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9B7" w:rsidRPr="00586C4B" w:rsidRDefault="00BE19B7" w:rsidP="00BE19B7">
      <w:pPr>
        <w:pStyle w:val="odluka-zakon"/>
        <w:spacing w:before="225" w:beforeAutospacing="0" w:after="225" w:afterAutospacing="0" w:line="209" w:lineRule="atLeast"/>
        <w:jc w:val="both"/>
        <w:rPr>
          <w:bCs/>
          <w:lang w:val="sr-Latn-BA"/>
        </w:rPr>
      </w:pPr>
      <w:bookmarkStart w:id="0" w:name="_GoBack"/>
      <w:bookmarkEnd w:id="0"/>
      <w:r w:rsidRPr="00586C4B">
        <w:rPr>
          <w:bCs/>
          <w:lang w:val="sr-Latn-BA"/>
        </w:rPr>
        <w:t>Temeljem članka 4. stavak (1) Zakona o kontroli vanjskotrgovinskog prometa roba dvojne namjene („Službeni glasnik BiH“, broj 53/16) i čl. 16. i 98. Zakona o upravi („Službeni glasnik BiH“, br. 32/02,102/09 i 72/17), ministar vanjske trgovine i ekonomskih odnosa BiH, donosi</w:t>
      </w:r>
    </w:p>
    <w:p w:rsidR="00BE19B7" w:rsidRPr="00102424" w:rsidRDefault="00BE19B7" w:rsidP="00BE19B7">
      <w:pPr>
        <w:pStyle w:val="NoSpacing"/>
        <w:rPr>
          <w:lang w:val="sr-Latn-BA"/>
        </w:rPr>
      </w:pPr>
      <w:r w:rsidRPr="00102424">
        <w:rPr>
          <w:lang w:val="sr-Latn-BA"/>
        </w:rPr>
        <w:tab/>
      </w:r>
    </w:p>
    <w:p w:rsidR="00BE19B7" w:rsidRPr="00102424" w:rsidRDefault="00BE19B7" w:rsidP="00BE19B7">
      <w:pPr>
        <w:pStyle w:val="odluka-zakon"/>
        <w:spacing w:before="0" w:beforeAutospacing="0" w:after="0" w:afterAutospacing="0"/>
        <w:jc w:val="center"/>
        <w:rPr>
          <w:b/>
          <w:bCs/>
          <w:lang w:val="sr-Latn-BA"/>
        </w:rPr>
      </w:pPr>
      <w:r w:rsidRPr="00102424">
        <w:rPr>
          <w:b/>
          <w:bCs/>
          <w:lang w:val="sr-Latn-BA"/>
        </w:rPr>
        <w:t>ODLUKU</w:t>
      </w:r>
    </w:p>
    <w:p w:rsidR="00BE19B7" w:rsidRPr="00102424" w:rsidRDefault="00BE19B7" w:rsidP="00BE19B7">
      <w:pPr>
        <w:pStyle w:val="odluka-zakon"/>
        <w:spacing w:before="0" w:beforeAutospacing="0" w:after="0" w:afterAutospacing="0"/>
        <w:jc w:val="center"/>
        <w:rPr>
          <w:b/>
          <w:bCs/>
          <w:lang w:val="sr-Latn-BA"/>
        </w:rPr>
      </w:pPr>
      <w:r w:rsidRPr="00102424">
        <w:rPr>
          <w:b/>
          <w:bCs/>
          <w:lang w:val="sr-Latn-BA"/>
        </w:rPr>
        <w:t>O   OBJAVLJIVANJU LISTE ROBE DVOJNE NAMJENE</w:t>
      </w:r>
    </w:p>
    <w:p w:rsidR="00BE19B7" w:rsidRPr="00102424" w:rsidRDefault="00BE19B7" w:rsidP="00BE19B7">
      <w:pPr>
        <w:pStyle w:val="odluka-zakon"/>
        <w:spacing w:before="225" w:beforeAutospacing="0" w:after="225" w:afterAutospacing="0" w:line="209" w:lineRule="atLeast"/>
        <w:jc w:val="center"/>
        <w:rPr>
          <w:bCs/>
          <w:color w:val="333333"/>
          <w:lang w:val="sr-Latn-BA"/>
        </w:rPr>
      </w:pPr>
      <w:r w:rsidRPr="00102424">
        <w:rPr>
          <w:rStyle w:val="Strong"/>
          <w:color w:val="000000"/>
          <w:lang w:val="sr-Latn-BA"/>
        </w:rPr>
        <w:t>Član</w:t>
      </w:r>
      <w:r>
        <w:rPr>
          <w:rStyle w:val="Strong"/>
          <w:color w:val="000000"/>
          <w:lang w:val="sr-Latn-BA"/>
        </w:rPr>
        <w:t>ak</w:t>
      </w:r>
      <w:r w:rsidRPr="00102424">
        <w:rPr>
          <w:rStyle w:val="Strong"/>
          <w:color w:val="000000"/>
          <w:lang w:val="sr-Latn-BA"/>
        </w:rPr>
        <w:t xml:space="preserve"> 1. </w:t>
      </w:r>
      <w:r w:rsidRPr="00102424">
        <w:rPr>
          <w:color w:val="000000"/>
          <w:lang w:val="sr-Latn-BA"/>
        </w:rPr>
        <w:br/>
      </w:r>
      <w:r w:rsidRPr="00102424">
        <w:rPr>
          <w:rStyle w:val="Strong"/>
          <w:color w:val="000000"/>
          <w:lang w:val="sr-Latn-BA"/>
        </w:rPr>
        <w:t>(Predmet)</w:t>
      </w:r>
    </w:p>
    <w:p w:rsidR="00BE19B7" w:rsidRPr="00102424" w:rsidRDefault="00BE19B7" w:rsidP="00BE19B7">
      <w:pPr>
        <w:pStyle w:val="basic-paragraph"/>
        <w:spacing w:before="0" w:beforeAutospacing="0" w:after="150" w:afterAutospacing="0" w:line="209" w:lineRule="atLeast"/>
        <w:jc w:val="both"/>
        <w:rPr>
          <w:bCs/>
          <w:lang w:val="sr-Latn-BA"/>
        </w:rPr>
      </w:pPr>
      <w:r w:rsidRPr="00102424">
        <w:rPr>
          <w:color w:val="333333"/>
          <w:lang w:val="sr-Latn-BA"/>
        </w:rPr>
        <w:t xml:space="preserve">Ovom Odlukom objavljuje se Lista robe dvojne namjene </w:t>
      </w:r>
      <w:r w:rsidRPr="00102424">
        <w:rPr>
          <w:bCs/>
          <w:lang w:val="sr-Latn-BA"/>
        </w:rPr>
        <w:t xml:space="preserve">koja se primjenjuje u postupku međunarodno dogovorene kontrole </w:t>
      </w:r>
      <w:r>
        <w:rPr>
          <w:bCs/>
          <w:lang w:val="sr-Latn-BA"/>
        </w:rPr>
        <w:t xml:space="preserve">robe </w:t>
      </w:r>
      <w:r w:rsidRPr="00102424">
        <w:rPr>
          <w:bCs/>
          <w:lang w:val="sr-Latn-BA"/>
        </w:rPr>
        <w:t>dvojn</w:t>
      </w:r>
      <w:r>
        <w:rPr>
          <w:bCs/>
          <w:lang w:val="sr-Latn-BA"/>
        </w:rPr>
        <w:t>e</w:t>
      </w:r>
      <w:r w:rsidRPr="00102424">
        <w:rPr>
          <w:bCs/>
          <w:lang w:val="sr-Latn-BA"/>
        </w:rPr>
        <w:t xml:space="preserve"> namjen</w:t>
      </w:r>
      <w:r>
        <w:rPr>
          <w:bCs/>
          <w:lang w:val="sr-Latn-BA"/>
        </w:rPr>
        <w:t>e</w:t>
      </w:r>
      <w:r w:rsidRPr="00102424">
        <w:rPr>
          <w:bCs/>
          <w:lang w:val="sr-Latn-BA"/>
        </w:rPr>
        <w:t xml:space="preserve">, uključujući </w:t>
      </w:r>
      <w:r w:rsidRPr="00586C4B">
        <w:rPr>
          <w:bCs/>
          <w:lang w:val="sr-Latn-BA"/>
        </w:rPr>
        <w:t xml:space="preserve">Wassenaarski </w:t>
      </w:r>
      <w:r w:rsidRPr="00102424">
        <w:rPr>
          <w:bCs/>
          <w:lang w:val="sr-Latn-BA"/>
        </w:rPr>
        <w:t xml:space="preserve">aranžman, Režim kontrole raketne tehnologije (MTCR), </w:t>
      </w:r>
      <w:r>
        <w:rPr>
          <w:bCs/>
          <w:lang w:val="sr-Latn-BA"/>
        </w:rPr>
        <w:t>Skupinu</w:t>
      </w:r>
      <w:r w:rsidRPr="00102424">
        <w:rPr>
          <w:bCs/>
          <w:lang w:val="sr-Latn-BA"/>
        </w:rPr>
        <w:t xml:space="preserve"> nukleranih dobavljača </w:t>
      </w:r>
      <w:r>
        <w:rPr>
          <w:bCs/>
          <w:lang w:val="sr-Latn-BA"/>
        </w:rPr>
        <w:t>(NSG), Austral</w:t>
      </w:r>
      <w:r w:rsidRPr="00102424">
        <w:rPr>
          <w:bCs/>
          <w:lang w:val="sr-Latn-BA"/>
        </w:rPr>
        <w:t xml:space="preserve">sku </w:t>
      </w:r>
      <w:r>
        <w:rPr>
          <w:bCs/>
          <w:lang w:val="sr-Latn-BA"/>
        </w:rPr>
        <w:t>skupinu i Konvenciju o k</w:t>
      </w:r>
      <w:r w:rsidRPr="00102424">
        <w:rPr>
          <w:bCs/>
          <w:lang w:val="sr-Latn-BA"/>
        </w:rPr>
        <w:t>emijskom oružju (CWC).</w:t>
      </w:r>
    </w:p>
    <w:p w:rsidR="00BE19B7" w:rsidRPr="00102424" w:rsidRDefault="00BE19B7" w:rsidP="00BE19B7">
      <w:pPr>
        <w:pStyle w:val="NoSpacing"/>
        <w:rPr>
          <w:lang w:val="sr-Latn-BA"/>
        </w:rPr>
      </w:pPr>
    </w:p>
    <w:p w:rsidR="00BE19B7" w:rsidRPr="00586C4B" w:rsidRDefault="00BE19B7" w:rsidP="00BE19B7">
      <w:pPr>
        <w:pStyle w:val="basic-paragraph"/>
        <w:spacing w:before="0" w:beforeAutospacing="0" w:after="0" w:afterAutospacing="0"/>
        <w:jc w:val="center"/>
        <w:rPr>
          <w:b/>
          <w:lang w:val="sr-Latn-BA"/>
        </w:rPr>
      </w:pPr>
      <w:r w:rsidRPr="00586C4B">
        <w:rPr>
          <w:b/>
          <w:lang w:val="sr-Latn-BA"/>
        </w:rPr>
        <w:t>Članak 2.</w:t>
      </w:r>
    </w:p>
    <w:p w:rsidR="00BE19B7" w:rsidRPr="00586C4B" w:rsidRDefault="00BE19B7" w:rsidP="00BE19B7">
      <w:pPr>
        <w:pStyle w:val="basic-paragraph"/>
        <w:spacing w:before="0" w:beforeAutospacing="0" w:after="0" w:afterAutospacing="0"/>
        <w:jc w:val="center"/>
        <w:rPr>
          <w:b/>
          <w:lang w:val="sr-Latn-BA"/>
        </w:rPr>
      </w:pPr>
      <w:r w:rsidRPr="00586C4B">
        <w:rPr>
          <w:b/>
          <w:lang w:val="sr-Latn-BA"/>
        </w:rPr>
        <w:t>(Navođenje pravnih akata EU)</w:t>
      </w:r>
    </w:p>
    <w:p w:rsidR="00BE19B7" w:rsidRPr="00102424" w:rsidRDefault="00BE19B7" w:rsidP="00BE19B7">
      <w:pPr>
        <w:pStyle w:val="NoSpacing"/>
        <w:rPr>
          <w:lang w:val="sr-Latn-BA"/>
        </w:rPr>
      </w:pPr>
      <w:r w:rsidRPr="00102424">
        <w:rPr>
          <w:lang w:val="sr-Latn-BA"/>
        </w:rPr>
        <w:tab/>
      </w:r>
    </w:p>
    <w:p w:rsidR="00BE19B7" w:rsidRPr="00102424" w:rsidRDefault="00BE19B7" w:rsidP="00BE19B7">
      <w:pPr>
        <w:pStyle w:val="basic-paragraph"/>
        <w:spacing w:before="0" w:beforeAutospacing="0" w:after="150" w:afterAutospacing="0" w:line="209" w:lineRule="atLeast"/>
        <w:jc w:val="both"/>
        <w:rPr>
          <w:lang w:val="sr-Latn-BA"/>
        </w:rPr>
      </w:pPr>
      <w:r w:rsidRPr="00102424">
        <w:rPr>
          <w:lang w:val="sr-Latn-BA"/>
        </w:rPr>
        <w:t xml:space="preserve">Ovom Odlukom preuzima se Delegirana uredba </w:t>
      </w:r>
      <w:r>
        <w:rPr>
          <w:lang w:val="sr-Latn-BA"/>
        </w:rPr>
        <w:t>Povjerenstva</w:t>
      </w:r>
      <w:r w:rsidRPr="00102424">
        <w:rPr>
          <w:lang w:val="sr-Latn-BA"/>
        </w:rPr>
        <w:t xml:space="preserve"> (EU) 2018/1922 od 10. </w:t>
      </w:r>
      <w:r>
        <w:rPr>
          <w:lang w:val="sr-Latn-BA"/>
        </w:rPr>
        <w:t>listopada</w:t>
      </w:r>
      <w:r w:rsidRPr="00102424">
        <w:rPr>
          <w:lang w:val="sr-Latn-BA"/>
        </w:rPr>
        <w:t xml:space="preserve"> 2018. </w:t>
      </w:r>
      <w:r>
        <w:rPr>
          <w:lang w:val="sr-Latn-BA"/>
        </w:rPr>
        <w:t xml:space="preserve">godine </w:t>
      </w:r>
      <w:r w:rsidRPr="00102424">
        <w:rPr>
          <w:lang w:val="sr-Latn-BA"/>
        </w:rPr>
        <w:t xml:space="preserve">o izmjeni Uredbe Vijeća (EZ) br.428/2009 o </w:t>
      </w:r>
      <w:r>
        <w:rPr>
          <w:lang w:val="sr-Latn-BA"/>
        </w:rPr>
        <w:t>uspostavi</w:t>
      </w:r>
      <w:r w:rsidRPr="00102424">
        <w:rPr>
          <w:lang w:val="sr-Latn-BA"/>
        </w:rPr>
        <w:t xml:space="preserve"> režima Zajednice za kontrolu izvoza, prijeno</w:t>
      </w:r>
      <w:r>
        <w:rPr>
          <w:lang w:val="sr-Latn-BA"/>
        </w:rPr>
        <w:t xml:space="preserve">sa, brokeringa i provoza robe </w:t>
      </w:r>
      <w:r w:rsidRPr="00102424">
        <w:rPr>
          <w:lang w:val="sr-Latn-BA"/>
        </w:rPr>
        <w:t>dvojn</w:t>
      </w:r>
      <w:r>
        <w:rPr>
          <w:lang w:val="sr-Latn-BA"/>
        </w:rPr>
        <w:t>e namjene</w:t>
      </w:r>
      <w:r w:rsidRPr="00102424">
        <w:rPr>
          <w:lang w:val="sr-Latn-BA"/>
        </w:rPr>
        <w:t xml:space="preserve">.  </w:t>
      </w:r>
    </w:p>
    <w:p w:rsidR="00BE19B7" w:rsidRPr="00102424" w:rsidRDefault="00BE19B7" w:rsidP="00BE19B7">
      <w:pPr>
        <w:pStyle w:val="NoSpacing"/>
        <w:rPr>
          <w:lang w:val="sr-Latn-BA"/>
        </w:rPr>
      </w:pPr>
      <w:r w:rsidRPr="00102424">
        <w:rPr>
          <w:lang w:val="sr-Latn-BA"/>
        </w:rPr>
        <w:tab/>
      </w:r>
    </w:p>
    <w:p w:rsidR="00BE19B7" w:rsidRPr="00586C4B" w:rsidRDefault="00BE19B7" w:rsidP="00BE19B7">
      <w:pPr>
        <w:pStyle w:val="text-center"/>
        <w:spacing w:before="0" w:beforeAutospacing="0" w:after="0" w:afterAutospacing="0"/>
        <w:jc w:val="center"/>
        <w:rPr>
          <w:lang w:val="sr-Latn-BA"/>
        </w:rPr>
      </w:pPr>
      <w:r w:rsidRPr="00102424">
        <w:rPr>
          <w:rStyle w:val="Strong"/>
          <w:color w:val="000000"/>
          <w:lang w:val="sr-Latn-BA"/>
        </w:rPr>
        <w:t>Član</w:t>
      </w:r>
      <w:r>
        <w:rPr>
          <w:rStyle w:val="Strong"/>
          <w:color w:val="000000"/>
          <w:lang w:val="sr-Latn-BA"/>
        </w:rPr>
        <w:t>ak</w:t>
      </w:r>
      <w:r w:rsidRPr="00102424">
        <w:rPr>
          <w:rStyle w:val="Strong"/>
          <w:color w:val="000000"/>
          <w:lang w:val="sr-Latn-BA"/>
        </w:rPr>
        <w:t xml:space="preserve"> 3. </w:t>
      </w:r>
      <w:r w:rsidRPr="00102424">
        <w:rPr>
          <w:color w:val="000000"/>
          <w:lang w:val="sr-Latn-BA"/>
        </w:rPr>
        <w:br/>
      </w:r>
      <w:r w:rsidRPr="00102424">
        <w:rPr>
          <w:rStyle w:val="Strong"/>
          <w:color w:val="000000"/>
          <w:lang w:val="sr-Latn-BA"/>
        </w:rPr>
        <w:t xml:space="preserve">(Prilog) </w:t>
      </w:r>
      <w:r w:rsidRPr="00102424">
        <w:rPr>
          <w:color w:val="000000"/>
          <w:lang w:val="sr-Latn-BA"/>
        </w:rPr>
        <w:br/>
      </w:r>
    </w:p>
    <w:p w:rsidR="00BE19B7" w:rsidRPr="00586C4B" w:rsidRDefault="00BE19B7" w:rsidP="00BE19B7">
      <w:pPr>
        <w:pStyle w:val="basic-paragraph"/>
        <w:spacing w:before="0" w:beforeAutospacing="0" w:after="150" w:afterAutospacing="0" w:line="209" w:lineRule="atLeast"/>
        <w:jc w:val="both"/>
        <w:rPr>
          <w:lang w:val="sr-Latn-BA"/>
        </w:rPr>
      </w:pPr>
      <w:r w:rsidRPr="00586C4B">
        <w:rPr>
          <w:lang w:val="sr-Latn-BA"/>
        </w:rPr>
        <w:t>Lista robe dvojne namjene iz članka 1. ove Odluke objavljuje se u Prilogu ove Odluke i čini njezin sastavni dio.</w:t>
      </w:r>
    </w:p>
    <w:p w:rsidR="00BE19B7" w:rsidRPr="00586C4B" w:rsidRDefault="00BE19B7" w:rsidP="00BE19B7">
      <w:pPr>
        <w:pStyle w:val="text-center"/>
        <w:spacing w:before="0" w:beforeAutospacing="0" w:after="0" w:afterAutospacing="0"/>
        <w:jc w:val="center"/>
        <w:rPr>
          <w:lang w:val="sr-Latn-BA"/>
        </w:rPr>
      </w:pPr>
      <w:r w:rsidRPr="00586C4B">
        <w:rPr>
          <w:rStyle w:val="Strong"/>
          <w:lang w:val="sr-Latn-BA"/>
        </w:rPr>
        <w:t xml:space="preserve">Članak 4. </w:t>
      </w:r>
      <w:r w:rsidRPr="00586C4B">
        <w:rPr>
          <w:lang w:val="sr-Latn-BA"/>
        </w:rPr>
        <w:br/>
      </w:r>
      <w:r w:rsidRPr="00586C4B">
        <w:rPr>
          <w:rStyle w:val="Strong"/>
          <w:lang w:val="sr-Latn-BA"/>
        </w:rPr>
        <w:t xml:space="preserve">(Prestanak važenja) </w:t>
      </w:r>
      <w:r w:rsidRPr="00586C4B">
        <w:rPr>
          <w:lang w:val="sr-Latn-BA"/>
        </w:rPr>
        <w:br/>
      </w:r>
    </w:p>
    <w:p w:rsidR="00BE19B7" w:rsidRPr="00586C4B" w:rsidRDefault="00BE19B7" w:rsidP="00BE19B7">
      <w:pPr>
        <w:pStyle w:val="text-center"/>
        <w:spacing w:before="0" w:beforeAutospacing="0" w:after="150" w:afterAutospacing="0"/>
        <w:jc w:val="both"/>
        <w:rPr>
          <w:lang w:val="sr-Latn-BA"/>
        </w:rPr>
      </w:pPr>
      <w:r w:rsidRPr="00586C4B">
        <w:rPr>
          <w:lang w:val="sr-Latn-BA"/>
        </w:rPr>
        <w:t>Danom stupanja na snagu ove Odluke prestaje da važi Lista robe dvojne namjene objavljena u „Službenom glasniku BiH“, broj 9/17.</w:t>
      </w:r>
    </w:p>
    <w:p w:rsidR="00BE19B7" w:rsidRPr="00102424" w:rsidRDefault="00BE19B7" w:rsidP="00BE19B7">
      <w:pPr>
        <w:pStyle w:val="text-center"/>
        <w:spacing w:before="0" w:beforeAutospacing="0" w:after="0" w:afterAutospacing="0"/>
        <w:jc w:val="center"/>
        <w:rPr>
          <w:rStyle w:val="Strong"/>
          <w:b w:val="0"/>
          <w:color w:val="000000"/>
          <w:lang w:val="sr-Latn-BA"/>
        </w:rPr>
      </w:pPr>
    </w:p>
    <w:p w:rsidR="00BE19B7" w:rsidRPr="00102424" w:rsidRDefault="00BE19B7" w:rsidP="00BE19B7">
      <w:pPr>
        <w:pStyle w:val="text-center"/>
        <w:spacing w:before="0" w:beforeAutospacing="0" w:after="0" w:afterAutospacing="0"/>
        <w:jc w:val="center"/>
        <w:rPr>
          <w:color w:val="000000"/>
          <w:lang w:val="sr-Latn-BA"/>
        </w:rPr>
      </w:pPr>
      <w:r w:rsidRPr="00102424">
        <w:rPr>
          <w:rStyle w:val="Strong"/>
          <w:color w:val="000000"/>
          <w:lang w:val="sr-Latn-BA"/>
        </w:rPr>
        <w:t>Član</w:t>
      </w:r>
      <w:r>
        <w:rPr>
          <w:rStyle w:val="Strong"/>
          <w:color w:val="000000"/>
          <w:lang w:val="sr-Latn-BA"/>
        </w:rPr>
        <w:t>ak</w:t>
      </w:r>
      <w:r w:rsidRPr="00102424">
        <w:rPr>
          <w:rStyle w:val="Strong"/>
          <w:color w:val="000000"/>
          <w:lang w:val="sr-Latn-BA"/>
        </w:rPr>
        <w:t xml:space="preserve"> 5. </w:t>
      </w:r>
      <w:r w:rsidRPr="00102424">
        <w:rPr>
          <w:color w:val="000000"/>
          <w:lang w:val="sr-Latn-BA"/>
        </w:rPr>
        <w:br/>
      </w:r>
      <w:r w:rsidRPr="00102424">
        <w:rPr>
          <w:rStyle w:val="Strong"/>
          <w:color w:val="000000"/>
          <w:lang w:val="sr-Latn-BA"/>
        </w:rPr>
        <w:t xml:space="preserve">(Stupanje na snagu) </w:t>
      </w:r>
      <w:r w:rsidRPr="00102424">
        <w:rPr>
          <w:color w:val="000000"/>
          <w:lang w:val="sr-Latn-BA"/>
        </w:rPr>
        <w:br/>
      </w:r>
    </w:p>
    <w:p w:rsidR="00BE19B7" w:rsidRPr="00102424" w:rsidRDefault="00BE19B7" w:rsidP="00BE19B7">
      <w:pPr>
        <w:rPr>
          <w:color w:val="000000"/>
          <w:sz w:val="24"/>
          <w:szCs w:val="24"/>
          <w:lang w:val="sr-Latn-BA"/>
        </w:rPr>
      </w:pPr>
      <w:r w:rsidRPr="00102424">
        <w:rPr>
          <w:color w:val="000000"/>
          <w:sz w:val="24"/>
          <w:szCs w:val="24"/>
          <w:lang w:val="sr-Latn-BA"/>
        </w:rPr>
        <w:t>Ova Odluka stupa na snagu dan</w:t>
      </w:r>
      <w:r>
        <w:rPr>
          <w:color w:val="000000"/>
          <w:sz w:val="24"/>
          <w:szCs w:val="24"/>
          <w:lang w:val="sr-Latn-BA"/>
        </w:rPr>
        <w:t>om donošenja i objavljuje se u „Službenom glasniku BiH“</w:t>
      </w:r>
      <w:r w:rsidRPr="00102424">
        <w:rPr>
          <w:color w:val="000000"/>
          <w:sz w:val="24"/>
          <w:szCs w:val="24"/>
          <w:lang w:val="sr-Latn-BA"/>
        </w:rPr>
        <w:t>.</w:t>
      </w:r>
    </w:p>
    <w:p w:rsidR="00BE19B7" w:rsidRPr="00102424" w:rsidRDefault="00BE19B7" w:rsidP="00BE19B7">
      <w:pPr>
        <w:rPr>
          <w:sz w:val="24"/>
          <w:szCs w:val="24"/>
          <w:lang w:val="sr-Latn-BA"/>
        </w:rPr>
      </w:pPr>
    </w:p>
    <w:p w:rsidR="00BE19B7" w:rsidRPr="00102424" w:rsidRDefault="00BE19B7" w:rsidP="00BE19B7">
      <w:pPr>
        <w:rPr>
          <w:sz w:val="24"/>
          <w:szCs w:val="24"/>
          <w:lang w:val="sr-Latn-BA"/>
        </w:rPr>
      </w:pPr>
      <w:r w:rsidRPr="00102424">
        <w:rPr>
          <w:sz w:val="24"/>
          <w:szCs w:val="24"/>
          <w:lang w:val="sr-Latn-BA"/>
        </w:rPr>
        <w:t>Broj: 05-</w:t>
      </w:r>
      <w:r>
        <w:rPr>
          <w:sz w:val="24"/>
          <w:szCs w:val="24"/>
          <w:lang w:val="sr-Latn-BA"/>
        </w:rPr>
        <w:t>3</w:t>
      </w:r>
      <w:r w:rsidRPr="00102424">
        <w:rPr>
          <w:sz w:val="24"/>
          <w:szCs w:val="24"/>
          <w:lang w:val="sr-Latn-BA"/>
        </w:rPr>
        <w:t>-</w:t>
      </w:r>
      <w:r>
        <w:rPr>
          <w:sz w:val="24"/>
          <w:szCs w:val="24"/>
          <w:lang w:val="sr-Latn-BA"/>
        </w:rPr>
        <w:t>02-2583-3</w:t>
      </w:r>
      <w:r w:rsidRPr="00102424">
        <w:rPr>
          <w:sz w:val="24"/>
          <w:szCs w:val="24"/>
          <w:lang w:val="sr-Latn-BA"/>
        </w:rPr>
        <w:t>/19                                                                              MINISTAR</w:t>
      </w:r>
    </w:p>
    <w:p w:rsidR="00BE19B7" w:rsidRPr="00102424" w:rsidRDefault="00BE19B7" w:rsidP="00BE19B7">
      <w:pPr>
        <w:rPr>
          <w:sz w:val="24"/>
          <w:szCs w:val="24"/>
          <w:lang w:val="sr-Latn-BA"/>
        </w:rPr>
      </w:pPr>
      <w:r>
        <w:rPr>
          <w:sz w:val="24"/>
          <w:szCs w:val="24"/>
          <w:lang w:val="sr-Latn-BA"/>
        </w:rPr>
        <w:t>30. kolovoza</w:t>
      </w:r>
      <w:r w:rsidRPr="00102424">
        <w:rPr>
          <w:sz w:val="24"/>
          <w:szCs w:val="24"/>
          <w:lang w:val="sr-Latn-BA"/>
        </w:rPr>
        <w:t xml:space="preserve"> 2019. godine</w:t>
      </w:r>
    </w:p>
    <w:p w:rsidR="00BE19B7" w:rsidRDefault="00BE19B7" w:rsidP="00BE19B7">
      <w:pPr>
        <w:pStyle w:val="NoSpacing"/>
        <w:jc w:val="both"/>
        <w:rPr>
          <w:rFonts w:ascii="Times New Roman" w:hAnsi="Times New Roman" w:cs="Times New Roman"/>
          <w:sz w:val="24"/>
          <w:szCs w:val="24"/>
        </w:rPr>
      </w:pPr>
      <w:r w:rsidRPr="00102424">
        <w:rPr>
          <w:rFonts w:ascii="Times New Roman" w:hAnsi="Times New Roman" w:cs="Times New Roman"/>
          <w:sz w:val="24"/>
          <w:szCs w:val="24"/>
          <w:lang w:val="sr-Latn-BA"/>
        </w:rPr>
        <w:t xml:space="preserve">           Sarajevo                                                                                            Mirko Šarović</w:t>
      </w:r>
      <w:r w:rsidRPr="00102424">
        <w:rPr>
          <w:rFonts w:ascii="Times New Roman" w:hAnsi="Times New Roman" w:cs="Times New Roman"/>
          <w:sz w:val="24"/>
          <w:szCs w:val="24"/>
          <w:lang w:val="sr-Latn-BA"/>
        </w:rPr>
        <w:tab/>
      </w:r>
      <w:r w:rsidRPr="003903C8">
        <w:rPr>
          <w:rFonts w:ascii="Times New Roman" w:hAnsi="Times New Roman" w:cs="Times New Roman"/>
          <w:sz w:val="24"/>
          <w:szCs w:val="24"/>
        </w:rPr>
        <w:tab/>
      </w:r>
    </w:p>
    <w:p w:rsidR="00BE19B7" w:rsidRDefault="00BE19B7" w:rsidP="00BE19B7">
      <w:pPr>
        <w:pStyle w:val="NoSpacing"/>
        <w:jc w:val="both"/>
        <w:rPr>
          <w:rFonts w:ascii="Times New Roman" w:hAnsi="Times New Roman" w:cs="Times New Roman"/>
          <w:sz w:val="24"/>
          <w:szCs w:val="24"/>
        </w:rPr>
      </w:pPr>
    </w:p>
    <w:p w:rsidR="00BE19B7" w:rsidRDefault="00BE19B7" w:rsidP="00BE19B7">
      <w:pPr>
        <w:pStyle w:val="NoSpacing"/>
        <w:jc w:val="both"/>
        <w:rPr>
          <w:rFonts w:ascii="Times New Roman" w:hAnsi="Times New Roman" w:cs="Times New Roman"/>
          <w:sz w:val="24"/>
          <w:szCs w:val="24"/>
        </w:rPr>
      </w:pPr>
    </w:p>
    <w:p w:rsidR="00BE19B7" w:rsidRDefault="00BE19B7" w:rsidP="00BE19B7">
      <w:pPr>
        <w:pStyle w:val="NoSpacing"/>
        <w:jc w:val="both"/>
        <w:rPr>
          <w:rFonts w:ascii="Times New Roman" w:hAnsi="Times New Roman" w:cs="Times New Roman"/>
          <w:sz w:val="24"/>
          <w:szCs w:val="24"/>
        </w:rPr>
      </w:pPr>
    </w:p>
    <w:p w:rsidR="00BE19B7" w:rsidRDefault="00BE19B7" w:rsidP="00BE19B7">
      <w:pPr>
        <w:pStyle w:val="NoSpacing"/>
        <w:jc w:val="both"/>
        <w:rPr>
          <w:rFonts w:ascii="Times New Roman" w:hAnsi="Times New Roman" w:cs="Times New Roman"/>
          <w:sz w:val="24"/>
          <w:szCs w:val="24"/>
        </w:rPr>
      </w:pPr>
    </w:p>
    <w:p w:rsidR="00BE19B7" w:rsidRDefault="00BE19B7" w:rsidP="00BE19B7">
      <w:pPr>
        <w:pStyle w:val="NoSpacing"/>
        <w:jc w:val="both"/>
        <w:rPr>
          <w:rFonts w:ascii="Times New Roman" w:hAnsi="Times New Roman" w:cs="Times New Roman"/>
          <w:sz w:val="24"/>
          <w:szCs w:val="24"/>
        </w:rPr>
      </w:pPr>
    </w:p>
    <w:p w:rsidR="00BE19B7" w:rsidRDefault="00BE19B7" w:rsidP="00BE19B7">
      <w:pPr>
        <w:pStyle w:val="NoSpacing"/>
        <w:jc w:val="both"/>
        <w:rPr>
          <w:rFonts w:ascii="Times New Roman" w:hAnsi="Times New Roman" w:cs="Times New Roman"/>
          <w:sz w:val="24"/>
          <w:szCs w:val="24"/>
        </w:rPr>
      </w:pPr>
    </w:p>
    <w:p w:rsidR="00D3222B" w:rsidRPr="006F7A5D" w:rsidRDefault="00D3222B" w:rsidP="00BE19B7">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Temeljem</w:t>
      </w:r>
      <w:r w:rsidRPr="006F7A5D">
        <w:rPr>
          <w:rFonts w:ascii="Times New Roman" w:hAnsi="Times New Roman" w:cs="Times New Roman"/>
          <w:sz w:val="24"/>
          <w:szCs w:val="24"/>
        </w:rPr>
        <w:t xml:space="preserve"> članka 4. stavak (1) Zakona o kontroli vanjskotrgovinskog prometa roba dvojne namjene („Službeni glasnik BiH“, broj 53/16)</w:t>
      </w:r>
      <w:r>
        <w:rPr>
          <w:rFonts w:ascii="Times New Roman" w:hAnsi="Times New Roman" w:cs="Times New Roman"/>
          <w:sz w:val="24"/>
          <w:szCs w:val="24"/>
        </w:rPr>
        <w:t>,</w:t>
      </w:r>
      <w:r w:rsidRPr="006F7A5D">
        <w:rPr>
          <w:rFonts w:ascii="Times New Roman" w:hAnsi="Times New Roman" w:cs="Times New Roman"/>
          <w:sz w:val="24"/>
          <w:szCs w:val="24"/>
        </w:rPr>
        <w:t xml:space="preserve"> ministar vanjske trgovine i ekonomskih odnosa BiH o</w:t>
      </w:r>
      <w:r>
        <w:rPr>
          <w:rFonts w:ascii="Times New Roman" w:hAnsi="Times New Roman" w:cs="Times New Roman"/>
          <w:sz w:val="24"/>
          <w:szCs w:val="24"/>
        </w:rPr>
        <w:t xml:space="preserve"> </w:t>
      </w:r>
      <w:r w:rsidRPr="006F7A5D">
        <w:rPr>
          <w:rFonts w:ascii="Times New Roman" w:hAnsi="Times New Roman" w:cs="Times New Roman"/>
          <w:sz w:val="24"/>
          <w:szCs w:val="24"/>
        </w:rPr>
        <w:t>b</w:t>
      </w:r>
      <w:r>
        <w:rPr>
          <w:rFonts w:ascii="Times New Roman" w:hAnsi="Times New Roman" w:cs="Times New Roman"/>
          <w:sz w:val="24"/>
          <w:szCs w:val="24"/>
        </w:rPr>
        <w:t xml:space="preserve"> </w:t>
      </w:r>
      <w:r w:rsidRPr="006F7A5D">
        <w:rPr>
          <w:rFonts w:ascii="Times New Roman" w:hAnsi="Times New Roman" w:cs="Times New Roman"/>
          <w:sz w:val="24"/>
          <w:szCs w:val="24"/>
        </w:rPr>
        <w:t>j</w:t>
      </w:r>
      <w:r>
        <w:rPr>
          <w:rFonts w:ascii="Times New Roman" w:hAnsi="Times New Roman" w:cs="Times New Roman"/>
          <w:sz w:val="24"/>
          <w:szCs w:val="24"/>
        </w:rPr>
        <w:t xml:space="preserve"> </w:t>
      </w:r>
      <w:r w:rsidRPr="006F7A5D">
        <w:rPr>
          <w:rFonts w:ascii="Times New Roman" w:hAnsi="Times New Roman" w:cs="Times New Roman"/>
          <w:sz w:val="24"/>
          <w:szCs w:val="24"/>
        </w:rPr>
        <w:t>a</w:t>
      </w:r>
      <w:r>
        <w:rPr>
          <w:rFonts w:ascii="Times New Roman" w:hAnsi="Times New Roman" w:cs="Times New Roman"/>
          <w:sz w:val="24"/>
          <w:szCs w:val="24"/>
        </w:rPr>
        <w:t xml:space="preserve"> </w:t>
      </w:r>
      <w:r w:rsidRPr="006F7A5D">
        <w:rPr>
          <w:rFonts w:ascii="Times New Roman" w:hAnsi="Times New Roman" w:cs="Times New Roman"/>
          <w:sz w:val="24"/>
          <w:szCs w:val="24"/>
        </w:rPr>
        <w:t>v</w:t>
      </w:r>
      <w:r>
        <w:rPr>
          <w:rFonts w:ascii="Times New Roman" w:hAnsi="Times New Roman" w:cs="Times New Roman"/>
          <w:sz w:val="24"/>
          <w:szCs w:val="24"/>
        </w:rPr>
        <w:t xml:space="preserve"> </w:t>
      </w:r>
      <w:r w:rsidRPr="006F7A5D">
        <w:rPr>
          <w:rFonts w:ascii="Times New Roman" w:hAnsi="Times New Roman" w:cs="Times New Roman"/>
          <w:sz w:val="24"/>
          <w:szCs w:val="24"/>
        </w:rPr>
        <w:t>l</w:t>
      </w:r>
      <w:r>
        <w:rPr>
          <w:rFonts w:ascii="Times New Roman" w:hAnsi="Times New Roman" w:cs="Times New Roman"/>
          <w:sz w:val="24"/>
          <w:szCs w:val="24"/>
        </w:rPr>
        <w:t xml:space="preserve"> </w:t>
      </w:r>
      <w:r w:rsidRPr="006F7A5D">
        <w:rPr>
          <w:rFonts w:ascii="Times New Roman" w:hAnsi="Times New Roman" w:cs="Times New Roman"/>
          <w:sz w:val="24"/>
          <w:szCs w:val="24"/>
        </w:rPr>
        <w:t>j</w:t>
      </w:r>
      <w:r>
        <w:rPr>
          <w:rFonts w:ascii="Times New Roman" w:hAnsi="Times New Roman" w:cs="Times New Roman"/>
          <w:sz w:val="24"/>
          <w:szCs w:val="24"/>
        </w:rPr>
        <w:t xml:space="preserve"> </w:t>
      </w:r>
      <w:r w:rsidRPr="006F7A5D">
        <w:rPr>
          <w:rFonts w:ascii="Times New Roman" w:hAnsi="Times New Roman" w:cs="Times New Roman"/>
          <w:sz w:val="24"/>
          <w:szCs w:val="24"/>
        </w:rPr>
        <w:t>u</w:t>
      </w:r>
      <w:r>
        <w:rPr>
          <w:rFonts w:ascii="Times New Roman" w:hAnsi="Times New Roman" w:cs="Times New Roman"/>
          <w:sz w:val="24"/>
          <w:szCs w:val="24"/>
        </w:rPr>
        <w:t xml:space="preserve"> </w:t>
      </w:r>
      <w:r w:rsidRPr="006F7A5D">
        <w:rPr>
          <w:rFonts w:ascii="Times New Roman" w:hAnsi="Times New Roman" w:cs="Times New Roman"/>
          <w:sz w:val="24"/>
          <w:szCs w:val="24"/>
        </w:rPr>
        <w:t>j</w:t>
      </w:r>
      <w:r>
        <w:rPr>
          <w:rFonts w:ascii="Times New Roman" w:hAnsi="Times New Roman" w:cs="Times New Roman"/>
          <w:sz w:val="24"/>
          <w:szCs w:val="24"/>
        </w:rPr>
        <w:t xml:space="preserve"> </w:t>
      </w:r>
      <w:r w:rsidRPr="006F7A5D">
        <w:rPr>
          <w:rFonts w:ascii="Times New Roman" w:hAnsi="Times New Roman" w:cs="Times New Roman"/>
          <w:sz w:val="24"/>
          <w:szCs w:val="24"/>
        </w:rPr>
        <w:t>e</w:t>
      </w:r>
    </w:p>
    <w:p w:rsidR="00393B31" w:rsidRPr="00F42AE4" w:rsidRDefault="00393B31" w:rsidP="00425500">
      <w:pPr>
        <w:spacing w:line="284" w:lineRule="exact"/>
        <w:jc w:val="both"/>
        <w:rPr>
          <w:sz w:val="24"/>
          <w:szCs w:val="24"/>
        </w:rPr>
      </w:pPr>
    </w:p>
    <w:p w:rsidR="00D3222B" w:rsidRDefault="00D3222B" w:rsidP="00425500">
      <w:pPr>
        <w:jc w:val="both"/>
        <w:rPr>
          <w:rFonts w:eastAsia="Times New Roman"/>
          <w:b/>
          <w:bCs/>
          <w:sz w:val="24"/>
          <w:szCs w:val="24"/>
        </w:rPr>
      </w:pPr>
    </w:p>
    <w:p w:rsidR="00393B31" w:rsidRPr="00F42AE4" w:rsidRDefault="00DB6E95" w:rsidP="00425500">
      <w:pPr>
        <w:jc w:val="center"/>
        <w:rPr>
          <w:sz w:val="24"/>
          <w:szCs w:val="24"/>
        </w:rPr>
      </w:pPr>
      <w:r>
        <w:rPr>
          <w:rFonts w:eastAsia="Times New Roman"/>
          <w:b/>
          <w:bCs/>
          <w:sz w:val="24"/>
          <w:szCs w:val="24"/>
        </w:rPr>
        <w:t>LIST</w:t>
      </w:r>
      <w:r w:rsidR="00D3222B">
        <w:rPr>
          <w:rFonts w:eastAsia="Times New Roman"/>
          <w:b/>
          <w:bCs/>
          <w:sz w:val="24"/>
          <w:szCs w:val="24"/>
        </w:rPr>
        <w:t>U</w:t>
      </w:r>
      <w:r w:rsidR="00CD3B60" w:rsidRPr="00F42AE4">
        <w:rPr>
          <w:rFonts w:eastAsia="Times New Roman"/>
          <w:b/>
          <w:bCs/>
          <w:sz w:val="24"/>
          <w:szCs w:val="24"/>
        </w:rPr>
        <w:t xml:space="preserve"> ROBE DVOJN</w:t>
      </w:r>
      <w:r w:rsidR="0079665D">
        <w:rPr>
          <w:rFonts w:eastAsia="Times New Roman"/>
          <w:b/>
          <w:bCs/>
          <w:sz w:val="24"/>
          <w:szCs w:val="24"/>
        </w:rPr>
        <w:t>E</w:t>
      </w:r>
      <w:r w:rsidR="00CD3B60" w:rsidRPr="00F42AE4">
        <w:rPr>
          <w:rFonts w:eastAsia="Times New Roman"/>
          <w:b/>
          <w:bCs/>
          <w:sz w:val="24"/>
          <w:szCs w:val="24"/>
        </w:rPr>
        <w:t xml:space="preserve"> NAMJEN</w:t>
      </w:r>
      <w:r w:rsidR="0079665D">
        <w:rPr>
          <w:rFonts w:eastAsia="Times New Roman"/>
          <w:b/>
          <w:bCs/>
          <w:sz w:val="24"/>
          <w:szCs w:val="24"/>
        </w:rPr>
        <w:t>E</w:t>
      </w:r>
    </w:p>
    <w:p w:rsidR="00393B31" w:rsidRPr="00F42AE4" w:rsidRDefault="00393B31" w:rsidP="00425500">
      <w:pPr>
        <w:spacing w:line="126" w:lineRule="exact"/>
        <w:jc w:val="both"/>
        <w:rPr>
          <w:sz w:val="24"/>
          <w:szCs w:val="24"/>
        </w:rPr>
      </w:pPr>
    </w:p>
    <w:p w:rsidR="00393B31" w:rsidRPr="00F42AE4" w:rsidRDefault="00393B31" w:rsidP="00425500">
      <w:pPr>
        <w:spacing w:line="128" w:lineRule="exact"/>
        <w:jc w:val="both"/>
        <w:rPr>
          <w:sz w:val="24"/>
          <w:szCs w:val="24"/>
        </w:rPr>
      </w:pPr>
    </w:p>
    <w:p w:rsidR="00E65E86" w:rsidRPr="00E65E86" w:rsidRDefault="00E65E86" w:rsidP="00425500">
      <w:pPr>
        <w:jc w:val="both"/>
        <w:rPr>
          <w:sz w:val="24"/>
          <w:szCs w:val="24"/>
        </w:rPr>
      </w:pPr>
      <w:r w:rsidRPr="00E65E86">
        <w:rPr>
          <w:b/>
          <w:sz w:val="24"/>
          <w:szCs w:val="24"/>
        </w:rPr>
        <w:t xml:space="preserve">Ova je lista prijevod Liste stavki </w:t>
      </w:r>
      <w:r w:rsidR="00D3222B">
        <w:rPr>
          <w:b/>
          <w:sz w:val="24"/>
          <w:szCs w:val="24"/>
        </w:rPr>
        <w:t xml:space="preserve">s </w:t>
      </w:r>
      <w:r w:rsidRPr="00E65E86">
        <w:rPr>
          <w:b/>
          <w:sz w:val="24"/>
          <w:szCs w:val="24"/>
        </w:rPr>
        <w:t>dvojn</w:t>
      </w:r>
      <w:r w:rsidR="00D3222B">
        <w:rPr>
          <w:b/>
          <w:sz w:val="24"/>
          <w:szCs w:val="24"/>
        </w:rPr>
        <w:t>om</w:t>
      </w:r>
      <w:r w:rsidRPr="00E65E86">
        <w:rPr>
          <w:b/>
          <w:sz w:val="24"/>
          <w:szCs w:val="24"/>
        </w:rPr>
        <w:t xml:space="preserve"> namjen</w:t>
      </w:r>
      <w:r w:rsidR="00D3222B">
        <w:rPr>
          <w:b/>
          <w:sz w:val="24"/>
          <w:szCs w:val="24"/>
        </w:rPr>
        <w:t>om</w:t>
      </w:r>
      <w:r w:rsidRPr="00E65E86">
        <w:rPr>
          <w:b/>
          <w:sz w:val="24"/>
          <w:szCs w:val="24"/>
        </w:rPr>
        <w:t xml:space="preserve"> Europske unije (List of Dual-Use Items) koja je u Prilogu I Delegirane uredbe Komisije (EU) </w:t>
      </w:r>
      <w:r w:rsidRPr="00E65E86">
        <w:rPr>
          <w:rFonts w:eastAsia="Times New Roman"/>
          <w:b/>
          <w:bCs/>
          <w:sz w:val="24"/>
          <w:szCs w:val="24"/>
        </w:rPr>
        <w:t>2018/1922</w:t>
      </w:r>
      <w:r w:rsidRPr="00E65E86">
        <w:rPr>
          <w:sz w:val="24"/>
          <w:szCs w:val="24"/>
        </w:rPr>
        <w:t xml:space="preserve"> </w:t>
      </w:r>
      <w:r w:rsidRPr="00E65E86">
        <w:rPr>
          <w:rFonts w:eastAsia="Arial"/>
          <w:b/>
          <w:bCs/>
          <w:sz w:val="24"/>
          <w:szCs w:val="24"/>
        </w:rPr>
        <w:t>о</w:t>
      </w:r>
      <w:r w:rsidRPr="00E65E86">
        <w:rPr>
          <w:rFonts w:eastAsia="Times New Roman"/>
          <w:b/>
          <w:bCs/>
          <w:sz w:val="24"/>
          <w:szCs w:val="24"/>
        </w:rPr>
        <w:t>d 10. listopada 2018.</w:t>
      </w:r>
      <w:r w:rsidRPr="00E65E86">
        <w:rPr>
          <w:sz w:val="24"/>
          <w:szCs w:val="24"/>
        </w:rPr>
        <w:t xml:space="preserve"> </w:t>
      </w:r>
      <w:r w:rsidRPr="00E65E86">
        <w:rPr>
          <w:rFonts w:eastAsia="Times New Roman"/>
          <w:b/>
          <w:bCs/>
          <w:sz w:val="24"/>
          <w:szCs w:val="24"/>
        </w:rPr>
        <w:t>o izmjeni Uredbe Vije</w:t>
      </w:r>
      <w:r w:rsidRPr="00E65E86">
        <w:rPr>
          <w:rFonts w:eastAsia="Arial"/>
          <w:b/>
          <w:bCs/>
          <w:sz w:val="24"/>
          <w:szCs w:val="24"/>
        </w:rPr>
        <w:t>ć</w:t>
      </w:r>
      <w:r w:rsidRPr="00E65E86">
        <w:rPr>
          <w:rFonts w:eastAsia="Times New Roman"/>
          <w:b/>
          <w:bCs/>
          <w:sz w:val="24"/>
          <w:szCs w:val="24"/>
        </w:rPr>
        <w:t>a (EZ) br. 428/2009 o uspostavljanju režima Zajednice za kontrolu izvoza, prijenosa, brokeringa i provoza robe s dvojnom namjenom</w:t>
      </w:r>
      <w:r w:rsidR="00D3222B">
        <w:rPr>
          <w:rFonts w:eastAsia="Times New Roman"/>
          <w:b/>
          <w:bCs/>
          <w:sz w:val="24"/>
          <w:szCs w:val="24"/>
        </w:rPr>
        <w:t>.</w:t>
      </w:r>
    </w:p>
    <w:p w:rsidR="00E65E86" w:rsidRPr="00BE6C6A" w:rsidRDefault="00E65E86" w:rsidP="00425500">
      <w:pPr>
        <w:pStyle w:val="NoSpacing"/>
        <w:jc w:val="both"/>
        <w:rPr>
          <w:rFonts w:ascii="Times New Roman" w:hAnsi="Times New Roman" w:cs="Times New Roman"/>
          <w:sz w:val="24"/>
          <w:szCs w:val="24"/>
        </w:rPr>
      </w:pPr>
    </w:p>
    <w:p w:rsidR="00393B31" w:rsidRPr="00F42AE4" w:rsidRDefault="00D3222B" w:rsidP="00425500">
      <w:pPr>
        <w:tabs>
          <w:tab w:val="left" w:pos="9497"/>
        </w:tabs>
        <w:spacing w:line="239" w:lineRule="auto"/>
        <w:jc w:val="both"/>
        <w:rPr>
          <w:sz w:val="24"/>
          <w:szCs w:val="24"/>
        </w:rPr>
      </w:pPr>
      <w:r>
        <w:rPr>
          <w:rFonts w:eastAsia="Times New Roman"/>
          <w:sz w:val="24"/>
          <w:szCs w:val="24"/>
        </w:rPr>
        <w:t>Na temelju</w:t>
      </w:r>
      <w:r w:rsidR="00CD3B60" w:rsidRPr="00F42AE4">
        <w:rPr>
          <w:rFonts w:eastAsia="Times New Roman"/>
          <w:sz w:val="24"/>
          <w:szCs w:val="24"/>
        </w:rPr>
        <w:t xml:space="preserve"> ov</w:t>
      </w:r>
      <w:r w:rsidR="00D262AB">
        <w:rPr>
          <w:rFonts w:eastAsia="Times New Roman"/>
          <w:sz w:val="24"/>
          <w:szCs w:val="24"/>
        </w:rPr>
        <w:t>e L</w:t>
      </w:r>
      <w:r w:rsidR="00DB6E95">
        <w:rPr>
          <w:rFonts w:eastAsia="Times New Roman"/>
          <w:sz w:val="24"/>
          <w:szCs w:val="24"/>
        </w:rPr>
        <w:t>iste</w:t>
      </w:r>
      <w:r w:rsidR="00CD3B60" w:rsidRPr="00F42AE4">
        <w:rPr>
          <w:rFonts w:eastAsia="Times New Roman"/>
          <w:sz w:val="24"/>
          <w:szCs w:val="24"/>
        </w:rPr>
        <w:t xml:space="preserve"> provode se me</w:t>
      </w:r>
      <w:r w:rsidR="00CD3B60" w:rsidRPr="00F42AE4">
        <w:rPr>
          <w:rFonts w:eastAsia="Arial"/>
          <w:sz w:val="24"/>
          <w:szCs w:val="24"/>
        </w:rPr>
        <w:t>đ</w:t>
      </w:r>
      <w:r w:rsidR="00CD3B60" w:rsidRPr="00F42AE4">
        <w:rPr>
          <w:rFonts w:eastAsia="Times New Roman"/>
          <w:sz w:val="24"/>
          <w:szCs w:val="24"/>
        </w:rPr>
        <w:t>unarodno dogovoren</w:t>
      </w:r>
      <w:r w:rsidR="00DB6E95">
        <w:rPr>
          <w:rFonts w:eastAsia="Times New Roman"/>
          <w:sz w:val="24"/>
          <w:szCs w:val="24"/>
        </w:rPr>
        <w:t>e</w:t>
      </w:r>
      <w:r w:rsidR="00CD3B60" w:rsidRPr="00F42AE4">
        <w:rPr>
          <w:rFonts w:eastAsia="Times New Roman"/>
          <w:sz w:val="24"/>
          <w:szCs w:val="24"/>
        </w:rPr>
        <w:t xml:space="preserve"> </w:t>
      </w:r>
      <w:r w:rsidR="00DB6E95">
        <w:rPr>
          <w:rFonts w:eastAsia="Times New Roman"/>
          <w:sz w:val="24"/>
          <w:szCs w:val="24"/>
        </w:rPr>
        <w:t>kontrole</w:t>
      </w:r>
      <w:r w:rsidR="00CD3B60" w:rsidRPr="00F42AE4">
        <w:rPr>
          <w:rFonts w:eastAsia="Times New Roman"/>
          <w:sz w:val="24"/>
          <w:szCs w:val="24"/>
        </w:rPr>
        <w:t xml:space="preserve"> robe s dvojnom namjenom, uklju</w:t>
      </w:r>
      <w:r w:rsidR="00CD3B60" w:rsidRPr="00F42AE4">
        <w:rPr>
          <w:rFonts w:eastAsia="Arial"/>
          <w:sz w:val="24"/>
          <w:szCs w:val="24"/>
        </w:rPr>
        <w:t>č</w:t>
      </w:r>
      <w:r w:rsidR="00CD3B60" w:rsidRPr="00F42AE4">
        <w:rPr>
          <w:rFonts w:eastAsia="Times New Roman"/>
          <w:sz w:val="24"/>
          <w:szCs w:val="24"/>
        </w:rPr>
        <w:t>uju</w:t>
      </w:r>
      <w:r w:rsidR="00CD3B60" w:rsidRPr="00F42AE4">
        <w:rPr>
          <w:rFonts w:eastAsia="Arial"/>
          <w:sz w:val="24"/>
          <w:szCs w:val="24"/>
        </w:rPr>
        <w:t>ć</w:t>
      </w:r>
      <w:r w:rsidR="00CD3B60" w:rsidRPr="00F42AE4">
        <w:rPr>
          <w:rFonts w:eastAsia="Times New Roman"/>
          <w:sz w:val="24"/>
          <w:szCs w:val="24"/>
        </w:rPr>
        <w:t>i Wasse</w:t>
      </w:r>
      <w:r w:rsidR="00DB6E95">
        <w:rPr>
          <w:rFonts w:eastAsia="Times New Roman"/>
          <w:sz w:val="24"/>
          <w:szCs w:val="24"/>
        </w:rPr>
        <w:t>naarski aranžman</w:t>
      </w:r>
      <w:r w:rsidR="00CD3B60" w:rsidRPr="00F42AE4">
        <w:rPr>
          <w:rFonts w:eastAsia="Times New Roman"/>
          <w:sz w:val="24"/>
          <w:szCs w:val="24"/>
        </w:rPr>
        <w:t xml:space="preserve">, Režim </w:t>
      </w:r>
      <w:r w:rsidR="00DB6E95">
        <w:rPr>
          <w:rFonts w:eastAsia="Times New Roman"/>
          <w:sz w:val="24"/>
          <w:szCs w:val="24"/>
        </w:rPr>
        <w:t>kontrole</w:t>
      </w:r>
      <w:r w:rsidR="00CD3B60" w:rsidRPr="00F42AE4">
        <w:rPr>
          <w:rFonts w:eastAsia="Times New Roman"/>
          <w:sz w:val="24"/>
          <w:szCs w:val="24"/>
        </w:rPr>
        <w:t xml:space="preserve"> raketne tehnologije (MTCR), Skupinu nuklearnih dobavlja</w:t>
      </w:r>
      <w:r w:rsidR="00CD3B60" w:rsidRPr="00F42AE4">
        <w:rPr>
          <w:rFonts w:eastAsia="Arial"/>
          <w:sz w:val="24"/>
          <w:szCs w:val="24"/>
        </w:rPr>
        <w:t>č</w:t>
      </w:r>
      <w:r w:rsidR="00DB6E95">
        <w:rPr>
          <w:rFonts w:eastAsia="Times New Roman"/>
          <w:sz w:val="24"/>
          <w:szCs w:val="24"/>
        </w:rPr>
        <w:t>a (NSG)</w:t>
      </w:r>
      <w:r w:rsidR="00CD3B60" w:rsidRPr="00F42AE4">
        <w:rPr>
          <w:rFonts w:eastAsia="Times New Roman"/>
          <w:sz w:val="24"/>
          <w:szCs w:val="24"/>
        </w:rPr>
        <w:t>, Australsku skupinu  i Konvenciju o kemijskom oružju (CWC).</w:t>
      </w:r>
    </w:p>
    <w:p w:rsidR="00393B31" w:rsidRPr="00F42AE4" w:rsidRDefault="00393B31" w:rsidP="00425500">
      <w:pPr>
        <w:tabs>
          <w:tab w:val="left" w:pos="9497"/>
        </w:tabs>
        <w:spacing w:line="199" w:lineRule="exact"/>
        <w:jc w:val="both"/>
        <w:rPr>
          <w:sz w:val="24"/>
          <w:szCs w:val="24"/>
        </w:rPr>
      </w:pPr>
    </w:p>
    <w:p w:rsidR="00E65E86" w:rsidRDefault="00E65E86" w:rsidP="00425500">
      <w:pPr>
        <w:jc w:val="both"/>
        <w:rPr>
          <w:rFonts w:eastAsia="Times New Roman"/>
          <w:sz w:val="24"/>
          <w:szCs w:val="24"/>
        </w:rPr>
      </w:pPr>
    </w:p>
    <w:p w:rsidR="00393B31" w:rsidRPr="00D262AB" w:rsidRDefault="00CD3B60" w:rsidP="00425500">
      <w:pPr>
        <w:jc w:val="center"/>
        <w:rPr>
          <w:b/>
          <w:sz w:val="24"/>
          <w:szCs w:val="24"/>
        </w:rPr>
      </w:pPr>
      <w:r w:rsidRPr="00D262AB">
        <w:rPr>
          <w:rFonts w:eastAsia="Times New Roman"/>
          <w:b/>
          <w:sz w:val="24"/>
          <w:szCs w:val="24"/>
        </w:rPr>
        <w:t>SADRŽAJ</w:t>
      </w:r>
    </w:p>
    <w:p w:rsidR="00393B31" w:rsidRPr="00F42AE4" w:rsidRDefault="00393B31" w:rsidP="00425500">
      <w:pPr>
        <w:spacing w:line="254" w:lineRule="exact"/>
        <w:jc w:val="both"/>
        <w:rPr>
          <w:sz w:val="24"/>
          <w:szCs w:val="24"/>
        </w:rPr>
      </w:pPr>
    </w:p>
    <w:p w:rsidR="00393B31" w:rsidRPr="00F42AE4" w:rsidRDefault="00CD3B60" w:rsidP="00425500">
      <w:pPr>
        <w:jc w:val="both"/>
        <w:rPr>
          <w:sz w:val="24"/>
          <w:szCs w:val="24"/>
        </w:rPr>
      </w:pPr>
      <w:r w:rsidRPr="00F42AE4">
        <w:rPr>
          <w:rFonts w:eastAsia="Times New Roman"/>
          <w:sz w:val="24"/>
          <w:szCs w:val="24"/>
        </w:rPr>
        <w:t>Napomene</w:t>
      </w:r>
    </w:p>
    <w:p w:rsidR="00393B31" w:rsidRPr="00F42AE4" w:rsidRDefault="00393B31" w:rsidP="00425500">
      <w:pPr>
        <w:spacing w:line="208" w:lineRule="exact"/>
        <w:jc w:val="both"/>
        <w:rPr>
          <w:sz w:val="24"/>
          <w:szCs w:val="24"/>
        </w:rPr>
      </w:pPr>
    </w:p>
    <w:p w:rsidR="00393B31" w:rsidRPr="00F42AE4" w:rsidRDefault="00CD3B60" w:rsidP="00425500">
      <w:pPr>
        <w:jc w:val="both"/>
        <w:rPr>
          <w:sz w:val="24"/>
          <w:szCs w:val="24"/>
        </w:rPr>
      </w:pPr>
      <w:r w:rsidRPr="00F42AE4">
        <w:rPr>
          <w:rFonts w:eastAsia="Times New Roman"/>
          <w:sz w:val="24"/>
          <w:szCs w:val="24"/>
        </w:rPr>
        <w:t>Akronimi i kratice</w:t>
      </w:r>
    </w:p>
    <w:p w:rsidR="00393B31" w:rsidRPr="00F42AE4" w:rsidRDefault="00393B31" w:rsidP="00425500">
      <w:pPr>
        <w:spacing w:line="208" w:lineRule="exact"/>
        <w:jc w:val="both"/>
        <w:rPr>
          <w:sz w:val="24"/>
          <w:szCs w:val="24"/>
        </w:rPr>
      </w:pPr>
    </w:p>
    <w:p w:rsidR="00393B31" w:rsidRPr="00F42AE4" w:rsidRDefault="00CD3B60" w:rsidP="00425500">
      <w:pPr>
        <w:jc w:val="both"/>
        <w:rPr>
          <w:sz w:val="24"/>
          <w:szCs w:val="24"/>
        </w:rPr>
      </w:pPr>
      <w:r w:rsidRPr="00F42AE4">
        <w:rPr>
          <w:rFonts w:eastAsia="Times New Roman"/>
          <w:sz w:val="24"/>
          <w:szCs w:val="24"/>
        </w:rPr>
        <w:t>Definicije</w:t>
      </w:r>
    </w:p>
    <w:p w:rsidR="00393B31" w:rsidRPr="00F42AE4" w:rsidRDefault="00393B31" w:rsidP="00425500">
      <w:pPr>
        <w:spacing w:line="208" w:lineRule="exact"/>
        <w:jc w:val="both"/>
        <w:rPr>
          <w:sz w:val="24"/>
          <w:szCs w:val="24"/>
        </w:rPr>
      </w:pPr>
    </w:p>
    <w:p w:rsidR="00393B31" w:rsidRPr="00F42AE4" w:rsidRDefault="00CD3B60" w:rsidP="00425500">
      <w:pPr>
        <w:jc w:val="both"/>
        <w:rPr>
          <w:sz w:val="24"/>
          <w:szCs w:val="24"/>
        </w:rPr>
      </w:pPr>
      <w:r w:rsidRPr="00F42AE4">
        <w:rPr>
          <w:rFonts w:eastAsia="Times New Roman"/>
          <w:sz w:val="24"/>
          <w:szCs w:val="24"/>
        </w:rPr>
        <w:t>Kategorija 0. Nuklearni materijali, postrojenja i oprema</w:t>
      </w:r>
    </w:p>
    <w:p w:rsidR="00393B31" w:rsidRPr="00F42AE4" w:rsidRDefault="00393B31" w:rsidP="00425500">
      <w:pPr>
        <w:spacing w:line="208" w:lineRule="exact"/>
        <w:jc w:val="both"/>
        <w:rPr>
          <w:sz w:val="24"/>
          <w:szCs w:val="24"/>
        </w:rPr>
      </w:pPr>
    </w:p>
    <w:p w:rsidR="00393B31" w:rsidRPr="00F42AE4" w:rsidRDefault="00CD3B60" w:rsidP="00425500">
      <w:pPr>
        <w:jc w:val="both"/>
        <w:rPr>
          <w:sz w:val="24"/>
          <w:szCs w:val="24"/>
        </w:rPr>
      </w:pPr>
      <w:r w:rsidRPr="00F42AE4">
        <w:rPr>
          <w:rFonts w:eastAsia="Times New Roman"/>
          <w:sz w:val="24"/>
          <w:szCs w:val="24"/>
        </w:rPr>
        <w:t>Kategorija 1. Posebni materijali i srodna oprema</w:t>
      </w:r>
    </w:p>
    <w:p w:rsidR="00393B31" w:rsidRPr="00F42AE4" w:rsidRDefault="00393B31" w:rsidP="00425500">
      <w:pPr>
        <w:spacing w:line="208" w:lineRule="exact"/>
        <w:jc w:val="both"/>
        <w:rPr>
          <w:sz w:val="24"/>
          <w:szCs w:val="24"/>
        </w:rPr>
      </w:pPr>
    </w:p>
    <w:p w:rsidR="00393B31" w:rsidRPr="00F42AE4" w:rsidRDefault="00CD3B60" w:rsidP="00425500">
      <w:pPr>
        <w:jc w:val="both"/>
        <w:rPr>
          <w:sz w:val="24"/>
          <w:szCs w:val="24"/>
        </w:rPr>
      </w:pPr>
      <w:r w:rsidRPr="00F42AE4">
        <w:rPr>
          <w:rFonts w:eastAsia="Times New Roman"/>
          <w:sz w:val="24"/>
          <w:szCs w:val="24"/>
        </w:rPr>
        <w:t>Kategorija 2. Obrada materijala</w:t>
      </w:r>
    </w:p>
    <w:p w:rsidR="00393B31" w:rsidRPr="00F42AE4" w:rsidRDefault="00393B31" w:rsidP="00425500">
      <w:pPr>
        <w:spacing w:line="208" w:lineRule="exact"/>
        <w:jc w:val="both"/>
        <w:rPr>
          <w:sz w:val="24"/>
          <w:szCs w:val="24"/>
        </w:rPr>
      </w:pPr>
    </w:p>
    <w:p w:rsidR="00393B31" w:rsidRPr="00F42AE4" w:rsidRDefault="00CD3B60" w:rsidP="00425500">
      <w:pPr>
        <w:jc w:val="both"/>
        <w:rPr>
          <w:sz w:val="24"/>
          <w:szCs w:val="24"/>
        </w:rPr>
      </w:pPr>
      <w:r w:rsidRPr="00F42AE4">
        <w:rPr>
          <w:rFonts w:eastAsia="Times New Roman"/>
          <w:sz w:val="24"/>
          <w:szCs w:val="24"/>
        </w:rPr>
        <w:t>Kategorija 3. Elektronika</w:t>
      </w:r>
    </w:p>
    <w:p w:rsidR="00393B31" w:rsidRPr="00F42AE4" w:rsidRDefault="00393B31" w:rsidP="00425500">
      <w:pPr>
        <w:spacing w:line="208" w:lineRule="exact"/>
        <w:jc w:val="both"/>
        <w:rPr>
          <w:sz w:val="24"/>
          <w:szCs w:val="24"/>
        </w:rPr>
      </w:pPr>
    </w:p>
    <w:p w:rsidR="00393B31" w:rsidRPr="00F42AE4" w:rsidRDefault="00CD3B60" w:rsidP="00425500">
      <w:pPr>
        <w:jc w:val="both"/>
        <w:rPr>
          <w:sz w:val="24"/>
          <w:szCs w:val="24"/>
        </w:rPr>
      </w:pPr>
      <w:r w:rsidRPr="00F42AE4">
        <w:rPr>
          <w:rFonts w:eastAsia="Times New Roman"/>
          <w:sz w:val="24"/>
          <w:szCs w:val="24"/>
        </w:rPr>
        <w:t>Kategorija 4. Ra</w:t>
      </w:r>
      <w:r w:rsidRPr="00F42AE4">
        <w:rPr>
          <w:rFonts w:eastAsia="Arial"/>
          <w:sz w:val="24"/>
          <w:szCs w:val="24"/>
        </w:rPr>
        <w:t>č</w:t>
      </w:r>
      <w:r w:rsidRPr="00F42AE4">
        <w:rPr>
          <w:rFonts w:eastAsia="Times New Roman"/>
          <w:sz w:val="24"/>
          <w:szCs w:val="24"/>
        </w:rPr>
        <w:t>unala</w:t>
      </w:r>
    </w:p>
    <w:p w:rsidR="00393B31" w:rsidRPr="00F42AE4" w:rsidRDefault="00393B31" w:rsidP="00425500">
      <w:pPr>
        <w:spacing w:line="208" w:lineRule="exact"/>
        <w:jc w:val="both"/>
        <w:rPr>
          <w:sz w:val="24"/>
          <w:szCs w:val="24"/>
        </w:rPr>
      </w:pPr>
    </w:p>
    <w:p w:rsidR="00393B31" w:rsidRPr="00F42AE4" w:rsidRDefault="00CD3B60" w:rsidP="00425500">
      <w:pPr>
        <w:jc w:val="both"/>
        <w:rPr>
          <w:sz w:val="24"/>
          <w:szCs w:val="24"/>
        </w:rPr>
      </w:pPr>
      <w:r w:rsidRPr="00F42AE4">
        <w:rPr>
          <w:rFonts w:eastAsia="Times New Roman"/>
          <w:sz w:val="24"/>
          <w:szCs w:val="24"/>
        </w:rPr>
        <w:t>Kategorija 5. Telekomunikacije i „sigurnost informacija”</w:t>
      </w:r>
    </w:p>
    <w:p w:rsidR="00393B31" w:rsidRPr="00F42AE4" w:rsidRDefault="00393B31" w:rsidP="00425500">
      <w:pPr>
        <w:spacing w:line="208" w:lineRule="exact"/>
        <w:jc w:val="both"/>
        <w:rPr>
          <w:sz w:val="24"/>
          <w:szCs w:val="24"/>
        </w:rPr>
      </w:pPr>
    </w:p>
    <w:p w:rsidR="00393B31" w:rsidRPr="00F42AE4" w:rsidRDefault="00CD3B60" w:rsidP="00425500">
      <w:pPr>
        <w:jc w:val="both"/>
        <w:rPr>
          <w:sz w:val="24"/>
          <w:szCs w:val="24"/>
        </w:rPr>
      </w:pPr>
      <w:r w:rsidRPr="00F42AE4">
        <w:rPr>
          <w:rFonts w:eastAsia="Times New Roman"/>
          <w:sz w:val="24"/>
          <w:szCs w:val="24"/>
        </w:rPr>
        <w:t>Kategorija 6. Senzori i laseri</w:t>
      </w:r>
    </w:p>
    <w:p w:rsidR="00393B31" w:rsidRPr="00F42AE4" w:rsidRDefault="00393B31" w:rsidP="00425500">
      <w:pPr>
        <w:spacing w:line="208" w:lineRule="exact"/>
        <w:jc w:val="both"/>
        <w:rPr>
          <w:sz w:val="24"/>
          <w:szCs w:val="24"/>
        </w:rPr>
      </w:pPr>
    </w:p>
    <w:p w:rsidR="00393B31" w:rsidRPr="00F42AE4" w:rsidRDefault="00CD3B60" w:rsidP="00425500">
      <w:pPr>
        <w:jc w:val="both"/>
        <w:rPr>
          <w:sz w:val="24"/>
          <w:szCs w:val="24"/>
        </w:rPr>
      </w:pPr>
      <w:r w:rsidRPr="00F42AE4">
        <w:rPr>
          <w:rFonts w:eastAsia="Times New Roman"/>
          <w:sz w:val="24"/>
          <w:szCs w:val="24"/>
        </w:rPr>
        <w:t>Kategorija 7. Navigacija i avionika</w:t>
      </w:r>
    </w:p>
    <w:p w:rsidR="00393B31" w:rsidRPr="00F42AE4" w:rsidRDefault="00393B31" w:rsidP="00425500">
      <w:pPr>
        <w:spacing w:line="208" w:lineRule="exact"/>
        <w:jc w:val="both"/>
        <w:rPr>
          <w:sz w:val="24"/>
          <w:szCs w:val="24"/>
        </w:rPr>
      </w:pPr>
    </w:p>
    <w:p w:rsidR="00393B31" w:rsidRPr="00F42AE4" w:rsidRDefault="00CD3B60" w:rsidP="00425500">
      <w:pPr>
        <w:jc w:val="both"/>
        <w:rPr>
          <w:sz w:val="24"/>
          <w:szCs w:val="24"/>
        </w:rPr>
      </w:pPr>
      <w:r w:rsidRPr="00F42AE4">
        <w:rPr>
          <w:rFonts w:eastAsia="Times New Roman"/>
          <w:sz w:val="24"/>
          <w:szCs w:val="24"/>
        </w:rPr>
        <w:t>Kategorija 8. Pomorstvo</w:t>
      </w:r>
    </w:p>
    <w:p w:rsidR="00393B31" w:rsidRPr="00F42AE4" w:rsidRDefault="00393B31" w:rsidP="00425500">
      <w:pPr>
        <w:spacing w:line="208" w:lineRule="exact"/>
        <w:jc w:val="both"/>
        <w:rPr>
          <w:sz w:val="24"/>
          <w:szCs w:val="24"/>
        </w:rPr>
      </w:pPr>
    </w:p>
    <w:p w:rsidR="00393B31" w:rsidRPr="00F42AE4" w:rsidRDefault="00CD3B60" w:rsidP="00425500">
      <w:pPr>
        <w:jc w:val="both"/>
        <w:rPr>
          <w:sz w:val="24"/>
          <w:szCs w:val="24"/>
        </w:rPr>
      </w:pPr>
      <w:r w:rsidRPr="00F42AE4">
        <w:rPr>
          <w:rFonts w:eastAsia="Times New Roman"/>
          <w:sz w:val="24"/>
          <w:szCs w:val="24"/>
        </w:rPr>
        <w:t>Kategorija 9. Zra</w:t>
      </w:r>
      <w:r w:rsidRPr="00F42AE4">
        <w:rPr>
          <w:rFonts w:eastAsia="Arial"/>
          <w:sz w:val="24"/>
          <w:szCs w:val="24"/>
        </w:rPr>
        <w:t>č</w:t>
      </w:r>
      <w:r w:rsidRPr="00F42AE4">
        <w:rPr>
          <w:rFonts w:eastAsia="Times New Roman"/>
          <w:sz w:val="24"/>
          <w:szCs w:val="24"/>
        </w:rPr>
        <w:t>ni i svemirski prostor i pogonski sustavi</w:t>
      </w:r>
    </w:p>
    <w:p w:rsidR="00393B31" w:rsidRPr="00F42AE4" w:rsidRDefault="00393B31" w:rsidP="00425500">
      <w:pPr>
        <w:spacing w:line="227" w:lineRule="exact"/>
        <w:jc w:val="both"/>
        <w:rPr>
          <w:sz w:val="24"/>
          <w:szCs w:val="24"/>
        </w:rPr>
      </w:pPr>
    </w:p>
    <w:p w:rsidR="00E65E86" w:rsidRPr="00993BED" w:rsidRDefault="00E65E86" w:rsidP="00425500">
      <w:pPr>
        <w:jc w:val="both"/>
        <w:rPr>
          <w:rFonts w:eastAsia="Times New Roman"/>
          <w:b/>
          <w:sz w:val="24"/>
          <w:szCs w:val="24"/>
        </w:rPr>
      </w:pPr>
    </w:p>
    <w:p w:rsidR="00393B31" w:rsidRPr="00993BED" w:rsidRDefault="00CD3B60" w:rsidP="00425500">
      <w:pPr>
        <w:jc w:val="center"/>
        <w:rPr>
          <w:b/>
          <w:sz w:val="24"/>
          <w:szCs w:val="24"/>
        </w:rPr>
      </w:pPr>
      <w:r w:rsidRPr="00993BED">
        <w:rPr>
          <w:rFonts w:eastAsia="Times New Roman"/>
          <w:b/>
          <w:sz w:val="24"/>
          <w:szCs w:val="24"/>
        </w:rPr>
        <w:t>OP</w:t>
      </w:r>
      <w:r w:rsidRPr="00993BED">
        <w:rPr>
          <w:rFonts w:eastAsia="Arial"/>
          <w:b/>
          <w:sz w:val="24"/>
          <w:szCs w:val="24"/>
        </w:rPr>
        <w:t>Ć</w:t>
      </w:r>
      <w:r w:rsidRPr="00993BED">
        <w:rPr>
          <w:rFonts w:eastAsia="Times New Roman"/>
          <w:b/>
          <w:sz w:val="24"/>
          <w:szCs w:val="24"/>
        </w:rPr>
        <w:t>E NAPOMENE</w:t>
      </w:r>
    </w:p>
    <w:p w:rsidR="00393B31" w:rsidRPr="00F42AE4" w:rsidRDefault="00393B31" w:rsidP="00425500">
      <w:pPr>
        <w:spacing w:line="253" w:lineRule="exact"/>
        <w:jc w:val="both"/>
        <w:rPr>
          <w:sz w:val="24"/>
          <w:szCs w:val="24"/>
        </w:rPr>
      </w:pPr>
    </w:p>
    <w:p w:rsidR="00393B31" w:rsidRPr="00F42AE4" w:rsidRDefault="00CD3B60" w:rsidP="00425500">
      <w:pPr>
        <w:numPr>
          <w:ilvl w:val="0"/>
          <w:numId w:val="4"/>
        </w:numPr>
        <w:tabs>
          <w:tab w:val="left" w:pos="426"/>
          <w:tab w:val="left" w:pos="9214"/>
        </w:tabs>
        <w:spacing w:line="239" w:lineRule="auto"/>
        <w:ind w:left="426" w:hanging="426"/>
        <w:jc w:val="both"/>
        <w:rPr>
          <w:rFonts w:eastAsia="Times New Roman"/>
          <w:sz w:val="24"/>
          <w:szCs w:val="24"/>
        </w:rPr>
      </w:pPr>
      <w:r w:rsidRPr="00F42AE4">
        <w:rPr>
          <w:rFonts w:eastAsia="Times New Roman"/>
          <w:sz w:val="24"/>
          <w:szCs w:val="24"/>
        </w:rPr>
        <w:t xml:space="preserve">Za </w:t>
      </w:r>
      <w:r w:rsidR="00E03A5C">
        <w:rPr>
          <w:rFonts w:eastAsia="Times New Roman"/>
          <w:sz w:val="24"/>
          <w:szCs w:val="24"/>
        </w:rPr>
        <w:t>kontrolu</w:t>
      </w:r>
      <w:r w:rsidRPr="00F42AE4">
        <w:rPr>
          <w:rFonts w:eastAsia="Times New Roman"/>
          <w:sz w:val="24"/>
          <w:szCs w:val="24"/>
        </w:rPr>
        <w:t xml:space="preserve"> robe koja je namijenjena ili preina</w:t>
      </w:r>
      <w:r w:rsidRPr="00F42AE4">
        <w:rPr>
          <w:rFonts w:eastAsia="Arial"/>
          <w:sz w:val="24"/>
          <w:szCs w:val="24"/>
        </w:rPr>
        <w:t>č</w:t>
      </w:r>
      <w:r w:rsidRPr="00F42AE4">
        <w:rPr>
          <w:rFonts w:eastAsia="Times New Roman"/>
          <w:sz w:val="24"/>
          <w:szCs w:val="24"/>
        </w:rPr>
        <w:t>ena za vojnu upo</w:t>
      </w:r>
      <w:r w:rsidR="00E03A5C">
        <w:rPr>
          <w:rFonts w:eastAsia="Times New Roman"/>
          <w:sz w:val="24"/>
          <w:szCs w:val="24"/>
        </w:rPr>
        <w:t>ra</w:t>
      </w:r>
      <w:r w:rsidRPr="00F42AE4">
        <w:rPr>
          <w:rFonts w:eastAsia="Times New Roman"/>
          <w:sz w:val="24"/>
          <w:szCs w:val="24"/>
        </w:rPr>
        <w:t xml:space="preserve">bu vidjeti </w:t>
      </w:r>
      <w:r w:rsidR="00D3222B">
        <w:rPr>
          <w:rFonts w:eastAsia="Times New Roman"/>
          <w:sz w:val="24"/>
          <w:szCs w:val="24"/>
        </w:rPr>
        <w:t>važeću Zajedničku listu vojne opreme.</w:t>
      </w:r>
      <w:r w:rsidRPr="00F42AE4">
        <w:rPr>
          <w:rFonts w:eastAsia="Times New Roman"/>
          <w:sz w:val="24"/>
          <w:szCs w:val="24"/>
        </w:rPr>
        <w:t xml:space="preserve"> Upu</w:t>
      </w:r>
      <w:r w:rsidRPr="00F42AE4">
        <w:rPr>
          <w:rFonts w:eastAsia="Arial"/>
          <w:sz w:val="24"/>
          <w:szCs w:val="24"/>
        </w:rPr>
        <w:t>ć</w:t>
      </w:r>
      <w:r w:rsidRPr="00F42AE4">
        <w:rPr>
          <w:rFonts w:eastAsia="Times New Roman"/>
          <w:sz w:val="24"/>
          <w:szCs w:val="24"/>
        </w:rPr>
        <w:t>ivanja u ovo</w:t>
      </w:r>
      <w:r w:rsidR="00D3222B">
        <w:rPr>
          <w:rFonts w:eastAsia="Times New Roman"/>
          <w:sz w:val="24"/>
          <w:szCs w:val="24"/>
        </w:rPr>
        <w:t>j Listi</w:t>
      </w:r>
      <w:r w:rsidRPr="00F42AE4">
        <w:rPr>
          <w:rFonts w:eastAsia="Times New Roman"/>
          <w:sz w:val="24"/>
          <w:szCs w:val="24"/>
        </w:rPr>
        <w:t xml:space="preserve"> u kojima se navodi „VIDJETI I </w:t>
      </w:r>
      <w:r w:rsidR="00D3222B">
        <w:rPr>
          <w:rFonts w:eastAsia="Times New Roman"/>
          <w:sz w:val="24"/>
          <w:szCs w:val="24"/>
        </w:rPr>
        <w:t xml:space="preserve">ZAJEDNIČKU LISTU </w:t>
      </w:r>
      <w:r w:rsidRPr="00F42AE4">
        <w:rPr>
          <w:rFonts w:eastAsia="Times New Roman"/>
          <w:sz w:val="24"/>
          <w:szCs w:val="24"/>
        </w:rPr>
        <w:t xml:space="preserve">VOJNE </w:t>
      </w:r>
      <w:r w:rsidR="00772FAD">
        <w:rPr>
          <w:rFonts w:eastAsia="Times New Roman"/>
          <w:sz w:val="24"/>
          <w:szCs w:val="24"/>
        </w:rPr>
        <w:t>OPREME</w:t>
      </w:r>
      <w:r w:rsidRPr="00F42AE4">
        <w:rPr>
          <w:rFonts w:eastAsia="Times New Roman"/>
          <w:sz w:val="24"/>
          <w:szCs w:val="24"/>
        </w:rPr>
        <w:t xml:space="preserve">” odnose se na </w:t>
      </w:r>
      <w:r w:rsidR="00D3222B">
        <w:rPr>
          <w:rFonts w:eastAsia="Times New Roman"/>
          <w:sz w:val="24"/>
          <w:szCs w:val="24"/>
        </w:rPr>
        <w:t>navedenu Listu</w:t>
      </w:r>
      <w:r w:rsidRPr="00F42AE4">
        <w:rPr>
          <w:rFonts w:eastAsia="Times New Roman"/>
          <w:sz w:val="24"/>
          <w:szCs w:val="24"/>
        </w:rPr>
        <w:t>.</w:t>
      </w:r>
    </w:p>
    <w:p w:rsidR="00393B31" w:rsidRPr="00F42AE4" w:rsidRDefault="00393B31" w:rsidP="00425500">
      <w:pPr>
        <w:tabs>
          <w:tab w:val="left" w:pos="9214"/>
        </w:tabs>
        <w:spacing w:line="179" w:lineRule="exact"/>
        <w:ind w:left="426" w:hanging="426"/>
        <w:jc w:val="both"/>
        <w:rPr>
          <w:rFonts w:eastAsia="Times New Roman"/>
          <w:sz w:val="24"/>
          <w:szCs w:val="24"/>
        </w:rPr>
      </w:pPr>
    </w:p>
    <w:p w:rsidR="00393B31" w:rsidRDefault="00CD3B60" w:rsidP="00425500">
      <w:pPr>
        <w:numPr>
          <w:ilvl w:val="0"/>
          <w:numId w:val="4"/>
        </w:numPr>
        <w:tabs>
          <w:tab w:val="left" w:pos="426"/>
          <w:tab w:val="left" w:pos="9214"/>
        </w:tabs>
        <w:spacing w:line="239" w:lineRule="auto"/>
        <w:ind w:left="426" w:hanging="426"/>
        <w:jc w:val="both"/>
        <w:rPr>
          <w:rFonts w:eastAsia="Times New Roman"/>
          <w:sz w:val="24"/>
          <w:szCs w:val="24"/>
        </w:rPr>
      </w:pPr>
      <w:r w:rsidRPr="00F42AE4">
        <w:rPr>
          <w:rFonts w:eastAsia="Times New Roman"/>
          <w:sz w:val="24"/>
          <w:szCs w:val="24"/>
        </w:rPr>
        <w:t xml:space="preserve">Predmet </w:t>
      </w:r>
      <w:r w:rsidR="00D3222B">
        <w:rPr>
          <w:rFonts w:eastAsia="Times New Roman"/>
          <w:sz w:val="24"/>
          <w:szCs w:val="24"/>
        </w:rPr>
        <w:t>kontrola</w:t>
      </w:r>
      <w:r w:rsidRPr="00F42AE4">
        <w:rPr>
          <w:rFonts w:eastAsia="Times New Roman"/>
          <w:sz w:val="24"/>
          <w:szCs w:val="24"/>
        </w:rPr>
        <w:t xml:space="preserve"> sadržanih u ovo</w:t>
      </w:r>
      <w:r w:rsidR="00D3222B">
        <w:rPr>
          <w:rFonts w:eastAsia="Times New Roman"/>
          <w:sz w:val="24"/>
          <w:szCs w:val="24"/>
        </w:rPr>
        <w:t>j</w:t>
      </w:r>
      <w:r w:rsidRPr="00F42AE4">
        <w:rPr>
          <w:rFonts w:eastAsia="Times New Roman"/>
          <w:sz w:val="24"/>
          <w:szCs w:val="24"/>
        </w:rPr>
        <w:t xml:space="preserve"> </w:t>
      </w:r>
      <w:r w:rsidR="00D3222B">
        <w:rPr>
          <w:rFonts w:eastAsia="Times New Roman"/>
          <w:sz w:val="24"/>
          <w:szCs w:val="24"/>
        </w:rPr>
        <w:t>Listi</w:t>
      </w:r>
      <w:r w:rsidRPr="00F42AE4">
        <w:rPr>
          <w:rFonts w:eastAsia="Times New Roman"/>
          <w:sz w:val="24"/>
          <w:szCs w:val="24"/>
        </w:rPr>
        <w:t xml:space="preserve"> ne bi trebalo ukinuti izvozom bilo kojih roba koje se ne </w:t>
      </w:r>
      <w:r w:rsidR="00D3222B">
        <w:rPr>
          <w:rFonts w:eastAsia="Times New Roman"/>
          <w:sz w:val="24"/>
          <w:szCs w:val="24"/>
        </w:rPr>
        <w:t>kontroliraju</w:t>
      </w:r>
      <w:r w:rsidRPr="00F42AE4">
        <w:rPr>
          <w:rFonts w:eastAsia="Times New Roman"/>
          <w:sz w:val="24"/>
          <w:szCs w:val="24"/>
        </w:rPr>
        <w:t xml:space="preserve">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i tvorni</w:t>
      </w:r>
      <w:r w:rsidRPr="00F42AE4">
        <w:rPr>
          <w:rFonts w:eastAsia="Arial"/>
          <w:sz w:val="24"/>
          <w:szCs w:val="24"/>
        </w:rPr>
        <w:t>č</w:t>
      </w:r>
      <w:r w:rsidRPr="00F42AE4">
        <w:rPr>
          <w:rFonts w:eastAsia="Times New Roman"/>
          <w:sz w:val="24"/>
          <w:szCs w:val="24"/>
        </w:rPr>
        <w:t xml:space="preserve">ko postrojenje) koje sadržavaju jednu ili više </w:t>
      </w:r>
      <w:r w:rsidR="00D3222B">
        <w:rPr>
          <w:rFonts w:eastAsia="Times New Roman"/>
          <w:sz w:val="24"/>
          <w:szCs w:val="24"/>
        </w:rPr>
        <w:t>kontroliranih</w:t>
      </w:r>
      <w:r w:rsidRPr="00F42AE4">
        <w:rPr>
          <w:rFonts w:eastAsia="Times New Roman"/>
          <w:sz w:val="24"/>
          <w:szCs w:val="24"/>
        </w:rPr>
        <w:t xml:space="preserve"> komponenti ako su </w:t>
      </w:r>
      <w:r w:rsidR="00D3222B">
        <w:rPr>
          <w:rFonts w:eastAsia="Times New Roman"/>
          <w:sz w:val="24"/>
          <w:szCs w:val="24"/>
        </w:rPr>
        <w:t>kontrolirana</w:t>
      </w:r>
      <w:r w:rsidRPr="00F42AE4">
        <w:rPr>
          <w:rFonts w:eastAsia="Times New Roman"/>
          <w:sz w:val="24"/>
          <w:szCs w:val="24"/>
        </w:rPr>
        <w:t xml:space="preserve"> komponenta ili komponente glavni element tih roba i mogu</w:t>
      </w:r>
      <w:r w:rsidRPr="00F42AE4">
        <w:rPr>
          <w:rFonts w:eastAsia="Arial"/>
          <w:sz w:val="24"/>
          <w:szCs w:val="24"/>
        </w:rPr>
        <w:t>ć</w:t>
      </w:r>
      <w:r w:rsidRPr="00F42AE4">
        <w:rPr>
          <w:rFonts w:eastAsia="Times New Roman"/>
          <w:sz w:val="24"/>
          <w:szCs w:val="24"/>
        </w:rPr>
        <w:t>e ih je ukloniti ili upotrijebiti u druge svrhe.</w:t>
      </w:r>
    </w:p>
    <w:p w:rsidR="00D96DDD" w:rsidRPr="00F42AE4" w:rsidRDefault="00D96DDD" w:rsidP="00425500">
      <w:pPr>
        <w:tabs>
          <w:tab w:val="left" w:pos="426"/>
          <w:tab w:val="left" w:pos="9214"/>
        </w:tabs>
        <w:spacing w:line="239" w:lineRule="auto"/>
        <w:jc w:val="both"/>
        <w:rPr>
          <w:rFonts w:eastAsia="Times New Roman"/>
          <w:sz w:val="24"/>
          <w:szCs w:val="24"/>
        </w:rPr>
      </w:pPr>
    </w:p>
    <w:p w:rsidR="00393B31" w:rsidRPr="00F42AE4" w:rsidRDefault="00393B31" w:rsidP="00425500">
      <w:pPr>
        <w:tabs>
          <w:tab w:val="left" w:pos="9214"/>
        </w:tabs>
        <w:spacing w:line="179" w:lineRule="exact"/>
        <w:jc w:val="both"/>
        <w:rPr>
          <w:sz w:val="24"/>
          <w:szCs w:val="24"/>
        </w:rPr>
      </w:pPr>
    </w:p>
    <w:p w:rsidR="00393B31" w:rsidRPr="00F42AE4" w:rsidRDefault="00CD3B60" w:rsidP="00425500">
      <w:pPr>
        <w:spacing w:line="307" w:lineRule="auto"/>
        <w:ind w:left="2694" w:hanging="2268"/>
        <w:jc w:val="both"/>
        <w:rPr>
          <w:sz w:val="24"/>
          <w:szCs w:val="24"/>
        </w:rPr>
      </w:pPr>
      <w:r w:rsidRPr="00F42AE4">
        <w:rPr>
          <w:rFonts w:eastAsia="Times New Roman"/>
          <w:i/>
          <w:iCs/>
          <w:sz w:val="24"/>
          <w:szCs w:val="24"/>
          <w:u w:val="single"/>
        </w:rPr>
        <w:lastRenderedPageBreak/>
        <w:t>VAŽNA NAPOMENA</w:t>
      </w:r>
      <w:r w:rsidRPr="00F42AE4">
        <w:rPr>
          <w:rFonts w:eastAsia="Times New Roman"/>
          <w:i/>
          <w:iCs/>
          <w:sz w:val="24"/>
          <w:szCs w:val="24"/>
        </w:rPr>
        <w:t xml:space="preserve"> Pri procjeni treba li </w:t>
      </w:r>
      <w:r w:rsidR="00D96DDD">
        <w:rPr>
          <w:rFonts w:eastAsia="Times New Roman"/>
          <w:i/>
          <w:iCs/>
          <w:sz w:val="24"/>
          <w:szCs w:val="24"/>
        </w:rPr>
        <w:t>kontroliranu</w:t>
      </w:r>
      <w:r w:rsidRPr="00F42AE4">
        <w:rPr>
          <w:rFonts w:eastAsia="Times New Roman"/>
          <w:i/>
          <w:iCs/>
          <w:sz w:val="24"/>
          <w:szCs w:val="24"/>
        </w:rPr>
        <w:t xml:space="preserve"> komponentu ili komponente smatrati glavnim elementom potrebno je odvagnuti </w:t>
      </w:r>
      <w:r w:rsidRPr="00F42AE4">
        <w:rPr>
          <w:rFonts w:eastAsia="Arial"/>
          <w:i/>
          <w:iCs/>
          <w:sz w:val="24"/>
          <w:szCs w:val="24"/>
        </w:rPr>
        <w:t>č</w:t>
      </w:r>
      <w:r w:rsidRPr="00F42AE4">
        <w:rPr>
          <w:rFonts w:eastAsia="Times New Roman"/>
          <w:i/>
          <w:iCs/>
          <w:sz w:val="24"/>
          <w:szCs w:val="24"/>
        </w:rPr>
        <w:t>imbenike koli</w:t>
      </w:r>
      <w:r w:rsidRPr="00F42AE4">
        <w:rPr>
          <w:rFonts w:eastAsia="Arial"/>
          <w:i/>
          <w:iCs/>
          <w:sz w:val="24"/>
          <w:szCs w:val="24"/>
        </w:rPr>
        <w:t>č</w:t>
      </w:r>
      <w:r w:rsidRPr="00F42AE4">
        <w:rPr>
          <w:rFonts w:eastAsia="Times New Roman"/>
          <w:i/>
          <w:iCs/>
          <w:sz w:val="24"/>
          <w:szCs w:val="24"/>
        </w:rPr>
        <w:t xml:space="preserve">ine, vrijednosti i upotrijebljenog tehnološkog znanja te ostale posebne okolnosti zbog kojih bi </w:t>
      </w:r>
      <w:r w:rsidR="00D96DDD">
        <w:rPr>
          <w:rFonts w:eastAsia="Times New Roman"/>
          <w:i/>
          <w:iCs/>
          <w:sz w:val="24"/>
          <w:szCs w:val="24"/>
        </w:rPr>
        <w:t>kontrolir</w:t>
      </w:r>
      <w:r w:rsidRPr="00F42AE4">
        <w:rPr>
          <w:rFonts w:eastAsia="Times New Roman"/>
          <w:i/>
          <w:iCs/>
          <w:sz w:val="24"/>
          <w:szCs w:val="24"/>
        </w:rPr>
        <w:t>ana komponenta ili komponente mogle postati glavnim elementom nabavljene robe.</w:t>
      </w:r>
    </w:p>
    <w:p w:rsidR="00393B31" w:rsidRPr="00F42AE4" w:rsidRDefault="00393B31" w:rsidP="00425500">
      <w:pPr>
        <w:spacing w:line="126" w:lineRule="exact"/>
        <w:jc w:val="both"/>
        <w:rPr>
          <w:sz w:val="24"/>
          <w:szCs w:val="24"/>
        </w:rPr>
      </w:pPr>
    </w:p>
    <w:p w:rsidR="00393B31" w:rsidRPr="00F42AE4" w:rsidRDefault="00CD3B60" w:rsidP="00425500">
      <w:pPr>
        <w:numPr>
          <w:ilvl w:val="0"/>
          <w:numId w:val="5"/>
        </w:numPr>
        <w:tabs>
          <w:tab w:val="left" w:pos="426"/>
        </w:tabs>
        <w:ind w:left="426" w:hanging="426"/>
        <w:jc w:val="both"/>
        <w:rPr>
          <w:rFonts w:eastAsia="Times New Roman"/>
          <w:sz w:val="24"/>
          <w:szCs w:val="24"/>
        </w:rPr>
      </w:pPr>
      <w:r w:rsidRPr="00F42AE4">
        <w:rPr>
          <w:rFonts w:eastAsia="Times New Roman"/>
          <w:sz w:val="24"/>
          <w:szCs w:val="24"/>
        </w:rPr>
        <w:t>Roba navedena u ovo</w:t>
      </w:r>
      <w:r w:rsidR="00D96DDD">
        <w:rPr>
          <w:rFonts w:eastAsia="Times New Roman"/>
          <w:sz w:val="24"/>
          <w:szCs w:val="24"/>
        </w:rPr>
        <w:t>j Listi</w:t>
      </w:r>
      <w:r w:rsidRPr="00F42AE4">
        <w:rPr>
          <w:rFonts w:eastAsia="Times New Roman"/>
          <w:sz w:val="24"/>
          <w:szCs w:val="24"/>
        </w:rPr>
        <w:t xml:space="preserve"> uklju</w:t>
      </w:r>
      <w:r w:rsidRPr="00F42AE4">
        <w:rPr>
          <w:rFonts w:eastAsia="Arial"/>
          <w:sz w:val="24"/>
          <w:szCs w:val="24"/>
        </w:rPr>
        <w:t>č</w:t>
      </w:r>
      <w:r w:rsidRPr="00F42AE4">
        <w:rPr>
          <w:rFonts w:eastAsia="Times New Roman"/>
          <w:sz w:val="24"/>
          <w:szCs w:val="24"/>
        </w:rPr>
        <w:t>uje novu i rabljenu robu.</w:t>
      </w:r>
    </w:p>
    <w:p w:rsidR="00393B31" w:rsidRPr="00F42AE4" w:rsidRDefault="00393B31" w:rsidP="00425500">
      <w:pPr>
        <w:spacing w:line="186" w:lineRule="exact"/>
        <w:ind w:left="426" w:hanging="426"/>
        <w:jc w:val="both"/>
        <w:rPr>
          <w:rFonts w:eastAsia="Times New Roman"/>
          <w:sz w:val="24"/>
          <w:szCs w:val="24"/>
        </w:rPr>
      </w:pPr>
    </w:p>
    <w:p w:rsidR="00393B31" w:rsidRDefault="00CD3B60" w:rsidP="00425500">
      <w:pPr>
        <w:numPr>
          <w:ilvl w:val="0"/>
          <w:numId w:val="5"/>
        </w:numPr>
        <w:tabs>
          <w:tab w:val="left" w:pos="426"/>
        </w:tabs>
        <w:spacing w:line="237" w:lineRule="auto"/>
        <w:ind w:left="426" w:hanging="426"/>
        <w:jc w:val="both"/>
        <w:rPr>
          <w:rFonts w:eastAsia="Times New Roman"/>
          <w:sz w:val="24"/>
          <w:szCs w:val="24"/>
        </w:rPr>
      </w:pPr>
      <w:r w:rsidRPr="00F42AE4">
        <w:rPr>
          <w:rFonts w:eastAsia="Times New Roman"/>
          <w:sz w:val="24"/>
          <w:szCs w:val="24"/>
        </w:rPr>
        <w:t>U nekim slu</w:t>
      </w:r>
      <w:r w:rsidRPr="00F42AE4">
        <w:rPr>
          <w:rFonts w:eastAsia="Arial"/>
          <w:sz w:val="24"/>
          <w:szCs w:val="24"/>
        </w:rPr>
        <w:t>č</w:t>
      </w:r>
      <w:r w:rsidRPr="00F42AE4">
        <w:rPr>
          <w:rFonts w:eastAsia="Times New Roman"/>
          <w:sz w:val="24"/>
          <w:szCs w:val="24"/>
        </w:rPr>
        <w:t xml:space="preserve">ajevima kemikalije su navedene nazivom i CAS brojem. </w:t>
      </w:r>
      <w:r w:rsidR="00D96DDD">
        <w:rPr>
          <w:rFonts w:eastAsia="Times New Roman"/>
          <w:sz w:val="24"/>
          <w:szCs w:val="24"/>
        </w:rPr>
        <w:t>Lista</w:t>
      </w:r>
      <w:r w:rsidRPr="00F42AE4">
        <w:rPr>
          <w:rFonts w:eastAsia="Times New Roman"/>
          <w:sz w:val="24"/>
          <w:szCs w:val="24"/>
        </w:rPr>
        <w:t xml:space="preserve"> se odnosi na kemikalije iste strukturne formule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hidrate) bez obzira na naziv ili CAS broj. CAS brojevi prikazani su kako bi se lakše identificirala odre</w:t>
      </w:r>
      <w:r w:rsidRPr="00F42AE4">
        <w:rPr>
          <w:rFonts w:eastAsia="Arial"/>
          <w:sz w:val="24"/>
          <w:szCs w:val="24"/>
        </w:rPr>
        <w:t>đ</w:t>
      </w:r>
      <w:r w:rsidRPr="00F42AE4">
        <w:rPr>
          <w:rFonts w:eastAsia="Times New Roman"/>
          <w:sz w:val="24"/>
          <w:szCs w:val="24"/>
        </w:rPr>
        <w:t xml:space="preserve">ena kemikalija ili smjesa bez obzira na nomenklaturu. CAS brojevi </w:t>
      </w:r>
      <w:r w:rsidR="00D96DDD">
        <w:rPr>
          <w:rFonts w:eastAsia="Times New Roman"/>
          <w:sz w:val="24"/>
          <w:szCs w:val="24"/>
        </w:rPr>
        <w:t xml:space="preserve">se </w:t>
      </w:r>
      <w:r w:rsidRPr="00F42AE4">
        <w:rPr>
          <w:rFonts w:eastAsia="Times New Roman"/>
          <w:sz w:val="24"/>
          <w:szCs w:val="24"/>
        </w:rPr>
        <w:t>ne mogu upotrebljavati kao jedino sredstvo identifikacije jer neki oblici navedenih kemikalija imaju druk</w:t>
      </w:r>
      <w:r w:rsidRPr="00F42AE4">
        <w:rPr>
          <w:rFonts w:eastAsia="Arial"/>
          <w:sz w:val="24"/>
          <w:szCs w:val="24"/>
        </w:rPr>
        <w:t>č</w:t>
      </w:r>
      <w:r w:rsidRPr="00F42AE4">
        <w:rPr>
          <w:rFonts w:eastAsia="Times New Roman"/>
          <w:sz w:val="24"/>
          <w:szCs w:val="24"/>
        </w:rPr>
        <w:t>ije CAS brojeve, a i smjese koje sadržavaju navedenu kemikaliju mogu imati druge CAS brojeve.</w:t>
      </w:r>
    </w:p>
    <w:p w:rsidR="00544F67" w:rsidRDefault="00544F67" w:rsidP="00425500">
      <w:pPr>
        <w:tabs>
          <w:tab w:val="left" w:pos="426"/>
        </w:tabs>
        <w:spacing w:line="237" w:lineRule="auto"/>
        <w:jc w:val="both"/>
        <w:rPr>
          <w:rFonts w:eastAsia="Times New Roman"/>
          <w:sz w:val="24"/>
          <w:szCs w:val="24"/>
        </w:rPr>
      </w:pPr>
    </w:p>
    <w:p w:rsidR="00544F67" w:rsidRDefault="00544F67" w:rsidP="00425500">
      <w:pPr>
        <w:tabs>
          <w:tab w:val="left" w:pos="426"/>
        </w:tabs>
        <w:spacing w:line="237" w:lineRule="auto"/>
        <w:jc w:val="both"/>
        <w:rPr>
          <w:rFonts w:eastAsia="Times New Roman"/>
          <w:sz w:val="24"/>
          <w:szCs w:val="24"/>
        </w:rPr>
      </w:pPr>
    </w:p>
    <w:p w:rsidR="00544F67" w:rsidRPr="00993BED" w:rsidRDefault="00544F67" w:rsidP="00425500">
      <w:pPr>
        <w:jc w:val="center"/>
        <w:rPr>
          <w:b/>
          <w:sz w:val="24"/>
          <w:szCs w:val="24"/>
        </w:rPr>
      </w:pPr>
      <w:r w:rsidRPr="00993BED">
        <w:rPr>
          <w:rFonts w:eastAsia="Times New Roman"/>
          <w:b/>
          <w:sz w:val="24"/>
          <w:szCs w:val="24"/>
        </w:rPr>
        <w:t>NAPOMENA O NUKLEARNOJ TEHNOLOGIJI (NNT)</w:t>
      </w:r>
    </w:p>
    <w:p w:rsidR="00544F67" w:rsidRPr="00F42AE4" w:rsidRDefault="00544F67" w:rsidP="00425500">
      <w:pPr>
        <w:spacing w:line="254" w:lineRule="exact"/>
        <w:jc w:val="both"/>
        <w:rPr>
          <w:sz w:val="24"/>
          <w:szCs w:val="24"/>
        </w:rPr>
      </w:pPr>
    </w:p>
    <w:p w:rsidR="00544F67" w:rsidRPr="00F42AE4" w:rsidRDefault="00544F67" w:rsidP="00425500">
      <w:pPr>
        <w:jc w:val="both"/>
        <w:rPr>
          <w:sz w:val="24"/>
          <w:szCs w:val="24"/>
        </w:rPr>
      </w:pPr>
      <w:r w:rsidRPr="00F42AE4">
        <w:rPr>
          <w:rFonts w:eastAsia="Times New Roman"/>
          <w:sz w:val="24"/>
          <w:szCs w:val="24"/>
        </w:rPr>
        <w:t>(Tuma</w:t>
      </w:r>
      <w:r w:rsidRPr="00F42AE4">
        <w:rPr>
          <w:rFonts w:eastAsia="Arial"/>
          <w:sz w:val="24"/>
          <w:szCs w:val="24"/>
        </w:rPr>
        <w:t>č</w:t>
      </w:r>
      <w:r w:rsidRPr="00F42AE4">
        <w:rPr>
          <w:rFonts w:eastAsia="Times New Roman"/>
          <w:sz w:val="24"/>
          <w:szCs w:val="24"/>
        </w:rPr>
        <w:t>iti zajedno s odjeljkom E kategorije 0</w:t>
      </w:r>
      <w:r w:rsidR="007D0DAB">
        <w:rPr>
          <w:rFonts w:eastAsia="Times New Roman"/>
          <w:sz w:val="24"/>
          <w:szCs w:val="24"/>
        </w:rPr>
        <w:t>)</w:t>
      </w:r>
    </w:p>
    <w:p w:rsidR="00544F67" w:rsidRPr="00F42AE4" w:rsidRDefault="00544F67" w:rsidP="00425500">
      <w:pPr>
        <w:spacing w:line="195" w:lineRule="exact"/>
        <w:jc w:val="both"/>
        <w:rPr>
          <w:sz w:val="24"/>
          <w:szCs w:val="24"/>
        </w:rPr>
      </w:pPr>
    </w:p>
    <w:p w:rsidR="00544F67" w:rsidRPr="00F42AE4" w:rsidRDefault="00544F67" w:rsidP="00425500">
      <w:pPr>
        <w:spacing w:line="248" w:lineRule="auto"/>
        <w:jc w:val="both"/>
        <w:rPr>
          <w:sz w:val="24"/>
          <w:szCs w:val="24"/>
        </w:rPr>
      </w:pPr>
      <w:r w:rsidRPr="00F42AE4">
        <w:rPr>
          <w:rFonts w:eastAsia="Times New Roman"/>
          <w:sz w:val="24"/>
          <w:szCs w:val="24"/>
        </w:rPr>
        <w:t xml:space="preserve">„Tehnologija” izravno povezana s bilo kojom robom </w:t>
      </w:r>
      <w:r>
        <w:rPr>
          <w:rFonts w:eastAsia="Times New Roman"/>
          <w:sz w:val="24"/>
          <w:szCs w:val="24"/>
        </w:rPr>
        <w:t>kontrolira</w:t>
      </w:r>
      <w:r w:rsidRPr="00F42AE4">
        <w:rPr>
          <w:rFonts w:eastAsia="Times New Roman"/>
          <w:sz w:val="24"/>
          <w:szCs w:val="24"/>
        </w:rPr>
        <w:t xml:space="preserve">nom u kategoriji 0. </w:t>
      </w:r>
      <w:r w:rsidR="001A460A">
        <w:rPr>
          <w:rFonts w:eastAsia="Times New Roman"/>
          <w:sz w:val="24"/>
          <w:szCs w:val="24"/>
        </w:rPr>
        <w:t>kontrolira</w:t>
      </w:r>
      <w:r w:rsidRPr="00F42AE4">
        <w:rPr>
          <w:rFonts w:eastAsia="Times New Roman"/>
          <w:sz w:val="24"/>
          <w:szCs w:val="24"/>
        </w:rPr>
        <w:t xml:space="preserve"> se u skladu s odredbama kategorije 0.</w:t>
      </w:r>
    </w:p>
    <w:p w:rsidR="00544F67" w:rsidRPr="00F42AE4" w:rsidRDefault="00544F67" w:rsidP="00425500">
      <w:pPr>
        <w:spacing w:line="177" w:lineRule="exact"/>
        <w:jc w:val="both"/>
        <w:rPr>
          <w:sz w:val="24"/>
          <w:szCs w:val="24"/>
        </w:rPr>
      </w:pPr>
    </w:p>
    <w:p w:rsidR="00544F67" w:rsidRPr="00F42AE4" w:rsidRDefault="00544F67" w:rsidP="00425500">
      <w:pPr>
        <w:spacing w:line="246" w:lineRule="auto"/>
        <w:jc w:val="both"/>
        <w:rPr>
          <w:sz w:val="24"/>
          <w:szCs w:val="24"/>
        </w:rPr>
      </w:pPr>
      <w:r w:rsidRPr="00F42AE4">
        <w:rPr>
          <w:rFonts w:eastAsia="Times New Roman"/>
          <w:sz w:val="24"/>
          <w:szCs w:val="24"/>
        </w:rPr>
        <w:t xml:space="preserve">„Tehnologija” za „razvoj”, „proizvodnju” ili „upotrebu” </w:t>
      </w:r>
      <w:r w:rsidR="001A460A">
        <w:rPr>
          <w:rFonts w:eastAsia="Times New Roman"/>
          <w:sz w:val="24"/>
          <w:szCs w:val="24"/>
        </w:rPr>
        <w:t>kontrolirane</w:t>
      </w:r>
      <w:r>
        <w:rPr>
          <w:rFonts w:eastAsia="Times New Roman"/>
          <w:sz w:val="24"/>
          <w:szCs w:val="24"/>
        </w:rPr>
        <w:t xml:space="preserve"> robe ostaje pod </w:t>
      </w:r>
      <w:r w:rsidR="001A460A">
        <w:rPr>
          <w:rFonts w:eastAsia="Times New Roman"/>
          <w:sz w:val="24"/>
          <w:szCs w:val="24"/>
        </w:rPr>
        <w:t>kontrol</w:t>
      </w:r>
      <w:r>
        <w:rPr>
          <w:rFonts w:eastAsia="Times New Roman"/>
          <w:sz w:val="24"/>
          <w:szCs w:val="24"/>
        </w:rPr>
        <w:t xml:space="preserve">om </w:t>
      </w:r>
      <w:r w:rsidRPr="00F42AE4">
        <w:rPr>
          <w:rFonts w:eastAsia="Arial"/>
          <w:sz w:val="24"/>
          <w:szCs w:val="24"/>
        </w:rPr>
        <w:t>č</w:t>
      </w:r>
      <w:r w:rsidRPr="00F42AE4">
        <w:rPr>
          <w:rFonts w:eastAsia="Times New Roman"/>
          <w:sz w:val="24"/>
          <w:szCs w:val="24"/>
        </w:rPr>
        <w:t xml:space="preserve">ak i kad se odnosi na robu koja se ne </w:t>
      </w:r>
      <w:r w:rsidR="001A460A">
        <w:rPr>
          <w:rFonts w:eastAsia="Times New Roman"/>
          <w:sz w:val="24"/>
          <w:szCs w:val="24"/>
        </w:rPr>
        <w:t>kontrolira</w:t>
      </w:r>
      <w:r w:rsidRPr="00F42AE4">
        <w:rPr>
          <w:rFonts w:eastAsia="Times New Roman"/>
          <w:sz w:val="24"/>
          <w:szCs w:val="24"/>
        </w:rPr>
        <w:t>.</w:t>
      </w:r>
    </w:p>
    <w:p w:rsidR="00544F67" w:rsidRPr="00F42AE4" w:rsidRDefault="00544F67" w:rsidP="00425500">
      <w:pPr>
        <w:spacing w:line="179" w:lineRule="exact"/>
        <w:jc w:val="both"/>
        <w:rPr>
          <w:sz w:val="24"/>
          <w:szCs w:val="24"/>
        </w:rPr>
      </w:pPr>
    </w:p>
    <w:p w:rsidR="00544F67" w:rsidRPr="00F42AE4" w:rsidRDefault="00544F67" w:rsidP="00425500">
      <w:pPr>
        <w:spacing w:line="247" w:lineRule="auto"/>
        <w:jc w:val="both"/>
        <w:rPr>
          <w:sz w:val="24"/>
          <w:szCs w:val="24"/>
        </w:rPr>
      </w:pPr>
      <w:r w:rsidRPr="00F42AE4">
        <w:rPr>
          <w:rFonts w:eastAsia="Times New Roman"/>
          <w:sz w:val="24"/>
          <w:szCs w:val="24"/>
        </w:rPr>
        <w:t>Odobravanjem robe za izvoz odobrava se i izvoz istom krajnjem korisniku minimalne „tehnologije” potrebne za instalaciju, rad, održavanje i popravak robe.</w:t>
      </w:r>
    </w:p>
    <w:p w:rsidR="00544F67" w:rsidRPr="00F42AE4" w:rsidRDefault="00544F67" w:rsidP="00425500">
      <w:pPr>
        <w:spacing w:line="178" w:lineRule="exact"/>
        <w:jc w:val="both"/>
        <w:rPr>
          <w:sz w:val="24"/>
          <w:szCs w:val="24"/>
        </w:rPr>
      </w:pPr>
    </w:p>
    <w:p w:rsidR="00544F67" w:rsidRPr="00F42AE4" w:rsidRDefault="001A460A" w:rsidP="00425500">
      <w:pPr>
        <w:jc w:val="both"/>
        <w:rPr>
          <w:sz w:val="24"/>
          <w:szCs w:val="24"/>
        </w:rPr>
      </w:pPr>
      <w:r>
        <w:rPr>
          <w:rFonts w:eastAsia="Times New Roman"/>
          <w:sz w:val="24"/>
          <w:szCs w:val="24"/>
        </w:rPr>
        <w:t>Kontrola</w:t>
      </w:r>
      <w:r w:rsidR="00544F67" w:rsidRPr="00F42AE4">
        <w:rPr>
          <w:rFonts w:eastAsia="Times New Roman"/>
          <w:sz w:val="24"/>
          <w:szCs w:val="24"/>
        </w:rPr>
        <w:t xml:space="preserve"> prijenosa „tehnologije” ne odnosi se na informacije „u javnom vlasništvu” ili na „temeljna znanstvena istraživanja”.</w:t>
      </w:r>
    </w:p>
    <w:p w:rsidR="00544F67" w:rsidRPr="00F42AE4" w:rsidRDefault="00544F67" w:rsidP="00425500">
      <w:pPr>
        <w:spacing w:line="215" w:lineRule="exact"/>
        <w:jc w:val="both"/>
        <w:rPr>
          <w:sz w:val="24"/>
          <w:szCs w:val="24"/>
        </w:rPr>
      </w:pPr>
    </w:p>
    <w:p w:rsidR="00544F67" w:rsidRDefault="00544F67" w:rsidP="00425500">
      <w:pPr>
        <w:tabs>
          <w:tab w:val="left" w:pos="426"/>
        </w:tabs>
        <w:spacing w:line="237" w:lineRule="auto"/>
        <w:jc w:val="both"/>
        <w:rPr>
          <w:rFonts w:eastAsia="Times New Roman"/>
          <w:sz w:val="24"/>
          <w:szCs w:val="24"/>
        </w:rPr>
      </w:pPr>
    </w:p>
    <w:p w:rsidR="00544F67" w:rsidRPr="00993BED" w:rsidRDefault="00544F67" w:rsidP="00425500">
      <w:pPr>
        <w:jc w:val="center"/>
        <w:rPr>
          <w:b/>
          <w:sz w:val="24"/>
          <w:szCs w:val="24"/>
        </w:rPr>
      </w:pPr>
      <w:r w:rsidRPr="00993BED">
        <w:rPr>
          <w:rFonts w:eastAsia="Times New Roman"/>
          <w:b/>
          <w:sz w:val="24"/>
          <w:szCs w:val="24"/>
        </w:rPr>
        <w:t>NAPOMENA O TEHNOLOGIJI OP</w:t>
      </w:r>
      <w:r w:rsidRPr="00993BED">
        <w:rPr>
          <w:rFonts w:eastAsia="Arial"/>
          <w:b/>
          <w:sz w:val="24"/>
          <w:szCs w:val="24"/>
        </w:rPr>
        <w:t>Ć</w:t>
      </w:r>
      <w:r w:rsidRPr="00993BED">
        <w:rPr>
          <w:rFonts w:eastAsia="Times New Roman"/>
          <w:b/>
          <w:sz w:val="24"/>
          <w:szCs w:val="24"/>
        </w:rPr>
        <w:t>ENITO (NTO)</w:t>
      </w:r>
    </w:p>
    <w:p w:rsidR="00544F67" w:rsidRPr="00F42AE4" w:rsidRDefault="00544F67" w:rsidP="00425500">
      <w:pPr>
        <w:spacing w:line="253" w:lineRule="exact"/>
        <w:jc w:val="both"/>
        <w:rPr>
          <w:sz w:val="24"/>
          <w:szCs w:val="24"/>
        </w:rPr>
      </w:pPr>
    </w:p>
    <w:p w:rsidR="00544F67" w:rsidRPr="00F42AE4" w:rsidRDefault="00544F67" w:rsidP="00425500">
      <w:pPr>
        <w:jc w:val="both"/>
        <w:rPr>
          <w:sz w:val="24"/>
          <w:szCs w:val="24"/>
        </w:rPr>
      </w:pPr>
      <w:r w:rsidRPr="00F42AE4">
        <w:rPr>
          <w:rFonts w:eastAsia="Times New Roman"/>
          <w:sz w:val="24"/>
          <w:szCs w:val="24"/>
        </w:rPr>
        <w:t>(Tuma</w:t>
      </w:r>
      <w:r w:rsidRPr="00F42AE4">
        <w:rPr>
          <w:rFonts w:eastAsia="Arial"/>
          <w:sz w:val="24"/>
          <w:szCs w:val="24"/>
        </w:rPr>
        <w:t>č</w:t>
      </w:r>
      <w:r w:rsidRPr="00F42AE4">
        <w:rPr>
          <w:rFonts w:eastAsia="Times New Roman"/>
          <w:sz w:val="24"/>
          <w:szCs w:val="24"/>
        </w:rPr>
        <w:t>iti zajedno s odjeljkom E kategorija 1. do 9</w:t>
      </w:r>
      <w:r w:rsidR="007D0DAB">
        <w:rPr>
          <w:rFonts w:eastAsia="Times New Roman"/>
          <w:sz w:val="24"/>
          <w:szCs w:val="24"/>
        </w:rPr>
        <w:t>)</w:t>
      </w:r>
    </w:p>
    <w:p w:rsidR="00544F67" w:rsidRPr="00F42AE4" w:rsidRDefault="00544F67" w:rsidP="00425500">
      <w:pPr>
        <w:spacing w:line="190" w:lineRule="exact"/>
        <w:jc w:val="both"/>
        <w:rPr>
          <w:sz w:val="24"/>
          <w:szCs w:val="24"/>
        </w:rPr>
      </w:pPr>
    </w:p>
    <w:p w:rsidR="00544F67" w:rsidRPr="00F42AE4" w:rsidRDefault="00544F67" w:rsidP="00425500">
      <w:pPr>
        <w:jc w:val="both"/>
        <w:rPr>
          <w:sz w:val="24"/>
          <w:szCs w:val="24"/>
        </w:rPr>
      </w:pPr>
      <w:r w:rsidRPr="00F42AE4">
        <w:rPr>
          <w:rFonts w:eastAsia="Times New Roman"/>
          <w:sz w:val="24"/>
          <w:szCs w:val="24"/>
        </w:rPr>
        <w:t xml:space="preserve">Izvoz „tehnologije” koja je „potrebna” za „razvoj”, „proizvodnju” ili „upotrebu” robe </w:t>
      </w:r>
      <w:r>
        <w:rPr>
          <w:rFonts w:eastAsia="Times New Roman"/>
          <w:sz w:val="24"/>
          <w:szCs w:val="24"/>
        </w:rPr>
        <w:t>kontroliran</w:t>
      </w:r>
      <w:r w:rsidRPr="00F42AE4">
        <w:rPr>
          <w:rFonts w:eastAsia="Times New Roman"/>
          <w:sz w:val="24"/>
          <w:szCs w:val="24"/>
        </w:rPr>
        <w:t>e u kategorijama 1. do 9.</w:t>
      </w:r>
      <w:r>
        <w:rPr>
          <w:sz w:val="24"/>
          <w:szCs w:val="24"/>
        </w:rPr>
        <w:t xml:space="preserve"> </w:t>
      </w:r>
      <w:r w:rsidR="005532DC">
        <w:rPr>
          <w:sz w:val="24"/>
          <w:szCs w:val="24"/>
        </w:rPr>
        <w:t>kontrolira</w:t>
      </w:r>
      <w:r w:rsidRPr="00F42AE4">
        <w:rPr>
          <w:rFonts w:eastAsia="Times New Roman"/>
          <w:sz w:val="24"/>
          <w:szCs w:val="24"/>
        </w:rPr>
        <w:t xml:space="preserve"> se u skladu s odredbama kategorija 1. do 9.</w:t>
      </w:r>
    </w:p>
    <w:p w:rsidR="00544F67" w:rsidRPr="00F42AE4" w:rsidRDefault="00544F67" w:rsidP="00425500">
      <w:pPr>
        <w:spacing w:line="197" w:lineRule="exact"/>
        <w:jc w:val="both"/>
        <w:rPr>
          <w:sz w:val="24"/>
          <w:szCs w:val="24"/>
        </w:rPr>
      </w:pPr>
    </w:p>
    <w:p w:rsidR="00544F67" w:rsidRPr="00F42AE4" w:rsidRDefault="00544F67" w:rsidP="00425500">
      <w:pPr>
        <w:spacing w:line="246" w:lineRule="auto"/>
        <w:jc w:val="both"/>
        <w:rPr>
          <w:sz w:val="24"/>
          <w:szCs w:val="24"/>
        </w:rPr>
      </w:pPr>
      <w:r w:rsidRPr="00F42AE4">
        <w:rPr>
          <w:rFonts w:eastAsia="Times New Roman"/>
          <w:sz w:val="24"/>
          <w:szCs w:val="24"/>
        </w:rPr>
        <w:t xml:space="preserve">„Tehnologija” koja je „potrebna” za „razvoj”, „proizvodnju” ili „upotrebu” </w:t>
      </w:r>
      <w:r w:rsidR="005532DC">
        <w:rPr>
          <w:rFonts w:eastAsia="Times New Roman"/>
          <w:sz w:val="24"/>
          <w:szCs w:val="24"/>
        </w:rPr>
        <w:t>kontrolirane</w:t>
      </w:r>
      <w:r w:rsidRPr="00F42AE4">
        <w:rPr>
          <w:rFonts w:eastAsia="Times New Roman"/>
          <w:sz w:val="24"/>
          <w:szCs w:val="24"/>
        </w:rPr>
        <w:t xml:space="preserve"> robe ostaje pod </w:t>
      </w:r>
      <w:r w:rsidR="005532DC">
        <w:rPr>
          <w:rFonts w:eastAsia="Times New Roman"/>
          <w:sz w:val="24"/>
          <w:szCs w:val="24"/>
        </w:rPr>
        <w:t>kontrolom</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 xml:space="preserve">ak i kad se odnosi na robu koja se ne </w:t>
      </w:r>
      <w:r w:rsidR="005532DC">
        <w:rPr>
          <w:rFonts w:eastAsia="Times New Roman"/>
          <w:sz w:val="24"/>
          <w:szCs w:val="24"/>
        </w:rPr>
        <w:t>kontrolira</w:t>
      </w:r>
      <w:r w:rsidRPr="00F42AE4">
        <w:rPr>
          <w:rFonts w:eastAsia="Times New Roman"/>
          <w:sz w:val="24"/>
          <w:szCs w:val="24"/>
        </w:rPr>
        <w:t>.</w:t>
      </w:r>
    </w:p>
    <w:p w:rsidR="00544F67" w:rsidRPr="00F42AE4" w:rsidRDefault="00544F67" w:rsidP="00425500">
      <w:pPr>
        <w:spacing w:line="178" w:lineRule="exact"/>
        <w:jc w:val="both"/>
        <w:rPr>
          <w:sz w:val="24"/>
          <w:szCs w:val="24"/>
        </w:rPr>
      </w:pPr>
    </w:p>
    <w:p w:rsidR="00544F67" w:rsidRPr="00F42AE4" w:rsidRDefault="005532DC" w:rsidP="00425500">
      <w:pPr>
        <w:spacing w:line="246" w:lineRule="auto"/>
        <w:jc w:val="both"/>
        <w:rPr>
          <w:sz w:val="24"/>
          <w:szCs w:val="24"/>
        </w:rPr>
      </w:pPr>
      <w:r>
        <w:rPr>
          <w:rFonts w:eastAsia="Times New Roman"/>
          <w:sz w:val="24"/>
          <w:szCs w:val="24"/>
        </w:rPr>
        <w:t>Kontrola</w:t>
      </w:r>
      <w:r w:rsidR="00544F67" w:rsidRPr="00F42AE4">
        <w:rPr>
          <w:rFonts w:eastAsia="Times New Roman"/>
          <w:sz w:val="24"/>
          <w:szCs w:val="24"/>
        </w:rPr>
        <w:t xml:space="preserve"> se ne odnosi na onu „tehnologiju” koja je minimalno potrebna za instalaciju, rad, održavanje (provjeru) ili popravak one robe koja se ne </w:t>
      </w:r>
      <w:r>
        <w:rPr>
          <w:rFonts w:eastAsia="Times New Roman"/>
          <w:sz w:val="24"/>
          <w:szCs w:val="24"/>
        </w:rPr>
        <w:t>kontrolira</w:t>
      </w:r>
      <w:r w:rsidR="00544F67" w:rsidRPr="00F42AE4">
        <w:rPr>
          <w:rFonts w:eastAsia="Times New Roman"/>
          <w:sz w:val="24"/>
          <w:szCs w:val="24"/>
        </w:rPr>
        <w:t xml:space="preserve"> ili </w:t>
      </w:r>
      <w:r w:rsidR="00544F67" w:rsidRPr="00F42AE4">
        <w:rPr>
          <w:rFonts w:eastAsia="Arial"/>
          <w:sz w:val="24"/>
          <w:szCs w:val="24"/>
        </w:rPr>
        <w:t>č</w:t>
      </w:r>
      <w:r w:rsidR="00544F67" w:rsidRPr="00F42AE4">
        <w:rPr>
          <w:rFonts w:eastAsia="Times New Roman"/>
          <w:sz w:val="24"/>
          <w:szCs w:val="24"/>
        </w:rPr>
        <w:t>iji je izvoz odobren.</w:t>
      </w:r>
    </w:p>
    <w:p w:rsidR="00544F67" w:rsidRPr="00F42AE4" w:rsidRDefault="00544F67" w:rsidP="00425500">
      <w:pPr>
        <w:spacing w:line="179" w:lineRule="exact"/>
        <w:jc w:val="both"/>
        <w:rPr>
          <w:sz w:val="24"/>
          <w:szCs w:val="24"/>
        </w:rPr>
      </w:pPr>
    </w:p>
    <w:p w:rsidR="00544F67" w:rsidRPr="00F42AE4" w:rsidRDefault="00544F67" w:rsidP="00425500">
      <w:pPr>
        <w:tabs>
          <w:tab w:val="left" w:pos="1440"/>
        </w:tabs>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To se ne odnosi na „tehnologiju” navedenu u 1E002.e</w:t>
      </w:r>
      <w:r w:rsidR="001A5247">
        <w:rPr>
          <w:rFonts w:eastAsia="Times New Roman"/>
          <w:i/>
          <w:iCs/>
          <w:sz w:val="24"/>
          <w:szCs w:val="24"/>
        </w:rPr>
        <w:t>,</w:t>
      </w:r>
      <w:r w:rsidRPr="00F42AE4">
        <w:rPr>
          <w:rFonts w:eastAsia="Times New Roman"/>
          <w:i/>
          <w:iCs/>
          <w:sz w:val="24"/>
          <w:szCs w:val="24"/>
        </w:rPr>
        <w:t xml:space="preserve"> 1E002.f</w:t>
      </w:r>
      <w:r w:rsidR="001A5247">
        <w:rPr>
          <w:rFonts w:eastAsia="Times New Roman"/>
          <w:i/>
          <w:iCs/>
          <w:sz w:val="24"/>
          <w:szCs w:val="24"/>
        </w:rPr>
        <w:t>,</w:t>
      </w:r>
      <w:r w:rsidRPr="00F42AE4">
        <w:rPr>
          <w:rFonts w:eastAsia="Times New Roman"/>
          <w:i/>
          <w:iCs/>
          <w:sz w:val="24"/>
          <w:szCs w:val="24"/>
        </w:rPr>
        <w:t xml:space="preserve"> 8E002.a. i 8E002.b.</w:t>
      </w:r>
    </w:p>
    <w:p w:rsidR="00544F67" w:rsidRPr="00F42AE4" w:rsidRDefault="00544F67" w:rsidP="00425500">
      <w:pPr>
        <w:spacing w:line="197" w:lineRule="exact"/>
        <w:jc w:val="both"/>
        <w:rPr>
          <w:sz w:val="24"/>
          <w:szCs w:val="24"/>
        </w:rPr>
      </w:pPr>
    </w:p>
    <w:p w:rsidR="00544F67" w:rsidRDefault="005532DC" w:rsidP="00425500">
      <w:pPr>
        <w:tabs>
          <w:tab w:val="left" w:pos="9214"/>
        </w:tabs>
        <w:spacing w:line="246" w:lineRule="auto"/>
        <w:jc w:val="both"/>
        <w:rPr>
          <w:rFonts w:eastAsia="Times New Roman"/>
          <w:sz w:val="24"/>
          <w:szCs w:val="24"/>
        </w:rPr>
      </w:pPr>
      <w:r>
        <w:rPr>
          <w:rFonts w:eastAsia="Times New Roman"/>
          <w:sz w:val="24"/>
          <w:szCs w:val="24"/>
        </w:rPr>
        <w:t>Kontrole</w:t>
      </w:r>
      <w:r w:rsidR="00544F67" w:rsidRPr="00F42AE4">
        <w:rPr>
          <w:rFonts w:eastAsia="Times New Roman"/>
          <w:sz w:val="24"/>
          <w:szCs w:val="24"/>
        </w:rPr>
        <w:t xml:space="preserve"> prijenosa „tehnologije” ne primjenjuju se na informacije „u javnom vlasništvu”, na „temeljna znanstvena istraživanja” ni na minimum informacija potrebnih za prijavu patenata.</w:t>
      </w:r>
    </w:p>
    <w:p w:rsidR="005F3200" w:rsidRDefault="005F3200" w:rsidP="00425500">
      <w:pPr>
        <w:spacing w:line="246" w:lineRule="auto"/>
        <w:jc w:val="both"/>
        <w:rPr>
          <w:rFonts w:eastAsia="Times New Roman"/>
          <w:sz w:val="24"/>
          <w:szCs w:val="24"/>
        </w:rPr>
      </w:pPr>
    </w:p>
    <w:p w:rsidR="00393B31" w:rsidRPr="00F42AE4" w:rsidRDefault="00393B31" w:rsidP="00425500">
      <w:pPr>
        <w:spacing w:line="20" w:lineRule="exact"/>
        <w:jc w:val="both"/>
        <w:rPr>
          <w:sz w:val="24"/>
          <w:szCs w:val="24"/>
        </w:rPr>
      </w:pPr>
      <w:bookmarkStart w:id="1" w:name="page4"/>
      <w:bookmarkEnd w:id="1"/>
    </w:p>
    <w:p w:rsidR="00772FAD" w:rsidRDefault="00772FAD" w:rsidP="00425500">
      <w:pPr>
        <w:jc w:val="center"/>
        <w:rPr>
          <w:rFonts w:eastAsia="Times New Roman"/>
          <w:sz w:val="24"/>
          <w:szCs w:val="24"/>
        </w:rPr>
      </w:pPr>
    </w:p>
    <w:p w:rsidR="00393B31" w:rsidRPr="00993BED" w:rsidRDefault="00CD3B60" w:rsidP="00425500">
      <w:pPr>
        <w:jc w:val="center"/>
        <w:rPr>
          <w:rFonts w:eastAsia="Times New Roman"/>
          <w:b/>
          <w:sz w:val="24"/>
          <w:szCs w:val="24"/>
        </w:rPr>
      </w:pPr>
      <w:r w:rsidRPr="00993BED">
        <w:rPr>
          <w:rFonts w:eastAsia="Times New Roman"/>
          <w:b/>
          <w:sz w:val="24"/>
          <w:szCs w:val="24"/>
        </w:rPr>
        <w:t>NAPOMENA O NUKLEARNOM SOFTVERU (NNS)</w:t>
      </w:r>
    </w:p>
    <w:p w:rsidR="005532DC" w:rsidRDefault="005532DC" w:rsidP="00425500">
      <w:pPr>
        <w:jc w:val="both"/>
        <w:rPr>
          <w:rFonts w:eastAsia="Times New Roman"/>
          <w:sz w:val="24"/>
          <w:szCs w:val="24"/>
        </w:rPr>
      </w:pPr>
    </w:p>
    <w:p w:rsidR="00393B31" w:rsidRPr="00F42AE4" w:rsidRDefault="00CD3B60" w:rsidP="00425500">
      <w:pPr>
        <w:jc w:val="both"/>
        <w:rPr>
          <w:sz w:val="24"/>
          <w:szCs w:val="24"/>
        </w:rPr>
      </w:pPr>
      <w:r w:rsidRPr="00F42AE4">
        <w:rPr>
          <w:rFonts w:eastAsia="Times New Roman"/>
          <w:sz w:val="24"/>
          <w:szCs w:val="24"/>
        </w:rPr>
        <w:t>(Ova napomena ima prednost pred svak</w:t>
      </w:r>
      <w:r w:rsidR="005532DC">
        <w:rPr>
          <w:rFonts w:eastAsia="Times New Roman"/>
          <w:sz w:val="24"/>
          <w:szCs w:val="24"/>
        </w:rPr>
        <w:t>o</w:t>
      </w:r>
      <w:r w:rsidRPr="00F42AE4">
        <w:rPr>
          <w:rFonts w:eastAsia="Times New Roman"/>
          <w:sz w:val="24"/>
          <w:szCs w:val="24"/>
        </w:rPr>
        <w:t xml:space="preserve">m </w:t>
      </w:r>
      <w:r w:rsidR="005532DC">
        <w:rPr>
          <w:rFonts w:eastAsia="Times New Roman"/>
          <w:sz w:val="24"/>
          <w:szCs w:val="24"/>
        </w:rPr>
        <w:t>kontrol</w:t>
      </w:r>
      <w:r w:rsidRPr="00F42AE4">
        <w:rPr>
          <w:rFonts w:eastAsia="Times New Roman"/>
          <w:sz w:val="24"/>
          <w:szCs w:val="24"/>
        </w:rPr>
        <w:t>om u okviru odjeljka D kategorije 0</w:t>
      </w:r>
      <w:r w:rsidR="007D0DAB">
        <w:rPr>
          <w:rFonts w:eastAsia="Times New Roman"/>
          <w:sz w:val="24"/>
          <w:szCs w:val="24"/>
        </w:rPr>
        <w:t>)</w:t>
      </w:r>
    </w:p>
    <w:p w:rsidR="00393B31" w:rsidRPr="00F42AE4" w:rsidRDefault="00393B31" w:rsidP="00425500">
      <w:pPr>
        <w:spacing w:line="197" w:lineRule="exact"/>
        <w:jc w:val="both"/>
        <w:rPr>
          <w:sz w:val="24"/>
          <w:szCs w:val="24"/>
        </w:rPr>
      </w:pPr>
    </w:p>
    <w:p w:rsidR="00393B31" w:rsidRPr="00F42AE4" w:rsidRDefault="00CD3B60" w:rsidP="00425500">
      <w:pPr>
        <w:spacing w:line="246" w:lineRule="auto"/>
        <w:jc w:val="both"/>
        <w:rPr>
          <w:sz w:val="24"/>
          <w:szCs w:val="24"/>
        </w:rPr>
      </w:pPr>
      <w:r w:rsidRPr="00F42AE4">
        <w:rPr>
          <w:rFonts w:eastAsia="Times New Roman"/>
          <w:sz w:val="24"/>
          <w:szCs w:val="24"/>
        </w:rPr>
        <w:t>Odjeljkom D kategorije 0 ov</w:t>
      </w:r>
      <w:r w:rsidR="00544F67">
        <w:rPr>
          <w:rFonts w:eastAsia="Times New Roman"/>
          <w:sz w:val="24"/>
          <w:szCs w:val="24"/>
        </w:rPr>
        <w:t>e</w:t>
      </w:r>
      <w:r w:rsidRPr="00F42AE4">
        <w:rPr>
          <w:rFonts w:eastAsia="Times New Roman"/>
          <w:sz w:val="24"/>
          <w:szCs w:val="24"/>
        </w:rPr>
        <w:t xml:space="preserve"> </w:t>
      </w:r>
      <w:r w:rsidR="00544F67">
        <w:rPr>
          <w:rFonts w:eastAsia="Times New Roman"/>
          <w:sz w:val="24"/>
          <w:szCs w:val="24"/>
        </w:rPr>
        <w:t>Liste</w:t>
      </w:r>
      <w:r w:rsidRPr="00F42AE4">
        <w:rPr>
          <w:rFonts w:eastAsia="Times New Roman"/>
          <w:sz w:val="24"/>
          <w:szCs w:val="24"/>
        </w:rPr>
        <w:t xml:space="preserve"> ne </w:t>
      </w:r>
      <w:r w:rsidR="00544F67">
        <w:rPr>
          <w:rFonts w:eastAsia="Times New Roman"/>
          <w:sz w:val="24"/>
          <w:szCs w:val="24"/>
        </w:rPr>
        <w:t>kontrolira</w:t>
      </w:r>
      <w:r w:rsidRPr="00F42AE4">
        <w:rPr>
          <w:rFonts w:eastAsia="Times New Roman"/>
          <w:sz w:val="24"/>
          <w:szCs w:val="24"/>
        </w:rPr>
        <w:t xml:space="preserve"> se „softver” koji je minimalni „kod objekta” potreban za instalaciju, rad, održavanje (provjeru) ili popravak one robe </w:t>
      </w:r>
      <w:r w:rsidRPr="00F42AE4">
        <w:rPr>
          <w:rFonts w:eastAsia="Arial"/>
          <w:sz w:val="24"/>
          <w:szCs w:val="24"/>
        </w:rPr>
        <w:t>č</w:t>
      </w:r>
      <w:r w:rsidRPr="00F42AE4">
        <w:rPr>
          <w:rFonts w:eastAsia="Times New Roman"/>
          <w:sz w:val="24"/>
          <w:szCs w:val="24"/>
        </w:rPr>
        <w:t>iji je izvoz odobren.</w:t>
      </w:r>
    </w:p>
    <w:p w:rsidR="00393B31" w:rsidRPr="00F42AE4" w:rsidRDefault="00393B31" w:rsidP="00425500">
      <w:pPr>
        <w:spacing w:line="179" w:lineRule="exact"/>
        <w:jc w:val="both"/>
        <w:rPr>
          <w:sz w:val="24"/>
          <w:szCs w:val="24"/>
        </w:rPr>
      </w:pPr>
    </w:p>
    <w:p w:rsidR="00393B31" w:rsidRPr="00F42AE4" w:rsidRDefault="00CD3B60" w:rsidP="00425500">
      <w:pPr>
        <w:spacing w:line="246" w:lineRule="auto"/>
        <w:jc w:val="both"/>
        <w:rPr>
          <w:sz w:val="24"/>
          <w:szCs w:val="24"/>
        </w:rPr>
      </w:pPr>
      <w:r w:rsidRPr="00F42AE4">
        <w:rPr>
          <w:rFonts w:eastAsia="Times New Roman"/>
          <w:sz w:val="24"/>
          <w:szCs w:val="24"/>
        </w:rPr>
        <w:t>Odobravanjem robe za izvoz tako</w:t>
      </w:r>
      <w:r w:rsidRPr="00F42AE4">
        <w:rPr>
          <w:rFonts w:eastAsia="Arial"/>
          <w:sz w:val="24"/>
          <w:szCs w:val="24"/>
        </w:rPr>
        <w:t>đ</w:t>
      </w:r>
      <w:r w:rsidRPr="00F42AE4">
        <w:rPr>
          <w:rFonts w:eastAsia="Times New Roman"/>
          <w:sz w:val="24"/>
          <w:szCs w:val="24"/>
        </w:rPr>
        <w:t>er se odobrava i izvoz istom krajnjem korisniku minimalnog „koda objekta” potrebnog za instalaciju, rad, održavanje (provjeru) ili popravak robe.</w:t>
      </w:r>
    </w:p>
    <w:p w:rsidR="00393B31" w:rsidRPr="00F42AE4" w:rsidRDefault="00393B31" w:rsidP="00425500">
      <w:pPr>
        <w:spacing w:line="178" w:lineRule="exact"/>
        <w:jc w:val="both"/>
        <w:rPr>
          <w:sz w:val="24"/>
          <w:szCs w:val="24"/>
        </w:rPr>
      </w:pPr>
    </w:p>
    <w:p w:rsidR="00393B31" w:rsidRPr="00F42AE4" w:rsidRDefault="00CD3B60" w:rsidP="00425500">
      <w:pPr>
        <w:tabs>
          <w:tab w:val="left" w:pos="140"/>
        </w:tabs>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Napomena o nuklearnom softveru ne odnosi se na „softver” odre</w:t>
      </w:r>
      <w:r w:rsidRPr="00F42AE4">
        <w:rPr>
          <w:rFonts w:eastAsia="Arial"/>
          <w:i/>
          <w:iCs/>
          <w:sz w:val="24"/>
          <w:szCs w:val="24"/>
        </w:rPr>
        <w:t>đ</w:t>
      </w:r>
      <w:r w:rsidRPr="00F42AE4">
        <w:rPr>
          <w:rFonts w:eastAsia="Times New Roman"/>
          <w:i/>
          <w:iCs/>
          <w:sz w:val="24"/>
          <w:szCs w:val="24"/>
        </w:rPr>
        <w:t>en u kategoriji 5. – dio 2. („Sigurnost informacija”).</w:t>
      </w:r>
    </w:p>
    <w:p w:rsidR="00393B31" w:rsidRDefault="00393B31" w:rsidP="00425500">
      <w:pPr>
        <w:spacing w:line="217" w:lineRule="exact"/>
        <w:jc w:val="both"/>
        <w:rPr>
          <w:sz w:val="24"/>
          <w:szCs w:val="24"/>
        </w:rPr>
      </w:pPr>
    </w:p>
    <w:p w:rsidR="00F126FF" w:rsidRPr="00F42AE4" w:rsidRDefault="00F126FF" w:rsidP="00425500">
      <w:pPr>
        <w:spacing w:line="217" w:lineRule="exact"/>
        <w:jc w:val="both"/>
        <w:rPr>
          <w:sz w:val="24"/>
          <w:szCs w:val="24"/>
        </w:rPr>
      </w:pPr>
    </w:p>
    <w:p w:rsidR="00393B31" w:rsidRPr="00993BED" w:rsidRDefault="00CD3B60" w:rsidP="00425500">
      <w:pPr>
        <w:jc w:val="center"/>
        <w:rPr>
          <w:b/>
          <w:sz w:val="24"/>
          <w:szCs w:val="24"/>
        </w:rPr>
      </w:pPr>
      <w:r w:rsidRPr="00993BED">
        <w:rPr>
          <w:rFonts w:eastAsia="Times New Roman"/>
          <w:b/>
          <w:sz w:val="24"/>
          <w:szCs w:val="24"/>
        </w:rPr>
        <w:t>NAPOMENA O SOFTVERU OP</w:t>
      </w:r>
      <w:r w:rsidRPr="00993BED">
        <w:rPr>
          <w:rFonts w:eastAsia="Arial"/>
          <w:b/>
          <w:sz w:val="24"/>
          <w:szCs w:val="24"/>
        </w:rPr>
        <w:t>Ć</w:t>
      </w:r>
      <w:r w:rsidRPr="00993BED">
        <w:rPr>
          <w:rFonts w:eastAsia="Times New Roman"/>
          <w:b/>
          <w:sz w:val="24"/>
          <w:szCs w:val="24"/>
        </w:rPr>
        <w:t>ENITO (NSO)</w:t>
      </w:r>
    </w:p>
    <w:p w:rsidR="00393B31" w:rsidRPr="00F42AE4" w:rsidRDefault="00393B31" w:rsidP="00425500">
      <w:pPr>
        <w:spacing w:line="253" w:lineRule="exact"/>
        <w:jc w:val="both"/>
        <w:rPr>
          <w:sz w:val="24"/>
          <w:szCs w:val="24"/>
        </w:rPr>
      </w:pPr>
    </w:p>
    <w:p w:rsidR="00393B31" w:rsidRPr="00F42AE4" w:rsidRDefault="00CD3B60" w:rsidP="00425500">
      <w:pPr>
        <w:jc w:val="both"/>
        <w:rPr>
          <w:sz w:val="24"/>
          <w:szCs w:val="24"/>
        </w:rPr>
      </w:pPr>
      <w:r w:rsidRPr="00F42AE4">
        <w:rPr>
          <w:rFonts w:eastAsia="Times New Roman"/>
          <w:sz w:val="24"/>
          <w:szCs w:val="24"/>
        </w:rPr>
        <w:t>(Ova napomena ima prednost pred svak</w:t>
      </w:r>
      <w:r w:rsidR="00730737">
        <w:rPr>
          <w:rFonts w:eastAsia="Times New Roman"/>
          <w:sz w:val="24"/>
          <w:szCs w:val="24"/>
        </w:rPr>
        <w:t>o</w:t>
      </w:r>
      <w:r w:rsidRPr="00F42AE4">
        <w:rPr>
          <w:rFonts w:eastAsia="Times New Roman"/>
          <w:sz w:val="24"/>
          <w:szCs w:val="24"/>
        </w:rPr>
        <w:t xml:space="preserve">m </w:t>
      </w:r>
      <w:r w:rsidR="00730737">
        <w:rPr>
          <w:rFonts w:eastAsia="Times New Roman"/>
          <w:sz w:val="24"/>
          <w:szCs w:val="24"/>
        </w:rPr>
        <w:t>kontrolo</w:t>
      </w:r>
      <w:r w:rsidRPr="00F42AE4">
        <w:rPr>
          <w:rFonts w:eastAsia="Times New Roman"/>
          <w:sz w:val="24"/>
          <w:szCs w:val="24"/>
        </w:rPr>
        <w:t>m u okviru odjeljka D kategorija 1. do 9</w:t>
      </w:r>
      <w:r w:rsidR="007D0DAB">
        <w:rPr>
          <w:rFonts w:eastAsia="Times New Roman"/>
          <w:sz w:val="24"/>
          <w:szCs w:val="24"/>
        </w:rPr>
        <w:t>)</w:t>
      </w:r>
    </w:p>
    <w:p w:rsidR="00393B31" w:rsidRPr="00F42AE4" w:rsidRDefault="00393B31" w:rsidP="00425500">
      <w:pPr>
        <w:spacing w:line="195" w:lineRule="exact"/>
        <w:jc w:val="both"/>
        <w:rPr>
          <w:sz w:val="24"/>
          <w:szCs w:val="24"/>
        </w:rPr>
      </w:pPr>
    </w:p>
    <w:p w:rsidR="00393B31" w:rsidRPr="00F42AE4" w:rsidRDefault="00CD3B60" w:rsidP="00425500">
      <w:pPr>
        <w:jc w:val="both"/>
        <w:rPr>
          <w:sz w:val="24"/>
          <w:szCs w:val="24"/>
        </w:rPr>
      </w:pPr>
      <w:r w:rsidRPr="00F42AE4">
        <w:rPr>
          <w:rFonts w:eastAsia="Times New Roman"/>
          <w:sz w:val="24"/>
          <w:szCs w:val="24"/>
        </w:rPr>
        <w:t>Kategorijama 1. do 9. iz ovo</w:t>
      </w:r>
      <w:r w:rsidR="00730737">
        <w:rPr>
          <w:rFonts w:eastAsia="Times New Roman"/>
          <w:sz w:val="24"/>
          <w:szCs w:val="24"/>
        </w:rPr>
        <w:t>e</w:t>
      </w:r>
      <w:r w:rsidRPr="00F42AE4">
        <w:rPr>
          <w:rFonts w:eastAsia="Times New Roman"/>
          <w:sz w:val="24"/>
          <w:szCs w:val="24"/>
        </w:rPr>
        <w:t xml:space="preserve"> </w:t>
      </w:r>
      <w:r w:rsidR="00730737">
        <w:rPr>
          <w:rFonts w:eastAsia="Times New Roman"/>
          <w:sz w:val="24"/>
          <w:szCs w:val="24"/>
        </w:rPr>
        <w:t>Liste</w:t>
      </w:r>
      <w:r w:rsidRPr="00F42AE4">
        <w:rPr>
          <w:rFonts w:eastAsia="Times New Roman"/>
          <w:sz w:val="24"/>
          <w:szCs w:val="24"/>
        </w:rPr>
        <w:t xml:space="preserve"> ne </w:t>
      </w:r>
      <w:r w:rsidR="00F126FF">
        <w:rPr>
          <w:rFonts w:eastAsia="Times New Roman"/>
          <w:sz w:val="24"/>
          <w:szCs w:val="24"/>
        </w:rPr>
        <w:t>kontrolira</w:t>
      </w:r>
      <w:r w:rsidRPr="00F42AE4">
        <w:rPr>
          <w:rFonts w:eastAsia="Times New Roman"/>
          <w:sz w:val="24"/>
          <w:szCs w:val="24"/>
        </w:rPr>
        <w:t xml:space="preserve"> se „softver” koji je bilo što od sljede</w:t>
      </w:r>
      <w:r w:rsidRPr="00F42AE4">
        <w:rPr>
          <w:rFonts w:eastAsia="Arial"/>
          <w:sz w:val="24"/>
          <w:szCs w:val="24"/>
        </w:rPr>
        <w:t>ć</w:t>
      </w:r>
      <w:r w:rsidRPr="00F42AE4">
        <w:rPr>
          <w:rFonts w:eastAsia="Times New Roman"/>
          <w:sz w:val="24"/>
          <w:szCs w:val="24"/>
        </w:rPr>
        <w:t>eg:</w:t>
      </w:r>
    </w:p>
    <w:p w:rsidR="00393B31" w:rsidRPr="00F42AE4" w:rsidRDefault="00393B31" w:rsidP="00425500">
      <w:pPr>
        <w:spacing w:line="196" w:lineRule="exact"/>
        <w:jc w:val="both"/>
        <w:rPr>
          <w:sz w:val="24"/>
          <w:szCs w:val="24"/>
        </w:rPr>
      </w:pPr>
    </w:p>
    <w:p w:rsidR="00393B31" w:rsidRPr="00F42AE4" w:rsidRDefault="00CD3B60" w:rsidP="00425500">
      <w:pPr>
        <w:numPr>
          <w:ilvl w:val="0"/>
          <w:numId w:val="6"/>
        </w:numPr>
        <w:tabs>
          <w:tab w:val="left" w:pos="567"/>
        </w:tabs>
        <w:jc w:val="both"/>
        <w:rPr>
          <w:rFonts w:eastAsia="Times New Roman"/>
          <w:sz w:val="24"/>
          <w:szCs w:val="24"/>
        </w:rPr>
      </w:pPr>
      <w:r w:rsidRPr="00F42AE4">
        <w:rPr>
          <w:rFonts w:eastAsia="Times New Roman"/>
          <w:sz w:val="24"/>
          <w:szCs w:val="24"/>
        </w:rPr>
        <w:t>op</w:t>
      </w:r>
      <w:r w:rsidRPr="00F42AE4">
        <w:rPr>
          <w:rFonts w:eastAsia="Arial"/>
          <w:sz w:val="24"/>
          <w:szCs w:val="24"/>
        </w:rPr>
        <w:t>ć</w:t>
      </w:r>
      <w:r w:rsidRPr="00F42AE4">
        <w:rPr>
          <w:rFonts w:eastAsia="Times New Roman"/>
          <w:sz w:val="24"/>
          <w:szCs w:val="24"/>
        </w:rPr>
        <w:t>enito dostupan javnosti zbog sljede</w:t>
      </w:r>
      <w:r w:rsidRPr="00F42AE4">
        <w:rPr>
          <w:rFonts w:eastAsia="Arial"/>
          <w:sz w:val="24"/>
          <w:szCs w:val="24"/>
        </w:rPr>
        <w:t>ć</w:t>
      </w:r>
      <w:r w:rsidRPr="00F42AE4">
        <w:rPr>
          <w:rFonts w:eastAsia="Times New Roman"/>
          <w:sz w:val="24"/>
          <w:szCs w:val="24"/>
        </w:rPr>
        <w:t>ih razloga:</w:t>
      </w:r>
    </w:p>
    <w:p w:rsidR="00393B31" w:rsidRPr="00F42AE4" w:rsidRDefault="00393B31" w:rsidP="00425500">
      <w:pPr>
        <w:spacing w:line="195" w:lineRule="exact"/>
        <w:jc w:val="both"/>
        <w:rPr>
          <w:rFonts w:eastAsia="Times New Roman"/>
          <w:sz w:val="24"/>
          <w:szCs w:val="24"/>
        </w:rPr>
      </w:pPr>
    </w:p>
    <w:p w:rsidR="00393B31" w:rsidRPr="00F42AE4" w:rsidRDefault="00CD3B60" w:rsidP="00425500">
      <w:pPr>
        <w:numPr>
          <w:ilvl w:val="1"/>
          <w:numId w:val="6"/>
        </w:numPr>
        <w:tabs>
          <w:tab w:val="left" w:pos="980"/>
        </w:tabs>
        <w:ind w:left="567"/>
        <w:jc w:val="both"/>
        <w:rPr>
          <w:rFonts w:eastAsia="Times New Roman"/>
          <w:sz w:val="24"/>
          <w:szCs w:val="24"/>
        </w:rPr>
      </w:pPr>
      <w:r w:rsidRPr="00F42AE4">
        <w:rPr>
          <w:rFonts w:eastAsia="Times New Roman"/>
          <w:sz w:val="24"/>
          <w:szCs w:val="24"/>
        </w:rPr>
        <w:t>prodaje se iz zaliha u maloprodaji, bez ograni</w:t>
      </w:r>
      <w:r w:rsidRPr="00F42AE4">
        <w:rPr>
          <w:rFonts w:eastAsia="Arial"/>
          <w:sz w:val="24"/>
          <w:szCs w:val="24"/>
        </w:rPr>
        <w:t>č</w:t>
      </w:r>
      <w:r w:rsidRPr="00F42AE4">
        <w:rPr>
          <w:rFonts w:eastAsia="Times New Roman"/>
          <w:sz w:val="24"/>
          <w:szCs w:val="24"/>
        </w:rPr>
        <w:t>enja, na sljede</w:t>
      </w:r>
      <w:r w:rsidRPr="00F42AE4">
        <w:rPr>
          <w:rFonts w:eastAsia="Arial"/>
          <w:sz w:val="24"/>
          <w:szCs w:val="24"/>
        </w:rPr>
        <w:t>ć</w:t>
      </w:r>
      <w:r w:rsidRPr="00F42AE4">
        <w:rPr>
          <w:rFonts w:eastAsia="Times New Roman"/>
          <w:sz w:val="24"/>
          <w:szCs w:val="24"/>
        </w:rPr>
        <w:t>e na</w:t>
      </w:r>
      <w:r w:rsidRPr="00F42AE4">
        <w:rPr>
          <w:rFonts w:eastAsia="Arial"/>
          <w:sz w:val="24"/>
          <w:szCs w:val="24"/>
        </w:rPr>
        <w:t>č</w:t>
      </w:r>
      <w:r w:rsidRPr="00F42AE4">
        <w:rPr>
          <w:rFonts w:eastAsia="Times New Roman"/>
          <w:sz w:val="24"/>
          <w:szCs w:val="24"/>
        </w:rPr>
        <w:t>ine:</w:t>
      </w:r>
    </w:p>
    <w:p w:rsidR="00393B31" w:rsidRPr="00F42AE4" w:rsidRDefault="00393B31" w:rsidP="00425500">
      <w:pPr>
        <w:spacing w:line="194" w:lineRule="exact"/>
        <w:jc w:val="both"/>
        <w:rPr>
          <w:rFonts w:eastAsia="Times New Roman"/>
          <w:sz w:val="24"/>
          <w:szCs w:val="24"/>
        </w:rPr>
      </w:pPr>
    </w:p>
    <w:p w:rsidR="00393B31" w:rsidRPr="00F42AE4" w:rsidRDefault="00CD3B60" w:rsidP="00425500">
      <w:pPr>
        <w:numPr>
          <w:ilvl w:val="2"/>
          <w:numId w:val="6"/>
        </w:numPr>
        <w:tabs>
          <w:tab w:val="left" w:pos="1200"/>
        </w:tabs>
        <w:ind w:left="1134"/>
        <w:jc w:val="both"/>
        <w:rPr>
          <w:rFonts w:eastAsia="Times New Roman"/>
          <w:sz w:val="24"/>
          <w:szCs w:val="24"/>
        </w:rPr>
      </w:pPr>
      <w:r w:rsidRPr="00F42AE4">
        <w:rPr>
          <w:rFonts w:eastAsia="Times New Roman"/>
          <w:sz w:val="24"/>
          <w:szCs w:val="24"/>
        </w:rPr>
        <w:t>transakcije preko prodajnog pulta;</w:t>
      </w:r>
    </w:p>
    <w:p w:rsidR="00393B31" w:rsidRPr="00F42AE4" w:rsidRDefault="00393B31" w:rsidP="00425500">
      <w:pPr>
        <w:spacing w:line="196" w:lineRule="exact"/>
        <w:ind w:left="1134"/>
        <w:jc w:val="both"/>
        <w:rPr>
          <w:rFonts w:eastAsia="Times New Roman"/>
          <w:sz w:val="24"/>
          <w:szCs w:val="24"/>
        </w:rPr>
      </w:pPr>
    </w:p>
    <w:p w:rsidR="00393B31" w:rsidRPr="00F42AE4" w:rsidRDefault="00CD3B60" w:rsidP="00425500">
      <w:pPr>
        <w:numPr>
          <w:ilvl w:val="2"/>
          <w:numId w:val="6"/>
        </w:numPr>
        <w:tabs>
          <w:tab w:val="left" w:pos="1200"/>
        </w:tabs>
        <w:ind w:left="1134"/>
        <w:jc w:val="both"/>
        <w:rPr>
          <w:rFonts w:eastAsia="Times New Roman"/>
          <w:sz w:val="24"/>
          <w:szCs w:val="24"/>
        </w:rPr>
      </w:pPr>
      <w:r w:rsidRPr="00F42AE4">
        <w:rPr>
          <w:rFonts w:eastAsia="Times New Roman"/>
          <w:sz w:val="24"/>
          <w:szCs w:val="24"/>
        </w:rPr>
        <w:t>kataloška prodaja;</w:t>
      </w:r>
    </w:p>
    <w:p w:rsidR="00393B31" w:rsidRPr="00F42AE4" w:rsidRDefault="00393B31" w:rsidP="00425500">
      <w:pPr>
        <w:spacing w:line="196" w:lineRule="exact"/>
        <w:ind w:left="1134"/>
        <w:jc w:val="both"/>
        <w:rPr>
          <w:rFonts w:eastAsia="Times New Roman"/>
          <w:sz w:val="24"/>
          <w:szCs w:val="24"/>
        </w:rPr>
      </w:pPr>
    </w:p>
    <w:p w:rsidR="00393B31" w:rsidRPr="00F42AE4" w:rsidRDefault="00CD3B60" w:rsidP="00425500">
      <w:pPr>
        <w:numPr>
          <w:ilvl w:val="2"/>
          <w:numId w:val="6"/>
        </w:numPr>
        <w:tabs>
          <w:tab w:val="left" w:pos="1200"/>
        </w:tabs>
        <w:ind w:left="1134"/>
        <w:jc w:val="both"/>
        <w:rPr>
          <w:rFonts w:eastAsia="Times New Roman"/>
          <w:sz w:val="24"/>
          <w:szCs w:val="24"/>
        </w:rPr>
      </w:pPr>
      <w:r w:rsidRPr="00F42AE4">
        <w:rPr>
          <w:rFonts w:eastAsia="Times New Roman"/>
          <w:sz w:val="24"/>
          <w:szCs w:val="24"/>
        </w:rPr>
        <w:t>elektroni</w:t>
      </w:r>
      <w:r w:rsidRPr="00F42AE4">
        <w:rPr>
          <w:rFonts w:eastAsia="Arial"/>
          <w:sz w:val="24"/>
          <w:szCs w:val="24"/>
        </w:rPr>
        <w:t>č</w:t>
      </w:r>
      <w:r w:rsidRPr="00F42AE4">
        <w:rPr>
          <w:rFonts w:eastAsia="Times New Roman"/>
          <w:sz w:val="24"/>
          <w:szCs w:val="24"/>
        </w:rPr>
        <w:t xml:space="preserve">ke transakcije </w:t>
      </w:r>
      <w:r w:rsidRPr="00F42AE4">
        <w:rPr>
          <w:rFonts w:eastAsia="Times New Roman"/>
          <w:sz w:val="24"/>
          <w:szCs w:val="24"/>
          <w:u w:val="single"/>
        </w:rPr>
        <w:t>ili</w:t>
      </w:r>
    </w:p>
    <w:p w:rsidR="00393B31" w:rsidRPr="00F42AE4" w:rsidRDefault="00393B31" w:rsidP="00425500">
      <w:pPr>
        <w:spacing w:line="195" w:lineRule="exact"/>
        <w:ind w:left="1134"/>
        <w:jc w:val="both"/>
        <w:rPr>
          <w:rFonts w:eastAsia="Times New Roman"/>
          <w:sz w:val="24"/>
          <w:szCs w:val="24"/>
        </w:rPr>
      </w:pPr>
    </w:p>
    <w:p w:rsidR="00393B31" w:rsidRPr="00F42AE4" w:rsidRDefault="00CD3B60" w:rsidP="00425500">
      <w:pPr>
        <w:numPr>
          <w:ilvl w:val="2"/>
          <w:numId w:val="6"/>
        </w:numPr>
        <w:tabs>
          <w:tab w:val="left" w:pos="1200"/>
        </w:tabs>
        <w:ind w:left="1134"/>
        <w:jc w:val="both"/>
        <w:rPr>
          <w:rFonts w:eastAsia="Times New Roman"/>
          <w:sz w:val="24"/>
          <w:szCs w:val="24"/>
        </w:rPr>
      </w:pPr>
      <w:r w:rsidRPr="00F42AE4">
        <w:rPr>
          <w:rFonts w:eastAsia="Times New Roman"/>
          <w:sz w:val="24"/>
          <w:szCs w:val="24"/>
        </w:rPr>
        <w:t xml:space="preserve">transakcije telefonskim pozivom </w:t>
      </w:r>
      <w:r w:rsidRPr="00F42AE4">
        <w:rPr>
          <w:rFonts w:eastAsia="Times New Roman"/>
          <w:sz w:val="24"/>
          <w:szCs w:val="24"/>
          <w:u w:val="single"/>
        </w:rPr>
        <w:t>i</w:t>
      </w:r>
    </w:p>
    <w:p w:rsidR="00393B31" w:rsidRPr="00F42AE4" w:rsidRDefault="00393B31" w:rsidP="00425500">
      <w:pPr>
        <w:spacing w:line="195" w:lineRule="exact"/>
        <w:jc w:val="both"/>
        <w:rPr>
          <w:rFonts w:eastAsia="Times New Roman"/>
          <w:sz w:val="24"/>
          <w:szCs w:val="24"/>
        </w:rPr>
      </w:pPr>
    </w:p>
    <w:p w:rsidR="00393B31" w:rsidRPr="00F42AE4" w:rsidRDefault="00CD3B60" w:rsidP="00425500">
      <w:pPr>
        <w:numPr>
          <w:ilvl w:val="1"/>
          <w:numId w:val="6"/>
        </w:numPr>
        <w:tabs>
          <w:tab w:val="left" w:pos="980"/>
        </w:tabs>
        <w:ind w:left="567"/>
        <w:jc w:val="both"/>
        <w:rPr>
          <w:rFonts w:eastAsia="Times New Roman"/>
          <w:sz w:val="24"/>
          <w:szCs w:val="24"/>
        </w:rPr>
      </w:pPr>
      <w:r w:rsidRPr="00F42AE4">
        <w:rPr>
          <w:rFonts w:eastAsia="Times New Roman"/>
          <w:sz w:val="24"/>
          <w:szCs w:val="24"/>
        </w:rPr>
        <w:t>namijenjen je za korisni</w:t>
      </w:r>
      <w:r w:rsidRPr="00F42AE4">
        <w:rPr>
          <w:rFonts w:eastAsia="Arial"/>
          <w:sz w:val="24"/>
          <w:szCs w:val="24"/>
        </w:rPr>
        <w:t>č</w:t>
      </w:r>
      <w:r w:rsidRPr="00F42AE4">
        <w:rPr>
          <w:rFonts w:eastAsia="Times New Roman"/>
          <w:sz w:val="24"/>
          <w:szCs w:val="24"/>
        </w:rPr>
        <w:t>ku instalaciju bez zna</w:t>
      </w:r>
      <w:r w:rsidRPr="00F42AE4">
        <w:rPr>
          <w:rFonts w:eastAsia="Arial"/>
          <w:sz w:val="24"/>
          <w:szCs w:val="24"/>
        </w:rPr>
        <w:t>č</w:t>
      </w:r>
      <w:r w:rsidRPr="00F42AE4">
        <w:rPr>
          <w:rFonts w:eastAsia="Times New Roman"/>
          <w:sz w:val="24"/>
          <w:szCs w:val="24"/>
        </w:rPr>
        <w:t>ajnije dodatne podrške dobavlja</w:t>
      </w:r>
      <w:r w:rsidRPr="00F42AE4">
        <w:rPr>
          <w:rFonts w:eastAsia="Arial"/>
          <w:sz w:val="24"/>
          <w:szCs w:val="24"/>
        </w:rPr>
        <w:t>č</w:t>
      </w:r>
      <w:r w:rsidRPr="00F42AE4">
        <w:rPr>
          <w:rFonts w:eastAsia="Times New Roman"/>
          <w:sz w:val="24"/>
          <w:szCs w:val="24"/>
        </w:rPr>
        <w:t>a;</w:t>
      </w:r>
    </w:p>
    <w:p w:rsidR="00393B31" w:rsidRPr="00F42AE4" w:rsidRDefault="00393B31" w:rsidP="00425500">
      <w:pPr>
        <w:spacing w:line="196" w:lineRule="exact"/>
        <w:jc w:val="both"/>
        <w:rPr>
          <w:sz w:val="24"/>
          <w:szCs w:val="24"/>
        </w:rPr>
      </w:pPr>
    </w:p>
    <w:p w:rsidR="00393B31" w:rsidRDefault="00CD3B60" w:rsidP="00425500">
      <w:pPr>
        <w:tabs>
          <w:tab w:val="left" w:pos="1418"/>
        </w:tabs>
        <w:spacing w:line="246" w:lineRule="auto"/>
        <w:ind w:left="1418" w:hanging="1418"/>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Unos a. Napomene o softveru op</w:t>
      </w:r>
      <w:r w:rsidRPr="00F42AE4">
        <w:rPr>
          <w:rFonts w:eastAsia="Arial"/>
          <w:i/>
          <w:iCs/>
          <w:sz w:val="24"/>
          <w:szCs w:val="24"/>
        </w:rPr>
        <w:t>ć</w:t>
      </w:r>
      <w:r w:rsidRPr="00F42AE4">
        <w:rPr>
          <w:rFonts w:eastAsia="Times New Roman"/>
          <w:i/>
          <w:iCs/>
          <w:sz w:val="24"/>
          <w:szCs w:val="24"/>
        </w:rPr>
        <w:t>enito ne odnosi se na „softver” odre</w:t>
      </w:r>
      <w:r w:rsidRPr="00F42AE4">
        <w:rPr>
          <w:rFonts w:eastAsia="Arial"/>
          <w:i/>
          <w:iCs/>
          <w:sz w:val="24"/>
          <w:szCs w:val="24"/>
        </w:rPr>
        <w:t>đ</w:t>
      </w:r>
      <w:r w:rsidRPr="00F42AE4">
        <w:rPr>
          <w:rFonts w:eastAsia="Times New Roman"/>
          <w:i/>
          <w:iCs/>
          <w:sz w:val="24"/>
          <w:szCs w:val="24"/>
        </w:rPr>
        <w:t>en u kategoriji 5. – dio 2. („Sigurnost informacija”).</w:t>
      </w:r>
    </w:p>
    <w:p w:rsidR="00F126FF" w:rsidRDefault="00F126FF" w:rsidP="00425500">
      <w:pPr>
        <w:jc w:val="both"/>
        <w:rPr>
          <w:sz w:val="24"/>
          <w:szCs w:val="24"/>
        </w:rPr>
      </w:pPr>
    </w:p>
    <w:p w:rsidR="00F126FF" w:rsidRPr="00F42AE4" w:rsidRDefault="00F126FF" w:rsidP="00425500">
      <w:pPr>
        <w:tabs>
          <w:tab w:val="left" w:pos="567"/>
        </w:tabs>
        <w:jc w:val="both"/>
        <w:rPr>
          <w:sz w:val="24"/>
          <w:szCs w:val="24"/>
        </w:rPr>
      </w:pPr>
      <w:r w:rsidRPr="00F42AE4">
        <w:rPr>
          <w:rFonts w:eastAsia="Times New Roman"/>
          <w:sz w:val="24"/>
          <w:szCs w:val="24"/>
        </w:rPr>
        <w:t xml:space="preserve">b. </w:t>
      </w:r>
      <w:r>
        <w:rPr>
          <w:rFonts w:eastAsia="Times New Roman"/>
          <w:sz w:val="24"/>
          <w:szCs w:val="24"/>
        </w:rPr>
        <w:t xml:space="preserve">    </w:t>
      </w:r>
      <w:r w:rsidRPr="00F42AE4">
        <w:rPr>
          <w:rFonts w:eastAsia="Times New Roman"/>
          <w:sz w:val="24"/>
          <w:szCs w:val="24"/>
        </w:rPr>
        <w:t xml:space="preserve">„u javnom vlasništvu” </w:t>
      </w:r>
      <w:r w:rsidRPr="00F42AE4">
        <w:rPr>
          <w:rFonts w:eastAsia="Times New Roman"/>
          <w:sz w:val="24"/>
          <w:szCs w:val="24"/>
          <w:u w:val="single"/>
        </w:rPr>
        <w:t>ili</w:t>
      </w:r>
    </w:p>
    <w:p w:rsidR="00F126FF" w:rsidRPr="00F42AE4" w:rsidRDefault="00F126FF" w:rsidP="00425500">
      <w:pPr>
        <w:spacing w:line="124" w:lineRule="exact"/>
        <w:jc w:val="both"/>
        <w:rPr>
          <w:sz w:val="24"/>
          <w:szCs w:val="24"/>
        </w:rPr>
      </w:pPr>
    </w:p>
    <w:p w:rsidR="00F126FF" w:rsidRPr="00F42AE4" w:rsidRDefault="00F126FF" w:rsidP="00425500">
      <w:pPr>
        <w:numPr>
          <w:ilvl w:val="0"/>
          <w:numId w:val="7"/>
        </w:numPr>
        <w:tabs>
          <w:tab w:val="left" w:pos="567"/>
        </w:tabs>
        <w:ind w:left="567" w:hanging="567"/>
        <w:jc w:val="both"/>
        <w:rPr>
          <w:rFonts w:eastAsia="Times New Roman"/>
          <w:sz w:val="24"/>
          <w:szCs w:val="24"/>
        </w:rPr>
      </w:pPr>
      <w:r w:rsidRPr="00F42AE4">
        <w:rPr>
          <w:rFonts w:eastAsia="Times New Roman"/>
          <w:sz w:val="24"/>
          <w:szCs w:val="24"/>
        </w:rPr>
        <w:t xml:space="preserve">minimalni „kod objekta” potreban za instalaciju, rad, održavanje (provjeru) ili popravak one robe </w:t>
      </w:r>
      <w:r w:rsidRPr="00F42AE4">
        <w:rPr>
          <w:rFonts w:eastAsia="Arial"/>
          <w:sz w:val="24"/>
          <w:szCs w:val="24"/>
        </w:rPr>
        <w:t>č</w:t>
      </w:r>
      <w:r w:rsidRPr="00F42AE4">
        <w:rPr>
          <w:rFonts w:eastAsia="Times New Roman"/>
          <w:sz w:val="24"/>
          <w:szCs w:val="24"/>
        </w:rPr>
        <w:t>iji je izvoz odobren.</w:t>
      </w:r>
    </w:p>
    <w:p w:rsidR="00F126FF" w:rsidRPr="00F42AE4" w:rsidRDefault="00F126FF" w:rsidP="00425500">
      <w:pPr>
        <w:spacing w:line="121" w:lineRule="exact"/>
        <w:jc w:val="both"/>
        <w:rPr>
          <w:rFonts w:eastAsia="Times New Roman"/>
          <w:sz w:val="24"/>
          <w:szCs w:val="24"/>
        </w:rPr>
      </w:pPr>
    </w:p>
    <w:p w:rsidR="00F126FF" w:rsidRPr="00F42AE4" w:rsidRDefault="00F126FF" w:rsidP="00425500">
      <w:pPr>
        <w:spacing w:line="246" w:lineRule="auto"/>
        <w:ind w:left="567"/>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Unos c. Napomene o softveru op</w:t>
      </w:r>
      <w:r w:rsidRPr="00F42AE4">
        <w:rPr>
          <w:rFonts w:eastAsia="Arial"/>
          <w:i/>
          <w:iCs/>
          <w:sz w:val="24"/>
          <w:szCs w:val="24"/>
        </w:rPr>
        <w:t>ć</w:t>
      </w:r>
      <w:r w:rsidRPr="00F42AE4">
        <w:rPr>
          <w:rFonts w:eastAsia="Times New Roman"/>
          <w:i/>
          <w:iCs/>
          <w:sz w:val="24"/>
          <w:szCs w:val="24"/>
        </w:rPr>
        <w:t>enito ne odnosi se na „softver” odre</w:t>
      </w:r>
      <w:r w:rsidRPr="00F42AE4">
        <w:rPr>
          <w:rFonts w:eastAsia="Arial"/>
          <w:i/>
          <w:iCs/>
          <w:sz w:val="24"/>
          <w:szCs w:val="24"/>
        </w:rPr>
        <w:t>đ</w:t>
      </w:r>
      <w:r w:rsidRPr="00F42AE4">
        <w:rPr>
          <w:rFonts w:eastAsia="Times New Roman"/>
          <w:i/>
          <w:iCs/>
          <w:sz w:val="24"/>
          <w:szCs w:val="24"/>
        </w:rPr>
        <w:t>en u kategoriji 5. – dio 2. („Sigurnost informacija”).</w:t>
      </w:r>
    </w:p>
    <w:p w:rsidR="00F126FF" w:rsidRPr="00F42AE4" w:rsidRDefault="00F126FF" w:rsidP="00425500">
      <w:pPr>
        <w:spacing w:line="127" w:lineRule="exact"/>
        <w:jc w:val="both"/>
        <w:rPr>
          <w:sz w:val="24"/>
          <w:szCs w:val="24"/>
        </w:rPr>
      </w:pPr>
    </w:p>
    <w:p w:rsidR="00F126FF" w:rsidRDefault="00F126FF" w:rsidP="00425500">
      <w:pPr>
        <w:jc w:val="both"/>
        <w:rPr>
          <w:sz w:val="24"/>
          <w:szCs w:val="24"/>
        </w:rPr>
      </w:pPr>
    </w:p>
    <w:p w:rsidR="00F126FF" w:rsidRDefault="00F126FF" w:rsidP="00425500">
      <w:pPr>
        <w:jc w:val="both"/>
        <w:rPr>
          <w:sz w:val="24"/>
          <w:szCs w:val="24"/>
        </w:rPr>
      </w:pPr>
    </w:p>
    <w:p w:rsidR="00F126FF" w:rsidRPr="00993BED" w:rsidRDefault="00F126FF" w:rsidP="00425500">
      <w:pPr>
        <w:jc w:val="center"/>
        <w:rPr>
          <w:b/>
          <w:sz w:val="24"/>
          <w:szCs w:val="24"/>
        </w:rPr>
      </w:pPr>
      <w:r w:rsidRPr="00993BED">
        <w:rPr>
          <w:rFonts w:eastAsia="Times New Roman"/>
          <w:b/>
          <w:sz w:val="24"/>
          <w:szCs w:val="24"/>
        </w:rPr>
        <w:t>OP</w:t>
      </w:r>
      <w:r w:rsidRPr="00993BED">
        <w:rPr>
          <w:rFonts w:eastAsia="Arial"/>
          <w:b/>
          <w:sz w:val="24"/>
          <w:szCs w:val="24"/>
        </w:rPr>
        <w:t>Ć</w:t>
      </w:r>
      <w:r w:rsidRPr="00993BED">
        <w:rPr>
          <w:rFonts w:eastAsia="Times New Roman"/>
          <w:b/>
          <w:sz w:val="24"/>
          <w:szCs w:val="24"/>
        </w:rPr>
        <w:t>A NAPOMENA O „SIGURNOSTI INFORMACIJA” (ONSI)</w:t>
      </w:r>
    </w:p>
    <w:p w:rsidR="00F126FF" w:rsidRPr="00F42AE4" w:rsidRDefault="00F126FF" w:rsidP="00425500">
      <w:pPr>
        <w:spacing w:line="253" w:lineRule="exact"/>
        <w:jc w:val="both"/>
        <w:rPr>
          <w:sz w:val="24"/>
          <w:szCs w:val="24"/>
        </w:rPr>
      </w:pPr>
    </w:p>
    <w:p w:rsidR="00F126FF" w:rsidRPr="00F42AE4" w:rsidRDefault="00F126FF" w:rsidP="00425500">
      <w:pPr>
        <w:tabs>
          <w:tab w:val="left" w:pos="9214"/>
        </w:tabs>
        <w:spacing w:line="246" w:lineRule="auto"/>
        <w:jc w:val="both"/>
        <w:rPr>
          <w:sz w:val="24"/>
          <w:szCs w:val="24"/>
        </w:rPr>
      </w:pPr>
      <w:r w:rsidRPr="00F42AE4">
        <w:rPr>
          <w:rFonts w:eastAsia="Times New Roman"/>
          <w:sz w:val="24"/>
          <w:szCs w:val="24"/>
        </w:rPr>
        <w:t>Proizvode ili funkcije za „sigurnost informacija” trebalo bi razmatrati na temelju odredaba iz dijela 2. - kategorije 5</w:t>
      </w:r>
      <w:r w:rsidR="001A5247">
        <w:rPr>
          <w:rFonts w:eastAsia="Times New Roman"/>
          <w:sz w:val="24"/>
          <w:szCs w:val="24"/>
        </w:rPr>
        <w:t>,</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ak i ako su to komponente, „softver” ili funkcije drugih proizvoda.</w:t>
      </w:r>
    </w:p>
    <w:p w:rsidR="00F126FF" w:rsidRPr="00F42AE4" w:rsidRDefault="00F126FF" w:rsidP="00425500">
      <w:pPr>
        <w:jc w:val="both"/>
        <w:rPr>
          <w:sz w:val="24"/>
          <w:szCs w:val="24"/>
        </w:rPr>
        <w:sectPr w:rsidR="00F126FF" w:rsidRPr="00F42AE4" w:rsidSect="00416F07">
          <w:headerReference w:type="default" r:id="rId8"/>
          <w:footerReference w:type="first" r:id="rId9"/>
          <w:pgSz w:w="11900" w:h="16838"/>
          <w:pgMar w:top="1135" w:right="1127" w:bottom="851" w:left="1418" w:header="0" w:footer="0" w:gutter="0"/>
          <w:cols w:space="720" w:equalWidth="0">
            <w:col w:w="9355"/>
          </w:cols>
          <w:titlePg/>
          <w:docGrid w:linePitch="299"/>
        </w:sectPr>
      </w:pPr>
    </w:p>
    <w:p w:rsidR="00393B31" w:rsidRPr="00F42AE4" w:rsidRDefault="00393B31" w:rsidP="00425500">
      <w:pPr>
        <w:spacing w:line="125" w:lineRule="exact"/>
        <w:jc w:val="both"/>
        <w:rPr>
          <w:sz w:val="24"/>
          <w:szCs w:val="24"/>
        </w:rPr>
      </w:pPr>
      <w:bookmarkStart w:id="2" w:name="page5"/>
      <w:bookmarkEnd w:id="2"/>
    </w:p>
    <w:p w:rsidR="00393B31" w:rsidRPr="00993BED" w:rsidRDefault="00CD3B60" w:rsidP="00425500">
      <w:pPr>
        <w:jc w:val="center"/>
        <w:rPr>
          <w:b/>
          <w:sz w:val="24"/>
          <w:szCs w:val="24"/>
        </w:rPr>
      </w:pPr>
      <w:r w:rsidRPr="00993BED">
        <w:rPr>
          <w:rFonts w:eastAsia="Times New Roman"/>
          <w:b/>
          <w:sz w:val="24"/>
          <w:szCs w:val="24"/>
        </w:rPr>
        <w:t>AKRONIMI I KRATICE UPOTRIJEBLJENI U OVO</w:t>
      </w:r>
      <w:r w:rsidR="008D0E1F" w:rsidRPr="00993BED">
        <w:rPr>
          <w:rFonts w:eastAsia="Times New Roman"/>
          <w:b/>
          <w:sz w:val="24"/>
          <w:szCs w:val="24"/>
        </w:rPr>
        <w:t>J LISTI</w:t>
      </w:r>
    </w:p>
    <w:p w:rsidR="00393B31" w:rsidRPr="00F42AE4" w:rsidRDefault="00393B31" w:rsidP="00425500">
      <w:pPr>
        <w:spacing w:line="254" w:lineRule="exact"/>
        <w:jc w:val="both"/>
        <w:rPr>
          <w:sz w:val="24"/>
          <w:szCs w:val="24"/>
        </w:rPr>
      </w:pPr>
    </w:p>
    <w:p w:rsidR="00393B31" w:rsidRPr="00F42AE4" w:rsidRDefault="00CD3B60" w:rsidP="00425500">
      <w:pPr>
        <w:spacing w:line="247" w:lineRule="auto"/>
        <w:jc w:val="both"/>
        <w:rPr>
          <w:sz w:val="24"/>
          <w:szCs w:val="24"/>
        </w:rPr>
      </w:pPr>
      <w:r w:rsidRPr="00F42AE4">
        <w:rPr>
          <w:rFonts w:eastAsia="Times New Roman"/>
          <w:sz w:val="24"/>
          <w:szCs w:val="24"/>
        </w:rPr>
        <w:t>Akronim ili kratica, ako se upotrebljava kao definirani izraz, nalazi se u ‚Definicijama izraza koji se upotrebljavaju u ovo</w:t>
      </w:r>
      <w:r w:rsidR="008D0E1F">
        <w:rPr>
          <w:rFonts w:eastAsia="Times New Roman"/>
          <w:sz w:val="24"/>
          <w:szCs w:val="24"/>
        </w:rPr>
        <w:t>j Listi</w:t>
      </w:r>
      <w:r w:rsidRPr="00F42AE4">
        <w:rPr>
          <w:rFonts w:eastAsia="Times New Roman"/>
          <w:sz w:val="24"/>
          <w:szCs w:val="24"/>
        </w:rPr>
        <w:t>’.</w:t>
      </w:r>
    </w:p>
    <w:p w:rsidR="00393B31" w:rsidRPr="00F42AE4" w:rsidRDefault="006E3472" w:rsidP="00425500">
      <w:pPr>
        <w:spacing w:line="20" w:lineRule="exact"/>
        <w:jc w:val="both"/>
        <w:rPr>
          <w:sz w:val="24"/>
          <w:szCs w:val="24"/>
        </w:rPr>
      </w:pPr>
      <w:r>
        <w:rPr>
          <w:noProof/>
          <w:sz w:val="24"/>
          <w:szCs w:val="24"/>
        </w:rPr>
        <mc:AlternateContent>
          <mc:Choice Requires="wps">
            <w:drawing>
              <wp:anchor distT="0" distB="0" distL="0" distR="0" simplePos="0" relativeHeight="251658752" behindDoc="0" locked="0" layoutInCell="0" allowOverlap="1">
                <wp:simplePos x="0" y="0"/>
                <wp:positionH relativeFrom="column">
                  <wp:posOffset>318135</wp:posOffset>
                </wp:positionH>
                <wp:positionV relativeFrom="paragraph">
                  <wp:posOffset>82550</wp:posOffset>
                </wp:positionV>
                <wp:extent cx="5856605" cy="0"/>
                <wp:effectExtent l="8890" t="11430" r="11430" b="17145"/>
                <wp:wrapNone/>
                <wp:docPr id="6"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6605" cy="0"/>
                        </a:xfrm>
                        <a:prstGeom prst="line">
                          <a:avLst/>
                        </a:prstGeom>
                        <a:noFill/>
                        <a:ln w="177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E64AB" id="Shape 29" o:spid="_x0000_s1026" style="position:absolute;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05pt,6.5pt" to="486.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" o:allowincell="f" strokeweight=".49281mm"/>
            </w:pict>
          </mc:Fallback>
        </mc:AlternateContent>
      </w:r>
    </w:p>
    <w:p w:rsidR="00393B31" w:rsidRPr="00F42AE4" w:rsidRDefault="00393B31" w:rsidP="00425500">
      <w:pPr>
        <w:spacing w:line="184" w:lineRule="exact"/>
        <w:jc w:val="both"/>
        <w:rPr>
          <w:sz w:val="24"/>
          <w:szCs w:val="24"/>
        </w:rPr>
      </w:pPr>
    </w:p>
    <w:tbl>
      <w:tblPr>
        <w:tblW w:w="9220" w:type="dxa"/>
        <w:tblInd w:w="500" w:type="dxa"/>
        <w:tblLayout w:type="fixed"/>
        <w:tblCellMar>
          <w:left w:w="0" w:type="dxa"/>
          <w:right w:w="0" w:type="dxa"/>
        </w:tblCellMar>
        <w:tblLook w:val="04A0" w:firstRow="1" w:lastRow="0" w:firstColumn="1" w:lastColumn="0" w:noHBand="0" w:noVBand="1"/>
      </w:tblPr>
      <w:tblGrid>
        <w:gridCol w:w="2160"/>
        <w:gridCol w:w="7060"/>
      </w:tblGrid>
      <w:tr w:rsidR="00393B31" w:rsidRPr="00F42AE4" w:rsidTr="001C3D6E">
        <w:trPr>
          <w:trHeight w:val="204"/>
        </w:trPr>
        <w:tc>
          <w:tcPr>
            <w:tcW w:w="2160" w:type="dxa"/>
            <w:vAlign w:val="bottom"/>
          </w:tcPr>
          <w:p w:rsidR="00393B31" w:rsidRPr="00F42AE4" w:rsidRDefault="00393B31" w:rsidP="00425500">
            <w:pPr>
              <w:jc w:val="both"/>
              <w:rPr>
                <w:sz w:val="24"/>
                <w:szCs w:val="24"/>
              </w:rPr>
            </w:pPr>
          </w:p>
        </w:tc>
        <w:tc>
          <w:tcPr>
            <w:tcW w:w="7060" w:type="dxa"/>
            <w:vAlign w:val="bottom"/>
          </w:tcPr>
          <w:p w:rsidR="00393B31" w:rsidRPr="00F42AE4" w:rsidRDefault="00CD3B60" w:rsidP="00425500">
            <w:pPr>
              <w:jc w:val="both"/>
              <w:rPr>
                <w:sz w:val="24"/>
                <w:szCs w:val="24"/>
              </w:rPr>
            </w:pPr>
            <w:r w:rsidRPr="00F42AE4">
              <w:rPr>
                <w:rFonts w:eastAsia="Times New Roman"/>
                <w:sz w:val="24"/>
                <w:szCs w:val="24"/>
              </w:rPr>
              <w:t>Akronim ili kratica zna</w:t>
            </w:r>
            <w:r w:rsidRPr="00F42AE4">
              <w:rPr>
                <w:rFonts w:eastAsia="Arial"/>
                <w:sz w:val="24"/>
                <w:szCs w:val="24"/>
              </w:rPr>
              <w:t>č</w:t>
            </w:r>
            <w:r w:rsidRPr="00F42AE4">
              <w:rPr>
                <w:rFonts w:eastAsia="Times New Roman"/>
                <w:sz w:val="24"/>
                <w:szCs w:val="24"/>
              </w:rPr>
              <w:t>enje</w:t>
            </w:r>
          </w:p>
        </w:tc>
      </w:tr>
      <w:tr w:rsidR="00393B31" w:rsidRPr="00F42AE4" w:rsidTr="001C3D6E">
        <w:trPr>
          <w:trHeight w:val="88"/>
        </w:trPr>
        <w:tc>
          <w:tcPr>
            <w:tcW w:w="2160" w:type="dxa"/>
            <w:tcBorders>
              <w:bottom w:val="single" w:sz="8" w:space="0" w:color="auto"/>
            </w:tcBorders>
            <w:vAlign w:val="bottom"/>
          </w:tcPr>
          <w:p w:rsidR="00393B31" w:rsidRPr="00F42AE4" w:rsidRDefault="00393B31" w:rsidP="00425500">
            <w:pPr>
              <w:jc w:val="both"/>
              <w:rPr>
                <w:sz w:val="24"/>
                <w:szCs w:val="24"/>
              </w:rPr>
            </w:pPr>
          </w:p>
        </w:tc>
        <w:tc>
          <w:tcPr>
            <w:tcW w:w="7060" w:type="dxa"/>
            <w:tcBorders>
              <w:bottom w:val="single" w:sz="8" w:space="0" w:color="auto"/>
            </w:tcBorders>
            <w:vAlign w:val="bottom"/>
          </w:tcPr>
          <w:p w:rsidR="00393B31" w:rsidRPr="00F42AE4" w:rsidRDefault="00393B31" w:rsidP="00425500">
            <w:pPr>
              <w:jc w:val="both"/>
              <w:rPr>
                <w:sz w:val="24"/>
                <w:szCs w:val="24"/>
              </w:rPr>
            </w:pPr>
          </w:p>
        </w:tc>
      </w:tr>
      <w:tr w:rsidR="00393B31" w:rsidRPr="00F42AE4" w:rsidTr="001C3D6E">
        <w:trPr>
          <w:trHeight w:val="287"/>
        </w:trPr>
        <w:tc>
          <w:tcPr>
            <w:tcW w:w="2160" w:type="dxa"/>
            <w:tcBorders>
              <w:right w:val="single" w:sz="8" w:space="0" w:color="auto"/>
            </w:tcBorders>
            <w:vAlign w:val="bottom"/>
          </w:tcPr>
          <w:p w:rsidR="00393B31" w:rsidRPr="00F42AE4" w:rsidRDefault="00CD3B60" w:rsidP="00425500">
            <w:pPr>
              <w:jc w:val="both"/>
              <w:rPr>
                <w:sz w:val="24"/>
                <w:szCs w:val="24"/>
              </w:rPr>
            </w:pPr>
            <w:r w:rsidRPr="00F42AE4">
              <w:rPr>
                <w:rFonts w:eastAsia="Times New Roman"/>
                <w:sz w:val="24"/>
                <w:szCs w:val="24"/>
              </w:rPr>
              <w:t>ABEC</w:t>
            </w:r>
          </w:p>
        </w:tc>
        <w:tc>
          <w:tcPr>
            <w:tcW w:w="7060" w:type="dxa"/>
            <w:vAlign w:val="bottom"/>
          </w:tcPr>
          <w:p w:rsidR="00393B31" w:rsidRPr="00F42AE4" w:rsidRDefault="00CD3B60" w:rsidP="00425500">
            <w:pPr>
              <w:jc w:val="both"/>
              <w:rPr>
                <w:sz w:val="24"/>
                <w:szCs w:val="24"/>
              </w:rPr>
            </w:pPr>
            <w:r w:rsidRPr="00F42AE4">
              <w:rPr>
                <w:rFonts w:eastAsia="Times New Roman"/>
                <w:sz w:val="24"/>
                <w:szCs w:val="24"/>
              </w:rPr>
              <w:t>Odbor inženjera prstenastih ležajeva</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425500">
            <w:pPr>
              <w:jc w:val="both"/>
              <w:rPr>
                <w:sz w:val="24"/>
                <w:szCs w:val="24"/>
              </w:rPr>
            </w:pPr>
            <w:r w:rsidRPr="00F42AE4">
              <w:rPr>
                <w:rFonts w:eastAsia="Times New Roman"/>
                <w:sz w:val="24"/>
                <w:szCs w:val="24"/>
              </w:rPr>
              <w:t>ADC</w:t>
            </w:r>
          </w:p>
        </w:tc>
        <w:tc>
          <w:tcPr>
            <w:tcW w:w="7060" w:type="dxa"/>
            <w:vAlign w:val="bottom"/>
          </w:tcPr>
          <w:p w:rsidR="00393B31" w:rsidRPr="00F42AE4" w:rsidRDefault="00CD3B60" w:rsidP="00425500">
            <w:pPr>
              <w:jc w:val="both"/>
              <w:rPr>
                <w:sz w:val="24"/>
                <w:szCs w:val="24"/>
              </w:rPr>
            </w:pPr>
            <w:r w:rsidRPr="00F42AE4">
              <w:rPr>
                <w:rFonts w:eastAsia="Times New Roman"/>
                <w:sz w:val="24"/>
                <w:szCs w:val="24"/>
              </w:rPr>
              <w:t>Analogno-digitalni pretvara</w:t>
            </w:r>
            <w:r w:rsidRPr="00F42AE4">
              <w:rPr>
                <w:rFonts w:eastAsia="Arial"/>
                <w:sz w:val="24"/>
                <w:szCs w:val="24"/>
              </w:rPr>
              <w:t>č</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425500">
            <w:pPr>
              <w:jc w:val="both"/>
              <w:rPr>
                <w:sz w:val="24"/>
                <w:szCs w:val="24"/>
              </w:rPr>
            </w:pPr>
            <w:r w:rsidRPr="00F42AE4">
              <w:rPr>
                <w:rFonts w:eastAsia="Times New Roman"/>
                <w:sz w:val="24"/>
                <w:szCs w:val="24"/>
              </w:rPr>
              <w:t>AGMA</w:t>
            </w:r>
          </w:p>
        </w:tc>
        <w:tc>
          <w:tcPr>
            <w:tcW w:w="7060" w:type="dxa"/>
            <w:vAlign w:val="bottom"/>
          </w:tcPr>
          <w:p w:rsidR="00393B31" w:rsidRPr="00F42AE4" w:rsidRDefault="00CD3B60" w:rsidP="00425500">
            <w:pPr>
              <w:jc w:val="both"/>
              <w:rPr>
                <w:sz w:val="24"/>
                <w:szCs w:val="24"/>
              </w:rPr>
            </w:pPr>
            <w:r w:rsidRPr="00F42AE4">
              <w:rPr>
                <w:rFonts w:eastAsia="Times New Roman"/>
                <w:sz w:val="24"/>
                <w:szCs w:val="24"/>
              </w:rPr>
              <w:t>Ameri</w:t>
            </w:r>
            <w:r w:rsidRPr="00F42AE4">
              <w:rPr>
                <w:rFonts w:eastAsia="Arial"/>
                <w:sz w:val="24"/>
                <w:szCs w:val="24"/>
              </w:rPr>
              <w:t>č</w:t>
            </w:r>
            <w:r w:rsidRPr="00F42AE4">
              <w:rPr>
                <w:rFonts w:eastAsia="Times New Roman"/>
                <w:sz w:val="24"/>
                <w:szCs w:val="24"/>
              </w:rPr>
              <w:t>ko udruženje 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a prijenosnih mehanizama</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425500">
            <w:pPr>
              <w:jc w:val="both"/>
              <w:rPr>
                <w:sz w:val="24"/>
                <w:szCs w:val="24"/>
              </w:rPr>
            </w:pPr>
            <w:r w:rsidRPr="00F42AE4">
              <w:rPr>
                <w:rFonts w:eastAsia="Times New Roman"/>
                <w:sz w:val="24"/>
                <w:szCs w:val="24"/>
              </w:rPr>
              <w:t>AHRS</w:t>
            </w:r>
          </w:p>
        </w:tc>
        <w:tc>
          <w:tcPr>
            <w:tcW w:w="7060" w:type="dxa"/>
            <w:vAlign w:val="bottom"/>
          </w:tcPr>
          <w:p w:rsidR="00393B31" w:rsidRPr="00F42AE4" w:rsidRDefault="00CD3B60" w:rsidP="00425500">
            <w:pPr>
              <w:jc w:val="both"/>
              <w:rPr>
                <w:sz w:val="24"/>
                <w:szCs w:val="24"/>
              </w:rPr>
            </w:pPr>
            <w:r w:rsidRPr="00F42AE4">
              <w:rPr>
                <w:rFonts w:eastAsia="Times New Roman"/>
                <w:sz w:val="24"/>
                <w:szCs w:val="24"/>
              </w:rPr>
              <w:t>Referentni sustavi za pozicioniranje i smjer</w:t>
            </w:r>
          </w:p>
        </w:tc>
      </w:tr>
      <w:tr w:rsidR="00393B31" w:rsidRPr="00F42AE4" w:rsidTr="001C3D6E">
        <w:trPr>
          <w:trHeight w:val="387"/>
        </w:trPr>
        <w:tc>
          <w:tcPr>
            <w:tcW w:w="2160" w:type="dxa"/>
            <w:tcBorders>
              <w:right w:val="single" w:sz="8" w:space="0" w:color="auto"/>
            </w:tcBorders>
            <w:vAlign w:val="bottom"/>
          </w:tcPr>
          <w:p w:rsidR="00393B31" w:rsidRPr="00F42AE4" w:rsidRDefault="00CD3B60" w:rsidP="00425500">
            <w:pPr>
              <w:jc w:val="both"/>
              <w:rPr>
                <w:sz w:val="24"/>
                <w:szCs w:val="24"/>
              </w:rPr>
            </w:pPr>
            <w:r w:rsidRPr="00F42AE4">
              <w:rPr>
                <w:rFonts w:eastAsia="Times New Roman"/>
                <w:sz w:val="24"/>
                <w:szCs w:val="24"/>
              </w:rPr>
              <w:t>AISI</w:t>
            </w:r>
          </w:p>
        </w:tc>
        <w:tc>
          <w:tcPr>
            <w:tcW w:w="7060" w:type="dxa"/>
            <w:vAlign w:val="bottom"/>
          </w:tcPr>
          <w:p w:rsidR="00393B31" w:rsidRPr="00F42AE4" w:rsidRDefault="00CD3B60" w:rsidP="00425500">
            <w:pPr>
              <w:jc w:val="both"/>
              <w:rPr>
                <w:sz w:val="24"/>
                <w:szCs w:val="24"/>
              </w:rPr>
            </w:pPr>
            <w:r w:rsidRPr="00F42AE4">
              <w:rPr>
                <w:rFonts w:eastAsia="Times New Roman"/>
                <w:sz w:val="24"/>
                <w:szCs w:val="24"/>
              </w:rPr>
              <w:t>Ameri</w:t>
            </w:r>
            <w:r w:rsidRPr="00F42AE4">
              <w:rPr>
                <w:rFonts w:eastAsia="Arial"/>
                <w:sz w:val="24"/>
                <w:szCs w:val="24"/>
              </w:rPr>
              <w:t>č</w:t>
            </w:r>
            <w:r w:rsidRPr="00F42AE4">
              <w:rPr>
                <w:rFonts w:eastAsia="Times New Roman"/>
                <w:sz w:val="24"/>
                <w:szCs w:val="24"/>
              </w:rPr>
              <w:t xml:space="preserve">ki institut za željezo i </w:t>
            </w:r>
            <w:r w:rsidRPr="00F42AE4">
              <w:rPr>
                <w:rFonts w:eastAsia="Arial"/>
                <w:sz w:val="24"/>
                <w:szCs w:val="24"/>
              </w:rPr>
              <w:t>č</w:t>
            </w:r>
            <w:r w:rsidRPr="00F42AE4">
              <w:rPr>
                <w:rFonts w:eastAsia="Times New Roman"/>
                <w:sz w:val="24"/>
                <w:szCs w:val="24"/>
              </w:rPr>
              <w:t>elik</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425500">
            <w:pPr>
              <w:jc w:val="both"/>
              <w:rPr>
                <w:sz w:val="24"/>
                <w:szCs w:val="24"/>
              </w:rPr>
            </w:pPr>
            <w:r w:rsidRPr="00F42AE4">
              <w:rPr>
                <w:rFonts w:eastAsia="Times New Roman"/>
                <w:sz w:val="24"/>
                <w:szCs w:val="24"/>
              </w:rPr>
              <w:t>ALE</w:t>
            </w:r>
          </w:p>
        </w:tc>
        <w:tc>
          <w:tcPr>
            <w:tcW w:w="7060" w:type="dxa"/>
            <w:vAlign w:val="bottom"/>
          </w:tcPr>
          <w:p w:rsidR="00393B31" w:rsidRPr="00F42AE4" w:rsidRDefault="00CD3B60" w:rsidP="00425500">
            <w:pPr>
              <w:jc w:val="both"/>
              <w:rPr>
                <w:sz w:val="24"/>
                <w:szCs w:val="24"/>
              </w:rPr>
            </w:pPr>
            <w:r w:rsidRPr="00F42AE4">
              <w:rPr>
                <w:rFonts w:eastAsia="Times New Roman"/>
                <w:sz w:val="24"/>
                <w:szCs w:val="24"/>
              </w:rPr>
              <w:t>Epitaksija atomskog sloja</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425500">
            <w:pPr>
              <w:jc w:val="both"/>
              <w:rPr>
                <w:sz w:val="24"/>
                <w:szCs w:val="24"/>
              </w:rPr>
            </w:pPr>
            <w:r w:rsidRPr="00F42AE4">
              <w:rPr>
                <w:rFonts w:eastAsia="Times New Roman"/>
                <w:sz w:val="24"/>
                <w:szCs w:val="24"/>
              </w:rPr>
              <w:t>ALU</w:t>
            </w:r>
          </w:p>
        </w:tc>
        <w:tc>
          <w:tcPr>
            <w:tcW w:w="7060" w:type="dxa"/>
            <w:vAlign w:val="bottom"/>
          </w:tcPr>
          <w:p w:rsidR="00393B31" w:rsidRPr="00F42AE4" w:rsidRDefault="00CD3B60" w:rsidP="00425500">
            <w:pPr>
              <w:jc w:val="both"/>
              <w:rPr>
                <w:sz w:val="24"/>
                <w:szCs w:val="24"/>
              </w:rPr>
            </w:pPr>
            <w:r w:rsidRPr="00F42AE4">
              <w:rPr>
                <w:rFonts w:eastAsia="Times New Roman"/>
                <w:sz w:val="24"/>
                <w:szCs w:val="24"/>
              </w:rPr>
              <w:t>Aritmeti</w:t>
            </w:r>
            <w:r w:rsidRPr="00F42AE4">
              <w:rPr>
                <w:rFonts w:eastAsia="Arial"/>
                <w:sz w:val="24"/>
                <w:szCs w:val="24"/>
              </w:rPr>
              <w:t>č</w:t>
            </w:r>
            <w:r w:rsidRPr="00F42AE4">
              <w:rPr>
                <w:rFonts w:eastAsia="Times New Roman"/>
                <w:sz w:val="24"/>
                <w:szCs w:val="24"/>
              </w:rPr>
              <w:t>ka logi</w:t>
            </w:r>
            <w:r w:rsidRPr="00F42AE4">
              <w:rPr>
                <w:rFonts w:eastAsia="Arial"/>
                <w:sz w:val="24"/>
                <w:szCs w:val="24"/>
              </w:rPr>
              <w:t>č</w:t>
            </w:r>
            <w:r w:rsidRPr="00F42AE4">
              <w:rPr>
                <w:rFonts w:eastAsia="Times New Roman"/>
                <w:sz w:val="24"/>
                <w:szCs w:val="24"/>
              </w:rPr>
              <w:t>ka jedinica</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425500">
            <w:pPr>
              <w:jc w:val="both"/>
              <w:rPr>
                <w:sz w:val="24"/>
                <w:szCs w:val="24"/>
              </w:rPr>
            </w:pPr>
            <w:r w:rsidRPr="00F42AE4">
              <w:rPr>
                <w:rFonts w:eastAsia="Times New Roman"/>
                <w:sz w:val="24"/>
                <w:szCs w:val="24"/>
              </w:rPr>
              <w:t>ANSI</w:t>
            </w:r>
          </w:p>
        </w:tc>
        <w:tc>
          <w:tcPr>
            <w:tcW w:w="7060" w:type="dxa"/>
            <w:vAlign w:val="bottom"/>
          </w:tcPr>
          <w:p w:rsidR="00393B31" w:rsidRPr="00F42AE4" w:rsidRDefault="00CD3B60" w:rsidP="00425500">
            <w:pPr>
              <w:jc w:val="both"/>
              <w:rPr>
                <w:sz w:val="24"/>
                <w:szCs w:val="24"/>
              </w:rPr>
            </w:pPr>
            <w:r w:rsidRPr="00F42AE4">
              <w:rPr>
                <w:rFonts w:eastAsia="Times New Roman"/>
                <w:sz w:val="24"/>
                <w:szCs w:val="24"/>
              </w:rPr>
              <w:t>Ameri</w:t>
            </w:r>
            <w:r w:rsidRPr="00F42AE4">
              <w:rPr>
                <w:rFonts w:eastAsia="Arial"/>
                <w:sz w:val="24"/>
                <w:szCs w:val="24"/>
              </w:rPr>
              <w:t>č</w:t>
            </w:r>
            <w:r w:rsidRPr="00F42AE4">
              <w:rPr>
                <w:rFonts w:eastAsia="Times New Roman"/>
                <w:sz w:val="24"/>
                <w:szCs w:val="24"/>
              </w:rPr>
              <w:t>ki institut za nacionalne norme</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425500">
            <w:pPr>
              <w:jc w:val="both"/>
              <w:rPr>
                <w:sz w:val="24"/>
                <w:szCs w:val="24"/>
              </w:rPr>
            </w:pPr>
            <w:r w:rsidRPr="00F42AE4">
              <w:rPr>
                <w:rFonts w:eastAsia="Times New Roman"/>
                <w:sz w:val="24"/>
                <w:szCs w:val="24"/>
              </w:rPr>
              <w:t>APP</w:t>
            </w:r>
          </w:p>
        </w:tc>
        <w:tc>
          <w:tcPr>
            <w:tcW w:w="7060" w:type="dxa"/>
            <w:vAlign w:val="bottom"/>
          </w:tcPr>
          <w:p w:rsidR="00393B31" w:rsidRPr="00F42AE4" w:rsidRDefault="00CD3B60" w:rsidP="00425500">
            <w:pPr>
              <w:jc w:val="both"/>
              <w:rPr>
                <w:sz w:val="24"/>
                <w:szCs w:val="24"/>
              </w:rPr>
            </w:pPr>
            <w:r w:rsidRPr="00F42AE4">
              <w:rPr>
                <w:rFonts w:eastAsia="Times New Roman"/>
                <w:sz w:val="24"/>
                <w:szCs w:val="24"/>
              </w:rPr>
              <w:t>Korigirana najve</w:t>
            </w:r>
            <w:r w:rsidRPr="00F42AE4">
              <w:rPr>
                <w:rFonts w:eastAsia="Arial"/>
                <w:sz w:val="24"/>
                <w:szCs w:val="24"/>
              </w:rPr>
              <w:t>ć</w:t>
            </w:r>
            <w:r w:rsidRPr="00F42AE4">
              <w:rPr>
                <w:rFonts w:eastAsia="Times New Roman"/>
                <w:sz w:val="24"/>
                <w:szCs w:val="24"/>
              </w:rPr>
              <w:t>a u</w:t>
            </w:r>
            <w:r w:rsidRPr="00F42AE4">
              <w:rPr>
                <w:rFonts w:eastAsia="Arial"/>
                <w:sz w:val="24"/>
                <w:szCs w:val="24"/>
              </w:rPr>
              <w:t>č</w:t>
            </w:r>
            <w:r w:rsidRPr="00F42AE4">
              <w:rPr>
                <w:rFonts w:eastAsia="Times New Roman"/>
                <w:sz w:val="24"/>
                <w:szCs w:val="24"/>
              </w:rPr>
              <w:t>inkovitost</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425500">
            <w:pPr>
              <w:jc w:val="both"/>
              <w:rPr>
                <w:sz w:val="24"/>
                <w:szCs w:val="24"/>
              </w:rPr>
            </w:pPr>
            <w:r w:rsidRPr="00F42AE4">
              <w:rPr>
                <w:rFonts w:eastAsia="Times New Roman"/>
                <w:sz w:val="24"/>
                <w:szCs w:val="24"/>
              </w:rPr>
              <w:t>APU</w:t>
            </w:r>
          </w:p>
        </w:tc>
        <w:tc>
          <w:tcPr>
            <w:tcW w:w="7060" w:type="dxa"/>
            <w:vAlign w:val="bottom"/>
          </w:tcPr>
          <w:p w:rsidR="00393B31" w:rsidRPr="00F42AE4" w:rsidRDefault="00CD3B60" w:rsidP="00425500">
            <w:pPr>
              <w:jc w:val="both"/>
              <w:rPr>
                <w:sz w:val="24"/>
                <w:szCs w:val="24"/>
              </w:rPr>
            </w:pPr>
            <w:r w:rsidRPr="00F42AE4">
              <w:rPr>
                <w:rFonts w:eastAsia="Times New Roman"/>
                <w:sz w:val="24"/>
                <w:szCs w:val="24"/>
              </w:rPr>
              <w:t>Pomo</w:t>
            </w:r>
            <w:r w:rsidRPr="00F42AE4">
              <w:rPr>
                <w:rFonts w:eastAsia="Arial"/>
                <w:sz w:val="24"/>
                <w:szCs w:val="24"/>
              </w:rPr>
              <w:t>ć</w:t>
            </w:r>
            <w:r w:rsidRPr="00F42AE4">
              <w:rPr>
                <w:rFonts w:eastAsia="Times New Roman"/>
                <w:sz w:val="24"/>
                <w:szCs w:val="24"/>
              </w:rPr>
              <w:t>ni ure</w:t>
            </w:r>
            <w:r w:rsidRPr="00F42AE4">
              <w:rPr>
                <w:rFonts w:eastAsia="Arial"/>
                <w:sz w:val="24"/>
                <w:szCs w:val="24"/>
              </w:rPr>
              <w:t>đ</w:t>
            </w:r>
            <w:r w:rsidRPr="00F42AE4">
              <w:rPr>
                <w:rFonts w:eastAsia="Times New Roman"/>
                <w:sz w:val="24"/>
                <w:szCs w:val="24"/>
              </w:rPr>
              <w:t>aj za napajanje</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425500">
            <w:pPr>
              <w:jc w:val="both"/>
              <w:rPr>
                <w:sz w:val="24"/>
                <w:szCs w:val="24"/>
              </w:rPr>
            </w:pPr>
            <w:r w:rsidRPr="00F42AE4">
              <w:rPr>
                <w:rFonts w:eastAsia="Times New Roman"/>
                <w:sz w:val="24"/>
                <w:szCs w:val="24"/>
              </w:rPr>
              <w:t>ASTM</w:t>
            </w:r>
          </w:p>
        </w:tc>
        <w:tc>
          <w:tcPr>
            <w:tcW w:w="7060" w:type="dxa"/>
            <w:vAlign w:val="bottom"/>
          </w:tcPr>
          <w:p w:rsidR="00393B31" w:rsidRPr="00F42AE4" w:rsidRDefault="00CD3B60" w:rsidP="00425500">
            <w:pPr>
              <w:jc w:val="both"/>
              <w:rPr>
                <w:sz w:val="24"/>
                <w:szCs w:val="24"/>
              </w:rPr>
            </w:pPr>
            <w:r w:rsidRPr="00F42AE4">
              <w:rPr>
                <w:rFonts w:eastAsia="Times New Roman"/>
                <w:sz w:val="24"/>
                <w:szCs w:val="24"/>
              </w:rPr>
              <w:t>Ameri</w:t>
            </w:r>
            <w:r w:rsidRPr="00F42AE4">
              <w:rPr>
                <w:rFonts w:eastAsia="Arial"/>
                <w:sz w:val="24"/>
                <w:szCs w:val="24"/>
              </w:rPr>
              <w:t>č</w:t>
            </w:r>
            <w:r w:rsidRPr="00F42AE4">
              <w:rPr>
                <w:rFonts w:eastAsia="Times New Roman"/>
                <w:sz w:val="24"/>
                <w:szCs w:val="24"/>
              </w:rPr>
              <w:t>ko društvo za testiranje i materijale</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425500">
            <w:pPr>
              <w:jc w:val="both"/>
              <w:rPr>
                <w:sz w:val="24"/>
                <w:szCs w:val="24"/>
              </w:rPr>
            </w:pPr>
            <w:r w:rsidRPr="00F42AE4">
              <w:rPr>
                <w:rFonts w:eastAsia="Times New Roman"/>
                <w:sz w:val="24"/>
                <w:szCs w:val="24"/>
              </w:rPr>
              <w:t>ATC</w:t>
            </w:r>
          </w:p>
        </w:tc>
        <w:tc>
          <w:tcPr>
            <w:tcW w:w="7060" w:type="dxa"/>
            <w:vAlign w:val="bottom"/>
          </w:tcPr>
          <w:p w:rsidR="00393B31" w:rsidRPr="00F42AE4" w:rsidRDefault="00CD3B60" w:rsidP="00425500">
            <w:pPr>
              <w:jc w:val="both"/>
              <w:rPr>
                <w:sz w:val="24"/>
                <w:szCs w:val="24"/>
              </w:rPr>
            </w:pPr>
            <w:r w:rsidRPr="00F42AE4">
              <w:rPr>
                <w:rFonts w:eastAsia="Times New Roman"/>
                <w:sz w:val="24"/>
                <w:szCs w:val="24"/>
              </w:rPr>
              <w:t>Kontrola zra</w:t>
            </w:r>
            <w:r w:rsidRPr="00F42AE4">
              <w:rPr>
                <w:rFonts w:eastAsia="Arial"/>
                <w:sz w:val="24"/>
                <w:szCs w:val="24"/>
              </w:rPr>
              <w:t>č</w:t>
            </w:r>
            <w:r w:rsidRPr="00F42AE4">
              <w:rPr>
                <w:rFonts w:eastAsia="Times New Roman"/>
                <w:sz w:val="24"/>
                <w:szCs w:val="24"/>
              </w:rPr>
              <w:t>nog prometa</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425500">
            <w:pPr>
              <w:jc w:val="both"/>
              <w:rPr>
                <w:sz w:val="24"/>
                <w:szCs w:val="24"/>
              </w:rPr>
            </w:pPr>
            <w:r w:rsidRPr="00F42AE4">
              <w:rPr>
                <w:rFonts w:eastAsia="Times New Roman"/>
                <w:sz w:val="24"/>
                <w:szCs w:val="24"/>
              </w:rPr>
              <w:t>BJT</w:t>
            </w:r>
          </w:p>
        </w:tc>
        <w:tc>
          <w:tcPr>
            <w:tcW w:w="7060" w:type="dxa"/>
            <w:vAlign w:val="bottom"/>
          </w:tcPr>
          <w:p w:rsidR="00393B31" w:rsidRPr="00F42AE4" w:rsidRDefault="00CD3B60" w:rsidP="00425500">
            <w:pPr>
              <w:jc w:val="both"/>
              <w:rPr>
                <w:sz w:val="24"/>
                <w:szCs w:val="24"/>
              </w:rPr>
            </w:pPr>
            <w:r w:rsidRPr="00F42AE4">
              <w:rPr>
                <w:rFonts w:eastAsia="Times New Roman"/>
                <w:sz w:val="24"/>
                <w:szCs w:val="24"/>
              </w:rPr>
              <w:t>Bipolarni spojni tranzistori</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425500">
            <w:pPr>
              <w:jc w:val="both"/>
              <w:rPr>
                <w:sz w:val="24"/>
                <w:szCs w:val="24"/>
              </w:rPr>
            </w:pPr>
            <w:r w:rsidRPr="00F42AE4">
              <w:rPr>
                <w:rFonts w:eastAsia="Times New Roman"/>
                <w:sz w:val="24"/>
                <w:szCs w:val="24"/>
              </w:rPr>
              <w:t>BPP</w:t>
            </w:r>
          </w:p>
        </w:tc>
        <w:tc>
          <w:tcPr>
            <w:tcW w:w="7060" w:type="dxa"/>
            <w:vAlign w:val="bottom"/>
          </w:tcPr>
          <w:p w:rsidR="00393B31" w:rsidRPr="00F42AE4" w:rsidRDefault="00CD3B60" w:rsidP="00425500">
            <w:pPr>
              <w:jc w:val="both"/>
              <w:rPr>
                <w:sz w:val="24"/>
                <w:szCs w:val="24"/>
              </w:rPr>
            </w:pPr>
            <w:r w:rsidRPr="00F42AE4">
              <w:rPr>
                <w:rFonts w:eastAsia="Times New Roman"/>
                <w:sz w:val="24"/>
                <w:szCs w:val="24"/>
              </w:rPr>
              <w:t>Umnožak parametra snopa zraka</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425500">
            <w:pPr>
              <w:jc w:val="both"/>
              <w:rPr>
                <w:sz w:val="24"/>
                <w:szCs w:val="24"/>
              </w:rPr>
            </w:pPr>
            <w:r w:rsidRPr="00F42AE4">
              <w:rPr>
                <w:rFonts w:eastAsia="Times New Roman"/>
                <w:sz w:val="24"/>
                <w:szCs w:val="24"/>
              </w:rPr>
              <w:t>BSC</w:t>
            </w:r>
          </w:p>
        </w:tc>
        <w:tc>
          <w:tcPr>
            <w:tcW w:w="7060" w:type="dxa"/>
            <w:vAlign w:val="bottom"/>
          </w:tcPr>
          <w:p w:rsidR="00393B31" w:rsidRPr="00F42AE4" w:rsidRDefault="00CD3B60" w:rsidP="00425500">
            <w:pPr>
              <w:jc w:val="both"/>
              <w:rPr>
                <w:sz w:val="24"/>
                <w:szCs w:val="24"/>
              </w:rPr>
            </w:pPr>
            <w:r w:rsidRPr="00F42AE4">
              <w:rPr>
                <w:rFonts w:eastAsia="Times New Roman"/>
                <w:sz w:val="24"/>
                <w:szCs w:val="24"/>
              </w:rPr>
              <w:t>Kontroler bazne stanice</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425500">
            <w:pPr>
              <w:jc w:val="both"/>
              <w:rPr>
                <w:sz w:val="24"/>
                <w:szCs w:val="24"/>
              </w:rPr>
            </w:pPr>
            <w:r w:rsidRPr="00F42AE4">
              <w:rPr>
                <w:rFonts w:eastAsia="Times New Roman"/>
                <w:sz w:val="24"/>
                <w:szCs w:val="24"/>
              </w:rPr>
              <w:t>CAD</w:t>
            </w:r>
          </w:p>
        </w:tc>
        <w:tc>
          <w:tcPr>
            <w:tcW w:w="7060" w:type="dxa"/>
            <w:vAlign w:val="bottom"/>
          </w:tcPr>
          <w:p w:rsidR="00393B31" w:rsidRPr="00F42AE4" w:rsidRDefault="00CD3B60" w:rsidP="00425500">
            <w:pPr>
              <w:jc w:val="both"/>
              <w:rPr>
                <w:sz w:val="24"/>
                <w:szCs w:val="24"/>
              </w:rPr>
            </w:pPr>
            <w:r w:rsidRPr="00F42AE4">
              <w:rPr>
                <w:rFonts w:eastAsia="Times New Roman"/>
                <w:sz w:val="24"/>
                <w:szCs w:val="24"/>
              </w:rPr>
              <w:t>Projektiranje s pomo</w:t>
            </w:r>
            <w:r w:rsidRPr="00F42AE4">
              <w:rPr>
                <w:rFonts w:eastAsia="Arial"/>
                <w:sz w:val="24"/>
                <w:szCs w:val="24"/>
              </w:rPr>
              <w:t>ć</w:t>
            </w:r>
            <w:r w:rsidRPr="00F42AE4">
              <w:rPr>
                <w:rFonts w:eastAsia="Times New Roman"/>
                <w:sz w:val="24"/>
                <w:szCs w:val="24"/>
              </w:rPr>
              <w:t>u ra</w:t>
            </w:r>
            <w:r w:rsidRPr="00F42AE4">
              <w:rPr>
                <w:rFonts w:eastAsia="Arial"/>
                <w:sz w:val="24"/>
                <w:szCs w:val="24"/>
              </w:rPr>
              <w:t>č</w:t>
            </w:r>
            <w:r w:rsidRPr="00F42AE4">
              <w:rPr>
                <w:rFonts w:eastAsia="Times New Roman"/>
                <w:sz w:val="24"/>
                <w:szCs w:val="24"/>
              </w:rPr>
              <w:t>unala</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425500">
            <w:pPr>
              <w:jc w:val="both"/>
              <w:rPr>
                <w:sz w:val="24"/>
                <w:szCs w:val="24"/>
              </w:rPr>
            </w:pPr>
            <w:r w:rsidRPr="00F42AE4">
              <w:rPr>
                <w:rFonts w:eastAsia="Times New Roman"/>
                <w:sz w:val="24"/>
                <w:szCs w:val="24"/>
              </w:rPr>
              <w:t>CAS</w:t>
            </w:r>
          </w:p>
        </w:tc>
        <w:tc>
          <w:tcPr>
            <w:tcW w:w="7060" w:type="dxa"/>
            <w:vAlign w:val="bottom"/>
          </w:tcPr>
          <w:p w:rsidR="00393B31" w:rsidRPr="00F42AE4" w:rsidRDefault="00CD3B60" w:rsidP="00425500">
            <w:pPr>
              <w:jc w:val="both"/>
              <w:rPr>
                <w:sz w:val="24"/>
                <w:szCs w:val="24"/>
              </w:rPr>
            </w:pPr>
            <w:r w:rsidRPr="00F42AE4">
              <w:rPr>
                <w:rFonts w:eastAsia="Times New Roman"/>
                <w:sz w:val="24"/>
                <w:szCs w:val="24"/>
              </w:rPr>
              <w:t>Referentna arhiva za kemiju i primijenjenu kemiju</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425500">
            <w:pPr>
              <w:jc w:val="both"/>
              <w:rPr>
                <w:sz w:val="24"/>
                <w:szCs w:val="24"/>
              </w:rPr>
            </w:pPr>
            <w:r w:rsidRPr="00F42AE4">
              <w:rPr>
                <w:rFonts w:eastAsia="Times New Roman"/>
                <w:sz w:val="24"/>
                <w:szCs w:val="24"/>
              </w:rPr>
              <w:t>CCD</w:t>
            </w:r>
          </w:p>
        </w:tc>
        <w:tc>
          <w:tcPr>
            <w:tcW w:w="7060" w:type="dxa"/>
            <w:vAlign w:val="bottom"/>
          </w:tcPr>
          <w:p w:rsidR="00393B31" w:rsidRPr="00F42AE4" w:rsidRDefault="00CD3B60" w:rsidP="00425500">
            <w:pPr>
              <w:jc w:val="both"/>
              <w:rPr>
                <w:sz w:val="24"/>
                <w:szCs w:val="24"/>
              </w:rPr>
            </w:pPr>
            <w:r w:rsidRPr="00F42AE4">
              <w:rPr>
                <w:rFonts w:eastAsia="Times New Roman"/>
                <w:sz w:val="24"/>
                <w:szCs w:val="24"/>
              </w:rPr>
              <w:t>Poluvodi</w:t>
            </w:r>
            <w:r w:rsidRPr="00F42AE4">
              <w:rPr>
                <w:rFonts w:eastAsia="Arial"/>
                <w:sz w:val="24"/>
                <w:szCs w:val="24"/>
              </w:rPr>
              <w:t>č</w:t>
            </w:r>
            <w:r w:rsidRPr="00F42AE4">
              <w:rPr>
                <w:rFonts w:eastAsia="Times New Roman"/>
                <w:sz w:val="24"/>
                <w:szCs w:val="24"/>
              </w:rPr>
              <w:t>ki slikovni senzor</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425500">
            <w:pPr>
              <w:jc w:val="both"/>
              <w:rPr>
                <w:sz w:val="24"/>
                <w:szCs w:val="24"/>
              </w:rPr>
            </w:pPr>
            <w:r w:rsidRPr="00F42AE4">
              <w:rPr>
                <w:rFonts w:eastAsia="Times New Roman"/>
                <w:sz w:val="24"/>
                <w:szCs w:val="24"/>
              </w:rPr>
              <w:t>CDU</w:t>
            </w:r>
          </w:p>
        </w:tc>
        <w:tc>
          <w:tcPr>
            <w:tcW w:w="7060" w:type="dxa"/>
            <w:vAlign w:val="bottom"/>
          </w:tcPr>
          <w:p w:rsidR="00393B31" w:rsidRPr="00F42AE4" w:rsidRDefault="00CD3B60" w:rsidP="00425500">
            <w:pPr>
              <w:jc w:val="both"/>
              <w:rPr>
                <w:sz w:val="24"/>
                <w:szCs w:val="24"/>
              </w:rPr>
            </w:pPr>
            <w:r w:rsidRPr="00F42AE4">
              <w:rPr>
                <w:rFonts w:eastAsia="Times New Roman"/>
                <w:sz w:val="24"/>
                <w:szCs w:val="24"/>
              </w:rPr>
              <w:t>Jedinica za upravljanje i prikaz</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425500">
            <w:pPr>
              <w:jc w:val="both"/>
              <w:rPr>
                <w:sz w:val="24"/>
                <w:szCs w:val="24"/>
              </w:rPr>
            </w:pPr>
            <w:r w:rsidRPr="00F42AE4">
              <w:rPr>
                <w:rFonts w:eastAsia="Times New Roman"/>
                <w:sz w:val="24"/>
                <w:szCs w:val="24"/>
              </w:rPr>
              <w:t>CEP</w:t>
            </w:r>
          </w:p>
        </w:tc>
        <w:tc>
          <w:tcPr>
            <w:tcW w:w="7060" w:type="dxa"/>
            <w:vAlign w:val="bottom"/>
          </w:tcPr>
          <w:p w:rsidR="00393B31" w:rsidRPr="00F42AE4" w:rsidRDefault="00CD3B60" w:rsidP="00425500">
            <w:pPr>
              <w:jc w:val="both"/>
              <w:rPr>
                <w:sz w:val="24"/>
                <w:szCs w:val="24"/>
              </w:rPr>
            </w:pPr>
            <w:r w:rsidRPr="00F42AE4">
              <w:rPr>
                <w:rFonts w:eastAsia="Times New Roman"/>
                <w:sz w:val="24"/>
                <w:szCs w:val="24"/>
              </w:rPr>
              <w:t>Vjerojatnost kružne pogreške</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425500">
            <w:pPr>
              <w:jc w:val="both"/>
              <w:rPr>
                <w:sz w:val="24"/>
                <w:szCs w:val="24"/>
              </w:rPr>
            </w:pPr>
            <w:r w:rsidRPr="00F42AE4">
              <w:rPr>
                <w:rFonts w:eastAsia="Times New Roman"/>
                <w:sz w:val="24"/>
                <w:szCs w:val="24"/>
              </w:rPr>
              <w:t>CMM</w:t>
            </w:r>
          </w:p>
        </w:tc>
        <w:tc>
          <w:tcPr>
            <w:tcW w:w="7060" w:type="dxa"/>
            <w:vAlign w:val="bottom"/>
          </w:tcPr>
          <w:p w:rsidR="00393B31" w:rsidRPr="00F42AE4" w:rsidRDefault="00CD3B60" w:rsidP="00425500">
            <w:pPr>
              <w:jc w:val="both"/>
              <w:rPr>
                <w:sz w:val="24"/>
                <w:szCs w:val="24"/>
              </w:rPr>
            </w:pPr>
            <w:r w:rsidRPr="00F42AE4">
              <w:rPr>
                <w:rFonts w:eastAsia="Times New Roman"/>
                <w:sz w:val="24"/>
                <w:szCs w:val="24"/>
              </w:rPr>
              <w:t>Koordinatni mjerni ure</w:t>
            </w:r>
            <w:r w:rsidRPr="00F42AE4">
              <w:rPr>
                <w:rFonts w:eastAsia="Arial"/>
                <w:sz w:val="24"/>
                <w:szCs w:val="24"/>
              </w:rPr>
              <w:t>đ</w:t>
            </w:r>
            <w:r w:rsidRPr="00F42AE4">
              <w:rPr>
                <w:rFonts w:eastAsia="Times New Roman"/>
                <w:sz w:val="24"/>
                <w:szCs w:val="24"/>
              </w:rPr>
              <w:t>aj</w:t>
            </w:r>
          </w:p>
        </w:tc>
      </w:tr>
      <w:tr w:rsidR="00393B31" w:rsidRPr="00F42AE4" w:rsidTr="001C3D6E">
        <w:trPr>
          <w:trHeight w:val="388"/>
        </w:trPr>
        <w:tc>
          <w:tcPr>
            <w:tcW w:w="2160" w:type="dxa"/>
            <w:tcBorders>
              <w:right w:val="single" w:sz="8" w:space="0" w:color="auto"/>
            </w:tcBorders>
            <w:vAlign w:val="bottom"/>
          </w:tcPr>
          <w:p w:rsidR="00393B31" w:rsidRPr="00F42AE4" w:rsidRDefault="00CD3B60" w:rsidP="00425500">
            <w:pPr>
              <w:jc w:val="both"/>
              <w:rPr>
                <w:sz w:val="24"/>
                <w:szCs w:val="24"/>
              </w:rPr>
            </w:pPr>
            <w:r w:rsidRPr="00F42AE4">
              <w:rPr>
                <w:rFonts w:eastAsia="Times New Roman"/>
                <w:sz w:val="24"/>
                <w:szCs w:val="24"/>
              </w:rPr>
              <w:t>CMOS</w:t>
            </w:r>
          </w:p>
        </w:tc>
        <w:tc>
          <w:tcPr>
            <w:tcW w:w="7060" w:type="dxa"/>
            <w:vAlign w:val="bottom"/>
          </w:tcPr>
          <w:p w:rsidR="00393B31" w:rsidRPr="00F42AE4" w:rsidRDefault="00CD3B60" w:rsidP="00425500">
            <w:pPr>
              <w:jc w:val="both"/>
              <w:rPr>
                <w:sz w:val="24"/>
                <w:szCs w:val="24"/>
              </w:rPr>
            </w:pPr>
            <w:r w:rsidRPr="00F42AE4">
              <w:rPr>
                <w:rFonts w:eastAsia="Times New Roman"/>
                <w:sz w:val="24"/>
                <w:szCs w:val="24"/>
              </w:rPr>
              <w:t>Komplementarni metalnooksidni poluvodi</w:t>
            </w:r>
            <w:r w:rsidRPr="00F42AE4">
              <w:rPr>
                <w:rFonts w:eastAsia="Arial"/>
                <w:sz w:val="24"/>
                <w:szCs w:val="24"/>
              </w:rPr>
              <w:t>č</w:t>
            </w:r>
          </w:p>
        </w:tc>
      </w:tr>
    </w:tbl>
    <w:p w:rsidR="00393B31" w:rsidRPr="00F42AE4" w:rsidRDefault="00393B31" w:rsidP="00425500">
      <w:pPr>
        <w:spacing w:line="1" w:lineRule="exact"/>
        <w:jc w:val="both"/>
        <w:rPr>
          <w:sz w:val="24"/>
          <w:szCs w:val="24"/>
        </w:rPr>
      </w:pPr>
      <w:bookmarkStart w:id="3" w:name="page6"/>
      <w:bookmarkEnd w:id="3"/>
    </w:p>
    <w:tbl>
      <w:tblPr>
        <w:tblW w:w="10240" w:type="dxa"/>
        <w:tblLayout w:type="fixed"/>
        <w:tblCellMar>
          <w:left w:w="0" w:type="dxa"/>
          <w:right w:w="0" w:type="dxa"/>
        </w:tblCellMar>
        <w:tblLook w:val="04A0" w:firstRow="1" w:lastRow="0" w:firstColumn="1" w:lastColumn="0" w:noHBand="0" w:noVBand="1"/>
      </w:tblPr>
      <w:tblGrid>
        <w:gridCol w:w="520"/>
        <w:gridCol w:w="900"/>
        <w:gridCol w:w="20"/>
        <w:gridCol w:w="500"/>
        <w:gridCol w:w="20"/>
        <w:gridCol w:w="720"/>
        <w:gridCol w:w="5580"/>
        <w:gridCol w:w="180"/>
        <w:gridCol w:w="1300"/>
        <w:gridCol w:w="500"/>
      </w:tblGrid>
      <w:tr w:rsidR="00393B31" w:rsidRPr="00F42AE4" w:rsidTr="005F3200">
        <w:trPr>
          <w:trHeight w:val="405"/>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CPLD</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Složeni programirljivi logi</w:t>
            </w:r>
            <w:r w:rsidRPr="00F42AE4">
              <w:rPr>
                <w:rFonts w:eastAsia="Arial"/>
                <w:sz w:val="24"/>
                <w:szCs w:val="24"/>
              </w:rPr>
              <w:t>č</w:t>
            </w:r>
            <w:r w:rsidRPr="00F42AE4">
              <w:rPr>
                <w:rFonts w:eastAsia="Times New Roman"/>
                <w:sz w:val="24"/>
                <w:szCs w:val="24"/>
              </w:rPr>
              <w:t>ki ure</w:t>
            </w:r>
            <w:r w:rsidRPr="00F42AE4">
              <w:rPr>
                <w:rFonts w:eastAsia="Arial"/>
                <w:sz w:val="24"/>
                <w:szCs w:val="24"/>
              </w:rPr>
              <w:t>đ</w:t>
            </w:r>
            <w:r w:rsidRPr="00F42AE4">
              <w:rPr>
                <w:rFonts w:eastAsia="Times New Roman"/>
                <w:sz w:val="24"/>
                <w:szCs w:val="24"/>
              </w:rPr>
              <w:t>aj</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CPU</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Središnja procesorska jedinica</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CVD</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Taloženje kemijskim parama</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CW</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Kemijsko ratovanje</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2160" w:type="dxa"/>
            <w:gridSpan w:val="5"/>
            <w:tcBorders>
              <w:right w:val="single" w:sz="8" w:space="0" w:color="auto"/>
            </w:tcBorders>
            <w:vAlign w:val="bottom"/>
          </w:tcPr>
          <w:p w:rsidR="00393B31" w:rsidRPr="00F42AE4" w:rsidRDefault="00CD3B60" w:rsidP="00425500">
            <w:pPr>
              <w:jc w:val="both"/>
              <w:rPr>
                <w:sz w:val="24"/>
                <w:szCs w:val="24"/>
              </w:rPr>
            </w:pPr>
            <w:r w:rsidRPr="00F42AE4">
              <w:rPr>
                <w:rFonts w:eastAsia="Times New Roman"/>
                <w:sz w:val="24"/>
                <w:szCs w:val="24"/>
              </w:rPr>
              <w:t>CW (za lasere)</w:t>
            </w: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Kontinuirani val</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5"/>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DAC</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Digitalno-analogni pretvara</w:t>
            </w:r>
            <w:r w:rsidRPr="00F42AE4">
              <w:rPr>
                <w:rFonts w:eastAsia="Arial"/>
                <w:sz w:val="24"/>
                <w:szCs w:val="24"/>
              </w:rPr>
              <w:t>č</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1C3D6E" w:rsidRPr="00F42AE4" w:rsidTr="001C3D6E">
        <w:trPr>
          <w:trHeight w:val="406"/>
        </w:trPr>
        <w:tc>
          <w:tcPr>
            <w:tcW w:w="520" w:type="dxa"/>
            <w:vAlign w:val="bottom"/>
          </w:tcPr>
          <w:p w:rsidR="001C3D6E" w:rsidRPr="00F42AE4" w:rsidRDefault="001C3D6E" w:rsidP="00425500">
            <w:pPr>
              <w:jc w:val="both"/>
              <w:rPr>
                <w:sz w:val="24"/>
                <w:szCs w:val="24"/>
              </w:rPr>
            </w:pPr>
          </w:p>
        </w:tc>
        <w:tc>
          <w:tcPr>
            <w:tcW w:w="1420" w:type="dxa"/>
            <w:gridSpan w:val="3"/>
            <w:vAlign w:val="bottom"/>
          </w:tcPr>
          <w:p w:rsidR="001C3D6E" w:rsidRPr="00F42AE4" w:rsidRDefault="001C3D6E" w:rsidP="00425500">
            <w:pPr>
              <w:jc w:val="both"/>
              <w:rPr>
                <w:sz w:val="24"/>
                <w:szCs w:val="24"/>
              </w:rPr>
            </w:pPr>
          </w:p>
        </w:tc>
        <w:tc>
          <w:tcPr>
            <w:tcW w:w="20" w:type="dxa"/>
            <w:vAlign w:val="bottom"/>
          </w:tcPr>
          <w:p w:rsidR="001C3D6E" w:rsidRPr="00F42AE4" w:rsidRDefault="001C3D6E" w:rsidP="00425500">
            <w:pPr>
              <w:jc w:val="both"/>
              <w:rPr>
                <w:sz w:val="24"/>
                <w:szCs w:val="24"/>
              </w:rPr>
            </w:pPr>
          </w:p>
        </w:tc>
        <w:tc>
          <w:tcPr>
            <w:tcW w:w="720" w:type="dxa"/>
            <w:tcBorders>
              <w:right w:val="single" w:sz="8" w:space="0" w:color="auto"/>
            </w:tcBorders>
            <w:vAlign w:val="bottom"/>
          </w:tcPr>
          <w:p w:rsidR="001C3D6E" w:rsidRPr="00F42AE4" w:rsidRDefault="001C3D6E" w:rsidP="00425500">
            <w:pPr>
              <w:jc w:val="both"/>
              <w:rPr>
                <w:sz w:val="24"/>
                <w:szCs w:val="24"/>
              </w:rPr>
            </w:pPr>
          </w:p>
        </w:tc>
        <w:tc>
          <w:tcPr>
            <w:tcW w:w="5760" w:type="dxa"/>
            <w:gridSpan w:val="2"/>
            <w:vAlign w:val="bottom"/>
          </w:tcPr>
          <w:p w:rsidR="001C3D6E" w:rsidRPr="00F42AE4" w:rsidRDefault="001C3D6E" w:rsidP="00425500">
            <w:pPr>
              <w:jc w:val="both"/>
              <w:rPr>
                <w:sz w:val="24"/>
                <w:szCs w:val="24"/>
              </w:rPr>
            </w:pPr>
            <w:r w:rsidRPr="00F42AE4">
              <w:rPr>
                <w:rFonts w:eastAsia="Times New Roman"/>
                <w:sz w:val="24"/>
                <w:szCs w:val="24"/>
              </w:rPr>
              <w:t>Prikazana prosje</w:t>
            </w:r>
            <w:r w:rsidRPr="00F42AE4">
              <w:rPr>
                <w:rFonts w:eastAsia="Arial"/>
                <w:sz w:val="24"/>
                <w:szCs w:val="24"/>
              </w:rPr>
              <w:t>č</w:t>
            </w:r>
            <w:r w:rsidRPr="00F42AE4">
              <w:rPr>
                <w:rFonts w:eastAsia="Times New Roman"/>
                <w:sz w:val="24"/>
                <w:szCs w:val="24"/>
              </w:rPr>
              <w:t>na razina šuma</w:t>
            </w:r>
          </w:p>
        </w:tc>
        <w:tc>
          <w:tcPr>
            <w:tcW w:w="1300" w:type="dxa"/>
            <w:vAlign w:val="bottom"/>
          </w:tcPr>
          <w:p w:rsidR="001C3D6E" w:rsidRPr="00F42AE4" w:rsidRDefault="001C3D6E" w:rsidP="00425500">
            <w:pPr>
              <w:jc w:val="both"/>
              <w:rPr>
                <w:sz w:val="24"/>
                <w:szCs w:val="24"/>
              </w:rPr>
            </w:pPr>
          </w:p>
        </w:tc>
        <w:tc>
          <w:tcPr>
            <w:tcW w:w="500" w:type="dxa"/>
            <w:vAlign w:val="bottom"/>
          </w:tcPr>
          <w:p w:rsidR="001C3D6E" w:rsidRPr="00F42AE4" w:rsidRDefault="001C3D6E"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DBRN</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Navigacija s referentnom bazom podataka</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DDS</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 za direktnu digitalnu sintezu</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DMA</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Dinami</w:t>
            </w:r>
            <w:r w:rsidRPr="00F42AE4">
              <w:rPr>
                <w:rFonts w:eastAsia="Arial"/>
                <w:sz w:val="24"/>
                <w:szCs w:val="24"/>
              </w:rPr>
              <w:t>č</w:t>
            </w:r>
            <w:r w:rsidRPr="00F42AE4">
              <w:rPr>
                <w:rFonts w:eastAsia="Times New Roman"/>
                <w:sz w:val="24"/>
                <w:szCs w:val="24"/>
              </w:rPr>
              <w:t>ka mehani</w:t>
            </w:r>
            <w:r w:rsidRPr="00F42AE4">
              <w:rPr>
                <w:rFonts w:eastAsia="Arial"/>
                <w:sz w:val="24"/>
                <w:szCs w:val="24"/>
              </w:rPr>
              <w:t>č</w:t>
            </w:r>
            <w:r w:rsidRPr="00F42AE4">
              <w:rPr>
                <w:rFonts w:eastAsia="Times New Roman"/>
                <w:sz w:val="24"/>
                <w:szCs w:val="24"/>
              </w:rPr>
              <w:t>ka analiza</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5"/>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DME</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Oprema za mjerenje udaljenosti</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DMOSFET</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Difuzni metalnooksidni poluvodi</w:t>
            </w:r>
            <w:r w:rsidRPr="00F42AE4">
              <w:rPr>
                <w:rFonts w:eastAsia="Arial"/>
                <w:sz w:val="24"/>
                <w:szCs w:val="24"/>
              </w:rPr>
              <w:t>č</w:t>
            </w:r>
            <w:r w:rsidRPr="00F42AE4">
              <w:rPr>
                <w:rFonts w:eastAsia="Times New Roman"/>
                <w:sz w:val="24"/>
                <w:szCs w:val="24"/>
              </w:rPr>
              <w:t>ki tranzistor s efektom polja</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1C3D6E" w:rsidRDefault="001C3D6E" w:rsidP="00425500">
            <w:pPr>
              <w:jc w:val="both"/>
              <w:rPr>
                <w:rFonts w:eastAsia="Times New Roman"/>
                <w:sz w:val="24"/>
                <w:szCs w:val="24"/>
              </w:rPr>
            </w:pPr>
          </w:p>
          <w:p w:rsidR="00393B31" w:rsidRPr="00F42AE4" w:rsidRDefault="00CD3B60" w:rsidP="00425500">
            <w:pPr>
              <w:jc w:val="both"/>
              <w:rPr>
                <w:sz w:val="24"/>
                <w:szCs w:val="24"/>
              </w:rPr>
            </w:pPr>
            <w:r w:rsidRPr="00F42AE4">
              <w:rPr>
                <w:rFonts w:eastAsia="Times New Roman"/>
                <w:sz w:val="24"/>
                <w:szCs w:val="24"/>
              </w:rPr>
              <w:t>EB</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Eksplozivni most</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EB-PVD</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C01085">
            <w:pPr>
              <w:jc w:val="both"/>
              <w:rPr>
                <w:sz w:val="24"/>
                <w:szCs w:val="24"/>
              </w:rPr>
            </w:pPr>
            <w:r w:rsidRPr="00F42AE4">
              <w:rPr>
                <w:rFonts w:eastAsia="Times New Roman"/>
                <w:sz w:val="24"/>
                <w:szCs w:val="24"/>
              </w:rPr>
              <w:t>Fizi</w:t>
            </w:r>
            <w:r w:rsidRPr="00F42AE4">
              <w:rPr>
                <w:rFonts w:eastAsia="Arial"/>
                <w:sz w:val="24"/>
                <w:szCs w:val="24"/>
              </w:rPr>
              <w:t>č</w:t>
            </w:r>
            <w:r w:rsidRPr="00F42AE4">
              <w:rPr>
                <w:rFonts w:eastAsia="Times New Roman"/>
                <w:sz w:val="24"/>
                <w:szCs w:val="24"/>
              </w:rPr>
              <w:t xml:space="preserve">ko taloženje para </w:t>
            </w:r>
            <w:r w:rsidR="00C01085">
              <w:rPr>
                <w:rFonts w:eastAsia="Times New Roman"/>
                <w:sz w:val="24"/>
                <w:szCs w:val="24"/>
              </w:rPr>
              <w:t>elektroničkim</w:t>
            </w:r>
            <w:r w:rsidRPr="00F42AE4">
              <w:rPr>
                <w:rFonts w:eastAsia="Times New Roman"/>
                <w:sz w:val="24"/>
                <w:szCs w:val="24"/>
              </w:rPr>
              <w:t xml:space="preserve"> snopom</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5"/>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EBW</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Žica eksplozivnog mosta</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ECM</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Elektrokemijska strojna obrada</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EDM</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Strojevi na principu pražnjenja elektri</w:t>
            </w:r>
            <w:r w:rsidRPr="00F42AE4">
              <w:rPr>
                <w:rFonts w:eastAsia="Arial"/>
                <w:sz w:val="24"/>
                <w:szCs w:val="24"/>
              </w:rPr>
              <w:t>č</w:t>
            </w:r>
            <w:r w:rsidRPr="00F42AE4">
              <w:rPr>
                <w:rFonts w:eastAsia="Times New Roman"/>
                <w:sz w:val="24"/>
                <w:szCs w:val="24"/>
              </w:rPr>
              <w:t>nog naboja</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EEPROMS</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Elektri</w:t>
            </w:r>
            <w:r w:rsidRPr="00F42AE4">
              <w:rPr>
                <w:rFonts w:eastAsia="Arial"/>
                <w:sz w:val="24"/>
                <w:szCs w:val="24"/>
              </w:rPr>
              <w:t>č</w:t>
            </w:r>
            <w:r w:rsidRPr="00F42AE4">
              <w:rPr>
                <w:rFonts w:eastAsia="Times New Roman"/>
                <w:sz w:val="24"/>
                <w:szCs w:val="24"/>
              </w:rPr>
              <w:t>no izbrisiva programljiva stalna memorija</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EFI</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Eksplozivni folijski inicijatori</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5"/>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EIRP</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Efektivna izotropno izra</w:t>
            </w:r>
            <w:r w:rsidRPr="00F42AE4">
              <w:rPr>
                <w:rFonts w:eastAsia="Arial"/>
                <w:sz w:val="24"/>
                <w:szCs w:val="24"/>
              </w:rPr>
              <w:t>č</w:t>
            </w:r>
            <w:r w:rsidRPr="00F42AE4">
              <w:rPr>
                <w:rFonts w:eastAsia="Times New Roman"/>
                <w:sz w:val="24"/>
                <w:szCs w:val="24"/>
              </w:rPr>
              <w:t>ena snaga</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ERF</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Elektroreološka završna obrada</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ERP</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Efektivna izra</w:t>
            </w:r>
            <w:r w:rsidRPr="00F42AE4">
              <w:rPr>
                <w:rFonts w:eastAsia="Arial"/>
                <w:sz w:val="24"/>
                <w:szCs w:val="24"/>
              </w:rPr>
              <w:t>č</w:t>
            </w:r>
            <w:r w:rsidRPr="00F42AE4">
              <w:rPr>
                <w:rFonts w:eastAsia="Times New Roman"/>
                <w:sz w:val="24"/>
                <w:szCs w:val="24"/>
              </w:rPr>
              <w:t>ena snaga</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ETO</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Emiter s mehanizmom za isklju</w:t>
            </w:r>
            <w:r w:rsidRPr="00F42AE4">
              <w:rPr>
                <w:rFonts w:eastAsia="Arial"/>
                <w:sz w:val="24"/>
                <w:szCs w:val="24"/>
              </w:rPr>
              <w:t>č</w:t>
            </w:r>
            <w:r w:rsidRPr="00F42AE4">
              <w:rPr>
                <w:rFonts w:eastAsia="Times New Roman"/>
                <w:sz w:val="24"/>
                <w:szCs w:val="24"/>
              </w:rPr>
              <w:t>ivanje</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ETT</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Tiristor s elektri</w:t>
            </w:r>
            <w:r w:rsidRPr="00F42AE4">
              <w:rPr>
                <w:rFonts w:eastAsia="Arial"/>
                <w:sz w:val="24"/>
                <w:szCs w:val="24"/>
              </w:rPr>
              <w:t>č</w:t>
            </w:r>
            <w:r w:rsidRPr="00F42AE4">
              <w:rPr>
                <w:rFonts w:eastAsia="Times New Roman"/>
                <w:sz w:val="24"/>
                <w:szCs w:val="24"/>
              </w:rPr>
              <w:t>nim okidanjem</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5"/>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FADEC</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Potpuno digitalno upravljanje motorom</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FFT</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Brzi Fourierov transform</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FPGA</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Programirljivi logi</w:t>
            </w:r>
            <w:r w:rsidRPr="00F42AE4">
              <w:rPr>
                <w:rFonts w:eastAsia="Arial"/>
                <w:sz w:val="24"/>
                <w:szCs w:val="24"/>
              </w:rPr>
              <w:t>č</w:t>
            </w:r>
            <w:r w:rsidRPr="00F42AE4">
              <w:rPr>
                <w:rFonts w:eastAsia="Times New Roman"/>
                <w:sz w:val="24"/>
                <w:szCs w:val="24"/>
              </w:rPr>
              <w:t>ki sklopovi</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FPIC</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Programirljivi sklop me</w:t>
            </w:r>
            <w:r w:rsidRPr="00F42AE4">
              <w:rPr>
                <w:rFonts w:eastAsia="Arial"/>
                <w:sz w:val="24"/>
                <w:szCs w:val="24"/>
              </w:rPr>
              <w:t>đ</w:t>
            </w:r>
            <w:r w:rsidRPr="00F42AE4">
              <w:rPr>
                <w:rFonts w:eastAsia="Times New Roman"/>
                <w:sz w:val="24"/>
                <w:szCs w:val="24"/>
              </w:rPr>
              <w:t>uveza</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FPLA</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Programirljivo logi</w:t>
            </w:r>
            <w:r w:rsidRPr="00F42AE4">
              <w:rPr>
                <w:rFonts w:eastAsia="Arial"/>
                <w:sz w:val="24"/>
                <w:szCs w:val="24"/>
              </w:rPr>
              <w:t>č</w:t>
            </w:r>
            <w:r w:rsidRPr="00F42AE4">
              <w:rPr>
                <w:rFonts w:eastAsia="Times New Roman"/>
                <w:sz w:val="24"/>
                <w:szCs w:val="24"/>
              </w:rPr>
              <w:t>ko polje</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5"/>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FPO</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Operacija s pomi</w:t>
            </w:r>
            <w:r w:rsidRPr="00F42AE4">
              <w:rPr>
                <w:rFonts w:eastAsia="Arial"/>
                <w:sz w:val="24"/>
                <w:szCs w:val="24"/>
              </w:rPr>
              <w:t>č</w:t>
            </w:r>
            <w:r w:rsidRPr="00F42AE4">
              <w:rPr>
                <w:rFonts w:eastAsia="Times New Roman"/>
                <w:sz w:val="24"/>
                <w:szCs w:val="24"/>
              </w:rPr>
              <w:t>nim zarezom</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FWHM</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Puna širina na polovini visine</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GSM</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CD3B60" w:rsidP="00425500">
            <w:pPr>
              <w:jc w:val="both"/>
              <w:rPr>
                <w:sz w:val="24"/>
                <w:szCs w:val="24"/>
              </w:rPr>
            </w:pPr>
            <w:r w:rsidRPr="00F42AE4">
              <w:rPr>
                <w:rFonts w:eastAsia="Times New Roman"/>
                <w:sz w:val="24"/>
                <w:szCs w:val="24"/>
              </w:rPr>
              <w:t>Globalni sustav za mobilne komunikacije</w:t>
            </w: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100"/>
        </w:trPr>
        <w:tc>
          <w:tcPr>
            <w:tcW w:w="520" w:type="dxa"/>
            <w:vAlign w:val="bottom"/>
          </w:tcPr>
          <w:p w:rsidR="00393B31" w:rsidRPr="00F42AE4" w:rsidRDefault="00393B31" w:rsidP="00425500">
            <w:pPr>
              <w:jc w:val="both"/>
              <w:rPr>
                <w:sz w:val="24"/>
                <w:szCs w:val="24"/>
              </w:rPr>
            </w:pPr>
          </w:p>
        </w:tc>
        <w:tc>
          <w:tcPr>
            <w:tcW w:w="9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760" w:type="dxa"/>
            <w:gridSpan w:val="2"/>
            <w:vAlign w:val="bottom"/>
          </w:tcPr>
          <w:p w:rsidR="00393B31" w:rsidRPr="00F42AE4" w:rsidRDefault="00393B31" w:rsidP="00425500">
            <w:pPr>
              <w:jc w:val="both"/>
              <w:rPr>
                <w:sz w:val="24"/>
                <w:szCs w:val="24"/>
              </w:rPr>
            </w:pPr>
          </w:p>
        </w:tc>
        <w:tc>
          <w:tcPr>
            <w:tcW w:w="130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1C3D6E" w:rsidRPr="00F42AE4" w:rsidTr="005F3200">
        <w:trPr>
          <w:gridAfter w:val="1"/>
          <w:wAfter w:w="500" w:type="dxa"/>
          <w:trHeight w:val="296"/>
        </w:trPr>
        <w:tc>
          <w:tcPr>
            <w:tcW w:w="520" w:type="dxa"/>
            <w:vAlign w:val="bottom"/>
          </w:tcPr>
          <w:p w:rsidR="001C3D6E" w:rsidRPr="00F42AE4" w:rsidRDefault="001C3D6E" w:rsidP="00425500">
            <w:pPr>
              <w:jc w:val="both"/>
              <w:rPr>
                <w:sz w:val="24"/>
                <w:szCs w:val="24"/>
              </w:rPr>
            </w:pPr>
          </w:p>
        </w:tc>
        <w:tc>
          <w:tcPr>
            <w:tcW w:w="920" w:type="dxa"/>
            <w:gridSpan w:val="2"/>
            <w:vAlign w:val="bottom"/>
          </w:tcPr>
          <w:p w:rsidR="001C3D6E" w:rsidRPr="00F42AE4" w:rsidRDefault="001C3D6E" w:rsidP="00425500">
            <w:pPr>
              <w:jc w:val="both"/>
              <w:rPr>
                <w:sz w:val="24"/>
                <w:szCs w:val="24"/>
              </w:rPr>
            </w:pPr>
            <w:r w:rsidRPr="00F42AE4">
              <w:rPr>
                <w:rFonts w:eastAsia="Times New Roman"/>
                <w:sz w:val="24"/>
                <w:szCs w:val="24"/>
              </w:rPr>
              <w:t>GLONASS</w:t>
            </w:r>
          </w:p>
        </w:tc>
        <w:tc>
          <w:tcPr>
            <w:tcW w:w="500" w:type="dxa"/>
            <w:vAlign w:val="bottom"/>
          </w:tcPr>
          <w:p w:rsidR="001C3D6E" w:rsidRPr="00F42AE4" w:rsidRDefault="001C3D6E" w:rsidP="00425500">
            <w:pPr>
              <w:jc w:val="both"/>
              <w:rPr>
                <w:sz w:val="24"/>
                <w:szCs w:val="24"/>
              </w:rPr>
            </w:pPr>
          </w:p>
        </w:tc>
        <w:tc>
          <w:tcPr>
            <w:tcW w:w="20" w:type="dxa"/>
            <w:vAlign w:val="bottom"/>
          </w:tcPr>
          <w:p w:rsidR="001C3D6E" w:rsidRPr="00F42AE4" w:rsidRDefault="001C3D6E" w:rsidP="00425500">
            <w:pPr>
              <w:jc w:val="both"/>
              <w:rPr>
                <w:sz w:val="24"/>
                <w:szCs w:val="24"/>
              </w:rPr>
            </w:pPr>
          </w:p>
        </w:tc>
        <w:tc>
          <w:tcPr>
            <w:tcW w:w="720" w:type="dxa"/>
            <w:tcBorders>
              <w:right w:val="single" w:sz="8" w:space="0" w:color="auto"/>
            </w:tcBorders>
            <w:vAlign w:val="bottom"/>
          </w:tcPr>
          <w:p w:rsidR="001C3D6E" w:rsidRPr="00F42AE4" w:rsidRDefault="001C3D6E" w:rsidP="00425500">
            <w:pPr>
              <w:jc w:val="both"/>
              <w:rPr>
                <w:sz w:val="24"/>
                <w:szCs w:val="24"/>
              </w:rPr>
            </w:pPr>
          </w:p>
        </w:tc>
        <w:tc>
          <w:tcPr>
            <w:tcW w:w="5580" w:type="dxa"/>
            <w:vAlign w:val="bottom"/>
          </w:tcPr>
          <w:p w:rsidR="001C3D6E" w:rsidRPr="00F42AE4" w:rsidRDefault="001C3D6E" w:rsidP="00425500">
            <w:pPr>
              <w:jc w:val="both"/>
              <w:rPr>
                <w:sz w:val="24"/>
                <w:szCs w:val="24"/>
              </w:rPr>
            </w:pPr>
            <w:r w:rsidRPr="00F42AE4">
              <w:rPr>
                <w:rFonts w:eastAsia="Times New Roman"/>
                <w:sz w:val="24"/>
                <w:szCs w:val="24"/>
              </w:rPr>
              <w:t>Globalni navigacijski satelitski sustav</w:t>
            </w:r>
          </w:p>
        </w:tc>
        <w:tc>
          <w:tcPr>
            <w:tcW w:w="1480" w:type="dxa"/>
            <w:gridSpan w:val="2"/>
            <w:vAlign w:val="bottom"/>
          </w:tcPr>
          <w:p w:rsidR="001C3D6E" w:rsidRPr="00F42AE4" w:rsidRDefault="001C3D6E" w:rsidP="00425500">
            <w:pPr>
              <w:jc w:val="both"/>
              <w:rPr>
                <w:sz w:val="24"/>
                <w:szCs w:val="24"/>
              </w:rPr>
            </w:pPr>
          </w:p>
        </w:tc>
      </w:tr>
      <w:tr w:rsidR="00393B31" w:rsidRPr="00F42AE4" w:rsidTr="005F3200">
        <w:trPr>
          <w:trHeight w:val="405"/>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GPS</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Globalni sustav za pozicioniranje</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GNSS</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Globalni navigacijski satelitski sustav</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GTO</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Tiristor s mehanizmom za isklju</w:t>
            </w:r>
            <w:r w:rsidRPr="00F42AE4">
              <w:rPr>
                <w:rFonts w:eastAsia="Arial"/>
                <w:sz w:val="24"/>
                <w:szCs w:val="24"/>
              </w:rPr>
              <w:t>č</w:t>
            </w:r>
            <w:r w:rsidRPr="00F42AE4">
              <w:rPr>
                <w:rFonts w:eastAsia="Times New Roman"/>
                <w:sz w:val="24"/>
                <w:szCs w:val="24"/>
              </w:rPr>
              <w:t>ivanje</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HBT</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Hetero-bipolarni tranzistori</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HEMT</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Tranzistori s visokom pokretljivoš</w:t>
            </w:r>
            <w:r w:rsidRPr="00F42AE4">
              <w:rPr>
                <w:rFonts w:eastAsia="Arial"/>
                <w:sz w:val="24"/>
                <w:szCs w:val="24"/>
              </w:rPr>
              <w:t>ć</w:t>
            </w:r>
            <w:r w:rsidRPr="00F42AE4">
              <w:rPr>
                <w:rFonts w:eastAsia="Times New Roman"/>
                <w:sz w:val="24"/>
                <w:szCs w:val="24"/>
              </w:rPr>
              <w:t>u elektrona</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5"/>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ICAO</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Me</w:t>
            </w:r>
            <w:r w:rsidRPr="00F42AE4">
              <w:rPr>
                <w:rFonts w:eastAsia="Arial"/>
                <w:sz w:val="24"/>
                <w:szCs w:val="24"/>
              </w:rPr>
              <w:t>đ</w:t>
            </w:r>
            <w:r w:rsidRPr="00F42AE4">
              <w:rPr>
                <w:rFonts w:eastAsia="Times New Roman"/>
                <w:sz w:val="24"/>
                <w:szCs w:val="24"/>
              </w:rPr>
              <w:t>unarodna organizacija za civilno zrakoplovstvo</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IEC</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Me</w:t>
            </w:r>
            <w:r w:rsidRPr="00F42AE4">
              <w:rPr>
                <w:rFonts w:eastAsia="Arial"/>
                <w:sz w:val="24"/>
                <w:szCs w:val="24"/>
              </w:rPr>
              <w:t>đ</w:t>
            </w:r>
            <w:r w:rsidRPr="00F42AE4">
              <w:rPr>
                <w:rFonts w:eastAsia="Times New Roman"/>
                <w:sz w:val="24"/>
                <w:szCs w:val="24"/>
              </w:rPr>
              <w:t>unarodna elektrotehni</w:t>
            </w:r>
            <w:r w:rsidRPr="00F42AE4">
              <w:rPr>
                <w:rFonts w:eastAsia="Arial"/>
                <w:sz w:val="24"/>
                <w:szCs w:val="24"/>
              </w:rPr>
              <w:t>č</w:t>
            </w:r>
            <w:r w:rsidRPr="00F42AE4">
              <w:rPr>
                <w:rFonts w:eastAsia="Times New Roman"/>
                <w:sz w:val="24"/>
                <w:szCs w:val="24"/>
              </w:rPr>
              <w:t>ka komisija</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IED</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Improvizirana eksplozivna naprava</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IEEE</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Institut inženjera elektrotehnike i elektronike</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IFOV</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Trenuta</w:t>
            </w:r>
            <w:r w:rsidRPr="00F42AE4">
              <w:rPr>
                <w:rFonts w:eastAsia="Arial"/>
                <w:sz w:val="24"/>
                <w:szCs w:val="24"/>
              </w:rPr>
              <w:t>č</w:t>
            </w:r>
            <w:r w:rsidRPr="00F42AE4">
              <w:rPr>
                <w:rFonts w:eastAsia="Times New Roman"/>
                <w:sz w:val="24"/>
                <w:szCs w:val="24"/>
              </w:rPr>
              <w:t>no pregledno polje</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5"/>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IGBT</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Bipolarni tranzistor s izoliranim vratima</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IGCT</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Tiristor s integriranim vratima</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IHO</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Me</w:t>
            </w:r>
            <w:r w:rsidRPr="00F42AE4">
              <w:rPr>
                <w:rFonts w:eastAsia="Arial"/>
                <w:sz w:val="24"/>
                <w:szCs w:val="24"/>
              </w:rPr>
              <w:t>đ</w:t>
            </w:r>
            <w:r w:rsidRPr="00F42AE4">
              <w:rPr>
                <w:rFonts w:eastAsia="Times New Roman"/>
                <w:sz w:val="24"/>
                <w:szCs w:val="24"/>
              </w:rPr>
              <w:t>unarodna hidrografska organizacija</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ILS</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Sustav za instrumentalno slijetanje</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IMU</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Inercijska mjerna jedinica</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5"/>
        </w:trPr>
        <w:tc>
          <w:tcPr>
            <w:tcW w:w="520" w:type="dxa"/>
            <w:vAlign w:val="bottom"/>
          </w:tcPr>
          <w:p w:rsidR="00393B31" w:rsidRDefault="00393B31" w:rsidP="00425500">
            <w:pPr>
              <w:jc w:val="both"/>
              <w:rPr>
                <w:sz w:val="24"/>
                <w:szCs w:val="24"/>
              </w:rPr>
            </w:pPr>
          </w:p>
          <w:p w:rsidR="00772FAD" w:rsidRPr="00F42AE4" w:rsidRDefault="00772FAD"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INS</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Inercijski navigacijski sustav</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IP</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Internetski protokol</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IRS</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Inercijski referentni sustav</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IRU</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Inercijska referentna jedinica</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ISA</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Me</w:t>
            </w:r>
            <w:r w:rsidRPr="00F42AE4">
              <w:rPr>
                <w:rFonts w:eastAsia="Arial"/>
                <w:sz w:val="24"/>
                <w:szCs w:val="24"/>
              </w:rPr>
              <w:t>đ</w:t>
            </w:r>
            <w:r w:rsidRPr="00F42AE4">
              <w:rPr>
                <w:rFonts w:eastAsia="Times New Roman"/>
                <w:sz w:val="24"/>
                <w:szCs w:val="24"/>
              </w:rPr>
              <w:t>unarodna standardna atmosfera</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5"/>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ISAR</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Radar s inverznim sinteti</w:t>
            </w:r>
            <w:r w:rsidRPr="00F42AE4">
              <w:rPr>
                <w:rFonts w:eastAsia="Arial"/>
                <w:sz w:val="24"/>
                <w:szCs w:val="24"/>
              </w:rPr>
              <w:t>č</w:t>
            </w:r>
            <w:r w:rsidRPr="00F42AE4">
              <w:rPr>
                <w:rFonts w:eastAsia="Times New Roman"/>
                <w:sz w:val="24"/>
                <w:szCs w:val="24"/>
              </w:rPr>
              <w:t>kim otvorom</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ISO</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Me</w:t>
            </w:r>
            <w:r w:rsidRPr="00F42AE4">
              <w:rPr>
                <w:rFonts w:eastAsia="Arial"/>
                <w:sz w:val="24"/>
                <w:szCs w:val="24"/>
              </w:rPr>
              <w:t>đ</w:t>
            </w:r>
            <w:r w:rsidRPr="00F42AE4">
              <w:rPr>
                <w:rFonts w:eastAsia="Times New Roman"/>
                <w:sz w:val="24"/>
                <w:szCs w:val="24"/>
              </w:rPr>
              <w:t>unarodna organizacija za normizaciju</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ITU</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Me</w:t>
            </w:r>
            <w:r w:rsidRPr="00F42AE4">
              <w:rPr>
                <w:rFonts w:eastAsia="Arial"/>
                <w:sz w:val="24"/>
                <w:szCs w:val="24"/>
              </w:rPr>
              <w:t>đ</w:t>
            </w:r>
            <w:r w:rsidRPr="00F42AE4">
              <w:rPr>
                <w:rFonts w:eastAsia="Times New Roman"/>
                <w:sz w:val="24"/>
                <w:szCs w:val="24"/>
              </w:rPr>
              <w:t>unarodna telekomunikacijska unija</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JT</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Joule-Thomson</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LIDAR</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Detekcija svjetlosti i patroliranje</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5"/>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LIDT</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7560" w:type="dxa"/>
            <w:gridSpan w:val="4"/>
            <w:vAlign w:val="bottom"/>
          </w:tcPr>
          <w:p w:rsidR="00393B31" w:rsidRPr="00F42AE4" w:rsidRDefault="00CD3B60" w:rsidP="00425500">
            <w:pPr>
              <w:jc w:val="both"/>
              <w:rPr>
                <w:sz w:val="24"/>
                <w:szCs w:val="24"/>
              </w:rPr>
            </w:pPr>
            <w:r w:rsidRPr="00F42AE4">
              <w:rPr>
                <w:rFonts w:eastAsia="Times New Roman"/>
                <w:sz w:val="24"/>
                <w:szCs w:val="24"/>
              </w:rPr>
              <w:t>Prag osjetljivosti opti</w:t>
            </w:r>
            <w:r w:rsidRPr="00F42AE4">
              <w:rPr>
                <w:rFonts w:eastAsia="Arial"/>
                <w:sz w:val="24"/>
                <w:szCs w:val="24"/>
              </w:rPr>
              <w:t>č</w:t>
            </w:r>
            <w:r w:rsidRPr="00F42AE4">
              <w:rPr>
                <w:rFonts w:eastAsia="Times New Roman"/>
                <w:sz w:val="24"/>
                <w:szCs w:val="24"/>
              </w:rPr>
              <w:t>kih komponenti na ošte</w:t>
            </w:r>
            <w:r w:rsidRPr="00F42AE4">
              <w:rPr>
                <w:rFonts w:eastAsia="Arial"/>
                <w:sz w:val="24"/>
                <w:szCs w:val="24"/>
              </w:rPr>
              <w:t>ć</w:t>
            </w:r>
            <w:r w:rsidRPr="00F42AE4">
              <w:rPr>
                <w:rFonts w:eastAsia="Times New Roman"/>
                <w:sz w:val="24"/>
                <w:szCs w:val="24"/>
              </w:rPr>
              <w:t>enja uzrokovana djelovanjem laserske zrake</w:t>
            </w: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LOA</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Ukupna duljina</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LRU</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Jedinica zamjenjiva u linijskom održavanju</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MLS</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Mikrovalni sustavi za slijetanje</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MMIC</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Monolitni mikrovalni integrirani sklop</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5"/>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MOCVD</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Taloženje para metalnoorganskih kemikalija</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MOSFET</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Metalnooksidni poluvodi</w:t>
            </w:r>
            <w:r w:rsidRPr="00F42AE4">
              <w:rPr>
                <w:rFonts w:eastAsia="Arial"/>
                <w:sz w:val="24"/>
                <w:szCs w:val="24"/>
              </w:rPr>
              <w:t>č</w:t>
            </w:r>
            <w:r w:rsidRPr="00F42AE4">
              <w:rPr>
                <w:rFonts w:eastAsia="Times New Roman"/>
                <w:sz w:val="24"/>
                <w:szCs w:val="24"/>
              </w:rPr>
              <w:t>ki tranzistor s efektom polja</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5F3200">
        <w:trPr>
          <w:trHeight w:val="406"/>
        </w:trPr>
        <w:tc>
          <w:tcPr>
            <w:tcW w:w="520"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MPM</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CD3B60" w:rsidP="00425500">
            <w:pPr>
              <w:jc w:val="both"/>
              <w:rPr>
                <w:sz w:val="24"/>
                <w:szCs w:val="24"/>
              </w:rPr>
            </w:pPr>
            <w:r w:rsidRPr="00F42AE4">
              <w:rPr>
                <w:rFonts w:eastAsia="Times New Roman"/>
                <w:sz w:val="24"/>
                <w:szCs w:val="24"/>
              </w:rPr>
              <w:t>Mikrovalni modul snage</w:t>
            </w:r>
          </w:p>
        </w:tc>
        <w:tc>
          <w:tcPr>
            <w:tcW w:w="148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1C3D6E">
        <w:trPr>
          <w:trHeight w:val="100"/>
        </w:trPr>
        <w:tc>
          <w:tcPr>
            <w:tcW w:w="520" w:type="dxa"/>
            <w:vAlign w:val="bottom"/>
          </w:tcPr>
          <w:p w:rsidR="00393B31" w:rsidRPr="00F42AE4" w:rsidRDefault="00393B31" w:rsidP="00425500">
            <w:pPr>
              <w:jc w:val="both"/>
              <w:rPr>
                <w:sz w:val="24"/>
                <w:szCs w:val="24"/>
              </w:rPr>
            </w:pPr>
          </w:p>
        </w:tc>
        <w:tc>
          <w:tcPr>
            <w:tcW w:w="9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500" w:type="dxa"/>
            <w:tcBorders>
              <w:bottom w:val="nil"/>
            </w:tcBorders>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720" w:type="dxa"/>
            <w:tcBorders>
              <w:right w:val="single" w:sz="8" w:space="0" w:color="auto"/>
            </w:tcBorders>
            <w:vAlign w:val="bottom"/>
          </w:tcPr>
          <w:p w:rsidR="00393B31" w:rsidRPr="00F42AE4" w:rsidRDefault="00393B31" w:rsidP="00425500">
            <w:pPr>
              <w:jc w:val="both"/>
              <w:rPr>
                <w:sz w:val="24"/>
                <w:szCs w:val="24"/>
              </w:rPr>
            </w:pPr>
          </w:p>
        </w:tc>
        <w:tc>
          <w:tcPr>
            <w:tcW w:w="5580" w:type="dxa"/>
            <w:vAlign w:val="bottom"/>
          </w:tcPr>
          <w:p w:rsidR="00393B31" w:rsidRPr="00F42AE4" w:rsidRDefault="00393B31" w:rsidP="00425500">
            <w:pPr>
              <w:jc w:val="both"/>
              <w:rPr>
                <w:sz w:val="24"/>
                <w:szCs w:val="24"/>
              </w:rPr>
            </w:pPr>
          </w:p>
        </w:tc>
        <w:tc>
          <w:tcPr>
            <w:tcW w:w="1480" w:type="dxa"/>
            <w:gridSpan w:val="2"/>
            <w:tcBorders>
              <w:bottom w:val="nil"/>
            </w:tcBorders>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bl>
    <w:p w:rsidR="00393B31" w:rsidRPr="00F42AE4" w:rsidRDefault="00CD3B60" w:rsidP="00425500">
      <w:pPr>
        <w:spacing w:line="1" w:lineRule="exact"/>
        <w:jc w:val="both"/>
        <w:rPr>
          <w:sz w:val="24"/>
          <w:szCs w:val="24"/>
        </w:rPr>
      </w:pPr>
      <w:bookmarkStart w:id="4" w:name="page8"/>
      <w:bookmarkEnd w:id="4"/>
      <w:r w:rsidRPr="00F42AE4">
        <w:rPr>
          <w:noProof/>
          <w:sz w:val="24"/>
          <w:szCs w:val="24"/>
        </w:rPr>
        <w:drawing>
          <wp:anchor distT="0" distB="0" distL="114300" distR="114300" simplePos="0" relativeHeight="251648512" behindDoc="1" locked="0" layoutInCell="0" allowOverlap="1" wp14:anchorId="791E2C66" wp14:editId="159A3B25">
            <wp:simplePos x="0" y="0"/>
            <wp:positionH relativeFrom="page">
              <wp:posOffset>1748155</wp:posOffset>
            </wp:positionH>
            <wp:positionV relativeFrom="page">
              <wp:posOffset>527050</wp:posOffset>
            </wp:positionV>
            <wp:extent cx="31115" cy="1543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blip>
                    <a:srcRect/>
                    <a:stretch>
                      <a:fillRect/>
                    </a:stretch>
                  </pic:blipFill>
                  <pic:spPr bwMode="auto">
                    <a:xfrm>
                      <a:off x="0" y="0"/>
                      <a:ext cx="31115" cy="154305"/>
                    </a:xfrm>
                    <a:prstGeom prst="rect">
                      <a:avLst/>
                    </a:prstGeom>
                    <a:noFill/>
                  </pic:spPr>
                </pic:pic>
              </a:graphicData>
            </a:graphic>
          </wp:anchor>
        </w:drawing>
      </w:r>
      <w:r w:rsidRPr="00F42AE4">
        <w:rPr>
          <w:noProof/>
          <w:sz w:val="24"/>
          <w:szCs w:val="24"/>
        </w:rPr>
        <w:drawing>
          <wp:anchor distT="0" distB="0" distL="114300" distR="114300" simplePos="0" relativeHeight="251649536" behindDoc="1" locked="0" layoutInCell="0" allowOverlap="1" wp14:anchorId="58DBB81B" wp14:editId="0032D075">
            <wp:simplePos x="0" y="0"/>
            <wp:positionH relativeFrom="page">
              <wp:posOffset>1424305</wp:posOffset>
            </wp:positionH>
            <wp:positionV relativeFrom="page">
              <wp:posOffset>524510</wp:posOffset>
            </wp:positionV>
            <wp:extent cx="31115" cy="15430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blip>
                    <a:srcRect/>
                    <a:stretch>
                      <a:fillRect/>
                    </a:stretch>
                  </pic:blipFill>
                  <pic:spPr bwMode="auto">
                    <a:xfrm>
                      <a:off x="0" y="0"/>
                      <a:ext cx="31115" cy="154305"/>
                    </a:xfrm>
                    <a:prstGeom prst="rect">
                      <a:avLst/>
                    </a:prstGeom>
                    <a:noFill/>
                  </pic:spPr>
                </pic:pic>
              </a:graphicData>
            </a:graphic>
          </wp:anchor>
        </w:drawing>
      </w:r>
    </w:p>
    <w:tbl>
      <w:tblPr>
        <w:tblW w:w="10146" w:type="dxa"/>
        <w:tblLayout w:type="fixed"/>
        <w:tblCellMar>
          <w:left w:w="0" w:type="dxa"/>
          <w:right w:w="0" w:type="dxa"/>
        </w:tblCellMar>
        <w:tblLook w:val="04A0" w:firstRow="1" w:lastRow="0" w:firstColumn="1" w:lastColumn="0" w:noHBand="0" w:noVBand="1"/>
      </w:tblPr>
      <w:tblGrid>
        <w:gridCol w:w="426"/>
        <w:gridCol w:w="900"/>
        <w:gridCol w:w="20"/>
        <w:gridCol w:w="500"/>
        <w:gridCol w:w="20"/>
        <w:gridCol w:w="828"/>
        <w:gridCol w:w="5032"/>
        <w:gridCol w:w="100"/>
        <w:gridCol w:w="1820"/>
        <w:gridCol w:w="500"/>
      </w:tblGrid>
      <w:tr w:rsidR="00393B31" w:rsidRPr="00F42AE4" w:rsidTr="004E15C9">
        <w:trPr>
          <w:trHeight w:val="405"/>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MRF</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Magnetoreološka završna obrada</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6"/>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MRF</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Minimalna veli</w:t>
            </w:r>
            <w:r w:rsidRPr="00F42AE4">
              <w:rPr>
                <w:rFonts w:eastAsia="Arial"/>
                <w:sz w:val="24"/>
                <w:szCs w:val="24"/>
              </w:rPr>
              <w:t>č</w:t>
            </w:r>
            <w:r w:rsidRPr="00F42AE4">
              <w:rPr>
                <w:rFonts w:eastAsia="Times New Roman"/>
                <w:sz w:val="24"/>
                <w:szCs w:val="24"/>
              </w:rPr>
              <w:t>ina razlu</w:t>
            </w:r>
            <w:r w:rsidRPr="00F42AE4">
              <w:rPr>
                <w:rFonts w:eastAsia="Arial"/>
                <w:sz w:val="24"/>
                <w:szCs w:val="24"/>
              </w:rPr>
              <w:t>č</w:t>
            </w:r>
            <w:r w:rsidRPr="00F42AE4">
              <w:rPr>
                <w:rFonts w:eastAsia="Times New Roman"/>
                <w:sz w:val="24"/>
                <w:szCs w:val="24"/>
              </w:rPr>
              <w:t>ive zna</w:t>
            </w:r>
            <w:r w:rsidRPr="00F42AE4">
              <w:rPr>
                <w:rFonts w:eastAsia="Arial"/>
                <w:sz w:val="24"/>
                <w:szCs w:val="24"/>
              </w:rPr>
              <w:t>č</w:t>
            </w:r>
            <w:r w:rsidRPr="00F42AE4">
              <w:rPr>
                <w:rFonts w:eastAsia="Times New Roman"/>
                <w:sz w:val="24"/>
                <w:szCs w:val="24"/>
              </w:rPr>
              <w:t>ajke</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6"/>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MRI</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Magnetska rezonancija</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6"/>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MTBF</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Srednje vrijeme izme</w:t>
            </w:r>
            <w:r w:rsidRPr="00F42AE4">
              <w:rPr>
                <w:rFonts w:eastAsia="Arial"/>
                <w:sz w:val="24"/>
                <w:szCs w:val="24"/>
              </w:rPr>
              <w:t>đ</w:t>
            </w:r>
            <w:r w:rsidRPr="00F42AE4">
              <w:rPr>
                <w:rFonts w:eastAsia="Times New Roman"/>
                <w:sz w:val="24"/>
                <w:szCs w:val="24"/>
              </w:rPr>
              <w:t>u kvarova</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6"/>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MTTF</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Srednje vrijeme do kvara</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5"/>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NA</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Numeri</w:t>
            </w:r>
            <w:r w:rsidRPr="00F42AE4">
              <w:rPr>
                <w:rFonts w:eastAsia="Arial"/>
                <w:sz w:val="24"/>
                <w:szCs w:val="24"/>
              </w:rPr>
              <w:t>č</w:t>
            </w:r>
            <w:r w:rsidRPr="00F42AE4">
              <w:rPr>
                <w:rFonts w:eastAsia="Times New Roman"/>
                <w:sz w:val="24"/>
                <w:szCs w:val="24"/>
              </w:rPr>
              <w:t>ki otvor</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6"/>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NDT</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Ispitivanje bez razaranja</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6"/>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NEQ</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Neto koli</w:t>
            </w:r>
            <w:r w:rsidRPr="00F42AE4">
              <w:rPr>
                <w:rFonts w:eastAsia="Arial"/>
                <w:sz w:val="24"/>
                <w:szCs w:val="24"/>
              </w:rPr>
              <w:t>č</w:t>
            </w:r>
            <w:r w:rsidRPr="00F42AE4">
              <w:rPr>
                <w:rFonts w:eastAsia="Times New Roman"/>
                <w:sz w:val="24"/>
                <w:szCs w:val="24"/>
              </w:rPr>
              <w:t>ina eksploziva</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6"/>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OAM</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Rad, administriranje ili održavanje</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6"/>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OSI</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Me</w:t>
            </w:r>
            <w:r w:rsidRPr="00F42AE4">
              <w:rPr>
                <w:rFonts w:eastAsia="Arial"/>
                <w:sz w:val="24"/>
                <w:szCs w:val="24"/>
              </w:rPr>
              <w:t>đ</w:t>
            </w:r>
            <w:r w:rsidRPr="00F42AE4">
              <w:rPr>
                <w:rFonts w:eastAsia="Times New Roman"/>
                <w:sz w:val="24"/>
                <w:szCs w:val="24"/>
              </w:rPr>
              <w:t>upovezivanje otvorenih sustava</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5"/>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PAI</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Poliamid-imidi</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6"/>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PAR</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Radar za precizno približavanje</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6"/>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PCL</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Pasivna koherentna lokacija</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6"/>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PIN</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Osobni identifikacijski broj</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6"/>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PMR</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Privatna pokretna radiomreža</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5"/>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PVD</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Fizi</w:t>
            </w:r>
            <w:r w:rsidRPr="00F42AE4">
              <w:rPr>
                <w:rFonts w:eastAsia="Arial"/>
                <w:sz w:val="24"/>
                <w:szCs w:val="24"/>
              </w:rPr>
              <w:t>č</w:t>
            </w:r>
            <w:r w:rsidRPr="00F42AE4">
              <w:rPr>
                <w:rFonts w:eastAsia="Times New Roman"/>
                <w:sz w:val="24"/>
                <w:szCs w:val="24"/>
              </w:rPr>
              <w:t>ko taloženje pare</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6"/>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ppm</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Dijelova na milijun</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6"/>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QAM</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Kvadraturno-amplitudna modulacija</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6"/>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RAP</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Reaktivne atomske plazme</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6"/>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RF</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Radiofrekvencija</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5"/>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RNC</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Kontroler radiomreže</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6"/>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RNSS</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Regionalni navigacijski satelitski sustav</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6"/>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S-FIL</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„Step and flash” tiskarska litografija</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6"/>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SAR</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Radar sa sinteti</w:t>
            </w:r>
            <w:r w:rsidRPr="00F42AE4">
              <w:rPr>
                <w:rFonts w:eastAsia="Arial"/>
                <w:sz w:val="24"/>
                <w:szCs w:val="24"/>
              </w:rPr>
              <w:t>č</w:t>
            </w:r>
            <w:r w:rsidRPr="00F42AE4">
              <w:rPr>
                <w:rFonts w:eastAsia="Times New Roman"/>
                <w:sz w:val="24"/>
                <w:szCs w:val="24"/>
              </w:rPr>
              <w:t>kim otvorom</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6"/>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SAS</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Sonar sa sintetiziranom slikom</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5"/>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SC</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Monokristal</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6"/>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SCR</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Silicijev usmjeriva</w:t>
            </w:r>
            <w:r w:rsidRPr="00F42AE4">
              <w:rPr>
                <w:rFonts w:eastAsia="Arial"/>
                <w:sz w:val="24"/>
                <w:szCs w:val="24"/>
              </w:rPr>
              <w:t>č</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6"/>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SFDR</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Dinami</w:t>
            </w:r>
            <w:r w:rsidRPr="00F42AE4">
              <w:rPr>
                <w:rFonts w:eastAsia="Arial"/>
                <w:sz w:val="24"/>
                <w:szCs w:val="24"/>
              </w:rPr>
              <w:t>č</w:t>
            </w:r>
            <w:r w:rsidRPr="00F42AE4">
              <w:rPr>
                <w:rFonts w:eastAsia="Times New Roman"/>
                <w:sz w:val="24"/>
                <w:szCs w:val="24"/>
              </w:rPr>
              <w:t>ki opseg bez smetnji</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6"/>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SHPL</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Laser izuzetno velike snage</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6"/>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SLAR</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Radar nošen na boku letjelice</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5"/>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SOI</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Silicij na izolatoru</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6"/>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SQUID</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Supravodljivi kvantni interferentni ure</w:t>
            </w:r>
            <w:r w:rsidRPr="00F42AE4">
              <w:rPr>
                <w:rFonts w:eastAsia="Arial"/>
                <w:sz w:val="24"/>
                <w:szCs w:val="24"/>
              </w:rPr>
              <w:t>đ</w:t>
            </w:r>
            <w:r w:rsidRPr="00F42AE4">
              <w:rPr>
                <w:rFonts w:eastAsia="Times New Roman"/>
                <w:sz w:val="24"/>
                <w:szCs w:val="24"/>
              </w:rPr>
              <w:t>aj</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406"/>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SRA</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032" w:type="dxa"/>
            <w:vAlign w:val="bottom"/>
          </w:tcPr>
          <w:p w:rsidR="00393B31" w:rsidRPr="00F42AE4" w:rsidRDefault="00CD3B60" w:rsidP="00425500">
            <w:pPr>
              <w:jc w:val="both"/>
              <w:rPr>
                <w:sz w:val="24"/>
                <w:szCs w:val="24"/>
              </w:rPr>
            </w:pPr>
            <w:r w:rsidRPr="00F42AE4">
              <w:rPr>
                <w:rFonts w:eastAsia="Times New Roman"/>
                <w:sz w:val="24"/>
                <w:szCs w:val="24"/>
              </w:rPr>
              <w:t>Sklop zamjenjiv u radionici</w:t>
            </w:r>
          </w:p>
        </w:tc>
        <w:tc>
          <w:tcPr>
            <w:tcW w:w="1920" w:type="dxa"/>
            <w:gridSpan w:val="2"/>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1C3D6E" w:rsidRPr="00F42AE4" w:rsidTr="004E15C9">
        <w:trPr>
          <w:gridAfter w:val="1"/>
          <w:wAfter w:w="500" w:type="dxa"/>
          <w:trHeight w:val="285"/>
        </w:trPr>
        <w:tc>
          <w:tcPr>
            <w:tcW w:w="426" w:type="dxa"/>
            <w:vAlign w:val="bottom"/>
          </w:tcPr>
          <w:p w:rsidR="001C3D6E" w:rsidRPr="00F42AE4" w:rsidRDefault="001C3D6E" w:rsidP="00425500">
            <w:pPr>
              <w:jc w:val="both"/>
              <w:rPr>
                <w:sz w:val="24"/>
                <w:szCs w:val="24"/>
              </w:rPr>
            </w:pPr>
          </w:p>
        </w:tc>
        <w:tc>
          <w:tcPr>
            <w:tcW w:w="920" w:type="dxa"/>
            <w:gridSpan w:val="2"/>
            <w:vAlign w:val="bottom"/>
          </w:tcPr>
          <w:p w:rsidR="001C3D6E" w:rsidRPr="00F42AE4" w:rsidRDefault="001C3D6E" w:rsidP="00425500">
            <w:pPr>
              <w:jc w:val="both"/>
              <w:rPr>
                <w:sz w:val="24"/>
                <w:szCs w:val="24"/>
              </w:rPr>
            </w:pPr>
            <w:r w:rsidRPr="00F42AE4">
              <w:rPr>
                <w:rFonts w:eastAsia="Times New Roman"/>
                <w:sz w:val="24"/>
                <w:szCs w:val="24"/>
              </w:rPr>
              <w:t>SRAM</w:t>
            </w:r>
          </w:p>
        </w:tc>
        <w:tc>
          <w:tcPr>
            <w:tcW w:w="500" w:type="dxa"/>
            <w:vAlign w:val="bottom"/>
          </w:tcPr>
          <w:p w:rsidR="001C3D6E" w:rsidRPr="00F42AE4" w:rsidRDefault="001C3D6E" w:rsidP="00425500">
            <w:pPr>
              <w:jc w:val="both"/>
              <w:rPr>
                <w:sz w:val="24"/>
                <w:szCs w:val="24"/>
              </w:rPr>
            </w:pPr>
          </w:p>
        </w:tc>
        <w:tc>
          <w:tcPr>
            <w:tcW w:w="20" w:type="dxa"/>
            <w:vAlign w:val="bottom"/>
          </w:tcPr>
          <w:p w:rsidR="001C3D6E" w:rsidRPr="00F42AE4" w:rsidRDefault="001C3D6E" w:rsidP="00425500">
            <w:pPr>
              <w:jc w:val="both"/>
              <w:rPr>
                <w:sz w:val="24"/>
                <w:szCs w:val="24"/>
              </w:rPr>
            </w:pPr>
          </w:p>
        </w:tc>
        <w:tc>
          <w:tcPr>
            <w:tcW w:w="828" w:type="dxa"/>
            <w:tcBorders>
              <w:right w:val="single" w:sz="8" w:space="0" w:color="auto"/>
            </w:tcBorders>
            <w:vAlign w:val="bottom"/>
          </w:tcPr>
          <w:p w:rsidR="001C3D6E" w:rsidRPr="00F42AE4" w:rsidRDefault="001C3D6E" w:rsidP="00425500">
            <w:pPr>
              <w:jc w:val="both"/>
              <w:rPr>
                <w:sz w:val="24"/>
                <w:szCs w:val="24"/>
              </w:rPr>
            </w:pPr>
          </w:p>
        </w:tc>
        <w:tc>
          <w:tcPr>
            <w:tcW w:w="5132" w:type="dxa"/>
            <w:gridSpan w:val="2"/>
            <w:vAlign w:val="bottom"/>
          </w:tcPr>
          <w:p w:rsidR="001C3D6E" w:rsidRPr="00F42AE4" w:rsidRDefault="001C3D6E" w:rsidP="00425500">
            <w:pPr>
              <w:jc w:val="both"/>
              <w:rPr>
                <w:sz w:val="24"/>
                <w:szCs w:val="24"/>
              </w:rPr>
            </w:pPr>
            <w:r w:rsidRPr="00F42AE4">
              <w:rPr>
                <w:rFonts w:eastAsia="Times New Roman"/>
                <w:sz w:val="24"/>
                <w:szCs w:val="24"/>
              </w:rPr>
              <w:t>Memorija s nasumi</w:t>
            </w:r>
            <w:r w:rsidRPr="00F42AE4">
              <w:rPr>
                <w:rFonts w:eastAsia="Arial"/>
                <w:sz w:val="24"/>
                <w:szCs w:val="24"/>
              </w:rPr>
              <w:t>č</w:t>
            </w:r>
            <w:r w:rsidRPr="00F42AE4">
              <w:rPr>
                <w:rFonts w:eastAsia="Times New Roman"/>
                <w:sz w:val="24"/>
                <w:szCs w:val="24"/>
              </w:rPr>
              <w:t>nim pristupom</w:t>
            </w:r>
          </w:p>
        </w:tc>
        <w:tc>
          <w:tcPr>
            <w:tcW w:w="1820" w:type="dxa"/>
            <w:vAlign w:val="bottom"/>
          </w:tcPr>
          <w:p w:rsidR="001C3D6E" w:rsidRPr="00F42AE4" w:rsidRDefault="001C3D6E" w:rsidP="00425500">
            <w:pPr>
              <w:jc w:val="both"/>
              <w:rPr>
                <w:sz w:val="24"/>
                <w:szCs w:val="24"/>
              </w:rPr>
            </w:pPr>
          </w:p>
        </w:tc>
      </w:tr>
      <w:tr w:rsidR="00393B31" w:rsidRPr="00F42AE4" w:rsidTr="004E15C9">
        <w:trPr>
          <w:trHeight w:val="384"/>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SSB</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132" w:type="dxa"/>
            <w:gridSpan w:val="2"/>
            <w:vAlign w:val="bottom"/>
          </w:tcPr>
          <w:p w:rsidR="00393B31" w:rsidRPr="00F42AE4" w:rsidRDefault="00CD3B60" w:rsidP="00425500">
            <w:pPr>
              <w:jc w:val="both"/>
              <w:rPr>
                <w:sz w:val="24"/>
                <w:szCs w:val="24"/>
              </w:rPr>
            </w:pPr>
            <w:r w:rsidRPr="00F42AE4">
              <w:rPr>
                <w:rFonts w:eastAsia="Times New Roman"/>
                <w:sz w:val="24"/>
                <w:szCs w:val="24"/>
              </w:rPr>
              <w:t>Jednobo</w:t>
            </w:r>
            <w:r w:rsidRPr="00F42AE4">
              <w:rPr>
                <w:rFonts w:eastAsia="Arial"/>
                <w:sz w:val="24"/>
                <w:szCs w:val="24"/>
              </w:rPr>
              <w:t>č</w:t>
            </w:r>
            <w:r w:rsidRPr="00F42AE4">
              <w:rPr>
                <w:rFonts w:eastAsia="Times New Roman"/>
                <w:sz w:val="24"/>
                <w:szCs w:val="24"/>
              </w:rPr>
              <w:t>ni pojas</w:t>
            </w:r>
          </w:p>
        </w:tc>
        <w:tc>
          <w:tcPr>
            <w:tcW w:w="182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383"/>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SSR</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132" w:type="dxa"/>
            <w:gridSpan w:val="2"/>
            <w:vAlign w:val="bottom"/>
          </w:tcPr>
          <w:p w:rsidR="00393B31" w:rsidRPr="00F42AE4" w:rsidRDefault="00CD3B60" w:rsidP="00425500">
            <w:pPr>
              <w:jc w:val="both"/>
              <w:rPr>
                <w:sz w:val="24"/>
                <w:szCs w:val="24"/>
              </w:rPr>
            </w:pPr>
            <w:r w:rsidRPr="00F42AE4">
              <w:rPr>
                <w:rFonts w:eastAsia="Times New Roman"/>
                <w:sz w:val="24"/>
                <w:szCs w:val="24"/>
              </w:rPr>
              <w:t>Sekundarni nadzorni radar</w:t>
            </w:r>
          </w:p>
        </w:tc>
        <w:tc>
          <w:tcPr>
            <w:tcW w:w="182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384"/>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SSS</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132" w:type="dxa"/>
            <w:gridSpan w:val="2"/>
            <w:vAlign w:val="bottom"/>
          </w:tcPr>
          <w:p w:rsidR="00393B31" w:rsidRPr="00F42AE4" w:rsidRDefault="00CD3B60" w:rsidP="00425500">
            <w:pPr>
              <w:jc w:val="both"/>
              <w:rPr>
                <w:sz w:val="24"/>
                <w:szCs w:val="24"/>
              </w:rPr>
            </w:pPr>
            <w:r w:rsidRPr="00F42AE4">
              <w:rPr>
                <w:rFonts w:eastAsia="Times New Roman"/>
                <w:sz w:val="24"/>
                <w:szCs w:val="24"/>
              </w:rPr>
              <w:t>Bo</w:t>
            </w:r>
            <w:r w:rsidRPr="00F42AE4">
              <w:rPr>
                <w:rFonts w:eastAsia="Arial"/>
                <w:sz w:val="24"/>
                <w:szCs w:val="24"/>
              </w:rPr>
              <w:t>č</w:t>
            </w:r>
            <w:r w:rsidRPr="00F42AE4">
              <w:rPr>
                <w:rFonts w:eastAsia="Times New Roman"/>
                <w:sz w:val="24"/>
                <w:szCs w:val="24"/>
              </w:rPr>
              <w:t>ni sonar</w:t>
            </w:r>
          </w:p>
        </w:tc>
        <w:tc>
          <w:tcPr>
            <w:tcW w:w="182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383"/>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TIR</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132" w:type="dxa"/>
            <w:gridSpan w:val="2"/>
            <w:vAlign w:val="bottom"/>
          </w:tcPr>
          <w:p w:rsidR="00393B31" w:rsidRPr="00F42AE4" w:rsidRDefault="00CD3B60" w:rsidP="00425500">
            <w:pPr>
              <w:jc w:val="both"/>
              <w:rPr>
                <w:sz w:val="24"/>
                <w:szCs w:val="24"/>
              </w:rPr>
            </w:pPr>
            <w:r w:rsidRPr="00F42AE4">
              <w:rPr>
                <w:rFonts w:eastAsia="Times New Roman"/>
                <w:sz w:val="24"/>
                <w:szCs w:val="24"/>
              </w:rPr>
              <w:t>Ukupno navedeno o</w:t>
            </w:r>
            <w:r w:rsidRPr="00F42AE4">
              <w:rPr>
                <w:rFonts w:eastAsia="Arial"/>
                <w:sz w:val="24"/>
                <w:szCs w:val="24"/>
              </w:rPr>
              <w:t>č</w:t>
            </w:r>
            <w:r w:rsidRPr="00F42AE4">
              <w:rPr>
                <w:rFonts w:eastAsia="Times New Roman"/>
                <w:sz w:val="24"/>
                <w:szCs w:val="24"/>
              </w:rPr>
              <w:t>itanje</w:t>
            </w:r>
          </w:p>
        </w:tc>
        <w:tc>
          <w:tcPr>
            <w:tcW w:w="182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384"/>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TVR</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132" w:type="dxa"/>
            <w:gridSpan w:val="2"/>
            <w:vAlign w:val="bottom"/>
          </w:tcPr>
          <w:p w:rsidR="00393B31" w:rsidRPr="00F42AE4" w:rsidRDefault="00CD3B60" w:rsidP="00425500">
            <w:pPr>
              <w:jc w:val="both"/>
              <w:rPr>
                <w:sz w:val="24"/>
                <w:szCs w:val="24"/>
              </w:rPr>
            </w:pPr>
            <w:r w:rsidRPr="00F42AE4">
              <w:rPr>
                <w:rFonts w:eastAsia="Times New Roman"/>
                <w:sz w:val="24"/>
                <w:szCs w:val="24"/>
              </w:rPr>
              <w:t>Naponski odziv predajnika</w:t>
            </w:r>
          </w:p>
        </w:tc>
        <w:tc>
          <w:tcPr>
            <w:tcW w:w="182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383"/>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u</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132" w:type="dxa"/>
            <w:gridSpan w:val="2"/>
            <w:vAlign w:val="bottom"/>
          </w:tcPr>
          <w:p w:rsidR="00393B31" w:rsidRPr="00F42AE4" w:rsidRDefault="00CD3B60" w:rsidP="00425500">
            <w:pPr>
              <w:jc w:val="both"/>
              <w:rPr>
                <w:sz w:val="24"/>
                <w:szCs w:val="24"/>
              </w:rPr>
            </w:pPr>
            <w:r w:rsidRPr="00F42AE4">
              <w:rPr>
                <w:rFonts w:eastAsia="Times New Roman"/>
                <w:sz w:val="24"/>
                <w:szCs w:val="24"/>
              </w:rPr>
              <w:t>Jedinica atomske mase</w:t>
            </w:r>
          </w:p>
        </w:tc>
        <w:tc>
          <w:tcPr>
            <w:tcW w:w="182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384"/>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UPR</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132" w:type="dxa"/>
            <w:gridSpan w:val="2"/>
            <w:vAlign w:val="bottom"/>
          </w:tcPr>
          <w:p w:rsidR="00393B31" w:rsidRPr="00F42AE4" w:rsidRDefault="00CD3B60" w:rsidP="00425500">
            <w:pPr>
              <w:jc w:val="both"/>
              <w:rPr>
                <w:sz w:val="24"/>
                <w:szCs w:val="24"/>
              </w:rPr>
            </w:pPr>
            <w:r w:rsidRPr="00F42AE4">
              <w:rPr>
                <w:rFonts w:eastAsia="Times New Roman"/>
                <w:sz w:val="24"/>
                <w:szCs w:val="24"/>
              </w:rPr>
              <w:t>Jednosmjerna ponovljivost pozicioniranja</w:t>
            </w:r>
          </w:p>
        </w:tc>
        <w:tc>
          <w:tcPr>
            <w:tcW w:w="182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383"/>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UV</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132" w:type="dxa"/>
            <w:gridSpan w:val="2"/>
            <w:vAlign w:val="bottom"/>
          </w:tcPr>
          <w:p w:rsidR="00393B31" w:rsidRPr="00F42AE4" w:rsidRDefault="00CD3B60" w:rsidP="00425500">
            <w:pPr>
              <w:jc w:val="both"/>
              <w:rPr>
                <w:sz w:val="24"/>
                <w:szCs w:val="24"/>
              </w:rPr>
            </w:pPr>
            <w:r w:rsidRPr="00F42AE4">
              <w:rPr>
                <w:rFonts w:eastAsia="Times New Roman"/>
                <w:sz w:val="24"/>
                <w:szCs w:val="24"/>
              </w:rPr>
              <w:t>Ultraljubi</w:t>
            </w:r>
            <w:r w:rsidRPr="00F42AE4">
              <w:rPr>
                <w:rFonts w:eastAsia="Arial"/>
                <w:sz w:val="24"/>
                <w:szCs w:val="24"/>
              </w:rPr>
              <w:t>č</w:t>
            </w:r>
            <w:r w:rsidRPr="00F42AE4">
              <w:rPr>
                <w:rFonts w:eastAsia="Times New Roman"/>
                <w:sz w:val="24"/>
                <w:szCs w:val="24"/>
              </w:rPr>
              <w:t>asto</w:t>
            </w:r>
          </w:p>
        </w:tc>
        <w:tc>
          <w:tcPr>
            <w:tcW w:w="182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384"/>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UTS</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132" w:type="dxa"/>
            <w:gridSpan w:val="2"/>
            <w:vAlign w:val="bottom"/>
          </w:tcPr>
          <w:p w:rsidR="00393B31" w:rsidRPr="00F42AE4" w:rsidRDefault="00CD3B60" w:rsidP="00425500">
            <w:pPr>
              <w:jc w:val="both"/>
              <w:rPr>
                <w:sz w:val="24"/>
                <w:szCs w:val="24"/>
              </w:rPr>
            </w:pPr>
            <w:r w:rsidRPr="00F42AE4">
              <w:rPr>
                <w:rFonts w:eastAsia="Times New Roman"/>
                <w:sz w:val="24"/>
                <w:szCs w:val="24"/>
              </w:rPr>
              <w:t>Grani</w:t>
            </w:r>
            <w:r w:rsidRPr="00F42AE4">
              <w:rPr>
                <w:rFonts w:eastAsia="Arial"/>
                <w:sz w:val="24"/>
                <w:szCs w:val="24"/>
              </w:rPr>
              <w:t>č</w:t>
            </w:r>
            <w:r w:rsidRPr="00F42AE4">
              <w:rPr>
                <w:rFonts w:eastAsia="Times New Roman"/>
                <w:sz w:val="24"/>
                <w:szCs w:val="24"/>
              </w:rPr>
              <w:t>na vla</w:t>
            </w:r>
            <w:r w:rsidRPr="00F42AE4">
              <w:rPr>
                <w:rFonts w:eastAsia="Arial"/>
                <w:sz w:val="24"/>
                <w:szCs w:val="24"/>
              </w:rPr>
              <w:t>č</w:t>
            </w:r>
            <w:r w:rsidRPr="00F42AE4">
              <w:rPr>
                <w:rFonts w:eastAsia="Times New Roman"/>
                <w:sz w:val="24"/>
                <w:szCs w:val="24"/>
              </w:rPr>
              <w:t xml:space="preserve">na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a</w:t>
            </w:r>
          </w:p>
        </w:tc>
        <w:tc>
          <w:tcPr>
            <w:tcW w:w="182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383"/>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VJFET</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132" w:type="dxa"/>
            <w:gridSpan w:val="2"/>
            <w:vAlign w:val="bottom"/>
          </w:tcPr>
          <w:p w:rsidR="00393B31" w:rsidRPr="00F42AE4" w:rsidRDefault="00CD3B60" w:rsidP="00425500">
            <w:pPr>
              <w:jc w:val="both"/>
              <w:rPr>
                <w:sz w:val="24"/>
                <w:szCs w:val="24"/>
              </w:rPr>
            </w:pPr>
            <w:r w:rsidRPr="00F42AE4">
              <w:rPr>
                <w:rFonts w:eastAsia="Times New Roman"/>
                <w:sz w:val="24"/>
                <w:szCs w:val="24"/>
              </w:rPr>
              <w:t>Vertikalno spojni tranzistori s efektom polja</w:t>
            </w:r>
          </w:p>
        </w:tc>
        <w:tc>
          <w:tcPr>
            <w:tcW w:w="182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384"/>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VOR</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132" w:type="dxa"/>
            <w:gridSpan w:val="2"/>
            <w:vAlign w:val="bottom"/>
          </w:tcPr>
          <w:p w:rsidR="00393B31" w:rsidRPr="00F42AE4" w:rsidRDefault="007B41E9" w:rsidP="00425500">
            <w:pPr>
              <w:jc w:val="both"/>
              <w:rPr>
                <w:sz w:val="24"/>
                <w:szCs w:val="24"/>
              </w:rPr>
            </w:pPr>
            <w:r>
              <w:rPr>
                <w:rFonts w:eastAsia="Times New Roman"/>
                <w:sz w:val="24"/>
                <w:szCs w:val="24"/>
              </w:rPr>
              <w:t>Doseg</w:t>
            </w:r>
            <w:r w:rsidR="00CD3B60" w:rsidRPr="00F42AE4">
              <w:rPr>
                <w:rFonts w:eastAsia="Times New Roman"/>
                <w:sz w:val="24"/>
                <w:szCs w:val="24"/>
              </w:rPr>
              <w:t xml:space="preserve"> visoke frekvencije u svim smjerovima</w:t>
            </w:r>
          </w:p>
        </w:tc>
        <w:tc>
          <w:tcPr>
            <w:tcW w:w="182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383"/>
        </w:trPr>
        <w:tc>
          <w:tcPr>
            <w:tcW w:w="426" w:type="dxa"/>
            <w:vAlign w:val="bottom"/>
          </w:tcPr>
          <w:p w:rsidR="00393B31" w:rsidRPr="00F42AE4" w:rsidRDefault="00393B31" w:rsidP="00425500">
            <w:pPr>
              <w:jc w:val="both"/>
              <w:rPr>
                <w:sz w:val="24"/>
                <w:szCs w:val="24"/>
              </w:rPr>
            </w:pPr>
          </w:p>
        </w:tc>
        <w:tc>
          <w:tcPr>
            <w:tcW w:w="920" w:type="dxa"/>
            <w:gridSpan w:val="2"/>
            <w:vAlign w:val="bottom"/>
          </w:tcPr>
          <w:p w:rsidR="00393B31" w:rsidRPr="00F42AE4" w:rsidRDefault="00CD3B60" w:rsidP="00425500">
            <w:pPr>
              <w:jc w:val="both"/>
              <w:rPr>
                <w:sz w:val="24"/>
                <w:szCs w:val="24"/>
              </w:rPr>
            </w:pPr>
            <w:r w:rsidRPr="00F42AE4">
              <w:rPr>
                <w:rFonts w:eastAsia="Times New Roman"/>
                <w:sz w:val="24"/>
                <w:szCs w:val="24"/>
              </w:rPr>
              <w:t>WLAN</w:t>
            </w:r>
          </w:p>
        </w:tc>
        <w:tc>
          <w:tcPr>
            <w:tcW w:w="500"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28" w:type="dxa"/>
            <w:tcBorders>
              <w:right w:val="single" w:sz="8" w:space="0" w:color="auto"/>
            </w:tcBorders>
            <w:vAlign w:val="bottom"/>
          </w:tcPr>
          <w:p w:rsidR="00393B31" w:rsidRPr="00F42AE4" w:rsidRDefault="00393B31" w:rsidP="00425500">
            <w:pPr>
              <w:jc w:val="both"/>
              <w:rPr>
                <w:sz w:val="24"/>
                <w:szCs w:val="24"/>
              </w:rPr>
            </w:pPr>
          </w:p>
        </w:tc>
        <w:tc>
          <w:tcPr>
            <w:tcW w:w="5132" w:type="dxa"/>
            <w:gridSpan w:val="2"/>
            <w:vAlign w:val="bottom"/>
          </w:tcPr>
          <w:p w:rsidR="00393B31" w:rsidRPr="00F42AE4" w:rsidRDefault="00CD3B60" w:rsidP="00425500">
            <w:pPr>
              <w:jc w:val="both"/>
              <w:rPr>
                <w:sz w:val="24"/>
                <w:szCs w:val="24"/>
              </w:rPr>
            </w:pPr>
            <w:r w:rsidRPr="00F42AE4">
              <w:rPr>
                <w:rFonts w:eastAsia="Times New Roman"/>
                <w:sz w:val="24"/>
                <w:szCs w:val="24"/>
              </w:rPr>
              <w:t>Lokalna beži</w:t>
            </w:r>
            <w:r w:rsidRPr="00F42AE4">
              <w:rPr>
                <w:rFonts w:eastAsia="Arial"/>
                <w:sz w:val="24"/>
                <w:szCs w:val="24"/>
              </w:rPr>
              <w:t>č</w:t>
            </w:r>
            <w:r w:rsidRPr="00F42AE4">
              <w:rPr>
                <w:rFonts w:eastAsia="Times New Roman"/>
                <w:sz w:val="24"/>
                <w:szCs w:val="24"/>
              </w:rPr>
              <w:t>na mreža</w:t>
            </w:r>
          </w:p>
        </w:tc>
        <w:tc>
          <w:tcPr>
            <w:tcW w:w="1820" w:type="dxa"/>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r w:rsidR="00393B31" w:rsidRPr="00F42AE4" w:rsidTr="004E15C9">
        <w:trPr>
          <w:trHeight w:val="87"/>
        </w:trPr>
        <w:tc>
          <w:tcPr>
            <w:tcW w:w="426" w:type="dxa"/>
            <w:vAlign w:val="bottom"/>
          </w:tcPr>
          <w:p w:rsidR="00393B31" w:rsidRPr="00F42AE4" w:rsidRDefault="00393B31" w:rsidP="00425500">
            <w:pPr>
              <w:jc w:val="both"/>
              <w:rPr>
                <w:sz w:val="24"/>
                <w:szCs w:val="24"/>
              </w:rPr>
            </w:pPr>
          </w:p>
        </w:tc>
        <w:tc>
          <w:tcPr>
            <w:tcW w:w="900" w:type="dxa"/>
            <w:tcBorders>
              <w:bottom w:val="single" w:sz="8" w:space="0" w:color="auto"/>
            </w:tcBorders>
            <w:vAlign w:val="bottom"/>
          </w:tcPr>
          <w:p w:rsidR="00393B31" w:rsidRPr="00F42AE4" w:rsidRDefault="00393B31" w:rsidP="00425500">
            <w:pPr>
              <w:jc w:val="both"/>
              <w:rPr>
                <w:sz w:val="24"/>
                <w:szCs w:val="24"/>
              </w:rPr>
            </w:pPr>
          </w:p>
        </w:tc>
        <w:tc>
          <w:tcPr>
            <w:tcW w:w="20" w:type="dxa"/>
            <w:tcBorders>
              <w:bottom w:val="single" w:sz="8" w:space="0" w:color="auto"/>
            </w:tcBorders>
            <w:vAlign w:val="bottom"/>
          </w:tcPr>
          <w:p w:rsidR="00393B31" w:rsidRPr="00F42AE4" w:rsidRDefault="00393B31" w:rsidP="00425500">
            <w:pPr>
              <w:jc w:val="both"/>
              <w:rPr>
                <w:sz w:val="24"/>
                <w:szCs w:val="24"/>
              </w:rPr>
            </w:pPr>
          </w:p>
        </w:tc>
        <w:tc>
          <w:tcPr>
            <w:tcW w:w="500" w:type="dxa"/>
            <w:tcBorders>
              <w:bottom w:val="single" w:sz="8" w:space="0" w:color="auto"/>
            </w:tcBorders>
            <w:vAlign w:val="bottom"/>
          </w:tcPr>
          <w:p w:rsidR="00393B31" w:rsidRPr="00F42AE4" w:rsidRDefault="00393B31" w:rsidP="00425500">
            <w:pPr>
              <w:jc w:val="both"/>
              <w:rPr>
                <w:sz w:val="24"/>
                <w:szCs w:val="24"/>
              </w:rPr>
            </w:pPr>
          </w:p>
        </w:tc>
        <w:tc>
          <w:tcPr>
            <w:tcW w:w="20" w:type="dxa"/>
            <w:tcBorders>
              <w:bottom w:val="single" w:sz="8" w:space="0" w:color="auto"/>
            </w:tcBorders>
            <w:vAlign w:val="bottom"/>
          </w:tcPr>
          <w:p w:rsidR="00393B31" w:rsidRPr="00F42AE4" w:rsidRDefault="00393B31" w:rsidP="00425500">
            <w:pPr>
              <w:jc w:val="both"/>
              <w:rPr>
                <w:sz w:val="24"/>
                <w:szCs w:val="24"/>
              </w:rPr>
            </w:pPr>
          </w:p>
        </w:tc>
        <w:tc>
          <w:tcPr>
            <w:tcW w:w="828" w:type="dxa"/>
            <w:tcBorders>
              <w:bottom w:val="single" w:sz="8" w:space="0" w:color="auto"/>
              <w:right w:val="single" w:sz="8" w:space="0" w:color="auto"/>
            </w:tcBorders>
            <w:vAlign w:val="bottom"/>
          </w:tcPr>
          <w:p w:rsidR="00393B31" w:rsidRPr="00F42AE4" w:rsidRDefault="00393B31" w:rsidP="00425500">
            <w:pPr>
              <w:jc w:val="both"/>
              <w:rPr>
                <w:sz w:val="24"/>
                <w:szCs w:val="24"/>
              </w:rPr>
            </w:pPr>
          </w:p>
        </w:tc>
        <w:tc>
          <w:tcPr>
            <w:tcW w:w="5132" w:type="dxa"/>
            <w:gridSpan w:val="2"/>
            <w:tcBorders>
              <w:bottom w:val="single" w:sz="8" w:space="0" w:color="auto"/>
            </w:tcBorders>
            <w:vAlign w:val="bottom"/>
          </w:tcPr>
          <w:p w:rsidR="00393B31" w:rsidRPr="00F42AE4" w:rsidRDefault="00393B31" w:rsidP="00425500">
            <w:pPr>
              <w:jc w:val="both"/>
              <w:rPr>
                <w:sz w:val="24"/>
                <w:szCs w:val="24"/>
              </w:rPr>
            </w:pPr>
          </w:p>
        </w:tc>
        <w:tc>
          <w:tcPr>
            <w:tcW w:w="1820" w:type="dxa"/>
            <w:tcBorders>
              <w:bottom w:val="single" w:sz="8" w:space="0" w:color="auto"/>
            </w:tcBorders>
            <w:vAlign w:val="bottom"/>
          </w:tcPr>
          <w:p w:rsidR="00393B31" w:rsidRPr="00F42AE4" w:rsidRDefault="00393B31" w:rsidP="00425500">
            <w:pPr>
              <w:jc w:val="both"/>
              <w:rPr>
                <w:sz w:val="24"/>
                <w:szCs w:val="24"/>
              </w:rPr>
            </w:pPr>
          </w:p>
        </w:tc>
        <w:tc>
          <w:tcPr>
            <w:tcW w:w="500" w:type="dxa"/>
            <w:vAlign w:val="bottom"/>
          </w:tcPr>
          <w:p w:rsidR="00393B31" w:rsidRPr="00F42AE4" w:rsidRDefault="00393B31" w:rsidP="00425500">
            <w:pPr>
              <w:jc w:val="both"/>
              <w:rPr>
                <w:sz w:val="24"/>
                <w:szCs w:val="24"/>
              </w:rPr>
            </w:pPr>
          </w:p>
        </w:tc>
      </w:tr>
    </w:tbl>
    <w:p w:rsidR="00393B31" w:rsidRPr="00F42AE4" w:rsidRDefault="00393B31" w:rsidP="00425500">
      <w:pPr>
        <w:spacing w:line="203" w:lineRule="exact"/>
        <w:jc w:val="both"/>
        <w:rPr>
          <w:sz w:val="24"/>
          <w:szCs w:val="24"/>
        </w:rPr>
      </w:pPr>
    </w:p>
    <w:p w:rsidR="005F3200" w:rsidRPr="00993BED" w:rsidRDefault="005F3200" w:rsidP="00425500">
      <w:pPr>
        <w:jc w:val="both"/>
        <w:rPr>
          <w:rFonts w:eastAsia="Times New Roman"/>
          <w:b/>
          <w:sz w:val="24"/>
          <w:szCs w:val="24"/>
        </w:rPr>
      </w:pPr>
    </w:p>
    <w:p w:rsidR="00393B31" w:rsidRPr="00993BED" w:rsidRDefault="00CD3B60" w:rsidP="00425500">
      <w:pPr>
        <w:jc w:val="center"/>
        <w:rPr>
          <w:b/>
          <w:sz w:val="24"/>
          <w:szCs w:val="24"/>
        </w:rPr>
      </w:pPr>
      <w:r w:rsidRPr="00993BED">
        <w:rPr>
          <w:rFonts w:eastAsia="Times New Roman"/>
          <w:b/>
          <w:sz w:val="24"/>
          <w:szCs w:val="24"/>
        </w:rPr>
        <w:t>DEFINICIJE IZRAZA KOJI SE UPOTREBLJAVAJU U OVO</w:t>
      </w:r>
      <w:r w:rsidR="005F3200" w:rsidRPr="00993BED">
        <w:rPr>
          <w:rFonts w:eastAsia="Times New Roman"/>
          <w:b/>
          <w:sz w:val="24"/>
          <w:szCs w:val="24"/>
        </w:rPr>
        <w:t>J LISTI</w:t>
      </w:r>
    </w:p>
    <w:p w:rsidR="00393B31" w:rsidRPr="00F42AE4" w:rsidRDefault="00393B31" w:rsidP="00425500">
      <w:pPr>
        <w:spacing w:line="254" w:lineRule="exact"/>
        <w:jc w:val="both"/>
        <w:rPr>
          <w:sz w:val="24"/>
          <w:szCs w:val="24"/>
        </w:rPr>
      </w:pPr>
    </w:p>
    <w:p w:rsidR="00393B31" w:rsidRPr="00F42AE4" w:rsidRDefault="00CD3B60" w:rsidP="00425500">
      <w:pPr>
        <w:jc w:val="both"/>
        <w:rPr>
          <w:sz w:val="24"/>
          <w:szCs w:val="24"/>
        </w:rPr>
      </w:pPr>
      <w:r w:rsidRPr="00F42AE4">
        <w:rPr>
          <w:rFonts w:eastAsia="Times New Roman"/>
          <w:sz w:val="24"/>
          <w:szCs w:val="24"/>
        </w:rPr>
        <w:t>Definicije pojmova u ‚polunavodnicima’ navedene su u tehni</w:t>
      </w:r>
      <w:r w:rsidRPr="00F42AE4">
        <w:rPr>
          <w:rFonts w:eastAsia="Arial"/>
          <w:sz w:val="24"/>
          <w:szCs w:val="24"/>
        </w:rPr>
        <w:t>č</w:t>
      </w:r>
      <w:r w:rsidRPr="00F42AE4">
        <w:rPr>
          <w:rFonts w:eastAsia="Times New Roman"/>
          <w:sz w:val="24"/>
          <w:szCs w:val="24"/>
        </w:rPr>
        <w:t>koj napomeni za relevantnu robu.</w:t>
      </w:r>
    </w:p>
    <w:p w:rsidR="00393B31" w:rsidRPr="00F42AE4" w:rsidRDefault="00393B31" w:rsidP="00425500">
      <w:pPr>
        <w:spacing w:line="309" w:lineRule="exact"/>
        <w:jc w:val="both"/>
        <w:rPr>
          <w:sz w:val="24"/>
          <w:szCs w:val="24"/>
        </w:rPr>
      </w:pPr>
    </w:p>
    <w:p w:rsidR="00393B31" w:rsidRPr="00F42AE4" w:rsidRDefault="00CD3B60" w:rsidP="00425500">
      <w:pPr>
        <w:jc w:val="both"/>
        <w:rPr>
          <w:sz w:val="24"/>
          <w:szCs w:val="24"/>
        </w:rPr>
      </w:pPr>
      <w:r w:rsidRPr="00F42AE4">
        <w:rPr>
          <w:rFonts w:eastAsia="Times New Roman"/>
          <w:sz w:val="24"/>
          <w:szCs w:val="24"/>
        </w:rPr>
        <w:t>Definicije pojmova u „dvostrukim navodnicima” sljede</w:t>
      </w:r>
      <w:r w:rsidRPr="00F42AE4">
        <w:rPr>
          <w:rFonts w:eastAsia="Arial"/>
          <w:sz w:val="24"/>
          <w:szCs w:val="24"/>
        </w:rPr>
        <w:t>ć</w:t>
      </w:r>
      <w:r w:rsidRPr="00F42AE4">
        <w:rPr>
          <w:rFonts w:eastAsia="Times New Roman"/>
          <w:sz w:val="24"/>
          <w:szCs w:val="24"/>
        </w:rPr>
        <w:t>e su:</w:t>
      </w:r>
    </w:p>
    <w:p w:rsidR="00393B31" w:rsidRPr="00F42AE4" w:rsidRDefault="00393B31" w:rsidP="00425500">
      <w:pPr>
        <w:spacing w:line="310" w:lineRule="exact"/>
        <w:jc w:val="both"/>
        <w:rPr>
          <w:sz w:val="24"/>
          <w:szCs w:val="24"/>
        </w:rPr>
      </w:pPr>
    </w:p>
    <w:p w:rsidR="00393B31" w:rsidRPr="00F42AE4" w:rsidRDefault="00CD3B60" w:rsidP="00425500">
      <w:pPr>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U zagradama iza definiranog pojma navedene su referentne kategorije.</w:t>
      </w:r>
    </w:p>
    <w:p w:rsidR="00393B31" w:rsidRPr="00F42AE4" w:rsidRDefault="00393B31" w:rsidP="00425500">
      <w:pPr>
        <w:spacing w:line="311" w:lineRule="exact"/>
        <w:jc w:val="both"/>
        <w:rPr>
          <w:sz w:val="24"/>
          <w:szCs w:val="24"/>
        </w:rPr>
      </w:pPr>
    </w:p>
    <w:p w:rsidR="00393B31" w:rsidRPr="00F42AE4" w:rsidRDefault="00CD3B60" w:rsidP="00425500">
      <w:pPr>
        <w:spacing w:line="245" w:lineRule="auto"/>
        <w:jc w:val="both"/>
        <w:rPr>
          <w:sz w:val="24"/>
          <w:szCs w:val="24"/>
        </w:rPr>
      </w:pPr>
      <w:r w:rsidRPr="00993BED">
        <w:rPr>
          <w:rFonts w:eastAsia="Times New Roman"/>
          <w:b/>
          <w:sz w:val="24"/>
          <w:szCs w:val="24"/>
        </w:rPr>
        <w:t>„To</w:t>
      </w:r>
      <w:r w:rsidRPr="00993BED">
        <w:rPr>
          <w:rFonts w:eastAsia="Arial"/>
          <w:b/>
          <w:sz w:val="24"/>
          <w:szCs w:val="24"/>
        </w:rPr>
        <w:t>č</w:t>
      </w:r>
      <w:r w:rsidR="00993BED" w:rsidRPr="00993BED">
        <w:rPr>
          <w:rFonts w:eastAsia="Times New Roman"/>
          <w:b/>
          <w:sz w:val="24"/>
          <w:szCs w:val="24"/>
        </w:rPr>
        <w:t>nost”</w:t>
      </w:r>
      <w:r w:rsidR="00993BED">
        <w:rPr>
          <w:rFonts w:eastAsia="Times New Roman"/>
          <w:sz w:val="24"/>
          <w:szCs w:val="24"/>
        </w:rPr>
        <w:t xml:space="preserve"> (2, 3, 6, 7, 8</w:t>
      </w:r>
      <w:r w:rsidRPr="00F42AE4">
        <w:rPr>
          <w:rFonts w:eastAsia="Times New Roman"/>
          <w:sz w:val="24"/>
          <w:szCs w:val="24"/>
        </w:rPr>
        <w:t>), obi</w:t>
      </w:r>
      <w:r w:rsidRPr="00F42AE4">
        <w:rPr>
          <w:rFonts w:eastAsia="Arial"/>
          <w:sz w:val="24"/>
          <w:szCs w:val="24"/>
        </w:rPr>
        <w:t>č</w:t>
      </w:r>
      <w:r w:rsidRPr="00F42AE4">
        <w:rPr>
          <w:rFonts w:eastAsia="Times New Roman"/>
          <w:sz w:val="24"/>
          <w:szCs w:val="24"/>
        </w:rPr>
        <w:t>no mjerena kao neto</w:t>
      </w:r>
      <w:r w:rsidRPr="00F42AE4">
        <w:rPr>
          <w:rFonts w:eastAsia="Arial"/>
          <w:sz w:val="24"/>
          <w:szCs w:val="24"/>
        </w:rPr>
        <w:t>č</w:t>
      </w:r>
      <w:r w:rsidRPr="00F42AE4">
        <w:rPr>
          <w:rFonts w:eastAsia="Times New Roman"/>
          <w:sz w:val="24"/>
          <w:szCs w:val="24"/>
        </w:rPr>
        <w:t>nost, zna</w:t>
      </w:r>
      <w:r w:rsidRPr="00F42AE4">
        <w:rPr>
          <w:rFonts w:eastAsia="Arial"/>
          <w:sz w:val="24"/>
          <w:szCs w:val="24"/>
        </w:rPr>
        <w:t>č</w:t>
      </w:r>
      <w:r w:rsidRPr="00F42AE4">
        <w:rPr>
          <w:rFonts w:eastAsia="Times New Roman"/>
          <w:sz w:val="24"/>
          <w:szCs w:val="24"/>
        </w:rPr>
        <w:t>i najve</w:t>
      </w:r>
      <w:r w:rsidRPr="00F42AE4">
        <w:rPr>
          <w:rFonts w:eastAsia="Arial"/>
          <w:sz w:val="24"/>
          <w:szCs w:val="24"/>
        </w:rPr>
        <w:t>ć</w:t>
      </w:r>
      <w:r w:rsidRPr="00F42AE4">
        <w:rPr>
          <w:rFonts w:eastAsia="Times New Roman"/>
          <w:sz w:val="24"/>
          <w:szCs w:val="24"/>
        </w:rPr>
        <w:t>e pozitivno ili negativno odstupanje navedene vrijednosti od prihva</w:t>
      </w:r>
      <w:r w:rsidRPr="00F42AE4">
        <w:rPr>
          <w:rFonts w:eastAsia="Arial"/>
          <w:sz w:val="24"/>
          <w:szCs w:val="24"/>
        </w:rPr>
        <w:t>ć</w:t>
      </w:r>
      <w:r w:rsidRPr="00F42AE4">
        <w:rPr>
          <w:rFonts w:eastAsia="Times New Roman"/>
          <w:sz w:val="24"/>
          <w:szCs w:val="24"/>
        </w:rPr>
        <w:t>ene standardne ili stvarne vrijednosti.</w:t>
      </w:r>
    </w:p>
    <w:p w:rsidR="00393B31" w:rsidRPr="00F42AE4" w:rsidRDefault="00393B31" w:rsidP="00425500">
      <w:pPr>
        <w:spacing w:line="295" w:lineRule="exact"/>
        <w:jc w:val="both"/>
        <w:rPr>
          <w:sz w:val="24"/>
          <w:szCs w:val="24"/>
        </w:rPr>
      </w:pPr>
    </w:p>
    <w:p w:rsidR="00393B31" w:rsidRPr="00F42AE4" w:rsidRDefault="00CD3B60" w:rsidP="00425500">
      <w:pPr>
        <w:tabs>
          <w:tab w:val="left" w:pos="9497"/>
        </w:tabs>
        <w:spacing w:line="239" w:lineRule="auto"/>
        <w:jc w:val="both"/>
        <w:rPr>
          <w:sz w:val="24"/>
          <w:szCs w:val="24"/>
        </w:rPr>
      </w:pPr>
      <w:r w:rsidRPr="007D0DAB">
        <w:rPr>
          <w:rFonts w:eastAsia="Times New Roman"/>
          <w:b/>
          <w:sz w:val="24"/>
          <w:szCs w:val="24"/>
        </w:rPr>
        <w:t>„Aktivni sustavi za kontrolu leta”</w:t>
      </w:r>
      <w:r w:rsidRPr="00F42AE4">
        <w:rPr>
          <w:rFonts w:eastAsia="Times New Roman"/>
          <w:sz w:val="24"/>
          <w:szCs w:val="24"/>
        </w:rPr>
        <w:t xml:space="preserve"> (7</w:t>
      </w:r>
      <w:r w:rsidR="007D0DAB">
        <w:rPr>
          <w:rFonts w:eastAsia="Times New Roman"/>
          <w:sz w:val="24"/>
          <w:szCs w:val="24"/>
        </w:rPr>
        <w:t>)</w:t>
      </w:r>
      <w:r w:rsidRPr="00F42AE4">
        <w:rPr>
          <w:rFonts w:eastAsia="Times New Roman"/>
          <w:sz w:val="24"/>
          <w:szCs w:val="24"/>
        </w:rPr>
        <w:t xml:space="preserve"> sustavi su </w:t>
      </w:r>
      <w:r w:rsidRPr="00F42AE4">
        <w:rPr>
          <w:rFonts w:eastAsia="Arial"/>
          <w:sz w:val="24"/>
          <w:szCs w:val="24"/>
        </w:rPr>
        <w:t>č</w:t>
      </w:r>
      <w:r w:rsidRPr="00F42AE4">
        <w:rPr>
          <w:rFonts w:eastAsia="Times New Roman"/>
          <w:sz w:val="24"/>
          <w:szCs w:val="24"/>
        </w:rPr>
        <w:t>ija je funkcija sprje</w:t>
      </w:r>
      <w:r w:rsidRPr="00F42AE4">
        <w:rPr>
          <w:rFonts w:eastAsia="Arial"/>
          <w:sz w:val="24"/>
          <w:szCs w:val="24"/>
        </w:rPr>
        <w:t>č</w:t>
      </w:r>
      <w:r w:rsidRPr="00F42AE4">
        <w:rPr>
          <w:rFonts w:eastAsia="Times New Roman"/>
          <w:sz w:val="24"/>
          <w:szCs w:val="24"/>
        </w:rPr>
        <w:t>avanje nedozvoljenih kretnji „zrakoplova” i projektila ili strukturnih optere</w:t>
      </w:r>
      <w:r w:rsidRPr="00F42AE4">
        <w:rPr>
          <w:rFonts w:eastAsia="Arial"/>
          <w:sz w:val="24"/>
          <w:szCs w:val="24"/>
        </w:rPr>
        <w:t>ć</w:t>
      </w:r>
      <w:r w:rsidRPr="00F42AE4">
        <w:rPr>
          <w:rFonts w:eastAsia="Times New Roman"/>
          <w:sz w:val="24"/>
          <w:szCs w:val="24"/>
        </w:rPr>
        <w:t>enja samostalnom obradom izlaznih signala iz više senzora, koji potom daju potrebne preventivne komande radi automatske kontrole.</w:t>
      </w:r>
    </w:p>
    <w:p w:rsidR="00393B31" w:rsidRPr="00F42AE4" w:rsidRDefault="00393B31" w:rsidP="00425500">
      <w:pPr>
        <w:tabs>
          <w:tab w:val="left" w:pos="9497"/>
        </w:tabs>
        <w:spacing w:line="300" w:lineRule="exact"/>
        <w:jc w:val="both"/>
        <w:rPr>
          <w:sz w:val="24"/>
          <w:szCs w:val="24"/>
        </w:rPr>
      </w:pPr>
    </w:p>
    <w:p w:rsidR="00393B31" w:rsidRPr="00F42AE4" w:rsidRDefault="00CD3B60" w:rsidP="00425500">
      <w:pPr>
        <w:tabs>
          <w:tab w:val="left" w:pos="9497"/>
        </w:tabs>
        <w:spacing w:line="245" w:lineRule="auto"/>
        <w:jc w:val="both"/>
        <w:rPr>
          <w:sz w:val="24"/>
          <w:szCs w:val="24"/>
        </w:rPr>
      </w:pPr>
      <w:r w:rsidRPr="007D0DAB">
        <w:rPr>
          <w:rFonts w:eastAsia="Times New Roman"/>
          <w:b/>
          <w:sz w:val="24"/>
          <w:szCs w:val="24"/>
        </w:rPr>
        <w:t>„Aktivni piksel”</w:t>
      </w:r>
      <w:r w:rsidRPr="00F42AE4">
        <w:rPr>
          <w:rFonts w:eastAsia="Times New Roman"/>
          <w:sz w:val="24"/>
          <w:szCs w:val="24"/>
        </w:rPr>
        <w:t xml:space="preserve"> (6</w:t>
      </w:r>
      <w:r w:rsidR="007D0DAB">
        <w:rPr>
          <w:rFonts w:eastAsia="Times New Roman"/>
          <w:sz w:val="24"/>
          <w:szCs w:val="24"/>
        </w:rPr>
        <w:t>)</w:t>
      </w:r>
      <w:r w:rsidRPr="00F42AE4">
        <w:rPr>
          <w:rFonts w:eastAsia="Times New Roman"/>
          <w:sz w:val="24"/>
          <w:szCs w:val="24"/>
        </w:rPr>
        <w:t xml:space="preserve"> najmanji je (pojedina</w:t>
      </w:r>
      <w:r w:rsidRPr="00F42AE4">
        <w:rPr>
          <w:rFonts w:eastAsia="Arial"/>
          <w:sz w:val="24"/>
          <w:szCs w:val="24"/>
        </w:rPr>
        <w:t>č</w:t>
      </w:r>
      <w:r w:rsidRPr="00F42AE4">
        <w:rPr>
          <w:rFonts w:eastAsia="Times New Roman"/>
          <w:sz w:val="24"/>
          <w:szCs w:val="24"/>
        </w:rPr>
        <w:t>ni) element poluvodi</w:t>
      </w:r>
      <w:r w:rsidRPr="00F42AE4">
        <w:rPr>
          <w:rFonts w:eastAsia="Arial"/>
          <w:sz w:val="24"/>
          <w:szCs w:val="24"/>
        </w:rPr>
        <w:t>č</w:t>
      </w:r>
      <w:r w:rsidRPr="00F42AE4">
        <w:rPr>
          <w:rFonts w:eastAsia="Times New Roman"/>
          <w:sz w:val="24"/>
          <w:szCs w:val="24"/>
        </w:rPr>
        <w:t>kog polja koji ima funkciju fotoelektri</w:t>
      </w:r>
      <w:r w:rsidRPr="00F42AE4">
        <w:rPr>
          <w:rFonts w:eastAsia="Arial"/>
          <w:sz w:val="24"/>
          <w:szCs w:val="24"/>
        </w:rPr>
        <w:t>č</w:t>
      </w:r>
      <w:r w:rsidRPr="00F42AE4">
        <w:rPr>
          <w:rFonts w:eastAsia="Times New Roman"/>
          <w:sz w:val="24"/>
          <w:szCs w:val="24"/>
        </w:rPr>
        <w:t>nog prijenosa kad je izložen svjetlosnom (elektromagnetskom) zra</w:t>
      </w:r>
      <w:r w:rsidRPr="00F42AE4">
        <w:rPr>
          <w:rFonts w:eastAsia="Arial"/>
          <w:sz w:val="24"/>
          <w:szCs w:val="24"/>
        </w:rPr>
        <w:t>č</w:t>
      </w:r>
      <w:r w:rsidRPr="00F42AE4">
        <w:rPr>
          <w:rFonts w:eastAsia="Times New Roman"/>
          <w:sz w:val="24"/>
          <w:szCs w:val="24"/>
        </w:rPr>
        <w:t>enju.</w:t>
      </w:r>
    </w:p>
    <w:p w:rsidR="00393B31" w:rsidRPr="00F42AE4" w:rsidRDefault="00393B31" w:rsidP="00425500">
      <w:pPr>
        <w:tabs>
          <w:tab w:val="left" w:pos="9497"/>
        </w:tabs>
        <w:spacing w:line="295" w:lineRule="exact"/>
        <w:jc w:val="both"/>
        <w:rPr>
          <w:sz w:val="24"/>
          <w:szCs w:val="24"/>
        </w:rPr>
      </w:pPr>
    </w:p>
    <w:p w:rsidR="00393B31" w:rsidRPr="00F42AE4" w:rsidRDefault="00CD3B60" w:rsidP="00425500">
      <w:pPr>
        <w:tabs>
          <w:tab w:val="left" w:pos="9497"/>
        </w:tabs>
        <w:spacing w:line="207" w:lineRule="auto"/>
        <w:jc w:val="both"/>
        <w:rPr>
          <w:sz w:val="24"/>
          <w:szCs w:val="24"/>
        </w:rPr>
      </w:pPr>
      <w:r w:rsidRPr="007D0DAB">
        <w:rPr>
          <w:rFonts w:eastAsia="Times New Roman"/>
          <w:b/>
          <w:sz w:val="24"/>
          <w:szCs w:val="24"/>
        </w:rPr>
        <w:t>„Korigirana najve</w:t>
      </w:r>
      <w:r w:rsidRPr="007D0DAB">
        <w:rPr>
          <w:rFonts w:eastAsia="Arial"/>
          <w:b/>
          <w:sz w:val="24"/>
          <w:szCs w:val="24"/>
        </w:rPr>
        <w:t>ć</w:t>
      </w:r>
      <w:r w:rsidRPr="007D0DAB">
        <w:rPr>
          <w:rFonts w:eastAsia="Times New Roman"/>
          <w:b/>
          <w:sz w:val="24"/>
          <w:szCs w:val="24"/>
        </w:rPr>
        <w:t>a u</w:t>
      </w:r>
      <w:r w:rsidRPr="007D0DAB">
        <w:rPr>
          <w:rFonts w:eastAsia="Arial"/>
          <w:b/>
          <w:sz w:val="24"/>
          <w:szCs w:val="24"/>
        </w:rPr>
        <w:t>č</w:t>
      </w:r>
      <w:r w:rsidRPr="007D0DAB">
        <w:rPr>
          <w:rFonts w:eastAsia="Times New Roman"/>
          <w:b/>
          <w:sz w:val="24"/>
          <w:szCs w:val="24"/>
        </w:rPr>
        <w:t>inkovitost”</w:t>
      </w:r>
      <w:r w:rsidRPr="00F42AE4">
        <w:rPr>
          <w:rFonts w:eastAsia="Times New Roman"/>
          <w:sz w:val="24"/>
          <w:szCs w:val="24"/>
        </w:rPr>
        <w:t xml:space="preserve"> (4</w:t>
      </w:r>
      <w:r w:rsidR="007D0DAB">
        <w:rPr>
          <w:rFonts w:eastAsia="Times New Roman"/>
          <w:sz w:val="24"/>
          <w:szCs w:val="24"/>
        </w:rPr>
        <w:t>)</w:t>
      </w:r>
      <w:r w:rsidRPr="00F42AE4">
        <w:rPr>
          <w:rFonts w:eastAsia="Times New Roman"/>
          <w:sz w:val="24"/>
          <w:szCs w:val="24"/>
        </w:rPr>
        <w:t xml:space="preserve"> korigirana je najve</w:t>
      </w:r>
      <w:r w:rsidRPr="00F42AE4">
        <w:rPr>
          <w:rFonts w:eastAsia="Arial"/>
          <w:sz w:val="24"/>
          <w:szCs w:val="24"/>
        </w:rPr>
        <w:t>ć</w:t>
      </w:r>
      <w:r w:rsidRPr="00F42AE4">
        <w:rPr>
          <w:rFonts w:eastAsia="Times New Roman"/>
          <w:sz w:val="24"/>
          <w:szCs w:val="24"/>
        </w:rPr>
        <w:t>a brzina kojom „digitalna ra</w:t>
      </w:r>
      <w:r w:rsidRPr="00F42AE4">
        <w:rPr>
          <w:rFonts w:eastAsia="Arial"/>
          <w:sz w:val="24"/>
          <w:szCs w:val="24"/>
        </w:rPr>
        <w:t>č</w:t>
      </w:r>
      <w:r w:rsidRPr="00F42AE4">
        <w:rPr>
          <w:rFonts w:eastAsia="Times New Roman"/>
          <w:sz w:val="24"/>
          <w:szCs w:val="24"/>
        </w:rPr>
        <w:t>unala” izvode 64-bitna ili ve</w:t>
      </w:r>
      <w:r w:rsidRPr="00F42AE4">
        <w:rPr>
          <w:rFonts w:eastAsia="Arial"/>
          <w:sz w:val="24"/>
          <w:szCs w:val="24"/>
        </w:rPr>
        <w:t>ć</w:t>
      </w:r>
      <w:r w:rsidRPr="00F42AE4">
        <w:rPr>
          <w:rFonts w:eastAsia="Times New Roman"/>
          <w:sz w:val="24"/>
          <w:szCs w:val="24"/>
        </w:rPr>
        <w:t>a zbrajanja i množenja s pomi</w:t>
      </w:r>
      <w:r w:rsidRPr="00F42AE4">
        <w:rPr>
          <w:rFonts w:eastAsia="Arial"/>
          <w:sz w:val="24"/>
          <w:szCs w:val="24"/>
        </w:rPr>
        <w:t>č</w:t>
      </w:r>
      <w:r w:rsidRPr="00F42AE4">
        <w:rPr>
          <w:rFonts w:eastAsia="Times New Roman"/>
          <w:sz w:val="24"/>
          <w:szCs w:val="24"/>
        </w:rPr>
        <w:t xml:space="preserve">nim zarezom i koja je izražena u ponderiranim teraflopsima (WT) u jedinicama od 10 </w:t>
      </w:r>
      <w:r w:rsidRPr="00F42AE4">
        <w:rPr>
          <w:rFonts w:eastAsia="Times New Roman"/>
          <w:sz w:val="24"/>
          <w:szCs w:val="24"/>
          <w:vertAlign w:val="superscript"/>
        </w:rPr>
        <w:t>12</w:t>
      </w:r>
      <w:r w:rsidRPr="00F42AE4">
        <w:rPr>
          <w:rFonts w:eastAsia="Times New Roman"/>
          <w:sz w:val="24"/>
          <w:szCs w:val="24"/>
        </w:rPr>
        <w:t xml:space="preserve"> korigiranih operacija s pomi</w:t>
      </w:r>
      <w:r w:rsidRPr="00F42AE4">
        <w:rPr>
          <w:rFonts w:eastAsia="Arial"/>
          <w:sz w:val="24"/>
          <w:szCs w:val="24"/>
        </w:rPr>
        <w:t>č</w:t>
      </w:r>
      <w:r w:rsidRPr="00F42AE4">
        <w:rPr>
          <w:rFonts w:eastAsia="Times New Roman"/>
          <w:sz w:val="24"/>
          <w:szCs w:val="24"/>
        </w:rPr>
        <w:t>nim zarezom u sekundi.</w:t>
      </w:r>
    </w:p>
    <w:p w:rsidR="00393B31" w:rsidRPr="00F42AE4" w:rsidRDefault="00393B31" w:rsidP="00425500">
      <w:pPr>
        <w:spacing w:line="300" w:lineRule="exact"/>
        <w:jc w:val="both"/>
        <w:rPr>
          <w:sz w:val="24"/>
          <w:szCs w:val="24"/>
        </w:rPr>
      </w:pPr>
    </w:p>
    <w:p w:rsidR="00393B31" w:rsidRPr="00F42AE4" w:rsidRDefault="00CD3B60" w:rsidP="00425500">
      <w:pPr>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kategoriju 4</w:t>
      </w:r>
      <w:r w:rsidR="001A5247">
        <w:rPr>
          <w:rFonts w:eastAsia="Times New Roman"/>
          <w:i/>
          <w:iCs/>
          <w:sz w:val="24"/>
          <w:szCs w:val="24"/>
        </w:rPr>
        <w:t>,</w:t>
      </w:r>
      <w:r w:rsidRPr="00F42AE4">
        <w:rPr>
          <w:rFonts w:eastAsia="Times New Roman"/>
          <w:i/>
          <w:iCs/>
          <w:sz w:val="24"/>
          <w:szCs w:val="24"/>
        </w:rPr>
        <w:t xml:space="preserve"> tehni</w:t>
      </w:r>
      <w:r w:rsidRPr="00F42AE4">
        <w:rPr>
          <w:rFonts w:eastAsia="Arial"/>
          <w:i/>
          <w:iCs/>
          <w:sz w:val="24"/>
          <w:szCs w:val="24"/>
        </w:rPr>
        <w:t>č</w:t>
      </w:r>
      <w:r w:rsidRPr="00F42AE4">
        <w:rPr>
          <w:rFonts w:eastAsia="Times New Roman"/>
          <w:i/>
          <w:iCs/>
          <w:sz w:val="24"/>
          <w:szCs w:val="24"/>
        </w:rPr>
        <w:t>ka napomena.</w:t>
      </w:r>
    </w:p>
    <w:p w:rsidR="00393B31" w:rsidRPr="00F42AE4" w:rsidRDefault="00393B31" w:rsidP="00425500">
      <w:pPr>
        <w:spacing w:line="310" w:lineRule="exact"/>
        <w:jc w:val="both"/>
        <w:rPr>
          <w:sz w:val="24"/>
          <w:szCs w:val="24"/>
        </w:rPr>
      </w:pPr>
    </w:p>
    <w:p w:rsidR="00393B31" w:rsidRDefault="007D0DAB" w:rsidP="00425500">
      <w:pPr>
        <w:tabs>
          <w:tab w:val="left" w:pos="9497"/>
        </w:tabs>
        <w:spacing w:line="246" w:lineRule="auto"/>
        <w:jc w:val="both"/>
        <w:rPr>
          <w:rFonts w:eastAsia="Times New Roman"/>
          <w:sz w:val="24"/>
          <w:szCs w:val="24"/>
        </w:rPr>
      </w:pPr>
      <w:r w:rsidRPr="007D0DAB">
        <w:rPr>
          <w:rFonts w:eastAsia="Times New Roman"/>
          <w:b/>
          <w:sz w:val="24"/>
          <w:szCs w:val="24"/>
        </w:rPr>
        <w:t>„Zrakoplov”</w:t>
      </w:r>
      <w:r>
        <w:rPr>
          <w:rFonts w:eastAsia="Times New Roman"/>
          <w:sz w:val="24"/>
          <w:szCs w:val="24"/>
        </w:rPr>
        <w:t xml:space="preserve"> (1, 6, 7</w:t>
      </w:r>
      <w:r w:rsidR="00CD3B60" w:rsidRPr="00F42AE4">
        <w:rPr>
          <w:rFonts w:eastAsia="Times New Roman"/>
          <w:sz w:val="24"/>
          <w:szCs w:val="24"/>
        </w:rPr>
        <w:t>, 9</w:t>
      </w:r>
      <w:r>
        <w:rPr>
          <w:rFonts w:eastAsia="Times New Roman"/>
          <w:sz w:val="24"/>
          <w:szCs w:val="24"/>
        </w:rPr>
        <w:t>)</w:t>
      </w:r>
      <w:r w:rsidR="00CD3B60" w:rsidRPr="00F42AE4">
        <w:rPr>
          <w:rFonts w:eastAsia="Times New Roman"/>
          <w:sz w:val="24"/>
          <w:szCs w:val="24"/>
        </w:rPr>
        <w:t xml:space="preserve"> zna</w:t>
      </w:r>
      <w:r w:rsidR="00CD3B60" w:rsidRPr="00F42AE4">
        <w:rPr>
          <w:rFonts w:eastAsia="Arial"/>
          <w:sz w:val="24"/>
          <w:szCs w:val="24"/>
        </w:rPr>
        <w:t>č</w:t>
      </w:r>
      <w:r w:rsidR="00CD3B60" w:rsidRPr="00F42AE4">
        <w:rPr>
          <w:rFonts w:eastAsia="Times New Roman"/>
          <w:sz w:val="24"/>
          <w:szCs w:val="24"/>
        </w:rPr>
        <w:t>i zra</w:t>
      </w:r>
      <w:r w:rsidR="00CD3B60" w:rsidRPr="00F42AE4">
        <w:rPr>
          <w:rFonts w:eastAsia="Arial"/>
          <w:sz w:val="24"/>
          <w:szCs w:val="24"/>
        </w:rPr>
        <w:t>č</w:t>
      </w:r>
      <w:r w:rsidR="00CD3B60" w:rsidRPr="00F42AE4">
        <w:rPr>
          <w:rFonts w:eastAsia="Times New Roman"/>
          <w:sz w:val="24"/>
          <w:szCs w:val="24"/>
        </w:rPr>
        <w:t>no vozilo s fiksnim krilima, krilima promjenjive geometrije, rotiraju</w:t>
      </w:r>
      <w:r w:rsidR="00CD3B60" w:rsidRPr="00F42AE4">
        <w:rPr>
          <w:rFonts w:eastAsia="Arial"/>
          <w:sz w:val="24"/>
          <w:szCs w:val="24"/>
        </w:rPr>
        <w:t>ć</w:t>
      </w:r>
      <w:r w:rsidR="00CD3B60" w:rsidRPr="00F42AE4">
        <w:rPr>
          <w:rFonts w:eastAsia="Times New Roman"/>
          <w:sz w:val="24"/>
          <w:szCs w:val="24"/>
        </w:rPr>
        <w:t>im krilima (helikopter), zakretnim rotorom ili zakretnim krilom.</w:t>
      </w:r>
    </w:p>
    <w:p w:rsidR="008D0E1F" w:rsidRPr="00F42AE4" w:rsidRDefault="008D0E1F" w:rsidP="00425500">
      <w:pPr>
        <w:spacing w:line="246" w:lineRule="auto"/>
        <w:jc w:val="both"/>
        <w:rPr>
          <w:sz w:val="24"/>
          <w:szCs w:val="24"/>
        </w:rPr>
      </w:pPr>
    </w:p>
    <w:p w:rsidR="00393B31" w:rsidRPr="00F42AE4" w:rsidRDefault="00393B31" w:rsidP="00425500">
      <w:pPr>
        <w:spacing w:line="293" w:lineRule="exact"/>
        <w:jc w:val="both"/>
        <w:rPr>
          <w:sz w:val="24"/>
          <w:szCs w:val="24"/>
        </w:rPr>
      </w:pPr>
    </w:p>
    <w:p w:rsidR="00393B31" w:rsidRPr="00F42AE4" w:rsidRDefault="00CD3B60" w:rsidP="00425500">
      <w:pPr>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„civilni zrakoplov”.</w:t>
      </w:r>
    </w:p>
    <w:p w:rsidR="00393B31" w:rsidRPr="00F42AE4" w:rsidRDefault="00393B31" w:rsidP="00425500">
      <w:pPr>
        <w:spacing w:line="311" w:lineRule="exact"/>
        <w:jc w:val="both"/>
        <w:rPr>
          <w:sz w:val="24"/>
          <w:szCs w:val="24"/>
        </w:rPr>
      </w:pPr>
    </w:p>
    <w:p w:rsidR="00393B31" w:rsidRPr="00F42AE4" w:rsidRDefault="00CD3B60" w:rsidP="00425500">
      <w:pPr>
        <w:tabs>
          <w:tab w:val="left" w:pos="9497"/>
        </w:tabs>
        <w:spacing w:line="246" w:lineRule="auto"/>
        <w:jc w:val="both"/>
        <w:rPr>
          <w:sz w:val="24"/>
          <w:szCs w:val="24"/>
        </w:rPr>
      </w:pPr>
      <w:r w:rsidRPr="007D0DAB">
        <w:rPr>
          <w:rFonts w:eastAsia="Times New Roman"/>
          <w:b/>
          <w:sz w:val="24"/>
          <w:szCs w:val="24"/>
        </w:rPr>
        <w:t>„Zra</w:t>
      </w:r>
      <w:r w:rsidRPr="007D0DAB">
        <w:rPr>
          <w:rFonts w:eastAsia="Arial"/>
          <w:b/>
          <w:sz w:val="24"/>
          <w:szCs w:val="24"/>
        </w:rPr>
        <w:t>č</w:t>
      </w:r>
      <w:r w:rsidRPr="007D0DAB">
        <w:rPr>
          <w:rFonts w:eastAsia="Times New Roman"/>
          <w:b/>
          <w:sz w:val="24"/>
          <w:szCs w:val="24"/>
        </w:rPr>
        <w:t>ni brod”</w:t>
      </w:r>
      <w:r w:rsidRPr="00F42AE4">
        <w:rPr>
          <w:rFonts w:eastAsia="Times New Roman"/>
          <w:sz w:val="24"/>
          <w:szCs w:val="24"/>
        </w:rPr>
        <w:t xml:space="preserve"> (9</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motorno zra</w:t>
      </w:r>
      <w:r w:rsidRPr="00F42AE4">
        <w:rPr>
          <w:rFonts w:eastAsia="Arial"/>
          <w:sz w:val="24"/>
          <w:szCs w:val="24"/>
        </w:rPr>
        <w:t>č</w:t>
      </w:r>
      <w:r w:rsidRPr="00F42AE4">
        <w:rPr>
          <w:rFonts w:eastAsia="Times New Roman"/>
          <w:sz w:val="24"/>
          <w:szCs w:val="24"/>
        </w:rPr>
        <w:t>no vozilo koje se održava u letu s pomo</w:t>
      </w:r>
      <w:r w:rsidRPr="00F42AE4">
        <w:rPr>
          <w:rFonts w:eastAsia="Arial"/>
          <w:sz w:val="24"/>
          <w:szCs w:val="24"/>
        </w:rPr>
        <w:t>ć</w:t>
      </w:r>
      <w:r w:rsidRPr="00F42AE4">
        <w:rPr>
          <w:rFonts w:eastAsia="Times New Roman"/>
          <w:sz w:val="24"/>
          <w:szCs w:val="24"/>
        </w:rPr>
        <w:t>u plina (uglavnom helija, prethodno vodika) koji je lakši od zraka.</w:t>
      </w:r>
    </w:p>
    <w:p w:rsidR="00393B31" w:rsidRPr="00F42AE4" w:rsidRDefault="00393B31" w:rsidP="00425500">
      <w:pPr>
        <w:tabs>
          <w:tab w:val="left" w:pos="9497"/>
        </w:tabs>
        <w:spacing w:line="294" w:lineRule="exact"/>
        <w:jc w:val="both"/>
        <w:rPr>
          <w:sz w:val="24"/>
          <w:szCs w:val="24"/>
        </w:rPr>
      </w:pPr>
    </w:p>
    <w:p w:rsidR="00393B31" w:rsidRDefault="00CD3B60" w:rsidP="00425500">
      <w:pPr>
        <w:tabs>
          <w:tab w:val="left" w:pos="9497"/>
        </w:tabs>
        <w:spacing w:line="239" w:lineRule="auto"/>
        <w:jc w:val="both"/>
        <w:rPr>
          <w:rFonts w:eastAsia="Times New Roman"/>
          <w:sz w:val="24"/>
          <w:szCs w:val="24"/>
        </w:rPr>
      </w:pPr>
      <w:r w:rsidRPr="007D0DAB">
        <w:rPr>
          <w:rFonts w:eastAsia="Times New Roman"/>
          <w:b/>
          <w:sz w:val="24"/>
          <w:szCs w:val="24"/>
        </w:rPr>
        <w:t>„Sve raspoložive kompenzacije”</w:t>
      </w:r>
      <w:r w:rsidRPr="00F42AE4">
        <w:rPr>
          <w:rFonts w:eastAsia="Times New Roman"/>
          <w:sz w:val="24"/>
          <w:szCs w:val="24"/>
        </w:rPr>
        <w:t xml:space="preserve"> (2</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da su razmotrena sva provediva mjerenja raspoloživa 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u kako bi sveo na najmanju mogu</w:t>
      </w:r>
      <w:r w:rsidRPr="00F42AE4">
        <w:rPr>
          <w:rFonts w:eastAsia="Arial"/>
          <w:sz w:val="24"/>
          <w:szCs w:val="24"/>
        </w:rPr>
        <w:t>ć</w:t>
      </w:r>
      <w:r w:rsidRPr="00F42AE4">
        <w:rPr>
          <w:rFonts w:eastAsia="Times New Roman"/>
          <w:sz w:val="24"/>
          <w:szCs w:val="24"/>
        </w:rPr>
        <w:t>u mjeru sve sistematske pogreške pozicioniranja za odre</w:t>
      </w:r>
      <w:r w:rsidRPr="00F42AE4">
        <w:rPr>
          <w:rFonts w:eastAsia="Arial"/>
          <w:sz w:val="24"/>
          <w:szCs w:val="24"/>
        </w:rPr>
        <w:t>đ</w:t>
      </w:r>
      <w:r w:rsidRPr="00F42AE4">
        <w:rPr>
          <w:rFonts w:eastAsia="Times New Roman"/>
          <w:sz w:val="24"/>
          <w:szCs w:val="24"/>
        </w:rPr>
        <w:t>eni model alatnog stroja ili pogreške mjerenja za odre</w:t>
      </w:r>
      <w:r w:rsidRPr="00F42AE4">
        <w:rPr>
          <w:rFonts w:eastAsia="Arial"/>
          <w:sz w:val="24"/>
          <w:szCs w:val="24"/>
        </w:rPr>
        <w:t>đ</w:t>
      </w:r>
      <w:r w:rsidR="006A20E1">
        <w:rPr>
          <w:rFonts w:eastAsia="Times New Roman"/>
          <w:sz w:val="24"/>
          <w:szCs w:val="24"/>
        </w:rPr>
        <w:t xml:space="preserve">eni koordinatni mjerni </w:t>
      </w:r>
      <w:r w:rsidRPr="00F42AE4">
        <w:rPr>
          <w:rFonts w:eastAsia="Times New Roman"/>
          <w:sz w:val="24"/>
          <w:szCs w:val="24"/>
        </w:rPr>
        <w:t>ure</w:t>
      </w:r>
      <w:r w:rsidRPr="00F42AE4">
        <w:rPr>
          <w:rFonts w:eastAsia="Arial"/>
          <w:sz w:val="24"/>
          <w:szCs w:val="24"/>
        </w:rPr>
        <w:t>đ</w:t>
      </w:r>
      <w:r w:rsidRPr="00F42AE4">
        <w:rPr>
          <w:rFonts w:eastAsia="Times New Roman"/>
          <w:sz w:val="24"/>
          <w:szCs w:val="24"/>
        </w:rPr>
        <w:t>aj.</w:t>
      </w:r>
    </w:p>
    <w:p w:rsidR="006A20E1" w:rsidRDefault="006A20E1" w:rsidP="00425500">
      <w:pPr>
        <w:tabs>
          <w:tab w:val="left" w:pos="9497"/>
        </w:tabs>
        <w:spacing w:line="239" w:lineRule="auto"/>
        <w:jc w:val="both"/>
        <w:rPr>
          <w:rFonts w:eastAsia="Times New Roman"/>
          <w:sz w:val="24"/>
          <w:szCs w:val="24"/>
        </w:rPr>
      </w:pPr>
    </w:p>
    <w:p w:rsidR="006A20E1" w:rsidRPr="00F42AE4" w:rsidRDefault="006A20E1" w:rsidP="00425500">
      <w:pPr>
        <w:tabs>
          <w:tab w:val="left" w:pos="9497"/>
        </w:tabs>
        <w:spacing w:line="245" w:lineRule="auto"/>
        <w:jc w:val="both"/>
        <w:rPr>
          <w:sz w:val="24"/>
          <w:szCs w:val="24"/>
        </w:rPr>
      </w:pPr>
      <w:r w:rsidRPr="007D0DAB">
        <w:rPr>
          <w:rFonts w:eastAsia="Times New Roman"/>
          <w:b/>
          <w:sz w:val="24"/>
          <w:szCs w:val="24"/>
        </w:rPr>
        <w:t>Dodijeljen od ITU-a”</w:t>
      </w:r>
      <w:r w:rsidR="007D0DAB">
        <w:rPr>
          <w:rFonts w:eastAsia="Times New Roman"/>
          <w:sz w:val="24"/>
          <w:szCs w:val="24"/>
        </w:rPr>
        <w:t xml:space="preserve"> (3</w:t>
      </w:r>
      <w:r w:rsidRPr="00F42AE4">
        <w:rPr>
          <w:rFonts w:eastAsia="Times New Roman"/>
          <w:sz w:val="24"/>
          <w:szCs w:val="24"/>
        </w:rPr>
        <w:t>, 5</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dodjela frekvencijskih pojaseva u skladu s važe</w:t>
      </w:r>
      <w:r w:rsidRPr="00F42AE4">
        <w:rPr>
          <w:rFonts w:eastAsia="Arial"/>
          <w:sz w:val="24"/>
          <w:szCs w:val="24"/>
        </w:rPr>
        <w:t>ć</w:t>
      </w:r>
      <w:r w:rsidRPr="00F42AE4">
        <w:rPr>
          <w:rFonts w:eastAsia="Times New Roman"/>
          <w:sz w:val="24"/>
          <w:szCs w:val="24"/>
        </w:rPr>
        <w:t>im izdanjem radijskih propisa Me</w:t>
      </w:r>
      <w:r w:rsidRPr="00F42AE4">
        <w:rPr>
          <w:rFonts w:eastAsia="Arial"/>
          <w:sz w:val="24"/>
          <w:szCs w:val="24"/>
        </w:rPr>
        <w:t>đ</w:t>
      </w:r>
      <w:r w:rsidRPr="00F42AE4">
        <w:rPr>
          <w:rFonts w:eastAsia="Times New Roman"/>
          <w:sz w:val="24"/>
          <w:szCs w:val="24"/>
        </w:rPr>
        <w:t>u</w:t>
      </w:r>
      <w:r w:rsidRPr="00F42AE4">
        <w:rPr>
          <w:rFonts w:eastAsia="Arial"/>
          <w:sz w:val="24"/>
          <w:szCs w:val="24"/>
        </w:rPr>
        <w:t>­</w:t>
      </w:r>
      <w:r w:rsidRPr="00F42AE4">
        <w:rPr>
          <w:rFonts w:eastAsia="Times New Roman"/>
          <w:sz w:val="24"/>
          <w:szCs w:val="24"/>
        </w:rPr>
        <w:t xml:space="preserve"> narodne telekomunikacijske unije (ITU) za primarne, dozvoljene i sekundarne usluge.</w:t>
      </w:r>
    </w:p>
    <w:p w:rsidR="006A20E1" w:rsidRPr="00F42AE4" w:rsidRDefault="006A20E1" w:rsidP="00425500">
      <w:pPr>
        <w:spacing w:line="323" w:lineRule="exact"/>
        <w:jc w:val="both"/>
        <w:rPr>
          <w:sz w:val="24"/>
          <w:szCs w:val="24"/>
        </w:rPr>
      </w:pPr>
    </w:p>
    <w:p w:rsidR="006A20E1" w:rsidRPr="00F42AE4" w:rsidRDefault="006A20E1" w:rsidP="00425500">
      <w:pPr>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Dodatne i alternativne dodjele nisu uklju</w:t>
      </w:r>
      <w:r w:rsidRPr="00F42AE4">
        <w:rPr>
          <w:rFonts w:eastAsia="Arial"/>
          <w:i/>
          <w:iCs/>
          <w:sz w:val="24"/>
          <w:szCs w:val="24"/>
        </w:rPr>
        <w:t>č</w:t>
      </w:r>
      <w:r w:rsidRPr="00F42AE4">
        <w:rPr>
          <w:rFonts w:eastAsia="Times New Roman"/>
          <w:i/>
          <w:iCs/>
          <w:sz w:val="24"/>
          <w:szCs w:val="24"/>
        </w:rPr>
        <w:t>ene.</w:t>
      </w:r>
    </w:p>
    <w:p w:rsidR="006A20E1" w:rsidRPr="00F42AE4" w:rsidRDefault="006A20E1" w:rsidP="00425500">
      <w:pPr>
        <w:spacing w:line="339" w:lineRule="exact"/>
        <w:jc w:val="both"/>
        <w:rPr>
          <w:sz w:val="24"/>
          <w:szCs w:val="24"/>
        </w:rPr>
      </w:pPr>
    </w:p>
    <w:p w:rsidR="006A20E1" w:rsidRPr="00F42AE4" w:rsidRDefault="006A20E1" w:rsidP="00425500">
      <w:pPr>
        <w:tabs>
          <w:tab w:val="left" w:pos="9497"/>
        </w:tabs>
        <w:spacing w:line="245" w:lineRule="auto"/>
        <w:jc w:val="both"/>
        <w:rPr>
          <w:sz w:val="24"/>
          <w:szCs w:val="24"/>
        </w:rPr>
      </w:pPr>
      <w:r w:rsidRPr="007D0DAB">
        <w:rPr>
          <w:rFonts w:eastAsia="Times New Roman"/>
          <w:b/>
          <w:sz w:val="24"/>
          <w:szCs w:val="24"/>
        </w:rPr>
        <w:t>„Odstupanje od kutnog položaja”</w:t>
      </w:r>
      <w:r w:rsidRPr="00F42AE4">
        <w:rPr>
          <w:rFonts w:eastAsia="Times New Roman"/>
          <w:sz w:val="24"/>
          <w:szCs w:val="24"/>
        </w:rPr>
        <w:t xml:space="preserve"> (2</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najve</w:t>
      </w:r>
      <w:r w:rsidRPr="00F42AE4">
        <w:rPr>
          <w:rFonts w:eastAsia="Arial"/>
          <w:sz w:val="24"/>
          <w:szCs w:val="24"/>
        </w:rPr>
        <w:t>ć</w:t>
      </w:r>
      <w:r w:rsidRPr="00F42AE4">
        <w:rPr>
          <w:rFonts w:eastAsia="Times New Roman"/>
          <w:sz w:val="24"/>
          <w:szCs w:val="24"/>
        </w:rPr>
        <w:t>a razlika izme</w:t>
      </w:r>
      <w:r w:rsidRPr="00F42AE4">
        <w:rPr>
          <w:rFonts w:eastAsia="Arial"/>
          <w:sz w:val="24"/>
          <w:szCs w:val="24"/>
        </w:rPr>
        <w:t>đ</w:t>
      </w:r>
      <w:r w:rsidRPr="00F42AE4">
        <w:rPr>
          <w:rFonts w:eastAsia="Times New Roman"/>
          <w:sz w:val="24"/>
          <w:szCs w:val="24"/>
        </w:rPr>
        <w:t>u kutnog položaja i stvarnog, s velikom to</w:t>
      </w:r>
      <w:r w:rsidRPr="00F42AE4">
        <w:rPr>
          <w:rFonts w:eastAsia="Arial"/>
          <w:sz w:val="24"/>
          <w:szCs w:val="24"/>
        </w:rPr>
        <w:t>č</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izmjerenog kutnog položaja nakon što je stolni drža</w:t>
      </w:r>
      <w:r w:rsidRPr="00F42AE4">
        <w:rPr>
          <w:rFonts w:eastAsia="Arial"/>
          <w:sz w:val="24"/>
          <w:szCs w:val="24"/>
        </w:rPr>
        <w:t>č</w:t>
      </w:r>
      <w:r w:rsidRPr="00F42AE4">
        <w:rPr>
          <w:rFonts w:eastAsia="Times New Roman"/>
          <w:sz w:val="24"/>
          <w:szCs w:val="24"/>
        </w:rPr>
        <w:t xml:space="preserve"> predmeta koji se obra</w:t>
      </w:r>
      <w:r w:rsidRPr="00F42AE4">
        <w:rPr>
          <w:rFonts w:eastAsia="Arial"/>
          <w:sz w:val="24"/>
          <w:szCs w:val="24"/>
        </w:rPr>
        <w:t>đ</w:t>
      </w:r>
      <w:r w:rsidRPr="00F42AE4">
        <w:rPr>
          <w:rFonts w:eastAsia="Times New Roman"/>
          <w:sz w:val="24"/>
          <w:szCs w:val="24"/>
        </w:rPr>
        <w:t>uje zakrenut iz svojeg po</w:t>
      </w:r>
      <w:r w:rsidRPr="00F42AE4">
        <w:rPr>
          <w:rFonts w:eastAsia="Arial"/>
          <w:sz w:val="24"/>
          <w:szCs w:val="24"/>
        </w:rPr>
        <w:t>č</w:t>
      </w:r>
      <w:r w:rsidRPr="00F42AE4">
        <w:rPr>
          <w:rFonts w:eastAsia="Times New Roman"/>
          <w:sz w:val="24"/>
          <w:szCs w:val="24"/>
        </w:rPr>
        <w:t>etnog položaja.</w:t>
      </w:r>
    </w:p>
    <w:p w:rsidR="006A20E1" w:rsidRPr="00F42AE4" w:rsidRDefault="006A20E1" w:rsidP="00425500">
      <w:pPr>
        <w:tabs>
          <w:tab w:val="left" w:pos="9497"/>
        </w:tabs>
        <w:spacing w:line="323" w:lineRule="exact"/>
        <w:jc w:val="both"/>
        <w:rPr>
          <w:sz w:val="24"/>
          <w:szCs w:val="24"/>
        </w:rPr>
      </w:pPr>
    </w:p>
    <w:p w:rsidR="006A20E1" w:rsidRPr="00F42AE4" w:rsidRDefault="006A20E1" w:rsidP="00425500">
      <w:pPr>
        <w:tabs>
          <w:tab w:val="left" w:pos="9497"/>
        </w:tabs>
        <w:spacing w:line="246" w:lineRule="auto"/>
        <w:jc w:val="both"/>
        <w:rPr>
          <w:sz w:val="24"/>
          <w:szCs w:val="24"/>
        </w:rPr>
      </w:pPr>
      <w:r w:rsidRPr="007D0DAB">
        <w:rPr>
          <w:rFonts w:eastAsia="Times New Roman"/>
          <w:b/>
          <w:sz w:val="24"/>
          <w:szCs w:val="24"/>
        </w:rPr>
        <w:t>„Nasumi</w:t>
      </w:r>
      <w:r w:rsidRPr="007D0DAB">
        <w:rPr>
          <w:rFonts w:eastAsia="Arial"/>
          <w:b/>
          <w:sz w:val="24"/>
          <w:szCs w:val="24"/>
        </w:rPr>
        <w:t>č</w:t>
      </w:r>
      <w:r w:rsidRPr="007D0DAB">
        <w:rPr>
          <w:rFonts w:eastAsia="Times New Roman"/>
          <w:b/>
          <w:sz w:val="24"/>
          <w:szCs w:val="24"/>
        </w:rPr>
        <w:t>ni hod kuta”</w:t>
      </w:r>
      <w:r w:rsidRPr="00F42AE4">
        <w:rPr>
          <w:rFonts w:eastAsia="Times New Roman"/>
          <w:sz w:val="24"/>
          <w:szCs w:val="24"/>
        </w:rPr>
        <w:t xml:space="preserve"> (7</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nakupljanje kutne pogreške tijekom vremena zbog bijelog šuma kutne brzine. (IEEE STD 528-2001)</w:t>
      </w:r>
    </w:p>
    <w:p w:rsidR="006A20E1" w:rsidRPr="00F42AE4" w:rsidRDefault="006A20E1" w:rsidP="00425500">
      <w:pPr>
        <w:tabs>
          <w:tab w:val="left" w:pos="9497"/>
        </w:tabs>
        <w:spacing w:line="322" w:lineRule="exact"/>
        <w:jc w:val="both"/>
        <w:rPr>
          <w:sz w:val="24"/>
          <w:szCs w:val="24"/>
        </w:rPr>
      </w:pPr>
    </w:p>
    <w:p w:rsidR="006A20E1" w:rsidRPr="00F42AE4" w:rsidRDefault="006A20E1" w:rsidP="00425500">
      <w:pPr>
        <w:tabs>
          <w:tab w:val="left" w:pos="9497"/>
        </w:tabs>
        <w:jc w:val="both"/>
        <w:rPr>
          <w:sz w:val="24"/>
          <w:szCs w:val="24"/>
        </w:rPr>
      </w:pPr>
      <w:r w:rsidRPr="007D0DAB">
        <w:rPr>
          <w:rFonts w:eastAsia="Times New Roman"/>
          <w:b/>
          <w:sz w:val="24"/>
          <w:szCs w:val="24"/>
        </w:rPr>
        <w:t>„APP”</w:t>
      </w:r>
      <w:r w:rsidRPr="00F42AE4">
        <w:rPr>
          <w:rFonts w:eastAsia="Times New Roman"/>
          <w:sz w:val="24"/>
          <w:szCs w:val="24"/>
        </w:rPr>
        <w:t xml:space="preserve"> (4</w:t>
      </w:r>
      <w:r w:rsidR="007D0DAB">
        <w:rPr>
          <w:rFonts w:eastAsia="Times New Roman"/>
          <w:sz w:val="24"/>
          <w:szCs w:val="24"/>
        </w:rPr>
        <w:t>)</w:t>
      </w:r>
      <w:r w:rsidRPr="00F42AE4">
        <w:rPr>
          <w:rFonts w:eastAsia="Times New Roman"/>
          <w:sz w:val="24"/>
          <w:szCs w:val="24"/>
        </w:rPr>
        <w:t xml:space="preserve"> je ekvivalent za „korigiranu najve</w:t>
      </w:r>
      <w:r w:rsidRPr="00F42AE4">
        <w:rPr>
          <w:rFonts w:eastAsia="Arial"/>
          <w:sz w:val="24"/>
          <w:szCs w:val="24"/>
        </w:rPr>
        <w:t>ć</w:t>
      </w:r>
      <w:r w:rsidRPr="00F42AE4">
        <w:rPr>
          <w:rFonts w:eastAsia="Times New Roman"/>
          <w:sz w:val="24"/>
          <w:szCs w:val="24"/>
        </w:rPr>
        <w:t>u u</w:t>
      </w:r>
      <w:r w:rsidRPr="00F42AE4">
        <w:rPr>
          <w:rFonts w:eastAsia="Arial"/>
          <w:sz w:val="24"/>
          <w:szCs w:val="24"/>
        </w:rPr>
        <w:t>č</w:t>
      </w:r>
      <w:r w:rsidRPr="00F42AE4">
        <w:rPr>
          <w:rFonts w:eastAsia="Times New Roman"/>
          <w:sz w:val="24"/>
          <w:szCs w:val="24"/>
        </w:rPr>
        <w:t>inkovitost”.</w:t>
      </w:r>
    </w:p>
    <w:p w:rsidR="006A20E1" w:rsidRPr="00F42AE4" w:rsidRDefault="006A20E1" w:rsidP="00425500">
      <w:pPr>
        <w:tabs>
          <w:tab w:val="left" w:pos="9497"/>
        </w:tabs>
        <w:spacing w:line="339" w:lineRule="exact"/>
        <w:jc w:val="both"/>
        <w:rPr>
          <w:sz w:val="24"/>
          <w:szCs w:val="24"/>
        </w:rPr>
      </w:pPr>
    </w:p>
    <w:p w:rsidR="006A20E1" w:rsidRPr="00F42AE4" w:rsidRDefault="006A20E1" w:rsidP="00425500">
      <w:pPr>
        <w:tabs>
          <w:tab w:val="left" w:pos="9497"/>
        </w:tabs>
        <w:spacing w:line="246" w:lineRule="auto"/>
        <w:jc w:val="both"/>
        <w:rPr>
          <w:sz w:val="24"/>
          <w:szCs w:val="24"/>
        </w:rPr>
      </w:pPr>
      <w:r w:rsidRPr="007D0DAB">
        <w:rPr>
          <w:rFonts w:eastAsia="Times New Roman"/>
          <w:b/>
          <w:sz w:val="24"/>
          <w:szCs w:val="24"/>
        </w:rPr>
        <w:t>„Asimetri</w:t>
      </w:r>
      <w:r w:rsidRPr="007D0DAB">
        <w:rPr>
          <w:rFonts w:eastAsia="Arial"/>
          <w:b/>
          <w:sz w:val="24"/>
          <w:szCs w:val="24"/>
        </w:rPr>
        <w:t>č</w:t>
      </w:r>
      <w:r w:rsidRPr="007D0DAB">
        <w:rPr>
          <w:rFonts w:eastAsia="Times New Roman"/>
          <w:b/>
          <w:sz w:val="24"/>
          <w:szCs w:val="24"/>
        </w:rPr>
        <w:t>ni algoritam”</w:t>
      </w:r>
      <w:r w:rsidRPr="00F42AE4">
        <w:rPr>
          <w:rFonts w:eastAsia="Times New Roman"/>
          <w:sz w:val="24"/>
          <w:szCs w:val="24"/>
        </w:rPr>
        <w:t xml:space="preserve"> (5</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kriptografski algoritam koji upotrebljava razli</w:t>
      </w:r>
      <w:r w:rsidRPr="00F42AE4">
        <w:rPr>
          <w:rFonts w:eastAsia="Arial"/>
          <w:sz w:val="24"/>
          <w:szCs w:val="24"/>
        </w:rPr>
        <w:t>č</w:t>
      </w:r>
      <w:r w:rsidRPr="00F42AE4">
        <w:rPr>
          <w:rFonts w:eastAsia="Times New Roman"/>
          <w:sz w:val="24"/>
          <w:szCs w:val="24"/>
        </w:rPr>
        <w:t>ite, matemati</w:t>
      </w:r>
      <w:r w:rsidRPr="00F42AE4">
        <w:rPr>
          <w:rFonts w:eastAsia="Arial"/>
          <w:sz w:val="24"/>
          <w:szCs w:val="24"/>
        </w:rPr>
        <w:t>č</w:t>
      </w:r>
      <w:r w:rsidRPr="00F42AE4">
        <w:rPr>
          <w:rFonts w:eastAsia="Times New Roman"/>
          <w:sz w:val="24"/>
          <w:szCs w:val="24"/>
        </w:rPr>
        <w:t>ki povezane klju</w:t>
      </w:r>
      <w:r w:rsidRPr="00F42AE4">
        <w:rPr>
          <w:rFonts w:eastAsia="Arial"/>
          <w:sz w:val="24"/>
          <w:szCs w:val="24"/>
        </w:rPr>
        <w:t>č</w:t>
      </w:r>
      <w:r w:rsidRPr="00F42AE4">
        <w:rPr>
          <w:rFonts w:eastAsia="Times New Roman"/>
          <w:sz w:val="24"/>
          <w:szCs w:val="24"/>
        </w:rPr>
        <w:t>eve za šifriranje i dešifriranje.</w:t>
      </w:r>
    </w:p>
    <w:p w:rsidR="006A20E1" w:rsidRPr="00F42AE4" w:rsidRDefault="006A20E1" w:rsidP="00425500">
      <w:pPr>
        <w:spacing w:line="322" w:lineRule="exact"/>
        <w:jc w:val="both"/>
        <w:rPr>
          <w:sz w:val="24"/>
          <w:szCs w:val="24"/>
        </w:rPr>
      </w:pPr>
    </w:p>
    <w:p w:rsidR="006A20E1" w:rsidRPr="00F42AE4" w:rsidRDefault="006A20E1" w:rsidP="00425500">
      <w:pPr>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Uobi</w:t>
      </w:r>
      <w:r w:rsidRPr="00F42AE4">
        <w:rPr>
          <w:rFonts w:eastAsia="Arial"/>
          <w:i/>
          <w:iCs/>
          <w:sz w:val="24"/>
          <w:szCs w:val="24"/>
        </w:rPr>
        <w:t>č</w:t>
      </w:r>
      <w:r w:rsidRPr="00F42AE4">
        <w:rPr>
          <w:rFonts w:eastAsia="Times New Roman"/>
          <w:i/>
          <w:iCs/>
          <w:sz w:val="24"/>
          <w:szCs w:val="24"/>
        </w:rPr>
        <w:t>ajena je upotreba „asimetri</w:t>
      </w:r>
      <w:r w:rsidRPr="00F42AE4">
        <w:rPr>
          <w:rFonts w:eastAsia="Arial"/>
          <w:i/>
          <w:iCs/>
          <w:sz w:val="24"/>
          <w:szCs w:val="24"/>
        </w:rPr>
        <w:t>č</w:t>
      </w:r>
      <w:r w:rsidRPr="00F42AE4">
        <w:rPr>
          <w:rFonts w:eastAsia="Times New Roman"/>
          <w:i/>
          <w:iCs/>
          <w:sz w:val="24"/>
          <w:szCs w:val="24"/>
        </w:rPr>
        <w:t>nih algoritama” upravljanje klju</w:t>
      </w:r>
      <w:r w:rsidRPr="00F42AE4">
        <w:rPr>
          <w:rFonts w:eastAsia="Arial"/>
          <w:i/>
          <w:iCs/>
          <w:sz w:val="24"/>
          <w:szCs w:val="24"/>
        </w:rPr>
        <w:t>č</w:t>
      </w:r>
      <w:r w:rsidRPr="00F42AE4">
        <w:rPr>
          <w:rFonts w:eastAsia="Times New Roman"/>
          <w:i/>
          <w:iCs/>
          <w:sz w:val="24"/>
          <w:szCs w:val="24"/>
        </w:rPr>
        <w:t>em.</w:t>
      </w:r>
    </w:p>
    <w:p w:rsidR="006A20E1" w:rsidRPr="00F42AE4" w:rsidRDefault="006A20E1" w:rsidP="00425500">
      <w:pPr>
        <w:spacing w:line="339" w:lineRule="exact"/>
        <w:jc w:val="both"/>
        <w:rPr>
          <w:sz w:val="24"/>
          <w:szCs w:val="24"/>
        </w:rPr>
      </w:pPr>
    </w:p>
    <w:p w:rsidR="006A20E1" w:rsidRPr="00F42AE4" w:rsidRDefault="006A20E1" w:rsidP="00425500">
      <w:pPr>
        <w:spacing w:line="238" w:lineRule="auto"/>
        <w:jc w:val="both"/>
        <w:rPr>
          <w:sz w:val="24"/>
          <w:szCs w:val="24"/>
        </w:rPr>
      </w:pPr>
      <w:r w:rsidRPr="007D0DAB">
        <w:rPr>
          <w:rFonts w:eastAsia="Times New Roman"/>
          <w:b/>
          <w:sz w:val="24"/>
          <w:szCs w:val="24"/>
        </w:rPr>
        <w:t>„Autentifikacija”</w:t>
      </w:r>
      <w:r w:rsidRPr="00F42AE4">
        <w:rPr>
          <w:rFonts w:eastAsia="Times New Roman"/>
          <w:sz w:val="24"/>
          <w:szCs w:val="24"/>
        </w:rPr>
        <w:t xml:space="preserve"> (5</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provjera identiteta korisnika, postupka ili ure</w:t>
      </w:r>
      <w:r w:rsidRPr="00F42AE4">
        <w:rPr>
          <w:rFonts w:eastAsia="Arial"/>
          <w:sz w:val="24"/>
          <w:szCs w:val="24"/>
        </w:rPr>
        <w:t>đ</w:t>
      </w:r>
      <w:r w:rsidRPr="00F42AE4">
        <w:rPr>
          <w:rFonts w:eastAsia="Times New Roman"/>
          <w:sz w:val="24"/>
          <w:szCs w:val="24"/>
        </w:rPr>
        <w:t xml:space="preserve">aja, </w:t>
      </w:r>
      <w:r w:rsidRPr="00F42AE4">
        <w:rPr>
          <w:rFonts w:eastAsia="Arial"/>
          <w:sz w:val="24"/>
          <w:szCs w:val="24"/>
        </w:rPr>
        <w:t>č</w:t>
      </w:r>
      <w:r w:rsidRPr="00F42AE4">
        <w:rPr>
          <w:rFonts w:eastAsia="Times New Roman"/>
          <w:sz w:val="24"/>
          <w:szCs w:val="24"/>
        </w:rPr>
        <w:t>esto kao preduvjet odobravanju pristupa resursima u informacijskom sustavu. Ona uklju</w:t>
      </w:r>
      <w:r w:rsidRPr="00F42AE4">
        <w:rPr>
          <w:rFonts w:eastAsia="Arial"/>
          <w:sz w:val="24"/>
          <w:szCs w:val="24"/>
        </w:rPr>
        <w:t>č</w:t>
      </w:r>
      <w:r w:rsidRPr="00F42AE4">
        <w:rPr>
          <w:rFonts w:eastAsia="Times New Roman"/>
          <w:sz w:val="24"/>
          <w:szCs w:val="24"/>
        </w:rPr>
        <w:t>uje provjeru podrijetla ili sadržaja poruke ili drugih informacija te sve aspekte kontrole pristupa kada nema šifriranja datoteka ili teksta osim kako je izravno povezano sa zaštitom lozinki, osobnih identifikacijskih brojeva (PIN-ovi) ili sli</w:t>
      </w:r>
      <w:r w:rsidRPr="00F42AE4">
        <w:rPr>
          <w:rFonts w:eastAsia="Arial"/>
          <w:sz w:val="24"/>
          <w:szCs w:val="24"/>
        </w:rPr>
        <w:t>č</w:t>
      </w:r>
      <w:r w:rsidRPr="00F42AE4">
        <w:rPr>
          <w:rFonts w:eastAsia="Times New Roman"/>
          <w:sz w:val="24"/>
          <w:szCs w:val="24"/>
        </w:rPr>
        <w:t>nih podataka kako bi se sprije</w:t>
      </w:r>
      <w:r w:rsidRPr="00F42AE4">
        <w:rPr>
          <w:rFonts w:eastAsia="Arial"/>
          <w:sz w:val="24"/>
          <w:szCs w:val="24"/>
        </w:rPr>
        <w:t>č</w:t>
      </w:r>
      <w:r w:rsidRPr="00F42AE4">
        <w:rPr>
          <w:rFonts w:eastAsia="Times New Roman"/>
          <w:sz w:val="24"/>
          <w:szCs w:val="24"/>
        </w:rPr>
        <w:t>io neovlašten pristup.</w:t>
      </w:r>
    </w:p>
    <w:p w:rsidR="006A20E1" w:rsidRPr="00F42AE4" w:rsidRDefault="006A20E1" w:rsidP="00425500">
      <w:pPr>
        <w:spacing w:line="328" w:lineRule="exact"/>
        <w:jc w:val="both"/>
        <w:rPr>
          <w:sz w:val="24"/>
          <w:szCs w:val="24"/>
        </w:rPr>
      </w:pPr>
    </w:p>
    <w:p w:rsidR="006A20E1" w:rsidRPr="00F42AE4" w:rsidRDefault="006A20E1" w:rsidP="00425500">
      <w:pPr>
        <w:jc w:val="both"/>
        <w:rPr>
          <w:sz w:val="24"/>
          <w:szCs w:val="24"/>
        </w:rPr>
      </w:pPr>
      <w:r w:rsidRPr="007D0DAB">
        <w:rPr>
          <w:rFonts w:eastAsia="Times New Roman"/>
          <w:b/>
          <w:sz w:val="24"/>
          <w:szCs w:val="24"/>
        </w:rPr>
        <w:t>„Prosje</w:t>
      </w:r>
      <w:r w:rsidRPr="007D0DAB">
        <w:rPr>
          <w:rFonts w:eastAsia="Arial"/>
          <w:b/>
          <w:sz w:val="24"/>
          <w:szCs w:val="24"/>
        </w:rPr>
        <w:t>č</w:t>
      </w:r>
      <w:r w:rsidRPr="007D0DAB">
        <w:rPr>
          <w:rFonts w:eastAsia="Times New Roman"/>
          <w:b/>
          <w:sz w:val="24"/>
          <w:szCs w:val="24"/>
        </w:rPr>
        <w:t>na izlazna snaga”</w:t>
      </w:r>
      <w:r w:rsidRPr="00F42AE4">
        <w:rPr>
          <w:rFonts w:eastAsia="Times New Roman"/>
          <w:sz w:val="24"/>
          <w:szCs w:val="24"/>
        </w:rPr>
        <w:t xml:space="preserve"> (6</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ukupna izlazna energija „lasera” u džulima podijeljena s razdobljem u kojem je emitiran niz uzastopnih impulsa, u sekundama. Za niz jednako udaljenih impulsa jednaka je ukupnoj izlaznoj energiji „lasera” u jednom impulsu, u džulima, pomnoženoj frekvencijom impulsa „lasera” u Hz.</w:t>
      </w:r>
    </w:p>
    <w:p w:rsidR="006A20E1" w:rsidRPr="00F42AE4" w:rsidRDefault="006A20E1" w:rsidP="00425500">
      <w:pPr>
        <w:spacing w:line="328" w:lineRule="exact"/>
        <w:jc w:val="both"/>
        <w:rPr>
          <w:sz w:val="24"/>
          <w:szCs w:val="24"/>
        </w:rPr>
      </w:pPr>
    </w:p>
    <w:p w:rsidR="006A20E1" w:rsidRPr="00F42AE4" w:rsidRDefault="006A20E1" w:rsidP="00425500">
      <w:pPr>
        <w:spacing w:line="238" w:lineRule="auto"/>
        <w:jc w:val="both"/>
        <w:rPr>
          <w:sz w:val="24"/>
          <w:szCs w:val="24"/>
        </w:rPr>
      </w:pPr>
      <w:r w:rsidRPr="007D0DAB">
        <w:rPr>
          <w:rFonts w:eastAsia="Times New Roman"/>
          <w:b/>
          <w:sz w:val="24"/>
          <w:szCs w:val="24"/>
        </w:rPr>
        <w:t>„Vrijeme zadrške širenja osnovnog logi</w:t>
      </w:r>
      <w:r w:rsidRPr="007D0DAB">
        <w:rPr>
          <w:rFonts w:eastAsia="Arial"/>
          <w:b/>
          <w:sz w:val="24"/>
          <w:szCs w:val="24"/>
        </w:rPr>
        <w:t>č</w:t>
      </w:r>
      <w:r w:rsidRPr="007D0DAB">
        <w:rPr>
          <w:rFonts w:eastAsia="Times New Roman"/>
          <w:b/>
          <w:sz w:val="24"/>
          <w:szCs w:val="24"/>
        </w:rPr>
        <w:t>kog sklopa”</w:t>
      </w:r>
      <w:r w:rsidRPr="00F42AE4">
        <w:rPr>
          <w:rFonts w:eastAsia="Times New Roman"/>
          <w:sz w:val="24"/>
          <w:szCs w:val="24"/>
        </w:rPr>
        <w:t xml:space="preserve"> (3</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vrijednost vremena zadrške širenja koja odgovara osnovnom logi</w:t>
      </w:r>
      <w:r w:rsidRPr="00F42AE4">
        <w:rPr>
          <w:rFonts w:eastAsia="Arial"/>
          <w:sz w:val="24"/>
          <w:szCs w:val="24"/>
        </w:rPr>
        <w:t>č</w:t>
      </w:r>
      <w:r w:rsidRPr="00F42AE4">
        <w:rPr>
          <w:rFonts w:eastAsia="Times New Roman"/>
          <w:sz w:val="24"/>
          <w:szCs w:val="24"/>
        </w:rPr>
        <w:t>kom sklopu koji se upotrebljava u „monolitnom integriranom sklopu”. Za ‚porodicu’ „monolitnih integriranih sklopova” to može biti navedeno kao vrijeme zadrške širenja za tipi</w:t>
      </w:r>
      <w:r w:rsidRPr="00F42AE4">
        <w:rPr>
          <w:rFonts w:eastAsia="Arial"/>
          <w:sz w:val="24"/>
          <w:szCs w:val="24"/>
        </w:rPr>
        <w:t>č</w:t>
      </w:r>
      <w:r w:rsidRPr="00F42AE4">
        <w:rPr>
          <w:rFonts w:eastAsia="Times New Roman"/>
          <w:sz w:val="24"/>
          <w:szCs w:val="24"/>
        </w:rPr>
        <w:t>ni logi</w:t>
      </w:r>
      <w:r w:rsidRPr="00F42AE4">
        <w:rPr>
          <w:rFonts w:eastAsia="Arial"/>
          <w:sz w:val="24"/>
          <w:szCs w:val="24"/>
        </w:rPr>
        <w:t>č</w:t>
      </w:r>
      <w:r w:rsidRPr="00F42AE4">
        <w:rPr>
          <w:rFonts w:eastAsia="Times New Roman"/>
          <w:sz w:val="24"/>
          <w:szCs w:val="24"/>
        </w:rPr>
        <w:t>ki sklop unutar odre</w:t>
      </w:r>
      <w:r w:rsidRPr="00F42AE4">
        <w:rPr>
          <w:rFonts w:eastAsia="Arial"/>
          <w:sz w:val="24"/>
          <w:szCs w:val="24"/>
        </w:rPr>
        <w:t>đ</w:t>
      </w:r>
      <w:r w:rsidRPr="00F42AE4">
        <w:rPr>
          <w:rFonts w:eastAsia="Times New Roman"/>
          <w:sz w:val="24"/>
          <w:szCs w:val="24"/>
        </w:rPr>
        <w:t>ene ‚porodice’ ili kao tipi</w:t>
      </w:r>
      <w:r w:rsidRPr="00F42AE4">
        <w:rPr>
          <w:rFonts w:eastAsia="Arial"/>
          <w:sz w:val="24"/>
          <w:szCs w:val="24"/>
        </w:rPr>
        <w:t>č</w:t>
      </w:r>
      <w:r w:rsidRPr="00F42AE4">
        <w:rPr>
          <w:rFonts w:eastAsia="Times New Roman"/>
          <w:sz w:val="24"/>
          <w:szCs w:val="24"/>
        </w:rPr>
        <w:t>no vrijeme zadrške širenja za logi</w:t>
      </w:r>
      <w:r w:rsidRPr="00F42AE4">
        <w:rPr>
          <w:rFonts w:eastAsia="Arial"/>
          <w:sz w:val="24"/>
          <w:szCs w:val="24"/>
        </w:rPr>
        <w:t>č</w:t>
      </w:r>
      <w:r w:rsidRPr="00F42AE4">
        <w:rPr>
          <w:rFonts w:eastAsia="Times New Roman"/>
          <w:sz w:val="24"/>
          <w:szCs w:val="24"/>
        </w:rPr>
        <w:t>ki sklop unutar odre</w:t>
      </w:r>
      <w:r w:rsidRPr="00F42AE4">
        <w:rPr>
          <w:rFonts w:eastAsia="Arial"/>
          <w:sz w:val="24"/>
          <w:szCs w:val="24"/>
        </w:rPr>
        <w:t>đ</w:t>
      </w:r>
      <w:r w:rsidRPr="00F42AE4">
        <w:rPr>
          <w:rFonts w:eastAsia="Times New Roman"/>
          <w:sz w:val="24"/>
          <w:szCs w:val="24"/>
        </w:rPr>
        <w:t>ene ‚porodice’.</w:t>
      </w:r>
    </w:p>
    <w:p w:rsidR="006A20E1" w:rsidRPr="00F42AE4" w:rsidRDefault="006A20E1" w:rsidP="00425500">
      <w:pPr>
        <w:spacing w:line="327" w:lineRule="exact"/>
        <w:jc w:val="both"/>
        <w:rPr>
          <w:sz w:val="24"/>
          <w:szCs w:val="24"/>
        </w:rPr>
      </w:pPr>
    </w:p>
    <w:p w:rsidR="006A20E1" w:rsidRPr="00F42AE4" w:rsidRDefault="006A20E1" w:rsidP="00425500">
      <w:pPr>
        <w:spacing w:line="246" w:lineRule="auto"/>
        <w:ind w:left="2694" w:hanging="2694"/>
        <w:jc w:val="both"/>
        <w:rPr>
          <w:sz w:val="24"/>
          <w:szCs w:val="24"/>
        </w:rPr>
      </w:pPr>
      <w:r w:rsidRPr="00F42AE4">
        <w:rPr>
          <w:rFonts w:eastAsia="Times New Roman"/>
          <w:i/>
          <w:iCs/>
          <w:sz w:val="24"/>
          <w:szCs w:val="24"/>
          <w:u w:val="single"/>
        </w:rPr>
        <w:t>VAŽNA NAPOMENA 1.</w:t>
      </w:r>
      <w:r w:rsidRPr="00F42AE4">
        <w:rPr>
          <w:rFonts w:eastAsia="Times New Roman"/>
          <w:i/>
          <w:iCs/>
          <w:sz w:val="24"/>
          <w:szCs w:val="24"/>
        </w:rPr>
        <w:t xml:space="preserve"> „Vrijeme zadrške širenja osnovnog logi</w:t>
      </w:r>
      <w:r w:rsidRPr="00F42AE4">
        <w:rPr>
          <w:rFonts w:eastAsia="Arial"/>
          <w:i/>
          <w:iCs/>
          <w:sz w:val="24"/>
          <w:szCs w:val="24"/>
        </w:rPr>
        <w:t>č</w:t>
      </w:r>
      <w:r w:rsidRPr="00F42AE4">
        <w:rPr>
          <w:rFonts w:eastAsia="Times New Roman"/>
          <w:i/>
          <w:iCs/>
          <w:sz w:val="24"/>
          <w:szCs w:val="24"/>
        </w:rPr>
        <w:t>kog sklopa” ne smije se zamijeniti s vremenom zadrške ulaza/ izlaza složenog „monolitnog integriranog sklopa”.</w:t>
      </w:r>
    </w:p>
    <w:p w:rsidR="00393B31" w:rsidRPr="00F42AE4" w:rsidRDefault="008D0E1F" w:rsidP="00425500">
      <w:pPr>
        <w:spacing w:line="245" w:lineRule="auto"/>
        <w:jc w:val="both"/>
        <w:rPr>
          <w:sz w:val="24"/>
          <w:szCs w:val="24"/>
        </w:rPr>
      </w:pPr>
      <w:bookmarkStart w:id="5" w:name="page10"/>
      <w:bookmarkEnd w:id="5"/>
      <w:r w:rsidRPr="00F42AE4">
        <w:rPr>
          <w:rFonts w:eastAsia="Times New Roman"/>
          <w:sz w:val="24"/>
          <w:szCs w:val="24"/>
        </w:rPr>
        <w:t xml:space="preserve"> </w:t>
      </w:r>
    </w:p>
    <w:p w:rsidR="00393B31" w:rsidRPr="00F42AE4" w:rsidRDefault="00CD3B60" w:rsidP="00425500">
      <w:pPr>
        <w:tabs>
          <w:tab w:val="left" w:pos="8789"/>
        </w:tabs>
        <w:spacing w:line="247" w:lineRule="auto"/>
        <w:ind w:left="2552" w:hanging="2552"/>
        <w:jc w:val="both"/>
        <w:rPr>
          <w:sz w:val="24"/>
          <w:szCs w:val="24"/>
        </w:rPr>
      </w:pPr>
      <w:r w:rsidRPr="00F42AE4">
        <w:rPr>
          <w:rFonts w:eastAsia="Times New Roman"/>
          <w:i/>
          <w:iCs/>
          <w:sz w:val="24"/>
          <w:szCs w:val="24"/>
          <w:u w:val="single"/>
        </w:rPr>
        <w:t>VAŽNA NAPOMENA 2.</w:t>
      </w:r>
      <w:r w:rsidRPr="00F42AE4">
        <w:rPr>
          <w:rFonts w:eastAsia="Times New Roman"/>
          <w:i/>
          <w:iCs/>
          <w:sz w:val="24"/>
          <w:szCs w:val="24"/>
        </w:rPr>
        <w:t xml:space="preserve"> ‚Porodica’ se sastoji od svih integriranih sklopova na koje se odnosi sve navedeno u nastavku u pogledu njihove proizvodne metodologije i specifikacija, osim njihovih funkcija:</w:t>
      </w:r>
    </w:p>
    <w:p w:rsidR="00393B31" w:rsidRPr="00F42AE4" w:rsidRDefault="00393B31" w:rsidP="00425500">
      <w:pPr>
        <w:tabs>
          <w:tab w:val="left" w:pos="8789"/>
        </w:tabs>
        <w:spacing w:line="321" w:lineRule="exact"/>
        <w:jc w:val="both"/>
        <w:rPr>
          <w:sz w:val="24"/>
          <w:szCs w:val="24"/>
        </w:rPr>
      </w:pPr>
    </w:p>
    <w:p w:rsidR="00393B31" w:rsidRPr="00F42AE4" w:rsidRDefault="00CD3B60" w:rsidP="00425500">
      <w:pPr>
        <w:numPr>
          <w:ilvl w:val="0"/>
          <w:numId w:val="8"/>
        </w:numPr>
        <w:tabs>
          <w:tab w:val="left" w:pos="2835"/>
          <w:tab w:val="left" w:pos="8789"/>
        </w:tabs>
        <w:ind w:firstLine="2552"/>
        <w:jc w:val="both"/>
        <w:rPr>
          <w:rFonts w:eastAsia="Times New Roman"/>
          <w:i/>
          <w:iCs/>
          <w:sz w:val="24"/>
          <w:szCs w:val="24"/>
        </w:rPr>
      </w:pPr>
      <w:r w:rsidRPr="00F42AE4">
        <w:rPr>
          <w:rFonts w:eastAsia="Times New Roman"/>
          <w:i/>
          <w:iCs/>
          <w:sz w:val="24"/>
          <w:szCs w:val="24"/>
        </w:rPr>
        <w:t>zajedni</w:t>
      </w:r>
      <w:r w:rsidRPr="00F42AE4">
        <w:rPr>
          <w:rFonts w:eastAsia="Arial"/>
          <w:i/>
          <w:iCs/>
          <w:sz w:val="24"/>
          <w:szCs w:val="24"/>
        </w:rPr>
        <w:t>č</w:t>
      </w:r>
      <w:r w:rsidRPr="00F42AE4">
        <w:rPr>
          <w:rFonts w:eastAsia="Times New Roman"/>
          <w:i/>
          <w:iCs/>
          <w:sz w:val="24"/>
          <w:szCs w:val="24"/>
        </w:rPr>
        <w:t>ka arhitektura hardvera i softvera;</w:t>
      </w:r>
    </w:p>
    <w:p w:rsidR="00393B31" w:rsidRPr="00F42AE4" w:rsidRDefault="00393B31" w:rsidP="00425500">
      <w:pPr>
        <w:tabs>
          <w:tab w:val="left" w:pos="2835"/>
          <w:tab w:val="left" w:pos="8789"/>
        </w:tabs>
        <w:spacing w:line="338" w:lineRule="exact"/>
        <w:ind w:firstLine="2552"/>
        <w:jc w:val="both"/>
        <w:rPr>
          <w:rFonts w:eastAsia="Times New Roman"/>
          <w:i/>
          <w:iCs/>
          <w:sz w:val="24"/>
          <w:szCs w:val="24"/>
        </w:rPr>
      </w:pPr>
    </w:p>
    <w:p w:rsidR="00393B31" w:rsidRPr="00F42AE4" w:rsidRDefault="00CD3B60" w:rsidP="00425500">
      <w:pPr>
        <w:numPr>
          <w:ilvl w:val="0"/>
          <w:numId w:val="8"/>
        </w:numPr>
        <w:tabs>
          <w:tab w:val="left" w:pos="2835"/>
          <w:tab w:val="left" w:pos="8789"/>
        </w:tabs>
        <w:ind w:firstLine="2552"/>
        <w:jc w:val="both"/>
        <w:rPr>
          <w:rFonts w:eastAsia="Times New Roman"/>
          <w:i/>
          <w:iCs/>
          <w:sz w:val="24"/>
          <w:szCs w:val="24"/>
        </w:rPr>
      </w:pPr>
      <w:r w:rsidRPr="00F42AE4">
        <w:rPr>
          <w:rFonts w:eastAsia="Times New Roman"/>
          <w:i/>
          <w:iCs/>
          <w:sz w:val="24"/>
          <w:szCs w:val="24"/>
        </w:rPr>
        <w:t>zajedni</w:t>
      </w:r>
      <w:r w:rsidRPr="00F42AE4">
        <w:rPr>
          <w:rFonts w:eastAsia="Arial"/>
          <w:i/>
          <w:iCs/>
          <w:sz w:val="24"/>
          <w:szCs w:val="24"/>
        </w:rPr>
        <w:t>č</w:t>
      </w:r>
      <w:r w:rsidRPr="00F42AE4">
        <w:rPr>
          <w:rFonts w:eastAsia="Times New Roman"/>
          <w:i/>
          <w:iCs/>
          <w:sz w:val="24"/>
          <w:szCs w:val="24"/>
        </w:rPr>
        <w:t xml:space="preserve">ka projektna i procesna tehnologija </w:t>
      </w:r>
      <w:r w:rsidRPr="00F42AE4">
        <w:rPr>
          <w:rFonts w:eastAsia="Times New Roman"/>
          <w:i/>
          <w:iCs/>
          <w:sz w:val="24"/>
          <w:szCs w:val="24"/>
          <w:u w:val="single"/>
        </w:rPr>
        <w:t>i</w:t>
      </w:r>
    </w:p>
    <w:p w:rsidR="00393B31" w:rsidRPr="00F42AE4" w:rsidRDefault="00393B31" w:rsidP="00425500">
      <w:pPr>
        <w:tabs>
          <w:tab w:val="left" w:pos="2835"/>
          <w:tab w:val="left" w:pos="8789"/>
        </w:tabs>
        <w:spacing w:line="338" w:lineRule="exact"/>
        <w:ind w:firstLine="2552"/>
        <w:jc w:val="both"/>
        <w:rPr>
          <w:rFonts w:eastAsia="Times New Roman"/>
          <w:i/>
          <w:iCs/>
          <w:sz w:val="24"/>
          <w:szCs w:val="24"/>
        </w:rPr>
      </w:pPr>
    </w:p>
    <w:p w:rsidR="00393B31" w:rsidRPr="00F42AE4" w:rsidRDefault="00CD3B60" w:rsidP="00425500">
      <w:pPr>
        <w:numPr>
          <w:ilvl w:val="0"/>
          <w:numId w:val="8"/>
        </w:numPr>
        <w:tabs>
          <w:tab w:val="left" w:pos="2835"/>
          <w:tab w:val="left" w:pos="8789"/>
        </w:tabs>
        <w:ind w:firstLine="2552"/>
        <w:jc w:val="both"/>
        <w:rPr>
          <w:rFonts w:eastAsia="Times New Roman"/>
          <w:i/>
          <w:iCs/>
          <w:sz w:val="24"/>
          <w:szCs w:val="24"/>
        </w:rPr>
      </w:pPr>
      <w:r w:rsidRPr="00F42AE4">
        <w:rPr>
          <w:rFonts w:eastAsia="Times New Roman"/>
          <w:i/>
          <w:iCs/>
          <w:sz w:val="24"/>
          <w:szCs w:val="24"/>
        </w:rPr>
        <w:t>zajedni</w:t>
      </w:r>
      <w:r w:rsidRPr="00F42AE4">
        <w:rPr>
          <w:rFonts w:eastAsia="Arial"/>
          <w:i/>
          <w:iCs/>
          <w:sz w:val="24"/>
          <w:szCs w:val="24"/>
        </w:rPr>
        <w:t>č</w:t>
      </w:r>
      <w:r w:rsidRPr="00F42AE4">
        <w:rPr>
          <w:rFonts w:eastAsia="Times New Roman"/>
          <w:i/>
          <w:iCs/>
          <w:sz w:val="24"/>
          <w:szCs w:val="24"/>
        </w:rPr>
        <w:t>ke osnovne zna</w:t>
      </w:r>
      <w:r w:rsidRPr="00F42AE4">
        <w:rPr>
          <w:rFonts w:eastAsia="Arial"/>
          <w:i/>
          <w:iCs/>
          <w:sz w:val="24"/>
          <w:szCs w:val="24"/>
        </w:rPr>
        <w:t>č</w:t>
      </w:r>
      <w:r w:rsidRPr="00F42AE4">
        <w:rPr>
          <w:rFonts w:eastAsia="Times New Roman"/>
          <w:i/>
          <w:iCs/>
          <w:sz w:val="24"/>
          <w:szCs w:val="24"/>
        </w:rPr>
        <w:t>ajke.</w:t>
      </w:r>
    </w:p>
    <w:p w:rsidR="00393B31" w:rsidRPr="00F42AE4" w:rsidRDefault="00393B31" w:rsidP="00425500">
      <w:pPr>
        <w:tabs>
          <w:tab w:val="left" w:pos="8789"/>
        </w:tabs>
        <w:spacing w:line="339" w:lineRule="exact"/>
        <w:jc w:val="both"/>
        <w:rPr>
          <w:sz w:val="24"/>
          <w:szCs w:val="24"/>
        </w:rPr>
      </w:pPr>
    </w:p>
    <w:p w:rsidR="00393B31" w:rsidRPr="00F42AE4" w:rsidRDefault="00CD3B60" w:rsidP="00425500">
      <w:pPr>
        <w:tabs>
          <w:tab w:val="left" w:pos="8789"/>
          <w:tab w:val="left" w:pos="9497"/>
        </w:tabs>
        <w:spacing w:line="239" w:lineRule="auto"/>
        <w:jc w:val="both"/>
        <w:rPr>
          <w:sz w:val="24"/>
          <w:szCs w:val="24"/>
        </w:rPr>
      </w:pPr>
      <w:r w:rsidRPr="007D0DAB">
        <w:rPr>
          <w:rFonts w:eastAsia="Times New Roman"/>
          <w:b/>
          <w:sz w:val="24"/>
          <w:szCs w:val="24"/>
        </w:rPr>
        <w:t>„Temeljna znanstvena istraživanja”</w:t>
      </w:r>
      <w:r w:rsidRPr="00F42AE4">
        <w:rPr>
          <w:rFonts w:eastAsia="Times New Roman"/>
          <w:sz w:val="24"/>
          <w:szCs w:val="24"/>
        </w:rPr>
        <w:t xml:space="preserve"> (NTO, NNT) zna</w:t>
      </w:r>
      <w:r w:rsidRPr="00F42AE4">
        <w:rPr>
          <w:rFonts w:eastAsia="Arial"/>
          <w:sz w:val="24"/>
          <w:szCs w:val="24"/>
        </w:rPr>
        <w:t>č</w:t>
      </w:r>
      <w:r w:rsidRPr="00F42AE4">
        <w:rPr>
          <w:rFonts w:eastAsia="Times New Roman"/>
          <w:sz w:val="24"/>
          <w:szCs w:val="24"/>
        </w:rPr>
        <w:t>i eksperimentalni ili teorijski rad kojem je cilj prvenstveno prikupljati nova znanja o temeljnim na</w:t>
      </w:r>
      <w:r w:rsidRPr="00F42AE4">
        <w:rPr>
          <w:rFonts w:eastAsia="Arial"/>
          <w:sz w:val="24"/>
          <w:szCs w:val="24"/>
        </w:rPr>
        <w:t>č</w:t>
      </w:r>
      <w:r w:rsidRPr="00F42AE4">
        <w:rPr>
          <w:rFonts w:eastAsia="Times New Roman"/>
          <w:sz w:val="24"/>
          <w:szCs w:val="24"/>
        </w:rPr>
        <w:t xml:space="preserve">elima pojava ili </w:t>
      </w:r>
      <w:r w:rsidRPr="00F42AE4">
        <w:rPr>
          <w:rFonts w:eastAsia="Arial"/>
          <w:sz w:val="24"/>
          <w:szCs w:val="24"/>
        </w:rPr>
        <w:t>č</w:t>
      </w:r>
      <w:r w:rsidRPr="00F42AE4">
        <w:rPr>
          <w:rFonts w:eastAsia="Times New Roman"/>
          <w:sz w:val="24"/>
          <w:szCs w:val="24"/>
        </w:rPr>
        <w:t>injenicama koje se mogu promatrati, a koji nije prvenstveno usmjeren prema odre</w:t>
      </w:r>
      <w:r w:rsidRPr="00F42AE4">
        <w:rPr>
          <w:rFonts w:eastAsia="Arial"/>
          <w:sz w:val="24"/>
          <w:szCs w:val="24"/>
        </w:rPr>
        <w:t>đ</w:t>
      </w:r>
      <w:r w:rsidRPr="00F42AE4">
        <w:rPr>
          <w:rFonts w:eastAsia="Times New Roman"/>
          <w:sz w:val="24"/>
          <w:szCs w:val="24"/>
        </w:rPr>
        <w:t>enoj prakti</w:t>
      </w:r>
      <w:r w:rsidRPr="00F42AE4">
        <w:rPr>
          <w:rFonts w:eastAsia="Arial"/>
          <w:sz w:val="24"/>
          <w:szCs w:val="24"/>
        </w:rPr>
        <w:t>č</w:t>
      </w:r>
      <w:r w:rsidRPr="00F42AE4">
        <w:rPr>
          <w:rFonts w:eastAsia="Times New Roman"/>
          <w:sz w:val="24"/>
          <w:szCs w:val="24"/>
        </w:rPr>
        <w:t>noj primjeni ili cilju.</w:t>
      </w:r>
    </w:p>
    <w:p w:rsidR="00393B31" w:rsidRPr="00F42AE4" w:rsidRDefault="00393B31" w:rsidP="00425500">
      <w:pPr>
        <w:tabs>
          <w:tab w:val="left" w:pos="8789"/>
          <w:tab w:val="left" w:pos="9497"/>
        </w:tabs>
        <w:spacing w:line="329" w:lineRule="exact"/>
        <w:jc w:val="both"/>
        <w:rPr>
          <w:sz w:val="24"/>
          <w:szCs w:val="24"/>
        </w:rPr>
      </w:pPr>
    </w:p>
    <w:p w:rsidR="00393B31" w:rsidRPr="00F42AE4" w:rsidRDefault="00CD3B60" w:rsidP="00425500">
      <w:pPr>
        <w:tabs>
          <w:tab w:val="left" w:pos="8789"/>
          <w:tab w:val="left" w:pos="9497"/>
        </w:tabs>
        <w:spacing w:line="218" w:lineRule="auto"/>
        <w:jc w:val="both"/>
        <w:rPr>
          <w:sz w:val="24"/>
          <w:szCs w:val="24"/>
        </w:rPr>
      </w:pPr>
      <w:r w:rsidRPr="007D0DAB">
        <w:rPr>
          <w:rFonts w:eastAsia="Times New Roman"/>
          <w:b/>
          <w:sz w:val="24"/>
          <w:szCs w:val="24"/>
        </w:rPr>
        <w:t>„Bias (sustavno odstupanje)” (akcelerometar)</w:t>
      </w:r>
      <w:r w:rsidRPr="00F42AE4">
        <w:rPr>
          <w:rFonts w:eastAsia="Times New Roman"/>
          <w:sz w:val="24"/>
          <w:szCs w:val="24"/>
        </w:rPr>
        <w:t xml:space="preserve"> (7</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prosje</w:t>
      </w:r>
      <w:r w:rsidRPr="00F42AE4">
        <w:rPr>
          <w:rFonts w:eastAsia="Arial"/>
          <w:sz w:val="24"/>
          <w:szCs w:val="24"/>
        </w:rPr>
        <w:t>č</w:t>
      </w:r>
      <w:r w:rsidRPr="00F42AE4">
        <w:rPr>
          <w:rFonts w:eastAsia="Times New Roman"/>
          <w:sz w:val="24"/>
          <w:szCs w:val="24"/>
        </w:rPr>
        <w:t>ni izlazni podatak mjera</w:t>
      </w:r>
      <w:r w:rsidRPr="00F42AE4">
        <w:rPr>
          <w:rFonts w:eastAsia="Arial"/>
          <w:sz w:val="24"/>
          <w:szCs w:val="24"/>
        </w:rPr>
        <w:t>č</w:t>
      </w:r>
      <w:r w:rsidRPr="00F42AE4">
        <w:rPr>
          <w:rFonts w:eastAsia="Times New Roman"/>
          <w:sz w:val="24"/>
          <w:szCs w:val="24"/>
        </w:rPr>
        <w:t>a ubrzanja (akcelerometra) u odre</w:t>
      </w:r>
      <w:r w:rsidRPr="00F42AE4">
        <w:rPr>
          <w:rFonts w:eastAsia="Arial"/>
          <w:sz w:val="24"/>
          <w:szCs w:val="24"/>
        </w:rPr>
        <w:t>đ</w:t>
      </w:r>
      <w:r w:rsidRPr="00F42AE4">
        <w:rPr>
          <w:rFonts w:eastAsia="Times New Roman"/>
          <w:sz w:val="24"/>
          <w:szCs w:val="24"/>
        </w:rPr>
        <w:t>enom vremenu, mjeren u odre</w:t>
      </w:r>
      <w:r w:rsidRPr="00F42AE4">
        <w:rPr>
          <w:rFonts w:eastAsia="Arial"/>
          <w:sz w:val="24"/>
          <w:szCs w:val="24"/>
        </w:rPr>
        <w:t>đ</w:t>
      </w:r>
      <w:r w:rsidRPr="00F42AE4">
        <w:rPr>
          <w:rFonts w:eastAsia="Times New Roman"/>
          <w:sz w:val="24"/>
          <w:szCs w:val="24"/>
        </w:rPr>
        <w:t>enim uvjetima rada, koji nije povezan s ulaznim ubrzanjem ili rotacijom. „Bias</w:t>
      </w:r>
    </w:p>
    <w:p w:rsidR="00393B31" w:rsidRPr="00F42AE4" w:rsidRDefault="00CD3B60" w:rsidP="00425500">
      <w:pPr>
        <w:tabs>
          <w:tab w:val="left" w:pos="8789"/>
          <w:tab w:val="left" w:pos="9497"/>
        </w:tabs>
        <w:spacing w:line="219" w:lineRule="auto"/>
        <w:jc w:val="both"/>
        <w:rPr>
          <w:sz w:val="24"/>
          <w:szCs w:val="24"/>
        </w:rPr>
      </w:pPr>
      <w:r w:rsidRPr="00F42AE4">
        <w:rPr>
          <w:rFonts w:eastAsia="Times New Roman"/>
          <w:sz w:val="24"/>
          <w:szCs w:val="24"/>
        </w:rPr>
        <w:t>(sustavno odstupanje)” je izražen u g ili metrima u sekundi na kvadrat (g ili m/</w:t>
      </w:r>
      <w:r w:rsidRPr="00F42AE4">
        <w:rPr>
          <w:rFonts w:eastAsia="Times New Roman"/>
          <w:sz w:val="24"/>
          <w:szCs w:val="24"/>
          <w:vertAlign w:val="superscript"/>
        </w:rPr>
        <w:t>2</w:t>
      </w:r>
      <w:r w:rsidRPr="00F42AE4">
        <w:rPr>
          <w:rFonts w:eastAsia="Times New Roman"/>
          <w:sz w:val="24"/>
          <w:szCs w:val="24"/>
        </w:rPr>
        <w:t xml:space="preserve"> ). (IEEE Std 528-2001) (mg je jednak 1 × 10 </w:t>
      </w:r>
      <w:r w:rsidRPr="00F42AE4">
        <w:rPr>
          <w:rFonts w:eastAsia="Times New Roman"/>
          <w:sz w:val="24"/>
          <w:szCs w:val="24"/>
          <w:vertAlign w:val="superscript"/>
        </w:rPr>
        <w:t>–6</w:t>
      </w:r>
      <w:r w:rsidRPr="00F42AE4">
        <w:rPr>
          <w:rFonts w:eastAsia="Times New Roman"/>
          <w:sz w:val="24"/>
          <w:szCs w:val="24"/>
        </w:rPr>
        <w:t xml:space="preserve"> g).</w:t>
      </w:r>
    </w:p>
    <w:p w:rsidR="00393B31" w:rsidRPr="00F42AE4" w:rsidRDefault="00393B31" w:rsidP="00425500">
      <w:pPr>
        <w:tabs>
          <w:tab w:val="left" w:pos="8789"/>
          <w:tab w:val="left" w:pos="9497"/>
        </w:tabs>
        <w:spacing w:line="211" w:lineRule="exact"/>
        <w:jc w:val="both"/>
        <w:rPr>
          <w:sz w:val="24"/>
          <w:szCs w:val="24"/>
        </w:rPr>
      </w:pPr>
    </w:p>
    <w:p w:rsidR="00393B31" w:rsidRPr="00F42AE4" w:rsidRDefault="00CD3B60" w:rsidP="00425500">
      <w:pPr>
        <w:tabs>
          <w:tab w:val="left" w:pos="8789"/>
          <w:tab w:val="left" w:pos="9497"/>
        </w:tabs>
        <w:spacing w:line="246" w:lineRule="auto"/>
        <w:jc w:val="both"/>
        <w:rPr>
          <w:sz w:val="24"/>
          <w:szCs w:val="24"/>
        </w:rPr>
      </w:pPr>
      <w:r w:rsidRPr="007D0DAB">
        <w:rPr>
          <w:rFonts w:eastAsia="Times New Roman"/>
          <w:b/>
          <w:sz w:val="24"/>
          <w:szCs w:val="24"/>
        </w:rPr>
        <w:t>„Bias (sustavno odstupanje)” (žiroskop)</w:t>
      </w:r>
      <w:r w:rsidRPr="00F42AE4">
        <w:rPr>
          <w:rFonts w:eastAsia="Times New Roman"/>
          <w:sz w:val="24"/>
          <w:szCs w:val="24"/>
        </w:rPr>
        <w:t xml:space="preserve"> (7</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prosje</w:t>
      </w:r>
      <w:r w:rsidRPr="00F42AE4">
        <w:rPr>
          <w:rFonts w:eastAsia="Arial"/>
          <w:sz w:val="24"/>
          <w:szCs w:val="24"/>
        </w:rPr>
        <w:t>č</w:t>
      </w:r>
      <w:r w:rsidRPr="00F42AE4">
        <w:rPr>
          <w:rFonts w:eastAsia="Times New Roman"/>
          <w:sz w:val="24"/>
          <w:szCs w:val="24"/>
        </w:rPr>
        <w:t>ni izlazni podatak žiroskopa u odre</w:t>
      </w:r>
      <w:r w:rsidRPr="00F42AE4">
        <w:rPr>
          <w:rFonts w:eastAsia="Arial"/>
          <w:sz w:val="24"/>
          <w:szCs w:val="24"/>
        </w:rPr>
        <w:t>đ</w:t>
      </w:r>
      <w:r w:rsidRPr="00F42AE4">
        <w:rPr>
          <w:rFonts w:eastAsia="Times New Roman"/>
          <w:sz w:val="24"/>
          <w:szCs w:val="24"/>
        </w:rPr>
        <w:t>enom vremenu, mjeren u odre</w:t>
      </w:r>
      <w:r w:rsidRPr="00F42AE4">
        <w:rPr>
          <w:rFonts w:eastAsia="Arial"/>
          <w:sz w:val="24"/>
          <w:szCs w:val="24"/>
        </w:rPr>
        <w:t>đ</w:t>
      </w:r>
      <w:r w:rsidRPr="00F42AE4">
        <w:rPr>
          <w:rFonts w:eastAsia="Times New Roman"/>
          <w:sz w:val="24"/>
          <w:szCs w:val="24"/>
        </w:rPr>
        <w:t>enim uvjetima rada, koji nije povezan s ulaznom rotacijom ili ubrzanjem. „Bias (sustavno odstupanje)” obi</w:t>
      </w:r>
      <w:r w:rsidRPr="00F42AE4">
        <w:rPr>
          <w:rFonts w:eastAsia="Arial"/>
          <w:sz w:val="24"/>
          <w:szCs w:val="24"/>
        </w:rPr>
        <w:t>č</w:t>
      </w:r>
      <w:r w:rsidRPr="00F42AE4">
        <w:rPr>
          <w:rFonts w:eastAsia="Times New Roman"/>
          <w:sz w:val="24"/>
          <w:szCs w:val="24"/>
        </w:rPr>
        <w:t xml:space="preserve">no je izražen u stupnjevima po satu ( </w:t>
      </w:r>
      <w:r w:rsidRPr="00F42AE4">
        <w:rPr>
          <w:rFonts w:eastAsia="Times New Roman"/>
          <w:sz w:val="24"/>
          <w:szCs w:val="24"/>
          <w:vertAlign w:val="superscript"/>
        </w:rPr>
        <w:t>o</w:t>
      </w:r>
      <w:r w:rsidRPr="00F42AE4">
        <w:rPr>
          <w:rFonts w:eastAsia="Times New Roman"/>
          <w:sz w:val="24"/>
          <w:szCs w:val="24"/>
        </w:rPr>
        <w:t xml:space="preserve"> /h). (IEEE Std 528-2001).</w:t>
      </w:r>
    </w:p>
    <w:p w:rsidR="00393B31" w:rsidRDefault="00393B31" w:rsidP="00425500">
      <w:pPr>
        <w:tabs>
          <w:tab w:val="left" w:pos="8789"/>
          <w:tab w:val="left" w:pos="9497"/>
        </w:tabs>
        <w:jc w:val="both"/>
        <w:rPr>
          <w:sz w:val="24"/>
          <w:szCs w:val="24"/>
        </w:rPr>
      </w:pPr>
    </w:p>
    <w:p w:rsidR="006A20E1" w:rsidRPr="00F42AE4" w:rsidRDefault="006A20E1" w:rsidP="00425500">
      <w:pPr>
        <w:tabs>
          <w:tab w:val="left" w:pos="8789"/>
          <w:tab w:val="left" w:pos="9497"/>
        </w:tabs>
        <w:spacing w:line="239" w:lineRule="auto"/>
        <w:jc w:val="both"/>
        <w:rPr>
          <w:sz w:val="24"/>
          <w:szCs w:val="24"/>
        </w:rPr>
      </w:pPr>
      <w:r w:rsidRPr="007D0DAB">
        <w:rPr>
          <w:rFonts w:eastAsia="Times New Roman"/>
          <w:b/>
          <w:sz w:val="24"/>
          <w:szCs w:val="24"/>
        </w:rPr>
        <w:t>„Biološki agensi”</w:t>
      </w:r>
      <w:r w:rsidRPr="00F42AE4">
        <w:rPr>
          <w:rFonts w:eastAsia="Times New Roman"/>
          <w:sz w:val="24"/>
          <w:szCs w:val="24"/>
        </w:rPr>
        <w:t xml:space="preserve"> (1</w:t>
      </w:r>
      <w:r w:rsidR="007D0DAB">
        <w:rPr>
          <w:rFonts w:eastAsia="Times New Roman"/>
          <w:sz w:val="24"/>
          <w:szCs w:val="24"/>
        </w:rPr>
        <w:t>)</w:t>
      </w:r>
      <w:r w:rsidRPr="00F42AE4">
        <w:rPr>
          <w:rFonts w:eastAsia="Times New Roman"/>
          <w:sz w:val="24"/>
          <w:szCs w:val="24"/>
        </w:rPr>
        <w:t xml:space="preserve"> su patogeni ili toksini, selektirani ili izmijenjeni (kao što su promjena </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 xml:space="preserve">e, trajnosti, virulencije, diseminacijskih </w:t>
      </w:r>
      <w:r w:rsidR="00E65B5C">
        <w:rPr>
          <w:rFonts w:eastAsia="Times New Roman"/>
          <w:sz w:val="24"/>
          <w:szCs w:val="24"/>
        </w:rPr>
        <w:t>značajki</w:t>
      </w:r>
      <w:r w:rsidRPr="00F42AE4">
        <w:rPr>
          <w:rFonts w:eastAsia="Times New Roman"/>
          <w:sz w:val="24"/>
          <w:szCs w:val="24"/>
        </w:rPr>
        <w:t xml:space="preserve"> ili otpornosti na UV zra</w:t>
      </w:r>
      <w:r w:rsidRPr="00F42AE4">
        <w:rPr>
          <w:rFonts w:eastAsia="Arial"/>
          <w:sz w:val="24"/>
          <w:szCs w:val="24"/>
        </w:rPr>
        <w:t>č</w:t>
      </w:r>
      <w:r w:rsidRPr="00F42AE4">
        <w:rPr>
          <w:rFonts w:eastAsia="Times New Roman"/>
          <w:sz w:val="24"/>
          <w:szCs w:val="24"/>
        </w:rPr>
        <w:t>enje) radi stvaranja žrtava me</w:t>
      </w:r>
      <w:r w:rsidRPr="00F42AE4">
        <w:rPr>
          <w:rFonts w:eastAsia="Arial"/>
          <w:sz w:val="24"/>
          <w:szCs w:val="24"/>
        </w:rPr>
        <w:t>đ</w:t>
      </w:r>
      <w:r w:rsidRPr="00F42AE4">
        <w:rPr>
          <w:rFonts w:eastAsia="Times New Roman"/>
          <w:sz w:val="24"/>
          <w:szCs w:val="24"/>
        </w:rPr>
        <w:t>u ljudima i životinjama, degradiranja opreme ili ošte</w:t>
      </w:r>
      <w:r w:rsidRPr="00F42AE4">
        <w:rPr>
          <w:rFonts w:eastAsia="Arial"/>
          <w:sz w:val="24"/>
          <w:szCs w:val="24"/>
        </w:rPr>
        <w:t>ć</w:t>
      </w:r>
      <w:r w:rsidRPr="00F42AE4">
        <w:rPr>
          <w:rFonts w:eastAsia="Times New Roman"/>
          <w:sz w:val="24"/>
          <w:szCs w:val="24"/>
        </w:rPr>
        <w:t>enja usjeva ili okoliša.</w:t>
      </w:r>
    </w:p>
    <w:p w:rsidR="006A20E1" w:rsidRPr="00F42AE4" w:rsidRDefault="006A20E1" w:rsidP="00425500">
      <w:pPr>
        <w:tabs>
          <w:tab w:val="left" w:pos="8789"/>
          <w:tab w:val="left" w:pos="9497"/>
        </w:tabs>
        <w:spacing w:line="268" w:lineRule="exact"/>
        <w:jc w:val="both"/>
        <w:rPr>
          <w:sz w:val="24"/>
          <w:szCs w:val="24"/>
        </w:rPr>
      </w:pPr>
    </w:p>
    <w:p w:rsidR="006A20E1" w:rsidRPr="00F42AE4" w:rsidRDefault="006A20E1" w:rsidP="00425500">
      <w:pPr>
        <w:tabs>
          <w:tab w:val="left" w:pos="8789"/>
          <w:tab w:val="left" w:pos="9497"/>
        </w:tabs>
        <w:spacing w:line="245" w:lineRule="auto"/>
        <w:jc w:val="both"/>
        <w:rPr>
          <w:sz w:val="24"/>
          <w:szCs w:val="24"/>
        </w:rPr>
      </w:pPr>
      <w:r w:rsidRPr="007D0DAB">
        <w:rPr>
          <w:rFonts w:eastAsia="Times New Roman"/>
          <w:b/>
          <w:sz w:val="24"/>
          <w:szCs w:val="24"/>
        </w:rPr>
        <w:t>„Aksijalno zanošenje”</w:t>
      </w:r>
      <w:r w:rsidRPr="00F42AE4">
        <w:rPr>
          <w:rFonts w:eastAsia="Times New Roman"/>
          <w:sz w:val="24"/>
          <w:szCs w:val="24"/>
        </w:rPr>
        <w:t xml:space="preserve"> (2</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 xml:space="preserve">i aksijalni pomak pri jednom okretu radnog vretena mjereno u ravnini okomitoj na </w:t>
      </w:r>
      <w:r w:rsidRPr="00F42AE4">
        <w:rPr>
          <w:rFonts w:eastAsia="Arial"/>
          <w:sz w:val="24"/>
          <w:szCs w:val="24"/>
        </w:rPr>
        <w:t>č</w:t>
      </w:r>
      <w:r w:rsidRPr="00F42AE4">
        <w:rPr>
          <w:rFonts w:eastAsia="Times New Roman"/>
          <w:sz w:val="24"/>
          <w:szCs w:val="24"/>
        </w:rPr>
        <w:t xml:space="preserve">elnu stranu vretena, u blizini oboda </w:t>
      </w:r>
      <w:r w:rsidRPr="00F42AE4">
        <w:rPr>
          <w:rFonts w:eastAsia="Arial"/>
          <w:sz w:val="24"/>
          <w:szCs w:val="24"/>
        </w:rPr>
        <w:t>č</w:t>
      </w:r>
      <w:r w:rsidRPr="00F42AE4">
        <w:rPr>
          <w:rFonts w:eastAsia="Times New Roman"/>
          <w:sz w:val="24"/>
          <w:szCs w:val="24"/>
        </w:rPr>
        <w:t>elne strane vretena (upu</w:t>
      </w:r>
      <w:r w:rsidRPr="00F42AE4">
        <w:rPr>
          <w:rFonts w:eastAsia="Arial"/>
          <w:sz w:val="24"/>
          <w:szCs w:val="24"/>
        </w:rPr>
        <w:t>ć</w:t>
      </w:r>
      <w:r w:rsidRPr="00F42AE4">
        <w:rPr>
          <w:rFonts w:eastAsia="Times New Roman"/>
          <w:sz w:val="24"/>
          <w:szCs w:val="24"/>
        </w:rPr>
        <w:t>ivanje na: ISO 230/1 1986, stavak 5.63</w:t>
      </w:r>
      <w:r w:rsidR="007D0DAB">
        <w:rPr>
          <w:rFonts w:eastAsia="Times New Roman"/>
          <w:sz w:val="24"/>
          <w:szCs w:val="24"/>
        </w:rPr>
        <w:t>)</w:t>
      </w:r>
      <w:r w:rsidRPr="00F42AE4">
        <w:rPr>
          <w:rFonts w:eastAsia="Times New Roman"/>
          <w:sz w:val="24"/>
          <w:szCs w:val="24"/>
        </w:rPr>
        <w:t>.</w:t>
      </w:r>
    </w:p>
    <w:p w:rsidR="006A20E1" w:rsidRPr="00F42AE4" w:rsidRDefault="006A20E1" w:rsidP="00425500">
      <w:pPr>
        <w:tabs>
          <w:tab w:val="left" w:pos="8789"/>
          <w:tab w:val="left" w:pos="9497"/>
        </w:tabs>
        <w:spacing w:line="261" w:lineRule="exact"/>
        <w:jc w:val="both"/>
        <w:rPr>
          <w:sz w:val="24"/>
          <w:szCs w:val="24"/>
        </w:rPr>
      </w:pPr>
    </w:p>
    <w:p w:rsidR="006A20E1" w:rsidRPr="00F42AE4" w:rsidRDefault="006A20E1" w:rsidP="00425500">
      <w:pPr>
        <w:tabs>
          <w:tab w:val="left" w:pos="8789"/>
          <w:tab w:val="left" w:pos="9497"/>
        </w:tabs>
        <w:jc w:val="both"/>
        <w:rPr>
          <w:sz w:val="24"/>
          <w:szCs w:val="24"/>
        </w:rPr>
      </w:pPr>
      <w:r w:rsidRPr="007D0DAB">
        <w:rPr>
          <w:rFonts w:eastAsia="Times New Roman"/>
          <w:b/>
          <w:sz w:val="24"/>
          <w:szCs w:val="24"/>
        </w:rPr>
        <w:t>„Kemijski laser”</w:t>
      </w:r>
      <w:r w:rsidRPr="00F42AE4">
        <w:rPr>
          <w:rFonts w:eastAsia="Times New Roman"/>
          <w:sz w:val="24"/>
          <w:szCs w:val="24"/>
        </w:rPr>
        <w:t xml:space="preserve"> (6</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„laser” u kojem se oslobo</w:t>
      </w:r>
      <w:r w:rsidRPr="00F42AE4">
        <w:rPr>
          <w:rFonts w:eastAsia="Arial"/>
          <w:sz w:val="24"/>
          <w:szCs w:val="24"/>
        </w:rPr>
        <w:t>đ</w:t>
      </w:r>
      <w:r w:rsidRPr="00F42AE4">
        <w:rPr>
          <w:rFonts w:eastAsia="Times New Roman"/>
          <w:sz w:val="24"/>
          <w:szCs w:val="24"/>
        </w:rPr>
        <w:t>enom energijom kemijske reakcije proizvodi pobu</w:t>
      </w:r>
      <w:r w:rsidRPr="00F42AE4">
        <w:rPr>
          <w:rFonts w:eastAsia="Arial"/>
          <w:sz w:val="24"/>
          <w:szCs w:val="24"/>
        </w:rPr>
        <w:t>đ</w:t>
      </w:r>
      <w:r w:rsidRPr="00F42AE4">
        <w:rPr>
          <w:rFonts w:eastAsia="Times New Roman"/>
          <w:sz w:val="24"/>
          <w:szCs w:val="24"/>
        </w:rPr>
        <w:t>eno stanje.</w:t>
      </w:r>
    </w:p>
    <w:p w:rsidR="006A20E1" w:rsidRPr="00F42AE4" w:rsidRDefault="006A20E1" w:rsidP="00425500">
      <w:pPr>
        <w:tabs>
          <w:tab w:val="left" w:pos="8789"/>
          <w:tab w:val="left" w:pos="9497"/>
        </w:tabs>
        <w:spacing w:line="277" w:lineRule="exact"/>
        <w:jc w:val="both"/>
        <w:rPr>
          <w:sz w:val="24"/>
          <w:szCs w:val="24"/>
        </w:rPr>
      </w:pPr>
    </w:p>
    <w:p w:rsidR="006A20E1" w:rsidRPr="00F42AE4" w:rsidRDefault="006A20E1" w:rsidP="00425500">
      <w:pPr>
        <w:tabs>
          <w:tab w:val="left" w:pos="8789"/>
          <w:tab w:val="left" w:pos="9497"/>
        </w:tabs>
        <w:spacing w:line="246" w:lineRule="auto"/>
        <w:jc w:val="both"/>
        <w:rPr>
          <w:sz w:val="24"/>
          <w:szCs w:val="24"/>
        </w:rPr>
      </w:pPr>
      <w:r w:rsidRPr="007D0DAB">
        <w:rPr>
          <w:rFonts w:eastAsia="Times New Roman"/>
          <w:b/>
          <w:sz w:val="24"/>
          <w:szCs w:val="24"/>
        </w:rPr>
        <w:t>„Kemijska smjesa”</w:t>
      </w:r>
      <w:r w:rsidRPr="00F42AE4">
        <w:rPr>
          <w:rFonts w:eastAsia="Times New Roman"/>
          <w:sz w:val="24"/>
          <w:szCs w:val="24"/>
        </w:rPr>
        <w:t xml:space="preserve"> (1</w:t>
      </w:r>
      <w:r w:rsidR="007D0DAB">
        <w:rPr>
          <w:rFonts w:eastAsia="Times New Roman"/>
          <w:sz w:val="24"/>
          <w:szCs w:val="24"/>
        </w:rPr>
        <w:t>)</w:t>
      </w:r>
      <w:r w:rsidRPr="00F42AE4">
        <w:rPr>
          <w:rFonts w:eastAsia="Times New Roman"/>
          <w:sz w:val="24"/>
          <w:szCs w:val="24"/>
        </w:rPr>
        <w:t xml:space="preserve"> kruti je, teku</w:t>
      </w:r>
      <w:r w:rsidRPr="00F42AE4">
        <w:rPr>
          <w:rFonts w:eastAsia="Arial"/>
          <w:sz w:val="24"/>
          <w:szCs w:val="24"/>
        </w:rPr>
        <w:t>ć</w:t>
      </w:r>
      <w:r w:rsidRPr="00F42AE4">
        <w:rPr>
          <w:rFonts w:eastAsia="Times New Roman"/>
          <w:sz w:val="24"/>
          <w:szCs w:val="24"/>
        </w:rPr>
        <w:t>i ili plinoviti proizvod dobiven od dviju ili više komponenti koje ne djeluju jedna na drugu u uvjetima u kojima je smjesa uskladištena.</w:t>
      </w:r>
    </w:p>
    <w:p w:rsidR="006A20E1" w:rsidRPr="00F42AE4" w:rsidRDefault="006A20E1" w:rsidP="00425500">
      <w:pPr>
        <w:tabs>
          <w:tab w:val="left" w:pos="8789"/>
          <w:tab w:val="left" w:pos="9497"/>
        </w:tabs>
        <w:spacing w:line="260" w:lineRule="exact"/>
        <w:jc w:val="both"/>
        <w:rPr>
          <w:sz w:val="24"/>
          <w:szCs w:val="24"/>
        </w:rPr>
      </w:pPr>
    </w:p>
    <w:p w:rsidR="006A20E1" w:rsidRPr="00F42AE4" w:rsidRDefault="006A20E1" w:rsidP="00425500">
      <w:pPr>
        <w:tabs>
          <w:tab w:val="left" w:pos="8789"/>
          <w:tab w:val="left" w:pos="9497"/>
        </w:tabs>
        <w:spacing w:line="246" w:lineRule="auto"/>
        <w:jc w:val="both"/>
        <w:rPr>
          <w:sz w:val="24"/>
          <w:szCs w:val="24"/>
        </w:rPr>
      </w:pPr>
      <w:r w:rsidRPr="007D0DAB">
        <w:rPr>
          <w:rFonts w:eastAsia="Times New Roman"/>
          <w:b/>
          <w:sz w:val="24"/>
          <w:szCs w:val="24"/>
        </w:rPr>
        <w:t>„Vjerojatnost kružne pogreške”</w:t>
      </w:r>
      <w:r w:rsidRPr="00F42AE4">
        <w:rPr>
          <w:rFonts w:eastAsia="Times New Roman"/>
          <w:sz w:val="24"/>
          <w:szCs w:val="24"/>
        </w:rPr>
        <w:t xml:space="preserve"> (CEP) (7</w:t>
      </w:r>
      <w:r w:rsidR="007D0DAB">
        <w:rPr>
          <w:rFonts w:eastAsia="Times New Roman"/>
          <w:sz w:val="24"/>
          <w:szCs w:val="24"/>
        </w:rPr>
        <w:t>)</w:t>
      </w:r>
      <w:r w:rsidRPr="00F42AE4">
        <w:rPr>
          <w:rFonts w:eastAsia="Times New Roman"/>
          <w:sz w:val="24"/>
          <w:szCs w:val="24"/>
        </w:rPr>
        <w:t xml:space="preserve"> pri normalnoj kružnoj distribuciji zna</w:t>
      </w:r>
      <w:r w:rsidRPr="00F42AE4">
        <w:rPr>
          <w:rFonts w:eastAsia="Arial"/>
          <w:sz w:val="24"/>
          <w:szCs w:val="24"/>
        </w:rPr>
        <w:t>č</w:t>
      </w:r>
      <w:r w:rsidRPr="00F42AE4">
        <w:rPr>
          <w:rFonts w:eastAsia="Times New Roman"/>
          <w:sz w:val="24"/>
          <w:szCs w:val="24"/>
        </w:rPr>
        <w:t>i radijus kruga koji sadržava 50 % provedenih individualnih mjerenja ili radijus kruga u kojem je 50 % vjerojatnosti lociranja.</w:t>
      </w:r>
    </w:p>
    <w:p w:rsidR="006A20E1" w:rsidRDefault="006A20E1" w:rsidP="00425500">
      <w:pPr>
        <w:tabs>
          <w:tab w:val="left" w:pos="8789"/>
          <w:tab w:val="left" w:pos="9497"/>
        </w:tabs>
        <w:jc w:val="both"/>
        <w:rPr>
          <w:sz w:val="24"/>
          <w:szCs w:val="24"/>
        </w:rPr>
      </w:pPr>
    </w:p>
    <w:p w:rsidR="006A20E1" w:rsidRDefault="006A20E1" w:rsidP="00425500">
      <w:pPr>
        <w:tabs>
          <w:tab w:val="left" w:pos="8789"/>
          <w:tab w:val="left" w:pos="9497"/>
        </w:tabs>
        <w:jc w:val="both"/>
        <w:rPr>
          <w:rFonts w:eastAsia="Times New Roman"/>
          <w:sz w:val="24"/>
          <w:szCs w:val="24"/>
        </w:rPr>
      </w:pPr>
      <w:r w:rsidRPr="007D0DAB">
        <w:rPr>
          <w:rFonts w:eastAsia="Times New Roman"/>
          <w:b/>
          <w:sz w:val="24"/>
          <w:szCs w:val="24"/>
        </w:rPr>
        <w:t>„Kontrolni sustavi s kontroliranim kruženjem protiv zaokretnog momenta ili s kružno kontroliranim smjerom”</w:t>
      </w:r>
      <w:r w:rsidRPr="00F42AE4">
        <w:rPr>
          <w:rFonts w:eastAsia="Times New Roman"/>
          <w:sz w:val="24"/>
          <w:szCs w:val="24"/>
        </w:rPr>
        <w:t xml:space="preserve"> (7</w:t>
      </w:r>
      <w:r w:rsidR="007D0DAB">
        <w:rPr>
          <w:rFonts w:eastAsia="Times New Roman"/>
          <w:sz w:val="24"/>
          <w:szCs w:val="24"/>
        </w:rPr>
        <w:t>)</w:t>
      </w:r>
      <w:r w:rsidRPr="00F42AE4">
        <w:rPr>
          <w:rFonts w:eastAsia="Times New Roman"/>
          <w:sz w:val="24"/>
          <w:szCs w:val="24"/>
        </w:rPr>
        <w:t xml:space="preserve"> sustavi su koji upotrebljavaju zrak koji struji preko aerodinami</w:t>
      </w:r>
      <w:r w:rsidRPr="00F42AE4">
        <w:rPr>
          <w:rFonts w:eastAsia="Arial"/>
          <w:sz w:val="24"/>
          <w:szCs w:val="24"/>
        </w:rPr>
        <w:t>č</w:t>
      </w:r>
      <w:r w:rsidRPr="00F42AE4">
        <w:rPr>
          <w:rFonts w:eastAsia="Times New Roman"/>
          <w:sz w:val="24"/>
          <w:szCs w:val="24"/>
        </w:rPr>
        <w:t>nih površina kako bi pove</w:t>
      </w:r>
      <w:r w:rsidRPr="00F42AE4">
        <w:rPr>
          <w:rFonts w:eastAsia="Arial"/>
          <w:sz w:val="24"/>
          <w:szCs w:val="24"/>
        </w:rPr>
        <w:t>ć</w:t>
      </w:r>
      <w:r w:rsidRPr="00F42AE4">
        <w:rPr>
          <w:rFonts w:eastAsia="Times New Roman"/>
          <w:sz w:val="24"/>
          <w:szCs w:val="24"/>
        </w:rPr>
        <w:t>ali ili obuzd</w:t>
      </w:r>
      <w:r>
        <w:rPr>
          <w:rFonts w:eastAsia="Times New Roman"/>
          <w:sz w:val="24"/>
          <w:szCs w:val="24"/>
        </w:rPr>
        <w:t>ali sile koje površine stvaraju.</w:t>
      </w:r>
    </w:p>
    <w:p w:rsidR="006A20E1" w:rsidRDefault="006A20E1" w:rsidP="00425500">
      <w:pPr>
        <w:tabs>
          <w:tab w:val="left" w:pos="8789"/>
          <w:tab w:val="left" w:pos="9497"/>
        </w:tabs>
        <w:jc w:val="both"/>
        <w:rPr>
          <w:rFonts w:eastAsia="Times New Roman"/>
          <w:sz w:val="24"/>
          <w:szCs w:val="24"/>
        </w:rPr>
      </w:pPr>
    </w:p>
    <w:p w:rsidR="006A20E1" w:rsidRPr="00F42AE4" w:rsidRDefault="006A20E1" w:rsidP="00425500">
      <w:pPr>
        <w:tabs>
          <w:tab w:val="left" w:pos="8789"/>
          <w:tab w:val="left" w:pos="9356"/>
          <w:tab w:val="left" w:pos="9497"/>
        </w:tabs>
        <w:spacing w:line="238" w:lineRule="auto"/>
        <w:jc w:val="both"/>
        <w:rPr>
          <w:sz w:val="24"/>
          <w:szCs w:val="24"/>
        </w:rPr>
      </w:pPr>
      <w:r w:rsidRPr="007D0DAB">
        <w:rPr>
          <w:rFonts w:eastAsia="Times New Roman"/>
          <w:b/>
          <w:sz w:val="24"/>
          <w:szCs w:val="24"/>
        </w:rPr>
        <w:t>„Civilni zrakoplov”</w:t>
      </w:r>
      <w:r w:rsidR="007D0DAB">
        <w:rPr>
          <w:rFonts w:eastAsia="Times New Roman"/>
          <w:sz w:val="24"/>
          <w:szCs w:val="24"/>
        </w:rPr>
        <w:t xml:space="preserve"> (1, 3, 4</w:t>
      </w:r>
      <w:r w:rsidRPr="00F42AE4">
        <w:rPr>
          <w:rFonts w:eastAsia="Times New Roman"/>
          <w:sz w:val="24"/>
          <w:szCs w:val="24"/>
        </w:rPr>
        <w:t>, 7</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 xml:space="preserve">i „zrakoplov” naveden po oznaci u objavljenim popisima potvrda o sposobnosti za let koje su objavila nadležna tijela civilnog zrakoplovstva jedne ili više država </w:t>
      </w:r>
      <w:r w:rsidRPr="00F42AE4">
        <w:rPr>
          <w:rFonts w:eastAsia="Arial"/>
          <w:sz w:val="24"/>
          <w:szCs w:val="24"/>
        </w:rPr>
        <w:t>č</w:t>
      </w:r>
      <w:r w:rsidRPr="00F42AE4">
        <w:rPr>
          <w:rFonts w:eastAsia="Times New Roman"/>
          <w:sz w:val="24"/>
          <w:szCs w:val="24"/>
        </w:rPr>
        <w:t>lanica EU-a ili države sudionice u Wassenaarskom aranžmanu, koji može letjeti na komercijalnim civilnim doma</w:t>
      </w:r>
      <w:r w:rsidRPr="00F42AE4">
        <w:rPr>
          <w:rFonts w:eastAsia="Arial"/>
          <w:sz w:val="24"/>
          <w:szCs w:val="24"/>
        </w:rPr>
        <w:t>ć</w:t>
      </w:r>
      <w:r w:rsidRPr="00F42AE4">
        <w:rPr>
          <w:rFonts w:eastAsia="Times New Roman"/>
          <w:sz w:val="24"/>
          <w:szCs w:val="24"/>
        </w:rPr>
        <w:t>im i inozemnim rutama ili za zakonite civilne, privatne ili poslovne potrebe.</w:t>
      </w:r>
    </w:p>
    <w:p w:rsidR="006A20E1" w:rsidRPr="00F42AE4" w:rsidRDefault="006A20E1" w:rsidP="00425500">
      <w:pPr>
        <w:tabs>
          <w:tab w:val="left" w:pos="8789"/>
          <w:tab w:val="left" w:pos="9356"/>
          <w:tab w:val="left" w:pos="9497"/>
        </w:tabs>
        <w:spacing w:line="267" w:lineRule="exact"/>
        <w:jc w:val="both"/>
        <w:rPr>
          <w:sz w:val="24"/>
          <w:szCs w:val="24"/>
        </w:rPr>
      </w:pPr>
    </w:p>
    <w:p w:rsidR="006A20E1" w:rsidRPr="00F42AE4" w:rsidRDefault="006A20E1" w:rsidP="00425500">
      <w:pPr>
        <w:tabs>
          <w:tab w:val="left" w:pos="9356"/>
          <w:tab w:val="left" w:pos="9497"/>
        </w:tabs>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„zrakoplov”.</w:t>
      </w:r>
    </w:p>
    <w:p w:rsidR="006A20E1" w:rsidRDefault="006A20E1" w:rsidP="00425500">
      <w:pPr>
        <w:tabs>
          <w:tab w:val="left" w:pos="9356"/>
          <w:tab w:val="left" w:pos="9497"/>
        </w:tabs>
        <w:jc w:val="both"/>
        <w:rPr>
          <w:sz w:val="24"/>
          <w:szCs w:val="24"/>
        </w:rPr>
      </w:pPr>
    </w:p>
    <w:p w:rsidR="006A20E1" w:rsidRPr="00F42AE4" w:rsidRDefault="006A20E1" w:rsidP="00425500">
      <w:pPr>
        <w:tabs>
          <w:tab w:val="left" w:pos="9356"/>
          <w:tab w:val="left" w:pos="9497"/>
        </w:tabs>
        <w:spacing w:line="239" w:lineRule="auto"/>
        <w:jc w:val="both"/>
        <w:rPr>
          <w:sz w:val="24"/>
          <w:szCs w:val="24"/>
        </w:rPr>
      </w:pPr>
      <w:r w:rsidRPr="007D0DAB">
        <w:rPr>
          <w:rFonts w:eastAsia="Times New Roman"/>
          <w:b/>
          <w:sz w:val="24"/>
          <w:szCs w:val="24"/>
        </w:rPr>
        <w:t>„Upravlja</w:t>
      </w:r>
      <w:r w:rsidRPr="007D0DAB">
        <w:rPr>
          <w:rFonts w:eastAsia="Arial"/>
          <w:b/>
          <w:sz w:val="24"/>
          <w:szCs w:val="24"/>
        </w:rPr>
        <w:t>č</w:t>
      </w:r>
      <w:r w:rsidRPr="007D0DAB">
        <w:rPr>
          <w:rFonts w:eastAsia="Times New Roman"/>
          <w:b/>
          <w:sz w:val="24"/>
          <w:szCs w:val="24"/>
        </w:rPr>
        <w:t>ki sklop komunikacijskog kanala”</w:t>
      </w:r>
      <w:r w:rsidRPr="00F42AE4">
        <w:rPr>
          <w:rFonts w:eastAsia="Times New Roman"/>
          <w:sz w:val="24"/>
          <w:szCs w:val="24"/>
        </w:rPr>
        <w:t xml:space="preserve"> (4</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fizi</w:t>
      </w:r>
      <w:r w:rsidRPr="00F42AE4">
        <w:rPr>
          <w:rFonts w:eastAsia="Arial"/>
          <w:sz w:val="24"/>
          <w:szCs w:val="24"/>
        </w:rPr>
        <w:t>č</w:t>
      </w:r>
      <w:r w:rsidRPr="00F42AE4">
        <w:rPr>
          <w:rFonts w:eastAsia="Times New Roman"/>
          <w:sz w:val="24"/>
          <w:szCs w:val="24"/>
        </w:rPr>
        <w:t>ko su</w:t>
      </w:r>
      <w:r w:rsidRPr="00F42AE4">
        <w:rPr>
          <w:rFonts w:eastAsia="Arial"/>
          <w:sz w:val="24"/>
          <w:szCs w:val="24"/>
        </w:rPr>
        <w:t>č</w:t>
      </w:r>
      <w:r w:rsidRPr="00F42AE4">
        <w:rPr>
          <w:rFonts w:eastAsia="Times New Roman"/>
          <w:sz w:val="24"/>
          <w:szCs w:val="24"/>
        </w:rPr>
        <w:t>elje kojim se nadzire protok sinkronih ili asinkronih digitalnih informacija. To je sklop koji može biti integriran u ra</w:t>
      </w:r>
      <w:r w:rsidRPr="00F42AE4">
        <w:rPr>
          <w:rFonts w:eastAsia="Arial"/>
          <w:sz w:val="24"/>
          <w:szCs w:val="24"/>
        </w:rPr>
        <w:t>č</w:t>
      </w:r>
      <w:r w:rsidRPr="00F42AE4">
        <w:rPr>
          <w:rFonts w:eastAsia="Times New Roman"/>
          <w:sz w:val="24"/>
          <w:szCs w:val="24"/>
        </w:rPr>
        <w:t>unalo ili telekomunikacijsku opremu kako bi se osigurao komunikacijski pristup.</w:t>
      </w:r>
    </w:p>
    <w:p w:rsidR="006A20E1" w:rsidRPr="00F42AE4" w:rsidRDefault="006A20E1" w:rsidP="00425500">
      <w:pPr>
        <w:tabs>
          <w:tab w:val="left" w:pos="9356"/>
          <w:tab w:val="left" w:pos="9497"/>
        </w:tabs>
        <w:spacing w:line="269" w:lineRule="exact"/>
        <w:jc w:val="both"/>
        <w:rPr>
          <w:sz w:val="24"/>
          <w:szCs w:val="24"/>
        </w:rPr>
      </w:pPr>
    </w:p>
    <w:p w:rsidR="006A20E1" w:rsidRPr="00F42AE4" w:rsidRDefault="006A20E1" w:rsidP="00425500">
      <w:pPr>
        <w:tabs>
          <w:tab w:val="left" w:pos="9356"/>
          <w:tab w:val="left" w:pos="9497"/>
        </w:tabs>
        <w:spacing w:line="246" w:lineRule="auto"/>
        <w:jc w:val="both"/>
        <w:rPr>
          <w:sz w:val="24"/>
          <w:szCs w:val="24"/>
        </w:rPr>
      </w:pPr>
      <w:r w:rsidRPr="007D0DAB">
        <w:rPr>
          <w:rFonts w:eastAsia="Times New Roman"/>
          <w:b/>
          <w:sz w:val="24"/>
          <w:szCs w:val="24"/>
        </w:rPr>
        <w:t>„Kompenzacijski sustavi”</w:t>
      </w:r>
      <w:r w:rsidRPr="00F42AE4">
        <w:rPr>
          <w:rFonts w:eastAsia="Times New Roman"/>
          <w:sz w:val="24"/>
          <w:szCs w:val="24"/>
        </w:rPr>
        <w:t xml:space="preserve"> (6</w:t>
      </w:r>
      <w:r w:rsidR="007D0DAB">
        <w:rPr>
          <w:rFonts w:eastAsia="Times New Roman"/>
          <w:sz w:val="24"/>
          <w:szCs w:val="24"/>
        </w:rPr>
        <w:t>)</w:t>
      </w:r>
      <w:r w:rsidRPr="00F42AE4">
        <w:rPr>
          <w:rFonts w:eastAsia="Times New Roman"/>
          <w:sz w:val="24"/>
          <w:szCs w:val="24"/>
        </w:rPr>
        <w:t xml:space="preserve"> sastoje se od primarnog skalarnog senzora, jednog ili više referentnih senzora (npr. vektorski „magnetometri”) i softvera koji omogu</w:t>
      </w:r>
      <w:r w:rsidRPr="00F42AE4">
        <w:rPr>
          <w:rFonts w:eastAsia="Arial"/>
          <w:sz w:val="24"/>
          <w:szCs w:val="24"/>
        </w:rPr>
        <w:t>ć</w:t>
      </w:r>
      <w:r w:rsidRPr="00F42AE4">
        <w:rPr>
          <w:rFonts w:eastAsia="Times New Roman"/>
          <w:sz w:val="24"/>
          <w:szCs w:val="24"/>
        </w:rPr>
        <w:t>uje smanjivanje buke platforme zbog rotacije krutog tijela.</w:t>
      </w:r>
    </w:p>
    <w:p w:rsidR="006A20E1" w:rsidRPr="00F42AE4" w:rsidRDefault="006A20E1" w:rsidP="00425500">
      <w:pPr>
        <w:tabs>
          <w:tab w:val="left" w:pos="9356"/>
          <w:tab w:val="left" w:pos="9497"/>
        </w:tabs>
        <w:spacing w:line="260" w:lineRule="exact"/>
        <w:jc w:val="both"/>
        <w:rPr>
          <w:sz w:val="24"/>
          <w:szCs w:val="24"/>
        </w:rPr>
      </w:pPr>
    </w:p>
    <w:p w:rsidR="006A20E1" w:rsidRPr="00F42AE4" w:rsidRDefault="007D0DAB" w:rsidP="00425500">
      <w:pPr>
        <w:tabs>
          <w:tab w:val="left" w:pos="9356"/>
          <w:tab w:val="left" w:pos="9497"/>
        </w:tabs>
        <w:spacing w:line="245" w:lineRule="auto"/>
        <w:jc w:val="both"/>
        <w:rPr>
          <w:sz w:val="24"/>
          <w:szCs w:val="24"/>
        </w:rPr>
      </w:pPr>
      <w:r w:rsidRPr="007D0DAB">
        <w:rPr>
          <w:rFonts w:eastAsia="Times New Roman"/>
          <w:b/>
          <w:sz w:val="24"/>
          <w:szCs w:val="24"/>
        </w:rPr>
        <w:t xml:space="preserve">„Kompozit” </w:t>
      </w:r>
      <w:r w:rsidRPr="007D0DAB">
        <w:rPr>
          <w:rFonts w:eastAsia="Times New Roman"/>
          <w:sz w:val="24"/>
          <w:szCs w:val="24"/>
        </w:rPr>
        <w:t>(1, 2, 6, 8</w:t>
      </w:r>
      <w:r w:rsidR="006A20E1" w:rsidRPr="007D0DAB">
        <w:rPr>
          <w:rFonts w:eastAsia="Times New Roman"/>
          <w:sz w:val="24"/>
          <w:szCs w:val="24"/>
        </w:rPr>
        <w:t>, 9</w:t>
      </w:r>
      <w:r w:rsidRPr="007D0DAB">
        <w:rPr>
          <w:rFonts w:eastAsia="Times New Roman"/>
          <w:sz w:val="24"/>
          <w:szCs w:val="24"/>
        </w:rPr>
        <w:t>)</w:t>
      </w:r>
      <w:r w:rsidR="006A20E1" w:rsidRPr="00F42AE4">
        <w:rPr>
          <w:rFonts w:eastAsia="Times New Roman"/>
          <w:sz w:val="24"/>
          <w:szCs w:val="24"/>
        </w:rPr>
        <w:t xml:space="preserve"> zna</w:t>
      </w:r>
      <w:r w:rsidR="006A20E1" w:rsidRPr="00F42AE4">
        <w:rPr>
          <w:rFonts w:eastAsia="Arial"/>
          <w:sz w:val="24"/>
          <w:szCs w:val="24"/>
        </w:rPr>
        <w:t>č</w:t>
      </w:r>
      <w:r w:rsidR="006A20E1" w:rsidRPr="00F42AE4">
        <w:rPr>
          <w:rFonts w:eastAsia="Times New Roman"/>
          <w:sz w:val="24"/>
          <w:szCs w:val="24"/>
        </w:rPr>
        <w:t xml:space="preserve">i „matrica” i dodatna faza ili dodatne faze koje se sastoje od </w:t>
      </w:r>
      <w:r w:rsidR="006A20E1" w:rsidRPr="00F42AE4">
        <w:rPr>
          <w:rFonts w:eastAsia="Arial"/>
          <w:sz w:val="24"/>
          <w:szCs w:val="24"/>
        </w:rPr>
        <w:t>č</w:t>
      </w:r>
      <w:r w:rsidR="006A20E1" w:rsidRPr="00F42AE4">
        <w:rPr>
          <w:rFonts w:eastAsia="Times New Roman"/>
          <w:sz w:val="24"/>
          <w:szCs w:val="24"/>
        </w:rPr>
        <w:t>estica, niti, vlakana ili bilo koje njihove kombinacije, koji imaju odre</w:t>
      </w:r>
      <w:r w:rsidR="006A20E1" w:rsidRPr="00F42AE4">
        <w:rPr>
          <w:rFonts w:eastAsia="Arial"/>
          <w:sz w:val="24"/>
          <w:szCs w:val="24"/>
        </w:rPr>
        <w:t>đ</w:t>
      </w:r>
      <w:r w:rsidR="006A20E1" w:rsidRPr="00F42AE4">
        <w:rPr>
          <w:rFonts w:eastAsia="Times New Roman"/>
          <w:sz w:val="24"/>
          <w:szCs w:val="24"/>
        </w:rPr>
        <w:t>enu svrhu ili svrhe.</w:t>
      </w:r>
    </w:p>
    <w:p w:rsidR="006A20E1" w:rsidRPr="00F42AE4" w:rsidRDefault="006A20E1" w:rsidP="00425500">
      <w:pPr>
        <w:tabs>
          <w:tab w:val="left" w:pos="9356"/>
          <w:tab w:val="left" w:pos="9497"/>
        </w:tabs>
        <w:spacing w:line="262" w:lineRule="exact"/>
        <w:jc w:val="both"/>
        <w:rPr>
          <w:sz w:val="24"/>
          <w:szCs w:val="24"/>
        </w:rPr>
      </w:pPr>
    </w:p>
    <w:p w:rsidR="006A20E1" w:rsidRPr="00F42AE4" w:rsidRDefault="007D0DAB" w:rsidP="00425500">
      <w:pPr>
        <w:tabs>
          <w:tab w:val="left" w:pos="9356"/>
          <w:tab w:val="left" w:pos="9497"/>
        </w:tabs>
        <w:jc w:val="both"/>
        <w:rPr>
          <w:sz w:val="24"/>
          <w:szCs w:val="24"/>
        </w:rPr>
      </w:pPr>
      <w:r w:rsidRPr="007D0DAB">
        <w:rPr>
          <w:rFonts w:eastAsia="Times New Roman"/>
          <w:b/>
          <w:sz w:val="24"/>
          <w:szCs w:val="24"/>
        </w:rPr>
        <w:t>„III/V spojevi”</w:t>
      </w:r>
      <w:r>
        <w:rPr>
          <w:rFonts w:eastAsia="Times New Roman"/>
          <w:sz w:val="24"/>
          <w:szCs w:val="24"/>
        </w:rPr>
        <w:t xml:space="preserve"> (3</w:t>
      </w:r>
      <w:r w:rsidR="006A20E1" w:rsidRPr="00F42AE4">
        <w:rPr>
          <w:rFonts w:eastAsia="Times New Roman"/>
          <w:sz w:val="24"/>
          <w:szCs w:val="24"/>
        </w:rPr>
        <w:t>, 6</w:t>
      </w:r>
      <w:r>
        <w:rPr>
          <w:rFonts w:eastAsia="Times New Roman"/>
          <w:sz w:val="24"/>
          <w:szCs w:val="24"/>
        </w:rPr>
        <w:t>)</w:t>
      </w:r>
      <w:r w:rsidR="006A20E1" w:rsidRPr="00F42AE4">
        <w:rPr>
          <w:rFonts w:eastAsia="Times New Roman"/>
          <w:sz w:val="24"/>
          <w:szCs w:val="24"/>
        </w:rPr>
        <w:t xml:space="preserve"> zna</w:t>
      </w:r>
      <w:r w:rsidR="006A20E1" w:rsidRPr="00F42AE4">
        <w:rPr>
          <w:rFonts w:eastAsia="Arial"/>
          <w:sz w:val="24"/>
          <w:szCs w:val="24"/>
        </w:rPr>
        <w:t>č</w:t>
      </w:r>
      <w:r w:rsidR="006A20E1" w:rsidRPr="00F42AE4">
        <w:rPr>
          <w:rFonts w:eastAsia="Times New Roman"/>
          <w:sz w:val="24"/>
          <w:szCs w:val="24"/>
        </w:rPr>
        <w:t>i polikristalni ili binarni odnosno kompleksni monokristalni proizvodi koji sadržavaju elemente iz skupina III.A i V.A Mendeljejevljevog periodnog sustava kemijskih elemenata (npr. galijev arsenid, galij-aluminijev arsenid, indijev fosfid).</w:t>
      </w:r>
    </w:p>
    <w:p w:rsidR="006A20E1" w:rsidRPr="00F42AE4" w:rsidRDefault="006A20E1" w:rsidP="00425500">
      <w:pPr>
        <w:tabs>
          <w:tab w:val="left" w:pos="9356"/>
          <w:tab w:val="left" w:pos="9497"/>
        </w:tabs>
        <w:spacing w:line="266" w:lineRule="exact"/>
        <w:jc w:val="both"/>
        <w:rPr>
          <w:sz w:val="24"/>
          <w:szCs w:val="24"/>
        </w:rPr>
      </w:pPr>
    </w:p>
    <w:p w:rsidR="006A20E1" w:rsidRPr="00F42AE4" w:rsidRDefault="006A20E1" w:rsidP="00425500">
      <w:pPr>
        <w:tabs>
          <w:tab w:val="left" w:pos="9356"/>
          <w:tab w:val="left" w:pos="9497"/>
        </w:tabs>
        <w:spacing w:line="239" w:lineRule="auto"/>
        <w:jc w:val="both"/>
        <w:rPr>
          <w:sz w:val="24"/>
          <w:szCs w:val="24"/>
        </w:rPr>
      </w:pPr>
      <w:r w:rsidRPr="007D0DAB">
        <w:rPr>
          <w:rFonts w:eastAsia="Times New Roman"/>
          <w:b/>
          <w:sz w:val="24"/>
          <w:szCs w:val="24"/>
        </w:rPr>
        <w:t>„Konturno upravljanje”</w:t>
      </w:r>
      <w:r w:rsidRPr="00F42AE4">
        <w:rPr>
          <w:rFonts w:eastAsia="Times New Roman"/>
          <w:sz w:val="24"/>
          <w:szCs w:val="24"/>
        </w:rPr>
        <w:t xml:space="preserve"> (2</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dva „numeri</w:t>
      </w:r>
      <w:r w:rsidRPr="00F42AE4">
        <w:rPr>
          <w:rFonts w:eastAsia="Arial"/>
          <w:sz w:val="24"/>
          <w:szCs w:val="24"/>
        </w:rPr>
        <w:t>č</w:t>
      </w:r>
      <w:r w:rsidRPr="00F42AE4">
        <w:rPr>
          <w:rFonts w:eastAsia="Times New Roman"/>
          <w:sz w:val="24"/>
          <w:szCs w:val="24"/>
        </w:rPr>
        <w:t>ki kontrolirana” gibanja ili više njih koja djeluju u skladu s uputama kojima se odre</w:t>
      </w:r>
      <w:r w:rsidRPr="00F42AE4">
        <w:rPr>
          <w:rFonts w:eastAsia="Arial"/>
          <w:sz w:val="24"/>
          <w:szCs w:val="24"/>
        </w:rPr>
        <w:t>đ</w:t>
      </w:r>
      <w:r w:rsidRPr="00F42AE4">
        <w:rPr>
          <w:rFonts w:eastAsia="Times New Roman"/>
          <w:sz w:val="24"/>
          <w:szCs w:val="24"/>
        </w:rPr>
        <w:t>uju sljede</w:t>
      </w:r>
      <w:r w:rsidRPr="00F42AE4">
        <w:rPr>
          <w:rFonts w:eastAsia="Arial"/>
          <w:sz w:val="24"/>
          <w:szCs w:val="24"/>
        </w:rPr>
        <w:t>ć</w:t>
      </w:r>
      <w:r w:rsidRPr="00F42AE4">
        <w:rPr>
          <w:rFonts w:eastAsia="Times New Roman"/>
          <w:sz w:val="24"/>
          <w:szCs w:val="24"/>
        </w:rPr>
        <w:t>i potreban položaj i potrebne brzine pomaka da se postigne taj položaj. Te brzine pomaka razlikuju se u odnosu jedna na drugu kako bi se dobila željena kontura (upu</w:t>
      </w:r>
      <w:r w:rsidRPr="00F42AE4">
        <w:rPr>
          <w:rFonts w:eastAsia="Arial"/>
          <w:sz w:val="24"/>
          <w:szCs w:val="24"/>
        </w:rPr>
        <w:t>ć</w:t>
      </w:r>
      <w:r w:rsidRPr="00F42AE4">
        <w:rPr>
          <w:rFonts w:eastAsia="Times New Roman"/>
          <w:sz w:val="24"/>
          <w:szCs w:val="24"/>
        </w:rPr>
        <w:t>ivanje na: ISO/DIS 2806-1980).</w:t>
      </w:r>
    </w:p>
    <w:p w:rsidR="006A20E1" w:rsidRPr="00F42AE4" w:rsidRDefault="006A20E1" w:rsidP="00425500">
      <w:pPr>
        <w:tabs>
          <w:tab w:val="left" w:pos="9356"/>
          <w:tab w:val="left" w:pos="9497"/>
        </w:tabs>
        <w:spacing w:line="268" w:lineRule="exact"/>
        <w:jc w:val="both"/>
        <w:rPr>
          <w:sz w:val="24"/>
          <w:szCs w:val="24"/>
        </w:rPr>
      </w:pPr>
    </w:p>
    <w:p w:rsidR="006A20E1" w:rsidRPr="00F42AE4" w:rsidRDefault="006A20E1" w:rsidP="00425500">
      <w:pPr>
        <w:tabs>
          <w:tab w:val="left" w:pos="9356"/>
          <w:tab w:val="left" w:pos="9497"/>
        </w:tabs>
        <w:spacing w:line="245" w:lineRule="auto"/>
        <w:jc w:val="both"/>
        <w:rPr>
          <w:sz w:val="24"/>
          <w:szCs w:val="24"/>
        </w:rPr>
      </w:pPr>
      <w:r w:rsidRPr="007D0DAB">
        <w:rPr>
          <w:rFonts w:eastAsia="Times New Roman"/>
          <w:b/>
          <w:sz w:val="24"/>
          <w:szCs w:val="24"/>
        </w:rPr>
        <w:t>„Kriti</w:t>
      </w:r>
      <w:r w:rsidRPr="007D0DAB">
        <w:rPr>
          <w:rFonts w:eastAsia="Arial"/>
          <w:b/>
          <w:sz w:val="24"/>
          <w:szCs w:val="24"/>
        </w:rPr>
        <w:t>č</w:t>
      </w:r>
      <w:r w:rsidRPr="007D0DAB">
        <w:rPr>
          <w:rFonts w:eastAsia="Times New Roman"/>
          <w:b/>
          <w:sz w:val="24"/>
          <w:szCs w:val="24"/>
        </w:rPr>
        <w:t>na temperatura”</w:t>
      </w:r>
      <w:r w:rsidRPr="00F42AE4">
        <w:rPr>
          <w:rFonts w:eastAsia="Times New Roman"/>
          <w:sz w:val="24"/>
          <w:szCs w:val="24"/>
        </w:rPr>
        <w:t xml:space="preserve"> (1</w:t>
      </w:r>
      <w:r w:rsidR="001A5247">
        <w:rPr>
          <w:rFonts w:eastAsia="Times New Roman"/>
          <w:sz w:val="24"/>
          <w:szCs w:val="24"/>
        </w:rPr>
        <w:t>,</w:t>
      </w:r>
      <w:r w:rsidRPr="00F42AE4">
        <w:rPr>
          <w:rFonts w:eastAsia="Times New Roman"/>
          <w:sz w:val="24"/>
          <w:szCs w:val="24"/>
        </w:rPr>
        <w:t xml:space="preserve"> 3</w:t>
      </w:r>
      <w:r w:rsidR="001A5247">
        <w:rPr>
          <w:rFonts w:eastAsia="Times New Roman"/>
          <w:sz w:val="24"/>
          <w:szCs w:val="24"/>
        </w:rPr>
        <w:t>,</w:t>
      </w:r>
      <w:r w:rsidRPr="00F42AE4">
        <w:rPr>
          <w:rFonts w:eastAsia="Times New Roman"/>
          <w:sz w:val="24"/>
          <w:szCs w:val="24"/>
        </w:rPr>
        <w:t xml:space="preserve"> 5</w:t>
      </w:r>
      <w:r w:rsidR="007D0DAB">
        <w:rPr>
          <w:rFonts w:eastAsia="Times New Roman"/>
          <w:sz w:val="24"/>
          <w:szCs w:val="24"/>
        </w:rPr>
        <w:t>)</w:t>
      </w:r>
      <w:r w:rsidRPr="00F42AE4">
        <w:rPr>
          <w:rFonts w:eastAsia="Times New Roman"/>
          <w:sz w:val="24"/>
          <w:szCs w:val="24"/>
        </w:rPr>
        <w:t xml:space="preserve"> (ponekad se naziva temperatura prijenosa) odre</w:t>
      </w:r>
      <w:r w:rsidRPr="00F42AE4">
        <w:rPr>
          <w:rFonts w:eastAsia="Arial"/>
          <w:sz w:val="24"/>
          <w:szCs w:val="24"/>
        </w:rPr>
        <w:t>đ</w:t>
      </w:r>
      <w:r w:rsidRPr="00F42AE4">
        <w:rPr>
          <w:rFonts w:eastAsia="Times New Roman"/>
          <w:sz w:val="24"/>
          <w:szCs w:val="24"/>
        </w:rPr>
        <w:t>enog „supervodljivog” materijala zna</w:t>
      </w:r>
      <w:r w:rsidRPr="00F42AE4">
        <w:rPr>
          <w:rFonts w:eastAsia="Arial"/>
          <w:sz w:val="24"/>
          <w:szCs w:val="24"/>
        </w:rPr>
        <w:t>č</w:t>
      </w:r>
      <w:r w:rsidRPr="00F42AE4">
        <w:rPr>
          <w:rFonts w:eastAsia="Times New Roman"/>
          <w:sz w:val="24"/>
          <w:szCs w:val="24"/>
        </w:rPr>
        <w:t>i temperatura pri kojoj materijal gubi sav otpor prema toku istosmjerne elektri</w:t>
      </w:r>
      <w:r w:rsidRPr="00F42AE4">
        <w:rPr>
          <w:rFonts w:eastAsia="Arial"/>
          <w:sz w:val="24"/>
          <w:szCs w:val="24"/>
        </w:rPr>
        <w:t>č</w:t>
      </w:r>
      <w:r w:rsidRPr="00F42AE4">
        <w:rPr>
          <w:rFonts w:eastAsia="Times New Roman"/>
          <w:sz w:val="24"/>
          <w:szCs w:val="24"/>
        </w:rPr>
        <w:t>ne struje.</w:t>
      </w:r>
    </w:p>
    <w:p w:rsidR="006A20E1" w:rsidRPr="00F42AE4" w:rsidRDefault="006A20E1" w:rsidP="00425500">
      <w:pPr>
        <w:tabs>
          <w:tab w:val="left" w:pos="9356"/>
          <w:tab w:val="left" w:pos="9497"/>
        </w:tabs>
        <w:spacing w:line="261" w:lineRule="exact"/>
        <w:jc w:val="both"/>
        <w:rPr>
          <w:sz w:val="24"/>
          <w:szCs w:val="24"/>
        </w:rPr>
      </w:pPr>
    </w:p>
    <w:p w:rsidR="006A20E1" w:rsidRPr="00F42AE4" w:rsidRDefault="006A20E1" w:rsidP="00425500">
      <w:pPr>
        <w:tabs>
          <w:tab w:val="left" w:pos="9356"/>
          <w:tab w:val="left" w:pos="9497"/>
        </w:tabs>
        <w:spacing w:line="239" w:lineRule="auto"/>
        <w:jc w:val="both"/>
        <w:rPr>
          <w:sz w:val="24"/>
          <w:szCs w:val="24"/>
        </w:rPr>
      </w:pPr>
      <w:r w:rsidRPr="007D0DAB">
        <w:rPr>
          <w:rFonts w:eastAsia="Times New Roman"/>
          <w:b/>
          <w:sz w:val="24"/>
          <w:szCs w:val="24"/>
        </w:rPr>
        <w:t>„Kriptografska aktivacija”</w:t>
      </w:r>
      <w:r w:rsidRPr="00F42AE4">
        <w:rPr>
          <w:rFonts w:eastAsia="Times New Roman"/>
          <w:sz w:val="24"/>
          <w:szCs w:val="24"/>
        </w:rPr>
        <w:t xml:space="preserve"> (5</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svaka tehnika kojom se posebno aktivira ili omogu</w:t>
      </w:r>
      <w:r w:rsidRPr="00F42AE4">
        <w:rPr>
          <w:rFonts w:eastAsia="Arial"/>
          <w:sz w:val="24"/>
          <w:szCs w:val="24"/>
        </w:rPr>
        <w:t>ć</w:t>
      </w:r>
      <w:r w:rsidRPr="00F42AE4">
        <w:rPr>
          <w:rFonts w:eastAsia="Times New Roman"/>
          <w:sz w:val="24"/>
          <w:szCs w:val="24"/>
        </w:rPr>
        <w:t>uje kriptografska sposobnost proizvoda s pomo</w:t>
      </w:r>
      <w:r w:rsidRPr="00F42AE4">
        <w:rPr>
          <w:rFonts w:eastAsia="Arial"/>
          <w:sz w:val="24"/>
          <w:szCs w:val="24"/>
        </w:rPr>
        <w:t>ć</w:t>
      </w:r>
      <w:r w:rsidRPr="00F42AE4">
        <w:rPr>
          <w:rFonts w:eastAsia="Times New Roman"/>
          <w:sz w:val="24"/>
          <w:szCs w:val="24"/>
        </w:rPr>
        <w:t>u mehanizma koji primjenjuje 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 xml:space="preserve"> proizvoda, ako je taj mehanizam vezan isklju</w:t>
      </w:r>
      <w:r w:rsidRPr="00F42AE4">
        <w:rPr>
          <w:rFonts w:eastAsia="Arial"/>
          <w:sz w:val="24"/>
          <w:szCs w:val="24"/>
        </w:rPr>
        <w:t>č</w:t>
      </w:r>
      <w:r w:rsidRPr="00F42AE4">
        <w:rPr>
          <w:rFonts w:eastAsia="Times New Roman"/>
          <w:sz w:val="24"/>
          <w:szCs w:val="24"/>
        </w:rPr>
        <w:t>ivo uz bilo koje od sljede</w:t>
      </w:r>
      <w:r w:rsidRPr="00F42AE4">
        <w:rPr>
          <w:rFonts w:eastAsia="Arial"/>
          <w:sz w:val="24"/>
          <w:szCs w:val="24"/>
        </w:rPr>
        <w:t>ć</w:t>
      </w:r>
      <w:r w:rsidRPr="00F42AE4">
        <w:rPr>
          <w:rFonts w:eastAsia="Times New Roman"/>
          <w:sz w:val="24"/>
          <w:szCs w:val="24"/>
        </w:rPr>
        <w:t>eg:</w:t>
      </w:r>
    </w:p>
    <w:p w:rsidR="006A20E1" w:rsidRPr="00F42AE4" w:rsidRDefault="006A20E1" w:rsidP="00425500">
      <w:pPr>
        <w:tabs>
          <w:tab w:val="left" w:pos="9356"/>
          <w:tab w:val="left" w:pos="9497"/>
        </w:tabs>
        <w:spacing w:line="268" w:lineRule="exact"/>
        <w:jc w:val="both"/>
        <w:rPr>
          <w:sz w:val="24"/>
          <w:szCs w:val="24"/>
        </w:rPr>
      </w:pPr>
    </w:p>
    <w:p w:rsidR="006A20E1" w:rsidRPr="00F42AE4" w:rsidRDefault="006A20E1" w:rsidP="00425500">
      <w:pPr>
        <w:numPr>
          <w:ilvl w:val="0"/>
          <w:numId w:val="9"/>
        </w:numPr>
        <w:tabs>
          <w:tab w:val="left" w:pos="426"/>
          <w:tab w:val="left" w:pos="9356"/>
          <w:tab w:val="left" w:pos="9497"/>
        </w:tabs>
        <w:jc w:val="both"/>
        <w:rPr>
          <w:rFonts w:eastAsia="Times New Roman"/>
          <w:sz w:val="24"/>
          <w:szCs w:val="24"/>
        </w:rPr>
      </w:pPr>
      <w:r w:rsidRPr="00F42AE4">
        <w:rPr>
          <w:rFonts w:eastAsia="Times New Roman"/>
          <w:sz w:val="24"/>
          <w:szCs w:val="24"/>
        </w:rPr>
        <w:t xml:space="preserve">jedan proizvod </w:t>
      </w:r>
      <w:r w:rsidRPr="00F42AE4">
        <w:rPr>
          <w:rFonts w:eastAsia="Times New Roman"/>
          <w:sz w:val="24"/>
          <w:szCs w:val="24"/>
          <w:u w:val="single"/>
        </w:rPr>
        <w:t>ili</w:t>
      </w:r>
    </w:p>
    <w:p w:rsidR="006A20E1" w:rsidRPr="00F42AE4" w:rsidRDefault="006A20E1" w:rsidP="00425500">
      <w:pPr>
        <w:tabs>
          <w:tab w:val="left" w:pos="426"/>
          <w:tab w:val="left" w:pos="9356"/>
          <w:tab w:val="left" w:pos="9497"/>
        </w:tabs>
        <w:spacing w:line="277" w:lineRule="exact"/>
        <w:jc w:val="both"/>
        <w:rPr>
          <w:rFonts w:eastAsia="Times New Roman"/>
          <w:sz w:val="24"/>
          <w:szCs w:val="24"/>
        </w:rPr>
      </w:pPr>
    </w:p>
    <w:p w:rsidR="006A20E1" w:rsidRPr="00F42AE4" w:rsidRDefault="006A20E1" w:rsidP="00425500">
      <w:pPr>
        <w:numPr>
          <w:ilvl w:val="0"/>
          <w:numId w:val="9"/>
        </w:numPr>
        <w:tabs>
          <w:tab w:val="left" w:pos="426"/>
          <w:tab w:val="left" w:pos="9356"/>
          <w:tab w:val="left" w:pos="9497"/>
        </w:tabs>
        <w:jc w:val="both"/>
        <w:rPr>
          <w:rFonts w:eastAsia="Times New Roman"/>
          <w:sz w:val="24"/>
          <w:szCs w:val="24"/>
        </w:rPr>
      </w:pPr>
      <w:r w:rsidRPr="00F42AE4">
        <w:rPr>
          <w:rFonts w:eastAsia="Times New Roman"/>
          <w:sz w:val="24"/>
          <w:szCs w:val="24"/>
        </w:rPr>
        <w:t>jednog kupca, za više proizvoda.</w:t>
      </w:r>
    </w:p>
    <w:p w:rsidR="006A20E1" w:rsidRPr="00F42AE4" w:rsidRDefault="006A20E1" w:rsidP="00425500">
      <w:pPr>
        <w:tabs>
          <w:tab w:val="left" w:pos="9356"/>
          <w:tab w:val="left" w:pos="9497"/>
        </w:tabs>
        <w:spacing w:line="298" w:lineRule="exact"/>
        <w:jc w:val="both"/>
        <w:rPr>
          <w:sz w:val="24"/>
          <w:szCs w:val="24"/>
        </w:rPr>
      </w:pPr>
    </w:p>
    <w:p w:rsidR="006A20E1" w:rsidRPr="00F42AE4" w:rsidRDefault="006A20E1" w:rsidP="00425500">
      <w:pPr>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6A20E1" w:rsidRPr="00F42AE4" w:rsidRDefault="006A20E1" w:rsidP="00425500">
      <w:pPr>
        <w:spacing w:line="124" w:lineRule="exact"/>
        <w:jc w:val="both"/>
        <w:rPr>
          <w:sz w:val="24"/>
          <w:szCs w:val="24"/>
        </w:rPr>
      </w:pPr>
    </w:p>
    <w:p w:rsidR="006A20E1" w:rsidRPr="00F42AE4" w:rsidRDefault="006A20E1" w:rsidP="00425500">
      <w:pPr>
        <w:numPr>
          <w:ilvl w:val="0"/>
          <w:numId w:val="10"/>
        </w:numPr>
        <w:tabs>
          <w:tab w:val="left" w:pos="740"/>
        </w:tabs>
        <w:ind w:left="426" w:hanging="426"/>
        <w:jc w:val="both"/>
        <w:rPr>
          <w:rFonts w:eastAsia="Times New Roman"/>
          <w:i/>
          <w:iCs/>
          <w:sz w:val="24"/>
          <w:szCs w:val="24"/>
        </w:rPr>
      </w:pPr>
      <w:r w:rsidRPr="00F42AE4">
        <w:rPr>
          <w:rFonts w:eastAsia="Times New Roman"/>
          <w:i/>
          <w:iCs/>
          <w:sz w:val="24"/>
          <w:szCs w:val="24"/>
        </w:rPr>
        <w:t>Tehnike i mehanizmi „kriptografske aktivacije” mogu biti primijenjeni kao hardver, „softver” ili „tehnologija”.</w:t>
      </w:r>
    </w:p>
    <w:p w:rsidR="006A20E1" w:rsidRPr="00F42AE4" w:rsidRDefault="006A20E1" w:rsidP="00425500">
      <w:pPr>
        <w:spacing w:line="278" w:lineRule="exact"/>
        <w:ind w:left="426" w:hanging="426"/>
        <w:jc w:val="both"/>
        <w:rPr>
          <w:rFonts w:eastAsia="Times New Roman"/>
          <w:i/>
          <w:iCs/>
          <w:sz w:val="24"/>
          <w:szCs w:val="24"/>
        </w:rPr>
      </w:pPr>
    </w:p>
    <w:p w:rsidR="006A20E1" w:rsidRDefault="006A20E1" w:rsidP="00425500">
      <w:pPr>
        <w:numPr>
          <w:ilvl w:val="0"/>
          <w:numId w:val="10"/>
        </w:numPr>
        <w:tabs>
          <w:tab w:val="left" w:pos="740"/>
        </w:tabs>
        <w:spacing w:line="245" w:lineRule="auto"/>
        <w:ind w:left="426" w:hanging="426"/>
        <w:jc w:val="both"/>
        <w:rPr>
          <w:rFonts w:eastAsia="Times New Roman"/>
          <w:i/>
          <w:iCs/>
          <w:sz w:val="24"/>
          <w:szCs w:val="24"/>
        </w:rPr>
      </w:pPr>
      <w:r w:rsidRPr="00F42AE4">
        <w:rPr>
          <w:rFonts w:eastAsia="Times New Roman"/>
          <w:i/>
          <w:iCs/>
          <w:sz w:val="24"/>
          <w:szCs w:val="24"/>
        </w:rPr>
        <w:t>Mehanizmi za „kriptografske aktivacije” mogu primjerice biti licencijski klju</w:t>
      </w:r>
      <w:r w:rsidRPr="00F42AE4">
        <w:rPr>
          <w:rFonts w:eastAsia="Arial"/>
          <w:i/>
          <w:iCs/>
          <w:sz w:val="24"/>
          <w:szCs w:val="24"/>
        </w:rPr>
        <w:t>č</w:t>
      </w:r>
      <w:r w:rsidRPr="00F42AE4">
        <w:rPr>
          <w:rFonts w:eastAsia="Times New Roman"/>
          <w:i/>
          <w:iCs/>
          <w:sz w:val="24"/>
          <w:szCs w:val="24"/>
        </w:rPr>
        <w:t>evi na temelju serijskog broja ili instrumenti za provjeru autenti</w:t>
      </w:r>
      <w:r w:rsidRPr="00F42AE4">
        <w:rPr>
          <w:rFonts w:eastAsia="Arial"/>
          <w:i/>
          <w:iCs/>
          <w:sz w:val="24"/>
          <w:szCs w:val="24"/>
        </w:rPr>
        <w:t>č</w:t>
      </w:r>
      <w:r w:rsidRPr="00F42AE4">
        <w:rPr>
          <w:rFonts w:eastAsia="Times New Roman"/>
          <w:i/>
          <w:iCs/>
          <w:sz w:val="24"/>
          <w:szCs w:val="24"/>
        </w:rPr>
        <w:t>nosti kao što su digitalno potpisani certifikati.</w:t>
      </w:r>
    </w:p>
    <w:p w:rsidR="006A20E1" w:rsidRDefault="006A20E1" w:rsidP="00425500">
      <w:pPr>
        <w:tabs>
          <w:tab w:val="left" w:pos="740"/>
        </w:tabs>
        <w:spacing w:line="245" w:lineRule="auto"/>
        <w:jc w:val="both"/>
        <w:rPr>
          <w:rFonts w:eastAsia="Times New Roman"/>
          <w:i/>
          <w:iCs/>
          <w:sz w:val="24"/>
          <w:szCs w:val="24"/>
        </w:rPr>
      </w:pPr>
    </w:p>
    <w:p w:rsidR="006A20E1" w:rsidRPr="00F42AE4" w:rsidRDefault="006A20E1" w:rsidP="00425500">
      <w:pPr>
        <w:tabs>
          <w:tab w:val="left" w:pos="9356"/>
        </w:tabs>
        <w:spacing w:line="238" w:lineRule="auto"/>
        <w:jc w:val="both"/>
        <w:rPr>
          <w:sz w:val="24"/>
          <w:szCs w:val="24"/>
        </w:rPr>
      </w:pPr>
      <w:r w:rsidRPr="007D0DAB">
        <w:rPr>
          <w:rFonts w:eastAsia="Times New Roman"/>
          <w:b/>
          <w:sz w:val="24"/>
          <w:szCs w:val="24"/>
        </w:rPr>
        <w:t>„Kriptografija”</w:t>
      </w:r>
      <w:r w:rsidRPr="00F42AE4">
        <w:rPr>
          <w:rFonts w:eastAsia="Times New Roman"/>
          <w:sz w:val="24"/>
          <w:szCs w:val="24"/>
        </w:rPr>
        <w:t xml:space="preserve"> (5</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disciplina koja utjelovljuje na</w:t>
      </w:r>
      <w:r w:rsidRPr="00F42AE4">
        <w:rPr>
          <w:rFonts w:eastAsia="Arial"/>
          <w:sz w:val="24"/>
          <w:szCs w:val="24"/>
        </w:rPr>
        <w:t>č</w:t>
      </w:r>
      <w:r w:rsidRPr="00F42AE4">
        <w:rPr>
          <w:rFonts w:eastAsia="Times New Roman"/>
          <w:sz w:val="24"/>
          <w:szCs w:val="24"/>
        </w:rPr>
        <w:t>ela, sredstva i metode pretvaranja podataka kako bi se sakrio njihov informacijski sadržaj, sprije</w:t>
      </w:r>
      <w:r w:rsidRPr="00F42AE4">
        <w:rPr>
          <w:rFonts w:eastAsia="Arial"/>
          <w:sz w:val="24"/>
          <w:szCs w:val="24"/>
        </w:rPr>
        <w:t>č</w:t>
      </w:r>
      <w:r w:rsidRPr="00F42AE4">
        <w:rPr>
          <w:rFonts w:eastAsia="Times New Roman"/>
          <w:sz w:val="24"/>
          <w:szCs w:val="24"/>
        </w:rPr>
        <w:t>ilo njihovo neotkriveno mijenjanje ili sprije</w:t>
      </w:r>
      <w:r w:rsidRPr="00F42AE4">
        <w:rPr>
          <w:rFonts w:eastAsia="Arial"/>
          <w:sz w:val="24"/>
          <w:szCs w:val="24"/>
        </w:rPr>
        <w:t>č</w:t>
      </w:r>
      <w:r w:rsidRPr="00F42AE4">
        <w:rPr>
          <w:rFonts w:eastAsia="Times New Roman"/>
          <w:sz w:val="24"/>
          <w:szCs w:val="24"/>
        </w:rPr>
        <w:t>ila njihova neovlaštena upotreba. „Kriptografija” je ograni</w:t>
      </w:r>
      <w:r w:rsidRPr="00F42AE4">
        <w:rPr>
          <w:rFonts w:eastAsia="Arial"/>
          <w:sz w:val="24"/>
          <w:szCs w:val="24"/>
        </w:rPr>
        <w:t>č</w:t>
      </w:r>
      <w:r w:rsidRPr="00F42AE4">
        <w:rPr>
          <w:rFonts w:eastAsia="Times New Roman"/>
          <w:sz w:val="24"/>
          <w:szCs w:val="24"/>
        </w:rPr>
        <w:t>ena na pretvaranje informacija s pomo</w:t>
      </w:r>
      <w:r w:rsidRPr="00F42AE4">
        <w:rPr>
          <w:rFonts w:eastAsia="Arial"/>
          <w:sz w:val="24"/>
          <w:szCs w:val="24"/>
        </w:rPr>
        <w:t>ć</w:t>
      </w:r>
      <w:r w:rsidRPr="00F42AE4">
        <w:rPr>
          <w:rFonts w:eastAsia="Times New Roman"/>
          <w:sz w:val="24"/>
          <w:szCs w:val="24"/>
        </w:rPr>
        <w:t>u jednog ili više ‚tajnih parametara’ (npr. kriptografske varijable) ili pridruženog upravljanja klju</w:t>
      </w:r>
      <w:r w:rsidRPr="00F42AE4">
        <w:rPr>
          <w:rFonts w:eastAsia="Arial"/>
          <w:sz w:val="24"/>
          <w:szCs w:val="24"/>
        </w:rPr>
        <w:t>č</w:t>
      </w:r>
      <w:r w:rsidRPr="00F42AE4">
        <w:rPr>
          <w:rFonts w:eastAsia="Times New Roman"/>
          <w:sz w:val="24"/>
          <w:szCs w:val="24"/>
        </w:rPr>
        <w:t>em.</w:t>
      </w:r>
    </w:p>
    <w:p w:rsidR="006A20E1" w:rsidRPr="00F42AE4" w:rsidRDefault="006A20E1" w:rsidP="00425500">
      <w:pPr>
        <w:tabs>
          <w:tab w:val="left" w:pos="9356"/>
        </w:tabs>
        <w:spacing w:line="205" w:lineRule="exact"/>
        <w:jc w:val="both"/>
        <w:rPr>
          <w:sz w:val="24"/>
          <w:szCs w:val="24"/>
        </w:rPr>
      </w:pPr>
    </w:p>
    <w:p w:rsidR="006A20E1" w:rsidRPr="00F42AE4" w:rsidRDefault="006A20E1" w:rsidP="00425500">
      <w:pPr>
        <w:tabs>
          <w:tab w:val="left" w:pos="1440"/>
          <w:tab w:val="left" w:pos="9356"/>
        </w:tabs>
        <w:ind w:left="1418" w:hanging="1418"/>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„Kriptografija” ne uklju</w:t>
      </w:r>
      <w:r w:rsidRPr="00F42AE4">
        <w:rPr>
          <w:rFonts w:eastAsia="Arial"/>
          <w:i/>
          <w:iCs/>
          <w:sz w:val="24"/>
          <w:szCs w:val="24"/>
        </w:rPr>
        <w:t>č</w:t>
      </w:r>
      <w:r w:rsidRPr="00F42AE4">
        <w:rPr>
          <w:rFonts w:eastAsia="Times New Roman"/>
          <w:i/>
          <w:iCs/>
          <w:sz w:val="24"/>
          <w:szCs w:val="24"/>
        </w:rPr>
        <w:t>uje tehnike komprimiranja podataka koji su ‚nepromjenjivi’ ili kodiranja.</w:t>
      </w:r>
    </w:p>
    <w:p w:rsidR="006A20E1" w:rsidRPr="00F42AE4" w:rsidRDefault="006A20E1" w:rsidP="00425500">
      <w:pPr>
        <w:tabs>
          <w:tab w:val="left" w:pos="9356"/>
        </w:tabs>
        <w:spacing w:line="236" w:lineRule="exact"/>
        <w:jc w:val="both"/>
        <w:rPr>
          <w:sz w:val="24"/>
          <w:szCs w:val="24"/>
        </w:rPr>
      </w:pPr>
    </w:p>
    <w:p w:rsidR="006A20E1" w:rsidRPr="00F42AE4" w:rsidRDefault="006A20E1" w:rsidP="00425500">
      <w:pPr>
        <w:tabs>
          <w:tab w:val="left" w:pos="9356"/>
        </w:tabs>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6A20E1" w:rsidRPr="00F42AE4" w:rsidRDefault="006A20E1" w:rsidP="00425500">
      <w:pPr>
        <w:tabs>
          <w:tab w:val="left" w:pos="9356"/>
        </w:tabs>
        <w:spacing w:line="125" w:lineRule="exact"/>
        <w:jc w:val="both"/>
        <w:rPr>
          <w:sz w:val="24"/>
          <w:szCs w:val="24"/>
        </w:rPr>
      </w:pPr>
    </w:p>
    <w:p w:rsidR="006A20E1" w:rsidRPr="00F42AE4" w:rsidRDefault="006A20E1" w:rsidP="00425500">
      <w:pPr>
        <w:numPr>
          <w:ilvl w:val="0"/>
          <w:numId w:val="11"/>
        </w:numPr>
        <w:tabs>
          <w:tab w:val="left" w:pos="740"/>
          <w:tab w:val="left" w:pos="9356"/>
        </w:tabs>
        <w:ind w:left="426" w:hanging="426"/>
        <w:jc w:val="both"/>
        <w:rPr>
          <w:rFonts w:eastAsia="Times New Roman"/>
          <w:i/>
          <w:iCs/>
          <w:sz w:val="24"/>
          <w:szCs w:val="24"/>
        </w:rPr>
      </w:pPr>
      <w:r w:rsidRPr="00F42AE4">
        <w:rPr>
          <w:rFonts w:eastAsia="Times New Roman"/>
          <w:i/>
          <w:iCs/>
          <w:sz w:val="24"/>
          <w:szCs w:val="24"/>
        </w:rPr>
        <w:t>‚Tajni parametar’: konstanta ili klju</w:t>
      </w:r>
      <w:r w:rsidRPr="00F42AE4">
        <w:rPr>
          <w:rFonts w:eastAsia="Arial"/>
          <w:i/>
          <w:iCs/>
          <w:sz w:val="24"/>
          <w:szCs w:val="24"/>
        </w:rPr>
        <w:t>č</w:t>
      </w:r>
      <w:r w:rsidRPr="00F42AE4">
        <w:rPr>
          <w:rFonts w:eastAsia="Times New Roman"/>
          <w:i/>
          <w:iCs/>
          <w:sz w:val="24"/>
          <w:szCs w:val="24"/>
        </w:rPr>
        <w:t xml:space="preserve"> koji se taji od drugih ili se upotrebljava samo unutar skupine.</w:t>
      </w:r>
    </w:p>
    <w:p w:rsidR="006A20E1" w:rsidRPr="00F42AE4" w:rsidRDefault="006A20E1" w:rsidP="00425500">
      <w:pPr>
        <w:tabs>
          <w:tab w:val="left" w:pos="9356"/>
        </w:tabs>
        <w:spacing w:line="172" w:lineRule="exact"/>
        <w:ind w:left="426" w:hanging="426"/>
        <w:jc w:val="both"/>
        <w:rPr>
          <w:rFonts w:eastAsia="Times New Roman"/>
          <w:i/>
          <w:iCs/>
          <w:sz w:val="24"/>
          <w:szCs w:val="24"/>
        </w:rPr>
      </w:pPr>
    </w:p>
    <w:p w:rsidR="006A20E1" w:rsidRPr="00F42AE4" w:rsidRDefault="006A20E1" w:rsidP="00425500">
      <w:pPr>
        <w:numPr>
          <w:ilvl w:val="0"/>
          <w:numId w:val="11"/>
        </w:numPr>
        <w:tabs>
          <w:tab w:val="left" w:pos="740"/>
          <w:tab w:val="left" w:pos="9356"/>
        </w:tabs>
        <w:spacing w:line="293" w:lineRule="auto"/>
        <w:ind w:left="426" w:hanging="426"/>
        <w:jc w:val="both"/>
        <w:rPr>
          <w:rFonts w:eastAsia="Times New Roman"/>
          <w:i/>
          <w:iCs/>
          <w:sz w:val="24"/>
          <w:szCs w:val="24"/>
        </w:rPr>
      </w:pPr>
      <w:r w:rsidRPr="00F42AE4">
        <w:rPr>
          <w:rFonts w:eastAsia="Arial"/>
          <w:sz w:val="24"/>
          <w:szCs w:val="24"/>
        </w:rPr>
        <w:t>'</w:t>
      </w:r>
      <w:r w:rsidRPr="00F42AE4">
        <w:rPr>
          <w:rFonts w:eastAsia="Times New Roman"/>
          <w:i/>
          <w:iCs/>
          <w:sz w:val="24"/>
          <w:szCs w:val="24"/>
        </w:rPr>
        <w:t>Nepromjenjivi</w:t>
      </w:r>
      <w:r w:rsidRPr="00F42AE4">
        <w:rPr>
          <w:rFonts w:eastAsia="Arial"/>
          <w:sz w:val="24"/>
          <w:szCs w:val="24"/>
        </w:rPr>
        <w:t>'</w:t>
      </w:r>
      <w:r w:rsidRPr="00F42AE4">
        <w:rPr>
          <w:rFonts w:eastAsia="Times New Roman"/>
          <w:i/>
          <w:iCs/>
          <w:sz w:val="24"/>
          <w:szCs w:val="24"/>
        </w:rPr>
        <w:t>: algoritam za šifriranje ili kompresiju ne može prihvatiti parametre koji dolaze izvana (npr. kriptografske ili</w:t>
      </w:r>
      <w:r w:rsidRPr="00F42AE4">
        <w:rPr>
          <w:rFonts w:eastAsia="Arial"/>
          <w:sz w:val="24"/>
          <w:szCs w:val="24"/>
        </w:rPr>
        <w:t xml:space="preserve"> </w:t>
      </w:r>
      <w:r w:rsidRPr="00F42AE4">
        <w:rPr>
          <w:rFonts w:eastAsia="Times New Roman"/>
          <w:i/>
          <w:iCs/>
          <w:sz w:val="24"/>
          <w:szCs w:val="24"/>
        </w:rPr>
        <w:t>varijable klju</w:t>
      </w:r>
      <w:r w:rsidRPr="00F42AE4">
        <w:rPr>
          <w:rFonts w:eastAsia="Arial"/>
          <w:i/>
          <w:iCs/>
          <w:sz w:val="24"/>
          <w:szCs w:val="24"/>
        </w:rPr>
        <w:t>č</w:t>
      </w:r>
      <w:r w:rsidRPr="00F42AE4">
        <w:rPr>
          <w:rFonts w:eastAsia="Times New Roman"/>
          <w:i/>
          <w:iCs/>
          <w:sz w:val="24"/>
          <w:szCs w:val="24"/>
        </w:rPr>
        <w:t>a) niti ga može promijeniti korisnik.</w:t>
      </w:r>
    </w:p>
    <w:p w:rsidR="006A20E1" w:rsidRPr="00F42AE4" w:rsidRDefault="006A20E1" w:rsidP="00425500">
      <w:pPr>
        <w:tabs>
          <w:tab w:val="left" w:pos="9356"/>
        </w:tabs>
        <w:spacing w:line="156" w:lineRule="exact"/>
        <w:jc w:val="both"/>
        <w:rPr>
          <w:sz w:val="24"/>
          <w:szCs w:val="24"/>
        </w:rPr>
      </w:pPr>
    </w:p>
    <w:p w:rsidR="006A20E1" w:rsidRPr="00DD4F9C" w:rsidRDefault="006A20E1" w:rsidP="00425500">
      <w:pPr>
        <w:tabs>
          <w:tab w:val="left" w:pos="9498"/>
        </w:tabs>
        <w:jc w:val="both"/>
        <w:rPr>
          <w:rFonts w:eastAsia="Times New Roman"/>
          <w:sz w:val="24"/>
          <w:szCs w:val="24"/>
        </w:rPr>
      </w:pPr>
      <w:r w:rsidRPr="00F42AE4">
        <w:rPr>
          <w:rFonts w:eastAsia="Times New Roman"/>
          <w:sz w:val="24"/>
          <w:szCs w:val="24"/>
        </w:rPr>
        <w:t>„CW laser” (6</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„laser” koji proizvodi nominalnu konstantnu izlaznu energiju duže od 0,25 s.</w:t>
      </w:r>
    </w:p>
    <w:p w:rsidR="006A20E1" w:rsidRPr="00F42AE4" w:rsidRDefault="006A20E1" w:rsidP="00425500">
      <w:pPr>
        <w:tabs>
          <w:tab w:val="left" w:pos="9498"/>
        </w:tabs>
        <w:spacing w:line="216" w:lineRule="exact"/>
        <w:jc w:val="both"/>
        <w:rPr>
          <w:sz w:val="24"/>
          <w:szCs w:val="24"/>
        </w:rPr>
      </w:pPr>
    </w:p>
    <w:p w:rsidR="006A20E1" w:rsidRPr="00F42AE4" w:rsidRDefault="006A20E1" w:rsidP="00425500">
      <w:pPr>
        <w:tabs>
          <w:tab w:val="left" w:pos="9498"/>
        </w:tabs>
        <w:spacing w:line="238" w:lineRule="auto"/>
        <w:jc w:val="both"/>
        <w:rPr>
          <w:sz w:val="24"/>
          <w:szCs w:val="24"/>
        </w:rPr>
      </w:pPr>
      <w:r w:rsidRPr="007D0DAB">
        <w:rPr>
          <w:rFonts w:eastAsia="Times New Roman"/>
          <w:b/>
          <w:sz w:val="24"/>
          <w:szCs w:val="24"/>
        </w:rPr>
        <w:t>„Navigacije s referentnom bazom podataka”</w:t>
      </w:r>
      <w:r w:rsidRPr="00F42AE4">
        <w:rPr>
          <w:rFonts w:eastAsia="Times New Roman"/>
          <w:sz w:val="24"/>
          <w:szCs w:val="24"/>
        </w:rPr>
        <w:t xml:space="preserve"> („DBRN”) (7</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sustavi koji upotrebljavaju razli</w:t>
      </w:r>
      <w:r w:rsidRPr="00F42AE4">
        <w:rPr>
          <w:rFonts w:eastAsia="Arial"/>
          <w:sz w:val="24"/>
          <w:szCs w:val="24"/>
        </w:rPr>
        <w:t>č</w:t>
      </w:r>
      <w:r w:rsidRPr="00F42AE4">
        <w:rPr>
          <w:rFonts w:eastAsia="Times New Roman"/>
          <w:sz w:val="24"/>
          <w:szCs w:val="24"/>
        </w:rPr>
        <w:t>ite izvore prethodno izmjerenih kartografskih podataka integriranih radi dobivanja to</w:t>
      </w:r>
      <w:r w:rsidRPr="00F42AE4">
        <w:rPr>
          <w:rFonts w:eastAsia="Arial"/>
          <w:sz w:val="24"/>
          <w:szCs w:val="24"/>
        </w:rPr>
        <w:t>č</w:t>
      </w:r>
      <w:r w:rsidRPr="00F42AE4">
        <w:rPr>
          <w:rFonts w:eastAsia="Times New Roman"/>
          <w:sz w:val="24"/>
          <w:szCs w:val="24"/>
        </w:rPr>
        <w:t>nih navigacijskih podataka u dinami</w:t>
      </w:r>
      <w:r w:rsidRPr="00F42AE4">
        <w:rPr>
          <w:rFonts w:eastAsia="Arial"/>
          <w:sz w:val="24"/>
          <w:szCs w:val="24"/>
        </w:rPr>
        <w:t>č</w:t>
      </w:r>
      <w:r w:rsidRPr="00F42AE4">
        <w:rPr>
          <w:rFonts w:eastAsia="Times New Roman"/>
          <w:sz w:val="24"/>
          <w:szCs w:val="24"/>
        </w:rPr>
        <w:t>nim uvjetima. Izvori podataka uklju</w:t>
      </w:r>
      <w:r w:rsidRPr="00F42AE4">
        <w:rPr>
          <w:rFonts w:eastAsia="Arial"/>
          <w:sz w:val="24"/>
          <w:szCs w:val="24"/>
        </w:rPr>
        <w:t>č</w:t>
      </w:r>
      <w:r w:rsidRPr="00F42AE4">
        <w:rPr>
          <w:rFonts w:eastAsia="Times New Roman"/>
          <w:sz w:val="24"/>
          <w:szCs w:val="24"/>
        </w:rPr>
        <w:t>uju batimetrijske karte, zvjezdane karte, gravitacijske karte, magnetske karte ili trodimenzionalne digitalne terenske karte.</w:t>
      </w:r>
    </w:p>
    <w:p w:rsidR="006A20E1" w:rsidRPr="00F42AE4" w:rsidRDefault="006A20E1" w:rsidP="00425500">
      <w:pPr>
        <w:tabs>
          <w:tab w:val="left" w:pos="9498"/>
        </w:tabs>
        <w:spacing w:line="206" w:lineRule="exact"/>
        <w:jc w:val="both"/>
        <w:rPr>
          <w:sz w:val="24"/>
          <w:szCs w:val="24"/>
        </w:rPr>
      </w:pPr>
    </w:p>
    <w:p w:rsidR="006A20E1" w:rsidRPr="00F42AE4" w:rsidRDefault="006A20E1" w:rsidP="00425500">
      <w:pPr>
        <w:tabs>
          <w:tab w:val="left" w:pos="9497"/>
        </w:tabs>
        <w:spacing w:line="246" w:lineRule="auto"/>
        <w:jc w:val="both"/>
        <w:rPr>
          <w:sz w:val="24"/>
          <w:szCs w:val="24"/>
        </w:rPr>
      </w:pPr>
      <w:r w:rsidRPr="007D0DAB">
        <w:rPr>
          <w:rFonts w:eastAsia="Times New Roman"/>
          <w:b/>
          <w:sz w:val="24"/>
          <w:szCs w:val="24"/>
        </w:rPr>
        <w:t>„Osiromašeni uranij”</w:t>
      </w:r>
      <w:r w:rsidRPr="00F42AE4">
        <w:rPr>
          <w:rFonts w:eastAsia="Times New Roman"/>
          <w:sz w:val="24"/>
          <w:szCs w:val="24"/>
        </w:rPr>
        <w:t xml:space="preserve"> (0</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uranij s koncentracijom izotopa 235 osiromašenom ispod razine u kojoj se pojavljuje u prirodi.</w:t>
      </w:r>
    </w:p>
    <w:p w:rsidR="006A20E1" w:rsidRPr="00F42AE4" w:rsidRDefault="006A20E1" w:rsidP="00425500">
      <w:pPr>
        <w:tabs>
          <w:tab w:val="left" w:pos="9497"/>
        </w:tabs>
        <w:spacing w:line="199" w:lineRule="exact"/>
        <w:jc w:val="both"/>
        <w:rPr>
          <w:sz w:val="24"/>
          <w:szCs w:val="24"/>
        </w:rPr>
      </w:pPr>
    </w:p>
    <w:p w:rsidR="006A20E1" w:rsidRPr="00F42AE4" w:rsidRDefault="006A20E1" w:rsidP="00425500">
      <w:pPr>
        <w:tabs>
          <w:tab w:val="left" w:pos="9497"/>
        </w:tabs>
        <w:spacing w:line="260" w:lineRule="auto"/>
        <w:jc w:val="both"/>
        <w:rPr>
          <w:sz w:val="24"/>
          <w:szCs w:val="24"/>
        </w:rPr>
      </w:pPr>
      <w:r w:rsidRPr="007D0DAB">
        <w:rPr>
          <w:rFonts w:eastAsia="Times New Roman"/>
          <w:b/>
          <w:sz w:val="24"/>
          <w:szCs w:val="24"/>
        </w:rPr>
        <w:t>„Razvoj”</w:t>
      </w:r>
      <w:r w:rsidRPr="00F42AE4">
        <w:rPr>
          <w:rFonts w:eastAsia="Times New Roman"/>
          <w:sz w:val="24"/>
          <w:szCs w:val="24"/>
        </w:rPr>
        <w:t xml:space="preserve"> (NTO, NNT, sve kategorije) odnosi se na sve faze prije serijske proizvodnje, kao što su: projektiranje, projektno istraživanje, analize projekta, projektni koncepti, sastavljanje i ispitivanje prototipova, pokusni proizvodni planovi, podaci o projektu, postupak pretvaranja projektnih podataka u proizvod, projekt konfiguracije, projekt spajanja, nacrti.</w:t>
      </w:r>
    </w:p>
    <w:p w:rsidR="006A20E1" w:rsidRPr="00F42AE4" w:rsidRDefault="006A20E1" w:rsidP="00425500">
      <w:pPr>
        <w:tabs>
          <w:tab w:val="left" w:pos="9497"/>
        </w:tabs>
        <w:spacing w:line="189" w:lineRule="exact"/>
        <w:jc w:val="both"/>
        <w:rPr>
          <w:sz w:val="24"/>
          <w:szCs w:val="24"/>
        </w:rPr>
      </w:pPr>
    </w:p>
    <w:p w:rsidR="006A20E1" w:rsidRPr="00F42AE4" w:rsidRDefault="006A20E1" w:rsidP="00425500">
      <w:pPr>
        <w:tabs>
          <w:tab w:val="left" w:pos="9497"/>
        </w:tabs>
        <w:spacing w:line="239" w:lineRule="auto"/>
        <w:jc w:val="both"/>
        <w:rPr>
          <w:sz w:val="24"/>
          <w:szCs w:val="24"/>
        </w:rPr>
      </w:pPr>
      <w:r w:rsidRPr="007D0DAB">
        <w:rPr>
          <w:rFonts w:eastAsia="Times New Roman"/>
          <w:b/>
          <w:sz w:val="24"/>
          <w:szCs w:val="24"/>
        </w:rPr>
        <w:t>„Difuzijsko spajanje”</w:t>
      </w:r>
      <w:r w:rsidR="007D0DAB">
        <w:rPr>
          <w:rFonts w:eastAsia="Times New Roman"/>
          <w:sz w:val="24"/>
          <w:szCs w:val="24"/>
        </w:rPr>
        <w:t xml:space="preserve"> (1, 2</w:t>
      </w:r>
      <w:r w:rsidRPr="00F42AE4">
        <w:rPr>
          <w:rFonts w:eastAsia="Times New Roman"/>
          <w:sz w:val="24"/>
          <w:szCs w:val="24"/>
        </w:rPr>
        <w:t>, 9</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 xml:space="preserve">i spajanje u </w:t>
      </w:r>
      <w:r w:rsidR="007B41E9">
        <w:rPr>
          <w:rFonts w:eastAsia="Arial"/>
          <w:sz w:val="24"/>
          <w:szCs w:val="24"/>
        </w:rPr>
        <w:t>krutom</w:t>
      </w:r>
      <w:r w:rsidRPr="00F42AE4">
        <w:rPr>
          <w:rFonts w:eastAsia="Times New Roman"/>
          <w:sz w:val="24"/>
          <w:szCs w:val="24"/>
        </w:rPr>
        <w:t xml:space="preserve"> stanju najmanje dvaju odvojenih komada metala u jedan komad zajedni</w:t>
      </w:r>
      <w:r w:rsidRPr="00F42AE4">
        <w:rPr>
          <w:rFonts w:eastAsia="Arial"/>
          <w:sz w:val="24"/>
          <w:szCs w:val="24"/>
        </w:rPr>
        <w:t>č</w:t>
      </w:r>
      <w:r w:rsidRPr="00F42AE4">
        <w:rPr>
          <w:rFonts w:eastAsia="Times New Roman"/>
          <w:sz w:val="24"/>
          <w:szCs w:val="24"/>
        </w:rPr>
        <w:t xml:space="preserve">ke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 xml:space="preserve">e koja je jednaka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 xml:space="preserve">i slabijeg materijala, pri </w:t>
      </w:r>
      <w:r w:rsidRPr="00F42AE4">
        <w:rPr>
          <w:rFonts w:eastAsia="Arial"/>
          <w:sz w:val="24"/>
          <w:szCs w:val="24"/>
        </w:rPr>
        <w:t>č</w:t>
      </w:r>
      <w:r w:rsidRPr="00F42AE4">
        <w:rPr>
          <w:rFonts w:eastAsia="Times New Roman"/>
          <w:sz w:val="24"/>
          <w:szCs w:val="24"/>
        </w:rPr>
        <w:t>emu je glavni mehanizam interdifuzija atoma preko su</w:t>
      </w:r>
      <w:r w:rsidRPr="00F42AE4">
        <w:rPr>
          <w:rFonts w:eastAsia="Arial"/>
          <w:sz w:val="24"/>
          <w:szCs w:val="24"/>
        </w:rPr>
        <w:t>č</w:t>
      </w:r>
      <w:r w:rsidRPr="00F42AE4">
        <w:rPr>
          <w:rFonts w:eastAsia="Times New Roman"/>
          <w:sz w:val="24"/>
          <w:szCs w:val="24"/>
        </w:rPr>
        <w:t>elja.</w:t>
      </w:r>
    </w:p>
    <w:p w:rsidR="006A20E1" w:rsidRPr="00F42AE4" w:rsidRDefault="006A20E1" w:rsidP="00425500">
      <w:pPr>
        <w:tabs>
          <w:tab w:val="left" w:pos="9497"/>
        </w:tabs>
        <w:spacing w:line="200" w:lineRule="exact"/>
        <w:jc w:val="both"/>
        <w:rPr>
          <w:sz w:val="24"/>
          <w:szCs w:val="24"/>
        </w:rPr>
      </w:pPr>
    </w:p>
    <w:p w:rsidR="006A20E1" w:rsidRPr="006A20E1" w:rsidRDefault="006A20E1" w:rsidP="00425500">
      <w:pPr>
        <w:tabs>
          <w:tab w:val="left" w:pos="9497"/>
        </w:tabs>
        <w:jc w:val="both"/>
        <w:rPr>
          <w:sz w:val="24"/>
          <w:szCs w:val="24"/>
        </w:rPr>
      </w:pPr>
      <w:r w:rsidRPr="007D0DAB">
        <w:rPr>
          <w:rFonts w:eastAsia="Times New Roman"/>
          <w:b/>
          <w:sz w:val="24"/>
          <w:szCs w:val="24"/>
        </w:rPr>
        <w:t>„Digitalno ra</w:t>
      </w:r>
      <w:r w:rsidRPr="007D0DAB">
        <w:rPr>
          <w:rFonts w:eastAsia="Arial"/>
          <w:b/>
          <w:sz w:val="24"/>
          <w:szCs w:val="24"/>
        </w:rPr>
        <w:t>č</w:t>
      </w:r>
      <w:r w:rsidR="007D0DAB" w:rsidRPr="007D0DAB">
        <w:rPr>
          <w:rFonts w:eastAsia="Times New Roman"/>
          <w:b/>
          <w:sz w:val="24"/>
          <w:szCs w:val="24"/>
        </w:rPr>
        <w:t>unalo”</w:t>
      </w:r>
      <w:r w:rsidR="007D0DAB">
        <w:rPr>
          <w:rFonts w:eastAsia="Times New Roman"/>
          <w:sz w:val="24"/>
          <w:szCs w:val="24"/>
        </w:rPr>
        <w:t xml:space="preserve"> (4</w:t>
      </w:r>
      <w:r w:rsidRPr="00F42AE4">
        <w:rPr>
          <w:rFonts w:eastAsia="Times New Roman"/>
          <w:sz w:val="24"/>
          <w:szCs w:val="24"/>
        </w:rPr>
        <w:t>, 5</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 xml:space="preserve">i oprema koja može, u </w:t>
      </w:r>
      <w:r>
        <w:rPr>
          <w:rFonts w:eastAsia="Times New Roman"/>
          <w:sz w:val="24"/>
          <w:szCs w:val="24"/>
        </w:rPr>
        <w:t xml:space="preserve">obliku jedne ili više odvojenih </w:t>
      </w:r>
      <w:r w:rsidRPr="00F42AE4">
        <w:rPr>
          <w:rFonts w:eastAsia="Times New Roman"/>
          <w:sz w:val="24"/>
          <w:szCs w:val="24"/>
        </w:rPr>
        <w:t>varijabli, izvoditi sve od navedenog</w:t>
      </w:r>
      <w:r>
        <w:rPr>
          <w:sz w:val="24"/>
          <w:szCs w:val="24"/>
        </w:rPr>
        <w:t xml:space="preserve"> u </w:t>
      </w:r>
      <w:r w:rsidRPr="00F42AE4">
        <w:rPr>
          <w:rFonts w:eastAsia="Times New Roman"/>
          <w:sz w:val="24"/>
          <w:szCs w:val="24"/>
        </w:rPr>
        <w:t>nastavku:</w:t>
      </w:r>
    </w:p>
    <w:p w:rsidR="006A20E1" w:rsidRPr="00F42AE4" w:rsidRDefault="006A20E1" w:rsidP="00425500">
      <w:pPr>
        <w:spacing w:line="215" w:lineRule="exact"/>
        <w:jc w:val="both"/>
        <w:rPr>
          <w:rFonts w:eastAsia="Times New Roman"/>
          <w:sz w:val="24"/>
          <w:szCs w:val="24"/>
        </w:rPr>
      </w:pPr>
    </w:p>
    <w:p w:rsidR="006A20E1" w:rsidRPr="00F42AE4" w:rsidRDefault="006A20E1" w:rsidP="00425500">
      <w:pPr>
        <w:jc w:val="both"/>
        <w:rPr>
          <w:rFonts w:eastAsia="Times New Roman"/>
          <w:sz w:val="24"/>
          <w:szCs w:val="24"/>
        </w:rPr>
      </w:pPr>
      <w:r w:rsidRPr="00F42AE4">
        <w:rPr>
          <w:rFonts w:eastAsia="Times New Roman"/>
          <w:sz w:val="24"/>
          <w:szCs w:val="24"/>
        </w:rPr>
        <w:t>a.  prihva</w:t>
      </w:r>
      <w:r w:rsidRPr="00F42AE4">
        <w:rPr>
          <w:rFonts w:eastAsia="Arial"/>
          <w:sz w:val="24"/>
          <w:szCs w:val="24"/>
        </w:rPr>
        <w:t>ć</w:t>
      </w:r>
      <w:r w:rsidRPr="00F42AE4">
        <w:rPr>
          <w:rFonts w:eastAsia="Times New Roman"/>
          <w:sz w:val="24"/>
          <w:szCs w:val="24"/>
        </w:rPr>
        <w:t>ati podatke;</w:t>
      </w:r>
    </w:p>
    <w:p w:rsidR="006A20E1" w:rsidRPr="00F42AE4" w:rsidRDefault="006A20E1" w:rsidP="00425500">
      <w:pPr>
        <w:spacing w:line="216" w:lineRule="exact"/>
        <w:jc w:val="both"/>
        <w:rPr>
          <w:rFonts w:eastAsia="Times New Roman"/>
          <w:sz w:val="24"/>
          <w:szCs w:val="24"/>
        </w:rPr>
      </w:pPr>
    </w:p>
    <w:p w:rsidR="006A20E1" w:rsidRDefault="006A20E1" w:rsidP="00425500">
      <w:pPr>
        <w:tabs>
          <w:tab w:val="left" w:pos="7655"/>
          <w:tab w:val="left" w:pos="9214"/>
        </w:tabs>
        <w:spacing w:line="476" w:lineRule="auto"/>
        <w:jc w:val="both"/>
        <w:rPr>
          <w:rFonts w:eastAsia="Times New Roman"/>
          <w:sz w:val="24"/>
          <w:szCs w:val="24"/>
        </w:rPr>
      </w:pPr>
      <w:r w:rsidRPr="00F42AE4">
        <w:rPr>
          <w:rFonts w:eastAsia="Times New Roman"/>
          <w:sz w:val="24"/>
          <w:szCs w:val="24"/>
        </w:rPr>
        <w:t>b. pohranjivati podatke ili</w:t>
      </w:r>
      <w:r>
        <w:rPr>
          <w:rFonts w:eastAsia="Times New Roman"/>
          <w:sz w:val="24"/>
          <w:szCs w:val="24"/>
        </w:rPr>
        <w:t xml:space="preserve"> upute u stalne ili promjenjive (ispisne) </w:t>
      </w:r>
      <w:r w:rsidRPr="00F42AE4">
        <w:rPr>
          <w:rFonts w:eastAsia="Times New Roman"/>
          <w:sz w:val="24"/>
          <w:szCs w:val="24"/>
        </w:rPr>
        <w:t>ure</w:t>
      </w:r>
      <w:r w:rsidRPr="00F42AE4">
        <w:rPr>
          <w:rFonts w:eastAsia="Arial"/>
          <w:sz w:val="24"/>
          <w:szCs w:val="24"/>
        </w:rPr>
        <w:t>đ</w:t>
      </w:r>
      <w:r w:rsidRPr="00F42AE4">
        <w:rPr>
          <w:rFonts w:eastAsia="Times New Roman"/>
          <w:sz w:val="24"/>
          <w:szCs w:val="24"/>
        </w:rPr>
        <w:t xml:space="preserve">aje za pohranu; </w:t>
      </w:r>
    </w:p>
    <w:p w:rsidR="006A20E1" w:rsidRDefault="006A20E1" w:rsidP="00425500">
      <w:pPr>
        <w:tabs>
          <w:tab w:val="left" w:pos="9072"/>
        </w:tabs>
        <w:spacing w:line="476" w:lineRule="auto"/>
        <w:jc w:val="both"/>
        <w:rPr>
          <w:rFonts w:eastAsia="Times New Roman"/>
          <w:sz w:val="24"/>
          <w:szCs w:val="24"/>
        </w:rPr>
      </w:pPr>
      <w:r w:rsidRPr="00F42AE4">
        <w:rPr>
          <w:rFonts w:eastAsia="Times New Roman"/>
          <w:sz w:val="24"/>
          <w:szCs w:val="24"/>
        </w:rPr>
        <w:t>c. obra</w:t>
      </w:r>
      <w:r w:rsidRPr="00F42AE4">
        <w:rPr>
          <w:rFonts w:eastAsia="Arial"/>
          <w:sz w:val="24"/>
          <w:szCs w:val="24"/>
        </w:rPr>
        <w:t>đ</w:t>
      </w:r>
      <w:r w:rsidRPr="00F42AE4">
        <w:rPr>
          <w:rFonts w:eastAsia="Times New Roman"/>
          <w:sz w:val="24"/>
          <w:szCs w:val="24"/>
        </w:rPr>
        <w:t>ivati podatke s pomo</w:t>
      </w:r>
      <w:r w:rsidRPr="00F42AE4">
        <w:rPr>
          <w:rFonts w:eastAsia="Arial"/>
          <w:sz w:val="24"/>
          <w:szCs w:val="24"/>
        </w:rPr>
        <w:t>ć</w:t>
      </w:r>
      <w:r w:rsidRPr="00F42AE4">
        <w:rPr>
          <w:rFonts w:eastAsia="Times New Roman"/>
          <w:sz w:val="24"/>
          <w:szCs w:val="24"/>
        </w:rPr>
        <w:t>u pohranjenog slijeda uputa koje je mogu</w:t>
      </w:r>
      <w:r w:rsidRPr="00F42AE4">
        <w:rPr>
          <w:rFonts w:eastAsia="Arial"/>
          <w:sz w:val="24"/>
          <w:szCs w:val="24"/>
        </w:rPr>
        <w:t>ć</w:t>
      </w:r>
      <w:r w:rsidRPr="00F42AE4">
        <w:rPr>
          <w:rFonts w:eastAsia="Times New Roman"/>
          <w:sz w:val="24"/>
          <w:szCs w:val="24"/>
        </w:rPr>
        <w:t xml:space="preserve">e mijenjati </w:t>
      </w:r>
      <w:r w:rsidRPr="00F42AE4">
        <w:rPr>
          <w:rFonts w:eastAsia="Times New Roman"/>
          <w:sz w:val="24"/>
          <w:szCs w:val="24"/>
          <w:u w:val="single"/>
        </w:rPr>
        <w:t>i</w:t>
      </w:r>
      <w:r w:rsidRPr="00F42AE4">
        <w:rPr>
          <w:rFonts w:eastAsia="Times New Roman"/>
          <w:sz w:val="24"/>
          <w:szCs w:val="24"/>
        </w:rPr>
        <w:t xml:space="preserve"> </w:t>
      </w:r>
    </w:p>
    <w:p w:rsidR="006A20E1" w:rsidRPr="00F42AE4" w:rsidRDefault="006A20E1" w:rsidP="00425500">
      <w:pPr>
        <w:tabs>
          <w:tab w:val="left" w:pos="9072"/>
        </w:tabs>
        <w:spacing w:line="476" w:lineRule="auto"/>
        <w:jc w:val="both"/>
        <w:rPr>
          <w:rFonts w:eastAsia="Times New Roman"/>
          <w:sz w:val="24"/>
          <w:szCs w:val="24"/>
        </w:rPr>
      </w:pPr>
      <w:r w:rsidRPr="00F42AE4">
        <w:rPr>
          <w:rFonts w:eastAsia="Times New Roman"/>
          <w:sz w:val="24"/>
          <w:szCs w:val="24"/>
        </w:rPr>
        <w:t>d. davati izlazne podatke.</w:t>
      </w:r>
    </w:p>
    <w:p w:rsidR="006A20E1" w:rsidRPr="00F42AE4" w:rsidRDefault="006A20E1" w:rsidP="00425500">
      <w:pPr>
        <w:spacing w:line="1" w:lineRule="exact"/>
        <w:jc w:val="both"/>
        <w:rPr>
          <w:sz w:val="24"/>
          <w:szCs w:val="24"/>
        </w:rPr>
      </w:pPr>
    </w:p>
    <w:p w:rsidR="006A20E1" w:rsidRPr="00F42AE4" w:rsidRDefault="006A20E1" w:rsidP="00425500">
      <w:pPr>
        <w:tabs>
          <w:tab w:val="left" w:pos="9497"/>
        </w:tabs>
        <w:spacing w:line="245" w:lineRule="auto"/>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Promjene pohranjenog slijeda uputa uklju</w:t>
      </w:r>
      <w:r w:rsidRPr="00F42AE4">
        <w:rPr>
          <w:rFonts w:eastAsia="Arial"/>
          <w:i/>
          <w:iCs/>
          <w:sz w:val="24"/>
          <w:szCs w:val="24"/>
        </w:rPr>
        <w:t>č</w:t>
      </w:r>
      <w:r w:rsidRPr="00F42AE4">
        <w:rPr>
          <w:rFonts w:eastAsia="Times New Roman"/>
          <w:i/>
          <w:iCs/>
          <w:sz w:val="24"/>
          <w:szCs w:val="24"/>
        </w:rPr>
        <w:t>uju zamjenu fiksnih ure</w:t>
      </w:r>
      <w:r w:rsidRPr="00F42AE4">
        <w:rPr>
          <w:rFonts w:eastAsia="Arial"/>
          <w:i/>
          <w:iCs/>
          <w:sz w:val="24"/>
          <w:szCs w:val="24"/>
        </w:rPr>
        <w:t>đ</w:t>
      </w:r>
      <w:r w:rsidRPr="00F42AE4">
        <w:rPr>
          <w:rFonts w:eastAsia="Times New Roman"/>
          <w:i/>
          <w:iCs/>
          <w:sz w:val="24"/>
          <w:szCs w:val="24"/>
        </w:rPr>
        <w:t>aja za pohranu, ali ne i fizi</w:t>
      </w:r>
      <w:r w:rsidRPr="00F42AE4">
        <w:rPr>
          <w:rFonts w:eastAsia="Arial"/>
          <w:i/>
          <w:iCs/>
          <w:sz w:val="24"/>
          <w:szCs w:val="24"/>
        </w:rPr>
        <w:t>č</w:t>
      </w:r>
      <w:r w:rsidRPr="00F42AE4">
        <w:rPr>
          <w:rFonts w:eastAsia="Times New Roman"/>
          <w:i/>
          <w:iCs/>
          <w:sz w:val="24"/>
          <w:szCs w:val="24"/>
        </w:rPr>
        <w:t>ku promjenu oži</w:t>
      </w:r>
      <w:r w:rsidRPr="00F42AE4">
        <w:rPr>
          <w:rFonts w:eastAsia="Arial"/>
          <w:i/>
          <w:iCs/>
          <w:sz w:val="24"/>
          <w:szCs w:val="24"/>
        </w:rPr>
        <w:t>č</w:t>
      </w:r>
      <w:r w:rsidRPr="00F42AE4">
        <w:rPr>
          <w:rFonts w:eastAsia="Times New Roman"/>
          <w:i/>
          <w:iCs/>
          <w:sz w:val="24"/>
          <w:szCs w:val="24"/>
        </w:rPr>
        <w:t>enja ili me</w:t>
      </w:r>
      <w:r w:rsidRPr="00F42AE4">
        <w:rPr>
          <w:rFonts w:eastAsia="Arial"/>
          <w:i/>
          <w:iCs/>
          <w:sz w:val="24"/>
          <w:szCs w:val="24"/>
        </w:rPr>
        <w:t>đ</w:t>
      </w:r>
      <w:r w:rsidRPr="00F42AE4">
        <w:rPr>
          <w:rFonts w:eastAsia="Times New Roman"/>
          <w:i/>
          <w:iCs/>
          <w:sz w:val="24"/>
          <w:szCs w:val="24"/>
        </w:rPr>
        <w:t>uspojeva.</w:t>
      </w:r>
    </w:p>
    <w:p w:rsidR="006A20E1" w:rsidRPr="00F42AE4" w:rsidRDefault="006A20E1" w:rsidP="00425500">
      <w:pPr>
        <w:tabs>
          <w:tab w:val="left" w:pos="9497"/>
        </w:tabs>
        <w:spacing w:line="201" w:lineRule="exact"/>
        <w:jc w:val="both"/>
        <w:rPr>
          <w:sz w:val="24"/>
          <w:szCs w:val="24"/>
        </w:rPr>
      </w:pPr>
    </w:p>
    <w:p w:rsidR="006A20E1" w:rsidRPr="00F42AE4" w:rsidRDefault="006A20E1" w:rsidP="00425500">
      <w:pPr>
        <w:tabs>
          <w:tab w:val="left" w:pos="9497"/>
        </w:tabs>
        <w:spacing w:line="246" w:lineRule="auto"/>
        <w:jc w:val="both"/>
        <w:rPr>
          <w:sz w:val="24"/>
          <w:szCs w:val="24"/>
        </w:rPr>
      </w:pPr>
      <w:r w:rsidRPr="007D0DAB">
        <w:rPr>
          <w:rFonts w:eastAsia="Times New Roman"/>
          <w:b/>
          <w:sz w:val="24"/>
          <w:szCs w:val="24"/>
        </w:rPr>
        <w:t>„Brzina digitalnog prijenosa”</w:t>
      </w:r>
      <w:r w:rsidRPr="00F42AE4">
        <w:rPr>
          <w:rFonts w:eastAsia="Times New Roman"/>
          <w:sz w:val="24"/>
          <w:szCs w:val="24"/>
        </w:rPr>
        <w:t xml:space="preserve"> (def) zna</w:t>
      </w:r>
      <w:r w:rsidRPr="00F42AE4">
        <w:rPr>
          <w:rFonts w:eastAsia="Arial"/>
          <w:sz w:val="24"/>
          <w:szCs w:val="24"/>
        </w:rPr>
        <w:t>č</w:t>
      </w:r>
      <w:r w:rsidRPr="00F42AE4">
        <w:rPr>
          <w:rFonts w:eastAsia="Times New Roman"/>
          <w:sz w:val="24"/>
          <w:szCs w:val="24"/>
        </w:rPr>
        <w:t>i ukupna brzina prijenosa bita informacije koja se izravno prenosi bilo kojom vrstom medija.</w:t>
      </w:r>
    </w:p>
    <w:p w:rsidR="006A20E1" w:rsidRPr="00F42AE4" w:rsidRDefault="006A20E1" w:rsidP="00425500">
      <w:pPr>
        <w:tabs>
          <w:tab w:val="left" w:pos="9497"/>
        </w:tabs>
        <w:spacing w:line="199" w:lineRule="exact"/>
        <w:jc w:val="both"/>
        <w:rPr>
          <w:sz w:val="24"/>
          <w:szCs w:val="24"/>
        </w:rPr>
      </w:pPr>
    </w:p>
    <w:p w:rsidR="006A20E1" w:rsidRDefault="006A20E1" w:rsidP="00425500">
      <w:pPr>
        <w:tabs>
          <w:tab w:val="left" w:pos="9497"/>
        </w:tabs>
        <w:jc w:val="both"/>
        <w:rPr>
          <w:rFonts w:eastAsia="Times New Roman"/>
          <w:i/>
          <w:iCs/>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„ukupna brzina digitalnog prijenosa”.</w:t>
      </w:r>
    </w:p>
    <w:p w:rsidR="00641F34" w:rsidRDefault="00641F34" w:rsidP="00425500">
      <w:pPr>
        <w:tabs>
          <w:tab w:val="left" w:pos="9497"/>
        </w:tabs>
        <w:jc w:val="both"/>
        <w:rPr>
          <w:rFonts w:eastAsia="Times New Roman"/>
          <w:i/>
          <w:iCs/>
          <w:sz w:val="24"/>
          <w:szCs w:val="24"/>
        </w:rPr>
      </w:pPr>
    </w:p>
    <w:p w:rsidR="006A20E1" w:rsidRPr="00F42AE4" w:rsidRDefault="006A20E1" w:rsidP="00425500">
      <w:pPr>
        <w:tabs>
          <w:tab w:val="left" w:pos="9497"/>
        </w:tabs>
        <w:spacing w:line="246" w:lineRule="auto"/>
        <w:jc w:val="both"/>
        <w:rPr>
          <w:sz w:val="24"/>
          <w:szCs w:val="24"/>
        </w:rPr>
      </w:pPr>
      <w:r w:rsidRPr="007D0DAB">
        <w:rPr>
          <w:rFonts w:eastAsia="Times New Roman"/>
          <w:b/>
          <w:sz w:val="24"/>
          <w:szCs w:val="24"/>
        </w:rPr>
        <w:t>„Brzina otklona” (žiroskop)</w:t>
      </w:r>
      <w:r w:rsidRPr="00F42AE4">
        <w:rPr>
          <w:rFonts w:eastAsia="Times New Roman"/>
          <w:sz w:val="24"/>
          <w:szCs w:val="24"/>
        </w:rPr>
        <w:t xml:space="preserve"> (7</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komponenta izlaznih podataka žiroskopa koja je funkcionalno neovisna o ulaznoj rotaciji. Izražava se kao kutna brzina. (IEEE STD 528-2001).</w:t>
      </w:r>
    </w:p>
    <w:p w:rsidR="006A20E1" w:rsidRPr="00F42AE4" w:rsidRDefault="006A20E1" w:rsidP="00425500">
      <w:pPr>
        <w:tabs>
          <w:tab w:val="left" w:pos="9497"/>
        </w:tabs>
        <w:spacing w:line="200" w:lineRule="exact"/>
        <w:jc w:val="both"/>
        <w:rPr>
          <w:sz w:val="24"/>
          <w:szCs w:val="24"/>
        </w:rPr>
      </w:pPr>
    </w:p>
    <w:p w:rsidR="006A20E1" w:rsidRPr="00F42AE4" w:rsidRDefault="006A20E1" w:rsidP="00425500">
      <w:pPr>
        <w:tabs>
          <w:tab w:val="left" w:pos="9497"/>
        </w:tabs>
        <w:jc w:val="both"/>
        <w:rPr>
          <w:sz w:val="24"/>
          <w:szCs w:val="24"/>
        </w:rPr>
      </w:pPr>
      <w:r w:rsidRPr="007D0DAB">
        <w:rPr>
          <w:rFonts w:eastAsia="Times New Roman"/>
          <w:b/>
          <w:sz w:val="24"/>
          <w:szCs w:val="24"/>
        </w:rPr>
        <w:t>„Efektivni gram”</w:t>
      </w:r>
      <w:r w:rsidRPr="00F42AE4">
        <w:rPr>
          <w:rFonts w:eastAsia="Times New Roman"/>
          <w:sz w:val="24"/>
          <w:szCs w:val="24"/>
        </w:rPr>
        <w:t xml:space="preserve"> (0</w:t>
      </w:r>
      <w:r w:rsidR="001A5247">
        <w:rPr>
          <w:rFonts w:eastAsia="Times New Roman"/>
          <w:sz w:val="24"/>
          <w:szCs w:val="24"/>
        </w:rPr>
        <w:t>,</w:t>
      </w:r>
      <w:r w:rsidRPr="00F42AE4">
        <w:rPr>
          <w:rFonts w:eastAsia="Times New Roman"/>
          <w:sz w:val="24"/>
          <w:szCs w:val="24"/>
        </w:rPr>
        <w:t xml:space="preserve"> 1</w:t>
      </w:r>
      <w:r w:rsidR="007D0DAB">
        <w:rPr>
          <w:rFonts w:eastAsia="Times New Roman"/>
          <w:sz w:val="24"/>
          <w:szCs w:val="24"/>
        </w:rPr>
        <w:t>)</w:t>
      </w:r>
      <w:r w:rsidRPr="00F42AE4">
        <w:rPr>
          <w:rFonts w:eastAsia="Times New Roman"/>
          <w:sz w:val="24"/>
          <w:szCs w:val="24"/>
        </w:rPr>
        <w:t xml:space="preserve"> za „posebni fisibilni materijal” zna</w:t>
      </w:r>
      <w:r w:rsidRPr="00F42AE4">
        <w:rPr>
          <w:rFonts w:eastAsia="Arial"/>
          <w:sz w:val="24"/>
          <w:szCs w:val="24"/>
        </w:rPr>
        <w:t>č</w:t>
      </w:r>
      <w:r w:rsidRPr="00F42AE4">
        <w:rPr>
          <w:rFonts w:eastAsia="Times New Roman"/>
          <w:sz w:val="24"/>
          <w:szCs w:val="24"/>
        </w:rPr>
        <w:t>i:</w:t>
      </w:r>
    </w:p>
    <w:p w:rsidR="006A20E1" w:rsidRPr="00F42AE4" w:rsidRDefault="006A20E1" w:rsidP="00425500">
      <w:pPr>
        <w:spacing w:line="215" w:lineRule="exact"/>
        <w:jc w:val="both"/>
        <w:rPr>
          <w:sz w:val="24"/>
          <w:szCs w:val="24"/>
        </w:rPr>
      </w:pPr>
    </w:p>
    <w:p w:rsidR="006A20E1" w:rsidRPr="00F42AE4" w:rsidRDefault="006A20E1" w:rsidP="00425500">
      <w:pPr>
        <w:numPr>
          <w:ilvl w:val="0"/>
          <w:numId w:val="13"/>
        </w:numPr>
        <w:tabs>
          <w:tab w:val="left" w:pos="740"/>
        </w:tabs>
        <w:ind w:left="426" w:hanging="426"/>
        <w:jc w:val="both"/>
        <w:rPr>
          <w:rFonts w:eastAsia="Times New Roman"/>
          <w:sz w:val="24"/>
          <w:szCs w:val="24"/>
        </w:rPr>
      </w:pPr>
      <w:r w:rsidRPr="00F42AE4">
        <w:rPr>
          <w:rFonts w:eastAsia="Times New Roman"/>
          <w:sz w:val="24"/>
          <w:szCs w:val="24"/>
        </w:rPr>
        <w:t>za izotope plutonija i uranija-233, masa izotopa u gramima;</w:t>
      </w:r>
    </w:p>
    <w:p w:rsidR="006A20E1" w:rsidRPr="00F42AE4" w:rsidRDefault="006A20E1" w:rsidP="00425500">
      <w:pPr>
        <w:spacing w:line="216" w:lineRule="exact"/>
        <w:ind w:left="426" w:hanging="426"/>
        <w:jc w:val="both"/>
        <w:rPr>
          <w:rFonts w:eastAsia="Times New Roman"/>
          <w:sz w:val="24"/>
          <w:szCs w:val="24"/>
        </w:rPr>
      </w:pPr>
    </w:p>
    <w:p w:rsidR="006A20E1" w:rsidRPr="00F42AE4" w:rsidRDefault="006A20E1" w:rsidP="00425500">
      <w:pPr>
        <w:numPr>
          <w:ilvl w:val="0"/>
          <w:numId w:val="13"/>
        </w:numPr>
        <w:tabs>
          <w:tab w:val="left" w:pos="740"/>
        </w:tabs>
        <w:spacing w:line="245" w:lineRule="auto"/>
        <w:ind w:left="426" w:hanging="426"/>
        <w:jc w:val="both"/>
        <w:rPr>
          <w:rFonts w:eastAsia="Times New Roman"/>
          <w:sz w:val="24"/>
          <w:szCs w:val="24"/>
        </w:rPr>
      </w:pPr>
      <w:r w:rsidRPr="00F42AE4">
        <w:rPr>
          <w:rFonts w:eastAsia="Times New Roman"/>
          <w:sz w:val="24"/>
          <w:szCs w:val="24"/>
        </w:rPr>
        <w:t>za uranij oboga</w:t>
      </w:r>
      <w:r w:rsidRPr="00F42AE4">
        <w:rPr>
          <w:rFonts w:eastAsia="Arial"/>
          <w:sz w:val="24"/>
          <w:szCs w:val="24"/>
        </w:rPr>
        <w:t>ć</w:t>
      </w:r>
      <w:r w:rsidRPr="00F42AE4">
        <w:rPr>
          <w:rFonts w:eastAsia="Times New Roman"/>
          <w:sz w:val="24"/>
          <w:szCs w:val="24"/>
        </w:rPr>
        <w:t>en s 1 posto ili više izotopa uranija-235, masa elementa u gramima pomnožena kvadratom njegova oboga</w:t>
      </w:r>
      <w:r w:rsidRPr="00F42AE4">
        <w:rPr>
          <w:rFonts w:eastAsia="Arial"/>
          <w:sz w:val="24"/>
          <w:szCs w:val="24"/>
        </w:rPr>
        <w:t>ć</w:t>
      </w:r>
      <w:r w:rsidRPr="00F42AE4">
        <w:rPr>
          <w:rFonts w:eastAsia="Times New Roman"/>
          <w:sz w:val="24"/>
          <w:szCs w:val="24"/>
        </w:rPr>
        <w:t>enja, izražena kao decimalni maseni udio;</w:t>
      </w:r>
    </w:p>
    <w:p w:rsidR="006A20E1" w:rsidRPr="00F42AE4" w:rsidRDefault="006A20E1" w:rsidP="00425500">
      <w:pPr>
        <w:spacing w:line="199" w:lineRule="exact"/>
        <w:ind w:left="426" w:hanging="426"/>
        <w:jc w:val="both"/>
        <w:rPr>
          <w:rFonts w:eastAsia="Times New Roman"/>
          <w:sz w:val="24"/>
          <w:szCs w:val="24"/>
        </w:rPr>
      </w:pPr>
    </w:p>
    <w:p w:rsidR="006A20E1" w:rsidRPr="00F42AE4" w:rsidRDefault="006A20E1" w:rsidP="00425500">
      <w:pPr>
        <w:numPr>
          <w:ilvl w:val="0"/>
          <w:numId w:val="13"/>
        </w:numPr>
        <w:tabs>
          <w:tab w:val="left" w:pos="740"/>
        </w:tabs>
        <w:ind w:left="426" w:hanging="426"/>
        <w:jc w:val="both"/>
        <w:rPr>
          <w:rFonts w:eastAsia="Times New Roman"/>
          <w:sz w:val="24"/>
          <w:szCs w:val="24"/>
        </w:rPr>
      </w:pPr>
      <w:r w:rsidRPr="00F42AE4">
        <w:rPr>
          <w:rFonts w:eastAsia="Times New Roman"/>
          <w:sz w:val="24"/>
          <w:szCs w:val="24"/>
        </w:rPr>
        <w:t>za uranij oboga</w:t>
      </w:r>
      <w:r w:rsidRPr="00F42AE4">
        <w:rPr>
          <w:rFonts w:eastAsia="Arial"/>
          <w:sz w:val="24"/>
          <w:szCs w:val="24"/>
        </w:rPr>
        <w:t>ć</w:t>
      </w:r>
      <w:r w:rsidRPr="00F42AE4">
        <w:rPr>
          <w:rFonts w:eastAsia="Times New Roman"/>
          <w:sz w:val="24"/>
          <w:szCs w:val="24"/>
        </w:rPr>
        <w:t>en s manje od 1 posto izotopa uranija-235, masa elementa u gramima pomnožena s 0,0001.</w:t>
      </w:r>
    </w:p>
    <w:p w:rsidR="006A20E1" w:rsidRPr="00F42AE4" w:rsidRDefault="006A20E1" w:rsidP="00425500">
      <w:pPr>
        <w:spacing w:line="216" w:lineRule="exact"/>
        <w:jc w:val="both"/>
        <w:rPr>
          <w:sz w:val="24"/>
          <w:szCs w:val="24"/>
        </w:rPr>
      </w:pPr>
    </w:p>
    <w:p w:rsidR="006A20E1" w:rsidRPr="00F42AE4" w:rsidRDefault="006A20E1" w:rsidP="00425500">
      <w:pPr>
        <w:tabs>
          <w:tab w:val="left" w:pos="9497"/>
        </w:tabs>
        <w:spacing w:line="239" w:lineRule="auto"/>
        <w:jc w:val="both"/>
        <w:rPr>
          <w:sz w:val="24"/>
          <w:szCs w:val="24"/>
        </w:rPr>
      </w:pPr>
      <w:r w:rsidRPr="007D0DAB">
        <w:rPr>
          <w:rFonts w:eastAsia="Times New Roman"/>
          <w:b/>
          <w:sz w:val="24"/>
          <w:szCs w:val="24"/>
        </w:rPr>
        <w:t>„Elektroni</w:t>
      </w:r>
      <w:r w:rsidRPr="007D0DAB">
        <w:rPr>
          <w:rFonts w:eastAsia="Arial"/>
          <w:b/>
          <w:sz w:val="24"/>
          <w:szCs w:val="24"/>
        </w:rPr>
        <w:t>č</w:t>
      </w:r>
      <w:r w:rsidRPr="007D0DAB">
        <w:rPr>
          <w:rFonts w:eastAsia="Times New Roman"/>
          <w:b/>
          <w:sz w:val="24"/>
          <w:szCs w:val="24"/>
        </w:rPr>
        <w:t>ki sklop”</w:t>
      </w:r>
      <w:r w:rsidRPr="00F42AE4">
        <w:rPr>
          <w:rFonts w:eastAsia="Times New Roman"/>
          <w:sz w:val="24"/>
          <w:szCs w:val="24"/>
        </w:rPr>
        <w:t xml:space="preserve"> (2</w:t>
      </w:r>
      <w:r w:rsidR="001A5247">
        <w:rPr>
          <w:rFonts w:eastAsia="Times New Roman"/>
          <w:sz w:val="24"/>
          <w:szCs w:val="24"/>
        </w:rPr>
        <w:t>,</w:t>
      </w:r>
      <w:r w:rsidRPr="00F42AE4">
        <w:rPr>
          <w:rFonts w:eastAsia="Times New Roman"/>
          <w:sz w:val="24"/>
          <w:szCs w:val="24"/>
        </w:rPr>
        <w:t xml:space="preserve"> 3</w:t>
      </w:r>
      <w:r w:rsidR="001A5247">
        <w:rPr>
          <w:rFonts w:eastAsia="Times New Roman"/>
          <w:sz w:val="24"/>
          <w:szCs w:val="24"/>
        </w:rPr>
        <w:t>,</w:t>
      </w:r>
      <w:r w:rsidRPr="00F42AE4">
        <w:rPr>
          <w:rFonts w:eastAsia="Times New Roman"/>
          <w:sz w:val="24"/>
          <w:szCs w:val="24"/>
        </w:rPr>
        <w:t xml:space="preserve"> 4</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odre</w:t>
      </w:r>
      <w:r w:rsidRPr="00F42AE4">
        <w:rPr>
          <w:rFonts w:eastAsia="Arial"/>
          <w:sz w:val="24"/>
          <w:szCs w:val="24"/>
        </w:rPr>
        <w:t>đ</w:t>
      </w:r>
      <w:r w:rsidRPr="00F42AE4">
        <w:rPr>
          <w:rFonts w:eastAsia="Times New Roman"/>
          <w:sz w:val="24"/>
          <w:szCs w:val="24"/>
        </w:rPr>
        <w:t>eni broj elektroni</w:t>
      </w:r>
      <w:r w:rsidRPr="00F42AE4">
        <w:rPr>
          <w:rFonts w:eastAsia="Arial"/>
          <w:sz w:val="24"/>
          <w:szCs w:val="24"/>
        </w:rPr>
        <w:t>č</w:t>
      </w:r>
      <w:r w:rsidRPr="00F42AE4">
        <w:rPr>
          <w:rFonts w:eastAsia="Times New Roman"/>
          <w:sz w:val="24"/>
          <w:szCs w:val="24"/>
        </w:rPr>
        <w:t>kih komponenti (tj. ‚elemenata sklopa’, ‚diskretnih kompo</w:t>
      </w:r>
      <w:r w:rsidRPr="00F42AE4">
        <w:rPr>
          <w:rFonts w:eastAsia="Arial"/>
          <w:sz w:val="24"/>
          <w:szCs w:val="24"/>
        </w:rPr>
        <w:t>­</w:t>
      </w:r>
      <w:r w:rsidRPr="00F42AE4">
        <w:rPr>
          <w:rFonts w:eastAsia="Times New Roman"/>
          <w:sz w:val="24"/>
          <w:szCs w:val="24"/>
        </w:rPr>
        <w:t xml:space="preserve"> nenti’, integriranih sklopova itd</w:t>
      </w:r>
      <w:r w:rsidR="007D0DAB">
        <w:rPr>
          <w:rFonts w:eastAsia="Times New Roman"/>
          <w:sz w:val="24"/>
          <w:szCs w:val="24"/>
        </w:rPr>
        <w:t>)</w:t>
      </w:r>
      <w:r w:rsidRPr="00F42AE4">
        <w:rPr>
          <w:rFonts w:eastAsia="Times New Roman"/>
          <w:sz w:val="24"/>
          <w:szCs w:val="24"/>
        </w:rPr>
        <w:t xml:space="preserve"> koje su zajedno povezane kako bi obavljale posebne funkcije, koje se kao cjelinu može zamijeniti i koje se obi</w:t>
      </w:r>
      <w:r w:rsidRPr="00F42AE4">
        <w:rPr>
          <w:rFonts w:eastAsia="Arial"/>
          <w:sz w:val="24"/>
          <w:szCs w:val="24"/>
        </w:rPr>
        <w:t>č</w:t>
      </w:r>
      <w:r w:rsidRPr="00F42AE4">
        <w:rPr>
          <w:rFonts w:eastAsia="Times New Roman"/>
          <w:sz w:val="24"/>
          <w:szCs w:val="24"/>
        </w:rPr>
        <w:t>no može rastaviti.</w:t>
      </w:r>
    </w:p>
    <w:p w:rsidR="006A20E1" w:rsidRDefault="006A20E1" w:rsidP="00425500">
      <w:pPr>
        <w:tabs>
          <w:tab w:val="left" w:pos="9497"/>
        </w:tabs>
        <w:jc w:val="both"/>
        <w:rPr>
          <w:sz w:val="24"/>
          <w:szCs w:val="24"/>
        </w:rPr>
      </w:pPr>
    </w:p>
    <w:p w:rsidR="00BF73DF" w:rsidRPr="00F42AE4" w:rsidRDefault="00BF73DF" w:rsidP="00425500">
      <w:pPr>
        <w:tabs>
          <w:tab w:val="left" w:pos="9497"/>
        </w:tabs>
        <w:spacing w:line="246" w:lineRule="auto"/>
        <w:ind w:left="2410" w:hanging="2410"/>
        <w:jc w:val="both"/>
        <w:rPr>
          <w:sz w:val="24"/>
          <w:szCs w:val="24"/>
        </w:rPr>
      </w:pPr>
      <w:r w:rsidRPr="00F42AE4">
        <w:rPr>
          <w:rFonts w:eastAsia="Times New Roman"/>
          <w:i/>
          <w:iCs/>
          <w:sz w:val="24"/>
          <w:szCs w:val="24"/>
          <w:u w:val="single"/>
        </w:rPr>
        <w:t>VAŽNA NAPOMENA 1.</w:t>
      </w:r>
      <w:r w:rsidRPr="00F42AE4">
        <w:rPr>
          <w:rFonts w:eastAsia="Times New Roman"/>
          <w:i/>
          <w:iCs/>
          <w:sz w:val="24"/>
          <w:szCs w:val="24"/>
        </w:rPr>
        <w:t xml:space="preserve"> ‚Element sklopa’: jedan aktivni ili pasivni funkcionalni dio elektroni</w:t>
      </w:r>
      <w:r w:rsidRPr="00F42AE4">
        <w:rPr>
          <w:rFonts w:eastAsia="Arial"/>
          <w:i/>
          <w:iCs/>
          <w:sz w:val="24"/>
          <w:szCs w:val="24"/>
        </w:rPr>
        <w:t>č</w:t>
      </w:r>
      <w:r w:rsidRPr="00F42AE4">
        <w:rPr>
          <w:rFonts w:eastAsia="Times New Roman"/>
          <w:i/>
          <w:iCs/>
          <w:sz w:val="24"/>
          <w:szCs w:val="24"/>
        </w:rPr>
        <w:t>kog sklopa, kao što je jedna dioda, jedan tranzistor, jedan otpornik, jedan kondenzator itd.</w:t>
      </w:r>
    </w:p>
    <w:p w:rsidR="00BF73DF" w:rsidRPr="00F42AE4" w:rsidRDefault="00BF73DF" w:rsidP="00425500">
      <w:pPr>
        <w:tabs>
          <w:tab w:val="left" w:pos="9497"/>
        </w:tabs>
        <w:spacing w:line="244" w:lineRule="exact"/>
        <w:jc w:val="both"/>
        <w:rPr>
          <w:sz w:val="24"/>
          <w:szCs w:val="24"/>
        </w:rPr>
      </w:pPr>
    </w:p>
    <w:p w:rsidR="00BF73DF" w:rsidRPr="00F42AE4" w:rsidRDefault="00BF73DF" w:rsidP="00425500">
      <w:pPr>
        <w:tabs>
          <w:tab w:val="left" w:pos="9497"/>
        </w:tabs>
        <w:ind w:left="2410" w:hanging="2410"/>
        <w:jc w:val="both"/>
        <w:rPr>
          <w:sz w:val="24"/>
          <w:szCs w:val="24"/>
        </w:rPr>
      </w:pPr>
      <w:r w:rsidRPr="00F42AE4">
        <w:rPr>
          <w:rFonts w:eastAsia="Times New Roman"/>
          <w:i/>
          <w:iCs/>
          <w:sz w:val="24"/>
          <w:szCs w:val="24"/>
          <w:u w:val="single"/>
        </w:rPr>
        <w:t>VAŽNA NAPOMENA 2.</w:t>
      </w:r>
      <w:r w:rsidRPr="00F42AE4">
        <w:rPr>
          <w:rFonts w:eastAsia="Times New Roman"/>
          <w:i/>
          <w:iCs/>
          <w:sz w:val="24"/>
          <w:szCs w:val="24"/>
        </w:rPr>
        <w:t xml:space="preserve"> ‚Diskretna komponenta’: posebno pakiran ‚element sklopa’ s vlastitim vanjskim priklju</w:t>
      </w:r>
      <w:r w:rsidRPr="00F42AE4">
        <w:rPr>
          <w:rFonts w:eastAsia="Arial"/>
          <w:i/>
          <w:iCs/>
          <w:sz w:val="24"/>
          <w:szCs w:val="24"/>
        </w:rPr>
        <w:t>č</w:t>
      </w:r>
      <w:r w:rsidRPr="00F42AE4">
        <w:rPr>
          <w:rFonts w:eastAsia="Times New Roman"/>
          <w:i/>
          <w:iCs/>
          <w:sz w:val="24"/>
          <w:szCs w:val="24"/>
        </w:rPr>
        <w:t>cima.</w:t>
      </w:r>
    </w:p>
    <w:p w:rsidR="00BF73DF" w:rsidRPr="00F42AE4" w:rsidRDefault="00BF73DF" w:rsidP="00425500">
      <w:pPr>
        <w:tabs>
          <w:tab w:val="left" w:pos="9497"/>
        </w:tabs>
        <w:spacing w:line="260" w:lineRule="exact"/>
        <w:ind w:left="2410" w:hanging="2410"/>
        <w:jc w:val="both"/>
        <w:rPr>
          <w:sz w:val="24"/>
          <w:szCs w:val="24"/>
        </w:rPr>
      </w:pPr>
    </w:p>
    <w:p w:rsidR="00BF73DF" w:rsidRPr="00F42AE4" w:rsidRDefault="00BF73DF" w:rsidP="00425500">
      <w:pPr>
        <w:tabs>
          <w:tab w:val="left" w:pos="9497"/>
        </w:tabs>
        <w:spacing w:line="246" w:lineRule="auto"/>
        <w:jc w:val="both"/>
        <w:rPr>
          <w:sz w:val="24"/>
          <w:szCs w:val="24"/>
        </w:rPr>
      </w:pPr>
      <w:r w:rsidRPr="007D0DAB">
        <w:rPr>
          <w:rFonts w:eastAsia="Times New Roman"/>
          <w:b/>
          <w:sz w:val="24"/>
          <w:szCs w:val="24"/>
        </w:rPr>
        <w:t>„Energetski materijali”</w:t>
      </w:r>
      <w:r w:rsidRPr="00F42AE4">
        <w:rPr>
          <w:rFonts w:eastAsia="Times New Roman"/>
          <w:sz w:val="24"/>
          <w:szCs w:val="24"/>
        </w:rPr>
        <w:t xml:space="preserve"> (1</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tvari ili smjese koje kemijski reagiraju tako da osloba</w:t>
      </w:r>
      <w:r w:rsidRPr="00F42AE4">
        <w:rPr>
          <w:rFonts w:eastAsia="Arial"/>
          <w:sz w:val="24"/>
          <w:szCs w:val="24"/>
        </w:rPr>
        <w:t>đ</w:t>
      </w:r>
      <w:r w:rsidRPr="00F42AE4">
        <w:rPr>
          <w:rFonts w:eastAsia="Times New Roman"/>
          <w:sz w:val="24"/>
          <w:szCs w:val="24"/>
        </w:rPr>
        <w:t>aju energiju potrebnu za njihovu planiranu upotrebu. „Eksplozivi”, „pirotehnika” i „goriva” podrazredi su energetskih materijala.</w:t>
      </w:r>
    </w:p>
    <w:p w:rsidR="00BF73DF" w:rsidRPr="00F42AE4" w:rsidRDefault="00BF73DF" w:rsidP="00425500">
      <w:pPr>
        <w:tabs>
          <w:tab w:val="left" w:pos="9497"/>
        </w:tabs>
        <w:spacing w:line="244" w:lineRule="exact"/>
        <w:jc w:val="both"/>
        <w:rPr>
          <w:sz w:val="24"/>
          <w:szCs w:val="24"/>
        </w:rPr>
      </w:pPr>
    </w:p>
    <w:p w:rsidR="00BF73DF" w:rsidRPr="00F42AE4" w:rsidRDefault="00BF73DF" w:rsidP="00425500">
      <w:pPr>
        <w:tabs>
          <w:tab w:val="left" w:pos="9497"/>
        </w:tabs>
        <w:spacing w:line="246" w:lineRule="auto"/>
        <w:jc w:val="both"/>
        <w:rPr>
          <w:sz w:val="24"/>
          <w:szCs w:val="24"/>
        </w:rPr>
      </w:pPr>
      <w:r w:rsidRPr="007D0DAB">
        <w:rPr>
          <w:rFonts w:eastAsia="Times New Roman"/>
          <w:b/>
          <w:sz w:val="24"/>
          <w:szCs w:val="24"/>
        </w:rPr>
        <w:t>„Krajnje jedinice”</w:t>
      </w:r>
      <w:r w:rsidRPr="00F42AE4">
        <w:rPr>
          <w:rFonts w:eastAsia="Times New Roman"/>
          <w:sz w:val="24"/>
          <w:szCs w:val="24"/>
        </w:rPr>
        <w:t xml:space="preserve"> (2</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hvataljke, ‚aktivne alatne jedinice’ i svaki drugi alat koji je pri</w:t>
      </w:r>
      <w:r w:rsidRPr="00F42AE4">
        <w:rPr>
          <w:rFonts w:eastAsia="Arial"/>
          <w:sz w:val="24"/>
          <w:szCs w:val="24"/>
        </w:rPr>
        <w:t>č</w:t>
      </w:r>
      <w:r w:rsidRPr="00F42AE4">
        <w:rPr>
          <w:rFonts w:eastAsia="Times New Roman"/>
          <w:sz w:val="24"/>
          <w:szCs w:val="24"/>
        </w:rPr>
        <w:t>vrš</w:t>
      </w:r>
      <w:r w:rsidRPr="00F42AE4">
        <w:rPr>
          <w:rFonts w:eastAsia="Arial"/>
          <w:sz w:val="24"/>
          <w:szCs w:val="24"/>
        </w:rPr>
        <w:t>ć</w:t>
      </w:r>
      <w:r w:rsidRPr="00F42AE4">
        <w:rPr>
          <w:rFonts w:eastAsia="Times New Roman"/>
          <w:sz w:val="24"/>
          <w:szCs w:val="24"/>
        </w:rPr>
        <w:t>en na osnovnu plo</w:t>
      </w:r>
      <w:r w:rsidRPr="00F42AE4">
        <w:rPr>
          <w:rFonts w:eastAsia="Arial"/>
          <w:sz w:val="24"/>
          <w:szCs w:val="24"/>
        </w:rPr>
        <w:t>č</w:t>
      </w:r>
      <w:r w:rsidRPr="00F42AE4">
        <w:rPr>
          <w:rFonts w:eastAsia="Times New Roman"/>
          <w:sz w:val="24"/>
          <w:szCs w:val="24"/>
        </w:rPr>
        <w:t>u na kraju radne ruke „robota”.</w:t>
      </w:r>
    </w:p>
    <w:p w:rsidR="00BF73DF" w:rsidRPr="00F42AE4" w:rsidRDefault="00BF73DF" w:rsidP="00425500">
      <w:pPr>
        <w:tabs>
          <w:tab w:val="left" w:pos="9497"/>
        </w:tabs>
        <w:spacing w:line="244" w:lineRule="exact"/>
        <w:jc w:val="both"/>
        <w:rPr>
          <w:sz w:val="24"/>
          <w:szCs w:val="24"/>
        </w:rPr>
      </w:pPr>
    </w:p>
    <w:p w:rsidR="00BF73DF" w:rsidRPr="00F42AE4" w:rsidRDefault="00BF73DF" w:rsidP="00425500">
      <w:pPr>
        <w:tabs>
          <w:tab w:val="left" w:pos="9497"/>
        </w:tabs>
        <w:spacing w:line="245" w:lineRule="auto"/>
        <w:ind w:left="2410" w:hanging="2410"/>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‚Aktivna alatna jedinica’ zna</w:t>
      </w:r>
      <w:r w:rsidRPr="00F42AE4">
        <w:rPr>
          <w:rFonts w:eastAsia="Arial"/>
          <w:i/>
          <w:iCs/>
          <w:sz w:val="24"/>
          <w:szCs w:val="24"/>
        </w:rPr>
        <w:t>č</w:t>
      </w:r>
      <w:r w:rsidRPr="00F42AE4">
        <w:rPr>
          <w:rFonts w:eastAsia="Times New Roman"/>
          <w:i/>
          <w:iCs/>
          <w:sz w:val="24"/>
          <w:szCs w:val="24"/>
        </w:rPr>
        <w:t>i ure</w:t>
      </w:r>
      <w:r w:rsidRPr="00F42AE4">
        <w:rPr>
          <w:rFonts w:eastAsia="Arial"/>
          <w:i/>
          <w:iCs/>
          <w:sz w:val="24"/>
          <w:szCs w:val="24"/>
        </w:rPr>
        <w:t>đ</w:t>
      </w:r>
      <w:r w:rsidRPr="00F42AE4">
        <w:rPr>
          <w:rFonts w:eastAsia="Times New Roman"/>
          <w:i/>
          <w:iCs/>
          <w:sz w:val="24"/>
          <w:szCs w:val="24"/>
        </w:rPr>
        <w:t>aj kojim se na izratku primjenjuju energija gibanja, procesna energija ili o</w:t>
      </w:r>
      <w:r w:rsidRPr="00F42AE4">
        <w:rPr>
          <w:rFonts w:eastAsia="Arial"/>
          <w:i/>
          <w:iCs/>
          <w:sz w:val="24"/>
          <w:szCs w:val="24"/>
        </w:rPr>
        <w:t>č</w:t>
      </w:r>
      <w:r w:rsidRPr="00F42AE4">
        <w:rPr>
          <w:rFonts w:eastAsia="Times New Roman"/>
          <w:i/>
          <w:iCs/>
          <w:sz w:val="24"/>
          <w:szCs w:val="24"/>
        </w:rPr>
        <w:t>itavanje.</w:t>
      </w:r>
    </w:p>
    <w:p w:rsidR="00BF73DF" w:rsidRPr="00F42AE4" w:rsidRDefault="00BF73DF" w:rsidP="00425500">
      <w:pPr>
        <w:tabs>
          <w:tab w:val="left" w:pos="9497"/>
        </w:tabs>
        <w:spacing w:line="245" w:lineRule="exact"/>
        <w:jc w:val="both"/>
        <w:rPr>
          <w:sz w:val="24"/>
          <w:szCs w:val="24"/>
        </w:rPr>
      </w:pPr>
    </w:p>
    <w:p w:rsidR="00BF73DF" w:rsidRPr="00F42AE4" w:rsidRDefault="00BF73DF" w:rsidP="00425500">
      <w:pPr>
        <w:tabs>
          <w:tab w:val="left" w:pos="9497"/>
        </w:tabs>
        <w:jc w:val="both"/>
        <w:rPr>
          <w:sz w:val="24"/>
          <w:szCs w:val="24"/>
        </w:rPr>
      </w:pPr>
      <w:r w:rsidRPr="007D0DAB">
        <w:rPr>
          <w:rFonts w:eastAsia="Times New Roman"/>
          <w:b/>
          <w:sz w:val="24"/>
          <w:szCs w:val="24"/>
        </w:rPr>
        <w:t>„Ekvivalentna gusto</w:t>
      </w:r>
      <w:r w:rsidRPr="007D0DAB">
        <w:rPr>
          <w:rFonts w:eastAsia="Arial"/>
          <w:b/>
          <w:sz w:val="24"/>
          <w:szCs w:val="24"/>
        </w:rPr>
        <w:t>ć</w:t>
      </w:r>
      <w:r w:rsidRPr="007D0DAB">
        <w:rPr>
          <w:rFonts w:eastAsia="Times New Roman"/>
          <w:b/>
          <w:sz w:val="24"/>
          <w:szCs w:val="24"/>
        </w:rPr>
        <w:t>a”</w:t>
      </w:r>
      <w:r w:rsidRPr="00F42AE4">
        <w:rPr>
          <w:rFonts w:eastAsia="Times New Roman"/>
          <w:sz w:val="24"/>
          <w:szCs w:val="24"/>
        </w:rPr>
        <w:t xml:space="preserve"> (6</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masa opti</w:t>
      </w:r>
      <w:r w:rsidRPr="00F42AE4">
        <w:rPr>
          <w:rFonts w:eastAsia="Arial"/>
          <w:sz w:val="24"/>
          <w:szCs w:val="24"/>
        </w:rPr>
        <w:t>č</w:t>
      </w:r>
      <w:r w:rsidRPr="00F42AE4">
        <w:rPr>
          <w:rFonts w:eastAsia="Times New Roman"/>
          <w:sz w:val="24"/>
          <w:szCs w:val="24"/>
        </w:rPr>
        <w:t>kog elementa po jedinici opti</w:t>
      </w:r>
      <w:r w:rsidRPr="00F42AE4">
        <w:rPr>
          <w:rFonts w:eastAsia="Arial"/>
          <w:sz w:val="24"/>
          <w:szCs w:val="24"/>
        </w:rPr>
        <w:t>č</w:t>
      </w:r>
      <w:r w:rsidRPr="00F42AE4">
        <w:rPr>
          <w:rFonts w:eastAsia="Times New Roman"/>
          <w:sz w:val="24"/>
          <w:szCs w:val="24"/>
        </w:rPr>
        <w:t>ke površine projicirane na opti</w:t>
      </w:r>
      <w:r w:rsidRPr="00F42AE4">
        <w:rPr>
          <w:rFonts w:eastAsia="Arial"/>
          <w:sz w:val="24"/>
          <w:szCs w:val="24"/>
        </w:rPr>
        <w:t>č</w:t>
      </w:r>
      <w:r w:rsidRPr="00F42AE4">
        <w:rPr>
          <w:rFonts w:eastAsia="Times New Roman"/>
          <w:sz w:val="24"/>
          <w:szCs w:val="24"/>
        </w:rPr>
        <w:t>ku plohu.</w:t>
      </w:r>
    </w:p>
    <w:p w:rsidR="00BF73DF" w:rsidRDefault="00BF73DF" w:rsidP="00425500">
      <w:pPr>
        <w:tabs>
          <w:tab w:val="left" w:pos="9497"/>
        </w:tabs>
        <w:jc w:val="both"/>
        <w:rPr>
          <w:sz w:val="24"/>
          <w:szCs w:val="24"/>
        </w:rPr>
      </w:pPr>
    </w:p>
    <w:p w:rsidR="00BF73DF" w:rsidRPr="00F42AE4" w:rsidRDefault="00BF73DF" w:rsidP="00425500">
      <w:pPr>
        <w:tabs>
          <w:tab w:val="left" w:pos="9497"/>
        </w:tabs>
        <w:spacing w:line="246" w:lineRule="auto"/>
        <w:jc w:val="both"/>
        <w:rPr>
          <w:sz w:val="24"/>
          <w:szCs w:val="24"/>
        </w:rPr>
      </w:pPr>
      <w:r w:rsidRPr="007D0DAB">
        <w:rPr>
          <w:rFonts w:eastAsia="Times New Roman"/>
          <w:b/>
          <w:sz w:val="24"/>
          <w:szCs w:val="24"/>
        </w:rPr>
        <w:t>„Eksplozivi”</w:t>
      </w:r>
      <w:r w:rsidRPr="00F42AE4">
        <w:rPr>
          <w:rFonts w:eastAsia="Times New Roman"/>
          <w:sz w:val="24"/>
          <w:szCs w:val="24"/>
        </w:rPr>
        <w:t xml:space="preserve"> (1</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 xml:space="preserve">i </w:t>
      </w:r>
      <w:r w:rsidRPr="00F42AE4">
        <w:rPr>
          <w:rFonts w:eastAsia="Arial"/>
          <w:sz w:val="24"/>
          <w:szCs w:val="24"/>
        </w:rPr>
        <w:t>č</w:t>
      </w:r>
      <w:r w:rsidRPr="00F42AE4">
        <w:rPr>
          <w:rFonts w:eastAsia="Times New Roman"/>
          <w:sz w:val="24"/>
          <w:szCs w:val="24"/>
        </w:rPr>
        <w:t>vrste, teku</w:t>
      </w:r>
      <w:r w:rsidRPr="00F42AE4">
        <w:rPr>
          <w:rFonts w:eastAsia="Arial"/>
          <w:sz w:val="24"/>
          <w:szCs w:val="24"/>
        </w:rPr>
        <w:t>ć</w:t>
      </w:r>
      <w:r w:rsidRPr="00F42AE4">
        <w:rPr>
          <w:rFonts w:eastAsia="Times New Roman"/>
          <w:sz w:val="24"/>
          <w:szCs w:val="24"/>
        </w:rPr>
        <w:t>e ili plinovite tvari ili smjese tvari koje moraju eksplodirati kada se upotrebljavaju kao temeljna punjenja, poja</w:t>
      </w:r>
      <w:r w:rsidRPr="00F42AE4">
        <w:rPr>
          <w:rFonts w:eastAsia="Arial"/>
          <w:sz w:val="24"/>
          <w:szCs w:val="24"/>
        </w:rPr>
        <w:t>č</w:t>
      </w:r>
      <w:r w:rsidRPr="00F42AE4">
        <w:rPr>
          <w:rFonts w:eastAsia="Times New Roman"/>
          <w:sz w:val="24"/>
          <w:szCs w:val="24"/>
        </w:rPr>
        <w:t>nici ili glavna punjenja u bojevim glavama, prilikom rušenja i drugim primjenama.</w:t>
      </w:r>
    </w:p>
    <w:p w:rsidR="00BF73DF" w:rsidRPr="00F42AE4" w:rsidRDefault="00BF73DF" w:rsidP="00425500">
      <w:pPr>
        <w:tabs>
          <w:tab w:val="left" w:pos="9497"/>
        </w:tabs>
        <w:spacing w:line="243" w:lineRule="exact"/>
        <w:jc w:val="both"/>
        <w:rPr>
          <w:sz w:val="24"/>
          <w:szCs w:val="24"/>
        </w:rPr>
      </w:pPr>
    </w:p>
    <w:p w:rsidR="00BF73DF" w:rsidRPr="00F42AE4" w:rsidRDefault="00BF73DF" w:rsidP="00425500">
      <w:pPr>
        <w:tabs>
          <w:tab w:val="left" w:pos="9497"/>
        </w:tabs>
        <w:spacing w:line="238" w:lineRule="auto"/>
        <w:jc w:val="both"/>
        <w:rPr>
          <w:sz w:val="24"/>
          <w:szCs w:val="24"/>
        </w:rPr>
      </w:pPr>
      <w:r w:rsidRPr="007D0DAB">
        <w:rPr>
          <w:rFonts w:eastAsia="Times New Roman"/>
          <w:b/>
          <w:sz w:val="24"/>
          <w:szCs w:val="24"/>
        </w:rPr>
        <w:t>„FADEC sustavi”</w:t>
      </w:r>
      <w:r w:rsidRPr="00F42AE4">
        <w:rPr>
          <w:rFonts w:eastAsia="Times New Roman"/>
          <w:sz w:val="24"/>
          <w:szCs w:val="24"/>
        </w:rPr>
        <w:t xml:space="preserve"> (9</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sustavi potpunog digitalnog upravljanja motorom (Full Authority Digital Engine Control Systems), tj. digitalni elektroni</w:t>
      </w:r>
      <w:r w:rsidRPr="00F42AE4">
        <w:rPr>
          <w:rFonts w:eastAsia="Arial"/>
          <w:sz w:val="24"/>
          <w:szCs w:val="24"/>
        </w:rPr>
        <w:t>č</w:t>
      </w:r>
      <w:r w:rsidRPr="00F42AE4">
        <w:rPr>
          <w:rFonts w:eastAsia="Times New Roman"/>
          <w:sz w:val="24"/>
          <w:szCs w:val="24"/>
        </w:rPr>
        <w:t>ki upravlja</w:t>
      </w:r>
      <w:r w:rsidRPr="00F42AE4">
        <w:rPr>
          <w:rFonts w:eastAsia="Arial"/>
          <w:sz w:val="24"/>
          <w:szCs w:val="24"/>
        </w:rPr>
        <w:t>č</w:t>
      </w:r>
      <w:r w:rsidRPr="00F42AE4">
        <w:rPr>
          <w:rFonts w:eastAsia="Times New Roman"/>
          <w:sz w:val="24"/>
          <w:szCs w:val="24"/>
        </w:rPr>
        <w:t>ki sustav za plinskoturbinski motor koji može samostalno upravljati motorom u cijelom svojem radnom rasponu od zahtijevanog pokretanja motora do zahtijevanog zaustavljanja motora, u normalnim uvjetima i u uvjetima pogreške.</w:t>
      </w:r>
    </w:p>
    <w:p w:rsidR="00BF73DF" w:rsidRPr="00F42AE4" w:rsidRDefault="00BF73DF" w:rsidP="00425500">
      <w:pPr>
        <w:tabs>
          <w:tab w:val="left" w:pos="9497"/>
        </w:tabs>
        <w:spacing w:line="251" w:lineRule="exact"/>
        <w:jc w:val="both"/>
        <w:rPr>
          <w:sz w:val="24"/>
          <w:szCs w:val="24"/>
        </w:rPr>
      </w:pPr>
    </w:p>
    <w:p w:rsidR="00BF73DF" w:rsidRPr="00F42AE4" w:rsidRDefault="00BF73DF" w:rsidP="00425500">
      <w:pPr>
        <w:tabs>
          <w:tab w:val="left" w:pos="9497"/>
        </w:tabs>
        <w:jc w:val="both"/>
        <w:rPr>
          <w:sz w:val="24"/>
          <w:szCs w:val="24"/>
        </w:rPr>
      </w:pPr>
      <w:r w:rsidRPr="007D0DAB">
        <w:rPr>
          <w:rFonts w:eastAsia="Times New Roman"/>
          <w:b/>
          <w:sz w:val="24"/>
          <w:szCs w:val="24"/>
        </w:rPr>
        <w:t>„Vlaknasti ili filamentni materijali”</w:t>
      </w:r>
      <w:r w:rsidR="007D0DAB">
        <w:rPr>
          <w:rFonts w:eastAsia="Times New Roman"/>
          <w:sz w:val="24"/>
          <w:szCs w:val="24"/>
        </w:rPr>
        <w:t xml:space="preserve"> (0, 1, 8</w:t>
      </w:r>
      <w:r w:rsidRPr="00F42AE4">
        <w:rPr>
          <w:rFonts w:eastAsia="Times New Roman"/>
          <w:sz w:val="24"/>
          <w:szCs w:val="24"/>
        </w:rPr>
        <w:t>, 9</w:t>
      </w:r>
      <w:r w:rsidR="007D0DAB">
        <w:rPr>
          <w:rFonts w:eastAsia="Times New Roman"/>
          <w:sz w:val="24"/>
          <w:szCs w:val="24"/>
        </w:rPr>
        <w:t>)</w:t>
      </w:r>
      <w:r w:rsidRPr="00F42AE4">
        <w:rPr>
          <w:rFonts w:eastAsia="Times New Roman"/>
          <w:sz w:val="24"/>
          <w:szCs w:val="24"/>
        </w:rPr>
        <w:t xml:space="preserve"> uklju</w:t>
      </w:r>
      <w:r w:rsidRPr="00F42AE4">
        <w:rPr>
          <w:rFonts w:eastAsia="Arial"/>
          <w:sz w:val="24"/>
          <w:szCs w:val="24"/>
        </w:rPr>
        <w:t>č</w:t>
      </w:r>
      <w:r w:rsidRPr="00F42AE4">
        <w:rPr>
          <w:rFonts w:eastAsia="Times New Roman"/>
          <w:sz w:val="24"/>
          <w:szCs w:val="24"/>
        </w:rPr>
        <w:t>uju:</w:t>
      </w:r>
    </w:p>
    <w:p w:rsidR="00BF73DF" w:rsidRPr="00F42AE4" w:rsidRDefault="00BF73DF" w:rsidP="00425500">
      <w:pPr>
        <w:tabs>
          <w:tab w:val="left" w:pos="9497"/>
        </w:tabs>
        <w:spacing w:line="260" w:lineRule="exact"/>
        <w:jc w:val="both"/>
        <w:rPr>
          <w:sz w:val="24"/>
          <w:szCs w:val="24"/>
        </w:rPr>
      </w:pPr>
    </w:p>
    <w:p w:rsidR="00BF73DF" w:rsidRPr="00F42AE4" w:rsidRDefault="00BF73DF" w:rsidP="00425500">
      <w:pPr>
        <w:numPr>
          <w:ilvl w:val="0"/>
          <w:numId w:val="14"/>
        </w:numPr>
        <w:tabs>
          <w:tab w:val="left" w:pos="740"/>
          <w:tab w:val="left" w:pos="9497"/>
        </w:tabs>
        <w:ind w:left="426" w:hanging="426"/>
        <w:jc w:val="both"/>
        <w:rPr>
          <w:rFonts w:eastAsia="Times New Roman"/>
          <w:sz w:val="24"/>
          <w:szCs w:val="24"/>
        </w:rPr>
      </w:pPr>
      <w:r w:rsidRPr="00F42AE4">
        <w:rPr>
          <w:rFonts w:eastAsia="Times New Roman"/>
          <w:sz w:val="24"/>
          <w:szCs w:val="24"/>
        </w:rPr>
        <w:t>neprekinute „monofilamente”;</w:t>
      </w:r>
    </w:p>
    <w:p w:rsidR="00BF73DF" w:rsidRPr="00F42AE4" w:rsidRDefault="00BF73DF" w:rsidP="00425500">
      <w:pPr>
        <w:tabs>
          <w:tab w:val="left" w:pos="9497"/>
        </w:tabs>
        <w:spacing w:line="261" w:lineRule="exact"/>
        <w:ind w:left="426" w:hanging="426"/>
        <w:jc w:val="both"/>
        <w:rPr>
          <w:rFonts w:eastAsia="Times New Roman"/>
          <w:sz w:val="24"/>
          <w:szCs w:val="24"/>
        </w:rPr>
      </w:pPr>
    </w:p>
    <w:p w:rsidR="00BF73DF" w:rsidRPr="00F42AE4" w:rsidRDefault="00BF73DF" w:rsidP="00425500">
      <w:pPr>
        <w:numPr>
          <w:ilvl w:val="0"/>
          <w:numId w:val="14"/>
        </w:numPr>
        <w:tabs>
          <w:tab w:val="left" w:pos="740"/>
          <w:tab w:val="left" w:pos="9497"/>
        </w:tabs>
        <w:ind w:left="426" w:hanging="426"/>
        <w:jc w:val="both"/>
        <w:rPr>
          <w:rFonts w:eastAsia="Times New Roman"/>
          <w:sz w:val="24"/>
          <w:szCs w:val="24"/>
        </w:rPr>
      </w:pPr>
      <w:r w:rsidRPr="00F42AE4">
        <w:rPr>
          <w:rFonts w:eastAsia="Times New Roman"/>
          <w:sz w:val="24"/>
          <w:szCs w:val="24"/>
        </w:rPr>
        <w:t>neprekinuta „pre</w:t>
      </w:r>
      <w:r w:rsidRPr="00F42AE4">
        <w:rPr>
          <w:rFonts w:eastAsia="Arial"/>
          <w:sz w:val="24"/>
          <w:szCs w:val="24"/>
        </w:rPr>
        <w:t>đ</w:t>
      </w:r>
      <w:r w:rsidRPr="00F42AE4">
        <w:rPr>
          <w:rFonts w:eastAsia="Times New Roman"/>
          <w:sz w:val="24"/>
          <w:szCs w:val="24"/>
        </w:rPr>
        <w:t>a” i „roving”;</w:t>
      </w:r>
    </w:p>
    <w:p w:rsidR="00BF73DF" w:rsidRPr="00F42AE4" w:rsidRDefault="00BF73DF" w:rsidP="00425500">
      <w:pPr>
        <w:tabs>
          <w:tab w:val="left" w:pos="9497"/>
        </w:tabs>
        <w:spacing w:line="260" w:lineRule="exact"/>
        <w:ind w:left="426" w:hanging="426"/>
        <w:jc w:val="both"/>
        <w:rPr>
          <w:rFonts w:eastAsia="Times New Roman"/>
          <w:sz w:val="24"/>
          <w:szCs w:val="24"/>
        </w:rPr>
      </w:pPr>
    </w:p>
    <w:p w:rsidR="00BF73DF" w:rsidRPr="00F42AE4" w:rsidRDefault="00BF73DF" w:rsidP="00425500">
      <w:pPr>
        <w:numPr>
          <w:ilvl w:val="0"/>
          <w:numId w:val="14"/>
        </w:numPr>
        <w:tabs>
          <w:tab w:val="left" w:pos="740"/>
          <w:tab w:val="left" w:pos="9497"/>
        </w:tabs>
        <w:ind w:left="426" w:hanging="426"/>
        <w:jc w:val="both"/>
        <w:rPr>
          <w:rFonts w:eastAsia="Times New Roman"/>
          <w:sz w:val="24"/>
          <w:szCs w:val="24"/>
        </w:rPr>
      </w:pPr>
      <w:r w:rsidRPr="00F42AE4">
        <w:rPr>
          <w:rFonts w:eastAsia="Times New Roman"/>
          <w:sz w:val="24"/>
          <w:szCs w:val="24"/>
        </w:rPr>
        <w:t>„vrpce”, tkanine, nasumi</w:t>
      </w:r>
      <w:r w:rsidRPr="00F42AE4">
        <w:rPr>
          <w:rFonts w:eastAsia="Arial"/>
          <w:sz w:val="24"/>
          <w:szCs w:val="24"/>
        </w:rPr>
        <w:t>č</w:t>
      </w:r>
      <w:r w:rsidRPr="00F42AE4">
        <w:rPr>
          <w:rFonts w:eastAsia="Times New Roman"/>
          <w:sz w:val="24"/>
          <w:szCs w:val="24"/>
        </w:rPr>
        <w:t>ne rogožine i gajtane;</w:t>
      </w:r>
    </w:p>
    <w:p w:rsidR="00BF73DF" w:rsidRPr="00F42AE4" w:rsidRDefault="00BF73DF" w:rsidP="00425500">
      <w:pPr>
        <w:tabs>
          <w:tab w:val="left" w:pos="9497"/>
        </w:tabs>
        <w:spacing w:line="260" w:lineRule="exact"/>
        <w:ind w:left="426" w:hanging="426"/>
        <w:jc w:val="both"/>
        <w:rPr>
          <w:rFonts w:eastAsia="Times New Roman"/>
          <w:sz w:val="24"/>
          <w:szCs w:val="24"/>
        </w:rPr>
      </w:pPr>
    </w:p>
    <w:p w:rsidR="00BF73DF" w:rsidRPr="00F42AE4" w:rsidRDefault="00BF73DF" w:rsidP="00425500">
      <w:pPr>
        <w:numPr>
          <w:ilvl w:val="0"/>
          <w:numId w:val="14"/>
        </w:numPr>
        <w:tabs>
          <w:tab w:val="left" w:pos="740"/>
          <w:tab w:val="left" w:pos="9497"/>
        </w:tabs>
        <w:ind w:left="426" w:hanging="426"/>
        <w:jc w:val="both"/>
        <w:rPr>
          <w:rFonts w:eastAsia="Times New Roman"/>
          <w:sz w:val="24"/>
          <w:szCs w:val="24"/>
        </w:rPr>
      </w:pPr>
      <w:r w:rsidRPr="00F42AE4">
        <w:rPr>
          <w:rFonts w:eastAsia="Times New Roman"/>
          <w:sz w:val="24"/>
          <w:szCs w:val="24"/>
        </w:rPr>
        <w:t>sjeckana vlakna, vlaknasta vlakna i koherentne vlaknaste prekriva</w:t>
      </w:r>
      <w:r w:rsidRPr="00F42AE4">
        <w:rPr>
          <w:rFonts w:eastAsia="Arial"/>
          <w:sz w:val="24"/>
          <w:szCs w:val="24"/>
        </w:rPr>
        <w:t>č</w:t>
      </w:r>
      <w:r w:rsidRPr="00F42AE4">
        <w:rPr>
          <w:rFonts w:eastAsia="Times New Roman"/>
          <w:sz w:val="24"/>
          <w:szCs w:val="24"/>
        </w:rPr>
        <w:t>e;</w:t>
      </w:r>
    </w:p>
    <w:p w:rsidR="00BF73DF" w:rsidRPr="00F42AE4" w:rsidRDefault="00BF73DF" w:rsidP="00425500">
      <w:pPr>
        <w:tabs>
          <w:tab w:val="left" w:pos="9497"/>
        </w:tabs>
        <w:spacing w:line="260" w:lineRule="exact"/>
        <w:ind w:left="426" w:hanging="426"/>
        <w:jc w:val="both"/>
        <w:rPr>
          <w:rFonts w:eastAsia="Times New Roman"/>
          <w:sz w:val="24"/>
          <w:szCs w:val="24"/>
        </w:rPr>
      </w:pPr>
    </w:p>
    <w:p w:rsidR="00BF73DF" w:rsidRPr="00F42AE4" w:rsidRDefault="00BF73DF" w:rsidP="00425500">
      <w:pPr>
        <w:numPr>
          <w:ilvl w:val="0"/>
          <w:numId w:val="14"/>
        </w:numPr>
        <w:tabs>
          <w:tab w:val="left" w:pos="740"/>
          <w:tab w:val="left" w:pos="9497"/>
        </w:tabs>
        <w:ind w:left="426" w:hanging="426"/>
        <w:jc w:val="both"/>
        <w:rPr>
          <w:rFonts w:eastAsia="Times New Roman"/>
          <w:sz w:val="24"/>
          <w:szCs w:val="24"/>
        </w:rPr>
      </w:pPr>
      <w:r w:rsidRPr="00F42AE4">
        <w:rPr>
          <w:rFonts w:eastAsia="Times New Roman"/>
          <w:sz w:val="24"/>
          <w:szCs w:val="24"/>
        </w:rPr>
        <w:t>niti, monokristalne ili polikristalne, bilo koje duljine;</w:t>
      </w:r>
    </w:p>
    <w:p w:rsidR="00BF73DF" w:rsidRPr="00F42AE4" w:rsidRDefault="00BF73DF" w:rsidP="00425500">
      <w:pPr>
        <w:tabs>
          <w:tab w:val="left" w:pos="9497"/>
        </w:tabs>
        <w:spacing w:line="261" w:lineRule="exact"/>
        <w:ind w:left="426" w:hanging="426"/>
        <w:jc w:val="both"/>
        <w:rPr>
          <w:rFonts w:eastAsia="Times New Roman"/>
          <w:sz w:val="24"/>
          <w:szCs w:val="24"/>
        </w:rPr>
      </w:pPr>
    </w:p>
    <w:p w:rsidR="00BF73DF" w:rsidRPr="00F42AE4" w:rsidRDefault="00BF73DF" w:rsidP="00425500">
      <w:pPr>
        <w:numPr>
          <w:ilvl w:val="0"/>
          <w:numId w:val="14"/>
        </w:numPr>
        <w:tabs>
          <w:tab w:val="left" w:pos="740"/>
          <w:tab w:val="left" w:pos="9497"/>
        </w:tabs>
        <w:ind w:left="426" w:hanging="426"/>
        <w:jc w:val="both"/>
        <w:rPr>
          <w:rFonts w:eastAsia="Times New Roman"/>
          <w:sz w:val="24"/>
          <w:szCs w:val="24"/>
        </w:rPr>
      </w:pPr>
      <w:r w:rsidRPr="00F42AE4">
        <w:rPr>
          <w:rFonts w:eastAsia="Times New Roman"/>
          <w:sz w:val="24"/>
          <w:szCs w:val="24"/>
        </w:rPr>
        <w:t>pulpu od aromatskih poliamida.</w:t>
      </w:r>
    </w:p>
    <w:p w:rsidR="00BF73DF" w:rsidRPr="00F42AE4" w:rsidRDefault="00BF73DF" w:rsidP="00425500">
      <w:pPr>
        <w:tabs>
          <w:tab w:val="left" w:pos="9497"/>
        </w:tabs>
        <w:spacing w:line="260" w:lineRule="exact"/>
        <w:ind w:left="426" w:hanging="426"/>
        <w:jc w:val="both"/>
        <w:rPr>
          <w:sz w:val="24"/>
          <w:szCs w:val="24"/>
        </w:rPr>
      </w:pPr>
    </w:p>
    <w:p w:rsidR="00BF73DF" w:rsidRPr="00F42AE4" w:rsidRDefault="00BF73DF" w:rsidP="00425500">
      <w:pPr>
        <w:tabs>
          <w:tab w:val="left" w:pos="9497"/>
        </w:tabs>
        <w:spacing w:line="247" w:lineRule="auto"/>
        <w:jc w:val="both"/>
        <w:rPr>
          <w:sz w:val="24"/>
          <w:szCs w:val="24"/>
        </w:rPr>
      </w:pPr>
      <w:r w:rsidRPr="007D0DAB">
        <w:rPr>
          <w:rFonts w:eastAsia="Times New Roman"/>
          <w:b/>
          <w:sz w:val="24"/>
          <w:szCs w:val="24"/>
        </w:rPr>
        <w:t>„Integrirani sklop u obliku filma”</w:t>
      </w:r>
      <w:r w:rsidRPr="00F42AE4">
        <w:rPr>
          <w:rFonts w:eastAsia="Times New Roman"/>
          <w:sz w:val="24"/>
          <w:szCs w:val="24"/>
        </w:rPr>
        <w:t xml:space="preserve"> (3</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niz ‚elemenata sklopa’ i metalnih me</w:t>
      </w:r>
      <w:r w:rsidRPr="00F42AE4">
        <w:rPr>
          <w:rFonts w:eastAsia="Arial"/>
          <w:sz w:val="24"/>
          <w:szCs w:val="24"/>
        </w:rPr>
        <w:t>đ</w:t>
      </w:r>
      <w:r w:rsidRPr="00F42AE4">
        <w:rPr>
          <w:rFonts w:eastAsia="Times New Roman"/>
          <w:sz w:val="24"/>
          <w:szCs w:val="24"/>
        </w:rPr>
        <w:t>uspojeva koji je nastao taloženjem debelog ili tankog filma na izolacijsku „podlogu”.</w:t>
      </w:r>
    </w:p>
    <w:p w:rsidR="00BF73DF" w:rsidRPr="00F42AE4" w:rsidRDefault="00BF73DF" w:rsidP="00425500">
      <w:pPr>
        <w:spacing w:line="242" w:lineRule="exact"/>
        <w:jc w:val="both"/>
        <w:rPr>
          <w:sz w:val="24"/>
          <w:szCs w:val="24"/>
        </w:rPr>
      </w:pPr>
    </w:p>
    <w:p w:rsidR="00BF73DF" w:rsidRPr="00F42AE4" w:rsidRDefault="00BF73DF" w:rsidP="00425500">
      <w:pPr>
        <w:tabs>
          <w:tab w:val="left" w:pos="9497"/>
        </w:tabs>
        <w:spacing w:line="246" w:lineRule="auto"/>
        <w:ind w:left="2127" w:hanging="2127"/>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‚Element sklopa’ jedan je aktivni ili pasivni funkcionalni dio elektroni</w:t>
      </w:r>
      <w:r w:rsidRPr="00F42AE4">
        <w:rPr>
          <w:rFonts w:eastAsia="Arial"/>
          <w:i/>
          <w:iCs/>
          <w:sz w:val="24"/>
          <w:szCs w:val="24"/>
        </w:rPr>
        <w:t>č</w:t>
      </w:r>
      <w:r w:rsidRPr="00F42AE4">
        <w:rPr>
          <w:rFonts w:eastAsia="Times New Roman"/>
          <w:i/>
          <w:iCs/>
          <w:sz w:val="24"/>
          <w:szCs w:val="24"/>
        </w:rPr>
        <w:t>kog sklopa, kao što je jedna dioda, jedan tranzistor, jedan otpornik, jedan kondenzator itd.</w:t>
      </w:r>
    </w:p>
    <w:p w:rsidR="00BF73DF" w:rsidRPr="00F42AE4" w:rsidRDefault="00BF73DF" w:rsidP="00425500">
      <w:pPr>
        <w:tabs>
          <w:tab w:val="left" w:pos="9497"/>
        </w:tabs>
        <w:spacing w:line="244" w:lineRule="exact"/>
        <w:ind w:left="2127" w:hanging="2127"/>
        <w:jc w:val="both"/>
        <w:rPr>
          <w:sz w:val="24"/>
          <w:szCs w:val="24"/>
        </w:rPr>
      </w:pPr>
    </w:p>
    <w:p w:rsidR="00BF73DF" w:rsidRPr="00F42AE4" w:rsidRDefault="00BF73DF" w:rsidP="00425500">
      <w:pPr>
        <w:tabs>
          <w:tab w:val="left" w:pos="9497"/>
        </w:tabs>
        <w:spacing w:line="245" w:lineRule="auto"/>
        <w:jc w:val="both"/>
        <w:rPr>
          <w:sz w:val="24"/>
          <w:szCs w:val="24"/>
        </w:rPr>
      </w:pPr>
      <w:r w:rsidRPr="007D0DAB">
        <w:rPr>
          <w:rFonts w:eastAsia="Times New Roman"/>
          <w:b/>
          <w:sz w:val="24"/>
          <w:szCs w:val="24"/>
        </w:rPr>
        <w:t>„Sustav fly-by-light”</w:t>
      </w:r>
      <w:r w:rsidRPr="00F42AE4">
        <w:rPr>
          <w:rFonts w:eastAsia="Times New Roman"/>
          <w:sz w:val="24"/>
          <w:szCs w:val="24"/>
        </w:rPr>
        <w:t xml:space="preserve"> (7</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 xml:space="preserve">i primarni digitalni sustav za kontrolu leta koji upotrebljava povratnu vezu za upravljanje zrakoplovom tijekom leta, </w:t>
      </w:r>
      <w:r w:rsidRPr="00F42AE4">
        <w:rPr>
          <w:rFonts w:eastAsia="Arial"/>
          <w:sz w:val="24"/>
          <w:szCs w:val="24"/>
        </w:rPr>
        <w:t>č</w:t>
      </w:r>
      <w:r w:rsidRPr="00F42AE4">
        <w:rPr>
          <w:rFonts w:eastAsia="Times New Roman"/>
          <w:sz w:val="24"/>
          <w:szCs w:val="24"/>
        </w:rPr>
        <w:t>ije su komande jedinicama/aktivatorima opti</w:t>
      </w:r>
      <w:r w:rsidRPr="00F42AE4">
        <w:rPr>
          <w:rFonts w:eastAsia="Arial"/>
          <w:sz w:val="24"/>
          <w:szCs w:val="24"/>
        </w:rPr>
        <w:t>č</w:t>
      </w:r>
      <w:r w:rsidRPr="00F42AE4">
        <w:rPr>
          <w:rFonts w:eastAsia="Times New Roman"/>
          <w:sz w:val="24"/>
          <w:szCs w:val="24"/>
        </w:rPr>
        <w:t>ki signali.</w:t>
      </w:r>
    </w:p>
    <w:p w:rsidR="00BF73DF" w:rsidRPr="00F42AE4" w:rsidRDefault="00BF73DF" w:rsidP="00425500">
      <w:pPr>
        <w:tabs>
          <w:tab w:val="left" w:pos="9497"/>
        </w:tabs>
        <w:spacing w:line="245" w:lineRule="exact"/>
        <w:jc w:val="both"/>
        <w:rPr>
          <w:sz w:val="24"/>
          <w:szCs w:val="24"/>
        </w:rPr>
      </w:pPr>
    </w:p>
    <w:p w:rsidR="00BF73DF" w:rsidRPr="00F42AE4" w:rsidRDefault="00BF73DF" w:rsidP="00425500">
      <w:pPr>
        <w:tabs>
          <w:tab w:val="left" w:pos="9497"/>
        </w:tabs>
        <w:spacing w:line="245" w:lineRule="auto"/>
        <w:jc w:val="both"/>
        <w:rPr>
          <w:sz w:val="24"/>
          <w:szCs w:val="24"/>
        </w:rPr>
      </w:pPr>
      <w:r w:rsidRPr="007D0DAB">
        <w:rPr>
          <w:rFonts w:eastAsia="Times New Roman"/>
          <w:b/>
          <w:sz w:val="24"/>
          <w:szCs w:val="24"/>
        </w:rPr>
        <w:t>„Sustav fly-by-wire”</w:t>
      </w:r>
      <w:r w:rsidRPr="00F42AE4">
        <w:rPr>
          <w:rFonts w:eastAsia="Times New Roman"/>
          <w:sz w:val="24"/>
          <w:szCs w:val="24"/>
        </w:rPr>
        <w:t xml:space="preserve"> (7</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 xml:space="preserve">i primarni digitalni sustav za kontrolu leta koji upotrebljava povratnu vezu za upravljanje zrakoplovom tijekom leta, </w:t>
      </w:r>
      <w:r w:rsidRPr="00F42AE4">
        <w:rPr>
          <w:rFonts w:eastAsia="Arial"/>
          <w:sz w:val="24"/>
          <w:szCs w:val="24"/>
        </w:rPr>
        <w:t>č</w:t>
      </w:r>
      <w:r w:rsidRPr="00F42AE4">
        <w:rPr>
          <w:rFonts w:eastAsia="Times New Roman"/>
          <w:sz w:val="24"/>
          <w:szCs w:val="24"/>
        </w:rPr>
        <w:t>ije su komande jedinicama/aktivatorima elektri</w:t>
      </w:r>
      <w:r w:rsidRPr="00F42AE4">
        <w:rPr>
          <w:rFonts w:eastAsia="Arial"/>
          <w:sz w:val="24"/>
          <w:szCs w:val="24"/>
        </w:rPr>
        <w:t>č</w:t>
      </w:r>
      <w:r w:rsidRPr="00F42AE4">
        <w:rPr>
          <w:rFonts w:eastAsia="Times New Roman"/>
          <w:sz w:val="24"/>
          <w:szCs w:val="24"/>
        </w:rPr>
        <w:t>ni signali.</w:t>
      </w:r>
    </w:p>
    <w:p w:rsidR="00BF73DF" w:rsidRPr="00F42AE4" w:rsidRDefault="00BF73DF" w:rsidP="00425500">
      <w:pPr>
        <w:tabs>
          <w:tab w:val="left" w:pos="9497"/>
        </w:tabs>
        <w:spacing w:line="245" w:lineRule="exact"/>
        <w:jc w:val="both"/>
        <w:rPr>
          <w:sz w:val="24"/>
          <w:szCs w:val="24"/>
        </w:rPr>
      </w:pPr>
    </w:p>
    <w:p w:rsidR="00BF73DF" w:rsidRPr="00F42AE4" w:rsidRDefault="00BF73DF" w:rsidP="00425500">
      <w:pPr>
        <w:tabs>
          <w:tab w:val="left" w:pos="9497"/>
        </w:tabs>
        <w:spacing w:line="245" w:lineRule="auto"/>
        <w:jc w:val="both"/>
        <w:rPr>
          <w:sz w:val="24"/>
          <w:szCs w:val="24"/>
        </w:rPr>
      </w:pPr>
      <w:r w:rsidRPr="007D0DAB">
        <w:rPr>
          <w:rFonts w:eastAsia="Times New Roman"/>
          <w:b/>
          <w:sz w:val="24"/>
          <w:szCs w:val="24"/>
        </w:rPr>
        <w:t>„Žarišnoravninski niz”</w:t>
      </w:r>
      <w:r w:rsidR="007D0DAB">
        <w:rPr>
          <w:rFonts w:eastAsia="Times New Roman"/>
          <w:sz w:val="24"/>
          <w:szCs w:val="24"/>
        </w:rPr>
        <w:t xml:space="preserve"> (6</w:t>
      </w:r>
      <w:r w:rsidRPr="00F42AE4">
        <w:rPr>
          <w:rFonts w:eastAsia="Times New Roman"/>
          <w:sz w:val="24"/>
          <w:szCs w:val="24"/>
        </w:rPr>
        <w:t>, 8</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linearni ili dvodimenzionalni ravninski sloj ili kombinacija ravninskih slojeva pojedi</w:t>
      </w:r>
      <w:r w:rsidRPr="00F42AE4">
        <w:rPr>
          <w:rFonts w:eastAsia="Arial"/>
          <w:sz w:val="24"/>
          <w:szCs w:val="24"/>
        </w:rPr>
        <w:t>­</w:t>
      </w:r>
      <w:r w:rsidRPr="00F42AE4">
        <w:rPr>
          <w:rFonts w:eastAsia="Times New Roman"/>
          <w:sz w:val="24"/>
          <w:szCs w:val="24"/>
        </w:rPr>
        <w:t xml:space="preserve"> na</w:t>
      </w:r>
      <w:r w:rsidRPr="00F42AE4">
        <w:rPr>
          <w:rFonts w:eastAsia="Arial"/>
          <w:sz w:val="24"/>
          <w:szCs w:val="24"/>
        </w:rPr>
        <w:t>č</w:t>
      </w:r>
      <w:r w:rsidRPr="00F42AE4">
        <w:rPr>
          <w:rFonts w:eastAsia="Times New Roman"/>
          <w:sz w:val="24"/>
          <w:szCs w:val="24"/>
        </w:rPr>
        <w:t>nih detektorskih elemenata, s elektronikom za o</w:t>
      </w:r>
      <w:r w:rsidRPr="00F42AE4">
        <w:rPr>
          <w:rFonts w:eastAsia="Arial"/>
          <w:sz w:val="24"/>
          <w:szCs w:val="24"/>
        </w:rPr>
        <w:t>č</w:t>
      </w:r>
      <w:r w:rsidRPr="00F42AE4">
        <w:rPr>
          <w:rFonts w:eastAsia="Times New Roman"/>
          <w:sz w:val="24"/>
          <w:szCs w:val="24"/>
        </w:rPr>
        <w:t>itanje ili bez nje, koji funkcioniraju u žarišnoj ravnini.</w:t>
      </w:r>
    </w:p>
    <w:p w:rsidR="00BF73DF" w:rsidRPr="00F42AE4" w:rsidRDefault="00BF73DF" w:rsidP="00425500">
      <w:pPr>
        <w:tabs>
          <w:tab w:val="left" w:pos="9497"/>
        </w:tabs>
        <w:spacing w:line="245" w:lineRule="exact"/>
        <w:jc w:val="both"/>
        <w:rPr>
          <w:sz w:val="24"/>
          <w:szCs w:val="24"/>
        </w:rPr>
      </w:pPr>
    </w:p>
    <w:p w:rsidR="00BF73DF" w:rsidRPr="00F42AE4" w:rsidRDefault="00BF73DF" w:rsidP="00425500">
      <w:pPr>
        <w:tabs>
          <w:tab w:val="left" w:pos="9497"/>
        </w:tabs>
        <w:spacing w:line="273" w:lineRule="auto"/>
        <w:ind w:left="2268"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To ne treba uklju</w:t>
      </w:r>
      <w:r w:rsidRPr="00F42AE4">
        <w:rPr>
          <w:rFonts w:eastAsia="Arial"/>
          <w:i/>
          <w:iCs/>
          <w:sz w:val="24"/>
          <w:szCs w:val="24"/>
        </w:rPr>
        <w:t>č</w:t>
      </w:r>
      <w:r w:rsidRPr="00F42AE4">
        <w:rPr>
          <w:rFonts w:eastAsia="Times New Roman"/>
          <w:i/>
          <w:iCs/>
          <w:sz w:val="24"/>
          <w:szCs w:val="24"/>
        </w:rPr>
        <w:t>ivati skupinu pojedina</w:t>
      </w:r>
      <w:r w:rsidRPr="00F42AE4">
        <w:rPr>
          <w:rFonts w:eastAsia="Arial"/>
          <w:i/>
          <w:iCs/>
          <w:sz w:val="24"/>
          <w:szCs w:val="24"/>
        </w:rPr>
        <w:t>č</w:t>
      </w:r>
      <w:r w:rsidRPr="00F42AE4">
        <w:rPr>
          <w:rFonts w:eastAsia="Times New Roman"/>
          <w:i/>
          <w:iCs/>
          <w:sz w:val="24"/>
          <w:szCs w:val="24"/>
        </w:rPr>
        <w:t xml:space="preserve">nih detektorskih elemenata ili bilo koja dva, tri ili </w:t>
      </w:r>
      <w:r w:rsidRPr="00F42AE4">
        <w:rPr>
          <w:rFonts w:eastAsia="Arial"/>
          <w:i/>
          <w:iCs/>
          <w:sz w:val="24"/>
          <w:szCs w:val="24"/>
        </w:rPr>
        <w:t>č</w:t>
      </w:r>
      <w:r w:rsidRPr="00F42AE4">
        <w:rPr>
          <w:rFonts w:eastAsia="Times New Roman"/>
          <w:i/>
          <w:iCs/>
          <w:sz w:val="24"/>
          <w:szCs w:val="24"/>
        </w:rPr>
        <w:t>etiri detektorska elementa pod uvjetom da se vremenska zadrška i integracija ne izvode unutar elementa.</w:t>
      </w:r>
    </w:p>
    <w:p w:rsidR="00BF73DF" w:rsidRPr="00F42AE4" w:rsidRDefault="00BF73DF" w:rsidP="00425500">
      <w:pPr>
        <w:tabs>
          <w:tab w:val="left" w:pos="9497"/>
        </w:tabs>
        <w:spacing w:line="221" w:lineRule="exact"/>
        <w:jc w:val="both"/>
        <w:rPr>
          <w:sz w:val="24"/>
          <w:szCs w:val="24"/>
        </w:rPr>
      </w:pPr>
    </w:p>
    <w:p w:rsidR="00BF73DF" w:rsidRPr="00F42AE4" w:rsidRDefault="007D0DAB" w:rsidP="00425500">
      <w:pPr>
        <w:tabs>
          <w:tab w:val="left" w:pos="9497"/>
        </w:tabs>
        <w:spacing w:line="246" w:lineRule="auto"/>
        <w:jc w:val="both"/>
        <w:rPr>
          <w:sz w:val="24"/>
          <w:szCs w:val="24"/>
        </w:rPr>
      </w:pPr>
      <w:r w:rsidRPr="007D0DAB">
        <w:rPr>
          <w:rFonts w:eastAsia="Times New Roman"/>
          <w:b/>
          <w:sz w:val="24"/>
          <w:szCs w:val="24"/>
        </w:rPr>
        <w:t>„Relativna širina pojasa”</w:t>
      </w:r>
      <w:r>
        <w:rPr>
          <w:rFonts w:eastAsia="Times New Roman"/>
          <w:sz w:val="24"/>
          <w:szCs w:val="24"/>
        </w:rPr>
        <w:t xml:space="preserve"> (3</w:t>
      </w:r>
      <w:r w:rsidR="00BF73DF" w:rsidRPr="00F42AE4">
        <w:rPr>
          <w:rFonts w:eastAsia="Times New Roman"/>
          <w:sz w:val="24"/>
          <w:szCs w:val="24"/>
        </w:rPr>
        <w:t>, 5</w:t>
      </w:r>
      <w:r>
        <w:rPr>
          <w:rFonts w:eastAsia="Times New Roman"/>
          <w:sz w:val="24"/>
          <w:szCs w:val="24"/>
        </w:rPr>
        <w:t>)</w:t>
      </w:r>
      <w:r w:rsidR="00BF73DF" w:rsidRPr="00F42AE4">
        <w:rPr>
          <w:rFonts w:eastAsia="Times New Roman"/>
          <w:sz w:val="24"/>
          <w:szCs w:val="24"/>
        </w:rPr>
        <w:t xml:space="preserve"> zna</w:t>
      </w:r>
      <w:r w:rsidR="00BF73DF" w:rsidRPr="00F42AE4">
        <w:rPr>
          <w:rFonts w:eastAsia="Arial"/>
          <w:sz w:val="24"/>
          <w:szCs w:val="24"/>
        </w:rPr>
        <w:t>č</w:t>
      </w:r>
      <w:r w:rsidR="00BF73DF" w:rsidRPr="00F42AE4">
        <w:rPr>
          <w:rFonts w:eastAsia="Times New Roman"/>
          <w:sz w:val="24"/>
          <w:szCs w:val="24"/>
        </w:rPr>
        <w:t>i „trenuta</w:t>
      </w:r>
      <w:r w:rsidR="00BF73DF" w:rsidRPr="00F42AE4">
        <w:rPr>
          <w:rFonts w:eastAsia="Arial"/>
          <w:sz w:val="24"/>
          <w:szCs w:val="24"/>
        </w:rPr>
        <w:t>č</w:t>
      </w:r>
      <w:r w:rsidR="00BF73DF" w:rsidRPr="00F42AE4">
        <w:rPr>
          <w:rFonts w:eastAsia="Times New Roman"/>
          <w:sz w:val="24"/>
          <w:szCs w:val="24"/>
        </w:rPr>
        <w:t>na širina pojasa” podijeljena središnjom frekvencijom, izražena kao postotak.</w:t>
      </w:r>
    </w:p>
    <w:p w:rsidR="00BF73DF" w:rsidRPr="00F42AE4" w:rsidRDefault="00BF73DF" w:rsidP="00425500">
      <w:pPr>
        <w:tabs>
          <w:tab w:val="left" w:pos="9497"/>
        </w:tabs>
        <w:spacing w:line="244" w:lineRule="exact"/>
        <w:jc w:val="both"/>
        <w:rPr>
          <w:sz w:val="24"/>
          <w:szCs w:val="24"/>
        </w:rPr>
      </w:pPr>
    </w:p>
    <w:p w:rsidR="00BF73DF" w:rsidRPr="00F42AE4" w:rsidRDefault="00BF73DF" w:rsidP="00425500">
      <w:pPr>
        <w:tabs>
          <w:tab w:val="left" w:pos="9497"/>
        </w:tabs>
        <w:spacing w:line="245" w:lineRule="auto"/>
        <w:jc w:val="both"/>
        <w:rPr>
          <w:sz w:val="24"/>
          <w:szCs w:val="24"/>
        </w:rPr>
      </w:pPr>
      <w:r w:rsidRPr="007D0DAB">
        <w:rPr>
          <w:rFonts w:eastAsia="Times New Roman"/>
          <w:b/>
          <w:sz w:val="24"/>
          <w:szCs w:val="24"/>
        </w:rPr>
        <w:t>„Frekvencijsko skakanje”</w:t>
      </w:r>
      <w:r w:rsidR="007D0DAB">
        <w:rPr>
          <w:rFonts w:eastAsia="Times New Roman"/>
          <w:sz w:val="24"/>
          <w:szCs w:val="24"/>
        </w:rPr>
        <w:t xml:space="preserve"> (5</w:t>
      </w:r>
      <w:r w:rsidRPr="00F42AE4">
        <w:rPr>
          <w:rFonts w:eastAsia="Times New Roman"/>
          <w:sz w:val="24"/>
          <w:szCs w:val="24"/>
        </w:rPr>
        <w:t>, 6</w:t>
      </w:r>
      <w:r w:rsidR="007D0DAB">
        <w:rPr>
          <w:rFonts w:eastAsia="Times New Roman"/>
          <w:sz w:val="24"/>
          <w:szCs w:val="24"/>
        </w:rPr>
        <w:t>)</w:t>
      </w:r>
      <w:r w:rsidRPr="00F42AE4">
        <w:rPr>
          <w:rFonts w:eastAsia="Times New Roman"/>
          <w:sz w:val="24"/>
          <w:szCs w:val="24"/>
        </w:rPr>
        <w:t xml:space="preserve"> zna </w:t>
      </w:r>
      <w:r w:rsidRPr="00F42AE4">
        <w:rPr>
          <w:rFonts w:eastAsia="Arial"/>
          <w:sz w:val="24"/>
          <w:szCs w:val="24"/>
        </w:rPr>
        <w:t>č</w:t>
      </w:r>
      <w:r w:rsidRPr="00F42AE4">
        <w:rPr>
          <w:rFonts w:eastAsia="Times New Roman"/>
          <w:sz w:val="24"/>
          <w:szCs w:val="24"/>
        </w:rPr>
        <w:t>i oblik „proširenog spektra” u kojem se prijenosna frekvencija jednog komunikacij</w:t>
      </w:r>
      <w:r w:rsidRPr="00F42AE4">
        <w:rPr>
          <w:rFonts w:eastAsia="Arial"/>
          <w:sz w:val="24"/>
          <w:szCs w:val="24"/>
        </w:rPr>
        <w:t>­</w:t>
      </w:r>
      <w:r w:rsidRPr="00F42AE4">
        <w:rPr>
          <w:rFonts w:eastAsia="Times New Roman"/>
          <w:sz w:val="24"/>
          <w:szCs w:val="24"/>
        </w:rPr>
        <w:t xml:space="preserve"> skog kanala mijenja nasumi</w:t>
      </w:r>
      <w:r w:rsidRPr="00F42AE4">
        <w:rPr>
          <w:rFonts w:eastAsia="Arial"/>
          <w:sz w:val="24"/>
          <w:szCs w:val="24"/>
        </w:rPr>
        <w:t>č</w:t>
      </w:r>
      <w:r w:rsidRPr="00F42AE4">
        <w:rPr>
          <w:rFonts w:eastAsia="Times New Roman"/>
          <w:sz w:val="24"/>
          <w:szCs w:val="24"/>
        </w:rPr>
        <w:t>nim ili pseudonasumi</w:t>
      </w:r>
      <w:r w:rsidRPr="00F42AE4">
        <w:rPr>
          <w:rFonts w:eastAsia="Arial"/>
          <w:sz w:val="24"/>
          <w:szCs w:val="24"/>
        </w:rPr>
        <w:t>č</w:t>
      </w:r>
      <w:r w:rsidRPr="00F42AE4">
        <w:rPr>
          <w:rFonts w:eastAsia="Times New Roman"/>
          <w:sz w:val="24"/>
          <w:szCs w:val="24"/>
        </w:rPr>
        <w:t>nim slijedom zasebnih koraka.</w:t>
      </w:r>
    </w:p>
    <w:p w:rsidR="006A20E1" w:rsidRPr="00F42AE4" w:rsidRDefault="006A20E1" w:rsidP="00425500">
      <w:pPr>
        <w:tabs>
          <w:tab w:val="left" w:pos="9497"/>
        </w:tabs>
        <w:jc w:val="both"/>
        <w:rPr>
          <w:sz w:val="24"/>
          <w:szCs w:val="24"/>
        </w:rPr>
      </w:pPr>
    </w:p>
    <w:p w:rsidR="006A20E1" w:rsidRPr="00F42AE4" w:rsidRDefault="006A20E1" w:rsidP="00425500">
      <w:pPr>
        <w:tabs>
          <w:tab w:val="left" w:pos="9497"/>
        </w:tabs>
        <w:spacing w:line="217" w:lineRule="exact"/>
        <w:jc w:val="both"/>
        <w:rPr>
          <w:sz w:val="24"/>
          <w:szCs w:val="24"/>
        </w:rPr>
      </w:pPr>
    </w:p>
    <w:p w:rsidR="00BF73DF" w:rsidRPr="00F42AE4" w:rsidRDefault="00BF73DF" w:rsidP="00425500">
      <w:pPr>
        <w:tabs>
          <w:tab w:val="left" w:pos="9497"/>
        </w:tabs>
        <w:spacing w:line="245" w:lineRule="auto"/>
        <w:jc w:val="both"/>
        <w:rPr>
          <w:sz w:val="24"/>
          <w:szCs w:val="24"/>
        </w:rPr>
      </w:pPr>
      <w:r w:rsidRPr="007D0DAB">
        <w:rPr>
          <w:rFonts w:eastAsia="Times New Roman"/>
          <w:b/>
          <w:sz w:val="24"/>
          <w:szCs w:val="24"/>
        </w:rPr>
        <w:t>„Vrijeme promjene frekvencije”</w:t>
      </w:r>
      <w:r w:rsidRPr="00F42AE4">
        <w:rPr>
          <w:rFonts w:eastAsia="Times New Roman"/>
          <w:sz w:val="24"/>
          <w:szCs w:val="24"/>
        </w:rPr>
        <w:t xml:space="preserve"> (3</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vrijeme (tj. kašnjenje) koje je potrebno signalu pri prelasku s po</w:t>
      </w:r>
      <w:r w:rsidRPr="00F42AE4">
        <w:rPr>
          <w:rFonts w:eastAsia="Arial"/>
          <w:sz w:val="24"/>
          <w:szCs w:val="24"/>
        </w:rPr>
        <w:t>č</w:t>
      </w:r>
      <w:r w:rsidRPr="00F42AE4">
        <w:rPr>
          <w:rFonts w:eastAsia="Times New Roman"/>
          <w:sz w:val="24"/>
          <w:szCs w:val="24"/>
        </w:rPr>
        <w:t>etne utvr</w:t>
      </w:r>
      <w:r w:rsidRPr="00F42AE4">
        <w:rPr>
          <w:rFonts w:eastAsia="Arial"/>
          <w:sz w:val="24"/>
          <w:szCs w:val="24"/>
        </w:rPr>
        <w:t>đ</w:t>
      </w:r>
      <w:r w:rsidRPr="00F42AE4">
        <w:rPr>
          <w:rFonts w:eastAsia="Times New Roman"/>
          <w:sz w:val="24"/>
          <w:szCs w:val="24"/>
        </w:rPr>
        <w:t>ene izlazne frekvencije da dosegne jedno od sljede</w:t>
      </w:r>
      <w:r w:rsidRPr="00F42AE4">
        <w:rPr>
          <w:rFonts w:eastAsia="Arial"/>
          <w:sz w:val="24"/>
          <w:szCs w:val="24"/>
        </w:rPr>
        <w:t>ć</w:t>
      </w:r>
      <w:r w:rsidRPr="00F42AE4">
        <w:rPr>
          <w:rFonts w:eastAsia="Times New Roman"/>
          <w:sz w:val="24"/>
          <w:szCs w:val="24"/>
        </w:rPr>
        <w:t>eg:</w:t>
      </w:r>
    </w:p>
    <w:p w:rsidR="00BF73DF" w:rsidRPr="00F42AE4" w:rsidRDefault="00BF73DF" w:rsidP="00425500">
      <w:pPr>
        <w:tabs>
          <w:tab w:val="left" w:pos="9497"/>
        </w:tabs>
        <w:spacing w:line="234" w:lineRule="exact"/>
        <w:jc w:val="both"/>
        <w:rPr>
          <w:sz w:val="24"/>
          <w:szCs w:val="24"/>
        </w:rPr>
      </w:pPr>
    </w:p>
    <w:p w:rsidR="00BF73DF" w:rsidRPr="00F42AE4" w:rsidRDefault="00BF73DF" w:rsidP="00425500">
      <w:pPr>
        <w:numPr>
          <w:ilvl w:val="0"/>
          <w:numId w:val="15"/>
        </w:numPr>
        <w:tabs>
          <w:tab w:val="left" w:pos="740"/>
          <w:tab w:val="left" w:pos="9497"/>
        </w:tabs>
        <w:jc w:val="both"/>
        <w:rPr>
          <w:rFonts w:eastAsia="Times New Roman"/>
          <w:sz w:val="24"/>
          <w:szCs w:val="24"/>
        </w:rPr>
      </w:pPr>
      <w:r w:rsidRPr="00F42AE4">
        <w:rPr>
          <w:rFonts w:eastAsia="Times New Roman"/>
          <w:sz w:val="24"/>
          <w:szCs w:val="24"/>
        </w:rPr>
        <w:t>± 100 Hz kona</w:t>
      </w:r>
      <w:r w:rsidRPr="00F42AE4">
        <w:rPr>
          <w:rFonts w:eastAsia="Arial"/>
          <w:sz w:val="24"/>
          <w:szCs w:val="24"/>
        </w:rPr>
        <w:t>č</w:t>
      </w:r>
      <w:r w:rsidRPr="00F42AE4">
        <w:rPr>
          <w:rFonts w:eastAsia="Times New Roman"/>
          <w:sz w:val="24"/>
          <w:szCs w:val="24"/>
        </w:rPr>
        <w:t>ne utvr</w:t>
      </w:r>
      <w:r w:rsidRPr="00F42AE4">
        <w:rPr>
          <w:rFonts w:eastAsia="Arial"/>
          <w:sz w:val="24"/>
          <w:szCs w:val="24"/>
        </w:rPr>
        <w:t>đ</w:t>
      </w:r>
      <w:r w:rsidRPr="00F42AE4">
        <w:rPr>
          <w:rFonts w:eastAsia="Times New Roman"/>
          <w:sz w:val="24"/>
          <w:szCs w:val="24"/>
        </w:rPr>
        <w:t xml:space="preserve">ene izlazne frekvencije manje od 1 GHz; </w:t>
      </w:r>
      <w:r w:rsidRPr="00F42AE4">
        <w:rPr>
          <w:rFonts w:eastAsia="Times New Roman"/>
          <w:sz w:val="24"/>
          <w:szCs w:val="24"/>
          <w:u w:val="single"/>
        </w:rPr>
        <w:t>ili</w:t>
      </w:r>
    </w:p>
    <w:p w:rsidR="00BF73DF" w:rsidRPr="00F42AE4" w:rsidRDefault="00BF73DF" w:rsidP="00425500">
      <w:pPr>
        <w:tabs>
          <w:tab w:val="left" w:pos="9497"/>
        </w:tabs>
        <w:spacing w:line="247" w:lineRule="exact"/>
        <w:jc w:val="both"/>
        <w:rPr>
          <w:rFonts w:eastAsia="Times New Roman"/>
          <w:sz w:val="24"/>
          <w:szCs w:val="24"/>
        </w:rPr>
      </w:pPr>
    </w:p>
    <w:p w:rsidR="00BF73DF" w:rsidRPr="00F42AE4" w:rsidRDefault="00BF73DF" w:rsidP="00425500">
      <w:pPr>
        <w:numPr>
          <w:ilvl w:val="0"/>
          <w:numId w:val="15"/>
        </w:numPr>
        <w:tabs>
          <w:tab w:val="left" w:pos="740"/>
          <w:tab w:val="left" w:pos="9497"/>
        </w:tabs>
        <w:jc w:val="both"/>
        <w:rPr>
          <w:rFonts w:eastAsia="Times New Roman"/>
          <w:sz w:val="24"/>
          <w:szCs w:val="24"/>
        </w:rPr>
      </w:pPr>
      <w:r w:rsidRPr="00F42AE4">
        <w:rPr>
          <w:rFonts w:eastAsia="Times New Roman"/>
          <w:sz w:val="24"/>
          <w:szCs w:val="24"/>
        </w:rPr>
        <w:t>± 0,1 dijela na milijun kona</w:t>
      </w:r>
      <w:r w:rsidRPr="00F42AE4">
        <w:rPr>
          <w:rFonts w:eastAsia="Arial"/>
          <w:sz w:val="24"/>
          <w:szCs w:val="24"/>
        </w:rPr>
        <w:t>č</w:t>
      </w:r>
      <w:r w:rsidRPr="00F42AE4">
        <w:rPr>
          <w:rFonts w:eastAsia="Times New Roman"/>
          <w:sz w:val="24"/>
          <w:szCs w:val="24"/>
        </w:rPr>
        <w:t>ne utvr</w:t>
      </w:r>
      <w:r w:rsidRPr="00F42AE4">
        <w:rPr>
          <w:rFonts w:eastAsia="Arial"/>
          <w:sz w:val="24"/>
          <w:szCs w:val="24"/>
        </w:rPr>
        <w:t>đ</w:t>
      </w:r>
      <w:r w:rsidRPr="00F42AE4">
        <w:rPr>
          <w:rFonts w:eastAsia="Times New Roman"/>
          <w:sz w:val="24"/>
          <w:szCs w:val="24"/>
        </w:rPr>
        <w:t>ene izlazne frekvencije jednake ili ve</w:t>
      </w:r>
      <w:r w:rsidRPr="00F42AE4">
        <w:rPr>
          <w:rFonts w:eastAsia="Arial"/>
          <w:sz w:val="24"/>
          <w:szCs w:val="24"/>
        </w:rPr>
        <w:t>ć</w:t>
      </w:r>
      <w:r w:rsidRPr="00F42AE4">
        <w:rPr>
          <w:rFonts w:eastAsia="Times New Roman"/>
          <w:sz w:val="24"/>
          <w:szCs w:val="24"/>
        </w:rPr>
        <w:t>e od 1 GHz.</w:t>
      </w:r>
    </w:p>
    <w:p w:rsidR="00BF73DF" w:rsidRPr="00F42AE4" w:rsidRDefault="00BF73DF" w:rsidP="00425500">
      <w:pPr>
        <w:tabs>
          <w:tab w:val="left" w:pos="9497"/>
        </w:tabs>
        <w:spacing w:line="249" w:lineRule="exact"/>
        <w:jc w:val="both"/>
        <w:rPr>
          <w:sz w:val="24"/>
          <w:szCs w:val="24"/>
        </w:rPr>
      </w:pPr>
    </w:p>
    <w:p w:rsidR="00BF73DF" w:rsidRPr="00F42AE4" w:rsidRDefault="00BF73DF" w:rsidP="00425500">
      <w:pPr>
        <w:tabs>
          <w:tab w:val="left" w:pos="9497"/>
        </w:tabs>
        <w:spacing w:line="245" w:lineRule="auto"/>
        <w:jc w:val="both"/>
        <w:rPr>
          <w:sz w:val="24"/>
          <w:szCs w:val="24"/>
        </w:rPr>
      </w:pPr>
      <w:r w:rsidRPr="007D0DAB">
        <w:rPr>
          <w:rFonts w:eastAsia="Times New Roman"/>
          <w:b/>
          <w:sz w:val="24"/>
          <w:szCs w:val="24"/>
        </w:rPr>
        <w:t xml:space="preserve">„Gorivna </w:t>
      </w:r>
      <w:r w:rsidRPr="007D0DAB">
        <w:rPr>
          <w:rFonts w:eastAsia="Arial"/>
          <w:b/>
          <w:sz w:val="24"/>
          <w:szCs w:val="24"/>
        </w:rPr>
        <w:t>ć</w:t>
      </w:r>
      <w:r w:rsidRPr="007D0DAB">
        <w:rPr>
          <w:rFonts w:eastAsia="Times New Roman"/>
          <w:b/>
          <w:sz w:val="24"/>
          <w:szCs w:val="24"/>
        </w:rPr>
        <w:t>elija”</w:t>
      </w:r>
      <w:r w:rsidRPr="00F42AE4">
        <w:rPr>
          <w:rFonts w:eastAsia="Times New Roman"/>
          <w:sz w:val="24"/>
          <w:szCs w:val="24"/>
        </w:rPr>
        <w:t xml:space="preserve"> (8</w:t>
      </w:r>
      <w:r w:rsidR="007D0DAB">
        <w:rPr>
          <w:rFonts w:eastAsia="Times New Roman"/>
          <w:sz w:val="24"/>
          <w:szCs w:val="24"/>
        </w:rPr>
        <w:t>)</w:t>
      </w:r>
      <w:r w:rsidRPr="00F42AE4">
        <w:rPr>
          <w:rFonts w:eastAsia="Times New Roman"/>
          <w:sz w:val="24"/>
          <w:szCs w:val="24"/>
        </w:rPr>
        <w:t xml:space="preserve"> elektrokemijski je ure</w:t>
      </w:r>
      <w:r w:rsidRPr="00F42AE4">
        <w:rPr>
          <w:rFonts w:eastAsia="Arial"/>
          <w:sz w:val="24"/>
          <w:szCs w:val="24"/>
        </w:rPr>
        <w:t>đ</w:t>
      </w:r>
      <w:r w:rsidRPr="00F42AE4">
        <w:rPr>
          <w:rFonts w:eastAsia="Times New Roman"/>
          <w:sz w:val="24"/>
          <w:szCs w:val="24"/>
        </w:rPr>
        <w:t>aj koji služi za neposrednu konverziju kemijske energije u istosmjernu elek</w:t>
      </w:r>
      <w:r w:rsidRPr="00F42AE4">
        <w:rPr>
          <w:rFonts w:eastAsia="Arial"/>
          <w:sz w:val="24"/>
          <w:szCs w:val="24"/>
        </w:rPr>
        <w:t>­</w:t>
      </w:r>
      <w:r w:rsidRPr="00F42AE4">
        <w:rPr>
          <w:rFonts w:eastAsia="Times New Roman"/>
          <w:sz w:val="24"/>
          <w:szCs w:val="24"/>
        </w:rPr>
        <w:t xml:space="preserve"> tri</w:t>
      </w:r>
      <w:r w:rsidRPr="00F42AE4">
        <w:rPr>
          <w:rFonts w:eastAsia="Arial"/>
          <w:sz w:val="24"/>
          <w:szCs w:val="24"/>
        </w:rPr>
        <w:t>č</w:t>
      </w:r>
      <w:r w:rsidRPr="00F42AE4">
        <w:rPr>
          <w:rFonts w:eastAsia="Times New Roman"/>
          <w:sz w:val="24"/>
          <w:szCs w:val="24"/>
        </w:rPr>
        <w:t>nu struju upotrebom goriva iz vanjskog izvora.</w:t>
      </w:r>
    </w:p>
    <w:p w:rsidR="00BF73DF" w:rsidRPr="00F42AE4" w:rsidRDefault="00BF73DF" w:rsidP="00425500">
      <w:pPr>
        <w:tabs>
          <w:tab w:val="left" w:pos="9497"/>
        </w:tabs>
        <w:spacing w:line="233" w:lineRule="exact"/>
        <w:jc w:val="both"/>
        <w:rPr>
          <w:sz w:val="24"/>
          <w:szCs w:val="24"/>
        </w:rPr>
      </w:pPr>
    </w:p>
    <w:p w:rsidR="00BF73DF" w:rsidRPr="00F42AE4" w:rsidRDefault="00BF73DF" w:rsidP="00425500">
      <w:pPr>
        <w:tabs>
          <w:tab w:val="left" w:pos="9497"/>
        </w:tabs>
        <w:spacing w:line="245" w:lineRule="auto"/>
        <w:jc w:val="both"/>
        <w:rPr>
          <w:sz w:val="24"/>
          <w:szCs w:val="24"/>
        </w:rPr>
      </w:pPr>
      <w:r w:rsidRPr="007D0DAB">
        <w:rPr>
          <w:rFonts w:eastAsia="Times New Roman"/>
          <w:b/>
          <w:sz w:val="24"/>
          <w:szCs w:val="24"/>
        </w:rPr>
        <w:t>„Taljivi”</w:t>
      </w:r>
      <w:r w:rsidRPr="00F42AE4">
        <w:rPr>
          <w:rFonts w:eastAsia="Times New Roman"/>
          <w:sz w:val="24"/>
          <w:szCs w:val="24"/>
        </w:rPr>
        <w:t xml:space="preserve"> (1</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da ga je mogu</w:t>
      </w:r>
      <w:r w:rsidRPr="00F42AE4">
        <w:rPr>
          <w:rFonts w:eastAsia="Arial"/>
          <w:sz w:val="24"/>
          <w:szCs w:val="24"/>
        </w:rPr>
        <w:t>ć</w:t>
      </w:r>
      <w:r w:rsidRPr="00F42AE4">
        <w:rPr>
          <w:rFonts w:eastAsia="Times New Roman"/>
          <w:sz w:val="24"/>
          <w:szCs w:val="24"/>
        </w:rPr>
        <w:t>e unakrsno vezati ili dalje polimerizirati (vulkanizirati) upotrebom topline, zra</w:t>
      </w:r>
      <w:r w:rsidRPr="00F42AE4">
        <w:rPr>
          <w:rFonts w:eastAsia="Arial"/>
          <w:sz w:val="24"/>
          <w:szCs w:val="24"/>
        </w:rPr>
        <w:t>č</w:t>
      </w:r>
      <w:r w:rsidRPr="00F42AE4">
        <w:rPr>
          <w:rFonts w:eastAsia="Times New Roman"/>
          <w:sz w:val="24"/>
          <w:szCs w:val="24"/>
        </w:rPr>
        <w:t>enja, katalizatora itd. ili ga je mogu</w:t>
      </w:r>
      <w:r w:rsidRPr="00F42AE4">
        <w:rPr>
          <w:rFonts w:eastAsia="Arial"/>
          <w:sz w:val="24"/>
          <w:szCs w:val="24"/>
        </w:rPr>
        <w:t>ć</w:t>
      </w:r>
      <w:r w:rsidRPr="00F42AE4">
        <w:rPr>
          <w:rFonts w:eastAsia="Times New Roman"/>
          <w:sz w:val="24"/>
          <w:szCs w:val="24"/>
        </w:rPr>
        <w:t>e istopiti bez pirolize (pougljenja).</w:t>
      </w:r>
    </w:p>
    <w:p w:rsidR="00BF73DF" w:rsidRPr="00F42AE4" w:rsidRDefault="00BF73DF" w:rsidP="00425500">
      <w:pPr>
        <w:tabs>
          <w:tab w:val="left" w:pos="9497"/>
        </w:tabs>
        <w:spacing w:line="234" w:lineRule="exact"/>
        <w:jc w:val="both"/>
        <w:rPr>
          <w:sz w:val="24"/>
          <w:szCs w:val="24"/>
        </w:rPr>
      </w:pPr>
    </w:p>
    <w:p w:rsidR="00BF73DF" w:rsidRPr="00F42AE4" w:rsidRDefault="00BF73DF" w:rsidP="00425500">
      <w:pPr>
        <w:tabs>
          <w:tab w:val="left" w:pos="9497"/>
        </w:tabs>
        <w:spacing w:line="239" w:lineRule="auto"/>
        <w:jc w:val="both"/>
        <w:rPr>
          <w:sz w:val="24"/>
          <w:szCs w:val="24"/>
        </w:rPr>
      </w:pPr>
      <w:r w:rsidRPr="007D0DAB">
        <w:rPr>
          <w:rFonts w:eastAsia="Times New Roman"/>
          <w:b/>
          <w:sz w:val="24"/>
          <w:szCs w:val="24"/>
        </w:rPr>
        <w:t>„Setovi za navo</w:t>
      </w:r>
      <w:r w:rsidRPr="007D0DAB">
        <w:rPr>
          <w:rFonts w:eastAsia="Arial"/>
          <w:b/>
          <w:sz w:val="24"/>
          <w:szCs w:val="24"/>
        </w:rPr>
        <w:t>đ</w:t>
      </w:r>
      <w:r w:rsidRPr="007D0DAB">
        <w:rPr>
          <w:rFonts w:eastAsia="Times New Roman"/>
          <w:b/>
          <w:sz w:val="24"/>
          <w:szCs w:val="24"/>
        </w:rPr>
        <w:t>enje”</w:t>
      </w:r>
      <w:r w:rsidRPr="00F42AE4">
        <w:rPr>
          <w:rFonts w:eastAsia="Times New Roman"/>
          <w:sz w:val="24"/>
          <w:szCs w:val="24"/>
        </w:rPr>
        <w:t xml:space="preserve"> (7</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sustavi koji integriraju postupak mjerenja i izra</w:t>
      </w:r>
      <w:r w:rsidRPr="00F42AE4">
        <w:rPr>
          <w:rFonts w:eastAsia="Arial"/>
          <w:sz w:val="24"/>
          <w:szCs w:val="24"/>
        </w:rPr>
        <w:t>č</w:t>
      </w:r>
      <w:r w:rsidRPr="00F42AE4">
        <w:rPr>
          <w:rFonts w:eastAsia="Times New Roman"/>
          <w:sz w:val="24"/>
          <w:szCs w:val="24"/>
        </w:rPr>
        <w:t>unavanja položaja i brzine vozila (tj. navigaciju) s postupkom izra</w:t>
      </w:r>
      <w:r w:rsidRPr="00F42AE4">
        <w:rPr>
          <w:rFonts w:eastAsia="Arial"/>
          <w:sz w:val="24"/>
          <w:szCs w:val="24"/>
        </w:rPr>
        <w:t>č</w:t>
      </w:r>
      <w:r w:rsidRPr="00F42AE4">
        <w:rPr>
          <w:rFonts w:eastAsia="Times New Roman"/>
          <w:sz w:val="24"/>
          <w:szCs w:val="24"/>
        </w:rPr>
        <w:t>unavanja i odašiljanja zapovijedi sustavima za kontrolu leta vozila kako bi se ispravila putanja.</w:t>
      </w:r>
    </w:p>
    <w:p w:rsidR="00BF73DF" w:rsidRPr="00F42AE4" w:rsidRDefault="00BF73DF" w:rsidP="00425500">
      <w:pPr>
        <w:tabs>
          <w:tab w:val="left" w:pos="9497"/>
        </w:tabs>
        <w:spacing w:line="239" w:lineRule="exact"/>
        <w:jc w:val="both"/>
        <w:rPr>
          <w:sz w:val="24"/>
          <w:szCs w:val="24"/>
        </w:rPr>
      </w:pPr>
    </w:p>
    <w:p w:rsidR="00BF73DF" w:rsidRPr="00F42AE4" w:rsidRDefault="00BF73DF" w:rsidP="00425500">
      <w:pPr>
        <w:tabs>
          <w:tab w:val="left" w:pos="9497"/>
        </w:tabs>
        <w:spacing w:line="239" w:lineRule="auto"/>
        <w:jc w:val="both"/>
        <w:rPr>
          <w:sz w:val="24"/>
          <w:szCs w:val="24"/>
        </w:rPr>
      </w:pPr>
      <w:r w:rsidRPr="004E5927">
        <w:rPr>
          <w:rFonts w:eastAsia="Times New Roman"/>
          <w:b/>
          <w:sz w:val="24"/>
          <w:szCs w:val="24"/>
        </w:rPr>
        <w:t>„Hibridni integrirani sklop”</w:t>
      </w:r>
      <w:r w:rsidRPr="00F42AE4">
        <w:rPr>
          <w:rFonts w:eastAsia="Times New Roman"/>
          <w:sz w:val="24"/>
          <w:szCs w:val="24"/>
        </w:rPr>
        <w:t xml:space="preserve"> (3</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bilo koja kombinacija integriranog sklopa (integriranih sklopova), ili integriranih sklopova s ,elementima sklopa’ ili ‚diskretnim komponentama’ koje su zajedno povezane kako bi obavljale odre</w:t>
      </w:r>
      <w:r w:rsidRPr="00F42AE4">
        <w:rPr>
          <w:rFonts w:eastAsia="Arial"/>
          <w:sz w:val="24"/>
          <w:szCs w:val="24"/>
        </w:rPr>
        <w:t>đ</w:t>
      </w:r>
      <w:r w:rsidRPr="00F42AE4">
        <w:rPr>
          <w:rFonts w:eastAsia="Times New Roman"/>
          <w:sz w:val="24"/>
          <w:szCs w:val="24"/>
        </w:rPr>
        <w:t>ene funkcije, i koje imaju sve navedene zna</w:t>
      </w:r>
      <w:r w:rsidRPr="00F42AE4">
        <w:rPr>
          <w:rFonts w:eastAsia="Arial"/>
          <w:sz w:val="24"/>
          <w:szCs w:val="24"/>
        </w:rPr>
        <w:t>č</w:t>
      </w:r>
      <w:r w:rsidRPr="00F42AE4">
        <w:rPr>
          <w:rFonts w:eastAsia="Times New Roman"/>
          <w:sz w:val="24"/>
          <w:szCs w:val="24"/>
        </w:rPr>
        <w:t>ajke:</w:t>
      </w:r>
    </w:p>
    <w:p w:rsidR="00BF73DF" w:rsidRPr="00F42AE4" w:rsidRDefault="00BF73DF" w:rsidP="00425500">
      <w:pPr>
        <w:tabs>
          <w:tab w:val="left" w:pos="9497"/>
        </w:tabs>
        <w:spacing w:line="239" w:lineRule="exact"/>
        <w:jc w:val="both"/>
        <w:rPr>
          <w:sz w:val="24"/>
          <w:szCs w:val="24"/>
        </w:rPr>
      </w:pPr>
    </w:p>
    <w:p w:rsidR="00BF73DF" w:rsidRPr="00F42AE4" w:rsidRDefault="00BF73DF" w:rsidP="00425500">
      <w:pPr>
        <w:numPr>
          <w:ilvl w:val="0"/>
          <w:numId w:val="16"/>
        </w:numPr>
        <w:tabs>
          <w:tab w:val="left" w:pos="740"/>
          <w:tab w:val="left" w:pos="9497"/>
        </w:tabs>
        <w:ind w:left="426" w:hanging="426"/>
        <w:jc w:val="both"/>
        <w:rPr>
          <w:rFonts w:eastAsia="Times New Roman"/>
          <w:sz w:val="24"/>
          <w:szCs w:val="24"/>
        </w:rPr>
      </w:pPr>
      <w:r w:rsidRPr="00F42AE4">
        <w:rPr>
          <w:rFonts w:eastAsia="Times New Roman"/>
          <w:sz w:val="24"/>
          <w:szCs w:val="24"/>
        </w:rPr>
        <w:t>sadržavaju barem jedan neu</w:t>
      </w:r>
      <w:r w:rsidRPr="00F42AE4">
        <w:rPr>
          <w:rFonts w:eastAsia="Arial"/>
          <w:sz w:val="24"/>
          <w:szCs w:val="24"/>
        </w:rPr>
        <w:t>č</w:t>
      </w:r>
      <w:r w:rsidRPr="00F42AE4">
        <w:rPr>
          <w:rFonts w:eastAsia="Times New Roman"/>
          <w:sz w:val="24"/>
          <w:szCs w:val="24"/>
        </w:rPr>
        <w:t>ahureni ure</w:t>
      </w:r>
      <w:r w:rsidRPr="00F42AE4">
        <w:rPr>
          <w:rFonts w:eastAsia="Arial"/>
          <w:sz w:val="24"/>
          <w:szCs w:val="24"/>
        </w:rPr>
        <w:t>đ</w:t>
      </w:r>
      <w:r w:rsidRPr="00F42AE4">
        <w:rPr>
          <w:rFonts w:eastAsia="Times New Roman"/>
          <w:sz w:val="24"/>
          <w:szCs w:val="24"/>
        </w:rPr>
        <w:t>aj;</w:t>
      </w:r>
    </w:p>
    <w:p w:rsidR="00BF73DF" w:rsidRPr="00F42AE4" w:rsidRDefault="00BF73DF" w:rsidP="00425500">
      <w:pPr>
        <w:tabs>
          <w:tab w:val="left" w:pos="9497"/>
        </w:tabs>
        <w:spacing w:line="247" w:lineRule="exact"/>
        <w:ind w:left="426" w:hanging="426"/>
        <w:jc w:val="both"/>
        <w:rPr>
          <w:rFonts w:eastAsia="Times New Roman"/>
          <w:sz w:val="24"/>
          <w:szCs w:val="24"/>
        </w:rPr>
      </w:pPr>
    </w:p>
    <w:p w:rsidR="00BF73DF" w:rsidRPr="00F42AE4" w:rsidRDefault="00BF73DF" w:rsidP="00425500">
      <w:pPr>
        <w:numPr>
          <w:ilvl w:val="0"/>
          <w:numId w:val="16"/>
        </w:numPr>
        <w:tabs>
          <w:tab w:val="left" w:pos="740"/>
          <w:tab w:val="left" w:pos="9497"/>
        </w:tabs>
        <w:ind w:left="426" w:hanging="426"/>
        <w:jc w:val="both"/>
        <w:rPr>
          <w:rFonts w:eastAsia="Times New Roman"/>
          <w:sz w:val="24"/>
          <w:szCs w:val="24"/>
        </w:rPr>
      </w:pPr>
      <w:r w:rsidRPr="00F42AE4">
        <w:rPr>
          <w:rFonts w:eastAsia="Times New Roman"/>
          <w:sz w:val="24"/>
          <w:szCs w:val="24"/>
        </w:rPr>
        <w:t>povezani su zajedno tipi</w:t>
      </w:r>
      <w:r w:rsidRPr="00F42AE4">
        <w:rPr>
          <w:rFonts w:eastAsia="Arial"/>
          <w:sz w:val="24"/>
          <w:szCs w:val="24"/>
        </w:rPr>
        <w:t>č</w:t>
      </w:r>
      <w:r w:rsidRPr="00F42AE4">
        <w:rPr>
          <w:rFonts w:eastAsia="Times New Roman"/>
          <w:sz w:val="24"/>
          <w:szCs w:val="24"/>
        </w:rPr>
        <w:t>nim metodama proizvodnje integriranih sklopova;</w:t>
      </w:r>
    </w:p>
    <w:p w:rsidR="00BF73DF" w:rsidRPr="00F42AE4" w:rsidRDefault="00BF73DF" w:rsidP="00425500">
      <w:pPr>
        <w:tabs>
          <w:tab w:val="left" w:pos="9497"/>
        </w:tabs>
        <w:spacing w:line="248" w:lineRule="exact"/>
        <w:ind w:left="426" w:hanging="426"/>
        <w:jc w:val="both"/>
        <w:rPr>
          <w:rFonts w:eastAsia="Times New Roman"/>
          <w:sz w:val="24"/>
          <w:szCs w:val="24"/>
        </w:rPr>
      </w:pPr>
    </w:p>
    <w:p w:rsidR="00BF73DF" w:rsidRPr="00F42AE4" w:rsidRDefault="00BF73DF" w:rsidP="00425500">
      <w:pPr>
        <w:numPr>
          <w:ilvl w:val="0"/>
          <w:numId w:val="16"/>
        </w:numPr>
        <w:tabs>
          <w:tab w:val="left" w:pos="740"/>
          <w:tab w:val="left" w:pos="9497"/>
        </w:tabs>
        <w:ind w:left="426" w:hanging="426"/>
        <w:jc w:val="both"/>
        <w:rPr>
          <w:rFonts w:eastAsia="Times New Roman"/>
          <w:sz w:val="24"/>
          <w:szCs w:val="24"/>
        </w:rPr>
      </w:pPr>
      <w:r w:rsidRPr="00F42AE4">
        <w:rPr>
          <w:rFonts w:eastAsia="Times New Roman"/>
          <w:sz w:val="24"/>
          <w:szCs w:val="24"/>
        </w:rPr>
        <w:t>mogu</w:t>
      </w:r>
      <w:r w:rsidRPr="00F42AE4">
        <w:rPr>
          <w:rFonts w:eastAsia="Arial"/>
          <w:sz w:val="24"/>
          <w:szCs w:val="24"/>
        </w:rPr>
        <w:t>ć</w:t>
      </w:r>
      <w:r w:rsidRPr="00F42AE4">
        <w:rPr>
          <w:rFonts w:eastAsia="Times New Roman"/>
          <w:sz w:val="24"/>
          <w:szCs w:val="24"/>
        </w:rPr>
        <w:t xml:space="preserve">e ih je zamijeniti kao cjelinu </w:t>
      </w:r>
      <w:r w:rsidRPr="00F42AE4">
        <w:rPr>
          <w:rFonts w:eastAsia="Times New Roman"/>
          <w:sz w:val="24"/>
          <w:szCs w:val="24"/>
          <w:u w:val="single"/>
        </w:rPr>
        <w:t>i</w:t>
      </w:r>
    </w:p>
    <w:p w:rsidR="00BF73DF" w:rsidRPr="00F42AE4" w:rsidRDefault="00BF73DF" w:rsidP="00425500">
      <w:pPr>
        <w:tabs>
          <w:tab w:val="left" w:pos="9497"/>
        </w:tabs>
        <w:spacing w:line="247" w:lineRule="exact"/>
        <w:ind w:left="426" w:hanging="426"/>
        <w:jc w:val="both"/>
        <w:rPr>
          <w:rFonts w:eastAsia="Times New Roman"/>
          <w:sz w:val="24"/>
          <w:szCs w:val="24"/>
        </w:rPr>
      </w:pPr>
    </w:p>
    <w:p w:rsidR="00BF73DF" w:rsidRPr="00F42AE4" w:rsidRDefault="00BF73DF" w:rsidP="00425500">
      <w:pPr>
        <w:numPr>
          <w:ilvl w:val="0"/>
          <w:numId w:val="16"/>
        </w:numPr>
        <w:tabs>
          <w:tab w:val="left" w:pos="740"/>
        </w:tabs>
        <w:ind w:left="426" w:hanging="426"/>
        <w:jc w:val="both"/>
        <w:rPr>
          <w:rFonts w:eastAsia="Times New Roman"/>
          <w:sz w:val="24"/>
          <w:szCs w:val="24"/>
        </w:rPr>
      </w:pPr>
      <w:r w:rsidRPr="00F42AE4">
        <w:rPr>
          <w:rFonts w:eastAsia="Times New Roman"/>
          <w:sz w:val="24"/>
          <w:szCs w:val="24"/>
        </w:rPr>
        <w:t>obi</w:t>
      </w:r>
      <w:r w:rsidRPr="00F42AE4">
        <w:rPr>
          <w:rFonts w:eastAsia="Arial"/>
          <w:sz w:val="24"/>
          <w:szCs w:val="24"/>
        </w:rPr>
        <w:t>č</w:t>
      </w:r>
      <w:r w:rsidRPr="00F42AE4">
        <w:rPr>
          <w:rFonts w:eastAsia="Times New Roman"/>
          <w:sz w:val="24"/>
          <w:szCs w:val="24"/>
        </w:rPr>
        <w:t>no ih se ne može rastaviti.</w:t>
      </w:r>
    </w:p>
    <w:p w:rsidR="00BF73DF" w:rsidRPr="00F42AE4" w:rsidRDefault="00BF73DF" w:rsidP="00425500">
      <w:pPr>
        <w:spacing w:line="249" w:lineRule="exact"/>
        <w:jc w:val="both"/>
        <w:rPr>
          <w:sz w:val="24"/>
          <w:szCs w:val="24"/>
        </w:rPr>
      </w:pPr>
    </w:p>
    <w:p w:rsidR="00BF73DF" w:rsidRPr="00F42AE4" w:rsidRDefault="00BF73DF" w:rsidP="00425500">
      <w:pPr>
        <w:tabs>
          <w:tab w:val="left" w:pos="9497"/>
        </w:tabs>
        <w:spacing w:line="246" w:lineRule="auto"/>
        <w:ind w:left="2410" w:hanging="2410"/>
        <w:jc w:val="both"/>
        <w:rPr>
          <w:sz w:val="24"/>
          <w:szCs w:val="24"/>
        </w:rPr>
      </w:pPr>
      <w:r w:rsidRPr="00F42AE4">
        <w:rPr>
          <w:rFonts w:eastAsia="Times New Roman"/>
          <w:i/>
          <w:iCs/>
          <w:sz w:val="24"/>
          <w:szCs w:val="24"/>
          <w:u w:val="single"/>
        </w:rPr>
        <w:t>VAŽNA NAPOMENA 1.</w:t>
      </w:r>
      <w:r w:rsidRPr="00F42AE4">
        <w:rPr>
          <w:rFonts w:eastAsia="Times New Roman"/>
          <w:i/>
          <w:iCs/>
          <w:sz w:val="24"/>
          <w:szCs w:val="24"/>
        </w:rPr>
        <w:t xml:space="preserve"> ‚Element sklopa’: jedan aktivni ili pasivni funkcionalni dio elektroni</w:t>
      </w:r>
      <w:r w:rsidRPr="00F42AE4">
        <w:rPr>
          <w:rFonts w:eastAsia="Arial"/>
          <w:i/>
          <w:iCs/>
          <w:sz w:val="24"/>
          <w:szCs w:val="24"/>
        </w:rPr>
        <w:t>č</w:t>
      </w:r>
      <w:r w:rsidRPr="00F42AE4">
        <w:rPr>
          <w:rFonts w:eastAsia="Times New Roman"/>
          <w:i/>
          <w:iCs/>
          <w:sz w:val="24"/>
          <w:szCs w:val="24"/>
        </w:rPr>
        <w:t>kog sklopa, kao što je jedna dioda, jedan tranzistor, jedan otpornik, jedan kondenzator itd.</w:t>
      </w:r>
    </w:p>
    <w:p w:rsidR="00BF73DF" w:rsidRPr="00F42AE4" w:rsidRDefault="00BF73DF" w:rsidP="00425500">
      <w:pPr>
        <w:tabs>
          <w:tab w:val="left" w:pos="9497"/>
        </w:tabs>
        <w:spacing w:line="232" w:lineRule="exact"/>
        <w:ind w:left="2410" w:hanging="2410"/>
        <w:jc w:val="both"/>
        <w:rPr>
          <w:sz w:val="24"/>
          <w:szCs w:val="24"/>
        </w:rPr>
      </w:pPr>
    </w:p>
    <w:p w:rsidR="00BF73DF" w:rsidRPr="00F42AE4" w:rsidRDefault="00BF73DF" w:rsidP="00425500">
      <w:pPr>
        <w:tabs>
          <w:tab w:val="left" w:pos="9497"/>
        </w:tabs>
        <w:ind w:left="2410" w:hanging="2410"/>
        <w:jc w:val="both"/>
        <w:rPr>
          <w:sz w:val="24"/>
          <w:szCs w:val="24"/>
        </w:rPr>
      </w:pPr>
      <w:r w:rsidRPr="00F42AE4">
        <w:rPr>
          <w:rFonts w:eastAsia="Times New Roman"/>
          <w:i/>
          <w:iCs/>
          <w:sz w:val="24"/>
          <w:szCs w:val="24"/>
          <w:u w:val="single"/>
        </w:rPr>
        <w:t>VAŽNA NAPOMENA 2.</w:t>
      </w:r>
      <w:r w:rsidRPr="00F42AE4">
        <w:rPr>
          <w:rFonts w:eastAsia="Times New Roman"/>
          <w:i/>
          <w:iCs/>
          <w:sz w:val="24"/>
          <w:szCs w:val="24"/>
        </w:rPr>
        <w:t xml:space="preserve"> ‚Diskretna komponenta’: posebno pakiran ‚element sklopa’ s vlastitim vanjskim priklju</w:t>
      </w:r>
      <w:r w:rsidRPr="00F42AE4">
        <w:rPr>
          <w:rFonts w:eastAsia="Arial"/>
          <w:i/>
          <w:iCs/>
          <w:sz w:val="24"/>
          <w:szCs w:val="24"/>
        </w:rPr>
        <w:t>č</w:t>
      </w:r>
      <w:r w:rsidRPr="00F42AE4">
        <w:rPr>
          <w:rFonts w:eastAsia="Times New Roman"/>
          <w:i/>
          <w:iCs/>
          <w:sz w:val="24"/>
          <w:szCs w:val="24"/>
        </w:rPr>
        <w:t>cima.</w:t>
      </w:r>
    </w:p>
    <w:p w:rsidR="00BF73DF" w:rsidRPr="00F42AE4" w:rsidRDefault="00BF73DF" w:rsidP="00425500">
      <w:pPr>
        <w:tabs>
          <w:tab w:val="left" w:pos="9497"/>
        </w:tabs>
        <w:spacing w:line="249" w:lineRule="exact"/>
        <w:jc w:val="both"/>
        <w:rPr>
          <w:sz w:val="24"/>
          <w:szCs w:val="24"/>
        </w:rPr>
      </w:pPr>
    </w:p>
    <w:p w:rsidR="00BF73DF" w:rsidRPr="00F42AE4" w:rsidRDefault="00BF73DF" w:rsidP="00425500">
      <w:pPr>
        <w:tabs>
          <w:tab w:val="left" w:pos="9497"/>
        </w:tabs>
        <w:spacing w:line="238" w:lineRule="auto"/>
        <w:jc w:val="both"/>
        <w:rPr>
          <w:sz w:val="24"/>
          <w:szCs w:val="24"/>
        </w:rPr>
      </w:pPr>
      <w:r w:rsidRPr="007D0DAB">
        <w:rPr>
          <w:rFonts w:eastAsia="Times New Roman"/>
          <w:b/>
          <w:sz w:val="24"/>
          <w:szCs w:val="24"/>
        </w:rPr>
        <w:t>„Poboljšanje slike”</w:t>
      </w:r>
      <w:r w:rsidRPr="00F42AE4">
        <w:rPr>
          <w:rFonts w:eastAsia="Times New Roman"/>
          <w:sz w:val="24"/>
          <w:szCs w:val="24"/>
        </w:rPr>
        <w:t xml:space="preserve"> (4</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obrada slika koje nose informacije dobivene izvana algoritmima kao što su vremenska kompresija, filtriranje, ekstrakcija, odabir, korelacija, konvolucija ili transformacija izme</w:t>
      </w:r>
      <w:r w:rsidRPr="00F42AE4">
        <w:rPr>
          <w:rFonts w:eastAsia="Arial"/>
          <w:sz w:val="24"/>
          <w:szCs w:val="24"/>
        </w:rPr>
        <w:t>đ</w:t>
      </w:r>
      <w:r w:rsidRPr="00F42AE4">
        <w:rPr>
          <w:rFonts w:eastAsia="Times New Roman"/>
          <w:sz w:val="24"/>
          <w:szCs w:val="24"/>
        </w:rPr>
        <w:t>u domena (npr. brzi Fourierov transform ili Walsheva transformacija). To ne uklju</w:t>
      </w:r>
      <w:r w:rsidRPr="00F42AE4">
        <w:rPr>
          <w:rFonts w:eastAsia="Arial"/>
          <w:sz w:val="24"/>
          <w:szCs w:val="24"/>
        </w:rPr>
        <w:t>č</w:t>
      </w:r>
      <w:r w:rsidRPr="00F42AE4">
        <w:rPr>
          <w:rFonts w:eastAsia="Times New Roman"/>
          <w:sz w:val="24"/>
          <w:szCs w:val="24"/>
        </w:rPr>
        <w:t>uje algoritme koji upotrebljavaju samo linearnu ili rotacijsku trans</w:t>
      </w:r>
      <w:r w:rsidRPr="00F42AE4">
        <w:rPr>
          <w:rFonts w:eastAsia="Arial"/>
          <w:sz w:val="24"/>
          <w:szCs w:val="24"/>
        </w:rPr>
        <w:t>­</w:t>
      </w:r>
      <w:r w:rsidRPr="00F42AE4">
        <w:rPr>
          <w:rFonts w:eastAsia="Times New Roman"/>
          <w:sz w:val="24"/>
          <w:szCs w:val="24"/>
        </w:rPr>
        <w:t xml:space="preserve"> formaciju jedne slike, kao što je translacija, ekstrakcija zna</w:t>
      </w:r>
      <w:r w:rsidRPr="00F42AE4">
        <w:rPr>
          <w:rFonts w:eastAsia="Arial"/>
          <w:sz w:val="24"/>
          <w:szCs w:val="24"/>
        </w:rPr>
        <w:t>č</w:t>
      </w:r>
      <w:r w:rsidRPr="00F42AE4">
        <w:rPr>
          <w:rFonts w:eastAsia="Times New Roman"/>
          <w:sz w:val="24"/>
          <w:szCs w:val="24"/>
        </w:rPr>
        <w:t>ajki, bilježenje ili lažno bojenje.</w:t>
      </w:r>
    </w:p>
    <w:p w:rsidR="00BF73DF" w:rsidRPr="00F42AE4" w:rsidRDefault="00BF73DF" w:rsidP="00425500">
      <w:pPr>
        <w:tabs>
          <w:tab w:val="left" w:pos="9497"/>
        </w:tabs>
        <w:spacing w:line="238" w:lineRule="exact"/>
        <w:jc w:val="both"/>
        <w:rPr>
          <w:sz w:val="24"/>
          <w:szCs w:val="24"/>
        </w:rPr>
      </w:pPr>
    </w:p>
    <w:p w:rsidR="00BF73DF" w:rsidRPr="00F42AE4" w:rsidRDefault="00BF73DF" w:rsidP="00425500">
      <w:pPr>
        <w:tabs>
          <w:tab w:val="left" w:pos="9497"/>
        </w:tabs>
        <w:spacing w:line="246" w:lineRule="auto"/>
        <w:jc w:val="both"/>
        <w:rPr>
          <w:sz w:val="24"/>
          <w:szCs w:val="24"/>
        </w:rPr>
      </w:pPr>
      <w:r w:rsidRPr="007D0DAB">
        <w:rPr>
          <w:rFonts w:eastAsia="Times New Roman"/>
          <w:b/>
          <w:sz w:val="24"/>
          <w:szCs w:val="24"/>
        </w:rPr>
        <w:t>„Imunotoksin”</w:t>
      </w:r>
      <w:r w:rsidRPr="00F42AE4">
        <w:rPr>
          <w:rFonts w:eastAsia="Times New Roman"/>
          <w:sz w:val="24"/>
          <w:szCs w:val="24"/>
        </w:rPr>
        <w:t xml:space="preserve"> (1</w:t>
      </w:r>
      <w:r w:rsidR="007D0DAB">
        <w:rPr>
          <w:rFonts w:eastAsia="Times New Roman"/>
          <w:sz w:val="24"/>
          <w:szCs w:val="24"/>
        </w:rPr>
        <w:t>)</w:t>
      </w:r>
      <w:r w:rsidRPr="00F42AE4">
        <w:rPr>
          <w:rFonts w:eastAsia="Times New Roman"/>
          <w:sz w:val="24"/>
          <w:szCs w:val="24"/>
        </w:rPr>
        <w:t xml:space="preserve"> je spoj jedne stanice odre</w:t>
      </w:r>
      <w:r w:rsidRPr="00F42AE4">
        <w:rPr>
          <w:rFonts w:eastAsia="Arial"/>
          <w:sz w:val="24"/>
          <w:szCs w:val="24"/>
        </w:rPr>
        <w:t>đ</w:t>
      </w:r>
      <w:r w:rsidRPr="00F42AE4">
        <w:rPr>
          <w:rFonts w:eastAsia="Times New Roman"/>
          <w:sz w:val="24"/>
          <w:szCs w:val="24"/>
        </w:rPr>
        <w:t>enog monoklonskog antitijela i „toksina” ili „podjedinice toksina”, koji selektivno djeluje na oboljele stanice.</w:t>
      </w:r>
    </w:p>
    <w:p w:rsidR="00BF73DF" w:rsidRPr="00F42AE4" w:rsidRDefault="00BF73DF" w:rsidP="00425500">
      <w:pPr>
        <w:tabs>
          <w:tab w:val="left" w:pos="9497"/>
        </w:tabs>
        <w:spacing w:line="232" w:lineRule="exact"/>
        <w:jc w:val="both"/>
        <w:rPr>
          <w:sz w:val="24"/>
          <w:szCs w:val="24"/>
        </w:rPr>
      </w:pPr>
    </w:p>
    <w:p w:rsidR="00BF73DF" w:rsidRPr="00F42AE4" w:rsidRDefault="00BF73DF" w:rsidP="00425500">
      <w:pPr>
        <w:tabs>
          <w:tab w:val="left" w:pos="9497"/>
        </w:tabs>
        <w:spacing w:line="239" w:lineRule="auto"/>
        <w:jc w:val="both"/>
        <w:rPr>
          <w:sz w:val="24"/>
          <w:szCs w:val="24"/>
        </w:rPr>
      </w:pPr>
      <w:r w:rsidRPr="007D0DAB">
        <w:rPr>
          <w:rFonts w:eastAsia="Times New Roman"/>
          <w:b/>
          <w:sz w:val="24"/>
          <w:szCs w:val="24"/>
        </w:rPr>
        <w:t>„U javnom vlasništvu”</w:t>
      </w:r>
      <w:r w:rsidRPr="00F42AE4">
        <w:rPr>
          <w:rFonts w:eastAsia="Times New Roman"/>
          <w:sz w:val="24"/>
          <w:szCs w:val="24"/>
        </w:rPr>
        <w:t xml:space="preserve"> (NTO, NNT, NSO), kako se ovdje primjenjuje, zna</w:t>
      </w:r>
      <w:r w:rsidRPr="00F42AE4">
        <w:rPr>
          <w:rFonts w:eastAsia="Arial"/>
          <w:sz w:val="24"/>
          <w:szCs w:val="24"/>
        </w:rPr>
        <w:t>č</w:t>
      </w:r>
      <w:r w:rsidRPr="00F42AE4">
        <w:rPr>
          <w:rFonts w:eastAsia="Times New Roman"/>
          <w:sz w:val="24"/>
          <w:szCs w:val="24"/>
        </w:rPr>
        <w:t>i „tehnologija” ili „softver” koji su nakon daljnjeg širenja stavljeni na raspolaganje bez ograni</w:t>
      </w:r>
      <w:r w:rsidRPr="00F42AE4">
        <w:rPr>
          <w:rFonts w:eastAsia="Arial"/>
          <w:sz w:val="24"/>
          <w:szCs w:val="24"/>
        </w:rPr>
        <w:t>č</w:t>
      </w:r>
      <w:r w:rsidRPr="00F42AE4">
        <w:rPr>
          <w:rFonts w:eastAsia="Times New Roman"/>
          <w:sz w:val="24"/>
          <w:szCs w:val="24"/>
        </w:rPr>
        <w:t>enja (ograni</w:t>
      </w:r>
      <w:r w:rsidRPr="00F42AE4">
        <w:rPr>
          <w:rFonts w:eastAsia="Arial"/>
          <w:sz w:val="24"/>
          <w:szCs w:val="24"/>
        </w:rPr>
        <w:t>č</w:t>
      </w:r>
      <w:r w:rsidRPr="00F42AE4">
        <w:rPr>
          <w:rFonts w:eastAsia="Times New Roman"/>
          <w:sz w:val="24"/>
          <w:szCs w:val="24"/>
        </w:rPr>
        <w:t>enja zbog autorskih prava ne zna</w:t>
      </w:r>
      <w:r w:rsidRPr="00F42AE4">
        <w:rPr>
          <w:rFonts w:eastAsia="Arial"/>
          <w:sz w:val="24"/>
          <w:szCs w:val="24"/>
        </w:rPr>
        <w:t>č</w:t>
      </w:r>
      <w:r w:rsidRPr="00F42AE4">
        <w:rPr>
          <w:rFonts w:eastAsia="Times New Roman"/>
          <w:sz w:val="24"/>
          <w:szCs w:val="24"/>
        </w:rPr>
        <w:t>e da „tehnologija” ili „softver” nisu „u javnom vlasništvu”).</w:t>
      </w:r>
    </w:p>
    <w:p w:rsidR="00BF73DF" w:rsidRPr="00F42AE4" w:rsidRDefault="00BF73DF" w:rsidP="00425500">
      <w:pPr>
        <w:tabs>
          <w:tab w:val="left" w:pos="9497"/>
        </w:tabs>
        <w:spacing w:line="240" w:lineRule="exact"/>
        <w:jc w:val="both"/>
        <w:rPr>
          <w:sz w:val="24"/>
          <w:szCs w:val="24"/>
        </w:rPr>
      </w:pPr>
    </w:p>
    <w:p w:rsidR="00BF73DF" w:rsidRPr="00F42AE4" w:rsidRDefault="00BF73DF" w:rsidP="00425500">
      <w:pPr>
        <w:tabs>
          <w:tab w:val="left" w:pos="9497"/>
        </w:tabs>
        <w:spacing w:line="259" w:lineRule="auto"/>
        <w:jc w:val="both"/>
        <w:rPr>
          <w:sz w:val="24"/>
          <w:szCs w:val="24"/>
        </w:rPr>
      </w:pPr>
      <w:r w:rsidRPr="007D0DAB">
        <w:rPr>
          <w:rFonts w:eastAsia="Times New Roman"/>
          <w:b/>
          <w:sz w:val="24"/>
          <w:szCs w:val="24"/>
        </w:rPr>
        <w:t>„Sigurnost informacija”</w:t>
      </w:r>
      <w:r w:rsidRPr="00F42AE4">
        <w:rPr>
          <w:rFonts w:eastAsia="Times New Roman"/>
          <w:sz w:val="24"/>
          <w:szCs w:val="24"/>
        </w:rPr>
        <w:t xml:space="preserve"> (GSN GISN 5</w:t>
      </w:r>
      <w:r w:rsidR="007D0DAB">
        <w:rPr>
          <w:rFonts w:eastAsia="Times New Roman"/>
          <w:sz w:val="24"/>
          <w:szCs w:val="24"/>
        </w:rPr>
        <w:t>)</w:t>
      </w:r>
      <w:r w:rsidRPr="00F42AE4">
        <w:rPr>
          <w:rFonts w:eastAsia="Times New Roman"/>
          <w:sz w:val="24"/>
          <w:szCs w:val="24"/>
        </w:rPr>
        <w:t xml:space="preserve"> sva su sredstva i funkcije kojima se osiguravaju dostupnost, povjerljivost ili cjelovitost informacija ili komunikacija, isklju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sredstva i funkcije koji štite od kvarova. To uklju</w:t>
      </w:r>
      <w:r w:rsidRPr="00F42AE4">
        <w:rPr>
          <w:rFonts w:eastAsia="Arial"/>
          <w:sz w:val="24"/>
          <w:szCs w:val="24"/>
        </w:rPr>
        <w:t>č</w:t>
      </w:r>
      <w:r w:rsidRPr="00F42AE4">
        <w:rPr>
          <w:rFonts w:eastAsia="Times New Roman"/>
          <w:sz w:val="24"/>
          <w:szCs w:val="24"/>
        </w:rPr>
        <w:t>uje „kriptografiju”, „kriptografsku aktivaciju”, ‚kriptoanalizu’, zaštitu od kompromitiraju</w:t>
      </w:r>
      <w:r w:rsidRPr="00F42AE4">
        <w:rPr>
          <w:rFonts w:eastAsia="Arial"/>
          <w:sz w:val="24"/>
          <w:szCs w:val="24"/>
        </w:rPr>
        <w:t>ć</w:t>
      </w:r>
      <w:r w:rsidRPr="00F42AE4">
        <w:rPr>
          <w:rFonts w:eastAsia="Times New Roman"/>
          <w:sz w:val="24"/>
          <w:szCs w:val="24"/>
        </w:rPr>
        <w:t>eg odljeva informacija i ra</w:t>
      </w:r>
      <w:r w:rsidRPr="00F42AE4">
        <w:rPr>
          <w:rFonts w:eastAsia="Arial"/>
          <w:sz w:val="24"/>
          <w:szCs w:val="24"/>
        </w:rPr>
        <w:t>č</w:t>
      </w:r>
      <w:r w:rsidRPr="00F42AE4">
        <w:rPr>
          <w:rFonts w:eastAsia="Times New Roman"/>
          <w:sz w:val="24"/>
          <w:szCs w:val="24"/>
        </w:rPr>
        <w:t>unalnu sigurnost.</w:t>
      </w:r>
    </w:p>
    <w:p w:rsidR="00BF73DF" w:rsidRPr="00F42AE4" w:rsidRDefault="00BF73DF" w:rsidP="00425500">
      <w:pPr>
        <w:tabs>
          <w:tab w:val="left" w:pos="9497"/>
        </w:tabs>
        <w:spacing w:line="242" w:lineRule="exact"/>
        <w:jc w:val="both"/>
        <w:rPr>
          <w:sz w:val="24"/>
          <w:szCs w:val="24"/>
        </w:rPr>
      </w:pPr>
    </w:p>
    <w:p w:rsidR="00BF73DF" w:rsidRPr="00F42AE4" w:rsidRDefault="00BF73DF" w:rsidP="00425500">
      <w:pPr>
        <w:tabs>
          <w:tab w:val="left" w:pos="9497"/>
        </w:tabs>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r w:rsidRPr="00F42AE4">
        <w:rPr>
          <w:rFonts w:eastAsia="Times New Roman"/>
          <w:i/>
          <w:iCs/>
          <w:sz w:val="24"/>
          <w:szCs w:val="24"/>
        </w:rPr>
        <w:t>:</w:t>
      </w:r>
    </w:p>
    <w:p w:rsidR="00BF73DF" w:rsidRPr="00F42AE4" w:rsidRDefault="00BF73DF" w:rsidP="00425500">
      <w:pPr>
        <w:tabs>
          <w:tab w:val="left" w:pos="9497"/>
        </w:tabs>
        <w:spacing w:line="125" w:lineRule="exact"/>
        <w:jc w:val="both"/>
        <w:rPr>
          <w:sz w:val="24"/>
          <w:szCs w:val="24"/>
        </w:rPr>
      </w:pPr>
    </w:p>
    <w:p w:rsidR="00BF73DF" w:rsidRPr="00F42AE4" w:rsidRDefault="00BF73DF" w:rsidP="00425500">
      <w:pPr>
        <w:tabs>
          <w:tab w:val="left" w:pos="9497"/>
        </w:tabs>
        <w:spacing w:line="246" w:lineRule="auto"/>
        <w:jc w:val="both"/>
        <w:rPr>
          <w:sz w:val="24"/>
          <w:szCs w:val="24"/>
        </w:rPr>
      </w:pPr>
      <w:r w:rsidRPr="00F42AE4">
        <w:rPr>
          <w:rFonts w:eastAsia="Times New Roman"/>
          <w:i/>
          <w:iCs/>
          <w:sz w:val="24"/>
          <w:szCs w:val="24"/>
        </w:rPr>
        <w:t>‚Kriptoanaliza’: analiza kriptografskog sustava ili njegovih ulaznih i izlaznih podataka kako bi se dobile povjerljive varijable ili osjetljivi podaci,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i nekriptirani tekst.</w:t>
      </w:r>
    </w:p>
    <w:p w:rsidR="00BF73DF" w:rsidRPr="00F42AE4" w:rsidRDefault="00BF73DF" w:rsidP="00425500">
      <w:pPr>
        <w:tabs>
          <w:tab w:val="left" w:pos="9497"/>
        </w:tabs>
        <w:spacing w:line="233" w:lineRule="exact"/>
        <w:jc w:val="both"/>
        <w:rPr>
          <w:sz w:val="24"/>
          <w:szCs w:val="24"/>
        </w:rPr>
      </w:pPr>
    </w:p>
    <w:p w:rsidR="00BF73DF" w:rsidRPr="00F42AE4" w:rsidRDefault="00BF73DF" w:rsidP="00425500">
      <w:pPr>
        <w:tabs>
          <w:tab w:val="left" w:pos="9497"/>
        </w:tabs>
        <w:spacing w:line="246" w:lineRule="auto"/>
        <w:jc w:val="both"/>
        <w:rPr>
          <w:sz w:val="24"/>
          <w:szCs w:val="24"/>
        </w:rPr>
      </w:pPr>
      <w:r w:rsidRPr="007D0DAB">
        <w:rPr>
          <w:rFonts w:eastAsia="Times New Roman"/>
          <w:b/>
          <w:sz w:val="24"/>
          <w:szCs w:val="24"/>
        </w:rPr>
        <w:t>„Trenuta</w:t>
      </w:r>
      <w:r w:rsidRPr="007D0DAB">
        <w:rPr>
          <w:rFonts w:eastAsia="Arial"/>
          <w:b/>
          <w:sz w:val="24"/>
          <w:szCs w:val="24"/>
        </w:rPr>
        <w:t>č</w:t>
      </w:r>
      <w:r w:rsidRPr="007D0DAB">
        <w:rPr>
          <w:rFonts w:eastAsia="Times New Roman"/>
          <w:b/>
          <w:sz w:val="24"/>
          <w:szCs w:val="24"/>
        </w:rPr>
        <w:t>na širina pojasa”</w:t>
      </w:r>
      <w:r w:rsidR="007D0DAB">
        <w:rPr>
          <w:rFonts w:eastAsia="Times New Roman"/>
          <w:sz w:val="24"/>
          <w:szCs w:val="24"/>
        </w:rPr>
        <w:t xml:space="preserve"> (3, 5</w:t>
      </w:r>
      <w:r w:rsidRPr="00F42AE4">
        <w:rPr>
          <w:rFonts w:eastAsia="Times New Roman"/>
          <w:sz w:val="24"/>
          <w:szCs w:val="24"/>
        </w:rPr>
        <w:t>, 7</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širina pojasa kod koje izlazna snaga ostaje konstantno unutar 3 dB bez podešavanja ostalih radnih parametara.</w:t>
      </w:r>
    </w:p>
    <w:p w:rsidR="00BF73DF" w:rsidRPr="00F42AE4" w:rsidRDefault="00BF73DF" w:rsidP="00425500">
      <w:pPr>
        <w:tabs>
          <w:tab w:val="left" w:pos="9497"/>
        </w:tabs>
        <w:spacing w:line="232" w:lineRule="exact"/>
        <w:jc w:val="both"/>
        <w:rPr>
          <w:sz w:val="24"/>
          <w:szCs w:val="24"/>
        </w:rPr>
      </w:pPr>
    </w:p>
    <w:p w:rsidR="00BF73DF" w:rsidRPr="00F42AE4" w:rsidRDefault="00BF73DF" w:rsidP="00425500">
      <w:pPr>
        <w:tabs>
          <w:tab w:val="left" w:pos="9497"/>
        </w:tabs>
        <w:jc w:val="both"/>
        <w:rPr>
          <w:sz w:val="24"/>
          <w:szCs w:val="24"/>
        </w:rPr>
      </w:pPr>
      <w:r w:rsidRPr="007D0DAB">
        <w:rPr>
          <w:rFonts w:eastAsia="Times New Roman"/>
          <w:b/>
          <w:sz w:val="24"/>
          <w:szCs w:val="24"/>
        </w:rPr>
        <w:t>„Instrumentalni doseg”</w:t>
      </w:r>
      <w:r w:rsidRPr="00F42AE4">
        <w:rPr>
          <w:rFonts w:eastAsia="Times New Roman"/>
          <w:sz w:val="24"/>
          <w:szCs w:val="24"/>
        </w:rPr>
        <w:t xml:space="preserve"> (6</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odre</w:t>
      </w:r>
      <w:r w:rsidRPr="00F42AE4">
        <w:rPr>
          <w:rFonts w:eastAsia="Arial"/>
          <w:sz w:val="24"/>
          <w:szCs w:val="24"/>
        </w:rPr>
        <w:t>đ</w:t>
      </w:r>
      <w:r w:rsidRPr="00F42AE4">
        <w:rPr>
          <w:rFonts w:eastAsia="Times New Roman"/>
          <w:sz w:val="24"/>
          <w:szCs w:val="24"/>
        </w:rPr>
        <w:t xml:space="preserve">eni nedvosmisleni prikaz </w:t>
      </w:r>
      <w:r w:rsidR="007B41E9">
        <w:rPr>
          <w:rFonts w:eastAsia="Times New Roman"/>
          <w:sz w:val="24"/>
          <w:szCs w:val="24"/>
        </w:rPr>
        <w:t>doseg</w:t>
      </w:r>
      <w:r w:rsidRPr="00F42AE4">
        <w:rPr>
          <w:rFonts w:eastAsia="Times New Roman"/>
          <w:sz w:val="24"/>
          <w:szCs w:val="24"/>
        </w:rPr>
        <w:t>a radara.</w:t>
      </w:r>
    </w:p>
    <w:p w:rsidR="00BF73DF" w:rsidRPr="00F42AE4" w:rsidRDefault="00BF73DF" w:rsidP="00425500">
      <w:pPr>
        <w:tabs>
          <w:tab w:val="left" w:pos="9497"/>
        </w:tabs>
        <w:spacing w:line="249" w:lineRule="exact"/>
        <w:jc w:val="both"/>
        <w:rPr>
          <w:sz w:val="24"/>
          <w:szCs w:val="24"/>
        </w:rPr>
      </w:pPr>
    </w:p>
    <w:p w:rsidR="00BF73DF" w:rsidRPr="00F42AE4" w:rsidRDefault="00BF73DF" w:rsidP="00425500">
      <w:pPr>
        <w:tabs>
          <w:tab w:val="left" w:pos="9497"/>
        </w:tabs>
        <w:spacing w:line="239" w:lineRule="auto"/>
        <w:jc w:val="both"/>
        <w:rPr>
          <w:sz w:val="24"/>
          <w:szCs w:val="24"/>
        </w:rPr>
      </w:pPr>
      <w:r w:rsidRPr="007D0DAB">
        <w:rPr>
          <w:rFonts w:eastAsia="Times New Roman"/>
          <w:b/>
          <w:sz w:val="24"/>
          <w:szCs w:val="24"/>
        </w:rPr>
        <w:t>„Izolacija”</w:t>
      </w:r>
      <w:r w:rsidRPr="00F42AE4">
        <w:rPr>
          <w:rFonts w:eastAsia="Times New Roman"/>
          <w:sz w:val="24"/>
          <w:szCs w:val="24"/>
        </w:rPr>
        <w:t xml:space="preserve"> (9</w:t>
      </w:r>
      <w:r w:rsidR="007D0DAB">
        <w:rPr>
          <w:rFonts w:eastAsia="Times New Roman"/>
          <w:sz w:val="24"/>
          <w:szCs w:val="24"/>
        </w:rPr>
        <w:t>)</w:t>
      </w:r>
      <w:r w:rsidRPr="00F42AE4">
        <w:rPr>
          <w:rFonts w:eastAsia="Times New Roman"/>
          <w:sz w:val="24"/>
          <w:szCs w:val="24"/>
        </w:rPr>
        <w:t xml:space="preserve"> se primjenjuje na dijelove raketnog motora, tj. ku</w:t>
      </w:r>
      <w:r w:rsidRPr="00F42AE4">
        <w:rPr>
          <w:rFonts w:eastAsia="Arial"/>
          <w:sz w:val="24"/>
          <w:szCs w:val="24"/>
        </w:rPr>
        <w:t>ć</w:t>
      </w:r>
      <w:r w:rsidRPr="00F42AE4">
        <w:rPr>
          <w:rFonts w:eastAsia="Times New Roman"/>
          <w:sz w:val="24"/>
          <w:szCs w:val="24"/>
        </w:rPr>
        <w:t>ište, mlaznicu, uvodnike, obloge ku</w:t>
      </w:r>
      <w:r w:rsidRPr="00F42AE4">
        <w:rPr>
          <w:rFonts w:eastAsia="Arial"/>
          <w:sz w:val="24"/>
          <w:szCs w:val="24"/>
        </w:rPr>
        <w:t>ć</w:t>
      </w:r>
      <w:r w:rsidRPr="00F42AE4">
        <w:rPr>
          <w:rFonts w:eastAsia="Times New Roman"/>
          <w:sz w:val="24"/>
          <w:szCs w:val="24"/>
        </w:rPr>
        <w:t>išta, i uklju</w:t>
      </w:r>
      <w:r w:rsidRPr="00F42AE4">
        <w:rPr>
          <w:rFonts w:eastAsia="Arial"/>
          <w:sz w:val="24"/>
          <w:szCs w:val="24"/>
        </w:rPr>
        <w:t>č</w:t>
      </w:r>
      <w:r w:rsidRPr="00F42AE4">
        <w:rPr>
          <w:rFonts w:eastAsia="Times New Roman"/>
          <w:sz w:val="24"/>
          <w:szCs w:val="24"/>
        </w:rPr>
        <w:t>uje vulkanizirane ili poluvulkanizirane složene gumene plo</w:t>
      </w:r>
      <w:r w:rsidRPr="00F42AE4">
        <w:rPr>
          <w:rFonts w:eastAsia="Arial"/>
          <w:sz w:val="24"/>
          <w:szCs w:val="24"/>
        </w:rPr>
        <w:t>č</w:t>
      </w:r>
      <w:r w:rsidRPr="00F42AE4">
        <w:rPr>
          <w:rFonts w:eastAsia="Times New Roman"/>
          <w:sz w:val="24"/>
          <w:szCs w:val="24"/>
        </w:rPr>
        <w:t>e koje sadržavaju izolacijski ili vatrostalni materijal. Može se ugraditi i kao navlaka ili zaklopac za smanjenje naprezanja.</w:t>
      </w:r>
    </w:p>
    <w:p w:rsidR="006A20E1" w:rsidRDefault="006A20E1" w:rsidP="00425500">
      <w:pPr>
        <w:tabs>
          <w:tab w:val="left" w:pos="740"/>
          <w:tab w:val="left" w:pos="9497"/>
        </w:tabs>
        <w:spacing w:line="245" w:lineRule="auto"/>
        <w:jc w:val="both"/>
        <w:rPr>
          <w:rFonts w:eastAsia="Times New Roman"/>
          <w:i/>
          <w:iCs/>
          <w:sz w:val="24"/>
          <w:szCs w:val="24"/>
        </w:rPr>
      </w:pPr>
    </w:p>
    <w:p w:rsidR="00BF73DF" w:rsidRPr="00F42AE4" w:rsidRDefault="00BF73DF" w:rsidP="00425500">
      <w:pPr>
        <w:tabs>
          <w:tab w:val="left" w:pos="9497"/>
        </w:tabs>
        <w:spacing w:line="239" w:lineRule="auto"/>
        <w:jc w:val="both"/>
        <w:rPr>
          <w:sz w:val="24"/>
          <w:szCs w:val="24"/>
        </w:rPr>
      </w:pPr>
      <w:r w:rsidRPr="007D0DAB">
        <w:rPr>
          <w:rFonts w:eastAsia="Times New Roman"/>
          <w:b/>
          <w:sz w:val="24"/>
          <w:szCs w:val="24"/>
        </w:rPr>
        <w:t>„Unutarnja obloga”</w:t>
      </w:r>
      <w:r w:rsidRPr="00F42AE4">
        <w:rPr>
          <w:rFonts w:eastAsia="Times New Roman"/>
          <w:sz w:val="24"/>
          <w:szCs w:val="24"/>
        </w:rPr>
        <w:t xml:space="preserve"> (9</w:t>
      </w:r>
      <w:r w:rsidR="007D0DAB">
        <w:rPr>
          <w:rFonts w:eastAsia="Times New Roman"/>
          <w:sz w:val="24"/>
          <w:szCs w:val="24"/>
        </w:rPr>
        <w:t>)</w:t>
      </w:r>
      <w:r w:rsidRPr="00F42AE4">
        <w:rPr>
          <w:rFonts w:eastAsia="Times New Roman"/>
          <w:sz w:val="24"/>
          <w:szCs w:val="24"/>
        </w:rPr>
        <w:t xml:space="preserve"> pogodna je za povezivanje izme</w:t>
      </w:r>
      <w:r w:rsidRPr="00F42AE4">
        <w:rPr>
          <w:rFonts w:eastAsia="Arial"/>
          <w:sz w:val="24"/>
          <w:szCs w:val="24"/>
        </w:rPr>
        <w:t>đ</w:t>
      </w:r>
      <w:r w:rsidRPr="00F42AE4">
        <w:rPr>
          <w:rFonts w:eastAsia="Times New Roman"/>
          <w:sz w:val="24"/>
          <w:szCs w:val="24"/>
        </w:rPr>
        <w:t xml:space="preserve">u </w:t>
      </w:r>
      <w:r w:rsidRPr="00F42AE4">
        <w:rPr>
          <w:rFonts w:eastAsia="Arial"/>
          <w:sz w:val="24"/>
          <w:szCs w:val="24"/>
        </w:rPr>
        <w:t>č</w:t>
      </w:r>
      <w:r w:rsidRPr="00F42AE4">
        <w:rPr>
          <w:rFonts w:eastAsia="Times New Roman"/>
          <w:sz w:val="24"/>
          <w:szCs w:val="24"/>
        </w:rPr>
        <w:t>vrstoga goriva i ku</w:t>
      </w:r>
      <w:r w:rsidRPr="00F42AE4">
        <w:rPr>
          <w:rFonts w:eastAsia="Arial"/>
          <w:sz w:val="24"/>
          <w:szCs w:val="24"/>
        </w:rPr>
        <w:t>ć</w:t>
      </w:r>
      <w:r w:rsidRPr="00F42AE4">
        <w:rPr>
          <w:rFonts w:eastAsia="Times New Roman"/>
          <w:sz w:val="24"/>
          <w:szCs w:val="24"/>
        </w:rPr>
        <w:t>išta ili izolacijske obloge. Obi</w:t>
      </w:r>
      <w:r w:rsidRPr="00F42AE4">
        <w:rPr>
          <w:rFonts w:eastAsia="Arial"/>
          <w:sz w:val="24"/>
          <w:szCs w:val="24"/>
        </w:rPr>
        <w:t>č</w:t>
      </w:r>
      <w:r w:rsidRPr="00F42AE4">
        <w:rPr>
          <w:rFonts w:eastAsia="Times New Roman"/>
          <w:sz w:val="24"/>
          <w:szCs w:val="24"/>
        </w:rPr>
        <w:t>no se po unutarnjosti ku</w:t>
      </w:r>
      <w:r w:rsidRPr="00F42AE4">
        <w:rPr>
          <w:rFonts w:eastAsia="Arial"/>
          <w:sz w:val="24"/>
          <w:szCs w:val="24"/>
        </w:rPr>
        <w:t>ć</w:t>
      </w:r>
      <w:r w:rsidRPr="00F42AE4">
        <w:rPr>
          <w:rFonts w:eastAsia="Times New Roman"/>
          <w:sz w:val="24"/>
          <w:szCs w:val="24"/>
        </w:rPr>
        <w:t>išta nanosi vatrostalni ili izolacijski materijal na bazi teku</w:t>
      </w:r>
      <w:r w:rsidRPr="00F42AE4">
        <w:rPr>
          <w:rFonts w:eastAsia="Arial"/>
          <w:sz w:val="24"/>
          <w:szCs w:val="24"/>
        </w:rPr>
        <w:t>ć</w:t>
      </w:r>
      <w:r w:rsidRPr="00F42AE4">
        <w:rPr>
          <w:rFonts w:eastAsia="Times New Roman"/>
          <w:sz w:val="24"/>
          <w:szCs w:val="24"/>
        </w:rPr>
        <w:t>ih polimera, npr. polibutadien s hidroksilnim završecima (HTPB) punjen ugljikom ili drugi polimer uz dodatak vulkanizacijskih agensa.</w:t>
      </w:r>
    </w:p>
    <w:p w:rsidR="00BF73DF" w:rsidRPr="00F42AE4" w:rsidRDefault="00BF73DF" w:rsidP="00425500">
      <w:pPr>
        <w:tabs>
          <w:tab w:val="left" w:pos="9497"/>
        </w:tabs>
        <w:spacing w:line="211" w:lineRule="exact"/>
        <w:jc w:val="both"/>
        <w:rPr>
          <w:sz w:val="24"/>
          <w:szCs w:val="24"/>
        </w:rPr>
      </w:pPr>
    </w:p>
    <w:p w:rsidR="00BF73DF" w:rsidRPr="00F42AE4" w:rsidRDefault="00BF73DF" w:rsidP="00425500">
      <w:pPr>
        <w:tabs>
          <w:tab w:val="left" w:pos="9497"/>
        </w:tabs>
        <w:spacing w:line="239" w:lineRule="auto"/>
        <w:jc w:val="both"/>
        <w:rPr>
          <w:sz w:val="24"/>
          <w:szCs w:val="24"/>
        </w:rPr>
      </w:pPr>
      <w:r w:rsidRPr="007D0DAB">
        <w:rPr>
          <w:rFonts w:eastAsia="Times New Roman"/>
          <w:b/>
          <w:sz w:val="24"/>
          <w:szCs w:val="24"/>
        </w:rPr>
        <w:t>„Analogno-digitalni pretvara</w:t>
      </w:r>
      <w:r w:rsidRPr="007D0DAB">
        <w:rPr>
          <w:rFonts w:eastAsia="Arial"/>
          <w:b/>
          <w:sz w:val="24"/>
          <w:szCs w:val="24"/>
        </w:rPr>
        <w:t>č</w:t>
      </w:r>
      <w:r w:rsidRPr="007D0DAB">
        <w:rPr>
          <w:rFonts w:eastAsia="Times New Roman"/>
          <w:b/>
          <w:sz w:val="24"/>
          <w:szCs w:val="24"/>
        </w:rPr>
        <w:t xml:space="preserve"> s razdijeljenim sustavom (ADC)</w:t>
      </w:r>
      <w:r w:rsidRPr="00F42AE4">
        <w:rPr>
          <w:rFonts w:eastAsia="Times New Roman"/>
          <w:sz w:val="24"/>
          <w:szCs w:val="24"/>
        </w:rPr>
        <w:t>” (3</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ure</w:t>
      </w:r>
      <w:r w:rsidRPr="00F42AE4">
        <w:rPr>
          <w:rFonts w:eastAsia="Arial"/>
          <w:sz w:val="24"/>
          <w:szCs w:val="24"/>
        </w:rPr>
        <w:t>đ</w:t>
      </w:r>
      <w:r w:rsidRPr="00F42AE4">
        <w:rPr>
          <w:rFonts w:eastAsia="Times New Roman"/>
          <w:sz w:val="24"/>
          <w:szCs w:val="24"/>
        </w:rPr>
        <w:t>aji koji imaju više analogno-digitalnih pretvara</w:t>
      </w:r>
      <w:r w:rsidRPr="00F42AE4">
        <w:rPr>
          <w:rFonts w:eastAsia="Arial"/>
          <w:sz w:val="24"/>
          <w:szCs w:val="24"/>
        </w:rPr>
        <w:t>č</w:t>
      </w:r>
      <w:r w:rsidRPr="00F42AE4">
        <w:rPr>
          <w:rFonts w:eastAsia="Times New Roman"/>
          <w:sz w:val="24"/>
          <w:szCs w:val="24"/>
        </w:rPr>
        <w:t>kih jedinica koje uzorkuju isti analogni ulaz u razli</w:t>
      </w:r>
      <w:r w:rsidRPr="00F42AE4">
        <w:rPr>
          <w:rFonts w:eastAsia="Arial"/>
          <w:sz w:val="24"/>
          <w:szCs w:val="24"/>
        </w:rPr>
        <w:t>č</w:t>
      </w:r>
      <w:r w:rsidRPr="00F42AE4">
        <w:rPr>
          <w:rFonts w:eastAsia="Times New Roman"/>
          <w:sz w:val="24"/>
          <w:szCs w:val="24"/>
        </w:rPr>
        <w:t>itim vremenima, tako da je po zbrajanju izlaznih signala ulazni analogni signal u</w:t>
      </w:r>
      <w:r w:rsidRPr="00F42AE4">
        <w:rPr>
          <w:rFonts w:eastAsia="Arial"/>
          <w:sz w:val="24"/>
          <w:szCs w:val="24"/>
        </w:rPr>
        <w:t>č</w:t>
      </w:r>
      <w:r w:rsidRPr="00F42AE4">
        <w:rPr>
          <w:rFonts w:eastAsia="Times New Roman"/>
          <w:sz w:val="24"/>
          <w:szCs w:val="24"/>
        </w:rPr>
        <w:t>inkovito uzorkovan i pretvoren pri višoj brzini uzorkovanja.</w:t>
      </w:r>
    </w:p>
    <w:p w:rsidR="00BF73DF" w:rsidRPr="00F42AE4" w:rsidRDefault="00BF73DF" w:rsidP="00425500">
      <w:pPr>
        <w:tabs>
          <w:tab w:val="left" w:pos="9497"/>
        </w:tabs>
        <w:spacing w:line="210" w:lineRule="exact"/>
        <w:jc w:val="both"/>
        <w:rPr>
          <w:sz w:val="24"/>
          <w:szCs w:val="24"/>
        </w:rPr>
      </w:pPr>
    </w:p>
    <w:p w:rsidR="00BF73DF" w:rsidRPr="00F42AE4" w:rsidRDefault="00BF73DF" w:rsidP="00425500">
      <w:pPr>
        <w:tabs>
          <w:tab w:val="left" w:pos="9497"/>
        </w:tabs>
        <w:spacing w:line="246" w:lineRule="auto"/>
        <w:jc w:val="both"/>
        <w:rPr>
          <w:sz w:val="24"/>
          <w:szCs w:val="24"/>
        </w:rPr>
      </w:pPr>
      <w:r w:rsidRPr="007D0DAB">
        <w:rPr>
          <w:rFonts w:eastAsia="Times New Roman"/>
          <w:b/>
          <w:sz w:val="24"/>
          <w:szCs w:val="24"/>
        </w:rPr>
        <w:t>„Pravi magnetski gradiometar”</w:t>
      </w:r>
      <w:r w:rsidRPr="00F42AE4">
        <w:rPr>
          <w:rFonts w:eastAsia="Times New Roman"/>
          <w:sz w:val="24"/>
          <w:szCs w:val="24"/>
        </w:rPr>
        <w:t xml:space="preserve"> (6</w:t>
      </w:r>
      <w:r w:rsidR="007D0DAB">
        <w:rPr>
          <w:rFonts w:eastAsia="Times New Roman"/>
          <w:sz w:val="24"/>
          <w:szCs w:val="24"/>
        </w:rPr>
        <w:t>)</w:t>
      </w:r>
      <w:r w:rsidRPr="00F42AE4">
        <w:rPr>
          <w:rFonts w:eastAsia="Times New Roman"/>
          <w:sz w:val="24"/>
          <w:szCs w:val="24"/>
        </w:rPr>
        <w:t xml:space="preserve"> jednostruki je osjetljivi element gradijenta magnetskog polja i povezana elektronika </w:t>
      </w:r>
      <w:r w:rsidRPr="00F42AE4">
        <w:rPr>
          <w:rFonts w:eastAsia="Arial"/>
          <w:sz w:val="24"/>
          <w:szCs w:val="24"/>
        </w:rPr>
        <w:t>č</w:t>
      </w:r>
      <w:r w:rsidRPr="00F42AE4">
        <w:rPr>
          <w:rFonts w:eastAsia="Times New Roman"/>
          <w:sz w:val="24"/>
          <w:szCs w:val="24"/>
        </w:rPr>
        <w:t>iji su izlazni podaci mjera gradijenta magnetnog polja.</w:t>
      </w:r>
    </w:p>
    <w:p w:rsidR="00BF73DF" w:rsidRPr="00F42AE4" w:rsidRDefault="00BF73DF" w:rsidP="00425500">
      <w:pPr>
        <w:tabs>
          <w:tab w:val="left" w:pos="9497"/>
        </w:tabs>
        <w:spacing w:line="203" w:lineRule="exact"/>
        <w:jc w:val="both"/>
        <w:rPr>
          <w:sz w:val="24"/>
          <w:szCs w:val="24"/>
        </w:rPr>
      </w:pPr>
    </w:p>
    <w:p w:rsidR="00BF73DF" w:rsidRPr="00F42AE4" w:rsidRDefault="00BF73DF" w:rsidP="00425500">
      <w:pPr>
        <w:tabs>
          <w:tab w:val="left" w:pos="9497"/>
        </w:tabs>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„magnetski gradiometar”.</w:t>
      </w:r>
    </w:p>
    <w:p w:rsidR="00BF73DF" w:rsidRPr="00F42AE4" w:rsidRDefault="00BF73DF" w:rsidP="00425500">
      <w:pPr>
        <w:tabs>
          <w:tab w:val="left" w:pos="9497"/>
        </w:tabs>
        <w:spacing w:line="220" w:lineRule="exact"/>
        <w:jc w:val="both"/>
        <w:rPr>
          <w:sz w:val="24"/>
          <w:szCs w:val="24"/>
        </w:rPr>
      </w:pPr>
    </w:p>
    <w:p w:rsidR="00BF73DF" w:rsidRPr="00F42AE4" w:rsidRDefault="00BF73DF" w:rsidP="00425500">
      <w:pPr>
        <w:spacing w:line="239" w:lineRule="auto"/>
        <w:jc w:val="both"/>
        <w:rPr>
          <w:sz w:val="24"/>
          <w:szCs w:val="24"/>
        </w:rPr>
      </w:pPr>
      <w:r w:rsidRPr="007D0DAB">
        <w:rPr>
          <w:rFonts w:eastAsia="Times New Roman"/>
          <w:b/>
          <w:sz w:val="24"/>
          <w:szCs w:val="24"/>
        </w:rPr>
        <w:t>„Softver za neovlašteni ulazak”</w:t>
      </w:r>
      <w:r w:rsidRPr="00F42AE4">
        <w:rPr>
          <w:rFonts w:eastAsia="Times New Roman"/>
          <w:sz w:val="24"/>
          <w:szCs w:val="24"/>
        </w:rPr>
        <w:t xml:space="preserve"> (4</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„softver” koji je posebno oblikovan ili preina</w:t>
      </w:r>
      <w:r w:rsidRPr="00F42AE4">
        <w:rPr>
          <w:rFonts w:eastAsia="Arial"/>
          <w:sz w:val="24"/>
          <w:szCs w:val="24"/>
        </w:rPr>
        <w:t>č</w:t>
      </w:r>
      <w:r w:rsidRPr="00F42AE4">
        <w:rPr>
          <w:rFonts w:eastAsia="Times New Roman"/>
          <w:sz w:val="24"/>
          <w:szCs w:val="24"/>
        </w:rPr>
        <w:t>en kako ga ne bi otkrili ‚alati za nadzor’ ili kako bi se probile ,zaštitne protumjere’ ra</w:t>
      </w:r>
      <w:r w:rsidRPr="00F42AE4">
        <w:rPr>
          <w:rFonts w:eastAsia="Arial"/>
          <w:sz w:val="24"/>
          <w:szCs w:val="24"/>
        </w:rPr>
        <w:t>č</w:t>
      </w:r>
      <w:r w:rsidRPr="00F42AE4">
        <w:rPr>
          <w:rFonts w:eastAsia="Times New Roman"/>
          <w:sz w:val="24"/>
          <w:szCs w:val="24"/>
        </w:rPr>
        <w:t>unala ili ure</w:t>
      </w:r>
      <w:r w:rsidRPr="00F42AE4">
        <w:rPr>
          <w:rFonts w:eastAsia="Arial"/>
          <w:sz w:val="24"/>
          <w:szCs w:val="24"/>
        </w:rPr>
        <w:t>đ</w:t>
      </w:r>
      <w:r w:rsidRPr="00F42AE4">
        <w:rPr>
          <w:rFonts w:eastAsia="Times New Roman"/>
          <w:sz w:val="24"/>
          <w:szCs w:val="24"/>
        </w:rPr>
        <w:t>aja koji se može spajati na internet i izvršava bilo koju od sljede</w:t>
      </w:r>
      <w:r w:rsidRPr="00F42AE4">
        <w:rPr>
          <w:rFonts w:eastAsia="Arial"/>
          <w:sz w:val="24"/>
          <w:szCs w:val="24"/>
        </w:rPr>
        <w:t>ć</w:t>
      </w:r>
      <w:r w:rsidRPr="00F42AE4">
        <w:rPr>
          <w:rFonts w:eastAsia="Times New Roman"/>
          <w:sz w:val="24"/>
          <w:szCs w:val="24"/>
        </w:rPr>
        <w:t>ih radnji:</w:t>
      </w:r>
    </w:p>
    <w:p w:rsidR="00BF73DF" w:rsidRPr="00F42AE4" w:rsidRDefault="00BF73DF" w:rsidP="00425500">
      <w:pPr>
        <w:spacing w:line="210" w:lineRule="exact"/>
        <w:jc w:val="both"/>
        <w:rPr>
          <w:sz w:val="24"/>
          <w:szCs w:val="24"/>
        </w:rPr>
      </w:pPr>
    </w:p>
    <w:p w:rsidR="00BF73DF" w:rsidRPr="00F42AE4" w:rsidRDefault="00BF73DF" w:rsidP="00425500">
      <w:pPr>
        <w:numPr>
          <w:ilvl w:val="0"/>
          <w:numId w:val="17"/>
        </w:numPr>
        <w:tabs>
          <w:tab w:val="left" w:pos="426"/>
        </w:tabs>
        <w:spacing w:line="246" w:lineRule="auto"/>
        <w:jc w:val="both"/>
        <w:rPr>
          <w:rFonts w:eastAsia="Times New Roman"/>
          <w:sz w:val="24"/>
          <w:szCs w:val="24"/>
        </w:rPr>
      </w:pPr>
      <w:r w:rsidRPr="00F42AE4">
        <w:rPr>
          <w:rFonts w:eastAsia="Times New Roman"/>
          <w:sz w:val="24"/>
          <w:szCs w:val="24"/>
        </w:rPr>
        <w:t>izvla</w:t>
      </w:r>
      <w:r w:rsidRPr="00F42AE4">
        <w:rPr>
          <w:rFonts w:eastAsia="Arial"/>
          <w:sz w:val="24"/>
          <w:szCs w:val="24"/>
        </w:rPr>
        <w:t>č</w:t>
      </w:r>
      <w:r w:rsidRPr="00F42AE4">
        <w:rPr>
          <w:rFonts w:eastAsia="Times New Roman"/>
          <w:sz w:val="24"/>
          <w:szCs w:val="24"/>
        </w:rPr>
        <w:t>enje podataka ili informacija iz ra</w:t>
      </w:r>
      <w:r w:rsidRPr="00F42AE4">
        <w:rPr>
          <w:rFonts w:eastAsia="Arial"/>
          <w:sz w:val="24"/>
          <w:szCs w:val="24"/>
        </w:rPr>
        <w:t>č</w:t>
      </w:r>
      <w:r w:rsidRPr="00F42AE4">
        <w:rPr>
          <w:rFonts w:eastAsia="Times New Roman"/>
          <w:sz w:val="24"/>
          <w:szCs w:val="24"/>
        </w:rPr>
        <w:t>unala ili ure</w:t>
      </w:r>
      <w:r w:rsidRPr="00F42AE4">
        <w:rPr>
          <w:rFonts w:eastAsia="Arial"/>
          <w:sz w:val="24"/>
          <w:szCs w:val="24"/>
        </w:rPr>
        <w:t>đ</w:t>
      </w:r>
      <w:r w:rsidRPr="00F42AE4">
        <w:rPr>
          <w:rFonts w:eastAsia="Times New Roman"/>
          <w:sz w:val="24"/>
          <w:szCs w:val="24"/>
        </w:rPr>
        <w:t xml:space="preserve">aja koji se može spajati na internet, ili izmjena podataka o sustavu ili korisniku </w:t>
      </w:r>
      <w:r w:rsidRPr="00F42AE4">
        <w:rPr>
          <w:rFonts w:eastAsia="Times New Roman"/>
          <w:sz w:val="24"/>
          <w:szCs w:val="24"/>
          <w:u w:val="single"/>
        </w:rPr>
        <w:t>ili</w:t>
      </w:r>
    </w:p>
    <w:p w:rsidR="00BF73DF" w:rsidRPr="00F42AE4" w:rsidRDefault="00BF73DF" w:rsidP="00425500">
      <w:pPr>
        <w:tabs>
          <w:tab w:val="left" w:pos="426"/>
        </w:tabs>
        <w:spacing w:line="203" w:lineRule="exact"/>
        <w:jc w:val="both"/>
        <w:rPr>
          <w:rFonts w:eastAsia="Times New Roman"/>
          <w:sz w:val="24"/>
          <w:szCs w:val="24"/>
        </w:rPr>
      </w:pPr>
    </w:p>
    <w:p w:rsidR="00BF73DF" w:rsidRPr="00F42AE4" w:rsidRDefault="00BF73DF" w:rsidP="00425500">
      <w:pPr>
        <w:numPr>
          <w:ilvl w:val="0"/>
          <w:numId w:val="17"/>
        </w:numPr>
        <w:tabs>
          <w:tab w:val="left" w:pos="426"/>
        </w:tabs>
        <w:spacing w:line="246" w:lineRule="auto"/>
        <w:jc w:val="both"/>
        <w:rPr>
          <w:rFonts w:eastAsia="Times New Roman"/>
          <w:sz w:val="24"/>
          <w:szCs w:val="24"/>
        </w:rPr>
      </w:pPr>
      <w:r w:rsidRPr="00F42AE4">
        <w:rPr>
          <w:rFonts w:eastAsia="Times New Roman"/>
          <w:sz w:val="24"/>
          <w:szCs w:val="24"/>
        </w:rPr>
        <w:t>izmjena uobi</w:t>
      </w:r>
      <w:r w:rsidRPr="00F42AE4">
        <w:rPr>
          <w:rFonts w:eastAsia="Arial"/>
          <w:sz w:val="24"/>
          <w:szCs w:val="24"/>
        </w:rPr>
        <w:t>č</w:t>
      </w:r>
      <w:r w:rsidRPr="00F42AE4">
        <w:rPr>
          <w:rFonts w:eastAsia="Times New Roman"/>
          <w:sz w:val="24"/>
          <w:szCs w:val="24"/>
        </w:rPr>
        <w:t>ajenog puta za izvršavanje programa ili postupka kako bi se omogu</w:t>
      </w:r>
      <w:r w:rsidRPr="00F42AE4">
        <w:rPr>
          <w:rFonts w:eastAsia="Arial"/>
          <w:sz w:val="24"/>
          <w:szCs w:val="24"/>
        </w:rPr>
        <w:t>ć</w:t>
      </w:r>
      <w:r w:rsidRPr="00F42AE4">
        <w:rPr>
          <w:rFonts w:eastAsia="Times New Roman"/>
          <w:sz w:val="24"/>
          <w:szCs w:val="24"/>
        </w:rPr>
        <w:t>ilo izvršavanje uputa dobivenih izvana.</w:t>
      </w:r>
    </w:p>
    <w:p w:rsidR="00BF73DF" w:rsidRPr="00F42AE4" w:rsidRDefault="00BF73DF" w:rsidP="00425500">
      <w:pPr>
        <w:spacing w:line="223" w:lineRule="exact"/>
        <w:jc w:val="both"/>
        <w:rPr>
          <w:sz w:val="24"/>
          <w:szCs w:val="24"/>
        </w:rPr>
      </w:pPr>
    </w:p>
    <w:p w:rsidR="00BF73DF" w:rsidRPr="00F42AE4" w:rsidRDefault="00BF73DF" w:rsidP="00425500">
      <w:pPr>
        <w:jc w:val="both"/>
        <w:rPr>
          <w:sz w:val="24"/>
          <w:szCs w:val="24"/>
        </w:rPr>
      </w:pPr>
      <w:r w:rsidRPr="00F42AE4">
        <w:rPr>
          <w:rFonts w:eastAsia="Times New Roman"/>
          <w:i/>
          <w:iCs/>
          <w:sz w:val="24"/>
          <w:szCs w:val="24"/>
          <w:u w:val="single"/>
        </w:rPr>
        <w:t>Napomene:</w:t>
      </w:r>
    </w:p>
    <w:p w:rsidR="00BF73DF" w:rsidRPr="00F42AE4" w:rsidRDefault="00BF73DF" w:rsidP="00425500">
      <w:pPr>
        <w:spacing w:line="126" w:lineRule="exact"/>
        <w:jc w:val="both"/>
        <w:rPr>
          <w:sz w:val="24"/>
          <w:szCs w:val="24"/>
        </w:rPr>
      </w:pPr>
    </w:p>
    <w:p w:rsidR="00BF73DF" w:rsidRPr="00F42AE4" w:rsidRDefault="00BF73DF" w:rsidP="00425500">
      <w:pPr>
        <w:numPr>
          <w:ilvl w:val="0"/>
          <w:numId w:val="18"/>
        </w:numPr>
        <w:tabs>
          <w:tab w:val="left" w:pos="567"/>
        </w:tabs>
        <w:jc w:val="both"/>
        <w:rPr>
          <w:rFonts w:eastAsia="Times New Roman"/>
          <w:i/>
          <w:iCs/>
          <w:sz w:val="24"/>
          <w:szCs w:val="24"/>
        </w:rPr>
      </w:pPr>
      <w:r w:rsidRPr="00F42AE4">
        <w:rPr>
          <w:rFonts w:eastAsia="Times New Roman"/>
          <w:i/>
          <w:iCs/>
          <w:sz w:val="24"/>
          <w:szCs w:val="24"/>
        </w:rPr>
        <w:t>„Softver za neovlašteni ulazak” ne uklju</w:t>
      </w:r>
      <w:r w:rsidRPr="00F42AE4">
        <w:rPr>
          <w:rFonts w:eastAsia="Arial"/>
          <w:i/>
          <w:iCs/>
          <w:sz w:val="24"/>
          <w:szCs w:val="24"/>
        </w:rPr>
        <w:t>č</w:t>
      </w:r>
      <w:r w:rsidRPr="00F42AE4">
        <w:rPr>
          <w:rFonts w:eastAsia="Times New Roman"/>
          <w:i/>
          <w:iCs/>
          <w:sz w:val="24"/>
          <w:szCs w:val="24"/>
        </w:rPr>
        <w:t>uje ništa od sljede</w:t>
      </w:r>
      <w:r w:rsidRPr="00F42AE4">
        <w:rPr>
          <w:rFonts w:eastAsia="Arial"/>
          <w:i/>
          <w:iCs/>
          <w:sz w:val="24"/>
          <w:szCs w:val="24"/>
        </w:rPr>
        <w:t>ć</w:t>
      </w:r>
      <w:r w:rsidRPr="00F42AE4">
        <w:rPr>
          <w:rFonts w:eastAsia="Times New Roman"/>
          <w:i/>
          <w:iCs/>
          <w:sz w:val="24"/>
          <w:szCs w:val="24"/>
        </w:rPr>
        <w:t>eg:</w:t>
      </w:r>
    </w:p>
    <w:p w:rsidR="00BF73DF" w:rsidRPr="00F42AE4" w:rsidRDefault="00BF73DF" w:rsidP="00425500">
      <w:pPr>
        <w:spacing w:line="219" w:lineRule="exact"/>
        <w:jc w:val="both"/>
        <w:rPr>
          <w:rFonts w:eastAsia="Times New Roman"/>
          <w:i/>
          <w:iCs/>
          <w:sz w:val="24"/>
          <w:szCs w:val="24"/>
        </w:rPr>
      </w:pPr>
    </w:p>
    <w:p w:rsidR="00BF73DF" w:rsidRPr="00F42AE4" w:rsidRDefault="00BF73DF" w:rsidP="00425500">
      <w:pPr>
        <w:numPr>
          <w:ilvl w:val="1"/>
          <w:numId w:val="18"/>
        </w:numPr>
        <w:tabs>
          <w:tab w:val="left" w:pos="1418"/>
        </w:tabs>
        <w:ind w:left="993"/>
        <w:jc w:val="both"/>
        <w:rPr>
          <w:rFonts w:eastAsia="Times New Roman"/>
          <w:i/>
          <w:iCs/>
          <w:sz w:val="24"/>
          <w:szCs w:val="24"/>
        </w:rPr>
      </w:pPr>
      <w:r w:rsidRPr="00F42AE4">
        <w:rPr>
          <w:rFonts w:eastAsia="Times New Roman"/>
          <w:i/>
          <w:iCs/>
          <w:sz w:val="24"/>
          <w:szCs w:val="24"/>
        </w:rPr>
        <w:t>hipervizori, programi za uklanjanje pogrešaka ili alati za softverski obrnuti inženjering (SRE);</w:t>
      </w:r>
    </w:p>
    <w:p w:rsidR="00BF73DF" w:rsidRPr="00F42AE4" w:rsidRDefault="00BF73DF" w:rsidP="00425500">
      <w:pPr>
        <w:tabs>
          <w:tab w:val="left" w:pos="1418"/>
        </w:tabs>
        <w:spacing w:line="220" w:lineRule="exact"/>
        <w:ind w:left="993"/>
        <w:jc w:val="both"/>
        <w:rPr>
          <w:rFonts w:eastAsia="Times New Roman"/>
          <w:i/>
          <w:iCs/>
          <w:sz w:val="24"/>
          <w:szCs w:val="24"/>
        </w:rPr>
      </w:pPr>
    </w:p>
    <w:p w:rsidR="00BF73DF" w:rsidRPr="00F42AE4" w:rsidRDefault="00BF73DF" w:rsidP="00425500">
      <w:pPr>
        <w:numPr>
          <w:ilvl w:val="1"/>
          <w:numId w:val="18"/>
        </w:numPr>
        <w:tabs>
          <w:tab w:val="left" w:pos="1418"/>
        </w:tabs>
        <w:ind w:left="993"/>
        <w:jc w:val="both"/>
        <w:rPr>
          <w:rFonts w:eastAsia="Times New Roman"/>
          <w:i/>
          <w:iCs/>
          <w:sz w:val="24"/>
          <w:szCs w:val="24"/>
        </w:rPr>
      </w:pPr>
      <w:r w:rsidRPr="00F42AE4">
        <w:rPr>
          <w:rFonts w:eastAsia="Times New Roman"/>
          <w:i/>
          <w:iCs/>
          <w:sz w:val="24"/>
          <w:szCs w:val="24"/>
        </w:rPr>
        <w:t xml:space="preserve">„softver” za upravljanje digitalnim pravima (DRM) </w:t>
      </w:r>
      <w:r w:rsidRPr="00F42AE4">
        <w:rPr>
          <w:rFonts w:eastAsia="Times New Roman"/>
          <w:i/>
          <w:iCs/>
          <w:sz w:val="24"/>
          <w:szCs w:val="24"/>
          <w:u w:val="single"/>
        </w:rPr>
        <w:t>ili</w:t>
      </w:r>
    </w:p>
    <w:p w:rsidR="00BF73DF" w:rsidRPr="00F42AE4" w:rsidRDefault="00BF73DF" w:rsidP="00425500">
      <w:pPr>
        <w:tabs>
          <w:tab w:val="left" w:pos="1418"/>
        </w:tabs>
        <w:spacing w:line="220" w:lineRule="exact"/>
        <w:ind w:left="993"/>
        <w:jc w:val="both"/>
        <w:rPr>
          <w:rFonts w:eastAsia="Times New Roman"/>
          <w:i/>
          <w:iCs/>
          <w:sz w:val="24"/>
          <w:szCs w:val="24"/>
        </w:rPr>
      </w:pPr>
    </w:p>
    <w:p w:rsidR="00BF73DF" w:rsidRPr="00F42AE4" w:rsidRDefault="00BF73DF" w:rsidP="00425500">
      <w:pPr>
        <w:numPr>
          <w:ilvl w:val="1"/>
          <w:numId w:val="18"/>
        </w:numPr>
        <w:tabs>
          <w:tab w:val="left" w:pos="1418"/>
        </w:tabs>
        <w:ind w:left="993"/>
        <w:jc w:val="both"/>
        <w:rPr>
          <w:rFonts w:eastAsia="Times New Roman"/>
          <w:i/>
          <w:iCs/>
          <w:sz w:val="24"/>
          <w:szCs w:val="24"/>
        </w:rPr>
      </w:pPr>
      <w:r w:rsidRPr="00F42AE4">
        <w:rPr>
          <w:rFonts w:eastAsia="Times New Roman"/>
          <w:i/>
          <w:iCs/>
          <w:sz w:val="24"/>
          <w:szCs w:val="24"/>
        </w:rPr>
        <w:t>„softver” oblikovan s ciljem da ga instaliraju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i, administratori ili korisnici za potrebe pra</w:t>
      </w:r>
      <w:r w:rsidRPr="00F42AE4">
        <w:rPr>
          <w:rFonts w:eastAsia="Arial"/>
          <w:i/>
          <w:iCs/>
          <w:sz w:val="24"/>
          <w:szCs w:val="24"/>
        </w:rPr>
        <w:t>ć</w:t>
      </w:r>
      <w:r w:rsidRPr="00F42AE4">
        <w:rPr>
          <w:rFonts w:eastAsia="Times New Roman"/>
          <w:i/>
          <w:iCs/>
          <w:sz w:val="24"/>
          <w:szCs w:val="24"/>
        </w:rPr>
        <w:t>enja ili povrata imovine.</w:t>
      </w:r>
    </w:p>
    <w:p w:rsidR="00BF73DF" w:rsidRPr="00F42AE4" w:rsidRDefault="00BF73DF" w:rsidP="00425500">
      <w:pPr>
        <w:spacing w:line="231" w:lineRule="exact"/>
        <w:jc w:val="both"/>
        <w:rPr>
          <w:rFonts w:eastAsia="Times New Roman"/>
          <w:i/>
          <w:iCs/>
          <w:sz w:val="24"/>
          <w:szCs w:val="24"/>
        </w:rPr>
      </w:pPr>
    </w:p>
    <w:p w:rsidR="00BF73DF" w:rsidRPr="00F42AE4" w:rsidRDefault="00BF73DF" w:rsidP="00425500">
      <w:pPr>
        <w:numPr>
          <w:ilvl w:val="0"/>
          <w:numId w:val="18"/>
        </w:numPr>
        <w:tabs>
          <w:tab w:val="left" w:pos="567"/>
        </w:tabs>
        <w:jc w:val="both"/>
        <w:rPr>
          <w:rFonts w:eastAsia="Times New Roman"/>
          <w:i/>
          <w:iCs/>
          <w:sz w:val="24"/>
          <w:szCs w:val="24"/>
        </w:rPr>
      </w:pPr>
      <w:r w:rsidRPr="00F42AE4">
        <w:rPr>
          <w:rFonts w:eastAsia="Times New Roman"/>
          <w:i/>
          <w:iCs/>
          <w:sz w:val="24"/>
          <w:szCs w:val="24"/>
        </w:rPr>
        <w:t>ure</w:t>
      </w:r>
      <w:r w:rsidRPr="00F42AE4">
        <w:rPr>
          <w:rFonts w:eastAsia="Arial"/>
          <w:i/>
          <w:iCs/>
          <w:sz w:val="24"/>
          <w:szCs w:val="24"/>
        </w:rPr>
        <w:t>đ</w:t>
      </w:r>
      <w:r w:rsidRPr="00F42AE4">
        <w:rPr>
          <w:rFonts w:eastAsia="Times New Roman"/>
          <w:i/>
          <w:iCs/>
          <w:sz w:val="24"/>
          <w:szCs w:val="24"/>
        </w:rPr>
        <w:t>aji koji se mogu spajati na internet uklju</w:t>
      </w:r>
      <w:r w:rsidRPr="00F42AE4">
        <w:rPr>
          <w:rFonts w:eastAsia="Arial"/>
          <w:i/>
          <w:iCs/>
          <w:sz w:val="24"/>
          <w:szCs w:val="24"/>
        </w:rPr>
        <w:t>č</w:t>
      </w:r>
      <w:r w:rsidRPr="00F42AE4">
        <w:rPr>
          <w:rFonts w:eastAsia="Times New Roman"/>
          <w:i/>
          <w:iCs/>
          <w:sz w:val="24"/>
          <w:szCs w:val="24"/>
        </w:rPr>
        <w:t>uju mobilne ure</w:t>
      </w:r>
      <w:r w:rsidRPr="00F42AE4">
        <w:rPr>
          <w:rFonts w:eastAsia="Arial"/>
          <w:i/>
          <w:iCs/>
          <w:sz w:val="24"/>
          <w:szCs w:val="24"/>
        </w:rPr>
        <w:t>đ</w:t>
      </w:r>
      <w:r w:rsidRPr="00F42AE4">
        <w:rPr>
          <w:rFonts w:eastAsia="Times New Roman"/>
          <w:i/>
          <w:iCs/>
          <w:sz w:val="24"/>
          <w:szCs w:val="24"/>
        </w:rPr>
        <w:t>aje i pametna brojila.</w:t>
      </w:r>
    </w:p>
    <w:p w:rsidR="00BF73DF" w:rsidRPr="00F42AE4" w:rsidRDefault="00BF73DF" w:rsidP="00425500">
      <w:pPr>
        <w:spacing w:line="240" w:lineRule="exact"/>
        <w:jc w:val="both"/>
        <w:rPr>
          <w:sz w:val="24"/>
          <w:szCs w:val="24"/>
        </w:rPr>
      </w:pPr>
    </w:p>
    <w:p w:rsidR="00BF73DF" w:rsidRPr="00F42AE4" w:rsidRDefault="00BF73DF" w:rsidP="00425500">
      <w:pPr>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BF73DF" w:rsidRPr="00F42AE4" w:rsidRDefault="00BF73DF" w:rsidP="00425500">
      <w:pPr>
        <w:spacing w:line="125" w:lineRule="exact"/>
        <w:jc w:val="both"/>
        <w:rPr>
          <w:sz w:val="24"/>
          <w:szCs w:val="24"/>
        </w:rPr>
      </w:pPr>
    </w:p>
    <w:p w:rsidR="00BF73DF" w:rsidRPr="00F42AE4" w:rsidRDefault="00BF73DF" w:rsidP="00425500">
      <w:pPr>
        <w:numPr>
          <w:ilvl w:val="0"/>
          <w:numId w:val="19"/>
        </w:numPr>
        <w:tabs>
          <w:tab w:val="left" w:pos="426"/>
        </w:tabs>
        <w:spacing w:line="281" w:lineRule="auto"/>
        <w:ind w:left="426" w:hanging="426"/>
        <w:jc w:val="both"/>
        <w:rPr>
          <w:rFonts w:eastAsia="Times New Roman"/>
          <w:i/>
          <w:iCs/>
          <w:sz w:val="24"/>
          <w:szCs w:val="24"/>
        </w:rPr>
      </w:pPr>
      <w:r w:rsidRPr="00F42AE4">
        <w:rPr>
          <w:rFonts w:eastAsia="Times New Roman"/>
          <w:i/>
          <w:iCs/>
          <w:sz w:val="24"/>
          <w:szCs w:val="24"/>
        </w:rPr>
        <w:t>‚Alati za nadzor’: „softver” ili hardverski ure</w:t>
      </w:r>
      <w:r w:rsidRPr="00F42AE4">
        <w:rPr>
          <w:rFonts w:eastAsia="Arial"/>
          <w:i/>
          <w:iCs/>
          <w:sz w:val="24"/>
          <w:szCs w:val="24"/>
        </w:rPr>
        <w:t>đ</w:t>
      </w:r>
      <w:r w:rsidRPr="00F42AE4">
        <w:rPr>
          <w:rFonts w:eastAsia="Times New Roman"/>
          <w:i/>
          <w:iCs/>
          <w:sz w:val="24"/>
          <w:szCs w:val="24"/>
        </w:rPr>
        <w:t>aji kojima se nadziru rad sustava ili procesi pokrenuti na nekom ure</w:t>
      </w:r>
      <w:r w:rsidRPr="00F42AE4">
        <w:rPr>
          <w:rFonts w:eastAsia="Arial"/>
          <w:i/>
          <w:iCs/>
          <w:sz w:val="24"/>
          <w:szCs w:val="24"/>
        </w:rPr>
        <w:t>đ</w:t>
      </w:r>
      <w:r w:rsidRPr="00F42AE4">
        <w:rPr>
          <w:rFonts w:eastAsia="Times New Roman"/>
          <w:i/>
          <w:iCs/>
          <w:sz w:val="24"/>
          <w:szCs w:val="24"/>
        </w:rPr>
        <w:t>aju. To uklju</w:t>
      </w:r>
      <w:r w:rsidRPr="00F42AE4">
        <w:rPr>
          <w:rFonts w:eastAsia="Arial"/>
          <w:i/>
          <w:iCs/>
          <w:sz w:val="24"/>
          <w:szCs w:val="24"/>
        </w:rPr>
        <w:t>č</w:t>
      </w:r>
      <w:r w:rsidRPr="00F42AE4">
        <w:rPr>
          <w:rFonts w:eastAsia="Times New Roman"/>
          <w:i/>
          <w:iCs/>
          <w:sz w:val="24"/>
          <w:szCs w:val="24"/>
        </w:rPr>
        <w:t>uje proizvode za zaštitu od ra</w:t>
      </w:r>
      <w:r w:rsidRPr="00F42AE4">
        <w:rPr>
          <w:rFonts w:eastAsia="Arial"/>
          <w:i/>
          <w:iCs/>
          <w:sz w:val="24"/>
          <w:szCs w:val="24"/>
        </w:rPr>
        <w:t>č</w:t>
      </w:r>
      <w:r w:rsidRPr="00F42AE4">
        <w:rPr>
          <w:rFonts w:eastAsia="Times New Roman"/>
          <w:i/>
          <w:iCs/>
          <w:sz w:val="24"/>
          <w:szCs w:val="24"/>
        </w:rPr>
        <w:t>unalnih virusa (AV), proizvode za zaštitu krajnjih to</w:t>
      </w:r>
      <w:r w:rsidRPr="00F42AE4">
        <w:rPr>
          <w:rFonts w:eastAsia="Arial"/>
          <w:i/>
          <w:iCs/>
          <w:sz w:val="24"/>
          <w:szCs w:val="24"/>
        </w:rPr>
        <w:t>č</w:t>
      </w:r>
      <w:r w:rsidRPr="00F42AE4">
        <w:rPr>
          <w:rFonts w:eastAsia="Times New Roman"/>
          <w:i/>
          <w:iCs/>
          <w:sz w:val="24"/>
          <w:szCs w:val="24"/>
        </w:rPr>
        <w:t>aka, proizvode za osobnu sigurnost (PSP), sustave za otkrivanje neovlaštenih ulazaka (IDS), sustave za sprje</w:t>
      </w:r>
      <w:r w:rsidRPr="00F42AE4">
        <w:rPr>
          <w:rFonts w:eastAsia="Arial"/>
          <w:i/>
          <w:iCs/>
          <w:sz w:val="24"/>
          <w:szCs w:val="24"/>
        </w:rPr>
        <w:t>č</w:t>
      </w:r>
      <w:r w:rsidRPr="00F42AE4">
        <w:rPr>
          <w:rFonts w:eastAsia="Times New Roman"/>
          <w:i/>
          <w:iCs/>
          <w:sz w:val="24"/>
          <w:szCs w:val="24"/>
        </w:rPr>
        <w:t>avanje neovlaštenih ulazaka (IPS) ili vatrozidove.</w:t>
      </w:r>
    </w:p>
    <w:p w:rsidR="00BF73DF" w:rsidRPr="00F42AE4" w:rsidRDefault="00BF73DF" w:rsidP="00425500">
      <w:pPr>
        <w:spacing w:line="175" w:lineRule="exact"/>
        <w:jc w:val="both"/>
        <w:rPr>
          <w:rFonts w:eastAsia="Times New Roman"/>
          <w:i/>
          <w:iCs/>
          <w:sz w:val="24"/>
          <w:szCs w:val="24"/>
        </w:rPr>
      </w:pPr>
    </w:p>
    <w:p w:rsidR="00BF73DF" w:rsidRPr="00F42AE4" w:rsidRDefault="00BF73DF" w:rsidP="00425500">
      <w:pPr>
        <w:numPr>
          <w:ilvl w:val="0"/>
          <w:numId w:val="19"/>
        </w:numPr>
        <w:tabs>
          <w:tab w:val="left" w:pos="426"/>
        </w:tabs>
        <w:spacing w:line="239" w:lineRule="auto"/>
        <w:ind w:left="426" w:hanging="426"/>
        <w:jc w:val="both"/>
        <w:rPr>
          <w:rFonts w:eastAsia="Times New Roman"/>
          <w:i/>
          <w:iCs/>
          <w:sz w:val="24"/>
          <w:szCs w:val="24"/>
        </w:rPr>
      </w:pPr>
      <w:r w:rsidRPr="00F42AE4">
        <w:rPr>
          <w:rFonts w:eastAsia="Times New Roman"/>
          <w:i/>
          <w:iCs/>
          <w:sz w:val="24"/>
          <w:szCs w:val="24"/>
        </w:rPr>
        <w:t>‚Zaštitne protumjere’: tehnike namijenjene osiguravanju sigurnog izvršavanja koda, kao što je Data E</w:t>
      </w:r>
      <w:r w:rsidR="004E5927">
        <w:rPr>
          <w:rFonts w:eastAsia="Times New Roman"/>
          <w:i/>
          <w:iCs/>
          <w:sz w:val="24"/>
          <w:szCs w:val="24"/>
        </w:rPr>
        <w:t>xecution Prevention (spr</w:t>
      </w:r>
      <w:r w:rsidRPr="00F42AE4">
        <w:rPr>
          <w:rFonts w:eastAsia="Times New Roman"/>
          <w:i/>
          <w:iCs/>
          <w:sz w:val="24"/>
          <w:szCs w:val="24"/>
        </w:rPr>
        <w:t>e</w:t>
      </w:r>
      <w:r w:rsidRPr="00F42AE4">
        <w:rPr>
          <w:rFonts w:eastAsia="Arial"/>
          <w:i/>
          <w:iCs/>
          <w:sz w:val="24"/>
          <w:szCs w:val="24"/>
        </w:rPr>
        <w:t>č</w:t>
      </w:r>
      <w:r w:rsidRPr="00F42AE4">
        <w:rPr>
          <w:rFonts w:eastAsia="Times New Roman"/>
          <w:i/>
          <w:iCs/>
          <w:sz w:val="24"/>
          <w:szCs w:val="24"/>
        </w:rPr>
        <w:t>avanje izvršavanja podataka, DEP), Address Space Layout Randomisation (nasumi</w:t>
      </w:r>
      <w:r w:rsidRPr="00F42AE4">
        <w:rPr>
          <w:rFonts w:eastAsia="Arial"/>
          <w:i/>
          <w:iCs/>
          <w:sz w:val="24"/>
          <w:szCs w:val="24"/>
        </w:rPr>
        <w:t>č</w:t>
      </w:r>
      <w:r w:rsidRPr="00F42AE4">
        <w:rPr>
          <w:rFonts w:eastAsia="Times New Roman"/>
          <w:i/>
          <w:iCs/>
          <w:sz w:val="24"/>
          <w:szCs w:val="24"/>
        </w:rPr>
        <w:t>no raspore</w:t>
      </w:r>
      <w:r w:rsidRPr="00F42AE4">
        <w:rPr>
          <w:rFonts w:eastAsia="Arial"/>
          <w:i/>
          <w:iCs/>
          <w:sz w:val="24"/>
          <w:szCs w:val="24"/>
        </w:rPr>
        <w:t>đ</w:t>
      </w:r>
      <w:r w:rsidRPr="00F42AE4">
        <w:rPr>
          <w:rFonts w:eastAsia="Times New Roman"/>
          <w:i/>
          <w:iCs/>
          <w:sz w:val="24"/>
          <w:szCs w:val="24"/>
        </w:rPr>
        <w:t>ivanje adresnog prostora, ASLR) ili</w:t>
      </w:r>
      <w:r w:rsidRPr="00F42AE4">
        <w:rPr>
          <w:rFonts w:eastAsia="Arial"/>
          <w:i/>
          <w:iCs/>
          <w:sz w:val="24"/>
          <w:szCs w:val="24"/>
        </w:rPr>
        <w:t xml:space="preserve"> </w:t>
      </w:r>
      <w:r w:rsidRPr="00F42AE4">
        <w:rPr>
          <w:rFonts w:eastAsia="Times New Roman"/>
          <w:i/>
          <w:iCs/>
          <w:sz w:val="24"/>
          <w:szCs w:val="24"/>
        </w:rPr>
        <w:t>testno okruženje.</w:t>
      </w:r>
    </w:p>
    <w:p w:rsidR="00BF73DF" w:rsidRPr="007D0DAB" w:rsidRDefault="00BF73DF" w:rsidP="00425500">
      <w:pPr>
        <w:spacing w:line="211" w:lineRule="exact"/>
        <w:ind w:left="426" w:hanging="426"/>
        <w:jc w:val="both"/>
        <w:rPr>
          <w:b/>
          <w:sz w:val="24"/>
          <w:szCs w:val="24"/>
        </w:rPr>
      </w:pPr>
    </w:p>
    <w:p w:rsidR="00BF73DF" w:rsidRPr="00F42AE4" w:rsidRDefault="00BF73DF" w:rsidP="00425500">
      <w:pPr>
        <w:jc w:val="both"/>
        <w:rPr>
          <w:sz w:val="24"/>
          <w:szCs w:val="24"/>
        </w:rPr>
      </w:pPr>
      <w:r w:rsidRPr="007D0DAB">
        <w:rPr>
          <w:rFonts w:eastAsia="Times New Roman"/>
          <w:b/>
          <w:sz w:val="24"/>
          <w:szCs w:val="24"/>
        </w:rPr>
        <w:t>„Izolirane žive kulture”</w:t>
      </w:r>
      <w:r w:rsidRPr="00F42AE4">
        <w:rPr>
          <w:rFonts w:eastAsia="Times New Roman"/>
          <w:sz w:val="24"/>
          <w:szCs w:val="24"/>
        </w:rPr>
        <w:t xml:space="preserve"> (1</w:t>
      </w:r>
      <w:r w:rsidR="007D0DAB">
        <w:rPr>
          <w:rFonts w:eastAsia="Times New Roman"/>
          <w:sz w:val="24"/>
          <w:szCs w:val="24"/>
        </w:rPr>
        <w:t>)</w:t>
      </w:r>
      <w:r w:rsidRPr="00F42AE4">
        <w:rPr>
          <w:rFonts w:eastAsia="Times New Roman"/>
          <w:sz w:val="24"/>
          <w:szCs w:val="24"/>
        </w:rPr>
        <w:t xml:space="preserve"> uklju</w:t>
      </w:r>
      <w:r w:rsidRPr="00F42AE4">
        <w:rPr>
          <w:rFonts w:eastAsia="Arial"/>
          <w:sz w:val="24"/>
          <w:szCs w:val="24"/>
        </w:rPr>
        <w:t>č</w:t>
      </w:r>
      <w:r w:rsidRPr="00F42AE4">
        <w:rPr>
          <w:rFonts w:eastAsia="Times New Roman"/>
          <w:sz w:val="24"/>
          <w:szCs w:val="24"/>
        </w:rPr>
        <w:t>uje žive kulture u neaktivnom obliku i liofilizirane.</w:t>
      </w:r>
    </w:p>
    <w:p w:rsidR="00BF73DF" w:rsidRPr="00F42AE4" w:rsidRDefault="00BF73DF" w:rsidP="00425500">
      <w:pPr>
        <w:spacing w:line="219" w:lineRule="exact"/>
        <w:jc w:val="both"/>
        <w:rPr>
          <w:sz w:val="24"/>
          <w:szCs w:val="24"/>
        </w:rPr>
      </w:pPr>
    </w:p>
    <w:p w:rsidR="00BF73DF" w:rsidRPr="00F42AE4" w:rsidRDefault="00BF73DF" w:rsidP="00425500">
      <w:pPr>
        <w:spacing w:line="272" w:lineRule="auto"/>
        <w:jc w:val="both"/>
        <w:rPr>
          <w:sz w:val="24"/>
          <w:szCs w:val="24"/>
        </w:rPr>
      </w:pPr>
      <w:r w:rsidRPr="007D0DAB">
        <w:rPr>
          <w:rFonts w:eastAsia="Times New Roman"/>
          <w:b/>
          <w:sz w:val="24"/>
          <w:szCs w:val="24"/>
        </w:rPr>
        <w:t>„Izostatske preše”</w:t>
      </w:r>
      <w:r w:rsidRPr="00F42AE4">
        <w:rPr>
          <w:rFonts w:eastAsia="Times New Roman"/>
          <w:sz w:val="24"/>
          <w:szCs w:val="24"/>
        </w:rPr>
        <w:t xml:space="preserve"> (2</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oprema kojom je mogu</w:t>
      </w:r>
      <w:r w:rsidRPr="00F42AE4">
        <w:rPr>
          <w:rFonts w:eastAsia="Arial"/>
          <w:sz w:val="24"/>
          <w:szCs w:val="24"/>
        </w:rPr>
        <w:t>ć</w:t>
      </w:r>
      <w:r w:rsidRPr="00F42AE4">
        <w:rPr>
          <w:rFonts w:eastAsia="Times New Roman"/>
          <w:sz w:val="24"/>
          <w:szCs w:val="24"/>
        </w:rPr>
        <w:t>e tla</w:t>
      </w:r>
      <w:r w:rsidRPr="00F42AE4">
        <w:rPr>
          <w:rFonts w:eastAsia="Arial"/>
          <w:sz w:val="24"/>
          <w:szCs w:val="24"/>
        </w:rPr>
        <w:t>č</w:t>
      </w:r>
      <w:r w:rsidRPr="00F42AE4">
        <w:rPr>
          <w:rFonts w:eastAsia="Times New Roman"/>
          <w:sz w:val="24"/>
          <w:szCs w:val="24"/>
        </w:rPr>
        <w:t>iti zatvorenu komoru kroz razli</w:t>
      </w:r>
      <w:r w:rsidRPr="00F42AE4">
        <w:rPr>
          <w:rFonts w:eastAsia="Arial"/>
          <w:sz w:val="24"/>
          <w:szCs w:val="24"/>
        </w:rPr>
        <w:t>č</w:t>
      </w:r>
      <w:r w:rsidRPr="00F42AE4">
        <w:rPr>
          <w:rFonts w:eastAsia="Times New Roman"/>
          <w:sz w:val="24"/>
          <w:szCs w:val="24"/>
        </w:rPr>
        <w:t>ite medije (plin, teku</w:t>
      </w:r>
      <w:r w:rsidRPr="00F42AE4">
        <w:rPr>
          <w:rFonts w:eastAsia="Arial"/>
          <w:sz w:val="24"/>
          <w:szCs w:val="24"/>
        </w:rPr>
        <w:t>ć</w:t>
      </w:r>
      <w:r w:rsidRPr="00F42AE4">
        <w:rPr>
          <w:rFonts w:eastAsia="Times New Roman"/>
          <w:sz w:val="24"/>
          <w:szCs w:val="24"/>
        </w:rPr>
        <w:t xml:space="preserve">ina, </w:t>
      </w:r>
      <w:r w:rsidRPr="00F42AE4">
        <w:rPr>
          <w:rFonts w:eastAsia="Arial"/>
          <w:sz w:val="24"/>
          <w:szCs w:val="24"/>
        </w:rPr>
        <w:t>č</w:t>
      </w:r>
      <w:r w:rsidRPr="00F42AE4">
        <w:rPr>
          <w:rFonts w:eastAsia="Times New Roman"/>
          <w:sz w:val="24"/>
          <w:szCs w:val="24"/>
        </w:rPr>
        <w:t xml:space="preserve">vrste </w:t>
      </w:r>
      <w:r w:rsidRPr="00F42AE4">
        <w:rPr>
          <w:rFonts w:eastAsia="Arial"/>
          <w:sz w:val="24"/>
          <w:szCs w:val="24"/>
        </w:rPr>
        <w:t>č</w:t>
      </w:r>
      <w:r w:rsidRPr="00F42AE4">
        <w:rPr>
          <w:rFonts w:eastAsia="Times New Roman"/>
          <w:sz w:val="24"/>
          <w:szCs w:val="24"/>
        </w:rPr>
        <w:t>estice itd</w:t>
      </w:r>
      <w:r w:rsidR="007D0DAB">
        <w:rPr>
          <w:rFonts w:eastAsia="Times New Roman"/>
          <w:sz w:val="24"/>
          <w:szCs w:val="24"/>
        </w:rPr>
        <w:t>)</w:t>
      </w:r>
      <w:r w:rsidRPr="00F42AE4">
        <w:rPr>
          <w:rFonts w:eastAsia="Times New Roman"/>
          <w:sz w:val="24"/>
          <w:szCs w:val="24"/>
        </w:rPr>
        <w:t xml:space="preserve"> kako bi se stvorio jednak tlak u svim smjerovima unutar komore na predmet koji se obra</w:t>
      </w:r>
      <w:r w:rsidRPr="00F42AE4">
        <w:rPr>
          <w:rFonts w:eastAsia="Arial"/>
          <w:sz w:val="24"/>
          <w:szCs w:val="24"/>
        </w:rPr>
        <w:t>đ</w:t>
      </w:r>
      <w:r w:rsidRPr="00F42AE4">
        <w:rPr>
          <w:rFonts w:eastAsia="Times New Roman"/>
          <w:sz w:val="24"/>
          <w:szCs w:val="24"/>
        </w:rPr>
        <w:t>uje ili materijal.</w:t>
      </w:r>
    </w:p>
    <w:p w:rsidR="00BF73DF" w:rsidRPr="00F42AE4" w:rsidRDefault="00BF73DF" w:rsidP="00425500">
      <w:pPr>
        <w:spacing w:line="181" w:lineRule="exact"/>
        <w:jc w:val="both"/>
        <w:rPr>
          <w:sz w:val="24"/>
          <w:szCs w:val="24"/>
        </w:rPr>
      </w:pPr>
    </w:p>
    <w:p w:rsidR="00BF73DF" w:rsidRPr="00F42AE4" w:rsidRDefault="00BF73DF" w:rsidP="00425500">
      <w:pPr>
        <w:spacing w:line="245" w:lineRule="auto"/>
        <w:jc w:val="both"/>
        <w:rPr>
          <w:sz w:val="24"/>
          <w:szCs w:val="24"/>
        </w:rPr>
      </w:pPr>
      <w:r w:rsidRPr="007D0DAB">
        <w:rPr>
          <w:rFonts w:eastAsia="Times New Roman"/>
          <w:b/>
          <w:sz w:val="24"/>
          <w:szCs w:val="24"/>
        </w:rPr>
        <w:t>„Laser”</w:t>
      </w:r>
      <w:r w:rsidRPr="00F42AE4">
        <w:rPr>
          <w:rFonts w:eastAsia="Times New Roman"/>
          <w:sz w:val="24"/>
          <w:szCs w:val="24"/>
        </w:rPr>
        <w:t xml:space="preserve"> (0</w:t>
      </w:r>
      <w:r w:rsidR="001A5247">
        <w:rPr>
          <w:rFonts w:eastAsia="Times New Roman"/>
          <w:sz w:val="24"/>
          <w:szCs w:val="24"/>
        </w:rPr>
        <w:t>,</w:t>
      </w:r>
      <w:r w:rsidRPr="00F42AE4">
        <w:rPr>
          <w:rFonts w:eastAsia="Times New Roman"/>
          <w:sz w:val="24"/>
          <w:szCs w:val="24"/>
        </w:rPr>
        <w:t xml:space="preserve"> 1</w:t>
      </w:r>
      <w:r w:rsidR="001A5247">
        <w:rPr>
          <w:rFonts w:eastAsia="Times New Roman"/>
          <w:sz w:val="24"/>
          <w:szCs w:val="24"/>
        </w:rPr>
        <w:t>,</w:t>
      </w:r>
      <w:r w:rsidRPr="00F42AE4">
        <w:rPr>
          <w:rFonts w:eastAsia="Times New Roman"/>
          <w:sz w:val="24"/>
          <w:szCs w:val="24"/>
        </w:rPr>
        <w:t xml:space="preserve"> 2</w:t>
      </w:r>
      <w:r w:rsidR="001A5247">
        <w:rPr>
          <w:rFonts w:eastAsia="Times New Roman"/>
          <w:sz w:val="24"/>
          <w:szCs w:val="24"/>
        </w:rPr>
        <w:t>,</w:t>
      </w:r>
      <w:r w:rsidRPr="00F42AE4">
        <w:rPr>
          <w:rFonts w:eastAsia="Times New Roman"/>
          <w:sz w:val="24"/>
          <w:szCs w:val="24"/>
        </w:rPr>
        <w:t xml:space="preserve"> 3</w:t>
      </w:r>
      <w:r w:rsidR="001A5247">
        <w:rPr>
          <w:rFonts w:eastAsia="Times New Roman"/>
          <w:sz w:val="24"/>
          <w:szCs w:val="24"/>
        </w:rPr>
        <w:t>,</w:t>
      </w:r>
      <w:r w:rsidRPr="00F42AE4">
        <w:rPr>
          <w:rFonts w:eastAsia="Times New Roman"/>
          <w:sz w:val="24"/>
          <w:szCs w:val="24"/>
        </w:rPr>
        <w:t xml:space="preserve"> 5</w:t>
      </w:r>
      <w:r w:rsidR="001A5247">
        <w:rPr>
          <w:rFonts w:eastAsia="Times New Roman"/>
          <w:sz w:val="24"/>
          <w:szCs w:val="24"/>
        </w:rPr>
        <w:t>,</w:t>
      </w:r>
      <w:r w:rsidRPr="00F42AE4">
        <w:rPr>
          <w:rFonts w:eastAsia="Times New Roman"/>
          <w:sz w:val="24"/>
          <w:szCs w:val="24"/>
        </w:rPr>
        <w:t xml:space="preserve"> 6</w:t>
      </w:r>
      <w:r w:rsidR="001A5247">
        <w:rPr>
          <w:rFonts w:eastAsia="Times New Roman"/>
          <w:sz w:val="24"/>
          <w:szCs w:val="24"/>
        </w:rPr>
        <w:t>,</w:t>
      </w:r>
      <w:r w:rsidRPr="00F42AE4">
        <w:rPr>
          <w:rFonts w:eastAsia="Times New Roman"/>
          <w:sz w:val="24"/>
          <w:szCs w:val="24"/>
        </w:rPr>
        <w:t xml:space="preserve"> 7</w:t>
      </w:r>
      <w:r w:rsidR="001A5247">
        <w:rPr>
          <w:rFonts w:eastAsia="Times New Roman"/>
          <w:sz w:val="24"/>
          <w:szCs w:val="24"/>
        </w:rPr>
        <w:t>,</w:t>
      </w:r>
      <w:r w:rsidRPr="00F42AE4">
        <w:rPr>
          <w:rFonts w:eastAsia="Times New Roman"/>
          <w:sz w:val="24"/>
          <w:szCs w:val="24"/>
        </w:rPr>
        <w:t xml:space="preserve"> 8</w:t>
      </w:r>
      <w:r w:rsidR="001A5247">
        <w:rPr>
          <w:rFonts w:eastAsia="Times New Roman"/>
          <w:sz w:val="24"/>
          <w:szCs w:val="24"/>
        </w:rPr>
        <w:t>,</w:t>
      </w:r>
      <w:r w:rsidRPr="00F42AE4">
        <w:rPr>
          <w:rFonts w:eastAsia="Times New Roman"/>
          <w:sz w:val="24"/>
          <w:szCs w:val="24"/>
        </w:rPr>
        <w:t xml:space="preserve"> 9</w:t>
      </w:r>
      <w:r w:rsidR="007D0DAB">
        <w:rPr>
          <w:rFonts w:eastAsia="Times New Roman"/>
          <w:sz w:val="24"/>
          <w:szCs w:val="24"/>
        </w:rPr>
        <w:t>)</w:t>
      </w:r>
      <w:r w:rsidRPr="00F42AE4">
        <w:rPr>
          <w:rFonts w:eastAsia="Times New Roman"/>
          <w:sz w:val="24"/>
          <w:szCs w:val="24"/>
        </w:rPr>
        <w:t xml:space="preserve"> je proizvod koji proizvodi prostorno i vremenski koherentno svjetlo poja</w:t>
      </w:r>
      <w:r w:rsidRPr="00F42AE4">
        <w:rPr>
          <w:rFonts w:eastAsia="Arial"/>
          <w:sz w:val="24"/>
          <w:szCs w:val="24"/>
        </w:rPr>
        <w:t>č</w:t>
      </w:r>
      <w:r w:rsidRPr="00F42AE4">
        <w:rPr>
          <w:rFonts w:eastAsia="Times New Roman"/>
          <w:sz w:val="24"/>
          <w:szCs w:val="24"/>
        </w:rPr>
        <w:t>avanjem s pomo</w:t>
      </w:r>
      <w:r w:rsidRPr="00F42AE4">
        <w:rPr>
          <w:rFonts w:eastAsia="Arial"/>
          <w:sz w:val="24"/>
          <w:szCs w:val="24"/>
        </w:rPr>
        <w:t>ć</w:t>
      </w:r>
      <w:r w:rsidRPr="00F42AE4">
        <w:rPr>
          <w:rFonts w:eastAsia="Times New Roman"/>
          <w:sz w:val="24"/>
          <w:szCs w:val="24"/>
        </w:rPr>
        <w:t>u stimulirane emisije zra</w:t>
      </w:r>
      <w:r w:rsidRPr="00F42AE4">
        <w:rPr>
          <w:rFonts w:eastAsia="Arial"/>
          <w:sz w:val="24"/>
          <w:szCs w:val="24"/>
        </w:rPr>
        <w:t>č</w:t>
      </w:r>
      <w:r w:rsidRPr="00F42AE4">
        <w:rPr>
          <w:rFonts w:eastAsia="Times New Roman"/>
          <w:sz w:val="24"/>
          <w:szCs w:val="24"/>
        </w:rPr>
        <w:t>enja.</w:t>
      </w:r>
    </w:p>
    <w:p w:rsidR="00BF73DF" w:rsidRPr="00F42AE4" w:rsidRDefault="00BF73DF" w:rsidP="00425500">
      <w:pPr>
        <w:spacing w:line="204" w:lineRule="exact"/>
        <w:jc w:val="both"/>
        <w:rPr>
          <w:sz w:val="24"/>
          <w:szCs w:val="24"/>
        </w:rPr>
      </w:pPr>
    </w:p>
    <w:p w:rsidR="00BF73DF" w:rsidRPr="00F42AE4" w:rsidRDefault="00BF73DF" w:rsidP="00425500">
      <w:pPr>
        <w:tabs>
          <w:tab w:val="left" w:pos="3140"/>
        </w:tabs>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w:t>
      </w:r>
      <w:r w:rsidR="0082410C">
        <w:rPr>
          <w:sz w:val="24"/>
          <w:szCs w:val="24"/>
        </w:rPr>
        <w:t xml:space="preserve"> </w:t>
      </w:r>
      <w:r w:rsidRPr="00F42AE4">
        <w:rPr>
          <w:rFonts w:eastAsia="Times New Roman"/>
          <w:i/>
          <w:iCs/>
          <w:sz w:val="24"/>
          <w:szCs w:val="24"/>
        </w:rPr>
        <w:t>„Kemijski laser”;</w:t>
      </w:r>
    </w:p>
    <w:p w:rsidR="00BF73DF" w:rsidRPr="00F42AE4" w:rsidRDefault="00BF73DF" w:rsidP="00425500">
      <w:pPr>
        <w:spacing w:line="220" w:lineRule="exact"/>
        <w:jc w:val="both"/>
        <w:rPr>
          <w:sz w:val="24"/>
          <w:szCs w:val="24"/>
        </w:rPr>
      </w:pPr>
    </w:p>
    <w:p w:rsidR="00BF73DF" w:rsidRPr="00F42AE4" w:rsidRDefault="00BF73DF" w:rsidP="00425500">
      <w:pPr>
        <w:jc w:val="both"/>
        <w:rPr>
          <w:sz w:val="24"/>
          <w:szCs w:val="24"/>
        </w:rPr>
      </w:pPr>
      <w:r w:rsidRPr="00F42AE4">
        <w:rPr>
          <w:rFonts w:eastAsia="Times New Roman"/>
          <w:i/>
          <w:iCs/>
          <w:sz w:val="24"/>
          <w:szCs w:val="24"/>
        </w:rPr>
        <w:t>„CW laser”;</w:t>
      </w:r>
    </w:p>
    <w:p w:rsidR="00BF73DF" w:rsidRPr="00F42AE4" w:rsidRDefault="00BF73DF" w:rsidP="00425500">
      <w:pPr>
        <w:spacing w:line="220" w:lineRule="exact"/>
        <w:jc w:val="both"/>
        <w:rPr>
          <w:sz w:val="24"/>
          <w:szCs w:val="24"/>
        </w:rPr>
      </w:pPr>
    </w:p>
    <w:p w:rsidR="00BF73DF" w:rsidRPr="00F42AE4" w:rsidRDefault="00BF73DF" w:rsidP="00425500">
      <w:pPr>
        <w:jc w:val="both"/>
        <w:rPr>
          <w:sz w:val="24"/>
          <w:szCs w:val="24"/>
        </w:rPr>
      </w:pPr>
      <w:r w:rsidRPr="00F42AE4">
        <w:rPr>
          <w:rFonts w:eastAsia="Times New Roman"/>
          <w:i/>
          <w:iCs/>
          <w:sz w:val="24"/>
          <w:szCs w:val="24"/>
        </w:rPr>
        <w:t>„Impulsni laser”;</w:t>
      </w:r>
    </w:p>
    <w:p w:rsidR="00BF73DF" w:rsidRPr="00F42AE4" w:rsidRDefault="00BF73DF" w:rsidP="00425500">
      <w:pPr>
        <w:spacing w:line="220" w:lineRule="exact"/>
        <w:jc w:val="both"/>
        <w:rPr>
          <w:sz w:val="24"/>
          <w:szCs w:val="24"/>
        </w:rPr>
      </w:pPr>
    </w:p>
    <w:p w:rsidR="00BF73DF" w:rsidRPr="00F42AE4" w:rsidRDefault="00BF73DF" w:rsidP="00425500">
      <w:pPr>
        <w:jc w:val="both"/>
        <w:rPr>
          <w:sz w:val="24"/>
          <w:szCs w:val="24"/>
        </w:rPr>
      </w:pPr>
      <w:r w:rsidRPr="00F42AE4">
        <w:rPr>
          <w:rFonts w:eastAsia="Times New Roman"/>
          <w:i/>
          <w:iCs/>
          <w:sz w:val="24"/>
          <w:szCs w:val="24"/>
        </w:rPr>
        <w:t>„Laser izuzetno velike snage”</w:t>
      </w:r>
    </w:p>
    <w:p w:rsidR="00BF73DF" w:rsidRPr="00F42AE4" w:rsidRDefault="00BF73DF" w:rsidP="00425500">
      <w:pPr>
        <w:spacing w:line="220" w:lineRule="exact"/>
        <w:jc w:val="both"/>
        <w:rPr>
          <w:sz w:val="24"/>
          <w:szCs w:val="24"/>
        </w:rPr>
      </w:pPr>
    </w:p>
    <w:p w:rsidR="00BF73DF" w:rsidRPr="00F42AE4" w:rsidRDefault="00BF73DF" w:rsidP="00425500">
      <w:pPr>
        <w:spacing w:line="245" w:lineRule="auto"/>
        <w:jc w:val="both"/>
        <w:rPr>
          <w:sz w:val="24"/>
          <w:szCs w:val="24"/>
        </w:rPr>
      </w:pPr>
      <w:r w:rsidRPr="007D0DAB">
        <w:rPr>
          <w:rFonts w:eastAsia="Times New Roman"/>
          <w:b/>
          <w:sz w:val="24"/>
          <w:szCs w:val="24"/>
        </w:rPr>
        <w:t>„Biblioteka”</w:t>
      </w:r>
      <w:r w:rsidRPr="00F42AE4">
        <w:rPr>
          <w:rFonts w:eastAsia="Times New Roman"/>
          <w:sz w:val="24"/>
          <w:szCs w:val="24"/>
        </w:rPr>
        <w:t xml:space="preserve"> (1</w:t>
      </w:r>
      <w:r w:rsidR="007D0DAB">
        <w:rPr>
          <w:rFonts w:eastAsia="Times New Roman"/>
          <w:sz w:val="24"/>
          <w:szCs w:val="24"/>
        </w:rPr>
        <w:t>)</w:t>
      </w:r>
      <w:r w:rsidRPr="00F42AE4">
        <w:rPr>
          <w:rFonts w:eastAsia="Times New Roman"/>
          <w:sz w:val="24"/>
          <w:szCs w:val="24"/>
        </w:rPr>
        <w:t xml:space="preserve"> (parametarska tehni</w:t>
      </w:r>
      <w:r w:rsidRPr="00F42AE4">
        <w:rPr>
          <w:rFonts w:eastAsia="Arial"/>
          <w:sz w:val="24"/>
          <w:szCs w:val="24"/>
        </w:rPr>
        <w:t>č</w:t>
      </w:r>
      <w:r w:rsidRPr="00F42AE4">
        <w:rPr>
          <w:rFonts w:eastAsia="Times New Roman"/>
          <w:sz w:val="24"/>
          <w:szCs w:val="24"/>
        </w:rPr>
        <w:t>ka baza podataka) zna</w:t>
      </w:r>
      <w:r w:rsidRPr="00F42AE4">
        <w:rPr>
          <w:rFonts w:eastAsia="Arial"/>
          <w:sz w:val="24"/>
          <w:szCs w:val="24"/>
        </w:rPr>
        <w:t>č</w:t>
      </w:r>
      <w:r w:rsidRPr="00F42AE4">
        <w:rPr>
          <w:rFonts w:eastAsia="Times New Roman"/>
          <w:sz w:val="24"/>
          <w:szCs w:val="24"/>
        </w:rPr>
        <w:t>i zbirka tehni</w:t>
      </w:r>
      <w:r w:rsidRPr="00F42AE4">
        <w:rPr>
          <w:rFonts w:eastAsia="Arial"/>
          <w:sz w:val="24"/>
          <w:szCs w:val="24"/>
        </w:rPr>
        <w:t>č</w:t>
      </w:r>
      <w:r w:rsidRPr="00F42AE4">
        <w:rPr>
          <w:rFonts w:eastAsia="Times New Roman"/>
          <w:sz w:val="24"/>
          <w:szCs w:val="24"/>
        </w:rPr>
        <w:t>kih informacija, upu</w:t>
      </w:r>
      <w:r w:rsidRPr="00F42AE4">
        <w:rPr>
          <w:rFonts w:eastAsia="Arial"/>
          <w:sz w:val="24"/>
          <w:szCs w:val="24"/>
        </w:rPr>
        <w:t>ć</w:t>
      </w:r>
      <w:r w:rsidRPr="00F42AE4">
        <w:rPr>
          <w:rFonts w:eastAsia="Times New Roman"/>
          <w:sz w:val="24"/>
          <w:szCs w:val="24"/>
        </w:rPr>
        <w:t>ivanje na koje može poboljšati radni u</w:t>
      </w:r>
      <w:r w:rsidRPr="00F42AE4">
        <w:rPr>
          <w:rFonts w:eastAsia="Arial"/>
          <w:sz w:val="24"/>
          <w:szCs w:val="24"/>
        </w:rPr>
        <w:t>č</w:t>
      </w:r>
      <w:r w:rsidRPr="00F42AE4">
        <w:rPr>
          <w:rFonts w:eastAsia="Times New Roman"/>
          <w:sz w:val="24"/>
          <w:szCs w:val="24"/>
        </w:rPr>
        <w:t>inak odgovaraju</w:t>
      </w:r>
      <w:r w:rsidRPr="00F42AE4">
        <w:rPr>
          <w:rFonts w:eastAsia="Arial"/>
          <w:sz w:val="24"/>
          <w:szCs w:val="24"/>
        </w:rPr>
        <w:t>ć</w:t>
      </w:r>
      <w:r w:rsidRPr="00F42AE4">
        <w:rPr>
          <w:rFonts w:eastAsia="Times New Roman"/>
          <w:sz w:val="24"/>
          <w:szCs w:val="24"/>
        </w:rPr>
        <w:t>ih sustava, opreme ili komponenti.</w:t>
      </w:r>
    </w:p>
    <w:p w:rsidR="00BF73DF" w:rsidRPr="00F42AE4" w:rsidRDefault="00BF73DF" w:rsidP="00425500">
      <w:pPr>
        <w:spacing w:line="204" w:lineRule="exact"/>
        <w:jc w:val="both"/>
        <w:rPr>
          <w:sz w:val="24"/>
          <w:szCs w:val="24"/>
        </w:rPr>
      </w:pPr>
    </w:p>
    <w:p w:rsidR="00BF73DF" w:rsidRPr="00F42AE4" w:rsidRDefault="00BF73DF" w:rsidP="00425500">
      <w:pPr>
        <w:spacing w:line="246" w:lineRule="auto"/>
        <w:jc w:val="both"/>
        <w:rPr>
          <w:sz w:val="24"/>
          <w:szCs w:val="24"/>
        </w:rPr>
      </w:pPr>
      <w:r w:rsidRPr="007D0DAB">
        <w:rPr>
          <w:rFonts w:eastAsia="Times New Roman"/>
          <w:b/>
          <w:sz w:val="24"/>
          <w:szCs w:val="24"/>
        </w:rPr>
        <w:t>„Vozila lakša od zraka”</w:t>
      </w:r>
      <w:r w:rsidRPr="00F42AE4">
        <w:rPr>
          <w:rFonts w:eastAsia="Times New Roman"/>
          <w:sz w:val="24"/>
          <w:szCs w:val="24"/>
        </w:rPr>
        <w:t xml:space="preserve"> (9</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baloni i „zra</w:t>
      </w:r>
      <w:r w:rsidRPr="00F42AE4">
        <w:rPr>
          <w:rFonts w:eastAsia="Arial"/>
          <w:sz w:val="24"/>
          <w:szCs w:val="24"/>
        </w:rPr>
        <w:t>č</w:t>
      </w:r>
      <w:r w:rsidRPr="00F42AE4">
        <w:rPr>
          <w:rFonts w:eastAsia="Times New Roman"/>
          <w:sz w:val="24"/>
          <w:szCs w:val="24"/>
        </w:rPr>
        <w:t>ni brodovi” koji za polijetanje upotrebljavaju topao zrak ili neke druge plinove lakše od zraka kao što su npr. helij ili vodik.</w:t>
      </w:r>
    </w:p>
    <w:p w:rsidR="007D0DAB" w:rsidRDefault="007D0DAB" w:rsidP="00425500">
      <w:pPr>
        <w:jc w:val="both"/>
        <w:rPr>
          <w:rFonts w:eastAsia="Times New Roman"/>
          <w:sz w:val="24"/>
          <w:szCs w:val="24"/>
        </w:rPr>
      </w:pPr>
    </w:p>
    <w:p w:rsidR="00BF73DF" w:rsidRPr="00F42AE4" w:rsidRDefault="007D0DAB" w:rsidP="00425500">
      <w:pPr>
        <w:jc w:val="both"/>
        <w:rPr>
          <w:sz w:val="24"/>
          <w:szCs w:val="24"/>
        </w:rPr>
      </w:pPr>
      <w:r w:rsidRPr="007D0DAB">
        <w:rPr>
          <w:rFonts w:eastAsia="Times New Roman"/>
          <w:b/>
          <w:sz w:val="24"/>
          <w:szCs w:val="24"/>
        </w:rPr>
        <w:t>„Lokalna mreža”</w:t>
      </w:r>
      <w:r>
        <w:rPr>
          <w:rFonts w:eastAsia="Times New Roman"/>
          <w:sz w:val="24"/>
          <w:szCs w:val="24"/>
        </w:rPr>
        <w:t xml:space="preserve"> (4</w:t>
      </w:r>
      <w:r w:rsidR="00BF73DF" w:rsidRPr="00F42AE4">
        <w:rPr>
          <w:rFonts w:eastAsia="Times New Roman"/>
          <w:sz w:val="24"/>
          <w:szCs w:val="24"/>
        </w:rPr>
        <w:t>, 5</w:t>
      </w:r>
      <w:r>
        <w:rPr>
          <w:rFonts w:eastAsia="Times New Roman"/>
          <w:sz w:val="24"/>
          <w:szCs w:val="24"/>
        </w:rPr>
        <w:t>)</w:t>
      </w:r>
      <w:r w:rsidR="00BF73DF" w:rsidRPr="00F42AE4">
        <w:rPr>
          <w:rFonts w:eastAsia="Times New Roman"/>
          <w:sz w:val="24"/>
          <w:szCs w:val="24"/>
        </w:rPr>
        <w:t xml:space="preserve"> sustav je za podatkovnu komunikaciju koji ima sve sljede</w:t>
      </w:r>
      <w:r w:rsidR="00BF73DF" w:rsidRPr="00F42AE4">
        <w:rPr>
          <w:rFonts w:eastAsia="Arial"/>
          <w:sz w:val="24"/>
          <w:szCs w:val="24"/>
        </w:rPr>
        <w:t>ć</w:t>
      </w:r>
      <w:r w:rsidR="00BF73DF" w:rsidRPr="00F42AE4">
        <w:rPr>
          <w:rFonts w:eastAsia="Times New Roman"/>
          <w:sz w:val="24"/>
          <w:szCs w:val="24"/>
        </w:rPr>
        <w:t>e zna</w:t>
      </w:r>
      <w:r w:rsidR="00BF73DF" w:rsidRPr="00F42AE4">
        <w:rPr>
          <w:rFonts w:eastAsia="Arial"/>
          <w:sz w:val="24"/>
          <w:szCs w:val="24"/>
        </w:rPr>
        <w:t>č</w:t>
      </w:r>
      <w:r w:rsidR="00BF73DF" w:rsidRPr="00F42AE4">
        <w:rPr>
          <w:rFonts w:eastAsia="Times New Roman"/>
          <w:sz w:val="24"/>
          <w:szCs w:val="24"/>
        </w:rPr>
        <w:t>ajke:</w:t>
      </w:r>
    </w:p>
    <w:p w:rsidR="00BF73DF" w:rsidRPr="00F42AE4" w:rsidRDefault="00BF73DF" w:rsidP="00425500">
      <w:pPr>
        <w:spacing w:line="260" w:lineRule="exact"/>
        <w:jc w:val="both"/>
        <w:rPr>
          <w:sz w:val="24"/>
          <w:szCs w:val="24"/>
        </w:rPr>
      </w:pPr>
    </w:p>
    <w:p w:rsidR="00BF73DF" w:rsidRPr="00F42AE4" w:rsidRDefault="00BF73DF" w:rsidP="00425500">
      <w:pPr>
        <w:numPr>
          <w:ilvl w:val="0"/>
          <w:numId w:val="20"/>
        </w:numPr>
        <w:tabs>
          <w:tab w:val="left" w:pos="426"/>
        </w:tabs>
        <w:jc w:val="both"/>
        <w:rPr>
          <w:rFonts w:eastAsia="Times New Roman"/>
          <w:sz w:val="24"/>
          <w:szCs w:val="24"/>
        </w:rPr>
      </w:pPr>
      <w:r w:rsidRPr="00F42AE4">
        <w:rPr>
          <w:rFonts w:eastAsia="Times New Roman"/>
          <w:sz w:val="24"/>
          <w:szCs w:val="24"/>
        </w:rPr>
        <w:t>omogu</w:t>
      </w:r>
      <w:r w:rsidRPr="00F42AE4">
        <w:rPr>
          <w:rFonts w:eastAsia="Arial"/>
          <w:sz w:val="24"/>
          <w:szCs w:val="24"/>
        </w:rPr>
        <w:t>ć</w:t>
      </w:r>
      <w:r w:rsidRPr="00F42AE4">
        <w:rPr>
          <w:rFonts w:eastAsia="Times New Roman"/>
          <w:sz w:val="24"/>
          <w:szCs w:val="24"/>
        </w:rPr>
        <w:t>uje proizvoljnom broju neovisnih ‚podatkovnih ure</w:t>
      </w:r>
      <w:r w:rsidRPr="00F42AE4">
        <w:rPr>
          <w:rFonts w:eastAsia="Arial"/>
          <w:sz w:val="24"/>
          <w:szCs w:val="24"/>
        </w:rPr>
        <w:t>đ</w:t>
      </w:r>
      <w:r w:rsidRPr="00F42AE4">
        <w:rPr>
          <w:rFonts w:eastAsia="Times New Roman"/>
          <w:sz w:val="24"/>
          <w:szCs w:val="24"/>
        </w:rPr>
        <w:t xml:space="preserve">aja’ da komuniciraju izravno jedan s drugim </w:t>
      </w:r>
      <w:r w:rsidRPr="00F42AE4">
        <w:rPr>
          <w:rFonts w:eastAsia="Times New Roman"/>
          <w:sz w:val="24"/>
          <w:szCs w:val="24"/>
          <w:u w:val="single"/>
        </w:rPr>
        <w:t>i</w:t>
      </w:r>
    </w:p>
    <w:p w:rsidR="00BF73DF" w:rsidRPr="00F42AE4" w:rsidRDefault="00BF73DF" w:rsidP="00425500">
      <w:pPr>
        <w:spacing w:line="260" w:lineRule="exact"/>
        <w:jc w:val="both"/>
        <w:rPr>
          <w:rFonts w:eastAsia="Times New Roman"/>
          <w:sz w:val="24"/>
          <w:szCs w:val="24"/>
        </w:rPr>
      </w:pPr>
    </w:p>
    <w:p w:rsidR="00BF73DF" w:rsidRPr="00F42AE4" w:rsidRDefault="00BF73DF" w:rsidP="00425500">
      <w:pPr>
        <w:numPr>
          <w:ilvl w:val="0"/>
          <w:numId w:val="20"/>
        </w:numPr>
        <w:tabs>
          <w:tab w:val="left" w:pos="426"/>
          <w:tab w:val="left" w:pos="8931"/>
        </w:tabs>
        <w:jc w:val="both"/>
        <w:rPr>
          <w:rFonts w:eastAsia="Times New Roman"/>
          <w:sz w:val="24"/>
          <w:szCs w:val="24"/>
        </w:rPr>
      </w:pPr>
      <w:r w:rsidRPr="00F42AE4">
        <w:rPr>
          <w:rFonts w:eastAsia="Times New Roman"/>
          <w:sz w:val="24"/>
          <w:szCs w:val="24"/>
        </w:rPr>
        <w:t>ograni</w:t>
      </w:r>
      <w:r w:rsidRPr="00F42AE4">
        <w:rPr>
          <w:rFonts w:eastAsia="Arial"/>
          <w:sz w:val="24"/>
          <w:szCs w:val="24"/>
        </w:rPr>
        <w:t>č</w:t>
      </w:r>
      <w:r w:rsidRPr="00F42AE4">
        <w:rPr>
          <w:rFonts w:eastAsia="Times New Roman"/>
          <w:sz w:val="24"/>
          <w:szCs w:val="24"/>
        </w:rPr>
        <w:t>ena je na geografsko podru</w:t>
      </w:r>
      <w:r w:rsidRPr="00F42AE4">
        <w:rPr>
          <w:rFonts w:eastAsia="Arial"/>
          <w:sz w:val="24"/>
          <w:szCs w:val="24"/>
        </w:rPr>
        <w:t>č</w:t>
      </w:r>
      <w:r w:rsidRPr="00F42AE4">
        <w:rPr>
          <w:rFonts w:eastAsia="Times New Roman"/>
          <w:sz w:val="24"/>
          <w:szCs w:val="24"/>
        </w:rPr>
        <w:t>je umjerene veli</w:t>
      </w:r>
      <w:r w:rsidRPr="00F42AE4">
        <w:rPr>
          <w:rFonts w:eastAsia="Arial"/>
          <w:sz w:val="24"/>
          <w:szCs w:val="24"/>
        </w:rPr>
        <w:t>č</w:t>
      </w:r>
      <w:r w:rsidRPr="00F42AE4">
        <w:rPr>
          <w:rFonts w:eastAsia="Times New Roman"/>
          <w:sz w:val="24"/>
          <w:szCs w:val="24"/>
        </w:rPr>
        <w:t>ine (npr. poslovna zgrada, tvornica, kompleks zgrada, skladište).</w:t>
      </w:r>
    </w:p>
    <w:p w:rsidR="00BF73DF" w:rsidRPr="00F42AE4" w:rsidRDefault="00BF73DF" w:rsidP="00425500">
      <w:pPr>
        <w:tabs>
          <w:tab w:val="left" w:pos="8931"/>
        </w:tabs>
        <w:spacing w:line="260" w:lineRule="exact"/>
        <w:jc w:val="both"/>
        <w:rPr>
          <w:sz w:val="24"/>
          <w:szCs w:val="24"/>
        </w:rPr>
      </w:pPr>
    </w:p>
    <w:p w:rsidR="00BF73DF" w:rsidRPr="00F42AE4" w:rsidRDefault="00BF73DF" w:rsidP="00425500">
      <w:pPr>
        <w:tabs>
          <w:tab w:val="left" w:pos="8931"/>
        </w:tabs>
        <w:ind w:left="2268"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‚Podatkovni ure</w:t>
      </w:r>
      <w:r w:rsidRPr="00F42AE4">
        <w:rPr>
          <w:rFonts w:eastAsia="Arial"/>
          <w:i/>
          <w:iCs/>
          <w:sz w:val="24"/>
          <w:szCs w:val="24"/>
        </w:rPr>
        <w:t>đ</w:t>
      </w:r>
      <w:r w:rsidRPr="00F42AE4">
        <w:rPr>
          <w:rFonts w:eastAsia="Times New Roman"/>
          <w:i/>
          <w:iCs/>
          <w:sz w:val="24"/>
          <w:szCs w:val="24"/>
        </w:rPr>
        <w:t>aj’ zna</w:t>
      </w:r>
      <w:r w:rsidRPr="00F42AE4">
        <w:rPr>
          <w:rFonts w:eastAsia="Arial"/>
          <w:i/>
          <w:iCs/>
          <w:sz w:val="24"/>
          <w:szCs w:val="24"/>
        </w:rPr>
        <w:t>č</w:t>
      </w:r>
      <w:r w:rsidRPr="00F42AE4">
        <w:rPr>
          <w:rFonts w:eastAsia="Times New Roman"/>
          <w:i/>
          <w:iCs/>
          <w:sz w:val="24"/>
          <w:szCs w:val="24"/>
        </w:rPr>
        <w:t>i oprema koja može prenositi ili primati nizove digitalnih informacija.</w:t>
      </w:r>
    </w:p>
    <w:p w:rsidR="00BF73DF" w:rsidRPr="00F42AE4" w:rsidRDefault="00BF73DF" w:rsidP="00425500">
      <w:pPr>
        <w:tabs>
          <w:tab w:val="left" w:pos="8931"/>
        </w:tabs>
        <w:spacing w:line="260" w:lineRule="exact"/>
        <w:jc w:val="both"/>
        <w:rPr>
          <w:sz w:val="24"/>
          <w:szCs w:val="24"/>
        </w:rPr>
      </w:pPr>
    </w:p>
    <w:p w:rsidR="00BF73DF" w:rsidRPr="00F42AE4" w:rsidRDefault="00BF73DF" w:rsidP="00425500">
      <w:pPr>
        <w:tabs>
          <w:tab w:val="left" w:pos="8931"/>
        </w:tabs>
        <w:jc w:val="both"/>
        <w:rPr>
          <w:sz w:val="24"/>
          <w:szCs w:val="24"/>
        </w:rPr>
      </w:pPr>
      <w:r w:rsidRPr="007D0DAB">
        <w:rPr>
          <w:rFonts w:eastAsia="Times New Roman"/>
          <w:b/>
          <w:sz w:val="24"/>
          <w:szCs w:val="24"/>
        </w:rPr>
        <w:t>„Magnetski gradiometri”</w:t>
      </w:r>
      <w:r w:rsidRPr="00F42AE4">
        <w:rPr>
          <w:rFonts w:eastAsia="Times New Roman"/>
          <w:sz w:val="24"/>
          <w:szCs w:val="24"/>
        </w:rPr>
        <w:t xml:space="preserve"> (6</w:t>
      </w:r>
      <w:r w:rsidR="007D0DAB">
        <w:rPr>
          <w:rFonts w:eastAsia="Times New Roman"/>
          <w:sz w:val="24"/>
          <w:szCs w:val="24"/>
        </w:rPr>
        <w:t>)</w:t>
      </w:r>
      <w:r w:rsidRPr="00F42AE4">
        <w:rPr>
          <w:rFonts w:eastAsia="Times New Roman"/>
          <w:sz w:val="24"/>
          <w:szCs w:val="24"/>
        </w:rPr>
        <w:t xml:space="preserve"> instrumenti su namijenjeni otkrivanju prostornih varijacija magnetskih polja iz izvora izvan instrumenta. Sastoje se od višestrukih „magnetometara” i povezane elektronike </w:t>
      </w:r>
      <w:r w:rsidRPr="00F42AE4">
        <w:rPr>
          <w:rFonts w:eastAsia="Arial"/>
          <w:sz w:val="24"/>
          <w:szCs w:val="24"/>
        </w:rPr>
        <w:t>č</w:t>
      </w:r>
      <w:r w:rsidRPr="00F42AE4">
        <w:rPr>
          <w:rFonts w:eastAsia="Times New Roman"/>
          <w:sz w:val="24"/>
          <w:szCs w:val="24"/>
        </w:rPr>
        <w:t>iji su izlazni podaci mjera gradijenta magnetnog polja.</w:t>
      </w:r>
    </w:p>
    <w:p w:rsidR="00BF73DF" w:rsidRPr="00F42AE4" w:rsidRDefault="00BF73DF" w:rsidP="00425500">
      <w:pPr>
        <w:tabs>
          <w:tab w:val="left" w:pos="8931"/>
        </w:tabs>
        <w:spacing w:line="249" w:lineRule="exact"/>
        <w:jc w:val="both"/>
        <w:rPr>
          <w:sz w:val="24"/>
          <w:szCs w:val="24"/>
        </w:rPr>
      </w:pPr>
    </w:p>
    <w:p w:rsidR="00BF73DF" w:rsidRPr="00F42AE4" w:rsidRDefault="00BF73DF" w:rsidP="00425500">
      <w:pPr>
        <w:tabs>
          <w:tab w:val="left" w:pos="8931"/>
        </w:tabs>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„pravi magnetski gradiometar”.</w:t>
      </w:r>
    </w:p>
    <w:p w:rsidR="00BF73DF" w:rsidRPr="00F42AE4" w:rsidRDefault="00BF73DF" w:rsidP="00425500">
      <w:pPr>
        <w:tabs>
          <w:tab w:val="left" w:pos="8931"/>
        </w:tabs>
        <w:spacing w:line="261" w:lineRule="exact"/>
        <w:jc w:val="both"/>
        <w:rPr>
          <w:sz w:val="24"/>
          <w:szCs w:val="24"/>
        </w:rPr>
      </w:pPr>
    </w:p>
    <w:p w:rsidR="00BF73DF" w:rsidRPr="00F42AE4" w:rsidRDefault="00BF73DF" w:rsidP="00425500">
      <w:pPr>
        <w:tabs>
          <w:tab w:val="left" w:pos="8931"/>
        </w:tabs>
        <w:spacing w:line="273" w:lineRule="auto"/>
        <w:jc w:val="both"/>
        <w:rPr>
          <w:sz w:val="24"/>
          <w:szCs w:val="24"/>
        </w:rPr>
      </w:pPr>
      <w:r w:rsidRPr="007D0DAB">
        <w:rPr>
          <w:rFonts w:eastAsia="Times New Roman"/>
          <w:b/>
          <w:sz w:val="24"/>
          <w:szCs w:val="24"/>
        </w:rPr>
        <w:t>„Magnetometri”</w:t>
      </w:r>
      <w:r w:rsidRPr="00F42AE4">
        <w:rPr>
          <w:rFonts w:eastAsia="Times New Roman"/>
          <w:sz w:val="24"/>
          <w:szCs w:val="24"/>
        </w:rPr>
        <w:t xml:space="preserve"> (6</w:t>
      </w:r>
      <w:r w:rsidR="007D0DAB">
        <w:rPr>
          <w:rFonts w:eastAsia="Times New Roman"/>
          <w:sz w:val="24"/>
          <w:szCs w:val="24"/>
        </w:rPr>
        <w:t>)</w:t>
      </w:r>
      <w:r w:rsidRPr="00F42AE4">
        <w:rPr>
          <w:rFonts w:eastAsia="Times New Roman"/>
          <w:sz w:val="24"/>
          <w:szCs w:val="24"/>
        </w:rPr>
        <w:t xml:space="preserve"> su instrumenti namijenjeni otkrivanju magnetskih polja iz izvora izvan instrumenta. Sastoje se od jednostrukog osjetljivog elementa magnetskog polja i povezane elektronike </w:t>
      </w:r>
      <w:r w:rsidRPr="00F42AE4">
        <w:rPr>
          <w:rFonts w:eastAsia="Arial"/>
          <w:sz w:val="24"/>
          <w:szCs w:val="24"/>
        </w:rPr>
        <w:t>č</w:t>
      </w:r>
      <w:r w:rsidRPr="00F42AE4">
        <w:rPr>
          <w:rFonts w:eastAsia="Times New Roman"/>
          <w:sz w:val="24"/>
          <w:szCs w:val="24"/>
        </w:rPr>
        <w:t>iji su izlazni podaci mjera magnetskog polja.</w:t>
      </w:r>
    </w:p>
    <w:p w:rsidR="00BF73DF" w:rsidRPr="00F42AE4" w:rsidRDefault="00BF73DF" w:rsidP="00425500">
      <w:pPr>
        <w:tabs>
          <w:tab w:val="left" w:pos="8931"/>
        </w:tabs>
        <w:spacing w:line="136" w:lineRule="exact"/>
        <w:jc w:val="both"/>
        <w:rPr>
          <w:sz w:val="24"/>
          <w:szCs w:val="24"/>
        </w:rPr>
      </w:pPr>
    </w:p>
    <w:p w:rsidR="00BF73DF" w:rsidRPr="00F42AE4" w:rsidRDefault="00BF73DF" w:rsidP="00425500">
      <w:pPr>
        <w:tabs>
          <w:tab w:val="left" w:pos="8931"/>
        </w:tabs>
        <w:spacing w:line="252" w:lineRule="auto"/>
        <w:jc w:val="both"/>
        <w:rPr>
          <w:sz w:val="24"/>
          <w:szCs w:val="24"/>
        </w:rPr>
      </w:pPr>
      <w:r w:rsidRPr="007D0DAB">
        <w:rPr>
          <w:rFonts w:eastAsia="Times New Roman"/>
          <w:b/>
          <w:sz w:val="24"/>
          <w:szCs w:val="24"/>
        </w:rPr>
        <w:t xml:space="preserve">„Materijali otporni na korozivno djelovanje UF </w:t>
      </w:r>
      <w:r w:rsidRPr="007D0DAB">
        <w:rPr>
          <w:rFonts w:eastAsia="Times New Roman"/>
          <w:b/>
          <w:sz w:val="24"/>
          <w:szCs w:val="24"/>
          <w:vertAlign w:val="subscript"/>
        </w:rPr>
        <w:t>6</w:t>
      </w:r>
      <w:r w:rsidRPr="007D0DAB">
        <w:rPr>
          <w:rFonts w:eastAsia="Times New Roman"/>
          <w:b/>
          <w:sz w:val="24"/>
          <w:szCs w:val="24"/>
        </w:rPr>
        <w:t xml:space="preserve"> ”</w:t>
      </w:r>
      <w:r w:rsidRPr="00F42AE4">
        <w:rPr>
          <w:rFonts w:eastAsia="Times New Roman"/>
          <w:sz w:val="24"/>
          <w:szCs w:val="24"/>
        </w:rPr>
        <w:t xml:space="preserve"> (0</w:t>
      </w:r>
      <w:r w:rsidR="007D0DAB">
        <w:rPr>
          <w:rFonts w:eastAsia="Times New Roman"/>
          <w:sz w:val="24"/>
          <w:szCs w:val="24"/>
        </w:rPr>
        <w:t>)</w:t>
      </w:r>
      <w:r w:rsidRPr="00F42AE4">
        <w:rPr>
          <w:rFonts w:eastAsia="Times New Roman"/>
          <w:sz w:val="24"/>
          <w:szCs w:val="24"/>
        </w:rPr>
        <w:t xml:space="preserve"> uklju</w:t>
      </w:r>
      <w:r w:rsidRPr="00F42AE4">
        <w:rPr>
          <w:rFonts w:eastAsia="Arial"/>
          <w:sz w:val="24"/>
          <w:szCs w:val="24"/>
        </w:rPr>
        <w:t>č</w:t>
      </w:r>
      <w:r w:rsidRPr="00F42AE4">
        <w:rPr>
          <w:rFonts w:eastAsia="Times New Roman"/>
          <w:sz w:val="24"/>
          <w:szCs w:val="24"/>
        </w:rPr>
        <w:t>uju bakar, slitine bakra, nehr</w:t>
      </w:r>
      <w:r w:rsidRPr="00F42AE4">
        <w:rPr>
          <w:rFonts w:eastAsia="Arial"/>
          <w:sz w:val="24"/>
          <w:szCs w:val="24"/>
        </w:rPr>
        <w:t>đ</w:t>
      </w:r>
      <w:r w:rsidRPr="00F42AE4">
        <w:rPr>
          <w:rFonts w:eastAsia="Times New Roman"/>
          <w:sz w:val="24"/>
          <w:szCs w:val="24"/>
        </w:rPr>
        <w:t>aju</w:t>
      </w:r>
      <w:r w:rsidRPr="00F42AE4">
        <w:rPr>
          <w:rFonts w:eastAsia="Arial"/>
          <w:sz w:val="24"/>
          <w:szCs w:val="24"/>
        </w:rPr>
        <w:t>ć</w:t>
      </w:r>
      <w:r w:rsidRPr="00F42AE4">
        <w:rPr>
          <w:rFonts w:eastAsia="Times New Roman"/>
          <w:sz w:val="24"/>
          <w:szCs w:val="24"/>
        </w:rPr>
        <w:t xml:space="preserve">i </w:t>
      </w:r>
      <w:r w:rsidRPr="00F42AE4">
        <w:rPr>
          <w:rFonts w:eastAsia="Arial"/>
          <w:sz w:val="24"/>
          <w:szCs w:val="24"/>
        </w:rPr>
        <w:t>č</w:t>
      </w:r>
      <w:r w:rsidRPr="00F42AE4">
        <w:rPr>
          <w:rFonts w:eastAsia="Times New Roman"/>
          <w:sz w:val="24"/>
          <w:szCs w:val="24"/>
        </w:rPr>
        <w:t xml:space="preserve">elik, aluminij, aluminijev oksid, slitine aluminija, nikal ili slitine </w:t>
      </w:r>
      <w:r w:rsidRPr="00F42AE4">
        <w:rPr>
          <w:rFonts w:eastAsia="Arial"/>
          <w:sz w:val="24"/>
          <w:szCs w:val="24"/>
        </w:rPr>
        <w:t>č</w:t>
      </w:r>
      <w:r w:rsidRPr="00F42AE4">
        <w:rPr>
          <w:rFonts w:eastAsia="Times New Roman"/>
          <w:sz w:val="24"/>
          <w:szCs w:val="24"/>
        </w:rPr>
        <w:t>iji je maseni udio nikla 60 % ili ve</w:t>
      </w:r>
      <w:r w:rsidRPr="00F42AE4">
        <w:rPr>
          <w:rFonts w:eastAsia="Arial"/>
          <w:sz w:val="24"/>
          <w:szCs w:val="24"/>
        </w:rPr>
        <w:t>ć</w:t>
      </w:r>
      <w:r w:rsidRPr="00F42AE4">
        <w:rPr>
          <w:rFonts w:eastAsia="Times New Roman"/>
          <w:sz w:val="24"/>
          <w:szCs w:val="24"/>
        </w:rPr>
        <w:t>i te fluorirane ugljikovodi</w:t>
      </w:r>
      <w:r w:rsidRPr="00F42AE4">
        <w:rPr>
          <w:rFonts w:eastAsia="Arial"/>
          <w:sz w:val="24"/>
          <w:szCs w:val="24"/>
        </w:rPr>
        <w:t>č</w:t>
      </w:r>
      <w:r w:rsidRPr="00F42AE4">
        <w:rPr>
          <w:rFonts w:eastAsia="Times New Roman"/>
          <w:sz w:val="24"/>
          <w:szCs w:val="24"/>
        </w:rPr>
        <w:t>ne polimere.</w:t>
      </w:r>
    </w:p>
    <w:p w:rsidR="00BF73DF" w:rsidRPr="00F42AE4" w:rsidRDefault="00BF73DF" w:rsidP="00425500">
      <w:pPr>
        <w:tabs>
          <w:tab w:val="left" w:pos="8931"/>
        </w:tabs>
        <w:spacing w:line="234" w:lineRule="exact"/>
        <w:jc w:val="both"/>
        <w:rPr>
          <w:sz w:val="24"/>
          <w:szCs w:val="24"/>
        </w:rPr>
      </w:pPr>
    </w:p>
    <w:p w:rsidR="00BF73DF" w:rsidRPr="00F42AE4" w:rsidRDefault="00BF73DF" w:rsidP="00425500">
      <w:pPr>
        <w:tabs>
          <w:tab w:val="left" w:pos="8931"/>
        </w:tabs>
        <w:jc w:val="both"/>
        <w:rPr>
          <w:sz w:val="24"/>
          <w:szCs w:val="24"/>
        </w:rPr>
      </w:pPr>
      <w:r w:rsidRPr="007D0DAB">
        <w:rPr>
          <w:rFonts w:eastAsia="Times New Roman"/>
          <w:b/>
          <w:sz w:val="24"/>
          <w:szCs w:val="24"/>
        </w:rPr>
        <w:t>„Matrica”</w:t>
      </w:r>
      <w:r w:rsidRPr="00F42AE4">
        <w:rPr>
          <w:rFonts w:eastAsia="Times New Roman"/>
          <w:sz w:val="24"/>
          <w:szCs w:val="24"/>
        </w:rPr>
        <w:t xml:space="preserve"> (1</w:t>
      </w:r>
      <w:r w:rsidR="001A5247">
        <w:rPr>
          <w:rFonts w:eastAsia="Times New Roman"/>
          <w:sz w:val="24"/>
          <w:szCs w:val="24"/>
        </w:rPr>
        <w:t>,</w:t>
      </w:r>
      <w:r w:rsidRPr="00F42AE4">
        <w:rPr>
          <w:rFonts w:eastAsia="Times New Roman"/>
          <w:sz w:val="24"/>
          <w:szCs w:val="24"/>
        </w:rPr>
        <w:t xml:space="preserve"> 2</w:t>
      </w:r>
      <w:r w:rsidR="001A5247">
        <w:rPr>
          <w:rFonts w:eastAsia="Times New Roman"/>
          <w:sz w:val="24"/>
          <w:szCs w:val="24"/>
        </w:rPr>
        <w:t>,</w:t>
      </w:r>
      <w:r w:rsidRPr="00F42AE4">
        <w:rPr>
          <w:rFonts w:eastAsia="Times New Roman"/>
          <w:sz w:val="24"/>
          <w:szCs w:val="24"/>
        </w:rPr>
        <w:t xml:space="preserve"> 8</w:t>
      </w:r>
      <w:r w:rsidR="001A5247">
        <w:rPr>
          <w:rFonts w:eastAsia="Times New Roman"/>
          <w:sz w:val="24"/>
          <w:szCs w:val="24"/>
        </w:rPr>
        <w:t>,</w:t>
      </w:r>
      <w:r w:rsidRPr="00F42AE4">
        <w:rPr>
          <w:rFonts w:eastAsia="Times New Roman"/>
          <w:sz w:val="24"/>
          <w:szCs w:val="24"/>
        </w:rPr>
        <w:t xml:space="preserve"> 9</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znatno kontinuirana faza koja ispunjava prostor izme</w:t>
      </w:r>
      <w:r w:rsidRPr="00F42AE4">
        <w:rPr>
          <w:rFonts w:eastAsia="Arial"/>
          <w:sz w:val="24"/>
          <w:szCs w:val="24"/>
        </w:rPr>
        <w:t>đ</w:t>
      </w:r>
      <w:r w:rsidRPr="00F42AE4">
        <w:rPr>
          <w:rFonts w:eastAsia="Times New Roman"/>
          <w:sz w:val="24"/>
          <w:szCs w:val="24"/>
        </w:rPr>
        <w:t xml:space="preserve">u </w:t>
      </w:r>
      <w:r w:rsidRPr="00F42AE4">
        <w:rPr>
          <w:rFonts w:eastAsia="Arial"/>
          <w:sz w:val="24"/>
          <w:szCs w:val="24"/>
        </w:rPr>
        <w:t>č</w:t>
      </w:r>
      <w:r w:rsidRPr="00F42AE4">
        <w:rPr>
          <w:rFonts w:eastAsia="Times New Roman"/>
          <w:sz w:val="24"/>
          <w:szCs w:val="24"/>
        </w:rPr>
        <w:t>estica, niti ili vlakana.</w:t>
      </w:r>
    </w:p>
    <w:p w:rsidR="00BF73DF" w:rsidRPr="00F42AE4" w:rsidRDefault="00BF73DF" w:rsidP="00425500">
      <w:pPr>
        <w:tabs>
          <w:tab w:val="left" w:pos="8931"/>
        </w:tabs>
        <w:spacing w:line="260" w:lineRule="exact"/>
        <w:jc w:val="both"/>
        <w:rPr>
          <w:sz w:val="24"/>
          <w:szCs w:val="24"/>
        </w:rPr>
      </w:pPr>
    </w:p>
    <w:p w:rsidR="00BF73DF" w:rsidRPr="00F42AE4" w:rsidRDefault="00BF73DF" w:rsidP="00425500">
      <w:pPr>
        <w:tabs>
          <w:tab w:val="left" w:pos="8931"/>
        </w:tabs>
        <w:spacing w:line="239" w:lineRule="auto"/>
        <w:jc w:val="both"/>
        <w:rPr>
          <w:sz w:val="24"/>
          <w:szCs w:val="24"/>
        </w:rPr>
      </w:pPr>
      <w:r w:rsidRPr="007D0DAB">
        <w:rPr>
          <w:rFonts w:eastAsia="Times New Roman"/>
          <w:b/>
          <w:sz w:val="24"/>
          <w:szCs w:val="24"/>
        </w:rPr>
        <w:t>„Mjerna nesigurnost”</w:t>
      </w:r>
      <w:r w:rsidRPr="00F42AE4">
        <w:rPr>
          <w:rFonts w:eastAsia="Times New Roman"/>
          <w:sz w:val="24"/>
          <w:szCs w:val="24"/>
        </w:rPr>
        <w:t xml:space="preserve"> (2</w:t>
      </w:r>
      <w:r w:rsidR="007D0DAB">
        <w:rPr>
          <w:rFonts w:eastAsia="Times New Roman"/>
          <w:sz w:val="24"/>
          <w:szCs w:val="24"/>
        </w:rPr>
        <w:t>)</w:t>
      </w:r>
      <w:r w:rsidRPr="00F42AE4">
        <w:rPr>
          <w:rFonts w:eastAsia="Times New Roman"/>
          <w:sz w:val="24"/>
          <w:szCs w:val="24"/>
        </w:rPr>
        <w:t xml:space="preserve"> karakteristi</w:t>
      </w:r>
      <w:r w:rsidRPr="00F42AE4">
        <w:rPr>
          <w:rFonts w:eastAsia="Arial"/>
          <w:sz w:val="24"/>
          <w:szCs w:val="24"/>
        </w:rPr>
        <w:t>č</w:t>
      </w:r>
      <w:r w:rsidRPr="00F42AE4">
        <w:rPr>
          <w:rFonts w:eastAsia="Times New Roman"/>
          <w:sz w:val="24"/>
          <w:szCs w:val="24"/>
        </w:rPr>
        <w:t>an je parametar koji odre</w:t>
      </w:r>
      <w:r w:rsidRPr="00F42AE4">
        <w:rPr>
          <w:rFonts w:eastAsia="Arial"/>
          <w:sz w:val="24"/>
          <w:szCs w:val="24"/>
        </w:rPr>
        <w:t>đ</w:t>
      </w:r>
      <w:r w:rsidRPr="00F42AE4">
        <w:rPr>
          <w:rFonts w:eastAsia="Times New Roman"/>
          <w:sz w:val="24"/>
          <w:szCs w:val="24"/>
        </w:rPr>
        <w:t>uje u kojem se rasponu oko izlazne vrijednosti nalazi ispravna vrijednost mjerljive varijable s razinom pouzdanosti od 95 %. Uklju</w:t>
      </w:r>
      <w:r w:rsidRPr="00F42AE4">
        <w:rPr>
          <w:rFonts w:eastAsia="Arial"/>
          <w:sz w:val="24"/>
          <w:szCs w:val="24"/>
        </w:rPr>
        <w:t>č</w:t>
      </w:r>
      <w:r w:rsidRPr="00F42AE4">
        <w:rPr>
          <w:rFonts w:eastAsia="Times New Roman"/>
          <w:sz w:val="24"/>
          <w:szCs w:val="24"/>
        </w:rPr>
        <w:t xml:space="preserve">uje neispravljena </w:t>
      </w:r>
      <w:r w:rsidR="00894353">
        <w:rPr>
          <w:rFonts w:eastAsia="Times New Roman"/>
          <w:sz w:val="24"/>
          <w:szCs w:val="24"/>
        </w:rPr>
        <w:t>sustavna</w:t>
      </w:r>
      <w:r w:rsidRPr="00F42AE4">
        <w:rPr>
          <w:rFonts w:eastAsia="Times New Roman"/>
          <w:sz w:val="24"/>
          <w:szCs w:val="24"/>
        </w:rPr>
        <w:t xml:space="preserve"> odstupanja, neispravljen mrtvi hod i nasumi</w:t>
      </w:r>
      <w:r w:rsidRPr="00F42AE4">
        <w:rPr>
          <w:rFonts w:eastAsia="Arial"/>
          <w:sz w:val="24"/>
          <w:szCs w:val="24"/>
        </w:rPr>
        <w:t>č</w:t>
      </w:r>
      <w:r w:rsidRPr="00F42AE4">
        <w:rPr>
          <w:rFonts w:eastAsia="Times New Roman"/>
          <w:sz w:val="24"/>
          <w:szCs w:val="24"/>
        </w:rPr>
        <w:t>na odstupanja (upu</w:t>
      </w:r>
      <w:r w:rsidRPr="00F42AE4">
        <w:rPr>
          <w:rFonts w:eastAsia="Arial"/>
          <w:sz w:val="24"/>
          <w:szCs w:val="24"/>
        </w:rPr>
        <w:t>ć</w:t>
      </w:r>
      <w:r w:rsidRPr="00F42AE4">
        <w:rPr>
          <w:rFonts w:eastAsia="Times New Roman"/>
          <w:sz w:val="24"/>
          <w:szCs w:val="24"/>
        </w:rPr>
        <w:t>ivanje na ISO 10360-2).</w:t>
      </w:r>
    </w:p>
    <w:p w:rsidR="00BF73DF" w:rsidRPr="00F42AE4" w:rsidRDefault="00BF73DF" w:rsidP="00425500">
      <w:pPr>
        <w:tabs>
          <w:tab w:val="left" w:pos="8931"/>
        </w:tabs>
        <w:spacing w:line="251" w:lineRule="exact"/>
        <w:jc w:val="both"/>
        <w:rPr>
          <w:sz w:val="24"/>
          <w:szCs w:val="24"/>
        </w:rPr>
      </w:pPr>
    </w:p>
    <w:p w:rsidR="00BF73DF" w:rsidRPr="00F42AE4" w:rsidRDefault="00BF73DF" w:rsidP="00425500">
      <w:pPr>
        <w:tabs>
          <w:tab w:val="left" w:pos="8931"/>
        </w:tabs>
        <w:spacing w:line="239" w:lineRule="auto"/>
        <w:jc w:val="both"/>
        <w:rPr>
          <w:sz w:val="24"/>
          <w:szCs w:val="24"/>
        </w:rPr>
      </w:pPr>
      <w:r w:rsidRPr="007D0DAB">
        <w:rPr>
          <w:rFonts w:eastAsia="Times New Roman"/>
          <w:b/>
          <w:sz w:val="24"/>
          <w:szCs w:val="24"/>
        </w:rPr>
        <w:t>„Mikrora</w:t>
      </w:r>
      <w:r w:rsidRPr="007D0DAB">
        <w:rPr>
          <w:rFonts w:eastAsia="Arial"/>
          <w:b/>
          <w:sz w:val="24"/>
          <w:szCs w:val="24"/>
        </w:rPr>
        <w:t>č</w:t>
      </w:r>
      <w:r w:rsidRPr="007D0DAB">
        <w:rPr>
          <w:rFonts w:eastAsia="Times New Roman"/>
          <w:b/>
          <w:sz w:val="24"/>
          <w:szCs w:val="24"/>
        </w:rPr>
        <w:t>unalni mikrosklop”</w:t>
      </w:r>
      <w:r w:rsidRPr="00F42AE4">
        <w:rPr>
          <w:rFonts w:eastAsia="Times New Roman"/>
          <w:sz w:val="24"/>
          <w:szCs w:val="24"/>
        </w:rPr>
        <w:t xml:space="preserve"> (3</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 xml:space="preserve">i „monolitni integrirani sklop” ili „integrirani sklop s više </w:t>
      </w:r>
      <w:r w:rsidRPr="00F42AE4">
        <w:rPr>
          <w:rFonts w:eastAsia="Arial"/>
          <w:sz w:val="24"/>
          <w:szCs w:val="24"/>
        </w:rPr>
        <w:t>č</w:t>
      </w:r>
      <w:r w:rsidRPr="00F42AE4">
        <w:rPr>
          <w:rFonts w:eastAsia="Times New Roman"/>
          <w:sz w:val="24"/>
          <w:szCs w:val="24"/>
        </w:rPr>
        <w:t>ipova” koji sadržava aritmeti</w:t>
      </w:r>
      <w:r w:rsidRPr="00F42AE4">
        <w:rPr>
          <w:rFonts w:eastAsia="Arial"/>
          <w:sz w:val="24"/>
          <w:szCs w:val="24"/>
        </w:rPr>
        <w:t>č</w:t>
      </w:r>
      <w:r w:rsidRPr="00F42AE4">
        <w:rPr>
          <w:rFonts w:eastAsia="Times New Roman"/>
          <w:sz w:val="24"/>
          <w:szCs w:val="24"/>
        </w:rPr>
        <w:t>ku logi</w:t>
      </w:r>
      <w:r w:rsidRPr="00F42AE4">
        <w:rPr>
          <w:rFonts w:eastAsia="Arial"/>
          <w:sz w:val="24"/>
          <w:szCs w:val="24"/>
        </w:rPr>
        <w:t>č</w:t>
      </w:r>
      <w:r w:rsidRPr="00F42AE4">
        <w:rPr>
          <w:rFonts w:eastAsia="Times New Roman"/>
          <w:sz w:val="24"/>
          <w:szCs w:val="24"/>
        </w:rPr>
        <w:t>ku jedinicu (ALU) koja može izvršavati upute za op</w:t>
      </w:r>
      <w:r w:rsidRPr="00F42AE4">
        <w:rPr>
          <w:rFonts w:eastAsia="Arial"/>
          <w:sz w:val="24"/>
          <w:szCs w:val="24"/>
        </w:rPr>
        <w:t>ć</w:t>
      </w:r>
      <w:r w:rsidRPr="00F42AE4">
        <w:rPr>
          <w:rFonts w:eastAsia="Times New Roman"/>
          <w:sz w:val="24"/>
          <w:szCs w:val="24"/>
        </w:rPr>
        <w:t>u primjenu iz unutarnje memorije na podacima koji se nalaze u unutarnjoj memoriji.</w:t>
      </w:r>
    </w:p>
    <w:p w:rsidR="00BF73DF" w:rsidRPr="00F42AE4" w:rsidRDefault="00BF73DF" w:rsidP="00425500">
      <w:pPr>
        <w:tabs>
          <w:tab w:val="left" w:pos="8931"/>
        </w:tabs>
        <w:spacing w:line="252" w:lineRule="exact"/>
        <w:jc w:val="both"/>
        <w:rPr>
          <w:sz w:val="24"/>
          <w:szCs w:val="24"/>
        </w:rPr>
      </w:pPr>
    </w:p>
    <w:p w:rsidR="00BF73DF" w:rsidRPr="00F42AE4" w:rsidRDefault="00BF73DF" w:rsidP="00425500">
      <w:pPr>
        <w:tabs>
          <w:tab w:val="left" w:pos="8931"/>
        </w:tabs>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Unutarnja memorija može se pove</w:t>
      </w:r>
      <w:r w:rsidRPr="00F42AE4">
        <w:rPr>
          <w:rFonts w:eastAsia="Arial"/>
          <w:i/>
          <w:iCs/>
          <w:sz w:val="24"/>
          <w:szCs w:val="24"/>
        </w:rPr>
        <w:t>ć</w:t>
      </w:r>
      <w:r w:rsidRPr="00F42AE4">
        <w:rPr>
          <w:rFonts w:eastAsia="Times New Roman"/>
          <w:i/>
          <w:iCs/>
          <w:sz w:val="24"/>
          <w:szCs w:val="24"/>
        </w:rPr>
        <w:t>ati vanjskom memorijom.</w:t>
      </w:r>
    </w:p>
    <w:p w:rsidR="00BF73DF" w:rsidRPr="007D0DAB" w:rsidRDefault="00BF73DF" w:rsidP="00425500">
      <w:pPr>
        <w:tabs>
          <w:tab w:val="left" w:pos="8931"/>
        </w:tabs>
        <w:spacing w:line="260" w:lineRule="exact"/>
        <w:jc w:val="both"/>
        <w:rPr>
          <w:b/>
          <w:sz w:val="24"/>
          <w:szCs w:val="24"/>
        </w:rPr>
      </w:pPr>
    </w:p>
    <w:p w:rsidR="00BF73DF" w:rsidRPr="00F42AE4" w:rsidRDefault="00BF73DF" w:rsidP="00425500">
      <w:pPr>
        <w:tabs>
          <w:tab w:val="left" w:pos="8931"/>
        </w:tabs>
        <w:spacing w:line="245" w:lineRule="auto"/>
        <w:jc w:val="both"/>
        <w:rPr>
          <w:sz w:val="24"/>
          <w:szCs w:val="24"/>
        </w:rPr>
      </w:pPr>
      <w:r w:rsidRPr="007D0DAB">
        <w:rPr>
          <w:rFonts w:eastAsia="Times New Roman"/>
          <w:b/>
          <w:sz w:val="24"/>
          <w:szCs w:val="24"/>
        </w:rPr>
        <w:t>„Mikroprocesorski mikrosklop”</w:t>
      </w:r>
      <w:r w:rsidRPr="00F42AE4">
        <w:rPr>
          <w:rFonts w:eastAsia="Times New Roman"/>
          <w:sz w:val="24"/>
          <w:szCs w:val="24"/>
        </w:rPr>
        <w:t xml:space="preserve"> (3</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 xml:space="preserve">i „monolitni integrirani sklop” ili „integrirani sklop s više </w:t>
      </w:r>
      <w:r w:rsidRPr="00F42AE4">
        <w:rPr>
          <w:rFonts w:eastAsia="Arial"/>
          <w:sz w:val="24"/>
          <w:szCs w:val="24"/>
        </w:rPr>
        <w:t>č</w:t>
      </w:r>
      <w:r w:rsidRPr="00F42AE4">
        <w:rPr>
          <w:rFonts w:eastAsia="Times New Roman"/>
          <w:sz w:val="24"/>
          <w:szCs w:val="24"/>
        </w:rPr>
        <w:t>ipova” koji sadržava aritmeti</w:t>
      </w:r>
      <w:r w:rsidRPr="00F42AE4">
        <w:rPr>
          <w:rFonts w:eastAsia="Arial"/>
          <w:sz w:val="24"/>
          <w:szCs w:val="24"/>
        </w:rPr>
        <w:t>č</w:t>
      </w:r>
      <w:r w:rsidRPr="00F42AE4">
        <w:rPr>
          <w:rFonts w:eastAsia="Times New Roman"/>
          <w:sz w:val="24"/>
          <w:szCs w:val="24"/>
        </w:rPr>
        <w:t>ku logi</w:t>
      </w:r>
      <w:r w:rsidRPr="00F42AE4">
        <w:rPr>
          <w:rFonts w:eastAsia="Arial"/>
          <w:sz w:val="24"/>
          <w:szCs w:val="24"/>
        </w:rPr>
        <w:t>č</w:t>
      </w:r>
      <w:r w:rsidRPr="00F42AE4">
        <w:rPr>
          <w:rFonts w:eastAsia="Times New Roman"/>
          <w:sz w:val="24"/>
          <w:szCs w:val="24"/>
        </w:rPr>
        <w:t>ku jedinicu (ALU) koja može izvršavati seriju uputa za op</w:t>
      </w:r>
      <w:r w:rsidRPr="00F42AE4">
        <w:rPr>
          <w:rFonts w:eastAsia="Arial"/>
          <w:sz w:val="24"/>
          <w:szCs w:val="24"/>
        </w:rPr>
        <w:t>ć</w:t>
      </w:r>
      <w:r w:rsidRPr="00F42AE4">
        <w:rPr>
          <w:rFonts w:eastAsia="Times New Roman"/>
          <w:sz w:val="24"/>
          <w:szCs w:val="24"/>
        </w:rPr>
        <w:t>u primjenu iz vanjske memorije.</w:t>
      </w:r>
    </w:p>
    <w:p w:rsidR="00BF73DF" w:rsidRPr="00F42AE4" w:rsidRDefault="00BF73DF" w:rsidP="00425500">
      <w:pPr>
        <w:tabs>
          <w:tab w:val="left" w:pos="8931"/>
        </w:tabs>
        <w:spacing w:line="245" w:lineRule="exact"/>
        <w:jc w:val="both"/>
        <w:rPr>
          <w:sz w:val="24"/>
          <w:szCs w:val="24"/>
        </w:rPr>
      </w:pPr>
    </w:p>
    <w:p w:rsidR="00BF73DF" w:rsidRPr="00F42AE4" w:rsidRDefault="00BF73DF" w:rsidP="00425500">
      <w:pPr>
        <w:tabs>
          <w:tab w:val="left" w:pos="8931"/>
        </w:tabs>
        <w:spacing w:line="272" w:lineRule="auto"/>
        <w:ind w:left="2552" w:hanging="2552"/>
        <w:jc w:val="both"/>
        <w:rPr>
          <w:sz w:val="24"/>
          <w:szCs w:val="24"/>
        </w:rPr>
      </w:pPr>
      <w:r w:rsidRPr="00F42AE4">
        <w:rPr>
          <w:rFonts w:eastAsia="Times New Roman"/>
          <w:i/>
          <w:iCs/>
          <w:sz w:val="24"/>
          <w:szCs w:val="24"/>
          <w:u w:val="single"/>
        </w:rPr>
        <w:t>VAŽNA NAPOMENA 1.</w:t>
      </w:r>
      <w:r w:rsidRPr="00F42AE4">
        <w:rPr>
          <w:rFonts w:eastAsia="Times New Roman"/>
          <w:i/>
          <w:iCs/>
          <w:sz w:val="24"/>
          <w:szCs w:val="24"/>
        </w:rPr>
        <w:t xml:space="preserve"> „Mikroprocesorski mikrosklop” obi</w:t>
      </w:r>
      <w:r w:rsidRPr="00F42AE4">
        <w:rPr>
          <w:rFonts w:eastAsia="Arial"/>
          <w:i/>
          <w:iCs/>
          <w:sz w:val="24"/>
          <w:szCs w:val="24"/>
        </w:rPr>
        <w:t>č</w:t>
      </w:r>
      <w:r w:rsidRPr="00F42AE4">
        <w:rPr>
          <w:rFonts w:eastAsia="Times New Roman"/>
          <w:i/>
          <w:iCs/>
          <w:sz w:val="24"/>
          <w:szCs w:val="24"/>
        </w:rPr>
        <w:t xml:space="preserve">no ne sadržava integralnu memoriju dostupnu korisniku iako se memorija koja se nalazi na </w:t>
      </w:r>
      <w:r w:rsidRPr="00F42AE4">
        <w:rPr>
          <w:rFonts w:eastAsia="Arial"/>
          <w:i/>
          <w:iCs/>
          <w:sz w:val="24"/>
          <w:szCs w:val="24"/>
        </w:rPr>
        <w:t>č</w:t>
      </w:r>
      <w:r w:rsidRPr="00F42AE4">
        <w:rPr>
          <w:rFonts w:eastAsia="Times New Roman"/>
          <w:i/>
          <w:iCs/>
          <w:sz w:val="24"/>
          <w:szCs w:val="24"/>
        </w:rPr>
        <w:t>ipu može upotrebljavati za izvršavanje njezine logi</w:t>
      </w:r>
      <w:r w:rsidRPr="00F42AE4">
        <w:rPr>
          <w:rFonts w:eastAsia="Arial"/>
          <w:i/>
          <w:iCs/>
          <w:sz w:val="24"/>
          <w:szCs w:val="24"/>
        </w:rPr>
        <w:t>č</w:t>
      </w:r>
      <w:r w:rsidRPr="00F42AE4">
        <w:rPr>
          <w:rFonts w:eastAsia="Times New Roman"/>
          <w:i/>
          <w:iCs/>
          <w:sz w:val="24"/>
          <w:szCs w:val="24"/>
        </w:rPr>
        <w:t>ke funkcije.</w:t>
      </w:r>
    </w:p>
    <w:p w:rsidR="00BF73DF" w:rsidRPr="00F42AE4" w:rsidRDefault="00BF73DF" w:rsidP="00425500">
      <w:pPr>
        <w:tabs>
          <w:tab w:val="left" w:pos="8931"/>
        </w:tabs>
        <w:spacing w:line="222" w:lineRule="exact"/>
        <w:jc w:val="both"/>
        <w:rPr>
          <w:sz w:val="24"/>
          <w:szCs w:val="24"/>
        </w:rPr>
      </w:pPr>
    </w:p>
    <w:p w:rsidR="00BF73DF" w:rsidRPr="00F42AE4" w:rsidRDefault="00BF73DF" w:rsidP="00425500">
      <w:pPr>
        <w:tabs>
          <w:tab w:val="left" w:pos="8931"/>
        </w:tabs>
        <w:spacing w:line="245" w:lineRule="auto"/>
        <w:ind w:left="2410" w:hanging="2410"/>
        <w:jc w:val="both"/>
        <w:rPr>
          <w:sz w:val="24"/>
          <w:szCs w:val="24"/>
        </w:rPr>
      </w:pPr>
      <w:r w:rsidRPr="00F42AE4">
        <w:rPr>
          <w:rFonts w:eastAsia="Times New Roman"/>
          <w:i/>
          <w:iCs/>
          <w:sz w:val="24"/>
          <w:szCs w:val="24"/>
          <w:u w:val="single"/>
        </w:rPr>
        <w:t>VAŽNA NAPOMENA 2.</w:t>
      </w:r>
      <w:r w:rsidRPr="00F42AE4">
        <w:rPr>
          <w:rFonts w:eastAsia="Times New Roman"/>
          <w:i/>
          <w:iCs/>
          <w:sz w:val="24"/>
          <w:szCs w:val="24"/>
        </w:rPr>
        <w:t xml:space="preserve"> To uklju</w:t>
      </w:r>
      <w:r w:rsidRPr="00F42AE4">
        <w:rPr>
          <w:rFonts w:eastAsia="Arial"/>
          <w:i/>
          <w:iCs/>
          <w:sz w:val="24"/>
          <w:szCs w:val="24"/>
        </w:rPr>
        <w:t>č</w:t>
      </w:r>
      <w:r w:rsidRPr="00F42AE4">
        <w:rPr>
          <w:rFonts w:eastAsia="Times New Roman"/>
          <w:i/>
          <w:iCs/>
          <w:sz w:val="24"/>
          <w:szCs w:val="24"/>
        </w:rPr>
        <w:t xml:space="preserve">uje skupove </w:t>
      </w:r>
      <w:r w:rsidRPr="00F42AE4">
        <w:rPr>
          <w:rFonts w:eastAsia="Arial"/>
          <w:i/>
          <w:iCs/>
          <w:sz w:val="24"/>
          <w:szCs w:val="24"/>
        </w:rPr>
        <w:t>č</w:t>
      </w:r>
      <w:r w:rsidRPr="00F42AE4">
        <w:rPr>
          <w:rFonts w:eastAsia="Times New Roman"/>
          <w:i/>
          <w:iCs/>
          <w:sz w:val="24"/>
          <w:szCs w:val="24"/>
        </w:rPr>
        <w:t>ipova koji su namijenjeni da rade zajedno kako bi obavljali funkciju „mikropro</w:t>
      </w:r>
      <w:r w:rsidRPr="00F42AE4">
        <w:rPr>
          <w:rFonts w:eastAsia="Arial"/>
          <w:i/>
          <w:iCs/>
          <w:sz w:val="24"/>
          <w:szCs w:val="24"/>
        </w:rPr>
        <w:t>­</w:t>
      </w:r>
      <w:r w:rsidRPr="00F42AE4">
        <w:rPr>
          <w:rFonts w:eastAsia="Times New Roman"/>
          <w:i/>
          <w:iCs/>
          <w:sz w:val="24"/>
          <w:szCs w:val="24"/>
        </w:rPr>
        <w:t xml:space="preserve"> cesorskog mikrosklopa”.</w:t>
      </w:r>
    </w:p>
    <w:p w:rsidR="00BF73DF" w:rsidRPr="00F42AE4" w:rsidRDefault="00BF73DF" w:rsidP="00425500">
      <w:pPr>
        <w:tabs>
          <w:tab w:val="left" w:pos="8931"/>
        </w:tabs>
        <w:spacing w:line="245" w:lineRule="exact"/>
        <w:jc w:val="both"/>
        <w:rPr>
          <w:sz w:val="24"/>
          <w:szCs w:val="24"/>
        </w:rPr>
      </w:pPr>
    </w:p>
    <w:p w:rsidR="00BF73DF" w:rsidRPr="00F42AE4" w:rsidRDefault="007D0DAB" w:rsidP="00425500">
      <w:pPr>
        <w:tabs>
          <w:tab w:val="left" w:pos="8931"/>
        </w:tabs>
        <w:spacing w:line="239" w:lineRule="auto"/>
        <w:jc w:val="both"/>
        <w:rPr>
          <w:sz w:val="24"/>
          <w:szCs w:val="24"/>
        </w:rPr>
      </w:pPr>
      <w:r w:rsidRPr="007D0DAB">
        <w:rPr>
          <w:rFonts w:eastAsia="Times New Roman"/>
          <w:b/>
          <w:sz w:val="24"/>
          <w:szCs w:val="24"/>
        </w:rPr>
        <w:t>„Mikroorganizmi”</w:t>
      </w:r>
      <w:r>
        <w:rPr>
          <w:rFonts w:eastAsia="Times New Roman"/>
          <w:sz w:val="24"/>
          <w:szCs w:val="24"/>
        </w:rPr>
        <w:t xml:space="preserve"> (1</w:t>
      </w:r>
      <w:r w:rsidR="00BF73DF" w:rsidRPr="00F42AE4">
        <w:rPr>
          <w:rFonts w:eastAsia="Times New Roman"/>
          <w:sz w:val="24"/>
          <w:szCs w:val="24"/>
        </w:rPr>
        <w:t>, 2</w:t>
      </w:r>
      <w:r>
        <w:rPr>
          <w:rFonts w:eastAsia="Times New Roman"/>
          <w:sz w:val="24"/>
          <w:szCs w:val="24"/>
        </w:rPr>
        <w:t>)</w:t>
      </w:r>
      <w:r w:rsidR="00BF73DF" w:rsidRPr="00F42AE4">
        <w:rPr>
          <w:rFonts w:eastAsia="Times New Roman"/>
          <w:sz w:val="24"/>
          <w:szCs w:val="24"/>
        </w:rPr>
        <w:t xml:space="preserve"> zna</w:t>
      </w:r>
      <w:r w:rsidR="00BF73DF" w:rsidRPr="00F42AE4">
        <w:rPr>
          <w:rFonts w:eastAsia="Arial"/>
          <w:sz w:val="24"/>
          <w:szCs w:val="24"/>
        </w:rPr>
        <w:t>č</w:t>
      </w:r>
      <w:r w:rsidR="00BF73DF" w:rsidRPr="00F42AE4">
        <w:rPr>
          <w:rFonts w:eastAsia="Times New Roman"/>
          <w:sz w:val="24"/>
          <w:szCs w:val="24"/>
        </w:rPr>
        <w:t>i bakterije, virusi, mikoplazme, rikecije, klamidije ili gljivice, prirodne, poboljšane ili modificirane, u obliku „izoliranih živih kultura” ili kao materijal koji uklju</w:t>
      </w:r>
      <w:r w:rsidR="00BF73DF" w:rsidRPr="00F42AE4">
        <w:rPr>
          <w:rFonts w:eastAsia="Arial"/>
          <w:sz w:val="24"/>
          <w:szCs w:val="24"/>
        </w:rPr>
        <w:t>č</w:t>
      </w:r>
      <w:r w:rsidR="00BF73DF" w:rsidRPr="00F42AE4">
        <w:rPr>
          <w:rFonts w:eastAsia="Times New Roman"/>
          <w:sz w:val="24"/>
          <w:szCs w:val="24"/>
        </w:rPr>
        <w:t>uje živi materijal koji je bio namjerno inokuliran ili kontaminiran takvim kulturama.</w:t>
      </w:r>
    </w:p>
    <w:p w:rsidR="00BF73DF" w:rsidRPr="00F42AE4" w:rsidRDefault="00BF73DF" w:rsidP="00425500">
      <w:pPr>
        <w:tabs>
          <w:tab w:val="left" w:pos="8931"/>
        </w:tabs>
        <w:spacing w:line="252" w:lineRule="exact"/>
        <w:jc w:val="both"/>
        <w:rPr>
          <w:sz w:val="24"/>
          <w:szCs w:val="24"/>
        </w:rPr>
      </w:pPr>
    </w:p>
    <w:p w:rsidR="00BF73DF" w:rsidRPr="00F42AE4" w:rsidRDefault="00BF73DF" w:rsidP="00425500">
      <w:pPr>
        <w:tabs>
          <w:tab w:val="left" w:pos="8931"/>
        </w:tabs>
        <w:spacing w:line="246" w:lineRule="auto"/>
        <w:jc w:val="both"/>
        <w:rPr>
          <w:sz w:val="24"/>
          <w:szCs w:val="24"/>
        </w:rPr>
      </w:pPr>
      <w:r w:rsidRPr="007D0DAB">
        <w:rPr>
          <w:rFonts w:eastAsia="Times New Roman"/>
          <w:b/>
          <w:sz w:val="24"/>
          <w:szCs w:val="24"/>
        </w:rPr>
        <w:t>„Projektili”</w:t>
      </w:r>
      <w:r w:rsidRPr="00F42AE4">
        <w:rPr>
          <w:rFonts w:eastAsia="Times New Roman"/>
          <w:sz w:val="24"/>
          <w:szCs w:val="24"/>
        </w:rPr>
        <w:t xml:space="preserve"> (1</w:t>
      </w:r>
      <w:r w:rsidR="001A5247">
        <w:rPr>
          <w:rFonts w:eastAsia="Times New Roman"/>
          <w:sz w:val="24"/>
          <w:szCs w:val="24"/>
        </w:rPr>
        <w:t>,</w:t>
      </w:r>
      <w:r w:rsidRPr="00F42AE4">
        <w:rPr>
          <w:rFonts w:eastAsia="Times New Roman"/>
          <w:sz w:val="24"/>
          <w:szCs w:val="24"/>
        </w:rPr>
        <w:t xml:space="preserve"> 3</w:t>
      </w:r>
      <w:r w:rsidR="001A5247">
        <w:rPr>
          <w:rFonts w:eastAsia="Times New Roman"/>
          <w:sz w:val="24"/>
          <w:szCs w:val="24"/>
        </w:rPr>
        <w:t>,</w:t>
      </w:r>
      <w:r w:rsidRPr="00F42AE4">
        <w:rPr>
          <w:rFonts w:eastAsia="Times New Roman"/>
          <w:sz w:val="24"/>
          <w:szCs w:val="24"/>
        </w:rPr>
        <w:t xml:space="preserve"> 6</w:t>
      </w:r>
      <w:r w:rsidR="001A5247">
        <w:rPr>
          <w:rFonts w:eastAsia="Times New Roman"/>
          <w:sz w:val="24"/>
          <w:szCs w:val="24"/>
        </w:rPr>
        <w:t>,</w:t>
      </w:r>
      <w:r w:rsidRPr="00F42AE4">
        <w:rPr>
          <w:rFonts w:eastAsia="Times New Roman"/>
          <w:sz w:val="24"/>
          <w:szCs w:val="24"/>
        </w:rPr>
        <w:t xml:space="preserve"> 7</w:t>
      </w:r>
      <w:r w:rsidR="001A5247">
        <w:rPr>
          <w:rFonts w:eastAsia="Times New Roman"/>
          <w:sz w:val="24"/>
          <w:szCs w:val="24"/>
        </w:rPr>
        <w:t>,</w:t>
      </w:r>
      <w:r w:rsidRPr="00F42AE4">
        <w:rPr>
          <w:rFonts w:eastAsia="Times New Roman"/>
          <w:sz w:val="24"/>
          <w:szCs w:val="24"/>
        </w:rPr>
        <w:t xml:space="preserve"> 9</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cjelokupni raketni sustavi i sustavi bespilotnih letjelica, koji mogu nositi najmanje 500 kg tereta i imaju doseg od najmanje 300 km.</w:t>
      </w:r>
    </w:p>
    <w:p w:rsidR="00BF73DF" w:rsidRPr="00F42AE4" w:rsidRDefault="00BF73DF" w:rsidP="00425500">
      <w:pPr>
        <w:tabs>
          <w:tab w:val="left" w:pos="8931"/>
        </w:tabs>
        <w:spacing w:line="244" w:lineRule="exact"/>
        <w:jc w:val="both"/>
        <w:rPr>
          <w:sz w:val="24"/>
          <w:szCs w:val="24"/>
        </w:rPr>
      </w:pPr>
    </w:p>
    <w:p w:rsidR="00BF73DF" w:rsidRPr="00F42AE4" w:rsidRDefault="00BF73DF" w:rsidP="00425500">
      <w:pPr>
        <w:tabs>
          <w:tab w:val="left" w:pos="8931"/>
        </w:tabs>
        <w:jc w:val="both"/>
        <w:rPr>
          <w:sz w:val="24"/>
          <w:szCs w:val="24"/>
        </w:rPr>
      </w:pPr>
      <w:r w:rsidRPr="007D0DAB">
        <w:rPr>
          <w:rFonts w:eastAsia="Times New Roman"/>
          <w:b/>
          <w:sz w:val="24"/>
          <w:szCs w:val="24"/>
        </w:rPr>
        <w:t>„Monofilament”</w:t>
      </w:r>
      <w:r w:rsidRPr="00F42AE4">
        <w:rPr>
          <w:rFonts w:eastAsia="Times New Roman"/>
          <w:sz w:val="24"/>
          <w:szCs w:val="24"/>
        </w:rPr>
        <w:t xml:space="preserve"> (1</w:t>
      </w:r>
      <w:r w:rsidR="007D0DAB">
        <w:rPr>
          <w:rFonts w:eastAsia="Times New Roman"/>
          <w:sz w:val="24"/>
          <w:szCs w:val="24"/>
        </w:rPr>
        <w:t>)</w:t>
      </w:r>
      <w:r w:rsidRPr="00F42AE4">
        <w:rPr>
          <w:rFonts w:eastAsia="Times New Roman"/>
          <w:sz w:val="24"/>
          <w:szCs w:val="24"/>
        </w:rPr>
        <w:t xml:space="preserve"> ili filament najmanji je dio vlakna, obi</w:t>
      </w:r>
      <w:r w:rsidRPr="00F42AE4">
        <w:rPr>
          <w:rFonts w:eastAsia="Arial"/>
          <w:sz w:val="24"/>
          <w:szCs w:val="24"/>
        </w:rPr>
        <w:t>č</w:t>
      </w:r>
      <w:r w:rsidRPr="00F42AE4">
        <w:rPr>
          <w:rFonts w:eastAsia="Times New Roman"/>
          <w:sz w:val="24"/>
          <w:szCs w:val="24"/>
        </w:rPr>
        <w:t>no promjera nekoliko mikrometara.</w:t>
      </w:r>
    </w:p>
    <w:p w:rsidR="0082410C" w:rsidRPr="00F42AE4" w:rsidRDefault="0082410C" w:rsidP="00425500">
      <w:pPr>
        <w:tabs>
          <w:tab w:val="left" w:pos="8931"/>
        </w:tabs>
        <w:spacing w:line="259" w:lineRule="exact"/>
        <w:jc w:val="both"/>
        <w:rPr>
          <w:sz w:val="24"/>
          <w:szCs w:val="24"/>
        </w:rPr>
      </w:pPr>
    </w:p>
    <w:p w:rsidR="00BF73DF" w:rsidRPr="00F42AE4" w:rsidRDefault="00BF73DF" w:rsidP="00425500">
      <w:pPr>
        <w:tabs>
          <w:tab w:val="left" w:pos="8931"/>
        </w:tabs>
        <w:jc w:val="both"/>
        <w:rPr>
          <w:sz w:val="24"/>
          <w:szCs w:val="24"/>
        </w:rPr>
      </w:pPr>
      <w:r w:rsidRPr="007D0DAB">
        <w:rPr>
          <w:rFonts w:eastAsia="Times New Roman"/>
          <w:b/>
          <w:sz w:val="24"/>
          <w:szCs w:val="24"/>
        </w:rPr>
        <w:t>„Monolitni integrirani sklop”</w:t>
      </w:r>
      <w:r w:rsidRPr="00F42AE4">
        <w:rPr>
          <w:rFonts w:eastAsia="Times New Roman"/>
          <w:sz w:val="24"/>
          <w:szCs w:val="24"/>
        </w:rPr>
        <w:t xml:space="preserve"> (3</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kombinacija pasivnih ili aktivnih ‚elemenata sklopa’ ili oboje koji:</w:t>
      </w:r>
    </w:p>
    <w:p w:rsidR="00BF73DF" w:rsidRPr="00F42AE4" w:rsidRDefault="00BF73DF" w:rsidP="00425500">
      <w:pPr>
        <w:tabs>
          <w:tab w:val="left" w:pos="8931"/>
        </w:tabs>
        <w:spacing w:line="260" w:lineRule="exact"/>
        <w:jc w:val="both"/>
        <w:rPr>
          <w:sz w:val="24"/>
          <w:szCs w:val="24"/>
        </w:rPr>
      </w:pPr>
    </w:p>
    <w:p w:rsidR="00BF73DF" w:rsidRPr="00F42AE4" w:rsidRDefault="00BF73DF" w:rsidP="00425500">
      <w:pPr>
        <w:numPr>
          <w:ilvl w:val="0"/>
          <w:numId w:val="21"/>
        </w:numPr>
        <w:tabs>
          <w:tab w:val="left" w:pos="426"/>
        </w:tabs>
        <w:spacing w:line="245" w:lineRule="auto"/>
        <w:ind w:left="426" w:hanging="426"/>
        <w:jc w:val="both"/>
        <w:rPr>
          <w:rFonts w:eastAsia="Times New Roman"/>
          <w:sz w:val="24"/>
          <w:szCs w:val="24"/>
        </w:rPr>
      </w:pPr>
      <w:r w:rsidRPr="00F42AE4">
        <w:rPr>
          <w:rFonts w:eastAsia="Times New Roman"/>
          <w:sz w:val="24"/>
          <w:szCs w:val="24"/>
        </w:rPr>
        <w:t>oblikovani su postupcima difuzije, usa</w:t>
      </w:r>
      <w:r w:rsidRPr="00F42AE4">
        <w:rPr>
          <w:rFonts w:eastAsia="Arial"/>
          <w:sz w:val="24"/>
          <w:szCs w:val="24"/>
        </w:rPr>
        <w:t>đ</w:t>
      </w:r>
      <w:r w:rsidRPr="00F42AE4">
        <w:rPr>
          <w:rFonts w:eastAsia="Times New Roman"/>
          <w:sz w:val="24"/>
          <w:szCs w:val="24"/>
        </w:rPr>
        <w:t>ivanja ili taloženja u ili na jednostruki poluvodi</w:t>
      </w:r>
      <w:r w:rsidRPr="00F42AE4">
        <w:rPr>
          <w:rFonts w:eastAsia="Arial"/>
          <w:sz w:val="24"/>
          <w:szCs w:val="24"/>
        </w:rPr>
        <w:t>č</w:t>
      </w:r>
      <w:r w:rsidRPr="00F42AE4">
        <w:rPr>
          <w:rFonts w:eastAsia="Times New Roman"/>
          <w:sz w:val="24"/>
          <w:szCs w:val="24"/>
        </w:rPr>
        <w:t>ki komad materijala, takozvani ‚</w:t>
      </w:r>
      <w:r w:rsidRPr="00F42AE4">
        <w:rPr>
          <w:rFonts w:eastAsia="Arial"/>
          <w:sz w:val="24"/>
          <w:szCs w:val="24"/>
        </w:rPr>
        <w:t>č</w:t>
      </w:r>
      <w:r w:rsidRPr="00F42AE4">
        <w:rPr>
          <w:rFonts w:eastAsia="Times New Roman"/>
          <w:sz w:val="24"/>
          <w:szCs w:val="24"/>
        </w:rPr>
        <w:t>ip’;</w:t>
      </w:r>
    </w:p>
    <w:p w:rsidR="00BF73DF" w:rsidRPr="00F42AE4" w:rsidRDefault="00BF73DF" w:rsidP="00425500">
      <w:pPr>
        <w:tabs>
          <w:tab w:val="left" w:pos="426"/>
        </w:tabs>
        <w:spacing w:line="245" w:lineRule="exact"/>
        <w:jc w:val="both"/>
        <w:rPr>
          <w:rFonts w:eastAsia="Times New Roman"/>
          <w:sz w:val="24"/>
          <w:szCs w:val="24"/>
        </w:rPr>
      </w:pPr>
    </w:p>
    <w:p w:rsidR="00BF73DF" w:rsidRPr="00F42AE4" w:rsidRDefault="00BF73DF" w:rsidP="00425500">
      <w:pPr>
        <w:numPr>
          <w:ilvl w:val="0"/>
          <w:numId w:val="21"/>
        </w:numPr>
        <w:tabs>
          <w:tab w:val="left" w:pos="426"/>
        </w:tabs>
        <w:jc w:val="both"/>
        <w:rPr>
          <w:rFonts w:eastAsia="Times New Roman"/>
          <w:sz w:val="24"/>
          <w:szCs w:val="24"/>
        </w:rPr>
      </w:pPr>
      <w:r w:rsidRPr="00F42AE4">
        <w:rPr>
          <w:rFonts w:eastAsia="Times New Roman"/>
          <w:sz w:val="24"/>
          <w:szCs w:val="24"/>
        </w:rPr>
        <w:t xml:space="preserve">mogu se smatrati nedjeljivo spojenima </w:t>
      </w:r>
      <w:r w:rsidRPr="00F42AE4">
        <w:rPr>
          <w:rFonts w:eastAsia="Times New Roman"/>
          <w:sz w:val="24"/>
          <w:szCs w:val="24"/>
          <w:u w:val="single"/>
        </w:rPr>
        <w:t>i</w:t>
      </w:r>
    </w:p>
    <w:p w:rsidR="00BF73DF" w:rsidRPr="00F42AE4" w:rsidRDefault="00BF73DF" w:rsidP="00425500">
      <w:pPr>
        <w:tabs>
          <w:tab w:val="left" w:pos="426"/>
        </w:tabs>
        <w:spacing w:line="261" w:lineRule="exact"/>
        <w:jc w:val="both"/>
        <w:rPr>
          <w:rFonts w:eastAsia="Times New Roman"/>
          <w:sz w:val="24"/>
          <w:szCs w:val="24"/>
        </w:rPr>
      </w:pPr>
    </w:p>
    <w:p w:rsidR="00BF73DF" w:rsidRPr="00F42AE4" w:rsidRDefault="00BF73DF" w:rsidP="00425500">
      <w:pPr>
        <w:numPr>
          <w:ilvl w:val="0"/>
          <w:numId w:val="21"/>
        </w:numPr>
        <w:tabs>
          <w:tab w:val="left" w:pos="426"/>
        </w:tabs>
        <w:jc w:val="both"/>
        <w:rPr>
          <w:rFonts w:eastAsia="Times New Roman"/>
          <w:sz w:val="24"/>
          <w:szCs w:val="24"/>
        </w:rPr>
      </w:pPr>
      <w:r w:rsidRPr="00F42AE4">
        <w:rPr>
          <w:rFonts w:eastAsia="Times New Roman"/>
          <w:sz w:val="24"/>
          <w:szCs w:val="24"/>
        </w:rPr>
        <w:t>obavljaju funkciju(e) sklopa.</w:t>
      </w:r>
    </w:p>
    <w:p w:rsidR="00BF73DF" w:rsidRPr="00F42AE4" w:rsidRDefault="00BF73DF" w:rsidP="00425500">
      <w:pPr>
        <w:spacing w:line="261" w:lineRule="exact"/>
        <w:jc w:val="both"/>
        <w:rPr>
          <w:sz w:val="24"/>
          <w:szCs w:val="24"/>
        </w:rPr>
      </w:pPr>
    </w:p>
    <w:p w:rsidR="00BF73DF" w:rsidRPr="00F42AE4" w:rsidRDefault="00BF73DF" w:rsidP="00425500">
      <w:pPr>
        <w:spacing w:line="246" w:lineRule="auto"/>
        <w:ind w:left="2268"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‚Element sklopa’ jedan je aktivni ili pasivni funkcionalni dio elektroni</w:t>
      </w:r>
      <w:r w:rsidRPr="00F42AE4">
        <w:rPr>
          <w:rFonts w:eastAsia="Arial"/>
          <w:i/>
          <w:iCs/>
          <w:sz w:val="24"/>
          <w:szCs w:val="24"/>
        </w:rPr>
        <w:t>č</w:t>
      </w:r>
      <w:r w:rsidRPr="00F42AE4">
        <w:rPr>
          <w:rFonts w:eastAsia="Times New Roman"/>
          <w:i/>
          <w:iCs/>
          <w:sz w:val="24"/>
          <w:szCs w:val="24"/>
        </w:rPr>
        <w:t>kog sklopa, kao što je jedna dioda, jedan tranzistor, jedan otpornik, jedan kondenzator itd.</w:t>
      </w:r>
    </w:p>
    <w:p w:rsidR="00BF73DF" w:rsidRDefault="00BF73DF" w:rsidP="00425500">
      <w:pPr>
        <w:tabs>
          <w:tab w:val="left" w:pos="740"/>
        </w:tabs>
        <w:spacing w:line="245" w:lineRule="auto"/>
        <w:jc w:val="both"/>
        <w:rPr>
          <w:rFonts w:eastAsia="Times New Roman"/>
          <w:i/>
          <w:iCs/>
          <w:sz w:val="24"/>
          <w:szCs w:val="24"/>
        </w:rPr>
      </w:pPr>
    </w:p>
    <w:p w:rsidR="00BF73DF" w:rsidRPr="00F42AE4" w:rsidRDefault="00BF73DF" w:rsidP="00425500">
      <w:pPr>
        <w:spacing w:line="246" w:lineRule="auto"/>
        <w:jc w:val="both"/>
        <w:rPr>
          <w:sz w:val="24"/>
          <w:szCs w:val="24"/>
        </w:rPr>
      </w:pPr>
      <w:r w:rsidRPr="007D0DAB">
        <w:rPr>
          <w:rFonts w:eastAsia="Times New Roman"/>
          <w:b/>
          <w:sz w:val="24"/>
          <w:szCs w:val="24"/>
        </w:rPr>
        <w:t xml:space="preserve">„Monolitni mikrovalni integrirani sklop” („MMIC”) </w:t>
      </w:r>
      <w:r w:rsidR="007D0DAB">
        <w:rPr>
          <w:rFonts w:eastAsia="Times New Roman"/>
          <w:sz w:val="24"/>
          <w:szCs w:val="24"/>
        </w:rPr>
        <w:t>(3</w:t>
      </w:r>
      <w:r w:rsidRPr="00F42AE4">
        <w:rPr>
          <w:rFonts w:eastAsia="Times New Roman"/>
          <w:sz w:val="24"/>
          <w:szCs w:val="24"/>
        </w:rPr>
        <w:t>, 5</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„monolitni integrirani sklop” koji radi na mikrovalnim frekvencijama ili frekvencijama milimetarskog vala.</w:t>
      </w:r>
    </w:p>
    <w:p w:rsidR="00BF73DF" w:rsidRPr="007D0DAB" w:rsidRDefault="00BF73DF" w:rsidP="00425500">
      <w:pPr>
        <w:spacing w:line="195" w:lineRule="exact"/>
        <w:jc w:val="both"/>
        <w:rPr>
          <w:b/>
          <w:sz w:val="24"/>
          <w:szCs w:val="24"/>
        </w:rPr>
      </w:pPr>
    </w:p>
    <w:p w:rsidR="00BF73DF" w:rsidRPr="00F42AE4" w:rsidRDefault="00BF73DF" w:rsidP="00425500">
      <w:pPr>
        <w:jc w:val="both"/>
        <w:rPr>
          <w:sz w:val="24"/>
          <w:szCs w:val="24"/>
        </w:rPr>
      </w:pPr>
      <w:r w:rsidRPr="007D0DAB">
        <w:rPr>
          <w:rFonts w:eastAsia="Times New Roman"/>
          <w:b/>
          <w:sz w:val="24"/>
          <w:szCs w:val="24"/>
        </w:rPr>
        <w:t>„Monospektralni slikovni senzori”</w:t>
      </w:r>
      <w:r w:rsidRPr="00F42AE4">
        <w:rPr>
          <w:rFonts w:eastAsia="Times New Roman"/>
          <w:sz w:val="24"/>
          <w:szCs w:val="24"/>
        </w:rPr>
        <w:t xml:space="preserve"> (6</w:t>
      </w:r>
      <w:r w:rsidR="007D0DAB">
        <w:rPr>
          <w:rFonts w:eastAsia="Times New Roman"/>
          <w:sz w:val="24"/>
          <w:szCs w:val="24"/>
        </w:rPr>
        <w:t>)</w:t>
      </w:r>
      <w:r w:rsidRPr="00F42AE4">
        <w:rPr>
          <w:rFonts w:eastAsia="Times New Roman"/>
          <w:sz w:val="24"/>
          <w:szCs w:val="24"/>
        </w:rPr>
        <w:t xml:space="preserve"> mogu prikupljati slikovne podatke iz jednog odvojenog spektralnog podru</w:t>
      </w:r>
      <w:r w:rsidRPr="00F42AE4">
        <w:rPr>
          <w:rFonts w:eastAsia="Arial"/>
          <w:sz w:val="24"/>
          <w:szCs w:val="24"/>
        </w:rPr>
        <w:t>č</w:t>
      </w:r>
      <w:r w:rsidRPr="00F42AE4">
        <w:rPr>
          <w:rFonts w:eastAsia="Times New Roman"/>
          <w:sz w:val="24"/>
          <w:szCs w:val="24"/>
        </w:rPr>
        <w:t>ja.</w:t>
      </w:r>
    </w:p>
    <w:p w:rsidR="00BF73DF" w:rsidRPr="00F42AE4" w:rsidRDefault="00BF73DF" w:rsidP="00425500">
      <w:pPr>
        <w:spacing w:line="212" w:lineRule="exact"/>
        <w:jc w:val="both"/>
        <w:rPr>
          <w:sz w:val="24"/>
          <w:szCs w:val="24"/>
        </w:rPr>
      </w:pPr>
    </w:p>
    <w:p w:rsidR="00BF73DF" w:rsidRPr="00F42AE4" w:rsidRDefault="00BF73DF" w:rsidP="00425500">
      <w:pPr>
        <w:spacing w:line="246" w:lineRule="auto"/>
        <w:jc w:val="both"/>
        <w:rPr>
          <w:sz w:val="24"/>
          <w:szCs w:val="24"/>
        </w:rPr>
      </w:pPr>
      <w:r w:rsidRPr="007D0DAB">
        <w:rPr>
          <w:rFonts w:eastAsia="Times New Roman"/>
          <w:b/>
          <w:sz w:val="24"/>
          <w:szCs w:val="24"/>
        </w:rPr>
        <w:t xml:space="preserve">„Integrirani sklop s više </w:t>
      </w:r>
      <w:r w:rsidRPr="007D0DAB">
        <w:rPr>
          <w:rFonts w:eastAsia="Arial"/>
          <w:b/>
          <w:sz w:val="24"/>
          <w:szCs w:val="24"/>
        </w:rPr>
        <w:t>č</w:t>
      </w:r>
      <w:r w:rsidRPr="007D0DAB">
        <w:rPr>
          <w:rFonts w:eastAsia="Times New Roman"/>
          <w:b/>
          <w:sz w:val="24"/>
          <w:szCs w:val="24"/>
        </w:rPr>
        <w:t>ipova”</w:t>
      </w:r>
      <w:r w:rsidRPr="00F42AE4">
        <w:rPr>
          <w:rFonts w:eastAsia="Times New Roman"/>
          <w:sz w:val="24"/>
          <w:szCs w:val="24"/>
        </w:rPr>
        <w:t xml:space="preserve"> (3</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dva ili više „monolitnih integriranih sklopova” spojenih sa zajedni</w:t>
      </w:r>
      <w:r w:rsidRPr="00F42AE4">
        <w:rPr>
          <w:rFonts w:eastAsia="Arial"/>
          <w:sz w:val="24"/>
          <w:szCs w:val="24"/>
        </w:rPr>
        <w:t>č</w:t>
      </w:r>
      <w:r w:rsidRPr="00F42AE4">
        <w:rPr>
          <w:rFonts w:eastAsia="Times New Roman"/>
          <w:sz w:val="24"/>
          <w:szCs w:val="24"/>
        </w:rPr>
        <w:t>kom „podlogom”.</w:t>
      </w:r>
    </w:p>
    <w:p w:rsidR="00BF73DF" w:rsidRPr="00F42AE4" w:rsidRDefault="00BF73DF" w:rsidP="00425500">
      <w:pPr>
        <w:spacing w:line="196" w:lineRule="exact"/>
        <w:jc w:val="both"/>
        <w:rPr>
          <w:sz w:val="24"/>
          <w:szCs w:val="24"/>
        </w:rPr>
      </w:pPr>
    </w:p>
    <w:p w:rsidR="00BF73DF" w:rsidRPr="00F42AE4" w:rsidRDefault="00BF73DF" w:rsidP="00425500">
      <w:pPr>
        <w:spacing w:line="245" w:lineRule="auto"/>
        <w:jc w:val="both"/>
        <w:rPr>
          <w:sz w:val="24"/>
          <w:szCs w:val="24"/>
        </w:rPr>
      </w:pPr>
      <w:r w:rsidRPr="007D0DAB">
        <w:rPr>
          <w:rFonts w:eastAsia="Times New Roman"/>
          <w:b/>
          <w:sz w:val="24"/>
          <w:szCs w:val="24"/>
        </w:rPr>
        <w:t>„Višekanalni analogno-digitalni pretvara</w:t>
      </w:r>
      <w:r w:rsidRPr="007D0DAB">
        <w:rPr>
          <w:rFonts w:eastAsia="Arial"/>
          <w:b/>
          <w:sz w:val="24"/>
          <w:szCs w:val="24"/>
        </w:rPr>
        <w:t>č</w:t>
      </w:r>
      <w:r w:rsidRPr="007D0DAB">
        <w:rPr>
          <w:rFonts w:eastAsia="Times New Roman"/>
          <w:b/>
          <w:sz w:val="24"/>
          <w:szCs w:val="24"/>
        </w:rPr>
        <w:t xml:space="preserve"> (ADC)</w:t>
      </w:r>
      <w:r w:rsidRPr="00F42AE4">
        <w:rPr>
          <w:rFonts w:eastAsia="Times New Roman"/>
          <w:sz w:val="24"/>
          <w:szCs w:val="24"/>
        </w:rPr>
        <w:t>” (3</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ure</w:t>
      </w:r>
      <w:r w:rsidRPr="00F42AE4">
        <w:rPr>
          <w:rFonts w:eastAsia="Arial"/>
          <w:sz w:val="24"/>
          <w:szCs w:val="24"/>
        </w:rPr>
        <w:t>đ</w:t>
      </w:r>
      <w:r w:rsidRPr="00F42AE4">
        <w:rPr>
          <w:rFonts w:eastAsia="Times New Roman"/>
          <w:sz w:val="24"/>
          <w:szCs w:val="24"/>
        </w:rPr>
        <w:t>aji koji integriraju više od jednog analogno-digitalnog pretvara</w:t>
      </w:r>
      <w:r w:rsidRPr="00F42AE4">
        <w:rPr>
          <w:rFonts w:eastAsia="Arial"/>
          <w:sz w:val="24"/>
          <w:szCs w:val="24"/>
        </w:rPr>
        <w:t>č</w:t>
      </w:r>
      <w:r w:rsidRPr="00F42AE4">
        <w:rPr>
          <w:rFonts w:eastAsia="Times New Roman"/>
          <w:sz w:val="24"/>
          <w:szCs w:val="24"/>
        </w:rPr>
        <w:t>a, izra</w:t>
      </w:r>
      <w:r w:rsidRPr="00F42AE4">
        <w:rPr>
          <w:rFonts w:eastAsia="Arial"/>
          <w:sz w:val="24"/>
          <w:szCs w:val="24"/>
        </w:rPr>
        <w:t>đ</w:t>
      </w:r>
      <w:r w:rsidRPr="00F42AE4">
        <w:rPr>
          <w:rFonts w:eastAsia="Times New Roman"/>
          <w:sz w:val="24"/>
          <w:szCs w:val="24"/>
        </w:rPr>
        <w:t>eni tako da svaki analogno-digitalni pretvara</w:t>
      </w:r>
      <w:r w:rsidRPr="00F42AE4">
        <w:rPr>
          <w:rFonts w:eastAsia="Arial"/>
          <w:sz w:val="24"/>
          <w:szCs w:val="24"/>
        </w:rPr>
        <w:t>č</w:t>
      </w:r>
      <w:r w:rsidRPr="00F42AE4">
        <w:rPr>
          <w:rFonts w:eastAsia="Times New Roman"/>
          <w:sz w:val="24"/>
          <w:szCs w:val="24"/>
        </w:rPr>
        <w:t xml:space="preserve"> ima odvojen analogni ulaz.</w:t>
      </w:r>
    </w:p>
    <w:p w:rsidR="00BF73DF" w:rsidRPr="00F42AE4" w:rsidRDefault="00BF73DF" w:rsidP="00425500">
      <w:pPr>
        <w:spacing w:line="196" w:lineRule="exact"/>
        <w:jc w:val="both"/>
        <w:rPr>
          <w:sz w:val="24"/>
          <w:szCs w:val="24"/>
        </w:rPr>
      </w:pPr>
    </w:p>
    <w:p w:rsidR="00BF73DF" w:rsidRPr="00F42AE4" w:rsidRDefault="00BF73DF" w:rsidP="00425500">
      <w:pPr>
        <w:jc w:val="both"/>
        <w:rPr>
          <w:sz w:val="24"/>
          <w:szCs w:val="24"/>
        </w:rPr>
      </w:pPr>
      <w:r w:rsidRPr="007D0DAB">
        <w:rPr>
          <w:rFonts w:eastAsia="Times New Roman"/>
          <w:b/>
          <w:sz w:val="24"/>
          <w:szCs w:val="24"/>
        </w:rPr>
        <w:t>„Multispektralni slikovni senzori”</w:t>
      </w:r>
      <w:r w:rsidRPr="00F42AE4">
        <w:rPr>
          <w:rFonts w:eastAsia="Times New Roman"/>
          <w:sz w:val="24"/>
          <w:szCs w:val="24"/>
        </w:rPr>
        <w:t xml:space="preserve"> (6</w:t>
      </w:r>
      <w:r w:rsidR="007D0DAB">
        <w:rPr>
          <w:rFonts w:eastAsia="Times New Roman"/>
          <w:sz w:val="24"/>
          <w:szCs w:val="24"/>
        </w:rPr>
        <w:t>)</w:t>
      </w:r>
      <w:r w:rsidRPr="00F42AE4">
        <w:rPr>
          <w:rFonts w:eastAsia="Times New Roman"/>
          <w:sz w:val="24"/>
          <w:szCs w:val="24"/>
        </w:rPr>
        <w:t xml:space="preserve"> mogu istodobno ili serijski prikupljati slikovne podatke iz dvaju ili više odvojenih spektralnih podru</w:t>
      </w:r>
      <w:r w:rsidRPr="00F42AE4">
        <w:rPr>
          <w:rFonts w:eastAsia="Arial"/>
          <w:sz w:val="24"/>
          <w:szCs w:val="24"/>
        </w:rPr>
        <w:t>č</w:t>
      </w:r>
      <w:r w:rsidRPr="00F42AE4">
        <w:rPr>
          <w:rFonts w:eastAsia="Times New Roman"/>
          <w:sz w:val="24"/>
          <w:szCs w:val="24"/>
        </w:rPr>
        <w:t>ja. Senzori koji imaju više od dvadeset odvojenih spektralnih podru</w:t>
      </w:r>
      <w:r w:rsidRPr="00F42AE4">
        <w:rPr>
          <w:rFonts w:eastAsia="Arial"/>
          <w:sz w:val="24"/>
          <w:szCs w:val="24"/>
        </w:rPr>
        <w:t>č</w:t>
      </w:r>
      <w:r w:rsidRPr="00F42AE4">
        <w:rPr>
          <w:rFonts w:eastAsia="Times New Roman"/>
          <w:sz w:val="24"/>
          <w:szCs w:val="24"/>
        </w:rPr>
        <w:t>ja katkad se nazivaju hiperspektralni slikovni senzori.</w:t>
      </w:r>
    </w:p>
    <w:p w:rsidR="00BF73DF" w:rsidRPr="00F42AE4" w:rsidRDefault="00BF73DF" w:rsidP="00425500">
      <w:pPr>
        <w:spacing w:line="201" w:lineRule="exact"/>
        <w:jc w:val="both"/>
        <w:rPr>
          <w:sz w:val="24"/>
          <w:szCs w:val="24"/>
        </w:rPr>
      </w:pPr>
    </w:p>
    <w:p w:rsidR="00BF73DF" w:rsidRPr="00F42AE4" w:rsidRDefault="00BF73DF" w:rsidP="00425500">
      <w:pPr>
        <w:jc w:val="both"/>
        <w:rPr>
          <w:sz w:val="24"/>
          <w:szCs w:val="24"/>
        </w:rPr>
      </w:pPr>
      <w:r w:rsidRPr="007D0DAB">
        <w:rPr>
          <w:rFonts w:eastAsia="Times New Roman"/>
          <w:b/>
          <w:sz w:val="24"/>
          <w:szCs w:val="24"/>
        </w:rPr>
        <w:t>„Prirodni uranij”</w:t>
      </w:r>
      <w:r w:rsidRPr="00F42AE4">
        <w:rPr>
          <w:rFonts w:eastAsia="Times New Roman"/>
          <w:sz w:val="24"/>
          <w:szCs w:val="24"/>
        </w:rPr>
        <w:t xml:space="preserve"> (0</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uranij koji sadržava smjese izotopa kako se pojavljuju u prirodi.</w:t>
      </w:r>
    </w:p>
    <w:p w:rsidR="00BF73DF" w:rsidRPr="00F42AE4" w:rsidRDefault="00BF73DF" w:rsidP="00425500">
      <w:pPr>
        <w:spacing w:line="212" w:lineRule="exact"/>
        <w:jc w:val="both"/>
        <w:rPr>
          <w:sz w:val="24"/>
          <w:szCs w:val="24"/>
        </w:rPr>
      </w:pPr>
    </w:p>
    <w:p w:rsidR="00BF73DF" w:rsidRPr="00F42AE4" w:rsidRDefault="00BF73DF" w:rsidP="00425500">
      <w:pPr>
        <w:spacing w:line="237" w:lineRule="auto"/>
        <w:jc w:val="both"/>
        <w:rPr>
          <w:sz w:val="24"/>
          <w:szCs w:val="24"/>
        </w:rPr>
      </w:pPr>
      <w:r w:rsidRPr="007D0DAB">
        <w:rPr>
          <w:rFonts w:eastAsia="Times New Roman"/>
          <w:b/>
          <w:sz w:val="24"/>
          <w:szCs w:val="24"/>
        </w:rPr>
        <w:t>„Upravlja</w:t>
      </w:r>
      <w:r w:rsidRPr="007D0DAB">
        <w:rPr>
          <w:rFonts w:eastAsia="Arial"/>
          <w:b/>
          <w:sz w:val="24"/>
          <w:szCs w:val="24"/>
        </w:rPr>
        <w:t>č</w:t>
      </w:r>
      <w:r w:rsidRPr="007D0DAB">
        <w:rPr>
          <w:rFonts w:eastAsia="Times New Roman"/>
          <w:b/>
          <w:sz w:val="24"/>
          <w:szCs w:val="24"/>
        </w:rPr>
        <w:t>ki sklop pristupa mreži”</w:t>
      </w:r>
      <w:r w:rsidRPr="00F42AE4">
        <w:rPr>
          <w:rFonts w:eastAsia="Times New Roman"/>
          <w:sz w:val="24"/>
          <w:szCs w:val="24"/>
        </w:rPr>
        <w:t xml:space="preserve"> (4</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fizi</w:t>
      </w:r>
      <w:r w:rsidRPr="00F42AE4">
        <w:rPr>
          <w:rFonts w:eastAsia="Arial"/>
          <w:sz w:val="24"/>
          <w:szCs w:val="24"/>
        </w:rPr>
        <w:t>č</w:t>
      </w:r>
      <w:r w:rsidRPr="00F42AE4">
        <w:rPr>
          <w:rFonts w:eastAsia="Times New Roman"/>
          <w:sz w:val="24"/>
          <w:szCs w:val="24"/>
        </w:rPr>
        <w:t>ko su</w:t>
      </w:r>
      <w:r w:rsidRPr="00F42AE4">
        <w:rPr>
          <w:rFonts w:eastAsia="Arial"/>
          <w:sz w:val="24"/>
          <w:szCs w:val="24"/>
        </w:rPr>
        <w:t>č</w:t>
      </w:r>
      <w:r w:rsidRPr="00F42AE4">
        <w:rPr>
          <w:rFonts w:eastAsia="Times New Roman"/>
          <w:sz w:val="24"/>
          <w:szCs w:val="24"/>
        </w:rPr>
        <w:t>elje prema distribuiranoj komutacijskoj mreži. On se koristi zajedni</w:t>
      </w:r>
      <w:r w:rsidRPr="00F42AE4">
        <w:rPr>
          <w:rFonts w:eastAsia="Arial"/>
          <w:sz w:val="24"/>
          <w:szCs w:val="24"/>
        </w:rPr>
        <w:t>č</w:t>
      </w:r>
      <w:r w:rsidRPr="00F42AE4">
        <w:rPr>
          <w:rFonts w:eastAsia="Times New Roman"/>
          <w:sz w:val="24"/>
          <w:szCs w:val="24"/>
        </w:rPr>
        <w:t>kim medijem koji posvuda radi na istoj „brzini digitalnog prijenosa” i koji upotrebljava posrednika (npr. token ili o</w:t>
      </w:r>
      <w:r w:rsidRPr="00F42AE4">
        <w:rPr>
          <w:rFonts w:eastAsia="Arial"/>
          <w:sz w:val="24"/>
          <w:szCs w:val="24"/>
        </w:rPr>
        <w:t>č</w:t>
      </w:r>
      <w:r w:rsidRPr="00F42AE4">
        <w:rPr>
          <w:rFonts w:eastAsia="Times New Roman"/>
          <w:sz w:val="24"/>
          <w:szCs w:val="24"/>
        </w:rPr>
        <w:t>itavanje signala-nositelja) za prijenos. Neovisno o svima ostalima, on odabire pakete podataka ili skupine podataka (npr. IEEE 802) koji su mu upu</w:t>
      </w:r>
      <w:r w:rsidRPr="00F42AE4">
        <w:rPr>
          <w:rFonts w:eastAsia="Arial"/>
          <w:sz w:val="24"/>
          <w:szCs w:val="24"/>
        </w:rPr>
        <w:t>ć</w:t>
      </w:r>
      <w:r w:rsidRPr="00F42AE4">
        <w:rPr>
          <w:rFonts w:eastAsia="Times New Roman"/>
          <w:sz w:val="24"/>
          <w:szCs w:val="24"/>
        </w:rPr>
        <w:t>eni. To je sklop koji može biti integriran u ra</w:t>
      </w:r>
      <w:r w:rsidRPr="00F42AE4">
        <w:rPr>
          <w:rFonts w:eastAsia="Arial"/>
          <w:sz w:val="24"/>
          <w:szCs w:val="24"/>
        </w:rPr>
        <w:t>č</w:t>
      </w:r>
      <w:r w:rsidRPr="00F42AE4">
        <w:rPr>
          <w:rFonts w:eastAsia="Times New Roman"/>
          <w:sz w:val="24"/>
          <w:szCs w:val="24"/>
        </w:rPr>
        <w:t>unalo ili telekomunikacijsku opremu kako bi se osigurao komunikacijski pristup.</w:t>
      </w:r>
    </w:p>
    <w:p w:rsidR="00BF73DF" w:rsidRPr="00F42AE4" w:rsidRDefault="00BF73DF" w:rsidP="00425500">
      <w:pPr>
        <w:spacing w:line="201" w:lineRule="exact"/>
        <w:jc w:val="both"/>
        <w:rPr>
          <w:sz w:val="24"/>
          <w:szCs w:val="24"/>
        </w:rPr>
      </w:pPr>
    </w:p>
    <w:p w:rsidR="00BF73DF" w:rsidRPr="00F42AE4" w:rsidRDefault="00BF73DF" w:rsidP="00425500">
      <w:pPr>
        <w:spacing w:line="238" w:lineRule="auto"/>
        <w:jc w:val="both"/>
        <w:rPr>
          <w:sz w:val="24"/>
          <w:szCs w:val="24"/>
        </w:rPr>
      </w:pPr>
      <w:r w:rsidRPr="007D0DAB">
        <w:rPr>
          <w:rFonts w:eastAsia="Times New Roman"/>
          <w:b/>
          <w:sz w:val="24"/>
          <w:szCs w:val="24"/>
        </w:rPr>
        <w:t>„Nuklearni reaktor”</w:t>
      </w:r>
      <w:r w:rsidRPr="00F42AE4">
        <w:rPr>
          <w:rFonts w:eastAsia="Times New Roman"/>
          <w:sz w:val="24"/>
          <w:szCs w:val="24"/>
        </w:rPr>
        <w:t xml:space="preserve"> (0</w:t>
      </w:r>
      <w:r w:rsidR="007D0DAB">
        <w:rPr>
          <w:rFonts w:eastAsia="Times New Roman"/>
          <w:sz w:val="24"/>
          <w:szCs w:val="24"/>
        </w:rPr>
        <w:t>)</w:t>
      </w:r>
      <w:r w:rsidRPr="00F42AE4">
        <w:rPr>
          <w:rFonts w:eastAsia="Times New Roman"/>
          <w:sz w:val="24"/>
          <w:szCs w:val="24"/>
        </w:rPr>
        <w:t xml:space="preserve"> zna </w:t>
      </w:r>
      <w:r w:rsidRPr="00F42AE4">
        <w:rPr>
          <w:rFonts w:eastAsia="Arial"/>
          <w:sz w:val="24"/>
          <w:szCs w:val="24"/>
        </w:rPr>
        <w:t>č</w:t>
      </w:r>
      <w:r w:rsidRPr="00F42AE4">
        <w:rPr>
          <w:rFonts w:eastAsia="Times New Roman"/>
          <w:sz w:val="24"/>
          <w:szCs w:val="24"/>
        </w:rPr>
        <w:t>i cjelokupni reaktor koji može raditi tako da održava kontroliranu samoodrživu fisijsku lan</w:t>
      </w:r>
      <w:r w:rsidRPr="00F42AE4">
        <w:rPr>
          <w:rFonts w:eastAsia="Arial"/>
          <w:sz w:val="24"/>
          <w:szCs w:val="24"/>
        </w:rPr>
        <w:t>č</w:t>
      </w:r>
      <w:r w:rsidRPr="00F42AE4">
        <w:rPr>
          <w:rFonts w:eastAsia="Times New Roman"/>
          <w:sz w:val="24"/>
          <w:szCs w:val="24"/>
        </w:rPr>
        <w:t>anu reakciju. „Nuklearni reaktor” uklju</w:t>
      </w:r>
      <w:r w:rsidRPr="00F42AE4">
        <w:rPr>
          <w:rFonts w:eastAsia="Arial"/>
          <w:sz w:val="24"/>
          <w:szCs w:val="24"/>
        </w:rPr>
        <w:t>č</w:t>
      </w:r>
      <w:r w:rsidRPr="00F42AE4">
        <w:rPr>
          <w:rFonts w:eastAsia="Times New Roman"/>
          <w:sz w:val="24"/>
          <w:szCs w:val="24"/>
        </w:rPr>
        <w:t>uje sve predmete unutar reaktorske posude ili izravno pri</w:t>
      </w:r>
      <w:r w:rsidRPr="00F42AE4">
        <w:rPr>
          <w:rFonts w:eastAsia="Arial"/>
          <w:sz w:val="24"/>
          <w:szCs w:val="24"/>
        </w:rPr>
        <w:t>č</w:t>
      </w:r>
      <w:r w:rsidRPr="00F42AE4">
        <w:rPr>
          <w:rFonts w:eastAsia="Times New Roman"/>
          <w:sz w:val="24"/>
          <w:szCs w:val="24"/>
        </w:rPr>
        <w:t>vrš</w:t>
      </w:r>
      <w:r w:rsidRPr="00F42AE4">
        <w:rPr>
          <w:rFonts w:eastAsia="Arial"/>
          <w:sz w:val="24"/>
          <w:szCs w:val="24"/>
        </w:rPr>
        <w:t>ć</w:t>
      </w:r>
      <w:r w:rsidRPr="00F42AE4">
        <w:rPr>
          <w:rFonts w:eastAsia="Times New Roman"/>
          <w:sz w:val="24"/>
          <w:szCs w:val="24"/>
        </w:rPr>
        <w:t>ene na nju, opremu koja upravlja razinom snage u jezgri i komponente koje obi</w:t>
      </w:r>
      <w:r w:rsidRPr="00F42AE4">
        <w:rPr>
          <w:rFonts w:eastAsia="Arial"/>
          <w:sz w:val="24"/>
          <w:szCs w:val="24"/>
        </w:rPr>
        <w:t>č</w:t>
      </w:r>
      <w:r w:rsidRPr="00F42AE4">
        <w:rPr>
          <w:rFonts w:eastAsia="Times New Roman"/>
          <w:sz w:val="24"/>
          <w:szCs w:val="24"/>
        </w:rPr>
        <w:t>no sadržavaju primarno sredstvo za hla</w:t>
      </w:r>
      <w:r w:rsidRPr="00F42AE4">
        <w:rPr>
          <w:rFonts w:eastAsia="Arial"/>
          <w:sz w:val="24"/>
          <w:szCs w:val="24"/>
        </w:rPr>
        <w:t>đ</w:t>
      </w:r>
      <w:r w:rsidRPr="00F42AE4">
        <w:rPr>
          <w:rFonts w:eastAsia="Times New Roman"/>
          <w:sz w:val="24"/>
          <w:szCs w:val="24"/>
        </w:rPr>
        <w:t>enje jezgre reaktora, koje dolaze u izravan dodir s njim ili ga kontroliraju.</w:t>
      </w:r>
    </w:p>
    <w:p w:rsidR="00BF73DF" w:rsidRPr="00F42AE4" w:rsidRDefault="00BF73DF" w:rsidP="00425500">
      <w:pPr>
        <w:spacing w:line="202" w:lineRule="exact"/>
        <w:jc w:val="both"/>
        <w:rPr>
          <w:sz w:val="24"/>
          <w:szCs w:val="24"/>
        </w:rPr>
      </w:pPr>
    </w:p>
    <w:p w:rsidR="00BF73DF" w:rsidRPr="00F42AE4" w:rsidRDefault="00BF73DF" w:rsidP="00425500">
      <w:pPr>
        <w:spacing w:line="245" w:lineRule="auto"/>
        <w:jc w:val="both"/>
        <w:rPr>
          <w:sz w:val="24"/>
          <w:szCs w:val="24"/>
        </w:rPr>
      </w:pPr>
      <w:r w:rsidRPr="007D0DAB">
        <w:rPr>
          <w:rFonts w:eastAsia="Times New Roman"/>
          <w:b/>
          <w:sz w:val="24"/>
          <w:szCs w:val="24"/>
        </w:rPr>
        <w:t>„Numeri</w:t>
      </w:r>
      <w:r w:rsidRPr="007D0DAB">
        <w:rPr>
          <w:rFonts w:eastAsia="Arial"/>
          <w:b/>
          <w:sz w:val="24"/>
          <w:szCs w:val="24"/>
        </w:rPr>
        <w:t>č</w:t>
      </w:r>
      <w:r w:rsidRPr="007D0DAB">
        <w:rPr>
          <w:rFonts w:eastAsia="Times New Roman"/>
          <w:b/>
          <w:sz w:val="24"/>
          <w:szCs w:val="24"/>
        </w:rPr>
        <w:t>ko upravljanje”</w:t>
      </w:r>
      <w:r w:rsidRPr="00F42AE4">
        <w:rPr>
          <w:rFonts w:eastAsia="Times New Roman"/>
          <w:sz w:val="24"/>
          <w:szCs w:val="24"/>
        </w:rPr>
        <w:t xml:space="preserve"> (2</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automatsko upravljanje procesom koje izvršava ure</w:t>
      </w:r>
      <w:r w:rsidRPr="00F42AE4">
        <w:rPr>
          <w:rFonts w:eastAsia="Arial"/>
          <w:sz w:val="24"/>
          <w:szCs w:val="24"/>
        </w:rPr>
        <w:t>đ</w:t>
      </w:r>
      <w:r w:rsidRPr="00F42AE4">
        <w:rPr>
          <w:rFonts w:eastAsia="Times New Roman"/>
          <w:sz w:val="24"/>
          <w:szCs w:val="24"/>
        </w:rPr>
        <w:t>aj koji upotrebljava numeri</w:t>
      </w:r>
      <w:r w:rsidRPr="00F42AE4">
        <w:rPr>
          <w:rFonts w:eastAsia="Arial"/>
          <w:sz w:val="24"/>
          <w:szCs w:val="24"/>
        </w:rPr>
        <w:t>č</w:t>
      </w:r>
      <w:r w:rsidRPr="00F42AE4">
        <w:rPr>
          <w:rFonts w:eastAsia="Times New Roman"/>
          <w:sz w:val="24"/>
          <w:szCs w:val="24"/>
        </w:rPr>
        <w:t>ke podatke koji se obi</w:t>
      </w:r>
      <w:r w:rsidRPr="00F42AE4">
        <w:rPr>
          <w:rFonts w:eastAsia="Arial"/>
          <w:sz w:val="24"/>
          <w:szCs w:val="24"/>
        </w:rPr>
        <w:t>č</w:t>
      </w:r>
      <w:r w:rsidRPr="00F42AE4">
        <w:rPr>
          <w:rFonts w:eastAsia="Times New Roman"/>
          <w:sz w:val="24"/>
          <w:szCs w:val="24"/>
        </w:rPr>
        <w:t>no uvode tijekom trajanja procesa (upu</w:t>
      </w:r>
      <w:r w:rsidRPr="00F42AE4">
        <w:rPr>
          <w:rFonts w:eastAsia="Arial"/>
          <w:sz w:val="24"/>
          <w:szCs w:val="24"/>
        </w:rPr>
        <w:t>ć</w:t>
      </w:r>
      <w:r w:rsidRPr="00F42AE4">
        <w:rPr>
          <w:rFonts w:eastAsia="Times New Roman"/>
          <w:sz w:val="24"/>
          <w:szCs w:val="24"/>
        </w:rPr>
        <w:t>ivanje na: ISO 2382).</w:t>
      </w:r>
    </w:p>
    <w:p w:rsidR="00BF73DF" w:rsidRPr="00F42AE4" w:rsidRDefault="00BF73DF" w:rsidP="00425500">
      <w:pPr>
        <w:spacing w:line="196" w:lineRule="exact"/>
        <w:jc w:val="both"/>
        <w:rPr>
          <w:sz w:val="24"/>
          <w:szCs w:val="24"/>
        </w:rPr>
      </w:pPr>
    </w:p>
    <w:p w:rsidR="00BF73DF" w:rsidRPr="00F42AE4" w:rsidRDefault="00BF73DF" w:rsidP="00425500">
      <w:pPr>
        <w:spacing w:line="246" w:lineRule="auto"/>
        <w:jc w:val="both"/>
        <w:rPr>
          <w:sz w:val="24"/>
          <w:szCs w:val="24"/>
        </w:rPr>
      </w:pPr>
      <w:r w:rsidRPr="007D0DAB">
        <w:rPr>
          <w:rFonts w:eastAsia="Times New Roman"/>
          <w:b/>
          <w:sz w:val="24"/>
          <w:szCs w:val="24"/>
        </w:rPr>
        <w:t>„Kod objekta”</w:t>
      </w:r>
      <w:r w:rsidRPr="00F42AE4">
        <w:rPr>
          <w:rFonts w:eastAsia="Times New Roman"/>
          <w:sz w:val="24"/>
          <w:szCs w:val="24"/>
        </w:rPr>
        <w:t xml:space="preserve"> (NSO) zna</w:t>
      </w:r>
      <w:r w:rsidRPr="00F42AE4">
        <w:rPr>
          <w:rFonts w:eastAsia="Arial"/>
          <w:sz w:val="24"/>
          <w:szCs w:val="24"/>
        </w:rPr>
        <w:t>č</w:t>
      </w:r>
      <w:r w:rsidRPr="00F42AE4">
        <w:rPr>
          <w:rFonts w:eastAsia="Times New Roman"/>
          <w:sz w:val="24"/>
          <w:szCs w:val="24"/>
        </w:rPr>
        <w:t>i izvršni oblik opreme prikladnog izraza jednog ili više procesa („izvorni kod” (izvorni jezik)) koji je sastavio sustav programiranja.</w:t>
      </w:r>
    </w:p>
    <w:p w:rsidR="00BF73DF" w:rsidRPr="00F42AE4" w:rsidRDefault="00BF73DF" w:rsidP="00425500">
      <w:pPr>
        <w:spacing w:line="195" w:lineRule="exact"/>
        <w:jc w:val="both"/>
        <w:rPr>
          <w:sz w:val="24"/>
          <w:szCs w:val="24"/>
        </w:rPr>
      </w:pPr>
    </w:p>
    <w:p w:rsidR="00BF73DF" w:rsidRPr="00F42AE4" w:rsidRDefault="00BF73DF" w:rsidP="00425500">
      <w:pPr>
        <w:jc w:val="both"/>
        <w:rPr>
          <w:sz w:val="24"/>
          <w:szCs w:val="24"/>
        </w:rPr>
      </w:pPr>
      <w:r w:rsidRPr="007D0DAB">
        <w:rPr>
          <w:rFonts w:eastAsia="Times New Roman"/>
          <w:b/>
          <w:sz w:val="24"/>
          <w:szCs w:val="24"/>
        </w:rPr>
        <w:t>„Rad, administriranje ili održavanje” („OAM”)</w:t>
      </w:r>
      <w:r w:rsidRPr="00F42AE4">
        <w:rPr>
          <w:rFonts w:eastAsia="Times New Roman"/>
          <w:sz w:val="24"/>
          <w:szCs w:val="24"/>
        </w:rPr>
        <w:t xml:space="preserve"> (5</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izvo</w:t>
      </w:r>
      <w:r w:rsidRPr="00F42AE4">
        <w:rPr>
          <w:rFonts w:eastAsia="Arial"/>
          <w:sz w:val="24"/>
          <w:szCs w:val="24"/>
        </w:rPr>
        <w:t>đ</w:t>
      </w:r>
      <w:r w:rsidRPr="00F42AE4">
        <w:rPr>
          <w:rFonts w:eastAsia="Times New Roman"/>
          <w:sz w:val="24"/>
          <w:szCs w:val="24"/>
        </w:rPr>
        <w:t>enje jednog od sljede</w:t>
      </w:r>
      <w:r w:rsidRPr="00F42AE4">
        <w:rPr>
          <w:rFonts w:eastAsia="Arial"/>
          <w:sz w:val="24"/>
          <w:szCs w:val="24"/>
        </w:rPr>
        <w:t>ć</w:t>
      </w:r>
      <w:r w:rsidRPr="00F42AE4">
        <w:rPr>
          <w:rFonts w:eastAsia="Times New Roman"/>
          <w:sz w:val="24"/>
          <w:szCs w:val="24"/>
        </w:rPr>
        <w:t>ih zadataka ili više njih:</w:t>
      </w:r>
    </w:p>
    <w:p w:rsidR="00BF73DF" w:rsidRPr="00F42AE4" w:rsidRDefault="00BF73DF" w:rsidP="00425500">
      <w:pPr>
        <w:spacing w:line="212" w:lineRule="exact"/>
        <w:jc w:val="both"/>
        <w:rPr>
          <w:sz w:val="24"/>
          <w:szCs w:val="24"/>
        </w:rPr>
      </w:pPr>
    </w:p>
    <w:p w:rsidR="00BF73DF" w:rsidRPr="00F42AE4" w:rsidRDefault="00BF73DF" w:rsidP="00425500">
      <w:pPr>
        <w:numPr>
          <w:ilvl w:val="0"/>
          <w:numId w:val="22"/>
        </w:numPr>
        <w:tabs>
          <w:tab w:val="left" w:pos="426"/>
        </w:tabs>
        <w:jc w:val="both"/>
        <w:rPr>
          <w:rFonts w:eastAsia="Times New Roman"/>
          <w:sz w:val="24"/>
          <w:szCs w:val="24"/>
        </w:rPr>
      </w:pPr>
      <w:r w:rsidRPr="00F42AE4">
        <w:rPr>
          <w:rFonts w:eastAsia="Times New Roman"/>
          <w:sz w:val="24"/>
          <w:szCs w:val="24"/>
        </w:rPr>
        <w:t xml:space="preserve">uspostavljanje bilo </w:t>
      </w:r>
      <w:r w:rsidRPr="00F42AE4">
        <w:rPr>
          <w:rFonts w:eastAsia="Arial"/>
          <w:sz w:val="24"/>
          <w:szCs w:val="24"/>
        </w:rPr>
        <w:t>č</w:t>
      </w:r>
      <w:r w:rsidRPr="00F42AE4">
        <w:rPr>
          <w:rFonts w:eastAsia="Times New Roman"/>
          <w:sz w:val="24"/>
          <w:szCs w:val="24"/>
        </w:rPr>
        <w:t>ega od sljede</w:t>
      </w:r>
      <w:r w:rsidRPr="00F42AE4">
        <w:rPr>
          <w:rFonts w:eastAsia="Arial"/>
          <w:sz w:val="24"/>
          <w:szCs w:val="24"/>
        </w:rPr>
        <w:t>ć</w:t>
      </w:r>
      <w:r w:rsidRPr="00F42AE4">
        <w:rPr>
          <w:rFonts w:eastAsia="Times New Roman"/>
          <w:sz w:val="24"/>
          <w:szCs w:val="24"/>
        </w:rPr>
        <w:t>eg ili upravljanje time:</w:t>
      </w:r>
    </w:p>
    <w:p w:rsidR="00BF73DF" w:rsidRPr="00F42AE4" w:rsidRDefault="00BF73DF" w:rsidP="00425500">
      <w:pPr>
        <w:spacing w:line="211" w:lineRule="exact"/>
        <w:jc w:val="both"/>
        <w:rPr>
          <w:rFonts w:eastAsia="Times New Roman"/>
          <w:sz w:val="24"/>
          <w:szCs w:val="24"/>
        </w:rPr>
      </w:pPr>
    </w:p>
    <w:p w:rsidR="00BF73DF" w:rsidRPr="00F42AE4" w:rsidRDefault="00BF73DF" w:rsidP="00425500">
      <w:pPr>
        <w:numPr>
          <w:ilvl w:val="1"/>
          <w:numId w:val="22"/>
        </w:numPr>
        <w:tabs>
          <w:tab w:val="left" w:pos="851"/>
        </w:tabs>
        <w:ind w:left="426"/>
        <w:jc w:val="both"/>
        <w:rPr>
          <w:rFonts w:eastAsia="Times New Roman"/>
          <w:sz w:val="24"/>
          <w:szCs w:val="24"/>
        </w:rPr>
      </w:pPr>
      <w:r w:rsidRPr="00F42AE4">
        <w:rPr>
          <w:rFonts w:eastAsia="Times New Roman"/>
          <w:sz w:val="24"/>
          <w:szCs w:val="24"/>
        </w:rPr>
        <w:t>ra</w:t>
      </w:r>
      <w:r w:rsidRPr="00F42AE4">
        <w:rPr>
          <w:rFonts w:eastAsia="Arial"/>
          <w:sz w:val="24"/>
          <w:szCs w:val="24"/>
        </w:rPr>
        <w:t>č</w:t>
      </w:r>
      <w:r w:rsidRPr="00F42AE4">
        <w:rPr>
          <w:rFonts w:eastAsia="Times New Roman"/>
          <w:sz w:val="24"/>
          <w:szCs w:val="24"/>
        </w:rPr>
        <w:t>uni ili privilegiji korisnika ili administratora;</w:t>
      </w:r>
    </w:p>
    <w:p w:rsidR="00BF73DF" w:rsidRPr="00F42AE4" w:rsidRDefault="00BF73DF" w:rsidP="00425500">
      <w:pPr>
        <w:spacing w:line="211" w:lineRule="exact"/>
        <w:jc w:val="both"/>
        <w:rPr>
          <w:rFonts w:eastAsia="Times New Roman"/>
          <w:sz w:val="24"/>
          <w:szCs w:val="24"/>
        </w:rPr>
      </w:pPr>
    </w:p>
    <w:p w:rsidR="00BF73DF" w:rsidRPr="00F42AE4" w:rsidRDefault="00BF73DF" w:rsidP="00425500">
      <w:pPr>
        <w:numPr>
          <w:ilvl w:val="1"/>
          <w:numId w:val="22"/>
        </w:numPr>
        <w:tabs>
          <w:tab w:val="left" w:pos="851"/>
        </w:tabs>
        <w:ind w:left="426"/>
        <w:jc w:val="both"/>
        <w:rPr>
          <w:rFonts w:eastAsia="Times New Roman"/>
          <w:sz w:val="24"/>
          <w:szCs w:val="24"/>
        </w:rPr>
      </w:pPr>
      <w:r w:rsidRPr="00F42AE4">
        <w:rPr>
          <w:rFonts w:eastAsia="Times New Roman"/>
          <w:sz w:val="24"/>
          <w:szCs w:val="24"/>
        </w:rPr>
        <w:t xml:space="preserve">postavke predmeta </w:t>
      </w:r>
      <w:r w:rsidRPr="00F42AE4">
        <w:rPr>
          <w:rFonts w:eastAsia="Times New Roman"/>
          <w:sz w:val="24"/>
          <w:szCs w:val="24"/>
          <w:u w:val="single"/>
        </w:rPr>
        <w:t>ili</w:t>
      </w:r>
    </w:p>
    <w:p w:rsidR="00BF73DF" w:rsidRPr="00F42AE4" w:rsidRDefault="00BF73DF" w:rsidP="00425500">
      <w:pPr>
        <w:spacing w:line="213" w:lineRule="exact"/>
        <w:jc w:val="both"/>
        <w:rPr>
          <w:rFonts w:eastAsia="Times New Roman"/>
          <w:sz w:val="24"/>
          <w:szCs w:val="24"/>
        </w:rPr>
      </w:pPr>
    </w:p>
    <w:p w:rsidR="00BF73DF" w:rsidRPr="00F42AE4" w:rsidRDefault="00BF73DF" w:rsidP="00425500">
      <w:pPr>
        <w:numPr>
          <w:ilvl w:val="1"/>
          <w:numId w:val="22"/>
        </w:numPr>
        <w:tabs>
          <w:tab w:val="left" w:pos="980"/>
        </w:tabs>
        <w:ind w:left="426"/>
        <w:jc w:val="both"/>
        <w:rPr>
          <w:rFonts w:eastAsia="Times New Roman"/>
          <w:sz w:val="24"/>
          <w:szCs w:val="24"/>
        </w:rPr>
      </w:pPr>
      <w:r w:rsidRPr="00F42AE4">
        <w:rPr>
          <w:rFonts w:eastAsia="Times New Roman"/>
          <w:sz w:val="24"/>
          <w:szCs w:val="24"/>
        </w:rPr>
        <w:t>podaci za provjeru autenti</w:t>
      </w:r>
      <w:r w:rsidRPr="00F42AE4">
        <w:rPr>
          <w:rFonts w:eastAsia="Arial"/>
          <w:sz w:val="24"/>
          <w:szCs w:val="24"/>
        </w:rPr>
        <w:t>č</w:t>
      </w:r>
      <w:r w:rsidRPr="00F42AE4">
        <w:rPr>
          <w:rFonts w:eastAsia="Times New Roman"/>
          <w:sz w:val="24"/>
          <w:szCs w:val="24"/>
        </w:rPr>
        <w:t>nosti koji služe kao podrška zadacima opisanima u stavcima a.1. ili a.2.;</w:t>
      </w:r>
    </w:p>
    <w:p w:rsidR="00BF73DF" w:rsidRPr="00F42AE4" w:rsidRDefault="00BF73DF" w:rsidP="00425500">
      <w:pPr>
        <w:spacing w:line="211" w:lineRule="exact"/>
        <w:jc w:val="both"/>
        <w:rPr>
          <w:rFonts w:eastAsia="Times New Roman"/>
          <w:sz w:val="24"/>
          <w:szCs w:val="24"/>
        </w:rPr>
      </w:pPr>
    </w:p>
    <w:p w:rsidR="00BF73DF" w:rsidRPr="00F42AE4" w:rsidRDefault="00BF73DF" w:rsidP="00425500">
      <w:pPr>
        <w:numPr>
          <w:ilvl w:val="0"/>
          <w:numId w:val="22"/>
        </w:numPr>
        <w:tabs>
          <w:tab w:val="left" w:pos="426"/>
        </w:tabs>
        <w:jc w:val="both"/>
        <w:rPr>
          <w:rFonts w:eastAsia="Times New Roman"/>
          <w:sz w:val="24"/>
          <w:szCs w:val="24"/>
        </w:rPr>
      </w:pPr>
      <w:r w:rsidRPr="00F42AE4">
        <w:rPr>
          <w:rFonts w:eastAsia="Times New Roman"/>
          <w:sz w:val="24"/>
          <w:szCs w:val="24"/>
        </w:rPr>
        <w:t>nadzor ili upravljanje radnim uvjetima ili radnim u</w:t>
      </w:r>
      <w:r w:rsidRPr="00F42AE4">
        <w:rPr>
          <w:rFonts w:eastAsia="Arial"/>
          <w:sz w:val="24"/>
          <w:szCs w:val="24"/>
        </w:rPr>
        <w:t>č</w:t>
      </w:r>
      <w:r w:rsidRPr="00F42AE4">
        <w:rPr>
          <w:rFonts w:eastAsia="Times New Roman"/>
          <w:sz w:val="24"/>
          <w:szCs w:val="24"/>
        </w:rPr>
        <w:t xml:space="preserve">inkom predmeta </w:t>
      </w:r>
      <w:r w:rsidRPr="00F42AE4">
        <w:rPr>
          <w:rFonts w:eastAsia="Times New Roman"/>
          <w:sz w:val="24"/>
          <w:szCs w:val="24"/>
          <w:u w:val="single"/>
        </w:rPr>
        <w:t>ili</w:t>
      </w:r>
    </w:p>
    <w:p w:rsidR="00BF73DF" w:rsidRPr="00F42AE4" w:rsidRDefault="00BF73DF" w:rsidP="00425500">
      <w:pPr>
        <w:tabs>
          <w:tab w:val="left" w:pos="426"/>
        </w:tabs>
        <w:spacing w:line="211" w:lineRule="exact"/>
        <w:jc w:val="both"/>
        <w:rPr>
          <w:rFonts w:eastAsia="Times New Roman"/>
          <w:sz w:val="24"/>
          <w:szCs w:val="24"/>
        </w:rPr>
      </w:pPr>
    </w:p>
    <w:p w:rsidR="00BF73DF" w:rsidRPr="00F42AE4" w:rsidRDefault="00BF73DF" w:rsidP="00425500">
      <w:pPr>
        <w:numPr>
          <w:ilvl w:val="0"/>
          <w:numId w:val="22"/>
        </w:numPr>
        <w:tabs>
          <w:tab w:val="left" w:pos="426"/>
        </w:tabs>
        <w:jc w:val="both"/>
        <w:rPr>
          <w:rFonts w:eastAsia="Times New Roman"/>
          <w:sz w:val="24"/>
          <w:szCs w:val="24"/>
        </w:rPr>
      </w:pPr>
      <w:r w:rsidRPr="00F42AE4">
        <w:rPr>
          <w:rFonts w:eastAsia="Times New Roman"/>
          <w:sz w:val="24"/>
          <w:szCs w:val="24"/>
        </w:rPr>
        <w:t>upravljanje zapisima ili podacima revizije koji služe kao podrška bilo kojem od zadataka opisanih u stavcima a. ili b.</w:t>
      </w:r>
    </w:p>
    <w:p w:rsidR="00BF73DF" w:rsidRPr="00F42AE4" w:rsidRDefault="00BF73DF" w:rsidP="00425500">
      <w:pPr>
        <w:spacing w:line="212" w:lineRule="exact"/>
        <w:jc w:val="both"/>
        <w:rPr>
          <w:sz w:val="24"/>
          <w:szCs w:val="24"/>
        </w:rPr>
      </w:pPr>
    </w:p>
    <w:p w:rsidR="00BF73DF" w:rsidRPr="00F42AE4" w:rsidRDefault="00BF73DF" w:rsidP="00425500">
      <w:pPr>
        <w:tabs>
          <w:tab w:val="left" w:pos="1440"/>
        </w:tabs>
        <w:ind w:left="1276"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„OAM” ne uklju</w:t>
      </w:r>
      <w:r w:rsidRPr="00F42AE4">
        <w:rPr>
          <w:rFonts w:eastAsia="Arial"/>
          <w:i/>
          <w:iCs/>
          <w:sz w:val="24"/>
          <w:szCs w:val="24"/>
        </w:rPr>
        <w:t>č</w:t>
      </w:r>
      <w:r w:rsidRPr="00F42AE4">
        <w:rPr>
          <w:rFonts w:eastAsia="Times New Roman"/>
          <w:i/>
          <w:iCs/>
          <w:sz w:val="24"/>
          <w:szCs w:val="24"/>
        </w:rPr>
        <w:t>uje niti jedan od sljede</w:t>
      </w:r>
      <w:r w:rsidRPr="00F42AE4">
        <w:rPr>
          <w:rFonts w:eastAsia="Arial"/>
          <w:i/>
          <w:iCs/>
          <w:sz w:val="24"/>
          <w:szCs w:val="24"/>
        </w:rPr>
        <w:t>ć</w:t>
      </w:r>
      <w:r w:rsidRPr="00F42AE4">
        <w:rPr>
          <w:rFonts w:eastAsia="Times New Roman"/>
          <w:i/>
          <w:iCs/>
          <w:sz w:val="24"/>
          <w:szCs w:val="24"/>
        </w:rPr>
        <w:t>ih zadataka ni njihovih pridruženih funkcija upravljanja klju</w:t>
      </w:r>
      <w:r w:rsidRPr="00F42AE4">
        <w:rPr>
          <w:rFonts w:eastAsia="Arial"/>
          <w:i/>
          <w:iCs/>
          <w:sz w:val="24"/>
          <w:szCs w:val="24"/>
        </w:rPr>
        <w:t>č</w:t>
      </w:r>
      <w:r w:rsidRPr="00F42AE4">
        <w:rPr>
          <w:rFonts w:eastAsia="Times New Roman"/>
          <w:i/>
          <w:iCs/>
          <w:sz w:val="24"/>
          <w:szCs w:val="24"/>
        </w:rPr>
        <w:t>em:</w:t>
      </w:r>
    </w:p>
    <w:p w:rsidR="00BF73DF" w:rsidRPr="00F42AE4" w:rsidRDefault="00BF73DF" w:rsidP="00425500">
      <w:pPr>
        <w:spacing w:line="212" w:lineRule="exact"/>
        <w:ind w:left="1276"/>
        <w:jc w:val="both"/>
        <w:rPr>
          <w:sz w:val="24"/>
          <w:szCs w:val="24"/>
        </w:rPr>
      </w:pPr>
    </w:p>
    <w:p w:rsidR="00BF73DF" w:rsidRPr="00F42AE4" w:rsidRDefault="00BF73DF" w:rsidP="00425500">
      <w:pPr>
        <w:numPr>
          <w:ilvl w:val="0"/>
          <w:numId w:val="23"/>
        </w:numPr>
        <w:tabs>
          <w:tab w:val="left" w:pos="426"/>
          <w:tab w:val="left" w:pos="567"/>
          <w:tab w:val="left" w:pos="1680"/>
        </w:tabs>
        <w:ind w:left="1701" w:hanging="283"/>
        <w:jc w:val="both"/>
        <w:rPr>
          <w:rFonts w:eastAsia="Times New Roman"/>
          <w:i/>
          <w:iCs/>
          <w:sz w:val="24"/>
          <w:szCs w:val="24"/>
        </w:rPr>
      </w:pPr>
      <w:r w:rsidRPr="00F42AE4">
        <w:rPr>
          <w:rFonts w:eastAsia="Times New Roman"/>
          <w:i/>
          <w:iCs/>
          <w:sz w:val="24"/>
          <w:szCs w:val="24"/>
        </w:rPr>
        <w:t>opskrba ili nadogradnja bilo koje kriptografske funkcionalnosti koja nije izravno povezana s utvr</w:t>
      </w:r>
      <w:r w:rsidRPr="00F42AE4">
        <w:rPr>
          <w:rFonts w:eastAsia="Arial"/>
          <w:i/>
          <w:iCs/>
          <w:sz w:val="24"/>
          <w:szCs w:val="24"/>
        </w:rPr>
        <w:t>đ</w:t>
      </w:r>
      <w:r w:rsidRPr="00F42AE4">
        <w:rPr>
          <w:rFonts w:eastAsia="Times New Roman"/>
          <w:i/>
          <w:iCs/>
          <w:sz w:val="24"/>
          <w:szCs w:val="24"/>
        </w:rPr>
        <w:t>ivanjem podataka za provjeru autenti</w:t>
      </w:r>
      <w:r w:rsidRPr="00F42AE4">
        <w:rPr>
          <w:rFonts w:eastAsia="Arial"/>
          <w:i/>
          <w:iCs/>
          <w:sz w:val="24"/>
          <w:szCs w:val="24"/>
        </w:rPr>
        <w:t>č</w:t>
      </w:r>
      <w:r w:rsidRPr="00F42AE4">
        <w:rPr>
          <w:rFonts w:eastAsia="Times New Roman"/>
          <w:i/>
          <w:iCs/>
          <w:sz w:val="24"/>
          <w:szCs w:val="24"/>
        </w:rPr>
        <w:t xml:space="preserve">nosti koji služe kao podrška zadacima opisanima u stavcima a.1. ili a.2. ili s upravljanjem njima </w:t>
      </w:r>
      <w:r w:rsidRPr="00F42AE4">
        <w:rPr>
          <w:rFonts w:eastAsia="Times New Roman"/>
          <w:i/>
          <w:iCs/>
          <w:sz w:val="24"/>
          <w:szCs w:val="24"/>
          <w:u w:val="single"/>
        </w:rPr>
        <w:t>ili</w:t>
      </w:r>
    </w:p>
    <w:p w:rsidR="00BF73DF" w:rsidRPr="00F42AE4" w:rsidRDefault="00BF73DF" w:rsidP="00425500">
      <w:pPr>
        <w:tabs>
          <w:tab w:val="left" w:pos="426"/>
          <w:tab w:val="left" w:pos="567"/>
        </w:tabs>
        <w:spacing w:line="200" w:lineRule="exact"/>
        <w:ind w:left="1701" w:hanging="283"/>
        <w:jc w:val="both"/>
        <w:rPr>
          <w:rFonts w:eastAsia="Times New Roman"/>
          <w:i/>
          <w:iCs/>
          <w:sz w:val="24"/>
          <w:szCs w:val="24"/>
        </w:rPr>
      </w:pPr>
    </w:p>
    <w:p w:rsidR="00BF73DF" w:rsidRPr="00F42AE4" w:rsidRDefault="00BF73DF" w:rsidP="00425500">
      <w:pPr>
        <w:numPr>
          <w:ilvl w:val="0"/>
          <w:numId w:val="23"/>
        </w:numPr>
        <w:tabs>
          <w:tab w:val="left" w:pos="426"/>
          <w:tab w:val="left" w:pos="567"/>
          <w:tab w:val="left" w:pos="1680"/>
        </w:tabs>
        <w:ind w:left="1701" w:hanging="283"/>
        <w:jc w:val="both"/>
        <w:rPr>
          <w:rFonts w:eastAsia="Times New Roman"/>
          <w:i/>
          <w:iCs/>
          <w:sz w:val="24"/>
          <w:szCs w:val="24"/>
        </w:rPr>
      </w:pPr>
      <w:r w:rsidRPr="00F42AE4">
        <w:rPr>
          <w:rFonts w:eastAsia="Times New Roman"/>
          <w:i/>
          <w:iCs/>
          <w:sz w:val="24"/>
          <w:szCs w:val="24"/>
        </w:rPr>
        <w:t>izvo</w:t>
      </w:r>
      <w:r w:rsidRPr="00F42AE4">
        <w:rPr>
          <w:rFonts w:eastAsia="Arial"/>
          <w:i/>
          <w:iCs/>
          <w:sz w:val="24"/>
          <w:szCs w:val="24"/>
        </w:rPr>
        <w:t>đ</w:t>
      </w:r>
      <w:r w:rsidRPr="00F42AE4">
        <w:rPr>
          <w:rFonts w:eastAsia="Times New Roman"/>
          <w:i/>
          <w:iCs/>
          <w:sz w:val="24"/>
          <w:szCs w:val="24"/>
        </w:rPr>
        <w:t>enje bilo koje kriptografske funkcionalnosti u proslje</w:t>
      </w:r>
      <w:r w:rsidRPr="00F42AE4">
        <w:rPr>
          <w:rFonts w:eastAsia="Arial"/>
          <w:i/>
          <w:iCs/>
          <w:sz w:val="24"/>
          <w:szCs w:val="24"/>
        </w:rPr>
        <w:t>đ</w:t>
      </w:r>
      <w:r w:rsidRPr="00F42AE4">
        <w:rPr>
          <w:rFonts w:eastAsia="Times New Roman"/>
          <w:i/>
          <w:iCs/>
          <w:sz w:val="24"/>
          <w:szCs w:val="24"/>
        </w:rPr>
        <w:t>ivanju ili podatkovnoj ravnini predmeta.</w:t>
      </w:r>
    </w:p>
    <w:p w:rsidR="00BF73DF" w:rsidRPr="00F42AE4" w:rsidRDefault="00BF73DF" w:rsidP="00425500">
      <w:pPr>
        <w:spacing w:line="212" w:lineRule="exact"/>
        <w:jc w:val="both"/>
        <w:rPr>
          <w:sz w:val="24"/>
          <w:szCs w:val="24"/>
        </w:rPr>
      </w:pPr>
    </w:p>
    <w:p w:rsidR="00BF73DF" w:rsidRPr="00F42AE4" w:rsidRDefault="00BF73DF" w:rsidP="00425500">
      <w:pPr>
        <w:jc w:val="both"/>
        <w:rPr>
          <w:sz w:val="24"/>
          <w:szCs w:val="24"/>
        </w:rPr>
      </w:pPr>
      <w:r w:rsidRPr="007D0DAB">
        <w:rPr>
          <w:rFonts w:eastAsia="Times New Roman"/>
          <w:b/>
          <w:sz w:val="24"/>
          <w:szCs w:val="24"/>
        </w:rPr>
        <w:t>„Opti</w:t>
      </w:r>
      <w:r w:rsidRPr="007D0DAB">
        <w:rPr>
          <w:rFonts w:eastAsia="Arial"/>
          <w:b/>
          <w:sz w:val="24"/>
          <w:szCs w:val="24"/>
        </w:rPr>
        <w:t>č</w:t>
      </w:r>
      <w:r w:rsidRPr="007D0DAB">
        <w:rPr>
          <w:rFonts w:eastAsia="Times New Roman"/>
          <w:b/>
          <w:sz w:val="24"/>
          <w:szCs w:val="24"/>
        </w:rPr>
        <w:t>ki integrirani sklop”</w:t>
      </w:r>
      <w:r w:rsidRPr="00F42AE4">
        <w:rPr>
          <w:rFonts w:eastAsia="Times New Roman"/>
          <w:sz w:val="24"/>
          <w:szCs w:val="24"/>
        </w:rPr>
        <w:t xml:space="preserve"> (3</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„monolitni integrirani sklop” ili „hibridni integrirani sklop” koji sadržava jedan ili više dijelova namijenjenih da funkcioniraju kao fotosenzor ili fotoemiter ili da obavljaju opti</w:t>
      </w:r>
      <w:r w:rsidRPr="00F42AE4">
        <w:rPr>
          <w:rFonts w:eastAsia="Arial"/>
          <w:sz w:val="24"/>
          <w:szCs w:val="24"/>
        </w:rPr>
        <w:t>č</w:t>
      </w:r>
      <w:r w:rsidRPr="00F42AE4">
        <w:rPr>
          <w:rFonts w:eastAsia="Times New Roman"/>
          <w:sz w:val="24"/>
          <w:szCs w:val="24"/>
        </w:rPr>
        <w:t>ku ili elektroopti</w:t>
      </w:r>
      <w:r w:rsidRPr="00F42AE4">
        <w:rPr>
          <w:rFonts w:eastAsia="Arial"/>
          <w:sz w:val="24"/>
          <w:szCs w:val="24"/>
        </w:rPr>
        <w:t>č</w:t>
      </w:r>
      <w:r w:rsidRPr="00F42AE4">
        <w:rPr>
          <w:rFonts w:eastAsia="Times New Roman"/>
          <w:sz w:val="24"/>
          <w:szCs w:val="24"/>
        </w:rPr>
        <w:t>ku funkciju ili više njih.</w:t>
      </w:r>
    </w:p>
    <w:p w:rsidR="00BF73DF" w:rsidRPr="00F42AE4" w:rsidRDefault="00BF73DF" w:rsidP="00425500">
      <w:pPr>
        <w:spacing w:line="201" w:lineRule="exact"/>
        <w:jc w:val="both"/>
        <w:rPr>
          <w:sz w:val="24"/>
          <w:szCs w:val="24"/>
        </w:rPr>
      </w:pPr>
    </w:p>
    <w:p w:rsidR="00BF73DF" w:rsidRPr="00F42AE4" w:rsidRDefault="00BF73DF" w:rsidP="00425500">
      <w:pPr>
        <w:spacing w:line="246" w:lineRule="auto"/>
        <w:jc w:val="both"/>
        <w:rPr>
          <w:sz w:val="24"/>
          <w:szCs w:val="24"/>
        </w:rPr>
      </w:pPr>
      <w:r w:rsidRPr="007D0DAB">
        <w:rPr>
          <w:rFonts w:eastAsia="Times New Roman"/>
          <w:b/>
          <w:sz w:val="24"/>
          <w:szCs w:val="24"/>
        </w:rPr>
        <w:t>„Opti</w:t>
      </w:r>
      <w:r w:rsidRPr="007D0DAB">
        <w:rPr>
          <w:rFonts w:eastAsia="Arial"/>
          <w:b/>
          <w:sz w:val="24"/>
          <w:szCs w:val="24"/>
        </w:rPr>
        <w:t>č</w:t>
      </w:r>
      <w:r w:rsidRPr="007D0DAB">
        <w:rPr>
          <w:rFonts w:eastAsia="Times New Roman"/>
          <w:b/>
          <w:sz w:val="24"/>
          <w:szCs w:val="24"/>
        </w:rPr>
        <w:t>ko prebacivanje”</w:t>
      </w:r>
      <w:r w:rsidRPr="00F42AE4">
        <w:rPr>
          <w:rFonts w:eastAsia="Times New Roman"/>
          <w:sz w:val="24"/>
          <w:szCs w:val="24"/>
        </w:rPr>
        <w:t xml:space="preserve"> (5</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usmjeravanje ili prebacivanje signala u opti</w:t>
      </w:r>
      <w:r w:rsidRPr="00F42AE4">
        <w:rPr>
          <w:rFonts w:eastAsia="Arial"/>
          <w:sz w:val="24"/>
          <w:szCs w:val="24"/>
        </w:rPr>
        <w:t>č</w:t>
      </w:r>
      <w:r w:rsidRPr="00F42AE4">
        <w:rPr>
          <w:rFonts w:eastAsia="Times New Roman"/>
          <w:sz w:val="24"/>
          <w:szCs w:val="24"/>
        </w:rPr>
        <w:t>kom obliku bez pretvaranja u elektri</w:t>
      </w:r>
      <w:r w:rsidRPr="00F42AE4">
        <w:rPr>
          <w:rFonts w:eastAsia="Arial"/>
          <w:sz w:val="24"/>
          <w:szCs w:val="24"/>
        </w:rPr>
        <w:t>č</w:t>
      </w:r>
      <w:r w:rsidRPr="00F42AE4">
        <w:rPr>
          <w:rFonts w:eastAsia="Times New Roman"/>
          <w:sz w:val="24"/>
          <w:szCs w:val="24"/>
        </w:rPr>
        <w:t>ne signale.</w:t>
      </w:r>
    </w:p>
    <w:p w:rsidR="00BF73DF" w:rsidRPr="00F42AE4" w:rsidRDefault="00BF73DF" w:rsidP="00425500">
      <w:pPr>
        <w:spacing w:line="195" w:lineRule="exact"/>
        <w:jc w:val="both"/>
        <w:rPr>
          <w:sz w:val="24"/>
          <w:szCs w:val="24"/>
        </w:rPr>
      </w:pPr>
    </w:p>
    <w:p w:rsidR="00BF73DF" w:rsidRPr="00F42AE4" w:rsidRDefault="00BF73DF" w:rsidP="00425500">
      <w:pPr>
        <w:spacing w:line="239" w:lineRule="auto"/>
        <w:jc w:val="both"/>
        <w:rPr>
          <w:sz w:val="24"/>
          <w:szCs w:val="24"/>
        </w:rPr>
      </w:pPr>
      <w:r w:rsidRPr="007D0DAB">
        <w:rPr>
          <w:rFonts w:eastAsia="Times New Roman"/>
          <w:b/>
          <w:sz w:val="24"/>
          <w:szCs w:val="24"/>
        </w:rPr>
        <w:t>„Ukupna gusto</w:t>
      </w:r>
      <w:r w:rsidRPr="007D0DAB">
        <w:rPr>
          <w:rFonts w:eastAsia="Arial"/>
          <w:b/>
          <w:sz w:val="24"/>
          <w:szCs w:val="24"/>
        </w:rPr>
        <w:t>ć</w:t>
      </w:r>
      <w:r w:rsidRPr="007D0DAB">
        <w:rPr>
          <w:rFonts w:eastAsia="Times New Roman"/>
          <w:b/>
          <w:sz w:val="24"/>
          <w:szCs w:val="24"/>
        </w:rPr>
        <w:t>a struje”</w:t>
      </w:r>
      <w:r w:rsidRPr="00F42AE4">
        <w:rPr>
          <w:rFonts w:eastAsia="Times New Roman"/>
          <w:sz w:val="24"/>
          <w:szCs w:val="24"/>
        </w:rPr>
        <w:t xml:space="preserve"> (3</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ukupni broj amper-navoja zavojnice (tj. zbroj broja navoja pomnožen najja</w:t>
      </w:r>
      <w:r w:rsidRPr="00F42AE4">
        <w:rPr>
          <w:rFonts w:eastAsia="Arial"/>
          <w:sz w:val="24"/>
          <w:szCs w:val="24"/>
        </w:rPr>
        <w:t>č</w:t>
      </w:r>
      <w:r w:rsidRPr="00F42AE4">
        <w:rPr>
          <w:rFonts w:eastAsia="Times New Roman"/>
          <w:sz w:val="24"/>
          <w:szCs w:val="24"/>
        </w:rPr>
        <w:t>om strujom koju prenosi svaki navoj) podijeljen ukupnim presjekom zavojnice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supravodljive filamente, metalnu matricu u koju su integrirani supravodljivi filamenti, materijal koji je obavija, kanale za hla</w:t>
      </w:r>
      <w:r w:rsidRPr="00F42AE4">
        <w:rPr>
          <w:rFonts w:eastAsia="Arial"/>
          <w:sz w:val="24"/>
          <w:szCs w:val="24"/>
        </w:rPr>
        <w:t>đ</w:t>
      </w:r>
      <w:r w:rsidRPr="00F42AE4">
        <w:rPr>
          <w:rFonts w:eastAsia="Times New Roman"/>
          <w:sz w:val="24"/>
          <w:szCs w:val="24"/>
        </w:rPr>
        <w:t>enje itd</w:t>
      </w:r>
      <w:r w:rsidR="007D0DAB">
        <w:rPr>
          <w:rFonts w:eastAsia="Times New Roman"/>
          <w:sz w:val="24"/>
          <w:szCs w:val="24"/>
        </w:rPr>
        <w:t>)</w:t>
      </w:r>
      <w:r w:rsidRPr="00F42AE4">
        <w:rPr>
          <w:rFonts w:eastAsia="Times New Roman"/>
          <w:sz w:val="24"/>
          <w:szCs w:val="24"/>
        </w:rPr>
        <w:t>.</w:t>
      </w:r>
    </w:p>
    <w:p w:rsidR="00BF73DF" w:rsidRDefault="00BF73DF" w:rsidP="00425500">
      <w:pPr>
        <w:jc w:val="both"/>
        <w:rPr>
          <w:sz w:val="24"/>
          <w:szCs w:val="24"/>
        </w:rPr>
      </w:pPr>
    </w:p>
    <w:p w:rsidR="0082410C" w:rsidRDefault="00BF73DF" w:rsidP="00425500">
      <w:pPr>
        <w:jc w:val="both"/>
        <w:rPr>
          <w:rFonts w:eastAsia="Times New Roman"/>
          <w:sz w:val="24"/>
          <w:szCs w:val="24"/>
        </w:rPr>
      </w:pPr>
      <w:r w:rsidRPr="007D0DAB">
        <w:rPr>
          <w:rFonts w:eastAsia="Times New Roman"/>
          <w:b/>
          <w:sz w:val="24"/>
          <w:szCs w:val="24"/>
        </w:rPr>
        <w:t>„Država sudionica”</w:t>
      </w:r>
      <w:r w:rsidRPr="00F42AE4">
        <w:rPr>
          <w:rFonts w:eastAsia="Times New Roman"/>
          <w:sz w:val="24"/>
          <w:szCs w:val="24"/>
        </w:rPr>
        <w:t xml:space="preserve"> (7</w:t>
      </w:r>
      <w:r w:rsidR="001A5247">
        <w:rPr>
          <w:rFonts w:eastAsia="Times New Roman"/>
          <w:sz w:val="24"/>
          <w:szCs w:val="24"/>
        </w:rPr>
        <w:t>,</w:t>
      </w:r>
      <w:r w:rsidRPr="00F42AE4">
        <w:rPr>
          <w:rFonts w:eastAsia="Times New Roman"/>
          <w:sz w:val="24"/>
          <w:szCs w:val="24"/>
        </w:rPr>
        <w:t xml:space="preserve"> 9</w:t>
      </w:r>
      <w:r w:rsidR="007D0DAB">
        <w:rPr>
          <w:rFonts w:eastAsia="Times New Roman"/>
          <w:sz w:val="24"/>
          <w:szCs w:val="24"/>
        </w:rPr>
        <w:t>)</w:t>
      </w:r>
      <w:r w:rsidRPr="00F42AE4">
        <w:rPr>
          <w:rFonts w:eastAsia="Times New Roman"/>
          <w:sz w:val="24"/>
          <w:szCs w:val="24"/>
        </w:rPr>
        <w:t xml:space="preserve"> država je koja sudjeluje u Wassenaarskom aranžmanu. </w:t>
      </w:r>
    </w:p>
    <w:p w:rsidR="00BF73DF" w:rsidRPr="00F42AE4" w:rsidRDefault="00BF73DF" w:rsidP="00425500">
      <w:pPr>
        <w:jc w:val="both"/>
        <w:rPr>
          <w:rFonts w:eastAsia="Times New Roman"/>
          <w:sz w:val="24"/>
          <w:szCs w:val="24"/>
        </w:rPr>
      </w:pPr>
      <w:r w:rsidRPr="00F42AE4">
        <w:rPr>
          <w:rFonts w:eastAsia="Times New Roman"/>
          <w:sz w:val="24"/>
          <w:szCs w:val="24"/>
        </w:rPr>
        <w:t xml:space="preserve">(vidjeti </w:t>
      </w:r>
      <w:hyperlink r:id="rId12">
        <w:r w:rsidRPr="00F42AE4">
          <w:rPr>
            <w:rFonts w:eastAsia="Times New Roman"/>
            <w:sz w:val="24"/>
            <w:szCs w:val="24"/>
          </w:rPr>
          <w:t>www.wassenaar.org)</w:t>
        </w:r>
      </w:hyperlink>
    </w:p>
    <w:p w:rsidR="00BF73DF" w:rsidRPr="00F42AE4" w:rsidRDefault="00BF73DF" w:rsidP="00425500">
      <w:pPr>
        <w:spacing w:line="255" w:lineRule="exact"/>
        <w:jc w:val="both"/>
        <w:rPr>
          <w:sz w:val="24"/>
          <w:szCs w:val="24"/>
        </w:rPr>
      </w:pPr>
    </w:p>
    <w:p w:rsidR="00BF73DF" w:rsidRPr="00F42AE4" w:rsidRDefault="00BF73DF" w:rsidP="00425500">
      <w:pPr>
        <w:jc w:val="both"/>
        <w:rPr>
          <w:sz w:val="24"/>
          <w:szCs w:val="24"/>
        </w:rPr>
      </w:pPr>
      <w:r w:rsidRPr="007D0DAB">
        <w:rPr>
          <w:rFonts w:eastAsia="Times New Roman"/>
          <w:b/>
          <w:sz w:val="24"/>
          <w:szCs w:val="24"/>
        </w:rPr>
        <w:t>„Vršna snaga”</w:t>
      </w:r>
      <w:r w:rsidRPr="00F42AE4">
        <w:rPr>
          <w:rFonts w:eastAsia="Times New Roman"/>
          <w:sz w:val="24"/>
          <w:szCs w:val="24"/>
        </w:rPr>
        <w:t xml:space="preserve"> (6</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najve</w:t>
      </w:r>
      <w:r w:rsidRPr="00F42AE4">
        <w:rPr>
          <w:rFonts w:eastAsia="Arial"/>
          <w:sz w:val="24"/>
          <w:szCs w:val="24"/>
        </w:rPr>
        <w:t>ć</w:t>
      </w:r>
      <w:r w:rsidRPr="00F42AE4">
        <w:rPr>
          <w:rFonts w:eastAsia="Times New Roman"/>
          <w:sz w:val="24"/>
          <w:szCs w:val="24"/>
        </w:rPr>
        <w:t>a snaga postignuta tijekom „trajanja impulsa”.</w:t>
      </w:r>
    </w:p>
    <w:p w:rsidR="00BF73DF" w:rsidRPr="00F42AE4" w:rsidRDefault="00BF73DF" w:rsidP="00425500">
      <w:pPr>
        <w:spacing w:line="256" w:lineRule="exact"/>
        <w:jc w:val="both"/>
        <w:rPr>
          <w:sz w:val="24"/>
          <w:szCs w:val="24"/>
        </w:rPr>
      </w:pPr>
    </w:p>
    <w:p w:rsidR="00BF73DF" w:rsidRPr="00F42AE4" w:rsidRDefault="00BF73DF" w:rsidP="00425500">
      <w:pPr>
        <w:jc w:val="both"/>
        <w:rPr>
          <w:sz w:val="24"/>
          <w:szCs w:val="24"/>
        </w:rPr>
      </w:pPr>
      <w:r w:rsidRPr="007D0DAB">
        <w:rPr>
          <w:rFonts w:eastAsia="Times New Roman"/>
          <w:b/>
          <w:sz w:val="24"/>
          <w:szCs w:val="24"/>
        </w:rPr>
        <w:t>„Osobna mreža”</w:t>
      </w:r>
      <w:r w:rsidRPr="00F42AE4">
        <w:rPr>
          <w:rFonts w:eastAsia="Times New Roman"/>
          <w:sz w:val="24"/>
          <w:szCs w:val="24"/>
        </w:rPr>
        <w:t xml:space="preserve"> (5</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podatkovni komunikacijski sustav koji ima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BF73DF" w:rsidRPr="00F42AE4" w:rsidRDefault="00BF73DF" w:rsidP="00425500">
      <w:pPr>
        <w:spacing w:line="255" w:lineRule="exact"/>
        <w:jc w:val="both"/>
        <w:rPr>
          <w:sz w:val="24"/>
          <w:szCs w:val="24"/>
        </w:rPr>
      </w:pPr>
    </w:p>
    <w:p w:rsidR="00BF73DF" w:rsidRPr="00F42AE4" w:rsidRDefault="00BF73DF" w:rsidP="00425500">
      <w:pPr>
        <w:numPr>
          <w:ilvl w:val="0"/>
          <w:numId w:val="24"/>
        </w:numPr>
        <w:tabs>
          <w:tab w:val="left" w:pos="426"/>
        </w:tabs>
        <w:spacing w:line="246" w:lineRule="auto"/>
        <w:jc w:val="both"/>
        <w:rPr>
          <w:rFonts w:eastAsia="Times New Roman"/>
          <w:sz w:val="24"/>
          <w:szCs w:val="24"/>
        </w:rPr>
      </w:pPr>
      <w:r w:rsidRPr="00F42AE4">
        <w:rPr>
          <w:rFonts w:eastAsia="Times New Roman"/>
          <w:sz w:val="24"/>
          <w:szCs w:val="24"/>
        </w:rPr>
        <w:t>omogu</w:t>
      </w:r>
      <w:r w:rsidRPr="00F42AE4">
        <w:rPr>
          <w:rFonts w:eastAsia="Arial"/>
          <w:sz w:val="24"/>
          <w:szCs w:val="24"/>
        </w:rPr>
        <w:t>ć</w:t>
      </w:r>
      <w:r w:rsidRPr="00F42AE4">
        <w:rPr>
          <w:rFonts w:eastAsia="Times New Roman"/>
          <w:sz w:val="24"/>
          <w:szCs w:val="24"/>
        </w:rPr>
        <w:t>uje proizvoljnom broju neovisnih ili me</w:t>
      </w:r>
      <w:r w:rsidRPr="00F42AE4">
        <w:rPr>
          <w:rFonts w:eastAsia="Arial"/>
          <w:sz w:val="24"/>
          <w:szCs w:val="24"/>
        </w:rPr>
        <w:t>đ</w:t>
      </w:r>
      <w:r w:rsidRPr="00F42AE4">
        <w:rPr>
          <w:rFonts w:eastAsia="Times New Roman"/>
          <w:sz w:val="24"/>
          <w:szCs w:val="24"/>
        </w:rPr>
        <w:t>usobno povezanih ‚podatkovnih ure</w:t>
      </w:r>
      <w:r w:rsidRPr="00F42AE4">
        <w:rPr>
          <w:rFonts w:eastAsia="Arial"/>
          <w:sz w:val="24"/>
          <w:szCs w:val="24"/>
        </w:rPr>
        <w:t>đ</w:t>
      </w:r>
      <w:r w:rsidRPr="00F42AE4">
        <w:rPr>
          <w:rFonts w:eastAsia="Times New Roman"/>
          <w:sz w:val="24"/>
          <w:szCs w:val="24"/>
        </w:rPr>
        <w:t xml:space="preserve">aja’ da komuniciraju izravno jedan s drugim </w:t>
      </w:r>
      <w:r w:rsidRPr="00F42AE4">
        <w:rPr>
          <w:rFonts w:eastAsia="Times New Roman"/>
          <w:sz w:val="24"/>
          <w:szCs w:val="24"/>
          <w:u w:val="single"/>
        </w:rPr>
        <w:t>i</w:t>
      </w:r>
    </w:p>
    <w:p w:rsidR="00BF73DF" w:rsidRPr="00F42AE4" w:rsidRDefault="00BF73DF" w:rsidP="00425500">
      <w:pPr>
        <w:tabs>
          <w:tab w:val="left" w:pos="426"/>
        </w:tabs>
        <w:spacing w:line="239" w:lineRule="exact"/>
        <w:jc w:val="both"/>
        <w:rPr>
          <w:rFonts w:eastAsia="Times New Roman"/>
          <w:sz w:val="24"/>
          <w:szCs w:val="24"/>
        </w:rPr>
      </w:pPr>
    </w:p>
    <w:p w:rsidR="00BF73DF" w:rsidRPr="00F42AE4" w:rsidRDefault="00BF73DF" w:rsidP="00425500">
      <w:pPr>
        <w:numPr>
          <w:ilvl w:val="0"/>
          <w:numId w:val="24"/>
        </w:numPr>
        <w:tabs>
          <w:tab w:val="left" w:pos="426"/>
        </w:tabs>
        <w:spacing w:line="246" w:lineRule="auto"/>
        <w:jc w:val="both"/>
        <w:rPr>
          <w:rFonts w:eastAsia="Times New Roman"/>
          <w:sz w:val="24"/>
          <w:szCs w:val="24"/>
        </w:rPr>
      </w:pPr>
      <w:r w:rsidRPr="00F42AE4">
        <w:rPr>
          <w:rFonts w:eastAsia="Times New Roman"/>
          <w:sz w:val="24"/>
          <w:szCs w:val="24"/>
        </w:rPr>
        <w:t>ograni</w:t>
      </w:r>
      <w:r w:rsidRPr="00F42AE4">
        <w:rPr>
          <w:rFonts w:eastAsia="Arial"/>
          <w:sz w:val="24"/>
          <w:szCs w:val="24"/>
        </w:rPr>
        <w:t>č</w:t>
      </w:r>
      <w:r w:rsidRPr="00F42AE4">
        <w:rPr>
          <w:rFonts w:eastAsia="Times New Roman"/>
          <w:sz w:val="24"/>
          <w:szCs w:val="24"/>
        </w:rPr>
        <w:t>en je na komunikaciju izme</w:t>
      </w:r>
      <w:r w:rsidRPr="00F42AE4">
        <w:rPr>
          <w:rFonts w:eastAsia="Arial"/>
          <w:sz w:val="24"/>
          <w:szCs w:val="24"/>
        </w:rPr>
        <w:t>đ</w:t>
      </w:r>
      <w:r w:rsidRPr="00F42AE4">
        <w:rPr>
          <w:rFonts w:eastAsia="Times New Roman"/>
          <w:sz w:val="24"/>
          <w:szCs w:val="24"/>
        </w:rPr>
        <w:t>u ure</w:t>
      </w:r>
      <w:r w:rsidRPr="00F42AE4">
        <w:rPr>
          <w:rFonts w:eastAsia="Arial"/>
          <w:sz w:val="24"/>
          <w:szCs w:val="24"/>
        </w:rPr>
        <w:t>đ</w:t>
      </w:r>
      <w:r w:rsidRPr="00F42AE4">
        <w:rPr>
          <w:rFonts w:eastAsia="Times New Roman"/>
          <w:sz w:val="24"/>
          <w:szCs w:val="24"/>
        </w:rPr>
        <w:t>aja u neposrednoj blizini pojedinca ili upravlja</w:t>
      </w:r>
      <w:r w:rsidRPr="00F42AE4">
        <w:rPr>
          <w:rFonts w:eastAsia="Arial"/>
          <w:sz w:val="24"/>
          <w:szCs w:val="24"/>
        </w:rPr>
        <w:t>č</w:t>
      </w:r>
      <w:r w:rsidRPr="00F42AE4">
        <w:rPr>
          <w:rFonts w:eastAsia="Times New Roman"/>
          <w:sz w:val="24"/>
          <w:szCs w:val="24"/>
        </w:rPr>
        <w:t>kog sklopa ure</w:t>
      </w:r>
      <w:r w:rsidRPr="00F42AE4">
        <w:rPr>
          <w:rFonts w:eastAsia="Arial"/>
          <w:sz w:val="24"/>
          <w:szCs w:val="24"/>
        </w:rPr>
        <w:t>đ</w:t>
      </w:r>
      <w:r w:rsidRPr="00F42AE4">
        <w:rPr>
          <w:rFonts w:eastAsia="Times New Roman"/>
          <w:sz w:val="24"/>
          <w:szCs w:val="24"/>
        </w:rPr>
        <w:t>aja (npr. prostorija, ured ili automobil te prostor koji ih neposredno okružuje).</w:t>
      </w:r>
    </w:p>
    <w:p w:rsidR="00BF73DF" w:rsidRPr="00F42AE4" w:rsidRDefault="00BF73DF" w:rsidP="00425500">
      <w:pPr>
        <w:spacing w:line="258" w:lineRule="exact"/>
        <w:jc w:val="both"/>
        <w:rPr>
          <w:sz w:val="24"/>
          <w:szCs w:val="24"/>
        </w:rPr>
      </w:pPr>
    </w:p>
    <w:p w:rsidR="00BF73DF" w:rsidRPr="00F42AE4" w:rsidRDefault="00BF73DF" w:rsidP="00425500">
      <w:pPr>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BF73DF" w:rsidRPr="00F42AE4" w:rsidRDefault="00BF73DF" w:rsidP="00425500">
      <w:pPr>
        <w:spacing w:line="125" w:lineRule="exact"/>
        <w:jc w:val="both"/>
        <w:rPr>
          <w:sz w:val="24"/>
          <w:szCs w:val="24"/>
        </w:rPr>
      </w:pPr>
    </w:p>
    <w:p w:rsidR="00BF73DF" w:rsidRPr="00F42AE4" w:rsidRDefault="00BF73DF" w:rsidP="00425500">
      <w:pPr>
        <w:jc w:val="both"/>
        <w:rPr>
          <w:sz w:val="24"/>
          <w:szCs w:val="24"/>
        </w:rPr>
      </w:pPr>
      <w:r w:rsidRPr="00F42AE4">
        <w:rPr>
          <w:rFonts w:eastAsia="Times New Roman"/>
          <w:i/>
          <w:iCs/>
          <w:sz w:val="24"/>
          <w:szCs w:val="24"/>
        </w:rPr>
        <w:t>‚Podatkovni ure</w:t>
      </w:r>
      <w:r w:rsidRPr="00F42AE4">
        <w:rPr>
          <w:rFonts w:eastAsia="Arial"/>
          <w:i/>
          <w:iCs/>
          <w:sz w:val="24"/>
          <w:szCs w:val="24"/>
        </w:rPr>
        <w:t>đ</w:t>
      </w:r>
      <w:r w:rsidRPr="00F42AE4">
        <w:rPr>
          <w:rFonts w:eastAsia="Times New Roman"/>
          <w:i/>
          <w:iCs/>
          <w:sz w:val="24"/>
          <w:szCs w:val="24"/>
        </w:rPr>
        <w:t>aj’ zna</w:t>
      </w:r>
      <w:r w:rsidRPr="00F42AE4">
        <w:rPr>
          <w:rFonts w:eastAsia="Arial"/>
          <w:i/>
          <w:iCs/>
          <w:sz w:val="24"/>
          <w:szCs w:val="24"/>
        </w:rPr>
        <w:t>č</w:t>
      </w:r>
      <w:r w:rsidRPr="00F42AE4">
        <w:rPr>
          <w:rFonts w:eastAsia="Times New Roman"/>
          <w:i/>
          <w:iCs/>
          <w:sz w:val="24"/>
          <w:szCs w:val="24"/>
        </w:rPr>
        <w:t>i oprema koja može prenositi ili primati nizove digitalnih informacija.</w:t>
      </w:r>
    </w:p>
    <w:p w:rsidR="00BF73DF" w:rsidRPr="00F42AE4" w:rsidRDefault="00BF73DF" w:rsidP="00425500">
      <w:pPr>
        <w:spacing w:line="255" w:lineRule="exact"/>
        <w:jc w:val="both"/>
        <w:rPr>
          <w:sz w:val="24"/>
          <w:szCs w:val="24"/>
        </w:rPr>
      </w:pPr>
    </w:p>
    <w:p w:rsidR="00BF73DF" w:rsidRPr="00F42AE4" w:rsidRDefault="00BF73DF" w:rsidP="00425500">
      <w:pPr>
        <w:jc w:val="both"/>
        <w:rPr>
          <w:sz w:val="24"/>
          <w:szCs w:val="24"/>
        </w:rPr>
      </w:pPr>
      <w:r w:rsidRPr="007D0DAB">
        <w:rPr>
          <w:rFonts w:eastAsia="Times New Roman"/>
          <w:b/>
          <w:sz w:val="24"/>
          <w:szCs w:val="24"/>
        </w:rPr>
        <w:t>„Prethodno izdvojen”</w:t>
      </w:r>
      <w:r w:rsidRPr="00F42AE4">
        <w:rPr>
          <w:rFonts w:eastAsia="Times New Roman"/>
          <w:sz w:val="24"/>
          <w:szCs w:val="24"/>
        </w:rPr>
        <w:t xml:space="preserve"> (1</w:t>
      </w:r>
      <w:r w:rsidR="007D0DAB">
        <w:rPr>
          <w:rFonts w:eastAsia="Times New Roman"/>
          <w:sz w:val="24"/>
          <w:szCs w:val="24"/>
        </w:rPr>
        <w:t>)</w:t>
      </w:r>
      <w:r w:rsidRPr="00F42AE4">
        <w:rPr>
          <w:rFonts w:eastAsia="Times New Roman"/>
          <w:sz w:val="24"/>
          <w:szCs w:val="24"/>
        </w:rPr>
        <w:t xml:space="preserve"> jest primjena svakog postupka kojem je namjena pove</w:t>
      </w:r>
      <w:r w:rsidRPr="00F42AE4">
        <w:rPr>
          <w:rFonts w:eastAsia="Arial"/>
          <w:sz w:val="24"/>
          <w:szCs w:val="24"/>
        </w:rPr>
        <w:t>ć</w:t>
      </w:r>
      <w:r w:rsidRPr="00F42AE4">
        <w:rPr>
          <w:rFonts w:eastAsia="Times New Roman"/>
          <w:sz w:val="24"/>
          <w:szCs w:val="24"/>
        </w:rPr>
        <w:t>ati koncentraciju nadziranog izotopa.</w:t>
      </w:r>
    </w:p>
    <w:p w:rsidR="00BF73DF" w:rsidRPr="00F42AE4" w:rsidRDefault="00BF73DF" w:rsidP="00425500">
      <w:pPr>
        <w:spacing w:line="256" w:lineRule="exact"/>
        <w:jc w:val="both"/>
        <w:rPr>
          <w:sz w:val="24"/>
          <w:szCs w:val="24"/>
        </w:rPr>
      </w:pPr>
    </w:p>
    <w:p w:rsidR="00BF73DF" w:rsidRPr="00F42AE4" w:rsidRDefault="00BF73DF" w:rsidP="00425500">
      <w:pPr>
        <w:spacing w:line="238" w:lineRule="auto"/>
        <w:jc w:val="both"/>
        <w:rPr>
          <w:sz w:val="24"/>
          <w:szCs w:val="24"/>
        </w:rPr>
      </w:pPr>
      <w:r w:rsidRPr="007D0DAB">
        <w:rPr>
          <w:rFonts w:eastAsia="Times New Roman"/>
          <w:b/>
          <w:sz w:val="24"/>
          <w:szCs w:val="24"/>
        </w:rPr>
        <w:t>„Glavni element”</w:t>
      </w:r>
      <w:r w:rsidRPr="00F42AE4">
        <w:rPr>
          <w:rFonts w:eastAsia="Times New Roman"/>
          <w:sz w:val="24"/>
          <w:szCs w:val="24"/>
        </w:rPr>
        <w:t xml:space="preserve"> (4</w:t>
      </w:r>
      <w:r w:rsidR="007D0DAB">
        <w:rPr>
          <w:rFonts w:eastAsia="Times New Roman"/>
          <w:sz w:val="24"/>
          <w:szCs w:val="24"/>
        </w:rPr>
        <w:t>)</w:t>
      </w:r>
      <w:r w:rsidRPr="00F42AE4">
        <w:rPr>
          <w:rFonts w:eastAsia="Times New Roman"/>
          <w:sz w:val="24"/>
          <w:szCs w:val="24"/>
        </w:rPr>
        <w:t>, kako se primjenjuje u kategoriji 4</w:t>
      </w:r>
      <w:r w:rsidR="001A5247">
        <w:rPr>
          <w:rFonts w:eastAsia="Times New Roman"/>
          <w:sz w:val="24"/>
          <w:szCs w:val="24"/>
        </w:rPr>
        <w:t>,</w:t>
      </w:r>
      <w:r w:rsidRPr="00F42AE4">
        <w:rPr>
          <w:rFonts w:eastAsia="Times New Roman"/>
          <w:sz w:val="24"/>
          <w:szCs w:val="24"/>
        </w:rPr>
        <w:t xml:space="preserve"> jest „glavni element” kad je njegova zamjenska vrijednost ve</w:t>
      </w:r>
      <w:r w:rsidRPr="00F42AE4">
        <w:rPr>
          <w:rFonts w:eastAsia="Arial"/>
          <w:sz w:val="24"/>
          <w:szCs w:val="24"/>
        </w:rPr>
        <w:t>ć</w:t>
      </w:r>
      <w:r w:rsidRPr="00F42AE4">
        <w:rPr>
          <w:rFonts w:eastAsia="Times New Roman"/>
          <w:sz w:val="24"/>
          <w:szCs w:val="24"/>
        </w:rPr>
        <w:t xml:space="preserve">a od 35 % ukupne vrijednosti sustava </w:t>
      </w:r>
      <w:r w:rsidRPr="00F42AE4">
        <w:rPr>
          <w:rFonts w:eastAsia="Arial"/>
          <w:sz w:val="24"/>
          <w:szCs w:val="24"/>
        </w:rPr>
        <w:t>č</w:t>
      </w:r>
      <w:r w:rsidRPr="00F42AE4">
        <w:rPr>
          <w:rFonts w:eastAsia="Times New Roman"/>
          <w:sz w:val="24"/>
          <w:szCs w:val="24"/>
        </w:rPr>
        <w:t>iji je on element. Vrijednost elementa cijena je koju je 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 xml:space="preserve"> sustava ili integrator sustava platio za element. Ukupna vrijednost uobi</w:t>
      </w:r>
      <w:r w:rsidRPr="00F42AE4">
        <w:rPr>
          <w:rFonts w:eastAsia="Arial"/>
          <w:sz w:val="24"/>
          <w:szCs w:val="24"/>
        </w:rPr>
        <w:t>č</w:t>
      </w:r>
      <w:r w:rsidRPr="00F42AE4">
        <w:rPr>
          <w:rFonts w:eastAsia="Times New Roman"/>
          <w:sz w:val="24"/>
          <w:szCs w:val="24"/>
        </w:rPr>
        <w:t>ajena je me</w:t>
      </w:r>
      <w:r w:rsidRPr="00F42AE4">
        <w:rPr>
          <w:rFonts w:eastAsia="Arial"/>
          <w:sz w:val="24"/>
          <w:szCs w:val="24"/>
        </w:rPr>
        <w:t>đ</w:t>
      </w:r>
      <w:r w:rsidRPr="00F42AE4">
        <w:rPr>
          <w:rFonts w:eastAsia="Times New Roman"/>
          <w:sz w:val="24"/>
          <w:szCs w:val="24"/>
        </w:rPr>
        <w:t>unarodna prodajna cijena neovisnim strankama u trenutku proizvodnje ili slaganja pošiljke.</w:t>
      </w:r>
    </w:p>
    <w:p w:rsidR="00BF73DF" w:rsidRPr="00F42AE4" w:rsidRDefault="00BF73DF" w:rsidP="00425500">
      <w:pPr>
        <w:spacing w:line="245" w:lineRule="exact"/>
        <w:jc w:val="both"/>
        <w:rPr>
          <w:sz w:val="24"/>
          <w:szCs w:val="24"/>
        </w:rPr>
      </w:pPr>
    </w:p>
    <w:p w:rsidR="00BF73DF" w:rsidRPr="00F42AE4" w:rsidRDefault="00BF73DF" w:rsidP="00425500">
      <w:pPr>
        <w:tabs>
          <w:tab w:val="left" w:pos="9497"/>
        </w:tabs>
        <w:spacing w:line="246" w:lineRule="auto"/>
        <w:jc w:val="both"/>
        <w:rPr>
          <w:sz w:val="24"/>
          <w:szCs w:val="24"/>
        </w:rPr>
      </w:pPr>
      <w:r w:rsidRPr="007D0DAB">
        <w:rPr>
          <w:rFonts w:eastAsia="Times New Roman"/>
          <w:b/>
          <w:sz w:val="24"/>
          <w:szCs w:val="24"/>
        </w:rPr>
        <w:t>„Proizvodnja”</w:t>
      </w:r>
      <w:r w:rsidRPr="00F42AE4">
        <w:rPr>
          <w:rFonts w:eastAsia="Times New Roman"/>
          <w:sz w:val="24"/>
          <w:szCs w:val="24"/>
        </w:rPr>
        <w:t xml:space="preserve"> (NTO, NNT, sve kategorije) zna</w:t>
      </w:r>
      <w:r w:rsidRPr="00F42AE4">
        <w:rPr>
          <w:rFonts w:eastAsia="Arial"/>
          <w:sz w:val="24"/>
          <w:szCs w:val="24"/>
        </w:rPr>
        <w:t>č</w:t>
      </w:r>
      <w:r w:rsidRPr="00F42AE4">
        <w:rPr>
          <w:rFonts w:eastAsia="Times New Roman"/>
          <w:sz w:val="24"/>
          <w:szCs w:val="24"/>
        </w:rPr>
        <w:t>i sve proizvodne faze, kao što su: konstruiranje, proizvodni inženjering, proizvodnja, integracija, sklapanje (montaža), pregled, ispitivanje, osiguranje kvalitete.</w:t>
      </w:r>
    </w:p>
    <w:p w:rsidR="00BF73DF" w:rsidRPr="00F42AE4" w:rsidRDefault="00BF73DF" w:rsidP="00425500">
      <w:pPr>
        <w:tabs>
          <w:tab w:val="left" w:pos="9497"/>
        </w:tabs>
        <w:spacing w:line="240" w:lineRule="exact"/>
        <w:jc w:val="both"/>
        <w:rPr>
          <w:sz w:val="24"/>
          <w:szCs w:val="24"/>
        </w:rPr>
      </w:pPr>
    </w:p>
    <w:p w:rsidR="00BF73DF" w:rsidRPr="00F42AE4" w:rsidRDefault="00BF73DF" w:rsidP="00425500">
      <w:pPr>
        <w:tabs>
          <w:tab w:val="left" w:pos="9497"/>
        </w:tabs>
        <w:spacing w:line="239" w:lineRule="auto"/>
        <w:jc w:val="both"/>
        <w:rPr>
          <w:sz w:val="24"/>
          <w:szCs w:val="24"/>
        </w:rPr>
      </w:pPr>
      <w:r w:rsidRPr="007D0DAB">
        <w:rPr>
          <w:rFonts w:eastAsia="Times New Roman"/>
          <w:b/>
          <w:sz w:val="24"/>
          <w:szCs w:val="24"/>
        </w:rPr>
        <w:t>„Oprema za proizvodnju”</w:t>
      </w:r>
      <w:r w:rsidR="007D0DAB">
        <w:rPr>
          <w:rFonts w:eastAsia="Times New Roman"/>
          <w:sz w:val="24"/>
          <w:szCs w:val="24"/>
        </w:rPr>
        <w:t xml:space="preserve"> (1, 7</w:t>
      </w:r>
      <w:r w:rsidRPr="00F42AE4">
        <w:rPr>
          <w:rFonts w:eastAsia="Times New Roman"/>
          <w:sz w:val="24"/>
          <w:szCs w:val="24"/>
        </w:rPr>
        <w:t>, 9</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alati, predlošci, naprave, šablone, matrice, kalupi, strojni pribor, naprave za u</w:t>
      </w:r>
      <w:r w:rsidRPr="00F42AE4">
        <w:rPr>
          <w:rFonts w:eastAsia="Arial"/>
          <w:sz w:val="24"/>
          <w:szCs w:val="24"/>
        </w:rPr>
        <w:t>č</w:t>
      </w:r>
      <w:r w:rsidRPr="00F42AE4">
        <w:rPr>
          <w:rFonts w:eastAsia="Times New Roman"/>
          <w:sz w:val="24"/>
          <w:szCs w:val="24"/>
        </w:rPr>
        <w:t>vrš</w:t>
      </w:r>
      <w:r w:rsidRPr="00F42AE4">
        <w:rPr>
          <w:rFonts w:eastAsia="Arial"/>
          <w:sz w:val="24"/>
          <w:szCs w:val="24"/>
        </w:rPr>
        <w:t>ć</w:t>
      </w:r>
      <w:r w:rsidRPr="00F42AE4">
        <w:rPr>
          <w:rFonts w:eastAsia="Times New Roman"/>
          <w:sz w:val="24"/>
          <w:szCs w:val="24"/>
        </w:rPr>
        <w:t>ivanje i poravnavanje, oprema za ispitivanje, ostali strojevi i njihove komponente, ograni</w:t>
      </w:r>
      <w:r w:rsidRPr="00F42AE4">
        <w:rPr>
          <w:rFonts w:eastAsia="Arial"/>
          <w:sz w:val="24"/>
          <w:szCs w:val="24"/>
        </w:rPr>
        <w:t>č</w:t>
      </w:r>
      <w:r w:rsidRPr="00F42AE4">
        <w:rPr>
          <w:rFonts w:eastAsia="Times New Roman"/>
          <w:sz w:val="24"/>
          <w:szCs w:val="24"/>
        </w:rPr>
        <w:t>eno na one koji su posebno oblikovani ili preina</w:t>
      </w:r>
      <w:r w:rsidRPr="00F42AE4">
        <w:rPr>
          <w:rFonts w:eastAsia="Arial"/>
          <w:sz w:val="24"/>
          <w:szCs w:val="24"/>
        </w:rPr>
        <w:t>č</w:t>
      </w:r>
      <w:r w:rsidRPr="00F42AE4">
        <w:rPr>
          <w:rFonts w:eastAsia="Times New Roman"/>
          <w:sz w:val="24"/>
          <w:szCs w:val="24"/>
        </w:rPr>
        <w:t>eni za „razvoj” ili za jednu ili više faza „proizvodnje”.</w:t>
      </w:r>
    </w:p>
    <w:p w:rsidR="00BF73DF" w:rsidRPr="00F42AE4" w:rsidRDefault="00BF73DF" w:rsidP="00425500">
      <w:pPr>
        <w:tabs>
          <w:tab w:val="left" w:pos="9497"/>
        </w:tabs>
        <w:spacing w:line="245" w:lineRule="exact"/>
        <w:jc w:val="both"/>
        <w:rPr>
          <w:sz w:val="24"/>
          <w:szCs w:val="24"/>
        </w:rPr>
      </w:pPr>
    </w:p>
    <w:p w:rsidR="00BF73DF" w:rsidRPr="00F42AE4" w:rsidRDefault="007D0DAB" w:rsidP="00425500">
      <w:pPr>
        <w:tabs>
          <w:tab w:val="left" w:pos="9497"/>
        </w:tabs>
        <w:spacing w:line="246" w:lineRule="auto"/>
        <w:jc w:val="both"/>
        <w:rPr>
          <w:sz w:val="24"/>
          <w:szCs w:val="24"/>
        </w:rPr>
      </w:pPr>
      <w:r w:rsidRPr="007D0DAB">
        <w:rPr>
          <w:rFonts w:eastAsia="Times New Roman"/>
          <w:b/>
          <w:sz w:val="24"/>
          <w:szCs w:val="24"/>
        </w:rPr>
        <w:t>„Proizvodna postrojenja”</w:t>
      </w:r>
      <w:r>
        <w:rPr>
          <w:rFonts w:eastAsia="Times New Roman"/>
          <w:sz w:val="24"/>
          <w:szCs w:val="24"/>
        </w:rPr>
        <w:t xml:space="preserve"> (7</w:t>
      </w:r>
      <w:r w:rsidR="00BF73DF" w:rsidRPr="00F42AE4">
        <w:rPr>
          <w:rFonts w:eastAsia="Times New Roman"/>
          <w:sz w:val="24"/>
          <w:szCs w:val="24"/>
        </w:rPr>
        <w:t>, 9</w:t>
      </w:r>
      <w:r>
        <w:rPr>
          <w:rFonts w:eastAsia="Times New Roman"/>
          <w:sz w:val="24"/>
          <w:szCs w:val="24"/>
        </w:rPr>
        <w:t>)</w:t>
      </w:r>
      <w:r w:rsidR="00BF73DF" w:rsidRPr="00F42AE4">
        <w:rPr>
          <w:rFonts w:eastAsia="Times New Roman"/>
          <w:sz w:val="24"/>
          <w:szCs w:val="24"/>
        </w:rPr>
        <w:t xml:space="preserve"> zna</w:t>
      </w:r>
      <w:r w:rsidR="00BF73DF" w:rsidRPr="00F42AE4">
        <w:rPr>
          <w:rFonts w:eastAsia="Arial"/>
          <w:sz w:val="24"/>
          <w:szCs w:val="24"/>
        </w:rPr>
        <w:t>č</w:t>
      </w:r>
      <w:r w:rsidR="00BF73DF" w:rsidRPr="00F42AE4">
        <w:rPr>
          <w:rFonts w:eastAsia="Times New Roman"/>
          <w:sz w:val="24"/>
          <w:szCs w:val="24"/>
        </w:rPr>
        <w:t>i „oprema za proizvodnju” i posebno izra</w:t>
      </w:r>
      <w:r w:rsidR="00BF73DF" w:rsidRPr="00F42AE4">
        <w:rPr>
          <w:rFonts w:eastAsia="Arial"/>
          <w:sz w:val="24"/>
          <w:szCs w:val="24"/>
        </w:rPr>
        <w:t>đ</w:t>
      </w:r>
      <w:r w:rsidR="00BF73DF" w:rsidRPr="00F42AE4">
        <w:rPr>
          <w:rFonts w:eastAsia="Times New Roman"/>
          <w:sz w:val="24"/>
          <w:szCs w:val="24"/>
        </w:rPr>
        <w:t>en softver integriran u instalacije za „razvoj” ili za jednu ili više faza „proizvodnje”.</w:t>
      </w:r>
    </w:p>
    <w:p w:rsidR="00BF73DF" w:rsidRPr="00F42AE4" w:rsidRDefault="00BF73DF" w:rsidP="00425500">
      <w:pPr>
        <w:tabs>
          <w:tab w:val="left" w:pos="9497"/>
        </w:tabs>
        <w:spacing w:line="240" w:lineRule="exact"/>
        <w:jc w:val="both"/>
        <w:rPr>
          <w:sz w:val="24"/>
          <w:szCs w:val="24"/>
        </w:rPr>
      </w:pPr>
    </w:p>
    <w:p w:rsidR="00BF73DF" w:rsidRPr="00F42AE4" w:rsidRDefault="007D0DAB" w:rsidP="00425500">
      <w:pPr>
        <w:tabs>
          <w:tab w:val="left" w:pos="9497"/>
        </w:tabs>
        <w:spacing w:line="245" w:lineRule="auto"/>
        <w:jc w:val="both"/>
        <w:rPr>
          <w:sz w:val="24"/>
          <w:szCs w:val="24"/>
        </w:rPr>
      </w:pPr>
      <w:r w:rsidRPr="007D0DAB">
        <w:rPr>
          <w:rFonts w:eastAsia="Times New Roman"/>
          <w:b/>
          <w:sz w:val="24"/>
          <w:szCs w:val="24"/>
        </w:rPr>
        <w:t>„Program”</w:t>
      </w:r>
      <w:r>
        <w:rPr>
          <w:rFonts w:eastAsia="Times New Roman"/>
          <w:sz w:val="24"/>
          <w:szCs w:val="24"/>
        </w:rPr>
        <w:t xml:space="preserve"> (2</w:t>
      </w:r>
      <w:r w:rsidR="00BF73DF" w:rsidRPr="00F42AE4">
        <w:rPr>
          <w:rFonts w:eastAsia="Times New Roman"/>
          <w:sz w:val="24"/>
          <w:szCs w:val="24"/>
        </w:rPr>
        <w:t>, 6</w:t>
      </w:r>
      <w:r>
        <w:rPr>
          <w:rFonts w:eastAsia="Times New Roman"/>
          <w:sz w:val="24"/>
          <w:szCs w:val="24"/>
        </w:rPr>
        <w:t>)</w:t>
      </w:r>
      <w:r w:rsidR="00BF73DF" w:rsidRPr="00F42AE4">
        <w:rPr>
          <w:rFonts w:eastAsia="Times New Roman"/>
          <w:sz w:val="24"/>
          <w:szCs w:val="24"/>
        </w:rPr>
        <w:t xml:space="preserve"> zna</w:t>
      </w:r>
      <w:r w:rsidR="00BF73DF" w:rsidRPr="00F42AE4">
        <w:rPr>
          <w:rFonts w:eastAsia="Arial"/>
          <w:sz w:val="24"/>
          <w:szCs w:val="24"/>
        </w:rPr>
        <w:t>č</w:t>
      </w:r>
      <w:r w:rsidR="00BF73DF" w:rsidRPr="00F42AE4">
        <w:rPr>
          <w:rFonts w:eastAsia="Times New Roman"/>
          <w:sz w:val="24"/>
          <w:szCs w:val="24"/>
        </w:rPr>
        <w:t>i slijed uputa za izvršenje procesa koji ima takav oblik, ili ga se može pretvoriti u takav oblik, da ga ra</w:t>
      </w:r>
      <w:r w:rsidR="00BF73DF" w:rsidRPr="00F42AE4">
        <w:rPr>
          <w:rFonts w:eastAsia="Arial"/>
          <w:sz w:val="24"/>
          <w:szCs w:val="24"/>
        </w:rPr>
        <w:t>č</w:t>
      </w:r>
      <w:r w:rsidR="00BF73DF" w:rsidRPr="00F42AE4">
        <w:rPr>
          <w:rFonts w:eastAsia="Times New Roman"/>
          <w:sz w:val="24"/>
          <w:szCs w:val="24"/>
        </w:rPr>
        <w:t>unalo može izvršiti.</w:t>
      </w:r>
    </w:p>
    <w:p w:rsidR="00BF73DF" w:rsidRPr="00F42AE4" w:rsidRDefault="00BF73DF" w:rsidP="00425500">
      <w:pPr>
        <w:tabs>
          <w:tab w:val="left" w:pos="9497"/>
        </w:tabs>
        <w:spacing w:line="239" w:lineRule="exact"/>
        <w:jc w:val="both"/>
        <w:rPr>
          <w:sz w:val="24"/>
          <w:szCs w:val="24"/>
        </w:rPr>
      </w:pPr>
    </w:p>
    <w:p w:rsidR="00BF73DF" w:rsidRPr="00F42AE4" w:rsidRDefault="00BF73DF" w:rsidP="00425500">
      <w:pPr>
        <w:tabs>
          <w:tab w:val="left" w:pos="9497"/>
        </w:tabs>
        <w:spacing w:line="245" w:lineRule="auto"/>
        <w:jc w:val="both"/>
        <w:rPr>
          <w:sz w:val="24"/>
          <w:szCs w:val="24"/>
        </w:rPr>
      </w:pPr>
      <w:r w:rsidRPr="007D0DAB">
        <w:rPr>
          <w:rFonts w:eastAsia="Times New Roman"/>
          <w:b/>
          <w:sz w:val="24"/>
          <w:szCs w:val="24"/>
        </w:rPr>
        <w:t>„Kompresija impulsa”</w:t>
      </w:r>
      <w:r w:rsidRPr="00F42AE4">
        <w:rPr>
          <w:rFonts w:eastAsia="Times New Roman"/>
          <w:sz w:val="24"/>
          <w:szCs w:val="24"/>
        </w:rPr>
        <w:t xml:space="preserve"> (6</w:t>
      </w:r>
      <w:r w:rsidR="007D0DAB">
        <w:rPr>
          <w:rFonts w:eastAsia="Times New Roman"/>
          <w:sz w:val="24"/>
          <w:szCs w:val="24"/>
        </w:rPr>
        <w:t>)</w:t>
      </w:r>
      <w:r w:rsidRPr="00F42AE4">
        <w:rPr>
          <w:rFonts w:eastAsia="Times New Roman"/>
          <w:sz w:val="24"/>
          <w:szCs w:val="24"/>
        </w:rPr>
        <w:t xml:space="preserve"> zna </w:t>
      </w:r>
      <w:r w:rsidRPr="00F42AE4">
        <w:rPr>
          <w:rFonts w:eastAsia="Arial"/>
          <w:sz w:val="24"/>
          <w:szCs w:val="24"/>
        </w:rPr>
        <w:t>č</w:t>
      </w:r>
      <w:r w:rsidRPr="00F42AE4">
        <w:rPr>
          <w:rFonts w:eastAsia="Times New Roman"/>
          <w:sz w:val="24"/>
          <w:szCs w:val="24"/>
        </w:rPr>
        <w:t>i kodiranje i obrada signalnog impulsa radara dugog trajanja u impuls kratkog trajanja uz zadržavanje korisnih zna</w:t>
      </w:r>
      <w:r w:rsidRPr="00F42AE4">
        <w:rPr>
          <w:rFonts w:eastAsia="Arial"/>
          <w:sz w:val="24"/>
          <w:szCs w:val="24"/>
        </w:rPr>
        <w:t>č</w:t>
      </w:r>
      <w:r w:rsidRPr="00F42AE4">
        <w:rPr>
          <w:rFonts w:eastAsia="Times New Roman"/>
          <w:sz w:val="24"/>
          <w:szCs w:val="24"/>
        </w:rPr>
        <w:t>ajki velike energije impulsa.</w:t>
      </w:r>
    </w:p>
    <w:p w:rsidR="00BF73DF" w:rsidRPr="00F42AE4" w:rsidRDefault="00BF73DF" w:rsidP="00425500">
      <w:pPr>
        <w:tabs>
          <w:tab w:val="left" w:pos="9497"/>
        </w:tabs>
        <w:spacing w:line="239" w:lineRule="exact"/>
        <w:jc w:val="both"/>
        <w:rPr>
          <w:sz w:val="24"/>
          <w:szCs w:val="24"/>
        </w:rPr>
      </w:pPr>
    </w:p>
    <w:p w:rsidR="00BF73DF" w:rsidRPr="00F42AE4" w:rsidRDefault="00BF73DF" w:rsidP="00425500">
      <w:pPr>
        <w:tabs>
          <w:tab w:val="left" w:pos="9497"/>
        </w:tabs>
        <w:spacing w:line="245" w:lineRule="auto"/>
        <w:jc w:val="both"/>
        <w:rPr>
          <w:sz w:val="24"/>
          <w:szCs w:val="24"/>
        </w:rPr>
      </w:pPr>
      <w:r w:rsidRPr="007D0DAB">
        <w:rPr>
          <w:rFonts w:eastAsia="Times New Roman"/>
          <w:b/>
          <w:sz w:val="24"/>
          <w:szCs w:val="24"/>
        </w:rPr>
        <w:t>„Trajanje impulsa”</w:t>
      </w:r>
      <w:r w:rsidRPr="00F42AE4">
        <w:rPr>
          <w:rFonts w:eastAsia="Times New Roman"/>
          <w:sz w:val="24"/>
          <w:szCs w:val="24"/>
        </w:rPr>
        <w:t xml:space="preserve"> (6</w:t>
      </w:r>
      <w:r w:rsidR="007D0DAB">
        <w:rPr>
          <w:rFonts w:eastAsia="Times New Roman"/>
          <w:sz w:val="24"/>
          <w:szCs w:val="24"/>
        </w:rPr>
        <w:t>)</w:t>
      </w:r>
      <w:r w:rsidRPr="00F42AE4">
        <w:rPr>
          <w:rFonts w:eastAsia="Times New Roman"/>
          <w:sz w:val="24"/>
          <w:szCs w:val="24"/>
        </w:rPr>
        <w:t xml:space="preserve"> trajanje je impulsa „lasera” i zna</w:t>
      </w:r>
      <w:r w:rsidRPr="00F42AE4">
        <w:rPr>
          <w:rFonts w:eastAsia="Arial"/>
          <w:sz w:val="24"/>
          <w:szCs w:val="24"/>
        </w:rPr>
        <w:t>č</w:t>
      </w:r>
      <w:r w:rsidRPr="00F42AE4">
        <w:rPr>
          <w:rFonts w:eastAsia="Times New Roman"/>
          <w:sz w:val="24"/>
          <w:szCs w:val="24"/>
        </w:rPr>
        <w:t>i vrijeme izme</w:t>
      </w:r>
      <w:r w:rsidRPr="00F42AE4">
        <w:rPr>
          <w:rFonts w:eastAsia="Arial"/>
          <w:sz w:val="24"/>
          <w:szCs w:val="24"/>
        </w:rPr>
        <w:t>đ</w:t>
      </w:r>
      <w:r w:rsidRPr="00F42AE4">
        <w:rPr>
          <w:rFonts w:eastAsia="Times New Roman"/>
          <w:sz w:val="24"/>
          <w:szCs w:val="24"/>
        </w:rPr>
        <w:t>u to</w:t>
      </w:r>
      <w:r w:rsidRPr="00F42AE4">
        <w:rPr>
          <w:rFonts w:eastAsia="Arial"/>
          <w:sz w:val="24"/>
          <w:szCs w:val="24"/>
        </w:rPr>
        <w:t>č</w:t>
      </w:r>
      <w:r w:rsidRPr="00F42AE4">
        <w:rPr>
          <w:rFonts w:eastAsia="Times New Roman"/>
          <w:sz w:val="24"/>
          <w:szCs w:val="24"/>
        </w:rPr>
        <w:t>aka polovice snage na vode</w:t>
      </w:r>
      <w:r w:rsidRPr="00F42AE4">
        <w:rPr>
          <w:rFonts w:eastAsia="Arial"/>
          <w:sz w:val="24"/>
          <w:szCs w:val="24"/>
        </w:rPr>
        <w:t>ć</w:t>
      </w:r>
      <w:r w:rsidRPr="00F42AE4">
        <w:rPr>
          <w:rFonts w:eastAsia="Times New Roman"/>
          <w:sz w:val="24"/>
          <w:szCs w:val="24"/>
        </w:rPr>
        <w:t>em rubu i prate</w:t>
      </w:r>
      <w:r w:rsidRPr="00F42AE4">
        <w:rPr>
          <w:rFonts w:eastAsia="Arial"/>
          <w:sz w:val="24"/>
          <w:szCs w:val="24"/>
        </w:rPr>
        <w:t>ć</w:t>
      </w:r>
      <w:r w:rsidRPr="00F42AE4">
        <w:rPr>
          <w:rFonts w:eastAsia="Times New Roman"/>
          <w:sz w:val="24"/>
          <w:szCs w:val="24"/>
        </w:rPr>
        <w:t>em rubu pojedina</w:t>
      </w:r>
      <w:r w:rsidRPr="00F42AE4">
        <w:rPr>
          <w:rFonts w:eastAsia="Arial"/>
          <w:sz w:val="24"/>
          <w:szCs w:val="24"/>
        </w:rPr>
        <w:t>č</w:t>
      </w:r>
      <w:r w:rsidRPr="00F42AE4">
        <w:rPr>
          <w:rFonts w:eastAsia="Times New Roman"/>
          <w:sz w:val="24"/>
          <w:szCs w:val="24"/>
        </w:rPr>
        <w:t>nog impulsa.</w:t>
      </w:r>
    </w:p>
    <w:p w:rsidR="00BF73DF" w:rsidRPr="00F42AE4" w:rsidRDefault="00BF73DF" w:rsidP="00425500">
      <w:pPr>
        <w:tabs>
          <w:tab w:val="left" w:pos="9497"/>
        </w:tabs>
        <w:spacing w:line="240" w:lineRule="exact"/>
        <w:jc w:val="both"/>
        <w:rPr>
          <w:sz w:val="24"/>
          <w:szCs w:val="24"/>
        </w:rPr>
      </w:pPr>
    </w:p>
    <w:p w:rsidR="00BF73DF" w:rsidRPr="00F42AE4" w:rsidRDefault="00BF73DF" w:rsidP="00425500">
      <w:pPr>
        <w:tabs>
          <w:tab w:val="left" w:pos="9497"/>
        </w:tabs>
        <w:jc w:val="both"/>
        <w:rPr>
          <w:sz w:val="24"/>
          <w:szCs w:val="24"/>
        </w:rPr>
      </w:pPr>
      <w:r w:rsidRPr="007D0DAB">
        <w:rPr>
          <w:rFonts w:eastAsia="Times New Roman"/>
          <w:b/>
          <w:sz w:val="24"/>
          <w:szCs w:val="24"/>
        </w:rPr>
        <w:t>„Impulsni laser”</w:t>
      </w:r>
      <w:r w:rsidRPr="00F42AE4">
        <w:rPr>
          <w:rFonts w:eastAsia="Times New Roman"/>
          <w:sz w:val="24"/>
          <w:szCs w:val="24"/>
        </w:rPr>
        <w:t xml:space="preserve"> (6</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 xml:space="preserve">i „laser” </w:t>
      </w:r>
      <w:r w:rsidRPr="00F42AE4">
        <w:rPr>
          <w:rFonts w:eastAsia="Arial"/>
          <w:sz w:val="24"/>
          <w:szCs w:val="24"/>
        </w:rPr>
        <w:t>č</w:t>
      </w:r>
      <w:r w:rsidRPr="00F42AE4">
        <w:rPr>
          <w:rFonts w:eastAsia="Times New Roman"/>
          <w:sz w:val="24"/>
          <w:szCs w:val="24"/>
        </w:rPr>
        <w:t>ije je „trajanje impulsa” 0,25 sekundi ili manje.</w:t>
      </w:r>
    </w:p>
    <w:p w:rsidR="00BF73DF" w:rsidRPr="00F42AE4" w:rsidRDefault="00BF73DF" w:rsidP="00425500">
      <w:pPr>
        <w:tabs>
          <w:tab w:val="left" w:pos="9497"/>
        </w:tabs>
        <w:spacing w:line="255" w:lineRule="exact"/>
        <w:jc w:val="both"/>
        <w:rPr>
          <w:sz w:val="24"/>
          <w:szCs w:val="24"/>
        </w:rPr>
      </w:pPr>
    </w:p>
    <w:p w:rsidR="00BF73DF" w:rsidRPr="00F42AE4" w:rsidRDefault="00BF73DF" w:rsidP="00425500">
      <w:pPr>
        <w:tabs>
          <w:tab w:val="left" w:pos="9497"/>
        </w:tabs>
        <w:spacing w:line="239" w:lineRule="auto"/>
        <w:jc w:val="both"/>
        <w:rPr>
          <w:sz w:val="24"/>
          <w:szCs w:val="24"/>
        </w:rPr>
      </w:pPr>
      <w:r w:rsidRPr="007D0DAB">
        <w:rPr>
          <w:rFonts w:eastAsia="Times New Roman"/>
          <w:b/>
          <w:sz w:val="24"/>
          <w:szCs w:val="24"/>
        </w:rPr>
        <w:t>„Kvantna kriptografija”</w:t>
      </w:r>
      <w:r w:rsidRPr="00F42AE4">
        <w:rPr>
          <w:rFonts w:eastAsia="Times New Roman"/>
          <w:sz w:val="24"/>
          <w:szCs w:val="24"/>
        </w:rPr>
        <w:t xml:space="preserve"> (5</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skup tehnika za uspostavljanje zajedni</w:t>
      </w:r>
      <w:r w:rsidRPr="00F42AE4">
        <w:rPr>
          <w:rFonts w:eastAsia="Arial"/>
          <w:sz w:val="24"/>
          <w:szCs w:val="24"/>
        </w:rPr>
        <w:t>č</w:t>
      </w:r>
      <w:r w:rsidRPr="00F42AE4">
        <w:rPr>
          <w:rFonts w:eastAsia="Times New Roman"/>
          <w:sz w:val="24"/>
          <w:szCs w:val="24"/>
        </w:rPr>
        <w:t>kog klju</w:t>
      </w:r>
      <w:r w:rsidRPr="00F42AE4">
        <w:rPr>
          <w:rFonts w:eastAsia="Arial"/>
          <w:sz w:val="24"/>
          <w:szCs w:val="24"/>
        </w:rPr>
        <w:t>č</w:t>
      </w:r>
      <w:r w:rsidRPr="00F42AE4">
        <w:rPr>
          <w:rFonts w:eastAsia="Times New Roman"/>
          <w:sz w:val="24"/>
          <w:szCs w:val="24"/>
        </w:rPr>
        <w:t>a za „kriptografiju” mjerenjem kvant</w:t>
      </w:r>
      <w:r w:rsidRPr="00F42AE4">
        <w:rPr>
          <w:rFonts w:eastAsia="Arial"/>
          <w:sz w:val="24"/>
          <w:szCs w:val="24"/>
        </w:rPr>
        <w:t>­</w:t>
      </w:r>
      <w:r w:rsidRPr="00F42AE4">
        <w:rPr>
          <w:rFonts w:eastAsia="Times New Roman"/>
          <w:sz w:val="24"/>
          <w:szCs w:val="24"/>
        </w:rPr>
        <w:t xml:space="preserve"> nomehani</w:t>
      </w:r>
      <w:r w:rsidRPr="00F42AE4">
        <w:rPr>
          <w:rFonts w:eastAsia="Arial"/>
          <w:sz w:val="24"/>
          <w:szCs w:val="24"/>
        </w:rPr>
        <w:t>č</w:t>
      </w:r>
      <w:r w:rsidRPr="00F42AE4">
        <w:rPr>
          <w:rFonts w:eastAsia="Times New Roman"/>
          <w:sz w:val="24"/>
          <w:szCs w:val="24"/>
        </w:rPr>
        <w:t>kih osobina nekog fizi</w:t>
      </w:r>
      <w:r w:rsidRPr="00F42AE4">
        <w:rPr>
          <w:rFonts w:eastAsia="Arial"/>
          <w:sz w:val="24"/>
          <w:szCs w:val="24"/>
        </w:rPr>
        <w:t>č</w:t>
      </w:r>
      <w:r w:rsidRPr="00F42AE4">
        <w:rPr>
          <w:rFonts w:eastAsia="Times New Roman"/>
          <w:sz w:val="24"/>
          <w:szCs w:val="24"/>
        </w:rPr>
        <w:t>kog sustava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fizi</w:t>
      </w:r>
      <w:r w:rsidRPr="00F42AE4">
        <w:rPr>
          <w:rFonts w:eastAsia="Arial"/>
          <w:sz w:val="24"/>
          <w:szCs w:val="24"/>
        </w:rPr>
        <w:t>č</w:t>
      </w:r>
      <w:r w:rsidRPr="00F42AE4">
        <w:rPr>
          <w:rFonts w:eastAsia="Times New Roman"/>
          <w:sz w:val="24"/>
          <w:szCs w:val="24"/>
        </w:rPr>
        <w:t>ke osobine koje isklju</w:t>
      </w:r>
      <w:r w:rsidRPr="00F42AE4">
        <w:rPr>
          <w:rFonts w:eastAsia="Arial"/>
          <w:sz w:val="24"/>
          <w:szCs w:val="24"/>
        </w:rPr>
        <w:t>č</w:t>
      </w:r>
      <w:r w:rsidRPr="00F42AE4">
        <w:rPr>
          <w:rFonts w:eastAsia="Times New Roman"/>
          <w:sz w:val="24"/>
          <w:szCs w:val="24"/>
        </w:rPr>
        <w:t>ivo odre</w:t>
      </w:r>
      <w:r w:rsidRPr="00F42AE4">
        <w:rPr>
          <w:rFonts w:eastAsia="Arial"/>
          <w:sz w:val="24"/>
          <w:szCs w:val="24"/>
        </w:rPr>
        <w:t>đ</w:t>
      </w:r>
      <w:r w:rsidRPr="00F42AE4">
        <w:rPr>
          <w:rFonts w:eastAsia="Times New Roman"/>
          <w:sz w:val="24"/>
          <w:szCs w:val="24"/>
        </w:rPr>
        <w:t>uje kvantna optika, kvantna teorija polja ili kvantna elektrodinamika).</w:t>
      </w:r>
    </w:p>
    <w:p w:rsidR="00BF73DF" w:rsidRPr="00F42AE4" w:rsidRDefault="00BF73DF" w:rsidP="00425500">
      <w:pPr>
        <w:tabs>
          <w:tab w:val="left" w:pos="9497"/>
        </w:tabs>
        <w:spacing w:line="247" w:lineRule="exact"/>
        <w:jc w:val="both"/>
        <w:rPr>
          <w:sz w:val="24"/>
          <w:szCs w:val="24"/>
        </w:rPr>
      </w:pPr>
    </w:p>
    <w:p w:rsidR="00BF73DF" w:rsidRPr="00F42AE4" w:rsidRDefault="00BF73DF" w:rsidP="00425500">
      <w:pPr>
        <w:tabs>
          <w:tab w:val="left" w:pos="9497"/>
        </w:tabs>
        <w:spacing w:line="239" w:lineRule="auto"/>
        <w:jc w:val="both"/>
        <w:rPr>
          <w:sz w:val="24"/>
          <w:szCs w:val="24"/>
        </w:rPr>
      </w:pPr>
      <w:r w:rsidRPr="007D0DAB">
        <w:rPr>
          <w:rFonts w:eastAsia="Times New Roman"/>
          <w:b/>
          <w:sz w:val="24"/>
          <w:szCs w:val="24"/>
        </w:rPr>
        <w:t>„Otpornost radara na aktivno ometanje promjenom radne frekvencije”</w:t>
      </w:r>
      <w:r w:rsidRPr="00F42AE4">
        <w:rPr>
          <w:rFonts w:eastAsia="Times New Roman"/>
          <w:sz w:val="24"/>
          <w:szCs w:val="24"/>
        </w:rPr>
        <w:t xml:space="preserve"> (6</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svaka tehnika kojom se u pseudoproizvoljnom slijedu mijenja nosiva frekvencija impulsnog radarskog odašilja</w:t>
      </w:r>
      <w:r w:rsidRPr="00F42AE4">
        <w:rPr>
          <w:rFonts w:eastAsia="Arial"/>
          <w:sz w:val="24"/>
          <w:szCs w:val="24"/>
        </w:rPr>
        <w:t>č</w:t>
      </w:r>
      <w:r w:rsidRPr="00F42AE4">
        <w:rPr>
          <w:rFonts w:eastAsia="Times New Roman"/>
          <w:sz w:val="24"/>
          <w:szCs w:val="24"/>
        </w:rPr>
        <w:t>a izme</w:t>
      </w:r>
      <w:r w:rsidRPr="00F42AE4">
        <w:rPr>
          <w:rFonts w:eastAsia="Arial"/>
          <w:sz w:val="24"/>
          <w:szCs w:val="24"/>
        </w:rPr>
        <w:t>đ</w:t>
      </w:r>
      <w:r w:rsidRPr="00F42AE4">
        <w:rPr>
          <w:rFonts w:eastAsia="Times New Roman"/>
          <w:sz w:val="24"/>
          <w:szCs w:val="24"/>
        </w:rPr>
        <w:t>u impulsa ili izme</w:t>
      </w:r>
      <w:r w:rsidRPr="00F42AE4">
        <w:rPr>
          <w:rFonts w:eastAsia="Arial"/>
          <w:sz w:val="24"/>
          <w:szCs w:val="24"/>
        </w:rPr>
        <w:t>đ</w:t>
      </w:r>
      <w:r w:rsidRPr="00F42AE4">
        <w:rPr>
          <w:rFonts w:eastAsia="Times New Roman"/>
          <w:sz w:val="24"/>
          <w:szCs w:val="24"/>
        </w:rPr>
        <w:t>u skupina impulsa u iznosu jednakom širini pojasa impulsa ili ve</w:t>
      </w:r>
      <w:r w:rsidRPr="00F42AE4">
        <w:rPr>
          <w:rFonts w:eastAsia="Arial"/>
          <w:sz w:val="24"/>
          <w:szCs w:val="24"/>
        </w:rPr>
        <w:t>ć</w:t>
      </w:r>
      <w:r w:rsidRPr="00F42AE4">
        <w:rPr>
          <w:rFonts w:eastAsia="Times New Roman"/>
          <w:sz w:val="24"/>
          <w:szCs w:val="24"/>
        </w:rPr>
        <w:t>em od nje.</w:t>
      </w:r>
    </w:p>
    <w:p w:rsidR="00BF73DF" w:rsidRPr="00F42AE4" w:rsidRDefault="00BF73DF" w:rsidP="00425500">
      <w:pPr>
        <w:tabs>
          <w:tab w:val="left" w:pos="9497"/>
        </w:tabs>
        <w:spacing w:line="245" w:lineRule="exact"/>
        <w:jc w:val="both"/>
        <w:rPr>
          <w:sz w:val="24"/>
          <w:szCs w:val="24"/>
        </w:rPr>
      </w:pPr>
    </w:p>
    <w:p w:rsidR="00BF73DF" w:rsidRPr="00F42AE4" w:rsidRDefault="00BF73DF" w:rsidP="00425500">
      <w:pPr>
        <w:tabs>
          <w:tab w:val="left" w:pos="9497"/>
        </w:tabs>
        <w:spacing w:line="239" w:lineRule="auto"/>
        <w:jc w:val="both"/>
        <w:rPr>
          <w:sz w:val="24"/>
          <w:szCs w:val="24"/>
        </w:rPr>
      </w:pPr>
      <w:r w:rsidRPr="007D0DAB">
        <w:rPr>
          <w:rFonts w:eastAsia="Times New Roman"/>
          <w:b/>
          <w:sz w:val="24"/>
          <w:szCs w:val="24"/>
        </w:rPr>
        <w:t>„Prošireni spektar radara”</w:t>
      </w:r>
      <w:r w:rsidRPr="00F42AE4">
        <w:rPr>
          <w:rFonts w:eastAsia="Times New Roman"/>
          <w:sz w:val="24"/>
          <w:szCs w:val="24"/>
        </w:rPr>
        <w:t xml:space="preserve"> (6</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bilo koja tehnika modulacije za širenje energije koja potje</w:t>
      </w:r>
      <w:r w:rsidRPr="00F42AE4">
        <w:rPr>
          <w:rFonts w:eastAsia="Arial"/>
          <w:sz w:val="24"/>
          <w:szCs w:val="24"/>
        </w:rPr>
        <w:t>č</w:t>
      </w:r>
      <w:r w:rsidRPr="00F42AE4">
        <w:rPr>
          <w:rFonts w:eastAsia="Times New Roman"/>
          <w:sz w:val="24"/>
          <w:szCs w:val="24"/>
        </w:rPr>
        <w:t>e od signala s relativno uskim frekvencijskim podru</w:t>
      </w:r>
      <w:r w:rsidRPr="00F42AE4">
        <w:rPr>
          <w:rFonts w:eastAsia="Arial"/>
          <w:sz w:val="24"/>
          <w:szCs w:val="24"/>
        </w:rPr>
        <w:t>č</w:t>
      </w:r>
      <w:r w:rsidRPr="00F42AE4">
        <w:rPr>
          <w:rFonts w:eastAsia="Times New Roman"/>
          <w:sz w:val="24"/>
          <w:szCs w:val="24"/>
        </w:rPr>
        <w:t>jem, kroz puno šire frekvencijsko podru</w:t>
      </w:r>
      <w:r w:rsidRPr="00F42AE4">
        <w:rPr>
          <w:rFonts w:eastAsia="Arial"/>
          <w:sz w:val="24"/>
          <w:szCs w:val="24"/>
        </w:rPr>
        <w:t>č</w:t>
      </w:r>
      <w:r w:rsidRPr="00F42AE4">
        <w:rPr>
          <w:rFonts w:eastAsia="Times New Roman"/>
          <w:sz w:val="24"/>
          <w:szCs w:val="24"/>
        </w:rPr>
        <w:t>je, upotrebom nasumi</w:t>
      </w:r>
      <w:r w:rsidRPr="00F42AE4">
        <w:rPr>
          <w:rFonts w:eastAsia="Arial"/>
          <w:sz w:val="24"/>
          <w:szCs w:val="24"/>
        </w:rPr>
        <w:t>č</w:t>
      </w:r>
      <w:r w:rsidRPr="00F42AE4">
        <w:rPr>
          <w:rFonts w:eastAsia="Times New Roman"/>
          <w:sz w:val="24"/>
          <w:szCs w:val="24"/>
        </w:rPr>
        <w:t>nog ili pseudonasumi</w:t>
      </w:r>
      <w:r w:rsidRPr="00F42AE4">
        <w:rPr>
          <w:rFonts w:eastAsia="Arial"/>
          <w:sz w:val="24"/>
          <w:szCs w:val="24"/>
        </w:rPr>
        <w:t>č</w:t>
      </w:r>
      <w:r w:rsidRPr="00F42AE4">
        <w:rPr>
          <w:rFonts w:eastAsia="Times New Roman"/>
          <w:sz w:val="24"/>
          <w:szCs w:val="24"/>
        </w:rPr>
        <w:t>nog kodiranja.</w:t>
      </w:r>
    </w:p>
    <w:p w:rsidR="00BF73DF" w:rsidRPr="00F42AE4" w:rsidRDefault="00BF73DF" w:rsidP="00425500">
      <w:pPr>
        <w:tabs>
          <w:tab w:val="left" w:pos="9497"/>
        </w:tabs>
        <w:spacing w:line="247" w:lineRule="exact"/>
        <w:jc w:val="both"/>
        <w:rPr>
          <w:sz w:val="24"/>
          <w:szCs w:val="24"/>
        </w:rPr>
      </w:pPr>
    </w:p>
    <w:p w:rsidR="00BF73DF" w:rsidRPr="00F42AE4" w:rsidRDefault="00BF73DF" w:rsidP="00425500">
      <w:pPr>
        <w:tabs>
          <w:tab w:val="left" w:pos="9497"/>
        </w:tabs>
        <w:spacing w:line="245" w:lineRule="auto"/>
        <w:jc w:val="both"/>
        <w:rPr>
          <w:sz w:val="24"/>
          <w:szCs w:val="24"/>
        </w:rPr>
      </w:pPr>
      <w:r w:rsidRPr="007D0DAB">
        <w:rPr>
          <w:rFonts w:eastAsia="Times New Roman"/>
          <w:b/>
          <w:sz w:val="24"/>
          <w:szCs w:val="24"/>
        </w:rPr>
        <w:t>„Osjetljivost na zra</w:t>
      </w:r>
      <w:r w:rsidRPr="007D0DAB">
        <w:rPr>
          <w:rFonts w:eastAsia="Arial"/>
          <w:b/>
          <w:sz w:val="24"/>
          <w:szCs w:val="24"/>
        </w:rPr>
        <w:t>č</w:t>
      </w:r>
      <w:r w:rsidRPr="007D0DAB">
        <w:rPr>
          <w:rFonts w:eastAsia="Times New Roman"/>
          <w:b/>
          <w:sz w:val="24"/>
          <w:szCs w:val="24"/>
        </w:rPr>
        <w:t>enje”</w:t>
      </w:r>
      <w:r w:rsidRPr="00F42AE4">
        <w:rPr>
          <w:rFonts w:eastAsia="Times New Roman"/>
          <w:sz w:val="24"/>
          <w:szCs w:val="24"/>
        </w:rPr>
        <w:t xml:space="preserve"> (6</w:t>
      </w:r>
      <w:r w:rsidR="007D0DAB">
        <w:rPr>
          <w:rFonts w:eastAsia="Times New Roman"/>
          <w:sz w:val="24"/>
          <w:szCs w:val="24"/>
        </w:rPr>
        <w:t>)</w:t>
      </w:r>
      <w:r w:rsidRPr="00F42AE4">
        <w:rPr>
          <w:rFonts w:eastAsia="Times New Roman"/>
          <w:sz w:val="24"/>
          <w:szCs w:val="24"/>
        </w:rPr>
        <w:t xml:space="preserve"> jest osjetljivost na zra</w:t>
      </w:r>
      <w:r w:rsidRPr="00F42AE4">
        <w:rPr>
          <w:rFonts w:eastAsia="Arial"/>
          <w:sz w:val="24"/>
          <w:szCs w:val="24"/>
        </w:rPr>
        <w:t>č</w:t>
      </w:r>
      <w:r w:rsidRPr="00F42AE4">
        <w:rPr>
          <w:rFonts w:eastAsia="Times New Roman"/>
          <w:sz w:val="24"/>
          <w:szCs w:val="24"/>
        </w:rPr>
        <w:t xml:space="preserve">enje (mA/W) = 0,807 × (valna </w:t>
      </w:r>
      <w:r w:rsidR="00E65B5C">
        <w:rPr>
          <w:rFonts w:eastAsia="Times New Roman"/>
          <w:sz w:val="24"/>
          <w:szCs w:val="24"/>
        </w:rPr>
        <w:t>duljin</w:t>
      </w:r>
      <w:r w:rsidRPr="00F42AE4">
        <w:rPr>
          <w:rFonts w:eastAsia="Times New Roman"/>
          <w:sz w:val="24"/>
          <w:szCs w:val="24"/>
        </w:rPr>
        <w:t>a u nm) × kvantna u</w:t>
      </w:r>
      <w:r w:rsidRPr="00F42AE4">
        <w:rPr>
          <w:rFonts w:eastAsia="Arial"/>
          <w:sz w:val="24"/>
          <w:szCs w:val="24"/>
        </w:rPr>
        <w:t>č</w:t>
      </w:r>
      <w:r w:rsidRPr="00F42AE4">
        <w:rPr>
          <w:rFonts w:eastAsia="Times New Roman"/>
          <w:sz w:val="24"/>
          <w:szCs w:val="24"/>
        </w:rPr>
        <w:t>inkovitost (QE).</w:t>
      </w:r>
    </w:p>
    <w:p w:rsidR="00BF73DF" w:rsidRPr="00F42AE4" w:rsidRDefault="00BF73DF" w:rsidP="00425500">
      <w:pPr>
        <w:tabs>
          <w:tab w:val="left" w:pos="9497"/>
        </w:tabs>
        <w:spacing w:line="259" w:lineRule="exact"/>
        <w:jc w:val="both"/>
        <w:rPr>
          <w:sz w:val="24"/>
          <w:szCs w:val="24"/>
        </w:rPr>
      </w:pPr>
    </w:p>
    <w:p w:rsidR="00BF73DF" w:rsidRPr="00F42AE4" w:rsidRDefault="00BF73DF" w:rsidP="00425500">
      <w:pPr>
        <w:tabs>
          <w:tab w:val="left" w:pos="9497"/>
        </w:tabs>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BF73DF" w:rsidRPr="00F42AE4" w:rsidRDefault="00BF73DF" w:rsidP="00425500">
      <w:pPr>
        <w:tabs>
          <w:tab w:val="left" w:pos="9497"/>
        </w:tabs>
        <w:spacing w:line="125" w:lineRule="exact"/>
        <w:jc w:val="both"/>
        <w:rPr>
          <w:sz w:val="24"/>
          <w:szCs w:val="24"/>
        </w:rPr>
      </w:pPr>
    </w:p>
    <w:p w:rsidR="00BF73DF" w:rsidRPr="00F42AE4" w:rsidRDefault="00BF73DF" w:rsidP="00425500">
      <w:pPr>
        <w:tabs>
          <w:tab w:val="left" w:pos="9497"/>
        </w:tabs>
        <w:spacing w:line="246" w:lineRule="auto"/>
        <w:jc w:val="both"/>
        <w:rPr>
          <w:sz w:val="24"/>
          <w:szCs w:val="24"/>
        </w:rPr>
      </w:pPr>
      <w:r w:rsidRPr="00F42AE4">
        <w:rPr>
          <w:rFonts w:eastAsia="Times New Roman"/>
          <w:i/>
          <w:iCs/>
          <w:sz w:val="24"/>
          <w:szCs w:val="24"/>
        </w:rPr>
        <w:t>Kvantna u</w:t>
      </w:r>
      <w:r w:rsidRPr="00F42AE4">
        <w:rPr>
          <w:rFonts w:eastAsia="Arial"/>
          <w:i/>
          <w:iCs/>
          <w:sz w:val="24"/>
          <w:szCs w:val="24"/>
        </w:rPr>
        <w:t>č</w:t>
      </w:r>
      <w:r w:rsidRPr="00F42AE4">
        <w:rPr>
          <w:rFonts w:eastAsia="Times New Roman"/>
          <w:i/>
          <w:iCs/>
          <w:sz w:val="24"/>
          <w:szCs w:val="24"/>
        </w:rPr>
        <w:t>inkovitost obi</w:t>
      </w:r>
      <w:r w:rsidRPr="00F42AE4">
        <w:rPr>
          <w:rFonts w:eastAsia="Arial"/>
          <w:i/>
          <w:iCs/>
          <w:sz w:val="24"/>
          <w:szCs w:val="24"/>
        </w:rPr>
        <w:t>č</w:t>
      </w:r>
      <w:r w:rsidRPr="00F42AE4">
        <w:rPr>
          <w:rFonts w:eastAsia="Times New Roman"/>
          <w:i/>
          <w:iCs/>
          <w:sz w:val="24"/>
          <w:szCs w:val="24"/>
        </w:rPr>
        <w:t>no se izražava u postocima iako je u ovoj jednadžbi izražena kao decimalni broj manji od jedan, tj. 78 % = 0,78.</w:t>
      </w:r>
    </w:p>
    <w:p w:rsidR="00BF73DF" w:rsidRDefault="00BF73DF" w:rsidP="00425500">
      <w:pPr>
        <w:tabs>
          <w:tab w:val="left" w:pos="9497"/>
        </w:tabs>
        <w:jc w:val="both"/>
        <w:rPr>
          <w:sz w:val="24"/>
          <w:szCs w:val="24"/>
        </w:rPr>
      </w:pPr>
    </w:p>
    <w:p w:rsidR="00BF73DF" w:rsidRPr="00F42AE4" w:rsidRDefault="00BF73DF" w:rsidP="00425500">
      <w:pPr>
        <w:tabs>
          <w:tab w:val="left" w:pos="9497"/>
        </w:tabs>
        <w:spacing w:line="239" w:lineRule="auto"/>
        <w:jc w:val="both"/>
        <w:rPr>
          <w:sz w:val="24"/>
          <w:szCs w:val="24"/>
        </w:rPr>
      </w:pPr>
      <w:r w:rsidRPr="007D0DAB">
        <w:rPr>
          <w:rFonts w:eastAsia="Times New Roman"/>
          <w:b/>
          <w:sz w:val="24"/>
          <w:szCs w:val="24"/>
        </w:rPr>
        <w:t>„Obrada u stvarnom vremenu”</w:t>
      </w:r>
      <w:r w:rsidRPr="00F42AE4">
        <w:rPr>
          <w:rFonts w:eastAsia="Times New Roman"/>
          <w:sz w:val="24"/>
          <w:szCs w:val="24"/>
        </w:rPr>
        <w:t xml:space="preserve"> (6</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obrada podataka ra</w:t>
      </w:r>
      <w:r w:rsidRPr="00F42AE4">
        <w:rPr>
          <w:rFonts w:eastAsia="Arial"/>
          <w:sz w:val="24"/>
          <w:szCs w:val="24"/>
        </w:rPr>
        <w:t>č</w:t>
      </w:r>
      <w:r w:rsidRPr="00F42AE4">
        <w:rPr>
          <w:rFonts w:eastAsia="Times New Roman"/>
          <w:sz w:val="24"/>
          <w:szCs w:val="24"/>
        </w:rPr>
        <w:t>unalnim sustavom kojom se pruža potrebna razina usluge kao funkcija raspoloživih izvora unutar zajam</w:t>
      </w:r>
      <w:r w:rsidRPr="00F42AE4">
        <w:rPr>
          <w:rFonts w:eastAsia="Arial"/>
          <w:sz w:val="24"/>
          <w:szCs w:val="24"/>
        </w:rPr>
        <w:t>č</w:t>
      </w:r>
      <w:r w:rsidRPr="00F42AE4">
        <w:rPr>
          <w:rFonts w:eastAsia="Times New Roman"/>
          <w:sz w:val="24"/>
          <w:szCs w:val="24"/>
        </w:rPr>
        <w:t>enog vremena odziva, bez obzira na optere</w:t>
      </w:r>
      <w:r w:rsidRPr="00F42AE4">
        <w:rPr>
          <w:rFonts w:eastAsia="Arial"/>
          <w:sz w:val="24"/>
          <w:szCs w:val="24"/>
        </w:rPr>
        <w:t>ć</w:t>
      </w:r>
      <w:r w:rsidRPr="00F42AE4">
        <w:rPr>
          <w:rFonts w:eastAsia="Times New Roman"/>
          <w:sz w:val="24"/>
          <w:szCs w:val="24"/>
        </w:rPr>
        <w:t>enje sustava, kada je stimu</w:t>
      </w:r>
      <w:r w:rsidRPr="00F42AE4">
        <w:rPr>
          <w:rFonts w:eastAsia="Arial"/>
          <w:sz w:val="24"/>
          <w:szCs w:val="24"/>
        </w:rPr>
        <w:t>­</w:t>
      </w:r>
      <w:r w:rsidRPr="00F42AE4">
        <w:rPr>
          <w:rFonts w:eastAsia="Times New Roman"/>
          <w:sz w:val="24"/>
          <w:szCs w:val="24"/>
        </w:rPr>
        <w:t xml:space="preserve"> lirana vanjskim doga</w:t>
      </w:r>
      <w:r w:rsidRPr="00F42AE4">
        <w:rPr>
          <w:rFonts w:eastAsia="Arial"/>
          <w:sz w:val="24"/>
          <w:szCs w:val="24"/>
        </w:rPr>
        <w:t>đ</w:t>
      </w:r>
      <w:r w:rsidRPr="00F42AE4">
        <w:rPr>
          <w:rFonts w:eastAsia="Times New Roman"/>
          <w:sz w:val="24"/>
          <w:szCs w:val="24"/>
        </w:rPr>
        <w:t>ajem.</w:t>
      </w:r>
    </w:p>
    <w:p w:rsidR="00BF73DF" w:rsidRPr="00F42AE4" w:rsidRDefault="00BF73DF" w:rsidP="00425500">
      <w:pPr>
        <w:tabs>
          <w:tab w:val="left" w:pos="9497"/>
        </w:tabs>
        <w:spacing w:line="231" w:lineRule="exact"/>
        <w:jc w:val="both"/>
        <w:rPr>
          <w:sz w:val="24"/>
          <w:szCs w:val="24"/>
        </w:rPr>
      </w:pPr>
    </w:p>
    <w:p w:rsidR="00BF73DF" w:rsidRPr="00F42AE4" w:rsidRDefault="00BF73DF" w:rsidP="00425500">
      <w:pPr>
        <w:tabs>
          <w:tab w:val="left" w:pos="9497"/>
        </w:tabs>
        <w:spacing w:line="239" w:lineRule="auto"/>
        <w:jc w:val="both"/>
        <w:rPr>
          <w:sz w:val="24"/>
          <w:szCs w:val="24"/>
        </w:rPr>
      </w:pPr>
      <w:r w:rsidRPr="007D0DAB">
        <w:rPr>
          <w:rFonts w:eastAsia="Times New Roman"/>
          <w:b/>
          <w:sz w:val="24"/>
          <w:szCs w:val="24"/>
        </w:rPr>
        <w:t>„Ponovljivost”</w:t>
      </w:r>
      <w:r w:rsidRPr="00F42AE4">
        <w:rPr>
          <w:rFonts w:eastAsia="Times New Roman"/>
          <w:sz w:val="24"/>
          <w:szCs w:val="24"/>
        </w:rPr>
        <w:t xml:space="preserve"> (7</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stupanj uskla</w:t>
      </w:r>
      <w:r w:rsidRPr="00F42AE4">
        <w:rPr>
          <w:rFonts w:eastAsia="Arial"/>
          <w:sz w:val="24"/>
          <w:szCs w:val="24"/>
        </w:rPr>
        <w:t>đ</w:t>
      </w:r>
      <w:r w:rsidRPr="00F42AE4">
        <w:rPr>
          <w:rFonts w:eastAsia="Times New Roman"/>
          <w:sz w:val="24"/>
          <w:szCs w:val="24"/>
        </w:rPr>
        <w:t>enosti me</w:t>
      </w:r>
      <w:r w:rsidRPr="00F42AE4">
        <w:rPr>
          <w:rFonts w:eastAsia="Arial"/>
          <w:sz w:val="24"/>
          <w:szCs w:val="24"/>
        </w:rPr>
        <w:t>đ</w:t>
      </w:r>
      <w:r w:rsidRPr="00F42AE4">
        <w:rPr>
          <w:rFonts w:eastAsia="Times New Roman"/>
          <w:sz w:val="24"/>
          <w:szCs w:val="24"/>
        </w:rPr>
        <w:t>u ponovljenim mjerenjima iste varijable u istim radnim uvjetima kada se izme</w:t>
      </w:r>
      <w:r w:rsidRPr="00F42AE4">
        <w:rPr>
          <w:rFonts w:eastAsia="Arial"/>
          <w:sz w:val="24"/>
          <w:szCs w:val="24"/>
        </w:rPr>
        <w:t>đ</w:t>
      </w:r>
      <w:r w:rsidRPr="00F42AE4">
        <w:rPr>
          <w:rFonts w:eastAsia="Times New Roman"/>
          <w:sz w:val="24"/>
          <w:szCs w:val="24"/>
        </w:rPr>
        <w:t>u mjerenja pojave promjene uvjeta ili razdoblja mirovanja. (upu</w:t>
      </w:r>
      <w:r w:rsidRPr="00F42AE4">
        <w:rPr>
          <w:rFonts w:eastAsia="Arial"/>
          <w:sz w:val="24"/>
          <w:szCs w:val="24"/>
        </w:rPr>
        <w:t>ć</w:t>
      </w:r>
      <w:r w:rsidRPr="00F42AE4">
        <w:rPr>
          <w:rFonts w:eastAsia="Times New Roman"/>
          <w:sz w:val="24"/>
          <w:szCs w:val="24"/>
        </w:rPr>
        <w:t>ivanje na: IEEE STD 528-2001 (jedan sigma standardne devijacije))</w:t>
      </w:r>
    </w:p>
    <w:p w:rsidR="00BF73DF" w:rsidRPr="00F42AE4" w:rsidRDefault="00BF73DF" w:rsidP="00425500">
      <w:pPr>
        <w:tabs>
          <w:tab w:val="left" w:pos="9497"/>
        </w:tabs>
        <w:spacing w:line="232" w:lineRule="exact"/>
        <w:jc w:val="both"/>
        <w:rPr>
          <w:sz w:val="24"/>
          <w:szCs w:val="24"/>
        </w:rPr>
      </w:pPr>
    </w:p>
    <w:p w:rsidR="00BF73DF" w:rsidRPr="00F42AE4" w:rsidRDefault="00BF73DF" w:rsidP="00425500">
      <w:pPr>
        <w:tabs>
          <w:tab w:val="left" w:pos="9497"/>
        </w:tabs>
        <w:jc w:val="both"/>
        <w:rPr>
          <w:sz w:val="24"/>
          <w:szCs w:val="24"/>
        </w:rPr>
      </w:pPr>
      <w:r w:rsidRPr="007D0DAB">
        <w:rPr>
          <w:rFonts w:eastAsia="Times New Roman"/>
          <w:b/>
          <w:sz w:val="24"/>
          <w:szCs w:val="24"/>
        </w:rPr>
        <w:t>„Potrebna”</w:t>
      </w:r>
      <w:r w:rsidRPr="00F42AE4">
        <w:rPr>
          <w:rFonts w:eastAsia="Times New Roman"/>
          <w:sz w:val="24"/>
          <w:szCs w:val="24"/>
        </w:rPr>
        <w:t xml:space="preserve"> (NTO, 5</w:t>
      </w:r>
      <w:r w:rsidR="001A5247">
        <w:rPr>
          <w:rFonts w:eastAsia="Times New Roman"/>
          <w:sz w:val="24"/>
          <w:szCs w:val="24"/>
        </w:rPr>
        <w:t>,</w:t>
      </w:r>
      <w:r w:rsidRPr="00F42AE4">
        <w:rPr>
          <w:rFonts w:eastAsia="Times New Roman"/>
          <w:sz w:val="24"/>
          <w:szCs w:val="24"/>
        </w:rPr>
        <w:t xml:space="preserve"> 6</w:t>
      </w:r>
      <w:r w:rsidR="001A5247">
        <w:rPr>
          <w:rFonts w:eastAsia="Times New Roman"/>
          <w:sz w:val="24"/>
          <w:szCs w:val="24"/>
        </w:rPr>
        <w:t>,</w:t>
      </w:r>
      <w:r w:rsidRPr="00F42AE4">
        <w:rPr>
          <w:rFonts w:eastAsia="Times New Roman"/>
          <w:sz w:val="24"/>
          <w:szCs w:val="24"/>
        </w:rPr>
        <w:t xml:space="preserve"> 7</w:t>
      </w:r>
      <w:r w:rsidR="001A5247">
        <w:rPr>
          <w:rFonts w:eastAsia="Times New Roman"/>
          <w:sz w:val="24"/>
          <w:szCs w:val="24"/>
        </w:rPr>
        <w:t>,</w:t>
      </w:r>
      <w:r w:rsidRPr="00F42AE4">
        <w:rPr>
          <w:rFonts w:eastAsia="Times New Roman"/>
          <w:sz w:val="24"/>
          <w:szCs w:val="24"/>
        </w:rPr>
        <w:t xml:space="preserve"> 9</w:t>
      </w:r>
      <w:r w:rsidR="007D0DAB">
        <w:rPr>
          <w:rFonts w:eastAsia="Times New Roman"/>
          <w:sz w:val="24"/>
          <w:szCs w:val="24"/>
        </w:rPr>
        <w:t>)</w:t>
      </w:r>
      <w:r w:rsidRPr="00F42AE4">
        <w:rPr>
          <w:rFonts w:eastAsia="Times New Roman"/>
          <w:sz w:val="24"/>
          <w:szCs w:val="24"/>
        </w:rPr>
        <w:t>, ako se primjenjuje na „tehnologiju” odnosi se samo na onaj dio „tehnologije” koji je osobito odgovoran za postizanje ili proširenje razina, zna</w:t>
      </w:r>
      <w:r w:rsidRPr="00F42AE4">
        <w:rPr>
          <w:rFonts w:eastAsia="Arial"/>
          <w:sz w:val="24"/>
          <w:szCs w:val="24"/>
        </w:rPr>
        <w:t>č</w:t>
      </w:r>
      <w:r w:rsidRPr="00F42AE4">
        <w:rPr>
          <w:rFonts w:eastAsia="Times New Roman"/>
          <w:sz w:val="24"/>
          <w:szCs w:val="24"/>
        </w:rPr>
        <w:t>ajki ili funkcija nadziranog izvo</w:t>
      </w:r>
      <w:r w:rsidRPr="00F42AE4">
        <w:rPr>
          <w:rFonts w:eastAsia="Arial"/>
          <w:sz w:val="24"/>
          <w:szCs w:val="24"/>
        </w:rPr>
        <w:t>đ</w:t>
      </w:r>
      <w:r w:rsidRPr="00F42AE4">
        <w:rPr>
          <w:rFonts w:eastAsia="Times New Roman"/>
          <w:sz w:val="24"/>
          <w:szCs w:val="24"/>
        </w:rPr>
        <w:t>enja. Takvu „potrebnu” „teh</w:t>
      </w:r>
      <w:r w:rsidRPr="00F42AE4">
        <w:rPr>
          <w:rFonts w:eastAsia="Arial"/>
          <w:sz w:val="24"/>
          <w:szCs w:val="24"/>
        </w:rPr>
        <w:t>­</w:t>
      </w:r>
      <w:r w:rsidRPr="00F42AE4">
        <w:rPr>
          <w:rFonts w:eastAsia="Times New Roman"/>
          <w:sz w:val="24"/>
          <w:szCs w:val="24"/>
        </w:rPr>
        <w:t xml:space="preserve"> nologiju” može dijeliti razli</w:t>
      </w:r>
      <w:r w:rsidRPr="00F42AE4">
        <w:rPr>
          <w:rFonts w:eastAsia="Arial"/>
          <w:sz w:val="24"/>
          <w:szCs w:val="24"/>
        </w:rPr>
        <w:t>č</w:t>
      </w:r>
      <w:r w:rsidRPr="00F42AE4">
        <w:rPr>
          <w:rFonts w:eastAsia="Times New Roman"/>
          <w:sz w:val="24"/>
          <w:szCs w:val="24"/>
        </w:rPr>
        <w:t>ita roba.</w:t>
      </w:r>
    </w:p>
    <w:p w:rsidR="00BF73DF" w:rsidRPr="00F42AE4" w:rsidRDefault="00BF73DF" w:rsidP="00425500">
      <w:pPr>
        <w:tabs>
          <w:tab w:val="left" w:pos="9497"/>
        </w:tabs>
        <w:spacing w:line="231" w:lineRule="exact"/>
        <w:jc w:val="both"/>
        <w:rPr>
          <w:sz w:val="24"/>
          <w:szCs w:val="24"/>
        </w:rPr>
      </w:pPr>
    </w:p>
    <w:p w:rsidR="00BF73DF" w:rsidRPr="00F42AE4" w:rsidRDefault="00BF73DF" w:rsidP="00425500">
      <w:pPr>
        <w:tabs>
          <w:tab w:val="left" w:pos="9356"/>
        </w:tabs>
        <w:spacing w:line="245" w:lineRule="auto"/>
        <w:jc w:val="both"/>
        <w:rPr>
          <w:sz w:val="24"/>
          <w:szCs w:val="24"/>
        </w:rPr>
      </w:pPr>
      <w:r w:rsidRPr="007D0DAB">
        <w:rPr>
          <w:rFonts w:eastAsia="Times New Roman"/>
          <w:b/>
          <w:sz w:val="24"/>
          <w:szCs w:val="24"/>
        </w:rPr>
        <w:t>„Razlu</w:t>
      </w:r>
      <w:r w:rsidRPr="007D0DAB">
        <w:rPr>
          <w:rFonts w:eastAsia="Arial"/>
          <w:b/>
          <w:sz w:val="24"/>
          <w:szCs w:val="24"/>
        </w:rPr>
        <w:t>č</w:t>
      </w:r>
      <w:r w:rsidRPr="007D0DAB">
        <w:rPr>
          <w:rFonts w:eastAsia="Times New Roman"/>
          <w:b/>
          <w:sz w:val="24"/>
          <w:szCs w:val="24"/>
        </w:rPr>
        <w:t>ivost”</w:t>
      </w:r>
      <w:r w:rsidRPr="00F42AE4">
        <w:rPr>
          <w:rFonts w:eastAsia="Times New Roman"/>
          <w:sz w:val="24"/>
          <w:szCs w:val="24"/>
        </w:rPr>
        <w:t xml:space="preserve"> (2</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najmanji prirast na mjernom ure</w:t>
      </w:r>
      <w:r w:rsidRPr="00F42AE4">
        <w:rPr>
          <w:rFonts w:eastAsia="Arial"/>
          <w:sz w:val="24"/>
          <w:szCs w:val="24"/>
        </w:rPr>
        <w:t>đ</w:t>
      </w:r>
      <w:r w:rsidRPr="00F42AE4">
        <w:rPr>
          <w:rFonts w:eastAsia="Times New Roman"/>
          <w:sz w:val="24"/>
          <w:szCs w:val="24"/>
        </w:rPr>
        <w:t>aju; kod digitalnih instrumenata, najmanji zna</w:t>
      </w:r>
      <w:r w:rsidRPr="00F42AE4">
        <w:rPr>
          <w:rFonts w:eastAsia="Arial"/>
          <w:sz w:val="24"/>
          <w:szCs w:val="24"/>
        </w:rPr>
        <w:t>č</w:t>
      </w:r>
      <w:r w:rsidRPr="00F42AE4">
        <w:rPr>
          <w:rFonts w:eastAsia="Times New Roman"/>
          <w:sz w:val="24"/>
          <w:szCs w:val="24"/>
        </w:rPr>
        <w:t>ajan bit (upu</w:t>
      </w:r>
      <w:r w:rsidRPr="00F42AE4">
        <w:rPr>
          <w:rFonts w:eastAsia="Arial"/>
          <w:sz w:val="24"/>
          <w:szCs w:val="24"/>
        </w:rPr>
        <w:t>­</w:t>
      </w:r>
      <w:r w:rsidRPr="00F42AE4">
        <w:rPr>
          <w:rFonts w:eastAsia="Times New Roman"/>
          <w:sz w:val="24"/>
          <w:szCs w:val="24"/>
        </w:rPr>
        <w:t xml:space="preserve"> </w:t>
      </w:r>
      <w:r w:rsidRPr="00F42AE4">
        <w:rPr>
          <w:rFonts w:eastAsia="Arial"/>
          <w:sz w:val="24"/>
          <w:szCs w:val="24"/>
        </w:rPr>
        <w:t>ć</w:t>
      </w:r>
      <w:r w:rsidRPr="00F42AE4">
        <w:rPr>
          <w:rFonts w:eastAsia="Times New Roman"/>
          <w:sz w:val="24"/>
          <w:szCs w:val="24"/>
        </w:rPr>
        <w:t>ivanje na: ANSI B-89.1.12).</w:t>
      </w:r>
    </w:p>
    <w:p w:rsidR="00BF73DF" w:rsidRPr="00F42AE4" w:rsidRDefault="00BF73DF" w:rsidP="00425500">
      <w:pPr>
        <w:tabs>
          <w:tab w:val="left" w:pos="9356"/>
        </w:tabs>
        <w:spacing w:line="226" w:lineRule="exact"/>
        <w:jc w:val="both"/>
        <w:rPr>
          <w:sz w:val="24"/>
          <w:szCs w:val="24"/>
        </w:rPr>
      </w:pPr>
    </w:p>
    <w:p w:rsidR="00BF73DF" w:rsidRPr="00F42AE4" w:rsidRDefault="00BF73DF" w:rsidP="00425500">
      <w:pPr>
        <w:tabs>
          <w:tab w:val="left" w:pos="9356"/>
        </w:tabs>
        <w:spacing w:line="239" w:lineRule="auto"/>
        <w:jc w:val="both"/>
        <w:rPr>
          <w:sz w:val="24"/>
          <w:szCs w:val="24"/>
        </w:rPr>
      </w:pPr>
      <w:r w:rsidRPr="007D0DAB">
        <w:rPr>
          <w:rFonts w:eastAsia="Times New Roman"/>
          <w:b/>
          <w:sz w:val="24"/>
          <w:szCs w:val="24"/>
        </w:rPr>
        <w:t>„Sredstvo za suzbijanje nereda”</w:t>
      </w:r>
      <w:r w:rsidRPr="00F42AE4">
        <w:rPr>
          <w:rFonts w:eastAsia="Times New Roman"/>
          <w:sz w:val="24"/>
          <w:szCs w:val="24"/>
        </w:rPr>
        <w:t xml:space="preserve"> (1</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tvari koje u o</w:t>
      </w:r>
      <w:r w:rsidRPr="00F42AE4">
        <w:rPr>
          <w:rFonts w:eastAsia="Arial"/>
          <w:sz w:val="24"/>
          <w:szCs w:val="24"/>
        </w:rPr>
        <w:t>č</w:t>
      </w:r>
      <w:r w:rsidRPr="00F42AE4">
        <w:rPr>
          <w:rFonts w:eastAsia="Times New Roman"/>
          <w:sz w:val="24"/>
          <w:szCs w:val="24"/>
        </w:rPr>
        <w:t>ekivanim uvjetima upotrebe u svrhu suzbijanja nereda kod ljudi uzrokuju senzorne smetnje ili fizi</w:t>
      </w:r>
      <w:r w:rsidRPr="00F42AE4">
        <w:rPr>
          <w:rFonts w:eastAsia="Arial"/>
          <w:sz w:val="24"/>
          <w:szCs w:val="24"/>
        </w:rPr>
        <w:t>č</w:t>
      </w:r>
      <w:r w:rsidRPr="00F42AE4">
        <w:rPr>
          <w:rFonts w:eastAsia="Times New Roman"/>
          <w:sz w:val="24"/>
          <w:szCs w:val="24"/>
        </w:rPr>
        <w:t>ku nesposobnost u vrlo kratkom vremenskom razdoblju koji prestaju ubrzo nakon prekida izlaganja njima.</w:t>
      </w:r>
    </w:p>
    <w:p w:rsidR="00BF73DF" w:rsidRPr="00F42AE4" w:rsidRDefault="00BF73DF" w:rsidP="00425500">
      <w:pPr>
        <w:tabs>
          <w:tab w:val="left" w:pos="9356"/>
        </w:tabs>
        <w:spacing w:line="252" w:lineRule="exact"/>
        <w:jc w:val="both"/>
        <w:rPr>
          <w:sz w:val="24"/>
          <w:szCs w:val="24"/>
        </w:rPr>
      </w:pPr>
    </w:p>
    <w:p w:rsidR="00BF73DF" w:rsidRPr="00F42AE4" w:rsidRDefault="00BF73DF" w:rsidP="00425500">
      <w:pPr>
        <w:tabs>
          <w:tab w:val="left" w:pos="9356"/>
        </w:tabs>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BF73DF" w:rsidRPr="00F42AE4" w:rsidRDefault="00BF73DF" w:rsidP="00425500">
      <w:pPr>
        <w:tabs>
          <w:tab w:val="left" w:pos="9356"/>
        </w:tabs>
        <w:spacing w:line="125" w:lineRule="exact"/>
        <w:jc w:val="both"/>
        <w:rPr>
          <w:sz w:val="24"/>
          <w:szCs w:val="24"/>
        </w:rPr>
      </w:pPr>
    </w:p>
    <w:p w:rsidR="00BF73DF" w:rsidRPr="00F42AE4" w:rsidRDefault="00BF73DF" w:rsidP="00425500">
      <w:pPr>
        <w:tabs>
          <w:tab w:val="left" w:pos="9356"/>
        </w:tabs>
        <w:jc w:val="both"/>
        <w:rPr>
          <w:sz w:val="24"/>
          <w:szCs w:val="24"/>
        </w:rPr>
      </w:pPr>
      <w:r w:rsidRPr="00F42AE4">
        <w:rPr>
          <w:rFonts w:eastAsia="Times New Roman"/>
          <w:i/>
          <w:iCs/>
          <w:sz w:val="24"/>
          <w:szCs w:val="24"/>
        </w:rPr>
        <w:t>Suzavci su podskup „sredstava za suzbijanje nereda”.</w:t>
      </w:r>
    </w:p>
    <w:p w:rsidR="00BF73DF" w:rsidRPr="00F42AE4" w:rsidRDefault="00BF73DF" w:rsidP="00425500">
      <w:pPr>
        <w:tabs>
          <w:tab w:val="left" w:pos="9356"/>
        </w:tabs>
        <w:spacing w:line="242" w:lineRule="exact"/>
        <w:jc w:val="both"/>
        <w:rPr>
          <w:sz w:val="24"/>
          <w:szCs w:val="24"/>
        </w:rPr>
      </w:pPr>
    </w:p>
    <w:p w:rsidR="00BF73DF" w:rsidRPr="00F42AE4" w:rsidRDefault="00BF73DF" w:rsidP="00425500">
      <w:pPr>
        <w:tabs>
          <w:tab w:val="left" w:pos="9356"/>
        </w:tabs>
        <w:spacing w:line="245" w:lineRule="auto"/>
        <w:jc w:val="both"/>
        <w:rPr>
          <w:sz w:val="24"/>
          <w:szCs w:val="24"/>
        </w:rPr>
      </w:pPr>
      <w:r w:rsidRPr="007D0DAB">
        <w:rPr>
          <w:rFonts w:eastAsia="Times New Roman"/>
          <w:b/>
          <w:sz w:val="24"/>
          <w:szCs w:val="24"/>
        </w:rPr>
        <w:t>„Robot”</w:t>
      </w:r>
      <w:r w:rsidRPr="00F42AE4">
        <w:rPr>
          <w:rFonts w:eastAsia="Times New Roman"/>
          <w:sz w:val="24"/>
          <w:szCs w:val="24"/>
        </w:rPr>
        <w:t xml:space="preserve"> (2</w:t>
      </w:r>
      <w:r w:rsidR="001A5247">
        <w:rPr>
          <w:rFonts w:eastAsia="Times New Roman"/>
          <w:sz w:val="24"/>
          <w:szCs w:val="24"/>
        </w:rPr>
        <w:t>,</w:t>
      </w:r>
      <w:r w:rsidRPr="00F42AE4">
        <w:rPr>
          <w:rFonts w:eastAsia="Times New Roman"/>
          <w:sz w:val="24"/>
          <w:szCs w:val="24"/>
        </w:rPr>
        <w:t xml:space="preserve"> 8</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mehanizam za manipulaciju koji može imati kontinuiranu putanju ili putanju od to</w:t>
      </w:r>
      <w:r w:rsidRPr="00F42AE4">
        <w:rPr>
          <w:rFonts w:eastAsia="Arial"/>
          <w:sz w:val="24"/>
          <w:szCs w:val="24"/>
        </w:rPr>
        <w:t>č</w:t>
      </w:r>
      <w:r w:rsidRPr="00F42AE4">
        <w:rPr>
          <w:rFonts w:eastAsia="Times New Roman"/>
          <w:sz w:val="24"/>
          <w:szCs w:val="24"/>
        </w:rPr>
        <w:t>ke do to</w:t>
      </w:r>
      <w:r w:rsidRPr="00F42AE4">
        <w:rPr>
          <w:rFonts w:eastAsia="Arial"/>
          <w:sz w:val="24"/>
          <w:szCs w:val="24"/>
        </w:rPr>
        <w:t>č</w:t>
      </w:r>
      <w:r w:rsidRPr="00F42AE4">
        <w:rPr>
          <w:rFonts w:eastAsia="Times New Roman"/>
          <w:sz w:val="24"/>
          <w:szCs w:val="24"/>
        </w:rPr>
        <w:t>ke, može upotrebljavati senzore i ima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BF73DF" w:rsidRPr="00F42AE4" w:rsidRDefault="00BF73DF" w:rsidP="00425500">
      <w:pPr>
        <w:tabs>
          <w:tab w:val="left" w:pos="9356"/>
        </w:tabs>
        <w:spacing w:line="226" w:lineRule="exact"/>
        <w:jc w:val="both"/>
        <w:rPr>
          <w:sz w:val="24"/>
          <w:szCs w:val="24"/>
        </w:rPr>
      </w:pPr>
    </w:p>
    <w:p w:rsidR="00BF73DF" w:rsidRPr="00F42AE4" w:rsidRDefault="00BF73DF" w:rsidP="00425500">
      <w:pPr>
        <w:numPr>
          <w:ilvl w:val="0"/>
          <w:numId w:val="25"/>
        </w:numPr>
        <w:tabs>
          <w:tab w:val="left" w:pos="426"/>
          <w:tab w:val="left" w:pos="9356"/>
        </w:tabs>
        <w:jc w:val="both"/>
        <w:rPr>
          <w:rFonts w:eastAsia="Times New Roman"/>
          <w:sz w:val="24"/>
          <w:szCs w:val="24"/>
        </w:rPr>
      </w:pPr>
      <w:r w:rsidRPr="00F42AE4">
        <w:rPr>
          <w:rFonts w:eastAsia="Times New Roman"/>
          <w:sz w:val="24"/>
          <w:szCs w:val="24"/>
        </w:rPr>
        <w:t>multifunkcionalan je;</w:t>
      </w:r>
    </w:p>
    <w:p w:rsidR="00BF73DF" w:rsidRPr="00F42AE4" w:rsidRDefault="00BF73DF" w:rsidP="00425500">
      <w:pPr>
        <w:tabs>
          <w:tab w:val="left" w:pos="426"/>
          <w:tab w:val="left" w:pos="9356"/>
        </w:tabs>
        <w:spacing w:line="241" w:lineRule="exact"/>
        <w:jc w:val="both"/>
        <w:rPr>
          <w:rFonts w:eastAsia="Times New Roman"/>
          <w:sz w:val="24"/>
          <w:szCs w:val="24"/>
        </w:rPr>
      </w:pPr>
    </w:p>
    <w:p w:rsidR="00BF73DF" w:rsidRPr="00F42AE4" w:rsidRDefault="00BF73DF" w:rsidP="00425500">
      <w:pPr>
        <w:numPr>
          <w:ilvl w:val="0"/>
          <w:numId w:val="25"/>
        </w:numPr>
        <w:tabs>
          <w:tab w:val="left" w:pos="426"/>
          <w:tab w:val="left" w:pos="9356"/>
        </w:tabs>
        <w:spacing w:line="246" w:lineRule="auto"/>
        <w:jc w:val="both"/>
        <w:rPr>
          <w:rFonts w:eastAsia="Times New Roman"/>
          <w:sz w:val="24"/>
          <w:szCs w:val="24"/>
        </w:rPr>
      </w:pPr>
      <w:r w:rsidRPr="00F42AE4">
        <w:rPr>
          <w:rFonts w:eastAsia="Times New Roman"/>
          <w:sz w:val="24"/>
          <w:szCs w:val="24"/>
        </w:rPr>
        <w:t>može postavljati ili orijentirati materijal, dijelove, alate ili posebne ure</w:t>
      </w:r>
      <w:r w:rsidRPr="00F42AE4">
        <w:rPr>
          <w:rFonts w:eastAsia="Arial"/>
          <w:sz w:val="24"/>
          <w:szCs w:val="24"/>
        </w:rPr>
        <w:t>đ</w:t>
      </w:r>
      <w:r w:rsidRPr="00F42AE4">
        <w:rPr>
          <w:rFonts w:eastAsia="Times New Roman"/>
          <w:sz w:val="24"/>
          <w:szCs w:val="24"/>
        </w:rPr>
        <w:t>aje promjenjivim pokretima u trodimenzio</w:t>
      </w:r>
      <w:r w:rsidRPr="00F42AE4">
        <w:rPr>
          <w:rFonts w:eastAsia="Arial"/>
          <w:sz w:val="24"/>
          <w:szCs w:val="24"/>
        </w:rPr>
        <w:t>­</w:t>
      </w:r>
      <w:r w:rsidRPr="00F42AE4">
        <w:rPr>
          <w:rFonts w:eastAsia="Times New Roman"/>
          <w:sz w:val="24"/>
          <w:szCs w:val="24"/>
        </w:rPr>
        <w:t xml:space="preserve"> nalnom prostoru;</w:t>
      </w:r>
    </w:p>
    <w:p w:rsidR="00BF73DF" w:rsidRPr="00F42AE4" w:rsidRDefault="00BF73DF" w:rsidP="00425500">
      <w:pPr>
        <w:tabs>
          <w:tab w:val="left" w:pos="426"/>
          <w:tab w:val="left" w:pos="9356"/>
        </w:tabs>
        <w:spacing w:line="224" w:lineRule="exact"/>
        <w:jc w:val="both"/>
        <w:rPr>
          <w:rFonts w:eastAsia="Times New Roman"/>
          <w:sz w:val="24"/>
          <w:szCs w:val="24"/>
        </w:rPr>
      </w:pPr>
    </w:p>
    <w:p w:rsidR="00BF73DF" w:rsidRPr="00F42AE4" w:rsidRDefault="00BF73DF" w:rsidP="00425500">
      <w:pPr>
        <w:numPr>
          <w:ilvl w:val="0"/>
          <w:numId w:val="25"/>
        </w:numPr>
        <w:tabs>
          <w:tab w:val="left" w:pos="426"/>
          <w:tab w:val="left" w:pos="9356"/>
        </w:tabs>
        <w:jc w:val="both"/>
        <w:rPr>
          <w:rFonts w:eastAsia="Times New Roman"/>
          <w:sz w:val="24"/>
          <w:szCs w:val="24"/>
        </w:rPr>
      </w:pPr>
      <w:r w:rsidRPr="00F42AE4">
        <w:rPr>
          <w:rFonts w:eastAsia="Times New Roman"/>
          <w:sz w:val="24"/>
          <w:szCs w:val="24"/>
        </w:rPr>
        <w:t>uklju</w:t>
      </w:r>
      <w:r w:rsidRPr="00F42AE4">
        <w:rPr>
          <w:rFonts w:eastAsia="Arial"/>
          <w:sz w:val="24"/>
          <w:szCs w:val="24"/>
        </w:rPr>
        <w:t>č</w:t>
      </w:r>
      <w:r w:rsidRPr="00F42AE4">
        <w:rPr>
          <w:rFonts w:eastAsia="Times New Roman"/>
          <w:sz w:val="24"/>
          <w:szCs w:val="24"/>
        </w:rPr>
        <w:t>uje tri ili više servo ure</w:t>
      </w:r>
      <w:r w:rsidRPr="00F42AE4">
        <w:rPr>
          <w:rFonts w:eastAsia="Arial"/>
          <w:sz w:val="24"/>
          <w:szCs w:val="24"/>
        </w:rPr>
        <w:t>đ</w:t>
      </w:r>
      <w:r w:rsidRPr="00F42AE4">
        <w:rPr>
          <w:rFonts w:eastAsia="Times New Roman"/>
          <w:sz w:val="24"/>
          <w:szCs w:val="24"/>
        </w:rPr>
        <w:t>aja sa zatvorenom ili otvorenom petljom koji mogu uklju</w:t>
      </w:r>
      <w:r w:rsidRPr="00F42AE4">
        <w:rPr>
          <w:rFonts w:eastAsia="Arial"/>
          <w:sz w:val="24"/>
          <w:szCs w:val="24"/>
        </w:rPr>
        <w:t>č</w:t>
      </w:r>
      <w:r w:rsidRPr="00F42AE4">
        <w:rPr>
          <w:rFonts w:eastAsia="Times New Roman"/>
          <w:sz w:val="24"/>
          <w:szCs w:val="24"/>
        </w:rPr>
        <w:t>ivati i kora</w:t>
      </w:r>
      <w:r w:rsidRPr="00F42AE4">
        <w:rPr>
          <w:rFonts w:eastAsia="Arial"/>
          <w:sz w:val="24"/>
          <w:szCs w:val="24"/>
        </w:rPr>
        <w:t>č</w:t>
      </w:r>
      <w:r w:rsidRPr="00F42AE4">
        <w:rPr>
          <w:rFonts w:eastAsia="Times New Roman"/>
          <w:sz w:val="24"/>
          <w:szCs w:val="24"/>
        </w:rPr>
        <w:t xml:space="preserve">ne motore </w:t>
      </w:r>
      <w:r w:rsidRPr="00F42AE4">
        <w:rPr>
          <w:rFonts w:eastAsia="Times New Roman"/>
          <w:sz w:val="24"/>
          <w:szCs w:val="24"/>
          <w:u w:val="single"/>
        </w:rPr>
        <w:t>i</w:t>
      </w:r>
    </w:p>
    <w:p w:rsidR="00BF73DF" w:rsidRPr="00F42AE4" w:rsidRDefault="00BF73DF" w:rsidP="00425500">
      <w:pPr>
        <w:tabs>
          <w:tab w:val="left" w:pos="426"/>
          <w:tab w:val="left" w:pos="9356"/>
        </w:tabs>
        <w:spacing w:line="241" w:lineRule="exact"/>
        <w:jc w:val="both"/>
        <w:rPr>
          <w:rFonts w:eastAsia="Times New Roman"/>
          <w:sz w:val="24"/>
          <w:szCs w:val="24"/>
        </w:rPr>
      </w:pPr>
    </w:p>
    <w:p w:rsidR="00BF73DF" w:rsidRPr="00F42AE4" w:rsidRDefault="00BF73DF" w:rsidP="00425500">
      <w:pPr>
        <w:numPr>
          <w:ilvl w:val="0"/>
          <w:numId w:val="25"/>
        </w:numPr>
        <w:tabs>
          <w:tab w:val="left" w:pos="426"/>
          <w:tab w:val="left" w:pos="9356"/>
        </w:tabs>
        <w:spacing w:line="246" w:lineRule="auto"/>
        <w:jc w:val="both"/>
        <w:rPr>
          <w:rFonts w:eastAsia="Times New Roman"/>
          <w:sz w:val="24"/>
          <w:szCs w:val="24"/>
        </w:rPr>
      </w:pPr>
      <w:r w:rsidRPr="00F42AE4">
        <w:rPr>
          <w:rFonts w:eastAsia="Times New Roman"/>
          <w:sz w:val="24"/>
          <w:szCs w:val="24"/>
        </w:rPr>
        <w:t>ima „mogu</w:t>
      </w:r>
      <w:r w:rsidRPr="00F42AE4">
        <w:rPr>
          <w:rFonts w:eastAsia="Arial"/>
          <w:sz w:val="24"/>
          <w:szCs w:val="24"/>
        </w:rPr>
        <w:t>ć</w:t>
      </w:r>
      <w:r w:rsidRPr="00F42AE4">
        <w:rPr>
          <w:rFonts w:eastAsia="Times New Roman"/>
          <w:sz w:val="24"/>
          <w:szCs w:val="24"/>
        </w:rPr>
        <w:t>nost korisni</w:t>
      </w:r>
      <w:r w:rsidRPr="00F42AE4">
        <w:rPr>
          <w:rFonts w:eastAsia="Arial"/>
          <w:sz w:val="24"/>
          <w:szCs w:val="24"/>
        </w:rPr>
        <w:t>č</w:t>
      </w:r>
      <w:r w:rsidRPr="00F42AE4">
        <w:rPr>
          <w:rFonts w:eastAsia="Times New Roman"/>
          <w:sz w:val="24"/>
          <w:szCs w:val="24"/>
        </w:rPr>
        <w:t>kog programiranja” s pomo</w:t>
      </w:r>
      <w:r w:rsidRPr="00F42AE4">
        <w:rPr>
          <w:rFonts w:eastAsia="Arial"/>
          <w:sz w:val="24"/>
          <w:szCs w:val="24"/>
        </w:rPr>
        <w:t>ć</w:t>
      </w:r>
      <w:r w:rsidRPr="00F42AE4">
        <w:rPr>
          <w:rFonts w:eastAsia="Times New Roman"/>
          <w:sz w:val="24"/>
          <w:szCs w:val="24"/>
        </w:rPr>
        <w:t>u metode nau</w:t>
      </w:r>
      <w:r w:rsidRPr="00F42AE4">
        <w:rPr>
          <w:rFonts w:eastAsia="Arial"/>
          <w:sz w:val="24"/>
          <w:szCs w:val="24"/>
        </w:rPr>
        <w:t>č</w:t>
      </w:r>
      <w:r w:rsidRPr="00F42AE4">
        <w:rPr>
          <w:rFonts w:eastAsia="Times New Roman"/>
          <w:sz w:val="24"/>
          <w:szCs w:val="24"/>
        </w:rPr>
        <w:t>i/ponovi ili s pomo</w:t>
      </w:r>
      <w:r w:rsidRPr="00F42AE4">
        <w:rPr>
          <w:rFonts w:eastAsia="Arial"/>
          <w:sz w:val="24"/>
          <w:szCs w:val="24"/>
        </w:rPr>
        <w:t>ć</w:t>
      </w:r>
      <w:r w:rsidRPr="00F42AE4">
        <w:rPr>
          <w:rFonts w:eastAsia="Times New Roman"/>
          <w:sz w:val="24"/>
          <w:szCs w:val="24"/>
        </w:rPr>
        <w:t>u elektroni</w:t>
      </w:r>
      <w:r w:rsidRPr="00F42AE4">
        <w:rPr>
          <w:rFonts w:eastAsia="Arial"/>
          <w:sz w:val="24"/>
          <w:szCs w:val="24"/>
        </w:rPr>
        <w:t>č</w:t>
      </w:r>
      <w:r w:rsidRPr="00F42AE4">
        <w:rPr>
          <w:rFonts w:eastAsia="Times New Roman"/>
          <w:sz w:val="24"/>
          <w:szCs w:val="24"/>
        </w:rPr>
        <w:t>kog ra</w:t>
      </w:r>
      <w:r w:rsidRPr="00F42AE4">
        <w:rPr>
          <w:rFonts w:eastAsia="Arial"/>
          <w:sz w:val="24"/>
          <w:szCs w:val="24"/>
        </w:rPr>
        <w:t>č</w:t>
      </w:r>
      <w:r w:rsidRPr="00F42AE4">
        <w:rPr>
          <w:rFonts w:eastAsia="Times New Roman"/>
          <w:sz w:val="24"/>
          <w:szCs w:val="24"/>
        </w:rPr>
        <w:t>unala koje može biti programibilan logi</w:t>
      </w:r>
      <w:r w:rsidRPr="00F42AE4">
        <w:rPr>
          <w:rFonts w:eastAsia="Arial"/>
          <w:sz w:val="24"/>
          <w:szCs w:val="24"/>
        </w:rPr>
        <w:t>č</w:t>
      </w:r>
      <w:r w:rsidRPr="00F42AE4">
        <w:rPr>
          <w:rFonts w:eastAsia="Times New Roman"/>
          <w:sz w:val="24"/>
          <w:szCs w:val="24"/>
        </w:rPr>
        <w:t>ki kontroler, tj. bez mehani</w:t>
      </w:r>
      <w:r w:rsidRPr="00F42AE4">
        <w:rPr>
          <w:rFonts w:eastAsia="Arial"/>
          <w:sz w:val="24"/>
          <w:szCs w:val="24"/>
        </w:rPr>
        <w:t>č</w:t>
      </w:r>
      <w:r w:rsidRPr="00F42AE4">
        <w:rPr>
          <w:rFonts w:eastAsia="Times New Roman"/>
          <w:sz w:val="24"/>
          <w:szCs w:val="24"/>
        </w:rPr>
        <w:t>ke intervencije.</w:t>
      </w:r>
    </w:p>
    <w:p w:rsidR="00BF73DF" w:rsidRPr="00F42AE4" w:rsidRDefault="00BF73DF" w:rsidP="00425500">
      <w:pPr>
        <w:tabs>
          <w:tab w:val="left" w:pos="9356"/>
        </w:tabs>
        <w:spacing w:line="225" w:lineRule="exact"/>
        <w:jc w:val="both"/>
        <w:rPr>
          <w:sz w:val="24"/>
          <w:szCs w:val="24"/>
        </w:rPr>
      </w:pPr>
    </w:p>
    <w:p w:rsidR="00BF73DF" w:rsidRPr="00F42AE4" w:rsidRDefault="00BF73DF" w:rsidP="00425500">
      <w:pPr>
        <w:tabs>
          <w:tab w:val="left" w:pos="9356"/>
        </w:tabs>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Navedena definicija ne uklju</w:t>
      </w:r>
      <w:r w:rsidRPr="00F42AE4">
        <w:rPr>
          <w:rFonts w:eastAsia="Arial"/>
          <w:i/>
          <w:iCs/>
          <w:sz w:val="24"/>
          <w:szCs w:val="24"/>
        </w:rPr>
        <w:t>č</w:t>
      </w:r>
      <w:r w:rsidRPr="00F42AE4">
        <w:rPr>
          <w:rFonts w:eastAsia="Times New Roman"/>
          <w:i/>
          <w:iCs/>
          <w:sz w:val="24"/>
          <w:szCs w:val="24"/>
        </w:rPr>
        <w:t>uje sljede</w:t>
      </w:r>
      <w:r w:rsidRPr="00F42AE4">
        <w:rPr>
          <w:rFonts w:eastAsia="Arial"/>
          <w:i/>
          <w:iCs/>
          <w:sz w:val="24"/>
          <w:szCs w:val="24"/>
        </w:rPr>
        <w:t>ć</w:t>
      </w:r>
      <w:r w:rsidRPr="00F42AE4">
        <w:rPr>
          <w:rFonts w:eastAsia="Times New Roman"/>
          <w:i/>
          <w:iCs/>
          <w:sz w:val="24"/>
          <w:szCs w:val="24"/>
        </w:rPr>
        <w:t>e ure</w:t>
      </w:r>
      <w:r w:rsidRPr="00F42AE4">
        <w:rPr>
          <w:rFonts w:eastAsia="Arial"/>
          <w:i/>
          <w:iCs/>
          <w:sz w:val="24"/>
          <w:szCs w:val="24"/>
        </w:rPr>
        <w:t>đ</w:t>
      </w:r>
      <w:r w:rsidRPr="00F42AE4">
        <w:rPr>
          <w:rFonts w:eastAsia="Times New Roman"/>
          <w:i/>
          <w:iCs/>
          <w:sz w:val="24"/>
          <w:szCs w:val="24"/>
        </w:rPr>
        <w:t>aje:</w:t>
      </w:r>
    </w:p>
    <w:p w:rsidR="00BF73DF" w:rsidRPr="00F42AE4" w:rsidRDefault="00BF73DF" w:rsidP="00425500">
      <w:pPr>
        <w:tabs>
          <w:tab w:val="left" w:pos="9356"/>
        </w:tabs>
        <w:spacing w:line="241" w:lineRule="exact"/>
        <w:jc w:val="both"/>
        <w:rPr>
          <w:sz w:val="24"/>
          <w:szCs w:val="24"/>
        </w:rPr>
      </w:pPr>
    </w:p>
    <w:p w:rsidR="00BF73DF" w:rsidRPr="00F42AE4" w:rsidRDefault="00BF73DF" w:rsidP="00425500">
      <w:pPr>
        <w:numPr>
          <w:ilvl w:val="0"/>
          <w:numId w:val="26"/>
        </w:numPr>
        <w:tabs>
          <w:tab w:val="left" w:pos="426"/>
          <w:tab w:val="left" w:pos="9356"/>
        </w:tabs>
        <w:ind w:left="426" w:hanging="426"/>
        <w:jc w:val="both"/>
        <w:rPr>
          <w:rFonts w:eastAsia="Times New Roman"/>
          <w:i/>
          <w:iCs/>
          <w:sz w:val="24"/>
          <w:szCs w:val="24"/>
        </w:rPr>
      </w:pPr>
      <w:r w:rsidRPr="00F42AE4">
        <w:rPr>
          <w:rFonts w:eastAsia="Times New Roman"/>
          <w:i/>
          <w:iCs/>
          <w:sz w:val="24"/>
          <w:szCs w:val="24"/>
        </w:rPr>
        <w:t>mehanizmi za manipulaciju kojima se može upravljati samo ru</w:t>
      </w:r>
      <w:r w:rsidRPr="00F42AE4">
        <w:rPr>
          <w:rFonts w:eastAsia="Arial"/>
          <w:i/>
          <w:iCs/>
          <w:sz w:val="24"/>
          <w:szCs w:val="24"/>
        </w:rPr>
        <w:t>č</w:t>
      </w:r>
      <w:r w:rsidRPr="00F42AE4">
        <w:rPr>
          <w:rFonts w:eastAsia="Times New Roman"/>
          <w:i/>
          <w:iCs/>
          <w:sz w:val="24"/>
          <w:szCs w:val="24"/>
        </w:rPr>
        <w:t>no ili daljinski;</w:t>
      </w:r>
    </w:p>
    <w:p w:rsidR="00BF73DF" w:rsidRPr="00F42AE4" w:rsidRDefault="00BF73DF" w:rsidP="00425500">
      <w:pPr>
        <w:tabs>
          <w:tab w:val="left" w:pos="426"/>
          <w:tab w:val="left" w:pos="9356"/>
        </w:tabs>
        <w:spacing w:line="241" w:lineRule="exact"/>
        <w:ind w:left="426" w:hanging="426"/>
        <w:jc w:val="both"/>
        <w:rPr>
          <w:rFonts w:eastAsia="Times New Roman"/>
          <w:i/>
          <w:iCs/>
          <w:sz w:val="24"/>
          <w:szCs w:val="24"/>
        </w:rPr>
      </w:pPr>
    </w:p>
    <w:p w:rsidR="00BF73DF" w:rsidRPr="00F42AE4" w:rsidRDefault="00BF73DF" w:rsidP="00425500">
      <w:pPr>
        <w:numPr>
          <w:ilvl w:val="0"/>
          <w:numId w:val="26"/>
        </w:numPr>
        <w:tabs>
          <w:tab w:val="left" w:pos="426"/>
          <w:tab w:val="left" w:pos="9356"/>
        </w:tabs>
        <w:spacing w:line="238" w:lineRule="auto"/>
        <w:ind w:left="426" w:hanging="426"/>
        <w:jc w:val="both"/>
        <w:rPr>
          <w:rFonts w:eastAsia="Times New Roman"/>
          <w:i/>
          <w:iCs/>
          <w:sz w:val="24"/>
          <w:szCs w:val="24"/>
        </w:rPr>
      </w:pPr>
      <w:r w:rsidRPr="00F42AE4">
        <w:rPr>
          <w:rFonts w:eastAsia="Times New Roman"/>
          <w:i/>
          <w:iCs/>
          <w:sz w:val="24"/>
          <w:szCs w:val="24"/>
        </w:rPr>
        <w:t>mehanizmi za manipulaciju s fiksnim slijedom koji su automatizirani pokretni ure</w:t>
      </w:r>
      <w:r w:rsidRPr="00F42AE4">
        <w:rPr>
          <w:rFonts w:eastAsia="Arial"/>
          <w:i/>
          <w:iCs/>
          <w:sz w:val="24"/>
          <w:szCs w:val="24"/>
        </w:rPr>
        <w:t>đ</w:t>
      </w:r>
      <w:r w:rsidRPr="00F42AE4">
        <w:rPr>
          <w:rFonts w:eastAsia="Times New Roman"/>
          <w:i/>
          <w:iCs/>
          <w:sz w:val="24"/>
          <w:szCs w:val="24"/>
        </w:rPr>
        <w:t>aji koji rade prema mehani</w:t>
      </w:r>
      <w:r w:rsidRPr="00F42AE4">
        <w:rPr>
          <w:rFonts w:eastAsia="Arial"/>
          <w:i/>
          <w:iCs/>
          <w:sz w:val="24"/>
          <w:szCs w:val="24"/>
        </w:rPr>
        <w:t>č</w:t>
      </w:r>
      <w:r w:rsidRPr="00F42AE4">
        <w:rPr>
          <w:rFonts w:eastAsia="Times New Roman"/>
          <w:i/>
          <w:iCs/>
          <w:sz w:val="24"/>
          <w:szCs w:val="24"/>
        </w:rPr>
        <w:t>ki fiksnim programiranim pokretima. Program je mehani</w:t>
      </w:r>
      <w:r w:rsidRPr="00F42AE4">
        <w:rPr>
          <w:rFonts w:eastAsia="Arial"/>
          <w:i/>
          <w:iCs/>
          <w:sz w:val="24"/>
          <w:szCs w:val="24"/>
        </w:rPr>
        <w:t>č</w:t>
      </w:r>
      <w:r w:rsidRPr="00F42AE4">
        <w:rPr>
          <w:rFonts w:eastAsia="Times New Roman"/>
          <w:i/>
          <w:iCs/>
          <w:sz w:val="24"/>
          <w:szCs w:val="24"/>
        </w:rPr>
        <w:t>ki ograni</w:t>
      </w:r>
      <w:r w:rsidRPr="00F42AE4">
        <w:rPr>
          <w:rFonts w:eastAsia="Arial"/>
          <w:i/>
          <w:iCs/>
          <w:sz w:val="24"/>
          <w:szCs w:val="24"/>
        </w:rPr>
        <w:t>č</w:t>
      </w:r>
      <w:r w:rsidRPr="00F42AE4">
        <w:rPr>
          <w:rFonts w:eastAsia="Times New Roman"/>
          <w:i/>
          <w:iCs/>
          <w:sz w:val="24"/>
          <w:szCs w:val="24"/>
        </w:rPr>
        <w:t>en fiksnim zaustavnicima kao što su klinovi ili zupci. Niz pokreta i odabir putanja ili kutova nisu varijabilni ili promjenjivi mehani</w:t>
      </w:r>
      <w:r w:rsidRPr="00F42AE4">
        <w:rPr>
          <w:rFonts w:eastAsia="Arial"/>
          <w:i/>
          <w:iCs/>
          <w:sz w:val="24"/>
          <w:szCs w:val="24"/>
        </w:rPr>
        <w:t>č</w:t>
      </w:r>
      <w:r w:rsidRPr="00F42AE4">
        <w:rPr>
          <w:rFonts w:eastAsia="Times New Roman"/>
          <w:i/>
          <w:iCs/>
          <w:sz w:val="24"/>
          <w:szCs w:val="24"/>
        </w:rPr>
        <w:t>kim, elektroni</w:t>
      </w:r>
      <w:r w:rsidRPr="00F42AE4">
        <w:rPr>
          <w:rFonts w:eastAsia="Arial"/>
          <w:i/>
          <w:iCs/>
          <w:sz w:val="24"/>
          <w:szCs w:val="24"/>
        </w:rPr>
        <w:t>č</w:t>
      </w:r>
      <w:r w:rsidRPr="00F42AE4">
        <w:rPr>
          <w:rFonts w:eastAsia="Times New Roman"/>
          <w:i/>
          <w:iCs/>
          <w:sz w:val="24"/>
          <w:szCs w:val="24"/>
        </w:rPr>
        <w:t>kim ili elektri</w:t>
      </w:r>
      <w:r w:rsidRPr="00F42AE4">
        <w:rPr>
          <w:rFonts w:eastAsia="Arial"/>
          <w:i/>
          <w:iCs/>
          <w:sz w:val="24"/>
          <w:szCs w:val="24"/>
        </w:rPr>
        <w:t>č</w:t>
      </w:r>
      <w:r w:rsidRPr="00F42AE4">
        <w:rPr>
          <w:rFonts w:eastAsia="Times New Roman"/>
          <w:i/>
          <w:iCs/>
          <w:sz w:val="24"/>
          <w:szCs w:val="24"/>
        </w:rPr>
        <w:t>nim putem;</w:t>
      </w:r>
    </w:p>
    <w:p w:rsidR="00BF73DF" w:rsidRPr="00F42AE4" w:rsidRDefault="00BF73DF" w:rsidP="00425500">
      <w:pPr>
        <w:tabs>
          <w:tab w:val="left" w:pos="426"/>
          <w:tab w:val="left" w:pos="9356"/>
        </w:tabs>
        <w:spacing w:line="230" w:lineRule="exact"/>
        <w:ind w:left="426" w:hanging="426"/>
        <w:jc w:val="both"/>
        <w:rPr>
          <w:rFonts w:eastAsia="Times New Roman"/>
          <w:i/>
          <w:iCs/>
          <w:sz w:val="24"/>
          <w:szCs w:val="24"/>
        </w:rPr>
      </w:pPr>
    </w:p>
    <w:p w:rsidR="00BF73DF" w:rsidRPr="00F42AE4" w:rsidRDefault="00BF73DF" w:rsidP="00425500">
      <w:pPr>
        <w:numPr>
          <w:ilvl w:val="0"/>
          <w:numId w:val="26"/>
        </w:numPr>
        <w:tabs>
          <w:tab w:val="left" w:pos="426"/>
          <w:tab w:val="left" w:pos="9356"/>
        </w:tabs>
        <w:spacing w:line="236" w:lineRule="auto"/>
        <w:ind w:left="426" w:hanging="426"/>
        <w:jc w:val="both"/>
        <w:rPr>
          <w:rFonts w:eastAsia="Times New Roman"/>
          <w:i/>
          <w:iCs/>
          <w:sz w:val="24"/>
          <w:szCs w:val="24"/>
        </w:rPr>
      </w:pPr>
      <w:r w:rsidRPr="00F42AE4">
        <w:rPr>
          <w:rFonts w:eastAsia="Times New Roman"/>
          <w:i/>
          <w:iCs/>
          <w:sz w:val="24"/>
          <w:szCs w:val="24"/>
        </w:rPr>
        <w:t>mehani</w:t>
      </w:r>
      <w:r w:rsidRPr="00F42AE4">
        <w:rPr>
          <w:rFonts w:eastAsia="Arial"/>
          <w:i/>
          <w:iCs/>
          <w:sz w:val="24"/>
          <w:szCs w:val="24"/>
        </w:rPr>
        <w:t>č</w:t>
      </w:r>
      <w:r w:rsidRPr="00F42AE4">
        <w:rPr>
          <w:rFonts w:eastAsia="Times New Roman"/>
          <w:i/>
          <w:iCs/>
          <w:sz w:val="24"/>
          <w:szCs w:val="24"/>
        </w:rPr>
        <w:t>ki upravljani mehanizmi za manipulaciju s promjenjivim slijedom koji su automatizirani pokretni ure</w:t>
      </w:r>
      <w:r w:rsidRPr="00F42AE4">
        <w:rPr>
          <w:rFonts w:eastAsia="Arial"/>
          <w:i/>
          <w:iCs/>
          <w:sz w:val="24"/>
          <w:szCs w:val="24"/>
        </w:rPr>
        <w:t>đ</w:t>
      </w:r>
      <w:r w:rsidRPr="00F42AE4">
        <w:rPr>
          <w:rFonts w:eastAsia="Times New Roman"/>
          <w:i/>
          <w:iCs/>
          <w:sz w:val="24"/>
          <w:szCs w:val="24"/>
        </w:rPr>
        <w:t>aji koji rade prema mehani</w:t>
      </w:r>
      <w:r w:rsidRPr="00F42AE4">
        <w:rPr>
          <w:rFonts w:eastAsia="Arial"/>
          <w:i/>
          <w:iCs/>
          <w:sz w:val="24"/>
          <w:szCs w:val="24"/>
        </w:rPr>
        <w:t>č</w:t>
      </w:r>
      <w:r w:rsidRPr="00F42AE4">
        <w:rPr>
          <w:rFonts w:eastAsia="Times New Roman"/>
          <w:i/>
          <w:iCs/>
          <w:sz w:val="24"/>
          <w:szCs w:val="24"/>
        </w:rPr>
        <w:t>ki fiksnim programiranim pokretima. Program je mehani</w:t>
      </w:r>
      <w:r w:rsidRPr="00F42AE4">
        <w:rPr>
          <w:rFonts w:eastAsia="Arial"/>
          <w:i/>
          <w:iCs/>
          <w:sz w:val="24"/>
          <w:szCs w:val="24"/>
        </w:rPr>
        <w:t>č</w:t>
      </w:r>
      <w:r w:rsidRPr="00F42AE4">
        <w:rPr>
          <w:rFonts w:eastAsia="Times New Roman"/>
          <w:i/>
          <w:iCs/>
          <w:sz w:val="24"/>
          <w:szCs w:val="24"/>
        </w:rPr>
        <w:t>ki ograni</w:t>
      </w:r>
      <w:r w:rsidRPr="00F42AE4">
        <w:rPr>
          <w:rFonts w:eastAsia="Arial"/>
          <w:i/>
          <w:iCs/>
          <w:sz w:val="24"/>
          <w:szCs w:val="24"/>
        </w:rPr>
        <w:t>č</w:t>
      </w:r>
      <w:r w:rsidRPr="00F42AE4">
        <w:rPr>
          <w:rFonts w:eastAsia="Times New Roman"/>
          <w:i/>
          <w:iCs/>
          <w:sz w:val="24"/>
          <w:szCs w:val="24"/>
        </w:rPr>
        <w:t>en fiksnim, ali podesivim zaustavnicima kao što su klinovi ili zupci. Slijed pokreta i odabir putanja ili kutova promjenjiv je u okviru fiksnog uzorka programa. Varijacije ili izmjene uzorka programa (npr. promjene klinova ili zamjena zubaca) u jednoj ili više osi kretanja postižu se samo mehani</w:t>
      </w:r>
      <w:r w:rsidRPr="00F42AE4">
        <w:rPr>
          <w:rFonts w:eastAsia="Arial"/>
          <w:i/>
          <w:iCs/>
          <w:sz w:val="24"/>
          <w:szCs w:val="24"/>
        </w:rPr>
        <w:t>č</w:t>
      </w:r>
      <w:r w:rsidRPr="00F42AE4">
        <w:rPr>
          <w:rFonts w:eastAsia="Times New Roman"/>
          <w:i/>
          <w:iCs/>
          <w:sz w:val="24"/>
          <w:szCs w:val="24"/>
        </w:rPr>
        <w:t>kim postupcima;</w:t>
      </w:r>
    </w:p>
    <w:p w:rsidR="00BF73DF" w:rsidRPr="00F42AE4" w:rsidRDefault="00BF73DF" w:rsidP="00425500">
      <w:pPr>
        <w:tabs>
          <w:tab w:val="left" w:pos="426"/>
          <w:tab w:val="left" w:pos="9356"/>
        </w:tabs>
        <w:spacing w:line="233" w:lineRule="exact"/>
        <w:ind w:left="426" w:hanging="426"/>
        <w:jc w:val="both"/>
        <w:rPr>
          <w:rFonts w:eastAsia="Times New Roman"/>
          <w:i/>
          <w:iCs/>
          <w:sz w:val="24"/>
          <w:szCs w:val="24"/>
        </w:rPr>
      </w:pPr>
    </w:p>
    <w:p w:rsidR="00BF73DF" w:rsidRPr="00F42AE4" w:rsidRDefault="00BF73DF" w:rsidP="00425500">
      <w:pPr>
        <w:numPr>
          <w:ilvl w:val="0"/>
          <w:numId w:val="26"/>
        </w:numPr>
        <w:tabs>
          <w:tab w:val="left" w:pos="426"/>
          <w:tab w:val="left" w:pos="9356"/>
        </w:tabs>
        <w:spacing w:line="238" w:lineRule="auto"/>
        <w:ind w:left="426" w:hanging="426"/>
        <w:jc w:val="both"/>
        <w:rPr>
          <w:rFonts w:eastAsia="Times New Roman"/>
          <w:i/>
          <w:iCs/>
          <w:sz w:val="24"/>
          <w:szCs w:val="24"/>
        </w:rPr>
      </w:pPr>
      <w:r w:rsidRPr="00F42AE4">
        <w:rPr>
          <w:rFonts w:eastAsia="Times New Roman"/>
          <w:i/>
          <w:iCs/>
          <w:sz w:val="24"/>
          <w:szCs w:val="24"/>
        </w:rPr>
        <w:t>Mehanizmi za manipulaciju s promjenjivim slijedom koji nisu servo upravljani i koji su automatizirani pokretni ure</w:t>
      </w:r>
      <w:r w:rsidRPr="00F42AE4">
        <w:rPr>
          <w:rFonts w:eastAsia="Arial"/>
          <w:i/>
          <w:iCs/>
          <w:sz w:val="24"/>
          <w:szCs w:val="24"/>
        </w:rPr>
        <w:t>đ</w:t>
      </w:r>
      <w:r w:rsidRPr="00F42AE4">
        <w:rPr>
          <w:rFonts w:eastAsia="Times New Roman"/>
          <w:i/>
          <w:iCs/>
          <w:sz w:val="24"/>
          <w:szCs w:val="24"/>
        </w:rPr>
        <w:t>aji koji rade prema mehani</w:t>
      </w:r>
      <w:r w:rsidRPr="00F42AE4">
        <w:rPr>
          <w:rFonts w:eastAsia="Arial"/>
          <w:i/>
          <w:iCs/>
          <w:sz w:val="24"/>
          <w:szCs w:val="24"/>
        </w:rPr>
        <w:t>č</w:t>
      </w:r>
      <w:r w:rsidRPr="00F42AE4">
        <w:rPr>
          <w:rFonts w:eastAsia="Times New Roman"/>
          <w:i/>
          <w:iCs/>
          <w:sz w:val="24"/>
          <w:szCs w:val="24"/>
        </w:rPr>
        <w:t>ki fiksnim programiranim pokretima. Program je varijabilan, ali se slijed nastavlja samo binarnim signalom iz mehani</w:t>
      </w:r>
      <w:r w:rsidRPr="00F42AE4">
        <w:rPr>
          <w:rFonts w:eastAsia="Arial"/>
          <w:i/>
          <w:iCs/>
          <w:sz w:val="24"/>
          <w:szCs w:val="24"/>
        </w:rPr>
        <w:t>č</w:t>
      </w:r>
      <w:r w:rsidRPr="00F42AE4">
        <w:rPr>
          <w:rFonts w:eastAsia="Times New Roman"/>
          <w:i/>
          <w:iCs/>
          <w:sz w:val="24"/>
          <w:szCs w:val="24"/>
        </w:rPr>
        <w:t>ki fiksnih elektri</w:t>
      </w:r>
      <w:r w:rsidRPr="00F42AE4">
        <w:rPr>
          <w:rFonts w:eastAsia="Arial"/>
          <w:i/>
          <w:iCs/>
          <w:sz w:val="24"/>
          <w:szCs w:val="24"/>
        </w:rPr>
        <w:t>č</w:t>
      </w:r>
      <w:r w:rsidRPr="00F42AE4">
        <w:rPr>
          <w:rFonts w:eastAsia="Times New Roman"/>
          <w:i/>
          <w:iCs/>
          <w:sz w:val="24"/>
          <w:szCs w:val="24"/>
        </w:rPr>
        <w:t>nih binarnih ure</w:t>
      </w:r>
      <w:r w:rsidRPr="00F42AE4">
        <w:rPr>
          <w:rFonts w:eastAsia="Arial"/>
          <w:i/>
          <w:iCs/>
          <w:sz w:val="24"/>
          <w:szCs w:val="24"/>
        </w:rPr>
        <w:t>đ</w:t>
      </w:r>
      <w:r w:rsidRPr="00F42AE4">
        <w:rPr>
          <w:rFonts w:eastAsia="Times New Roman"/>
          <w:i/>
          <w:iCs/>
          <w:sz w:val="24"/>
          <w:szCs w:val="24"/>
        </w:rPr>
        <w:t>aja ili podesivih zaustavnika;</w:t>
      </w:r>
    </w:p>
    <w:p w:rsidR="00BF73DF" w:rsidRPr="00F42AE4" w:rsidRDefault="00BF73DF" w:rsidP="00425500">
      <w:pPr>
        <w:tabs>
          <w:tab w:val="left" w:pos="426"/>
          <w:tab w:val="left" w:pos="9356"/>
        </w:tabs>
        <w:spacing w:line="232" w:lineRule="exact"/>
        <w:ind w:left="426" w:hanging="426"/>
        <w:jc w:val="both"/>
        <w:rPr>
          <w:rFonts w:eastAsia="Times New Roman"/>
          <w:i/>
          <w:iCs/>
          <w:sz w:val="24"/>
          <w:szCs w:val="24"/>
        </w:rPr>
      </w:pPr>
    </w:p>
    <w:p w:rsidR="00BF73DF" w:rsidRPr="00F42AE4" w:rsidRDefault="00BF73DF" w:rsidP="00425500">
      <w:pPr>
        <w:numPr>
          <w:ilvl w:val="0"/>
          <w:numId w:val="26"/>
        </w:numPr>
        <w:tabs>
          <w:tab w:val="left" w:pos="426"/>
          <w:tab w:val="left" w:pos="9356"/>
        </w:tabs>
        <w:ind w:left="426" w:hanging="426"/>
        <w:jc w:val="both"/>
        <w:rPr>
          <w:rFonts w:eastAsia="Times New Roman"/>
          <w:i/>
          <w:iCs/>
          <w:sz w:val="24"/>
          <w:szCs w:val="24"/>
        </w:rPr>
      </w:pPr>
      <w:r w:rsidRPr="00F42AE4">
        <w:rPr>
          <w:rFonts w:eastAsia="Times New Roman"/>
          <w:i/>
          <w:iCs/>
          <w:sz w:val="24"/>
          <w:szCs w:val="24"/>
        </w:rPr>
        <w:t>dizalice za slaganje u uspravnim redovima definirane kao sustav za koordinatnu manipulaciju u Kartezijevom sustavu izra</w:t>
      </w:r>
      <w:r w:rsidRPr="00F42AE4">
        <w:rPr>
          <w:rFonts w:eastAsia="Arial"/>
          <w:i/>
          <w:iCs/>
          <w:sz w:val="24"/>
          <w:szCs w:val="24"/>
        </w:rPr>
        <w:t>đ</w:t>
      </w:r>
      <w:r w:rsidRPr="00F42AE4">
        <w:rPr>
          <w:rFonts w:eastAsia="Times New Roman"/>
          <w:i/>
          <w:iCs/>
          <w:sz w:val="24"/>
          <w:szCs w:val="24"/>
        </w:rPr>
        <w:t>en kao sastavni dio vertikalnog niza posuda za skladištenje i oblikovan za pristup sadržajima tih posuda radi skladištenja ili dohvata.</w:t>
      </w:r>
    </w:p>
    <w:p w:rsidR="00BF73DF" w:rsidRPr="00F42AE4" w:rsidRDefault="00BF73DF" w:rsidP="00425500">
      <w:pPr>
        <w:tabs>
          <w:tab w:val="left" w:pos="426"/>
          <w:tab w:val="left" w:pos="9356"/>
        </w:tabs>
        <w:spacing w:line="230" w:lineRule="exact"/>
        <w:ind w:left="426" w:hanging="426"/>
        <w:jc w:val="both"/>
        <w:rPr>
          <w:sz w:val="24"/>
          <w:szCs w:val="24"/>
        </w:rPr>
      </w:pPr>
    </w:p>
    <w:p w:rsidR="00BF73DF" w:rsidRPr="00F42AE4" w:rsidRDefault="00BF73DF" w:rsidP="00425500">
      <w:pPr>
        <w:tabs>
          <w:tab w:val="left" w:pos="9356"/>
        </w:tabs>
        <w:jc w:val="both"/>
        <w:rPr>
          <w:sz w:val="24"/>
          <w:szCs w:val="24"/>
        </w:rPr>
      </w:pPr>
      <w:r w:rsidRPr="007D0DAB">
        <w:rPr>
          <w:rFonts w:eastAsia="Times New Roman"/>
          <w:b/>
          <w:sz w:val="24"/>
          <w:szCs w:val="24"/>
        </w:rPr>
        <w:t>„Roving”</w:t>
      </w:r>
      <w:r w:rsidRPr="00F42AE4">
        <w:rPr>
          <w:rFonts w:eastAsia="Times New Roman"/>
          <w:sz w:val="24"/>
          <w:szCs w:val="24"/>
        </w:rPr>
        <w:t xml:space="preserve"> (1</w:t>
      </w:r>
      <w:r w:rsidR="007D0DAB">
        <w:rPr>
          <w:rFonts w:eastAsia="Times New Roman"/>
          <w:sz w:val="24"/>
          <w:szCs w:val="24"/>
        </w:rPr>
        <w:t>)</w:t>
      </w:r>
      <w:r w:rsidRPr="00F42AE4">
        <w:rPr>
          <w:rFonts w:eastAsia="Times New Roman"/>
          <w:sz w:val="24"/>
          <w:szCs w:val="24"/>
        </w:rPr>
        <w:t xml:space="preserve"> je snop (obi</w:t>
      </w:r>
      <w:r w:rsidRPr="00F42AE4">
        <w:rPr>
          <w:rFonts w:eastAsia="Arial"/>
          <w:sz w:val="24"/>
          <w:szCs w:val="24"/>
        </w:rPr>
        <w:t>č</w:t>
      </w:r>
      <w:r w:rsidRPr="00F42AE4">
        <w:rPr>
          <w:rFonts w:eastAsia="Times New Roman"/>
          <w:sz w:val="24"/>
          <w:szCs w:val="24"/>
        </w:rPr>
        <w:t>no 12 – 120) približno usporednih ‚pramenova’.</w:t>
      </w:r>
    </w:p>
    <w:p w:rsidR="00BF73DF" w:rsidRPr="00F42AE4" w:rsidRDefault="00BF73DF" w:rsidP="00425500">
      <w:pPr>
        <w:tabs>
          <w:tab w:val="left" w:pos="9356"/>
        </w:tabs>
        <w:spacing w:line="241" w:lineRule="exact"/>
        <w:jc w:val="both"/>
        <w:rPr>
          <w:sz w:val="24"/>
          <w:szCs w:val="24"/>
        </w:rPr>
      </w:pPr>
    </w:p>
    <w:p w:rsidR="00BF73DF" w:rsidRPr="00F42AE4" w:rsidRDefault="00BF73DF" w:rsidP="00425500">
      <w:pPr>
        <w:tabs>
          <w:tab w:val="left" w:pos="9356"/>
        </w:tabs>
        <w:ind w:left="2410" w:hanging="2410"/>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‚Pramen’ je snop „monofilamenata” (obi</w:t>
      </w:r>
      <w:r w:rsidRPr="00F42AE4">
        <w:rPr>
          <w:rFonts w:eastAsia="Arial"/>
          <w:i/>
          <w:iCs/>
          <w:sz w:val="24"/>
          <w:szCs w:val="24"/>
        </w:rPr>
        <w:t>č</w:t>
      </w:r>
      <w:r w:rsidRPr="00F42AE4">
        <w:rPr>
          <w:rFonts w:eastAsia="Times New Roman"/>
          <w:i/>
          <w:iCs/>
          <w:sz w:val="24"/>
          <w:szCs w:val="24"/>
        </w:rPr>
        <w:t>no više od 200) ure</w:t>
      </w:r>
      <w:r w:rsidRPr="00F42AE4">
        <w:rPr>
          <w:rFonts w:eastAsia="Arial"/>
          <w:i/>
          <w:iCs/>
          <w:sz w:val="24"/>
          <w:szCs w:val="24"/>
        </w:rPr>
        <w:t>đ</w:t>
      </w:r>
      <w:r w:rsidRPr="00F42AE4">
        <w:rPr>
          <w:rFonts w:eastAsia="Times New Roman"/>
          <w:i/>
          <w:iCs/>
          <w:sz w:val="24"/>
          <w:szCs w:val="24"/>
        </w:rPr>
        <w:t>enih približno usporedno.</w:t>
      </w:r>
    </w:p>
    <w:p w:rsidR="00BF73DF" w:rsidRDefault="00BF73DF" w:rsidP="00425500">
      <w:pPr>
        <w:tabs>
          <w:tab w:val="left" w:pos="9356"/>
        </w:tabs>
        <w:jc w:val="both"/>
        <w:rPr>
          <w:sz w:val="24"/>
          <w:szCs w:val="24"/>
        </w:rPr>
      </w:pPr>
    </w:p>
    <w:p w:rsidR="00BF73DF" w:rsidRPr="00F42AE4" w:rsidRDefault="00BF73DF" w:rsidP="00425500">
      <w:pPr>
        <w:tabs>
          <w:tab w:val="left" w:pos="9356"/>
        </w:tabs>
        <w:spacing w:line="239" w:lineRule="auto"/>
        <w:jc w:val="both"/>
        <w:rPr>
          <w:sz w:val="24"/>
          <w:szCs w:val="24"/>
        </w:rPr>
      </w:pPr>
      <w:r w:rsidRPr="007D0DAB">
        <w:rPr>
          <w:rFonts w:eastAsia="Times New Roman"/>
          <w:b/>
          <w:sz w:val="24"/>
          <w:szCs w:val="24"/>
        </w:rPr>
        <w:t>„Radijalno zanošenje”</w:t>
      </w:r>
      <w:r w:rsidRPr="00F42AE4">
        <w:rPr>
          <w:rFonts w:eastAsia="Times New Roman"/>
          <w:sz w:val="24"/>
          <w:szCs w:val="24"/>
        </w:rPr>
        <w:t xml:space="preserve"> (2</w:t>
      </w:r>
      <w:r w:rsidR="007D0DAB">
        <w:rPr>
          <w:rFonts w:eastAsia="Times New Roman"/>
          <w:sz w:val="24"/>
          <w:szCs w:val="24"/>
        </w:rPr>
        <w:t>)</w:t>
      </w:r>
      <w:r w:rsidRPr="00F42AE4">
        <w:rPr>
          <w:rFonts w:eastAsia="Times New Roman"/>
          <w:sz w:val="24"/>
          <w:szCs w:val="24"/>
        </w:rPr>
        <w:t xml:space="preserve"> (out-of-true running) zna</w:t>
      </w:r>
      <w:r w:rsidRPr="00F42AE4">
        <w:rPr>
          <w:rFonts w:eastAsia="Arial"/>
          <w:sz w:val="24"/>
          <w:szCs w:val="24"/>
        </w:rPr>
        <w:t>č</w:t>
      </w:r>
      <w:r w:rsidRPr="00F42AE4">
        <w:rPr>
          <w:rFonts w:eastAsia="Times New Roman"/>
          <w:sz w:val="24"/>
          <w:szCs w:val="24"/>
        </w:rPr>
        <w:t>i radijalni pomak pri jednom okretu glavnog vretena mjereno u ravnini okomito na os vretena u to</w:t>
      </w:r>
      <w:r w:rsidRPr="00F42AE4">
        <w:rPr>
          <w:rFonts w:eastAsia="Arial"/>
          <w:sz w:val="24"/>
          <w:szCs w:val="24"/>
        </w:rPr>
        <w:t>č</w:t>
      </w:r>
      <w:r w:rsidRPr="00F42AE4">
        <w:rPr>
          <w:rFonts w:eastAsia="Times New Roman"/>
          <w:sz w:val="24"/>
          <w:szCs w:val="24"/>
        </w:rPr>
        <w:t>ki izvan ili unutar površine koja se okre</w:t>
      </w:r>
      <w:r w:rsidRPr="00F42AE4">
        <w:rPr>
          <w:rFonts w:eastAsia="Arial"/>
          <w:sz w:val="24"/>
          <w:szCs w:val="24"/>
        </w:rPr>
        <w:t>ć</w:t>
      </w:r>
      <w:r w:rsidRPr="00F42AE4">
        <w:rPr>
          <w:rFonts w:eastAsia="Times New Roman"/>
          <w:sz w:val="24"/>
          <w:szCs w:val="24"/>
        </w:rPr>
        <w:t>e i koju se ispituje (upu</w:t>
      </w:r>
      <w:r w:rsidRPr="00F42AE4">
        <w:rPr>
          <w:rFonts w:eastAsia="Arial"/>
          <w:sz w:val="24"/>
          <w:szCs w:val="24"/>
        </w:rPr>
        <w:t>ć</w:t>
      </w:r>
      <w:r w:rsidRPr="00F42AE4">
        <w:rPr>
          <w:rFonts w:eastAsia="Times New Roman"/>
          <w:sz w:val="24"/>
          <w:szCs w:val="24"/>
        </w:rPr>
        <w:t>ivanje na: ISO 230/1 1986, stavak 5.61</w:t>
      </w:r>
      <w:r w:rsidR="007D0DAB">
        <w:rPr>
          <w:rFonts w:eastAsia="Times New Roman"/>
          <w:sz w:val="24"/>
          <w:szCs w:val="24"/>
        </w:rPr>
        <w:t>)</w:t>
      </w:r>
      <w:r w:rsidRPr="00F42AE4">
        <w:rPr>
          <w:rFonts w:eastAsia="Times New Roman"/>
          <w:sz w:val="24"/>
          <w:szCs w:val="24"/>
        </w:rPr>
        <w:t>.</w:t>
      </w:r>
    </w:p>
    <w:p w:rsidR="00BF73DF" w:rsidRPr="00F42AE4" w:rsidRDefault="00BF73DF" w:rsidP="00425500">
      <w:pPr>
        <w:tabs>
          <w:tab w:val="left" w:pos="9356"/>
        </w:tabs>
        <w:spacing w:line="240" w:lineRule="exact"/>
        <w:jc w:val="both"/>
        <w:rPr>
          <w:sz w:val="24"/>
          <w:szCs w:val="24"/>
        </w:rPr>
      </w:pPr>
    </w:p>
    <w:p w:rsidR="00BF73DF" w:rsidRPr="00F42AE4" w:rsidRDefault="00BF73DF" w:rsidP="00425500">
      <w:pPr>
        <w:tabs>
          <w:tab w:val="left" w:pos="9356"/>
        </w:tabs>
        <w:spacing w:line="237" w:lineRule="auto"/>
        <w:jc w:val="both"/>
        <w:rPr>
          <w:sz w:val="24"/>
          <w:szCs w:val="24"/>
        </w:rPr>
      </w:pPr>
      <w:r w:rsidRPr="007D0DAB">
        <w:rPr>
          <w:rFonts w:eastAsia="Times New Roman"/>
          <w:b/>
          <w:sz w:val="24"/>
          <w:szCs w:val="24"/>
        </w:rPr>
        <w:t>„Brzina uzorkovanja”</w:t>
      </w:r>
      <w:r w:rsidRPr="00F42AE4">
        <w:rPr>
          <w:rFonts w:eastAsia="Times New Roman"/>
          <w:sz w:val="24"/>
          <w:szCs w:val="24"/>
        </w:rPr>
        <w:t xml:space="preserve"> (3</w:t>
      </w:r>
      <w:r w:rsidR="007D0DAB">
        <w:rPr>
          <w:rFonts w:eastAsia="Times New Roman"/>
          <w:sz w:val="24"/>
          <w:szCs w:val="24"/>
        </w:rPr>
        <w:t>)</w:t>
      </w:r>
      <w:r w:rsidRPr="00F42AE4">
        <w:rPr>
          <w:rFonts w:eastAsia="Times New Roman"/>
          <w:sz w:val="24"/>
          <w:szCs w:val="24"/>
        </w:rPr>
        <w:t xml:space="preserve"> za analogno-digitalni pretvara</w:t>
      </w:r>
      <w:r w:rsidRPr="00F42AE4">
        <w:rPr>
          <w:rFonts w:eastAsia="Arial"/>
          <w:sz w:val="24"/>
          <w:szCs w:val="24"/>
        </w:rPr>
        <w:t>č</w:t>
      </w:r>
      <w:r w:rsidRPr="00F42AE4">
        <w:rPr>
          <w:rFonts w:eastAsia="Times New Roman"/>
          <w:sz w:val="24"/>
          <w:szCs w:val="24"/>
        </w:rPr>
        <w:t xml:space="preserve"> (ADC) zna</w:t>
      </w:r>
      <w:r w:rsidRPr="00F42AE4">
        <w:rPr>
          <w:rFonts w:eastAsia="Arial"/>
          <w:sz w:val="24"/>
          <w:szCs w:val="24"/>
        </w:rPr>
        <w:t>č</w:t>
      </w:r>
      <w:r w:rsidRPr="00F42AE4">
        <w:rPr>
          <w:rFonts w:eastAsia="Times New Roman"/>
          <w:sz w:val="24"/>
          <w:szCs w:val="24"/>
        </w:rPr>
        <w:t>i najve</w:t>
      </w:r>
      <w:r w:rsidRPr="00F42AE4">
        <w:rPr>
          <w:rFonts w:eastAsia="Arial"/>
          <w:sz w:val="24"/>
          <w:szCs w:val="24"/>
        </w:rPr>
        <w:t>ć</w:t>
      </w:r>
      <w:r w:rsidRPr="00F42AE4">
        <w:rPr>
          <w:rFonts w:eastAsia="Times New Roman"/>
          <w:sz w:val="24"/>
          <w:szCs w:val="24"/>
        </w:rPr>
        <w:t>i broj uzoraka koji se mjere na analognom ulazu u vremenu od jedne sekunde, osim za pretjerano uzorkovanje ADC-ova. Za pretjerano uzorkovanje ADC-ova za „brzinu uzorkovanja” uzima se izlazna brzina rije</w:t>
      </w:r>
      <w:r w:rsidRPr="00F42AE4">
        <w:rPr>
          <w:rFonts w:eastAsia="Arial"/>
          <w:sz w:val="24"/>
          <w:szCs w:val="24"/>
        </w:rPr>
        <w:t>č</w:t>
      </w:r>
      <w:r w:rsidRPr="00F42AE4">
        <w:rPr>
          <w:rFonts w:eastAsia="Times New Roman"/>
          <w:sz w:val="24"/>
          <w:szCs w:val="24"/>
        </w:rPr>
        <w:t>i. „Brzina uzorkovanja” može se nazivati i u</w:t>
      </w:r>
      <w:r w:rsidRPr="00F42AE4">
        <w:rPr>
          <w:rFonts w:eastAsia="Arial"/>
          <w:sz w:val="24"/>
          <w:szCs w:val="24"/>
        </w:rPr>
        <w:t>č</w:t>
      </w:r>
      <w:r w:rsidRPr="00F42AE4">
        <w:rPr>
          <w:rFonts w:eastAsia="Times New Roman"/>
          <w:sz w:val="24"/>
          <w:szCs w:val="24"/>
        </w:rPr>
        <w:t>estalost uzorkovanja, obi</w:t>
      </w:r>
      <w:r w:rsidRPr="00F42AE4">
        <w:rPr>
          <w:rFonts w:eastAsia="Arial"/>
          <w:sz w:val="24"/>
          <w:szCs w:val="24"/>
        </w:rPr>
        <w:t>č</w:t>
      </w:r>
      <w:r w:rsidRPr="00F42AE4">
        <w:rPr>
          <w:rFonts w:eastAsia="Times New Roman"/>
          <w:sz w:val="24"/>
          <w:szCs w:val="24"/>
        </w:rPr>
        <w:t>no navedena u megauzorcima u sekundi (MSPS) ili gigauzorcima u sekundi (GSPS) ili brzina pretvorbe, obi</w:t>
      </w:r>
      <w:r w:rsidRPr="00F42AE4">
        <w:rPr>
          <w:rFonts w:eastAsia="Arial"/>
          <w:sz w:val="24"/>
          <w:szCs w:val="24"/>
        </w:rPr>
        <w:t>č</w:t>
      </w:r>
      <w:r w:rsidRPr="00F42AE4">
        <w:rPr>
          <w:rFonts w:eastAsia="Times New Roman"/>
          <w:sz w:val="24"/>
          <w:szCs w:val="24"/>
        </w:rPr>
        <w:t>no navedena u hercima (Hz).</w:t>
      </w:r>
    </w:p>
    <w:p w:rsidR="00BF73DF" w:rsidRPr="00F42AE4" w:rsidRDefault="00BF73DF" w:rsidP="00425500">
      <w:pPr>
        <w:tabs>
          <w:tab w:val="left" w:pos="9356"/>
        </w:tabs>
        <w:spacing w:line="239" w:lineRule="exact"/>
        <w:jc w:val="both"/>
        <w:rPr>
          <w:sz w:val="24"/>
          <w:szCs w:val="24"/>
        </w:rPr>
      </w:pPr>
    </w:p>
    <w:p w:rsidR="00BF73DF" w:rsidRPr="00F42AE4" w:rsidRDefault="00BF73DF" w:rsidP="00425500">
      <w:pPr>
        <w:tabs>
          <w:tab w:val="left" w:pos="9356"/>
        </w:tabs>
        <w:spacing w:line="238" w:lineRule="auto"/>
        <w:jc w:val="both"/>
        <w:rPr>
          <w:sz w:val="24"/>
          <w:szCs w:val="24"/>
        </w:rPr>
      </w:pPr>
      <w:r w:rsidRPr="007D0DAB">
        <w:rPr>
          <w:rFonts w:eastAsia="Times New Roman"/>
          <w:b/>
          <w:sz w:val="24"/>
          <w:szCs w:val="24"/>
        </w:rPr>
        <w:t>„Skaliraju</w:t>
      </w:r>
      <w:r w:rsidRPr="007D0DAB">
        <w:rPr>
          <w:rFonts w:eastAsia="Arial"/>
          <w:b/>
          <w:sz w:val="24"/>
          <w:szCs w:val="24"/>
        </w:rPr>
        <w:t>ć</w:t>
      </w:r>
      <w:r w:rsidRPr="007D0DAB">
        <w:rPr>
          <w:rFonts w:eastAsia="Times New Roman"/>
          <w:b/>
          <w:sz w:val="24"/>
          <w:szCs w:val="24"/>
        </w:rPr>
        <w:t>i faktor”</w:t>
      </w:r>
      <w:r w:rsidRPr="00F42AE4">
        <w:rPr>
          <w:rFonts w:eastAsia="Times New Roman"/>
          <w:sz w:val="24"/>
          <w:szCs w:val="24"/>
        </w:rPr>
        <w:t xml:space="preserve"> (žiroskop ili akcelerometar) (7</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omjer promjene izlaznih podataka i promjene ulaznih podataka koji treba mjeriti. Skaliraju</w:t>
      </w:r>
      <w:r w:rsidRPr="00F42AE4">
        <w:rPr>
          <w:rFonts w:eastAsia="Arial"/>
          <w:sz w:val="24"/>
          <w:szCs w:val="24"/>
        </w:rPr>
        <w:t>ć</w:t>
      </w:r>
      <w:r w:rsidRPr="00F42AE4">
        <w:rPr>
          <w:rFonts w:eastAsia="Times New Roman"/>
          <w:sz w:val="24"/>
          <w:szCs w:val="24"/>
        </w:rPr>
        <w:t>i faktor op</w:t>
      </w:r>
      <w:r w:rsidRPr="00F42AE4">
        <w:rPr>
          <w:rFonts w:eastAsia="Arial"/>
          <w:sz w:val="24"/>
          <w:szCs w:val="24"/>
        </w:rPr>
        <w:t>ć</w:t>
      </w:r>
      <w:r w:rsidRPr="00F42AE4">
        <w:rPr>
          <w:rFonts w:eastAsia="Times New Roman"/>
          <w:sz w:val="24"/>
          <w:szCs w:val="24"/>
        </w:rPr>
        <w:t>enito se procjenjuje kao nagib ravne linije koju se može postaviti metodom najmanjih kvadrata za ulazne-izlazne podatke dobivene cikli</w:t>
      </w:r>
      <w:r w:rsidRPr="00F42AE4">
        <w:rPr>
          <w:rFonts w:eastAsia="Arial"/>
          <w:sz w:val="24"/>
          <w:szCs w:val="24"/>
        </w:rPr>
        <w:t>č</w:t>
      </w:r>
      <w:r w:rsidRPr="00F42AE4">
        <w:rPr>
          <w:rFonts w:eastAsia="Times New Roman"/>
          <w:sz w:val="24"/>
          <w:szCs w:val="24"/>
        </w:rPr>
        <w:t>kim variranjem ulaznih podataka kroz cijelo podru</w:t>
      </w:r>
      <w:r w:rsidRPr="00F42AE4">
        <w:rPr>
          <w:rFonts w:eastAsia="Arial"/>
          <w:sz w:val="24"/>
          <w:szCs w:val="24"/>
        </w:rPr>
        <w:t>č</w:t>
      </w:r>
      <w:r w:rsidRPr="00F42AE4">
        <w:rPr>
          <w:rFonts w:eastAsia="Times New Roman"/>
          <w:sz w:val="24"/>
          <w:szCs w:val="24"/>
        </w:rPr>
        <w:t>je ulaznih podataka.</w:t>
      </w:r>
    </w:p>
    <w:p w:rsidR="00BF73DF" w:rsidRPr="00F42AE4" w:rsidRDefault="00BF73DF" w:rsidP="00425500">
      <w:pPr>
        <w:tabs>
          <w:tab w:val="left" w:pos="9356"/>
        </w:tabs>
        <w:spacing w:line="238" w:lineRule="exact"/>
        <w:jc w:val="both"/>
        <w:rPr>
          <w:sz w:val="24"/>
          <w:szCs w:val="24"/>
        </w:rPr>
      </w:pPr>
    </w:p>
    <w:p w:rsidR="00BF73DF" w:rsidRPr="00F42AE4" w:rsidRDefault="00BF73DF" w:rsidP="00425500">
      <w:pPr>
        <w:tabs>
          <w:tab w:val="left" w:pos="9356"/>
        </w:tabs>
        <w:spacing w:line="238" w:lineRule="auto"/>
        <w:jc w:val="both"/>
        <w:rPr>
          <w:sz w:val="24"/>
          <w:szCs w:val="24"/>
        </w:rPr>
      </w:pPr>
      <w:r w:rsidRPr="007D0DAB">
        <w:rPr>
          <w:rFonts w:eastAsia="Times New Roman"/>
          <w:b/>
          <w:sz w:val="24"/>
          <w:szCs w:val="24"/>
        </w:rPr>
        <w:t>„Analizatori signala”</w:t>
      </w:r>
      <w:r w:rsidRPr="00F42AE4">
        <w:rPr>
          <w:rFonts w:eastAsia="Times New Roman"/>
          <w:sz w:val="24"/>
          <w:szCs w:val="24"/>
        </w:rPr>
        <w:t xml:space="preserve"> (3</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ure</w:t>
      </w:r>
      <w:r w:rsidRPr="00F42AE4">
        <w:rPr>
          <w:rFonts w:eastAsia="Arial"/>
          <w:sz w:val="24"/>
          <w:szCs w:val="24"/>
        </w:rPr>
        <w:t>đ</w:t>
      </w:r>
      <w:r w:rsidRPr="00F42AE4">
        <w:rPr>
          <w:rFonts w:eastAsia="Times New Roman"/>
          <w:sz w:val="24"/>
          <w:szCs w:val="24"/>
        </w:rPr>
        <w:t>aji koji mogu mjeriti i prikazivati temeljne zna</w:t>
      </w:r>
      <w:r w:rsidRPr="00F42AE4">
        <w:rPr>
          <w:rFonts w:eastAsia="Arial"/>
          <w:sz w:val="24"/>
          <w:szCs w:val="24"/>
        </w:rPr>
        <w:t>č</w:t>
      </w:r>
      <w:r w:rsidRPr="00F42AE4">
        <w:rPr>
          <w:rFonts w:eastAsia="Times New Roman"/>
          <w:sz w:val="24"/>
          <w:szCs w:val="24"/>
        </w:rPr>
        <w:t>ajke jednofrekvencijskih komponenti višefrekvencijskih signala. „Obrada signala” (3</w:t>
      </w:r>
      <w:r w:rsidR="001A5247">
        <w:rPr>
          <w:rFonts w:eastAsia="Times New Roman"/>
          <w:sz w:val="24"/>
          <w:szCs w:val="24"/>
        </w:rPr>
        <w:t>,</w:t>
      </w:r>
      <w:r w:rsidRPr="00F42AE4">
        <w:rPr>
          <w:rFonts w:eastAsia="Times New Roman"/>
          <w:sz w:val="24"/>
          <w:szCs w:val="24"/>
        </w:rPr>
        <w:t xml:space="preserve"> 4</w:t>
      </w:r>
      <w:r w:rsidR="001A5247">
        <w:rPr>
          <w:rFonts w:eastAsia="Times New Roman"/>
          <w:sz w:val="24"/>
          <w:szCs w:val="24"/>
        </w:rPr>
        <w:t>,</w:t>
      </w:r>
      <w:r w:rsidRPr="00F42AE4">
        <w:rPr>
          <w:rFonts w:eastAsia="Times New Roman"/>
          <w:sz w:val="24"/>
          <w:szCs w:val="24"/>
        </w:rPr>
        <w:t xml:space="preserve"> 5</w:t>
      </w:r>
      <w:r w:rsidR="001A5247">
        <w:rPr>
          <w:rFonts w:eastAsia="Times New Roman"/>
          <w:sz w:val="24"/>
          <w:szCs w:val="24"/>
        </w:rPr>
        <w:t>,</w:t>
      </w:r>
      <w:r w:rsidRPr="00F42AE4">
        <w:rPr>
          <w:rFonts w:eastAsia="Times New Roman"/>
          <w:sz w:val="24"/>
          <w:szCs w:val="24"/>
        </w:rPr>
        <w:t xml:space="preserve"> 6</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obrada izvana dobivenih signala koji nose informacije algoritmima kao što su vremenska kompresija, filtriranje, ekstrakcija, selekcija, korelacija, konvolucija ili transformacije me</w:t>
      </w:r>
      <w:r w:rsidRPr="00F42AE4">
        <w:rPr>
          <w:rFonts w:eastAsia="Arial"/>
          <w:sz w:val="24"/>
          <w:szCs w:val="24"/>
        </w:rPr>
        <w:t>đ</w:t>
      </w:r>
      <w:r w:rsidRPr="00F42AE4">
        <w:rPr>
          <w:rFonts w:eastAsia="Times New Roman"/>
          <w:sz w:val="24"/>
          <w:szCs w:val="24"/>
        </w:rPr>
        <w:t>u domenama (npr. brzi Fourierov transform ili Walsheva transformacija).</w:t>
      </w:r>
    </w:p>
    <w:p w:rsidR="00BF73DF" w:rsidRPr="00F42AE4" w:rsidRDefault="00BF73DF" w:rsidP="00425500">
      <w:pPr>
        <w:tabs>
          <w:tab w:val="left" w:pos="9356"/>
        </w:tabs>
        <w:spacing w:line="238" w:lineRule="exact"/>
        <w:jc w:val="both"/>
        <w:rPr>
          <w:sz w:val="24"/>
          <w:szCs w:val="24"/>
        </w:rPr>
      </w:pPr>
    </w:p>
    <w:p w:rsidR="00BF73DF" w:rsidRPr="00F42AE4" w:rsidRDefault="00BF73DF" w:rsidP="00425500">
      <w:pPr>
        <w:tabs>
          <w:tab w:val="left" w:pos="9356"/>
        </w:tabs>
        <w:spacing w:line="246" w:lineRule="auto"/>
        <w:jc w:val="both"/>
        <w:rPr>
          <w:sz w:val="24"/>
          <w:szCs w:val="24"/>
        </w:rPr>
      </w:pPr>
      <w:r w:rsidRPr="007D0DAB">
        <w:rPr>
          <w:rFonts w:eastAsia="Times New Roman"/>
          <w:b/>
          <w:sz w:val="24"/>
          <w:szCs w:val="24"/>
        </w:rPr>
        <w:t>„Softver”</w:t>
      </w:r>
      <w:r w:rsidRPr="00F42AE4">
        <w:rPr>
          <w:rFonts w:eastAsia="Times New Roman"/>
          <w:sz w:val="24"/>
          <w:szCs w:val="24"/>
        </w:rPr>
        <w:t xml:space="preserve"> (NSO, sve kategorije) zna</w:t>
      </w:r>
      <w:r w:rsidRPr="00F42AE4">
        <w:rPr>
          <w:rFonts w:eastAsia="Arial"/>
          <w:sz w:val="24"/>
          <w:szCs w:val="24"/>
        </w:rPr>
        <w:t>č</w:t>
      </w:r>
      <w:r w:rsidRPr="00F42AE4">
        <w:rPr>
          <w:rFonts w:eastAsia="Times New Roman"/>
          <w:sz w:val="24"/>
          <w:szCs w:val="24"/>
        </w:rPr>
        <w:t>i skup jednog ili više „programa” ili ‚mikroprograma’ fiksiranih u bilo kojem opipljivom mediju izražavanja.</w:t>
      </w:r>
    </w:p>
    <w:p w:rsidR="00BF73DF" w:rsidRPr="00F42AE4" w:rsidRDefault="00BF73DF" w:rsidP="00425500">
      <w:pPr>
        <w:tabs>
          <w:tab w:val="left" w:pos="9356"/>
        </w:tabs>
        <w:spacing w:line="233" w:lineRule="exact"/>
        <w:jc w:val="both"/>
        <w:rPr>
          <w:sz w:val="24"/>
          <w:szCs w:val="24"/>
        </w:rPr>
      </w:pPr>
    </w:p>
    <w:p w:rsidR="00BF73DF" w:rsidRPr="00F42AE4" w:rsidRDefault="00BF73DF" w:rsidP="00425500">
      <w:pPr>
        <w:tabs>
          <w:tab w:val="left" w:pos="9356"/>
        </w:tabs>
        <w:spacing w:line="245" w:lineRule="auto"/>
        <w:ind w:left="2410" w:hanging="2410"/>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‚Mikroprogram’ zna</w:t>
      </w:r>
      <w:r w:rsidRPr="00F42AE4">
        <w:rPr>
          <w:rFonts w:eastAsia="Arial"/>
          <w:i/>
          <w:iCs/>
          <w:sz w:val="24"/>
          <w:szCs w:val="24"/>
        </w:rPr>
        <w:t>č</w:t>
      </w:r>
      <w:r w:rsidRPr="00F42AE4">
        <w:rPr>
          <w:rFonts w:eastAsia="Times New Roman"/>
          <w:i/>
          <w:iCs/>
          <w:sz w:val="24"/>
          <w:szCs w:val="24"/>
        </w:rPr>
        <w:t xml:space="preserve">i slijed elementarnih uputa koje se drže u posebnoj memoriji, </w:t>
      </w:r>
      <w:r w:rsidRPr="00F42AE4">
        <w:rPr>
          <w:rFonts w:eastAsia="Arial"/>
          <w:i/>
          <w:iCs/>
          <w:sz w:val="24"/>
          <w:szCs w:val="24"/>
        </w:rPr>
        <w:t>č</w:t>
      </w:r>
      <w:r w:rsidRPr="00F42AE4">
        <w:rPr>
          <w:rFonts w:eastAsia="Times New Roman"/>
          <w:i/>
          <w:iCs/>
          <w:sz w:val="24"/>
          <w:szCs w:val="24"/>
        </w:rPr>
        <w:t>ije izvršavanje zapo</w:t>
      </w:r>
      <w:r w:rsidRPr="00F42AE4">
        <w:rPr>
          <w:rFonts w:eastAsia="Arial"/>
          <w:i/>
          <w:iCs/>
          <w:sz w:val="24"/>
          <w:szCs w:val="24"/>
        </w:rPr>
        <w:t>č</w:t>
      </w:r>
      <w:r w:rsidRPr="00F42AE4">
        <w:rPr>
          <w:rFonts w:eastAsia="Times New Roman"/>
          <w:i/>
          <w:iCs/>
          <w:sz w:val="24"/>
          <w:szCs w:val="24"/>
        </w:rPr>
        <w:t>inje uvo</w:t>
      </w:r>
      <w:r w:rsidRPr="00F42AE4">
        <w:rPr>
          <w:rFonts w:eastAsia="Arial"/>
          <w:i/>
          <w:iCs/>
          <w:sz w:val="24"/>
          <w:szCs w:val="24"/>
        </w:rPr>
        <w:t>đ</w:t>
      </w:r>
      <w:r w:rsidRPr="00F42AE4">
        <w:rPr>
          <w:rFonts w:eastAsia="Times New Roman"/>
          <w:i/>
          <w:iCs/>
          <w:sz w:val="24"/>
          <w:szCs w:val="24"/>
        </w:rPr>
        <w:t>enjem njegove referentne upute u registar uputa.</w:t>
      </w:r>
    </w:p>
    <w:p w:rsidR="00BF73DF" w:rsidRPr="00F42AE4" w:rsidRDefault="00BF73DF" w:rsidP="00425500">
      <w:pPr>
        <w:tabs>
          <w:tab w:val="left" w:pos="9356"/>
        </w:tabs>
        <w:spacing w:line="233" w:lineRule="exact"/>
        <w:jc w:val="both"/>
        <w:rPr>
          <w:sz w:val="24"/>
          <w:szCs w:val="24"/>
        </w:rPr>
      </w:pPr>
    </w:p>
    <w:p w:rsidR="00BF73DF" w:rsidRPr="00F42AE4" w:rsidRDefault="00BF73DF" w:rsidP="00425500">
      <w:pPr>
        <w:tabs>
          <w:tab w:val="left" w:pos="9356"/>
        </w:tabs>
        <w:spacing w:line="246" w:lineRule="auto"/>
        <w:jc w:val="both"/>
        <w:rPr>
          <w:sz w:val="24"/>
          <w:szCs w:val="24"/>
        </w:rPr>
      </w:pPr>
      <w:r w:rsidRPr="007D0DAB">
        <w:rPr>
          <w:rFonts w:eastAsia="Times New Roman"/>
          <w:b/>
          <w:sz w:val="24"/>
          <w:szCs w:val="24"/>
        </w:rPr>
        <w:t>„Izvorni kod”</w:t>
      </w:r>
      <w:r w:rsidR="007D0DAB">
        <w:rPr>
          <w:rFonts w:eastAsia="Times New Roman"/>
          <w:sz w:val="24"/>
          <w:szCs w:val="24"/>
        </w:rPr>
        <w:t xml:space="preserve"> (ili izvorni jezik) (6, 7</w:t>
      </w:r>
      <w:r w:rsidRPr="00F42AE4">
        <w:rPr>
          <w:rFonts w:eastAsia="Times New Roman"/>
          <w:sz w:val="24"/>
          <w:szCs w:val="24"/>
        </w:rPr>
        <w:t>, 9</w:t>
      </w:r>
      <w:r w:rsidR="007D0DAB">
        <w:rPr>
          <w:rFonts w:eastAsia="Times New Roman"/>
          <w:sz w:val="24"/>
          <w:szCs w:val="24"/>
        </w:rPr>
        <w:t>)</w:t>
      </w:r>
      <w:r w:rsidRPr="00F42AE4">
        <w:rPr>
          <w:rFonts w:eastAsia="Times New Roman"/>
          <w:sz w:val="24"/>
          <w:szCs w:val="24"/>
        </w:rPr>
        <w:t xml:space="preserve"> prikladan je izraz za jedan ili više procesa koji se s pomo</w:t>
      </w:r>
      <w:r w:rsidRPr="00F42AE4">
        <w:rPr>
          <w:rFonts w:eastAsia="Arial"/>
          <w:sz w:val="24"/>
          <w:szCs w:val="24"/>
        </w:rPr>
        <w:t>ć</w:t>
      </w:r>
      <w:r w:rsidRPr="00F42AE4">
        <w:rPr>
          <w:rFonts w:eastAsia="Times New Roman"/>
          <w:sz w:val="24"/>
          <w:szCs w:val="24"/>
        </w:rPr>
        <w:t>u sustava progra</w:t>
      </w:r>
      <w:r w:rsidRPr="00F42AE4">
        <w:rPr>
          <w:rFonts w:eastAsia="Arial"/>
          <w:sz w:val="24"/>
          <w:szCs w:val="24"/>
        </w:rPr>
        <w:t>­</w:t>
      </w:r>
      <w:r w:rsidRPr="00F42AE4">
        <w:rPr>
          <w:rFonts w:eastAsia="Times New Roman"/>
          <w:sz w:val="24"/>
          <w:szCs w:val="24"/>
        </w:rPr>
        <w:t xml:space="preserve"> miranja mogu pretvoriti u izvršni oblik opreme („kod objekta” (ili objektni jezik)).</w:t>
      </w:r>
    </w:p>
    <w:p w:rsidR="00BF73DF" w:rsidRPr="00F42AE4" w:rsidRDefault="00BF73DF" w:rsidP="00425500">
      <w:pPr>
        <w:tabs>
          <w:tab w:val="left" w:pos="9356"/>
        </w:tabs>
        <w:spacing w:line="232" w:lineRule="exact"/>
        <w:jc w:val="both"/>
        <w:rPr>
          <w:sz w:val="24"/>
          <w:szCs w:val="24"/>
        </w:rPr>
      </w:pPr>
    </w:p>
    <w:p w:rsidR="00BF73DF" w:rsidRPr="00F42AE4" w:rsidRDefault="00BF73DF" w:rsidP="00425500">
      <w:pPr>
        <w:tabs>
          <w:tab w:val="left" w:pos="9356"/>
        </w:tabs>
        <w:jc w:val="both"/>
        <w:rPr>
          <w:sz w:val="24"/>
          <w:szCs w:val="24"/>
        </w:rPr>
      </w:pPr>
      <w:r w:rsidRPr="007D0DAB">
        <w:rPr>
          <w:rFonts w:eastAsia="Times New Roman"/>
          <w:b/>
          <w:sz w:val="24"/>
          <w:szCs w:val="24"/>
        </w:rPr>
        <w:t>„Svemirska letjelica”</w:t>
      </w:r>
      <w:r w:rsidRPr="00F42AE4">
        <w:rPr>
          <w:rFonts w:eastAsia="Times New Roman"/>
          <w:sz w:val="24"/>
          <w:szCs w:val="24"/>
        </w:rPr>
        <w:t xml:space="preserve"> (9</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aktivni i pasivni sateliti i svemirske sonde.</w:t>
      </w:r>
    </w:p>
    <w:p w:rsidR="00BF73DF" w:rsidRPr="00F42AE4" w:rsidRDefault="00BF73DF" w:rsidP="00425500">
      <w:pPr>
        <w:tabs>
          <w:tab w:val="left" w:pos="9356"/>
        </w:tabs>
        <w:spacing w:line="249" w:lineRule="exact"/>
        <w:jc w:val="both"/>
        <w:rPr>
          <w:sz w:val="24"/>
          <w:szCs w:val="24"/>
        </w:rPr>
      </w:pPr>
    </w:p>
    <w:p w:rsidR="00BF73DF" w:rsidRPr="00F42AE4" w:rsidRDefault="00BF73DF" w:rsidP="00425500">
      <w:pPr>
        <w:tabs>
          <w:tab w:val="left" w:pos="9356"/>
        </w:tabs>
        <w:spacing w:line="246" w:lineRule="auto"/>
        <w:jc w:val="both"/>
        <w:rPr>
          <w:sz w:val="24"/>
          <w:szCs w:val="24"/>
        </w:rPr>
      </w:pPr>
      <w:r w:rsidRPr="007D0DAB">
        <w:rPr>
          <w:rFonts w:eastAsia="Times New Roman"/>
          <w:b/>
          <w:sz w:val="24"/>
          <w:szCs w:val="24"/>
        </w:rPr>
        <w:t>„Tijelo svemirske letjelice”</w:t>
      </w:r>
      <w:r w:rsidRPr="00F42AE4">
        <w:rPr>
          <w:rFonts w:eastAsia="Times New Roman"/>
          <w:sz w:val="24"/>
          <w:szCs w:val="24"/>
        </w:rPr>
        <w:t xml:space="preserve"> (9</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oprema kojom se pruža potporna infrastruktura „svemirske letjelice” i mjesto za „teret svemirske letjelice”.</w:t>
      </w:r>
    </w:p>
    <w:p w:rsidR="00BF73DF" w:rsidRPr="00F42AE4" w:rsidRDefault="00BF73DF" w:rsidP="00425500">
      <w:pPr>
        <w:tabs>
          <w:tab w:val="left" w:pos="9356"/>
        </w:tabs>
        <w:spacing w:line="232" w:lineRule="exact"/>
        <w:jc w:val="both"/>
        <w:rPr>
          <w:sz w:val="24"/>
          <w:szCs w:val="24"/>
        </w:rPr>
      </w:pPr>
    </w:p>
    <w:p w:rsidR="00BF73DF" w:rsidRPr="00F42AE4" w:rsidRDefault="00BF73DF" w:rsidP="00425500">
      <w:pPr>
        <w:tabs>
          <w:tab w:val="left" w:pos="9356"/>
        </w:tabs>
        <w:spacing w:line="246" w:lineRule="auto"/>
        <w:jc w:val="both"/>
        <w:rPr>
          <w:sz w:val="24"/>
          <w:szCs w:val="24"/>
        </w:rPr>
      </w:pPr>
      <w:r w:rsidRPr="007D0DAB">
        <w:rPr>
          <w:rFonts w:eastAsia="Times New Roman"/>
          <w:b/>
          <w:sz w:val="24"/>
          <w:szCs w:val="24"/>
        </w:rPr>
        <w:t>„Teret svemirske letjelice</w:t>
      </w:r>
      <w:r w:rsidRPr="00F42AE4">
        <w:rPr>
          <w:rFonts w:eastAsia="Times New Roman"/>
          <w:sz w:val="24"/>
          <w:szCs w:val="24"/>
        </w:rPr>
        <w:t>” (9</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oprema pri</w:t>
      </w:r>
      <w:r w:rsidRPr="00F42AE4">
        <w:rPr>
          <w:rFonts w:eastAsia="Arial"/>
          <w:sz w:val="24"/>
          <w:szCs w:val="24"/>
        </w:rPr>
        <w:t>č</w:t>
      </w:r>
      <w:r w:rsidRPr="00F42AE4">
        <w:rPr>
          <w:rFonts w:eastAsia="Times New Roman"/>
          <w:sz w:val="24"/>
          <w:szCs w:val="24"/>
        </w:rPr>
        <w:t xml:space="preserve">vrš </w:t>
      </w:r>
      <w:r w:rsidRPr="00F42AE4">
        <w:rPr>
          <w:rFonts w:eastAsia="Arial"/>
          <w:sz w:val="24"/>
          <w:szCs w:val="24"/>
        </w:rPr>
        <w:t>ć</w:t>
      </w:r>
      <w:r w:rsidRPr="00F42AE4">
        <w:rPr>
          <w:rFonts w:eastAsia="Times New Roman"/>
          <w:sz w:val="24"/>
          <w:szCs w:val="24"/>
        </w:rPr>
        <w:t>ena na „tijelo svemirske letjelice”, oblikovana za izvo</w:t>
      </w:r>
      <w:r w:rsidRPr="00F42AE4">
        <w:rPr>
          <w:rFonts w:eastAsia="Arial"/>
          <w:sz w:val="24"/>
          <w:szCs w:val="24"/>
        </w:rPr>
        <w:t>đ</w:t>
      </w:r>
      <w:r w:rsidRPr="00F42AE4">
        <w:rPr>
          <w:rFonts w:eastAsia="Times New Roman"/>
          <w:sz w:val="24"/>
          <w:szCs w:val="24"/>
        </w:rPr>
        <w:t>enje misije u svemiru (npr. komunikacije, promatranje, znanost).</w:t>
      </w:r>
    </w:p>
    <w:p w:rsidR="00BF73DF" w:rsidRPr="00F42AE4" w:rsidRDefault="00BF73DF" w:rsidP="00425500">
      <w:pPr>
        <w:tabs>
          <w:tab w:val="left" w:pos="9356"/>
        </w:tabs>
        <w:spacing w:line="233" w:lineRule="exact"/>
        <w:jc w:val="both"/>
        <w:rPr>
          <w:sz w:val="24"/>
          <w:szCs w:val="24"/>
        </w:rPr>
      </w:pPr>
    </w:p>
    <w:p w:rsidR="00BF73DF" w:rsidRPr="00F42AE4" w:rsidRDefault="00BF73DF" w:rsidP="00425500">
      <w:pPr>
        <w:tabs>
          <w:tab w:val="left" w:pos="9356"/>
        </w:tabs>
        <w:spacing w:line="245" w:lineRule="auto"/>
        <w:jc w:val="both"/>
        <w:rPr>
          <w:sz w:val="24"/>
          <w:szCs w:val="24"/>
        </w:rPr>
      </w:pPr>
      <w:r w:rsidRPr="007D0DAB">
        <w:rPr>
          <w:rFonts w:eastAsia="Times New Roman"/>
          <w:b/>
          <w:sz w:val="24"/>
          <w:szCs w:val="24"/>
        </w:rPr>
        <w:t>„Prik</w:t>
      </w:r>
      <w:r w:rsidR="007D0DAB" w:rsidRPr="007D0DAB">
        <w:rPr>
          <w:rFonts w:eastAsia="Times New Roman"/>
          <w:b/>
          <w:sz w:val="24"/>
          <w:szCs w:val="24"/>
        </w:rPr>
        <w:t>ladni za upotrebu u svemiru”</w:t>
      </w:r>
      <w:r w:rsidR="007D0DAB">
        <w:rPr>
          <w:rFonts w:eastAsia="Times New Roman"/>
          <w:sz w:val="24"/>
          <w:szCs w:val="24"/>
        </w:rPr>
        <w:t xml:space="preserve"> (3, 6</w:t>
      </w:r>
      <w:r w:rsidRPr="00F42AE4">
        <w:rPr>
          <w:rFonts w:eastAsia="Times New Roman"/>
          <w:sz w:val="24"/>
          <w:szCs w:val="24"/>
        </w:rPr>
        <w:t>, 7</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proizvodi oblikovani, proizvedeni ili potvr</w:t>
      </w:r>
      <w:r w:rsidRPr="00F42AE4">
        <w:rPr>
          <w:rFonts w:eastAsia="Arial"/>
          <w:sz w:val="24"/>
          <w:szCs w:val="24"/>
        </w:rPr>
        <w:t>đ</w:t>
      </w:r>
      <w:r w:rsidRPr="00F42AE4">
        <w:rPr>
          <w:rFonts w:eastAsia="Times New Roman"/>
          <w:sz w:val="24"/>
          <w:szCs w:val="24"/>
        </w:rPr>
        <w:t>eni na temelju uspješnog testiranja za rad na visinama ve</w:t>
      </w:r>
      <w:r w:rsidRPr="00F42AE4">
        <w:rPr>
          <w:rFonts w:eastAsia="Arial"/>
          <w:sz w:val="24"/>
          <w:szCs w:val="24"/>
        </w:rPr>
        <w:t>ć</w:t>
      </w:r>
      <w:r w:rsidRPr="00F42AE4">
        <w:rPr>
          <w:rFonts w:eastAsia="Times New Roman"/>
          <w:sz w:val="24"/>
          <w:szCs w:val="24"/>
        </w:rPr>
        <w:t>im od 100 km iznad površine Zemlje ili višima.</w:t>
      </w:r>
    </w:p>
    <w:p w:rsidR="00BF73DF" w:rsidRPr="00F42AE4" w:rsidRDefault="00BF73DF" w:rsidP="00425500">
      <w:pPr>
        <w:tabs>
          <w:tab w:val="left" w:pos="9356"/>
        </w:tabs>
        <w:spacing w:line="233" w:lineRule="exact"/>
        <w:jc w:val="both"/>
        <w:rPr>
          <w:sz w:val="24"/>
          <w:szCs w:val="24"/>
        </w:rPr>
      </w:pPr>
    </w:p>
    <w:p w:rsidR="00BF73DF" w:rsidRPr="00F42AE4" w:rsidRDefault="00BF73DF" w:rsidP="00425500">
      <w:pPr>
        <w:tabs>
          <w:tab w:val="left" w:pos="9356"/>
        </w:tabs>
        <w:spacing w:line="239" w:lineRule="auto"/>
        <w:ind w:left="2410" w:hanging="2410"/>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Utvr</w:t>
      </w:r>
      <w:r w:rsidRPr="00F42AE4">
        <w:rPr>
          <w:rFonts w:eastAsia="Arial"/>
          <w:i/>
          <w:iCs/>
          <w:sz w:val="24"/>
          <w:szCs w:val="24"/>
        </w:rPr>
        <w:t>đ</w:t>
      </w:r>
      <w:r w:rsidRPr="00F42AE4">
        <w:rPr>
          <w:rFonts w:eastAsia="Times New Roman"/>
          <w:i/>
          <w:iCs/>
          <w:sz w:val="24"/>
          <w:szCs w:val="24"/>
        </w:rPr>
        <w:t>ivanje da je odre</w:t>
      </w:r>
      <w:r w:rsidRPr="00F42AE4">
        <w:rPr>
          <w:rFonts w:eastAsia="Arial"/>
          <w:i/>
          <w:iCs/>
          <w:sz w:val="24"/>
          <w:szCs w:val="24"/>
        </w:rPr>
        <w:t>đ</w:t>
      </w:r>
      <w:r w:rsidRPr="00F42AE4">
        <w:rPr>
          <w:rFonts w:eastAsia="Times New Roman"/>
          <w:i/>
          <w:iCs/>
          <w:sz w:val="24"/>
          <w:szCs w:val="24"/>
        </w:rPr>
        <w:t>eni predmet „prikladan za upotrebu u svemiru” na temelju ispitivanja ne zna</w:t>
      </w:r>
      <w:r w:rsidRPr="00F42AE4">
        <w:rPr>
          <w:rFonts w:eastAsia="Arial"/>
          <w:i/>
          <w:iCs/>
          <w:sz w:val="24"/>
          <w:szCs w:val="24"/>
        </w:rPr>
        <w:t>č</w:t>
      </w:r>
      <w:r w:rsidRPr="00F42AE4">
        <w:rPr>
          <w:rFonts w:eastAsia="Times New Roman"/>
          <w:i/>
          <w:iCs/>
          <w:sz w:val="24"/>
          <w:szCs w:val="24"/>
        </w:rPr>
        <w:t>i da su i drugi predmeti iz istog proizvodnog ciklusa ili serije modela „prikladni za upotrebu u svemiru” ako nisu pojedina</w:t>
      </w:r>
      <w:r w:rsidRPr="00F42AE4">
        <w:rPr>
          <w:rFonts w:eastAsia="Arial"/>
          <w:i/>
          <w:iCs/>
          <w:sz w:val="24"/>
          <w:szCs w:val="24"/>
        </w:rPr>
        <w:t>č</w:t>
      </w:r>
      <w:r w:rsidRPr="00F42AE4">
        <w:rPr>
          <w:rFonts w:eastAsia="Times New Roman"/>
          <w:i/>
          <w:iCs/>
          <w:sz w:val="24"/>
          <w:szCs w:val="24"/>
        </w:rPr>
        <w:t>no ispitani.</w:t>
      </w:r>
    </w:p>
    <w:p w:rsidR="00BF73DF" w:rsidRPr="00F42AE4" w:rsidRDefault="00BF73DF" w:rsidP="00425500">
      <w:pPr>
        <w:tabs>
          <w:tab w:val="left" w:pos="9356"/>
        </w:tabs>
        <w:spacing w:line="238" w:lineRule="exact"/>
        <w:jc w:val="both"/>
        <w:rPr>
          <w:sz w:val="24"/>
          <w:szCs w:val="24"/>
        </w:rPr>
      </w:pPr>
    </w:p>
    <w:p w:rsidR="00BF73DF" w:rsidRPr="00F42AE4" w:rsidRDefault="00BF73DF" w:rsidP="00425500">
      <w:pPr>
        <w:tabs>
          <w:tab w:val="left" w:pos="9356"/>
        </w:tabs>
        <w:spacing w:line="247" w:lineRule="auto"/>
        <w:jc w:val="both"/>
        <w:rPr>
          <w:sz w:val="24"/>
          <w:szCs w:val="24"/>
        </w:rPr>
      </w:pPr>
      <w:r w:rsidRPr="007D0DAB">
        <w:rPr>
          <w:rFonts w:eastAsia="Times New Roman"/>
          <w:b/>
          <w:sz w:val="24"/>
          <w:szCs w:val="24"/>
        </w:rPr>
        <w:t>„Posebni fisibilni materijal”</w:t>
      </w:r>
      <w:r w:rsidRPr="00F42AE4">
        <w:rPr>
          <w:rFonts w:eastAsia="Times New Roman"/>
          <w:sz w:val="24"/>
          <w:szCs w:val="24"/>
        </w:rPr>
        <w:t xml:space="preserve"> (0</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plutonij-239, uranij-233, „uranij oboga</w:t>
      </w:r>
      <w:r w:rsidRPr="00F42AE4">
        <w:rPr>
          <w:rFonts w:eastAsia="Arial"/>
          <w:sz w:val="24"/>
          <w:szCs w:val="24"/>
        </w:rPr>
        <w:t>ć</w:t>
      </w:r>
      <w:r w:rsidRPr="00F42AE4">
        <w:rPr>
          <w:rFonts w:eastAsia="Times New Roman"/>
          <w:sz w:val="24"/>
          <w:szCs w:val="24"/>
        </w:rPr>
        <w:t>en izotopima 235 ili 233” i bilo koji drugi materijal koji sadržava navedeno.</w:t>
      </w:r>
    </w:p>
    <w:p w:rsidR="00BF73DF" w:rsidRPr="00F42AE4" w:rsidRDefault="00BF73DF" w:rsidP="00425500">
      <w:pPr>
        <w:tabs>
          <w:tab w:val="left" w:pos="9356"/>
        </w:tabs>
        <w:spacing w:line="203" w:lineRule="exact"/>
        <w:jc w:val="both"/>
        <w:rPr>
          <w:sz w:val="24"/>
          <w:szCs w:val="24"/>
        </w:rPr>
      </w:pPr>
    </w:p>
    <w:p w:rsidR="00BF73DF" w:rsidRPr="00F42AE4" w:rsidRDefault="00BF73DF" w:rsidP="00425500">
      <w:pPr>
        <w:tabs>
          <w:tab w:val="left" w:pos="9356"/>
        </w:tabs>
        <w:spacing w:line="219" w:lineRule="auto"/>
        <w:jc w:val="both"/>
        <w:rPr>
          <w:sz w:val="24"/>
          <w:szCs w:val="24"/>
        </w:rPr>
      </w:pPr>
      <w:r w:rsidRPr="007D0DAB">
        <w:rPr>
          <w:rFonts w:eastAsia="Times New Roman"/>
          <w:b/>
          <w:sz w:val="24"/>
          <w:szCs w:val="24"/>
        </w:rPr>
        <w:t>„Specifi</w:t>
      </w:r>
      <w:r w:rsidRPr="007D0DAB">
        <w:rPr>
          <w:rFonts w:eastAsia="Arial"/>
          <w:b/>
          <w:sz w:val="24"/>
          <w:szCs w:val="24"/>
        </w:rPr>
        <w:t>č</w:t>
      </w:r>
      <w:r w:rsidR="007D0DAB" w:rsidRPr="007D0DAB">
        <w:rPr>
          <w:rFonts w:eastAsia="Times New Roman"/>
          <w:b/>
          <w:sz w:val="24"/>
          <w:szCs w:val="24"/>
        </w:rPr>
        <w:t>ni modul”</w:t>
      </w:r>
      <w:r w:rsidR="007D0DAB">
        <w:rPr>
          <w:rFonts w:eastAsia="Times New Roman"/>
          <w:sz w:val="24"/>
          <w:szCs w:val="24"/>
        </w:rPr>
        <w:t xml:space="preserve"> (0, 1</w:t>
      </w:r>
      <w:r w:rsidRPr="00F42AE4">
        <w:rPr>
          <w:rFonts w:eastAsia="Times New Roman"/>
          <w:sz w:val="24"/>
          <w:szCs w:val="24"/>
        </w:rPr>
        <w:t>, 9</w:t>
      </w:r>
      <w:r w:rsidR="007D0DAB">
        <w:rPr>
          <w:rFonts w:eastAsia="Times New Roman"/>
          <w:sz w:val="24"/>
          <w:szCs w:val="24"/>
        </w:rPr>
        <w:t>)</w:t>
      </w:r>
      <w:r w:rsidRPr="00F42AE4">
        <w:rPr>
          <w:rFonts w:eastAsia="Times New Roman"/>
          <w:sz w:val="24"/>
          <w:szCs w:val="24"/>
        </w:rPr>
        <w:t xml:space="preserve"> jest Youngov modul u paskalima, jednak N/m </w:t>
      </w:r>
      <w:r w:rsidRPr="00F42AE4">
        <w:rPr>
          <w:rFonts w:eastAsia="Times New Roman"/>
          <w:sz w:val="24"/>
          <w:szCs w:val="24"/>
          <w:vertAlign w:val="superscript"/>
        </w:rPr>
        <w:t>2</w:t>
      </w:r>
      <w:r w:rsidRPr="00F42AE4">
        <w:rPr>
          <w:rFonts w:eastAsia="Times New Roman"/>
          <w:sz w:val="24"/>
          <w:szCs w:val="24"/>
        </w:rPr>
        <w:t xml:space="preserve"> podijeljeno specifi</w:t>
      </w:r>
      <w:r w:rsidRPr="00F42AE4">
        <w:rPr>
          <w:rFonts w:eastAsia="Arial"/>
          <w:sz w:val="24"/>
          <w:szCs w:val="24"/>
        </w:rPr>
        <w:t>č</w:t>
      </w:r>
      <w:r w:rsidRPr="00F42AE4">
        <w:rPr>
          <w:rFonts w:eastAsia="Times New Roman"/>
          <w:sz w:val="24"/>
          <w:szCs w:val="24"/>
        </w:rPr>
        <w:t xml:space="preserve">nom težinom u N/m </w:t>
      </w:r>
      <w:r w:rsidRPr="00F42AE4">
        <w:rPr>
          <w:rFonts w:eastAsia="Times New Roman"/>
          <w:sz w:val="24"/>
          <w:szCs w:val="24"/>
          <w:vertAlign w:val="superscript"/>
        </w:rPr>
        <w:t>3</w:t>
      </w:r>
      <w:r w:rsidRPr="00F42AE4">
        <w:rPr>
          <w:rFonts w:eastAsia="Times New Roman"/>
          <w:sz w:val="24"/>
          <w:szCs w:val="24"/>
        </w:rPr>
        <w:t xml:space="preserve"> , mjereno pri temperaturi od (296 ± 2) K ((23 ± 2) </w:t>
      </w:r>
      <w:r w:rsidRPr="00F42AE4">
        <w:rPr>
          <w:rFonts w:eastAsia="Times New Roman"/>
          <w:sz w:val="24"/>
          <w:szCs w:val="24"/>
          <w:vertAlign w:val="superscript"/>
        </w:rPr>
        <w:t>o</w:t>
      </w:r>
      <w:r w:rsidRPr="00F42AE4">
        <w:rPr>
          <w:rFonts w:eastAsia="Times New Roman"/>
          <w:sz w:val="24"/>
          <w:szCs w:val="24"/>
        </w:rPr>
        <w:t xml:space="preserve"> C) i relativnoj vlažnosti od (50 ± 5) %.</w:t>
      </w:r>
    </w:p>
    <w:p w:rsidR="00BF73DF" w:rsidRPr="00F42AE4" w:rsidRDefault="00BF73DF" w:rsidP="00425500">
      <w:pPr>
        <w:tabs>
          <w:tab w:val="left" w:pos="9356"/>
        </w:tabs>
        <w:spacing w:line="93" w:lineRule="exact"/>
        <w:jc w:val="both"/>
        <w:rPr>
          <w:sz w:val="24"/>
          <w:szCs w:val="24"/>
        </w:rPr>
      </w:pPr>
    </w:p>
    <w:p w:rsidR="00BF73DF" w:rsidRPr="00F42AE4" w:rsidRDefault="00BF73DF" w:rsidP="00425500">
      <w:pPr>
        <w:tabs>
          <w:tab w:val="left" w:pos="9356"/>
        </w:tabs>
        <w:spacing w:line="219" w:lineRule="auto"/>
        <w:jc w:val="both"/>
        <w:rPr>
          <w:sz w:val="24"/>
          <w:szCs w:val="24"/>
        </w:rPr>
      </w:pPr>
      <w:r w:rsidRPr="007D0DAB">
        <w:rPr>
          <w:rFonts w:eastAsia="Times New Roman"/>
          <w:b/>
          <w:sz w:val="24"/>
          <w:szCs w:val="24"/>
        </w:rPr>
        <w:t>„Specifi</w:t>
      </w:r>
      <w:r w:rsidRPr="007D0DAB">
        <w:rPr>
          <w:rFonts w:eastAsia="Arial"/>
          <w:b/>
          <w:sz w:val="24"/>
          <w:szCs w:val="24"/>
        </w:rPr>
        <w:t>č</w:t>
      </w:r>
      <w:r w:rsidRPr="007D0DAB">
        <w:rPr>
          <w:rFonts w:eastAsia="Times New Roman"/>
          <w:b/>
          <w:sz w:val="24"/>
          <w:szCs w:val="24"/>
        </w:rPr>
        <w:t>na vla</w:t>
      </w:r>
      <w:r w:rsidRPr="007D0DAB">
        <w:rPr>
          <w:rFonts w:eastAsia="Arial"/>
          <w:b/>
          <w:sz w:val="24"/>
          <w:szCs w:val="24"/>
        </w:rPr>
        <w:t>č</w:t>
      </w:r>
      <w:r w:rsidRPr="007D0DAB">
        <w:rPr>
          <w:rFonts w:eastAsia="Times New Roman"/>
          <w:b/>
          <w:sz w:val="24"/>
          <w:szCs w:val="24"/>
        </w:rPr>
        <w:t xml:space="preserve">na </w:t>
      </w:r>
      <w:r w:rsidRPr="007D0DAB">
        <w:rPr>
          <w:rFonts w:eastAsia="Arial"/>
          <w:b/>
          <w:sz w:val="24"/>
          <w:szCs w:val="24"/>
        </w:rPr>
        <w:t>č</w:t>
      </w:r>
      <w:r w:rsidRPr="007D0DAB">
        <w:rPr>
          <w:rFonts w:eastAsia="Times New Roman"/>
          <w:b/>
          <w:sz w:val="24"/>
          <w:szCs w:val="24"/>
        </w:rPr>
        <w:t>vrsto</w:t>
      </w:r>
      <w:r w:rsidRPr="007D0DAB">
        <w:rPr>
          <w:rFonts w:eastAsia="Arial"/>
          <w:b/>
          <w:sz w:val="24"/>
          <w:szCs w:val="24"/>
        </w:rPr>
        <w:t>ć</w:t>
      </w:r>
      <w:r w:rsidR="007D0DAB" w:rsidRPr="007D0DAB">
        <w:rPr>
          <w:rFonts w:eastAsia="Times New Roman"/>
          <w:b/>
          <w:sz w:val="24"/>
          <w:szCs w:val="24"/>
        </w:rPr>
        <w:t>a”</w:t>
      </w:r>
      <w:r w:rsidR="007D0DAB">
        <w:rPr>
          <w:rFonts w:eastAsia="Times New Roman"/>
          <w:sz w:val="24"/>
          <w:szCs w:val="24"/>
        </w:rPr>
        <w:t xml:space="preserve"> (0, 1, 9</w:t>
      </w:r>
      <w:r w:rsidRPr="00F42AE4">
        <w:rPr>
          <w:rFonts w:eastAsia="Times New Roman"/>
          <w:sz w:val="24"/>
          <w:szCs w:val="24"/>
        </w:rPr>
        <w:t>,) jest grani</w:t>
      </w:r>
      <w:r w:rsidRPr="00F42AE4">
        <w:rPr>
          <w:rFonts w:eastAsia="Arial"/>
          <w:sz w:val="24"/>
          <w:szCs w:val="24"/>
        </w:rPr>
        <w:t>č</w:t>
      </w:r>
      <w:r w:rsidRPr="00F42AE4">
        <w:rPr>
          <w:rFonts w:eastAsia="Times New Roman"/>
          <w:sz w:val="24"/>
          <w:szCs w:val="24"/>
        </w:rPr>
        <w:t>na vla</w:t>
      </w:r>
      <w:r w:rsidRPr="00F42AE4">
        <w:rPr>
          <w:rFonts w:eastAsia="Arial"/>
          <w:sz w:val="24"/>
          <w:szCs w:val="24"/>
        </w:rPr>
        <w:t>č</w:t>
      </w:r>
      <w:r w:rsidRPr="00F42AE4">
        <w:rPr>
          <w:rFonts w:eastAsia="Times New Roman"/>
          <w:sz w:val="24"/>
          <w:szCs w:val="24"/>
        </w:rPr>
        <w:t xml:space="preserve">na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 xml:space="preserve">a u paskalima, jednaka N/m </w:t>
      </w:r>
      <w:r w:rsidRPr="00F42AE4">
        <w:rPr>
          <w:rFonts w:eastAsia="Times New Roman"/>
          <w:sz w:val="24"/>
          <w:szCs w:val="24"/>
          <w:vertAlign w:val="superscript"/>
        </w:rPr>
        <w:t>2</w:t>
      </w:r>
      <w:r w:rsidRPr="00F42AE4">
        <w:rPr>
          <w:rFonts w:eastAsia="Times New Roman"/>
          <w:sz w:val="24"/>
          <w:szCs w:val="24"/>
        </w:rPr>
        <w:t xml:space="preserve"> podijeljeno specifi</w:t>
      </w:r>
      <w:r w:rsidRPr="00F42AE4">
        <w:rPr>
          <w:rFonts w:eastAsia="Arial"/>
          <w:sz w:val="24"/>
          <w:szCs w:val="24"/>
        </w:rPr>
        <w:t>č</w:t>
      </w:r>
      <w:r w:rsidRPr="00F42AE4">
        <w:rPr>
          <w:rFonts w:eastAsia="Times New Roman"/>
          <w:sz w:val="24"/>
          <w:szCs w:val="24"/>
        </w:rPr>
        <w:t xml:space="preserve">nom težinom u N/m </w:t>
      </w:r>
      <w:r w:rsidRPr="00F42AE4">
        <w:rPr>
          <w:rFonts w:eastAsia="Times New Roman"/>
          <w:sz w:val="24"/>
          <w:szCs w:val="24"/>
          <w:vertAlign w:val="superscript"/>
        </w:rPr>
        <w:t>3</w:t>
      </w:r>
      <w:r w:rsidRPr="00F42AE4">
        <w:rPr>
          <w:rFonts w:eastAsia="Times New Roman"/>
          <w:sz w:val="24"/>
          <w:szCs w:val="24"/>
        </w:rPr>
        <w:t xml:space="preserve">, mjereno pri temperaturi od (296 ± 2) K ((23 ± 2) </w:t>
      </w:r>
      <w:r w:rsidRPr="00F42AE4">
        <w:rPr>
          <w:rFonts w:eastAsia="Times New Roman"/>
          <w:sz w:val="24"/>
          <w:szCs w:val="24"/>
          <w:vertAlign w:val="superscript"/>
        </w:rPr>
        <w:t>o</w:t>
      </w:r>
      <w:r w:rsidRPr="00F42AE4">
        <w:rPr>
          <w:rFonts w:eastAsia="Times New Roman"/>
          <w:sz w:val="24"/>
          <w:szCs w:val="24"/>
        </w:rPr>
        <w:t xml:space="preserve"> C) i relativnoj vlažnosti od (50 ± 5) %.</w:t>
      </w:r>
    </w:p>
    <w:p w:rsidR="00BF73DF" w:rsidRPr="00F42AE4" w:rsidRDefault="00BF73DF" w:rsidP="00425500">
      <w:pPr>
        <w:tabs>
          <w:tab w:val="left" w:pos="9356"/>
        </w:tabs>
        <w:spacing w:line="121" w:lineRule="exact"/>
        <w:jc w:val="both"/>
        <w:rPr>
          <w:sz w:val="24"/>
          <w:szCs w:val="24"/>
        </w:rPr>
      </w:pPr>
    </w:p>
    <w:p w:rsidR="00BF73DF" w:rsidRPr="00F42AE4" w:rsidRDefault="00BF73DF" w:rsidP="00425500">
      <w:pPr>
        <w:tabs>
          <w:tab w:val="left" w:pos="9356"/>
        </w:tabs>
        <w:spacing w:line="246" w:lineRule="auto"/>
        <w:jc w:val="both"/>
        <w:rPr>
          <w:sz w:val="24"/>
          <w:szCs w:val="24"/>
        </w:rPr>
      </w:pPr>
      <w:r w:rsidRPr="007D0DAB">
        <w:rPr>
          <w:rFonts w:eastAsia="Times New Roman"/>
          <w:b/>
          <w:sz w:val="24"/>
          <w:szCs w:val="24"/>
        </w:rPr>
        <w:t>„Žiroskopi s rotiraju</w:t>
      </w:r>
      <w:r w:rsidRPr="007D0DAB">
        <w:rPr>
          <w:rFonts w:eastAsia="Arial"/>
          <w:b/>
          <w:sz w:val="24"/>
          <w:szCs w:val="24"/>
        </w:rPr>
        <w:t>ć</w:t>
      </w:r>
      <w:r w:rsidRPr="007D0DAB">
        <w:rPr>
          <w:rFonts w:eastAsia="Times New Roman"/>
          <w:b/>
          <w:sz w:val="24"/>
          <w:szCs w:val="24"/>
        </w:rPr>
        <w:t>om masom”</w:t>
      </w:r>
      <w:r w:rsidRPr="00F42AE4">
        <w:rPr>
          <w:rFonts w:eastAsia="Times New Roman"/>
          <w:sz w:val="24"/>
          <w:szCs w:val="24"/>
        </w:rPr>
        <w:t xml:space="preserve"> (7</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žiroskopi koji upotrebljavaju stalno rotiraju</w:t>
      </w:r>
      <w:r w:rsidRPr="00F42AE4">
        <w:rPr>
          <w:rFonts w:eastAsia="Arial"/>
          <w:sz w:val="24"/>
          <w:szCs w:val="24"/>
        </w:rPr>
        <w:t>ć</w:t>
      </w:r>
      <w:r w:rsidRPr="00F42AE4">
        <w:rPr>
          <w:rFonts w:eastAsia="Times New Roman"/>
          <w:sz w:val="24"/>
          <w:szCs w:val="24"/>
        </w:rPr>
        <w:t>u masu za registraciju kutnog pomaka.</w:t>
      </w:r>
    </w:p>
    <w:p w:rsidR="00BF73DF" w:rsidRPr="00F42AE4" w:rsidRDefault="00BF73DF" w:rsidP="00425500">
      <w:pPr>
        <w:tabs>
          <w:tab w:val="left" w:pos="9356"/>
        </w:tabs>
        <w:spacing w:line="232" w:lineRule="exact"/>
        <w:jc w:val="both"/>
        <w:rPr>
          <w:sz w:val="24"/>
          <w:szCs w:val="24"/>
        </w:rPr>
      </w:pPr>
    </w:p>
    <w:p w:rsidR="00BF73DF" w:rsidRPr="00F42AE4" w:rsidRDefault="00BF73DF" w:rsidP="00425500">
      <w:pPr>
        <w:tabs>
          <w:tab w:val="left" w:pos="9356"/>
        </w:tabs>
        <w:spacing w:line="246" w:lineRule="auto"/>
        <w:jc w:val="both"/>
        <w:rPr>
          <w:sz w:val="24"/>
          <w:szCs w:val="24"/>
        </w:rPr>
      </w:pPr>
      <w:r w:rsidRPr="007D0DAB">
        <w:rPr>
          <w:rFonts w:eastAsia="Times New Roman"/>
          <w:b/>
          <w:sz w:val="24"/>
          <w:szCs w:val="24"/>
        </w:rPr>
        <w:t>„Prošireni spektar”</w:t>
      </w:r>
      <w:r w:rsidRPr="00F42AE4">
        <w:rPr>
          <w:rFonts w:eastAsia="Times New Roman"/>
          <w:sz w:val="24"/>
          <w:szCs w:val="24"/>
        </w:rPr>
        <w:t xml:space="preserve"> (5</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tehnika kojom se energija u relativno uskom pojasu komunikacijskog kanala širi kroz mnogo širi spektar energije.</w:t>
      </w:r>
    </w:p>
    <w:p w:rsidR="00BF73DF" w:rsidRPr="00F42AE4" w:rsidRDefault="00BF73DF" w:rsidP="00425500">
      <w:pPr>
        <w:tabs>
          <w:tab w:val="left" w:pos="9356"/>
        </w:tabs>
        <w:spacing w:line="233" w:lineRule="exact"/>
        <w:jc w:val="both"/>
        <w:rPr>
          <w:sz w:val="24"/>
          <w:szCs w:val="24"/>
        </w:rPr>
      </w:pPr>
    </w:p>
    <w:p w:rsidR="00BF73DF" w:rsidRPr="00F42AE4" w:rsidRDefault="00BF73DF" w:rsidP="00425500">
      <w:pPr>
        <w:tabs>
          <w:tab w:val="left" w:pos="9356"/>
        </w:tabs>
        <w:jc w:val="both"/>
        <w:rPr>
          <w:sz w:val="24"/>
          <w:szCs w:val="24"/>
        </w:rPr>
      </w:pPr>
      <w:r w:rsidRPr="007D0DAB">
        <w:rPr>
          <w:rFonts w:eastAsia="Times New Roman"/>
          <w:b/>
          <w:sz w:val="24"/>
          <w:szCs w:val="24"/>
        </w:rPr>
        <w:t>Radar „proširenog spektra”</w:t>
      </w:r>
      <w:r w:rsidRPr="00F42AE4">
        <w:rPr>
          <w:rFonts w:eastAsia="Times New Roman"/>
          <w:sz w:val="24"/>
          <w:szCs w:val="24"/>
        </w:rPr>
        <w:t xml:space="preserve"> (6</w:t>
      </w:r>
      <w:r w:rsidR="007D0DAB">
        <w:rPr>
          <w:rFonts w:eastAsia="Times New Roman"/>
          <w:sz w:val="24"/>
          <w:szCs w:val="24"/>
        </w:rPr>
        <w:t>)</w:t>
      </w:r>
      <w:r w:rsidRPr="00F42AE4">
        <w:rPr>
          <w:rFonts w:eastAsia="Times New Roman"/>
          <w:sz w:val="24"/>
          <w:szCs w:val="24"/>
        </w:rPr>
        <w:t xml:space="preserve"> – vidjeti „prošireni spektar radara”.</w:t>
      </w:r>
    </w:p>
    <w:p w:rsidR="00BF73DF" w:rsidRPr="00F42AE4" w:rsidRDefault="00BF73DF" w:rsidP="00425500">
      <w:pPr>
        <w:tabs>
          <w:tab w:val="left" w:pos="9356"/>
        </w:tabs>
        <w:spacing w:line="249" w:lineRule="exact"/>
        <w:jc w:val="both"/>
        <w:rPr>
          <w:sz w:val="24"/>
          <w:szCs w:val="24"/>
        </w:rPr>
      </w:pPr>
    </w:p>
    <w:p w:rsidR="00BF73DF" w:rsidRPr="00F42AE4" w:rsidRDefault="00BF73DF" w:rsidP="00425500">
      <w:pPr>
        <w:tabs>
          <w:tab w:val="left" w:pos="9356"/>
        </w:tabs>
        <w:spacing w:line="246" w:lineRule="auto"/>
        <w:jc w:val="both"/>
        <w:rPr>
          <w:sz w:val="24"/>
          <w:szCs w:val="24"/>
        </w:rPr>
      </w:pPr>
      <w:r w:rsidRPr="007D0DAB">
        <w:rPr>
          <w:rFonts w:eastAsia="Times New Roman"/>
          <w:b/>
          <w:sz w:val="24"/>
          <w:szCs w:val="24"/>
        </w:rPr>
        <w:t>„Stabilnost”</w:t>
      </w:r>
      <w:r w:rsidRPr="00F42AE4">
        <w:rPr>
          <w:rFonts w:eastAsia="Times New Roman"/>
          <w:sz w:val="24"/>
          <w:szCs w:val="24"/>
        </w:rPr>
        <w:t xml:space="preserve"> (7</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standardno odstupanje (1 sigma) varijacije odre</w:t>
      </w:r>
      <w:r w:rsidRPr="00F42AE4">
        <w:rPr>
          <w:rFonts w:eastAsia="Arial"/>
          <w:sz w:val="24"/>
          <w:szCs w:val="24"/>
        </w:rPr>
        <w:t>đ</w:t>
      </w:r>
      <w:r w:rsidRPr="00F42AE4">
        <w:rPr>
          <w:rFonts w:eastAsia="Times New Roman"/>
          <w:sz w:val="24"/>
          <w:szCs w:val="24"/>
        </w:rPr>
        <w:t>enog parametra od njegove kalibrirane vrijednosti u stabilnim temperaturnim uvjetima. To se može izraziti i kao funkcija vremena.</w:t>
      </w:r>
    </w:p>
    <w:p w:rsidR="00BF73DF" w:rsidRDefault="00BF73DF" w:rsidP="00425500">
      <w:pPr>
        <w:tabs>
          <w:tab w:val="left" w:pos="9356"/>
        </w:tabs>
        <w:jc w:val="both"/>
        <w:rPr>
          <w:sz w:val="24"/>
          <w:szCs w:val="24"/>
        </w:rPr>
      </w:pPr>
    </w:p>
    <w:p w:rsidR="002F16DE" w:rsidRPr="00F42AE4" w:rsidRDefault="002F16DE" w:rsidP="00425500">
      <w:pPr>
        <w:tabs>
          <w:tab w:val="left" w:pos="9356"/>
        </w:tabs>
        <w:spacing w:line="247" w:lineRule="auto"/>
        <w:jc w:val="both"/>
        <w:rPr>
          <w:rFonts w:eastAsia="Times New Roman"/>
          <w:sz w:val="24"/>
          <w:szCs w:val="24"/>
        </w:rPr>
      </w:pPr>
      <w:r w:rsidRPr="007D0DAB">
        <w:rPr>
          <w:rFonts w:eastAsia="Times New Roman"/>
          <w:b/>
          <w:sz w:val="24"/>
          <w:szCs w:val="24"/>
        </w:rPr>
        <w:t>„Države koje (ni)su potpisnice Konvencije o kemijskom oružju”</w:t>
      </w:r>
      <w:r w:rsidRPr="00F42AE4">
        <w:rPr>
          <w:rFonts w:eastAsia="Times New Roman"/>
          <w:sz w:val="24"/>
          <w:szCs w:val="24"/>
        </w:rPr>
        <w:t xml:space="preserve"> (1</w:t>
      </w:r>
      <w:r w:rsidR="007D0DAB">
        <w:rPr>
          <w:rFonts w:eastAsia="Times New Roman"/>
          <w:sz w:val="24"/>
          <w:szCs w:val="24"/>
        </w:rPr>
        <w:t>)</w:t>
      </w:r>
      <w:r w:rsidRPr="00F42AE4">
        <w:rPr>
          <w:rFonts w:eastAsia="Times New Roman"/>
          <w:sz w:val="24"/>
          <w:szCs w:val="24"/>
        </w:rPr>
        <w:t xml:space="preserve"> države su kod kojih Konvencija o zabrani razvijanja, proizvodnje, gomilanja i korištenja kemijskog oružja (ni)je stupila na snagu. (Vidjeti </w:t>
      </w:r>
      <w:hyperlink r:id="rId13">
        <w:r w:rsidRPr="00F42AE4">
          <w:rPr>
            <w:rFonts w:eastAsia="Times New Roman"/>
            <w:sz w:val="24"/>
            <w:szCs w:val="24"/>
          </w:rPr>
          <w:t>www.opcw.org)</w:t>
        </w:r>
      </w:hyperlink>
    </w:p>
    <w:p w:rsidR="002F16DE" w:rsidRPr="00F42AE4" w:rsidRDefault="002F16DE" w:rsidP="00425500">
      <w:pPr>
        <w:tabs>
          <w:tab w:val="left" w:pos="9356"/>
        </w:tabs>
        <w:spacing w:line="227" w:lineRule="exact"/>
        <w:jc w:val="both"/>
        <w:rPr>
          <w:sz w:val="24"/>
          <w:szCs w:val="24"/>
        </w:rPr>
      </w:pPr>
    </w:p>
    <w:p w:rsidR="002F16DE" w:rsidRPr="00F42AE4" w:rsidRDefault="002F16DE" w:rsidP="00425500">
      <w:pPr>
        <w:tabs>
          <w:tab w:val="left" w:pos="9356"/>
        </w:tabs>
        <w:spacing w:line="239" w:lineRule="auto"/>
        <w:jc w:val="both"/>
        <w:rPr>
          <w:sz w:val="24"/>
          <w:szCs w:val="24"/>
        </w:rPr>
      </w:pPr>
      <w:r w:rsidRPr="007D0DAB">
        <w:rPr>
          <w:rFonts w:eastAsia="Times New Roman"/>
          <w:b/>
          <w:sz w:val="24"/>
          <w:szCs w:val="24"/>
        </w:rPr>
        <w:t>„Stabilno stanje”</w:t>
      </w:r>
      <w:r w:rsidRPr="00F42AE4">
        <w:rPr>
          <w:rFonts w:eastAsia="Times New Roman"/>
          <w:sz w:val="24"/>
          <w:szCs w:val="24"/>
        </w:rPr>
        <w:t xml:space="preserve"> (9</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e uvjeti rada motora, ovisno o parametrima motora kao što su potisak/snaga, broj okretaja u minuti i drugi, pri kojima se ne opažaju zna</w:t>
      </w:r>
      <w:r w:rsidRPr="00F42AE4">
        <w:rPr>
          <w:rFonts w:eastAsia="Arial"/>
          <w:sz w:val="24"/>
          <w:szCs w:val="24"/>
        </w:rPr>
        <w:t>č</w:t>
      </w:r>
      <w:r w:rsidRPr="00F42AE4">
        <w:rPr>
          <w:rFonts w:eastAsia="Times New Roman"/>
          <w:sz w:val="24"/>
          <w:szCs w:val="24"/>
        </w:rPr>
        <w:t>ajnija odstupanja ako su temperatura okoline i potisak na ulazu motora konstantni.</w:t>
      </w:r>
    </w:p>
    <w:p w:rsidR="002F16DE" w:rsidRPr="00F42AE4" w:rsidRDefault="002F16DE" w:rsidP="00425500">
      <w:pPr>
        <w:tabs>
          <w:tab w:val="left" w:pos="9356"/>
        </w:tabs>
        <w:spacing w:line="236" w:lineRule="exact"/>
        <w:jc w:val="both"/>
        <w:rPr>
          <w:sz w:val="24"/>
          <w:szCs w:val="24"/>
        </w:rPr>
      </w:pPr>
    </w:p>
    <w:p w:rsidR="002F16DE" w:rsidRPr="00F42AE4" w:rsidRDefault="002F16DE" w:rsidP="00425500">
      <w:pPr>
        <w:tabs>
          <w:tab w:val="left" w:pos="9356"/>
        </w:tabs>
        <w:spacing w:line="246" w:lineRule="auto"/>
        <w:jc w:val="both"/>
        <w:rPr>
          <w:sz w:val="24"/>
          <w:szCs w:val="24"/>
        </w:rPr>
      </w:pPr>
      <w:r w:rsidRPr="007D0DAB">
        <w:rPr>
          <w:rFonts w:eastAsia="Times New Roman"/>
          <w:b/>
          <w:sz w:val="24"/>
          <w:szCs w:val="24"/>
        </w:rPr>
        <w:t>„Podloga”</w:t>
      </w:r>
      <w:r w:rsidRPr="00F42AE4">
        <w:rPr>
          <w:rFonts w:eastAsia="Times New Roman"/>
          <w:sz w:val="24"/>
          <w:szCs w:val="24"/>
        </w:rPr>
        <w:t xml:space="preserve"> (3</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plo</w:t>
      </w:r>
      <w:r w:rsidRPr="00F42AE4">
        <w:rPr>
          <w:rFonts w:eastAsia="Arial"/>
          <w:sz w:val="24"/>
          <w:szCs w:val="24"/>
        </w:rPr>
        <w:t>č</w:t>
      </w:r>
      <w:r w:rsidRPr="00F42AE4">
        <w:rPr>
          <w:rFonts w:eastAsia="Times New Roman"/>
          <w:sz w:val="24"/>
          <w:szCs w:val="24"/>
        </w:rPr>
        <w:t>a od temeljnog materijala s uzorkom ili bez uzorka za me</w:t>
      </w:r>
      <w:r w:rsidRPr="00F42AE4">
        <w:rPr>
          <w:rFonts w:eastAsia="Arial"/>
          <w:sz w:val="24"/>
          <w:szCs w:val="24"/>
        </w:rPr>
        <w:t>đ</w:t>
      </w:r>
      <w:r w:rsidRPr="00F42AE4">
        <w:rPr>
          <w:rFonts w:eastAsia="Times New Roman"/>
          <w:sz w:val="24"/>
          <w:szCs w:val="24"/>
        </w:rPr>
        <w:t>usobno spajanje na koju ili unutar koje se mogu smjestiti ‚diskretne komponente’ ili integrirani sklopovi ili oboje.</w:t>
      </w:r>
    </w:p>
    <w:p w:rsidR="002F16DE" w:rsidRPr="00F42AE4" w:rsidRDefault="002F16DE" w:rsidP="00425500">
      <w:pPr>
        <w:tabs>
          <w:tab w:val="left" w:pos="9356"/>
        </w:tabs>
        <w:spacing w:line="227" w:lineRule="exact"/>
        <w:jc w:val="both"/>
        <w:rPr>
          <w:sz w:val="24"/>
          <w:szCs w:val="24"/>
        </w:rPr>
      </w:pPr>
    </w:p>
    <w:p w:rsidR="002F16DE" w:rsidRPr="00F42AE4" w:rsidRDefault="002F16DE" w:rsidP="00425500">
      <w:pPr>
        <w:ind w:left="2552" w:hanging="2552"/>
        <w:jc w:val="both"/>
        <w:rPr>
          <w:sz w:val="24"/>
          <w:szCs w:val="24"/>
        </w:rPr>
      </w:pPr>
      <w:r w:rsidRPr="00F42AE4">
        <w:rPr>
          <w:rFonts w:eastAsia="Times New Roman"/>
          <w:i/>
          <w:iCs/>
          <w:sz w:val="24"/>
          <w:szCs w:val="24"/>
          <w:u w:val="single"/>
        </w:rPr>
        <w:t>VAŽNA NAPOMENA 1.</w:t>
      </w:r>
      <w:r w:rsidRPr="00F42AE4">
        <w:rPr>
          <w:rFonts w:eastAsia="Times New Roman"/>
          <w:i/>
          <w:iCs/>
          <w:sz w:val="24"/>
          <w:szCs w:val="24"/>
        </w:rPr>
        <w:t xml:space="preserve"> ‚Diskretna komponenta’: posebno pakiran ‚element sklopa’ s vlastitim vanjskim priklju</w:t>
      </w:r>
      <w:r w:rsidRPr="00F42AE4">
        <w:rPr>
          <w:rFonts w:eastAsia="Arial"/>
          <w:i/>
          <w:iCs/>
          <w:sz w:val="24"/>
          <w:szCs w:val="24"/>
        </w:rPr>
        <w:t>č</w:t>
      </w:r>
      <w:r w:rsidRPr="00F42AE4">
        <w:rPr>
          <w:rFonts w:eastAsia="Times New Roman"/>
          <w:i/>
          <w:iCs/>
          <w:sz w:val="24"/>
          <w:szCs w:val="24"/>
        </w:rPr>
        <w:t>cima.</w:t>
      </w:r>
    </w:p>
    <w:p w:rsidR="002F16DE" w:rsidRPr="00F42AE4" w:rsidRDefault="002F16DE" w:rsidP="00425500">
      <w:pPr>
        <w:tabs>
          <w:tab w:val="left" w:pos="9356"/>
        </w:tabs>
        <w:spacing w:line="244" w:lineRule="exact"/>
        <w:jc w:val="both"/>
        <w:rPr>
          <w:sz w:val="24"/>
          <w:szCs w:val="24"/>
        </w:rPr>
      </w:pPr>
    </w:p>
    <w:p w:rsidR="002F16DE" w:rsidRPr="00F42AE4" w:rsidRDefault="002F16DE" w:rsidP="00425500">
      <w:pPr>
        <w:tabs>
          <w:tab w:val="left" w:pos="9356"/>
        </w:tabs>
        <w:spacing w:line="246" w:lineRule="auto"/>
        <w:ind w:left="2694" w:hanging="2694"/>
        <w:jc w:val="both"/>
        <w:rPr>
          <w:sz w:val="24"/>
          <w:szCs w:val="24"/>
        </w:rPr>
      </w:pPr>
      <w:r w:rsidRPr="00F42AE4">
        <w:rPr>
          <w:rFonts w:eastAsia="Times New Roman"/>
          <w:i/>
          <w:iCs/>
          <w:sz w:val="24"/>
          <w:szCs w:val="24"/>
          <w:u w:val="single"/>
        </w:rPr>
        <w:t>VAŽNA NAPOMENA 2.</w:t>
      </w:r>
      <w:r w:rsidRPr="00F42AE4">
        <w:rPr>
          <w:rFonts w:eastAsia="Times New Roman"/>
          <w:i/>
          <w:iCs/>
          <w:sz w:val="24"/>
          <w:szCs w:val="24"/>
        </w:rPr>
        <w:t xml:space="preserve"> ‚Element sklopa’: jedan aktivni ili pasivni funkcionalni dio elektroni</w:t>
      </w:r>
      <w:r w:rsidRPr="00F42AE4">
        <w:rPr>
          <w:rFonts w:eastAsia="Arial"/>
          <w:i/>
          <w:iCs/>
          <w:sz w:val="24"/>
          <w:szCs w:val="24"/>
        </w:rPr>
        <w:t>č</w:t>
      </w:r>
      <w:r w:rsidRPr="00F42AE4">
        <w:rPr>
          <w:rFonts w:eastAsia="Times New Roman"/>
          <w:i/>
          <w:iCs/>
          <w:sz w:val="24"/>
          <w:szCs w:val="24"/>
        </w:rPr>
        <w:t>kog sklopa, kao što je jedna dioda, jedan tranzistor, jedan otpornik, jedan kondenzator itd.</w:t>
      </w:r>
    </w:p>
    <w:p w:rsidR="002F16DE" w:rsidRPr="00F42AE4" w:rsidRDefault="002F16DE" w:rsidP="00425500">
      <w:pPr>
        <w:tabs>
          <w:tab w:val="left" w:pos="9356"/>
        </w:tabs>
        <w:spacing w:line="228" w:lineRule="exact"/>
        <w:jc w:val="both"/>
        <w:rPr>
          <w:sz w:val="24"/>
          <w:szCs w:val="24"/>
        </w:rPr>
      </w:pPr>
    </w:p>
    <w:p w:rsidR="002F16DE" w:rsidRPr="00F42AE4" w:rsidRDefault="002F16DE" w:rsidP="00425500">
      <w:pPr>
        <w:tabs>
          <w:tab w:val="left" w:pos="9356"/>
        </w:tabs>
        <w:spacing w:line="245" w:lineRule="auto"/>
        <w:jc w:val="both"/>
        <w:rPr>
          <w:sz w:val="24"/>
          <w:szCs w:val="24"/>
        </w:rPr>
      </w:pPr>
      <w:r w:rsidRPr="007D0DAB">
        <w:rPr>
          <w:rFonts w:eastAsia="Times New Roman"/>
          <w:b/>
          <w:sz w:val="24"/>
          <w:szCs w:val="24"/>
        </w:rPr>
        <w:t>„Sirovi supstrati”</w:t>
      </w:r>
      <w:r w:rsidR="007D0DAB">
        <w:rPr>
          <w:rFonts w:eastAsia="Times New Roman"/>
          <w:sz w:val="24"/>
          <w:szCs w:val="24"/>
        </w:rPr>
        <w:t xml:space="preserve"> (3</w:t>
      </w:r>
      <w:r w:rsidRPr="00F42AE4">
        <w:rPr>
          <w:rFonts w:eastAsia="Times New Roman"/>
          <w:sz w:val="24"/>
          <w:szCs w:val="24"/>
        </w:rPr>
        <w:t>, 6</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monolitne smjese dimenzija pogodnih za proizvodnju opti</w:t>
      </w:r>
      <w:r w:rsidRPr="00F42AE4">
        <w:rPr>
          <w:rFonts w:eastAsia="Arial"/>
          <w:sz w:val="24"/>
          <w:szCs w:val="24"/>
        </w:rPr>
        <w:t>č</w:t>
      </w:r>
      <w:r w:rsidRPr="00F42AE4">
        <w:rPr>
          <w:rFonts w:eastAsia="Times New Roman"/>
          <w:sz w:val="24"/>
          <w:szCs w:val="24"/>
        </w:rPr>
        <w:t>kih elemenata kao što su zrcala ili opti</w:t>
      </w:r>
      <w:r w:rsidRPr="00F42AE4">
        <w:rPr>
          <w:rFonts w:eastAsia="Arial"/>
          <w:sz w:val="24"/>
          <w:szCs w:val="24"/>
        </w:rPr>
        <w:t>č</w:t>
      </w:r>
      <w:r w:rsidRPr="00F42AE4">
        <w:rPr>
          <w:rFonts w:eastAsia="Times New Roman"/>
          <w:sz w:val="24"/>
          <w:szCs w:val="24"/>
        </w:rPr>
        <w:t>ki prozori.</w:t>
      </w:r>
    </w:p>
    <w:p w:rsidR="002F16DE" w:rsidRPr="00F42AE4" w:rsidRDefault="002F16DE" w:rsidP="00425500">
      <w:pPr>
        <w:tabs>
          <w:tab w:val="left" w:pos="9356"/>
        </w:tabs>
        <w:spacing w:line="229" w:lineRule="exact"/>
        <w:jc w:val="both"/>
        <w:rPr>
          <w:sz w:val="24"/>
          <w:szCs w:val="24"/>
        </w:rPr>
      </w:pPr>
    </w:p>
    <w:p w:rsidR="002F16DE" w:rsidRPr="00F42AE4" w:rsidRDefault="002F16DE" w:rsidP="00425500">
      <w:pPr>
        <w:tabs>
          <w:tab w:val="left" w:pos="9356"/>
        </w:tabs>
        <w:jc w:val="both"/>
        <w:rPr>
          <w:sz w:val="24"/>
          <w:szCs w:val="24"/>
        </w:rPr>
      </w:pPr>
      <w:r w:rsidRPr="007D0DAB">
        <w:rPr>
          <w:rFonts w:eastAsia="Times New Roman"/>
          <w:b/>
          <w:sz w:val="24"/>
          <w:szCs w:val="24"/>
        </w:rPr>
        <w:t>„Podjedinica toksina”</w:t>
      </w:r>
      <w:r w:rsidRPr="00F42AE4">
        <w:rPr>
          <w:rFonts w:eastAsia="Times New Roman"/>
          <w:sz w:val="24"/>
          <w:szCs w:val="24"/>
        </w:rPr>
        <w:t xml:space="preserve"> (1</w:t>
      </w:r>
      <w:r w:rsidR="007D0DAB">
        <w:rPr>
          <w:rFonts w:eastAsia="Times New Roman"/>
          <w:sz w:val="24"/>
          <w:szCs w:val="24"/>
        </w:rPr>
        <w:t>)</w:t>
      </w:r>
      <w:r w:rsidRPr="00F42AE4">
        <w:rPr>
          <w:rFonts w:eastAsia="Times New Roman"/>
          <w:sz w:val="24"/>
          <w:szCs w:val="24"/>
        </w:rPr>
        <w:t xml:space="preserve"> strukturno je i funkcionalno zasebna komponenta cijelog „toksina”.</w:t>
      </w:r>
    </w:p>
    <w:p w:rsidR="002F16DE" w:rsidRPr="00F42AE4" w:rsidRDefault="002F16DE" w:rsidP="00425500">
      <w:pPr>
        <w:tabs>
          <w:tab w:val="left" w:pos="9356"/>
        </w:tabs>
        <w:spacing w:line="245" w:lineRule="exact"/>
        <w:jc w:val="both"/>
        <w:rPr>
          <w:sz w:val="24"/>
          <w:szCs w:val="24"/>
        </w:rPr>
      </w:pPr>
    </w:p>
    <w:p w:rsidR="002F16DE" w:rsidRPr="00F42AE4" w:rsidRDefault="002F16DE" w:rsidP="00425500">
      <w:pPr>
        <w:tabs>
          <w:tab w:val="left" w:pos="9356"/>
        </w:tabs>
        <w:spacing w:line="246" w:lineRule="auto"/>
        <w:jc w:val="both"/>
        <w:rPr>
          <w:sz w:val="24"/>
          <w:szCs w:val="24"/>
        </w:rPr>
      </w:pPr>
      <w:r w:rsidRPr="007D0DAB">
        <w:rPr>
          <w:rFonts w:eastAsia="Times New Roman"/>
          <w:b/>
          <w:sz w:val="24"/>
          <w:szCs w:val="24"/>
        </w:rPr>
        <w:t>„Superslitine”</w:t>
      </w:r>
      <w:r w:rsidR="007D0DAB">
        <w:rPr>
          <w:rFonts w:eastAsia="Times New Roman"/>
          <w:sz w:val="24"/>
          <w:szCs w:val="24"/>
        </w:rPr>
        <w:t xml:space="preserve"> (2</w:t>
      </w:r>
      <w:r w:rsidRPr="00F42AE4">
        <w:rPr>
          <w:rFonts w:eastAsia="Times New Roman"/>
          <w:sz w:val="24"/>
          <w:szCs w:val="24"/>
        </w:rPr>
        <w:t>, 9</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 xml:space="preserve">i slitine na bazi nikla, kobalta ili željeza </w:t>
      </w:r>
      <w:r w:rsidRPr="00F42AE4">
        <w:rPr>
          <w:rFonts w:eastAsia="Arial"/>
          <w:sz w:val="24"/>
          <w:szCs w:val="24"/>
        </w:rPr>
        <w:t>č</w:t>
      </w:r>
      <w:r w:rsidRPr="00F42AE4">
        <w:rPr>
          <w:rFonts w:eastAsia="Times New Roman"/>
          <w:sz w:val="24"/>
          <w:szCs w:val="24"/>
        </w:rPr>
        <w:t xml:space="preserve">ija je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 xml:space="preserve">a bolja od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e bilo koje slitine u seriji AISI 300 pri temperaturama iznad 922 K (649 oC) u teškim okolišnim i radnim uvjetima.</w:t>
      </w:r>
    </w:p>
    <w:p w:rsidR="002F16DE" w:rsidRPr="00F42AE4" w:rsidRDefault="002F16DE" w:rsidP="00425500">
      <w:pPr>
        <w:tabs>
          <w:tab w:val="left" w:pos="9356"/>
        </w:tabs>
        <w:spacing w:line="227" w:lineRule="exact"/>
        <w:jc w:val="both"/>
        <w:rPr>
          <w:sz w:val="24"/>
          <w:szCs w:val="24"/>
        </w:rPr>
      </w:pPr>
    </w:p>
    <w:p w:rsidR="002F16DE" w:rsidRPr="00F42AE4" w:rsidRDefault="007D0DAB" w:rsidP="00425500">
      <w:pPr>
        <w:tabs>
          <w:tab w:val="left" w:pos="9356"/>
        </w:tabs>
        <w:spacing w:line="272" w:lineRule="auto"/>
        <w:jc w:val="both"/>
        <w:rPr>
          <w:sz w:val="24"/>
          <w:szCs w:val="24"/>
        </w:rPr>
      </w:pPr>
      <w:r w:rsidRPr="007D0DAB">
        <w:rPr>
          <w:rFonts w:eastAsia="Times New Roman"/>
          <w:b/>
          <w:sz w:val="24"/>
          <w:szCs w:val="24"/>
        </w:rPr>
        <w:t>„Supravodljiv”</w:t>
      </w:r>
      <w:r>
        <w:rPr>
          <w:rFonts w:eastAsia="Times New Roman"/>
          <w:sz w:val="24"/>
          <w:szCs w:val="24"/>
        </w:rPr>
        <w:t xml:space="preserve"> (1, 3, 5, 6</w:t>
      </w:r>
      <w:r w:rsidR="002F16DE" w:rsidRPr="00F42AE4">
        <w:rPr>
          <w:rFonts w:eastAsia="Times New Roman"/>
          <w:sz w:val="24"/>
          <w:szCs w:val="24"/>
        </w:rPr>
        <w:t>, 8</w:t>
      </w:r>
      <w:r>
        <w:rPr>
          <w:rFonts w:eastAsia="Times New Roman"/>
          <w:sz w:val="24"/>
          <w:szCs w:val="24"/>
        </w:rPr>
        <w:t>)</w:t>
      </w:r>
      <w:r w:rsidR="002F16DE" w:rsidRPr="00F42AE4">
        <w:rPr>
          <w:rFonts w:eastAsia="Times New Roman"/>
          <w:sz w:val="24"/>
          <w:szCs w:val="24"/>
        </w:rPr>
        <w:t xml:space="preserve"> zna</w:t>
      </w:r>
      <w:r w:rsidR="002F16DE" w:rsidRPr="00F42AE4">
        <w:rPr>
          <w:rFonts w:eastAsia="Arial"/>
          <w:sz w:val="24"/>
          <w:szCs w:val="24"/>
        </w:rPr>
        <w:t>č</w:t>
      </w:r>
      <w:r w:rsidR="002F16DE" w:rsidRPr="00F42AE4">
        <w:rPr>
          <w:rFonts w:eastAsia="Times New Roman"/>
          <w:sz w:val="24"/>
          <w:szCs w:val="24"/>
        </w:rPr>
        <w:t>i materijali, odnosno metali, slitine ili smjese koji mogu izgubiti sav elektri</w:t>
      </w:r>
      <w:r w:rsidR="002F16DE" w:rsidRPr="00F42AE4">
        <w:rPr>
          <w:rFonts w:eastAsia="Arial"/>
          <w:sz w:val="24"/>
          <w:szCs w:val="24"/>
        </w:rPr>
        <w:t>č</w:t>
      </w:r>
      <w:r w:rsidR="002F16DE" w:rsidRPr="00F42AE4">
        <w:rPr>
          <w:rFonts w:eastAsia="Times New Roman"/>
          <w:sz w:val="24"/>
          <w:szCs w:val="24"/>
        </w:rPr>
        <w:t>ni otpor, odnosno koji mogu poprimiti beskona</w:t>
      </w:r>
      <w:r w:rsidR="002F16DE" w:rsidRPr="00F42AE4">
        <w:rPr>
          <w:rFonts w:eastAsia="Arial"/>
          <w:sz w:val="24"/>
          <w:szCs w:val="24"/>
        </w:rPr>
        <w:t>č</w:t>
      </w:r>
      <w:r w:rsidR="002F16DE" w:rsidRPr="00F42AE4">
        <w:rPr>
          <w:rFonts w:eastAsia="Times New Roman"/>
          <w:sz w:val="24"/>
          <w:szCs w:val="24"/>
        </w:rPr>
        <w:t>nu elektri</w:t>
      </w:r>
      <w:r w:rsidR="002F16DE" w:rsidRPr="00F42AE4">
        <w:rPr>
          <w:rFonts w:eastAsia="Arial"/>
          <w:sz w:val="24"/>
          <w:szCs w:val="24"/>
        </w:rPr>
        <w:t>č</w:t>
      </w:r>
      <w:r w:rsidR="002F16DE" w:rsidRPr="00F42AE4">
        <w:rPr>
          <w:rFonts w:eastAsia="Times New Roman"/>
          <w:sz w:val="24"/>
          <w:szCs w:val="24"/>
        </w:rPr>
        <w:t>nu vodljivost i prenositi vrlo jake elektri</w:t>
      </w:r>
      <w:r w:rsidR="002F16DE" w:rsidRPr="00F42AE4">
        <w:rPr>
          <w:rFonts w:eastAsia="Arial"/>
          <w:sz w:val="24"/>
          <w:szCs w:val="24"/>
        </w:rPr>
        <w:t>č</w:t>
      </w:r>
      <w:r w:rsidR="002F16DE" w:rsidRPr="00F42AE4">
        <w:rPr>
          <w:rFonts w:eastAsia="Times New Roman"/>
          <w:sz w:val="24"/>
          <w:szCs w:val="24"/>
        </w:rPr>
        <w:t>ne struje bez Jouleove topline.</w:t>
      </w:r>
    </w:p>
    <w:p w:rsidR="002F16DE" w:rsidRPr="00F42AE4" w:rsidRDefault="002F16DE" w:rsidP="00425500">
      <w:pPr>
        <w:tabs>
          <w:tab w:val="left" w:pos="9356"/>
        </w:tabs>
        <w:spacing w:line="206" w:lineRule="exact"/>
        <w:jc w:val="both"/>
        <w:rPr>
          <w:sz w:val="24"/>
          <w:szCs w:val="24"/>
        </w:rPr>
      </w:pPr>
    </w:p>
    <w:p w:rsidR="002F16DE" w:rsidRPr="00F42AE4" w:rsidRDefault="002F16DE" w:rsidP="00425500">
      <w:pPr>
        <w:tabs>
          <w:tab w:val="left" w:pos="9356"/>
        </w:tabs>
        <w:spacing w:line="239" w:lineRule="auto"/>
        <w:ind w:left="2268"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„Supravodljivo”</w:t>
      </w:r>
      <w:r w:rsidRPr="00F42AE4">
        <w:rPr>
          <w:sz w:val="24"/>
          <w:szCs w:val="24"/>
        </w:rPr>
        <w:t xml:space="preserve"> </w:t>
      </w:r>
      <w:r w:rsidRPr="00F42AE4">
        <w:rPr>
          <w:rFonts w:eastAsia="Times New Roman"/>
          <w:i/>
          <w:iCs/>
          <w:sz w:val="24"/>
          <w:szCs w:val="24"/>
        </w:rPr>
        <w:t>stanje materijala individualno je karakterizirano „kriti</w:t>
      </w:r>
      <w:r w:rsidRPr="00F42AE4">
        <w:rPr>
          <w:rFonts w:eastAsia="Arial"/>
          <w:i/>
          <w:iCs/>
          <w:sz w:val="24"/>
          <w:szCs w:val="24"/>
        </w:rPr>
        <w:t>č</w:t>
      </w:r>
      <w:r w:rsidRPr="00F42AE4">
        <w:rPr>
          <w:rFonts w:eastAsia="Times New Roman"/>
          <w:i/>
          <w:iCs/>
          <w:sz w:val="24"/>
          <w:szCs w:val="24"/>
        </w:rPr>
        <w:t>nom temperaturom”, kriti</w:t>
      </w:r>
      <w:r w:rsidRPr="00F42AE4">
        <w:rPr>
          <w:rFonts w:eastAsia="Arial"/>
          <w:i/>
          <w:iCs/>
          <w:sz w:val="24"/>
          <w:szCs w:val="24"/>
        </w:rPr>
        <w:t>č</w:t>
      </w:r>
      <w:r w:rsidRPr="00F42AE4">
        <w:rPr>
          <w:rFonts w:eastAsia="Times New Roman"/>
          <w:i/>
          <w:iCs/>
          <w:sz w:val="24"/>
          <w:szCs w:val="24"/>
        </w:rPr>
        <w:t>nim magnetskim poljem koje je funkcija temperature, i kriti</w:t>
      </w:r>
      <w:r w:rsidRPr="00F42AE4">
        <w:rPr>
          <w:rFonts w:eastAsia="Arial"/>
          <w:i/>
          <w:iCs/>
          <w:sz w:val="24"/>
          <w:szCs w:val="24"/>
        </w:rPr>
        <w:t>č</w:t>
      </w:r>
      <w:r w:rsidRPr="00F42AE4">
        <w:rPr>
          <w:rFonts w:eastAsia="Times New Roman"/>
          <w:i/>
          <w:iCs/>
          <w:sz w:val="24"/>
          <w:szCs w:val="24"/>
        </w:rPr>
        <w:t>nom gusto</w:t>
      </w:r>
      <w:r w:rsidRPr="00F42AE4">
        <w:rPr>
          <w:rFonts w:eastAsia="Arial"/>
          <w:i/>
          <w:iCs/>
          <w:sz w:val="24"/>
          <w:szCs w:val="24"/>
        </w:rPr>
        <w:t>ć</w:t>
      </w:r>
      <w:r w:rsidRPr="00F42AE4">
        <w:rPr>
          <w:rFonts w:eastAsia="Times New Roman"/>
          <w:i/>
          <w:iCs/>
          <w:sz w:val="24"/>
          <w:szCs w:val="24"/>
        </w:rPr>
        <w:t>om struje koja je, me</w:t>
      </w:r>
      <w:r w:rsidRPr="00F42AE4">
        <w:rPr>
          <w:rFonts w:eastAsia="Arial"/>
          <w:i/>
          <w:iCs/>
          <w:sz w:val="24"/>
          <w:szCs w:val="24"/>
        </w:rPr>
        <w:t>đ</w:t>
      </w:r>
      <w:r w:rsidRPr="00F42AE4">
        <w:rPr>
          <w:rFonts w:eastAsia="Times New Roman"/>
          <w:i/>
          <w:iCs/>
          <w:sz w:val="24"/>
          <w:szCs w:val="24"/>
        </w:rPr>
        <w:t>utim, funkcija i magnetskog polja i temperature.</w:t>
      </w:r>
    </w:p>
    <w:p w:rsidR="002F16DE" w:rsidRPr="00F42AE4" w:rsidRDefault="002F16DE" w:rsidP="00425500">
      <w:pPr>
        <w:tabs>
          <w:tab w:val="left" w:pos="9356"/>
        </w:tabs>
        <w:spacing w:line="236" w:lineRule="exact"/>
        <w:jc w:val="both"/>
        <w:rPr>
          <w:sz w:val="24"/>
          <w:szCs w:val="24"/>
        </w:rPr>
      </w:pPr>
    </w:p>
    <w:p w:rsidR="002F16DE" w:rsidRPr="00F42AE4" w:rsidRDefault="002F16DE" w:rsidP="00425500">
      <w:pPr>
        <w:tabs>
          <w:tab w:val="left" w:pos="9356"/>
        </w:tabs>
        <w:spacing w:line="245" w:lineRule="auto"/>
        <w:jc w:val="both"/>
        <w:rPr>
          <w:sz w:val="24"/>
          <w:szCs w:val="24"/>
        </w:rPr>
      </w:pPr>
      <w:r w:rsidRPr="00AC2292">
        <w:rPr>
          <w:rFonts w:eastAsia="Times New Roman"/>
          <w:b/>
          <w:sz w:val="24"/>
          <w:szCs w:val="24"/>
        </w:rPr>
        <w:t>„Laser izuzetno velike snage” („SHPL”)</w:t>
      </w:r>
      <w:r w:rsidRPr="00F42AE4">
        <w:rPr>
          <w:rFonts w:eastAsia="Times New Roman"/>
          <w:sz w:val="24"/>
          <w:szCs w:val="24"/>
        </w:rPr>
        <w:t xml:space="preserve"> (6</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„laser” koji može isporu</w:t>
      </w:r>
      <w:r w:rsidRPr="00F42AE4">
        <w:rPr>
          <w:rFonts w:eastAsia="Arial"/>
          <w:sz w:val="24"/>
          <w:szCs w:val="24"/>
        </w:rPr>
        <w:t>č</w:t>
      </w:r>
      <w:r w:rsidRPr="00F42AE4">
        <w:rPr>
          <w:rFonts w:eastAsia="Times New Roman"/>
          <w:sz w:val="24"/>
          <w:szCs w:val="24"/>
        </w:rPr>
        <w:t>iti (ukupno ili bilo koji dio) izlazne energije ve</w:t>
      </w:r>
      <w:r w:rsidRPr="00F42AE4">
        <w:rPr>
          <w:rFonts w:eastAsia="Arial"/>
          <w:sz w:val="24"/>
          <w:szCs w:val="24"/>
        </w:rPr>
        <w:t>ć</w:t>
      </w:r>
      <w:r w:rsidRPr="00F42AE4">
        <w:rPr>
          <w:rFonts w:eastAsia="Times New Roman"/>
          <w:sz w:val="24"/>
          <w:szCs w:val="24"/>
        </w:rPr>
        <w:t>e od 1 kJ tijekom 50 ms ili imati prosje</w:t>
      </w:r>
      <w:r w:rsidRPr="00F42AE4">
        <w:rPr>
          <w:rFonts w:eastAsia="Arial"/>
          <w:sz w:val="24"/>
          <w:szCs w:val="24"/>
        </w:rPr>
        <w:t>č</w:t>
      </w:r>
      <w:r w:rsidRPr="00F42AE4">
        <w:rPr>
          <w:rFonts w:eastAsia="Times New Roman"/>
          <w:sz w:val="24"/>
          <w:szCs w:val="24"/>
        </w:rPr>
        <w:t>nu snagu ili snagu kontinuiranog vala ve</w:t>
      </w:r>
      <w:r w:rsidRPr="00F42AE4">
        <w:rPr>
          <w:rFonts w:eastAsia="Arial"/>
          <w:sz w:val="24"/>
          <w:szCs w:val="24"/>
        </w:rPr>
        <w:t>ć</w:t>
      </w:r>
      <w:r w:rsidRPr="00F42AE4">
        <w:rPr>
          <w:rFonts w:eastAsia="Times New Roman"/>
          <w:sz w:val="24"/>
          <w:szCs w:val="24"/>
        </w:rPr>
        <w:t>u od 20 kW.</w:t>
      </w:r>
    </w:p>
    <w:p w:rsidR="002F16DE" w:rsidRPr="00F42AE4" w:rsidRDefault="002F16DE" w:rsidP="00425500">
      <w:pPr>
        <w:tabs>
          <w:tab w:val="left" w:pos="9356"/>
        </w:tabs>
        <w:spacing w:line="229" w:lineRule="exact"/>
        <w:jc w:val="both"/>
        <w:rPr>
          <w:sz w:val="24"/>
          <w:szCs w:val="24"/>
        </w:rPr>
      </w:pPr>
    </w:p>
    <w:p w:rsidR="002F16DE" w:rsidRPr="00F42AE4" w:rsidRDefault="002F16DE" w:rsidP="00425500">
      <w:pPr>
        <w:tabs>
          <w:tab w:val="left" w:pos="9356"/>
        </w:tabs>
        <w:spacing w:line="238" w:lineRule="auto"/>
        <w:jc w:val="both"/>
        <w:rPr>
          <w:sz w:val="24"/>
          <w:szCs w:val="24"/>
        </w:rPr>
      </w:pPr>
      <w:r w:rsidRPr="00AC2292">
        <w:rPr>
          <w:rFonts w:eastAsia="Times New Roman"/>
          <w:b/>
          <w:sz w:val="24"/>
          <w:szCs w:val="24"/>
        </w:rPr>
        <w:t>„Superplasti</w:t>
      </w:r>
      <w:r w:rsidRPr="00AC2292">
        <w:rPr>
          <w:rFonts w:eastAsia="Arial"/>
          <w:b/>
          <w:sz w:val="24"/>
          <w:szCs w:val="24"/>
        </w:rPr>
        <w:t>č</w:t>
      </w:r>
      <w:r w:rsidR="00AC2292" w:rsidRPr="00AC2292">
        <w:rPr>
          <w:rFonts w:eastAsia="Times New Roman"/>
          <w:b/>
          <w:sz w:val="24"/>
          <w:szCs w:val="24"/>
        </w:rPr>
        <w:t>no oblikovanje”</w:t>
      </w:r>
      <w:r w:rsidR="00AC2292">
        <w:rPr>
          <w:rFonts w:eastAsia="Times New Roman"/>
          <w:sz w:val="24"/>
          <w:szCs w:val="24"/>
        </w:rPr>
        <w:t xml:space="preserve"> (1</w:t>
      </w:r>
      <w:r w:rsidRPr="00F42AE4">
        <w:rPr>
          <w:rFonts w:eastAsia="Times New Roman"/>
          <w:sz w:val="24"/>
          <w:szCs w:val="24"/>
        </w:rPr>
        <w:t>, 2</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postupak deformiranja metala upotrebom topline koje obi</w:t>
      </w:r>
      <w:r w:rsidRPr="00F42AE4">
        <w:rPr>
          <w:rFonts w:eastAsia="Arial"/>
          <w:sz w:val="24"/>
          <w:szCs w:val="24"/>
        </w:rPr>
        <w:t>č</w:t>
      </w:r>
      <w:r w:rsidRPr="00F42AE4">
        <w:rPr>
          <w:rFonts w:eastAsia="Times New Roman"/>
          <w:sz w:val="24"/>
          <w:szCs w:val="24"/>
        </w:rPr>
        <w:t>no karakteriziraju niske vrijednosti produljenja (manje od 20 %) u to</w:t>
      </w:r>
      <w:r w:rsidRPr="00F42AE4">
        <w:rPr>
          <w:rFonts w:eastAsia="Arial"/>
          <w:sz w:val="24"/>
          <w:szCs w:val="24"/>
        </w:rPr>
        <w:t>č</w:t>
      </w:r>
      <w:r w:rsidRPr="00F42AE4">
        <w:rPr>
          <w:rFonts w:eastAsia="Times New Roman"/>
          <w:sz w:val="24"/>
          <w:szCs w:val="24"/>
        </w:rPr>
        <w:t>ki kidanja kako je utvr</w:t>
      </w:r>
      <w:r w:rsidRPr="00F42AE4">
        <w:rPr>
          <w:rFonts w:eastAsia="Arial"/>
          <w:sz w:val="24"/>
          <w:szCs w:val="24"/>
        </w:rPr>
        <w:t>đ</w:t>
      </w:r>
      <w:r w:rsidRPr="00F42AE4">
        <w:rPr>
          <w:rFonts w:eastAsia="Times New Roman"/>
          <w:sz w:val="24"/>
          <w:szCs w:val="24"/>
        </w:rPr>
        <w:t>eno na sobnoj temperaturi konvencionalnim ispitivanjem vla</w:t>
      </w:r>
      <w:r w:rsidRPr="00F42AE4">
        <w:rPr>
          <w:rFonts w:eastAsia="Arial"/>
          <w:sz w:val="24"/>
          <w:szCs w:val="24"/>
        </w:rPr>
        <w:t>č</w:t>
      </w:r>
      <w:r w:rsidRPr="00F42AE4">
        <w:rPr>
          <w:rFonts w:eastAsia="Times New Roman"/>
          <w:sz w:val="24"/>
          <w:szCs w:val="24"/>
        </w:rPr>
        <w:t xml:space="preserve">ne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e, kako bi se tijekom obrade postiglo produljenje koje je najmanje dvostruko ve</w:t>
      </w:r>
      <w:r w:rsidRPr="00F42AE4">
        <w:rPr>
          <w:rFonts w:eastAsia="Arial"/>
          <w:sz w:val="24"/>
          <w:szCs w:val="24"/>
        </w:rPr>
        <w:t>ć</w:t>
      </w:r>
      <w:r w:rsidRPr="00F42AE4">
        <w:rPr>
          <w:rFonts w:eastAsia="Times New Roman"/>
          <w:sz w:val="24"/>
          <w:szCs w:val="24"/>
        </w:rPr>
        <w:t>e od tih vrijednosti.</w:t>
      </w:r>
    </w:p>
    <w:p w:rsidR="002F16DE" w:rsidRPr="00F42AE4" w:rsidRDefault="002F16DE" w:rsidP="00425500">
      <w:pPr>
        <w:tabs>
          <w:tab w:val="left" w:pos="9356"/>
        </w:tabs>
        <w:spacing w:line="234" w:lineRule="exact"/>
        <w:jc w:val="both"/>
        <w:rPr>
          <w:sz w:val="24"/>
          <w:szCs w:val="24"/>
        </w:rPr>
      </w:pPr>
    </w:p>
    <w:p w:rsidR="002F16DE" w:rsidRPr="00F42AE4" w:rsidRDefault="002F16DE" w:rsidP="00425500">
      <w:pPr>
        <w:tabs>
          <w:tab w:val="left" w:pos="9356"/>
        </w:tabs>
        <w:jc w:val="both"/>
        <w:rPr>
          <w:sz w:val="24"/>
          <w:szCs w:val="24"/>
        </w:rPr>
      </w:pPr>
      <w:r w:rsidRPr="00AC2292">
        <w:rPr>
          <w:rFonts w:eastAsia="Times New Roman"/>
          <w:b/>
          <w:sz w:val="24"/>
          <w:szCs w:val="24"/>
        </w:rPr>
        <w:t>„Simetri</w:t>
      </w:r>
      <w:r w:rsidRPr="00AC2292">
        <w:rPr>
          <w:rFonts w:eastAsia="Arial"/>
          <w:b/>
          <w:sz w:val="24"/>
          <w:szCs w:val="24"/>
        </w:rPr>
        <w:t>č</w:t>
      </w:r>
      <w:r w:rsidRPr="00AC2292">
        <w:rPr>
          <w:rFonts w:eastAsia="Times New Roman"/>
          <w:b/>
          <w:sz w:val="24"/>
          <w:szCs w:val="24"/>
        </w:rPr>
        <w:t>ni algoritam”</w:t>
      </w:r>
      <w:r w:rsidRPr="00F42AE4">
        <w:rPr>
          <w:rFonts w:eastAsia="Times New Roman"/>
          <w:sz w:val="24"/>
          <w:szCs w:val="24"/>
        </w:rPr>
        <w:t xml:space="preserve"> (5</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kriptografski algoritam koji upotrebljava identi</w:t>
      </w:r>
      <w:r w:rsidRPr="00F42AE4">
        <w:rPr>
          <w:rFonts w:eastAsia="Arial"/>
          <w:sz w:val="24"/>
          <w:szCs w:val="24"/>
        </w:rPr>
        <w:t>č</w:t>
      </w:r>
      <w:r w:rsidRPr="00F42AE4">
        <w:rPr>
          <w:rFonts w:eastAsia="Times New Roman"/>
          <w:sz w:val="24"/>
          <w:szCs w:val="24"/>
        </w:rPr>
        <w:t>an klju</w:t>
      </w:r>
      <w:r w:rsidRPr="00F42AE4">
        <w:rPr>
          <w:rFonts w:eastAsia="Arial"/>
          <w:sz w:val="24"/>
          <w:szCs w:val="24"/>
        </w:rPr>
        <w:t>č</w:t>
      </w:r>
      <w:r w:rsidRPr="00F42AE4">
        <w:rPr>
          <w:rFonts w:eastAsia="Times New Roman"/>
          <w:sz w:val="24"/>
          <w:szCs w:val="24"/>
        </w:rPr>
        <w:t xml:space="preserve"> i za šifriranje i za dešifriranje.</w:t>
      </w:r>
    </w:p>
    <w:p w:rsidR="002F16DE" w:rsidRPr="00F42AE4" w:rsidRDefault="002F16DE" w:rsidP="00425500">
      <w:pPr>
        <w:tabs>
          <w:tab w:val="left" w:pos="9356"/>
        </w:tabs>
        <w:spacing w:line="243" w:lineRule="exact"/>
        <w:jc w:val="both"/>
        <w:rPr>
          <w:sz w:val="24"/>
          <w:szCs w:val="24"/>
        </w:rPr>
      </w:pPr>
    </w:p>
    <w:p w:rsidR="002F16DE" w:rsidRPr="00F42AE4" w:rsidRDefault="002F16DE" w:rsidP="00425500">
      <w:pPr>
        <w:tabs>
          <w:tab w:val="left" w:pos="9356"/>
        </w:tabs>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Uobi</w:t>
      </w:r>
      <w:r w:rsidRPr="00F42AE4">
        <w:rPr>
          <w:rFonts w:eastAsia="Arial"/>
          <w:i/>
          <w:iCs/>
          <w:sz w:val="24"/>
          <w:szCs w:val="24"/>
        </w:rPr>
        <w:t>č</w:t>
      </w:r>
      <w:r w:rsidRPr="00F42AE4">
        <w:rPr>
          <w:rFonts w:eastAsia="Times New Roman"/>
          <w:i/>
          <w:iCs/>
          <w:sz w:val="24"/>
          <w:szCs w:val="24"/>
        </w:rPr>
        <w:t>ajena je upotreba „simetri</w:t>
      </w:r>
      <w:r w:rsidRPr="00F42AE4">
        <w:rPr>
          <w:rFonts w:eastAsia="Arial"/>
          <w:i/>
          <w:iCs/>
          <w:sz w:val="24"/>
          <w:szCs w:val="24"/>
        </w:rPr>
        <w:t>č</w:t>
      </w:r>
      <w:r w:rsidRPr="00F42AE4">
        <w:rPr>
          <w:rFonts w:eastAsia="Times New Roman"/>
          <w:i/>
          <w:iCs/>
          <w:sz w:val="24"/>
          <w:szCs w:val="24"/>
        </w:rPr>
        <w:t>nih algoritama” za povjerljivost podataka.</w:t>
      </w:r>
    </w:p>
    <w:p w:rsidR="002F16DE" w:rsidRPr="00F42AE4" w:rsidRDefault="002F16DE" w:rsidP="00425500">
      <w:pPr>
        <w:tabs>
          <w:tab w:val="left" w:pos="9356"/>
        </w:tabs>
        <w:spacing w:line="244" w:lineRule="exact"/>
        <w:jc w:val="both"/>
        <w:rPr>
          <w:sz w:val="24"/>
          <w:szCs w:val="24"/>
        </w:rPr>
      </w:pPr>
    </w:p>
    <w:p w:rsidR="002F16DE" w:rsidRPr="00F42AE4" w:rsidRDefault="002F16DE" w:rsidP="00425500">
      <w:pPr>
        <w:tabs>
          <w:tab w:val="left" w:pos="9356"/>
        </w:tabs>
        <w:spacing w:line="245" w:lineRule="auto"/>
        <w:jc w:val="both"/>
        <w:rPr>
          <w:sz w:val="24"/>
          <w:szCs w:val="24"/>
        </w:rPr>
      </w:pPr>
      <w:r w:rsidRPr="00AC2292">
        <w:rPr>
          <w:rFonts w:eastAsia="Times New Roman"/>
          <w:b/>
          <w:sz w:val="24"/>
          <w:szCs w:val="24"/>
        </w:rPr>
        <w:t>„Vrpca”</w:t>
      </w:r>
      <w:r w:rsidRPr="00F42AE4">
        <w:rPr>
          <w:rFonts w:eastAsia="Times New Roman"/>
          <w:sz w:val="24"/>
          <w:szCs w:val="24"/>
        </w:rPr>
        <w:t xml:space="preserve"> (1</w:t>
      </w:r>
      <w:r w:rsidR="007D0DAB">
        <w:rPr>
          <w:rFonts w:eastAsia="Times New Roman"/>
          <w:sz w:val="24"/>
          <w:szCs w:val="24"/>
        </w:rPr>
        <w:t>)</w:t>
      </w:r>
      <w:r w:rsidRPr="00F42AE4">
        <w:rPr>
          <w:rFonts w:eastAsia="Times New Roman"/>
          <w:sz w:val="24"/>
          <w:szCs w:val="24"/>
        </w:rPr>
        <w:t xml:space="preserve"> je materijal izra</w:t>
      </w:r>
      <w:r w:rsidRPr="00F42AE4">
        <w:rPr>
          <w:rFonts w:eastAsia="Arial"/>
          <w:sz w:val="24"/>
          <w:szCs w:val="24"/>
        </w:rPr>
        <w:t>đ</w:t>
      </w:r>
      <w:r w:rsidRPr="00F42AE4">
        <w:rPr>
          <w:rFonts w:eastAsia="Times New Roman"/>
          <w:sz w:val="24"/>
          <w:szCs w:val="24"/>
        </w:rPr>
        <w:t>en od isprepletenih ili jednosmjernih „monofilamenata”, ,pramenova’, „rovinga”, „prediva”, ili „pre</w:t>
      </w:r>
      <w:r w:rsidRPr="00F42AE4">
        <w:rPr>
          <w:rFonts w:eastAsia="Arial"/>
          <w:sz w:val="24"/>
          <w:szCs w:val="24"/>
        </w:rPr>
        <w:t>đ</w:t>
      </w:r>
      <w:r w:rsidRPr="00F42AE4">
        <w:rPr>
          <w:rFonts w:eastAsia="Times New Roman"/>
          <w:sz w:val="24"/>
          <w:szCs w:val="24"/>
        </w:rPr>
        <w:t>a” itd</w:t>
      </w:r>
      <w:r w:rsidR="001A5247">
        <w:rPr>
          <w:rFonts w:eastAsia="Times New Roman"/>
          <w:sz w:val="24"/>
          <w:szCs w:val="24"/>
        </w:rPr>
        <w:t>,</w:t>
      </w:r>
      <w:r w:rsidRPr="00F42AE4">
        <w:rPr>
          <w:rFonts w:eastAsia="Times New Roman"/>
          <w:sz w:val="24"/>
          <w:szCs w:val="24"/>
        </w:rPr>
        <w:t xml:space="preserve"> obi</w:t>
      </w:r>
      <w:r w:rsidRPr="00F42AE4">
        <w:rPr>
          <w:rFonts w:eastAsia="Arial"/>
          <w:sz w:val="24"/>
          <w:szCs w:val="24"/>
        </w:rPr>
        <w:t>č</w:t>
      </w:r>
      <w:r w:rsidRPr="00F42AE4">
        <w:rPr>
          <w:rFonts w:eastAsia="Times New Roman"/>
          <w:sz w:val="24"/>
          <w:szCs w:val="24"/>
        </w:rPr>
        <w:t>no predimpregniran smolom.</w:t>
      </w:r>
    </w:p>
    <w:p w:rsidR="002F16DE" w:rsidRPr="00F42AE4" w:rsidRDefault="002F16DE" w:rsidP="00425500">
      <w:pPr>
        <w:tabs>
          <w:tab w:val="left" w:pos="9356"/>
        </w:tabs>
        <w:spacing w:line="229" w:lineRule="exact"/>
        <w:jc w:val="both"/>
        <w:rPr>
          <w:sz w:val="24"/>
          <w:szCs w:val="24"/>
        </w:rPr>
      </w:pPr>
    </w:p>
    <w:p w:rsidR="002F16DE" w:rsidRPr="00F42AE4" w:rsidRDefault="002F16DE" w:rsidP="00425500">
      <w:pPr>
        <w:tabs>
          <w:tab w:val="left" w:pos="9356"/>
        </w:tabs>
        <w:ind w:left="2268"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‚Pramen’ je snop „monofilamenata” (obi</w:t>
      </w:r>
      <w:r w:rsidRPr="00F42AE4">
        <w:rPr>
          <w:rFonts w:eastAsia="Arial"/>
          <w:i/>
          <w:iCs/>
          <w:sz w:val="24"/>
          <w:szCs w:val="24"/>
        </w:rPr>
        <w:t>č</w:t>
      </w:r>
      <w:r w:rsidRPr="00F42AE4">
        <w:rPr>
          <w:rFonts w:eastAsia="Times New Roman"/>
          <w:i/>
          <w:iCs/>
          <w:sz w:val="24"/>
          <w:szCs w:val="24"/>
        </w:rPr>
        <w:t>no više od 200) ure</w:t>
      </w:r>
      <w:r w:rsidRPr="00F42AE4">
        <w:rPr>
          <w:rFonts w:eastAsia="Arial"/>
          <w:i/>
          <w:iCs/>
          <w:sz w:val="24"/>
          <w:szCs w:val="24"/>
        </w:rPr>
        <w:t>đ</w:t>
      </w:r>
      <w:r w:rsidRPr="00F42AE4">
        <w:rPr>
          <w:rFonts w:eastAsia="Times New Roman"/>
          <w:i/>
          <w:iCs/>
          <w:sz w:val="24"/>
          <w:szCs w:val="24"/>
        </w:rPr>
        <w:t>enih približno usporedno.</w:t>
      </w:r>
    </w:p>
    <w:p w:rsidR="002F16DE" w:rsidRPr="00F42AE4" w:rsidRDefault="002F16DE" w:rsidP="00425500">
      <w:pPr>
        <w:tabs>
          <w:tab w:val="left" w:pos="9356"/>
        </w:tabs>
        <w:spacing w:line="244" w:lineRule="exact"/>
        <w:jc w:val="both"/>
        <w:rPr>
          <w:sz w:val="24"/>
          <w:szCs w:val="24"/>
        </w:rPr>
      </w:pPr>
    </w:p>
    <w:p w:rsidR="002F16DE" w:rsidRPr="00F42AE4" w:rsidRDefault="002F16DE" w:rsidP="00425500">
      <w:pPr>
        <w:tabs>
          <w:tab w:val="left" w:pos="9356"/>
        </w:tabs>
        <w:spacing w:line="245" w:lineRule="auto"/>
        <w:jc w:val="both"/>
        <w:rPr>
          <w:sz w:val="24"/>
          <w:szCs w:val="24"/>
        </w:rPr>
      </w:pPr>
      <w:r w:rsidRPr="00AC2292">
        <w:rPr>
          <w:rFonts w:eastAsia="Times New Roman"/>
          <w:b/>
          <w:sz w:val="24"/>
          <w:szCs w:val="24"/>
        </w:rPr>
        <w:t>„Tehnologija”</w:t>
      </w:r>
      <w:r w:rsidRPr="00F42AE4">
        <w:rPr>
          <w:rFonts w:eastAsia="Times New Roman"/>
          <w:sz w:val="24"/>
          <w:szCs w:val="24"/>
        </w:rPr>
        <w:t xml:space="preserve"> (NTO, NNT, sve kategorije) zna</w:t>
      </w:r>
      <w:r w:rsidRPr="00F42AE4">
        <w:rPr>
          <w:rFonts w:eastAsia="Arial"/>
          <w:sz w:val="24"/>
          <w:szCs w:val="24"/>
        </w:rPr>
        <w:t>č</w:t>
      </w:r>
      <w:r w:rsidRPr="00F42AE4">
        <w:rPr>
          <w:rFonts w:eastAsia="Times New Roman"/>
          <w:sz w:val="24"/>
          <w:szCs w:val="24"/>
        </w:rPr>
        <w:t>i specifi</w:t>
      </w:r>
      <w:r w:rsidRPr="00F42AE4">
        <w:rPr>
          <w:rFonts w:eastAsia="Arial"/>
          <w:sz w:val="24"/>
          <w:szCs w:val="24"/>
        </w:rPr>
        <w:t>č</w:t>
      </w:r>
      <w:r w:rsidRPr="00F42AE4">
        <w:rPr>
          <w:rFonts w:eastAsia="Times New Roman"/>
          <w:sz w:val="24"/>
          <w:szCs w:val="24"/>
        </w:rPr>
        <w:t>ne informacije potrebne za „razvoj”, „proizvodnju” ili „upotrebu” robe. Te su informacije u obliku ‚tehni</w:t>
      </w:r>
      <w:r w:rsidRPr="00F42AE4">
        <w:rPr>
          <w:rFonts w:eastAsia="Arial"/>
          <w:sz w:val="24"/>
          <w:szCs w:val="24"/>
        </w:rPr>
        <w:t>č</w:t>
      </w:r>
      <w:r w:rsidRPr="00F42AE4">
        <w:rPr>
          <w:rFonts w:eastAsia="Times New Roman"/>
          <w:sz w:val="24"/>
          <w:szCs w:val="24"/>
        </w:rPr>
        <w:t>kih podataka’ ili ‚tehni</w:t>
      </w:r>
      <w:r w:rsidRPr="00F42AE4">
        <w:rPr>
          <w:rFonts w:eastAsia="Arial"/>
          <w:sz w:val="24"/>
          <w:szCs w:val="24"/>
        </w:rPr>
        <w:t>č</w:t>
      </w:r>
      <w:r w:rsidRPr="00F42AE4">
        <w:rPr>
          <w:rFonts w:eastAsia="Times New Roman"/>
          <w:sz w:val="24"/>
          <w:szCs w:val="24"/>
        </w:rPr>
        <w:t>ke pomo</w:t>
      </w:r>
      <w:r w:rsidRPr="00F42AE4">
        <w:rPr>
          <w:rFonts w:eastAsia="Arial"/>
          <w:sz w:val="24"/>
          <w:szCs w:val="24"/>
        </w:rPr>
        <w:t>ć</w:t>
      </w:r>
      <w:r w:rsidRPr="00F42AE4">
        <w:rPr>
          <w:rFonts w:eastAsia="Times New Roman"/>
          <w:sz w:val="24"/>
          <w:szCs w:val="24"/>
        </w:rPr>
        <w:t>i’.</w:t>
      </w:r>
    </w:p>
    <w:p w:rsidR="002F16DE" w:rsidRPr="00F42AE4" w:rsidRDefault="002F16DE" w:rsidP="00425500">
      <w:pPr>
        <w:tabs>
          <w:tab w:val="left" w:pos="9356"/>
        </w:tabs>
        <w:spacing w:line="228" w:lineRule="exact"/>
        <w:jc w:val="both"/>
        <w:rPr>
          <w:sz w:val="24"/>
          <w:szCs w:val="24"/>
        </w:rPr>
      </w:pPr>
    </w:p>
    <w:p w:rsidR="002F16DE" w:rsidRPr="00F42AE4" w:rsidRDefault="002F16DE" w:rsidP="00425500">
      <w:pPr>
        <w:tabs>
          <w:tab w:val="left" w:pos="9356"/>
        </w:tabs>
        <w:spacing w:line="245" w:lineRule="auto"/>
        <w:ind w:left="2552" w:hanging="2552"/>
        <w:jc w:val="both"/>
        <w:rPr>
          <w:sz w:val="24"/>
          <w:szCs w:val="24"/>
        </w:rPr>
      </w:pPr>
      <w:r w:rsidRPr="00F42AE4">
        <w:rPr>
          <w:rFonts w:eastAsia="Times New Roman"/>
          <w:i/>
          <w:iCs/>
          <w:sz w:val="24"/>
          <w:szCs w:val="24"/>
          <w:u w:val="single"/>
        </w:rPr>
        <w:t>VAŽNA NAPOMENA 1.</w:t>
      </w:r>
      <w:r w:rsidRPr="00F42AE4">
        <w:rPr>
          <w:rFonts w:eastAsia="Times New Roman"/>
          <w:i/>
          <w:iCs/>
          <w:sz w:val="24"/>
          <w:szCs w:val="24"/>
        </w:rPr>
        <w:t xml:space="preserve"> ‚Tehni</w:t>
      </w:r>
      <w:r w:rsidRPr="00F42AE4">
        <w:rPr>
          <w:rFonts w:eastAsia="Arial"/>
          <w:i/>
          <w:iCs/>
          <w:sz w:val="24"/>
          <w:szCs w:val="24"/>
        </w:rPr>
        <w:t>č</w:t>
      </w:r>
      <w:r w:rsidRPr="00F42AE4">
        <w:rPr>
          <w:rFonts w:eastAsia="Times New Roman"/>
          <w:i/>
          <w:iCs/>
          <w:sz w:val="24"/>
          <w:szCs w:val="24"/>
        </w:rPr>
        <w:t>ka pomo</w:t>
      </w:r>
      <w:r w:rsidRPr="00F42AE4">
        <w:rPr>
          <w:rFonts w:eastAsia="Arial"/>
          <w:i/>
          <w:iCs/>
          <w:sz w:val="24"/>
          <w:szCs w:val="24"/>
        </w:rPr>
        <w:t>ć</w:t>
      </w:r>
      <w:r w:rsidRPr="00F42AE4">
        <w:rPr>
          <w:rFonts w:eastAsia="Times New Roman"/>
          <w:i/>
          <w:iCs/>
          <w:sz w:val="24"/>
          <w:szCs w:val="24"/>
        </w:rPr>
        <w:t>’ može biti u oblicima kao što su upute, vještine, obuka, radno znanje i savjetodavne usluge i može uklju</w:t>
      </w:r>
      <w:r w:rsidRPr="00F42AE4">
        <w:rPr>
          <w:rFonts w:eastAsia="Arial"/>
          <w:i/>
          <w:iCs/>
          <w:sz w:val="24"/>
          <w:szCs w:val="24"/>
        </w:rPr>
        <w:t>č</w:t>
      </w:r>
      <w:r w:rsidRPr="00F42AE4">
        <w:rPr>
          <w:rFonts w:eastAsia="Times New Roman"/>
          <w:i/>
          <w:iCs/>
          <w:sz w:val="24"/>
          <w:szCs w:val="24"/>
        </w:rPr>
        <w:t>ivati prijenos ‚tehni</w:t>
      </w:r>
      <w:r w:rsidRPr="00F42AE4">
        <w:rPr>
          <w:rFonts w:eastAsia="Arial"/>
          <w:i/>
          <w:iCs/>
          <w:sz w:val="24"/>
          <w:szCs w:val="24"/>
        </w:rPr>
        <w:t>č</w:t>
      </w:r>
      <w:r w:rsidRPr="00F42AE4">
        <w:rPr>
          <w:rFonts w:eastAsia="Times New Roman"/>
          <w:i/>
          <w:iCs/>
          <w:sz w:val="24"/>
          <w:szCs w:val="24"/>
        </w:rPr>
        <w:t>kih podataka’.</w:t>
      </w:r>
    </w:p>
    <w:p w:rsidR="002F16DE" w:rsidRPr="00F42AE4" w:rsidRDefault="002F16DE" w:rsidP="00425500">
      <w:pPr>
        <w:tabs>
          <w:tab w:val="left" w:pos="9356"/>
        </w:tabs>
        <w:spacing w:line="229" w:lineRule="exact"/>
        <w:jc w:val="both"/>
        <w:rPr>
          <w:sz w:val="24"/>
          <w:szCs w:val="24"/>
        </w:rPr>
      </w:pPr>
    </w:p>
    <w:p w:rsidR="002F16DE" w:rsidRPr="00F42AE4" w:rsidRDefault="002F16DE" w:rsidP="00425500">
      <w:pPr>
        <w:tabs>
          <w:tab w:val="left" w:pos="9356"/>
        </w:tabs>
        <w:spacing w:line="239" w:lineRule="auto"/>
        <w:ind w:left="2552" w:hanging="2552"/>
        <w:jc w:val="both"/>
        <w:rPr>
          <w:sz w:val="24"/>
          <w:szCs w:val="24"/>
        </w:rPr>
      </w:pPr>
      <w:r w:rsidRPr="00F42AE4">
        <w:rPr>
          <w:rFonts w:eastAsia="Times New Roman"/>
          <w:i/>
          <w:iCs/>
          <w:sz w:val="24"/>
          <w:szCs w:val="24"/>
          <w:u w:val="single"/>
        </w:rPr>
        <w:t>VAŽNA NAPOMENA 2.</w:t>
      </w:r>
      <w:r w:rsidRPr="00F42AE4">
        <w:rPr>
          <w:rFonts w:eastAsia="Times New Roman"/>
          <w:i/>
          <w:iCs/>
          <w:sz w:val="24"/>
          <w:szCs w:val="24"/>
        </w:rPr>
        <w:t xml:space="preserve"> ,Tehni</w:t>
      </w:r>
      <w:r w:rsidRPr="00F42AE4">
        <w:rPr>
          <w:rFonts w:eastAsia="Arial"/>
          <w:i/>
          <w:iCs/>
          <w:sz w:val="24"/>
          <w:szCs w:val="24"/>
        </w:rPr>
        <w:t>č</w:t>
      </w:r>
      <w:r w:rsidRPr="00F42AE4">
        <w:rPr>
          <w:rFonts w:eastAsia="Times New Roman"/>
          <w:i/>
          <w:iCs/>
          <w:sz w:val="24"/>
          <w:szCs w:val="24"/>
        </w:rPr>
        <w:t>ki podaci’ mogu biti u oblicima kao što su nacrti, planovi, dijagrami, modeli, formule, tablice, inženjerski nacrti i specifikacije, priru</w:t>
      </w:r>
      <w:r w:rsidRPr="00F42AE4">
        <w:rPr>
          <w:rFonts w:eastAsia="Arial"/>
          <w:i/>
          <w:iCs/>
          <w:sz w:val="24"/>
          <w:szCs w:val="24"/>
        </w:rPr>
        <w:t>č</w:t>
      </w:r>
      <w:r w:rsidRPr="00F42AE4">
        <w:rPr>
          <w:rFonts w:eastAsia="Times New Roman"/>
          <w:i/>
          <w:iCs/>
          <w:sz w:val="24"/>
          <w:szCs w:val="24"/>
        </w:rPr>
        <w:t>nici i upute napisani ili snimljeni na drugim medijima ili ure</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w:t>
      </w:r>
      <w:r w:rsidRPr="00F42AE4">
        <w:rPr>
          <w:rFonts w:eastAsia="Times New Roman"/>
          <w:i/>
          <w:iCs/>
          <w:sz w:val="24"/>
          <w:szCs w:val="24"/>
        </w:rPr>
        <w:t xml:space="preserve"> jima kao što su disk, vrpca, memorije samo za </w:t>
      </w:r>
      <w:r w:rsidRPr="00F42AE4">
        <w:rPr>
          <w:rFonts w:eastAsia="Arial"/>
          <w:i/>
          <w:iCs/>
          <w:sz w:val="24"/>
          <w:szCs w:val="24"/>
        </w:rPr>
        <w:t>č</w:t>
      </w:r>
      <w:r w:rsidRPr="00F42AE4">
        <w:rPr>
          <w:rFonts w:eastAsia="Times New Roman"/>
          <w:i/>
          <w:iCs/>
          <w:sz w:val="24"/>
          <w:szCs w:val="24"/>
        </w:rPr>
        <w:t>itanje.</w:t>
      </w:r>
    </w:p>
    <w:p w:rsidR="002F16DE" w:rsidRPr="00F42AE4" w:rsidRDefault="002F16DE" w:rsidP="00425500">
      <w:pPr>
        <w:tabs>
          <w:tab w:val="left" w:pos="9356"/>
        </w:tabs>
        <w:spacing w:line="235" w:lineRule="exact"/>
        <w:jc w:val="both"/>
        <w:rPr>
          <w:sz w:val="24"/>
          <w:szCs w:val="24"/>
        </w:rPr>
      </w:pPr>
    </w:p>
    <w:p w:rsidR="002F16DE" w:rsidRPr="00F42AE4" w:rsidRDefault="002F16DE" w:rsidP="00425500">
      <w:pPr>
        <w:tabs>
          <w:tab w:val="left" w:pos="9356"/>
        </w:tabs>
        <w:spacing w:line="239" w:lineRule="auto"/>
        <w:jc w:val="both"/>
        <w:rPr>
          <w:sz w:val="24"/>
          <w:szCs w:val="24"/>
        </w:rPr>
      </w:pPr>
      <w:r w:rsidRPr="00AC2292">
        <w:rPr>
          <w:rFonts w:eastAsia="Times New Roman"/>
          <w:b/>
          <w:sz w:val="24"/>
          <w:szCs w:val="24"/>
        </w:rPr>
        <w:t>„Trodimenzionalni integrirani sklop”</w:t>
      </w:r>
      <w:r w:rsidRPr="00F42AE4">
        <w:rPr>
          <w:rFonts w:eastAsia="Times New Roman"/>
          <w:sz w:val="24"/>
          <w:szCs w:val="24"/>
        </w:rPr>
        <w:t xml:space="preserve"> (3</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skup me</w:t>
      </w:r>
      <w:r w:rsidRPr="00F42AE4">
        <w:rPr>
          <w:rFonts w:eastAsia="Arial"/>
          <w:sz w:val="24"/>
          <w:szCs w:val="24"/>
        </w:rPr>
        <w:t>đ</w:t>
      </w:r>
      <w:r w:rsidRPr="00F42AE4">
        <w:rPr>
          <w:rFonts w:eastAsia="Times New Roman"/>
          <w:sz w:val="24"/>
          <w:szCs w:val="24"/>
        </w:rPr>
        <w:t>usobno povezanih poluvodi</w:t>
      </w:r>
      <w:r w:rsidRPr="00F42AE4">
        <w:rPr>
          <w:rFonts w:eastAsia="Arial"/>
          <w:sz w:val="24"/>
          <w:szCs w:val="24"/>
        </w:rPr>
        <w:t>č</w:t>
      </w:r>
      <w:r w:rsidRPr="00F42AE4">
        <w:rPr>
          <w:rFonts w:eastAsia="Times New Roman"/>
          <w:sz w:val="24"/>
          <w:szCs w:val="24"/>
        </w:rPr>
        <w:t xml:space="preserve">kih </w:t>
      </w:r>
      <w:r w:rsidRPr="00F42AE4">
        <w:rPr>
          <w:rFonts w:eastAsia="Arial"/>
          <w:sz w:val="24"/>
          <w:szCs w:val="24"/>
        </w:rPr>
        <w:t>č</w:t>
      </w:r>
      <w:r w:rsidRPr="00F42AE4">
        <w:rPr>
          <w:rFonts w:eastAsia="Times New Roman"/>
          <w:sz w:val="24"/>
          <w:szCs w:val="24"/>
        </w:rPr>
        <w:t>ipova ili aktivnih slojeva ure</w:t>
      </w:r>
      <w:r w:rsidRPr="00F42AE4">
        <w:rPr>
          <w:rFonts w:eastAsia="Arial"/>
          <w:sz w:val="24"/>
          <w:szCs w:val="24"/>
        </w:rPr>
        <w:t>đ</w:t>
      </w:r>
      <w:r w:rsidRPr="00F42AE4">
        <w:rPr>
          <w:rFonts w:eastAsia="Times New Roman"/>
          <w:sz w:val="24"/>
          <w:szCs w:val="24"/>
        </w:rPr>
        <w:t xml:space="preserve">aja, </w:t>
      </w:r>
      <w:r w:rsidRPr="00F42AE4">
        <w:rPr>
          <w:rFonts w:eastAsia="Arial"/>
          <w:sz w:val="24"/>
          <w:szCs w:val="24"/>
        </w:rPr>
        <w:t>č</w:t>
      </w:r>
      <w:r w:rsidRPr="00F42AE4">
        <w:rPr>
          <w:rFonts w:eastAsia="Times New Roman"/>
          <w:sz w:val="24"/>
          <w:szCs w:val="24"/>
        </w:rPr>
        <w:t>iji TSV (</w:t>
      </w:r>
      <w:r w:rsidRPr="00F42AE4">
        <w:rPr>
          <w:rFonts w:eastAsia="Times New Roman"/>
          <w:i/>
          <w:iCs/>
          <w:sz w:val="24"/>
          <w:szCs w:val="24"/>
        </w:rPr>
        <w:t>through semiconductor via</w:t>
      </w:r>
      <w:r w:rsidRPr="00F42AE4">
        <w:rPr>
          <w:rFonts w:eastAsia="Times New Roman"/>
          <w:sz w:val="24"/>
          <w:szCs w:val="24"/>
        </w:rPr>
        <w:t>) priklju</w:t>
      </w:r>
      <w:r w:rsidRPr="00F42AE4">
        <w:rPr>
          <w:rFonts w:eastAsia="Arial"/>
          <w:sz w:val="24"/>
          <w:szCs w:val="24"/>
        </w:rPr>
        <w:t>č</w:t>
      </w:r>
      <w:r w:rsidRPr="00F42AE4">
        <w:rPr>
          <w:rFonts w:eastAsia="Times New Roman"/>
          <w:sz w:val="24"/>
          <w:szCs w:val="24"/>
        </w:rPr>
        <w:t xml:space="preserve">ci u potpunosti prolaze kroz </w:t>
      </w:r>
      <w:r w:rsidRPr="00F42AE4">
        <w:rPr>
          <w:rFonts w:eastAsia="Times New Roman"/>
          <w:i/>
          <w:iCs/>
          <w:sz w:val="24"/>
          <w:szCs w:val="24"/>
        </w:rPr>
        <w:t>interposer</w:t>
      </w:r>
      <w:r w:rsidRPr="00F42AE4">
        <w:rPr>
          <w:rFonts w:eastAsia="Times New Roman"/>
          <w:sz w:val="24"/>
          <w:szCs w:val="24"/>
        </w:rPr>
        <w:t xml:space="preserve">, podlogu, </w:t>
      </w:r>
      <w:r w:rsidRPr="00F42AE4">
        <w:rPr>
          <w:rFonts w:eastAsia="Arial"/>
          <w:sz w:val="24"/>
          <w:szCs w:val="24"/>
        </w:rPr>
        <w:t>č</w:t>
      </w:r>
      <w:r w:rsidRPr="00F42AE4">
        <w:rPr>
          <w:rFonts w:eastAsia="Times New Roman"/>
          <w:sz w:val="24"/>
          <w:szCs w:val="24"/>
        </w:rPr>
        <w:t>ip ili sloj kako bi se slojevi ure</w:t>
      </w:r>
      <w:r w:rsidRPr="00F42AE4">
        <w:rPr>
          <w:rFonts w:eastAsia="Arial"/>
          <w:sz w:val="24"/>
          <w:szCs w:val="24"/>
        </w:rPr>
        <w:t>đ</w:t>
      </w:r>
      <w:r w:rsidRPr="00F42AE4">
        <w:rPr>
          <w:rFonts w:eastAsia="Times New Roman"/>
          <w:sz w:val="24"/>
          <w:szCs w:val="24"/>
        </w:rPr>
        <w:t>aja me</w:t>
      </w:r>
      <w:r w:rsidRPr="00F42AE4">
        <w:rPr>
          <w:rFonts w:eastAsia="Arial"/>
          <w:sz w:val="24"/>
          <w:szCs w:val="24"/>
        </w:rPr>
        <w:t>đ</w:t>
      </w:r>
      <w:r w:rsidRPr="00F42AE4">
        <w:rPr>
          <w:rFonts w:eastAsia="Times New Roman"/>
          <w:sz w:val="24"/>
          <w:szCs w:val="24"/>
        </w:rPr>
        <w:t xml:space="preserve">usobno povezali. </w:t>
      </w:r>
      <w:r w:rsidRPr="00F42AE4">
        <w:rPr>
          <w:rFonts w:eastAsia="Times New Roman"/>
          <w:i/>
          <w:iCs/>
          <w:sz w:val="24"/>
          <w:szCs w:val="24"/>
        </w:rPr>
        <w:t>Interposer</w:t>
      </w:r>
      <w:r w:rsidRPr="00F42AE4">
        <w:rPr>
          <w:rFonts w:eastAsia="Times New Roman"/>
          <w:sz w:val="24"/>
          <w:szCs w:val="24"/>
        </w:rPr>
        <w:t xml:space="preserve"> je su</w:t>
      </w:r>
      <w:r w:rsidRPr="00F42AE4">
        <w:rPr>
          <w:rFonts w:eastAsia="Arial"/>
          <w:sz w:val="24"/>
          <w:szCs w:val="24"/>
        </w:rPr>
        <w:t>č</w:t>
      </w:r>
      <w:r w:rsidRPr="00F42AE4">
        <w:rPr>
          <w:rFonts w:eastAsia="Times New Roman"/>
          <w:sz w:val="24"/>
          <w:szCs w:val="24"/>
        </w:rPr>
        <w:t>elje koje omogu</w:t>
      </w:r>
      <w:r w:rsidRPr="00F42AE4">
        <w:rPr>
          <w:rFonts w:eastAsia="Arial"/>
          <w:sz w:val="24"/>
          <w:szCs w:val="24"/>
        </w:rPr>
        <w:t>ć</w:t>
      </w:r>
      <w:r w:rsidRPr="00F42AE4">
        <w:rPr>
          <w:rFonts w:eastAsia="Times New Roman"/>
          <w:sz w:val="24"/>
          <w:szCs w:val="24"/>
        </w:rPr>
        <w:t>uje elektri</w:t>
      </w:r>
      <w:r w:rsidRPr="00F42AE4">
        <w:rPr>
          <w:rFonts w:eastAsia="Arial"/>
          <w:sz w:val="24"/>
          <w:szCs w:val="24"/>
        </w:rPr>
        <w:t>č</w:t>
      </w:r>
      <w:r w:rsidRPr="00F42AE4">
        <w:rPr>
          <w:rFonts w:eastAsia="Times New Roman"/>
          <w:sz w:val="24"/>
          <w:szCs w:val="24"/>
        </w:rPr>
        <w:t>na povezivanja.</w:t>
      </w:r>
    </w:p>
    <w:p w:rsidR="002F16DE" w:rsidRPr="00F42AE4" w:rsidRDefault="002F16DE" w:rsidP="00425500">
      <w:pPr>
        <w:tabs>
          <w:tab w:val="left" w:pos="9356"/>
        </w:tabs>
        <w:spacing w:line="235" w:lineRule="exact"/>
        <w:jc w:val="both"/>
        <w:rPr>
          <w:sz w:val="24"/>
          <w:szCs w:val="24"/>
        </w:rPr>
      </w:pPr>
    </w:p>
    <w:p w:rsidR="002F16DE" w:rsidRDefault="002F16DE" w:rsidP="00425500">
      <w:pPr>
        <w:tabs>
          <w:tab w:val="left" w:pos="9356"/>
        </w:tabs>
        <w:jc w:val="both"/>
        <w:rPr>
          <w:rFonts w:eastAsia="Times New Roman"/>
          <w:sz w:val="24"/>
          <w:szCs w:val="24"/>
        </w:rPr>
      </w:pPr>
      <w:r w:rsidRPr="00AC2292">
        <w:rPr>
          <w:rFonts w:eastAsia="Times New Roman"/>
          <w:b/>
          <w:sz w:val="24"/>
          <w:szCs w:val="24"/>
        </w:rPr>
        <w:t>„Nagibno vreteno”</w:t>
      </w:r>
      <w:r w:rsidRPr="00F42AE4">
        <w:rPr>
          <w:rFonts w:eastAsia="Times New Roman"/>
          <w:sz w:val="24"/>
          <w:szCs w:val="24"/>
        </w:rPr>
        <w:t xml:space="preserve"> (2</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vreteno za držanje alata koje tijekom postupka strojne obrade mijenja kutni položaj svoje središnje linije u odnosu na bilo koju drugu os</w:t>
      </w:r>
      <w:r>
        <w:rPr>
          <w:rFonts w:eastAsia="Times New Roman"/>
          <w:sz w:val="24"/>
          <w:szCs w:val="24"/>
        </w:rPr>
        <w:t>.</w:t>
      </w:r>
    </w:p>
    <w:p w:rsidR="00E32C39" w:rsidRDefault="00E32C39" w:rsidP="00425500">
      <w:pPr>
        <w:tabs>
          <w:tab w:val="left" w:pos="9356"/>
        </w:tabs>
        <w:jc w:val="both"/>
        <w:rPr>
          <w:rFonts w:eastAsia="Times New Roman"/>
          <w:sz w:val="24"/>
          <w:szCs w:val="24"/>
        </w:rPr>
      </w:pPr>
    </w:p>
    <w:p w:rsidR="00E32C39" w:rsidRPr="00F42AE4" w:rsidRDefault="00474FC2" w:rsidP="00425500">
      <w:pPr>
        <w:tabs>
          <w:tab w:val="left" w:pos="9356"/>
        </w:tabs>
        <w:spacing w:line="246" w:lineRule="auto"/>
        <w:jc w:val="both"/>
        <w:rPr>
          <w:sz w:val="24"/>
          <w:szCs w:val="24"/>
        </w:rPr>
      </w:pPr>
      <w:r w:rsidRPr="00AC2292">
        <w:rPr>
          <w:rFonts w:eastAsia="Times New Roman"/>
          <w:b/>
          <w:sz w:val="24"/>
          <w:szCs w:val="24"/>
        </w:rPr>
        <w:t>„</w:t>
      </w:r>
      <w:r w:rsidR="00E32C39" w:rsidRPr="00AC2292">
        <w:rPr>
          <w:rFonts w:eastAsia="Times New Roman"/>
          <w:b/>
          <w:sz w:val="24"/>
          <w:szCs w:val="24"/>
        </w:rPr>
        <w:t>Vremenska konstanta”</w:t>
      </w:r>
      <w:r w:rsidR="00E32C39" w:rsidRPr="00F42AE4">
        <w:rPr>
          <w:rFonts w:eastAsia="Times New Roman"/>
          <w:sz w:val="24"/>
          <w:szCs w:val="24"/>
        </w:rPr>
        <w:t xml:space="preserve"> (6</w:t>
      </w:r>
      <w:r w:rsidR="007D0DAB">
        <w:rPr>
          <w:rFonts w:eastAsia="Times New Roman"/>
          <w:sz w:val="24"/>
          <w:szCs w:val="24"/>
        </w:rPr>
        <w:t>)</w:t>
      </w:r>
      <w:r w:rsidR="00E32C39" w:rsidRPr="00F42AE4">
        <w:rPr>
          <w:rFonts w:eastAsia="Times New Roman"/>
          <w:sz w:val="24"/>
          <w:szCs w:val="24"/>
        </w:rPr>
        <w:t xml:space="preserve"> vrijeme je uzeto od trenutka primjene svjetlosnog poticaja za prirast struje kako bi dosegla vrijednost od 1-1/e puta kona</w:t>
      </w:r>
      <w:r w:rsidR="00E32C39" w:rsidRPr="00F42AE4">
        <w:rPr>
          <w:rFonts w:eastAsia="Arial"/>
          <w:sz w:val="24"/>
          <w:szCs w:val="24"/>
        </w:rPr>
        <w:t>č</w:t>
      </w:r>
      <w:r w:rsidR="00E32C39" w:rsidRPr="00F42AE4">
        <w:rPr>
          <w:rFonts w:eastAsia="Times New Roman"/>
          <w:sz w:val="24"/>
          <w:szCs w:val="24"/>
        </w:rPr>
        <w:t>na vrijednost (tj. 63 % kona</w:t>
      </w:r>
      <w:r w:rsidR="00E32C39" w:rsidRPr="00F42AE4">
        <w:rPr>
          <w:rFonts w:eastAsia="Arial"/>
          <w:sz w:val="24"/>
          <w:szCs w:val="24"/>
        </w:rPr>
        <w:t>č</w:t>
      </w:r>
      <w:r w:rsidR="00E32C39" w:rsidRPr="00F42AE4">
        <w:rPr>
          <w:rFonts w:eastAsia="Times New Roman"/>
          <w:sz w:val="24"/>
          <w:szCs w:val="24"/>
        </w:rPr>
        <w:t>ne vrijednosti).</w:t>
      </w:r>
    </w:p>
    <w:p w:rsidR="00E32C39" w:rsidRPr="00F42AE4" w:rsidRDefault="00E32C39" w:rsidP="00425500">
      <w:pPr>
        <w:tabs>
          <w:tab w:val="left" w:pos="9356"/>
        </w:tabs>
        <w:spacing w:line="303" w:lineRule="exact"/>
        <w:jc w:val="both"/>
        <w:rPr>
          <w:sz w:val="24"/>
          <w:szCs w:val="24"/>
        </w:rPr>
      </w:pPr>
    </w:p>
    <w:p w:rsidR="00E32C39" w:rsidRPr="00F42AE4" w:rsidRDefault="00E32C39" w:rsidP="00425500">
      <w:pPr>
        <w:tabs>
          <w:tab w:val="left" w:pos="9356"/>
        </w:tabs>
        <w:spacing w:line="246" w:lineRule="auto"/>
        <w:jc w:val="both"/>
        <w:rPr>
          <w:sz w:val="24"/>
          <w:szCs w:val="24"/>
        </w:rPr>
      </w:pPr>
      <w:r w:rsidRPr="00AC2292">
        <w:rPr>
          <w:rFonts w:eastAsia="Times New Roman"/>
          <w:b/>
          <w:sz w:val="24"/>
          <w:szCs w:val="24"/>
        </w:rPr>
        <w:t>„Registracija vremena do stabilnog stanja”</w:t>
      </w:r>
      <w:r w:rsidRPr="00F42AE4">
        <w:rPr>
          <w:rFonts w:eastAsia="Times New Roman"/>
          <w:sz w:val="24"/>
          <w:szCs w:val="24"/>
        </w:rPr>
        <w:t xml:space="preserve"> (6</w:t>
      </w:r>
      <w:r w:rsidR="007D0DAB">
        <w:rPr>
          <w:rFonts w:eastAsia="Times New Roman"/>
          <w:sz w:val="24"/>
          <w:szCs w:val="24"/>
        </w:rPr>
        <w:t>)</w:t>
      </w:r>
      <w:r w:rsidRPr="00F42AE4">
        <w:rPr>
          <w:rFonts w:eastAsia="Times New Roman"/>
          <w:sz w:val="24"/>
          <w:szCs w:val="24"/>
        </w:rPr>
        <w:t xml:space="preserve"> (naziva se i trajanjem odziva gravimetra) jest vrijeme tijekom kojeg se smanjuju uznemiruju</w:t>
      </w:r>
      <w:r w:rsidRPr="00F42AE4">
        <w:rPr>
          <w:rFonts w:eastAsia="Arial"/>
          <w:sz w:val="24"/>
          <w:szCs w:val="24"/>
        </w:rPr>
        <w:t>ć</w:t>
      </w:r>
      <w:r w:rsidRPr="00F42AE4">
        <w:rPr>
          <w:rFonts w:eastAsia="Times New Roman"/>
          <w:sz w:val="24"/>
          <w:szCs w:val="24"/>
        </w:rPr>
        <w:t>i u</w:t>
      </w:r>
      <w:r w:rsidRPr="00F42AE4">
        <w:rPr>
          <w:rFonts w:eastAsia="Arial"/>
          <w:sz w:val="24"/>
          <w:szCs w:val="24"/>
        </w:rPr>
        <w:t>č</w:t>
      </w:r>
      <w:r w:rsidRPr="00F42AE4">
        <w:rPr>
          <w:rFonts w:eastAsia="Times New Roman"/>
          <w:sz w:val="24"/>
          <w:szCs w:val="24"/>
        </w:rPr>
        <w:t>inci ubrzanja induciranih platformom (šum visoke frekvencije).</w:t>
      </w:r>
    </w:p>
    <w:p w:rsidR="00E32C39" w:rsidRPr="00F42AE4" w:rsidRDefault="00E32C39" w:rsidP="00425500">
      <w:pPr>
        <w:tabs>
          <w:tab w:val="left" w:pos="9356"/>
        </w:tabs>
        <w:spacing w:line="303" w:lineRule="exact"/>
        <w:jc w:val="both"/>
        <w:rPr>
          <w:sz w:val="24"/>
          <w:szCs w:val="24"/>
        </w:rPr>
      </w:pPr>
    </w:p>
    <w:p w:rsidR="00E32C39" w:rsidRPr="00F42AE4" w:rsidRDefault="00E32C39" w:rsidP="00425500">
      <w:pPr>
        <w:tabs>
          <w:tab w:val="left" w:pos="9356"/>
        </w:tabs>
        <w:spacing w:line="239" w:lineRule="auto"/>
        <w:jc w:val="both"/>
        <w:rPr>
          <w:sz w:val="24"/>
          <w:szCs w:val="24"/>
        </w:rPr>
      </w:pPr>
      <w:r w:rsidRPr="00AC2292">
        <w:rPr>
          <w:rFonts w:eastAsia="Times New Roman"/>
          <w:b/>
          <w:sz w:val="24"/>
          <w:szCs w:val="24"/>
        </w:rPr>
        <w:t>„Obloga vrha lopatice”</w:t>
      </w:r>
      <w:r w:rsidRPr="00F42AE4">
        <w:rPr>
          <w:rFonts w:eastAsia="Times New Roman"/>
          <w:sz w:val="24"/>
          <w:szCs w:val="24"/>
        </w:rPr>
        <w:t xml:space="preserve"> (9</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stacionarna prstenasta komponenta (</w:t>
      </w:r>
      <w:r w:rsidRPr="00F42AE4">
        <w:rPr>
          <w:rFonts w:eastAsia="Arial"/>
          <w:sz w:val="24"/>
          <w:szCs w:val="24"/>
        </w:rPr>
        <w:t>č</w:t>
      </w:r>
      <w:r w:rsidRPr="00F42AE4">
        <w:rPr>
          <w:rFonts w:eastAsia="Times New Roman"/>
          <w:sz w:val="24"/>
          <w:szCs w:val="24"/>
        </w:rPr>
        <w:t>vrsta ili segmentirana), koja je pri</w:t>
      </w:r>
      <w:r w:rsidRPr="00F42AE4">
        <w:rPr>
          <w:rFonts w:eastAsia="Arial"/>
          <w:sz w:val="24"/>
          <w:szCs w:val="24"/>
        </w:rPr>
        <w:t>č</w:t>
      </w:r>
      <w:r w:rsidRPr="00F42AE4">
        <w:rPr>
          <w:rFonts w:eastAsia="Times New Roman"/>
          <w:sz w:val="24"/>
          <w:szCs w:val="24"/>
        </w:rPr>
        <w:t>vrš</w:t>
      </w:r>
      <w:r w:rsidRPr="00F42AE4">
        <w:rPr>
          <w:rFonts w:eastAsia="Arial"/>
          <w:sz w:val="24"/>
          <w:szCs w:val="24"/>
        </w:rPr>
        <w:t>ć</w:t>
      </w:r>
      <w:r w:rsidRPr="00F42AE4">
        <w:rPr>
          <w:rFonts w:eastAsia="Times New Roman"/>
          <w:sz w:val="24"/>
          <w:szCs w:val="24"/>
        </w:rPr>
        <w:t>ena za unutarnju površinu ku</w:t>
      </w:r>
      <w:r w:rsidRPr="00F42AE4">
        <w:rPr>
          <w:rFonts w:eastAsia="Arial"/>
          <w:sz w:val="24"/>
          <w:szCs w:val="24"/>
        </w:rPr>
        <w:t>ć</w:t>
      </w:r>
      <w:r w:rsidRPr="00F42AE4">
        <w:rPr>
          <w:rFonts w:eastAsia="Times New Roman"/>
          <w:sz w:val="24"/>
          <w:szCs w:val="24"/>
        </w:rPr>
        <w:t>išta turbine ili se nalazi na vanjskom vrhu lopatice turbine, koja prvenstveno služi kao brtva za smanjivanje zra</w:t>
      </w:r>
      <w:r w:rsidRPr="00F42AE4">
        <w:rPr>
          <w:rFonts w:eastAsia="Arial"/>
          <w:sz w:val="24"/>
          <w:szCs w:val="24"/>
        </w:rPr>
        <w:t>č</w:t>
      </w:r>
      <w:r w:rsidRPr="00F42AE4">
        <w:rPr>
          <w:rFonts w:eastAsia="Times New Roman"/>
          <w:sz w:val="24"/>
          <w:szCs w:val="24"/>
        </w:rPr>
        <w:t>nosti izme</w:t>
      </w:r>
      <w:r w:rsidRPr="00F42AE4">
        <w:rPr>
          <w:rFonts w:eastAsia="Arial"/>
          <w:sz w:val="24"/>
          <w:szCs w:val="24"/>
        </w:rPr>
        <w:t>đ</w:t>
      </w:r>
      <w:r w:rsidRPr="00F42AE4">
        <w:rPr>
          <w:rFonts w:eastAsia="Times New Roman"/>
          <w:sz w:val="24"/>
          <w:szCs w:val="24"/>
        </w:rPr>
        <w:t>u stacionarnih i rotacijskih komponenti.</w:t>
      </w:r>
    </w:p>
    <w:p w:rsidR="00E32C39" w:rsidRPr="00F42AE4" w:rsidRDefault="00E32C39" w:rsidP="00425500">
      <w:pPr>
        <w:tabs>
          <w:tab w:val="left" w:pos="9356"/>
        </w:tabs>
        <w:spacing w:line="310" w:lineRule="exact"/>
        <w:jc w:val="both"/>
        <w:rPr>
          <w:sz w:val="24"/>
          <w:szCs w:val="24"/>
        </w:rPr>
      </w:pPr>
    </w:p>
    <w:p w:rsidR="00E32C39" w:rsidRPr="00F42AE4" w:rsidRDefault="00E32C39" w:rsidP="00425500">
      <w:pPr>
        <w:tabs>
          <w:tab w:val="left" w:pos="9356"/>
        </w:tabs>
        <w:jc w:val="both"/>
        <w:rPr>
          <w:sz w:val="24"/>
          <w:szCs w:val="24"/>
        </w:rPr>
      </w:pPr>
      <w:r w:rsidRPr="00AC2292">
        <w:rPr>
          <w:rFonts w:eastAsia="Times New Roman"/>
          <w:b/>
          <w:sz w:val="24"/>
          <w:szCs w:val="24"/>
        </w:rPr>
        <w:t>„Potpuna kontrola leta”</w:t>
      </w:r>
      <w:r w:rsidRPr="00F42AE4">
        <w:rPr>
          <w:rFonts w:eastAsia="Times New Roman"/>
          <w:sz w:val="24"/>
          <w:szCs w:val="24"/>
        </w:rPr>
        <w:t xml:space="preserve"> (7</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automatska kontrola varijabli stanja „zrakoplova” i putanje leta kako bi se ispunili ciljevi misije odgovaranjem na promjene podataka u stvarnom vremenu koje se odnose na ciljeve, opasnosti ili druge „zrakoplove”.</w:t>
      </w:r>
    </w:p>
    <w:p w:rsidR="00E32C39" w:rsidRPr="00F42AE4" w:rsidRDefault="00E32C39" w:rsidP="00425500">
      <w:pPr>
        <w:tabs>
          <w:tab w:val="left" w:pos="9356"/>
        </w:tabs>
        <w:spacing w:line="309" w:lineRule="exact"/>
        <w:jc w:val="both"/>
        <w:rPr>
          <w:sz w:val="24"/>
          <w:szCs w:val="24"/>
        </w:rPr>
      </w:pPr>
    </w:p>
    <w:p w:rsidR="00E32C39" w:rsidRPr="00F42AE4" w:rsidRDefault="00E32C39" w:rsidP="00425500">
      <w:pPr>
        <w:tabs>
          <w:tab w:val="left" w:pos="9356"/>
        </w:tabs>
        <w:spacing w:line="245" w:lineRule="auto"/>
        <w:jc w:val="both"/>
        <w:rPr>
          <w:sz w:val="24"/>
          <w:szCs w:val="24"/>
        </w:rPr>
      </w:pPr>
      <w:r w:rsidRPr="00AC2292">
        <w:rPr>
          <w:rFonts w:eastAsia="Times New Roman"/>
          <w:b/>
          <w:sz w:val="24"/>
          <w:szCs w:val="24"/>
        </w:rPr>
        <w:t>„Ukupna brzina digitalnog prijenosa”</w:t>
      </w:r>
      <w:r w:rsidRPr="00F42AE4">
        <w:rPr>
          <w:rFonts w:eastAsia="Times New Roman"/>
          <w:sz w:val="24"/>
          <w:szCs w:val="24"/>
        </w:rPr>
        <w:t xml:space="preserve"> (5</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broj bitova,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linijsko kodiranje, preoptere</w:t>
      </w:r>
      <w:r w:rsidRPr="00F42AE4">
        <w:rPr>
          <w:rFonts w:eastAsia="Arial"/>
          <w:sz w:val="24"/>
          <w:szCs w:val="24"/>
        </w:rPr>
        <w:t>ć</w:t>
      </w:r>
      <w:r w:rsidRPr="00F42AE4">
        <w:rPr>
          <w:rFonts w:eastAsia="Times New Roman"/>
          <w:sz w:val="24"/>
          <w:szCs w:val="24"/>
        </w:rPr>
        <w:t>enje i sli</w:t>
      </w:r>
      <w:r w:rsidRPr="00F42AE4">
        <w:rPr>
          <w:rFonts w:eastAsia="Arial"/>
          <w:sz w:val="24"/>
          <w:szCs w:val="24"/>
        </w:rPr>
        <w:t>č</w:t>
      </w:r>
      <w:r w:rsidRPr="00F42AE4">
        <w:rPr>
          <w:rFonts w:eastAsia="Times New Roman"/>
          <w:sz w:val="24"/>
          <w:szCs w:val="24"/>
        </w:rPr>
        <w:t>no u jedinici vremena koji je prenesen izme</w:t>
      </w:r>
      <w:r w:rsidRPr="00F42AE4">
        <w:rPr>
          <w:rFonts w:eastAsia="Arial"/>
          <w:sz w:val="24"/>
          <w:szCs w:val="24"/>
        </w:rPr>
        <w:t>đ</w:t>
      </w:r>
      <w:r w:rsidRPr="00F42AE4">
        <w:rPr>
          <w:rFonts w:eastAsia="Times New Roman"/>
          <w:sz w:val="24"/>
          <w:szCs w:val="24"/>
        </w:rPr>
        <w:t>u odgovaraju</w:t>
      </w:r>
      <w:r w:rsidRPr="00F42AE4">
        <w:rPr>
          <w:rFonts w:eastAsia="Arial"/>
          <w:sz w:val="24"/>
          <w:szCs w:val="24"/>
        </w:rPr>
        <w:t>ć</w:t>
      </w:r>
      <w:r w:rsidRPr="00F42AE4">
        <w:rPr>
          <w:rFonts w:eastAsia="Times New Roman"/>
          <w:sz w:val="24"/>
          <w:szCs w:val="24"/>
        </w:rPr>
        <w:t>e opreme u sustavu digitalnog prijenosa.</w:t>
      </w:r>
    </w:p>
    <w:p w:rsidR="00E32C39" w:rsidRPr="00F42AE4" w:rsidRDefault="00E32C39" w:rsidP="00425500">
      <w:pPr>
        <w:tabs>
          <w:tab w:val="left" w:pos="9356"/>
        </w:tabs>
        <w:spacing w:line="304" w:lineRule="exact"/>
        <w:jc w:val="both"/>
        <w:rPr>
          <w:sz w:val="24"/>
          <w:szCs w:val="24"/>
        </w:rPr>
      </w:pPr>
    </w:p>
    <w:p w:rsidR="00E32C39" w:rsidRPr="00F42AE4" w:rsidRDefault="00E32C39" w:rsidP="00425500">
      <w:pPr>
        <w:tabs>
          <w:tab w:val="left" w:pos="9356"/>
        </w:tabs>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„brzina digitalnog prijenosa”.</w:t>
      </w:r>
    </w:p>
    <w:p w:rsidR="00E32C39" w:rsidRPr="00F42AE4" w:rsidRDefault="00E32C39" w:rsidP="00425500">
      <w:pPr>
        <w:tabs>
          <w:tab w:val="left" w:pos="9356"/>
        </w:tabs>
        <w:spacing w:line="320" w:lineRule="exact"/>
        <w:jc w:val="both"/>
        <w:rPr>
          <w:sz w:val="24"/>
          <w:szCs w:val="24"/>
        </w:rPr>
      </w:pPr>
    </w:p>
    <w:p w:rsidR="00E32C39" w:rsidRPr="00F42AE4" w:rsidRDefault="00E32C39" w:rsidP="00425500">
      <w:pPr>
        <w:tabs>
          <w:tab w:val="left" w:pos="9356"/>
        </w:tabs>
        <w:jc w:val="both"/>
        <w:rPr>
          <w:sz w:val="24"/>
          <w:szCs w:val="24"/>
        </w:rPr>
      </w:pPr>
      <w:r w:rsidRPr="00AC2292">
        <w:rPr>
          <w:rFonts w:eastAsia="Times New Roman"/>
          <w:b/>
          <w:sz w:val="24"/>
          <w:szCs w:val="24"/>
        </w:rPr>
        <w:t>„Predivo”</w:t>
      </w:r>
      <w:r w:rsidRPr="00F42AE4">
        <w:rPr>
          <w:rFonts w:eastAsia="Times New Roman"/>
          <w:sz w:val="24"/>
          <w:szCs w:val="24"/>
        </w:rPr>
        <w:t xml:space="preserve"> (1</w:t>
      </w:r>
      <w:r w:rsidR="007D0DAB">
        <w:rPr>
          <w:rFonts w:eastAsia="Times New Roman"/>
          <w:sz w:val="24"/>
          <w:szCs w:val="24"/>
        </w:rPr>
        <w:t>)</w:t>
      </w:r>
      <w:r w:rsidRPr="00F42AE4">
        <w:rPr>
          <w:rFonts w:eastAsia="Times New Roman"/>
          <w:sz w:val="24"/>
          <w:szCs w:val="24"/>
        </w:rPr>
        <w:t xml:space="preserve"> je snop „monofilamenata” koji su obi</w:t>
      </w:r>
      <w:r w:rsidRPr="00F42AE4">
        <w:rPr>
          <w:rFonts w:eastAsia="Arial"/>
          <w:sz w:val="24"/>
          <w:szCs w:val="24"/>
        </w:rPr>
        <w:t>č</w:t>
      </w:r>
      <w:r w:rsidRPr="00F42AE4">
        <w:rPr>
          <w:rFonts w:eastAsia="Times New Roman"/>
          <w:sz w:val="24"/>
          <w:szCs w:val="24"/>
        </w:rPr>
        <w:t>no približno usporedni.</w:t>
      </w:r>
    </w:p>
    <w:p w:rsidR="00E32C39" w:rsidRPr="00F42AE4" w:rsidRDefault="00E32C39" w:rsidP="00425500">
      <w:pPr>
        <w:tabs>
          <w:tab w:val="left" w:pos="9356"/>
        </w:tabs>
        <w:spacing w:line="319" w:lineRule="exact"/>
        <w:jc w:val="both"/>
        <w:rPr>
          <w:sz w:val="24"/>
          <w:szCs w:val="24"/>
        </w:rPr>
      </w:pPr>
    </w:p>
    <w:p w:rsidR="00E32C39" w:rsidRPr="00F42AE4" w:rsidRDefault="00AC2292" w:rsidP="00425500">
      <w:pPr>
        <w:tabs>
          <w:tab w:val="left" w:pos="9356"/>
        </w:tabs>
        <w:jc w:val="both"/>
        <w:rPr>
          <w:sz w:val="24"/>
          <w:szCs w:val="24"/>
        </w:rPr>
      </w:pPr>
      <w:r w:rsidRPr="00AC2292">
        <w:rPr>
          <w:rFonts w:eastAsia="Times New Roman"/>
          <w:b/>
          <w:sz w:val="24"/>
          <w:szCs w:val="24"/>
        </w:rPr>
        <w:t>„Toksini”</w:t>
      </w:r>
      <w:r>
        <w:rPr>
          <w:rFonts w:eastAsia="Times New Roman"/>
          <w:sz w:val="24"/>
          <w:szCs w:val="24"/>
        </w:rPr>
        <w:t xml:space="preserve"> (1</w:t>
      </w:r>
      <w:r w:rsidR="00E32C39" w:rsidRPr="00F42AE4">
        <w:rPr>
          <w:rFonts w:eastAsia="Times New Roman"/>
          <w:sz w:val="24"/>
          <w:szCs w:val="24"/>
        </w:rPr>
        <w:t>, 2</w:t>
      </w:r>
      <w:r w:rsidR="007D0DAB">
        <w:rPr>
          <w:rFonts w:eastAsia="Times New Roman"/>
          <w:sz w:val="24"/>
          <w:szCs w:val="24"/>
        </w:rPr>
        <w:t>)</w:t>
      </w:r>
      <w:r w:rsidR="00E32C39" w:rsidRPr="00F42AE4">
        <w:rPr>
          <w:rFonts w:eastAsia="Times New Roman"/>
          <w:sz w:val="24"/>
          <w:szCs w:val="24"/>
        </w:rPr>
        <w:t xml:space="preserve"> zna</w:t>
      </w:r>
      <w:r w:rsidR="00E32C39" w:rsidRPr="00F42AE4">
        <w:rPr>
          <w:rFonts w:eastAsia="Arial"/>
          <w:sz w:val="24"/>
          <w:szCs w:val="24"/>
        </w:rPr>
        <w:t>č</w:t>
      </w:r>
      <w:r w:rsidR="00E32C39" w:rsidRPr="00F42AE4">
        <w:rPr>
          <w:rFonts w:eastAsia="Times New Roman"/>
          <w:sz w:val="24"/>
          <w:szCs w:val="24"/>
        </w:rPr>
        <w:t>e toksini u obliku ciljno izoliranih pripravaka ili mješavina, bez obzira na to kako su proizvedeni, osim toksina koji su prisutni kao kontaminanti drugih materijala kao što su patološki uzorci, usjevi, hrana ili sjeme „mikroorganizama”.</w:t>
      </w:r>
    </w:p>
    <w:p w:rsidR="00E32C39" w:rsidRPr="00F42AE4" w:rsidRDefault="00E32C39" w:rsidP="00425500">
      <w:pPr>
        <w:tabs>
          <w:tab w:val="left" w:pos="9356"/>
        </w:tabs>
        <w:spacing w:line="309" w:lineRule="exact"/>
        <w:jc w:val="both"/>
        <w:rPr>
          <w:sz w:val="24"/>
          <w:szCs w:val="24"/>
        </w:rPr>
      </w:pPr>
    </w:p>
    <w:p w:rsidR="00E32C39" w:rsidRPr="00F42AE4" w:rsidRDefault="00E32C39" w:rsidP="00425500">
      <w:pPr>
        <w:tabs>
          <w:tab w:val="left" w:pos="9356"/>
        </w:tabs>
        <w:jc w:val="both"/>
        <w:rPr>
          <w:sz w:val="24"/>
          <w:szCs w:val="24"/>
        </w:rPr>
      </w:pPr>
      <w:r w:rsidRPr="00AC2292">
        <w:rPr>
          <w:rFonts w:eastAsia="Times New Roman"/>
          <w:b/>
          <w:sz w:val="24"/>
          <w:szCs w:val="24"/>
        </w:rPr>
        <w:t>„Podesiv”</w:t>
      </w:r>
      <w:r w:rsidRPr="00F42AE4">
        <w:rPr>
          <w:rFonts w:eastAsia="Times New Roman"/>
          <w:sz w:val="24"/>
          <w:szCs w:val="24"/>
        </w:rPr>
        <w:t xml:space="preserve"> (6</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sposobnost „lasera” da proizvede neprekinuti rezultat na svim valnim duljinama u rasponu od nekoliko „laserskih” prijelaza. „Laser” s odaberivim linijama proizvodi odvojene valne duljine unutar jednog prijelaza „lasera” i ne smatra ga se „podesivim”.</w:t>
      </w:r>
    </w:p>
    <w:p w:rsidR="00E32C39" w:rsidRPr="00F42AE4" w:rsidRDefault="00E32C39" w:rsidP="00425500">
      <w:pPr>
        <w:tabs>
          <w:tab w:val="left" w:pos="9356"/>
        </w:tabs>
        <w:spacing w:line="309" w:lineRule="exact"/>
        <w:jc w:val="both"/>
        <w:rPr>
          <w:sz w:val="24"/>
          <w:szCs w:val="24"/>
        </w:rPr>
      </w:pPr>
    </w:p>
    <w:p w:rsidR="00E32C39" w:rsidRPr="00F42AE4" w:rsidRDefault="00E32C39" w:rsidP="00425500">
      <w:pPr>
        <w:tabs>
          <w:tab w:val="left" w:pos="9356"/>
        </w:tabs>
        <w:spacing w:line="245" w:lineRule="auto"/>
        <w:jc w:val="both"/>
        <w:rPr>
          <w:sz w:val="24"/>
          <w:szCs w:val="24"/>
        </w:rPr>
      </w:pPr>
      <w:r w:rsidRPr="00AC2292">
        <w:rPr>
          <w:rFonts w:eastAsia="Times New Roman"/>
          <w:b/>
          <w:sz w:val="24"/>
          <w:szCs w:val="24"/>
        </w:rPr>
        <w:t>„Jednosmjerna ponovljivost pozicioniranja”</w:t>
      </w:r>
      <w:r w:rsidRPr="00F42AE4">
        <w:rPr>
          <w:rFonts w:eastAsia="Times New Roman"/>
          <w:sz w:val="24"/>
          <w:szCs w:val="24"/>
        </w:rPr>
        <w:t xml:space="preserve"> (2</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manja od vrijednosti R</w:t>
      </w:r>
      <w:r w:rsidRPr="00F42AE4">
        <w:rPr>
          <w:rFonts w:eastAsia="Arial"/>
          <w:sz w:val="24"/>
          <w:szCs w:val="24"/>
        </w:rPr>
        <w:t>↑</w:t>
      </w:r>
      <w:r w:rsidRPr="00F42AE4">
        <w:rPr>
          <w:rFonts w:eastAsia="Times New Roman"/>
          <w:sz w:val="24"/>
          <w:szCs w:val="24"/>
        </w:rPr>
        <w:t xml:space="preserve"> i R</w:t>
      </w:r>
      <w:r w:rsidRPr="00F42AE4">
        <w:rPr>
          <w:rFonts w:eastAsia="Arial"/>
          <w:sz w:val="24"/>
          <w:szCs w:val="24"/>
        </w:rPr>
        <w:t>↓</w:t>
      </w:r>
      <w:r w:rsidRPr="00F42AE4">
        <w:rPr>
          <w:rFonts w:eastAsia="Times New Roman"/>
          <w:sz w:val="24"/>
          <w:szCs w:val="24"/>
        </w:rPr>
        <w:t xml:space="preserve"> (naprijed i natrag), kako je definirano pod 3.21. u normi ISO 230-2:2014 ili nacionalnim ekvivalentima za pojedina</w:t>
      </w:r>
      <w:r w:rsidRPr="00F42AE4">
        <w:rPr>
          <w:rFonts w:eastAsia="Arial"/>
          <w:sz w:val="24"/>
          <w:szCs w:val="24"/>
        </w:rPr>
        <w:t>č</w:t>
      </w:r>
      <w:r w:rsidRPr="00F42AE4">
        <w:rPr>
          <w:rFonts w:eastAsia="Times New Roman"/>
          <w:sz w:val="24"/>
          <w:szCs w:val="24"/>
        </w:rPr>
        <w:t>nu os alatnog stroja.</w:t>
      </w:r>
    </w:p>
    <w:p w:rsidR="00E32C39" w:rsidRPr="00F42AE4" w:rsidRDefault="00E32C39" w:rsidP="00425500">
      <w:pPr>
        <w:tabs>
          <w:tab w:val="left" w:pos="9356"/>
        </w:tabs>
        <w:spacing w:line="304" w:lineRule="exact"/>
        <w:jc w:val="both"/>
        <w:rPr>
          <w:sz w:val="24"/>
          <w:szCs w:val="24"/>
        </w:rPr>
      </w:pPr>
    </w:p>
    <w:p w:rsidR="00E32C39" w:rsidRPr="00F42AE4" w:rsidRDefault="00E32C39" w:rsidP="00425500">
      <w:pPr>
        <w:tabs>
          <w:tab w:val="left" w:pos="9356"/>
        </w:tabs>
        <w:spacing w:line="246" w:lineRule="auto"/>
        <w:jc w:val="both"/>
        <w:rPr>
          <w:sz w:val="24"/>
          <w:szCs w:val="24"/>
        </w:rPr>
      </w:pPr>
      <w:r w:rsidRPr="00AC2292">
        <w:rPr>
          <w:rFonts w:eastAsia="Times New Roman"/>
          <w:b/>
          <w:sz w:val="24"/>
          <w:szCs w:val="24"/>
        </w:rPr>
        <w:t>„Bespilotna zra</w:t>
      </w:r>
      <w:r w:rsidRPr="00AC2292">
        <w:rPr>
          <w:rFonts w:eastAsia="Arial"/>
          <w:b/>
          <w:sz w:val="24"/>
          <w:szCs w:val="24"/>
        </w:rPr>
        <w:t>č</w:t>
      </w:r>
      <w:r w:rsidRPr="00AC2292">
        <w:rPr>
          <w:rFonts w:eastAsia="Times New Roman"/>
          <w:b/>
          <w:sz w:val="24"/>
          <w:szCs w:val="24"/>
        </w:rPr>
        <w:t>na letjelica”</w:t>
      </w:r>
      <w:r w:rsidRPr="00F42AE4">
        <w:rPr>
          <w:rFonts w:eastAsia="Times New Roman"/>
          <w:sz w:val="24"/>
          <w:szCs w:val="24"/>
        </w:rPr>
        <w:t xml:space="preserve"> („UAV”) (9</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svaki zrakoplov koji može poletjeti i održati se u kontroliranom letu i navigaciji bez bilo kakve ljudske prisutnosti u njemu.</w:t>
      </w:r>
    </w:p>
    <w:p w:rsidR="00E32C39" w:rsidRPr="00F42AE4" w:rsidRDefault="00E32C39" w:rsidP="00425500">
      <w:pPr>
        <w:tabs>
          <w:tab w:val="left" w:pos="9356"/>
        </w:tabs>
        <w:spacing w:line="303" w:lineRule="exact"/>
        <w:jc w:val="both"/>
        <w:rPr>
          <w:sz w:val="24"/>
          <w:szCs w:val="24"/>
        </w:rPr>
      </w:pPr>
    </w:p>
    <w:p w:rsidR="00E32C39" w:rsidRPr="00F42AE4" w:rsidRDefault="00E32C39" w:rsidP="00425500">
      <w:pPr>
        <w:tabs>
          <w:tab w:val="left" w:pos="9356"/>
        </w:tabs>
        <w:spacing w:line="239" w:lineRule="auto"/>
        <w:jc w:val="both"/>
        <w:rPr>
          <w:sz w:val="24"/>
          <w:szCs w:val="24"/>
        </w:rPr>
      </w:pPr>
      <w:r w:rsidRPr="00AC2292">
        <w:rPr>
          <w:rFonts w:eastAsia="Times New Roman"/>
          <w:b/>
          <w:sz w:val="24"/>
          <w:szCs w:val="24"/>
        </w:rPr>
        <w:t>„Uranij oboga</w:t>
      </w:r>
      <w:r w:rsidRPr="00AC2292">
        <w:rPr>
          <w:rFonts w:eastAsia="Arial"/>
          <w:b/>
          <w:sz w:val="24"/>
          <w:szCs w:val="24"/>
        </w:rPr>
        <w:t>ć</w:t>
      </w:r>
      <w:r w:rsidRPr="00AC2292">
        <w:rPr>
          <w:rFonts w:eastAsia="Times New Roman"/>
          <w:b/>
          <w:sz w:val="24"/>
          <w:szCs w:val="24"/>
        </w:rPr>
        <w:t>en izotopima 235 ili 233”</w:t>
      </w:r>
      <w:r w:rsidRPr="00F42AE4">
        <w:rPr>
          <w:rFonts w:eastAsia="Times New Roman"/>
          <w:sz w:val="24"/>
          <w:szCs w:val="24"/>
        </w:rPr>
        <w:t xml:space="preserve"> (0</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uranij koji sadržava izotope 235 ili 233, ili oba, u takvoj koli</w:t>
      </w:r>
      <w:r w:rsidRPr="00F42AE4">
        <w:rPr>
          <w:rFonts w:eastAsia="Arial"/>
          <w:sz w:val="24"/>
          <w:szCs w:val="24"/>
        </w:rPr>
        <w:t>č</w:t>
      </w:r>
      <w:r w:rsidRPr="00F42AE4">
        <w:rPr>
          <w:rFonts w:eastAsia="Times New Roman"/>
          <w:sz w:val="24"/>
          <w:szCs w:val="24"/>
        </w:rPr>
        <w:t>ini da je omjer viška zbroja tih izotopa prema izotopu 238 ve</w:t>
      </w:r>
      <w:r w:rsidRPr="00F42AE4">
        <w:rPr>
          <w:rFonts w:eastAsia="Arial"/>
          <w:sz w:val="24"/>
          <w:szCs w:val="24"/>
        </w:rPr>
        <w:t>ć</w:t>
      </w:r>
      <w:r w:rsidRPr="00F42AE4">
        <w:rPr>
          <w:rFonts w:eastAsia="Times New Roman"/>
          <w:sz w:val="24"/>
          <w:szCs w:val="24"/>
        </w:rPr>
        <w:t>i od omjera izotopa 235 prema izotopu 238 koji se pojavljuje u prirodi (izotopski omjer 0,71 %).</w:t>
      </w:r>
    </w:p>
    <w:p w:rsidR="00E32C39" w:rsidRPr="00F42AE4" w:rsidRDefault="00E32C39" w:rsidP="00425500">
      <w:pPr>
        <w:tabs>
          <w:tab w:val="left" w:pos="9356"/>
        </w:tabs>
        <w:spacing w:line="311" w:lineRule="exact"/>
        <w:jc w:val="both"/>
        <w:rPr>
          <w:sz w:val="24"/>
          <w:szCs w:val="24"/>
        </w:rPr>
      </w:pPr>
    </w:p>
    <w:p w:rsidR="00E32C39" w:rsidRPr="00F42AE4" w:rsidRDefault="00E32C39" w:rsidP="00425500">
      <w:pPr>
        <w:tabs>
          <w:tab w:val="left" w:pos="9356"/>
        </w:tabs>
        <w:spacing w:line="247" w:lineRule="auto"/>
        <w:jc w:val="both"/>
        <w:rPr>
          <w:sz w:val="24"/>
          <w:szCs w:val="24"/>
        </w:rPr>
      </w:pPr>
      <w:r w:rsidRPr="00AC2292">
        <w:rPr>
          <w:rFonts w:eastAsia="Times New Roman"/>
          <w:b/>
          <w:sz w:val="24"/>
          <w:szCs w:val="24"/>
        </w:rPr>
        <w:t>„Upotreba”</w:t>
      </w:r>
      <w:r w:rsidRPr="00F42AE4">
        <w:rPr>
          <w:rFonts w:eastAsia="Times New Roman"/>
          <w:sz w:val="24"/>
          <w:szCs w:val="24"/>
        </w:rPr>
        <w:t xml:space="preserve"> (NTO, NNT, sve kategorije) zna</w:t>
      </w:r>
      <w:r w:rsidRPr="00F42AE4">
        <w:rPr>
          <w:rFonts w:eastAsia="Arial"/>
          <w:sz w:val="24"/>
          <w:szCs w:val="24"/>
        </w:rPr>
        <w:t>č</w:t>
      </w:r>
      <w:r w:rsidRPr="00F42AE4">
        <w:rPr>
          <w:rFonts w:eastAsia="Times New Roman"/>
          <w:sz w:val="24"/>
          <w:szCs w:val="24"/>
        </w:rPr>
        <w:t>i upotreba, ugradnja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ugradnju na lokaciji), održavanje (provjera), popravak, remont i obnavljanje.</w:t>
      </w:r>
    </w:p>
    <w:p w:rsidR="00E32C39" w:rsidRPr="00F42AE4" w:rsidRDefault="00E32C39" w:rsidP="00425500">
      <w:pPr>
        <w:tabs>
          <w:tab w:val="left" w:pos="9356"/>
        </w:tabs>
        <w:spacing w:line="302" w:lineRule="exact"/>
        <w:jc w:val="both"/>
        <w:rPr>
          <w:sz w:val="24"/>
          <w:szCs w:val="24"/>
        </w:rPr>
      </w:pPr>
    </w:p>
    <w:p w:rsidR="00E32C39" w:rsidRPr="00F42AE4" w:rsidRDefault="00E32C39" w:rsidP="00425500">
      <w:pPr>
        <w:tabs>
          <w:tab w:val="left" w:pos="9356"/>
        </w:tabs>
        <w:spacing w:line="245" w:lineRule="auto"/>
        <w:jc w:val="both"/>
        <w:rPr>
          <w:sz w:val="24"/>
          <w:szCs w:val="24"/>
        </w:rPr>
      </w:pPr>
      <w:r w:rsidRPr="00AC2292">
        <w:rPr>
          <w:rFonts w:eastAsia="Times New Roman"/>
          <w:b/>
          <w:sz w:val="24"/>
          <w:szCs w:val="24"/>
        </w:rPr>
        <w:t>„Mogu</w:t>
      </w:r>
      <w:r w:rsidRPr="00AC2292">
        <w:rPr>
          <w:rFonts w:eastAsia="Arial"/>
          <w:b/>
          <w:sz w:val="24"/>
          <w:szCs w:val="24"/>
        </w:rPr>
        <w:t>ć</w:t>
      </w:r>
      <w:r w:rsidRPr="00AC2292">
        <w:rPr>
          <w:rFonts w:eastAsia="Times New Roman"/>
          <w:b/>
          <w:sz w:val="24"/>
          <w:szCs w:val="24"/>
        </w:rPr>
        <w:t>nost korisni</w:t>
      </w:r>
      <w:r w:rsidRPr="00AC2292">
        <w:rPr>
          <w:rFonts w:eastAsia="Arial"/>
          <w:b/>
          <w:sz w:val="24"/>
          <w:szCs w:val="24"/>
        </w:rPr>
        <w:t>č</w:t>
      </w:r>
      <w:r w:rsidRPr="00AC2292">
        <w:rPr>
          <w:rFonts w:eastAsia="Times New Roman"/>
          <w:b/>
          <w:sz w:val="24"/>
          <w:szCs w:val="24"/>
        </w:rPr>
        <w:t>kog programiranja” (</w:t>
      </w:r>
      <w:r w:rsidRPr="00F42AE4">
        <w:rPr>
          <w:rFonts w:eastAsia="Times New Roman"/>
          <w:sz w:val="24"/>
          <w:szCs w:val="24"/>
        </w:rPr>
        <w:t>6</w:t>
      </w:r>
      <w:r w:rsidR="007D0DAB">
        <w:rPr>
          <w:rFonts w:eastAsia="Times New Roman"/>
          <w:sz w:val="24"/>
          <w:szCs w:val="24"/>
        </w:rPr>
        <w:t>)</w:t>
      </w:r>
      <w:r w:rsidRPr="00F42AE4">
        <w:rPr>
          <w:rFonts w:eastAsia="Times New Roman"/>
          <w:sz w:val="24"/>
          <w:szCs w:val="24"/>
        </w:rPr>
        <w:t xml:space="preserve"> zna</w:t>
      </w:r>
      <w:r w:rsidRPr="00F42AE4">
        <w:rPr>
          <w:rFonts w:eastAsia="Arial"/>
          <w:sz w:val="24"/>
          <w:szCs w:val="24"/>
        </w:rPr>
        <w:t>č</w:t>
      </w:r>
      <w:r w:rsidRPr="00F42AE4">
        <w:rPr>
          <w:rFonts w:eastAsia="Times New Roman"/>
          <w:sz w:val="24"/>
          <w:szCs w:val="24"/>
        </w:rPr>
        <w:t>i mogu</w:t>
      </w:r>
      <w:r w:rsidRPr="00F42AE4">
        <w:rPr>
          <w:rFonts w:eastAsia="Arial"/>
          <w:sz w:val="24"/>
          <w:szCs w:val="24"/>
        </w:rPr>
        <w:t>ć</w:t>
      </w:r>
      <w:r w:rsidRPr="00F42AE4">
        <w:rPr>
          <w:rFonts w:eastAsia="Times New Roman"/>
          <w:sz w:val="24"/>
          <w:szCs w:val="24"/>
        </w:rPr>
        <w:t>nost da korisnik ume</w:t>
      </w:r>
      <w:r w:rsidRPr="00F42AE4">
        <w:rPr>
          <w:rFonts w:eastAsia="Arial"/>
          <w:sz w:val="24"/>
          <w:szCs w:val="24"/>
        </w:rPr>
        <w:t>ć</w:t>
      </w:r>
      <w:r w:rsidRPr="00F42AE4">
        <w:rPr>
          <w:rFonts w:eastAsia="Times New Roman"/>
          <w:sz w:val="24"/>
          <w:szCs w:val="24"/>
        </w:rPr>
        <w:t>e, mijenja ili zamjenjuje „programe” na na</w:t>
      </w:r>
      <w:r w:rsidRPr="00F42AE4">
        <w:rPr>
          <w:rFonts w:eastAsia="Arial"/>
          <w:sz w:val="24"/>
          <w:szCs w:val="24"/>
        </w:rPr>
        <w:t>č</w:t>
      </w:r>
      <w:r w:rsidRPr="00F42AE4">
        <w:rPr>
          <w:rFonts w:eastAsia="Times New Roman"/>
          <w:sz w:val="24"/>
          <w:szCs w:val="24"/>
        </w:rPr>
        <w:t>in koji nije:</w:t>
      </w:r>
    </w:p>
    <w:p w:rsidR="00E32C39" w:rsidRPr="00F42AE4" w:rsidRDefault="00E32C39" w:rsidP="00425500">
      <w:pPr>
        <w:tabs>
          <w:tab w:val="left" w:pos="9356"/>
        </w:tabs>
        <w:spacing w:line="304" w:lineRule="exact"/>
        <w:jc w:val="both"/>
        <w:rPr>
          <w:sz w:val="24"/>
          <w:szCs w:val="24"/>
        </w:rPr>
      </w:pPr>
    </w:p>
    <w:p w:rsidR="00E32C39" w:rsidRPr="00F42AE4" w:rsidRDefault="00E32C39" w:rsidP="00425500">
      <w:pPr>
        <w:numPr>
          <w:ilvl w:val="0"/>
          <w:numId w:val="27"/>
        </w:numPr>
        <w:tabs>
          <w:tab w:val="left" w:pos="740"/>
          <w:tab w:val="left" w:pos="9356"/>
        </w:tabs>
        <w:ind w:firstLine="142"/>
        <w:jc w:val="both"/>
        <w:rPr>
          <w:rFonts w:eastAsia="Times New Roman"/>
          <w:sz w:val="24"/>
          <w:szCs w:val="24"/>
        </w:rPr>
      </w:pPr>
      <w:r w:rsidRPr="00F42AE4">
        <w:rPr>
          <w:rFonts w:eastAsia="Times New Roman"/>
          <w:sz w:val="24"/>
          <w:szCs w:val="24"/>
        </w:rPr>
        <w:t>fizi</w:t>
      </w:r>
      <w:r w:rsidRPr="00F42AE4">
        <w:rPr>
          <w:rFonts w:eastAsia="Arial"/>
          <w:sz w:val="24"/>
          <w:szCs w:val="24"/>
        </w:rPr>
        <w:t>č</w:t>
      </w:r>
      <w:r w:rsidRPr="00F42AE4">
        <w:rPr>
          <w:rFonts w:eastAsia="Times New Roman"/>
          <w:sz w:val="24"/>
          <w:szCs w:val="24"/>
        </w:rPr>
        <w:t>ka promjena oži</w:t>
      </w:r>
      <w:r w:rsidRPr="00F42AE4">
        <w:rPr>
          <w:rFonts w:eastAsia="Arial"/>
          <w:sz w:val="24"/>
          <w:szCs w:val="24"/>
        </w:rPr>
        <w:t>č</w:t>
      </w:r>
      <w:r w:rsidRPr="00F42AE4">
        <w:rPr>
          <w:rFonts w:eastAsia="Times New Roman"/>
          <w:sz w:val="24"/>
          <w:szCs w:val="24"/>
        </w:rPr>
        <w:t>enja ili me</w:t>
      </w:r>
      <w:r w:rsidRPr="00F42AE4">
        <w:rPr>
          <w:rFonts w:eastAsia="Arial"/>
          <w:sz w:val="24"/>
          <w:szCs w:val="24"/>
        </w:rPr>
        <w:t>đ</w:t>
      </w:r>
      <w:r w:rsidRPr="00F42AE4">
        <w:rPr>
          <w:rFonts w:eastAsia="Times New Roman"/>
          <w:sz w:val="24"/>
          <w:szCs w:val="24"/>
        </w:rPr>
        <w:t xml:space="preserve">usobnih veza </w:t>
      </w:r>
      <w:r w:rsidRPr="00F42AE4">
        <w:rPr>
          <w:rFonts w:eastAsia="Times New Roman"/>
          <w:sz w:val="24"/>
          <w:szCs w:val="24"/>
          <w:u w:val="single"/>
        </w:rPr>
        <w:t>ili</w:t>
      </w:r>
    </w:p>
    <w:p w:rsidR="00E32C39" w:rsidRPr="00F42AE4" w:rsidRDefault="00E32C39" w:rsidP="00425500">
      <w:pPr>
        <w:tabs>
          <w:tab w:val="left" w:pos="9356"/>
        </w:tabs>
        <w:spacing w:line="319" w:lineRule="exact"/>
        <w:ind w:firstLine="142"/>
        <w:jc w:val="both"/>
        <w:rPr>
          <w:rFonts w:eastAsia="Times New Roman"/>
          <w:sz w:val="24"/>
          <w:szCs w:val="24"/>
        </w:rPr>
      </w:pPr>
    </w:p>
    <w:p w:rsidR="00E32C39" w:rsidRPr="00F42AE4" w:rsidRDefault="00E32C39" w:rsidP="00425500">
      <w:pPr>
        <w:numPr>
          <w:ilvl w:val="0"/>
          <w:numId w:val="27"/>
        </w:numPr>
        <w:tabs>
          <w:tab w:val="left" w:pos="740"/>
          <w:tab w:val="left" w:pos="9356"/>
        </w:tabs>
        <w:ind w:firstLine="142"/>
        <w:jc w:val="both"/>
        <w:rPr>
          <w:rFonts w:eastAsia="Times New Roman"/>
          <w:sz w:val="24"/>
          <w:szCs w:val="24"/>
        </w:rPr>
      </w:pPr>
      <w:r w:rsidRPr="00F42AE4">
        <w:rPr>
          <w:rFonts w:eastAsia="Times New Roman"/>
          <w:sz w:val="24"/>
          <w:szCs w:val="24"/>
        </w:rPr>
        <w:t>podešavanje upravlja</w:t>
      </w:r>
      <w:r w:rsidRPr="00F42AE4">
        <w:rPr>
          <w:rFonts w:eastAsia="Arial"/>
          <w:sz w:val="24"/>
          <w:szCs w:val="24"/>
        </w:rPr>
        <w:t>č</w:t>
      </w:r>
      <w:r w:rsidRPr="00F42AE4">
        <w:rPr>
          <w:rFonts w:eastAsia="Times New Roman"/>
          <w:sz w:val="24"/>
          <w:szCs w:val="24"/>
        </w:rPr>
        <w:t>kih funkcija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unošenje parametara.</w:t>
      </w:r>
    </w:p>
    <w:p w:rsidR="00E32C39" w:rsidRPr="00F42AE4" w:rsidRDefault="00E32C39" w:rsidP="00425500">
      <w:pPr>
        <w:tabs>
          <w:tab w:val="left" w:pos="9356"/>
        </w:tabs>
        <w:spacing w:line="319" w:lineRule="exact"/>
        <w:ind w:firstLine="142"/>
        <w:jc w:val="both"/>
        <w:rPr>
          <w:sz w:val="24"/>
          <w:szCs w:val="24"/>
        </w:rPr>
      </w:pPr>
    </w:p>
    <w:p w:rsidR="00E32C39" w:rsidRPr="00F42AE4" w:rsidRDefault="00E32C39" w:rsidP="00425500">
      <w:pPr>
        <w:tabs>
          <w:tab w:val="left" w:pos="9356"/>
        </w:tabs>
        <w:spacing w:line="238" w:lineRule="auto"/>
        <w:jc w:val="both"/>
        <w:rPr>
          <w:sz w:val="24"/>
          <w:szCs w:val="24"/>
        </w:rPr>
      </w:pPr>
      <w:r w:rsidRPr="00AC2292">
        <w:rPr>
          <w:rFonts w:eastAsia="Times New Roman"/>
          <w:b/>
          <w:sz w:val="24"/>
          <w:szCs w:val="24"/>
        </w:rPr>
        <w:t>„Cjepivo</w:t>
      </w:r>
      <w:r w:rsidRPr="00F42AE4">
        <w:rPr>
          <w:rFonts w:eastAsia="Times New Roman"/>
          <w:sz w:val="24"/>
          <w:szCs w:val="24"/>
        </w:rPr>
        <w:t>” (1</w:t>
      </w:r>
      <w:r w:rsidR="007D0DAB">
        <w:rPr>
          <w:rFonts w:eastAsia="Times New Roman"/>
          <w:sz w:val="24"/>
          <w:szCs w:val="24"/>
        </w:rPr>
        <w:t>)</w:t>
      </w:r>
      <w:r w:rsidRPr="00F42AE4">
        <w:rPr>
          <w:rFonts w:eastAsia="Times New Roman"/>
          <w:sz w:val="24"/>
          <w:szCs w:val="24"/>
        </w:rPr>
        <w:t xml:space="preserve"> je medicinski proizvod u farmaceutskoj formulaciji licenciran ili sa dozvolom za prodaju na tržištu ili odobren za klini</w:t>
      </w:r>
      <w:r w:rsidRPr="00F42AE4">
        <w:rPr>
          <w:rFonts w:eastAsia="Arial"/>
          <w:sz w:val="24"/>
          <w:szCs w:val="24"/>
        </w:rPr>
        <w:t>č</w:t>
      </w:r>
      <w:r w:rsidRPr="00F42AE4">
        <w:rPr>
          <w:rFonts w:eastAsia="Times New Roman"/>
          <w:sz w:val="24"/>
          <w:szCs w:val="24"/>
        </w:rPr>
        <w:t>ko ispitivanje od strane regulatornih tijela bilo zemlje koja ga je proizvela ili u kojoj se upotrebljava, koji je namijenjen stimuliranju zaštitnog imunološkog odgovora kod ljudi ili životinja kako bi se sprije</w:t>
      </w:r>
      <w:r w:rsidRPr="00F42AE4">
        <w:rPr>
          <w:rFonts w:eastAsia="Arial"/>
          <w:sz w:val="24"/>
          <w:szCs w:val="24"/>
        </w:rPr>
        <w:t>č</w:t>
      </w:r>
      <w:r w:rsidRPr="00F42AE4">
        <w:rPr>
          <w:rFonts w:eastAsia="Times New Roman"/>
          <w:sz w:val="24"/>
          <w:szCs w:val="24"/>
        </w:rPr>
        <w:t>ila bolest kod onih na koje se primjenjuje.</w:t>
      </w:r>
    </w:p>
    <w:p w:rsidR="00E32C39" w:rsidRPr="00F42AE4" w:rsidRDefault="00E32C39" w:rsidP="00425500">
      <w:pPr>
        <w:tabs>
          <w:tab w:val="left" w:pos="9356"/>
        </w:tabs>
        <w:spacing w:line="310" w:lineRule="exact"/>
        <w:jc w:val="both"/>
        <w:rPr>
          <w:sz w:val="24"/>
          <w:szCs w:val="24"/>
        </w:rPr>
      </w:pPr>
    </w:p>
    <w:p w:rsidR="00E32C39" w:rsidRPr="00F42AE4" w:rsidRDefault="00E32C39" w:rsidP="00425500">
      <w:pPr>
        <w:tabs>
          <w:tab w:val="left" w:pos="9356"/>
        </w:tabs>
        <w:jc w:val="both"/>
        <w:rPr>
          <w:sz w:val="24"/>
          <w:szCs w:val="24"/>
        </w:rPr>
      </w:pPr>
      <w:r w:rsidRPr="00AC2292">
        <w:rPr>
          <w:rFonts w:eastAsia="Times New Roman"/>
          <w:b/>
          <w:sz w:val="24"/>
          <w:szCs w:val="24"/>
        </w:rPr>
        <w:t>„Pre</w:t>
      </w:r>
      <w:r w:rsidRPr="00AC2292">
        <w:rPr>
          <w:rFonts w:eastAsia="Arial"/>
          <w:b/>
          <w:sz w:val="24"/>
          <w:szCs w:val="24"/>
        </w:rPr>
        <w:t>đ</w:t>
      </w:r>
      <w:r w:rsidRPr="00AC2292">
        <w:rPr>
          <w:rFonts w:eastAsia="Times New Roman"/>
          <w:b/>
          <w:sz w:val="24"/>
          <w:szCs w:val="24"/>
        </w:rPr>
        <w:t>a”</w:t>
      </w:r>
      <w:r w:rsidRPr="00F42AE4">
        <w:rPr>
          <w:rFonts w:eastAsia="Times New Roman"/>
          <w:sz w:val="24"/>
          <w:szCs w:val="24"/>
        </w:rPr>
        <w:t xml:space="preserve"> (1</w:t>
      </w:r>
      <w:r w:rsidR="007D0DAB">
        <w:rPr>
          <w:rFonts w:eastAsia="Times New Roman"/>
          <w:sz w:val="24"/>
          <w:szCs w:val="24"/>
        </w:rPr>
        <w:t>)</w:t>
      </w:r>
      <w:r w:rsidRPr="00F42AE4">
        <w:rPr>
          <w:rFonts w:eastAsia="Times New Roman"/>
          <w:sz w:val="24"/>
          <w:szCs w:val="24"/>
        </w:rPr>
        <w:t xml:space="preserve"> je snop zasukanih ‚pramenova’.</w:t>
      </w:r>
    </w:p>
    <w:p w:rsidR="00E32C39" w:rsidRPr="00F42AE4" w:rsidRDefault="00E32C39" w:rsidP="00425500">
      <w:pPr>
        <w:tabs>
          <w:tab w:val="left" w:pos="9356"/>
        </w:tabs>
        <w:spacing w:line="319" w:lineRule="exact"/>
        <w:jc w:val="both"/>
        <w:rPr>
          <w:sz w:val="24"/>
          <w:szCs w:val="24"/>
        </w:rPr>
      </w:pPr>
    </w:p>
    <w:p w:rsidR="00E32C39" w:rsidRDefault="00E32C39" w:rsidP="00425500">
      <w:pPr>
        <w:tabs>
          <w:tab w:val="left" w:pos="9356"/>
        </w:tabs>
        <w:ind w:left="2410" w:hanging="2410"/>
        <w:jc w:val="both"/>
        <w:rPr>
          <w:rFonts w:eastAsia="Times New Roman"/>
          <w:i/>
          <w:iCs/>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‚Pramen’ je snop „monofilamenata” (obi</w:t>
      </w:r>
      <w:r w:rsidRPr="00F42AE4">
        <w:rPr>
          <w:rFonts w:eastAsia="Arial"/>
          <w:i/>
          <w:iCs/>
          <w:sz w:val="24"/>
          <w:szCs w:val="24"/>
        </w:rPr>
        <w:t>č</w:t>
      </w:r>
      <w:r w:rsidRPr="00F42AE4">
        <w:rPr>
          <w:rFonts w:eastAsia="Times New Roman"/>
          <w:i/>
          <w:iCs/>
          <w:sz w:val="24"/>
          <w:szCs w:val="24"/>
        </w:rPr>
        <w:t>no više od 200) ure</w:t>
      </w:r>
      <w:r w:rsidRPr="00F42AE4">
        <w:rPr>
          <w:rFonts w:eastAsia="Arial"/>
          <w:i/>
          <w:iCs/>
          <w:sz w:val="24"/>
          <w:szCs w:val="24"/>
        </w:rPr>
        <w:t>đ</w:t>
      </w:r>
      <w:r w:rsidRPr="00F42AE4">
        <w:rPr>
          <w:rFonts w:eastAsia="Times New Roman"/>
          <w:i/>
          <w:iCs/>
          <w:sz w:val="24"/>
          <w:szCs w:val="24"/>
        </w:rPr>
        <w:t>enih približno usporedno.’</w:t>
      </w:r>
    </w:p>
    <w:p w:rsidR="00393B31" w:rsidRPr="00F42AE4" w:rsidRDefault="00393B31" w:rsidP="00425500">
      <w:pPr>
        <w:tabs>
          <w:tab w:val="left" w:pos="9356"/>
        </w:tabs>
        <w:spacing w:line="264" w:lineRule="exact"/>
        <w:ind w:left="2410"/>
        <w:jc w:val="both"/>
        <w:rPr>
          <w:sz w:val="24"/>
          <w:szCs w:val="24"/>
        </w:rPr>
      </w:pPr>
      <w:bookmarkStart w:id="6" w:name="page11"/>
      <w:bookmarkStart w:id="7" w:name="page12"/>
      <w:bookmarkStart w:id="8" w:name="page13"/>
      <w:bookmarkStart w:id="9" w:name="page14"/>
      <w:bookmarkStart w:id="10" w:name="page15"/>
      <w:bookmarkStart w:id="11" w:name="page16"/>
      <w:bookmarkStart w:id="12" w:name="page17"/>
      <w:bookmarkStart w:id="13" w:name="page18"/>
      <w:bookmarkStart w:id="14" w:name="page19"/>
      <w:bookmarkStart w:id="15" w:name="page20"/>
      <w:bookmarkStart w:id="16" w:name="page21"/>
      <w:bookmarkStart w:id="17" w:name="page22"/>
      <w:bookmarkEnd w:id="6"/>
      <w:bookmarkEnd w:id="7"/>
      <w:bookmarkEnd w:id="8"/>
      <w:bookmarkEnd w:id="9"/>
      <w:bookmarkEnd w:id="10"/>
      <w:bookmarkEnd w:id="11"/>
      <w:bookmarkEnd w:id="12"/>
      <w:bookmarkEnd w:id="13"/>
      <w:bookmarkEnd w:id="14"/>
      <w:bookmarkEnd w:id="15"/>
      <w:bookmarkEnd w:id="16"/>
      <w:bookmarkEnd w:id="17"/>
    </w:p>
    <w:p w:rsidR="00393B31" w:rsidRPr="00F42AE4" w:rsidRDefault="00393B31" w:rsidP="00425500">
      <w:pPr>
        <w:tabs>
          <w:tab w:val="left" w:pos="9356"/>
        </w:tabs>
        <w:spacing w:line="246" w:lineRule="auto"/>
        <w:jc w:val="both"/>
        <w:rPr>
          <w:sz w:val="24"/>
          <w:szCs w:val="24"/>
        </w:rPr>
        <w:sectPr w:rsidR="00393B31" w:rsidRPr="00F42AE4" w:rsidSect="00416F07">
          <w:pgSz w:w="11900" w:h="16838"/>
          <w:pgMar w:top="795" w:right="1127" w:bottom="531" w:left="1418" w:header="0" w:footer="0" w:gutter="0"/>
          <w:cols w:space="720" w:equalWidth="0">
            <w:col w:w="9355"/>
          </w:cols>
        </w:sectPr>
      </w:pPr>
    </w:p>
    <w:p w:rsidR="00393B31" w:rsidRPr="00F42AE4" w:rsidRDefault="00393B31" w:rsidP="00425500">
      <w:pPr>
        <w:spacing w:line="278" w:lineRule="exact"/>
        <w:jc w:val="both"/>
        <w:rPr>
          <w:sz w:val="24"/>
          <w:szCs w:val="24"/>
        </w:rPr>
      </w:pPr>
      <w:bookmarkStart w:id="18" w:name="page23"/>
      <w:bookmarkEnd w:id="18"/>
    </w:p>
    <w:p w:rsidR="00393B31" w:rsidRPr="00F42AE4" w:rsidRDefault="00FB44CA" w:rsidP="00425500">
      <w:pPr>
        <w:jc w:val="center"/>
        <w:rPr>
          <w:sz w:val="24"/>
          <w:szCs w:val="24"/>
        </w:rPr>
      </w:pPr>
      <w:r>
        <w:rPr>
          <w:rFonts w:eastAsia="Times New Roman"/>
          <w:b/>
          <w:bCs/>
          <w:sz w:val="24"/>
          <w:szCs w:val="24"/>
        </w:rPr>
        <w:t>KATEGORIJA 0</w:t>
      </w:r>
      <w:r w:rsidR="00CD3B60" w:rsidRPr="00F42AE4">
        <w:rPr>
          <w:rFonts w:eastAsia="Times New Roman"/>
          <w:b/>
          <w:bCs/>
          <w:sz w:val="24"/>
          <w:szCs w:val="24"/>
        </w:rPr>
        <w:t xml:space="preserve"> – NUKLEARNI MATERIJALI, POSTROJENJA I OPREMA</w:t>
      </w:r>
    </w:p>
    <w:p w:rsidR="00393B31" w:rsidRPr="00F42AE4" w:rsidRDefault="00393B31" w:rsidP="00425500">
      <w:pPr>
        <w:spacing w:line="382" w:lineRule="exact"/>
        <w:jc w:val="center"/>
        <w:rPr>
          <w:sz w:val="24"/>
          <w:szCs w:val="24"/>
        </w:rPr>
      </w:pPr>
    </w:p>
    <w:p w:rsidR="00393B31" w:rsidRPr="00F42AE4" w:rsidRDefault="00CD3B60" w:rsidP="00425500">
      <w:pPr>
        <w:tabs>
          <w:tab w:val="left" w:pos="851"/>
        </w:tabs>
        <w:jc w:val="both"/>
        <w:rPr>
          <w:sz w:val="24"/>
          <w:szCs w:val="24"/>
        </w:rPr>
      </w:pPr>
      <w:r w:rsidRPr="00F42AE4">
        <w:rPr>
          <w:rFonts w:eastAsia="Times New Roman"/>
          <w:b/>
          <w:bCs/>
          <w:sz w:val="24"/>
          <w:szCs w:val="24"/>
        </w:rPr>
        <w:t>0A</w:t>
      </w:r>
      <w:r w:rsidR="004F7AE2">
        <w:rPr>
          <w:sz w:val="24"/>
          <w:szCs w:val="24"/>
        </w:rPr>
        <w:t xml:space="preserve">  </w:t>
      </w:r>
      <w:r w:rsidRPr="00F42AE4">
        <w:rPr>
          <w:rFonts w:eastAsia="Times New Roman"/>
          <w:b/>
          <w:bCs/>
          <w:sz w:val="24"/>
          <w:szCs w:val="24"/>
        </w:rPr>
        <w:t>Sustavi, oprema i komponente</w:t>
      </w:r>
    </w:p>
    <w:p w:rsidR="00393B31" w:rsidRPr="00F42AE4" w:rsidRDefault="00393B31" w:rsidP="00425500">
      <w:pPr>
        <w:spacing w:line="129" w:lineRule="exact"/>
        <w:ind w:left="-851"/>
        <w:jc w:val="both"/>
        <w:rPr>
          <w:sz w:val="24"/>
          <w:szCs w:val="24"/>
        </w:rPr>
      </w:pPr>
    </w:p>
    <w:p w:rsidR="00393B31" w:rsidRPr="00AC2292" w:rsidRDefault="00CD3B60" w:rsidP="00425500">
      <w:pPr>
        <w:ind w:left="851" w:hanging="851"/>
        <w:jc w:val="both"/>
        <w:rPr>
          <w:b/>
          <w:sz w:val="24"/>
          <w:szCs w:val="24"/>
        </w:rPr>
      </w:pPr>
      <w:r w:rsidRPr="00AC2292">
        <w:rPr>
          <w:rFonts w:eastAsia="Times New Roman"/>
          <w:b/>
          <w:sz w:val="24"/>
          <w:szCs w:val="24"/>
        </w:rPr>
        <w:t>0A001</w:t>
      </w:r>
      <w:r w:rsidRPr="00AC2292">
        <w:rPr>
          <w:b/>
          <w:sz w:val="24"/>
          <w:szCs w:val="24"/>
        </w:rPr>
        <w:tab/>
      </w:r>
      <w:r w:rsidR="004F7AE2" w:rsidRPr="00AC2292">
        <w:rPr>
          <w:b/>
          <w:sz w:val="24"/>
          <w:szCs w:val="24"/>
        </w:rPr>
        <w:t xml:space="preserve"> </w:t>
      </w:r>
      <w:r w:rsidRPr="00AC2292">
        <w:rPr>
          <w:rFonts w:eastAsia="Times New Roman"/>
          <w:b/>
          <w:sz w:val="24"/>
          <w:szCs w:val="24"/>
        </w:rPr>
        <w:t>„Nuklearni reaktori” i posebno oblikovana ili pripremljena oprema i komponente za njih, kako slijedi:</w:t>
      </w:r>
    </w:p>
    <w:p w:rsidR="00393B31" w:rsidRPr="00F42AE4" w:rsidRDefault="00393B31" w:rsidP="00425500">
      <w:pPr>
        <w:spacing w:line="276" w:lineRule="exact"/>
        <w:jc w:val="both"/>
        <w:rPr>
          <w:sz w:val="24"/>
          <w:szCs w:val="24"/>
        </w:rPr>
      </w:pPr>
    </w:p>
    <w:p w:rsidR="00393B31" w:rsidRPr="00F42AE4" w:rsidRDefault="00CD3B60" w:rsidP="00425500">
      <w:pPr>
        <w:numPr>
          <w:ilvl w:val="0"/>
          <w:numId w:val="28"/>
        </w:numPr>
        <w:tabs>
          <w:tab w:val="left" w:pos="567"/>
        </w:tabs>
        <w:ind w:left="1134" w:hanging="283"/>
        <w:jc w:val="both"/>
        <w:rPr>
          <w:rFonts w:eastAsia="Times New Roman"/>
          <w:sz w:val="24"/>
          <w:szCs w:val="24"/>
        </w:rPr>
      </w:pPr>
      <w:r w:rsidRPr="00F42AE4">
        <w:rPr>
          <w:rFonts w:eastAsia="Times New Roman"/>
          <w:sz w:val="24"/>
          <w:szCs w:val="24"/>
        </w:rPr>
        <w:t>„nuklearni reaktori”;</w:t>
      </w:r>
    </w:p>
    <w:p w:rsidR="00393B31" w:rsidRPr="00F42AE4" w:rsidRDefault="00393B31" w:rsidP="00425500">
      <w:pPr>
        <w:tabs>
          <w:tab w:val="left" w:pos="567"/>
        </w:tabs>
        <w:spacing w:line="275" w:lineRule="exact"/>
        <w:ind w:left="1134" w:hanging="283"/>
        <w:jc w:val="both"/>
        <w:rPr>
          <w:rFonts w:eastAsia="Times New Roman"/>
          <w:sz w:val="24"/>
          <w:szCs w:val="24"/>
        </w:rPr>
      </w:pPr>
    </w:p>
    <w:p w:rsidR="00393B31" w:rsidRPr="00F42AE4" w:rsidRDefault="00CD3B60" w:rsidP="00425500">
      <w:pPr>
        <w:numPr>
          <w:ilvl w:val="0"/>
          <w:numId w:val="28"/>
        </w:numPr>
        <w:tabs>
          <w:tab w:val="left" w:pos="567"/>
        </w:tabs>
        <w:spacing w:line="245" w:lineRule="auto"/>
        <w:ind w:left="1134" w:hanging="283"/>
        <w:jc w:val="both"/>
        <w:rPr>
          <w:rFonts w:eastAsia="Times New Roman"/>
          <w:sz w:val="24"/>
          <w:szCs w:val="24"/>
        </w:rPr>
      </w:pPr>
      <w:r w:rsidRPr="00F42AE4">
        <w:rPr>
          <w:rFonts w:eastAsia="Times New Roman"/>
          <w:sz w:val="24"/>
          <w:szCs w:val="24"/>
        </w:rPr>
        <w:t>metalne posude ili njihovi radioni</w:t>
      </w:r>
      <w:r w:rsidRPr="00F42AE4">
        <w:rPr>
          <w:rFonts w:eastAsia="Arial"/>
          <w:sz w:val="24"/>
          <w:szCs w:val="24"/>
        </w:rPr>
        <w:t>č</w:t>
      </w:r>
      <w:r w:rsidRPr="00F42AE4">
        <w:rPr>
          <w:rFonts w:eastAsia="Times New Roman"/>
          <w:sz w:val="24"/>
          <w:szCs w:val="24"/>
        </w:rPr>
        <w:t>ki pripremljeni glavni dijelovi,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poklopac reaktorske tla</w:t>
      </w:r>
      <w:r w:rsidRPr="00F42AE4">
        <w:rPr>
          <w:rFonts w:eastAsia="Arial"/>
          <w:sz w:val="24"/>
          <w:szCs w:val="24"/>
        </w:rPr>
        <w:t>č</w:t>
      </w:r>
      <w:r w:rsidRPr="00F42AE4">
        <w:rPr>
          <w:rFonts w:eastAsia="Times New Roman"/>
          <w:sz w:val="24"/>
          <w:szCs w:val="24"/>
        </w:rPr>
        <w:t>ne posude, posebno oblikovani ili pripremljeni za smještanje jezgre „nuklearnog reaktora”;</w:t>
      </w:r>
    </w:p>
    <w:p w:rsidR="00393B31" w:rsidRPr="00F42AE4" w:rsidRDefault="00393B31" w:rsidP="00425500">
      <w:pPr>
        <w:tabs>
          <w:tab w:val="left" w:pos="567"/>
        </w:tabs>
        <w:spacing w:line="259" w:lineRule="exact"/>
        <w:ind w:left="1134" w:hanging="283"/>
        <w:jc w:val="both"/>
        <w:rPr>
          <w:rFonts w:eastAsia="Times New Roman"/>
          <w:sz w:val="24"/>
          <w:szCs w:val="24"/>
        </w:rPr>
      </w:pPr>
    </w:p>
    <w:p w:rsidR="00393B31" w:rsidRPr="00F42AE4" w:rsidRDefault="00CD3B60" w:rsidP="00425500">
      <w:pPr>
        <w:numPr>
          <w:ilvl w:val="0"/>
          <w:numId w:val="28"/>
        </w:numPr>
        <w:tabs>
          <w:tab w:val="left" w:pos="567"/>
        </w:tabs>
        <w:spacing w:line="247" w:lineRule="auto"/>
        <w:ind w:left="1134" w:hanging="283"/>
        <w:jc w:val="both"/>
        <w:rPr>
          <w:rFonts w:eastAsia="Times New Roman"/>
          <w:sz w:val="24"/>
          <w:szCs w:val="24"/>
        </w:rPr>
      </w:pPr>
      <w:r w:rsidRPr="00F42AE4">
        <w:rPr>
          <w:rFonts w:eastAsia="Times New Roman"/>
          <w:sz w:val="24"/>
          <w:szCs w:val="24"/>
        </w:rPr>
        <w:t>manipulativna oprema posebno oblikovana ili pripremljena za umetanje ili uklanjanje goriva u „nuklearnom reaktoru”;</w:t>
      </w:r>
    </w:p>
    <w:p w:rsidR="00393B31" w:rsidRPr="00F42AE4" w:rsidRDefault="00393B31" w:rsidP="00425500">
      <w:pPr>
        <w:tabs>
          <w:tab w:val="left" w:pos="567"/>
        </w:tabs>
        <w:spacing w:line="251" w:lineRule="exact"/>
        <w:ind w:left="1134" w:hanging="283"/>
        <w:jc w:val="both"/>
        <w:rPr>
          <w:rFonts w:eastAsia="Times New Roman"/>
          <w:sz w:val="24"/>
          <w:szCs w:val="24"/>
        </w:rPr>
      </w:pPr>
    </w:p>
    <w:p w:rsidR="00393B31" w:rsidRPr="00F739E5" w:rsidRDefault="00CD3B60" w:rsidP="00425500">
      <w:pPr>
        <w:numPr>
          <w:ilvl w:val="0"/>
          <w:numId w:val="28"/>
        </w:numPr>
        <w:tabs>
          <w:tab w:val="left" w:pos="567"/>
        </w:tabs>
        <w:ind w:left="1134" w:hanging="283"/>
        <w:jc w:val="both"/>
        <w:rPr>
          <w:rFonts w:eastAsia="Times New Roman"/>
          <w:sz w:val="24"/>
          <w:szCs w:val="24"/>
        </w:rPr>
      </w:pPr>
      <w:r w:rsidRPr="00F42AE4">
        <w:rPr>
          <w:rFonts w:eastAsia="Times New Roman"/>
          <w:sz w:val="24"/>
          <w:szCs w:val="24"/>
        </w:rPr>
        <w:t>kontrolne šipke posebno oblikovane ili pripremljene za nadziranje procesa fisije u „nuklearnom reakto</w:t>
      </w:r>
      <w:r w:rsidRPr="00F739E5">
        <w:rPr>
          <w:rFonts w:eastAsia="Times New Roman"/>
          <w:sz w:val="24"/>
          <w:szCs w:val="24"/>
        </w:rPr>
        <w:t>ru”, konstrukcije za njihovu potporu ili ovjes, pogonski mehanizmi šipki ili cijevi vodilice za šipke;</w:t>
      </w:r>
    </w:p>
    <w:p w:rsidR="00393B31" w:rsidRPr="00F42AE4" w:rsidRDefault="00393B31" w:rsidP="00425500">
      <w:pPr>
        <w:tabs>
          <w:tab w:val="left" w:pos="567"/>
        </w:tabs>
        <w:spacing w:line="277" w:lineRule="exact"/>
        <w:ind w:left="1134" w:hanging="283"/>
        <w:jc w:val="both"/>
        <w:rPr>
          <w:sz w:val="24"/>
          <w:szCs w:val="24"/>
        </w:rPr>
      </w:pPr>
    </w:p>
    <w:p w:rsidR="00393B31" w:rsidRPr="00F42AE4" w:rsidRDefault="00CD3B60" w:rsidP="00425500">
      <w:pPr>
        <w:numPr>
          <w:ilvl w:val="0"/>
          <w:numId w:val="29"/>
        </w:numPr>
        <w:tabs>
          <w:tab w:val="left" w:pos="567"/>
        </w:tabs>
        <w:spacing w:line="246" w:lineRule="auto"/>
        <w:ind w:left="1134" w:hanging="283"/>
        <w:jc w:val="both"/>
        <w:rPr>
          <w:rFonts w:eastAsia="Times New Roman"/>
          <w:sz w:val="24"/>
          <w:szCs w:val="24"/>
        </w:rPr>
      </w:pPr>
      <w:r w:rsidRPr="00F42AE4">
        <w:rPr>
          <w:rFonts w:eastAsia="Times New Roman"/>
          <w:sz w:val="24"/>
          <w:szCs w:val="24"/>
        </w:rPr>
        <w:t>tla</w:t>
      </w:r>
      <w:r w:rsidRPr="00F42AE4">
        <w:rPr>
          <w:rFonts w:eastAsia="Arial"/>
          <w:sz w:val="24"/>
          <w:szCs w:val="24"/>
        </w:rPr>
        <w:t>č</w:t>
      </w:r>
      <w:r w:rsidRPr="00F42AE4">
        <w:rPr>
          <w:rFonts w:eastAsia="Times New Roman"/>
          <w:sz w:val="24"/>
          <w:szCs w:val="24"/>
        </w:rPr>
        <w:t>ne cijevi posebno oblikovane ili pripremljene da prime gorivne elemente i primarno rashladno sredstvo u „nuklearnom reaktoru”;</w:t>
      </w:r>
    </w:p>
    <w:p w:rsidR="00393B31" w:rsidRPr="00F42AE4" w:rsidRDefault="00393B31" w:rsidP="00425500">
      <w:pPr>
        <w:tabs>
          <w:tab w:val="left" w:pos="567"/>
        </w:tabs>
        <w:spacing w:line="258" w:lineRule="exact"/>
        <w:ind w:left="1134" w:hanging="283"/>
        <w:jc w:val="both"/>
        <w:rPr>
          <w:rFonts w:eastAsia="Times New Roman"/>
          <w:sz w:val="24"/>
          <w:szCs w:val="24"/>
        </w:rPr>
      </w:pPr>
    </w:p>
    <w:p w:rsidR="00393B31" w:rsidRPr="00F42AE4" w:rsidRDefault="00CD3B60" w:rsidP="00425500">
      <w:pPr>
        <w:numPr>
          <w:ilvl w:val="0"/>
          <w:numId w:val="29"/>
        </w:numPr>
        <w:tabs>
          <w:tab w:val="left" w:pos="567"/>
        </w:tabs>
        <w:spacing w:line="246" w:lineRule="auto"/>
        <w:ind w:left="1134" w:hanging="283"/>
        <w:jc w:val="both"/>
        <w:rPr>
          <w:rFonts w:eastAsia="Times New Roman"/>
          <w:sz w:val="24"/>
          <w:szCs w:val="24"/>
        </w:rPr>
      </w:pPr>
      <w:r w:rsidRPr="00F42AE4">
        <w:rPr>
          <w:rFonts w:eastAsia="Times New Roman"/>
          <w:sz w:val="24"/>
          <w:szCs w:val="24"/>
        </w:rPr>
        <w:t>cijevi od metala cirkonija ili slitine cirkonija (ili sklopovi cijevi) posebno oblikovane ili pripremljene za upotrebu kao obloga gorivnog elementa u „nuklearnom reaktoru” u koli</w:t>
      </w:r>
      <w:r w:rsidRPr="00F42AE4">
        <w:rPr>
          <w:rFonts w:eastAsia="Arial"/>
          <w:sz w:val="24"/>
          <w:szCs w:val="24"/>
        </w:rPr>
        <w:t>č</w:t>
      </w:r>
      <w:r w:rsidRPr="00F42AE4">
        <w:rPr>
          <w:rFonts w:eastAsia="Times New Roman"/>
          <w:sz w:val="24"/>
          <w:szCs w:val="24"/>
        </w:rPr>
        <w:t>inama ve</w:t>
      </w:r>
      <w:r w:rsidRPr="00F42AE4">
        <w:rPr>
          <w:rFonts w:eastAsia="Arial"/>
          <w:sz w:val="24"/>
          <w:szCs w:val="24"/>
        </w:rPr>
        <w:t>ć</w:t>
      </w:r>
      <w:r w:rsidRPr="00F42AE4">
        <w:rPr>
          <w:rFonts w:eastAsia="Times New Roman"/>
          <w:sz w:val="24"/>
          <w:szCs w:val="24"/>
        </w:rPr>
        <w:t>ima od 10 kg;</w:t>
      </w:r>
    </w:p>
    <w:p w:rsidR="00393B31" w:rsidRPr="00F42AE4" w:rsidRDefault="00393B31" w:rsidP="00425500">
      <w:pPr>
        <w:tabs>
          <w:tab w:val="left" w:pos="567"/>
        </w:tabs>
        <w:spacing w:line="258" w:lineRule="exact"/>
        <w:ind w:left="1134" w:hanging="283"/>
        <w:jc w:val="both"/>
        <w:rPr>
          <w:rFonts w:eastAsia="Times New Roman"/>
          <w:sz w:val="24"/>
          <w:szCs w:val="24"/>
        </w:rPr>
      </w:pPr>
    </w:p>
    <w:p w:rsidR="00393B31" w:rsidRPr="00F42AE4" w:rsidRDefault="00CD3B60" w:rsidP="00425500">
      <w:pPr>
        <w:ind w:left="2977" w:hanging="2126"/>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tla</w:t>
      </w:r>
      <w:r w:rsidRPr="00F42AE4">
        <w:rPr>
          <w:rFonts w:eastAsia="Arial"/>
          <w:i/>
          <w:iCs/>
          <w:sz w:val="24"/>
          <w:szCs w:val="24"/>
        </w:rPr>
        <w:t>č</w:t>
      </w:r>
      <w:r w:rsidRPr="00F42AE4">
        <w:rPr>
          <w:rFonts w:eastAsia="Times New Roman"/>
          <w:i/>
          <w:iCs/>
          <w:sz w:val="24"/>
          <w:szCs w:val="24"/>
        </w:rPr>
        <w:t>ne cijevi od cirkonija vidi 0A001.e</w:t>
      </w:r>
      <w:r w:rsidR="001A5247">
        <w:rPr>
          <w:rFonts w:eastAsia="Times New Roman"/>
          <w:i/>
          <w:iCs/>
          <w:sz w:val="24"/>
          <w:szCs w:val="24"/>
        </w:rPr>
        <w:t>,</w:t>
      </w:r>
      <w:r w:rsidRPr="00F42AE4">
        <w:rPr>
          <w:rFonts w:eastAsia="Times New Roman"/>
          <w:i/>
          <w:iCs/>
          <w:sz w:val="24"/>
          <w:szCs w:val="24"/>
        </w:rPr>
        <w:t xml:space="preserve"> a za cijevi kalandrije vidi 0A001.h.</w:t>
      </w:r>
    </w:p>
    <w:p w:rsidR="00393B31" w:rsidRPr="00F42AE4" w:rsidRDefault="00393B31" w:rsidP="00425500">
      <w:pPr>
        <w:tabs>
          <w:tab w:val="left" w:pos="567"/>
        </w:tabs>
        <w:spacing w:line="275" w:lineRule="exact"/>
        <w:ind w:left="851"/>
        <w:jc w:val="both"/>
        <w:rPr>
          <w:rFonts w:eastAsia="Times New Roman"/>
          <w:sz w:val="24"/>
          <w:szCs w:val="24"/>
        </w:rPr>
      </w:pPr>
    </w:p>
    <w:p w:rsidR="00393B31" w:rsidRPr="00F42AE4" w:rsidRDefault="00CD3B60" w:rsidP="00425500">
      <w:pPr>
        <w:numPr>
          <w:ilvl w:val="0"/>
          <w:numId w:val="29"/>
        </w:numPr>
        <w:tabs>
          <w:tab w:val="left" w:pos="567"/>
        </w:tabs>
        <w:spacing w:line="247" w:lineRule="auto"/>
        <w:ind w:left="1134" w:hanging="283"/>
        <w:jc w:val="both"/>
        <w:rPr>
          <w:rFonts w:eastAsia="Times New Roman"/>
          <w:sz w:val="24"/>
          <w:szCs w:val="24"/>
        </w:rPr>
      </w:pPr>
      <w:r w:rsidRPr="00F42AE4">
        <w:rPr>
          <w:rFonts w:eastAsia="Times New Roman"/>
          <w:sz w:val="24"/>
          <w:szCs w:val="24"/>
        </w:rPr>
        <w:t>pumpe za rashladno sredstvo ili cirkulacijske pumpe posebno oblikovane ili pripremljene za protok primarnog rashladnog sredstva „nuklearnih reaktora”;</w:t>
      </w:r>
    </w:p>
    <w:p w:rsidR="00393B31" w:rsidRPr="00F42AE4" w:rsidRDefault="00393B31" w:rsidP="00425500">
      <w:pPr>
        <w:tabs>
          <w:tab w:val="left" w:pos="567"/>
        </w:tabs>
        <w:spacing w:line="258" w:lineRule="exact"/>
        <w:ind w:left="1134" w:hanging="283"/>
        <w:jc w:val="both"/>
        <w:rPr>
          <w:rFonts w:eastAsia="Times New Roman"/>
          <w:sz w:val="24"/>
          <w:szCs w:val="24"/>
        </w:rPr>
      </w:pPr>
    </w:p>
    <w:p w:rsidR="00393B31" w:rsidRPr="00F42AE4" w:rsidRDefault="00CD3B60" w:rsidP="00425500">
      <w:pPr>
        <w:numPr>
          <w:ilvl w:val="0"/>
          <w:numId w:val="29"/>
        </w:numPr>
        <w:tabs>
          <w:tab w:val="left" w:pos="567"/>
        </w:tabs>
        <w:spacing w:line="239" w:lineRule="auto"/>
        <w:ind w:left="1134" w:hanging="283"/>
        <w:jc w:val="both"/>
        <w:rPr>
          <w:rFonts w:eastAsia="Times New Roman"/>
          <w:sz w:val="24"/>
          <w:szCs w:val="24"/>
        </w:rPr>
      </w:pPr>
      <w:r w:rsidRPr="00F42AE4">
        <w:rPr>
          <w:rFonts w:eastAsia="Times New Roman"/>
          <w:sz w:val="24"/>
          <w:szCs w:val="24"/>
        </w:rPr>
        <w:t>‚unutarnji dijelovi nuklearnog reaktora’ posebno oblikovani ili pripremljeni za upotrebu u „nuklearnom reaktoru”,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potporne stupove za jezgru, kanale za gorivo, cijevi kalandrije, toplinske štitove, skretne pregrade, rešetkaste plo</w:t>
      </w:r>
      <w:r w:rsidRPr="00F42AE4">
        <w:rPr>
          <w:rFonts w:eastAsia="Arial"/>
          <w:sz w:val="24"/>
          <w:szCs w:val="24"/>
        </w:rPr>
        <w:t>č</w:t>
      </w:r>
      <w:r w:rsidRPr="00F42AE4">
        <w:rPr>
          <w:rFonts w:eastAsia="Times New Roman"/>
          <w:sz w:val="24"/>
          <w:szCs w:val="24"/>
        </w:rPr>
        <w:t>e jezgre i difuzorske plo</w:t>
      </w:r>
      <w:r w:rsidRPr="00F42AE4">
        <w:rPr>
          <w:rFonts w:eastAsia="Arial"/>
          <w:sz w:val="24"/>
          <w:szCs w:val="24"/>
        </w:rPr>
        <w:t>č</w:t>
      </w:r>
      <w:r w:rsidRPr="00F42AE4">
        <w:rPr>
          <w:rFonts w:eastAsia="Times New Roman"/>
          <w:sz w:val="24"/>
          <w:szCs w:val="24"/>
        </w:rPr>
        <w:t>e;</w:t>
      </w:r>
    </w:p>
    <w:p w:rsidR="00393B31" w:rsidRPr="00F42AE4" w:rsidRDefault="00393B31" w:rsidP="00425500">
      <w:pPr>
        <w:tabs>
          <w:tab w:val="left" w:pos="567"/>
        </w:tabs>
        <w:spacing w:line="266" w:lineRule="exact"/>
        <w:jc w:val="both"/>
        <w:rPr>
          <w:rFonts w:eastAsia="Times New Roman"/>
          <w:sz w:val="24"/>
          <w:szCs w:val="24"/>
        </w:rPr>
      </w:pPr>
    </w:p>
    <w:p w:rsidR="00393B31" w:rsidRPr="00F42AE4" w:rsidRDefault="00CD3B60" w:rsidP="00425500">
      <w:pPr>
        <w:tabs>
          <w:tab w:val="left" w:pos="567"/>
        </w:tabs>
        <w:ind w:left="113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tabs>
          <w:tab w:val="left" w:pos="567"/>
        </w:tabs>
        <w:spacing w:line="275" w:lineRule="exact"/>
        <w:ind w:left="1134"/>
        <w:jc w:val="both"/>
        <w:rPr>
          <w:rFonts w:eastAsia="Times New Roman"/>
          <w:sz w:val="24"/>
          <w:szCs w:val="24"/>
        </w:rPr>
      </w:pPr>
    </w:p>
    <w:p w:rsidR="00393B31" w:rsidRPr="00F42AE4" w:rsidRDefault="00CD3B60" w:rsidP="00425500">
      <w:pPr>
        <w:tabs>
          <w:tab w:val="left" w:pos="1418"/>
        </w:tabs>
        <w:spacing w:line="238" w:lineRule="auto"/>
        <w:ind w:left="1134"/>
        <w:jc w:val="both"/>
        <w:rPr>
          <w:rFonts w:eastAsia="Times New Roman"/>
          <w:sz w:val="24"/>
          <w:szCs w:val="24"/>
        </w:rPr>
      </w:pPr>
      <w:r w:rsidRPr="00F42AE4">
        <w:rPr>
          <w:rFonts w:eastAsia="Times New Roman"/>
          <w:i/>
          <w:iCs/>
          <w:sz w:val="24"/>
          <w:szCs w:val="24"/>
        </w:rPr>
        <w:t>u 0A001.h. ‚unutarnji dijelovi nuklearnog reaktora’ zna</w:t>
      </w:r>
      <w:r w:rsidRPr="00F42AE4">
        <w:rPr>
          <w:rFonts w:eastAsia="Arial"/>
          <w:i/>
          <w:iCs/>
          <w:sz w:val="24"/>
          <w:szCs w:val="24"/>
        </w:rPr>
        <w:t>č</w:t>
      </w:r>
      <w:r w:rsidRPr="00F42AE4">
        <w:rPr>
          <w:rFonts w:eastAsia="Times New Roman"/>
          <w:i/>
          <w:iCs/>
          <w:sz w:val="24"/>
          <w:szCs w:val="24"/>
        </w:rPr>
        <w:t>i svaka ve</w:t>
      </w:r>
      <w:r w:rsidRPr="00F42AE4">
        <w:rPr>
          <w:rFonts w:eastAsia="Arial"/>
          <w:i/>
          <w:iCs/>
          <w:sz w:val="24"/>
          <w:szCs w:val="24"/>
        </w:rPr>
        <w:t>ć</w:t>
      </w:r>
      <w:r w:rsidRPr="00F42AE4">
        <w:rPr>
          <w:rFonts w:eastAsia="Times New Roman"/>
          <w:i/>
          <w:iCs/>
          <w:sz w:val="24"/>
          <w:szCs w:val="24"/>
        </w:rPr>
        <w:t>a konstrukcija u reaktorskoj posudi koja ima jednu ili više funkcija, kao što je potpora za jezgru, održavanje centriranosti goriva, usmjeravanje protoka primarnog rashladnog sredstva, osiguravanje zaštite od radioaktivnog zra</w:t>
      </w:r>
      <w:r w:rsidRPr="00F42AE4">
        <w:rPr>
          <w:rFonts w:eastAsia="Arial"/>
          <w:i/>
          <w:iCs/>
          <w:sz w:val="24"/>
          <w:szCs w:val="24"/>
        </w:rPr>
        <w:t>č</w:t>
      </w:r>
      <w:r w:rsidRPr="00F42AE4">
        <w:rPr>
          <w:rFonts w:eastAsia="Times New Roman"/>
          <w:i/>
          <w:iCs/>
          <w:sz w:val="24"/>
          <w:szCs w:val="24"/>
        </w:rPr>
        <w:t>enja za reaktorske posude i upravljanje instrumen</w:t>
      </w:r>
      <w:r w:rsidRPr="00F42AE4">
        <w:rPr>
          <w:rFonts w:eastAsia="Arial"/>
          <w:i/>
          <w:iCs/>
          <w:sz w:val="24"/>
          <w:szCs w:val="24"/>
        </w:rPr>
        <w:t>­</w:t>
      </w:r>
      <w:r w:rsidRPr="00F42AE4">
        <w:rPr>
          <w:rFonts w:eastAsia="Times New Roman"/>
          <w:i/>
          <w:iCs/>
          <w:sz w:val="24"/>
          <w:szCs w:val="24"/>
        </w:rPr>
        <w:t xml:space="preserve"> tacijom u jezgri.</w:t>
      </w:r>
    </w:p>
    <w:p w:rsidR="00393B31" w:rsidRPr="00F42AE4" w:rsidRDefault="00393B31" w:rsidP="00425500">
      <w:pPr>
        <w:tabs>
          <w:tab w:val="left" w:pos="1418"/>
        </w:tabs>
        <w:spacing w:line="264" w:lineRule="exact"/>
        <w:jc w:val="both"/>
        <w:rPr>
          <w:rFonts w:eastAsia="Times New Roman"/>
          <w:sz w:val="24"/>
          <w:szCs w:val="24"/>
        </w:rPr>
      </w:pPr>
    </w:p>
    <w:p w:rsidR="00393B31" w:rsidRPr="00F42AE4" w:rsidRDefault="00CD3B60" w:rsidP="00425500">
      <w:pPr>
        <w:numPr>
          <w:ilvl w:val="0"/>
          <w:numId w:val="29"/>
        </w:numPr>
        <w:tabs>
          <w:tab w:val="left" w:pos="851"/>
          <w:tab w:val="left" w:pos="1276"/>
        </w:tabs>
        <w:ind w:left="1276" w:hanging="425"/>
        <w:jc w:val="both"/>
        <w:rPr>
          <w:rFonts w:eastAsia="Times New Roman"/>
          <w:sz w:val="24"/>
          <w:szCs w:val="24"/>
        </w:rPr>
      </w:pPr>
      <w:r w:rsidRPr="00F42AE4">
        <w:rPr>
          <w:rFonts w:eastAsia="Times New Roman"/>
          <w:sz w:val="24"/>
          <w:szCs w:val="24"/>
        </w:rPr>
        <w:t>izmjenjiva</w:t>
      </w:r>
      <w:r w:rsidRPr="00F42AE4">
        <w:rPr>
          <w:rFonts w:eastAsia="Arial"/>
          <w:sz w:val="24"/>
          <w:szCs w:val="24"/>
        </w:rPr>
        <w:t>č</w:t>
      </w:r>
      <w:r w:rsidRPr="00F42AE4">
        <w:rPr>
          <w:rFonts w:eastAsia="Times New Roman"/>
          <w:sz w:val="24"/>
          <w:szCs w:val="24"/>
        </w:rPr>
        <w:t>i topline kako slijedi:</w:t>
      </w:r>
    </w:p>
    <w:p w:rsidR="00393B31" w:rsidRPr="00F42AE4" w:rsidRDefault="00393B31" w:rsidP="00425500">
      <w:pPr>
        <w:tabs>
          <w:tab w:val="left" w:pos="567"/>
        </w:tabs>
        <w:spacing w:line="276" w:lineRule="exact"/>
        <w:ind w:left="1276" w:hanging="425"/>
        <w:jc w:val="both"/>
        <w:rPr>
          <w:rFonts w:eastAsia="Times New Roman"/>
          <w:sz w:val="24"/>
          <w:szCs w:val="24"/>
        </w:rPr>
      </w:pPr>
    </w:p>
    <w:p w:rsidR="00393B31" w:rsidRPr="00F42AE4" w:rsidRDefault="00CD3B60" w:rsidP="00425500">
      <w:pPr>
        <w:numPr>
          <w:ilvl w:val="1"/>
          <w:numId w:val="29"/>
        </w:numPr>
        <w:tabs>
          <w:tab w:val="left" w:pos="1701"/>
          <w:tab w:val="left" w:pos="2000"/>
        </w:tabs>
        <w:spacing w:line="247" w:lineRule="auto"/>
        <w:ind w:left="1701" w:hanging="425"/>
        <w:jc w:val="both"/>
        <w:rPr>
          <w:rFonts w:eastAsia="Times New Roman"/>
          <w:sz w:val="24"/>
          <w:szCs w:val="24"/>
        </w:rPr>
      </w:pPr>
      <w:r w:rsidRPr="00F42AE4">
        <w:rPr>
          <w:rFonts w:eastAsia="Times New Roman"/>
          <w:sz w:val="24"/>
          <w:szCs w:val="24"/>
        </w:rPr>
        <w:t>parogeneratori posebno oblikovani ili pripremljeni za primarni ili srednji rashladni krug „nuklearnog reaktora”;</w:t>
      </w:r>
    </w:p>
    <w:p w:rsidR="00393B31" w:rsidRPr="00F42AE4" w:rsidRDefault="00393B31" w:rsidP="00425500">
      <w:pPr>
        <w:tabs>
          <w:tab w:val="left" w:pos="1701"/>
        </w:tabs>
        <w:spacing w:line="257" w:lineRule="exact"/>
        <w:ind w:left="1701" w:hanging="425"/>
        <w:jc w:val="both"/>
        <w:rPr>
          <w:rFonts w:eastAsia="Times New Roman"/>
          <w:sz w:val="24"/>
          <w:szCs w:val="24"/>
        </w:rPr>
      </w:pPr>
    </w:p>
    <w:p w:rsidR="00393B31" w:rsidRPr="00F42AE4" w:rsidRDefault="00CD3B60" w:rsidP="00425500">
      <w:pPr>
        <w:numPr>
          <w:ilvl w:val="1"/>
          <w:numId w:val="29"/>
        </w:numPr>
        <w:tabs>
          <w:tab w:val="left" w:pos="1701"/>
          <w:tab w:val="left" w:pos="2000"/>
        </w:tabs>
        <w:spacing w:line="246" w:lineRule="auto"/>
        <w:ind w:left="1701" w:hanging="425"/>
        <w:jc w:val="both"/>
        <w:rPr>
          <w:rFonts w:eastAsia="Times New Roman"/>
          <w:sz w:val="24"/>
          <w:szCs w:val="24"/>
        </w:rPr>
      </w:pPr>
      <w:r w:rsidRPr="00F42AE4">
        <w:rPr>
          <w:rFonts w:eastAsia="Times New Roman"/>
          <w:sz w:val="24"/>
          <w:szCs w:val="24"/>
        </w:rPr>
        <w:t>drugi izmjenjiva</w:t>
      </w:r>
      <w:r w:rsidRPr="00F42AE4">
        <w:rPr>
          <w:rFonts w:eastAsia="Arial"/>
          <w:sz w:val="24"/>
          <w:szCs w:val="24"/>
        </w:rPr>
        <w:t>č</w:t>
      </w:r>
      <w:r w:rsidRPr="00F42AE4">
        <w:rPr>
          <w:rFonts w:eastAsia="Times New Roman"/>
          <w:sz w:val="24"/>
          <w:szCs w:val="24"/>
        </w:rPr>
        <w:t>i topline posebno oblikovani ili pripremljeni za upotrebu u primarnom rashladnom krugu „nuklearnog reaktora”;</w:t>
      </w:r>
    </w:p>
    <w:p w:rsidR="00393B31" w:rsidRPr="00F42AE4" w:rsidRDefault="00393B31" w:rsidP="00425500">
      <w:pPr>
        <w:tabs>
          <w:tab w:val="left" w:pos="567"/>
          <w:tab w:val="left" w:pos="1701"/>
        </w:tabs>
        <w:spacing w:line="259" w:lineRule="exact"/>
        <w:ind w:left="1701"/>
        <w:jc w:val="both"/>
        <w:rPr>
          <w:sz w:val="24"/>
          <w:szCs w:val="24"/>
        </w:rPr>
      </w:pPr>
    </w:p>
    <w:p w:rsidR="00393B31" w:rsidRPr="00F42AE4" w:rsidRDefault="00CD3B60" w:rsidP="00425500">
      <w:pPr>
        <w:tabs>
          <w:tab w:val="left" w:pos="2410"/>
        </w:tabs>
        <w:spacing w:line="245" w:lineRule="auto"/>
        <w:ind w:left="2835" w:hanging="1134"/>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0A001.i. ne odnosi se na izmjenjiva</w:t>
      </w:r>
      <w:r w:rsidRPr="00F42AE4">
        <w:rPr>
          <w:rFonts w:eastAsia="Arial"/>
          <w:i/>
          <w:iCs/>
          <w:sz w:val="24"/>
          <w:szCs w:val="24"/>
        </w:rPr>
        <w:t>č</w:t>
      </w:r>
      <w:r w:rsidRPr="00F42AE4">
        <w:rPr>
          <w:rFonts w:eastAsia="Times New Roman"/>
          <w:i/>
          <w:iCs/>
          <w:sz w:val="24"/>
          <w:szCs w:val="24"/>
        </w:rPr>
        <w:t>e topline za pomo</w:t>
      </w:r>
      <w:r w:rsidRPr="00F42AE4">
        <w:rPr>
          <w:rFonts w:eastAsia="Arial"/>
          <w:i/>
          <w:iCs/>
          <w:sz w:val="24"/>
          <w:szCs w:val="24"/>
        </w:rPr>
        <w:t>ć</w:t>
      </w:r>
      <w:r w:rsidRPr="00F42AE4">
        <w:rPr>
          <w:rFonts w:eastAsia="Times New Roman"/>
          <w:i/>
          <w:iCs/>
          <w:sz w:val="24"/>
          <w:szCs w:val="24"/>
        </w:rPr>
        <w:t>ne sustave reaktora, npr. sustav za hitno hla</w:t>
      </w:r>
      <w:r w:rsidRPr="00F42AE4">
        <w:rPr>
          <w:rFonts w:eastAsia="Arial"/>
          <w:i/>
          <w:iCs/>
          <w:sz w:val="24"/>
          <w:szCs w:val="24"/>
        </w:rPr>
        <w:t>đ</w:t>
      </w:r>
      <w:r w:rsidRPr="00F42AE4">
        <w:rPr>
          <w:rFonts w:eastAsia="Times New Roman"/>
          <w:i/>
          <w:iCs/>
          <w:sz w:val="24"/>
          <w:szCs w:val="24"/>
        </w:rPr>
        <w:t>enje ili sustav za hla</w:t>
      </w:r>
      <w:r w:rsidRPr="00F42AE4">
        <w:rPr>
          <w:rFonts w:eastAsia="Arial"/>
          <w:i/>
          <w:iCs/>
          <w:sz w:val="24"/>
          <w:szCs w:val="24"/>
        </w:rPr>
        <w:t>đ</w:t>
      </w:r>
      <w:r w:rsidRPr="00F42AE4">
        <w:rPr>
          <w:rFonts w:eastAsia="Times New Roman"/>
          <w:i/>
          <w:iCs/>
          <w:sz w:val="24"/>
          <w:szCs w:val="24"/>
        </w:rPr>
        <w:t>enje topline nastale radioaktivnim raspadom.</w:t>
      </w:r>
    </w:p>
    <w:p w:rsidR="00393B31" w:rsidRPr="00F42AE4" w:rsidRDefault="00393B31" w:rsidP="00425500">
      <w:pPr>
        <w:spacing w:line="260" w:lineRule="exact"/>
        <w:jc w:val="both"/>
        <w:rPr>
          <w:sz w:val="24"/>
          <w:szCs w:val="24"/>
        </w:rPr>
      </w:pPr>
    </w:p>
    <w:p w:rsidR="00393B31" w:rsidRPr="00F42AE4" w:rsidRDefault="00CD3B60" w:rsidP="00425500">
      <w:pPr>
        <w:numPr>
          <w:ilvl w:val="0"/>
          <w:numId w:val="30"/>
        </w:numPr>
        <w:tabs>
          <w:tab w:val="left" w:pos="1276"/>
        </w:tabs>
        <w:spacing w:line="246" w:lineRule="auto"/>
        <w:ind w:left="1276" w:hanging="425"/>
        <w:jc w:val="both"/>
        <w:rPr>
          <w:rFonts w:eastAsia="Times New Roman"/>
          <w:sz w:val="24"/>
          <w:szCs w:val="24"/>
        </w:rPr>
      </w:pPr>
      <w:r w:rsidRPr="00F42AE4">
        <w:rPr>
          <w:rFonts w:eastAsia="Times New Roman"/>
          <w:sz w:val="24"/>
          <w:szCs w:val="24"/>
        </w:rPr>
        <w:t>neutronski detektori posebno oblikovani ili pripremljeni za utvr</w:t>
      </w:r>
      <w:r w:rsidRPr="00F42AE4">
        <w:rPr>
          <w:rFonts w:eastAsia="Arial"/>
          <w:sz w:val="24"/>
          <w:szCs w:val="24"/>
        </w:rPr>
        <w:t>đ</w:t>
      </w:r>
      <w:r w:rsidRPr="00F42AE4">
        <w:rPr>
          <w:rFonts w:eastAsia="Times New Roman"/>
          <w:sz w:val="24"/>
          <w:szCs w:val="24"/>
        </w:rPr>
        <w:t>ivanje razine neutronskog toka unutar jezgre „nuklearnog reaktora”;</w:t>
      </w:r>
    </w:p>
    <w:p w:rsidR="00393B31" w:rsidRPr="00F42AE4" w:rsidRDefault="00393B31" w:rsidP="00425500">
      <w:pPr>
        <w:tabs>
          <w:tab w:val="left" w:pos="1276"/>
        </w:tabs>
        <w:spacing w:line="258" w:lineRule="exact"/>
        <w:ind w:left="1276" w:hanging="425"/>
        <w:jc w:val="both"/>
        <w:rPr>
          <w:rFonts w:eastAsia="Times New Roman"/>
          <w:sz w:val="24"/>
          <w:szCs w:val="24"/>
        </w:rPr>
      </w:pPr>
    </w:p>
    <w:p w:rsidR="00393B31" w:rsidRPr="00F42AE4" w:rsidRDefault="00CD3B60" w:rsidP="00425500">
      <w:pPr>
        <w:numPr>
          <w:ilvl w:val="0"/>
          <w:numId w:val="30"/>
        </w:numPr>
        <w:tabs>
          <w:tab w:val="left" w:pos="1276"/>
        </w:tabs>
        <w:spacing w:line="248" w:lineRule="auto"/>
        <w:ind w:left="1276" w:hanging="425"/>
        <w:jc w:val="both"/>
        <w:rPr>
          <w:rFonts w:eastAsia="Times New Roman"/>
          <w:sz w:val="24"/>
          <w:szCs w:val="24"/>
        </w:rPr>
      </w:pPr>
      <w:r w:rsidRPr="00F42AE4">
        <w:rPr>
          <w:rFonts w:eastAsia="Times New Roman"/>
          <w:sz w:val="24"/>
          <w:szCs w:val="24"/>
        </w:rPr>
        <w:t>‚vanjski toplinski štitovi’ posebno oblikovani ili pripremljeni za upotrebu u „nuklearnom reaktoru” za smanjenje gubitka topline i za zaštitu zaštitne posude.</w:t>
      </w:r>
    </w:p>
    <w:p w:rsidR="00393B31" w:rsidRPr="00F42AE4" w:rsidRDefault="00393B31" w:rsidP="00425500">
      <w:pPr>
        <w:tabs>
          <w:tab w:val="left" w:pos="426"/>
        </w:tabs>
        <w:spacing w:line="257" w:lineRule="exact"/>
        <w:ind w:left="851"/>
        <w:jc w:val="both"/>
        <w:rPr>
          <w:rFonts w:eastAsia="Times New Roman"/>
          <w:sz w:val="24"/>
          <w:szCs w:val="24"/>
        </w:rPr>
      </w:pPr>
    </w:p>
    <w:p w:rsidR="00393B31" w:rsidRPr="00F42AE4" w:rsidRDefault="00CD3B60" w:rsidP="00425500">
      <w:pPr>
        <w:ind w:left="1276"/>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75" w:lineRule="exact"/>
        <w:ind w:left="1276"/>
        <w:jc w:val="both"/>
        <w:rPr>
          <w:rFonts w:eastAsia="Times New Roman"/>
          <w:sz w:val="24"/>
          <w:szCs w:val="24"/>
        </w:rPr>
      </w:pPr>
    </w:p>
    <w:p w:rsidR="007A0359" w:rsidRDefault="00CD3B60" w:rsidP="00425500">
      <w:pPr>
        <w:ind w:left="1276"/>
        <w:jc w:val="both"/>
        <w:rPr>
          <w:rFonts w:eastAsia="Times New Roman"/>
          <w:b/>
          <w:bCs/>
          <w:sz w:val="24"/>
          <w:szCs w:val="24"/>
        </w:rPr>
      </w:pPr>
      <w:r w:rsidRPr="00F42AE4">
        <w:rPr>
          <w:rFonts w:eastAsia="Times New Roman"/>
          <w:i/>
          <w:iCs/>
          <w:sz w:val="24"/>
          <w:szCs w:val="24"/>
        </w:rPr>
        <w:t>u 0A001.k. ‚vanjski toplinski štitovi’ zna</w:t>
      </w:r>
      <w:r w:rsidRPr="00F42AE4">
        <w:rPr>
          <w:rFonts w:eastAsia="Arial"/>
          <w:i/>
          <w:iCs/>
          <w:sz w:val="24"/>
          <w:szCs w:val="24"/>
        </w:rPr>
        <w:t>č</w:t>
      </w:r>
      <w:r w:rsidRPr="00F42AE4">
        <w:rPr>
          <w:rFonts w:eastAsia="Times New Roman"/>
          <w:i/>
          <w:iCs/>
          <w:sz w:val="24"/>
          <w:szCs w:val="24"/>
        </w:rPr>
        <w:t>i ve</w:t>
      </w:r>
      <w:r w:rsidRPr="00F42AE4">
        <w:rPr>
          <w:rFonts w:eastAsia="Arial"/>
          <w:i/>
          <w:iCs/>
          <w:sz w:val="24"/>
          <w:szCs w:val="24"/>
        </w:rPr>
        <w:t>ć</w:t>
      </w:r>
      <w:r w:rsidRPr="00F42AE4">
        <w:rPr>
          <w:rFonts w:eastAsia="Times New Roman"/>
          <w:i/>
          <w:iCs/>
          <w:sz w:val="24"/>
          <w:szCs w:val="24"/>
        </w:rPr>
        <w:t>e konstrukcije postavljene preko reaktorske posude koje smanjuju gubitak topline iz reaktora i temperaturu unutar zaštitne posude.</w:t>
      </w:r>
      <w:r w:rsidR="009747BF" w:rsidRPr="009747BF">
        <w:rPr>
          <w:rFonts w:eastAsia="Times New Roman"/>
          <w:b/>
          <w:bCs/>
          <w:sz w:val="24"/>
          <w:szCs w:val="24"/>
        </w:rPr>
        <w:t xml:space="preserve"> </w:t>
      </w:r>
    </w:p>
    <w:p w:rsidR="007A0359" w:rsidRDefault="007A0359" w:rsidP="00425500">
      <w:pPr>
        <w:ind w:left="1276"/>
        <w:jc w:val="both"/>
        <w:rPr>
          <w:rFonts w:eastAsia="Times New Roman"/>
          <w:b/>
          <w:bCs/>
          <w:sz w:val="24"/>
          <w:szCs w:val="24"/>
        </w:rPr>
      </w:pPr>
    </w:p>
    <w:p w:rsidR="009747BF" w:rsidRPr="00F42AE4" w:rsidRDefault="009747BF" w:rsidP="00425500">
      <w:pPr>
        <w:jc w:val="both"/>
        <w:rPr>
          <w:sz w:val="24"/>
          <w:szCs w:val="24"/>
        </w:rPr>
      </w:pPr>
      <w:r w:rsidRPr="00F42AE4">
        <w:rPr>
          <w:rFonts w:eastAsia="Times New Roman"/>
          <w:b/>
          <w:bCs/>
          <w:sz w:val="24"/>
          <w:szCs w:val="24"/>
        </w:rPr>
        <w:t>0B</w:t>
      </w:r>
      <w:r w:rsidRPr="00F42AE4">
        <w:rPr>
          <w:sz w:val="24"/>
          <w:szCs w:val="24"/>
        </w:rPr>
        <w:tab/>
      </w:r>
      <w:r w:rsidRPr="00F42AE4">
        <w:rPr>
          <w:rFonts w:eastAsia="Times New Roman"/>
          <w:b/>
          <w:bCs/>
          <w:sz w:val="24"/>
          <w:szCs w:val="24"/>
        </w:rPr>
        <w:t>Oprema za ispitivanje, pregled i proizvodnju</w:t>
      </w:r>
    </w:p>
    <w:p w:rsidR="009747BF" w:rsidRPr="00F42AE4" w:rsidRDefault="009747BF" w:rsidP="00425500">
      <w:pPr>
        <w:spacing w:line="129" w:lineRule="exact"/>
        <w:jc w:val="both"/>
        <w:rPr>
          <w:sz w:val="24"/>
          <w:szCs w:val="24"/>
        </w:rPr>
      </w:pPr>
    </w:p>
    <w:p w:rsidR="009747BF" w:rsidRPr="00AC2292" w:rsidRDefault="009747BF" w:rsidP="00425500">
      <w:pPr>
        <w:spacing w:line="246" w:lineRule="auto"/>
        <w:ind w:left="851" w:hanging="851"/>
        <w:jc w:val="both"/>
        <w:rPr>
          <w:b/>
          <w:sz w:val="24"/>
          <w:szCs w:val="24"/>
        </w:rPr>
      </w:pPr>
      <w:r w:rsidRPr="00AC2292">
        <w:rPr>
          <w:rFonts w:eastAsia="Times New Roman"/>
          <w:b/>
          <w:sz w:val="24"/>
          <w:szCs w:val="24"/>
        </w:rPr>
        <w:t>0B001</w:t>
      </w:r>
      <w:r w:rsidRPr="00AC2292">
        <w:rPr>
          <w:b/>
          <w:sz w:val="24"/>
          <w:szCs w:val="24"/>
        </w:rPr>
        <w:tab/>
      </w:r>
      <w:r w:rsidR="004F7AE2" w:rsidRPr="00AC2292">
        <w:rPr>
          <w:b/>
          <w:sz w:val="24"/>
          <w:szCs w:val="24"/>
        </w:rPr>
        <w:t xml:space="preserve"> </w:t>
      </w:r>
      <w:r w:rsidRPr="00AC2292">
        <w:rPr>
          <w:rFonts w:eastAsia="Times New Roman"/>
          <w:b/>
          <w:sz w:val="24"/>
          <w:szCs w:val="24"/>
        </w:rPr>
        <w:t>Postrojenje za odvajanje izotopa „prirodnog uranija”, „osiromašenog uranija” ili „posebnih fisibilnih materi</w:t>
      </w:r>
      <w:r w:rsidRPr="00AC2292">
        <w:rPr>
          <w:rFonts w:eastAsia="Arial"/>
          <w:b/>
          <w:sz w:val="24"/>
          <w:szCs w:val="24"/>
        </w:rPr>
        <w:t>­</w:t>
      </w:r>
      <w:r w:rsidRPr="00AC2292">
        <w:rPr>
          <w:rFonts w:eastAsia="Times New Roman"/>
          <w:b/>
          <w:sz w:val="24"/>
          <w:szCs w:val="24"/>
        </w:rPr>
        <w:t xml:space="preserve"> jala” i njegova posebno oblikovana ili pripremljena oprema i komponente, kako slijedi:</w:t>
      </w:r>
    </w:p>
    <w:p w:rsidR="009747BF" w:rsidRPr="00F42AE4" w:rsidRDefault="009747BF" w:rsidP="00425500">
      <w:pPr>
        <w:spacing w:line="199" w:lineRule="exact"/>
        <w:jc w:val="both"/>
        <w:rPr>
          <w:sz w:val="24"/>
          <w:szCs w:val="24"/>
        </w:rPr>
      </w:pPr>
    </w:p>
    <w:p w:rsidR="009747BF" w:rsidRPr="00F42AE4" w:rsidRDefault="009747BF" w:rsidP="00425500">
      <w:pPr>
        <w:spacing w:line="247" w:lineRule="auto"/>
        <w:ind w:left="1134" w:hanging="283"/>
        <w:jc w:val="both"/>
        <w:rPr>
          <w:sz w:val="24"/>
          <w:szCs w:val="24"/>
        </w:rPr>
      </w:pPr>
      <w:r w:rsidRPr="00F42AE4">
        <w:rPr>
          <w:rFonts w:eastAsia="Times New Roman"/>
          <w:sz w:val="24"/>
          <w:szCs w:val="24"/>
        </w:rPr>
        <w:t>a.</w:t>
      </w:r>
      <w:r w:rsidRPr="00F42AE4">
        <w:rPr>
          <w:rFonts w:eastAsia="Times New Roman"/>
          <w:sz w:val="24"/>
          <w:szCs w:val="24"/>
        </w:rPr>
        <w:tab/>
        <w:t>postrojenje posebno oblikovano za odvajanje izotopa „prirodnog uranija”, „osiromašenog uranija” ili „posebnih fisibilnih materijala”, kako slijedi:</w:t>
      </w:r>
    </w:p>
    <w:p w:rsidR="009747BF" w:rsidRPr="00F42AE4" w:rsidRDefault="009747BF" w:rsidP="00425500">
      <w:pPr>
        <w:spacing w:line="197" w:lineRule="exact"/>
        <w:jc w:val="both"/>
        <w:rPr>
          <w:sz w:val="24"/>
          <w:szCs w:val="24"/>
        </w:rPr>
      </w:pPr>
    </w:p>
    <w:p w:rsidR="009747BF" w:rsidRPr="00F42AE4" w:rsidRDefault="009747BF" w:rsidP="00425500">
      <w:pPr>
        <w:numPr>
          <w:ilvl w:val="1"/>
          <w:numId w:val="31"/>
        </w:numPr>
        <w:tabs>
          <w:tab w:val="left" w:pos="1418"/>
        </w:tabs>
        <w:ind w:left="1134"/>
        <w:jc w:val="both"/>
        <w:rPr>
          <w:rFonts w:eastAsia="Times New Roman"/>
          <w:sz w:val="24"/>
          <w:szCs w:val="24"/>
        </w:rPr>
      </w:pPr>
      <w:r w:rsidRPr="00F42AE4">
        <w:rPr>
          <w:rFonts w:eastAsia="Times New Roman"/>
          <w:sz w:val="24"/>
          <w:szCs w:val="24"/>
        </w:rPr>
        <w:t>postrojenje za odvajanje plinskom centrifugom;</w:t>
      </w:r>
    </w:p>
    <w:p w:rsidR="009747BF" w:rsidRPr="00F42AE4" w:rsidRDefault="009747BF" w:rsidP="00425500">
      <w:pPr>
        <w:tabs>
          <w:tab w:val="left" w:pos="1418"/>
        </w:tabs>
        <w:spacing w:line="215" w:lineRule="exact"/>
        <w:ind w:left="1134"/>
        <w:jc w:val="both"/>
        <w:rPr>
          <w:rFonts w:eastAsia="Times New Roman"/>
          <w:sz w:val="24"/>
          <w:szCs w:val="24"/>
        </w:rPr>
      </w:pPr>
    </w:p>
    <w:p w:rsidR="009747BF" w:rsidRPr="00F42AE4" w:rsidRDefault="009747BF" w:rsidP="00425500">
      <w:pPr>
        <w:numPr>
          <w:ilvl w:val="1"/>
          <w:numId w:val="31"/>
        </w:numPr>
        <w:tabs>
          <w:tab w:val="left" w:pos="1418"/>
        </w:tabs>
        <w:ind w:left="1134"/>
        <w:jc w:val="both"/>
        <w:rPr>
          <w:rFonts w:eastAsia="Times New Roman"/>
          <w:sz w:val="24"/>
          <w:szCs w:val="24"/>
        </w:rPr>
      </w:pPr>
      <w:r w:rsidRPr="00F42AE4">
        <w:rPr>
          <w:rFonts w:eastAsia="Times New Roman"/>
          <w:sz w:val="24"/>
          <w:szCs w:val="24"/>
        </w:rPr>
        <w:t>postrojenje za odvajanje plinskom difuzijom;</w:t>
      </w:r>
    </w:p>
    <w:p w:rsidR="009747BF" w:rsidRPr="00F42AE4" w:rsidRDefault="009747BF" w:rsidP="00425500">
      <w:pPr>
        <w:tabs>
          <w:tab w:val="left" w:pos="1418"/>
        </w:tabs>
        <w:spacing w:line="215" w:lineRule="exact"/>
        <w:ind w:left="1134"/>
        <w:jc w:val="both"/>
        <w:rPr>
          <w:rFonts w:eastAsia="Times New Roman"/>
          <w:sz w:val="24"/>
          <w:szCs w:val="24"/>
        </w:rPr>
      </w:pPr>
    </w:p>
    <w:p w:rsidR="009747BF" w:rsidRPr="00F42AE4" w:rsidRDefault="009747BF" w:rsidP="00425500">
      <w:pPr>
        <w:numPr>
          <w:ilvl w:val="1"/>
          <w:numId w:val="31"/>
        </w:numPr>
        <w:tabs>
          <w:tab w:val="left" w:pos="1418"/>
        </w:tabs>
        <w:ind w:left="1134"/>
        <w:jc w:val="both"/>
        <w:rPr>
          <w:rFonts w:eastAsia="Times New Roman"/>
          <w:sz w:val="24"/>
          <w:szCs w:val="24"/>
        </w:rPr>
      </w:pPr>
      <w:r w:rsidRPr="00F42AE4">
        <w:rPr>
          <w:rFonts w:eastAsia="Times New Roman"/>
          <w:sz w:val="24"/>
          <w:szCs w:val="24"/>
        </w:rPr>
        <w:t>postrojenje za aerodinami</w:t>
      </w:r>
      <w:r w:rsidRPr="00F42AE4">
        <w:rPr>
          <w:rFonts w:eastAsia="Arial"/>
          <w:sz w:val="24"/>
          <w:szCs w:val="24"/>
        </w:rPr>
        <w:t>č</w:t>
      </w:r>
      <w:r w:rsidRPr="00F42AE4">
        <w:rPr>
          <w:rFonts w:eastAsia="Times New Roman"/>
          <w:sz w:val="24"/>
          <w:szCs w:val="24"/>
        </w:rPr>
        <w:t>no odvajanje;</w:t>
      </w:r>
    </w:p>
    <w:p w:rsidR="009747BF" w:rsidRPr="00F42AE4" w:rsidRDefault="009747BF" w:rsidP="00425500">
      <w:pPr>
        <w:tabs>
          <w:tab w:val="left" w:pos="1418"/>
        </w:tabs>
        <w:spacing w:line="213" w:lineRule="exact"/>
        <w:ind w:left="1134"/>
        <w:jc w:val="both"/>
        <w:rPr>
          <w:rFonts w:eastAsia="Times New Roman"/>
          <w:sz w:val="24"/>
          <w:szCs w:val="24"/>
        </w:rPr>
      </w:pPr>
    </w:p>
    <w:p w:rsidR="009747BF" w:rsidRPr="00F42AE4" w:rsidRDefault="009747BF" w:rsidP="00425500">
      <w:pPr>
        <w:numPr>
          <w:ilvl w:val="1"/>
          <w:numId w:val="31"/>
        </w:numPr>
        <w:tabs>
          <w:tab w:val="left" w:pos="1418"/>
        </w:tabs>
        <w:ind w:left="1134"/>
        <w:jc w:val="both"/>
        <w:rPr>
          <w:rFonts w:eastAsia="Times New Roman"/>
          <w:sz w:val="24"/>
          <w:szCs w:val="24"/>
        </w:rPr>
      </w:pPr>
      <w:r w:rsidRPr="00F42AE4">
        <w:rPr>
          <w:rFonts w:eastAsia="Times New Roman"/>
          <w:sz w:val="24"/>
          <w:szCs w:val="24"/>
        </w:rPr>
        <w:t>postrojenje za odvajanje kemijskom izmjenom;</w:t>
      </w:r>
    </w:p>
    <w:p w:rsidR="009747BF" w:rsidRPr="00F42AE4" w:rsidRDefault="009747BF" w:rsidP="00425500">
      <w:pPr>
        <w:tabs>
          <w:tab w:val="left" w:pos="1418"/>
        </w:tabs>
        <w:spacing w:line="215" w:lineRule="exact"/>
        <w:ind w:left="1134"/>
        <w:jc w:val="both"/>
        <w:rPr>
          <w:rFonts w:eastAsia="Times New Roman"/>
          <w:sz w:val="24"/>
          <w:szCs w:val="24"/>
        </w:rPr>
      </w:pPr>
    </w:p>
    <w:p w:rsidR="009747BF" w:rsidRPr="00F42AE4" w:rsidRDefault="009747BF" w:rsidP="00425500">
      <w:pPr>
        <w:numPr>
          <w:ilvl w:val="1"/>
          <w:numId w:val="31"/>
        </w:numPr>
        <w:tabs>
          <w:tab w:val="left" w:pos="1418"/>
        </w:tabs>
        <w:ind w:left="1134"/>
        <w:jc w:val="both"/>
        <w:rPr>
          <w:rFonts w:eastAsia="Times New Roman"/>
          <w:sz w:val="24"/>
          <w:szCs w:val="24"/>
        </w:rPr>
      </w:pPr>
      <w:r w:rsidRPr="00F42AE4">
        <w:rPr>
          <w:rFonts w:eastAsia="Times New Roman"/>
          <w:sz w:val="24"/>
          <w:szCs w:val="24"/>
        </w:rPr>
        <w:t>p</w:t>
      </w:r>
      <w:r w:rsidR="007B41E9">
        <w:rPr>
          <w:rFonts w:eastAsia="Times New Roman"/>
          <w:sz w:val="24"/>
          <w:szCs w:val="24"/>
        </w:rPr>
        <w:t xml:space="preserve">ostrojenje za odvajanje ionskom </w:t>
      </w:r>
      <w:r w:rsidRPr="00F42AE4">
        <w:rPr>
          <w:rFonts w:eastAsia="Times New Roman"/>
          <w:sz w:val="24"/>
          <w:szCs w:val="24"/>
        </w:rPr>
        <w:t>izmjenom;</w:t>
      </w:r>
    </w:p>
    <w:p w:rsidR="009747BF" w:rsidRPr="00F42AE4" w:rsidRDefault="009747BF" w:rsidP="00425500">
      <w:pPr>
        <w:tabs>
          <w:tab w:val="left" w:pos="1418"/>
        </w:tabs>
        <w:spacing w:line="215" w:lineRule="exact"/>
        <w:ind w:left="1134"/>
        <w:jc w:val="both"/>
        <w:rPr>
          <w:rFonts w:eastAsia="Times New Roman"/>
          <w:sz w:val="24"/>
          <w:szCs w:val="24"/>
        </w:rPr>
      </w:pPr>
    </w:p>
    <w:p w:rsidR="009747BF" w:rsidRPr="00F42AE4" w:rsidRDefault="009747BF" w:rsidP="00425500">
      <w:pPr>
        <w:numPr>
          <w:ilvl w:val="1"/>
          <w:numId w:val="31"/>
        </w:numPr>
        <w:tabs>
          <w:tab w:val="left" w:pos="1418"/>
        </w:tabs>
        <w:ind w:left="1418" w:hanging="284"/>
        <w:jc w:val="both"/>
        <w:rPr>
          <w:rFonts w:eastAsia="Times New Roman"/>
          <w:sz w:val="24"/>
          <w:szCs w:val="24"/>
        </w:rPr>
      </w:pPr>
      <w:r w:rsidRPr="00F42AE4">
        <w:rPr>
          <w:rFonts w:eastAsia="Times New Roman"/>
          <w:sz w:val="24"/>
          <w:szCs w:val="24"/>
        </w:rPr>
        <w:t>postrojenje za odvajanje izotopa „laserom” u atomskim parama;</w:t>
      </w:r>
    </w:p>
    <w:p w:rsidR="009747BF" w:rsidRPr="00F42AE4" w:rsidRDefault="009747BF" w:rsidP="00425500">
      <w:pPr>
        <w:tabs>
          <w:tab w:val="left" w:pos="1418"/>
        </w:tabs>
        <w:spacing w:line="214" w:lineRule="exact"/>
        <w:ind w:left="1134"/>
        <w:jc w:val="both"/>
        <w:rPr>
          <w:rFonts w:eastAsia="Times New Roman"/>
          <w:sz w:val="24"/>
          <w:szCs w:val="24"/>
        </w:rPr>
      </w:pPr>
    </w:p>
    <w:p w:rsidR="009747BF" w:rsidRPr="00F42AE4" w:rsidRDefault="009747BF" w:rsidP="00425500">
      <w:pPr>
        <w:numPr>
          <w:ilvl w:val="1"/>
          <w:numId w:val="31"/>
        </w:numPr>
        <w:tabs>
          <w:tab w:val="left" w:pos="1418"/>
        </w:tabs>
        <w:ind w:left="1134"/>
        <w:jc w:val="both"/>
        <w:rPr>
          <w:rFonts w:eastAsia="Times New Roman"/>
          <w:sz w:val="24"/>
          <w:szCs w:val="24"/>
        </w:rPr>
      </w:pPr>
      <w:r w:rsidRPr="00F42AE4">
        <w:rPr>
          <w:rFonts w:eastAsia="Times New Roman"/>
          <w:sz w:val="24"/>
          <w:szCs w:val="24"/>
        </w:rPr>
        <w:t>postrojenje za molekularno „lasersko” odvajanje izotopa;</w:t>
      </w:r>
    </w:p>
    <w:p w:rsidR="009747BF" w:rsidRPr="00F42AE4" w:rsidRDefault="009747BF" w:rsidP="00425500">
      <w:pPr>
        <w:tabs>
          <w:tab w:val="left" w:pos="1418"/>
        </w:tabs>
        <w:spacing w:line="215" w:lineRule="exact"/>
        <w:ind w:left="1134"/>
        <w:jc w:val="both"/>
        <w:rPr>
          <w:rFonts w:eastAsia="Times New Roman"/>
          <w:sz w:val="24"/>
          <w:szCs w:val="24"/>
        </w:rPr>
      </w:pPr>
    </w:p>
    <w:p w:rsidR="009747BF" w:rsidRPr="00F42AE4" w:rsidRDefault="009747BF" w:rsidP="00425500">
      <w:pPr>
        <w:numPr>
          <w:ilvl w:val="1"/>
          <w:numId w:val="31"/>
        </w:numPr>
        <w:tabs>
          <w:tab w:val="left" w:pos="1418"/>
        </w:tabs>
        <w:ind w:left="1134"/>
        <w:jc w:val="both"/>
        <w:rPr>
          <w:rFonts w:eastAsia="Times New Roman"/>
          <w:sz w:val="24"/>
          <w:szCs w:val="24"/>
        </w:rPr>
      </w:pPr>
      <w:r w:rsidRPr="00F42AE4">
        <w:rPr>
          <w:rFonts w:eastAsia="Times New Roman"/>
          <w:sz w:val="24"/>
          <w:szCs w:val="24"/>
        </w:rPr>
        <w:t>postrojenje za odvajanje iz plazme;</w:t>
      </w:r>
    </w:p>
    <w:p w:rsidR="009747BF" w:rsidRPr="00F42AE4" w:rsidRDefault="009747BF" w:rsidP="00425500">
      <w:pPr>
        <w:tabs>
          <w:tab w:val="left" w:pos="1418"/>
        </w:tabs>
        <w:spacing w:line="215" w:lineRule="exact"/>
        <w:ind w:left="1134"/>
        <w:jc w:val="both"/>
        <w:rPr>
          <w:rFonts w:eastAsia="Times New Roman"/>
          <w:sz w:val="24"/>
          <w:szCs w:val="24"/>
        </w:rPr>
      </w:pPr>
    </w:p>
    <w:p w:rsidR="009747BF" w:rsidRPr="00F42AE4" w:rsidRDefault="009747BF" w:rsidP="00425500">
      <w:pPr>
        <w:numPr>
          <w:ilvl w:val="1"/>
          <w:numId w:val="31"/>
        </w:numPr>
        <w:tabs>
          <w:tab w:val="left" w:pos="1418"/>
        </w:tabs>
        <w:ind w:left="1134"/>
        <w:jc w:val="both"/>
        <w:rPr>
          <w:rFonts w:eastAsia="Times New Roman"/>
          <w:sz w:val="24"/>
          <w:szCs w:val="24"/>
        </w:rPr>
      </w:pPr>
      <w:r w:rsidRPr="00F42AE4">
        <w:rPr>
          <w:rFonts w:eastAsia="Times New Roman"/>
          <w:sz w:val="24"/>
          <w:szCs w:val="24"/>
        </w:rPr>
        <w:t>postrojenje za elektromagnetsko odvajanje;</w:t>
      </w:r>
    </w:p>
    <w:p w:rsidR="009747BF" w:rsidRPr="00F42AE4" w:rsidRDefault="009747BF" w:rsidP="00425500">
      <w:pPr>
        <w:tabs>
          <w:tab w:val="left" w:pos="993"/>
        </w:tabs>
        <w:spacing w:line="214" w:lineRule="exact"/>
        <w:ind w:firstLine="426"/>
        <w:jc w:val="both"/>
        <w:rPr>
          <w:rFonts w:eastAsia="Times New Roman"/>
          <w:sz w:val="24"/>
          <w:szCs w:val="24"/>
        </w:rPr>
      </w:pPr>
    </w:p>
    <w:p w:rsidR="009747BF" w:rsidRPr="00F42AE4" w:rsidRDefault="009747BF" w:rsidP="00425500">
      <w:pPr>
        <w:numPr>
          <w:ilvl w:val="0"/>
          <w:numId w:val="32"/>
        </w:numPr>
        <w:spacing w:line="247" w:lineRule="auto"/>
        <w:ind w:left="1134" w:hanging="283"/>
        <w:jc w:val="both"/>
        <w:rPr>
          <w:rFonts w:eastAsia="Times New Roman"/>
          <w:sz w:val="24"/>
          <w:szCs w:val="24"/>
        </w:rPr>
      </w:pPr>
      <w:r w:rsidRPr="00F42AE4">
        <w:rPr>
          <w:rFonts w:eastAsia="Times New Roman"/>
          <w:sz w:val="24"/>
          <w:szCs w:val="24"/>
        </w:rPr>
        <w:t>plinske centrifuge, sklopovi i komponente, posebno oblikovani ili pripremljeni za postupak odvajanja plinskim centrifugama, kako slijedi:</w:t>
      </w:r>
    </w:p>
    <w:p w:rsidR="009747BF" w:rsidRPr="00F42AE4" w:rsidRDefault="009747BF" w:rsidP="00425500">
      <w:pPr>
        <w:spacing w:line="197" w:lineRule="exact"/>
        <w:jc w:val="both"/>
        <w:rPr>
          <w:rFonts w:eastAsia="Times New Roman"/>
          <w:sz w:val="24"/>
          <w:szCs w:val="24"/>
        </w:rPr>
      </w:pPr>
    </w:p>
    <w:p w:rsidR="009747BF" w:rsidRPr="00F42AE4" w:rsidRDefault="009747BF" w:rsidP="00425500">
      <w:pPr>
        <w:ind w:left="1418" w:hanging="28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9747BF" w:rsidRPr="00F42AE4" w:rsidRDefault="009747BF" w:rsidP="00425500">
      <w:pPr>
        <w:spacing w:line="214" w:lineRule="exact"/>
        <w:ind w:left="1418" w:hanging="284"/>
        <w:jc w:val="both"/>
        <w:rPr>
          <w:rFonts w:eastAsia="Times New Roman"/>
          <w:sz w:val="24"/>
          <w:szCs w:val="24"/>
        </w:rPr>
      </w:pPr>
    </w:p>
    <w:p w:rsidR="009747BF" w:rsidRPr="00F42AE4" w:rsidRDefault="009747BF" w:rsidP="00425500">
      <w:pPr>
        <w:ind w:left="1418" w:hanging="284"/>
        <w:jc w:val="both"/>
        <w:rPr>
          <w:rFonts w:eastAsia="Times New Roman"/>
          <w:sz w:val="24"/>
          <w:szCs w:val="24"/>
        </w:rPr>
      </w:pPr>
      <w:r w:rsidRPr="00F42AE4">
        <w:rPr>
          <w:rFonts w:eastAsia="Times New Roman"/>
          <w:i/>
          <w:iCs/>
          <w:sz w:val="24"/>
          <w:szCs w:val="24"/>
        </w:rPr>
        <w:t xml:space="preserve">u 0B001.b. ‚materijal visokog omjera </w:t>
      </w:r>
      <w:r w:rsidRPr="00F42AE4">
        <w:rPr>
          <w:rFonts w:eastAsia="Arial"/>
          <w:i/>
          <w:iCs/>
          <w:sz w:val="24"/>
          <w:szCs w:val="24"/>
        </w:rPr>
        <w:t>č</w:t>
      </w:r>
      <w:r w:rsidRPr="00F42AE4">
        <w:rPr>
          <w:rFonts w:eastAsia="Times New Roman"/>
          <w:i/>
          <w:iCs/>
          <w:sz w:val="24"/>
          <w:szCs w:val="24"/>
        </w:rPr>
        <w:t>vrsto</w:t>
      </w:r>
      <w:r w:rsidRPr="00F42AE4">
        <w:rPr>
          <w:rFonts w:eastAsia="Arial"/>
          <w:i/>
          <w:iCs/>
          <w:sz w:val="24"/>
          <w:szCs w:val="24"/>
        </w:rPr>
        <w:t>ć</w:t>
      </w:r>
      <w:r w:rsidRPr="00F42AE4">
        <w:rPr>
          <w:rFonts w:eastAsia="Times New Roman"/>
          <w:i/>
          <w:iCs/>
          <w:sz w:val="24"/>
          <w:szCs w:val="24"/>
        </w:rPr>
        <w:t>e i gusto</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i bilo koje od sljede</w:t>
      </w:r>
      <w:r w:rsidRPr="00F42AE4">
        <w:rPr>
          <w:rFonts w:eastAsia="Arial"/>
          <w:i/>
          <w:iCs/>
          <w:sz w:val="24"/>
          <w:szCs w:val="24"/>
        </w:rPr>
        <w:t>ć</w:t>
      </w:r>
      <w:r w:rsidRPr="00F42AE4">
        <w:rPr>
          <w:rFonts w:eastAsia="Times New Roman"/>
          <w:i/>
          <w:iCs/>
          <w:sz w:val="24"/>
          <w:szCs w:val="24"/>
        </w:rPr>
        <w:t>eg:</w:t>
      </w:r>
    </w:p>
    <w:p w:rsidR="009747BF" w:rsidRPr="00F42AE4" w:rsidRDefault="009747BF" w:rsidP="00425500">
      <w:pPr>
        <w:spacing w:line="213" w:lineRule="exact"/>
        <w:ind w:left="1418" w:hanging="284"/>
        <w:jc w:val="both"/>
        <w:rPr>
          <w:rFonts w:eastAsia="Times New Roman"/>
          <w:sz w:val="24"/>
          <w:szCs w:val="24"/>
        </w:rPr>
      </w:pPr>
    </w:p>
    <w:p w:rsidR="009747BF" w:rsidRPr="00F42AE4" w:rsidRDefault="009747BF" w:rsidP="00425500">
      <w:pPr>
        <w:numPr>
          <w:ilvl w:val="1"/>
          <w:numId w:val="32"/>
        </w:numPr>
        <w:tabs>
          <w:tab w:val="left" w:pos="567"/>
        </w:tabs>
        <w:ind w:left="1418" w:hanging="284"/>
        <w:jc w:val="both"/>
        <w:rPr>
          <w:rFonts w:eastAsia="Times New Roman"/>
          <w:i/>
          <w:iCs/>
          <w:sz w:val="24"/>
          <w:szCs w:val="24"/>
        </w:rPr>
      </w:pPr>
      <w:r w:rsidRPr="00F42AE4">
        <w:rPr>
          <w:rFonts w:eastAsia="Times New Roman"/>
          <w:i/>
          <w:iCs/>
          <w:sz w:val="24"/>
          <w:szCs w:val="24"/>
        </w:rPr>
        <w:t xml:space="preserve">maraging </w:t>
      </w:r>
      <w:r w:rsidRPr="00F42AE4">
        <w:rPr>
          <w:rFonts w:eastAsia="Arial"/>
          <w:i/>
          <w:iCs/>
          <w:sz w:val="24"/>
          <w:szCs w:val="24"/>
        </w:rPr>
        <w:t>č</w:t>
      </w:r>
      <w:r w:rsidRPr="00F42AE4">
        <w:rPr>
          <w:rFonts w:eastAsia="Times New Roman"/>
          <w:i/>
          <w:iCs/>
          <w:sz w:val="24"/>
          <w:szCs w:val="24"/>
        </w:rPr>
        <w:t>elik koji ima grani</w:t>
      </w:r>
      <w:r w:rsidRPr="00F42AE4">
        <w:rPr>
          <w:rFonts w:eastAsia="Arial"/>
          <w:i/>
          <w:iCs/>
          <w:sz w:val="24"/>
          <w:szCs w:val="24"/>
        </w:rPr>
        <w:t>č</w:t>
      </w:r>
      <w:r w:rsidRPr="00F42AE4">
        <w:rPr>
          <w:rFonts w:eastAsia="Times New Roman"/>
          <w:i/>
          <w:iCs/>
          <w:sz w:val="24"/>
          <w:szCs w:val="24"/>
        </w:rPr>
        <w:t>nu vla</w:t>
      </w:r>
      <w:r w:rsidRPr="00F42AE4">
        <w:rPr>
          <w:rFonts w:eastAsia="Arial"/>
          <w:i/>
          <w:iCs/>
          <w:sz w:val="24"/>
          <w:szCs w:val="24"/>
        </w:rPr>
        <w:t>č</w:t>
      </w:r>
      <w:r w:rsidRPr="00F42AE4">
        <w:rPr>
          <w:rFonts w:eastAsia="Times New Roman"/>
          <w:i/>
          <w:iCs/>
          <w:sz w:val="24"/>
          <w:szCs w:val="24"/>
        </w:rPr>
        <w:t xml:space="preserve">nu </w:t>
      </w:r>
      <w:r w:rsidRPr="00F42AE4">
        <w:rPr>
          <w:rFonts w:eastAsia="Arial"/>
          <w:i/>
          <w:iCs/>
          <w:sz w:val="24"/>
          <w:szCs w:val="24"/>
        </w:rPr>
        <w:t>č</w:t>
      </w:r>
      <w:r w:rsidRPr="00F42AE4">
        <w:rPr>
          <w:rFonts w:eastAsia="Times New Roman"/>
          <w:i/>
          <w:iCs/>
          <w:sz w:val="24"/>
          <w:szCs w:val="24"/>
        </w:rPr>
        <w:t>vrsto</w:t>
      </w:r>
      <w:r w:rsidRPr="00F42AE4">
        <w:rPr>
          <w:rFonts w:eastAsia="Arial"/>
          <w:i/>
          <w:iCs/>
          <w:sz w:val="24"/>
          <w:szCs w:val="24"/>
        </w:rPr>
        <w:t>ć</w:t>
      </w:r>
      <w:r w:rsidRPr="00F42AE4">
        <w:rPr>
          <w:rFonts w:eastAsia="Times New Roman"/>
          <w:i/>
          <w:iCs/>
          <w:sz w:val="24"/>
          <w:szCs w:val="24"/>
        </w:rPr>
        <w:t>u od 1,95 GPa ili više;</w:t>
      </w:r>
    </w:p>
    <w:p w:rsidR="009747BF" w:rsidRPr="00F42AE4" w:rsidRDefault="009747BF" w:rsidP="00425500">
      <w:pPr>
        <w:tabs>
          <w:tab w:val="left" w:pos="567"/>
        </w:tabs>
        <w:spacing w:line="214" w:lineRule="exact"/>
        <w:ind w:left="1418" w:hanging="284"/>
        <w:jc w:val="both"/>
        <w:rPr>
          <w:rFonts w:eastAsia="Times New Roman"/>
          <w:i/>
          <w:iCs/>
          <w:sz w:val="24"/>
          <w:szCs w:val="24"/>
        </w:rPr>
      </w:pPr>
    </w:p>
    <w:p w:rsidR="009747BF" w:rsidRPr="00F42AE4" w:rsidRDefault="009747BF" w:rsidP="00425500">
      <w:pPr>
        <w:numPr>
          <w:ilvl w:val="1"/>
          <w:numId w:val="32"/>
        </w:numPr>
        <w:tabs>
          <w:tab w:val="left" w:pos="567"/>
        </w:tabs>
        <w:ind w:left="1418" w:hanging="284"/>
        <w:jc w:val="both"/>
        <w:rPr>
          <w:rFonts w:eastAsia="Times New Roman"/>
          <w:i/>
          <w:iCs/>
          <w:sz w:val="24"/>
          <w:szCs w:val="24"/>
        </w:rPr>
      </w:pPr>
      <w:r w:rsidRPr="00F42AE4">
        <w:rPr>
          <w:rFonts w:eastAsia="Times New Roman"/>
          <w:i/>
          <w:iCs/>
          <w:sz w:val="24"/>
          <w:szCs w:val="24"/>
        </w:rPr>
        <w:t>slitine aluminija koje imaju grani</w:t>
      </w:r>
      <w:r w:rsidRPr="00F42AE4">
        <w:rPr>
          <w:rFonts w:eastAsia="Arial"/>
          <w:i/>
          <w:iCs/>
          <w:sz w:val="24"/>
          <w:szCs w:val="24"/>
        </w:rPr>
        <w:t>č</w:t>
      </w:r>
      <w:r w:rsidRPr="00F42AE4">
        <w:rPr>
          <w:rFonts w:eastAsia="Times New Roman"/>
          <w:i/>
          <w:iCs/>
          <w:sz w:val="24"/>
          <w:szCs w:val="24"/>
        </w:rPr>
        <w:t>nu vla</w:t>
      </w:r>
      <w:r w:rsidRPr="00F42AE4">
        <w:rPr>
          <w:rFonts w:eastAsia="Arial"/>
          <w:i/>
          <w:iCs/>
          <w:sz w:val="24"/>
          <w:szCs w:val="24"/>
        </w:rPr>
        <w:t>č</w:t>
      </w:r>
      <w:r w:rsidRPr="00F42AE4">
        <w:rPr>
          <w:rFonts w:eastAsia="Times New Roman"/>
          <w:i/>
          <w:iCs/>
          <w:sz w:val="24"/>
          <w:szCs w:val="24"/>
        </w:rPr>
        <w:t xml:space="preserve">nu </w:t>
      </w:r>
      <w:r w:rsidRPr="00F42AE4">
        <w:rPr>
          <w:rFonts w:eastAsia="Arial"/>
          <w:i/>
          <w:iCs/>
          <w:sz w:val="24"/>
          <w:szCs w:val="24"/>
        </w:rPr>
        <w:t>č</w:t>
      </w:r>
      <w:r w:rsidRPr="00F42AE4">
        <w:rPr>
          <w:rFonts w:eastAsia="Times New Roman"/>
          <w:i/>
          <w:iCs/>
          <w:sz w:val="24"/>
          <w:szCs w:val="24"/>
        </w:rPr>
        <w:t>vrsto</w:t>
      </w:r>
      <w:r w:rsidRPr="00F42AE4">
        <w:rPr>
          <w:rFonts w:eastAsia="Arial"/>
          <w:i/>
          <w:iCs/>
          <w:sz w:val="24"/>
          <w:szCs w:val="24"/>
        </w:rPr>
        <w:t>ć</w:t>
      </w:r>
      <w:r w:rsidRPr="00F42AE4">
        <w:rPr>
          <w:rFonts w:eastAsia="Times New Roman"/>
          <w:i/>
          <w:iCs/>
          <w:sz w:val="24"/>
          <w:szCs w:val="24"/>
        </w:rPr>
        <w:t xml:space="preserve">u od 0,46 GPa ili više </w:t>
      </w:r>
      <w:r w:rsidRPr="00F42AE4">
        <w:rPr>
          <w:rFonts w:eastAsia="Times New Roman"/>
          <w:i/>
          <w:iCs/>
          <w:sz w:val="24"/>
          <w:szCs w:val="24"/>
          <w:u w:val="single"/>
        </w:rPr>
        <w:t>ili</w:t>
      </w:r>
    </w:p>
    <w:p w:rsidR="009747BF" w:rsidRPr="00F42AE4" w:rsidRDefault="009747BF" w:rsidP="00425500">
      <w:pPr>
        <w:tabs>
          <w:tab w:val="left" w:pos="567"/>
        </w:tabs>
        <w:spacing w:line="186" w:lineRule="exact"/>
        <w:ind w:left="1418" w:hanging="284"/>
        <w:jc w:val="both"/>
        <w:rPr>
          <w:rFonts w:eastAsia="Times New Roman"/>
          <w:i/>
          <w:iCs/>
          <w:sz w:val="24"/>
          <w:szCs w:val="24"/>
        </w:rPr>
      </w:pPr>
    </w:p>
    <w:p w:rsidR="009747BF" w:rsidRPr="00F42AE4" w:rsidRDefault="009747BF" w:rsidP="00425500">
      <w:pPr>
        <w:numPr>
          <w:ilvl w:val="1"/>
          <w:numId w:val="32"/>
        </w:numPr>
        <w:tabs>
          <w:tab w:val="left" w:pos="567"/>
        </w:tabs>
        <w:spacing w:line="218" w:lineRule="auto"/>
        <w:ind w:left="1418" w:hanging="284"/>
        <w:jc w:val="both"/>
        <w:rPr>
          <w:rFonts w:eastAsia="Times New Roman"/>
          <w:i/>
          <w:iCs/>
          <w:sz w:val="24"/>
          <w:szCs w:val="24"/>
        </w:rPr>
      </w:pPr>
      <w:r w:rsidRPr="00F42AE4">
        <w:rPr>
          <w:rFonts w:eastAsia="Times New Roman"/>
          <w:i/>
          <w:iCs/>
          <w:sz w:val="24"/>
          <w:szCs w:val="24"/>
        </w:rPr>
        <w:t>„vlaknasti ili filamentni materijali” sa „specifi</w:t>
      </w:r>
      <w:r w:rsidRPr="00F42AE4">
        <w:rPr>
          <w:rFonts w:eastAsia="Arial"/>
          <w:i/>
          <w:iCs/>
          <w:sz w:val="24"/>
          <w:szCs w:val="24"/>
        </w:rPr>
        <w:t>č</w:t>
      </w:r>
      <w:r w:rsidRPr="00F42AE4">
        <w:rPr>
          <w:rFonts w:eastAsia="Times New Roman"/>
          <w:i/>
          <w:iCs/>
          <w:sz w:val="24"/>
          <w:szCs w:val="24"/>
        </w:rPr>
        <w:t xml:space="preserve">nim modulom” od više od 3,18 × 10 </w:t>
      </w:r>
      <w:r w:rsidRPr="00F42AE4">
        <w:rPr>
          <w:rFonts w:eastAsia="Times New Roman"/>
          <w:i/>
          <w:iCs/>
          <w:sz w:val="24"/>
          <w:szCs w:val="24"/>
          <w:vertAlign w:val="superscript"/>
        </w:rPr>
        <w:t>6</w:t>
      </w:r>
      <w:r w:rsidRPr="00F42AE4">
        <w:rPr>
          <w:rFonts w:eastAsia="Times New Roman"/>
          <w:i/>
          <w:iCs/>
          <w:sz w:val="24"/>
          <w:szCs w:val="24"/>
        </w:rPr>
        <w:t xml:space="preserve"> m i „specifi</w:t>
      </w:r>
      <w:r w:rsidRPr="00F42AE4">
        <w:rPr>
          <w:rFonts w:eastAsia="Arial"/>
          <w:i/>
          <w:iCs/>
          <w:sz w:val="24"/>
          <w:szCs w:val="24"/>
        </w:rPr>
        <w:t>č</w:t>
      </w:r>
      <w:r w:rsidRPr="00F42AE4">
        <w:rPr>
          <w:rFonts w:eastAsia="Times New Roman"/>
          <w:i/>
          <w:iCs/>
          <w:sz w:val="24"/>
          <w:szCs w:val="24"/>
        </w:rPr>
        <w:t>ne vla</w:t>
      </w:r>
      <w:r w:rsidRPr="00F42AE4">
        <w:rPr>
          <w:rFonts w:eastAsia="Arial"/>
          <w:i/>
          <w:iCs/>
          <w:sz w:val="24"/>
          <w:szCs w:val="24"/>
        </w:rPr>
        <w:t>č</w:t>
      </w:r>
      <w:r w:rsidRPr="00F42AE4">
        <w:rPr>
          <w:rFonts w:eastAsia="Times New Roman"/>
          <w:i/>
          <w:iCs/>
          <w:sz w:val="24"/>
          <w:szCs w:val="24"/>
        </w:rPr>
        <w:t xml:space="preserve">ne </w:t>
      </w:r>
      <w:r w:rsidRPr="00F42AE4">
        <w:rPr>
          <w:rFonts w:eastAsia="Arial"/>
          <w:i/>
          <w:iCs/>
          <w:sz w:val="24"/>
          <w:szCs w:val="24"/>
        </w:rPr>
        <w:t>č</w:t>
      </w:r>
      <w:r w:rsidRPr="00F42AE4">
        <w:rPr>
          <w:rFonts w:eastAsia="Times New Roman"/>
          <w:i/>
          <w:iCs/>
          <w:sz w:val="24"/>
          <w:szCs w:val="24"/>
        </w:rPr>
        <w:t>vrsto</w:t>
      </w:r>
      <w:r w:rsidRPr="00F42AE4">
        <w:rPr>
          <w:rFonts w:eastAsia="Arial"/>
          <w:i/>
          <w:iCs/>
          <w:sz w:val="24"/>
          <w:szCs w:val="24"/>
        </w:rPr>
        <w:t>ć</w:t>
      </w:r>
      <w:r w:rsidRPr="00F42AE4">
        <w:rPr>
          <w:rFonts w:eastAsia="Times New Roman"/>
          <w:i/>
          <w:iCs/>
          <w:sz w:val="24"/>
          <w:szCs w:val="24"/>
        </w:rPr>
        <w:t>e” ve</w:t>
      </w:r>
      <w:r w:rsidRPr="00F42AE4">
        <w:rPr>
          <w:rFonts w:eastAsia="Arial"/>
          <w:i/>
          <w:iCs/>
          <w:sz w:val="24"/>
          <w:szCs w:val="24"/>
        </w:rPr>
        <w:t>ć</w:t>
      </w:r>
      <w:r w:rsidRPr="00F42AE4">
        <w:rPr>
          <w:rFonts w:eastAsia="Times New Roman"/>
          <w:i/>
          <w:iCs/>
          <w:sz w:val="24"/>
          <w:szCs w:val="24"/>
        </w:rPr>
        <w:t>e od 7,62 × 10</w:t>
      </w:r>
      <w:r w:rsidRPr="00F42AE4">
        <w:rPr>
          <w:rFonts w:eastAsia="Arial"/>
          <w:i/>
          <w:iCs/>
          <w:sz w:val="24"/>
          <w:szCs w:val="24"/>
        </w:rPr>
        <w:t xml:space="preserve"> </w:t>
      </w:r>
      <w:r w:rsidRPr="00F42AE4">
        <w:rPr>
          <w:rFonts w:eastAsia="Times New Roman"/>
          <w:i/>
          <w:iCs/>
          <w:sz w:val="24"/>
          <w:szCs w:val="24"/>
          <w:vertAlign w:val="superscript"/>
        </w:rPr>
        <w:t>4</w:t>
      </w:r>
      <w:r w:rsidRPr="00F42AE4">
        <w:rPr>
          <w:rFonts w:eastAsia="Arial"/>
          <w:i/>
          <w:iCs/>
          <w:sz w:val="24"/>
          <w:szCs w:val="24"/>
        </w:rPr>
        <w:t xml:space="preserve"> </w:t>
      </w:r>
      <w:r w:rsidRPr="00F42AE4">
        <w:rPr>
          <w:rFonts w:eastAsia="Times New Roman"/>
          <w:i/>
          <w:iCs/>
          <w:sz w:val="24"/>
          <w:szCs w:val="24"/>
        </w:rPr>
        <w:t>m;</w:t>
      </w:r>
    </w:p>
    <w:p w:rsidR="009747BF" w:rsidRPr="00F42AE4" w:rsidRDefault="009747BF" w:rsidP="00425500">
      <w:pPr>
        <w:spacing w:line="88" w:lineRule="exact"/>
        <w:jc w:val="both"/>
        <w:rPr>
          <w:rFonts w:eastAsia="Times New Roman"/>
          <w:i/>
          <w:iCs/>
          <w:sz w:val="24"/>
          <w:szCs w:val="24"/>
        </w:rPr>
      </w:pPr>
    </w:p>
    <w:p w:rsidR="009747BF" w:rsidRPr="00F42AE4" w:rsidRDefault="009747BF" w:rsidP="00425500">
      <w:pPr>
        <w:numPr>
          <w:ilvl w:val="2"/>
          <w:numId w:val="32"/>
        </w:numPr>
        <w:tabs>
          <w:tab w:val="left" w:pos="709"/>
        </w:tabs>
        <w:ind w:left="1418" w:hanging="284"/>
        <w:jc w:val="both"/>
        <w:rPr>
          <w:rFonts w:eastAsia="Times New Roman"/>
          <w:sz w:val="24"/>
          <w:szCs w:val="24"/>
        </w:rPr>
      </w:pPr>
      <w:r w:rsidRPr="00F42AE4">
        <w:rPr>
          <w:rFonts w:eastAsia="Times New Roman"/>
          <w:sz w:val="24"/>
          <w:szCs w:val="24"/>
        </w:rPr>
        <w:t>plinske centrifuge;</w:t>
      </w:r>
    </w:p>
    <w:p w:rsidR="009747BF" w:rsidRPr="00F42AE4" w:rsidRDefault="009747BF" w:rsidP="00425500">
      <w:pPr>
        <w:tabs>
          <w:tab w:val="left" w:pos="709"/>
        </w:tabs>
        <w:spacing w:line="215" w:lineRule="exact"/>
        <w:ind w:left="1418" w:hanging="284"/>
        <w:jc w:val="both"/>
        <w:rPr>
          <w:rFonts w:eastAsia="Times New Roman"/>
          <w:sz w:val="24"/>
          <w:szCs w:val="24"/>
        </w:rPr>
      </w:pPr>
    </w:p>
    <w:p w:rsidR="009747BF" w:rsidRPr="00F42AE4" w:rsidRDefault="009747BF" w:rsidP="00425500">
      <w:pPr>
        <w:numPr>
          <w:ilvl w:val="2"/>
          <w:numId w:val="32"/>
        </w:numPr>
        <w:tabs>
          <w:tab w:val="left" w:pos="709"/>
        </w:tabs>
        <w:ind w:left="1418" w:hanging="284"/>
        <w:jc w:val="both"/>
        <w:rPr>
          <w:rFonts w:eastAsia="Times New Roman"/>
          <w:sz w:val="24"/>
          <w:szCs w:val="24"/>
        </w:rPr>
      </w:pPr>
      <w:r w:rsidRPr="00F42AE4">
        <w:rPr>
          <w:rFonts w:eastAsia="Times New Roman"/>
          <w:sz w:val="24"/>
          <w:szCs w:val="24"/>
        </w:rPr>
        <w:t>cjelokupni sklopovi rotora;</w:t>
      </w:r>
    </w:p>
    <w:p w:rsidR="009747BF" w:rsidRPr="00F42AE4" w:rsidRDefault="009747BF" w:rsidP="00425500">
      <w:pPr>
        <w:tabs>
          <w:tab w:val="left" w:pos="709"/>
        </w:tabs>
        <w:spacing w:line="215" w:lineRule="exact"/>
        <w:ind w:left="1418" w:hanging="284"/>
        <w:jc w:val="both"/>
        <w:rPr>
          <w:rFonts w:eastAsia="Times New Roman"/>
          <w:sz w:val="24"/>
          <w:szCs w:val="24"/>
        </w:rPr>
      </w:pPr>
    </w:p>
    <w:p w:rsidR="009309F5" w:rsidRDefault="009309F5" w:rsidP="00425500">
      <w:pPr>
        <w:tabs>
          <w:tab w:val="left" w:pos="709"/>
        </w:tabs>
        <w:spacing w:line="245" w:lineRule="auto"/>
        <w:ind w:left="1418" w:hanging="284"/>
        <w:jc w:val="both"/>
        <w:rPr>
          <w:rFonts w:eastAsia="Times New Roman"/>
          <w:sz w:val="24"/>
          <w:szCs w:val="24"/>
        </w:rPr>
      </w:pPr>
    </w:p>
    <w:p w:rsidR="009747BF" w:rsidRPr="00F42AE4" w:rsidRDefault="009747BF" w:rsidP="00425500">
      <w:pPr>
        <w:numPr>
          <w:ilvl w:val="2"/>
          <w:numId w:val="32"/>
        </w:numPr>
        <w:tabs>
          <w:tab w:val="left" w:pos="709"/>
        </w:tabs>
        <w:spacing w:line="245" w:lineRule="auto"/>
        <w:ind w:left="1418" w:hanging="284"/>
        <w:jc w:val="both"/>
        <w:rPr>
          <w:rFonts w:eastAsia="Times New Roman"/>
          <w:sz w:val="24"/>
          <w:szCs w:val="24"/>
        </w:rPr>
      </w:pPr>
      <w:r w:rsidRPr="00F42AE4">
        <w:rPr>
          <w:rFonts w:eastAsia="Times New Roman"/>
          <w:sz w:val="24"/>
          <w:szCs w:val="24"/>
        </w:rPr>
        <w:t>cilindri cijevi rotora debljine stjenke 12 mm ili manje, promjera od 75 mm do 650 mm, izra</w:t>
      </w:r>
      <w:r w:rsidRPr="00F42AE4">
        <w:rPr>
          <w:rFonts w:eastAsia="Arial"/>
          <w:sz w:val="24"/>
          <w:szCs w:val="24"/>
        </w:rPr>
        <w:t>đ</w:t>
      </w:r>
      <w:r w:rsidRPr="00F42AE4">
        <w:rPr>
          <w:rFonts w:eastAsia="Times New Roman"/>
          <w:sz w:val="24"/>
          <w:szCs w:val="24"/>
        </w:rPr>
        <w:t xml:space="preserve">eni od ‚materijala visokog omjera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e i gusto</w:t>
      </w:r>
      <w:r w:rsidRPr="00F42AE4">
        <w:rPr>
          <w:rFonts w:eastAsia="Arial"/>
          <w:sz w:val="24"/>
          <w:szCs w:val="24"/>
        </w:rPr>
        <w:t>ć</w:t>
      </w:r>
      <w:r w:rsidRPr="00F42AE4">
        <w:rPr>
          <w:rFonts w:eastAsia="Times New Roman"/>
          <w:sz w:val="24"/>
          <w:szCs w:val="24"/>
        </w:rPr>
        <w:t>e’;</w:t>
      </w:r>
    </w:p>
    <w:p w:rsidR="009747BF" w:rsidRPr="00F42AE4" w:rsidRDefault="009747BF" w:rsidP="00425500">
      <w:pPr>
        <w:tabs>
          <w:tab w:val="left" w:pos="709"/>
        </w:tabs>
        <w:spacing w:line="198" w:lineRule="exact"/>
        <w:ind w:left="1418" w:hanging="284"/>
        <w:jc w:val="both"/>
        <w:rPr>
          <w:rFonts w:eastAsia="Times New Roman"/>
          <w:sz w:val="24"/>
          <w:szCs w:val="24"/>
        </w:rPr>
      </w:pPr>
    </w:p>
    <w:p w:rsidR="009747BF" w:rsidRPr="00F42AE4" w:rsidRDefault="009747BF" w:rsidP="00425500">
      <w:pPr>
        <w:numPr>
          <w:ilvl w:val="2"/>
          <w:numId w:val="32"/>
        </w:numPr>
        <w:tabs>
          <w:tab w:val="left" w:pos="709"/>
        </w:tabs>
        <w:spacing w:line="239" w:lineRule="auto"/>
        <w:ind w:left="1418" w:hanging="284"/>
        <w:jc w:val="both"/>
        <w:rPr>
          <w:rFonts w:eastAsia="Times New Roman"/>
          <w:sz w:val="24"/>
          <w:szCs w:val="24"/>
        </w:rPr>
      </w:pPr>
      <w:r w:rsidRPr="00F42AE4">
        <w:rPr>
          <w:rFonts w:eastAsia="Times New Roman"/>
          <w:sz w:val="24"/>
          <w:szCs w:val="24"/>
        </w:rPr>
        <w:t>prstenovi ili mjehovi debljine stjenke 3 mm ili manje i promjera od 75 mm do 650 mm koji su oblikovani kao lokalna potpora cijevi rotora ili za njihovo spajanje, izra</w:t>
      </w:r>
      <w:r w:rsidRPr="00F42AE4">
        <w:rPr>
          <w:rFonts w:eastAsia="Arial"/>
          <w:sz w:val="24"/>
          <w:szCs w:val="24"/>
        </w:rPr>
        <w:t>đ</w:t>
      </w:r>
      <w:r w:rsidRPr="00F42AE4">
        <w:rPr>
          <w:rFonts w:eastAsia="Times New Roman"/>
          <w:sz w:val="24"/>
          <w:szCs w:val="24"/>
        </w:rPr>
        <w:t xml:space="preserve">eni od ‚materijala visokog omjera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e i gusto</w:t>
      </w:r>
      <w:r w:rsidRPr="00F42AE4">
        <w:rPr>
          <w:rFonts w:eastAsia="Arial"/>
          <w:sz w:val="24"/>
          <w:szCs w:val="24"/>
        </w:rPr>
        <w:t>ć</w:t>
      </w:r>
      <w:r w:rsidRPr="00F42AE4">
        <w:rPr>
          <w:rFonts w:eastAsia="Times New Roman"/>
          <w:sz w:val="24"/>
          <w:szCs w:val="24"/>
        </w:rPr>
        <w:t>e’;</w:t>
      </w:r>
    </w:p>
    <w:p w:rsidR="009747BF" w:rsidRPr="00F42AE4" w:rsidRDefault="009747BF" w:rsidP="00425500">
      <w:pPr>
        <w:tabs>
          <w:tab w:val="left" w:pos="709"/>
        </w:tabs>
        <w:spacing w:line="206" w:lineRule="exact"/>
        <w:ind w:left="1418" w:hanging="284"/>
        <w:jc w:val="both"/>
        <w:rPr>
          <w:rFonts w:eastAsia="Times New Roman"/>
          <w:sz w:val="24"/>
          <w:szCs w:val="24"/>
        </w:rPr>
      </w:pPr>
    </w:p>
    <w:p w:rsidR="009747BF" w:rsidRPr="00F42AE4" w:rsidRDefault="009747BF" w:rsidP="00425500">
      <w:pPr>
        <w:numPr>
          <w:ilvl w:val="2"/>
          <w:numId w:val="32"/>
        </w:numPr>
        <w:tabs>
          <w:tab w:val="left" w:pos="709"/>
        </w:tabs>
        <w:spacing w:line="245" w:lineRule="auto"/>
        <w:ind w:left="1418" w:hanging="284"/>
        <w:jc w:val="both"/>
        <w:rPr>
          <w:rFonts w:eastAsia="Times New Roman"/>
          <w:sz w:val="24"/>
          <w:szCs w:val="24"/>
        </w:rPr>
      </w:pPr>
      <w:r w:rsidRPr="00F42AE4">
        <w:rPr>
          <w:rFonts w:eastAsia="Times New Roman"/>
          <w:sz w:val="24"/>
          <w:szCs w:val="24"/>
        </w:rPr>
        <w:t>skretne pregrade promjera od 75 mm do 650 mm koje se postavljaju unutar cijevi rotora, izra</w:t>
      </w:r>
      <w:r w:rsidRPr="00F42AE4">
        <w:rPr>
          <w:rFonts w:eastAsia="Arial"/>
          <w:sz w:val="24"/>
          <w:szCs w:val="24"/>
        </w:rPr>
        <w:t>đ</w:t>
      </w:r>
      <w:r w:rsidRPr="00F42AE4">
        <w:rPr>
          <w:rFonts w:eastAsia="Times New Roman"/>
          <w:sz w:val="24"/>
          <w:szCs w:val="24"/>
        </w:rPr>
        <w:t xml:space="preserve">ene od ‚materijala visokog omjera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e i gusto</w:t>
      </w:r>
      <w:r w:rsidRPr="00F42AE4">
        <w:rPr>
          <w:rFonts w:eastAsia="Arial"/>
          <w:sz w:val="24"/>
          <w:szCs w:val="24"/>
        </w:rPr>
        <w:t>ć</w:t>
      </w:r>
      <w:r w:rsidRPr="00F42AE4">
        <w:rPr>
          <w:rFonts w:eastAsia="Times New Roman"/>
          <w:sz w:val="24"/>
          <w:szCs w:val="24"/>
        </w:rPr>
        <w:t>e’.</w:t>
      </w:r>
    </w:p>
    <w:p w:rsidR="009747BF" w:rsidRPr="00F42AE4" w:rsidRDefault="009747BF" w:rsidP="00425500">
      <w:pPr>
        <w:tabs>
          <w:tab w:val="left" w:pos="709"/>
        </w:tabs>
        <w:spacing w:line="199" w:lineRule="exact"/>
        <w:ind w:left="1418" w:hanging="284"/>
        <w:jc w:val="both"/>
        <w:rPr>
          <w:rFonts w:eastAsia="Times New Roman"/>
          <w:sz w:val="24"/>
          <w:szCs w:val="24"/>
        </w:rPr>
      </w:pPr>
    </w:p>
    <w:p w:rsidR="009747BF" w:rsidRPr="00F42AE4" w:rsidRDefault="009747BF" w:rsidP="00425500">
      <w:pPr>
        <w:numPr>
          <w:ilvl w:val="2"/>
          <w:numId w:val="32"/>
        </w:numPr>
        <w:tabs>
          <w:tab w:val="left" w:pos="709"/>
        </w:tabs>
        <w:spacing w:line="246" w:lineRule="auto"/>
        <w:ind w:left="1418" w:hanging="284"/>
        <w:jc w:val="both"/>
        <w:rPr>
          <w:rFonts w:eastAsia="Times New Roman"/>
          <w:sz w:val="24"/>
          <w:szCs w:val="24"/>
        </w:rPr>
      </w:pPr>
      <w:r w:rsidRPr="00F42AE4">
        <w:rPr>
          <w:rFonts w:eastAsia="Times New Roman"/>
          <w:sz w:val="24"/>
          <w:szCs w:val="24"/>
        </w:rPr>
        <w:t>poklopci na vrhu ili dnu promjera od 75 mm do 650 mm koji se postavljaju na krajeve cijevi rotora, izra</w:t>
      </w:r>
      <w:r w:rsidRPr="00F42AE4">
        <w:rPr>
          <w:rFonts w:eastAsia="Arial"/>
          <w:sz w:val="24"/>
          <w:szCs w:val="24"/>
        </w:rPr>
        <w:t>đ</w:t>
      </w:r>
      <w:r w:rsidRPr="00F42AE4">
        <w:rPr>
          <w:rFonts w:eastAsia="Times New Roman"/>
          <w:sz w:val="24"/>
          <w:szCs w:val="24"/>
        </w:rPr>
        <w:t xml:space="preserve">eni od ‚materijala visokog omjera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e i gusto</w:t>
      </w:r>
      <w:r w:rsidRPr="00F42AE4">
        <w:rPr>
          <w:rFonts w:eastAsia="Arial"/>
          <w:sz w:val="24"/>
          <w:szCs w:val="24"/>
        </w:rPr>
        <w:t>ć</w:t>
      </w:r>
      <w:r w:rsidRPr="00F42AE4">
        <w:rPr>
          <w:rFonts w:eastAsia="Times New Roman"/>
          <w:sz w:val="24"/>
          <w:szCs w:val="24"/>
        </w:rPr>
        <w:t>e’;</w:t>
      </w:r>
    </w:p>
    <w:p w:rsidR="009747BF" w:rsidRPr="00F42AE4" w:rsidRDefault="009747BF" w:rsidP="00425500">
      <w:pPr>
        <w:tabs>
          <w:tab w:val="left" w:pos="709"/>
        </w:tabs>
        <w:spacing w:line="197" w:lineRule="exact"/>
        <w:ind w:left="1418" w:hanging="284"/>
        <w:jc w:val="both"/>
        <w:rPr>
          <w:rFonts w:eastAsia="Times New Roman"/>
          <w:sz w:val="24"/>
          <w:szCs w:val="24"/>
        </w:rPr>
      </w:pPr>
    </w:p>
    <w:p w:rsidR="009747BF" w:rsidRPr="00F42AE4" w:rsidRDefault="009747BF" w:rsidP="00425500">
      <w:pPr>
        <w:numPr>
          <w:ilvl w:val="2"/>
          <w:numId w:val="32"/>
        </w:numPr>
        <w:tabs>
          <w:tab w:val="left" w:pos="709"/>
        </w:tabs>
        <w:ind w:left="1418" w:hanging="284"/>
        <w:jc w:val="both"/>
        <w:rPr>
          <w:rFonts w:eastAsia="Times New Roman"/>
          <w:sz w:val="24"/>
          <w:szCs w:val="24"/>
        </w:rPr>
      </w:pPr>
      <w:r w:rsidRPr="00F42AE4">
        <w:rPr>
          <w:rFonts w:eastAsia="Times New Roman"/>
          <w:sz w:val="24"/>
          <w:szCs w:val="24"/>
        </w:rPr>
        <w:t>magnetski vise</w:t>
      </w:r>
      <w:r w:rsidRPr="00F42AE4">
        <w:rPr>
          <w:rFonts w:eastAsia="Arial"/>
          <w:sz w:val="24"/>
          <w:szCs w:val="24"/>
        </w:rPr>
        <w:t>ć</w:t>
      </w:r>
      <w:r w:rsidRPr="00F42AE4">
        <w:rPr>
          <w:rFonts w:eastAsia="Times New Roman"/>
          <w:sz w:val="24"/>
          <w:szCs w:val="24"/>
        </w:rPr>
        <w:t>i ležajevi kako slijedi:</w:t>
      </w:r>
    </w:p>
    <w:p w:rsidR="009747BF" w:rsidRPr="00F42AE4" w:rsidRDefault="009747BF" w:rsidP="00425500">
      <w:pPr>
        <w:tabs>
          <w:tab w:val="left" w:pos="426"/>
        </w:tabs>
        <w:spacing w:line="214" w:lineRule="exact"/>
        <w:ind w:left="426" w:hanging="426"/>
        <w:jc w:val="both"/>
        <w:rPr>
          <w:rFonts w:eastAsia="Times New Roman"/>
          <w:sz w:val="24"/>
          <w:szCs w:val="24"/>
        </w:rPr>
      </w:pPr>
    </w:p>
    <w:p w:rsidR="009747BF" w:rsidRPr="00F42AE4" w:rsidRDefault="009747BF" w:rsidP="00425500">
      <w:pPr>
        <w:numPr>
          <w:ilvl w:val="3"/>
          <w:numId w:val="32"/>
        </w:numPr>
        <w:tabs>
          <w:tab w:val="left" w:pos="993"/>
          <w:tab w:val="left" w:pos="2320"/>
        </w:tabs>
        <w:spacing w:line="213" w:lineRule="auto"/>
        <w:ind w:left="1701" w:hanging="283"/>
        <w:jc w:val="both"/>
        <w:rPr>
          <w:rFonts w:eastAsia="Times New Roman"/>
          <w:sz w:val="24"/>
          <w:szCs w:val="24"/>
        </w:rPr>
      </w:pPr>
      <w:r w:rsidRPr="00F42AE4">
        <w:rPr>
          <w:rFonts w:eastAsia="Times New Roman"/>
          <w:sz w:val="24"/>
          <w:szCs w:val="24"/>
        </w:rPr>
        <w:t>sklopovi ležajeva koji se sastoje od prstenastog magneta ovješenog unutar ku</w:t>
      </w:r>
      <w:r w:rsidRPr="00F42AE4">
        <w:rPr>
          <w:rFonts w:eastAsia="Arial"/>
          <w:sz w:val="24"/>
          <w:szCs w:val="24"/>
        </w:rPr>
        <w:t>ć</w:t>
      </w:r>
      <w:r w:rsidRPr="00F42AE4">
        <w:rPr>
          <w:rFonts w:eastAsia="Times New Roman"/>
          <w:sz w:val="24"/>
          <w:szCs w:val="24"/>
        </w:rPr>
        <w:t>išta izra</w:t>
      </w:r>
      <w:r w:rsidRPr="00F42AE4">
        <w:rPr>
          <w:rFonts w:eastAsia="Arial"/>
          <w:sz w:val="24"/>
          <w:szCs w:val="24"/>
        </w:rPr>
        <w:t>đ</w:t>
      </w:r>
      <w:r w:rsidRPr="00F42AE4">
        <w:rPr>
          <w:rFonts w:eastAsia="Times New Roman"/>
          <w:sz w:val="24"/>
          <w:szCs w:val="24"/>
        </w:rPr>
        <w:t xml:space="preserve">enog od „materijala otpornih na korozivno djelovanje UF </w:t>
      </w:r>
      <w:r w:rsidRPr="00F42AE4">
        <w:rPr>
          <w:rFonts w:eastAsia="Times New Roman"/>
          <w:sz w:val="24"/>
          <w:szCs w:val="24"/>
          <w:vertAlign w:val="subscript"/>
        </w:rPr>
        <w:t>6</w:t>
      </w:r>
      <w:r w:rsidRPr="00F42AE4">
        <w:rPr>
          <w:rFonts w:eastAsia="Times New Roman"/>
          <w:sz w:val="24"/>
          <w:szCs w:val="24"/>
        </w:rPr>
        <w:t>” ili zašti</w:t>
      </w:r>
      <w:r w:rsidRPr="00F42AE4">
        <w:rPr>
          <w:rFonts w:eastAsia="Arial"/>
          <w:sz w:val="24"/>
          <w:szCs w:val="24"/>
        </w:rPr>
        <w:t>ć</w:t>
      </w:r>
      <w:r w:rsidRPr="00F42AE4">
        <w:rPr>
          <w:rFonts w:eastAsia="Times New Roman"/>
          <w:sz w:val="24"/>
          <w:szCs w:val="24"/>
        </w:rPr>
        <w:t>enog njima, koji sadržavaju medij za prigušivanje i imaju magnetsku spojnicu s polnim dijelom ili drugim magnetom pri</w:t>
      </w:r>
      <w:r w:rsidRPr="00F42AE4">
        <w:rPr>
          <w:rFonts w:eastAsia="Arial"/>
          <w:sz w:val="24"/>
          <w:szCs w:val="24"/>
        </w:rPr>
        <w:t>č</w:t>
      </w:r>
      <w:r w:rsidRPr="00F42AE4">
        <w:rPr>
          <w:rFonts w:eastAsia="Times New Roman"/>
          <w:sz w:val="24"/>
          <w:szCs w:val="24"/>
        </w:rPr>
        <w:t>vrš</w:t>
      </w:r>
      <w:r w:rsidRPr="00F42AE4">
        <w:rPr>
          <w:rFonts w:eastAsia="Arial"/>
          <w:sz w:val="24"/>
          <w:szCs w:val="24"/>
        </w:rPr>
        <w:t>ć</w:t>
      </w:r>
      <w:r w:rsidRPr="00F42AE4">
        <w:rPr>
          <w:rFonts w:eastAsia="Times New Roman"/>
          <w:sz w:val="24"/>
          <w:szCs w:val="24"/>
        </w:rPr>
        <w:t>enim na gornji poklopac rotora;</w:t>
      </w:r>
    </w:p>
    <w:p w:rsidR="009747BF" w:rsidRPr="00F42AE4" w:rsidRDefault="009747BF" w:rsidP="00425500">
      <w:pPr>
        <w:tabs>
          <w:tab w:val="left" w:pos="993"/>
        </w:tabs>
        <w:spacing w:line="204" w:lineRule="exact"/>
        <w:ind w:left="1701" w:hanging="283"/>
        <w:jc w:val="both"/>
        <w:rPr>
          <w:rFonts w:eastAsia="Times New Roman"/>
          <w:sz w:val="24"/>
          <w:szCs w:val="24"/>
        </w:rPr>
      </w:pPr>
    </w:p>
    <w:p w:rsidR="009747BF" w:rsidRPr="00F42AE4" w:rsidRDefault="009747BF" w:rsidP="00425500">
      <w:pPr>
        <w:numPr>
          <w:ilvl w:val="3"/>
          <w:numId w:val="32"/>
        </w:numPr>
        <w:tabs>
          <w:tab w:val="left" w:pos="993"/>
          <w:tab w:val="left" w:pos="2320"/>
        </w:tabs>
        <w:spacing w:line="246" w:lineRule="auto"/>
        <w:ind w:left="1701" w:hanging="283"/>
        <w:jc w:val="both"/>
        <w:rPr>
          <w:rFonts w:eastAsia="Times New Roman"/>
          <w:sz w:val="24"/>
          <w:szCs w:val="24"/>
        </w:rPr>
      </w:pPr>
      <w:r w:rsidRPr="00F42AE4">
        <w:rPr>
          <w:rFonts w:eastAsia="Times New Roman"/>
          <w:sz w:val="24"/>
          <w:szCs w:val="24"/>
        </w:rPr>
        <w:t>aktivni magnetski ležajevi posebno oblikovani ili pripremljeni za upotrebu u plinskim centrifu</w:t>
      </w:r>
      <w:r w:rsidRPr="00F42AE4">
        <w:rPr>
          <w:rFonts w:eastAsia="Arial"/>
          <w:sz w:val="24"/>
          <w:szCs w:val="24"/>
        </w:rPr>
        <w:t>­</w:t>
      </w:r>
      <w:r w:rsidRPr="00F42AE4">
        <w:rPr>
          <w:rFonts w:eastAsia="Times New Roman"/>
          <w:sz w:val="24"/>
          <w:szCs w:val="24"/>
        </w:rPr>
        <w:t xml:space="preserve"> gama.</w:t>
      </w:r>
    </w:p>
    <w:p w:rsidR="00393B31" w:rsidRDefault="00393B31" w:rsidP="00425500">
      <w:pPr>
        <w:spacing w:line="246" w:lineRule="auto"/>
        <w:ind w:left="851" w:hanging="425"/>
        <w:jc w:val="both"/>
        <w:rPr>
          <w:rFonts w:eastAsia="Times New Roman"/>
          <w:sz w:val="24"/>
          <w:szCs w:val="24"/>
        </w:rPr>
      </w:pPr>
    </w:p>
    <w:p w:rsidR="009747BF" w:rsidRPr="00F42AE4" w:rsidRDefault="009747BF" w:rsidP="00425500">
      <w:pPr>
        <w:spacing w:line="297" w:lineRule="exact"/>
        <w:jc w:val="both"/>
        <w:rPr>
          <w:sz w:val="24"/>
          <w:szCs w:val="24"/>
        </w:rPr>
      </w:pPr>
    </w:p>
    <w:p w:rsidR="009747BF" w:rsidRPr="00F42AE4" w:rsidRDefault="009747BF" w:rsidP="00425500">
      <w:pPr>
        <w:numPr>
          <w:ilvl w:val="2"/>
          <w:numId w:val="33"/>
        </w:numPr>
        <w:tabs>
          <w:tab w:val="left" w:pos="709"/>
        </w:tabs>
        <w:spacing w:line="246" w:lineRule="auto"/>
        <w:ind w:left="1418" w:hanging="284"/>
        <w:jc w:val="both"/>
        <w:rPr>
          <w:rFonts w:eastAsia="Times New Roman"/>
          <w:sz w:val="24"/>
          <w:szCs w:val="24"/>
        </w:rPr>
      </w:pPr>
      <w:r w:rsidRPr="00F42AE4">
        <w:rPr>
          <w:rFonts w:eastAsia="Times New Roman"/>
          <w:sz w:val="24"/>
          <w:szCs w:val="24"/>
        </w:rPr>
        <w:t>posebno pripremljeni ležajevi koji se sastoje od okretnog polukružnog sklopa postavljenog na prigušiva</w:t>
      </w:r>
      <w:r w:rsidRPr="00F42AE4">
        <w:rPr>
          <w:rFonts w:eastAsia="Arial"/>
          <w:sz w:val="24"/>
          <w:szCs w:val="24"/>
        </w:rPr>
        <w:t>č</w:t>
      </w:r>
      <w:r w:rsidRPr="00F42AE4">
        <w:rPr>
          <w:rFonts w:eastAsia="Times New Roman"/>
          <w:sz w:val="24"/>
          <w:szCs w:val="24"/>
        </w:rPr>
        <w:t>;</w:t>
      </w:r>
    </w:p>
    <w:p w:rsidR="009747BF" w:rsidRPr="00F42AE4" w:rsidRDefault="009747BF" w:rsidP="00425500">
      <w:pPr>
        <w:tabs>
          <w:tab w:val="left" w:pos="709"/>
        </w:tabs>
        <w:spacing w:line="290" w:lineRule="exact"/>
        <w:ind w:left="1418" w:hanging="284"/>
        <w:jc w:val="both"/>
        <w:rPr>
          <w:rFonts w:eastAsia="Times New Roman"/>
          <w:sz w:val="24"/>
          <w:szCs w:val="24"/>
        </w:rPr>
      </w:pPr>
    </w:p>
    <w:p w:rsidR="009747BF" w:rsidRPr="00F42AE4" w:rsidRDefault="009747BF" w:rsidP="00425500">
      <w:pPr>
        <w:numPr>
          <w:ilvl w:val="2"/>
          <w:numId w:val="33"/>
        </w:numPr>
        <w:tabs>
          <w:tab w:val="left" w:pos="709"/>
        </w:tabs>
        <w:spacing w:line="245" w:lineRule="auto"/>
        <w:ind w:left="1418" w:hanging="284"/>
        <w:jc w:val="both"/>
        <w:rPr>
          <w:rFonts w:eastAsia="Times New Roman"/>
          <w:sz w:val="24"/>
          <w:szCs w:val="24"/>
        </w:rPr>
      </w:pPr>
      <w:r w:rsidRPr="00F42AE4">
        <w:rPr>
          <w:rFonts w:eastAsia="Times New Roman"/>
          <w:sz w:val="24"/>
          <w:szCs w:val="24"/>
        </w:rPr>
        <w:t>molekularne pumpe koje se sastoje od cilindara kojima su iznutra strojno obra</w:t>
      </w:r>
      <w:r w:rsidRPr="00F42AE4">
        <w:rPr>
          <w:rFonts w:eastAsia="Arial"/>
          <w:sz w:val="24"/>
          <w:szCs w:val="24"/>
        </w:rPr>
        <w:t>đ</w:t>
      </w:r>
      <w:r w:rsidRPr="00F42AE4">
        <w:rPr>
          <w:rFonts w:eastAsia="Times New Roman"/>
          <w:sz w:val="24"/>
          <w:szCs w:val="24"/>
        </w:rPr>
        <w:t>eni ili izdubljeni spiralni utori i iznutra strojno obra</w:t>
      </w:r>
      <w:r w:rsidRPr="00F42AE4">
        <w:rPr>
          <w:rFonts w:eastAsia="Arial"/>
          <w:sz w:val="24"/>
          <w:szCs w:val="24"/>
        </w:rPr>
        <w:t>đ</w:t>
      </w:r>
      <w:r w:rsidRPr="00F42AE4">
        <w:rPr>
          <w:rFonts w:eastAsia="Times New Roman"/>
          <w:sz w:val="24"/>
          <w:szCs w:val="24"/>
        </w:rPr>
        <w:t>eni provrti;</w:t>
      </w:r>
    </w:p>
    <w:p w:rsidR="009747BF" w:rsidRPr="00F42AE4" w:rsidRDefault="009747BF" w:rsidP="00425500">
      <w:pPr>
        <w:tabs>
          <w:tab w:val="left" w:pos="709"/>
        </w:tabs>
        <w:spacing w:line="292" w:lineRule="exact"/>
        <w:ind w:left="1418" w:hanging="284"/>
        <w:jc w:val="both"/>
        <w:rPr>
          <w:rFonts w:eastAsia="Times New Roman"/>
          <w:sz w:val="24"/>
          <w:szCs w:val="24"/>
        </w:rPr>
      </w:pPr>
    </w:p>
    <w:p w:rsidR="009747BF" w:rsidRPr="00F42AE4" w:rsidRDefault="009747BF" w:rsidP="00425500">
      <w:pPr>
        <w:numPr>
          <w:ilvl w:val="2"/>
          <w:numId w:val="33"/>
        </w:numPr>
        <w:tabs>
          <w:tab w:val="left" w:pos="709"/>
        </w:tabs>
        <w:spacing w:line="246" w:lineRule="auto"/>
        <w:ind w:left="1418" w:hanging="284"/>
        <w:jc w:val="both"/>
        <w:rPr>
          <w:rFonts w:eastAsia="Times New Roman"/>
          <w:sz w:val="24"/>
          <w:szCs w:val="24"/>
        </w:rPr>
      </w:pPr>
      <w:r w:rsidRPr="00F42AE4">
        <w:rPr>
          <w:rFonts w:eastAsia="Times New Roman"/>
          <w:sz w:val="24"/>
          <w:szCs w:val="24"/>
        </w:rPr>
        <w:t>prstenasti statori motora za motore višefazne histereze (ili otpora) izmjeni</w:t>
      </w:r>
      <w:r w:rsidRPr="00F42AE4">
        <w:rPr>
          <w:rFonts w:eastAsia="Arial"/>
          <w:sz w:val="24"/>
          <w:szCs w:val="24"/>
        </w:rPr>
        <w:t>č</w:t>
      </w:r>
      <w:r w:rsidRPr="00F42AE4">
        <w:rPr>
          <w:rFonts w:eastAsia="Times New Roman"/>
          <w:sz w:val="24"/>
          <w:szCs w:val="24"/>
        </w:rPr>
        <w:t>ne struje za sinkronizirani rad u vakuumu pri frekvenciji od 600 Hz ili više i snage 40 VA ili više;</w:t>
      </w:r>
    </w:p>
    <w:p w:rsidR="009747BF" w:rsidRPr="00F42AE4" w:rsidRDefault="009747BF" w:rsidP="00425500">
      <w:pPr>
        <w:tabs>
          <w:tab w:val="left" w:pos="709"/>
        </w:tabs>
        <w:spacing w:line="291" w:lineRule="exact"/>
        <w:ind w:left="1418" w:hanging="284"/>
        <w:jc w:val="both"/>
        <w:rPr>
          <w:rFonts w:eastAsia="Times New Roman"/>
          <w:sz w:val="24"/>
          <w:szCs w:val="24"/>
        </w:rPr>
      </w:pPr>
    </w:p>
    <w:p w:rsidR="009747BF" w:rsidRPr="00F42AE4" w:rsidRDefault="009747BF" w:rsidP="00425500">
      <w:pPr>
        <w:numPr>
          <w:ilvl w:val="2"/>
          <w:numId w:val="33"/>
        </w:numPr>
        <w:tabs>
          <w:tab w:val="left" w:pos="709"/>
        </w:tabs>
        <w:spacing w:line="246" w:lineRule="auto"/>
        <w:ind w:left="1418" w:hanging="284"/>
        <w:jc w:val="both"/>
        <w:rPr>
          <w:rFonts w:eastAsia="Times New Roman"/>
          <w:sz w:val="24"/>
          <w:szCs w:val="24"/>
        </w:rPr>
      </w:pPr>
      <w:r w:rsidRPr="00F42AE4">
        <w:rPr>
          <w:rFonts w:eastAsia="Times New Roman"/>
          <w:sz w:val="24"/>
          <w:szCs w:val="24"/>
        </w:rPr>
        <w:t>ku</w:t>
      </w:r>
      <w:r w:rsidRPr="00F42AE4">
        <w:rPr>
          <w:rFonts w:eastAsia="Arial"/>
          <w:sz w:val="24"/>
          <w:szCs w:val="24"/>
        </w:rPr>
        <w:t>ć</w:t>
      </w:r>
      <w:r w:rsidRPr="00F42AE4">
        <w:rPr>
          <w:rFonts w:eastAsia="Times New Roman"/>
          <w:sz w:val="24"/>
          <w:szCs w:val="24"/>
        </w:rPr>
        <w:t>ište centrifuge/prihvatne posude u kojima se nalazi cijevni sklop rotora plinske centrifuge, a sastoji se od krutog cilindra debljine stjenke do 30 mm s precizno strojno obra</w:t>
      </w:r>
      <w:r w:rsidRPr="00F42AE4">
        <w:rPr>
          <w:rFonts w:eastAsia="Arial"/>
          <w:sz w:val="24"/>
          <w:szCs w:val="24"/>
        </w:rPr>
        <w:t>đ</w:t>
      </w:r>
      <w:r w:rsidRPr="00F42AE4">
        <w:rPr>
          <w:rFonts w:eastAsia="Times New Roman"/>
          <w:sz w:val="24"/>
          <w:szCs w:val="24"/>
        </w:rPr>
        <w:t>enim krajevima koji su me</w:t>
      </w:r>
      <w:r w:rsidRPr="00F42AE4">
        <w:rPr>
          <w:rFonts w:eastAsia="Arial"/>
          <w:sz w:val="24"/>
          <w:szCs w:val="24"/>
        </w:rPr>
        <w:t>đ</w:t>
      </w:r>
      <w:r w:rsidRPr="00F42AE4">
        <w:rPr>
          <w:rFonts w:eastAsia="Times New Roman"/>
          <w:sz w:val="24"/>
          <w:szCs w:val="24"/>
        </w:rPr>
        <w:t xml:space="preserve">usobno usporedni i okomiti na longitudinalnu os cilindra do 0,05 </w:t>
      </w:r>
      <w:r w:rsidRPr="00F42AE4">
        <w:rPr>
          <w:rFonts w:eastAsia="Times New Roman"/>
          <w:sz w:val="24"/>
          <w:szCs w:val="24"/>
          <w:vertAlign w:val="superscript"/>
        </w:rPr>
        <w:t>o</w:t>
      </w:r>
      <w:r w:rsidRPr="00F42AE4">
        <w:rPr>
          <w:rFonts w:eastAsia="Times New Roman"/>
          <w:sz w:val="24"/>
          <w:szCs w:val="24"/>
        </w:rPr>
        <w:t xml:space="preserve"> ili manje;</w:t>
      </w:r>
    </w:p>
    <w:p w:rsidR="009747BF" w:rsidRPr="00F42AE4" w:rsidRDefault="009747BF" w:rsidP="00425500">
      <w:pPr>
        <w:tabs>
          <w:tab w:val="left" w:pos="709"/>
        </w:tabs>
        <w:spacing w:line="63" w:lineRule="exact"/>
        <w:ind w:left="1418" w:hanging="284"/>
        <w:jc w:val="both"/>
        <w:rPr>
          <w:rFonts w:eastAsia="Times New Roman"/>
          <w:sz w:val="24"/>
          <w:szCs w:val="24"/>
        </w:rPr>
      </w:pPr>
    </w:p>
    <w:p w:rsidR="009747BF" w:rsidRPr="00F42AE4" w:rsidRDefault="009747BF" w:rsidP="00425500">
      <w:pPr>
        <w:numPr>
          <w:ilvl w:val="2"/>
          <w:numId w:val="33"/>
        </w:numPr>
        <w:tabs>
          <w:tab w:val="left" w:pos="709"/>
        </w:tabs>
        <w:spacing w:line="279" w:lineRule="auto"/>
        <w:ind w:left="1418" w:hanging="284"/>
        <w:jc w:val="both"/>
        <w:rPr>
          <w:rFonts w:eastAsia="Times New Roman"/>
          <w:sz w:val="24"/>
          <w:szCs w:val="24"/>
        </w:rPr>
      </w:pPr>
      <w:r w:rsidRPr="00F42AE4">
        <w:rPr>
          <w:rFonts w:eastAsia="Times New Roman"/>
          <w:sz w:val="24"/>
          <w:szCs w:val="24"/>
        </w:rPr>
        <w:t>lopatice koje se sastoje od posebno oblikovanih ili pripremljenih cijevi za izvla</w:t>
      </w:r>
      <w:r w:rsidRPr="00F42AE4">
        <w:rPr>
          <w:rFonts w:eastAsia="Arial"/>
          <w:sz w:val="24"/>
          <w:szCs w:val="24"/>
        </w:rPr>
        <w:t>č</w:t>
      </w:r>
      <w:r w:rsidRPr="00F42AE4">
        <w:rPr>
          <w:rFonts w:eastAsia="Times New Roman"/>
          <w:sz w:val="24"/>
          <w:szCs w:val="24"/>
        </w:rPr>
        <w:t>enje plina UF</w:t>
      </w:r>
      <w:r w:rsidRPr="00F42AE4">
        <w:rPr>
          <w:rFonts w:eastAsia="Times New Roman"/>
          <w:sz w:val="24"/>
          <w:szCs w:val="24"/>
          <w:vertAlign w:val="subscript"/>
        </w:rPr>
        <w:t>6</w:t>
      </w:r>
      <w:r w:rsidRPr="00F42AE4">
        <w:rPr>
          <w:rFonts w:eastAsia="Times New Roman"/>
          <w:sz w:val="24"/>
          <w:szCs w:val="24"/>
        </w:rPr>
        <w:t xml:space="preserve"> iz cijevi rotora pomo</w:t>
      </w:r>
      <w:r w:rsidRPr="00F42AE4">
        <w:rPr>
          <w:rFonts w:eastAsia="Arial"/>
          <w:sz w:val="24"/>
          <w:szCs w:val="24"/>
        </w:rPr>
        <w:t>ć</w:t>
      </w:r>
      <w:r w:rsidRPr="00F42AE4">
        <w:rPr>
          <w:rFonts w:eastAsia="Times New Roman"/>
          <w:sz w:val="24"/>
          <w:szCs w:val="24"/>
        </w:rPr>
        <w:t>u Pitotove cijevi, koje je mogu</w:t>
      </w:r>
      <w:r w:rsidRPr="00F42AE4">
        <w:rPr>
          <w:rFonts w:eastAsia="Arial"/>
          <w:sz w:val="24"/>
          <w:szCs w:val="24"/>
        </w:rPr>
        <w:t>ć</w:t>
      </w:r>
      <w:r w:rsidRPr="00F42AE4">
        <w:rPr>
          <w:rFonts w:eastAsia="Times New Roman"/>
          <w:sz w:val="24"/>
          <w:szCs w:val="24"/>
        </w:rPr>
        <w:t>e pri</w:t>
      </w:r>
      <w:r w:rsidRPr="00F42AE4">
        <w:rPr>
          <w:rFonts w:eastAsia="Arial"/>
          <w:sz w:val="24"/>
          <w:szCs w:val="24"/>
        </w:rPr>
        <w:t>č</w:t>
      </w:r>
      <w:r w:rsidRPr="00F42AE4">
        <w:rPr>
          <w:rFonts w:eastAsia="Times New Roman"/>
          <w:sz w:val="24"/>
          <w:szCs w:val="24"/>
        </w:rPr>
        <w:t>vrstiti na središnji sustav za izvla</w:t>
      </w:r>
      <w:r w:rsidRPr="00F42AE4">
        <w:rPr>
          <w:rFonts w:eastAsia="Arial"/>
          <w:sz w:val="24"/>
          <w:szCs w:val="24"/>
        </w:rPr>
        <w:t>č</w:t>
      </w:r>
      <w:r w:rsidRPr="00F42AE4">
        <w:rPr>
          <w:rFonts w:eastAsia="Times New Roman"/>
          <w:sz w:val="24"/>
          <w:szCs w:val="24"/>
        </w:rPr>
        <w:t>enje plina;</w:t>
      </w:r>
    </w:p>
    <w:p w:rsidR="009747BF" w:rsidRPr="00F42AE4" w:rsidRDefault="009747BF" w:rsidP="00425500">
      <w:pPr>
        <w:tabs>
          <w:tab w:val="left" w:pos="709"/>
        </w:tabs>
        <w:spacing w:line="247" w:lineRule="exact"/>
        <w:ind w:left="1418" w:hanging="284"/>
        <w:jc w:val="both"/>
        <w:rPr>
          <w:rFonts w:eastAsia="Times New Roman"/>
          <w:sz w:val="24"/>
          <w:szCs w:val="24"/>
        </w:rPr>
      </w:pPr>
    </w:p>
    <w:p w:rsidR="009747BF" w:rsidRPr="00F42AE4" w:rsidRDefault="009747BF" w:rsidP="00425500">
      <w:pPr>
        <w:numPr>
          <w:ilvl w:val="2"/>
          <w:numId w:val="33"/>
        </w:numPr>
        <w:tabs>
          <w:tab w:val="left" w:pos="709"/>
        </w:tabs>
        <w:spacing w:line="239" w:lineRule="auto"/>
        <w:ind w:left="1418" w:hanging="284"/>
        <w:jc w:val="both"/>
        <w:rPr>
          <w:rFonts w:eastAsia="Times New Roman"/>
          <w:sz w:val="24"/>
          <w:szCs w:val="24"/>
        </w:rPr>
      </w:pPr>
      <w:r w:rsidRPr="00F42AE4">
        <w:rPr>
          <w:rFonts w:eastAsia="Times New Roman"/>
          <w:sz w:val="24"/>
          <w:szCs w:val="24"/>
        </w:rPr>
        <w:t>mjenja</w:t>
      </w:r>
      <w:r w:rsidRPr="00F42AE4">
        <w:rPr>
          <w:rFonts w:eastAsia="Arial"/>
          <w:sz w:val="24"/>
          <w:szCs w:val="24"/>
        </w:rPr>
        <w:t>č</w:t>
      </w:r>
      <w:r w:rsidRPr="00F42AE4">
        <w:rPr>
          <w:rFonts w:eastAsia="Times New Roman"/>
          <w:sz w:val="24"/>
          <w:szCs w:val="24"/>
        </w:rPr>
        <w:t>i frekvencija (konverteri ili invertori) posebno oblikovani ili pripremljeni za napajanje statora motora pri oboga</w:t>
      </w:r>
      <w:r w:rsidRPr="00F42AE4">
        <w:rPr>
          <w:rFonts w:eastAsia="Arial"/>
          <w:sz w:val="24"/>
          <w:szCs w:val="24"/>
        </w:rPr>
        <w:t>ć</w:t>
      </w:r>
      <w:r w:rsidRPr="00F42AE4">
        <w:rPr>
          <w:rFonts w:eastAsia="Times New Roman"/>
          <w:sz w:val="24"/>
          <w:szCs w:val="24"/>
        </w:rPr>
        <w:t>ivanju u plinskoj centrifugi,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 i za to posebno oblikovane komponente:</w:t>
      </w:r>
    </w:p>
    <w:p w:rsidR="009747BF" w:rsidRPr="00F42AE4" w:rsidRDefault="009747BF" w:rsidP="00425500">
      <w:pPr>
        <w:spacing w:line="299" w:lineRule="exact"/>
        <w:ind w:left="1418" w:hanging="284"/>
        <w:jc w:val="both"/>
        <w:rPr>
          <w:rFonts w:eastAsia="Times New Roman"/>
          <w:sz w:val="24"/>
          <w:szCs w:val="24"/>
        </w:rPr>
      </w:pPr>
    </w:p>
    <w:p w:rsidR="009747BF" w:rsidRPr="00F42AE4" w:rsidRDefault="009747BF" w:rsidP="00425500">
      <w:pPr>
        <w:numPr>
          <w:ilvl w:val="3"/>
          <w:numId w:val="33"/>
        </w:numPr>
        <w:tabs>
          <w:tab w:val="left" w:pos="993"/>
        </w:tabs>
        <w:ind w:left="1701" w:hanging="283"/>
        <w:jc w:val="both"/>
        <w:rPr>
          <w:rFonts w:eastAsia="Times New Roman"/>
          <w:sz w:val="24"/>
          <w:szCs w:val="24"/>
        </w:rPr>
      </w:pPr>
      <w:r w:rsidRPr="00F42AE4">
        <w:rPr>
          <w:rFonts w:eastAsia="Times New Roman"/>
          <w:sz w:val="24"/>
          <w:szCs w:val="24"/>
        </w:rPr>
        <w:t xml:space="preserve">višefazni frekvencijski izlaz od 600 Hz ili više </w:t>
      </w:r>
      <w:r w:rsidRPr="00F42AE4">
        <w:rPr>
          <w:rFonts w:eastAsia="Times New Roman"/>
          <w:sz w:val="24"/>
          <w:szCs w:val="24"/>
          <w:u w:val="single"/>
        </w:rPr>
        <w:t>i</w:t>
      </w:r>
    </w:p>
    <w:p w:rsidR="009747BF" w:rsidRPr="00F42AE4" w:rsidRDefault="009747BF" w:rsidP="00425500">
      <w:pPr>
        <w:tabs>
          <w:tab w:val="left" w:pos="993"/>
        </w:tabs>
        <w:spacing w:line="307" w:lineRule="exact"/>
        <w:ind w:left="1701" w:hanging="283"/>
        <w:jc w:val="both"/>
        <w:rPr>
          <w:rFonts w:eastAsia="Times New Roman"/>
          <w:sz w:val="24"/>
          <w:szCs w:val="24"/>
        </w:rPr>
      </w:pPr>
    </w:p>
    <w:p w:rsidR="009747BF" w:rsidRPr="00F42AE4" w:rsidRDefault="009747BF" w:rsidP="00425500">
      <w:pPr>
        <w:numPr>
          <w:ilvl w:val="3"/>
          <w:numId w:val="33"/>
        </w:numPr>
        <w:tabs>
          <w:tab w:val="left" w:pos="993"/>
        </w:tabs>
        <w:ind w:left="1701" w:hanging="283"/>
        <w:jc w:val="both"/>
        <w:rPr>
          <w:rFonts w:eastAsia="Times New Roman"/>
          <w:sz w:val="24"/>
          <w:szCs w:val="24"/>
        </w:rPr>
      </w:pPr>
      <w:r w:rsidRPr="00F42AE4">
        <w:rPr>
          <w:rFonts w:eastAsia="Times New Roman"/>
          <w:sz w:val="24"/>
          <w:szCs w:val="24"/>
        </w:rPr>
        <w:t>visoka stabilnost (s regulacijom frekvencije boljom od 0,2 %);</w:t>
      </w:r>
    </w:p>
    <w:p w:rsidR="009747BF" w:rsidRPr="00F42AE4" w:rsidRDefault="009747BF" w:rsidP="00425500">
      <w:pPr>
        <w:spacing w:line="308" w:lineRule="exact"/>
        <w:ind w:left="1701" w:hanging="283"/>
        <w:jc w:val="both"/>
        <w:rPr>
          <w:rFonts w:eastAsia="Times New Roman"/>
          <w:sz w:val="24"/>
          <w:szCs w:val="24"/>
        </w:rPr>
      </w:pPr>
    </w:p>
    <w:p w:rsidR="009747BF" w:rsidRPr="00F42AE4" w:rsidRDefault="00965086" w:rsidP="00425500">
      <w:pPr>
        <w:numPr>
          <w:ilvl w:val="2"/>
          <w:numId w:val="33"/>
        </w:numPr>
        <w:tabs>
          <w:tab w:val="left" w:pos="567"/>
        </w:tabs>
        <w:ind w:left="1134"/>
        <w:jc w:val="both"/>
        <w:rPr>
          <w:rFonts w:eastAsia="Times New Roman"/>
          <w:sz w:val="24"/>
          <w:szCs w:val="24"/>
        </w:rPr>
      </w:pPr>
      <w:r>
        <w:rPr>
          <w:rFonts w:eastAsia="Times New Roman"/>
          <w:sz w:val="24"/>
          <w:szCs w:val="24"/>
        </w:rPr>
        <w:t xml:space="preserve"> </w:t>
      </w:r>
      <w:r w:rsidR="009747BF" w:rsidRPr="00F42AE4">
        <w:rPr>
          <w:rFonts w:eastAsia="Times New Roman"/>
          <w:sz w:val="24"/>
          <w:szCs w:val="24"/>
        </w:rPr>
        <w:t>zaporni i regulacijski ventili kako slijedi:</w:t>
      </w:r>
    </w:p>
    <w:p w:rsidR="009747BF" w:rsidRPr="00F42AE4" w:rsidRDefault="009747BF" w:rsidP="00425500">
      <w:pPr>
        <w:spacing w:line="307" w:lineRule="exact"/>
        <w:jc w:val="both"/>
        <w:rPr>
          <w:rFonts w:eastAsia="Times New Roman"/>
          <w:sz w:val="24"/>
          <w:szCs w:val="24"/>
        </w:rPr>
      </w:pPr>
    </w:p>
    <w:p w:rsidR="009747BF" w:rsidRPr="00F42AE4" w:rsidRDefault="009747BF" w:rsidP="00425500">
      <w:pPr>
        <w:numPr>
          <w:ilvl w:val="3"/>
          <w:numId w:val="33"/>
        </w:numPr>
        <w:tabs>
          <w:tab w:val="left" w:pos="709"/>
        </w:tabs>
        <w:spacing w:line="213" w:lineRule="auto"/>
        <w:ind w:left="1985" w:hanging="284"/>
        <w:jc w:val="both"/>
        <w:rPr>
          <w:rFonts w:eastAsia="Times New Roman"/>
          <w:sz w:val="24"/>
          <w:szCs w:val="24"/>
        </w:rPr>
      </w:pPr>
      <w:r w:rsidRPr="00F42AE4">
        <w:rPr>
          <w:rFonts w:eastAsia="Times New Roman"/>
          <w:sz w:val="24"/>
          <w:szCs w:val="24"/>
        </w:rPr>
        <w:t>zaporni ventili posebno oblikovani ili pripremljeni za rad na napajanju, proizvodu ili ostatcima plinovitih struja UF</w:t>
      </w:r>
      <w:r w:rsidRPr="00F42AE4">
        <w:rPr>
          <w:rFonts w:eastAsia="Times New Roman"/>
          <w:sz w:val="24"/>
          <w:szCs w:val="24"/>
          <w:vertAlign w:val="subscript"/>
        </w:rPr>
        <w:t>6</w:t>
      </w:r>
      <w:r w:rsidRPr="00F42AE4">
        <w:rPr>
          <w:rFonts w:eastAsia="Times New Roman"/>
          <w:sz w:val="24"/>
          <w:szCs w:val="24"/>
        </w:rPr>
        <w:t xml:space="preserve"> pojedinih plinskih centrifuga;</w:t>
      </w:r>
    </w:p>
    <w:p w:rsidR="009747BF" w:rsidRPr="00F42AE4" w:rsidRDefault="009747BF" w:rsidP="00425500">
      <w:pPr>
        <w:tabs>
          <w:tab w:val="left" w:pos="709"/>
        </w:tabs>
        <w:spacing w:line="260" w:lineRule="exact"/>
        <w:ind w:left="1985" w:hanging="284"/>
        <w:jc w:val="both"/>
        <w:rPr>
          <w:rFonts w:eastAsia="Times New Roman"/>
          <w:sz w:val="24"/>
          <w:szCs w:val="24"/>
        </w:rPr>
      </w:pPr>
    </w:p>
    <w:p w:rsidR="009747BF" w:rsidRPr="00F42AE4" w:rsidRDefault="009747BF" w:rsidP="00425500">
      <w:pPr>
        <w:numPr>
          <w:ilvl w:val="3"/>
          <w:numId w:val="33"/>
        </w:numPr>
        <w:tabs>
          <w:tab w:val="left" w:pos="709"/>
        </w:tabs>
        <w:spacing w:line="213" w:lineRule="auto"/>
        <w:ind w:left="1985" w:hanging="284"/>
        <w:jc w:val="both"/>
        <w:rPr>
          <w:rFonts w:eastAsia="Times New Roman"/>
          <w:sz w:val="24"/>
          <w:szCs w:val="24"/>
        </w:rPr>
      </w:pPr>
      <w:r w:rsidRPr="00F42AE4">
        <w:rPr>
          <w:rFonts w:eastAsia="Times New Roman"/>
          <w:sz w:val="24"/>
          <w:szCs w:val="24"/>
        </w:rPr>
        <w:t>ventili zabrtvljeni mijehom, zaporni ili regulacijski, pripremljeni od „materijala otpornih na koro</w:t>
      </w:r>
      <w:r w:rsidRPr="00F42AE4">
        <w:rPr>
          <w:rFonts w:eastAsia="Arial"/>
          <w:sz w:val="24"/>
          <w:szCs w:val="24"/>
        </w:rPr>
        <w:t>­</w:t>
      </w:r>
      <w:r w:rsidRPr="00F42AE4">
        <w:rPr>
          <w:rFonts w:eastAsia="Times New Roman"/>
          <w:sz w:val="24"/>
          <w:szCs w:val="24"/>
        </w:rPr>
        <w:t xml:space="preserve"> zivno djelovanje UF </w:t>
      </w:r>
      <w:r w:rsidRPr="00F42AE4">
        <w:rPr>
          <w:rFonts w:eastAsia="Times New Roman"/>
          <w:sz w:val="24"/>
          <w:szCs w:val="24"/>
          <w:vertAlign w:val="subscript"/>
        </w:rPr>
        <w:t>6</w:t>
      </w:r>
      <w:r w:rsidRPr="00F42AE4">
        <w:rPr>
          <w:rFonts w:eastAsia="Times New Roman"/>
          <w:sz w:val="24"/>
          <w:szCs w:val="24"/>
        </w:rPr>
        <w:t>” ili zašti</w:t>
      </w:r>
      <w:r w:rsidRPr="00F42AE4">
        <w:rPr>
          <w:rFonts w:eastAsia="Arial"/>
          <w:sz w:val="24"/>
          <w:szCs w:val="24"/>
        </w:rPr>
        <w:t>ć</w:t>
      </w:r>
      <w:r w:rsidRPr="00F42AE4">
        <w:rPr>
          <w:rFonts w:eastAsia="Times New Roman"/>
          <w:sz w:val="24"/>
          <w:szCs w:val="24"/>
        </w:rPr>
        <w:t>eni njima, unutarnjeg promjera od 10 mm do 160 mm, posebno oblikovani ili pripremljeni za upotrebu u glavnim ili pomo</w:t>
      </w:r>
      <w:r w:rsidRPr="00F42AE4">
        <w:rPr>
          <w:rFonts w:eastAsia="Arial"/>
          <w:sz w:val="24"/>
          <w:szCs w:val="24"/>
        </w:rPr>
        <w:t>ć</w:t>
      </w:r>
      <w:r w:rsidRPr="00F42AE4">
        <w:rPr>
          <w:rFonts w:eastAsia="Times New Roman"/>
          <w:sz w:val="24"/>
          <w:szCs w:val="24"/>
        </w:rPr>
        <w:t>nim sustavima postrojenja za oboga</w:t>
      </w:r>
      <w:r w:rsidRPr="00F42AE4">
        <w:rPr>
          <w:rFonts w:eastAsia="Arial"/>
          <w:sz w:val="24"/>
          <w:szCs w:val="24"/>
        </w:rPr>
        <w:t>ć</w:t>
      </w:r>
      <w:r w:rsidRPr="00F42AE4">
        <w:rPr>
          <w:rFonts w:eastAsia="Times New Roman"/>
          <w:sz w:val="24"/>
          <w:szCs w:val="24"/>
        </w:rPr>
        <w:t>ivanje plinskom centrifugom;</w:t>
      </w:r>
    </w:p>
    <w:p w:rsidR="009747BF" w:rsidRPr="00F42AE4" w:rsidRDefault="009747BF" w:rsidP="00425500">
      <w:pPr>
        <w:tabs>
          <w:tab w:val="left" w:pos="709"/>
        </w:tabs>
        <w:spacing w:line="297" w:lineRule="exact"/>
        <w:ind w:left="1985" w:hanging="284"/>
        <w:jc w:val="both"/>
        <w:rPr>
          <w:rFonts w:eastAsia="Times New Roman"/>
          <w:sz w:val="24"/>
          <w:szCs w:val="24"/>
        </w:rPr>
      </w:pPr>
    </w:p>
    <w:p w:rsidR="009747BF" w:rsidRPr="00F42AE4" w:rsidRDefault="009747BF" w:rsidP="00425500">
      <w:pPr>
        <w:numPr>
          <w:ilvl w:val="0"/>
          <w:numId w:val="34"/>
        </w:numPr>
        <w:tabs>
          <w:tab w:val="left" w:pos="709"/>
          <w:tab w:val="left" w:pos="1985"/>
        </w:tabs>
        <w:spacing w:line="247" w:lineRule="auto"/>
        <w:ind w:left="1985" w:hanging="284"/>
        <w:jc w:val="both"/>
        <w:rPr>
          <w:rFonts w:eastAsia="Times New Roman"/>
          <w:sz w:val="24"/>
          <w:szCs w:val="24"/>
        </w:rPr>
      </w:pPr>
      <w:r w:rsidRPr="00F42AE4">
        <w:rPr>
          <w:rFonts w:eastAsia="Times New Roman"/>
          <w:sz w:val="24"/>
          <w:szCs w:val="24"/>
        </w:rPr>
        <w:t>oprema i komponente posebno oblikovane ili pripremljene za postupak odvajanja plinskom difuzijom kako slijedi:</w:t>
      </w:r>
    </w:p>
    <w:p w:rsidR="009747BF" w:rsidRPr="00F42AE4" w:rsidRDefault="009747BF" w:rsidP="00425500">
      <w:pPr>
        <w:spacing w:line="290" w:lineRule="exact"/>
        <w:jc w:val="both"/>
        <w:rPr>
          <w:rFonts w:eastAsia="Times New Roman"/>
          <w:sz w:val="24"/>
          <w:szCs w:val="24"/>
        </w:rPr>
      </w:pPr>
    </w:p>
    <w:p w:rsidR="009747BF" w:rsidRPr="00F42AE4" w:rsidRDefault="009747BF" w:rsidP="00425500">
      <w:pPr>
        <w:numPr>
          <w:ilvl w:val="1"/>
          <w:numId w:val="34"/>
        </w:numPr>
        <w:tabs>
          <w:tab w:val="left" w:pos="2020"/>
        </w:tabs>
        <w:spacing w:line="207" w:lineRule="auto"/>
        <w:ind w:left="1985" w:hanging="142"/>
        <w:jc w:val="both"/>
        <w:rPr>
          <w:rFonts w:eastAsia="Times New Roman"/>
          <w:sz w:val="24"/>
          <w:szCs w:val="24"/>
        </w:rPr>
      </w:pPr>
      <w:r w:rsidRPr="00F42AE4">
        <w:rPr>
          <w:rFonts w:eastAsia="Times New Roman"/>
          <w:sz w:val="24"/>
          <w:szCs w:val="24"/>
        </w:rPr>
        <w:t>barijere kod plinske difuzije izra</w:t>
      </w:r>
      <w:r w:rsidRPr="00F42AE4">
        <w:rPr>
          <w:rFonts w:eastAsia="Arial"/>
          <w:sz w:val="24"/>
          <w:szCs w:val="24"/>
        </w:rPr>
        <w:t>đ</w:t>
      </w:r>
      <w:r w:rsidRPr="00F42AE4">
        <w:rPr>
          <w:rFonts w:eastAsia="Times New Roman"/>
          <w:sz w:val="24"/>
          <w:szCs w:val="24"/>
        </w:rPr>
        <w:t>ene od poroznih metalnih, polimernih ili kerami</w:t>
      </w:r>
      <w:r w:rsidRPr="00F42AE4">
        <w:rPr>
          <w:rFonts w:eastAsia="Arial"/>
          <w:sz w:val="24"/>
          <w:szCs w:val="24"/>
        </w:rPr>
        <w:t>č</w:t>
      </w:r>
      <w:r w:rsidRPr="00F42AE4">
        <w:rPr>
          <w:rFonts w:eastAsia="Times New Roman"/>
          <w:sz w:val="24"/>
          <w:szCs w:val="24"/>
        </w:rPr>
        <w:t xml:space="preserve">kih „materijala otpornih na korozivno djelovanje UF </w:t>
      </w:r>
      <w:r w:rsidRPr="00F42AE4">
        <w:rPr>
          <w:rFonts w:eastAsia="Times New Roman"/>
          <w:sz w:val="24"/>
          <w:szCs w:val="24"/>
          <w:vertAlign w:val="subscript"/>
        </w:rPr>
        <w:t>6</w:t>
      </w:r>
      <w:r w:rsidRPr="00F42AE4">
        <w:rPr>
          <w:rFonts w:eastAsia="Times New Roman"/>
          <w:sz w:val="24"/>
          <w:szCs w:val="24"/>
        </w:rPr>
        <w:t>” veli</w:t>
      </w:r>
      <w:r w:rsidRPr="00F42AE4">
        <w:rPr>
          <w:rFonts w:eastAsia="Arial"/>
          <w:sz w:val="24"/>
          <w:szCs w:val="24"/>
        </w:rPr>
        <w:t>č</w:t>
      </w:r>
      <w:r w:rsidRPr="00F42AE4">
        <w:rPr>
          <w:rFonts w:eastAsia="Times New Roman"/>
          <w:sz w:val="24"/>
          <w:szCs w:val="24"/>
        </w:rPr>
        <w:t>ine pora od 10 do 100 nm, debljine 5 mm ili manje, i, za cijevne oblike, promjera 25 mm ili manje;</w:t>
      </w:r>
    </w:p>
    <w:p w:rsidR="009747BF" w:rsidRPr="00F42AE4" w:rsidRDefault="009747BF" w:rsidP="00425500">
      <w:pPr>
        <w:spacing w:line="187" w:lineRule="exact"/>
        <w:ind w:left="1985" w:hanging="142"/>
        <w:jc w:val="both"/>
        <w:rPr>
          <w:rFonts w:eastAsia="Times New Roman"/>
          <w:sz w:val="24"/>
          <w:szCs w:val="24"/>
        </w:rPr>
      </w:pPr>
    </w:p>
    <w:p w:rsidR="009747BF" w:rsidRPr="00F42AE4" w:rsidRDefault="009747BF" w:rsidP="00425500">
      <w:pPr>
        <w:numPr>
          <w:ilvl w:val="1"/>
          <w:numId w:val="34"/>
        </w:numPr>
        <w:tabs>
          <w:tab w:val="left" w:pos="2020"/>
        </w:tabs>
        <w:spacing w:line="252" w:lineRule="auto"/>
        <w:ind w:left="1985" w:hanging="142"/>
        <w:jc w:val="both"/>
        <w:rPr>
          <w:rFonts w:eastAsia="Times New Roman"/>
          <w:sz w:val="24"/>
          <w:szCs w:val="24"/>
        </w:rPr>
      </w:pPr>
      <w:r w:rsidRPr="00F42AE4">
        <w:rPr>
          <w:rFonts w:eastAsia="Times New Roman"/>
          <w:sz w:val="24"/>
          <w:szCs w:val="24"/>
        </w:rPr>
        <w:t>ku</w:t>
      </w:r>
      <w:r w:rsidRPr="00F42AE4">
        <w:rPr>
          <w:rFonts w:eastAsia="Arial"/>
          <w:sz w:val="24"/>
          <w:szCs w:val="24"/>
        </w:rPr>
        <w:t>ć</w:t>
      </w:r>
      <w:r w:rsidRPr="00F42AE4">
        <w:rPr>
          <w:rFonts w:eastAsia="Times New Roman"/>
          <w:sz w:val="24"/>
          <w:szCs w:val="24"/>
        </w:rPr>
        <w:t>išta plinskog difuzora izra</w:t>
      </w:r>
      <w:r w:rsidRPr="00F42AE4">
        <w:rPr>
          <w:rFonts w:eastAsia="Arial"/>
          <w:sz w:val="24"/>
          <w:szCs w:val="24"/>
        </w:rPr>
        <w:t>đ</w:t>
      </w:r>
      <w:r w:rsidRPr="00F42AE4">
        <w:rPr>
          <w:rFonts w:eastAsia="Times New Roman"/>
          <w:sz w:val="24"/>
          <w:szCs w:val="24"/>
        </w:rPr>
        <w:t>ena od „materijala otpornih na korozivno djelovanje UF</w:t>
      </w:r>
      <w:r w:rsidRPr="00F42AE4">
        <w:rPr>
          <w:rFonts w:eastAsia="Times New Roman"/>
          <w:sz w:val="24"/>
          <w:szCs w:val="24"/>
          <w:vertAlign w:val="subscript"/>
        </w:rPr>
        <w:t>6</w:t>
      </w:r>
      <w:r w:rsidRPr="00F42AE4">
        <w:rPr>
          <w:rFonts w:eastAsia="Times New Roman"/>
          <w:sz w:val="24"/>
          <w:szCs w:val="24"/>
        </w:rPr>
        <w:t>” ili zašti</w:t>
      </w:r>
      <w:r w:rsidRPr="00F42AE4">
        <w:rPr>
          <w:rFonts w:eastAsia="Arial"/>
          <w:sz w:val="24"/>
          <w:szCs w:val="24"/>
        </w:rPr>
        <w:t>ć</w:t>
      </w:r>
      <w:r w:rsidRPr="00F42AE4">
        <w:rPr>
          <w:rFonts w:eastAsia="Times New Roman"/>
          <w:sz w:val="24"/>
          <w:szCs w:val="24"/>
        </w:rPr>
        <w:t>ena njima;</w:t>
      </w:r>
    </w:p>
    <w:p w:rsidR="009747BF" w:rsidRPr="00F42AE4" w:rsidRDefault="009747BF" w:rsidP="00425500">
      <w:pPr>
        <w:spacing w:line="170" w:lineRule="exact"/>
        <w:ind w:left="1985" w:hanging="142"/>
        <w:jc w:val="both"/>
        <w:rPr>
          <w:rFonts w:eastAsia="Times New Roman"/>
          <w:sz w:val="24"/>
          <w:szCs w:val="24"/>
        </w:rPr>
      </w:pPr>
    </w:p>
    <w:p w:rsidR="009747BF" w:rsidRPr="00F42AE4" w:rsidRDefault="009747BF" w:rsidP="00425500">
      <w:pPr>
        <w:numPr>
          <w:ilvl w:val="1"/>
          <w:numId w:val="34"/>
        </w:numPr>
        <w:tabs>
          <w:tab w:val="left" w:pos="2020"/>
        </w:tabs>
        <w:spacing w:line="223" w:lineRule="auto"/>
        <w:ind w:left="1985" w:hanging="142"/>
        <w:jc w:val="both"/>
        <w:rPr>
          <w:rFonts w:eastAsia="Times New Roman"/>
          <w:sz w:val="24"/>
          <w:szCs w:val="24"/>
        </w:rPr>
      </w:pPr>
      <w:r w:rsidRPr="00F42AE4">
        <w:rPr>
          <w:rFonts w:eastAsia="Times New Roman"/>
          <w:sz w:val="24"/>
          <w:szCs w:val="24"/>
        </w:rPr>
        <w:t xml:space="preserve">kompresori ili plinska puhala s kapacitetom usisnog volumena 1 m </w:t>
      </w:r>
      <w:r w:rsidRPr="00F42AE4">
        <w:rPr>
          <w:rFonts w:eastAsia="Times New Roman"/>
          <w:sz w:val="24"/>
          <w:szCs w:val="24"/>
          <w:vertAlign w:val="superscript"/>
        </w:rPr>
        <w:t>3</w:t>
      </w:r>
      <w:r w:rsidRPr="00F42AE4">
        <w:rPr>
          <w:rFonts w:eastAsia="Times New Roman"/>
          <w:sz w:val="24"/>
          <w:szCs w:val="24"/>
        </w:rPr>
        <w:t xml:space="preserve"> /min ili više plina UF</w:t>
      </w:r>
      <w:r w:rsidRPr="00F42AE4">
        <w:rPr>
          <w:rFonts w:eastAsia="Times New Roman"/>
          <w:sz w:val="24"/>
          <w:szCs w:val="24"/>
          <w:vertAlign w:val="subscript"/>
        </w:rPr>
        <w:t>6</w:t>
      </w:r>
      <w:r w:rsidRPr="00F42AE4">
        <w:rPr>
          <w:rFonts w:eastAsia="Times New Roman"/>
          <w:sz w:val="24"/>
          <w:szCs w:val="24"/>
        </w:rPr>
        <w:t xml:space="preserve"> , ispusnim tlakom do 500 kPa i omjerom tlaka 10:1 ili manjim, izra</w:t>
      </w:r>
      <w:r w:rsidRPr="00F42AE4">
        <w:rPr>
          <w:rFonts w:eastAsia="Arial"/>
          <w:sz w:val="24"/>
          <w:szCs w:val="24"/>
        </w:rPr>
        <w:t>đ</w:t>
      </w:r>
      <w:r w:rsidRPr="00F42AE4">
        <w:rPr>
          <w:rFonts w:eastAsia="Times New Roman"/>
          <w:sz w:val="24"/>
          <w:szCs w:val="24"/>
        </w:rPr>
        <w:t xml:space="preserve">eni od „materijala otpornih na korozivno djelovanje UF </w:t>
      </w:r>
      <w:r w:rsidRPr="00F42AE4">
        <w:rPr>
          <w:rFonts w:eastAsia="Times New Roman"/>
          <w:sz w:val="24"/>
          <w:szCs w:val="24"/>
          <w:vertAlign w:val="subscript"/>
        </w:rPr>
        <w:t>6</w:t>
      </w:r>
      <w:r w:rsidRPr="00F42AE4">
        <w:rPr>
          <w:rFonts w:eastAsia="Times New Roman"/>
          <w:sz w:val="24"/>
          <w:szCs w:val="24"/>
        </w:rPr>
        <w:t>” ili zašti</w:t>
      </w:r>
      <w:r w:rsidRPr="00F42AE4">
        <w:rPr>
          <w:rFonts w:eastAsia="Arial"/>
          <w:sz w:val="24"/>
          <w:szCs w:val="24"/>
        </w:rPr>
        <w:t>ć</w:t>
      </w:r>
      <w:r w:rsidRPr="00F42AE4">
        <w:rPr>
          <w:rFonts w:eastAsia="Times New Roman"/>
          <w:sz w:val="24"/>
          <w:szCs w:val="24"/>
        </w:rPr>
        <w:t>eni njima;</w:t>
      </w:r>
    </w:p>
    <w:p w:rsidR="009747BF" w:rsidRPr="00F42AE4" w:rsidRDefault="009747BF" w:rsidP="00425500">
      <w:pPr>
        <w:spacing w:line="261" w:lineRule="exact"/>
        <w:ind w:left="1985" w:hanging="142"/>
        <w:jc w:val="both"/>
        <w:rPr>
          <w:rFonts w:eastAsia="Times New Roman"/>
          <w:sz w:val="24"/>
          <w:szCs w:val="24"/>
        </w:rPr>
      </w:pPr>
    </w:p>
    <w:p w:rsidR="009747BF" w:rsidRPr="00F42AE4" w:rsidRDefault="009747BF" w:rsidP="00425500">
      <w:pPr>
        <w:numPr>
          <w:ilvl w:val="1"/>
          <w:numId w:val="34"/>
        </w:numPr>
        <w:tabs>
          <w:tab w:val="left" w:pos="2020"/>
        </w:tabs>
        <w:spacing w:line="255" w:lineRule="auto"/>
        <w:ind w:left="1985" w:hanging="142"/>
        <w:jc w:val="both"/>
        <w:rPr>
          <w:rFonts w:eastAsia="Times New Roman"/>
          <w:sz w:val="24"/>
          <w:szCs w:val="24"/>
        </w:rPr>
      </w:pPr>
      <w:r w:rsidRPr="00F42AE4">
        <w:rPr>
          <w:rFonts w:eastAsia="Times New Roman"/>
          <w:sz w:val="24"/>
          <w:szCs w:val="24"/>
        </w:rPr>
        <w:t>brtve rotorske osovine za kompresore ili puhala navedene u 0B001.c.3. i oblikovane za brzinu ukapavanja zaštitnog plina manju od 1 000 cm</w:t>
      </w:r>
      <w:r w:rsidRPr="00F42AE4">
        <w:rPr>
          <w:rFonts w:eastAsia="Times New Roman"/>
          <w:sz w:val="24"/>
          <w:szCs w:val="24"/>
          <w:vertAlign w:val="superscript"/>
        </w:rPr>
        <w:t>3</w:t>
      </w:r>
      <w:r w:rsidRPr="00F42AE4">
        <w:rPr>
          <w:rFonts w:eastAsia="Times New Roman"/>
          <w:sz w:val="24"/>
          <w:szCs w:val="24"/>
        </w:rPr>
        <w:t>/min;</w:t>
      </w:r>
    </w:p>
    <w:p w:rsidR="009747BF" w:rsidRPr="00F42AE4" w:rsidRDefault="009747BF" w:rsidP="00425500">
      <w:pPr>
        <w:spacing w:line="55" w:lineRule="exact"/>
        <w:ind w:left="1985" w:hanging="142"/>
        <w:jc w:val="both"/>
        <w:rPr>
          <w:rFonts w:eastAsia="Times New Roman"/>
          <w:sz w:val="24"/>
          <w:szCs w:val="24"/>
        </w:rPr>
      </w:pPr>
    </w:p>
    <w:p w:rsidR="009747BF" w:rsidRPr="00F42AE4" w:rsidRDefault="009747BF" w:rsidP="00425500">
      <w:pPr>
        <w:numPr>
          <w:ilvl w:val="1"/>
          <w:numId w:val="34"/>
        </w:numPr>
        <w:tabs>
          <w:tab w:val="left" w:pos="2020"/>
        </w:tabs>
        <w:spacing w:line="281" w:lineRule="auto"/>
        <w:ind w:left="1985" w:hanging="142"/>
        <w:jc w:val="both"/>
        <w:rPr>
          <w:rFonts w:eastAsia="Times New Roman"/>
          <w:sz w:val="24"/>
          <w:szCs w:val="24"/>
        </w:rPr>
      </w:pPr>
      <w:r w:rsidRPr="00F42AE4">
        <w:rPr>
          <w:rFonts w:eastAsia="Times New Roman"/>
          <w:sz w:val="24"/>
          <w:szCs w:val="24"/>
        </w:rPr>
        <w:t>izmjenjiva</w:t>
      </w:r>
      <w:r w:rsidRPr="00F42AE4">
        <w:rPr>
          <w:rFonts w:eastAsia="Arial"/>
          <w:sz w:val="24"/>
          <w:szCs w:val="24"/>
        </w:rPr>
        <w:t>č</w:t>
      </w:r>
      <w:r w:rsidRPr="00F42AE4">
        <w:rPr>
          <w:rFonts w:eastAsia="Times New Roman"/>
          <w:sz w:val="24"/>
          <w:szCs w:val="24"/>
        </w:rPr>
        <w:t>i topline izra</w:t>
      </w:r>
      <w:r w:rsidRPr="00F42AE4">
        <w:rPr>
          <w:rFonts w:eastAsia="Arial"/>
          <w:sz w:val="24"/>
          <w:szCs w:val="24"/>
        </w:rPr>
        <w:t>đ</w:t>
      </w:r>
      <w:r w:rsidRPr="00F42AE4">
        <w:rPr>
          <w:rFonts w:eastAsia="Times New Roman"/>
          <w:sz w:val="24"/>
          <w:szCs w:val="24"/>
        </w:rPr>
        <w:t>eni od „materijala otpornih na korozivno djelovanje UF</w:t>
      </w:r>
      <w:r w:rsidRPr="00F42AE4">
        <w:rPr>
          <w:rFonts w:eastAsia="Times New Roman"/>
          <w:sz w:val="24"/>
          <w:szCs w:val="24"/>
          <w:vertAlign w:val="subscript"/>
        </w:rPr>
        <w:t>6</w:t>
      </w:r>
      <w:r w:rsidRPr="00F42AE4">
        <w:rPr>
          <w:rFonts w:eastAsia="Times New Roman"/>
          <w:sz w:val="24"/>
          <w:szCs w:val="24"/>
        </w:rPr>
        <w:t>” ili zašti</w:t>
      </w:r>
      <w:r w:rsidRPr="00F42AE4">
        <w:rPr>
          <w:rFonts w:eastAsia="Arial"/>
          <w:sz w:val="24"/>
          <w:szCs w:val="24"/>
        </w:rPr>
        <w:t>ć</w:t>
      </w:r>
      <w:r w:rsidRPr="00F42AE4">
        <w:rPr>
          <w:rFonts w:eastAsia="Times New Roman"/>
          <w:sz w:val="24"/>
          <w:szCs w:val="24"/>
        </w:rPr>
        <w:t>eni njima, oblikovani za brzinu opadanja tlaka zbog curenja manju od 10 Pa na sat uz razliku tlaka od 100 kPa;</w:t>
      </w:r>
    </w:p>
    <w:p w:rsidR="009747BF" w:rsidRPr="00F42AE4" w:rsidRDefault="009747BF" w:rsidP="00425500">
      <w:pPr>
        <w:spacing w:line="243" w:lineRule="exact"/>
        <w:ind w:left="1985" w:hanging="142"/>
        <w:jc w:val="both"/>
        <w:rPr>
          <w:rFonts w:eastAsia="Times New Roman"/>
          <w:sz w:val="24"/>
          <w:szCs w:val="24"/>
        </w:rPr>
      </w:pPr>
    </w:p>
    <w:p w:rsidR="009747BF" w:rsidRPr="00F42AE4" w:rsidRDefault="009747BF" w:rsidP="00425500">
      <w:pPr>
        <w:numPr>
          <w:ilvl w:val="1"/>
          <w:numId w:val="34"/>
        </w:numPr>
        <w:tabs>
          <w:tab w:val="left" w:pos="2020"/>
        </w:tabs>
        <w:spacing w:line="212" w:lineRule="auto"/>
        <w:ind w:left="1985" w:hanging="142"/>
        <w:jc w:val="both"/>
        <w:rPr>
          <w:rFonts w:eastAsia="Times New Roman"/>
          <w:sz w:val="24"/>
          <w:szCs w:val="24"/>
        </w:rPr>
      </w:pPr>
      <w:r w:rsidRPr="00F42AE4">
        <w:rPr>
          <w:rFonts w:eastAsia="Times New Roman"/>
          <w:sz w:val="24"/>
          <w:szCs w:val="24"/>
        </w:rPr>
        <w:t>ventili zabrtvljeni mijehom, ru</w:t>
      </w:r>
      <w:r w:rsidRPr="00F42AE4">
        <w:rPr>
          <w:rFonts w:eastAsia="Arial"/>
          <w:sz w:val="24"/>
          <w:szCs w:val="24"/>
        </w:rPr>
        <w:t>č</w:t>
      </w:r>
      <w:r w:rsidRPr="00F42AE4">
        <w:rPr>
          <w:rFonts w:eastAsia="Times New Roman"/>
          <w:sz w:val="24"/>
          <w:szCs w:val="24"/>
        </w:rPr>
        <w:t>ni ili automatizirani, zaporni ili regulacijski, izra</w:t>
      </w:r>
      <w:r w:rsidRPr="00F42AE4">
        <w:rPr>
          <w:rFonts w:eastAsia="Arial"/>
          <w:sz w:val="24"/>
          <w:szCs w:val="24"/>
        </w:rPr>
        <w:t>đ</w:t>
      </w:r>
      <w:r w:rsidRPr="00F42AE4">
        <w:rPr>
          <w:rFonts w:eastAsia="Times New Roman"/>
          <w:sz w:val="24"/>
          <w:szCs w:val="24"/>
        </w:rPr>
        <w:t xml:space="preserve">eni od „materijala otpornih na korozivno djelovanje UF </w:t>
      </w:r>
      <w:r w:rsidRPr="00F42AE4">
        <w:rPr>
          <w:rFonts w:eastAsia="Times New Roman"/>
          <w:sz w:val="24"/>
          <w:szCs w:val="24"/>
          <w:vertAlign w:val="subscript"/>
        </w:rPr>
        <w:t>6</w:t>
      </w:r>
      <w:r w:rsidRPr="00F42AE4">
        <w:rPr>
          <w:rFonts w:eastAsia="Times New Roman"/>
          <w:sz w:val="24"/>
          <w:szCs w:val="24"/>
        </w:rPr>
        <w:t>” ili zašti</w:t>
      </w:r>
      <w:r w:rsidRPr="00F42AE4">
        <w:rPr>
          <w:rFonts w:eastAsia="Arial"/>
          <w:sz w:val="24"/>
          <w:szCs w:val="24"/>
        </w:rPr>
        <w:t>ć</w:t>
      </w:r>
      <w:r w:rsidRPr="00F42AE4">
        <w:rPr>
          <w:rFonts w:eastAsia="Times New Roman"/>
          <w:sz w:val="24"/>
          <w:szCs w:val="24"/>
        </w:rPr>
        <w:t>eni njima,</w:t>
      </w:r>
    </w:p>
    <w:p w:rsidR="009747BF" w:rsidRPr="00F42AE4" w:rsidRDefault="009747BF" w:rsidP="00425500">
      <w:pPr>
        <w:tabs>
          <w:tab w:val="left" w:pos="1500"/>
        </w:tabs>
        <w:jc w:val="both"/>
        <w:rPr>
          <w:sz w:val="24"/>
          <w:szCs w:val="24"/>
        </w:rPr>
      </w:pPr>
    </w:p>
    <w:p w:rsidR="009747BF" w:rsidRPr="00F42AE4" w:rsidRDefault="009747BF" w:rsidP="00425500">
      <w:pPr>
        <w:spacing w:line="292" w:lineRule="exact"/>
        <w:jc w:val="both"/>
        <w:rPr>
          <w:sz w:val="24"/>
          <w:szCs w:val="24"/>
        </w:rPr>
      </w:pPr>
    </w:p>
    <w:p w:rsidR="009747BF" w:rsidRPr="00F42AE4" w:rsidRDefault="009747BF" w:rsidP="00425500">
      <w:pPr>
        <w:numPr>
          <w:ilvl w:val="0"/>
          <w:numId w:val="35"/>
        </w:numPr>
        <w:tabs>
          <w:tab w:val="left" w:pos="1760"/>
        </w:tabs>
        <w:spacing w:line="246" w:lineRule="auto"/>
        <w:ind w:left="993" w:hanging="284"/>
        <w:jc w:val="both"/>
        <w:rPr>
          <w:rFonts w:eastAsia="Times New Roman"/>
          <w:sz w:val="24"/>
          <w:szCs w:val="24"/>
        </w:rPr>
      </w:pPr>
      <w:r w:rsidRPr="00F42AE4">
        <w:rPr>
          <w:rFonts w:eastAsia="Times New Roman"/>
          <w:sz w:val="24"/>
          <w:szCs w:val="24"/>
        </w:rPr>
        <w:t>oprema i komponente posebno oblikovane ili pripremljene za postupak aerodinami</w:t>
      </w:r>
      <w:r w:rsidRPr="00F42AE4">
        <w:rPr>
          <w:rFonts w:eastAsia="Arial"/>
          <w:sz w:val="24"/>
          <w:szCs w:val="24"/>
        </w:rPr>
        <w:t>č</w:t>
      </w:r>
      <w:r w:rsidRPr="00F42AE4">
        <w:rPr>
          <w:rFonts w:eastAsia="Times New Roman"/>
          <w:sz w:val="24"/>
          <w:szCs w:val="24"/>
        </w:rPr>
        <w:t>nog odvajanja kako slijedi:</w:t>
      </w:r>
    </w:p>
    <w:p w:rsidR="009747BF" w:rsidRPr="00F42AE4" w:rsidRDefault="009747BF" w:rsidP="00425500">
      <w:pPr>
        <w:spacing w:line="274" w:lineRule="exact"/>
        <w:jc w:val="both"/>
        <w:rPr>
          <w:rFonts w:eastAsia="Times New Roman"/>
          <w:sz w:val="24"/>
          <w:szCs w:val="24"/>
        </w:rPr>
      </w:pPr>
    </w:p>
    <w:p w:rsidR="009747BF" w:rsidRPr="00F42AE4" w:rsidRDefault="009747BF" w:rsidP="00425500">
      <w:pPr>
        <w:numPr>
          <w:ilvl w:val="1"/>
          <w:numId w:val="35"/>
        </w:numPr>
        <w:tabs>
          <w:tab w:val="left" w:pos="2000"/>
        </w:tabs>
        <w:spacing w:line="207" w:lineRule="auto"/>
        <w:ind w:left="1418" w:hanging="425"/>
        <w:jc w:val="both"/>
        <w:rPr>
          <w:rFonts w:eastAsia="Times New Roman"/>
          <w:sz w:val="24"/>
          <w:szCs w:val="24"/>
        </w:rPr>
      </w:pPr>
      <w:r w:rsidRPr="00F42AE4">
        <w:rPr>
          <w:rFonts w:eastAsia="Times New Roman"/>
          <w:sz w:val="24"/>
          <w:szCs w:val="24"/>
        </w:rPr>
        <w:t xml:space="preserve">mlaznice za odvajanje koje se sastoje od zakrivljenih kanala s prorezima </w:t>
      </w:r>
      <w:r w:rsidRPr="00F42AE4">
        <w:rPr>
          <w:rFonts w:eastAsia="Arial"/>
          <w:sz w:val="24"/>
          <w:szCs w:val="24"/>
        </w:rPr>
        <w:t>č</w:t>
      </w:r>
      <w:r w:rsidRPr="00F42AE4">
        <w:rPr>
          <w:rFonts w:eastAsia="Times New Roman"/>
          <w:sz w:val="24"/>
          <w:szCs w:val="24"/>
        </w:rPr>
        <w:t>iji je polumjer zakrivljenosti manji od 1 mm, otporne na korozivno djelovanje UF</w:t>
      </w:r>
      <w:r w:rsidRPr="00F42AE4">
        <w:rPr>
          <w:rFonts w:eastAsia="Times New Roman"/>
          <w:sz w:val="24"/>
          <w:szCs w:val="24"/>
          <w:vertAlign w:val="subscript"/>
        </w:rPr>
        <w:t>6</w:t>
      </w:r>
      <w:r w:rsidRPr="00F42AE4">
        <w:rPr>
          <w:rFonts w:eastAsia="Times New Roman"/>
          <w:sz w:val="24"/>
          <w:szCs w:val="24"/>
        </w:rPr>
        <w:t xml:space="preserve"> i koje u mlaznici imaju oštricu koja razdvaja plin koji te</w:t>
      </w:r>
      <w:r w:rsidRPr="00F42AE4">
        <w:rPr>
          <w:rFonts w:eastAsia="Arial"/>
          <w:sz w:val="24"/>
          <w:szCs w:val="24"/>
        </w:rPr>
        <w:t>č</w:t>
      </w:r>
      <w:r w:rsidRPr="00F42AE4">
        <w:rPr>
          <w:rFonts w:eastAsia="Times New Roman"/>
          <w:sz w:val="24"/>
          <w:szCs w:val="24"/>
        </w:rPr>
        <w:t>e kroz mlaznicu u dvije struje;</w:t>
      </w:r>
    </w:p>
    <w:p w:rsidR="009747BF" w:rsidRPr="00F42AE4" w:rsidRDefault="009747BF" w:rsidP="00425500">
      <w:pPr>
        <w:spacing w:line="280" w:lineRule="exact"/>
        <w:ind w:left="1418" w:hanging="425"/>
        <w:jc w:val="both"/>
        <w:rPr>
          <w:rFonts w:eastAsia="Times New Roman"/>
          <w:sz w:val="24"/>
          <w:szCs w:val="24"/>
        </w:rPr>
      </w:pPr>
    </w:p>
    <w:p w:rsidR="009747BF" w:rsidRPr="00F42AE4" w:rsidRDefault="009747BF" w:rsidP="00425500">
      <w:pPr>
        <w:numPr>
          <w:ilvl w:val="1"/>
          <w:numId w:val="35"/>
        </w:numPr>
        <w:tabs>
          <w:tab w:val="left" w:pos="2000"/>
        </w:tabs>
        <w:spacing w:line="213" w:lineRule="auto"/>
        <w:ind w:left="1418" w:hanging="425"/>
        <w:jc w:val="both"/>
        <w:rPr>
          <w:rFonts w:eastAsia="Times New Roman"/>
          <w:sz w:val="24"/>
          <w:szCs w:val="24"/>
        </w:rPr>
      </w:pPr>
      <w:r w:rsidRPr="00F42AE4">
        <w:rPr>
          <w:rFonts w:eastAsia="Times New Roman"/>
          <w:sz w:val="24"/>
          <w:szCs w:val="24"/>
        </w:rPr>
        <w:t>cilindri</w:t>
      </w:r>
      <w:r w:rsidRPr="00F42AE4">
        <w:rPr>
          <w:rFonts w:eastAsia="Arial"/>
          <w:sz w:val="24"/>
          <w:szCs w:val="24"/>
        </w:rPr>
        <w:t>č</w:t>
      </w:r>
      <w:r w:rsidRPr="00F42AE4">
        <w:rPr>
          <w:rFonts w:eastAsia="Times New Roman"/>
          <w:sz w:val="24"/>
          <w:szCs w:val="24"/>
        </w:rPr>
        <w:t>ne ili koni</w:t>
      </w:r>
      <w:r w:rsidRPr="00F42AE4">
        <w:rPr>
          <w:rFonts w:eastAsia="Arial"/>
          <w:sz w:val="24"/>
          <w:szCs w:val="24"/>
        </w:rPr>
        <w:t>č</w:t>
      </w:r>
      <w:r w:rsidRPr="00F42AE4">
        <w:rPr>
          <w:rFonts w:eastAsia="Times New Roman"/>
          <w:sz w:val="24"/>
          <w:szCs w:val="24"/>
        </w:rPr>
        <w:t>ne cijevi, (vrtložne cijevi), izra</w:t>
      </w:r>
      <w:r w:rsidRPr="00F42AE4">
        <w:rPr>
          <w:rFonts w:eastAsia="Arial"/>
          <w:sz w:val="24"/>
          <w:szCs w:val="24"/>
        </w:rPr>
        <w:t>đ</w:t>
      </w:r>
      <w:r w:rsidRPr="00F42AE4">
        <w:rPr>
          <w:rFonts w:eastAsia="Times New Roman"/>
          <w:sz w:val="24"/>
          <w:szCs w:val="24"/>
        </w:rPr>
        <w:t xml:space="preserve">ene od „materijala otpornih na korozivno djelovanje UF </w:t>
      </w:r>
      <w:r w:rsidRPr="00F42AE4">
        <w:rPr>
          <w:rFonts w:eastAsia="Times New Roman"/>
          <w:sz w:val="24"/>
          <w:szCs w:val="24"/>
          <w:vertAlign w:val="subscript"/>
        </w:rPr>
        <w:t>6</w:t>
      </w:r>
      <w:r w:rsidRPr="00F42AE4">
        <w:rPr>
          <w:rFonts w:eastAsia="Times New Roman"/>
          <w:sz w:val="24"/>
          <w:szCs w:val="24"/>
        </w:rPr>
        <w:t>” ili zašti</w:t>
      </w:r>
      <w:r w:rsidRPr="00F42AE4">
        <w:rPr>
          <w:rFonts w:eastAsia="Arial"/>
          <w:sz w:val="24"/>
          <w:szCs w:val="24"/>
        </w:rPr>
        <w:t>ć</w:t>
      </w:r>
      <w:r w:rsidRPr="00F42AE4">
        <w:rPr>
          <w:rFonts w:eastAsia="Times New Roman"/>
          <w:sz w:val="24"/>
          <w:szCs w:val="24"/>
        </w:rPr>
        <w:t>ene njima te s jednim ili više tangencijalnih ulaza;</w:t>
      </w:r>
    </w:p>
    <w:p w:rsidR="009747BF" w:rsidRPr="00F42AE4" w:rsidRDefault="009747BF" w:rsidP="00425500">
      <w:pPr>
        <w:spacing w:line="133" w:lineRule="exact"/>
        <w:ind w:left="1418" w:hanging="425"/>
        <w:jc w:val="both"/>
        <w:rPr>
          <w:rFonts w:eastAsia="Times New Roman"/>
          <w:sz w:val="24"/>
          <w:szCs w:val="24"/>
        </w:rPr>
      </w:pPr>
    </w:p>
    <w:p w:rsidR="009747BF" w:rsidRPr="00F42AE4" w:rsidRDefault="009747BF" w:rsidP="00425500">
      <w:pPr>
        <w:numPr>
          <w:ilvl w:val="1"/>
          <w:numId w:val="35"/>
        </w:numPr>
        <w:tabs>
          <w:tab w:val="left" w:pos="2000"/>
        </w:tabs>
        <w:spacing w:line="253" w:lineRule="auto"/>
        <w:ind w:left="1418" w:hanging="425"/>
        <w:jc w:val="both"/>
        <w:rPr>
          <w:rFonts w:eastAsia="Times New Roman"/>
          <w:sz w:val="24"/>
          <w:szCs w:val="24"/>
        </w:rPr>
      </w:pPr>
      <w:r w:rsidRPr="00F42AE4">
        <w:rPr>
          <w:rFonts w:eastAsia="Times New Roman"/>
          <w:sz w:val="24"/>
          <w:szCs w:val="24"/>
        </w:rPr>
        <w:t>kompresori ili plinska puhala izra</w:t>
      </w:r>
      <w:r w:rsidRPr="00F42AE4">
        <w:rPr>
          <w:rFonts w:eastAsia="Arial"/>
          <w:sz w:val="24"/>
          <w:szCs w:val="24"/>
        </w:rPr>
        <w:t>đ</w:t>
      </w:r>
      <w:r w:rsidRPr="00F42AE4">
        <w:rPr>
          <w:rFonts w:eastAsia="Times New Roman"/>
          <w:sz w:val="24"/>
          <w:szCs w:val="24"/>
        </w:rPr>
        <w:t xml:space="preserve">eni od „materijala otpornih na korozivno djelovanje UF </w:t>
      </w:r>
      <w:r w:rsidRPr="00F42AE4">
        <w:rPr>
          <w:rFonts w:eastAsia="Times New Roman"/>
          <w:sz w:val="24"/>
          <w:szCs w:val="24"/>
          <w:vertAlign w:val="subscript"/>
        </w:rPr>
        <w:t>6</w:t>
      </w:r>
      <w:r w:rsidRPr="00F42AE4">
        <w:rPr>
          <w:rFonts w:eastAsia="Times New Roman"/>
          <w:sz w:val="24"/>
          <w:szCs w:val="24"/>
        </w:rPr>
        <w:t>” ili zašti</w:t>
      </w:r>
      <w:r w:rsidRPr="00F42AE4">
        <w:rPr>
          <w:rFonts w:eastAsia="Arial"/>
          <w:sz w:val="24"/>
          <w:szCs w:val="24"/>
        </w:rPr>
        <w:t>ć</w:t>
      </w:r>
      <w:r w:rsidRPr="00F42AE4">
        <w:rPr>
          <w:rFonts w:eastAsia="Times New Roman"/>
          <w:sz w:val="24"/>
          <w:szCs w:val="24"/>
        </w:rPr>
        <w:t>eni njima i njihove brtve rotorske osovine;</w:t>
      </w:r>
    </w:p>
    <w:p w:rsidR="009747BF" w:rsidRPr="00F42AE4" w:rsidRDefault="009747BF" w:rsidP="00425500">
      <w:pPr>
        <w:spacing w:line="152" w:lineRule="exact"/>
        <w:ind w:left="1418" w:hanging="425"/>
        <w:jc w:val="both"/>
        <w:rPr>
          <w:rFonts w:eastAsia="Times New Roman"/>
          <w:sz w:val="24"/>
          <w:szCs w:val="24"/>
        </w:rPr>
      </w:pPr>
    </w:p>
    <w:p w:rsidR="009747BF" w:rsidRPr="00F42AE4" w:rsidRDefault="009747BF" w:rsidP="00425500">
      <w:pPr>
        <w:numPr>
          <w:ilvl w:val="1"/>
          <w:numId w:val="35"/>
        </w:numPr>
        <w:tabs>
          <w:tab w:val="left" w:pos="2000"/>
        </w:tabs>
        <w:ind w:left="1418" w:hanging="425"/>
        <w:jc w:val="both"/>
        <w:rPr>
          <w:rFonts w:eastAsia="Times New Roman"/>
          <w:sz w:val="24"/>
          <w:szCs w:val="24"/>
        </w:rPr>
      </w:pPr>
      <w:r w:rsidRPr="00F42AE4">
        <w:rPr>
          <w:rFonts w:eastAsia="Times New Roman"/>
          <w:sz w:val="24"/>
          <w:szCs w:val="24"/>
        </w:rPr>
        <w:t>izmjenjiva</w:t>
      </w:r>
      <w:r w:rsidRPr="00F42AE4">
        <w:rPr>
          <w:rFonts w:eastAsia="Arial"/>
          <w:sz w:val="24"/>
          <w:szCs w:val="24"/>
        </w:rPr>
        <w:t>č</w:t>
      </w:r>
      <w:r w:rsidRPr="00F42AE4">
        <w:rPr>
          <w:rFonts w:eastAsia="Times New Roman"/>
          <w:sz w:val="24"/>
          <w:szCs w:val="24"/>
        </w:rPr>
        <w:t>i topline izra</w:t>
      </w:r>
      <w:r w:rsidRPr="00F42AE4">
        <w:rPr>
          <w:rFonts w:eastAsia="Arial"/>
          <w:sz w:val="24"/>
          <w:szCs w:val="24"/>
        </w:rPr>
        <w:t>đ</w:t>
      </w:r>
      <w:r w:rsidRPr="00F42AE4">
        <w:rPr>
          <w:rFonts w:eastAsia="Times New Roman"/>
          <w:sz w:val="24"/>
          <w:szCs w:val="24"/>
        </w:rPr>
        <w:t>eni od „materijala otpornih na korozivno djelovanje UF</w:t>
      </w:r>
      <w:r w:rsidRPr="00F42AE4">
        <w:rPr>
          <w:rFonts w:eastAsia="Times New Roman"/>
          <w:sz w:val="24"/>
          <w:szCs w:val="24"/>
          <w:vertAlign w:val="subscript"/>
        </w:rPr>
        <w:t>6</w:t>
      </w:r>
      <w:r w:rsidRPr="00F42AE4">
        <w:rPr>
          <w:rFonts w:eastAsia="Times New Roman"/>
          <w:sz w:val="24"/>
          <w:szCs w:val="24"/>
        </w:rPr>
        <w:t>” ili zašti</w:t>
      </w:r>
      <w:r w:rsidRPr="00F42AE4">
        <w:rPr>
          <w:rFonts w:eastAsia="Arial"/>
          <w:sz w:val="24"/>
          <w:szCs w:val="24"/>
        </w:rPr>
        <w:t>ć</w:t>
      </w:r>
      <w:r w:rsidRPr="00F42AE4">
        <w:rPr>
          <w:rFonts w:eastAsia="Times New Roman"/>
          <w:sz w:val="24"/>
          <w:szCs w:val="24"/>
        </w:rPr>
        <w:t>eni njima;</w:t>
      </w:r>
    </w:p>
    <w:p w:rsidR="009747BF" w:rsidRPr="00F42AE4" w:rsidRDefault="009747BF" w:rsidP="00425500">
      <w:pPr>
        <w:spacing w:line="188" w:lineRule="exact"/>
        <w:ind w:left="1418" w:hanging="425"/>
        <w:jc w:val="both"/>
        <w:rPr>
          <w:rFonts w:eastAsia="Times New Roman"/>
          <w:sz w:val="24"/>
          <w:szCs w:val="24"/>
        </w:rPr>
      </w:pPr>
    </w:p>
    <w:p w:rsidR="009747BF" w:rsidRPr="00F42AE4" w:rsidRDefault="009747BF" w:rsidP="00425500">
      <w:pPr>
        <w:numPr>
          <w:ilvl w:val="1"/>
          <w:numId w:val="35"/>
        </w:numPr>
        <w:tabs>
          <w:tab w:val="left" w:pos="2000"/>
        </w:tabs>
        <w:spacing w:line="253" w:lineRule="auto"/>
        <w:ind w:left="1418" w:hanging="425"/>
        <w:jc w:val="both"/>
        <w:rPr>
          <w:rFonts w:eastAsia="Times New Roman"/>
          <w:sz w:val="24"/>
          <w:szCs w:val="24"/>
        </w:rPr>
      </w:pPr>
      <w:r w:rsidRPr="00F42AE4">
        <w:rPr>
          <w:rFonts w:eastAsia="Times New Roman"/>
          <w:sz w:val="24"/>
          <w:szCs w:val="24"/>
        </w:rPr>
        <w:t>ku</w:t>
      </w:r>
      <w:r w:rsidRPr="00F42AE4">
        <w:rPr>
          <w:rFonts w:eastAsia="Arial"/>
          <w:sz w:val="24"/>
          <w:szCs w:val="24"/>
        </w:rPr>
        <w:t>ć</w:t>
      </w:r>
      <w:r w:rsidRPr="00F42AE4">
        <w:rPr>
          <w:rFonts w:eastAsia="Times New Roman"/>
          <w:sz w:val="24"/>
          <w:szCs w:val="24"/>
        </w:rPr>
        <w:t>išta elemenata za odvajanje, izra</w:t>
      </w:r>
      <w:r w:rsidRPr="00F42AE4">
        <w:rPr>
          <w:rFonts w:eastAsia="Arial"/>
          <w:sz w:val="24"/>
          <w:szCs w:val="24"/>
        </w:rPr>
        <w:t>đ</w:t>
      </w:r>
      <w:r w:rsidRPr="00F42AE4">
        <w:rPr>
          <w:rFonts w:eastAsia="Times New Roman"/>
          <w:sz w:val="24"/>
          <w:szCs w:val="24"/>
        </w:rPr>
        <w:t>ena od „materijala otpornih na korozivno djelovanje UF</w:t>
      </w:r>
      <w:r w:rsidRPr="00F42AE4">
        <w:rPr>
          <w:rFonts w:eastAsia="Times New Roman"/>
          <w:sz w:val="24"/>
          <w:szCs w:val="24"/>
          <w:vertAlign w:val="subscript"/>
        </w:rPr>
        <w:t>6</w:t>
      </w:r>
      <w:r w:rsidRPr="00F42AE4">
        <w:rPr>
          <w:rFonts w:eastAsia="Times New Roman"/>
          <w:sz w:val="24"/>
          <w:szCs w:val="24"/>
        </w:rPr>
        <w:t xml:space="preserve"> ” ili zašti</w:t>
      </w:r>
      <w:r w:rsidRPr="00F42AE4">
        <w:rPr>
          <w:rFonts w:eastAsia="Arial"/>
          <w:sz w:val="24"/>
          <w:szCs w:val="24"/>
        </w:rPr>
        <w:t>ć</w:t>
      </w:r>
      <w:r w:rsidRPr="00F42AE4">
        <w:rPr>
          <w:rFonts w:eastAsia="Times New Roman"/>
          <w:sz w:val="24"/>
          <w:szCs w:val="24"/>
        </w:rPr>
        <w:t>ena njima, koja sadržavaju vrtložne cijevi ili mlaznice za odvajanje;</w:t>
      </w:r>
    </w:p>
    <w:p w:rsidR="009747BF" w:rsidRPr="00F42AE4" w:rsidRDefault="009747BF" w:rsidP="00425500">
      <w:pPr>
        <w:spacing w:line="263" w:lineRule="exact"/>
        <w:ind w:left="1418" w:hanging="425"/>
        <w:jc w:val="both"/>
        <w:rPr>
          <w:rFonts w:eastAsia="Times New Roman"/>
          <w:sz w:val="24"/>
          <w:szCs w:val="24"/>
        </w:rPr>
      </w:pPr>
    </w:p>
    <w:p w:rsidR="009747BF" w:rsidRPr="00F42AE4" w:rsidRDefault="009747BF" w:rsidP="00425500">
      <w:pPr>
        <w:numPr>
          <w:ilvl w:val="1"/>
          <w:numId w:val="35"/>
        </w:numPr>
        <w:tabs>
          <w:tab w:val="left" w:pos="2000"/>
        </w:tabs>
        <w:spacing w:line="212" w:lineRule="auto"/>
        <w:ind w:left="1418" w:hanging="425"/>
        <w:jc w:val="both"/>
        <w:rPr>
          <w:rFonts w:eastAsia="Times New Roman"/>
          <w:sz w:val="24"/>
          <w:szCs w:val="24"/>
        </w:rPr>
      </w:pPr>
      <w:r w:rsidRPr="00F42AE4">
        <w:rPr>
          <w:rFonts w:eastAsia="Times New Roman"/>
          <w:sz w:val="24"/>
          <w:szCs w:val="24"/>
        </w:rPr>
        <w:t>ventili zabrtvljeni mijehom, ru</w:t>
      </w:r>
      <w:r w:rsidRPr="00F42AE4">
        <w:rPr>
          <w:rFonts w:eastAsia="Arial"/>
          <w:sz w:val="24"/>
          <w:szCs w:val="24"/>
        </w:rPr>
        <w:t>č</w:t>
      </w:r>
      <w:r w:rsidRPr="00F42AE4">
        <w:rPr>
          <w:rFonts w:eastAsia="Times New Roman"/>
          <w:sz w:val="24"/>
          <w:szCs w:val="24"/>
        </w:rPr>
        <w:t>ni ili automatizirani, zaporni ili regulacijski, izra</w:t>
      </w:r>
      <w:r w:rsidRPr="00F42AE4">
        <w:rPr>
          <w:rFonts w:eastAsia="Arial"/>
          <w:sz w:val="24"/>
          <w:szCs w:val="24"/>
        </w:rPr>
        <w:t>đ</w:t>
      </w:r>
      <w:r w:rsidRPr="00F42AE4">
        <w:rPr>
          <w:rFonts w:eastAsia="Times New Roman"/>
          <w:sz w:val="24"/>
          <w:szCs w:val="24"/>
        </w:rPr>
        <w:t xml:space="preserve">eni od „materijala otpornih na korozivno djelovanje UF </w:t>
      </w:r>
      <w:r w:rsidRPr="00F42AE4">
        <w:rPr>
          <w:rFonts w:eastAsia="Times New Roman"/>
          <w:sz w:val="24"/>
          <w:szCs w:val="24"/>
          <w:vertAlign w:val="subscript"/>
        </w:rPr>
        <w:t>6</w:t>
      </w:r>
      <w:r w:rsidRPr="00F42AE4">
        <w:rPr>
          <w:rFonts w:eastAsia="Times New Roman"/>
          <w:sz w:val="24"/>
          <w:szCs w:val="24"/>
        </w:rPr>
        <w:t>” ili zašti</w:t>
      </w:r>
      <w:r w:rsidRPr="00F42AE4">
        <w:rPr>
          <w:rFonts w:eastAsia="Arial"/>
          <w:sz w:val="24"/>
          <w:szCs w:val="24"/>
        </w:rPr>
        <w:t>ć</w:t>
      </w:r>
      <w:r w:rsidRPr="00F42AE4">
        <w:rPr>
          <w:rFonts w:eastAsia="Times New Roman"/>
          <w:sz w:val="24"/>
          <w:szCs w:val="24"/>
        </w:rPr>
        <w:t>eni njima, promjera 40 mm ili ve</w:t>
      </w:r>
      <w:r w:rsidRPr="00F42AE4">
        <w:rPr>
          <w:rFonts w:eastAsia="Arial"/>
          <w:sz w:val="24"/>
          <w:szCs w:val="24"/>
        </w:rPr>
        <w:t>ć</w:t>
      </w:r>
      <w:r w:rsidRPr="00F42AE4">
        <w:rPr>
          <w:rFonts w:eastAsia="Times New Roman"/>
          <w:sz w:val="24"/>
          <w:szCs w:val="24"/>
        </w:rPr>
        <w:t>eg;</w:t>
      </w:r>
    </w:p>
    <w:p w:rsidR="009747BF" w:rsidRPr="00F42AE4" w:rsidRDefault="009747BF" w:rsidP="00425500">
      <w:pPr>
        <w:spacing w:line="134" w:lineRule="exact"/>
        <w:ind w:left="1418" w:hanging="425"/>
        <w:jc w:val="both"/>
        <w:rPr>
          <w:rFonts w:eastAsia="Times New Roman"/>
          <w:sz w:val="24"/>
          <w:szCs w:val="24"/>
        </w:rPr>
      </w:pPr>
    </w:p>
    <w:p w:rsidR="009747BF" w:rsidRPr="00F42AE4" w:rsidRDefault="009747BF" w:rsidP="00425500">
      <w:pPr>
        <w:numPr>
          <w:ilvl w:val="1"/>
          <w:numId w:val="35"/>
        </w:numPr>
        <w:tabs>
          <w:tab w:val="left" w:pos="2000"/>
        </w:tabs>
        <w:spacing w:line="253" w:lineRule="auto"/>
        <w:ind w:left="1418" w:hanging="425"/>
        <w:jc w:val="both"/>
        <w:rPr>
          <w:rFonts w:eastAsia="Times New Roman"/>
          <w:sz w:val="24"/>
          <w:szCs w:val="24"/>
        </w:rPr>
      </w:pPr>
      <w:r w:rsidRPr="00F42AE4">
        <w:rPr>
          <w:rFonts w:eastAsia="Times New Roman"/>
          <w:sz w:val="24"/>
          <w:szCs w:val="24"/>
        </w:rPr>
        <w:t>procesni sustavi za odvajanje plina UF</w:t>
      </w:r>
      <w:r w:rsidRPr="00F42AE4">
        <w:rPr>
          <w:rFonts w:eastAsia="Times New Roman"/>
          <w:sz w:val="24"/>
          <w:szCs w:val="24"/>
          <w:vertAlign w:val="subscript"/>
        </w:rPr>
        <w:t>6</w:t>
      </w:r>
      <w:r w:rsidRPr="00F42AE4">
        <w:rPr>
          <w:rFonts w:eastAsia="Times New Roman"/>
          <w:sz w:val="24"/>
          <w:szCs w:val="24"/>
        </w:rPr>
        <w:t xml:space="preserve"> od nose</w:t>
      </w:r>
      <w:r w:rsidRPr="00F42AE4">
        <w:rPr>
          <w:rFonts w:eastAsia="Arial"/>
          <w:sz w:val="24"/>
          <w:szCs w:val="24"/>
        </w:rPr>
        <w:t>ć</w:t>
      </w:r>
      <w:r w:rsidRPr="00F42AE4">
        <w:rPr>
          <w:rFonts w:eastAsia="Times New Roman"/>
          <w:sz w:val="24"/>
          <w:szCs w:val="24"/>
        </w:rPr>
        <w:t>eg plina (vodik ili helij) za koli</w:t>
      </w:r>
      <w:r w:rsidRPr="00F42AE4">
        <w:rPr>
          <w:rFonts w:eastAsia="Arial"/>
          <w:sz w:val="24"/>
          <w:szCs w:val="24"/>
        </w:rPr>
        <w:t>č</w:t>
      </w:r>
      <w:r w:rsidRPr="00F42AE4">
        <w:rPr>
          <w:rFonts w:eastAsia="Times New Roman"/>
          <w:sz w:val="24"/>
          <w:szCs w:val="24"/>
        </w:rPr>
        <w:t>inu plina UF</w:t>
      </w:r>
      <w:r w:rsidRPr="00F42AE4">
        <w:rPr>
          <w:rFonts w:eastAsia="Times New Roman"/>
          <w:sz w:val="24"/>
          <w:szCs w:val="24"/>
          <w:vertAlign w:val="subscript"/>
        </w:rPr>
        <w:t>6</w:t>
      </w:r>
      <w:r w:rsidRPr="00F42AE4">
        <w:rPr>
          <w:rFonts w:eastAsia="Times New Roman"/>
          <w:sz w:val="24"/>
          <w:szCs w:val="24"/>
        </w:rPr>
        <w:t xml:space="preserve"> od 1 ppm ili manje,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w:t>
      </w:r>
    </w:p>
    <w:p w:rsidR="009747BF" w:rsidRPr="00F42AE4" w:rsidRDefault="009747BF" w:rsidP="00425500">
      <w:pPr>
        <w:spacing w:line="263" w:lineRule="exact"/>
        <w:jc w:val="both"/>
        <w:rPr>
          <w:rFonts w:eastAsia="Times New Roman"/>
          <w:sz w:val="24"/>
          <w:szCs w:val="24"/>
        </w:rPr>
      </w:pPr>
    </w:p>
    <w:p w:rsidR="009747BF" w:rsidRPr="00F42AE4" w:rsidRDefault="009747BF" w:rsidP="00425500">
      <w:pPr>
        <w:numPr>
          <w:ilvl w:val="2"/>
          <w:numId w:val="35"/>
        </w:numPr>
        <w:tabs>
          <w:tab w:val="left" w:pos="2220"/>
        </w:tabs>
        <w:spacing w:line="246" w:lineRule="auto"/>
        <w:ind w:left="1985" w:hanging="425"/>
        <w:jc w:val="both"/>
        <w:rPr>
          <w:rFonts w:eastAsia="Times New Roman"/>
          <w:sz w:val="24"/>
          <w:szCs w:val="24"/>
        </w:rPr>
      </w:pPr>
      <w:r w:rsidRPr="00F42AE4">
        <w:rPr>
          <w:rFonts w:eastAsia="Times New Roman"/>
          <w:sz w:val="24"/>
          <w:szCs w:val="24"/>
        </w:rPr>
        <w:t>kriogene izmjenjiva</w:t>
      </w:r>
      <w:r w:rsidRPr="00F42AE4">
        <w:rPr>
          <w:rFonts w:eastAsia="Arial"/>
          <w:sz w:val="24"/>
          <w:szCs w:val="24"/>
        </w:rPr>
        <w:t>č</w:t>
      </w:r>
      <w:r w:rsidRPr="00F42AE4">
        <w:rPr>
          <w:rFonts w:eastAsia="Times New Roman"/>
          <w:sz w:val="24"/>
          <w:szCs w:val="24"/>
        </w:rPr>
        <w:t>e topline i krioseparatore koji mogu posti</w:t>
      </w:r>
      <w:r w:rsidRPr="00F42AE4">
        <w:rPr>
          <w:rFonts w:eastAsia="Arial"/>
          <w:sz w:val="24"/>
          <w:szCs w:val="24"/>
        </w:rPr>
        <w:t>ć</w:t>
      </w:r>
      <w:r w:rsidRPr="00F42AE4">
        <w:rPr>
          <w:rFonts w:eastAsia="Times New Roman"/>
          <w:sz w:val="24"/>
          <w:szCs w:val="24"/>
        </w:rPr>
        <w:t>i temperature od 153 K (– 120 °C) ili manje;</w:t>
      </w:r>
    </w:p>
    <w:p w:rsidR="009747BF" w:rsidRPr="00F42AE4" w:rsidRDefault="009747BF" w:rsidP="00425500">
      <w:pPr>
        <w:spacing w:line="275" w:lineRule="exact"/>
        <w:ind w:left="1985" w:hanging="425"/>
        <w:jc w:val="both"/>
        <w:rPr>
          <w:sz w:val="24"/>
          <w:szCs w:val="24"/>
        </w:rPr>
      </w:pPr>
    </w:p>
    <w:p w:rsidR="009747BF" w:rsidRPr="00F42AE4" w:rsidRDefault="009747BF" w:rsidP="00425500">
      <w:pPr>
        <w:ind w:left="1985" w:hanging="425"/>
        <w:jc w:val="both"/>
        <w:rPr>
          <w:sz w:val="24"/>
          <w:szCs w:val="24"/>
        </w:rPr>
      </w:pPr>
      <w:r w:rsidRPr="00F42AE4">
        <w:rPr>
          <w:rFonts w:eastAsia="Times New Roman"/>
          <w:sz w:val="24"/>
          <w:szCs w:val="24"/>
        </w:rPr>
        <w:t>b. kriogene jedinice za hla</w:t>
      </w:r>
      <w:r w:rsidRPr="00F42AE4">
        <w:rPr>
          <w:rFonts w:eastAsia="Arial"/>
          <w:sz w:val="24"/>
          <w:szCs w:val="24"/>
        </w:rPr>
        <w:t>đ</w:t>
      </w:r>
      <w:r w:rsidRPr="00F42AE4">
        <w:rPr>
          <w:rFonts w:eastAsia="Times New Roman"/>
          <w:sz w:val="24"/>
          <w:szCs w:val="24"/>
        </w:rPr>
        <w:t>enje koje mogu posti</w:t>
      </w:r>
      <w:r w:rsidRPr="00F42AE4">
        <w:rPr>
          <w:rFonts w:eastAsia="Arial"/>
          <w:sz w:val="24"/>
          <w:szCs w:val="24"/>
        </w:rPr>
        <w:t>ć</w:t>
      </w:r>
      <w:r w:rsidRPr="00F42AE4">
        <w:rPr>
          <w:rFonts w:eastAsia="Times New Roman"/>
          <w:sz w:val="24"/>
          <w:szCs w:val="24"/>
        </w:rPr>
        <w:t>i temperature od 153 K (– 120 °C) ili manje;</w:t>
      </w:r>
    </w:p>
    <w:p w:rsidR="009747BF" w:rsidRPr="00F42AE4" w:rsidRDefault="009747BF" w:rsidP="00425500">
      <w:pPr>
        <w:spacing w:line="181" w:lineRule="exact"/>
        <w:ind w:left="1985" w:hanging="425"/>
        <w:jc w:val="both"/>
        <w:rPr>
          <w:sz w:val="24"/>
          <w:szCs w:val="24"/>
        </w:rPr>
      </w:pPr>
    </w:p>
    <w:p w:rsidR="009747BF" w:rsidRPr="00F42AE4" w:rsidRDefault="009747BF" w:rsidP="00425500">
      <w:pPr>
        <w:numPr>
          <w:ilvl w:val="2"/>
          <w:numId w:val="36"/>
        </w:numPr>
        <w:tabs>
          <w:tab w:val="left" w:pos="2220"/>
        </w:tabs>
        <w:ind w:left="1985" w:hanging="425"/>
        <w:jc w:val="both"/>
        <w:rPr>
          <w:rFonts w:eastAsia="Times New Roman"/>
          <w:sz w:val="24"/>
          <w:szCs w:val="24"/>
        </w:rPr>
      </w:pPr>
      <w:r w:rsidRPr="00F42AE4">
        <w:rPr>
          <w:rFonts w:eastAsia="Times New Roman"/>
          <w:sz w:val="24"/>
          <w:szCs w:val="24"/>
        </w:rPr>
        <w:t>mlaznice odvajanja ili jedinice vrtložnih cijevi za odvajanje plina UF</w:t>
      </w:r>
      <w:r w:rsidRPr="00F42AE4">
        <w:rPr>
          <w:rFonts w:eastAsia="Times New Roman"/>
          <w:sz w:val="24"/>
          <w:szCs w:val="24"/>
          <w:vertAlign w:val="subscript"/>
        </w:rPr>
        <w:t>6</w:t>
      </w:r>
      <w:r w:rsidRPr="00F42AE4">
        <w:rPr>
          <w:rFonts w:eastAsia="Times New Roman"/>
          <w:sz w:val="24"/>
          <w:szCs w:val="24"/>
        </w:rPr>
        <w:t xml:space="preserve"> od nose</w:t>
      </w:r>
      <w:r w:rsidRPr="00F42AE4">
        <w:rPr>
          <w:rFonts w:eastAsia="Arial"/>
          <w:sz w:val="24"/>
          <w:szCs w:val="24"/>
        </w:rPr>
        <w:t>ć</w:t>
      </w:r>
      <w:r w:rsidRPr="00F42AE4">
        <w:rPr>
          <w:rFonts w:eastAsia="Times New Roman"/>
          <w:sz w:val="24"/>
          <w:szCs w:val="24"/>
        </w:rPr>
        <w:t>eg plina;</w:t>
      </w:r>
    </w:p>
    <w:p w:rsidR="009747BF" w:rsidRPr="00F42AE4" w:rsidRDefault="009747BF" w:rsidP="00425500">
      <w:pPr>
        <w:spacing w:line="188" w:lineRule="exact"/>
        <w:ind w:left="1985" w:hanging="425"/>
        <w:jc w:val="both"/>
        <w:rPr>
          <w:rFonts w:eastAsia="Times New Roman"/>
          <w:sz w:val="24"/>
          <w:szCs w:val="24"/>
        </w:rPr>
      </w:pPr>
    </w:p>
    <w:p w:rsidR="009747BF" w:rsidRPr="00F42AE4" w:rsidRDefault="009747BF" w:rsidP="00425500">
      <w:pPr>
        <w:numPr>
          <w:ilvl w:val="2"/>
          <w:numId w:val="36"/>
        </w:numPr>
        <w:tabs>
          <w:tab w:val="left" w:pos="2220"/>
        </w:tabs>
        <w:ind w:left="1985" w:hanging="425"/>
        <w:jc w:val="both"/>
        <w:rPr>
          <w:rFonts w:eastAsia="Times New Roman"/>
          <w:sz w:val="24"/>
          <w:szCs w:val="24"/>
        </w:rPr>
      </w:pPr>
      <w:r w:rsidRPr="00F42AE4">
        <w:rPr>
          <w:rFonts w:eastAsia="Times New Roman"/>
          <w:sz w:val="24"/>
          <w:szCs w:val="24"/>
        </w:rPr>
        <w:t>hladne stupice za UF</w:t>
      </w:r>
      <w:r w:rsidRPr="00F42AE4">
        <w:rPr>
          <w:rFonts w:eastAsia="Times New Roman"/>
          <w:sz w:val="24"/>
          <w:szCs w:val="24"/>
          <w:vertAlign w:val="subscript"/>
        </w:rPr>
        <w:t>6</w:t>
      </w:r>
      <w:r w:rsidRPr="00F42AE4">
        <w:rPr>
          <w:rFonts w:eastAsia="Times New Roman"/>
          <w:sz w:val="24"/>
          <w:szCs w:val="24"/>
        </w:rPr>
        <w:t xml:space="preserve"> koje mogu zamrznuti UF</w:t>
      </w:r>
      <w:r w:rsidRPr="00F42AE4">
        <w:rPr>
          <w:rFonts w:eastAsia="Times New Roman"/>
          <w:sz w:val="24"/>
          <w:szCs w:val="24"/>
          <w:vertAlign w:val="subscript"/>
        </w:rPr>
        <w:t>6</w:t>
      </w:r>
      <w:r w:rsidRPr="00F42AE4">
        <w:rPr>
          <w:rFonts w:eastAsia="Times New Roman"/>
          <w:sz w:val="24"/>
          <w:szCs w:val="24"/>
        </w:rPr>
        <w:t xml:space="preserve"> ;</w:t>
      </w:r>
    </w:p>
    <w:p w:rsidR="009747BF" w:rsidRPr="00F42AE4" w:rsidRDefault="009747BF" w:rsidP="00425500">
      <w:pPr>
        <w:spacing w:line="298" w:lineRule="exact"/>
        <w:jc w:val="both"/>
        <w:rPr>
          <w:rFonts w:eastAsia="Times New Roman"/>
          <w:sz w:val="24"/>
          <w:szCs w:val="24"/>
        </w:rPr>
      </w:pPr>
    </w:p>
    <w:p w:rsidR="009747BF" w:rsidRPr="00F42AE4" w:rsidRDefault="009747BF" w:rsidP="00425500">
      <w:pPr>
        <w:numPr>
          <w:ilvl w:val="0"/>
          <w:numId w:val="37"/>
        </w:numPr>
        <w:tabs>
          <w:tab w:val="left" w:pos="1134"/>
          <w:tab w:val="left" w:pos="9497"/>
        </w:tabs>
        <w:spacing w:line="247" w:lineRule="auto"/>
        <w:ind w:left="1134" w:hanging="283"/>
        <w:jc w:val="both"/>
        <w:rPr>
          <w:rFonts w:eastAsia="Times New Roman"/>
          <w:sz w:val="24"/>
          <w:szCs w:val="24"/>
        </w:rPr>
      </w:pPr>
      <w:r w:rsidRPr="00F42AE4">
        <w:rPr>
          <w:rFonts w:eastAsia="Times New Roman"/>
          <w:sz w:val="24"/>
          <w:szCs w:val="24"/>
        </w:rPr>
        <w:t>oprema i komponente posebno oblikovane ili pripremljene za postupak odvajanja kemijskom izmjenom kako slijedi:</w:t>
      </w:r>
    </w:p>
    <w:p w:rsidR="009747BF" w:rsidRPr="00F42AE4" w:rsidRDefault="009747BF" w:rsidP="00425500">
      <w:pPr>
        <w:spacing w:line="273" w:lineRule="exact"/>
        <w:jc w:val="both"/>
        <w:rPr>
          <w:rFonts w:eastAsia="Times New Roman"/>
          <w:sz w:val="24"/>
          <w:szCs w:val="24"/>
        </w:rPr>
      </w:pPr>
    </w:p>
    <w:p w:rsidR="009747BF" w:rsidRPr="00F42AE4" w:rsidRDefault="009747BF" w:rsidP="00425500">
      <w:pPr>
        <w:numPr>
          <w:ilvl w:val="1"/>
          <w:numId w:val="37"/>
        </w:numPr>
        <w:tabs>
          <w:tab w:val="left" w:pos="1418"/>
        </w:tabs>
        <w:spacing w:line="239" w:lineRule="auto"/>
        <w:ind w:left="1418" w:hanging="284"/>
        <w:jc w:val="both"/>
        <w:rPr>
          <w:rFonts w:eastAsia="Times New Roman"/>
          <w:sz w:val="24"/>
          <w:szCs w:val="24"/>
        </w:rPr>
      </w:pPr>
      <w:r w:rsidRPr="00F42AE4">
        <w:rPr>
          <w:rFonts w:eastAsia="Times New Roman"/>
          <w:sz w:val="24"/>
          <w:szCs w:val="24"/>
        </w:rPr>
        <w:t>pulsiraju</w:t>
      </w:r>
      <w:r w:rsidRPr="00F42AE4">
        <w:rPr>
          <w:rFonts w:eastAsia="Arial"/>
          <w:sz w:val="24"/>
          <w:szCs w:val="24"/>
        </w:rPr>
        <w:t>ć</w:t>
      </w:r>
      <w:r w:rsidRPr="00F42AE4">
        <w:rPr>
          <w:rFonts w:eastAsia="Times New Roman"/>
          <w:sz w:val="24"/>
          <w:szCs w:val="24"/>
        </w:rPr>
        <w:t>e kolone za brzu izmjenu teku</w:t>
      </w:r>
      <w:r w:rsidRPr="00F42AE4">
        <w:rPr>
          <w:rFonts w:eastAsia="Arial"/>
          <w:sz w:val="24"/>
          <w:szCs w:val="24"/>
        </w:rPr>
        <w:t>ć</w:t>
      </w:r>
      <w:r w:rsidRPr="00F42AE4">
        <w:rPr>
          <w:rFonts w:eastAsia="Times New Roman"/>
          <w:sz w:val="24"/>
          <w:szCs w:val="24"/>
        </w:rPr>
        <w:t>ine teku</w:t>
      </w:r>
      <w:r w:rsidRPr="00F42AE4">
        <w:rPr>
          <w:rFonts w:eastAsia="Arial"/>
          <w:sz w:val="24"/>
          <w:szCs w:val="24"/>
        </w:rPr>
        <w:t>ć</w:t>
      </w:r>
      <w:r w:rsidRPr="00F42AE4">
        <w:rPr>
          <w:rFonts w:eastAsia="Times New Roman"/>
          <w:sz w:val="24"/>
          <w:szCs w:val="24"/>
        </w:rPr>
        <w:t>inom s kaskadnim vremenom zadržavanja od 30 s ili manje, otporne na koncentriranu solnu kiselinu (npr. izra</w:t>
      </w:r>
      <w:r w:rsidRPr="00F42AE4">
        <w:rPr>
          <w:rFonts w:eastAsia="Arial"/>
          <w:sz w:val="24"/>
          <w:szCs w:val="24"/>
        </w:rPr>
        <w:t>đ</w:t>
      </w:r>
      <w:r w:rsidRPr="00F42AE4">
        <w:rPr>
          <w:rFonts w:eastAsia="Times New Roman"/>
          <w:sz w:val="24"/>
          <w:szCs w:val="24"/>
        </w:rPr>
        <w:t>ene od odgovaraju</w:t>
      </w:r>
      <w:r w:rsidRPr="00F42AE4">
        <w:rPr>
          <w:rFonts w:eastAsia="Arial"/>
          <w:sz w:val="24"/>
          <w:szCs w:val="24"/>
        </w:rPr>
        <w:t>ć</w:t>
      </w:r>
      <w:r w:rsidRPr="00F42AE4">
        <w:rPr>
          <w:rFonts w:eastAsia="Times New Roman"/>
          <w:sz w:val="24"/>
          <w:szCs w:val="24"/>
        </w:rPr>
        <w:t>ih plasti</w:t>
      </w:r>
      <w:r w:rsidRPr="00F42AE4">
        <w:rPr>
          <w:rFonts w:eastAsia="Arial"/>
          <w:sz w:val="24"/>
          <w:szCs w:val="24"/>
        </w:rPr>
        <w:t>č</w:t>
      </w:r>
      <w:r w:rsidRPr="00F42AE4">
        <w:rPr>
          <w:rFonts w:eastAsia="Times New Roman"/>
          <w:sz w:val="24"/>
          <w:szCs w:val="24"/>
        </w:rPr>
        <w:t>nih materijala kao što su fluorirani ugljikovodi</w:t>
      </w:r>
      <w:r w:rsidRPr="00F42AE4">
        <w:rPr>
          <w:rFonts w:eastAsia="Arial"/>
          <w:sz w:val="24"/>
          <w:szCs w:val="24"/>
        </w:rPr>
        <w:t>č</w:t>
      </w:r>
      <w:r w:rsidRPr="00F42AE4">
        <w:rPr>
          <w:rFonts w:eastAsia="Times New Roman"/>
          <w:sz w:val="24"/>
          <w:szCs w:val="24"/>
        </w:rPr>
        <w:t>ni polimeri ili staklo ili zašti</w:t>
      </w:r>
      <w:r w:rsidRPr="00F42AE4">
        <w:rPr>
          <w:rFonts w:eastAsia="Arial"/>
          <w:sz w:val="24"/>
          <w:szCs w:val="24"/>
        </w:rPr>
        <w:t>ć</w:t>
      </w:r>
      <w:r w:rsidRPr="00F42AE4">
        <w:rPr>
          <w:rFonts w:eastAsia="Times New Roman"/>
          <w:sz w:val="24"/>
          <w:szCs w:val="24"/>
        </w:rPr>
        <w:t>ene njima);</w:t>
      </w:r>
    </w:p>
    <w:p w:rsidR="009747BF" w:rsidRPr="00F42AE4" w:rsidRDefault="009747BF" w:rsidP="00425500">
      <w:pPr>
        <w:tabs>
          <w:tab w:val="left" w:pos="1418"/>
        </w:tabs>
        <w:spacing w:line="281" w:lineRule="exact"/>
        <w:ind w:left="1418" w:hanging="284"/>
        <w:jc w:val="both"/>
        <w:rPr>
          <w:rFonts w:eastAsia="Times New Roman"/>
          <w:sz w:val="24"/>
          <w:szCs w:val="24"/>
        </w:rPr>
      </w:pPr>
    </w:p>
    <w:p w:rsidR="009747BF" w:rsidRPr="00F42AE4" w:rsidRDefault="009747BF" w:rsidP="00425500">
      <w:pPr>
        <w:numPr>
          <w:ilvl w:val="1"/>
          <w:numId w:val="37"/>
        </w:numPr>
        <w:tabs>
          <w:tab w:val="left" w:pos="1418"/>
        </w:tabs>
        <w:spacing w:line="239" w:lineRule="auto"/>
        <w:ind w:left="1418" w:hanging="284"/>
        <w:jc w:val="both"/>
        <w:rPr>
          <w:rFonts w:eastAsia="Times New Roman"/>
          <w:sz w:val="24"/>
          <w:szCs w:val="24"/>
        </w:rPr>
      </w:pPr>
      <w:r w:rsidRPr="00F42AE4">
        <w:rPr>
          <w:rFonts w:eastAsia="Times New Roman"/>
          <w:sz w:val="24"/>
          <w:szCs w:val="24"/>
        </w:rPr>
        <w:t>centrifugalni kontaktori za brzu izmjenu teku</w:t>
      </w:r>
      <w:r w:rsidRPr="00F42AE4">
        <w:rPr>
          <w:rFonts w:eastAsia="Arial"/>
          <w:sz w:val="24"/>
          <w:szCs w:val="24"/>
        </w:rPr>
        <w:t>ć</w:t>
      </w:r>
      <w:r w:rsidRPr="00F42AE4">
        <w:rPr>
          <w:rFonts w:eastAsia="Times New Roman"/>
          <w:sz w:val="24"/>
          <w:szCs w:val="24"/>
        </w:rPr>
        <w:t>ine teku</w:t>
      </w:r>
      <w:r w:rsidRPr="00F42AE4">
        <w:rPr>
          <w:rFonts w:eastAsia="Arial"/>
          <w:sz w:val="24"/>
          <w:szCs w:val="24"/>
        </w:rPr>
        <w:t>ć</w:t>
      </w:r>
      <w:r w:rsidRPr="00F42AE4">
        <w:rPr>
          <w:rFonts w:eastAsia="Times New Roman"/>
          <w:sz w:val="24"/>
          <w:szCs w:val="24"/>
        </w:rPr>
        <w:t>inom s kaskadnim vremenom zadržavanja od 30 s ili manje i otporni na koncentriranu solnu kiselinu (npr. izra</w:t>
      </w:r>
      <w:r w:rsidRPr="00F42AE4">
        <w:rPr>
          <w:rFonts w:eastAsia="Arial"/>
          <w:sz w:val="24"/>
          <w:szCs w:val="24"/>
        </w:rPr>
        <w:t>đ</w:t>
      </w:r>
      <w:r w:rsidRPr="00F42AE4">
        <w:rPr>
          <w:rFonts w:eastAsia="Times New Roman"/>
          <w:sz w:val="24"/>
          <w:szCs w:val="24"/>
        </w:rPr>
        <w:t>eni od odgovaraju</w:t>
      </w:r>
      <w:r w:rsidRPr="00F42AE4">
        <w:rPr>
          <w:rFonts w:eastAsia="Arial"/>
          <w:sz w:val="24"/>
          <w:szCs w:val="24"/>
        </w:rPr>
        <w:t>ć</w:t>
      </w:r>
      <w:r w:rsidRPr="00F42AE4">
        <w:rPr>
          <w:rFonts w:eastAsia="Times New Roman"/>
          <w:sz w:val="24"/>
          <w:szCs w:val="24"/>
        </w:rPr>
        <w:t>ih plasti</w:t>
      </w:r>
      <w:r w:rsidRPr="00F42AE4">
        <w:rPr>
          <w:rFonts w:eastAsia="Arial"/>
          <w:sz w:val="24"/>
          <w:szCs w:val="24"/>
        </w:rPr>
        <w:t>č</w:t>
      </w:r>
      <w:r w:rsidRPr="00F42AE4">
        <w:rPr>
          <w:rFonts w:eastAsia="Times New Roman"/>
          <w:sz w:val="24"/>
          <w:szCs w:val="24"/>
        </w:rPr>
        <w:t>nih materijala kao što su fluorirani ugljikovodi</w:t>
      </w:r>
      <w:r w:rsidRPr="00F42AE4">
        <w:rPr>
          <w:rFonts w:eastAsia="Arial"/>
          <w:sz w:val="24"/>
          <w:szCs w:val="24"/>
        </w:rPr>
        <w:t>č</w:t>
      </w:r>
      <w:r w:rsidRPr="00F42AE4">
        <w:rPr>
          <w:rFonts w:eastAsia="Times New Roman"/>
          <w:sz w:val="24"/>
          <w:szCs w:val="24"/>
        </w:rPr>
        <w:t>ni polimeri ili staklo ili zašti</w:t>
      </w:r>
      <w:r w:rsidRPr="00F42AE4">
        <w:rPr>
          <w:rFonts w:eastAsia="Arial"/>
          <w:sz w:val="24"/>
          <w:szCs w:val="24"/>
        </w:rPr>
        <w:t>ć</w:t>
      </w:r>
      <w:r w:rsidRPr="00F42AE4">
        <w:rPr>
          <w:rFonts w:eastAsia="Times New Roman"/>
          <w:sz w:val="24"/>
          <w:szCs w:val="24"/>
        </w:rPr>
        <w:t>eni njima);</w:t>
      </w:r>
    </w:p>
    <w:p w:rsidR="009747BF" w:rsidRPr="00F42AE4" w:rsidRDefault="009747BF" w:rsidP="00425500">
      <w:pPr>
        <w:tabs>
          <w:tab w:val="left" w:pos="1418"/>
        </w:tabs>
        <w:spacing w:line="281" w:lineRule="exact"/>
        <w:ind w:left="1418" w:hanging="284"/>
        <w:jc w:val="both"/>
        <w:rPr>
          <w:rFonts w:eastAsia="Times New Roman"/>
          <w:sz w:val="24"/>
          <w:szCs w:val="24"/>
        </w:rPr>
      </w:pPr>
    </w:p>
    <w:p w:rsidR="009747BF" w:rsidRPr="00F42AE4" w:rsidRDefault="009747BF" w:rsidP="00425500">
      <w:pPr>
        <w:numPr>
          <w:ilvl w:val="1"/>
          <w:numId w:val="37"/>
        </w:numPr>
        <w:tabs>
          <w:tab w:val="left" w:pos="1418"/>
        </w:tabs>
        <w:spacing w:line="248" w:lineRule="auto"/>
        <w:ind w:left="1418" w:hanging="284"/>
        <w:jc w:val="both"/>
        <w:rPr>
          <w:rFonts w:eastAsia="Times New Roman"/>
          <w:sz w:val="24"/>
          <w:szCs w:val="24"/>
        </w:rPr>
      </w:pPr>
      <w:r w:rsidRPr="00F42AE4">
        <w:rPr>
          <w:rFonts w:eastAsia="Times New Roman"/>
          <w:sz w:val="24"/>
          <w:szCs w:val="24"/>
        </w:rPr>
        <w:t>redukcijske komore za elektrokemijsku redukciju otporne na otopine koncentrirane solne kiseline, za redukciju uranija iz stanja jedne valencije u drugo;</w:t>
      </w:r>
    </w:p>
    <w:p w:rsidR="009747BF" w:rsidRPr="00F42AE4" w:rsidRDefault="009747BF" w:rsidP="00425500">
      <w:pPr>
        <w:tabs>
          <w:tab w:val="left" w:pos="1418"/>
        </w:tabs>
        <w:spacing w:line="244" w:lineRule="exact"/>
        <w:ind w:left="1418" w:hanging="284"/>
        <w:jc w:val="both"/>
        <w:rPr>
          <w:rFonts w:eastAsia="Times New Roman"/>
          <w:sz w:val="24"/>
          <w:szCs w:val="24"/>
        </w:rPr>
      </w:pPr>
    </w:p>
    <w:p w:rsidR="009747BF" w:rsidRPr="00F42AE4" w:rsidRDefault="009747BF" w:rsidP="00425500">
      <w:pPr>
        <w:numPr>
          <w:ilvl w:val="1"/>
          <w:numId w:val="37"/>
        </w:numPr>
        <w:tabs>
          <w:tab w:val="left" w:pos="1418"/>
        </w:tabs>
        <w:spacing w:line="220" w:lineRule="auto"/>
        <w:ind w:left="1418" w:hanging="284"/>
        <w:jc w:val="both"/>
        <w:rPr>
          <w:rFonts w:eastAsia="Times New Roman"/>
          <w:sz w:val="24"/>
          <w:szCs w:val="24"/>
        </w:rPr>
      </w:pPr>
      <w:r w:rsidRPr="00F42AE4">
        <w:rPr>
          <w:rFonts w:eastAsia="Times New Roman"/>
          <w:sz w:val="24"/>
          <w:szCs w:val="24"/>
        </w:rPr>
        <w:t xml:space="preserve">oprema za napajanje redukcijskih komora za elektrokemijsku redukciju za izdvajanje U </w:t>
      </w:r>
      <w:r w:rsidRPr="00F42AE4">
        <w:rPr>
          <w:rFonts w:eastAsia="Times New Roman"/>
          <w:sz w:val="24"/>
          <w:szCs w:val="24"/>
          <w:vertAlign w:val="superscript"/>
        </w:rPr>
        <w:t>+4</w:t>
      </w:r>
      <w:r w:rsidRPr="00F42AE4">
        <w:rPr>
          <w:rFonts w:eastAsia="Times New Roman"/>
          <w:sz w:val="24"/>
          <w:szCs w:val="24"/>
        </w:rPr>
        <w:t xml:space="preserve"> iz organske struje kojima su, dijelovi koji su u dodiru s procesnom strujom, izra</w:t>
      </w:r>
      <w:r w:rsidRPr="00F42AE4">
        <w:rPr>
          <w:rFonts w:eastAsia="Arial"/>
          <w:sz w:val="24"/>
          <w:szCs w:val="24"/>
        </w:rPr>
        <w:t>đ</w:t>
      </w:r>
      <w:r w:rsidRPr="00F42AE4">
        <w:rPr>
          <w:rFonts w:eastAsia="Times New Roman"/>
          <w:sz w:val="24"/>
          <w:szCs w:val="24"/>
        </w:rPr>
        <w:t>eni od odgovaraju</w:t>
      </w:r>
      <w:r w:rsidRPr="00F42AE4">
        <w:rPr>
          <w:rFonts w:eastAsia="Arial"/>
          <w:sz w:val="24"/>
          <w:szCs w:val="24"/>
        </w:rPr>
        <w:t>ć</w:t>
      </w:r>
      <w:r w:rsidRPr="00F42AE4">
        <w:rPr>
          <w:rFonts w:eastAsia="Times New Roman"/>
          <w:sz w:val="24"/>
          <w:szCs w:val="24"/>
        </w:rPr>
        <w:t>ih materijala ili zašti</w:t>
      </w:r>
      <w:r w:rsidRPr="00F42AE4">
        <w:rPr>
          <w:rFonts w:eastAsia="Arial"/>
          <w:sz w:val="24"/>
          <w:szCs w:val="24"/>
        </w:rPr>
        <w:t>ć</w:t>
      </w:r>
      <w:r w:rsidRPr="00F42AE4">
        <w:rPr>
          <w:rFonts w:eastAsia="Times New Roman"/>
          <w:sz w:val="24"/>
          <w:szCs w:val="24"/>
        </w:rPr>
        <w:t>eni njima (npr. staklo, fluorouglji</w:t>
      </w:r>
      <w:r w:rsidRPr="00F42AE4">
        <w:rPr>
          <w:rFonts w:eastAsia="Arial"/>
          <w:sz w:val="24"/>
          <w:szCs w:val="24"/>
        </w:rPr>
        <w:t>č</w:t>
      </w:r>
      <w:r w:rsidRPr="00F42AE4">
        <w:rPr>
          <w:rFonts w:eastAsia="Times New Roman"/>
          <w:sz w:val="24"/>
          <w:szCs w:val="24"/>
        </w:rPr>
        <w:t>ni polimeri, polifenil sulfat, polieter sulfon i smolom impregnirani grafit);</w:t>
      </w:r>
    </w:p>
    <w:p w:rsidR="009747BF" w:rsidRPr="00F42AE4" w:rsidRDefault="009747BF" w:rsidP="00425500">
      <w:pPr>
        <w:tabs>
          <w:tab w:val="left" w:pos="1418"/>
        </w:tabs>
        <w:spacing w:line="280" w:lineRule="exact"/>
        <w:ind w:left="1418" w:hanging="284"/>
        <w:jc w:val="both"/>
        <w:rPr>
          <w:rFonts w:eastAsia="Times New Roman"/>
          <w:sz w:val="24"/>
          <w:szCs w:val="24"/>
        </w:rPr>
      </w:pPr>
    </w:p>
    <w:p w:rsidR="009747BF" w:rsidRPr="00F42AE4" w:rsidRDefault="009747BF" w:rsidP="00425500">
      <w:pPr>
        <w:numPr>
          <w:ilvl w:val="1"/>
          <w:numId w:val="37"/>
        </w:numPr>
        <w:tabs>
          <w:tab w:val="left" w:pos="1418"/>
        </w:tabs>
        <w:spacing w:line="246" w:lineRule="auto"/>
        <w:ind w:left="1418" w:hanging="284"/>
        <w:jc w:val="both"/>
        <w:rPr>
          <w:rFonts w:eastAsia="Times New Roman"/>
          <w:sz w:val="24"/>
          <w:szCs w:val="24"/>
        </w:rPr>
      </w:pPr>
      <w:r w:rsidRPr="00F42AE4">
        <w:rPr>
          <w:rFonts w:eastAsia="Times New Roman"/>
          <w:sz w:val="24"/>
          <w:szCs w:val="24"/>
        </w:rPr>
        <w:t xml:space="preserve">sustavi za pripremu napajanja za proizvodnju otopine uranijeva klorida visoke </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e koji se sastoje od opreme za otapanje, ekstrakciju otapala i/ili ionsku izmjenu zbog pro</w:t>
      </w:r>
      <w:r w:rsidRPr="00F42AE4">
        <w:rPr>
          <w:rFonts w:eastAsia="Arial"/>
          <w:sz w:val="24"/>
          <w:szCs w:val="24"/>
        </w:rPr>
        <w:t>č</w:t>
      </w:r>
      <w:r w:rsidRPr="00F42AE4">
        <w:rPr>
          <w:rFonts w:eastAsia="Times New Roman"/>
          <w:sz w:val="24"/>
          <w:szCs w:val="24"/>
        </w:rPr>
        <w:t>iš</w:t>
      </w:r>
      <w:r w:rsidRPr="00F42AE4">
        <w:rPr>
          <w:rFonts w:eastAsia="Arial"/>
          <w:sz w:val="24"/>
          <w:szCs w:val="24"/>
        </w:rPr>
        <w:t>ć</w:t>
      </w:r>
      <w:r w:rsidRPr="00F42AE4">
        <w:rPr>
          <w:rFonts w:eastAsia="Times New Roman"/>
          <w:sz w:val="24"/>
          <w:szCs w:val="24"/>
        </w:rPr>
        <w:t>avanja i od elektroliti</w:t>
      </w:r>
      <w:r w:rsidRPr="00F42AE4">
        <w:rPr>
          <w:rFonts w:eastAsia="Arial"/>
          <w:sz w:val="24"/>
          <w:szCs w:val="24"/>
        </w:rPr>
        <w:t>č</w:t>
      </w:r>
      <w:r w:rsidRPr="00F42AE4">
        <w:rPr>
          <w:rFonts w:eastAsia="Times New Roman"/>
          <w:sz w:val="24"/>
          <w:szCs w:val="24"/>
        </w:rPr>
        <w:t xml:space="preserve">kih komora za redukciju uranija U </w:t>
      </w:r>
      <w:r w:rsidRPr="00F42AE4">
        <w:rPr>
          <w:rFonts w:eastAsia="Times New Roman"/>
          <w:sz w:val="24"/>
          <w:szCs w:val="24"/>
          <w:vertAlign w:val="superscript"/>
        </w:rPr>
        <w:t>+6</w:t>
      </w:r>
      <w:r w:rsidRPr="00F42AE4">
        <w:rPr>
          <w:rFonts w:eastAsia="Times New Roman"/>
          <w:sz w:val="24"/>
          <w:szCs w:val="24"/>
        </w:rPr>
        <w:t xml:space="preserve"> ili U </w:t>
      </w:r>
      <w:r w:rsidRPr="00F42AE4">
        <w:rPr>
          <w:rFonts w:eastAsia="Times New Roman"/>
          <w:sz w:val="24"/>
          <w:szCs w:val="24"/>
          <w:vertAlign w:val="superscript"/>
        </w:rPr>
        <w:t>+4</w:t>
      </w:r>
      <w:r w:rsidRPr="00F42AE4">
        <w:rPr>
          <w:rFonts w:eastAsia="Times New Roman"/>
          <w:sz w:val="24"/>
          <w:szCs w:val="24"/>
        </w:rPr>
        <w:t xml:space="preserve"> u U </w:t>
      </w:r>
      <w:r w:rsidRPr="00F42AE4">
        <w:rPr>
          <w:rFonts w:eastAsia="Times New Roman"/>
          <w:sz w:val="24"/>
          <w:szCs w:val="24"/>
          <w:vertAlign w:val="superscript"/>
        </w:rPr>
        <w:t>+3</w:t>
      </w:r>
      <w:r w:rsidRPr="00F42AE4">
        <w:rPr>
          <w:rFonts w:eastAsia="Times New Roman"/>
          <w:sz w:val="24"/>
          <w:szCs w:val="24"/>
        </w:rPr>
        <w:t xml:space="preserve"> ;</w:t>
      </w:r>
    </w:p>
    <w:p w:rsidR="009747BF" w:rsidRPr="00F42AE4" w:rsidRDefault="009747BF" w:rsidP="00425500">
      <w:pPr>
        <w:tabs>
          <w:tab w:val="left" w:pos="1418"/>
        </w:tabs>
        <w:spacing w:line="129" w:lineRule="exact"/>
        <w:ind w:left="1418" w:hanging="284"/>
        <w:jc w:val="both"/>
        <w:rPr>
          <w:rFonts w:eastAsia="Times New Roman"/>
          <w:sz w:val="24"/>
          <w:szCs w:val="24"/>
        </w:rPr>
      </w:pPr>
    </w:p>
    <w:p w:rsidR="009747BF" w:rsidRPr="00F42AE4" w:rsidRDefault="009747BF" w:rsidP="00425500">
      <w:pPr>
        <w:numPr>
          <w:ilvl w:val="1"/>
          <w:numId w:val="37"/>
        </w:numPr>
        <w:tabs>
          <w:tab w:val="left" w:pos="1418"/>
        </w:tabs>
        <w:ind w:left="1418" w:hanging="284"/>
        <w:jc w:val="both"/>
        <w:rPr>
          <w:rFonts w:eastAsia="Times New Roman"/>
          <w:sz w:val="24"/>
          <w:szCs w:val="24"/>
        </w:rPr>
      </w:pPr>
      <w:r w:rsidRPr="00F42AE4">
        <w:rPr>
          <w:rFonts w:eastAsia="Times New Roman"/>
          <w:sz w:val="24"/>
          <w:szCs w:val="24"/>
        </w:rPr>
        <w:t xml:space="preserve">sustavi za oksidaciju uranija za oksidaciju U </w:t>
      </w:r>
      <w:r w:rsidRPr="00F42AE4">
        <w:rPr>
          <w:rFonts w:eastAsia="Times New Roman"/>
          <w:sz w:val="24"/>
          <w:szCs w:val="24"/>
          <w:vertAlign w:val="superscript"/>
        </w:rPr>
        <w:t>+3</w:t>
      </w:r>
      <w:r w:rsidRPr="00F42AE4">
        <w:rPr>
          <w:rFonts w:eastAsia="Times New Roman"/>
          <w:sz w:val="24"/>
          <w:szCs w:val="24"/>
        </w:rPr>
        <w:t xml:space="preserve"> u U </w:t>
      </w:r>
      <w:r w:rsidRPr="00F42AE4">
        <w:rPr>
          <w:rFonts w:eastAsia="Times New Roman"/>
          <w:sz w:val="24"/>
          <w:szCs w:val="24"/>
          <w:vertAlign w:val="superscript"/>
        </w:rPr>
        <w:t>+4</w:t>
      </w:r>
      <w:r w:rsidRPr="00F42AE4">
        <w:rPr>
          <w:rFonts w:eastAsia="Times New Roman"/>
          <w:sz w:val="24"/>
          <w:szCs w:val="24"/>
        </w:rPr>
        <w:t xml:space="preserve"> ;</w:t>
      </w:r>
    </w:p>
    <w:p w:rsidR="009747BF" w:rsidRPr="00F42AE4" w:rsidRDefault="009747BF" w:rsidP="00425500">
      <w:pPr>
        <w:tabs>
          <w:tab w:val="left" w:pos="993"/>
          <w:tab w:val="left" w:pos="1500"/>
        </w:tabs>
        <w:ind w:left="993" w:hanging="426"/>
        <w:jc w:val="both"/>
        <w:rPr>
          <w:sz w:val="24"/>
          <w:szCs w:val="24"/>
        </w:rPr>
      </w:pPr>
    </w:p>
    <w:p w:rsidR="009747BF" w:rsidRPr="00F42AE4" w:rsidRDefault="009747BF" w:rsidP="00425500">
      <w:pPr>
        <w:tabs>
          <w:tab w:val="left" w:pos="993"/>
        </w:tabs>
        <w:spacing w:line="314" w:lineRule="exact"/>
        <w:ind w:left="993" w:hanging="426"/>
        <w:jc w:val="both"/>
        <w:rPr>
          <w:sz w:val="24"/>
          <w:szCs w:val="24"/>
        </w:rPr>
      </w:pPr>
    </w:p>
    <w:p w:rsidR="009747BF" w:rsidRPr="00F42AE4" w:rsidRDefault="009747BF" w:rsidP="00425500">
      <w:pPr>
        <w:numPr>
          <w:ilvl w:val="0"/>
          <w:numId w:val="38"/>
        </w:numPr>
        <w:tabs>
          <w:tab w:val="left" w:pos="851"/>
        </w:tabs>
        <w:spacing w:line="247" w:lineRule="auto"/>
        <w:ind w:left="1134" w:hanging="283"/>
        <w:jc w:val="both"/>
        <w:rPr>
          <w:rFonts w:eastAsia="Times New Roman"/>
          <w:sz w:val="24"/>
          <w:szCs w:val="24"/>
        </w:rPr>
      </w:pPr>
      <w:r w:rsidRPr="00F42AE4">
        <w:rPr>
          <w:rFonts w:eastAsia="Times New Roman"/>
          <w:sz w:val="24"/>
          <w:szCs w:val="24"/>
        </w:rPr>
        <w:t>oprema i komponente posebno oblikovane ili pripremljene za postupak odvajanja ionskom izmjenom kako slijedi:</w:t>
      </w:r>
    </w:p>
    <w:p w:rsidR="009747BF" w:rsidRPr="00F42AE4" w:rsidRDefault="009747BF" w:rsidP="00425500">
      <w:pPr>
        <w:spacing w:line="296" w:lineRule="exact"/>
        <w:ind w:left="1134" w:hanging="283"/>
        <w:jc w:val="both"/>
        <w:rPr>
          <w:rFonts w:eastAsia="Times New Roman"/>
          <w:sz w:val="24"/>
          <w:szCs w:val="24"/>
        </w:rPr>
      </w:pPr>
    </w:p>
    <w:p w:rsidR="009747BF" w:rsidRPr="00F42AE4" w:rsidRDefault="009747BF" w:rsidP="00425500">
      <w:pPr>
        <w:numPr>
          <w:ilvl w:val="1"/>
          <w:numId w:val="38"/>
        </w:numPr>
        <w:tabs>
          <w:tab w:val="left" w:pos="1418"/>
        </w:tabs>
        <w:spacing w:line="236" w:lineRule="auto"/>
        <w:ind w:left="1560" w:hanging="284"/>
        <w:jc w:val="both"/>
        <w:rPr>
          <w:rFonts w:eastAsia="Times New Roman"/>
          <w:sz w:val="24"/>
          <w:szCs w:val="24"/>
        </w:rPr>
      </w:pPr>
      <w:r w:rsidRPr="00F42AE4">
        <w:rPr>
          <w:rFonts w:eastAsia="Times New Roman"/>
          <w:sz w:val="24"/>
          <w:szCs w:val="24"/>
        </w:rPr>
        <w:t>brzoreagiraju</w:t>
      </w:r>
      <w:r w:rsidRPr="00F42AE4">
        <w:rPr>
          <w:rFonts w:eastAsia="Arial"/>
          <w:sz w:val="24"/>
          <w:szCs w:val="24"/>
        </w:rPr>
        <w:t>ć</w:t>
      </w:r>
      <w:r w:rsidRPr="00F42AE4">
        <w:rPr>
          <w:rFonts w:eastAsia="Times New Roman"/>
          <w:sz w:val="24"/>
          <w:szCs w:val="24"/>
        </w:rPr>
        <w:t>e ionsko-izmjenjiva</w:t>
      </w:r>
      <w:r w:rsidRPr="00F42AE4">
        <w:rPr>
          <w:rFonts w:eastAsia="Arial"/>
          <w:sz w:val="24"/>
          <w:szCs w:val="24"/>
        </w:rPr>
        <w:t>č</w:t>
      </w:r>
      <w:r w:rsidRPr="00F42AE4">
        <w:rPr>
          <w:rFonts w:eastAsia="Times New Roman"/>
          <w:sz w:val="24"/>
          <w:szCs w:val="24"/>
        </w:rPr>
        <w:t xml:space="preserve">ke smole, opnaste ili porozne makromrežaste smole kod kojih su aktivne </w:t>
      </w:r>
      <w:r w:rsidR="00E65B5C">
        <w:rPr>
          <w:rFonts w:eastAsia="Times New Roman"/>
          <w:sz w:val="24"/>
          <w:szCs w:val="24"/>
        </w:rPr>
        <w:t>skupine</w:t>
      </w:r>
      <w:r w:rsidRPr="00F42AE4">
        <w:rPr>
          <w:rFonts w:eastAsia="Times New Roman"/>
          <w:sz w:val="24"/>
          <w:szCs w:val="24"/>
        </w:rPr>
        <w:t xml:space="preserve"> za kemijsku izmjenu ograni</w:t>
      </w:r>
      <w:r w:rsidRPr="00F42AE4">
        <w:rPr>
          <w:rFonts w:eastAsia="Arial"/>
          <w:sz w:val="24"/>
          <w:szCs w:val="24"/>
        </w:rPr>
        <w:t>č</w:t>
      </w:r>
      <w:r w:rsidRPr="00F42AE4">
        <w:rPr>
          <w:rFonts w:eastAsia="Times New Roman"/>
          <w:sz w:val="24"/>
          <w:szCs w:val="24"/>
        </w:rPr>
        <w:t>ene na premaz na površini neaktivne porozne potporne strukture i druge složene strukture u bilo kojem odgovaraju</w:t>
      </w:r>
      <w:r w:rsidRPr="00F42AE4">
        <w:rPr>
          <w:rFonts w:eastAsia="Arial"/>
          <w:sz w:val="24"/>
          <w:szCs w:val="24"/>
        </w:rPr>
        <w:t>ć</w:t>
      </w:r>
      <w:r w:rsidRPr="00F42AE4">
        <w:rPr>
          <w:rFonts w:eastAsia="Times New Roman"/>
          <w:sz w:val="24"/>
          <w:szCs w:val="24"/>
        </w:rPr>
        <w:t>em obliku,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w:t>
      </w:r>
      <w:r w:rsidRPr="00F42AE4">
        <w:rPr>
          <w:rFonts w:eastAsia="Arial"/>
          <w:sz w:val="24"/>
          <w:szCs w:val="24"/>
        </w:rPr>
        <w:t>č</w:t>
      </w:r>
      <w:r w:rsidRPr="00F42AE4">
        <w:rPr>
          <w:rFonts w:eastAsia="Times New Roman"/>
          <w:sz w:val="24"/>
          <w:szCs w:val="24"/>
        </w:rPr>
        <w:t>estice ili vlakna, promjera 0,2 mm ili manje, otporne na koncentriranu solnu kiselinu i oblikovane da imaju polu</w:t>
      </w:r>
      <w:r w:rsidRPr="00F42AE4">
        <w:rPr>
          <w:rFonts w:eastAsia="Arial"/>
          <w:sz w:val="24"/>
          <w:szCs w:val="24"/>
        </w:rPr>
        <w:t>­</w:t>
      </w:r>
      <w:r w:rsidRPr="00F42AE4">
        <w:rPr>
          <w:rFonts w:eastAsia="Times New Roman"/>
          <w:sz w:val="24"/>
          <w:szCs w:val="24"/>
        </w:rPr>
        <w:t xml:space="preserve"> vrijeme brzine izmjene manje od 10 s, koje mogu djelovati na temperaturama u rasponu od 373 K (100 °C) do 473 K (200 °C);</w:t>
      </w:r>
    </w:p>
    <w:p w:rsidR="009747BF" w:rsidRPr="00F42AE4" w:rsidRDefault="009747BF" w:rsidP="00425500">
      <w:pPr>
        <w:tabs>
          <w:tab w:val="left" w:pos="1418"/>
        </w:tabs>
        <w:spacing w:line="306" w:lineRule="exact"/>
        <w:ind w:left="1560" w:hanging="284"/>
        <w:jc w:val="both"/>
        <w:rPr>
          <w:rFonts w:eastAsia="Times New Roman"/>
          <w:sz w:val="24"/>
          <w:szCs w:val="24"/>
        </w:rPr>
      </w:pPr>
    </w:p>
    <w:p w:rsidR="009747BF" w:rsidRPr="00F42AE4" w:rsidRDefault="009747BF" w:rsidP="00425500">
      <w:pPr>
        <w:numPr>
          <w:ilvl w:val="1"/>
          <w:numId w:val="38"/>
        </w:numPr>
        <w:tabs>
          <w:tab w:val="left" w:pos="1418"/>
        </w:tabs>
        <w:spacing w:line="239" w:lineRule="auto"/>
        <w:ind w:left="1560" w:hanging="284"/>
        <w:jc w:val="both"/>
        <w:rPr>
          <w:rFonts w:eastAsia="Times New Roman"/>
          <w:sz w:val="24"/>
          <w:szCs w:val="24"/>
        </w:rPr>
      </w:pPr>
      <w:r w:rsidRPr="00F42AE4">
        <w:rPr>
          <w:rFonts w:eastAsia="Times New Roman"/>
          <w:sz w:val="24"/>
          <w:szCs w:val="24"/>
        </w:rPr>
        <w:t>kolone za ionsku izmjenu (cilindri</w:t>
      </w:r>
      <w:r w:rsidRPr="00F42AE4">
        <w:rPr>
          <w:rFonts w:eastAsia="Arial"/>
          <w:sz w:val="24"/>
          <w:szCs w:val="24"/>
        </w:rPr>
        <w:t>č</w:t>
      </w:r>
      <w:r w:rsidRPr="00F42AE4">
        <w:rPr>
          <w:rFonts w:eastAsia="Times New Roman"/>
          <w:sz w:val="24"/>
          <w:szCs w:val="24"/>
        </w:rPr>
        <w:t>ne) promjera ve</w:t>
      </w:r>
      <w:r w:rsidRPr="00F42AE4">
        <w:rPr>
          <w:rFonts w:eastAsia="Arial"/>
          <w:sz w:val="24"/>
          <w:szCs w:val="24"/>
        </w:rPr>
        <w:t>ć</w:t>
      </w:r>
      <w:r w:rsidRPr="00F42AE4">
        <w:rPr>
          <w:rFonts w:eastAsia="Times New Roman"/>
          <w:sz w:val="24"/>
          <w:szCs w:val="24"/>
        </w:rPr>
        <w:t>eg od 1 000 mm, izra</w:t>
      </w:r>
      <w:r w:rsidRPr="00F42AE4">
        <w:rPr>
          <w:rFonts w:eastAsia="Arial"/>
          <w:sz w:val="24"/>
          <w:szCs w:val="24"/>
        </w:rPr>
        <w:t>đ</w:t>
      </w:r>
      <w:r w:rsidRPr="00F42AE4">
        <w:rPr>
          <w:rFonts w:eastAsia="Times New Roman"/>
          <w:sz w:val="24"/>
          <w:szCs w:val="24"/>
        </w:rPr>
        <w:t>ene od materijala otpornih na koncentriranu solnu kiselinu ili zašti</w:t>
      </w:r>
      <w:r w:rsidRPr="00F42AE4">
        <w:rPr>
          <w:rFonts w:eastAsia="Arial"/>
          <w:sz w:val="24"/>
          <w:szCs w:val="24"/>
        </w:rPr>
        <w:t>ć</w:t>
      </w:r>
      <w:r w:rsidRPr="00F42AE4">
        <w:rPr>
          <w:rFonts w:eastAsia="Times New Roman"/>
          <w:sz w:val="24"/>
          <w:szCs w:val="24"/>
        </w:rPr>
        <w:t>ene njima (npr. titanij ili fluorouglji</w:t>
      </w:r>
      <w:r w:rsidRPr="00F42AE4">
        <w:rPr>
          <w:rFonts w:eastAsia="Arial"/>
          <w:sz w:val="24"/>
          <w:szCs w:val="24"/>
        </w:rPr>
        <w:t>č</w:t>
      </w:r>
      <w:r w:rsidRPr="00F42AE4">
        <w:rPr>
          <w:rFonts w:eastAsia="Times New Roman"/>
          <w:sz w:val="24"/>
          <w:szCs w:val="24"/>
        </w:rPr>
        <w:t>na plastika), koje mogu djelovati na temperaturama u rasponu od 373 K (100 °C) do 473 K (200 °C) i tlaku iznad 0,7 MPa;</w:t>
      </w:r>
    </w:p>
    <w:p w:rsidR="009747BF" w:rsidRPr="00F42AE4" w:rsidRDefault="009747BF" w:rsidP="00425500">
      <w:pPr>
        <w:tabs>
          <w:tab w:val="left" w:pos="1418"/>
        </w:tabs>
        <w:spacing w:line="304" w:lineRule="exact"/>
        <w:ind w:left="1560" w:hanging="284"/>
        <w:jc w:val="both"/>
        <w:rPr>
          <w:rFonts w:eastAsia="Times New Roman"/>
          <w:sz w:val="24"/>
          <w:szCs w:val="24"/>
        </w:rPr>
      </w:pPr>
    </w:p>
    <w:p w:rsidR="009747BF" w:rsidRPr="00F42AE4" w:rsidRDefault="009747BF" w:rsidP="00425500">
      <w:pPr>
        <w:numPr>
          <w:ilvl w:val="1"/>
          <w:numId w:val="38"/>
        </w:numPr>
        <w:tabs>
          <w:tab w:val="left" w:pos="1418"/>
        </w:tabs>
        <w:ind w:left="1560" w:hanging="284"/>
        <w:jc w:val="both"/>
        <w:rPr>
          <w:rFonts w:eastAsia="Times New Roman"/>
          <w:sz w:val="24"/>
          <w:szCs w:val="24"/>
        </w:rPr>
      </w:pPr>
      <w:r w:rsidRPr="00F42AE4">
        <w:rPr>
          <w:rFonts w:eastAsia="Times New Roman"/>
          <w:sz w:val="24"/>
          <w:szCs w:val="24"/>
        </w:rPr>
        <w:t>sustavi ionske izmjene povratnog toka (sustavi za kemijsku ili elektrokemijsku oksidaciju ili redukciju) za obnavljanje kemijskih redukcijskih ili oksidacijskih sredstava koja se koriste u kaskadama za oboga</w:t>
      </w:r>
      <w:r w:rsidRPr="00F42AE4">
        <w:rPr>
          <w:rFonts w:eastAsia="Arial"/>
          <w:sz w:val="24"/>
          <w:szCs w:val="24"/>
        </w:rPr>
        <w:t>ć</w:t>
      </w:r>
      <w:r w:rsidRPr="00F42AE4">
        <w:rPr>
          <w:rFonts w:eastAsia="Times New Roman"/>
          <w:sz w:val="24"/>
          <w:szCs w:val="24"/>
        </w:rPr>
        <w:t>ivanje ionskom izmjenom;</w:t>
      </w:r>
    </w:p>
    <w:p w:rsidR="009747BF" w:rsidRPr="00F42AE4" w:rsidRDefault="009747BF" w:rsidP="00425500">
      <w:pPr>
        <w:tabs>
          <w:tab w:val="left" w:pos="1418"/>
        </w:tabs>
        <w:spacing w:line="302" w:lineRule="exact"/>
        <w:ind w:left="1560" w:hanging="284"/>
        <w:jc w:val="both"/>
        <w:rPr>
          <w:rFonts w:eastAsia="Times New Roman"/>
          <w:sz w:val="24"/>
          <w:szCs w:val="24"/>
        </w:rPr>
      </w:pPr>
    </w:p>
    <w:p w:rsidR="009747BF" w:rsidRPr="00F42AE4" w:rsidRDefault="009747BF" w:rsidP="00425500">
      <w:pPr>
        <w:numPr>
          <w:ilvl w:val="0"/>
          <w:numId w:val="38"/>
        </w:numPr>
        <w:tabs>
          <w:tab w:val="left" w:pos="426"/>
        </w:tabs>
        <w:spacing w:line="247" w:lineRule="auto"/>
        <w:ind w:left="1276" w:hanging="425"/>
        <w:jc w:val="both"/>
        <w:rPr>
          <w:rFonts w:eastAsia="Times New Roman"/>
          <w:sz w:val="24"/>
          <w:szCs w:val="24"/>
        </w:rPr>
      </w:pPr>
      <w:r w:rsidRPr="00F42AE4">
        <w:rPr>
          <w:rFonts w:eastAsia="Times New Roman"/>
          <w:sz w:val="24"/>
          <w:szCs w:val="24"/>
        </w:rPr>
        <w:t>oprema i komponente posebno oblikovane ili pripremljene za postupke laserskog odvajanja izotopa u atomskim parama kako slijedi:</w:t>
      </w:r>
    </w:p>
    <w:p w:rsidR="009747BF" w:rsidRPr="00F42AE4" w:rsidRDefault="009747BF" w:rsidP="00425500">
      <w:pPr>
        <w:spacing w:line="295" w:lineRule="exact"/>
        <w:ind w:left="1276" w:hanging="425"/>
        <w:jc w:val="both"/>
        <w:rPr>
          <w:rFonts w:eastAsia="Times New Roman"/>
          <w:sz w:val="24"/>
          <w:szCs w:val="24"/>
        </w:rPr>
      </w:pPr>
    </w:p>
    <w:p w:rsidR="009747BF" w:rsidRPr="00F42AE4" w:rsidRDefault="009747BF" w:rsidP="00425500">
      <w:pPr>
        <w:numPr>
          <w:ilvl w:val="1"/>
          <w:numId w:val="38"/>
        </w:numPr>
        <w:tabs>
          <w:tab w:val="left" w:pos="2000"/>
        </w:tabs>
        <w:spacing w:line="246" w:lineRule="auto"/>
        <w:ind w:left="1560" w:hanging="284"/>
        <w:jc w:val="both"/>
        <w:rPr>
          <w:rFonts w:eastAsia="Times New Roman"/>
          <w:sz w:val="24"/>
          <w:szCs w:val="24"/>
        </w:rPr>
      </w:pPr>
      <w:r w:rsidRPr="00F42AE4">
        <w:rPr>
          <w:rFonts w:eastAsia="Times New Roman"/>
          <w:sz w:val="24"/>
          <w:szCs w:val="24"/>
        </w:rPr>
        <w:t>sustavi za stvaranje para metala uranija oblikovani za postizanje isporu</w:t>
      </w:r>
      <w:r w:rsidRPr="00F42AE4">
        <w:rPr>
          <w:rFonts w:eastAsia="Arial"/>
          <w:sz w:val="24"/>
          <w:szCs w:val="24"/>
        </w:rPr>
        <w:t>č</w:t>
      </w:r>
      <w:r w:rsidRPr="00F42AE4">
        <w:rPr>
          <w:rFonts w:eastAsia="Times New Roman"/>
          <w:sz w:val="24"/>
          <w:szCs w:val="24"/>
        </w:rPr>
        <w:t>ene snage na metu od 1 kW ili ve</w:t>
      </w:r>
      <w:r w:rsidRPr="00F42AE4">
        <w:rPr>
          <w:rFonts w:eastAsia="Arial"/>
          <w:sz w:val="24"/>
          <w:szCs w:val="24"/>
        </w:rPr>
        <w:t>ć</w:t>
      </w:r>
      <w:r w:rsidRPr="00F42AE4">
        <w:rPr>
          <w:rFonts w:eastAsia="Times New Roman"/>
          <w:sz w:val="24"/>
          <w:szCs w:val="24"/>
        </w:rPr>
        <w:t>e za upotrebu u laserskom oboga</w:t>
      </w:r>
      <w:r w:rsidRPr="00F42AE4">
        <w:rPr>
          <w:rFonts w:eastAsia="Arial"/>
          <w:sz w:val="24"/>
          <w:szCs w:val="24"/>
        </w:rPr>
        <w:t>ć</w:t>
      </w:r>
      <w:r w:rsidRPr="00F42AE4">
        <w:rPr>
          <w:rFonts w:eastAsia="Times New Roman"/>
          <w:sz w:val="24"/>
          <w:szCs w:val="24"/>
        </w:rPr>
        <w:t>ivanju,</w:t>
      </w:r>
    </w:p>
    <w:p w:rsidR="009747BF" w:rsidRPr="00F42AE4" w:rsidRDefault="009747BF" w:rsidP="00425500">
      <w:pPr>
        <w:spacing w:line="296" w:lineRule="exact"/>
        <w:ind w:left="1560" w:hanging="284"/>
        <w:jc w:val="both"/>
        <w:rPr>
          <w:rFonts w:eastAsia="Times New Roman"/>
          <w:sz w:val="24"/>
          <w:szCs w:val="24"/>
        </w:rPr>
      </w:pPr>
    </w:p>
    <w:p w:rsidR="009747BF" w:rsidRPr="00F42AE4" w:rsidRDefault="009747BF" w:rsidP="00425500">
      <w:pPr>
        <w:numPr>
          <w:ilvl w:val="1"/>
          <w:numId w:val="38"/>
        </w:numPr>
        <w:tabs>
          <w:tab w:val="left" w:pos="2000"/>
        </w:tabs>
        <w:spacing w:line="239" w:lineRule="auto"/>
        <w:ind w:left="1560" w:hanging="284"/>
        <w:jc w:val="both"/>
        <w:rPr>
          <w:rFonts w:eastAsia="Times New Roman"/>
          <w:sz w:val="24"/>
          <w:szCs w:val="24"/>
        </w:rPr>
      </w:pPr>
      <w:r w:rsidRPr="00F42AE4">
        <w:rPr>
          <w:rFonts w:eastAsia="Times New Roman"/>
          <w:sz w:val="24"/>
          <w:szCs w:val="24"/>
        </w:rPr>
        <w:t>sustavi za rukovanje teku</w:t>
      </w:r>
      <w:r w:rsidRPr="00F42AE4">
        <w:rPr>
          <w:rFonts w:eastAsia="Arial"/>
          <w:sz w:val="24"/>
          <w:szCs w:val="24"/>
        </w:rPr>
        <w:t>ć</w:t>
      </w:r>
      <w:r w:rsidRPr="00F42AE4">
        <w:rPr>
          <w:rFonts w:eastAsia="Times New Roman"/>
          <w:sz w:val="24"/>
          <w:szCs w:val="24"/>
        </w:rPr>
        <w:t>im metalom uranija ili parom metala uranija posebno oblikovani ili pripremljeni za rukovanje rastaljenim uranijem, rastaljenim slitinama uranija ili parom metala uranija za upotrebu u laserskom oboga</w:t>
      </w:r>
      <w:r w:rsidRPr="00F42AE4">
        <w:rPr>
          <w:rFonts w:eastAsia="Arial"/>
          <w:sz w:val="24"/>
          <w:szCs w:val="24"/>
        </w:rPr>
        <w:t>ć</w:t>
      </w:r>
      <w:r w:rsidRPr="00F42AE4">
        <w:rPr>
          <w:rFonts w:eastAsia="Times New Roman"/>
          <w:sz w:val="24"/>
          <w:szCs w:val="24"/>
        </w:rPr>
        <w:t>ivanju i za to posebno pripremljene komponente;</w:t>
      </w:r>
    </w:p>
    <w:p w:rsidR="009747BF" w:rsidRPr="00F42AE4" w:rsidRDefault="009747BF" w:rsidP="00425500">
      <w:pPr>
        <w:spacing w:line="304" w:lineRule="exact"/>
        <w:ind w:left="1560" w:hanging="284"/>
        <w:jc w:val="both"/>
        <w:rPr>
          <w:rFonts w:eastAsia="Times New Roman"/>
          <w:sz w:val="24"/>
          <w:szCs w:val="24"/>
        </w:rPr>
      </w:pPr>
    </w:p>
    <w:p w:rsidR="009747BF" w:rsidRPr="00F42AE4" w:rsidRDefault="009747BF" w:rsidP="00425500">
      <w:pPr>
        <w:ind w:left="1560"/>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2A225.</w:t>
      </w:r>
    </w:p>
    <w:p w:rsidR="009747BF" w:rsidRPr="00F42AE4" w:rsidRDefault="009747BF" w:rsidP="00425500">
      <w:pPr>
        <w:spacing w:line="314" w:lineRule="exact"/>
        <w:ind w:left="1560" w:hanging="284"/>
        <w:jc w:val="both"/>
        <w:rPr>
          <w:rFonts w:eastAsia="Times New Roman"/>
          <w:sz w:val="24"/>
          <w:szCs w:val="24"/>
        </w:rPr>
      </w:pPr>
    </w:p>
    <w:p w:rsidR="009747BF" w:rsidRPr="00F42AE4" w:rsidRDefault="009747BF" w:rsidP="00425500">
      <w:pPr>
        <w:numPr>
          <w:ilvl w:val="1"/>
          <w:numId w:val="38"/>
        </w:numPr>
        <w:tabs>
          <w:tab w:val="left" w:pos="2000"/>
        </w:tabs>
        <w:spacing w:line="239" w:lineRule="auto"/>
        <w:ind w:left="1560" w:hanging="284"/>
        <w:jc w:val="both"/>
        <w:rPr>
          <w:rFonts w:eastAsia="Times New Roman"/>
          <w:sz w:val="24"/>
          <w:szCs w:val="24"/>
        </w:rPr>
      </w:pPr>
      <w:r w:rsidRPr="00F42AE4">
        <w:rPr>
          <w:rFonts w:eastAsia="Times New Roman"/>
          <w:sz w:val="24"/>
          <w:szCs w:val="24"/>
        </w:rPr>
        <w:t>kolektorski sklopovi za proizvod metal uranij u teku</w:t>
      </w:r>
      <w:r w:rsidRPr="00F42AE4">
        <w:rPr>
          <w:rFonts w:eastAsia="Arial"/>
          <w:sz w:val="24"/>
          <w:szCs w:val="24"/>
        </w:rPr>
        <w:t>ć</w:t>
      </w:r>
      <w:r w:rsidRPr="00F42AE4">
        <w:rPr>
          <w:rFonts w:eastAsia="Times New Roman"/>
          <w:sz w:val="24"/>
          <w:szCs w:val="24"/>
        </w:rPr>
        <w:t>em ili krutom obliku i ostatke, izra</w:t>
      </w:r>
      <w:r w:rsidRPr="00F42AE4">
        <w:rPr>
          <w:rFonts w:eastAsia="Arial"/>
          <w:sz w:val="24"/>
          <w:szCs w:val="24"/>
        </w:rPr>
        <w:t>đ</w:t>
      </w:r>
      <w:r w:rsidRPr="00F42AE4">
        <w:rPr>
          <w:rFonts w:eastAsia="Times New Roman"/>
          <w:sz w:val="24"/>
          <w:szCs w:val="24"/>
        </w:rPr>
        <w:t>eni od materijala otpornih na toplinu i korozivno djelovanje plinovitog ili teku</w:t>
      </w:r>
      <w:r w:rsidRPr="00F42AE4">
        <w:rPr>
          <w:rFonts w:eastAsia="Arial"/>
          <w:sz w:val="24"/>
          <w:szCs w:val="24"/>
        </w:rPr>
        <w:t>ć</w:t>
      </w:r>
      <w:r w:rsidRPr="00F42AE4">
        <w:rPr>
          <w:rFonts w:eastAsia="Times New Roman"/>
          <w:sz w:val="24"/>
          <w:szCs w:val="24"/>
        </w:rPr>
        <w:t>eg metala uranija ili zašti</w:t>
      </w:r>
      <w:r w:rsidRPr="00F42AE4">
        <w:rPr>
          <w:rFonts w:eastAsia="Arial"/>
          <w:sz w:val="24"/>
          <w:szCs w:val="24"/>
        </w:rPr>
        <w:t>ć</w:t>
      </w:r>
      <w:r w:rsidRPr="00F42AE4">
        <w:rPr>
          <w:rFonts w:eastAsia="Times New Roman"/>
          <w:sz w:val="24"/>
          <w:szCs w:val="24"/>
        </w:rPr>
        <w:t>eni njima, kao što su itrijem obložen grafit ili tantal;</w:t>
      </w:r>
    </w:p>
    <w:p w:rsidR="009747BF" w:rsidRPr="00F42AE4" w:rsidRDefault="009747BF" w:rsidP="00425500">
      <w:pPr>
        <w:spacing w:line="304" w:lineRule="exact"/>
        <w:ind w:left="1560" w:hanging="284"/>
        <w:jc w:val="both"/>
        <w:rPr>
          <w:rFonts w:eastAsia="Times New Roman"/>
          <w:sz w:val="24"/>
          <w:szCs w:val="24"/>
        </w:rPr>
      </w:pPr>
    </w:p>
    <w:p w:rsidR="009747BF" w:rsidRPr="00F42AE4" w:rsidRDefault="009747BF" w:rsidP="00425500">
      <w:pPr>
        <w:numPr>
          <w:ilvl w:val="1"/>
          <w:numId w:val="38"/>
        </w:numPr>
        <w:tabs>
          <w:tab w:val="left" w:pos="2000"/>
        </w:tabs>
        <w:spacing w:line="246" w:lineRule="auto"/>
        <w:ind w:left="1560" w:hanging="284"/>
        <w:jc w:val="both"/>
        <w:rPr>
          <w:rFonts w:eastAsia="Times New Roman"/>
          <w:sz w:val="24"/>
          <w:szCs w:val="24"/>
        </w:rPr>
      </w:pPr>
      <w:r w:rsidRPr="00F42AE4">
        <w:rPr>
          <w:rFonts w:eastAsia="Times New Roman"/>
          <w:sz w:val="24"/>
          <w:szCs w:val="24"/>
        </w:rPr>
        <w:t>ku</w:t>
      </w:r>
      <w:r w:rsidRPr="00F42AE4">
        <w:rPr>
          <w:rFonts w:eastAsia="Arial"/>
          <w:sz w:val="24"/>
          <w:szCs w:val="24"/>
        </w:rPr>
        <w:t>ć</w:t>
      </w:r>
      <w:r w:rsidRPr="00F42AE4">
        <w:rPr>
          <w:rFonts w:eastAsia="Times New Roman"/>
          <w:sz w:val="24"/>
          <w:szCs w:val="24"/>
        </w:rPr>
        <w:t>išta modula separatora (cilindri</w:t>
      </w:r>
      <w:r w:rsidRPr="00F42AE4">
        <w:rPr>
          <w:rFonts w:eastAsia="Arial"/>
          <w:sz w:val="24"/>
          <w:szCs w:val="24"/>
        </w:rPr>
        <w:t>č</w:t>
      </w:r>
      <w:r w:rsidRPr="00F42AE4">
        <w:rPr>
          <w:rFonts w:eastAsia="Times New Roman"/>
          <w:sz w:val="24"/>
          <w:szCs w:val="24"/>
        </w:rPr>
        <w:t xml:space="preserve">ne ili pravokutne posude) za držanje izvora para metala uranija, </w:t>
      </w:r>
      <w:r w:rsidR="00C01085">
        <w:rPr>
          <w:rFonts w:eastAsia="Times New Roman"/>
          <w:sz w:val="24"/>
          <w:szCs w:val="24"/>
        </w:rPr>
        <w:t>elektroničkog</w:t>
      </w:r>
      <w:r w:rsidRPr="00F42AE4">
        <w:rPr>
          <w:rFonts w:eastAsia="Times New Roman"/>
          <w:sz w:val="24"/>
          <w:szCs w:val="24"/>
        </w:rPr>
        <w:t xml:space="preserve"> topa i kolektora proizvoda i ostataka;</w:t>
      </w:r>
    </w:p>
    <w:p w:rsidR="009747BF" w:rsidRPr="00F42AE4" w:rsidRDefault="009747BF" w:rsidP="00425500">
      <w:pPr>
        <w:spacing w:line="297" w:lineRule="exact"/>
        <w:ind w:left="1560" w:hanging="284"/>
        <w:jc w:val="both"/>
        <w:rPr>
          <w:rFonts w:eastAsia="Times New Roman"/>
          <w:sz w:val="24"/>
          <w:szCs w:val="24"/>
        </w:rPr>
      </w:pPr>
    </w:p>
    <w:p w:rsidR="009747BF" w:rsidRPr="00F42AE4" w:rsidRDefault="009747BF" w:rsidP="00425500">
      <w:pPr>
        <w:numPr>
          <w:ilvl w:val="1"/>
          <w:numId w:val="38"/>
        </w:numPr>
        <w:tabs>
          <w:tab w:val="left" w:pos="2000"/>
        </w:tabs>
        <w:spacing w:line="246" w:lineRule="auto"/>
        <w:ind w:left="1560" w:hanging="284"/>
        <w:jc w:val="both"/>
        <w:rPr>
          <w:rFonts w:eastAsia="Times New Roman"/>
          <w:sz w:val="24"/>
          <w:szCs w:val="24"/>
        </w:rPr>
      </w:pPr>
      <w:r w:rsidRPr="00F42AE4">
        <w:rPr>
          <w:rFonts w:eastAsia="Times New Roman"/>
          <w:sz w:val="24"/>
          <w:szCs w:val="24"/>
        </w:rPr>
        <w:t>„laseri” ili sustavi „lasera” posebno oblikovani ili pripremljeni za odvajanje izotopa uranija s pomo</w:t>
      </w:r>
      <w:r w:rsidRPr="00F42AE4">
        <w:rPr>
          <w:rFonts w:eastAsia="Arial"/>
          <w:sz w:val="24"/>
          <w:szCs w:val="24"/>
        </w:rPr>
        <w:t>ć</w:t>
      </w:r>
      <w:r w:rsidRPr="00F42AE4">
        <w:rPr>
          <w:rFonts w:eastAsia="Times New Roman"/>
          <w:sz w:val="24"/>
          <w:szCs w:val="24"/>
        </w:rPr>
        <w:t>u stabilizacije frekvencije spektra za rad tijekom produženih vremenskih razdoblja;</w:t>
      </w:r>
    </w:p>
    <w:p w:rsidR="009747BF" w:rsidRPr="00F42AE4" w:rsidRDefault="009747BF" w:rsidP="00425500">
      <w:pPr>
        <w:spacing w:line="297" w:lineRule="exact"/>
        <w:ind w:left="851" w:hanging="425"/>
        <w:jc w:val="both"/>
        <w:rPr>
          <w:rFonts w:eastAsia="Times New Roman"/>
          <w:sz w:val="24"/>
          <w:szCs w:val="24"/>
        </w:rPr>
      </w:pPr>
    </w:p>
    <w:p w:rsidR="009747BF" w:rsidRPr="00F42AE4" w:rsidRDefault="009747BF" w:rsidP="00425500">
      <w:pPr>
        <w:ind w:left="851" w:firstLine="709"/>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6A005 I 6A205.</w:t>
      </w:r>
    </w:p>
    <w:p w:rsidR="009747BF" w:rsidRPr="00F42AE4" w:rsidRDefault="009747BF" w:rsidP="00425500">
      <w:pPr>
        <w:spacing w:line="313" w:lineRule="exact"/>
        <w:jc w:val="both"/>
        <w:rPr>
          <w:rFonts w:eastAsia="Times New Roman"/>
          <w:sz w:val="24"/>
          <w:szCs w:val="24"/>
        </w:rPr>
      </w:pPr>
    </w:p>
    <w:p w:rsidR="009747BF" w:rsidRPr="00F42AE4" w:rsidRDefault="009747BF" w:rsidP="00425500">
      <w:pPr>
        <w:numPr>
          <w:ilvl w:val="0"/>
          <w:numId w:val="38"/>
        </w:numPr>
        <w:tabs>
          <w:tab w:val="left" w:pos="1134"/>
        </w:tabs>
        <w:spacing w:line="247" w:lineRule="auto"/>
        <w:ind w:left="1134" w:hanging="283"/>
        <w:jc w:val="both"/>
        <w:rPr>
          <w:rFonts w:eastAsia="Times New Roman"/>
          <w:sz w:val="24"/>
          <w:szCs w:val="24"/>
        </w:rPr>
      </w:pPr>
      <w:r w:rsidRPr="00F42AE4">
        <w:rPr>
          <w:rFonts w:eastAsia="Times New Roman"/>
          <w:sz w:val="24"/>
          <w:szCs w:val="24"/>
        </w:rPr>
        <w:t>oprema i komponente posebno oblikovane ili pripremljene za postupke molekularnog laserskog odva</w:t>
      </w:r>
      <w:r w:rsidRPr="00F42AE4">
        <w:rPr>
          <w:rFonts w:eastAsia="Arial"/>
          <w:sz w:val="24"/>
          <w:szCs w:val="24"/>
        </w:rPr>
        <w:t>­</w:t>
      </w:r>
      <w:r w:rsidRPr="00F42AE4">
        <w:rPr>
          <w:rFonts w:eastAsia="Times New Roman"/>
          <w:sz w:val="24"/>
          <w:szCs w:val="24"/>
        </w:rPr>
        <w:t xml:space="preserve"> janja izotopa kako slijedi:</w:t>
      </w:r>
    </w:p>
    <w:p w:rsidR="009747BF" w:rsidRPr="00F42AE4" w:rsidRDefault="009747BF" w:rsidP="00425500">
      <w:pPr>
        <w:spacing w:line="186" w:lineRule="exact"/>
        <w:jc w:val="both"/>
        <w:rPr>
          <w:rFonts w:eastAsia="Times New Roman"/>
          <w:sz w:val="24"/>
          <w:szCs w:val="24"/>
        </w:rPr>
      </w:pPr>
    </w:p>
    <w:p w:rsidR="009747BF" w:rsidRPr="00CA09DD" w:rsidRDefault="009747BF" w:rsidP="00425500">
      <w:pPr>
        <w:numPr>
          <w:ilvl w:val="1"/>
          <w:numId w:val="38"/>
        </w:numPr>
        <w:tabs>
          <w:tab w:val="left" w:pos="2000"/>
        </w:tabs>
        <w:spacing w:line="219" w:lineRule="auto"/>
        <w:ind w:left="1418" w:hanging="284"/>
        <w:jc w:val="both"/>
        <w:rPr>
          <w:rFonts w:eastAsia="Times New Roman"/>
          <w:sz w:val="24"/>
          <w:szCs w:val="24"/>
        </w:rPr>
      </w:pPr>
      <w:r w:rsidRPr="00F42AE4">
        <w:rPr>
          <w:rFonts w:eastAsia="Times New Roman"/>
          <w:sz w:val="24"/>
          <w:szCs w:val="24"/>
        </w:rPr>
        <w:t>nadzvu</w:t>
      </w:r>
      <w:r w:rsidRPr="00F42AE4">
        <w:rPr>
          <w:rFonts w:eastAsia="Arial"/>
          <w:sz w:val="24"/>
          <w:szCs w:val="24"/>
        </w:rPr>
        <w:t>č</w:t>
      </w:r>
      <w:r w:rsidRPr="00F42AE4">
        <w:rPr>
          <w:rFonts w:eastAsia="Times New Roman"/>
          <w:sz w:val="24"/>
          <w:szCs w:val="24"/>
        </w:rPr>
        <w:t>ne ekspanzijske mlaznice za hla</w:t>
      </w:r>
      <w:r w:rsidRPr="00F42AE4">
        <w:rPr>
          <w:rFonts w:eastAsia="Arial"/>
          <w:sz w:val="24"/>
          <w:szCs w:val="24"/>
        </w:rPr>
        <w:t>đ</w:t>
      </w:r>
      <w:r w:rsidRPr="00F42AE4">
        <w:rPr>
          <w:rFonts w:eastAsia="Times New Roman"/>
          <w:sz w:val="24"/>
          <w:szCs w:val="24"/>
        </w:rPr>
        <w:t>enje mješavina UF</w:t>
      </w:r>
      <w:r w:rsidRPr="00F42AE4">
        <w:rPr>
          <w:rFonts w:eastAsia="Times New Roman"/>
          <w:sz w:val="24"/>
          <w:szCs w:val="24"/>
          <w:vertAlign w:val="subscript"/>
        </w:rPr>
        <w:t>6</w:t>
      </w:r>
      <w:r w:rsidRPr="00F42AE4">
        <w:rPr>
          <w:rFonts w:eastAsia="Times New Roman"/>
          <w:sz w:val="24"/>
          <w:szCs w:val="24"/>
        </w:rPr>
        <w:t xml:space="preserve"> i nose</w:t>
      </w:r>
      <w:r w:rsidRPr="00F42AE4">
        <w:rPr>
          <w:rFonts w:eastAsia="Arial"/>
          <w:sz w:val="24"/>
          <w:szCs w:val="24"/>
        </w:rPr>
        <w:t>ć</w:t>
      </w:r>
      <w:r w:rsidRPr="00F42AE4">
        <w:rPr>
          <w:rFonts w:eastAsia="Times New Roman"/>
          <w:sz w:val="24"/>
          <w:szCs w:val="24"/>
        </w:rPr>
        <w:t>eg plina na 150 K (– 123 °C) ili manje izra</w:t>
      </w:r>
      <w:r w:rsidRPr="00F42AE4">
        <w:rPr>
          <w:rFonts w:eastAsia="Arial"/>
          <w:sz w:val="24"/>
          <w:szCs w:val="24"/>
        </w:rPr>
        <w:t>đ</w:t>
      </w:r>
      <w:r w:rsidRPr="00F42AE4">
        <w:rPr>
          <w:rFonts w:eastAsia="Times New Roman"/>
          <w:sz w:val="24"/>
          <w:szCs w:val="24"/>
        </w:rPr>
        <w:t xml:space="preserve">ene od „materijala otpornih na korozivno djelovanje </w:t>
      </w:r>
      <w:r w:rsidRPr="00CA09DD">
        <w:rPr>
          <w:rFonts w:eastAsia="Times New Roman"/>
          <w:sz w:val="24"/>
          <w:szCs w:val="24"/>
        </w:rPr>
        <w:t>UF</w:t>
      </w:r>
      <w:r w:rsidRPr="00CA09DD">
        <w:rPr>
          <w:rFonts w:eastAsia="Times New Roman"/>
          <w:sz w:val="24"/>
          <w:szCs w:val="24"/>
          <w:vertAlign w:val="subscript"/>
        </w:rPr>
        <w:t>6</w:t>
      </w:r>
      <w:r w:rsidRPr="00CA09DD">
        <w:rPr>
          <w:rFonts w:eastAsia="Times New Roman"/>
          <w:sz w:val="24"/>
          <w:szCs w:val="24"/>
        </w:rPr>
        <w:t xml:space="preserve"> ”;</w:t>
      </w:r>
    </w:p>
    <w:p w:rsidR="009747BF" w:rsidRPr="00F42AE4" w:rsidRDefault="009747BF" w:rsidP="00425500">
      <w:pPr>
        <w:spacing w:line="267" w:lineRule="exact"/>
        <w:ind w:left="1418" w:hanging="284"/>
        <w:jc w:val="both"/>
        <w:rPr>
          <w:rFonts w:eastAsia="Times New Roman"/>
          <w:sz w:val="24"/>
          <w:szCs w:val="24"/>
        </w:rPr>
      </w:pPr>
    </w:p>
    <w:p w:rsidR="009747BF" w:rsidRPr="00F42AE4" w:rsidRDefault="009747BF" w:rsidP="00425500">
      <w:pPr>
        <w:numPr>
          <w:ilvl w:val="1"/>
          <w:numId w:val="38"/>
        </w:numPr>
        <w:tabs>
          <w:tab w:val="left" w:pos="2000"/>
        </w:tabs>
        <w:spacing w:line="219" w:lineRule="auto"/>
        <w:ind w:left="1418" w:hanging="284"/>
        <w:jc w:val="both"/>
        <w:rPr>
          <w:rFonts w:eastAsia="Times New Roman"/>
          <w:sz w:val="24"/>
          <w:szCs w:val="24"/>
        </w:rPr>
      </w:pPr>
      <w:r w:rsidRPr="00F42AE4">
        <w:rPr>
          <w:rFonts w:eastAsia="Times New Roman"/>
          <w:sz w:val="24"/>
          <w:szCs w:val="24"/>
        </w:rPr>
        <w:t>kolektorske komponente ili ure</w:t>
      </w:r>
      <w:r w:rsidRPr="00F42AE4">
        <w:rPr>
          <w:rFonts w:eastAsia="Arial"/>
          <w:sz w:val="24"/>
          <w:szCs w:val="24"/>
        </w:rPr>
        <w:t>đ</w:t>
      </w:r>
      <w:r w:rsidRPr="00F42AE4">
        <w:rPr>
          <w:rFonts w:eastAsia="Times New Roman"/>
          <w:sz w:val="24"/>
          <w:szCs w:val="24"/>
        </w:rPr>
        <w:t>aji za proizvod ili ostatke posebno oblikovani ili pripremljeni za sakupljanje uranijeva materijala ili ostataka uranijeva materijala nakon osvjetljavanja laserskom svjet</w:t>
      </w:r>
      <w:r w:rsidRPr="00F42AE4">
        <w:rPr>
          <w:rFonts w:eastAsia="Arial"/>
          <w:sz w:val="24"/>
          <w:szCs w:val="24"/>
        </w:rPr>
        <w:t>­</w:t>
      </w:r>
      <w:r w:rsidRPr="00F42AE4">
        <w:rPr>
          <w:rFonts w:eastAsia="Times New Roman"/>
          <w:sz w:val="24"/>
          <w:szCs w:val="24"/>
        </w:rPr>
        <w:t xml:space="preserve"> losti, pripremljeni od „materijala otpornih na korozivno djelovanje UF </w:t>
      </w:r>
      <w:r w:rsidRPr="00F42AE4">
        <w:rPr>
          <w:rFonts w:eastAsia="Times New Roman"/>
          <w:sz w:val="24"/>
          <w:szCs w:val="24"/>
          <w:vertAlign w:val="subscript"/>
        </w:rPr>
        <w:t>6</w:t>
      </w:r>
      <w:r w:rsidRPr="00F42AE4">
        <w:rPr>
          <w:rFonts w:eastAsia="Times New Roman"/>
          <w:sz w:val="24"/>
          <w:szCs w:val="24"/>
        </w:rPr>
        <w:t>”;</w:t>
      </w:r>
    </w:p>
    <w:p w:rsidR="009747BF" w:rsidRPr="00F42AE4" w:rsidRDefault="009747BF" w:rsidP="00425500">
      <w:pPr>
        <w:spacing w:line="155" w:lineRule="exact"/>
        <w:ind w:left="1418" w:hanging="284"/>
        <w:jc w:val="both"/>
        <w:rPr>
          <w:rFonts w:eastAsia="Times New Roman"/>
          <w:sz w:val="24"/>
          <w:szCs w:val="24"/>
        </w:rPr>
      </w:pPr>
    </w:p>
    <w:p w:rsidR="009747BF" w:rsidRPr="00F42AE4" w:rsidRDefault="009747BF" w:rsidP="00425500">
      <w:pPr>
        <w:numPr>
          <w:ilvl w:val="1"/>
          <w:numId w:val="38"/>
        </w:numPr>
        <w:tabs>
          <w:tab w:val="left" w:pos="2000"/>
        </w:tabs>
        <w:spacing w:line="254" w:lineRule="auto"/>
        <w:ind w:left="1418" w:hanging="284"/>
        <w:jc w:val="both"/>
        <w:rPr>
          <w:rFonts w:eastAsia="Times New Roman"/>
          <w:sz w:val="24"/>
          <w:szCs w:val="24"/>
        </w:rPr>
      </w:pPr>
      <w:r w:rsidRPr="00F42AE4">
        <w:rPr>
          <w:rFonts w:eastAsia="Times New Roman"/>
          <w:sz w:val="24"/>
          <w:szCs w:val="24"/>
        </w:rPr>
        <w:t>kompresori izra</w:t>
      </w:r>
      <w:r w:rsidRPr="00F42AE4">
        <w:rPr>
          <w:rFonts w:eastAsia="Arial"/>
          <w:sz w:val="24"/>
          <w:szCs w:val="24"/>
        </w:rPr>
        <w:t>đ</w:t>
      </w:r>
      <w:r w:rsidRPr="00F42AE4">
        <w:rPr>
          <w:rFonts w:eastAsia="Times New Roman"/>
          <w:sz w:val="24"/>
          <w:szCs w:val="24"/>
        </w:rPr>
        <w:t xml:space="preserve">eni od „materijala otpornih na korozivno djelovanje UF </w:t>
      </w:r>
      <w:r w:rsidRPr="00F42AE4">
        <w:rPr>
          <w:rFonts w:eastAsia="Times New Roman"/>
          <w:sz w:val="24"/>
          <w:szCs w:val="24"/>
          <w:vertAlign w:val="subscript"/>
        </w:rPr>
        <w:t>6</w:t>
      </w:r>
      <w:r w:rsidRPr="00F42AE4">
        <w:rPr>
          <w:rFonts w:eastAsia="Times New Roman"/>
          <w:sz w:val="24"/>
          <w:szCs w:val="24"/>
        </w:rPr>
        <w:t>” ili zašti</w:t>
      </w:r>
      <w:r w:rsidRPr="00F42AE4">
        <w:rPr>
          <w:rFonts w:eastAsia="Arial"/>
          <w:sz w:val="24"/>
          <w:szCs w:val="24"/>
        </w:rPr>
        <w:t>ć</w:t>
      </w:r>
      <w:r w:rsidRPr="00F42AE4">
        <w:rPr>
          <w:rFonts w:eastAsia="Times New Roman"/>
          <w:sz w:val="24"/>
          <w:szCs w:val="24"/>
        </w:rPr>
        <w:t>eni njima i njihove brtve rotorske osovine;</w:t>
      </w:r>
    </w:p>
    <w:p w:rsidR="009747BF" w:rsidRPr="00F42AE4" w:rsidRDefault="009747BF" w:rsidP="00425500">
      <w:pPr>
        <w:spacing w:line="174" w:lineRule="exact"/>
        <w:ind w:left="1418" w:hanging="284"/>
        <w:jc w:val="both"/>
        <w:rPr>
          <w:rFonts w:eastAsia="Times New Roman"/>
          <w:sz w:val="24"/>
          <w:szCs w:val="24"/>
        </w:rPr>
      </w:pPr>
    </w:p>
    <w:p w:rsidR="009747BF" w:rsidRPr="00F42AE4" w:rsidRDefault="009747BF" w:rsidP="00425500">
      <w:pPr>
        <w:numPr>
          <w:ilvl w:val="1"/>
          <w:numId w:val="38"/>
        </w:numPr>
        <w:tabs>
          <w:tab w:val="left" w:pos="2000"/>
        </w:tabs>
        <w:ind w:left="1418" w:hanging="284"/>
        <w:jc w:val="both"/>
        <w:rPr>
          <w:rFonts w:eastAsia="Times New Roman"/>
          <w:sz w:val="24"/>
          <w:szCs w:val="24"/>
        </w:rPr>
      </w:pPr>
      <w:r w:rsidRPr="00F42AE4">
        <w:rPr>
          <w:rFonts w:eastAsia="Times New Roman"/>
          <w:sz w:val="24"/>
          <w:szCs w:val="24"/>
        </w:rPr>
        <w:t>oprema za fluoriranje UF</w:t>
      </w:r>
      <w:r w:rsidRPr="00F42AE4">
        <w:rPr>
          <w:rFonts w:eastAsia="Times New Roman"/>
          <w:sz w:val="24"/>
          <w:szCs w:val="24"/>
          <w:vertAlign w:val="subscript"/>
        </w:rPr>
        <w:t>5</w:t>
      </w:r>
      <w:r w:rsidRPr="00F42AE4">
        <w:rPr>
          <w:rFonts w:eastAsia="Times New Roman"/>
          <w:sz w:val="24"/>
          <w:szCs w:val="24"/>
        </w:rPr>
        <w:t xml:space="preserve"> (krutina) u UF</w:t>
      </w:r>
      <w:r w:rsidRPr="00F42AE4">
        <w:rPr>
          <w:rFonts w:eastAsia="Times New Roman"/>
          <w:sz w:val="24"/>
          <w:szCs w:val="24"/>
          <w:vertAlign w:val="subscript"/>
        </w:rPr>
        <w:t>6</w:t>
      </w:r>
      <w:r w:rsidRPr="00F42AE4">
        <w:rPr>
          <w:rFonts w:eastAsia="Times New Roman"/>
          <w:sz w:val="24"/>
          <w:szCs w:val="24"/>
        </w:rPr>
        <w:t xml:space="preserve"> (plin);</w:t>
      </w:r>
    </w:p>
    <w:p w:rsidR="009747BF" w:rsidRDefault="009747BF" w:rsidP="00425500">
      <w:pPr>
        <w:spacing w:line="246" w:lineRule="auto"/>
        <w:ind w:left="1418" w:hanging="284"/>
        <w:jc w:val="both"/>
        <w:rPr>
          <w:rFonts w:eastAsia="Times New Roman"/>
          <w:sz w:val="24"/>
          <w:szCs w:val="24"/>
        </w:rPr>
      </w:pPr>
    </w:p>
    <w:p w:rsidR="009747BF" w:rsidRPr="00F42AE4" w:rsidRDefault="009747BF" w:rsidP="00425500">
      <w:pPr>
        <w:ind w:left="1418" w:hanging="284"/>
        <w:jc w:val="both"/>
        <w:rPr>
          <w:sz w:val="24"/>
          <w:szCs w:val="24"/>
        </w:rPr>
      </w:pPr>
      <w:r w:rsidRPr="00F42AE4">
        <w:rPr>
          <w:rFonts w:eastAsia="Times New Roman"/>
          <w:sz w:val="24"/>
          <w:szCs w:val="24"/>
        </w:rPr>
        <w:t>5. procesni sustavi za odvajanje UF</w:t>
      </w:r>
      <w:r w:rsidRPr="00F42AE4">
        <w:rPr>
          <w:rFonts w:eastAsia="Times New Roman"/>
          <w:sz w:val="24"/>
          <w:szCs w:val="24"/>
          <w:vertAlign w:val="subscript"/>
        </w:rPr>
        <w:t>6</w:t>
      </w:r>
      <w:r w:rsidRPr="00F42AE4">
        <w:rPr>
          <w:rFonts w:eastAsia="Times New Roman"/>
          <w:sz w:val="24"/>
          <w:szCs w:val="24"/>
        </w:rPr>
        <w:t xml:space="preserve">  od nose</w:t>
      </w:r>
      <w:r w:rsidRPr="00F42AE4">
        <w:rPr>
          <w:rFonts w:eastAsia="Arial"/>
          <w:sz w:val="24"/>
          <w:szCs w:val="24"/>
        </w:rPr>
        <w:t>ć</w:t>
      </w:r>
      <w:r w:rsidRPr="00F42AE4">
        <w:rPr>
          <w:rFonts w:eastAsia="Times New Roman"/>
          <w:sz w:val="24"/>
          <w:szCs w:val="24"/>
        </w:rPr>
        <w:t>eg plina (npr. dušik, argon ili drugi plinovi)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w:t>
      </w:r>
    </w:p>
    <w:p w:rsidR="009747BF" w:rsidRPr="00F42AE4" w:rsidRDefault="009747BF" w:rsidP="00425500">
      <w:pPr>
        <w:spacing w:line="311" w:lineRule="exact"/>
        <w:jc w:val="both"/>
        <w:rPr>
          <w:sz w:val="24"/>
          <w:szCs w:val="24"/>
        </w:rPr>
      </w:pPr>
    </w:p>
    <w:p w:rsidR="009747BF" w:rsidRPr="00F42AE4" w:rsidRDefault="009747BF" w:rsidP="00425500">
      <w:pPr>
        <w:numPr>
          <w:ilvl w:val="0"/>
          <w:numId w:val="39"/>
        </w:numPr>
        <w:tabs>
          <w:tab w:val="left" w:pos="2240"/>
        </w:tabs>
        <w:spacing w:line="246" w:lineRule="auto"/>
        <w:ind w:left="1701" w:hanging="283"/>
        <w:jc w:val="both"/>
        <w:rPr>
          <w:rFonts w:eastAsia="Times New Roman"/>
          <w:sz w:val="24"/>
          <w:szCs w:val="24"/>
        </w:rPr>
      </w:pPr>
      <w:r w:rsidRPr="00F42AE4">
        <w:rPr>
          <w:rFonts w:eastAsia="Times New Roman"/>
          <w:sz w:val="24"/>
          <w:szCs w:val="24"/>
        </w:rPr>
        <w:t>kriogene izmjenjiva</w:t>
      </w:r>
      <w:r w:rsidRPr="00F42AE4">
        <w:rPr>
          <w:rFonts w:eastAsia="Arial"/>
          <w:sz w:val="24"/>
          <w:szCs w:val="24"/>
        </w:rPr>
        <w:t>č</w:t>
      </w:r>
      <w:r w:rsidRPr="00F42AE4">
        <w:rPr>
          <w:rFonts w:eastAsia="Times New Roman"/>
          <w:sz w:val="24"/>
          <w:szCs w:val="24"/>
        </w:rPr>
        <w:t>e topline i krioseparatore koji mogu posti</w:t>
      </w:r>
      <w:r w:rsidRPr="00F42AE4">
        <w:rPr>
          <w:rFonts w:eastAsia="Arial"/>
          <w:sz w:val="24"/>
          <w:szCs w:val="24"/>
        </w:rPr>
        <w:t>ć</w:t>
      </w:r>
      <w:r w:rsidRPr="00F42AE4">
        <w:rPr>
          <w:rFonts w:eastAsia="Times New Roman"/>
          <w:sz w:val="24"/>
          <w:szCs w:val="24"/>
        </w:rPr>
        <w:t>i temperature od 153 K (– 120 °C) ili manje;</w:t>
      </w:r>
    </w:p>
    <w:p w:rsidR="009747BF" w:rsidRPr="00F42AE4" w:rsidRDefault="009747BF" w:rsidP="00425500">
      <w:pPr>
        <w:spacing w:line="287" w:lineRule="exact"/>
        <w:ind w:left="1701" w:hanging="283"/>
        <w:jc w:val="both"/>
        <w:rPr>
          <w:sz w:val="24"/>
          <w:szCs w:val="24"/>
        </w:rPr>
      </w:pPr>
    </w:p>
    <w:p w:rsidR="009747BF" w:rsidRPr="00F42AE4" w:rsidRDefault="009747BF" w:rsidP="00425500">
      <w:pPr>
        <w:ind w:left="1701" w:hanging="283"/>
        <w:jc w:val="both"/>
        <w:rPr>
          <w:sz w:val="24"/>
          <w:szCs w:val="24"/>
        </w:rPr>
      </w:pPr>
      <w:r w:rsidRPr="00F42AE4">
        <w:rPr>
          <w:rFonts w:eastAsia="Times New Roman"/>
          <w:sz w:val="24"/>
          <w:szCs w:val="24"/>
        </w:rPr>
        <w:t>b. kriogene jedinice za hla</w:t>
      </w:r>
      <w:r w:rsidRPr="00F42AE4">
        <w:rPr>
          <w:rFonts w:eastAsia="Arial"/>
          <w:sz w:val="24"/>
          <w:szCs w:val="24"/>
        </w:rPr>
        <w:t>đ</w:t>
      </w:r>
      <w:r w:rsidRPr="00F42AE4">
        <w:rPr>
          <w:rFonts w:eastAsia="Times New Roman"/>
          <w:sz w:val="24"/>
          <w:szCs w:val="24"/>
        </w:rPr>
        <w:t>enje koje mogu posti</w:t>
      </w:r>
      <w:r w:rsidRPr="00F42AE4">
        <w:rPr>
          <w:rFonts w:eastAsia="Arial"/>
          <w:sz w:val="24"/>
          <w:szCs w:val="24"/>
        </w:rPr>
        <w:t>ć</w:t>
      </w:r>
      <w:r w:rsidRPr="00F42AE4">
        <w:rPr>
          <w:rFonts w:eastAsia="Times New Roman"/>
          <w:sz w:val="24"/>
          <w:szCs w:val="24"/>
        </w:rPr>
        <w:t>i temperature od 153 K (– 120 °C) ili manje;</w:t>
      </w:r>
    </w:p>
    <w:p w:rsidR="009747BF" w:rsidRPr="00F42AE4" w:rsidRDefault="009747BF" w:rsidP="00425500">
      <w:pPr>
        <w:spacing w:line="193" w:lineRule="exact"/>
        <w:ind w:left="1701" w:hanging="283"/>
        <w:jc w:val="both"/>
        <w:rPr>
          <w:sz w:val="24"/>
          <w:szCs w:val="24"/>
        </w:rPr>
      </w:pPr>
    </w:p>
    <w:p w:rsidR="009747BF" w:rsidRPr="00F42AE4" w:rsidRDefault="009747BF" w:rsidP="00425500">
      <w:pPr>
        <w:numPr>
          <w:ilvl w:val="2"/>
          <w:numId w:val="40"/>
        </w:numPr>
        <w:tabs>
          <w:tab w:val="left" w:pos="2240"/>
        </w:tabs>
        <w:ind w:left="1701" w:hanging="283"/>
        <w:jc w:val="both"/>
        <w:rPr>
          <w:rFonts w:eastAsia="Times New Roman"/>
          <w:sz w:val="24"/>
          <w:szCs w:val="24"/>
        </w:rPr>
      </w:pPr>
      <w:r w:rsidRPr="00F42AE4">
        <w:rPr>
          <w:rFonts w:eastAsia="Times New Roman"/>
          <w:sz w:val="24"/>
          <w:szCs w:val="24"/>
        </w:rPr>
        <w:t>hladne stupice za UF</w:t>
      </w:r>
      <w:r w:rsidRPr="00F42AE4">
        <w:rPr>
          <w:rFonts w:eastAsia="Times New Roman"/>
          <w:sz w:val="24"/>
          <w:szCs w:val="24"/>
          <w:vertAlign w:val="subscript"/>
        </w:rPr>
        <w:t>6</w:t>
      </w:r>
      <w:r w:rsidRPr="00F42AE4">
        <w:rPr>
          <w:rFonts w:eastAsia="Times New Roman"/>
          <w:sz w:val="24"/>
          <w:szCs w:val="24"/>
        </w:rPr>
        <w:t xml:space="preserve"> koje mogu zamrznuti UF</w:t>
      </w:r>
      <w:r w:rsidRPr="00F42AE4">
        <w:rPr>
          <w:rFonts w:eastAsia="Times New Roman"/>
          <w:sz w:val="24"/>
          <w:szCs w:val="24"/>
          <w:vertAlign w:val="subscript"/>
        </w:rPr>
        <w:t>6</w:t>
      </w:r>
      <w:r w:rsidRPr="00F42AE4">
        <w:rPr>
          <w:rFonts w:eastAsia="Times New Roman"/>
          <w:sz w:val="24"/>
          <w:szCs w:val="24"/>
        </w:rPr>
        <w:t xml:space="preserve"> ;</w:t>
      </w:r>
    </w:p>
    <w:p w:rsidR="009747BF" w:rsidRPr="00F42AE4" w:rsidRDefault="009747BF" w:rsidP="00425500">
      <w:pPr>
        <w:spacing w:line="311" w:lineRule="exact"/>
        <w:jc w:val="both"/>
        <w:rPr>
          <w:rFonts w:eastAsia="Times New Roman"/>
          <w:sz w:val="24"/>
          <w:szCs w:val="24"/>
        </w:rPr>
      </w:pPr>
    </w:p>
    <w:p w:rsidR="009747BF" w:rsidRPr="00F42AE4" w:rsidRDefault="009747BF" w:rsidP="00425500">
      <w:pPr>
        <w:numPr>
          <w:ilvl w:val="1"/>
          <w:numId w:val="41"/>
        </w:numPr>
        <w:tabs>
          <w:tab w:val="left" w:pos="1134"/>
        </w:tabs>
        <w:spacing w:line="246" w:lineRule="auto"/>
        <w:ind w:left="1418" w:hanging="284"/>
        <w:jc w:val="both"/>
        <w:rPr>
          <w:rFonts w:eastAsia="Times New Roman"/>
          <w:sz w:val="24"/>
          <w:szCs w:val="24"/>
        </w:rPr>
      </w:pPr>
      <w:r w:rsidRPr="00F42AE4">
        <w:rPr>
          <w:rFonts w:eastAsia="Times New Roman"/>
          <w:sz w:val="24"/>
          <w:szCs w:val="24"/>
        </w:rPr>
        <w:t>„laseri” ili sustavi „lasera” posebno oblikovani ili pripremljeni za odvajanje izotopa uranija s pomo</w:t>
      </w:r>
      <w:r w:rsidRPr="00F42AE4">
        <w:rPr>
          <w:rFonts w:eastAsia="Arial"/>
          <w:sz w:val="24"/>
          <w:szCs w:val="24"/>
        </w:rPr>
        <w:t>ć</w:t>
      </w:r>
      <w:r w:rsidRPr="00F42AE4">
        <w:rPr>
          <w:rFonts w:eastAsia="Times New Roman"/>
          <w:sz w:val="24"/>
          <w:szCs w:val="24"/>
        </w:rPr>
        <w:t>u stabilizacije frekvencije spektra za rad tijekom produženih vremenskih razdoblja;</w:t>
      </w:r>
    </w:p>
    <w:p w:rsidR="009747BF" w:rsidRPr="00F42AE4" w:rsidRDefault="009747BF" w:rsidP="00425500">
      <w:pPr>
        <w:tabs>
          <w:tab w:val="left" w:pos="709"/>
        </w:tabs>
        <w:spacing w:line="287" w:lineRule="exact"/>
        <w:jc w:val="both"/>
        <w:rPr>
          <w:rFonts w:eastAsia="Times New Roman"/>
          <w:sz w:val="24"/>
          <w:szCs w:val="24"/>
        </w:rPr>
      </w:pPr>
    </w:p>
    <w:p w:rsidR="009747BF" w:rsidRPr="00F42AE4" w:rsidRDefault="009747BF" w:rsidP="00425500">
      <w:pPr>
        <w:tabs>
          <w:tab w:val="left" w:pos="709"/>
        </w:tabs>
        <w:ind w:left="1418"/>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6A005 I 6A205.</w:t>
      </w:r>
    </w:p>
    <w:p w:rsidR="009747BF" w:rsidRPr="00F42AE4" w:rsidRDefault="009747BF" w:rsidP="00425500">
      <w:pPr>
        <w:spacing w:line="304" w:lineRule="exact"/>
        <w:jc w:val="both"/>
        <w:rPr>
          <w:rFonts w:eastAsia="Times New Roman"/>
          <w:sz w:val="24"/>
          <w:szCs w:val="24"/>
        </w:rPr>
      </w:pPr>
    </w:p>
    <w:p w:rsidR="009747BF" w:rsidRPr="00F42AE4" w:rsidRDefault="009747BF" w:rsidP="00425500">
      <w:pPr>
        <w:numPr>
          <w:ilvl w:val="0"/>
          <w:numId w:val="42"/>
        </w:numPr>
        <w:tabs>
          <w:tab w:val="left" w:pos="426"/>
        </w:tabs>
        <w:ind w:left="1134" w:hanging="283"/>
        <w:jc w:val="both"/>
        <w:rPr>
          <w:rFonts w:eastAsia="Times New Roman"/>
          <w:sz w:val="24"/>
          <w:szCs w:val="24"/>
        </w:rPr>
      </w:pPr>
      <w:r w:rsidRPr="00F42AE4">
        <w:rPr>
          <w:rFonts w:eastAsia="Times New Roman"/>
          <w:sz w:val="24"/>
          <w:szCs w:val="24"/>
        </w:rPr>
        <w:t>oprema i komponente posebno oblikovane ili pripremljene za postupak odvajanja iz plazme kako slijedi:</w:t>
      </w:r>
    </w:p>
    <w:p w:rsidR="009747BF" w:rsidRPr="00F42AE4" w:rsidRDefault="009747BF" w:rsidP="00425500">
      <w:pPr>
        <w:spacing w:line="303" w:lineRule="exact"/>
        <w:ind w:left="1134" w:hanging="283"/>
        <w:jc w:val="both"/>
        <w:rPr>
          <w:rFonts w:eastAsia="Times New Roman"/>
          <w:sz w:val="24"/>
          <w:szCs w:val="24"/>
        </w:rPr>
      </w:pPr>
    </w:p>
    <w:p w:rsidR="009747BF" w:rsidRPr="00F42AE4" w:rsidRDefault="009747BF" w:rsidP="00425500">
      <w:pPr>
        <w:numPr>
          <w:ilvl w:val="1"/>
          <w:numId w:val="42"/>
        </w:numPr>
        <w:tabs>
          <w:tab w:val="left" w:pos="1418"/>
        </w:tabs>
        <w:spacing w:line="245" w:lineRule="auto"/>
        <w:ind w:left="1418" w:hanging="284"/>
        <w:jc w:val="both"/>
        <w:rPr>
          <w:rFonts w:eastAsia="Times New Roman"/>
          <w:sz w:val="24"/>
          <w:szCs w:val="24"/>
        </w:rPr>
      </w:pPr>
      <w:r w:rsidRPr="00F42AE4">
        <w:rPr>
          <w:rFonts w:eastAsia="Times New Roman"/>
          <w:sz w:val="24"/>
          <w:szCs w:val="24"/>
        </w:rPr>
        <w:t>mikrovalni izvori snage i antene za proizvodnju ili ubrzavanje iona, izlazne frekvencije ve</w:t>
      </w:r>
      <w:r w:rsidRPr="00F42AE4">
        <w:rPr>
          <w:rFonts w:eastAsia="Arial"/>
          <w:sz w:val="24"/>
          <w:szCs w:val="24"/>
        </w:rPr>
        <w:t>ć</w:t>
      </w:r>
      <w:r w:rsidRPr="00F42AE4">
        <w:rPr>
          <w:rFonts w:eastAsia="Times New Roman"/>
          <w:sz w:val="24"/>
          <w:szCs w:val="24"/>
        </w:rPr>
        <w:t>e od 30 GHz i srednje izlazne snage ve</w:t>
      </w:r>
      <w:r w:rsidRPr="00F42AE4">
        <w:rPr>
          <w:rFonts w:eastAsia="Arial"/>
          <w:sz w:val="24"/>
          <w:szCs w:val="24"/>
        </w:rPr>
        <w:t>ć</w:t>
      </w:r>
      <w:r w:rsidRPr="00F42AE4">
        <w:rPr>
          <w:rFonts w:eastAsia="Times New Roman"/>
          <w:sz w:val="24"/>
          <w:szCs w:val="24"/>
        </w:rPr>
        <w:t>e od 50 kW;</w:t>
      </w:r>
    </w:p>
    <w:p w:rsidR="009747BF" w:rsidRPr="00F42AE4" w:rsidRDefault="009747BF" w:rsidP="00425500">
      <w:pPr>
        <w:tabs>
          <w:tab w:val="left" w:pos="1418"/>
        </w:tabs>
        <w:spacing w:line="288" w:lineRule="exact"/>
        <w:ind w:left="1418" w:hanging="284"/>
        <w:jc w:val="both"/>
        <w:rPr>
          <w:rFonts w:eastAsia="Times New Roman"/>
          <w:sz w:val="24"/>
          <w:szCs w:val="24"/>
        </w:rPr>
      </w:pPr>
    </w:p>
    <w:p w:rsidR="009747BF" w:rsidRPr="00F42AE4" w:rsidRDefault="009747BF" w:rsidP="00425500">
      <w:pPr>
        <w:numPr>
          <w:ilvl w:val="1"/>
          <w:numId w:val="42"/>
        </w:numPr>
        <w:tabs>
          <w:tab w:val="left" w:pos="1418"/>
        </w:tabs>
        <w:spacing w:line="245" w:lineRule="auto"/>
        <w:ind w:left="1418" w:hanging="284"/>
        <w:jc w:val="both"/>
        <w:rPr>
          <w:rFonts w:eastAsia="Times New Roman"/>
          <w:sz w:val="24"/>
          <w:szCs w:val="24"/>
        </w:rPr>
      </w:pPr>
      <w:r w:rsidRPr="00F42AE4">
        <w:rPr>
          <w:rFonts w:eastAsia="Times New Roman"/>
          <w:sz w:val="24"/>
          <w:szCs w:val="24"/>
        </w:rPr>
        <w:t>svitci za pobu</w:t>
      </w:r>
      <w:r w:rsidRPr="00F42AE4">
        <w:rPr>
          <w:rFonts w:eastAsia="Arial"/>
          <w:sz w:val="24"/>
          <w:szCs w:val="24"/>
        </w:rPr>
        <w:t>đ</w:t>
      </w:r>
      <w:r w:rsidRPr="00F42AE4">
        <w:rPr>
          <w:rFonts w:eastAsia="Times New Roman"/>
          <w:sz w:val="24"/>
          <w:szCs w:val="24"/>
        </w:rPr>
        <w:t>ivanje iona radiofrekvencijom za frekvencije ve</w:t>
      </w:r>
      <w:r w:rsidRPr="00F42AE4">
        <w:rPr>
          <w:rFonts w:eastAsia="Arial"/>
          <w:sz w:val="24"/>
          <w:szCs w:val="24"/>
        </w:rPr>
        <w:t>ć</w:t>
      </w:r>
      <w:r w:rsidRPr="00F42AE4">
        <w:rPr>
          <w:rFonts w:eastAsia="Times New Roman"/>
          <w:sz w:val="24"/>
          <w:szCs w:val="24"/>
        </w:rPr>
        <w:t>e od 100 kHz koji se mogu upotreb</w:t>
      </w:r>
      <w:r w:rsidRPr="00F42AE4">
        <w:rPr>
          <w:rFonts w:eastAsia="Arial"/>
          <w:sz w:val="24"/>
          <w:szCs w:val="24"/>
        </w:rPr>
        <w:t>­</w:t>
      </w:r>
      <w:r w:rsidRPr="00F42AE4">
        <w:rPr>
          <w:rFonts w:eastAsia="Times New Roman"/>
          <w:sz w:val="24"/>
          <w:szCs w:val="24"/>
        </w:rPr>
        <w:t xml:space="preserve"> ljavati pri srednjoj snazi ve</w:t>
      </w:r>
      <w:r w:rsidRPr="00F42AE4">
        <w:rPr>
          <w:rFonts w:eastAsia="Arial"/>
          <w:sz w:val="24"/>
          <w:szCs w:val="24"/>
        </w:rPr>
        <w:t>ć</w:t>
      </w:r>
      <w:r w:rsidRPr="00F42AE4">
        <w:rPr>
          <w:rFonts w:eastAsia="Times New Roman"/>
          <w:sz w:val="24"/>
          <w:szCs w:val="24"/>
        </w:rPr>
        <w:t>oj od 40 kW;</w:t>
      </w:r>
    </w:p>
    <w:p w:rsidR="009747BF" w:rsidRPr="00F42AE4" w:rsidRDefault="009747BF" w:rsidP="00425500">
      <w:pPr>
        <w:tabs>
          <w:tab w:val="left" w:pos="1418"/>
        </w:tabs>
        <w:spacing w:line="288" w:lineRule="exact"/>
        <w:ind w:left="1418" w:hanging="284"/>
        <w:jc w:val="both"/>
        <w:rPr>
          <w:rFonts w:eastAsia="Times New Roman"/>
          <w:sz w:val="24"/>
          <w:szCs w:val="24"/>
        </w:rPr>
      </w:pPr>
    </w:p>
    <w:p w:rsidR="009747BF" w:rsidRPr="00F42AE4" w:rsidRDefault="009747BF" w:rsidP="00425500">
      <w:pPr>
        <w:numPr>
          <w:ilvl w:val="1"/>
          <w:numId w:val="42"/>
        </w:numPr>
        <w:tabs>
          <w:tab w:val="left" w:pos="1418"/>
        </w:tabs>
        <w:ind w:left="1418" w:hanging="284"/>
        <w:jc w:val="both"/>
        <w:rPr>
          <w:rFonts w:eastAsia="Times New Roman"/>
          <w:sz w:val="24"/>
          <w:szCs w:val="24"/>
        </w:rPr>
      </w:pPr>
      <w:r w:rsidRPr="00F42AE4">
        <w:rPr>
          <w:rFonts w:eastAsia="Times New Roman"/>
          <w:sz w:val="24"/>
          <w:szCs w:val="24"/>
        </w:rPr>
        <w:t>sustavi za stvaranje uranijeve plazme;</w:t>
      </w:r>
    </w:p>
    <w:p w:rsidR="009747BF" w:rsidRPr="00F42AE4" w:rsidRDefault="009747BF" w:rsidP="00425500">
      <w:pPr>
        <w:tabs>
          <w:tab w:val="left" w:pos="1418"/>
        </w:tabs>
        <w:spacing w:line="304" w:lineRule="exact"/>
        <w:ind w:left="1418" w:hanging="284"/>
        <w:jc w:val="both"/>
        <w:rPr>
          <w:rFonts w:eastAsia="Times New Roman"/>
          <w:sz w:val="24"/>
          <w:szCs w:val="24"/>
        </w:rPr>
      </w:pPr>
    </w:p>
    <w:p w:rsidR="009747BF" w:rsidRPr="00F42AE4" w:rsidRDefault="009747BF" w:rsidP="00425500">
      <w:pPr>
        <w:numPr>
          <w:ilvl w:val="1"/>
          <w:numId w:val="42"/>
        </w:numPr>
        <w:tabs>
          <w:tab w:val="left" w:pos="1418"/>
        </w:tabs>
        <w:ind w:left="1418" w:hanging="284"/>
        <w:jc w:val="both"/>
        <w:rPr>
          <w:rFonts w:eastAsia="Times New Roman"/>
          <w:sz w:val="24"/>
          <w:szCs w:val="24"/>
        </w:rPr>
      </w:pPr>
      <w:r w:rsidRPr="00F42AE4">
        <w:rPr>
          <w:rFonts w:eastAsia="Times New Roman"/>
          <w:sz w:val="24"/>
          <w:szCs w:val="24"/>
        </w:rPr>
        <w:t>ne upotrebljava se;</w:t>
      </w:r>
    </w:p>
    <w:p w:rsidR="009747BF" w:rsidRPr="00F42AE4" w:rsidRDefault="009747BF" w:rsidP="00425500">
      <w:pPr>
        <w:tabs>
          <w:tab w:val="left" w:pos="1418"/>
        </w:tabs>
        <w:spacing w:line="304" w:lineRule="exact"/>
        <w:ind w:left="1418" w:hanging="284"/>
        <w:jc w:val="both"/>
        <w:rPr>
          <w:rFonts w:eastAsia="Times New Roman"/>
          <w:sz w:val="24"/>
          <w:szCs w:val="24"/>
        </w:rPr>
      </w:pPr>
    </w:p>
    <w:p w:rsidR="009747BF" w:rsidRPr="00F42AE4" w:rsidRDefault="009747BF" w:rsidP="00425500">
      <w:pPr>
        <w:numPr>
          <w:ilvl w:val="1"/>
          <w:numId w:val="42"/>
        </w:numPr>
        <w:tabs>
          <w:tab w:val="left" w:pos="1418"/>
        </w:tabs>
        <w:spacing w:line="239" w:lineRule="auto"/>
        <w:ind w:left="1418" w:hanging="284"/>
        <w:jc w:val="both"/>
        <w:rPr>
          <w:rFonts w:eastAsia="Times New Roman"/>
          <w:sz w:val="24"/>
          <w:szCs w:val="24"/>
        </w:rPr>
      </w:pPr>
      <w:r w:rsidRPr="00F42AE4">
        <w:rPr>
          <w:rFonts w:eastAsia="Times New Roman"/>
          <w:sz w:val="24"/>
          <w:szCs w:val="24"/>
        </w:rPr>
        <w:t>kolektorski sklopovi za proizvod metal uranij u krutom stanju i ostatke, izra</w:t>
      </w:r>
      <w:r w:rsidRPr="00F42AE4">
        <w:rPr>
          <w:rFonts w:eastAsia="Arial"/>
          <w:sz w:val="24"/>
          <w:szCs w:val="24"/>
        </w:rPr>
        <w:t>đ</w:t>
      </w:r>
      <w:r w:rsidRPr="00F42AE4">
        <w:rPr>
          <w:rFonts w:eastAsia="Times New Roman"/>
          <w:sz w:val="24"/>
          <w:szCs w:val="24"/>
        </w:rPr>
        <w:t>eni od materijala otpornih na toplinu i korozivno djelovanje plinovitog uranija ili zašti</w:t>
      </w:r>
      <w:r w:rsidRPr="00F42AE4">
        <w:rPr>
          <w:rFonts w:eastAsia="Arial"/>
          <w:sz w:val="24"/>
          <w:szCs w:val="24"/>
        </w:rPr>
        <w:t>ć</w:t>
      </w:r>
      <w:r w:rsidRPr="00F42AE4">
        <w:rPr>
          <w:rFonts w:eastAsia="Times New Roman"/>
          <w:sz w:val="24"/>
          <w:szCs w:val="24"/>
        </w:rPr>
        <w:t>eni njima, kao što su itrijem obložen grafit ili tantal;</w:t>
      </w:r>
    </w:p>
    <w:p w:rsidR="009747BF" w:rsidRPr="00F42AE4" w:rsidRDefault="009747BF" w:rsidP="00425500">
      <w:pPr>
        <w:tabs>
          <w:tab w:val="left" w:pos="1418"/>
        </w:tabs>
        <w:spacing w:line="294" w:lineRule="exact"/>
        <w:ind w:left="1418" w:hanging="284"/>
        <w:jc w:val="both"/>
        <w:rPr>
          <w:rFonts w:eastAsia="Times New Roman"/>
          <w:sz w:val="24"/>
          <w:szCs w:val="24"/>
        </w:rPr>
      </w:pPr>
    </w:p>
    <w:p w:rsidR="009747BF" w:rsidRPr="00F42AE4" w:rsidRDefault="009747BF" w:rsidP="00425500">
      <w:pPr>
        <w:numPr>
          <w:ilvl w:val="1"/>
          <w:numId w:val="42"/>
        </w:numPr>
        <w:tabs>
          <w:tab w:val="left" w:pos="1418"/>
        </w:tabs>
        <w:spacing w:line="239" w:lineRule="auto"/>
        <w:ind w:left="1418" w:hanging="284"/>
        <w:jc w:val="both"/>
        <w:rPr>
          <w:rFonts w:eastAsia="Times New Roman"/>
          <w:sz w:val="24"/>
          <w:szCs w:val="24"/>
        </w:rPr>
      </w:pPr>
      <w:r w:rsidRPr="00F42AE4">
        <w:rPr>
          <w:rFonts w:eastAsia="Times New Roman"/>
          <w:sz w:val="24"/>
          <w:szCs w:val="24"/>
        </w:rPr>
        <w:t>ku</w:t>
      </w:r>
      <w:r w:rsidRPr="00F42AE4">
        <w:rPr>
          <w:rFonts w:eastAsia="Arial"/>
          <w:sz w:val="24"/>
          <w:szCs w:val="24"/>
        </w:rPr>
        <w:t>ć</w:t>
      </w:r>
      <w:r w:rsidRPr="00F42AE4">
        <w:rPr>
          <w:rFonts w:eastAsia="Times New Roman"/>
          <w:sz w:val="24"/>
          <w:szCs w:val="24"/>
        </w:rPr>
        <w:t>išta modula separatora (cilindri</w:t>
      </w:r>
      <w:r w:rsidRPr="00F42AE4">
        <w:rPr>
          <w:rFonts w:eastAsia="Arial"/>
          <w:sz w:val="24"/>
          <w:szCs w:val="24"/>
        </w:rPr>
        <w:t>č</w:t>
      </w:r>
      <w:r w:rsidRPr="00F42AE4">
        <w:rPr>
          <w:rFonts w:eastAsia="Times New Roman"/>
          <w:sz w:val="24"/>
          <w:szCs w:val="24"/>
        </w:rPr>
        <w:t>na) za držanje izvora uranijeve plazme, elektri</w:t>
      </w:r>
      <w:r w:rsidRPr="00F42AE4">
        <w:rPr>
          <w:rFonts w:eastAsia="Arial"/>
          <w:sz w:val="24"/>
          <w:szCs w:val="24"/>
        </w:rPr>
        <w:t>č</w:t>
      </w:r>
      <w:r w:rsidRPr="00F42AE4">
        <w:rPr>
          <w:rFonts w:eastAsia="Times New Roman"/>
          <w:sz w:val="24"/>
          <w:szCs w:val="24"/>
        </w:rPr>
        <w:t>ne zavojnice za pobudu radiofrekvencije i kolektora proizvoda i ostataka, izra</w:t>
      </w:r>
      <w:r w:rsidRPr="00F42AE4">
        <w:rPr>
          <w:rFonts w:eastAsia="Arial"/>
          <w:sz w:val="24"/>
          <w:szCs w:val="24"/>
        </w:rPr>
        <w:t>đ</w:t>
      </w:r>
      <w:r w:rsidRPr="00F42AE4">
        <w:rPr>
          <w:rFonts w:eastAsia="Times New Roman"/>
          <w:sz w:val="24"/>
          <w:szCs w:val="24"/>
        </w:rPr>
        <w:t>ena od odgovaraju</w:t>
      </w:r>
      <w:r w:rsidRPr="00F42AE4">
        <w:rPr>
          <w:rFonts w:eastAsia="Arial"/>
          <w:sz w:val="24"/>
          <w:szCs w:val="24"/>
        </w:rPr>
        <w:t>ć</w:t>
      </w:r>
      <w:r w:rsidRPr="00F42AE4">
        <w:rPr>
          <w:rFonts w:eastAsia="Times New Roman"/>
          <w:sz w:val="24"/>
          <w:szCs w:val="24"/>
        </w:rPr>
        <w:t>ih nemagnetskih materijala (npr. nehr</w:t>
      </w:r>
      <w:r w:rsidRPr="00F42AE4">
        <w:rPr>
          <w:rFonts w:eastAsia="Arial"/>
          <w:sz w:val="24"/>
          <w:szCs w:val="24"/>
        </w:rPr>
        <w:t>đ</w:t>
      </w:r>
      <w:r w:rsidRPr="00F42AE4">
        <w:rPr>
          <w:rFonts w:eastAsia="Times New Roman"/>
          <w:sz w:val="24"/>
          <w:szCs w:val="24"/>
        </w:rPr>
        <w:t>aju</w:t>
      </w:r>
      <w:r w:rsidRPr="00F42AE4">
        <w:rPr>
          <w:rFonts w:eastAsia="Arial"/>
          <w:sz w:val="24"/>
          <w:szCs w:val="24"/>
        </w:rPr>
        <w:t>ć</w:t>
      </w:r>
      <w:r w:rsidRPr="00F42AE4">
        <w:rPr>
          <w:rFonts w:eastAsia="Times New Roman"/>
          <w:sz w:val="24"/>
          <w:szCs w:val="24"/>
        </w:rPr>
        <w:t xml:space="preserve">i </w:t>
      </w:r>
      <w:r w:rsidRPr="00F42AE4">
        <w:rPr>
          <w:rFonts w:eastAsia="Arial"/>
          <w:sz w:val="24"/>
          <w:szCs w:val="24"/>
        </w:rPr>
        <w:t>č</w:t>
      </w:r>
      <w:r w:rsidRPr="00F42AE4">
        <w:rPr>
          <w:rFonts w:eastAsia="Times New Roman"/>
          <w:sz w:val="24"/>
          <w:szCs w:val="24"/>
        </w:rPr>
        <w:t>elik);</w:t>
      </w:r>
    </w:p>
    <w:p w:rsidR="009747BF" w:rsidRPr="00F42AE4" w:rsidRDefault="009747BF" w:rsidP="00425500">
      <w:pPr>
        <w:tabs>
          <w:tab w:val="left" w:pos="1418"/>
        </w:tabs>
        <w:spacing w:line="293" w:lineRule="exact"/>
        <w:ind w:left="1418" w:hanging="284"/>
        <w:jc w:val="both"/>
        <w:rPr>
          <w:rFonts w:eastAsia="Times New Roman"/>
          <w:sz w:val="24"/>
          <w:szCs w:val="24"/>
        </w:rPr>
      </w:pPr>
    </w:p>
    <w:p w:rsidR="009747BF" w:rsidRPr="00F42AE4" w:rsidRDefault="009747BF" w:rsidP="00425500">
      <w:pPr>
        <w:numPr>
          <w:ilvl w:val="0"/>
          <w:numId w:val="42"/>
        </w:numPr>
        <w:tabs>
          <w:tab w:val="left" w:pos="426"/>
        </w:tabs>
        <w:spacing w:line="247" w:lineRule="auto"/>
        <w:ind w:left="1134" w:hanging="283"/>
        <w:jc w:val="both"/>
        <w:rPr>
          <w:rFonts w:eastAsia="Times New Roman"/>
          <w:sz w:val="24"/>
          <w:szCs w:val="24"/>
        </w:rPr>
      </w:pPr>
      <w:r w:rsidRPr="00F42AE4">
        <w:rPr>
          <w:rFonts w:eastAsia="Times New Roman"/>
          <w:sz w:val="24"/>
          <w:szCs w:val="24"/>
        </w:rPr>
        <w:t>oprema i komponente posebno oblikovane ili pripremljene za postupak elektromagnetskog odvajanja kako slijedi:</w:t>
      </w:r>
    </w:p>
    <w:p w:rsidR="009747BF" w:rsidRPr="00F42AE4" w:rsidRDefault="009747BF" w:rsidP="00425500">
      <w:pPr>
        <w:spacing w:line="286" w:lineRule="exact"/>
        <w:ind w:left="284" w:hanging="284"/>
        <w:jc w:val="both"/>
        <w:rPr>
          <w:rFonts w:eastAsia="Times New Roman"/>
          <w:sz w:val="24"/>
          <w:szCs w:val="24"/>
        </w:rPr>
      </w:pPr>
    </w:p>
    <w:p w:rsidR="009747BF" w:rsidRPr="00F42AE4" w:rsidRDefault="009747BF" w:rsidP="00425500">
      <w:pPr>
        <w:numPr>
          <w:ilvl w:val="1"/>
          <w:numId w:val="42"/>
        </w:numPr>
        <w:tabs>
          <w:tab w:val="left" w:pos="1418"/>
        </w:tabs>
        <w:spacing w:line="239" w:lineRule="auto"/>
        <w:ind w:left="1418" w:hanging="284"/>
        <w:jc w:val="both"/>
        <w:rPr>
          <w:rFonts w:eastAsia="Times New Roman"/>
          <w:sz w:val="24"/>
          <w:szCs w:val="24"/>
        </w:rPr>
      </w:pPr>
      <w:r w:rsidRPr="00F42AE4">
        <w:rPr>
          <w:rFonts w:eastAsia="Times New Roman"/>
          <w:sz w:val="24"/>
          <w:szCs w:val="24"/>
        </w:rPr>
        <w:t>ionski izvori, jednostruki ili višestruki, koji se sastoje od izvora para, ionizatora i ubrziva</w:t>
      </w:r>
      <w:r w:rsidRPr="00F42AE4">
        <w:rPr>
          <w:rFonts w:eastAsia="Arial"/>
          <w:sz w:val="24"/>
          <w:szCs w:val="24"/>
        </w:rPr>
        <w:t>č</w:t>
      </w:r>
      <w:r w:rsidRPr="00F42AE4">
        <w:rPr>
          <w:rFonts w:eastAsia="Times New Roman"/>
          <w:sz w:val="24"/>
          <w:szCs w:val="24"/>
        </w:rPr>
        <w:t>a snopa izra</w:t>
      </w:r>
      <w:r w:rsidRPr="00F42AE4">
        <w:rPr>
          <w:rFonts w:eastAsia="Arial"/>
          <w:sz w:val="24"/>
          <w:szCs w:val="24"/>
        </w:rPr>
        <w:t>đ</w:t>
      </w:r>
      <w:r w:rsidRPr="00F42AE4">
        <w:rPr>
          <w:rFonts w:eastAsia="Times New Roman"/>
          <w:sz w:val="24"/>
          <w:szCs w:val="24"/>
        </w:rPr>
        <w:t>enih od odgovaraju</w:t>
      </w:r>
      <w:r w:rsidRPr="00F42AE4">
        <w:rPr>
          <w:rFonts w:eastAsia="Arial"/>
          <w:sz w:val="24"/>
          <w:szCs w:val="24"/>
        </w:rPr>
        <w:t>ć</w:t>
      </w:r>
      <w:r w:rsidRPr="00F42AE4">
        <w:rPr>
          <w:rFonts w:eastAsia="Times New Roman"/>
          <w:sz w:val="24"/>
          <w:szCs w:val="24"/>
        </w:rPr>
        <w:t>ih nemagnetskih materijala (npr. grafit, nehr</w:t>
      </w:r>
      <w:r w:rsidRPr="00F42AE4">
        <w:rPr>
          <w:rFonts w:eastAsia="Arial"/>
          <w:sz w:val="24"/>
          <w:szCs w:val="24"/>
        </w:rPr>
        <w:t>đ</w:t>
      </w:r>
      <w:r w:rsidRPr="00F42AE4">
        <w:rPr>
          <w:rFonts w:eastAsia="Times New Roman"/>
          <w:sz w:val="24"/>
          <w:szCs w:val="24"/>
        </w:rPr>
        <w:t>aju</w:t>
      </w:r>
      <w:r w:rsidRPr="00F42AE4">
        <w:rPr>
          <w:rFonts w:eastAsia="Arial"/>
          <w:sz w:val="24"/>
          <w:szCs w:val="24"/>
        </w:rPr>
        <w:t>ć</w:t>
      </w:r>
      <w:r w:rsidRPr="00F42AE4">
        <w:rPr>
          <w:rFonts w:eastAsia="Times New Roman"/>
          <w:sz w:val="24"/>
          <w:szCs w:val="24"/>
        </w:rPr>
        <w:t xml:space="preserve">i </w:t>
      </w:r>
      <w:r w:rsidRPr="00F42AE4">
        <w:rPr>
          <w:rFonts w:eastAsia="Arial"/>
          <w:sz w:val="24"/>
          <w:szCs w:val="24"/>
        </w:rPr>
        <w:t>č</w:t>
      </w:r>
      <w:r w:rsidRPr="00F42AE4">
        <w:rPr>
          <w:rFonts w:eastAsia="Times New Roman"/>
          <w:sz w:val="24"/>
          <w:szCs w:val="24"/>
        </w:rPr>
        <w:t>elik ili bakar), koji mogu proizvesti ukupnu struju ionskog snopa od 50 mA ili ve</w:t>
      </w:r>
      <w:r w:rsidRPr="00F42AE4">
        <w:rPr>
          <w:rFonts w:eastAsia="Arial"/>
          <w:sz w:val="24"/>
          <w:szCs w:val="24"/>
        </w:rPr>
        <w:t>ć</w:t>
      </w:r>
      <w:r w:rsidRPr="00F42AE4">
        <w:rPr>
          <w:rFonts w:eastAsia="Times New Roman"/>
          <w:sz w:val="24"/>
          <w:szCs w:val="24"/>
        </w:rPr>
        <w:t>u;</w:t>
      </w:r>
    </w:p>
    <w:p w:rsidR="009747BF" w:rsidRPr="00F42AE4" w:rsidRDefault="009747BF" w:rsidP="00425500">
      <w:pPr>
        <w:tabs>
          <w:tab w:val="left" w:pos="1418"/>
        </w:tabs>
        <w:spacing w:line="293" w:lineRule="exact"/>
        <w:ind w:left="1418" w:hanging="284"/>
        <w:jc w:val="both"/>
        <w:rPr>
          <w:rFonts w:eastAsia="Times New Roman"/>
          <w:sz w:val="24"/>
          <w:szCs w:val="24"/>
        </w:rPr>
      </w:pPr>
    </w:p>
    <w:p w:rsidR="009747BF" w:rsidRPr="00F42AE4" w:rsidRDefault="009747BF" w:rsidP="00425500">
      <w:pPr>
        <w:numPr>
          <w:ilvl w:val="1"/>
          <w:numId w:val="42"/>
        </w:numPr>
        <w:tabs>
          <w:tab w:val="left" w:pos="1418"/>
        </w:tabs>
        <w:spacing w:line="239" w:lineRule="auto"/>
        <w:ind w:left="1418" w:hanging="284"/>
        <w:jc w:val="both"/>
        <w:rPr>
          <w:rFonts w:eastAsia="Times New Roman"/>
          <w:sz w:val="24"/>
          <w:szCs w:val="24"/>
        </w:rPr>
      </w:pPr>
      <w:r w:rsidRPr="00F42AE4">
        <w:rPr>
          <w:rFonts w:eastAsia="Times New Roman"/>
          <w:sz w:val="24"/>
          <w:szCs w:val="24"/>
        </w:rPr>
        <w:t>ionske kolektorske plo</w:t>
      </w:r>
      <w:r w:rsidRPr="00F42AE4">
        <w:rPr>
          <w:rFonts w:eastAsia="Arial"/>
          <w:sz w:val="24"/>
          <w:szCs w:val="24"/>
        </w:rPr>
        <w:t>č</w:t>
      </w:r>
      <w:r w:rsidRPr="00F42AE4">
        <w:rPr>
          <w:rFonts w:eastAsia="Times New Roman"/>
          <w:sz w:val="24"/>
          <w:szCs w:val="24"/>
        </w:rPr>
        <w:t>e za prikupljanje oboga</w:t>
      </w:r>
      <w:r w:rsidRPr="00F42AE4">
        <w:rPr>
          <w:rFonts w:eastAsia="Arial"/>
          <w:sz w:val="24"/>
          <w:szCs w:val="24"/>
        </w:rPr>
        <w:t>ć</w:t>
      </w:r>
      <w:r w:rsidRPr="00F42AE4">
        <w:rPr>
          <w:rFonts w:eastAsia="Times New Roman"/>
          <w:sz w:val="24"/>
          <w:szCs w:val="24"/>
        </w:rPr>
        <w:t>enih ili osiromašenih snopova iona uranija, koje se sastoje od dva ili više proreza i džepova i izra</w:t>
      </w:r>
      <w:r w:rsidRPr="00F42AE4">
        <w:rPr>
          <w:rFonts w:eastAsia="Arial"/>
          <w:sz w:val="24"/>
          <w:szCs w:val="24"/>
        </w:rPr>
        <w:t>đ</w:t>
      </w:r>
      <w:r w:rsidRPr="00F42AE4">
        <w:rPr>
          <w:rFonts w:eastAsia="Times New Roman"/>
          <w:sz w:val="24"/>
          <w:szCs w:val="24"/>
        </w:rPr>
        <w:t>ene su od odgovaraju</w:t>
      </w:r>
      <w:r w:rsidRPr="00F42AE4">
        <w:rPr>
          <w:rFonts w:eastAsia="Arial"/>
          <w:sz w:val="24"/>
          <w:szCs w:val="24"/>
        </w:rPr>
        <w:t>ć</w:t>
      </w:r>
      <w:r w:rsidRPr="00F42AE4">
        <w:rPr>
          <w:rFonts w:eastAsia="Times New Roman"/>
          <w:sz w:val="24"/>
          <w:szCs w:val="24"/>
        </w:rPr>
        <w:t>ih nemagnetskih materijala (npr. grafit ili nehr</w:t>
      </w:r>
      <w:r w:rsidRPr="00F42AE4">
        <w:rPr>
          <w:rFonts w:eastAsia="Arial"/>
          <w:sz w:val="24"/>
          <w:szCs w:val="24"/>
        </w:rPr>
        <w:t>đ</w:t>
      </w:r>
      <w:r w:rsidRPr="00F42AE4">
        <w:rPr>
          <w:rFonts w:eastAsia="Times New Roman"/>
          <w:sz w:val="24"/>
          <w:szCs w:val="24"/>
        </w:rPr>
        <w:t>aju</w:t>
      </w:r>
      <w:r w:rsidRPr="00F42AE4">
        <w:rPr>
          <w:rFonts w:eastAsia="Arial"/>
          <w:sz w:val="24"/>
          <w:szCs w:val="24"/>
        </w:rPr>
        <w:t>ć</w:t>
      </w:r>
      <w:r w:rsidRPr="00F42AE4">
        <w:rPr>
          <w:rFonts w:eastAsia="Times New Roman"/>
          <w:sz w:val="24"/>
          <w:szCs w:val="24"/>
        </w:rPr>
        <w:t xml:space="preserve">i </w:t>
      </w:r>
      <w:r w:rsidRPr="00F42AE4">
        <w:rPr>
          <w:rFonts w:eastAsia="Arial"/>
          <w:sz w:val="24"/>
          <w:szCs w:val="24"/>
        </w:rPr>
        <w:t>č</w:t>
      </w:r>
      <w:r w:rsidRPr="00F42AE4">
        <w:rPr>
          <w:rFonts w:eastAsia="Times New Roman"/>
          <w:sz w:val="24"/>
          <w:szCs w:val="24"/>
        </w:rPr>
        <w:t>elik);</w:t>
      </w:r>
    </w:p>
    <w:p w:rsidR="009747BF" w:rsidRPr="00F42AE4" w:rsidRDefault="009747BF" w:rsidP="00425500">
      <w:pPr>
        <w:tabs>
          <w:tab w:val="left" w:pos="1418"/>
        </w:tabs>
        <w:spacing w:line="293" w:lineRule="exact"/>
        <w:ind w:left="1418" w:hanging="284"/>
        <w:jc w:val="both"/>
        <w:rPr>
          <w:rFonts w:eastAsia="Times New Roman"/>
          <w:sz w:val="24"/>
          <w:szCs w:val="24"/>
        </w:rPr>
      </w:pPr>
    </w:p>
    <w:p w:rsidR="009747BF" w:rsidRPr="00F42AE4" w:rsidRDefault="009747BF" w:rsidP="00425500">
      <w:pPr>
        <w:numPr>
          <w:ilvl w:val="1"/>
          <w:numId w:val="42"/>
        </w:numPr>
        <w:tabs>
          <w:tab w:val="left" w:pos="1418"/>
        </w:tabs>
        <w:spacing w:line="245" w:lineRule="auto"/>
        <w:ind w:left="1418" w:hanging="284"/>
        <w:jc w:val="both"/>
        <w:rPr>
          <w:rFonts w:eastAsia="Times New Roman"/>
          <w:sz w:val="24"/>
          <w:szCs w:val="24"/>
        </w:rPr>
      </w:pPr>
      <w:r w:rsidRPr="00F42AE4">
        <w:rPr>
          <w:rFonts w:eastAsia="Times New Roman"/>
          <w:sz w:val="24"/>
          <w:szCs w:val="24"/>
        </w:rPr>
        <w:t>vakuumska ku</w:t>
      </w:r>
      <w:r w:rsidRPr="00F42AE4">
        <w:rPr>
          <w:rFonts w:eastAsia="Arial"/>
          <w:sz w:val="24"/>
          <w:szCs w:val="24"/>
        </w:rPr>
        <w:t>ć</w:t>
      </w:r>
      <w:r w:rsidRPr="00F42AE4">
        <w:rPr>
          <w:rFonts w:eastAsia="Times New Roman"/>
          <w:sz w:val="24"/>
          <w:szCs w:val="24"/>
        </w:rPr>
        <w:t>išta za elektromagnetske separatore uranija izra</w:t>
      </w:r>
      <w:r w:rsidRPr="00F42AE4">
        <w:rPr>
          <w:rFonts w:eastAsia="Arial"/>
          <w:sz w:val="24"/>
          <w:szCs w:val="24"/>
        </w:rPr>
        <w:t>đ</w:t>
      </w:r>
      <w:r w:rsidRPr="00F42AE4">
        <w:rPr>
          <w:rFonts w:eastAsia="Times New Roman"/>
          <w:sz w:val="24"/>
          <w:szCs w:val="24"/>
        </w:rPr>
        <w:t>ena od nemagnetskih materijala (npr. nehr</w:t>
      </w:r>
      <w:r w:rsidRPr="00F42AE4">
        <w:rPr>
          <w:rFonts w:eastAsia="Arial"/>
          <w:sz w:val="24"/>
          <w:szCs w:val="24"/>
        </w:rPr>
        <w:t>đ</w:t>
      </w:r>
      <w:r w:rsidRPr="00F42AE4">
        <w:rPr>
          <w:rFonts w:eastAsia="Times New Roman"/>
          <w:sz w:val="24"/>
          <w:szCs w:val="24"/>
        </w:rPr>
        <w:t>aju</w:t>
      </w:r>
      <w:r w:rsidRPr="00F42AE4">
        <w:rPr>
          <w:rFonts w:eastAsia="Arial"/>
          <w:sz w:val="24"/>
          <w:szCs w:val="24"/>
        </w:rPr>
        <w:t>ć</w:t>
      </w:r>
      <w:r w:rsidRPr="00F42AE4">
        <w:rPr>
          <w:rFonts w:eastAsia="Times New Roman"/>
          <w:sz w:val="24"/>
          <w:szCs w:val="24"/>
        </w:rPr>
        <w:t xml:space="preserve">i </w:t>
      </w:r>
      <w:r w:rsidRPr="00F42AE4">
        <w:rPr>
          <w:rFonts w:eastAsia="Arial"/>
          <w:sz w:val="24"/>
          <w:szCs w:val="24"/>
        </w:rPr>
        <w:t>č</w:t>
      </w:r>
      <w:r w:rsidRPr="00F42AE4">
        <w:rPr>
          <w:rFonts w:eastAsia="Times New Roman"/>
          <w:sz w:val="24"/>
          <w:szCs w:val="24"/>
        </w:rPr>
        <w:t>elik) i oblikovana za rad pri tlaku od 0,1 Pa ili nižem;</w:t>
      </w:r>
    </w:p>
    <w:p w:rsidR="009747BF" w:rsidRPr="00F42AE4" w:rsidRDefault="009747BF" w:rsidP="00425500">
      <w:pPr>
        <w:tabs>
          <w:tab w:val="left" w:pos="1418"/>
        </w:tabs>
        <w:spacing w:line="288" w:lineRule="exact"/>
        <w:ind w:left="1418" w:hanging="284"/>
        <w:jc w:val="both"/>
        <w:rPr>
          <w:rFonts w:eastAsia="Times New Roman"/>
          <w:sz w:val="24"/>
          <w:szCs w:val="24"/>
        </w:rPr>
      </w:pPr>
    </w:p>
    <w:p w:rsidR="009747BF" w:rsidRPr="00F42AE4" w:rsidRDefault="009747BF" w:rsidP="00425500">
      <w:pPr>
        <w:numPr>
          <w:ilvl w:val="1"/>
          <w:numId w:val="42"/>
        </w:numPr>
        <w:tabs>
          <w:tab w:val="left" w:pos="1418"/>
        </w:tabs>
        <w:ind w:left="1418" w:hanging="284"/>
        <w:jc w:val="both"/>
        <w:rPr>
          <w:rFonts w:eastAsia="Times New Roman"/>
          <w:sz w:val="24"/>
          <w:szCs w:val="24"/>
        </w:rPr>
      </w:pPr>
      <w:r w:rsidRPr="00F42AE4">
        <w:rPr>
          <w:rFonts w:eastAsia="Times New Roman"/>
          <w:sz w:val="24"/>
          <w:szCs w:val="24"/>
        </w:rPr>
        <w:t>dijelovi magnetskog pola promjera ve</w:t>
      </w:r>
      <w:r w:rsidRPr="00F42AE4">
        <w:rPr>
          <w:rFonts w:eastAsia="Arial"/>
          <w:sz w:val="24"/>
          <w:szCs w:val="24"/>
        </w:rPr>
        <w:t>ć</w:t>
      </w:r>
      <w:r w:rsidRPr="00F42AE4">
        <w:rPr>
          <w:rFonts w:eastAsia="Times New Roman"/>
          <w:sz w:val="24"/>
          <w:szCs w:val="24"/>
        </w:rPr>
        <w:t>eg od 2 m;</w:t>
      </w:r>
    </w:p>
    <w:p w:rsidR="009747BF" w:rsidRPr="00F42AE4" w:rsidRDefault="009747BF" w:rsidP="00425500">
      <w:pPr>
        <w:tabs>
          <w:tab w:val="left" w:pos="1418"/>
        </w:tabs>
        <w:spacing w:line="303" w:lineRule="exact"/>
        <w:ind w:left="1418" w:hanging="284"/>
        <w:jc w:val="both"/>
        <w:rPr>
          <w:rFonts w:eastAsia="Times New Roman"/>
          <w:sz w:val="24"/>
          <w:szCs w:val="24"/>
        </w:rPr>
      </w:pPr>
    </w:p>
    <w:p w:rsidR="009747BF" w:rsidRPr="00F42AE4" w:rsidRDefault="009747BF" w:rsidP="00425500">
      <w:pPr>
        <w:numPr>
          <w:ilvl w:val="1"/>
          <w:numId w:val="42"/>
        </w:numPr>
        <w:tabs>
          <w:tab w:val="left" w:pos="1418"/>
        </w:tabs>
        <w:ind w:left="1418" w:hanging="284"/>
        <w:jc w:val="both"/>
        <w:rPr>
          <w:rFonts w:eastAsia="Times New Roman"/>
          <w:sz w:val="24"/>
          <w:szCs w:val="24"/>
        </w:rPr>
      </w:pPr>
      <w:r w:rsidRPr="00F42AE4">
        <w:rPr>
          <w:rFonts w:eastAsia="Times New Roman"/>
          <w:sz w:val="24"/>
          <w:szCs w:val="24"/>
        </w:rPr>
        <w:t>visokonaponsko energetsko napajanje ionskih izvora koje ima sve navedene zna</w:t>
      </w:r>
      <w:r w:rsidRPr="00F42AE4">
        <w:rPr>
          <w:rFonts w:eastAsia="Arial"/>
          <w:sz w:val="24"/>
          <w:szCs w:val="24"/>
        </w:rPr>
        <w:t>č</w:t>
      </w:r>
      <w:r w:rsidRPr="00F42AE4">
        <w:rPr>
          <w:rFonts w:eastAsia="Times New Roman"/>
          <w:sz w:val="24"/>
          <w:szCs w:val="24"/>
        </w:rPr>
        <w:t>ajke:</w:t>
      </w:r>
    </w:p>
    <w:p w:rsidR="009747BF" w:rsidRPr="00F42AE4" w:rsidRDefault="009747BF" w:rsidP="00425500">
      <w:pPr>
        <w:tabs>
          <w:tab w:val="left" w:pos="1418"/>
        </w:tabs>
        <w:spacing w:line="303" w:lineRule="exact"/>
        <w:ind w:left="1418" w:hanging="284"/>
        <w:jc w:val="both"/>
        <w:rPr>
          <w:rFonts w:eastAsia="Times New Roman"/>
          <w:sz w:val="24"/>
          <w:szCs w:val="24"/>
        </w:rPr>
      </w:pPr>
    </w:p>
    <w:p w:rsidR="009747BF" w:rsidRPr="00F42AE4" w:rsidRDefault="009747BF" w:rsidP="00425500">
      <w:pPr>
        <w:numPr>
          <w:ilvl w:val="2"/>
          <w:numId w:val="42"/>
        </w:numPr>
        <w:tabs>
          <w:tab w:val="left" w:pos="1418"/>
        </w:tabs>
        <w:ind w:firstLine="1418"/>
        <w:jc w:val="both"/>
        <w:rPr>
          <w:rFonts w:eastAsia="Times New Roman"/>
          <w:sz w:val="24"/>
          <w:szCs w:val="24"/>
        </w:rPr>
      </w:pPr>
      <w:r w:rsidRPr="00F42AE4">
        <w:rPr>
          <w:rFonts w:eastAsia="Times New Roman"/>
          <w:sz w:val="24"/>
          <w:szCs w:val="24"/>
        </w:rPr>
        <w:t>mogu</w:t>
      </w:r>
      <w:r w:rsidRPr="00F42AE4">
        <w:rPr>
          <w:rFonts w:eastAsia="Arial"/>
          <w:sz w:val="24"/>
          <w:szCs w:val="24"/>
        </w:rPr>
        <w:t>ć</w:t>
      </w:r>
      <w:r w:rsidRPr="00F42AE4">
        <w:rPr>
          <w:rFonts w:eastAsia="Times New Roman"/>
          <w:sz w:val="24"/>
          <w:szCs w:val="24"/>
        </w:rPr>
        <w:t>nost neprekidnog rada;</w:t>
      </w:r>
    </w:p>
    <w:p w:rsidR="009747BF" w:rsidRPr="00F42AE4" w:rsidRDefault="009747BF" w:rsidP="00425500">
      <w:pPr>
        <w:tabs>
          <w:tab w:val="left" w:pos="1418"/>
        </w:tabs>
        <w:ind w:firstLine="1418"/>
        <w:jc w:val="both"/>
        <w:rPr>
          <w:rFonts w:eastAsia="Times New Roman"/>
          <w:sz w:val="24"/>
          <w:szCs w:val="24"/>
        </w:rPr>
      </w:pPr>
    </w:p>
    <w:p w:rsidR="009747BF" w:rsidRPr="00F42AE4" w:rsidRDefault="009747BF" w:rsidP="00425500">
      <w:pPr>
        <w:numPr>
          <w:ilvl w:val="2"/>
          <w:numId w:val="42"/>
        </w:numPr>
        <w:tabs>
          <w:tab w:val="left" w:pos="1418"/>
        </w:tabs>
        <w:ind w:firstLine="1418"/>
        <w:jc w:val="both"/>
        <w:rPr>
          <w:rFonts w:eastAsia="Times New Roman"/>
          <w:sz w:val="24"/>
          <w:szCs w:val="24"/>
        </w:rPr>
      </w:pPr>
      <w:r w:rsidRPr="00F42AE4">
        <w:rPr>
          <w:rFonts w:eastAsia="Times New Roman"/>
          <w:sz w:val="24"/>
          <w:szCs w:val="24"/>
        </w:rPr>
        <w:t>izlazni napon 20 000 V ili ve</w:t>
      </w:r>
      <w:r w:rsidRPr="00F42AE4">
        <w:rPr>
          <w:rFonts w:eastAsia="Arial"/>
          <w:sz w:val="24"/>
          <w:szCs w:val="24"/>
        </w:rPr>
        <w:t>ć</w:t>
      </w:r>
      <w:r w:rsidRPr="00F42AE4">
        <w:rPr>
          <w:rFonts w:eastAsia="Times New Roman"/>
          <w:sz w:val="24"/>
          <w:szCs w:val="24"/>
        </w:rPr>
        <w:t>i;</w:t>
      </w:r>
    </w:p>
    <w:p w:rsidR="006341FF" w:rsidRPr="00F42AE4" w:rsidRDefault="006341FF" w:rsidP="00425500">
      <w:pPr>
        <w:tabs>
          <w:tab w:val="left" w:pos="1418"/>
        </w:tabs>
        <w:ind w:firstLine="1418"/>
        <w:jc w:val="both"/>
        <w:rPr>
          <w:sz w:val="24"/>
          <w:szCs w:val="24"/>
        </w:rPr>
      </w:pPr>
    </w:p>
    <w:p w:rsidR="006341FF" w:rsidRDefault="006341FF" w:rsidP="00425500">
      <w:pPr>
        <w:numPr>
          <w:ilvl w:val="1"/>
          <w:numId w:val="43"/>
        </w:numPr>
        <w:tabs>
          <w:tab w:val="left" w:pos="1418"/>
        </w:tabs>
        <w:ind w:firstLine="1418"/>
        <w:jc w:val="both"/>
        <w:rPr>
          <w:rFonts w:eastAsia="Times New Roman"/>
          <w:sz w:val="24"/>
          <w:szCs w:val="24"/>
        </w:rPr>
      </w:pPr>
      <w:r w:rsidRPr="00F42AE4">
        <w:rPr>
          <w:rFonts w:eastAsia="Times New Roman"/>
          <w:sz w:val="24"/>
          <w:szCs w:val="24"/>
        </w:rPr>
        <w:t>izlazna struja 1 A ili ve</w:t>
      </w:r>
      <w:r w:rsidRPr="00F42AE4">
        <w:rPr>
          <w:rFonts w:eastAsia="Arial"/>
          <w:sz w:val="24"/>
          <w:szCs w:val="24"/>
        </w:rPr>
        <w:t>ć</w:t>
      </w:r>
      <w:r w:rsidRPr="00F42AE4">
        <w:rPr>
          <w:rFonts w:eastAsia="Times New Roman"/>
          <w:sz w:val="24"/>
          <w:szCs w:val="24"/>
        </w:rPr>
        <w:t xml:space="preserve">a i </w:t>
      </w:r>
    </w:p>
    <w:p w:rsidR="00CA09DD" w:rsidRDefault="00CA09DD" w:rsidP="00425500">
      <w:pPr>
        <w:tabs>
          <w:tab w:val="left" w:pos="1418"/>
        </w:tabs>
        <w:ind w:left="1418"/>
        <w:jc w:val="both"/>
        <w:rPr>
          <w:rFonts w:eastAsia="Times New Roman"/>
          <w:sz w:val="24"/>
          <w:szCs w:val="24"/>
        </w:rPr>
      </w:pPr>
    </w:p>
    <w:p w:rsidR="006341FF" w:rsidRPr="00CA09DD" w:rsidRDefault="006341FF" w:rsidP="00425500">
      <w:pPr>
        <w:numPr>
          <w:ilvl w:val="1"/>
          <w:numId w:val="43"/>
        </w:numPr>
        <w:tabs>
          <w:tab w:val="left" w:pos="1418"/>
        </w:tabs>
        <w:ind w:firstLine="1418"/>
        <w:jc w:val="both"/>
        <w:rPr>
          <w:rFonts w:eastAsia="Times New Roman"/>
          <w:sz w:val="24"/>
          <w:szCs w:val="24"/>
        </w:rPr>
      </w:pPr>
      <w:r w:rsidRPr="00CA09DD">
        <w:rPr>
          <w:rFonts w:eastAsia="Times New Roman"/>
          <w:sz w:val="24"/>
          <w:szCs w:val="24"/>
        </w:rPr>
        <w:t xml:space="preserve">stabilizacija napona bolja od 0,01 % tijekom razdoblja od 8 sati; </w:t>
      </w:r>
    </w:p>
    <w:p w:rsidR="00965086" w:rsidRDefault="00965086" w:rsidP="00425500">
      <w:pPr>
        <w:tabs>
          <w:tab w:val="left" w:pos="1418"/>
        </w:tabs>
        <w:ind w:firstLine="993"/>
        <w:jc w:val="both"/>
        <w:rPr>
          <w:rFonts w:eastAsia="Times New Roman"/>
          <w:i/>
          <w:iCs/>
          <w:sz w:val="24"/>
          <w:szCs w:val="24"/>
          <w:u w:val="single"/>
        </w:rPr>
      </w:pPr>
    </w:p>
    <w:p w:rsidR="006341FF" w:rsidRPr="00F42AE4" w:rsidRDefault="006341FF" w:rsidP="00425500">
      <w:pPr>
        <w:tabs>
          <w:tab w:val="left" w:pos="1418"/>
          <w:tab w:val="left" w:pos="6804"/>
          <w:tab w:val="left" w:pos="6945"/>
        </w:tabs>
        <w:spacing w:line="579" w:lineRule="auto"/>
        <w:ind w:firstLine="1418"/>
        <w:jc w:val="both"/>
        <w:rPr>
          <w:rFonts w:eastAsia="Times New Roman"/>
          <w:sz w:val="24"/>
          <w:szCs w:val="24"/>
        </w:rPr>
      </w:pPr>
      <w:r w:rsidRPr="00F42AE4">
        <w:rPr>
          <w:rFonts w:eastAsia="Times New Roman"/>
          <w:i/>
          <w:iCs/>
          <w:sz w:val="24"/>
          <w:szCs w:val="24"/>
          <w:u w:val="single"/>
        </w:rPr>
        <w:t>VAŽNA NAPOMENA</w:t>
      </w:r>
      <w:r w:rsidR="00965086">
        <w:rPr>
          <w:rFonts w:eastAsia="Times New Roman"/>
          <w:i/>
          <w:iCs/>
          <w:sz w:val="24"/>
          <w:szCs w:val="24"/>
        </w:rPr>
        <w:t xml:space="preserve"> VIDI I </w:t>
      </w:r>
      <w:r w:rsidRPr="00F42AE4">
        <w:rPr>
          <w:rFonts w:eastAsia="Times New Roman"/>
          <w:i/>
          <w:iCs/>
          <w:sz w:val="24"/>
          <w:szCs w:val="24"/>
        </w:rPr>
        <w:t>3A227.</w:t>
      </w:r>
    </w:p>
    <w:p w:rsidR="006341FF" w:rsidRPr="00F42AE4" w:rsidRDefault="006341FF" w:rsidP="00425500">
      <w:pPr>
        <w:spacing w:line="1" w:lineRule="exact"/>
        <w:jc w:val="both"/>
        <w:rPr>
          <w:rFonts w:eastAsia="Times New Roman"/>
          <w:sz w:val="24"/>
          <w:szCs w:val="24"/>
        </w:rPr>
      </w:pPr>
    </w:p>
    <w:p w:rsidR="006341FF" w:rsidRPr="00F42AE4" w:rsidRDefault="006341FF" w:rsidP="00425500">
      <w:pPr>
        <w:numPr>
          <w:ilvl w:val="0"/>
          <w:numId w:val="44"/>
        </w:numPr>
        <w:tabs>
          <w:tab w:val="left" w:pos="1276"/>
          <w:tab w:val="left" w:pos="1418"/>
        </w:tabs>
        <w:ind w:left="1418" w:hanging="284"/>
        <w:jc w:val="both"/>
        <w:rPr>
          <w:rFonts w:eastAsia="Times New Roman"/>
          <w:sz w:val="24"/>
          <w:szCs w:val="24"/>
        </w:rPr>
      </w:pPr>
      <w:r w:rsidRPr="00F42AE4">
        <w:rPr>
          <w:rFonts w:eastAsia="Times New Roman"/>
          <w:sz w:val="24"/>
          <w:szCs w:val="24"/>
        </w:rPr>
        <w:t>energetsko napajanje magneta (velika snaga, istosmjerna struja) koje ima sve navedene zna</w:t>
      </w:r>
      <w:r w:rsidRPr="00F42AE4">
        <w:rPr>
          <w:rFonts w:eastAsia="Arial"/>
          <w:sz w:val="24"/>
          <w:szCs w:val="24"/>
        </w:rPr>
        <w:t>č</w:t>
      </w:r>
      <w:r w:rsidRPr="00F42AE4">
        <w:rPr>
          <w:rFonts w:eastAsia="Times New Roman"/>
          <w:sz w:val="24"/>
          <w:szCs w:val="24"/>
        </w:rPr>
        <w:t>ajke:</w:t>
      </w:r>
    </w:p>
    <w:p w:rsidR="006341FF" w:rsidRPr="00F42AE4" w:rsidRDefault="006341FF" w:rsidP="00425500">
      <w:pPr>
        <w:tabs>
          <w:tab w:val="left" w:pos="1276"/>
          <w:tab w:val="left" w:pos="1418"/>
        </w:tabs>
        <w:spacing w:line="309" w:lineRule="exact"/>
        <w:ind w:left="1418" w:hanging="284"/>
        <w:jc w:val="both"/>
        <w:rPr>
          <w:rFonts w:eastAsia="Times New Roman"/>
          <w:sz w:val="24"/>
          <w:szCs w:val="24"/>
        </w:rPr>
      </w:pPr>
    </w:p>
    <w:p w:rsidR="006341FF" w:rsidRPr="00F42AE4" w:rsidRDefault="006341FF" w:rsidP="00425500">
      <w:pPr>
        <w:numPr>
          <w:ilvl w:val="1"/>
          <w:numId w:val="44"/>
        </w:numPr>
        <w:tabs>
          <w:tab w:val="left" w:pos="1843"/>
        </w:tabs>
        <w:spacing w:line="245" w:lineRule="auto"/>
        <w:ind w:left="1701" w:hanging="283"/>
        <w:jc w:val="both"/>
        <w:rPr>
          <w:rFonts w:eastAsia="Times New Roman"/>
          <w:sz w:val="24"/>
          <w:szCs w:val="24"/>
        </w:rPr>
      </w:pPr>
      <w:r w:rsidRPr="00F42AE4">
        <w:rPr>
          <w:rFonts w:eastAsia="Times New Roman"/>
          <w:sz w:val="24"/>
          <w:szCs w:val="24"/>
        </w:rPr>
        <w:t>sposobnost neprekidnog rada s izlaznom strujom od 500 A ili ve</w:t>
      </w:r>
      <w:r w:rsidRPr="00F42AE4">
        <w:rPr>
          <w:rFonts w:eastAsia="Arial"/>
          <w:sz w:val="24"/>
          <w:szCs w:val="24"/>
        </w:rPr>
        <w:t>ć</w:t>
      </w:r>
      <w:r w:rsidRPr="00F42AE4">
        <w:rPr>
          <w:rFonts w:eastAsia="Times New Roman"/>
          <w:sz w:val="24"/>
          <w:szCs w:val="24"/>
        </w:rPr>
        <w:t>om pri naponu od 100 V ili ve</w:t>
      </w:r>
      <w:r w:rsidRPr="00F42AE4">
        <w:rPr>
          <w:rFonts w:eastAsia="Arial"/>
          <w:sz w:val="24"/>
          <w:szCs w:val="24"/>
        </w:rPr>
        <w:t>ć</w:t>
      </w:r>
      <w:r w:rsidRPr="00F42AE4">
        <w:rPr>
          <w:rFonts w:eastAsia="Times New Roman"/>
          <w:sz w:val="24"/>
          <w:szCs w:val="24"/>
        </w:rPr>
        <w:t xml:space="preserve">em i </w:t>
      </w:r>
      <w:r w:rsidRPr="00F42AE4">
        <w:rPr>
          <w:rFonts w:eastAsia="Times New Roman"/>
          <w:sz w:val="24"/>
          <w:szCs w:val="24"/>
          <w:u w:val="single"/>
        </w:rPr>
        <w:t>i</w:t>
      </w:r>
    </w:p>
    <w:p w:rsidR="006341FF" w:rsidRPr="00F42AE4" w:rsidRDefault="006341FF" w:rsidP="00425500">
      <w:pPr>
        <w:tabs>
          <w:tab w:val="left" w:pos="1843"/>
        </w:tabs>
        <w:spacing w:line="293" w:lineRule="exact"/>
        <w:ind w:left="1701" w:hanging="283"/>
        <w:jc w:val="both"/>
        <w:rPr>
          <w:rFonts w:eastAsia="Times New Roman"/>
          <w:sz w:val="24"/>
          <w:szCs w:val="24"/>
        </w:rPr>
      </w:pPr>
    </w:p>
    <w:p w:rsidR="006341FF" w:rsidRPr="00F42AE4" w:rsidRDefault="006341FF" w:rsidP="00425500">
      <w:pPr>
        <w:numPr>
          <w:ilvl w:val="1"/>
          <w:numId w:val="44"/>
        </w:numPr>
        <w:tabs>
          <w:tab w:val="left" w:pos="1843"/>
        </w:tabs>
        <w:ind w:left="1701" w:hanging="283"/>
        <w:jc w:val="both"/>
        <w:rPr>
          <w:rFonts w:eastAsia="Times New Roman"/>
          <w:sz w:val="24"/>
          <w:szCs w:val="24"/>
        </w:rPr>
      </w:pPr>
      <w:r w:rsidRPr="00F42AE4">
        <w:rPr>
          <w:rFonts w:eastAsia="Times New Roman"/>
          <w:sz w:val="24"/>
          <w:szCs w:val="24"/>
        </w:rPr>
        <w:t>stabilizacija struje ili napona bolja od 0,01 % tijekom razdoblja od 8 sati.</w:t>
      </w:r>
    </w:p>
    <w:p w:rsidR="006341FF" w:rsidRPr="00F42AE4" w:rsidRDefault="006341FF" w:rsidP="00425500">
      <w:pPr>
        <w:tabs>
          <w:tab w:val="left" w:pos="1843"/>
        </w:tabs>
        <w:spacing w:line="309" w:lineRule="exact"/>
        <w:ind w:left="1701" w:hanging="283"/>
        <w:jc w:val="both"/>
        <w:rPr>
          <w:sz w:val="24"/>
          <w:szCs w:val="24"/>
        </w:rPr>
      </w:pPr>
    </w:p>
    <w:p w:rsidR="006341FF" w:rsidRPr="00F42AE4" w:rsidRDefault="006341FF" w:rsidP="00425500">
      <w:pPr>
        <w:tabs>
          <w:tab w:val="left" w:pos="1843"/>
        </w:tabs>
        <w:ind w:left="1701" w:hanging="283"/>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w:t>
      </w:r>
      <w:r w:rsidRPr="00F42AE4">
        <w:rPr>
          <w:rFonts w:eastAsia="Times New Roman"/>
          <w:sz w:val="24"/>
          <w:szCs w:val="24"/>
        </w:rPr>
        <w:t>3A226.</w:t>
      </w:r>
    </w:p>
    <w:p w:rsidR="006341FF" w:rsidRPr="00F42AE4" w:rsidRDefault="006341FF" w:rsidP="00425500">
      <w:pPr>
        <w:spacing w:line="310" w:lineRule="exact"/>
        <w:jc w:val="both"/>
        <w:rPr>
          <w:sz w:val="24"/>
          <w:szCs w:val="24"/>
        </w:rPr>
      </w:pPr>
    </w:p>
    <w:p w:rsidR="006341FF" w:rsidRPr="00AC2292" w:rsidRDefault="006341FF" w:rsidP="00425500">
      <w:pPr>
        <w:tabs>
          <w:tab w:val="left" w:pos="993"/>
        </w:tabs>
        <w:spacing w:line="207" w:lineRule="auto"/>
        <w:ind w:left="851" w:hanging="851"/>
        <w:jc w:val="both"/>
        <w:rPr>
          <w:b/>
          <w:sz w:val="24"/>
          <w:szCs w:val="24"/>
        </w:rPr>
      </w:pPr>
      <w:r w:rsidRPr="00AC2292">
        <w:rPr>
          <w:rFonts w:eastAsia="Times New Roman"/>
          <w:b/>
          <w:sz w:val="24"/>
          <w:szCs w:val="24"/>
        </w:rPr>
        <w:t>0B002</w:t>
      </w:r>
      <w:r w:rsidRPr="00AC2292">
        <w:rPr>
          <w:b/>
          <w:sz w:val="24"/>
          <w:szCs w:val="24"/>
        </w:rPr>
        <w:tab/>
      </w:r>
      <w:r w:rsidRPr="00AC2292">
        <w:rPr>
          <w:rFonts w:eastAsia="Times New Roman"/>
          <w:b/>
          <w:sz w:val="24"/>
          <w:szCs w:val="24"/>
        </w:rPr>
        <w:t>Posebno oblikovani ili pripremljeni pomo</w:t>
      </w:r>
      <w:r w:rsidRPr="00AC2292">
        <w:rPr>
          <w:rFonts w:eastAsia="Arial"/>
          <w:b/>
          <w:sz w:val="24"/>
          <w:szCs w:val="24"/>
        </w:rPr>
        <w:t>ć</w:t>
      </w:r>
      <w:r w:rsidRPr="00AC2292">
        <w:rPr>
          <w:rFonts w:eastAsia="Times New Roman"/>
          <w:b/>
          <w:sz w:val="24"/>
          <w:szCs w:val="24"/>
        </w:rPr>
        <w:t>ni sustavi, oprema i komponente za postrojenje za odvajanje izotopa navedeno u 0B001, pripremljeni od „materijala otpornih na korozivno djelovanje UF</w:t>
      </w:r>
      <w:r w:rsidRPr="00AC2292">
        <w:rPr>
          <w:rFonts w:eastAsia="Times New Roman"/>
          <w:b/>
          <w:sz w:val="24"/>
          <w:szCs w:val="24"/>
          <w:vertAlign w:val="subscript"/>
        </w:rPr>
        <w:t>6</w:t>
      </w:r>
      <w:r w:rsidRPr="00AC2292">
        <w:rPr>
          <w:rFonts w:eastAsia="Times New Roman"/>
          <w:b/>
          <w:sz w:val="24"/>
          <w:szCs w:val="24"/>
        </w:rPr>
        <w:t xml:space="preserve"> ” ili zašti</w:t>
      </w:r>
      <w:r w:rsidRPr="00AC2292">
        <w:rPr>
          <w:rFonts w:eastAsia="Arial"/>
          <w:b/>
          <w:sz w:val="24"/>
          <w:szCs w:val="24"/>
        </w:rPr>
        <w:t>ć</w:t>
      </w:r>
      <w:r w:rsidRPr="00AC2292">
        <w:rPr>
          <w:rFonts w:eastAsia="Times New Roman"/>
          <w:b/>
          <w:sz w:val="24"/>
          <w:szCs w:val="24"/>
        </w:rPr>
        <w:t>eni njima, kako slijedi:</w:t>
      </w:r>
    </w:p>
    <w:p w:rsidR="006341FF" w:rsidRPr="00F42AE4" w:rsidRDefault="006341FF" w:rsidP="00425500">
      <w:pPr>
        <w:spacing w:line="188" w:lineRule="exact"/>
        <w:jc w:val="both"/>
        <w:rPr>
          <w:sz w:val="24"/>
          <w:szCs w:val="24"/>
        </w:rPr>
      </w:pPr>
    </w:p>
    <w:p w:rsidR="006341FF" w:rsidRPr="00F42AE4" w:rsidRDefault="006341FF" w:rsidP="00425500">
      <w:pPr>
        <w:numPr>
          <w:ilvl w:val="0"/>
          <w:numId w:val="45"/>
        </w:numPr>
        <w:tabs>
          <w:tab w:val="left" w:pos="1760"/>
        </w:tabs>
        <w:ind w:left="1418" w:hanging="425"/>
        <w:jc w:val="both"/>
        <w:rPr>
          <w:rFonts w:eastAsia="Times New Roman"/>
          <w:sz w:val="24"/>
          <w:szCs w:val="24"/>
        </w:rPr>
      </w:pPr>
      <w:r w:rsidRPr="00F42AE4">
        <w:rPr>
          <w:rFonts w:eastAsia="Times New Roman"/>
          <w:sz w:val="24"/>
          <w:szCs w:val="24"/>
        </w:rPr>
        <w:t>autoklavi, pe</w:t>
      </w:r>
      <w:r w:rsidRPr="00F42AE4">
        <w:rPr>
          <w:rFonts w:eastAsia="Arial"/>
          <w:sz w:val="24"/>
          <w:szCs w:val="24"/>
        </w:rPr>
        <w:t>ć</w:t>
      </w:r>
      <w:r w:rsidRPr="00F42AE4">
        <w:rPr>
          <w:rFonts w:eastAsia="Times New Roman"/>
          <w:sz w:val="24"/>
          <w:szCs w:val="24"/>
        </w:rPr>
        <w:t>i ili sustavi za napajanje koji se upotrebljavaju za dotok UF</w:t>
      </w:r>
      <w:r w:rsidRPr="00F42AE4">
        <w:rPr>
          <w:rFonts w:eastAsia="Times New Roman"/>
          <w:sz w:val="24"/>
          <w:szCs w:val="24"/>
          <w:vertAlign w:val="subscript"/>
        </w:rPr>
        <w:t>6</w:t>
      </w:r>
      <w:r w:rsidRPr="00F42AE4">
        <w:rPr>
          <w:rFonts w:eastAsia="Times New Roman"/>
          <w:sz w:val="24"/>
          <w:szCs w:val="24"/>
        </w:rPr>
        <w:t xml:space="preserve">  u postupak oboga</w:t>
      </w:r>
      <w:r w:rsidRPr="00F42AE4">
        <w:rPr>
          <w:rFonts w:eastAsia="Arial"/>
          <w:sz w:val="24"/>
          <w:szCs w:val="24"/>
        </w:rPr>
        <w:t>ć</w:t>
      </w:r>
      <w:r w:rsidRPr="00F42AE4">
        <w:rPr>
          <w:rFonts w:eastAsia="Times New Roman"/>
          <w:sz w:val="24"/>
          <w:szCs w:val="24"/>
        </w:rPr>
        <w:t>ivanja;</w:t>
      </w:r>
    </w:p>
    <w:p w:rsidR="006341FF" w:rsidRPr="00F42AE4" w:rsidRDefault="006341FF" w:rsidP="00425500">
      <w:pPr>
        <w:spacing w:line="206" w:lineRule="exact"/>
        <w:ind w:left="1418" w:hanging="425"/>
        <w:jc w:val="both"/>
        <w:rPr>
          <w:rFonts w:eastAsia="Times New Roman"/>
          <w:sz w:val="24"/>
          <w:szCs w:val="24"/>
        </w:rPr>
      </w:pPr>
    </w:p>
    <w:p w:rsidR="006341FF" w:rsidRPr="00F42AE4" w:rsidRDefault="006341FF" w:rsidP="00425500">
      <w:pPr>
        <w:numPr>
          <w:ilvl w:val="0"/>
          <w:numId w:val="45"/>
        </w:numPr>
        <w:tabs>
          <w:tab w:val="left" w:pos="1760"/>
        </w:tabs>
        <w:spacing w:line="253" w:lineRule="auto"/>
        <w:ind w:left="1418" w:hanging="425"/>
        <w:jc w:val="both"/>
        <w:rPr>
          <w:rFonts w:eastAsia="Times New Roman"/>
          <w:sz w:val="24"/>
          <w:szCs w:val="24"/>
        </w:rPr>
      </w:pPr>
      <w:r w:rsidRPr="00F42AE4">
        <w:rPr>
          <w:rFonts w:eastAsia="Times New Roman"/>
          <w:sz w:val="24"/>
          <w:szCs w:val="24"/>
        </w:rPr>
        <w:t>desublimatori ili hladne stupice koji se upotrebljavaju za izdvajanje UF</w:t>
      </w:r>
      <w:r w:rsidRPr="00F42AE4">
        <w:rPr>
          <w:rFonts w:eastAsia="Times New Roman"/>
          <w:sz w:val="24"/>
          <w:szCs w:val="24"/>
          <w:vertAlign w:val="subscript"/>
        </w:rPr>
        <w:t>6</w:t>
      </w:r>
      <w:r w:rsidRPr="00F42AE4">
        <w:rPr>
          <w:rFonts w:eastAsia="Times New Roman"/>
          <w:sz w:val="24"/>
          <w:szCs w:val="24"/>
        </w:rPr>
        <w:t xml:space="preserve"> iz postupka oboga</w:t>
      </w:r>
      <w:r w:rsidRPr="00F42AE4">
        <w:rPr>
          <w:rFonts w:eastAsia="Arial"/>
          <w:sz w:val="24"/>
          <w:szCs w:val="24"/>
        </w:rPr>
        <w:t>ć</w:t>
      </w:r>
      <w:r w:rsidRPr="00F42AE4">
        <w:rPr>
          <w:rFonts w:eastAsia="Times New Roman"/>
          <w:sz w:val="24"/>
          <w:szCs w:val="24"/>
        </w:rPr>
        <w:t>ivanja za naknadni prijenos nakon grijanja;</w:t>
      </w:r>
    </w:p>
    <w:p w:rsidR="006341FF" w:rsidRPr="00F42AE4" w:rsidRDefault="006341FF" w:rsidP="00425500">
      <w:pPr>
        <w:spacing w:line="170" w:lineRule="exact"/>
        <w:ind w:left="1418" w:hanging="425"/>
        <w:jc w:val="both"/>
        <w:rPr>
          <w:rFonts w:eastAsia="Times New Roman"/>
          <w:sz w:val="24"/>
          <w:szCs w:val="24"/>
        </w:rPr>
      </w:pPr>
    </w:p>
    <w:p w:rsidR="006341FF" w:rsidRPr="00F42AE4" w:rsidRDefault="006341FF" w:rsidP="00425500">
      <w:pPr>
        <w:numPr>
          <w:ilvl w:val="0"/>
          <w:numId w:val="45"/>
        </w:numPr>
        <w:tabs>
          <w:tab w:val="left" w:pos="1760"/>
        </w:tabs>
        <w:ind w:left="1418" w:hanging="425"/>
        <w:jc w:val="both"/>
        <w:rPr>
          <w:rFonts w:eastAsia="Times New Roman"/>
          <w:sz w:val="24"/>
          <w:szCs w:val="24"/>
        </w:rPr>
      </w:pPr>
      <w:r w:rsidRPr="00F42AE4">
        <w:rPr>
          <w:rFonts w:eastAsia="Times New Roman"/>
          <w:sz w:val="24"/>
          <w:szCs w:val="24"/>
        </w:rPr>
        <w:t>stanice za proizvod i ostatke za prijenos UF</w:t>
      </w:r>
      <w:r w:rsidRPr="00F42AE4">
        <w:rPr>
          <w:rFonts w:eastAsia="Times New Roman"/>
          <w:sz w:val="24"/>
          <w:szCs w:val="24"/>
          <w:vertAlign w:val="subscript"/>
        </w:rPr>
        <w:t>6</w:t>
      </w:r>
      <w:r w:rsidRPr="00F42AE4">
        <w:rPr>
          <w:rFonts w:eastAsia="Times New Roman"/>
          <w:sz w:val="24"/>
          <w:szCs w:val="24"/>
        </w:rPr>
        <w:t xml:space="preserve"> u spremnike;</w:t>
      </w:r>
    </w:p>
    <w:p w:rsidR="006341FF" w:rsidRPr="00F42AE4" w:rsidRDefault="006341FF" w:rsidP="00425500">
      <w:pPr>
        <w:spacing w:line="206" w:lineRule="exact"/>
        <w:ind w:left="1418" w:hanging="425"/>
        <w:jc w:val="both"/>
        <w:rPr>
          <w:rFonts w:eastAsia="Times New Roman"/>
          <w:sz w:val="24"/>
          <w:szCs w:val="24"/>
        </w:rPr>
      </w:pPr>
    </w:p>
    <w:p w:rsidR="006341FF" w:rsidRPr="00F42AE4" w:rsidRDefault="006341FF" w:rsidP="00425500">
      <w:pPr>
        <w:numPr>
          <w:ilvl w:val="0"/>
          <w:numId w:val="45"/>
        </w:numPr>
        <w:tabs>
          <w:tab w:val="left" w:pos="1760"/>
        </w:tabs>
        <w:spacing w:line="219" w:lineRule="auto"/>
        <w:ind w:left="1418" w:hanging="425"/>
        <w:jc w:val="both"/>
        <w:rPr>
          <w:rFonts w:eastAsia="Times New Roman"/>
          <w:sz w:val="24"/>
          <w:szCs w:val="24"/>
        </w:rPr>
      </w:pPr>
      <w:r w:rsidRPr="00F42AE4">
        <w:rPr>
          <w:rFonts w:eastAsia="Times New Roman"/>
          <w:sz w:val="24"/>
          <w:szCs w:val="24"/>
        </w:rPr>
        <w:t>stanice za ukapljivanje ili skru</w:t>
      </w:r>
      <w:r w:rsidRPr="00F42AE4">
        <w:rPr>
          <w:rFonts w:eastAsia="Arial"/>
          <w:sz w:val="24"/>
          <w:szCs w:val="24"/>
        </w:rPr>
        <w:t>ć</w:t>
      </w:r>
      <w:r w:rsidRPr="00F42AE4">
        <w:rPr>
          <w:rFonts w:eastAsia="Times New Roman"/>
          <w:sz w:val="24"/>
          <w:szCs w:val="24"/>
        </w:rPr>
        <w:t xml:space="preserve">ivanje koje se upotrebljavaju za izdvajanje UF </w:t>
      </w:r>
      <w:r w:rsidRPr="00F42AE4">
        <w:rPr>
          <w:rFonts w:eastAsia="Times New Roman"/>
          <w:sz w:val="24"/>
          <w:szCs w:val="24"/>
          <w:vertAlign w:val="subscript"/>
        </w:rPr>
        <w:t>6</w:t>
      </w:r>
      <w:r w:rsidRPr="00F42AE4">
        <w:rPr>
          <w:rFonts w:eastAsia="Times New Roman"/>
          <w:sz w:val="24"/>
          <w:szCs w:val="24"/>
        </w:rPr>
        <w:t xml:space="preserve"> iz postupka oboga</w:t>
      </w:r>
      <w:r w:rsidRPr="00F42AE4">
        <w:rPr>
          <w:rFonts w:eastAsia="Arial"/>
          <w:sz w:val="24"/>
          <w:szCs w:val="24"/>
        </w:rPr>
        <w:t>ć</w:t>
      </w:r>
      <w:r w:rsidRPr="00F42AE4">
        <w:rPr>
          <w:rFonts w:eastAsia="Times New Roman"/>
          <w:sz w:val="24"/>
          <w:szCs w:val="24"/>
        </w:rPr>
        <w:t>ivanja stla</w:t>
      </w:r>
      <w:r w:rsidRPr="00F42AE4">
        <w:rPr>
          <w:rFonts w:eastAsia="Arial"/>
          <w:sz w:val="24"/>
          <w:szCs w:val="24"/>
        </w:rPr>
        <w:t>č</w:t>
      </w:r>
      <w:r w:rsidRPr="00F42AE4">
        <w:rPr>
          <w:rFonts w:eastAsia="Times New Roman"/>
          <w:sz w:val="24"/>
          <w:szCs w:val="24"/>
        </w:rPr>
        <w:t>ivanjem, hla</w:t>
      </w:r>
      <w:r w:rsidRPr="00F42AE4">
        <w:rPr>
          <w:rFonts w:eastAsia="Arial"/>
          <w:sz w:val="24"/>
          <w:szCs w:val="24"/>
        </w:rPr>
        <w:t>đ</w:t>
      </w:r>
      <w:r w:rsidRPr="00F42AE4">
        <w:rPr>
          <w:rFonts w:eastAsia="Times New Roman"/>
          <w:sz w:val="24"/>
          <w:szCs w:val="24"/>
        </w:rPr>
        <w:t>enjem i pretvaranjem UF</w:t>
      </w:r>
      <w:r w:rsidRPr="00F42AE4">
        <w:rPr>
          <w:rFonts w:eastAsia="Times New Roman"/>
          <w:sz w:val="24"/>
          <w:szCs w:val="24"/>
          <w:vertAlign w:val="subscript"/>
        </w:rPr>
        <w:t>6</w:t>
      </w:r>
      <w:r w:rsidRPr="00F42AE4">
        <w:rPr>
          <w:rFonts w:eastAsia="Times New Roman"/>
          <w:sz w:val="24"/>
          <w:szCs w:val="24"/>
        </w:rPr>
        <w:t xml:space="preserve"> u teku</w:t>
      </w:r>
      <w:r w:rsidRPr="00F42AE4">
        <w:rPr>
          <w:rFonts w:eastAsia="Arial"/>
          <w:sz w:val="24"/>
          <w:szCs w:val="24"/>
        </w:rPr>
        <w:t>ć</w:t>
      </w:r>
      <w:r w:rsidRPr="00F42AE4">
        <w:rPr>
          <w:rFonts w:eastAsia="Times New Roman"/>
          <w:sz w:val="24"/>
          <w:szCs w:val="24"/>
        </w:rPr>
        <w:t>i ili kruti oblik;</w:t>
      </w:r>
    </w:p>
    <w:p w:rsidR="006341FF" w:rsidRPr="00F42AE4" w:rsidRDefault="006341FF" w:rsidP="00425500">
      <w:pPr>
        <w:spacing w:line="263" w:lineRule="exact"/>
        <w:ind w:left="1418" w:hanging="425"/>
        <w:jc w:val="both"/>
        <w:rPr>
          <w:rFonts w:eastAsia="Times New Roman"/>
          <w:sz w:val="24"/>
          <w:szCs w:val="24"/>
        </w:rPr>
      </w:pPr>
    </w:p>
    <w:p w:rsidR="006341FF" w:rsidRPr="00F42AE4" w:rsidRDefault="006341FF" w:rsidP="00425500">
      <w:pPr>
        <w:numPr>
          <w:ilvl w:val="0"/>
          <w:numId w:val="45"/>
        </w:numPr>
        <w:tabs>
          <w:tab w:val="left" w:pos="1760"/>
        </w:tabs>
        <w:spacing w:line="213" w:lineRule="auto"/>
        <w:ind w:left="1418" w:hanging="425"/>
        <w:jc w:val="both"/>
        <w:rPr>
          <w:rFonts w:eastAsia="Times New Roman"/>
          <w:sz w:val="24"/>
          <w:szCs w:val="24"/>
        </w:rPr>
      </w:pPr>
      <w:r w:rsidRPr="00F42AE4">
        <w:rPr>
          <w:rFonts w:eastAsia="Times New Roman"/>
          <w:sz w:val="24"/>
          <w:szCs w:val="24"/>
        </w:rPr>
        <w:t xml:space="preserve">cjevovodni sustavi i sustavi cjevovodnih kolektora posebno oblikovani ili pripremljeni za rukovanje plinom UF </w:t>
      </w:r>
      <w:r w:rsidRPr="00F42AE4">
        <w:rPr>
          <w:rFonts w:eastAsia="Times New Roman"/>
          <w:sz w:val="24"/>
          <w:szCs w:val="24"/>
          <w:vertAlign w:val="subscript"/>
        </w:rPr>
        <w:t>6</w:t>
      </w:r>
      <w:r w:rsidRPr="00F42AE4">
        <w:rPr>
          <w:rFonts w:eastAsia="Times New Roman"/>
          <w:sz w:val="24"/>
          <w:szCs w:val="24"/>
        </w:rPr>
        <w:t xml:space="preserve"> unutar kaskada za plinsku difuziju, centrifugalnih ili aerodinami</w:t>
      </w:r>
      <w:r w:rsidRPr="00F42AE4">
        <w:rPr>
          <w:rFonts w:eastAsia="Arial"/>
          <w:sz w:val="24"/>
          <w:szCs w:val="24"/>
        </w:rPr>
        <w:t>č</w:t>
      </w:r>
      <w:r w:rsidRPr="00F42AE4">
        <w:rPr>
          <w:rFonts w:eastAsia="Times New Roman"/>
          <w:sz w:val="24"/>
          <w:szCs w:val="24"/>
        </w:rPr>
        <w:t>kih kaskada;</w:t>
      </w:r>
    </w:p>
    <w:p w:rsidR="006341FF" w:rsidRPr="00F42AE4" w:rsidRDefault="006341FF" w:rsidP="00425500">
      <w:pPr>
        <w:spacing w:line="261" w:lineRule="exact"/>
        <w:ind w:left="1418" w:hanging="425"/>
        <w:jc w:val="both"/>
        <w:rPr>
          <w:rFonts w:eastAsia="Times New Roman"/>
          <w:sz w:val="24"/>
          <w:szCs w:val="24"/>
        </w:rPr>
      </w:pPr>
    </w:p>
    <w:p w:rsidR="006341FF" w:rsidRPr="00F42AE4" w:rsidRDefault="006341FF" w:rsidP="00425500">
      <w:pPr>
        <w:numPr>
          <w:ilvl w:val="0"/>
          <w:numId w:val="45"/>
        </w:numPr>
        <w:tabs>
          <w:tab w:val="left" w:pos="1760"/>
        </w:tabs>
        <w:ind w:left="1418" w:hanging="425"/>
        <w:jc w:val="both"/>
        <w:rPr>
          <w:rFonts w:eastAsia="Times New Roman"/>
          <w:sz w:val="24"/>
          <w:szCs w:val="24"/>
        </w:rPr>
      </w:pPr>
      <w:r w:rsidRPr="00F42AE4">
        <w:rPr>
          <w:rFonts w:eastAsia="Times New Roman"/>
          <w:sz w:val="24"/>
          <w:szCs w:val="24"/>
        </w:rPr>
        <w:t>vakuumski sustavi i pumpe kako slijedi:</w:t>
      </w:r>
    </w:p>
    <w:p w:rsidR="006341FF" w:rsidRPr="00F42AE4" w:rsidRDefault="006341FF" w:rsidP="00425500">
      <w:pPr>
        <w:spacing w:line="308" w:lineRule="exact"/>
        <w:jc w:val="both"/>
        <w:rPr>
          <w:rFonts w:eastAsia="Times New Roman"/>
          <w:sz w:val="24"/>
          <w:szCs w:val="24"/>
        </w:rPr>
      </w:pPr>
    </w:p>
    <w:p w:rsidR="006341FF" w:rsidRPr="00F42AE4" w:rsidRDefault="006341FF" w:rsidP="00425500">
      <w:pPr>
        <w:numPr>
          <w:ilvl w:val="1"/>
          <w:numId w:val="45"/>
        </w:numPr>
        <w:tabs>
          <w:tab w:val="left" w:pos="2000"/>
        </w:tabs>
        <w:spacing w:line="255" w:lineRule="auto"/>
        <w:ind w:left="1843" w:hanging="425"/>
        <w:jc w:val="both"/>
        <w:rPr>
          <w:rFonts w:eastAsia="Times New Roman"/>
          <w:sz w:val="24"/>
          <w:szCs w:val="24"/>
        </w:rPr>
      </w:pPr>
      <w:r w:rsidRPr="00F42AE4">
        <w:rPr>
          <w:rFonts w:eastAsia="Times New Roman"/>
          <w:sz w:val="24"/>
          <w:szCs w:val="24"/>
        </w:rPr>
        <w:t>vakuumski višepriklju</w:t>
      </w:r>
      <w:r w:rsidRPr="00F42AE4">
        <w:rPr>
          <w:rFonts w:eastAsia="Arial"/>
          <w:sz w:val="24"/>
          <w:szCs w:val="24"/>
        </w:rPr>
        <w:t>č</w:t>
      </w:r>
      <w:r w:rsidRPr="00F42AE4">
        <w:rPr>
          <w:rFonts w:eastAsia="Times New Roman"/>
          <w:sz w:val="24"/>
          <w:szCs w:val="24"/>
        </w:rPr>
        <w:t xml:space="preserve">ni cjevovodni razvodnici, vakuumski kolektori ili vakuumske pumpe usisnog kapaciteta od 5 m </w:t>
      </w:r>
      <w:r w:rsidRPr="00F42AE4">
        <w:rPr>
          <w:rFonts w:eastAsia="Times New Roman"/>
          <w:sz w:val="24"/>
          <w:szCs w:val="24"/>
          <w:vertAlign w:val="superscript"/>
        </w:rPr>
        <w:t>3</w:t>
      </w:r>
      <w:r w:rsidRPr="00F42AE4">
        <w:rPr>
          <w:rFonts w:eastAsia="Times New Roman"/>
          <w:sz w:val="24"/>
          <w:szCs w:val="24"/>
        </w:rPr>
        <w:t>/min ili više;</w:t>
      </w:r>
    </w:p>
    <w:p w:rsidR="006341FF" w:rsidRPr="00F42AE4" w:rsidRDefault="006341FF" w:rsidP="00425500">
      <w:pPr>
        <w:spacing w:line="56" w:lineRule="exact"/>
        <w:ind w:left="1843" w:hanging="425"/>
        <w:jc w:val="both"/>
        <w:rPr>
          <w:rFonts w:eastAsia="Times New Roman"/>
          <w:sz w:val="24"/>
          <w:szCs w:val="24"/>
        </w:rPr>
      </w:pPr>
    </w:p>
    <w:p w:rsidR="006341FF" w:rsidRPr="00F42AE4" w:rsidRDefault="006341FF" w:rsidP="00425500">
      <w:pPr>
        <w:numPr>
          <w:ilvl w:val="1"/>
          <w:numId w:val="45"/>
        </w:numPr>
        <w:tabs>
          <w:tab w:val="left" w:pos="2000"/>
        </w:tabs>
        <w:spacing w:line="219" w:lineRule="auto"/>
        <w:ind w:left="1843" w:hanging="425"/>
        <w:jc w:val="both"/>
        <w:rPr>
          <w:rFonts w:eastAsia="Times New Roman"/>
          <w:sz w:val="24"/>
          <w:szCs w:val="24"/>
        </w:rPr>
      </w:pPr>
      <w:r w:rsidRPr="00F42AE4">
        <w:rPr>
          <w:rFonts w:eastAsia="Times New Roman"/>
          <w:sz w:val="24"/>
          <w:szCs w:val="24"/>
        </w:rPr>
        <w:t>vakuumske pumpe posebno oblikovane za upotrebu u atmosferama koje sadržavaju UF</w:t>
      </w:r>
      <w:r w:rsidRPr="00F42AE4">
        <w:rPr>
          <w:rFonts w:eastAsia="Times New Roman"/>
          <w:sz w:val="24"/>
          <w:szCs w:val="24"/>
          <w:vertAlign w:val="subscript"/>
        </w:rPr>
        <w:t>6</w:t>
      </w:r>
      <w:r w:rsidRPr="00F42AE4">
        <w:rPr>
          <w:rFonts w:eastAsia="Times New Roman"/>
          <w:sz w:val="24"/>
          <w:szCs w:val="24"/>
        </w:rPr>
        <w:t xml:space="preserve"> izra</w:t>
      </w:r>
      <w:r w:rsidRPr="00F42AE4">
        <w:rPr>
          <w:rFonts w:eastAsia="Arial"/>
          <w:sz w:val="24"/>
          <w:szCs w:val="24"/>
        </w:rPr>
        <w:t>đ</w:t>
      </w:r>
      <w:r w:rsidRPr="00F42AE4">
        <w:rPr>
          <w:rFonts w:eastAsia="Times New Roman"/>
          <w:sz w:val="24"/>
          <w:szCs w:val="24"/>
        </w:rPr>
        <w:t xml:space="preserve">ene od „materijala otpornih na korozivno djelovanje UF </w:t>
      </w:r>
      <w:r w:rsidRPr="00F42AE4">
        <w:rPr>
          <w:rFonts w:eastAsia="Times New Roman"/>
          <w:sz w:val="24"/>
          <w:szCs w:val="24"/>
          <w:vertAlign w:val="subscript"/>
        </w:rPr>
        <w:t>6</w:t>
      </w:r>
      <w:r w:rsidRPr="00F42AE4">
        <w:rPr>
          <w:rFonts w:eastAsia="Times New Roman"/>
          <w:sz w:val="24"/>
          <w:szCs w:val="24"/>
        </w:rPr>
        <w:t>” ili zašti</w:t>
      </w:r>
      <w:r w:rsidRPr="00F42AE4">
        <w:rPr>
          <w:rFonts w:eastAsia="Arial"/>
          <w:sz w:val="24"/>
          <w:szCs w:val="24"/>
        </w:rPr>
        <w:t>ć</w:t>
      </w:r>
      <w:r w:rsidRPr="00F42AE4">
        <w:rPr>
          <w:rFonts w:eastAsia="Times New Roman"/>
          <w:sz w:val="24"/>
          <w:szCs w:val="24"/>
        </w:rPr>
        <w:t xml:space="preserve">ene njima </w:t>
      </w:r>
      <w:r w:rsidRPr="00F42AE4">
        <w:rPr>
          <w:rFonts w:eastAsia="Times New Roman"/>
          <w:sz w:val="24"/>
          <w:szCs w:val="24"/>
          <w:u w:val="single"/>
        </w:rPr>
        <w:t>ili</w:t>
      </w:r>
    </w:p>
    <w:p w:rsidR="006341FF" w:rsidRPr="00F42AE4" w:rsidRDefault="006341FF" w:rsidP="00425500">
      <w:pPr>
        <w:spacing w:line="264" w:lineRule="exact"/>
        <w:ind w:left="1843" w:hanging="425"/>
        <w:jc w:val="both"/>
        <w:rPr>
          <w:rFonts w:eastAsia="Times New Roman"/>
          <w:sz w:val="24"/>
          <w:szCs w:val="24"/>
        </w:rPr>
      </w:pPr>
    </w:p>
    <w:p w:rsidR="006341FF" w:rsidRPr="00F42AE4" w:rsidRDefault="006341FF" w:rsidP="00425500">
      <w:pPr>
        <w:numPr>
          <w:ilvl w:val="1"/>
          <w:numId w:val="45"/>
        </w:numPr>
        <w:tabs>
          <w:tab w:val="left" w:pos="2000"/>
        </w:tabs>
        <w:spacing w:line="212" w:lineRule="auto"/>
        <w:ind w:left="1843" w:hanging="425"/>
        <w:jc w:val="both"/>
        <w:rPr>
          <w:rFonts w:eastAsia="Times New Roman"/>
          <w:sz w:val="24"/>
          <w:szCs w:val="24"/>
        </w:rPr>
      </w:pPr>
      <w:r w:rsidRPr="00F42AE4">
        <w:rPr>
          <w:rFonts w:eastAsia="Times New Roman"/>
          <w:sz w:val="24"/>
          <w:szCs w:val="24"/>
        </w:rPr>
        <w:t>vakuumski sustavi koji se sastoje od višepriklju</w:t>
      </w:r>
      <w:r w:rsidRPr="00F42AE4">
        <w:rPr>
          <w:rFonts w:eastAsia="Arial"/>
          <w:sz w:val="24"/>
          <w:szCs w:val="24"/>
        </w:rPr>
        <w:t>č</w:t>
      </w:r>
      <w:r w:rsidRPr="00F42AE4">
        <w:rPr>
          <w:rFonts w:eastAsia="Times New Roman"/>
          <w:sz w:val="24"/>
          <w:szCs w:val="24"/>
        </w:rPr>
        <w:t>nih cjevovodnih razvodnika, vakuumskih kolektora i vakuumskih pumpi, izra</w:t>
      </w:r>
      <w:r w:rsidRPr="00F42AE4">
        <w:rPr>
          <w:rFonts w:eastAsia="Arial"/>
          <w:sz w:val="24"/>
          <w:szCs w:val="24"/>
        </w:rPr>
        <w:t>đ</w:t>
      </w:r>
      <w:r w:rsidRPr="00F42AE4">
        <w:rPr>
          <w:rFonts w:eastAsia="Times New Roman"/>
          <w:sz w:val="24"/>
          <w:szCs w:val="24"/>
        </w:rPr>
        <w:t xml:space="preserve">enih za upotrebu u atmosferama koje sadržavaju UF </w:t>
      </w:r>
      <w:r w:rsidRPr="00F42AE4">
        <w:rPr>
          <w:rFonts w:eastAsia="Times New Roman"/>
          <w:sz w:val="24"/>
          <w:szCs w:val="24"/>
          <w:vertAlign w:val="subscript"/>
        </w:rPr>
        <w:t>6</w:t>
      </w:r>
      <w:r w:rsidRPr="00F42AE4">
        <w:rPr>
          <w:rFonts w:eastAsia="Times New Roman"/>
          <w:sz w:val="24"/>
          <w:szCs w:val="24"/>
        </w:rPr>
        <w:t>;</w:t>
      </w:r>
    </w:p>
    <w:p w:rsidR="006341FF" w:rsidRPr="00F42AE4" w:rsidRDefault="006341FF" w:rsidP="00425500">
      <w:pPr>
        <w:spacing w:line="153" w:lineRule="exact"/>
        <w:jc w:val="both"/>
        <w:rPr>
          <w:rFonts w:eastAsia="Times New Roman"/>
          <w:sz w:val="24"/>
          <w:szCs w:val="24"/>
        </w:rPr>
      </w:pPr>
    </w:p>
    <w:p w:rsidR="006341FF" w:rsidRPr="00F42AE4" w:rsidRDefault="006341FF" w:rsidP="00425500">
      <w:pPr>
        <w:numPr>
          <w:ilvl w:val="0"/>
          <w:numId w:val="45"/>
        </w:numPr>
        <w:tabs>
          <w:tab w:val="left" w:pos="1760"/>
        </w:tabs>
        <w:spacing w:line="252" w:lineRule="auto"/>
        <w:ind w:left="1418" w:hanging="425"/>
        <w:jc w:val="both"/>
        <w:rPr>
          <w:rFonts w:eastAsia="Times New Roman"/>
          <w:sz w:val="24"/>
          <w:szCs w:val="24"/>
        </w:rPr>
      </w:pPr>
      <w:r w:rsidRPr="00F42AE4">
        <w:rPr>
          <w:rFonts w:eastAsia="Times New Roman"/>
          <w:sz w:val="24"/>
          <w:szCs w:val="24"/>
        </w:rPr>
        <w:t xml:space="preserve">maseni spektrometri/ionski izvori za UF </w:t>
      </w:r>
      <w:r w:rsidRPr="00F42AE4">
        <w:rPr>
          <w:rFonts w:eastAsia="Times New Roman"/>
          <w:sz w:val="24"/>
          <w:szCs w:val="24"/>
          <w:vertAlign w:val="subscript"/>
        </w:rPr>
        <w:t>6</w:t>
      </w:r>
      <w:r w:rsidRPr="00F42AE4">
        <w:rPr>
          <w:rFonts w:eastAsia="Times New Roman"/>
          <w:sz w:val="24"/>
          <w:szCs w:val="24"/>
        </w:rPr>
        <w:t xml:space="preserve"> koji mogu uzimati uzorke iz struja plina UF </w:t>
      </w:r>
      <w:r w:rsidRPr="00F42AE4">
        <w:rPr>
          <w:rFonts w:eastAsia="Times New Roman"/>
          <w:sz w:val="24"/>
          <w:szCs w:val="24"/>
          <w:vertAlign w:val="subscript"/>
        </w:rPr>
        <w:t>6</w:t>
      </w:r>
      <w:r w:rsidRPr="00F42AE4">
        <w:rPr>
          <w:rFonts w:eastAsia="Times New Roman"/>
          <w:sz w:val="24"/>
          <w:szCs w:val="24"/>
        </w:rPr>
        <w:t xml:space="preserve"> „on-line” 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6341FF" w:rsidRPr="00F42AE4" w:rsidRDefault="006341FF" w:rsidP="00425500">
      <w:pPr>
        <w:spacing w:line="282" w:lineRule="exact"/>
        <w:jc w:val="both"/>
        <w:rPr>
          <w:rFonts w:eastAsia="Times New Roman"/>
          <w:sz w:val="24"/>
          <w:szCs w:val="24"/>
        </w:rPr>
      </w:pPr>
    </w:p>
    <w:p w:rsidR="006341FF" w:rsidRPr="00F42AE4" w:rsidRDefault="006341FF" w:rsidP="00425500">
      <w:pPr>
        <w:numPr>
          <w:ilvl w:val="1"/>
          <w:numId w:val="45"/>
        </w:numPr>
        <w:tabs>
          <w:tab w:val="left" w:pos="2000"/>
        </w:tabs>
        <w:ind w:left="1843" w:hanging="425"/>
        <w:jc w:val="both"/>
        <w:rPr>
          <w:rFonts w:eastAsia="Times New Roman"/>
          <w:sz w:val="24"/>
          <w:szCs w:val="24"/>
        </w:rPr>
      </w:pPr>
      <w:r w:rsidRPr="00F42AE4">
        <w:rPr>
          <w:rFonts w:eastAsia="Times New Roman"/>
          <w:sz w:val="24"/>
          <w:szCs w:val="24"/>
        </w:rPr>
        <w:t>mogu</w:t>
      </w:r>
      <w:r w:rsidRPr="00F42AE4">
        <w:rPr>
          <w:rFonts w:eastAsia="Arial"/>
          <w:sz w:val="24"/>
          <w:szCs w:val="24"/>
        </w:rPr>
        <w:t>ć</w:t>
      </w:r>
      <w:r w:rsidRPr="00F42AE4">
        <w:rPr>
          <w:rFonts w:eastAsia="Times New Roman"/>
          <w:sz w:val="24"/>
          <w:szCs w:val="24"/>
        </w:rPr>
        <w:t>nost mjerenja iona od 320 jedinica atomske mase ili ve</w:t>
      </w:r>
      <w:r w:rsidRPr="00F42AE4">
        <w:rPr>
          <w:rFonts w:eastAsia="Arial"/>
          <w:sz w:val="24"/>
          <w:szCs w:val="24"/>
        </w:rPr>
        <w:t>ć</w:t>
      </w:r>
      <w:r w:rsidRPr="00F42AE4">
        <w:rPr>
          <w:rFonts w:eastAsia="Times New Roman"/>
          <w:sz w:val="24"/>
          <w:szCs w:val="24"/>
        </w:rPr>
        <w:t>ih i razlu</w:t>
      </w:r>
      <w:r w:rsidRPr="00F42AE4">
        <w:rPr>
          <w:rFonts w:eastAsia="Arial"/>
          <w:sz w:val="24"/>
          <w:szCs w:val="24"/>
        </w:rPr>
        <w:t>č</w:t>
      </w:r>
      <w:r w:rsidRPr="00F42AE4">
        <w:rPr>
          <w:rFonts w:eastAsia="Times New Roman"/>
          <w:sz w:val="24"/>
          <w:szCs w:val="24"/>
        </w:rPr>
        <w:t>ivost bolja od 1 u 320;</w:t>
      </w:r>
    </w:p>
    <w:p w:rsidR="006341FF" w:rsidRPr="00F42AE4" w:rsidRDefault="006341FF" w:rsidP="00425500">
      <w:pPr>
        <w:spacing w:line="309" w:lineRule="exact"/>
        <w:ind w:left="1843" w:hanging="425"/>
        <w:jc w:val="both"/>
        <w:rPr>
          <w:rFonts w:eastAsia="Times New Roman"/>
          <w:sz w:val="24"/>
          <w:szCs w:val="24"/>
        </w:rPr>
      </w:pPr>
    </w:p>
    <w:p w:rsidR="006341FF" w:rsidRPr="00F42AE4" w:rsidRDefault="006341FF" w:rsidP="00425500">
      <w:pPr>
        <w:numPr>
          <w:ilvl w:val="1"/>
          <w:numId w:val="45"/>
        </w:numPr>
        <w:tabs>
          <w:tab w:val="left" w:pos="2000"/>
        </w:tabs>
        <w:spacing w:line="245" w:lineRule="auto"/>
        <w:ind w:left="1843" w:hanging="425"/>
        <w:jc w:val="both"/>
        <w:rPr>
          <w:rFonts w:eastAsia="Times New Roman"/>
          <w:sz w:val="24"/>
          <w:szCs w:val="24"/>
        </w:rPr>
      </w:pPr>
      <w:r w:rsidRPr="00F42AE4">
        <w:rPr>
          <w:rFonts w:eastAsia="Times New Roman"/>
          <w:sz w:val="24"/>
          <w:szCs w:val="24"/>
        </w:rPr>
        <w:t>ionski izvori izra</w:t>
      </w:r>
      <w:r w:rsidRPr="00F42AE4">
        <w:rPr>
          <w:rFonts w:eastAsia="Arial"/>
          <w:sz w:val="24"/>
          <w:szCs w:val="24"/>
        </w:rPr>
        <w:t>đ</w:t>
      </w:r>
      <w:r w:rsidRPr="00F42AE4">
        <w:rPr>
          <w:rFonts w:eastAsia="Times New Roman"/>
          <w:sz w:val="24"/>
          <w:szCs w:val="24"/>
        </w:rPr>
        <w:t>eni od nikla, slitina nikla i bakra s masenim udjelom nikla 60 % ili ve</w:t>
      </w:r>
      <w:r w:rsidRPr="00F42AE4">
        <w:rPr>
          <w:rFonts w:eastAsia="Arial"/>
          <w:sz w:val="24"/>
          <w:szCs w:val="24"/>
        </w:rPr>
        <w:t>ć</w:t>
      </w:r>
      <w:r w:rsidRPr="00F42AE4">
        <w:rPr>
          <w:rFonts w:eastAsia="Times New Roman"/>
          <w:sz w:val="24"/>
          <w:szCs w:val="24"/>
        </w:rPr>
        <w:t>im ili od slitina nikla i kroma ili zašti</w:t>
      </w:r>
      <w:r w:rsidRPr="00F42AE4">
        <w:rPr>
          <w:rFonts w:eastAsia="Arial"/>
          <w:sz w:val="24"/>
          <w:szCs w:val="24"/>
        </w:rPr>
        <w:t>ć</w:t>
      </w:r>
      <w:r w:rsidRPr="00F42AE4">
        <w:rPr>
          <w:rFonts w:eastAsia="Times New Roman"/>
          <w:sz w:val="24"/>
          <w:szCs w:val="24"/>
        </w:rPr>
        <w:t>eni njima;</w:t>
      </w:r>
    </w:p>
    <w:p w:rsidR="006341FF" w:rsidRPr="00F42AE4" w:rsidRDefault="006341FF" w:rsidP="00425500">
      <w:pPr>
        <w:spacing w:line="292" w:lineRule="exact"/>
        <w:ind w:left="1843" w:hanging="425"/>
        <w:jc w:val="both"/>
        <w:rPr>
          <w:rFonts w:eastAsia="Times New Roman"/>
          <w:sz w:val="24"/>
          <w:szCs w:val="24"/>
        </w:rPr>
      </w:pPr>
    </w:p>
    <w:p w:rsidR="006341FF" w:rsidRPr="00F42AE4" w:rsidRDefault="006341FF" w:rsidP="00425500">
      <w:pPr>
        <w:numPr>
          <w:ilvl w:val="1"/>
          <w:numId w:val="45"/>
        </w:numPr>
        <w:tabs>
          <w:tab w:val="left" w:pos="2000"/>
        </w:tabs>
        <w:ind w:left="1843" w:hanging="425"/>
        <w:jc w:val="both"/>
        <w:rPr>
          <w:rFonts w:eastAsia="Times New Roman"/>
          <w:sz w:val="24"/>
          <w:szCs w:val="24"/>
        </w:rPr>
      </w:pPr>
      <w:r w:rsidRPr="00F42AE4">
        <w:rPr>
          <w:rFonts w:eastAsia="Times New Roman"/>
          <w:sz w:val="24"/>
          <w:szCs w:val="24"/>
        </w:rPr>
        <w:t xml:space="preserve">izvori elektrona za ionizaciju </w:t>
      </w:r>
      <w:r w:rsidRPr="00F42AE4">
        <w:rPr>
          <w:rFonts w:eastAsia="Times New Roman"/>
          <w:sz w:val="24"/>
          <w:szCs w:val="24"/>
          <w:u w:val="single"/>
        </w:rPr>
        <w:t>i</w:t>
      </w:r>
    </w:p>
    <w:p w:rsidR="006341FF" w:rsidRPr="00F42AE4" w:rsidRDefault="006341FF" w:rsidP="00425500">
      <w:pPr>
        <w:spacing w:line="309" w:lineRule="exact"/>
        <w:ind w:left="1843" w:hanging="425"/>
        <w:jc w:val="both"/>
        <w:rPr>
          <w:rFonts w:eastAsia="Times New Roman"/>
          <w:sz w:val="24"/>
          <w:szCs w:val="24"/>
        </w:rPr>
      </w:pPr>
    </w:p>
    <w:p w:rsidR="006341FF" w:rsidRPr="00F42AE4" w:rsidRDefault="006341FF" w:rsidP="00425500">
      <w:pPr>
        <w:numPr>
          <w:ilvl w:val="1"/>
          <w:numId w:val="45"/>
        </w:numPr>
        <w:tabs>
          <w:tab w:val="left" w:pos="2000"/>
        </w:tabs>
        <w:ind w:left="1843" w:hanging="425"/>
        <w:jc w:val="both"/>
        <w:rPr>
          <w:rFonts w:eastAsia="Times New Roman"/>
          <w:sz w:val="24"/>
          <w:szCs w:val="24"/>
        </w:rPr>
      </w:pPr>
      <w:r w:rsidRPr="00F42AE4">
        <w:rPr>
          <w:rFonts w:eastAsia="Times New Roman"/>
          <w:sz w:val="24"/>
          <w:szCs w:val="24"/>
        </w:rPr>
        <w:t>kolektorski sustav prikladan za analizu izotopa.</w:t>
      </w:r>
    </w:p>
    <w:p w:rsidR="006341FF" w:rsidRDefault="006341FF" w:rsidP="00425500">
      <w:pPr>
        <w:spacing w:line="246" w:lineRule="auto"/>
        <w:ind w:left="1843" w:hanging="425"/>
        <w:jc w:val="both"/>
        <w:rPr>
          <w:rFonts w:eastAsia="Times New Roman"/>
          <w:sz w:val="24"/>
          <w:szCs w:val="24"/>
        </w:rPr>
      </w:pPr>
    </w:p>
    <w:p w:rsidR="006341FF" w:rsidRPr="00AC2292" w:rsidRDefault="006341FF" w:rsidP="00425500">
      <w:pPr>
        <w:tabs>
          <w:tab w:val="left" w:pos="851"/>
        </w:tabs>
        <w:ind w:left="851" w:hanging="851"/>
        <w:jc w:val="both"/>
        <w:rPr>
          <w:b/>
          <w:sz w:val="24"/>
          <w:szCs w:val="24"/>
        </w:rPr>
      </w:pPr>
      <w:r w:rsidRPr="00AC2292">
        <w:rPr>
          <w:rFonts w:eastAsia="Times New Roman"/>
          <w:b/>
          <w:sz w:val="24"/>
          <w:szCs w:val="24"/>
        </w:rPr>
        <w:t>0B003</w:t>
      </w:r>
      <w:r w:rsidRPr="00AC2292">
        <w:rPr>
          <w:b/>
          <w:sz w:val="24"/>
          <w:szCs w:val="24"/>
        </w:rPr>
        <w:tab/>
      </w:r>
      <w:r w:rsidRPr="00AC2292">
        <w:rPr>
          <w:rFonts w:eastAsia="Times New Roman"/>
          <w:b/>
          <w:sz w:val="24"/>
          <w:szCs w:val="24"/>
        </w:rPr>
        <w:t>Postrojenje za pretvorbu uranija i oprema posebno oblikovana ili pripremljena za to, kako slijedi:</w:t>
      </w:r>
    </w:p>
    <w:p w:rsidR="006341FF" w:rsidRPr="00F42AE4" w:rsidRDefault="006341FF" w:rsidP="00425500">
      <w:pPr>
        <w:spacing w:line="168" w:lineRule="exact"/>
        <w:jc w:val="both"/>
        <w:rPr>
          <w:sz w:val="24"/>
          <w:szCs w:val="24"/>
        </w:rPr>
      </w:pPr>
    </w:p>
    <w:p w:rsidR="006341FF" w:rsidRPr="00F42AE4" w:rsidRDefault="006341FF" w:rsidP="00425500">
      <w:pPr>
        <w:numPr>
          <w:ilvl w:val="0"/>
          <w:numId w:val="46"/>
        </w:numPr>
        <w:tabs>
          <w:tab w:val="left" w:pos="1276"/>
        </w:tabs>
        <w:ind w:firstLine="851"/>
        <w:jc w:val="both"/>
        <w:rPr>
          <w:rFonts w:eastAsia="Times New Roman"/>
          <w:sz w:val="24"/>
          <w:szCs w:val="24"/>
        </w:rPr>
      </w:pPr>
      <w:r w:rsidRPr="00F42AE4">
        <w:rPr>
          <w:rFonts w:eastAsia="Times New Roman"/>
          <w:sz w:val="24"/>
          <w:szCs w:val="24"/>
        </w:rPr>
        <w:t xml:space="preserve">sustavi za pretvorbu koncentrata uranijeve rude u UO </w:t>
      </w:r>
      <w:r w:rsidRPr="00F42AE4">
        <w:rPr>
          <w:rFonts w:eastAsia="Times New Roman"/>
          <w:sz w:val="24"/>
          <w:szCs w:val="24"/>
          <w:vertAlign w:val="subscript"/>
        </w:rPr>
        <w:t>3</w:t>
      </w:r>
      <w:r w:rsidRPr="00F42AE4">
        <w:rPr>
          <w:rFonts w:eastAsia="Times New Roman"/>
          <w:sz w:val="24"/>
          <w:szCs w:val="24"/>
        </w:rPr>
        <w:t>;</w:t>
      </w:r>
    </w:p>
    <w:p w:rsidR="006341FF" w:rsidRPr="00F42AE4" w:rsidRDefault="006341FF" w:rsidP="00425500">
      <w:pPr>
        <w:tabs>
          <w:tab w:val="left" w:pos="1276"/>
        </w:tabs>
        <w:spacing w:line="173" w:lineRule="exact"/>
        <w:ind w:firstLine="851"/>
        <w:jc w:val="both"/>
        <w:rPr>
          <w:rFonts w:eastAsia="Times New Roman"/>
          <w:sz w:val="24"/>
          <w:szCs w:val="24"/>
        </w:rPr>
      </w:pPr>
    </w:p>
    <w:p w:rsidR="006341FF" w:rsidRPr="00F42AE4" w:rsidRDefault="006341FF" w:rsidP="00425500">
      <w:pPr>
        <w:numPr>
          <w:ilvl w:val="0"/>
          <w:numId w:val="46"/>
        </w:numPr>
        <w:tabs>
          <w:tab w:val="left" w:pos="1276"/>
        </w:tabs>
        <w:ind w:firstLine="851"/>
        <w:jc w:val="both"/>
        <w:rPr>
          <w:rFonts w:eastAsia="Times New Roman"/>
          <w:sz w:val="24"/>
          <w:szCs w:val="24"/>
        </w:rPr>
      </w:pPr>
      <w:r w:rsidRPr="00F42AE4">
        <w:rPr>
          <w:rFonts w:eastAsia="Times New Roman"/>
          <w:sz w:val="24"/>
          <w:szCs w:val="24"/>
        </w:rPr>
        <w:t>sustavi za pretvorbu UO</w:t>
      </w:r>
      <w:r w:rsidRPr="00F42AE4">
        <w:rPr>
          <w:rFonts w:eastAsia="Times New Roman"/>
          <w:sz w:val="24"/>
          <w:szCs w:val="24"/>
          <w:vertAlign w:val="subscript"/>
        </w:rPr>
        <w:t>3</w:t>
      </w:r>
      <w:r w:rsidRPr="00F42AE4">
        <w:rPr>
          <w:rFonts w:eastAsia="Times New Roman"/>
          <w:sz w:val="24"/>
          <w:szCs w:val="24"/>
        </w:rPr>
        <w:t xml:space="preserve"> u UF</w:t>
      </w:r>
      <w:r w:rsidRPr="00F42AE4">
        <w:rPr>
          <w:rFonts w:eastAsia="Times New Roman"/>
          <w:sz w:val="24"/>
          <w:szCs w:val="24"/>
          <w:vertAlign w:val="subscript"/>
        </w:rPr>
        <w:t>6</w:t>
      </w:r>
      <w:r w:rsidRPr="00F42AE4">
        <w:rPr>
          <w:rFonts w:eastAsia="Times New Roman"/>
          <w:sz w:val="24"/>
          <w:szCs w:val="24"/>
        </w:rPr>
        <w:t xml:space="preserve"> ;</w:t>
      </w:r>
    </w:p>
    <w:p w:rsidR="006341FF" w:rsidRPr="00F42AE4" w:rsidRDefault="006341FF" w:rsidP="00425500">
      <w:pPr>
        <w:tabs>
          <w:tab w:val="left" w:pos="1276"/>
        </w:tabs>
        <w:spacing w:line="173" w:lineRule="exact"/>
        <w:ind w:firstLine="851"/>
        <w:jc w:val="both"/>
        <w:rPr>
          <w:rFonts w:eastAsia="Times New Roman"/>
          <w:sz w:val="24"/>
          <w:szCs w:val="24"/>
        </w:rPr>
      </w:pPr>
    </w:p>
    <w:p w:rsidR="006341FF" w:rsidRPr="00F42AE4" w:rsidRDefault="006341FF" w:rsidP="00425500">
      <w:pPr>
        <w:numPr>
          <w:ilvl w:val="0"/>
          <w:numId w:val="46"/>
        </w:numPr>
        <w:tabs>
          <w:tab w:val="left" w:pos="1276"/>
        </w:tabs>
        <w:ind w:firstLine="851"/>
        <w:jc w:val="both"/>
        <w:rPr>
          <w:rFonts w:eastAsia="Times New Roman"/>
          <w:sz w:val="24"/>
          <w:szCs w:val="24"/>
        </w:rPr>
      </w:pPr>
      <w:r w:rsidRPr="00F42AE4">
        <w:rPr>
          <w:rFonts w:eastAsia="Times New Roman"/>
          <w:sz w:val="24"/>
          <w:szCs w:val="24"/>
        </w:rPr>
        <w:t>sustavi za pretvorbu UO</w:t>
      </w:r>
      <w:r w:rsidRPr="00F42AE4">
        <w:rPr>
          <w:rFonts w:eastAsia="Times New Roman"/>
          <w:sz w:val="24"/>
          <w:szCs w:val="24"/>
          <w:vertAlign w:val="subscript"/>
        </w:rPr>
        <w:t>3</w:t>
      </w:r>
      <w:r w:rsidRPr="00F42AE4">
        <w:rPr>
          <w:rFonts w:eastAsia="Times New Roman"/>
          <w:sz w:val="24"/>
          <w:szCs w:val="24"/>
        </w:rPr>
        <w:t xml:space="preserve"> u UO </w:t>
      </w:r>
      <w:r w:rsidRPr="00F42AE4">
        <w:rPr>
          <w:rFonts w:eastAsia="Times New Roman"/>
          <w:sz w:val="24"/>
          <w:szCs w:val="24"/>
          <w:vertAlign w:val="subscript"/>
        </w:rPr>
        <w:t>2</w:t>
      </w:r>
      <w:r w:rsidRPr="00F42AE4">
        <w:rPr>
          <w:rFonts w:eastAsia="Times New Roman"/>
          <w:sz w:val="24"/>
          <w:szCs w:val="24"/>
        </w:rPr>
        <w:t>;</w:t>
      </w:r>
    </w:p>
    <w:p w:rsidR="006341FF" w:rsidRPr="00F42AE4" w:rsidRDefault="006341FF" w:rsidP="00425500">
      <w:pPr>
        <w:tabs>
          <w:tab w:val="left" w:pos="1276"/>
        </w:tabs>
        <w:spacing w:line="173" w:lineRule="exact"/>
        <w:ind w:firstLine="851"/>
        <w:jc w:val="both"/>
        <w:rPr>
          <w:rFonts w:eastAsia="Times New Roman"/>
          <w:sz w:val="24"/>
          <w:szCs w:val="24"/>
        </w:rPr>
      </w:pPr>
    </w:p>
    <w:p w:rsidR="006341FF" w:rsidRPr="00F42AE4" w:rsidRDefault="006341FF" w:rsidP="00425500">
      <w:pPr>
        <w:numPr>
          <w:ilvl w:val="0"/>
          <w:numId w:val="46"/>
        </w:numPr>
        <w:tabs>
          <w:tab w:val="left" w:pos="1276"/>
        </w:tabs>
        <w:ind w:firstLine="851"/>
        <w:jc w:val="both"/>
        <w:rPr>
          <w:rFonts w:eastAsia="Times New Roman"/>
          <w:sz w:val="24"/>
          <w:szCs w:val="24"/>
        </w:rPr>
      </w:pPr>
      <w:r w:rsidRPr="00F42AE4">
        <w:rPr>
          <w:rFonts w:eastAsia="Times New Roman"/>
          <w:sz w:val="24"/>
          <w:szCs w:val="24"/>
        </w:rPr>
        <w:t>sustavi za pretvorbu UO</w:t>
      </w:r>
      <w:r w:rsidRPr="00F42AE4">
        <w:rPr>
          <w:rFonts w:eastAsia="Times New Roman"/>
          <w:sz w:val="24"/>
          <w:szCs w:val="24"/>
          <w:vertAlign w:val="subscript"/>
        </w:rPr>
        <w:t>2</w:t>
      </w:r>
      <w:r w:rsidRPr="00F42AE4">
        <w:rPr>
          <w:rFonts w:eastAsia="Times New Roman"/>
          <w:sz w:val="24"/>
          <w:szCs w:val="24"/>
        </w:rPr>
        <w:t xml:space="preserve"> u UF</w:t>
      </w:r>
      <w:r w:rsidRPr="00F42AE4">
        <w:rPr>
          <w:rFonts w:eastAsia="Times New Roman"/>
          <w:sz w:val="24"/>
          <w:szCs w:val="24"/>
          <w:vertAlign w:val="subscript"/>
        </w:rPr>
        <w:t>4</w:t>
      </w:r>
      <w:r w:rsidRPr="00F42AE4">
        <w:rPr>
          <w:rFonts w:eastAsia="Times New Roman"/>
          <w:sz w:val="24"/>
          <w:szCs w:val="24"/>
        </w:rPr>
        <w:t xml:space="preserve"> ;</w:t>
      </w:r>
    </w:p>
    <w:p w:rsidR="006341FF" w:rsidRPr="00F42AE4" w:rsidRDefault="006341FF" w:rsidP="00425500">
      <w:pPr>
        <w:tabs>
          <w:tab w:val="left" w:pos="1276"/>
        </w:tabs>
        <w:spacing w:line="173" w:lineRule="exact"/>
        <w:ind w:firstLine="851"/>
        <w:jc w:val="both"/>
        <w:rPr>
          <w:rFonts w:eastAsia="Times New Roman"/>
          <w:sz w:val="24"/>
          <w:szCs w:val="24"/>
        </w:rPr>
      </w:pPr>
    </w:p>
    <w:p w:rsidR="006341FF" w:rsidRPr="00F42AE4" w:rsidRDefault="006341FF" w:rsidP="00425500">
      <w:pPr>
        <w:numPr>
          <w:ilvl w:val="0"/>
          <w:numId w:val="46"/>
        </w:numPr>
        <w:tabs>
          <w:tab w:val="left" w:pos="1276"/>
        </w:tabs>
        <w:ind w:firstLine="851"/>
        <w:jc w:val="both"/>
        <w:rPr>
          <w:rFonts w:eastAsia="Times New Roman"/>
          <w:sz w:val="24"/>
          <w:szCs w:val="24"/>
        </w:rPr>
      </w:pPr>
      <w:r w:rsidRPr="00F42AE4">
        <w:rPr>
          <w:rFonts w:eastAsia="Times New Roman"/>
          <w:sz w:val="24"/>
          <w:szCs w:val="24"/>
        </w:rPr>
        <w:t>sustavi za pretvorbu UF</w:t>
      </w:r>
      <w:r w:rsidRPr="00F42AE4">
        <w:rPr>
          <w:rFonts w:eastAsia="Times New Roman"/>
          <w:sz w:val="24"/>
          <w:szCs w:val="24"/>
          <w:vertAlign w:val="subscript"/>
        </w:rPr>
        <w:t>4</w:t>
      </w:r>
      <w:r w:rsidRPr="00F42AE4">
        <w:rPr>
          <w:rFonts w:eastAsia="Times New Roman"/>
          <w:sz w:val="24"/>
          <w:szCs w:val="24"/>
        </w:rPr>
        <w:t xml:space="preserve"> to UF</w:t>
      </w:r>
      <w:r w:rsidRPr="00F42AE4">
        <w:rPr>
          <w:rFonts w:eastAsia="Times New Roman"/>
          <w:sz w:val="24"/>
          <w:szCs w:val="24"/>
          <w:vertAlign w:val="subscript"/>
        </w:rPr>
        <w:t>6</w:t>
      </w:r>
      <w:r w:rsidRPr="00F42AE4">
        <w:rPr>
          <w:rFonts w:eastAsia="Times New Roman"/>
          <w:sz w:val="24"/>
          <w:szCs w:val="24"/>
        </w:rPr>
        <w:t>;</w:t>
      </w:r>
    </w:p>
    <w:p w:rsidR="006341FF" w:rsidRPr="00F42AE4" w:rsidRDefault="006341FF" w:rsidP="00425500">
      <w:pPr>
        <w:tabs>
          <w:tab w:val="left" w:pos="1276"/>
        </w:tabs>
        <w:spacing w:line="173" w:lineRule="exact"/>
        <w:ind w:firstLine="851"/>
        <w:jc w:val="both"/>
        <w:rPr>
          <w:rFonts w:eastAsia="Times New Roman"/>
          <w:sz w:val="24"/>
          <w:szCs w:val="24"/>
        </w:rPr>
      </w:pPr>
    </w:p>
    <w:p w:rsidR="006341FF" w:rsidRPr="00F42AE4" w:rsidRDefault="006341FF" w:rsidP="00425500">
      <w:pPr>
        <w:numPr>
          <w:ilvl w:val="0"/>
          <w:numId w:val="46"/>
        </w:numPr>
        <w:tabs>
          <w:tab w:val="left" w:pos="1276"/>
        </w:tabs>
        <w:ind w:firstLine="851"/>
        <w:jc w:val="both"/>
        <w:rPr>
          <w:rFonts w:eastAsia="Times New Roman"/>
          <w:sz w:val="24"/>
          <w:szCs w:val="24"/>
        </w:rPr>
      </w:pPr>
      <w:r w:rsidRPr="00F42AE4">
        <w:rPr>
          <w:rFonts w:eastAsia="Times New Roman"/>
          <w:sz w:val="24"/>
          <w:szCs w:val="24"/>
        </w:rPr>
        <w:t>sustavi za pretvorbu UF</w:t>
      </w:r>
      <w:r w:rsidRPr="00F42AE4">
        <w:rPr>
          <w:rFonts w:eastAsia="Times New Roman"/>
          <w:sz w:val="24"/>
          <w:szCs w:val="24"/>
          <w:vertAlign w:val="subscript"/>
        </w:rPr>
        <w:t>4</w:t>
      </w:r>
      <w:r w:rsidRPr="00F42AE4">
        <w:rPr>
          <w:rFonts w:eastAsia="Times New Roman"/>
          <w:sz w:val="24"/>
          <w:szCs w:val="24"/>
        </w:rPr>
        <w:t xml:space="preserve"> u metal uranija;</w:t>
      </w:r>
    </w:p>
    <w:p w:rsidR="006341FF" w:rsidRPr="00F42AE4" w:rsidRDefault="006341FF" w:rsidP="00425500">
      <w:pPr>
        <w:tabs>
          <w:tab w:val="left" w:pos="1276"/>
        </w:tabs>
        <w:spacing w:line="174" w:lineRule="exact"/>
        <w:ind w:firstLine="851"/>
        <w:jc w:val="both"/>
        <w:rPr>
          <w:rFonts w:eastAsia="Times New Roman"/>
          <w:sz w:val="24"/>
          <w:szCs w:val="24"/>
        </w:rPr>
      </w:pPr>
    </w:p>
    <w:p w:rsidR="006341FF" w:rsidRPr="00F42AE4" w:rsidRDefault="006341FF" w:rsidP="00425500">
      <w:pPr>
        <w:numPr>
          <w:ilvl w:val="0"/>
          <w:numId w:val="46"/>
        </w:numPr>
        <w:tabs>
          <w:tab w:val="left" w:pos="1276"/>
        </w:tabs>
        <w:ind w:firstLine="851"/>
        <w:jc w:val="both"/>
        <w:rPr>
          <w:rFonts w:eastAsia="Times New Roman"/>
          <w:sz w:val="24"/>
          <w:szCs w:val="24"/>
        </w:rPr>
      </w:pPr>
      <w:r w:rsidRPr="00F42AE4">
        <w:rPr>
          <w:rFonts w:eastAsia="Times New Roman"/>
          <w:sz w:val="24"/>
          <w:szCs w:val="24"/>
        </w:rPr>
        <w:t>sustavi za pretvorbu UF</w:t>
      </w:r>
      <w:r w:rsidRPr="00F42AE4">
        <w:rPr>
          <w:rFonts w:eastAsia="Times New Roman"/>
          <w:sz w:val="24"/>
          <w:szCs w:val="24"/>
          <w:vertAlign w:val="subscript"/>
        </w:rPr>
        <w:t>6</w:t>
      </w:r>
      <w:r w:rsidRPr="00F42AE4">
        <w:rPr>
          <w:rFonts w:eastAsia="Times New Roman"/>
          <w:sz w:val="24"/>
          <w:szCs w:val="24"/>
        </w:rPr>
        <w:t xml:space="preserve"> u UO </w:t>
      </w:r>
      <w:r w:rsidRPr="00F42AE4">
        <w:rPr>
          <w:rFonts w:eastAsia="Times New Roman"/>
          <w:sz w:val="24"/>
          <w:szCs w:val="24"/>
          <w:vertAlign w:val="subscript"/>
        </w:rPr>
        <w:t>2</w:t>
      </w:r>
      <w:r w:rsidRPr="00F42AE4">
        <w:rPr>
          <w:rFonts w:eastAsia="Times New Roman"/>
          <w:sz w:val="24"/>
          <w:szCs w:val="24"/>
        </w:rPr>
        <w:t xml:space="preserve"> ;</w:t>
      </w:r>
    </w:p>
    <w:p w:rsidR="006341FF" w:rsidRPr="00F42AE4" w:rsidRDefault="006341FF" w:rsidP="00425500">
      <w:pPr>
        <w:tabs>
          <w:tab w:val="left" w:pos="1276"/>
        </w:tabs>
        <w:spacing w:line="173" w:lineRule="exact"/>
        <w:ind w:firstLine="851"/>
        <w:jc w:val="both"/>
        <w:rPr>
          <w:rFonts w:eastAsia="Times New Roman"/>
          <w:sz w:val="24"/>
          <w:szCs w:val="24"/>
        </w:rPr>
      </w:pPr>
    </w:p>
    <w:p w:rsidR="006341FF" w:rsidRPr="00F42AE4" w:rsidRDefault="006341FF" w:rsidP="00425500">
      <w:pPr>
        <w:numPr>
          <w:ilvl w:val="0"/>
          <w:numId w:val="46"/>
        </w:numPr>
        <w:tabs>
          <w:tab w:val="left" w:pos="1276"/>
        </w:tabs>
        <w:ind w:firstLine="851"/>
        <w:jc w:val="both"/>
        <w:rPr>
          <w:rFonts w:eastAsia="Times New Roman"/>
          <w:sz w:val="24"/>
          <w:szCs w:val="24"/>
        </w:rPr>
      </w:pPr>
      <w:r w:rsidRPr="00F42AE4">
        <w:rPr>
          <w:rFonts w:eastAsia="Times New Roman"/>
          <w:sz w:val="24"/>
          <w:szCs w:val="24"/>
        </w:rPr>
        <w:t>sustavi za pretvorbu UF</w:t>
      </w:r>
      <w:r w:rsidRPr="00F42AE4">
        <w:rPr>
          <w:rFonts w:eastAsia="Times New Roman"/>
          <w:sz w:val="24"/>
          <w:szCs w:val="24"/>
          <w:vertAlign w:val="subscript"/>
        </w:rPr>
        <w:t>6</w:t>
      </w:r>
      <w:r w:rsidRPr="00F42AE4">
        <w:rPr>
          <w:rFonts w:eastAsia="Times New Roman"/>
          <w:sz w:val="24"/>
          <w:szCs w:val="24"/>
        </w:rPr>
        <w:t xml:space="preserve"> u UF </w:t>
      </w:r>
      <w:r w:rsidRPr="00F42AE4">
        <w:rPr>
          <w:rFonts w:eastAsia="Times New Roman"/>
          <w:sz w:val="24"/>
          <w:szCs w:val="24"/>
          <w:vertAlign w:val="subscript"/>
        </w:rPr>
        <w:t>4</w:t>
      </w:r>
      <w:r w:rsidRPr="00F42AE4">
        <w:rPr>
          <w:rFonts w:eastAsia="Times New Roman"/>
          <w:sz w:val="24"/>
          <w:szCs w:val="24"/>
        </w:rPr>
        <w:t>;</w:t>
      </w:r>
    </w:p>
    <w:p w:rsidR="006341FF" w:rsidRPr="00F42AE4" w:rsidRDefault="006341FF" w:rsidP="00425500">
      <w:pPr>
        <w:tabs>
          <w:tab w:val="left" w:pos="1276"/>
        </w:tabs>
        <w:spacing w:line="173" w:lineRule="exact"/>
        <w:ind w:firstLine="851"/>
        <w:jc w:val="both"/>
        <w:rPr>
          <w:rFonts w:eastAsia="Times New Roman"/>
          <w:sz w:val="24"/>
          <w:szCs w:val="24"/>
        </w:rPr>
      </w:pPr>
    </w:p>
    <w:p w:rsidR="006341FF" w:rsidRPr="00F42AE4" w:rsidRDefault="006341FF" w:rsidP="00425500">
      <w:pPr>
        <w:numPr>
          <w:ilvl w:val="0"/>
          <w:numId w:val="46"/>
        </w:numPr>
        <w:tabs>
          <w:tab w:val="left" w:pos="1276"/>
        </w:tabs>
        <w:ind w:firstLine="851"/>
        <w:jc w:val="both"/>
        <w:rPr>
          <w:rFonts w:eastAsia="Times New Roman"/>
          <w:sz w:val="24"/>
          <w:szCs w:val="24"/>
        </w:rPr>
      </w:pPr>
      <w:r w:rsidRPr="00F42AE4">
        <w:rPr>
          <w:rFonts w:eastAsia="Times New Roman"/>
          <w:sz w:val="24"/>
          <w:szCs w:val="24"/>
        </w:rPr>
        <w:t>sustavi za pretvorbu UO</w:t>
      </w:r>
      <w:r w:rsidRPr="00F42AE4">
        <w:rPr>
          <w:rFonts w:eastAsia="Times New Roman"/>
          <w:sz w:val="24"/>
          <w:szCs w:val="24"/>
          <w:vertAlign w:val="subscript"/>
        </w:rPr>
        <w:t>2</w:t>
      </w:r>
      <w:r w:rsidRPr="00F42AE4">
        <w:rPr>
          <w:rFonts w:eastAsia="Times New Roman"/>
          <w:sz w:val="24"/>
          <w:szCs w:val="24"/>
        </w:rPr>
        <w:t xml:space="preserve"> u UCl </w:t>
      </w:r>
      <w:r w:rsidRPr="00F42AE4">
        <w:rPr>
          <w:rFonts w:eastAsia="Times New Roman"/>
          <w:sz w:val="24"/>
          <w:szCs w:val="24"/>
          <w:vertAlign w:val="subscript"/>
        </w:rPr>
        <w:t>4</w:t>
      </w:r>
      <w:r w:rsidRPr="00F42AE4">
        <w:rPr>
          <w:rFonts w:eastAsia="Times New Roman"/>
          <w:sz w:val="24"/>
          <w:szCs w:val="24"/>
        </w:rPr>
        <w:t xml:space="preserve"> .</w:t>
      </w:r>
    </w:p>
    <w:p w:rsidR="006341FF" w:rsidRPr="00F42AE4" w:rsidRDefault="006341FF" w:rsidP="00425500">
      <w:pPr>
        <w:spacing w:line="284" w:lineRule="exact"/>
        <w:jc w:val="both"/>
        <w:rPr>
          <w:sz w:val="24"/>
          <w:szCs w:val="24"/>
        </w:rPr>
      </w:pPr>
    </w:p>
    <w:p w:rsidR="006341FF" w:rsidRPr="00AC2292" w:rsidRDefault="006341FF" w:rsidP="00425500">
      <w:pPr>
        <w:tabs>
          <w:tab w:val="left" w:pos="851"/>
        </w:tabs>
        <w:spacing w:line="247" w:lineRule="auto"/>
        <w:ind w:left="851" w:hanging="851"/>
        <w:jc w:val="both"/>
        <w:rPr>
          <w:b/>
          <w:sz w:val="24"/>
          <w:szCs w:val="24"/>
        </w:rPr>
      </w:pPr>
      <w:r w:rsidRPr="00AC2292">
        <w:rPr>
          <w:rFonts w:eastAsia="Times New Roman"/>
          <w:b/>
          <w:sz w:val="24"/>
          <w:szCs w:val="24"/>
        </w:rPr>
        <w:t>0B004</w:t>
      </w:r>
      <w:r w:rsidRPr="00AC2292">
        <w:rPr>
          <w:b/>
          <w:sz w:val="24"/>
          <w:szCs w:val="24"/>
        </w:rPr>
        <w:tab/>
      </w:r>
      <w:r w:rsidRPr="00AC2292">
        <w:rPr>
          <w:rFonts w:eastAsia="Times New Roman"/>
          <w:b/>
          <w:sz w:val="24"/>
          <w:szCs w:val="24"/>
        </w:rPr>
        <w:t>Postrojenje za proizvodnju ili koncentraciju teške vode, deuterija i deuterijevih spojeva i za to posebno oblikovana ili pripremljena oprema i komponente, kako slijedi:</w:t>
      </w:r>
    </w:p>
    <w:p w:rsidR="006341FF" w:rsidRPr="00F42AE4" w:rsidRDefault="006341FF" w:rsidP="00425500">
      <w:pPr>
        <w:spacing w:line="259" w:lineRule="exact"/>
        <w:jc w:val="both"/>
        <w:rPr>
          <w:sz w:val="24"/>
          <w:szCs w:val="24"/>
        </w:rPr>
      </w:pPr>
    </w:p>
    <w:p w:rsidR="006341FF" w:rsidRPr="00F42AE4" w:rsidRDefault="006341FF" w:rsidP="00425500">
      <w:pPr>
        <w:numPr>
          <w:ilvl w:val="0"/>
          <w:numId w:val="47"/>
        </w:numPr>
        <w:tabs>
          <w:tab w:val="left" w:pos="1760"/>
        </w:tabs>
        <w:ind w:left="1276" w:hanging="425"/>
        <w:jc w:val="both"/>
        <w:rPr>
          <w:rFonts w:eastAsia="Times New Roman"/>
          <w:sz w:val="24"/>
          <w:szCs w:val="24"/>
        </w:rPr>
      </w:pPr>
      <w:r w:rsidRPr="00F42AE4">
        <w:rPr>
          <w:rFonts w:eastAsia="Times New Roman"/>
          <w:sz w:val="24"/>
          <w:szCs w:val="24"/>
        </w:rPr>
        <w:t>postrojenje za proizvodnju teške vode, deuterija ili deuterijevih spojeva, kako slijedi:</w:t>
      </w:r>
    </w:p>
    <w:p w:rsidR="006341FF" w:rsidRPr="00F42AE4" w:rsidRDefault="006341FF" w:rsidP="00425500">
      <w:pPr>
        <w:spacing w:line="277" w:lineRule="exact"/>
        <w:jc w:val="both"/>
        <w:rPr>
          <w:rFonts w:eastAsia="Times New Roman"/>
          <w:sz w:val="24"/>
          <w:szCs w:val="24"/>
        </w:rPr>
      </w:pPr>
    </w:p>
    <w:p w:rsidR="006341FF" w:rsidRPr="00F42AE4" w:rsidRDefault="006341FF" w:rsidP="00425500">
      <w:pPr>
        <w:numPr>
          <w:ilvl w:val="1"/>
          <w:numId w:val="47"/>
        </w:numPr>
        <w:tabs>
          <w:tab w:val="left" w:pos="1701"/>
        </w:tabs>
        <w:ind w:firstLine="1276"/>
        <w:jc w:val="both"/>
        <w:rPr>
          <w:rFonts w:eastAsia="Times New Roman"/>
          <w:sz w:val="24"/>
          <w:szCs w:val="24"/>
        </w:rPr>
      </w:pPr>
      <w:r w:rsidRPr="00F42AE4">
        <w:rPr>
          <w:rFonts w:eastAsia="Times New Roman"/>
          <w:sz w:val="24"/>
          <w:szCs w:val="24"/>
        </w:rPr>
        <w:t>postrojenja za izmjenu vode-vodikovog sulfida;</w:t>
      </w:r>
    </w:p>
    <w:p w:rsidR="006341FF" w:rsidRPr="00F42AE4" w:rsidRDefault="006341FF" w:rsidP="00425500">
      <w:pPr>
        <w:tabs>
          <w:tab w:val="left" w:pos="1701"/>
        </w:tabs>
        <w:spacing w:line="277" w:lineRule="exact"/>
        <w:ind w:firstLine="1276"/>
        <w:jc w:val="both"/>
        <w:rPr>
          <w:rFonts w:eastAsia="Times New Roman"/>
          <w:sz w:val="24"/>
          <w:szCs w:val="24"/>
        </w:rPr>
      </w:pPr>
    </w:p>
    <w:p w:rsidR="006341FF" w:rsidRPr="00F42AE4" w:rsidRDefault="006341FF" w:rsidP="00425500">
      <w:pPr>
        <w:numPr>
          <w:ilvl w:val="1"/>
          <w:numId w:val="47"/>
        </w:numPr>
        <w:tabs>
          <w:tab w:val="left" w:pos="1701"/>
        </w:tabs>
        <w:ind w:firstLine="1276"/>
        <w:jc w:val="both"/>
        <w:rPr>
          <w:rFonts w:eastAsia="Times New Roman"/>
          <w:sz w:val="24"/>
          <w:szCs w:val="24"/>
        </w:rPr>
      </w:pPr>
      <w:r w:rsidRPr="00F42AE4">
        <w:rPr>
          <w:rFonts w:eastAsia="Times New Roman"/>
          <w:sz w:val="24"/>
          <w:szCs w:val="24"/>
        </w:rPr>
        <w:t>postrojenja za izmjenu amonijaka-vodika;</w:t>
      </w:r>
    </w:p>
    <w:p w:rsidR="006341FF" w:rsidRPr="00F42AE4" w:rsidRDefault="006341FF" w:rsidP="00425500">
      <w:pPr>
        <w:spacing w:line="278" w:lineRule="exact"/>
        <w:jc w:val="both"/>
        <w:rPr>
          <w:rFonts w:eastAsia="Times New Roman"/>
          <w:sz w:val="24"/>
          <w:szCs w:val="24"/>
        </w:rPr>
      </w:pPr>
    </w:p>
    <w:p w:rsidR="006341FF" w:rsidRPr="00F42AE4" w:rsidRDefault="006341FF" w:rsidP="00425500">
      <w:pPr>
        <w:numPr>
          <w:ilvl w:val="0"/>
          <w:numId w:val="47"/>
        </w:numPr>
        <w:tabs>
          <w:tab w:val="left" w:pos="1276"/>
        </w:tabs>
        <w:ind w:firstLine="851"/>
        <w:jc w:val="both"/>
        <w:rPr>
          <w:rFonts w:eastAsia="Times New Roman"/>
          <w:sz w:val="24"/>
          <w:szCs w:val="24"/>
        </w:rPr>
      </w:pPr>
      <w:r w:rsidRPr="00F42AE4">
        <w:rPr>
          <w:rFonts w:eastAsia="Times New Roman"/>
          <w:sz w:val="24"/>
          <w:szCs w:val="24"/>
        </w:rPr>
        <w:t>oprema i komponente kako slijedi:</w:t>
      </w:r>
    </w:p>
    <w:p w:rsidR="006341FF" w:rsidRPr="00F42AE4" w:rsidRDefault="006341FF" w:rsidP="00425500">
      <w:pPr>
        <w:spacing w:line="277" w:lineRule="exact"/>
        <w:jc w:val="both"/>
        <w:rPr>
          <w:rFonts w:eastAsia="Times New Roman"/>
          <w:sz w:val="24"/>
          <w:szCs w:val="24"/>
        </w:rPr>
      </w:pPr>
    </w:p>
    <w:p w:rsidR="006341FF" w:rsidRPr="00F42AE4" w:rsidRDefault="006341FF" w:rsidP="00425500">
      <w:pPr>
        <w:numPr>
          <w:ilvl w:val="1"/>
          <w:numId w:val="47"/>
        </w:numPr>
        <w:tabs>
          <w:tab w:val="left" w:pos="2000"/>
        </w:tabs>
        <w:spacing w:line="245" w:lineRule="auto"/>
        <w:ind w:left="1701" w:hanging="425"/>
        <w:jc w:val="both"/>
        <w:rPr>
          <w:rFonts w:eastAsia="Times New Roman"/>
          <w:sz w:val="24"/>
          <w:szCs w:val="24"/>
        </w:rPr>
      </w:pPr>
      <w:r w:rsidRPr="00F42AE4">
        <w:rPr>
          <w:rFonts w:eastAsia="Times New Roman"/>
          <w:sz w:val="24"/>
          <w:szCs w:val="24"/>
        </w:rPr>
        <w:t>izmjenjiva</w:t>
      </w:r>
      <w:r w:rsidRPr="00F42AE4">
        <w:rPr>
          <w:rFonts w:eastAsia="Arial"/>
          <w:sz w:val="24"/>
          <w:szCs w:val="24"/>
        </w:rPr>
        <w:t>č</w:t>
      </w:r>
      <w:r w:rsidRPr="00F42AE4">
        <w:rPr>
          <w:rFonts w:eastAsia="Times New Roman"/>
          <w:sz w:val="24"/>
          <w:szCs w:val="24"/>
        </w:rPr>
        <w:t>ki tornjevi voda-vodikov sulfid promjera 1,5 m ili ve</w:t>
      </w:r>
      <w:r w:rsidRPr="00F42AE4">
        <w:rPr>
          <w:rFonts w:eastAsia="Arial"/>
          <w:sz w:val="24"/>
          <w:szCs w:val="24"/>
        </w:rPr>
        <w:t>ć</w:t>
      </w:r>
      <w:r w:rsidRPr="00F42AE4">
        <w:rPr>
          <w:rFonts w:eastAsia="Times New Roman"/>
          <w:sz w:val="24"/>
          <w:szCs w:val="24"/>
        </w:rPr>
        <w:t>eg, koji mogu raditi pri tlakovima od 2 MPa ili ve</w:t>
      </w:r>
      <w:r w:rsidRPr="00F42AE4">
        <w:rPr>
          <w:rFonts w:eastAsia="Arial"/>
          <w:sz w:val="24"/>
          <w:szCs w:val="24"/>
        </w:rPr>
        <w:t>ć</w:t>
      </w:r>
      <w:r w:rsidRPr="00F42AE4">
        <w:rPr>
          <w:rFonts w:eastAsia="Times New Roman"/>
          <w:sz w:val="24"/>
          <w:szCs w:val="24"/>
        </w:rPr>
        <w:t>im;</w:t>
      </w:r>
    </w:p>
    <w:p w:rsidR="006341FF" w:rsidRPr="00F42AE4" w:rsidRDefault="006341FF" w:rsidP="00425500">
      <w:pPr>
        <w:spacing w:line="260" w:lineRule="exact"/>
        <w:ind w:left="1701" w:hanging="425"/>
        <w:jc w:val="both"/>
        <w:rPr>
          <w:rFonts w:eastAsia="Times New Roman"/>
          <w:sz w:val="24"/>
          <w:szCs w:val="24"/>
        </w:rPr>
      </w:pPr>
    </w:p>
    <w:p w:rsidR="006341FF" w:rsidRPr="00F42AE4" w:rsidRDefault="006341FF" w:rsidP="00425500">
      <w:pPr>
        <w:numPr>
          <w:ilvl w:val="1"/>
          <w:numId w:val="47"/>
        </w:numPr>
        <w:tabs>
          <w:tab w:val="left" w:pos="2000"/>
        </w:tabs>
        <w:spacing w:line="201" w:lineRule="auto"/>
        <w:ind w:left="1701" w:hanging="425"/>
        <w:jc w:val="both"/>
        <w:rPr>
          <w:rFonts w:eastAsia="Times New Roman"/>
          <w:sz w:val="24"/>
          <w:szCs w:val="24"/>
        </w:rPr>
      </w:pPr>
      <w:r w:rsidRPr="00F42AE4">
        <w:rPr>
          <w:rFonts w:eastAsia="Times New Roman"/>
          <w:sz w:val="24"/>
          <w:szCs w:val="24"/>
        </w:rPr>
        <w:t>jednostupanjska, niskotla</w:t>
      </w:r>
      <w:r w:rsidRPr="00F42AE4">
        <w:rPr>
          <w:rFonts w:eastAsia="Arial"/>
          <w:sz w:val="24"/>
          <w:szCs w:val="24"/>
        </w:rPr>
        <w:t>č</w:t>
      </w:r>
      <w:r w:rsidRPr="00F42AE4">
        <w:rPr>
          <w:rFonts w:eastAsia="Times New Roman"/>
          <w:sz w:val="24"/>
          <w:szCs w:val="24"/>
        </w:rPr>
        <w:t>na (tj. 0,2 MPa) centrifugalna puhala ili kompresori za cirkulaciju vodikovog sulfida (tj. plin koji sadržava više od 70 % H</w:t>
      </w:r>
      <w:r w:rsidRPr="00F42AE4">
        <w:rPr>
          <w:rFonts w:eastAsia="Times New Roman"/>
          <w:sz w:val="24"/>
          <w:szCs w:val="24"/>
          <w:vertAlign w:val="subscript"/>
        </w:rPr>
        <w:t>2</w:t>
      </w:r>
      <w:r w:rsidRPr="00F42AE4">
        <w:rPr>
          <w:rFonts w:eastAsia="Times New Roman"/>
          <w:sz w:val="24"/>
          <w:szCs w:val="24"/>
        </w:rPr>
        <w:t xml:space="preserve">S) s propusnim kapacitetom od 56 m </w:t>
      </w:r>
      <w:r w:rsidRPr="00F42AE4">
        <w:rPr>
          <w:rFonts w:eastAsia="Times New Roman"/>
          <w:sz w:val="24"/>
          <w:szCs w:val="24"/>
          <w:vertAlign w:val="superscript"/>
        </w:rPr>
        <w:t>3</w:t>
      </w:r>
      <w:r w:rsidRPr="00F42AE4">
        <w:rPr>
          <w:rFonts w:eastAsia="Times New Roman"/>
          <w:sz w:val="24"/>
          <w:szCs w:val="24"/>
        </w:rPr>
        <w:t xml:space="preserve"> /s ili ve</w:t>
      </w:r>
      <w:r w:rsidRPr="00F42AE4">
        <w:rPr>
          <w:rFonts w:eastAsia="Arial"/>
          <w:sz w:val="24"/>
          <w:szCs w:val="24"/>
        </w:rPr>
        <w:t>ć</w:t>
      </w:r>
      <w:r w:rsidRPr="00F42AE4">
        <w:rPr>
          <w:rFonts w:eastAsia="Times New Roman"/>
          <w:sz w:val="24"/>
          <w:szCs w:val="24"/>
        </w:rPr>
        <w:t>im pri radu pod usisnim tlakovima od 1,8 MPa ili ve</w:t>
      </w:r>
      <w:r w:rsidRPr="00F42AE4">
        <w:rPr>
          <w:rFonts w:eastAsia="Arial"/>
          <w:sz w:val="24"/>
          <w:szCs w:val="24"/>
        </w:rPr>
        <w:t>ć</w:t>
      </w:r>
      <w:r w:rsidRPr="00F42AE4">
        <w:rPr>
          <w:rFonts w:eastAsia="Times New Roman"/>
          <w:sz w:val="24"/>
          <w:szCs w:val="24"/>
        </w:rPr>
        <w:t>im i koji imaju brtve oblikovane za rad u vlažnoj atmosferi H</w:t>
      </w:r>
      <w:r w:rsidRPr="00F42AE4">
        <w:rPr>
          <w:rFonts w:eastAsia="Times New Roman"/>
          <w:sz w:val="24"/>
          <w:szCs w:val="24"/>
          <w:vertAlign w:val="subscript"/>
        </w:rPr>
        <w:t>2</w:t>
      </w:r>
      <w:r w:rsidRPr="00F42AE4">
        <w:rPr>
          <w:rFonts w:eastAsia="Times New Roman"/>
          <w:sz w:val="24"/>
          <w:szCs w:val="24"/>
        </w:rPr>
        <w:t>S;</w:t>
      </w:r>
    </w:p>
    <w:p w:rsidR="006341FF" w:rsidRPr="00F42AE4" w:rsidRDefault="006341FF" w:rsidP="00425500">
      <w:pPr>
        <w:spacing w:line="228" w:lineRule="exact"/>
        <w:ind w:left="1701" w:hanging="425"/>
        <w:jc w:val="both"/>
        <w:rPr>
          <w:rFonts w:eastAsia="Times New Roman"/>
          <w:sz w:val="24"/>
          <w:szCs w:val="24"/>
        </w:rPr>
      </w:pPr>
    </w:p>
    <w:p w:rsidR="006341FF" w:rsidRPr="00F42AE4" w:rsidRDefault="006341FF" w:rsidP="00425500">
      <w:pPr>
        <w:numPr>
          <w:ilvl w:val="1"/>
          <w:numId w:val="47"/>
        </w:numPr>
        <w:tabs>
          <w:tab w:val="left" w:pos="2000"/>
        </w:tabs>
        <w:spacing w:line="246" w:lineRule="auto"/>
        <w:ind w:left="1701" w:hanging="425"/>
        <w:jc w:val="both"/>
        <w:rPr>
          <w:rFonts w:eastAsia="Times New Roman"/>
          <w:sz w:val="24"/>
          <w:szCs w:val="24"/>
        </w:rPr>
      </w:pPr>
      <w:r w:rsidRPr="00F42AE4">
        <w:rPr>
          <w:rFonts w:eastAsia="Times New Roman"/>
          <w:sz w:val="24"/>
          <w:szCs w:val="24"/>
        </w:rPr>
        <w:t>izmjenjiva</w:t>
      </w:r>
      <w:r w:rsidRPr="00F42AE4">
        <w:rPr>
          <w:rFonts w:eastAsia="Arial"/>
          <w:sz w:val="24"/>
          <w:szCs w:val="24"/>
        </w:rPr>
        <w:t>č</w:t>
      </w:r>
      <w:r w:rsidRPr="00F42AE4">
        <w:rPr>
          <w:rFonts w:eastAsia="Times New Roman"/>
          <w:sz w:val="24"/>
          <w:szCs w:val="24"/>
        </w:rPr>
        <w:t>ki tornjevi amonijak-vodik visine 35 m ili ve</w:t>
      </w:r>
      <w:r w:rsidRPr="00F42AE4">
        <w:rPr>
          <w:rFonts w:eastAsia="Arial"/>
          <w:sz w:val="24"/>
          <w:szCs w:val="24"/>
        </w:rPr>
        <w:t>ć</w:t>
      </w:r>
      <w:r w:rsidRPr="00F42AE4">
        <w:rPr>
          <w:rFonts w:eastAsia="Times New Roman"/>
          <w:sz w:val="24"/>
          <w:szCs w:val="24"/>
        </w:rPr>
        <w:t>e, promjera od 1,5 m do 2,5 m, koji mogu raditi pod tlakovima višim od 15 MPa;</w:t>
      </w:r>
    </w:p>
    <w:p w:rsidR="006341FF" w:rsidRPr="00F42AE4" w:rsidRDefault="006341FF" w:rsidP="00425500">
      <w:pPr>
        <w:spacing w:line="261" w:lineRule="exact"/>
        <w:ind w:left="1701" w:hanging="425"/>
        <w:jc w:val="both"/>
        <w:rPr>
          <w:rFonts w:eastAsia="Times New Roman"/>
          <w:sz w:val="24"/>
          <w:szCs w:val="24"/>
        </w:rPr>
      </w:pPr>
    </w:p>
    <w:p w:rsidR="006341FF" w:rsidRPr="00F42AE4" w:rsidRDefault="006341FF" w:rsidP="00425500">
      <w:pPr>
        <w:numPr>
          <w:ilvl w:val="1"/>
          <w:numId w:val="47"/>
        </w:numPr>
        <w:tabs>
          <w:tab w:val="left" w:pos="2000"/>
        </w:tabs>
        <w:spacing w:line="246" w:lineRule="auto"/>
        <w:ind w:left="1701" w:hanging="425"/>
        <w:jc w:val="both"/>
        <w:rPr>
          <w:rFonts w:eastAsia="Times New Roman"/>
          <w:sz w:val="24"/>
          <w:szCs w:val="24"/>
        </w:rPr>
      </w:pPr>
      <w:r w:rsidRPr="00F42AE4">
        <w:rPr>
          <w:rFonts w:eastAsia="Times New Roman"/>
          <w:sz w:val="24"/>
          <w:szCs w:val="24"/>
        </w:rPr>
        <w:t>unutarnji dijelovi tornjeva,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kaskadne kontaktore i kaskadne pumpe,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i one uronjive, za proizvodnju teške vode upotrebom postupka izmjene amonijaka i vodika;</w:t>
      </w:r>
    </w:p>
    <w:p w:rsidR="006341FF" w:rsidRPr="00F42AE4" w:rsidRDefault="006341FF" w:rsidP="00425500">
      <w:pPr>
        <w:spacing w:line="259" w:lineRule="exact"/>
        <w:ind w:left="1701" w:hanging="425"/>
        <w:jc w:val="both"/>
        <w:rPr>
          <w:rFonts w:eastAsia="Times New Roman"/>
          <w:sz w:val="24"/>
          <w:szCs w:val="24"/>
        </w:rPr>
      </w:pPr>
    </w:p>
    <w:p w:rsidR="006341FF" w:rsidRPr="00F42AE4" w:rsidRDefault="006341FF" w:rsidP="00425500">
      <w:pPr>
        <w:numPr>
          <w:ilvl w:val="1"/>
          <w:numId w:val="47"/>
        </w:numPr>
        <w:tabs>
          <w:tab w:val="left" w:pos="2000"/>
        </w:tabs>
        <w:spacing w:line="246" w:lineRule="auto"/>
        <w:ind w:left="1701" w:hanging="425"/>
        <w:jc w:val="both"/>
        <w:rPr>
          <w:rFonts w:eastAsia="Times New Roman"/>
          <w:sz w:val="24"/>
          <w:szCs w:val="24"/>
        </w:rPr>
      </w:pPr>
      <w:r w:rsidRPr="00F42AE4">
        <w:rPr>
          <w:rFonts w:eastAsia="Times New Roman"/>
          <w:sz w:val="24"/>
          <w:szCs w:val="24"/>
        </w:rPr>
        <w:t>„drobilice” amonijaka s radnim tlakom od 3 MPa ili ve</w:t>
      </w:r>
      <w:r w:rsidRPr="00F42AE4">
        <w:rPr>
          <w:rFonts w:eastAsia="Arial"/>
          <w:sz w:val="24"/>
          <w:szCs w:val="24"/>
        </w:rPr>
        <w:t>ć</w:t>
      </w:r>
      <w:r w:rsidRPr="00F42AE4">
        <w:rPr>
          <w:rFonts w:eastAsia="Times New Roman"/>
          <w:sz w:val="24"/>
          <w:szCs w:val="24"/>
        </w:rPr>
        <w:t>im za proizvodnju teške vode upotrebom postupka izmjene amonijaka i vodika;</w:t>
      </w:r>
    </w:p>
    <w:p w:rsidR="006341FF" w:rsidRPr="00F42AE4" w:rsidRDefault="006341FF" w:rsidP="00425500">
      <w:pPr>
        <w:spacing w:line="259" w:lineRule="exact"/>
        <w:ind w:left="1701" w:hanging="425"/>
        <w:jc w:val="both"/>
        <w:rPr>
          <w:rFonts w:eastAsia="Times New Roman"/>
          <w:sz w:val="24"/>
          <w:szCs w:val="24"/>
        </w:rPr>
      </w:pPr>
    </w:p>
    <w:p w:rsidR="006341FF" w:rsidRPr="00F42AE4" w:rsidRDefault="006341FF" w:rsidP="00425500">
      <w:pPr>
        <w:numPr>
          <w:ilvl w:val="1"/>
          <w:numId w:val="47"/>
        </w:numPr>
        <w:tabs>
          <w:tab w:val="left" w:pos="2000"/>
        </w:tabs>
        <w:spacing w:line="246" w:lineRule="auto"/>
        <w:ind w:left="1701" w:hanging="425"/>
        <w:jc w:val="both"/>
        <w:rPr>
          <w:rFonts w:eastAsia="Times New Roman"/>
          <w:sz w:val="24"/>
          <w:szCs w:val="24"/>
        </w:rPr>
      </w:pPr>
      <w:r w:rsidRPr="00F42AE4">
        <w:rPr>
          <w:rFonts w:eastAsia="Times New Roman"/>
          <w:sz w:val="24"/>
          <w:szCs w:val="24"/>
        </w:rPr>
        <w:t>analizatori apsorpcije infracrvenih zraka sposobni za „on-line” analizu omjera vodik/deuterij kada su koncentracije deuterija 90 % ili ve</w:t>
      </w:r>
      <w:r w:rsidRPr="00F42AE4">
        <w:rPr>
          <w:rFonts w:eastAsia="Arial"/>
          <w:sz w:val="24"/>
          <w:szCs w:val="24"/>
        </w:rPr>
        <w:t>ć</w:t>
      </w:r>
      <w:r w:rsidRPr="00F42AE4">
        <w:rPr>
          <w:rFonts w:eastAsia="Times New Roman"/>
          <w:sz w:val="24"/>
          <w:szCs w:val="24"/>
        </w:rPr>
        <w:t>e;</w:t>
      </w:r>
    </w:p>
    <w:p w:rsidR="006341FF" w:rsidRPr="00F42AE4" w:rsidRDefault="006341FF" w:rsidP="00425500">
      <w:pPr>
        <w:spacing w:line="259" w:lineRule="exact"/>
        <w:ind w:left="1701" w:hanging="425"/>
        <w:jc w:val="both"/>
        <w:rPr>
          <w:rFonts w:eastAsia="Times New Roman"/>
          <w:sz w:val="24"/>
          <w:szCs w:val="24"/>
        </w:rPr>
      </w:pPr>
    </w:p>
    <w:p w:rsidR="006341FF" w:rsidRPr="00F42AE4" w:rsidRDefault="006341FF" w:rsidP="00425500">
      <w:pPr>
        <w:numPr>
          <w:ilvl w:val="1"/>
          <w:numId w:val="47"/>
        </w:numPr>
        <w:tabs>
          <w:tab w:val="left" w:pos="2000"/>
        </w:tabs>
        <w:spacing w:line="246" w:lineRule="auto"/>
        <w:ind w:left="1701" w:hanging="425"/>
        <w:jc w:val="both"/>
        <w:rPr>
          <w:rFonts w:eastAsia="Times New Roman"/>
          <w:sz w:val="24"/>
          <w:szCs w:val="24"/>
        </w:rPr>
      </w:pPr>
      <w:r w:rsidRPr="00F42AE4">
        <w:rPr>
          <w:rFonts w:eastAsia="Times New Roman"/>
          <w:sz w:val="24"/>
          <w:szCs w:val="24"/>
        </w:rPr>
        <w:t>kataliti</w:t>
      </w:r>
      <w:r w:rsidRPr="00F42AE4">
        <w:rPr>
          <w:rFonts w:eastAsia="Arial"/>
          <w:sz w:val="24"/>
          <w:szCs w:val="24"/>
        </w:rPr>
        <w:t>č</w:t>
      </w:r>
      <w:r w:rsidRPr="00F42AE4">
        <w:rPr>
          <w:rFonts w:eastAsia="Times New Roman"/>
          <w:sz w:val="24"/>
          <w:szCs w:val="24"/>
        </w:rPr>
        <w:t>ki plamenici za pretvaranje plina oboga</w:t>
      </w:r>
      <w:r w:rsidRPr="00F42AE4">
        <w:rPr>
          <w:rFonts w:eastAsia="Arial"/>
          <w:sz w:val="24"/>
          <w:szCs w:val="24"/>
        </w:rPr>
        <w:t>ć</w:t>
      </w:r>
      <w:r w:rsidRPr="00F42AE4">
        <w:rPr>
          <w:rFonts w:eastAsia="Times New Roman"/>
          <w:sz w:val="24"/>
          <w:szCs w:val="24"/>
        </w:rPr>
        <w:t>enog deuterija u tešku vodu upotrebom postupka izmjene amonijaka i vodika;</w:t>
      </w:r>
    </w:p>
    <w:p w:rsidR="006341FF" w:rsidRPr="00F42AE4" w:rsidRDefault="006341FF" w:rsidP="00425500">
      <w:pPr>
        <w:spacing w:line="261" w:lineRule="exact"/>
        <w:jc w:val="both"/>
        <w:rPr>
          <w:rFonts w:eastAsia="Times New Roman"/>
          <w:sz w:val="24"/>
          <w:szCs w:val="24"/>
        </w:rPr>
      </w:pPr>
    </w:p>
    <w:p w:rsidR="006341FF" w:rsidRPr="00F42AE4" w:rsidRDefault="006341FF" w:rsidP="00425500">
      <w:pPr>
        <w:numPr>
          <w:ilvl w:val="1"/>
          <w:numId w:val="47"/>
        </w:numPr>
        <w:tabs>
          <w:tab w:val="left" w:pos="2000"/>
        </w:tabs>
        <w:spacing w:line="247" w:lineRule="auto"/>
        <w:ind w:left="1701" w:hanging="425"/>
        <w:jc w:val="both"/>
        <w:rPr>
          <w:rFonts w:eastAsia="Times New Roman"/>
          <w:sz w:val="24"/>
          <w:szCs w:val="24"/>
        </w:rPr>
      </w:pPr>
      <w:r w:rsidRPr="00F42AE4">
        <w:rPr>
          <w:rFonts w:eastAsia="Times New Roman"/>
          <w:sz w:val="24"/>
          <w:szCs w:val="24"/>
        </w:rPr>
        <w:t>cjelokupni sustavi za oplemenjivanje teške vode, ili njihove kolone, za oplemenjivanje teške vode do koncentracije deuterija za upotrebu u reaktoru;</w:t>
      </w:r>
    </w:p>
    <w:p w:rsidR="006341FF" w:rsidRPr="00F42AE4" w:rsidRDefault="006341FF" w:rsidP="00425500">
      <w:pPr>
        <w:spacing w:line="258" w:lineRule="exact"/>
        <w:ind w:left="1701" w:hanging="425"/>
        <w:jc w:val="both"/>
        <w:rPr>
          <w:rFonts w:eastAsia="Times New Roman"/>
          <w:sz w:val="24"/>
          <w:szCs w:val="24"/>
        </w:rPr>
      </w:pPr>
    </w:p>
    <w:p w:rsidR="006341FF" w:rsidRDefault="006341FF" w:rsidP="00425500">
      <w:pPr>
        <w:numPr>
          <w:ilvl w:val="1"/>
          <w:numId w:val="47"/>
        </w:numPr>
        <w:tabs>
          <w:tab w:val="left" w:pos="2000"/>
        </w:tabs>
        <w:spacing w:line="247" w:lineRule="auto"/>
        <w:ind w:left="1701" w:hanging="425"/>
        <w:jc w:val="both"/>
        <w:rPr>
          <w:rFonts w:eastAsia="Times New Roman"/>
          <w:sz w:val="24"/>
          <w:szCs w:val="24"/>
        </w:rPr>
      </w:pPr>
      <w:r w:rsidRPr="00F42AE4">
        <w:rPr>
          <w:rFonts w:eastAsia="Times New Roman"/>
          <w:sz w:val="24"/>
          <w:szCs w:val="24"/>
        </w:rPr>
        <w:t>konverteri za sintezu amonijaka ili jedinice za sintezu amonijaka posebno oblikovani ili pripremljeni za proizvodnju teške vode upotrebom postupka izmjene amonijaka i vodika.</w:t>
      </w:r>
    </w:p>
    <w:p w:rsidR="006341FF" w:rsidRPr="00F42AE4" w:rsidRDefault="006341FF" w:rsidP="00425500">
      <w:pPr>
        <w:tabs>
          <w:tab w:val="left" w:pos="2000"/>
        </w:tabs>
        <w:spacing w:line="247" w:lineRule="auto"/>
        <w:jc w:val="both"/>
        <w:rPr>
          <w:rFonts w:eastAsia="Times New Roman"/>
          <w:sz w:val="24"/>
          <w:szCs w:val="24"/>
        </w:rPr>
      </w:pPr>
    </w:p>
    <w:p w:rsidR="00F732AB" w:rsidRDefault="00F732AB" w:rsidP="00425500">
      <w:pPr>
        <w:spacing w:line="229" w:lineRule="exact"/>
        <w:jc w:val="both"/>
        <w:rPr>
          <w:sz w:val="24"/>
          <w:szCs w:val="24"/>
        </w:rPr>
      </w:pPr>
      <w:bookmarkStart w:id="19" w:name="page24"/>
      <w:bookmarkStart w:id="20" w:name="page25"/>
      <w:bookmarkEnd w:id="19"/>
      <w:bookmarkEnd w:id="20"/>
    </w:p>
    <w:p w:rsidR="00F732AB" w:rsidRDefault="00F732AB" w:rsidP="00425500">
      <w:pPr>
        <w:spacing w:line="229" w:lineRule="exact"/>
        <w:jc w:val="both"/>
        <w:rPr>
          <w:sz w:val="24"/>
          <w:szCs w:val="24"/>
        </w:rPr>
      </w:pPr>
    </w:p>
    <w:p w:rsidR="00393B31" w:rsidRPr="00AC2292" w:rsidRDefault="00F732AB" w:rsidP="00425500">
      <w:pPr>
        <w:spacing w:line="229" w:lineRule="exact"/>
        <w:ind w:left="993" w:hanging="993"/>
        <w:jc w:val="both"/>
        <w:rPr>
          <w:b/>
          <w:sz w:val="24"/>
          <w:szCs w:val="24"/>
        </w:rPr>
      </w:pPr>
      <w:r w:rsidRPr="00AC2292">
        <w:rPr>
          <w:b/>
          <w:sz w:val="24"/>
          <w:szCs w:val="24"/>
        </w:rPr>
        <w:t xml:space="preserve">0B005   </w:t>
      </w:r>
      <w:r w:rsidRPr="00AC2292">
        <w:rPr>
          <w:rFonts w:eastAsia="Times New Roman"/>
          <w:b/>
          <w:sz w:val="24"/>
          <w:szCs w:val="24"/>
        </w:rPr>
        <w:t>Postrojenje posebno oblikovano za proizvodnju gorivnih elemenata za „nuklearni reaktor” i posebno oblikovana ili pripremljena oprema za to.</w:t>
      </w:r>
    </w:p>
    <w:p w:rsidR="00F732AB" w:rsidRDefault="00F732AB" w:rsidP="00425500">
      <w:pPr>
        <w:ind w:left="993"/>
        <w:jc w:val="both"/>
        <w:rPr>
          <w:rFonts w:eastAsia="Times New Roman"/>
          <w:i/>
          <w:iCs/>
          <w:sz w:val="24"/>
          <w:szCs w:val="24"/>
          <w:u w:val="single"/>
        </w:rPr>
      </w:pPr>
    </w:p>
    <w:p w:rsidR="00393B31" w:rsidRPr="00F42AE4" w:rsidRDefault="00CD3B60" w:rsidP="00425500">
      <w:pPr>
        <w:ind w:left="99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39" w:lineRule="exact"/>
        <w:jc w:val="both"/>
        <w:rPr>
          <w:sz w:val="24"/>
          <w:szCs w:val="24"/>
        </w:rPr>
      </w:pPr>
    </w:p>
    <w:p w:rsidR="00393B31" w:rsidRPr="00F42AE4" w:rsidRDefault="00CD3B60" w:rsidP="00425500">
      <w:pPr>
        <w:spacing w:line="246" w:lineRule="auto"/>
        <w:ind w:left="993"/>
        <w:jc w:val="both"/>
        <w:rPr>
          <w:sz w:val="24"/>
          <w:szCs w:val="24"/>
        </w:rPr>
      </w:pPr>
      <w:r w:rsidRPr="00F42AE4">
        <w:rPr>
          <w:rFonts w:eastAsia="Times New Roman"/>
          <w:i/>
          <w:iCs/>
          <w:sz w:val="24"/>
          <w:szCs w:val="24"/>
        </w:rPr>
        <w:t>Posebno oblikovana ili pripremljena oprema za proizvodnju gorivnih elemenata za „nuklearni reaktor” uklju</w:t>
      </w:r>
      <w:r w:rsidRPr="00F42AE4">
        <w:rPr>
          <w:rFonts w:eastAsia="Arial"/>
          <w:i/>
          <w:iCs/>
          <w:sz w:val="24"/>
          <w:szCs w:val="24"/>
        </w:rPr>
        <w:t>č</w:t>
      </w:r>
      <w:r w:rsidRPr="00F42AE4">
        <w:rPr>
          <w:rFonts w:eastAsia="Times New Roman"/>
          <w:i/>
          <w:iCs/>
          <w:sz w:val="24"/>
          <w:szCs w:val="24"/>
        </w:rPr>
        <w:t>uje opremu koja:</w:t>
      </w:r>
    </w:p>
    <w:p w:rsidR="00393B31" w:rsidRPr="00F42AE4" w:rsidRDefault="00393B31" w:rsidP="00425500">
      <w:pPr>
        <w:spacing w:line="224" w:lineRule="exact"/>
        <w:jc w:val="both"/>
        <w:rPr>
          <w:sz w:val="24"/>
          <w:szCs w:val="24"/>
        </w:rPr>
      </w:pPr>
    </w:p>
    <w:p w:rsidR="00393B31" w:rsidRPr="00F42AE4" w:rsidRDefault="00CD3B60" w:rsidP="00425500">
      <w:pPr>
        <w:numPr>
          <w:ilvl w:val="0"/>
          <w:numId w:val="48"/>
        </w:numPr>
        <w:tabs>
          <w:tab w:val="left" w:pos="1780"/>
        </w:tabs>
        <w:spacing w:line="246" w:lineRule="auto"/>
        <w:ind w:left="1560" w:hanging="567"/>
        <w:jc w:val="both"/>
        <w:rPr>
          <w:rFonts w:eastAsia="Times New Roman"/>
          <w:i/>
          <w:iCs/>
          <w:sz w:val="24"/>
          <w:szCs w:val="24"/>
        </w:rPr>
      </w:pPr>
      <w:r w:rsidRPr="00F42AE4">
        <w:rPr>
          <w:rFonts w:eastAsia="Times New Roman"/>
          <w:i/>
          <w:iCs/>
          <w:sz w:val="24"/>
          <w:szCs w:val="24"/>
        </w:rPr>
        <w:t>obi</w:t>
      </w:r>
      <w:r w:rsidRPr="00F42AE4">
        <w:rPr>
          <w:rFonts w:eastAsia="Arial"/>
          <w:i/>
          <w:iCs/>
          <w:sz w:val="24"/>
          <w:szCs w:val="24"/>
        </w:rPr>
        <w:t>č</w:t>
      </w:r>
      <w:r w:rsidRPr="00F42AE4">
        <w:rPr>
          <w:rFonts w:eastAsia="Times New Roman"/>
          <w:i/>
          <w:iCs/>
          <w:sz w:val="24"/>
          <w:szCs w:val="24"/>
        </w:rPr>
        <w:t>no dolazi u izravan dodir s nuklearnim materijalima ili ih izravno prera</w:t>
      </w:r>
      <w:r w:rsidRPr="00F42AE4">
        <w:rPr>
          <w:rFonts w:eastAsia="Arial"/>
          <w:i/>
          <w:iCs/>
          <w:sz w:val="24"/>
          <w:szCs w:val="24"/>
        </w:rPr>
        <w:t>đ</w:t>
      </w:r>
      <w:r w:rsidRPr="00F42AE4">
        <w:rPr>
          <w:rFonts w:eastAsia="Times New Roman"/>
          <w:i/>
          <w:iCs/>
          <w:sz w:val="24"/>
          <w:szCs w:val="24"/>
        </w:rPr>
        <w:t>uje, ili kontrolira tok proizvodnje nuklearnih materijala;</w:t>
      </w:r>
    </w:p>
    <w:p w:rsidR="00393B31" w:rsidRPr="00F42AE4" w:rsidRDefault="00393B31" w:rsidP="00425500">
      <w:pPr>
        <w:spacing w:line="222" w:lineRule="exact"/>
        <w:ind w:left="1560" w:hanging="567"/>
        <w:jc w:val="both"/>
        <w:rPr>
          <w:rFonts w:eastAsia="Times New Roman"/>
          <w:i/>
          <w:iCs/>
          <w:sz w:val="24"/>
          <w:szCs w:val="24"/>
        </w:rPr>
      </w:pPr>
    </w:p>
    <w:p w:rsidR="00393B31" w:rsidRPr="00F42AE4" w:rsidRDefault="00CD3B60" w:rsidP="00425500">
      <w:pPr>
        <w:numPr>
          <w:ilvl w:val="0"/>
          <w:numId w:val="48"/>
        </w:numPr>
        <w:tabs>
          <w:tab w:val="left" w:pos="1780"/>
        </w:tabs>
        <w:ind w:left="1560" w:hanging="567"/>
        <w:jc w:val="both"/>
        <w:rPr>
          <w:rFonts w:eastAsia="Times New Roman"/>
          <w:i/>
          <w:iCs/>
          <w:sz w:val="24"/>
          <w:szCs w:val="24"/>
        </w:rPr>
      </w:pPr>
      <w:r w:rsidRPr="00F42AE4">
        <w:rPr>
          <w:rFonts w:eastAsia="Times New Roman"/>
          <w:i/>
          <w:iCs/>
          <w:sz w:val="24"/>
          <w:szCs w:val="24"/>
        </w:rPr>
        <w:t>hermeti</w:t>
      </w:r>
      <w:r w:rsidRPr="00F42AE4">
        <w:rPr>
          <w:rFonts w:eastAsia="Arial"/>
          <w:i/>
          <w:iCs/>
          <w:sz w:val="24"/>
          <w:szCs w:val="24"/>
        </w:rPr>
        <w:t>č</w:t>
      </w:r>
      <w:r w:rsidRPr="00F42AE4">
        <w:rPr>
          <w:rFonts w:eastAsia="Times New Roman"/>
          <w:i/>
          <w:iCs/>
          <w:sz w:val="24"/>
          <w:szCs w:val="24"/>
        </w:rPr>
        <w:t>ki zatvara nuklearne materijale unutar košuljice;</w:t>
      </w:r>
    </w:p>
    <w:p w:rsidR="00393B31" w:rsidRPr="00F42AE4" w:rsidRDefault="00393B31" w:rsidP="00425500">
      <w:pPr>
        <w:spacing w:line="239" w:lineRule="exact"/>
        <w:ind w:left="1560" w:hanging="567"/>
        <w:jc w:val="both"/>
        <w:rPr>
          <w:rFonts w:eastAsia="Times New Roman"/>
          <w:i/>
          <w:iCs/>
          <w:sz w:val="24"/>
          <w:szCs w:val="24"/>
        </w:rPr>
      </w:pPr>
    </w:p>
    <w:p w:rsidR="00393B31" w:rsidRPr="00F42AE4" w:rsidRDefault="00CD3B60" w:rsidP="00425500">
      <w:pPr>
        <w:numPr>
          <w:ilvl w:val="0"/>
          <w:numId w:val="48"/>
        </w:numPr>
        <w:tabs>
          <w:tab w:val="left" w:pos="1780"/>
        </w:tabs>
        <w:ind w:left="1560" w:hanging="567"/>
        <w:jc w:val="both"/>
        <w:rPr>
          <w:rFonts w:eastAsia="Times New Roman"/>
          <w:i/>
          <w:iCs/>
          <w:sz w:val="24"/>
          <w:szCs w:val="24"/>
        </w:rPr>
      </w:pPr>
      <w:r w:rsidRPr="00F42AE4">
        <w:rPr>
          <w:rFonts w:eastAsia="Times New Roman"/>
          <w:i/>
          <w:iCs/>
          <w:sz w:val="24"/>
          <w:szCs w:val="24"/>
        </w:rPr>
        <w:t>provjerava neošte</w:t>
      </w:r>
      <w:r w:rsidRPr="00F42AE4">
        <w:rPr>
          <w:rFonts w:eastAsia="Arial"/>
          <w:i/>
          <w:iCs/>
          <w:sz w:val="24"/>
          <w:szCs w:val="24"/>
        </w:rPr>
        <w:t>ć</w:t>
      </w:r>
      <w:r w:rsidRPr="00F42AE4">
        <w:rPr>
          <w:rFonts w:eastAsia="Times New Roman"/>
          <w:i/>
          <w:iCs/>
          <w:sz w:val="24"/>
          <w:szCs w:val="24"/>
        </w:rPr>
        <w:t>enost košuljice ili brtve;</w:t>
      </w:r>
    </w:p>
    <w:p w:rsidR="00393B31" w:rsidRPr="00F42AE4" w:rsidRDefault="00393B31" w:rsidP="00425500">
      <w:pPr>
        <w:spacing w:line="238" w:lineRule="exact"/>
        <w:ind w:left="1560" w:hanging="567"/>
        <w:jc w:val="both"/>
        <w:rPr>
          <w:rFonts w:eastAsia="Times New Roman"/>
          <w:i/>
          <w:iCs/>
          <w:sz w:val="24"/>
          <w:szCs w:val="24"/>
        </w:rPr>
      </w:pPr>
    </w:p>
    <w:p w:rsidR="00393B31" w:rsidRPr="00F42AE4" w:rsidRDefault="00CD3B60" w:rsidP="00425500">
      <w:pPr>
        <w:numPr>
          <w:ilvl w:val="0"/>
          <w:numId w:val="48"/>
        </w:numPr>
        <w:tabs>
          <w:tab w:val="left" w:pos="1780"/>
        </w:tabs>
        <w:ind w:left="1560" w:hanging="567"/>
        <w:jc w:val="both"/>
        <w:rPr>
          <w:rFonts w:eastAsia="Times New Roman"/>
          <w:i/>
          <w:iCs/>
          <w:sz w:val="24"/>
          <w:szCs w:val="24"/>
        </w:rPr>
      </w:pPr>
      <w:r w:rsidRPr="00F42AE4">
        <w:rPr>
          <w:rFonts w:eastAsia="Times New Roman"/>
          <w:i/>
          <w:iCs/>
          <w:sz w:val="24"/>
          <w:szCs w:val="24"/>
        </w:rPr>
        <w:t>provjerava završnu obradu hermeti</w:t>
      </w:r>
      <w:r w:rsidRPr="00F42AE4">
        <w:rPr>
          <w:rFonts w:eastAsia="Arial"/>
          <w:i/>
          <w:iCs/>
          <w:sz w:val="24"/>
          <w:szCs w:val="24"/>
        </w:rPr>
        <w:t>č</w:t>
      </w:r>
      <w:r w:rsidRPr="00F42AE4">
        <w:rPr>
          <w:rFonts w:eastAsia="Times New Roman"/>
          <w:i/>
          <w:iCs/>
          <w:sz w:val="24"/>
          <w:szCs w:val="24"/>
        </w:rPr>
        <w:t xml:space="preserve">ki zatvorenog goriva </w:t>
      </w:r>
      <w:r w:rsidRPr="00F42AE4">
        <w:rPr>
          <w:rFonts w:eastAsia="Times New Roman"/>
          <w:i/>
          <w:iCs/>
          <w:sz w:val="24"/>
          <w:szCs w:val="24"/>
          <w:u w:val="single"/>
        </w:rPr>
        <w:t>ili</w:t>
      </w:r>
    </w:p>
    <w:p w:rsidR="00393B31" w:rsidRPr="00F42AE4" w:rsidRDefault="00393B31" w:rsidP="00425500">
      <w:pPr>
        <w:spacing w:line="239" w:lineRule="exact"/>
        <w:ind w:left="1560" w:hanging="567"/>
        <w:jc w:val="both"/>
        <w:rPr>
          <w:rFonts w:eastAsia="Times New Roman"/>
          <w:i/>
          <w:iCs/>
          <w:sz w:val="24"/>
          <w:szCs w:val="24"/>
        </w:rPr>
      </w:pPr>
    </w:p>
    <w:p w:rsidR="00393B31" w:rsidRPr="00F42AE4" w:rsidRDefault="00CD3B60" w:rsidP="00425500">
      <w:pPr>
        <w:numPr>
          <w:ilvl w:val="0"/>
          <w:numId w:val="48"/>
        </w:numPr>
        <w:tabs>
          <w:tab w:val="left" w:pos="1780"/>
        </w:tabs>
        <w:ind w:left="1560" w:hanging="567"/>
        <w:jc w:val="both"/>
        <w:rPr>
          <w:rFonts w:eastAsia="Times New Roman"/>
          <w:i/>
          <w:iCs/>
          <w:sz w:val="24"/>
          <w:szCs w:val="24"/>
        </w:rPr>
      </w:pPr>
      <w:r w:rsidRPr="00F42AE4">
        <w:rPr>
          <w:rFonts w:eastAsia="Times New Roman"/>
          <w:i/>
          <w:iCs/>
          <w:sz w:val="24"/>
          <w:szCs w:val="24"/>
        </w:rPr>
        <w:t>upotrebljava se za sastavljanje elemenata reaktora.</w:t>
      </w:r>
    </w:p>
    <w:p w:rsidR="00393B31" w:rsidRPr="00F42AE4" w:rsidRDefault="00393B31" w:rsidP="00425500">
      <w:pPr>
        <w:spacing w:line="240" w:lineRule="exact"/>
        <w:ind w:left="1560" w:hanging="567"/>
        <w:jc w:val="both"/>
        <w:rPr>
          <w:sz w:val="24"/>
          <w:szCs w:val="24"/>
        </w:rPr>
      </w:pPr>
    </w:p>
    <w:p w:rsidR="00393B31" w:rsidRPr="00AC2292" w:rsidRDefault="00CD3B60" w:rsidP="00425500">
      <w:pPr>
        <w:tabs>
          <w:tab w:val="left" w:pos="1520"/>
        </w:tabs>
        <w:spacing w:line="246" w:lineRule="auto"/>
        <w:ind w:left="993" w:hanging="993"/>
        <w:jc w:val="both"/>
        <w:rPr>
          <w:b/>
          <w:sz w:val="24"/>
          <w:szCs w:val="24"/>
        </w:rPr>
      </w:pPr>
      <w:r w:rsidRPr="00AC2292">
        <w:rPr>
          <w:rFonts w:eastAsia="Times New Roman"/>
          <w:b/>
          <w:sz w:val="24"/>
          <w:szCs w:val="24"/>
        </w:rPr>
        <w:t>0B006</w:t>
      </w:r>
      <w:r w:rsidRPr="00AC2292">
        <w:rPr>
          <w:b/>
          <w:sz w:val="24"/>
          <w:szCs w:val="24"/>
        </w:rPr>
        <w:tab/>
      </w:r>
      <w:r w:rsidRPr="00AC2292">
        <w:rPr>
          <w:rFonts w:eastAsia="Times New Roman"/>
          <w:b/>
          <w:sz w:val="24"/>
          <w:szCs w:val="24"/>
        </w:rPr>
        <w:t>Postrojenje za preradu ozra</w:t>
      </w:r>
      <w:r w:rsidRPr="00AC2292">
        <w:rPr>
          <w:rFonts w:eastAsia="Arial"/>
          <w:b/>
          <w:sz w:val="24"/>
          <w:szCs w:val="24"/>
        </w:rPr>
        <w:t>č</w:t>
      </w:r>
      <w:r w:rsidRPr="00AC2292">
        <w:rPr>
          <w:rFonts w:eastAsia="Times New Roman"/>
          <w:b/>
          <w:sz w:val="24"/>
          <w:szCs w:val="24"/>
        </w:rPr>
        <w:t>enih gorivnih elemenata za „nuklearni reaktor” i posebno oblikovana ili pripremljena oprema i komponente za to.</w:t>
      </w:r>
    </w:p>
    <w:p w:rsidR="00393B31" w:rsidRPr="00F42AE4" w:rsidRDefault="00393B31" w:rsidP="00425500">
      <w:pPr>
        <w:spacing w:line="224" w:lineRule="exact"/>
        <w:ind w:left="993" w:hanging="993"/>
        <w:jc w:val="both"/>
        <w:rPr>
          <w:sz w:val="24"/>
          <w:szCs w:val="24"/>
        </w:rPr>
      </w:pPr>
    </w:p>
    <w:p w:rsidR="00393B31" w:rsidRPr="00F42AE4" w:rsidRDefault="00CD3B60" w:rsidP="00425500">
      <w:pPr>
        <w:tabs>
          <w:tab w:val="left" w:pos="2480"/>
        </w:tabs>
        <w:ind w:firstLine="993"/>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0B006 uklju</w:t>
      </w:r>
      <w:r w:rsidRPr="00F42AE4">
        <w:rPr>
          <w:rFonts w:eastAsia="Arial"/>
          <w:i/>
          <w:iCs/>
          <w:sz w:val="24"/>
          <w:szCs w:val="24"/>
        </w:rPr>
        <w:t>č</w:t>
      </w:r>
      <w:r w:rsidRPr="00F42AE4">
        <w:rPr>
          <w:rFonts w:eastAsia="Times New Roman"/>
          <w:i/>
          <w:iCs/>
          <w:sz w:val="24"/>
          <w:szCs w:val="24"/>
        </w:rPr>
        <w:t>uje:</w:t>
      </w:r>
    </w:p>
    <w:p w:rsidR="00393B31" w:rsidRPr="00F42AE4" w:rsidRDefault="00393B31" w:rsidP="00425500">
      <w:pPr>
        <w:spacing w:line="240" w:lineRule="exact"/>
        <w:jc w:val="both"/>
        <w:rPr>
          <w:sz w:val="24"/>
          <w:szCs w:val="24"/>
        </w:rPr>
      </w:pPr>
    </w:p>
    <w:p w:rsidR="00393B31" w:rsidRPr="00F42AE4" w:rsidRDefault="00CD3B60" w:rsidP="00425500">
      <w:pPr>
        <w:tabs>
          <w:tab w:val="left" w:pos="2700"/>
        </w:tabs>
        <w:spacing w:line="259" w:lineRule="auto"/>
        <w:ind w:left="1843" w:hanging="283"/>
        <w:jc w:val="both"/>
        <w:rPr>
          <w:sz w:val="24"/>
          <w:szCs w:val="24"/>
        </w:rPr>
      </w:pPr>
      <w:r w:rsidRPr="00F42AE4">
        <w:rPr>
          <w:rFonts w:eastAsia="Times New Roman"/>
          <w:i/>
          <w:iCs/>
          <w:sz w:val="24"/>
          <w:szCs w:val="24"/>
        </w:rPr>
        <w:t>a.</w:t>
      </w:r>
      <w:r w:rsidRPr="00F42AE4">
        <w:rPr>
          <w:rFonts w:eastAsia="Times New Roman"/>
          <w:i/>
          <w:iCs/>
          <w:sz w:val="24"/>
          <w:szCs w:val="24"/>
        </w:rPr>
        <w:tab/>
        <w:t>postrojenje za preradu ozra</w:t>
      </w:r>
      <w:r w:rsidRPr="00F42AE4">
        <w:rPr>
          <w:rFonts w:eastAsia="Arial"/>
          <w:i/>
          <w:iCs/>
          <w:sz w:val="24"/>
          <w:szCs w:val="24"/>
        </w:rPr>
        <w:t>č</w:t>
      </w:r>
      <w:r w:rsidRPr="00F42AE4">
        <w:rPr>
          <w:rFonts w:eastAsia="Times New Roman"/>
          <w:i/>
          <w:iCs/>
          <w:sz w:val="24"/>
          <w:szCs w:val="24"/>
        </w:rPr>
        <w:t>enih gorivnih elemenata za „nuklearni reaktor”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opremu i komponente koje obi</w:t>
      </w:r>
      <w:r w:rsidRPr="00F42AE4">
        <w:rPr>
          <w:rFonts w:eastAsia="Arial"/>
          <w:i/>
          <w:iCs/>
          <w:sz w:val="24"/>
          <w:szCs w:val="24"/>
        </w:rPr>
        <w:t>č</w:t>
      </w:r>
      <w:r w:rsidRPr="00F42AE4">
        <w:rPr>
          <w:rFonts w:eastAsia="Times New Roman"/>
          <w:i/>
          <w:iCs/>
          <w:sz w:val="24"/>
          <w:szCs w:val="24"/>
        </w:rPr>
        <w:t>no dolaze u izravan dodir s ozra</w:t>
      </w:r>
      <w:r w:rsidRPr="00F42AE4">
        <w:rPr>
          <w:rFonts w:eastAsia="Arial"/>
          <w:i/>
          <w:iCs/>
          <w:sz w:val="24"/>
          <w:szCs w:val="24"/>
        </w:rPr>
        <w:t>č</w:t>
      </w:r>
      <w:r w:rsidRPr="00F42AE4">
        <w:rPr>
          <w:rFonts w:eastAsia="Times New Roman"/>
          <w:i/>
          <w:iCs/>
          <w:sz w:val="24"/>
          <w:szCs w:val="24"/>
        </w:rPr>
        <w:t>enim gorivom, glavnim nuklearnim materijalom i fisijskim produktima i izravno upravljaju tokovima njihove prerade;</w:t>
      </w:r>
    </w:p>
    <w:p w:rsidR="00393B31" w:rsidRPr="00F42AE4" w:rsidRDefault="00393B31" w:rsidP="00425500">
      <w:pPr>
        <w:spacing w:line="214" w:lineRule="exact"/>
        <w:ind w:left="1843" w:hanging="283"/>
        <w:jc w:val="both"/>
        <w:rPr>
          <w:sz w:val="24"/>
          <w:szCs w:val="24"/>
        </w:rPr>
      </w:pPr>
    </w:p>
    <w:p w:rsidR="00393B31" w:rsidRPr="00F42AE4" w:rsidRDefault="00CD3B60" w:rsidP="00425500">
      <w:pPr>
        <w:numPr>
          <w:ilvl w:val="0"/>
          <w:numId w:val="49"/>
        </w:numPr>
        <w:tabs>
          <w:tab w:val="left" w:pos="2720"/>
        </w:tabs>
        <w:spacing w:line="302" w:lineRule="auto"/>
        <w:ind w:left="1843" w:hanging="283"/>
        <w:jc w:val="both"/>
        <w:rPr>
          <w:rFonts w:eastAsia="Times New Roman"/>
          <w:i/>
          <w:iCs/>
          <w:sz w:val="24"/>
          <w:szCs w:val="24"/>
        </w:rPr>
      </w:pPr>
      <w:r w:rsidRPr="00F42AE4">
        <w:rPr>
          <w:rFonts w:eastAsia="Times New Roman"/>
          <w:i/>
          <w:iCs/>
          <w:sz w:val="24"/>
          <w:szCs w:val="24"/>
        </w:rPr>
        <w:t>strojeve za usitnjavanje ili sje</w:t>
      </w:r>
      <w:r w:rsidRPr="00F42AE4">
        <w:rPr>
          <w:rFonts w:eastAsia="Arial"/>
          <w:i/>
          <w:iCs/>
          <w:sz w:val="24"/>
          <w:szCs w:val="24"/>
        </w:rPr>
        <w:t>č</w:t>
      </w:r>
      <w:r w:rsidRPr="00F42AE4">
        <w:rPr>
          <w:rFonts w:eastAsia="Times New Roman"/>
          <w:i/>
          <w:iCs/>
          <w:sz w:val="24"/>
          <w:szCs w:val="24"/>
        </w:rPr>
        <w:t>enje gorivnog elementa, tj. opremu na daljinsko upravljanje za rezanje, sje</w:t>
      </w:r>
      <w:r w:rsidRPr="00F42AE4">
        <w:rPr>
          <w:rFonts w:eastAsia="Arial"/>
          <w:i/>
          <w:iCs/>
          <w:sz w:val="24"/>
          <w:szCs w:val="24"/>
        </w:rPr>
        <w:t>č</w:t>
      </w:r>
      <w:r w:rsidRPr="00F42AE4">
        <w:rPr>
          <w:rFonts w:eastAsia="Times New Roman"/>
          <w:i/>
          <w:iCs/>
          <w:sz w:val="24"/>
          <w:szCs w:val="24"/>
        </w:rPr>
        <w:t>enje ili sjeckanje sklopova, snopova ili šipki ozra</w:t>
      </w:r>
      <w:r w:rsidRPr="00F42AE4">
        <w:rPr>
          <w:rFonts w:eastAsia="Arial"/>
          <w:i/>
          <w:iCs/>
          <w:sz w:val="24"/>
          <w:szCs w:val="24"/>
        </w:rPr>
        <w:t>č</w:t>
      </w:r>
      <w:r w:rsidRPr="00F42AE4">
        <w:rPr>
          <w:rFonts w:eastAsia="Times New Roman"/>
          <w:i/>
          <w:iCs/>
          <w:sz w:val="24"/>
          <w:szCs w:val="24"/>
        </w:rPr>
        <w:t>enog goriva iz „nuklearnog reaktora”;</w:t>
      </w:r>
    </w:p>
    <w:p w:rsidR="00393B31" w:rsidRPr="00F42AE4" w:rsidRDefault="00393B31" w:rsidP="00425500">
      <w:pPr>
        <w:spacing w:line="177" w:lineRule="exact"/>
        <w:ind w:left="1843" w:hanging="283"/>
        <w:jc w:val="both"/>
        <w:rPr>
          <w:rFonts w:eastAsia="Times New Roman"/>
          <w:i/>
          <w:iCs/>
          <w:sz w:val="24"/>
          <w:szCs w:val="24"/>
        </w:rPr>
      </w:pPr>
    </w:p>
    <w:p w:rsidR="00393B31" w:rsidRPr="00F42AE4" w:rsidRDefault="00CD3B60" w:rsidP="00425500">
      <w:pPr>
        <w:numPr>
          <w:ilvl w:val="0"/>
          <w:numId w:val="49"/>
        </w:numPr>
        <w:tabs>
          <w:tab w:val="left" w:pos="2720"/>
        </w:tabs>
        <w:spacing w:line="281" w:lineRule="auto"/>
        <w:ind w:left="1843" w:hanging="283"/>
        <w:jc w:val="both"/>
        <w:rPr>
          <w:rFonts w:eastAsia="Times New Roman"/>
          <w:i/>
          <w:iCs/>
          <w:sz w:val="24"/>
          <w:szCs w:val="24"/>
        </w:rPr>
      </w:pPr>
      <w:r w:rsidRPr="00F42AE4">
        <w:rPr>
          <w:rFonts w:eastAsia="Times New Roman"/>
          <w:i/>
          <w:iCs/>
          <w:sz w:val="24"/>
          <w:szCs w:val="24"/>
        </w:rPr>
        <w:t>posude za otapanje, kriti</w:t>
      </w:r>
      <w:r w:rsidRPr="00F42AE4">
        <w:rPr>
          <w:rFonts w:eastAsia="Arial"/>
          <w:i/>
          <w:iCs/>
          <w:sz w:val="24"/>
          <w:szCs w:val="24"/>
        </w:rPr>
        <w:t>č</w:t>
      </w:r>
      <w:r w:rsidRPr="00F42AE4">
        <w:rPr>
          <w:rFonts w:eastAsia="Times New Roman"/>
          <w:i/>
          <w:iCs/>
          <w:sz w:val="24"/>
          <w:szCs w:val="24"/>
        </w:rPr>
        <w:t>no sigurne spremnike (npr. malog promjera, prstenasti ili plo</w:t>
      </w:r>
      <w:r w:rsidRPr="00F42AE4">
        <w:rPr>
          <w:rFonts w:eastAsia="Arial"/>
          <w:i/>
          <w:iCs/>
          <w:sz w:val="24"/>
          <w:szCs w:val="24"/>
        </w:rPr>
        <w:t>č</w:t>
      </w:r>
      <w:r w:rsidRPr="00F42AE4">
        <w:rPr>
          <w:rFonts w:eastAsia="Times New Roman"/>
          <w:i/>
          <w:iCs/>
          <w:sz w:val="24"/>
          <w:szCs w:val="24"/>
        </w:rPr>
        <w:t>asti spremnici) posebno oblikovane ili pripremljene za otapanje ozra</w:t>
      </w:r>
      <w:r w:rsidRPr="00F42AE4">
        <w:rPr>
          <w:rFonts w:eastAsia="Arial"/>
          <w:i/>
          <w:iCs/>
          <w:sz w:val="24"/>
          <w:szCs w:val="24"/>
        </w:rPr>
        <w:t>č</w:t>
      </w:r>
      <w:r w:rsidRPr="00F42AE4">
        <w:rPr>
          <w:rFonts w:eastAsia="Times New Roman"/>
          <w:i/>
          <w:iCs/>
          <w:sz w:val="24"/>
          <w:szCs w:val="24"/>
        </w:rPr>
        <w:t>enog goriva za „nuklearni reaktor”, koji mogu podnijeti vru</w:t>
      </w:r>
      <w:r w:rsidRPr="00F42AE4">
        <w:rPr>
          <w:rFonts w:eastAsia="Arial"/>
          <w:i/>
          <w:iCs/>
          <w:sz w:val="24"/>
          <w:szCs w:val="24"/>
        </w:rPr>
        <w:t>ć</w:t>
      </w:r>
      <w:r w:rsidRPr="00F42AE4">
        <w:rPr>
          <w:rFonts w:eastAsia="Times New Roman"/>
          <w:i/>
          <w:iCs/>
          <w:sz w:val="24"/>
          <w:szCs w:val="24"/>
        </w:rPr>
        <w:t>e, visoko korozivne teku</w:t>
      </w:r>
      <w:r w:rsidRPr="00F42AE4">
        <w:rPr>
          <w:rFonts w:eastAsia="Arial"/>
          <w:i/>
          <w:iCs/>
          <w:sz w:val="24"/>
          <w:szCs w:val="24"/>
        </w:rPr>
        <w:t>ć</w:t>
      </w:r>
      <w:r w:rsidRPr="00F42AE4">
        <w:rPr>
          <w:rFonts w:eastAsia="Times New Roman"/>
          <w:i/>
          <w:iCs/>
          <w:sz w:val="24"/>
          <w:szCs w:val="24"/>
        </w:rPr>
        <w:t>ine i koji mogu biti daljinski punjeni i održavani;</w:t>
      </w:r>
    </w:p>
    <w:p w:rsidR="00393B31" w:rsidRPr="00F42AE4" w:rsidRDefault="00393B31" w:rsidP="00425500">
      <w:pPr>
        <w:spacing w:line="196" w:lineRule="exact"/>
        <w:ind w:left="1843" w:hanging="283"/>
        <w:jc w:val="both"/>
        <w:rPr>
          <w:rFonts w:eastAsia="Times New Roman"/>
          <w:i/>
          <w:iCs/>
          <w:sz w:val="24"/>
          <w:szCs w:val="24"/>
        </w:rPr>
      </w:pPr>
    </w:p>
    <w:p w:rsidR="00393B31" w:rsidRPr="00F42AE4" w:rsidRDefault="00CD3B60" w:rsidP="00425500">
      <w:pPr>
        <w:numPr>
          <w:ilvl w:val="0"/>
          <w:numId w:val="49"/>
        </w:numPr>
        <w:tabs>
          <w:tab w:val="left" w:pos="2720"/>
        </w:tabs>
        <w:spacing w:line="238" w:lineRule="auto"/>
        <w:ind w:left="1843" w:hanging="283"/>
        <w:jc w:val="both"/>
        <w:rPr>
          <w:rFonts w:eastAsia="Times New Roman"/>
          <w:i/>
          <w:iCs/>
          <w:sz w:val="24"/>
          <w:szCs w:val="24"/>
        </w:rPr>
      </w:pPr>
      <w:r w:rsidRPr="00F42AE4">
        <w:rPr>
          <w:rFonts w:eastAsia="Times New Roman"/>
          <w:i/>
          <w:iCs/>
          <w:sz w:val="24"/>
          <w:szCs w:val="24"/>
        </w:rPr>
        <w:t>ekstraktori otapala, kao što su punjene ili pulsiraju</w:t>
      </w:r>
      <w:r w:rsidRPr="00F42AE4">
        <w:rPr>
          <w:rFonts w:eastAsia="Arial"/>
          <w:i/>
          <w:iCs/>
          <w:sz w:val="24"/>
          <w:szCs w:val="24"/>
        </w:rPr>
        <w:t>ć</w:t>
      </w:r>
      <w:r w:rsidRPr="00F42AE4">
        <w:rPr>
          <w:rFonts w:eastAsia="Times New Roman"/>
          <w:i/>
          <w:iCs/>
          <w:sz w:val="24"/>
          <w:szCs w:val="24"/>
        </w:rPr>
        <w:t>e kolone; taložne miješalice ili centrifugalni kontaktori, otporni na korozivne u</w:t>
      </w:r>
      <w:r w:rsidRPr="00F42AE4">
        <w:rPr>
          <w:rFonts w:eastAsia="Arial"/>
          <w:i/>
          <w:iCs/>
          <w:sz w:val="24"/>
          <w:szCs w:val="24"/>
        </w:rPr>
        <w:t>č</w:t>
      </w:r>
      <w:r w:rsidRPr="00F42AE4">
        <w:rPr>
          <w:rFonts w:eastAsia="Times New Roman"/>
          <w:i/>
          <w:iCs/>
          <w:sz w:val="24"/>
          <w:szCs w:val="24"/>
        </w:rPr>
        <w:t>inke duši</w:t>
      </w:r>
      <w:r w:rsidRPr="00F42AE4">
        <w:rPr>
          <w:rFonts w:eastAsia="Arial"/>
          <w:i/>
          <w:iCs/>
          <w:sz w:val="24"/>
          <w:szCs w:val="24"/>
        </w:rPr>
        <w:t>č</w:t>
      </w:r>
      <w:r w:rsidRPr="00F42AE4">
        <w:rPr>
          <w:rFonts w:eastAsia="Times New Roman"/>
          <w:i/>
          <w:iCs/>
          <w:sz w:val="24"/>
          <w:szCs w:val="24"/>
        </w:rPr>
        <w:t>ne kiseline i posebno oblikovani ili pripremljeni za upotrebu u postrojenju za preradu ozra</w:t>
      </w:r>
      <w:r w:rsidRPr="00F42AE4">
        <w:rPr>
          <w:rFonts w:eastAsia="Arial"/>
          <w:i/>
          <w:iCs/>
          <w:sz w:val="24"/>
          <w:szCs w:val="24"/>
        </w:rPr>
        <w:t>č</w:t>
      </w:r>
      <w:r w:rsidRPr="00F42AE4">
        <w:rPr>
          <w:rFonts w:eastAsia="Times New Roman"/>
          <w:i/>
          <w:iCs/>
          <w:sz w:val="24"/>
          <w:szCs w:val="24"/>
        </w:rPr>
        <w:t>enog „prirodnog uranija”, „osiromašenog uranija” ili „posebnih fisibilnih materijala”;</w:t>
      </w:r>
    </w:p>
    <w:p w:rsidR="00393B31" w:rsidRPr="00F42AE4" w:rsidRDefault="00393B31" w:rsidP="00425500">
      <w:pPr>
        <w:spacing w:line="228" w:lineRule="exact"/>
        <w:ind w:left="1843" w:hanging="283"/>
        <w:jc w:val="both"/>
        <w:rPr>
          <w:rFonts w:eastAsia="Times New Roman"/>
          <w:i/>
          <w:iCs/>
          <w:sz w:val="24"/>
          <w:szCs w:val="24"/>
        </w:rPr>
      </w:pPr>
    </w:p>
    <w:p w:rsidR="00393B31" w:rsidRPr="00F42AE4" w:rsidRDefault="00CD3B60" w:rsidP="00425500">
      <w:pPr>
        <w:numPr>
          <w:ilvl w:val="0"/>
          <w:numId w:val="49"/>
        </w:numPr>
        <w:tabs>
          <w:tab w:val="left" w:pos="2720"/>
        </w:tabs>
        <w:spacing w:line="245" w:lineRule="auto"/>
        <w:ind w:left="1843" w:hanging="283"/>
        <w:jc w:val="both"/>
        <w:rPr>
          <w:rFonts w:eastAsia="Times New Roman"/>
          <w:i/>
          <w:iCs/>
          <w:sz w:val="24"/>
          <w:szCs w:val="24"/>
        </w:rPr>
      </w:pPr>
      <w:r w:rsidRPr="00F42AE4">
        <w:rPr>
          <w:rFonts w:eastAsia="Times New Roman"/>
          <w:i/>
          <w:iCs/>
          <w:sz w:val="24"/>
          <w:szCs w:val="24"/>
        </w:rPr>
        <w:t>posude za držanje ili skladištenje posebno oblikovane da budu kriti</w:t>
      </w:r>
      <w:r w:rsidRPr="00F42AE4">
        <w:rPr>
          <w:rFonts w:eastAsia="Arial"/>
          <w:i/>
          <w:iCs/>
          <w:sz w:val="24"/>
          <w:szCs w:val="24"/>
        </w:rPr>
        <w:t>č</w:t>
      </w:r>
      <w:r w:rsidRPr="00F42AE4">
        <w:rPr>
          <w:rFonts w:eastAsia="Times New Roman"/>
          <w:i/>
          <w:iCs/>
          <w:sz w:val="24"/>
          <w:szCs w:val="24"/>
        </w:rPr>
        <w:t>no sigurne i otporne na korozivne u</w:t>
      </w:r>
      <w:r w:rsidRPr="00F42AE4">
        <w:rPr>
          <w:rFonts w:eastAsia="Arial"/>
          <w:i/>
          <w:iCs/>
          <w:sz w:val="24"/>
          <w:szCs w:val="24"/>
        </w:rPr>
        <w:t>č</w:t>
      </w:r>
      <w:r w:rsidRPr="00F42AE4">
        <w:rPr>
          <w:rFonts w:eastAsia="Times New Roman"/>
          <w:i/>
          <w:iCs/>
          <w:sz w:val="24"/>
          <w:szCs w:val="24"/>
        </w:rPr>
        <w:t>inke duši</w:t>
      </w:r>
      <w:r w:rsidRPr="00F42AE4">
        <w:rPr>
          <w:rFonts w:eastAsia="Arial"/>
          <w:i/>
          <w:iCs/>
          <w:sz w:val="24"/>
          <w:szCs w:val="24"/>
        </w:rPr>
        <w:t>č</w:t>
      </w:r>
      <w:r w:rsidRPr="00F42AE4">
        <w:rPr>
          <w:rFonts w:eastAsia="Times New Roman"/>
          <w:i/>
          <w:iCs/>
          <w:sz w:val="24"/>
          <w:szCs w:val="24"/>
        </w:rPr>
        <w:t>ne kiseline;</w:t>
      </w:r>
    </w:p>
    <w:p w:rsidR="00393B31" w:rsidRPr="00F42AE4" w:rsidRDefault="00393B31" w:rsidP="00425500">
      <w:pPr>
        <w:spacing w:line="224" w:lineRule="exact"/>
        <w:ind w:left="1843" w:hanging="283"/>
        <w:jc w:val="both"/>
        <w:rPr>
          <w:rFonts w:eastAsia="Times New Roman"/>
          <w:i/>
          <w:iCs/>
          <w:sz w:val="24"/>
          <w:szCs w:val="24"/>
        </w:rPr>
      </w:pPr>
    </w:p>
    <w:p w:rsidR="00393B31" w:rsidRPr="00F42AE4" w:rsidRDefault="00CD3B60" w:rsidP="00425500">
      <w:pPr>
        <w:ind w:firstLine="1560"/>
        <w:jc w:val="both"/>
        <w:rPr>
          <w:rFonts w:eastAsia="Times New Roman"/>
          <w:i/>
          <w:iCs/>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38" w:lineRule="exact"/>
        <w:jc w:val="both"/>
        <w:rPr>
          <w:rFonts w:eastAsia="Times New Roman"/>
          <w:i/>
          <w:iCs/>
          <w:sz w:val="24"/>
          <w:szCs w:val="24"/>
        </w:rPr>
      </w:pPr>
    </w:p>
    <w:p w:rsidR="00393B31" w:rsidRPr="00F42AE4" w:rsidRDefault="00CD3B60" w:rsidP="00425500">
      <w:pPr>
        <w:tabs>
          <w:tab w:val="left" w:pos="2127"/>
        </w:tabs>
        <w:ind w:firstLine="1560"/>
        <w:jc w:val="both"/>
        <w:rPr>
          <w:rFonts w:eastAsia="Times New Roman"/>
          <w:i/>
          <w:iCs/>
          <w:sz w:val="24"/>
          <w:szCs w:val="24"/>
        </w:rPr>
      </w:pPr>
      <w:r w:rsidRPr="00F42AE4">
        <w:rPr>
          <w:rFonts w:eastAsia="Times New Roman"/>
          <w:i/>
          <w:iCs/>
          <w:sz w:val="24"/>
          <w:szCs w:val="24"/>
        </w:rPr>
        <w:t>Posude za držanje ili skladištenje mogu imati sljede</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ajke:</w:t>
      </w:r>
    </w:p>
    <w:p w:rsidR="00393B31" w:rsidRPr="00F42AE4" w:rsidRDefault="00393B31" w:rsidP="00425500">
      <w:pPr>
        <w:tabs>
          <w:tab w:val="left" w:pos="2127"/>
        </w:tabs>
        <w:spacing w:line="239" w:lineRule="exact"/>
        <w:ind w:firstLine="1560"/>
        <w:jc w:val="both"/>
        <w:rPr>
          <w:rFonts w:eastAsia="Times New Roman"/>
          <w:i/>
          <w:iCs/>
          <w:sz w:val="24"/>
          <w:szCs w:val="24"/>
        </w:rPr>
      </w:pPr>
    </w:p>
    <w:p w:rsidR="00393B31" w:rsidRPr="00F42AE4" w:rsidRDefault="00CD3B60" w:rsidP="00425500">
      <w:pPr>
        <w:numPr>
          <w:ilvl w:val="1"/>
          <w:numId w:val="49"/>
        </w:numPr>
        <w:tabs>
          <w:tab w:val="left" w:pos="2552"/>
          <w:tab w:val="left" w:pos="2960"/>
        </w:tabs>
        <w:spacing w:line="246" w:lineRule="auto"/>
        <w:ind w:left="2552" w:hanging="425"/>
        <w:jc w:val="both"/>
        <w:rPr>
          <w:rFonts w:eastAsia="Times New Roman"/>
          <w:i/>
          <w:iCs/>
          <w:sz w:val="24"/>
          <w:szCs w:val="24"/>
        </w:rPr>
      </w:pPr>
      <w:r w:rsidRPr="00F42AE4">
        <w:rPr>
          <w:rFonts w:eastAsia="Times New Roman"/>
          <w:i/>
          <w:iCs/>
          <w:sz w:val="24"/>
          <w:szCs w:val="24"/>
        </w:rPr>
        <w:t>stjenke ili unutarnje strukture s bor-ekvivalentom (izra</w:t>
      </w:r>
      <w:r w:rsidRPr="00F42AE4">
        <w:rPr>
          <w:rFonts w:eastAsia="Arial"/>
          <w:i/>
          <w:iCs/>
          <w:sz w:val="24"/>
          <w:szCs w:val="24"/>
        </w:rPr>
        <w:t>č</w:t>
      </w:r>
      <w:r w:rsidRPr="00F42AE4">
        <w:rPr>
          <w:rFonts w:eastAsia="Times New Roman"/>
          <w:i/>
          <w:iCs/>
          <w:sz w:val="24"/>
          <w:szCs w:val="24"/>
        </w:rPr>
        <w:t>unano za sve sastavne elemente kako je definirano u napomeni za 0C004) od najmanje 2 %;</w:t>
      </w:r>
    </w:p>
    <w:p w:rsidR="00393B31" w:rsidRPr="00F42AE4" w:rsidRDefault="00393B31" w:rsidP="00425500">
      <w:pPr>
        <w:tabs>
          <w:tab w:val="left" w:pos="2552"/>
        </w:tabs>
        <w:spacing w:line="222" w:lineRule="exact"/>
        <w:ind w:left="2552" w:hanging="425"/>
        <w:jc w:val="both"/>
        <w:rPr>
          <w:rFonts w:eastAsia="Times New Roman"/>
          <w:i/>
          <w:iCs/>
          <w:sz w:val="24"/>
          <w:szCs w:val="24"/>
        </w:rPr>
      </w:pPr>
    </w:p>
    <w:p w:rsidR="00393B31" w:rsidRPr="00F42AE4" w:rsidRDefault="00CD3B60" w:rsidP="00425500">
      <w:pPr>
        <w:numPr>
          <w:ilvl w:val="1"/>
          <w:numId w:val="49"/>
        </w:numPr>
        <w:tabs>
          <w:tab w:val="left" w:pos="2552"/>
          <w:tab w:val="left" w:pos="2960"/>
        </w:tabs>
        <w:ind w:left="2552" w:hanging="425"/>
        <w:jc w:val="both"/>
        <w:rPr>
          <w:rFonts w:eastAsia="Times New Roman"/>
          <w:i/>
          <w:iCs/>
          <w:sz w:val="24"/>
          <w:szCs w:val="24"/>
        </w:rPr>
      </w:pPr>
      <w:r w:rsidRPr="00F42AE4">
        <w:rPr>
          <w:rFonts w:eastAsia="Times New Roman"/>
          <w:i/>
          <w:iCs/>
          <w:sz w:val="24"/>
          <w:szCs w:val="24"/>
        </w:rPr>
        <w:t>najve</w:t>
      </w:r>
      <w:r w:rsidRPr="00F42AE4">
        <w:rPr>
          <w:rFonts w:eastAsia="Arial"/>
          <w:i/>
          <w:iCs/>
          <w:sz w:val="24"/>
          <w:szCs w:val="24"/>
        </w:rPr>
        <w:t>ć</w:t>
      </w:r>
      <w:r w:rsidRPr="00F42AE4">
        <w:rPr>
          <w:rFonts w:eastAsia="Times New Roman"/>
          <w:i/>
          <w:iCs/>
          <w:sz w:val="24"/>
          <w:szCs w:val="24"/>
        </w:rPr>
        <w:t>i promjer od 175 mm za cilindri</w:t>
      </w:r>
      <w:r w:rsidRPr="00F42AE4">
        <w:rPr>
          <w:rFonts w:eastAsia="Arial"/>
          <w:i/>
          <w:iCs/>
          <w:sz w:val="24"/>
          <w:szCs w:val="24"/>
        </w:rPr>
        <w:t>č</w:t>
      </w:r>
      <w:r w:rsidRPr="00F42AE4">
        <w:rPr>
          <w:rFonts w:eastAsia="Times New Roman"/>
          <w:i/>
          <w:iCs/>
          <w:sz w:val="24"/>
          <w:szCs w:val="24"/>
        </w:rPr>
        <w:t xml:space="preserve">ne posude </w:t>
      </w:r>
      <w:r w:rsidRPr="00F42AE4">
        <w:rPr>
          <w:rFonts w:eastAsia="Times New Roman"/>
          <w:i/>
          <w:iCs/>
          <w:sz w:val="24"/>
          <w:szCs w:val="24"/>
          <w:u w:val="single"/>
        </w:rPr>
        <w:t>ili</w:t>
      </w:r>
    </w:p>
    <w:p w:rsidR="00393B31" w:rsidRPr="00F42AE4" w:rsidRDefault="00393B31" w:rsidP="00425500">
      <w:pPr>
        <w:tabs>
          <w:tab w:val="left" w:pos="2552"/>
        </w:tabs>
        <w:spacing w:line="239" w:lineRule="exact"/>
        <w:ind w:left="2552" w:hanging="425"/>
        <w:jc w:val="both"/>
        <w:rPr>
          <w:rFonts w:eastAsia="Times New Roman"/>
          <w:i/>
          <w:iCs/>
          <w:sz w:val="24"/>
          <w:szCs w:val="24"/>
        </w:rPr>
      </w:pPr>
    </w:p>
    <w:p w:rsidR="00393B31" w:rsidRPr="00F42AE4" w:rsidRDefault="00CD3B60" w:rsidP="00425500">
      <w:pPr>
        <w:numPr>
          <w:ilvl w:val="1"/>
          <w:numId w:val="49"/>
        </w:numPr>
        <w:tabs>
          <w:tab w:val="left" w:pos="2552"/>
          <w:tab w:val="left" w:pos="2960"/>
        </w:tabs>
        <w:ind w:left="2552" w:hanging="425"/>
        <w:jc w:val="both"/>
        <w:rPr>
          <w:rFonts w:eastAsia="Times New Roman"/>
          <w:i/>
          <w:iCs/>
          <w:sz w:val="24"/>
          <w:szCs w:val="24"/>
        </w:rPr>
      </w:pPr>
      <w:r w:rsidRPr="00F42AE4">
        <w:rPr>
          <w:rFonts w:eastAsia="Times New Roman"/>
          <w:i/>
          <w:iCs/>
          <w:sz w:val="24"/>
          <w:szCs w:val="24"/>
        </w:rPr>
        <w:t>najve</w:t>
      </w:r>
      <w:r w:rsidRPr="00F42AE4">
        <w:rPr>
          <w:rFonts w:eastAsia="Arial"/>
          <w:i/>
          <w:iCs/>
          <w:sz w:val="24"/>
          <w:szCs w:val="24"/>
        </w:rPr>
        <w:t>ć</w:t>
      </w:r>
      <w:r w:rsidRPr="00F42AE4">
        <w:rPr>
          <w:rFonts w:eastAsia="Times New Roman"/>
          <w:i/>
          <w:iCs/>
          <w:sz w:val="24"/>
          <w:szCs w:val="24"/>
        </w:rPr>
        <w:t>a širina od 75 mm za plo</w:t>
      </w:r>
      <w:r w:rsidRPr="00F42AE4">
        <w:rPr>
          <w:rFonts w:eastAsia="Arial"/>
          <w:i/>
          <w:iCs/>
          <w:sz w:val="24"/>
          <w:szCs w:val="24"/>
        </w:rPr>
        <w:t>č</w:t>
      </w:r>
      <w:r w:rsidRPr="00F42AE4">
        <w:rPr>
          <w:rFonts w:eastAsia="Times New Roman"/>
          <w:i/>
          <w:iCs/>
          <w:sz w:val="24"/>
          <w:szCs w:val="24"/>
        </w:rPr>
        <w:t>astu ili prstenastu posudu.</w:t>
      </w:r>
    </w:p>
    <w:p w:rsidR="00393B31" w:rsidRPr="00F42AE4" w:rsidRDefault="00393B31" w:rsidP="00425500">
      <w:pPr>
        <w:tabs>
          <w:tab w:val="left" w:pos="2552"/>
        </w:tabs>
        <w:spacing w:line="238" w:lineRule="exact"/>
        <w:ind w:left="2552" w:hanging="425"/>
        <w:jc w:val="both"/>
        <w:rPr>
          <w:rFonts w:eastAsia="Times New Roman"/>
          <w:i/>
          <w:iCs/>
          <w:sz w:val="24"/>
          <w:szCs w:val="24"/>
        </w:rPr>
      </w:pPr>
    </w:p>
    <w:p w:rsidR="00393B31" w:rsidRPr="00F42AE4" w:rsidRDefault="00CD3B60" w:rsidP="00425500">
      <w:pPr>
        <w:numPr>
          <w:ilvl w:val="0"/>
          <w:numId w:val="49"/>
        </w:numPr>
        <w:tabs>
          <w:tab w:val="left" w:pos="2127"/>
          <w:tab w:val="left" w:pos="2720"/>
        </w:tabs>
        <w:ind w:left="1985" w:hanging="425"/>
        <w:jc w:val="both"/>
        <w:rPr>
          <w:rFonts w:eastAsia="Times New Roman"/>
          <w:i/>
          <w:iCs/>
          <w:sz w:val="24"/>
          <w:szCs w:val="24"/>
        </w:rPr>
      </w:pPr>
      <w:r w:rsidRPr="00F42AE4">
        <w:rPr>
          <w:rFonts w:eastAsia="Times New Roman"/>
          <w:i/>
          <w:iCs/>
          <w:sz w:val="24"/>
          <w:szCs w:val="24"/>
        </w:rPr>
        <w:t>Sustavi za mjerenje neutrona posebno oblikovani ili pripremljeni za integraciju i upotrebu u automa</w:t>
      </w:r>
      <w:r w:rsidRPr="00F42AE4">
        <w:rPr>
          <w:rFonts w:eastAsia="Arial"/>
          <w:i/>
          <w:iCs/>
          <w:sz w:val="24"/>
          <w:szCs w:val="24"/>
        </w:rPr>
        <w:t>­</w:t>
      </w:r>
      <w:r w:rsidRPr="00F42AE4">
        <w:rPr>
          <w:rFonts w:eastAsia="Times New Roman"/>
          <w:i/>
          <w:iCs/>
          <w:sz w:val="24"/>
          <w:szCs w:val="24"/>
        </w:rPr>
        <w:t xml:space="preserve"> tiziranim sustavima za kontrolu procesa u postrojenju za preradu ozra</w:t>
      </w:r>
      <w:r w:rsidRPr="00F42AE4">
        <w:rPr>
          <w:rFonts w:eastAsia="Arial"/>
          <w:i/>
          <w:iCs/>
          <w:sz w:val="24"/>
          <w:szCs w:val="24"/>
        </w:rPr>
        <w:t>č</w:t>
      </w:r>
      <w:r w:rsidRPr="00F42AE4">
        <w:rPr>
          <w:rFonts w:eastAsia="Times New Roman"/>
          <w:i/>
          <w:iCs/>
          <w:sz w:val="24"/>
          <w:szCs w:val="24"/>
        </w:rPr>
        <w:t>enog „prirodnog uranija”, „osiromašenog uranija” ili „posebnih fisibilnih materijala”.</w:t>
      </w:r>
    </w:p>
    <w:p w:rsidR="00393B31" w:rsidRPr="00F42AE4" w:rsidRDefault="00393B31" w:rsidP="00425500">
      <w:pPr>
        <w:spacing w:line="229" w:lineRule="exact"/>
        <w:jc w:val="both"/>
        <w:rPr>
          <w:sz w:val="24"/>
          <w:szCs w:val="24"/>
        </w:rPr>
      </w:pPr>
    </w:p>
    <w:p w:rsidR="00393B31" w:rsidRPr="00AC2292" w:rsidRDefault="00CD3B60" w:rsidP="00425500">
      <w:pPr>
        <w:tabs>
          <w:tab w:val="left" w:pos="993"/>
        </w:tabs>
        <w:ind w:left="993" w:hanging="993"/>
        <w:jc w:val="both"/>
        <w:rPr>
          <w:b/>
          <w:sz w:val="24"/>
          <w:szCs w:val="24"/>
        </w:rPr>
      </w:pPr>
      <w:r w:rsidRPr="00AC2292">
        <w:rPr>
          <w:rFonts w:eastAsia="Times New Roman"/>
          <w:b/>
          <w:sz w:val="24"/>
          <w:szCs w:val="24"/>
        </w:rPr>
        <w:t>0B007</w:t>
      </w:r>
      <w:r w:rsidRPr="00AC2292">
        <w:rPr>
          <w:b/>
          <w:sz w:val="24"/>
          <w:szCs w:val="24"/>
        </w:rPr>
        <w:tab/>
      </w:r>
      <w:r w:rsidRPr="00AC2292">
        <w:rPr>
          <w:rFonts w:eastAsia="Times New Roman"/>
          <w:b/>
          <w:sz w:val="24"/>
          <w:szCs w:val="24"/>
        </w:rPr>
        <w:t>Postrojenje za pretvorbu plutonija i oprema posebno oblikovana ili pripremljena za to, kako slijedi:</w:t>
      </w:r>
    </w:p>
    <w:p w:rsidR="00393B31" w:rsidRPr="00F42AE4" w:rsidRDefault="00393B31" w:rsidP="00425500">
      <w:pPr>
        <w:spacing w:line="240" w:lineRule="exact"/>
        <w:jc w:val="both"/>
        <w:rPr>
          <w:sz w:val="24"/>
          <w:szCs w:val="24"/>
        </w:rPr>
      </w:pPr>
    </w:p>
    <w:p w:rsidR="00393B31" w:rsidRPr="00F42AE4" w:rsidRDefault="00CD3B60" w:rsidP="00425500">
      <w:pPr>
        <w:numPr>
          <w:ilvl w:val="0"/>
          <w:numId w:val="50"/>
        </w:numPr>
        <w:tabs>
          <w:tab w:val="left" w:pos="1418"/>
        </w:tabs>
        <w:ind w:firstLine="993"/>
        <w:jc w:val="both"/>
        <w:rPr>
          <w:rFonts w:eastAsia="Times New Roman"/>
          <w:sz w:val="24"/>
          <w:szCs w:val="24"/>
        </w:rPr>
      </w:pPr>
      <w:r w:rsidRPr="00F42AE4">
        <w:rPr>
          <w:rFonts w:eastAsia="Times New Roman"/>
          <w:sz w:val="24"/>
          <w:szCs w:val="24"/>
        </w:rPr>
        <w:t>sustavi za pretvorbu plutonijeva nitrata u oksid;</w:t>
      </w:r>
    </w:p>
    <w:p w:rsidR="00393B31" w:rsidRPr="00F42AE4" w:rsidRDefault="00393B31" w:rsidP="00425500">
      <w:pPr>
        <w:tabs>
          <w:tab w:val="left" w:pos="1418"/>
        </w:tabs>
        <w:spacing w:line="240" w:lineRule="exact"/>
        <w:ind w:firstLine="993"/>
        <w:jc w:val="both"/>
        <w:rPr>
          <w:rFonts w:eastAsia="Times New Roman"/>
          <w:sz w:val="24"/>
          <w:szCs w:val="24"/>
        </w:rPr>
      </w:pPr>
    </w:p>
    <w:p w:rsidR="00393B31" w:rsidRPr="00F42AE4" w:rsidRDefault="00CD3B60" w:rsidP="00425500">
      <w:pPr>
        <w:numPr>
          <w:ilvl w:val="0"/>
          <w:numId w:val="50"/>
        </w:numPr>
        <w:tabs>
          <w:tab w:val="left" w:pos="1418"/>
        </w:tabs>
        <w:ind w:firstLine="993"/>
        <w:jc w:val="both"/>
        <w:rPr>
          <w:rFonts w:eastAsia="Times New Roman"/>
          <w:sz w:val="24"/>
          <w:szCs w:val="24"/>
        </w:rPr>
      </w:pPr>
      <w:r w:rsidRPr="00F42AE4">
        <w:rPr>
          <w:rFonts w:eastAsia="Times New Roman"/>
          <w:sz w:val="24"/>
          <w:szCs w:val="24"/>
        </w:rPr>
        <w:t>sustavi za proizvodnju metalnog plutonija.</w:t>
      </w:r>
    </w:p>
    <w:p w:rsidR="00393B31" w:rsidRDefault="00393B31" w:rsidP="00425500">
      <w:pPr>
        <w:tabs>
          <w:tab w:val="left" w:pos="1418"/>
        </w:tabs>
        <w:ind w:firstLine="993"/>
        <w:jc w:val="both"/>
        <w:rPr>
          <w:sz w:val="24"/>
          <w:szCs w:val="24"/>
        </w:rPr>
      </w:pPr>
    </w:p>
    <w:p w:rsidR="006341FF" w:rsidRDefault="006341FF" w:rsidP="00425500">
      <w:pPr>
        <w:jc w:val="both"/>
        <w:rPr>
          <w:sz w:val="24"/>
          <w:szCs w:val="24"/>
        </w:rPr>
      </w:pPr>
    </w:p>
    <w:p w:rsidR="006341FF" w:rsidRPr="00F42AE4" w:rsidRDefault="006341FF" w:rsidP="00425500">
      <w:pPr>
        <w:jc w:val="both"/>
        <w:rPr>
          <w:sz w:val="24"/>
          <w:szCs w:val="24"/>
        </w:rPr>
      </w:pPr>
      <w:r w:rsidRPr="00F42AE4">
        <w:rPr>
          <w:rFonts w:eastAsia="Times New Roman"/>
          <w:b/>
          <w:bCs/>
          <w:sz w:val="24"/>
          <w:szCs w:val="24"/>
        </w:rPr>
        <w:t>0C</w:t>
      </w:r>
      <w:r w:rsidRPr="00F42AE4">
        <w:rPr>
          <w:sz w:val="24"/>
          <w:szCs w:val="24"/>
        </w:rPr>
        <w:tab/>
      </w:r>
      <w:r w:rsidRPr="00F42AE4">
        <w:rPr>
          <w:rFonts w:eastAsia="Times New Roman"/>
          <w:b/>
          <w:bCs/>
          <w:sz w:val="24"/>
          <w:szCs w:val="24"/>
        </w:rPr>
        <w:t>Materijali</w:t>
      </w:r>
    </w:p>
    <w:p w:rsidR="006341FF" w:rsidRPr="00F42AE4" w:rsidRDefault="006341FF" w:rsidP="00425500">
      <w:pPr>
        <w:spacing w:line="129" w:lineRule="exact"/>
        <w:jc w:val="both"/>
        <w:rPr>
          <w:sz w:val="24"/>
          <w:szCs w:val="24"/>
        </w:rPr>
      </w:pPr>
    </w:p>
    <w:p w:rsidR="006341FF" w:rsidRPr="00AC2292" w:rsidRDefault="006341FF" w:rsidP="00425500">
      <w:pPr>
        <w:tabs>
          <w:tab w:val="left" w:pos="851"/>
        </w:tabs>
        <w:spacing w:line="247" w:lineRule="auto"/>
        <w:ind w:left="851" w:hanging="851"/>
        <w:jc w:val="both"/>
        <w:rPr>
          <w:b/>
          <w:sz w:val="24"/>
          <w:szCs w:val="24"/>
        </w:rPr>
      </w:pPr>
      <w:r w:rsidRPr="00AC2292">
        <w:rPr>
          <w:rFonts w:eastAsia="Times New Roman"/>
          <w:b/>
          <w:sz w:val="24"/>
          <w:szCs w:val="24"/>
        </w:rPr>
        <w:t>0C001</w:t>
      </w:r>
      <w:r w:rsidRPr="00AC2292">
        <w:rPr>
          <w:b/>
          <w:sz w:val="24"/>
          <w:szCs w:val="24"/>
        </w:rPr>
        <w:tab/>
      </w:r>
      <w:r w:rsidRPr="00AC2292">
        <w:rPr>
          <w:rFonts w:eastAsia="Times New Roman"/>
          <w:b/>
          <w:sz w:val="24"/>
          <w:szCs w:val="24"/>
        </w:rPr>
        <w:t>„Prirodni uranij” ili „osiromašeni uranij” ili torij u obliku metala, slitine, kemijskog spoja ili koncentrata i svaki drugi materijal koji sadržava jedan ili više od prethodno navedenih sastojaka;</w:t>
      </w:r>
    </w:p>
    <w:p w:rsidR="006341FF" w:rsidRPr="00F42AE4" w:rsidRDefault="006341FF" w:rsidP="00425500">
      <w:pPr>
        <w:spacing w:line="206" w:lineRule="exact"/>
        <w:jc w:val="both"/>
        <w:rPr>
          <w:sz w:val="24"/>
          <w:szCs w:val="24"/>
        </w:rPr>
      </w:pPr>
    </w:p>
    <w:p w:rsidR="006341FF" w:rsidRPr="00F42AE4" w:rsidRDefault="006341FF" w:rsidP="00425500">
      <w:pPr>
        <w:tabs>
          <w:tab w:val="left" w:pos="2127"/>
        </w:tabs>
        <w:ind w:firstLine="851"/>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0C001 ne odnosi se na sljede</w:t>
      </w:r>
      <w:r w:rsidRPr="00F42AE4">
        <w:rPr>
          <w:rFonts w:eastAsia="Arial"/>
          <w:i/>
          <w:iCs/>
          <w:sz w:val="24"/>
          <w:szCs w:val="24"/>
        </w:rPr>
        <w:t>ć</w:t>
      </w:r>
      <w:r w:rsidRPr="00F42AE4">
        <w:rPr>
          <w:rFonts w:eastAsia="Times New Roman"/>
          <w:i/>
          <w:iCs/>
          <w:sz w:val="24"/>
          <w:szCs w:val="24"/>
        </w:rPr>
        <w:t>e:</w:t>
      </w:r>
    </w:p>
    <w:p w:rsidR="006341FF" w:rsidRPr="00F42AE4" w:rsidRDefault="006341FF" w:rsidP="00425500">
      <w:pPr>
        <w:spacing w:line="225" w:lineRule="exact"/>
        <w:jc w:val="both"/>
        <w:rPr>
          <w:sz w:val="24"/>
          <w:szCs w:val="24"/>
        </w:rPr>
      </w:pPr>
    </w:p>
    <w:p w:rsidR="006341FF" w:rsidRPr="00F42AE4" w:rsidRDefault="006341FF" w:rsidP="00425500">
      <w:pPr>
        <w:tabs>
          <w:tab w:val="left" w:pos="2680"/>
        </w:tabs>
        <w:spacing w:line="245" w:lineRule="auto"/>
        <w:ind w:left="2552" w:hanging="425"/>
        <w:jc w:val="both"/>
        <w:rPr>
          <w:sz w:val="24"/>
          <w:szCs w:val="24"/>
        </w:rPr>
      </w:pPr>
      <w:r w:rsidRPr="00F42AE4">
        <w:rPr>
          <w:rFonts w:eastAsia="Times New Roman"/>
          <w:i/>
          <w:iCs/>
          <w:sz w:val="24"/>
          <w:szCs w:val="24"/>
        </w:rPr>
        <w:t>a.</w:t>
      </w:r>
      <w:r w:rsidRPr="00F42AE4">
        <w:rPr>
          <w:sz w:val="24"/>
          <w:szCs w:val="24"/>
        </w:rPr>
        <w:tab/>
      </w:r>
      <w:r w:rsidRPr="00F42AE4">
        <w:rPr>
          <w:rFonts w:eastAsia="Arial"/>
          <w:i/>
          <w:iCs/>
          <w:sz w:val="24"/>
          <w:szCs w:val="24"/>
        </w:rPr>
        <w:t>č</w:t>
      </w:r>
      <w:r w:rsidRPr="00F42AE4">
        <w:rPr>
          <w:rFonts w:eastAsia="Times New Roman"/>
          <w:i/>
          <w:iCs/>
          <w:sz w:val="24"/>
          <w:szCs w:val="24"/>
        </w:rPr>
        <w:t>etiri grama ili manje „prirodnog uranija” ili „osiromašenog uranija” kad se nalaze u senzornoj</w:t>
      </w:r>
      <w:r w:rsidRPr="00F42AE4">
        <w:rPr>
          <w:rFonts w:eastAsia="Arial"/>
          <w:i/>
          <w:iCs/>
          <w:sz w:val="24"/>
          <w:szCs w:val="24"/>
        </w:rPr>
        <w:t xml:space="preserve"> </w:t>
      </w:r>
      <w:r w:rsidRPr="00F42AE4">
        <w:rPr>
          <w:rFonts w:eastAsia="Times New Roman"/>
          <w:i/>
          <w:iCs/>
          <w:sz w:val="24"/>
          <w:szCs w:val="24"/>
        </w:rPr>
        <w:t>komponenti u instrumentima;</w:t>
      </w:r>
    </w:p>
    <w:p w:rsidR="006341FF" w:rsidRPr="00F42AE4" w:rsidRDefault="006341FF" w:rsidP="00425500">
      <w:pPr>
        <w:spacing w:line="208" w:lineRule="exact"/>
        <w:ind w:left="2552" w:hanging="425"/>
        <w:jc w:val="both"/>
        <w:rPr>
          <w:sz w:val="24"/>
          <w:szCs w:val="24"/>
        </w:rPr>
      </w:pPr>
    </w:p>
    <w:p w:rsidR="006341FF" w:rsidRPr="00F42AE4" w:rsidRDefault="006341FF" w:rsidP="00425500">
      <w:pPr>
        <w:numPr>
          <w:ilvl w:val="0"/>
          <w:numId w:val="51"/>
        </w:numPr>
        <w:tabs>
          <w:tab w:val="left" w:pos="2700"/>
        </w:tabs>
        <w:ind w:left="2552" w:hanging="425"/>
        <w:jc w:val="both"/>
        <w:rPr>
          <w:rFonts w:eastAsia="Times New Roman"/>
          <w:i/>
          <w:iCs/>
          <w:sz w:val="24"/>
          <w:szCs w:val="24"/>
        </w:rPr>
      </w:pPr>
      <w:r w:rsidRPr="00F42AE4">
        <w:rPr>
          <w:rFonts w:eastAsia="Times New Roman"/>
          <w:i/>
          <w:iCs/>
          <w:sz w:val="24"/>
          <w:szCs w:val="24"/>
        </w:rPr>
        <w:t>„osiromašeni uranij” posebno proizveden za sljede</w:t>
      </w:r>
      <w:r w:rsidRPr="00F42AE4">
        <w:rPr>
          <w:rFonts w:eastAsia="Arial"/>
          <w:i/>
          <w:iCs/>
          <w:sz w:val="24"/>
          <w:szCs w:val="24"/>
        </w:rPr>
        <w:t>ć</w:t>
      </w:r>
      <w:r w:rsidRPr="00F42AE4">
        <w:rPr>
          <w:rFonts w:eastAsia="Times New Roman"/>
          <w:i/>
          <w:iCs/>
          <w:sz w:val="24"/>
          <w:szCs w:val="24"/>
        </w:rPr>
        <w:t>e civilne nenuklearne primjene:</w:t>
      </w:r>
    </w:p>
    <w:p w:rsidR="006341FF" w:rsidRPr="00F42AE4" w:rsidRDefault="006341FF" w:rsidP="00425500">
      <w:pPr>
        <w:spacing w:line="224" w:lineRule="exact"/>
        <w:jc w:val="both"/>
        <w:rPr>
          <w:rFonts w:eastAsia="Times New Roman"/>
          <w:i/>
          <w:iCs/>
          <w:sz w:val="24"/>
          <w:szCs w:val="24"/>
        </w:rPr>
      </w:pPr>
    </w:p>
    <w:p w:rsidR="006341FF" w:rsidRPr="00F42AE4" w:rsidRDefault="006341FF" w:rsidP="00425500">
      <w:pPr>
        <w:numPr>
          <w:ilvl w:val="1"/>
          <w:numId w:val="51"/>
        </w:numPr>
        <w:tabs>
          <w:tab w:val="left" w:pos="2940"/>
        </w:tabs>
        <w:ind w:firstLine="2552"/>
        <w:jc w:val="both"/>
        <w:rPr>
          <w:rFonts w:eastAsia="Times New Roman"/>
          <w:i/>
          <w:iCs/>
          <w:sz w:val="24"/>
          <w:szCs w:val="24"/>
        </w:rPr>
      </w:pPr>
      <w:r w:rsidRPr="00F42AE4">
        <w:rPr>
          <w:rFonts w:eastAsia="Times New Roman"/>
          <w:i/>
          <w:iCs/>
          <w:sz w:val="24"/>
          <w:szCs w:val="24"/>
        </w:rPr>
        <w:t>zaštitne strukture;</w:t>
      </w:r>
    </w:p>
    <w:p w:rsidR="006341FF" w:rsidRPr="00F42AE4" w:rsidRDefault="006341FF" w:rsidP="00425500">
      <w:pPr>
        <w:spacing w:line="223" w:lineRule="exact"/>
        <w:ind w:firstLine="2552"/>
        <w:jc w:val="both"/>
        <w:rPr>
          <w:rFonts w:eastAsia="Times New Roman"/>
          <w:i/>
          <w:iCs/>
          <w:sz w:val="24"/>
          <w:szCs w:val="24"/>
        </w:rPr>
      </w:pPr>
    </w:p>
    <w:p w:rsidR="006341FF" w:rsidRPr="00F42AE4" w:rsidRDefault="006341FF" w:rsidP="00425500">
      <w:pPr>
        <w:numPr>
          <w:ilvl w:val="1"/>
          <w:numId w:val="51"/>
        </w:numPr>
        <w:tabs>
          <w:tab w:val="left" w:pos="2940"/>
        </w:tabs>
        <w:ind w:firstLine="2552"/>
        <w:jc w:val="both"/>
        <w:rPr>
          <w:rFonts w:eastAsia="Times New Roman"/>
          <w:i/>
          <w:iCs/>
          <w:sz w:val="24"/>
          <w:szCs w:val="24"/>
        </w:rPr>
      </w:pPr>
      <w:r w:rsidRPr="00F42AE4">
        <w:rPr>
          <w:rFonts w:eastAsia="Times New Roman"/>
          <w:i/>
          <w:iCs/>
          <w:sz w:val="24"/>
          <w:szCs w:val="24"/>
        </w:rPr>
        <w:t>pakiranje;</w:t>
      </w:r>
    </w:p>
    <w:p w:rsidR="006341FF" w:rsidRPr="00F42AE4" w:rsidRDefault="006341FF" w:rsidP="00425500">
      <w:pPr>
        <w:spacing w:line="223" w:lineRule="exact"/>
        <w:jc w:val="both"/>
        <w:rPr>
          <w:rFonts w:eastAsia="Times New Roman"/>
          <w:i/>
          <w:iCs/>
          <w:sz w:val="24"/>
          <w:szCs w:val="24"/>
        </w:rPr>
      </w:pPr>
    </w:p>
    <w:p w:rsidR="006341FF" w:rsidRPr="00F42AE4" w:rsidRDefault="006341FF" w:rsidP="00425500">
      <w:pPr>
        <w:numPr>
          <w:ilvl w:val="1"/>
          <w:numId w:val="51"/>
        </w:numPr>
        <w:tabs>
          <w:tab w:val="left" w:pos="2940"/>
        </w:tabs>
        <w:ind w:firstLine="2552"/>
        <w:jc w:val="both"/>
        <w:rPr>
          <w:rFonts w:eastAsia="Times New Roman"/>
          <w:i/>
          <w:iCs/>
          <w:sz w:val="24"/>
          <w:szCs w:val="24"/>
        </w:rPr>
      </w:pPr>
      <w:r w:rsidRPr="00F42AE4">
        <w:rPr>
          <w:rFonts w:eastAsia="Times New Roman"/>
          <w:i/>
          <w:iCs/>
          <w:sz w:val="24"/>
          <w:szCs w:val="24"/>
        </w:rPr>
        <w:t xml:space="preserve">balasti </w:t>
      </w:r>
      <w:r w:rsidRPr="00F42AE4">
        <w:rPr>
          <w:rFonts w:eastAsia="Arial"/>
          <w:i/>
          <w:iCs/>
          <w:sz w:val="24"/>
          <w:szCs w:val="24"/>
        </w:rPr>
        <w:t>č</w:t>
      </w:r>
      <w:r w:rsidRPr="00F42AE4">
        <w:rPr>
          <w:rFonts w:eastAsia="Times New Roman"/>
          <w:i/>
          <w:iCs/>
          <w:sz w:val="24"/>
          <w:szCs w:val="24"/>
        </w:rPr>
        <w:t>ija masa nije ve</w:t>
      </w:r>
      <w:r w:rsidRPr="00F42AE4">
        <w:rPr>
          <w:rFonts w:eastAsia="Arial"/>
          <w:i/>
          <w:iCs/>
          <w:sz w:val="24"/>
          <w:szCs w:val="24"/>
        </w:rPr>
        <w:t>ć</w:t>
      </w:r>
      <w:r w:rsidRPr="00F42AE4">
        <w:rPr>
          <w:rFonts w:eastAsia="Times New Roman"/>
          <w:i/>
          <w:iCs/>
          <w:sz w:val="24"/>
          <w:szCs w:val="24"/>
        </w:rPr>
        <w:t>a od 100 kg;</w:t>
      </w:r>
    </w:p>
    <w:p w:rsidR="006341FF" w:rsidRPr="00F42AE4" w:rsidRDefault="006341FF" w:rsidP="00425500">
      <w:pPr>
        <w:spacing w:line="224" w:lineRule="exact"/>
        <w:ind w:firstLine="2552"/>
        <w:jc w:val="both"/>
        <w:rPr>
          <w:rFonts w:eastAsia="Times New Roman"/>
          <w:i/>
          <w:iCs/>
          <w:sz w:val="24"/>
          <w:szCs w:val="24"/>
        </w:rPr>
      </w:pPr>
    </w:p>
    <w:p w:rsidR="006341FF" w:rsidRPr="00F42AE4" w:rsidRDefault="006341FF" w:rsidP="00425500">
      <w:pPr>
        <w:numPr>
          <w:ilvl w:val="1"/>
          <w:numId w:val="51"/>
        </w:numPr>
        <w:tabs>
          <w:tab w:val="left" w:pos="2940"/>
        </w:tabs>
        <w:ind w:firstLine="2552"/>
        <w:jc w:val="both"/>
        <w:rPr>
          <w:rFonts w:eastAsia="Times New Roman"/>
          <w:i/>
          <w:iCs/>
          <w:sz w:val="24"/>
          <w:szCs w:val="24"/>
        </w:rPr>
      </w:pPr>
      <w:r w:rsidRPr="00F42AE4">
        <w:rPr>
          <w:rFonts w:eastAsia="Times New Roman"/>
          <w:i/>
          <w:iCs/>
          <w:sz w:val="24"/>
          <w:szCs w:val="24"/>
        </w:rPr>
        <w:t xml:space="preserve">protuutezi </w:t>
      </w:r>
      <w:r w:rsidRPr="00F42AE4">
        <w:rPr>
          <w:rFonts w:eastAsia="Arial"/>
          <w:i/>
          <w:iCs/>
          <w:sz w:val="24"/>
          <w:szCs w:val="24"/>
        </w:rPr>
        <w:t>č</w:t>
      </w:r>
      <w:r w:rsidRPr="00F42AE4">
        <w:rPr>
          <w:rFonts w:eastAsia="Times New Roman"/>
          <w:i/>
          <w:iCs/>
          <w:sz w:val="24"/>
          <w:szCs w:val="24"/>
        </w:rPr>
        <w:t>ija masa nije ve</w:t>
      </w:r>
      <w:r w:rsidRPr="00F42AE4">
        <w:rPr>
          <w:rFonts w:eastAsia="Arial"/>
          <w:i/>
          <w:iCs/>
          <w:sz w:val="24"/>
          <w:szCs w:val="24"/>
        </w:rPr>
        <w:t>ć</w:t>
      </w:r>
      <w:r w:rsidRPr="00F42AE4">
        <w:rPr>
          <w:rFonts w:eastAsia="Times New Roman"/>
          <w:i/>
          <w:iCs/>
          <w:sz w:val="24"/>
          <w:szCs w:val="24"/>
        </w:rPr>
        <w:t>a od 100 kg;</w:t>
      </w:r>
    </w:p>
    <w:p w:rsidR="006341FF" w:rsidRPr="00F42AE4" w:rsidRDefault="006341FF" w:rsidP="00425500">
      <w:pPr>
        <w:spacing w:line="222" w:lineRule="exact"/>
        <w:jc w:val="both"/>
        <w:rPr>
          <w:rFonts w:eastAsia="Times New Roman"/>
          <w:i/>
          <w:iCs/>
          <w:sz w:val="24"/>
          <w:szCs w:val="24"/>
        </w:rPr>
      </w:pPr>
    </w:p>
    <w:p w:rsidR="006341FF" w:rsidRPr="00F42AE4" w:rsidRDefault="006341FF" w:rsidP="00425500">
      <w:pPr>
        <w:numPr>
          <w:ilvl w:val="0"/>
          <w:numId w:val="51"/>
        </w:numPr>
        <w:tabs>
          <w:tab w:val="left" w:pos="2552"/>
        </w:tabs>
        <w:ind w:firstLine="2127"/>
        <w:jc w:val="both"/>
        <w:rPr>
          <w:rFonts w:eastAsia="Times New Roman"/>
          <w:i/>
          <w:iCs/>
          <w:sz w:val="24"/>
          <w:szCs w:val="24"/>
        </w:rPr>
      </w:pPr>
      <w:r w:rsidRPr="00F42AE4">
        <w:rPr>
          <w:rFonts w:eastAsia="Times New Roman"/>
          <w:i/>
          <w:iCs/>
          <w:sz w:val="24"/>
          <w:szCs w:val="24"/>
        </w:rPr>
        <w:t>slitine koje sadržavaju manje od 5 % torija;</w:t>
      </w:r>
    </w:p>
    <w:p w:rsidR="006341FF" w:rsidRPr="00F42AE4" w:rsidRDefault="006341FF" w:rsidP="00425500">
      <w:pPr>
        <w:spacing w:line="223" w:lineRule="exact"/>
        <w:jc w:val="both"/>
        <w:rPr>
          <w:rFonts w:eastAsia="Times New Roman"/>
          <w:i/>
          <w:iCs/>
          <w:sz w:val="24"/>
          <w:szCs w:val="24"/>
        </w:rPr>
      </w:pPr>
    </w:p>
    <w:p w:rsidR="006341FF" w:rsidRPr="00F42AE4" w:rsidRDefault="006341FF" w:rsidP="00425500">
      <w:pPr>
        <w:numPr>
          <w:ilvl w:val="0"/>
          <w:numId w:val="51"/>
        </w:numPr>
        <w:tabs>
          <w:tab w:val="left" w:pos="2700"/>
        </w:tabs>
        <w:ind w:left="2552" w:hanging="425"/>
        <w:jc w:val="both"/>
        <w:rPr>
          <w:rFonts w:eastAsia="Times New Roman"/>
          <w:i/>
          <w:iCs/>
          <w:sz w:val="24"/>
          <w:szCs w:val="24"/>
        </w:rPr>
      </w:pPr>
      <w:r w:rsidRPr="00F42AE4">
        <w:rPr>
          <w:rFonts w:eastAsia="Times New Roman"/>
          <w:i/>
          <w:iCs/>
          <w:sz w:val="24"/>
          <w:szCs w:val="24"/>
        </w:rPr>
        <w:t>kerami</w:t>
      </w:r>
      <w:r w:rsidRPr="00F42AE4">
        <w:rPr>
          <w:rFonts w:eastAsia="Arial"/>
          <w:i/>
          <w:iCs/>
          <w:sz w:val="24"/>
          <w:szCs w:val="24"/>
        </w:rPr>
        <w:t>č</w:t>
      </w:r>
      <w:r w:rsidRPr="00F42AE4">
        <w:rPr>
          <w:rFonts w:eastAsia="Times New Roman"/>
          <w:i/>
          <w:iCs/>
          <w:sz w:val="24"/>
          <w:szCs w:val="24"/>
        </w:rPr>
        <w:t>ki proizvodi koji sadržavaju torij, proizvedeni za nenuklearnu upotrebu.</w:t>
      </w:r>
    </w:p>
    <w:p w:rsidR="006341FF" w:rsidRDefault="006341FF" w:rsidP="00425500">
      <w:pPr>
        <w:spacing w:line="224" w:lineRule="exact"/>
        <w:jc w:val="both"/>
        <w:rPr>
          <w:b/>
          <w:sz w:val="24"/>
          <w:szCs w:val="24"/>
        </w:rPr>
      </w:pPr>
    </w:p>
    <w:p w:rsidR="00FB44CA" w:rsidRPr="00AC2292" w:rsidRDefault="00FB44CA" w:rsidP="00425500">
      <w:pPr>
        <w:spacing w:line="224" w:lineRule="exact"/>
        <w:jc w:val="both"/>
        <w:rPr>
          <w:b/>
          <w:sz w:val="24"/>
          <w:szCs w:val="24"/>
        </w:rPr>
      </w:pPr>
    </w:p>
    <w:p w:rsidR="006341FF" w:rsidRPr="00AC2292" w:rsidRDefault="006341FF" w:rsidP="00425500">
      <w:pPr>
        <w:tabs>
          <w:tab w:val="left" w:pos="1134"/>
        </w:tabs>
        <w:jc w:val="both"/>
        <w:rPr>
          <w:b/>
          <w:sz w:val="24"/>
          <w:szCs w:val="24"/>
        </w:rPr>
      </w:pPr>
      <w:r w:rsidRPr="00AC2292">
        <w:rPr>
          <w:rFonts w:eastAsia="Times New Roman"/>
          <w:b/>
          <w:sz w:val="24"/>
          <w:szCs w:val="24"/>
        </w:rPr>
        <w:t>0C002</w:t>
      </w:r>
      <w:r w:rsidRPr="00AC2292">
        <w:rPr>
          <w:b/>
          <w:sz w:val="24"/>
          <w:szCs w:val="24"/>
        </w:rPr>
        <w:tab/>
      </w:r>
      <w:r w:rsidRPr="00AC2292">
        <w:rPr>
          <w:rFonts w:eastAsia="Times New Roman"/>
          <w:b/>
          <w:sz w:val="24"/>
          <w:szCs w:val="24"/>
        </w:rPr>
        <w:t>„Posebni fisibilni materijali”</w:t>
      </w:r>
    </w:p>
    <w:p w:rsidR="006341FF" w:rsidRPr="00F42AE4" w:rsidRDefault="006341FF" w:rsidP="00425500">
      <w:pPr>
        <w:spacing w:line="224" w:lineRule="exact"/>
        <w:jc w:val="both"/>
        <w:rPr>
          <w:sz w:val="24"/>
          <w:szCs w:val="24"/>
        </w:rPr>
      </w:pPr>
    </w:p>
    <w:p w:rsidR="006341FF" w:rsidRPr="00F42AE4" w:rsidRDefault="006341FF" w:rsidP="00425500">
      <w:pPr>
        <w:tabs>
          <w:tab w:val="left" w:pos="2460"/>
        </w:tabs>
        <w:spacing w:line="246" w:lineRule="auto"/>
        <w:ind w:left="2268" w:hanging="1275"/>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0C002 ne odnosi se na </w:t>
      </w:r>
      <w:r w:rsidRPr="00F42AE4">
        <w:rPr>
          <w:rFonts w:eastAsia="Arial"/>
          <w:i/>
          <w:iCs/>
          <w:sz w:val="24"/>
          <w:szCs w:val="24"/>
        </w:rPr>
        <w:t>č</w:t>
      </w:r>
      <w:r w:rsidRPr="00F42AE4">
        <w:rPr>
          <w:rFonts w:eastAsia="Times New Roman"/>
          <w:i/>
          <w:iCs/>
          <w:sz w:val="24"/>
          <w:szCs w:val="24"/>
        </w:rPr>
        <w:t>etiri „efektivna grama” ili manje kad se oni nalaze u senzornoj komponenti u instrumentima.</w:t>
      </w:r>
    </w:p>
    <w:p w:rsidR="006341FF" w:rsidRPr="00F42AE4" w:rsidRDefault="006341FF" w:rsidP="00425500">
      <w:pPr>
        <w:spacing w:line="208" w:lineRule="exact"/>
        <w:jc w:val="both"/>
        <w:rPr>
          <w:sz w:val="24"/>
          <w:szCs w:val="24"/>
        </w:rPr>
      </w:pPr>
    </w:p>
    <w:p w:rsidR="006341FF" w:rsidRPr="00AC2292" w:rsidRDefault="006341FF" w:rsidP="00425500">
      <w:pPr>
        <w:tabs>
          <w:tab w:val="left" w:pos="1500"/>
        </w:tabs>
        <w:spacing w:line="247" w:lineRule="auto"/>
        <w:ind w:left="993" w:hanging="993"/>
        <w:jc w:val="both"/>
        <w:rPr>
          <w:b/>
          <w:sz w:val="24"/>
          <w:szCs w:val="24"/>
        </w:rPr>
      </w:pPr>
      <w:r w:rsidRPr="00AC2292">
        <w:rPr>
          <w:rFonts w:eastAsia="Times New Roman"/>
          <w:b/>
          <w:sz w:val="24"/>
          <w:szCs w:val="24"/>
        </w:rPr>
        <w:t>0C003</w:t>
      </w:r>
      <w:r w:rsidRPr="00AC2292">
        <w:rPr>
          <w:b/>
          <w:sz w:val="24"/>
          <w:szCs w:val="24"/>
        </w:rPr>
        <w:tab/>
      </w:r>
      <w:r w:rsidRPr="00AC2292">
        <w:rPr>
          <w:rFonts w:eastAsia="Times New Roman"/>
          <w:b/>
          <w:sz w:val="24"/>
          <w:szCs w:val="24"/>
        </w:rPr>
        <w:t>Deuterij, teška voda (deuterijev oksid) i ostali spojevi deuterija, i smjese i otopine koje sadržavaju deuterij, u kojima izotopski omjer deuterija i vodika premašuje 1:5 000.</w:t>
      </w:r>
    </w:p>
    <w:p w:rsidR="006341FF" w:rsidRPr="00F42AE4" w:rsidRDefault="006341FF" w:rsidP="00425500">
      <w:pPr>
        <w:spacing w:line="178" w:lineRule="exact"/>
        <w:jc w:val="both"/>
        <w:rPr>
          <w:sz w:val="24"/>
          <w:szCs w:val="24"/>
        </w:rPr>
      </w:pPr>
    </w:p>
    <w:p w:rsidR="006341FF" w:rsidRPr="00AC2292" w:rsidRDefault="006341FF" w:rsidP="00425500">
      <w:pPr>
        <w:tabs>
          <w:tab w:val="left" w:pos="1500"/>
        </w:tabs>
        <w:spacing w:line="208" w:lineRule="auto"/>
        <w:ind w:left="993" w:hanging="993"/>
        <w:jc w:val="both"/>
        <w:rPr>
          <w:b/>
          <w:sz w:val="24"/>
          <w:szCs w:val="24"/>
        </w:rPr>
      </w:pPr>
      <w:r w:rsidRPr="00AC2292">
        <w:rPr>
          <w:rFonts w:eastAsia="Times New Roman"/>
          <w:b/>
          <w:sz w:val="24"/>
          <w:szCs w:val="24"/>
        </w:rPr>
        <w:t>0C004</w:t>
      </w:r>
      <w:r w:rsidRPr="00AC2292">
        <w:rPr>
          <w:b/>
          <w:sz w:val="24"/>
          <w:szCs w:val="24"/>
        </w:rPr>
        <w:tab/>
      </w:r>
      <w:r w:rsidRPr="00AC2292">
        <w:rPr>
          <w:rFonts w:eastAsia="Times New Roman"/>
          <w:b/>
          <w:sz w:val="24"/>
          <w:szCs w:val="24"/>
        </w:rPr>
        <w:t xml:space="preserve">Grafit </w:t>
      </w:r>
      <w:r w:rsidRPr="00AC2292">
        <w:rPr>
          <w:rFonts w:eastAsia="Arial"/>
          <w:b/>
          <w:sz w:val="24"/>
          <w:szCs w:val="24"/>
        </w:rPr>
        <w:t>č</w:t>
      </w:r>
      <w:r w:rsidRPr="00AC2292">
        <w:rPr>
          <w:rFonts w:eastAsia="Times New Roman"/>
          <w:b/>
          <w:sz w:val="24"/>
          <w:szCs w:val="24"/>
        </w:rPr>
        <w:t xml:space="preserve">ija je razina </w:t>
      </w:r>
      <w:r w:rsidRPr="00AC2292">
        <w:rPr>
          <w:rFonts w:eastAsia="Arial"/>
          <w:b/>
          <w:sz w:val="24"/>
          <w:szCs w:val="24"/>
        </w:rPr>
        <w:t>č</w:t>
      </w:r>
      <w:r w:rsidRPr="00AC2292">
        <w:rPr>
          <w:rFonts w:eastAsia="Times New Roman"/>
          <w:b/>
          <w:sz w:val="24"/>
          <w:szCs w:val="24"/>
        </w:rPr>
        <w:t>isto</w:t>
      </w:r>
      <w:r w:rsidRPr="00AC2292">
        <w:rPr>
          <w:rFonts w:eastAsia="Arial"/>
          <w:b/>
          <w:sz w:val="24"/>
          <w:szCs w:val="24"/>
        </w:rPr>
        <w:t>ć</w:t>
      </w:r>
      <w:r w:rsidRPr="00AC2292">
        <w:rPr>
          <w:rFonts w:eastAsia="Times New Roman"/>
          <w:b/>
          <w:sz w:val="24"/>
          <w:szCs w:val="24"/>
        </w:rPr>
        <w:t>e bolja od 5 dijelova na milijun ‚bor-ekvivalenta’ i gusto</w:t>
      </w:r>
      <w:r w:rsidRPr="00AC2292">
        <w:rPr>
          <w:rFonts w:eastAsia="Arial"/>
          <w:b/>
          <w:sz w:val="24"/>
          <w:szCs w:val="24"/>
        </w:rPr>
        <w:t>ć</w:t>
      </w:r>
      <w:r w:rsidRPr="00AC2292">
        <w:rPr>
          <w:rFonts w:eastAsia="Times New Roman"/>
          <w:b/>
          <w:sz w:val="24"/>
          <w:szCs w:val="24"/>
        </w:rPr>
        <w:t>e ve</w:t>
      </w:r>
      <w:r w:rsidRPr="00AC2292">
        <w:rPr>
          <w:rFonts w:eastAsia="Arial"/>
          <w:b/>
          <w:sz w:val="24"/>
          <w:szCs w:val="24"/>
        </w:rPr>
        <w:t>ć</w:t>
      </w:r>
      <w:r w:rsidRPr="00AC2292">
        <w:rPr>
          <w:rFonts w:eastAsia="Times New Roman"/>
          <w:b/>
          <w:sz w:val="24"/>
          <w:szCs w:val="24"/>
        </w:rPr>
        <w:t>e od 1,50 g/cm</w:t>
      </w:r>
      <w:r w:rsidRPr="00AC2292">
        <w:rPr>
          <w:rFonts w:eastAsia="Times New Roman"/>
          <w:b/>
          <w:sz w:val="24"/>
          <w:szCs w:val="24"/>
          <w:vertAlign w:val="superscript"/>
        </w:rPr>
        <w:t>3</w:t>
      </w:r>
      <w:r w:rsidRPr="00AC2292">
        <w:rPr>
          <w:rFonts w:eastAsia="Times New Roman"/>
          <w:b/>
          <w:sz w:val="24"/>
          <w:szCs w:val="24"/>
        </w:rPr>
        <w:t xml:space="preserve"> za upotrebu u „nuklearnom reaktoru” u koli</w:t>
      </w:r>
      <w:r w:rsidRPr="00AC2292">
        <w:rPr>
          <w:rFonts w:eastAsia="Arial"/>
          <w:b/>
          <w:sz w:val="24"/>
          <w:szCs w:val="24"/>
        </w:rPr>
        <w:t>č</w:t>
      </w:r>
      <w:r w:rsidRPr="00AC2292">
        <w:rPr>
          <w:rFonts w:eastAsia="Times New Roman"/>
          <w:b/>
          <w:sz w:val="24"/>
          <w:szCs w:val="24"/>
        </w:rPr>
        <w:t>inama ve</w:t>
      </w:r>
      <w:r w:rsidRPr="00AC2292">
        <w:rPr>
          <w:rFonts w:eastAsia="Arial"/>
          <w:b/>
          <w:sz w:val="24"/>
          <w:szCs w:val="24"/>
        </w:rPr>
        <w:t>ć</w:t>
      </w:r>
      <w:r w:rsidRPr="00AC2292">
        <w:rPr>
          <w:rFonts w:eastAsia="Times New Roman"/>
          <w:b/>
          <w:sz w:val="24"/>
          <w:szCs w:val="24"/>
        </w:rPr>
        <w:t>ima od 1 kg.</w:t>
      </w:r>
    </w:p>
    <w:p w:rsidR="006341FF" w:rsidRPr="00F42AE4" w:rsidRDefault="006341FF" w:rsidP="00425500">
      <w:pPr>
        <w:spacing w:line="215" w:lineRule="exact"/>
        <w:jc w:val="both"/>
        <w:rPr>
          <w:sz w:val="24"/>
          <w:szCs w:val="24"/>
        </w:rPr>
      </w:pPr>
    </w:p>
    <w:p w:rsidR="006341FF" w:rsidRPr="00F42AE4" w:rsidRDefault="006341FF" w:rsidP="00425500">
      <w:pPr>
        <w:ind w:firstLine="993"/>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1C107</w:t>
      </w:r>
    </w:p>
    <w:p w:rsidR="006341FF" w:rsidRPr="00F42AE4" w:rsidRDefault="006341FF" w:rsidP="00425500">
      <w:pPr>
        <w:spacing w:line="224" w:lineRule="exact"/>
        <w:jc w:val="both"/>
        <w:rPr>
          <w:sz w:val="24"/>
          <w:szCs w:val="24"/>
        </w:rPr>
      </w:pPr>
    </w:p>
    <w:p w:rsidR="006341FF" w:rsidRPr="00F42AE4" w:rsidRDefault="006341FF" w:rsidP="00425500">
      <w:pPr>
        <w:spacing w:line="239" w:lineRule="auto"/>
        <w:ind w:left="2410" w:hanging="1417"/>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Za potrebe kontrole izvoza, nadležna tijela države </w:t>
      </w:r>
      <w:r w:rsidRPr="00F42AE4">
        <w:rPr>
          <w:rFonts w:eastAsia="Arial"/>
          <w:i/>
          <w:iCs/>
          <w:sz w:val="24"/>
          <w:szCs w:val="24"/>
        </w:rPr>
        <w:t>č</w:t>
      </w:r>
      <w:r w:rsidRPr="00F42AE4">
        <w:rPr>
          <w:rFonts w:eastAsia="Times New Roman"/>
          <w:i/>
          <w:iCs/>
          <w:sz w:val="24"/>
          <w:szCs w:val="24"/>
        </w:rPr>
        <w:t xml:space="preserve">lanice u kojoj izvoznik ima poslovni nastan utvrdit </w:t>
      </w:r>
      <w:r w:rsidRPr="00F42AE4">
        <w:rPr>
          <w:rFonts w:eastAsia="Arial"/>
          <w:i/>
          <w:iCs/>
          <w:sz w:val="24"/>
          <w:szCs w:val="24"/>
        </w:rPr>
        <w:t>ć</w:t>
      </w:r>
      <w:r w:rsidRPr="00F42AE4">
        <w:rPr>
          <w:rFonts w:eastAsia="Times New Roman"/>
          <w:i/>
          <w:iCs/>
          <w:sz w:val="24"/>
          <w:szCs w:val="24"/>
        </w:rPr>
        <w:t>e je li izvoz grafita koji odgovara prethodnim specifikacijama namijenjen za upotrebu u „nuklearnom</w:t>
      </w:r>
      <w:r w:rsidRPr="00F42AE4">
        <w:rPr>
          <w:rFonts w:eastAsia="Arial"/>
          <w:i/>
          <w:iCs/>
          <w:sz w:val="24"/>
          <w:szCs w:val="24"/>
        </w:rPr>
        <w:t xml:space="preserve"> </w:t>
      </w:r>
      <w:r w:rsidRPr="00F42AE4">
        <w:rPr>
          <w:rFonts w:eastAsia="Times New Roman"/>
          <w:i/>
          <w:iCs/>
          <w:sz w:val="24"/>
          <w:szCs w:val="24"/>
        </w:rPr>
        <w:t>reaktoru”.</w:t>
      </w:r>
    </w:p>
    <w:p w:rsidR="006341FF" w:rsidRPr="00F42AE4" w:rsidRDefault="006341FF" w:rsidP="00425500">
      <w:pPr>
        <w:spacing w:line="104" w:lineRule="exact"/>
        <w:ind w:left="993"/>
        <w:jc w:val="both"/>
        <w:rPr>
          <w:sz w:val="24"/>
          <w:szCs w:val="24"/>
        </w:rPr>
      </w:pPr>
    </w:p>
    <w:p w:rsidR="006341FF" w:rsidRPr="00F42AE4" w:rsidRDefault="006341FF" w:rsidP="00425500">
      <w:pPr>
        <w:spacing w:line="279" w:lineRule="auto"/>
        <w:ind w:left="2410" w:hanging="1417"/>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U 0C004, ‚bor-ekvivalent’ (BE) definiran je kao zbroj BE</w:t>
      </w:r>
      <w:r w:rsidRPr="00F42AE4">
        <w:rPr>
          <w:rFonts w:eastAsia="Times New Roman"/>
          <w:i/>
          <w:iCs/>
          <w:sz w:val="24"/>
          <w:szCs w:val="24"/>
          <w:vertAlign w:val="subscript"/>
        </w:rPr>
        <w:t>z</w:t>
      </w:r>
      <w:r w:rsidRPr="00F42AE4">
        <w:rPr>
          <w:rFonts w:eastAsia="Times New Roman"/>
          <w:i/>
          <w:iCs/>
          <w:sz w:val="24"/>
          <w:szCs w:val="24"/>
        </w:rPr>
        <w:t xml:space="preserve"> za ne</w:t>
      </w:r>
      <w:r w:rsidRPr="00F42AE4">
        <w:rPr>
          <w:rFonts w:eastAsia="Arial"/>
          <w:i/>
          <w:iCs/>
          <w:sz w:val="24"/>
          <w:szCs w:val="24"/>
        </w:rPr>
        <w:t>č</w:t>
      </w:r>
      <w:r w:rsidRPr="00F42AE4">
        <w:rPr>
          <w:rFonts w:eastAsia="Times New Roman"/>
          <w:i/>
          <w:iCs/>
          <w:sz w:val="24"/>
          <w:szCs w:val="24"/>
        </w:rPr>
        <w:t>isto</w:t>
      </w:r>
      <w:r w:rsidRPr="00F42AE4">
        <w:rPr>
          <w:rFonts w:eastAsia="Arial"/>
          <w:i/>
          <w:iCs/>
          <w:sz w:val="24"/>
          <w:szCs w:val="24"/>
        </w:rPr>
        <w:t>ć</w:t>
      </w:r>
      <w:r w:rsidRPr="00F42AE4">
        <w:rPr>
          <w:rFonts w:eastAsia="Times New Roman"/>
          <w:i/>
          <w:iCs/>
          <w:sz w:val="24"/>
          <w:szCs w:val="24"/>
        </w:rPr>
        <w:t>e (isklju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BE</w:t>
      </w:r>
      <w:r w:rsidRPr="00F42AE4">
        <w:rPr>
          <w:rFonts w:eastAsia="Times New Roman"/>
          <w:i/>
          <w:iCs/>
          <w:sz w:val="24"/>
          <w:szCs w:val="24"/>
          <w:vertAlign w:val="subscript"/>
        </w:rPr>
        <w:t>ugljik</w:t>
      </w:r>
      <w:r w:rsidRPr="00F42AE4">
        <w:rPr>
          <w:rFonts w:eastAsia="Times New Roman"/>
          <w:i/>
          <w:iCs/>
          <w:sz w:val="24"/>
          <w:szCs w:val="24"/>
        </w:rPr>
        <w:t xml:space="preserve"> s obzirom na to da se ugljik ne smatra ne</w:t>
      </w:r>
      <w:r w:rsidRPr="00F42AE4">
        <w:rPr>
          <w:rFonts w:eastAsia="Arial"/>
          <w:i/>
          <w:iCs/>
          <w:sz w:val="24"/>
          <w:szCs w:val="24"/>
        </w:rPr>
        <w:t>č</w:t>
      </w:r>
      <w:r w:rsidRPr="00F42AE4">
        <w:rPr>
          <w:rFonts w:eastAsia="Times New Roman"/>
          <w:i/>
          <w:iCs/>
          <w:sz w:val="24"/>
          <w:szCs w:val="24"/>
        </w:rPr>
        <w:t>isto</w:t>
      </w:r>
      <w:r w:rsidRPr="00F42AE4">
        <w:rPr>
          <w:rFonts w:eastAsia="Arial"/>
          <w:i/>
          <w:iCs/>
          <w:sz w:val="24"/>
          <w:szCs w:val="24"/>
        </w:rPr>
        <w:t>ć</w:t>
      </w:r>
      <w:r w:rsidRPr="00F42AE4">
        <w:rPr>
          <w:rFonts w:eastAsia="Times New Roman"/>
          <w:i/>
          <w:iCs/>
          <w:sz w:val="24"/>
          <w:szCs w:val="24"/>
        </w:rPr>
        <w:t>om)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 xml:space="preserve">i bor, pri </w:t>
      </w:r>
      <w:r w:rsidRPr="00F42AE4">
        <w:rPr>
          <w:rFonts w:eastAsia="Arial"/>
          <w:i/>
          <w:iCs/>
          <w:sz w:val="24"/>
          <w:szCs w:val="24"/>
        </w:rPr>
        <w:t>č</w:t>
      </w:r>
      <w:r w:rsidRPr="00F42AE4">
        <w:rPr>
          <w:rFonts w:eastAsia="Times New Roman"/>
          <w:i/>
          <w:iCs/>
          <w:sz w:val="24"/>
          <w:szCs w:val="24"/>
        </w:rPr>
        <w:t>emu vrijedi:</w:t>
      </w:r>
    </w:p>
    <w:p w:rsidR="006341FF" w:rsidRPr="00F42AE4" w:rsidRDefault="006341FF" w:rsidP="00425500">
      <w:pPr>
        <w:spacing w:line="53" w:lineRule="exact"/>
        <w:ind w:left="2410"/>
        <w:jc w:val="both"/>
        <w:rPr>
          <w:sz w:val="24"/>
          <w:szCs w:val="24"/>
        </w:rPr>
      </w:pPr>
    </w:p>
    <w:p w:rsidR="006341FF" w:rsidRPr="00F42AE4" w:rsidRDefault="006341FF" w:rsidP="00425500">
      <w:pPr>
        <w:ind w:left="2410"/>
        <w:jc w:val="both"/>
        <w:rPr>
          <w:sz w:val="24"/>
          <w:szCs w:val="24"/>
        </w:rPr>
      </w:pPr>
      <w:r w:rsidRPr="00F42AE4">
        <w:rPr>
          <w:rFonts w:eastAsia="Times New Roman"/>
          <w:i/>
          <w:iCs/>
          <w:sz w:val="24"/>
          <w:szCs w:val="24"/>
        </w:rPr>
        <w:t>BE</w:t>
      </w:r>
      <w:r w:rsidRPr="00F42AE4">
        <w:rPr>
          <w:rFonts w:eastAsia="Times New Roman"/>
          <w:i/>
          <w:iCs/>
          <w:sz w:val="24"/>
          <w:szCs w:val="24"/>
          <w:vertAlign w:val="subscript"/>
        </w:rPr>
        <w:t>Z</w:t>
      </w:r>
      <w:r w:rsidRPr="00F42AE4">
        <w:rPr>
          <w:rFonts w:eastAsia="Times New Roman"/>
          <w:i/>
          <w:iCs/>
          <w:sz w:val="24"/>
          <w:szCs w:val="24"/>
        </w:rPr>
        <w:t xml:space="preserve"> (ppm) = CF × koncentracija elementa Z u ppm;</w:t>
      </w:r>
    </w:p>
    <w:p w:rsidR="00B25D1E" w:rsidRPr="00B25D1E" w:rsidRDefault="006341FF" w:rsidP="00425500">
      <w:pPr>
        <w:tabs>
          <w:tab w:val="left" w:pos="5954"/>
        </w:tabs>
        <w:spacing w:line="198" w:lineRule="auto"/>
        <w:ind w:left="2410"/>
        <w:jc w:val="both"/>
        <w:rPr>
          <w:rFonts w:eastAsia="Times New Roman"/>
          <w:i/>
          <w:iCs/>
          <w:sz w:val="24"/>
          <w:szCs w:val="24"/>
        </w:rPr>
      </w:pPr>
      <w:r w:rsidRPr="00F42AE4">
        <w:rPr>
          <w:rFonts w:eastAsia="Times New Roman"/>
          <w:i/>
          <w:iCs/>
          <w:sz w:val="24"/>
          <w:szCs w:val="24"/>
        </w:rPr>
        <w:t xml:space="preserve">pri </w:t>
      </w:r>
      <w:r w:rsidRPr="00F42AE4">
        <w:rPr>
          <w:rFonts w:eastAsia="Arial"/>
          <w:i/>
          <w:iCs/>
          <w:sz w:val="24"/>
          <w:szCs w:val="24"/>
        </w:rPr>
        <w:t>č</w:t>
      </w:r>
      <w:r w:rsidR="00B25D1E">
        <w:rPr>
          <w:rFonts w:eastAsia="Times New Roman"/>
          <w:i/>
          <w:iCs/>
          <w:sz w:val="24"/>
          <w:szCs w:val="24"/>
        </w:rPr>
        <w:t xml:space="preserve">emu je CF faktor </w:t>
      </w:r>
      <w:r w:rsidRPr="00F42AE4">
        <w:rPr>
          <w:rFonts w:eastAsia="Times New Roman"/>
          <w:i/>
          <w:iCs/>
          <w:sz w:val="24"/>
          <w:szCs w:val="24"/>
        </w:rPr>
        <w:t xml:space="preserve">konverzije </w:t>
      </w:r>
    </w:p>
    <w:p w:rsidR="00B25D1E" w:rsidRDefault="00B25D1E" w:rsidP="00425500">
      <w:pPr>
        <w:spacing w:line="195" w:lineRule="auto"/>
        <w:ind w:left="2410" w:firstLine="68"/>
        <w:jc w:val="both"/>
        <w:rPr>
          <w:rFonts w:eastAsia="Arial"/>
          <w:sz w:val="24"/>
          <w:szCs w:val="24"/>
        </w:rPr>
      </w:pPr>
    </w:p>
    <w:p w:rsidR="00354C2F" w:rsidRDefault="00354C2F" w:rsidP="00425500">
      <w:pPr>
        <w:spacing w:line="195" w:lineRule="auto"/>
        <w:ind w:left="2835" w:hanging="141"/>
        <w:jc w:val="both"/>
        <w:rPr>
          <w:rFonts w:eastAsia="Times New Roman"/>
          <w:i/>
          <w:iCs/>
          <w:sz w:val="24"/>
          <w:szCs w:val="24"/>
          <w:vertAlign w:val="subscript"/>
        </w:rPr>
      </w:pPr>
      <w:r>
        <w:rPr>
          <w:rFonts w:eastAsia="Arial"/>
          <w:sz w:val="24"/>
          <w:szCs w:val="24"/>
        </w:rPr>
        <w:t xml:space="preserve"> </w:t>
      </w:r>
      <w:r w:rsidR="00B25D1E" w:rsidRPr="00F42AE4">
        <w:rPr>
          <w:rFonts w:eastAsia="Arial"/>
          <w:sz w:val="24"/>
          <w:szCs w:val="24"/>
        </w:rPr>
        <w:t>¼</w:t>
      </w:r>
      <w:r>
        <w:rPr>
          <w:rFonts w:eastAsia="Arial"/>
          <w:sz w:val="24"/>
          <w:szCs w:val="24"/>
        </w:rPr>
        <w:t xml:space="preserve">   </w:t>
      </w:r>
      <w:r w:rsidR="00B25D1E" w:rsidRPr="00F42AE4">
        <w:rPr>
          <w:rFonts w:eastAsia="Times New Roman"/>
          <w:i/>
          <w:iCs/>
          <w:sz w:val="24"/>
          <w:szCs w:val="24"/>
        </w:rPr>
        <w:t xml:space="preserve"> </w:t>
      </w:r>
      <w:r w:rsidR="00B25D1E" w:rsidRPr="00E536B6">
        <w:rPr>
          <w:rFonts w:eastAsia="Arial"/>
          <w:sz w:val="28"/>
          <w:szCs w:val="28"/>
          <w:u w:val="single"/>
          <w:vertAlign w:val="superscript"/>
        </w:rPr>
        <w:t>σ</w:t>
      </w:r>
      <w:r w:rsidR="00B25D1E" w:rsidRPr="00E536B6">
        <w:rPr>
          <w:rFonts w:eastAsia="Times New Roman"/>
          <w:sz w:val="28"/>
          <w:szCs w:val="28"/>
          <w:u w:val="single"/>
          <w:vertAlign w:val="subscript"/>
        </w:rPr>
        <w:t>Z</w:t>
      </w:r>
      <w:r w:rsidR="00B25D1E" w:rsidRPr="00E536B6">
        <w:rPr>
          <w:rFonts w:eastAsia="Times New Roman"/>
          <w:i/>
          <w:iCs/>
          <w:sz w:val="28"/>
          <w:szCs w:val="28"/>
          <w:u w:val="single"/>
        </w:rPr>
        <w:t xml:space="preserve"> </w:t>
      </w:r>
      <w:r w:rsidR="00B25D1E" w:rsidRPr="00E536B6">
        <w:rPr>
          <w:rFonts w:eastAsia="Times New Roman"/>
          <w:sz w:val="28"/>
          <w:szCs w:val="28"/>
          <w:u w:val="single"/>
          <w:vertAlign w:val="superscript"/>
        </w:rPr>
        <w:t>A</w:t>
      </w:r>
      <w:r w:rsidR="00B25D1E" w:rsidRPr="00E536B6">
        <w:rPr>
          <w:rFonts w:eastAsia="Times New Roman"/>
          <w:i/>
          <w:iCs/>
          <w:sz w:val="28"/>
          <w:szCs w:val="28"/>
          <w:u w:val="single"/>
        </w:rPr>
        <w:t xml:space="preserve"> </w:t>
      </w:r>
      <w:r w:rsidR="00B25D1E" w:rsidRPr="00E536B6">
        <w:rPr>
          <w:rFonts w:eastAsia="Times New Roman"/>
          <w:sz w:val="28"/>
          <w:szCs w:val="28"/>
          <w:u w:val="single"/>
          <w:vertAlign w:val="subscript"/>
        </w:rPr>
        <w:t>B</w:t>
      </w:r>
      <w:r w:rsidR="00B25D1E" w:rsidRPr="00354C2F">
        <w:rPr>
          <w:rFonts w:eastAsia="Times New Roman"/>
          <w:sz w:val="24"/>
          <w:szCs w:val="24"/>
          <w:u w:val="single"/>
          <w:vertAlign w:val="subscript"/>
        </w:rPr>
        <w:t xml:space="preserve"> </w:t>
      </w:r>
      <w:r w:rsidR="00B25D1E" w:rsidRPr="00354C2F">
        <w:rPr>
          <w:rFonts w:eastAsia="Times New Roman"/>
          <w:sz w:val="24"/>
          <w:szCs w:val="24"/>
          <w:u w:val="single"/>
          <w:vertAlign w:val="superscript"/>
        </w:rPr>
        <w:t xml:space="preserve"> </w:t>
      </w:r>
      <w:r w:rsidR="00B25D1E" w:rsidRPr="00354C2F">
        <w:rPr>
          <w:rFonts w:eastAsia="Arial"/>
          <w:sz w:val="24"/>
          <w:szCs w:val="24"/>
          <w:u w:val="single"/>
        </w:rPr>
        <w:t xml:space="preserve">   </w:t>
      </w:r>
      <w:r w:rsidR="00B25D1E">
        <w:rPr>
          <w:rFonts w:eastAsia="Arial"/>
          <w:sz w:val="24"/>
          <w:szCs w:val="24"/>
        </w:rPr>
        <w:t xml:space="preserve">    </w:t>
      </w:r>
    </w:p>
    <w:p w:rsidR="00354C2F" w:rsidRDefault="00354C2F" w:rsidP="00425500">
      <w:pPr>
        <w:spacing w:line="195" w:lineRule="auto"/>
        <w:ind w:left="2835" w:hanging="141"/>
        <w:jc w:val="both"/>
        <w:rPr>
          <w:rFonts w:eastAsia="Times New Roman"/>
          <w:i/>
          <w:iCs/>
          <w:sz w:val="24"/>
          <w:szCs w:val="24"/>
          <w:vertAlign w:val="subscript"/>
        </w:rPr>
      </w:pPr>
      <w:r>
        <w:rPr>
          <w:rFonts w:eastAsia="Times New Roman"/>
          <w:i/>
          <w:iCs/>
          <w:sz w:val="24"/>
          <w:szCs w:val="24"/>
          <w:vertAlign w:val="subscript"/>
        </w:rPr>
        <w:t xml:space="preserve">           </w:t>
      </w:r>
      <w:r w:rsidRPr="00F42AE4">
        <w:rPr>
          <w:rFonts w:eastAsia="Arial"/>
          <w:sz w:val="24"/>
          <w:szCs w:val="24"/>
        </w:rPr>
        <w:t xml:space="preserve">σ </w:t>
      </w:r>
      <w:r w:rsidRPr="00354C2F">
        <w:rPr>
          <w:rFonts w:eastAsia="Times New Roman"/>
          <w:sz w:val="24"/>
          <w:szCs w:val="24"/>
          <w:vertAlign w:val="subscript"/>
        </w:rPr>
        <w:t>B</w:t>
      </w:r>
      <w:r w:rsidRPr="00F42AE4">
        <w:rPr>
          <w:rFonts w:eastAsia="Arial"/>
          <w:sz w:val="24"/>
          <w:szCs w:val="24"/>
        </w:rPr>
        <w:t xml:space="preserve"> </w:t>
      </w:r>
      <w:r w:rsidRPr="00F42AE4">
        <w:rPr>
          <w:rFonts w:eastAsia="Times New Roman"/>
          <w:i/>
          <w:iCs/>
          <w:sz w:val="24"/>
          <w:szCs w:val="24"/>
        </w:rPr>
        <w:t>A</w:t>
      </w:r>
      <w:r w:rsidRPr="00F42AE4">
        <w:rPr>
          <w:rFonts w:eastAsia="Times New Roman"/>
          <w:i/>
          <w:iCs/>
          <w:sz w:val="24"/>
          <w:szCs w:val="24"/>
          <w:vertAlign w:val="subscript"/>
        </w:rPr>
        <w:t>Z</w:t>
      </w:r>
    </w:p>
    <w:p w:rsidR="006341FF" w:rsidRPr="00F42AE4" w:rsidRDefault="006341FF" w:rsidP="00425500">
      <w:pPr>
        <w:spacing w:line="195" w:lineRule="auto"/>
        <w:ind w:left="2835" w:hanging="141"/>
        <w:jc w:val="both"/>
        <w:rPr>
          <w:sz w:val="24"/>
          <w:szCs w:val="24"/>
        </w:rPr>
      </w:pPr>
    </w:p>
    <w:p w:rsidR="006341FF" w:rsidRDefault="006341FF" w:rsidP="00425500">
      <w:pPr>
        <w:spacing w:line="203" w:lineRule="auto"/>
        <w:ind w:left="2410"/>
        <w:jc w:val="both"/>
        <w:rPr>
          <w:rFonts w:eastAsia="Times New Roman"/>
          <w:i/>
          <w:iCs/>
          <w:sz w:val="24"/>
          <w:szCs w:val="24"/>
        </w:rPr>
      </w:pPr>
      <w:r w:rsidRPr="00F42AE4">
        <w:rPr>
          <w:rFonts w:eastAsia="Times New Roman"/>
          <w:i/>
          <w:iCs/>
          <w:sz w:val="24"/>
          <w:szCs w:val="24"/>
        </w:rPr>
        <w:t xml:space="preserve">a </w:t>
      </w:r>
      <w:r w:rsidRPr="00F42AE4">
        <w:rPr>
          <w:rFonts w:eastAsia="Arial"/>
          <w:i/>
          <w:iCs/>
          <w:sz w:val="24"/>
          <w:szCs w:val="24"/>
        </w:rPr>
        <w:t>σ</w:t>
      </w:r>
      <w:r w:rsidRPr="00F42AE4">
        <w:rPr>
          <w:rFonts w:eastAsia="Times New Roman"/>
          <w:i/>
          <w:iCs/>
          <w:sz w:val="24"/>
          <w:szCs w:val="24"/>
        </w:rPr>
        <w:t xml:space="preserve"> </w:t>
      </w:r>
      <w:r w:rsidRPr="00F42AE4">
        <w:rPr>
          <w:rFonts w:eastAsia="Times New Roman"/>
          <w:i/>
          <w:iCs/>
          <w:sz w:val="24"/>
          <w:szCs w:val="24"/>
          <w:vertAlign w:val="subscript"/>
        </w:rPr>
        <w:t>B</w:t>
      </w:r>
      <w:r w:rsidRPr="00F42AE4">
        <w:rPr>
          <w:rFonts w:eastAsia="Times New Roman"/>
          <w:i/>
          <w:iCs/>
          <w:sz w:val="24"/>
          <w:szCs w:val="24"/>
        </w:rPr>
        <w:t xml:space="preserve"> i </w:t>
      </w:r>
      <w:r w:rsidRPr="00F42AE4">
        <w:rPr>
          <w:rFonts w:eastAsia="Arial"/>
          <w:i/>
          <w:iCs/>
          <w:sz w:val="24"/>
          <w:szCs w:val="24"/>
        </w:rPr>
        <w:t>σ</w:t>
      </w:r>
      <w:r w:rsidRPr="00F42AE4">
        <w:rPr>
          <w:rFonts w:eastAsia="Times New Roman"/>
          <w:i/>
          <w:iCs/>
          <w:sz w:val="24"/>
          <w:szCs w:val="24"/>
        </w:rPr>
        <w:t xml:space="preserve"> </w:t>
      </w:r>
      <w:r w:rsidRPr="00F42AE4">
        <w:rPr>
          <w:rFonts w:eastAsia="Times New Roman"/>
          <w:i/>
          <w:iCs/>
          <w:sz w:val="24"/>
          <w:szCs w:val="24"/>
          <w:vertAlign w:val="subscript"/>
        </w:rPr>
        <w:t>Z</w:t>
      </w:r>
      <w:r w:rsidRPr="00F42AE4">
        <w:rPr>
          <w:rFonts w:eastAsia="Times New Roman"/>
          <w:i/>
          <w:iCs/>
          <w:sz w:val="24"/>
          <w:szCs w:val="24"/>
        </w:rPr>
        <w:t xml:space="preserve"> presjeci su za uhvat termalnih neutrona (u barnima) prirodnog bora i elementa Z; a A</w:t>
      </w:r>
      <w:r w:rsidRPr="00F42AE4">
        <w:rPr>
          <w:rFonts w:eastAsia="Times New Roman"/>
          <w:i/>
          <w:iCs/>
          <w:sz w:val="24"/>
          <w:szCs w:val="24"/>
          <w:vertAlign w:val="subscript"/>
        </w:rPr>
        <w:t>B</w:t>
      </w:r>
      <w:r w:rsidRPr="00F42AE4">
        <w:rPr>
          <w:rFonts w:eastAsia="Times New Roman"/>
          <w:i/>
          <w:iCs/>
          <w:sz w:val="24"/>
          <w:szCs w:val="24"/>
        </w:rPr>
        <w:t xml:space="preserve"> i A</w:t>
      </w:r>
      <w:r w:rsidRPr="00F42AE4">
        <w:rPr>
          <w:rFonts w:eastAsia="Times New Roman"/>
          <w:i/>
          <w:iCs/>
          <w:sz w:val="24"/>
          <w:szCs w:val="24"/>
          <w:vertAlign w:val="subscript"/>
        </w:rPr>
        <w:t>Z</w:t>
      </w:r>
      <w:r w:rsidRPr="00F42AE4">
        <w:rPr>
          <w:rFonts w:eastAsia="Times New Roman"/>
          <w:i/>
          <w:iCs/>
          <w:sz w:val="24"/>
          <w:szCs w:val="24"/>
        </w:rPr>
        <w:t xml:space="preserve"> su atomske mase prirodnog bora i elementa Z.</w:t>
      </w:r>
    </w:p>
    <w:p w:rsidR="00B25D1E" w:rsidRDefault="00B25D1E" w:rsidP="00425500">
      <w:pPr>
        <w:spacing w:line="203" w:lineRule="auto"/>
        <w:jc w:val="both"/>
        <w:rPr>
          <w:rFonts w:eastAsia="Times New Roman"/>
          <w:i/>
          <w:iCs/>
          <w:sz w:val="24"/>
          <w:szCs w:val="24"/>
        </w:rPr>
      </w:pPr>
    </w:p>
    <w:p w:rsidR="00B25D1E" w:rsidRPr="00F42AE4" w:rsidRDefault="00B25D1E" w:rsidP="00425500">
      <w:pPr>
        <w:spacing w:line="203" w:lineRule="auto"/>
        <w:ind w:left="2410"/>
        <w:jc w:val="both"/>
        <w:rPr>
          <w:sz w:val="24"/>
          <w:szCs w:val="24"/>
        </w:rPr>
      </w:pPr>
    </w:p>
    <w:p w:rsidR="006341FF" w:rsidRPr="00F42AE4" w:rsidRDefault="006341FF" w:rsidP="00425500">
      <w:pPr>
        <w:spacing w:line="179" w:lineRule="exact"/>
        <w:jc w:val="both"/>
        <w:rPr>
          <w:sz w:val="24"/>
          <w:szCs w:val="24"/>
        </w:rPr>
      </w:pPr>
    </w:p>
    <w:p w:rsidR="006341FF" w:rsidRPr="00AC2292" w:rsidRDefault="006341FF" w:rsidP="00425500">
      <w:pPr>
        <w:tabs>
          <w:tab w:val="left" w:pos="1500"/>
        </w:tabs>
        <w:spacing w:line="216" w:lineRule="auto"/>
        <w:ind w:left="851" w:hanging="851"/>
        <w:jc w:val="both"/>
        <w:rPr>
          <w:b/>
          <w:sz w:val="24"/>
          <w:szCs w:val="24"/>
        </w:rPr>
      </w:pPr>
      <w:r w:rsidRPr="00AC2292">
        <w:rPr>
          <w:rFonts w:eastAsia="Times New Roman"/>
          <w:b/>
          <w:sz w:val="24"/>
          <w:szCs w:val="24"/>
        </w:rPr>
        <w:t>0C005</w:t>
      </w:r>
      <w:r w:rsidRPr="00AC2292">
        <w:rPr>
          <w:b/>
          <w:sz w:val="24"/>
          <w:szCs w:val="24"/>
        </w:rPr>
        <w:tab/>
      </w:r>
      <w:r w:rsidRPr="00AC2292">
        <w:rPr>
          <w:rFonts w:eastAsia="Times New Roman"/>
          <w:b/>
          <w:sz w:val="24"/>
          <w:szCs w:val="24"/>
        </w:rPr>
        <w:t>Posebno pripremljeni spojevi ili prašci za proizvodnju plinskih difuzijskih barijera, otp</w:t>
      </w:r>
      <w:r w:rsidR="00354C2F" w:rsidRPr="00AC2292">
        <w:rPr>
          <w:rFonts w:eastAsia="Times New Roman"/>
          <w:b/>
          <w:sz w:val="24"/>
          <w:szCs w:val="24"/>
        </w:rPr>
        <w:t>orni na korozivno djelovanje UF</w:t>
      </w:r>
      <w:r w:rsidRPr="00AC2292">
        <w:rPr>
          <w:rFonts w:eastAsia="Times New Roman"/>
          <w:b/>
          <w:sz w:val="24"/>
          <w:szCs w:val="24"/>
          <w:vertAlign w:val="subscript"/>
        </w:rPr>
        <w:t>6</w:t>
      </w:r>
      <w:r w:rsidRPr="00AC2292">
        <w:rPr>
          <w:rFonts w:eastAsia="Times New Roman"/>
          <w:b/>
          <w:sz w:val="24"/>
          <w:szCs w:val="24"/>
        </w:rPr>
        <w:t xml:space="preserve"> (npr. nikal ili slitina s masenim udjelom nikla, aluminijeva oksida i u potpunosti fluoriranih ugljikovodi</w:t>
      </w:r>
      <w:r w:rsidRPr="00AC2292">
        <w:rPr>
          <w:rFonts w:eastAsia="Arial"/>
          <w:b/>
          <w:sz w:val="24"/>
          <w:szCs w:val="24"/>
        </w:rPr>
        <w:t>č</w:t>
      </w:r>
      <w:r w:rsidRPr="00AC2292">
        <w:rPr>
          <w:rFonts w:eastAsia="Times New Roman"/>
          <w:b/>
          <w:sz w:val="24"/>
          <w:szCs w:val="24"/>
        </w:rPr>
        <w:t>nih polimera 60 % ili ve</w:t>
      </w:r>
      <w:r w:rsidRPr="00AC2292">
        <w:rPr>
          <w:rFonts w:eastAsia="Arial"/>
          <w:b/>
          <w:sz w:val="24"/>
          <w:szCs w:val="24"/>
        </w:rPr>
        <w:t>ć</w:t>
      </w:r>
      <w:r w:rsidRPr="00AC2292">
        <w:rPr>
          <w:rFonts w:eastAsia="Times New Roman"/>
          <w:b/>
          <w:sz w:val="24"/>
          <w:szCs w:val="24"/>
        </w:rPr>
        <w:t xml:space="preserve">im), masenog udjela </w:t>
      </w:r>
      <w:r w:rsidRPr="00AC2292">
        <w:rPr>
          <w:rFonts w:eastAsia="Arial"/>
          <w:b/>
          <w:sz w:val="24"/>
          <w:szCs w:val="24"/>
        </w:rPr>
        <w:t>č</w:t>
      </w:r>
      <w:r w:rsidRPr="00AC2292">
        <w:rPr>
          <w:rFonts w:eastAsia="Times New Roman"/>
          <w:b/>
          <w:sz w:val="24"/>
          <w:szCs w:val="24"/>
        </w:rPr>
        <w:t>isto</w:t>
      </w:r>
      <w:r w:rsidRPr="00AC2292">
        <w:rPr>
          <w:rFonts w:eastAsia="Arial"/>
          <w:b/>
          <w:sz w:val="24"/>
          <w:szCs w:val="24"/>
        </w:rPr>
        <w:t>ć</w:t>
      </w:r>
      <w:r w:rsidRPr="00AC2292">
        <w:rPr>
          <w:rFonts w:eastAsia="Times New Roman"/>
          <w:b/>
          <w:sz w:val="24"/>
          <w:szCs w:val="24"/>
        </w:rPr>
        <w:t>e 99,9 % ili ve</w:t>
      </w:r>
      <w:r w:rsidRPr="00AC2292">
        <w:rPr>
          <w:rFonts w:eastAsia="Arial"/>
          <w:b/>
          <w:sz w:val="24"/>
          <w:szCs w:val="24"/>
        </w:rPr>
        <w:t>ć</w:t>
      </w:r>
      <w:r w:rsidRPr="00AC2292">
        <w:rPr>
          <w:rFonts w:eastAsia="Times New Roman"/>
          <w:b/>
          <w:sz w:val="24"/>
          <w:szCs w:val="24"/>
        </w:rPr>
        <w:t>im, s veli</w:t>
      </w:r>
      <w:r w:rsidRPr="00AC2292">
        <w:rPr>
          <w:rFonts w:eastAsia="Arial"/>
          <w:b/>
          <w:sz w:val="24"/>
          <w:szCs w:val="24"/>
        </w:rPr>
        <w:t>č</w:t>
      </w:r>
      <w:r w:rsidRPr="00AC2292">
        <w:rPr>
          <w:rFonts w:eastAsia="Times New Roman"/>
          <w:b/>
          <w:sz w:val="24"/>
          <w:szCs w:val="24"/>
        </w:rPr>
        <w:t xml:space="preserve">inom </w:t>
      </w:r>
      <w:r w:rsidRPr="00AC2292">
        <w:rPr>
          <w:rFonts w:eastAsia="Arial"/>
          <w:b/>
          <w:sz w:val="24"/>
          <w:szCs w:val="24"/>
        </w:rPr>
        <w:t>č</w:t>
      </w:r>
      <w:r w:rsidRPr="00AC2292">
        <w:rPr>
          <w:rFonts w:eastAsia="Times New Roman"/>
          <w:b/>
          <w:sz w:val="24"/>
          <w:szCs w:val="24"/>
        </w:rPr>
        <w:t xml:space="preserve">estice manjom od 10 </w:t>
      </w:r>
      <w:r w:rsidRPr="00AC2292">
        <w:rPr>
          <w:rFonts w:eastAsia="Arial"/>
          <w:b/>
          <w:sz w:val="24"/>
          <w:szCs w:val="24"/>
        </w:rPr>
        <w:t>μ</w:t>
      </w:r>
      <w:r w:rsidRPr="00AC2292">
        <w:rPr>
          <w:rFonts w:eastAsia="Times New Roman"/>
          <w:b/>
          <w:sz w:val="24"/>
          <w:szCs w:val="24"/>
        </w:rPr>
        <w:t>m izmjerenom prema normi B330 Ameri</w:t>
      </w:r>
      <w:r w:rsidRPr="00AC2292">
        <w:rPr>
          <w:rFonts w:eastAsia="Arial"/>
          <w:b/>
          <w:sz w:val="24"/>
          <w:szCs w:val="24"/>
        </w:rPr>
        <w:t>č</w:t>
      </w:r>
      <w:r w:rsidRPr="00AC2292">
        <w:rPr>
          <w:rFonts w:eastAsia="Times New Roman"/>
          <w:b/>
          <w:sz w:val="24"/>
          <w:szCs w:val="24"/>
        </w:rPr>
        <w:t>kog društva za ispitivanje materijala (ASTM) i s visokim stupnjem ujedna</w:t>
      </w:r>
      <w:r w:rsidRPr="00AC2292">
        <w:rPr>
          <w:rFonts w:eastAsia="Arial"/>
          <w:b/>
          <w:sz w:val="24"/>
          <w:szCs w:val="24"/>
        </w:rPr>
        <w:t>č</w:t>
      </w:r>
      <w:r w:rsidRPr="00AC2292">
        <w:rPr>
          <w:rFonts w:eastAsia="Times New Roman"/>
          <w:b/>
          <w:sz w:val="24"/>
          <w:szCs w:val="24"/>
        </w:rPr>
        <w:t>enosti veli</w:t>
      </w:r>
      <w:r w:rsidRPr="00AC2292">
        <w:rPr>
          <w:rFonts w:eastAsia="Arial"/>
          <w:b/>
          <w:sz w:val="24"/>
          <w:szCs w:val="24"/>
        </w:rPr>
        <w:t>č</w:t>
      </w:r>
      <w:r w:rsidRPr="00AC2292">
        <w:rPr>
          <w:rFonts w:eastAsia="Times New Roman"/>
          <w:b/>
          <w:sz w:val="24"/>
          <w:szCs w:val="24"/>
        </w:rPr>
        <w:t xml:space="preserve">ine </w:t>
      </w:r>
      <w:r w:rsidRPr="00AC2292">
        <w:rPr>
          <w:rFonts w:eastAsia="Arial"/>
          <w:b/>
          <w:sz w:val="24"/>
          <w:szCs w:val="24"/>
        </w:rPr>
        <w:t>č</w:t>
      </w:r>
      <w:r w:rsidRPr="00AC2292">
        <w:rPr>
          <w:rFonts w:eastAsia="Times New Roman"/>
          <w:b/>
          <w:sz w:val="24"/>
          <w:szCs w:val="24"/>
        </w:rPr>
        <w:t>estica.</w:t>
      </w:r>
    </w:p>
    <w:p w:rsidR="006341FF" w:rsidRPr="00F42AE4" w:rsidRDefault="006341FF" w:rsidP="00425500">
      <w:pPr>
        <w:spacing w:line="211" w:lineRule="exact"/>
        <w:ind w:left="851" w:hanging="851"/>
        <w:jc w:val="both"/>
        <w:rPr>
          <w:sz w:val="24"/>
          <w:szCs w:val="24"/>
        </w:rPr>
      </w:pPr>
    </w:p>
    <w:p w:rsidR="006341FF" w:rsidRPr="00F42AE4" w:rsidRDefault="006341FF" w:rsidP="00425500">
      <w:pPr>
        <w:tabs>
          <w:tab w:val="left" w:pos="709"/>
        </w:tabs>
        <w:ind w:left="851" w:hanging="851"/>
        <w:jc w:val="both"/>
        <w:rPr>
          <w:sz w:val="24"/>
          <w:szCs w:val="24"/>
        </w:rPr>
      </w:pPr>
      <w:r w:rsidRPr="00F42AE4">
        <w:rPr>
          <w:rFonts w:eastAsia="Times New Roman"/>
          <w:b/>
          <w:bCs/>
          <w:sz w:val="24"/>
          <w:szCs w:val="24"/>
        </w:rPr>
        <w:t>0D</w:t>
      </w:r>
      <w:r w:rsidRPr="00F42AE4">
        <w:rPr>
          <w:sz w:val="24"/>
          <w:szCs w:val="24"/>
        </w:rPr>
        <w:tab/>
      </w:r>
      <w:r w:rsidRPr="00F42AE4">
        <w:rPr>
          <w:rFonts w:eastAsia="Times New Roman"/>
          <w:b/>
          <w:bCs/>
          <w:sz w:val="24"/>
          <w:szCs w:val="24"/>
        </w:rPr>
        <w:t>Softver</w:t>
      </w:r>
    </w:p>
    <w:p w:rsidR="006341FF" w:rsidRPr="00F42AE4" w:rsidRDefault="006341FF" w:rsidP="00425500">
      <w:pPr>
        <w:spacing w:line="129" w:lineRule="exact"/>
        <w:ind w:left="851" w:hanging="851"/>
        <w:jc w:val="both"/>
        <w:rPr>
          <w:sz w:val="24"/>
          <w:szCs w:val="24"/>
        </w:rPr>
      </w:pPr>
    </w:p>
    <w:p w:rsidR="006341FF" w:rsidRPr="00AC2292" w:rsidRDefault="006341FF" w:rsidP="00425500">
      <w:pPr>
        <w:tabs>
          <w:tab w:val="left" w:pos="709"/>
        </w:tabs>
        <w:spacing w:line="246" w:lineRule="auto"/>
        <w:ind w:left="851" w:hanging="851"/>
        <w:jc w:val="both"/>
        <w:rPr>
          <w:b/>
          <w:sz w:val="24"/>
          <w:szCs w:val="24"/>
        </w:rPr>
      </w:pPr>
      <w:r w:rsidRPr="00AC2292">
        <w:rPr>
          <w:rFonts w:eastAsia="Times New Roman"/>
          <w:b/>
          <w:sz w:val="24"/>
          <w:szCs w:val="24"/>
        </w:rPr>
        <w:t>0D001</w:t>
      </w:r>
      <w:r w:rsidRPr="00AC2292">
        <w:rPr>
          <w:b/>
          <w:sz w:val="24"/>
          <w:szCs w:val="24"/>
        </w:rPr>
        <w:tab/>
      </w:r>
      <w:r w:rsidR="003A4C4E" w:rsidRPr="00AC2292">
        <w:rPr>
          <w:b/>
          <w:sz w:val="24"/>
          <w:szCs w:val="24"/>
        </w:rPr>
        <w:t xml:space="preserve"> </w:t>
      </w:r>
      <w:r w:rsidRPr="00AC2292">
        <w:rPr>
          <w:rFonts w:eastAsia="Times New Roman"/>
          <w:b/>
          <w:sz w:val="24"/>
          <w:szCs w:val="24"/>
        </w:rPr>
        <w:t>„Softver” posebno oblikovan ili prilago</w:t>
      </w:r>
      <w:r w:rsidRPr="00AC2292">
        <w:rPr>
          <w:rFonts w:eastAsia="Arial"/>
          <w:b/>
          <w:sz w:val="24"/>
          <w:szCs w:val="24"/>
        </w:rPr>
        <w:t>đ</w:t>
      </w:r>
      <w:r w:rsidRPr="00AC2292">
        <w:rPr>
          <w:rFonts w:eastAsia="Times New Roman"/>
          <w:b/>
          <w:sz w:val="24"/>
          <w:szCs w:val="24"/>
        </w:rPr>
        <w:t>en za „razvoj”, „proizvodnju” ili „upotrebu” robe navedene u ovoj kategoriji.</w:t>
      </w:r>
    </w:p>
    <w:p w:rsidR="006341FF" w:rsidRPr="00F42AE4" w:rsidRDefault="006341FF" w:rsidP="00425500">
      <w:pPr>
        <w:spacing w:line="201" w:lineRule="exact"/>
        <w:ind w:left="851" w:hanging="851"/>
        <w:jc w:val="both"/>
        <w:rPr>
          <w:sz w:val="24"/>
          <w:szCs w:val="24"/>
        </w:rPr>
      </w:pPr>
    </w:p>
    <w:p w:rsidR="006341FF" w:rsidRPr="00F42AE4" w:rsidRDefault="006341FF" w:rsidP="00425500">
      <w:pPr>
        <w:tabs>
          <w:tab w:val="left" w:pos="709"/>
        </w:tabs>
        <w:ind w:left="709" w:hanging="709"/>
        <w:jc w:val="both"/>
        <w:rPr>
          <w:sz w:val="24"/>
          <w:szCs w:val="24"/>
        </w:rPr>
      </w:pPr>
      <w:r w:rsidRPr="00F42AE4">
        <w:rPr>
          <w:rFonts w:eastAsia="Times New Roman"/>
          <w:b/>
          <w:bCs/>
          <w:sz w:val="24"/>
          <w:szCs w:val="24"/>
        </w:rPr>
        <w:t>0E</w:t>
      </w:r>
      <w:r w:rsidRPr="00F42AE4">
        <w:rPr>
          <w:sz w:val="24"/>
          <w:szCs w:val="24"/>
        </w:rPr>
        <w:tab/>
      </w:r>
      <w:r w:rsidRPr="00F42AE4">
        <w:rPr>
          <w:rFonts w:eastAsia="Times New Roman"/>
          <w:b/>
          <w:bCs/>
          <w:sz w:val="24"/>
          <w:szCs w:val="24"/>
        </w:rPr>
        <w:t>Tehnologija</w:t>
      </w:r>
    </w:p>
    <w:p w:rsidR="006341FF" w:rsidRPr="00F42AE4" w:rsidRDefault="006341FF" w:rsidP="00425500">
      <w:pPr>
        <w:spacing w:line="129" w:lineRule="exact"/>
        <w:ind w:left="851" w:hanging="851"/>
        <w:jc w:val="both"/>
        <w:rPr>
          <w:sz w:val="24"/>
          <w:szCs w:val="24"/>
        </w:rPr>
      </w:pPr>
    </w:p>
    <w:p w:rsidR="006341FF" w:rsidRPr="00AC2292" w:rsidRDefault="006341FF" w:rsidP="00425500">
      <w:pPr>
        <w:tabs>
          <w:tab w:val="left" w:pos="1500"/>
        </w:tabs>
        <w:spacing w:line="247" w:lineRule="auto"/>
        <w:ind w:left="851" w:hanging="851"/>
        <w:jc w:val="both"/>
        <w:rPr>
          <w:b/>
          <w:sz w:val="24"/>
          <w:szCs w:val="24"/>
        </w:rPr>
      </w:pPr>
      <w:r w:rsidRPr="00AC2292">
        <w:rPr>
          <w:rFonts w:eastAsia="Times New Roman"/>
          <w:b/>
          <w:sz w:val="24"/>
          <w:szCs w:val="24"/>
        </w:rPr>
        <w:t>0E001</w:t>
      </w:r>
      <w:r w:rsidR="003A4C4E" w:rsidRPr="00AC2292">
        <w:rPr>
          <w:b/>
          <w:sz w:val="24"/>
          <w:szCs w:val="24"/>
        </w:rPr>
        <w:t xml:space="preserve"> </w:t>
      </w:r>
      <w:r w:rsidRPr="00AC2292">
        <w:rPr>
          <w:rFonts w:eastAsia="Times New Roman"/>
          <w:b/>
          <w:sz w:val="24"/>
          <w:szCs w:val="24"/>
        </w:rPr>
        <w:t>„Tehnologija” prema Napomeni o nuklearnoj tehnologiji za „razvoj”, „proizvodnju” ili „upotrebu” robe navedene u ovoj kategoriji.</w:t>
      </w:r>
    </w:p>
    <w:p w:rsidR="006341FF" w:rsidRDefault="006341FF" w:rsidP="00425500">
      <w:pPr>
        <w:ind w:left="851" w:hanging="851"/>
        <w:jc w:val="both"/>
        <w:rPr>
          <w:sz w:val="24"/>
          <w:szCs w:val="24"/>
        </w:rPr>
      </w:pPr>
    </w:p>
    <w:p w:rsidR="00354C2F" w:rsidRDefault="00354C2F" w:rsidP="00425500">
      <w:pPr>
        <w:spacing w:line="278" w:lineRule="exact"/>
        <w:jc w:val="both"/>
        <w:rPr>
          <w:sz w:val="24"/>
          <w:szCs w:val="24"/>
        </w:rPr>
      </w:pPr>
      <w:bookmarkStart w:id="21" w:name="page32"/>
      <w:bookmarkStart w:id="22" w:name="page33"/>
      <w:bookmarkEnd w:id="21"/>
      <w:bookmarkEnd w:id="22"/>
    </w:p>
    <w:p w:rsidR="00354C2F" w:rsidRPr="00F42AE4" w:rsidRDefault="00354C2F" w:rsidP="00425500">
      <w:pPr>
        <w:spacing w:line="278" w:lineRule="exact"/>
        <w:jc w:val="both"/>
        <w:rPr>
          <w:sz w:val="24"/>
          <w:szCs w:val="24"/>
        </w:rPr>
      </w:pPr>
    </w:p>
    <w:p w:rsidR="00393B31" w:rsidRPr="00F42AE4" w:rsidRDefault="00EA6779" w:rsidP="00425500">
      <w:pPr>
        <w:jc w:val="center"/>
        <w:rPr>
          <w:sz w:val="24"/>
          <w:szCs w:val="24"/>
        </w:rPr>
      </w:pPr>
      <w:r>
        <w:rPr>
          <w:rFonts w:eastAsia="Times New Roman"/>
          <w:b/>
          <w:bCs/>
          <w:sz w:val="24"/>
          <w:szCs w:val="24"/>
        </w:rPr>
        <w:t>KATEGORIJA 1</w:t>
      </w:r>
      <w:r w:rsidR="00CD3B60" w:rsidRPr="00F42AE4">
        <w:rPr>
          <w:rFonts w:eastAsia="Times New Roman"/>
          <w:b/>
          <w:bCs/>
          <w:sz w:val="24"/>
          <w:szCs w:val="24"/>
        </w:rPr>
        <w:t xml:space="preserve"> – POSEBNI MATERIJALI I SRODNA OPREMA</w:t>
      </w:r>
    </w:p>
    <w:p w:rsidR="00393B31" w:rsidRPr="00F42AE4" w:rsidRDefault="00393B31" w:rsidP="00425500">
      <w:pPr>
        <w:spacing w:line="254" w:lineRule="exact"/>
        <w:jc w:val="both"/>
        <w:rPr>
          <w:sz w:val="24"/>
          <w:szCs w:val="24"/>
        </w:rPr>
      </w:pPr>
    </w:p>
    <w:p w:rsidR="00393B31" w:rsidRPr="00F42AE4" w:rsidRDefault="00CD3B60" w:rsidP="00425500">
      <w:pPr>
        <w:tabs>
          <w:tab w:val="left" w:pos="851"/>
        </w:tabs>
        <w:jc w:val="both"/>
        <w:rPr>
          <w:sz w:val="24"/>
          <w:szCs w:val="24"/>
        </w:rPr>
      </w:pPr>
      <w:r w:rsidRPr="00F42AE4">
        <w:rPr>
          <w:rFonts w:eastAsia="Times New Roman"/>
          <w:b/>
          <w:bCs/>
          <w:sz w:val="24"/>
          <w:szCs w:val="24"/>
        </w:rPr>
        <w:t>1A</w:t>
      </w:r>
      <w:r w:rsidRPr="00F42AE4">
        <w:rPr>
          <w:sz w:val="24"/>
          <w:szCs w:val="24"/>
        </w:rPr>
        <w:tab/>
      </w:r>
      <w:r w:rsidRPr="00F42AE4">
        <w:rPr>
          <w:rFonts w:eastAsia="Times New Roman"/>
          <w:b/>
          <w:bCs/>
          <w:sz w:val="24"/>
          <w:szCs w:val="24"/>
        </w:rPr>
        <w:t>Sustavi, oprema i komponente</w:t>
      </w:r>
    </w:p>
    <w:p w:rsidR="00393B31" w:rsidRPr="00F42AE4" w:rsidRDefault="00393B31" w:rsidP="00425500">
      <w:pPr>
        <w:spacing w:line="129" w:lineRule="exact"/>
        <w:jc w:val="both"/>
        <w:rPr>
          <w:sz w:val="24"/>
          <w:szCs w:val="24"/>
        </w:rPr>
      </w:pPr>
    </w:p>
    <w:p w:rsidR="00393B31" w:rsidRPr="00AC2292" w:rsidRDefault="00CD3B60" w:rsidP="00425500">
      <w:pPr>
        <w:tabs>
          <w:tab w:val="left" w:pos="851"/>
        </w:tabs>
        <w:jc w:val="both"/>
        <w:rPr>
          <w:b/>
          <w:sz w:val="24"/>
          <w:szCs w:val="24"/>
        </w:rPr>
      </w:pPr>
      <w:r w:rsidRPr="00AC2292">
        <w:rPr>
          <w:rFonts w:eastAsia="Times New Roman"/>
          <w:b/>
          <w:sz w:val="24"/>
          <w:szCs w:val="24"/>
        </w:rPr>
        <w:t>1A001</w:t>
      </w:r>
      <w:r w:rsidRPr="00AC2292">
        <w:rPr>
          <w:b/>
          <w:sz w:val="24"/>
          <w:szCs w:val="24"/>
        </w:rPr>
        <w:tab/>
      </w:r>
      <w:r w:rsidRPr="00AC2292">
        <w:rPr>
          <w:rFonts w:eastAsia="Times New Roman"/>
          <w:b/>
          <w:sz w:val="24"/>
          <w:szCs w:val="24"/>
        </w:rPr>
        <w:t>Komponente od fluoriranih spojeva, kako slijedi:</w:t>
      </w:r>
    </w:p>
    <w:p w:rsidR="00393B31" w:rsidRPr="00F42AE4" w:rsidRDefault="00393B31" w:rsidP="00425500">
      <w:pPr>
        <w:spacing w:line="157" w:lineRule="exact"/>
        <w:jc w:val="both"/>
        <w:rPr>
          <w:sz w:val="24"/>
          <w:szCs w:val="24"/>
        </w:rPr>
      </w:pPr>
    </w:p>
    <w:p w:rsidR="00393B31" w:rsidRPr="00F42AE4" w:rsidRDefault="00CD3B60" w:rsidP="00425500">
      <w:pPr>
        <w:numPr>
          <w:ilvl w:val="0"/>
          <w:numId w:val="52"/>
        </w:numPr>
        <w:tabs>
          <w:tab w:val="left" w:pos="1276"/>
        </w:tabs>
        <w:ind w:left="1276" w:hanging="425"/>
        <w:jc w:val="both"/>
        <w:rPr>
          <w:rFonts w:eastAsia="Times New Roman"/>
          <w:sz w:val="24"/>
          <w:szCs w:val="24"/>
        </w:rPr>
      </w:pPr>
      <w:r w:rsidRPr="00F42AE4">
        <w:rPr>
          <w:rFonts w:eastAsia="Times New Roman"/>
          <w:sz w:val="24"/>
          <w:szCs w:val="24"/>
        </w:rPr>
        <w:t>zaklopci, brtve, izolacijski slojevi ili mjehovi za gorivo posebno namijenjeni za upotrebu u „zrakoplovu” ili aviosvemirsku upotrebu, izra</w:t>
      </w:r>
      <w:r w:rsidRPr="00F42AE4">
        <w:rPr>
          <w:rFonts w:eastAsia="Arial"/>
          <w:sz w:val="24"/>
          <w:szCs w:val="24"/>
        </w:rPr>
        <w:t>đ</w:t>
      </w:r>
      <w:r w:rsidRPr="00F42AE4">
        <w:rPr>
          <w:rFonts w:eastAsia="Times New Roman"/>
          <w:sz w:val="24"/>
          <w:szCs w:val="24"/>
        </w:rPr>
        <w:t>eni od više od 50 % masenog udjela bilo kojeg od materijala navedenih u 1C009.b. ili 1C009.c.;</w:t>
      </w:r>
    </w:p>
    <w:p w:rsidR="00393B31" w:rsidRPr="00F42AE4" w:rsidRDefault="00393B31" w:rsidP="00425500">
      <w:pPr>
        <w:spacing w:line="146" w:lineRule="exact"/>
        <w:ind w:left="1276" w:hanging="425"/>
        <w:jc w:val="both"/>
        <w:rPr>
          <w:rFonts w:eastAsia="Times New Roman"/>
          <w:sz w:val="24"/>
          <w:szCs w:val="24"/>
        </w:rPr>
      </w:pPr>
    </w:p>
    <w:p w:rsidR="00393B31" w:rsidRPr="00F42AE4" w:rsidRDefault="00CD3B60" w:rsidP="00425500">
      <w:pPr>
        <w:numPr>
          <w:ilvl w:val="0"/>
          <w:numId w:val="52"/>
        </w:numPr>
        <w:tabs>
          <w:tab w:val="left" w:pos="1276"/>
          <w:tab w:val="left" w:pos="1760"/>
        </w:tabs>
        <w:ind w:firstLine="851"/>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tabs>
          <w:tab w:val="left" w:pos="1276"/>
        </w:tabs>
        <w:spacing w:line="157" w:lineRule="exact"/>
        <w:ind w:firstLine="851"/>
        <w:jc w:val="both"/>
        <w:rPr>
          <w:rFonts w:eastAsia="Times New Roman"/>
          <w:sz w:val="24"/>
          <w:szCs w:val="24"/>
        </w:rPr>
      </w:pPr>
    </w:p>
    <w:p w:rsidR="00393B31" w:rsidRPr="00F42AE4" w:rsidRDefault="00CD3B60" w:rsidP="00425500">
      <w:pPr>
        <w:numPr>
          <w:ilvl w:val="0"/>
          <w:numId w:val="52"/>
        </w:numPr>
        <w:tabs>
          <w:tab w:val="left" w:pos="1276"/>
          <w:tab w:val="left" w:pos="1760"/>
        </w:tabs>
        <w:ind w:firstLine="851"/>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157" w:lineRule="exact"/>
        <w:jc w:val="both"/>
        <w:rPr>
          <w:sz w:val="24"/>
          <w:szCs w:val="24"/>
        </w:rPr>
      </w:pPr>
    </w:p>
    <w:p w:rsidR="00393B31" w:rsidRPr="00AC2292" w:rsidRDefault="00CD3B60" w:rsidP="00425500">
      <w:pPr>
        <w:tabs>
          <w:tab w:val="left" w:pos="851"/>
        </w:tabs>
        <w:jc w:val="both"/>
        <w:rPr>
          <w:b/>
          <w:sz w:val="24"/>
          <w:szCs w:val="24"/>
        </w:rPr>
      </w:pPr>
      <w:r w:rsidRPr="00AC2292">
        <w:rPr>
          <w:rFonts w:eastAsia="Times New Roman"/>
          <w:b/>
          <w:sz w:val="24"/>
          <w:szCs w:val="24"/>
        </w:rPr>
        <w:t>1A002</w:t>
      </w:r>
      <w:r w:rsidRPr="00AC2292">
        <w:rPr>
          <w:b/>
          <w:sz w:val="24"/>
          <w:szCs w:val="24"/>
        </w:rPr>
        <w:tab/>
      </w:r>
      <w:r w:rsidRPr="00AC2292">
        <w:rPr>
          <w:rFonts w:eastAsia="Times New Roman"/>
          <w:b/>
          <w:sz w:val="24"/>
          <w:szCs w:val="24"/>
        </w:rPr>
        <w:t>„Kompozitne” strukture ili laminati, kako slijedi:</w:t>
      </w:r>
    </w:p>
    <w:p w:rsidR="00393B31" w:rsidRPr="00F42AE4" w:rsidRDefault="00393B31" w:rsidP="00425500">
      <w:pPr>
        <w:spacing w:line="158" w:lineRule="exact"/>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1A202, 9A010 i 9A110.</w:t>
      </w:r>
    </w:p>
    <w:p w:rsidR="00393B31" w:rsidRPr="00F42AE4" w:rsidRDefault="00393B31" w:rsidP="00425500">
      <w:pPr>
        <w:spacing w:line="158" w:lineRule="exact"/>
        <w:jc w:val="both"/>
        <w:rPr>
          <w:sz w:val="24"/>
          <w:szCs w:val="24"/>
        </w:rPr>
      </w:pPr>
    </w:p>
    <w:p w:rsidR="00393B31" w:rsidRPr="00F42AE4" w:rsidRDefault="00CD3B60" w:rsidP="00425500">
      <w:pPr>
        <w:numPr>
          <w:ilvl w:val="0"/>
          <w:numId w:val="53"/>
        </w:numPr>
        <w:tabs>
          <w:tab w:val="left" w:pos="1276"/>
        </w:tabs>
        <w:ind w:firstLine="851"/>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 xml:space="preserve">eni su od bilo </w:t>
      </w:r>
      <w:r w:rsidRPr="00F42AE4">
        <w:rPr>
          <w:rFonts w:eastAsia="Arial"/>
          <w:sz w:val="24"/>
          <w:szCs w:val="24"/>
        </w:rPr>
        <w:t>č</w:t>
      </w:r>
      <w:r w:rsidRPr="00F42AE4">
        <w:rPr>
          <w:rFonts w:eastAsia="Times New Roman"/>
          <w:sz w:val="24"/>
          <w:szCs w:val="24"/>
        </w:rPr>
        <w:t>ega od navedenoga:</w:t>
      </w:r>
    </w:p>
    <w:p w:rsidR="00393B31" w:rsidRPr="00F42AE4" w:rsidRDefault="00393B31" w:rsidP="00425500">
      <w:pPr>
        <w:spacing w:line="155" w:lineRule="exact"/>
        <w:jc w:val="both"/>
        <w:rPr>
          <w:rFonts w:eastAsia="Times New Roman"/>
          <w:sz w:val="24"/>
          <w:szCs w:val="24"/>
        </w:rPr>
      </w:pPr>
    </w:p>
    <w:p w:rsidR="00393B31" w:rsidRPr="00F42AE4" w:rsidRDefault="00CD3B60" w:rsidP="00425500">
      <w:pPr>
        <w:numPr>
          <w:ilvl w:val="1"/>
          <w:numId w:val="53"/>
        </w:numPr>
        <w:tabs>
          <w:tab w:val="left" w:pos="1560"/>
        </w:tabs>
        <w:ind w:left="1560" w:hanging="284"/>
        <w:jc w:val="both"/>
        <w:rPr>
          <w:rFonts w:eastAsia="Times New Roman"/>
          <w:sz w:val="24"/>
          <w:szCs w:val="24"/>
        </w:rPr>
      </w:pPr>
      <w:r w:rsidRPr="00F42AE4">
        <w:rPr>
          <w:rFonts w:eastAsia="Times New Roman"/>
          <w:sz w:val="24"/>
          <w:szCs w:val="24"/>
        </w:rPr>
        <w:t xml:space="preserve">organskih „matrica” i „vlaknastih ili filamentnih materijala” navedenih u 1C010.c. ili 1C010.d.: </w:t>
      </w:r>
      <w:r w:rsidRPr="00F42AE4">
        <w:rPr>
          <w:rFonts w:eastAsia="Times New Roman"/>
          <w:sz w:val="24"/>
          <w:szCs w:val="24"/>
          <w:u w:val="single"/>
        </w:rPr>
        <w:t>ili</w:t>
      </w:r>
    </w:p>
    <w:p w:rsidR="00393B31" w:rsidRPr="00F42AE4" w:rsidRDefault="00393B31" w:rsidP="00425500">
      <w:pPr>
        <w:spacing w:line="157" w:lineRule="exact"/>
        <w:jc w:val="both"/>
        <w:rPr>
          <w:rFonts w:eastAsia="Times New Roman"/>
          <w:sz w:val="24"/>
          <w:szCs w:val="24"/>
        </w:rPr>
      </w:pPr>
    </w:p>
    <w:p w:rsidR="00393B31" w:rsidRPr="00F42AE4" w:rsidRDefault="00CD3B60" w:rsidP="00425500">
      <w:pPr>
        <w:numPr>
          <w:ilvl w:val="1"/>
          <w:numId w:val="53"/>
        </w:numPr>
        <w:tabs>
          <w:tab w:val="left" w:pos="1560"/>
        </w:tabs>
        <w:ind w:firstLine="1276"/>
        <w:jc w:val="both"/>
        <w:rPr>
          <w:rFonts w:eastAsia="Times New Roman"/>
          <w:sz w:val="24"/>
          <w:szCs w:val="24"/>
        </w:rPr>
      </w:pPr>
      <w:r w:rsidRPr="00F42AE4">
        <w:rPr>
          <w:rFonts w:eastAsia="Times New Roman"/>
          <w:sz w:val="24"/>
          <w:szCs w:val="24"/>
        </w:rPr>
        <w:t>preprega ili predoblika navedenih u 1C010.e;</w:t>
      </w:r>
    </w:p>
    <w:p w:rsidR="00393B31" w:rsidRPr="00F42AE4" w:rsidRDefault="00393B31" w:rsidP="00425500">
      <w:pPr>
        <w:spacing w:line="157" w:lineRule="exact"/>
        <w:jc w:val="both"/>
        <w:rPr>
          <w:rFonts w:eastAsia="Times New Roman"/>
          <w:sz w:val="24"/>
          <w:szCs w:val="24"/>
        </w:rPr>
      </w:pPr>
    </w:p>
    <w:p w:rsidR="00393B31" w:rsidRPr="00F42AE4" w:rsidRDefault="00CD3B60" w:rsidP="00425500">
      <w:pPr>
        <w:numPr>
          <w:ilvl w:val="0"/>
          <w:numId w:val="53"/>
        </w:numPr>
        <w:tabs>
          <w:tab w:val="left" w:pos="1276"/>
        </w:tabs>
        <w:ind w:left="1276" w:hanging="425"/>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eni su od metalne ili ugljikove „matrice” i od bilo kojeg od sljede</w:t>
      </w:r>
      <w:r w:rsidRPr="00F42AE4">
        <w:rPr>
          <w:rFonts w:eastAsia="Arial"/>
          <w:sz w:val="24"/>
          <w:szCs w:val="24"/>
        </w:rPr>
        <w:t>ć</w:t>
      </w:r>
      <w:r w:rsidRPr="00F42AE4">
        <w:rPr>
          <w:rFonts w:eastAsia="Times New Roman"/>
          <w:sz w:val="24"/>
          <w:szCs w:val="24"/>
        </w:rPr>
        <w:t>ih materijala:</w:t>
      </w:r>
    </w:p>
    <w:p w:rsidR="00393B31" w:rsidRPr="00F42AE4" w:rsidRDefault="00393B31" w:rsidP="00425500">
      <w:pPr>
        <w:spacing w:line="155" w:lineRule="exact"/>
        <w:jc w:val="both"/>
        <w:rPr>
          <w:rFonts w:eastAsia="Times New Roman"/>
          <w:sz w:val="24"/>
          <w:szCs w:val="24"/>
        </w:rPr>
      </w:pPr>
    </w:p>
    <w:p w:rsidR="00393B31" w:rsidRPr="00F42AE4" w:rsidRDefault="00CD3B60" w:rsidP="00425500">
      <w:pPr>
        <w:numPr>
          <w:ilvl w:val="1"/>
          <w:numId w:val="53"/>
        </w:numPr>
        <w:tabs>
          <w:tab w:val="left" w:pos="1560"/>
        </w:tabs>
        <w:ind w:left="1276"/>
        <w:jc w:val="both"/>
        <w:rPr>
          <w:rFonts w:eastAsia="Times New Roman"/>
          <w:sz w:val="24"/>
          <w:szCs w:val="24"/>
        </w:rPr>
      </w:pPr>
      <w:r w:rsidRPr="00F42AE4">
        <w:rPr>
          <w:rFonts w:eastAsia="Times New Roman"/>
          <w:sz w:val="24"/>
          <w:szCs w:val="24"/>
        </w:rPr>
        <w:t>ugljikovi „vlaknasti ili filamentni materijali”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129" w:lineRule="exact"/>
        <w:jc w:val="both"/>
        <w:rPr>
          <w:rFonts w:eastAsia="Times New Roman"/>
          <w:sz w:val="24"/>
          <w:szCs w:val="24"/>
        </w:rPr>
      </w:pPr>
    </w:p>
    <w:p w:rsidR="00393B31" w:rsidRPr="00F42AE4" w:rsidRDefault="00CD3B60" w:rsidP="00425500">
      <w:pPr>
        <w:numPr>
          <w:ilvl w:val="2"/>
          <w:numId w:val="53"/>
        </w:numPr>
        <w:tabs>
          <w:tab w:val="left" w:pos="1985"/>
        </w:tabs>
        <w:ind w:left="1560"/>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ni modul” ve</w:t>
      </w:r>
      <w:r w:rsidRPr="00F42AE4">
        <w:rPr>
          <w:rFonts w:eastAsia="Arial"/>
          <w:sz w:val="24"/>
          <w:szCs w:val="24"/>
        </w:rPr>
        <w:t>ć</w:t>
      </w:r>
      <w:r w:rsidRPr="00F42AE4">
        <w:rPr>
          <w:rFonts w:eastAsia="Times New Roman"/>
          <w:sz w:val="24"/>
          <w:szCs w:val="24"/>
        </w:rPr>
        <w:t xml:space="preserve">i od 10,15 × 10 </w:t>
      </w:r>
      <w:r w:rsidRPr="00F42AE4">
        <w:rPr>
          <w:rFonts w:eastAsia="Times New Roman"/>
          <w:sz w:val="24"/>
          <w:szCs w:val="24"/>
          <w:vertAlign w:val="superscript"/>
        </w:rPr>
        <w:t>6</w:t>
      </w:r>
      <w:r w:rsidRPr="00F42AE4">
        <w:rPr>
          <w:rFonts w:eastAsia="Times New Roman"/>
          <w:sz w:val="24"/>
          <w:szCs w:val="24"/>
        </w:rPr>
        <w:t xml:space="preserve"> m </w:t>
      </w:r>
      <w:r w:rsidRPr="00F42AE4">
        <w:rPr>
          <w:rFonts w:eastAsia="Times New Roman"/>
          <w:sz w:val="24"/>
          <w:szCs w:val="24"/>
          <w:u w:val="single"/>
        </w:rPr>
        <w:t>i</w:t>
      </w:r>
    </w:p>
    <w:p w:rsidR="00393B31" w:rsidRPr="00F42AE4" w:rsidRDefault="00393B31" w:rsidP="00425500">
      <w:pPr>
        <w:spacing w:line="54" w:lineRule="exact"/>
        <w:jc w:val="both"/>
        <w:rPr>
          <w:rFonts w:eastAsia="Times New Roman"/>
          <w:sz w:val="24"/>
          <w:szCs w:val="24"/>
        </w:rPr>
      </w:pPr>
    </w:p>
    <w:p w:rsidR="00393B31" w:rsidRPr="00F42AE4" w:rsidRDefault="00CD3B60" w:rsidP="00425500">
      <w:pPr>
        <w:numPr>
          <w:ilvl w:val="2"/>
          <w:numId w:val="53"/>
        </w:numPr>
        <w:tabs>
          <w:tab w:val="left" w:pos="1985"/>
        </w:tabs>
        <w:ind w:left="1560"/>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na vla</w:t>
      </w:r>
      <w:r w:rsidRPr="00F42AE4">
        <w:rPr>
          <w:rFonts w:eastAsia="Arial"/>
          <w:sz w:val="24"/>
          <w:szCs w:val="24"/>
        </w:rPr>
        <w:t>č</w:t>
      </w:r>
      <w:r w:rsidRPr="00F42AE4">
        <w:rPr>
          <w:rFonts w:eastAsia="Times New Roman"/>
          <w:sz w:val="24"/>
          <w:szCs w:val="24"/>
        </w:rPr>
        <w:t xml:space="preserve">na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a” ve</w:t>
      </w:r>
      <w:r w:rsidRPr="00F42AE4">
        <w:rPr>
          <w:rFonts w:eastAsia="Arial"/>
          <w:sz w:val="24"/>
          <w:szCs w:val="24"/>
        </w:rPr>
        <w:t>ć</w:t>
      </w:r>
      <w:r w:rsidRPr="00F42AE4">
        <w:rPr>
          <w:rFonts w:eastAsia="Times New Roman"/>
          <w:sz w:val="24"/>
          <w:szCs w:val="24"/>
        </w:rPr>
        <w:t xml:space="preserve">a od 17,7 × 10 </w:t>
      </w:r>
      <w:r w:rsidRPr="00F42AE4">
        <w:rPr>
          <w:rFonts w:eastAsia="Times New Roman"/>
          <w:sz w:val="24"/>
          <w:szCs w:val="24"/>
          <w:vertAlign w:val="superscript"/>
        </w:rPr>
        <w:t>4</w:t>
      </w:r>
      <w:r w:rsidRPr="00F42AE4">
        <w:rPr>
          <w:rFonts w:eastAsia="Times New Roman"/>
          <w:sz w:val="24"/>
          <w:szCs w:val="24"/>
        </w:rPr>
        <w:t xml:space="preserve"> m </w:t>
      </w:r>
      <w:r w:rsidRPr="00F42AE4">
        <w:rPr>
          <w:rFonts w:eastAsia="Times New Roman"/>
          <w:sz w:val="24"/>
          <w:szCs w:val="24"/>
          <w:u w:val="single"/>
        </w:rPr>
        <w:t>ili</w:t>
      </w:r>
    </w:p>
    <w:p w:rsidR="00393B31" w:rsidRPr="00F42AE4" w:rsidRDefault="00393B31" w:rsidP="00425500">
      <w:pPr>
        <w:spacing w:line="80" w:lineRule="exact"/>
        <w:jc w:val="both"/>
        <w:rPr>
          <w:rFonts w:eastAsia="Times New Roman"/>
          <w:sz w:val="24"/>
          <w:szCs w:val="24"/>
        </w:rPr>
      </w:pPr>
    </w:p>
    <w:p w:rsidR="00393B31" w:rsidRPr="00F42AE4" w:rsidRDefault="00CD3B60" w:rsidP="00425500">
      <w:pPr>
        <w:numPr>
          <w:ilvl w:val="1"/>
          <w:numId w:val="53"/>
        </w:numPr>
        <w:tabs>
          <w:tab w:val="left" w:pos="1560"/>
        </w:tabs>
        <w:ind w:firstLine="1276"/>
        <w:jc w:val="both"/>
        <w:rPr>
          <w:rFonts w:eastAsia="Times New Roman"/>
          <w:sz w:val="24"/>
          <w:szCs w:val="24"/>
        </w:rPr>
      </w:pPr>
      <w:r w:rsidRPr="00F42AE4">
        <w:rPr>
          <w:rFonts w:eastAsia="Times New Roman"/>
          <w:sz w:val="24"/>
          <w:szCs w:val="24"/>
        </w:rPr>
        <w:t>materijali navedeni u 1C010.c.</w:t>
      </w:r>
    </w:p>
    <w:p w:rsidR="00393B31" w:rsidRPr="00F42AE4" w:rsidRDefault="00393B31" w:rsidP="00425500">
      <w:pPr>
        <w:spacing w:line="158" w:lineRule="exact"/>
        <w:jc w:val="both"/>
        <w:rPr>
          <w:sz w:val="24"/>
          <w:szCs w:val="24"/>
        </w:rPr>
      </w:pPr>
    </w:p>
    <w:p w:rsidR="00393B31" w:rsidRPr="00F42AE4" w:rsidRDefault="00CD3B60" w:rsidP="00425500">
      <w:pPr>
        <w:spacing w:line="239" w:lineRule="auto"/>
        <w:ind w:left="2268" w:hanging="1417"/>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1A002 ne odnosi se na „kompozitne” strukture ili laminate izra</w:t>
      </w:r>
      <w:r w:rsidRPr="00F42AE4">
        <w:rPr>
          <w:rFonts w:eastAsia="Arial"/>
          <w:i/>
          <w:iCs/>
          <w:sz w:val="24"/>
          <w:szCs w:val="24"/>
        </w:rPr>
        <w:t>đ</w:t>
      </w:r>
      <w:r w:rsidRPr="00F42AE4">
        <w:rPr>
          <w:rFonts w:eastAsia="Times New Roman"/>
          <w:i/>
          <w:iCs/>
          <w:sz w:val="24"/>
          <w:szCs w:val="24"/>
        </w:rPr>
        <w:t>ene od ugljikovih „vlaknastih ili filamentnih materijala” impregniranih epoksi smolom za popravak konstrukcija „civilnih zrakoplova” ili laminata, koji imaju sve sljede</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ajke:</w:t>
      </w:r>
    </w:p>
    <w:p w:rsidR="00393B31" w:rsidRPr="00F42AE4" w:rsidRDefault="00393B31" w:rsidP="00425500">
      <w:pPr>
        <w:spacing w:line="120" w:lineRule="exact"/>
        <w:ind w:left="851"/>
        <w:jc w:val="both"/>
        <w:rPr>
          <w:sz w:val="24"/>
          <w:szCs w:val="24"/>
        </w:rPr>
      </w:pPr>
    </w:p>
    <w:p w:rsidR="00393B31" w:rsidRPr="00F42AE4" w:rsidRDefault="00CD3B60" w:rsidP="00425500">
      <w:pPr>
        <w:numPr>
          <w:ilvl w:val="0"/>
          <w:numId w:val="54"/>
        </w:numPr>
        <w:tabs>
          <w:tab w:val="left" w:pos="2410"/>
          <w:tab w:val="left" w:pos="2552"/>
        </w:tabs>
        <w:ind w:left="2268"/>
        <w:jc w:val="both"/>
        <w:rPr>
          <w:rFonts w:eastAsia="Times New Roman"/>
          <w:i/>
          <w:iCs/>
          <w:sz w:val="24"/>
          <w:szCs w:val="24"/>
        </w:rPr>
      </w:pPr>
      <w:r w:rsidRPr="00F42AE4">
        <w:rPr>
          <w:rFonts w:eastAsia="Times New Roman"/>
          <w:i/>
          <w:iCs/>
          <w:sz w:val="24"/>
          <w:szCs w:val="24"/>
        </w:rPr>
        <w:t>površina ne ve</w:t>
      </w:r>
      <w:r w:rsidRPr="00F42AE4">
        <w:rPr>
          <w:rFonts w:eastAsia="Arial"/>
          <w:i/>
          <w:iCs/>
          <w:sz w:val="24"/>
          <w:szCs w:val="24"/>
        </w:rPr>
        <w:t>ć</w:t>
      </w:r>
      <w:r w:rsidRPr="00F42AE4">
        <w:rPr>
          <w:rFonts w:eastAsia="Times New Roman"/>
          <w:i/>
          <w:iCs/>
          <w:sz w:val="24"/>
          <w:szCs w:val="24"/>
        </w:rPr>
        <w:t>a od 1 m</w:t>
      </w:r>
      <w:r w:rsidRPr="00F42AE4">
        <w:rPr>
          <w:rFonts w:eastAsia="Times New Roman"/>
          <w:i/>
          <w:iCs/>
          <w:sz w:val="24"/>
          <w:szCs w:val="24"/>
          <w:vertAlign w:val="superscript"/>
        </w:rPr>
        <w:t>2</w:t>
      </w:r>
      <w:r w:rsidRPr="00F42AE4">
        <w:rPr>
          <w:rFonts w:eastAsia="Times New Roman"/>
          <w:i/>
          <w:iCs/>
          <w:sz w:val="24"/>
          <w:szCs w:val="24"/>
        </w:rPr>
        <w:t>;</w:t>
      </w:r>
    </w:p>
    <w:p w:rsidR="00393B31" w:rsidRPr="00F42AE4" w:rsidRDefault="00393B31" w:rsidP="00425500">
      <w:pPr>
        <w:tabs>
          <w:tab w:val="left" w:pos="2410"/>
          <w:tab w:val="left" w:pos="2552"/>
        </w:tabs>
        <w:spacing w:line="81" w:lineRule="exact"/>
        <w:ind w:left="2268"/>
        <w:jc w:val="both"/>
        <w:rPr>
          <w:rFonts w:eastAsia="Times New Roman"/>
          <w:i/>
          <w:iCs/>
          <w:sz w:val="24"/>
          <w:szCs w:val="24"/>
        </w:rPr>
      </w:pPr>
    </w:p>
    <w:p w:rsidR="00393B31" w:rsidRPr="00F42AE4" w:rsidRDefault="00E65B5C" w:rsidP="00425500">
      <w:pPr>
        <w:numPr>
          <w:ilvl w:val="0"/>
          <w:numId w:val="54"/>
        </w:numPr>
        <w:tabs>
          <w:tab w:val="left" w:pos="2410"/>
          <w:tab w:val="left" w:pos="2552"/>
        </w:tabs>
        <w:ind w:left="2268"/>
        <w:jc w:val="both"/>
        <w:rPr>
          <w:rFonts w:eastAsia="Times New Roman"/>
          <w:i/>
          <w:iCs/>
          <w:sz w:val="24"/>
          <w:szCs w:val="24"/>
        </w:rPr>
      </w:pPr>
      <w:r>
        <w:rPr>
          <w:rFonts w:eastAsia="Times New Roman"/>
          <w:i/>
          <w:iCs/>
          <w:sz w:val="24"/>
          <w:szCs w:val="24"/>
        </w:rPr>
        <w:t>duljin</w:t>
      </w:r>
      <w:r w:rsidR="00CD3B60" w:rsidRPr="00F42AE4">
        <w:rPr>
          <w:rFonts w:eastAsia="Times New Roman"/>
          <w:i/>
          <w:iCs/>
          <w:sz w:val="24"/>
          <w:szCs w:val="24"/>
        </w:rPr>
        <w:t>a ne ve</w:t>
      </w:r>
      <w:r w:rsidR="00CD3B60" w:rsidRPr="00F42AE4">
        <w:rPr>
          <w:rFonts w:eastAsia="Arial"/>
          <w:i/>
          <w:iCs/>
          <w:sz w:val="24"/>
          <w:szCs w:val="24"/>
        </w:rPr>
        <w:t>ć</w:t>
      </w:r>
      <w:r w:rsidR="00CD3B60" w:rsidRPr="00F42AE4">
        <w:rPr>
          <w:rFonts w:eastAsia="Times New Roman"/>
          <w:i/>
          <w:iCs/>
          <w:sz w:val="24"/>
          <w:szCs w:val="24"/>
        </w:rPr>
        <w:t xml:space="preserve">a od 2,5 m </w:t>
      </w:r>
      <w:r w:rsidR="00CD3B60" w:rsidRPr="00F42AE4">
        <w:rPr>
          <w:rFonts w:eastAsia="Times New Roman"/>
          <w:i/>
          <w:iCs/>
          <w:sz w:val="24"/>
          <w:szCs w:val="24"/>
          <w:u w:val="single"/>
        </w:rPr>
        <w:t>i</w:t>
      </w:r>
    </w:p>
    <w:p w:rsidR="00393B31" w:rsidRPr="00F42AE4" w:rsidRDefault="00393B31" w:rsidP="00425500">
      <w:pPr>
        <w:tabs>
          <w:tab w:val="left" w:pos="2410"/>
          <w:tab w:val="left" w:pos="2552"/>
        </w:tabs>
        <w:spacing w:line="157" w:lineRule="exact"/>
        <w:ind w:left="2268"/>
        <w:jc w:val="both"/>
        <w:rPr>
          <w:rFonts w:eastAsia="Times New Roman"/>
          <w:i/>
          <w:iCs/>
          <w:sz w:val="24"/>
          <w:szCs w:val="24"/>
        </w:rPr>
      </w:pPr>
    </w:p>
    <w:p w:rsidR="00393B31" w:rsidRPr="00F42AE4" w:rsidRDefault="00CD3B60" w:rsidP="00425500">
      <w:pPr>
        <w:numPr>
          <w:ilvl w:val="0"/>
          <w:numId w:val="54"/>
        </w:numPr>
        <w:tabs>
          <w:tab w:val="left" w:pos="2410"/>
          <w:tab w:val="left" w:pos="2552"/>
        </w:tabs>
        <w:ind w:left="2268"/>
        <w:jc w:val="both"/>
        <w:rPr>
          <w:rFonts w:eastAsia="Times New Roman"/>
          <w:i/>
          <w:iCs/>
          <w:sz w:val="24"/>
          <w:szCs w:val="24"/>
        </w:rPr>
      </w:pPr>
      <w:r w:rsidRPr="00F42AE4">
        <w:rPr>
          <w:rFonts w:eastAsia="Times New Roman"/>
          <w:i/>
          <w:iCs/>
          <w:sz w:val="24"/>
          <w:szCs w:val="24"/>
        </w:rPr>
        <w:t>širina ve</w:t>
      </w:r>
      <w:r w:rsidRPr="00F42AE4">
        <w:rPr>
          <w:rFonts w:eastAsia="Arial"/>
          <w:i/>
          <w:iCs/>
          <w:sz w:val="24"/>
          <w:szCs w:val="24"/>
        </w:rPr>
        <w:t>ć</w:t>
      </w:r>
      <w:r w:rsidRPr="00F42AE4">
        <w:rPr>
          <w:rFonts w:eastAsia="Times New Roman"/>
          <w:i/>
          <w:iCs/>
          <w:sz w:val="24"/>
          <w:szCs w:val="24"/>
        </w:rPr>
        <w:t>a od 15 mm.</w:t>
      </w:r>
    </w:p>
    <w:p w:rsidR="00393B31" w:rsidRPr="00F42AE4" w:rsidRDefault="00393B31" w:rsidP="00425500">
      <w:pPr>
        <w:tabs>
          <w:tab w:val="left" w:pos="2410"/>
          <w:tab w:val="left" w:pos="2552"/>
        </w:tabs>
        <w:spacing w:line="156" w:lineRule="exact"/>
        <w:jc w:val="both"/>
        <w:rPr>
          <w:sz w:val="24"/>
          <w:szCs w:val="24"/>
        </w:rPr>
      </w:pPr>
    </w:p>
    <w:p w:rsidR="00393B31" w:rsidRPr="00F42AE4" w:rsidRDefault="00CD3B60" w:rsidP="00425500">
      <w:pPr>
        <w:ind w:left="2410" w:hanging="1559"/>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1A002 ne odnosi se na poluproizvode posebno namijenjene za isklju</w:t>
      </w:r>
      <w:r w:rsidRPr="00F42AE4">
        <w:rPr>
          <w:rFonts w:eastAsia="Arial"/>
          <w:i/>
          <w:iCs/>
          <w:sz w:val="24"/>
          <w:szCs w:val="24"/>
        </w:rPr>
        <w:t>č</w:t>
      </w:r>
      <w:r w:rsidRPr="00F42AE4">
        <w:rPr>
          <w:rFonts w:eastAsia="Times New Roman"/>
          <w:i/>
          <w:iCs/>
          <w:sz w:val="24"/>
          <w:szCs w:val="24"/>
        </w:rPr>
        <w:t>ivo civilnu primjenu kako slijedi:</w:t>
      </w:r>
    </w:p>
    <w:p w:rsidR="00393B31" w:rsidRPr="00F42AE4" w:rsidRDefault="00393B31" w:rsidP="00425500">
      <w:pPr>
        <w:spacing w:line="169" w:lineRule="exact"/>
        <w:jc w:val="both"/>
        <w:rPr>
          <w:sz w:val="24"/>
          <w:szCs w:val="24"/>
        </w:rPr>
      </w:pPr>
    </w:p>
    <w:p w:rsidR="00393B31" w:rsidRPr="00F42AE4" w:rsidRDefault="00CD3B60" w:rsidP="00425500">
      <w:pPr>
        <w:numPr>
          <w:ilvl w:val="0"/>
          <w:numId w:val="55"/>
        </w:numPr>
        <w:tabs>
          <w:tab w:val="left" w:pos="2552"/>
        </w:tabs>
        <w:ind w:firstLine="2268"/>
        <w:jc w:val="both"/>
        <w:rPr>
          <w:rFonts w:eastAsia="Times New Roman"/>
          <w:i/>
          <w:iCs/>
          <w:sz w:val="24"/>
          <w:szCs w:val="24"/>
        </w:rPr>
      </w:pPr>
      <w:r w:rsidRPr="00F42AE4">
        <w:rPr>
          <w:rFonts w:eastAsia="Times New Roman"/>
          <w:i/>
          <w:iCs/>
          <w:sz w:val="24"/>
          <w:szCs w:val="24"/>
        </w:rPr>
        <w:t>sportski artikli;</w:t>
      </w:r>
    </w:p>
    <w:p w:rsidR="00393B31" w:rsidRPr="00F42AE4" w:rsidRDefault="00393B31" w:rsidP="00425500">
      <w:pPr>
        <w:tabs>
          <w:tab w:val="left" w:pos="2552"/>
        </w:tabs>
        <w:spacing w:line="157" w:lineRule="exact"/>
        <w:ind w:firstLine="2268"/>
        <w:jc w:val="both"/>
        <w:rPr>
          <w:rFonts w:eastAsia="Times New Roman"/>
          <w:i/>
          <w:iCs/>
          <w:sz w:val="24"/>
          <w:szCs w:val="24"/>
        </w:rPr>
      </w:pPr>
    </w:p>
    <w:p w:rsidR="00393B31" w:rsidRPr="00F42AE4" w:rsidRDefault="00CD3B60" w:rsidP="00425500">
      <w:pPr>
        <w:numPr>
          <w:ilvl w:val="0"/>
          <w:numId w:val="55"/>
        </w:numPr>
        <w:tabs>
          <w:tab w:val="left" w:pos="2552"/>
        </w:tabs>
        <w:ind w:firstLine="2268"/>
        <w:jc w:val="both"/>
        <w:rPr>
          <w:rFonts w:eastAsia="Times New Roman"/>
          <w:i/>
          <w:iCs/>
          <w:sz w:val="24"/>
          <w:szCs w:val="24"/>
        </w:rPr>
      </w:pPr>
      <w:r w:rsidRPr="00F42AE4">
        <w:rPr>
          <w:rFonts w:eastAsia="Times New Roman"/>
          <w:i/>
          <w:iCs/>
          <w:sz w:val="24"/>
          <w:szCs w:val="24"/>
        </w:rPr>
        <w:t>industrija proizvodnje automobila;</w:t>
      </w:r>
    </w:p>
    <w:p w:rsidR="00393B31" w:rsidRPr="00F42AE4" w:rsidRDefault="00393B31" w:rsidP="00425500">
      <w:pPr>
        <w:tabs>
          <w:tab w:val="left" w:pos="2552"/>
        </w:tabs>
        <w:spacing w:line="156" w:lineRule="exact"/>
        <w:ind w:firstLine="2268"/>
        <w:jc w:val="both"/>
        <w:rPr>
          <w:rFonts w:eastAsia="Times New Roman"/>
          <w:i/>
          <w:iCs/>
          <w:sz w:val="24"/>
          <w:szCs w:val="24"/>
        </w:rPr>
      </w:pPr>
    </w:p>
    <w:p w:rsidR="00393B31" w:rsidRPr="00F42AE4" w:rsidRDefault="00CD3B60" w:rsidP="00425500">
      <w:pPr>
        <w:numPr>
          <w:ilvl w:val="0"/>
          <w:numId w:val="55"/>
        </w:numPr>
        <w:tabs>
          <w:tab w:val="left" w:pos="2552"/>
        </w:tabs>
        <w:ind w:firstLine="2268"/>
        <w:jc w:val="both"/>
        <w:rPr>
          <w:rFonts w:eastAsia="Times New Roman"/>
          <w:i/>
          <w:iCs/>
          <w:sz w:val="24"/>
          <w:szCs w:val="24"/>
        </w:rPr>
      </w:pPr>
      <w:r w:rsidRPr="00F42AE4">
        <w:rPr>
          <w:rFonts w:eastAsia="Times New Roman"/>
          <w:i/>
          <w:iCs/>
          <w:sz w:val="24"/>
          <w:szCs w:val="24"/>
        </w:rPr>
        <w:t>industrija strojnih alata;</w:t>
      </w:r>
    </w:p>
    <w:p w:rsidR="00393B31" w:rsidRPr="00F42AE4" w:rsidRDefault="00393B31" w:rsidP="00425500">
      <w:pPr>
        <w:tabs>
          <w:tab w:val="left" w:pos="2552"/>
        </w:tabs>
        <w:spacing w:line="157" w:lineRule="exact"/>
        <w:ind w:firstLine="2268"/>
        <w:jc w:val="both"/>
        <w:rPr>
          <w:rFonts w:eastAsia="Times New Roman"/>
          <w:i/>
          <w:iCs/>
          <w:sz w:val="24"/>
          <w:szCs w:val="24"/>
        </w:rPr>
      </w:pPr>
    </w:p>
    <w:p w:rsidR="00393B31" w:rsidRPr="00F42AE4" w:rsidRDefault="00CD3B60" w:rsidP="00425500">
      <w:pPr>
        <w:numPr>
          <w:ilvl w:val="0"/>
          <w:numId w:val="55"/>
        </w:numPr>
        <w:tabs>
          <w:tab w:val="left" w:pos="2552"/>
        </w:tabs>
        <w:ind w:firstLine="2268"/>
        <w:jc w:val="both"/>
        <w:rPr>
          <w:rFonts w:eastAsia="Times New Roman"/>
          <w:i/>
          <w:iCs/>
          <w:sz w:val="24"/>
          <w:szCs w:val="24"/>
        </w:rPr>
      </w:pPr>
      <w:r w:rsidRPr="00F42AE4">
        <w:rPr>
          <w:rFonts w:eastAsia="Times New Roman"/>
          <w:i/>
          <w:iCs/>
          <w:sz w:val="24"/>
          <w:szCs w:val="24"/>
        </w:rPr>
        <w:t>primjena u medicini.</w:t>
      </w:r>
    </w:p>
    <w:p w:rsidR="00393B31" w:rsidRPr="00F42AE4" w:rsidRDefault="00393B31" w:rsidP="00425500">
      <w:pPr>
        <w:spacing w:line="158" w:lineRule="exact"/>
        <w:jc w:val="both"/>
        <w:rPr>
          <w:sz w:val="24"/>
          <w:szCs w:val="24"/>
        </w:rPr>
      </w:pPr>
    </w:p>
    <w:p w:rsidR="00393B31" w:rsidRPr="00F42AE4" w:rsidRDefault="00CD3B60" w:rsidP="00425500">
      <w:pPr>
        <w:spacing w:line="246" w:lineRule="auto"/>
        <w:ind w:left="2268" w:hanging="1417"/>
        <w:jc w:val="both"/>
        <w:rPr>
          <w:sz w:val="24"/>
          <w:szCs w:val="24"/>
        </w:rPr>
      </w:pPr>
      <w:r w:rsidRPr="00F42AE4">
        <w:rPr>
          <w:rFonts w:eastAsia="Times New Roman"/>
          <w:i/>
          <w:iCs/>
          <w:sz w:val="24"/>
          <w:szCs w:val="24"/>
          <w:u w:val="single"/>
        </w:rPr>
        <w:t>Napomena 3.:</w:t>
      </w:r>
      <w:r w:rsidRPr="00F42AE4">
        <w:rPr>
          <w:rFonts w:eastAsia="Times New Roman"/>
          <w:i/>
          <w:iCs/>
          <w:sz w:val="24"/>
          <w:szCs w:val="24"/>
        </w:rPr>
        <w:t xml:space="preserve"> 1A002.b.1. ne odnosi se na poluproizvode koji imaju najviše dvije dimenzije prepletenih filamenata i koji su posebno izra</w:t>
      </w:r>
      <w:r w:rsidRPr="00F42AE4">
        <w:rPr>
          <w:rFonts w:eastAsia="Arial"/>
          <w:i/>
          <w:iCs/>
          <w:sz w:val="24"/>
          <w:szCs w:val="24"/>
        </w:rPr>
        <w:t>đ</w:t>
      </w:r>
      <w:r w:rsidRPr="00F42AE4">
        <w:rPr>
          <w:rFonts w:eastAsia="Times New Roman"/>
          <w:i/>
          <w:iCs/>
          <w:sz w:val="24"/>
          <w:szCs w:val="24"/>
        </w:rPr>
        <w:t>eni za sljede</w:t>
      </w:r>
      <w:r w:rsidRPr="00F42AE4">
        <w:rPr>
          <w:rFonts w:eastAsia="Arial"/>
          <w:i/>
          <w:iCs/>
          <w:sz w:val="24"/>
          <w:szCs w:val="24"/>
        </w:rPr>
        <w:t>ć</w:t>
      </w:r>
      <w:r w:rsidRPr="00F42AE4">
        <w:rPr>
          <w:rFonts w:eastAsia="Times New Roman"/>
          <w:i/>
          <w:iCs/>
          <w:sz w:val="24"/>
          <w:szCs w:val="24"/>
        </w:rPr>
        <w:t>e namjene:</w:t>
      </w:r>
    </w:p>
    <w:p w:rsidR="00393B31" w:rsidRPr="00F42AE4" w:rsidRDefault="00393B31" w:rsidP="00425500">
      <w:pPr>
        <w:spacing w:line="140" w:lineRule="exact"/>
        <w:jc w:val="both"/>
        <w:rPr>
          <w:sz w:val="24"/>
          <w:szCs w:val="24"/>
        </w:rPr>
      </w:pPr>
    </w:p>
    <w:p w:rsidR="00393B31" w:rsidRPr="00F42AE4" w:rsidRDefault="00CD3B60" w:rsidP="00425500">
      <w:pPr>
        <w:numPr>
          <w:ilvl w:val="0"/>
          <w:numId w:val="56"/>
        </w:numPr>
        <w:tabs>
          <w:tab w:val="left" w:pos="2552"/>
        </w:tabs>
        <w:ind w:firstLine="2268"/>
        <w:jc w:val="both"/>
        <w:rPr>
          <w:rFonts w:eastAsia="Times New Roman"/>
          <w:i/>
          <w:iCs/>
          <w:sz w:val="24"/>
          <w:szCs w:val="24"/>
        </w:rPr>
      </w:pPr>
      <w:r w:rsidRPr="00F42AE4">
        <w:rPr>
          <w:rFonts w:eastAsia="Times New Roman"/>
          <w:i/>
          <w:iCs/>
          <w:sz w:val="24"/>
          <w:szCs w:val="24"/>
        </w:rPr>
        <w:t>pe</w:t>
      </w:r>
      <w:r w:rsidRPr="00F42AE4">
        <w:rPr>
          <w:rFonts w:eastAsia="Arial"/>
          <w:i/>
          <w:iCs/>
          <w:sz w:val="24"/>
          <w:szCs w:val="24"/>
        </w:rPr>
        <w:t>ć</w:t>
      </w:r>
      <w:r w:rsidRPr="00F42AE4">
        <w:rPr>
          <w:rFonts w:eastAsia="Times New Roman"/>
          <w:i/>
          <w:iCs/>
          <w:sz w:val="24"/>
          <w:szCs w:val="24"/>
        </w:rPr>
        <w:t>i za temperiranje kovina;</w:t>
      </w:r>
    </w:p>
    <w:p w:rsidR="00393B31" w:rsidRPr="00F42AE4" w:rsidRDefault="00393B31" w:rsidP="00425500">
      <w:pPr>
        <w:tabs>
          <w:tab w:val="left" w:pos="2552"/>
        </w:tabs>
        <w:spacing w:line="157" w:lineRule="exact"/>
        <w:ind w:firstLine="2268"/>
        <w:jc w:val="both"/>
        <w:rPr>
          <w:rFonts w:eastAsia="Times New Roman"/>
          <w:i/>
          <w:iCs/>
          <w:sz w:val="24"/>
          <w:szCs w:val="24"/>
        </w:rPr>
      </w:pPr>
    </w:p>
    <w:p w:rsidR="00393B31" w:rsidRPr="00F42AE4" w:rsidRDefault="00CD3B60" w:rsidP="00425500">
      <w:pPr>
        <w:numPr>
          <w:ilvl w:val="0"/>
          <w:numId w:val="56"/>
        </w:numPr>
        <w:tabs>
          <w:tab w:val="left" w:pos="2552"/>
        </w:tabs>
        <w:ind w:firstLine="2268"/>
        <w:jc w:val="both"/>
        <w:rPr>
          <w:rFonts w:eastAsia="Times New Roman"/>
          <w:i/>
          <w:iCs/>
          <w:sz w:val="24"/>
          <w:szCs w:val="24"/>
        </w:rPr>
      </w:pPr>
      <w:r w:rsidRPr="00F42AE4">
        <w:rPr>
          <w:rFonts w:eastAsia="Times New Roman"/>
          <w:i/>
          <w:iCs/>
          <w:sz w:val="24"/>
          <w:szCs w:val="24"/>
        </w:rPr>
        <w:t>oprema za izradu silikonskih dijelova.</w:t>
      </w:r>
    </w:p>
    <w:p w:rsidR="00393B31" w:rsidRPr="00F42AE4" w:rsidRDefault="00393B31" w:rsidP="00425500">
      <w:pPr>
        <w:spacing w:line="158" w:lineRule="exact"/>
        <w:jc w:val="both"/>
        <w:rPr>
          <w:sz w:val="24"/>
          <w:szCs w:val="24"/>
        </w:rPr>
      </w:pPr>
    </w:p>
    <w:p w:rsidR="00393B31" w:rsidRPr="00F42AE4" w:rsidRDefault="00CD3B60" w:rsidP="00425500">
      <w:pPr>
        <w:ind w:left="2268" w:hanging="1417"/>
        <w:jc w:val="both"/>
        <w:rPr>
          <w:sz w:val="24"/>
          <w:szCs w:val="24"/>
        </w:rPr>
      </w:pPr>
      <w:r w:rsidRPr="00F42AE4">
        <w:rPr>
          <w:rFonts w:eastAsia="Times New Roman"/>
          <w:i/>
          <w:iCs/>
          <w:sz w:val="24"/>
          <w:szCs w:val="24"/>
          <w:u w:val="single"/>
        </w:rPr>
        <w:t>Napomena 4.:</w:t>
      </w:r>
      <w:r w:rsidRPr="00F42AE4">
        <w:rPr>
          <w:rFonts w:eastAsia="Times New Roman"/>
          <w:i/>
          <w:iCs/>
          <w:sz w:val="24"/>
          <w:szCs w:val="24"/>
        </w:rPr>
        <w:t xml:space="preserve">  1A002 ne odnosi se na kona</w:t>
      </w:r>
      <w:r w:rsidRPr="00F42AE4">
        <w:rPr>
          <w:rFonts w:eastAsia="Arial"/>
          <w:i/>
          <w:iCs/>
          <w:sz w:val="24"/>
          <w:szCs w:val="24"/>
        </w:rPr>
        <w:t>č</w:t>
      </w:r>
      <w:r w:rsidRPr="00F42AE4">
        <w:rPr>
          <w:rFonts w:eastAsia="Times New Roman"/>
          <w:i/>
          <w:iCs/>
          <w:sz w:val="24"/>
          <w:szCs w:val="24"/>
        </w:rPr>
        <w:t>ne proizvode koji su posebno namijenjeni za odre</w:t>
      </w:r>
      <w:r w:rsidRPr="00F42AE4">
        <w:rPr>
          <w:rFonts w:eastAsia="Arial"/>
          <w:i/>
          <w:iCs/>
          <w:sz w:val="24"/>
          <w:szCs w:val="24"/>
        </w:rPr>
        <w:t>đ</w:t>
      </w:r>
      <w:r w:rsidRPr="00F42AE4">
        <w:rPr>
          <w:rFonts w:eastAsia="Times New Roman"/>
          <w:i/>
          <w:iCs/>
          <w:sz w:val="24"/>
          <w:szCs w:val="24"/>
        </w:rPr>
        <w:t>enu primjenu.</w:t>
      </w:r>
    </w:p>
    <w:p w:rsidR="00393B31" w:rsidRPr="00F42AE4" w:rsidRDefault="00393B31" w:rsidP="00425500">
      <w:pPr>
        <w:spacing w:line="156" w:lineRule="exact"/>
        <w:jc w:val="both"/>
        <w:rPr>
          <w:sz w:val="24"/>
          <w:szCs w:val="24"/>
        </w:rPr>
      </w:pPr>
    </w:p>
    <w:p w:rsidR="00393B31" w:rsidRPr="00AC2292" w:rsidRDefault="00CD3B60" w:rsidP="00425500">
      <w:pPr>
        <w:tabs>
          <w:tab w:val="left" w:pos="993"/>
        </w:tabs>
        <w:spacing w:line="245" w:lineRule="auto"/>
        <w:ind w:left="993" w:hanging="993"/>
        <w:jc w:val="both"/>
        <w:rPr>
          <w:b/>
          <w:sz w:val="24"/>
          <w:szCs w:val="24"/>
        </w:rPr>
      </w:pPr>
      <w:r w:rsidRPr="00AC2292">
        <w:rPr>
          <w:rFonts w:eastAsia="Times New Roman"/>
          <w:b/>
          <w:sz w:val="24"/>
          <w:szCs w:val="24"/>
        </w:rPr>
        <w:t>1A003</w:t>
      </w:r>
      <w:r w:rsidRPr="00AC2292">
        <w:rPr>
          <w:b/>
          <w:sz w:val="24"/>
          <w:szCs w:val="24"/>
        </w:rPr>
        <w:tab/>
      </w:r>
      <w:r w:rsidRPr="00AC2292">
        <w:rPr>
          <w:rFonts w:eastAsia="Times New Roman"/>
          <w:b/>
          <w:sz w:val="24"/>
          <w:szCs w:val="24"/>
        </w:rPr>
        <w:t>Proizvo</w:t>
      </w:r>
      <w:r w:rsidRPr="00AC2292">
        <w:rPr>
          <w:rFonts w:eastAsia="Arial"/>
          <w:b/>
          <w:sz w:val="24"/>
          <w:szCs w:val="24"/>
        </w:rPr>
        <w:t>đ</w:t>
      </w:r>
      <w:r w:rsidRPr="00AC2292">
        <w:rPr>
          <w:rFonts w:eastAsia="Times New Roman"/>
          <w:b/>
          <w:sz w:val="24"/>
          <w:szCs w:val="24"/>
        </w:rPr>
        <w:t>a</w:t>
      </w:r>
      <w:r w:rsidRPr="00AC2292">
        <w:rPr>
          <w:rFonts w:eastAsia="Arial"/>
          <w:b/>
          <w:sz w:val="24"/>
          <w:szCs w:val="24"/>
        </w:rPr>
        <w:t>č</w:t>
      </w:r>
      <w:r w:rsidRPr="00AC2292">
        <w:rPr>
          <w:rFonts w:eastAsia="Times New Roman"/>
          <w:b/>
          <w:sz w:val="24"/>
          <w:szCs w:val="24"/>
        </w:rPr>
        <w:t>i „netaljivih” aromatskih poliamida u obliku filma, plo</w:t>
      </w:r>
      <w:r w:rsidRPr="00AC2292">
        <w:rPr>
          <w:rFonts w:eastAsia="Arial"/>
          <w:b/>
          <w:sz w:val="24"/>
          <w:szCs w:val="24"/>
        </w:rPr>
        <w:t>č</w:t>
      </w:r>
      <w:r w:rsidRPr="00AC2292">
        <w:rPr>
          <w:rFonts w:eastAsia="Times New Roman"/>
          <w:b/>
          <w:sz w:val="24"/>
          <w:szCs w:val="24"/>
        </w:rPr>
        <w:t>a, vrpce ili trake koji imaju bilo koju od sljede</w:t>
      </w:r>
      <w:r w:rsidRPr="00AC2292">
        <w:rPr>
          <w:rFonts w:eastAsia="Arial"/>
          <w:b/>
          <w:sz w:val="24"/>
          <w:szCs w:val="24"/>
        </w:rPr>
        <w:t>ć</w:t>
      </w:r>
      <w:r w:rsidRPr="00AC2292">
        <w:rPr>
          <w:rFonts w:eastAsia="Times New Roman"/>
          <w:b/>
          <w:sz w:val="24"/>
          <w:szCs w:val="24"/>
        </w:rPr>
        <w:t>ih zna</w:t>
      </w:r>
      <w:r w:rsidRPr="00AC2292">
        <w:rPr>
          <w:rFonts w:eastAsia="Arial"/>
          <w:b/>
          <w:sz w:val="24"/>
          <w:szCs w:val="24"/>
        </w:rPr>
        <w:t>č</w:t>
      </w:r>
      <w:r w:rsidRPr="00AC2292">
        <w:rPr>
          <w:rFonts w:eastAsia="Times New Roman"/>
          <w:b/>
          <w:sz w:val="24"/>
          <w:szCs w:val="24"/>
        </w:rPr>
        <w:t>ajki:</w:t>
      </w:r>
    </w:p>
    <w:p w:rsidR="00393B31" w:rsidRPr="00F42AE4" w:rsidRDefault="00393B31" w:rsidP="00425500">
      <w:pPr>
        <w:spacing w:line="142" w:lineRule="exact"/>
        <w:jc w:val="both"/>
        <w:rPr>
          <w:sz w:val="24"/>
          <w:szCs w:val="24"/>
        </w:rPr>
      </w:pPr>
    </w:p>
    <w:p w:rsidR="00393B31" w:rsidRPr="00F42AE4" w:rsidRDefault="00CD3B60" w:rsidP="00425500">
      <w:pPr>
        <w:numPr>
          <w:ilvl w:val="0"/>
          <w:numId w:val="57"/>
        </w:numPr>
        <w:tabs>
          <w:tab w:val="left" w:pos="1276"/>
        </w:tabs>
        <w:ind w:left="993"/>
        <w:jc w:val="both"/>
        <w:rPr>
          <w:rFonts w:eastAsia="Times New Roman"/>
          <w:sz w:val="24"/>
          <w:szCs w:val="24"/>
        </w:rPr>
      </w:pPr>
      <w:r w:rsidRPr="00F42AE4">
        <w:rPr>
          <w:rFonts w:eastAsia="Times New Roman"/>
          <w:sz w:val="24"/>
          <w:szCs w:val="24"/>
        </w:rPr>
        <w:t>debljine su ve</w:t>
      </w:r>
      <w:r w:rsidRPr="00F42AE4">
        <w:rPr>
          <w:rFonts w:eastAsia="Arial"/>
          <w:sz w:val="24"/>
          <w:szCs w:val="24"/>
        </w:rPr>
        <w:t>ć</w:t>
      </w:r>
      <w:r w:rsidRPr="00F42AE4">
        <w:rPr>
          <w:rFonts w:eastAsia="Times New Roman"/>
          <w:sz w:val="24"/>
          <w:szCs w:val="24"/>
        </w:rPr>
        <w:t xml:space="preserve">e od 0,254 mm </w:t>
      </w:r>
      <w:r w:rsidRPr="00F42AE4">
        <w:rPr>
          <w:rFonts w:eastAsia="Times New Roman"/>
          <w:sz w:val="24"/>
          <w:szCs w:val="24"/>
          <w:u w:val="single"/>
        </w:rPr>
        <w:t>ili</w:t>
      </w:r>
    </w:p>
    <w:p w:rsidR="00393B31" w:rsidRPr="00F42AE4" w:rsidRDefault="00393B31" w:rsidP="00425500">
      <w:pPr>
        <w:tabs>
          <w:tab w:val="left" w:pos="1276"/>
        </w:tabs>
        <w:spacing w:line="157" w:lineRule="exact"/>
        <w:ind w:left="993"/>
        <w:jc w:val="both"/>
        <w:rPr>
          <w:rFonts w:eastAsia="Times New Roman"/>
          <w:sz w:val="24"/>
          <w:szCs w:val="24"/>
        </w:rPr>
      </w:pPr>
    </w:p>
    <w:p w:rsidR="00393B31" w:rsidRPr="00F42AE4" w:rsidRDefault="00CD3B60" w:rsidP="00425500">
      <w:pPr>
        <w:numPr>
          <w:ilvl w:val="0"/>
          <w:numId w:val="57"/>
        </w:numPr>
        <w:tabs>
          <w:tab w:val="left" w:pos="1276"/>
        </w:tabs>
        <w:ind w:left="993"/>
        <w:jc w:val="both"/>
        <w:rPr>
          <w:rFonts w:eastAsia="Times New Roman"/>
          <w:sz w:val="24"/>
          <w:szCs w:val="24"/>
        </w:rPr>
      </w:pPr>
      <w:r w:rsidRPr="00F42AE4">
        <w:rPr>
          <w:rFonts w:eastAsia="Times New Roman"/>
          <w:sz w:val="24"/>
          <w:szCs w:val="24"/>
        </w:rPr>
        <w:t>premazani su ili laminirani ugljikom, grafitom, metalima ili magnetnim tvarima.</w:t>
      </w:r>
    </w:p>
    <w:p w:rsidR="00393B31" w:rsidRPr="00F42AE4" w:rsidRDefault="00393B31" w:rsidP="00425500">
      <w:pPr>
        <w:spacing w:line="157" w:lineRule="exact"/>
        <w:jc w:val="both"/>
        <w:rPr>
          <w:sz w:val="24"/>
          <w:szCs w:val="24"/>
        </w:rPr>
      </w:pPr>
    </w:p>
    <w:p w:rsidR="00393B31" w:rsidRPr="00F42AE4" w:rsidRDefault="00CD3B60" w:rsidP="00425500">
      <w:pPr>
        <w:tabs>
          <w:tab w:val="left" w:pos="2268"/>
        </w:tabs>
        <w:spacing w:line="246" w:lineRule="auto"/>
        <w:ind w:left="2268" w:hanging="1275"/>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1A003 </w:t>
      </w:r>
      <w:r w:rsidRPr="00F42AE4">
        <w:rPr>
          <w:rFonts w:eastAsia="Times New Roman"/>
          <w:sz w:val="24"/>
          <w:szCs w:val="24"/>
        </w:rPr>
        <w:t>ne odnosi se</w:t>
      </w:r>
      <w:r w:rsidRPr="00F42AE4">
        <w:rPr>
          <w:rFonts w:eastAsia="Times New Roman"/>
          <w:i/>
          <w:iCs/>
          <w:sz w:val="24"/>
          <w:szCs w:val="24"/>
        </w:rPr>
        <w:t xml:space="preserve"> na proizvode ako su premazani ili laminirani bakrom i namijenjeni za proizvodnju elektroni</w:t>
      </w:r>
      <w:r w:rsidRPr="00F42AE4">
        <w:rPr>
          <w:rFonts w:eastAsia="Arial"/>
          <w:i/>
          <w:iCs/>
          <w:sz w:val="24"/>
          <w:szCs w:val="24"/>
        </w:rPr>
        <w:t>č</w:t>
      </w:r>
      <w:r w:rsidRPr="00F42AE4">
        <w:rPr>
          <w:rFonts w:eastAsia="Times New Roman"/>
          <w:i/>
          <w:iCs/>
          <w:sz w:val="24"/>
          <w:szCs w:val="24"/>
        </w:rPr>
        <w:t>kih tiskanih plo</w:t>
      </w:r>
      <w:r w:rsidRPr="00F42AE4">
        <w:rPr>
          <w:rFonts w:eastAsia="Arial"/>
          <w:i/>
          <w:iCs/>
          <w:sz w:val="24"/>
          <w:szCs w:val="24"/>
        </w:rPr>
        <w:t>č</w:t>
      </w:r>
      <w:r w:rsidRPr="00F42AE4">
        <w:rPr>
          <w:rFonts w:eastAsia="Times New Roman"/>
          <w:i/>
          <w:iCs/>
          <w:sz w:val="24"/>
          <w:szCs w:val="24"/>
        </w:rPr>
        <w:t>ica.</w:t>
      </w:r>
    </w:p>
    <w:p w:rsidR="00393B31" w:rsidRPr="00F42AE4" w:rsidRDefault="00393B31" w:rsidP="00425500">
      <w:pPr>
        <w:spacing w:line="141" w:lineRule="exact"/>
        <w:jc w:val="both"/>
        <w:rPr>
          <w:sz w:val="24"/>
          <w:szCs w:val="24"/>
        </w:rPr>
      </w:pPr>
    </w:p>
    <w:p w:rsidR="00393B31" w:rsidRDefault="00CD3B60" w:rsidP="00425500">
      <w:pPr>
        <w:ind w:left="3261" w:hanging="2268"/>
        <w:jc w:val="both"/>
        <w:rPr>
          <w:rFonts w:eastAsia="Times New Roman"/>
          <w:i/>
          <w:iCs/>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sve oblike „taljivih” aromats</w:t>
      </w:r>
      <w:r w:rsidR="006341FF">
        <w:rPr>
          <w:rFonts w:eastAsia="Times New Roman"/>
          <w:i/>
          <w:iCs/>
          <w:sz w:val="24"/>
          <w:szCs w:val="24"/>
        </w:rPr>
        <w:t>kih poliamida vidjeti 1C008.a.</w:t>
      </w:r>
    </w:p>
    <w:p w:rsidR="006341FF" w:rsidRPr="00AC2292" w:rsidRDefault="006341FF" w:rsidP="00425500">
      <w:pPr>
        <w:jc w:val="both"/>
        <w:rPr>
          <w:rFonts w:eastAsia="Times New Roman"/>
          <w:b/>
          <w:i/>
          <w:iCs/>
          <w:sz w:val="24"/>
          <w:szCs w:val="24"/>
        </w:rPr>
      </w:pPr>
    </w:p>
    <w:p w:rsidR="006341FF" w:rsidRPr="00AC2292" w:rsidRDefault="006341FF" w:rsidP="00425500">
      <w:pPr>
        <w:tabs>
          <w:tab w:val="left" w:pos="993"/>
        </w:tabs>
        <w:spacing w:line="247" w:lineRule="auto"/>
        <w:ind w:left="993" w:hanging="993"/>
        <w:jc w:val="both"/>
        <w:rPr>
          <w:b/>
          <w:sz w:val="24"/>
          <w:szCs w:val="24"/>
        </w:rPr>
      </w:pPr>
      <w:r w:rsidRPr="00AC2292">
        <w:rPr>
          <w:rFonts w:eastAsia="Times New Roman"/>
          <w:b/>
          <w:sz w:val="24"/>
          <w:szCs w:val="24"/>
        </w:rPr>
        <w:t>1A004</w:t>
      </w:r>
      <w:r w:rsidRPr="00AC2292">
        <w:rPr>
          <w:b/>
          <w:sz w:val="24"/>
          <w:szCs w:val="24"/>
        </w:rPr>
        <w:tab/>
      </w:r>
      <w:r w:rsidRPr="00AC2292">
        <w:rPr>
          <w:rFonts w:eastAsia="Times New Roman"/>
          <w:b/>
          <w:sz w:val="24"/>
          <w:szCs w:val="24"/>
        </w:rPr>
        <w:t>Oprema i komponente za zaštitu i otkrivanje koje nisu posebno namijenjene za vojnu upotrebu, kako slijedi:</w:t>
      </w:r>
    </w:p>
    <w:p w:rsidR="006341FF" w:rsidRPr="00F42AE4" w:rsidRDefault="006341FF" w:rsidP="00425500">
      <w:pPr>
        <w:spacing w:line="193" w:lineRule="exact"/>
        <w:jc w:val="both"/>
        <w:rPr>
          <w:sz w:val="24"/>
          <w:szCs w:val="24"/>
        </w:rPr>
      </w:pPr>
    </w:p>
    <w:p w:rsidR="006341FF" w:rsidRPr="00F42AE4" w:rsidRDefault="006341FF" w:rsidP="00425500">
      <w:pPr>
        <w:ind w:left="993"/>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w:t>
      </w:r>
      <w:r w:rsidR="00E536B6">
        <w:rPr>
          <w:rFonts w:eastAsia="Times New Roman"/>
          <w:i/>
          <w:iCs/>
          <w:sz w:val="24"/>
          <w:szCs w:val="24"/>
        </w:rPr>
        <w:t>ZAJEDNIČKU</w:t>
      </w:r>
      <w:r w:rsidR="00847C19">
        <w:rPr>
          <w:rFonts w:eastAsia="Times New Roman"/>
          <w:i/>
          <w:iCs/>
          <w:sz w:val="24"/>
          <w:szCs w:val="24"/>
        </w:rPr>
        <w:t xml:space="preserve"> LIST</w:t>
      </w:r>
      <w:r w:rsidR="00E536B6">
        <w:rPr>
          <w:rFonts w:eastAsia="Times New Roman"/>
          <w:i/>
          <w:iCs/>
          <w:sz w:val="24"/>
          <w:szCs w:val="24"/>
        </w:rPr>
        <w:t>U</w:t>
      </w:r>
      <w:r w:rsidR="00847C19">
        <w:rPr>
          <w:rFonts w:eastAsia="Times New Roman"/>
          <w:i/>
          <w:iCs/>
          <w:sz w:val="24"/>
          <w:szCs w:val="24"/>
        </w:rPr>
        <w:t xml:space="preserve"> VOJNE OPREME</w:t>
      </w:r>
      <w:r w:rsidRPr="00F42AE4">
        <w:rPr>
          <w:rFonts w:eastAsia="Times New Roman"/>
          <w:i/>
          <w:iCs/>
          <w:sz w:val="24"/>
          <w:szCs w:val="24"/>
        </w:rPr>
        <w:t>, 2B351 I 2B352.</w:t>
      </w:r>
    </w:p>
    <w:p w:rsidR="006341FF" w:rsidRPr="00F42AE4" w:rsidRDefault="006341FF" w:rsidP="00425500">
      <w:pPr>
        <w:spacing w:line="211" w:lineRule="exact"/>
        <w:jc w:val="both"/>
        <w:rPr>
          <w:sz w:val="24"/>
          <w:szCs w:val="24"/>
        </w:rPr>
      </w:pPr>
    </w:p>
    <w:p w:rsidR="006341FF" w:rsidRPr="00F42AE4" w:rsidRDefault="006341FF" w:rsidP="00425500">
      <w:pPr>
        <w:numPr>
          <w:ilvl w:val="0"/>
          <w:numId w:val="58"/>
        </w:numPr>
        <w:tabs>
          <w:tab w:val="left" w:pos="1276"/>
        </w:tabs>
        <w:spacing w:line="245" w:lineRule="auto"/>
        <w:ind w:left="1276" w:hanging="283"/>
        <w:jc w:val="both"/>
        <w:rPr>
          <w:rFonts w:eastAsia="Times New Roman"/>
          <w:sz w:val="24"/>
          <w:szCs w:val="24"/>
        </w:rPr>
      </w:pPr>
      <w:r w:rsidRPr="00F42AE4">
        <w:rPr>
          <w:rFonts w:eastAsia="Times New Roman"/>
          <w:sz w:val="24"/>
          <w:szCs w:val="24"/>
        </w:rPr>
        <w:t>maske za cijelo lice, kanistri filtara i oprema za dekontaminaciju namijenjeni ili prilago</w:t>
      </w:r>
      <w:r w:rsidRPr="00F42AE4">
        <w:rPr>
          <w:rFonts w:eastAsia="Arial"/>
          <w:sz w:val="24"/>
          <w:szCs w:val="24"/>
        </w:rPr>
        <w:t>đ</w:t>
      </w:r>
      <w:r w:rsidRPr="00F42AE4">
        <w:rPr>
          <w:rFonts w:eastAsia="Times New Roman"/>
          <w:sz w:val="24"/>
          <w:szCs w:val="24"/>
        </w:rPr>
        <w:t xml:space="preserve">eni za zaštitu od bilo </w:t>
      </w:r>
      <w:r w:rsidRPr="00F42AE4">
        <w:rPr>
          <w:rFonts w:eastAsia="Arial"/>
          <w:sz w:val="24"/>
          <w:szCs w:val="24"/>
        </w:rPr>
        <w:t>č</w:t>
      </w:r>
      <w:r w:rsidRPr="00F42AE4">
        <w:rPr>
          <w:rFonts w:eastAsia="Times New Roman"/>
          <w:sz w:val="24"/>
          <w:szCs w:val="24"/>
        </w:rPr>
        <w:t>ega navedenog u nastavku i za njih posebno izra</w:t>
      </w:r>
      <w:r w:rsidRPr="00F42AE4">
        <w:rPr>
          <w:rFonts w:eastAsia="Arial"/>
          <w:sz w:val="24"/>
          <w:szCs w:val="24"/>
        </w:rPr>
        <w:t>đ</w:t>
      </w:r>
      <w:r w:rsidRPr="00F42AE4">
        <w:rPr>
          <w:rFonts w:eastAsia="Times New Roman"/>
          <w:sz w:val="24"/>
          <w:szCs w:val="24"/>
        </w:rPr>
        <w:t>ene komponente:</w:t>
      </w:r>
    </w:p>
    <w:p w:rsidR="006341FF" w:rsidRPr="00F42AE4" w:rsidRDefault="006341FF" w:rsidP="00425500">
      <w:pPr>
        <w:spacing w:line="196" w:lineRule="exact"/>
        <w:jc w:val="both"/>
        <w:rPr>
          <w:rFonts w:eastAsia="Times New Roman"/>
          <w:sz w:val="24"/>
          <w:szCs w:val="24"/>
        </w:rPr>
      </w:pPr>
    </w:p>
    <w:p w:rsidR="006341FF" w:rsidRPr="00F42AE4" w:rsidRDefault="006341FF" w:rsidP="00425500">
      <w:pPr>
        <w:spacing w:line="245" w:lineRule="auto"/>
        <w:ind w:left="2552"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1A004.a. obuhva</w:t>
      </w:r>
      <w:r w:rsidRPr="00F42AE4">
        <w:rPr>
          <w:rFonts w:eastAsia="Arial"/>
          <w:i/>
          <w:iCs/>
          <w:sz w:val="24"/>
          <w:szCs w:val="24"/>
        </w:rPr>
        <w:t>ć</w:t>
      </w:r>
      <w:r w:rsidRPr="00F42AE4">
        <w:rPr>
          <w:rFonts w:eastAsia="Times New Roman"/>
          <w:i/>
          <w:iCs/>
          <w:sz w:val="24"/>
          <w:szCs w:val="24"/>
        </w:rPr>
        <w:t>a aktivne maske za zaštitu dišnih putova koje pro</w:t>
      </w:r>
      <w:r w:rsidRPr="00F42AE4">
        <w:rPr>
          <w:rFonts w:eastAsia="Arial"/>
          <w:i/>
          <w:iCs/>
          <w:sz w:val="24"/>
          <w:szCs w:val="24"/>
        </w:rPr>
        <w:t>č</w:t>
      </w:r>
      <w:r w:rsidRPr="00F42AE4">
        <w:rPr>
          <w:rFonts w:eastAsia="Times New Roman"/>
          <w:i/>
          <w:iCs/>
          <w:sz w:val="24"/>
          <w:szCs w:val="24"/>
        </w:rPr>
        <w:t>iš</w:t>
      </w:r>
      <w:r w:rsidRPr="00F42AE4">
        <w:rPr>
          <w:rFonts w:eastAsia="Arial"/>
          <w:i/>
          <w:iCs/>
          <w:sz w:val="24"/>
          <w:szCs w:val="24"/>
        </w:rPr>
        <w:t>ć</w:t>
      </w:r>
      <w:r w:rsidRPr="00F42AE4">
        <w:rPr>
          <w:rFonts w:eastAsia="Times New Roman"/>
          <w:i/>
          <w:iCs/>
          <w:sz w:val="24"/>
          <w:szCs w:val="24"/>
        </w:rPr>
        <w:t>uju zrak, namijenjene ili prilago</w:t>
      </w:r>
      <w:r w:rsidRPr="00F42AE4">
        <w:rPr>
          <w:rFonts w:eastAsia="Arial"/>
          <w:i/>
          <w:iCs/>
          <w:sz w:val="24"/>
          <w:szCs w:val="24"/>
        </w:rPr>
        <w:t>đ</w:t>
      </w:r>
      <w:r w:rsidRPr="00F42AE4">
        <w:rPr>
          <w:rFonts w:eastAsia="Times New Roman"/>
          <w:i/>
          <w:iCs/>
          <w:sz w:val="24"/>
          <w:szCs w:val="24"/>
        </w:rPr>
        <w:t>ene za zaštitu od agensa ili materijala iz 1A004.a.</w:t>
      </w:r>
    </w:p>
    <w:p w:rsidR="006341FF" w:rsidRPr="00F42AE4" w:rsidRDefault="006341FF" w:rsidP="00425500">
      <w:pPr>
        <w:spacing w:line="195" w:lineRule="exact"/>
        <w:ind w:left="2552" w:hanging="1276"/>
        <w:jc w:val="both"/>
        <w:rPr>
          <w:rFonts w:eastAsia="Times New Roman"/>
          <w:sz w:val="24"/>
          <w:szCs w:val="24"/>
        </w:rPr>
      </w:pPr>
    </w:p>
    <w:p w:rsidR="00ED420B" w:rsidRDefault="006341FF" w:rsidP="00425500">
      <w:pPr>
        <w:spacing w:line="497" w:lineRule="auto"/>
        <w:ind w:firstLine="993"/>
        <w:jc w:val="both"/>
        <w:rPr>
          <w:rFonts w:eastAsia="Times New Roman"/>
          <w:i/>
          <w:iCs/>
          <w:sz w:val="24"/>
          <w:szCs w:val="24"/>
          <w:u w:val="single"/>
        </w:rPr>
      </w:pPr>
      <w:r w:rsidRPr="00F42AE4">
        <w:rPr>
          <w:rFonts w:eastAsia="Times New Roman"/>
          <w:i/>
          <w:iCs/>
          <w:sz w:val="24"/>
          <w:szCs w:val="24"/>
          <w:u w:val="single"/>
        </w:rPr>
        <w:t>Tehni</w:t>
      </w:r>
      <w:r w:rsidRPr="00F42AE4">
        <w:rPr>
          <w:rFonts w:eastAsia="Arial"/>
          <w:i/>
          <w:iCs/>
          <w:sz w:val="24"/>
          <w:szCs w:val="24"/>
          <w:u w:val="single"/>
        </w:rPr>
        <w:t>č</w:t>
      </w:r>
      <w:r w:rsidR="00B734FD">
        <w:rPr>
          <w:rFonts w:eastAsia="Times New Roman"/>
          <w:i/>
          <w:iCs/>
          <w:sz w:val="24"/>
          <w:szCs w:val="24"/>
          <w:u w:val="single"/>
        </w:rPr>
        <w:t xml:space="preserve">ka </w:t>
      </w:r>
      <w:r w:rsidR="00ED420B">
        <w:rPr>
          <w:rFonts w:eastAsia="Times New Roman"/>
          <w:i/>
          <w:iCs/>
          <w:sz w:val="24"/>
          <w:szCs w:val="24"/>
          <w:u w:val="single"/>
        </w:rPr>
        <w:t>napomena:</w:t>
      </w:r>
    </w:p>
    <w:p w:rsidR="006341FF" w:rsidRPr="00F42AE4" w:rsidRDefault="00E536B6" w:rsidP="00425500">
      <w:pPr>
        <w:spacing w:line="497" w:lineRule="auto"/>
        <w:ind w:firstLine="993"/>
        <w:jc w:val="both"/>
        <w:rPr>
          <w:rFonts w:eastAsia="Times New Roman"/>
          <w:sz w:val="24"/>
          <w:szCs w:val="24"/>
        </w:rPr>
      </w:pPr>
      <w:r>
        <w:rPr>
          <w:rFonts w:eastAsia="Times New Roman"/>
          <w:i/>
          <w:iCs/>
          <w:sz w:val="24"/>
          <w:szCs w:val="24"/>
        </w:rPr>
        <w:t xml:space="preserve">Za potrebe </w:t>
      </w:r>
      <w:r w:rsidR="006341FF" w:rsidRPr="00F42AE4">
        <w:rPr>
          <w:rFonts w:eastAsia="Times New Roman"/>
          <w:i/>
          <w:iCs/>
          <w:sz w:val="24"/>
          <w:szCs w:val="24"/>
        </w:rPr>
        <w:t>1A004.a.:</w:t>
      </w:r>
    </w:p>
    <w:p w:rsidR="006341FF" w:rsidRPr="00F42AE4" w:rsidRDefault="006341FF" w:rsidP="00425500">
      <w:pPr>
        <w:numPr>
          <w:ilvl w:val="1"/>
          <w:numId w:val="58"/>
        </w:numPr>
        <w:ind w:left="993"/>
        <w:jc w:val="both"/>
        <w:rPr>
          <w:rFonts w:eastAsia="Times New Roman"/>
          <w:i/>
          <w:iCs/>
          <w:sz w:val="24"/>
          <w:szCs w:val="24"/>
        </w:rPr>
      </w:pPr>
      <w:r w:rsidRPr="00F42AE4">
        <w:rPr>
          <w:rFonts w:eastAsia="Times New Roman"/>
          <w:i/>
          <w:iCs/>
          <w:sz w:val="24"/>
          <w:szCs w:val="24"/>
        </w:rPr>
        <w:t>maske za cijelo lice zovu se i plinske maske;</w:t>
      </w:r>
    </w:p>
    <w:p w:rsidR="006341FF" w:rsidRPr="00F42AE4" w:rsidRDefault="006341FF" w:rsidP="00425500">
      <w:pPr>
        <w:spacing w:line="211" w:lineRule="exact"/>
        <w:jc w:val="both"/>
        <w:rPr>
          <w:rFonts w:eastAsia="Times New Roman"/>
          <w:i/>
          <w:iCs/>
          <w:sz w:val="24"/>
          <w:szCs w:val="24"/>
        </w:rPr>
      </w:pPr>
    </w:p>
    <w:p w:rsidR="006341FF" w:rsidRPr="00F42AE4" w:rsidRDefault="006341FF" w:rsidP="00425500">
      <w:pPr>
        <w:numPr>
          <w:ilvl w:val="1"/>
          <w:numId w:val="58"/>
        </w:numPr>
        <w:ind w:left="993"/>
        <w:jc w:val="both"/>
        <w:rPr>
          <w:rFonts w:eastAsia="Times New Roman"/>
          <w:i/>
          <w:iCs/>
          <w:sz w:val="24"/>
          <w:szCs w:val="24"/>
        </w:rPr>
      </w:pPr>
      <w:r w:rsidRPr="00F42AE4">
        <w:rPr>
          <w:rFonts w:eastAsia="Times New Roman"/>
          <w:i/>
          <w:iCs/>
          <w:sz w:val="24"/>
          <w:szCs w:val="24"/>
        </w:rPr>
        <w:t>kanistri filtara obuhva</w:t>
      </w:r>
      <w:r w:rsidRPr="00F42AE4">
        <w:rPr>
          <w:rFonts w:eastAsia="Arial"/>
          <w:i/>
          <w:iCs/>
          <w:sz w:val="24"/>
          <w:szCs w:val="24"/>
        </w:rPr>
        <w:t>ć</w:t>
      </w:r>
      <w:r w:rsidRPr="00F42AE4">
        <w:rPr>
          <w:rFonts w:eastAsia="Times New Roman"/>
          <w:i/>
          <w:iCs/>
          <w:sz w:val="24"/>
          <w:szCs w:val="24"/>
        </w:rPr>
        <w:t>aju filtarske uloške.</w:t>
      </w:r>
    </w:p>
    <w:p w:rsidR="006341FF" w:rsidRPr="00F42AE4" w:rsidRDefault="006341FF" w:rsidP="00425500">
      <w:pPr>
        <w:spacing w:line="210" w:lineRule="exact"/>
        <w:jc w:val="both"/>
        <w:rPr>
          <w:sz w:val="24"/>
          <w:szCs w:val="24"/>
        </w:rPr>
      </w:pPr>
    </w:p>
    <w:p w:rsidR="006341FF" w:rsidRPr="00F42AE4" w:rsidRDefault="006341FF" w:rsidP="00425500">
      <w:pPr>
        <w:numPr>
          <w:ilvl w:val="1"/>
          <w:numId w:val="59"/>
        </w:numPr>
        <w:tabs>
          <w:tab w:val="left" w:pos="1701"/>
        </w:tabs>
        <w:ind w:firstLine="993"/>
        <w:jc w:val="both"/>
        <w:rPr>
          <w:rFonts w:eastAsia="Times New Roman"/>
          <w:sz w:val="24"/>
          <w:szCs w:val="24"/>
        </w:rPr>
      </w:pPr>
      <w:r w:rsidRPr="00F42AE4">
        <w:rPr>
          <w:rFonts w:eastAsia="Times New Roman"/>
          <w:sz w:val="24"/>
          <w:szCs w:val="24"/>
        </w:rPr>
        <w:t>„biološki agensi”;</w:t>
      </w:r>
    </w:p>
    <w:p w:rsidR="006341FF" w:rsidRPr="00F42AE4" w:rsidRDefault="006341FF" w:rsidP="00425500">
      <w:pPr>
        <w:tabs>
          <w:tab w:val="left" w:pos="1701"/>
        </w:tabs>
        <w:spacing w:line="212" w:lineRule="exact"/>
        <w:ind w:firstLine="1276"/>
        <w:jc w:val="both"/>
        <w:rPr>
          <w:rFonts w:eastAsia="Times New Roman"/>
          <w:sz w:val="24"/>
          <w:szCs w:val="24"/>
        </w:rPr>
      </w:pPr>
    </w:p>
    <w:p w:rsidR="006341FF" w:rsidRPr="00F42AE4" w:rsidRDefault="006341FF" w:rsidP="00425500">
      <w:pPr>
        <w:numPr>
          <w:ilvl w:val="1"/>
          <w:numId w:val="59"/>
        </w:numPr>
        <w:tabs>
          <w:tab w:val="left" w:pos="1701"/>
        </w:tabs>
        <w:ind w:firstLine="1276"/>
        <w:jc w:val="both"/>
        <w:rPr>
          <w:rFonts w:eastAsia="Times New Roman"/>
          <w:sz w:val="24"/>
          <w:szCs w:val="24"/>
        </w:rPr>
      </w:pPr>
      <w:r w:rsidRPr="00F42AE4">
        <w:rPr>
          <w:rFonts w:eastAsia="Times New Roman"/>
          <w:sz w:val="24"/>
          <w:szCs w:val="24"/>
        </w:rPr>
        <w:t>‚radioaktivni materijali’;</w:t>
      </w:r>
    </w:p>
    <w:p w:rsidR="006341FF" w:rsidRPr="00F42AE4" w:rsidRDefault="006341FF" w:rsidP="00425500">
      <w:pPr>
        <w:tabs>
          <w:tab w:val="left" w:pos="1701"/>
        </w:tabs>
        <w:spacing w:line="211" w:lineRule="exact"/>
        <w:ind w:firstLine="1276"/>
        <w:jc w:val="both"/>
        <w:rPr>
          <w:rFonts w:eastAsia="Times New Roman"/>
          <w:sz w:val="24"/>
          <w:szCs w:val="24"/>
        </w:rPr>
      </w:pPr>
    </w:p>
    <w:p w:rsidR="006341FF" w:rsidRPr="00F42AE4" w:rsidRDefault="006341FF" w:rsidP="00425500">
      <w:pPr>
        <w:numPr>
          <w:ilvl w:val="1"/>
          <w:numId w:val="59"/>
        </w:numPr>
        <w:tabs>
          <w:tab w:val="left" w:pos="1701"/>
        </w:tabs>
        <w:ind w:firstLine="1276"/>
        <w:jc w:val="both"/>
        <w:rPr>
          <w:rFonts w:eastAsia="Times New Roman"/>
          <w:sz w:val="24"/>
          <w:szCs w:val="24"/>
        </w:rPr>
      </w:pPr>
      <w:r w:rsidRPr="00F42AE4">
        <w:rPr>
          <w:rFonts w:eastAsia="Times New Roman"/>
          <w:sz w:val="24"/>
          <w:szCs w:val="24"/>
        </w:rPr>
        <w:t xml:space="preserve">kemijska bojna sredstva (CW); </w:t>
      </w:r>
      <w:r w:rsidRPr="00F42AE4">
        <w:rPr>
          <w:rFonts w:eastAsia="Times New Roman"/>
          <w:sz w:val="24"/>
          <w:szCs w:val="24"/>
          <w:u w:val="single"/>
        </w:rPr>
        <w:t>ili</w:t>
      </w:r>
    </w:p>
    <w:p w:rsidR="006341FF" w:rsidRPr="00F42AE4" w:rsidRDefault="006341FF" w:rsidP="00425500">
      <w:pPr>
        <w:tabs>
          <w:tab w:val="left" w:pos="1701"/>
        </w:tabs>
        <w:spacing w:line="211" w:lineRule="exact"/>
        <w:ind w:firstLine="1276"/>
        <w:jc w:val="both"/>
        <w:rPr>
          <w:rFonts w:eastAsia="Times New Roman"/>
          <w:sz w:val="24"/>
          <w:szCs w:val="24"/>
        </w:rPr>
      </w:pPr>
    </w:p>
    <w:p w:rsidR="006341FF" w:rsidRPr="00F42AE4" w:rsidRDefault="006341FF" w:rsidP="00425500">
      <w:pPr>
        <w:numPr>
          <w:ilvl w:val="1"/>
          <w:numId w:val="59"/>
        </w:numPr>
        <w:tabs>
          <w:tab w:val="left" w:pos="1701"/>
        </w:tabs>
        <w:ind w:firstLine="1276"/>
        <w:jc w:val="both"/>
        <w:rPr>
          <w:rFonts w:eastAsia="Times New Roman"/>
          <w:sz w:val="24"/>
          <w:szCs w:val="24"/>
        </w:rPr>
      </w:pPr>
      <w:r w:rsidRPr="00F42AE4">
        <w:rPr>
          <w:rFonts w:eastAsia="Times New Roman"/>
          <w:sz w:val="24"/>
          <w:szCs w:val="24"/>
        </w:rPr>
        <w:t>„sredstva za suzbijanje nemira”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w:t>
      </w:r>
    </w:p>
    <w:p w:rsidR="006341FF" w:rsidRPr="00F42AE4" w:rsidRDefault="006341FF" w:rsidP="00425500">
      <w:pPr>
        <w:tabs>
          <w:tab w:val="left" w:pos="1701"/>
        </w:tabs>
        <w:spacing w:line="210" w:lineRule="exact"/>
        <w:ind w:firstLine="1276"/>
        <w:jc w:val="both"/>
        <w:rPr>
          <w:rFonts w:eastAsia="Times New Roman"/>
          <w:sz w:val="24"/>
          <w:szCs w:val="24"/>
        </w:rPr>
      </w:pPr>
    </w:p>
    <w:p w:rsidR="006341FF" w:rsidRPr="00F42AE4" w:rsidRDefault="006341FF" w:rsidP="00425500">
      <w:pPr>
        <w:numPr>
          <w:ilvl w:val="2"/>
          <w:numId w:val="59"/>
        </w:numPr>
        <w:tabs>
          <w:tab w:val="left" w:pos="1843"/>
        </w:tabs>
        <w:ind w:left="1418" w:firstLine="142"/>
        <w:jc w:val="both"/>
        <w:rPr>
          <w:rFonts w:eastAsia="Times New Roman"/>
          <w:sz w:val="24"/>
          <w:szCs w:val="24"/>
        </w:rPr>
      </w:pPr>
      <w:r w:rsidRPr="00F42AE4">
        <w:rPr>
          <w:rFonts w:eastAsia="Arial"/>
          <w:sz w:val="24"/>
          <w:szCs w:val="24"/>
        </w:rPr>
        <w:t>α</w:t>
      </w:r>
      <w:r w:rsidRPr="00F42AE4">
        <w:rPr>
          <w:rFonts w:eastAsia="Times New Roman"/>
          <w:sz w:val="24"/>
          <w:szCs w:val="24"/>
        </w:rPr>
        <w:t>-brombenzenacetonitril, (brombenzil cijanid) (CA) (CAS 5798-79-8);</w:t>
      </w:r>
    </w:p>
    <w:p w:rsidR="006341FF" w:rsidRPr="00F42AE4" w:rsidRDefault="006341FF" w:rsidP="00425500">
      <w:pPr>
        <w:tabs>
          <w:tab w:val="left" w:pos="1843"/>
        </w:tabs>
        <w:spacing w:line="210" w:lineRule="exact"/>
        <w:ind w:left="1418" w:firstLine="142"/>
        <w:jc w:val="both"/>
        <w:rPr>
          <w:rFonts w:eastAsia="Times New Roman"/>
          <w:sz w:val="24"/>
          <w:szCs w:val="24"/>
        </w:rPr>
      </w:pPr>
    </w:p>
    <w:p w:rsidR="006341FF" w:rsidRPr="00F42AE4" w:rsidRDefault="006341FF" w:rsidP="00425500">
      <w:pPr>
        <w:numPr>
          <w:ilvl w:val="2"/>
          <w:numId w:val="59"/>
        </w:numPr>
        <w:tabs>
          <w:tab w:val="left" w:pos="1843"/>
        </w:tabs>
        <w:ind w:left="1843" w:hanging="283"/>
        <w:jc w:val="both"/>
        <w:rPr>
          <w:rFonts w:eastAsia="Times New Roman"/>
          <w:sz w:val="24"/>
          <w:szCs w:val="24"/>
        </w:rPr>
      </w:pPr>
      <w:r w:rsidRPr="00F42AE4">
        <w:rPr>
          <w:rFonts w:eastAsia="Times New Roman"/>
          <w:sz w:val="24"/>
          <w:szCs w:val="24"/>
        </w:rPr>
        <w:t>[(2-klorfenil) metilen] propandinitril, (o-klorbenzilidenemalononitril) (CS) (CAS 2698-41-1);</w:t>
      </w:r>
    </w:p>
    <w:p w:rsidR="006341FF" w:rsidRPr="00F42AE4" w:rsidRDefault="006341FF" w:rsidP="00425500">
      <w:pPr>
        <w:tabs>
          <w:tab w:val="left" w:pos="1843"/>
        </w:tabs>
        <w:spacing w:line="211" w:lineRule="exact"/>
        <w:ind w:left="1418" w:firstLine="142"/>
        <w:jc w:val="both"/>
        <w:rPr>
          <w:rFonts w:eastAsia="Times New Roman"/>
          <w:sz w:val="24"/>
          <w:szCs w:val="24"/>
        </w:rPr>
      </w:pPr>
    </w:p>
    <w:p w:rsidR="006341FF" w:rsidRPr="00F42AE4" w:rsidRDefault="006341FF" w:rsidP="00425500">
      <w:pPr>
        <w:numPr>
          <w:ilvl w:val="2"/>
          <w:numId w:val="59"/>
        </w:numPr>
        <w:tabs>
          <w:tab w:val="left" w:pos="1843"/>
        </w:tabs>
        <w:ind w:left="1843" w:hanging="283"/>
        <w:jc w:val="both"/>
        <w:rPr>
          <w:rFonts w:eastAsia="Times New Roman"/>
          <w:sz w:val="24"/>
          <w:szCs w:val="24"/>
        </w:rPr>
      </w:pPr>
      <w:r w:rsidRPr="00F42AE4">
        <w:rPr>
          <w:rFonts w:eastAsia="Times New Roman"/>
          <w:sz w:val="24"/>
          <w:szCs w:val="24"/>
        </w:rPr>
        <w:t>2-klor-1-feniletanon, fenilacil klorid (</w:t>
      </w:r>
      <w:r w:rsidRPr="00F42AE4">
        <w:rPr>
          <w:rFonts w:eastAsia="Arial"/>
          <w:sz w:val="24"/>
          <w:szCs w:val="24"/>
        </w:rPr>
        <w:t>ω</w:t>
      </w:r>
      <w:r w:rsidRPr="00F42AE4">
        <w:rPr>
          <w:rFonts w:eastAsia="Times New Roman"/>
          <w:sz w:val="24"/>
          <w:szCs w:val="24"/>
        </w:rPr>
        <w:t>-kloracetofenon) (CN) (CAS 532-27-4);</w:t>
      </w:r>
    </w:p>
    <w:p w:rsidR="006341FF" w:rsidRPr="00F42AE4" w:rsidRDefault="006341FF" w:rsidP="00425500">
      <w:pPr>
        <w:tabs>
          <w:tab w:val="left" w:pos="1843"/>
        </w:tabs>
        <w:spacing w:line="211" w:lineRule="exact"/>
        <w:ind w:left="1418" w:firstLine="142"/>
        <w:jc w:val="both"/>
        <w:rPr>
          <w:rFonts w:eastAsia="Times New Roman"/>
          <w:sz w:val="24"/>
          <w:szCs w:val="24"/>
        </w:rPr>
      </w:pPr>
    </w:p>
    <w:p w:rsidR="006341FF" w:rsidRPr="00F42AE4" w:rsidRDefault="006341FF" w:rsidP="00425500">
      <w:pPr>
        <w:numPr>
          <w:ilvl w:val="2"/>
          <w:numId w:val="59"/>
        </w:numPr>
        <w:tabs>
          <w:tab w:val="left" w:pos="1843"/>
        </w:tabs>
        <w:ind w:left="1418" w:firstLine="142"/>
        <w:jc w:val="both"/>
        <w:rPr>
          <w:rFonts w:eastAsia="Times New Roman"/>
          <w:sz w:val="24"/>
          <w:szCs w:val="24"/>
        </w:rPr>
      </w:pPr>
      <w:r w:rsidRPr="00F42AE4">
        <w:rPr>
          <w:rFonts w:eastAsia="Times New Roman"/>
          <w:sz w:val="24"/>
          <w:szCs w:val="24"/>
        </w:rPr>
        <w:t>dibenz-(b,f)-1,4-oksazefin (CR) (CAS 257-07-8);</w:t>
      </w:r>
    </w:p>
    <w:p w:rsidR="006341FF" w:rsidRPr="00F42AE4" w:rsidRDefault="006341FF" w:rsidP="00425500">
      <w:pPr>
        <w:tabs>
          <w:tab w:val="left" w:pos="1843"/>
        </w:tabs>
        <w:spacing w:line="211" w:lineRule="exact"/>
        <w:ind w:left="1418" w:firstLine="142"/>
        <w:jc w:val="both"/>
        <w:rPr>
          <w:rFonts w:eastAsia="Times New Roman"/>
          <w:sz w:val="24"/>
          <w:szCs w:val="24"/>
        </w:rPr>
      </w:pPr>
    </w:p>
    <w:p w:rsidR="006341FF" w:rsidRPr="00F42AE4" w:rsidRDefault="006341FF" w:rsidP="00425500">
      <w:pPr>
        <w:numPr>
          <w:ilvl w:val="2"/>
          <w:numId w:val="59"/>
        </w:numPr>
        <w:tabs>
          <w:tab w:val="left" w:pos="1843"/>
        </w:tabs>
        <w:ind w:left="1843" w:hanging="283"/>
        <w:jc w:val="both"/>
        <w:rPr>
          <w:rFonts w:eastAsia="Times New Roman"/>
          <w:sz w:val="24"/>
          <w:szCs w:val="24"/>
        </w:rPr>
      </w:pPr>
      <w:r w:rsidRPr="00F42AE4">
        <w:rPr>
          <w:rFonts w:eastAsia="Times New Roman"/>
          <w:sz w:val="24"/>
          <w:szCs w:val="24"/>
        </w:rPr>
        <w:t>10-klor-5,10-dihidrofenarsazin, (fenarsazin klorid), (adamsit), (DM) (CAS 578-94-9);</w:t>
      </w:r>
    </w:p>
    <w:p w:rsidR="006341FF" w:rsidRPr="00F42AE4" w:rsidRDefault="006341FF" w:rsidP="00425500">
      <w:pPr>
        <w:tabs>
          <w:tab w:val="left" w:pos="1843"/>
        </w:tabs>
        <w:spacing w:line="211" w:lineRule="exact"/>
        <w:ind w:left="1418" w:firstLine="142"/>
        <w:jc w:val="both"/>
        <w:rPr>
          <w:rFonts w:eastAsia="Times New Roman"/>
          <w:sz w:val="24"/>
          <w:szCs w:val="24"/>
        </w:rPr>
      </w:pPr>
    </w:p>
    <w:p w:rsidR="006341FF" w:rsidRPr="00F42AE4" w:rsidRDefault="006341FF" w:rsidP="00425500">
      <w:pPr>
        <w:numPr>
          <w:ilvl w:val="2"/>
          <w:numId w:val="59"/>
        </w:numPr>
        <w:tabs>
          <w:tab w:val="left" w:pos="1843"/>
        </w:tabs>
        <w:ind w:left="1418" w:firstLine="142"/>
        <w:jc w:val="both"/>
        <w:rPr>
          <w:rFonts w:eastAsia="Times New Roman"/>
          <w:sz w:val="24"/>
          <w:szCs w:val="24"/>
        </w:rPr>
      </w:pPr>
      <w:r w:rsidRPr="00F42AE4">
        <w:rPr>
          <w:rFonts w:eastAsia="Times New Roman"/>
          <w:sz w:val="24"/>
          <w:szCs w:val="24"/>
        </w:rPr>
        <w:t>N-nonanoilmorfolin, (MPA) (CSA 5299-64-9);</w:t>
      </w:r>
    </w:p>
    <w:p w:rsidR="006341FF" w:rsidRPr="00F42AE4" w:rsidRDefault="006341FF" w:rsidP="00425500">
      <w:pPr>
        <w:spacing w:line="211" w:lineRule="exact"/>
        <w:jc w:val="both"/>
        <w:rPr>
          <w:rFonts w:eastAsia="Times New Roman"/>
          <w:sz w:val="24"/>
          <w:szCs w:val="24"/>
        </w:rPr>
      </w:pPr>
    </w:p>
    <w:p w:rsidR="006341FF" w:rsidRPr="00F42AE4" w:rsidRDefault="006341FF" w:rsidP="00425500">
      <w:pPr>
        <w:numPr>
          <w:ilvl w:val="0"/>
          <w:numId w:val="60"/>
        </w:numPr>
        <w:tabs>
          <w:tab w:val="left" w:pos="1418"/>
        </w:tabs>
        <w:spacing w:line="246" w:lineRule="auto"/>
        <w:ind w:left="1418" w:hanging="425"/>
        <w:jc w:val="both"/>
        <w:rPr>
          <w:rFonts w:eastAsia="Times New Roman"/>
          <w:sz w:val="24"/>
          <w:szCs w:val="24"/>
        </w:rPr>
      </w:pPr>
      <w:r w:rsidRPr="00F42AE4">
        <w:rPr>
          <w:rFonts w:eastAsia="Times New Roman"/>
          <w:sz w:val="24"/>
          <w:szCs w:val="24"/>
        </w:rPr>
        <w:t>zaštitna odijela, rukavice i obu</w:t>
      </w:r>
      <w:r w:rsidRPr="00F42AE4">
        <w:rPr>
          <w:rFonts w:eastAsia="Arial"/>
          <w:sz w:val="24"/>
          <w:szCs w:val="24"/>
        </w:rPr>
        <w:t>ć</w:t>
      </w:r>
      <w:r w:rsidRPr="00F42AE4">
        <w:rPr>
          <w:rFonts w:eastAsia="Times New Roman"/>
          <w:sz w:val="24"/>
          <w:szCs w:val="24"/>
        </w:rPr>
        <w:t>a posebno namijenjeni ili prilago</w:t>
      </w:r>
      <w:r w:rsidRPr="00F42AE4">
        <w:rPr>
          <w:rFonts w:eastAsia="Arial"/>
          <w:sz w:val="24"/>
          <w:szCs w:val="24"/>
        </w:rPr>
        <w:t>đ</w:t>
      </w:r>
      <w:r w:rsidRPr="00F42AE4">
        <w:rPr>
          <w:rFonts w:eastAsia="Times New Roman"/>
          <w:sz w:val="24"/>
          <w:szCs w:val="24"/>
        </w:rPr>
        <w:t xml:space="preserve">eni za obranu od bilo </w:t>
      </w:r>
      <w:r w:rsidRPr="00F42AE4">
        <w:rPr>
          <w:rFonts w:eastAsia="Arial"/>
          <w:sz w:val="24"/>
          <w:szCs w:val="24"/>
        </w:rPr>
        <w:t>č</w:t>
      </w:r>
      <w:r w:rsidRPr="00F42AE4">
        <w:rPr>
          <w:rFonts w:eastAsia="Times New Roman"/>
          <w:sz w:val="24"/>
          <w:szCs w:val="24"/>
        </w:rPr>
        <w:t>ega navedenog u nastavku:</w:t>
      </w:r>
    </w:p>
    <w:p w:rsidR="006341FF" w:rsidRPr="00F42AE4" w:rsidRDefault="006341FF" w:rsidP="00425500">
      <w:pPr>
        <w:spacing w:line="194" w:lineRule="exact"/>
        <w:jc w:val="both"/>
        <w:rPr>
          <w:rFonts w:eastAsia="Times New Roman"/>
          <w:sz w:val="24"/>
          <w:szCs w:val="24"/>
        </w:rPr>
      </w:pPr>
    </w:p>
    <w:p w:rsidR="006341FF" w:rsidRPr="00F42AE4" w:rsidRDefault="006341FF" w:rsidP="00425500">
      <w:pPr>
        <w:numPr>
          <w:ilvl w:val="1"/>
          <w:numId w:val="60"/>
        </w:numPr>
        <w:tabs>
          <w:tab w:val="left" w:pos="1843"/>
        </w:tabs>
        <w:ind w:firstLine="1560"/>
        <w:jc w:val="both"/>
        <w:rPr>
          <w:rFonts w:eastAsia="Times New Roman"/>
          <w:sz w:val="24"/>
          <w:szCs w:val="24"/>
        </w:rPr>
      </w:pPr>
      <w:r w:rsidRPr="00F42AE4">
        <w:rPr>
          <w:rFonts w:eastAsia="Times New Roman"/>
          <w:sz w:val="24"/>
          <w:szCs w:val="24"/>
        </w:rPr>
        <w:t>„biološki agensi”;</w:t>
      </w:r>
    </w:p>
    <w:p w:rsidR="006341FF" w:rsidRPr="00F42AE4" w:rsidRDefault="006341FF" w:rsidP="00425500">
      <w:pPr>
        <w:tabs>
          <w:tab w:val="left" w:pos="1843"/>
        </w:tabs>
        <w:spacing w:line="211" w:lineRule="exact"/>
        <w:ind w:firstLine="1560"/>
        <w:jc w:val="both"/>
        <w:rPr>
          <w:rFonts w:eastAsia="Times New Roman"/>
          <w:sz w:val="24"/>
          <w:szCs w:val="24"/>
        </w:rPr>
      </w:pPr>
    </w:p>
    <w:p w:rsidR="006341FF" w:rsidRPr="00F42AE4" w:rsidRDefault="006341FF" w:rsidP="00425500">
      <w:pPr>
        <w:numPr>
          <w:ilvl w:val="1"/>
          <w:numId w:val="60"/>
        </w:numPr>
        <w:tabs>
          <w:tab w:val="left" w:pos="1843"/>
        </w:tabs>
        <w:ind w:firstLine="1560"/>
        <w:jc w:val="both"/>
        <w:rPr>
          <w:rFonts w:eastAsia="Times New Roman"/>
          <w:sz w:val="24"/>
          <w:szCs w:val="24"/>
        </w:rPr>
      </w:pPr>
      <w:r w:rsidRPr="00F42AE4">
        <w:rPr>
          <w:rFonts w:eastAsia="Times New Roman"/>
          <w:sz w:val="24"/>
          <w:szCs w:val="24"/>
        </w:rPr>
        <w:t xml:space="preserve">‚radioaktivni materijali’ </w:t>
      </w:r>
      <w:r w:rsidRPr="00F42AE4">
        <w:rPr>
          <w:rFonts w:eastAsia="Times New Roman"/>
          <w:sz w:val="24"/>
          <w:szCs w:val="24"/>
          <w:u w:val="single"/>
        </w:rPr>
        <w:t>ili</w:t>
      </w:r>
    </w:p>
    <w:p w:rsidR="006341FF" w:rsidRPr="00F42AE4" w:rsidRDefault="006341FF" w:rsidP="00425500">
      <w:pPr>
        <w:tabs>
          <w:tab w:val="left" w:pos="1843"/>
        </w:tabs>
        <w:spacing w:line="212" w:lineRule="exact"/>
        <w:ind w:firstLine="1560"/>
        <w:jc w:val="both"/>
        <w:rPr>
          <w:rFonts w:eastAsia="Times New Roman"/>
          <w:sz w:val="24"/>
          <w:szCs w:val="24"/>
        </w:rPr>
      </w:pPr>
    </w:p>
    <w:p w:rsidR="006341FF" w:rsidRPr="00F42AE4" w:rsidRDefault="006341FF" w:rsidP="00425500">
      <w:pPr>
        <w:numPr>
          <w:ilvl w:val="1"/>
          <w:numId w:val="60"/>
        </w:numPr>
        <w:tabs>
          <w:tab w:val="left" w:pos="1843"/>
        </w:tabs>
        <w:ind w:firstLine="1560"/>
        <w:jc w:val="both"/>
        <w:rPr>
          <w:rFonts w:eastAsia="Times New Roman"/>
          <w:sz w:val="24"/>
          <w:szCs w:val="24"/>
        </w:rPr>
      </w:pPr>
      <w:r w:rsidRPr="00F42AE4">
        <w:rPr>
          <w:rFonts w:eastAsia="Times New Roman"/>
          <w:sz w:val="24"/>
          <w:szCs w:val="24"/>
        </w:rPr>
        <w:t>kemijska bojna sredstva (CW);</w:t>
      </w:r>
    </w:p>
    <w:p w:rsidR="006341FF" w:rsidRPr="00F42AE4" w:rsidRDefault="006341FF" w:rsidP="00425500">
      <w:pPr>
        <w:spacing w:line="211" w:lineRule="exact"/>
        <w:jc w:val="both"/>
        <w:rPr>
          <w:rFonts w:eastAsia="Times New Roman"/>
          <w:sz w:val="24"/>
          <w:szCs w:val="24"/>
        </w:rPr>
      </w:pPr>
    </w:p>
    <w:p w:rsidR="006341FF" w:rsidRPr="00F42AE4" w:rsidRDefault="006341FF" w:rsidP="00425500">
      <w:pPr>
        <w:numPr>
          <w:ilvl w:val="0"/>
          <w:numId w:val="60"/>
        </w:numPr>
        <w:tabs>
          <w:tab w:val="left" w:pos="1760"/>
        </w:tabs>
        <w:spacing w:line="245" w:lineRule="auto"/>
        <w:ind w:left="1560" w:hanging="567"/>
        <w:jc w:val="both"/>
        <w:rPr>
          <w:rFonts w:eastAsia="Times New Roman"/>
          <w:sz w:val="24"/>
          <w:szCs w:val="24"/>
        </w:rPr>
      </w:pPr>
      <w:r w:rsidRPr="00F42AE4">
        <w:rPr>
          <w:rFonts w:eastAsia="Times New Roman"/>
          <w:sz w:val="24"/>
          <w:szCs w:val="24"/>
        </w:rPr>
        <w:t>sustavi za otkrivanje, posebno namijenjeni ili prilago</w:t>
      </w:r>
      <w:r w:rsidRPr="00F42AE4">
        <w:rPr>
          <w:rFonts w:eastAsia="Arial"/>
          <w:sz w:val="24"/>
          <w:szCs w:val="24"/>
        </w:rPr>
        <w:t>đ</w:t>
      </w:r>
      <w:r w:rsidRPr="00F42AE4">
        <w:rPr>
          <w:rFonts w:eastAsia="Times New Roman"/>
          <w:sz w:val="24"/>
          <w:szCs w:val="24"/>
        </w:rPr>
        <w:t xml:space="preserve">eni za otkrivanje ili identifikaciju bilo </w:t>
      </w:r>
      <w:r w:rsidRPr="00F42AE4">
        <w:rPr>
          <w:rFonts w:eastAsia="Arial"/>
          <w:sz w:val="24"/>
          <w:szCs w:val="24"/>
        </w:rPr>
        <w:t>č</w:t>
      </w:r>
      <w:r w:rsidRPr="00F42AE4">
        <w:rPr>
          <w:rFonts w:eastAsia="Times New Roman"/>
          <w:sz w:val="24"/>
          <w:szCs w:val="24"/>
        </w:rPr>
        <w:t>ega navedenog u nastavku i za njih posebno izra</w:t>
      </w:r>
      <w:r w:rsidRPr="00F42AE4">
        <w:rPr>
          <w:rFonts w:eastAsia="Arial"/>
          <w:sz w:val="24"/>
          <w:szCs w:val="24"/>
        </w:rPr>
        <w:t>đ</w:t>
      </w:r>
      <w:r w:rsidRPr="00F42AE4">
        <w:rPr>
          <w:rFonts w:eastAsia="Times New Roman"/>
          <w:sz w:val="24"/>
          <w:szCs w:val="24"/>
        </w:rPr>
        <w:t>ene komponente:</w:t>
      </w:r>
    </w:p>
    <w:p w:rsidR="006341FF" w:rsidRPr="00F42AE4" w:rsidRDefault="006341FF" w:rsidP="00425500">
      <w:pPr>
        <w:spacing w:line="195" w:lineRule="exact"/>
        <w:jc w:val="both"/>
        <w:rPr>
          <w:rFonts w:eastAsia="Times New Roman"/>
          <w:sz w:val="24"/>
          <w:szCs w:val="24"/>
        </w:rPr>
      </w:pPr>
    </w:p>
    <w:p w:rsidR="006341FF" w:rsidRPr="00F42AE4" w:rsidRDefault="006341FF" w:rsidP="00425500">
      <w:pPr>
        <w:numPr>
          <w:ilvl w:val="1"/>
          <w:numId w:val="60"/>
        </w:numPr>
        <w:tabs>
          <w:tab w:val="left" w:pos="1985"/>
        </w:tabs>
        <w:ind w:left="1985" w:hanging="425"/>
        <w:jc w:val="both"/>
        <w:rPr>
          <w:rFonts w:eastAsia="Times New Roman"/>
          <w:sz w:val="24"/>
          <w:szCs w:val="24"/>
        </w:rPr>
      </w:pPr>
      <w:r w:rsidRPr="00F42AE4">
        <w:rPr>
          <w:rFonts w:eastAsia="Times New Roman"/>
          <w:sz w:val="24"/>
          <w:szCs w:val="24"/>
        </w:rPr>
        <w:t>„biološki agensi”;</w:t>
      </w:r>
    </w:p>
    <w:p w:rsidR="006341FF" w:rsidRPr="00F42AE4" w:rsidRDefault="006341FF" w:rsidP="00425500">
      <w:pPr>
        <w:tabs>
          <w:tab w:val="left" w:pos="1985"/>
        </w:tabs>
        <w:spacing w:line="211" w:lineRule="exact"/>
        <w:ind w:left="1985" w:hanging="425"/>
        <w:jc w:val="both"/>
        <w:rPr>
          <w:rFonts w:eastAsia="Times New Roman"/>
          <w:sz w:val="24"/>
          <w:szCs w:val="24"/>
        </w:rPr>
      </w:pPr>
    </w:p>
    <w:p w:rsidR="006341FF" w:rsidRPr="00F42AE4" w:rsidRDefault="006341FF" w:rsidP="00425500">
      <w:pPr>
        <w:numPr>
          <w:ilvl w:val="1"/>
          <w:numId w:val="60"/>
        </w:numPr>
        <w:tabs>
          <w:tab w:val="left" w:pos="1985"/>
        </w:tabs>
        <w:ind w:left="1985" w:hanging="425"/>
        <w:jc w:val="both"/>
        <w:rPr>
          <w:rFonts w:eastAsia="Times New Roman"/>
          <w:sz w:val="24"/>
          <w:szCs w:val="24"/>
        </w:rPr>
      </w:pPr>
      <w:r w:rsidRPr="00F42AE4">
        <w:rPr>
          <w:rFonts w:eastAsia="Times New Roman"/>
          <w:sz w:val="24"/>
          <w:szCs w:val="24"/>
        </w:rPr>
        <w:t xml:space="preserve">‚radioaktivni materijali’ </w:t>
      </w:r>
      <w:r w:rsidRPr="00F42AE4">
        <w:rPr>
          <w:rFonts w:eastAsia="Times New Roman"/>
          <w:sz w:val="24"/>
          <w:szCs w:val="24"/>
          <w:u w:val="single"/>
        </w:rPr>
        <w:t>ili</w:t>
      </w:r>
    </w:p>
    <w:p w:rsidR="006341FF" w:rsidRPr="00F42AE4" w:rsidRDefault="006341FF" w:rsidP="00425500">
      <w:pPr>
        <w:tabs>
          <w:tab w:val="left" w:pos="1985"/>
        </w:tabs>
        <w:spacing w:line="211" w:lineRule="exact"/>
        <w:ind w:left="1985" w:hanging="425"/>
        <w:jc w:val="both"/>
        <w:rPr>
          <w:rFonts w:eastAsia="Times New Roman"/>
          <w:sz w:val="24"/>
          <w:szCs w:val="24"/>
        </w:rPr>
      </w:pPr>
    </w:p>
    <w:p w:rsidR="006341FF" w:rsidRPr="00F42AE4" w:rsidRDefault="006341FF" w:rsidP="00425500">
      <w:pPr>
        <w:numPr>
          <w:ilvl w:val="1"/>
          <w:numId w:val="60"/>
        </w:numPr>
        <w:tabs>
          <w:tab w:val="left" w:pos="1985"/>
        </w:tabs>
        <w:ind w:left="1985" w:hanging="425"/>
        <w:jc w:val="both"/>
        <w:rPr>
          <w:rFonts w:eastAsia="Times New Roman"/>
          <w:sz w:val="24"/>
          <w:szCs w:val="24"/>
        </w:rPr>
      </w:pPr>
      <w:r w:rsidRPr="00F42AE4">
        <w:rPr>
          <w:rFonts w:eastAsia="Times New Roman"/>
          <w:sz w:val="24"/>
          <w:szCs w:val="24"/>
        </w:rPr>
        <w:t>kemijska bojna sredstva (CW).</w:t>
      </w:r>
    </w:p>
    <w:p w:rsidR="006341FF" w:rsidRPr="00F42AE4" w:rsidRDefault="006341FF" w:rsidP="00425500">
      <w:pPr>
        <w:tabs>
          <w:tab w:val="left" w:pos="1985"/>
        </w:tabs>
        <w:spacing w:line="211" w:lineRule="exact"/>
        <w:ind w:left="1985" w:hanging="425"/>
        <w:jc w:val="both"/>
        <w:rPr>
          <w:rFonts w:eastAsia="Times New Roman"/>
          <w:sz w:val="24"/>
          <w:szCs w:val="24"/>
        </w:rPr>
      </w:pPr>
    </w:p>
    <w:p w:rsidR="006341FF" w:rsidRPr="00F42AE4" w:rsidRDefault="00C01085" w:rsidP="00425500">
      <w:pPr>
        <w:numPr>
          <w:ilvl w:val="0"/>
          <w:numId w:val="60"/>
        </w:numPr>
        <w:tabs>
          <w:tab w:val="left" w:pos="1560"/>
          <w:tab w:val="left" w:pos="1760"/>
        </w:tabs>
        <w:ind w:left="1560" w:hanging="567"/>
        <w:jc w:val="both"/>
        <w:rPr>
          <w:rFonts w:eastAsia="Times New Roman"/>
          <w:sz w:val="24"/>
          <w:szCs w:val="24"/>
        </w:rPr>
      </w:pPr>
      <w:r>
        <w:rPr>
          <w:rFonts w:eastAsia="Times New Roman"/>
          <w:sz w:val="24"/>
          <w:szCs w:val="24"/>
        </w:rPr>
        <w:t>elektronička</w:t>
      </w:r>
      <w:r w:rsidR="006341FF" w:rsidRPr="00F42AE4">
        <w:rPr>
          <w:rFonts w:eastAsia="Times New Roman"/>
          <w:sz w:val="24"/>
          <w:szCs w:val="24"/>
        </w:rPr>
        <w:t xml:space="preserve"> oprema za automatsko otkrivanje ili identifikaciju prisutnosti ostataka „eksploziva” i upotrebu tehnike ‚otkrivanja tragova’ (npr. površinske akusti</w:t>
      </w:r>
      <w:r w:rsidR="006341FF" w:rsidRPr="00F42AE4">
        <w:rPr>
          <w:rFonts w:eastAsia="Arial"/>
          <w:sz w:val="24"/>
          <w:szCs w:val="24"/>
        </w:rPr>
        <w:t>č</w:t>
      </w:r>
      <w:r w:rsidR="006341FF" w:rsidRPr="00F42AE4">
        <w:rPr>
          <w:rFonts w:eastAsia="Times New Roman"/>
          <w:sz w:val="24"/>
          <w:szCs w:val="24"/>
        </w:rPr>
        <w:t>ne naprave, spektrometrija mobilnosti iona, diferencijska spektrometrija mobilnosti, masena spektrometrija).</w:t>
      </w:r>
    </w:p>
    <w:p w:rsidR="006341FF" w:rsidRPr="00F42AE4" w:rsidRDefault="006341FF" w:rsidP="00425500">
      <w:pPr>
        <w:tabs>
          <w:tab w:val="left" w:pos="1560"/>
        </w:tabs>
        <w:spacing w:line="200" w:lineRule="exact"/>
        <w:ind w:left="1560"/>
        <w:jc w:val="both"/>
        <w:rPr>
          <w:rFonts w:eastAsia="Times New Roman"/>
          <w:sz w:val="24"/>
          <w:szCs w:val="24"/>
        </w:rPr>
      </w:pPr>
    </w:p>
    <w:p w:rsidR="006341FF" w:rsidRPr="00F42AE4" w:rsidRDefault="006341FF" w:rsidP="00425500">
      <w:pPr>
        <w:tabs>
          <w:tab w:val="left" w:pos="1985"/>
        </w:tabs>
        <w:ind w:left="993"/>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6341FF" w:rsidRPr="00F42AE4" w:rsidRDefault="006341FF" w:rsidP="00425500">
      <w:pPr>
        <w:spacing w:line="210" w:lineRule="exact"/>
        <w:ind w:left="993"/>
        <w:jc w:val="both"/>
        <w:rPr>
          <w:rFonts w:eastAsia="Times New Roman"/>
          <w:sz w:val="24"/>
          <w:szCs w:val="24"/>
        </w:rPr>
      </w:pPr>
    </w:p>
    <w:p w:rsidR="00F11DEF" w:rsidRDefault="006341FF" w:rsidP="00425500">
      <w:pPr>
        <w:ind w:left="992"/>
        <w:jc w:val="both"/>
        <w:rPr>
          <w:rFonts w:eastAsia="Times New Roman"/>
          <w:i/>
          <w:iCs/>
          <w:sz w:val="24"/>
          <w:szCs w:val="24"/>
        </w:rPr>
      </w:pPr>
      <w:r w:rsidRPr="00F42AE4">
        <w:rPr>
          <w:rFonts w:eastAsia="Times New Roman"/>
          <w:i/>
          <w:iCs/>
          <w:sz w:val="24"/>
          <w:szCs w:val="24"/>
        </w:rPr>
        <w:t xml:space="preserve">‚Otkrivanje tragova’ definirano je kao sposobnost otkrivanja manje od 1 ppm pare ili 1 mg </w:t>
      </w:r>
      <w:r w:rsidRPr="00F42AE4">
        <w:rPr>
          <w:rFonts w:eastAsia="Arial"/>
          <w:i/>
          <w:iCs/>
          <w:sz w:val="24"/>
          <w:szCs w:val="24"/>
        </w:rPr>
        <w:t>č</w:t>
      </w:r>
      <w:r w:rsidRPr="00F42AE4">
        <w:rPr>
          <w:rFonts w:eastAsia="Times New Roman"/>
          <w:i/>
          <w:iCs/>
          <w:sz w:val="24"/>
          <w:szCs w:val="24"/>
        </w:rPr>
        <w:t>vrste tvari ili teku</w:t>
      </w:r>
      <w:r w:rsidRPr="00F42AE4">
        <w:rPr>
          <w:rFonts w:eastAsia="Arial"/>
          <w:i/>
          <w:iCs/>
          <w:sz w:val="24"/>
          <w:szCs w:val="24"/>
        </w:rPr>
        <w:t>ć</w:t>
      </w:r>
      <w:r w:rsidRPr="00F42AE4">
        <w:rPr>
          <w:rFonts w:eastAsia="Times New Roman"/>
          <w:i/>
          <w:iCs/>
          <w:sz w:val="24"/>
          <w:szCs w:val="24"/>
        </w:rPr>
        <w:t xml:space="preserve">ine. </w:t>
      </w:r>
    </w:p>
    <w:p w:rsidR="00F11DEF" w:rsidRDefault="00F11DEF" w:rsidP="00425500">
      <w:pPr>
        <w:ind w:left="992"/>
        <w:jc w:val="both"/>
        <w:rPr>
          <w:rFonts w:eastAsia="Times New Roman"/>
          <w:i/>
          <w:iCs/>
          <w:sz w:val="24"/>
          <w:szCs w:val="24"/>
        </w:rPr>
      </w:pPr>
    </w:p>
    <w:p w:rsidR="006341FF" w:rsidRPr="00F42AE4" w:rsidRDefault="006341FF" w:rsidP="00425500">
      <w:pPr>
        <w:ind w:left="2552" w:hanging="1560"/>
        <w:jc w:val="both"/>
        <w:rPr>
          <w:rFonts w:eastAsia="Times New Roman"/>
          <w:sz w:val="24"/>
          <w:szCs w:val="24"/>
        </w:rPr>
      </w:pPr>
      <w:r w:rsidRPr="00F42AE4">
        <w:rPr>
          <w:rFonts w:eastAsia="Times New Roman"/>
          <w:i/>
          <w:iCs/>
          <w:sz w:val="24"/>
          <w:szCs w:val="24"/>
          <w:u w:val="single"/>
        </w:rPr>
        <w:t>Napomena 1.:</w:t>
      </w:r>
      <w:r w:rsidRPr="00F42AE4">
        <w:rPr>
          <w:rFonts w:eastAsia="Times New Roman"/>
          <w:i/>
          <w:iCs/>
          <w:sz w:val="24"/>
          <w:szCs w:val="24"/>
        </w:rPr>
        <w:t xml:space="preserve"> 1A004.d. ne odnosi se na opremu posebno izra</w:t>
      </w:r>
      <w:r w:rsidRPr="00F42AE4">
        <w:rPr>
          <w:rFonts w:eastAsia="Arial"/>
          <w:i/>
          <w:iCs/>
          <w:sz w:val="24"/>
          <w:szCs w:val="24"/>
        </w:rPr>
        <w:t>đ</w:t>
      </w:r>
      <w:r w:rsidRPr="00F42AE4">
        <w:rPr>
          <w:rFonts w:eastAsia="Times New Roman"/>
          <w:i/>
          <w:iCs/>
          <w:sz w:val="24"/>
          <w:szCs w:val="24"/>
        </w:rPr>
        <w:t>enu za laboratorijsku upotrebu.</w:t>
      </w:r>
    </w:p>
    <w:p w:rsidR="006341FF" w:rsidRDefault="006341FF" w:rsidP="00425500">
      <w:pPr>
        <w:jc w:val="both"/>
        <w:rPr>
          <w:sz w:val="24"/>
          <w:szCs w:val="24"/>
        </w:rPr>
      </w:pPr>
    </w:p>
    <w:p w:rsidR="006341FF" w:rsidRPr="00F42AE4" w:rsidRDefault="006341FF" w:rsidP="00425500">
      <w:pPr>
        <w:ind w:left="2694" w:hanging="1701"/>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1A004.d. ne odnosi se na prolaz kroz sigurnosne to</w:t>
      </w:r>
      <w:r w:rsidRPr="00F42AE4">
        <w:rPr>
          <w:rFonts w:eastAsia="Arial"/>
          <w:i/>
          <w:iCs/>
          <w:sz w:val="24"/>
          <w:szCs w:val="24"/>
        </w:rPr>
        <w:t>č</w:t>
      </w:r>
      <w:r w:rsidRPr="00F42AE4">
        <w:rPr>
          <w:rFonts w:eastAsia="Times New Roman"/>
          <w:i/>
          <w:iCs/>
          <w:sz w:val="24"/>
          <w:szCs w:val="24"/>
        </w:rPr>
        <w:t>ke bez kontakta.</w:t>
      </w:r>
    </w:p>
    <w:p w:rsidR="006341FF" w:rsidRPr="00F42AE4" w:rsidRDefault="006341FF" w:rsidP="00425500">
      <w:pPr>
        <w:spacing w:line="224" w:lineRule="exact"/>
        <w:jc w:val="both"/>
        <w:rPr>
          <w:sz w:val="24"/>
          <w:szCs w:val="24"/>
        </w:rPr>
      </w:pPr>
    </w:p>
    <w:p w:rsidR="006341FF" w:rsidRPr="00F42AE4" w:rsidRDefault="006341FF" w:rsidP="00425500">
      <w:pPr>
        <w:tabs>
          <w:tab w:val="left" w:pos="2410"/>
        </w:tabs>
        <w:ind w:firstLine="993"/>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1A004 ne odnosi se na sljede</w:t>
      </w:r>
      <w:r w:rsidRPr="00F42AE4">
        <w:rPr>
          <w:rFonts w:eastAsia="Arial"/>
          <w:i/>
          <w:iCs/>
          <w:sz w:val="24"/>
          <w:szCs w:val="24"/>
        </w:rPr>
        <w:t>ć</w:t>
      </w:r>
      <w:r w:rsidRPr="00F42AE4">
        <w:rPr>
          <w:rFonts w:eastAsia="Times New Roman"/>
          <w:i/>
          <w:iCs/>
          <w:sz w:val="24"/>
          <w:szCs w:val="24"/>
        </w:rPr>
        <w:t>e:</w:t>
      </w:r>
    </w:p>
    <w:p w:rsidR="006341FF" w:rsidRPr="00F42AE4" w:rsidRDefault="006341FF" w:rsidP="00425500">
      <w:pPr>
        <w:spacing w:line="224" w:lineRule="exact"/>
        <w:jc w:val="both"/>
        <w:rPr>
          <w:sz w:val="24"/>
          <w:szCs w:val="24"/>
        </w:rPr>
      </w:pPr>
    </w:p>
    <w:p w:rsidR="006341FF" w:rsidRPr="00F42AE4" w:rsidRDefault="006341FF" w:rsidP="00425500">
      <w:pPr>
        <w:numPr>
          <w:ilvl w:val="0"/>
          <w:numId w:val="61"/>
        </w:numPr>
        <w:tabs>
          <w:tab w:val="left" w:pos="1276"/>
        </w:tabs>
        <w:ind w:left="1276" w:firstLine="1134"/>
        <w:jc w:val="both"/>
        <w:rPr>
          <w:rFonts w:eastAsia="Times New Roman"/>
          <w:i/>
          <w:iCs/>
          <w:sz w:val="24"/>
          <w:szCs w:val="24"/>
        </w:rPr>
      </w:pPr>
      <w:r w:rsidRPr="00F42AE4">
        <w:rPr>
          <w:rFonts w:eastAsia="Times New Roman"/>
          <w:i/>
          <w:iCs/>
          <w:sz w:val="24"/>
          <w:szCs w:val="24"/>
        </w:rPr>
        <w:t>osobni dozimetri za mjerenje zra</w:t>
      </w:r>
      <w:r w:rsidRPr="00F42AE4">
        <w:rPr>
          <w:rFonts w:eastAsia="Arial"/>
          <w:i/>
          <w:iCs/>
          <w:sz w:val="24"/>
          <w:szCs w:val="24"/>
        </w:rPr>
        <w:t>č</w:t>
      </w:r>
      <w:r w:rsidRPr="00F42AE4">
        <w:rPr>
          <w:rFonts w:eastAsia="Times New Roman"/>
          <w:i/>
          <w:iCs/>
          <w:sz w:val="24"/>
          <w:szCs w:val="24"/>
        </w:rPr>
        <w:t>enja;</w:t>
      </w:r>
    </w:p>
    <w:p w:rsidR="006341FF" w:rsidRPr="00F42AE4" w:rsidRDefault="006341FF" w:rsidP="00425500">
      <w:pPr>
        <w:tabs>
          <w:tab w:val="left" w:pos="1276"/>
        </w:tabs>
        <w:spacing w:line="224" w:lineRule="exact"/>
        <w:ind w:left="1276" w:hanging="283"/>
        <w:jc w:val="both"/>
        <w:rPr>
          <w:rFonts w:eastAsia="Times New Roman"/>
          <w:i/>
          <w:iCs/>
          <w:sz w:val="24"/>
          <w:szCs w:val="24"/>
        </w:rPr>
      </w:pPr>
    </w:p>
    <w:p w:rsidR="006341FF" w:rsidRPr="00F42AE4" w:rsidRDefault="006341FF" w:rsidP="00425500">
      <w:pPr>
        <w:numPr>
          <w:ilvl w:val="0"/>
          <w:numId w:val="61"/>
        </w:numPr>
        <w:tabs>
          <w:tab w:val="left" w:pos="2977"/>
        </w:tabs>
        <w:spacing w:line="239" w:lineRule="auto"/>
        <w:ind w:left="2977" w:hanging="567"/>
        <w:jc w:val="both"/>
        <w:rPr>
          <w:rFonts w:eastAsia="Times New Roman"/>
          <w:i/>
          <w:iCs/>
          <w:sz w:val="24"/>
          <w:szCs w:val="24"/>
        </w:rPr>
      </w:pPr>
      <w:r w:rsidRPr="00F42AE4">
        <w:rPr>
          <w:rFonts w:eastAsia="Times New Roman"/>
          <w:i/>
          <w:iCs/>
          <w:sz w:val="24"/>
          <w:szCs w:val="24"/>
        </w:rPr>
        <w:t xml:space="preserve">oprema za zdravlje i sigurnost na radu </w:t>
      </w:r>
      <w:r w:rsidRPr="00F42AE4">
        <w:rPr>
          <w:rFonts w:eastAsia="Arial"/>
          <w:i/>
          <w:iCs/>
          <w:sz w:val="24"/>
          <w:szCs w:val="24"/>
        </w:rPr>
        <w:t>č</w:t>
      </w:r>
      <w:r w:rsidRPr="00F42AE4">
        <w:rPr>
          <w:rFonts w:eastAsia="Times New Roman"/>
          <w:i/>
          <w:iCs/>
          <w:sz w:val="24"/>
          <w:szCs w:val="24"/>
        </w:rPr>
        <w:t>ija je konstrukcija ili funkcija ograni</w:t>
      </w:r>
      <w:r w:rsidRPr="00F42AE4">
        <w:rPr>
          <w:rFonts w:eastAsia="Arial"/>
          <w:i/>
          <w:iCs/>
          <w:sz w:val="24"/>
          <w:szCs w:val="24"/>
        </w:rPr>
        <w:t>č</w:t>
      </w:r>
      <w:r w:rsidRPr="00F42AE4">
        <w:rPr>
          <w:rFonts w:eastAsia="Times New Roman"/>
          <w:i/>
          <w:iCs/>
          <w:sz w:val="24"/>
          <w:szCs w:val="24"/>
        </w:rPr>
        <w:t>ena na zaštitu od opasnosti karakteristi</w:t>
      </w:r>
      <w:r w:rsidRPr="00F42AE4">
        <w:rPr>
          <w:rFonts w:eastAsia="Arial"/>
          <w:i/>
          <w:iCs/>
          <w:sz w:val="24"/>
          <w:szCs w:val="24"/>
        </w:rPr>
        <w:t>č</w:t>
      </w:r>
      <w:r w:rsidRPr="00F42AE4">
        <w:rPr>
          <w:rFonts w:eastAsia="Times New Roman"/>
          <w:i/>
          <w:iCs/>
          <w:sz w:val="24"/>
          <w:szCs w:val="24"/>
        </w:rPr>
        <w:t>nih za sigurnost u stambenim naseljima i za civilnu industriju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sljede</w:t>
      </w:r>
      <w:r w:rsidRPr="00F42AE4">
        <w:rPr>
          <w:rFonts w:eastAsia="Arial"/>
          <w:i/>
          <w:iCs/>
          <w:sz w:val="24"/>
          <w:szCs w:val="24"/>
        </w:rPr>
        <w:t>ć</w:t>
      </w:r>
      <w:r w:rsidRPr="00F42AE4">
        <w:rPr>
          <w:rFonts w:eastAsia="Times New Roman"/>
          <w:i/>
          <w:iCs/>
          <w:sz w:val="24"/>
          <w:szCs w:val="24"/>
        </w:rPr>
        <w:t>e:</w:t>
      </w:r>
    </w:p>
    <w:p w:rsidR="006341FF" w:rsidRPr="00F42AE4" w:rsidRDefault="006341FF" w:rsidP="00425500">
      <w:pPr>
        <w:spacing w:line="214" w:lineRule="exact"/>
        <w:jc w:val="both"/>
        <w:rPr>
          <w:rFonts w:eastAsia="Times New Roman"/>
          <w:i/>
          <w:iCs/>
          <w:sz w:val="24"/>
          <w:szCs w:val="24"/>
        </w:rPr>
      </w:pPr>
    </w:p>
    <w:p w:rsidR="006341FF" w:rsidRPr="00F42AE4" w:rsidRDefault="006341FF" w:rsidP="00425500">
      <w:pPr>
        <w:numPr>
          <w:ilvl w:val="1"/>
          <w:numId w:val="61"/>
        </w:numPr>
        <w:tabs>
          <w:tab w:val="left" w:pos="1701"/>
        </w:tabs>
        <w:ind w:firstLine="2977"/>
        <w:jc w:val="both"/>
        <w:rPr>
          <w:rFonts w:eastAsia="Times New Roman"/>
          <w:i/>
          <w:iCs/>
          <w:sz w:val="24"/>
          <w:szCs w:val="24"/>
        </w:rPr>
      </w:pPr>
      <w:r w:rsidRPr="00F42AE4">
        <w:rPr>
          <w:rFonts w:eastAsia="Times New Roman"/>
          <w:i/>
          <w:iCs/>
          <w:sz w:val="24"/>
          <w:szCs w:val="24"/>
        </w:rPr>
        <w:t>rudarstvo;</w:t>
      </w:r>
    </w:p>
    <w:p w:rsidR="006341FF" w:rsidRPr="00F42AE4" w:rsidRDefault="006341FF" w:rsidP="00425500">
      <w:pPr>
        <w:tabs>
          <w:tab w:val="left" w:pos="1701"/>
        </w:tabs>
        <w:spacing w:line="224" w:lineRule="exact"/>
        <w:ind w:firstLine="2977"/>
        <w:jc w:val="both"/>
        <w:rPr>
          <w:rFonts w:eastAsia="Times New Roman"/>
          <w:i/>
          <w:iCs/>
          <w:sz w:val="24"/>
          <w:szCs w:val="24"/>
        </w:rPr>
      </w:pPr>
    </w:p>
    <w:p w:rsidR="006341FF" w:rsidRPr="00F42AE4" w:rsidRDefault="006341FF" w:rsidP="00425500">
      <w:pPr>
        <w:numPr>
          <w:ilvl w:val="1"/>
          <w:numId w:val="61"/>
        </w:numPr>
        <w:tabs>
          <w:tab w:val="left" w:pos="1701"/>
        </w:tabs>
        <w:ind w:firstLine="2977"/>
        <w:jc w:val="both"/>
        <w:rPr>
          <w:rFonts w:eastAsia="Times New Roman"/>
          <w:i/>
          <w:iCs/>
          <w:sz w:val="24"/>
          <w:szCs w:val="24"/>
        </w:rPr>
      </w:pPr>
      <w:r w:rsidRPr="00F42AE4">
        <w:rPr>
          <w:rFonts w:eastAsia="Times New Roman"/>
          <w:i/>
          <w:iCs/>
          <w:sz w:val="24"/>
          <w:szCs w:val="24"/>
        </w:rPr>
        <w:t>kamenolomstvo;</w:t>
      </w:r>
    </w:p>
    <w:p w:rsidR="006341FF" w:rsidRPr="00F42AE4" w:rsidRDefault="006341FF" w:rsidP="00425500">
      <w:pPr>
        <w:tabs>
          <w:tab w:val="left" w:pos="1701"/>
        </w:tabs>
        <w:spacing w:line="223" w:lineRule="exact"/>
        <w:ind w:firstLine="2977"/>
        <w:jc w:val="both"/>
        <w:rPr>
          <w:rFonts w:eastAsia="Times New Roman"/>
          <w:i/>
          <w:iCs/>
          <w:sz w:val="24"/>
          <w:szCs w:val="24"/>
        </w:rPr>
      </w:pPr>
    </w:p>
    <w:p w:rsidR="006341FF" w:rsidRPr="00F42AE4" w:rsidRDefault="006341FF" w:rsidP="00425500">
      <w:pPr>
        <w:numPr>
          <w:ilvl w:val="1"/>
          <w:numId w:val="61"/>
        </w:numPr>
        <w:tabs>
          <w:tab w:val="left" w:pos="1701"/>
        </w:tabs>
        <w:ind w:firstLine="2977"/>
        <w:jc w:val="both"/>
        <w:rPr>
          <w:rFonts w:eastAsia="Times New Roman"/>
          <w:i/>
          <w:iCs/>
          <w:sz w:val="24"/>
          <w:szCs w:val="24"/>
        </w:rPr>
      </w:pPr>
      <w:r w:rsidRPr="00F42AE4">
        <w:rPr>
          <w:rFonts w:eastAsia="Times New Roman"/>
          <w:i/>
          <w:iCs/>
          <w:sz w:val="24"/>
          <w:szCs w:val="24"/>
        </w:rPr>
        <w:t>poljoprivredu;</w:t>
      </w:r>
    </w:p>
    <w:p w:rsidR="006341FF" w:rsidRPr="00F42AE4" w:rsidRDefault="006341FF" w:rsidP="00425500">
      <w:pPr>
        <w:tabs>
          <w:tab w:val="left" w:pos="1701"/>
        </w:tabs>
        <w:spacing w:line="224" w:lineRule="exact"/>
        <w:ind w:firstLine="2977"/>
        <w:jc w:val="both"/>
        <w:rPr>
          <w:rFonts w:eastAsia="Times New Roman"/>
          <w:i/>
          <w:iCs/>
          <w:sz w:val="24"/>
          <w:szCs w:val="24"/>
        </w:rPr>
      </w:pPr>
    </w:p>
    <w:p w:rsidR="006341FF" w:rsidRPr="00F42AE4" w:rsidRDefault="006341FF" w:rsidP="00425500">
      <w:pPr>
        <w:numPr>
          <w:ilvl w:val="1"/>
          <w:numId w:val="61"/>
        </w:numPr>
        <w:tabs>
          <w:tab w:val="left" w:pos="1701"/>
        </w:tabs>
        <w:ind w:firstLine="2977"/>
        <w:jc w:val="both"/>
        <w:rPr>
          <w:rFonts w:eastAsia="Times New Roman"/>
          <w:i/>
          <w:iCs/>
          <w:sz w:val="24"/>
          <w:szCs w:val="24"/>
        </w:rPr>
      </w:pPr>
      <w:r w:rsidRPr="00F42AE4">
        <w:rPr>
          <w:rFonts w:eastAsia="Times New Roman"/>
          <w:i/>
          <w:iCs/>
          <w:sz w:val="24"/>
          <w:szCs w:val="24"/>
        </w:rPr>
        <w:t>farmaceutsku industriju;</w:t>
      </w:r>
    </w:p>
    <w:p w:rsidR="006341FF" w:rsidRPr="00F42AE4" w:rsidRDefault="006341FF" w:rsidP="00425500">
      <w:pPr>
        <w:tabs>
          <w:tab w:val="left" w:pos="1701"/>
        </w:tabs>
        <w:spacing w:line="224" w:lineRule="exact"/>
        <w:ind w:firstLine="2977"/>
        <w:jc w:val="both"/>
        <w:rPr>
          <w:rFonts w:eastAsia="Times New Roman"/>
          <w:i/>
          <w:iCs/>
          <w:sz w:val="24"/>
          <w:szCs w:val="24"/>
        </w:rPr>
      </w:pPr>
    </w:p>
    <w:p w:rsidR="006341FF" w:rsidRPr="00F42AE4" w:rsidRDefault="006341FF" w:rsidP="00425500">
      <w:pPr>
        <w:numPr>
          <w:ilvl w:val="1"/>
          <w:numId w:val="61"/>
        </w:numPr>
        <w:tabs>
          <w:tab w:val="left" w:pos="1701"/>
        </w:tabs>
        <w:ind w:firstLine="2977"/>
        <w:jc w:val="both"/>
        <w:rPr>
          <w:rFonts w:eastAsia="Times New Roman"/>
          <w:i/>
          <w:iCs/>
          <w:sz w:val="24"/>
          <w:szCs w:val="24"/>
        </w:rPr>
      </w:pPr>
      <w:r w:rsidRPr="00F42AE4">
        <w:rPr>
          <w:rFonts w:eastAsia="Times New Roman"/>
          <w:i/>
          <w:iCs/>
          <w:sz w:val="24"/>
          <w:szCs w:val="24"/>
        </w:rPr>
        <w:t>medicinu;</w:t>
      </w:r>
    </w:p>
    <w:p w:rsidR="006341FF" w:rsidRPr="00F42AE4" w:rsidRDefault="006341FF" w:rsidP="00425500">
      <w:pPr>
        <w:tabs>
          <w:tab w:val="left" w:pos="1701"/>
        </w:tabs>
        <w:spacing w:line="224" w:lineRule="exact"/>
        <w:ind w:firstLine="2977"/>
        <w:jc w:val="both"/>
        <w:rPr>
          <w:rFonts w:eastAsia="Times New Roman"/>
          <w:i/>
          <w:iCs/>
          <w:sz w:val="24"/>
          <w:szCs w:val="24"/>
        </w:rPr>
      </w:pPr>
    </w:p>
    <w:p w:rsidR="006341FF" w:rsidRPr="00F42AE4" w:rsidRDefault="006341FF" w:rsidP="00425500">
      <w:pPr>
        <w:numPr>
          <w:ilvl w:val="1"/>
          <w:numId w:val="61"/>
        </w:numPr>
        <w:tabs>
          <w:tab w:val="left" w:pos="1701"/>
        </w:tabs>
        <w:ind w:firstLine="2977"/>
        <w:jc w:val="both"/>
        <w:rPr>
          <w:rFonts w:eastAsia="Times New Roman"/>
          <w:i/>
          <w:iCs/>
          <w:sz w:val="24"/>
          <w:szCs w:val="24"/>
        </w:rPr>
      </w:pPr>
      <w:r w:rsidRPr="00F42AE4">
        <w:rPr>
          <w:rFonts w:eastAsia="Times New Roman"/>
          <w:i/>
          <w:iCs/>
          <w:sz w:val="24"/>
          <w:szCs w:val="24"/>
        </w:rPr>
        <w:t>veterinu;</w:t>
      </w:r>
    </w:p>
    <w:p w:rsidR="006341FF" w:rsidRPr="00F42AE4" w:rsidRDefault="006341FF" w:rsidP="00425500">
      <w:pPr>
        <w:tabs>
          <w:tab w:val="left" w:pos="1701"/>
        </w:tabs>
        <w:spacing w:line="223" w:lineRule="exact"/>
        <w:ind w:firstLine="2977"/>
        <w:jc w:val="both"/>
        <w:rPr>
          <w:rFonts w:eastAsia="Times New Roman"/>
          <w:i/>
          <w:iCs/>
          <w:sz w:val="24"/>
          <w:szCs w:val="24"/>
        </w:rPr>
      </w:pPr>
    </w:p>
    <w:p w:rsidR="006341FF" w:rsidRPr="00F42AE4" w:rsidRDefault="006341FF" w:rsidP="00425500">
      <w:pPr>
        <w:numPr>
          <w:ilvl w:val="1"/>
          <w:numId w:val="61"/>
        </w:numPr>
        <w:tabs>
          <w:tab w:val="left" w:pos="1701"/>
        </w:tabs>
        <w:ind w:firstLine="2977"/>
        <w:jc w:val="both"/>
        <w:rPr>
          <w:rFonts w:eastAsia="Times New Roman"/>
          <w:i/>
          <w:iCs/>
          <w:sz w:val="24"/>
          <w:szCs w:val="24"/>
        </w:rPr>
      </w:pPr>
      <w:r w:rsidRPr="00F42AE4">
        <w:rPr>
          <w:rFonts w:eastAsia="Times New Roman"/>
          <w:i/>
          <w:iCs/>
          <w:sz w:val="24"/>
          <w:szCs w:val="24"/>
        </w:rPr>
        <w:t>zaštitu okoliša;</w:t>
      </w:r>
    </w:p>
    <w:p w:rsidR="006341FF" w:rsidRPr="00F42AE4" w:rsidRDefault="006341FF" w:rsidP="00425500">
      <w:pPr>
        <w:tabs>
          <w:tab w:val="left" w:pos="1701"/>
        </w:tabs>
        <w:spacing w:line="224" w:lineRule="exact"/>
        <w:ind w:firstLine="2977"/>
        <w:jc w:val="both"/>
        <w:rPr>
          <w:rFonts w:eastAsia="Times New Roman"/>
          <w:i/>
          <w:iCs/>
          <w:sz w:val="24"/>
          <w:szCs w:val="24"/>
        </w:rPr>
      </w:pPr>
    </w:p>
    <w:p w:rsidR="006341FF" w:rsidRPr="00F42AE4" w:rsidRDefault="006341FF" w:rsidP="00425500">
      <w:pPr>
        <w:numPr>
          <w:ilvl w:val="1"/>
          <w:numId w:val="61"/>
        </w:numPr>
        <w:tabs>
          <w:tab w:val="left" w:pos="1701"/>
        </w:tabs>
        <w:ind w:firstLine="2977"/>
        <w:jc w:val="both"/>
        <w:rPr>
          <w:rFonts w:eastAsia="Times New Roman"/>
          <w:i/>
          <w:iCs/>
          <w:sz w:val="24"/>
          <w:szCs w:val="24"/>
        </w:rPr>
      </w:pPr>
      <w:r w:rsidRPr="00F42AE4">
        <w:rPr>
          <w:rFonts w:eastAsia="Times New Roman"/>
          <w:i/>
          <w:iCs/>
          <w:sz w:val="24"/>
          <w:szCs w:val="24"/>
        </w:rPr>
        <w:t>upravljanje otpadom;</w:t>
      </w:r>
    </w:p>
    <w:p w:rsidR="006341FF" w:rsidRPr="00F42AE4" w:rsidRDefault="006341FF" w:rsidP="00425500">
      <w:pPr>
        <w:tabs>
          <w:tab w:val="left" w:pos="1701"/>
        </w:tabs>
        <w:spacing w:line="224" w:lineRule="exact"/>
        <w:ind w:firstLine="2977"/>
        <w:jc w:val="both"/>
        <w:rPr>
          <w:rFonts w:eastAsia="Times New Roman"/>
          <w:i/>
          <w:iCs/>
          <w:sz w:val="24"/>
          <w:szCs w:val="24"/>
        </w:rPr>
      </w:pPr>
    </w:p>
    <w:p w:rsidR="006341FF" w:rsidRPr="00F42AE4" w:rsidRDefault="006341FF" w:rsidP="00425500">
      <w:pPr>
        <w:numPr>
          <w:ilvl w:val="1"/>
          <w:numId w:val="61"/>
        </w:numPr>
        <w:tabs>
          <w:tab w:val="left" w:pos="1701"/>
        </w:tabs>
        <w:ind w:firstLine="2977"/>
        <w:jc w:val="both"/>
        <w:rPr>
          <w:rFonts w:eastAsia="Times New Roman"/>
          <w:i/>
          <w:iCs/>
          <w:sz w:val="24"/>
          <w:szCs w:val="24"/>
        </w:rPr>
      </w:pPr>
      <w:r w:rsidRPr="00F42AE4">
        <w:rPr>
          <w:rFonts w:eastAsia="Times New Roman"/>
          <w:i/>
          <w:iCs/>
          <w:sz w:val="24"/>
          <w:szCs w:val="24"/>
        </w:rPr>
        <w:t>prehrambenu industriju.</w:t>
      </w:r>
    </w:p>
    <w:p w:rsidR="006341FF" w:rsidRPr="00F42AE4" w:rsidRDefault="006341FF" w:rsidP="00425500">
      <w:pPr>
        <w:spacing w:line="225" w:lineRule="exact"/>
        <w:jc w:val="both"/>
        <w:rPr>
          <w:sz w:val="24"/>
          <w:szCs w:val="24"/>
        </w:rPr>
      </w:pPr>
    </w:p>
    <w:p w:rsidR="006341FF" w:rsidRPr="00F42AE4" w:rsidRDefault="006341FF" w:rsidP="00425500">
      <w:pPr>
        <w:ind w:firstLine="99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6341FF" w:rsidRPr="00F42AE4" w:rsidRDefault="006341FF" w:rsidP="00425500">
      <w:pPr>
        <w:spacing w:line="122" w:lineRule="exact"/>
        <w:jc w:val="both"/>
        <w:rPr>
          <w:sz w:val="24"/>
          <w:szCs w:val="24"/>
        </w:rPr>
      </w:pPr>
    </w:p>
    <w:p w:rsidR="00847C19" w:rsidRDefault="006341FF" w:rsidP="00425500">
      <w:pPr>
        <w:numPr>
          <w:ilvl w:val="0"/>
          <w:numId w:val="62"/>
        </w:numPr>
        <w:tabs>
          <w:tab w:val="left" w:pos="2020"/>
        </w:tabs>
        <w:spacing w:line="251" w:lineRule="auto"/>
        <w:ind w:left="1418" w:hanging="425"/>
        <w:jc w:val="both"/>
        <w:rPr>
          <w:rFonts w:eastAsia="Times New Roman"/>
          <w:i/>
          <w:iCs/>
          <w:sz w:val="24"/>
          <w:szCs w:val="24"/>
        </w:rPr>
      </w:pPr>
      <w:r w:rsidRPr="00F42AE4">
        <w:rPr>
          <w:rFonts w:eastAsia="Times New Roman"/>
          <w:i/>
          <w:iCs/>
          <w:sz w:val="24"/>
          <w:szCs w:val="24"/>
        </w:rPr>
        <w:t>1A004 obuhva</w:t>
      </w:r>
      <w:r w:rsidRPr="00F42AE4">
        <w:rPr>
          <w:rFonts w:eastAsia="Arial"/>
          <w:i/>
          <w:iCs/>
          <w:sz w:val="24"/>
          <w:szCs w:val="24"/>
        </w:rPr>
        <w:t>ć</w:t>
      </w:r>
      <w:r w:rsidRPr="00F42AE4">
        <w:rPr>
          <w:rFonts w:eastAsia="Times New Roman"/>
          <w:i/>
          <w:iCs/>
          <w:sz w:val="24"/>
          <w:szCs w:val="24"/>
        </w:rPr>
        <w:t>a opremu i komponente (na kojima su uspješno provedena testiranja prema nacionalnim standardima ili su se na neki drugi na</w:t>
      </w:r>
      <w:r w:rsidRPr="00F42AE4">
        <w:rPr>
          <w:rFonts w:eastAsia="Arial"/>
          <w:i/>
          <w:iCs/>
          <w:sz w:val="24"/>
          <w:szCs w:val="24"/>
        </w:rPr>
        <w:t>č</w:t>
      </w:r>
      <w:r w:rsidRPr="00F42AE4">
        <w:rPr>
          <w:rFonts w:eastAsia="Times New Roman"/>
          <w:i/>
          <w:iCs/>
          <w:sz w:val="24"/>
          <w:szCs w:val="24"/>
        </w:rPr>
        <w:t>in pokazale u</w:t>
      </w:r>
      <w:r w:rsidRPr="00F42AE4">
        <w:rPr>
          <w:rFonts w:eastAsia="Arial"/>
          <w:i/>
          <w:iCs/>
          <w:sz w:val="24"/>
          <w:szCs w:val="24"/>
        </w:rPr>
        <w:t>č</w:t>
      </w:r>
      <w:r w:rsidRPr="00F42AE4">
        <w:rPr>
          <w:rFonts w:eastAsia="Times New Roman"/>
          <w:i/>
          <w:iCs/>
          <w:sz w:val="24"/>
          <w:szCs w:val="24"/>
        </w:rPr>
        <w:t>inkovitima) namijenjene otkrivanju ‚radioaktivnih mate</w:t>
      </w:r>
      <w:r w:rsidRPr="00F42AE4">
        <w:rPr>
          <w:rFonts w:eastAsia="Arial"/>
          <w:i/>
          <w:iCs/>
          <w:sz w:val="24"/>
          <w:szCs w:val="24"/>
        </w:rPr>
        <w:t>­</w:t>
      </w:r>
      <w:r w:rsidRPr="00F42AE4">
        <w:rPr>
          <w:rFonts w:eastAsia="Times New Roman"/>
          <w:i/>
          <w:iCs/>
          <w:sz w:val="24"/>
          <w:szCs w:val="24"/>
        </w:rPr>
        <w:t xml:space="preserve"> rijala’, </w:t>
      </w:r>
    </w:p>
    <w:p w:rsidR="00847C19" w:rsidRDefault="00847C19" w:rsidP="00425500">
      <w:pPr>
        <w:tabs>
          <w:tab w:val="left" w:pos="2020"/>
        </w:tabs>
        <w:spacing w:line="251" w:lineRule="auto"/>
        <w:jc w:val="both"/>
        <w:rPr>
          <w:rFonts w:eastAsia="Times New Roman"/>
          <w:i/>
          <w:iCs/>
          <w:sz w:val="24"/>
          <w:szCs w:val="24"/>
        </w:rPr>
      </w:pPr>
    </w:p>
    <w:p w:rsidR="006341FF" w:rsidRPr="00F42AE4" w:rsidRDefault="006341FF" w:rsidP="00425500">
      <w:pPr>
        <w:tabs>
          <w:tab w:val="left" w:pos="2020"/>
        </w:tabs>
        <w:spacing w:line="251" w:lineRule="auto"/>
        <w:ind w:left="1418"/>
        <w:jc w:val="both"/>
        <w:rPr>
          <w:rFonts w:eastAsia="Times New Roman"/>
          <w:i/>
          <w:iCs/>
          <w:sz w:val="24"/>
          <w:szCs w:val="24"/>
        </w:rPr>
      </w:pPr>
      <w:r w:rsidRPr="00F42AE4">
        <w:rPr>
          <w:rFonts w:eastAsia="Times New Roman"/>
          <w:i/>
          <w:iCs/>
          <w:sz w:val="24"/>
          <w:szCs w:val="24"/>
        </w:rPr>
        <w:t xml:space="preserve">„bioloških agensa”, kemijskih bojnih otrova, ‚simulanata’ ili „sredstava za suzbijanje nemira” ili za zaštitu pred tim sredstvima, </w:t>
      </w:r>
      <w:r w:rsidRPr="00F42AE4">
        <w:rPr>
          <w:rFonts w:eastAsia="Arial"/>
          <w:i/>
          <w:iCs/>
          <w:sz w:val="24"/>
          <w:szCs w:val="24"/>
        </w:rPr>
        <w:t>č</w:t>
      </w:r>
      <w:r w:rsidRPr="00F42AE4">
        <w:rPr>
          <w:rFonts w:eastAsia="Times New Roman"/>
          <w:i/>
          <w:iCs/>
          <w:sz w:val="24"/>
          <w:szCs w:val="24"/>
        </w:rPr>
        <w:t>ak i ako se takva oprema i komponente upotrebljavaju u civilnim industrijskim granama kao što su rudarstvo, kamenolomstvo, poljoprivreda, farmaceutska industrija, medicina, veterina, zaštita okoliša, upravljanje otpadom ili prehrambena industrija.</w:t>
      </w:r>
    </w:p>
    <w:p w:rsidR="006341FF" w:rsidRPr="00F42AE4" w:rsidRDefault="006341FF" w:rsidP="00425500">
      <w:pPr>
        <w:spacing w:line="207" w:lineRule="exact"/>
        <w:ind w:left="1418" w:hanging="425"/>
        <w:jc w:val="both"/>
        <w:rPr>
          <w:rFonts w:eastAsia="Times New Roman"/>
          <w:i/>
          <w:iCs/>
          <w:sz w:val="24"/>
          <w:szCs w:val="24"/>
        </w:rPr>
      </w:pPr>
    </w:p>
    <w:p w:rsidR="006341FF" w:rsidRPr="00F42AE4" w:rsidRDefault="006341FF" w:rsidP="00425500">
      <w:pPr>
        <w:numPr>
          <w:ilvl w:val="0"/>
          <w:numId w:val="62"/>
        </w:numPr>
        <w:tabs>
          <w:tab w:val="left" w:pos="2020"/>
        </w:tabs>
        <w:spacing w:line="246" w:lineRule="auto"/>
        <w:ind w:left="1418" w:hanging="425"/>
        <w:jc w:val="both"/>
        <w:rPr>
          <w:rFonts w:eastAsia="Times New Roman"/>
          <w:i/>
          <w:iCs/>
          <w:sz w:val="24"/>
          <w:szCs w:val="24"/>
        </w:rPr>
      </w:pPr>
      <w:r w:rsidRPr="00F42AE4">
        <w:rPr>
          <w:rFonts w:eastAsia="Times New Roman"/>
          <w:i/>
          <w:iCs/>
          <w:sz w:val="24"/>
          <w:szCs w:val="24"/>
        </w:rPr>
        <w:t>‚Simulant’ je tvar ili materijal koji se upotrebljava pri obuci, istraživanju, testiranju ili evaluaciji umjesto (kemijskog ili biološkog) toksi</w:t>
      </w:r>
      <w:r w:rsidRPr="00F42AE4">
        <w:rPr>
          <w:rFonts w:eastAsia="Arial"/>
          <w:i/>
          <w:iCs/>
          <w:sz w:val="24"/>
          <w:szCs w:val="24"/>
        </w:rPr>
        <w:t>č</w:t>
      </w:r>
      <w:r w:rsidRPr="00F42AE4">
        <w:rPr>
          <w:rFonts w:eastAsia="Times New Roman"/>
          <w:i/>
          <w:iCs/>
          <w:sz w:val="24"/>
          <w:szCs w:val="24"/>
        </w:rPr>
        <w:t>nog agensa.</w:t>
      </w:r>
    </w:p>
    <w:p w:rsidR="006341FF" w:rsidRPr="00DD437B" w:rsidRDefault="006341FF" w:rsidP="00425500">
      <w:pPr>
        <w:spacing w:line="207" w:lineRule="exact"/>
        <w:ind w:left="1418" w:hanging="425"/>
        <w:jc w:val="both"/>
        <w:rPr>
          <w:rFonts w:eastAsia="Times New Roman"/>
          <w:iCs/>
          <w:sz w:val="24"/>
          <w:szCs w:val="24"/>
        </w:rPr>
      </w:pPr>
    </w:p>
    <w:p w:rsidR="006341FF" w:rsidRPr="00F42AE4" w:rsidRDefault="006341FF" w:rsidP="00425500">
      <w:pPr>
        <w:numPr>
          <w:ilvl w:val="0"/>
          <w:numId w:val="62"/>
        </w:numPr>
        <w:tabs>
          <w:tab w:val="left" w:pos="2020"/>
        </w:tabs>
        <w:spacing w:line="303" w:lineRule="auto"/>
        <w:ind w:left="1418" w:hanging="425"/>
        <w:jc w:val="both"/>
        <w:rPr>
          <w:rFonts w:eastAsia="Times New Roman"/>
          <w:i/>
          <w:iCs/>
          <w:sz w:val="24"/>
          <w:szCs w:val="24"/>
        </w:rPr>
      </w:pPr>
      <w:r w:rsidRPr="00F42AE4">
        <w:rPr>
          <w:rFonts w:eastAsia="Times New Roman"/>
          <w:i/>
          <w:iCs/>
          <w:sz w:val="24"/>
          <w:szCs w:val="24"/>
        </w:rPr>
        <w:t>Za potrebe 1A004, ‚radioaktivni materijali’ su oni selektirani ili izmijenjeni u cilju pove</w:t>
      </w:r>
      <w:r w:rsidRPr="00F42AE4">
        <w:rPr>
          <w:rFonts w:eastAsia="Arial"/>
          <w:i/>
          <w:iCs/>
          <w:sz w:val="24"/>
          <w:szCs w:val="24"/>
        </w:rPr>
        <w:t>ć</w:t>
      </w:r>
      <w:r w:rsidRPr="00F42AE4">
        <w:rPr>
          <w:rFonts w:eastAsia="Times New Roman"/>
          <w:i/>
          <w:iCs/>
          <w:sz w:val="24"/>
          <w:szCs w:val="24"/>
        </w:rPr>
        <w:t>anja u</w:t>
      </w:r>
      <w:r w:rsidRPr="00F42AE4">
        <w:rPr>
          <w:rFonts w:eastAsia="Arial"/>
          <w:i/>
          <w:iCs/>
          <w:sz w:val="24"/>
          <w:szCs w:val="24"/>
        </w:rPr>
        <w:t>č</w:t>
      </w:r>
      <w:r w:rsidRPr="00F42AE4">
        <w:rPr>
          <w:rFonts w:eastAsia="Times New Roman"/>
          <w:i/>
          <w:iCs/>
          <w:sz w:val="24"/>
          <w:szCs w:val="24"/>
        </w:rPr>
        <w:t>inkovitosti u uzrokovanju ljudskih ili životinjskih žrtava, slabljenju opreme ili uništavanju usjeva ili okoliša.</w:t>
      </w:r>
    </w:p>
    <w:p w:rsidR="006341FF" w:rsidRDefault="006341FF" w:rsidP="00425500">
      <w:pPr>
        <w:spacing w:line="161" w:lineRule="exact"/>
        <w:jc w:val="both"/>
        <w:rPr>
          <w:sz w:val="24"/>
          <w:szCs w:val="24"/>
        </w:rPr>
      </w:pPr>
    </w:p>
    <w:p w:rsidR="00847C19" w:rsidRPr="00AC2292" w:rsidRDefault="00847C19" w:rsidP="00425500">
      <w:pPr>
        <w:spacing w:line="161" w:lineRule="exact"/>
        <w:jc w:val="both"/>
        <w:rPr>
          <w:b/>
          <w:sz w:val="24"/>
          <w:szCs w:val="24"/>
        </w:rPr>
      </w:pPr>
    </w:p>
    <w:p w:rsidR="006341FF" w:rsidRPr="00AC2292" w:rsidRDefault="006341FF" w:rsidP="00425500">
      <w:pPr>
        <w:tabs>
          <w:tab w:val="left" w:pos="993"/>
        </w:tabs>
        <w:jc w:val="both"/>
        <w:rPr>
          <w:b/>
          <w:sz w:val="24"/>
          <w:szCs w:val="24"/>
        </w:rPr>
      </w:pPr>
      <w:r w:rsidRPr="00AC2292">
        <w:rPr>
          <w:rFonts w:eastAsia="Times New Roman"/>
          <w:b/>
          <w:sz w:val="24"/>
          <w:szCs w:val="24"/>
        </w:rPr>
        <w:t>1A005</w:t>
      </w:r>
      <w:r w:rsidRPr="00AC2292">
        <w:rPr>
          <w:b/>
          <w:sz w:val="24"/>
          <w:szCs w:val="24"/>
        </w:rPr>
        <w:tab/>
      </w:r>
      <w:r w:rsidRPr="00AC2292">
        <w:rPr>
          <w:rFonts w:eastAsia="Times New Roman"/>
          <w:b/>
          <w:sz w:val="24"/>
          <w:szCs w:val="24"/>
        </w:rPr>
        <w:t>Zaštitni prsluci i njihove komponente, kako slijedi:</w:t>
      </w:r>
    </w:p>
    <w:p w:rsidR="006341FF" w:rsidRPr="00F42AE4" w:rsidRDefault="006341FF" w:rsidP="00425500">
      <w:pPr>
        <w:spacing w:line="225" w:lineRule="exact"/>
        <w:jc w:val="both"/>
        <w:rPr>
          <w:sz w:val="24"/>
          <w:szCs w:val="24"/>
        </w:rPr>
      </w:pPr>
    </w:p>
    <w:p w:rsidR="006341FF" w:rsidRPr="00F42AE4" w:rsidRDefault="006341FF" w:rsidP="00425500">
      <w:pPr>
        <w:ind w:left="3402" w:hanging="2409"/>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w:t>
      </w:r>
      <w:r w:rsidR="00847C19">
        <w:rPr>
          <w:rFonts w:eastAsia="Times New Roman"/>
          <w:i/>
          <w:iCs/>
          <w:sz w:val="24"/>
          <w:szCs w:val="24"/>
        </w:rPr>
        <w:t>ZAJEDNIČKU LISTU VOJNE OPREME</w:t>
      </w:r>
      <w:r w:rsidRPr="00F42AE4">
        <w:rPr>
          <w:rFonts w:eastAsia="Times New Roman"/>
          <w:i/>
          <w:iCs/>
          <w:sz w:val="24"/>
          <w:szCs w:val="24"/>
        </w:rPr>
        <w:t>.</w:t>
      </w:r>
    </w:p>
    <w:p w:rsidR="006341FF" w:rsidRPr="00F42AE4" w:rsidRDefault="006341FF" w:rsidP="00425500">
      <w:pPr>
        <w:spacing w:line="225" w:lineRule="exact"/>
        <w:jc w:val="both"/>
        <w:rPr>
          <w:sz w:val="24"/>
          <w:szCs w:val="24"/>
        </w:rPr>
      </w:pPr>
    </w:p>
    <w:p w:rsidR="006341FF" w:rsidRPr="00F42AE4" w:rsidRDefault="006341FF" w:rsidP="00425500">
      <w:pPr>
        <w:numPr>
          <w:ilvl w:val="0"/>
          <w:numId w:val="63"/>
        </w:numPr>
        <w:tabs>
          <w:tab w:val="left" w:pos="1780"/>
        </w:tabs>
        <w:spacing w:line="247" w:lineRule="auto"/>
        <w:ind w:left="1560" w:hanging="567"/>
        <w:jc w:val="both"/>
        <w:rPr>
          <w:rFonts w:eastAsia="Times New Roman"/>
          <w:sz w:val="24"/>
          <w:szCs w:val="24"/>
        </w:rPr>
      </w:pPr>
      <w:r w:rsidRPr="00F42AE4">
        <w:rPr>
          <w:rFonts w:eastAsia="Times New Roman"/>
          <w:sz w:val="24"/>
          <w:szCs w:val="24"/>
        </w:rPr>
        <w:t>meki zaštitni prsluci koji nisu proizvedeni u skladu s vojnim standardima ili specifikacijama ili u skladu s ekvivalentnim normama i za njih posebno namijenjene komponente;</w:t>
      </w:r>
    </w:p>
    <w:p w:rsidR="006341FF" w:rsidRPr="00F42AE4" w:rsidRDefault="006341FF" w:rsidP="00425500">
      <w:pPr>
        <w:spacing w:line="206" w:lineRule="exact"/>
        <w:ind w:left="1560" w:hanging="567"/>
        <w:jc w:val="both"/>
        <w:rPr>
          <w:rFonts w:eastAsia="Times New Roman"/>
          <w:sz w:val="24"/>
          <w:szCs w:val="24"/>
        </w:rPr>
      </w:pPr>
    </w:p>
    <w:p w:rsidR="006341FF" w:rsidRDefault="006341FF" w:rsidP="00425500">
      <w:pPr>
        <w:numPr>
          <w:ilvl w:val="0"/>
          <w:numId w:val="63"/>
        </w:numPr>
        <w:tabs>
          <w:tab w:val="left" w:pos="1780"/>
        </w:tabs>
        <w:spacing w:line="246" w:lineRule="auto"/>
        <w:ind w:left="1560" w:hanging="567"/>
        <w:jc w:val="both"/>
        <w:rPr>
          <w:rFonts w:eastAsia="Times New Roman"/>
          <w:sz w:val="24"/>
          <w:szCs w:val="24"/>
        </w:rPr>
      </w:pPr>
      <w:r w:rsidRPr="00F42AE4">
        <w:rPr>
          <w:rFonts w:eastAsia="Times New Roman"/>
          <w:sz w:val="24"/>
          <w:szCs w:val="24"/>
        </w:rPr>
        <w:t>tvrde plo</w:t>
      </w:r>
      <w:r w:rsidRPr="00F42AE4">
        <w:rPr>
          <w:rFonts w:eastAsia="Arial"/>
          <w:sz w:val="24"/>
          <w:szCs w:val="24"/>
        </w:rPr>
        <w:t>č</w:t>
      </w:r>
      <w:r w:rsidRPr="00F42AE4">
        <w:rPr>
          <w:rFonts w:eastAsia="Times New Roman"/>
          <w:sz w:val="24"/>
          <w:szCs w:val="24"/>
        </w:rPr>
        <w:t>e za zaštitne prsluke koje omogu</w:t>
      </w:r>
      <w:r w:rsidRPr="00F42AE4">
        <w:rPr>
          <w:rFonts w:eastAsia="Arial"/>
          <w:sz w:val="24"/>
          <w:szCs w:val="24"/>
        </w:rPr>
        <w:t>ć</w:t>
      </w:r>
      <w:r w:rsidRPr="00F42AE4">
        <w:rPr>
          <w:rFonts w:eastAsia="Times New Roman"/>
          <w:sz w:val="24"/>
          <w:szCs w:val="24"/>
        </w:rPr>
        <w:t>uju balisti</w:t>
      </w:r>
      <w:r w:rsidRPr="00F42AE4">
        <w:rPr>
          <w:rFonts w:eastAsia="Arial"/>
          <w:sz w:val="24"/>
          <w:szCs w:val="24"/>
        </w:rPr>
        <w:t>č</w:t>
      </w:r>
      <w:r w:rsidRPr="00F42AE4">
        <w:rPr>
          <w:rFonts w:eastAsia="Times New Roman"/>
          <w:sz w:val="24"/>
          <w:szCs w:val="24"/>
        </w:rPr>
        <w:t>ku zaštitu razine IIIA ili manje (NIJ 0101.06, srpanj 2008</w:t>
      </w:r>
      <w:r w:rsidR="007D0DAB">
        <w:rPr>
          <w:rFonts w:eastAsia="Times New Roman"/>
          <w:sz w:val="24"/>
          <w:szCs w:val="24"/>
        </w:rPr>
        <w:t>)</w:t>
      </w:r>
      <w:r w:rsidRPr="00F42AE4">
        <w:rPr>
          <w:rFonts w:eastAsia="Times New Roman"/>
          <w:sz w:val="24"/>
          <w:szCs w:val="24"/>
        </w:rPr>
        <w:t xml:space="preserve"> ili u skladu s ekvivalentnim nacionalnim normama.</w:t>
      </w:r>
    </w:p>
    <w:p w:rsidR="00235259" w:rsidRPr="00F42AE4" w:rsidRDefault="00235259" w:rsidP="006E2577">
      <w:pPr>
        <w:tabs>
          <w:tab w:val="left" w:pos="1780"/>
        </w:tabs>
        <w:spacing w:line="246" w:lineRule="auto"/>
        <w:ind w:left="1560"/>
        <w:jc w:val="both"/>
        <w:rPr>
          <w:rFonts w:eastAsia="Times New Roman"/>
          <w:sz w:val="24"/>
          <w:szCs w:val="24"/>
        </w:rPr>
      </w:pPr>
    </w:p>
    <w:p w:rsidR="006341FF" w:rsidRPr="00F42AE4" w:rsidRDefault="006341FF" w:rsidP="00425500">
      <w:pPr>
        <w:spacing w:line="207" w:lineRule="exact"/>
        <w:ind w:left="1560" w:hanging="567"/>
        <w:jc w:val="both"/>
        <w:rPr>
          <w:sz w:val="24"/>
          <w:szCs w:val="24"/>
        </w:rPr>
      </w:pPr>
    </w:p>
    <w:p w:rsidR="00235259" w:rsidRDefault="00235259" w:rsidP="00425500">
      <w:pPr>
        <w:spacing w:line="248" w:lineRule="auto"/>
        <w:ind w:left="3261" w:hanging="2268"/>
        <w:jc w:val="both"/>
        <w:rPr>
          <w:rFonts w:eastAsia="Times New Roman"/>
          <w:i/>
          <w:iCs/>
          <w:sz w:val="24"/>
          <w:szCs w:val="24"/>
          <w:u w:val="single"/>
        </w:rPr>
      </w:pPr>
    </w:p>
    <w:p w:rsidR="006341FF" w:rsidRPr="00F42AE4" w:rsidRDefault="006341FF" w:rsidP="00425500">
      <w:pPr>
        <w:spacing w:line="248" w:lineRule="auto"/>
        <w:ind w:left="3261"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„vlaknaste ili filamentne” materijale upotrijebljene u proizvodnji zaštitnih prsluka vidjeti 1C010.</w:t>
      </w:r>
    </w:p>
    <w:p w:rsidR="006341FF" w:rsidRPr="00F42AE4" w:rsidRDefault="006341FF" w:rsidP="00425500">
      <w:pPr>
        <w:spacing w:line="205" w:lineRule="exact"/>
        <w:ind w:left="993"/>
        <w:jc w:val="both"/>
        <w:rPr>
          <w:sz w:val="24"/>
          <w:szCs w:val="24"/>
        </w:rPr>
      </w:pPr>
    </w:p>
    <w:p w:rsidR="006341FF" w:rsidRPr="00F42AE4" w:rsidRDefault="006341FF" w:rsidP="00425500">
      <w:pPr>
        <w:ind w:left="2552" w:hanging="1559"/>
        <w:jc w:val="both"/>
        <w:rPr>
          <w:sz w:val="24"/>
          <w:szCs w:val="24"/>
        </w:rPr>
      </w:pPr>
      <w:r w:rsidRPr="00F42AE4">
        <w:rPr>
          <w:rFonts w:eastAsia="Times New Roman"/>
          <w:i/>
          <w:iCs/>
          <w:sz w:val="24"/>
          <w:szCs w:val="24"/>
          <w:u w:val="single"/>
        </w:rPr>
        <w:t>Napomena 1.:</w:t>
      </w:r>
      <w:r w:rsidR="00235259">
        <w:rPr>
          <w:rFonts w:eastAsia="Times New Roman"/>
          <w:i/>
          <w:iCs/>
          <w:sz w:val="24"/>
          <w:szCs w:val="24"/>
        </w:rPr>
        <w:t xml:space="preserve"> </w:t>
      </w:r>
      <w:r w:rsidRPr="00F42AE4">
        <w:rPr>
          <w:rFonts w:eastAsia="Times New Roman"/>
          <w:i/>
          <w:iCs/>
          <w:sz w:val="24"/>
          <w:szCs w:val="24"/>
        </w:rPr>
        <w:t>1A005 ne odnosi se na zaštitne prsluke ako ih korisnici upotrebljavaju za svoju osobnu zaštitu.</w:t>
      </w:r>
    </w:p>
    <w:p w:rsidR="006341FF" w:rsidRPr="00F42AE4" w:rsidRDefault="006341FF" w:rsidP="00425500">
      <w:pPr>
        <w:spacing w:line="225" w:lineRule="exact"/>
        <w:ind w:left="2552" w:hanging="1559"/>
        <w:jc w:val="both"/>
        <w:rPr>
          <w:sz w:val="24"/>
          <w:szCs w:val="24"/>
        </w:rPr>
      </w:pPr>
    </w:p>
    <w:p w:rsidR="006341FF" w:rsidRPr="00F42AE4" w:rsidRDefault="006341FF" w:rsidP="00425500">
      <w:pPr>
        <w:spacing w:line="247" w:lineRule="auto"/>
        <w:ind w:left="2552" w:hanging="1559"/>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w:t>
      </w:r>
      <w:r w:rsidR="00235259">
        <w:rPr>
          <w:rFonts w:eastAsia="Times New Roman"/>
          <w:i/>
          <w:iCs/>
          <w:sz w:val="24"/>
          <w:szCs w:val="24"/>
        </w:rPr>
        <w:t xml:space="preserve">  </w:t>
      </w:r>
      <w:r w:rsidRPr="00F42AE4">
        <w:rPr>
          <w:rFonts w:eastAsia="Times New Roman"/>
          <w:i/>
          <w:iCs/>
          <w:sz w:val="24"/>
          <w:szCs w:val="24"/>
        </w:rPr>
        <w:t>1A005 ne odnosi se na zaštitne prsluke koji su namijenjeni samo za pružanje frontalne zaštite od krhotina i tlaka uslijed eksplozije nevojnih eksplozivnih naprava.</w:t>
      </w:r>
    </w:p>
    <w:p w:rsidR="006341FF" w:rsidRPr="00F42AE4" w:rsidRDefault="006341FF" w:rsidP="00425500">
      <w:pPr>
        <w:spacing w:line="207" w:lineRule="exact"/>
        <w:ind w:left="2552" w:hanging="1559"/>
        <w:jc w:val="both"/>
        <w:rPr>
          <w:sz w:val="24"/>
          <w:szCs w:val="24"/>
        </w:rPr>
      </w:pPr>
    </w:p>
    <w:p w:rsidR="006341FF" w:rsidRDefault="006341FF" w:rsidP="00425500">
      <w:pPr>
        <w:spacing w:line="247" w:lineRule="auto"/>
        <w:ind w:left="2552" w:hanging="1559"/>
        <w:jc w:val="both"/>
        <w:rPr>
          <w:rFonts w:eastAsia="Times New Roman"/>
          <w:i/>
          <w:iCs/>
          <w:sz w:val="24"/>
          <w:szCs w:val="24"/>
        </w:rPr>
      </w:pPr>
      <w:r w:rsidRPr="00F42AE4">
        <w:rPr>
          <w:rFonts w:eastAsia="Times New Roman"/>
          <w:i/>
          <w:iCs/>
          <w:sz w:val="24"/>
          <w:szCs w:val="24"/>
          <w:u w:val="single"/>
        </w:rPr>
        <w:t>Napomena 3.:</w:t>
      </w:r>
      <w:r w:rsidRPr="00F42AE4">
        <w:rPr>
          <w:rFonts w:eastAsia="Times New Roman"/>
          <w:i/>
          <w:iCs/>
          <w:sz w:val="24"/>
          <w:szCs w:val="24"/>
        </w:rPr>
        <w:t xml:space="preserve"> </w:t>
      </w:r>
      <w:r w:rsidR="00235259">
        <w:rPr>
          <w:rFonts w:eastAsia="Times New Roman"/>
          <w:i/>
          <w:iCs/>
          <w:sz w:val="24"/>
          <w:szCs w:val="24"/>
        </w:rPr>
        <w:t xml:space="preserve"> </w:t>
      </w:r>
      <w:r w:rsidRPr="00F42AE4">
        <w:rPr>
          <w:rFonts w:eastAsia="Times New Roman"/>
          <w:i/>
          <w:iCs/>
          <w:sz w:val="24"/>
          <w:szCs w:val="24"/>
        </w:rPr>
        <w:t>1A005 ne odnosi se na zaštitne prsluke namijenjene za zaštitu samo od noževa, oštrica, igala ili udaraca tupim predmetima.</w:t>
      </w:r>
    </w:p>
    <w:p w:rsidR="00AE5394" w:rsidRDefault="00AE5394" w:rsidP="00425500">
      <w:pPr>
        <w:spacing w:line="247" w:lineRule="auto"/>
        <w:ind w:left="2552" w:hanging="1559"/>
        <w:jc w:val="both"/>
        <w:rPr>
          <w:rFonts w:eastAsia="Times New Roman"/>
          <w:i/>
          <w:iCs/>
          <w:sz w:val="24"/>
          <w:szCs w:val="24"/>
        </w:rPr>
      </w:pPr>
    </w:p>
    <w:tbl>
      <w:tblPr>
        <w:tblW w:w="10973" w:type="dxa"/>
        <w:tblLayout w:type="fixed"/>
        <w:tblCellMar>
          <w:left w:w="0" w:type="dxa"/>
          <w:right w:w="0" w:type="dxa"/>
        </w:tblCellMar>
        <w:tblLook w:val="04A0" w:firstRow="1" w:lastRow="0" w:firstColumn="1" w:lastColumn="0" w:noHBand="0" w:noVBand="1"/>
      </w:tblPr>
      <w:tblGrid>
        <w:gridCol w:w="993"/>
        <w:gridCol w:w="20"/>
        <w:gridCol w:w="407"/>
        <w:gridCol w:w="20"/>
        <w:gridCol w:w="500"/>
        <w:gridCol w:w="20"/>
        <w:gridCol w:w="5780"/>
        <w:gridCol w:w="1474"/>
        <w:gridCol w:w="568"/>
        <w:gridCol w:w="1191"/>
      </w:tblGrid>
      <w:tr w:rsidR="00393B31" w:rsidRPr="00F42AE4" w:rsidTr="0037608A">
        <w:trPr>
          <w:gridAfter w:val="1"/>
          <w:wAfter w:w="1191" w:type="dxa"/>
          <w:trHeight w:val="117"/>
        </w:trPr>
        <w:tc>
          <w:tcPr>
            <w:tcW w:w="1420" w:type="dxa"/>
            <w:gridSpan w:val="3"/>
            <w:vAlign w:val="bottom"/>
          </w:tcPr>
          <w:p w:rsidR="00393B31" w:rsidRPr="00F42AE4" w:rsidRDefault="00393B31" w:rsidP="00425500">
            <w:pPr>
              <w:jc w:val="both"/>
              <w:rPr>
                <w:sz w:val="24"/>
                <w:szCs w:val="24"/>
              </w:rPr>
            </w:pPr>
          </w:p>
        </w:tc>
        <w:tc>
          <w:tcPr>
            <w:tcW w:w="20" w:type="dxa"/>
            <w:tcBorders>
              <w:top w:val="single" w:sz="8" w:space="0" w:color="auto"/>
              <w:bottom w:val="single" w:sz="8" w:space="0" w:color="auto"/>
            </w:tcBorders>
            <w:vAlign w:val="bottom"/>
          </w:tcPr>
          <w:p w:rsidR="00393B31" w:rsidRPr="00F42AE4" w:rsidRDefault="00393B31" w:rsidP="00425500">
            <w:pPr>
              <w:jc w:val="both"/>
              <w:rPr>
                <w:sz w:val="24"/>
                <w:szCs w:val="24"/>
              </w:rPr>
            </w:pPr>
          </w:p>
        </w:tc>
        <w:tc>
          <w:tcPr>
            <w:tcW w:w="500" w:type="dxa"/>
            <w:tcBorders>
              <w:top w:val="nil"/>
            </w:tcBorders>
            <w:vAlign w:val="bottom"/>
          </w:tcPr>
          <w:p w:rsidR="00393B31" w:rsidRPr="00F42AE4" w:rsidRDefault="00393B31" w:rsidP="00425500">
            <w:pPr>
              <w:jc w:val="both"/>
              <w:rPr>
                <w:sz w:val="24"/>
                <w:szCs w:val="24"/>
              </w:rPr>
            </w:pPr>
          </w:p>
        </w:tc>
        <w:tc>
          <w:tcPr>
            <w:tcW w:w="20" w:type="dxa"/>
            <w:tcBorders>
              <w:top w:val="nil"/>
            </w:tcBorders>
            <w:vAlign w:val="bottom"/>
          </w:tcPr>
          <w:p w:rsidR="00393B31" w:rsidRPr="00F42AE4" w:rsidRDefault="00393B31" w:rsidP="00425500">
            <w:pPr>
              <w:jc w:val="both"/>
              <w:rPr>
                <w:sz w:val="24"/>
                <w:szCs w:val="24"/>
              </w:rPr>
            </w:pPr>
          </w:p>
        </w:tc>
        <w:tc>
          <w:tcPr>
            <w:tcW w:w="5780" w:type="dxa"/>
            <w:tcBorders>
              <w:top w:val="nil"/>
            </w:tcBorders>
            <w:vAlign w:val="bottom"/>
          </w:tcPr>
          <w:p w:rsidR="00393B31" w:rsidRDefault="00393B31" w:rsidP="00425500">
            <w:pPr>
              <w:jc w:val="both"/>
              <w:rPr>
                <w:sz w:val="24"/>
                <w:szCs w:val="24"/>
              </w:rPr>
            </w:pPr>
          </w:p>
          <w:p w:rsidR="00AE5394" w:rsidRPr="00F42AE4" w:rsidRDefault="00AE5394" w:rsidP="00425500">
            <w:pPr>
              <w:jc w:val="both"/>
              <w:rPr>
                <w:sz w:val="24"/>
                <w:szCs w:val="24"/>
              </w:rPr>
            </w:pPr>
          </w:p>
        </w:tc>
        <w:tc>
          <w:tcPr>
            <w:tcW w:w="2042" w:type="dxa"/>
            <w:gridSpan w:val="2"/>
            <w:vAlign w:val="bottom"/>
          </w:tcPr>
          <w:p w:rsidR="00393B31" w:rsidRPr="00F42AE4" w:rsidRDefault="00393B31" w:rsidP="00425500">
            <w:pPr>
              <w:jc w:val="both"/>
              <w:rPr>
                <w:sz w:val="24"/>
                <w:szCs w:val="24"/>
              </w:rPr>
            </w:pPr>
          </w:p>
        </w:tc>
      </w:tr>
      <w:tr w:rsidR="00393B31" w:rsidRPr="00F42AE4" w:rsidTr="0037608A">
        <w:trPr>
          <w:trHeight w:val="576"/>
        </w:trPr>
        <w:tc>
          <w:tcPr>
            <w:tcW w:w="993" w:type="dxa"/>
            <w:vAlign w:val="bottom"/>
          </w:tcPr>
          <w:p w:rsidR="00393B31" w:rsidRPr="00AC2292" w:rsidRDefault="00CD3B60" w:rsidP="00425500">
            <w:pPr>
              <w:jc w:val="both"/>
              <w:rPr>
                <w:rFonts w:eastAsia="Times New Roman"/>
                <w:b/>
                <w:sz w:val="24"/>
                <w:szCs w:val="24"/>
              </w:rPr>
            </w:pPr>
            <w:r w:rsidRPr="00AC2292">
              <w:rPr>
                <w:rFonts w:eastAsia="Times New Roman"/>
                <w:b/>
                <w:sz w:val="24"/>
                <w:szCs w:val="24"/>
              </w:rPr>
              <w:t>1A006</w:t>
            </w:r>
          </w:p>
          <w:p w:rsidR="00AE5394" w:rsidRPr="00AC2292" w:rsidRDefault="00AE5394" w:rsidP="00425500">
            <w:pPr>
              <w:jc w:val="both"/>
              <w:rPr>
                <w:b/>
                <w:sz w:val="24"/>
                <w:szCs w:val="24"/>
              </w:rPr>
            </w:pPr>
          </w:p>
        </w:tc>
        <w:tc>
          <w:tcPr>
            <w:tcW w:w="9980" w:type="dxa"/>
            <w:gridSpan w:val="9"/>
            <w:vAlign w:val="bottom"/>
          </w:tcPr>
          <w:p w:rsidR="0037608A" w:rsidRPr="00AC2292" w:rsidRDefault="00CD3B60" w:rsidP="00425500">
            <w:pPr>
              <w:ind w:hanging="3"/>
              <w:rPr>
                <w:rFonts w:eastAsia="Times New Roman"/>
                <w:b/>
                <w:sz w:val="24"/>
                <w:szCs w:val="24"/>
              </w:rPr>
            </w:pPr>
            <w:r w:rsidRPr="00AC2292">
              <w:rPr>
                <w:rFonts w:eastAsia="Times New Roman"/>
                <w:b/>
                <w:sz w:val="24"/>
                <w:szCs w:val="24"/>
              </w:rPr>
              <w:t>Oprema posebno izra</w:t>
            </w:r>
            <w:r w:rsidRPr="00AC2292">
              <w:rPr>
                <w:rFonts w:eastAsia="Arial"/>
                <w:b/>
                <w:sz w:val="24"/>
                <w:szCs w:val="24"/>
              </w:rPr>
              <w:t>đ</w:t>
            </w:r>
            <w:r w:rsidRPr="00AC2292">
              <w:rPr>
                <w:rFonts w:eastAsia="Times New Roman"/>
                <w:b/>
                <w:sz w:val="24"/>
                <w:szCs w:val="24"/>
              </w:rPr>
              <w:t>ena ili prilago</w:t>
            </w:r>
            <w:r w:rsidRPr="00AC2292">
              <w:rPr>
                <w:rFonts w:eastAsia="Arial"/>
                <w:b/>
                <w:sz w:val="24"/>
                <w:szCs w:val="24"/>
              </w:rPr>
              <w:t>đ</w:t>
            </w:r>
            <w:r w:rsidRPr="00AC2292">
              <w:rPr>
                <w:rFonts w:eastAsia="Times New Roman"/>
                <w:b/>
                <w:sz w:val="24"/>
                <w:szCs w:val="24"/>
              </w:rPr>
              <w:t>ena za uništava</w:t>
            </w:r>
            <w:r w:rsidR="0037608A" w:rsidRPr="00AC2292">
              <w:rPr>
                <w:rFonts w:eastAsia="Times New Roman"/>
                <w:b/>
                <w:sz w:val="24"/>
                <w:szCs w:val="24"/>
              </w:rPr>
              <w:t xml:space="preserve">nje improviziranih eksplozivnih </w:t>
            </w:r>
          </w:p>
          <w:p w:rsidR="00393B31" w:rsidRPr="00AC2292" w:rsidRDefault="00CD3B60" w:rsidP="00425500">
            <w:pPr>
              <w:ind w:hanging="3"/>
              <w:rPr>
                <w:b/>
                <w:sz w:val="24"/>
                <w:szCs w:val="24"/>
              </w:rPr>
            </w:pPr>
            <w:r w:rsidRPr="00AC2292">
              <w:rPr>
                <w:rFonts w:eastAsia="Times New Roman"/>
                <w:b/>
                <w:sz w:val="24"/>
                <w:szCs w:val="24"/>
              </w:rPr>
              <w:t>naprava navedenih u</w:t>
            </w:r>
            <w:r w:rsidR="0037608A" w:rsidRPr="00AC2292">
              <w:rPr>
                <w:rFonts w:eastAsia="Times New Roman"/>
                <w:b/>
                <w:sz w:val="24"/>
                <w:szCs w:val="24"/>
              </w:rPr>
              <w:t xml:space="preserve"> nastavku, kao i komponente izra</w:t>
            </w:r>
            <w:r w:rsidR="0037608A" w:rsidRPr="00AC2292">
              <w:rPr>
                <w:rFonts w:eastAsia="Arial"/>
                <w:b/>
                <w:sz w:val="24"/>
                <w:szCs w:val="24"/>
              </w:rPr>
              <w:t>đ</w:t>
            </w:r>
            <w:r w:rsidR="0037608A" w:rsidRPr="00AC2292">
              <w:rPr>
                <w:rFonts w:eastAsia="Times New Roman"/>
                <w:b/>
                <w:sz w:val="24"/>
                <w:szCs w:val="24"/>
              </w:rPr>
              <w:t>ene posebno za nju:</w:t>
            </w:r>
          </w:p>
        </w:tc>
      </w:tr>
      <w:tr w:rsidR="00393B31" w:rsidRPr="00F42AE4" w:rsidTr="0037608A">
        <w:trPr>
          <w:trHeight w:val="231"/>
        </w:trPr>
        <w:tc>
          <w:tcPr>
            <w:tcW w:w="993"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rPr>
                <w:sz w:val="24"/>
                <w:szCs w:val="24"/>
              </w:rPr>
            </w:pPr>
          </w:p>
        </w:tc>
        <w:tc>
          <w:tcPr>
            <w:tcW w:w="8201" w:type="dxa"/>
            <w:gridSpan w:val="6"/>
            <w:vAlign w:val="bottom"/>
          </w:tcPr>
          <w:p w:rsidR="00393B31" w:rsidRPr="00F42AE4" w:rsidRDefault="00393B31" w:rsidP="00425500">
            <w:pPr>
              <w:ind w:hanging="3"/>
              <w:rPr>
                <w:sz w:val="24"/>
                <w:szCs w:val="24"/>
              </w:rPr>
            </w:pPr>
          </w:p>
        </w:tc>
        <w:tc>
          <w:tcPr>
            <w:tcW w:w="1759" w:type="dxa"/>
            <w:gridSpan w:val="2"/>
            <w:vAlign w:val="bottom"/>
          </w:tcPr>
          <w:p w:rsidR="00393B31" w:rsidRPr="00F42AE4" w:rsidRDefault="00393B31" w:rsidP="00425500">
            <w:pPr>
              <w:ind w:left="2410" w:hanging="1417"/>
              <w:rPr>
                <w:sz w:val="24"/>
                <w:szCs w:val="24"/>
              </w:rPr>
            </w:pPr>
          </w:p>
        </w:tc>
      </w:tr>
    </w:tbl>
    <w:p w:rsidR="00393B31" w:rsidRPr="00F42AE4" w:rsidRDefault="00393B31" w:rsidP="00425500">
      <w:pPr>
        <w:spacing w:line="234" w:lineRule="exact"/>
        <w:jc w:val="both"/>
        <w:rPr>
          <w:sz w:val="24"/>
          <w:szCs w:val="24"/>
        </w:rPr>
      </w:pPr>
    </w:p>
    <w:p w:rsidR="00393B31" w:rsidRPr="00F42AE4" w:rsidRDefault="00CD3B60" w:rsidP="00425500">
      <w:pPr>
        <w:ind w:left="3402" w:hanging="2409"/>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w:t>
      </w:r>
      <w:r w:rsidR="00847C19">
        <w:rPr>
          <w:rFonts w:eastAsia="Times New Roman"/>
          <w:i/>
          <w:iCs/>
          <w:sz w:val="24"/>
          <w:szCs w:val="24"/>
        </w:rPr>
        <w:t>ZAJEDNIČK</w:t>
      </w:r>
      <w:r w:rsidR="0037608A">
        <w:rPr>
          <w:rFonts w:eastAsia="Times New Roman"/>
          <w:i/>
          <w:iCs/>
          <w:sz w:val="24"/>
          <w:szCs w:val="24"/>
        </w:rPr>
        <w:t>U</w:t>
      </w:r>
      <w:r w:rsidR="00847C19">
        <w:rPr>
          <w:rFonts w:eastAsia="Times New Roman"/>
          <w:i/>
          <w:iCs/>
          <w:sz w:val="24"/>
          <w:szCs w:val="24"/>
        </w:rPr>
        <w:t xml:space="preserve"> LIST</w:t>
      </w:r>
      <w:r w:rsidR="0037608A">
        <w:rPr>
          <w:rFonts w:eastAsia="Times New Roman"/>
          <w:i/>
          <w:iCs/>
          <w:sz w:val="24"/>
          <w:szCs w:val="24"/>
        </w:rPr>
        <w:t>U</w:t>
      </w:r>
      <w:r w:rsidR="00847C19">
        <w:rPr>
          <w:rFonts w:eastAsia="Times New Roman"/>
          <w:i/>
          <w:iCs/>
          <w:sz w:val="24"/>
          <w:szCs w:val="24"/>
        </w:rPr>
        <w:t xml:space="preserve"> VOJNE OPREME</w:t>
      </w:r>
      <w:r w:rsidRPr="00F42AE4">
        <w:rPr>
          <w:rFonts w:eastAsia="Times New Roman"/>
          <w:i/>
          <w:iCs/>
          <w:sz w:val="24"/>
          <w:szCs w:val="24"/>
        </w:rPr>
        <w:t>.</w:t>
      </w:r>
    </w:p>
    <w:p w:rsidR="00393B31" w:rsidRPr="00F42AE4" w:rsidRDefault="00393B31" w:rsidP="00425500">
      <w:pPr>
        <w:spacing w:line="245" w:lineRule="exact"/>
        <w:jc w:val="both"/>
        <w:rPr>
          <w:sz w:val="24"/>
          <w:szCs w:val="24"/>
        </w:rPr>
      </w:pPr>
    </w:p>
    <w:p w:rsidR="00393B31" w:rsidRPr="00F42AE4" w:rsidRDefault="00CD3B60" w:rsidP="00425500">
      <w:pPr>
        <w:numPr>
          <w:ilvl w:val="0"/>
          <w:numId w:val="64"/>
        </w:numPr>
        <w:tabs>
          <w:tab w:val="left" w:pos="1418"/>
        </w:tabs>
        <w:ind w:firstLine="993"/>
        <w:jc w:val="both"/>
        <w:rPr>
          <w:rFonts w:eastAsia="Times New Roman"/>
          <w:sz w:val="24"/>
          <w:szCs w:val="24"/>
        </w:rPr>
      </w:pPr>
      <w:r w:rsidRPr="00F42AE4">
        <w:rPr>
          <w:rFonts w:eastAsia="Times New Roman"/>
          <w:sz w:val="24"/>
          <w:szCs w:val="24"/>
        </w:rPr>
        <w:t>vozila na daljinsko upravljanje;</w:t>
      </w:r>
    </w:p>
    <w:p w:rsidR="00393B31" w:rsidRPr="00F42AE4" w:rsidRDefault="00393B31" w:rsidP="00425500">
      <w:pPr>
        <w:tabs>
          <w:tab w:val="left" w:pos="1418"/>
        </w:tabs>
        <w:spacing w:line="246" w:lineRule="exact"/>
        <w:ind w:firstLine="993"/>
        <w:jc w:val="both"/>
        <w:rPr>
          <w:rFonts w:eastAsia="Times New Roman"/>
          <w:sz w:val="24"/>
          <w:szCs w:val="24"/>
        </w:rPr>
      </w:pPr>
    </w:p>
    <w:p w:rsidR="00393B31" w:rsidRPr="00F42AE4" w:rsidRDefault="00CD3B60" w:rsidP="00425500">
      <w:pPr>
        <w:numPr>
          <w:ilvl w:val="0"/>
          <w:numId w:val="64"/>
        </w:numPr>
        <w:tabs>
          <w:tab w:val="left" w:pos="1418"/>
        </w:tabs>
        <w:ind w:firstLine="993"/>
        <w:jc w:val="both"/>
        <w:rPr>
          <w:rFonts w:eastAsia="Times New Roman"/>
          <w:sz w:val="24"/>
          <w:szCs w:val="24"/>
        </w:rPr>
      </w:pPr>
      <w:r w:rsidRPr="00F42AE4">
        <w:rPr>
          <w:rFonts w:eastAsia="Times New Roman"/>
          <w:sz w:val="24"/>
          <w:szCs w:val="24"/>
        </w:rPr>
        <w:t>‚ometa</w:t>
      </w:r>
      <w:r w:rsidRPr="00F42AE4">
        <w:rPr>
          <w:rFonts w:eastAsia="Arial"/>
          <w:sz w:val="24"/>
          <w:szCs w:val="24"/>
        </w:rPr>
        <w:t>č</w:t>
      </w:r>
      <w:r w:rsidRPr="00F42AE4">
        <w:rPr>
          <w:rFonts w:eastAsia="Times New Roman"/>
          <w:sz w:val="24"/>
          <w:szCs w:val="24"/>
        </w:rPr>
        <w:t>i’.</w:t>
      </w:r>
    </w:p>
    <w:p w:rsidR="00393B31" w:rsidRPr="00F42AE4" w:rsidRDefault="00393B31" w:rsidP="00425500">
      <w:pPr>
        <w:spacing w:line="244" w:lineRule="exact"/>
        <w:jc w:val="both"/>
        <w:rPr>
          <w:sz w:val="24"/>
          <w:szCs w:val="24"/>
        </w:rPr>
      </w:pPr>
    </w:p>
    <w:p w:rsidR="00393B31" w:rsidRPr="00F42AE4" w:rsidRDefault="00CD3B60" w:rsidP="00425500">
      <w:pPr>
        <w:ind w:left="99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993"/>
        <w:jc w:val="both"/>
        <w:rPr>
          <w:sz w:val="24"/>
          <w:szCs w:val="24"/>
        </w:rPr>
      </w:pPr>
    </w:p>
    <w:p w:rsidR="00393B31" w:rsidRPr="00F42AE4" w:rsidRDefault="00CD3B60" w:rsidP="00425500">
      <w:pPr>
        <w:spacing w:line="245" w:lineRule="auto"/>
        <w:ind w:left="993"/>
        <w:jc w:val="both"/>
        <w:rPr>
          <w:sz w:val="24"/>
          <w:szCs w:val="24"/>
        </w:rPr>
      </w:pPr>
      <w:r w:rsidRPr="00F42AE4">
        <w:rPr>
          <w:rFonts w:eastAsia="Times New Roman"/>
          <w:i/>
          <w:iCs/>
          <w:sz w:val="24"/>
          <w:szCs w:val="24"/>
        </w:rPr>
        <w:t>‚Ometa</w:t>
      </w:r>
      <w:r w:rsidRPr="00F42AE4">
        <w:rPr>
          <w:rFonts w:eastAsia="Arial"/>
          <w:i/>
          <w:iCs/>
          <w:sz w:val="24"/>
          <w:szCs w:val="24"/>
        </w:rPr>
        <w:t>č</w:t>
      </w:r>
      <w:r w:rsidRPr="00F42AE4">
        <w:rPr>
          <w:rFonts w:eastAsia="Times New Roman"/>
          <w:i/>
          <w:iCs/>
          <w:sz w:val="24"/>
          <w:szCs w:val="24"/>
        </w:rPr>
        <w:t>i’ su naprave posebno izra</w:t>
      </w:r>
      <w:r w:rsidRPr="00F42AE4">
        <w:rPr>
          <w:rFonts w:eastAsia="Arial"/>
          <w:i/>
          <w:iCs/>
          <w:sz w:val="24"/>
          <w:szCs w:val="24"/>
        </w:rPr>
        <w:t>đ</w:t>
      </w:r>
      <w:r w:rsidRPr="00F42AE4">
        <w:rPr>
          <w:rFonts w:eastAsia="Times New Roman"/>
          <w:i/>
          <w:iCs/>
          <w:sz w:val="24"/>
          <w:szCs w:val="24"/>
        </w:rPr>
        <w:t>ene za onesposobljavanje eksplozivnih naprava ispaljivanjem teku</w:t>
      </w:r>
      <w:r w:rsidRPr="00F42AE4">
        <w:rPr>
          <w:rFonts w:eastAsia="Arial"/>
          <w:i/>
          <w:iCs/>
          <w:sz w:val="24"/>
          <w:szCs w:val="24"/>
        </w:rPr>
        <w:t>ć</w:t>
      </w:r>
      <w:r w:rsidRPr="00F42AE4">
        <w:rPr>
          <w:rFonts w:eastAsia="Times New Roman"/>
          <w:i/>
          <w:iCs/>
          <w:sz w:val="24"/>
          <w:szCs w:val="24"/>
        </w:rPr>
        <w:t xml:space="preserve">eg, </w:t>
      </w:r>
      <w:r w:rsidR="007B41E9">
        <w:rPr>
          <w:rFonts w:eastAsia="Arial"/>
          <w:i/>
          <w:iCs/>
          <w:sz w:val="24"/>
          <w:szCs w:val="24"/>
        </w:rPr>
        <w:t>krutog</w:t>
      </w:r>
      <w:r w:rsidRPr="00F42AE4">
        <w:rPr>
          <w:rFonts w:eastAsia="Times New Roman"/>
          <w:i/>
          <w:iCs/>
          <w:sz w:val="24"/>
          <w:szCs w:val="24"/>
        </w:rPr>
        <w:t xml:space="preserve"> ili rasprskavaju</w:t>
      </w:r>
      <w:r w:rsidRPr="00F42AE4">
        <w:rPr>
          <w:rFonts w:eastAsia="Arial"/>
          <w:i/>
          <w:iCs/>
          <w:sz w:val="24"/>
          <w:szCs w:val="24"/>
        </w:rPr>
        <w:t>ć</w:t>
      </w:r>
      <w:r w:rsidRPr="00F42AE4">
        <w:rPr>
          <w:rFonts w:eastAsia="Times New Roman"/>
          <w:i/>
          <w:iCs/>
          <w:sz w:val="24"/>
          <w:szCs w:val="24"/>
        </w:rPr>
        <w:t>eg projektila.</w:t>
      </w:r>
    </w:p>
    <w:p w:rsidR="00393B31" w:rsidRPr="00F42AE4" w:rsidRDefault="00393B31" w:rsidP="00425500">
      <w:pPr>
        <w:spacing w:line="230" w:lineRule="exact"/>
        <w:ind w:left="993"/>
        <w:jc w:val="both"/>
        <w:rPr>
          <w:sz w:val="24"/>
          <w:szCs w:val="24"/>
        </w:rPr>
      </w:pPr>
    </w:p>
    <w:p w:rsidR="00393B31" w:rsidRPr="00F42AE4" w:rsidRDefault="00CD3B60" w:rsidP="00425500">
      <w:pPr>
        <w:tabs>
          <w:tab w:val="left" w:pos="2268"/>
        </w:tabs>
        <w:ind w:left="993"/>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1A006 ne odnosi se na opremu kada je ona uz operatora te opreme.</w:t>
      </w:r>
    </w:p>
    <w:p w:rsidR="00393B31" w:rsidRPr="00F42AE4" w:rsidRDefault="00393B31" w:rsidP="00425500">
      <w:pPr>
        <w:spacing w:line="245" w:lineRule="exact"/>
        <w:jc w:val="both"/>
        <w:rPr>
          <w:sz w:val="24"/>
          <w:szCs w:val="24"/>
        </w:rPr>
      </w:pPr>
    </w:p>
    <w:p w:rsidR="00393B31" w:rsidRPr="00AC2292" w:rsidRDefault="00CD3B60" w:rsidP="00425500">
      <w:pPr>
        <w:tabs>
          <w:tab w:val="left" w:pos="993"/>
        </w:tabs>
        <w:spacing w:line="246" w:lineRule="auto"/>
        <w:ind w:left="993" w:hanging="993"/>
        <w:jc w:val="both"/>
        <w:rPr>
          <w:b/>
          <w:sz w:val="24"/>
          <w:szCs w:val="24"/>
        </w:rPr>
      </w:pPr>
      <w:r w:rsidRPr="00AC2292">
        <w:rPr>
          <w:rFonts w:eastAsia="Times New Roman"/>
          <w:b/>
          <w:sz w:val="24"/>
          <w:szCs w:val="24"/>
        </w:rPr>
        <w:t>1A007</w:t>
      </w:r>
      <w:r w:rsidRPr="00AC2292">
        <w:rPr>
          <w:b/>
          <w:sz w:val="24"/>
          <w:szCs w:val="24"/>
        </w:rPr>
        <w:tab/>
      </w:r>
      <w:r w:rsidRPr="00AC2292">
        <w:rPr>
          <w:rFonts w:eastAsia="Times New Roman"/>
          <w:b/>
          <w:sz w:val="24"/>
          <w:szCs w:val="24"/>
        </w:rPr>
        <w:t>Oprema i ure</w:t>
      </w:r>
      <w:r w:rsidRPr="00AC2292">
        <w:rPr>
          <w:rFonts w:eastAsia="Arial"/>
          <w:b/>
          <w:sz w:val="24"/>
          <w:szCs w:val="24"/>
        </w:rPr>
        <w:t>đ</w:t>
      </w:r>
      <w:r w:rsidRPr="00AC2292">
        <w:rPr>
          <w:rFonts w:eastAsia="Times New Roman"/>
          <w:b/>
          <w:sz w:val="24"/>
          <w:szCs w:val="24"/>
        </w:rPr>
        <w:t>aji posebno izra</w:t>
      </w:r>
      <w:r w:rsidRPr="00AC2292">
        <w:rPr>
          <w:rFonts w:eastAsia="Arial"/>
          <w:b/>
          <w:sz w:val="24"/>
          <w:szCs w:val="24"/>
        </w:rPr>
        <w:t>đ</w:t>
      </w:r>
      <w:r w:rsidRPr="00AC2292">
        <w:rPr>
          <w:rFonts w:eastAsia="Times New Roman"/>
          <w:b/>
          <w:sz w:val="24"/>
          <w:szCs w:val="24"/>
        </w:rPr>
        <w:t>eni za elektri</w:t>
      </w:r>
      <w:r w:rsidRPr="00AC2292">
        <w:rPr>
          <w:rFonts w:eastAsia="Arial"/>
          <w:b/>
          <w:sz w:val="24"/>
          <w:szCs w:val="24"/>
        </w:rPr>
        <w:t>č</w:t>
      </w:r>
      <w:r w:rsidRPr="00AC2292">
        <w:rPr>
          <w:rFonts w:eastAsia="Times New Roman"/>
          <w:b/>
          <w:sz w:val="24"/>
          <w:szCs w:val="24"/>
        </w:rPr>
        <w:t>no aktiviranje punjenja i ure</w:t>
      </w:r>
      <w:r w:rsidRPr="00AC2292">
        <w:rPr>
          <w:rFonts w:eastAsia="Arial"/>
          <w:b/>
          <w:sz w:val="24"/>
          <w:szCs w:val="24"/>
        </w:rPr>
        <w:t>đ</w:t>
      </w:r>
      <w:r w:rsidRPr="00AC2292">
        <w:rPr>
          <w:rFonts w:eastAsia="Times New Roman"/>
          <w:b/>
          <w:sz w:val="24"/>
          <w:szCs w:val="24"/>
        </w:rPr>
        <w:t>aja koji sadržavaju „energetske materijale”, kako slijedi:</w:t>
      </w:r>
    </w:p>
    <w:p w:rsidR="00393B31" w:rsidRPr="00F42AE4" w:rsidRDefault="00393B31" w:rsidP="00425500">
      <w:pPr>
        <w:spacing w:line="229" w:lineRule="exact"/>
        <w:jc w:val="both"/>
        <w:rPr>
          <w:sz w:val="24"/>
          <w:szCs w:val="24"/>
        </w:rPr>
      </w:pPr>
    </w:p>
    <w:p w:rsidR="00393B31" w:rsidRPr="00F42AE4" w:rsidRDefault="00CD3B60" w:rsidP="00425500">
      <w:pPr>
        <w:ind w:left="3402" w:hanging="2409"/>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w:t>
      </w:r>
      <w:r w:rsidR="00847C19">
        <w:rPr>
          <w:rFonts w:eastAsia="Times New Roman"/>
          <w:i/>
          <w:iCs/>
          <w:sz w:val="24"/>
          <w:szCs w:val="24"/>
        </w:rPr>
        <w:t>ZAJEDNIČK</w:t>
      </w:r>
      <w:r w:rsidR="0037608A">
        <w:rPr>
          <w:rFonts w:eastAsia="Times New Roman"/>
          <w:i/>
          <w:iCs/>
          <w:sz w:val="24"/>
          <w:szCs w:val="24"/>
        </w:rPr>
        <w:t>U</w:t>
      </w:r>
      <w:r w:rsidR="00847C19">
        <w:rPr>
          <w:rFonts w:eastAsia="Times New Roman"/>
          <w:i/>
          <w:iCs/>
          <w:sz w:val="24"/>
          <w:szCs w:val="24"/>
        </w:rPr>
        <w:t xml:space="preserve"> LIST</w:t>
      </w:r>
      <w:r w:rsidR="0037608A">
        <w:rPr>
          <w:rFonts w:eastAsia="Times New Roman"/>
          <w:i/>
          <w:iCs/>
          <w:sz w:val="24"/>
          <w:szCs w:val="24"/>
        </w:rPr>
        <w:t>U</w:t>
      </w:r>
      <w:r w:rsidR="00847C19">
        <w:rPr>
          <w:rFonts w:eastAsia="Times New Roman"/>
          <w:i/>
          <w:iCs/>
          <w:sz w:val="24"/>
          <w:szCs w:val="24"/>
        </w:rPr>
        <w:t xml:space="preserve"> VOJNE OPREME</w:t>
      </w:r>
      <w:r w:rsidRPr="00F42AE4">
        <w:rPr>
          <w:rFonts w:eastAsia="Times New Roman"/>
          <w:i/>
          <w:iCs/>
          <w:sz w:val="24"/>
          <w:szCs w:val="24"/>
        </w:rPr>
        <w:t>, 3A229 I 3A232.</w:t>
      </w:r>
    </w:p>
    <w:p w:rsidR="00393B31" w:rsidRPr="00F42AE4" w:rsidRDefault="00393B31" w:rsidP="00425500">
      <w:pPr>
        <w:spacing w:line="246" w:lineRule="exact"/>
        <w:ind w:left="3402" w:hanging="2409"/>
        <w:jc w:val="both"/>
        <w:rPr>
          <w:sz w:val="24"/>
          <w:szCs w:val="24"/>
        </w:rPr>
      </w:pPr>
    </w:p>
    <w:p w:rsidR="00393B31" w:rsidRPr="00F42AE4" w:rsidRDefault="00CD3B60" w:rsidP="00425500">
      <w:pPr>
        <w:numPr>
          <w:ilvl w:val="0"/>
          <w:numId w:val="65"/>
        </w:numPr>
        <w:tabs>
          <w:tab w:val="left" w:pos="1418"/>
        </w:tabs>
        <w:ind w:firstLine="993"/>
        <w:jc w:val="both"/>
        <w:rPr>
          <w:rFonts w:eastAsia="Times New Roman"/>
          <w:sz w:val="24"/>
          <w:szCs w:val="24"/>
        </w:rPr>
      </w:pPr>
      <w:r w:rsidRPr="00F42AE4">
        <w:rPr>
          <w:rFonts w:eastAsia="Times New Roman"/>
          <w:sz w:val="24"/>
          <w:szCs w:val="24"/>
        </w:rPr>
        <w:t>oprema za aktiviranje detonatora navedenih u 1A007.b.;</w:t>
      </w:r>
    </w:p>
    <w:p w:rsidR="00393B31" w:rsidRPr="00F42AE4" w:rsidRDefault="00393B31" w:rsidP="00425500">
      <w:pPr>
        <w:tabs>
          <w:tab w:val="left" w:pos="1418"/>
        </w:tabs>
        <w:spacing w:line="245" w:lineRule="exact"/>
        <w:ind w:firstLine="993"/>
        <w:jc w:val="both"/>
        <w:rPr>
          <w:rFonts w:eastAsia="Times New Roman"/>
          <w:sz w:val="24"/>
          <w:szCs w:val="24"/>
        </w:rPr>
      </w:pPr>
    </w:p>
    <w:p w:rsidR="00393B31" w:rsidRPr="00F42AE4" w:rsidRDefault="00CD3B60" w:rsidP="00425500">
      <w:pPr>
        <w:numPr>
          <w:ilvl w:val="0"/>
          <w:numId w:val="65"/>
        </w:numPr>
        <w:tabs>
          <w:tab w:val="left" w:pos="1418"/>
        </w:tabs>
        <w:ind w:firstLine="993"/>
        <w:jc w:val="both"/>
        <w:rPr>
          <w:rFonts w:eastAsia="Times New Roman"/>
          <w:sz w:val="24"/>
          <w:szCs w:val="24"/>
        </w:rPr>
      </w:pPr>
      <w:r w:rsidRPr="00F42AE4">
        <w:rPr>
          <w:rFonts w:eastAsia="Times New Roman"/>
          <w:sz w:val="24"/>
          <w:szCs w:val="24"/>
        </w:rPr>
        <w:t>elektri</w:t>
      </w:r>
      <w:r w:rsidRPr="00F42AE4">
        <w:rPr>
          <w:rFonts w:eastAsia="Arial"/>
          <w:sz w:val="24"/>
          <w:szCs w:val="24"/>
        </w:rPr>
        <w:t>č</w:t>
      </w:r>
      <w:r w:rsidRPr="00F42AE4">
        <w:rPr>
          <w:rFonts w:eastAsia="Times New Roman"/>
          <w:sz w:val="24"/>
          <w:szCs w:val="24"/>
        </w:rPr>
        <w:t>no aktivirani detonatori kako slijedi:</w:t>
      </w:r>
    </w:p>
    <w:p w:rsidR="00393B31" w:rsidRPr="00F42AE4" w:rsidRDefault="00393B31" w:rsidP="00425500">
      <w:pPr>
        <w:spacing w:line="245" w:lineRule="exact"/>
        <w:jc w:val="both"/>
        <w:rPr>
          <w:rFonts w:eastAsia="Times New Roman"/>
          <w:sz w:val="24"/>
          <w:szCs w:val="24"/>
        </w:rPr>
      </w:pPr>
    </w:p>
    <w:p w:rsidR="00393B31" w:rsidRPr="00F42AE4" w:rsidRDefault="00CD3B60" w:rsidP="00425500">
      <w:pPr>
        <w:numPr>
          <w:ilvl w:val="1"/>
          <w:numId w:val="65"/>
        </w:numPr>
        <w:tabs>
          <w:tab w:val="left" w:pos="1843"/>
        </w:tabs>
        <w:ind w:left="1418"/>
        <w:jc w:val="both"/>
        <w:rPr>
          <w:rFonts w:eastAsia="Times New Roman"/>
          <w:sz w:val="24"/>
          <w:szCs w:val="24"/>
        </w:rPr>
      </w:pPr>
      <w:r w:rsidRPr="00F42AE4">
        <w:rPr>
          <w:rFonts w:eastAsia="Times New Roman"/>
          <w:sz w:val="24"/>
          <w:szCs w:val="24"/>
        </w:rPr>
        <w:t>eksplozivni most (EB);</w:t>
      </w:r>
    </w:p>
    <w:p w:rsidR="00393B31" w:rsidRPr="00F42AE4" w:rsidRDefault="00393B31" w:rsidP="00425500">
      <w:pPr>
        <w:tabs>
          <w:tab w:val="left" w:pos="1843"/>
        </w:tabs>
        <w:spacing w:line="245" w:lineRule="exact"/>
        <w:jc w:val="both"/>
        <w:rPr>
          <w:rFonts w:eastAsia="Times New Roman"/>
          <w:sz w:val="24"/>
          <w:szCs w:val="24"/>
        </w:rPr>
      </w:pPr>
    </w:p>
    <w:p w:rsidR="00393B31" w:rsidRPr="00F42AE4" w:rsidRDefault="00CD3B60" w:rsidP="00425500">
      <w:pPr>
        <w:numPr>
          <w:ilvl w:val="1"/>
          <w:numId w:val="65"/>
        </w:numPr>
        <w:tabs>
          <w:tab w:val="left" w:pos="1843"/>
        </w:tabs>
        <w:ind w:firstLine="1418"/>
        <w:jc w:val="both"/>
        <w:rPr>
          <w:rFonts w:eastAsia="Times New Roman"/>
          <w:sz w:val="24"/>
          <w:szCs w:val="24"/>
        </w:rPr>
      </w:pPr>
      <w:r w:rsidRPr="00F42AE4">
        <w:rPr>
          <w:rFonts w:eastAsia="Times New Roman"/>
          <w:sz w:val="24"/>
          <w:szCs w:val="24"/>
        </w:rPr>
        <w:t>žica eksplozivnog mosta (EBW);</w:t>
      </w:r>
    </w:p>
    <w:p w:rsidR="00393B31" w:rsidRPr="00F42AE4" w:rsidRDefault="00393B31" w:rsidP="00425500">
      <w:pPr>
        <w:tabs>
          <w:tab w:val="left" w:pos="1843"/>
        </w:tabs>
        <w:spacing w:line="246" w:lineRule="exact"/>
        <w:ind w:firstLine="1418"/>
        <w:jc w:val="both"/>
        <w:rPr>
          <w:rFonts w:eastAsia="Times New Roman"/>
          <w:sz w:val="24"/>
          <w:szCs w:val="24"/>
        </w:rPr>
      </w:pPr>
    </w:p>
    <w:p w:rsidR="00393B31" w:rsidRPr="00F42AE4" w:rsidRDefault="00CD3B60" w:rsidP="00425500">
      <w:pPr>
        <w:numPr>
          <w:ilvl w:val="1"/>
          <w:numId w:val="65"/>
        </w:numPr>
        <w:tabs>
          <w:tab w:val="left" w:pos="1843"/>
        </w:tabs>
        <w:ind w:firstLine="1418"/>
        <w:jc w:val="both"/>
        <w:rPr>
          <w:rFonts w:eastAsia="Times New Roman"/>
          <w:sz w:val="24"/>
          <w:szCs w:val="24"/>
        </w:rPr>
      </w:pPr>
      <w:r w:rsidRPr="00F42AE4">
        <w:rPr>
          <w:rFonts w:eastAsia="Times New Roman"/>
          <w:sz w:val="24"/>
          <w:szCs w:val="24"/>
        </w:rPr>
        <w:t>trenutni upalja</w:t>
      </w:r>
      <w:r w:rsidRPr="00F42AE4">
        <w:rPr>
          <w:rFonts w:eastAsia="Arial"/>
          <w:sz w:val="24"/>
          <w:szCs w:val="24"/>
        </w:rPr>
        <w:t>č</w:t>
      </w:r>
      <w:r w:rsidRPr="00F42AE4">
        <w:rPr>
          <w:rFonts w:eastAsia="Times New Roman"/>
          <w:sz w:val="24"/>
          <w:szCs w:val="24"/>
        </w:rPr>
        <w:t xml:space="preserve"> (slapper);</w:t>
      </w:r>
    </w:p>
    <w:p w:rsidR="00393B31" w:rsidRPr="00F42AE4" w:rsidRDefault="00393B31" w:rsidP="00425500">
      <w:pPr>
        <w:tabs>
          <w:tab w:val="left" w:pos="1843"/>
        </w:tabs>
        <w:spacing w:line="244" w:lineRule="exact"/>
        <w:ind w:firstLine="1418"/>
        <w:jc w:val="both"/>
        <w:rPr>
          <w:rFonts w:eastAsia="Times New Roman"/>
          <w:sz w:val="24"/>
          <w:szCs w:val="24"/>
        </w:rPr>
      </w:pPr>
    </w:p>
    <w:p w:rsidR="00393B31" w:rsidRPr="00F42AE4" w:rsidRDefault="00CD3B60" w:rsidP="00425500">
      <w:pPr>
        <w:numPr>
          <w:ilvl w:val="1"/>
          <w:numId w:val="65"/>
        </w:numPr>
        <w:tabs>
          <w:tab w:val="left" w:pos="1843"/>
        </w:tabs>
        <w:ind w:firstLine="1418"/>
        <w:jc w:val="both"/>
        <w:rPr>
          <w:rFonts w:eastAsia="Times New Roman"/>
          <w:sz w:val="24"/>
          <w:szCs w:val="24"/>
        </w:rPr>
      </w:pPr>
      <w:r w:rsidRPr="00F42AE4">
        <w:rPr>
          <w:rFonts w:eastAsia="Times New Roman"/>
          <w:sz w:val="24"/>
          <w:szCs w:val="24"/>
        </w:rPr>
        <w:t>eksplozivni folijski inicijatori (EFI).</w:t>
      </w:r>
    </w:p>
    <w:p w:rsidR="00393B31" w:rsidRPr="00F42AE4" w:rsidRDefault="00393B31" w:rsidP="00425500">
      <w:pPr>
        <w:tabs>
          <w:tab w:val="left" w:pos="1843"/>
        </w:tabs>
        <w:spacing w:line="246" w:lineRule="exact"/>
        <w:jc w:val="both"/>
        <w:rPr>
          <w:sz w:val="24"/>
          <w:szCs w:val="24"/>
        </w:rPr>
      </w:pPr>
    </w:p>
    <w:p w:rsidR="00393B31" w:rsidRPr="00F42AE4" w:rsidRDefault="00CD3B60" w:rsidP="00425500">
      <w:pPr>
        <w:ind w:firstLine="99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122" w:lineRule="exact"/>
        <w:jc w:val="both"/>
        <w:rPr>
          <w:sz w:val="24"/>
          <w:szCs w:val="24"/>
        </w:rPr>
      </w:pPr>
    </w:p>
    <w:p w:rsidR="00393B31" w:rsidRPr="00F42AE4" w:rsidRDefault="00CD3B60" w:rsidP="00425500">
      <w:pPr>
        <w:numPr>
          <w:ilvl w:val="0"/>
          <w:numId w:val="66"/>
        </w:numPr>
        <w:tabs>
          <w:tab w:val="left" w:pos="1780"/>
        </w:tabs>
        <w:ind w:left="1418" w:hanging="425"/>
        <w:jc w:val="both"/>
        <w:rPr>
          <w:rFonts w:eastAsia="Times New Roman"/>
          <w:i/>
          <w:iCs/>
          <w:sz w:val="24"/>
          <w:szCs w:val="24"/>
        </w:rPr>
      </w:pPr>
      <w:r w:rsidRPr="00F42AE4">
        <w:rPr>
          <w:rFonts w:eastAsia="Times New Roman"/>
          <w:i/>
          <w:iCs/>
          <w:sz w:val="24"/>
          <w:szCs w:val="24"/>
        </w:rPr>
        <w:t>Umjesto izraza detonator ponekad se upotrebljava izraz inicijator.</w:t>
      </w:r>
    </w:p>
    <w:p w:rsidR="00393B31" w:rsidRPr="00F42AE4" w:rsidRDefault="00393B31" w:rsidP="00425500">
      <w:pPr>
        <w:spacing w:line="245" w:lineRule="exact"/>
        <w:ind w:left="1418" w:hanging="425"/>
        <w:jc w:val="both"/>
        <w:rPr>
          <w:rFonts w:eastAsia="Times New Roman"/>
          <w:i/>
          <w:iCs/>
          <w:sz w:val="24"/>
          <w:szCs w:val="24"/>
        </w:rPr>
      </w:pPr>
    </w:p>
    <w:p w:rsidR="00393B31" w:rsidRPr="00F42AE4" w:rsidRDefault="00CD3B60" w:rsidP="00425500">
      <w:pPr>
        <w:numPr>
          <w:ilvl w:val="0"/>
          <w:numId w:val="66"/>
        </w:numPr>
        <w:tabs>
          <w:tab w:val="left" w:pos="1780"/>
        </w:tabs>
        <w:spacing w:line="236" w:lineRule="auto"/>
        <w:ind w:left="1418" w:hanging="425"/>
        <w:jc w:val="both"/>
        <w:rPr>
          <w:rFonts w:eastAsia="Times New Roman"/>
          <w:i/>
          <w:iCs/>
          <w:sz w:val="24"/>
          <w:szCs w:val="24"/>
        </w:rPr>
      </w:pPr>
      <w:r w:rsidRPr="00F42AE4">
        <w:rPr>
          <w:rFonts w:eastAsia="Times New Roman"/>
          <w:i/>
          <w:iCs/>
          <w:sz w:val="24"/>
          <w:szCs w:val="24"/>
        </w:rPr>
        <w:t>U detonatorima navedenima u 1A007.b. upotrebljava se mali elektri</w:t>
      </w:r>
      <w:r w:rsidRPr="00F42AE4">
        <w:rPr>
          <w:rFonts w:eastAsia="Arial"/>
          <w:i/>
          <w:iCs/>
          <w:sz w:val="24"/>
          <w:szCs w:val="24"/>
        </w:rPr>
        <w:t>č</w:t>
      </w:r>
      <w:r w:rsidRPr="00F42AE4">
        <w:rPr>
          <w:rFonts w:eastAsia="Times New Roman"/>
          <w:i/>
          <w:iCs/>
          <w:sz w:val="24"/>
          <w:szCs w:val="24"/>
        </w:rPr>
        <w:t>ni vodi</w:t>
      </w:r>
      <w:r w:rsidRPr="00F42AE4">
        <w:rPr>
          <w:rFonts w:eastAsia="Arial"/>
          <w:i/>
          <w:iCs/>
          <w:sz w:val="24"/>
          <w:szCs w:val="24"/>
        </w:rPr>
        <w:t>č</w:t>
      </w:r>
      <w:r w:rsidRPr="00F42AE4">
        <w:rPr>
          <w:rFonts w:eastAsia="Times New Roman"/>
          <w:i/>
          <w:iCs/>
          <w:sz w:val="24"/>
          <w:szCs w:val="24"/>
        </w:rPr>
        <w:t xml:space="preserve"> (most, žica mosta ili folija) koji u eksploziji ispari kada kroz njega pro</w:t>
      </w:r>
      <w:r w:rsidRPr="00F42AE4">
        <w:rPr>
          <w:rFonts w:eastAsia="Arial"/>
          <w:i/>
          <w:iCs/>
          <w:sz w:val="24"/>
          <w:szCs w:val="24"/>
        </w:rPr>
        <w:t>đ</w:t>
      </w:r>
      <w:r w:rsidRPr="00F42AE4">
        <w:rPr>
          <w:rFonts w:eastAsia="Times New Roman"/>
          <w:i/>
          <w:iCs/>
          <w:sz w:val="24"/>
          <w:szCs w:val="24"/>
        </w:rPr>
        <w:t>e visokonaponski elektri</w:t>
      </w:r>
      <w:r w:rsidRPr="00F42AE4">
        <w:rPr>
          <w:rFonts w:eastAsia="Arial"/>
          <w:i/>
          <w:iCs/>
          <w:sz w:val="24"/>
          <w:szCs w:val="24"/>
        </w:rPr>
        <w:t>č</w:t>
      </w:r>
      <w:r w:rsidRPr="00F42AE4">
        <w:rPr>
          <w:rFonts w:eastAsia="Times New Roman"/>
          <w:i/>
          <w:iCs/>
          <w:sz w:val="24"/>
          <w:szCs w:val="24"/>
        </w:rPr>
        <w:t>ni impuls. U detonatorima koji nisu „slapper” tipa kemijsku detonaciju uzrokuje eksplozivni vodi</w:t>
      </w:r>
      <w:r w:rsidRPr="00F42AE4">
        <w:rPr>
          <w:rFonts w:eastAsia="Arial"/>
          <w:i/>
          <w:iCs/>
          <w:sz w:val="24"/>
          <w:szCs w:val="24"/>
        </w:rPr>
        <w:t>č</w:t>
      </w:r>
      <w:r w:rsidRPr="00F42AE4">
        <w:rPr>
          <w:rFonts w:eastAsia="Times New Roman"/>
          <w:i/>
          <w:iCs/>
          <w:sz w:val="24"/>
          <w:szCs w:val="24"/>
        </w:rPr>
        <w:t xml:space="preserve"> kada do</w:t>
      </w:r>
      <w:r w:rsidRPr="00F42AE4">
        <w:rPr>
          <w:rFonts w:eastAsia="Arial"/>
          <w:i/>
          <w:iCs/>
          <w:sz w:val="24"/>
          <w:szCs w:val="24"/>
        </w:rPr>
        <w:t>đ</w:t>
      </w:r>
      <w:r w:rsidRPr="00F42AE4">
        <w:rPr>
          <w:rFonts w:eastAsia="Times New Roman"/>
          <w:i/>
          <w:iCs/>
          <w:sz w:val="24"/>
          <w:szCs w:val="24"/>
        </w:rPr>
        <w:t>e u kontakt s jakim eksplozivnim materijalom kao što je npr. PETN (pentaeritritol-tetranitrat). Kod „slapper” detonatora eksplozivno isparavanje elektri</w:t>
      </w:r>
      <w:r w:rsidRPr="00F42AE4">
        <w:rPr>
          <w:rFonts w:eastAsia="Arial"/>
          <w:i/>
          <w:iCs/>
          <w:sz w:val="24"/>
          <w:szCs w:val="24"/>
        </w:rPr>
        <w:t>č</w:t>
      </w:r>
      <w:r w:rsidRPr="00F42AE4">
        <w:rPr>
          <w:rFonts w:eastAsia="Times New Roman"/>
          <w:i/>
          <w:iCs/>
          <w:sz w:val="24"/>
          <w:szCs w:val="24"/>
        </w:rPr>
        <w:t>nog vodi</w:t>
      </w:r>
      <w:r w:rsidRPr="00F42AE4">
        <w:rPr>
          <w:rFonts w:eastAsia="Arial"/>
          <w:i/>
          <w:iCs/>
          <w:sz w:val="24"/>
          <w:szCs w:val="24"/>
        </w:rPr>
        <w:t>č</w:t>
      </w:r>
      <w:r w:rsidRPr="00F42AE4">
        <w:rPr>
          <w:rFonts w:eastAsia="Times New Roman"/>
          <w:i/>
          <w:iCs/>
          <w:sz w:val="24"/>
          <w:szCs w:val="24"/>
        </w:rPr>
        <w:t>a pokre</w:t>
      </w:r>
      <w:r w:rsidRPr="00F42AE4">
        <w:rPr>
          <w:rFonts w:eastAsia="Arial"/>
          <w:i/>
          <w:iCs/>
          <w:sz w:val="24"/>
          <w:szCs w:val="24"/>
        </w:rPr>
        <w:t>ć</w:t>
      </w:r>
      <w:r w:rsidRPr="00F42AE4">
        <w:rPr>
          <w:rFonts w:eastAsia="Times New Roman"/>
          <w:i/>
          <w:iCs/>
          <w:sz w:val="24"/>
          <w:szCs w:val="24"/>
        </w:rPr>
        <w:t>e poseban udara</w:t>
      </w:r>
      <w:r w:rsidRPr="00F42AE4">
        <w:rPr>
          <w:rFonts w:eastAsia="Arial"/>
          <w:i/>
          <w:iCs/>
          <w:sz w:val="24"/>
          <w:szCs w:val="24"/>
        </w:rPr>
        <w:t>č</w:t>
      </w:r>
      <w:r w:rsidRPr="00F42AE4">
        <w:rPr>
          <w:rFonts w:eastAsia="Times New Roman"/>
          <w:i/>
          <w:iCs/>
          <w:sz w:val="24"/>
          <w:szCs w:val="24"/>
        </w:rPr>
        <w:t xml:space="preserve"> koji udara u eksploziv i time uzrokuje kemijsku detonaciju. U nekim slu</w:t>
      </w:r>
      <w:r w:rsidRPr="00F42AE4">
        <w:rPr>
          <w:rFonts w:eastAsia="Arial"/>
          <w:i/>
          <w:iCs/>
          <w:sz w:val="24"/>
          <w:szCs w:val="24"/>
        </w:rPr>
        <w:t>č</w:t>
      </w:r>
      <w:r w:rsidRPr="00F42AE4">
        <w:rPr>
          <w:rFonts w:eastAsia="Times New Roman"/>
          <w:i/>
          <w:iCs/>
          <w:sz w:val="24"/>
          <w:szCs w:val="24"/>
        </w:rPr>
        <w:t>ajevima navedeni udara</w:t>
      </w:r>
      <w:r w:rsidRPr="00F42AE4">
        <w:rPr>
          <w:rFonts w:eastAsia="Arial"/>
          <w:i/>
          <w:iCs/>
          <w:sz w:val="24"/>
          <w:szCs w:val="24"/>
        </w:rPr>
        <w:t>č</w:t>
      </w:r>
      <w:r w:rsidRPr="00F42AE4">
        <w:rPr>
          <w:rFonts w:eastAsia="Times New Roman"/>
          <w:i/>
          <w:iCs/>
          <w:sz w:val="24"/>
          <w:szCs w:val="24"/>
        </w:rPr>
        <w:t xml:space="preserve"> pokre</w:t>
      </w:r>
      <w:r w:rsidRPr="00F42AE4">
        <w:rPr>
          <w:rFonts w:eastAsia="Arial"/>
          <w:i/>
          <w:iCs/>
          <w:sz w:val="24"/>
          <w:szCs w:val="24"/>
        </w:rPr>
        <w:t>ć</w:t>
      </w:r>
      <w:r w:rsidRPr="00F42AE4">
        <w:rPr>
          <w:rFonts w:eastAsia="Times New Roman"/>
          <w:i/>
          <w:iCs/>
          <w:sz w:val="24"/>
          <w:szCs w:val="24"/>
        </w:rPr>
        <w:t>e magnetna sila. Izraz „eksplozivni folijski detonator” može se odnositi na eksplozivni most ili „slapper” tip detonatora.</w:t>
      </w:r>
    </w:p>
    <w:p w:rsidR="00393B31" w:rsidRPr="00F42AE4" w:rsidRDefault="00393B31" w:rsidP="00425500">
      <w:pPr>
        <w:spacing w:line="236" w:lineRule="exact"/>
        <w:ind w:left="1418" w:hanging="425"/>
        <w:jc w:val="both"/>
        <w:rPr>
          <w:sz w:val="24"/>
          <w:szCs w:val="24"/>
        </w:rPr>
      </w:pPr>
    </w:p>
    <w:p w:rsidR="00393B31" w:rsidRPr="00AC2292" w:rsidRDefault="00CD3B60" w:rsidP="00425500">
      <w:pPr>
        <w:tabs>
          <w:tab w:val="left" w:pos="993"/>
        </w:tabs>
        <w:jc w:val="both"/>
        <w:rPr>
          <w:b/>
          <w:sz w:val="24"/>
          <w:szCs w:val="24"/>
        </w:rPr>
      </w:pPr>
      <w:r w:rsidRPr="00AC2292">
        <w:rPr>
          <w:rFonts w:eastAsia="Times New Roman"/>
          <w:b/>
          <w:sz w:val="24"/>
          <w:szCs w:val="24"/>
        </w:rPr>
        <w:t>1A008</w:t>
      </w:r>
      <w:r w:rsidRPr="00AC2292">
        <w:rPr>
          <w:b/>
          <w:sz w:val="24"/>
          <w:szCs w:val="24"/>
        </w:rPr>
        <w:tab/>
      </w:r>
      <w:r w:rsidRPr="00AC2292">
        <w:rPr>
          <w:rFonts w:eastAsia="Times New Roman"/>
          <w:b/>
          <w:sz w:val="24"/>
          <w:szCs w:val="24"/>
        </w:rPr>
        <w:t>Punjenja, naprave i komponente kako slijedi:</w:t>
      </w:r>
    </w:p>
    <w:p w:rsidR="00393B31" w:rsidRPr="00F42AE4" w:rsidRDefault="00393B31" w:rsidP="00425500">
      <w:pPr>
        <w:spacing w:line="246" w:lineRule="exact"/>
        <w:jc w:val="both"/>
        <w:rPr>
          <w:sz w:val="24"/>
          <w:szCs w:val="24"/>
        </w:rPr>
      </w:pPr>
    </w:p>
    <w:p w:rsidR="00393B31" w:rsidRPr="00F42AE4" w:rsidRDefault="00CD3B60" w:rsidP="00425500">
      <w:pPr>
        <w:numPr>
          <w:ilvl w:val="0"/>
          <w:numId w:val="67"/>
        </w:numPr>
        <w:tabs>
          <w:tab w:val="left" w:pos="1418"/>
        </w:tabs>
        <w:ind w:firstLine="993"/>
        <w:jc w:val="both"/>
        <w:rPr>
          <w:rFonts w:eastAsia="Times New Roman"/>
          <w:sz w:val="24"/>
          <w:szCs w:val="24"/>
        </w:rPr>
      </w:pPr>
      <w:r w:rsidRPr="00F42AE4">
        <w:rPr>
          <w:rFonts w:eastAsia="Times New Roman"/>
          <w:sz w:val="24"/>
          <w:szCs w:val="24"/>
        </w:rPr>
        <w:t>‚oblikovana punjenja’ koja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44" w:lineRule="exact"/>
        <w:jc w:val="both"/>
        <w:rPr>
          <w:rFonts w:eastAsia="Times New Roman"/>
          <w:sz w:val="24"/>
          <w:szCs w:val="24"/>
        </w:rPr>
      </w:pPr>
    </w:p>
    <w:p w:rsidR="00393B31" w:rsidRPr="00F42AE4" w:rsidRDefault="00CD3B60" w:rsidP="00425500">
      <w:pPr>
        <w:numPr>
          <w:ilvl w:val="1"/>
          <w:numId w:val="67"/>
        </w:numPr>
        <w:tabs>
          <w:tab w:val="left" w:pos="1843"/>
        </w:tabs>
        <w:ind w:firstLine="1418"/>
        <w:jc w:val="both"/>
        <w:rPr>
          <w:rFonts w:eastAsia="Times New Roman"/>
          <w:sz w:val="24"/>
          <w:szCs w:val="24"/>
        </w:rPr>
      </w:pPr>
      <w:r w:rsidRPr="00F42AE4">
        <w:rPr>
          <w:rFonts w:eastAsia="Times New Roman"/>
          <w:sz w:val="24"/>
          <w:szCs w:val="24"/>
        </w:rPr>
        <w:t>neto koli</w:t>
      </w:r>
      <w:r w:rsidRPr="00F42AE4">
        <w:rPr>
          <w:rFonts w:eastAsia="Arial"/>
          <w:sz w:val="24"/>
          <w:szCs w:val="24"/>
        </w:rPr>
        <w:t>č</w:t>
      </w:r>
      <w:r w:rsidRPr="00F42AE4">
        <w:rPr>
          <w:rFonts w:eastAsia="Times New Roman"/>
          <w:sz w:val="24"/>
          <w:szCs w:val="24"/>
        </w:rPr>
        <w:t>ina eksploziva ve</w:t>
      </w:r>
      <w:r w:rsidRPr="00F42AE4">
        <w:rPr>
          <w:rFonts w:eastAsia="Arial"/>
          <w:sz w:val="24"/>
          <w:szCs w:val="24"/>
        </w:rPr>
        <w:t>ć</w:t>
      </w:r>
      <w:r w:rsidRPr="00F42AE4">
        <w:rPr>
          <w:rFonts w:eastAsia="Times New Roman"/>
          <w:sz w:val="24"/>
          <w:szCs w:val="24"/>
        </w:rPr>
        <w:t xml:space="preserve">a od 90 g </w:t>
      </w:r>
      <w:r w:rsidRPr="00F42AE4">
        <w:rPr>
          <w:rFonts w:eastAsia="Times New Roman"/>
          <w:sz w:val="24"/>
          <w:szCs w:val="24"/>
          <w:u w:val="single"/>
        </w:rPr>
        <w:t>i</w:t>
      </w:r>
    </w:p>
    <w:p w:rsidR="00393B31" w:rsidRPr="00F42AE4" w:rsidRDefault="00393B31" w:rsidP="00425500">
      <w:pPr>
        <w:tabs>
          <w:tab w:val="left" w:pos="1843"/>
        </w:tabs>
        <w:spacing w:line="245" w:lineRule="exact"/>
        <w:ind w:firstLine="1418"/>
        <w:jc w:val="both"/>
        <w:rPr>
          <w:rFonts w:eastAsia="Times New Roman"/>
          <w:sz w:val="24"/>
          <w:szCs w:val="24"/>
        </w:rPr>
      </w:pPr>
    </w:p>
    <w:p w:rsidR="00393B31" w:rsidRPr="00F42AE4" w:rsidRDefault="00CD3B60" w:rsidP="00425500">
      <w:pPr>
        <w:numPr>
          <w:ilvl w:val="1"/>
          <w:numId w:val="67"/>
        </w:numPr>
        <w:tabs>
          <w:tab w:val="left" w:pos="1843"/>
        </w:tabs>
        <w:ind w:firstLine="1418"/>
        <w:jc w:val="both"/>
        <w:rPr>
          <w:rFonts w:eastAsia="Times New Roman"/>
          <w:sz w:val="24"/>
          <w:szCs w:val="24"/>
        </w:rPr>
      </w:pPr>
      <w:r w:rsidRPr="00F42AE4">
        <w:rPr>
          <w:rFonts w:eastAsia="Times New Roman"/>
          <w:sz w:val="24"/>
          <w:szCs w:val="24"/>
        </w:rPr>
        <w:t>vanjski promjer ku</w:t>
      </w:r>
      <w:r w:rsidRPr="00F42AE4">
        <w:rPr>
          <w:rFonts w:eastAsia="Arial"/>
          <w:sz w:val="24"/>
          <w:szCs w:val="24"/>
        </w:rPr>
        <w:t>ć</w:t>
      </w:r>
      <w:r w:rsidRPr="00F42AE4">
        <w:rPr>
          <w:rFonts w:eastAsia="Times New Roman"/>
          <w:sz w:val="24"/>
          <w:szCs w:val="24"/>
        </w:rPr>
        <w:t>išta 75 mm ili ve</w:t>
      </w:r>
      <w:r w:rsidRPr="00F42AE4">
        <w:rPr>
          <w:rFonts w:eastAsia="Arial"/>
          <w:sz w:val="24"/>
          <w:szCs w:val="24"/>
        </w:rPr>
        <w:t>ć</w:t>
      </w:r>
      <w:r w:rsidRPr="00F42AE4">
        <w:rPr>
          <w:rFonts w:eastAsia="Times New Roman"/>
          <w:sz w:val="24"/>
          <w:szCs w:val="24"/>
        </w:rPr>
        <w:t>i;</w:t>
      </w:r>
    </w:p>
    <w:p w:rsidR="00393B31" w:rsidRPr="00F42AE4" w:rsidRDefault="00393B31" w:rsidP="00425500">
      <w:pPr>
        <w:tabs>
          <w:tab w:val="left" w:pos="1843"/>
        </w:tabs>
        <w:spacing w:line="245" w:lineRule="exact"/>
        <w:jc w:val="both"/>
        <w:rPr>
          <w:rFonts w:eastAsia="Times New Roman"/>
          <w:sz w:val="24"/>
          <w:szCs w:val="24"/>
        </w:rPr>
      </w:pPr>
    </w:p>
    <w:p w:rsidR="00393B31" w:rsidRPr="00F42AE4" w:rsidRDefault="00CD3B60" w:rsidP="00425500">
      <w:pPr>
        <w:numPr>
          <w:ilvl w:val="0"/>
          <w:numId w:val="67"/>
        </w:numPr>
        <w:tabs>
          <w:tab w:val="left" w:pos="1418"/>
        </w:tabs>
        <w:ind w:left="1418" w:hanging="425"/>
        <w:jc w:val="both"/>
        <w:rPr>
          <w:rFonts w:eastAsia="Times New Roman"/>
          <w:sz w:val="24"/>
          <w:szCs w:val="24"/>
        </w:rPr>
      </w:pPr>
      <w:r w:rsidRPr="00F42AE4">
        <w:rPr>
          <w:rFonts w:eastAsia="Times New Roman"/>
          <w:sz w:val="24"/>
          <w:szCs w:val="24"/>
        </w:rPr>
        <w:t>linearno oblikovana punjenja koja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 te posebno izra</w:t>
      </w:r>
      <w:r w:rsidRPr="00F42AE4">
        <w:rPr>
          <w:rFonts w:eastAsia="Arial"/>
          <w:sz w:val="24"/>
          <w:szCs w:val="24"/>
        </w:rPr>
        <w:t>đ</w:t>
      </w:r>
      <w:r w:rsidRPr="00F42AE4">
        <w:rPr>
          <w:rFonts w:eastAsia="Times New Roman"/>
          <w:sz w:val="24"/>
          <w:szCs w:val="24"/>
        </w:rPr>
        <w:t>ene komponente za njih:</w:t>
      </w:r>
    </w:p>
    <w:p w:rsidR="00393B31" w:rsidRPr="00F42AE4" w:rsidRDefault="00393B31" w:rsidP="00425500">
      <w:pPr>
        <w:spacing w:line="244" w:lineRule="exact"/>
        <w:jc w:val="both"/>
        <w:rPr>
          <w:rFonts w:eastAsia="Times New Roman"/>
          <w:sz w:val="24"/>
          <w:szCs w:val="24"/>
        </w:rPr>
      </w:pPr>
    </w:p>
    <w:p w:rsidR="00393B31" w:rsidRPr="00F42AE4" w:rsidRDefault="00CD3B60" w:rsidP="00425500">
      <w:pPr>
        <w:numPr>
          <w:ilvl w:val="1"/>
          <w:numId w:val="67"/>
        </w:numPr>
        <w:tabs>
          <w:tab w:val="left" w:pos="1843"/>
        </w:tabs>
        <w:ind w:firstLine="1418"/>
        <w:jc w:val="both"/>
        <w:rPr>
          <w:rFonts w:eastAsia="Times New Roman"/>
          <w:sz w:val="24"/>
          <w:szCs w:val="24"/>
        </w:rPr>
      </w:pPr>
      <w:r w:rsidRPr="00F42AE4">
        <w:rPr>
          <w:rFonts w:eastAsia="Times New Roman"/>
          <w:sz w:val="24"/>
          <w:szCs w:val="24"/>
        </w:rPr>
        <w:t>eksplozivno punjenje ve</w:t>
      </w:r>
      <w:r w:rsidRPr="00F42AE4">
        <w:rPr>
          <w:rFonts w:eastAsia="Arial"/>
          <w:sz w:val="24"/>
          <w:szCs w:val="24"/>
        </w:rPr>
        <w:t>ć</w:t>
      </w:r>
      <w:r w:rsidRPr="00F42AE4">
        <w:rPr>
          <w:rFonts w:eastAsia="Times New Roman"/>
          <w:sz w:val="24"/>
          <w:szCs w:val="24"/>
        </w:rPr>
        <w:t xml:space="preserve">e od 40 g/m </w:t>
      </w:r>
      <w:r w:rsidRPr="00F42AE4">
        <w:rPr>
          <w:rFonts w:eastAsia="Times New Roman"/>
          <w:sz w:val="24"/>
          <w:szCs w:val="24"/>
          <w:u w:val="single"/>
        </w:rPr>
        <w:t>i</w:t>
      </w:r>
    </w:p>
    <w:p w:rsidR="00393B31" w:rsidRPr="00F42AE4" w:rsidRDefault="00393B31" w:rsidP="00425500">
      <w:pPr>
        <w:tabs>
          <w:tab w:val="left" w:pos="1843"/>
        </w:tabs>
        <w:spacing w:line="245" w:lineRule="exact"/>
        <w:ind w:firstLine="1418"/>
        <w:jc w:val="both"/>
        <w:rPr>
          <w:rFonts w:eastAsia="Times New Roman"/>
          <w:sz w:val="24"/>
          <w:szCs w:val="24"/>
        </w:rPr>
      </w:pPr>
    </w:p>
    <w:p w:rsidR="00393B31" w:rsidRPr="00F42AE4" w:rsidRDefault="00CD3B60" w:rsidP="00425500">
      <w:pPr>
        <w:numPr>
          <w:ilvl w:val="1"/>
          <w:numId w:val="67"/>
        </w:numPr>
        <w:tabs>
          <w:tab w:val="left" w:pos="1843"/>
        </w:tabs>
        <w:ind w:firstLine="1418"/>
        <w:jc w:val="both"/>
        <w:rPr>
          <w:rFonts w:eastAsia="Times New Roman"/>
          <w:sz w:val="24"/>
          <w:szCs w:val="24"/>
        </w:rPr>
      </w:pPr>
      <w:r w:rsidRPr="00F42AE4">
        <w:rPr>
          <w:rFonts w:eastAsia="Times New Roman"/>
          <w:sz w:val="24"/>
          <w:szCs w:val="24"/>
        </w:rPr>
        <w:t>širina 10 mm ili ve</w:t>
      </w:r>
      <w:r w:rsidRPr="00F42AE4">
        <w:rPr>
          <w:rFonts w:eastAsia="Arial"/>
          <w:sz w:val="24"/>
          <w:szCs w:val="24"/>
        </w:rPr>
        <w:t>ć</w:t>
      </w:r>
      <w:r w:rsidRPr="00F42AE4">
        <w:rPr>
          <w:rFonts w:eastAsia="Times New Roman"/>
          <w:sz w:val="24"/>
          <w:szCs w:val="24"/>
        </w:rPr>
        <w:t>a;</w:t>
      </w:r>
    </w:p>
    <w:p w:rsidR="00393B31" w:rsidRPr="00F42AE4" w:rsidRDefault="00393B31" w:rsidP="00425500">
      <w:pPr>
        <w:spacing w:line="244" w:lineRule="exact"/>
        <w:jc w:val="both"/>
        <w:rPr>
          <w:rFonts w:eastAsia="Times New Roman"/>
          <w:sz w:val="24"/>
          <w:szCs w:val="24"/>
        </w:rPr>
      </w:pPr>
    </w:p>
    <w:p w:rsidR="00393B31" w:rsidRPr="00F42AE4" w:rsidRDefault="00CD3B60" w:rsidP="00425500">
      <w:pPr>
        <w:numPr>
          <w:ilvl w:val="0"/>
          <w:numId w:val="67"/>
        </w:numPr>
        <w:tabs>
          <w:tab w:val="left" w:pos="1418"/>
        </w:tabs>
        <w:ind w:left="993"/>
        <w:jc w:val="both"/>
        <w:rPr>
          <w:rFonts w:eastAsia="Times New Roman"/>
          <w:sz w:val="24"/>
          <w:szCs w:val="24"/>
        </w:rPr>
      </w:pPr>
      <w:r w:rsidRPr="00F42AE4">
        <w:rPr>
          <w:rFonts w:eastAsia="Times New Roman"/>
          <w:sz w:val="24"/>
          <w:szCs w:val="24"/>
        </w:rPr>
        <w:t>detoniraju</w:t>
      </w:r>
      <w:r w:rsidRPr="00F42AE4">
        <w:rPr>
          <w:rFonts w:eastAsia="Arial"/>
          <w:sz w:val="24"/>
          <w:szCs w:val="24"/>
        </w:rPr>
        <w:t>ć</w:t>
      </w:r>
      <w:r w:rsidRPr="00F42AE4">
        <w:rPr>
          <w:rFonts w:eastAsia="Times New Roman"/>
          <w:sz w:val="24"/>
          <w:szCs w:val="24"/>
        </w:rPr>
        <w:t>i štapin s eksplozivnom jezgrom ve</w:t>
      </w:r>
      <w:r w:rsidRPr="00F42AE4">
        <w:rPr>
          <w:rFonts w:eastAsia="Arial"/>
          <w:sz w:val="24"/>
          <w:szCs w:val="24"/>
        </w:rPr>
        <w:t>ć</w:t>
      </w:r>
      <w:r w:rsidRPr="00F42AE4">
        <w:rPr>
          <w:rFonts w:eastAsia="Times New Roman"/>
          <w:sz w:val="24"/>
          <w:szCs w:val="24"/>
        </w:rPr>
        <w:t>om od 64 g/m;</w:t>
      </w:r>
    </w:p>
    <w:p w:rsidR="00393B31" w:rsidRPr="00F42AE4" w:rsidRDefault="00393B31" w:rsidP="00425500">
      <w:pPr>
        <w:spacing w:line="245" w:lineRule="exact"/>
        <w:jc w:val="both"/>
        <w:rPr>
          <w:rFonts w:eastAsia="Times New Roman"/>
          <w:sz w:val="24"/>
          <w:szCs w:val="24"/>
        </w:rPr>
      </w:pPr>
    </w:p>
    <w:p w:rsidR="00393B31" w:rsidRPr="00F42AE4" w:rsidRDefault="00CD3B60" w:rsidP="00425500">
      <w:pPr>
        <w:numPr>
          <w:ilvl w:val="0"/>
          <w:numId w:val="67"/>
        </w:numPr>
        <w:tabs>
          <w:tab w:val="left" w:pos="1418"/>
        </w:tabs>
        <w:spacing w:line="246" w:lineRule="auto"/>
        <w:ind w:left="1418" w:hanging="425"/>
        <w:jc w:val="both"/>
        <w:rPr>
          <w:rFonts w:eastAsia="Times New Roman"/>
          <w:sz w:val="24"/>
          <w:szCs w:val="24"/>
        </w:rPr>
      </w:pPr>
      <w:r w:rsidRPr="00F42AE4">
        <w:rPr>
          <w:rFonts w:eastAsia="Times New Roman"/>
          <w:sz w:val="24"/>
          <w:szCs w:val="24"/>
        </w:rPr>
        <w:t>sjeka</w:t>
      </w:r>
      <w:r w:rsidRPr="00F42AE4">
        <w:rPr>
          <w:rFonts w:eastAsia="Arial"/>
          <w:sz w:val="24"/>
          <w:szCs w:val="24"/>
        </w:rPr>
        <w:t>č</w:t>
      </w:r>
      <w:r w:rsidRPr="00F42AE4">
        <w:rPr>
          <w:rFonts w:eastAsia="Times New Roman"/>
          <w:sz w:val="24"/>
          <w:szCs w:val="24"/>
        </w:rPr>
        <w:t>i, osim onih navedenih u 1A008.b</w:t>
      </w:r>
      <w:r w:rsidR="001A5247">
        <w:rPr>
          <w:rFonts w:eastAsia="Times New Roman"/>
          <w:sz w:val="24"/>
          <w:szCs w:val="24"/>
        </w:rPr>
        <w:t>,</w:t>
      </w:r>
      <w:r w:rsidRPr="00F42AE4">
        <w:rPr>
          <w:rFonts w:eastAsia="Times New Roman"/>
          <w:sz w:val="24"/>
          <w:szCs w:val="24"/>
        </w:rPr>
        <w:t xml:space="preserve"> i alati za razdvajanje s neto koli</w:t>
      </w:r>
      <w:r w:rsidRPr="00F42AE4">
        <w:rPr>
          <w:rFonts w:eastAsia="Arial"/>
          <w:sz w:val="24"/>
          <w:szCs w:val="24"/>
        </w:rPr>
        <w:t>č</w:t>
      </w:r>
      <w:r w:rsidRPr="00F42AE4">
        <w:rPr>
          <w:rFonts w:eastAsia="Times New Roman"/>
          <w:sz w:val="24"/>
          <w:szCs w:val="24"/>
        </w:rPr>
        <w:t>inom eksploziva ve</w:t>
      </w:r>
      <w:r w:rsidRPr="00F42AE4">
        <w:rPr>
          <w:rFonts w:eastAsia="Arial"/>
          <w:sz w:val="24"/>
          <w:szCs w:val="24"/>
        </w:rPr>
        <w:t>ć</w:t>
      </w:r>
      <w:r w:rsidRPr="00F42AE4">
        <w:rPr>
          <w:rFonts w:eastAsia="Times New Roman"/>
          <w:sz w:val="24"/>
          <w:szCs w:val="24"/>
        </w:rPr>
        <w:t>om od 3,5 kg.</w:t>
      </w:r>
    </w:p>
    <w:p w:rsidR="00393B31" w:rsidRDefault="00393B31" w:rsidP="00425500">
      <w:pPr>
        <w:jc w:val="both"/>
        <w:rPr>
          <w:sz w:val="24"/>
          <w:szCs w:val="24"/>
        </w:rPr>
      </w:pPr>
    </w:p>
    <w:p w:rsidR="006341FF" w:rsidRDefault="006341FF" w:rsidP="00425500">
      <w:pPr>
        <w:jc w:val="both"/>
        <w:rPr>
          <w:sz w:val="24"/>
          <w:szCs w:val="24"/>
        </w:rPr>
      </w:pPr>
    </w:p>
    <w:p w:rsidR="006341FF" w:rsidRPr="00F42AE4" w:rsidRDefault="006341FF" w:rsidP="00425500">
      <w:pPr>
        <w:ind w:left="99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6341FF" w:rsidRPr="00F42AE4" w:rsidRDefault="006341FF" w:rsidP="00425500">
      <w:pPr>
        <w:spacing w:line="122" w:lineRule="exact"/>
        <w:ind w:left="993"/>
        <w:jc w:val="both"/>
        <w:rPr>
          <w:sz w:val="24"/>
          <w:szCs w:val="24"/>
        </w:rPr>
      </w:pPr>
    </w:p>
    <w:p w:rsidR="006341FF" w:rsidRPr="00F42AE4" w:rsidRDefault="006341FF" w:rsidP="00425500">
      <w:pPr>
        <w:ind w:left="993"/>
        <w:jc w:val="both"/>
        <w:rPr>
          <w:sz w:val="24"/>
          <w:szCs w:val="24"/>
        </w:rPr>
      </w:pPr>
      <w:r w:rsidRPr="00F42AE4">
        <w:rPr>
          <w:rFonts w:eastAsia="Times New Roman"/>
          <w:i/>
          <w:iCs/>
          <w:sz w:val="24"/>
          <w:szCs w:val="24"/>
        </w:rPr>
        <w:t>‚Oblikovana punjenja’ eksplozivna su punjenja oblikovana tako da usmjeravaju u</w:t>
      </w:r>
      <w:r w:rsidRPr="00F42AE4">
        <w:rPr>
          <w:rFonts w:eastAsia="Arial"/>
          <w:i/>
          <w:iCs/>
          <w:sz w:val="24"/>
          <w:szCs w:val="24"/>
        </w:rPr>
        <w:t>č</w:t>
      </w:r>
      <w:r w:rsidRPr="00F42AE4">
        <w:rPr>
          <w:rFonts w:eastAsia="Times New Roman"/>
          <w:i/>
          <w:iCs/>
          <w:sz w:val="24"/>
          <w:szCs w:val="24"/>
        </w:rPr>
        <w:t>inak eksplozije.</w:t>
      </w:r>
    </w:p>
    <w:p w:rsidR="006341FF" w:rsidRPr="00F42AE4" w:rsidRDefault="006341FF" w:rsidP="00425500">
      <w:pPr>
        <w:spacing w:line="238" w:lineRule="exact"/>
        <w:jc w:val="both"/>
        <w:rPr>
          <w:sz w:val="24"/>
          <w:szCs w:val="24"/>
        </w:rPr>
      </w:pPr>
    </w:p>
    <w:p w:rsidR="006341FF" w:rsidRPr="00AC2292" w:rsidRDefault="006341FF" w:rsidP="00425500">
      <w:pPr>
        <w:tabs>
          <w:tab w:val="left" w:pos="1520"/>
        </w:tabs>
        <w:spacing w:line="246" w:lineRule="auto"/>
        <w:ind w:left="993" w:hanging="993"/>
        <w:jc w:val="both"/>
        <w:rPr>
          <w:b/>
          <w:sz w:val="24"/>
          <w:szCs w:val="24"/>
        </w:rPr>
      </w:pPr>
      <w:r w:rsidRPr="00AC2292">
        <w:rPr>
          <w:rFonts w:eastAsia="Times New Roman"/>
          <w:b/>
          <w:sz w:val="24"/>
          <w:szCs w:val="24"/>
        </w:rPr>
        <w:t>1A102</w:t>
      </w:r>
      <w:r w:rsidRPr="00AC2292">
        <w:rPr>
          <w:b/>
          <w:sz w:val="24"/>
          <w:szCs w:val="24"/>
        </w:rPr>
        <w:tab/>
      </w:r>
      <w:r w:rsidRPr="00AC2292">
        <w:rPr>
          <w:rFonts w:eastAsia="Times New Roman"/>
          <w:b/>
          <w:sz w:val="24"/>
          <w:szCs w:val="24"/>
        </w:rPr>
        <w:t>Pirolizom ponovno zasi</w:t>
      </w:r>
      <w:r w:rsidRPr="00AC2292">
        <w:rPr>
          <w:rFonts w:eastAsia="Arial"/>
          <w:b/>
          <w:sz w:val="24"/>
          <w:szCs w:val="24"/>
        </w:rPr>
        <w:t>ć</w:t>
      </w:r>
      <w:r w:rsidRPr="00AC2292">
        <w:rPr>
          <w:rFonts w:eastAsia="Times New Roman"/>
          <w:b/>
          <w:sz w:val="24"/>
          <w:szCs w:val="24"/>
        </w:rPr>
        <w:t>ene komponente ugljik-ugljik namijenjene za letjelice za lansiranje u svemir nave</w:t>
      </w:r>
      <w:r w:rsidRPr="00AC2292">
        <w:rPr>
          <w:rFonts w:eastAsia="Arial"/>
          <w:b/>
          <w:sz w:val="24"/>
          <w:szCs w:val="24"/>
        </w:rPr>
        <w:t>­</w:t>
      </w:r>
      <w:r w:rsidRPr="00AC2292">
        <w:rPr>
          <w:rFonts w:eastAsia="Times New Roman"/>
          <w:b/>
          <w:sz w:val="24"/>
          <w:szCs w:val="24"/>
        </w:rPr>
        <w:t xml:space="preserve"> dene u 9A004 ili sondažne rakete navedene u 9A104.</w:t>
      </w:r>
    </w:p>
    <w:p w:rsidR="006341FF" w:rsidRPr="00F42AE4" w:rsidRDefault="006341FF" w:rsidP="00425500">
      <w:pPr>
        <w:spacing w:line="223" w:lineRule="exact"/>
        <w:jc w:val="both"/>
        <w:rPr>
          <w:sz w:val="24"/>
          <w:szCs w:val="24"/>
        </w:rPr>
      </w:pPr>
    </w:p>
    <w:p w:rsidR="006341FF" w:rsidRPr="00AC2292" w:rsidRDefault="006341FF" w:rsidP="00425500">
      <w:pPr>
        <w:tabs>
          <w:tab w:val="left" w:pos="1520"/>
        </w:tabs>
        <w:spacing w:line="246" w:lineRule="auto"/>
        <w:ind w:left="993" w:hanging="993"/>
        <w:jc w:val="both"/>
        <w:rPr>
          <w:b/>
          <w:sz w:val="24"/>
          <w:szCs w:val="24"/>
        </w:rPr>
      </w:pPr>
      <w:r w:rsidRPr="00AC2292">
        <w:rPr>
          <w:rFonts w:eastAsia="Times New Roman"/>
          <w:b/>
          <w:sz w:val="24"/>
          <w:szCs w:val="24"/>
        </w:rPr>
        <w:t>1A202</w:t>
      </w:r>
      <w:r w:rsidRPr="00AC2292">
        <w:rPr>
          <w:b/>
          <w:sz w:val="24"/>
          <w:szCs w:val="24"/>
        </w:rPr>
        <w:tab/>
      </w:r>
      <w:r w:rsidRPr="00AC2292">
        <w:rPr>
          <w:rFonts w:eastAsia="Times New Roman"/>
          <w:b/>
          <w:sz w:val="24"/>
          <w:szCs w:val="24"/>
        </w:rPr>
        <w:t>Kompozitne strukture, osim onih koje su navedene u 1A002, u obliku cijevi i s objema zna</w:t>
      </w:r>
      <w:r w:rsidRPr="00AC2292">
        <w:rPr>
          <w:rFonts w:eastAsia="Arial"/>
          <w:b/>
          <w:sz w:val="24"/>
          <w:szCs w:val="24"/>
        </w:rPr>
        <w:t>č</w:t>
      </w:r>
      <w:r w:rsidRPr="00AC2292">
        <w:rPr>
          <w:rFonts w:eastAsia="Times New Roman"/>
          <w:b/>
          <w:sz w:val="24"/>
          <w:szCs w:val="24"/>
        </w:rPr>
        <w:t>ajkama u nastavku:</w:t>
      </w:r>
    </w:p>
    <w:p w:rsidR="006341FF" w:rsidRPr="00F42AE4" w:rsidRDefault="006341FF" w:rsidP="00425500">
      <w:pPr>
        <w:spacing w:line="221" w:lineRule="exact"/>
        <w:ind w:left="993" w:hanging="993"/>
        <w:jc w:val="both"/>
        <w:rPr>
          <w:sz w:val="24"/>
          <w:szCs w:val="24"/>
        </w:rPr>
      </w:pPr>
    </w:p>
    <w:p w:rsidR="006341FF" w:rsidRPr="00F42AE4" w:rsidRDefault="006341FF" w:rsidP="00425500">
      <w:pPr>
        <w:ind w:firstLine="993"/>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9A010 I 9A110.</w:t>
      </w:r>
    </w:p>
    <w:p w:rsidR="006341FF" w:rsidRPr="00F42AE4" w:rsidRDefault="006341FF" w:rsidP="00425500">
      <w:pPr>
        <w:spacing w:line="240" w:lineRule="exact"/>
        <w:jc w:val="both"/>
        <w:rPr>
          <w:sz w:val="24"/>
          <w:szCs w:val="24"/>
        </w:rPr>
      </w:pPr>
    </w:p>
    <w:p w:rsidR="006341FF" w:rsidRPr="00F42AE4" w:rsidRDefault="006341FF" w:rsidP="00425500">
      <w:pPr>
        <w:numPr>
          <w:ilvl w:val="0"/>
          <w:numId w:val="68"/>
        </w:numPr>
        <w:tabs>
          <w:tab w:val="left" w:pos="1276"/>
        </w:tabs>
        <w:ind w:left="1276" w:hanging="283"/>
        <w:jc w:val="both"/>
        <w:rPr>
          <w:rFonts w:eastAsia="Times New Roman"/>
          <w:sz w:val="24"/>
          <w:szCs w:val="24"/>
        </w:rPr>
      </w:pPr>
      <w:r w:rsidRPr="00F42AE4">
        <w:rPr>
          <w:rFonts w:eastAsia="Times New Roman"/>
          <w:sz w:val="24"/>
          <w:szCs w:val="24"/>
        </w:rPr>
        <w:t>unutarnji promjer izme</w:t>
      </w:r>
      <w:r w:rsidRPr="00F42AE4">
        <w:rPr>
          <w:rFonts w:eastAsia="Arial"/>
          <w:sz w:val="24"/>
          <w:szCs w:val="24"/>
        </w:rPr>
        <w:t>đ</w:t>
      </w:r>
      <w:r w:rsidRPr="00F42AE4">
        <w:rPr>
          <w:rFonts w:eastAsia="Times New Roman"/>
          <w:sz w:val="24"/>
          <w:szCs w:val="24"/>
        </w:rPr>
        <w:t xml:space="preserve">u 75 mm i 400 mm </w:t>
      </w:r>
      <w:r w:rsidRPr="00F42AE4">
        <w:rPr>
          <w:rFonts w:eastAsia="Times New Roman"/>
          <w:sz w:val="24"/>
          <w:szCs w:val="24"/>
          <w:u w:val="single"/>
        </w:rPr>
        <w:t>i</w:t>
      </w:r>
    </w:p>
    <w:p w:rsidR="006341FF" w:rsidRPr="00F42AE4" w:rsidRDefault="006341FF" w:rsidP="00425500">
      <w:pPr>
        <w:tabs>
          <w:tab w:val="left" w:pos="1276"/>
        </w:tabs>
        <w:spacing w:line="238" w:lineRule="exact"/>
        <w:ind w:left="1276" w:hanging="283"/>
        <w:jc w:val="both"/>
        <w:rPr>
          <w:rFonts w:eastAsia="Times New Roman"/>
          <w:sz w:val="24"/>
          <w:szCs w:val="24"/>
        </w:rPr>
      </w:pPr>
    </w:p>
    <w:p w:rsidR="006341FF" w:rsidRPr="00F42AE4" w:rsidRDefault="006341FF" w:rsidP="00425500">
      <w:pPr>
        <w:numPr>
          <w:ilvl w:val="0"/>
          <w:numId w:val="68"/>
        </w:numPr>
        <w:tabs>
          <w:tab w:val="left" w:pos="1276"/>
        </w:tabs>
        <w:spacing w:line="246" w:lineRule="auto"/>
        <w:ind w:left="1276" w:hanging="283"/>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ene su od bilo kojih „vlaknastih ili filamentnih materijala” navedenih u 1C010.a</w:t>
      </w:r>
      <w:r w:rsidR="001A5247">
        <w:rPr>
          <w:rFonts w:eastAsia="Times New Roman"/>
          <w:sz w:val="24"/>
          <w:szCs w:val="24"/>
        </w:rPr>
        <w:t>,</w:t>
      </w:r>
      <w:r w:rsidRPr="00F42AE4">
        <w:rPr>
          <w:rFonts w:eastAsia="Times New Roman"/>
          <w:sz w:val="24"/>
          <w:szCs w:val="24"/>
        </w:rPr>
        <w:t xml:space="preserve"> 1C010.b. ili 1C210.a. ili od ugljikovih predimpregniranih materijala navedenih u 1C210.c.</w:t>
      </w:r>
    </w:p>
    <w:p w:rsidR="006341FF" w:rsidRPr="00F42AE4" w:rsidRDefault="006341FF" w:rsidP="00425500">
      <w:pPr>
        <w:spacing w:line="221" w:lineRule="exact"/>
        <w:jc w:val="both"/>
        <w:rPr>
          <w:sz w:val="24"/>
          <w:szCs w:val="24"/>
        </w:rPr>
      </w:pPr>
    </w:p>
    <w:p w:rsidR="006341FF" w:rsidRPr="00AC2292" w:rsidRDefault="006341FF" w:rsidP="00425500">
      <w:pPr>
        <w:tabs>
          <w:tab w:val="left" w:pos="1520"/>
        </w:tabs>
        <w:spacing w:line="246" w:lineRule="auto"/>
        <w:ind w:left="993" w:hanging="993"/>
        <w:jc w:val="both"/>
        <w:rPr>
          <w:b/>
          <w:sz w:val="24"/>
          <w:szCs w:val="24"/>
        </w:rPr>
      </w:pPr>
      <w:r w:rsidRPr="00AC2292">
        <w:rPr>
          <w:rFonts w:eastAsia="Times New Roman"/>
          <w:b/>
          <w:sz w:val="24"/>
          <w:szCs w:val="24"/>
        </w:rPr>
        <w:t>1A225</w:t>
      </w:r>
      <w:r w:rsidRPr="00AC2292">
        <w:rPr>
          <w:b/>
          <w:sz w:val="24"/>
          <w:szCs w:val="24"/>
        </w:rPr>
        <w:tab/>
      </w:r>
      <w:r w:rsidRPr="00AC2292">
        <w:rPr>
          <w:rFonts w:eastAsia="Times New Roman"/>
          <w:b/>
          <w:sz w:val="24"/>
          <w:szCs w:val="24"/>
        </w:rPr>
        <w:t>Platinirani katalizatori posebno projektirani ili pripremljeni za pospješivanje reakcije izmjene vodikovog izotopa izme</w:t>
      </w:r>
      <w:r w:rsidRPr="00AC2292">
        <w:rPr>
          <w:rFonts w:eastAsia="Arial"/>
          <w:b/>
          <w:sz w:val="24"/>
          <w:szCs w:val="24"/>
        </w:rPr>
        <w:t>đ</w:t>
      </w:r>
      <w:r w:rsidRPr="00AC2292">
        <w:rPr>
          <w:rFonts w:eastAsia="Times New Roman"/>
          <w:b/>
          <w:sz w:val="24"/>
          <w:szCs w:val="24"/>
        </w:rPr>
        <w:t>u vodika i vode za izdvajanje tricija iz teške vode ili za proizvodnju teške vode.</w:t>
      </w:r>
    </w:p>
    <w:p w:rsidR="006341FF" w:rsidRPr="00AC2292" w:rsidRDefault="006341FF" w:rsidP="00425500">
      <w:pPr>
        <w:spacing w:line="223" w:lineRule="exact"/>
        <w:jc w:val="both"/>
        <w:rPr>
          <w:b/>
          <w:sz w:val="24"/>
          <w:szCs w:val="24"/>
        </w:rPr>
      </w:pPr>
    </w:p>
    <w:p w:rsidR="006341FF" w:rsidRPr="00AC2292" w:rsidRDefault="006341FF" w:rsidP="00425500">
      <w:pPr>
        <w:tabs>
          <w:tab w:val="left" w:pos="1520"/>
        </w:tabs>
        <w:spacing w:line="245" w:lineRule="auto"/>
        <w:ind w:left="993" w:hanging="993"/>
        <w:jc w:val="both"/>
        <w:rPr>
          <w:b/>
          <w:sz w:val="24"/>
          <w:szCs w:val="24"/>
        </w:rPr>
      </w:pPr>
      <w:r w:rsidRPr="00AC2292">
        <w:rPr>
          <w:rFonts w:eastAsia="Times New Roman"/>
          <w:b/>
          <w:sz w:val="24"/>
          <w:szCs w:val="24"/>
        </w:rPr>
        <w:t>1A226</w:t>
      </w:r>
      <w:r w:rsidRPr="00AC2292">
        <w:rPr>
          <w:b/>
          <w:sz w:val="24"/>
          <w:szCs w:val="24"/>
        </w:rPr>
        <w:tab/>
      </w:r>
      <w:r w:rsidRPr="00AC2292">
        <w:rPr>
          <w:rFonts w:eastAsia="Times New Roman"/>
          <w:b/>
          <w:sz w:val="24"/>
          <w:szCs w:val="24"/>
        </w:rPr>
        <w:t>Posebna brtvila koja se mogu upotrebljavati za odvajanje teške vode od obi</w:t>
      </w:r>
      <w:r w:rsidRPr="00AC2292">
        <w:rPr>
          <w:rFonts w:eastAsia="Arial"/>
          <w:b/>
          <w:sz w:val="24"/>
          <w:szCs w:val="24"/>
        </w:rPr>
        <w:t>č</w:t>
      </w:r>
      <w:r w:rsidRPr="00AC2292">
        <w:rPr>
          <w:rFonts w:eastAsia="Times New Roman"/>
          <w:b/>
          <w:sz w:val="24"/>
          <w:szCs w:val="24"/>
        </w:rPr>
        <w:t>ne vode i koja imaju obje sljede</w:t>
      </w:r>
      <w:r w:rsidRPr="00AC2292">
        <w:rPr>
          <w:rFonts w:eastAsia="Arial"/>
          <w:b/>
          <w:sz w:val="24"/>
          <w:szCs w:val="24"/>
        </w:rPr>
        <w:t>ć</w:t>
      </w:r>
      <w:r w:rsidRPr="00AC2292">
        <w:rPr>
          <w:rFonts w:eastAsia="Times New Roman"/>
          <w:b/>
          <w:sz w:val="24"/>
          <w:szCs w:val="24"/>
        </w:rPr>
        <w:t>e zna</w:t>
      </w:r>
      <w:r w:rsidRPr="00AC2292">
        <w:rPr>
          <w:rFonts w:eastAsia="Arial"/>
          <w:b/>
          <w:sz w:val="24"/>
          <w:szCs w:val="24"/>
        </w:rPr>
        <w:t>č</w:t>
      </w:r>
      <w:r w:rsidRPr="00AC2292">
        <w:rPr>
          <w:rFonts w:eastAsia="Times New Roman"/>
          <w:b/>
          <w:sz w:val="24"/>
          <w:szCs w:val="24"/>
        </w:rPr>
        <w:t>ajke:</w:t>
      </w:r>
    </w:p>
    <w:p w:rsidR="006341FF" w:rsidRPr="00F42AE4" w:rsidRDefault="006341FF" w:rsidP="00425500">
      <w:pPr>
        <w:spacing w:line="223" w:lineRule="exact"/>
        <w:ind w:left="993" w:hanging="993"/>
        <w:jc w:val="both"/>
        <w:rPr>
          <w:sz w:val="24"/>
          <w:szCs w:val="24"/>
        </w:rPr>
      </w:pPr>
    </w:p>
    <w:p w:rsidR="006341FF" w:rsidRPr="00F42AE4" w:rsidRDefault="006341FF" w:rsidP="00425500">
      <w:pPr>
        <w:numPr>
          <w:ilvl w:val="0"/>
          <w:numId w:val="69"/>
        </w:numPr>
        <w:tabs>
          <w:tab w:val="left" w:pos="1780"/>
        </w:tabs>
        <w:ind w:left="1276" w:hanging="283"/>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ena su od fosforne bron</w:t>
      </w:r>
      <w:r w:rsidRPr="00F42AE4">
        <w:rPr>
          <w:rFonts w:eastAsia="Arial"/>
          <w:sz w:val="24"/>
          <w:szCs w:val="24"/>
        </w:rPr>
        <w:t>č</w:t>
      </w:r>
      <w:r w:rsidRPr="00F42AE4">
        <w:rPr>
          <w:rFonts w:eastAsia="Times New Roman"/>
          <w:sz w:val="24"/>
          <w:szCs w:val="24"/>
        </w:rPr>
        <w:t>ane mreže kemijski obra</w:t>
      </w:r>
      <w:r w:rsidRPr="00F42AE4">
        <w:rPr>
          <w:rFonts w:eastAsia="Arial"/>
          <w:sz w:val="24"/>
          <w:szCs w:val="24"/>
        </w:rPr>
        <w:t>đ</w:t>
      </w:r>
      <w:r w:rsidRPr="00F42AE4">
        <w:rPr>
          <w:rFonts w:eastAsia="Times New Roman"/>
          <w:sz w:val="24"/>
          <w:szCs w:val="24"/>
        </w:rPr>
        <w:t xml:space="preserve">ene kako bi se poboljšalo svojstvo vlažnosti </w:t>
      </w:r>
      <w:r w:rsidRPr="00F42AE4">
        <w:rPr>
          <w:rFonts w:eastAsia="Times New Roman"/>
          <w:sz w:val="24"/>
          <w:szCs w:val="24"/>
          <w:u w:val="single"/>
        </w:rPr>
        <w:t>i</w:t>
      </w:r>
    </w:p>
    <w:p w:rsidR="006341FF" w:rsidRPr="00F42AE4" w:rsidRDefault="006341FF" w:rsidP="00425500">
      <w:pPr>
        <w:spacing w:line="237" w:lineRule="exact"/>
        <w:ind w:left="1276" w:hanging="283"/>
        <w:jc w:val="both"/>
        <w:rPr>
          <w:rFonts w:eastAsia="Times New Roman"/>
          <w:sz w:val="24"/>
          <w:szCs w:val="24"/>
        </w:rPr>
      </w:pPr>
    </w:p>
    <w:p w:rsidR="006341FF" w:rsidRPr="00F42AE4" w:rsidRDefault="006341FF" w:rsidP="00425500">
      <w:pPr>
        <w:numPr>
          <w:ilvl w:val="0"/>
          <w:numId w:val="69"/>
        </w:numPr>
        <w:tabs>
          <w:tab w:val="left" w:pos="1780"/>
        </w:tabs>
        <w:ind w:left="1276" w:hanging="283"/>
        <w:jc w:val="both"/>
        <w:rPr>
          <w:rFonts w:eastAsia="Times New Roman"/>
          <w:sz w:val="24"/>
          <w:szCs w:val="24"/>
        </w:rPr>
      </w:pPr>
      <w:r w:rsidRPr="00F42AE4">
        <w:rPr>
          <w:rFonts w:eastAsia="Times New Roman"/>
          <w:sz w:val="24"/>
          <w:szCs w:val="24"/>
        </w:rPr>
        <w:t>predvi</w:t>
      </w:r>
      <w:r w:rsidRPr="00F42AE4">
        <w:rPr>
          <w:rFonts w:eastAsia="Arial"/>
          <w:sz w:val="24"/>
          <w:szCs w:val="24"/>
        </w:rPr>
        <w:t>đ</w:t>
      </w:r>
      <w:r w:rsidRPr="00F42AE4">
        <w:rPr>
          <w:rFonts w:eastAsia="Times New Roman"/>
          <w:sz w:val="24"/>
          <w:szCs w:val="24"/>
        </w:rPr>
        <w:t>ena su za upotrebu u vakuumskim destilacijskim tornjevima.</w:t>
      </w:r>
    </w:p>
    <w:p w:rsidR="006341FF" w:rsidRPr="00F42AE4" w:rsidRDefault="006341FF" w:rsidP="00425500">
      <w:pPr>
        <w:spacing w:line="239" w:lineRule="exact"/>
        <w:jc w:val="both"/>
        <w:rPr>
          <w:sz w:val="24"/>
          <w:szCs w:val="24"/>
        </w:rPr>
      </w:pPr>
    </w:p>
    <w:p w:rsidR="006341FF" w:rsidRPr="00AC2292" w:rsidRDefault="006341FF" w:rsidP="00425500">
      <w:pPr>
        <w:tabs>
          <w:tab w:val="left" w:pos="993"/>
        </w:tabs>
        <w:spacing w:line="245" w:lineRule="auto"/>
        <w:ind w:left="993" w:hanging="993"/>
        <w:jc w:val="both"/>
        <w:rPr>
          <w:b/>
          <w:sz w:val="24"/>
          <w:szCs w:val="24"/>
        </w:rPr>
      </w:pPr>
      <w:r w:rsidRPr="00AC2292">
        <w:rPr>
          <w:rFonts w:eastAsia="Times New Roman"/>
          <w:b/>
          <w:sz w:val="24"/>
          <w:szCs w:val="24"/>
        </w:rPr>
        <w:t>1A227</w:t>
      </w:r>
      <w:r w:rsidRPr="00AC2292">
        <w:rPr>
          <w:b/>
          <w:sz w:val="24"/>
          <w:szCs w:val="24"/>
        </w:rPr>
        <w:tab/>
      </w:r>
      <w:r w:rsidRPr="00AC2292">
        <w:rPr>
          <w:rFonts w:eastAsia="Times New Roman"/>
          <w:b/>
          <w:sz w:val="24"/>
          <w:szCs w:val="24"/>
        </w:rPr>
        <w:t>Prozori sa zaštitom od radioaktivnog zra</w:t>
      </w:r>
      <w:r w:rsidRPr="00AC2292">
        <w:rPr>
          <w:rFonts w:eastAsia="Arial"/>
          <w:b/>
          <w:sz w:val="24"/>
          <w:szCs w:val="24"/>
        </w:rPr>
        <w:t>č</w:t>
      </w:r>
      <w:r w:rsidRPr="00AC2292">
        <w:rPr>
          <w:rFonts w:eastAsia="Times New Roman"/>
          <w:b/>
          <w:sz w:val="24"/>
          <w:szCs w:val="24"/>
        </w:rPr>
        <w:t>enja visoke gusto</w:t>
      </w:r>
      <w:r w:rsidRPr="00AC2292">
        <w:rPr>
          <w:rFonts w:eastAsia="Arial"/>
          <w:b/>
          <w:sz w:val="24"/>
          <w:szCs w:val="24"/>
        </w:rPr>
        <w:t>ć</w:t>
      </w:r>
      <w:r w:rsidRPr="00AC2292">
        <w:rPr>
          <w:rFonts w:eastAsia="Times New Roman"/>
          <w:b/>
          <w:sz w:val="24"/>
          <w:szCs w:val="24"/>
        </w:rPr>
        <w:t>e (olovno staklo ili drugo) koji imaju sve sljede</w:t>
      </w:r>
      <w:r w:rsidRPr="00AC2292">
        <w:rPr>
          <w:rFonts w:eastAsia="Arial"/>
          <w:b/>
          <w:sz w:val="24"/>
          <w:szCs w:val="24"/>
        </w:rPr>
        <w:t>ć</w:t>
      </w:r>
      <w:r w:rsidRPr="00AC2292">
        <w:rPr>
          <w:rFonts w:eastAsia="Times New Roman"/>
          <w:b/>
          <w:sz w:val="24"/>
          <w:szCs w:val="24"/>
        </w:rPr>
        <w:t>e zna</w:t>
      </w:r>
      <w:r w:rsidRPr="00AC2292">
        <w:rPr>
          <w:rFonts w:eastAsia="Arial"/>
          <w:b/>
          <w:sz w:val="24"/>
          <w:szCs w:val="24"/>
        </w:rPr>
        <w:t>č</w:t>
      </w:r>
      <w:r w:rsidRPr="00AC2292">
        <w:rPr>
          <w:rFonts w:eastAsia="Times New Roman"/>
          <w:b/>
          <w:sz w:val="24"/>
          <w:szCs w:val="24"/>
        </w:rPr>
        <w:t>ajke i za njih posebno izra</w:t>
      </w:r>
      <w:r w:rsidRPr="00AC2292">
        <w:rPr>
          <w:rFonts w:eastAsia="Arial"/>
          <w:b/>
          <w:sz w:val="24"/>
          <w:szCs w:val="24"/>
        </w:rPr>
        <w:t>đ</w:t>
      </w:r>
      <w:r w:rsidRPr="00AC2292">
        <w:rPr>
          <w:rFonts w:eastAsia="Times New Roman"/>
          <w:b/>
          <w:sz w:val="24"/>
          <w:szCs w:val="24"/>
        </w:rPr>
        <w:t>eni okviri:</w:t>
      </w:r>
    </w:p>
    <w:p w:rsidR="006341FF" w:rsidRPr="00F42AE4" w:rsidRDefault="006341FF" w:rsidP="00425500">
      <w:pPr>
        <w:tabs>
          <w:tab w:val="left" w:pos="993"/>
        </w:tabs>
        <w:spacing w:line="195" w:lineRule="exact"/>
        <w:jc w:val="both"/>
        <w:rPr>
          <w:sz w:val="24"/>
          <w:szCs w:val="24"/>
        </w:rPr>
      </w:pPr>
    </w:p>
    <w:p w:rsidR="006341FF" w:rsidRPr="00F42AE4" w:rsidRDefault="006341FF" w:rsidP="00425500">
      <w:pPr>
        <w:numPr>
          <w:ilvl w:val="0"/>
          <w:numId w:val="70"/>
        </w:numPr>
        <w:tabs>
          <w:tab w:val="left" w:pos="993"/>
          <w:tab w:val="left" w:pos="1276"/>
        </w:tabs>
        <w:ind w:firstLine="993"/>
        <w:jc w:val="both"/>
        <w:rPr>
          <w:rFonts w:eastAsia="Times New Roman"/>
          <w:sz w:val="24"/>
          <w:szCs w:val="24"/>
        </w:rPr>
      </w:pPr>
      <w:r w:rsidRPr="00F42AE4">
        <w:rPr>
          <w:rFonts w:eastAsia="Times New Roman"/>
          <w:sz w:val="24"/>
          <w:szCs w:val="24"/>
        </w:rPr>
        <w:t>‚hladna površina’ ve</w:t>
      </w:r>
      <w:r w:rsidRPr="00F42AE4">
        <w:rPr>
          <w:rFonts w:eastAsia="Arial"/>
          <w:sz w:val="24"/>
          <w:szCs w:val="24"/>
        </w:rPr>
        <w:t>ć</w:t>
      </w:r>
      <w:r w:rsidRPr="00F42AE4">
        <w:rPr>
          <w:rFonts w:eastAsia="Times New Roman"/>
          <w:sz w:val="24"/>
          <w:szCs w:val="24"/>
        </w:rPr>
        <w:t xml:space="preserve">a od 0,09 m </w:t>
      </w:r>
      <w:r w:rsidRPr="00F42AE4">
        <w:rPr>
          <w:rFonts w:eastAsia="Times New Roman"/>
          <w:sz w:val="24"/>
          <w:szCs w:val="24"/>
          <w:vertAlign w:val="superscript"/>
        </w:rPr>
        <w:t>2</w:t>
      </w:r>
      <w:r w:rsidRPr="00F42AE4">
        <w:rPr>
          <w:rFonts w:eastAsia="Times New Roman"/>
          <w:sz w:val="24"/>
          <w:szCs w:val="24"/>
        </w:rPr>
        <w:t xml:space="preserve"> ;</w:t>
      </w:r>
    </w:p>
    <w:p w:rsidR="006341FF" w:rsidRPr="00F42AE4" w:rsidRDefault="006341FF" w:rsidP="00425500">
      <w:pPr>
        <w:tabs>
          <w:tab w:val="left" w:pos="993"/>
          <w:tab w:val="left" w:pos="1276"/>
        </w:tabs>
        <w:spacing w:line="136" w:lineRule="exact"/>
        <w:ind w:firstLine="993"/>
        <w:jc w:val="both"/>
        <w:rPr>
          <w:rFonts w:eastAsia="Times New Roman"/>
          <w:sz w:val="24"/>
          <w:szCs w:val="24"/>
        </w:rPr>
      </w:pPr>
    </w:p>
    <w:p w:rsidR="006341FF" w:rsidRPr="00F42AE4" w:rsidRDefault="006341FF" w:rsidP="00425500">
      <w:pPr>
        <w:numPr>
          <w:ilvl w:val="0"/>
          <w:numId w:val="70"/>
        </w:numPr>
        <w:tabs>
          <w:tab w:val="left" w:pos="993"/>
          <w:tab w:val="left" w:pos="1276"/>
        </w:tabs>
        <w:ind w:firstLine="993"/>
        <w:jc w:val="both"/>
        <w:rPr>
          <w:rFonts w:eastAsia="Times New Roman"/>
          <w:sz w:val="24"/>
          <w:szCs w:val="24"/>
        </w:rPr>
      </w:pPr>
      <w:r w:rsidRPr="00F42AE4">
        <w:rPr>
          <w:rFonts w:eastAsia="Times New Roman"/>
          <w:sz w:val="24"/>
          <w:szCs w:val="24"/>
        </w:rPr>
        <w:t>gusto</w:t>
      </w:r>
      <w:r w:rsidRPr="00F42AE4">
        <w:rPr>
          <w:rFonts w:eastAsia="Arial"/>
          <w:sz w:val="24"/>
          <w:szCs w:val="24"/>
        </w:rPr>
        <w:t>ć</w:t>
      </w:r>
      <w:r w:rsidRPr="00F42AE4">
        <w:rPr>
          <w:rFonts w:eastAsia="Times New Roman"/>
          <w:sz w:val="24"/>
          <w:szCs w:val="24"/>
        </w:rPr>
        <w:t>a ve</w:t>
      </w:r>
      <w:r w:rsidRPr="00F42AE4">
        <w:rPr>
          <w:rFonts w:eastAsia="Arial"/>
          <w:sz w:val="24"/>
          <w:szCs w:val="24"/>
        </w:rPr>
        <w:t>ć</w:t>
      </w:r>
      <w:r w:rsidRPr="00F42AE4">
        <w:rPr>
          <w:rFonts w:eastAsia="Times New Roman"/>
          <w:sz w:val="24"/>
          <w:szCs w:val="24"/>
        </w:rPr>
        <w:t>a od 3 g/cm</w:t>
      </w:r>
      <w:r w:rsidRPr="00F42AE4">
        <w:rPr>
          <w:rFonts w:eastAsia="Times New Roman"/>
          <w:sz w:val="24"/>
          <w:szCs w:val="24"/>
          <w:vertAlign w:val="superscript"/>
        </w:rPr>
        <w:t>3</w:t>
      </w:r>
      <w:r w:rsidRPr="00F42AE4">
        <w:rPr>
          <w:rFonts w:eastAsia="Times New Roman"/>
          <w:sz w:val="24"/>
          <w:szCs w:val="24"/>
        </w:rPr>
        <w:t xml:space="preserve">; </w:t>
      </w:r>
      <w:r w:rsidRPr="00F42AE4">
        <w:rPr>
          <w:rFonts w:eastAsia="Times New Roman"/>
          <w:sz w:val="24"/>
          <w:szCs w:val="24"/>
          <w:u w:val="single"/>
        </w:rPr>
        <w:t>i</w:t>
      </w:r>
    </w:p>
    <w:p w:rsidR="006341FF" w:rsidRPr="00F42AE4" w:rsidRDefault="006341FF" w:rsidP="00425500">
      <w:pPr>
        <w:tabs>
          <w:tab w:val="left" w:pos="993"/>
          <w:tab w:val="left" w:pos="1276"/>
        </w:tabs>
        <w:spacing w:line="163" w:lineRule="exact"/>
        <w:ind w:firstLine="993"/>
        <w:jc w:val="both"/>
        <w:rPr>
          <w:rFonts w:eastAsia="Times New Roman"/>
          <w:sz w:val="24"/>
          <w:szCs w:val="24"/>
        </w:rPr>
      </w:pPr>
    </w:p>
    <w:p w:rsidR="006341FF" w:rsidRPr="00F42AE4" w:rsidRDefault="006341FF" w:rsidP="00425500">
      <w:pPr>
        <w:numPr>
          <w:ilvl w:val="0"/>
          <w:numId w:val="70"/>
        </w:numPr>
        <w:tabs>
          <w:tab w:val="left" w:pos="993"/>
          <w:tab w:val="left" w:pos="1276"/>
        </w:tabs>
        <w:ind w:firstLine="993"/>
        <w:jc w:val="both"/>
        <w:rPr>
          <w:rFonts w:eastAsia="Times New Roman"/>
          <w:sz w:val="24"/>
          <w:szCs w:val="24"/>
        </w:rPr>
      </w:pPr>
      <w:r w:rsidRPr="00F42AE4">
        <w:rPr>
          <w:rFonts w:eastAsia="Times New Roman"/>
          <w:sz w:val="24"/>
          <w:szCs w:val="24"/>
        </w:rPr>
        <w:t>debljina 100 mm ili ve</w:t>
      </w:r>
      <w:r w:rsidRPr="00F42AE4">
        <w:rPr>
          <w:rFonts w:eastAsia="Arial"/>
          <w:sz w:val="24"/>
          <w:szCs w:val="24"/>
        </w:rPr>
        <w:t>ć</w:t>
      </w:r>
      <w:r w:rsidRPr="00F42AE4">
        <w:rPr>
          <w:rFonts w:eastAsia="Times New Roman"/>
          <w:sz w:val="24"/>
          <w:szCs w:val="24"/>
        </w:rPr>
        <w:t>a.</w:t>
      </w:r>
    </w:p>
    <w:p w:rsidR="006341FF" w:rsidRPr="00F42AE4" w:rsidRDefault="006341FF" w:rsidP="00425500">
      <w:pPr>
        <w:spacing w:line="238" w:lineRule="exact"/>
        <w:jc w:val="both"/>
        <w:rPr>
          <w:sz w:val="24"/>
          <w:szCs w:val="24"/>
        </w:rPr>
      </w:pPr>
    </w:p>
    <w:p w:rsidR="006341FF" w:rsidRPr="00F42AE4" w:rsidRDefault="006341FF" w:rsidP="00425500">
      <w:pPr>
        <w:ind w:left="99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6341FF" w:rsidRPr="00F42AE4" w:rsidRDefault="006341FF" w:rsidP="00425500">
      <w:pPr>
        <w:spacing w:line="122" w:lineRule="exact"/>
        <w:ind w:left="993"/>
        <w:jc w:val="both"/>
        <w:rPr>
          <w:sz w:val="24"/>
          <w:szCs w:val="24"/>
        </w:rPr>
      </w:pPr>
    </w:p>
    <w:p w:rsidR="006341FF" w:rsidRPr="00F42AE4" w:rsidRDefault="006341FF" w:rsidP="00425500">
      <w:pPr>
        <w:spacing w:line="245" w:lineRule="auto"/>
        <w:ind w:left="993"/>
        <w:jc w:val="both"/>
        <w:rPr>
          <w:sz w:val="24"/>
          <w:szCs w:val="24"/>
        </w:rPr>
      </w:pPr>
      <w:r w:rsidRPr="00F42AE4">
        <w:rPr>
          <w:rFonts w:eastAsia="Times New Roman"/>
          <w:i/>
          <w:iCs/>
          <w:sz w:val="24"/>
          <w:szCs w:val="24"/>
        </w:rPr>
        <w:t>U 1A227 izraz ‚hladna površina’ ozna</w:t>
      </w:r>
      <w:r w:rsidRPr="00F42AE4">
        <w:rPr>
          <w:rFonts w:eastAsia="Arial"/>
          <w:i/>
          <w:iCs/>
          <w:sz w:val="24"/>
          <w:szCs w:val="24"/>
        </w:rPr>
        <w:t>č</w:t>
      </w:r>
      <w:r w:rsidRPr="00F42AE4">
        <w:rPr>
          <w:rFonts w:eastAsia="Times New Roman"/>
          <w:i/>
          <w:iCs/>
          <w:sz w:val="24"/>
          <w:szCs w:val="24"/>
        </w:rPr>
        <w:t>ava površinu prozora kroz koju se gleda, koja je prema projektu izložena najnižoj razini radioaktivnog zra</w:t>
      </w:r>
      <w:r w:rsidRPr="00F42AE4">
        <w:rPr>
          <w:rFonts w:eastAsia="Arial"/>
          <w:i/>
          <w:iCs/>
          <w:sz w:val="24"/>
          <w:szCs w:val="24"/>
        </w:rPr>
        <w:t>č</w:t>
      </w:r>
      <w:r w:rsidRPr="00F42AE4">
        <w:rPr>
          <w:rFonts w:eastAsia="Times New Roman"/>
          <w:i/>
          <w:iCs/>
          <w:sz w:val="24"/>
          <w:szCs w:val="24"/>
        </w:rPr>
        <w:t>enja.</w:t>
      </w:r>
    </w:p>
    <w:p w:rsidR="006341FF" w:rsidRPr="00F42AE4" w:rsidRDefault="006341FF" w:rsidP="00425500">
      <w:pPr>
        <w:spacing w:line="217" w:lineRule="exact"/>
        <w:jc w:val="both"/>
        <w:rPr>
          <w:sz w:val="24"/>
          <w:szCs w:val="24"/>
        </w:rPr>
      </w:pPr>
    </w:p>
    <w:p w:rsidR="006341FF" w:rsidRPr="00F42AE4" w:rsidRDefault="006341FF" w:rsidP="00425500">
      <w:pPr>
        <w:tabs>
          <w:tab w:val="left" w:pos="709"/>
        </w:tabs>
        <w:jc w:val="both"/>
        <w:rPr>
          <w:sz w:val="24"/>
          <w:szCs w:val="24"/>
        </w:rPr>
      </w:pPr>
      <w:r w:rsidRPr="00F42AE4">
        <w:rPr>
          <w:rFonts w:eastAsia="Times New Roman"/>
          <w:b/>
          <w:bCs/>
          <w:sz w:val="24"/>
          <w:szCs w:val="24"/>
        </w:rPr>
        <w:t>1B</w:t>
      </w:r>
      <w:r w:rsidRPr="00F42AE4">
        <w:rPr>
          <w:sz w:val="24"/>
          <w:szCs w:val="24"/>
        </w:rPr>
        <w:tab/>
      </w:r>
      <w:r w:rsidRPr="00F42AE4">
        <w:rPr>
          <w:rFonts w:eastAsia="Times New Roman"/>
          <w:b/>
          <w:bCs/>
          <w:sz w:val="24"/>
          <w:szCs w:val="24"/>
        </w:rPr>
        <w:t>Oprema za ispitivanje, pregled i proizvodnju</w:t>
      </w:r>
    </w:p>
    <w:p w:rsidR="006341FF" w:rsidRPr="00F42AE4" w:rsidRDefault="006341FF" w:rsidP="00425500">
      <w:pPr>
        <w:spacing w:line="124" w:lineRule="exact"/>
        <w:jc w:val="both"/>
        <w:rPr>
          <w:sz w:val="24"/>
          <w:szCs w:val="24"/>
        </w:rPr>
      </w:pPr>
    </w:p>
    <w:p w:rsidR="006341FF" w:rsidRPr="00AC2292" w:rsidRDefault="006341FF" w:rsidP="00425500">
      <w:pPr>
        <w:tabs>
          <w:tab w:val="left" w:pos="851"/>
        </w:tabs>
        <w:ind w:left="851" w:hanging="851"/>
        <w:jc w:val="both"/>
        <w:rPr>
          <w:b/>
          <w:sz w:val="24"/>
          <w:szCs w:val="24"/>
        </w:rPr>
      </w:pPr>
      <w:r w:rsidRPr="00AC2292">
        <w:rPr>
          <w:rFonts w:eastAsia="Times New Roman"/>
          <w:b/>
          <w:sz w:val="24"/>
          <w:szCs w:val="24"/>
        </w:rPr>
        <w:t>1B001</w:t>
      </w:r>
      <w:r w:rsidRPr="00AC2292">
        <w:rPr>
          <w:b/>
          <w:sz w:val="24"/>
          <w:szCs w:val="24"/>
        </w:rPr>
        <w:tab/>
      </w:r>
      <w:r w:rsidRPr="00AC2292">
        <w:rPr>
          <w:rFonts w:eastAsia="Times New Roman"/>
          <w:b/>
          <w:sz w:val="24"/>
          <w:szCs w:val="24"/>
        </w:rPr>
        <w:t>Oprema za proizvodnju ili pregled „kompozitnih” struktura ili laminata navedenih u 1A002 ili „vlaknastih ili</w:t>
      </w:r>
      <w:r w:rsidR="00CB2CB2" w:rsidRPr="00AC2292">
        <w:rPr>
          <w:b/>
          <w:sz w:val="24"/>
          <w:szCs w:val="24"/>
        </w:rPr>
        <w:t xml:space="preserve"> </w:t>
      </w:r>
      <w:r w:rsidRPr="00AC2292">
        <w:rPr>
          <w:rFonts w:eastAsia="Times New Roman"/>
          <w:b/>
          <w:sz w:val="24"/>
          <w:szCs w:val="24"/>
        </w:rPr>
        <w:t>filamentnih materijala” navedenih u 1C010 i za nju posebno izra</w:t>
      </w:r>
      <w:r w:rsidRPr="00AC2292">
        <w:rPr>
          <w:rFonts w:eastAsia="Arial"/>
          <w:b/>
          <w:sz w:val="24"/>
          <w:szCs w:val="24"/>
        </w:rPr>
        <w:t>đ</w:t>
      </w:r>
      <w:r w:rsidRPr="00AC2292">
        <w:rPr>
          <w:rFonts w:eastAsia="Times New Roman"/>
          <w:b/>
          <w:sz w:val="24"/>
          <w:szCs w:val="24"/>
        </w:rPr>
        <w:t>ene komponente i pribor:</w:t>
      </w:r>
    </w:p>
    <w:p w:rsidR="006341FF" w:rsidRPr="00F42AE4" w:rsidRDefault="006341FF" w:rsidP="00425500">
      <w:pPr>
        <w:spacing w:line="238" w:lineRule="exact"/>
        <w:jc w:val="both"/>
        <w:rPr>
          <w:sz w:val="24"/>
          <w:szCs w:val="24"/>
        </w:rPr>
      </w:pPr>
    </w:p>
    <w:p w:rsidR="006341FF" w:rsidRPr="00F42AE4" w:rsidRDefault="006341FF"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1B101 I 1B201.</w:t>
      </w:r>
    </w:p>
    <w:p w:rsidR="006341FF" w:rsidRPr="00F42AE4" w:rsidRDefault="006341FF" w:rsidP="00425500">
      <w:pPr>
        <w:spacing w:line="240" w:lineRule="exact"/>
        <w:jc w:val="both"/>
        <w:rPr>
          <w:sz w:val="24"/>
          <w:szCs w:val="24"/>
        </w:rPr>
      </w:pPr>
    </w:p>
    <w:p w:rsidR="006341FF" w:rsidRPr="00F42AE4" w:rsidRDefault="006341FF" w:rsidP="00425500">
      <w:pPr>
        <w:numPr>
          <w:ilvl w:val="0"/>
          <w:numId w:val="71"/>
        </w:numPr>
        <w:tabs>
          <w:tab w:val="left" w:pos="1780"/>
        </w:tabs>
        <w:spacing w:line="239" w:lineRule="auto"/>
        <w:ind w:left="1276" w:hanging="425"/>
        <w:jc w:val="both"/>
        <w:rPr>
          <w:rFonts w:eastAsia="Times New Roman"/>
          <w:sz w:val="24"/>
          <w:szCs w:val="24"/>
        </w:rPr>
      </w:pPr>
      <w:r w:rsidRPr="00F42AE4">
        <w:rPr>
          <w:rFonts w:eastAsia="Times New Roman"/>
          <w:sz w:val="24"/>
          <w:szCs w:val="24"/>
        </w:rPr>
        <w:t xml:space="preserve">strojevi za namatanje filamenata </w:t>
      </w:r>
      <w:r w:rsidRPr="00F42AE4">
        <w:rPr>
          <w:rFonts w:eastAsia="Arial"/>
          <w:sz w:val="24"/>
          <w:szCs w:val="24"/>
        </w:rPr>
        <w:t>č</w:t>
      </w:r>
      <w:r w:rsidRPr="00F42AE4">
        <w:rPr>
          <w:rFonts w:eastAsia="Times New Roman"/>
          <w:sz w:val="24"/>
          <w:szCs w:val="24"/>
        </w:rPr>
        <w:t>ije je kretanje za postavljanje, zamatanje i namatanje vlakana uskla</w:t>
      </w:r>
      <w:r w:rsidRPr="00F42AE4">
        <w:rPr>
          <w:rFonts w:eastAsia="Arial"/>
          <w:sz w:val="24"/>
          <w:szCs w:val="24"/>
        </w:rPr>
        <w:t>đ</w:t>
      </w:r>
      <w:r w:rsidRPr="00F42AE4">
        <w:rPr>
          <w:rFonts w:eastAsia="Times New Roman"/>
          <w:sz w:val="24"/>
          <w:szCs w:val="24"/>
        </w:rPr>
        <w:t>eno i programirano u tri ili više osi ‚primarnog servo pozicioniranja’, posebno izra</w:t>
      </w:r>
      <w:r w:rsidRPr="00F42AE4">
        <w:rPr>
          <w:rFonts w:eastAsia="Arial"/>
          <w:sz w:val="24"/>
          <w:szCs w:val="24"/>
        </w:rPr>
        <w:t>đ</w:t>
      </w:r>
      <w:r w:rsidRPr="00F42AE4">
        <w:rPr>
          <w:rFonts w:eastAsia="Times New Roman"/>
          <w:sz w:val="24"/>
          <w:szCs w:val="24"/>
        </w:rPr>
        <w:t>eni za proizvodnju „kompozitnih” struktura ili laminata od „vlaknastih ili filamentnih materijala”;</w:t>
      </w:r>
    </w:p>
    <w:p w:rsidR="006341FF" w:rsidRPr="00F42AE4" w:rsidRDefault="006341FF" w:rsidP="00425500">
      <w:pPr>
        <w:spacing w:line="230" w:lineRule="exact"/>
        <w:ind w:left="1276" w:hanging="425"/>
        <w:jc w:val="both"/>
        <w:rPr>
          <w:rFonts w:eastAsia="Times New Roman"/>
          <w:sz w:val="24"/>
          <w:szCs w:val="24"/>
        </w:rPr>
      </w:pPr>
    </w:p>
    <w:p w:rsidR="006341FF" w:rsidRPr="00F42AE4" w:rsidRDefault="006341FF" w:rsidP="00425500">
      <w:pPr>
        <w:numPr>
          <w:ilvl w:val="0"/>
          <w:numId w:val="71"/>
        </w:numPr>
        <w:tabs>
          <w:tab w:val="left" w:pos="1780"/>
        </w:tabs>
        <w:spacing w:line="239" w:lineRule="auto"/>
        <w:ind w:left="1276" w:hanging="425"/>
        <w:jc w:val="both"/>
        <w:rPr>
          <w:rFonts w:eastAsia="Times New Roman"/>
          <w:sz w:val="24"/>
          <w:szCs w:val="24"/>
        </w:rPr>
      </w:pPr>
      <w:r w:rsidRPr="00F42AE4">
        <w:rPr>
          <w:rFonts w:eastAsia="Times New Roman"/>
          <w:sz w:val="24"/>
          <w:szCs w:val="24"/>
        </w:rPr>
        <w:t xml:space="preserve">‚strojevi za polaganje traka’ </w:t>
      </w:r>
      <w:r w:rsidRPr="00F42AE4">
        <w:rPr>
          <w:rFonts w:eastAsia="Arial"/>
          <w:sz w:val="24"/>
          <w:szCs w:val="24"/>
        </w:rPr>
        <w:t>č</w:t>
      </w:r>
      <w:r w:rsidRPr="00F42AE4">
        <w:rPr>
          <w:rFonts w:eastAsia="Times New Roman"/>
          <w:sz w:val="24"/>
          <w:szCs w:val="24"/>
        </w:rPr>
        <w:t>ije je kretanje za postavljanje i polaganje trake uskla</w:t>
      </w:r>
      <w:r w:rsidRPr="00F42AE4">
        <w:rPr>
          <w:rFonts w:eastAsia="Arial"/>
          <w:sz w:val="24"/>
          <w:szCs w:val="24"/>
        </w:rPr>
        <w:t>đ</w:t>
      </w:r>
      <w:r w:rsidRPr="00F42AE4">
        <w:rPr>
          <w:rFonts w:eastAsia="Times New Roman"/>
          <w:sz w:val="24"/>
          <w:szCs w:val="24"/>
        </w:rPr>
        <w:t>eno i programirano u pet ili više osi ‚primarnog servo pozicioniranja’, posebno izra</w:t>
      </w:r>
      <w:r w:rsidRPr="00F42AE4">
        <w:rPr>
          <w:rFonts w:eastAsia="Arial"/>
          <w:sz w:val="24"/>
          <w:szCs w:val="24"/>
        </w:rPr>
        <w:t>đ</w:t>
      </w:r>
      <w:r w:rsidRPr="00F42AE4">
        <w:rPr>
          <w:rFonts w:eastAsia="Times New Roman"/>
          <w:sz w:val="24"/>
          <w:szCs w:val="24"/>
        </w:rPr>
        <w:t>eni za proizvodnju „kompozita” leta</w:t>
      </w:r>
      <w:r w:rsidRPr="00F42AE4">
        <w:rPr>
          <w:rFonts w:eastAsia="Arial"/>
          <w:sz w:val="24"/>
          <w:szCs w:val="24"/>
        </w:rPr>
        <w:t>č</w:t>
      </w:r>
      <w:r w:rsidRPr="00F42AE4">
        <w:rPr>
          <w:rFonts w:eastAsia="Times New Roman"/>
          <w:sz w:val="24"/>
          <w:szCs w:val="24"/>
        </w:rPr>
        <w:t>kih okvira ili konstrukcija ‚projektila’;</w:t>
      </w:r>
    </w:p>
    <w:p w:rsidR="006341FF" w:rsidRPr="00F42AE4" w:rsidRDefault="006341FF" w:rsidP="00425500">
      <w:pPr>
        <w:spacing w:line="228" w:lineRule="exact"/>
        <w:ind w:left="1418" w:hanging="567"/>
        <w:jc w:val="both"/>
        <w:rPr>
          <w:rFonts w:eastAsia="Times New Roman"/>
          <w:sz w:val="24"/>
          <w:szCs w:val="24"/>
        </w:rPr>
      </w:pPr>
    </w:p>
    <w:p w:rsidR="006341FF" w:rsidRPr="00F42AE4" w:rsidRDefault="006341FF" w:rsidP="00425500">
      <w:pPr>
        <w:ind w:left="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U 1B001.b. ‚projektili’ zna</w:t>
      </w:r>
      <w:r w:rsidRPr="00F42AE4">
        <w:rPr>
          <w:rFonts w:eastAsia="Arial"/>
          <w:i/>
          <w:iCs/>
          <w:sz w:val="24"/>
          <w:szCs w:val="24"/>
        </w:rPr>
        <w:t>č</w:t>
      </w:r>
      <w:r w:rsidRPr="00F42AE4">
        <w:rPr>
          <w:rFonts w:eastAsia="Times New Roman"/>
          <w:i/>
          <w:iCs/>
          <w:sz w:val="24"/>
          <w:szCs w:val="24"/>
        </w:rPr>
        <w:t>i cjelokupni raketni sustavi i sustavi bespilotnih zra</w:t>
      </w:r>
      <w:r w:rsidRPr="00F42AE4">
        <w:rPr>
          <w:rFonts w:eastAsia="Arial"/>
          <w:i/>
          <w:iCs/>
          <w:sz w:val="24"/>
          <w:szCs w:val="24"/>
        </w:rPr>
        <w:t>č</w:t>
      </w:r>
      <w:r w:rsidRPr="00F42AE4">
        <w:rPr>
          <w:rFonts w:eastAsia="Times New Roman"/>
          <w:i/>
          <w:iCs/>
          <w:sz w:val="24"/>
          <w:szCs w:val="24"/>
        </w:rPr>
        <w:t>nih letjelica.</w:t>
      </w:r>
    </w:p>
    <w:p w:rsidR="006341FF" w:rsidRPr="00F42AE4" w:rsidRDefault="006341FF" w:rsidP="00425500">
      <w:pPr>
        <w:spacing w:line="238" w:lineRule="exact"/>
        <w:ind w:left="1276"/>
        <w:jc w:val="both"/>
        <w:rPr>
          <w:rFonts w:eastAsia="Times New Roman"/>
          <w:sz w:val="24"/>
          <w:szCs w:val="24"/>
        </w:rPr>
      </w:pPr>
    </w:p>
    <w:p w:rsidR="006341FF" w:rsidRPr="00F42AE4" w:rsidRDefault="006341FF" w:rsidP="00425500">
      <w:pPr>
        <w:ind w:left="1276"/>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6341FF" w:rsidRPr="00F42AE4" w:rsidRDefault="006341FF" w:rsidP="00425500">
      <w:pPr>
        <w:spacing w:line="121" w:lineRule="exact"/>
        <w:ind w:left="1276"/>
        <w:jc w:val="both"/>
        <w:rPr>
          <w:rFonts w:eastAsia="Times New Roman"/>
          <w:sz w:val="24"/>
          <w:szCs w:val="24"/>
        </w:rPr>
      </w:pPr>
    </w:p>
    <w:p w:rsidR="006341FF" w:rsidRPr="00F42AE4" w:rsidRDefault="006341FF" w:rsidP="00425500">
      <w:pPr>
        <w:ind w:left="1276"/>
        <w:jc w:val="both"/>
        <w:rPr>
          <w:rFonts w:eastAsia="Times New Roman"/>
          <w:sz w:val="24"/>
          <w:szCs w:val="24"/>
        </w:rPr>
      </w:pPr>
      <w:r w:rsidRPr="00F42AE4">
        <w:rPr>
          <w:rFonts w:eastAsia="Times New Roman"/>
          <w:i/>
          <w:iCs/>
          <w:sz w:val="24"/>
          <w:szCs w:val="24"/>
        </w:rPr>
        <w:t>Za potrebe 1B001.b. ‚strojevi za polaganje traka’ mogu položiti jednu ili više ‚filamentnih traka’ uz ograni</w:t>
      </w:r>
      <w:r w:rsidRPr="00F42AE4">
        <w:rPr>
          <w:rFonts w:eastAsia="Arial"/>
          <w:i/>
          <w:iCs/>
          <w:sz w:val="24"/>
          <w:szCs w:val="24"/>
        </w:rPr>
        <w:t>č</w:t>
      </w:r>
      <w:r w:rsidRPr="00F42AE4">
        <w:rPr>
          <w:rFonts w:eastAsia="Times New Roman"/>
          <w:i/>
          <w:iCs/>
          <w:sz w:val="24"/>
          <w:szCs w:val="24"/>
        </w:rPr>
        <w:t>enje na širine ve</w:t>
      </w:r>
      <w:r w:rsidRPr="00F42AE4">
        <w:rPr>
          <w:rFonts w:eastAsia="Arial"/>
          <w:i/>
          <w:iCs/>
          <w:sz w:val="24"/>
          <w:szCs w:val="24"/>
        </w:rPr>
        <w:t>ć</w:t>
      </w:r>
      <w:r w:rsidRPr="00F42AE4">
        <w:rPr>
          <w:rFonts w:eastAsia="Times New Roman"/>
          <w:i/>
          <w:iCs/>
          <w:sz w:val="24"/>
          <w:szCs w:val="24"/>
        </w:rPr>
        <w:t>e od 25,4 mm i manje ili jednake 304,8 mm te izrezati i zapo</w:t>
      </w:r>
      <w:r w:rsidRPr="00F42AE4">
        <w:rPr>
          <w:rFonts w:eastAsia="Arial"/>
          <w:i/>
          <w:iCs/>
          <w:sz w:val="24"/>
          <w:szCs w:val="24"/>
        </w:rPr>
        <w:t>č</w:t>
      </w:r>
      <w:r w:rsidRPr="00F42AE4">
        <w:rPr>
          <w:rFonts w:eastAsia="Times New Roman"/>
          <w:i/>
          <w:iCs/>
          <w:sz w:val="24"/>
          <w:szCs w:val="24"/>
        </w:rPr>
        <w:t>eti nove zasebne poteze ‚filamentnih traka’ tijekom procesa polaganja.</w:t>
      </w:r>
    </w:p>
    <w:p w:rsidR="006341FF" w:rsidRDefault="006341FF" w:rsidP="00425500">
      <w:pPr>
        <w:jc w:val="both"/>
        <w:rPr>
          <w:sz w:val="24"/>
          <w:szCs w:val="24"/>
        </w:rPr>
      </w:pPr>
    </w:p>
    <w:p w:rsidR="006341FF" w:rsidRDefault="006341FF" w:rsidP="00425500">
      <w:pPr>
        <w:jc w:val="both"/>
        <w:rPr>
          <w:sz w:val="24"/>
          <w:szCs w:val="24"/>
        </w:rPr>
      </w:pPr>
    </w:p>
    <w:p w:rsidR="006341FF" w:rsidRPr="00F42AE4" w:rsidRDefault="006341FF" w:rsidP="00425500">
      <w:pPr>
        <w:numPr>
          <w:ilvl w:val="0"/>
          <w:numId w:val="72"/>
        </w:numPr>
        <w:tabs>
          <w:tab w:val="left" w:pos="1780"/>
        </w:tabs>
        <w:spacing w:line="239" w:lineRule="auto"/>
        <w:ind w:left="1276" w:hanging="425"/>
        <w:jc w:val="both"/>
        <w:rPr>
          <w:rFonts w:eastAsia="Times New Roman"/>
          <w:sz w:val="24"/>
          <w:szCs w:val="24"/>
        </w:rPr>
      </w:pPr>
      <w:r w:rsidRPr="00F42AE4">
        <w:rPr>
          <w:rFonts w:eastAsia="Times New Roman"/>
          <w:sz w:val="24"/>
          <w:szCs w:val="24"/>
        </w:rPr>
        <w:t>strojevi za tkanje u više smjerova i više dimenzija ili strojevi za preplitanje,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adaptere i opremu za prilagodbu, posebno izra</w:t>
      </w:r>
      <w:r w:rsidRPr="00F42AE4">
        <w:rPr>
          <w:rFonts w:eastAsia="Arial"/>
          <w:sz w:val="24"/>
          <w:szCs w:val="24"/>
        </w:rPr>
        <w:t>đ</w:t>
      </w:r>
      <w:r w:rsidRPr="00F42AE4">
        <w:rPr>
          <w:rFonts w:eastAsia="Times New Roman"/>
          <w:sz w:val="24"/>
          <w:szCs w:val="24"/>
        </w:rPr>
        <w:t>eni ili prilago</w:t>
      </w:r>
      <w:r w:rsidRPr="00F42AE4">
        <w:rPr>
          <w:rFonts w:eastAsia="Arial"/>
          <w:sz w:val="24"/>
          <w:szCs w:val="24"/>
        </w:rPr>
        <w:t>đ</w:t>
      </w:r>
      <w:r w:rsidRPr="00F42AE4">
        <w:rPr>
          <w:rFonts w:eastAsia="Times New Roman"/>
          <w:sz w:val="24"/>
          <w:szCs w:val="24"/>
        </w:rPr>
        <w:t>eni za tkanje, preplitanje ili opletanje vlakana za „kompozi</w:t>
      </w:r>
      <w:r w:rsidRPr="00F42AE4">
        <w:rPr>
          <w:rFonts w:eastAsia="Arial"/>
          <w:sz w:val="24"/>
          <w:szCs w:val="24"/>
        </w:rPr>
        <w:t>­</w:t>
      </w:r>
      <w:r w:rsidRPr="00F42AE4">
        <w:rPr>
          <w:rFonts w:eastAsia="Times New Roman"/>
          <w:sz w:val="24"/>
          <w:szCs w:val="24"/>
        </w:rPr>
        <w:t xml:space="preserve"> tne” strukture;</w:t>
      </w:r>
    </w:p>
    <w:p w:rsidR="006341FF" w:rsidRPr="00F42AE4" w:rsidRDefault="006341FF" w:rsidP="00425500">
      <w:pPr>
        <w:spacing w:line="206" w:lineRule="exact"/>
        <w:jc w:val="both"/>
        <w:rPr>
          <w:rFonts w:eastAsia="Times New Roman"/>
          <w:sz w:val="24"/>
          <w:szCs w:val="24"/>
        </w:rPr>
      </w:pPr>
    </w:p>
    <w:p w:rsidR="006341FF" w:rsidRPr="00F42AE4" w:rsidRDefault="006341FF" w:rsidP="00425500">
      <w:pPr>
        <w:ind w:firstLine="1276"/>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6341FF" w:rsidRPr="00F42AE4" w:rsidRDefault="006341FF" w:rsidP="00425500">
      <w:pPr>
        <w:spacing w:line="214" w:lineRule="exact"/>
        <w:jc w:val="both"/>
        <w:rPr>
          <w:rFonts w:eastAsia="Times New Roman"/>
          <w:sz w:val="24"/>
          <w:szCs w:val="24"/>
        </w:rPr>
      </w:pPr>
    </w:p>
    <w:p w:rsidR="006341FF" w:rsidRPr="00F42AE4" w:rsidRDefault="006341FF" w:rsidP="00425500">
      <w:pPr>
        <w:ind w:firstLine="1276"/>
        <w:jc w:val="both"/>
        <w:rPr>
          <w:rFonts w:eastAsia="Times New Roman"/>
          <w:sz w:val="24"/>
          <w:szCs w:val="24"/>
        </w:rPr>
      </w:pPr>
      <w:r w:rsidRPr="00F42AE4">
        <w:rPr>
          <w:rFonts w:eastAsia="Times New Roman"/>
          <w:i/>
          <w:iCs/>
          <w:sz w:val="24"/>
          <w:szCs w:val="24"/>
        </w:rPr>
        <w:t>Za potrebe 1B001.c. pletenje je obuhva</w:t>
      </w:r>
      <w:r w:rsidRPr="00F42AE4">
        <w:rPr>
          <w:rFonts w:eastAsia="Arial"/>
          <w:i/>
          <w:iCs/>
          <w:sz w:val="24"/>
          <w:szCs w:val="24"/>
        </w:rPr>
        <w:t>ć</w:t>
      </w:r>
      <w:r w:rsidRPr="00F42AE4">
        <w:rPr>
          <w:rFonts w:eastAsia="Times New Roman"/>
          <w:i/>
          <w:iCs/>
          <w:sz w:val="24"/>
          <w:szCs w:val="24"/>
        </w:rPr>
        <w:t>eno tehnikom preplitanja.</w:t>
      </w:r>
    </w:p>
    <w:p w:rsidR="006341FF" w:rsidRPr="00F42AE4" w:rsidRDefault="006341FF" w:rsidP="00425500">
      <w:pPr>
        <w:spacing w:line="214" w:lineRule="exact"/>
        <w:jc w:val="both"/>
        <w:rPr>
          <w:rFonts w:eastAsia="Times New Roman"/>
          <w:sz w:val="24"/>
          <w:szCs w:val="24"/>
        </w:rPr>
      </w:pPr>
    </w:p>
    <w:p w:rsidR="006341FF" w:rsidRPr="00F42AE4" w:rsidRDefault="006341FF" w:rsidP="00425500">
      <w:pPr>
        <w:numPr>
          <w:ilvl w:val="0"/>
          <w:numId w:val="72"/>
        </w:numPr>
        <w:tabs>
          <w:tab w:val="left" w:pos="1780"/>
        </w:tabs>
        <w:ind w:left="1276" w:hanging="425"/>
        <w:jc w:val="both"/>
        <w:rPr>
          <w:rFonts w:eastAsia="Times New Roman"/>
          <w:sz w:val="24"/>
          <w:szCs w:val="24"/>
        </w:rPr>
      </w:pPr>
      <w:r w:rsidRPr="00F42AE4">
        <w:rPr>
          <w:rFonts w:eastAsia="Times New Roman"/>
          <w:sz w:val="24"/>
          <w:szCs w:val="24"/>
        </w:rPr>
        <w:t>oprema koja je posebno izra</w:t>
      </w:r>
      <w:r w:rsidRPr="00F42AE4">
        <w:rPr>
          <w:rFonts w:eastAsia="Arial"/>
          <w:sz w:val="24"/>
          <w:szCs w:val="24"/>
        </w:rPr>
        <w:t>đ</w:t>
      </w:r>
      <w:r w:rsidRPr="00F42AE4">
        <w:rPr>
          <w:rFonts w:eastAsia="Times New Roman"/>
          <w:sz w:val="24"/>
          <w:szCs w:val="24"/>
        </w:rPr>
        <w:t>ena ili prilago</w:t>
      </w:r>
      <w:r w:rsidRPr="00F42AE4">
        <w:rPr>
          <w:rFonts w:eastAsia="Arial"/>
          <w:sz w:val="24"/>
          <w:szCs w:val="24"/>
        </w:rPr>
        <w:t>đ</w:t>
      </w:r>
      <w:r w:rsidRPr="00F42AE4">
        <w:rPr>
          <w:rFonts w:eastAsia="Times New Roman"/>
          <w:sz w:val="24"/>
          <w:szCs w:val="24"/>
        </w:rPr>
        <w:t>ena za proizvodnju oja</w:t>
      </w:r>
      <w:r w:rsidRPr="00F42AE4">
        <w:rPr>
          <w:rFonts w:eastAsia="Arial"/>
          <w:sz w:val="24"/>
          <w:szCs w:val="24"/>
        </w:rPr>
        <w:t>č</w:t>
      </w:r>
      <w:r w:rsidRPr="00F42AE4">
        <w:rPr>
          <w:rFonts w:eastAsia="Times New Roman"/>
          <w:sz w:val="24"/>
          <w:szCs w:val="24"/>
        </w:rPr>
        <w:t>anih vlakana, kako slijedi:</w:t>
      </w:r>
    </w:p>
    <w:p w:rsidR="006341FF" w:rsidRPr="00F42AE4" w:rsidRDefault="006341FF" w:rsidP="00425500">
      <w:pPr>
        <w:spacing w:line="214" w:lineRule="exact"/>
        <w:jc w:val="both"/>
        <w:rPr>
          <w:rFonts w:eastAsia="Times New Roman"/>
          <w:sz w:val="24"/>
          <w:szCs w:val="24"/>
        </w:rPr>
      </w:pPr>
    </w:p>
    <w:p w:rsidR="006341FF" w:rsidRPr="00F42AE4" w:rsidRDefault="006341FF" w:rsidP="00425500">
      <w:pPr>
        <w:numPr>
          <w:ilvl w:val="1"/>
          <w:numId w:val="72"/>
        </w:numPr>
        <w:tabs>
          <w:tab w:val="left" w:pos="2020"/>
        </w:tabs>
        <w:ind w:left="1701" w:hanging="425"/>
        <w:jc w:val="both"/>
        <w:rPr>
          <w:rFonts w:eastAsia="Times New Roman"/>
          <w:sz w:val="24"/>
          <w:szCs w:val="24"/>
        </w:rPr>
      </w:pPr>
      <w:r w:rsidRPr="00F42AE4">
        <w:rPr>
          <w:rFonts w:eastAsia="Times New Roman"/>
          <w:sz w:val="24"/>
          <w:szCs w:val="24"/>
        </w:rPr>
        <w:t>oprema za pretvaranje polimernih vlakana (kao što su poliakrilonitril, umjetna svila, nasmoljena vlakna ili polikarbosilan) u ugljikova vlakna ili vlakna od silicijevog karbida,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posebnu opremu za napinjanje vlakana tijekom grijanja;</w:t>
      </w:r>
    </w:p>
    <w:p w:rsidR="006341FF" w:rsidRPr="00F42AE4" w:rsidRDefault="006341FF" w:rsidP="00425500">
      <w:pPr>
        <w:spacing w:line="205" w:lineRule="exact"/>
        <w:ind w:left="1701" w:hanging="425"/>
        <w:jc w:val="both"/>
        <w:rPr>
          <w:rFonts w:eastAsia="Times New Roman"/>
          <w:sz w:val="24"/>
          <w:szCs w:val="24"/>
        </w:rPr>
      </w:pPr>
    </w:p>
    <w:p w:rsidR="006341FF" w:rsidRPr="00F42AE4" w:rsidRDefault="006341FF" w:rsidP="00425500">
      <w:pPr>
        <w:numPr>
          <w:ilvl w:val="1"/>
          <w:numId w:val="72"/>
        </w:numPr>
        <w:tabs>
          <w:tab w:val="left" w:pos="2020"/>
        </w:tabs>
        <w:spacing w:line="247" w:lineRule="auto"/>
        <w:ind w:left="1701" w:hanging="425"/>
        <w:jc w:val="both"/>
        <w:rPr>
          <w:rFonts w:eastAsia="Times New Roman"/>
          <w:sz w:val="24"/>
          <w:szCs w:val="24"/>
        </w:rPr>
      </w:pPr>
      <w:r w:rsidRPr="00F42AE4">
        <w:rPr>
          <w:rFonts w:eastAsia="Times New Roman"/>
          <w:sz w:val="24"/>
          <w:szCs w:val="24"/>
        </w:rPr>
        <w:t>oprema za taloženje kemijskih para elemenata ili spojeva na zagrijane filamentne podloge kako bi se proizvela silicijeva karbidna vlakna;</w:t>
      </w:r>
    </w:p>
    <w:p w:rsidR="006341FF" w:rsidRPr="00F42AE4" w:rsidRDefault="006341FF" w:rsidP="00425500">
      <w:pPr>
        <w:spacing w:line="197" w:lineRule="exact"/>
        <w:ind w:left="1701" w:hanging="425"/>
        <w:jc w:val="both"/>
        <w:rPr>
          <w:rFonts w:eastAsia="Times New Roman"/>
          <w:sz w:val="24"/>
          <w:szCs w:val="24"/>
        </w:rPr>
      </w:pPr>
    </w:p>
    <w:p w:rsidR="006341FF" w:rsidRPr="00F42AE4" w:rsidRDefault="006341FF" w:rsidP="00425500">
      <w:pPr>
        <w:numPr>
          <w:ilvl w:val="1"/>
          <w:numId w:val="72"/>
        </w:numPr>
        <w:tabs>
          <w:tab w:val="left" w:pos="2020"/>
        </w:tabs>
        <w:ind w:left="1701" w:hanging="425"/>
        <w:jc w:val="both"/>
        <w:rPr>
          <w:rFonts w:eastAsia="Times New Roman"/>
          <w:sz w:val="24"/>
          <w:szCs w:val="24"/>
        </w:rPr>
      </w:pPr>
      <w:r w:rsidRPr="00F42AE4">
        <w:rPr>
          <w:rFonts w:eastAsia="Times New Roman"/>
          <w:sz w:val="24"/>
          <w:szCs w:val="24"/>
        </w:rPr>
        <w:t>oprema za mokro rotacijsko oblikovanje vatrostalne keramike (kao što je aluminijev oksid);</w:t>
      </w:r>
    </w:p>
    <w:p w:rsidR="006341FF" w:rsidRPr="00F42AE4" w:rsidRDefault="006341FF" w:rsidP="00425500">
      <w:pPr>
        <w:spacing w:line="215" w:lineRule="exact"/>
        <w:ind w:left="1701" w:hanging="425"/>
        <w:jc w:val="both"/>
        <w:rPr>
          <w:rFonts w:eastAsia="Times New Roman"/>
          <w:sz w:val="24"/>
          <w:szCs w:val="24"/>
        </w:rPr>
      </w:pPr>
    </w:p>
    <w:p w:rsidR="006341FF" w:rsidRPr="00F42AE4" w:rsidRDefault="006341FF" w:rsidP="00425500">
      <w:pPr>
        <w:numPr>
          <w:ilvl w:val="1"/>
          <w:numId w:val="72"/>
        </w:numPr>
        <w:tabs>
          <w:tab w:val="left" w:pos="2020"/>
        </w:tabs>
        <w:spacing w:line="246" w:lineRule="auto"/>
        <w:ind w:left="1701" w:hanging="425"/>
        <w:jc w:val="both"/>
        <w:rPr>
          <w:rFonts w:eastAsia="Times New Roman"/>
          <w:sz w:val="24"/>
          <w:szCs w:val="24"/>
        </w:rPr>
      </w:pPr>
      <w:r w:rsidRPr="00F42AE4">
        <w:rPr>
          <w:rFonts w:eastAsia="Times New Roman"/>
          <w:sz w:val="24"/>
          <w:szCs w:val="24"/>
        </w:rPr>
        <w:t>oprema za pretvaranje prekursora/prete</w:t>
      </w:r>
      <w:r w:rsidRPr="00F42AE4">
        <w:rPr>
          <w:rFonts w:eastAsia="Arial"/>
          <w:sz w:val="24"/>
          <w:szCs w:val="24"/>
        </w:rPr>
        <w:t>č</w:t>
      </w:r>
      <w:r w:rsidRPr="00F42AE4">
        <w:rPr>
          <w:rFonts w:eastAsia="Times New Roman"/>
          <w:sz w:val="24"/>
          <w:szCs w:val="24"/>
        </w:rPr>
        <w:t>a vlakana koja sadržavaju aluminij u aluminijska vlakna zagrijavanjem;</w:t>
      </w:r>
    </w:p>
    <w:p w:rsidR="006341FF" w:rsidRPr="00F42AE4" w:rsidRDefault="006341FF" w:rsidP="00425500">
      <w:pPr>
        <w:spacing w:line="198" w:lineRule="exact"/>
        <w:jc w:val="both"/>
        <w:rPr>
          <w:rFonts w:eastAsia="Times New Roman"/>
          <w:sz w:val="24"/>
          <w:szCs w:val="24"/>
        </w:rPr>
      </w:pPr>
    </w:p>
    <w:p w:rsidR="006341FF" w:rsidRPr="00F42AE4" w:rsidRDefault="006341FF" w:rsidP="00425500">
      <w:pPr>
        <w:numPr>
          <w:ilvl w:val="0"/>
          <w:numId w:val="72"/>
        </w:numPr>
        <w:tabs>
          <w:tab w:val="left" w:pos="1780"/>
        </w:tabs>
        <w:ind w:left="1276" w:hanging="425"/>
        <w:jc w:val="both"/>
        <w:rPr>
          <w:rFonts w:eastAsia="Times New Roman"/>
          <w:sz w:val="24"/>
          <w:szCs w:val="24"/>
        </w:rPr>
      </w:pPr>
      <w:r w:rsidRPr="00F42AE4">
        <w:rPr>
          <w:rFonts w:eastAsia="Times New Roman"/>
          <w:sz w:val="24"/>
          <w:szCs w:val="24"/>
        </w:rPr>
        <w:t>oprema za proizvodnju predimpregniranih materijala navedenih u 1C010.e. metodom taljenja;</w:t>
      </w:r>
    </w:p>
    <w:p w:rsidR="006341FF" w:rsidRPr="00F42AE4" w:rsidRDefault="006341FF" w:rsidP="00425500">
      <w:pPr>
        <w:spacing w:line="216" w:lineRule="exact"/>
        <w:ind w:left="1276" w:hanging="425"/>
        <w:jc w:val="both"/>
        <w:rPr>
          <w:rFonts w:eastAsia="Times New Roman"/>
          <w:sz w:val="24"/>
          <w:szCs w:val="24"/>
        </w:rPr>
      </w:pPr>
    </w:p>
    <w:p w:rsidR="006341FF" w:rsidRPr="00F42AE4" w:rsidRDefault="006341FF" w:rsidP="00425500">
      <w:pPr>
        <w:numPr>
          <w:ilvl w:val="0"/>
          <w:numId w:val="72"/>
        </w:numPr>
        <w:tabs>
          <w:tab w:val="left" w:pos="1780"/>
        </w:tabs>
        <w:ind w:left="1276" w:hanging="425"/>
        <w:jc w:val="both"/>
        <w:rPr>
          <w:rFonts w:eastAsia="Times New Roman"/>
          <w:sz w:val="24"/>
          <w:szCs w:val="24"/>
        </w:rPr>
      </w:pPr>
      <w:r w:rsidRPr="00F42AE4">
        <w:rPr>
          <w:rFonts w:eastAsia="Times New Roman"/>
          <w:sz w:val="24"/>
          <w:szCs w:val="24"/>
        </w:rPr>
        <w:t>oprema za nedestruktivan nadzor posebno izra</w:t>
      </w:r>
      <w:r w:rsidRPr="00F42AE4">
        <w:rPr>
          <w:rFonts w:eastAsia="Arial"/>
          <w:sz w:val="24"/>
          <w:szCs w:val="24"/>
        </w:rPr>
        <w:t>đ</w:t>
      </w:r>
      <w:r w:rsidRPr="00F42AE4">
        <w:rPr>
          <w:rFonts w:eastAsia="Times New Roman"/>
          <w:sz w:val="24"/>
          <w:szCs w:val="24"/>
        </w:rPr>
        <w:t>ena za „kompozitne” materijale, kako slijedi:</w:t>
      </w:r>
    </w:p>
    <w:p w:rsidR="006341FF" w:rsidRPr="00F42AE4" w:rsidRDefault="006341FF" w:rsidP="00425500">
      <w:pPr>
        <w:spacing w:line="214" w:lineRule="exact"/>
        <w:jc w:val="both"/>
        <w:rPr>
          <w:rFonts w:eastAsia="Times New Roman"/>
          <w:sz w:val="24"/>
          <w:szCs w:val="24"/>
        </w:rPr>
      </w:pPr>
    </w:p>
    <w:p w:rsidR="006341FF" w:rsidRPr="00F42AE4" w:rsidRDefault="006341FF" w:rsidP="00425500">
      <w:pPr>
        <w:numPr>
          <w:ilvl w:val="1"/>
          <w:numId w:val="72"/>
        </w:numPr>
        <w:tabs>
          <w:tab w:val="left" w:pos="2020"/>
        </w:tabs>
        <w:ind w:left="1701" w:hanging="425"/>
        <w:jc w:val="both"/>
        <w:rPr>
          <w:rFonts w:eastAsia="Times New Roman"/>
          <w:sz w:val="24"/>
          <w:szCs w:val="24"/>
        </w:rPr>
      </w:pPr>
      <w:r w:rsidRPr="00F42AE4">
        <w:rPr>
          <w:rFonts w:eastAsia="Times New Roman"/>
          <w:sz w:val="24"/>
          <w:szCs w:val="24"/>
        </w:rPr>
        <w:t>rendgenski tomografski sustavi za trodimenzionalni nadzor ošte</w:t>
      </w:r>
      <w:r w:rsidRPr="00F42AE4">
        <w:rPr>
          <w:rFonts w:eastAsia="Arial"/>
          <w:sz w:val="24"/>
          <w:szCs w:val="24"/>
        </w:rPr>
        <w:t>ć</w:t>
      </w:r>
      <w:r w:rsidRPr="00F42AE4">
        <w:rPr>
          <w:rFonts w:eastAsia="Times New Roman"/>
          <w:sz w:val="24"/>
          <w:szCs w:val="24"/>
        </w:rPr>
        <w:t>enja;</w:t>
      </w:r>
    </w:p>
    <w:p w:rsidR="006341FF" w:rsidRPr="00F42AE4" w:rsidRDefault="006341FF" w:rsidP="00425500">
      <w:pPr>
        <w:spacing w:line="214" w:lineRule="exact"/>
        <w:ind w:left="1701" w:hanging="425"/>
        <w:jc w:val="both"/>
        <w:rPr>
          <w:rFonts w:eastAsia="Times New Roman"/>
          <w:sz w:val="24"/>
          <w:szCs w:val="24"/>
        </w:rPr>
      </w:pPr>
    </w:p>
    <w:p w:rsidR="006341FF" w:rsidRPr="00F42AE4" w:rsidRDefault="006341FF" w:rsidP="00425500">
      <w:pPr>
        <w:numPr>
          <w:ilvl w:val="1"/>
          <w:numId w:val="72"/>
        </w:numPr>
        <w:tabs>
          <w:tab w:val="left" w:pos="2020"/>
        </w:tabs>
        <w:spacing w:line="239" w:lineRule="auto"/>
        <w:ind w:left="1701" w:hanging="425"/>
        <w:jc w:val="both"/>
        <w:rPr>
          <w:rFonts w:eastAsia="Times New Roman"/>
          <w:sz w:val="24"/>
          <w:szCs w:val="24"/>
        </w:rPr>
      </w:pPr>
      <w:r w:rsidRPr="00F42AE4">
        <w:rPr>
          <w:rFonts w:eastAsia="Times New Roman"/>
          <w:sz w:val="24"/>
          <w:szCs w:val="24"/>
        </w:rPr>
        <w:t>numeri</w:t>
      </w:r>
      <w:r w:rsidRPr="00F42AE4">
        <w:rPr>
          <w:rFonts w:eastAsia="Arial"/>
          <w:sz w:val="24"/>
          <w:szCs w:val="24"/>
        </w:rPr>
        <w:t>č</w:t>
      </w:r>
      <w:r w:rsidRPr="00F42AE4">
        <w:rPr>
          <w:rFonts w:eastAsia="Times New Roman"/>
          <w:sz w:val="24"/>
          <w:szCs w:val="24"/>
        </w:rPr>
        <w:t>ki upravljani strojevi za ultrazvu</w:t>
      </w:r>
      <w:r w:rsidRPr="00F42AE4">
        <w:rPr>
          <w:rFonts w:eastAsia="Arial"/>
          <w:sz w:val="24"/>
          <w:szCs w:val="24"/>
        </w:rPr>
        <w:t>č</w:t>
      </w:r>
      <w:r w:rsidRPr="00F42AE4">
        <w:rPr>
          <w:rFonts w:eastAsia="Times New Roman"/>
          <w:sz w:val="24"/>
          <w:szCs w:val="24"/>
        </w:rPr>
        <w:t xml:space="preserve">no testiranje </w:t>
      </w:r>
      <w:r w:rsidRPr="00F42AE4">
        <w:rPr>
          <w:rFonts w:eastAsia="Arial"/>
          <w:sz w:val="24"/>
          <w:szCs w:val="24"/>
        </w:rPr>
        <w:t>č</w:t>
      </w:r>
      <w:r w:rsidRPr="00F42AE4">
        <w:rPr>
          <w:rFonts w:eastAsia="Times New Roman"/>
          <w:sz w:val="24"/>
          <w:szCs w:val="24"/>
        </w:rPr>
        <w:t xml:space="preserve">iji su pokreti za pozicioniranje predajnika i prijamnika istodobno koordinirani i programirani u </w:t>
      </w:r>
      <w:r w:rsidRPr="00F42AE4">
        <w:rPr>
          <w:rFonts w:eastAsia="Arial"/>
          <w:sz w:val="24"/>
          <w:szCs w:val="24"/>
        </w:rPr>
        <w:t>č</w:t>
      </w:r>
      <w:r w:rsidRPr="00F42AE4">
        <w:rPr>
          <w:rFonts w:eastAsia="Times New Roman"/>
          <w:sz w:val="24"/>
          <w:szCs w:val="24"/>
        </w:rPr>
        <w:t>etiri ili više osi kako bi slijedili trodimenzionalne oblike komponente koja se kontrolira;</w:t>
      </w:r>
    </w:p>
    <w:p w:rsidR="006341FF" w:rsidRPr="00F42AE4" w:rsidRDefault="006341FF" w:rsidP="00425500">
      <w:pPr>
        <w:spacing w:line="206" w:lineRule="exact"/>
        <w:jc w:val="both"/>
        <w:rPr>
          <w:rFonts w:eastAsia="Times New Roman"/>
          <w:sz w:val="24"/>
          <w:szCs w:val="24"/>
        </w:rPr>
      </w:pPr>
    </w:p>
    <w:p w:rsidR="006341FF" w:rsidRPr="00F42AE4" w:rsidRDefault="006341FF" w:rsidP="00425500">
      <w:pPr>
        <w:numPr>
          <w:ilvl w:val="0"/>
          <w:numId w:val="72"/>
        </w:numPr>
        <w:tabs>
          <w:tab w:val="left" w:pos="1780"/>
        </w:tabs>
        <w:spacing w:line="239" w:lineRule="auto"/>
        <w:ind w:left="1276" w:hanging="425"/>
        <w:jc w:val="both"/>
        <w:rPr>
          <w:rFonts w:eastAsia="Times New Roman"/>
          <w:sz w:val="24"/>
          <w:szCs w:val="24"/>
        </w:rPr>
      </w:pPr>
      <w:r w:rsidRPr="00F42AE4">
        <w:rPr>
          <w:rFonts w:eastAsia="Times New Roman"/>
          <w:sz w:val="24"/>
          <w:szCs w:val="24"/>
        </w:rPr>
        <w:t xml:space="preserve">‚strojevi za namještanje prediva’ </w:t>
      </w:r>
      <w:r w:rsidRPr="00F42AE4">
        <w:rPr>
          <w:rFonts w:eastAsia="Arial"/>
          <w:sz w:val="24"/>
          <w:szCs w:val="24"/>
        </w:rPr>
        <w:t>č</w:t>
      </w:r>
      <w:r w:rsidRPr="00F42AE4">
        <w:rPr>
          <w:rFonts w:eastAsia="Times New Roman"/>
          <w:sz w:val="24"/>
          <w:szCs w:val="24"/>
        </w:rPr>
        <w:t>ije je gibanje radi pozicioniranja ili namještanja pre</w:t>
      </w:r>
      <w:r w:rsidRPr="00F42AE4">
        <w:rPr>
          <w:rFonts w:eastAsia="Arial"/>
          <w:sz w:val="24"/>
          <w:szCs w:val="24"/>
        </w:rPr>
        <w:t>đ</w:t>
      </w:r>
      <w:r w:rsidRPr="00F42AE4">
        <w:rPr>
          <w:rFonts w:eastAsia="Times New Roman"/>
          <w:sz w:val="24"/>
          <w:szCs w:val="24"/>
        </w:rPr>
        <w:t>e koordinirano i programirano u dvije ili više osi ‚primarnog servo pozicioniranja’ i koji su posebno izra</w:t>
      </w:r>
      <w:r w:rsidRPr="00F42AE4">
        <w:rPr>
          <w:rFonts w:eastAsia="Arial"/>
          <w:sz w:val="24"/>
          <w:szCs w:val="24"/>
        </w:rPr>
        <w:t>đ</w:t>
      </w:r>
      <w:r w:rsidRPr="00F42AE4">
        <w:rPr>
          <w:rFonts w:eastAsia="Times New Roman"/>
          <w:sz w:val="24"/>
          <w:szCs w:val="24"/>
        </w:rPr>
        <w:t>eni za proizvo</w:t>
      </w:r>
      <w:r w:rsidRPr="00F42AE4">
        <w:rPr>
          <w:rFonts w:eastAsia="Arial"/>
          <w:sz w:val="24"/>
          <w:szCs w:val="24"/>
        </w:rPr>
        <w:t>­</w:t>
      </w:r>
      <w:r w:rsidRPr="00F42AE4">
        <w:rPr>
          <w:rFonts w:eastAsia="Times New Roman"/>
          <w:sz w:val="24"/>
          <w:szCs w:val="24"/>
        </w:rPr>
        <w:t xml:space="preserve"> dnju „kompozitnih” avionskih struktura ili ‚projektila’.</w:t>
      </w:r>
    </w:p>
    <w:p w:rsidR="006341FF" w:rsidRPr="00F42AE4" w:rsidRDefault="006341FF" w:rsidP="00425500">
      <w:pPr>
        <w:spacing w:line="207" w:lineRule="exact"/>
        <w:jc w:val="both"/>
        <w:rPr>
          <w:rFonts w:eastAsia="Times New Roman"/>
          <w:sz w:val="24"/>
          <w:szCs w:val="24"/>
        </w:rPr>
      </w:pPr>
    </w:p>
    <w:p w:rsidR="006341FF" w:rsidRPr="00F42AE4" w:rsidRDefault="006341FF" w:rsidP="00425500">
      <w:pPr>
        <w:ind w:left="1276"/>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6341FF" w:rsidRPr="00F42AE4" w:rsidRDefault="006341FF" w:rsidP="00425500">
      <w:pPr>
        <w:spacing w:line="215" w:lineRule="exact"/>
        <w:ind w:left="1276"/>
        <w:jc w:val="both"/>
        <w:rPr>
          <w:sz w:val="24"/>
          <w:szCs w:val="24"/>
        </w:rPr>
      </w:pPr>
    </w:p>
    <w:p w:rsidR="006341FF" w:rsidRPr="00F42AE4" w:rsidRDefault="006341FF" w:rsidP="00425500">
      <w:pPr>
        <w:spacing w:line="273" w:lineRule="auto"/>
        <w:ind w:left="1276"/>
        <w:jc w:val="both"/>
        <w:rPr>
          <w:sz w:val="24"/>
          <w:szCs w:val="24"/>
        </w:rPr>
      </w:pPr>
      <w:r w:rsidRPr="00F42AE4">
        <w:rPr>
          <w:rFonts w:eastAsia="Times New Roman"/>
          <w:i/>
          <w:iCs/>
          <w:sz w:val="24"/>
          <w:szCs w:val="24"/>
        </w:rPr>
        <w:t>Za potrebe 1B001.g. ‚strojevi za namještanje prediva’ mogu položiti jednu ili više ‚filamentnih traka’ širine 25,4 mm ili manje te izrezati i zapo</w:t>
      </w:r>
      <w:r w:rsidRPr="00F42AE4">
        <w:rPr>
          <w:rFonts w:eastAsia="Arial"/>
          <w:i/>
          <w:iCs/>
          <w:sz w:val="24"/>
          <w:szCs w:val="24"/>
        </w:rPr>
        <w:t>č</w:t>
      </w:r>
      <w:r w:rsidRPr="00F42AE4">
        <w:rPr>
          <w:rFonts w:eastAsia="Times New Roman"/>
          <w:i/>
          <w:iCs/>
          <w:sz w:val="24"/>
          <w:szCs w:val="24"/>
        </w:rPr>
        <w:t>eti nove zasebne poteze ‚filamentnih traka’ tijekom procesa polaganja.</w:t>
      </w:r>
    </w:p>
    <w:p w:rsidR="006341FF" w:rsidRPr="00F42AE4" w:rsidRDefault="006341FF" w:rsidP="00425500">
      <w:pPr>
        <w:spacing w:line="176" w:lineRule="exact"/>
        <w:ind w:left="1276"/>
        <w:jc w:val="both"/>
        <w:rPr>
          <w:sz w:val="24"/>
          <w:szCs w:val="24"/>
        </w:rPr>
      </w:pPr>
    </w:p>
    <w:p w:rsidR="006341FF" w:rsidRPr="00F42AE4" w:rsidRDefault="006341FF" w:rsidP="00425500">
      <w:pPr>
        <w:ind w:left="1276"/>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6341FF" w:rsidRPr="00F42AE4" w:rsidRDefault="006341FF" w:rsidP="00425500">
      <w:pPr>
        <w:spacing w:line="122" w:lineRule="exact"/>
        <w:ind w:left="1276"/>
        <w:jc w:val="both"/>
        <w:rPr>
          <w:sz w:val="24"/>
          <w:szCs w:val="24"/>
        </w:rPr>
      </w:pPr>
    </w:p>
    <w:p w:rsidR="006341FF" w:rsidRPr="00F42AE4" w:rsidRDefault="006341FF" w:rsidP="00425500">
      <w:pPr>
        <w:numPr>
          <w:ilvl w:val="0"/>
          <w:numId w:val="73"/>
        </w:numPr>
        <w:tabs>
          <w:tab w:val="left" w:pos="1780"/>
        </w:tabs>
        <w:ind w:left="1701" w:hanging="425"/>
        <w:jc w:val="both"/>
        <w:rPr>
          <w:rFonts w:eastAsia="Times New Roman"/>
          <w:i/>
          <w:iCs/>
          <w:sz w:val="24"/>
          <w:szCs w:val="24"/>
        </w:rPr>
      </w:pPr>
      <w:r w:rsidRPr="00F42AE4">
        <w:rPr>
          <w:rFonts w:eastAsia="Times New Roman"/>
          <w:i/>
          <w:iCs/>
          <w:sz w:val="24"/>
          <w:szCs w:val="24"/>
        </w:rPr>
        <w:t>Za potrebe 1B001 osi ‚primarnog servo pozicioniranja’ s pomo</w:t>
      </w:r>
      <w:r w:rsidRPr="00F42AE4">
        <w:rPr>
          <w:rFonts w:eastAsia="Arial"/>
          <w:i/>
          <w:iCs/>
          <w:sz w:val="24"/>
          <w:szCs w:val="24"/>
        </w:rPr>
        <w:t>ć</w:t>
      </w:r>
      <w:r w:rsidRPr="00F42AE4">
        <w:rPr>
          <w:rFonts w:eastAsia="Times New Roman"/>
          <w:i/>
          <w:iCs/>
          <w:sz w:val="24"/>
          <w:szCs w:val="24"/>
        </w:rPr>
        <w:t>u usmjeravanja ra</w:t>
      </w:r>
      <w:r w:rsidRPr="00F42AE4">
        <w:rPr>
          <w:rFonts w:eastAsia="Arial"/>
          <w:i/>
          <w:iCs/>
          <w:sz w:val="24"/>
          <w:szCs w:val="24"/>
        </w:rPr>
        <w:t>č</w:t>
      </w:r>
      <w:r w:rsidRPr="00F42AE4">
        <w:rPr>
          <w:rFonts w:eastAsia="Times New Roman"/>
          <w:i/>
          <w:iCs/>
          <w:sz w:val="24"/>
          <w:szCs w:val="24"/>
        </w:rPr>
        <w:t>unalnog programa nadziru položaj krajnje jedinice (tj. glave) u prostoru u odnosu na radni dio, u pravilnoj orijentaciji i smjeru, kako bi se postigao željeni proces.</w:t>
      </w:r>
    </w:p>
    <w:p w:rsidR="006341FF" w:rsidRPr="00F42AE4" w:rsidRDefault="006341FF" w:rsidP="00425500">
      <w:pPr>
        <w:spacing w:line="204" w:lineRule="exact"/>
        <w:ind w:left="1701" w:hanging="425"/>
        <w:jc w:val="both"/>
        <w:rPr>
          <w:rFonts w:eastAsia="Times New Roman"/>
          <w:i/>
          <w:iCs/>
          <w:sz w:val="24"/>
          <w:szCs w:val="24"/>
        </w:rPr>
      </w:pPr>
    </w:p>
    <w:p w:rsidR="006341FF" w:rsidRPr="00F42AE4" w:rsidRDefault="006341FF" w:rsidP="00425500">
      <w:pPr>
        <w:numPr>
          <w:ilvl w:val="0"/>
          <w:numId w:val="73"/>
        </w:numPr>
        <w:tabs>
          <w:tab w:val="left" w:pos="1780"/>
        </w:tabs>
        <w:spacing w:line="260" w:lineRule="auto"/>
        <w:ind w:left="1701" w:hanging="425"/>
        <w:jc w:val="both"/>
        <w:rPr>
          <w:rFonts w:eastAsia="Times New Roman"/>
          <w:i/>
          <w:iCs/>
          <w:sz w:val="24"/>
          <w:szCs w:val="24"/>
        </w:rPr>
      </w:pPr>
      <w:r w:rsidRPr="00F42AE4">
        <w:rPr>
          <w:rFonts w:eastAsia="Times New Roman"/>
          <w:i/>
          <w:iCs/>
          <w:sz w:val="24"/>
          <w:szCs w:val="24"/>
        </w:rPr>
        <w:t>Za potrebe 1B001. ‚filamentna traka’ jedan je kontinuirani komad vrpce, prediva ili vlakana u potpunosti ili djelomi</w:t>
      </w:r>
      <w:r w:rsidRPr="00F42AE4">
        <w:rPr>
          <w:rFonts w:eastAsia="Arial"/>
          <w:i/>
          <w:iCs/>
          <w:sz w:val="24"/>
          <w:szCs w:val="24"/>
        </w:rPr>
        <w:t>č</w:t>
      </w:r>
      <w:r w:rsidRPr="00F42AE4">
        <w:rPr>
          <w:rFonts w:eastAsia="Times New Roman"/>
          <w:i/>
          <w:iCs/>
          <w:sz w:val="24"/>
          <w:szCs w:val="24"/>
        </w:rPr>
        <w:t>no impregniran smolama. ‚Filamentne trake’ u cijelosti ili djelomi</w:t>
      </w:r>
      <w:r w:rsidRPr="00F42AE4">
        <w:rPr>
          <w:rFonts w:eastAsia="Arial"/>
          <w:i/>
          <w:iCs/>
          <w:sz w:val="24"/>
          <w:szCs w:val="24"/>
        </w:rPr>
        <w:t>č</w:t>
      </w:r>
      <w:r w:rsidRPr="00F42AE4">
        <w:rPr>
          <w:rFonts w:eastAsia="Times New Roman"/>
          <w:i/>
          <w:iCs/>
          <w:sz w:val="24"/>
          <w:szCs w:val="24"/>
        </w:rPr>
        <w:t>no impregnirane smolama obuhva</w:t>
      </w:r>
      <w:r w:rsidRPr="00F42AE4">
        <w:rPr>
          <w:rFonts w:eastAsia="Arial"/>
          <w:i/>
          <w:iCs/>
          <w:sz w:val="24"/>
          <w:szCs w:val="24"/>
        </w:rPr>
        <w:t>ć</w:t>
      </w:r>
      <w:r w:rsidRPr="00F42AE4">
        <w:rPr>
          <w:rFonts w:eastAsia="Times New Roman"/>
          <w:i/>
          <w:iCs/>
          <w:sz w:val="24"/>
          <w:szCs w:val="24"/>
        </w:rPr>
        <w:t>aju one premazane suhim praškom koji se u</w:t>
      </w:r>
      <w:r w:rsidRPr="00F42AE4">
        <w:rPr>
          <w:rFonts w:eastAsia="Arial"/>
          <w:i/>
          <w:iCs/>
          <w:sz w:val="24"/>
          <w:szCs w:val="24"/>
        </w:rPr>
        <w:t>č</w:t>
      </w:r>
      <w:r w:rsidRPr="00F42AE4">
        <w:rPr>
          <w:rFonts w:eastAsia="Times New Roman"/>
          <w:i/>
          <w:iCs/>
          <w:sz w:val="24"/>
          <w:szCs w:val="24"/>
        </w:rPr>
        <w:t>vrš</w:t>
      </w:r>
      <w:r w:rsidRPr="00F42AE4">
        <w:rPr>
          <w:rFonts w:eastAsia="Arial"/>
          <w:i/>
          <w:iCs/>
          <w:sz w:val="24"/>
          <w:szCs w:val="24"/>
        </w:rPr>
        <w:t>ć</w:t>
      </w:r>
      <w:r w:rsidRPr="00F42AE4">
        <w:rPr>
          <w:rFonts w:eastAsia="Times New Roman"/>
          <w:i/>
          <w:iCs/>
          <w:sz w:val="24"/>
          <w:szCs w:val="24"/>
        </w:rPr>
        <w:t>uje nakon zagrijavanja.</w:t>
      </w:r>
    </w:p>
    <w:p w:rsidR="006341FF" w:rsidRPr="00F42AE4" w:rsidRDefault="006341FF" w:rsidP="00425500">
      <w:pPr>
        <w:spacing w:line="187" w:lineRule="exact"/>
        <w:jc w:val="both"/>
        <w:rPr>
          <w:sz w:val="24"/>
          <w:szCs w:val="24"/>
        </w:rPr>
      </w:pPr>
    </w:p>
    <w:p w:rsidR="006341FF" w:rsidRPr="00AC2292" w:rsidRDefault="006341FF" w:rsidP="00425500">
      <w:pPr>
        <w:tabs>
          <w:tab w:val="left" w:pos="1520"/>
        </w:tabs>
        <w:spacing w:line="246" w:lineRule="auto"/>
        <w:ind w:left="851" w:hanging="851"/>
        <w:jc w:val="both"/>
        <w:rPr>
          <w:b/>
          <w:sz w:val="24"/>
          <w:szCs w:val="24"/>
        </w:rPr>
      </w:pPr>
      <w:r w:rsidRPr="00AC2292">
        <w:rPr>
          <w:rFonts w:eastAsia="Times New Roman"/>
          <w:b/>
          <w:sz w:val="24"/>
          <w:szCs w:val="24"/>
        </w:rPr>
        <w:t>1B002</w:t>
      </w:r>
      <w:r w:rsidRPr="00AC2292">
        <w:rPr>
          <w:b/>
          <w:sz w:val="24"/>
          <w:szCs w:val="24"/>
        </w:rPr>
        <w:tab/>
      </w:r>
      <w:r w:rsidRPr="00AC2292">
        <w:rPr>
          <w:rFonts w:eastAsia="Times New Roman"/>
          <w:b/>
          <w:sz w:val="24"/>
          <w:szCs w:val="24"/>
        </w:rPr>
        <w:t>Oprema za proizvodnju metalnih slitina, praha metalnih slitina ili legiranih materijala, posebno izra</w:t>
      </w:r>
      <w:r w:rsidRPr="00AC2292">
        <w:rPr>
          <w:rFonts w:eastAsia="Arial"/>
          <w:b/>
          <w:sz w:val="24"/>
          <w:szCs w:val="24"/>
        </w:rPr>
        <w:t>đ</w:t>
      </w:r>
      <w:r w:rsidRPr="00AC2292">
        <w:rPr>
          <w:rFonts w:eastAsia="Times New Roman"/>
          <w:b/>
          <w:sz w:val="24"/>
          <w:szCs w:val="24"/>
        </w:rPr>
        <w:t>enih kako bi se izbjegla kontaminacija i za upotrebu u jednom od postupaka navedenih u 1C002.c.2.</w:t>
      </w:r>
    </w:p>
    <w:p w:rsidR="006341FF" w:rsidRPr="00F42AE4" w:rsidRDefault="006341FF" w:rsidP="00425500">
      <w:pPr>
        <w:spacing w:line="199" w:lineRule="exact"/>
        <w:ind w:left="851" w:hanging="851"/>
        <w:jc w:val="both"/>
        <w:rPr>
          <w:sz w:val="24"/>
          <w:szCs w:val="24"/>
        </w:rPr>
      </w:pPr>
    </w:p>
    <w:p w:rsidR="006341FF" w:rsidRPr="00F42AE4" w:rsidRDefault="006341FF" w:rsidP="00425500">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1B102.</w:t>
      </w:r>
    </w:p>
    <w:p w:rsidR="006341FF" w:rsidRPr="00F42AE4" w:rsidRDefault="006341FF" w:rsidP="00425500">
      <w:pPr>
        <w:spacing w:line="216" w:lineRule="exact"/>
        <w:jc w:val="both"/>
        <w:rPr>
          <w:sz w:val="24"/>
          <w:szCs w:val="24"/>
        </w:rPr>
      </w:pPr>
    </w:p>
    <w:p w:rsidR="008F22D6" w:rsidRDefault="008F22D6" w:rsidP="00425500">
      <w:pPr>
        <w:tabs>
          <w:tab w:val="left" w:pos="1520"/>
        </w:tabs>
        <w:spacing w:line="245" w:lineRule="auto"/>
        <w:jc w:val="both"/>
        <w:rPr>
          <w:rFonts w:eastAsia="Times New Roman"/>
          <w:sz w:val="24"/>
          <w:szCs w:val="24"/>
        </w:rPr>
      </w:pPr>
    </w:p>
    <w:p w:rsidR="006341FF" w:rsidRPr="00AC2292" w:rsidRDefault="006341FF" w:rsidP="00425500">
      <w:pPr>
        <w:tabs>
          <w:tab w:val="left" w:pos="1520"/>
        </w:tabs>
        <w:spacing w:line="245" w:lineRule="auto"/>
        <w:ind w:left="851" w:hanging="851"/>
        <w:jc w:val="both"/>
        <w:rPr>
          <w:b/>
          <w:sz w:val="24"/>
          <w:szCs w:val="24"/>
        </w:rPr>
      </w:pPr>
      <w:r w:rsidRPr="00AC2292">
        <w:rPr>
          <w:rFonts w:eastAsia="Times New Roman"/>
          <w:b/>
          <w:sz w:val="24"/>
          <w:szCs w:val="24"/>
        </w:rPr>
        <w:t>1B003</w:t>
      </w:r>
      <w:r w:rsidRPr="00AC2292">
        <w:rPr>
          <w:b/>
          <w:sz w:val="24"/>
          <w:szCs w:val="24"/>
        </w:rPr>
        <w:tab/>
      </w:r>
      <w:r w:rsidRPr="00AC2292">
        <w:rPr>
          <w:rFonts w:eastAsia="Times New Roman"/>
          <w:b/>
          <w:sz w:val="24"/>
          <w:szCs w:val="24"/>
        </w:rPr>
        <w:t>Alati, boje, kalupi ili ugra</w:t>
      </w:r>
      <w:r w:rsidRPr="00AC2292">
        <w:rPr>
          <w:rFonts w:eastAsia="Arial"/>
          <w:b/>
          <w:sz w:val="24"/>
          <w:szCs w:val="24"/>
        </w:rPr>
        <w:t>đ</w:t>
      </w:r>
      <w:r w:rsidRPr="00AC2292">
        <w:rPr>
          <w:rFonts w:eastAsia="Times New Roman"/>
          <w:b/>
          <w:sz w:val="24"/>
          <w:szCs w:val="24"/>
        </w:rPr>
        <w:t>eni ure</w:t>
      </w:r>
      <w:r w:rsidRPr="00AC2292">
        <w:rPr>
          <w:rFonts w:eastAsia="Arial"/>
          <w:b/>
          <w:sz w:val="24"/>
          <w:szCs w:val="24"/>
        </w:rPr>
        <w:t>đ</w:t>
      </w:r>
      <w:r w:rsidRPr="00AC2292">
        <w:rPr>
          <w:rFonts w:eastAsia="Times New Roman"/>
          <w:b/>
          <w:sz w:val="24"/>
          <w:szCs w:val="24"/>
        </w:rPr>
        <w:t>aji za „superplasti</w:t>
      </w:r>
      <w:r w:rsidRPr="00AC2292">
        <w:rPr>
          <w:rFonts w:eastAsia="Arial"/>
          <w:b/>
          <w:sz w:val="24"/>
          <w:szCs w:val="24"/>
        </w:rPr>
        <w:t>č</w:t>
      </w:r>
      <w:r w:rsidRPr="00AC2292">
        <w:rPr>
          <w:rFonts w:eastAsia="Times New Roman"/>
          <w:b/>
          <w:sz w:val="24"/>
          <w:szCs w:val="24"/>
        </w:rPr>
        <w:t xml:space="preserve">no oblikovanje” ili „difuzijsko spajanje” titanija, aluminija ili njihovih slitina, posebno projektirani za proizvodnju bilo </w:t>
      </w:r>
      <w:r w:rsidRPr="00AC2292">
        <w:rPr>
          <w:rFonts w:eastAsia="Arial"/>
          <w:b/>
          <w:sz w:val="24"/>
          <w:szCs w:val="24"/>
        </w:rPr>
        <w:t>č</w:t>
      </w:r>
      <w:r w:rsidRPr="00AC2292">
        <w:rPr>
          <w:rFonts w:eastAsia="Times New Roman"/>
          <w:b/>
          <w:sz w:val="24"/>
          <w:szCs w:val="24"/>
        </w:rPr>
        <w:t>ega od sljede</w:t>
      </w:r>
      <w:r w:rsidRPr="00AC2292">
        <w:rPr>
          <w:rFonts w:eastAsia="Arial"/>
          <w:b/>
          <w:sz w:val="24"/>
          <w:szCs w:val="24"/>
        </w:rPr>
        <w:t>ć</w:t>
      </w:r>
      <w:r w:rsidRPr="00AC2292">
        <w:rPr>
          <w:rFonts w:eastAsia="Times New Roman"/>
          <w:b/>
          <w:sz w:val="24"/>
          <w:szCs w:val="24"/>
        </w:rPr>
        <w:t>ega:</w:t>
      </w:r>
    </w:p>
    <w:p w:rsidR="006341FF" w:rsidRPr="00F42AE4" w:rsidRDefault="006341FF" w:rsidP="00425500">
      <w:pPr>
        <w:spacing w:line="200" w:lineRule="exact"/>
        <w:jc w:val="both"/>
        <w:rPr>
          <w:sz w:val="24"/>
          <w:szCs w:val="24"/>
        </w:rPr>
      </w:pPr>
    </w:p>
    <w:p w:rsidR="006341FF" w:rsidRPr="00F42AE4" w:rsidRDefault="006341FF" w:rsidP="00425500">
      <w:pPr>
        <w:numPr>
          <w:ilvl w:val="0"/>
          <w:numId w:val="74"/>
        </w:numPr>
        <w:ind w:left="1276" w:hanging="425"/>
        <w:jc w:val="both"/>
        <w:rPr>
          <w:rFonts w:eastAsia="Times New Roman"/>
          <w:sz w:val="24"/>
          <w:szCs w:val="24"/>
        </w:rPr>
      </w:pPr>
      <w:r w:rsidRPr="00F42AE4">
        <w:rPr>
          <w:rFonts w:eastAsia="Times New Roman"/>
          <w:sz w:val="24"/>
          <w:szCs w:val="24"/>
        </w:rPr>
        <w:t>zrakoplovni okviri ili aviosvemirske konstrukcije;</w:t>
      </w:r>
    </w:p>
    <w:p w:rsidR="006341FF" w:rsidRPr="00F42AE4" w:rsidRDefault="006341FF" w:rsidP="00425500">
      <w:pPr>
        <w:spacing w:line="216" w:lineRule="exact"/>
        <w:ind w:left="1276" w:hanging="425"/>
        <w:jc w:val="both"/>
        <w:rPr>
          <w:rFonts w:eastAsia="Times New Roman"/>
          <w:sz w:val="24"/>
          <w:szCs w:val="24"/>
        </w:rPr>
      </w:pPr>
    </w:p>
    <w:p w:rsidR="006341FF" w:rsidRPr="00AA4A09" w:rsidRDefault="006341FF" w:rsidP="00425500">
      <w:pPr>
        <w:numPr>
          <w:ilvl w:val="0"/>
          <w:numId w:val="74"/>
        </w:numPr>
        <w:ind w:left="1276" w:hanging="425"/>
        <w:jc w:val="both"/>
        <w:rPr>
          <w:rFonts w:eastAsia="Times New Roman"/>
          <w:sz w:val="24"/>
          <w:szCs w:val="24"/>
        </w:rPr>
      </w:pPr>
      <w:r w:rsidRPr="00F42AE4">
        <w:rPr>
          <w:rFonts w:eastAsia="Times New Roman"/>
          <w:sz w:val="24"/>
          <w:szCs w:val="24"/>
        </w:rPr>
        <w:t xml:space="preserve">„zrakoplovni” ili aviosvemirski motori </w:t>
      </w:r>
      <w:r w:rsidRPr="00F42AE4">
        <w:rPr>
          <w:rFonts w:eastAsia="Times New Roman"/>
          <w:sz w:val="24"/>
          <w:szCs w:val="24"/>
          <w:u w:val="single"/>
        </w:rPr>
        <w:t>ili</w:t>
      </w:r>
      <w:r w:rsidR="00AA4A09">
        <w:rPr>
          <w:rFonts w:eastAsia="Times New Roman"/>
          <w:sz w:val="24"/>
          <w:szCs w:val="24"/>
        </w:rPr>
        <w:t xml:space="preserve"> </w:t>
      </w:r>
      <w:r w:rsidRPr="00AA4A09">
        <w:rPr>
          <w:rFonts w:eastAsia="Times New Roman"/>
        </w:rPr>
        <w:t>posebno oblikovane komponente za konstrukcije navedene u 1B003.a. ili motore navedene u 1B003.b.</w:t>
      </w:r>
    </w:p>
    <w:p w:rsidR="006341FF" w:rsidRDefault="006341FF" w:rsidP="00425500">
      <w:pPr>
        <w:jc w:val="both"/>
        <w:rPr>
          <w:sz w:val="24"/>
          <w:szCs w:val="24"/>
        </w:rPr>
      </w:pPr>
    </w:p>
    <w:p w:rsidR="00AA4A09" w:rsidRPr="00AC2292" w:rsidRDefault="00AA4A09" w:rsidP="00425500">
      <w:pPr>
        <w:ind w:left="851" w:hanging="851"/>
        <w:jc w:val="both"/>
        <w:rPr>
          <w:b/>
          <w:sz w:val="24"/>
          <w:szCs w:val="24"/>
        </w:rPr>
      </w:pPr>
      <w:r w:rsidRPr="00AC2292">
        <w:rPr>
          <w:b/>
          <w:sz w:val="24"/>
          <w:szCs w:val="24"/>
        </w:rPr>
        <w:t xml:space="preserve">1B101   Oprema osim one navedene u 1B001, </w:t>
      </w:r>
      <w:r w:rsidRPr="00AC2292">
        <w:rPr>
          <w:rFonts w:eastAsia="Times New Roman"/>
          <w:b/>
          <w:sz w:val="24"/>
          <w:szCs w:val="24"/>
        </w:rPr>
        <w:t>za „proizvodnju” strukturnih kompozita kako slijedi i za njih posebno izra</w:t>
      </w:r>
      <w:r w:rsidRPr="00AC2292">
        <w:rPr>
          <w:rFonts w:eastAsia="Arial"/>
          <w:b/>
          <w:sz w:val="24"/>
          <w:szCs w:val="24"/>
        </w:rPr>
        <w:t>đ</w:t>
      </w:r>
      <w:r w:rsidRPr="00AC2292">
        <w:rPr>
          <w:rFonts w:eastAsia="Times New Roman"/>
          <w:b/>
          <w:sz w:val="24"/>
          <w:szCs w:val="24"/>
        </w:rPr>
        <w:t>enih komponenata i pribora:</w:t>
      </w:r>
    </w:p>
    <w:tbl>
      <w:tblPr>
        <w:tblW w:w="10240" w:type="dxa"/>
        <w:tblLayout w:type="fixed"/>
        <w:tblCellMar>
          <w:left w:w="0" w:type="dxa"/>
          <w:right w:w="0" w:type="dxa"/>
        </w:tblCellMar>
        <w:tblLook w:val="04A0" w:firstRow="1" w:lastRow="0" w:firstColumn="1" w:lastColumn="0" w:noHBand="0" w:noVBand="1"/>
      </w:tblPr>
      <w:tblGrid>
        <w:gridCol w:w="851"/>
        <w:gridCol w:w="589"/>
        <w:gridCol w:w="6380"/>
        <w:gridCol w:w="2420"/>
      </w:tblGrid>
      <w:tr w:rsidR="006341FF" w:rsidRPr="00F42AE4" w:rsidTr="00AA4A09">
        <w:trPr>
          <w:trHeight w:val="231"/>
        </w:trPr>
        <w:tc>
          <w:tcPr>
            <w:tcW w:w="851" w:type="dxa"/>
            <w:vAlign w:val="bottom"/>
          </w:tcPr>
          <w:p w:rsidR="006341FF" w:rsidRPr="00F42AE4" w:rsidRDefault="006341FF" w:rsidP="00425500">
            <w:pPr>
              <w:jc w:val="both"/>
              <w:rPr>
                <w:sz w:val="24"/>
                <w:szCs w:val="24"/>
              </w:rPr>
            </w:pPr>
          </w:p>
        </w:tc>
        <w:tc>
          <w:tcPr>
            <w:tcW w:w="589" w:type="dxa"/>
            <w:vAlign w:val="bottom"/>
          </w:tcPr>
          <w:p w:rsidR="006341FF" w:rsidRPr="00F42AE4" w:rsidRDefault="006341FF" w:rsidP="00425500">
            <w:pPr>
              <w:jc w:val="both"/>
              <w:rPr>
                <w:sz w:val="24"/>
                <w:szCs w:val="24"/>
              </w:rPr>
            </w:pPr>
          </w:p>
        </w:tc>
        <w:tc>
          <w:tcPr>
            <w:tcW w:w="6380" w:type="dxa"/>
            <w:vAlign w:val="bottom"/>
          </w:tcPr>
          <w:p w:rsidR="006341FF" w:rsidRPr="00F42AE4" w:rsidRDefault="006341FF" w:rsidP="00425500">
            <w:pPr>
              <w:jc w:val="both"/>
              <w:rPr>
                <w:sz w:val="24"/>
                <w:szCs w:val="24"/>
              </w:rPr>
            </w:pPr>
          </w:p>
        </w:tc>
        <w:tc>
          <w:tcPr>
            <w:tcW w:w="2420" w:type="dxa"/>
            <w:vAlign w:val="bottom"/>
          </w:tcPr>
          <w:p w:rsidR="006341FF" w:rsidRPr="00F42AE4" w:rsidRDefault="006341FF" w:rsidP="00425500">
            <w:pPr>
              <w:jc w:val="both"/>
              <w:rPr>
                <w:sz w:val="24"/>
                <w:szCs w:val="24"/>
              </w:rPr>
            </w:pPr>
          </w:p>
        </w:tc>
      </w:tr>
    </w:tbl>
    <w:p w:rsidR="006341FF" w:rsidRPr="00F42AE4" w:rsidRDefault="006341FF"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1B201.</w:t>
      </w:r>
    </w:p>
    <w:p w:rsidR="006341FF" w:rsidRPr="00F42AE4" w:rsidRDefault="006341FF" w:rsidP="00425500">
      <w:pPr>
        <w:spacing w:line="288" w:lineRule="exact"/>
        <w:ind w:firstLine="851"/>
        <w:jc w:val="both"/>
        <w:rPr>
          <w:sz w:val="24"/>
          <w:szCs w:val="24"/>
        </w:rPr>
      </w:pPr>
    </w:p>
    <w:p w:rsidR="006341FF" w:rsidRPr="00F42AE4" w:rsidRDefault="006341FF" w:rsidP="00425500">
      <w:pPr>
        <w:tabs>
          <w:tab w:val="left" w:pos="2480"/>
        </w:tabs>
        <w:spacing w:line="239" w:lineRule="auto"/>
        <w:ind w:left="851"/>
        <w:jc w:val="both"/>
        <w:rPr>
          <w:sz w:val="24"/>
          <w:szCs w:val="24"/>
        </w:rPr>
      </w:pPr>
      <w:r w:rsidRPr="00F42AE4">
        <w:rPr>
          <w:rFonts w:eastAsia="Times New Roman"/>
          <w:i/>
          <w:iCs/>
          <w:sz w:val="24"/>
          <w:szCs w:val="24"/>
          <w:u w:val="single"/>
        </w:rPr>
        <w:t>Napomena:</w:t>
      </w:r>
      <w:r w:rsidR="00AA4A09">
        <w:rPr>
          <w:sz w:val="24"/>
          <w:szCs w:val="24"/>
        </w:rPr>
        <w:t xml:space="preserve"> </w:t>
      </w:r>
      <w:r w:rsidRPr="00F42AE4">
        <w:rPr>
          <w:rFonts w:eastAsia="Times New Roman"/>
          <w:i/>
          <w:iCs/>
          <w:sz w:val="24"/>
          <w:szCs w:val="24"/>
        </w:rPr>
        <w:t>Komponente i pribor navedeni u 1B101 obuhva</w:t>
      </w:r>
      <w:r w:rsidRPr="00F42AE4">
        <w:rPr>
          <w:rFonts w:eastAsia="Arial"/>
          <w:i/>
          <w:iCs/>
          <w:sz w:val="24"/>
          <w:szCs w:val="24"/>
        </w:rPr>
        <w:t>ć</w:t>
      </w:r>
      <w:r w:rsidRPr="00F42AE4">
        <w:rPr>
          <w:rFonts w:eastAsia="Times New Roman"/>
          <w:i/>
          <w:iCs/>
          <w:sz w:val="24"/>
          <w:szCs w:val="24"/>
        </w:rPr>
        <w:t>aju kalupe, osovine, okove, ugra</w:t>
      </w:r>
      <w:r w:rsidRPr="00F42AE4">
        <w:rPr>
          <w:rFonts w:eastAsia="Arial"/>
          <w:i/>
          <w:iCs/>
          <w:sz w:val="24"/>
          <w:szCs w:val="24"/>
        </w:rPr>
        <w:t>đ</w:t>
      </w:r>
      <w:r w:rsidRPr="00F42AE4">
        <w:rPr>
          <w:rFonts w:eastAsia="Times New Roman"/>
          <w:i/>
          <w:iCs/>
          <w:sz w:val="24"/>
          <w:szCs w:val="24"/>
        </w:rPr>
        <w:t>eni ure</w:t>
      </w:r>
      <w:r w:rsidRPr="00F42AE4">
        <w:rPr>
          <w:rFonts w:eastAsia="Arial"/>
          <w:i/>
          <w:iCs/>
          <w:sz w:val="24"/>
          <w:szCs w:val="24"/>
        </w:rPr>
        <w:t>đ</w:t>
      </w:r>
      <w:r w:rsidRPr="00F42AE4">
        <w:rPr>
          <w:rFonts w:eastAsia="Times New Roman"/>
          <w:i/>
          <w:iCs/>
          <w:sz w:val="24"/>
          <w:szCs w:val="24"/>
        </w:rPr>
        <w:t>aji i alat za pretprešanje, vulkaniziranje, lijevanje, pe</w:t>
      </w:r>
      <w:r w:rsidRPr="00F42AE4">
        <w:rPr>
          <w:rFonts w:eastAsia="Arial"/>
          <w:i/>
          <w:iCs/>
          <w:sz w:val="24"/>
          <w:szCs w:val="24"/>
        </w:rPr>
        <w:t>č</w:t>
      </w:r>
      <w:r w:rsidRPr="00F42AE4">
        <w:rPr>
          <w:rFonts w:eastAsia="Times New Roman"/>
          <w:i/>
          <w:iCs/>
          <w:sz w:val="24"/>
          <w:szCs w:val="24"/>
        </w:rPr>
        <w:t>enje ili povezivanje kompozitnih struktura i laminata te njihovu proizvodnju.</w:t>
      </w:r>
    </w:p>
    <w:p w:rsidR="006341FF" w:rsidRPr="00F42AE4" w:rsidRDefault="006341FF" w:rsidP="00425500">
      <w:pPr>
        <w:spacing w:line="278" w:lineRule="exact"/>
        <w:ind w:firstLine="851"/>
        <w:jc w:val="both"/>
        <w:rPr>
          <w:sz w:val="24"/>
          <w:szCs w:val="24"/>
        </w:rPr>
      </w:pPr>
    </w:p>
    <w:p w:rsidR="006341FF" w:rsidRPr="00F42AE4" w:rsidRDefault="006341FF" w:rsidP="00425500">
      <w:pPr>
        <w:tabs>
          <w:tab w:val="left" w:pos="1760"/>
        </w:tabs>
        <w:spacing w:line="238" w:lineRule="auto"/>
        <w:ind w:left="1276" w:hanging="425"/>
        <w:jc w:val="both"/>
        <w:rPr>
          <w:sz w:val="24"/>
          <w:szCs w:val="24"/>
        </w:rPr>
      </w:pPr>
      <w:r w:rsidRPr="00F42AE4">
        <w:rPr>
          <w:rFonts w:eastAsia="Times New Roman"/>
          <w:sz w:val="24"/>
          <w:szCs w:val="24"/>
        </w:rPr>
        <w:t>a.</w:t>
      </w:r>
      <w:r w:rsidRPr="00F42AE4">
        <w:rPr>
          <w:rFonts w:eastAsia="Times New Roman"/>
          <w:sz w:val="24"/>
          <w:szCs w:val="24"/>
        </w:rPr>
        <w:tab/>
        <w:t xml:space="preserve">strojevi za namatanje filamenata ili strojevi za namještanje vlakana </w:t>
      </w:r>
      <w:r w:rsidRPr="00F42AE4">
        <w:rPr>
          <w:rFonts w:eastAsia="Arial"/>
          <w:sz w:val="24"/>
          <w:szCs w:val="24"/>
        </w:rPr>
        <w:t>č</w:t>
      </w:r>
      <w:r w:rsidRPr="00F42AE4">
        <w:rPr>
          <w:rFonts w:eastAsia="Times New Roman"/>
          <w:sz w:val="24"/>
          <w:szCs w:val="24"/>
        </w:rPr>
        <w:t>ije se kretanje za postavljanje, zamatanje i namatanje vlakana može uskladiti i programirati u tri ili više osi, posebno izra</w:t>
      </w:r>
      <w:r w:rsidRPr="00F42AE4">
        <w:rPr>
          <w:rFonts w:eastAsia="Arial"/>
          <w:sz w:val="24"/>
          <w:szCs w:val="24"/>
        </w:rPr>
        <w:t>đ</w:t>
      </w:r>
      <w:r w:rsidRPr="00F42AE4">
        <w:rPr>
          <w:rFonts w:eastAsia="Times New Roman"/>
          <w:sz w:val="24"/>
          <w:szCs w:val="24"/>
        </w:rPr>
        <w:t>eni za proizvodnju kompozitnih struktura ili laminata od vlaknastih ili filamentnih materijala, i instrumenti za uskla</w:t>
      </w:r>
      <w:r w:rsidRPr="00F42AE4">
        <w:rPr>
          <w:rFonts w:eastAsia="Arial"/>
          <w:sz w:val="24"/>
          <w:szCs w:val="24"/>
        </w:rPr>
        <w:t>đ</w:t>
      </w:r>
      <w:r w:rsidRPr="00F42AE4">
        <w:rPr>
          <w:rFonts w:eastAsia="Times New Roman"/>
          <w:sz w:val="24"/>
          <w:szCs w:val="24"/>
        </w:rPr>
        <w:t>ivanje i programiranje;</w:t>
      </w:r>
    </w:p>
    <w:p w:rsidR="006341FF" w:rsidRPr="00F42AE4" w:rsidRDefault="006341FF" w:rsidP="00425500">
      <w:pPr>
        <w:spacing w:line="277" w:lineRule="exact"/>
        <w:ind w:left="1276" w:hanging="425"/>
        <w:jc w:val="both"/>
        <w:rPr>
          <w:sz w:val="24"/>
          <w:szCs w:val="24"/>
        </w:rPr>
      </w:pPr>
    </w:p>
    <w:p w:rsidR="006341FF" w:rsidRPr="00F42AE4" w:rsidRDefault="006341FF" w:rsidP="00425500">
      <w:pPr>
        <w:tabs>
          <w:tab w:val="left" w:pos="1760"/>
        </w:tabs>
        <w:ind w:left="1276" w:hanging="425"/>
        <w:jc w:val="both"/>
        <w:rPr>
          <w:sz w:val="24"/>
          <w:szCs w:val="24"/>
        </w:rPr>
      </w:pPr>
      <w:r w:rsidRPr="00F42AE4">
        <w:rPr>
          <w:rFonts w:eastAsia="Times New Roman"/>
          <w:sz w:val="24"/>
          <w:szCs w:val="24"/>
        </w:rPr>
        <w:t>b.</w:t>
      </w:r>
      <w:r w:rsidRPr="00F42AE4">
        <w:rPr>
          <w:rFonts w:eastAsia="Times New Roman"/>
          <w:sz w:val="24"/>
          <w:szCs w:val="24"/>
        </w:rPr>
        <w:tab/>
        <w:t xml:space="preserve">strojevi za polaganje traka </w:t>
      </w:r>
      <w:r w:rsidRPr="00F42AE4">
        <w:rPr>
          <w:rFonts w:eastAsia="Arial"/>
          <w:sz w:val="24"/>
          <w:szCs w:val="24"/>
        </w:rPr>
        <w:t>č</w:t>
      </w:r>
      <w:r w:rsidRPr="00F42AE4">
        <w:rPr>
          <w:rFonts w:eastAsia="Times New Roman"/>
          <w:sz w:val="24"/>
          <w:szCs w:val="24"/>
        </w:rPr>
        <w:t>ije se kretanje za postavljanje i polaganje trake i plo</w:t>
      </w:r>
      <w:r w:rsidRPr="00F42AE4">
        <w:rPr>
          <w:rFonts w:eastAsia="Arial"/>
          <w:sz w:val="24"/>
          <w:szCs w:val="24"/>
        </w:rPr>
        <w:t>č</w:t>
      </w:r>
      <w:r w:rsidRPr="00F42AE4">
        <w:rPr>
          <w:rFonts w:eastAsia="Times New Roman"/>
          <w:sz w:val="24"/>
          <w:szCs w:val="24"/>
        </w:rPr>
        <w:t>a može uskladiti i programirati u dvije ili više osi, namijenjeni za proizvodnju kompozita okvira letjelica ili konstrukcije „projektila”;</w:t>
      </w:r>
    </w:p>
    <w:p w:rsidR="006341FF" w:rsidRPr="00F42AE4" w:rsidRDefault="006341FF" w:rsidP="00425500">
      <w:pPr>
        <w:spacing w:line="276" w:lineRule="exact"/>
        <w:ind w:left="1276" w:hanging="425"/>
        <w:jc w:val="both"/>
        <w:rPr>
          <w:sz w:val="24"/>
          <w:szCs w:val="24"/>
        </w:rPr>
      </w:pPr>
    </w:p>
    <w:p w:rsidR="006341FF" w:rsidRPr="00F42AE4" w:rsidRDefault="006341FF" w:rsidP="00425500">
      <w:pPr>
        <w:numPr>
          <w:ilvl w:val="0"/>
          <w:numId w:val="75"/>
        </w:numPr>
        <w:tabs>
          <w:tab w:val="left" w:pos="1780"/>
        </w:tabs>
        <w:ind w:left="1276" w:hanging="425"/>
        <w:jc w:val="both"/>
        <w:rPr>
          <w:rFonts w:eastAsia="Times New Roman"/>
          <w:sz w:val="24"/>
          <w:szCs w:val="24"/>
        </w:rPr>
      </w:pPr>
      <w:r w:rsidRPr="00F42AE4">
        <w:rPr>
          <w:rFonts w:eastAsia="Times New Roman"/>
          <w:sz w:val="24"/>
          <w:szCs w:val="24"/>
        </w:rPr>
        <w:t>oprema namijenjena ili prilago</w:t>
      </w:r>
      <w:r w:rsidRPr="00F42AE4">
        <w:rPr>
          <w:rFonts w:eastAsia="Arial"/>
          <w:sz w:val="24"/>
          <w:szCs w:val="24"/>
        </w:rPr>
        <w:t>đ</w:t>
      </w:r>
      <w:r w:rsidRPr="00F42AE4">
        <w:rPr>
          <w:rFonts w:eastAsia="Times New Roman"/>
          <w:sz w:val="24"/>
          <w:szCs w:val="24"/>
        </w:rPr>
        <w:t>ena za „proizvodnju” „vlaknastih ili filamentnih materijala” kako slijedi:</w:t>
      </w:r>
    </w:p>
    <w:p w:rsidR="006341FF" w:rsidRPr="00F42AE4" w:rsidRDefault="006341FF" w:rsidP="00425500">
      <w:pPr>
        <w:spacing w:line="287" w:lineRule="exact"/>
        <w:ind w:left="1276" w:hanging="425"/>
        <w:jc w:val="both"/>
        <w:rPr>
          <w:rFonts w:eastAsia="Times New Roman"/>
          <w:sz w:val="24"/>
          <w:szCs w:val="24"/>
        </w:rPr>
      </w:pPr>
    </w:p>
    <w:p w:rsidR="006341FF" w:rsidRPr="00F42AE4" w:rsidRDefault="006341FF" w:rsidP="00425500">
      <w:pPr>
        <w:numPr>
          <w:ilvl w:val="1"/>
          <w:numId w:val="75"/>
        </w:numPr>
        <w:tabs>
          <w:tab w:val="left" w:pos="2020"/>
        </w:tabs>
        <w:spacing w:line="246" w:lineRule="auto"/>
        <w:ind w:left="1701" w:hanging="425"/>
        <w:jc w:val="both"/>
        <w:rPr>
          <w:rFonts w:eastAsia="Times New Roman"/>
          <w:sz w:val="24"/>
          <w:szCs w:val="24"/>
        </w:rPr>
      </w:pPr>
      <w:r w:rsidRPr="00F42AE4">
        <w:rPr>
          <w:rFonts w:eastAsia="Times New Roman"/>
          <w:sz w:val="24"/>
          <w:szCs w:val="24"/>
        </w:rPr>
        <w:t>oprema za pretvaranje polimernih vlakana (kao što su poliakrilonitril, umjetna svila ili polikarbosilan),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posebnu opremu za napinjanje vlakana tijekom grijanja;</w:t>
      </w:r>
    </w:p>
    <w:p w:rsidR="006341FF" w:rsidRPr="00F42AE4" w:rsidRDefault="006341FF" w:rsidP="00425500">
      <w:pPr>
        <w:spacing w:line="270" w:lineRule="exact"/>
        <w:ind w:left="1701" w:hanging="425"/>
        <w:jc w:val="both"/>
        <w:rPr>
          <w:rFonts w:eastAsia="Times New Roman"/>
          <w:sz w:val="24"/>
          <w:szCs w:val="24"/>
        </w:rPr>
      </w:pPr>
    </w:p>
    <w:p w:rsidR="006341FF" w:rsidRPr="00F42AE4" w:rsidRDefault="006341FF" w:rsidP="00425500">
      <w:pPr>
        <w:numPr>
          <w:ilvl w:val="1"/>
          <w:numId w:val="75"/>
        </w:numPr>
        <w:tabs>
          <w:tab w:val="left" w:pos="2020"/>
        </w:tabs>
        <w:ind w:left="1701" w:hanging="425"/>
        <w:jc w:val="both"/>
        <w:rPr>
          <w:rFonts w:eastAsia="Times New Roman"/>
          <w:sz w:val="24"/>
          <w:szCs w:val="24"/>
        </w:rPr>
      </w:pPr>
      <w:r w:rsidRPr="00F42AE4">
        <w:rPr>
          <w:rFonts w:eastAsia="Times New Roman"/>
          <w:sz w:val="24"/>
          <w:szCs w:val="24"/>
        </w:rPr>
        <w:t>oprema za taloženje para elemenata ili spojeva na zagrijane filamentne podloge;</w:t>
      </w:r>
    </w:p>
    <w:p w:rsidR="006341FF" w:rsidRPr="00F42AE4" w:rsidRDefault="006341FF" w:rsidP="00425500">
      <w:pPr>
        <w:spacing w:line="287" w:lineRule="exact"/>
        <w:ind w:left="1701" w:hanging="425"/>
        <w:jc w:val="both"/>
        <w:rPr>
          <w:rFonts w:eastAsia="Times New Roman"/>
          <w:sz w:val="24"/>
          <w:szCs w:val="24"/>
        </w:rPr>
      </w:pPr>
    </w:p>
    <w:p w:rsidR="006341FF" w:rsidRPr="00F42AE4" w:rsidRDefault="006341FF" w:rsidP="00425500">
      <w:pPr>
        <w:numPr>
          <w:ilvl w:val="1"/>
          <w:numId w:val="75"/>
        </w:numPr>
        <w:tabs>
          <w:tab w:val="left" w:pos="2020"/>
        </w:tabs>
        <w:ind w:left="1701" w:hanging="425"/>
        <w:jc w:val="both"/>
        <w:rPr>
          <w:rFonts w:eastAsia="Times New Roman"/>
          <w:sz w:val="24"/>
          <w:szCs w:val="24"/>
        </w:rPr>
      </w:pPr>
      <w:r w:rsidRPr="00F42AE4">
        <w:rPr>
          <w:rFonts w:eastAsia="Times New Roman"/>
          <w:sz w:val="24"/>
          <w:szCs w:val="24"/>
        </w:rPr>
        <w:t>oprema za mokro rotacijsko oblikovanje vatrostalne keramike (kao što je aluminijev oksid);</w:t>
      </w:r>
    </w:p>
    <w:p w:rsidR="006341FF" w:rsidRPr="00F42AE4" w:rsidRDefault="006341FF" w:rsidP="00425500">
      <w:pPr>
        <w:spacing w:line="288" w:lineRule="exact"/>
        <w:ind w:left="1276" w:hanging="425"/>
        <w:jc w:val="both"/>
        <w:rPr>
          <w:rFonts w:eastAsia="Times New Roman"/>
          <w:sz w:val="24"/>
          <w:szCs w:val="24"/>
        </w:rPr>
      </w:pPr>
    </w:p>
    <w:p w:rsidR="006341FF" w:rsidRPr="00F42AE4" w:rsidRDefault="006341FF" w:rsidP="00425500">
      <w:pPr>
        <w:numPr>
          <w:ilvl w:val="0"/>
          <w:numId w:val="75"/>
        </w:numPr>
        <w:tabs>
          <w:tab w:val="left" w:pos="1780"/>
        </w:tabs>
        <w:spacing w:line="246" w:lineRule="auto"/>
        <w:ind w:left="1276" w:hanging="425"/>
        <w:jc w:val="both"/>
        <w:rPr>
          <w:rFonts w:eastAsia="Times New Roman"/>
          <w:sz w:val="24"/>
          <w:szCs w:val="24"/>
        </w:rPr>
      </w:pPr>
      <w:r w:rsidRPr="00F42AE4">
        <w:rPr>
          <w:rFonts w:eastAsia="Times New Roman"/>
          <w:sz w:val="24"/>
          <w:szCs w:val="24"/>
        </w:rPr>
        <w:t>oprema predvi</w:t>
      </w:r>
      <w:r w:rsidRPr="00F42AE4">
        <w:rPr>
          <w:rFonts w:eastAsia="Arial"/>
          <w:sz w:val="24"/>
          <w:szCs w:val="24"/>
        </w:rPr>
        <w:t>đ</w:t>
      </w:r>
      <w:r w:rsidRPr="00F42AE4">
        <w:rPr>
          <w:rFonts w:eastAsia="Times New Roman"/>
          <w:sz w:val="24"/>
          <w:szCs w:val="24"/>
        </w:rPr>
        <w:t>ena ili prilago</w:t>
      </w:r>
      <w:r w:rsidRPr="00F42AE4">
        <w:rPr>
          <w:rFonts w:eastAsia="Arial"/>
          <w:sz w:val="24"/>
          <w:szCs w:val="24"/>
        </w:rPr>
        <w:t>đ</w:t>
      </w:r>
      <w:r w:rsidRPr="00F42AE4">
        <w:rPr>
          <w:rFonts w:eastAsia="Times New Roman"/>
          <w:sz w:val="24"/>
          <w:szCs w:val="24"/>
        </w:rPr>
        <w:t>ena za posebnu obradu površine vlakana ili za proizvodnju predimpre</w:t>
      </w:r>
      <w:r w:rsidRPr="00F42AE4">
        <w:rPr>
          <w:rFonts w:eastAsia="Arial"/>
          <w:sz w:val="24"/>
          <w:szCs w:val="24"/>
        </w:rPr>
        <w:t>­</w:t>
      </w:r>
      <w:r w:rsidRPr="00F42AE4">
        <w:rPr>
          <w:rFonts w:eastAsia="Times New Roman"/>
          <w:sz w:val="24"/>
          <w:szCs w:val="24"/>
        </w:rPr>
        <w:t xml:space="preserve"> gniranih materijala i predoblika navedena u 9C110.</w:t>
      </w:r>
    </w:p>
    <w:p w:rsidR="006341FF" w:rsidRPr="00F42AE4" w:rsidRDefault="006341FF" w:rsidP="00425500">
      <w:pPr>
        <w:spacing w:line="270" w:lineRule="exact"/>
        <w:ind w:left="1276" w:hanging="425"/>
        <w:jc w:val="both"/>
        <w:rPr>
          <w:rFonts w:eastAsia="Times New Roman"/>
          <w:sz w:val="24"/>
          <w:szCs w:val="24"/>
        </w:rPr>
      </w:pPr>
    </w:p>
    <w:p w:rsidR="006341FF" w:rsidRPr="00F42AE4" w:rsidRDefault="006341FF" w:rsidP="00425500">
      <w:pPr>
        <w:spacing w:line="246" w:lineRule="auto"/>
        <w:ind w:left="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1B101.d. obuhva</w:t>
      </w:r>
      <w:r w:rsidRPr="00F42AE4">
        <w:rPr>
          <w:rFonts w:eastAsia="Arial"/>
          <w:i/>
          <w:iCs/>
          <w:sz w:val="24"/>
          <w:szCs w:val="24"/>
        </w:rPr>
        <w:t>ć</w:t>
      </w:r>
      <w:r w:rsidRPr="00F42AE4">
        <w:rPr>
          <w:rFonts w:eastAsia="Times New Roman"/>
          <w:i/>
          <w:iCs/>
          <w:sz w:val="24"/>
          <w:szCs w:val="24"/>
        </w:rPr>
        <w:t>a valjke, opremu za razvla</w:t>
      </w:r>
      <w:r w:rsidRPr="00F42AE4">
        <w:rPr>
          <w:rFonts w:eastAsia="Arial"/>
          <w:i/>
          <w:iCs/>
          <w:sz w:val="24"/>
          <w:szCs w:val="24"/>
        </w:rPr>
        <w:t>č</w:t>
      </w:r>
      <w:r w:rsidRPr="00F42AE4">
        <w:rPr>
          <w:rFonts w:eastAsia="Times New Roman"/>
          <w:i/>
          <w:iCs/>
          <w:sz w:val="24"/>
          <w:szCs w:val="24"/>
        </w:rPr>
        <w:t>enje, opremu za premazivanje, opremu za rezanje i šablone za izrezivanje oblika.</w:t>
      </w:r>
    </w:p>
    <w:p w:rsidR="006341FF" w:rsidRPr="00F42AE4" w:rsidRDefault="006341FF" w:rsidP="00425500">
      <w:pPr>
        <w:spacing w:line="270" w:lineRule="exact"/>
        <w:ind w:left="1276" w:hanging="425"/>
        <w:jc w:val="both"/>
        <w:rPr>
          <w:sz w:val="24"/>
          <w:szCs w:val="24"/>
        </w:rPr>
      </w:pPr>
    </w:p>
    <w:p w:rsidR="006341FF" w:rsidRPr="00AC2292" w:rsidRDefault="006341FF" w:rsidP="00425500">
      <w:pPr>
        <w:tabs>
          <w:tab w:val="left" w:pos="1520"/>
        </w:tabs>
        <w:ind w:left="851" w:hanging="851"/>
        <w:jc w:val="both"/>
        <w:rPr>
          <w:b/>
          <w:sz w:val="24"/>
          <w:szCs w:val="24"/>
        </w:rPr>
      </w:pPr>
      <w:r w:rsidRPr="00AC2292">
        <w:rPr>
          <w:rFonts w:eastAsia="Times New Roman"/>
          <w:b/>
          <w:sz w:val="24"/>
          <w:szCs w:val="24"/>
        </w:rPr>
        <w:t>1B102</w:t>
      </w:r>
      <w:r w:rsidR="00AA4A09" w:rsidRPr="00AC2292">
        <w:rPr>
          <w:b/>
          <w:sz w:val="24"/>
          <w:szCs w:val="24"/>
        </w:rPr>
        <w:t xml:space="preserve"> </w:t>
      </w:r>
      <w:r w:rsidR="00B734FD" w:rsidRPr="00AC2292">
        <w:rPr>
          <w:b/>
          <w:sz w:val="24"/>
          <w:szCs w:val="24"/>
        </w:rPr>
        <w:t xml:space="preserve"> </w:t>
      </w:r>
      <w:r w:rsidRPr="00AC2292">
        <w:rPr>
          <w:rFonts w:eastAsia="Times New Roman"/>
          <w:b/>
          <w:sz w:val="24"/>
          <w:szCs w:val="24"/>
        </w:rPr>
        <w:t>„Oprema za proizvodnju” metalnog praha, osim one navedene u 1B002, i komponente kako slijedi:</w:t>
      </w:r>
    </w:p>
    <w:p w:rsidR="006341FF" w:rsidRPr="00F42AE4" w:rsidRDefault="006341FF" w:rsidP="00425500">
      <w:pPr>
        <w:spacing w:line="288" w:lineRule="exact"/>
        <w:jc w:val="both"/>
        <w:rPr>
          <w:sz w:val="24"/>
          <w:szCs w:val="24"/>
        </w:rPr>
      </w:pPr>
    </w:p>
    <w:p w:rsidR="006341FF" w:rsidRPr="00F42AE4" w:rsidRDefault="006341FF" w:rsidP="00425500">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1B115.b.</w:t>
      </w:r>
    </w:p>
    <w:p w:rsidR="006341FF" w:rsidRPr="00F42AE4" w:rsidRDefault="006341FF" w:rsidP="00425500">
      <w:pPr>
        <w:spacing w:line="287" w:lineRule="exact"/>
        <w:jc w:val="both"/>
        <w:rPr>
          <w:sz w:val="24"/>
          <w:szCs w:val="24"/>
        </w:rPr>
      </w:pPr>
    </w:p>
    <w:p w:rsidR="006341FF" w:rsidRPr="006E0384" w:rsidRDefault="006341FF" w:rsidP="00425500">
      <w:pPr>
        <w:numPr>
          <w:ilvl w:val="0"/>
          <w:numId w:val="76"/>
        </w:numPr>
        <w:tabs>
          <w:tab w:val="left" w:pos="1780"/>
        </w:tabs>
        <w:ind w:left="1276" w:hanging="425"/>
        <w:jc w:val="both"/>
        <w:rPr>
          <w:rFonts w:eastAsia="Times New Roman"/>
          <w:sz w:val="24"/>
          <w:szCs w:val="24"/>
        </w:rPr>
      </w:pPr>
      <w:r w:rsidRPr="006E0384">
        <w:rPr>
          <w:rFonts w:eastAsia="Times New Roman"/>
          <w:sz w:val="24"/>
          <w:szCs w:val="24"/>
        </w:rPr>
        <w:t>„oprema za proizvodnju” metalnog praha upotrebljiva za „proizvodnju” u kontroliranom mediju kuglastih, zaobljenih ili atomiziranih materijala navedena u 1C011.a</w:t>
      </w:r>
      <w:r w:rsidR="001A5247">
        <w:rPr>
          <w:rFonts w:eastAsia="Times New Roman"/>
          <w:sz w:val="24"/>
          <w:szCs w:val="24"/>
        </w:rPr>
        <w:t>,</w:t>
      </w:r>
      <w:r w:rsidRPr="006E0384">
        <w:rPr>
          <w:rFonts w:eastAsia="Times New Roman"/>
          <w:sz w:val="24"/>
          <w:szCs w:val="24"/>
        </w:rPr>
        <w:t xml:space="preserve"> 1C011.b</w:t>
      </w:r>
      <w:r w:rsidR="001A5247">
        <w:rPr>
          <w:rFonts w:eastAsia="Times New Roman"/>
          <w:sz w:val="24"/>
          <w:szCs w:val="24"/>
        </w:rPr>
        <w:t>,</w:t>
      </w:r>
      <w:r w:rsidRPr="006E0384">
        <w:rPr>
          <w:rFonts w:eastAsia="Times New Roman"/>
          <w:sz w:val="24"/>
          <w:szCs w:val="24"/>
        </w:rPr>
        <w:t xml:space="preserve"> 1C111.a.1</w:t>
      </w:r>
      <w:r w:rsidR="001A5247">
        <w:rPr>
          <w:rFonts w:eastAsia="Times New Roman"/>
          <w:sz w:val="24"/>
          <w:szCs w:val="24"/>
        </w:rPr>
        <w:t>,</w:t>
      </w:r>
      <w:r w:rsidRPr="006E0384">
        <w:rPr>
          <w:rFonts w:eastAsia="Times New Roman"/>
          <w:sz w:val="24"/>
          <w:szCs w:val="24"/>
        </w:rPr>
        <w:t xml:space="preserve"> 1C111.a.2. ili u </w:t>
      </w:r>
      <w:r w:rsidR="006E0384">
        <w:rPr>
          <w:rFonts w:eastAsia="Times New Roman"/>
          <w:sz w:val="24"/>
          <w:szCs w:val="24"/>
        </w:rPr>
        <w:t>Zajedničkoj listi vojne opreme.</w:t>
      </w:r>
    </w:p>
    <w:p w:rsidR="006341FF" w:rsidRPr="00F42AE4" w:rsidRDefault="006341FF" w:rsidP="00425500">
      <w:pPr>
        <w:spacing w:line="276" w:lineRule="exact"/>
        <w:ind w:left="1276" w:hanging="425"/>
        <w:jc w:val="both"/>
        <w:rPr>
          <w:rFonts w:eastAsia="Times New Roman"/>
          <w:sz w:val="24"/>
          <w:szCs w:val="24"/>
        </w:rPr>
      </w:pPr>
    </w:p>
    <w:p w:rsidR="006341FF" w:rsidRPr="00F42AE4" w:rsidRDefault="006341FF" w:rsidP="00425500">
      <w:pPr>
        <w:numPr>
          <w:ilvl w:val="0"/>
          <w:numId w:val="76"/>
        </w:numPr>
        <w:tabs>
          <w:tab w:val="left" w:pos="1780"/>
        </w:tabs>
        <w:ind w:left="1276" w:hanging="425"/>
        <w:jc w:val="both"/>
        <w:rPr>
          <w:rFonts w:eastAsia="Times New Roman"/>
          <w:sz w:val="24"/>
          <w:szCs w:val="24"/>
        </w:rPr>
      </w:pPr>
      <w:r w:rsidRPr="00F42AE4">
        <w:rPr>
          <w:rFonts w:eastAsia="Times New Roman"/>
          <w:sz w:val="24"/>
          <w:szCs w:val="24"/>
        </w:rPr>
        <w:t>komponente posebno predvi</w:t>
      </w:r>
      <w:r w:rsidRPr="00F42AE4">
        <w:rPr>
          <w:rFonts w:eastAsia="Arial"/>
          <w:sz w:val="24"/>
          <w:szCs w:val="24"/>
        </w:rPr>
        <w:t>đ</w:t>
      </w:r>
      <w:r w:rsidRPr="00F42AE4">
        <w:rPr>
          <w:rFonts w:eastAsia="Times New Roman"/>
          <w:sz w:val="24"/>
          <w:szCs w:val="24"/>
        </w:rPr>
        <w:t>ene za „opremu za proizvodnju” navedenu u 1B002 ili 1B102.a.</w:t>
      </w:r>
    </w:p>
    <w:p w:rsidR="006341FF" w:rsidRPr="00F42AE4" w:rsidRDefault="006341FF" w:rsidP="00425500">
      <w:pPr>
        <w:spacing w:line="286" w:lineRule="exact"/>
        <w:jc w:val="both"/>
        <w:rPr>
          <w:sz w:val="24"/>
          <w:szCs w:val="24"/>
        </w:rPr>
      </w:pPr>
    </w:p>
    <w:p w:rsidR="006341FF" w:rsidRPr="00F42AE4" w:rsidRDefault="006341FF" w:rsidP="00425500">
      <w:pPr>
        <w:tabs>
          <w:tab w:val="left" w:pos="2480"/>
        </w:tabs>
        <w:ind w:firstLine="851"/>
        <w:jc w:val="both"/>
        <w:rPr>
          <w:sz w:val="24"/>
          <w:szCs w:val="24"/>
        </w:rPr>
      </w:pPr>
      <w:r w:rsidRPr="00F42AE4">
        <w:rPr>
          <w:rFonts w:eastAsia="Times New Roman"/>
          <w:i/>
          <w:iCs/>
          <w:sz w:val="24"/>
          <w:szCs w:val="24"/>
          <w:u w:val="single"/>
        </w:rPr>
        <w:t>Napomena:</w:t>
      </w:r>
      <w:r w:rsidR="006E0384">
        <w:rPr>
          <w:sz w:val="24"/>
          <w:szCs w:val="24"/>
        </w:rPr>
        <w:t xml:space="preserve"> </w:t>
      </w:r>
      <w:r w:rsidRPr="00F42AE4">
        <w:rPr>
          <w:rFonts w:eastAsia="Times New Roman"/>
          <w:i/>
          <w:iCs/>
          <w:sz w:val="24"/>
          <w:szCs w:val="24"/>
        </w:rPr>
        <w:t>1B102 obuhva</w:t>
      </w:r>
      <w:r w:rsidRPr="00F42AE4">
        <w:rPr>
          <w:rFonts w:eastAsia="Arial"/>
          <w:i/>
          <w:iCs/>
          <w:sz w:val="24"/>
          <w:szCs w:val="24"/>
        </w:rPr>
        <w:t>ć</w:t>
      </w:r>
      <w:r w:rsidRPr="00F42AE4">
        <w:rPr>
          <w:rFonts w:eastAsia="Times New Roman"/>
          <w:i/>
          <w:iCs/>
          <w:sz w:val="24"/>
          <w:szCs w:val="24"/>
        </w:rPr>
        <w:t>a:</w:t>
      </w:r>
    </w:p>
    <w:p w:rsidR="006341FF" w:rsidRPr="00F42AE4" w:rsidRDefault="006341FF" w:rsidP="00425500">
      <w:pPr>
        <w:spacing w:line="287" w:lineRule="exact"/>
        <w:jc w:val="both"/>
        <w:rPr>
          <w:sz w:val="24"/>
          <w:szCs w:val="24"/>
        </w:rPr>
      </w:pPr>
    </w:p>
    <w:p w:rsidR="006341FF" w:rsidRPr="00F42AE4" w:rsidRDefault="006341FF" w:rsidP="00425500">
      <w:pPr>
        <w:numPr>
          <w:ilvl w:val="0"/>
          <w:numId w:val="77"/>
        </w:numPr>
        <w:tabs>
          <w:tab w:val="left" w:pos="2720"/>
          <w:tab w:val="left" w:pos="9072"/>
        </w:tabs>
        <w:spacing w:line="245" w:lineRule="auto"/>
        <w:ind w:left="1134" w:hanging="283"/>
        <w:jc w:val="both"/>
        <w:rPr>
          <w:rFonts w:eastAsia="Times New Roman"/>
          <w:i/>
          <w:iCs/>
          <w:sz w:val="24"/>
          <w:szCs w:val="24"/>
        </w:rPr>
      </w:pPr>
      <w:r w:rsidRPr="00F42AE4">
        <w:rPr>
          <w:rFonts w:eastAsia="Times New Roman"/>
          <w:i/>
          <w:iCs/>
          <w:sz w:val="24"/>
          <w:szCs w:val="24"/>
        </w:rPr>
        <w:t>generatore plazme (visokofrekventne lu</w:t>
      </w:r>
      <w:r w:rsidRPr="00F42AE4">
        <w:rPr>
          <w:rFonts w:eastAsia="Arial"/>
          <w:i/>
          <w:iCs/>
          <w:sz w:val="24"/>
          <w:szCs w:val="24"/>
        </w:rPr>
        <w:t>č</w:t>
      </w:r>
      <w:r w:rsidRPr="00F42AE4">
        <w:rPr>
          <w:rFonts w:eastAsia="Times New Roman"/>
          <w:i/>
          <w:iCs/>
          <w:sz w:val="24"/>
          <w:szCs w:val="24"/>
        </w:rPr>
        <w:t xml:space="preserve">ne mlaznice) koji se mogu upotrijebiti za dobivanje raspršenih ili kuglastih metalnih prahova </w:t>
      </w:r>
      <w:r w:rsidRPr="00F42AE4">
        <w:rPr>
          <w:rFonts w:eastAsia="Arial"/>
          <w:i/>
          <w:iCs/>
          <w:sz w:val="24"/>
          <w:szCs w:val="24"/>
        </w:rPr>
        <w:t>č</w:t>
      </w:r>
      <w:r w:rsidRPr="00F42AE4">
        <w:rPr>
          <w:rFonts w:eastAsia="Times New Roman"/>
          <w:i/>
          <w:iCs/>
          <w:sz w:val="24"/>
          <w:szCs w:val="24"/>
        </w:rPr>
        <w:t>iji se postupak odvija u mediju argona i vode;</w:t>
      </w:r>
    </w:p>
    <w:p w:rsidR="006341FF" w:rsidRPr="00F42AE4" w:rsidRDefault="006341FF" w:rsidP="00425500">
      <w:pPr>
        <w:tabs>
          <w:tab w:val="left" w:pos="9072"/>
        </w:tabs>
        <w:spacing w:line="272" w:lineRule="exact"/>
        <w:ind w:left="1134" w:hanging="283"/>
        <w:jc w:val="both"/>
        <w:rPr>
          <w:rFonts w:eastAsia="Times New Roman"/>
          <w:i/>
          <w:iCs/>
          <w:sz w:val="24"/>
          <w:szCs w:val="24"/>
        </w:rPr>
      </w:pPr>
    </w:p>
    <w:p w:rsidR="006341FF" w:rsidRPr="00F42AE4" w:rsidRDefault="006341FF" w:rsidP="00425500">
      <w:pPr>
        <w:numPr>
          <w:ilvl w:val="0"/>
          <w:numId w:val="77"/>
        </w:numPr>
        <w:tabs>
          <w:tab w:val="left" w:pos="2720"/>
          <w:tab w:val="left" w:pos="9072"/>
        </w:tabs>
        <w:spacing w:line="245" w:lineRule="auto"/>
        <w:ind w:left="1134" w:hanging="283"/>
        <w:jc w:val="both"/>
        <w:rPr>
          <w:rFonts w:eastAsia="Times New Roman"/>
          <w:i/>
          <w:iCs/>
          <w:sz w:val="24"/>
          <w:szCs w:val="24"/>
        </w:rPr>
      </w:pPr>
      <w:r w:rsidRPr="00F42AE4">
        <w:rPr>
          <w:rFonts w:eastAsia="Times New Roman"/>
          <w:i/>
          <w:iCs/>
          <w:sz w:val="24"/>
          <w:szCs w:val="24"/>
        </w:rPr>
        <w:t>opremu za elektri</w:t>
      </w:r>
      <w:r w:rsidRPr="00F42AE4">
        <w:rPr>
          <w:rFonts w:eastAsia="Arial"/>
          <w:i/>
          <w:iCs/>
          <w:sz w:val="24"/>
          <w:szCs w:val="24"/>
        </w:rPr>
        <w:t>č</w:t>
      </w:r>
      <w:r w:rsidRPr="00F42AE4">
        <w:rPr>
          <w:rFonts w:eastAsia="Times New Roman"/>
          <w:i/>
          <w:iCs/>
          <w:sz w:val="24"/>
          <w:szCs w:val="24"/>
        </w:rPr>
        <w:t xml:space="preserve">no raspršivanje koja se može upotrijebiti za dobivanje raspršenih ili kuglastih metalnih prahova </w:t>
      </w:r>
      <w:r w:rsidRPr="00F42AE4">
        <w:rPr>
          <w:rFonts w:eastAsia="Arial"/>
          <w:i/>
          <w:iCs/>
          <w:sz w:val="24"/>
          <w:szCs w:val="24"/>
        </w:rPr>
        <w:t>č</w:t>
      </w:r>
      <w:r w:rsidRPr="00F42AE4">
        <w:rPr>
          <w:rFonts w:eastAsia="Times New Roman"/>
          <w:i/>
          <w:iCs/>
          <w:sz w:val="24"/>
          <w:szCs w:val="24"/>
        </w:rPr>
        <w:t>iji se postupak odvija u mediju argona i vode;</w:t>
      </w:r>
    </w:p>
    <w:p w:rsidR="006341FF" w:rsidRPr="00F42AE4" w:rsidRDefault="006341FF" w:rsidP="00425500">
      <w:pPr>
        <w:tabs>
          <w:tab w:val="left" w:pos="9072"/>
        </w:tabs>
        <w:spacing w:line="271" w:lineRule="exact"/>
        <w:ind w:left="1134" w:hanging="283"/>
        <w:jc w:val="both"/>
        <w:rPr>
          <w:rFonts w:eastAsia="Times New Roman"/>
          <w:i/>
          <w:iCs/>
          <w:sz w:val="24"/>
          <w:szCs w:val="24"/>
        </w:rPr>
      </w:pPr>
    </w:p>
    <w:p w:rsidR="006341FF" w:rsidRPr="00F42AE4" w:rsidRDefault="006341FF" w:rsidP="00425500">
      <w:pPr>
        <w:numPr>
          <w:ilvl w:val="0"/>
          <w:numId w:val="77"/>
        </w:numPr>
        <w:tabs>
          <w:tab w:val="left" w:pos="2720"/>
          <w:tab w:val="left" w:pos="9072"/>
        </w:tabs>
        <w:spacing w:line="247" w:lineRule="auto"/>
        <w:ind w:left="1134" w:hanging="283"/>
        <w:jc w:val="both"/>
        <w:rPr>
          <w:rFonts w:eastAsia="Times New Roman"/>
          <w:i/>
          <w:iCs/>
          <w:sz w:val="24"/>
          <w:szCs w:val="24"/>
        </w:rPr>
      </w:pPr>
      <w:r w:rsidRPr="00F42AE4">
        <w:rPr>
          <w:rFonts w:eastAsia="Times New Roman"/>
          <w:i/>
          <w:iCs/>
          <w:sz w:val="24"/>
          <w:szCs w:val="24"/>
        </w:rPr>
        <w:t>opremu koja se može upotrijebiti za „proizvodnju” kuglastih aluminijskih prahova raspršivanjem taline u inertnom mediju (npr. dušikovom).</w:t>
      </w:r>
    </w:p>
    <w:p w:rsidR="006341FF" w:rsidRPr="00F42AE4" w:rsidRDefault="006341FF" w:rsidP="00425500">
      <w:pPr>
        <w:spacing w:line="269" w:lineRule="exact"/>
        <w:jc w:val="both"/>
        <w:rPr>
          <w:sz w:val="24"/>
          <w:szCs w:val="24"/>
        </w:rPr>
      </w:pPr>
    </w:p>
    <w:p w:rsidR="006341FF" w:rsidRPr="00AC2292" w:rsidRDefault="006341FF" w:rsidP="00425500">
      <w:pPr>
        <w:tabs>
          <w:tab w:val="left" w:pos="1520"/>
        </w:tabs>
        <w:spacing w:line="247" w:lineRule="auto"/>
        <w:ind w:left="851" w:hanging="851"/>
        <w:jc w:val="both"/>
        <w:rPr>
          <w:b/>
          <w:sz w:val="24"/>
          <w:szCs w:val="24"/>
        </w:rPr>
      </w:pPr>
      <w:r w:rsidRPr="00AC2292">
        <w:rPr>
          <w:rFonts w:eastAsia="Times New Roman"/>
          <w:b/>
          <w:sz w:val="24"/>
          <w:szCs w:val="24"/>
        </w:rPr>
        <w:t>1B115</w:t>
      </w:r>
      <w:r w:rsidR="006E0384" w:rsidRPr="00AC2292">
        <w:rPr>
          <w:b/>
          <w:sz w:val="24"/>
          <w:szCs w:val="24"/>
        </w:rPr>
        <w:t xml:space="preserve">  </w:t>
      </w:r>
      <w:r w:rsidRPr="00AC2292">
        <w:rPr>
          <w:rFonts w:eastAsia="Times New Roman"/>
          <w:b/>
          <w:sz w:val="24"/>
          <w:szCs w:val="24"/>
        </w:rPr>
        <w:t>Oprema, osim one navedene u 1B002 ili 1B102, za proizvodnju pogonskoga goriva i njegovih sastojaka, kako slijedi, i za nju posebno predvi</w:t>
      </w:r>
      <w:r w:rsidRPr="00AC2292">
        <w:rPr>
          <w:rFonts w:eastAsia="Arial"/>
          <w:b/>
          <w:sz w:val="24"/>
          <w:szCs w:val="24"/>
        </w:rPr>
        <w:t>đ</w:t>
      </w:r>
      <w:r w:rsidRPr="00AC2292">
        <w:rPr>
          <w:rFonts w:eastAsia="Times New Roman"/>
          <w:b/>
          <w:sz w:val="24"/>
          <w:szCs w:val="24"/>
        </w:rPr>
        <w:t>ene komponente:</w:t>
      </w:r>
    </w:p>
    <w:p w:rsidR="006341FF" w:rsidRPr="00F42AE4" w:rsidRDefault="006341FF" w:rsidP="00425500">
      <w:pPr>
        <w:spacing w:line="269" w:lineRule="exact"/>
        <w:jc w:val="both"/>
        <w:rPr>
          <w:sz w:val="24"/>
          <w:szCs w:val="24"/>
        </w:rPr>
      </w:pPr>
    </w:p>
    <w:p w:rsidR="006341FF" w:rsidRPr="00F42AE4" w:rsidRDefault="006341FF" w:rsidP="00425500">
      <w:pPr>
        <w:numPr>
          <w:ilvl w:val="0"/>
          <w:numId w:val="78"/>
        </w:numPr>
        <w:tabs>
          <w:tab w:val="left" w:pos="1780"/>
        </w:tabs>
        <w:spacing w:line="273" w:lineRule="auto"/>
        <w:ind w:left="1134" w:hanging="283"/>
        <w:jc w:val="both"/>
        <w:rPr>
          <w:rFonts w:eastAsia="Times New Roman"/>
          <w:sz w:val="24"/>
          <w:szCs w:val="24"/>
        </w:rPr>
      </w:pPr>
      <w:r w:rsidRPr="00F42AE4">
        <w:rPr>
          <w:rFonts w:eastAsia="Times New Roman"/>
          <w:sz w:val="24"/>
          <w:szCs w:val="24"/>
        </w:rPr>
        <w:t>„oprema za proizvodnju” za „proizvodnju” ili ispitivanje prihva</w:t>
      </w:r>
      <w:r w:rsidRPr="00F42AE4">
        <w:rPr>
          <w:rFonts w:eastAsia="Arial"/>
          <w:sz w:val="24"/>
          <w:szCs w:val="24"/>
        </w:rPr>
        <w:t>ć</w:t>
      </w:r>
      <w:r w:rsidRPr="00F42AE4">
        <w:rPr>
          <w:rFonts w:eastAsia="Times New Roman"/>
          <w:sz w:val="24"/>
          <w:szCs w:val="24"/>
        </w:rPr>
        <w:t>anja teku</w:t>
      </w:r>
      <w:r w:rsidRPr="00F42AE4">
        <w:rPr>
          <w:rFonts w:eastAsia="Arial"/>
          <w:sz w:val="24"/>
          <w:szCs w:val="24"/>
        </w:rPr>
        <w:t>ć</w:t>
      </w:r>
      <w:r w:rsidRPr="00F42AE4">
        <w:rPr>
          <w:rFonts w:eastAsia="Times New Roman"/>
          <w:sz w:val="24"/>
          <w:szCs w:val="24"/>
        </w:rPr>
        <w:t>ih pogonskih goriva ili njihovih sastojaka ili rukovanje njima navedena u 1C011.a</w:t>
      </w:r>
      <w:r w:rsidR="001A5247">
        <w:rPr>
          <w:rFonts w:eastAsia="Times New Roman"/>
          <w:sz w:val="24"/>
          <w:szCs w:val="24"/>
        </w:rPr>
        <w:t>,</w:t>
      </w:r>
      <w:r w:rsidRPr="00F42AE4">
        <w:rPr>
          <w:rFonts w:eastAsia="Times New Roman"/>
          <w:sz w:val="24"/>
          <w:szCs w:val="24"/>
        </w:rPr>
        <w:t xml:space="preserve"> 1C011.b</w:t>
      </w:r>
      <w:r w:rsidR="001A5247">
        <w:rPr>
          <w:rFonts w:eastAsia="Times New Roman"/>
          <w:sz w:val="24"/>
          <w:szCs w:val="24"/>
        </w:rPr>
        <w:t>,</w:t>
      </w:r>
      <w:r w:rsidRPr="00F42AE4">
        <w:rPr>
          <w:rFonts w:eastAsia="Times New Roman"/>
          <w:sz w:val="24"/>
          <w:szCs w:val="24"/>
        </w:rPr>
        <w:t xml:space="preserve"> 1C111 ili u </w:t>
      </w:r>
      <w:r w:rsidR="001D2974">
        <w:rPr>
          <w:rFonts w:eastAsia="Times New Roman"/>
          <w:sz w:val="24"/>
          <w:szCs w:val="24"/>
        </w:rPr>
        <w:t>Zajedničkoj listi vojne opreme</w:t>
      </w:r>
      <w:r w:rsidRPr="00F42AE4">
        <w:rPr>
          <w:rFonts w:eastAsia="Times New Roman"/>
          <w:sz w:val="24"/>
          <w:szCs w:val="24"/>
        </w:rPr>
        <w:t>;</w:t>
      </w:r>
    </w:p>
    <w:p w:rsidR="006341FF" w:rsidRDefault="006341FF" w:rsidP="00425500">
      <w:pPr>
        <w:ind w:left="1134" w:hanging="283"/>
        <w:jc w:val="both"/>
        <w:rPr>
          <w:sz w:val="24"/>
          <w:szCs w:val="24"/>
        </w:rPr>
      </w:pPr>
    </w:p>
    <w:p w:rsidR="006341FF" w:rsidRPr="00F42AE4" w:rsidRDefault="006341FF" w:rsidP="00425500">
      <w:pPr>
        <w:spacing w:line="199" w:lineRule="exact"/>
        <w:jc w:val="both"/>
        <w:rPr>
          <w:sz w:val="24"/>
          <w:szCs w:val="24"/>
        </w:rPr>
      </w:pPr>
    </w:p>
    <w:p w:rsidR="006341FF" w:rsidRPr="00F42AE4" w:rsidRDefault="006341FF" w:rsidP="00425500">
      <w:pPr>
        <w:tabs>
          <w:tab w:val="left" w:pos="1760"/>
        </w:tabs>
        <w:ind w:left="1134" w:hanging="283"/>
        <w:jc w:val="both"/>
        <w:rPr>
          <w:sz w:val="24"/>
          <w:szCs w:val="24"/>
        </w:rPr>
      </w:pPr>
      <w:r w:rsidRPr="00F42AE4">
        <w:rPr>
          <w:rFonts w:eastAsia="Times New Roman"/>
          <w:sz w:val="24"/>
          <w:szCs w:val="24"/>
        </w:rPr>
        <w:t>b.</w:t>
      </w:r>
      <w:r w:rsidRPr="00F42AE4">
        <w:rPr>
          <w:rFonts w:eastAsia="Times New Roman"/>
          <w:sz w:val="24"/>
          <w:szCs w:val="24"/>
        </w:rPr>
        <w:tab/>
        <w:t>„oprema za proizvodnju” za „proizvodnju”, rukovanje, miješanje, vulkaniziranje, lijevanje, prešanje, strojnu obradu, ekstrudiranje ili ispitivanje prihva</w:t>
      </w:r>
      <w:r w:rsidRPr="00F42AE4">
        <w:rPr>
          <w:rFonts w:eastAsia="Arial"/>
          <w:sz w:val="24"/>
          <w:szCs w:val="24"/>
        </w:rPr>
        <w:t>ć</w:t>
      </w:r>
      <w:r w:rsidRPr="00F42AE4">
        <w:rPr>
          <w:rFonts w:eastAsia="Times New Roman"/>
          <w:sz w:val="24"/>
          <w:szCs w:val="24"/>
        </w:rPr>
        <w:t xml:space="preserve">anja </w:t>
      </w:r>
      <w:r w:rsidRPr="00F42AE4">
        <w:rPr>
          <w:rFonts w:eastAsia="Arial"/>
          <w:sz w:val="24"/>
          <w:szCs w:val="24"/>
        </w:rPr>
        <w:t>č</w:t>
      </w:r>
      <w:r w:rsidRPr="00F42AE4">
        <w:rPr>
          <w:rFonts w:eastAsia="Times New Roman"/>
          <w:sz w:val="24"/>
          <w:szCs w:val="24"/>
        </w:rPr>
        <w:t>vrstih pogonskih goriva ili njihovih sastojaka navedena u 1C011.a</w:t>
      </w:r>
      <w:r w:rsidR="001A5247">
        <w:rPr>
          <w:rFonts w:eastAsia="Times New Roman"/>
          <w:sz w:val="24"/>
          <w:szCs w:val="24"/>
        </w:rPr>
        <w:t>,</w:t>
      </w:r>
      <w:r w:rsidRPr="00F42AE4">
        <w:rPr>
          <w:rFonts w:eastAsia="Times New Roman"/>
          <w:sz w:val="24"/>
          <w:szCs w:val="24"/>
        </w:rPr>
        <w:t xml:space="preserve"> 1C011.b</w:t>
      </w:r>
      <w:r w:rsidR="001A5247">
        <w:rPr>
          <w:rFonts w:eastAsia="Times New Roman"/>
          <w:sz w:val="24"/>
          <w:szCs w:val="24"/>
        </w:rPr>
        <w:t>,</w:t>
      </w:r>
      <w:r w:rsidRPr="00F42AE4">
        <w:rPr>
          <w:rFonts w:eastAsia="Times New Roman"/>
          <w:sz w:val="24"/>
          <w:szCs w:val="24"/>
        </w:rPr>
        <w:t xml:space="preserve"> 1C111 ili u</w:t>
      </w:r>
      <w:r w:rsidR="001D2974" w:rsidRPr="001D2974">
        <w:rPr>
          <w:rFonts w:eastAsia="Times New Roman"/>
          <w:sz w:val="24"/>
          <w:szCs w:val="24"/>
        </w:rPr>
        <w:t xml:space="preserve"> </w:t>
      </w:r>
      <w:r w:rsidR="001D2974">
        <w:rPr>
          <w:rFonts w:eastAsia="Times New Roman"/>
          <w:sz w:val="24"/>
          <w:szCs w:val="24"/>
        </w:rPr>
        <w:t>Zajedničkoj listi vojne opreme</w:t>
      </w:r>
      <w:r w:rsidRPr="00F42AE4">
        <w:rPr>
          <w:rFonts w:eastAsia="Times New Roman"/>
          <w:sz w:val="24"/>
          <w:szCs w:val="24"/>
        </w:rPr>
        <w:t>.</w:t>
      </w:r>
    </w:p>
    <w:p w:rsidR="006341FF" w:rsidRPr="00F42AE4" w:rsidRDefault="006341FF" w:rsidP="00425500">
      <w:pPr>
        <w:spacing w:line="201" w:lineRule="exact"/>
        <w:jc w:val="both"/>
        <w:rPr>
          <w:sz w:val="24"/>
          <w:szCs w:val="24"/>
        </w:rPr>
      </w:pPr>
    </w:p>
    <w:p w:rsidR="006341FF" w:rsidRPr="00F42AE4" w:rsidRDefault="006341FF" w:rsidP="00425500">
      <w:pPr>
        <w:tabs>
          <w:tab w:val="left" w:pos="2700"/>
        </w:tabs>
        <w:spacing w:line="239" w:lineRule="auto"/>
        <w:ind w:left="2410" w:hanging="1276"/>
        <w:jc w:val="both"/>
        <w:rPr>
          <w:sz w:val="24"/>
          <w:szCs w:val="24"/>
        </w:rPr>
      </w:pPr>
      <w:r w:rsidRPr="00F42AE4">
        <w:rPr>
          <w:rFonts w:eastAsia="Times New Roman"/>
          <w:i/>
          <w:iCs/>
          <w:sz w:val="24"/>
          <w:szCs w:val="24"/>
          <w:u w:val="single"/>
        </w:rPr>
        <w:t>Napomena:</w:t>
      </w:r>
      <w:r w:rsidR="001D2974">
        <w:rPr>
          <w:sz w:val="24"/>
          <w:szCs w:val="24"/>
        </w:rPr>
        <w:t xml:space="preserve"> </w:t>
      </w:r>
      <w:r w:rsidRPr="00F42AE4">
        <w:rPr>
          <w:rFonts w:eastAsia="Times New Roman"/>
          <w:i/>
          <w:iCs/>
          <w:sz w:val="24"/>
          <w:szCs w:val="24"/>
        </w:rPr>
        <w:t>1B115.b ne odnosi se na serijske miješalice, kontinuirane mješalice ili mlinove na teku</w:t>
      </w:r>
      <w:r w:rsidRPr="00F42AE4">
        <w:rPr>
          <w:rFonts w:eastAsia="Arial"/>
          <w:i/>
          <w:iCs/>
          <w:sz w:val="24"/>
          <w:szCs w:val="24"/>
        </w:rPr>
        <w:t>ć</w:t>
      </w:r>
      <w:r w:rsidRPr="00F42AE4">
        <w:rPr>
          <w:rFonts w:eastAsia="Times New Roman"/>
          <w:i/>
          <w:iCs/>
          <w:sz w:val="24"/>
          <w:szCs w:val="24"/>
        </w:rPr>
        <w:t>u energiju. Za nadzor serijskih miješalica, kontinuiranih miješalica i mlinova na teku</w:t>
      </w:r>
      <w:r w:rsidRPr="00F42AE4">
        <w:rPr>
          <w:rFonts w:eastAsia="Arial"/>
          <w:i/>
          <w:iCs/>
          <w:sz w:val="24"/>
          <w:szCs w:val="24"/>
        </w:rPr>
        <w:t>ć</w:t>
      </w:r>
      <w:r w:rsidRPr="00F42AE4">
        <w:rPr>
          <w:rFonts w:eastAsia="Times New Roman"/>
          <w:i/>
          <w:iCs/>
          <w:sz w:val="24"/>
          <w:szCs w:val="24"/>
        </w:rPr>
        <w:t>u energiju vidjeti 1B117, 1B118 i 1B119.</w:t>
      </w:r>
    </w:p>
    <w:p w:rsidR="006341FF" w:rsidRPr="00F42AE4" w:rsidRDefault="006341FF" w:rsidP="00425500">
      <w:pPr>
        <w:spacing w:line="202" w:lineRule="exact"/>
        <w:ind w:left="1134"/>
        <w:jc w:val="both"/>
        <w:rPr>
          <w:sz w:val="24"/>
          <w:szCs w:val="24"/>
        </w:rPr>
      </w:pPr>
    </w:p>
    <w:p w:rsidR="006341FF" w:rsidRPr="00F42AE4" w:rsidRDefault="006341FF" w:rsidP="00425500">
      <w:pPr>
        <w:spacing w:line="248" w:lineRule="auto"/>
        <w:ind w:left="2694" w:hanging="1560"/>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Za opremu posebno namijenjenu za proizvodnju sredstava vojne namjene vidjeti </w:t>
      </w:r>
      <w:r w:rsidR="00467034">
        <w:rPr>
          <w:rFonts w:eastAsia="Times New Roman"/>
          <w:i/>
          <w:iCs/>
          <w:sz w:val="24"/>
          <w:szCs w:val="24"/>
        </w:rPr>
        <w:t>Zajedničku</w:t>
      </w:r>
      <w:r w:rsidR="00EA672C">
        <w:rPr>
          <w:rFonts w:eastAsia="Times New Roman"/>
          <w:i/>
          <w:iCs/>
          <w:sz w:val="24"/>
          <w:szCs w:val="24"/>
        </w:rPr>
        <w:t xml:space="preserve"> listu</w:t>
      </w:r>
      <w:r w:rsidR="00847C19">
        <w:rPr>
          <w:rFonts w:eastAsia="Times New Roman"/>
          <w:i/>
          <w:iCs/>
          <w:sz w:val="24"/>
          <w:szCs w:val="24"/>
        </w:rPr>
        <w:t xml:space="preserve"> vojne opreme</w:t>
      </w:r>
      <w:r w:rsidRPr="00F42AE4">
        <w:rPr>
          <w:rFonts w:eastAsia="Times New Roman"/>
          <w:i/>
          <w:iCs/>
          <w:sz w:val="24"/>
          <w:szCs w:val="24"/>
        </w:rPr>
        <w:t>.</w:t>
      </w:r>
    </w:p>
    <w:p w:rsidR="006341FF" w:rsidRPr="00F42AE4" w:rsidRDefault="006341FF" w:rsidP="00425500">
      <w:pPr>
        <w:spacing w:line="193" w:lineRule="exact"/>
        <w:ind w:left="2694" w:hanging="1560"/>
        <w:jc w:val="both"/>
        <w:rPr>
          <w:sz w:val="24"/>
          <w:szCs w:val="24"/>
        </w:rPr>
      </w:pPr>
    </w:p>
    <w:p w:rsidR="006341FF" w:rsidRPr="00F42AE4" w:rsidRDefault="006341FF" w:rsidP="00425500">
      <w:pPr>
        <w:spacing w:line="246" w:lineRule="auto"/>
        <w:ind w:left="2694" w:hanging="1560"/>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1B115 ne odnosi se na opremu za „proizvodnju” i ispitivanje prihva</w:t>
      </w:r>
      <w:r w:rsidRPr="00F42AE4">
        <w:rPr>
          <w:rFonts w:eastAsia="Arial"/>
          <w:i/>
          <w:iCs/>
          <w:sz w:val="24"/>
          <w:szCs w:val="24"/>
        </w:rPr>
        <w:t>ć</w:t>
      </w:r>
      <w:r w:rsidRPr="00F42AE4">
        <w:rPr>
          <w:rFonts w:eastAsia="Times New Roman"/>
          <w:i/>
          <w:iCs/>
          <w:sz w:val="24"/>
          <w:szCs w:val="24"/>
        </w:rPr>
        <w:t>anja borovog karbida te rukovanje njime.</w:t>
      </w:r>
    </w:p>
    <w:p w:rsidR="006341FF" w:rsidRPr="00F42AE4" w:rsidRDefault="006341FF" w:rsidP="00425500">
      <w:pPr>
        <w:spacing w:line="194" w:lineRule="exact"/>
        <w:jc w:val="both"/>
        <w:rPr>
          <w:sz w:val="24"/>
          <w:szCs w:val="24"/>
        </w:rPr>
      </w:pPr>
    </w:p>
    <w:p w:rsidR="006341FF" w:rsidRPr="00AC2292" w:rsidRDefault="006341FF" w:rsidP="00425500">
      <w:pPr>
        <w:tabs>
          <w:tab w:val="left" w:pos="1520"/>
          <w:tab w:val="left" w:pos="9072"/>
        </w:tabs>
        <w:ind w:left="851" w:hanging="851"/>
        <w:jc w:val="both"/>
        <w:rPr>
          <w:b/>
          <w:sz w:val="24"/>
          <w:szCs w:val="24"/>
        </w:rPr>
      </w:pPr>
      <w:r w:rsidRPr="00AC2292">
        <w:rPr>
          <w:rFonts w:eastAsia="Times New Roman"/>
          <w:b/>
          <w:sz w:val="24"/>
          <w:szCs w:val="24"/>
        </w:rPr>
        <w:t>1B116</w:t>
      </w:r>
      <w:r w:rsidR="007247FD" w:rsidRPr="00AC2292">
        <w:rPr>
          <w:b/>
          <w:sz w:val="24"/>
          <w:szCs w:val="24"/>
        </w:rPr>
        <w:t xml:space="preserve"> </w:t>
      </w:r>
      <w:r w:rsidRPr="00AC2292">
        <w:rPr>
          <w:rFonts w:eastAsia="Times New Roman"/>
          <w:b/>
          <w:sz w:val="24"/>
          <w:szCs w:val="24"/>
        </w:rPr>
        <w:t>Posebno projektirane mlaznice za proizvodnju materijala dobivenih piroliti</w:t>
      </w:r>
      <w:r w:rsidRPr="00AC2292">
        <w:rPr>
          <w:rFonts w:eastAsia="Arial"/>
          <w:b/>
          <w:sz w:val="24"/>
          <w:szCs w:val="24"/>
        </w:rPr>
        <w:t>č</w:t>
      </w:r>
      <w:r w:rsidRPr="00AC2292">
        <w:rPr>
          <w:rFonts w:eastAsia="Times New Roman"/>
          <w:b/>
          <w:sz w:val="24"/>
          <w:szCs w:val="24"/>
        </w:rPr>
        <w:t>kim na</w:t>
      </w:r>
      <w:r w:rsidRPr="00AC2292">
        <w:rPr>
          <w:rFonts w:eastAsia="Arial"/>
          <w:b/>
          <w:sz w:val="24"/>
          <w:szCs w:val="24"/>
        </w:rPr>
        <w:t>č</w:t>
      </w:r>
      <w:r w:rsidRPr="00AC2292">
        <w:rPr>
          <w:rFonts w:eastAsia="Times New Roman"/>
          <w:b/>
          <w:sz w:val="24"/>
          <w:szCs w:val="24"/>
        </w:rPr>
        <w:t>inom koji su oblikovani na kalupu, škripcu ili nekoj drugoj podlozi od prethodnih plinova koji se raspadaju na rasponu temperatura od 1 573 K (1 300 °C) do 3 173 K (2 900 °C) pri tlaku od 130 Pa do 20 kPa.</w:t>
      </w:r>
    </w:p>
    <w:p w:rsidR="006341FF" w:rsidRPr="00F42AE4" w:rsidRDefault="006341FF" w:rsidP="00425500">
      <w:pPr>
        <w:tabs>
          <w:tab w:val="left" w:pos="9072"/>
        </w:tabs>
        <w:spacing w:line="201" w:lineRule="exact"/>
        <w:ind w:left="851"/>
        <w:jc w:val="both"/>
        <w:rPr>
          <w:sz w:val="24"/>
          <w:szCs w:val="24"/>
        </w:rPr>
      </w:pPr>
    </w:p>
    <w:p w:rsidR="006341FF" w:rsidRPr="00AC2292" w:rsidRDefault="006341FF" w:rsidP="00425500">
      <w:pPr>
        <w:tabs>
          <w:tab w:val="left" w:pos="1520"/>
          <w:tab w:val="left" w:pos="9072"/>
        </w:tabs>
        <w:ind w:left="851" w:hanging="851"/>
        <w:jc w:val="both"/>
        <w:rPr>
          <w:b/>
          <w:sz w:val="24"/>
          <w:szCs w:val="24"/>
        </w:rPr>
      </w:pPr>
      <w:r w:rsidRPr="00AC2292">
        <w:rPr>
          <w:rFonts w:eastAsia="Times New Roman"/>
          <w:b/>
          <w:sz w:val="24"/>
          <w:szCs w:val="24"/>
        </w:rPr>
        <w:t>1B117</w:t>
      </w:r>
      <w:r w:rsidRPr="00AC2292">
        <w:rPr>
          <w:b/>
          <w:sz w:val="24"/>
          <w:szCs w:val="24"/>
        </w:rPr>
        <w:tab/>
      </w:r>
      <w:r w:rsidRPr="00AC2292">
        <w:rPr>
          <w:rFonts w:eastAsia="Times New Roman"/>
          <w:b/>
          <w:sz w:val="24"/>
          <w:szCs w:val="24"/>
        </w:rPr>
        <w:t>Serijske miješalice koje imaju sve sljede</w:t>
      </w:r>
      <w:r w:rsidRPr="00AC2292">
        <w:rPr>
          <w:rFonts w:eastAsia="Arial"/>
          <w:b/>
          <w:sz w:val="24"/>
          <w:szCs w:val="24"/>
        </w:rPr>
        <w:t>ć</w:t>
      </w:r>
      <w:r w:rsidRPr="00AC2292">
        <w:rPr>
          <w:rFonts w:eastAsia="Times New Roman"/>
          <w:b/>
          <w:sz w:val="24"/>
          <w:szCs w:val="24"/>
        </w:rPr>
        <w:t>e zna</w:t>
      </w:r>
      <w:r w:rsidRPr="00AC2292">
        <w:rPr>
          <w:rFonts w:eastAsia="Arial"/>
          <w:b/>
          <w:sz w:val="24"/>
          <w:szCs w:val="24"/>
        </w:rPr>
        <w:t>č</w:t>
      </w:r>
      <w:r w:rsidRPr="00AC2292">
        <w:rPr>
          <w:rFonts w:eastAsia="Times New Roman"/>
          <w:b/>
          <w:sz w:val="24"/>
          <w:szCs w:val="24"/>
        </w:rPr>
        <w:t>ajke i posebno za njih izra</w:t>
      </w:r>
      <w:r w:rsidRPr="00AC2292">
        <w:rPr>
          <w:rFonts w:eastAsia="Arial"/>
          <w:b/>
          <w:sz w:val="24"/>
          <w:szCs w:val="24"/>
        </w:rPr>
        <w:t>đ</w:t>
      </w:r>
      <w:r w:rsidRPr="00AC2292">
        <w:rPr>
          <w:rFonts w:eastAsia="Times New Roman"/>
          <w:b/>
          <w:sz w:val="24"/>
          <w:szCs w:val="24"/>
        </w:rPr>
        <w:t>ene komponente:</w:t>
      </w:r>
    </w:p>
    <w:p w:rsidR="006341FF" w:rsidRPr="00F42AE4" w:rsidRDefault="006341FF" w:rsidP="00425500">
      <w:pPr>
        <w:tabs>
          <w:tab w:val="left" w:pos="9072"/>
        </w:tabs>
        <w:spacing w:line="210" w:lineRule="exact"/>
        <w:jc w:val="both"/>
        <w:rPr>
          <w:sz w:val="24"/>
          <w:szCs w:val="24"/>
        </w:rPr>
      </w:pPr>
    </w:p>
    <w:p w:rsidR="006341FF" w:rsidRPr="00F42AE4" w:rsidRDefault="006341FF" w:rsidP="00425500">
      <w:pPr>
        <w:numPr>
          <w:ilvl w:val="0"/>
          <w:numId w:val="79"/>
        </w:numPr>
        <w:tabs>
          <w:tab w:val="left" w:pos="1780"/>
          <w:tab w:val="left" w:pos="9072"/>
        </w:tabs>
        <w:ind w:left="1276" w:hanging="425"/>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ene ili preina</w:t>
      </w:r>
      <w:r w:rsidRPr="00F42AE4">
        <w:rPr>
          <w:rFonts w:eastAsia="Arial"/>
          <w:sz w:val="24"/>
          <w:szCs w:val="24"/>
        </w:rPr>
        <w:t>č</w:t>
      </w:r>
      <w:r w:rsidRPr="00F42AE4">
        <w:rPr>
          <w:rFonts w:eastAsia="Times New Roman"/>
          <w:sz w:val="24"/>
          <w:szCs w:val="24"/>
        </w:rPr>
        <w:t>ene za miješanje u vakuumu u rasponu od nula do 13,326 kPa:</w:t>
      </w:r>
    </w:p>
    <w:p w:rsidR="006341FF" w:rsidRPr="00F42AE4" w:rsidRDefault="006341FF" w:rsidP="00425500">
      <w:pPr>
        <w:tabs>
          <w:tab w:val="left" w:pos="9072"/>
        </w:tabs>
        <w:spacing w:line="211" w:lineRule="exact"/>
        <w:ind w:left="1276" w:hanging="425"/>
        <w:jc w:val="both"/>
        <w:rPr>
          <w:rFonts w:eastAsia="Times New Roman"/>
          <w:sz w:val="24"/>
          <w:szCs w:val="24"/>
        </w:rPr>
      </w:pPr>
    </w:p>
    <w:p w:rsidR="006341FF" w:rsidRPr="00F42AE4" w:rsidRDefault="006341FF" w:rsidP="00425500">
      <w:pPr>
        <w:numPr>
          <w:ilvl w:val="0"/>
          <w:numId w:val="79"/>
        </w:numPr>
        <w:tabs>
          <w:tab w:val="left" w:pos="1780"/>
          <w:tab w:val="left" w:pos="9072"/>
        </w:tabs>
        <w:ind w:left="1276" w:hanging="425"/>
        <w:jc w:val="both"/>
        <w:rPr>
          <w:rFonts w:eastAsia="Times New Roman"/>
          <w:sz w:val="24"/>
          <w:szCs w:val="24"/>
        </w:rPr>
      </w:pPr>
      <w:r w:rsidRPr="00F42AE4">
        <w:rPr>
          <w:rFonts w:eastAsia="Times New Roman"/>
          <w:sz w:val="24"/>
          <w:szCs w:val="24"/>
        </w:rPr>
        <w:t>Imaju mogu</w:t>
      </w:r>
      <w:r w:rsidRPr="00F42AE4">
        <w:rPr>
          <w:rFonts w:eastAsia="Arial"/>
          <w:sz w:val="24"/>
          <w:szCs w:val="24"/>
        </w:rPr>
        <w:t>ć</w:t>
      </w:r>
      <w:r w:rsidRPr="00F42AE4">
        <w:rPr>
          <w:rFonts w:eastAsia="Times New Roman"/>
          <w:sz w:val="24"/>
          <w:szCs w:val="24"/>
        </w:rPr>
        <w:t>nost upravljanja temperaturom u komori za miješanje;</w:t>
      </w:r>
    </w:p>
    <w:p w:rsidR="006341FF" w:rsidRPr="00F42AE4" w:rsidRDefault="006341FF" w:rsidP="00425500">
      <w:pPr>
        <w:tabs>
          <w:tab w:val="left" w:pos="9072"/>
        </w:tabs>
        <w:spacing w:line="210" w:lineRule="exact"/>
        <w:ind w:left="1276" w:hanging="425"/>
        <w:jc w:val="both"/>
        <w:rPr>
          <w:rFonts w:eastAsia="Times New Roman"/>
          <w:sz w:val="24"/>
          <w:szCs w:val="24"/>
        </w:rPr>
      </w:pPr>
    </w:p>
    <w:p w:rsidR="006341FF" w:rsidRPr="00F42AE4" w:rsidRDefault="006341FF" w:rsidP="00425500">
      <w:pPr>
        <w:numPr>
          <w:ilvl w:val="0"/>
          <w:numId w:val="79"/>
        </w:numPr>
        <w:tabs>
          <w:tab w:val="left" w:pos="1780"/>
          <w:tab w:val="left" w:pos="9072"/>
        </w:tabs>
        <w:ind w:left="1276" w:hanging="425"/>
        <w:jc w:val="both"/>
        <w:rPr>
          <w:rFonts w:eastAsia="Times New Roman"/>
          <w:sz w:val="24"/>
          <w:szCs w:val="24"/>
        </w:rPr>
      </w:pPr>
      <w:r w:rsidRPr="00F42AE4">
        <w:rPr>
          <w:rFonts w:eastAsia="Times New Roman"/>
          <w:sz w:val="24"/>
          <w:szCs w:val="24"/>
        </w:rPr>
        <w:t xml:space="preserve">ukupni prostorni kapacitet 110 litara ili više </w:t>
      </w:r>
      <w:r w:rsidRPr="00F42AE4">
        <w:rPr>
          <w:rFonts w:eastAsia="Times New Roman"/>
          <w:sz w:val="24"/>
          <w:szCs w:val="24"/>
          <w:u w:val="single"/>
        </w:rPr>
        <w:t>i</w:t>
      </w:r>
    </w:p>
    <w:p w:rsidR="006341FF" w:rsidRPr="00F42AE4" w:rsidRDefault="006341FF" w:rsidP="00425500">
      <w:pPr>
        <w:tabs>
          <w:tab w:val="left" w:pos="9072"/>
        </w:tabs>
        <w:spacing w:line="211" w:lineRule="exact"/>
        <w:ind w:left="1276" w:hanging="425"/>
        <w:jc w:val="both"/>
        <w:rPr>
          <w:rFonts w:eastAsia="Times New Roman"/>
          <w:sz w:val="24"/>
          <w:szCs w:val="24"/>
        </w:rPr>
      </w:pPr>
    </w:p>
    <w:p w:rsidR="006341FF" w:rsidRPr="00F42AE4" w:rsidRDefault="006341FF" w:rsidP="00425500">
      <w:pPr>
        <w:numPr>
          <w:ilvl w:val="0"/>
          <w:numId w:val="79"/>
        </w:numPr>
        <w:tabs>
          <w:tab w:val="left" w:pos="1780"/>
          <w:tab w:val="left" w:pos="9072"/>
        </w:tabs>
        <w:ind w:left="1276" w:hanging="425"/>
        <w:jc w:val="both"/>
        <w:rPr>
          <w:rFonts w:eastAsia="Times New Roman"/>
          <w:sz w:val="24"/>
          <w:szCs w:val="24"/>
        </w:rPr>
      </w:pPr>
      <w:r w:rsidRPr="00F42AE4">
        <w:rPr>
          <w:rFonts w:eastAsia="Times New Roman"/>
          <w:sz w:val="24"/>
          <w:szCs w:val="24"/>
        </w:rPr>
        <w:t>najmanje jedna ‚osovina za miješanje/gnje</w:t>
      </w:r>
      <w:r w:rsidRPr="00F42AE4">
        <w:rPr>
          <w:rFonts w:eastAsia="Arial"/>
          <w:sz w:val="24"/>
          <w:szCs w:val="24"/>
        </w:rPr>
        <w:t>č</w:t>
      </w:r>
      <w:r w:rsidRPr="00F42AE4">
        <w:rPr>
          <w:rFonts w:eastAsia="Times New Roman"/>
          <w:sz w:val="24"/>
          <w:szCs w:val="24"/>
        </w:rPr>
        <w:t>enje’ izvan središta.</w:t>
      </w:r>
    </w:p>
    <w:p w:rsidR="006341FF" w:rsidRPr="00F42AE4" w:rsidRDefault="006341FF" w:rsidP="00425500">
      <w:pPr>
        <w:tabs>
          <w:tab w:val="left" w:pos="9072"/>
        </w:tabs>
        <w:spacing w:line="212" w:lineRule="exact"/>
        <w:ind w:left="1276" w:hanging="425"/>
        <w:jc w:val="both"/>
        <w:rPr>
          <w:sz w:val="24"/>
          <w:szCs w:val="24"/>
        </w:rPr>
      </w:pPr>
    </w:p>
    <w:p w:rsidR="006341FF" w:rsidRPr="00F42AE4" w:rsidRDefault="006341FF" w:rsidP="00425500">
      <w:pPr>
        <w:tabs>
          <w:tab w:val="left" w:pos="2480"/>
          <w:tab w:val="left" w:pos="9072"/>
        </w:tabs>
        <w:ind w:left="2127" w:hanging="1276"/>
        <w:jc w:val="both"/>
        <w:rPr>
          <w:sz w:val="24"/>
          <w:szCs w:val="24"/>
        </w:rPr>
      </w:pPr>
      <w:r w:rsidRPr="00F42AE4">
        <w:rPr>
          <w:rFonts w:eastAsia="Times New Roman"/>
          <w:i/>
          <w:iCs/>
          <w:sz w:val="24"/>
          <w:szCs w:val="24"/>
          <w:u w:val="single"/>
        </w:rPr>
        <w:t>Napomena:</w:t>
      </w:r>
      <w:r w:rsidR="00B25001">
        <w:rPr>
          <w:sz w:val="24"/>
          <w:szCs w:val="24"/>
        </w:rPr>
        <w:t xml:space="preserve"> </w:t>
      </w:r>
      <w:r w:rsidRPr="00F42AE4">
        <w:rPr>
          <w:rFonts w:eastAsia="Times New Roman"/>
          <w:i/>
          <w:iCs/>
          <w:sz w:val="24"/>
          <w:szCs w:val="24"/>
        </w:rPr>
        <w:t>U 1B117.d. izraz ‚osovina za miješanje/gnje</w:t>
      </w:r>
      <w:r w:rsidRPr="00F42AE4">
        <w:rPr>
          <w:rFonts w:eastAsia="Arial"/>
          <w:i/>
          <w:iCs/>
          <w:sz w:val="24"/>
          <w:szCs w:val="24"/>
        </w:rPr>
        <w:t>č</w:t>
      </w:r>
      <w:r w:rsidRPr="00F42AE4">
        <w:rPr>
          <w:rFonts w:eastAsia="Times New Roman"/>
          <w:i/>
          <w:iCs/>
          <w:sz w:val="24"/>
          <w:szCs w:val="24"/>
        </w:rPr>
        <w:t>enje’ ne odnosi se na deaglomeratore ni na rotiraju</w:t>
      </w:r>
      <w:r w:rsidRPr="00F42AE4">
        <w:rPr>
          <w:rFonts w:eastAsia="Arial"/>
          <w:i/>
          <w:iCs/>
          <w:sz w:val="24"/>
          <w:szCs w:val="24"/>
        </w:rPr>
        <w:t>ć</w:t>
      </w:r>
      <w:r w:rsidRPr="00F42AE4">
        <w:rPr>
          <w:rFonts w:eastAsia="Times New Roman"/>
          <w:i/>
          <w:iCs/>
          <w:sz w:val="24"/>
          <w:szCs w:val="24"/>
        </w:rPr>
        <w:t>e oštrice.</w:t>
      </w:r>
    </w:p>
    <w:p w:rsidR="006341FF" w:rsidRPr="00AC2292" w:rsidRDefault="006341FF" w:rsidP="00425500">
      <w:pPr>
        <w:spacing w:line="211" w:lineRule="exact"/>
        <w:ind w:left="2127" w:hanging="1276"/>
        <w:jc w:val="both"/>
        <w:rPr>
          <w:b/>
          <w:sz w:val="24"/>
          <w:szCs w:val="24"/>
        </w:rPr>
      </w:pPr>
    </w:p>
    <w:p w:rsidR="006341FF" w:rsidRPr="00AC2292" w:rsidRDefault="006341FF" w:rsidP="00425500">
      <w:pPr>
        <w:tabs>
          <w:tab w:val="left" w:pos="1520"/>
        </w:tabs>
        <w:ind w:left="851" w:hanging="851"/>
        <w:jc w:val="both"/>
        <w:rPr>
          <w:b/>
          <w:sz w:val="24"/>
          <w:szCs w:val="24"/>
        </w:rPr>
      </w:pPr>
      <w:r w:rsidRPr="00AC2292">
        <w:rPr>
          <w:rFonts w:eastAsia="Times New Roman"/>
          <w:b/>
          <w:sz w:val="24"/>
          <w:szCs w:val="24"/>
        </w:rPr>
        <w:t>1B118</w:t>
      </w:r>
      <w:r w:rsidR="00B25001" w:rsidRPr="00AC2292">
        <w:rPr>
          <w:b/>
          <w:sz w:val="24"/>
          <w:szCs w:val="24"/>
        </w:rPr>
        <w:t xml:space="preserve">  </w:t>
      </w:r>
      <w:r w:rsidRPr="00AC2292">
        <w:rPr>
          <w:rFonts w:eastAsia="Times New Roman"/>
          <w:b/>
          <w:sz w:val="24"/>
          <w:szCs w:val="24"/>
        </w:rPr>
        <w:t>Kontinuirane miješalice koje imaju sve sljede</w:t>
      </w:r>
      <w:r w:rsidRPr="00AC2292">
        <w:rPr>
          <w:rFonts w:eastAsia="Arial"/>
          <w:b/>
          <w:sz w:val="24"/>
          <w:szCs w:val="24"/>
        </w:rPr>
        <w:t>ć</w:t>
      </w:r>
      <w:r w:rsidRPr="00AC2292">
        <w:rPr>
          <w:rFonts w:eastAsia="Times New Roman"/>
          <w:b/>
          <w:sz w:val="24"/>
          <w:szCs w:val="24"/>
        </w:rPr>
        <w:t>e zna</w:t>
      </w:r>
      <w:r w:rsidRPr="00AC2292">
        <w:rPr>
          <w:rFonts w:eastAsia="Arial"/>
          <w:b/>
          <w:sz w:val="24"/>
          <w:szCs w:val="24"/>
        </w:rPr>
        <w:t>č</w:t>
      </w:r>
      <w:r w:rsidRPr="00AC2292">
        <w:rPr>
          <w:rFonts w:eastAsia="Times New Roman"/>
          <w:b/>
          <w:sz w:val="24"/>
          <w:szCs w:val="24"/>
        </w:rPr>
        <w:t>ajke i posebno za njih izra</w:t>
      </w:r>
      <w:r w:rsidRPr="00AC2292">
        <w:rPr>
          <w:rFonts w:eastAsia="Arial"/>
          <w:b/>
          <w:sz w:val="24"/>
          <w:szCs w:val="24"/>
        </w:rPr>
        <w:t>đ</w:t>
      </w:r>
      <w:r w:rsidRPr="00AC2292">
        <w:rPr>
          <w:rFonts w:eastAsia="Times New Roman"/>
          <w:b/>
          <w:sz w:val="24"/>
          <w:szCs w:val="24"/>
        </w:rPr>
        <w:t>ene komponente:</w:t>
      </w:r>
    </w:p>
    <w:p w:rsidR="006341FF" w:rsidRPr="00F42AE4" w:rsidRDefault="006341FF" w:rsidP="00425500">
      <w:pPr>
        <w:spacing w:line="210" w:lineRule="exact"/>
        <w:ind w:left="851" w:hanging="851"/>
        <w:jc w:val="both"/>
        <w:rPr>
          <w:sz w:val="24"/>
          <w:szCs w:val="24"/>
        </w:rPr>
      </w:pPr>
    </w:p>
    <w:p w:rsidR="006341FF" w:rsidRPr="00F42AE4" w:rsidRDefault="006341FF" w:rsidP="00425500">
      <w:pPr>
        <w:numPr>
          <w:ilvl w:val="0"/>
          <w:numId w:val="80"/>
        </w:numPr>
        <w:tabs>
          <w:tab w:val="left" w:pos="1780"/>
        </w:tabs>
        <w:ind w:left="1134" w:hanging="283"/>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ene ili preina</w:t>
      </w:r>
      <w:r w:rsidRPr="00F42AE4">
        <w:rPr>
          <w:rFonts w:eastAsia="Arial"/>
          <w:sz w:val="24"/>
          <w:szCs w:val="24"/>
        </w:rPr>
        <w:t>č</w:t>
      </w:r>
      <w:r w:rsidRPr="00F42AE4">
        <w:rPr>
          <w:rFonts w:eastAsia="Times New Roman"/>
          <w:sz w:val="24"/>
          <w:szCs w:val="24"/>
        </w:rPr>
        <w:t>ene za miješanje u vakuumu u rasponu od nula do 13,326 kPa;</w:t>
      </w:r>
    </w:p>
    <w:p w:rsidR="006341FF" w:rsidRPr="00F42AE4" w:rsidRDefault="006341FF" w:rsidP="00425500">
      <w:pPr>
        <w:spacing w:line="211" w:lineRule="exact"/>
        <w:ind w:left="1134" w:hanging="283"/>
        <w:jc w:val="both"/>
        <w:rPr>
          <w:rFonts w:eastAsia="Times New Roman"/>
          <w:sz w:val="24"/>
          <w:szCs w:val="24"/>
        </w:rPr>
      </w:pPr>
    </w:p>
    <w:p w:rsidR="006341FF" w:rsidRPr="00F42AE4" w:rsidRDefault="006341FF" w:rsidP="00425500">
      <w:pPr>
        <w:numPr>
          <w:ilvl w:val="0"/>
          <w:numId w:val="80"/>
        </w:numPr>
        <w:tabs>
          <w:tab w:val="left" w:pos="1780"/>
        </w:tabs>
        <w:ind w:left="1134" w:hanging="283"/>
        <w:jc w:val="both"/>
        <w:rPr>
          <w:rFonts w:eastAsia="Times New Roman"/>
          <w:sz w:val="24"/>
          <w:szCs w:val="24"/>
        </w:rPr>
      </w:pPr>
      <w:r w:rsidRPr="00F42AE4">
        <w:rPr>
          <w:rFonts w:eastAsia="Times New Roman"/>
          <w:sz w:val="24"/>
          <w:szCs w:val="24"/>
        </w:rPr>
        <w:t>Imaju mogu</w:t>
      </w:r>
      <w:r w:rsidRPr="00F42AE4">
        <w:rPr>
          <w:rFonts w:eastAsia="Arial"/>
          <w:sz w:val="24"/>
          <w:szCs w:val="24"/>
        </w:rPr>
        <w:t>ć</w:t>
      </w:r>
      <w:r w:rsidRPr="00F42AE4">
        <w:rPr>
          <w:rFonts w:eastAsia="Times New Roman"/>
          <w:sz w:val="24"/>
          <w:szCs w:val="24"/>
        </w:rPr>
        <w:t>nost upravljanja temperaturom u komori za miješanje;</w:t>
      </w:r>
    </w:p>
    <w:p w:rsidR="006341FF" w:rsidRPr="00F42AE4" w:rsidRDefault="006341FF" w:rsidP="00425500">
      <w:pPr>
        <w:spacing w:line="210" w:lineRule="exact"/>
        <w:ind w:left="1134" w:hanging="283"/>
        <w:jc w:val="both"/>
        <w:rPr>
          <w:rFonts w:eastAsia="Times New Roman"/>
          <w:sz w:val="24"/>
          <w:szCs w:val="24"/>
        </w:rPr>
      </w:pPr>
    </w:p>
    <w:p w:rsidR="006341FF" w:rsidRPr="00F42AE4" w:rsidRDefault="006341FF" w:rsidP="00425500">
      <w:pPr>
        <w:numPr>
          <w:ilvl w:val="0"/>
          <w:numId w:val="80"/>
        </w:numPr>
        <w:tabs>
          <w:tab w:val="left" w:pos="1780"/>
        </w:tabs>
        <w:ind w:left="1134" w:hanging="283"/>
        <w:jc w:val="both"/>
        <w:rPr>
          <w:rFonts w:eastAsia="Times New Roman"/>
          <w:sz w:val="24"/>
          <w:szCs w:val="24"/>
        </w:rPr>
      </w:pPr>
      <w:r w:rsidRPr="00F42AE4">
        <w:rPr>
          <w:rFonts w:eastAsia="Times New Roman"/>
          <w:sz w:val="24"/>
          <w:szCs w:val="24"/>
        </w:rPr>
        <w:t>nešto od sljede</w:t>
      </w:r>
      <w:r w:rsidRPr="00F42AE4">
        <w:rPr>
          <w:rFonts w:eastAsia="Arial"/>
          <w:sz w:val="24"/>
          <w:szCs w:val="24"/>
        </w:rPr>
        <w:t>ć</w:t>
      </w:r>
      <w:r w:rsidRPr="00F42AE4">
        <w:rPr>
          <w:rFonts w:eastAsia="Times New Roman"/>
          <w:sz w:val="24"/>
          <w:szCs w:val="24"/>
        </w:rPr>
        <w:t>ega:</w:t>
      </w:r>
    </w:p>
    <w:p w:rsidR="006341FF" w:rsidRPr="00F42AE4" w:rsidRDefault="006341FF" w:rsidP="00425500">
      <w:pPr>
        <w:spacing w:line="211" w:lineRule="exact"/>
        <w:ind w:left="1134" w:hanging="283"/>
        <w:jc w:val="both"/>
        <w:rPr>
          <w:rFonts w:eastAsia="Times New Roman"/>
          <w:sz w:val="24"/>
          <w:szCs w:val="24"/>
        </w:rPr>
      </w:pPr>
    </w:p>
    <w:p w:rsidR="006341FF" w:rsidRPr="00F42AE4" w:rsidRDefault="006341FF" w:rsidP="00425500">
      <w:pPr>
        <w:numPr>
          <w:ilvl w:val="1"/>
          <w:numId w:val="80"/>
        </w:numPr>
        <w:tabs>
          <w:tab w:val="left" w:pos="1560"/>
        </w:tabs>
        <w:ind w:left="1134"/>
        <w:jc w:val="both"/>
        <w:rPr>
          <w:rFonts w:eastAsia="Times New Roman"/>
          <w:sz w:val="24"/>
          <w:szCs w:val="24"/>
        </w:rPr>
      </w:pPr>
      <w:r w:rsidRPr="00F42AE4">
        <w:rPr>
          <w:rFonts w:eastAsia="Times New Roman"/>
          <w:sz w:val="24"/>
          <w:szCs w:val="24"/>
        </w:rPr>
        <w:t>dvije ili više osovine za miješanje/gnje</w:t>
      </w:r>
      <w:r w:rsidRPr="00F42AE4">
        <w:rPr>
          <w:rFonts w:eastAsia="Arial"/>
          <w:sz w:val="24"/>
          <w:szCs w:val="24"/>
        </w:rPr>
        <w:t>č</w:t>
      </w:r>
      <w:r w:rsidRPr="00F42AE4">
        <w:rPr>
          <w:rFonts w:eastAsia="Times New Roman"/>
          <w:sz w:val="24"/>
          <w:szCs w:val="24"/>
        </w:rPr>
        <w:t xml:space="preserve">enje </w:t>
      </w:r>
      <w:r w:rsidRPr="00F42AE4">
        <w:rPr>
          <w:rFonts w:eastAsia="Times New Roman"/>
          <w:sz w:val="24"/>
          <w:szCs w:val="24"/>
          <w:u w:val="single"/>
        </w:rPr>
        <w:t>ili</w:t>
      </w:r>
    </w:p>
    <w:p w:rsidR="006341FF" w:rsidRPr="00F42AE4" w:rsidRDefault="006341FF" w:rsidP="00425500">
      <w:pPr>
        <w:tabs>
          <w:tab w:val="left" w:pos="1560"/>
        </w:tabs>
        <w:spacing w:line="210" w:lineRule="exact"/>
        <w:ind w:left="1134"/>
        <w:jc w:val="both"/>
        <w:rPr>
          <w:rFonts w:eastAsia="Times New Roman"/>
          <w:sz w:val="24"/>
          <w:szCs w:val="24"/>
        </w:rPr>
      </w:pPr>
    </w:p>
    <w:p w:rsidR="006341FF" w:rsidRPr="00F42AE4" w:rsidRDefault="006341FF" w:rsidP="00425500">
      <w:pPr>
        <w:numPr>
          <w:ilvl w:val="1"/>
          <w:numId w:val="80"/>
        </w:numPr>
        <w:tabs>
          <w:tab w:val="left" w:pos="1560"/>
        </w:tabs>
        <w:ind w:left="1134"/>
        <w:jc w:val="both"/>
        <w:rPr>
          <w:rFonts w:eastAsia="Times New Roman"/>
          <w:sz w:val="24"/>
          <w:szCs w:val="24"/>
        </w:rPr>
      </w:pPr>
      <w:r w:rsidRPr="00F42AE4">
        <w:rPr>
          <w:rFonts w:eastAsia="Times New Roman"/>
          <w:sz w:val="24"/>
          <w:szCs w:val="24"/>
        </w:rPr>
        <w:t>sve navedeno u nastavku:</w:t>
      </w:r>
    </w:p>
    <w:p w:rsidR="006341FF" w:rsidRPr="00F42AE4" w:rsidRDefault="006341FF" w:rsidP="00425500">
      <w:pPr>
        <w:spacing w:line="211" w:lineRule="exact"/>
        <w:ind w:left="1134" w:hanging="283"/>
        <w:jc w:val="both"/>
        <w:rPr>
          <w:rFonts w:eastAsia="Times New Roman"/>
          <w:sz w:val="24"/>
          <w:szCs w:val="24"/>
        </w:rPr>
      </w:pPr>
    </w:p>
    <w:p w:rsidR="006341FF" w:rsidRPr="00F42AE4" w:rsidRDefault="006341FF" w:rsidP="00425500">
      <w:pPr>
        <w:numPr>
          <w:ilvl w:val="2"/>
          <w:numId w:val="80"/>
        </w:numPr>
        <w:tabs>
          <w:tab w:val="left" w:pos="2240"/>
        </w:tabs>
        <w:ind w:left="1843" w:hanging="283"/>
        <w:jc w:val="both"/>
        <w:rPr>
          <w:rFonts w:eastAsia="Times New Roman"/>
          <w:sz w:val="24"/>
          <w:szCs w:val="24"/>
        </w:rPr>
      </w:pPr>
      <w:r w:rsidRPr="00F42AE4">
        <w:rPr>
          <w:rFonts w:eastAsia="Times New Roman"/>
          <w:sz w:val="24"/>
          <w:szCs w:val="24"/>
        </w:rPr>
        <w:t>jednu rotiraju</w:t>
      </w:r>
      <w:r w:rsidRPr="00F42AE4">
        <w:rPr>
          <w:rFonts w:eastAsia="Arial"/>
          <w:sz w:val="24"/>
          <w:szCs w:val="24"/>
        </w:rPr>
        <w:t>ć</w:t>
      </w:r>
      <w:r w:rsidRPr="00F42AE4">
        <w:rPr>
          <w:rFonts w:eastAsia="Times New Roman"/>
          <w:sz w:val="24"/>
          <w:szCs w:val="24"/>
        </w:rPr>
        <w:t>u i osciliraju</w:t>
      </w:r>
      <w:r w:rsidRPr="00F42AE4">
        <w:rPr>
          <w:rFonts w:eastAsia="Arial"/>
          <w:sz w:val="24"/>
          <w:szCs w:val="24"/>
        </w:rPr>
        <w:t>ć</w:t>
      </w:r>
      <w:r w:rsidRPr="00F42AE4">
        <w:rPr>
          <w:rFonts w:eastAsia="Times New Roman"/>
          <w:sz w:val="24"/>
          <w:szCs w:val="24"/>
        </w:rPr>
        <w:t>u osovinu s nazubljenjima/klinovima za gnje</w:t>
      </w:r>
      <w:r w:rsidRPr="00F42AE4">
        <w:rPr>
          <w:rFonts w:eastAsia="Arial"/>
          <w:sz w:val="24"/>
          <w:szCs w:val="24"/>
        </w:rPr>
        <w:t>č</w:t>
      </w:r>
      <w:r w:rsidRPr="00F42AE4">
        <w:rPr>
          <w:rFonts w:eastAsia="Times New Roman"/>
          <w:sz w:val="24"/>
          <w:szCs w:val="24"/>
        </w:rPr>
        <w:t xml:space="preserve">enje; </w:t>
      </w:r>
      <w:r w:rsidRPr="00F42AE4">
        <w:rPr>
          <w:rFonts w:eastAsia="Times New Roman"/>
          <w:sz w:val="24"/>
          <w:szCs w:val="24"/>
          <w:u w:val="single"/>
        </w:rPr>
        <w:t>i</w:t>
      </w:r>
    </w:p>
    <w:p w:rsidR="006341FF" w:rsidRPr="00F42AE4" w:rsidRDefault="006341FF" w:rsidP="00425500">
      <w:pPr>
        <w:spacing w:line="211" w:lineRule="exact"/>
        <w:ind w:left="1843" w:hanging="283"/>
        <w:jc w:val="both"/>
        <w:rPr>
          <w:rFonts w:eastAsia="Times New Roman"/>
          <w:sz w:val="24"/>
          <w:szCs w:val="24"/>
        </w:rPr>
      </w:pPr>
    </w:p>
    <w:p w:rsidR="006341FF" w:rsidRPr="00F42AE4" w:rsidRDefault="006341FF" w:rsidP="00425500">
      <w:pPr>
        <w:numPr>
          <w:ilvl w:val="2"/>
          <w:numId w:val="80"/>
        </w:numPr>
        <w:tabs>
          <w:tab w:val="left" w:pos="2240"/>
        </w:tabs>
        <w:ind w:left="1843" w:hanging="283"/>
        <w:jc w:val="both"/>
        <w:rPr>
          <w:rFonts w:eastAsia="Times New Roman"/>
          <w:sz w:val="24"/>
          <w:szCs w:val="24"/>
        </w:rPr>
      </w:pPr>
      <w:r w:rsidRPr="00F42AE4">
        <w:rPr>
          <w:rFonts w:eastAsia="Times New Roman"/>
          <w:sz w:val="24"/>
          <w:szCs w:val="24"/>
        </w:rPr>
        <w:t>nazubljenja/klinove za gnje</w:t>
      </w:r>
      <w:r w:rsidRPr="00F42AE4">
        <w:rPr>
          <w:rFonts w:eastAsia="Arial"/>
          <w:sz w:val="24"/>
          <w:szCs w:val="24"/>
        </w:rPr>
        <w:t>č</w:t>
      </w:r>
      <w:r w:rsidRPr="00F42AE4">
        <w:rPr>
          <w:rFonts w:eastAsia="Times New Roman"/>
          <w:sz w:val="24"/>
          <w:szCs w:val="24"/>
        </w:rPr>
        <w:t>enje unutar ku</w:t>
      </w:r>
      <w:r w:rsidRPr="00F42AE4">
        <w:rPr>
          <w:rFonts w:eastAsia="Arial"/>
          <w:sz w:val="24"/>
          <w:szCs w:val="24"/>
        </w:rPr>
        <w:t>ć</w:t>
      </w:r>
      <w:r w:rsidRPr="00F42AE4">
        <w:rPr>
          <w:rFonts w:eastAsia="Times New Roman"/>
          <w:sz w:val="24"/>
          <w:szCs w:val="24"/>
        </w:rPr>
        <w:t>išta komore za miješanje.</w:t>
      </w:r>
    </w:p>
    <w:p w:rsidR="006341FF" w:rsidRDefault="006341FF" w:rsidP="00425500">
      <w:pPr>
        <w:spacing w:line="204" w:lineRule="exact"/>
        <w:ind w:left="1134" w:hanging="283"/>
        <w:jc w:val="both"/>
        <w:rPr>
          <w:sz w:val="24"/>
          <w:szCs w:val="24"/>
        </w:rPr>
      </w:pPr>
    </w:p>
    <w:p w:rsidR="00B25001" w:rsidRPr="00F42AE4" w:rsidRDefault="00B25001" w:rsidP="00425500">
      <w:pPr>
        <w:spacing w:line="204" w:lineRule="exact"/>
        <w:ind w:left="1134" w:hanging="283"/>
        <w:jc w:val="both"/>
        <w:rPr>
          <w:sz w:val="24"/>
          <w:szCs w:val="24"/>
        </w:rPr>
      </w:pPr>
    </w:p>
    <w:p w:rsidR="006341FF" w:rsidRPr="00AC2292" w:rsidRDefault="006341FF" w:rsidP="00425500">
      <w:pPr>
        <w:tabs>
          <w:tab w:val="left" w:pos="1520"/>
        </w:tabs>
        <w:ind w:left="851" w:hanging="851"/>
        <w:jc w:val="both"/>
        <w:rPr>
          <w:b/>
          <w:sz w:val="24"/>
          <w:szCs w:val="24"/>
        </w:rPr>
      </w:pPr>
      <w:r w:rsidRPr="00AC2292">
        <w:rPr>
          <w:rFonts w:eastAsia="Times New Roman"/>
          <w:b/>
          <w:sz w:val="24"/>
          <w:szCs w:val="24"/>
        </w:rPr>
        <w:t>1B119</w:t>
      </w:r>
      <w:r w:rsidRPr="00AC2292">
        <w:rPr>
          <w:b/>
          <w:sz w:val="24"/>
          <w:szCs w:val="24"/>
        </w:rPr>
        <w:tab/>
      </w:r>
      <w:r w:rsidRPr="00AC2292">
        <w:rPr>
          <w:rFonts w:eastAsia="Times New Roman"/>
          <w:b/>
          <w:sz w:val="24"/>
          <w:szCs w:val="24"/>
        </w:rPr>
        <w:t>Mlinovi na teku</w:t>
      </w:r>
      <w:r w:rsidRPr="00AC2292">
        <w:rPr>
          <w:rFonts w:eastAsia="Arial"/>
          <w:b/>
          <w:sz w:val="24"/>
          <w:szCs w:val="24"/>
        </w:rPr>
        <w:t>ć</w:t>
      </w:r>
      <w:r w:rsidRPr="00AC2292">
        <w:rPr>
          <w:rFonts w:eastAsia="Times New Roman"/>
          <w:b/>
          <w:sz w:val="24"/>
          <w:szCs w:val="24"/>
        </w:rPr>
        <w:t>u energiju koji se upotrebljavaju za mrvljenje ili mljevenje tvari navedenih u 1C011.a</w:t>
      </w:r>
      <w:r w:rsidR="001A5247">
        <w:rPr>
          <w:rFonts w:eastAsia="Times New Roman"/>
          <w:b/>
          <w:sz w:val="24"/>
          <w:szCs w:val="24"/>
        </w:rPr>
        <w:t>,</w:t>
      </w:r>
      <w:r w:rsidR="00B25001" w:rsidRPr="00AC2292">
        <w:rPr>
          <w:b/>
          <w:sz w:val="24"/>
          <w:szCs w:val="24"/>
        </w:rPr>
        <w:t xml:space="preserve"> </w:t>
      </w:r>
      <w:r w:rsidRPr="00AC2292">
        <w:rPr>
          <w:rFonts w:eastAsia="Times New Roman"/>
          <w:b/>
          <w:sz w:val="24"/>
          <w:szCs w:val="24"/>
        </w:rPr>
        <w:t>1C011.b</w:t>
      </w:r>
      <w:r w:rsidR="001A5247">
        <w:rPr>
          <w:rFonts w:eastAsia="Times New Roman"/>
          <w:b/>
          <w:sz w:val="24"/>
          <w:szCs w:val="24"/>
        </w:rPr>
        <w:t>,</w:t>
      </w:r>
      <w:r w:rsidRPr="00AC2292">
        <w:rPr>
          <w:rFonts w:eastAsia="Times New Roman"/>
          <w:b/>
          <w:sz w:val="24"/>
          <w:szCs w:val="24"/>
        </w:rPr>
        <w:t xml:space="preserve"> 1C111 ili u </w:t>
      </w:r>
      <w:r w:rsidR="00B25001" w:rsidRPr="00AC2292">
        <w:rPr>
          <w:rFonts w:eastAsia="Times New Roman"/>
          <w:b/>
          <w:sz w:val="24"/>
          <w:szCs w:val="24"/>
        </w:rPr>
        <w:t>Zajedničkoj listi vojne opreme</w:t>
      </w:r>
      <w:r w:rsidRPr="00AC2292">
        <w:rPr>
          <w:rFonts w:eastAsia="Times New Roman"/>
          <w:b/>
          <w:sz w:val="24"/>
          <w:szCs w:val="24"/>
        </w:rPr>
        <w:t xml:space="preserve"> i za njih posebno predvi</w:t>
      </w:r>
      <w:r w:rsidRPr="00AC2292">
        <w:rPr>
          <w:rFonts w:eastAsia="Arial"/>
          <w:b/>
          <w:sz w:val="24"/>
          <w:szCs w:val="24"/>
        </w:rPr>
        <w:t>đ</w:t>
      </w:r>
      <w:r w:rsidRPr="00AC2292">
        <w:rPr>
          <w:rFonts w:eastAsia="Times New Roman"/>
          <w:b/>
          <w:sz w:val="24"/>
          <w:szCs w:val="24"/>
        </w:rPr>
        <w:t>ene komponente.</w:t>
      </w:r>
    </w:p>
    <w:p w:rsidR="006341FF" w:rsidRPr="00F42AE4" w:rsidRDefault="006341FF" w:rsidP="00425500">
      <w:pPr>
        <w:spacing w:line="212" w:lineRule="exact"/>
        <w:ind w:left="851"/>
        <w:jc w:val="both"/>
        <w:rPr>
          <w:sz w:val="24"/>
          <w:szCs w:val="24"/>
        </w:rPr>
      </w:pPr>
    </w:p>
    <w:p w:rsidR="006341FF" w:rsidRPr="00AC2292" w:rsidRDefault="006341FF" w:rsidP="00425500">
      <w:pPr>
        <w:tabs>
          <w:tab w:val="left" w:pos="1520"/>
        </w:tabs>
        <w:ind w:left="851" w:hanging="851"/>
        <w:jc w:val="both"/>
        <w:rPr>
          <w:b/>
          <w:sz w:val="24"/>
          <w:szCs w:val="24"/>
        </w:rPr>
      </w:pPr>
      <w:r w:rsidRPr="00AC2292">
        <w:rPr>
          <w:rFonts w:eastAsia="Times New Roman"/>
          <w:b/>
          <w:sz w:val="24"/>
          <w:szCs w:val="24"/>
        </w:rPr>
        <w:t>1B201</w:t>
      </w:r>
      <w:r w:rsidRPr="00AC2292">
        <w:rPr>
          <w:b/>
          <w:sz w:val="24"/>
          <w:szCs w:val="24"/>
        </w:rPr>
        <w:tab/>
      </w:r>
      <w:r w:rsidRPr="00AC2292">
        <w:rPr>
          <w:rFonts w:eastAsia="Times New Roman"/>
          <w:b/>
          <w:sz w:val="24"/>
          <w:szCs w:val="24"/>
        </w:rPr>
        <w:t>Strojevi za namatanje filamenata, osim onih navedenih u 1B001 ili 1B101, i njihova oprema, kako slijedi:</w:t>
      </w:r>
    </w:p>
    <w:p w:rsidR="006341FF" w:rsidRPr="00F42AE4" w:rsidRDefault="006341FF" w:rsidP="00425500">
      <w:pPr>
        <w:spacing w:line="211" w:lineRule="exact"/>
        <w:jc w:val="both"/>
        <w:rPr>
          <w:sz w:val="24"/>
          <w:szCs w:val="24"/>
        </w:rPr>
      </w:pPr>
    </w:p>
    <w:p w:rsidR="006341FF" w:rsidRPr="00F42AE4" w:rsidRDefault="006341FF" w:rsidP="00425500">
      <w:pPr>
        <w:numPr>
          <w:ilvl w:val="0"/>
          <w:numId w:val="81"/>
        </w:numPr>
        <w:tabs>
          <w:tab w:val="left" w:pos="1780"/>
        </w:tabs>
        <w:ind w:left="1276" w:hanging="425"/>
        <w:jc w:val="both"/>
        <w:rPr>
          <w:rFonts w:eastAsia="Times New Roman"/>
          <w:sz w:val="24"/>
          <w:szCs w:val="24"/>
        </w:rPr>
      </w:pPr>
      <w:r w:rsidRPr="00F42AE4">
        <w:rPr>
          <w:rFonts w:eastAsia="Times New Roman"/>
          <w:sz w:val="24"/>
          <w:szCs w:val="24"/>
        </w:rPr>
        <w:t>strojevi za namatanje filamenata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6341FF" w:rsidRPr="00F42AE4" w:rsidRDefault="006341FF" w:rsidP="00425500">
      <w:pPr>
        <w:spacing w:line="210" w:lineRule="exact"/>
        <w:ind w:left="1276" w:hanging="425"/>
        <w:jc w:val="both"/>
        <w:rPr>
          <w:rFonts w:eastAsia="Times New Roman"/>
          <w:sz w:val="24"/>
          <w:szCs w:val="24"/>
        </w:rPr>
      </w:pPr>
    </w:p>
    <w:p w:rsidR="006341FF" w:rsidRPr="00F42AE4" w:rsidRDefault="006341FF" w:rsidP="00425500">
      <w:pPr>
        <w:numPr>
          <w:ilvl w:val="1"/>
          <w:numId w:val="81"/>
        </w:numPr>
        <w:tabs>
          <w:tab w:val="left" w:pos="2020"/>
        </w:tabs>
        <w:spacing w:line="246" w:lineRule="auto"/>
        <w:ind w:left="1701" w:hanging="425"/>
        <w:jc w:val="both"/>
        <w:rPr>
          <w:rFonts w:eastAsia="Times New Roman"/>
          <w:sz w:val="24"/>
          <w:szCs w:val="24"/>
        </w:rPr>
      </w:pPr>
      <w:r w:rsidRPr="00F42AE4">
        <w:rPr>
          <w:rFonts w:eastAsia="Times New Roman"/>
          <w:sz w:val="24"/>
          <w:szCs w:val="24"/>
        </w:rPr>
        <w:t>njihovo kretanje za postavljanje, zamatanje i namatanje vlakana uskla</w:t>
      </w:r>
      <w:r w:rsidRPr="00F42AE4">
        <w:rPr>
          <w:rFonts w:eastAsia="Arial"/>
          <w:sz w:val="24"/>
          <w:szCs w:val="24"/>
        </w:rPr>
        <w:t>đ</w:t>
      </w:r>
      <w:r w:rsidRPr="00F42AE4">
        <w:rPr>
          <w:rFonts w:eastAsia="Times New Roman"/>
          <w:sz w:val="24"/>
          <w:szCs w:val="24"/>
        </w:rPr>
        <w:t>eno je i programirano na dvije ili više osovina;</w:t>
      </w:r>
    </w:p>
    <w:p w:rsidR="006341FF" w:rsidRPr="00F42AE4" w:rsidRDefault="006341FF" w:rsidP="00425500">
      <w:pPr>
        <w:spacing w:line="195" w:lineRule="exact"/>
        <w:ind w:left="1701" w:hanging="425"/>
        <w:jc w:val="both"/>
        <w:rPr>
          <w:rFonts w:eastAsia="Times New Roman"/>
          <w:sz w:val="24"/>
          <w:szCs w:val="24"/>
        </w:rPr>
      </w:pPr>
    </w:p>
    <w:p w:rsidR="006341FF" w:rsidRPr="00F42AE4" w:rsidRDefault="006341FF" w:rsidP="00425500">
      <w:pPr>
        <w:numPr>
          <w:ilvl w:val="1"/>
          <w:numId w:val="81"/>
        </w:numPr>
        <w:tabs>
          <w:tab w:val="left" w:pos="2020"/>
        </w:tabs>
        <w:spacing w:line="247" w:lineRule="auto"/>
        <w:ind w:left="1701" w:hanging="425"/>
        <w:jc w:val="both"/>
        <w:rPr>
          <w:rFonts w:eastAsia="Times New Roman"/>
          <w:sz w:val="24"/>
          <w:szCs w:val="24"/>
        </w:rPr>
      </w:pPr>
      <w:r w:rsidRPr="00F42AE4">
        <w:rPr>
          <w:rFonts w:eastAsia="Times New Roman"/>
          <w:sz w:val="24"/>
          <w:szCs w:val="24"/>
        </w:rPr>
        <w:t xml:space="preserve">posebno su projektirani za izradu kompozitnih struktura ili laminata iz „vlaknastih ili filamentnih materijala” </w:t>
      </w:r>
      <w:r w:rsidRPr="00F42AE4">
        <w:rPr>
          <w:rFonts w:eastAsia="Times New Roman"/>
          <w:sz w:val="24"/>
          <w:szCs w:val="24"/>
          <w:u w:val="single"/>
        </w:rPr>
        <w:t>i</w:t>
      </w:r>
    </w:p>
    <w:p w:rsidR="006341FF" w:rsidRPr="00F42AE4" w:rsidRDefault="006341FF" w:rsidP="00425500">
      <w:pPr>
        <w:spacing w:line="193" w:lineRule="exact"/>
        <w:ind w:left="1701" w:hanging="425"/>
        <w:jc w:val="both"/>
        <w:rPr>
          <w:rFonts w:eastAsia="Times New Roman"/>
          <w:sz w:val="24"/>
          <w:szCs w:val="24"/>
        </w:rPr>
      </w:pPr>
    </w:p>
    <w:p w:rsidR="006341FF" w:rsidRPr="00F42AE4" w:rsidRDefault="006341FF" w:rsidP="00425500">
      <w:pPr>
        <w:numPr>
          <w:ilvl w:val="1"/>
          <w:numId w:val="81"/>
        </w:numPr>
        <w:tabs>
          <w:tab w:val="left" w:pos="2020"/>
        </w:tabs>
        <w:ind w:left="1701" w:hanging="425"/>
        <w:jc w:val="both"/>
        <w:rPr>
          <w:rFonts w:eastAsia="Times New Roman"/>
          <w:sz w:val="24"/>
          <w:szCs w:val="24"/>
        </w:rPr>
      </w:pPr>
      <w:r w:rsidRPr="00F42AE4">
        <w:rPr>
          <w:rFonts w:eastAsia="Times New Roman"/>
          <w:sz w:val="24"/>
          <w:szCs w:val="24"/>
        </w:rPr>
        <w:t>mogu namatati cilindri</w:t>
      </w:r>
      <w:r w:rsidRPr="00F42AE4">
        <w:rPr>
          <w:rFonts w:eastAsia="Arial"/>
          <w:sz w:val="24"/>
          <w:szCs w:val="24"/>
        </w:rPr>
        <w:t>č</w:t>
      </w:r>
      <w:r w:rsidRPr="00F42AE4">
        <w:rPr>
          <w:rFonts w:eastAsia="Times New Roman"/>
          <w:sz w:val="24"/>
          <w:szCs w:val="24"/>
        </w:rPr>
        <w:t>ne rotore promjera izme</w:t>
      </w:r>
      <w:r w:rsidRPr="00F42AE4">
        <w:rPr>
          <w:rFonts w:eastAsia="Arial"/>
          <w:sz w:val="24"/>
          <w:szCs w:val="24"/>
        </w:rPr>
        <w:t>đ</w:t>
      </w:r>
      <w:r w:rsidRPr="00F42AE4">
        <w:rPr>
          <w:rFonts w:eastAsia="Times New Roman"/>
          <w:sz w:val="24"/>
          <w:szCs w:val="24"/>
        </w:rPr>
        <w:t xml:space="preserve">u 75 i 650 mm te </w:t>
      </w:r>
      <w:r w:rsidR="00E65B5C">
        <w:rPr>
          <w:rFonts w:eastAsia="Times New Roman"/>
          <w:sz w:val="24"/>
          <w:szCs w:val="24"/>
        </w:rPr>
        <w:t>duljin</w:t>
      </w:r>
      <w:r w:rsidRPr="00F42AE4">
        <w:rPr>
          <w:rFonts w:eastAsia="Times New Roman"/>
          <w:sz w:val="24"/>
          <w:szCs w:val="24"/>
        </w:rPr>
        <w:t>e 300 mm ili ve</w:t>
      </w:r>
      <w:r w:rsidRPr="00F42AE4">
        <w:rPr>
          <w:rFonts w:eastAsia="Arial"/>
          <w:sz w:val="24"/>
          <w:szCs w:val="24"/>
        </w:rPr>
        <w:t>ć</w:t>
      </w:r>
      <w:r w:rsidRPr="00F42AE4">
        <w:rPr>
          <w:rFonts w:eastAsia="Times New Roman"/>
          <w:sz w:val="24"/>
          <w:szCs w:val="24"/>
        </w:rPr>
        <w:t>e;</w:t>
      </w:r>
    </w:p>
    <w:p w:rsidR="006341FF" w:rsidRPr="00F42AE4" w:rsidRDefault="006341FF" w:rsidP="00425500">
      <w:pPr>
        <w:spacing w:line="211" w:lineRule="exact"/>
        <w:ind w:left="1276" w:hanging="425"/>
        <w:jc w:val="both"/>
        <w:rPr>
          <w:rFonts w:eastAsia="Times New Roman"/>
          <w:sz w:val="24"/>
          <w:szCs w:val="24"/>
        </w:rPr>
      </w:pPr>
    </w:p>
    <w:p w:rsidR="006341FF" w:rsidRPr="00F42AE4" w:rsidRDefault="006341FF" w:rsidP="00425500">
      <w:pPr>
        <w:numPr>
          <w:ilvl w:val="0"/>
          <w:numId w:val="81"/>
        </w:numPr>
        <w:tabs>
          <w:tab w:val="left" w:pos="1780"/>
        </w:tabs>
        <w:ind w:left="1276" w:hanging="425"/>
        <w:jc w:val="both"/>
        <w:rPr>
          <w:rFonts w:eastAsia="Times New Roman"/>
          <w:sz w:val="24"/>
          <w:szCs w:val="24"/>
        </w:rPr>
      </w:pPr>
      <w:r w:rsidRPr="00F42AE4">
        <w:rPr>
          <w:rFonts w:eastAsia="Times New Roman"/>
          <w:sz w:val="24"/>
          <w:szCs w:val="24"/>
        </w:rPr>
        <w:t>uskla</w:t>
      </w:r>
      <w:r w:rsidRPr="00F42AE4">
        <w:rPr>
          <w:rFonts w:eastAsia="Arial"/>
          <w:sz w:val="24"/>
          <w:szCs w:val="24"/>
        </w:rPr>
        <w:t>đ</w:t>
      </w:r>
      <w:r w:rsidRPr="00F42AE4">
        <w:rPr>
          <w:rFonts w:eastAsia="Times New Roman"/>
          <w:sz w:val="24"/>
          <w:szCs w:val="24"/>
        </w:rPr>
        <w:t>ivanje i programiranje upravljanja strojevima za namatanje filamenata navedenih u 1B201.a.;</w:t>
      </w:r>
    </w:p>
    <w:p w:rsidR="006341FF" w:rsidRPr="00F42AE4" w:rsidRDefault="006341FF" w:rsidP="00425500">
      <w:pPr>
        <w:spacing w:line="210" w:lineRule="exact"/>
        <w:ind w:left="1276" w:hanging="425"/>
        <w:jc w:val="both"/>
        <w:rPr>
          <w:rFonts w:eastAsia="Times New Roman"/>
          <w:sz w:val="24"/>
          <w:szCs w:val="24"/>
        </w:rPr>
      </w:pPr>
    </w:p>
    <w:p w:rsidR="006341FF" w:rsidRDefault="006341FF" w:rsidP="00425500">
      <w:pPr>
        <w:numPr>
          <w:ilvl w:val="0"/>
          <w:numId w:val="81"/>
        </w:numPr>
        <w:tabs>
          <w:tab w:val="left" w:pos="1780"/>
        </w:tabs>
        <w:ind w:left="1276" w:hanging="425"/>
        <w:jc w:val="both"/>
        <w:rPr>
          <w:rFonts w:eastAsia="Times New Roman"/>
          <w:sz w:val="24"/>
          <w:szCs w:val="24"/>
        </w:rPr>
      </w:pPr>
      <w:r w:rsidRPr="00F42AE4">
        <w:rPr>
          <w:rFonts w:eastAsia="Times New Roman"/>
          <w:sz w:val="24"/>
          <w:szCs w:val="24"/>
        </w:rPr>
        <w:t>precizni škripci za strojeve za namatanje filamenata navedenih u 1B201.a.</w:t>
      </w:r>
    </w:p>
    <w:p w:rsidR="00B812BE" w:rsidRDefault="00B812BE" w:rsidP="00425500">
      <w:pPr>
        <w:tabs>
          <w:tab w:val="left" w:pos="1780"/>
        </w:tabs>
        <w:ind w:left="1276" w:hanging="425"/>
        <w:jc w:val="both"/>
        <w:rPr>
          <w:rFonts w:eastAsia="Times New Roman"/>
          <w:sz w:val="24"/>
          <w:szCs w:val="24"/>
        </w:rPr>
      </w:pPr>
    </w:p>
    <w:tbl>
      <w:tblPr>
        <w:tblW w:w="16738" w:type="dxa"/>
        <w:tblInd w:w="-142" w:type="dxa"/>
        <w:tblLayout w:type="fixed"/>
        <w:tblCellMar>
          <w:left w:w="0" w:type="dxa"/>
          <w:right w:w="0" w:type="dxa"/>
        </w:tblCellMar>
        <w:tblLook w:val="04A0" w:firstRow="1" w:lastRow="0" w:firstColumn="1" w:lastColumn="0" w:noHBand="0" w:noVBand="1"/>
      </w:tblPr>
      <w:tblGrid>
        <w:gridCol w:w="7938"/>
        <w:gridCol w:w="520"/>
        <w:gridCol w:w="1200"/>
        <w:gridCol w:w="4580"/>
        <w:gridCol w:w="2500"/>
      </w:tblGrid>
      <w:tr w:rsidR="00393B31" w:rsidRPr="00F42AE4" w:rsidTr="00B734FD">
        <w:trPr>
          <w:trHeight w:val="208"/>
        </w:trPr>
        <w:tc>
          <w:tcPr>
            <w:tcW w:w="7938" w:type="dxa"/>
            <w:vAlign w:val="bottom"/>
          </w:tcPr>
          <w:p w:rsidR="00393B31" w:rsidRPr="00AC2292" w:rsidRDefault="00B25001" w:rsidP="00425500">
            <w:pPr>
              <w:ind w:left="851" w:hanging="851"/>
              <w:jc w:val="both"/>
              <w:rPr>
                <w:rFonts w:eastAsia="Times New Roman"/>
                <w:b/>
                <w:sz w:val="24"/>
                <w:szCs w:val="24"/>
              </w:rPr>
            </w:pPr>
            <w:bookmarkStart w:id="23" w:name="page40"/>
            <w:bookmarkEnd w:id="23"/>
            <w:r w:rsidRPr="00AC2292">
              <w:rPr>
                <w:b/>
                <w:sz w:val="24"/>
                <w:szCs w:val="24"/>
              </w:rPr>
              <w:t xml:space="preserve">1B225  </w:t>
            </w:r>
            <w:r w:rsidR="00E0208C" w:rsidRPr="00AC2292">
              <w:rPr>
                <w:b/>
                <w:sz w:val="24"/>
                <w:szCs w:val="24"/>
              </w:rPr>
              <w:t xml:space="preserve"> </w:t>
            </w:r>
            <w:r w:rsidRPr="00AC2292">
              <w:rPr>
                <w:rFonts w:eastAsia="Times New Roman"/>
                <w:b/>
                <w:sz w:val="24"/>
                <w:szCs w:val="24"/>
              </w:rPr>
              <w:t xml:space="preserve">Elektrolitske </w:t>
            </w:r>
            <w:r w:rsidRPr="00AC2292">
              <w:rPr>
                <w:rFonts w:eastAsia="Arial"/>
                <w:b/>
                <w:sz w:val="24"/>
                <w:szCs w:val="24"/>
              </w:rPr>
              <w:t>ć</w:t>
            </w:r>
            <w:r w:rsidRPr="00AC2292">
              <w:rPr>
                <w:rFonts w:eastAsia="Times New Roman"/>
                <w:b/>
                <w:sz w:val="24"/>
                <w:szCs w:val="24"/>
              </w:rPr>
              <w:t>elije za proizvodnju fluora izlaznog kapaciteta ve</w:t>
            </w:r>
            <w:r w:rsidRPr="00AC2292">
              <w:rPr>
                <w:rFonts w:eastAsia="Arial"/>
                <w:b/>
                <w:sz w:val="24"/>
                <w:szCs w:val="24"/>
              </w:rPr>
              <w:t>ć</w:t>
            </w:r>
            <w:r w:rsidRPr="00AC2292">
              <w:rPr>
                <w:rFonts w:eastAsia="Times New Roman"/>
                <w:b/>
                <w:sz w:val="24"/>
                <w:szCs w:val="24"/>
              </w:rPr>
              <w:t xml:space="preserve">eg od </w:t>
            </w:r>
            <w:r w:rsidR="00B734FD" w:rsidRPr="00AC2292">
              <w:rPr>
                <w:rFonts w:eastAsia="Times New Roman"/>
                <w:b/>
                <w:sz w:val="24"/>
                <w:szCs w:val="24"/>
              </w:rPr>
              <w:t xml:space="preserve"> </w:t>
            </w:r>
            <w:r w:rsidRPr="00AC2292">
              <w:rPr>
                <w:rFonts w:eastAsia="Times New Roman"/>
                <w:b/>
                <w:sz w:val="24"/>
                <w:szCs w:val="24"/>
              </w:rPr>
              <w:t>250 g fluora na sat.</w:t>
            </w:r>
          </w:p>
        </w:tc>
        <w:tc>
          <w:tcPr>
            <w:tcW w:w="520" w:type="dxa"/>
            <w:tcBorders>
              <w:top w:val="nil"/>
            </w:tcBorders>
            <w:vAlign w:val="bottom"/>
          </w:tcPr>
          <w:p w:rsidR="00393B31" w:rsidRPr="00F42AE4" w:rsidRDefault="00393B31" w:rsidP="00425500">
            <w:pPr>
              <w:ind w:left="851" w:hanging="851"/>
              <w:jc w:val="both"/>
              <w:rPr>
                <w:sz w:val="24"/>
                <w:szCs w:val="24"/>
              </w:rPr>
            </w:pPr>
          </w:p>
        </w:tc>
        <w:tc>
          <w:tcPr>
            <w:tcW w:w="1200" w:type="dxa"/>
            <w:vAlign w:val="bottom"/>
          </w:tcPr>
          <w:p w:rsidR="00393B31" w:rsidRPr="00F42AE4" w:rsidRDefault="00393B31" w:rsidP="00425500">
            <w:pPr>
              <w:ind w:left="851" w:hanging="851"/>
              <w:jc w:val="both"/>
              <w:rPr>
                <w:sz w:val="24"/>
                <w:szCs w:val="24"/>
              </w:rPr>
            </w:pPr>
          </w:p>
        </w:tc>
        <w:tc>
          <w:tcPr>
            <w:tcW w:w="4580" w:type="dxa"/>
            <w:vAlign w:val="bottom"/>
          </w:tcPr>
          <w:p w:rsidR="00393B31" w:rsidRPr="00F42AE4" w:rsidRDefault="00393B31" w:rsidP="00425500">
            <w:pPr>
              <w:ind w:left="851" w:hanging="851"/>
              <w:jc w:val="both"/>
              <w:rPr>
                <w:sz w:val="24"/>
                <w:szCs w:val="24"/>
              </w:rPr>
            </w:pPr>
          </w:p>
        </w:tc>
        <w:tc>
          <w:tcPr>
            <w:tcW w:w="2500" w:type="dxa"/>
            <w:vAlign w:val="bottom"/>
          </w:tcPr>
          <w:p w:rsidR="00393B31" w:rsidRPr="00F42AE4" w:rsidRDefault="00393B31" w:rsidP="00425500">
            <w:pPr>
              <w:ind w:left="851" w:hanging="851"/>
              <w:jc w:val="both"/>
              <w:rPr>
                <w:sz w:val="24"/>
                <w:szCs w:val="24"/>
              </w:rPr>
            </w:pPr>
          </w:p>
        </w:tc>
      </w:tr>
    </w:tbl>
    <w:p w:rsidR="00802015" w:rsidRDefault="00802015" w:rsidP="00425500">
      <w:pPr>
        <w:ind w:left="851" w:hanging="851"/>
        <w:jc w:val="both"/>
        <w:rPr>
          <w:sz w:val="24"/>
          <w:szCs w:val="24"/>
        </w:rPr>
      </w:pPr>
    </w:p>
    <w:p w:rsidR="00802015" w:rsidRPr="00AC2292" w:rsidRDefault="00802015" w:rsidP="00425500">
      <w:pPr>
        <w:ind w:left="709" w:hanging="851"/>
        <w:jc w:val="both"/>
        <w:rPr>
          <w:rFonts w:eastAsia="Times New Roman"/>
          <w:b/>
          <w:sz w:val="24"/>
          <w:szCs w:val="24"/>
        </w:rPr>
      </w:pPr>
      <w:r w:rsidRPr="00AC2292">
        <w:rPr>
          <w:b/>
          <w:sz w:val="24"/>
          <w:szCs w:val="24"/>
        </w:rPr>
        <w:t xml:space="preserve">1B226  </w:t>
      </w:r>
      <w:r w:rsidRPr="00AC2292">
        <w:rPr>
          <w:rFonts w:eastAsia="Times New Roman"/>
          <w:b/>
          <w:sz w:val="24"/>
          <w:szCs w:val="24"/>
        </w:rPr>
        <w:t>Elektromagnetni odvaja</w:t>
      </w:r>
      <w:r w:rsidRPr="00AC2292">
        <w:rPr>
          <w:rFonts w:eastAsia="Arial"/>
          <w:b/>
          <w:sz w:val="24"/>
          <w:szCs w:val="24"/>
        </w:rPr>
        <w:t>č</w:t>
      </w:r>
      <w:r w:rsidRPr="00AC2292">
        <w:rPr>
          <w:rFonts w:eastAsia="Times New Roman"/>
          <w:b/>
          <w:sz w:val="24"/>
          <w:szCs w:val="24"/>
        </w:rPr>
        <w:t>i izotopa namijenjeni za jednostruke ili višestruke izvore iona ili opremljeni njima, koji mogu proizvesti ukupne struje ionskog snopa od 50 mA ili više.</w:t>
      </w:r>
    </w:p>
    <w:p w:rsidR="00B734FD" w:rsidRDefault="00B734FD" w:rsidP="00425500">
      <w:pPr>
        <w:ind w:left="851" w:hanging="851"/>
        <w:jc w:val="both"/>
        <w:rPr>
          <w:rFonts w:eastAsia="Times New Roman"/>
          <w:i/>
          <w:iCs/>
          <w:sz w:val="24"/>
          <w:szCs w:val="24"/>
          <w:u w:val="single"/>
        </w:rPr>
      </w:pPr>
    </w:p>
    <w:p w:rsidR="00802015" w:rsidRDefault="00802015" w:rsidP="00425500">
      <w:pPr>
        <w:ind w:left="851"/>
        <w:jc w:val="both"/>
        <w:rPr>
          <w:rFonts w:eastAsia="Times New Roman"/>
          <w:i/>
          <w:iCs/>
          <w:sz w:val="24"/>
          <w:szCs w:val="24"/>
        </w:rPr>
      </w:pPr>
      <w:r w:rsidRPr="00802015">
        <w:rPr>
          <w:rFonts w:eastAsia="Times New Roman"/>
          <w:i/>
          <w:iCs/>
          <w:sz w:val="24"/>
          <w:szCs w:val="24"/>
          <w:u w:val="single"/>
        </w:rPr>
        <w:t>Napomena:</w:t>
      </w:r>
      <w:r>
        <w:rPr>
          <w:rFonts w:eastAsia="Times New Roman"/>
          <w:i/>
          <w:iCs/>
          <w:sz w:val="24"/>
          <w:szCs w:val="24"/>
          <w:u w:val="single"/>
        </w:rPr>
        <w:t xml:space="preserve"> </w:t>
      </w:r>
      <w:r w:rsidRPr="00F42AE4">
        <w:rPr>
          <w:rFonts w:eastAsia="Times New Roman"/>
          <w:i/>
          <w:iCs/>
          <w:sz w:val="24"/>
          <w:szCs w:val="24"/>
        </w:rPr>
        <w:t>1B226 obuhva</w:t>
      </w:r>
      <w:r w:rsidRPr="00F42AE4">
        <w:rPr>
          <w:rFonts w:eastAsia="Arial"/>
          <w:i/>
          <w:iCs/>
          <w:sz w:val="24"/>
          <w:szCs w:val="24"/>
        </w:rPr>
        <w:t>ć</w:t>
      </w:r>
      <w:r w:rsidRPr="00F42AE4">
        <w:rPr>
          <w:rFonts w:eastAsia="Times New Roman"/>
          <w:i/>
          <w:iCs/>
          <w:sz w:val="24"/>
          <w:szCs w:val="24"/>
        </w:rPr>
        <w:t>a odvaja</w:t>
      </w:r>
      <w:r w:rsidRPr="00F42AE4">
        <w:rPr>
          <w:rFonts w:eastAsia="Arial"/>
          <w:i/>
          <w:iCs/>
          <w:sz w:val="24"/>
          <w:szCs w:val="24"/>
        </w:rPr>
        <w:t>č</w:t>
      </w:r>
      <w:r w:rsidRPr="00F42AE4">
        <w:rPr>
          <w:rFonts w:eastAsia="Times New Roman"/>
          <w:i/>
          <w:iCs/>
          <w:sz w:val="24"/>
          <w:szCs w:val="24"/>
        </w:rPr>
        <w:t>e:</w:t>
      </w:r>
    </w:p>
    <w:p w:rsidR="00802015" w:rsidRDefault="00802015" w:rsidP="00425500">
      <w:pPr>
        <w:ind w:left="851"/>
        <w:jc w:val="both"/>
        <w:rPr>
          <w:rFonts w:eastAsia="Times New Roman"/>
          <w:i/>
          <w:iCs/>
          <w:sz w:val="24"/>
          <w:szCs w:val="24"/>
        </w:rPr>
      </w:pPr>
    </w:p>
    <w:p w:rsidR="00802015" w:rsidRPr="00F42AE4" w:rsidRDefault="00802015" w:rsidP="00425500">
      <w:pPr>
        <w:numPr>
          <w:ilvl w:val="0"/>
          <w:numId w:val="82"/>
        </w:numPr>
        <w:tabs>
          <w:tab w:val="left" w:pos="2720"/>
        </w:tabs>
        <w:ind w:left="1134" w:hanging="283"/>
        <w:jc w:val="both"/>
        <w:rPr>
          <w:rFonts w:eastAsia="Times New Roman"/>
          <w:i/>
          <w:iCs/>
          <w:sz w:val="24"/>
          <w:szCs w:val="24"/>
        </w:rPr>
      </w:pPr>
      <w:r w:rsidRPr="00F42AE4">
        <w:rPr>
          <w:rFonts w:eastAsia="Times New Roman"/>
          <w:i/>
          <w:iCs/>
          <w:sz w:val="24"/>
          <w:szCs w:val="24"/>
        </w:rPr>
        <w:t>koji mogu obogatiti stabilne izotope;</w:t>
      </w:r>
    </w:p>
    <w:p w:rsidR="00802015" w:rsidRPr="00F42AE4" w:rsidRDefault="00802015" w:rsidP="00425500">
      <w:pPr>
        <w:spacing w:line="247" w:lineRule="exact"/>
        <w:ind w:left="1134" w:hanging="283"/>
        <w:jc w:val="both"/>
        <w:rPr>
          <w:rFonts w:eastAsia="Times New Roman"/>
          <w:i/>
          <w:iCs/>
          <w:sz w:val="24"/>
          <w:szCs w:val="24"/>
        </w:rPr>
      </w:pPr>
    </w:p>
    <w:p w:rsidR="00802015" w:rsidRPr="00F42AE4" w:rsidRDefault="00802015" w:rsidP="00425500">
      <w:pPr>
        <w:numPr>
          <w:ilvl w:val="0"/>
          <w:numId w:val="82"/>
        </w:numPr>
        <w:tabs>
          <w:tab w:val="left" w:pos="2720"/>
        </w:tabs>
        <w:spacing w:line="246" w:lineRule="auto"/>
        <w:ind w:left="1134" w:hanging="283"/>
        <w:jc w:val="both"/>
        <w:rPr>
          <w:rFonts w:eastAsia="Times New Roman"/>
          <w:i/>
          <w:iCs/>
          <w:sz w:val="24"/>
          <w:szCs w:val="24"/>
        </w:rPr>
      </w:pPr>
      <w:r w:rsidRPr="00F42AE4">
        <w:rPr>
          <w:rFonts w:eastAsia="Arial"/>
          <w:i/>
          <w:iCs/>
          <w:sz w:val="24"/>
          <w:szCs w:val="24"/>
        </w:rPr>
        <w:t>č</w:t>
      </w:r>
      <w:r w:rsidRPr="00F42AE4">
        <w:rPr>
          <w:rFonts w:eastAsia="Times New Roman"/>
          <w:i/>
          <w:iCs/>
          <w:sz w:val="24"/>
          <w:szCs w:val="24"/>
        </w:rPr>
        <w:t>iji se izvori iona i kolektori nalaze u magnetnom polju, a oni su takvih konfiguracija da se nalaze</w:t>
      </w:r>
      <w:r w:rsidRPr="00F42AE4">
        <w:rPr>
          <w:rFonts w:eastAsia="Arial"/>
          <w:i/>
          <w:iCs/>
          <w:sz w:val="24"/>
          <w:szCs w:val="24"/>
        </w:rPr>
        <w:t xml:space="preserve"> </w:t>
      </w:r>
      <w:r w:rsidRPr="00F42AE4">
        <w:rPr>
          <w:rFonts w:eastAsia="Times New Roman"/>
          <w:i/>
          <w:iCs/>
          <w:sz w:val="24"/>
          <w:szCs w:val="24"/>
        </w:rPr>
        <w:t>izvan polja.</w:t>
      </w:r>
    </w:p>
    <w:p w:rsidR="00802015" w:rsidRDefault="00802015" w:rsidP="00425500">
      <w:pPr>
        <w:ind w:left="851"/>
        <w:jc w:val="both"/>
        <w:rPr>
          <w:sz w:val="24"/>
          <w:szCs w:val="24"/>
        </w:rPr>
      </w:pPr>
    </w:p>
    <w:p w:rsidR="00393B31" w:rsidRPr="00F42AE4" w:rsidRDefault="00393B31" w:rsidP="00425500">
      <w:pPr>
        <w:spacing w:line="198" w:lineRule="exact"/>
        <w:jc w:val="both"/>
        <w:rPr>
          <w:sz w:val="24"/>
          <w:szCs w:val="24"/>
        </w:rPr>
      </w:pPr>
      <w:bookmarkStart w:id="24" w:name="page41"/>
      <w:bookmarkEnd w:id="24"/>
    </w:p>
    <w:p w:rsidR="00393B31" w:rsidRPr="00AC2292" w:rsidRDefault="00CD3B60" w:rsidP="00425500">
      <w:pPr>
        <w:tabs>
          <w:tab w:val="left" w:pos="1520"/>
        </w:tabs>
        <w:jc w:val="both"/>
        <w:rPr>
          <w:b/>
          <w:sz w:val="24"/>
          <w:szCs w:val="24"/>
        </w:rPr>
      </w:pPr>
      <w:r w:rsidRPr="00AC2292">
        <w:rPr>
          <w:rFonts w:eastAsia="Times New Roman"/>
          <w:b/>
          <w:sz w:val="24"/>
          <w:szCs w:val="24"/>
        </w:rPr>
        <w:t>1B228</w:t>
      </w:r>
      <w:r w:rsidR="000A76F3" w:rsidRPr="00AC2292">
        <w:rPr>
          <w:b/>
          <w:sz w:val="24"/>
          <w:szCs w:val="24"/>
        </w:rPr>
        <w:t xml:space="preserve">  </w:t>
      </w:r>
      <w:r w:rsidRPr="00AC2292">
        <w:rPr>
          <w:rFonts w:eastAsia="Times New Roman"/>
          <w:b/>
          <w:sz w:val="24"/>
          <w:szCs w:val="24"/>
        </w:rPr>
        <w:t>Kolone za kriogenu destilaciju vodika koje imaju sve sljede</w:t>
      </w:r>
      <w:r w:rsidRPr="00AC2292">
        <w:rPr>
          <w:rFonts w:eastAsia="Arial"/>
          <w:b/>
          <w:sz w:val="24"/>
          <w:szCs w:val="24"/>
        </w:rPr>
        <w:t>ć</w:t>
      </w:r>
      <w:r w:rsidRPr="00AC2292">
        <w:rPr>
          <w:rFonts w:eastAsia="Times New Roman"/>
          <w:b/>
          <w:sz w:val="24"/>
          <w:szCs w:val="24"/>
        </w:rPr>
        <w:t>e zna</w:t>
      </w:r>
      <w:r w:rsidRPr="00AC2292">
        <w:rPr>
          <w:rFonts w:eastAsia="Arial"/>
          <w:b/>
          <w:sz w:val="24"/>
          <w:szCs w:val="24"/>
        </w:rPr>
        <w:t>č</w:t>
      </w:r>
      <w:r w:rsidRPr="00AC2292">
        <w:rPr>
          <w:rFonts w:eastAsia="Times New Roman"/>
          <w:b/>
          <w:sz w:val="24"/>
          <w:szCs w:val="24"/>
        </w:rPr>
        <w:t>ajke:</w:t>
      </w:r>
    </w:p>
    <w:p w:rsidR="00393B31" w:rsidRPr="00F42AE4" w:rsidRDefault="00393B31" w:rsidP="00425500">
      <w:pPr>
        <w:spacing w:line="247" w:lineRule="exact"/>
        <w:jc w:val="both"/>
        <w:rPr>
          <w:sz w:val="24"/>
          <w:szCs w:val="24"/>
        </w:rPr>
      </w:pPr>
    </w:p>
    <w:p w:rsidR="00393B31" w:rsidRPr="00F42AE4" w:rsidRDefault="00CD3B60" w:rsidP="00425500">
      <w:pPr>
        <w:numPr>
          <w:ilvl w:val="0"/>
          <w:numId w:val="83"/>
        </w:numPr>
        <w:tabs>
          <w:tab w:val="left" w:pos="1780"/>
        </w:tabs>
        <w:ind w:left="1134" w:hanging="283"/>
        <w:jc w:val="both"/>
        <w:rPr>
          <w:rFonts w:eastAsia="Times New Roman"/>
          <w:sz w:val="24"/>
          <w:szCs w:val="24"/>
        </w:rPr>
      </w:pPr>
      <w:r w:rsidRPr="00F42AE4">
        <w:rPr>
          <w:rFonts w:eastAsia="Times New Roman"/>
          <w:sz w:val="24"/>
          <w:szCs w:val="24"/>
        </w:rPr>
        <w:t>namijenjene su za rad na vanjskoj temperaturi od 35 K (– 238 °C) ili manje;</w:t>
      </w:r>
    </w:p>
    <w:p w:rsidR="00393B31" w:rsidRPr="00F42AE4" w:rsidRDefault="00393B31" w:rsidP="00425500">
      <w:pPr>
        <w:spacing w:line="247" w:lineRule="exact"/>
        <w:ind w:left="1134" w:hanging="283"/>
        <w:jc w:val="both"/>
        <w:rPr>
          <w:rFonts w:eastAsia="Times New Roman"/>
          <w:sz w:val="24"/>
          <w:szCs w:val="24"/>
        </w:rPr>
      </w:pPr>
    </w:p>
    <w:p w:rsidR="00393B31" w:rsidRPr="00F42AE4" w:rsidRDefault="00CD3B60" w:rsidP="00425500">
      <w:pPr>
        <w:numPr>
          <w:ilvl w:val="0"/>
          <w:numId w:val="83"/>
        </w:numPr>
        <w:tabs>
          <w:tab w:val="left" w:pos="1780"/>
        </w:tabs>
        <w:ind w:left="1134" w:hanging="283"/>
        <w:jc w:val="both"/>
        <w:rPr>
          <w:rFonts w:eastAsia="Times New Roman"/>
          <w:sz w:val="24"/>
          <w:szCs w:val="24"/>
        </w:rPr>
      </w:pPr>
      <w:r w:rsidRPr="00F42AE4">
        <w:rPr>
          <w:rFonts w:eastAsia="Times New Roman"/>
          <w:sz w:val="24"/>
          <w:szCs w:val="24"/>
        </w:rPr>
        <w:t>namijenjene su za rad pri unutarnjem tlaku od 0,5 do 5 MPa;</w:t>
      </w:r>
    </w:p>
    <w:p w:rsidR="00393B31" w:rsidRPr="00F42AE4" w:rsidRDefault="00393B31" w:rsidP="00425500">
      <w:pPr>
        <w:spacing w:line="248" w:lineRule="exact"/>
        <w:ind w:left="1134" w:hanging="283"/>
        <w:jc w:val="both"/>
        <w:rPr>
          <w:rFonts w:eastAsia="Times New Roman"/>
          <w:sz w:val="24"/>
          <w:szCs w:val="24"/>
        </w:rPr>
      </w:pPr>
    </w:p>
    <w:p w:rsidR="00393B31" w:rsidRPr="00F42AE4" w:rsidRDefault="00CD3B60" w:rsidP="00425500">
      <w:pPr>
        <w:numPr>
          <w:ilvl w:val="0"/>
          <w:numId w:val="83"/>
        </w:numPr>
        <w:tabs>
          <w:tab w:val="left" w:pos="1780"/>
        </w:tabs>
        <w:ind w:left="1134" w:hanging="283"/>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ene su od:</w:t>
      </w:r>
    </w:p>
    <w:p w:rsidR="00393B31" w:rsidRPr="00F42AE4" w:rsidRDefault="00393B31" w:rsidP="00425500">
      <w:pPr>
        <w:spacing w:line="246" w:lineRule="exact"/>
        <w:ind w:left="1134" w:hanging="283"/>
        <w:jc w:val="both"/>
        <w:rPr>
          <w:rFonts w:eastAsia="Times New Roman"/>
          <w:sz w:val="24"/>
          <w:szCs w:val="24"/>
        </w:rPr>
      </w:pPr>
    </w:p>
    <w:p w:rsidR="00393B31" w:rsidRPr="00F42AE4" w:rsidRDefault="00CD3B60" w:rsidP="00425500">
      <w:pPr>
        <w:numPr>
          <w:ilvl w:val="1"/>
          <w:numId w:val="83"/>
        </w:numPr>
        <w:tabs>
          <w:tab w:val="left" w:pos="2020"/>
        </w:tabs>
        <w:spacing w:line="245" w:lineRule="auto"/>
        <w:ind w:left="1560" w:hanging="426"/>
        <w:jc w:val="both"/>
        <w:rPr>
          <w:rFonts w:eastAsia="Times New Roman"/>
          <w:sz w:val="24"/>
          <w:szCs w:val="24"/>
        </w:rPr>
      </w:pPr>
      <w:r w:rsidRPr="00F42AE4">
        <w:rPr>
          <w:rFonts w:eastAsia="Times New Roman"/>
          <w:sz w:val="24"/>
          <w:szCs w:val="24"/>
        </w:rPr>
        <w:t>nehr</w:t>
      </w:r>
      <w:r w:rsidRPr="00F42AE4">
        <w:rPr>
          <w:rFonts w:eastAsia="Arial"/>
          <w:sz w:val="24"/>
          <w:szCs w:val="24"/>
        </w:rPr>
        <w:t>đ</w:t>
      </w:r>
      <w:r w:rsidRPr="00F42AE4">
        <w:rPr>
          <w:rFonts w:eastAsia="Times New Roman"/>
          <w:sz w:val="24"/>
          <w:szCs w:val="24"/>
        </w:rPr>
        <w:t>aju</w:t>
      </w:r>
      <w:r w:rsidRPr="00F42AE4">
        <w:rPr>
          <w:rFonts w:eastAsia="Arial"/>
          <w:sz w:val="24"/>
          <w:szCs w:val="24"/>
        </w:rPr>
        <w:t>ć</w:t>
      </w:r>
      <w:r w:rsidRPr="00F42AE4">
        <w:rPr>
          <w:rFonts w:eastAsia="Times New Roman"/>
          <w:sz w:val="24"/>
          <w:szCs w:val="24"/>
        </w:rPr>
        <w:t xml:space="preserve">eg </w:t>
      </w:r>
      <w:r w:rsidRPr="00F42AE4">
        <w:rPr>
          <w:rFonts w:eastAsia="Arial"/>
          <w:sz w:val="24"/>
          <w:szCs w:val="24"/>
        </w:rPr>
        <w:t>č</w:t>
      </w:r>
      <w:r w:rsidRPr="00F42AE4">
        <w:rPr>
          <w:rFonts w:eastAsia="Times New Roman"/>
          <w:sz w:val="24"/>
          <w:szCs w:val="24"/>
        </w:rPr>
        <w:t>elika serije 300 društva Society of Automotive Engineers International (SAE) s niskim sadržajem sumpora i austenitskim ASTM (ili ekvivalentna norma) brojem veli</w:t>
      </w:r>
      <w:r w:rsidRPr="00F42AE4">
        <w:rPr>
          <w:rFonts w:eastAsia="Arial"/>
          <w:sz w:val="24"/>
          <w:szCs w:val="24"/>
        </w:rPr>
        <w:t>č</w:t>
      </w:r>
      <w:r w:rsidRPr="00F42AE4">
        <w:rPr>
          <w:rFonts w:eastAsia="Times New Roman"/>
          <w:sz w:val="24"/>
          <w:szCs w:val="24"/>
        </w:rPr>
        <w:t xml:space="preserve">ine zrna 5 ili više; </w:t>
      </w:r>
      <w:r w:rsidRPr="00F42AE4">
        <w:rPr>
          <w:rFonts w:eastAsia="Times New Roman"/>
          <w:sz w:val="24"/>
          <w:szCs w:val="24"/>
          <w:u w:val="single"/>
        </w:rPr>
        <w:t>ili</w:t>
      </w:r>
    </w:p>
    <w:p w:rsidR="00393B31" w:rsidRPr="00F42AE4" w:rsidRDefault="00393B31" w:rsidP="00425500">
      <w:pPr>
        <w:spacing w:line="122" w:lineRule="exact"/>
        <w:ind w:left="1560" w:hanging="426"/>
        <w:jc w:val="both"/>
        <w:rPr>
          <w:rFonts w:eastAsia="Times New Roman"/>
          <w:sz w:val="24"/>
          <w:szCs w:val="24"/>
        </w:rPr>
      </w:pPr>
    </w:p>
    <w:p w:rsidR="00393B31" w:rsidRPr="00F42AE4" w:rsidRDefault="00CD3B60" w:rsidP="00425500">
      <w:pPr>
        <w:numPr>
          <w:ilvl w:val="1"/>
          <w:numId w:val="83"/>
        </w:numPr>
        <w:tabs>
          <w:tab w:val="left" w:pos="2020"/>
        </w:tabs>
        <w:ind w:left="1560" w:hanging="426"/>
        <w:jc w:val="both"/>
        <w:rPr>
          <w:rFonts w:eastAsia="Times New Roman"/>
          <w:sz w:val="24"/>
          <w:szCs w:val="24"/>
        </w:rPr>
      </w:pPr>
      <w:r w:rsidRPr="00F42AE4">
        <w:rPr>
          <w:rFonts w:eastAsia="Times New Roman"/>
          <w:sz w:val="24"/>
          <w:szCs w:val="24"/>
        </w:rPr>
        <w:t>jednakih materijala koji su kriogenski i kompatibilni s vodikom (H</w:t>
      </w:r>
      <w:r w:rsidRPr="00F42AE4">
        <w:rPr>
          <w:rFonts w:eastAsia="Times New Roman"/>
          <w:sz w:val="24"/>
          <w:szCs w:val="24"/>
          <w:vertAlign w:val="subscript"/>
        </w:rPr>
        <w:t>2</w:t>
      </w:r>
      <w:r w:rsidRPr="00F42AE4">
        <w:rPr>
          <w:rFonts w:eastAsia="Times New Roman"/>
          <w:sz w:val="24"/>
          <w:szCs w:val="24"/>
        </w:rPr>
        <w:t xml:space="preserve">); </w:t>
      </w:r>
      <w:r w:rsidRPr="00F42AE4">
        <w:rPr>
          <w:rFonts w:eastAsia="Times New Roman"/>
          <w:sz w:val="24"/>
          <w:szCs w:val="24"/>
          <w:u w:val="single"/>
        </w:rPr>
        <w:t>i</w:t>
      </w:r>
    </w:p>
    <w:p w:rsidR="00393B31" w:rsidRPr="00F42AE4" w:rsidRDefault="00393B31" w:rsidP="00425500">
      <w:pPr>
        <w:spacing w:line="254" w:lineRule="exact"/>
        <w:ind w:left="1134" w:hanging="283"/>
        <w:jc w:val="both"/>
        <w:rPr>
          <w:rFonts w:eastAsia="Times New Roman"/>
          <w:sz w:val="24"/>
          <w:szCs w:val="24"/>
        </w:rPr>
      </w:pPr>
    </w:p>
    <w:p w:rsidR="00393B31" w:rsidRPr="00F42AE4" w:rsidRDefault="00CD3B60" w:rsidP="00425500">
      <w:pPr>
        <w:numPr>
          <w:ilvl w:val="0"/>
          <w:numId w:val="83"/>
        </w:numPr>
        <w:tabs>
          <w:tab w:val="left" w:pos="1780"/>
        </w:tabs>
        <w:ind w:left="1134" w:hanging="283"/>
        <w:jc w:val="both"/>
        <w:rPr>
          <w:rFonts w:eastAsia="Times New Roman"/>
          <w:sz w:val="24"/>
          <w:szCs w:val="24"/>
        </w:rPr>
      </w:pPr>
      <w:r w:rsidRPr="00F42AE4">
        <w:rPr>
          <w:rFonts w:eastAsia="Times New Roman"/>
          <w:sz w:val="24"/>
          <w:szCs w:val="24"/>
        </w:rPr>
        <w:t xml:space="preserve">unutarnjih promjera 30 cm ili više i ‚stvarnih </w:t>
      </w:r>
      <w:r w:rsidR="00E65B5C">
        <w:rPr>
          <w:rFonts w:eastAsia="Times New Roman"/>
          <w:sz w:val="24"/>
          <w:szCs w:val="24"/>
        </w:rPr>
        <w:t>duljin</w:t>
      </w:r>
      <w:r w:rsidRPr="00F42AE4">
        <w:rPr>
          <w:rFonts w:eastAsia="Times New Roman"/>
          <w:sz w:val="24"/>
          <w:szCs w:val="24"/>
        </w:rPr>
        <w:t>a’ 4 m ili više.</w:t>
      </w:r>
    </w:p>
    <w:p w:rsidR="00393B31" w:rsidRPr="00F42AE4" w:rsidRDefault="00393B31" w:rsidP="00425500">
      <w:pPr>
        <w:spacing w:line="248" w:lineRule="exact"/>
        <w:ind w:left="1134" w:hanging="283"/>
        <w:jc w:val="both"/>
        <w:rPr>
          <w:sz w:val="24"/>
          <w:szCs w:val="24"/>
        </w:rPr>
      </w:pPr>
    </w:p>
    <w:p w:rsidR="00393B31" w:rsidRPr="00F42AE4" w:rsidRDefault="00CD3B60" w:rsidP="00425500">
      <w:pPr>
        <w:ind w:left="1134"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1134" w:hanging="283"/>
        <w:jc w:val="both"/>
        <w:rPr>
          <w:sz w:val="24"/>
          <w:szCs w:val="24"/>
        </w:rPr>
      </w:pPr>
    </w:p>
    <w:p w:rsidR="00393B31" w:rsidRPr="00F42AE4" w:rsidRDefault="00CD3B60" w:rsidP="00425500">
      <w:pPr>
        <w:spacing w:line="245" w:lineRule="auto"/>
        <w:ind w:left="851"/>
        <w:jc w:val="both"/>
        <w:rPr>
          <w:sz w:val="24"/>
          <w:szCs w:val="24"/>
        </w:rPr>
      </w:pPr>
      <w:r w:rsidRPr="00F42AE4">
        <w:rPr>
          <w:rFonts w:eastAsia="Times New Roman"/>
          <w:i/>
          <w:iCs/>
          <w:sz w:val="24"/>
          <w:szCs w:val="24"/>
        </w:rPr>
        <w:t xml:space="preserve">U 1B228 ‚stvarna </w:t>
      </w:r>
      <w:r w:rsidR="00E65B5C">
        <w:rPr>
          <w:rFonts w:eastAsia="Times New Roman"/>
          <w:i/>
          <w:iCs/>
          <w:sz w:val="24"/>
          <w:szCs w:val="24"/>
        </w:rPr>
        <w:t>duljin</w:t>
      </w:r>
      <w:r w:rsidRPr="00F42AE4">
        <w:rPr>
          <w:rFonts w:eastAsia="Times New Roman"/>
          <w:i/>
          <w:iCs/>
          <w:sz w:val="24"/>
          <w:szCs w:val="24"/>
        </w:rPr>
        <w:t>a’ zna</w:t>
      </w:r>
      <w:r w:rsidRPr="00F42AE4">
        <w:rPr>
          <w:rFonts w:eastAsia="Arial"/>
          <w:i/>
          <w:iCs/>
          <w:sz w:val="24"/>
          <w:szCs w:val="24"/>
        </w:rPr>
        <w:t>č</w:t>
      </w:r>
      <w:r w:rsidRPr="00F42AE4">
        <w:rPr>
          <w:rFonts w:eastAsia="Times New Roman"/>
          <w:i/>
          <w:iCs/>
          <w:sz w:val="24"/>
          <w:szCs w:val="24"/>
        </w:rPr>
        <w:t>i aktivna visina materijala za pakiranje u zapakiranoj koloni ili aktivna visina plo</w:t>
      </w:r>
      <w:r w:rsidRPr="00F42AE4">
        <w:rPr>
          <w:rFonts w:eastAsia="Arial"/>
          <w:i/>
          <w:iCs/>
          <w:sz w:val="24"/>
          <w:szCs w:val="24"/>
        </w:rPr>
        <w:t>č</w:t>
      </w:r>
      <w:r w:rsidRPr="00F42AE4">
        <w:rPr>
          <w:rFonts w:eastAsia="Times New Roman"/>
          <w:i/>
          <w:iCs/>
          <w:sz w:val="24"/>
          <w:szCs w:val="24"/>
        </w:rPr>
        <w:t>ica unutarnjih razdjelnika u plo</w:t>
      </w:r>
      <w:r w:rsidRPr="00F42AE4">
        <w:rPr>
          <w:rFonts w:eastAsia="Arial"/>
          <w:i/>
          <w:iCs/>
          <w:sz w:val="24"/>
          <w:szCs w:val="24"/>
        </w:rPr>
        <w:t>č</w:t>
      </w:r>
      <w:r w:rsidRPr="00F42AE4">
        <w:rPr>
          <w:rFonts w:eastAsia="Times New Roman"/>
          <w:i/>
          <w:iCs/>
          <w:sz w:val="24"/>
          <w:szCs w:val="24"/>
        </w:rPr>
        <w:t>astoj koloni.</w:t>
      </w:r>
    </w:p>
    <w:p w:rsidR="00393B31" w:rsidRPr="00F42AE4" w:rsidRDefault="00393B31" w:rsidP="00425500">
      <w:pPr>
        <w:spacing w:line="231" w:lineRule="exact"/>
        <w:jc w:val="both"/>
        <w:rPr>
          <w:sz w:val="24"/>
          <w:szCs w:val="24"/>
        </w:rPr>
      </w:pPr>
    </w:p>
    <w:p w:rsidR="00393B31" w:rsidRPr="00AC2292" w:rsidRDefault="00CD3B60" w:rsidP="00425500">
      <w:pPr>
        <w:tabs>
          <w:tab w:val="left" w:pos="1520"/>
        </w:tabs>
        <w:spacing w:line="213" w:lineRule="auto"/>
        <w:ind w:left="851" w:hanging="851"/>
        <w:jc w:val="both"/>
        <w:rPr>
          <w:b/>
          <w:sz w:val="24"/>
          <w:szCs w:val="24"/>
        </w:rPr>
      </w:pPr>
      <w:r w:rsidRPr="00AC2292">
        <w:rPr>
          <w:rFonts w:eastAsia="Times New Roman"/>
          <w:b/>
          <w:sz w:val="24"/>
          <w:szCs w:val="24"/>
        </w:rPr>
        <w:t>1B230</w:t>
      </w:r>
      <w:r w:rsidR="006D5879" w:rsidRPr="00AC2292">
        <w:rPr>
          <w:b/>
          <w:sz w:val="24"/>
          <w:szCs w:val="24"/>
        </w:rPr>
        <w:t xml:space="preserve">  </w:t>
      </w:r>
      <w:r w:rsidRPr="00AC2292">
        <w:rPr>
          <w:rFonts w:eastAsia="Times New Roman"/>
          <w:b/>
          <w:sz w:val="24"/>
          <w:szCs w:val="24"/>
        </w:rPr>
        <w:t>Pumpe koje mogu cirkulirati otopine koncentriranog ili razrije</w:t>
      </w:r>
      <w:r w:rsidRPr="00AC2292">
        <w:rPr>
          <w:rFonts w:eastAsia="Arial"/>
          <w:b/>
          <w:sz w:val="24"/>
          <w:szCs w:val="24"/>
        </w:rPr>
        <w:t>đ</w:t>
      </w:r>
      <w:r w:rsidRPr="00AC2292">
        <w:rPr>
          <w:rFonts w:eastAsia="Times New Roman"/>
          <w:b/>
          <w:sz w:val="24"/>
          <w:szCs w:val="24"/>
        </w:rPr>
        <w:t>enog katalizatora kalijeva amida u teku</w:t>
      </w:r>
      <w:r w:rsidRPr="00AC2292">
        <w:rPr>
          <w:rFonts w:eastAsia="Arial"/>
          <w:b/>
          <w:sz w:val="24"/>
          <w:szCs w:val="24"/>
        </w:rPr>
        <w:t>ć</w:t>
      </w:r>
      <w:r w:rsidRPr="00AC2292">
        <w:rPr>
          <w:rFonts w:eastAsia="Times New Roman"/>
          <w:b/>
          <w:sz w:val="24"/>
          <w:szCs w:val="24"/>
        </w:rPr>
        <w:t xml:space="preserve">em amonijaku (KNH </w:t>
      </w:r>
      <w:r w:rsidRPr="00AC2292">
        <w:rPr>
          <w:rFonts w:eastAsia="Times New Roman"/>
          <w:b/>
          <w:sz w:val="24"/>
          <w:szCs w:val="24"/>
          <w:vertAlign w:val="subscript"/>
        </w:rPr>
        <w:t>2</w:t>
      </w:r>
      <w:r w:rsidRPr="00AC2292">
        <w:rPr>
          <w:rFonts w:eastAsia="Times New Roman"/>
          <w:b/>
          <w:sz w:val="24"/>
          <w:szCs w:val="24"/>
        </w:rPr>
        <w:t xml:space="preserve"> /NH</w:t>
      </w:r>
      <w:r w:rsidRPr="00AC2292">
        <w:rPr>
          <w:rFonts w:eastAsia="Times New Roman"/>
          <w:b/>
          <w:sz w:val="24"/>
          <w:szCs w:val="24"/>
          <w:vertAlign w:val="subscript"/>
        </w:rPr>
        <w:t>3</w:t>
      </w:r>
      <w:r w:rsidRPr="00AC2292">
        <w:rPr>
          <w:rFonts w:eastAsia="Times New Roman"/>
          <w:b/>
          <w:sz w:val="24"/>
          <w:szCs w:val="24"/>
        </w:rPr>
        <w:t xml:space="preserve"> ), koje imaju sve sljede</w:t>
      </w:r>
      <w:r w:rsidRPr="00AC2292">
        <w:rPr>
          <w:rFonts w:eastAsia="Arial"/>
          <w:b/>
          <w:sz w:val="24"/>
          <w:szCs w:val="24"/>
        </w:rPr>
        <w:t>ć</w:t>
      </w:r>
      <w:r w:rsidRPr="00AC2292">
        <w:rPr>
          <w:rFonts w:eastAsia="Times New Roman"/>
          <w:b/>
          <w:sz w:val="24"/>
          <w:szCs w:val="24"/>
        </w:rPr>
        <w:t>e zna</w:t>
      </w:r>
      <w:r w:rsidRPr="00AC2292">
        <w:rPr>
          <w:rFonts w:eastAsia="Arial"/>
          <w:b/>
          <w:sz w:val="24"/>
          <w:szCs w:val="24"/>
        </w:rPr>
        <w:t>č</w:t>
      </w:r>
      <w:r w:rsidRPr="00AC2292">
        <w:rPr>
          <w:rFonts w:eastAsia="Times New Roman"/>
          <w:b/>
          <w:sz w:val="24"/>
          <w:szCs w:val="24"/>
        </w:rPr>
        <w:t>ajke:</w:t>
      </w:r>
    </w:p>
    <w:p w:rsidR="00393B31" w:rsidRPr="00F42AE4" w:rsidRDefault="00393B31" w:rsidP="00425500">
      <w:pPr>
        <w:spacing w:line="200" w:lineRule="exact"/>
        <w:ind w:left="851"/>
        <w:jc w:val="both"/>
        <w:rPr>
          <w:sz w:val="24"/>
          <w:szCs w:val="24"/>
        </w:rPr>
      </w:pPr>
    </w:p>
    <w:p w:rsidR="00393B31" w:rsidRPr="00F42AE4" w:rsidRDefault="00CD3B60" w:rsidP="00425500">
      <w:pPr>
        <w:numPr>
          <w:ilvl w:val="0"/>
          <w:numId w:val="84"/>
        </w:numPr>
        <w:tabs>
          <w:tab w:val="left" w:pos="1780"/>
        </w:tabs>
        <w:ind w:left="1134" w:hanging="283"/>
        <w:jc w:val="both"/>
        <w:rPr>
          <w:rFonts w:eastAsia="Times New Roman"/>
          <w:sz w:val="24"/>
          <w:szCs w:val="24"/>
        </w:rPr>
      </w:pPr>
      <w:r w:rsidRPr="00F42AE4">
        <w:rPr>
          <w:rFonts w:eastAsia="Times New Roman"/>
          <w:sz w:val="24"/>
          <w:szCs w:val="24"/>
        </w:rPr>
        <w:t>zra</w:t>
      </w:r>
      <w:r w:rsidRPr="00F42AE4">
        <w:rPr>
          <w:rFonts w:eastAsia="Arial"/>
          <w:sz w:val="24"/>
          <w:szCs w:val="24"/>
        </w:rPr>
        <w:t>č</w:t>
      </w:r>
      <w:r w:rsidRPr="00F42AE4">
        <w:rPr>
          <w:rFonts w:eastAsia="Times New Roman"/>
          <w:sz w:val="24"/>
          <w:szCs w:val="24"/>
        </w:rPr>
        <w:t>nonepropusne su (tj. hermeti</w:t>
      </w:r>
      <w:r w:rsidRPr="00F42AE4">
        <w:rPr>
          <w:rFonts w:eastAsia="Arial"/>
          <w:sz w:val="24"/>
          <w:szCs w:val="24"/>
        </w:rPr>
        <w:t>č</w:t>
      </w:r>
      <w:r w:rsidRPr="00F42AE4">
        <w:rPr>
          <w:rFonts w:eastAsia="Times New Roman"/>
          <w:sz w:val="24"/>
          <w:szCs w:val="24"/>
        </w:rPr>
        <w:t>ki zabrtvljene);</w:t>
      </w:r>
    </w:p>
    <w:p w:rsidR="00393B31" w:rsidRPr="00F42AE4" w:rsidRDefault="00393B31" w:rsidP="00425500">
      <w:pPr>
        <w:spacing w:line="219" w:lineRule="exact"/>
        <w:ind w:left="1134" w:hanging="283"/>
        <w:jc w:val="both"/>
        <w:rPr>
          <w:rFonts w:eastAsia="Times New Roman"/>
          <w:sz w:val="24"/>
          <w:szCs w:val="24"/>
        </w:rPr>
      </w:pPr>
    </w:p>
    <w:p w:rsidR="00393B31" w:rsidRPr="00F42AE4" w:rsidRDefault="00CD3B60" w:rsidP="00425500">
      <w:pPr>
        <w:numPr>
          <w:ilvl w:val="0"/>
          <w:numId w:val="84"/>
        </w:numPr>
        <w:tabs>
          <w:tab w:val="left" w:pos="1780"/>
        </w:tabs>
        <w:ind w:left="1134" w:hanging="283"/>
        <w:jc w:val="both"/>
        <w:rPr>
          <w:rFonts w:eastAsia="Times New Roman"/>
          <w:sz w:val="24"/>
          <w:szCs w:val="24"/>
        </w:rPr>
      </w:pPr>
      <w:r w:rsidRPr="00F42AE4">
        <w:rPr>
          <w:rFonts w:eastAsia="Times New Roman"/>
          <w:sz w:val="24"/>
          <w:szCs w:val="24"/>
        </w:rPr>
        <w:t>kapaciteta su ve</w:t>
      </w:r>
      <w:r w:rsidRPr="00F42AE4">
        <w:rPr>
          <w:rFonts w:eastAsia="Arial"/>
          <w:sz w:val="24"/>
          <w:szCs w:val="24"/>
        </w:rPr>
        <w:t>ć</w:t>
      </w:r>
      <w:r w:rsidRPr="00F42AE4">
        <w:rPr>
          <w:rFonts w:eastAsia="Times New Roman"/>
          <w:sz w:val="24"/>
          <w:szCs w:val="24"/>
        </w:rPr>
        <w:t xml:space="preserve">eg od 8,5 m </w:t>
      </w:r>
      <w:r w:rsidRPr="00F42AE4">
        <w:rPr>
          <w:rFonts w:eastAsia="Times New Roman"/>
          <w:sz w:val="24"/>
          <w:szCs w:val="24"/>
          <w:vertAlign w:val="superscript"/>
        </w:rPr>
        <w:t>3</w:t>
      </w:r>
      <w:r w:rsidRPr="00F42AE4">
        <w:rPr>
          <w:rFonts w:eastAsia="Times New Roman"/>
          <w:sz w:val="24"/>
          <w:szCs w:val="24"/>
        </w:rPr>
        <w:t xml:space="preserve">/h; </w:t>
      </w:r>
      <w:r w:rsidRPr="00F42AE4">
        <w:rPr>
          <w:rFonts w:eastAsia="Times New Roman"/>
          <w:sz w:val="24"/>
          <w:szCs w:val="24"/>
          <w:u w:val="single"/>
        </w:rPr>
        <w:t>i</w:t>
      </w:r>
    </w:p>
    <w:p w:rsidR="00393B31" w:rsidRPr="00F42AE4" w:rsidRDefault="00393B31" w:rsidP="00425500">
      <w:pPr>
        <w:spacing w:line="172" w:lineRule="exact"/>
        <w:ind w:left="1134" w:hanging="283"/>
        <w:jc w:val="both"/>
        <w:rPr>
          <w:rFonts w:eastAsia="Times New Roman"/>
          <w:sz w:val="24"/>
          <w:szCs w:val="24"/>
        </w:rPr>
      </w:pPr>
    </w:p>
    <w:p w:rsidR="00393B31" w:rsidRPr="00F42AE4" w:rsidRDefault="00CD3B60" w:rsidP="00425500">
      <w:pPr>
        <w:numPr>
          <w:ilvl w:val="0"/>
          <w:numId w:val="84"/>
        </w:numPr>
        <w:tabs>
          <w:tab w:val="left" w:pos="1780"/>
        </w:tabs>
        <w:ind w:left="1134" w:hanging="283"/>
        <w:jc w:val="both"/>
        <w:rPr>
          <w:rFonts w:eastAsia="Times New Roman"/>
          <w:sz w:val="24"/>
          <w:szCs w:val="24"/>
        </w:rPr>
      </w:pPr>
      <w:r w:rsidRPr="00F42AE4">
        <w:rPr>
          <w:rFonts w:eastAsia="Times New Roman"/>
          <w:sz w:val="24"/>
          <w:szCs w:val="24"/>
        </w:rPr>
        <w:t>imaju jednu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46" w:lineRule="exact"/>
        <w:ind w:left="1134" w:hanging="283"/>
        <w:jc w:val="both"/>
        <w:rPr>
          <w:rFonts w:eastAsia="Times New Roman"/>
          <w:sz w:val="24"/>
          <w:szCs w:val="24"/>
        </w:rPr>
      </w:pPr>
    </w:p>
    <w:p w:rsidR="00393B31" w:rsidRPr="00F42AE4" w:rsidRDefault="00CD3B60" w:rsidP="00425500">
      <w:pPr>
        <w:numPr>
          <w:ilvl w:val="1"/>
          <w:numId w:val="84"/>
        </w:numPr>
        <w:tabs>
          <w:tab w:val="left" w:pos="2020"/>
        </w:tabs>
        <w:ind w:left="1418" w:hanging="284"/>
        <w:jc w:val="both"/>
        <w:rPr>
          <w:rFonts w:eastAsia="Times New Roman"/>
          <w:sz w:val="24"/>
          <w:szCs w:val="24"/>
        </w:rPr>
      </w:pPr>
      <w:r w:rsidRPr="00F42AE4">
        <w:rPr>
          <w:rFonts w:eastAsia="Times New Roman"/>
          <w:sz w:val="24"/>
          <w:szCs w:val="24"/>
        </w:rPr>
        <w:t xml:space="preserve">za otopine koncentriranog kalijeva amida (1 % ili više) pogonski tlak od 1,5 do 60 MPa </w:t>
      </w:r>
      <w:r w:rsidRPr="00F42AE4">
        <w:rPr>
          <w:rFonts w:eastAsia="Times New Roman"/>
          <w:sz w:val="24"/>
          <w:szCs w:val="24"/>
          <w:u w:val="single"/>
        </w:rPr>
        <w:t>ili</w:t>
      </w:r>
    </w:p>
    <w:p w:rsidR="00393B31" w:rsidRPr="00F42AE4" w:rsidRDefault="00393B31" w:rsidP="00425500">
      <w:pPr>
        <w:spacing w:line="247" w:lineRule="exact"/>
        <w:ind w:left="1418" w:hanging="284"/>
        <w:jc w:val="both"/>
        <w:rPr>
          <w:rFonts w:eastAsia="Times New Roman"/>
          <w:sz w:val="24"/>
          <w:szCs w:val="24"/>
        </w:rPr>
      </w:pPr>
    </w:p>
    <w:p w:rsidR="00393B31" w:rsidRPr="00F42AE4" w:rsidRDefault="00CD3B60" w:rsidP="00425500">
      <w:pPr>
        <w:numPr>
          <w:ilvl w:val="1"/>
          <w:numId w:val="84"/>
        </w:numPr>
        <w:tabs>
          <w:tab w:val="left" w:pos="2020"/>
        </w:tabs>
        <w:ind w:left="1418" w:hanging="284"/>
        <w:jc w:val="both"/>
        <w:rPr>
          <w:rFonts w:eastAsia="Times New Roman"/>
          <w:sz w:val="24"/>
          <w:szCs w:val="24"/>
        </w:rPr>
      </w:pPr>
      <w:r w:rsidRPr="00F42AE4">
        <w:rPr>
          <w:rFonts w:eastAsia="Times New Roman"/>
          <w:sz w:val="24"/>
          <w:szCs w:val="24"/>
        </w:rPr>
        <w:t>za otopine razrije</w:t>
      </w:r>
      <w:r w:rsidRPr="00F42AE4">
        <w:rPr>
          <w:rFonts w:eastAsia="Arial"/>
          <w:sz w:val="24"/>
          <w:szCs w:val="24"/>
        </w:rPr>
        <w:t>đ</w:t>
      </w:r>
      <w:r w:rsidRPr="00F42AE4">
        <w:rPr>
          <w:rFonts w:eastAsia="Times New Roman"/>
          <w:sz w:val="24"/>
          <w:szCs w:val="24"/>
        </w:rPr>
        <w:t>enog kalijeva amida (manje od 1 %) pogonski tlak od 20 do 60 MPa.</w:t>
      </w:r>
    </w:p>
    <w:p w:rsidR="00393B31" w:rsidRPr="00F42AE4" w:rsidRDefault="00393B31" w:rsidP="00425500">
      <w:pPr>
        <w:spacing w:line="247" w:lineRule="exact"/>
        <w:jc w:val="both"/>
        <w:rPr>
          <w:rFonts w:eastAsia="Times New Roman"/>
          <w:sz w:val="24"/>
          <w:szCs w:val="24"/>
        </w:rPr>
      </w:pPr>
    </w:p>
    <w:p w:rsidR="00393B31" w:rsidRPr="00AC2292" w:rsidRDefault="00CD3B60" w:rsidP="00425500">
      <w:pPr>
        <w:jc w:val="both"/>
        <w:rPr>
          <w:rFonts w:eastAsia="Times New Roman"/>
          <w:b/>
          <w:sz w:val="24"/>
          <w:szCs w:val="24"/>
        </w:rPr>
      </w:pPr>
      <w:r w:rsidRPr="00AC2292">
        <w:rPr>
          <w:rFonts w:eastAsia="Times New Roman"/>
          <w:b/>
          <w:sz w:val="24"/>
          <w:szCs w:val="24"/>
        </w:rPr>
        <w:t>1B231</w:t>
      </w:r>
      <w:r w:rsidR="005B566D" w:rsidRPr="00AC2292">
        <w:rPr>
          <w:rFonts w:eastAsia="Times New Roman"/>
          <w:b/>
          <w:sz w:val="24"/>
          <w:szCs w:val="24"/>
        </w:rPr>
        <w:t xml:space="preserve">  </w:t>
      </w:r>
      <w:r w:rsidRPr="00AC2292">
        <w:rPr>
          <w:rFonts w:eastAsia="Times New Roman"/>
          <w:b/>
          <w:sz w:val="24"/>
          <w:szCs w:val="24"/>
        </w:rPr>
        <w:t>Postrojenja ili oprema za tricij i njihova oprema, kako slijedi:</w:t>
      </w:r>
    </w:p>
    <w:p w:rsidR="00393B31" w:rsidRPr="00F42AE4" w:rsidRDefault="00393B31" w:rsidP="00425500">
      <w:pPr>
        <w:spacing w:line="247" w:lineRule="exact"/>
        <w:jc w:val="both"/>
        <w:rPr>
          <w:rFonts w:eastAsia="Times New Roman"/>
          <w:sz w:val="24"/>
          <w:szCs w:val="24"/>
        </w:rPr>
      </w:pPr>
    </w:p>
    <w:p w:rsidR="00393B31" w:rsidRPr="00F42AE4" w:rsidRDefault="00CD3B60" w:rsidP="00425500">
      <w:pPr>
        <w:numPr>
          <w:ilvl w:val="0"/>
          <w:numId w:val="85"/>
        </w:numPr>
        <w:tabs>
          <w:tab w:val="left" w:pos="1780"/>
        </w:tabs>
        <w:ind w:left="1134" w:hanging="283"/>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ili postrojenja za proizvodnju, izdvajanje, ekstrakciju ili koncentraciju tricija ili rukovanje njime;</w:t>
      </w:r>
    </w:p>
    <w:p w:rsidR="00393B31" w:rsidRPr="00F42AE4" w:rsidRDefault="00393B31" w:rsidP="00425500">
      <w:pPr>
        <w:spacing w:line="246" w:lineRule="exact"/>
        <w:ind w:left="1134" w:hanging="283"/>
        <w:jc w:val="both"/>
        <w:rPr>
          <w:rFonts w:eastAsia="Times New Roman"/>
          <w:sz w:val="24"/>
          <w:szCs w:val="24"/>
        </w:rPr>
      </w:pPr>
    </w:p>
    <w:p w:rsidR="00393B31" w:rsidRPr="00F42AE4" w:rsidRDefault="00CD3B60" w:rsidP="00425500">
      <w:pPr>
        <w:numPr>
          <w:ilvl w:val="0"/>
          <w:numId w:val="85"/>
        </w:numPr>
        <w:tabs>
          <w:tab w:val="left" w:pos="1780"/>
        </w:tabs>
        <w:ind w:left="1134" w:hanging="283"/>
        <w:jc w:val="both"/>
        <w:rPr>
          <w:rFonts w:eastAsia="Times New Roman"/>
          <w:sz w:val="24"/>
          <w:szCs w:val="24"/>
        </w:rPr>
      </w:pPr>
      <w:r w:rsidRPr="00F42AE4">
        <w:rPr>
          <w:rFonts w:eastAsia="Times New Roman"/>
          <w:sz w:val="24"/>
          <w:szCs w:val="24"/>
        </w:rPr>
        <w:t>oprema za ure</w:t>
      </w:r>
      <w:r w:rsidRPr="00F42AE4">
        <w:rPr>
          <w:rFonts w:eastAsia="Arial"/>
          <w:sz w:val="24"/>
          <w:szCs w:val="24"/>
        </w:rPr>
        <w:t>đ</w:t>
      </w:r>
      <w:r w:rsidRPr="00F42AE4">
        <w:rPr>
          <w:rFonts w:eastAsia="Times New Roman"/>
          <w:sz w:val="24"/>
          <w:szCs w:val="24"/>
        </w:rPr>
        <w:t>aje ili postrojenja za tricij, kako slijedi:</w:t>
      </w:r>
    </w:p>
    <w:p w:rsidR="00393B31" w:rsidRPr="00F42AE4" w:rsidRDefault="00393B31" w:rsidP="00425500">
      <w:pPr>
        <w:spacing w:line="248" w:lineRule="exact"/>
        <w:jc w:val="both"/>
        <w:rPr>
          <w:sz w:val="24"/>
          <w:szCs w:val="24"/>
        </w:rPr>
      </w:pPr>
    </w:p>
    <w:p w:rsidR="00393B31" w:rsidRPr="00F42AE4" w:rsidRDefault="00CD3B60" w:rsidP="00425500">
      <w:pPr>
        <w:numPr>
          <w:ilvl w:val="0"/>
          <w:numId w:val="86"/>
        </w:numPr>
        <w:tabs>
          <w:tab w:val="left" w:pos="2020"/>
        </w:tabs>
        <w:spacing w:line="246" w:lineRule="auto"/>
        <w:ind w:left="1418" w:hanging="284"/>
        <w:jc w:val="both"/>
        <w:rPr>
          <w:rFonts w:eastAsia="Times New Roman"/>
          <w:sz w:val="24"/>
          <w:szCs w:val="24"/>
        </w:rPr>
      </w:pPr>
      <w:r w:rsidRPr="00F42AE4">
        <w:rPr>
          <w:rFonts w:eastAsia="Times New Roman"/>
          <w:sz w:val="24"/>
          <w:szCs w:val="24"/>
        </w:rPr>
        <w:t>rashladne jedinice vodikom ili helijem koje mogu hladiti do 23 K (– 250 °C) ili manje, kapaciteta za uklanjanje topline ve</w:t>
      </w:r>
      <w:r w:rsidRPr="00F42AE4">
        <w:rPr>
          <w:rFonts w:eastAsia="Arial"/>
          <w:sz w:val="24"/>
          <w:szCs w:val="24"/>
        </w:rPr>
        <w:t>ć</w:t>
      </w:r>
      <w:r w:rsidRPr="00F42AE4">
        <w:rPr>
          <w:rFonts w:eastAsia="Times New Roman"/>
          <w:sz w:val="24"/>
          <w:szCs w:val="24"/>
        </w:rPr>
        <w:t>eg od 150 W;</w:t>
      </w:r>
    </w:p>
    <w:p w:rsidR="00393B31" w:rsidRPr="00F42AE4" w:rsidRDefault="00393B31" w:rsidP="00425500">
      <w:pPr>
        <w:spacing w:line="230" w:lineRule="exact"/>
        <w:ind w:left="1418" w:hanging="284"/>
        <w:jc w:val="both"/>
        <w:rPr>
          <w:rFonts w:eastAsia="Times New Roman"/>
          <w:sz w:val="24"/>
          <w:szCs w:val="24"/>
        </w:rPr>
      </w:pPr>
    </w:p>
    <w:p w:rsidR="00393B31" w:rsidRPr="00F42AE4" w:rsidRDefault="00CD3B60" w:rsidP="00425500">
      <w:pPr>
        <w:numPr>
          <w:ilvl w:val="0"/>
          <w:numId w:val="86"/>
        </w:numPr>
        <w:tabs>
          <w:tab w:val="left" w:pos="2020"/>
        </w:tabs>
        <w:spacing w:line="245" w:lineRule="auto"/>
        <w:ind w:left="1418" w:hanging="284"/>
        <w:jc w:val="both"/>
        <w:rPr>
          <w:rFonts w:eastAsia="Times New Roman"/>
          <w:sz w:val="24"/>
          <w:szCs w:val="24"/>
        </w:rPr>
      </w:pPr>
      <w:r w:rsidRPr="00F42AE4">
        <w:rPr>
          <w:rFonts w:eastAsia="Times New Roman"/>
          <w:sz w:val="24"/>
          <w:szCs w:val="24"/>
        </w:rPr>
        <w:t>skladište izotopa vodika ili sustav pro</w:t>
      </w:r>
      <w:r w:rsidRPr="00F42AE4">
        <w:rPr>
          <w:rFonts w:eastAsia="Arial"/>
          <w:sz w:val="24"/>
          <w:szCs w:val="24"/>
        </w:rPr>
        <w:t>č</w:t>
      </w:r>
      <w:r w:rsidRPr="00F42AE4">
        <w:rPr>
          <w:rFonts w:eastAsia="Times New Roman"/>
          <w:sz w:val="24"/>
          <w:szCs w:val="24"/>
        </w:rPr>
        <w:t>iš</w:t>
      </w:r>
      <w:r w:rsidRPr="00F42AE4">
        <w:rPr>
          <w:rFonts w:eastAsia="Arial"/>
          <w:sz w:val="24"/>
          <w:szCs w:val="24"/>
        </w:rPr>
        <w:t>ć</w:t>
      </w:r>
      <w:r w:rsidRPr="00F42AE4">
        <w:rPr>
          <w:rFonts w:eastAsia="Times New Roman"/>
          <w:sz w:val="24"/>
          <w:szCs w:val="24"/>
        </w:rPr>
        <w:t>avanja u kojima se kao medij za skladištenje ili pro</w:t>
      </w:r>
      <w:r w:rsidRPr="00F42AE4">
        <w:rPr>
          <w:rFonts w:eastAsia="Arial"/>
          <w:sz w:val="24"/>
          <w:szCs w:val="24"/>
        </w:rPr>
        <w:t>č</w:t>
      </w:r>
      <w:r w:rsidRPr="00F42AE4">
        <w:rPr>
          <w:rFonts w:eastAsia="Times New Roman"/>
          <w:sz w:val="24"/>
          <w:szCs w:val="24"/>
        </w:rPr>
        <w:t>iš</w:t>
      </w:r>
      <w:r w:rsidRPr="00F42AE4">
        <w:rPr>
          <w:rFonts w:eastAsia="Arial"/>
          <w:sz w:val="24"/>
          <w:szCs w:val="24"/>
        </w:rPr>
        <w:t>ć</w:t>
      </w:r>
      <w:r w:rsidRPr="00F42AE4">
        <w:rPr>
          <w:rFonts w:eastAsia="Times New Roman"/>
          <w:sz w:val="24"/>
          <w:szCs w:val="24"/>
        </w:rPr>
        <w:t>avanje upotrebljavaju metalni hidridi.</w:t>
      </w:r>
    </w:p>
    <w:p w:rsidR="00393B31" w:rsidRPr="00F42AE4" w:rsidRDefault="00393B31" w:rsidP="00425500">
      <w:pPr>
        <w:spacing w:line="231" w:lineRule="exact"/>
        <w:jc w:val="both"/>
        <w:rPr>
          <w:sz w:val="24"/>
          <w:szCs w:val="24"/>
        </w:rPr>
      </w:pPr>
    </w:p>
    <w:p w:rsidR="00393B31" w:rsidRPr="00AC2292" w:rsidRDefault="00CD3B60" w:rsidP="00425500">
      <w:pPr>
        <w:tabs>
          <w:tab w:val="left" w:pos="1520"/>
        </w:tabs>
        <w:ind w:left="851" w:hanging="851"/>
        <w:jc w:val="both"/>
        <w:rPr>
          <w:b/>
          <w:sz w:val="24"/>
          <w:szCs w:val="24"/>
        </w:rPr>
      </w:pPr>
      <w:r w:rsidRPr="00AC2292">
        <w:rPr>
          <w:rFonts w:eastAsia="Times New Roman"/>
          <w:b/>
          <w:sz w:val="24"/>
          <w:szCs w:val="24"/>
        </w:rPr>
        <w:t>1B232</w:t>
      </w:r>
      <w:r w:rsidR="005B566D" w:rsidRPr="00AC2292">
        <w:rPr>
          <w:b/>
          <w:sz w:val="24"/>
          <w:szCs w:val="24"/>
        </w:rPr>
        <w:t xml:space="preserve">  </w:t>
      </w:r>
      <w:r w:rsidRPr="00AC2292">
        <w:rPr>
          <w:rFonts w:eastAsia="Times New Roman"/>
          <w:b/>
          <w:sz w:val="24"/>
          <w:szCs w:val="24"/>
        </w:rPr>
        <w:t>Turboekspanderi ili turboekspander-kompresorska postrojenja koji imaju obje sljede</w:t>
      </w:r>
      <w:r w:rsidRPr="00AC2292">
        <w:rPr>
          <w:rFonts w:eastAsia="Arial"/>
          <w:b/>
          <w:sz w:val="24"/>
          <w:szCs w:val="24"/>
        </w:rPr>
        <w:t>ć</w:t>
      </w:r>
      <w:r w:rsidRPr="00AC2292">
        <w:rPr>
          <w:rFonts w:eastAsia="Times New Roman"/>
          <w:b/>
          <w:sz w:val="24"/>
          <w:szCs w:val="24"/>
        </w:rPr>
        <w:t>e zna</w:t>
      </w:r>
      <w:r w:rsidRPr="00AC2292">
        <w:rPr>
          <w:rFonts w:eastAsia="Arial"/>
          <w:b/>
          <w:sz w:val="24"/>
          <w:szCs w:val="24"/>
        </w:rPr>
        <w:t>č</w:t>
      </w:r>
      <w:r w:rsidRPr="00AC2292">
        <w:rPr>
          <w:rFonts w:eastAsia="Times New Roman"/>
          <w:b/>
          <w:sz w:val="24"/>
          <w:szCs w:val="24"/>
        </w:rPr>
        <w:t>ajke:</w:t>
      </w:r>
    </w:p>
    <w:p w:rsidR="00393B31" w:rsidRPr="00F42AE4" w:rsidRDefault="00393B31" w:rsidP="00425500">
      <w:pPr>
        <w:spacing w:line="248" w:lineRule="exact"/>
        <w:ind w:left="851" w:hanging="851"/>
        <w:jc w:val="both"/>
        <w:rPr>
          <w:sz w:val="24"/>
          <w:szCs w:val="24"/>
        </w:rPr>
      </w:pPr>
    </w:p>
    <w:p w:rsidR="00393B31" w:rsidRPr="00F42AE4" w:rsidRDefault="00CD3B60" w:rsidP="00425500">
      <w:pPr>
        <w:numPr>
          <w:ilvl w:val="0"/>
          <w:numId w:val="87"/>
        </w:numPr>
        <w:tabs>
          <w:tab w:val="left" w:pos="1780"/>
        </w:tabs>
        <w:ind w:left="1134" w:hanging="283"/>
        <w:jc w:val="both"/>
        <w:rPr>
          <w:rFonts w:eastAsia="Times New Roman"/>
          <w:sz w:val="24"/>
          <w:szCs w:val="24"/>
        </w:rPr>
      </w:pPr>
      <w:r w:rsidRPr="00F42AE4">
        <w:rPr>
          <w:rFonts w:eastAsia="Times New Roman"/>
          <w:sz w:val="24"/>
          <w:szCs w:val="24"/>
        </w:rPr>
        <w:t>predvi</w:t>
      </w:r>
      <w:r w:rsidRPr="00F42AE4">
        <w:rPr>
          <w:rFonts w:eastAsia="Arial"/>
          <w:sz w:val="24"/>
          <w:szCs w:val="24"/>
        </w:rPr>
        <w:t>đ</w:t>
      </w:r>
      <w:r w:rsidRPr="00F42AE4">
        <w:rPr>
          <w:rFonts w:eastAsia="Times New Roman"/>
          <w:sz w:val="24"/>
          <w:szCs w:val="24"/>
        </w:rPr>
        <w:t xml:space="preserve">eni su za rad s izlaznom temperaturom od 35 K (– 238 °C) ili manje </w:t>
      </w:r>
      <w:r w:rsidRPr="00F42AE4">
        <w:rPr>
          <w:rFonts w:eastAsia="Times New Roman"/>
          <w:sz w:val="24"/>
          <w:szCs w:val="24"/>
          <w:u w:val="single"/>
        </w:rPr>
        <w:t>i</w:t>
      </w:r>
    </w:p>
    <w:p w:rsidR="00393B31" w:rsidRPr="00F42AE4" w:rsidRDefault="00393B31" w:rsidP="00425500">
      <w:pPr>
        <w:spacing w:line="246" w:lineRule="exact"/>
        <w:ind w:left="1134" w:hanging="283"/>
        <w:jc w:val="both"/>
        <w:rPr>
          <w:rFonts w:eastAsia="Times New Roman"/>
          <w:sz w:val="24"/>
          <w:szCs w:val="24"/>
        </w:rPr>
      </w:pPr>
    </w:p>
    <w:p w:rsidR="00393B31" w:rsidRPr="00F42AE4" w:rsidRDefault="00CD3B60" w:rsidP="00425500">
      <w:pPr>
        <w:numPr>
          <w:ilvl w:val="0"/>
          <w:numId w:val="87"/>
        </w:numPr>
        <w:tabs>
          <w:tab w:val="left" w:pos="1780"/>
        </w:tabs>
        <w:ind w:left="1134" w:hanging="283"/>
        <w:jc w:val="both"/>
        <w:rPr>
          <w:rFonts w:eastAsia="Times New Roman"/>
          <w:sz w:val="24"/>
          <w:szCs w:val="24"/>
        </w:rPr>
      </w:pPr>
      <w:r w:rsidRPr="00F42AE4">
        <w:rPr>
          <w:rFonts w:eastAsia="Times New Roman"/>
          <w:sz w:val="24"/>
          <w:szCs w:val="24"/>
        </w:rPr>
        <w:t>predvi</w:t>
      </w:r>
      <w:r w:rsidRPr="00F42AE4">
        <w:rPr>
          <w:rFonts w:eastAsia="Arial"/>
          <w:sz w:val="24"/>
          <w:szCs w:val="24"/>
        </w:rPr>
        <w:t>đ</w:t>
      </w:r>
      <w:r w:rsidRPr="00F42AE4">
        <w:rPr>
          <w:rFonts w:eastAsia="Times New Roman"/>
          <w:sz w:val="24"/>
          <w:szCs w:val="24"/>
        </w:rPr>
        <w:t>eni su za propusnu mo</w:t>
      </w:r>
      <w:r w:rsidRPr="00F42AE4">
        <w:rPr>
          <w:rFonts w:eastAsia="Arial"/>
          <w:sz w:val="24"/>
          <w:szCs w:val="24"/>
        </w:rPr>
        <w:t>ć</w:t>
      </w:r>
      <w:r w:rsidRPr="00F42AE4">
        <w:rPr>
          <w:rFonts w:eastAsia="Times New Roman"/>
          <w:sz w:val="24"/>
          <w:szCs w:val="24"/>
        </w:rPr>
        <w:t xml:space="preserve"> plinovitog vodika od 1 000 kg/h ili ve</w:t>
      </w:r>
      <w:r w:rsidRPr="00F42AE4">
        <w:rPr>
          <w:rFonts w:eastAsia="Arial"/>
          <w:sz w:val="24"/>
          <w:szCs w:val="24"/>
        </w:rPr>
        <w:t>ć</w:t>
      </w:r>
      <w:r w:rsidRPr="00F42AE4">
        <w:rPr>
          <w:rFonts w:eastAsia="Times New Roman"/>
          <w:sz w:val="24"/>
          <w:szCs w:val="24"/>
        </w:rPr>
        <w:t>u.</w:t>
      </w:r>
    </w:p>
    <w:p w:rsidR="00393B31" w:rsidRDefault="00393B31" w:rsidP="00425500">
      <w:pPr>
        <w:ind w:left="1134" w:hanging="283"/>
        <w:jc w:val="both"/>
        <w:rPr>
          <w:sz w:val="24"/>
          <w:szCs w:val="24"/>
        </w:rPr>
      </w:pPr>
    </w:p>
    <w:p w:rsidR="00B812BE" w:rsidRDefault="00B812BE" w:rsidP="00425500">
      <w:pPr>
        <w:jc w:val="both"/>
        <w:rPr>
          <w:sz w:val="24"/>
          <w:szCs w:val="24"/>
        </w:rPr>
      </w:pPr>
    </w:p>
    <w:p w:rsidR="00B812BE" w:rsidRPr="00AC2292" w:rsidRDefault="00B812BE" w:rsidP="00425500">
      <w:pPr>
        <w:tabs>
          <w:tab w:val="left" w:pos="1500"/>
        </w:tabs>
        <w:ind w:left="851" w:hanging="851"/>
        <w:jc w:val="both"/>
        <w:rPr>
          <w:b/>
          <w:sz w:val="24"/>
          <w:szCs w:val="24"/>
        </w:rPr>
      </w:pPr>
      <w:r w:rsidRPr="00AC2292">
        <w:rPr>
          <w:rFonts w:eastAsia="Times New Roman"/>
          <w:b/>
          <w:sz w:val="24"/>
          <w:szCs w:val="24"/>
        </w:rPr>
        <w:t>1B233</w:t>
      </w:r>
      <w:r w:rsidR="005B566D" w:rsidRPr="00AC2292">
        <w:rPr>
          <w:b/>
          <w:sz w:val="24"/>
          <w:szCs w:val="24"/>
        </w:rPr>
        <w:t xml:space="preserve">  </w:t>
      </w:r>
      <w:r w:rsidRPr="00AC2292">
        <w:rPr>
          <w:rFonts w:eastAsia="Times New Roman"/>
          <w:b/>
          <w:sz w:val="24"/>
          <w:szCs w:val="24"/>
        </w:rPr>
        <w:t>Postrojenja ili ure</w:t>
      </w:r>
      <w:r w:rsidRPr="00AC2292">
        <w:rPr>
          <w:rFonts w:eastAsia="Arial"/>
          <w:b/>
          <w:sz w:val="24"/>
          <w:szCs w:val="24"/>
        </w:rPr>
        <w:t>đ</w:t>
      </w:r>
      <w:r w:rsidRPr="00AC2292">
        <w:rPr>
          <w:rFonts w:eastAsia="Times New Roman"/>
          <w:b/>
          <w:sz w:val="24"/>
          <w:szCs w:val="24"/>
        </w:rPr>
        <w:t>aji za odvajanje izotopa litija i sustavi i oprema za njih, kako slijedi:</w:t>
      </w:r>
    </w:p>
    <w:p w:rsidR="00B812BE" w:rsidRPr="00F42AE4" w:rsidRDefault="00B812BE" w:rsidP="00425500">
      <w:pPr>
        <w:spacing w:line="328" w:lineRule="exact"/>
        <w:jc w:val="both"/>
        <w:rPr>
          <w:sz w:val="24"/>
          <w:szCs w:val="24"/>
        </w:rPr>
      </w:pPr>
    </w:p>
    <w:p w:rsidR="00B812BE" w:rsidRPr="00F42AE4" w:rsidRDefault="00B812BE" w:rsidP="00425500">
      <w:pPr>
        <w:numPr>
          <w:ilvl w:val="0"/>
          <w:numId w:val="88"/>
        </w:numPr>
        <w:tabs>
          <w:tab w:val="left" w:pos="1760"/>
        </w:tabs>
        <w:ind w:left="1134" w:hanging="283"/>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ili postrojenja za odvajanje izotopa litija;</w:t>
      </w:r>
    </w:p>
    <w:p w:rsidR="00B812BE" w:rsidRPr="00F42AE4" w:rsidRDefault="00B812BE" w:rsidP="00425500">
      <w:pPr>
        <w:spacing w:line="328" w:lineRule="exact"/>
        <w:ind w:left="1134" w:hanging="283"/>
        <w:jc w:val="both"/>
        <w:rPr>
          <w:rFonts w:eastAsia="Times New Roman"/>
          <w:sz w:val="24"/>
          <w:szCs w:val="24"/>
        </w:rPr>
      </w:pPr>
    </w:p>
    <w:p w:rsidR="00B812BE" w:rsidRPr="00F42AE4" w:rsidRDefault="00B812BE" w:rsidP="00425500">
      <w:pPr>
        <w:numPr>
          <w:ilvl w:val="0"/>
          <w:numId w:val="88"/>
        </w:numPr>
        <w:tabs>
          <w:tab w:val="left" w:pos="1760"/>
        </w:tabs>
        <w:ind w:left="1134" w:hanging="283"/>
        <w:jc w:val="both"/>
        <w:rPr>
          <w:rFonts w:eastAsia="Times New Roman"/>
          <w:sz w:val="24"/>
          <w:szCs w:val="24"/>
        </w:rPr>
      </w:pPr>
      <w:r w:rsidRPr="00F42AE4">
        <w:rPr>
          <w:rFonts w:eastAsia="Times New Roman"/>
          <w:sz w:val="24"/>
          <w:szCs w:val="24"/>
        </w:rPr>
        <w:t>oprema za odvajanje izotopa litija na temelju procesa s amalgamom litija i žive, kako slijedi:</w:t>
      </w:r>
    </w:p>
    <w:p w:rsidR="00B812BE" w:rsidRPr="00F42AE4" w:rsidRDefault="00B812BE" w:rsidP="00425500">
      <w:pPr>
        <w:spacing w:line="329" w:lineRule="exact"/>
        <w:ind w:left="1134" w:hanging="283"/>
        <w:jc w:val="both"/>
        <w:rPr>
          <w:rFonts w:eastAsia="Times New Roman"/>
          <w:sz w:val="24"/>
          <w:szCs w:val="24"/>
        </w:rPr>
      </w:pPr>
    </w:p>
    <w:p w:rsidR="00B812BE" w:rsidRPr="00F42AE4" w:rsidRDefault="00B812BE" w:rsidP="00425500">
      <w:pPr>
        <w:numPr>
          <w:ilvl w:val="1"/>
          <w:numId w:val="88"/>
        </w:numPr>
        <w:tabs>
          <w:tab w:val="left" w:pos="2000"/>
        </w:tabs>
        <w:ind w:left="1418" w:hanging="284"/>
        <w:jc w:val="both"/>
        <w:rPr>
          <w:rFonts w:eastAsia="Times New Roman"/>
          <w:sz w:val="24"/>
          <w:szCs w:val="24"/>
        </w:rPr>
      </w:pPr>
      <w:r w:rsidRPr="00F42AE4">
        <w:rPr>
          <w:rFonts w:eastAsia="Times New Roman"/>
          <w:sz w:val="24"/>
          <w:szCs w:val="24"/>
        </w:rPr>
        <w:t>brtvljene kolone za izmjenu teku</w:t>
      </w:r>
      <w:r w:rsidRPr="00F42AE4">
        <w:rPr>
          <w:rFonts w:eastAsia="Arial"/>
          <w:sz w:val="24"/>
          <w:szCs w:val="24"/>
        </w:rPr>
        <w:t>ć</w:t>
      </w:r>
      <w:r w:rsidRPr="00F42AE4">
        <w:rPr>
          <w:rFonts w:eastAsia="Times New Roman"/>
          <w:sz w:val="24"/>
          <w:szCs w:val="24"/>
        </w:rPr>
        <w:t>ina – teku</w:t>
      </w:r>
      <w:r w:rsidRPr="00F42AE4">
        <w:rPr>
          <w:rFonts w:eastAsia="Arial"/>
          <w:sz w:val="24"/>
          <w:szCs w:val="24"/>
        </w:rPr>
        <w:t>ć</w:t>
      </w:r>
      <w:r w:rsidRPr="00F42AE4">
        <w:rPr>
          <w:rFonts w:eastAsia="Times New Roman"/>
          <w:sz w:val="24"/>
          <w:szCs w:val="24"/>
        </w:rPr>
        <w:t>ina, posebno namijenjene za amalgame litija;</w:t>
      </w:r>
    </w:p>
    <w:p w:rsidR="00B812BE" w:rsidRPr="00F42AE4" w:rsidRDefault="00B812BE" w:rsidP="00425500">
      <w:pPr>
        <w:spacing w:line="328" w:lineRule="exact"/>
        <w:ind w:left="1418" w:hanging="284"/>
        <w:jc w:val="both"/>
        <w:rPr>
          <w:rFonts w:eastAsia="Times New Roman"/>
          <w:sz w:val="24"/>
          <w:szCs w:val="24"/>
        </w:rPr>
      </w:pPr>
    </w:p>
    <w:p w:rsidR="00B812BE" w:rsidRPr="00F42AE4" w:rsidRDefault="00B812BE" w:rsidP="00425500">
      <w:pPr>
        <w:numPr>
          <w:ilvl w:val="1"/>
          <w:numId w:val="88"/>
        </w:numPr>
        <w:tabs>
          <w:tab w:val="left" w:pos="2000"/>
        </w:tabs>
        <w:ind w:left="1418" w:hanging="284"/>
        <w:jc w:val="both"/>
        <w:rPr>
          <w:rFonts w:eastAsia="Times New Roman"/>
          <w:sz w:val="24"/>
          <w:szCs w:val="24"/>
        </w:rPr>
      </w:pPr>
      <w:r w:rsidRPr="00F42AE4">
        <w:rPr>
          <w:rFonts w:eastAsia="Times New Roman"/>
          <w:sz w:val="24"/>
          <w:szCs w:val="24"/>
        </w:rPr>
        <w:t>pumpe za amalgame žive ili litija;</w:t>
      </w:r>
    </w:p>
    <w:p w:rsidR="00B812BE" w:rsidRPr="00F42AE4" w:rsidRDefault="00B812BE" w:rsidP="00425500">
      <w:pPr>
        <w:spacing w:line="329" w:lineRule="exact"/>
        <w:ind w:left="1418" w:hanging="284"/>
        <w:jc w:val="both"/>
        <w:rPr>
          <w:rFonts w:eastAsia="Times New Roman"/>
          <w:sz w:val="24"/>
          <w:szCs w:val="24"/>
        </w:rPr>
      </w:pPr>
    </w:p>
    <w:p w:rsidR="00B812BE" w:rsidRPr="00F42AE4" w:rsidRDefault="00B812BE" w:rsidP="00425500">
      <w:pPr>
        <w:numPr>
          <w:ilvl w:val="1"/>
          <w:numId w:val="88"/>
        </w:numPr>
        <w:tabs>
          <w:tab w:val="left" w:pos="2000"/>
        </w:tabs>
        <w:ind w:left="1418" w:hanging="284"/>
        <w:jc w:val="both"/>
        <w:rPr>
          <w:rFonts w:eastAsia="Times New Roman"/>
          <w:sz w:val="24"/>
          <w:szCs w:val="24"/>
        </w:rPr>
      </w:pPr>
      <w:r w:rsidRPr="00F42AE4">
        <w:rPr>
          <w:rFonts w:eastAsia="Arial"/>
          <w:sz w:val="24"/>
          <w:szCs w:val="24"/>
        </w:rPr>
        <w:t>ć</w:t>
      </w:r>
      <w:r w:rsidRPr="00F42AE4">
        <w:rPr>
          <w:rFonts w:eastAsia="Times New Roman"/>
          <w:sz w:val="24"/>
          <w:szCs w:val="24"/>
        </w:rPr>
        <w:t>elije za elektrolizu amalgama litija;</w:t>
      </w:r>
    </w:p>
    <w:p w:rsidR="00B812BE" w:rsidRPr="00F42AE4" w:rsidRDefault="00B812BE" w:rsidP="00425500">
      <w:pPr>
        <w:spacing w:line="328" w:lineRule="exact"/>
        <w:ind w:left="1418" w:hanging="284"/>
        <w:jc w:val="both"/>
        <w:rPr>
          <w:rFonts w:eastAsia="Times New Roman"/>
          <w:sz w:val="24"/>
          <w:szCs w:val="24"/>
        </w:rPr>
      </w:pPr>
    </w:p>
    <w:p w:rsidR="00B812BE" w:rsidRPr="00F42AE4" w:rsidRDefault="00B812BE" w:rsidP="00425500">
      <w:pPr>
        <w:numPr>
          <w:ilvl w:val="1"/>
          <w:numId w:val="88"/>
        </w:numPr>
        <w:tabs>
          <w:tab w:val="left" w:pos="2000"/>
        </w:tabs>
        <w:ind w:left="1418" w:hanging="284"/>
        <w:jc w:val="both"/>
        <w:rPr>
          <w:rFonts w:eastAsia="Times New Roman"/>
          <w:sz w:val="24"/>
          <w:szCs w:val="24"/>
        </w:rPr>
      </w:pPr>
      <w:r w:rsidRPr="00F42AE4">
        <w:rPr>
          <w:rFonts w:eastAsia="Times New Roman"/>
          <w:sz w:val="24"/>
          <w:szCs w:val="24"/>
        </w:rPr>
        <w:t>ispariva</w:t>
      </w:r>
      <w:r w:rsidRPr="00F42AE4">
        <w:rPr>
          <w:rFonts w:eastAsia="Arial"/>
          <w:sz w:val="24"/>
          <w:szCs w:val="24"/>
        </w:rPr>
        <w:t>č</w:t>
      </w:r>
      <w:r w:rsidRPr="00F42AE4">
        <w:rPr>
          <w:rFonts w:eastAsia="Times New Roman"/>
          <w:sz w:val="24"/>
          <w:szCs w:val="24"/>
        </w:rPr>
        <w:t>i za otopinu koncentriranog litijeva hidroksida;</w:t>
      </w:r>
    </w:p>
    <w:p w:rsidR="00B812BE" w:rsidRPr="00F42AE4" w:rsidRDefault="00B812BE" w:rsidP="00425500">
      <w:pPr>
        <w:spacing w:line="328" w:lineRule="exact"/>
        <w:ind w:left="1418" w:hanging="284"/>
        <w:jc w:val="both"/>
        <w:rPr>
          <w:rFonts w:eastAsia="Times New Roman"/>
          <w:sz w:val="24"/>
          <w:szCs w:val="24"/>
        </w:rPr>
      </w:pPr>
    </w:p>
    <w:p w:rsidR="00B812BE" w:rsidRPr="00F42AE4" w:rsidRDefault="00B812BE" w:rsidP="00425500">
      <w:pPr>
        <w:numPr>
          <w:ilvl w:val="0"/>
          <w:numId w:val="88"/>
        </w:numPr>
        <w:tabs>
          <w:tab w:val="left" w:pos="1760"/>
        </w:tabs>
        <w:spacing w:line="246" w:lineRule="auto"/>
        <w:ind w:left="1134" w:hanging="283"/>
        <w:jc w:val="both"/>
        <w:rPr>
          <w:rFonts w:eastAsia="Times New Roman"/>
          <w:sz w:val="24"/>
          <w:szCs w:val="24"/>
        </w:rPr>
      </w:pPr>
      <w:r w:rsidRPr="00F42AE4">
        <w:rPr>
          <w:rFonts w:eastAsia="Times New Roman"/>
          <w:sz w:val="24"/>
          <w:szCs w:val="24"/>
        </w:rPr>
        <w:t>sustavi za izmjenu iona posebno namijenjeni za odvajanje izotopa litija i za njih posebno izra</w:t>
      </w:r>
      <w:r w:rsidRPr="00F42AE4">
        <w:rPr>
          <w:rFonts w:eastAsia="Arial"/>
          <w:sz w:val="24"/>
          <w:szCs w:val="24"/>
        </w:rPr>
        <w:t>đ</w:t>
      </w:r>
      <w:r w:rsidRPr="00F42AE4">
        <w:rPr>
          <w:rFonts w:eastAsia="Times New Roman"/>
          <w:sz w:val="24"/>
          <w:szCs w:val="24"/>
        </w:rPr>
        <w:t>ene komponente;</w:t>
      </w:r>
    </w:p>
    <w:p w:rsidR="00B812BE" w:rsidRPr="00F42AE4" w:rsidRDefault="00B812BE" w:rsidP="00425500">
      <w:pPr>
        <w:spacing w:line="312" w:lineRule="exact"/>
        <w:ind w:left="1134" w:hanging="283"/>
        <w:jc w:val="both"/>
        <w:rPr>
          <w:rFonts w:eastAsia="Times New Roman"/>
          <w:sz w:val="24"/>
          <w:szCs w:val="24"/>
        </w:rPr>
      </w:pPr>
    </w:p>
    <w:p w:rsidR="00B812BE" w:rsidRPr="00F42AE4" w:rsidRDefault="00B812BE" w:rsidP="00425500">
      <w:pPr>
        <w:numPr>
          <w:ilvl w:val="0"/>
          <w:numId w:val="88"/>
        </w:numPr>
        <w:tabs>
          <w:tab w:val="left" w:pos="1760"/>
        </w:tabs>
        <w:spacing w:line="246" w:lineRule="auto"/>
        <w:ind w:left="1134" w:hanging="283"/>
        <w:jc w:val="both"/>
        <w:rPr>
          <w:rFonts w:eastAsia="Times New Roman"/>
          <w:sz w:val="24"/>
          <w:szCs w:val="24"/>
        </w:rPr>
      </w:pPr>
      <w:r w:rsidRPr="00F42AE4">
        <w:rPr>
          <w:rFonts w:eastAsia="Times New Roman"/>
          <w:sz w:val="24"/>
          <w:szCs w:val="24"/>
        </w:rPr>
        <w:t>sustavi za kemijsku izmjenu (u kojima se upotrebljavaju krunasti eteri, kriptandi ili eteri s privjeskom) posebno namijenjeni za odvajanje izotopa litija i za njih posebno izra</w:t>
      </w:r>
      <w:r w:rsidRPr="00F42AE4">
        <w:rPr>
          <w:rFonts w:eastAsia="Arial"/>
          <w:sz w:val="24"/>
          <w:szCs w:val="24"/>
        </w:rPr>
        <w:t>đ</w:t>
      </w:r>
      <w:r w:rsidRPr="00F42AE4">
        <w:rPr>
          <w:rFonts w:eastAsia="Times New Roman"/>
          <w:sz w:val="24"/>
          <w:szCs w:val="24"/>
        </w:rPr>
        <w:t>ene komponente.</w:t>
      </w:r>
    </w:p>
    <w:p w:rsidR="00B812BE" w:rsidRPr="00F42AE4" w:rsidRDefault="00B812BE" w:rsidP="00425500">
      <w:pPr>
        <w:spacing w:line="312" w:lineRule="exact"/>
        <w:jc w:val="both"/>
        <w:rPr>
          <w:sz w:val="24"/>
          <w:szCs w:val="24"/>
        </w:rPr>
      </w:pPr>
    </w:p>
    <w:p w:rsidR="00B812BE" w:rsidRPr="00AC2292" w:rsidRDefault="00B812BE" w:rsidP="00425500">
      <w:pPr>
        <w:tabs>
          <w:tab w:val="left" w:pos="1500"/>
        </w:tabs>
        <w:spacing w:line="245" w:lineRule="auto"/>
        <w:ind w:left="851" w:hanging="851"/>
        <w:jc w:val="both"/>
        <w:rPr>
          <w:b/>
          <w:sz w:val="24"/>
          <w:szCs w:val="24"/>
        </w:rPr>
      </w:pPr>
      <w:r w:rsidRPr="00AC2292">
        <w:rPr>
          <w:rFonts w:eastAsia="Times New Roman"/>
          <w:b/>
          <w:sz w:val="24"/>
          <w:szCs w:val="24"/>
        </w:rPr>
        <w:t>1B234</w:t>
      </w:r>
      <w:r w:rsidR="004256A9" w:rsidRPr="00AC2292">
        <w:rPr>
          <w:b/>
          <w:sz w:val="24"/>
          <w:szCs w:val="24"/>
        </w:rPr>
        <w:t xml:space="preserve">  </w:t>
      </w:r>
      <w:r w:rsidRPr="00AC2292">
        <w:rPr>
          <w:rFonts w:eastAsia="Times New Roman"/>
          <w:b/>
          <w:sz w:val="24"/>
          <w:szCs w:val="24"/>
        </w:rPr>
        <w:t>Posude, komore, spremnici i drugi sli</w:t>
      </w:r>
      <w:r w:rsidRPr="00AC2292">
        <w:rPr>
          <w:rFonts w:eastAsia="Arial"/>
          <w:b/>
          <w:sz w:val="24"/>
          <w:szCs w:val="24"/>
        </w:rPr>
        <w:t>č</w:t>
      </w:r>
      <w:r w:rsidRPr="00AC2292">
        <w:rPr>
          <w:rFonts w:eastAsia="Times New Roman"/>
          <w:b/>
          <w:sz w:val="24"/>
          <w:szCs w:val="24"/>
        </w:rPr>
        <w:t>ni ure</w:t>
      </w:r>
      <w:r w:rsidRPr="00AC2292">
        <w:rPr>
          <w:rFonts w:eastAsia="Arial"/>
          <w:b/>
          <w:sz w:val="24"/>
          <w:szCs w:val="24"/>
        </w:rPr>
        <w:t>đ</w:t>
      </w:r>
      <w:r w:rsidRPr="00AC2292">
        <w:rPr>
          <w:rFonts w:eastAsia="Times New Roman"/>
          <w:b/>
          <w:sz w:val="24"/>
          <w:szCs w:val="24"/>
        </w:rPr>
        <w:t>aji za držanje jakog eksploziva namijenjeni za testiranje jakih eksploziva ili eksplozivnih naprava koji imaju obje sljede</w:t>
      </w:r>
      <w:r w:rsidRPr="00AC2292">
        <w:rPr>
          <w:rFonts w:eastAsia="Arial"/>
          <w:b/>
          <w:sz w:val="24"/>
          <w:szCs w:val="24"/>
        </w:rPr>
        <w:t>ć</w:t>
      </w:r>
      <w:r w:rsidRPr="00AC2292">
        <w:rPr>
          <w:rFonts w:eastAsia="Times New Roman"/>
          <w:b/>
          <w:sz w:val="24"/>
          <w:szCs w:val="24"/>
        </w:rPr>
        <w:t>e zna</w:t>
      </w:r>
      <w:r w:rsidRPr="00AC2292">
        <w:rPr>
          <w:rFonts w:eastAsia="Arial"/>
          <w:b/>
          <w:sz w:val="24"/>
          <w:szCs w:val="24"/>
        </w:rPr>
        <w:t>č</w:t>
      </w:r>
      <w:r w:rsidRPr="00AC2292">
        <w:rPr>
          <w:rFonts w:eastAsia="Times New Roman"/>
          <w:b/>
          <w:sz w:val="24"/>
          <w:szCs w:val="24"/>
        </w:rPr>
        <w:t>ajke:</w:t>
      </w:r>
    </w:p>
    <w:p w:rsidR="00B812BE" w:rsidRPr="00F42AE4" w:rsidRDefault="00B812BE" w:rsidP="00425500">
      <w:pPr>
        <w:spacing w:line="313" w:lineRule="exact"/>
        <w:jc w:val="both"/>
        <w:rPr>
          <w:sz w:val="24"/>
          <w:szCs w:val="24"/>
        </w:rPr>
      </w:pPr>
    </w:p>
    <w:p w:rsidR="00B812BE" w:rsidRPr="00F42AE4" w:rsidRDefault="00B812BE" w:rsidP="00425500">
      <w:pPr>
        <w:ind w:left="3261" w:hanging="2410"/>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w:t>
      </w:r>
      <w:r w:rsidR="00847C19">
        <w:rPr>
          <w:rFonts w:eastAsia="Times New Roman"/>
          <w:i/>
          <w:iCs/>
          <w:sz w:val="24"/>
          <w:szCs w:val="24"/>
        </w:rPr>
        <w:t>ZAJEDNIČK</w:t>
      </w:r>
      <w:r w:rsidR="004256A9">
        <w:rPr>
          <w:rFonts w:eastAsia="Times New Roman"/>
          <w:i/>
          <w:iCs/>
          <w:sz w:val="24"/>
          <w:szCs w:val="24"/>
        </w:rPr>
        <w:t>U</w:t>
      </w:r>
      <w:r w:rsidR="00847C19">
        <w:rPr>
          <w:rFonts w:eastAsia="Times New Roman"/>
          <w:i/>
          <w:iCs/>
          <w:sz w:val="24"/>
          <w:szCs w:val="24"/>
        </w:rPr>
        <w:t xml:space="preserve"> LIST</w:t>
      </w:r>
      <w:r w:rsidR="004256A9">
        <w:rPr>
          <w:rFonts w:eastAsia="Times New Roman"/>
          <w:i/>
          <w:iCs/>
          <w:sz w:val="24"/>
          <w:szCs w:val="24"/>
        </w:rPr>
        <w:t>U</w:t>
      </w:r>
      <w:r w:rsidR="00847C19">
        <w:rPr>
          <w:rFonts w:eastAsia="Times New Roman"/>
          <w:i/>
          <w:iCs/>
          <w:sz w:val="24"/>
          <w:szCs w:val="24"/>
        </w:rPr>
        <w:t xml:space="preserve"> VOJNE OPREME</w:t>
      </w:r>
      <w:r w:rsidRPr="00F42AE4">
        <w:rPr>
          <w:rFonts w:eastAsia="Times New Roman"/>
          <w:i/>
          <w:iCs/>
          <w:sz w:val="24"/>
          <w:szCs w:val="24"/>
        </w:rPr>
        <w:t>.</w:t>
      </w:r>
    </w:p>
    <w:p w:rsidR="00B812BE" w:rsidRPr="00F42AE4" w:rsidRDefault="00B812BE" w:rsidP="00425500">
      <w:pPr>
        <w:spacing w:line="329" w:lineRule="exact"/>
        <w:jc w:val="both"/>
        <w:rPr>
          <w:sz w:val="24"/>
          <w:szCs w:val="24"/>
        </w:rPr>
      </w:pPr>
    </w:p>
    <w:p w:rsidR="00B812BE" w:rsidRPr="00F42AE4" w:rsidRDefault="00B812BE" w:rsidP="00425500">
      <w:pPr>
        <w:numPr>
          <w:ilvl w:val="0"/>
          <w:numId w:val="89"/>
        </w:numPr>
        <w:tabs>
          <w:tab w:val="left" w:pos="1760"/>
        </w:tabs>
        <w:ind w:left="1276" w:hanging="425"/>
        <w:jc w:val="both"/>
        <w:rPr>
          <w:rFonts w:eastAsia="Times New Roman"/>
          <w:sz w:val="24"/>
          <w:szCs w:val="24"/>
        </w:rPr>
      </w:pPr>
      <w:r w:rsidRPr="00F42AE4">
        <w:rPr>
          <w:rFonts w:eastAsia="Times New Roman"/>
          <w:sz w:val="24"/>
          <w:szCs w:val="24"/>
        </w:rPr>
        <w:t>namijenjeni su u potpunosti zadržati eksploziju jednaku eksploziji 2 kg trinitrotoluena (TNT) ili ja</w:t>
      </w:r>
      <w:r w:rsidRPr="00F42AE4">
        <w:rPr>
          <w:rFonts w:eastAsia="Arial"/>
          <w:sz w:val="24"/>
          <w:szCs w:val="24"/>
        </w:rPr>
        <w:t>č</w:t>
      </w:r>
      <w:r w:rsidRPr="00F42AE4">
        <w:rPr>
          <w:rFonts w:eastAsia="Times New Roman"/>
          <w:sz w:val="24"/>
          <w:szCs w:val="24"/>
        </w:rPr>
        <w:t xml:space="preserve">u; </w:t>
      </w:r>
      <w:r w:rsidRPr="00F42AE4">
        <w:rPr>
          <w:rFonts w:eastAsia="Times New Roman"/>
          <w:sz w:val="24"/>
          <w:szCs w:val="24"/>
          <w:u w:val="single"/>
        </w:rPr>
        <w:t>i</w:t>
      </w:r>
    </w:p>
    <w:p w:rsidR="00B812BE" w:rsidRPr="00F42AE4" w:rsidRDefault="00B812BE" w:rsidP="00425500">
      <w:pPr>
        <w:spacing w:line="328" w:lineRule="exact"/>
        <w:ind w:left="1276" w:hanging="425"/>
        <w:jc w:val="both"/>
        <w:rPr>
          <w:rFonts w:eastAsia="Times New Roman"/>
          <w:sz w:val="24"/>
          <w:szCs w:val="24"/>
        </w:rPr>
      </w:pPr>
    </w:p>
    <w:p w:rsidR="00B812BE" w:rsidRPr="00F42AE4" w:rsidRDefault="00B812BE" w:rsidP="00425500">
      <w:pPr>
        <w:numPr>
          <w:ilvl w:val="0"/>
          <w:numId w:val="89"/>
        </w:numPr>
        <w:tabs>
          <w:tab w:val="left" w:pos="1760"/>
        </w:tabs>
        <w:spacing w:line="246" w:lineRule="auto"/>
        <w:ind w:left="1276" w:hanging="425"/>
        <w:jc w:val="both"/>
        <w:rPr>
          <w:rFonts w:eastAsia="Times New Roman"/>
          <w:sz w:val="24"/>
          <w:szCs w:val="24"/>
        </w:rPr>
      </w:pPr>
      <w:r w:rsidRPr="00F42AE4">
        <w:rPr>
          <w:rFonts w:eastAsia="Times New Roman"/>
          <w:sz w:val="24"/>
          <w:szCs w:val="24"/>
        </w:rPr>
        <w:t>imaju elemente ili zna</w:t>
      </w:r>
      <w:r w:rsidRPr="00F42AE4">
        <w:rPr>
          <w:rFonts w:eastAsia="Arial"/>
          <w:sz w:val="24"/>
          <w:szCs w:val="24"/>
        </w:rPr>
        <w:t>č</w:t>
      </w:r>
      <w:r w:rsidRPr="00F42AE4">
        <w:rPr>
          <w:rFonts w:eastAsia="Times New Roman"/>
          <w:sz w:val="24"/>
          <w:szCs w:val="24"/>
        </w:rPr>
        <w:t>ajke dizajna koje im omogu</w:t>
      </w:r>
      <w:r w:rsidRPr="00F42AE4">
        <w:rPr>
          <w:rFonts w:eastAsia="Arial"/>
          <w:sz w:val="24"/>
          <w:szCs w:val="24"/>
        </w:rPr>
        <w:t>ć</w:t>
      </w:r>
      <w:r w:rsidRPr="00F42AE4">
        <w:rPr>
          <w:rFonts w:eastAsia="Times New Roman"/>
          <w:sz w:val="24"/>
          <w:szCs w:val="24"/>
        </w:rPr>
        <w:t>uju istovremeni ili odgo</w:t>
      </w:r>
      <w:r w:rsidRPr="00F42AE4">
        <w:rPr>
          <w:rFonts w:eastAsia="Arial"/>
          <w:sz w:val="24"/>
          <w:szCs w:val="24"/>
        </w:rPr>
        <w:t>đ</w:t>
      </w:r>
      <w:r w:rsidRPr="00F42AE4">
        <w:rPr>
          <w:rFonts w:eastAsia="Times New Roman"/>
          <w:sz w:val="24"/>
          <w:szCs w:val="24"/>
        </w:rPr>
        <w:t>eni prijenos informacija o dijagnostici ili mjerenju.</w:t>
      </w:r>
    </w:p>
    <w:p w:rsidR="00B812BE" w:rsidRPr="00F42AE4" w:rsidRDefault="00B812BE" w:rsidP="00425500">
      <w:pPr>
        <w:spacing w:line="312" w:lineRule="exact"/>
        <w:jc w:val="both"/>
        <w:rPr>
          <w:sz w:val="24"/>
          <w:szCs w:val="24"/>
        </w:rPr>
      </w:pPr>
    </w:p>
    <w:p w:rsidR="00B812BE" w:rsidRPr="00AC2292" w:rsidRDefault="00B812BE" w:rsidP="00425500">
      <w:pPr>
        <w:tabs>
          <w:tab w:val="left" w:pos="851"/>
          <w:tab w:val="left" w:pos="1500"/>
        </w:tabs>
        <w:jc w:val="both"/>
        <w:rPr>
          <w:b/>
          <w:sz w:val="24"/>
          <w:szCs w:val="24"/>
        </w:rPr>
      </w:pPr>
      <w:r w:rsidRPr="00AC2292">
        <w:rPr>
          <w:rFonts w:eastAsia="Times New Roman"/>
          <w:b/>
          <w:sz w:val="24"/>
          <w:szCs w:val="24"/>
        </w:rPr>
        <w:t>1B235</w:t>
      </w:r>
      <w:r w:rsidR="004256A9" w:rsidRPr="00AC2292">
        <w:rPr>
          <w:b/>
          <w:sz w:val="24"/>
          <w:szCs w:val="24"/>
        </w:rPr>
        <w:t xml:space="preserve">  </w:t>
      </w:r>
      <w:r w:rsidRPr="00AC2292">
        <w:rPr>
          <w:rFonts w:eastAsia="Times New Roman"/>
          <w:b/>
          <w:sz w:val="24"/>
          <w:szCs w:val="24"/>
        </w:rPr>
        <w:t>Ciljni sklopovi i komponente za proizvodnju tricija, kako slijedi:</w:t>
      </w:r>
    </w:p>
    <w:p w:rsidR="00B812BE" w:rsidRPr="00F42AE4" w:rsidRDefault="00B812BE" w:rsidP="00425500">
      <w:pPr>
        <w:spacing w:line="329" w:lineRule="exact"/>
        <w:jc w:val="both"/>
        <w:rPr>
          <w:sz w:val="24"/>
          <w:szCs w:val="24"/>
        </w:rPr>
      </w:pPr>
    </w:p>
    <w:p w:rsidR="00B812BE" w:rsidRPr="00F42AE4" w:rsidRDefault="00B812BE" w:rsidP="00425500">
      <w:pPr>
        <w:numPr>
          <w:ilvl w:val="0"/>
          <w:numId w:val="90"/>
        </w:numPr>
        <w:tabs>
          <w:tab w:val="left" w:pos="1760"/>
        </w:tabs>
        <w:spacing w:line="246" w:lineRule="auto"/>
        <w:ind w:left="1134" w:hanging="283"/>
        <w:jc w:val="both"/>
        <w:rPr>
          <w:rFonts w:eastAsia="Times New Roman"/>
          <w:sz w:val="24"/>
          <w:szCs w:val="24"/>
        </w:rPr>
      </w:pPr>
      <w:r w:rsidRPr="00F42AE4">
        <w:rPr>
          <w:rFonts w:eastAsia="Times New Roman"/>
          <w:sz w:val="24"/>
          <w:szCs w:val="24"/>
        </w:rPr>
        <w:t>Ciljni sklopovi izra</w:t>
      </w:r>
      <w:r w:rsidRPr="00F42AE4">
        <w:rPr>
          <w:rFonts w:eastAsia="Arial"/>
          <w:sz w:val="24"/>
          <w:szCs w:val="24"/>
        </w:rPr>
        <w:t>đ</w:t>
      </w:r>
      <w:r w:rsidRPr="00F42AE4">
        <w:rPr>
          <w:rFonts w:eastAsia="Times New Roman"/>
          <w:sz w:val="24"/>
          <w:szCs w:val="24"/>
        </w:rPr>
        <w:t>eni od litija oboga</w:t>
      </w:r>
      <w:r w:rsidRPr="00F42AE4">
        <w:rPr>
          <w:rFonts w:eastAsia="Arial"/>
          <w:sz w:val="24"/>
          <w:szCs w:val="24"/>
        </w:rPr>
        <w:t>ć</w:t>
      </w:r>
      <w:r w:rsidRPr="00F42AE4">
        <w:rPr>
          <w:rFonts w:eastAsia="Times New Roman"/>
          <w:sz w:val="24"/>
          <w:szCs w:val="24"/>
        </w:rPr>
        <w:t>enog izotopom litij-6 ili koji ga sadržavaju, posebno izra</w:t>
      </w:r>
      <w:r w:rsidRPr="00F42AE4">
        <w:rPr>
          <w:rFonts w:eastAsia="Arial"/>
          <w:sz w:val="24"/>
          <w:szCs w:val="24"/>
        </w:rPr>
        <w:t>đ</w:t>
      </w:r>
      <w:r w:rsidRPr="00F42AE4">
        <w:rPr>
          <w:rFonts w:eastAsia="Times New Roman"/>
          <w:sz w:val="24"/>
          <w:szCs w:val="24"/>
        </w:rPr>
        <w:t>eni za proizvodnju tricija zra</w:t>
      </w:r>
      <w:r w:rsidRPr="00F42AE4">
        <w:rPr>
          <w:rFonts w:eastAsia="Arial"/>
          <w:sz w:val="24"/>
          <w:szCs w:val="24"/>
        </w:rPr>
        <w:t>č</w:t>
      </w:r>
      <w:r w:rsidRPr="00F42AE4">
        <w:rPr>
          <w:rFonts w:eastAsia="Times New Roman"/>
          <w:sz w:val="24"/>
          <w:szCs w:val="24"/>
        </w:rPr>
        <w:t>enjem,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umetanje u nuklearni reaktor;</w:t>
      </w:r>
    </w:p>
    <w:p w:rsidR="00B812BE" w:rsidRPr="00F42AE4" w:rsidRDefault="00B812BE" w:rsidP="00425500">
      <w:pPr>
        <w:spacing w:line="312" w:lineRule="exact"/>
        <w:ind w:left="1134" w:hanging="283"/>
        <w:jc w:val="both"/>
        <w:rPr>
          <w:rFonts w:eastAsia="Times New Roman"/>
          <w:sz w:val="24"/>
          <w:szCs w:val="24"/>
        </w:rPr>
      </w:pPr>
    </w:p>
    <w:p w:rsidR="00B812BE" w:rsidRPr="00F42AE4" w:rsidRDefault="00B812BE" w:rsidP="00425500">
      <w:pPr>
        <w:numPr>
          <w:ilvl w:val="0"/>
          <w:numId w:val="90"/>
        </w:numPr>
        <w:tabs>
          <w:tab w:val="left" w:pos="1760"/>
        </w:tabs>
        <w:ind w:left="1134" w:hanging="283"/>
        <w:jc w:val="both"/>
        <w:rPr>
          <w:rFonts w:eastAsia="Times New Roman"/>
          <w:sz w:val="24"/>
          <w:szCs w:val="24"/>
        </w:rPr>
      </w:pPr>
      <w:r w:rsidRPr="00F42AE4">
        <w:rPr>
          <w:rFonts w:eastAsia="Times New Roman"/>
          <w:sz w:val="24"/>
          <w:szCs w:val="24"/>
        </w:rPr>
        <w:t>Komponente posebno izra</w:t>
      </w:r>
      <w:r w:rsidRPr="00F42AE4">
        <w:rPr>
          <w:rFonts w:eastAsia="Arial"/>
          <w:sz w:val="24"/>
          <w:szCs w:val="24"/>
        </w:rPr>
        <w:t>đ</w:t>
      </w:r>
      <w:r w:rsidRPr="00F42AE4">
        <w:rPr>
          <w:rFonts w:eastAsia="Times New Roman"/>
          <w:sz w:val="24"/>
          <w:szCs w:val="24"/>
        </w:rPr>
        <w:t>ene za proizvodnju ciljnih sklopova navedenih u 1B235.a.</w:t>
      </w:r>
    </w:p>
    <w:p w:rsidR="00B812BE" w:rsidRPr="00F42AE4" w:rsidRDefault="00B812BE" w:rsidP="00425500">
      <w:pPr>
        <w:spacing w:line="328" w:lineRule="exact"/>
        <w:jc w:val="both"/>
        <w:rPr>
          <w:sz w:val="24"/>
          <w:szCs w:val="24"/>
        </w:rPr>
      </w:pPr>
    </w:p>
    <w:p w:rsidR="00B812BE" w:rsidRPr="00F42AE4" w:rsidRDefault="00B812BE" w:rsidP="00425500">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r w:rsidRPr="00F42AE4">
        <w:rPr>
          <w:rFonts w:eastAsia="Times New Roman"/>
          <w:i/>
          <w:iCs/>
          <w:sz w:val="24"/>
          <w:szCs w:val="24"/>
        </w:rPr>
        <w:t>:</w:t>
      </w:r>
    </w:p>
    <w:p w:rsidR="00B812BE" w:rsidRPr="00F42AE4" w:rsidRDefault="00B812BE" w:rsidP="00425500">
      <w:pPr>
        <w:spacing w:line="399" w:lineRule="exact"/>
        <w:ind w:left="851"/>
        <w:jc w:val="both"/>
        <w:rPr>
          <w:sz w:val="24"/>
          <w:szCs w:val="24"/>
        </w:rPr>
      </w:pPr>
    </w:p>
    <w:p w:rsidR="00B812BE" w:rsidRPr="00F42AE4" w:rsidRDefault="00B812BE" w:rsidP="00425500">
      <w:pPr>
        <w:spacing w:line="245" w:lineRule="auto"/>
        <w:ind w:left="851"/>
        <w:jc w:val="both"/>
        <w:rPr>
          <w:sz w:val="24"/>
          <w:szCs w:val="24"/>
        </w:rPr>
      </w:pPr>
      <w:r w:rsidRPr="00F42AE4">
        <w:rPr>
          <w:rFonts w:eastAsia="Times New Roman"/>
          <w:i/>
          <w:iCs/>
          <w:sz w:val="24"/>
          <w:szCs w:val="24"/>
        </w:rPr>
        <w:t>Komponente posebno izra</w:t>
      </w:r>
      <w:r w:rsidRPr="00F42AE4">
        <w:rPr>
          <w:rFonts w:eastAsia="Arial"/>
          <w:i/>
          <w:iCs/>
          <w:sz w:val="24"/>
          <w:szCs w:val="24"/>
        </w:rPr>
        <w:t>đ</w:t>
      </w:r>
      <w:r w:rsidRPr="00F42AE4">
        <w:rPr>
          <w:rFonts w:eastAsia="Times New Roman"/>
          <w:i/>
          <w:iCs/>
          <w:sz w:val="24"/>
          <w:szCs w:val="24"/>
        </w:rPr>
        <w:t>ene za ciljne sklopove za proizvodnju tricija mogu sadržavati pelete od litija, getere od tricija i posebno presvu</w:t>
      </w:r>
      <w:r w:rsidRPr="00F42AE4">
        <w:rPr>
          <w:rFonts w:eastAsia="Arial"/>
          <w:i/>
          <w:iCs/>
          <w:sz w:val="24"/>
          <w:szCs w:val="24"/>
        </w:rPr>
        <w:t>č</w:t>
      </w:r>
      <w:r w:rsidRPr="00F42AE4">
        <w:rPr>
          <w:rFonts w:eastAsia="Times New Roman"/>
          <w:i/>
          <w:iCs/>
          <w:sz w:val="24"/>
          <w:szCs w:val="24"/>
        </w:rPr>
        <w:t>ene obloge.</w:t>
      </w:r>
    </w:p>
    <w:p w:rsidR="00B812BE" w:rsidRDefault="00B812BE" w:rsidP="00425500">
      <w:pPr>
        <w:spacing w:line="307" w:lineRule="exact"/>
        <w:jc w:val="both"/>
        <w:rPr>
          <w:sz w:val="24"/>
          <w:szCs w:val="24"/>
        </w:rPr>
      </w:pPr>
    </w:p>
    <w:p w:rsidR="004256A9" w:rsidRPr="00F42AE4" w:rsidRDefault="004256A9" w:rsidP="00425500">
      <w:pPr>
        <w:spacing w:line="307" w:lineRule="exact"/>
        <w:jc w:val="both"/>
        <w:rPr>
          <w:sz w:val="24"/>
          <w:szCs w:val="24"/>
        </w:rPr>
      </w:pPr>
    </w:p>
    <w:p w:rsidR="00B812BE" w:rsidRPr="00F42AE4" w:rsidRDefault="00B812BE" w:rsidP="00425500">
      <w:pPr>
        <w:tabs>
          <w:tab w:val="left" w:pos="851"/>
          <w:tab w:val="left" w:pos="1500"/>
        </w:tabs>
        <w:jc w:val="both"/>
        <w:rPr>
          <w:sz w:val="24"/>
          <w:szCs w:val="24"/>
        </w:rPr>
      </w:pPr>
      <w:r w:rsidRPr="00F42AE4">
        <w:rPr>
          <w:rFonts w:eastAsia="Times New Roman"/>
          <w:b/>
          <w:bCs/>
          <w:sz w:val="24"/>
          <w:szCs w:val="24"/>
        </w:rPr>
        <w:t>1C</w:t>
      </w:r>
      <w:r w:rsidR="004256A9">
        <w:rPr>
          <w:sz w:val="24"/>
          <w:szCs w:val="24"/>
        </w:rPr>
        <w:t xml:space="preserve">         </w:t>
      </w:r>
      <w:r w:rsidRPr="00F42AE4">
        <w:rPr>
          <w:rFonts w:eastAsia="Times New Roman"/>
          <w:b/>
          <w:bCs/>
          <w:sz w:val="24"/>
          <w:szCs w:val="24"/>
        </w:rPr>
        <w:t>Materijali</w:t>
      </w:r>
    </w:p>
    <w:p w:rsidR="00B812BE" w:rsidRPr="00F42AE4" w:rsidRDefault="00B812BE" w:rsidP="00425500">
      <w:pPr>
        <w:spacing w:line="129" w:lineRule="exact"/>
        <w:jc w:val="both"/>
        <w:rPr>
          <w:sz w:val="24"/>
          <w:szCs w:val="24"/>
        </w:rPr>
      </w:pPr>
    </w:p>
    <w:p w:rsidR="00B812BE" w:rsidRPr="00F42AE4" w:rsidRDefault="00B812BE" w:rsidP="00425500">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B812BE" w:rsidRPr="00F42AE4" w:rsidRDefault="00B812BE" w:rsidP="00425500">
      <w:pPr>
        <w:spacing w:line="122" w:lineRule="exact"/>
        <w:ind w:left="851"/>
        <w:jc w:val="both"/>
        <w:rPr>
          <w:sz w:val="24"/>
          <w:szCs w:val="24"/>
        </w:rPr>
      </w:pPr>
    </w:p>
    <w:p w:rsidR="00B812BE" w:rsidRPr="00F42AE4" w:rsidRDefault="00B812BE" w:rsidP="00425500">
      <w:pPr>
        <w:ind w:left="851"/>
        <w:jc w:val="both"/>
        <w:rPr>
          <w:sz w:val="24"/>
          <w:szCs w:val="24"/>
        </w:rPr>
      </w:pPr>
      <w:r w:rsidRPr="00F42AE4">
        <w:rPr>
          <w:rFonts w:eastAsia="Times New Roman"/>
          <w:i/>
          <w:iCs/>
          <w:sz w:val="24"/>
          <w:szCs w:val="24"/>
        </w:rPr>
        <w:t>Metali i slitine:</w:t>
      </w:r>
    </w:p>
    <w:p w:rsidR="00B812BE" w:rsidRPr="00F42AE4" w:rsidRDefault="00B812BE" w:rsidP="00425500">
      <w:pPr>
        <w:spacing w:line="329" w:lineRule="exact"/>
        <w:ind w:left="851"/>
        <w:jc w:val="both"/>
        <w:rPr>
          <w:sz w:val="24"/>
          <w:szCs w:val="24"/>
        </w:rPr>
      </w:pPr>
    </w:p>
    <w:p w:rsidR="00B812BE" w:rsidRPr="00F42AE4" w:rsidRDefault="00B812BE" w:rsidP="00425500">
      <w:pPr>
        <w:spacing w:line="246" w:lineRule="auto"/>
        <w:ind w:left="851"/>
        <w:jc w:val="both"/>
        <w:rPr>
          <w:sz w:val="24"/>
          <w:szCs w:val="24"/>
        </w:rPr>
      </w:pPr>
      <w:r w:rsidRPr="00F42AE4">
        <w:rPr>
          <w:rFonts w:eastAsia="Times New Roman"/>
          <w:i/>
          <w:iCs/>
          <w:sz w:val="24"/>
          <w:szCs w:val="24"/>
        </w:rPr>
        <w:t>Ako nije druk</w:t>
      </w:r>
      <w:r w:rsidRPr="00F42AE4">
        <w:rPr>
          <w:rFonts w:eastAsia="Arial"/>
          <w:i/>
          <w:iCs/>
          <w:sz w:val="24"/>
          <w:szCs w:val="24"/>
        </w:rPr>
        <w:t>č</w:t>
      </w:r>
      <w:r w:rsidRPr="00F42AE4">
        <w:rPr>
          <w:rFonts w:eastAsia="Times New Roman"/>
          <w:i/>
          <w:iCs/>
          <w:sz w:val="24"/>
          <w:szCs w:val="24"/>
        </w:rPr>
        <w:t>ije odre</w:t>
      </w:r>
      <w:r w:rsidRPr="00F42AE4">
        <w:rPr>
          <w:rFonts w:eastAsia="Arial"/>
          <w:i/>
          <w:iCs/>
          <w:sz w:val="24"/>
          <w:szCs w:val="24"/>
        </w:rPr>
        <w:t>đ</w:t>
      </w:r>
      <w:r w:rsidRPr="00F42AE4">
        <w:rPr>
          <w:rFonts w:eastAsia="Times New Roman"/>
          <w:i/>
          <w:iCs/>
          <w:sz w:val="24"/>
          <w:szCs w:val="24"/>
        </w:rPr>
        <w:t>eno, rije</w:t>
      </w:r>
      <w:r w:rsidRPr="00F42AE4">
        <w:rPr>
          <w:rFonts w:eastAsia="Arial"/>
          <w:i/>
          <w:iCs/>
          <w:sz w:val="24"/>
          <w:szCs w:val="24"/>
        </w:rPr>
        <w:t>č</w:t>
      </w:r>
      <w:r w:rsidRPr="00F42AE4">
        <w:rPr>
          <w:rFonts w:eastAsia="Times New Roman"/>
          <w:i/>
          <w:iCs/>
          <w:sz w:val="24"/>
          <w:szCs w:val="24"/>
        </w:rPr>
        <w:t>i ‚metali’ i ‚slitine’ u 1C001 do 1C012 odnose se na neobra</w:t>
      </w:r>
      <w:r w:rsidRPr="00F42AE4">
        <w:rPr>
          <w:rFonts w:eastAsia="Arial"/>
          <w:i/>
          <w:iCs/>
          <w:sz w:val="24"/>
          <w:szCs w:val="24"/>
        </w:rPr>
        <w:t>đ</w:t>
      </w:r>
      <w:r w:rsidRPr="00F42AE4">
        <w:rPr>
          <w:rFonts w:eastAsia="Times New Roman"/>
          <w:i/>
          <w:iCs/>
          <w:sz w:val="24"/>
          <w:szCs w:val="24"/>
        </w:rPr>
        <w:t>ene i poluproizvedene oblike, kako slijedi:</w:t>
      </w:r>
    </w:p>
    <w:p w:rsidR="00B812BE" w:rsidRPr="00F42AE4" w:rsidRDefault="00B812BE" w:rsidP="00425500">
      <w:pPr>
        <w:spacing w:line="312" w:lineRule="exact"/>
        <w:ind w:left="851"/>
        <w:jc w:val="both"/>
        <w:rPr>
          <w:sz w:val="24"/>
          <w:szCs w:val="24"/>
        </w:rPr>
      </w:pPr>
    </w:p>
    <w:p w:rsidR="00B812BE" w:rsidRPr="00F42AE4" w:rsidRDefault="00B812BE" w:rsidP="00425500">
      <w:pPr>
        <w:ind w:left="851"/>
        <w:jc w:val="both"/>
        <w:rPr>
          <w:sz w:val="24"/>
          <w:szCs w:val="24"/>
        </w:rPr>
      </w:pPr>
      <w:r w:rsidRPr="00F42AE4">
        <w:rPr>
          <w:rFonts w:eastAsia="Times New Roman"/>
          <w:i/>
          <w:iCs/>
          <w:sz w:val="24"/>
          <w:szCs w:val="24"/>
        </w:rPr>
        <w:t>neobra</w:t>
      </w:r>
      <w:r w:rsidRPr="00F42AE4">
        <w:rPr>
          <w:rFonts w:eastAsia="Arial"/>
          <w:i/>
          <w:iCs/>
          <w:sz w:val="24"/>
          <w:szCs w:val="24"/>
        </w:rPr>
        <w:t>đ</w:t>
      </w:r>
      <w:r w:rsidRPr="00F42AE4">
        <w:rPr>
          <w:rFonts w:eastAsia="Times New Roman"/>
          <w:i/>
          <w:iCs/>
          <w:sz w:val="24"/>
          <w:szCs w:val="24"/>
        </w:rPr>
        <w:t>eni oblici:</w:t>
      </w:r>
    </w:p>
    <w:p w:rsidR="00B812BE" w:rsidRPr="00F42AE4" w:rsidRDefault="00B812BE" w:rsidP="00425500">
      <w:pPr>
        <w:spacing w:line="328" w:lineRule="exact"/>
        <w:ind w:left="851"/>
        <w:jc w:val="both"/>
        <w:rPr>
          <w:sz w:val="24"/>
          <w:szCs w:val="24"/>
        </w:rPr>
      </w:pPr>
    </w:p>
    <w:p w:rsidR="004256A9" w:rsidRDefault="00B812BE" w:rsidP="00425500">
      <w:pPr>
        <w:ind w:left="851"/>
        <w:jc w:val="both"/>
        <w:rPr>
          <w:rFonts w:eastAsia="Times New Roman"/>
          <w:i/>
          <w:iCs/>
          <w:sz w:val="24"/>
          <w:szCs w:val="24"/>
        </w:rPr>
      </w:pPr>
      <w:r w:rsidRPr="00F42AE4">
        <w:rPr>
          <w:rFonts w:eastAsia="Times New Roman"/>
          <w:i/>
          <w:iCs/>
          <w:sz w:val="24"/>
          <w:szCs w:val="24"/>
        </w:rPr>
        <w:t>anode, kugle, šipke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nazubljene i ži</w:t>
      </w:r>
      <w:r w:rsidRPr="00F42AE4">
        <w:rPr>
          <w:rFonts w:eastAsia="Arial"/>
          <w:i/>
          <w:iCs/>
          <w:sz w:val="24"/>
          <w:szCs w:val="24"/>
        </w:rPr>
        <w:t>č</w:t>
      </w:r>
      <w:r w:rsidRPr="00F42AE4">
        <w:rPr>
          <w:rFonts w:eastAsia="Times New Roman"/>
          <w:i/>
          <w:iCs/>
          <w:sz w:val="24"/>
          <w:szCs w:val="24"/>
        </w:rPr>
        <w:t>ane šipke), poluge, blokovi, briketi, poga</w:t>
      </w:r>
      <w:r w:rsidRPr="00F42AE4">
        <w:rPr>
          <w:rFonts w:eastAsia="Arial"/>
          <w:i/>
          <w:iCs/>
          <w:sz w:val="24"/>
          <w:szCs w:val="24"/>
        </w:rPr>
        <w:t>č</w:t>
      </w:r>
      <w:r w:rsidRPr="00F42AE4">
        <w:rPr>
          <w:rFonts w:eastAsia="Times New Roman"/>
          <w:i/>
          <w:iCs/>
          <w:sz w:val="24"/>
          <w:szCs w:val="24"/>
        </w:rPr>
        <w:t>e, katode, kristali, kocke, kockice, zrna, granule, grede, grude, kuglice, gredice, prah, rondele, sa</w:t>
      </w:r>
      <w:r w:rsidRPr="00F42AE4">
        <w:rPr>
          <w:rFonts w:eastAsia="Arial"/>
          <w:i/>
          <w:iCs/>
          <w:sz w:val="24"/>
          <w:szCs w:val="24"/>
        </w:rPr>
        <w:t>č</w:t>
      </w:r>
      <w:r w:rsidRPr="00F42AE4">
        <w:rPr>
          <w:rFonts w:eastAsia="Times New Roman"/>
          <w:i/>
          <w:iCs/>
          <w:sz w:val="24"/>
          <w:szCs w:val="24"/>
        </w:rPr>
        <w:t>ma, plo</w:t>
      </w:r>
      <w:r w:rsidRPr="00F42AE4">
        <w:rPr>
          <w:rFonts w:eastAsia="Arial"/>
          <w:i/>
          <w:iCs/>
          <w:sz w:val="24"/>
          <w:szCs w:val="24"/>
        </w:rPr>
        <w:t>č</w:t>
      </w:r>
      <w:r w:rsidRPr="00F42AE4">
        <w:rPr>
          <w:rFonts w:eastAsia="Times New Roman"/>
          <w:i/>
          <w:iCs/>
          <w:sz w:val="24"/>
          <w:szCs w:val="24"/>
        </w:rPr>
        <w:t>ice, zrna, spužva, štapi</w:t>
      </w:r>
      <w:r w:rsidRPr="00F42AE4">
        <w:rPr>
          <w:rFonts w:eastAsia="Arial"/>
          <w:i/>
          <w:iCs/>
          <w:sz w:val="24"/>
          <w:szCs w:val="24"/>
        </w:rPr>
        <w:t>ć</w:t>
      </w:r>
      <w:r>
        <w:rPr>
          <w:rFonts w:eastAsia="Times New Roman"/>
          <w:i/>
          <w:iCs/>
          <w:sz w:val="24"/>
          <w:szCs w:val="24"/>
        </w:rPr>
        <w:t>i</w:t>
      </w:r>
      <w:r w:rsidRPr="00B812BE">
        <w:rPr>
          <w:rFonts w:eastAsia="Times New Roman"/>
          <w:i/>
          <w:iCs/>
          <w:sz w:val="24"/>
          <w:szCs w:val="24"/>
        </w:rPr>
        <w:t xml:space="preserve"> </w:t>
      </w:r>
    </w:p>
    <w:p w:rsidR="004256A9" w:rsidRDefault="004256A9" w:rsidP="00425500">
      <w:pPr>
        <w:ind w:left="851"/>
        <w:jc w:val="both"/>
        <w:rPr>
          <w:rFonts w:eastAsia="Times New Roman"/>
          <w:i/>
          <w:iCs/>
          <w:sz w:val="24"/>
          <w:szCs w:val="24"/>
        </w:rPr>
      </w:pPr>
    </w:p>
    <w:p w:rsidR="00B812BE" w:rsidRPr="00F42AE4" w:rsidRDefault="00B812BE" w:rsidP="00425500">
      <w:pPr>
        <w:ind w:left="851"/>
        <w:jc w:val="both"/>
        <w:rPr>
          <w:sz w:val="24"/>
          <w:szCs w:val="24"/>
        </w:rPr>
      </w:pPr>
      <w:r w:rsidRPr="00F42AE4">
        <w:rPr>
          <w:rFonts w:eastAsia="Times New Roman"/>
          <w:i/>
          <w:iCs/>
          <w:sz w:val="24"/>
          <w:szCs w:val="24"/>
        </w:rPr>
        <w:t>poluproizvedeni oblici (premazani, obloženi, izbušeni ili perforirani ili ne):</w:t>
      </w:r>
    </w:p>
    <w:p w:rsidR="00B812BE" w:rsidRPr="00F42AE4" w:rsidRDefault="00B812BE" w:rsidP="00425500">
      <w:pPr>
        <w:spacing w:line="252" w:lineRule="exact"/>
        <w:ind w:left="851"/>
        <w:jc w:val="both"/>
        <w:rPr>
          <w:sz w:val="24"/>
          <w:szCs w:val="24"/>
        </w:rPr>
      </w:pPr>
    </w:p>
    <w:p w:rsidR="00B812BE" w:rsidRPr="00F42AE4" w:rsidRDefault="00B812BE" w:rsidP="00425500">
      <w:pPr>
        <w:numPr>
          <w:ilvl w:val="0"/>
          <w:numId w:val="91"/>
        </w:numPr>
        <w:tabs>
          <w:tab w:val="left" w:pos="1760"/>
        </w:tabs>
        <w:spacing w:line="237" w:lineRule="auto"/>
        <w:ind w:left="1418" w:hanging="567"/>
        <w:jc w:val="both"/>
        <w:rPr>
          <w:rFonts w:eastAsia="Times New Roman"/>
          <w:i/>
          <w:iCs/>
          <w:sz w:val="24"/>
          <w:szCs w:val="24"/>
        </w:rPr>
      </w:pPr>
      <w:r w:rsidRPr="00F42AE4">
        <w:rPr>
          <w:rFonts w:eastAsia="Times New Roman"/>
          <w:i/>
          <w:iCs/>
          <w:sz w:val="24"/>
          <w:szCs w:val="24"/>
        </w:rPr>
        <w:t>kovani ili obra</w:t>
      </w:r>
      <w:r w:rsidRPr="00F42AE4">
        <w:rPr>
          <w:rFonts w:eastAsia="Arial"/>
          <w:i/>
          <w:iCs/>
          <w:sz w:val="24"/>
          <w:szCs w:val="24"/>
        </w:rPr>
        <w:t>đ</w:t>
      </w:r>
      <w:r w:rsidRPr="00F42AE4">
        <w:rPr>
          <w:rFonts w:eastAsia="Times New Roman"/>
          <w:i/>
          <w:iCs/>
          <w:sz w:val="24"/>
          <w:szCs w:val="24"/>
        </w:rPr>
        <w:t>eni materijali dobiveni valjanjem, vu</w:t>
      </w:r>
      <w:r w:rsidRPr="00F42AE4">
        <w:rPr>
          <w:rFonts w:eastAsia="Arial"/>
          <w:i/>
          <w:iCs/>
          <w:sz w:val="24"/>
          <w:szCs w:val="24"/>
        </w:rPr>
        <w:t>č</w:t>
      </w:r>
      <w:r w:rsidRPr="00F42AE4">
        <w:rPr>
          <w:rFonts w:eastAsia="Times New Roman"/>
          <w:i/>
          <w:iCs/>
          <w:sz w:val="24"/>
          <w:szCs w:val="24"/>
        </w:rPr>
        <w:t>enjem, ekstrudiranjem, kovanjem, ekstrudiranjem pobudom, prešanjem, mrvljenjem, atomiziranjem i mljevenjem, odnosno: kutovi, kanali, krugovi, diskovi, prašina, komadi</w:t>
      </w:r>
      <w:r w:rsidRPr="00F42AE4">
        <w:rPr>
          <w:rFonts w:eastAsia="Arial"/>
          <w:i/>
          <w:iCs/>
          <w:sz w:val="24"/>
          <w:szCs w:val="24"/>
        </w:rPr>
        <w:t>ć</w:t>
      </w:r>
      <w:r w:rsidRPr="00F42AE4">
        <w:rPr>
          <w:rFonts w:eastAsia="Times New Roman"/>
          <w:i/>
          <w:iCs/>
          <w:sz w:val="24"/>
          <w:szCs w:val="24"/>
        </w:rPr>
        <w:t>i, folije i list, kovani predmeti, plo</w:t>
      </w:r>
      <w:r w:rsidRPr="00F42AE4">
        <w:rPr>
          <w:rFonts w:eastAsia="Arial"/>
          <w:i/>
          <w:iCs/>
          <w:sz w:val="24"/>
          <w:szCs w:val="24"/>
        </w:rPr>
        <w:t>č</w:t>
      </w:r>
      <w:r w:rsidRPr="00F42AE4">
        <w:rPr>
          <w:rFonts w:eastAsia="Times New Roman"/>
          <w:i/>
          <w:iCs/>
          <w:sz w:val="24"/>
          <w:szCs w:val="24"/>
        </w:rPr>
        <w:t>a, prah, otisnuti i utisnuti predmeti, trake, prsteni, šipke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šipke za varenje, ži</w:t>
      </w:r>
      <w:r w:rsidRPr="00F42AE4">
        <w:rPr>
          <w:rFonts w:eastAsia="Arial"/>
          <w:i/>
          <w:iCs/>
          <w:sz w:val="24"/>
          <w:szCs w:val="24"/>
        </w:rPr>
        <w:t>č</w:t>
      </w:r>
      <w:r w:rsidRPr="00F42AE4">
        <w:rPr>
          <w:rFonts w:eastAsia="Times New Roman"/>
          <w:i/>
          <w:iCs/>
          <w:sz w:val="24"/>
          <w:szCs w:val="24"/>
        </w:rPr>
        <w:t>ane šipke i valjanu žicu), dijelovi, oblici, listovi, trake, cjevovod i cijevi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 xml:space="preserve">i krugove, </w:t>
      </w:r>
      <w:r w:rsidRPr="00F42AE4">
        <w:rPr>
          <w:rFonts w:eastAsia="Arial"/>
          <w:i/>
          <w:iCs/>
          <w:sz w:val="24"/>
          <w:szCs w:val="24"/>
        </w:rPr>
        <w:t>č</w:t>
      </w:r>
      <w:r w:rsidRPr="00F42AE4">
        <w:rPr>
          <w:rFonts w:eastAsia="Times New Roman"/>
          <w:i/>
          <w:iCs/>
          <w:sz w:val="24"/>
          <w:szCs w:val="24"/>
        </w:rPr>
        <w:t>etverokute i udubine cijevi), vu</w:t>
      </w:r>
      <w:r w:rsidRPr="00F42AE4">
        <w:rPr>
          <w:rFonts w:eastAsia="Arial"/>
          <w:i/>
          <w:iCs/>
          <w:sz w:val="24"/>
          <w:szCs w:val="24"/>
        </w:rPr>
        <w:t>č</w:t>
      </w:r>
      <w:r w:rsidRPr="00F42AE4">
        <w:rPr>
          <w:rFonts w:eastAsia="Times New Roman"/>
          <w:i/>
          <w:iCs/>
          <w:sz w:val="24"/>
          <w:szCs w:val="24"/>
        </w:rPr>
        <w:t>ena ili ekstrudirana žica;</w:t>
      </w:r>
    </w:p>
    <w:p w:rsidR="00B812BE" w:rsidRPr="00F42AE4" w:rsidRDefault="00B812BE" w:rsidP="00425500">
      <w:pPr>
        <w:spacing w:line="240" w:lineRule="exact"/>
        <w:ind w:left="1418" w:hanging="567"/>
        <w:jc w:val="both"/>
        <w:rPr>
          <w:rFonts w:eastAsia="Times New Roman"/>
          <w:i/>
          <w:iCs/>
          <w:sz w:val="24"/>
          <w:szCs w:val="24"/>
        </w:rPr>
      </w:pPr>
    </w:p>
    <w:p w:rsidR="00B812BE" w:rsidRPr="00F42AE4" w:rsidRDefault="00B812BE" w:rsidP="00425500">
      <w:pPr>
        <w:numPr>
          <w:ilvl w:val="0"/>
          <w:numId w:val="91"/>
        </w:numPr>
        <w:tabs>
          <w:tab w:val="left" w:pos="1760"/>
        </w:tabs>
        <w:spacing w:line="273" w:lineRule="auto"/>
        <w:ind w:left="1418" w:hanging="567"/>
        <w:jc w:val="both"/>
        <w:rPr>
          <w:rFonts w:eastAsia="Times New Roman"/>
          <w:i/>
          <w:iCs/>
          <w:sz w:val="24"/>
          <w:szCs w:val="24"/>
        </w:rPr>
      </w:pPr>
      <w:r w:rsidRPr="00F42AE4">
        <w:rPr>
          <w:rFonts w:eastAsia="Times New Roman"/>
          <w:i/>
          <w:iCs/>
          <w:sz w:val="24"/>
          <w:szCs w:val="24"/>
        </w:rPr>
        <w:t>lijevani materijal proizveden lijevanjem u pijesku, ulošku za prešanje, metalnim, gipsanim ili drugim vrstama kalupa,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 xml:space="preserve">i lijevanje pod visokim </w:t>
      </w:r>
      <w:r w:rsidR="00E65B5C">
        <w:rPr>
          <w:rFonts w:eastAsia="Times New Roman"/>
          <w:i/>
          <w:iCs/>
          <w:sz w:val="24"/>
          <w:szCs w:val="24"/>
        </w:rPr>
        <w:t>tlakom</w:t>
      </w:r>
      <w:r w:rsidRPr="00F42AE4">
        <w:rPr>
          <w:rFonts w:eastAsia="Times New Roman"/>
          <w:i/>
          <w:iCs/>
          <w:sz w:val="24"/>
          <w:szCs w:val="24"/>
        </w:rPr>
        <w:t>, pe</w:t>
      </w:r>
      <w:r w:rsidRPr="00F42AE4">
        <w:rPr>
          <w:rFonts w:eastAsia="Arial"/>
          <w:i/>
          <w:iCs/>
          <w:sz w:val="24"/>
          <w:szCs w:val="24"/>
        </w:rPr>
        <w:t>č</w:t>
      </w:r>
      <w:r w:rsidRPr="00F42AE4">
        <w:rPr>
          <w:rFonts w:eastAsia="Times New Roman"/>
          <w:i/>
          <w:iCs/>
          <w:sz w:val="24"/>
          <w:szCs w:val="24"/>
        </w:rPr>
        <w:t>ene oblike i oblike dobivene metalurgijom praha.</w:t>
      </w:r>
    </w:p>
    <w:p w:rsidR="00B812BE" w:rsidRPr="00F42AE4" w:rsidRDefault="00B812BE" w:rsidP="00425500">
      <w:pPr>
        <w:spacing w:line="212" w:lineRule="exact"/>
        <w:ind w:left="851"/>
        <w:jc w:val="both"/>
        <w:rPr>
          <w:sz w:val="24"/>
          <w:szCs w:val="24"/>
        </w:rPr>
      </w:pPr>
    </w:p>
    <w:p w:rsidR="00B812BE" w:rsidRPr="00F42AE4" w:rsidRDefault="00B812BE" w:rsidP="00425500">
      <w:pPr>
        <w:spacing w:line="246" w:lineRule="auto"/>
        <w:ind w:left="851"/>
        <w:jc w:val="both"/>
        <w:rPr>
          <w:sz w:val="24"/>
          <w:szCs w:val="24"/>
        </w:rPr>
      </w:pPr>
      <w:r w:rsidRPr="00F42AE4">
        <w:rPr>
          <w:rFonts w:eastAsia="Times New Roman"/>
          <w:i/>
          <w:iCs/>
          <w:sz w:val="24"/>
          <w:szCs w:val="24"/>
        </w:rPr>
        <w:t>Predmetom nadzora trebaju ostati oblici koji nisu navedeni, a za koje se tvrdi da su dovršeni proizvodi iako stvarno predstavljaju neobra</w:t>
      </w:r>
      <w:r w:rsidRPr="00F42AE4">
        <w:rPr>
          <w:rFonts w:eastAsia="Arial"/>
          <w:i/>
          <w:iCs/>
          <w:sz w:val="24"/>
          <w:szCs w:val="24"/>
        </w:rPr>
        <w:t>đ</w:t>
      </w:r>
      <w:r w:rsidRPr="00F42AE4">
        <w:rPr>
          <w:rFonts w:eastAsia="Times New Roman"/>
          <w:i/>
          <w:iCs/>
          <w:sz w:val="24"/>
          <w:szCs w:val="24"/>
        </w:rPr>
        <w:t>ene oblike ili poluproizvedene oblike.</w:t>
      </w:r>
    </w:p>
    <w:p w:rsidR="00B812BE" w:rsidRPr="00F42AE4" w:rsidRDefault="00B812BE" w:rsidP="00425500">
      <w:pPr>
        <w:spacing w:line="234" w:lineRule="exact"/>
        <w:jc w:val="both"/>
        <w:rPr>
          <w:sz w:val="24"/>
          <w:szCs w:val="24"/>
        </w:rPr>
      </w:pPr>
    </w:p>
    <w:p w:rsidR="00B812BE" w:rsidRPr="00AC2292" w:rsidRDefault="00B812BE" w:rsidP="00425500">
      <w:pPr>
        <w:tabs>
          <w:tab w:val="left" w:pos="1500"/>
        </w:tabs>
        <w:spacing w:line="246" w:lineRule="auto"/>
        <w:ind w:left="851" w:hanging="851"/>
        <w:jc w:val="both"/>
        <w:rPr>
          <w:b/>
          <w:sz w:val="24"/>
          <w:szCs w:val="24"/>
        </w:rPr>
      </w:pPr>
      <w:r w:rsidRPr="00AC2292">
        <w:rPr>
          <w:rFonts w:eastAsia="Times New Roman"/>
          <w:b/>
          <w:sz w:val="24"/>
          <w:szCs w:val="24"/>
        </w:rPr>
        <w:t>1C001</w:t>
      </w:r>
      <w:r w:rsidR="00D54917" w:rsidRPr="00AC2292">
        <w:rPr>
          <w:b/>
          <w:sz w:val="24"/>
          <w:szCs w:val="24"/>
        </w:rPr>
        <w:t xml:space="preserve">  </w:t>
      </w:r>
      <w:r w:rsidRPr="00AC2292">
        <w:rPr>
          <w:rFonts w:eastAsia="Times New Roman"/>
          <w:b/>
          <w:sz w:val="24"/>
          <w:szCs w:val="24"/>
        </w:rPr>
        <w:t>Materijali posebno projektirani za apsorpciju elektromagnetnog zra</w:t>
      </w:r>
      <w:r w:rsidRPr="00AC2292">
        <w:rPr>
          <w:rFonts w:eastAsia="Arial"/>
          <w:b/>
          <w:sz w:val="24"/>
          <w:szCs w:val="24"/>
        </w:rPr>
        <w:t>č</w:t>
      </w:r>
      <w:r w:rsidRPr="00AC2292">
        <w:rPr>
          <w:rFonts w:eastAsia="Times New Roman"/>
          <w:b/>
          <w:sz w:val="24"/>
          <w:szCs w:val="24"/>
        </w:rPr>
        <w:t>enja ili u suštini vodljivi polimeri, kako slijedi:</w:t>
      </w:r>
    </w:p>
    <w:p w:rsidR="00B812BE" w:rsidRPr="00F42AE4" w:rsidRDefault="00B812BE" w:rsidP="00425500">
      <w:pPr>
        <w:spacing w:line="234" w:lineRule="exact"/>
        <w:ind w:left="851"/>
        <w:jc w:val="both"/>
        <w:rPr>
          <w:sz w:val="24"/>
          <w:szCs w:val="24"/>
        </w:rPr>
      </w:pPr>
    </w:p>
    <w:p w:rsidR="00B812BE" w:rsidRPr="00F42AE4" w:rsidRDefault="00B812BE"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1C101.</w:t>
      </w:r>
    </w:p>
    <w:p w:rsidR="00B812BE" w:rsidRPr="00F42AE4" w:rsidRDefault="00B812BE" w:rsidP="00425500">
      <w:pPr>
        <w:spacing w:line="223" w:lineRule="exact"/>
        <w:jc w:val="both"/>
        <w:rPr>
          <w:sz w:val="24"/>
          <w:szCs w:val="24"/>
        </w:rPr>
      </w:pPr>
    </w:p>
    <w:p w:rsidR="00D54917" w:rsidRDefault="00B812BE" w:rsidP="00425500">
      <w:pPr>
        <w:numPr>
          <w:ilvl w:val="0"/>
          <w:numId w:val="92"/>
        </w:numPr>
        <w:tabs>
          <w:tab w:val="left" w:pos="1759"/>
        </w:tabs>
        <w:spacing w:line="429" w:lineRule="auto"/>
        <w:ind w:left="1276" w:hanging="425"/>
        <w:jc w:val="both"/>
        <w:rPr>
          <w:rFonts w:eastAsia="Times New Roman"/>
          <w:sz w:val="24"/>
          <w:szCs w:val="24"/>
        </w:rPr>
      </w:pPr>
      <w:r w:rsidRPr="00F42AE4">
        <w:rPr>
          <w:rFonts w:eastAsia="Times New Roman"/>
          <w:sz w:val="24"/>
          <w:szCs w:val="24"/>
        </w:rPr>
        <w:t xml:space="preserve">materijali za apsorpciju frekvencija koje premašuju 2 × 10 </w:t>
      </w:r>
      <w:r w:rsidRPr="00F42AE4">
        <w:rPr>
          <w:rFonts w:eastAsia="Times New Roman"/>
          <w:sz w:val="24"/>
          <w:szCs w:val="24"/>
          <w:vertAlign w:val="superscript"/>
        </w:rPr>
        <w:t>8</w:t>
      </w:r>
      <w:r w:rsidRPr="00F42AE4">
        <w:rPr>
          <w:rFonts w:eastAsia="Times New Roman"/>
          <w:sz w:val="24"/>
          <w:szCs w:val="24"/>
        </w:rPr>
        <w:t xml:space="preserve"> Hz, ali su manje od 3 × 10 </w:t>
      </w:r>
      <w:r w:rsidRPr="00F42AE4">
        <w:rPr>
          <w:rFonts w:eastAsia="Times New Roman"/>
          <w:sz w:val="24"/>
          <w:szCs w:val="24"/>
          <w:vertAlign w:val="superscript"/>
        </w:rPr>
        <w:t>12</w:t>
      </w:r>
      <w:r w:rsidRPr="00F42AE4">
        <w:rPr>
          <w:rFonts w:eastAsia="Times New Roman"/>
          <w:sz w:val="24"/>
          <w:szCs w:val="24"/>
        </w:rPr>
        <w:t xml:space="preserve"> Hz; </w:t>
      </w:r>
    </w:p>
    <w:p w:rsidR="00B812BE" w:rsidRPr="00F42AE4" w:rsidRDefault="00B812BE" w:rsidP="00425500">
      <w:pPr>
        <w:tabs>
          <w:tab w:val="left" w:pos="1759"/>
        </w:tabs>
        <w:spacing w:line="429" w:lineRule="auto"/>
        <w:ind w:left="1276"/>
        <w:jc w:val="both"/>
        <w:rPr>
          <w:rFonts w:eastAsia="Times New Roman"/>
          <w:sz w:val="24"/>
          <w:szCs w:val="24"/>
        </w:rPr>
      </w:pPr>
      <w:r w:rsidRPr="00F42AE4">
        <w:rPr>
          <w:rFonts w:eastAsia="Times New Roman"/>
          <w:i/>
          <w:iCs/>
          <w:sz w:val="24"/>
          <w:szCs w:val="24"/>
          <w:u w:val="single"/>
        </w:rPr>
        <w:t>Napomena 1.:</w:t>
      </w:r>
      <w:r w:rsidRPr="00F42AE4">
        <w:rPr>
          <w:rFonts w:eastAsia="Times New Roman"/>
          <w:i/>
          <w:iCs/>
          <w:sz w:val="24"/>
          <w:szCs w:val="24"/>
        </w:rPr>
        <w:t xml:space="preserve"> 1C001.a. ne odnosi se na:</w:t>
      </w:r>
    </w:p>
    <w:p w:rsidR="00B812BE" w:rsidRPr="00F42AE4" w:rsidRDefault="00B812BE" w:rsidP="00425500">
      <w:pPr>
        <w:spacing w:line="1" w:lineRule="exact"/>
        <w:ind w:left="1276" w:hanging="425"/>
        <w:jc w:val="both"/>
        <w:rPr>
          <w:rFonts w:eastAsia="Times New Roman"/>
          <w:sz w:val="24"/>
          <w:szCs w:val="24"/>
        </w:rPr>
      </w:pPr>
    </w:p>
    <w:p w:rsidR="00B812BE" w:rsidRPr="00F42AE4" w:rsidRDefault="00B812BE" w:rsidP="00425500">
      <w:pPr>
        <w:numPr>
          <w:ilvl w:val="1"/>
          <w:numId w:val="92"/>
        </w:numPr>
        <w:tabs>
          <w:tab w:val="left" w:pos="3120"/>
        </w:tabs>
        <w:spacing w:line="245" w:lineRule="auto"/>
        <w:ind w:left="1701" w:hanging="425"/>
        <w:jc w:val="both"/>
        <w:rPr>
          <w:rFonts w:eastAsia="Times New Roman"/>
          <w:i/>
          <w:iCs/>
          <w:sz w:val="24"/>
          <w:szCs w:val="24"/>
        </w:rPr>
      </w:pPr>
      <w:r w:rsidRPr="00F42AE4">
        <w:rPr>
          <w:rFonts w:eastAsia="Times New Roman"/>
          <w:i/>
          <w:iCs/>
          <w:sz w:val="24"/>
          <w:szCs w:val="24"/>
        </w:rPr>
        <w:t>apsorbere tipa kose, izra</w:t>
      </w:r>
      <w:r w:rsidRPr="00F42AE4">
        <w:rPr>
          <w:rFonts w:eastAsia="Arial"/>
          <w:i/>
          <w:iCs/>
          <w:sz w:val="24"/>
          <w:szCs w:val="24"/>
        </w:rPr>
        <w:t>đ</w:t>
      </w:r>
      <w:r w:rsidRPr="00F42AE4">
        <w:rPr>
          <w:rFonts w:eastAsia="Times New Roman"/>
          <w:i/>
          <w:iCs/>
          <w:sz w:val="24"/>
          <w:szCs w:val="24"/>
        </w:rPr>
        <w:t>ene od prirodnih ili sinteti</w:t>
      </w:r>
      <w:r w:rsidRPr="00F42AE4">
        <w:rPr>
          <w:rFonts w:eastAsia="Arial"/>
          <w:i/>
          <w:iCs/>
          <w:sz w:val="24"/>
          <w:szCs w:val="24"/>
        </w:rPr>
        <w:t>č</w:t>
      </w:r>
      <w:r w:rsidRPr="00F42AE4">
        <w:rPr>
          <w:rFonts w:eastAsia="Times New Roman"/>
          <w:i/>
          <w:iCs/>
          <w:sz w:val="24"/>
          <w:szCs w:val="24"/>
        </w:rPr>
        <w:t>kih vlakana, s nemagnetnim optere</w:t>
      </w:r>
      <w:r w:rsidRPr="00F42AE4">
        <w:rPr>
          <w:rFonts w:eastAsia="Arial"/>
          <w:i/>
          <w:iCs/>
          <w:sz w:val="24"/>
          <w:szCs w:val="24"/>
        </w:rPr>
        <w:t>ć</w:t>
      </w:r>
      <w:r w:rsidRPr="00F42AE4">
        <w:rPr>
          <w:rFonts w:eastAsia="Times New Roman"/>
          <w:i/>
          <w:iCs/>
          <w:sz w:val="24"/>
          <w:szCs w:val="24"/>
        </w:rPr>
        <w:t>enjem koje služi za apsorpciju;</w:t>
      </w:r>
    </w:p>
    <w:p w:rsidR="00B812BE" w:rsidRPr="00F42AE4" w:rsidRDefault="00B812BE" w:rsidP="00425500">
      <w:pPr>
        <w:spacing w:line="235" w:lineRule="exact"/>
        <w:ind w:left="1701" w:hanging="425"/>
        <w:jc w:val="both"/>
        <w:rPr>
          <w:rFonts w:eastAsia="Times New Roman"/>
          <w:i/>
          <w:iCs/>
          <w:sz w:val="24"/>
          <w:szCs w:val="24"/>
        </w:rPr>
      </w:pPr>
    </w:p>
    <w:p w:rsidR="00B812BE" w:rsidRPr="00F42AE4" w:rsidRDefault="00B812BE" w:rsidP="00425500">
      <w:pPr>
        <w:numPr>
          <w:ilvl w:val="1"/>
          <w:numId w:val="92"/>
        </w:numPr>
        <w:tabs>
          <w:tab w:val="left" w:pos="3120"/>
        </w:tabs>
        <w:spacing w:line="245" w:lineRule="auto"/>
        <w:ind w:left="1701" w:hanging="425"/>
        <w:jc w:val="both"/>
        <w:rPr>
          <w:rFonts w:eastAsia="Times New Roman"/>
          <w:i/>
          <w:iCs/>
          <w:sz w:val="24"/>
          <w:szCs w:val="24"/>
        </w:rPr>
      </w:pPr>
      <w:r w:rsidRPr="00F42AE4">
        <w:rPr>
          <w:rFonts w:eastAsia="Times New Roman"/>
          <w:i/>
          <w:iCs/>
          <w:sz w:val="24"/>
          <w:szCs w:val="24"/>
        </w:rPr>
        <w:t xml:space="preserve">apsorbere koji ne gube magnetno svojstvo i za </w:t>
      </w:r>
      <w:r w:rsidRPr="00F42AE4">
        <w:rPr>
          <w:rFonts w:eastAsia="Arial"/>
          <w:i/>
          <w:iCs/>
          <w:sz w:val="24"/>
          <w:szCs w:val="24"/>
        </w:rPr>
        <w:t>č</w:t>
      </w:r>
      <w:r w:rsidRPr="00F42AE4">
        <w:rPr>
          <w:rFonts w:eastAsia="Times New Roman"/>
          <w:i/>
          <w:iCs/>
          <w:sz w:val="24"/>
          <w:szCs w:val="24"/>
        </w:rPr>
        <w:t>iju se površinu podrazumijeva da je po obliku neplošna,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piramide, stošce, klinove i zmijolike površine;</w:t>
      </w:r>
    </w:p>
    <w:p w:rsidR="00B812BE" w:rsidRPr="00F42AE4" w:rsidRDefault="00B812BE" w:rsidP="00425500">
      <w:pPr>
        <w:spacing w:line="234" w:lineRule="exact"/>
        <w:ind w:left="1701" w:hanging="425"/>
        <w:jc w:val="both"/>
        <w:rPr>
          <w:rFonts w:eastAsia="Times New Roman"/>
          <w:i/>
          <w:iCs/>
          <w:sz w:val="24"/>
          <w:szCs w:val="24"/>
        </w:rPr>
      </w:pPr>
    </w:p>
    <w:p w:rsidR="00B812BE" w:rsidRPr="00F42AE4" w:rsidRDefault="00B812BE" w:rsidP="00425500">
      <w:pPr>
        <w:numPr>
          <w:ilvl w:val="1"/>
          <w:numId w:val="92"/>
        </w:numPr>
        <w:tabs>
          <w:tab w:val="left" w:pos="3120"/>
        </w:tabs>
        <w:ind w:left="1701" w:hanging="425"/>
        <w:jc w:val="both"/>
        <w:rPr>
          <w:rFonts w:eastAsia="Times New Roman"/>
          <w:i/>
          <w:iCs/>
          <w:sz w:val="24"/>
          <w:szCs w:val="24"/>
        </w:rPr>
      </w:pPr>
      <w:r w:rsidRPr="00F42AE4">
        <w:rPr>
          <w:rFonts w:eastAsia="Times New Roman"/>
          <w:i/>
          <w:iCs/>
          <w:sz w:val="24"/>
          <w:szCs w:val="24"/>
        </w:rPr>
        <w:t>plošne apsorbere koji imaju sve sljede</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ajke:</w:t>
      </w:r>
    </w:p>
    <w:p w:rsidR="00B812BE" w:rsidRPr="00F42AE4" w:rsidRDefault="00B812BE" w:rsidP="00425500">
      <w:pPr>
        <w:spacing w:line="250" w:lineRule="exact"/>
        <w:ind w:left="1276" w:hanging="425"/>
        <w:jc w:val="both"/>
        <w:rPr>
          <w:rFonts w:eastAsia="Times New Roman"/>
          <w:i/>
          <w:iCs/>
          <w:sz w:val="24"/>
          <w:szCs w:val="24"/>
        </w:rPr>
      </w:pPr>
    </w:p>
    <w:p w:rsidR="00B812BE" w:rsidRPr="00F42AE4" w:rsidRDefault="00B812BE" w:rsidP="00425500">
      <w:pPr>
        <w:numPr>
          <w:ilvl w:val="2"/>
          <w:numId w:val="92"/>
        </w:numPr>
        <w:tabs>
          <w:tab w:val="left" w:pos="2127"/>
        </w:tabs>
        <w:ind w:left="1276" w:firstLine="425"/>
        <w:jc w:val="both"/>
        <w:rPr>
          <w:rFonts w:eastAsia="Times New Roman"/>
          <w:i/>
          <w:iCs/>
          <w:sz w:val="24"/>
          <w:szCs w:val="24"/>
        </w:rPr>
      </w:pPr>
      <w:r w:rsidRPr="00F42AE4">
        <w:rPr>
          <w:rFonts w:eastAsia="Times New Roman"/>
          <w:i/>
          <w:iCs/>
          <w:sz w:val="24"/>
          <w:szCs w:val="24"/>
        </w:rPr>
        <w:t>izra</w:t>
      </w:r>
      <w:r w:rsidRPr="00F42AE4">
        <w:rPr>
          <w:rFonts w:eastAsia="Arial"/>
          <w:i/>
          <w:iCs/>
          <w:sz w:val="24"/>
          <w:szCs w:val="24"/>
        </w:rPr>
        <w:t>đ</w:t>
      </w:r>
      <w:r w:rsidRPr="00F42AE4">
        <w:rPr>
          <w:rFonts w:eastAsia="Times New Roman"/>
          <w:i/>
          <w:iCs/>
          <w:sz w:val="24"/>
          <w:szCs w:val="24"/>
        </w:rPr>
        <w:t xml:space="preserve">eni su od bilo </w:t>
      </w:r>
      <w:r w:rsidRPr="00F42AE4">
        <w:rPr>
          <w:rFonts w:eastAsia="Arial"/>
          <w:i/>
          <w:iCs/>
          <w:sz w:val="24"/>
          <w:szCs w:val="24"/>
        </w:rPr>
        <w:t>č</w:t>
      </w:r>
      <w:r w:rsidRPr="00F42AE4">
        <w:rPr>
          <w:rFonts w:eastAsia="Times New Roman"/>
          <w:i/>
          <w:iCs/>
          <w:sz w:val="24"/>
          <w:szCs w:val="24"/>
        </w:rPr>
        <w:t>ega od navedenoga:</w:t>
      </w:r>
    </w:p>
    <w:p w:rsidR="00B812BE" w:rsidRPr="00F42AE4" w:rsidRDefault="00B812BE" w:rsidP="00425500">
      <w:pPr>
        <w:spacing w:line="251" w:lineRule="exact"/>
        <w:ind w:left="1276" w:hanging="425"/>
        <w:jc w:val="both"/>
        <w:rPr>
          <w:rFonts w:eastAsia="Times New Roman"/>
          <w:i/>
          <w:iCs/>
          <w:sz w:val="24"/>
          <w:szCs w:val="24"/>
        </w:rPr>
      </w:pPr>
    </w:p>
    <w:p w:rsidR="00B812BE" w:rsidRPr="00F42AE4" w:rsidRDefault="00B812BE" w:rsidP="00425500">
      <w:pPr>
        <w:numPr>
          <w:ilvl w:val="3"/>
          <w:numId w:val="92"/>
        </w:numPr>
        <w:tabs>
          <w:tab w:val="left" w:pos="3580"/>
        </w:tabs>
        <w:spacing w:line="254" w:lineRule="auto"/>
        <w:ind w:left="2552" w:hanging="425"/>
        <w:jc w:val="both"/>
        <w:rPr>
          <w:rFonts w:eastAsia="Times New Roman"/>
          <w:i/>
          <w:iCs/>
          <w:sz w:val="24"/>
          <w:szCs w:val="24"/>
        </w:rPr>
      </w:pPr>
      <w:r w:rsidRPr="00F42AE4">
        <w:rPr>
          <w:rFonts w:eastAsia="Times New Roman"/>
          <w:i/>
          <w:iCs/>
          <w:sz w:val="24"/>
          <w:szCs w:val="24"/>
        </w:rPr>
        <w:t>plasti</w:t>
      </w:r>
      <w:r w:rsidRPr="00F42AE4">
        <w:rPr>
          <w:rFonts w:eastAsia="Arial"/>
          <w:i/>
          <w:iCs/>
          <w:sz w:val="24"/>
          <w:szCs w:val="24"/>
        </w:rPr>
        <w:t>č</w:t>
      </w:r>
      <w:r w:rsidRPr="00F42AE4">
        <w:rPr>
          <w:rFonts w:eastAsia="Times New Roman"/>
          <w:i/>
          <w:iCs/>
          <w:sz w:val="24"/>
          <w:szCs w:val="24"/>
        </w:rPr>
        <w:t>ni pjenasti materijali (fleksibilni ili kruti) s uglji</w:t>
      </w:r>
      <w:r w:rsidRPr="00F42AE4">
        <w:rPr>
          <w:rFonts w:eastAsia="Arial"/>
          <w:i/>
          <w:iCs/>
          <w:sz w:val="24"/>
          <w:szCs w:val="24"/>
        </w:rPr>
        <w:t>č</w:t>
      </w:r>
      <w:r w:rsidRPr="00F42AE4">
        <w:rPr>
          <w:rFonts w:eastAsia="Times New Roman"/>
          <w:i/>
          <w:iCs/>
          <w:sz w:val="24"/>
          <w:szCs w:val="24"/>
        </w:rPr>
        <w:t>nim punjenjem ili organski mate</w:t>
      </w:r>
      <w:r w:rsidRPr="00F42AE4">
        <w:rPr>
          <w:rFonts w:eastAsia="Arial"/>
          <w:i/>
          <w:iCs/>
          <w:sz w:val="24"/>
          <w:szCs w:val="24"/>
        </w:rPr>
        <w:t>­</w:t>
      </w:r>
      <w:r w:rsidRPr="00F42AE4">
        <w:rPr>
          <w:rFonts w:eastAsia="Times New Roman"/>
          <w:i/>
          <w:iCs/>
          <w:sz w:val="24"/>
          <w:szCs w:val="24"/>
        </w:rPr>
        <w:t xml:space="preserve"> rijali,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 xml:space="preserve">i veziva, koji daju više od 5 % odjeka u usporedbi s metalom na pojasu </w:t>
      </w:r>
      <w:r w:rsidRPr="00F42AE4">
        <w:rPr>
          <w:rFonts w:eastAsia="Arial"/>
          <w:i/>
          <w:iCs/>
          <w:sz w:val="24"/>
          <w:szCs w:val="24"/>
        </w:rPr>
        <w:t>č</w:t>
      </w:r>
      <w:r w:rsidRPr="00F42AE4">
        <w:rPr>
          <w:rFonts w:eastAsia="Times New Roman"/>
          <w:i/>
          <w:iCs/>
          <w:sz w:val="24"/>
          <w:szCs w:val="24"/>
        </w:rPr>
        <w:t>ija širina premašuje za ± 15 % središnju frekvenciju incidentne energije, i koji ne mogu</w:t>
      </w:r>
      <w:r w:rsidRPr="00F42AE4">
        <w:rPr>
          <w:rFonts w:eastAsia="Arial"/>
          <w:i/>
          <w:iCs/>
          <w:sz w:val="24"/>
          <w:szCs w:val="24"/>
        </w:rPr>
        <w:t xml:space="preserve"> </w:t>
      </w:r>
      <w:r w:rsidRPr="00F42AE4">
        <w:rPr>
          <w:rFonts w:eastAsia="Times New Roman"/>
          <w:i/>
          <w:iCs/>
          <w:sz w:val="24"/>
          <w:szCs w:val="24"/>
        </w:rPr>
        <w:t xml:space="preserve">podnijeti temperature više od 450 K (177 °C) </w:t>
      </w:r>
      <w:r w:rsidRPr="00F42AE4">
        <w:rPr>
          <w:rFonts w:eastAsia="Times New Roman"/>
          <w:i/>
          <w:iCs/>
          <w:sz w:val="24"/>
          <w:szCs w:val="24"/>
          <w:u w:val="single"/>
        </w:rPr>
        <w:t>ili</w:t>
      </w:r>
    </w:p>
    <w:p w:rsidR="00B812BE" w:rsidRPr="00F42AE4" w:rsidRDefault="00B812BE" w:rsidP="00425500">
      <w:pPr>
        <w:spacing w:line="229" w:lineRule="exact"/>
        <w:ind w:left="2552" w:hanging="425"/>
        <w:jc w:val="both"/>
        <w:rPr>
          <w:rFonts w:eastAsia="Times New Roman"/>
          <w:i/>
          <w:iCs/>
          <w:sz w:val="24"/>
          <w:szCs w:val="24"/>
        </w:rPr>
      </w:pPr>
    </w:p>
    <w:p w:rsidR="00B812BE" w:rsidRPr="00F42AE4" w:rsidRDefault="00B812BE" w:rsidP="00425500">
      <w:pPr>
        <w:numPr>
          <w:ilvl w:val="3"/>
          <w:numId w:val="92"/>
        </w:numPr>
        <w:tabs>
          <w:tab w:val="left" w:pos="3580"/>
        </w:tabs>
        <w:spacing w:line="239" w:lineRule="auto"/>
        <w:ind w:left="2552" w:hanging="425"/>
        <w:jc w:val="both"/>
        <w:rPr>
          <w:rFonts w:eastAsia="Times New Roman"/>
          <w:i/>
          <w:iCs/>
          <w:sz w:val="24"/>
          <w:szCs w:val="24"/>
        </w:rPr>
      </w:pPr>
      <w:r w:rsidRPr="00F42AE4">
        <w:rPr>
          <w:rFonts w:eastAsia="Times New Roman"/>
          <w:i/>
          <w:iCs/>
          <w:sz w:val="24"/>
          <w:szCs w:val="24"/>
        </w:rPr>
        <w:t>kerami</w:t>
      </w:r>
      <w:r w:rsidRPr="00F42AE4">
        <w:rPr>
          <w:rFonts w:eastAsia="Arial"/>
          <w:i/>
          <w:iCs/>
          <w:sz w:val="24"/>
          <w:szCs w:val="24"/>
        </w:rPr>
        <w:t>č</w:t>
      </w:r>
      <w:r w:rsidRPr="00F42AE4">
        <w:rPr>
          <w:rFonts w:eastAsia="Times New Roman"/>
          <w:i/>
          <w:iCs/>
          <w:sz w:val="24"/>
          <w:szCs w:val="24"/>
        </w:rPr>
        <w:t xml:space="preserve">ki materijali koji daju više od 20 % odjeka u usporedbi s metalom na pojasu </w:t>
      </w:r>
      <w:r w:rsidRPr="00F42AE4">
        <w:rPr>
          <w:rFonts w:eastAsia="Arial"/>
          <w:i/>
          <w:iCs/>
          <w:sz w:val="24"/>
          <w:szCs w:val="24"/>
        </w:rPr>
        <w:t>č</w:t>
      </w:r>
      <w:r w:rsidRPr="00F42AE4">
        <w:rPr>
          <w:rFonts w:eastAsia="Times New Roman"/>
          <w:i/>
          <w:iCs/>
          <w:sz w:val="24"/>
          <w:szCs w:val="24"/>
        </w:rPr>
        <w:t>ija širina premašuje za ± 15 % središnju frekvenciju incidentne energije i koji ne mogu podnijeti temperature više od 800 K (527 °C);</w:t>
      </w:r>
    </w:p>
    <w:p w:rsidR="00B812BE" w:rsidRPr="00F42AE4" w:rsidRDefault="00B812BE" w:rsidP="00425500">
      <w:pPr>
        <w:spacing w:line="242" w:lineRule="exact"/>
        <w:ind w:left="2552" w:hanging="425"/>
        <w:jc w:val="both"/>
        <w:rPr>
          <w:sz w:val="24"/>
          <w:szCs w:val="24"/>
        </w:rPr>
      </w:pPr>
    </w:p>
    <w:p w:rsidR="00B812BE" w:rsidRPr="00F42AE4" w:rsidRDefault="00B812BE" w:rsidP="00425500">
      <w:pPr>
        <w:ind w:left="1276" w:firstLine="1276"/>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B812BE" w:rsidRPr="00F42AE4" w:rsidRDefault="00B812BE" w:rsidP="00425500">
      <w:pPr>
        <w:spacing w:line="250" w:lineRule="exact"/>
        <w:ind w:left="1276" w:firstLine="1276"/>
        <w:jc w:val="both"/>
        <w:rPr>
          <w:sz w:val="24"/>
          <w:szCs w:val="24"/>
        </w:rPr>
      </w:pPr>
    </w:p>
    <w:p w:rsidR="00B812BE" w:rsidRPr="00F42AE4" w:rsidRDefault="00B812BE" w:rsidP="00425500">
      <w:pPr>
        <w:tabs>
          <w:tab w:val="left" w:pos="9356"/>
        </w:tabs>
        <w:spacing w:line="239" w:lineRule="auto"/>
        <w:ind w:left="2552"/>
        <w:jc w:val="both"/>
        <w:rPr>
          <w:sz w:val="24"/>
          <w:szCs w:val="24"/>
        </w:rPr>
      </w:pPr>
      <w:r w:rsidRPr="00F42AE4">
        <w:rPr>
          <w:rFonts w:eastAsia="Times New Roman"/>
          <w:i/>
          <w:iCs/>
          <w:sz w:val="24"/>
          <w:szCs w:val="24"/>
        </w:rPr>
        <w:t xml:space="preserve">Uzorci ispitivanja apsorpcije za 1C001.a. Napomena: 1.c.1. treba biti kvadrat </w:t>
      </w:r>
      <w:r w:rsidRPr="00F42AE4">
        <w:rPr>
          <w:rFonts w:eastAsia="Arial"/>
          <w:i/>
          <w:iCs/>
          <w:sz w:val="24"/>
          <w:szCs w:val="24"/>
        </w:rPr>
        <w:t>č</w:t>
      </w:r>
      <w:r w:rsidRPr="00F42AE4">
        <w:rPr>
          <w:rFonts w:eastAsia="Times New Roman"/>
          <w:i/>
          <w:iCs/>
          <w:sz w:val="24"/>
          <w:szCs w:val="24"/>
        </w:rPr>
        <w:t xml:space="preserve">iju stranicu </w:t>
      </w:r>
      <w:r w:rsidRPr="00F42AE4">
        <w:rPr>
          <w:rFonts w:eastAsia="Arial"/>
          <w:i/>
          <w:iCs/>
          <w:sz w:val="24"/>
          <w:szCs w:val="24"/>
        </w:rPr>
        <w:t>č</w:t>
      </w:r>
      <w:r w:rsidRPr="00F42AE4">
        <w:rPr>
          <w:rFonts w:eastAsia="Times New Roman"/>
          <w:i/>
          <w:iCs/>
          <w:sz w:val="24"/>
          <w:szCs w:val="24"/>
        </w:rPr>
        <w:t xml:space="preserve">ini najmanje 5 valnih </w:t>
      </w:r>
      <w:r w:rsidR="00E65B5C">
        <w:rPr>
          <w:rFonts w:eastAsia="Times New Roman"/>
          <w:i/>
          <w:iCs/>
          <w:sz w:val="24"/>
          <w:szCs w:val="24"/>
        </w:rPr>
        <w:t>duljin</w:t>
      </w:r>
      <w:r w:rsidRPr="00F42AE4">
        <w:rPr>
          <w:rFonts w:eastAsia="Times New Roman"/>
          <w:i/>
          <w:iCs/>
          <w:sz w:val="24"/>
          <w:szCs w:val="24"/>
        </w:rPr>
        <w:t>a središnje frekvencije i postavljen na udaljenom polju elementa</w:t>
      </w:r>
      <w:r w:rsidRPr="00F42AE4">
        <w:rPr>
          <w:rFonts w:eastAsia="Arial"/>
          <w:i/>
          <w:iCs/>
          <w:sz w:val="24"/>
          <w:szCs w:val="24"/>
        </w:rPr>
        <w:t xml:space="preserve"> </w:t>
      </w:r>
      <w:r w:rsidRPr="00F42AE4">
        <w:rPr>
          <w:rFonts w:eastAsia="Times New Roman"/>
          <w:i/>
          <w:iCs/>
          <w:sz w:val="24"/>
          <w:szCs w:val="24"/>
        </w:rPr>
        <w:t>koji zra</w:t>
      </w:r>
      <w:r w:rsidRPr="00F42AE4">
        <w:rPr>
          <w:rFonts w:eastAsia="Arial"/>
          <w:i/>
          <w:iCs/>
          <w:sz w:val="24"/>
          <w:szCs w:val="24"/>
        </w:rPr>
        <w:t>č</w:t>
      </w:r>
      <w:r w:rsidRPr="00F42AE4">
        <w:rPr>
          <w:rFonts w:eastAsia="Times New Roman"/>
          <w:i/>
          <w:iCs/>
          <w:sz w:val="24"/>
          <w:szCs w:val="24"/>
        </w:rPr>
        <w:t>i.</w:t>
      </w:r>
    </w:p>
    <w:p w:rsidR="00B812BE" w:rsidRPr="00F42AE4" w:rsidRDefault="00B812BE" w:rsidP="00425500">
      <w:pPr>
        <w:tabs>
          <w:tab w:val="left" w:pos="9356"/>
        </w:tabs>
        <w:spacing w:line="213" w:lineRule="exact"/>
        <w:ind w:left="2552"/>
        <w:jc w:val="both"/>
        <w:rPr>
          <w:sz w:val="24"/>
          <w:szCs w:val="24"/>
        </w:rPr>
      </w:pPr>
    </w:p>
    <w:p w:rsidR="00B812BE" w:rsidRPr="00F42AE4" w:rsidRDefault="00B812BE" w:rsidP="00425500">
      <w:pPr>
        <w:numPr>
          <w:ilvl w:val="1"/>
          <w:numId w:val="93"/>
        </w:numPr>
        <w:tabs>
          <w:tab w:val="left" w:pos="3360"/>
          <w:tab w:val="left" w:pos="9356"/>
        </w:tabs>
        <w:ind w:left="2127" w:hanging="426"/>
        <w:jc w:val="both"/>
        <w:rPr>
          <w:rFonts w:eastAsia="Times New Roman"/>
          <w:i/>
          <w:iCs/>
          <w:sz w:val="24"/>
          <w:szCs w:val="24"/>
        </w:rPr>
      </w:pPr>
      <w:r w:rsidRPr="00F42AE4">
        <w:rPr>
          <w:rFonts w:eastAsia="Times New Roman"/>
          <w:i/>
          <w:iCs/>
          <w:sz w:val="24"/>
          <w:szCs w:val="24"/>
        </w:rPr>
        <w:t>vla</w:t>
      </w:r>
      <w:r w:rsidRPr="00F42AE4">
        <w:rPr>
          <w:rFonts w:eastAsia="Arial"/>
          <w:i/>
          <w:iCs/>
          <w:sz w:val="24"/>
          <w:szCs w:val="24"/>
        </w:rPr>
        <w:t>č</w:t>
      </w:r>
      <w:r w:rsidRPr="00F42AE4">
        <w:rPr>
          <w:rFonts w:eastAsia="Times New Roman"/>
          <w:i/>
          <w:iCs/>
          <w:sz w:val="24"/>
          <w:szCs w:val="24"/>
        </w:rPr>
        <w:t xml:space="preserve">na </w:t>
      </w:r>
      <w:r w:rsidRPr="00F42AE4">
        <w:rPr>
          <w:rFonts w:eastAsia="Arial"/>
          <w:i/>
          <w:iCs/>
          <w:sz w:val="24"/>
          <w:szCs w:val="24"/>
        </w:rPr>
        <w:t>č</w:t>
      </w:r>
      <w:r w:rsidRPr="00F42AE4">
        <w:rPr>
          <w:rFonts w:eastAsia="Times New Roman"/>
          <w:i/>
          <w:iCs/>
          <w:sz w:val="24"/>
          <w:szCs w:val="24"/>
        </w:rPr>
        <w:t>vrsto</w:t>
      </w:r>
      <w:r w:rsidRPr="00F42AE4">
        <w:rPr>
          <w:rFonts w:eastAsia="Arial"/>
          <w:i/>
          <w:iCs/>
          <w:sz w:val="24"/>
          <w:szCs w:val="24"/>
        </w:rPr>
        <w:t>ć</w:t>
      </w:r>
      <w:r w:rsidRPr="00F42AE4">
        <w:rPr>
          <w:rFonts w:eastAsia="Times New Roman"/>
          <w:i/>
          <w:iCs/>
          <w:sz w:val="24"/>
          <w:szCs w:val="24"/>
        </w:rPr>
        <w:t xml:space="preserve">a manja od 7 × 10 </w:t>
      </w:r>
      <w:r w:rsidRPr="00F42AE4">
        <w:rPr>
          <w:rFonts w:eastAsia="Times New Roman"/>
          <w:i/>
          <w:iCs/>
          <w:sz w:val="24"/>
          <w:szCs w:val="24"/>
          <w:vertAlign w:val="superscript"/>
        </w:rPr>
        <w:t>6</w:t>
      </w:r>
      <w:r w:rsidRPr="00F42AE4">
        <w:rPr>
          <w:rFonts w:eastAsia="Times New Roman"/>
          <w:i/>
          <w:iCs/>
          <w:sz w:val="24"/>
          <w:szCs w:val="24"/>
        </w:rPr>
        <w:t xml:space="preserve"> N/m </w:t>
      </w:r>
      <w:r w:rsidRPr="00F42AE4">
        <w:rPr>
          <w:rFonts w:eastAsia="Times New Roman"/>
          <w:i/>
          <w:iCs/>
          <w:sz w:val="24"/>
          <w:szCs w:val="24"/>
          <w:vertAlign w:val="superscript"/>
        </w:rPr>
        <w:t>2</w:t>
      </w:r>
      <w:r w:rsidRPr="00F42AE4">
        <w:rPr>
          <w:rFonts w:eastAsia="Times New Roman"/>
          <w:i/>
          <w:iCs/>
          <w:sz w:val="24"/>
          <w:szCs w:val="24"/>
        </w:rPr>
        <w:t xml:space="preserve"> ; </w:t>
      </w:r>
      <w:r w:rsidRPr="00F42AE4">
        <w:rPr>
          <w:rFonts w:eastAsia="Times New Roman"/>
          <w:i/>
          <w:iCs/>
          <w:sz w:val="24"/>
          <w:szCs w:val="24"/>
          <w:u w:val="single"/>
        </w:rPr>
        <w:t>i</w:t>
      </w:r>
    </w:p>
    <w:p w:rsidR="00B812BE" w:rsidRPr="00F42AE4" w:rsidRDefault="00B812BE" w:rsidP="00425500">
      <w:pPr>
        <w:tabs>
          <w:tab w:val="left" w:pos="9356"/>
        </w:tabs>
        <w:spacing w:line="147" w:lineRule="exact"/>
        <w:ind w:left="2127" w:hanging="426"/>
        <w:jc w:val="both"/>
        <w:rPr>
          <w:rFonts w:eastAsia="Times New Roman"/>
          <w:i/>
          <w:iCs/>
          <w:sz w:val="24"/>
          <w:szCs w:val="24"/>
        </w:rPr>
      </w:pPr>
    </w:p>
    <w:p w:rsidR="00B812BE" w:rsidRPr="00F42AE4" w:rsidRDefault="00B812BE" w:rsidP="00425500">
      <w:pPr>
        <w:numPr>
          <w:ilvl w:val="1"/>
          <w:numId w:val="93"/>
        </w:numPr>
        <w:tabs>
          <w:tab w:val="left" w:pos="3360"/>
          <w:tab w:val="left" w:pos="9356"/>
        </w:tabs>
        <w:ind w:left="2127" w:hanging="426"/>
        <w:jc w:val="both"/>
        <w:rPr>
          <w:rFonts w:eastAsia="Times New Roman"/>
          <w:i/>
          <w:iCs/>
          <w:sz w:val="24"/>
          <w:szCs w:val="24"/>
        </w:rPr>
      </w:pPr>
      <w:r w:rsidRPr="00F42AE4">
        <w:rPr>
          <w:rFonts w:eastAsia="Times New Roman"/>
          <w:i/>
          <w:iCs/>
          <w:sz w:val="24"/>
          <w:szCs w:val="24"/>
        </w:rPr>
        <w:t xml:space="preserve">granica </w:t>
      </w:r>
      <w:r w:rsidRPr="00F42AE4">
        <w:rPr>
          <w:rFonts w:eastAsia="Arial"/>
          <w:i/>
          <w:iCs/>
          <w:sz w:val="24"/>
          <w:szCs w:val="24"/>
        </w:rPr>
        <w:t>č</w:t>
      </w:r>
      <w:r w:rsidRPr="00F42AE4">
        <w:rPr>
          <w:rFonts w:eastAsia="Times New Roman"/>
          <w:i/>
          <w:iCs/>
          <w:sz w:val="24"/>
          <w:szCs w:val="24"/>
        </w:rPr>
        <w:t>vrsto</w:t>
      </w:r>
      <w:r w:rsidRPr="00F42AE4">
        <w:rPr>
          <w:rFonts w:eastAsia="Arial"/>
          <w:i/>
          <w:iCs/>
          <w:sz w:val="24"/>
          <w:szCs w:val="24"/>
        </w:rPr>
        <w:t>ć</w:t>
      </w:r>
      <w:r w:rsidRPr="00F42AE4">
        <w:rPr>
          <w:rFonts w:eastAsia="Times New Roman"/>
          <w:i/>
          <w:iCs/>
          <w:sz w:val="24"/>
          <w:szCs w:val="24"/>
        </w:rPr>
        <w:t>e pri stla</w:t>
      </w:r>
      <w:r w:rsidRPr="00F42AE4">
        <w:rPr>
          <w:rFonts w:eastAsia="Arial"/>
          <w:i/>
          <w:iCs/>
          <w:sz w:val="24"/>
          <w:szCs w:val="24"/>
        </w:rPr>
        <w:t>č</w:t>
      </w:r>
      <w:r w:rsidRPr="00F42AE4">
        <w:rPr>
          <w:rFonts w:eastAsia="Times New Roman"/>
          <w:i/>
          <w:iCs/>
          <w:sz w:val="24"/>
          <w:szCs w:val="24"/>
        </w:rPr>
        <w:t xml:space="preserve">ivanju manja od 14 × 10 </w:t>
      </w:r>
      <w:r w:rsidRPr="00F42AE4">
        <w:rPr>
          <w:rFonts w:eastAsia="Times New Roman"/>
          <w:i/>
          <w:iCs/>
          <w:sz w:val="24"/>
          <w:szCs w:val="24"/>
          <w:vertAlign w:val="superscript"/>
        </w:rPr>
        <w:t>6</w:t>
      </w:r>
      <w:r w:rsidRPr="00F42AE4">
        <w:rPr>
          <w:rFonts w:eastAsia="Times New Roman"/>
          <w:i/>
          <w:iCs/>
          <w:sz w:val="24"/>
          <w:szCs w:val="24"/>
        </w:rPr>
        <w:t xml:space="preserve"> N/m </w:t>
      </w:r>
      <w:r w:rsidRPr="00F42AE4">
        <w:rPr>
          <w:rFonts w:eastAsia="Times New Roman"/>
          <w:i/>
          <w:iCs/>
          <w:sz w:val="24"/>
          <w:szCs w:val="24"/>
          <w:vertAlign w:val="superscript"/>
        </w:rPr>
        <w:t>2</w:t>
      </w:r>
      <w:r w:rsidRPr="00F42AE4">
        <w:rPr>
          <w:rFonts w:eastAsia="Times New Roman"/>
          <w:i/>
          <w:iCs/>
          <w:sz w:val="24"/>
          <w:szCs w:val="24"/>
        </w:rPr>
        <w:t>;</w:t>
      </w:r>
    </w:p>
    <w:p w:rsidR="00B812BE" w:rsidRPr="00F42AE4" w:rsidRDefault="00B812BE" w:rsidP="00425500">
      <w:pPr>
        <w:tabs>
          <w:tab w:val="left" w:pos="9356"/>
        </w:tabs>
        <w:spacing w:line="176" w:lineRule="exact"/>
        <w:ind w:left="2552"/>
        <w:jc w:val="both"/>
        <w:rPr>
          <w:rFonts w:eastAsia="Times New Roman"/>
          <w:i/>
          <w:iCs/>
          <w:sz w:val="24"/>
          <w:szCs w:val="24"/>
        </w:rPr>
      </w:pPr>
    </w:p>
    <w:p w:rsidR="00B812BE" w:rsidRPr="00F42AE4" w:rsidRDefault="00B812BE" w:rsidP="00425500">
      <w:pPr>
        <w:tabs>
          <w:tab w:val="left" w:pos="9356"/>
        </w:tabs>
        <w:ind w:left="1276"/>
        <w:jc w:val="both"/>
        <w:rPr>
          <w:rFonts w:eastAsia="Times New Roman"/>
          <w:i/>
          <w:iCs/>
          <w:sz w:val="24"/>
          <w:szCs w:val="24"/>
        </w:rPr>
      </w:pPr>
      <w:r w:rsidRPr="00F42AE4">
        <w:rPr>
          <w:rFonts w:eastAsia="Times New Roman"/>
          <w:i/>
          <w:iCs/>
          <w:sz w:val="24"/>
          <w:szCs w:val="24"/>
        </w:rPr>
        <w:t>d. plošni apsorberi izra</w:t>
      </w:r>
      <w:r w:rsidRPr="00F42AE4">
        <w:rPr>
          <w:rFonts w:eastAsia="Arial"/>
          <w:i/>
          <w:iCs/>
          <w:sz w:val="24"/>
          <w:szCs w:val="24"/>
        </w:rPr>
        <w:t>đ</w:t>
      </w:r>
      <w:r w:rsidRPr="00F42AE4">
        <w:rPr>
          <w:rFonts w:eastAsia="Times New Roman"/>
          <w:i/>
          <w:iCs/>
          <w:sz w:val="24"/>
          <w:szCs w:val="24"/>
        </w:rPr>
        <w:t>eni od sinteriranog ferita koji imaju sve sljede</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ajke:</w:t>
      </w:r>
    </w:p>
    <w:p w:rsidR="00B812BE" w:rsidRPr="00F42AE4" w:rsidRDefault="00B812BE" w:rsidP="00425500">
      <w:pPr>
        <w:tabs>
          <w:tab w:val="left" w:pos="9356"/>
        </w:tabs>
        <w:spacing w:line="250" w:lineRule="exact"/>
        <w:ind w:left="2552"/>
        <w:jc w:val="both"/>
        <w:rPr>
          <w:rFonts w:eastAsia="Times New Roman"/>
          <w:i/>
          <w:iCs/>
          <w:sz w:val="24"/>
          <w:szCs w:val="24"/>
        </w:rPr>
      </w:pPr>
    </w:p>
    <w:p w:rsidR="00B812BE" w:rsidRPr="00F42AE4" w:rsidRDefault="00B812BE" w:rsidP="00425500">
      <w:pPr>
        <w:numPr>
          <w:ilvl w:val="1"/>
          <w:numId w:val="94"/>
        </w:numPr>
        <w:tabs>
          <w:tab w:val="left" w:pos="3360"/>
          <w:tab w:val="left" w:pos="9356"/>
        </w:tabs>
        <w:ind w:left="2127" w:hanging="426"/>
        <w:jc w:val="both"/>
        <w:rPr>
          <w:rFonts w:eastAsia="Times New Roman"/>
          <w:i/>
          <w:iCs/>
          <w:sz w:val="24"/>
          <w:szCs w:val="24"/>
        </w:rPr>
      </w:pPr>
      <w:r w:rsidRPr="00F42AE4">
        <w:rPr>
          <w:rFonts w:eastAsia="Times New Roman"/>
          <w:i/>
          <w:iCs/>
          <w:sz w:val="24"/>
          <w:szCs w:val="24"/>
        </w:rPr>
        <w:t>specifi</w:t>
      </w:r>
      <w:r w:rsidRPr="00F42AE4">
        <w:rPr>
          <w:rFonts w:eastAsia="Arial"/>
          <w:i/>
          <w:iCs/>
          <w:sz w:val="24"/>
          <w:szCs w:val="24"/>
        </w:rPr>
        <w:t>č</w:t>
      </w:r>
      <w:r w:rsidRPr="00F42AE4">
        <w:rPr>
          <w:rFonts w:eastAsia="Times New Roman"/>
          <w:i/>
          <w:iCs/>
          <w:sz w:val="24"/>
          <w:szCs w:val="24"/>
        </w:rPr>
        <w:t>na težina ve</w:t>
      </w:r>
      <w:r w:rsidRPr="00F42AE4">
        <w:rPr>
          <w:rFonts w:eastAsia="Arial"/>
          <w:i/>
          <w:iCs/>
          <w:sz w:val="24"/>
          <w:szCs w:val="24"/>
        </w:rPr>
        <w:t>ć</w:t>
      </w:r>
      <w:r w:rsidRPr="00F42AE4">
        <w:rPr>
          <w:rFonts w:eastAsia="Times New Roman"/>
          <w:i/>
          <w:iCs/>
          <w:sz w:val="24"/>
          <w:szCs w:val="24"/>
        </w:rPr>
        <w:t xml:space="preserve">a od 4,4; </w:t>
      </w:r>
      <w:r w:rsidRPr="00F42AE4">
        <w:rPr>
          <w:rFonts w:eastAsia="Times New Roman"/>
          <w:i/>
          <w:iCs/>
          <w:sz w:val="24"/>
          <w:szCs w:val="24"/>
          <w:u w:val="single"/>
        </w:rPr>
        <w:t>i</w:t>
      </w:r>
    </w:p>
    <w:p w:rsidR="00B812BE" w:rsidRPr="00F42AE4" w:rsidRDefault="00B812BE" w:rsidP="00425500">
      <w:pPr>
        <w:tabs>
          <w:tab w:val="left" w:pos="9356"/>
        </w:tabs>
        <w:spacing w:line="251" w:lineRule="exact"/>
        <w:ind w:left="2127" w:hanging="426"/>
        <w:jc w:val="both"/>
        <w:rPr>
          <w:rFonts w:eastAsia="Times New Roman"/>
          <w:i/>
          <w:iCs/>
          <w:sz w:val="24"/>
          <w:szCs w:val="24"/>
        </w:rPr>
      </w:pPr>
    </w:p>
    <w:p w:rsidR="00B812BE" w:rsidRPr="00F42AE4" w:rsidRDefault="00B812BE" w:rsidP="00425500">
      <w:pPr>
        <w:numPr>
          <w:ilvl w:val="1"/>
          <w:numId w:val="94"/>
        </w:numPr>
        <w:tabs>
          <w:tab w:val="left" w:pos="3360"/>
          <w:tab w:val="left" w:pos="9356"/>
        </w:tabs>
        <w:ind w:left="2127" w:hanging="426"/>
        <w:jc w:val="both"/>
        <w:rPr>
          <w:rFonts w:eastAsia="Times New Roman"/>
          <w:i/>
          <w:iCs/>
          <w:sz w:val="24"/>
          <w:szCs w:val="24"/>
        </w:rPr>
      </w:pPr>
      <w:r w:rsidRPr="00F42AE4">
        <w:rPr>
          <w:rFonts w:eastAsia="Times New Roman"/>
          <w:i/>
          <w:iCs/>
          <w:sz w:val="24"/>
          <w:szCs w:val="24"/>
        </w:rPr>
        <w:t>najviša radna temperatura od 548 K (275 °C).</w:t>
      </w:r>
    </w:p>
    <w:p w:rsidR="00B812BE" w:rsidRPr="00F42AE4" w:rsidRDefault="00B812BE" w:rsidP="00425500">
      <w:pPr>
        <w:spacing w:line="251" w:lineRule="exact"/>
        <w:ind w:left="1276" w:hanging="425"/>
        <w:jc w:val="both"/>
        <w:rPr>
          <w:sz w:val="24"/>
          <w:szCs w:val="24"/>
        </w:rPr>
      </w:pPr>
    </w:p>
    <w:p w:rsidR="00B812BE" w:rsidRPr="00F42AE4" w:rsidRDefault="00B812BE" w:rsidP="00425500">
      <w:pPr>
        <w:spacing w:line="245" w:lineRule="auto"/>
        <w:ind w:left="1560" w:hanging="1560"/>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Ni</w:t>
      </w:r>
      <w:r w:rsidRPr="00F42AE4">
        <w:rPr>
          <w:rFonts w:eastAsia="Arial"/>
          <w:i/>
          <w:iCs/>
          <w:sz w:val="24"/>
          <w:szCs w:val="24"/>
        </w:rPr>
        <w:t>č</w:t>
      </w:r>
      <w:r w:rsidRPr="00F42AE4">
        <w:rPr>
          <w:rFonts w:eastAsia="Times New Roman"/>
          <w:i/>
          <w:iCs/>
          <w:sz w:val="24"/>
          <w:szCs w:val="24"/>
        </w:rPr>
        <w:t>im od navedenoga u Napomeni 1. uz stavku 1C001.a. ne spre</w:t>
      </w:r>
      <w:r w:rsidRPr="00F42AE4">
        <w:rPr>
          <w:rFonts w:eastAsia="Arial"/>
          <w:i/>
          <w:iCs/>
          <w:sz w:val="24"/>
          <w:szCs w:val="24"/>
        </w:rPr>
        <w:t>č</w:t>
      </w:r>
      <w:r w:rsidRPr="00F42AE4">
        <w:rPr>
          <w:rFonts w:eastAsia="Times New Roman"/>
          <w:i/>
          <w:iCs/>
          <w:sz w:val="24"/>
          <w:szCs w:val="24"/>
        </w:rPr>
        <w:t>ava se magnetne materijale da vrše apsorpciju kad su prevu</w:t>
      </w:r>
      <w:r w:rsidRPr="00F42AE4">
        <w:rPr>
          <w:rFonts w:eastAsia="Arial"/>
          <w:i/>
          <w:iCs/>
          <w:sz w:val="24"/>
          <w:szCs w:val="24"/>
        </w:rPr>
        <w:t>č</w:t>
      </w:r>
      <w:r w:rsidRPr="00F42AE4">
        <w:rPr>
          <w:rFonts w:eastAsia="Times New Roman"/>
          <w:i/>
          <w:iCs/>
          <w:sz w:val="24"/>
          <w:szCs w:val="24"/>
        </w:rPr>
        <w:t>eni bojom.</w:t>
      </w:r>
    </w:p>
    <w:p w:rsidR="00B812BE" w:rsidRDefault="00B812BE" w:rsidP="00425500">
      <w:pPr>
        <w:spacing w:line="302" w:lineRule="auto"/>
        <w:ind w:left="1560" w:hanging="1560"/>
        <w:jc w:val="both"/>
        <w:rPr>
          <w:sz w:val="24"/>
          <w:szCs w:val="24"/>
        </w:rPr>
      </w:pPr>
    </w:p>
    <w:p w:rsidR="009B0753" w:rsidRPr="00F42AE4" w:rsidRDefault="009B0753" w:rsidP="00425500">
      <w:pPr>
        <w:spacing w:line="193" w:lineRule="exact"/>
        <w:jc w:val="both"/>
        <w:rPr>
          <w:sz w:val="24"/>
          <w:szCs w:val="24"/>
        </w:rPr>
      </w:pPr>
    </w:p>
    <w:p w:rsidR="009B0753" w:rsidRPr="00F42AE4" w:rsidRDefault="009B0753" w:rsidP="00425500">
      <w:pPr>
        <w:numPr>
          <w:ilvl w:val="0"/>
          <w:numId w:val="95"/>
        </w:numPr>
        <w:tabs>
          <w:tab w:val="left" w:pos="1760"/>
        </w:tabs>
        <w:ind w:left="1701" w:hanging="567"/>
        <w:jc w:val="both"/>
        <w:rPr>
          <w:rFonts w:eastAsia="Times New Roman"/>
          <w:sz w:val="24"/>
          <w:szCs w:val="24"/>
        </w:rPr>
      </w:pPr>
      <w:r w:rsidRPr="00F42AE4">
        <w:rPr>
          <w:rFonts w:eastAsia="Times New Roman"/>
          <w:sz w:val="24"/>
          <w:szCs w:val="24"/>
        </w:rPr>
        <w:t>Materijali kroz koje ne prolazi vidljiva svjetlost, posebno napravljeni za apsorpciju bliskog infracrvenog zra</w:t>
      </w:r>
      <w:r w:rsidRPr="00F42AE4">
        <w:rPr>
          <w:rFonts w:eastAsia="Arial"/>
          <w:sz w:val="24"/>
          <w:szCs w:val="24"/>
        </w:rPr>
        <w:t>č</w:t>
      </w:r>
      <w:r w:rsidRPr="00F42AE4">
        <w:rPr>
          <w:rFonts w:eastAsia="Times New Roman"/>
          <w:sz w:val="24"/>
          <w:szCs w:val="24"/>
        </w:rPr>
        <w:t>enja valne duljine ve</w:t>
      </w:r>
      <w:r w:rsidRPr="00F42AE4">
        <w:rPr>
          <w:rFonts w:eastAsia="Arial"/>
          <w:sz w:val="24"/>
          <w:szCs w:val="24"/>
        </w:rPr>
        <w:t>ć</w:t>
      </w:r>
      <w:r w:rsidRPr="00F42AE4">
        <w:rPr>
          <w:rFonts w:eastAsia="Times New Roman"/>
          <w:sz w:val="24"/>
          <w:szCs w:val="24"/>
        </w:rPr>
        <w:t>e od 810 nm, ali manje od 2 000 nm (frekvencije ve</w:t>
      </w:r>
      <w:r w:rsidRPr="00F42AE4">
        <w:rPr>
          <w:rFonts w:eastAsia="Arial"/>
          <w:sz w:val="24"/>
          <w:szCs w:val="24"/>
        </w:rPr>
        <w:t>ć</w:t>
      </w:r>
      <w:r w:rsidRPr="00F42AE4">
        <w:rPr>
          <w:rFonts w:eastAsia="Times New Roman"/>
          <w:sz w:val="24"/>
          <w:szCs w:val="24"/>
        </w:rPr>
        <w:t>e od 150 THz, ali manje od 370 THz);</w:t>
      </w:r>
    </w:p>
    <w:p w:rsidR="009B0753" w:rsidRPr="00F42AE4" w:rsidRDefault="009B0753" w:rsidP="00425500">
      <w:pPr>
        <w:spacing w:line="180" w:lineRule="exact"/>
        <w:jc w:val="both"/>
        <w:rPr>
          <w:rFonts w:eastAsia="Times New Roman"/>
          <w:sz w:val="24"/>
          <w:szCs w:val="24"/>
        </w:rPr>
      </w:pPr>
    </w:p>
    <w:p w:rsidR="009B0753" w:rsidRPr="00F42AE4" w:rsidRDefault="009B0753" w:rsidP="00425500">
      <w:pPr>
        <w:spacing w:line="246" w:lineRule="auto"/>
        <w:ind w:left="1701"/>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1C001.b. ne odnosi se na materijale posebno namijenjene ili formulirane za bilo koju od sljede</w:t>
      </w:r>
      <w:r w:rsidRPr="00F42AE4">
        <w:rPr>
          <w:rFonts w:eastAsia="Arial"/>
          <w:i/>
          <w:iCs/>
          <w:sz w:val="24"/>
          <w:szCs w:val="24"/>
        </w:rPr>
        <w:t>ć</w:t>
      </w:r>
      <w:r w:rsidRPr="00F42AE4">
        <w:rPr>
          <w:rFonts w:eastAsia="Times New Roman"/>
          <w:i/>
          <w:iCs/>
          <w:sz w:val="24"/>
          <w:szCs w:val="24"/>
        </w:rPr>
        <w:t>ih primjena:</w:t>
      </w:r>
    </w:p>
    <w:p w:rsidR="009B0753" w:rsidRPr="00F42AE4" w:rsidRDefault="009B0753" w:rsidP="00425500">
      <w:pPr>
        <w:spacing w:line="176" w:lineRule="exact"/>
        <w:ind w:left="1701"/>
        <w:jc w:val="both"/>
        <w:rPr>
          <w:rFonts w:eastAsia="Times New Roman"/>
          <w:sz w:val="24"/>
          <w:szCs w:val="24"/>
        </w:rPr>
      </w:pPr>
    </w:p>
    <w:p w:rsidR="009B0753" w:rsidRPr="00F42AE4" w:rsidRDefault="009B0753" w:rsidP="00425500">
      <w:pPr>
        <w:numPr>
          <w:ilvl w:val="2"/>
          <w:numId w:val="95"/>
        </w:numPr>
        <w:tabs>
          <w:tab w:val="left" w:pos="2940"/>
        </w:tabs>
        <w:ind w:left="2127" w:hanging="426"/>
        <w:jc w:val="both"/>
        <w:rPr>
          <w:rFonts w:eastAsia="Times New Roman"/>
          <w:i/>
          <w:iCs/>
          <w:sz w:val="24"/>
          <w:szCs w:val="24"/>
        </w:rPr>
      </w:pPr>
      <w:r w:rsidRPr="00F42AE4">
        <w:rPr>
          <w:rFonts w:eastAsia="Times New Roman"/>
          <w:i/>
          <w:iCs/>
          <w:sz w:val="24"/>
          <w:szCs w:val="24"/>
        </w:rPr>
        <w:t>„lasersko” ozna</w:t>
      </w:r>
      <w:r w:rsidRPr="00F42AE4">
        <w:rPr>
          <w:rFonts w:eastAsia="Arial"/>
          <w:i/>
          <w:iCs/>
          <w:sz w:val="24"/>
          <w:szCs w:val="24"/>
        </w:rPr>
        <w:t>č</w:t>
      </w:r>
      <w:r w:rsidRPr="00F42AE4">
        <w:rPr>
          <w:rFonts w:eastAsia="Times New Roman"/>
          <w:i/>
          <w:iCs/>
          <w:sz w:val="24"/>
          <w:szCs w:val="24"/>
        </w:rPr>
        <w:t xml:space="preserve">avanje polimera; </w:t>
      </w:r>
      <w:r w:rsidRPr="00F42AE4">
        <w:rPr>
          <w:rFonts w:eastAsia="Times New Roman"/>
          <w:i/>
          <w:iCs/>
          <w:sz w:val="24"/>
          <w:szCs w:val="24"/>
          <w:u w:val="single"/>
        </w:rPr>
        <w:t>ili</w:t>
      </w:r>
    </w:p>
    <w:p w:rsidR="009B0753" w:rsidRPr="00F42AE4" w:rsidRDefault="009B0753" w:rsidP="00425500">
      <w:pPr>
        <w:spacing w:line="191" w:lineRule="exact"/>
        <w:ind w:left="2127" w:hanging="426"/>
        <w:jc w:val="both"/>
        <w:rPr>
          <w:rFonts w:eastAsia="Times New Roman"/>
          <w:i/>
          <w:iCs/>
          <w:sz w:val="24"/>
          <w:szCs w:val="24"/>
        </w:rPr>
      </w:pPr>
    </w:p>
    <w:p w:rsidR="009B0753" w:rsidRPr="00F42AE4" w:rsidRDefault="009B0753" w:rsidP="00425500">
      <w:pPr>
        <w:numPr>
          <w:ilvl w:val="2"/>
          <w:numId w:val="95"/>
        </w:numPr>
        <w:tabs>
          <w:tab w:val="left" w:pos="2940"/>
        </w:tabs>
        <w:ind w:left="2127" w:hanging="426"/>
        <w:jc w:val="both"/>
        <w:rPr>
          <w:rFonts w:eastAsia="Times New Roman"/>
          <w:i/>
          <w:iCs/>
          <w:sz w:val="24"/>
          <w:szCs w:val="24"/>
        </w:rPr>
      </w:pPr>
      <w:r w:rsidRPr="00F42AE4">
        <w:rPr>
          <w:rFonts w:eastAsia="Times New Roman"/>
          <w:i/>
          <w:iCs/>
          <w:sz w:val="24"/>
          <w:szCs w:val="24"/>
        </w:rPr>
        <w:t>„lasersko” varenje polimera.</w:t>
      </w:r>
    </w:p>
    <w:p w:rsidR="009B0753" w:rsidRPr="00F42AE4" w:rsidRDefault="009B0753" w:rsidP="00425500">
      <w:pPr>
        <w:spacing w:line="193" w:lineRule="exact"/>
        <w:jc w:val="both"/>
        <w:rPr>
          <w:rFonts w:eastAsia="Times New Roman"/>
          <w:i/>
          <w:iCs/>
          <w:sz w:val="24"/>
          <w:szCs w:val="24"/>
        </w:rPr>
      </w:pPr>
    </w:p>
    <w:p w:rsidR="009B0753" w:rsidRPr="00F42AE4" w:rsidRDefault="009B0753" w:rsidP="00425500">
      <w:pPr>
        <w:numPr>
          <w:ilvl w:val="0"/>
          <w:numId w:val="95"/>
        </w:numPr>
        <w:tabs>
          <w:tab w:val="left" w:pos="1760"/>
        </w:tabs>
        <w:spacing w:line="239" w:lineRule="auto"/>
        <w:ind w:left="1701" w:hanging="567"/>
        <w:jc w:val="both"/>
        <w:rPr>
          <w:rFonts w:eastAsia="Times New Roman"/>
          <w:sz w:val="24"/>
          <w:szCs w:val="24"/>
        </w:rPr>
      </w:pPr>
      <w:r w:rsidRPr="00F42AE4">
        <w:rPr>
          <w:rFonts w:eastAsia="Times New Roman"/>
          <w:sz w:val="24"/>
          <w:szCs w:val="24"/>
        </w:rPr>
        <w:t>u suštini vodljivi polimerni materijali s ‚velikom elektri</w:t>
      </w:r>
      <w:r w:rsidRPr="00F42AE4">
        <w:rPr>
          <w:rFonts w:eastAsia="Arial"/>
          <w:sz w:val="24"/>
          <w:szCs w:val="24"/>
        </w:rPr>
        <w:t>č</w:t>
      </w:r>
      <w:r w:rsidRPr="00F42AE4">
        <w:rPr>
          <w:rFonts w:eastAsia="Times New Roman"/>
          <w:sz w:val="24"/>
          <w:szCs w:val="24"/>
        </w:rPr>
        <w:t>nom provodljivoš</w:t>
      </w:r>
      <w:r w:rsidRPr="00F42AE4">
        <w:rPr>
          <w:rFonts w:eastAsia="Arial"/>
          <w:sz w:val="24"/>
          <w:szCs w:val="24"/>
        </w:rPr>
        <w:t>ć</w:t>
      </w:r>
      <w:r w:rsidRPr="00F42AE4">
        <w:rPr>
          <w:rFonts w:eastAsia="Times New Roman"/>
          <w:sz w:val="24"/>
          <w:szCs w:val="24"/>
        </w:rPr>
        <w:t>u’ koja premašuje 10 000 S/m (siemens na metar) ili ‚plo</w:t>
      </w:r>
      <w:r w:rsidRPr="00F42AE4">
        <w:rPr>
          <w:rFonts w:eastAsia="Arial"/>
          <w:sz w:val="24"/>
          <w:szCs w:val="24"/>
        </w:rPr>
        <w:t>č</w:t>
      </w:r>
      <w:r w:rsidRPr="00F42AE4">
        <w:rPr>
          <w:rFonts w:eastAsia="Times New Roman"/>
          <w:sz w:val="24"/>
          <w:szCs w:val="24"/>
        </w:rPr>
        <w:t>astim (površinskim) specifi</w:t>
      </w:r>
      <w:r w:rsidRPr="00F42AE4">
        <w:rPr>
          <w:rFonts w:eastAsia="Arial"/>
          <w:sz w:val="24"/>
          <w:szCs w:val="24"/>
        </w:rPr>
        <w:t>č</w:t>
      </w:r>
      <w:r w:rsidRPr="00F42AE4">
        <w:rPr>
          <w:rFonts w:eastAsia="Times New Roman"/>
          <w:sz w:val="24"/>
          <w:szCs w:val="24"/>
        </w:rPr>
        <w:t>nim otporom’ od manje od 100 om/kvadrat, koji se temelje na bilo kojem od navedenih polimera:</w:t>
      </w:r>
    </w:p>
    <w:p w:rsidR="009B0753" w:rsidRPr="00F42AE4" w:rsidRDefault="009B0753" w:rsidP="00425500">
      <w:pPr>
        <w:spacing w:line="183" w:lineRule="exact"/>
        <w:ind w:left="1701" w:hanging="567"/>
        <w:jc w:val="both"/>
        <w:rPr>
          <w:rFonts w:eastAsia="Times New Roman"/>
          <w:sz w:val="24"/>
          <w:szCs w:val="24"/>
        </w:rPr>
      </w:pPr>
    </w:p>
    <w:p w:rsidR="009B0753" w:rsidRPr="00F42AE4" w:rsidRDefault="009B0753" w:rsidP="00425500">
      <w:pPr>
        <w:numPr>
          <w:ilvl w:val="1"/>
          <w:numId w:val="95"/>
        </w:numPr>
        <w:tabs>
          <w:tab w:val="left" w:pos="2000"/>
        </w:tabs>
        <w:ind w:left="2127" w:hanging="426"/>
        <w:jc w:val="both"/>
        <w:rPr>
          <w:rFonts w:eastAsia="Times New Roman"/>
          <w:sz w:val="24"/>
          <w:szCs w:val="24"/>
        </w:rPr>
      </w:pPr>
      <w:r w:rsidRPr="00F42AE4">
        <w:rPr>
          <w:rFonts w:eastAsia="Times New Roman"/>
          <w:sz w:val="24"/>
          <w:szCs w:val="24"/>
        </w:rPr>
        <w:t>polianilin;</w:t>
      </w:r>
    </w:p>
    <w:p w:rsidR="009B0753" w:rsidRPr="00F42AE4" w:rsidRDefault="009B0753" w:rsidP="00425500">
      <w:pPr>
        <w:spacing w:line="191" w:lineRule="exact"/>
        <w:ind w:left="2127" w:hanging="426"/>
        <w:jc w:val="both"/>
        <w:rPr>
          <w:rFonts w:eastAsia="Times New Roman"/>
          <w:sz w:val="24"/>
          <w:szCs w:val="24"/>
        </w:rPr>
      </w:pPr>
    </w:p>
    <w:p w:rsidR="009B0753" w:rsidRPr="00F42AE4" w:rsidRDefault="009B0753" w:rsidP="00425500">
      <w:pPr>
        <w:numPr>
          <w:ilvl w:val="1"/>
          <w:numId w:val="95"/>
        </w:numPr>
        <w:tabs>
          <w:tab w:val="left" w:pos="2000"/>
        </w:tabs>
        <w:ind w:left="2127" w:hanging="426"/>
        <w:jc w:val="both"/>
        <w:rPr>
          <w:rFonts w:eastAsia="Times New Roman"/>
          <w:sz w:val="24"/>
          <w:szCs w:val="24"/>
        </w:rPr>
      </w:pPr>
      <w:r w:rsidRPr="00F42AE4">
        <w:rPr>
          <w:rFonts w:eastAsia="Times New Roman"/>
          <w:sz w:val="24"/>
          <w:szCs w:val="24"/>
        </w:rPr>
        <w:t>polipirol;</w:t>
      </w:r>
    </w:p>
    <w:p w:rsidR="009B0753" w:rsidRPr="00F42AE4" w:rsidRDefault="009B0753" w:rsidP="00425500">
      <w:pPr>
        <w:spacing w:line="193" w:lineRule="exact"/>
        <w:ind w:left="2127" w:hanging="426"/>
        <w:jc w:val="both"/>
        <w:rPr>
          <w:rFonts w:eastAsia="Times New Roman"/>
          <w:sz w:val="24"/>
          <w:szCs w:val="24"/>
        </w:rPr>
      </w:pPr>
    </w:p>
    <w:p w:rsidR="009B0753" w:rsidRPr="00F42AE4" w:rsidRDefault="009B0753" w:rsidP="00425500">
      <w:pPr>
        <w:numPr>
          <w:ilvl w:val="1"/>
          <w:numId w:val="95"/>
        </w:numPr>
        <w:tabs>
          <w:tab w:val="left" w:pos="2000"/>
        </w:tabs>
        <w:ind w:left="2127" w:hanging="426"/>
        <w:jc w:val="both"/>
        <w:rPr>
          <w:rFonts w:eastAsia="Times New Roman"/>
          <w:sz w:val="24"/>
          <w:szCs w:val="24"/>
        </w:rPr>
      </w:pPr>
      <w:r w:rsidRPr="00F42AE4">
        <w:rPr>
          <w:rFonts w:eastAsia="Times New Roman"/>
          <w:sz w:val="24"/>
          <w:szCs w:val="24"/>
        </w:rPr>
        <w:t>politiofen;</w:t>
      </w:r>
    </w:p>
    <w:p w:rsidR="009B0753" w:rsidRPr="00F42AE4" w:rsidRDefault="009B0753" w:rsidP="00425500">
      <w:pPr>
        <w:spacing w:line="191" w:lineRule="exact"/>
        <w:ind w:left="2127" w:hanging="426"/>
        <w:jc w:val="both"/>
        <w:rPr>
          <w:rFonts w:eastAsia="Times New Roman"/>
          <w:sz w:val="24"/>
          <w:szCs w:val="24"/>
        </w:rPr>
      </w:pPr>
    </w:p>
    <w:p w:rsidR="009B0753" w:rsidRPr="00F42AE4" w:rsidRDefault="009B0753" w:rsidP="00425500">
      <w:pPr>
        <w:numPr>
          <w:ilvl w:val="1"/>
          <w:numId w:val="95"/>
        </w:numPr>
        <w:tabs>
          <w:tab w:val="left" w:pos="2000"/>
        </w:tabs>
        <w:ind w:left="2127" w:hanging="426"/>
        <w:jc w:val="both"/>
        <w:rPr>
          <w:rFonts w:eastAsia="Times New Roman"/>
          <w:sz w:val="24"/>
          <w:szCs w:val="24"/>
        </w:rPr>
      </w:pPr>
      <w:r w:rsidRPr="00F42AE4">
        <w:rPr>
          <w:rFonts w:eastAsia="Times New Roman"/>
          <w:sz w:val="24"/>
          <w:szCs w:val="24"/>
        </w:rPr>
        <w:t xml:space="preserve">polifenilen-vinilen </w:t>
      </w:r>
      <w:r w:rsidRPr="00F42AE4">
        <w:rPr>
          <w:rFonts w:eastAsia="Times New Roman"/>
          <w:sz w:val="24"/>
          <w:szCs w:val="24"/>
          <w:u w:val="single"/>
        </w:rPr>
        <w:t>ili</w:t>
      </w:r>
    </w:p>
    <w:p w:rsidR="009B0753" w:rsidRPr="00F42AE4" w:rsidRDefault="009B0753" w:rsidP="00425500">
      <w:pPr>
        <w:spacing w:line="193" w:lineRule="exact"/>
        <w:ind w:left="2127" w:hanging="426"/>
        <w:jc w:val="both"/>
        <w:rPr>
          <w:rFonts w:eastAsia="Times New Roman"/>
          <w:sz w:val="24"/>
          <w:szCs w:val="24"/>
        </w:rPr>
      </w:pPr>
    </w:p>
    <w:p w:rsidR="009B0753" w:rsidRPr="00F42AE4" w:rsidRDefault="009B0753" w:rsidP="00425500">
      <w:pPr>
        <w:numPr>
          <w:ilvl w:val="1"/>
          <w:numId w:val="95"/>
        </w:numPr>
        <w:tabs>
          <w:tab w:val="left" w:pos="2000"/>
        </w:tabs>
        <w:ind w:left="1985" w:hanging="284"/>
        <w:jc w:val="both"/>
        <w:rPr>
          <w:rFonts w:eastAsia="Times New Roman"/>
          <w:sz w:val="24"/>
          <w:szCs w:val="24"/>
        </w:rPr>
      </w:pPr>
      <w:r w:rsidRPr="00F42AE4">
        <w:rPr>
          <w:rFonts w:eastAsia="Times New Roman"/>
          <w:sz w:val="24"/>
          <w:szCs w:val="24"/>
        </w:rPr>
        <w:t>politienilen-vinilen.</w:t>
      </w:r>
    </w:p>
    <w:p w:rsidR="009B0753" w:rsidRPr="00F42AE4" w:rsidRDefault="009B0753" w:rsidP="00425500">
      <w:pPr>
        <w:spacing w:line="192" w:lineRule="exact"/>
        <w:ind w:left="1701" w:hanging="567"/>
        <w:jc w:val="both"/>
        <w:rPr>
          <w:sz w:val="24"/>
          <w:szCs w:val="24"/>
        </w:rPr>
      </w:pPr>
    </w:p>
    <w:p w:rsidR="009B0753" w:rsidRPr="00F42AE4" w:rsidRDefault="009B0753" w:rsidP="00425500">
      <w:pPr>
        <w:tabs>
          <w:tab w:val="left" w:pos="2680"/>
        </w:tabs>
        <w:ind w:left="1701"/>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1C001.c. ne odnosi se na materijale u teku</w:t>
      </w:r>
      <w:r w:rsidRPr="00F42AE4">
        <w:rPr>
          <w:rFonts w:eastAsia="Arial"/>
          <w:i/>
          <w:iCs/>
          <w:sz w:val="24"/>
          <w:szCs w:val="24"/>
        </w:rPr>
        <w:t>ć</w:t>
      </w:r>
      <w:r w:rsidRPr="00F42AE4">
        <w:rPr>
          <w:rFonts w:eastAsia="Times New Roman"/>
          <w:i/>
          <w:iCs/>
          <w:sz w:val="24"/>
          <w:szCs w:val="24"/>
        </w:rPr>
        <w:t>em stanju.</w:t>
      </w:r>
    </w:p>
    <w:p w:rsidR="009B0753" w:rsidRPr="00F42AE4" w:rsidRDefault="009B0753" w:rsidP="00425500">
      <w:pPr>
        <w:spacing w:line="193" w:lineRule="exact"/>
        <w:ind w:left="1701"/>
        <w:jc w:val="both"/>
        <w:rPr>
          <w:sz w:val="24"/>
          <w:szCs w:val="24"/>
        </w:rPr>
      </w:pPr>
    </w:p>
    <w:p w:rsidR="009B0753" w:rsidRPr="00F42AE4" w:rsidRDefault="009B0753" w:rsidP="00425500">
      <w:pPr>
        <w:ind w:left="170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9B0753" w:rsidRPr="00F42AE4" w:rsidRDefault="009B0753" w:rsidP="00425500">
      <w:pPr>
        <w:spacing w:line="122" w:lineRule="exact"/>
        <w:ind w:left="1701"/>
        <w:jc w:val="both"/>
        <w:rPr>
          <w:sz w:val="24"/>
          <w:szCs w:val="24"/>
        </w:rPr>
      </w:pPr>
    </w:p>
    <w:p w:rsidR="009B0753" w:rsidRPr="00F42AE4" w:rsidRDefault="009B0753" w:rsidP="00425500">
      <w:pPr>
        <w:spacing w:line="246" w:lineRule="auto"/>
        <w:ind w:left="1701"/>
        <w:jc w:val="both"/>
        <w:rPr>
          <w:sz w:val="24"/>
          <w:szCs w:val="24"/>
        </w:rPr>
      </w:pPr>
      <w:r w:rsidRPr="00F42AE4">
        <w:rPr>
          <w:rFonts w:eastAsia="Times New Roman"/>
          <w:i/>
          <w:iCs/>
          <w:sz w:val="24"/>
          <w:szCs w:val="24"/>
        </w:rPr>
        <w:t>‚Veliku elektri</w:t>
      </w:r>
      <w:r w:rsidRPr="00F42AE4">
        <w:rPr>
          <w:rFonts w:eastAsia="Arial"/>
          <w:i/>
          <w:iCs/>
          <w:sz w:val="24"/>
          <w:szCs w:val="24"/>
        </w:rPr>
        <w:t>č</w:t>
      </w:r>
      <w:r w:rsidRPr="00F42AE4">
        <w:rPr>
          <w:rFonts w:eastAsia="Times New Roman"/>
          <w:i/>
          <w:iCs/>
          <w:sz w:val="24"/>
          <w:szCs w:val="24"/>
        </w:rPr>
        <w:t>nu provodljivost’ i ‚plo</w:t>
      </w:r>
      <w:r w:rsidRPr="00F42AE4">
        <w:rPr>
          <w:rFonts w:eastAsia="Arial"/>
          <w:i/>
          <w:iCs/>
          <w:sz w:val="24"/>
          <w:szCs w:val="24"/>
        </w:rPr>
        <w:t>č</w:t>
      </w:r>
      <w:r w:rsidRPr="00F42AE4">
        <w:rPr>
          <w:rFonts w:eastAsia="Times New Roman"/>
          <w:i/>
          <w:iCs/>
          <w:sz w:val="24"/>
          <w:szCs w:val="24"/>
        </w:rPr>
        <w:t>asti (površinski) specifi</w:t>
      </w:r>
      <w:r w:rsidRPr="00F42AE4">
        <w:rPr>
          <w:rFonts w:eastAsia="Arial"/>
          <w:i/>
          <w:iCs/>
          <w:sz w:val="24"/>
          <w:szCs w:val="24"/>
        </w:rPr>
        <w:t>č</w:t>
      </w:r>
      <w:r w:rsidRPr="00F42AE4">
        <w:rPr>
          <w:rFonts w:eastAsia="Times New Roman"/>
          <w:i/>
          <w:iCs/>
          <w:sz w:val="24"/>
          <w:szCs w:val="24"/>
        </w:rPr>
        <w:t>ni otpor’ potrebno je odrediti s pomo</w:t>
      </w:r>
      <w:r w:rsidRPr="00F42AE4">
        <w:rPr>
          <w:rFonts w:eastAsia="Arial"/>
          <w:i/>
          <w:iCs/>
          <w:sz w:val="24"/>
          <w:szCs w:val="24"/>
        </w:rPr>
        <w:t>ć</w:t>
      </w:r>
      <w:r w:rsidRPr="00F42AE4">
        <w:rPr>
          <w:rFonts w:eastAsia="Times New Roman"/>
          <w:i/>
          <w:iCs/>
          <w:sz w:val="24"/>
          <w:szCs w:val="24"/>
        </w:rPr>
        <w:t>u norme ASTM D-257 ili nacionalnih ekvivalenata.</w:t>
      </w:r>
    </w:p>
    <w:p w:rsidR="009B0753" w:rsidRDefault="009B0753" w:rsidP="00425500">
      <w:pPr>
        <w:spacing w:line="175" w:lineRule="exact"/>
        <w:jc w:val="both"/>
        <w:rPr>
          <w:sz w:val="24"/>
          <w:szCs w:val="24"/>
        </w:rPr>
      </w:pPr>
    </w:p>
    <w:p w:rsidR="00A32D47" w:rsidRPr="00F42AE4" w:rsidRDefault="00A32D47" w:rsidP="00425500">
      <w:pPr>
        <w:spacing w:line="175" w:lineRule="exact"/>
        <w:jc w:val="both"/>
        <w:rPr>
          <w:sz w:val="24"/>
          <w:szCs w:val="24"/>
        </w:rPr>
      </w:pPr>
    </w:p>
    <w:p w:rsidR="009B0753" w:rsidRPr="00AC2292" w:rsidRDefault="009B0753" w:rsidP="00425500">
      <w:pPr>
        <w:tabs>
          <w:tab w:val="left" w:pos="1500"/>
        </w:tabs>
        <w:jc w:val="both"/>
        <w:rPr>
          <w:b/>
          <w:sz w:val="24"/>
          <w:szCs w:val="24"/>
        </w:rPr>
      </w:pPr>
      <w:r w:rsidRPr="00AC2292">
        <w:rPr>
          <w:rFonts w:eastAsia="Times New Roman"/>
          <w:b/>
          <w:sz w:val="24"/>
          <w:szCs w:val="24"/>
        </w:rPr>
        <w:t>1C002</w:t>
      </w:r>
      <w:r w:rsidR="00A32D47" w:rsidRPr="00AC2292">
        <w:rPr>
          <w:b/>
          <w:sz w:val="24"/>
          <w:szCs w:val="24"/>
        </w:rPr>
        <w:t xml:space="preserve">  </w:t>
      </w:r>
      <w:r w:rsidRPr="00AC2292">
        <w:rPr>
          <w:rFonts w:eastAsia="Times New Roman"/>
          <w:b/>
          <w:sz w:val="24"/>
          <w:szCs w:val="24"/>
        </w:rPr>
        <w:t>Metalne slitine, prah metalne slitine i materijali od slitina, kako slijedi:</w:t>
      </w:r>
    </w:p>
    <w:p w:rsidR="009B0753" w:rsidRPr="00F42AE4" w:rsidRDefault="009B0753" w:rsidP="00425500">
      <w:pPr>
        <w:spacing w:line="193" w:lineRule="exact"/>
        <w:jc w:val="both"/>
        <w:rPr>
          <w:sz w:val="24"/>
          <w:szCs w:val="24"/>
        </w:rPr>
      </w:pPr>
    </w:p>
    <w:p w:rsidR="009B0753" w:rsidRPr="00F42AE4" w:rsidRDefault="009B0753" w:rsidP="00425500">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1C202.</w:t>
      </w:r>
    </w:p>
    <w:p w:rsidR="009B0753" w:rsidRPr="00F42AE4" w:rsidRDefault="009B0753" w:rsidP="00425500">
      <w:pPr>
        <w:spacing w:line="192" w:lineRule="exact"/>
        <w:ind w:left="851"/>
        <w:jc w:val="both"/>
        <w:rPr>
          <w:sz w:val="24"/>
          <w:szCs w:val="24"/>
        </w:rPr>
      </w:pPr>
    </w:p>
    <w:p w:rsidR="009B0753" w:rsidRPr="00F42AE4" w:rsidRDefault="009B0753" w:rsidP="00425500">
      <w:pPr>
        <w:tabs>
          <w:tab w:val="left" w:pos="2460"/>
        </w:tabs>
        <w:spacing w:line="248" w:lineRule="auto"/>
        <w:ind w:left="851"/>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1C002 ne odnosi se na metalne slitine, prah metalne slitine i materijale od slitina posebno namijenjene za potrebe premazivanja.</w:t>
      </w:r>
    </w:p>
    <w:p w:rsidR="009B0753" w:rsidRPr="00F42AE4" w:rsidRDefault="009B0753" w:rsidP="00425500">
      <w:pPr>
        <w:spacing w:line="173" w:lineRule="exact"/>
        <w:ind w:left="851"/>
        <w:jc w:val="both"/>
        <w:rPr>
          <w:sz w:val="24"/>
          <w:szCs w:val="24"/>
        </w:rPr>
      </w:pPr>
    </w:p>
    <w:p w:rsidR="009B0753" w:rsidRPr="00F42AE4" w:rsidRDefault="009B0753" w:rsidP="00425500">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9B0753" w:rsidRPr="00F42AE4" w:rsidRDefault="009B0753" w:rsidP="00425500">
      <w:pPr>
        <w:spacing w:line="122" w:lineRule="exact"/>
        <w:ind w:left="851"/>
        <w:jc w:val="both"/>
        <w:rPr>
          <w:sz w:val="24"/>
          <w:szCs w:val="24"/>
        </w:rPr>
      </w:pPr>
    </w:p>
    <w:p w:rsidR="009B0753" w:rsidRPr="00F42AE4" w:rsidRDefault="009B0753" w:rsidP="00425500">
      <w:pPr>
        <w:numPr>
          <w:ilvl w:val="0"/>
          <w:numId w:val="96"/>
        </w:numPr>
        <w:tabs>
          <w:tab w:val="left" w:pos="1760"/>
        </w:tabs>
        <w:spacing w:line="246" w:lineRule="auto"/>
        <w:ind w:left="1276" w:hanging="425"/>
        <w:jc w:val="both"/>
        <w:rPr>
          <w:rFonts w:eastAsia="Times New Roman"/>
          <w:i/>
          <w:iCs/>
          <w:sz w:val="24"/>
          <w:szCs w:val="24"/>
        </w:rPr>
      </w:pPr>
      <w:r w:rsidRPr="00F42AE4">
        <w:rPr>
          <w:rFonts w:eastAsia="Times New Roman"/>
          <w:i/>
          <w:iCs/>
          <w:sz w:val="24"/>
          <w:szCs w:val="24"/>
        </w:rPr>
        <w:t>Metalne slitine u 1C002 one su koje sadržavaju ve</w:t>
      </w:r>
      <w:r w:rsidRPr="00F42AE4">
        <w:rPr>
          <w:rFonts w:eastAsia="Arial"/>
          <w:i/>
          <w:iCs/>
          <w:sz w:val="24"/>
          <w:szCs w:val="24"/>
        </w:rPr>
        <w:t>ć</w:t>
      </w:r>
      <w:r w:rsidRPr="00F42AE4">
        <w:rPr>
          <w:rFonts w:eastAsia="Times New Roman"/>
          <w:i/>
          <w:iCs/>
          <w:sz w:val="24"/>
          <w:szCs w:val="24"/>
        </w:rPr>
        <w:t>i maseni udio navedenog metala nego bilo kojeg drugog elementa.</w:t>
      </w:r>
    </w:p>
    <w:p w:rsidR="009B0753" w:rsidRPr="00F42AE4" w:rsidRDefault="009B0753" w:rsidP="00425500">
      <w:pPr>
        <w:spacing w:line="176" w:lineRule="exact"/>
        <w:ind w:left="1276" w:hanging="425"/>
        <w:jc w:val="both"/>
        <w:rPr>
          <w:rFonts w:eastAsia="Times New Roman"/>
          <w:i/>
          <w:iCs/>
          <w:sz w:val="24"/>
          <w:szCs w:val="24"/>
        </w:rPr>
      </w:pPr>
    </w:p>
    <w:p w:rsidR="009B0753" w:rsidRPr="00F42AE4" w:rsidRDefault="009B0753" w:rsidP="00425500">
      <w:pPr>
        <w:numPr>
          <w:ilvl w:val="0"/>
          <w:numId w:val="96"/>
        </w:numPr>
        <w:tabs>
          <w:tab w:val="left" w:pos="1760"/>
        </w:tabs>
        <w:spacing w:line="247" w:lineRule="auto"/>
        <w:ind w:left="1276" w:hanging="425"/>
        <w:jc w:val="both"/>
        <w:rPr>
          <w:rFonts w:eastAsia="Times New Roman"/>
          <w:i/>
          <w:iCs/>
          <w:sz w:val="24"/>
          <w:szCs w:val="24"/>
        </w:rPr>
      </w:pPr>
      <w:r w:rsidRPr="00F42AE4">
        <w:rPr>
          <w:rFonts w:eastAsia="Times New Roman"/>
          <w:i/>
          <w:iCs/>
          <w:sz w:val="24"/>
          <w:szCs w:val="24"/>
        </w:rPr>
        <w:t>‚Izdržljivost od loma na naprezanje’ potrebno je mjeriti u skladu s normom ASTM E-139 ili nacionalnim ekvivalentima.</w:t>
      </w:r>
    </w:p>
    <w:p w:rsidR="009B0753" w:rsidRPr="00F42AE4" w:rsidRDefault="009B0753" w:rsidP="00425500">
      <w:pPr>
        <w:spacing w:line="173" w:lineRule="exact"/>
        <w:ind w:left="1276" w:hanging="425"/>
        <w:jc w:val="both"/>
        <w:rPr>
          <w:rFonts w:eastAsia="Times New Roman"/>
          <w:i/>
          <w:iCs/>
          <w:sz w:val="24"/>
          <w:szCs w:val="24"/>
        </w:rPr>
      </w:pPr>
    </w:p>
    <w:p w:rsidR="009B0753" w:rsidRPr="00F42AE4" w:rsidRDefault="009B0753" w:rsidP="00425500">
      <w:pPr>
        <w:numPr>
          <w:ilvl w:val="0"/>
          <w:numId w:val="96"/>
        </w:numPr>
        <w:tabs>
          <w:tab w:val="left" w:pos="1760"/>
        </w:tabs>
        <w:spacing w:line="237" w:lineRule="auto"/>
        <w:ind w:left="1276" w:hanging="425"/>
        <w:jc w:val="both"/>
        <w:rPr>
          <w:rFonts w:eastAsia="Times New Roman"/>
          <w:i/>
          <w:iCs/>
          <w:sz w:val="24"/>
          <w:szCs w:val="24"/>
        </w:rPr>
      </w:pPr>
      <w:r w:rsidRPr="00F42AE4">
        <w:rPr>
          <w:rFonts w:eastAsia="Times New Roman"/>
          <w:i/>
          <w:iCs/>
          <w:sz w:val="24"/>
          <w:szCs w:val="24"/>
        </w:rPr>
        <w:t>‚Izdržljivost od niskocikli</w:t>
      </w:r>
      <w:r w:rsidRPr="00F42AE4">
        <w:rPr>
          <w:rFonts w:eastAsia="Arial"/>
          <w:i/>
          <w:iCs/>
          <w:sz w:val="24"/>
          <w:szCs w:val="24"/>
        </w:rPr>
        <w:t>č</w:t>
      </w:r>
      <w:r w:rsidRPr="00F42AE4">
        <w:rPr>
          <w:rFonts w:eastAsia="Times New Roman"/>
          <w:i/>
          <w:iCs/>
          <w:sz w:val="24"/>
          <w:szCs w:val="24"/>
        </w:rPr>
        <w:t>kog naprezanja’ potrebno je mjeriti u skladu s normom ASTM E-606 ‚Preporu</w:t>
      </w:r>
      <w:r w:rsidRPr="00F42AE4">
        <w:rPr>
          <w:rFonts w:eastAsia="Arial"/>
          <w:i/>
          <w:iCs/>
          <w:sz w:val="24"/>
          <w:szCs w:val="24"/>
        </w:rPr>
        <w:t>č</w:t>
      </w:r>
      <w:r w:rsidRPr="00F42AE4">
        <w:rPr>
          <w:rFonts w:eastAsia="Times New Roman"/>
          <w:i/>
          <w:iCs/>
          <w:sz w:val="24"/>
          <w:szCs w:val="24"/>
        </w:rPr>
        <w:t>ena praksa za ispitivanje niskocikli</w:t>
      </w:r>
      <w:r w:rsidRPr="00F42AE4">
        <w:rPr>
          <w:rFonts w:eastAsia="Arial"/>
          <w:i/>
          <w:iCs/>
          <w:sz w:val="24"/>
          <w:szCs w:val="24"/>
        </w:rPr>
        <w:t>č</w:t>
      </w:r>
      <w:r w:rsidRPr="00F42AE4">
        <w:rPr>
          <w:rFonts w:eastAsia="Times New Roman"/>
          <w:i/>
          <w:iCs/>
          <w:sz w:val="24"/>
          <w:szCs w:val="24"/>
        </w:rPr>
        <w:t>kog naprezanja s konstantnom amplitudom’ ili nacionalnim ekvivalentima. Ispitivanja je potrebno provesti osno s prosje</w:t>
      </w:r>
      <w:r w:rsidRPr="00F42AE4">
        <w:rPr>
          <w:rFonts w:eastAsia="Arial"/>
          <w:i/>
          <w:iCs/>
          <w:sz w:val="24"/>
          <w:szCs w:val="24"/>
        </w:rPr>
        <w:t>č</w:t>
      </w:r>
      <w:r w:rsidRPr="00F42AE4">
        <w:rPr>
          <w:rFonts w:eastAsia="Times New Roman"/>
          <w:i/>
          <w:iCs/>
          <w:sz w:val="24"/>
          <w:szCs w:val="24"/>
        </w:rPr>
        <w:t>nim odnosom naprezanja koji je jednak 1 i faktorom koncentracije naprezanja (Kt) koji je jednak 1. Prosje</w:t>
      </w:r>
      <w:r w:rsidRPr="00F42AE4">
        <w:rPr>
          <w:rFonts w:eastAsia="Arial"/>
          <w:i/>
          <w:iCs/>
          <w:sz w:val="24"/>
          <w:szCs w:val="24"/>
        </w:rPr>
        <w:t>č</w:t>
      </w:r>
      <w:r w:rsidRPr="00F42AE4">
        <w:rPr>
          <w:rFonts w:eastAsia="Times New Roman"/>
          <w:i/>
          <w:iCs/>
          <w:sz w:val="24"/>
          <w:szCs w:val="24"/>
        </w:rPr>
        <w:t>no naprezanje definira se kao najve</w:t>
      </w:r>
      <w:r w:rsidRPr="00F42AE4">
        <w:rPr>
          <w:rFonts w:eastAsia="Arial"/>
          <w:i/>
          <w:iCs/>
          <w:sz w:val="24"/>
          <w:szCs w:val="24"/>
        </w:rPr>
        <w:t>ć</w:t>
      </w:r>
      <w:r w:rsidRPr="00F42AE4">
        <w:rPr>
          <w:rFonts w:eastAsia="Times New Roman"/>
          <w:i/>
          <w:iCs/>
          <w:sz w:val="24"/>
          <w:szCs w:val="24"/>
        </w:rPr>
        <w:t>e naprezanje minus najmanje naprezanje podijeljeno s najve</w:t>
      </w:r>
      <w:r w:rsidRPr="00F42AE4">
        <w:rPr>
          <w:rFonts w:eastAsia="Arial"/>
          <w:i/>
          <w:iCs/>
          <w:sz w:val="24"/>
          <w:szCs w:val="24"/>
        </w:rPr>
        <w:t>ć</w:t>
      </w:r>
      <w:r w:rsidRPr="00F42AE4">
        <w:rPr>
          <w:rFonts w:eastAsia="Times New Roman"/>
          <w:i/>
          <w:iCs/>
          <w:sz w:val="24"/>
          <w:szCs w:val="24"/>
        </w:rPr>
        <w:t>im naprezanjem.</w:t>
      </w:r>
    </w:p>
    <w:p w:rsidR="009B0753" w:rsidRPr="00F42AE4" w:rsidRDefault="009B0753" w:rsidP="00425500">
      <w:pPr>
        <w:spacing w:line="181" w:lineRule="exact"/>
        <w:jc w:val="both"/>
        <w:rPr>
          <w:sz w:val="24"/>
          <w:szCs w:val="24"/>
        </w:rPr>
      </w:pPr>
    </w:p>
    <w:p w:rsidR="009B0753" w:rsidRPr="00F42AE4" w:rsidRDefault="009B0753" w:rsidP="00425500">
      <w:pPr>
        <w:numPr>
          <w:ilvl w:val="0"/>
          <w:numId w:val="97"/>
        </w:numPr>
        <w:tabs>
          <w:tab w:val="left" w:pos="1276"/>
        </w:tabs>
        <w:ind w:firstLine="851"/>
        <w:jc w:val="both"/>
        <w:rPr>
          <w:rFonts w:eastAsia="Times New Roman"/>
          <w:sz w:val="24"/>
          <w:szCs w:val="24"/>
        </w:rPr>
      </w:pPr>
      <w:r w:rsidRPr="00F42AE4">
        <w:rPr>
          <w:rFonts w:eastAsia="Times New Roman"/>
          <w:sz w:val="24"/>
          <w:szCs w:val="24"/>
        </w:rPr>
        <w:t>aluminidi, kako slijedi:</w:t>
      </w:r>
    </w:p>
    <w:p w:rsidR="009B0753" w:rsidRPr="00F42AE4" w:rsidRDefault="009B0753" w:rsidP="00425500">
      <w:pPr>
        <w:spacing w:line="193" w:lineRule="exact"/>
        <w:jc w:val="both"/>
        <w:rPr>
          <w:rFonts w:eastAsia="Times New Roman"/>
          <w:sz w:val="24"/>
          <w:szCs w:val="24"/>
        </w:rPr>
      </w:pPr>
    </w:p>
    <w:p w:rsidR="009B0753" w:rsidRPr="00F42AE4" w:rsidRDefault="009B0753" w:rsidP="00425500">
      <w:pPr>
        <w:numPr>
          <w:ilvl w:val="1"/>
          <w:numId w:val="97"/>
        </w:numPr>
        <w:tabs>
          <w:tab w:val="left" w:pos="1701"/>
        </w:tabs>
        <w:spacing w:line="247" w:lineRule="auto"/>
        <w:ind w:left="1701" w:hanging="425"/>
        <w:jc w:val="both"/>
        <w:rPr>
          <w:rFonts w:eastAsia="Times New Roman"/>
          <w:sz w:val="24"/>
          <w:szCs w:val="24"/>
        </w:rPr>
      </w:pPr>
      <w:r w:rsidRPr="00F42AE4">
        <w:rPr>
          <w:rFonts w:eastAsia="Times New Roman"/>
          <w:sz w:val="24"/>
          <w:szCs w:val="24"/>
        </w:rPr>
        <w:t>aluminidi nikla s masenim udjelom aluminija najmanje 15 %, a najviše 38 % i s najmanje jednim dodatnim slitinskim elementom;</w:t>
      </w:r>
    </w:p>
    <w:p w:rsidR="009B0753" w:rsidRPr="00F42AE4" w:rsidRDefault="009B0753" w:rsidP="00425500">
      <w:pPr>
        <w:tabs>
          <w:tab w:val="left" w:pos="1701"/>
        </w:tabs>
        <w:spacing w:line="173" w:lineRule="exact"/>
        <w:ind w:left="1701" w:hanging="425"/>
        <w:jc w:val="both"/>
        <w:rPr>
          <w:rFonts w:eastAsia="Times New Roman"/>
          <w:sz w:val="24"/>
          <w:szCs w:val="24"/>
        </w:rPr>
      </w:pPr>
    </w:p>
    <w:p w:rsidR="009B0753" w:rsidRPr="00F42AE4" w:rsidRDefault="009B0753" w:rsidP="00425500">
      <w:pPr>
        <w:numPr>
          <w:ilvl w:val="1"/>
          <w:numId w:val="97"/>
        </w:numPr>
        <w:tabs>
          <w:tab w:val="left" w:pos="1701"/>
        </w:tabs>
        <w:spacing w:line="246" w:lineRule="auto"/>
        <w:ind w:left="1701" w:hanging="425"/>
        <w:jc w:val="both"/>
        <w:rPr>
          <w:rFonts w:eastAsia="Times New Roman"/>
          <w:sz w:val="24"/>
          <w:szCs w:val="24"/>
        </w:rPr>
      </w:pPr>
      <w:r w:rsidRPr="00F42AE4">
        <w:rPr>
          <w:rFonts w:eastAsia="Times New Roman"/>
          <w:sz w:val="24"/>
          <w:szCs w:val="24"/>
        </w:rPr>
        <w:t>aluminidi titanija s masenim udjelom aluminija 10 % ili ve</w:t>
      </w:r>
      <w:r w:rsidRPr="00F42AE4">
        <w:rPr>
          <w:rFonts w:eastAsia="Arial"/>
          <w:sz w:val="24"/>
          <w:szCs w:val="24"/>
        </w:rPr>
        <w:t>ć</w:t>
      </w:r>
      <w:r w:rsidRPr="00F42AE4">
        <w:rPr>
          <w:rFonts w:eastAsia="Times New Roman"/>
          <w:sz w:val="24"/>
          <w:szCs w:val="24"/>
        </w:rPr>
        <w:t>im i s najmanje jednim dodatnim slitinskim elementom;</w:t>
      </w:r>
    </w:p>
    <w:p w:rsidR="009B0753" w:rsidRPr="00F42AE4" w:rsidRDefault="009B0753" w:rsidP="00425500">
      <w:pPr>
        <w:tabs>
          <w:tab w:val="left" w:pos="1701"/>
        </w:tabs>
        <w:spacing w:line="175" w:lineRule="exact"/>
        <w:ind w:left="1701" w:hanging="425"/>
        <w:jc w:val="both"/>
        <w:rPr>
          <w:rFonts w:eastAsia="Times New Roman"/>
          <w:sz w:val="24"/>
          <w:szCs w:val="24"/>
        </w:rPr>
      </w:pPr>
    </w:p>
    <w:p w:rsidR="009B0753" w:rsidRPr="00F42AE4" w:rsidRDefault="009B0753" w:rsidP="00425500">
      <w:pPr>
        <w:numPr>
          <w:ilvl w:val="0"/>
          <w:numId w:val="97"/>
        </w:numPr>
        <w:tabs>
          <w:tab w:val="left" w:pos="1276"/>
        </w:tabs>
        <w:ind w:left="1276" w:hanging="425"/>
        <w:jc w:val="both"/>
        <w:rPr>
          <w:rFonts w:eastAsia="Times New Roman"/>
          <w:sz w:val="24"/>
          <w:szCs w:val="24"/>
        </w:rPr>
      </w:pPr>
      <w:r w:rsidRPr="00F42AE4">
        <w:rPr>
          <w:rFonts w:eastAsia="Times New Roman"/>
          <w:sz w:val="24"/>
          <w:szCs w:val="24"/>
        </w:rPr>
        <w:t xml:space="preserve">metalne slitine, kako slijedi, napravljene od praha ili materijala u </w:t>
      </w:r>
      <w:r w:rsidRPr="00F42AE4">
        <w:rPr>
          <w:rFonts w:eastAsia="Arial"/>
          <w:sz w:val="24"/>
          <w:szCs w:val="24"/>
        </w:rPr>
        <w:t>č</w:t>
      </w:r>
      <w:r w:rsidRPr="00F42AE4">
        <w:rPr>
          <w:rFonts w:eastAsia="Times New Roman"/>
          <w:sz w:val="24"/>
          <w:szCs w:val="24"/>
        </w:rPr>
        <w:t>esticama navedenog u 1C002.c.:</w:t>
      </w:r>
    </w:p>
    <w:p w:rsidR="009B0753" w:rsidRPr="00F42AE4" w:rsidRDefault="009B0753" w:rsidP="00425500">
      <w:pPr>
        <w:spacing w:line="191" w:lineRule="exact"/>
        <w:jc w:val="both"/>
        <w:rPr>
          <w:rFonts w:eastAsia="Times New Roman"/>
          <w:sz w:val="24"/>
          <w:szCs w:val="24"/>
        </w:rPr>
      </w:pPr>
    </w:p>
    <w:p w:rsidR="009B0753" w:rsidRPr="00F42AE4" w:rsidRDefault="009B0753" w:rsidP="00425500">
      <w:pPr>
        <w:numPr>
          <w:ilvl w:val="1"/>
          <w:numId w:val="97"/>
        </w:numPr>
        <w:tabs>
          <w:tab w:val="left" w:pos="1701"/>
        </w:tabs>
        <w:ind w:firstLine="1276"/>
        <w:jc w:val="both"/>
        <w:rPr>
          <w:rFonts w:eastAsia="Times New Roman"/>
          <w:sz w:val="24"/>
          <w:szCs w:val="24"/>
        </w:rPr>
      </w:pPr>
      <w:r w:rsidRPr="00F42AE4">
        <w:rPr>
          <w:rFonts w:eastAsia="Times New Roman"/>
          <w:sz w:val="24"/>
          <w:szCs w:val="24"/>
        </w:rPr>
        <w:t>slitine nikla s bilo kojom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9B0753" w:rsidRPr="00F42AE4" w:rsidRDefault="009B0753" w:rsidP="00425500">
      <w:pPr>
        <w:spacing w:line="192" w:lineRule="exact"/>
        <w:jc w:val="both"/>
        <w:rPr>
          <w:rFonts w:eastAsia="Times New Roman"/>
          <w:sz w:val="24"/>
          <w:szCs w:val="24"/>
        </w:rPr>
      </w:pPr>
    </w:p>
    <w:p w:rsidR="009B0753" w:rsidRPr="009B0753" w:rsidRDefault="009B0753" w:rsidP="00425500">
      <w:pPr>
        <w:numPr>
          <w:ilvl w:val="2"/>
          <w:numId w:val="97"/>
        </w:numPr>
        <w:tabs>
          <w:tab w:val="left" w:pos="2220"/>
        </w:tabs>
        <w:spacing w:line="247" w:lineRule="auto"/>
        <w:ind w:left="2127" w:hanging="426"/>
        <w:jc w:val="both"/>
        <w:rPr>
          <w:rFonts w:eastAsia="Times New Roman"/>
          <w:sz w:val="24"/>
          <w:szCs w:val="24"/>
        </w:rPr>
      </w:pPr>
      <w:r w:rsidRPr="00F42AE4">
        <w:rPr>
          <w:rFonts w:eastAsia="Times New Roman"/>
          <w:sz w:val="24"/>
          <w:szCs w:val="24"/>
        </w:rPr>
        <w:t xml:space="preserve">‚izdržljivost od loma na naprezanje’ od 10 000 sati ili duže pri 923 K (650 °C) i naprezanju od 676 MPa </w:t>
      </w:r>
      <w:r w:rsidRPr="00F42AE4">
        <w:rPr>
          <w:rFonts w:eastAsia="Times New Roman"/>
          <w:sz w:val="24"/>
          <w:szCs w:val="24"/>
          <w:u w:val="single"/>
        </w:rPr>
        <w:t>ili</w:t>
      </w:r>
    </w:p>
    <w:p w:rsidR="00393B31" w:rsidRPr="00F42AE4" w:rsidRDefault="00393B31" w:rsidP="00425500">
      <w:pPr>
        <w:spacing w:line="165" w:lineRule="exact"/>
        <w:ind w:left="2127" w:hanging="426"/>
        <w:jc w:val="both"/>
        <w:rPr>
          <w:sz w:val="24"/>
          <w:szCs w:val="24"/>
        </w:rPr>
      </w:pPr>
    </w:p>
    <w:p w:rsidR="00393B31" w:rsidRPr="00F42AE4" w:rsidRDefault="00CD3B60" w:rsidP="00425500">
      <w:pPr>
        <w:numPr>
          <w:ilvl w:val="2"/>
          <w:numId w:val="98"/>
        </w:numPr>
        <w:tabs>
          <w:tab w:val="left" w:pos="2220"/>
        </w:tabs>
        <w:spacing w:line="245" w:lineRule="auto"/>
        <w:ind w:left="2127" w:hanging="426"/>
        <w:jc w:val="both"/>
        <w:rPr>
          <w:rFonts w:eastAsia="Times New Roman"/>
          <w:sz w:val="24"/>
          <w:szCs w:val="24"/>
        </w:rPr>
      </w:pPr>
      <w:r w:rsidRPr="00F42AE4">
        <w:rPr>
          <w:rFonts w:eastAsia="Times New Roman"/>
          <w:sz w:val="24"/>
          <w:szCs w:val="24"/>
        </w:rPr>
        <w:t>‚izdržljivost od niskocikli</w:t>
      </w:r>
      <w:r w:rsidRPr="00F42AE4">
        <w:rPr>
          <w:rFonts w:eastAsia="Arial"/>
          <w:sz w:val="24"/>
          <w:szCs w:val="24"/>
        </w:rPr>
        <w:t>č</w:t>
      </w:r>
      <w:r w:rsidRPr="00F42AE4">
        <w:rPr>
          <w:rFonts w:eastAsia="Times New Roman"/>
          <w:sz w:val="24"/>
          <w:szCs w:val="24"/>
        </w:rPr>
        <w:t>kog naprezanja’ od 10 000 ciklusa ili više pri 823 K (550 °C) i najve</w:t>
      </w:r>
      <w:r w:rsidRPr="00F42AE4">
        <w:rPr>
          <w:rFonts w:eastAsia="Arial"/>
          <w:sz w:val="24"/>
          <w:szCs w:val="24"/>
        </w:rPr>
        <w:t>ć</w:t>
      </w:r>
      <w:r w:rsidRPr="00F42AE4">
        <w:rPr>
          <w:rFonts w:eastAsia="Times New Roman"/>
          <w:sz w:val="24"/>
          <w:szCs w:val="24"/>
        </w:rPr>
        <w:t>em naprezanju od 1 095 MPa;</w:t>
      </w:r>
    </w:p>
    <w:p w:rsidR="00393B31" w:rsidRPr="00F42AE4" w:rsidRDefault="00393B31" w:rsidP="00425500">
      <w:pPr>
        <w:spacing w:line="148" w:lineRule="exact"/>
        <w:jc w:val="both"/>
        <w:rPr>
          <w:rFonts w:eastAsia="Times New Roman"/>
          <w:sz w:val="24"/>
          <w:szCs w:val="24"/>
        </w:rPr>
      </w:pPr>
    </w:p>
    <w:p w:rsidR="00393B31" w:rsidRPr="00F42AE4" w:rsidRDefault="00CD3B60" w:rsidP="00425500">
      <w:pPr>
        <w:numPr>
          <w:ilvl w:val="1"/>
          <w:numId w:val="99"/>
        </w:numPr>
        <w:tabs>
          <w:tab w:val="left" w:pos="1701"/>
        </w:tabs>
        <w:ind w:firstLine="1276"/>
        <w:jc w:val="both"/>
        <w:rPr>
          <w:rFonts w:eastAsia="Times New Roman"/>
          <w:sz w:val="24"/>
          <w:szCs w:val="24"/>
        </w:rPr>
      </w:pPr>
      <w:r w:rsidRPr="00F42AE4">
        <w:rPr>
          <w:rFonts w:eastAsia="Times New Roman"/>
          <w:sz w:val="24"/>
          <w:szCs w:val="24"/>
        </w:rPr>
        <w:t>slitine niobija s bilo kojom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62" w:lineRule="exact"/>
        <w:jc w:val="both"/>
        <w:rPr>
          <w:rFonts w:eastAsia="Times New Roman"/>
          <w:sz w:val="24"/>
          <w:szCs w:val="24"/>
        </w:rPr>
      </w:pPr>
    </w:p>
    <w:p w:rsidR="00393B31" w:rsidRPr="00F42AE4" w:rsidRDefault="00CD3B60" w:rsidP="00425500">
      <w:pPr>
        <w:numPr>
          <w:ilvl w:val="2"/>
          <w:numId w:val="99"/>
        </w:numPr>
        <w:tabs>
          <w:tab w:val="left" w:pos="2220"/>
        </w:tabs>
        <w:spacing w:line="247" w:lineRule="auto"/>
        <w:ind w:left="2127" w:hanging="426"/>
        <w:jc w:val="both"/>
        <w:rPr>
          <w:rFonts w:eastAsia="Times New Roman"/>
          <w:sz w:val="24"/>
          <w:szCs w:val="24"/>
        </w:rPr>
      </w:pPr>
      <w:r w:rsidRPr="00F42AE4">
        <w:rPr>
          <w:rFonts w:eastAsia="Times New Roman"/>
          <w:sz w:val="24"/>
          <w:szCs w:val="24"/>
        </w:rPr>
        <w:t xml:space="preserve">‚izdržljivost od loma na naprezanje’ od 10 000 sati ili duže pri 1 073 K (800 °C) i naprezanju od 400 MPa </w:t>
      </w:r>
      <w:r w:rsidRPr="00F42AE4">
        <w:rPr>
          <w:rFonts w:eastAsia="Times New Roman"/>
          <w:sz w:val="24"/>
          <w:szCs w:val="24"/>
          <w:u w:val="single"/>
        </w:rPr>
        <w:t>ili</w:t>
      </w:r>
    </w:p>
    <w:p w:rsidR="00393B31" w:rsidRPr="00F42AE4" w:rsidRDefault="00393B31" w:rsidP="00425500">
      <w:pPr>
        <w:spacing w:line="146" w:lineRule="exact"/>
        <w:ind w:left="2127" w:hanging="426"/>
        <w:jc w:val="both"/>
        <w:rPr>
          <w:rFonts w:eastAsia="Times New Roman"/>
          <w:sz w:val="24"/>
          <w:szCs w:val="24"/>
        </w:rPr>
      </w:pPr>
    </w:p>
    <w:p w:rsidR="00393B31" w:rsidRPr="00F42AE4" w:rsidRDefault="00CD3B60" w:rsidP="00425500">
      <w:pPr>
        <w:numPr>
          <w:ilvl w:val="2"/>
          <w:numId w:val="99"/>
        </w:numPr>
        <w:tabs>
          <w:tab w:val="left" w:pos="2220"/>
        </w:tabs>
        <w:spacing w:line="245" w:lineRule="auto"/>
        <w:ind w:left="2127" w:hanging="426"/>
        <w:jc w:val="both"/>
        <w:rPr>
          <w:rFonts w:eastAsia="Times New Roman"/>
          <w:sz w:val="24"/>
          <w:szCs w:val="24"/>
        </w:rPr>
      </w:pPr>
      <w:r w:rsidRPr="00F42AE4">
        <w:rPr>
          <w:rFonts w:eastAsia="Times New Roman"/>
          <w:sz w:val="24"/>
          <w:szCs w:val="24"/>
        </w:rPr>
        <w:t>‚izdržljivost od niskocikli</w:t>
      </w:r>
      <w:r w:rsidRPr="00F42AE4">
        <w:rPr>
          <w:rFonts w:eastAsia="Arial"/>
          <w:sz w:val="24"/>
          <w:szCs w:val="24"/>
        </w:rPr>
        <w:t>č</w:t>
      </w:r>
      <w:r w:rsidRPr="00F42AE4">
        <w:rPr>
          <w:rFonts w:eastAsia="Times New Roman"/>
          <w:sz w:val="24"/>
          <w:szCs w:val="24"/>
        </w:rPr>
        <w:t>kog naprezanja’ od 10 000 ciklusa ili više pri 973 K (700 °C) i najve</w:t>
      </w:r>
      <w:r w:rsidRPr="00F42AE4">
        <w:rPr>
          <w:rFonts w:eastAsia="Arial"/>
          <w:sz w:val="24"/>
          <w:szCs w:val="24"/>
        </w:rPr>
        <w:t>ć</w:t>
      </w:r>
      <w:r w:rsidRPr="00F42AE4">
        <w:rPr>
          <w:rFonts w:eastAsia="Times New Roman"/>
          <w:sz w:val="24"/>
          <w:szCs w:val="24"/>
        </w:rPr>
        <w:t>em naprezanju od 700 MPa;</w:t>
      </w:r>
    </w:p>
    <w:p w:rsidR="00393B31" w:rsidRPr="00F42AE4" w:rsidRDefault="00393B31" w:rsidP="00425500">
      <w:pPr>
        <w:spacing w:line="148" w:lineRule="exact"/>
        <w:jc w:val="both"/>
        <w:rPr>
          <w:rFonts w:eastAsia="Times New Roman"/>
          <w:sz w:val="24"/>
          <w:szCs w:val="24"/>
        </w:rPr>
      </w:pPr>
    </w:p>
    <w:p w:rsidR="00393B31" w:rsidRPr="00F42AE4" w:rsidRDefault="00CD3B60" w:rsidP="00425500">
      <w:pPr>
        <w:numPr>
          <w:ilvl w:val="1"/>
          <w:numId w:val="99"/>
        </w:numPr>
        <w:tabs>
          <w:tab w:val="left" w:pos="1701"/>
        </w:tabs>
        <w:ind w:firstLine="1276"/>
        <w:jc w:val="both"/>
        <w:rPr>
          <w:rFonts w:eastAsia="Times New Roman"/>
          <w:sz w:val="24"/>
          <w:szCs w:val="24"/>
        </w:rPr>
      </w:pPr>
      <w:r w:rsidRPr="00F42AE4">
        <w:rPr>
          <w:rFonts w:eastAsia="Times New Roman"/>
          <w:sz w:val="24"/>
          <w:szCs w:val="24"/>
        </w:rPr>
        <w:t>slitine titanija s bilo kojom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63" w:lineRule="exact"/>
        <w:jc w:val="both"/>
        <w:rPr>
          <w:rFonts w:eastAsia="Times New Roman"/>
          <w:sz w:val="24"/>
          <w:szCs w:val="24"/>
        </w:rPr>
      </w:pPr>
    </w:p>
    <w:p w:rsidR="00393B31" w:rsidRPr="00F42AE4" w:rsidRDefault="00CD3B60" w:rsidP="00425500">
      <w:pPr>
        <w:numPr>
          <w:ilvl w:val="2"/>
          <w:numId w:val="99"/>
        </w:numPr>
        <w:tabs>
          <w:tab w:val="left" w:pos="2220"/>
        </w:tabs>
        <w:spacing w:line="247" w:lineRule="auto"/>
        <w:ind w:left="1985" w:hanging="284"/>
        <w:jc w:val="both"/>
        <w:rPr>
          <w:rFonts w:eastAsia="Times New Roman"/>
          <w:sz w:val="24"/>
          <w:szCs w:val="24"/>
        </w:rPr>
      </w:pPr>
      <w:r w:rsidRPr="00F42AE4">
        <w:rPr>
          <w:rFonts w:eastAsia="Times New Roman"/>
          <w:sz w:val="24"/>
          <w:szCs w:val="24"/>
        </w:rPr>
        <w:t xml:space="preserve">‚izdržljivost od loma na naprezanje’ od 10 000 sati ili duže pri 723 K (450 °C) i naprezanju od 200 MPa </w:t>
      </w:r>
      <w:r w:rsidRPr="00F42AE4">
        <w:rPr>
          <w:rFonts w:eastAsia="Times New Roman"/>
          <w:sz w:val="24"/>
          <w:szCs w:val="24"/>
          <w:u w:val="single"/>
        </w:rPr>
        <w:t>ili</w:t>
      </w:r>
    </w:p>
    <w:p w:rsidR="00393B31" w:rsidRPr="00F42AE4" w:rsidRDefault="00393B31" w:rsidP="00425500">
      <w:pPr>
        <w:spacing w:line="145" w:lineRule="exact"/>
        <w:ind w:left="1985" w:hanging="284"/>
        <w:jc w:val="both"/>
        <w:rPr>
          <w:rFonts w:eastAsia="Times New Roman"/>
          <w:sz w:val="24"/>
          <w:szCs w:val="24"/>
        </w:rPr>
      </w:pPr>
    </w:p>
    <w:p w:rsidR="00393B31" w:rsidRPr="00F42AE4" w:rsidRDefault="00CD3B60" w:rsidP="00425500">
      <w:pPr>
        <w:numPr>
          <w:ilvl w:val="2"/>
          <w:numId w:val="99"/>
        </w:numPr>
        <w:tabs>
          <w:tab w:val="left" w:pos="2220"/>
        </w:tabs>
        <w:spacing w:line="245" w:lineRule="auto"/>
        <w:ind w:left="1985" w:hanging="284"/>
        <w:jc w:val="both"/>
        <w:rPr>
          <w:rFonts w:eastAsia="Times New Roman"/>
          <w:sz w:val="24"/>
          <w:szCs w:val="24"/>
        </w:rPr>
      </w:pPr>
      <w:r w:rsidRPr="00F42AE4">
        <w:rPr>
          <w:rFonts w:eastAsia="Times New Roman"/>
          <w:sz w:val="24"/>
          <w:szCs w:val="24"/>
        </w:rPr>
        <w:t>‚izdržljivost od niskocikli</w:t>
      </w:r>
      <w:r w:rsidRPr="00F42AE4">
        <w:rPr>
          <w:rFonts w:eastAsia="Arial"/>
          <w:sz w:val="24"/>
          <w:szCs w:val="24"/>
        </w:rPr>
        <w:t>č</w:t>
      </w:r>
      <w:r w:rsidRPr="00F42AE4">
        <w:rPr>
          <w:rFonts w:eastAsia="Times New Roman"/>
          <w:sz w:val="24"/>
          <w:szCs w:val="24"/>
        </w:rPr>
        <w:t>kog naprezanja’ od 10 000 ciklusa ili više pri 723 K (450 °C) i najve</w:t>
      </w:r>
      <w:r w:rsidRPr="00F42AE4">
        <w:rPr>
          <w:rFonts w:eastAsia="Arial"/>
          <w:sz w:val="24"/>
          <w:szCs w:val="24"/>
        </w:rPr>
        <w:t>ć</w:t>
      </w:r>
      <w:r w:rsidRPr="00F42AE4">
        <w:rPr>
          <w:rFonts w:eastAsia="Times New Roman"/>
          <w:sz w:val="24"/>
          <w:szCs w:val="24"/>
        </w:rPr>
        <w:t>em naprezanju od 400 MPa;</w:t>
      </w:r>
    </w:p>
    <w:p w:rsidR="00393B31" w:rsidRPr="00F42AE4" w:rsidRDefault="00393B31" w:rsidP="00425500">
      <w:pPr>
        <w:spacing w:line="148" w:lineRule="exact"/>
        <w:jc w:val="both"/>
        <w:rPr>
          <w:rFonts w:eastAsia="Times New Roman"/>
          <w:sz w:val="24"/>
          <w:szCs w:val="24"/>
        </w:rPr>
      </w:pPr>
    </w:p>
    <w:p w:rsidR="00393B31" w:rsidRPr="00F42AE4" w:rsidRDefault="00CD3B60" w:rsidP="00425500">
      <w:pPr>
        <w:numPr>
          <w:ilvl w:val="1"/>
          <w:numId w:val="99"/>
        </w:numPr>
        <w:tabs>
          <w:tab w:val="left" w:pos="1701"/>
        </w:tabs>
        <w:ind w:firstLine="1276"/>
        <w:jc w:val="both"/>
        <w:rPr>
          <w:rFonts w:eastAsia="Times New Roman"/>
          <w:sz w:val="24"/>
          <w:szCs w:val="24"/>
        </w:rPr>
      </w:pPr>
      <w:r w:rsidRPr="00F42AE4">
        <w:rPr>
          <w:rFonts w:eastAsia="Times New Roman"/>
          <w:sz w:val="24"/>
          <w:szCs w:val="24"/>
        </w:rPr>
        <w:t>slitine aluminija s bilo kojom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63" w:lineRule="exact"/>
        <w:jc w:val="both"/>
        <w:rPr>
          <w:rFonts w:eastAsia="Times New Roman"/>
          <w:sz w:val="24"/>
          <w:szCs w:val="24"/>
        </w:rPr>
      </w:pPr>
    </w:p>
    <w:p w:rsidR="00393B31" w:rsidRPr="00F42AE4" w:rsidRDefault="00CD3B60" w:rsidP="00425500">
      <w:pPr>
        <w:numPr>
          <w:ilvl w:val="2"/>
          <w:numId w:val="99"/>
        </w:numPr>
        <w:tabs>
          <w:tab w:val="left" w:pos="1985"/>
        </w:tabs>
        <w:ind w:firstLine="1701"/>
        <w:jc w:val="both"/>
        <w:rPr>
          <w:rFonts w:eastAsia="Times New Roman"/>
          <w:sz w:val="24"/>
          <w:szCs w:val="24"/>
        </w:rPr>
      </w:pPr>
      <w:r w:rsidRPr="00F42AE4">
        <w:rPr>
          <w:rFonts w:eastAsia="Times New Roman"/>
          <w:sz w:val="24"/>
          <w:szCs w:val="24"/>
        </w:rPr>
        <w:t>vla</w:t>
      </w:r>
      <w:r w:rsidRPr="00F42AE4">
        <w:rPr>
          <w:rFonts w:eastAsia="Arial"/>
          <w:sz w:val="24"/>
          <w:szCs w:val="24"/>
        </w:rPr>
        <w:t>č</w:t>
      </w:r>
      <w:r w:rsidRPr="00F42AE4">
        <w:rPr>
          <w:rFonts w:eastAsia="Times New Roman"/>
          <w:sz w:val="24"/>
          <w:szCs w:val="24"/>
        </w:rPr>
        <w:t xml:space="preserve">na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 xml:space="preserve">a 240 MPa ili više pri 473 K (200 °C); </w:t>
      </w:r>
      <w:r w:rsidRPr="00F42AE4">
        <w:rPr>
          <w:rFonts w:eastAsia="Times New Roman"/>
          <w:sz w:val="24"/>
          <w:szCs w:val="24"/>
          <w:u w:val="single"/>
        </w:rPr>
        <w:t>ili</w:t>
      </w:r>
    </w:p>
    <w:p w:rsidR="00393B31" w:rsidRPr="00F42AE4" w:rsidRDefault="00393B31" w:rsidP="00425500">
      <w:pPr>
        <w:tabs>
          <w:tab w:val="left" w:pos="1985"/>
        </w:tabs>
        <w:spacing w:line="163" w:lineRule="exact"/>
        <w:ind w:firstLine="1701"/>
        <w:jc w:val="both"/>
        <w:rPr>
          <w:rFonts w:eastAsia="Times New Roman"/>
          <w:sz w:val="24"/>
          <w:szCs w:val="24"/>
        </w:rPr>
      </w:pPr>
    </w:p>
    <w:p w:rsidR="00393B31" w:rsidRPr="00F42AE4" w:rsidRDefault="00CD3B60" w:rsidP="00425500">
      <w:pPr>
        <w:numPr>
          <w:ilvl w:val="2"/>
          <w:numId w:val="99"/>
        </w:numPr>
        <w:tabs>
          <w:tab w:val="left" w:pos="1985"/>
        </w:tabs>
        <w:ind w:firstLine="1701"/>
        <w:jc w:val="both"/>
        <w:rPr>
          <w:rFonts w:eastAsia="Times New Roman"/>
          <w:sz w:val="24"/>
          <w:szCs w:val="24"/>
        </w:rPr>
      </w:pPr>
      <w:r w:rsidRPr="00F42AE4">
        <w:rPr>
          <w:rFonts w:eastAsia="Times New Roman"/>
          <w:sz w:val="24"/>
          <w:szCs w:val="24"/>
        </w:rPr>
        <w:t>vla</w:t>
      </w:r>
      <w:r w:rsidRPr="00F42AE4">
        <w:rPr>
          <w:rFonts w:eastAsia="Arial"/>
          <w:sz w:val="24"/>
          <w:szCs w:val="24"/>
        </w:rPr>
        <w:t>č</w:t>
      </w:r>
      <w:r w:rsidRPr="00F42AE4">
        <w:rPr>
          <w:rFonts w:eastAsia="Times New Roman"/>
          <w:sz w:val="24"/>
          <w:szCs w:val="24"/>
        </w:rPr>
        <w:t xml:space="preserve">na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a 415 MPa ili više pri 298 K (25 °C);</w:t>
      </w:r>
    </w:p>
    <w:p w:rsidR="00393B31" w:rsidRPr="00F42AE4" w:rsidRDefault="00393B31" w:rsidP="00425500">
      <w:pPr>
        <w:spacing w:line="162" w:lineRule="exact"/>
        <w:jc w:val="both"/>
        <w:rPr>
          <w:rFonts w:eastAsia="Times New Roman"/>
          <w:sz w:val="24"/>
          <w:szCs w:val="24"/>
        </w:rPr>
      </w:pPr>
    </w:p>
    <w:p w:rsidR="00393B31" w:rsidRPr="00F42AE4" w:rsidRDefault="00CD3B60" w:rsidP="00425500">
      <w:pPr>
        <w:numPr>
          <w:ilvl w:val="1"/>
          <w:numId w:val="99"/>
        </w:numPr>
        <w:tabs>
          <w:tab w:val="left" w:pos="1701"/>
        </w:tabs>
        <w:ind w:firstLine="1276"/>
        <w:jc w:val="both"/>
        <w:rPr>
          <w:rFonts w:eastAsia="Times New Roman"/>
          <w:sz w:val="24"/>
          <w:szCs w:val="24"/>
        </w:rPr>
      </w:pPr>
      <w:r w:rsidRPr="00F42AE4">
        <w:rPr>
          <w:rFonts w:eastAsia="Times New Roman"/>
          <w:sz w:val="24"/>
          <w:szCs w:val="24"/>
        </w:rPr>
        <w:t>slitine magnezija s bilo kojom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63" w:lineRule="exact"/>
        <w:ind w:firstLine="1276"/>
        <w:jc w:val="both"/>
        <w:rPr>
          <w:rFonts w:eastAsia="Times New Roman"/>
          <w:sz w:val="24"/>
          <w:szCs w:val="24"/>
        </w:rPr>
      </w:pPr>
    </w:p>
    <w:p w:rsidR="00393B31" w:rsidRPr="00F42AE4" w:rsidRDefault="00CD3B60" w:rsidP="00425500">
      <w:pPr>
        <w:numPr>
          <w:ilvl w:val="2"/>
          <w:numId w:val="99"/>
        </w:numPr>
        <w:tabs>
          <w:tab w:val="left" w:pos="2220"/>
        </w:tabs>
        <w:ind w:left="1985" w:hanging="284"/>
        <w:jc w:val="both"/>
        <w:rPr>
          <w:rFonts w:eastAsia="Times New Roman"/>
          <w:sz w:val="24"/>
          <w:szCs w:val="24"/>
        </w:rPr>
      </w:pPr>
      <w:r w:rsidRPr="00F42AE4">
        <w:rPr>
          <w:rFonts w:eastAsia="Times New Roman"/>
          <w:sz w:val="24"/>
          <w:szCs w:val="24"/>
        </w:rPr>
        <w:t>vla</w:t>
      </w:r>
      <w:r w:rsidRPr="00F42AE4">
        <w:rPr>
          <w:rFonts w:eastAsia="Arial"/>
          <w:sz w:val="24"/>
          <w:szCs w:val="24"/>
        </w:rPr>
        <w:t>č</w:t>
      </w:r>
      <w:r w:rsidRPr="00F42AE4">
        <w:rPr>
          <w:rFonts w:eastAsia="Times New Roman"/>
          <w:sz w:val="24"/>
          <w:szCs w:val="24"/>
        </w:rPr>
        <w:t xml:space="preserve">na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 xml:space="preserve">a 345 MPa ili više </w:t>
      </w:r>
      <w:r w:rsidRPr="00F42AE4">
        <w:rPr>
          <w:rFonts w:eastAsia="Times New Roman"/>
          <w:sz w:val="24"/>
          <w:szCs w:val="24"/>
          <w:u w:val="single"/>
        </w:rPr>
        <w:t>i</w:t>
      </w:r>
    </w:p>
    <w:p w:rsidR="00393B31" w:rsidRPr="00F42AE4" w:rsidRDefault="00393B31" w:rsidP="00425500">
      <w:pPr>
        <w:spacing w:line="163" w:lineRule="exact"/>
        <w:ind w:left="1985" w:hanging="284"/>
        <w:jc w:val="both"/>
        <w:rPr>
          <w:rFonts w:eastAsia="Times New Roman"/>
          <w:sz w:val="24"/>
          <w:szCs w:val="24"/>
        </w:rPr>
      </w:pPr>
    </w:p>
    <w:p w:rsidR="00393B31" w:rsidRPr="00F42AE4" w:rsidRDefault="00CD3B60" w:rsidP="00425500">
      <w:pPr>
        <w:numPr>
          <w:ilvl w:val="2"/>
          <w:numId w:val="99"/>
        </w:numPr>
        <w:tabs>
          <w:tab w:val="left" w:pos="2220"/>
        </w:tabs>
        <w:spacing w:line="247" w:lineRule="auto"/>
        <w:ind w:left="1985" w:hanging="284"/>
        <w:jc w:val="both"/>
        <w:rPr>
          <w:rFonts w:eastAsia="Times New Roman"/>
          <w:sz w:val="24"/>
          <w:szCs w:val="24"/>
        </w:rPr>
      </w:pPr>
      <w:r w:rsidRPr="00F42AE4">
        <w:rPr>
          <w:rFonts w:eastAsia="Times New Roman"/>
          <w:sz w:val="24"/>
          <w:szCs w:val="24"/>
        </w:rPr>
        <w:t>brzina korozije manja od 1 mm/godina u 3-postotnoj vodenoj otopini natrijeva klorida mjerena u skladu s normom ASTM G-31 ili nacionalnim ekvivalentima;</w:t>
      </w:r>
    </w:p>
    <w:p w:rsidR="00393B31" w:rsidRPr="00F42AE4" w:rsidRDefault="00393B31" w:rsidP="00425500">
      <w:pPr>
        <w:spacing w:line="146" w:lineRule="exact"/>
        <w:ind w:left="1985" w:hanging="284"/>
        <w:jc w:val="both"/>
        <w:rPr>
          <w:rFonts w:eastAsia="Times New Roman"/>
          <w:sz w:val="24"/>
          <w:szCs w:val="24"/>
        </w:rPr>
      </w:pPr>
    </w:p>
    <w:p w:rsidR="00393B31" w:rsidRPr="00F42AE4" w:rsidRDefault="00CD3B60" w:rsidP="00425500">
      <w:pPr>
        <w:ind w:left="1276" w:hanging="425"/>
        <w:jc w:val="both"/>
        <w:rPr>
          <w:rFonts w:eastAsia="Times New Roman"/>
          <w:sz w:val="24"/>
          <w:szCs w:val="24"/>
        </w:rPr>
      </w:pPr>
      <w:r w:rsidRPr="00F42AE4">
        <w:rPr>
          <w:rFonts w:eastAsia="Times New Roman"/>
          <w:sz w:val="24"/>
          <w:szCs w:val="24"/>
        </w:rPr>
        <w:t xml:space="preserve">c.  prah metalne slitine ili materijal u </w:t>
      </w:r>
      <w:r w:rsidRPr="00F42AE4">
        <w:rPr>
          <w:rFonts w:eastAsia="Arial"/>
          <w:sz w:val="24"/>
          <w:szCs w:val="24"/>
        </w:rPr>
        <w:t>č</w:t>
      </w:r>
      <w:r w:rsidRPr="00F42AE4">
        <w:rPr>
          <w:rFonts w:eastAsia="Times New Roman"/>
          <w:sz w:val="24"/>
          <w:szCs w:val="24"/>
        </w:rPr>
        <w:t>esticama koji ima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162" w:lineRule="exact"/>
        <w:jc w:val="both"/>
        <w:rPr>
          <w:rFonts w:eastAsia="Times New Roman"/>
          <w:sz w:val="24"/>
          <w:szCs w:val="24"/>
        </w:rPr>
      </w:pPr>
    </w:p>
    <w:p w:rsidR="004C73B0" w:rsidRDefault="00CD3B60" w:rsidP="00425500">
      <w:pPr>
        <w:numPr>
          <w:ilvl w:val="1"/>
          <w:numId w:val="100"/>
        </w:numPr>
        <w:tabs>
          <w:tab w:val="left" w:pos="1276"/>
        </w:tabs>
        <w:spacing w:line="419" w:lineRule="auto"/>
        <w:ind w:firstLine="1134"/>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004C73B0">
        <w:rPr>
          <w:rFonts w:eastAsia="Times New Roman"/>
          <w:sz w:val="24"/>
          <w:szCs w:val="24"/>
        </w:rPr>
        <w:t xml:space="preserve">en je od bilo kojeg od </w:t>
      </w:r>
      <w:r w:rsidRPr="00F42AE4">
        <w:rPr>
          <w:rFonts w:eastAsia="Times New Roman"/>
          <w:sz w:val="24"/>
          <w:szCs w:val="24"/>
        </w:rPr>
        <w:t>sljede</w:t>
      </w:r>
      <w:r w:rsidRPr="00F42AE4">
        <w:rPr>
          <w:rFonts w:eastAsia="Arial"/>
          <w:sz w:val="24"/>
          <w:szCs w:val="24"/>
        </w:rPr>
        <w:t>ć</w:t>
      </w:r>
      <w:r w:rsidRPr="00F42AE4">
        <w:rPr>
          <w:rFonts w:eastAsia="Times New Roman"/>
          <w:sz w:val="24"/>
          <w:szCs w:val="24"/>
        </w:rPr>
        <w:t xml:space="preserve">ih složenih sustava: </w:t>
      </w:r>
    </w:p>
    <w:p w:rsidR="00393B31" w:rsidRPr="00F42AE4" w:rsidRDefault="00CD3B60" w:rsidP="00425500">
      <w:pPr>
        <w:tabs>
          <w:tab w:val="left" w:pos="1276"/>
        </w:tabs>
        <w:spacing w:line="419" w:lineRule="auto"/>
        <w:ind w:left="113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CD3B60" w:rsidP="00425500">
      <w:pPr>
        <w:ind w:firstLine="1134"/>
        <w:jc w:val="both"/>
        <w:rPr>
          <w:rFonts w:eastAsia="Times New Roman"/>
          <w:sz w:val="24"/>
          <w:szCs w:val="24"/>
        </w:rPr>
      </w:pPr>
      <w:r w:rsidRPr="00F42AE4">
        <w:rPr>
          <w:rFonts w:eastAsia="Times New Roman"/>
          <w:i/>
          <w:iCs/>
          <w:sz w:val="24"/>
          <w:szCs w:val="24"/>
        </w:rPr>
        <w:t>U nastavku X je jednak jednom ili više slitinskih elemenata.</w:t>
      </w:r>
    </w:p>
    <w:p w:rsidR="00393B31" w:rsidRPr="00F42AE4" w:rsidRDefault="00393B31" w:rsidP="00425500">
      <w:pPr>
        <w:spacing w:line="164" w:lineRule="exact"/>
        <w:jc w:val="both"/>
        <w:rPr>
          <w:rFonts w:eastAsia="Times New Roman"/>
          <w:sz w:val="24"/>
          <w:szCs w:val="24"/>
        </w:rPr>
      </w:pPr>
    </w:p>
    <w:p w:rsidR="00393B31" w:rsidRPr="00F42AE4" w:rsidRDefault="00CD3B60" w:rsidP="00425500">
      <w:pPr>
        <w:numPr>
          <w:ilvl w:val="2"/>
          <w:numId w:val="100"/>
        </w:numPr>
        <w:tabs>
          <w:tab w:val="left" w:pos="2220"/>
        </w:tabs>
        <w:spacing w:line="246" w:lineRule="auto"/>
        <w:ind w:left="1985" w:hanging="284"/>
        <w:jc w:val="both"/>
        <w:rPr>
          <w:rFonts w:eastAsia="Times New Roman"/>
          <w:sz w:val="24"/>
          <w:szCs w:val="24"/>
        </w:rPr>
      </w:pPr>
      <w:r w:rsidRPr="00F42AE4">
        <w:rPr>
          <w:rFonts w:eastAsia="Times New Roman"/>
          <w:sz w:val="24"/>
          <w:szCs w:val="24"/>
        </w:rPr>
        <w:t xml:space="preserve">slitine nikla (Ni-Al-X, Ni-X-Al) koje odgovaraju za dijelove ili komponente turbinskog motora, odnosno slitine s manje od tri nemetalne </w:t>
      </w:r>
      <w:r w:rsidRPr="00F42AE4">
        <w:rPr>
          <w:rFonts w:eastAsia="Arial"/>
          <w:sz w:val="24"/>
          <w:szCs w:val="24"/>
        </w:rPr>
        <w:t>č</w:t>
      </w:r>
      <w:r w:rsidRPr="00F42AE4">
        <w:rPr>
          <w:rFonts w:eastAsia="Times New Roman"/>
          <w:sz w:val="24"/>
          <w:szCs w:val="24"/>
        </w:rPr>
        <w:t>estice (koje se uvode tijekom proizvodnog postupka) ve</w:t>
      </w:r>
      <w:r w:rsidRPr="00F42AE4">
        <w:rPr>
          <w:rFonts w:eastAsia="Arial"/>
          <w:sz w:val="24"/>
          <w:szCs w:val="24"/>
        </w:rPr>
        <w:t>ć</w:t>
      </w:r>
      <w:r w:rsidRPr="00F42AE4">
        <w:rPr>
          <w:rFonts w:eastAsia="Times New Roman"/>
          <w:sz w:val="24"/>
          <w:szCs w:val="24"/>
        </w:rPr>
        <w:t xml:space="preserve">e od 100 </w:t>
      </w:r>
      <w:r w:rsidRPr="00F42AE4">
        <w:rPr>
          <w:rFonts w:eastAsia="Arial"/>
          <w:sz w:val="24"/>
          <w:szCs w:val="24"/>
        </w:rPr>
        <w:t>μ</w:t>
      </w:r>
      <w:r w:rsidRPr="00F42AE4">
        <w:rPr>
          <w:rFonts w:eastAsia="Times New Roman"/>
          <w:sz w:val="24"/>
          <w:szCs w:val="24"/>
        </w:rPr>
        <w:t xml:space="preserve">m u 10 </w:t>
      </w:r>
      <w:r w:rsidRPr="00F42AE4">
        <w:rPr>
          <w:rFonts w:eastAsia="Times New Roman"/>
          <w:sz w:val="24"/>
          <w:szCs w:val="24"/>
          <w:vertAlign w:val="superscript"/>
        </w:rPr>
        <w:t>9</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estica slitine;</w:t>
      </w:r>
    </w:p>
    <w:p w:rsidR="00393B31" w:rsidRPr="00F42AE4" w:rsidRDefault="00393B31" w:rsidP="00425500">
      <w:pPr>
        <w:spacing w:line="29" w:lineRule="exact"/>
        <w:jc w:val="both"/>
        <w:rPr>
          <w:rFonts w:eastAsia="Times New Roman"/>
          <w:sz w:val="24"/>
          <w:szCs w:val="24"/>
        </w:rPr>
      </w:pPr>
    </w:p>
    <w:p w:rsidR="00393B31" w:rsidRPr="00F42AE4" w:rsidRDefault="00CD3B60" w:rsidP="00425500">
      <w:pPr>
        <w:numPr>
          <w:ilvl w:val="2"/>
          <w:numId w:val="100"/>
        </w:numPr>
        <w:tabs>
          <w:tab w:val="left" w:pos="2220"/>
        </w:tabs>
        <w:ind w:left="1985" w:hanging="284"/>
        <w:jc w:val="both"/>
        <w:rPr>
          <w:rFonts w:eastAsia="Times New Roman"/>
          <w:sz w:val="24"/>
          <w:szCs w:val="24"/>
        </w:rPr>
      </w:pPr>
      <w:r w:rsidRPr="00F42AE4">
        <w:rPr>
          <w:rFonts w:eastAsia="Times New Roman"/>
          <w:sz w:val="24"/>
          <w:szCs w:val="24"/>
        </w:rPr>
        <w:t>slitine niobija (Nb-Al-X ili Nb-X-Al, Nb-Si-X ili Nb-X-Si, Nb-Ti-X ili Nb-X-Ti);</w:t>
      </w:r>
    </w:p>
    <w:p w:rsidR="00393B31" w:rsidRPr="00F42AE4" w:rsidRDefault="00393B31" w:rsidP="00425500">
      <w:pPr>
        <w:spacing w:line="164" w:lineRule="exact"/>
        <w:ind w:left="1985" w:hanging="284"/>
        <w:jc w:val="both"/>
        <w:rPr>
          <w:rFonts w:eastAsia="Times New Roman"/>
          <w:sz w:val="24"/>
          <w:szCs w:val="24"/>
        </w:rPr>
      </w:pPr>
    </w:p>
    <w:p w:rsidR="00393B31" w:rsidRPr="00F42AE4" w:rsidRDefault="00CD3B60" w:rsidP="00425500">
      <w:pPr>
        <w:numPr>
          <w:ilvl w:val="2"/>
          <w:numId w:val="100"/>
        </w:numPr>
        <w:tabs>
          <w:tab w:val="left" w:pos="2220"/>
        </w:tabs>
        <w:ind w:left="1985" w:hanging="284"/>
        <w:jc w:val="both"/>
        <w:rPr>
          <w:rFonts w:eastAsia="Times New Roman"/>
          <w:sz w:val="24"/>
          <w:szCs w:val="24"/>
        </w:rPr>
      </w:pPr>
      <w:r w:rsidRPr="00F42AE4">
        <w:rPr>
          <w:rFonts w:eastAsia="Times New Roman"/>
          <w:sz w:val="24"/>
          <w:szCs w:val="24"/>
        </w:rPr>
        <w:t>slitine titanija (Ti-Al-X ili Ti-X-Al);</w:t>
      </w:r>
    </w:p>
    <w:p w:rsidR="00393B31" w:rsidRPr="00F42AE4" w:rsidRDefault="00393B31" w:rsidP="00425500">
      <w:pPr>
        <w:spacing w:line="164" w:lineRule="exact"/>
        <w:ind w:left="1985" w:hanging="284"/>
        <w:jc w:val="both"/>
        <w:rPr>
          <w:rFonts w:eastAsia="Times New Roman"/>
          <w:sz w:val="24"/>
          <w:szCs w:val="24"/>
        </w:rPr>
      </w:pPr>
    </w:p>
    <w:p w:rsidR="00393B31" w:rsidRPr="00F42AE4" w:rsidRDefault="00CD3B60" w:rsidP="00425500">
      <w:pPr>
        <w:numPr>
          <w:ilvl w:val="2"/>
          <w:numId w:val="100"/>
        </w:numPr>
        <w:tabs>
          <w:tab w:val="left" w:pos="2220"/>
        </w:tabs>
        <w:ind w:left="1985" w:hanging="284"/>
        <w:jc w:val="both"/>
        <w:rPr>
          <w:rFonts w:eastAsia="Times New Roman"/>
          <w:sz w:val="24"/>
          <w:szCs w:val="24"/>
        </w:rPr>
      </w:pPr>
      <w:r w:rsidRPr="00F42AE4">
        <w:rPr>
          <w:rFonts w:eastAsia="Times New Roman"/>
          <w:sz w:val="24"/>
          <w:szCs w:val="24"/>
        </w:rPr>
        <w:t xml:space="preserve">slitine aluminija (Al-Mg-X ili Al-X-Mg, Al-Zn-X ili Al-X-Zn, Al-Fe-X ili Al-X-Fe); </w:t>
      </w:r>
      <w:r w:rsidRPr="00F42AE4">
        <w:rPr>
          <w:rFonts w:eastAsia="Times New Roman"/>
          <w:sz w:val="24"/>
          <w:szCs w:val="24"/>
          <w:u w:val="single"/>
        </w:rPr>
        <w:t>ili</w:t>
      </w:r>
    </w:p>
    <w:p w:rsidR="00393B31" w:rsidRPr="00F42AE4" w:rsidRDefault="00393B31" w:rsidP="00425500">
      <w:pPr>
        <w:spacing w:line="164" w:lineRule="exact"/>
        <w:ind w:left="1985" w:hanging="284"/>
        <w:jc w:val="both"/>
        <w:rPr>
          <w:rFonts w:eastAsia="Times New Roman"/>
          <w:sz w:val="24"/>
          <w:szCs w:val="24"/>
        </w:rPr>
      </w:pPr>
    </w:p>
    <w:p w:rsidR="00393B31" w:rsidRPr="00F42AE4" w:rsidRDefault="00CD3B60" w:rsidP="00425500">
      <w:pPr>
        <w:numPr>
          <w:ilvl w:val="2"/>
          <w:numId w:val="100"/>
        </w:numPr>
        <w:tabs>
          <w:tab w:val="left" w:pos="2220"/>
        </w:tabs>
        <w:ind w:left="1985" w:hanging="284"/>
        <w:jc w:val="both"/>
        <w:rPr>
          <w:rFonts w:eastAsia="Times New Roman"/>
          <w:sz w:val="24"/>
          <w:szCs w:val="24"/>
        </w:rPr>
      </w:pPr>
      <w:r w:rsidRPr="00F42AE4">
        <w:rPr>
          <w:rFonts w:eastAsia="Times New Roman"/>
          <w:sz w:val="24"/>
          <w:szCs w:val="24"/>
        </w:rPr>
        <w:t>slitine magnezija (Mg-Al-X ili Mg-X-Al);</w:t>
      </w:r>
    </w:p>
    <w:p w:rsidR="00393B31" w:rsidRPr="00F42AE4" w:rsidRDefault="00393B31" w:rsidP="00425500">
      <w:pPr>
        <w:spacing w:line="163" w:lineRule="exact"/>
        <w:jc w:val="both"/>
        <w:rPr>
          <w:rFonts w:eastAsia="Times New Roman"/>
          <w:sz w:val="24"/>
          <w:szCs w:val="24"/>
        </w:rPr>
      </w:pPr>
    </w:p>
    <w:p w:rsidR="00393B31" w:rsidRPr="00F42AE4" w:rsidRDefault="00CD3B60" w:rsidP="00425500">
      <w:pPr>
        <w:numPr>
          <w:ilvl w:val="1"/>
          <w:numId w:val="100"/>
        </w:numPr>
        <w:tabs>
          <w:tab w:val="left" w:pos="2000"/>
        </w:tabs>
        <w:ind w:left="1418" w:hanging="284"/>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en je u kontroliranoj okolini bilo kojim od sljede</w:t>
      </w:r>
      <w:r w:rsidRPr="00F42AE4">
        <w:rPr>
          <w:rFonts w:eastAsia="Arial"/>
          <w:sz w:val="24"/>
          <w:szCs w:val="24"/>
        </w:rPr>
        <w:t>ć</w:t>
      </w:r>
      <w:r w:rsidRPr="00F42AE4">
        <w:rPr>
          <w:rFonts w:eastAsia="Times New Roman"/>
          <w:sz w:val="24"/>
          <w:szCs w:val="24"/>
        </w:rPr>
        <w:t>ih postupaka:</w:t>
      </w:r>
    </w:p>
    <w:p w:rsidR="00393B31" w:rsidRPr="00F42AE4" w:rsidRDefault="00393B31" w:rsidP="00425500">
      <w:pPr>
        <w:spacing w:line="163" w:lineRule="exact"/>
        <w:ind w:left="1418" w:hanging="284"/>
        <w:jc w:val="both"/>
        <w:rPr>
          <w:rFonts w:eastAsia="Times New Roman"/>
          <w:sz w:val="24"/>
          <w:szCs w:val="24"/>
        </w:rPr>
      </w:pPr>
    </w:p>
    <w:p w:rsidR="00393B31" w:rsidRPr="00F42AE4" w:rsidRDefault="00CD3B60" w:rsidP="00425500">
      <w:pPr>
        <w:numPr>
          <w:ilvl w:val="2"/>
          <w:numId w:val="100"/>
        </w:numPr>
        <w:tabs>
          <w:tab w:val="left" w:pos="2240"/>
        </w:tabs>
        <w:ind w:left="1985" w:hanging="284"/>
        <w:jc w:val="both"/>
        <w:rPr>
          <w:rFonts w:eastAsia="Times New Roman"/>
          <w:sz w:val="24"/>
          <w:szCs w:val="24"/>
        </w:rPr>
      </w:pPr>
      <w:r w:rsidRPr="00F42AE4">
        <w:rPr>
          <w:rFonts w:eastAsia="Times New Roman"/>
          <w:sz w:val="24"/>
          <w:szCs w:val="24"/>
        </w:rPr>
        <w:t>‚vakuumska atomizacija’;</w:t>
      </w:r>
    </w:p>
    <w:p w:rsidR="00393B31" w:rsidRPr="00F42AE4" w:rsidRDefault="00393B31" w:rsidP="00425500">
      <w:pPr>
        <w:spacing w:line="164" w:lineRule="exact"/>
        <w:ind w:left="1985" w:hanging="284"/>
        <w:jc w:val="both"/>
        <w:rPr>
          <w:rFonts w:eastAsia="Times New Roman"/>
          <w:sz w:val="24"/>
          <w:szCs w:val="24"/>
        </w:rPr>
      </w:pPr>
    </w:p>
    <w:p w:rsidR="00393B31" w:rsidRPr="00F42AE4" w:rsidRDefault="00CD3B60" w:rsidP="00425500">
      <w:pPr>
        <w:numPr>
          <w:ilvl w:val="2"/>
          <w:numId w:val="100"/>
        </w:numPr>
        <w:tabs>
          <w:tab w:val="left" w:pos="2240"/>
        </w:tabs>
        <w:ind w:left="1985" w:hanging="284"/>
        <w:jc w:val="both"/>
        <w:rPr>
          <w:rFonts w:eastAsia="Times New Roman"/>
          <w:sz w:val="24"/>
          <w:szCs w:val="24"/>
        </w:rPr>
      </w:pPr>
      <w:r w:rsidRPr="00F42AE4">
        <w:rPr>
          <w:rFonts w:eastAsia="Times New Roman"/>
          <w:sz w:val="24"/>
          <w:szCs w:val="24"/>
        </w:rPr>
        <w:t>‚plinska atomizacija’;</w:t>
      </w:r>
    </w:p>
    <w:p w:rsidR="00393B31" w:rsidRPr="00F42AE4" w:rsidRDefault="00393B31" w:rsidP="00425500">
      <w:pPr>
        <w:spacing w:line="164" w:lineRule="exact"/>
        <w:ind w:left="1985" w:hanging="284"/>
        <w:jc w:val="both"/>
        <w:rPr>
          <w:rFonts w:eastAsia="Times New Roman"/>
          <w:sz w:val="24"/>
          <w:szCs w:val="24"/>
        </w:rPr>
      </w:pPr>
    </w:p>
    <w:p w:rsidR="00393B31" w:rsidRPr="00F42AE4" w:rsidRDefault="00CD3B60" w:rsidP="00425500">
      <w:pPr>
        <w:numPr>
          <w:ilvl w:val="2"/>
          <w:numId w:val="100"/>
        </w:numPr>
        <w:tabs>
          <w:tab w:val="left" w:pos="2240"/>
        </w:tabs>
        <w:ind w:left="1985" w:hanging="284"/>
        <w:jc w:val="both"/>
        <w:rPr>
          <w:rFonts w:eastAsia="Times New Roman"/>
          <w:sz w:val="24"/>
          <w:szCs w:val="24"/>
        </w:rPr>
      </w:pPr>
      <w:r w:rsidRPr="00F42AE4">
        <w:rPr>
          <w:rFonts w:eastAsia="Times New Roman"/>
          <w:sz w:val="24"/>
          <w:szCs w:val="24"/>
        </w:rPr>
        <w:t>‚rotacijska atomizacija’;</w:t>
      </w:r>
    </w:p>
    <w:p w:rsidR="00393B31" w:rsidRPr="00F42AE4" w:rsidRDefault="00393B31" w:rsidP="00425500">
      <w:pPr>
        <w:spacing w:line="163" w:lineRule="exact"/>
        <w:ind w:left="1985" w:hanging="284"/>
        <w:jc w:val="both"/>
        <w:rPr>
          <w:rFonts w:eastAsia="Times New Roman"/>
          <w:sz w:val="24"/>
          <w:szCs w:val="24"/>
        </w:rPr>
      </w:pPr>
    </w:p>
    <w:p w:rsidR="00393B31" w:rsidRPr="00F42AE4" w:rsidRDefault="00CD3B60" w:rsidP="00425500">
      <w:pPr>
        <w:numPr>
          <w:ilvl w:val="2"/>
          <w:numId w:val="100"/>
        </w:numPr>
        <w:tabs>
          <w:tab w:val="left" w:pos="2240"/>
        </w:tabs>
        <w:ind w:left="1985" w:hanging="284"/>
        <w:jc w:val="both"/>
        <w:rPr>
          <w:rFonts w:eastAsia="Times New Roman"/>
          <w:sz w:val="24"/>
          <w:szCs w:val="24"/>
        </w:rPr>
      </w:pPr>
      <w:r w:rsidRPr="00F42AE4">
        <w:rPr>
          <w:rFonts w:eastAsia="Times New Roman"/>
          <w:sz w:val="24"/>
          <w:szCs w:val="24"/>
        </w:rPr>
        <w:t>‚kaljenje pljuskanjem’;</w:t>
      </w:r>
    </w:p>
    <w:p w:rsidR="00393B31" w:rsidRPr="00F42AE4" w:rsidRDefault="00393B31" w:rsidP="00425500">
      <w:pPr>
        <w:spacing w:line="164" w:lineRule="exact"/>
        <w:ind w:left="1985" w:hanging="284"/>
        <w:jc w:val="both"/>
        <w:rPr>
          <w:rFonts w:eastAsia="Times New Roman"/>
          <w:sz w:val="24"/>
          <w:szCs w:val="24"/>
        </w:rPr>
      </w:pPr>
    </w:p>
    <w:p w:rsidR="00393B31" w:rsidRPr="00F42AE4" w:rsidRDefault="00CD3B60" w:rsidP="00425500">
      <w:pPr>
        <w:numPr>
          <w:ilvl w:val="2"/>
          <w:numId w:val="100"/>
        </w:numPr>
        <w:tabs>
          <w:tab w:val="left" w:pos="2240"/>
        </w:tabs>
        <w:ind w:left="1985" w:hanging="284"/>
        <w:jc w:val="both"/>
        <w:rPr>
          <w:rFonts w:eastAsia="Times New Roman"/>
          <w:sz w:val="24"/>
          <w:szCs w:val="24"/>
        </w:rPr>
      </w:pPr>
      <w:r w:rsidRPr="00F42AE4">
        <w:rPr>
          <w:rFonts w:eastAsia="Times New Roman"/>
          <w:sz w:val="24"/>
          <w:szCs w:val="24"/>
        </w:rPr>
        <w:t>‚zavrtanje taline’ i ‚pretvaranje u prah’;</w:t>
      </w:r>
    </w:p>
    <w:p w:rsidR="00393B31" w:rsidRPr="00F42AE4" w:rsidRDefault="00393B31" w:rsidP="00425500">
      <w:pPr>
        <w:spacing w:line="164" w:lineRule="exact"/>
        <w:ind w:left="1985" w:hanging="284"/>
        <w:jc w:val="both"/>
        <w:rPr>
          <w:rFonts w:eastAsia="Times New Roman"/>
          <w:sz w:val="24"/>
          <w:szCs w:val="24"/>
        </w:rPr>
      </w:pPr>
    </w:p>
    <w:p w:rsidR="00393B31" w:rsidRPr="00F42AE4" w:rsidRDefault="00CD3B60" w:rsidP="00425500">
      <w:pPr>
        <w:numPr>
          <w:ilvl w:val="2"/>
          <w:numId w:val="100"/>
        </w:numPr>
        <w:tabs>
          <w:tab w:val="left" w:pos="2240"/>
        </w:tabs>
        <w:ind w:left="1985" w:hanging="284"/>
        <w:jc w:val="both"/>
        <w:rPr>
          <w:rFonts w:eastAsia="Times New Roman"/>
          <w:sz w:val="24"/>
          <w:szCs w:val="24"/>
        </w:rPr>
      </w:pPr>
      <w:r w:rsidRPr="00F42AE4">
        <w:rPr>
          <w:rFonts w:eastAsia="Times New Roman"/>
          <w:sz w:val="24"/>
          <w:szCs w:val="24"/>
        </w:rPr>
        <w:t>‚ekstrakcija taline’ i ‚pretvaranje u prah’;</w:t>
      </w:r>
    </w:p>
    <w:p w:rsidR="00393B31" w:rsidRPr="00F42AE4" w:rsidRDefault="00393B31" w:rsidP="00425500">
      <w:pPr>
        <w:spacing w:line="163" w:lineRule="exact"/>
        <w:ind w:left="1985" w:hanging="284"/>
        <w:jc w:val="both"/>
        <w:rPr>
          <w:rFonts w:eastAsia="Times New Roman"/>
          <w:sz w:val="24"/>
          <w:szCs w:val="24"/>
        </w:rPr>
      </w:pPr>
    </w:p>
    <w:p w:rsidR="00393B31" w:rsidRPr="00F42AE4" w:rsidRDefault="00CD3B60" w:rsidP="00425500">
      <w:pPr>
        <w:numPr>
          <w:ilvl w:val="2"/>
          <w:numId w:val="100"/>
        </w:numPr>
        <w:tabs>
          <w:tab w:val="left" w:pos="2240"/>
        </w:tabs>
        <w:ind w:left="1985" w:hanging="284"/>
        <w:jc w:val="both"/>
        <w:rPr>
          <w:rFonts w:eastAsia="Times New Roman"/>
          <w:sz w:val="24"/>
          <w:szCs w:val="24"/>
        </w:rPr>
      </w:pPr>
      <w:r w:rsidRPr="00F42AE4">
        <w:rPr>
          <w:rFonts w:eastAsia="Times New Roman"/>
          <w:sz w:val="24"/>
          <w:szCs w:val="24"/>
        </w:rPr>
        <w:t>‚mehani</w:t>
      </w:r>
      <w:r w:rsidRPr="00F42AE4">
        <w:rPr>
          <w:rFonts w:eastAsia="Arial"/>
          <w:sz w:val="24"/>
          <w:szCs w:val="24"/>
        </w:rPr>
        <w:t>č</w:t>
      </w:r>
      <w:r w:rsidRPr="00F42AE4">
        <w:rPr>
          <w:rFonts w:eastAsia="Times New Roman"/>
          <w:sz w:val="24"/>
          <w:szCs w:val="24"/>
        </w:rPr>
        <w:t xml:space="preserve">ko stvaranje slitine’; </w:t>
      </w:r>
      <w:r w:rsidRPr="00F42AE4">
        <w:rPr>
          <w:rFonts w:eastAsia="Times New Roman"/>
          <w:sz w:val="24"/>
          <w:szCs w:val="24"/>
          <w:u w:val="single"/>
        </w:rPr>
        <w:t>ili</w:t>
      </w:r>
    </w:p>
    <w:p w:rsidR="00393B31" w:rsidRPr="00F42AE4" w:rsidRDefault="00393B31" w:rsidP="00425500">
      <w:pPr>
        <w:spacing w:line="163" w:lineRule="exact"/>
        <w:ind w:left="1985" w:hanging="284"/>
        <w:jc w:val="both"/>
        <w:rPr>
          <w:rFonts w:eastAsia="Times New Roman"/>
          <w:sz w:val="24"/>
          <w:szCs w:val="24"/>
        </w:rPr>
      </w:pPr>
    </w:p>
    <w:p w:rsidR="00393B31" w:rsidRPr="00F42AE4" w:rsidRDefault="00CD3B60" w:rsidP="00425500">
      <w:pPr>
        <w:numPr>
          <w:ilvl w:val="2"/>
          <w:numId w:val="100"/>
        </w:numPr>
        <w:tabs>
          <w:tab w:val="left" w:pos="2240"/>
        </w:tabs>
        <w:ind w:left="1985" w:hanging="284"/>
        <w:jc w:val="both"/>
        <w:rPr>
          <w:rFonts w:eastAsia="Times New Roman"/>
          <w:sz w:val="24"/>
          <w:szCs w:val="24"/>
        </w:rPr>
      </w:pPr>
      <w:r w:rsidRPr="00F42AE4">
        <w:rPr>
          <w:rFonts w:eastAsia="Times New Roman"/>
          <w:sz w:val="24"/>
          <w:szCs w:val="24"/>
        </w:rPr>
        <w:t xml:space="preserve">‚atomizacija plazme’; </w:t>
      </w:r>
      <w:r w:rsidRPr="00F42AE4">
        <w:rPr>
          <w:rFonts w:eastAsia="Times New Roman"/>
          <w:sz w:val="24"/>
          <w:szCs w:val="24"/>
          <w:u w:val="single"/>
        </w:rPr>
        <w:t>i</w:t>
      </w:r>
    </w:p>
    <w:p w:rsidR="00393B31" w:rsidRPr="00F42AE4" w:rsidRDefault="00393B31" w:rsidP="00425500">
      <w:pPr>
        <w:spacing w:line="164" w:lineRule="exact"/>
        <w:jc w:val="both"/>
        <w:rPr>
          <w:rFonts w:eastAsia="Times New Roman"/>
          <w:sz w:val="24"/>
          <w:szCs w:val="24"/>
        </w:rPr>
      </w:pPr>
    </w:p>
    <w:p w:rsidR="00393B31" w:rsidRDefault="00CD3B60" w:rsidP="00425500">
      <w:pPr>
        <w:numPr>
          <w:ilvl w:val="1"/>
          <w:numId w:val="100"/>
        </w:numPr>
        <w:tabs>
          <w:tab w:val="left" w:pos="2000"/>
        </w:tabs>
        <w:ind w:left="1418" w:hanging="284"/>
        <w:jc w:val="both"/>
        <w:rPr>
          <w:rFonts w:eastAsia="Times New Roman"/>
          <w:sz w:val="24"/>
          <w:szCs w:val="24"/>
        </w:rPr>
      </w:pPr>
      <w:r w:rsidRPr="00F42AE4">
        <w:rPr>
          <w:rFonts w:eastAsia="Times New Roman"/>
          <w:sz w:val="24"/>
          <w:szCs w:val="24"/>
        </w:rPr>
        <w:t>može tvoriti materijale n</w:t>
      </w:r>
      <w:r w:rsidR="009B0753">
        <w:rPr>
          <w:rFonts w:eastAsia="Times New Roman"/>
          <w:sz w:val="24"/>
          <w:szCs w:val="24"/>
        </w:rPr>
        <w:t>avedene u 1C002.a. ili 1C002.b.</w:t>
      </w:r>
    </w:p>
    <w:p w:rsidR="00393B31" w:rsidRPr="00F42AE4" w:rsidRDefault="00393B31" w:rsidP="00425500">
      <w:pPr>
        <w:spacing w:line="254" w:lineRule="exact"/>
        <w:jc w:val="both"/>
        <w:rPr>
          <w:sz w:val="24"/>
          <w:szCs w:val="24"/>
        </w:rPr>
      </w:pPr>
      <w:bookmarkStart w:id="25" w:name="page46"/>
      <w:bookmarkEnd w:id="25"/>
    </w:p>
    <w:p w:rsidR="00393B31" w:rsidRPr="00F42AE4" w:rsidRDefault="00CD3B60" w:rsidP="00425500">
      <w:pPr>
        <w:numPr>
          <w:ilvl w:val="0"/>
          <w:numId w:val="101"/>
        </w:numPr>
        <w:tabs>
          <w:tab w:val="left" w:pos="1134"/>
        </w:tabs>
        <w:ind w:firstLine="851"/>
        <w:jc w:val="both"/>
        <w:rPr>
          <w:rFonts w:eastAsia="Times New Roman"/>
          <w:sz w:val="24"/>
          <w:szCs w:val="24"/>
        </w:rPr>
      </w:pPr>
      <w:r w:rsidRPr="00F42AE4">
        <w:rPr>
          <w:rFonts w:eastAsia="Times New Roman"/>
          <w:sz w:val="24"/>
          <w:szCs w:val="24"/>
        </w:rPr>
        <w:t>slitinski materijali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54" w:lineRule="exact"/>
        <w:jc w:val="both"/>
        <w:rPr>
          <w:rFonts w:eastAsia="Times New Roman"/>
          <w:sz w:val="24"/>
          <w:szCs w:val="24"/>
        </w:rPr>
      </w:pPr>
    </w:p>
    <w:p w:rsidR="00393B31" w:rsidRPr="00F42AE4" w:rsidRDefault="00CD3B60" w:rsidP="00425500">
      <w:pPr>
        <w:numPr>
          <w:ilvl w:val="1"/>
          <w:numId w:val="101"/>
        </w:numPr>
        <w:tabs>
          <w:tab w:val="left" w:pos="2000"/>
        </w:tabs>
        <w:ind w:left="1418" w:hanging="284"/>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eni su od bilo kojeg od složenih sustava navedenih u 1C002.c.1.;</w:t>
      </w:r>
    </w:p>
    <w:p w:rsidR="00393B31" w:rsidRPr="00F42AE4" w:rsidRDefault="00393B31" w:rsidP="00425500">
      <w:pPr>
        <w:spacing w:line="253" w:lineRule="exact"/>
        <w:jc w:val="both"/>
        <w:rPr>
          <w:rFonts w:eastAsia="Times New Roman"/>
          <w:sz w:val="24"/>
          <w:szCs w:val="24"/>
        </w:rPr>
      </w:pPr>
    </w:p>
    <w:p w:rsidR="00393B31" w:rsidRPr="00F42AE4" w:rsidRDefault="00CD3B60" w:rsidP="00425500">
      <w:pPr>
        <w:numPr>
          <w:ilvl w:val="1"/>
          <w:numId w:val="101"/>
        </w:numPr>
        <w:tabs>
          <w:tab w:val="left" w:pos="2000"/>
        </w:tabs>
        <w:ind w:left="1418" w:hanging="284"/>
        <w:jc w:val="both"/>
        <w:rPr>
          <w:rFonts w:eastAsia="Times New Roman"/>
          <w:sz w:val="24"/>
          <w:szCs w:val="24"/>
        </w:rPr>
      </w:pPr>
      <w:r w:rsidRPr="00F42AE4">
        <w:rPr>
          <w:rFonts w:eastAsia="Times New Roman"/>
          <w:sz w:val="24"/>
          <w:szCs w:val="24"/>
        </w:rPr>
        <w:t>u obliku su neuprašenih listi</w:t>
      </w:r>
      <w:r w:rsidRPr="00F42AE4">
        <w:rPr>
          <w:rFonts w:eastAsia="Arial"/>
          <w:sz w:val="24"/>
          <w:szCs w:val="24"/>
        </w:rPr>
        <w:t>ć</w:t>
      </w:r>
      <w:r w:rsidRPr="00F42AE4">
        <w:rPr>
          <w:rFonts w:eastAsia="Times New Roman"/>
          <w:sz w:val="24"/>
          <w:szCs w:val="24"/>
        </w:rPr>
        <w:t xml:space="preserve">a, traka ili tankih štapova; </w:t>
      </w:r>
      <w:r w:rsidRPr="00F42AE4">
        <w:rPr>
          <w:rFonts w:eastAsia="Times New Roman"/>
          <w:sz w:val="24"/>
          <w:szCs w:val="24"/>
          <w:u w:val="single"/>
        </w:rPr>
        <w:t>i</w:t>
      </w:r>
    </w:p>
    <w:p w:rsidR="00393B31" w:rsidRPr="00F42AE4" w:rsidRDefault="00393B31" w:rsidP="00425500">
      <w:pPr>
        <w:spacing w:line="253" w:lineRule="exact"/>
        <w:ind w:left="1418" w:hanging="284"/>
        <w:jc w:val="both"/>
        <w:rPr>
          <w:rFonts w:eastAsia="Times New Roman"/>
          <w:sz w:val="24"/>
          <w:szCs w:val="24"/>
        </w:rPr>
      </w:pPr>
    </w:p>
    <w:p w:rsidR="00393B31" w:rsidRPr="00F42AE4" w:rsidRDefault="00CD3B60" w:rsidP="00425500">
      <w:pPr>
        <w:numPr>
          <w:ilvl w:val="1"/>
          <w:numId w:val="101"/>
        </w:numPr>
        <w:tabs>
          <w:tab w:val="left" w:pos="2000"/>
        </w:tabs>
        <w:ind w:left="1418" w:hanging="284"/>
        <w:jc w:val="both"/>
        <w:rPr>
          <w:rFonts w:eastAsia="Times New Roman"/>
          <w:sz w:val="24"/>
          <w:szCs w:val="24"/>
        </w:rPr>
      </w:pPr>
      <w:r w:rsidRPr="00F42AE4">
        <w:rPr>
          <w:rFonts w:eastAsia="Times New Roman"/>
          <w:sz w:val="24"/>
          <w:szCs w:val="24"/>
        </w:rPr>
        <w:t>proizvedeni su u kontroliranoj okolini na bilo koji od sljede</w:t>
      </w:r>
      <w:r w:rsidRPr="00F42AE4">
        <w:rPr>
          <w:rFonts w:eastAsia="Arial"/>
          <w:sz w:val="24"/>
          <w:szCs w:val="24"/>
        </w:rPr>
        <w:t>ć</w:t>
      </w:r>
      <w:r w:rsidRPr="00F42AE4">
        <w:rPr>
          <w:rFonts w:eastAsia="Times New Roman"/>
          <w:sz w:val="24"/>
          <w:szCs w:val="24"/>
        </w:rPr>
        <w:t>ih na</w:t>
      </w:r>
      <w:r w:rsidRPr="00F42AE4">
        <w:rPr>
          <w:rFonts w:eastAsia="Arial"/>
          <w:sz w:val="24"/>
          <w:szCs w:val="24"/>
        </w:rPr>
        <w:t>č</w:t>
      </w:r>
      <w:r w:rsidRPr="00F42AE4">
        <w:rPr>
          <w:rFonts w:eastAsia="Times New Roman"/>
          <w:sz w:val="24"/>
          <w:szCs w:val="24"/>
        </w:rPr>
        <w:t>ina:</w:t>
      </w:r>
    </w:p>
    <w:p w:rsidR="00393B31" w:rsidRPr="00F42AE4" w:rsidRDefault="00393B31" w:rsidP="00425500">
      <w:pPr>
        <w:spacing w:line="253" w:lineRule="exact"/>
        <w:jc w:val="both"/>
        <w:rPr>
          <w:rFonts w:eastAsia="Times New Roman"/>
          <w:sz w:val="24"/>
          <w:szCs w:val="24"/>
        </w:rPr>
      </w:pPr>
    </w:p>
    <w:p w:rsidR="00393B31" w:rsidRPr="00F42AE4" w:rsidRDefault="00CD3B60" w:rsidP="00425500">
      <w:pPr>
        <w:numPr>
          <w:ilvl w:val="2"/>
          <w:numId w:val="101"/>
        </w:numPr>
        <w:tabs>
          <w:tab w:val="left" w:pos="2220"/>
        </w:tabs>
        <w:ind w:left="1701" w:hanging="283"/>
        <w:jc w:val="both"/>
        <w:rPr>
          <w:rFonts w:eastAsia="Times New Roman"/>
          <w:sz w:val="24"/>
          <w:szCs w:val="24"/>
        </w:rPr>
      </w:pPr>
      <w:r w:rsidRPr="00F42AE4">
        <w:rPr>
          <w:rFonts w:eastAsia="Times New Roman"/>
          <w:sz w:val="24"/>
          <w:szCs w:val="24"/>
        </w:rPr>
        <w:t>‚kaljenje pljuskanjem’;</w:t>
      </w:r>
    </w:p>
    <w:p w:rsidR="00393B31" w:rsidRPr="00F42AE4" w:rsidRDefault="00393B31" w:rsidP="00425500">
      <w:pPr>
        <w:spacing w:line="255" w:lineRule="exact"/>
        <w:ind w:left="1701" w:hanging="283"/>
        <w:jc w:val="both"/>
        <w:rPr>
          <w:rFonts w:eastAsia="Times New Roman"/>
          <w:sz w:val="24"/>
          <w:szCs w:val="24"/>
        </w:rPr>
      </w:pPr>
    </w:p>
    <w:p w:rsidR="00393B31" w:rsidRPr="00F42AE4" w:rsidRDefault="00CD3B60" w:rsidP="00425500">
      <w:pPr>
        <w:numPr>
          <w:ilvl w:val="2"/>
          <w:numId w:val="101"/>
        </w:numPr>
        <w:tabs>
          <w:tab w:val="left" w:pos="2220"/>
        </w:tabs>
        <w:ind w:left="1701" w:hanging="283"/>
        <w:jc w:val="both"/>
        <w:rPr>
          <w:rFonts w:eastAsia="Times New Roman"/>
          <w:sz w:val="24"/>
          <w:szCs w:val="24"/>
        </w:rPr>
      </w:pPr>
      <w:r w:rsidRPr="00F42AE4">
        <w:rPr>
          <w:rFonts w:eastAsia="Times New Roman"/>
          <w:sz w:val="24"/>
          <w:szCs w:val="24"/>
        </w:rPr>
        <w:t xml:space="preserve">‚zavrtanje taline’; </w:t>
      </w:r>
      <w:r w:rsidRPr="00F42AE4">
        <w:rPr>
          <w:rFonts w:eastAsia="Times New Roman"/>
          <w:sz w:val="24"/>
          <w:szCs w:val="24"/>
          <w:u w:val="single"/>
        </w:rPr>
        <w:t>ili</w:t>
      </w:r>
    </w:p>
    <w:p w:rsidR="00393B31" w:rsidRPr="00F42AE4" w:rsidRDefault="00393B31" w:rsidP="00425500">
      <w:pPr>
        <w:spacing w:line="254" w:lineRule="exact"/>
        <w:ind w:left="1701" w:hanging="283"/>
        <w:jc w:val="both"/>
        <w:rPr>
          <w:rFonts w:eastAsia="Times New Roman"/>
          <w:sz w:val="24"/>
          <w:szCs w:val="24"/>
        </w:rPr>
      </w:pPr>
    </w:p>
    <w:p w:rsidR="00393B31" w:rsidRPr="00F42AE4" w:rsidRDefault="00CD3B60" w:rsidP="00425500">
      <w:pPr>
        <w:numPr>
          <w:ilvl w:val="2"/>
          <w:numId w:val="101"/>
        </w:numPr>
        <w:tabs>
          <w:tab w:val="left" w:pos="2220"/>
        </w:tabs>
        <w:ind w:left="1701" w:hanging="283"/>
        <w:jc w:val="both"/>
        <w:rPr>
          <w:rFonts w:eastAsia="Times New Roman"/>
          <w:sz w:val="24"/>
          <w:szCs w:val="24"/>
        </w:rPr>
      </w:pPr>
      <w:r w:rsidRPr="00F42AE4">
        <w:rPr>
          <w:rFonts w:eastAsia="Times New Roman"/>
          <w:sz w:val="24"/>
          <w:szCs w:val="24"/>
        </w:rPr>
        <w:t>‚ekstrakcijom taljenjem’.</w:t>
      </w:r>
    </w:p>
    <w:p w:rsidR="00393B31" w:rsidRPr="00F42AE4" w:rsidRDefault="00393B31" w:rsidP="00425500">
      <w:pPr>
        <w:spacing w:line="254" w:lineRule="exact"/>
        <w:jc w:val="both"/>
        <w:rPr>
          <w:sz w:val="24"/>
          <w:szCs w:val="24"/>
        </w:rPr>
      </w:pPr>
    </w:p>
    <w:p w:rsidR="00393B31" w:rsidRPr="00F42AE4" w:rsidRDefault="00CD3B60" w:rsidP="00425500">
      <w:pPr>
        <w:ind w:left="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r w:rsidRPr="00F42AE4">
        <w:rPr>
          <w:rFonts w:eastAsia="Times New Roman"/>
          <w:i/>
          <w:iCs/>
          <w:sz w:val="24"/>
          <w:szCs w:val="24"/>
        </w:rPr>
        <w:t>:</w:t>
      </w:r>
    </w:p>
    <w:p w:rsidR="00393B31" w:rsidRPr="00F42AE4" w:rsidRDefault="00393B31" w:rsidP="00425500">
      <w:pPr>
        <w:spacing w:line="253" w:lineRule="exact"/>
        <w:jc w:val="both"/>
        <w:rPr>
          <w:sz w:val="24"/>
          <w:szCs w:val="24"/>
        </w:rPr>
      </w:pPr>
    </w:p>
    <w:p w:rsidR="00393B31" w:rsidRPr="00F42AE4" w:rsidRDefault="00CD3B60" w:rsidP="00425500">
      <w:pPr>
        <w:numPr>
          <w:ilvl w:val="0"/>
          <w:numId w:val="102"/>
        </w:numPr>
        <w:tabs>
          <w:tab w:val="left" w:pos="2100"/>
        </w:tabs>
        <w:spacing w:line="246" w:lineRule="auto"/>
        <w:ind w:left="1560" w:hanging="426"/>
        <w:jc w:val="both"/>
        <w:rPr>
          <w:rFonts w:eastAsia="Times New Roman"/>
          <w:i/>
          <w:iCs/>
          <w:sz w:val="24"/>
          <w:szCs w:val="24"/>
        </w:rPr>
      </w:pPr>
      <w:r w:rsidRPr="00F42AE4">
        <w:rPr>
          <w:rFonts w:eastAsia="Times New Roman"/>
          <w:i/>
          <w:iCs/>
          <w:sz w:val="24"/>
          <w:szCs w:val="24"/>
        </w:rPr>
        <w:t xml:space="preserve">‚Vakuumska atomizacija’ jest postupak raspršivanja toka rastaljenog metala u kapljice promjera 500 </w:t>
      </w:r>
      <w:r w:rsidRPr="00F42AE4">
        <w:rPr>
          <w:rFonts w:eastAsia="Arial"/>
          <w:i/>
          <w:iCs/>
          <w:sz w:val="24"/>
          <w:szCs w:val="24"/>
        </w:rPr>
        <w:t>μ</w:t>
      </w:r>
      <w:r w:rsidRPr="00F42AE4">
        <w:rPr>
          <w:rFonts w:eastAsia="Times New Roman"/>
          <w:i/>
          <w:iCs/>
          <w:sz w:val="24"/>
          <w:szCs w:val="24"/>
        </w:rPr>
        <w:t>m ili manje brzom evolucijom rastopljenog plina nakon izlaganja vakuumu.</w:t>
      </w:r>
    </w:p>
    <w:p w:rsidR="00393B31" w:rsidRPr="00F42AE4" w:rsidRDefault="00393B31" w:rsidP="00425500">
      <w:pPr>
        <w:spacing w:line="238" w:lineRule="exact"/>
        <w:ind w:left="1560" w:hanging="426"/>
        <w:jc w:val="both"/>
        <w:rPr>
          <w:rFonts w:eastAsia="Times New Roman"/>
          <w:i/>
          <w:iCs/>
          <w:sz w:val="24"/>
          <w:szCs w:val="24"/>
        </w:rPr>
      </w:pPr>
    </w:p>
    <w:p w:rsidR="00393B31" w:rsidRPr="00F42AE4" w:rsidRDefault="00CD3B60" w:rsidP="00425500">
      <w:pPr>
        <w:numPr>
          <w:ilvl w:val="0"/>
          <w:numId w:val="102"/>
        </w:numPr>
        <w:tabs>
          <w:tab w:val="left" w:pos="2100"/>
        </w:tabs>
        <w:spacing w:line="246" w:lineRule="auto"/>
        <w:ind w:left="1560" w:hanging="426"/>
        <w:jc w:val="both"/>
        <w:rPr>
          <w:rFonts w:eastAsia="Times New Roman"/>
          <w:i/>
          <w:iCs/>
          <w:sz w:val="24"/>
          <w:szCs w:val="24"/>
        </w:rPr>
      </w:pPr>
      <w:r w:rsidRPr="00F42AE4">
        <w:rPr>
          <w:rFonts w:eastAsia="Times New Roman"/>
          <w:i/>
          <w:iCs/>
          <w:sz w:val="24"/>
          <w:szCs w:val="24"/>
        </w:rPr>
        <w:t xml:space="preserve">‚Plinska atomizacija’ jest postupak raspršivanja toka rastaljene metalne slitine u kapljice promjera 500 </w:t>
      </w:r>
      <w:r w:rsidRPr="00F42AE4">
        <w:rPr>
          <w:rFonts w:eastAsia="Arial"/>
          <w:i/>
          <w:iCs/>
          <w:sz w:val="24"/>
          <w:szCs w:val="24"/>
        </w:rPr>
        <w:t>μ</w:t>
      </w:r>
      <w:r w:rsidRPr="00F42AE4">
        <w:rPr>
          <w:rFonts w:eastAsia="Times New Roman"/>
          <w:i/>
          <w:iCs/>
          <w:sz w:val="24"/>
          <w:szCs w:val="24"/>
        </w:rPr>
        <w:t>m ili manje mlazom plina pod visokim tlakom.</w:t>
      </w:r>
    </w:p>
    <w:p w:rsidR="00393B31" w:rsidRPr="00F42AE4" w:rsidRDefault="00393B31" w:rsidP="00425500">
      <w:pPr>
        <w:spacing w:line="237" w:lineRule="exact"/>
        <w:ind w:left="1560" w:hanging="426"/>
        <w:jc w:val="both"/>
        <w:rPr>
          <w:rFonts w:eastAsia="Times New Roman"/>
          <w:i/>
          <w:iCs/>
          <w:sz w:val="24"/>
          <w:szCs w:val="24"/>
        </w:rPr>
      </w:pPr>
    </w:p>
    <w:p w:rsidR="00393B31" w:rsidRPr="00F42AE4" w:rsidRDefault="00CD3B60" w:rsidP="00425500">
      <w:pPr>
        <w:numPr>
          <w:ilvl w:val="0"/>
          <w:numId w:val="102"/>
        </w:numPr>
        <w:tabs>
          <w:tab w:val="left" w:pos="2100"/>
        </w:tabs>
        <w:spacing w:line="245" w:lineRule="auto"/>
        <w:ind w:left="1560" w:hanging="426"/>
        <w:jc w:val="both"/>
        <w:rPr>
          <w:rFonts w:eastAsia="Times New Roman"/>
          <w:i/>
          <w:iCs/>
          <w:sz w:val="24"/>
          <w:szCs w:val="24"/>
        </w:rPr>
      </w:pPr>
      <w:r w:rsidRPr="00F42AE4">
        <w:rPr>
          <w:rFonts w:eastAsia="Times New Roman"/>
          <w:i/>
          <w:iCs/>
          <w:sz w:val="24"/>
          <w:szCs w:val="24"/>
        </w:rPr>
        <w:t>‚Rotacijska atomizacija’ jest postupak kojim se centrifugalnom silom usitnjava tok ili koli</w:t>
      </w:r>
      <w:r w:rsidRPr="00F42AE4">
        <w:rPr>
          <w:rFonts w:eastAsia="Arial"/>
          <w:i/>
          <w:iCs/>
          <w:sz w:val="24"/>
          <w:szCs w:val="24"/>
        </w:rPr>
        <w:t>č</w:t>
      </w:r>
      <w:r w:rsidRPr="00F42AE4">
        <w:rPr>
          <w:rFonts w:eastAsia="Times New Roman"/>
          <w:i/>
          <w:iCs/>
          <w:sz w:val="24"/>
          <w:szCs w:val="24"/>
        </w:rPr>
        <w:t xml:space="preserve">ina rastaljenog metala u kapljice promjera 500 </w:t>
      </w:r>
      <w:r w:rsidRPr="00F42AE4">
        <w:rPr>
          <w:rFonts w:eastAsia="Arial"/>
          <w:i/>
          <w:iCs/>
          <w:sz w:val="24"/>
          <w:szCs w:val="24"/>
        </w:rPr>
        <w:t>μ</w:t>
      </w:r>
      <w:r w:rsidRPr="00F42AE4">
        <w:rPr>
          <w:rFonts w:eastAsia="Times New Roman"/>
          <w:i/>
          <w:iCs/>
          <w:sz w:val="24"/>
          <w:szCs w:val="24"/>
        </w:rPr>
        <w:t>m ili manje.</w:t>
      </w:r>
    </w:p>
    <w:p w:rsidR="00393B31" w:rsidRPr="00F42AE4" w:rsidRDefault="00393B31" w:rsidP="00425500">
      <w:pPr>
        <w:spacing w:line="238" w:lineRule="exact"/>
        <w:ind w:left="1560" w:hanging="426"/>
        <w:jc w:val="both"/>
        <w:rPr>
          <w:rFonts w:eastAsia="Times New Roman"/>
          <w:i/>
          <w:iCs/>
          <w:sz w:val="24"/>
          <w:szCs w:val="24"/>
        </w:rPr>
      </w:pPr>
    </w:p>
    <w:p w:rsidR="00393B31" w:rsidRPr="00F42AE4" w:rsidRDefault="00CD3B60" w:rsidP="00425500">
      <w:pPr>
        <w:numPr>
          <w:ilvl w:val="0"/>
          <w:numId w:val="102"/>
        </w:numPr>
        <w:tabs>
          <w:tab w:val="left" w:pos="2100"/>
        </w:tabs>
        <w:spacing w:line="246" w:lineRule="auto"/>
        <w:ind w:left="1560" w:hanging="426"/>
        <w:jc w:val="both"/>
        <w:rPr>
          <w:rFonts w:eastAsia="Times New Roman"/>
          <w:i/>
          <w:iCs/>
          <w:sz w:val="24"/>
          <w:szCs w:val="24"/>
        </w:rPr>
      </w:pPr>
      <w:r w:rsidRPr="00F42AE4">
        <w:rPr>
          <w:rFonts w:eastAsia="Times New Roman"/>
          <w:i/>
          <w:iCs/>
          <w:sz w:val="24"/>
          <w:szCs w:val="24"/>
        </w:rPr>
        <w:t>‚Kaljenje pljuskanjem’ jest postupak za ‚brzu solidifikaciju’ toka rastaljenog metala koji udara o rashla</w:t>
      </w:r>
      <w:r w:rsidRPr="00F42AE4">
        <w:rPr>
          <w:rFonts w:eastAsia="Arial"/>
          <w:i/>
          <w:iCs/>
          <w:sz w:val="24"/>
          <w:szCs w:val="24"/>
        </w:rPr>
        <w:t>đ</w:t>
      </w:r>
      <w:r w:rsidRPr="00F42AE4">
        <w:rPr>
          <w:rFonts w:eastAsia="Times New Roman"/>
          <w:i/>
          <w:iCs/>
          <w:sz w:val="24"/>
          <w:szCs w:val="24"/>
        </w:rPr>
        <w:t>eni blok tvore</w:t>
      </w:r>
      <w:r w:rsidRPr="00F42AE4">
        <w:rPr>
          <w:rFonts w:eastAsia="Arial"/>
          <w:i/>
          <w:iCs/>
          <w:sz w:val="24"/>
          <w:szCs w:val="24"/>
        </w:rPr>
        <w:t>ć</w:t>
      </w:r>
      <w:r w:rsidRPr="00F42AE4">
        <w:rPr>
          <w:rFonts w:eastAsia="Times New Roman"/>
          <w:i/>
          <w:iCs/>
          <w:sz w:val="24"/>
          <w:szCs w:val="24"/>
        </w:rPr>
        <w:t>i plosnat proizvod.</w:t>
      </w:r>
    </w:p>
    <w:p w:rsidR="00393B31" w:rsidRPr="00F42AE4" w:rsidRDefault="00393B31" w:rsidP="00425500">
      <w:pPr>
        <w:spacing w:line="238" w:lineRule="exact"/>
        <w:ind w:left="1560" w:hanging="426"/>
        <w:jc w:val="both"/>
        <w:rPr>
          <w:rFonts w:eastAsia="Times New Roman"/>
          <w:i/>
          <w:iCs/>
          <w:sz w:val="24"/>
          <w:szCs w:val="24"/>
        </w:rPr>
      </w:pPr>
    </w:p>
    <w:p w:rsidR="00393B31" w:rsidRPr="00F42AE4" w:rsidRDefault="00CD3B60" w:rsidP="00425500">
      <w:pPr>
        <w:numPr>
          <w:ilvl w:val="0"/>
          <w:numId w:val="102"/>
        </w:numPr>
        <w:tabs>
          <w:tab w:val="left" w:pos="2100"/>
        </w:tabs>
        <w:spacing w:line="246" w:lineRule="auto"/>
        <w:ind w:left="1560" w:hanging="426"/>
        <w:jc w:val="both"/>
        <w:rPr>
          <w:rFonts w:eastAsia="Times New Roman"/>
          <w:i/>
          <w:iCs/>
          <w:sz w:val="24"/>
          <w:szCs w:val="24"/>
        </w:rPr>
      </w:pPr>
      <w:r w:rsidRPr="00F42AE4">
        <w:rPr>
          <w:rFonts w:eastAsia="Times New Roman"/>
          <w:i/>
          <w:iCs/>
          <w:sz w:val="24"/>
          <w:szCs w:val="24"/>
        </w:rPr>
        <w:t>‚Zavrtanje taline’ jest postupak ‚brze solidifikacije’ rastaljenog metalnog mlaza koji pada na rotiraju</w:t>
      </w:r>
      <w:r w:rsidRPr="00F42AE4">
        <w:rPr>
          <w:rFonts w:eastAsia="Arial"/>
          <w:i/>
          <w:iCs/>
          <w:sz w:val="24"/>
          <w:szCs w:val="24"/>
        </w:rPr>
        <w:t>ć</w:t>
      </w:r>
      <w:r w:rsidRPr="00F42AE4">
        <w:rPr>
          <w:rFonts w:eastAsia="Times New Roman"/>
          <w:i/>
          <w:iCs/>
          <w:sz w:val="24"/>
          <w:szCs w:val="24"/>
        </w:rPr>
        <w:t xml:space="preserve">i rashladni blok, </w:t>
      </w:r>
      <w:r w:rsidRPr="00F42AE4">
        <w:rPr>
          <w:rFonts w:eastAsia="Arial"/>
          <w:i/>
          <w:iCs/>
          <w:sz w:val="24"/>
          <w:szCs w:val="24"/>
        </w:rPr>
        <w:t>č</w:t>
      </w:r>
      <w:r w:rsidRPr="00F42AE4">
        <w:rPr>
          <w:rFonts w:eastAsia="Times New Roman"/>
          <w:i/>
          <w:iCs/>
          <w:sz w:val="24"/>
          <w:szCs w:val="24"/>
        </w:rPr>
        <w:t>ime se stvara lisnat, vrp</w:t>
      </w:r>
      <w:r w:rsidRPr="00F42AE4">
        <w:rPr>
          <w:rFonts w:eastAsia="Arial"/>
          <w:i/>
          <w:iCs/>
          <w:sz w:val="24"/>
          <w:szCs w:val="24"/>
        </w:rPr>
        <w:t>č</w:t>
      </w:r>
      <w:r w:rsidRPr="00F42AE4">
        <w:rPr>
          <w:rFonts w:eastAsia="Times New Roman"/>
          <w:i/>
          <w:iCs/>
          <w:sz w:val="24"/>
          <w:szCs w:val="24"/>
        </w:rPr>
        <w:t>ast ili štapi</w:t>
      </w:r>
      <w:r w:rsidRPr="00F42AE4">
        <w:rPr>
          <w:rFonts w:eastAsia="Arial"/>
          <w:i/>
          <w:iCs/>
          <w:sz w:val="24"/>
          <w:szCs w:val="24"/>
        </w:rPr>
        <w:t>ć</w:t>
      </w:r>
      <w:r w:rsidRPr="00F42AE4">
        <w:rPr>
          <w:rFonts w:eastAsia="Times New Roman"/>
          <w:i/>
          <w:iCs/>
          <w:sz w:val="24"/>
          <w:szCs w:val="24"/>
        </w:rPr>
        <w:t>ast proizvod.</w:t>
      </w:r>
    </w:p>
    <w:p w:rsidR="00393B31" w:rsidRPr="00F42AE4" w:rsidRDefault="00393B31" w:rsidP="00425500">
      <w:pPr>
        <w:spacing w:line="237" w:lineRule="exact"/>
        <w:ind w:left="1560" w:hanging="426"/>
        <w:jc w:val="both"/>
        <w:rPr>
          <w:rFonts w:eastAsia="Times New Roman"/>
          <w:i/>
          <w:iCs/>
          <w:sz w:val="24"/>
          <w:szCs w:val="24"/>
        </w:rPr>
      </w:pPr>
    </w:p>
    <w:p w:rsidR="00393B31" w:rsidRPr="00F42AE4" w:rsidRDefault="00CD3B60" w:rsidP="00425500">
      <w:pPr>
        <w:numPr>
          <w:ilvl w:val="0"/>
          <w:numId w:val="102"/>
        </w:numPr>
        <w:tabs>
          <w:tab w:val="left" w:pos="2100"/>
        </w:tabs>
        <w:ind w:left="1560" w:hanging="426"/>
        <w:jc w:val="both"/>
        <w:rPr>
          <w:rFonts w:eastAsia="Times New Roman"/>
          <w:i/>
          <w:iCs/>
          <w:sz w:val="24"/>
          <w:szCs w:val="24"/>
        </w:rPr>
      </w:pPr>
      <w:r w:rsidRPr="00F42AE4">
        <w:rPr>
          <w:rFonts w:eastAsia="Times New Roman"/>
          <w:i/>
          <w:iCs/>
          <w:sz w:val="24"/>
          <w:szCs w:val="24"/>
        </w:rPr>
        <w:t xml:space="preserve">‚Pretvaranje u prah’ jest postupak usitnjavanja materijala do </w:t>
      </w:r>
      <w:r w:rsidRPr="00F42AE4">
        <w:rPr>
          <w:rFonts w:eastAsia="Arial"/>
          <w:i/>
          <w:iCs/>
          <w:sz w:val="24"/>
          <w:szCs w:val="24"/>
        </w:rPr>
        <w:t>č</w:t>
      </w:r>
      <w:r w:rsidRPr="00F42AE4">
        <w:rPr>
          <w:rFonts w:eastAsia="Times New Roman"/>
          <w:i/>
          <w:iCs/>
          <w:sz w:val="24"/>
          <w:szCs w:val="24"/>
        </w:rPr>
        <w:t>estica drobljenjem ili mljevenjem.</w:t>
      </w:r>
    </w:p>
    <w:p w:rsidR="00393B31" w:rsidRPr="00F42AE4" w:rsidRDefault="00393B31" w:rsidP="00425500">
      <w:pPr>
        <w:spacing w:line="253" w:lineRule="exact"/>
        <w:ind w:left="1560" w:hanging="426"/>
        <w:jc w:val="both"/>
        <w:rPr>
          <w:rFonts w:eastAsia="Times New Roman"/>
          <w:i/>
          <w:iCs/>
          <w:sz w:val="24"/>
          <w:szCs w:val="24"/>
        </w:rPr>
      </w:pPr>
    </w:p>
    <w:p w:rsidR="00393B31" w:rsidRPr="00F42AE4" w:rsidRDefault="00CD3B60" w:rsidP="00425500">
      <w:pPr>
        <w:numPr>
          <w:ilvl w:val="0"/>
          <w:numId w:val="102"/>
        </w:numPr>
        <w:tabs>
          <w:tab w:val="left" w:pos="2100"/>
        </w:tabs>
        <w:spacing w:line="245" w:lineRule="auto"/>
        <w:ind w:left="1560" w:hanging="426"/>
        <w:jc w:val="both"/>
        <w:rPr>
          <w:rFonts w:eastAsia="Times New Roman"/>
          <w:i/>
          <w:iCs/>
          <w:sz w:val="24"/>
          <w:szCs w:val="24"/>
        </w:rPr>
      </w:pPr>
      <w:r w:rsidRPr="00F42AE4">
        <w:rPr>
          <w:rFonts w:eastAsia="Times New Roman"/>
          <w:i/>
          <w:iCs/>
          <w:sz w:val="24"/>
          <w:szCs w:val="24"/>
        </w:rPr>
        <w:t>‚Ekstrakcija taline’ jest postupak ‚brze solidifikacije’ i izvla</w:t>
      </w:r>
      <w:r w:rsidRPr="00F42AE4">
        <w:rPr>
          <w:rFonts w:eastAsia="Arial"/>
          <w:i/>
          <w:iCs/>
          <w:sz w:val="24"/>
          <w:szCs w:val="24"/>
        </w:rPr>
        <w:t>č</w:t>
      </w:r>
      <w:r w:rsidRPr="00F42AE4">
        <w:rPr>
          <w:rFonts w:eastAsia="Times New Roman"/>
          <w:i/>
          <w:iCs/>
          <w:sz w:val="24"/>
          <w:szCs w:val="24"/>
        </w:rPr>
        <w:t>enja proizvoda slitine u obliku vrpce ulaganjem kratkog segmenta rotiraju</w:t>
      </w:r>
      <w:r w:rsidRPr="00F42AE4">
        <w:rPr>
          <w:rFonts w:eastAsia="Arial"/>
          <w:i/>
          <w:iCs/>
          <w:sz w:val="24"/>
          <w:szCs w:val="24"/>
        </w:rPr>
        <w:t>ć</w:t>
      </w:r>
      <w:r w:rsidRPr="00F42AE4">
        <w:rPr>
          <w:rFonts w:eastAsia="Times New Roman"/>
          <w:i/>
          <w:iCs/>
          <w:sz w:val="24"/>
          <w:szCs w:val="24"/>
        </w:rPr>
        <w:t>eg ohla</w:t>
      </w:r>
      <w:r w:rsidRPr="00F42AE4">
        <w:rPr>
          <w:rFonts w:eastAsia="Arial"/>
          <w:i/>
          <w:iCs/>
          <w:sz w:val="24"/>
          <w:szCs w:val="24"/>
        </w:rPr>
        <w:t>đ</w:t>
      </w:r>
      <w:r w:rsidRPr="00F42AE4">
        <w:rPr>
          <w:rFonts w:eastAsia="Times New Roman"/>
          <w:i/>
          <w:iCs/>
          <w:sz w:val="24"/>
          <w:szCs w:val="24"/>
        </w:rPr>
        <w:t>enog bloka u kupku rastaljene metalne slitine.</w:t>
      </w:r>
    </w:p>
    <w:p w:rsidR="00393B31" w:rsidRPr="00F42AE4" w:rsidRDefault="00393B31" w:rsidP="00425500">
      <w:pPr>
        <w:spacing w:line="238" w:lineRule="exact"/>
        <w:ind w:left="1560" w:hanging="426"/>
        <w:jc w:val="both"/>
        <w:rPr>
          <w:rFonts w:eastAsia="Times New Roman"/>
          <w:i/>
          <w:iCs/>
          <w:sz w:val="24"/>
          <w:szCs w:val="24"/>
        </w:rPr>
      </w:pPr>
    </w:p>
    <w:p w:rsidR="00393B31" w:rsidRPr="00F42AE4" w:rsidRDefault="00CD3B60" w:rsidP="00425500">
      <w:pPr>
        <w:numPr>
          <w:ilvl w:val="0"/>
          <w:numId w:val="102"/>
        </w:numPr>
        <w:tabs>
          <w:tab w:val="left" w:pos="2100"/>
        </w:tabs>
        <w:ind w:left="1560" w:hanging="426"/>
        <w:jc w:val="both"/>
        <w:rPr>
          <w:rFonts w:eastAsia="Times New Roman"/>
          <w:i/>
          <w:iCs/>
          <w:sz w:val="24"/>
          <w:szCs w:val="24"/>
        </w:rPr>
      </w:pPr>
      <w:r w:rsidRPr="00F42AE4">
        <w:rPr>
          <w:rFonts w:eastAsia="Times New Roman"/>
          <w:i/>
          <w:iCs/>
          <w:sz w:val="24"/>
          <w:szCs w:val="24"/>
        </w:rPr>
        <w:t>‚Mehani</w:t>
      </w:r>
      <w:r w:rsidRPr="00F42AE4">
        <w:rPr>
          <w:rFonts w:eastAsia="Arial"/>
          <w:i/>
          <w:iCs/>
          <w:sz w:val="24"/>
          <w:szCs w:val="24"/>
        </w:rPr>
        <w:t>č</w:t>
      </w:r>
      <w:r w:rsidRPr="00F42AE4">
        <w:rPr>
          <w:rFonts w:eastAsia="Times New Roman"/>
          <w:i/>
          <w:iCs/>
          <w:sz w:val="24"/>
          <w:szCs w:val="24"/>
        </w:rPr>
        <w:t>ko stvaranje slitine’ jest postupak legiranja koji proizlazi iz vezanja, lomljenja i ponovnog vezanja elementarnih i glavnih prahova slitine mehani</w:t>
      </w:r>
      <w:r w:rsidRPr="00F42AE4">
        <w:rPr>
          <w:rFonts w:eastAsia="Arial"/>
          <w:i/>
          <w:iCs/>
          <w:sz w:val="24"/>
          <w:szCs w:val="24"/>
        </w:rPr>
        <w:t>č</w:t>
      </w:r>
      <w:r w:rsidRPr="00F42AE4">
        <w:rPr>
          <w:rFonts w:eastAsia="Times New Roman"/>
          <w:i/>
          <w:iCs/>
          <w:sz w:val="24"/>
          <w:szCs w:val="24"/>
        </w:rPr>
        <w:t xml:space="preserve">kim djelovanjem. Nemetalne </w:t>
      </w:r>
      <w:r w:rsidRPr="00F42AE4">
        <w:rPr>
          <w:rFonts w:eastAsia="Arial"/>
          <w:i/>
          <w:iCs/>
          <w:sz w:val="24"/>
          <w:szCs w:val="24"/>
        </w:rPr>
        <w:t>č</w:t>
      </w:r>
      <w:r w:rsidRPr="00F42AE4">
        <w:rPr>
          <w:rFonts w:eastAsia="Times New Roman"/>
          <w:i/>
          <w:iCs/>
          <w:sz w:val="24"/>
          <w:szCs w:val="24"/>
        </w:rPr>
        <w:t>estice mogu biti uklju</w:t>
      </w:r>
      <w:r w:rsidRPr="00F42AE4">
        <w:rPr>
          <w:rFonts w:eastAsia="Arial"/>
          <w:i/>
          <w:iCs/>
          <w:sz w:val="24"/>
          <w:szCs w:val="24"/>
        </w:rPr>
        <w:t>č</w:t>
      </w:r>
      <w:r w:rsidRPr="00F42AE4">
        <w:rPr>
          <w:rFonts w:eastAsia="Times New Roman"/>
          <w:i/>
          <w:iCs/>
          <w:sz w:val="24"/>
          <w:szCs w:val="24"/>
        </w:rPr>
        <w:t>ene u slitinu dodavanjem odgovaraju</w:t>
      </w:r>
      <w:r w:rsidRPr="00F42AE4">
        <w:rPr>
          <w:rFonts w:eastAsia="Arial"/>
          <w:i/>
          <w:iCs/>
          <w:sz w:val="24"/>
          <w:szCs w:val="24"/>
        </w:rPr>
        <w:t>ć</w:t>
      </w:r>
      <w:r w:rsidRPr="00F42AE4">
        <w:rPr>
          <w:rFonts w:eastAsia="Times New Roman"/>
          <w:i/>
          <w:iCs/>
          <w:sz w:val="24"/>
          <w:szCs w:val="24"/>
        </w:rPr>
        <w:t>ih prahova.</w:t>
      </w:r>
    </w:p>
    <w:p w:rsidR="00393B31" w:rsidRPr="00F42AE4" w:rsidRDefault="00393B31" w:rsidP="00425500">
      <w:pPr>
        <w:spacing w:line="242" w:lineRule="exact"/>
        <w:ind w:left="1560" w:hanging="426"/>
        <w:jc w:val="both"/>
        <w:rPr>
          <w:rFonts w:eastAsia="Times New Roman"/>
          <w:i/>
          <w:iCs/>
          <w:sz w:val="24"/>
          <w:szCs w:val="24"/>
        </w:rPr>
      </w:pPr>
    </w:p>
    <w:p w:rsidR="00393B31" w:rsidRPr="00F42AE4" w:rsidRDefault="00CD3B60" w:rsidP="00425500">
      <w:pPr>
        <w:numPr>
          <w:ilvl w:val="0"/>
          <w:numId w:val="102"/>
        </w:numPr>
        <w:tabs>
          <w:tab w:val="left" w:pos="2100"/>
        </w:tabs>
        <w:spacing w:line="246" w:lineRule="auto"/>
        <w:ind w:left="1560" w:hanging="426"/>
        <w:jc w:val="both"/>
        <w:rPr>
          <w:rFonts w:eastAsia="Times New Roman"/>
          <w:i/>
          <w:iCs/>
          <w:sz w:val="24"/>
          <w:szCs w:val="24"/>
        </w:rPr>
      </w:pPr>
      <w:r w:rsidRPr="00F42AE4">
        <w:rPr>
          <w:rFonts w:eastAsia="Times New Roman"/>
          <w:i/>
          <w:iCs/>
          <w:sz w:val="24"/>
          <w:szCs w:val="24"/>
        </w:rPr>
        <w:t xml:space="preserve">‚Atomizacija plazmom’ jest postupak kojim se rastaljen mlaz ili kruti metal razbija u kapljice promjera 500 </w:t>
      </w:r>
      <w:r w:rsidRPr="00F42AE4">
        <w:rPr>
          <w:rFonts w:eastAsia="Arial"/>
          <w:i/>
          <w:iCs/>
          <w:sz w:val="24"/>
          <w:szCs w:val="24"/>
        </w:rPr>
        <w:t>μ</w:t>
      </w:r>
      <w:r w:rsidRPr="00F42AE4">
        <w:rPr>
          <w:rFonts w:eastAsia="Times New Roman"/>
          <w:i/>
          <w:iCs/>
          <w:sz w:val="24"/>
          <w:szCs w:val="24"/>
        </w:rPr>
        <w:t>m ili manje plazma plamenicima u okruženju inertnog plina.</w:t>
      </w:r>
    </w:p>
    <w:p w:rsidR="00393B31" w:rsidRPr="00F42AE4" w:rsidRDefault="00393B31" w:rsidP="00425500">
      <w:pPr>
        <w:spacing w:line="237" w:lineRule="exact"/>
        <w:ind w:left="1560" w:hanging="426"/>
        <w:jc w:val="both"/>
        <w:rPr>
          <w:rFonts w:eastAsia="Times New Roman"/>
          <w:i/>
          <w:iCs/>
          <w:sz w:val="24"/>
          <w:szCs w:val="24"/>
        </w:rPr>
      </w:pPr>
    </w:p>
    <w:p w:rsidR="00393B31" w:rsidRPr="00F42AE4" w:rsidRDefault="00CD3B60" w:rsidP="00425500">
      <w:pPr>
        <w:numPr>
          <w:ilvl w:val="0"/>
          <w:numId w:val="102"/>
        </w:numPr>
        <w:tabs>
          <w:tab w:val="left" w:pos="2100"/>
        </w:tabs>
        <w:spacing w:line="245" w:lineRule="auto"/>
        <w:ind w:left="1560" w:hanging="426"/>
        <w:jc w:val="both"/>
        <w:rPr>
          <w:rFonts w:eastAsia="Times New Roman"/>
          <w:i/>
          <w:iCs/>
          <w:sz w:val="24"/>
          <w:szCs w:val="24"/>
        </w:rPr>
      </w:pPr>
      <w:r w:rsidRPr="00F42AE4">
        <w:rPr>
          <w:rFonts w:eastAsia="Times New Roman"/>
          <w:i/>
          <w:iCs/>
          <w:sz w:val="24"/>
          <w:szCs w:val="24"/>
        </w:rPr>
        <w:t>‚Brza solidifikacija’ jest postupak koji uklju</w:t>
      </w:r>
      <w:r w:rsidRPr="00F42AE4">
        <w:rPr>
          <w:rFonts w:eastAsia="Arial"/>
          <w:i/>
          <w:iCs/>
          <w:sz w:val="24"/>
          <w:szCs w:val="24"/>
        </w:rPr>
        <w:t>č</w:t>
      </w:r>
      <w:r w:rsidRPr="00F42AE4">
        <w:rPr>
          <w:rFonts w:eastAsia="Times New Roman"/>
          <w:i/>
          <w:iCs/>
          <w:sz w:val="24"/>
          <w:szCs w:val="24"/>
        </w:rPr>
        <w:t>uje solidifikaciju rastaljenog materijala pri brzinama hla</w:t>
      </w:r>
      <w:r w:rsidRPr="00F42AE4">
        <w:rPr>
          <w:rFonts w:eastAsia="Arial"/>
          <w:i/>
          <w:iCs/>
          <w:sz w:val="24"/>
          <w:szCs w:val="24"/>
        </w:rPr>
        <w:t>đ</w:t>
      </w:r>
      <w:r w:rsidRPr="00F42AE4">
        <w:rPr>
          <w:rFonts w:eastAsia="Times New Roman"/>
          <w:i/>
          <w:iCs/>
          <w:sz w:val="24"/>
          <w:szCs w:val="24"/>
        </w:rPr>
        <w:t>enja ve</w:t>
      </w:r>
      <w:r w:rsidRPr="00F42AE4">
        <w:rPr>
          <w:rFonts w:eastAsia="Arial"/>
          <w:i/>
          <w:iCs/>
          <w:sz w:val="24"/>
          <w:szCs w:val="24"/>
        </w:rPr>
        <w:t>ć</w:t>
      </w:r>
      <w:r w:rsidRPr="00F42AE4">
        <w:rPr>
          <w:rFonts w:eastAsia="Times New Roman"/>
          <w:i/>
          <w:iCs/>
          <w:sz w:val="24"/>
          <w:szCs w:val="24"/>
        </w:rPr>
        <w:t>ima od 1 000 K/s.</w:t>
      </w:r>
    </w:p>
    <w:p w:rsidR="00393B31" w:rsidRPr="00F42AE4" w:rsidRDefault="00393B31" w:rsidP="00425500">
      <w:pPr>
        <w:spacing w:line="238" w:lineRule="exact"/>
        <w:jc w:val="both"/>
        <w:rPr>
          <w:sz w:val="24"/>
          <w:szCs w:val="24"/>
        </w:rPr>
      </w:pPr>
    </w:p>
    <w:p w:rsidR="00393B31" w:rsidRPr="00AC2292" w:rsidRDefault="00CD3B60" w:rsidP="00425500">
      <w:pPr>
        <w:tabs>
          <w:tab w:val="left" w:pos="1500"/>
        </w:tabs>
        <w:ind w:left="709" w:hanging="709"/>
        <w:jc w:val="both"/>
        <w:rPr>
          <w:b/>
          <w:sz w:val="24"/>
          <w:szCs w:val="24"/>
        </w:rPr>
      </w:pPr>
      <w:r w:rsidRPr="00AC2292">
        <w:rPr>
          <w:rFonts w:eastAsia="Times New Roman"/>
          <w:b/>
          <w:sz w:val="24"/>
          <w:szCs w:val="24"/>
        </w:rPr>
        <w:t>1C003</w:t>
      </w:r>
      <w:r w:rsidR="00BA32DB" w:rsidRPr="00AC2292">
        <w:rPr>
          <w:b/>
          <w:sz w:val="24"/>
          <w:szCs w:val="24"/>
        </w:rPr>
        <w:t xml:space="preserve"> </w:t>
      </w:r>
      <w:r w:rsidRPr="00AC2292">
        <w:rPr>
          <w:rFonts w:eastAsia="Times New Roman"/>
          <w:b/>
          <w:sz w:val="24"/>
          <w:szCs w:val="24"/>
        </w:rPr>
        <w:t>Magnetni metali, svih vrsta i bilo kojeg oblika, koji imaju bilo koju od sljede</w:t>
      </w:r>
      <w:r w:rsidRPr="00AC2292">
        <w:rPr>
          <w:rFonts w:eastAsia="Arial"/>
          <w:b/>
          <w:sz w:val="24"/>
          <w:szCs w:val="24"/>
        </w:rPr>
        <w:t>ć</w:t>
      </w:r>
      <w:r w:rsidR="00BA32DB" w:rsidRPr="00AC2292">
        <w:rPr>
          <w:rFonts w:eastAsia="Times New Roman"/>
          <w:b/>
          <w:sz w:val="24"/>
          <w:szCs w:val="24"/>
        </w:rPr>
        <w:t xml:space="preserve">ih </w:t>
      </w:r>
      <w:r w:rsidRPr="00AC2292">
        <w:rPr>
          <w:rFonts w:eastAsia="Times New Roman"/>
          <w:b/>
          <w:sz w:val="24"/>
          <w:szCs w:val="24"/>
        </w:rPr>
        <w:t>zna</w:t>
      </w:r>
      <w:r w:rsidRPr="00AC2292">
        <w:rPr>
          <w:rFonts w:eastAsia="Arial"/>
          <w:b/>
          <w:sz w:val="24"/>
          <w:szCs w:val="24"/>
        </w:rPr>
        <w:t>č</w:t>
      </w:r>
      <w:r w:rsidRPr="00AC2292">
        <w:rPr>
          <w:rFonts w:eastAsia="Times New Roman"/>
          <w:b/>
          <w:sz w:val="24"/>
          <w:szCs w:val="24"/>
        </w:rPr>
        <w:t>ajki:</w:t>
      </w:r>
    </w:p>
    <w:p w:rsidR="00393B31" w:rsidRPr="00F42AE4" w:rsidRDefault="00393B31" w:rsidP="00425500">
      <w:pPr>
        <w:spacing w:line="255" w:lineRule="exact"/>
        <w:jc w:val="both"/>
        <w:rPr>
          <w:sz w:val="24"/>
          <w:szCs w:val="24"/>
        </w:rPr>
      </w:pPr>
    </w:p>
    <w:p w:rsidR="00393B31" w:rsidRPr="00F42AE4" w:rsidRDefault="00CD3B60" w:rsidP="00425500">
      <w:pPr>
        <w:numPr>
          <w:ilvl w:val="0"/>
          <w:numId w:val="103"/>
        </w:numPr>
        <w:tabs>
          <w:tab w:val="left" w:pos="1759"/>
          <w:tab w:val="left" w:pos="8505"/>
        </w:tabs>
        <w:spacing w:line="517" w:lineRule="auto"/>
        <w:ind w:left="1134" w:hanging="425"/>
        <w:jc w:val="both"/>
        <w:rPr>
          <w:rFonts w:eastAsia="Times New Roman"/>
          <w:sz w:val="24"/>
          <w:szCs w:val="24"/>
        </w:rPr>
      </w:pPr>
      <w:r w:rsidRPr="00F42AE4">
        <w:rPr>
          <w:rFonts w:eastAsia="Times New Roman"/>
          <w:sz w:val="24"/>
          <w:szCs w:val="24"/>
        </w:rPr>
        <w:t>po</w:t>
      </w:r>
      <w:r w:rsidRPr="00F42AE4">
        <w:rPr>
          <w:rFonts w:eastAsia="Arial"/>
          <w:sz w:val="24"/>
          <w:szCs w:val="24"/>
        </w:rPr>
        <w:t>č</w:t>
      </w:r>
      <w:r w:rsidRPr="00F42AE4">
        <w:rPr>
          <w:rFonts w:eastAsia="Times New Roman"/>
          <w:sz w:val="24"/>
          <w:szCs w:val="24"/>
        </w:rPr>
        <w:t>etna relativn</w:t>
      </w:r>
      <w:r w:rsidR="00E02BDC">
        <w:rPr>
          <w:rFonts w:eastAsia="Times New Roman"/>
          <w:sz w:val="24"/>
          <w:szCs w:val="24"/>
        </w:rPr>
        <w:t xml:space="preserve">a propusnost 120 000 ili više i </w:t>
      </w:r>
      <w:r w:rsidRPr="00F42AE4">
        <w:rPr>
          <w:rFonts w:eastAsia="Times New Roman"/>
          <w:sz w:val="24"/>
          <w:szCs w:val="24"/>
        </w:rPr>
        <w:t xml:space="preserve">debljina 0,05 mm ili manje; </w:t>
      </w:r>
      <w:r w:rsidRPr="00F42AE4">
        <w:rPr>
          <w:rFonts w:eastAsia="Times New Roman"/>
          <w:i/>
          <w:iCs/>
          <w:sz w:val="24"/>
          <w:szCs w:val="24"/>
          <w:u w:val="single"/>
        </w:rPr>
        <w:t>Tehni</w:t>
      </w:r>
      <w:r w:rsidRPr="00F42AE4">
        <w:rPr>
          <w:rFonts w:eastAsia="Arial"/>
          <w:i/>
          <w:iCs/>
          <w:sz w:val="24"/>
          <w:szCs w:val="24"/>
          <w:u w:val="single"/>
        </w:rPr>
        <w:t>č</w:t>
      </w:r>
      <w:r w:rsidR="007D6887">
        <w:rPr>
          <w:rFonts w:eastAsia="Times New Roman"/>
          <w:i/>
          <w:iCs/>
          <w:sz w:val="24"/>
          <w:szCs w:val="24"/>
          <w:u w:val="single"/>
        </w:rPr>
        <w:t xml:space="preserve">ka </w:t>
      </w:r>
      <w:r w:rsidR="007D6887">
        <w:rPr>
          <w:rFonts w:eastAsia="Times New Roman"/>
          <w:i/>
          <w:iCs/>
          <w:sz w:val="24"/>
          <w:szCs w:val="24"/>
          <w:u w:val="single"/>
          <w:lang w:val="en-US"/>
        </w:rPr>
        <w:t>N</w:t>
      </w:r>
      <w:r w:rsidRPr="00F42AE4">
        <w:rPr>
          <w:rFonts w:eastAsia="Times New Roman"/>
          <w:i/>
          <w:iCs/>
          <w:sz w:val="24"/>
          <w:szCs w:val="24"/>
          <w:u w:val="single"/>
        </w:rPr>
        <w:t>apomena:</w:t>
      </w:r>
    </w:p>
    <w:p w:rsidR="00393B31" w:rsidRPr="00F42AE4" w:rsidRDefault="00CD3B60" w:rsidP="00425500">
      <w:pPr>
        <w:ind w:left="1134"/>
        <w:jc w:val="both"/>
        <w:rPr>
          <w:rFonts w:eastAsia="Times New Roman"/>
          <w:sz w:val="24"/>
          <w:szCs w:val="24"/>
        </w:rPr>
      </w:pPr>
      <w:r w:rsidRPr="00F42AE4">
        <w:rPr>
          <w:rFonts w:eastAsia="Times New Roman"/>
          <w:i/>
          <w:iCs/>
          <w:sz w:val="24"/>
          <w:szCs w:val="24"/>
        </w:rPr>
        <w:t>Mjerenje po</w:t>
      </w:r>
      <w:r w:rsidRPr="00F42AE4">
        <w:rPr>
          <w:rFonts w:eastAsia="Arial"/>
          <w:i/>
          <w:iCs/>
          <w:sz w:val="24"/>
          <w:szCs w:val="24"/>
        </w:rPr>
        <w:t>č</w:t>
      </w:r>
      <w:r w:rsidRPr="00F42AE4">
        <w:rPr>
          <w:rFonts w:eastAsia="Times New Roman"/>
          <w:i/>
          <w:iCs/>
          <w:sz w:val="24"/>
          <w:szCs w:val="24"/>
        </w:rPr>
        <w:t>etne relativne propusnosti mora se izvesti na materijalima koji su u potpunosti kaljeni.</w:t>
      </w:r>
    </w:p>
    <w:p w:rsidR="00393B31" w:rsidRPr="00F42AE4" w:rsidRDefault="00393B31" w:rsidP="00425500">
      <w:pPr>
        <w:spacing w:line="253" w:lineRule="exact"/>
        <w:ind w:left="1134" w:hanging="425"/>
        <w:jc w:val="both"/>
        <w:rPr>
          <w:rFonts w:eastAsia="Times New Roman"/>
          <w:sz w:val="24"/>
          <w:szCs w:val="24"/>
        </w:rPr>
      </w:pPr>
    </w:p>
    <w:p w:rsidR="00393B31" w:rsidRPr="00F42AE4" w:rsidRDefault="00CD3B60" w:rsidP="00425500">
      <w:pPr>
        <w:numPr>
          <w:ilvl w:val="0"/>
          <w:numId w:val="103"/>
        </w:numPr>
        <w:tabs>
          <w:tab w:val="left" w:pos="1760"/>
        </w:tabs>
        <w:ind w:left="1134" w:hanging="425"/>
        <w:jc w:val="both"/>
        <w:rPr>
          <w:rFonts w:eastAsia="Times New Roman"/>
          <w:sz w:val="24"/>
          <w:szCs w:val="24"/>
        </w:rPr>
      </w:pPr>
      <w:r w:rsidRPr="00F42AE4">
        <w:rPr>
          <w:rFonts w:eastAsia="Times New Roman"/>
          <w:sz w:val="24"/>
          <w:szCs w:val="24"/>
        </w:rPr>
        <w:t>magnetski opredijeljene slitine koje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26" w:lineRule="exact"/>
        <w:ind w:left="1134" w:hanging="425"/>
        <w:jc w:val="both"/>
        <w:rPr>
          <w:rFonts w:eastAsia="Times New Roman"/>
          <w:sz w:val="24"/>
          <w:szCs w:val="24"/>
        </w:rPr>
      </w:pPr>
    </w:p>
    <w:p w:rsidR="00393B31" w:rsidRPr="00F42AE4" w:rsidRDefault="00CD3B60" w:rsidP="00425500">
      <w:pPr>
        <w:numPr>
          <w:ilvl w:val="1"/>
          <w:numId w:val="103"/>
        </w:numPr>
        <w:tabs>
          <w:tab w:val="left" w:pos="1560"/>
        </w:tabs>
        <w:ind w:left="1134"/>
        <w:jc w:val="both"/>
        <w:rPr>
          <w:rFonts w:eastAsia="Times New Roman"/>
          <w:sz w:val="24"/>
          <w:szCs w:val="24"/>
        </w:rPr>
      </w:pPr>
      <w:r w:rsidRPr="00F42AE4">
        <w:rPr>
          <w:rFonts w:eastAsia="Times New Roman"/>
          <w:sz w:val="24"/>
          <w:szCs w:val="24"/>
        </w:rPr>
        <w:t>magnetski opredijeljena zasi</w:t>
      </w:r>
      <w:r w:rsidRPr="00F42AE4">
        <w:rPr>
          <w:rFonts w:eastAsia="Arial"/>
          <w:sz w:val="24"/>
          <w:szCs w:val="24"/>
        </w:rPr>
        <w:t>ć</w:t>
      </w:r>
      <w:r w:rsidRPr="00F42AE4">
        <w:rPr>
          <w:rFonts w:eastAsia="Times New Roman"/>
          <w:sz w:val="24"/>
          <w:szCs w:val="24"/>
        </w:rPr>
        <w:t>enost ve</w:t>
      </w:r>
      <w:r w:rsidRPr="00F42AE4">
        <w:rPr>
          <w:rFonts w:eastAsia="Arial"/>
          <w:sz w:val="24"/>
          <w:szCs w:val="24"/>
        </w:rPr>
        <w:t>ć</w:t>
      </w:r>
      <w:r w:rsidRPr="00F42AE4">
        <w:rPr>
          <w:rFonts w:eastAsia="Times New Roman"/>
          <w:sz w:val="24"/>
          <w:szCs w:val="24"/>
        </w:rPr>
        <w:t xml:space="preserve">a od 5 × 10 </w:t>
      </w:r>
      <w:r w:rsidRPr="00F42AE4">
        <w:rPr>
          <w:rFonts w:eastAsia="Times New Roman"/>
          <w:sz w:val="24"/>
          <w:szCs w:val="24"/>
          <w:vertAlign w:val="superscript"/>
        </w:rPr>
        <w:t>–4</w:t>
      </w:r>
      <w:r w:rsidRPr="00F42AE4">
        <w:rPr>
          <w:rFonts w:eastAsia="Times New Roman"/>
          <w:sz w:val="24"/>
          <w:szCs w:val="24"/>
        </w:rPr>
        <w:t xml:space="preserve">; </w:t>
      </w:r>
      <w:r w:rsidRPr="00F42AE4">
        <w:rPr>
          <w:rFonts w:eastAsia="Times New Roman"/>
          <w:sz w:val="24"/>
          <w:szCs w:val="24"/>
          <w:u w:val="single"/>
        </w:rPr>
        <w:t>ili</w:t>
      </w:r>
    </w:p>
    <w:p w:rsidR="00393B31" w:rsidRPr="00F42AE4" w:rsidRDefault="00393B31" w:rsidP="00425500">
      <w:pPr>
        <w:tabs>
          <w:tab w:val="left" w:pos="1560"/>
        </w:tabs>
        <w:spacing w:line="179" w:lineRule="exact"/>
        <w:ind w:left="1134"/>
        <w:jc w:val="both"/>
        <w:rPr>
          <w:rFonts w:eastAsia="Times New Roman"/>
          <w:sz w:val="24"/>
          <w:szCs w:val="24"/>
        </w:rPr>
      </w:pPr>
    </w:p>
    <w:p w:rsidR="00393B31" w:rsidRPr="00F42AE4" w:rsidRDefault="00CD3B60" w:rsidP="00425500">
      <w:pPr>
        <w:numPr>
          <w:ilvl w:val="1"/>
          <w:numId w:val="103"/>
        </w:numPr>
        <w:tabs>
          <w:tab w:val="left" w:pos="1560"/>
        </w:tabs>
        <w:ind w:left="1134"/>
        <w:jc w:val="both"/>
        <w:rPr>
          <w:rFonts w:eastAsia="Times New Roman"/>
          <w:sz w:val="24"/>
          <w:szCs w:val="24"/>
        </w:rPr>
      </w:pPr>
      <w:r w:rsidRPr="00F42AE4">
        <w:rPr>
          <w:rFonts w:eastAsia="Times New Roman"/>
          <w:sz w:val="24"/>
          <w:szCs w:val="24"/>
        </w:rPr>
        <w:t>magnetomehani</w:t>
      </w:r>
      <w:r w:rsidRPr="00F42AE4">
        <w:rPr>
          <w:rFonts w:eastAsia="Arial"/>
          <w:sz w:val="24"/>
          <w:szCs w:val="24"/>
        </w:rPr>
        <w:t>č</w:t>
      </w:r>
      <w:r w:rsidRPr="00F42AE4">
        <w:rPr>
          <w:rFonts w:eastAsia="Times New Roman"/>
          <w:sz w:val="24"/>
          <w:szCs w:val="24"/>
        </w:rPr>
        <w:t>ki faktor spajanja (k) ve</w:t>
      </w:r>
      <w:r w:rsidRPr="00F42AE4">
        <w:rPr>
          <w:rFonts w:eastAsia="Arial"/>
          <w:sz w:val="24"/>
          <w:szCs w:val="24"/>
        </w:rPr>
        <w:t>ć</w:t>
      </w:r>
      <w:r w:rsidRPr="00F42AE4">
        <w:rPr>
          <w:rFonts w:eastAsia="Times New Roman"/>
          <w:sz w:val="24"/>
          <w:szCs w:val="24"/>
        </w:rPr>
        <w:t xml:space="preserve">i od 0,8; </w:t>
      </w:r>
      <w:r w:rsidRPr="00F42AE4">
        <w:rPr>
          <w:rFonts w:eastAsia="Times New Roman"/>
          <w:sz w:val="24"/>
          <w:szCs w:val="24"/>
          <w:u w:val="single"/>
        </w:rPr>
        <w:t>ili</w:t>
      </w:r>
    </w:p>
    <w:p w:rsidR="00393B31" w:rsidRDefault="00393B31" w:rsidP="00425500">
      <w:pPr>
        <w:ind w:left="1134" w:hanging="425"/>
        <w:jc w:val="both"/>
        <w:rPr>
          <w:sz w:val="24"/>
          <w:szCs w:val="24"/>
        </w:rPr>
      </w:pPr>
    </w:p>
    <w:p w:rsidR="009B0753" w:rsidRPr="00F42AE4" w:rsidRDefault="009B0753" w:rsidP="00425500">
      <w:pPr>
        <w:numPr>
          <w:ilvl w:val="0"/>
          <w:numId w:val="104"/>
        </w:numPr>
        <w:tabs>
          <w:tab w:val="left" w:pos="1780"/>
        </w:tabs>
        <w:ind w:left="1134" w:hanging="425"/>
        <w:jc w:val="both"/>
        <w:rPr>
          <w:rFonts w:eastAsia="Times New Roman"/>
          <w:sz w:val="24"/>
          <w:szCs w:val="24"/>
        </w:rPr>
      </w:pPr>
      <w:r w:rsidRPr="00F42AE4">
        <w:rPr>
          <w:rFonts w:eastAsia="Times New Roman"/>
          <w:sz w:val="24"/>
          <w:szCs w:val="24"/>
        </w:rPr>
        <w:t>amorfne ili ‚nanokristalinske’ trake slitine koje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9B0753" w:rsidRPr="00F42AE4" w:rsidRDefault="009B0753" w:rsidP="00425500">
      <w:pPr>
        <w:spacing w:line="205" w:lineRule="exact"/>
        <w:ind w:left="1134" w:hanging="425"/>
        <w:jc w:val="both"/>
        <w:rPr>
          <w:rFonts w:eastAsia="Times New Roman"/>
          <w:sz w:val="24"/>
          <w:szCs w:val="24"/>
        </w:rPr>
      </w:pPr>
    </w:p>
    <w:p w:rsidR="009B0753" w:rsidRPr="00F42AE4" w:rsidRDefault="009B0753" w:rsidP="00425500">
      <w:pPr>
        <w:numPr>
          <w:ilvl w:val="1"/>
          <w:numId w:val="104"/>
        </w:numPr>
        <w:tabs>
          <w:tab w:val="left" w:pos="2020"/>
        </w:tabs>
        <w:ind w:left="1560" w:hanging="426"/>
        <w:jc w:val="both"/>
        <w:rPr>
          <w:rFonts w:eastAsia="Times New Roman"/>
          <w:sz w:val="24"/>
          <w:szCs w:val="24"/>
        </w:rPr>
      </w:pPr>
      <w:r w:rsidRPr="00F42AE4">
        <w:rPr>
          <w:rFonts w:eastAsia="Times New Roman"/>
          <w:sz w:val="24"/>
          <w:szCs w:val="24"/>
        </w:rPr>
        <w:t>spoj s masenim udjelom željeza, kobalta ili nikla 75 % ili više;</w:t>
      </w:r>
    </w:p>
    <w:p w:rsidR="009B0753" w:rsidRPr="00F42AE4" w:rsidRDefault="009B0753" w:rsidP="00425500">
      <w:pPr>
        <w:spacing w:line="207" w:lineRule="exact"/>
        <w:ind w:left="1560" w:hanging="426"/>
        <w:jc w:val="both"/>
        <w:rPr>
          <w:rFonts w:eastAsia="Times New Roman"/>
          <w:sz w:val="24"/>
          <w:szCs w:val="24"/>
        </w:rPr>
      </w:pPr>
    </w:p>
    <w:p w:rsidR="009B0753" w:rsidRPr="00F42AE4" w:rsidRDefault="009B0753" w:rsidP="00425500">
      <w:pPr>
        <w:numPr>
          <w:ilvl w:val="1"/>
          <w:numId w:val="104"/>
        </w:numPr>
        <w:tabs>
          <w:tab w:val="left" w:pos="2020"/>
        </w:tabs>
        <w:ind w:left="1560" w:hanging="426"/>
        <w:jc w:val="both"/>
        <w:rPr>
          <w:rFonts w:eastAsia="Times New Roman"/>
          <w:sz w:val="24"/>
          <w:szCs w:val="24"/>
        </w:rPr>
      </w:pPr>
      <w:r w:rsidRPr="00F42AE4">
        <w:rPr>
          <w:rFonts w:eastAsia="Times New Roman"/>
          <w:sz w:val="24"/>
          <w:szCs w:val="24"/>
        </w:rPr>
        <w:t>magnetna indukcija zasi</w:t>
      </w:r>
      <w:r w:rsidRPr="00F42AE4">
        <w:rPr>
          <w:rFonts w:eastAsia="Arial"/>
          <w:sz w:val="24"/>
          <w:szCs w:val="24"/>
        </w:rPr>
        <w:t>ć</w:t>
      </w:r>
      <w:r w:rsidRPr="00F42AE4">
        <w:rPr>
          <w:rFonts w:eastAsia="Times New Roman"/>
          <w:sz w:val="24"/>
          <w:szCs w:val="24"/>
        </w:rPr>
        <w:t xml:space="preserve">enosti (Bs) od 1,6 T ili više; </w:t>
      </w:r>
      <w:r w:rsidRPr="00F42AE4">
        <w:rPr>
          <w:rFonts w:eastAsia="Times New Roman"/>
          <w:sz w:val="24"/>
          <w:szCs w:val="24"/>
          <w:u w:val="single"/>
        </w:rPr>
        <w:t>i</w:t>
      </w:r>
    </w:p>
    <w:p w:rsidR="009B0753" w:rsidRPr="00F42AE4" w:rsidRDefault="009B0753" w:rsidP="00425500">
      <w:pPr>
        <w:spacing w:line="205" w:lineRule="exact"/>
        <w:ind w:left="1560" w:hanging="426"/>
        <w:jc w:val="both"/>
        <w:rPr>
          <w:rFonts w:eastAsia="Times New Roman"/>
          <w:sz w:val="24"/>
          <w:szCs w:val="24"/>
        </w:rPr>
      </w:pPr>
    </w:p>
    <w:p w:rsidR="009B0753" w:rsidRPr="00F42AE4" w:rsidRDefault="009B0753" w:rsidP="00425500">
      <w:pPr>
        <w:numPr>
          <w:ilvl w:val="1"/>
          <w:numId w:val="104"/>
        </w:numPr>
        <w:tabs>
          <w:tab w:val="left" w:pos="2020"/>
        </w:tabs>
        <w:ind w:left="1560" w:hanging="426"/>
        <w:jc w:val="both"/>
        <w:rPr>
          <w:rFonts w:eastAsia="Times New Roman"/>
          <w:sz w:val="24"/>
          <w:szCs w:val="24"/>
        </w:rPr>
      </w:pPr>
      <w:r w:rsidRPr="00F42AE4">
        <w:rPr>
          <w:rFonts w:eastAsia="Times New Roman"/>
          <w:sz w:val="24"/>
          <w:szCs w:val="24"/>
        </w:rPr>
        <w:t>nešto od sljede</w:t>
      </w:r>
      <w:r w:rsidRPr="00F42AE4">
        <w:rPr>
          <w:rFonts w:eastAsia="Arial"/>
          <w:sz w:val="24"/>
          <w:szCs w:val="24"/>
        </w:rPr>
        <w:t>ć</w:t>
      </w:r>
      <w:r w:rsidRPr="00F42AE4">
        <w:rPr>
          <w:rFonts w:eastAsia="Times New Roman"/>
          <w:sz w:val="24"/>
          <w:szCs w:val="24"/>
        </w:rPr>
        <w:t>ega:</w:t>
      </w:r>
    </w:p>
    <w:p w:rsidR="009B0753" w:rsidRPr="00F42AE4" w:rsidRDefault="009B0753" w:rsidP="00425500">
      <w:pPr>
        <w:spacing w:line="205" w:lineRule="exact"/>
        <w:ind w:left="1134" w:hanging="425"/>
        <w:jc w:val="both"/>
        <w:rPr>
          <w:rFonts w:eastAsia="Times New Roman"/>
          <w:sz w:val="24"/>
          <w:szCs w:val="24"/>
        </w:rPr>
      </w:pPr>
    </w:p>
    <w:p w:rsidR="009B0753" w:rsidRPr="00F42AE4" w:rsidRDefault="009B0753" w:rsidP="00425500">
      <w:pPr>
        <w:numPr>
          <w:ilvl w:val="2"/>
          <w:numId w:val="104"/>
        </w:numPr>
        <w:tabs>
          <w:tab w:val="left" w:pos="2240"/>
        </w:tabs>
        <w:ind w:left="1843" w:hanging="283"/>
        <w:jc w:val="both"/>
        <w:rPr>
          <w:rFonts w:eastAsia="Times New Roman"/>
          <w:sz w:val="24"/>
          <w:szCs w:val="24"/>
        </w:rPr>
      </w:pPr>
      <w:r w:rsidRPr="00F42AE4">
        <w:rPr>
          <w:rFonts w:eastAsia="Times New Roman"/>
          <w:sz w:val="24"/>
          <w:szCs w:val="24"/>
        </w:rPr>
        <w:t xml:space="preserve">debljina trake 0,02 mm ili manje; </w:t>
      </w:r>
      <w:r w:rsidRPr="00F42AE4">
        <w:rPr>
          <w:rFonts w:eastAsia="Times New Roman"/>
          <w:sz w:val="24"/>
          <w:szCs w:val="24"/>
          <w:u w:val="single"/>
        </w:rPr>
        <w:t>ili</w:t>
      </w:r>
    </w:p>
    <w:p w:rsidR="009B0753" w:rsidRPr="00F42AE4" w:rsidRDefault="009B0753" w:rsidP="00425500">
      <w:pPr>
        <w:spacing w:line="179" w:lineRule="exact"/>
        <w:ind w:left="1843" w:hanging="283"/>
        <w:jc w:val="both"/>
        <w:rPr>
          <w:rFonts w:eastAsia="Times New Roman"/>
          <w:sz w:val="24"/>
          <w:szCs w:val="24"/>
        </w:rPr>
      </w:pPr>
    </w:p>
    <w:p w:rsidR="009B0753" w:rsidRPr="00F42AE4" w:rsidRDefault="009B0753" w:rsidP="00425500">
      <w:pPr>
        <w:numPr>
          <w:ilvl w:val="2"/>
          <w:numId w:val="104"/>
        </w:numPr>
        <w:tabs>
          <w:tab w:val="left" w:pos="2240"/>
        </w:tabs>
        <w:ind w:left="1843" w:hanging="283"/>
        <w:jc w:val="both"/>
        <w:rPr>
          <w:rFonts w:eastAsia="Times New Roman"/>
          <w:sz w:val="24"/>
          <w:szCs w:val="24"/>
        </w:rPr>
      </w:pPr>
      <w:r w:rsidRPr="00F42AE4">
        <w:rPr>
          <w:rFonts w:eastAsia="Times New Roman"/>
          <w:sz w:val="24"/>
          <w:szCs w:val="24"/>
        </w:rPr>
        <w:t>elektri</w:t>
      </w:r>
      <w:r w:rsidRPr="00F42AE4">
        <w:rPr>
          <w:rFonts w:eastAsia="Arial"/>
          <w:sz w:val="24"/>
          <w:szCs w:val="24"/>
        </w:rPr>
        <w:t>č</w:t>
      </w:r>
      <w:r w:rsidRPr="00F42AE4">
        <w:rPr>
          <w:rFonts w:eastAsia="Times New Roman"/>
          <w:sz w:val="24"/>
          <w:szCs w:val="24"/>
        </w:rPr>
        <w:t xml:space="preserve">na otpornost 2 × 10 </w:t>
      </w:r>
      <w:r w:rsidRPr="00F42AE4">
        <w:rPr>
          <w:rFonts w:eastAsia="Times New Roman"/>
          <w:sz w:val="24"/>
          <w:szCs w:val="24"/>
          <w:vertAlign w:val="superscript"/>
        </w:rPr>
        <w:t>–4</w:t>
      </w:r>
      <w:r w:rsidRPr="00F42AE4">
        <w:rPr>
          <w:rFonts w:eastAsia="Times New Roman"/>
          <w:sz w:val="24"/>
          <w:szCs w:val="24"/>
        </w:rPr>
        <w:t xml:space="preserve"> om cm ili više.</w:t>
      </w:r>
    </w:p>
    <w:p w:rsidR="009B0753" w:rsidRPr="00F42AE4" w:rsidRDefault="009B0753" w:rsidP="00425500">
      <w:pPr>
        <w:spacing w:line="131" w:lineRule="exact"/>
        <w:ind w:left="1134" w:hanging="425"/>
        <w:jc w:val="both"/>
        <w:rPr>
          <w:sz w:val="24"/>
          <w:szCs w:val="24"/>
        </w:rPr>
      </w:pPr>
    </w:p>
    <w:p w:rsidR="009B0753" w:rsidRPr="00F42AE4" w:rsidRDefault="009B0753" w:rsidP="00425500">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9B0753" w:rsidRPr="00F42AE4" w:rsidRDefault="009B0753" w:rsidP="00425500">
      <w:pPr>
        <w:spacing w:line="207" w:lineRule="exact"/>
        <w:ind w:left="851"/>
        <w:jc w:val="both"/>
        <w:rPr>
          <w:sz w:val="24"/>
          <w:szCs w:val="24"/>
        </w:rPr>
      </w:pPr>
    </w:p>
    <w:p w:rsidR="009B0753" w:rsidRPr="00F42AE4" w:rsidRDefault="009B0753" w:rsidP="00425500">
      <w:pPr>
        <w:spacing w:line="246" w:lineRule="auto"/>
        <w:ind w:left="851"/>
        <w:jc w:val="both"/>
        <w:rPr>
          <w:sz w:val="24"/>
          <w:szCs w:val="24"/>
        </w:rPr>
      </w:pPr>
      <w:r w:rsidRPr="00F42AE4">
        <w:rPr>
          <w:rFonts w:eastAsia="Times New Roman"/>
          <w:i/>
          <w:iCs/>
          <w:sz w:val="24"/>
          <w:szCs w:val="24"/>
        </w:rPr>
        <w:t xml:space="preserve">‚Nanokristalinski’ materijali u 1C003.c. oni su materijali </w:t>
      </w:r>
      <w:r w:rsidRPr="00F42AE4">
        <w:rPr>
          <w:rFonts w:eastAsia="Arial"/>
          <w:i/>
          <w:iCs/>
          <w:sz w:val="24"/>
          <w:szCs w:val="24"/>
        </w:rPr>
        <w:t>č</w:t>
      </w:r>
      <w:r w:rsidRPr="00F42AE4">
        <w:rPr>
          <w:rFonts w:eastAsia="Times New Roman"/>
          <w:i/>
          <w:iCs/>
          <w:sz w:val="24"/>
          <w:szCs w:val="24"/>
        </w:rPr>
        <w:t>ije je zrno kristala veli</w:t>
      </w:r>
      <w:r w:rsidRPr="00F42AE4">
        <w:rPr>
          <w:rFonts w:eastAsia="Arial"/>
          <w:i/>
          <w:iCs/>
          <w:sz w:val="24"/>
          <w:szCs w:val="24"/>
        </w:rPr>
        <w:t>č</w:t>
      </w:r>
      <w:r w:rsidRPr="00F42AE4">
        <w:rPr>
          <w:rFonts w:eastAsia="Times New Roman"/>
          <w:i/>
          <w:iCs/>
          <w:sz w:val="24"/>
          <w:szCs w:val="24"/>
        </w:rPr>
        <w:t>ine 50 nm ili manje, kako se utvrdi difrakcijom X-zraka.</w:t>
      </w:r>
    </w:p>
    <w:p w:rsidR="009B0753" w:rsidRPr="00F42AE4" w:rsidRDefault="009B0753" w:rsidP="00425500">
      <w:pPr>
        <w:spacing w:line="190" w:lineRule="exact"/>
        <w:jc w:val="both"/>
        <w:rPr>
          <w:sz w:val="24"/>
          <w:szCs w:val="24"/>
        </w:rPr>
      </w:pPr>
    </w:p>
    <w:p w:rsidR="009B0753" w:rsidRPr="00AC2292" w:rsidRDefault="009B0753" w:rsidP="00425500">
      <w:pPr>
        <w:tabs>
          <w:tab w:val="left" w:pos="1520"/>
          <w:tab w:val="left" w:pos="8505"/>
        </w:tabs>
        <w:spacing w:line="246" w:lineRule="auto"/>
        <w:ind w:left="851" w:hanging="851"/>
        <w:jc w:val="both"/>
        <w:rPr>
          <w:b/>
          <w:sz w:val="24"/>
          <w:szCs w:val="24"/>
        </w:rPr>
      </w:pPr>
      <w:r w:rsidRPr="00AC2292">
        <w:rPr>
          <w:rFonts w:eastAsia="Times New Roman"/>
          <w:b/>
          <w:sz w:val="24"/>
          <w:szCs w:val="24"/>
        </w:rPr>
        <w:t>1C004</w:t>
      </w:r>
      <w:r w:rsidR="00E02BDC" w:rsidRPr="00AC2292">
        <w:rPr>
          <w:b/>
          <w:sz w:val="24"/>
          <w:szCs w:val="24"/>
        </w:rPr>
        <w:t xml:space="preserve">  </w:t>
      </w:r>
      <w:r w:rsidRPr="00AC2292">
        <w:rPr>
          <w:rFonts w:eastAsia="Times New Roman"/>
          <w:b/>
          <w:sz w:val="24"/>
          <w:szCs w:val="24"/>
        </w:rPr>
        <w:t>Slitine urana i titanija ili slitine volframa s „matricom” koja se temelji na željezu, niklu ili bakru koje imaju sve sljede</w:t>
      </w:r>
      <w:r w:rsidRPr="00AC2292">
        <w:rPr>
          <w:rFonts w:eastAsia="Arial"/>
          <w:b/>
          <w:sz w:val="24"/>
          <w:szCs w:val="24"/>
        </w:rPr>
        <w:t>ć</w:t>
      </w:r>
      <w:r w:rsidRPr="00AC2292">
        <w:rPr>
          <w:rFonts w:eastAsia="Times New Roman"/>
          <w:b/>
          <w:sz w:val="24"/>
          <w:szCs w:val="24"/>
        </w:rPr>
        <w:t>e zna</w:t>
      </w:r>
      <w:r w:rsidRPr="00AC2292">
        <w:rPr>
          <w:rFonts w:eastAsia="Arial"/>
          <w:b/>
          <w:sz w:val="24"/>
          <w:szCs w:val="24"/>
        </w:rPr>
        <w:t>č</w:t>
      </w:r>
      <w:r w:rsidRPr="00AC2292">
        <w:rPr>
          <w:rFonts w:eastAsia="Times New Roman"/>
          <w:b/>
          <w:sz w:val="24"/>
          <w:szCs w:val="24"/>
        </w:rPr>
        <w:t>ajke:</w:t>
      </w:r>
    </w:p>
    <w:p w:rsidR="009B0753" w:rsidRPr="00F42AE4" w:rsidRDefault="009B0753" w:rsidP="00425500">
      <w:pPr>
        <w:spacing w:line="162" w:lineRule="exact"/>
        <w:jc w:val="both"/>
        <w:rPr>
          <w:sz w:val="24"/>
          <w:szCs w:val="24"/>
        </w:rPr>
      </w:pPr>
    </w:p>
    <w:p w:rsidR="009B0753" w:rsidRPr="00F42AE4" w:rsidRDefault="009B0753" w:rsidP="00425500">
      <w:pPr>
        <w:numPr>
          <w:ilvl w:val="0"/>
          <w:numId w:val="105"/>
        </w:numPr>
        <w:tabs>
          <w:tab w:val="left" w:pos="1780"/>
        </w:tabs>
        <w:ind w:left="1276" w:hanging="425"/>
        <w:jc w:val="both"/>
        <w:rPr>
          <w:rFonts w:eastAsia="Times New Roman"/>
          <w:sz w:val="24"/>
          <w:szCs w:val="24"/>
        </w:rPr>
      </w:pPr>
      <w:r w:rsidRPr="00F42AE4">
        <w:rPr>
          <w:rFonts w:eastAsia="Times New Roman"/>
          <w:sz w:val="24"/>
          <w:szCs w:val="24"/>
        </w:rPr>
        <w:t>gusto</w:t>
      </w:r>
      <w:r w:rsidRPr="00F42AE4">
        <w:rPr>
          <w:rFonts w:eastAsia="Arial"/>
          <w:sz w:val="24"/>
          <w:szCs w:val="24"/>
        </w:rPr>
        <w:t>ć</w:t>
      </w:r>
      <w:r w:rsidRPr="00F42AE4">
        <w:rPr>
          <w:rFonts w:eastAsia="Times New Roman"/>
          <w:sz w:val="24"/>
          <w:szCs w:val="24"/>
        </w:rPr>
        <w:t>a ve</w:t>
      </w:r>
      <w:r w:rsidRPr="00F42AE4">
        <w:rPr>
          <w:rFonts w:eastAsia="Arial"/>
          <w:sz w:val="24"/>
          <w:szCs w:val="24"/>
        </w:rPr>
        <w:t>ć</w:t>
      </w:r>
      <w:r w:rsidRPr="00F42AE4">
        <w:rPr>
          <w:rFonts w:eastAsia="Times New Roman"/>
          <w:sz w:val="24"/>
          <w:szCs w:val="24"/>
        </w:rPr>
        <w:t>a od 17,5 g/cm</w:t>
      </w:r>
      <w:r w:rsidRPr="00F42AE4">
        <w:rPr>
          <w:rFonts w:eastAsia="Times New Roman"/>
          <w:sz w:val="24"/>
          <w:szCs w:val="24"/>
          <w:vertAlign w:val="superscript"/>
        </w:rPr>
        <w:t>3</w:t>
      </w:r>
      <w:r w:rsidRPr="00F42AE4">
        <w:rPr>
          <w:rFonts w:eastAsia="Times New Roman"/>
          <w:sz w:val="24"/>
          <w:szCs w:val="24"/>
        </w:rPr>
        <w:t>;</w:t>
      </w:r>
    </w:p>
    <w:p w:rsidR="009B0753" w:rsidRPr="00F42AE4" w:rsidRDefault="009B0753" w:rsidP="00425500">
      <w:pPr>
        <w:spacing w:line="130" w:lineRule="exact"/>
        <w:ind w:left="1276" w:hanging="425"/>
        <w:jc w:val="both"/>
        <w:rPr>
          <w:rFonts w:eastAsia="Times New Roman"/>
          <w:sz w:val="24"/>
          <w:szCs w:val="24"/>
        </w:rPr>
      </w:pPr>
    </w:p>
    <w:p w:rsidR="009B0753" w:rsidRPr="00F42AE4" w:rsidRDefault="009B0753" w:rsidP="00425500">
      <w:pPr>
        <w:numPr>
          <w:ilvl w:val="0"/>
          <w:numId w:val="105"/>
        </w:numPr>
        <w:tabs>
          <w:tab w:val="left" w:pos="1780"/>
        </w:tabs>
        <w:ind w:left="1276" w:hanging="425"/>
        <w:jc w:val="both"/>
        <w:rPr>
          <w:rFonts w:eastAsia="Times New Roman"/>
          <w:sz w:val="24"/>
          <w:szCs w:val="24"/>
        </w:rPr>
      </w:pPr>
      <w:r w:rsidRPr="00F42AE4">
        <w:rPr>
          <w:rFonts w:eastAsia="Times New Roman"/>
          <w:sz w:val="24"/>
          <w:szCs w:val="24"/>
        </w:rPr>
        <w:t>granica elasti</w:t>
      </w:r>
      <w:r w:rsidRPr="00F42AE4">
        <w:rPr>
          <w:rFonts w:eastAsia="Arial"/>
          <w:sz w:val="24"/>
          <w:szCs w:val="24"/>
        </w:rPr>
        <w:t>č</w:t>
      </w:r>
      <w:r w:rsidRPr="00F42AE4">
        <w:rPr>
          <w:rFonts w:eastAsia="Times New Roman"/>
          <w:sz w:val="24"/>
          <w:szCs w:val="24"/>
        </w:rPr>
        <w:t>nosti ve</w:t>
      </w:r>
      <w:r w:rsidRPr="00F42AE4">
        <w:rPr>
          <w:rFonts w:eastAsia="Arial"/>
          <w:sz w:val="24"/>
          <w:szCs w:val="24"/>
        </w:rPr>
        <w:t>ć</w:t>
      </w:r>
      <w:r w:rsidRPr="00F42AE4">
        <w:rPr>
          <w:rFonts w:eastAsia="Times New Roman"/>
          <w:sz w:val="24"/>
          <w:szCs w:val="24"/>
        </w:rPr>
        <w:t>a od 880 MPa;</w:t>
      </w:r>
    </w:p>
    <w:p w:rsidR="009B0753" w:rsidRPr="00F42AE4" w:rsidRDefault="009B0753" w:rsidP="00425500">
      <w:pPr>
        <w:spacing w:line="207" w:lineRule="exact"/>
        <w:ind w:left="1276" w:hanging="425"/>
        <w:jc w:val="both"/>
        <w:rPr>
          <w:rFonts w:eastAsia="Times New Roman"/>
          <w:sz w:val="24"/>
          <w:szCs w:val="24"/>
        </w:rPr>
      </w:pPr>
    </w:p>
    <w:p w:rsidR="009B0753" w:rsidRPr="00F42AE4" w:rsidRDefault="009B0753" w:rsidP="00425500">
      <w:pPr>
        <w:numPr>
          <w:ilvl w:val="0"/>
          <w:numId w:val="105"/>
        </w:numPr>
        <w:tabs>
          <w:tab w:val="left" w:pos="1780"/>
        </w:tabs>
        <w:ind w:left="1276" w:hanging="425"/>
        <w:jc w:val="both"/>
        <w:rPr>
          <w:rFonts w:eastAsia="Times New Roman"/>
          <w:sz w:val="24"/>
          <w:szCs w:val="24"/>
        </w:rPr>
      </w:pPr>
      <w:r w:rsidRPr="00F42AE4">
        <w:rPr>
          <w:rFonts w:eastAsia="Times New Roman"/>
          <w:sz w:val="24"/>
          <w:szCs w:val="24"/>
        </w:rPr>
        <w:t>grani</w:t>
      </w:r>
      <w:r w:rsidRPr="00F42AE4">
        <w:rPr>
          <w:rFonts w:eastAsia="Arial"/>
          <w:sz w:val="24"/>
          <w:szCs w:val="24"/>
        </w:rPr>
        <w:t>č</w:t>
      </w:r>
      <w:r w:rsidRPr="00F42AE4">
        <w:rPr>
          <w:rFonts w:eastAsia="Times New Roman"/>
          <w:sz w:val="24"/>
          <w:szCs w:val="24"/>
        </w:rPr>
        <w:t>na vla</w:t>
      </w:r>
      <w:r w:rsidRPr="00F42AE4">
        <w:rPr>
          <w:rFonts w:eastAsia="Arial"/>
          <w:sz w:val="24"/>
          <w:szCs w:val="24"/>
        </w:rPr>
        <w:t>č</w:t>
      </w:r>
      <w:r w:rsidRPr="00F42AE4">
        <w:rPr>
          <w:rFonts w:eastAsia="Times New Roman"/>
          <w:sz w:val="24"/>
          <w:szCs w:val="24"/>
        </w:rPr>
        <w:t xml:space="preserve">na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a ve</w:t>
      </w:r>
      <w:r w:rsidRPr="00F42AE4">
        <w:rPr>
          <w:rFonts w:eastAsia="Arial"/>
          <w:sz w:val="24"/>
          <w:szCs w:val="24"/>
        </w:rPr>
        <w:t>ć</w:t>
      </w:r>
      <w:r w:rsidRPr="00F42AE4">
        <w:rPr>
          <w:rFonts w:eastAsia="Times New Roman"/>
          <w:sz w:val="24"/>
          <w:szCs w:val="24"/>
        </w:rPr>
        <w:t xml:space="preserve">a od 1 270 MPa; </w:t>
      </w:r>
      <w:r w:rsidRPr="00F42AE4">
        <w:rPr>
          <w:rFonts w:eastAsia="Times New Roman"/>
          <w:sz w:val="24"/>
          <w:szCs w:val="24"/>
          <w:u w:val="single"/>
        </w:rPr>
        <w:t>i</w:t>
      </w:r>
    </w:p>
    <w:p w:rsidR="009B0753" w:rsidRPr="00F42AE4" w:rsidRDefault="009B0753" w:rsidP="00425500">
      <w:pPr>
        <w:spacing w:line="205" w:lineRule="exact"/>
        <w:ind w:left="1276" w:hanging="425"/>
        <w:jc w:val="both"/>
        <w:rPr>
          <w:rFonts w:eastAsia="Times New Roman"/>
          <w:sz w:val="24"/>
          <w:szCs w:val="24"/>
        </w:rPr>
      </w:pPr>
    </w:p>
    <w:p w:rsidR="009B0753" w:rsidRPr="00F42AE4" w:rsidRDefault="009B0753" w:rsidP="00425500">
      <w:pPr>
        <w:numPr>
          <w:ilvl w:val="0"/>
          <w:numId w:val="105"/>
        </w:numPr>
        <w:tabs>
          <w:tab w:val="left" w:pos="1780"/>
        </w:tabs>
        <w:ind w:left="1276" w:hanging="425"/>
        <w:jc w:val="both"/>
        <w:rPr>
          <w:rFonts w:eastAsia="Times New Roman"/>
          <w:sz w:val="24"/>
          <w:szCs w:val="24"/>
        </w:rPr>
      </w:pPr>
      <w:r w:rsidRPr="00F42AE4">
        <w:rPr>
          <w:rFonts w:eastAsia="Times New Roman"/>
          <w:sz w:val="24"/>
          <w:szCs w:val="24"/>
        </w:rPr>
        <w:t>istezljivost ve</w:t>
      </w:r>
      <w:r w:rsidRPr="00F42AE4">
        <w:rPr>
          <w:rFonts w:eastAsia="Arial"/>
          <w:sz w:val="24"/>
          <w:szCs w:val="24"/>
        </w:rPr>
        <w:t>ć</w:t>
      </w:r>
      <w:r w:rsidRPr="00F42AE4">
        <w:rPr>
          <w:rFonts w:eastAsia="Times New Roman"/>
          <w:sz w:val="24"/>
          <w:szCs w:val="24"/>
        </w:rPr>
        <w:t>a od 8 %.</w:t>
      </w:r>
    </w:p>
    <w:p w:rsidR="009B0753" w:rsidRPr="00F42AE4" w:rsidRDefault="009B0753" w:rsidP="00425500">
      <w:pPr>
        <w:spacing w:line="206" w:lineRule="exact"/>
        <w:jc w:val="both"/>
        <w:rPr>
          <w:sz w:val="24"/>
          <w:szCs w:val="24"/>
        </w:rPr>
      </w:pPr>
    </w:p>
    <w:p w:rsidR="009B0753" w:rsidRPr="00AC2292" w:rsidRDefault="009B0753" w:rsidP="00425500">
      <w:pPr>
        <w:tabs>
          <w:tab w:val="left" w:pos="1520"/>
        </w:tabs>
        <w:ind w:left="851" w:hanging="851"/>
        <w:jc w:val="both"/>
        <w:rPr>
          <w:b/>
          <w:sz w:val="24"/>
          <w:szCs w:val="24"/>
        </w:rPr>
      </w:pPr>
      <w:r w:rsidRPr="00AC2292">
        <w:rPr>
          <w:rFonts w:eastAsia="Times New Roman"/>
          <w:b/>
          <w:sz w:val="24"/>
          <w:szCs w:val="24"/>
        </w:rPr>
        <w:t>1C005</w:t>
      </w:r>
      <w:r w:rsidR="00E02BDC" w:rsidRPr="00AC2292">
        <w:rPr>
          <w:b/>
          <w:sz w:val="24"/>
          <w:szCs w:val="24"/>
        </w:rPr>
        <w:t xml:space="preserve">  </w:t>
      </w:r>
      <w:r w:rsidRPr="00AC2292">
        <w:rPr>
          <w:rFonts w:eastAsia="Times New Roman"/>
          <w:b/>
          <w:sz w:val="24"/>
          <w:szCs w:val="24"/>
        </w:rPr>
        <w:t>„Supravodljivi” „kompozitni” vodi</w:t>
      </w:r>
      <w:r w:rsidRPr="00AC2292">
        <w:rPr>
          <w:rFonts w:eastAsia="Arial"/>
          <w:b/>
          <w:sz w:val="24"/>
          <w:szCs w:val="24"/>
        </w:rPr>
        <w:t>č</w:t>
      </w:r>
      <w:r w:rsidRPr="00AC2292">
        <w:rPr>
          <w:rFonts w:eastAsia="Times New Roman"/>
          <w:b/>
          <w:sz w:val="24"/>
          <w:szCs w:val="24"/>
        </w:rPr>
        <w:t xml:space="preserve">i </w:t>
      </w:r>
      <w:r w:rsidR="00E65B5C">
        <w:rPr>
          <w:rFonts w:eastAsia="Times New Roman"/>
          <w:b/>
          <w:sz w:val="24"/>
          <w:szCs w:val="24"/>
        </w:rPr>
        <w:t>duljin</w:t>
      </w:r>
      <w:r w:rsidRPr="00AC2292">
        <w:rPr>
          <w:rFonts w:eastAsia="Times New Roman"/>
          <w:b/>
          <w:sz w:val="24"/>
          <w:szCs w:val="24"/>
        </w:rPr>
        <w:t>e ve</w:t>
      </w:r>
      <w:r w:rsidRPr="00AC2292">
        <w:rPr>
          <w:rFonts w:eastAsia="Arial"/>
          <w:b/>
          <w:sz w:val="24"/>
          <w:szCs w:val="24"/>
        </w:rPr>
        <w:t>ć</w:t>
      </w:r>
      <w:r w:rsidRPr="00AC2292">
        <w:rPr>
          <w:rFonts w:eastAsia="Times New Roman"/>
          <w:b/>
          <w:sz w:val="24"/>
          <w:szCs w:val="24"/>
        </w:rPr>
        <w:t>e od 100 m ili mase ve</w:t>
      </w:r>
      <w:r w:rsidRPr="00AC2292">
        <w:rPr>
          <w:rFonts w:eastAsia="Arial"/>
          <w:b/>
          <w:sz w:val="24"/>
          <w:szCs w:val="24"/>
        </w:rPr>
        <w:t>ć</w:t>
      </w:r>
      <w:r w:rsidRPr="00AC2292">
        <w:rPr>
          <w:rFonts w:eastAsia="Times New Roman"/>
          <w:b/>
          <w:sz w:val="24"/>
          <w:szCs w:val="24"/>
        </w:rPr>
        <w:t>e od 100 g, kako slijedi:</w:t>
      </w:r>
    </w:p>
    <w:p w:rsidR="009B0753" w:rsidRPr="00F42AE4" w:rsidRDefault="009B0753" w:rsidP="00425500">
      <w:pPr>
        <w:spacing w:line="206" w:lineRule="exact"/>
        <w:jc w:val="both"/>
        <w:rPr>
          <w:sz w:val="24"/>
          <w:szCs w:val="24"/>
        </w:rPr>
      </w:pPr>
    </w:p>
    <w:p w:rsidR="009B0753" w:rsidRPr="00F42AE4" w:rsidRDefault="009B0753" w:rsidP="00425500">
      <w:pPr>
        <w:numPr>
          <w:ilvl w:val="0"/>
          <w:numId w:val="106"/>
        </w:numPr>
        <w:tabs>
          <w:tab w:val="left" w:pos="1780"/>
        </w:tabs>
        <w:spacing w:line="245" w:lineRule="auto"/>
        <w:ind w:left="1276" w:hanging="425"/>
        <w:jc w:val="both"/>
        <w:rPr>
          <w:rFonts w:eastAsia="Times New Roman"/>
          <w:sz w:val="24"/>
          <w:szCs w:val="24"/>
        </w:rPr>
      </w:pPr>
      <w:r w:rsidRPr="00F42AE4">
        <w:rPr>
          <w:rFonts w:eastAsia="Times New Roman"/>
          <w:sz w:val="24"/>
          <w:szCs w:val="24"/>
        </w:rPr>
        <w:t>„supravodljivi” „kompozitni” vodi</w:t>
      </w:r>
      <w:r w:rsidRPr="00F42AE4">
        <w:rPr>
          <w:rFonts w:eastAsia="Arial"/>
          <w:sz w:val="24"/>
          <w:szCs w:val="24"/>
        </w:rPr>
        <w:t>č</w:t>
      </w:r>
      <w:r w:rsidRPr="00F42AE4">
        <w:rPr>
          <w:rFonts w:eastAsia="Times New Roman"/>
          <w:sz w:val="24"/>
          <w:szCs w:val="24"/>
        </w:rPr>
        <w:t>i koji se sastoje od jednog ili više filamenata od niobija i titanija,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9B0753" w:rsidRPr="00F42AE4" w:rsidRDefault="009B0753" w:rsidP="00425500">
      <w:pPr>
        <w:spacing w:line="190" w:lineRule="exact"/>
        <w:jc w:val="both"/>
        <w:rPr>
          <w:rFonts w:eastAsia="Times New Roman"/>
          <w:sz w:val="24"/>
          <w:szCs w:val="24"/>
        </w:rPr>
      </w:pPr>
    </w:p>
    <w:p w:rsidR="009B0753" w:rsidRPr="00F42AE4" w:rsidRDefault="009B0753" w:rsidP="00425500">
      <w:pPr>
        <w:numPr>
          <w:ilvl w:val="1"/>
          <w:numId w:val="106"/>
        </w:numPr>
        <w:tabs>
          <w:tab w:val="left" w:pos="2020"/>
        </w:tabs>
        <w:ind w:left="1701" w:hanging="425"/>
        <w:jc w:val="both"/>
        <w:rPr>
          <w:rFonts w:eastAsia="Times New Roman"/>
          <w:sz w:val="24"/>
          <w:szCs w:val="24"/>
        </w:rPr>
      </w:pPr>
      <w:r w:rsidRPr="00F42AE4">
        <w:rPr>
          <w:rFonts w:eastAsia="Times New Roman"/>
          <w:sz w:val="24"/>
          <w:szCs w:val="24"/>
        </w:rPr>
        <w:t xml:space="preserve">utisnuti su u „matricu” koja nije bakrena ili miješana „matrica” na bazi bakra; </w:t>
      </w:r>
      <w:r w:rsidRPr="00F42AE4">
        <w:rPr>
          <w:rFonts w:eastAsia="Times New Roman"/>
          <w:sz w:val="24"/>
          <w:szCs w:val="24"/>
          <w:u w:val="single"/>
        </w:rPr>
        <w:t>i</w:t>
      </w:r>
    </w:p>
    <w:p w:rsidR="009B0753" w:rsidRPr="00F42AE4" w:rsidRDefault="009B0753" w:rsidP="00425500">
      <w:pPr>
        <w:spacing w:line="179" w:lineRule="exact"/>
        <w:ind w:left="1701" w:hanging="425"/>
        <w:jc w:val="both"/>
        <w:rPr>
          <w:rFonts w:eastAsia="Times New Roman"/>
          <w:sz w:val="24"/>
          <w:szCs w:val="24"/>
        </w:rPr>
      </w:pPr>
    </w:p>
    <w:p w:rsidR="009B0753" w:rsidRPr="00F42AE4" w:rsidRDefault="009B0753" w:rsidP="00425500">
      <w:pPr>
        <w:numPr>
          <w:ilvl w:val="1"/>
          <w:numId w:val="106"/>
        </w:numPr>
        <w:tabs>
          <w:tab w:val="left" w:pos="2020"/>
        </w:tabs>
        <w:ind w:left="1701" w:hanging="425"/>
        <w:jc w:val="both"/>
        <w:rPr>
          <w:rFonts w:eastAsia="Times New Roman"/>
          <w:sz w:val="24"/>
          <w:szCs w:val="24"/>
        </w:rPr>
      </w:pPr>
      <w:r w:rsidRPr="00F42AE4">
        <w:rPr>
          <w:rFonts w:eastAsia="Times New Roman"/>
          <w:sz w:val="24"/>
          <w:szCs w:val="24"/>
        </w:rPr>
        <w:t xml:space="preserve">imaju površinu presjeka manju od 0,28 × 10 </w:t>
      </w:r>
      <w:r w:rsidRPr="00F42AE4">
        <w:rPr>
          <w:rFonts w:eastAsia="Times New Roman"/>
          <w:sz w:val="24"/>
          <w:szCs w:val="24"/>
          <w:vertAlign w:val="superscript"/>
        </w:rPr>
        <w:t>–4</w:t>
      </w:r>
      <w:r w:rsidRPr="00F42AE4">
        <w:rPr>
          <w:rFonts w:eastAsia="Times New Roman"/>
          <w:sz w:val="24"/>
          <w:szCs w:val="24"/>
        </w:rPr>
        <w:t xml:space="preserve"> mm </w:t>
      </w:r>
      <w:r w:rsidRPr="00F42AE4">
        <w:rPr>
          <w:rFonts w:eastAsia="Times New Roman"/>
          <w:sz w:val="24"/>
          <w:szCs w:val="24"/>
          <w:vertAlign w:val="superscript"/>
        </w:rPr>
        <w:t>2</w:t>
      </w:r>
      <w:r w:rsidRPr="00F42AE4">
        <w:rPr>
          <w:rFonts w:eastAsia="Times New Roman"/>
          <w:sz w:val="24"/>
          <w:szCs w:val="24"/>
        </w:rPr>
        <w:t xml:space="preserve"> (6 </w:t>
      </w:r>
      <w:r w:rsidRPr="00F42AE4">
        <w:rPr>
          <w:rFonts w:eastAsia="Arial"/>
          <w:sz w:val="24"/>
          <w:szCs w:val="24"/>
        </w:rPr>
        <w:t>μ</w:t>
      </w:r>
      <w:r w:rsidRPr="00F42AE4">
        <w:rPr>
          <w:rFonts w:eastAsia="Times New Roman"/>
          <w:sz w:val="24"/>
          <w:szCs w:val="24"/>
        </w:rPr>
        <w:t>m u promjeru za kružne ‚filamente’);</w:t>
      </w:r>
    </w:p>
    <w:p w:rsidR="009B0753" w:rsidRPr="00F42AE4" w:rsidRDefault="009B0753" w:rsidP="00425500">
      <w:pPr>
        <w:spacing w:line="131" w:lineRule="exact"/>
        <w:jc w:val="both"/>
        <w:rPr>
          <w:rFonts w:eastAsia="Times New Roman"/>
          <w:sz w:val="24"/>
          <w:szCs w:val="24"/>
        </w:rPr>
      </w:pPr>
    </w:p>
    <w:p w:rsidR="009B0753" w:rsidRPr="00F42AE4" w:rsidRDefault="009B0753" w:rsidP="00425500">
      <w:pPr>
        <w:numPr>
          <w:ilvl w:val="0"/>
          <w:numId w:val="106"/>
        </w:numPr>
        <w:tabs>
          <w:tab w:val="left" w:pos="1780"/>
          <w:tab w:val="left" w:pos="8646"/>
        </w:tabs>
        <w:spacing w:line="245" w:lineRule="auto"/>
        <w:ind w:left="1276" w:hanging="425"/>
        <w:jc w:val="both"/>
        <w:rPr>
          <w:rFonts w:eastAsia="Times New Roman"/>
          <w:sz w:val="24"/>
          <w:szCs w:val="24"/>
        </w:rPr>
      </w:pPr>
      <w:r w:rsidRPr="00F42AE4">
        <w:rPr>
          <w:rFonts w:eastAsia="Times New Roman"/>
          <w:sz w:val="24"/>
          <w:szCs w:val="24"/>
        </w:rPr>
        <w:t>„supravodljivi” „kompozitni” vodi</w:t>
      </w:r>
      <w:r w:rsidRPr="00F42AE4">
        <w:rPr>
          <w:rFonts w:eastAsia="Arial"/>
          <w:sz w:val="24"/>
          <w:szCs w:val="24"/>
        </w:rPr>
        <w:t>č</w:t>
      </w:r>
      <w:r w:rsidRPr="00F42AE4">
        <w:rPr>
          <w:rFonts w:eastAsia="Times New Roman"/>
          <w:sz w:val="24"/>
          <w:szCs w:val="24"/>
        </w:rPr>
        <w:t>i koji se sastoje od jednog ili više „supravodljivih” ‚filamenata’, osim niobija i titanija,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9B0753" w:rsidRPr="00F42AE4" w:rsidRDefault="009B0753" w:rsidP="00425500">
      <w:pPr>
        <w:spacing w:line="190" w:lineRule="exact"/>
        <w:jc w:val="both"/>
        <w:rPr>
          <w:rFonts w:eastAsia="Times New Roman"/>
          <w:sz w:val="24"/>
          <w:szCs w:val="24"/>
        </w:rPr>
      </w:pPr>
    </w:p>
    <w:p w:rsidR="009B0753" w:rsidRPr="00F42AE4" w:rsidRDefault="009B0753" w:rsidP="00425500">
      <w:pPr>
        <w:numPr>
          <w:ilvl w:val="1"/>
          <w:numId w:val="106"/>
        </w:numPr>
        <w:tabs>
          <w:tab w:val="left" w:pos="2020"/>
        </w:tabs>
        <w:ind w:left="1701" w:hanging="425"/>
        <w:jc w:val="both"/>
        <w:rPr>
          <w:rFonts w:eastAsia="Times New Roman"/>
          <w:sz w:val="24"/>
          <w:szCs w:val="24"/>
        </w:rPr>
      </w:pPr>
      <w:r w:rsidRPr="00F42AE4">
        <w:rPr>
          <w:rFonts w:eastAsia="Times New Roman"/>
          <w:sz w:val="24"/>
          <w:szCs w:val="24"/>
        </w:rPr>
        <w:t>„kriti</w:t>
      </w:r>
      <w:r w:rsidRPr="00F42AE4">
        <w:rPr>
          <w:rFonts w:eastAsia="Arial"/>
          <w:sz w:val="24"/>
          <w:szCs w:val="24"/>
        </w:rPr>
        <w:t>č</w:t>
      </w:r>
      <w:r w:rsidRPr="00F42AE4">
        <w:rPr>
          <w:rFonts w:eastAsia="Times New Roman"/>
          <w:sz w:val="24"/>
          <w:szCs w:val="24"/>
        </w:rPr>
        <w:t>na temperatura” koja je pri nula magnetne indukcije ve</w:t>
      </w:r>
      <w:r w:rsidRPr="00F42AE4">
        <w:rPr>
          <w:rFonts w:eastAsia="Arial"/>
          <w:sz w:val="24"/>
          <w:szCs w:val="24"/>
        </w:rPr>
        <w:t>ć</w:t>
      </w:r>
      <w:r w:rsidRPr="00F42AE4">
        <w:rPr>
          <w:rFonts w:eastAsia="Times New Roman"/>
          <w:sz w:val="24"/>
          <w:szCs w:val="24"/>
        </w:rPr>
        <w:t xml:space="preserve">a od 9,85 K (– 263,31 °C); </w:t>
      </w:r>
      <w:r w:rsidRPr="00F42AE4">
        <w:rPr>
          <w:rFonts w:eastAsia="Times New Roman"/>
          <w:sz w:val="24"/>
          <w:szCs w:val="24"/>
          <w:u w:val="single"/>
        </w:rPr>
        <w:t>i</w:t>
      </w:r>
    </w:p>
    <w:p w:rsidR="009B0753" w:rsidRPr="00F42AE4" w:rsidRDefault="009B0753" w:rsidP="00425500">
      <w:pPr>
        <w:spacing w:line="205" w:lineRule="exact"/>
        <w:ind w:left="1701" w:hanging="425"/>
        <w:jc w:val="both"/>
        <w:rPr>
          <w:rFonts w:eastAsia="Times New Roman"/>
          <w:sz w:val="24"/>
          <w:szCs w:val="24"/>
        </w:rPr>
      </w:pPr>
    </w:p>
    <w:p w:rsidR="009B0753" w:rsidRPr="00F42AE4" w:rsidRDefault="009B0753" w:rsidP="00425500">
      <w:pPr>
        <w:numPr>
          <w:ilvl w:val="1"/>
          <w:numId w:val="106"/>
        </w:numPr>
        <w:tabs>
          <w:tab w:val="left" w:pos="2020"/>
          <w:tab w:val="left" w:pos="8646"/>
        </w:tabs>
        <w:spacing w:line="213" w:lineRule="auto"/>
        <w:ind w:left="1701" w:hanging="425"/>
        <w:jc w:val="both"/>
        <w:rPr>
          <w:rFonts w:eastAsia="Times New Roman"/>
          <w:sz w:val="24"/>
          <w:szCs w:val="24"/>
        </w:rPr>
      </w:pPr>
      <w:r w:rsidRPr="00F42AE4">
        <w:rPr>
          <w:rFonts w:eastAsia="Times New Roman"/>
          <w:sz w:val="24"/>
          <w:szCs w:val="24"/>
        </w:rPr>
        <w:t>koji ostaju u „supravodljivom” stanju pri temperaturi od 4,2 K (– 268,96 °C) kad su izloženi magnetnom polju orijentiranom u bilo kojem smjeru okomitom na longitudinalnu os vodi</w:t>
      </w:r>
      <w:r w:rsidRPr="00F42AE4">
        <w:rPr>
          <w:rFonts w:eastAsia="Arial"/>
          <w:sz w:val="24"/>
          <w:szCs w:val="24"/>
        </w:rPr>
        <w:t>č</w:t>
      </w:r>
      <w:r w:rsidRPr="00F42AE4">
        <w:rPr>
          <w:rFonts w:eastAsia="Times New Roman"/>
          <w:sz w:val="24"/>
          <w:szCs w:val="24"/>
        </w:rPr>
        <w:t>a i koji odgovaraju magnetnoj indukciji od 12 T s kriti</w:t>
      </w:r>
      <w:r w:rsidRPr="00F42AE4">
        <w:rPr>
          <w:rFonts w:eastAsia="Arial"/>
          <w:sz w:val="24"/>
          <w:szCs w:val="24"/>
        </w:rPr>
        <w:t>č</w:t>
      </w:r>
      <w:r w:rsidRPr="00F42AE4">
        <w:rPr>
          <w:rFonts w:eastAsia="Times New Roman"/>
          <w:sz w:val="24"/>
          <w:szCs w:val="24"/>
        </w:rPr>
        <w:t>nom gusto</w:t>
      </w:r>
      <w:r w:rsidRPr="00F42AE4">
        <w:rPr>
          <w:rFonts w:eastAsia="Arial"/>
          <w:sz w:val="24"/>
          <w:szCs w:val="24"/>
        </w:rPr>
        <w:t>ć</w:t>
      </w:r>
      <w:r w:rsidRPr="00F42AE4">
        <w:rPr>
          <w:rFonts w:eastAsia="Times New Roman"/>
          <w:sz w:val="24"/>
          <w:szCs w:val="24"/>
        </w:rPr>
        <w:t>om struje ve</w:t>
      </w:r>
      <w:r w:rsidRPr="00F42AE4">
        <w:rPr>
          <w:rFonts w:eastAsia="Arial"/>
          <w:sz w:val="24"/>
          <w:szCs w:val="24"/>
        </w:rPr>
        <w:t>ć</w:t>
      </w:r>
      <w:r w:rsidRPr="00F42AE4">
        <w:rPr>
          <w:rFonts w:eastAsia="Times New Roman"/>
          <w:sz w:val="24"/>
          <w:szCs w:val="24"/>
        </w:rPr>
        <w:t xml:space="preserve">om od 1 750 A/mm </w:t>
      </w:r>
      <w:r w:rsidRPr="00F42AE4">
        <w:rPr>
          <w:rFonts w:eastAsia="Times New Roman"/>
          <w:sz w:val="24"/>
          <w:szCs w:val="24"/>
          <w:vertAlign w:val="superscript"/>
        </w:rPr>
        <w:t>2</w:t>
      </w:r>
      <w:r w:rsidRPr="00F42AE4">
        <w:rPr>
          <w:rFonts w:eastAsia="Times New Roman"/>
          <w:sz w:val="24"/>
          <w:szCs w:val="24"/>
        </w:rPr>
        <w:t xml:space="preserve"> po cijeloj površini vodi</w:t>
      </w:r>
      <w:r w:rsidRPr="00F42AE4">
        <w:rPr>
          <w:rFonts w:eastAsia="Arial"/>
          <w:sz w:val="24"/>
          <w:szCs w:val="24"/>
        </w:rPr>
        <w:t>č</w:t>
      </w:r>
      <w:r w:rsidRPr="00F42AE4">
        <w:rPr>
          <w:rFonts w:eastAsia="Times New Roman"/>
          <w:sz w:val="24"/>
          <w:szCs w:val="24"/>
        </w:rPr>
        <w:t>a;</w:t>
      </w:r>
    </w:p>
    <w:p w:rsidR="009B0753" w:rsidRPr="00F42AE4" w:rsidRDefault="009B0753" w:rsidP="00425500">
      <w:pPr>
        <w:spacing w:line="196" w:lineRule="exact"/>
        <w:jc w:val="both"/>
        <w:rPr>
          <w:rFonts w:eastAsia="Times New Roman"/>
          <w:sz w:val="24"/>
          <w:szCs w:val="24"/>
        </w:rPr>
      </w:pPr>
    </w:p>
    <w:p w:rsidR="009B0753" w:rsidRPr="00F42AE4" w:rsidRDefault="009B0753" w:rsidP="00425500">
      <w:pPr>
        <w:numPr>
          <w:ilvl w:val="0"/>
          <w:numId w:val="106"/>
        </w:numPr>
        <w:tabs>
          <w:tab w:val="left" w:pos="1780"/>
        </w:tabs>
        <w:spacing w:line="246" w:lineRule="auto"/>
        <w:ind w:left="1418" w:hanging="567"/>
        <w:jc w:val="both"/>
        <w:rPr>
          <w:rFonts w:eastAsia="Times New Roman"/>
          <w:sz w:val="24"/>
          <w:szCs w:val="24"/>
        </w:rPr>
      </w:pPr>
      <w:r w:rsidRPr="00F42AE4">
        <w:rPr>
          <w:rFonts w:eastAsia="Times New Roman"/>
          <w:sz w:val="24"/>
          <w:szCs w:val="24"/>
        </w:rPr>
        <w:t>„supravodljivi” „kompozitni” vodi</w:t>
      </w:r>
      <w:r w:rsidRPr="00F42AE4">
        <w:rPr>
          <w:rFonts w:eastAsia="Arial"/>
          <w:sz w:val="24"/>
          <w:szCs w:val="24"/>
        </w:rPr>
        <w:t>č</w:t>
      </w:r>
      <w:r w:rsidRPr="00F42AE4">
        <w:rPr>
          <w:rFonts w:eastAsia="Times New Roman"/>
          <w:sz w:val="24"/>
          <w:szCs w:val="24"/>
        </w:rPr>
        <w:t>i koji se sastoje od jednog ili više „supravodljivih” filamenata koji ostaju „supravodljivi” iznad 115 K (– 158,16 °C).</w:t>
      </w:r>
    </w:p>
    <w:p w:rsidR="009B0753" w:rsidRPr="00F42AE4" w:rsidRDefault="009B0753" w:rsidP="00425500">
      <w:pPr>
        <w:spacing w:line="190" w:lineRule="exact"/>
        <w:jc w:val="both"/>
        <w:rPr>
          <w:sz w:val="24"/>
          <w:szCs w:val="24"/>
        </w:rPr>
      </w:pPr>
    </w:p>
    <w:p w:rsidR="009B0753" w:rsidRPr="00F42AE4" w:rsidRDefault="009B0753" w:rsidP="00425500">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9B0753" w:rsidRPr="00F42AE4" w:rsidRDefault="009B0753" w:rsidP="00425500">
      <w:pPr>
        <w:spacing w:line="122" w:lineRule="exact"/>
        <w:ind w:left="851"/>
        <w:jc w:val="both"/>
        <w:rPr>
          <w:sz w:val="24"/>
          <w:szCs w:val="24"/>
        </w:rPr>
      </w:pPr>
    </w:p>
    <w:p w:rsidR="009B0753" w:rsidRPr="00F42AE4" w:rsidRDefault="009B0753" w:rsidP="00425500">
      <w:pPr>
        <w:ind w:left="851"/>
        <w:jc w:val="both"/>
        <w:rPr>
          <w:sz w:val="24"/>
          <w:szCs w:val="24"/>
        </w:rPr>
      </w:pPr>
      <w:r w:rsidRPr="00F42AE4">
        <w:rPr>
          <w:rFonts w:eastAsia="Times New Roman"/>
          <w:i/>
          <w:iCs/>
          <w:sz w:val="24"/>
          <w:szCs w:val="24"/>
        </w:rPr>
        <w:t>Za potrebe 1C005 ‚filamenti’ mogu biti u obliku niti, cilindra, folije, vrpce ili trake.</w:t>
      </w:r>
    </w:p>
    <w:p w:rsidR="009B0753" w:rsidRDefault="009B0753" w:rsidP="00425500">
      <w:pPr>
        <w:spacing w:line="207" w:lineRule="exact"/>
        <w:jc w:val="both"/>
        <w:rPr>
          <w:sz w:val="24"/>
          <w:szCs w:val="24"/>
        </w:rPr>
      </w:pPr>
    </w:p>
    <w:p w:rsidR="00581A2F" w:rsidRPr="00AC2292" w:rsidRDefault="00581A2F" w:rsidP="00425500">
      <w:pPr>
        <w:spacing w:line="207" w:lineRule="exact"/>
        <w:jc w:val="both"/>
        <w:rPr>
          <w:b/>
          <w:sz w:val="24"/>
          <w:szCs w:val="24"/>
        </w:rPr>
      </w:pPr>
    </w:p>
    <w:p w:rsidR="009B0753" w:rsidRPr="00AC2292" w:rsidRDefault="009B0753" w:rsidP="00425500">
      <w:pPr>
        <w:tabs>
          <w:tab w:val="left" w:pos="851"/>
        </w:tabs>
        <w:jc w:val="both"/>
        <w:rPr>
          <w:b/>
          <w:sz w:val="24"/>
          <w:szCs w:val="24"/>
        </w:rPr>
      </w:pPr>
      <w:r w:rsidRPr="00AC2292">
        <w:rPr>
          <w:rFonts w:eastAsia="Times New Roman"/>
          <w:b/>
          <w:sz w:val="24"/>
          <w:szCs w:val="24"/>
        </w:rPr>
        <w:t>1C006</w:t>
      </w:r>
      <w:r w:rsidRPr="00AC2292">
        <w:rPr>
          <w:b/>
          <w:sz w:val="24"/>
          <w:szCs w:val="24"/>
        </w:rPr>
        <w:tab/>
      </w:r>
      <w:r w:rsidRPr="00AC2292">
        <w:rPr>
          <w:rFonts w:eastAsia="Times New Roman"/>
          <w:b/>
          <w:sz w:val="24"/>
          <w:szCs w:val="24"/>
        </w:rPr>
        <w:t>Teku</w:t>
      </w:r>
      <w:r w:rsidRPr="00AC2292">
        <w:rPr>
          <w:rFonts w:eastAsia="Arial"/>
          <w:b/>
          <w:sz w:val="24"/>
          <w:szCs w:val="24"/>
        </w:rPr>
        <w:t>ć</w:t>
      </w:r>
      <w:r w:rsidRPr="00AC2292">
        <w:rPr>
          <w:rFonts w:eastAsia="Times New Roman"/>
          <w:b/>
          <w:sz w:val="24"/>
          <w:szCs w:val="24"/>
        </w:rPr>
        <w:t>ine i materijali za podmazivanje, kako slijedi:</w:t>
      </w:r>
    </w:p>
    <w:p w:rsidR="009B0753" w:rsidRPr="00F42AE4" w:rsidRDefault="009B0753" w:rsidP="00425500">
      <w:pPr>
        <w:spacing w:line="206" w:lineRule="exact"/>
        <w:jc w:val="both"/>
        <w:rPr>
          <w:sz w:val="24"/>
          <w:szCs w:val="24"/>
        </w:rPr>
      </w:pPr>
    </w:p>
    <w:p w:rsidR="009B0753" w:rsidRPr="00F42AE4" w:rsidRDefault="009B0753" w:rsidP="00425500">
      <w:pPr>
        <w:numPr>
          <w:ilvl w:val="0"/>
          <w:numId w:val="107"/>
        </w:numPr>
        <w:tabs>
          <w:tab w:val="left" w:pos="1418"/>
        </w:tabs>
        <w:ind w:left="1418" w:hanging="567"/>
        <w:jc w:val="both"/>
        <w:rPr>
          <w:rFonts w:eastAsia="Times New Roman"/>
          <w:sz w:val="24"/>
          <w:szCs w:val="24"/>
        </w:rPr>
      </w:pPr>
      <w:r w:rsidRPr="00F42AE4">
        <w:rPr>
          <w:rFonts w:eastAsia="Times New Roman"/>
          <w:sz w:val="24"/>
          <w:szCs w:val="24"/>
        </w:rPr>
        <w:t>ne upotrebljava se;</w:t>
      </w:r>
    </w:p>
    <w:p w:rsidR="009B0753" w:rsidRPr="00F42AE4" w:rsidRDefault="009B0753" w:rsidP="00425500">
      <w:pPr>
        <w:tabs>
          <w:tab w:val="left" w:pos="1418"/>
        </w:tabs>
        <w:spacing w:line="206" w:lineRule="exact"/>
        <w:ind w:left="1418" w:hanging="567"/>
        <w:jc w:val="both"/>
        <w:rPr>
          <w:rFonts w:eastAsia="Times New Roman"/>
          <w:sz w:val="24"/>
          <w:szCs w:val="24"/>
        </w:rPr>
      </w:pPr>
    </w:p>
    <w:p w:rsidR="009B0753" w:rsidRPr="00F42AE4" w:rsidRDefault="009B0753" w:rsidP="00425500">
      <w:pPr>
        <w:numPr>
          <w:ilvl w:val="0"/>
          <w:numId w:val="107"/>
        </w:numPr>
        <w:tabs>
          <w:tab w:val="left" w:pos="1418"/>
        </w:tabs>
        <w:ind w:left="1418" w:hanging="567"/>
        <w:jc w:val="both"/>
        <w:rPr>
          <w:rFonts w:eastAsia="Times New Roman"/>
          <w:sz w:val="24"/>
          <w:szCs w:val="24"/>
        </w:rPr>
      </w:pPr>
      <w:r w:rsidRPr="00F42AE4">
        <w:rPr>
          <w:rFonts w:eastAsia="Times New Roman"/>
          <w:sz w:val="24"/>
          <w:szCs w:val="24"/>
        </w:rPr>
        <w:t>materijali za podmazivanje sadržavaju, kao glavni sastojak, bilo koji od navedenih spojeva ili materijala:</w:t>
      </w:r>
    </w:p>
    <w:p w:rsidR="009B0753" w:rsidRPr="00F42AE4" w:rsidRDefault="009B0753" w:rsidP="00425500">
      <w:pPr>
        <w:spacing w:line="207" w:lineRule="exact"/>
        <w:jc w:val="both"/>
        <w:rPr>
          <w:rFonts w:eastAsia="Times New Roman"/>
          <w:sz w:val="24"/>
          <w:szCs w:val="24"/>
        </w:rPr>
      </w:pPr>
    </w:p>
    <w:p w:rsidR="009B0753" w:rsidRPr="00F42AE4" w:rsidRDefault="009B0753" w:rsidP="00425500">
      <w:pPr>
        <w:numPr>
          <w:ilvl w:val="1"/>
          <w:numId w:val="107"/>
        </w:numPr>
        <w:tabs>
          <w:tab w:val="left" w:pos="2020"/>
        </w:tabs>
        <w:spacing w:line="247" w:lineRule="auto"/>
        <w:ind w:left="1701" w:hanging="283"/>
        <w:jc w:val="both"/>
        <w:rPr>
          <w:rFonts w:eastAsia="Times New Roman"/>
          <w:sz w:val="24"/>
          <w:szCs w:val="24"/>
        </w:rPr>
      </w:pPr>
      <w:r w:rsidRPr="00F42AE4">
        <w:rPr>
          <w:rFonts w:eastAsia="Times New Roman"/>
          <w:sz w:val="24"/>
          <w:szCs w:val="24"/>
        </w:rPr>
        <w:t xml:space="preserve">fenilen ili alkilfenilen etere ili tio-etere ili njihove smjese, koji sadržavaju više od dvije funkcionalne skupine etera ili tio-etera ili njihove smjese; </w:t>
      </w:r>
      <w:r w:rsidRPr="00F42AE4">
        <w:rPr>
          <w:rFonts w:eastAsia="Times New Roman"/>
          <w:sz w:val="24"/>
          <w:szCs w:val="24"/>
          <w:u w:val="single"/>
        </w:rPr>
        <w:t>ili</w:t>
      </w:r>
    </w:p>
    <w:p w:rsidR="009B0753" w:rsidRPr="00F42AE4" w:rsidRDefault="009B0753" w:rsidP="00425500">
      <w:pPr>
        <w:spacing w:line="161" w:lineRule="exact"/>
        <w:ind w:left="1701" w:hanging="283"/>
        <w:jc w:val="both"/>
        <w:rPr>
          <w:rFonts w:eastAsia="Times New Roman"/>
          <w:sz w:val="24"/>
          <w:szCs w:val="24"/>
        </w:rPr>
      </w:pPr>
    </w:p>
    <w:p w:rsidR="009B0753" w:rsidRPr="00F42AE4" w:rsidRDefault="009B0753" w:rsidP="00425500">
      <w:pPr>
        <w:numPr>
          <w:ilvl w:val="1"/>
          <w:numId w:val="107"/>
        </w:numPr>
        <w:tabs>
          <w:tab w:val="left" w:pos="2020"/>
        </w:tabs>
        <w:spacing w:line="209" w:lineRule="auto"/>
        <w:ind w:left="1701" w:hanging="283"/>
        <w:jc w:val="both"/>
        <w:rPr>
          <w:rFonts w:eastAsia="Times New Roman"/>
          <w:sz w:val="24"/>
          <w:szCs w:val="24"/>
        </w:rPr>
      </w:pPr>
      <w:r w:rsidRPr="00F42AE4">
        <w:rPr>
          <w:rFonts w:eastAsia="Times New Roman"/>
          <w:sz w:val="24"/>
          <w:szCs w:val="24"/>
        </w:rPr>
        <w:t>fluorirane silikonske teku</w:t>
      </w:r>
      <w:r w:rsidRPr="00F42AE4">
        <w:rPr>
          <w:rFonts w:eastAsia="Arial"/>
          <w:sz w:val="24"/>
          <w:szCs w:val="24"/>
        </w:rPr>
        <w:t>ć</w:t>
      </w:r>
      <w:r w:rsidRPr="00F42AE4">
        <w:rPr>
          <w:rFonts w:eastAsia="Times New Roman"/>
          <w:sz w:val="24"/>
          <w:szCs w:val="24"/>
        </w:rPr>
        <w:t>ine kinemati</w:t>
      </w:r>
      <w:r w:rsidRPr="00F42AE4">
        <w:rPr>
          <w:rFonts w:eastAsia="Arial"/>
          <w:sz w:val="24"/>
          <w:szCs w:val="24"/>
        </w:rPr>
        <w:t>č</w:t>
      </w:r>
      <w:r w:rsidRPr="00F42AE4">
        <w:rPr>
          <w:rFonts w:eastAsia="Times New Roman"/>
          <w:sz w:val="24"/>
          <w:szCs w:val="24"/>
        </w:rPr>
        <w:t xml:space="preserve">ne viskoznosti manje od 5 000 mm </w:t>
      </w:r>
      <w:r w:rsidRPr="00F42AE4">
        <w:rPr>
          <w:rFonts w:eastAsia="Times New Roman"/>
          <w:sz w:val="24"/>
          <w:szCs w:val="24"/>
          <w:vertAlign w:val="superscript"/>
        </w:rPr>
        <w:t>2</w:t>
      </w:r>
      <w:r w:rsidRPr="00F42AE4">
        <w:rPr>
          <w:rFonts w:eastAsia="Times New Roman"/>
          <w:sz w:val="24"/>
          <w:szCs w:val="24"/>
        </w:rPr>
        <w:t xml:space="preserve"> /s (5 000 centistoka) mjerene pri 298 K (25 °C);</w:t>
      </w:r>
    </w:p>
    <w:p w:rsidR="009B0753" w:rsidRDefault="009B0753" w:rsidP="00425500">
      <w:pPr>
        <w:ind w:left="1701" w:hanging="283"/>
        <w:jc w:val="both"/>
        <w:rPr>
          <w:sz w:val="24"/>
          <w:szCs w:val="24"/>
        </w:rPr>
      </w:pPr>
    </w:p>
    <w:p w:rsidR="009B0753" w:rsidRPr="00F42AE4" w:rsidRDefault="009B0753" w:rsidP="00425500">
      <w:pPr>
        <w:numPr>
          <w:ilvl w:val="0"/>
          <w:numId w:val="108"/>
        </w:numPr>
        <w:tabs>
          <w:tab w:val="left" w:pos="1418"/>
        </w:tabs>
        <w:ind w:left="851"/>
        <w:jc w:val="both"/>
        <w:rPr>
          <w:rFonts w:eastAsia="Times New Roman"/>
          <w:sz w:val="24"/>
          <w:szCs w:val="24"/>
        </w:rPr>
      </w:pPr>
      <w:r w:rsidRPr="00F42AE4">
        <w:rPr>
          <w:rFonts w:eastAsia="Times New Roman"/>
          <w:sz w:val="24"/>
          <w:szCs w:val="24"/>
        </w:rPr>
        <w:t>teku</w:t>
      </w:r>
      <w:r w:rsidRPr="00F42AE4">
        <w:rPr>
          <w:rFonts w:eastAsia="Arial"/>
          <w:sz w:val="24"/>
          <w:szCs w:val="24"/>
        </w:rPr>
        <w:t>ć</w:t>
      </w:r>
      <w:r w:rsidRPr="00F42AE4">
        <w:rPr>
          <w:rFonts w:eastAsia="Times New Roman"/>
          <w:sz w:val="24"/>
          <w:szCs w:val="24"/>
        </w:rPr>
        <w:t>ine za prigušivanje ili plutanje koje imaju sve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9B0753" w:rsidRPr="00F42AE4" w:rsidRDefault="009B0753" w:rsidP="00425500">
      <w:pPr>
        <w:spacing w:line="190" w:lineRule="exact"/>
        <w:jc w:val="both"/>
        <w:rPr>
          <w:rFonts w:eastAsia="Times New Roman"/>
          <w:sz w:val="24"/>
          <w:szCs w:val="24"/>
        </w:rPr>
      </w:pPr>
    </w:p>
    <w:p w:rsidR="009B0753" w:rsidRPr="00F42AE4" w:rsidRDefault="009B0753" w:rsidP="00425500">
      <w:pPr>
        <w:numPr>
          <w:ilvl w:val="1"/>
          <w:numId w:val="108"/>
        </w:numPr>
        <w:tabs>
          <w:tab w:val="left" w:pos="2000"/>
        </w:tabs>
        <w:ind w:left="1843" w:hanging="425"/>
        <w:jc w:val="both"/>
        <w:rPr>
          <w:rFonts w:eastAsia="Times New Roman"/>
          <w:sz w:val="24"/>
          <w:szCs w:val="24"/>
        </w:rPr>
      </w:pP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a ve</w:t>
      </w:r>
      <w:r w:rsidRPr="00F42AE4">
        <w:rPr>
          <w:rFonts w:eastAsia="Arial"/>
          <w:sz w:val="24"/>
          <w:szCs w:val="24"/>
        </w:rPr>
        <w:t>ć</w:t>
      </w:r>
      <w:r w:rsidRPr="00F42AE4">
        <w:rPr>
          <w:rFonts w:eastAsia="Times New Roman"/>
          <w:sz w:val="24"/>
          <w:szCs w:val="24"/>
        </w:rPr>
        <w:t>a od 99,8 %;</w:t>
      </w:r>
    </w:p>
    <w:p w:rsidR="009B0753" w:rsidRPr="00F42AE4" w:rsidRDefault="009B0753" w:rsidP="00425500">
      <w:pPr>
        <w:spacing w:line="188" w:lineRule="exact"/>
        <w:ind w:left="1843" w:hanging="425"/>
        <w:jc w:val="both"/>
        <w:rPr>
          <w:rFonts w:eastAsia="Times New Roman"/>
          <w:sz w:val="24"/>
          <w:szCs w:val="24"/>
        </w:rPr>
      </w:pPr>
    </w:p>
    <w:p w:rsidR="009B0753" w:rsidRPr="00F42AE4" w:rsidRDefault="009B0753" w:rsidP="00425500">
      <w:pPr>
        <w:numPr>
          <w:ilvl w:val="1"/>
          <w:numId w:val="108"/>
        </w:numPr>
        <w:tabs>
          <w:tab w:val="left" w:pos="2000"/>
        </w:tabs>
        <w:ind w:left="1843" w:hanging="425"/>
        <w:jc w:val="both"/>
        <w:rPr>
          <w:rFonts w:eastAsia="Times New Roman"/>
          <w:sz w:val="24"/>
          <w:szCs w:val="24"/>
        </w:rPr>
      </w:pPr>
      <w:r w:rsidRPr="00F42AE4">
        <w:rPr>
          <w:rFonts w:eastAsia="Times New Roman"/>
          <w:sz w:val="24"/>
          <w:szCs w:val="24"/>
        </w:rPr>
        <w:t xml:space="preserve">sadržavaju manje od 25 </w:t>
      </w:r>
      <w:r w:rsidRPr="00F42AE4">
        <w:rPr>
          <w:rFonts w:eastAsia="Arial"/>
          <w:sz w:val="24"/>
          <w:szCs w:val="24"/>
        </w:rPr>
        <w:t>č</w:t>
      </w:r>
      <w:r w:rsidRPr="00F42AE4">
        <w:rPr>
          <w:rFonts w:eastAsia="Times New Roman"/>
          <w:sz w:val="24"/>
          <w:szCs w:val="24"/>
        </w:rPr>
        <w:t xml:space="preserve">estica od 200 </w:t>
      </w:r>
      <w:r w:rsidRPr="00F42AE4">
        <w:rPr>
          <w:rFonts w:eastAsia="Arial"/>
          <w:sz w:val="24"/>
          <w:szCs w:val="24"/>
        </w:rPr>
        <w:t>μ</w:t>
      </w:r>
      <w:r w:rsidRPr="00F42AE4">
        <w:rPr>
          <w:rFonts w:eastAsia="Times New Roman"/>
          <w:sz w:val="24"/>
          <w:szCs w:val="24"/>
        </w:rPr>
        <w:t>m ili ve</w:t>
      </w:r>
      <w:r w:rsidRPr="00F42AE4">
        <w:rPr>
          <w:rFonts w:eastAsia="Arial"/>
          <w:sz w:val="24"/>
          <w:szCs w:val="24"/>
        </w:rPr>
        <w:t>ć</w:t>
      </w:r>
      <w:r w:rsidRPr="00F42AE4">
        <w:rPr>
          <w:rFonts w:eastAsia="Times New Roman"/>
          <w:sz w:val="24"/>
          <w:szCs w:val="24"/>
        </w:rPr>
        <w:t>e po veli</w:t>
      </w:r>
      <w:r w:rsidRPr="00F42AE4">
        <w:rPr>
          <w:rFonts w:eastAsia="Arial"/>
          <w:sz w:val="24"/>
          <w:szCs w:val="24"/>
        </w:rPr>
        <w:t>č</w:t>
      </w:r>
      <w:r w:rsidRPr="00F42AE4">
        <w:rPr>
          <w:rFonts w:eastAsia="Times New Roman"/>
          <w:sz w:val="24"/>
          <w:szCs w:val="24"/>
        </w:rPr>
        <w:t xml:space="preserve">ini na 100 ml; </w:t>
      </w:r>
      <w:r w:rsidRPr="00F42AE4">
        <w:rPr>
          <w:rFonts w:eastAsia="Times New Roman"/>
          <w:sz w:val="24"/>
          <w:szCs w:val="24"/>
          <w:u w:val="single"/>
        </w:rPr>
        <w:t>i</w:t>
      </w:r>
    </w:p>
    <w:p w:rsidR="009B0753" w:rsidRPr="00F42AE4" w:rsidRDefault="009B0753" w:rsidP="00425500">
      <w:pPr>
        <w:spacing w:line="190" w:lineRule="exact"/>
        <w:ind w:left="1843" w:hanging="425"/>
        <w:jc w:val="both"/>
        <w:rPr>
          <w:rFonts w:eastAsia="Times New Roman"/>
          <w:sz w:val="24"/>
          <w:szCs w:val="24"/>
        </w:rPr>
      </w:pPr>
    </w:p>
    <w:p w:rsidR="009B0753" w:rsidRPr="00F42AE4" w:rsidRDefault="009B0753" w:rsidP="00425500">
      <w:pPr>
        <w:numPr>
          <w:ilvl w:val="1"/>
          <w:numId w:val="108"/>
        </w:numPr>
        <w:tabs>
          <w:tab w:val="left" w:pos="2000"/>
        </w:tabs>
        <w:ind w:left="1843" w:hanging="425"/>
        <w:jc w:val="both"/>
        <w:rPr>
          <w:rFonts w:eastAsia="Times New Roman"/>
          <w:sz w:val="24"/>
          <w:szCs w:val="24"/>
        </w:rPr>
      </w:pPr>
      <w:r w:rsidRPr="00F42AE4">
        <w:rPr>
          <w:rFonts w:eastAsia="Times New Roman"/>
          <w:sz w:val="24"/>
          <w:szCs w:val="24"/>
        </w:rPr>
        <w:t>proizvedene su od najmanje 85 % bilo kojeg od navedenih spojeva:</w:t>
      </w:r>
    </w:p>
    <w:p w:rsidR="009B0753" w:rsidRPr="00F42AE4" w:rsidRDefault="009B0753" w:rsidP="00425500">
      <w:pPr>
        <w:spacing w:line="190" w:lineRule="exact"/>
        <w:jc w:val="both"/>
        <w:rPr>
          <w:rFonts w:eastAsia="Times New Roman"/>
          <w:sz w:val="24"/>
          <w:szCs w:val="24"/>
        </w:rPr>
      </w:pPr>
    </w:p>
    <w:p w:rsidR="009B0753" w:rsidRPr="00F42AE4" w:rsidRDefault="009B0753" w:rsidP="00425500">
      <w:pPr>
        <w:numPr>
          <w:ilvl w:val="2"/>
          <w:numId w:val="108"/>
        </w:numPr>
        <w:tabs>
          <w:tab w:val="left" w:pos="2220"/>
        </w:tabs>
        <w:ind w:left="1843"/>
        <w:jc w:val="both"/>
        <w:rPr>
          <w:rFonts w:eastAsia="Times New Roman"/>
          <w:sz w:val="24"/>
          <w:szCs w:val="24"/>
        </w:rPr>
      </w:pPr>
      <w:r w:rsidRPr="00F42AE4">
        <w:rPr>
          <w:rFonts w:eastAsia="Times New Roman"/>
          <w:sz w:val="24"/>
          <w:szCs w:val="24"/>
        </w:rPr>
        <w:t>dibromtetrafluoretan (CAS 25497-30-7, 124-73-2, 27336-23-8);</w:t>
      </w:r>
    </w:p>
    <w:p w:rsidR="009B0753" w:rsidRPr="00F42AE4" w:rsidRDefault="009B0753" w:rsidP="00425500">
      <w:pPr>
        <w:spacing w:line="190" w:lineRule="exact"/>
        <w:ind w:left="1843"/>
        <w:jc w:val="both"/>
        <w:rPr>
          <w:rFonts w:eastAsia="Times New Roman"/>
          <w:sz w:val="24"/>
          <w:szCs w:val="24"/>
        </w:rPr>
      </w:pPr>
    </w:p>
    <w:p w:rsidR="009B0753" w:rsidRPr="00F42AE4" w:rsidRDefault="009B0753" w:rsidP="00425500">
      <w:pPr>
        <w:numPr>
          <w:ilvl w:val="2"/>
          <w:numId w:val="108"/>
        </w:numPr>
        <w:tabs>
          <w:tab w:val="left" w:pos="2220"/>
        </w:tabs>
        <w:ind w:left="1843"/>
        <w:jc w:val="both"/>
        <w:rPr>
          <w:rFonts w:eastAsia="Times New Roman"/>
          <w:sz w:val="24"/>
          <w:szCs w:val="24"/>
        </w:rPr>
      </w:pPr>
      <w:r w:rsidRPr="00F42AE4">
        <w:rPr>
          <w:rFonts w:eastAsia="Times New Roman"/>
          <w:sz w:val="24"/>
          <w:szCs w:val="24"/>
        </w:rPr>
        <w:t xml:space="preserve">poliklortrifluoretilen (samo modifikacije ulja i voska); </w:t>
      </w:r>
      <w:r w:rsidRPr="00F42AE4">
        <w:rPr>
          <w:rFonts w:eastAsia="Times New Roman"/>
          <w:sz w:val="24"/>
          <w:szCs w:val="24"/>
          <w:u w:val="single"/>
        </w:rPr>
        <w:t>ili</w:t>
      </w:r>
    </w:p>
    <w:p w:rsidR="009B0753" w:rsidRPr="00F42AE4" w:rsidRDefault="009B0753" w:rsidP="00425500">
      <w:pPr>
        <w:spacing w:line="189" w:lineRule="exact"/>
        <w:ind w:left="1843"/>
        <w:jc w:val="both"/>
        <w:rPr>
          <w:rFonts w:eastAsia="Times New Roman"/>
          <w:sz w:val="24"/>
          <w:szCs w:val="24"/>
        </w:rPr>
      </w:pPr>
    </w:p>
    <w:p w:rsidR="009B0753" w:rsidRPr="00F42AE4" w:rsidRDefault="009B0753" w:rsidP="00425500">
      <w:pPr>
        <w:numPr>
          <w:ilvl w:val="2"/>
          <w:numId w:val="108"/>
        </w:numPr>
        <w:tabs>
          <w:tab w:val="left" w:pos="2220"/>
        </w:tabs>
        <w:ind w:left="1843"/>
        <w:jc w:val="both"/>
        <w:rPr>
          <w:rFonts w:eastAsia="Times New Roman"/>
          <w:sz w:val="24"/>
          <w:szCs w:val="24"/>
        </w:rPr>
      </w:pPr>
      <w:r w:rsidRPr="00F42AE4">
        <w:rPr>
          <w:rFonts w:eastAsia="Times New Roman"/>
          <w:sz w:val="24"/>
          <w:szCs w:val="24"/>
        </w:rPr>
        <w:t>polibromtrifluoretilen;</w:t>
      </w:r>
    </w:p>
    <w:p w:rsidR="009B0753" w:rsidRPr="00F42AE4" w:rsidRDefault="009B0753" w:rsidP="00425500">
      <w:pPr>
        <w:spacing w:line="190" w:lineRule="exact"/>
        <w:ind w:left="1843"/>
        <w:jc w:val="both"/>
        <w:rPr>
          <w:rFonts w:eastAsia="Times New Roman"/>
          <w:sz w:val="24"/>
          <w:szCs w:val="24"/>
        </w:rPr>
      </w:pPr>
    </w:p>
    <w:p w:rsidR="009B0753" w:rsidRPr="00F42AE4" w:rsidRDefault="009B0753" w:rsidP="00425500">
      <w:pPr>
        <w:numPr>
          <w:ilvl w:val="0"/>
          <w:numId w:val="108"/>
        </w:numPr>
        <w:tabs>
          <w:tab w:val="left" w:pos="851"/>
        </w:tabs>
        <w:ind w:left="1418" w:hanging="567"/>
        <w:jc w:val="both"/>
        <w:rPr>
          <w:rFonts w:eastAsia="Times New Roman"/>
          <w:sz w:val="24"/>
          <w:szCs w:val="24"/>
        </w:rPr>
      </w:pPr>
      <w:r w:rsidRPr="00F42AE4">
        <w:rPr>
          <w:rFonts w:eastAsia="Times New Roman"/>
          <w:sz w:val="24"/>
          <w:szCs w:val="24"/>
        </w:rPr>
        <w:t xml:space="preserve">fluorugljikove </w:t>
      </w:r>
      <w:r w:rsidR="00C01085">
        <w:rPr>
          <w:rFonts w:eastAsia="Times New Roman"/>
          <w:sz w:val="24"/>
          <w:szCs w:val="24"/>
        </w:rPr>
        <w:t>elektroničke</w:t>
      </w:r>
      <w:r w:rsidRPr="00F42AE4">
        <w:rPr>
          <w:rFonts w:eastAsia="Times New Roman"/>
          <w:sz w:val="24"/>
          <w:szCs w:val="24"/>
        </w:rPr>
        <w:t xml:space="preserve"> rashladne teku</w:t>
      </w:r>
      <w:r w:rsidRPr="00F42AE4">
        <w:rPr>
          <w:rFonts w:eastAsia="Arial"/>
          <w:sz w:val="24"/>
          <w:szCs w:val="24"/>
        </w:rPr>
        <w:t>ć</w:t>
      </w:r>
      <w:r w:rsidRPr="00F42AE4">
        <w:rPr>
          <w:rFonts w:eastAsia="Times New Roman"/>
          <w:sz w:val="24"/>
          <w:szCs w:val="24"/>
        </w:rPr>
        <w:t>ine koje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9B0753" w:rsidRPr="00F42AE4" w:rsidRDefault="009B0753" w:rsidP="00425500">
      <w:pPr>
        <w:spacing w:line="190" w:lineRule="exact"/>
        <w:jc w:val="both"/>
        <w:rPr>
          <w:rFonts w:eastAsia="Times New Roman"/>
          <w:sz w:val="24"/>
          <w:szCs w:val="24"/>
        </w:rPr>
      </w:pPr>
    </w:p>
    <w:p w:rsidR="009B0753" w:rsidRPr="00F42AE4" w:rsidRDefault="009B0753" w:rsidP="00425500">
      <w:pPr>
        <w:numPr>
          <w:ilvl w:val="1"/>
          <w:numId w:val="108"/>
        </w:numPr>
        <w:tabs>
          <w:tab w:val="left" w:pos="2000"/>
        </w:tabs>
        <w:ind w:left="1701" w:hanging="283"/>
        <w:jc w:val="both"/>
        <w:rPr>
          <w:rFonts w:eastAsia="Times New Roman"/>
          <w:sz w:val="24"/>
          <w:szCs w:val="24"/>
        </w:rPr>
      </w:pPr>
      <w:r w:rsidRPr="00F42AE4">
        <w:rPr>
          <w:rFonts w:eastAsia="Times New Roman"/>
          <w:sz w:val="24"/>
          <w:szCs w:val="24"/>
        </w:rPr>
        <w:t xml:space="preserve">sadržavaju 85 % ili više masenog udjela bilo </w:t>
      </w:r>
      <w:r w:rsidRPr="00F42AE4">
        <w:rPr>
          <w:rFonts w:eastAsia="Arial"/>
          <w:sz w:val="24"/>
          <w:szCs w:val="24"/>
        </w:rPr>
        <w:t>č</w:t>
      </w:r>
      <w:r w:rsidRPr="00F42AE4">
        <w:rPr>
          <w:rFonts w:eastAsia="Times New Roman"/>
          <w:sz w:val="24"/>
          <w:szCs w:val="24"/>
        </w:rPr>
        <w:t>ega od navedenoga ili njihovih mješavina:</w:t>
      </w:r>
    </w:p>
    <w:p w:rsidR="009B0753" w:rsidRPr="00F42AE4" w:rsidRDefault="009B0753" w:rsidP="00425500">
      <w:pPr>
        <w:spacing w:line="190" w:lineRule="exact"/>
        <w:jc w:val="both"/>
        <w:rPr>
          <w:rFonts w:eastAsia="Times New Roman"/>
          <w:sz w:val="24"/>
          <w:szCs w:val="24"/>
        </w:rPr>
      </w:pPr>
    </w:p>
    <w:p w:rsidR="009B0753" w:rsidRPr="00F42AE4" w:rsidRDefault="009B0753" w:rsidP="00425500">
      <w:pPr>
        <w:numPr>
          <w:ilvl w:val="2"/>
          <w:numId w:val="108"/>
        </w:numPr>
        <w:tabs>
          <w:tab w:val="left" w:pos="2220"/>
        </w:tabs>
        <w:ind w:left="2127" w:hanging="284"/>
        <w:rPr>
          <w:rFonts w:eastAsia="Times New Roman"/>
          <w:sz w:val="24"/>
          <w:szCs w:val="24"/>
        </w:rPr>
      </w:pPr>
      <w:r w:rsidRPr="00F42AE4">
        <w:rPr>
          <w:rFonts w:eastAsia="Times New Roman"/>
          <w:sz w:val="24"/>
          <w:szCs w:val="24"/>
        </w:rPr>
        <w:t>monomerski oblici per</w:t>
      </w:r>
      <w:r w:rsidR="00581A2F">
        <w:rPr>
          <w:rFonts w:eastAsia="Times New Roman"/>
          <w:sz w:val="24"/>
          <w:szCs w:val="24"/>
        </w:rPr>
        <w:t xml:space="preserve">fluorpolialkileter-triazina ili </w:t>
      </w:r>
      <w:r w:rsidRPr="00F42AE4">
        <w:rPr>
          <w:rFonts w:eastAsia="Times New Roman"/>
          <w:sz w:val="24"/>
          <w:szCs w:val="24"/>
        </w:rPr>
        <w:t>perfluoralifatskih etera;</w:t>
      </w:r>
    </w:p>
    <w:p w:rsidR="009B0753" w:rsidRPr="00F42AE4" w:rsidRDefault="009B0753" w:rsidP="00425500">
      <w:pPr>
        <w:spacing w:line="189" w:lineRule="exact"/>
        <w:ind w:left="2127" w:hanging="284"/>
        <w:rPr>
          <w:rFonts w:eastAsia="Times New Roman"/>
          <w:sz w:val="24"/>
          <w:szCs w:val="24"/>
        </w:rPr>
      </w:pPr>
    </w:p>
    <w:p w:rsidR="009B0753" w:rsidRPr="00F42AE4" w:rsidRDefault="009B0753" w:rsidP="00425500">
      <w:pPr>
        <w:numPr>
          <w:ilvl w:val="2"/>
          <w:numId w:val="108"/>
        </w:numPr>
        <w:tabs>
          <w:tab w:val="left" w:pos="2220"/>
        </w:tabs>
        <w:ind w:left="2127" w:hanging="284"/>
        <w:jc w:val="both"/>
        <w:rPr>
          <w:rFonts w:eastAsia="Times New Roman"/>
          <w:sz w:val="24"/>
          <w:szCs w:val="24"/>
        </w:rPr>
      </w:pPr>
      <w:r w:rsidRPr="00F42AE4">
        <w:rPr>
          <w:rFonts w:eastAsia="Times New Roman"/>
          <w:sz w:val="24"/>
          <w:szCs w:val="24"/>
        </w:rPr>
        <w:t>perfluoralkilamini;</w:t>
      </w:r>
    </w:p>
    <w:p w:rsidR="009B0753" w:rsidRPr="00F42AE4" w:rsidRDefault="009B0753" w:rsidP="00425500">
      <w:pPr>
        <w:spacing w:line="190" w:lineRule="exact"/>
        <w:ind w:left="2127" w:hanging="284"/>
        <w:jc w:val="both"/>
        <w:rPr>
          <w:rFonts w:eastAsia="Times New Roman"/>
          <w:sz w:val="24"/>
          <w:szCs w:val="24"/>
        </w:rPr>
      </w:pPr>
    </w:p>
    <w:p w:rsidR="009B0753" w:rsidRPr="00F42AE4" w:rsidRDefault="009B0753" w:rsidP="00425500">
      <w:pPr>
        <w:numPr>
          <w:ilvl w:val="2"/>
          <w:numId w:val="108"/>
        </w:numPr>
        <w:tabs>
          <w:tab w:val="left" w:pos="2220"/>
        </w:tabs>
        <w:ind w:left="2127" w:hanging="284"/>
        <w:jc w:val="both"/>
        <w:rPr>
          <w:rFonts w:eastAsia="Times New Roman"/>
          <w:sz w:val="24"/>
          <w:szCs w:val="24"/>
        </w:rPr>
      </w:pPr>
      <w:r w:rsidRPr="00F42AE4">
        <w:rPr>
          <w:rFonts w:eastAsia="Times New Roman"/>
          <w:sz w:val="24"/>
          <w:szCs w:val="24"/>
        </w:rPr>
        <w:t xml:space="preserve">perfluorcikloalkani; </w:t>
      </w:r>
      <w:r w:rsidRPr="00F42AE4">
        <w:rPr>
          <w:rFonts w:eastAsia="Times New Roman"/>
          <w:sz w:val="24"/>
          <w:szCs w:val="24"/>
          <w:u w:val="single"/>
        </w:rPr>
        <w:t>ili</w:t>
      </w:r>
    </w:p>
    <w:p w:rsidR="009B0753" w:rsidRPr="00F42AE4" w:rsidRDefault="009B0753" w:rsidP="00425500">
      <w:pPr>
        <w:spacing w:line="190" w:lineRule="exact"/>
        <w:ind w:left="2127" w:hanging="284"/>
        <w:jc w:val="both"/>
        <w:rPr>
          <w:rFonts w:eastAsia="Times New Roman"/>
          <w:sz w:val="24"/>
          <w:szCs w:val="24"/>
        </w:rPr>
      </w:pPr>
    </w:p>
    <w:p w:rsidR="009B0753" w:rsidRPr="00F42AE4" w:rsidRDefault="009B0753" w:rsidP="00425500">
      <w:pPr>
        <w:numPr>
          <w:ilvl w:val="2"/>
          <w:numId w:val="108"/>
        </w:numPr>
        <w:tabs>
          <w:tab w:val="left" w:pos="2220"/>
        </w:tabs>
        <w:ind w:left="2127" w:hanging="284"/>
        <w:jc w:val="both"/>
        <w:rPr>
          <w:rFonts w:eastAsia="Times New Roman"/>
          <w:sz w:val="24"/>
          <w:szCs w:val="24"/>
        </w:rPr>
      </w:pPr>
      <w:r w:rsidRPr="00F42AE4">
        <w:rPr>
          <w:rFonts w:eastAsia="Times New Roman"/>
          <w:sz w:val="24"/>
          <w:szCs w:val="24"/>
        </w:rPr>
        <w:t>perfluoralkani;</w:t>
      </w:r>
    </w:p>
    <w:p w:rsidR="009B0753" w:rsidRPr="00F42AE4" w:rsidRDefault="009B0753" w:rsidP="00425500">
      <w:pPr>
        <w:spacing w:line="190" w:lineRule="exact"/>
        <w:jc w:val="both"/>
        <w:rPr>
          <w:rFonts w:eastAsia="Times New Roman"/>
          <w:sz w:val="24"/>
          <w:szCs w:val="24"/>
        </w:rPr>
      </w:pPr>
    </w:p>
    <w:p w:rsidR="009B0753" w:rsidRPr="00F42AE4" w:rsidRDefault="009B0753" w:rsidP="00425500">
      <w:pPr>
        <w:numPr>
          <w:ilvl w:val="1"/>
          <w:numId w:val="108"/>
        </w:numPr>
        <w:tabs>
          <w:tab w:val="left" w:pos="1701"/>
        </w:tabs>
        <w:ind w:firstLine="1418"/>
        <w:jc w:val="both"/>
        <w:rPr>
          <w:rFonts w:eastAsia="Times New Roman"/>
          <w:sz w:val="24"/>
          <w:szCs w:val="24"/>
        </w:rPr>
      </w:pPr>
      <w:r w:rsidRPr="00F42AE4">
        <w:rPr>
          <w:rFonts w:eastAsia="Times New Roman"/>
          <w:sz w:val="24"/>
          <w:szCs w:val="24"/>
        </w:rPr>
        <w:t>gusto</w:t>
      </w:r>
      <w:r w:rsidRPr="00F42AE4">
        <w:rPr>
          <w:rFonts w:eastAsia="Arial"/>
          <w:sz w:val="24"/>
          <w:szCs w:val="24"/>
        </w:rPr>
        <w:t>ć</w:t>
      </w:r>
      <w:r w:rsidRPr="00F42AE4">
        <w:rPr>
          <w:rFonts w:eastAsia="Times New Roman"/>
          <w:sz w:val="24"/>
          <w:szCs w:val="24"/>
        </w:rPr>
        <w:t>a pri 298 K (25 °C) iznosi 1,5 g/ml ili više;</w:t>
      </w:r>
    </w:p>
    <w:p w:rsidR="009B0753" w:rsidRPr="00F42AE4" w:rsidRDefault="009B0753" w:rsidP="00425500">
      <w:pPr>
        <w:tabs>
          <w:tab w:val="left" w:pos="1701"/>
        </w:tabs>
        <w:spacing w:line="188" w:lineRule="exact"/>
        <w:ind w:firstLine="1418"/>
        <w:jc w:val="both"/>
        <w:rPr>
          <w:rFonts w:eastAsia="Times New Roman"/>
          <w:sz w:val="24"/>
          <w:szCs w:val="24"/>
        </w:rPr>
      </w:pPr>
    </w:p>
    <w:p w:rsidR="009B0753" w:rsidRPr="00F42AE4" w:rsidRDefault="009B0753" w:rsidP="00425500">
      <w:pPr>
        <w:numPr>
          <w:ilvl w:val="1"/>
          <w:numId w:val="108"/>
        </w:numPr>
        <w:tabs>
          <w:tab w:val="left" w:pos="1701"/>
        </w:tabs>
        <w:ind w:firstLine="1418"/>
        <w:jc w:val="both"/>
        <w:rPr>
          <w:rFonts w:eastAsia="Times New Roman"/>
          <w:sz w:val="24"/>
          <w:szCs w:val="24"/>
        </w:rPr>
      </w:pPr>
      <w:r w:rsidRPr="00F42AE4">
        <w:rPr>
          <w:rFonts w:eastAsia="Times New Roman"/>
          <w:sz w:val="24"/>
          <w:szCs w:val="24"/>
        </w:rPr>
        <w:t>u teku</w:t>
      </w:r>
      <w:r w:rsidRPr="00F42AE4">
        <w:rPr>
          <w:rFonts w:eastAsia="Arial"/>
          <w:sz w:val="24"/>
          <w:szCs w:val="24"/>
        </w:rPr>
        <w:t>ć</w:t>
      </w:r>
      <w:r w:rsidRPr="00F42AE4">
        <w:rPr>
          <w:rFonts w:eastAsia="Times New Roman"/>
          <w:sz w:val="24"/>
          <w:szCs w:val="24"/>
        </w:rPr>
        <w:t xml:space="preserve">em su stanju pri 273 K (0 °C); </w:t>
      </w:r>
      <w:r w:rsidRPr="00F42AE4">
        <w:rPr>
          <w:rFonts w:eastAsia="Times New Roman"/>
          <w:sz w:val="24"/>
          <w:szCs w:val="24"/>
          <w:u w:val="single"/>
        </w:rPr>
        <w:t>i</w:t>
      </w:r>
    </w:p>
    <w:p w:rsidR="009B0753" w:rsidRPr="00F42AE4" w:rsidRDefault="009B0753" w:rsidP="00425500">
      <w:pPr>
        <w:tabs>
          <w:tab w:val="left" w:pos="1701"/>
        </w:tabs>
        <w:spacing w:line="190" w:lineRule="exact"/>
        <w:ind w:firstLine="1418"/>
        <w:jc w:val="both"/>
        <w:rPr>
          <w:rFonts w:eastAsia="Times New Roman"/>
          <w:sz w:val="24"/>
          <w:szCs w:val="24"/>
        </w:rPr>
      </w:pPr>
    </w:p>
    <w:p w:rsidR="009B0753" w:rsidRPr="00F42AE4" w:rsidRDefault="009B0753" w:rsidP="00425500">
      <w:pPr>
        <w:numPr>
          <w:ilvl w:val="1"/>
          <w:numId w:val="108"/>
        </w:numPr>
        <w:tabs>
          <w:tab w:val="left" w:pos="1701"/>
        </w:tabs>
        <w:ind w:firstLine="1418"/>
        <w:jc w:val="both"/>
        <w:rPr>
          <w:rFonts w:eastAsia="Times New Roman"/>
          <w:sz w:val="24"/>
          <w:szCs w:val="24"/>
        </w:rPr>
      </w:pPr>
      <w:r w:rsidRPr="00F42AE4">
        <w:rPr>
          <w:rFonts w:eastAsia="Times New Roman"/>
          <w:sz w:val="24"/>
          <w:szCs w:val="24"/>
        </w:rPr>
        <w:t>sadržavaju 60 % ili više masenog udjela fluora.</w:t>
      </w:r>
    </w:p>
    <w:p w:rsidR="009B0753" w:rsidRPr="00F42AE4" w:rsidRDefault="009B0753" w:rsidP="00425500">
      <w:pPr>
        <w:spacing w:line="191" w:lineRule="exact"/>
        <w:jc w:val="both"/>
        <w:rPr>
          <w:sz w:val="24"/>
          <w:szCs w:val="24"/>
        </w:rPr>
      </w:pPr>
    </w:p>
    <w:p w:rsidR="009B0753" w:rsidRDefault="009B0753" w:rsidP="00425500">
      <w:pPr>
        <w:tabs>
          <w:tab w:val="left" w:pos="2680"/>
        </w:tabs>
        <w:ind w:left="1418"/>
        <w:jc w:val="both"/>
        <w:rPr>
          <w:rFonts w:eastAsia="Times New Roman"/>
          <w:i/>
          <w:iCs/>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1C006.d. ne odnosi se na materijale koji su navedeni i pakirani kao medicinski proizvodi.</w:t>
      </w:r>
    </w:p>
    <w:p w:rsidR="00130122" w:rsidRPr="00F42AE4" w:rsidRDefault="00130122" w:rsidP="00425500">
      <w:pPr>
        <w:tabs>
          <w:tab w:val="left" w:pos="2680"/>
        </w:tabs>
        <w:ind w:left="1418"/>
        <w:jc w:val="both"/>
        <w:rPr>
          <w:sz w:val="24"/>
          <w:szCs w:val="24"/>
        </w:rPr>
      </w:pPr>
    </w:p>
    <w:p w:rsidR="009B0753" w:rsidRPr="00F42AE4" w:rsidRDefault="009B0753" w:rsidP="00425500">
      <w:pPr>
        <w:spacing w:line="191" w:lineRule="exact"/>
        <w:jc w:val="both"/>
        <w:rPr>
          <w:sz w:val="24"/>
          <w:szCs w:val="24"/>
        </w:rPr>
      </w:pPr>
    </w:p>
    <w:p w:rsidR="009B0753" w:rsidRPr="00AC2292" w:rsidRDefault="009B0753" w:rsidP="00425500">
      <w:pPr>
        <w:tabs>
          <w:tab w:val="left" w:pos="851"/>
        </w:tabs>
        <w:ind w:left="851" w:hanging="851"/>
        <w:jc w:val="both"/>
        <w:rPr>
          <w:b/>
          <w:sz w:val="24"/>
          <w:szCs w:val="24"/>
        </w:rPr>
      </w:pPr>
      <w:r w:rsidRPr="00AC2292">
        <w:rPr>
          <w:rFonts w:eastAsia="Times New Roman"/>
          <w:b/>
          <w:sz w:val="24"/>
          <w:szCs w:val="24"/>
        </w:rPr>
        <w:t>1C007</w:t>
      </w:r>
      <w:r w:rsidRPr="00AC2292">
        <w:rPr>
          <w:b/>
          <w:sz w:val="24"/>
          <w:szCs w:val="24"/>
        </w:rPr>
        <w:tab/>
      </w:r>
      <w:r w:rsidRPr="00AC2292">
        <w:rPr>
          <w:rFonts w:eastAsia="Times New Roman"/>
          <w:b/>
          <w:sz w:val="24"/>
          <w:szCs w:val="24"/>
        </w:rPr>
        <w:t>Kerami</w:t>
      </w:r>
      <w:r w:rsidRPr="00AC2292">
        <w:rPr>
          <w:rFonts w:eastAsia="Arial"/>
          <w:b/>
          <w:sz w:val="24"/>
          <w:szCs w:val="24"/>
        </w:rPr>
        <w:t>č</w:t>
      </w:r>
      <w:r w:rsidRPr="00AC2292">
        <w:rPr>
          <w:rFonts w:eastAsia="Times New Roman"/>
          <w:b/>
          <w:sz w:val="24"/>
          <w:szCs w:val="24"/>
        </w:rPr>
        <w:t>ki prahovi, kerami</w:t>
      </w:r>
      <w:r w:rsidRPr="00AC2292">
        <w:rPr>
          <w:rFonts w:eastAsia="Arial"/>
          <w:b/>
          <w:sz w:val="24"/>
          <w:szCs w:val="24"/>
        </w:rPr>
        <w:t>č</w:t>
      </w:r>
      <w:r w:rsidRPr="00AC2292">
        <w:rPr>
          <w:rFonts w:eastAsia="Times New Roman"/>
          <w:b/>
          <w:sz w:val="24"/>
          <w:szCs w:val="24"/>
        </w:rPr>
        <w:t>ki „matri</w:t>
      </w:r>
      <w:r w:rsidRPr="00AC2292">
        <w:rPr>
          <w:rFonts w:eastAsia="Arial"/>
          <w:b/>
          <w:sz w:val="24"/>
          <w:szCs w:val="24"/>
        </w:rPr>
        <w:t>č</w:t>
      </w:r>
      <w:r w:rsidRPr="00AC2292">
        <w:rPr>
          <w:rFonts w:eastAsia="Times New Roman"/>
          <w:b/>
          <w:sz w:val="24"/>
          <w:szCs w:val="24"/>
        </w:rPr>
        <w:t>ni” „kompozitni” materijali i ‚prekursori/materijali prete</w:t>
      </w:r>
      <w:r w:rsidRPr="00AC2292">
        <w:rPr>
          <w:rFonts w:eastAsia="Arial"/>
          <w:b/>
          <w:sz w:val="24"/>
          <w:szCs w:val="24"/>
        </w:rPr>
        <w:t>č</w:t>
      </w:r>
      <w:r w:rsidRPr="00AC2292">
        <w:rPr>
          <w:rFonts w:eastAsia="Times New Roman"/>
          <w:b/>
          <w:sz w:val="24"/>
          <w:szCs w:val="24"/>
        </w:rPr>
        <w:t>e’, kako slijedi:</w:t>
      </w:r>
    </w:p>
    <w:p w:rsidR="009B0753" w:rsidRPr="00F42AE4" w:rsidRDefault="009B0753" w:rsidP="00425500">
      <w:pPr>
        <w:spacing w:line="190" w:lineRule="exact"/>
        <w:jc w:val="both"/>
        <w:rPr>
          <w:sz w:val="24"/>
          <w:szCs w:val="24"/>
        </w:rPr>
      </w:pPr>
    </w:p>
    <w:p w:rsidR="009B0753" w:rsidRPr="00F42AE4" w:rsidRDefault="009B0753" w:rsidP="00425500">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1C107.</w:t>
      </w:r>
    </w:p>
    <w:p w:rsidR="009B0753" w:rsidRPr="00F42AE4" w:rsidRDefault="009B0753" w:rsidP="00425500">
      <w:pPr>
        <w:spacing w:line="81" w:lineRule="exact"/>
        <w:jc w:val="both"/>
        <w:rPr>
          <w:sz w:val="24"/>
          <w:szCs w:val="24"/>
        </w:rPr>
      </w:pPr>
    </w:p>
    <w:p w:rsidR="009B0753" w:rsidRPr="00F42AE4" w:rsidRDefault="009B0753" w:rsidP="00425500">
      <w:pPr>
        <w:numPr>
          <w:ilvl w:val="0"/>
          <w:numId w:val="109"/>
        </w:numPr>
        <w:tabs>
          <w:tab w:val="left" w:pos="1760"/>
        </w:tabs>
        <w:spacing w:line="242" w:lineRule="auto"/>
        <w:ind w:left="1418" w:hanging="567"/>
        <w:jc w:val="both"/>
        <w:rPr>
          <w:rFonts w:eastAsia="Times New Roman"/>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 prahovi od titanijeva diborida (TiB</w:t>
      </w:r>
      <w:r w:rsidRPr="00F42AE4">
        <w:rPr>
          <w:rFonts w:eastAsia="Times New Roman"/>
          <w:sz w:val="24"/>
          <w:szCs w:val="24"/>
          <w:vertAlign w:val="subscript"/>
        </w:rPr>
        <w:t>2</w:t>
      </w:r>
      <w:r w:rsidRPr="00F42AE4">
        <w:rPr>
          <w:rFonts w:eastAsia="Times New Roman"/>
          <w:sz w:val="24"/>
          <w:szCs w:val="24"/>
        </w:rPr>
        <w:t xml:space="preserve"> ) (CAS 12045-63-5) koji imaju ukupne metalne ne</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e, isklju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namjerne dodatke, manje od 5 000 ppm, prosje</w:t>
      </w:r>
      <w:r w:rsidRPr="00F42AE4">
        <w:rPr>
          <w:rFonts w:eastAsia="Arial"/>
          <w:sz w:val="24"/>
          <w:szCs w:val="24"/>
        </w:rPr>
        <w:t>č</w:t>
      </w:r>
      <w:r w:rsidRPr="00F42AE4">
        <w:rPr>
          <w:rFonts w:eastAsia="Times New Roman"/>
          <w:sz w:val="24"/>
          <w:szCs w:val="24"/>
        </w:rPr>
        <w:t>nu veli</w:t>
      </w:r>
      <w:r w:rsidRPr="00F42AE4">
        <w:rPr>
          <w:rFonts w:eastAsia="Arial"/>
          <w:sz w:val="24"/>
          <w:szCs w:val="24"/>
        </w:rPr>
        <w:t>č</w:t>
      </w:r>
      <w:r w:rsidRPr="00F42AE4">
        <w:rPr>
          <w:rFonts w:eastAsia="Times New Roman"/>
          <w:sz w:val="24"/>
          <w:szCs w:val="24"/>
        </w:rPr>
        <w:t xml:space="preserve">inu </w:t>
      </w:r>
      <w:r w:rsidRPr="00F42AE4">
        <w:rPr>
          <w:rFonts w:eastAsia="Arial"/>
          <w:sz w:val="24"/>
          <w:szCs w:val="24"/>
        </w:rPr>
        <w:t>č</w:t>
      </w:r>
      <w:r w:rsidRPr="00F42AE4">
        <w:rPr>
          <w:rFonts w:eastAsia="Times New Roman"/>
          <w:sz w:val="24"/>
          <w:szCs w:val="24"/>
        </w:rPr>
        <w:t xml:space="preserve">estica 5 </w:t>
      </w:r>
      <w:r w:rsidRPr="00F42AE4">
        <w:rPr>
          <w:rFonts w:eastAsia="Arial"/>
          <w:sz w:val="24"/>
          <w:szCs w:val="24"/>
        </w:rPr>
        <w:t>μ</w:t>
      </w:r>
      <w:r w:rsidRPr="00F42AE4">
        <w:rPr>
          <w:rFonts w:eastAsia="Times New Roman"/>
          <w:sz w:val="24"/>
          <w:szCs w:val="24"/>
        </w:rPr>
        <w:t xml:space="preserve">m ili manju i ne više od 10 % </w:t>
      </w:r>
      <w:r w:rsidRPr="00F42AE4">
        <w:rPr>
          <w:rFonts w:eastAsia="Arial"/>
          <w:sz w:val="24"/>
          <w:szCs w:val="24"/>
        </w:rPr>
        <w:t>č</w:t>
      </w:r>
      <w:r w:rsidRPr="00F42AE4">
        <w:rPr>
          <w:rFonts w:eastAsia="Times New Roman"/>
          <w:sz w:val="24"/>
          <w:szCs w:val="24"/>
        </w:rPr>
        <w:t>estica ve</w:t>
      </w:r>
      <w:r w:rsidRPr="00F42AE4">
        <w:rPr>
          <w:rFonts w:eastAsia="Arial"/>
          <w:sz w:val="24"/>
          <w:szCs w:val="24"/>
        </w:rPr>
        <w:t>ć</w:t>
      </w:r>
      <w:r w:rsidRPr="00F42AE4">
        <w:rPr>
          <w:rFonts w:eastAsia="Times New Roman"/>
          <w:sz w:val="24"/>
          <w:szCs w:val="24"/>
        </w:rPr>
        <w:t xml:space="preserve">ih od 10 </w:t>
      </w:r>
      <w:r w:rsidRPr="00F42AE4">
        <w:rPr>
          <w:rFonts w:eastAsia="Arial"/>
          <w:sz w:val="24"/>
          <w:szCs w:val="24"/>
        </w:rPr>
        <w:t>μ</w:t>
      </w:r>
      <w:r w:rsidRPr="00F42AE4">
        <w:rPr>
          <w:rFonts w:eastAsia="Times New Roman"/>
          <w:sz w:val="24"/>
          <w:szCs w:val="24"/>
        </w:rPr>
        <w:t>m;</w:t>
      </w:r>
    </w:p>
    <w:p w:rsidR="009B0753" w:rsidRPr="00F42AE4" w:rsidRDefault="009B0753" w:rsidP="00425500">
      <w:pPr>
        <w:spacing w:line="177" w:lineRule="exact"/>
        <w:ind w:left="1418" w:hanging="567"/>
        <w:jc w:val="both"/>
        <w:rPr>
          <w:rFonts w:eastAsia="Times New Roman"/>
          <w:sz w:val="24"/>
          <w:szCs w:val="24"/>
        </w:rPr>
      </w:pPr>
    </w:p>
    <w:p w:rsidR="009B0753" w:rsidRPr="00F42AE4" w:rsidRDefault="009B0753" w:rsidP="00425500">
      <w:pPr>
        <w:numPr>
          <w:ilvl w:val="0"/>
          <w:numId w:val="109"/>
        </w:numPr>
        <w:tabs>
          <w:tab w:val="left" w:pos="1760"/>
        </w:tabs>
        <w:ind w:left="1418" w:hanging="567"/>
        <w:jc w:val="both"/>
        <w:rPr>
          <w:rFonts w:eastAsia="Times New Roman"/>
          <w:sz w:val="24"/>
          <w:szCs w:val="24"/>
        </w:rPr>
      </w:pPr>
      <w:r w:rsidRPr="00F42AE4">
        <w:rPr>
          <w:rFonts w:eastAsia="Times New Roman"/>
          <w:sz w:val="24"/>
          <w:szCs w:val="24"/>
        </w:rPr>
        <w:t>ne upotrebljava se;</w:t>
      </w:r>
    </w:p>
    <w:p w:rsidR="009B0753" w:rsidRPr="00F42AE4" w:rsidRDefault="009B0753" w:rsidP="00425500">
      <w:pPr>
        <w:spacing w:line="190" w:lineRule="exact"/>
        <w:ind w:left="1418" w:hanging="567"/>
        <w:jc w:val="both"/>
        <w:rPr>
          <w:rFonts w:eastAsia="Times New Roman"/>
          <w:sz w:val="24"/>
          <w:szCs w:val="24"/>
        </w:rPr>
      </w:pPr>
    </w:p>
    <w:p w:rsidR="009B0753" w:rsidRPr="00F42AE4" w:rsidRDefault="009B0753" w:rsidP="00425500">
      <w:pPr>
        <w:numPr>
          <w:ilvl w:val="0"/>
          <w:numId w:val="109"/>
        </w:numPr>
        <w:tabs>
          <w:tab w:val="left" w:pos="1760"/>
        </w:tabs>
        <w:ind w:left="1418" w:hanging="567"/>
        <w:jc w:val="both"/>
        <w:rPr>
          <w:rFonts w:eastAsia="Times New Roman"/>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 „matri</w:t>
      </w:r>
      <w:r w:rsidRPr="00F42AE4">
        <w:rPr>
          <w:rFonts w:eastAsia="Arial"/>
          <w:sz w:val="24"/>
          <w:szCs w:val="24"/>
        </w:rPr>
        <w:t>č</w:t>
      </w:r>
      <w:r w:rsidRPr="00F42AE4">
        <w:rPr>
          <w:rFonts w:eastAsia="Times New Roman"/>
          <w:sz w:val="24"/>
          <w:szCs w:val="24"/>
        </w:rPr>
        <w:t>ni” „kompozitni” materijali, kako slijedi:</w:t>
      </w:r>
    </w:p>
    <w:p w:rsidR="009B0753" w:rsidRPr="00F42AE4" w:rsidRDefault="009B0753" w:rsidP="00425500">
      <w:pPr>
        <w:spacing w:line="190" w:lineRule="exact"/>
        <w:jc w:val="both"/>
        <w:rPr>
          <w:rFonts w:eastAsia="Times New Roman"/>
          <w:sz w:val="24"/>
          <w:szCs w:val="24"/>
        </w:rPr>
      </w:pPr>
    </w:p>
    <w:p w:rsidR="009B0753" w:rsidRPr="00F42AE4" w:rsidRDefault="009B0753" w:rsidP="00425500">
      <w:pPr>
        <w:numPr>
          <w:ilvl w:val="1"/>
          <w:numId w:val="109"/>
        </w:numPr>
        <w:tabs>
          <w:tab w:val="left" w:pos="1980"/>
        </w:tabs>
        <w:spacing w:line="245" w:lineRule="auto"/>
        <w:ind w:left="1701" w:hanging="283"/>
        <w:jc w:val="both"/>
        <w:rPr>
          <w:rFonts w:eastAsia="Times New Roman"/>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ki-kerami</w:t>
      </w:r>
      <w:r w:rsidRPr="00F42AE4">
        <w:rPr>
          <w:rFonts w:eastAsia="Arial"/>
          <w:sz w:val="24"/>
          <w:szCs w:val="24"/>
        </w:rPr>
        <w:t>č</w:t>
      </w:r>
      <w:r w:rsidRPr="00F42AE4">
        <w:rPr>
          <w:rFonts w:eastAsia="Times New Roman"/>
          <w:sz w:val="24"/>
          <w:szCs w:val="24"/>
        </w:rPr>
        <w:t>ki „kompozitni” materijali s „matricom” od stakla ili oksida i oja</w:t>
      </w:r>
      <w:r w:rsidRPr="00F42AE4">
        <w:rPr>
          <w:rFonts w:eastAsia="Arial"/>
          <w:sz w:val="24"/>
          <w:szCs w:val="24"/>
        </w:rPr>
        <w:t>č</w:t>
      </w:r>
      <w:r w:rsidRPr="00F42AE4">
        <w:rPr>
          <w:rFonts w:eastAsia="Times New Roman"/>
          <w:sz w:val="24"/>
          <w:szCs w:val="24"/>
        </w:rPr>
        <w:t>ani bilo kojim od sljede</w:t>
      </w:r>
      <w:r w:rsidRPr="00F42AE4">
        <w:rPr>
          <w:rFonts w:eastAsia="Arial"/>
          <w:sz w:val="24"/>
          <w:szCs w:val="24"/>
        </w:rPr>
        <w:t>ć</w:t>
      </w:r>
      <w:r w:rsidRPr="00F42AE4">
        <w:rPr>
          <w:rFonts w:eastAsia="Times New Roman"/>
          <w:sz w:val="24"/>
          <w:szCs w:val="24"/>
        </w:rPr>
        <w:t>ih:</w:t>
      </w:r>
    </w:p>
    <w:p w:rsidR="009B0753" w:rsidRPr="00F42AE4" w:rsidRDefault="009B0753" w:rsidP="00425500">
      <w:pPr>
        <w:spacing w:line="173" w:lineRule="exact"/>
        <w:ind w:left="1701" w:hanging="283"/>
        <w:jc w:val="both"/>
        <w:rPr>
          <w:rFonts w:eastAsia="Times New Roman"/>
          <w:sz w:val="24"/>
          <w:szCs w:val="24"/>
        </w:rPr>
      </w:pPr>
    </w:p>
    <w:p w:rsidR="009B0753" w:rsidRPr="00F42AE4" w:rsidRDefault="009B0753" w:rsidP="00425500">
      <w:pPr>
        <w:ind w:left="2127" w:hanging="426"/>
        <w:jc w:val="both"/>
        <w:rPr>
          <w:rFonts w:eastAsia="Times New Roman"/>
          <w:sz w:val="24"/>
          <w:szCs w:val="24"/>
        </w:rPr>
      </w:pPr>
      <w:r w:rsidRPr="00F42AE4">
        <w:rPr>
          <w:rFonts w:eastAsia="Times New Roman"/>
          <w:sz w:val="24"/>
          <w:szCs w:val="24"/>
        </w:rPr>
        <w:t>a.  kontinuiranim vlaknima izra</w:t>
      </w:r>
      <w:r w:rsidRPr="00F42AE4">
        <w:rPr>
          <w:rFonts w:eastAsia="Arial"/>
          <w:sz w:val="24"/>
          <w:szCs w:val="24"/>
        </w:rPr>
        <w:t>đ</w:t>
      </w:r>
      <w:r w:rsidRPr="00F42AE4">
        <w:rPr>
          <w:rFonts w:eastAsia="Times New Roman"/>
          <w:sz w:val="24"/>
          <w:szCs w:val="24"/>
        </w:rPr>
        <w:t>enim od bilo kojeg od sljede</w:t>
      </w:r>
      <w:r w:rsidRPr="00F42AE4">
        <w:rPr>
          <w:rFonts w:eastAsia="Arial"/>
          <w:sz w:val="24"/>
          <w:szCs w:val="24"/>
        </w:rPr>
        <w:t>ć</w:t>
      </w:r>
      <w:r w:rsidRPr="00F42AE4">
        <w:rPr>
          <w:rFonts w:eastAsia="Times New Roman"/>
          <w:sz w:val="24"/>
          <w:szCs w:val="24"/>
        </w:rPr>
        <w:t>ih materijala:</w:t>
      </w:r>
    </w:p>
    <w:p w:rsidR="009B0753" w:rsidRPr="00F42AE4" w:rsidRDefault="009B0753" w:rsidP="00425500">
      <w:pPr>
        <w:spacing w:line="80" w:lineRule="exact"/>
        <w:jc w:val="both"/>
        <w:rPr>
          <w:rFonts w:eastAsia="Times New Roman"/>
          <w:sz w:val="24"/>
          <w:szCs w:val="24"/>
        </w:rPr>
      </w:pPr>
    </w:p>
    <w:p w:rsidR="009B0753" w:rsidRPr="00F42AE4" w:rsidRDefault="009B0753" w:rsidP="00425500">
      <w:pPr>
        <w:numPr>
          <w:ilvl w:val="3"/>
          <w:numId w:val="109"/>
        </w:numPr>
        <w:tabs>
          <w:tab w:val="left" w:pos="2460"/>
        </w:tabs>
        <w:ind w:firstLine="2127"/>
        <w:jc w:val="both"/>
        <w:rPr>
          <w:rFonts w:eastAsia="Times New Roman"/>
          <w:sz w:val="24"/>
          <w:szCs w:val="24"/>
        </w:rPr>
      </w:pPr>
      <w:r w:rsidRPr="00F42AE4">
        <w:rPr>
          <w:rFonts w:eastAsia="Times New Roman"/>
          <w:sz w:val="24"/>
          <w:szCs w:val="24"/>
        </w:rPr>
        <w:t>Al</w:t>
      </w:r>
      <w:r w:rsidRPr="00F42AE4">
        <w:rPr>
          <w:rFonts w:eastAsia="Times New Roman"/>
          <w:sz w:val="24"/>
          <w:szCs w:val="24"/>
          <w:vertAlign w:val="subscript"/>
        </w:rPr>
        <w:t>2</w:t>
      </w:r>
      <w:r w:rsidRPr="00F42AE4">
        <w:rPr>
          <w:rFonts w:eastAsia="Times New Roman"/>
          <w:sz w:val="24"/>
          <w:szCs w:val="24"/>
        </w:rPr>
        <w:t xml:space="preserve">O </w:t>
      </w:r>
      <w:r w:rsidRPr="00F42AE4">
        <w:rPr>
          <w:rFonts w:eastAsia="Times New Roman"/>
          <w:sz w:val="24"/>
          <w:szCs w:val="24"/>
          <w:vertAlign w:val="subscript"/>
        </w:rPr>
        <w:t>3</w:t>
      </w:r>
      <w:r w:rsidRPr="00F42AE4">
        <w:rPr>
          <w:rFonts w:eastAsia="Times New Roman"/>
          <w:sz w:val="24"/>
          <w:szCs w:val="24"/>
        </w:rPr>
        <w:t xml:space="preserve"> (CAS 1344-28-1); </w:t>
      </w:r>
      <w:r w:rsidRPr="00F42AE4">
        <w:rPr>
          <w:rFonts w:eastAsia="Times New Roman"/>
          <w:sz w:val="24"/>
          <w:szCs w:val="24"/>
          <w:u w:val="single"/>
        </w:rPr>
        <w:t>ili</w:t>
      </w:r>
    </w:p>
    <w:p w:rsidR="009B0753" w:rsidRPr="00F42AE4" w:rsidRDefault="009B0753" w:rsidP="00425500">
      <w:pPr>
        <w:spacing w:line="196" w:lineRule="exact"/>
        <w:ind w:firstLine="2127"/>
        <w:jc w:val="both"/>
        <w:rPr>
          <w:rFonts w:eastAsia="Times New Roman"/>
          <w:sz w:val="24"/>
          <w:szCs w:val="24"/>
        </w:rPr>
      </w:pPr>
    </w:p>
    <w:p w:rsidR="009B0753" w:rsidRPr="00F42AE4" w:rsidRDefault="009B0753" w:rsidP="00425500">
      <w:pPr>
        <w:numPr>
          <w:ilvl w:val="3"/>
          <w:numId w:val="109"/>
        </w:numPr>
        <w:tabs>
          <w:tab w:val="left" w:pos="2460"/>
        </w:tabs>
        <w:ind w:firstLine="2127"/>
        <w:jc w:val="both"/>
        <w:rPr>
          <w:rFonts w:eastAsia="Times New Roman"/>
          <w:sz w:val="24"/>
          <w:szCs w:val="24"/>
        </w:rPr>
      </w:pPr>
      <w:r w:rsidRPr="00F42AE4">
        <w:rPr>
          <w:rFonts w:eastAsia="Times New Roman"/>
          <w:sz w:val="24"/>
          <w:szCs w:val="24"/>
        </w:rPr>
        <w:t xml:space="preserve">Si-C-N; </w:t>
      </w:r>
      <w:r w:rsidRPr="00F42AE4">
        <w:rPr>
          <w:rFonts w:eastAsia="Times New Roman"/>
          <w:sz w:val="24"/>
          <w:szCs w:val="24"/>
          <w:u w:val="single"/>
        </w:rPr>
        <w:t>ili</w:t>
      </w:r>
    </w:p>
    <w:p w:rsidR="009B0753" w:rsidRPr="00F42AE4" w:rsidRDefault="009B0753" w:rsidP="00425500">
      <w:pPr>
        <w:spacing w:line="191" w:lineRule="exact"/>
        <w:jc w:val="both"/>
        <w:rPr>
          <w:sz w:val="24"/>
          <w:szCs w:val="24"/>
        </w:rPr>
      </w:pPr>
    </w:p>
    <w:p w:rsidR="009B0753" w:rsidRPr="00F42AE4" w:rsidRDefault="009B0753" w:rsidP="00425500">
      <w:pPr>
        <w:tabs>
          <w:tab w:val="left" w:pos="3160"/>
        </w:tabs>
        <w:spacing w:line="238" w:lineRule="auto"/>
        <w:ind w:left="2127"/>
        <w:jc w:val="both"/>
        <w:rPr>
          <w:sz w:val="24"/>
          <w:szCs w:val="24"/>
        </w:rPr>
      </w:pPr>
      <w:r w:rsidRPr="00F42AE4">
        <w:rPr>
          <w:rFonts w:eastAsia="Times New Roman"/>
          <w:i/>
          <w:iCs/>
          <w:sz w:val="24"/>
          <w:szCs w:val="24"/>
          <w:u w:val="single"/>
        </w:rPr>
        <w:t>Napomena:</w:t>
      </w:r>
      <w:r w:rsidR="00AF5583">
        <w:rPr>
          <w:sz w:val="24"/>
          <w:szCs w:val="24"/>
        </w:rPr>
        <w:t xml:space="preserve"> </w:t>
      </w:r>
      <w:r w:rsidRPr="00F42AE4">
        <w:rPr>
          <w:rFonts w:eastAsia="Times New Roman"/>
          <w:i/>
          <w:iCs/>
          <w:sz w:val="24"/>
          <w:szCs w:val="24"/>
        </w:rPr>
        <w:t>1C007.c.1.a. ne odnosi se na „kompozite” koji sadržavaju vlakna vla</w:t>
      </w:r>
      <w:r w:rsidRPr="00F42AE4">
        <w:rPr>
          <w:rFonts w:eastAsia="Arial"/>
          <w:i/>
          <w:iCs/>
          <w:sz w:val="24"/>
          <w:szCs w:val="24"/>
        </w:rPr>
        <w:t>č</w:t>
      </w:r>
      <w:r w:rsidRPr="00F42AE4">
        <w:rPr>
          <w:rFonts w:eastAsia="Times New Roman"/>
          <w:i/>
          <w:iCs/>
          <w:sz w:val="24"/>
          <w:szCs w:val="24"/>
        </w:rPr>
        <w:t xml:space="preserve">ne </w:t>
      </w:r>
      <w:r w:rsidRPr="00F42AE4">
        <w:rPr>
          <w:rFonts w:eastAsia="Arial"/>
          <w:i/>
          <w:iCs/>
          <w:sz w:val="24"/>
          <w:szCs w:val="24"/>
        </w:rPr>
        <w:t>č</w:t>
      </w:r>
      <w:r w:rsidRPr="00F42AE4">
        <w:rPr>
          <w:rFonts w:eastAsia="Times New Roman"/>
          <w:i/>
          <w:iCs/>
          <w:sz w:val="24"/>
          <w:szCs w:val="24"/>
        </w:rPr>
        <w:t>vrsto</w:t>
      </w:r>
      <w:r w:rsidRPr="00F42AE4">
        <w:rPr>
          <w:rFonts w:eastAsia="Arial"/>
          <w:i/>
          <w:iCs/>
          <w:sz w:val="24"/>
          <w:szCs w:val="24"/>
        </w:rPr>
        <w:t>ć</w:t>
      </w:r>
      <w:r w:rsidRPr="00F42AE4">
        <w:rPr>
          <w:rFonts w:eastAsia="Times New Roman"/>
          <w:i/>
          <w:iCs/>
          <w:sz w:val="24"/>
          <w:szCs w:val="24"/>
        </w:rPr>
        <w:t>e manje od 700 MPa pri 1 273 K (1 000 °C) ili otpor protiv plasti</w:t>
      </w:r>
      <w:r w:rsidRPr="00F42AE4">
        <w:rPr>
          <w:rFonts w:eastAsia="Arial"/>
          <w:i/>
          <w:iCs/>
          <w:sz w:val="24"/>
          <w:szCs w:val="24"/>
        </w:rPr>
        <w:t>č</w:t>
      </w:r>
      <w:r w:rsidRPr="00F42AE4">
        <w:rPr>
          <w:rFonts w:eastAsia="Times New Roman"/>
          <w:i/>
          <w:iCs/>
          <w:sz w:val="24"/>
          <w:szCs w:val="24"/>
        </w:rPr>
        <w:t>nog preoblikovanja vla</w:t>
      </w:r>
      <w:r w:rsidRPr="00F42AE4">
        <w:rPr>
          <w:rFonts w:eastAsia="Arial"/>
          <w:i/>
          <w:iCs/>
          <w:sz w:val="24"/>
          <w:szCs w:val="24"/>
        </w:rPr>
        <w:t>č</w:t>
      </w:r>
      <w:r w:rsidRPr="00F42AE4">
        <w:rPr>
          <w:rFonts w:eastAsia="Times New Roman"/>
          <w:i/>
          <w:iCs/>
          <w:sz w:val="24"/>
          <w:szCs w:val="24"/>
        </w:rPr>
        <w:t>nom silom od više od 1 % naprezanja zbog klizanja pri 100 MPa optere</w:t>
      </w:r>
      <w:r w:rsidRPr="00F42AE4">
        <w:rPr>
          <w:rFonts w:eastAsia="Arial"/>
          <w:i/>
          <w:iCs/>
          <w:sz w:val="24"/>
          <w:szCs w:val="24"/>
        </w:rPr>
        <w:t>ć</w:t>
      </w:r>
      <w:r w:rsidRPr="00F42AE4">
        <w:rPr>
          <w:rFonts w:eastAsia="Times New Roman"/>
          <w:i/>
          <w:iCs/>
          <w:sz w:val="24"/>
          <w:szCs w:val="24"/>
        </w:rPr>
        <w:t>enja i 1 273 K (1 000 °C) za 100 sati.</w:t>
      </w:r>
    </w:p>
    <w:p w:rsidR="009B0753" w:rsidRPr="00F42AE4" w:rsidRDefault="009B0753" w:rsidP="00425500">
      <w:pPr>
        <w:spacing w:line="180" w:lineRule="exact"/>
        <w:jc w:val="both"/>
        <w:rPr>
          <w:sz w:val="24"/>
          <w:szCs w:val="24"/>
        </w:rPr>
      </w:pPr>
    </w:p>
    <w:p w:rsidR="009B0753" w:rsidRPr="00F42AE4" w:rsidRDefault="009B0753" w:rsidP="00425500">
      <w:pPr>
        <w:ind w:firstLine="1701"/>
        <w:jc w:val="both"/>
        <w:rPr>
          <w:sz w:val="24"/>
          <w:szCs w:val="24"/>
        </w:rPr>
      </w:pPr>
      <w:r w:rsidRPr="00F42AE4">
        <w:rPr>
          <w:rFonts w:eastAsia="Times New Roman"/>
          <w:sz w:val="24"/>
          <w:szCs w:val="24"/>
        </w:rPr>
        <w:t>b. Vlakna su sve od navedenoga:</w:t>
      </w:r>
    </w:p>
    <w:p w:rsidR="009B0753" w:rsidRPr="00F42AE4" w:rsidRDefault="009B0753" w:rsidP="00425500">
      <w:pPr>
        <w:spacing w:line="190" w:lineRule="exact"/>
        <w:jc w:val="both"/>
        <w:rPr>
          <w:sz w:val="24"/>
          <w:szCs w:val="24"/>
        </w:rPr>
      </w:pPr>
    </w:p>
    <w:p w:rsidR="009B0753" w:rsidRPr="00F42AE4" w:rsidRDefault="009B0753" w:rsidP="00425500">
      <w:pPr>
        <w:numPr>
          <w:ilvl w:val="0"/>
          <w:numId w:val="110"/>
        </w:numPr>
        <w:tabs>
          <w:tab w:val="left" w:pos="2460"/>
        </w:tabs>
        <w:ind w:left="2127"/>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eni su od bilo kojeg od navedenih materijala:</w:t>
      </w:r>
    </w:p>
    <w:p w:rsidR="009B0753" w:rsidRPr="00F42AE4" w:rsidRDefault="009B0753" w:rsidP="00425500">
      <w:pPr>
        <w:spacing w:line="190" w:lineRule="exact"/>
        <w:ind w:left="2127"/>
        <w:jc w:val="both"/>
        <w:rPr>
          <w:rFonts w:eastAsia="Times New Roman"/>
          <w:sz w:val="24"/>
          <w:szCs w:val="24"/>
        </w:rPr>
      </w:pPr>
    </w:p>
    <w:p w:rsidR="009B0753" w:rsidRPr="00F42AE4" w:rsidRDefault="009B0753" w:rsidP="00425500">
      <w:pPr>
        <w:numPr>
          <w:ilvl w:val="1"/>
          <w:numId w:val="110"/>
        </w:numPr>
        <w:tabs>
          <w:tab w:val="left" w:pos="2700"/>
        </w:tabs>
        <w:ind w:left="2694" w:hanging="284"/>
        <w:jc w:val="both"/>
        <w:rPr>
          <w:rFonts w:eastAsia="Times New Roman"/>
          <w:sz w:val="24"/>
          <w:szCs w:val="24"/>
        </w:rPr>
      </w:pPr>
      <w:r w:rsidRPr="00F42AE4">
        <w:rPr>
          <w:rFonts w:eastAsia="Times New Roman"/>
          <w:sz w:val="24"/>
          <w:szCs w:val="24"/>
        </w:rPr>
        <w:t>Si-N;</w:t>
      </w:r>
    </w:p>
    <w:p w:rsidR="009B0753" w:rsidRPr="00F42AE4" w:rsidRDefault="009B0753" w:rsidP="00425500">
      <w:pPr>
        <w:spacing w:line="190" w:lineRule="exact"/>
        <w:ind w:left="2694" w:hanging="284"/>
        <w:jc w:val="both"/>
        <w:rPr>
          <w:rFonts w:eastAsia="Times New Roman"/>
          <w:sz w:val="24"/>
          <w:szCs w:val="24"/>
        </w:rPr>
      </w:pPr>
    </w:p>
    <w:p w:rsidR="009B0753" w:rsidRPr="00F42AE4" w:rsidRDefault="009B0753" w:rsidP="00425500">
      <w:pPr>
        <w:numPr>
          <w:ilvl w:val="1"/>
          <w:numId w:val="110"/>
        </w:numPr>
        <w:tabs>
          <w:tab w:val="left" w:pos="2700"/>
        </w:tabs>
        <w:ind w:left="2694" w:hanging="284"/>
        <w:jc w:val="both"/>
        <w:rPr>
          <w:rFonts w:eastAsia="Times New Roman"/>
          <w:sz w:val="24"/>
          <w:szCs w:val="24"/>
        </w:rPr>
      </w:pPr>
      <w:r w:rsidRPr="00F42AE4">
        <w:rPr>
          <w:rFonts w:eastAsia="Times New Roman"/>
          <w:sz w:val="24"/>
          <w:szCs w:val="24"/>
        </w:rPr>
        <w:t>Si-C;</w:t>
      </w:r>
    </w:p>
    <w:p w:rsidR="009B0753" w:rsidRPr="00F42AE4" w:rsidRDefault="009B0753" w:rsidP="00425500">
      <w:pPr>
        <w:spacing w:line="207" w:lineRule="exact"/>
        <w:jc w:val="both"/>
        <w:rPr>
          <w:sz w:val="24"/>
          <w:szCs w:val="24"/>
        </w:rPr>
      </w:pPr>
    </w:p>
    <w:p w:rsidR="009B0753" w:rsidRPr="00F42AE4" w:rsidRDefault="009B0753" w:rsidP="00425500">
      <w:pPr>
        <w:numPr>
          <w:ilvl w:val="3"/>
          <w:numId w:val="111"/>
        </w:numPr>
        <w:tabs>
          <w:tab w:val="left" w:pos="2700"/>
        </w:tabs>
        <w:ind w:firstLine="2410"/>
        <w:jc w:val="both"/>
        <w:rPr>
          <w:rFonts w:eastAsia="Times New Roman"/>
          <w:sz w:val="24"/>
          <w:szCs w:val="24"/>
        </w:rPr>
      </w:pPr>
      <w:r w:rsidRPr="00F42AE4">
        <w:rPr>
          <w:rFonts w:eastAsia="Times New Roman"/>
          <w:sz w:val="24"/>
          <w:szCs w:val="24"/>
        </w:rPr>
        <w:t xml:space="preserve">Si-Al-O-N; </w:t>
      </w:r>
      <w:r w:rsidRPr="00F42AE4">
        <w:rPr>
          <w:rFonts w:eastAsia="Times New Roman"/>
          <w:sz w:val="24"/>
          <w:szCs w:val="24"/>
          <w:u w:val="single"/>
        </w:rPr>
        <w:t>ili</w:t>
      </w:r>
    </w:p>
    <w:p w:rsidR="009B0753" w:rsidRPr="00F42AE4" w:rsidRDefault="009B0753" w:rsidP="00425500">
      <w:pPr>
        <w:spacing w:line="206" w:lineRule="exact"/>
        <w:ind w:firstLine="2410"/>
        <w:jc w:val="both"/>
        <w:rPr>
          <w:rFonts w:eastAsia="Times New Roman"/>
          <w:sz w:val="24"/>
          <w:szCs w:val="24"/>
        </w:rPr>
      </w:pPr>
    </w:p>
    <w:p w:rsidR="009B0753" w:rsidRPr="00F42AE4" w:rsidRDefault="009B0753" w:rsidP="00425500">
      <w:pPr>
        <w:numPr>
          <w:ilvl w:val="3"/>
          <w:numId w:val="111"/>
        </w:numPr>
        <w:tabs>
          <w:tab w:val="left" w:pos="2700"/>
        </w:tabs>
        <w:ind w:firstLine="2410"/>
        <w:jc w:val="both"/>
        <w:rPr>
          <w:rFonts w:eastAsia="Times New Roman"/>
          <w:sz w:val="24"/>
          <w:szCs w:val="24"/>
        </w:rPr>
      </w:pPr>
      <w:r w:rsidRPr="00F42AE4">
        <w:rPr>
          <w:rFonts w:eastAsia="Times New Roman"/>
          <w:sz w:val="24"/>
          <w:szCs w:val="24"/>
        </w:rPr>
        <w:t xml:space="preserve">Si-O-N; </w:t>
      </w:r>
      <w:r w:rsidRPr="00F42AE4">
        <w:rPr>
          <w:rFonts w:eastAsia="Times New Roman"/>
          <w:sz w:val="24"/>
          <w:szCs w:val="24"/>
          <w:u w:val="single"/>
        </w:rPr>
        <w:t>i</w:t>
      </w:r>
    </w:p>
    <w:p w:rsidR="009B0753" w:rsidRPr="00F42AE4" w:rsidRDefault="009B0753" w:rsidP="00425500">
      <w:pPr>
        <w:spacing w:line="179" w:lineRule="exact"/>
        <w:jc w:val="both"/>
        <w:rPr>
          <w:rFonts w:eastAsia="Times New Roman"/>
          <w:sz w:val="24"/>
          <w:szCs w:val="24"/>
        </w:rPr>
      </w:pPr>
    </w:p>
    <w:p w:rsidR="009B0753" w:rsidRPr="00F42AE4" w:rsidRDefault="009B0753" w:rsidP="00425500">
      <w:pPr>
        <w:numPr>
          <w:ilvl w:val="2"/>
          <w:numId w:val="112"/>
        </w:numPr>
        <w:tabs>
          <w:tab w:val="left" w:pos="2552"/>
        </w:tabs>
        <w:ind w:firstLine="2127"/>
        <w:jc w:val="both"/>
        <w:rPr>
          <w:rFonts w:eastAsia="Times New Roman"/>
          <w:sz w:val="24"/>
          <w:szCs w:val="24"/>
        </w:rPr>
      </w:pPr>
      <w:r w:rsidRPr="00F42AE4">
        <w:rPr>
          <w:rFonts w:eastAsia="Times New Roman"/>
          <w:sz w:val="24"/>
          <w:szCs w:val="24"/>
        </w:rPr>
        <w:t>imaju „specifi</w:t>
      </w:r>
      <w:r w:rsidRPr="00F42AE4">
        <w:rPr>
          <w:rFonts w:eastAsia="Arial"/>
          <w:sz w:val="24"/>
          <w:szCs w:val="24"/>
        </w:rPr>
        <w:t>č</w:t>
      </w:r>
      <w:r w:rsidRPr="00F42AE4">
        <w:rPr>
          <w:rFonts w:eastAsia="Times New Roman"/>
          <w:sz w:val="24"/>
          <w:szCs w:val="24"/>
        </w:rPr>
        <w:t>nu vla</w:t>
      </w:r>
      <w:r w:rsidRPr="00F42AE4">
        <w:rPr>
          <w:rFonts w:eastAsia="Arial"/>
          <w:sz w:val="24"/>
          <w:szCs w:val="24"/>
        </w:rPr>
        <w:t>č</w:t>
      </w:r>
      <w:r w:rsidRPr="00F42AE4">
        <w:rPr>
          <w:rFonts w:eastAsia="Times New Roman"/>
          <w:sz w:val="24"/>
          <w:szCs w:val="24"/>
        </w:rPr>
        <w:t xml:space="preserve">nu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u” ve</w:t>
      </w:r>
      <w:r w:rsidRPr="00F42AE4">
        <w:rPr>
          <w:rFonts w:eastAsia="Arial"/>
          <w:sz w:val="24"/>
          <w:szCs w:val="24"/>
        </w:rPr>
        <w:t>ć</w:t>
      </w:r>
      <w:r w:rsidRPr="00F42AE4">
        <w:rPr>
          <w:rFonts w:eastAsia="Times New Roman"/>
          <w:sz w:val="24"/>
          <w:szCs w:val="24"/>
        </w:rPr>
        <w:t xml:space="preserve">u od 12,7 × 10 </w:t>
      </w:r>
      <w:r w:rsidRPr="00F42AE4">
        <w:rPr>
          <w:rFonts w:eastAsia="Times New Roman"/>
          <w:sz w:val="24"/>
          <w:szCs w:val="24"/>
          <w:vertAlign w:val="superscript"/>
        </w:rPr>
        <w:t>3</w:t>
      </w:r>
      <w:r w:rsidRPr="00F42AE4">
        <w:rPr>
          <w:rFonts w:eastAsia="Times New Roman"/>
          <w:sz w:val="24"/>
          <w:szCs w:val="24"/>
        </w:rPr>
        <w:t xml:space="preserve"> m;</w:t>
      </w:r>
    </w:p>
    <w:p w:rsidR="009B0753" w:rsidRPr="00F42AE4" w:rsidRDefault="009B0753" w:rsidP="00425500">
      <w:pPr>
        <w:spacing w:line="131" w:lineRule="exact"/>
        <w:jc w:val="both"/>
        <w:rPr>
          <w:rFonts w:eastAsia="Times New Roman"/>
          <w:sz w:val="24"/>
          <w:szCs w:val="24"/>
        </w:rPr>
      </w:pPr>
    </w:p>
    <w:p w:rsidR="009B0753" w:rsidRPr="00F42AE4" w:rsidRDefault="009B0753" w:rsidP="00425500">
      <w:pPr>
        <w:numPr>
          <w:ilvl w:val="1"/>
          <w:numId w:val="113"/>
        </w:numPr>
        <w:tabs>
          <w:tab w:val="left" w:pos="1980"/>
        </w:tabs>
        <w:spacing w:line="246" w:lineRule="auto"/>
        <w:ind w:left="1701" w:hanging="283"/>
        <w:jc w:val="both"/>
        <w:rPr>
          <w:rFonts w:eastAsia="Times New Roman"/>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 „matri</w:t>
      </w:r>
      <w:r w:rsidRPr="00F42AE4">
        <w:rPr>
          <w:rFonts w:eastAsia="Arial"/>
          <w:sz w:val="24"/>
          <w:szCs w:val="24"/>
        </w:rPr>
        <w:t>č</w:t>
      </w:r>
      <w:r w:rsidRPr="00F42AE4">
        <w:rPr>
          <w:rFonts w:eastAsia="Times New Roman"/>
          <w:sz w:val="24"/>
          <w:szCs w:val="24"/>
        </w:rPr>
        <w:t>ni” „kompozitni” materijali, kod kojih „matricu” tvore karbidi ili nitridi silicija, cirkonija ili bora;</w:t>
      </w:r>
    </w:p>
    <w:p w:rsidR="009B0753" w:rsidRPr="00F42AE4" w:rsidRDefault="009B0753" w:rsidP="00425500">
      <w:pPr>
        <w:spacing w:line="189" w:lineRule="exact"/>
        <w:jc w:val="both"/>
        <w:rPr>
          <w:rFonts w:eastAsia="Times New Roman"/>
          <w:sz w:val="24"/>
          <w:szCs w:val="24"/>
        </w:rPr>
      </w:pPr>
    </w:p>
    <w:p w:rsidR="009B0753" w:rsidRPr="00F42AE4" w:rsidRDefault="009B0753" w:rsidP="00425500">
      <w:pPr>
        <w:numPr>
          <w:ilvl w:val="0"/>
          <w:numId w:val="114"/>
        </w:numPr>
        <w:tabs>
          <w:tab w:val="left" w:pos="1760"/>
        </w:tabs>
        <w:ind w:left="993" w:hanging="426"/>
        <w:jc w:val="both"/>
        <w:rPr>
          <w:rFonts w:eastAsia="Times New Roman"/>
          <w:sz w:val="24"/>
          <w:szCs w:val="24"/>
        </w:rPr>
      </w:pPr>
      <w:r w:rsidRPr="00F42AE4">
        <w:rPr>
          <w:rFonts w:eastAsia="Times New Roman"/>
          <w:sz w:val="24"/>
          <w:szCs w:val="24"/>
        </w:rPr>
        <w:t>ne upotrebljava se;</w:t>
      </w:r>
    </w:p>
    <w:p w:rsidR="009B0753" w:rsidRPr="00F42AE4" w:rsidRDefault="009B0753" w:rsidP="00425500">
      <w:pPr>
        <w:spacing w:line="206" w:lineRule="exact"/>
        <w:ind w:left="993" w:hanging="426"/>
        <w:jc w:val="both"/>
        <w:rPr>
          <w:rFonts w:eastAsia="Times New Roman"/>
          <w:sz w:val="24"/>
          <w:szCs w:val="24"/>
        </w:rPr>
      </w:pPr>
    </w:p>
    <w:p w:rsidR="009B0753" w:rsidRPr="00F42AE4" w:rsidRDefault="009B0753" w:rsidP="00425500">
      <w:pPr>
        <w:numPr>
          <w:ilvl w:val="0"/>
          <w:numId w:val="114"/>
        </w:numPr>
        <w:tabs>
          <w:tab w:val="left" w:pos="1760"/>
        </w:tabs>
        <w:spacing w:line="246" w:lineRule="auto"/>
        <w:ind w:left="993" w:hanging="426"/>
        <w:jc w:val="both"/>
        <w:rPr>
          <w:rFonts w:eastAsia="Times New Roman"/>
          <w:sz w:val="24"/>
          <w:szCs w:val="24"/>
        </w:rPr>
      </w:pPr>
      <w:r w:rsidRPr="00F42AE4">
        <w:rPr>
          <w:rFonts w:eastAsia="Times New Roman"/>
          <w:sz w:val="24"/>
          <w:szCs w:val="24"/>
        </w:rPr>
        <w:t>‚prekursori/materijali prete</w:t>
      </w:r>
      <w:r w:rsidRPr="00F42AE4">
        <w:rPr>
          <w:rFonts w:eastAsia="Arial"/>
          <w:sz w:val="24"/>
          <w:szCs w:val="24"/>
        </w:rPr>
        <w:t>č</w:t>
      </w:r>
      <w:r w:rsidRPr="00F42AE4">
        <w:rPr>
          <w:rFonts w:eastAsia="Times New Roman"/>
          <w:sz w:val="24"/>
          <w:szCs w:val="24"/>
        </w:rPr>
        <w:t>e’ posebno izra</w:t>
      </w:r>
      <w:r w:rsidRPr="00F42AE4">
        <w:rPr>
          <w:rFonts w:eastAsia="Arial"/>
          <w:sz w:val="24"/>
          <w:szCs w:val="24"/>
        </w:rPr>
        <w:t>đ</w:t>
      </w:r>
      <w:r w:rsidRPr="00F42AE4">
        <w:rPr>
          <w:rFonts w:eastAsia="Times New Roman"/>
          <w:sz w:val="24"/>
          <w:szCs w:val="24"/>
        </w:rPr>
        <w:t>eni za „proizvodnju” materijala navedenih u 1C007.c</w:t>
      </w:r>
      <w:r w:rsidR="001A5247">
        <w:rPr>
          <w:rFonts w:eastAsia="Times New Roman"/>
          <w:sz w:val="24"/>
          <w:szCs w:val="24"/>
        </w:rPr>
        <w:t>,</w:t>
      </w:r>
      <w:r w:rsidRPr="00F42AE4">
        <w:rPr>
          <w:rFonts w:eastAsia="Times New Roman"/>
          <w:sz w:val="24"/>
          <w:szCs w:val="24"/>
        </w:rPr>
        <w:t xml:space="preserve"> kako slijedi:</w:t>
      </w:r>
    </w:p>
    <w:p w:rsidR="009B0753" w:rsidRPr="00F42AE4" w:rsidRDefault="009B0753" w:rsidP="00425500">
      <w:pPr>
        <w:spacing w:line="190" w:lineRule="exact"/>
        <w:jc w:val="both"/>
        <w:rPr>
          <w:rFonts w:eastAsia="Times New Roman"/>
          <w:sz w:val="24"/>
          <w:szCs w:val="24"/>
        </w:rPr>
      </w:pPr>
    </w:p>
    <w:p w:rsidR="009B0753" w:rsidRPr="00F42AE4" w:rsidRDefault="009B0753" w:rsidP="00425500">
      <w:pPr>
        <w:numPr>
          <w:ilvl w:val="1"/>
          <w:numId w:val="114"/>
        </w:numPr>
        <w:tabs>
          <w:tab w:val="left" w:pos="1276"/>
        </w:tabs>
        <w:ind w:left="993"/>
        <w:jc w:val="both"/>
        <w:rPr>
          <w:rFonts w:eastAsia="Times New Roman"/>
          <w:sz w:val="24"/>
          <w:szCs w:val="24"/>
        </w:rPr>
      </w:pPr>
      <w:r w:rsidRPr="00F42AE4">
        <w:rPr>
          <w:rFonts w:eastAsia="Times New Roman"/>
          <w:sz w:val="24"/>
          <w:szCs w:val="24"/>
        </w:rPr>
        <w:t>polidiorganosilani;</w:t>
      </w:r>
    </w:p>
    <w:p w:rsidR="009B0753" w:rsidRPr="00F42AE4" w:rsidRDefault="009B0753" w:rsidP="00425500">
      <w:pPr>
        <w:tabs>
          <w:tab w:val="left" w:pos="1276"/>
        </w:tabs>
        <w:spacing w:line="206" w:lineRule="exact"/>
        <w:ind w:left="993"/>
        <w:jc w:val="both"/>
        <w:rPr>
          <w:rFonts w:eastAsia="Times New Roman"/>
          <w:sz w:val="24"/>
          <w:szCs w:val="24"/>
        </w:rPr>
      </w:pPr>
    </w:p>
    <w:p w:rsidR="009B0753" w:rsidRPr="00F42AE4" w:rsidRDefault="009B0753" w:rsidP="00425500">
      <w:pPr>
        <w:numPr>
          <w:ilvl w:val="1"/>
          <w:numId w:val="114"/>
        </w:numPr>
        <w:tabs>
          <w:tab w:val="left" w:pos="1276"/>
        </w:tabs>
        <w:ind w:left="993"/>
        <w:jc w:val="both"/>
        <w:rPr>
          <w:rFonts w:eastAsia="Times New Roman"/>
          <w:sz w:val="24"/>
          <w:szCs w:val="24"/>
        </w:rPr>
      </w:pPr>
      <w:r w:rsidRPr="00F42AE4">
        <w:rPr>
          <w:rFonts w:eastAsia="Times New Roman"/>
          <w:sz w:val="24"/>
          <w:szCs w:val="24"/>
        </w:rPr>
        <w:t>polisilazani;</w:t>
      </w:r>
    </w:p>
    <w:p w:rsidR="009B0753" w:rsidRPr="00F42AE4" w:rsidRDefault="009B0753" w:rsidP="00425500">
      <w:pPr>
        <w:tabs>
          <w:tab w:val="left" w:pos="1276"/>
        </w:tabs>
        <w:spacing w:line="206" w:lineRule="exact"/>
        <w:ind w:left="993"/>
        <w:jc w:val="both"/>
        <w:rPr>
          <w:rFonts w:eastAsia="Times New Roman"/>
          <w:sz w:val="24"/>
          <w:szCs w:val="24"/>
        </w:rPr>
      </w:pPr>
    </w:p>
    <w:p w:rsidR="009B0753" w:rsidRPr="00F42AE4" w:rsidRDefault="009B0753" w:rsidP="00425500">
      <w:pPr>
        <w:numPr>
          <w:ilvl w:val="1"/>
          <w:numId w:val="114"/>
        </w:numPr>
        <w:tabs>
          <w:tab w:val="left" w:pos="1276"/>
        </w:tabs>
        <w:ind w:left="993"/>
        <w:jc w:val="both"/>
        <w:rPr>
          <w:rFonts w:eastAsia="Times New Roman"/>
          <w:sz w:val="24"/>
          <w:szCs w:val="24"/>
        </w:rPr>
      </w:pPr>
      <w:r w:rsidRPr="00F42AE4">
        <w:rPr>
          <w:rFonts w:eastAsia="Times New Roman"/>
          <w:sz w:val="24"/>
          <w:szCs w:val="24"/>
        </w:rPr>
        <w:t>polikarbosilazani;</w:t>
      </w:r>
    </w:p>
    <w:p w:rsidR="009B0753" w:rsidRPr="00F42AE4" w:rsidRDefault="009B0753" w:rsidP="00425500">
      <w:pPr>
        <w:tabs>
          <w:tab w:val="left" w:pos="1276"/>
        </w:tabs>
        <w:spacing w:line="207" w:lineRule="exact"/>
        <w:ind w:left="993"/>
        <w:jc w:val="both"/>
        <w:rPr>
          <w:sz w:val="24"/>
          <w:szCs w:val="24"/>
        </w:rPr>
      </w:pPr>
    </w:p>
    <w:p w:rsidR="009B0753" w:rsidRPr="00F42AE4" w:rsidRDefault="009B0753" w:rsidP="00425500">
      <w:pPr>
        <w:ind w:left="99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9B0753" w:rsidRPr="00F42AE4" w:rsidRDefault="009B0753" w:rsidP="00425500">
      <w:pPr>
        <w:spacing w:line="206" w:lineRule="exact"/>
        <w:ind w:left="993"/>
        <w:jc w:val="both"/>
        <w:rPr>
          <w:sz w:val="24"/>
          <w:szCs w:val="24"/>
        </w:rPr>
      </w:pPr>
    </w:p>
    <w:p w:rsidR="009B0753" w:rsidRPr="00F42AE4" w:rsidRDefault="009B0753" w:rsidP="00425500">
      <w:pPr>
        <w:spacing w:line="273" w:lineRule="auto"/>
        <w:ind w:left="993"/>
        <w:jc w:val="both"/>
        <w:rPr>
          <w:sz w:val="24"/>
          <w:szCs w:val="24"/>
        </w:rPr>
      </w:pPr>
      <w:r w:rsidRPr="00F42AE4">
        <w:rPr>
          <w:rFonts w:eastAsia="Times New Roman"/>
          <w:i/>
          <w:iCs/>
          <w:sz w:val="24"/>
          <w:szCs w:val="24"/>
        </w:rPr>
        <w:t>Za potrebe 1C007, ‚prekursori/materijali prete</w:t>
      </w:r>
      <w:r w:rsidRPr="00F42AE4">
        <w:rPr>
          <w:rFonts w:eastAsia="Arial"/>
          <w:i/>
          <w:iCs/>
          <w:sz w:val="24"/>
          <w:szCs w:val="24"/>
        </w:rPr>
        <w:t>č</w:t>
      </w:r>
      <w:r w:rsidRPr="00F42AE4">
        <w:rPr>
          <w:rFonts w:eastAsia="Times New Roman"/>
          <w:i/>
          <w:iCs/>
          <w:sz w:val="24"/>
          <w:szCs w:val="24"/>
        </w:rPr>
        <w:t>e’ su polimerni ili metalnoorganski materijali za posebne namjene za „proizvodnju” silicijeva karbida, silicijeva nitrida ili keramike sa silicijem, ugljikom i dušikom.</w:t>
      </w:r>
    </w:p>
    <w:p w:rsidR="009B0753" w:rsidRPr="00F42AE4" w:rsidRDefault="009B0753" w:rsidP="00425500">
      <w:pPr>
        <w:spacing w:line="168" w:lineRule="exact"/>
        <w:jc w:val="both"/>
        <w:rPr>
          <w:sz w:val="24"/>
          <w:szCs w:val="24"/>
        </w:rPr>
      </w:pPr>
    </w:p>
    <w:p w:rsidR="009B0753" w:rsidRDefault="009B0753" w:rsidP="00425500">
      <w:pPr>
        <w:tabs>
          <w:tab w:val="left" w:pos="993"/>
        </w:tabs>
        <w:ind w:left="567"/>
        <w:jc w:val="both"/>
        <w:rPr>
          <w:rFonts w:eastAsia="Times New Roman"/>
          <w:sz w:val="24"/>
          <w:szCs w:val="24"/>
        </w:rPr>
      </w:pPr>
      <w:r w:rsidRPr="00F42AE4">
        <w:rPr>
          <w:rFonts w:eastAsia="Times New Roman"/>
          <w:sz w:val="24"/>
          <w:szCs w:val="24"/>
        </w:rPr>
        <w:t>f.</w:t>
      </w:r>
      <w:r w:rsidRPr="00F42AE4">
        <w:rPr>
          <w:rFonts w:eastAsia="Times New Roman"/>
          <w:sz w:val="24"/>
          <w:szCs w:val="24"/>
        </w:rPr>
        <w:tab/>
        <w:t>ne upotrebljava se.</w:t>
      </w:r>
    </w:p>
    <w:p w:rsidR="00AF5583" w:rsidRPr="00F42AE4" w:rsidRDefault="00AF5583" w:rsidP="00425500">
      <w:pPr>
        <w:tabs>
          <w:tab w:val="left" w:pos="993"/>
        </w:tabs>
        <w:ind w:left="567"/>
        <w:jc w:val="both"/>
        <w:rPr>
          <w:sz w:val="24"/>
          <w:szCs w:val="24"/>
        </w:rPr>
      </w:pPr>
    </w:p>
    <w:p w:rsidR="009B0753" w:rsidRPr="00F42AE4" w:rsidRDefault="009B0753" w:rsidP="00425500">
      <w:pPr>
        <w:spacing w:line="207" w:lineRule="exact"/>
        <w:jc w:val="both"/>
        <w:rPr>
          <w:sz w:val="24"/>
          <w:szCs w:val="24"/>
        </w:rPr>
      </w:pPr>
    </w:p>
    <w:p w:rsidR="00D262AB" w:rsidRDefault="00D262AB" w:rsidP="00425500">
      <w:pPr>
        <w:tabs>
          <w:tab w:val="left" w:pos="993"/>
        </w:tabs>
        <w:jc w:val="both"/>
        <w:rPr>
          <w:rFonts w:eastAsia="Times New Roman"/>
          <w:b/>
          <w:sz w:val="24"/>
          <w:szCs w:val="24"/>
        </w:rPr>
      </w:pPr>
    </w:p>
    <w:p w:rsidR="00D262AB" w:rsidRDefault="00D262AB" w:rsidP="00425500">
      <w:pPr>
        <w:tabs>
          <w:tab w:val="left" w:pos="993"/>
        </w:tabs>
        <w:jc w:val="both"/>
        <w:rPr>
          <w:rFonts w:eastAsia="Times New Roman"/>
          <w:b/>
          <w:sz w:val="24"/>
          <w:szCs w:val="24"/>
        </w:rPr>
      </w:pPr>
    </w:p>
    <w:p w:rsidR="009B0753" w:rsidRPr="00AC2292" w:rsidRDefault="009B0753" w:rsidP="00425500">
      <w:pPr>
        <w:tabs>
          <w:tab w:val="left" w:pos="993"/>
        </w:tabs>
        <w:jc w:val="both"/>
        <w:rPr>
          <w:b/>
          <w:sz w:val="24"/>
          <w:szCs w:val="24"/>
        </w:rPr>
      </w:pPr>
      <w:r w:rsidRPr="00AC2292">
        <w:rPr>
          <w:rFonts w:eastAsia="Times New Roman"/>
          <w:b/>
          <w:sz w:val="24"/>
          <w:szCs w:val="24"/>
        </w:rPr>
        <w:t>1C008</w:t>
      </w:r>
      <w:r w:rsidRPr="00AC2292">
        <w:rPr>
          <w:b/>
          <w:sz w:val="24"/>
          <w:szCs w:val="24"/>
        </w:rPr>
        <w:tab/>
      </w:r>
      <w:r w:rsidRPr="00AC2292">
        <w:rPr>
          <w:rFonts w:eastAsia="Times New Roman"/>
          <w:b/>
          <w:sz w:val="24"/>
          <w:szCs w:val="24"/>
        </w:rPr>
        <w:t>Nefluorirane polimerske tvari, kako slijedi:</w:t>
      </w:r>
    </w:p>
    <w:p w:rsidR="009B0753" w:rsidRPr="00F42AE4" w:rsidRDefault="009B0753" w:rsidP="00425500">
      <w:pPr>
        <w:spacing w:line="207" w:lineRule="exact"/>
        <w:jc w:val="both"/>
        <w:rPr>
          <w:sz w:val="24"/>
          <w:szCs w:val="24"/>
        </w:rPr>
      </w:pPr>
    </w:p>
    <w:p w:rsidR="00A86995" w:rsidRDefault="009B0753" w:rsidP="00425500">
      <w:pPr>
        <w:numPr>
          <w:ilvl w:val="0"/>
          <w:numId w:val="115"/>
        </w:numPr>
        <w:tabs>
          <w:tab w:val="left" w:pos="993"/>
        </w:tabs>
        <w:spacing w:line="429" w:lineRule="auto"/>
        <w:ind w:firstLine="993"/>
        <w:jc w:val="both"/>
        <w:rPr>
          <w:rFonts w:eastAsia="Times New Roman"/>
          <w:sz w:val="24"/>
          <w:szCs w:val="24"/>
        </w:rPr>
      </w:pPr>
      <w:r w:rsidRPr="00F42AE4">
        <w:rPr>
          <w:rFonts w:eastAsia="Times New Roman"/>
          <w:sz w:val="24"/>
          <w:szCs w:val="24"/>
        </w:rPr>
        <w:t xml:space="preserve">imidi, kako slijedi: </w:t>
      </w:r>
    </w:p>
    <w:p w:rsidR="009B0753" w:rsidRPr="00F42AE4" w:rsidRDefault="009B0753" w:rsidP="00425500">
      <w:pPr>
        <w:tabs>
          <w:tab w:val="left" w:pos="1701"/>
        </w:tabs>
        <w:spacing w:line="429" w:lineRule="auto"/>
        <w:ind w:left="1701" w:hanging="283"/>
        <w:jc w:val="both"/>
        <w:rPr>
          <w:rFonts w:eastAsia="Times New Roman"/>
          <w:sz w:val="24"/>
          <w:szCs w:val="24"/>
        </w:rPr>
      </w:pPr>
      <w:r w:rsidRPr="00F42AE4">
        <w:rPr>
          <w:rFonts w:eastAsia="Times New Roman"/>
          <w:sz w:val="24"/>
          <w:szCs w:val="24"/>
        </w:rPr>
        <w:t>1. bismaleimidi;</w:t>
      </w:r>
    </w:p>
    <w:p w:rsidR="009B0753" w:rsidRPr="00F42AE4" w:rsidRDefault="009B0753" w:rsidP="00425500">
      <w:pPr>
        <w:tabs>
          <w:tab w:val="left" w:pos="1701"/>
        </w:tabs>
        <w:spacing w:line="1" w:lineRule="exact"/>
        <w:ind w:left="1701" w:hanging="283"/>
        <w:jc w:val="both"/>
        <w:rPr>
          <w:sz w:val="24"/>
          <w:szCs w:val="24"/>
        </w:rPr>
      </w:pPr>
    </w:p>
    <w:p w:rsidR="009B0753" w:rsidRPr="00F42AE4" w:rsidRDefault="009B0753" w:rsidP="00425500">
      <w:pPr>
        <w:tabs>
          <w:tab w:val="left" w:pos="1701"/>
        </w:tabs>
        <w:ind w:left="1701" w:hanging="283"/>
        <w:jc w:val="both"/>
        <w:rPr>
          <w:sz w:val="24"/>
          <w:szCs w:val="24"/>
        </w:rPr>
      </w:pPr>
      <w:r w:rsidRPr="00F42AE4">
        <w:rPr>
          <w:rFonts w:eastAsia="Times New Roman"/>
          <w:sz w:val="24"/>
          <w:szCs w:val="24"/>
        </w:rPr>
        <w:t>2. aromatski poliamid-imidi (PAI) s ‚temperaturom prelaska u staklo (T</w:t>
      </w:r>
      <w:r w:rsidRPr="00F42AE4">
        <w:rPr>
          <w:rFonts w:eastAsia="Times New Roman"/>
          <w:sz w:val="24"/>
          <w:szCs w:val="24"/>
          <w:vertAlign w:val="subscript"/>
        </w:rPr>
        <w:t>g</w:t>
      </w:r>
      <w:r w:rsidRPr="00F42AE4">
        <w:rPr>
          <w:rFonts w:eastAsia="Times New Roman"/>
          <w:sz w:val="24"/>
          <w:szCs w:val="24"/>
        </w:rPr>
        <w:t xml:space="preserve"> )’ višom od 563 K (290 °C);</w:t>
      </w:r>
    </w:p>
    <w:p w:rsidR="009B0753" w:rsidRPr="00F42AE4" w:rsidRDefault="009B0753" w:rsidP="00425500">
      <w:pPr>
        <w:tabs>
          <w:tab w:val="left" w:pos="1701"/>
        </w:tabs>
        <w:spacing w:line="103" w:lineRule="exact"/>
        <w:ind w:left="1701" w:hanging="283"/>
        <w:jc w:val="both"/>
        <w:rPr>
          <w:sz w:val="24"/>
          <w:szCs w:val="24"/>
        </w:rPr>
      </w:pPr>
    </w:p>
    <w:p w:rsidR="009B0753" w:rsidRPr="00F42AE4" w:rsidRDefault="009B0753" w:rsidP="00425500">
      <w:pPr>
        <w:numPr>
          <w:ilvl w:val="0"/>
          <w:numId w:val="116"/>
        </w:numPr>
        <w:tabs>
          <w:tab w:val="left" w:pos="1701"/>
          <w:tab w:val="left" w:pos="2000"/>
        </w:tabs>
        <w:ind w:left="1701" w:hanging="283"/>
        <w:jc w:val="both"/>
        <w:rPr>
          <w:rFonts w:eastAsia="Times New Roman"/>
          <w:sz w:val="24"/>
          <w:szCs w:val="24"/>
        </w:rPr>
      </w:pPr>
      <w:r w:rsidRPr="00F42AE4">
        <w:rPr>
          <w:rFonts w:eastAsia="Times New Roman"/>
          <w:sz w:val="24"/>
          <w:szCs w:val="24"/>
        </w:rPr>
        <w:t>aromatski poliimidi s ‚temperaturom prelaska u staklo (T</w:t>
      </w:r>
      <w:r w:rsidRPr="00F42AE4">
        <w:rPr>
          <w:rFonts w:eastAsia="Times New Roman"/>
          <w:sz w:val="24"/>
          <w:szCs w:val="24"/>
          <w:vertAlign w:val="subscript"/>
        </w:rPr>
        <w:t>g</w:t>
      </w:r>
      <w:r w:rsidRPr="00F42AE4">
        <w:rPr>
          <w:rFonts w:eastAsia="Times New Roman"/>
          <w:sz w:val="24"/>
          <w:szCs w:val="24"/>
        </w:rPr>
        <w:t>)’ višom od 505 K (232 °C);</w:t>
      </w:r>
    </w:p>
    <w:p w:rsidR="009B0753" w:rsidRPr="00F42AE4" w:rsidRDefault="009B0753" w:rsidP="00425500">
      <w:pPr>
        <w:tabs>
          <w:tab w:val="left" w:pos="1701"/>
        </w:tabs>
        <w:spacing w:line="103" w:lineRule="exact"/>
        <w:ind w:left="1701" w:hanging="283"/>
        <w:jc w:val="both"/>
        <w:rPr>
          <w:rFonts w:eastAsia="Times New Roman"/>
          <w:sz w:val="24"/>
          <w:szCs w:val="24"/>
        </w:rPr>
      </w:pPr>
    </w:p>
    <w:p w:rsidR="009B0753" w:rsidRPr="00F42AE4" w:rsidRDefault="009B0753" w:rsidP="00425500">
      <w:pPr>
        <w:numPr>
          <w:ilvl w:val="0"/>
          <w:numId w:val="116"/>
        </w:numPr>
        <w:tabs>
          <w:tab w:val="left" w:pos="1701"/>
          <w:tab w:val="left" w:pos="2000"/>
        </w:tabs>
        <w:ind w:left="1701" w:hanging="283"/>
        <w:jc w:val="both"/>
        <w:rPr>
          <w:rFonts w:eastAsia="Times New Roman"/>
          <w:sz w:val="24"/>
          <w:szCs w:val="24"/>
        </w:rPr>
      </w:pPr>
      <w:r w:rsidRPr="00F42AE4">
        <w:rPr>
          <w:rFonts w:eastAsia="Times New Roman"/>
          <w:sz w:val="24"/>
          <w:szCs w:val="24"/>
        </w:rPr>
        <w:t>aromatski polieterimidi s ,temperaturom prelaska u staklo (T</w:t>
      </w:r>
      <w:r w:rsidRPr="00F42AE4">
        <w:rPr>
          <w:rFonts w:eastAsia="Times New Roman"/>
          <w:sz w:val="24"/>
          <w:szCs w:val="24"/>
          <w:vertAlign w:val="subscript"/>
        </w:rPr>
        <w:t>g</w:t>
      </w:r>
      <w:r w:rsidRPr="00F42AE4">
        <w:rPr>
          <w:rFonts w:eastAsia="Times New Roman"/>
          <w:sz w:val="24"/>
          <w:szCs w:val="24"/>
        </w:rPr>
        <w:t xml:space="preserve"> )’ višom od 563 K (290 °C);</w:t>
      </w:r>
    </w:p>
    <w:p w:rsidR="009B0753" w:rsidRPr="00F42AE4" w:rsidRDefault="009B0753" w:rsidP="00425500">
      <w:pPr>
        <w:spacing w:line="214" w:lineRule="exact"/>
        <w:jc w:val="both"/>
        <w:rPr>
          <w:sz w:val="24"/>
          <w:szCs w:val="24"/>
        </w:rPr>
      </w:pPr>
    </w:p>
    <w:p w:rsidR="00A86995" w:rsidRDefault="00A86995" w:rsidP="00425500">
      <w:pPr>
        <w:tabs>
          <w:tab w:val="left" w:pos="2680"/>
        </w:tabs>
        <w:spacing w:line="246" w:lineRule="auto"/>
        <w:jc w:val="both"/>
        <w:rPr>
          <w:rFonts w:eastAsia="Times New Roman"/>
          <w:i/>
          <w:iCs/>
          <w:sz w:val="24"/>
          <w:szCs w:val="24"/>
          <w:u w:val="single"/>
        </w:rPr>
      </w:pPr>
    </w:p>
    <w:p w:rsidR="009B0753" w:rsidRPr="00F42AE4" w:rsidRDefault="009B0753" w:rsidP="00425500">
      <w:pPr>
        <w:tabs>
          <w:tab w:val="left" w:pos="2680"/>
        </w:tabs>
        <w:spacing w:line="246" w:lineRule="auto"/>
        <w:ind w:left="1418"/>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1C008.a. odnosi se na tvari u teku</w:t>
      </w:r>
      <w:r w:rsidRPr="00F42AE4">
        <w:rPr>
          <w:rFonts w:eastAsia="Arial"/>
          <w:i/>
          <w:iCs/>
          <w:sz w:val="24"/>
          <w:szCs w:val="24"/>
        </w:rPr>
        <w:t>ć</w:t>
      </w:r>
      <w:r w:rsidRPr="00F42AE4">
        <w:rPr>
          <w:rFonts w:eastAsia="Times New Roman"/>
          <w:i/>
          <w:iCs/>
          <w:sz w:val="24"/>
          <w:szCs w:val="24"/>
        </w:rPr>
        <w:t>em ili krutom „taljivom” stanju,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smole, praškove, kuglice, folije, listove, vrpce ili trake.</w:t>
      </w:r>
    </w:p>
    <w:p w:rsidR="009B0753" w:rsidRPr="00F42AE4" w:rsidRDefault="009B0753" w:rsidP="00425500">
      <w:pPr>
        <w:spacing w:line="190" w:lineRule="exact"/>
        <w:jc w:val="both"/>
        <w:rPr>
          <w:sz w:val="24"/>
          <w:szCs w:val="24"/>
        </w:rPr>
      </w:pPr>
    </w:p>
    <w:p w:rsidR="009B0753" w:rsidRPr="00F42AE4" w:rsidRDefault="009B0753" w:rsidP="00425500">
      <w:pPr>
        <w:ind w:left="141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„netaljive” aromatske poliamide u obliku folije, listova, vrpci ili traka vidjeti 1A003.</w:t>
      </w:r>
    </w:p>
    <w:p w:rsidR="009B0753" w:rsidRPr="00F42AE4" w:rsidRDefault="009B0753" w:rsidP="00425500">
      <w:pPr>
        <w:spacing w:line="208" w:lineRule="exact"/>
        <w:jc w:val="both"/>
        <w:rPr>
          <w:sz w:val="24"/>
          <w:szCs w:val="24"/>
        </w:rPr>
      </w:pPr>
    </w:p>
    <w:p w:rsidR="009B0753" w:rsidRPr="00F42AE4" w:rsidRDefault="009B0753" w:rsidP="00425500">
      <w:pPr>
        <w:numPr>
          <w:ilvl w:val="0"/>
          <w:numId w:val="117"/>
        </w:numPr>
        <w:tabs>
          <w:tab w:val="left" w:pos="1760"/>
        </w:tabs>
        <w:ind w:left="1418" w:hanging="425"/>
        <w:jc w:val="both"/>
        <w:rPr>
          <w:rFonts w:eastAsia="Times New Roman"/>
          <w:sz w:val="24"/>
          <w:szCs w:val="24"/>
        </w:rPr>
      </w:pPr>
      <w:r w:rsidRPr="00F42AE4">
        <w:rPr>
          <w:rFonts w:eastAsia="Times New Roman"/>
          <w:sz w:val="24"/>
          <w:szCs w:val="24"/>
        </w:rPr>
        <w:t>ne upotrebljava se;</w:t>
      </w:r>
    </w:p>
    <w:p w:rsidR="009B0753" w:rsidRPr="00F42AE4" w:rsidRDefault="009B0753" w:rsidP="00425500">
      <w:pPr>
        <w:spacing w:line="206" w:lineRule="exact"/>
        <w:ind w:left="1418" w:hanging="425"/>
        <w:jc w:val="both"/>
        <w:rPr>
          <w:rFonts w:eastAsia="Times New Roman"/>
          <w:sz w:val="24"/>
          <w:szCs w:val="24"/>
        </w:rPr>
      </w:pPr>
    </w:p>
    <w:p w:rsidR="009B0753" w:rsidRPr="00F42AE4" w:rsidRDefault="009B0753" w:rsidP="00425500">
      <w:pPr>
        <w:numPr>
          <w:ilvl w:val="0"/>
          <w:numId w:val="117"/>
        </w:numPr>
        <w:tabs>
          <w:tab w:val="left" w:pos="1760"/>
        </w:tabs>
        <w:ind w:left="1418" w:hanging="425"/>
        <w:jc w:val="both"/>
        <w:rPr>
          <w:rFonts w:eastAsia="Times New Roman"/>
          <w:sz w:val="24"/>
          <w:szCs w:val="24"/>
        </w:rPr>
      </w:pPr>
      <w:r w:rsidRPr="00F42AE4">
        <w:rPr>
          <w:rFonts w:eastAsia="Times New Roman"/>
          <w:sz w:val="24"/>
          <w:szCs w:val="24"/>
        </w:rPr>
        <w:t>ne upotrebljava se;</w:t>
      </w:r>
    </w:p>
    <w:p w:rsidR="009B0753" w:rsidRPr="00F42AE4" w:rsidRDefault="009B0753" w:rsidP="00425500">
      <w:pPr>
        <w:spacing w:line="206" w:lineRule="exact"/>
        <w:ind w:left="1418" w:hanging="425"/>
        <w:jc w:val="both"/>
        <w:rPr>
          <w:rFonts w:eastAsia="Times New Roman"/>
          <w:sz w:val="24"/>
          <w:szCs w:val="24"/>
        </w:rPr>
      </w:pPr>
    </w:p>
    <w:p w:rsidR="009B0753" w:rsidRPr="00F42AE4" w:rsidRDefault="009B0753" w:rsidP="00425500">
      <w:pPr>
        <w:numPr>
          <w:ilvl w:val="0"/>
          <w:numId w:val="117"/>
        </w:numPr>
        <w:tabs>
          <w:tab w:val="left" w:pos="1760"/>
        </w:tabs>
        <w:ind w:left="1418" w:hanging="425"/>
        <w:jc w:val="both"/>
        <w:rPr>
          <w:rFonts w:eastAsia="Times New Roman"/>
          <w:sz w:val="24"/>
          <w:szCs w:val="24"/>
        </w:rPr>
      </w:pPr>
      <w:r w:rsidRPr="00F42AE4">
        <w:rPr>
          <w:rFonts w:eastAsia="Times New Roman"/>
          <w:sz w:val="24"/>
          <w:szCs w:val="24"/>
        </w:rPr>
        <w:t>poliaril ketoni;</w:t>
      </w:r>
    </w:p>
    <w:p w:rsidR="009B0753" w:rsidRPr="00F42AE4" w:rsidRDefault="009B0753" w:rsidP="00425500">
      <w:pPr>
        <w:spacing w:line="206" w:lineRule="exact"/>
        <w:ind w:left="1418" w:hanging="425"/>
        <w:jc w:val="both"/>
        <w:rPr>
          <w:rFonts w:eastAsia="Times New Roman"/>
          <w:sz w:val="24"/>
          <w:szCs w:val="24"/>
        </w:rPr>
      </w:pPr>
    </w:p>
    <w:p w:rsidR="009B0753" w:rsidRPr="00F42AE4" w:rsidRDefault="009B0753" w:rsidP="00425500">
      <w:pPr>
        <w:numPr>
          <w:ilvl w:val="0"/>
          <w:numId w:val="117"/>
        </w:numPr>
        <w:tabs>
          <w:tab w:val="left" w:pos="1760"/>
        </w:tabs>
        <w:ind w:left="1418" w:hanging="425"/>
        <w:jc w:val="both"/>
        <w:rPr>
          <w:rFonts w:eastAsia="Times New Roman"/>
          <w:sz w:val="24"/>
          <w:szCs w:val="24"/>
        </w:rPr>
      </w:pPr>
      <w:r w:rsidRPr="00F42AE4">
        <w:rPr>
          <w:rFonts w:eastAsia="Times New Roman"/>
          <w:sz w:val="24"/>
          <w:szCs w:val="24"/>
        </w:rPr>
        <w:t>poliaril sulfidi, ako je arilna skupina bifenilna, trifenilna ili njihova kombinacija;</w:t>
      </w:r>
    </w:p>
    <w:p w:rsidR="009B0753" w:rsidRPr="00F42AE4" w:rsidRDefault="009B0753" w:rsidP="00425500">
      <w:pPr>
        <w:spacing w:line="97" w:lineRule="exact"/>
        <w:ind w:left="1418" w:hanging="425"/>
        <w:jc w:val="both"/>
        <w:rPr>
          <w:rFonts w:eastAsia="Times New Roman"/>
          <w:sz w:val="24"/>
          <w:szCs w:val="24"/>
        </w:rPr>
      </w:pPr>
    </w:p>
    <w:p w:rsidR="009B0753" w:rsidRPr="00F42AE4" w:rsidRDefault="009B0753" w:rsidP="00425500">
      <w:pPr>
        <w:numPr>
          <w:ilvl w:val="0"/>
          <w:numId w:val="117"/>
        </w:numPr>
        <w:tabs>
          <w:tab w:val="left" w:pos="1760"/>
        </w:tabs>
        <w:ind w:left="1418" w:hanging="425"/>
        <w:jc w:val="both"/>
        <w:rPr>
          <w:rFonts w:eastAsia="Times New Roman"/>
          <w:sz w:val="24"/>
          <w:szCs w:val="24"/>
        </w:rPr>
      </w:pPr>
      <w:r w:rsidRPr="00F42AE4">
        <w:rPr>
          <w:rFonts w:eastAsia="Times New Roman"/>
          <w:sz w:val="24"/>
          <w:szCs w:val="24"/>
        </w:rPr>
        <w:t>polibifenilenetersulfon s ‚temperaturom prelaska u staklo (T</w:t>
      </w:r>
      <w:r w:rsidRPr="00F42AE4">
        <w:rPr>
          <w:rFonts w:eastAsia="Times New Roman"/>
          <w:sz w:val="24"/>
          <w:szCs w:val="24"/>
          <w:vertAlign w:val="subscript"/>
        </w:rPr>
        <w:t>g</w:t>
      </w:r>
      <w:r w:rsidRPr="00F42AE4">
        <w:rPr>
          <w:rFonts w:eastAsia="Times New Roman"/>
          <w:sz w:val="24"/>
          <w:szCs w:val="24"/>
        </w:rPr>
        <w:t xml:space="preserve"> )’ višom od 563 K (290 °C).</w:t>
      </w:r>
    </w:p>
    <w:p w:rsidR="009B0753" w:rsidRPr="00F42AE4" w:rsidRDefault="009B0753" w:rsidP="00425500">
      <w:pPr>
        <w:spacing w:line="214" w:lineRule="exact"/>
        <w:jc w:val="both"/>
        <w:rPr>
          <w:sz w:val="24"/>
          <w:szCs w:val="24"/>
        </w:rPr>
      </w:pPr>
    </w:p>
    <w:p w:rsidR="009B0753" w:rsidRPr="00F42AE4" w:rsidRDefault="009B0753" w:rsidP="00425500">
      <w:pPr>
        <w:ind w:left="1560" w:hanging="567"/>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9B0753" w:rsidRPr="00F42AE4" w:rsidRDefault="009B0753" w:rsidP="00425500">
      <w:pPr>
        <w:spacing w:line="12" w:lineRule="exact"/>
        <w:ind w:left="1560" w:hanging="567"/>
        <w:jc w:val="both"/>
        <w:rPr>
          <w:sz w:val="24"/>
          <w:szCs w:val="24"/>
        </w:rPr>
      </w:pPr>
    </w:p>
    <w:p w:rsidR="009B0753" w:rsidRPr="00F42AE4" w:rsidRDefault="009B0753" w:rsidP="00425500">
      <w:pPr>
        <w:numPr>
          <w:ilvl w:val="0"/>
          <w:numId w:val="118"/>
        </w:numPr>
        <w:tabs>
          <w:tab w:val="left" w:pos="1760"/>
        </w:tabs>
        <w:spacing w:line="243" w:lineRule="auto"/>
        <w:ind w:left="1560" w:hanging="567"/>
        <w:jc w:val="both"/>
        <w:rPr>
          <w:rFonts w:eastAsia="Times New Roman"/>
          <w:i/>
          <w:iCs/>
          <w:sz w:val="24"/>
          <w:szCs w:val="24"/>
        </w:rPr>
      </w:pPr>
      <w:r w:rsidRPr="00F42AE4">
        <w:rPr>
          <w:rFonts w:eastAsia="Times New Roman"/>
          <w:i/>
          <w:iCs/>
          <w:sz w:val="24"/>
          <w:szCs w:val="24"/>
        </w:rPr>
        <w:t>‚Temperatura prelaska u staklo (T</w:t>
      </w:r>
      <w:r w:rsidRPr="00F42AE4">
        <w:rPr>
          <w:rFonts w:eastAsia="Times New Roman"/>
          <w:i/>
          <w:iCs/>
          <w:sz w:val="24"/>
          <w:szCs w:val="24"/>
          <w:vertAlign w:val="subscript"/>
        </w:rPr>
        <w:t>g</w:t>
      </w:r>
      <w:r w:rsidRPr="00F42AE4">
        <w:rPr>
          <w:rFonts w:eastAsia="Times New Roman"/>
          <w:i/>
          <w:iCs/>
          <w:sz w:val="24"/>
          <w:szCs w:val="24"/>
        </w:rPr>
        <w:t>)’ za termoplasti</w:t>
      </w:r>
      <w:r w:rsidRPr="00F42AE4">
        <w:rPr>
          <w:rFonts w:eastAsia="Arial"/>
          <w:i/>
          <w:iCs/>
          <w:sz w:val="24"/>
          <w:szCs w:val="24"/>
        </w:rPr>
        <w:t>č</w:t>
      </w:r>
      <w:r w:rsidRPr="00F42AE4">
        <w:rPr>
          <w:rFonts w:eastAsia="Times New Roman"/>
          <w:i/>
          <w:iCs/>
          <w:sz w:val="24"/>
          <w:szCs w:val="24"/>
        </w:rPr>
        <w:t>ne materijale u 1C008.a.2</w:t>
      </w:r>
      <w:r w:rsidR="001A5247">
        <w:rPr>
          <w:rFonts w:eastAsia="Times New Roman"/>
          <w:i/>
          <w:iCs/>
          <w:sz w:val="24"/>
          <w:szCs w:val="24"/>
        </w:rPr>
        <w:t>,</w:t>
      </w:r>
      <w:r w:rsidRPr="00F42AE4">
        <w:rPr>
          <w:rFonts w:eastAsia="Times New Roman"/>
          <w:i/>
          <w:iCs/>
          <w:sz w:val="24"/>
          <w:szCs w:val="24"/>
        </w:rPr>
        <w:t xml:space="preserve"> materijale u 1C008.a.4. i materijale u 1C008.f. utvr</w:t>
      </w:r>
      <w:r w:rsidRPr="00F42AE4">
        <w:rPr>
          <w:rFonts w:eastAsia="Arial"/>
          <w:i/>
          <w:iCs/>
          <w:sz w:val="24"/>
          <w:szCs w:val="24"/>
        </w:rPr>
        <w:t>đ</w:t>
      </w:r>
      <w:r w:rsidRPr="00F42AE4">
        <w:rPr>
          <w:rFonts w:eastAsia="Times New Roman"/>
          <w:i/>
          <w:iCs/>
          <w:sz w:val="24"/>
          <w:szCs w:val="24"/>
        </w:rPr>
        <w:t>uje se metodom opisanom u normi ISO 11357-2 (1999) ili ekvivalentnoj nacionalnoj normi.</w:t>
      </w:r>
    </w:p>
    <w:p w:rsidR="009B0753" w:rsidRPr="00F42AE4" w:rsidRDefault="009B0753" w:rsidP="00425500">
      <w:pPr>
        <w:spacing w:line="82" w:lineRule="exact"/>
        <w:ind w:left="1560" w:hanging="567"/>
        <w:jc w:val="both"/>
        <w:rPr>
          <w:rFonts w:eastAsia="Times New Roman"/>
          <w:i/>
          <w:iCs/>
          <w:sz w:val="24"/>
          <w:szCs w:val="24"/>
        </w:rPr>
      </w:pPr>
    </w:p>
    <w:p w:rsidR="009B0753" w:rsidRPr="00F42AE4" w:rsidRDefault="009B0753" w:rsidP="00425500">
      <w:pPr>
        <w:numPr>
          <w:ilvl w:val="0"/>
          <w:numId w:val="118"/>
        </w:numPr>
        <w:tabs>
          <w:tab w:val="left" w:pos="1760"/>
        </w:tabs>
        <w:spacing w:line="255" w:lineRule="auto"/>
        <w:ind w:left="1560" w:hanging="567"/>
        <w:jc w:val="both"/>
        <w:rPr>
          <w:rFonts w:eastAsia="Times New Roman"/>
          <w:i/>
          <w:iCs/>
          <w:sz w:val="24"/>
          <w:szCs w:val="24"/>
        </w:rPr>
      </w:pPr>
      <w:r w:rsidRPr="00F42AE4">
        <w:rPr>
          <w:rFonts w:eastAsia="Times New Roman"/>
          <w:i/>
          <w:iCs/>
          <w:sz w:val="24"/>
          <w:szCs w:val="24"/>
        </w:rPr>
        <w:t>‚Temperatura prelaska u staklo (T</w:t>
      </w:r>
      <w:r w:rsidRPr="00F42AE4">
        <w:rPr>
          <w:rFonts w:eastAsia="Times New Roman"/>
          <w:i/>
          <w:iCs/>
          <w:sz w:val="24"/>
          <w:szCs w:val="24"/>
          <w:vertAlign w:val="subscript"/>
        </w:rPr>
        <w:t>g</w:t>
      </w:r>
      <w:r w:rsidRPr="00F42AE4">
        <w:rPr>
          <w:rFonts w:eastAsia="Times New Roman"/>
          <w:i/>
          <w:iCs/>
          <w:sz w:val="24"/>
          <w:szCs w:val="24"/>
        </w:rPr>
        <w:t xml:space="preserve"> )’ za duroplasti</w:t>
      </w:r>
      <w:r w:rsidRPr="00F42AE4">
        <w:rPr>
          <w:rFonts w:eastAsia="Arial"/>
          <w:i/>
          <w:iCs/>
          <w:sz w:val="24"/>
          <w:szCs w:val="24"/>
        </w:rPr>
        <w:t>č</w:t>
      </w:r>
      <w:r w:rsidRPr="00F42AE4">
        <w:rPr>
          <w:rFonts w:eastAsia="Times New Roman"/>
          <w:i/>
          <w:iCs/>
          <w:sz w:val="24"/>
          <w:szCs w:val="24"/>
        </w:rPr>
        <w:t>ne materijale u 1C008.a.2. i materijale u 1C008.a.3. utvr</w:t>
      </w:r>
      <w:r w:rsidRPr="00F42AE4">
        <w:rPr>
          <w:rFonts w:eastAsia="Arial"/>
          <w:i/>
          <w:iCs/>
          <w:sz w:val="24"/>
          <w:szCs w:val="24"/>
        </w:rPr>
        <w:t>đ</w:t>
      </w:r>
      <w:r w:rsidRPr="00F42AE4">
        <w:rPr>
          <w:rFonts w:eastAsia="Times New Roman"/>
          <w:i/>
          <w:iCs/>
          <w:sz w:val="24"/>
          <w:szCs w:val="24"/>
        </w:rPr>
        <w:t>ena je metodom ispitivanja optere</w:t>
      </w:r>
      <w:r w:rsidRPr="00F42AE4">
        <w:rPr>
          <w:rFonts w:eastAsia="Arial"/>
          <w:i/>
          <w:iCs/>
          <w:sz w:val="24"/>
          <w:szCs w:val="24"/>
        </w:rPr>
        <w:t>ć</w:t>
      </w:r>
      <w:r w:rsidRPr="00F42AE4">
        <w:rPr>
          <w:rFonts w:eastAsia="Times New Roman"/>
          <w:i/>
          <w:iCs/>
          <w:sz w:val="24"/>
          <w:szCs w:val="24"/>
        </w:rPr>
        <w:t>enja u tri to</w:t>
      </w:r>
      <w:r w:rsidRPr="00F42AE4">
        <w:rPr>
          <w:rFonts w:eastAsia="Arial"/>
          <w:i/>
          <w:iCs/>
          <w:sz w:val="24"/>
          <w:szCs w:val="24"/>
        </w:rPr>
        <w:t>č</w:t>
      </w:r>
      <w:r w:rsidRPr="00F42AE4">
        <w:rPr>
          <w:rFonts w:eastAsia="Times New Roman"/>
          <w:i/>
          <w:iCs/>
          <w:sz w:val="24"/>
          <w:szCs w:val="24"/>
        </w:rPr>
        <w:t xml:space="preserve">ke opisanom u normi ASTM D 7028-07 ili ekvivalentnoj nacionalnoj normi. Ispitivanje je potrebno provesti na suhom testnom uzorku </w:t>
      </w:r>
      <w:r w:rsidRPr="00F42AE4">
        <w:rPr>
          <w:rFonts w:eastAsia="Arial"/>
          <w:i/>
          <w:iCs/>
          <w:sz w:val="24"/>
          <w:szCs w:val="24"/>
        </w:rPr>
        <w:t>č</w:t>
      </w:r>
      <w:r w:rsidRPr="00F42AE4">
        <w:rPr>
          <w:rFonts w:eastAsia="Times New Roman"/>
          <w:i/>
          <w:iCs/>
          <w:sz w:val="24"/>
          <w:szCs w:val="24"/>
        </w:rPr>
        <w:t>iji je stupanj stvrdnjavanja najmanje 90 % kako je definirano normom ASTM E 2160-04 ili ekvivalentnom nacionalnom normom, koji je sušen kombinacijom standardnih postupaka i postupaka nakon sušenja s pomo</w:t>
      </w:r>
      <w:r w:rsidRPr="00F42AE4">
        <w:rPr>
          <w:rFonts w:eastAsia="Arial"/>
          <w:i/>
          <w:iCs/>
          <w:sz w:val="24"/>
          <w:szCs w:val="24"/>
        </w:rPr>
        <w:t>ć</w:t>
      </w:r>
      <w:r w:rsidRPr="00F42AE4">
        <w:rPr>
          <w:rFonts w:eastAsia="Times New Roman"/>
          <w:i/>
          <w:iCs/>
          <w:sz w:val="24"/>
          <w:szCs w:val="24"/>
        </w:rPr>
        <w:t>u kojih se ostvaruje najviši T</w:t>
      </w:r>
      <w:r w:rsidRPr="00F42AE4">
        <w:rPr>
          <w:rFonts w:eastAsia="Times New Roman"/>
          <w:i/>
          <w:iCs/>
          <w:sz w:val="24"/>
          <w:szCs w:val="24"/>
          <w:vertAlign w:val="subscript"/>
        </w:rPr>
        <w:t>g</w:t>
      </w:r>
      <w:r w:rsidRPr="00F42AE4">
        <w:rPr>
          <w:rFonts w:eastAsia="Times New Roman"/>
          <w:i/>
          <w:iCs/>
          <w:sz w:val="24"/>
          <w:szCs w:val="24"/>
        </w:rPr>
        <w:t>.</w:t>
      </w:r>
    </w:p>
    <w:p w:rsidR="009B0753" w:rsidRDefault="009B0753" w:rsidP="00425500">
      <w:pPr>
        <w:jc w:val="both"/>
        <w:rPr>
          <w:sz w:val="24"/>
          <w:szCs w:val="24"/>
        </w:rPr>
      </w:pPr>
    </w:p>
    <w:p w:rsidR="00393B31" w:rsidRPr="00AC2292" w:rsidRDefault="00393B31" w:rsidP="00425500">
      <w:pPr>
        <w:spacing w:line="195" w:lineRule="exact"/>
        <w:jc w:val="both"/>
        <w:rPr>
          <w:b/>
          <w:sz w:val="24"/>
          <w:szCs w:val="24"/>
        </w:rPr>
      </w:pPr>
    </w:p>
    <w:p w:rsidR="00393B31" w:rsidRPr="00AC2292" w:rsidRDefault="00CD3B60" w:rsidP="00425500">
      <w:pPr>
        <w:tabs>
          <w:tab w:val="left" w:pos="1500"/>
        </w:tabs>
        <w:jc w:val="both"/>
        <w:rPr>
          <w:b/>
          <w:sz w:val="24"/>
          <w:szCs w:val="24"/>
        </w:rPr>
      </w:pPr>
      <w:bookmarkStart w:id="26" w:name="page48"/>
      <w:bookmarkStart w:id="27" w:name="page49"/>
      <w:bookmarkStart w:id="28" w:name="page50"/>
      <w:bookmarkEnd w:id="26"/>
      <w:bookmarkEnd w:id="27"/>
      <w:bookmarkEnd w:id="28"/>
      <w:r w:rsidRPr="00AC2292">
        <w:rPr>
          <w:rFonts w:eastAsia="Times New Roman"/>
          <w:b/>
          <w:sz w:val="24"/>
          <w:szCs w:val="24"/>
        </w:rPr>
        <w:t>1C009</w:t>
      </w:r>
      <w:r w:rsidR="00BD7578" w:rsidRPr="00AC2292">
        <w:rPr>
          <w:b/>
          <w:sz w:val="24"/>
          <w:szCs w:val="24"/>
        </w:rPr>
        <w:t xml:space="preserve">  </w:t>
      </w:r>
      <w:r w:rsidRPr="00AC2292">
        <w:rPr>
          <w:rFonts w:eastAsia="Times New Roman"/>
          <w:b/>
          <w:sz w:val="24"/>
          <w:szCs w:val="24"/>
        </w:rPr>
        <w:t>Neobra</w:t>
      </w:r>
      <w:r w:rsidRPr="00AC2292">
        <w:rPr>
          <w:rFonts w:eastAsia="Arial"/>
          <w:b/>
          <w:sz w:val="24"/>
          <w:szCs w:val="24"/>
        </w:rPr>
        <w:t>đ</w:t>
      </w:r>
      <w:r w:rsidRPr="00AC2292">
        <w:rPr>
          <w:rFonts w:eastAsia="Times New Roman"/>
          <w:b/>
          <w:sz w:val="24"/>
          <w:szCs w:val="24"/>
        </w:rPr>
        <w:t>eni spojevi s fluorom, kako slijedi:</w:t>
      </w:r>
    </w:p>
    <w:p w:rsidR="00393B31" w:rsidRPr="00F42AE4" w:rsidRDefault="00393B31" w:rsidP="00425500">
      <w:pPr>
        <w:spacing w:line="183" w:lineRule="exact"/>
        <w:jc w:val="both"/>
        <w:rPr>
          <w:sz w:val="24"/>
          <w:szCs w:val="24"/>
        </w:rPr>
      </w:pPr>
    </w:p>
    <w:p w:rsidR="00393B31" w:rsidRPr="00F42AE4" w:rsidRDefault="00CD3B60" w:rsidP="00425500">
      <w:pPr>
        <w:numPr>
          <w:ilvl w:val="0"/>
          <w:numId w:val="119"/>
        </w:numPr>
        <w:tabs>
          <w:tab w:val="left" w:pos="1418"/>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tabs>
          <w:tab w:val="left" w:pos="1418"/>
        </w:tabs>
        <w:spacing w:line="184" w:lineRule="exact"/>
        <w:ind w:left="1134" w:hanging="283"/>
        <w:jc w:val="both"/>
        <w:rPr>
          <w:rFonts w:eastAsia="Times New Roman"/>
          <w:sz w:val="24"/>
          <w:szCs w:val="24"/>
        </w:rPr>
      </w:pPr>
    </w:p>
    <w:p w:rsidR="00393B31" w:rsidRPr="00F42AE4" w:rsidRDefault="00CD3B60" w:rsidP="00425500">
      <w:pPr>
        <w:numPr>
          <w:ilvl w:val="0"/>
          <w:numId w:val="119"/>
        </w:numPr>
        <w:tabs>
          <w:tab w:val="left" w:pos="1418"/>
        </w:tabs>
        <w:ind w:left="1134" w:hanging="283"/>
        <w:jc w:val="both"/>
        <w:rPr>
          <w:rFonts w:eastAsia="Times New Roman"/>
          <w:sz w:val="24"/>
          <w:szCs w:val="24"/>
        </w:rPr>
      </w:pPr>
      <w:r w:rsidRPr="00F42AE4">
        <w:rPr>
          <w:rFonts w:eastAsia="Times New Roman"/>
          <w:sz w:val="24"/>
          <w:szCs w:val="24"/>
        </w:rPr>
        <w:t>fluorirani poliimidi s masenim udjelom vezanog fluora 10 % ili ve</w:t>
      </w:r>
      <w:r w:rsidRPr="00F42AE4">
        <w:rPr>
          <w:rFonts w:eastAsia="Arial"/>
          <w:sz w:val="24"/>
          <w:szCs w:val="24"/>
        </w:rPr>
        <w:t>ć</w:t>
      </w:r>
      <w:r w:rsidRPr="00F42AE4">
        <w:rPr>
          <w:rFonts w:eastAsia="Times New Roman"/>
          <w:sz w:val="24"/>
          <w:szCs w:val="24"/>
        </w:rPr>
        <w:t>im;</w:t>
      </w:r>
    </w:p>
    <w:p w:rsidR="00393B31" w:rsidRPr="00F42AE4" w:rsidRDefault="00393B31" w:rsidP="00425500">
      <w:pPr>
        <w:tabs>
          <w:tab w:val="left" w:pos="1418"/>
        </w:tabs>
        <w:spacing w:line="183" w:lineRule="exact"/>
        <w:ind w:left="1134" w:hanging="283"/>
        <w:jc w:val="both"/>
        <w:rPr>
          <w:rFonts w:eastAsia="Times New Roman"/>
          <w:sz w:val="24"/>
          <w:szCs w:val="24"/>
        </w:rPr>
      </w:pPr>
    </w:p>
    <w:p w:rsidR="00393B31" w:rsidRDefault="00CD3B60" w:rsidP="00425500">
      <w:pPr>
        <w:numPr>
          <w:ilvl w:val="0"/>
          <w:numId w:val="119"/>
        </w:numPr>
        <w:tabs>
          <w:tab w:val="left" w:pos="1418"/>
        </w:tabs>
        <w:ind w:left="1134" w:hanging="283"/>
        <w:jc w:val="both"/>
        <w:rPr>
          <w:rFonts w:eastAsia="Times New Roman"/>
          <w:sz w:val="24"/>
          <w:szCs w:val="24"/>
        </w:rPr>
      </w:pPr>
      <w:r w:rsidRPr="00F42AE4">
        <w:rPr>
          <w:rFonts w:eastAsia="Times New Roman"/>
          <w:sz w:val="24"/>
          <w:szCs w:val="24"/>
        </w:rPr>
        <w:t>fluorinirani fosfazen elastomeri s masenim udjelom vezanog fluora 30 % ili ve</w:t>
      </w:r>
      <w:r w:rsidRPr="00F42AE4">
        <w:rPr>
          <w:rFonts w:eastAsia="Arial"/>
          <w:sz w:val="24"/>
          <w:szCs w:val="24"/>
        </w:rPr>
        <w:t>ć</w:t>
      </w:r>
      <w:r w:rsidRPr="00F42AE4">
        <w:rPr>
          <w:rFonts w:eastAsia="Times New Roman"/>
          <w:sz w:val="24"/>
          <w:szCs w:val="24"/>
        </w:rPr>
        <w:t>im.</w:t>
      </w:r>
    </w:p>
    <w:p w:rsidR="00BD7578" w:rsidRPr="00F42AE4" w:rsidRDefault="00BD7578" w:rsidP="00B81389">
      <w:pPr>
        <w:tabs>
          <w:tab w:val="left" w:pos="1418"/>
        </w:tabs>
        <w:ind w:left="1134"/>
        <w:jc w:val="both"/>
        <w:rPr>
          <w:rFonts w:eastAsia="Times New Roman"/>
          <w:sz w:val="24"/>
          <w:szCs w:val="24"/>
        </w:rPr>
      </w:pPr>
    </w:p>
    <w:p w:rsidR="00393B31" w:rsidRPr="00F42AE4" w:rsidRDefault="00393B31" w:rsidP="00425500">
      <w:pPr>
        <w:spacing w:line="183" w:lineRule="exact"/>
        <w:jc w:val="both"/>
        <w:rPr>
          <w:sz w:val="24"/>
          <w:szCs w:val="24"/>
        </w:rPr>
      </w:pPr>
    </w:p>
    <w:p w:rsidR="00393B31" w:rsidRPr="00AC2292" w:rsidRDefault="00CD3B60" w:rsidP="00425500">
      <w:pPr>
        <w:tabs>
          <w:tab w:val="left" w:pos="1500"/>
        </w:tabs>
        <w:jc w:val="both"/>
        <w:rPr>
          <w:b/>
          <w:sz w:val="24"/>
          <w:szCs w:val="24"/>
        </w:rPr>
      </w:pPr>
      <w:r w:rsidRPr="00AC2292">
        <w:rPr>
          <w:rFonts w:eastAsia="Times New Roman"/>
          <w:b/>
          <w:sz w:val="24"/>
          <w:szCs w:val="24"/>
        </w:rPr>
        <w:t>1C010</w:t>
      </w:r>
      <w:r w:rsidR="00BD7578" w:rsidRPr="00AC2292">
        <w:rPr>
          <w:b/>
          <w:sz w:val="24"/>
          <w:szCs w:val="24"/>
        </w:rPr>
        <w:t xml:space="preserve">  </w:t>
      </w:r>
      <w:r w:rsidRPr="00AC2292">
        <w:rPr>
          <w:rFonts w:eastAsia="Times New Roman"/>
          <w:b/>
          <w:sz w:val="24"/>
          <w:szCs w:val="24"/>
        </w:rPr>
        <w:t>„Vlaknasti ili filamentni materijali”, kako slijedi:</w:t>
      </w:r>
    </w:p>
    <w:p w:rsidR="00393B31" w:rsidRPr="00F42AE4" w:rsidRDefault="00393B31" w:rsidP="00425500">
      <w:pPr>
        <w:spacing w:line="184" w:lineRule="exact"/>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1C210 I 9C110.</w:t>
      </w:r>
    </w:p>
    <w:p w:rsidR="00393B31" w:rsidRPr="00F42AE4" w:rsidRDefault="00393B31" w:rsidP="00425500">
      <w:pPr>
        <w:spacing w:line="185" w:lineRule="exact"/>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121" w:lineRule="exact"/>
        <w:ind w:left="851"/>
        <w:jc w:val="both"/>
        <w:rPr>
          <w:sz w:val="24"/>
          <w:szCs w:val="24"/>
        </w:rPr>
      </w:pPr>
    </w:p>
    <w:p w:rsidR="00393B31" w:rsidRPr="00F42AE4" w:rsidRDefault="00CD3B60" w:rsidP="00425500">
      <w:pPr>
        <w:numPr>
          <w:ilvl w:val="0"/>
          <w:numId w:val="120"/>
        </w:numPr>
        <w:tabs>
          <w:tab w:val="left" w:pos="1760"/>
        </w:tabs>
        <w:spacing w:line="260" w:lineRule="auto"/>
        <w:ind w:left="1276" w:hanging="425"/>
        <w:jc w:val="both"/>
        <w:rPr>
          <w:rFonts w:eastAsia="Times New Roman"/>
          <w:i/>
          <w:iCs/>
          <w:sz w:val="24"/>
          <w:szCs w:val="24"/>
        </w:rPr>
      </w:pPr>
      <w:r w:rsidRPr="00F42AE4">
        <w:rPr>
          <w:rFonts w:eastAsia="Times New Roman"/>
          <w:i/>
          <w:iCs/>
          <w:sz w:val="24"/>
          <w:szCs w:val="24"/>
        </w:rPr>
        <w:t>Za potrebe izra</w:t>
      </w:r>
      <w:r w:rsidRPr="00F42AE4">
        <w:rPr>
          <w:rFonts w:eastAsia="Arial"/>
          <w:i/>
          <w:iCs/>
          <w:sz w:val="24"/>
          <w:szCs w:val="24"/>
        </w:rPr>
        <w:t>č</w:t>
      </w:r>
      <w:r w:rsidRPr="00F42AE4">
        <w:rPr>
          <w:rFonts w:eastAsia="Times New Roman"/>
          <w:i/>
          <w:iCs/>
          <w:sz w:val="24"/>
          <w:szCs w:val="24"/>
        </w:rPr>
        <w:t>una „specifi</w:t>
      </w:r>
      <w:r w:rsidRPr="00F42AE4">
        <w:rPr>
          <w:rFonts w:eastAsia="Arial"/>
          <w:i/>
          <w:iCs/>
          <w:sz w:val="24"/>
          <w:szCs w:val="24"/>
        </w:rPr>
        <w:t>č</w:t>
      </w:r>
      <w:r w:rsidRPr="00F42AE4">
        <w:rPr>
          <w:rFonts w:eastAsia="Times New Roman"/>
          <w:i/>
          <w:iCs/>
          <w:sz w:val="24"/>
          <w:szCs w:val="24"/>
        </w:rPr>
        <w:t>ne vla</w:t>
      </w:r>
      <w:r w:rsidRPr="00F42AE4">
        <w:rPr>
          <w:rFonts w:eastAsia="Arial"/>
          <w:i/>
          <w:iCs/>
          <w:sz w:val="24"/>
          <w:szCs w:val="24"/>
        </w:rPr>
        <w:t>č</w:t>
      </w:r>
      <w:r w:rsidRPr="00F42AE4">
        <w:rPr>
          <w:rFonts w:eastAsia="Times New Roman"/>
          <w:i/>
          <w:iCs/>
          <w:sz w:val="24"/>
          <w:szCs w:val="24"/>
        </w:rPr>
        <w:t xml:space="preserve">ne </w:t>
      </w:r>
      <w:r w:rsidRPr="00F42AE4">
        <w:rPr>
          <w:rFonts w:eastAsia="Arial"/>
          <w:i/>
          <w:iCs/>
          <w:sz w:val="24"/>
          <w:szCs w:val="24"/>
        </w:rPr>
        <w:t>č</w:t>
      </w:r>
      <w:r w:rsidRPr="00F42AE4">
        <w:rPr>
          <w:rFonts w:eastAsia="Times New Roman"/>
          <w:i/>
          <w:iCs/>
          <w:sz w:val="24"/>
          <w:szCs w:val="24"/>
        </w:rPr>
        <w:t>vrsto</w:t>
      </w:r>
      <w:r w:rsidRPr="00F42AE4">
        <w:rPr>
          <w:rFonts w:eastAsia="Arial"/>
          <w:i/>
          <w:iCs/>
          <w:sz w:val="24"/>
          <w:szCs w:val="24"/>
        </w:rPr>
        <w:t>ć</w:t>
      </w:r>
      <w:r w:rsidRPr="00F42AE4">
        <w:rPr>
          <w:rFonts w:eastAsia="Times New Roman"/>
          <w:i/>
          <w:iCs/>
          <w:sz w:val="24"/>
          <w:szCs w:val="24"/>
        </w:rPr>
        <w:t>e”, „specifi</w:t>
      </w:r>
      <w:r w:rsidRPr="00F42AE4">
        <w:rPr>
          <w:rFonts w:eastAsia="Arial"/>
          <w:i/>
          <w:iCs/>
          <w:sz w:val="24"/>
          <w:szCs w:val="24"/>
        </w:rPr>
        <w:t>č</w:t>
      </w:r>
      <w:r w:rsidRPr="00F42AE4">
        <w:rPr>
          <w:rFonts w:eastAsia="Times New Roman"/>
          <w:i/>
          <w:iCs/>
          <w:sz w:val="24"/>
          <w:szCs w:val="24"/>
        </w:rPr>
        <w:t>nog modula” ili specifi</w:t>
      </w:r>
      <w:r w:rsidRPr="00F42AE4">
        <w:rPr>
          <w:rFonts w:eastAsia="Arial"/>
          <w:i/>
          <w:iCs/>
          <w:sz w:val="24"/>
          <w:szCs w:val="24"/>
        </w:rPr>
        <w:t>č</w:t>
      </w:r>
      <w:r w:rsidRPr="00F42AE4">
        <w:rPr>
          <w:rFonts w:eastAsia="Times New Roman"/>
          <w:i/>
          <w:iCs/>
          <w:sz w:val="24"/>
          <w:szCs w:val="24"/>
        </w:rPr>
        <w:t>ne težine „vlaknastih ili filamentnih materijala” u 1C010.a</w:t>
      </w:r>
      <w:r w:rsidR="001A5247">
        <w:rPr>
          <w:rFonts w:eastAsia="Times New Roman"/>
          <w:i/>
          <w:iCs/>
          <w:sz w:val="24"/>
          <w:szCs w:val="24"/>
        </w:rPr>
        <w:t>,</w:t>
      </w:r>
      <w:r w:rsidRPr="00F42AE4">
        <w:rPr>
          <w:rFonts w:eastAsia="Times New Roman"/>
          <w:i/>
          <w:iCs/>
          <w:sz w:val="24"/>
          <w:szCs w:val="24"/>
        </w:rPr>
        <w:t xml:space="preserve"> 1C010.b</w:t>
      </w:r>
      <w:r w:rsidR="001A5247">
        <w:rPr>
          <w:rFonts w:eastAsia="Times New Roman"/>
          <w:i/>
          <w:iCs/>
          <w:sz w:val="24"/>
          <w:szCs w:val="24"/>
        </w:rPr>
        <w:t>,</w:t>
      </w:r>
      <w:r w:rsidRPr="00F42AE4">
        <w:rPr>
          <w:rFonts w:eastAsia="Times New Roman"/>
          <w:i/>
          <w:iCs/>
          <w:sz w:val="24"/>
          <w:szCs w:val="24"/>
        </w:rPr>
        <w:t xml:space="preserve"> 1C010.c ili 1C010.e.1.b. vla</w:t>
      </w:r>
      <w:r w:rsidRPr="00F42AE4">
        <w:rPr>
          <w:rFonts w:eastAsia="Arial"/>
          <w:i/>
          <w:iCs/>
          <w:sz w:val="24"/>
          <w:szCs w:val="24"/>
        </w:rPr>
        <w:t>č</w:t>
      </w:r>
      <w:r w:rsidRPr="00F42AE4">
        <w:rPr>
          <w:rFonts w:eastAsia="Times New Roman"/>
          <w:i/>
          <w:iCs/>
          <w:sz w:val="24"/>
          <w:szCs w:val="24"/>
        </w:rPr>
        <w:t xml:space="preserve">nu </w:t>
      </w:r>
      <w:r w:rsidRPr="00F42AE4">
        <w:rPr>
          <w:rFonts w:eastAsia="Arial"/>
          <w:i/>
          <w:iCs/>
          <w:sz w:val="24"/>
          <w:szCs w:val="24"/>
        </w:rPr>
        <w:t>č</w:t>
      </w:r>
      <w:r w:rsidRPr="00F42AE4">
        <w:rPr>
          <w:rFonts w:eastAsia="Times New Roman"/>
          <w:i/>
          <w:iCs/>
          <w:sz w:val="24"/>
          <w:szCs w:val="24"/>
        </w:rPr>
        <w:t>vrsto</w:t>
      </w:r>
      <w:r w:rsidRPr="00F42AE4">
        <w:rPr>
          <w:rFonts w:eastAsia="Arial"/>
          <w:i/>
          <w:iCs/>
          <w:sz w:val="24"/>
          <w:szCs w:val="24"/>
        </w:rPr>
        <w:t>ć</w:t>
      </w:r>
      <w:r w:rsidRPr="00F42AE4">
        <w:rPr>
          <w:rFonts w:eastAsia="Times New Roman"/>
          <w:i/>
          <w:iCs/>
          <w:sz w:val="24"/>
          <w:szCs w:val="24"/>
        </w:rPr>
        <w:t>u i modul potrebno je utvrditi Metodom A opisanom u normi ISO 10618 (2004) ili ekvivalentnoj nacionalnoj normi.</w:t>
      </w:r>
    </w:p>
    <w:p w:rsidR="00393B31" w:rsidRPr="00F42AE4" w:rsidRDefault="00393B31" w:rsidP="00425500">
      <w:pPr>
        <w:spacing w:line="155" w:lineRule="exact"/>
        <w:jc w:val="both"/>
        <w:rPr>
          <w:rFonts w:eastAsia="Times New Roman"/>
          <w:i/>
          <w:iCs/>
          <w:sz w:val="24"/>
          <w:szCs w:val="24"/>
        </w:rPr>
      </w:pPr>
    </w:p>
    <w:p w:rsidR="00393B31" w:rsidRPr="00F42AE4" w:rsidRDefault="00CD3B60" w:rsidP="00425500">
      <w:pPr>
        <w:numPr>
          <w:ilvl w:val="0"/>
          <w:numId w:val="120"/>
        </w:numPr>
        <w:tabs>
          <w:tab w:val="left" w:pos="1760"/>
        </w:tabs>
        <w:spacing w:line="255" w:lineRule="auto"/>
        <w:ind w:left="1276" w:hanging="425"/>
        <w:jc w:val="both"/>
        <w:rPr>
          <w:rFonts w:eastAsia="Times New Roman"/>
          <w:i/>
          <w:iCs/>
          <w:sz w:val="24"/>
          <w:szCs w:val="24"/>
        </w:rPr>
      </w:pPr>
      <w:r w:rsidRPr="00F42AE4">
        <w:rPr>
          <w:rFonts w:eastAsia="Times New Roman"/>
          <w:i/>
          <w:iCs/>
          <w:sz w:val="24"/>
          <w:szCs w:val="24"/>
        </w:rPr>
        <w:t>Procjenjivanje „specifi</w:t>
      </w:r>
      <w:r w:rsidRPr="00F42AE4">
        <w:rPr>
          <w:rFonts w:eastAsia="Arial"/>
          <w:i/>
          <w:iCs/>
          <w:sz w:val="24"/>
          <w:szCs w:val="24"/>
        </w:rPr>
        <w:t>č</w:t>
      </w:r>
      <w:r w:rsidRPr="00F42AE4">
        <w:rPr>
          <w:rFonts w:eastAsia="Times New Roman"/>
          <w:i/>
          <w:iCs/>
          <w:sz w:val="24"/>
          <w:szCs w:val="24"/>
        </w:rPr>
        <w:t>ne vla</w:t>
      </w:r>
      <w:r w:rsidRPr="00F42AE4">
        <w:rPr>
          <w:rFonts w:eastAsia="Arial"/>
          <w:i/>
          <w:iCs/>
          <w:sz w:val="24"/>
          <w:szCs w:val="24"/>
        </w:rPr>
        <w:t>č</w:t>
      </w:r>
      <w:r w:rsidRPr="00F42AE4">
        <w:rPr>
          <w:rFonts w:eastAsia="Times New Roman"/>
          <w:i/>
          <w:iCs/>
          <w:sz w:val="24"/>
          <w:szCs w:val="24"/>
        </w:rPr>
        <w:t xml:space="preserve">ne </w:t>
      </w:r>
      <w:r w:rsidRPr="00F42AE4">
        <w:rPr>
          <w:rFonts w:eastAsia="Arial"/>
          <w:i/>
          <w:iCs/>
          <w:sz w:val="24"/>
          <w:szCs w:val="24"/>
        </w:rPr>
        <w:t>č</w:t>
      </w:r>
      <w:r w:rsidRPr="00F42AE4">
        <w:rPr>
          <w:rFonts w:eastAsia="Times New Roman"/>
          <w:i/>
          <w:iCs/>
          <w:sz w:val="24"/>
          <w:szCs w:val="24"/>
        </w:rPr>
        <w:t>vrsto</w:t>
      </w:r>
      <w:r w:rsidRPr="00F42AE4">
        <w:rPr>
          <w:rFonts w:eastAsia="Arial"/>
          <w:i/>
          <w:iCs/>
          <w:sz w:val="24"/>
          <w:szCs w:val="24"/>
        </w:rPr>
        <w:t>ć</w:t>
      </w:r>
      <w:r w:rsidRPr="00F42AE4">
        <w:rPr>
          <w:rFonts w:eastAsia="Times New Roman"/>
          <w:i/>
          <w:iCs/>
          <w:sz w:val="24"/>
          <w:szCs w:val="24"/>
        </w:rPr>
        <w:t>e”, „specifi</w:t>
      </w:r>
      <w:r w:rsidRPr="00F42AE4">
        <w:rPr>
          <w:rFonts w:eastAsia="Arial"/>
          <w:i/>
          <w:iCs/>
          <w:sz w:val="24"/>
          <w:szCs w:val="24"/>
        </w:rPr>
        <w:t>č</w:t>
      </w:r>
      <w:r w:rsidRPr="00F42AE4">
        <w:rPr>
          <w:rFonts w:eastAsia="Times New Roman"/>
          <w:i/>
          <w:iCs/>
          <w:sz w:val="24"/>
          <w:szCs w:val="24"/>
        </w:rPr>
        <w:t>nog modula” ili specifi</w:t>
      </w:r>
      <w:r w:rsidRPr="00F42AE4">
        <w:rPr>
          <w:rFonts w:eastAsia="Arial"/>
          <w:i/>
          <w:iCs/>
          <w:sz w:val="24"/>
          <w:szCs w:val="24"/>
        </w:rPr>
        <w:t>č</w:t>
      </w:r>
      <w:r w:rsidRPr="00F42AE4">
        <w:rPr>
          <w:rFonts w:eastAsia="Times New Roman"/>
          <w:i/>
          <w:iCs/>
          <w:sz w:val="24"/>
          <w:szCs w:val="24"/>
        </w:rPr>
        <w:t>ne težine nejednosmjernih „vlaknastih ili filamentnih materijala” (npr. tkanina, nasumi</w:t>
      </w:r>
      <w:r w:rsidRPr="00F42AE4">
        <w:rPr>
          <w:rFonts w:eastAsia="Arial"/>
          <w:i/>
          <w:iCs/>
          <w:sz w:val="24"/>
          <w:szCs w:val="24"/>
        </w:rPr>
        <w:t>č</w:t>
      </w:r>
      <w:r w:rsidRPr="00F42AE4">
        <w:rPr>
          <w:rFonts w:eastAsia="Times New Roman"/>
          <w:i/>
          <w:iCs/>
          <w:sz w:val="24"/>
          <w:szCs w:val="24"/>
        </w:rPr>
        <w:t>nih rogožina ili gajtana) u 1C010 mora se temeljiti na mehani</w:t>
      </w:r>
      <w:r w:rsidRPr="00F42AE4">
        <w:rPr>
          <w:rFonts w:eastAsia="Arial"/>
          <w:i/>
          <w:iCs/>
          <w:sz w:val="24"/>
          <w:szCs w:val="24"/>
        </w:rPr>
        <w:t>č</w:t>
      </w:r>
      <w:r w:rsidRPr="00F42AE4">
        <w:rPr>
          <w:rFonts w:eastAsia="Times New Roman"/>
          <w:i/>
          <w:iCs/>
          <w:sz w:val="24"/>
          <w:szCs w:val="24"/>
        </w:rPr>
        <w:t>kim svojstvima sastavnih jednosmjernih monofilamenata (npr. monofilamenti, pre</w:t>
      </w:r>
      <w:r w:rsidRPr="00F42AE4">
        <w:rPr>
          <w:rFonts w:eastAsia="Arial"/>
          <w:i/>
          <w:iCs/>
          <w:sz w:val="24"/>
          <w:szCs w:val="24"/>
        </w:rPr>
        <w:t>đ</w:t>
      </w:r>
      <w:r w:rsidRPr="00F42AE4">
        <w:rPr>
          <w:rFonts w:eastAsia="Times New Roman"/>
          <w:i/>
          <w:iCs/>
          <w:sz w:val="24"/>
          <w:szCs w:val="24"/>
        </w:rPr>
        <w:t>a, roving ili predivo) prije prerade u nejednosmjerne „vlaknaste ili filamentne materijale”.</w:t>
      </w:r>
    </w:p>
    <w:p w:rsidR="00393B31" w:rsidRPr="00F42AE4" w:rsidRDefault="00393B31" w:rsidP="00425500">
      <w:pPr>
        <w:spacing w:line="160" w:lineRule="exact"/>
        <w:jc w:val="both"/>
        <w:rPr>
          <w:sz w:val="24"/>
          <w:szCs w:val="24"/>
        </w:rPr>
      </w:pPr>
    </w:p>
    <w:p w:rsidR="00393B31" w:rsidRPr="00F42AE4" w:rsidRDefault="00CD3B60" w:rsidP="00425500">
      <w:pPr>
        <w:numPr>
          <w:ilvl w:val="0"/>
          <w:numId w:val="121"/>
        </w:numPr>
        <w:tabs>
          <w:tab w:val="left" w:pos="1760"/>
        </w:tabs>
        <w:ind w:left="1276" w:hanging="425"/>
        <w:jc w:val="both"/>
        <w:rPr>
          <w:rFonts w:eastAsia="Times New Roman"/>
          <w:sz w:val="24"/>
          <w:szCs w:val="24"/>
        </w:rPr>
      </w:pPr>
      <w:r w:rsidRPr="00F42AE4">
        <w:rPr>
          <w:rFonts w:eastAsia="Times New Roman"/>
          <w:sz w:val="24"/>
          <w:szCs w:val="24"/>
        </w:rPr>
        <w:t>organski „vlaknasti ili filamentni materijali”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155" w:lineRule="exact"/>
        <w:jc w:val="both"/>
        <w:rPr>
          <w:rFonts w:eastAsia="Times New Roman"/>
          <w:sz w:val="24"/>
          <w:szCs w:val="24"/>
        </w:rPr>
      </w:pPr>
    </w:p>
    <w:p w:rsidR="00393B31" w:rsidRPr="00F42AE4" w:rsidRDefault="00CD3B60" w:rsidP="00425500">
      <w:pPr>
        <w:numPr>
          <w:ilvl w:val="1"/>
          <w:numId w:val="121"/>
        </w:numPr>
        <w:tabs>
          <w:tab w:val="left" w:pos="1701"/>
        </w:tabs>
        <w:ind w:firstLine="1276"/>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ni modul” ve</w:t>
      </w:r>
      <w:r w:rsidRPr="00F42AE4">
        <w:rPr>
          <w:rFonts w:eastAsia="Arial"/>
          <w:sz w:val="24"/>
          <w:szCs w:val="24"/>
        </w:rPr>
        <w:t>ć</w:t>
      </w:r>
      <w:r w:rsidRPr="00F42AE4">
        <w:rPr>
          <w:rFonts w:eastAsia="Times New Roman"/>
          <w:sz w:val="24"/>
          <w:szCs w:val="24"/>
        </w:rPr>
        <w:t xml:space="preserve">i od 12,7 × 10 </w:t>
      </w:r>
      <w:r w:rsidRPr="00F42AE4">
        <w:rPr>
          <w:rFonts w:eastAsia="Times New Roman"/>
          <w:sz w:val="24"/>
          <w:szCs w:val="24"/>
          <w:vertAlign w:val="superscript"/>
        </w:rPr>
        <w:t>6</w:t>
      </w:r>
      <w:r w:rsidRPr="00F42AE4">
        <w:rPr>
          <w:rFonts w:eastAsia="Times New Roman"/>
          <w:sz w:val="24"/>
          <w:szCs w:val="24"/>
        </w:rPr>
        <w:t xml:space="preserve"> m </w:t>
      </w:r>
      <w:r w:rsidRPr="00F42AE4">
        <w:rPr>
          <w:rFonts w:eastAsia="Times New Roman"/>
          <w:sz w:val="24"/>
          <w:szCs w:val="24"/>
          <w:u w:val="single"/>
        </w:rPr>
        <w:t>i</w:t>
      </w:r>
    </w:p>
    <w:p w:rsidR="00393B31" w:rsidRPr="00F42AE4" w:rsidRDefault="00393B31" w:rsidP="00425500">
      <w:pPr>
        <w:tabs>
          <w:tab w:val="left" w:pos="1701"/>
        </w:tabs>
        <w:spacing w:line="80" w:lineRule="exact"/>
        <w:ind w:firstLine="1276"/>
        <w:jc w:val="both"/>
        <w:rPr>
          <w:rFonts w:eastAsia="Times New Roman"/>
          <w:sz w:val="24"/>
          <w:szCs w:val="24"/>
        </w:rPr>
      </w:pPr>
    </w:p>
    <w:p w:rsidR="00393B31" w:rsidRPr="00F42AE4" w:rsidRDefault="00CD3B60" w:rsidP="00425500">
      <w:pPr>
        <w:numPr>
          <w:ilvl w:val="1"/>
          <w:numId w:val="121"/>
        </w:numPr>
        <w:tabs>
          <w:tab w:val="left" w:pos="1701"/>
        </w:tabs>
        <w:ind w:firstLine="1276"/>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na vla</w:t>
      </w:r>
      <w:r w:rsidRPr="00F42AE4">
        <w:rPr>
          <w:rFonts w:eastAsia="Arial"/>
          <w:sz w:val="24"/>
          <w:szCs w:val="24"/>
        </w:rPr>
        <w:t>č</w:t>
      </w:r>
      <w:r w:rsidRPr="00F42AE4">
        <w:rPr>
          <w:rFonts w:eastAsia="Times New Roman"/>
          <w:sz w:val="24"/>
          <w:szCs w:val="24"/>
        </w:rPr>
        <w:t xml:space="preserve">na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a” ve</w:t>
      </w:r>
      <w:r w:rsidRPr="00F42AE4">
        <w:rPr>
          <w:rFonts w:eastAsia="Arial"/>
          <w:sz w:val="24"/>
          <w:szCs w:val="24"/>
        </w:rPr>
        <w:t>ć</w:t>
      </w:r>
      <w:r w:rsidRPr="00F42AE4">
        <w:rPr>
          <w:rFonts w:eastAsia="Times New Roman"/>
          <w:sz w:val="24"/>
          <w:szCs w:val="24"/>
        </w:rPr>
        <w:t xml:space="preserve">a od 23,5 × 10 </w:t>
      </w:r>
      <w:r w:rsidRPr="00F42AE4">
        <w:rPr>
          <w:rFonts w:eastAsia="Times New Roman"/>
          <w:sz w:val="24"/>
          <w:szCs w:val="24"/>
          <w:vertAlign w:val="superscript"/>
        </w:rPr>
        <w:t>4</w:t>
      </w:r>
      <w:r w:rsidRPr="00F42AE4">
        <w:rPr>
          <w:rFonts w:eastAsia="Times New Roman"/>
          <w:sz w:val="24"/>
          <w:szCs w:val="24"/>
        </w:rPr>
        <w:t xml:space="preserve"> m;</w:t>
      </w:r>
    </w:p>
    <w:p w:rsidR="00393B31" w:rsidRPr="00F42AE4" w:rsidRDefault="00393B31" w:rsidP="00425500">
      <w:pPr>
        <w:tabs>
          <w:tab w:val="left" w:pos="1701"/>
        </w:tabs>
        <w:spacing w:line="108" w:lineRule="exact"/>
        <w:ind w:firstLine="1276"/>
        <w:jc w:val="both"/>
        <w:rPr>
          <w:sz w:val="24"/>
          <w:szCs w:val="24"/>
        </w:rPr>
      </w:pPr>
    </w:p>
    <w:p w:rsidR="00393B31" w:rsidRPr="00F42AE4" w:rsidRDefault="00CD3B60" w:rsidP="00425500">
      <w:pPr>
        <w:tabs>
          <w:tab w:val="left" w:pos="1701"/>
          <w:tab w:val="left" w:pos="2680"/>
        </w:tabs>
        <w:ind w:firstLine="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1C010.a. ne odnosi se na polietilen.</w:t>
      </w:r>
    </w:p>
    <w:p w:rsidR="00393B31" w:rsidRPr="00F42AE4" w:rsidRDefault="00393B31" w:rsidP="00425500">
      <w:pPr>
        <w:spacing w:line="184" w:lineRule="exact"/>
        <w:jc w:val="both"/>
        <w:rPr>
          <w:sz w:val="24"/>
          <w:szCs w:val="24"/>
        </w:rPr>
      </w:pPr>
    </w:p>
    <w:p w:rsidR="00393B31" w:rsidRPr="00F42AE4" w:rsidRDefault="00CD3B60" w:rsidP="00425500">
      <w:pPr>
        <w:numPr>
          <w:ilvl w:val="0"/>
          <w:numId w:val="122"/>
        </w:numPr>
        <w:tabs>
          <w:tab w:val="left" w:pos="1760"/>
        </w:tabs>
        <w:ind w:left="1276" w:hanging="425"/>
        <w:jc w:val="both"/>
        <w:rPr>
          <w:rFonts w:eastAsia="Times New Roman"/>
          <w:sz w:val="24"/>
          <w:szCs w:val="24"/>
        </w:rPr>
      </w:pPr>
      <w:r w:rsidRPr="00F42AE4">
        <w:rPr>
          <w:rFonts w:eastAsia="Times New Roman"/>
          <w:sz w:val="24"/>
          <w:szCs w:val="24"/>
        </w:rPr>
        <w:t>ugljikovi „vlaknasti ili filamentni materijali”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155" w:lineRule="exact"/>
        <w:jc w:val="both"/>
        <w:rPr>
          <w:rFonts w:eastAsia="Times New Roman"/>
          <w:sz w:val="24"/>
          <w:szCs w:val="24"/>
        </w:rPr>
      </w:pPr>
    </w:p>
    <w:p w:rsidR="00393B31" w:rsidRPr="00F42AE4" w:rsidRDefault="00CD3B60" w:rsidP="00425500">
      <w:pPr>
        <w:numPr>
          <w:ilvl w:val="1"/>
          <w:numId w:val="122"/>
        </w:numPr>
        <w:tabs>
          <w:tab w:val="left" w:pos="1985"/>
        </w:tabs>
        <w:ind w:left="1985" w:hanging="567"/>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ni modul” ve</w:t>
      </w:r>
      <w:r w:rsidRPr="00F42AE4">
        <w:rPr>
          <w:rFonts w:eastAsia="Arial"/>
          <w:sz w:val="24"/>
          <w:szCs w:val="24"/>
        </w:rPr>
        <w:t>ć</w:t>
      </w:r>
      <w:r w:rsidRPr="00F42AE4">
        <w:rPr>
          <w:rFonts w:eastAsia="Times New Roman"/>
          <w:sz w:val="24"/>
          <w:szCs w:val="24"/>
        </w:rPr>
        <w:t xml:space="preserve">i od 14,65 × 10 </w:t>
      </w:r>
      <w:r w:rsidRPr="00F42AE4">
        <w:rPr>
          <w:rFonts w:eastAsia="Times New Roman"/>
          <w:sz w:val="24"/>
          <w:szCs w:val="24"/>
          <w:vertAlign w:val="superscript"/>
        </w:rPr>
        <w:t>6</w:t>
      </w:r>
      <w:r w:rsidRPr="00F42AE4">
        <w:rPr>
          <w:rFonts w:eastAsia="Times New Roman"/>
          <w:sz w:val="24"/>
          <w:szCs w:val="24"/>
        </w:rPr>
        <w:t xml:space="preserve"> m </w:t>
      </w:r>
      <w:r w:rsidRPr="00F42AE4">
        <w:rPr>
          <w:rFonts w:eastAsia="Times New Roman"/>
          <w:sz w:val="24"/>
          <w:szCs w:val="24"/>
          <w:u w:val="single"/>
        </w:rPr>
        <w:t>i</w:t>
      </w:r>
    </w:p>
    <w:p w:rsidR="00393B31" w:rsidRPr="00F42AE4" w:rsidRDefault="00393B31" w:rsidP="00425500">
      <w:pPr>
        <w:tabs>
          <w:tab w:val="left" w:pos="1985"/>
        </w:tabs>
        <w:spacing w:line="80" w:lineRule="exact"/>
        <w:ind w:left="1985" w:hanging="567"/>
        <w:jc w:val="both"/>
        <w:rPr>
          <w:rFonts w:eastAsia="Times New Roman"/>
          <w:sz w:val="24"/>
          <w:szCs w:val="24"/>
        </w:rPr>
      </w:pPr>
    </w:p>
    <w:p w:rsidR="00393B31" w:rsidRPr="00F42AE4" w:rsidRDefault="00CD3B60" w:rsidP="00425500">
      <w:pPr>
        <w:numPr>
          <w:ilvl w:val="1"/>
          <w:numId w:val="122"/>
        </w:numPr>
        <w:tabs>
          <w:tab w:val="left" w:pos="1985"/>
        </w:tabs>
        <w:ind w:left="1985" w:hanging="567"/>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na vla</w:t>
      </w:r>
      <w:r w:rsidRPr="00F42AE4">
        <w:rPr>
          <w:rFonts w:eastAsia="Arial"/>
          <w:sz w:val="24"/>
          <w:szCs w:val="24"/>
        </w:rPr>
        <w:t>č</w:t>
      </w:r>
      <w:r w:rsidRPr="00F42AE4">
        <w:rPr>
          <w:rFonts w:eastAsia="Times New Roman"/>
          <w:sz w:val="24"/>
          <w:szCs w:val="24"/>
        </w:rPr>
        <w:t xml:space="preserve">na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a” ve</w:t>
      </w:r>
      <w:r w:rsidRPr="00F42AE4">
        <w:rPr>
          <w:rFonts w:eastAsia="Arial"/>
          <w:sz w:val="24"/>
          <w:szCs w:val="24"/>
        </w:rPr>
        <w:t>ć</w:t>
      </w:r>
      <w:r w:rsidRPr="00F42AE4">
        <w:rPr>
          <w:rFonts w:eastAsia="Times New Roman"/>
          <w:sz w:val="24"/>
          <w:szCs w:val="24"/>
        </w:rPr>
        <w:t xml:space="preserve">a od 26,82 × 10 </w:t>
      </w:r>
      <w:r w:rsidRPr="00F42AE4">
        <w:rPr>
          <w:rFonts w:eastAsia="Times New Roman"/>
          <w:sz w:val="24"/>
          <w:szCs w:val="24"/>
          <w:vertAlign w:val="superscript"/>
        </w:rPr>
        <w:t>4</w:t>
      </w:r>
      <w:r w:rsidRPr="00F42AE4">
        <w:rPr>
          <w:rFonts w:eastAsia="Times New Roman"/>
          <w:sz w:val="24"/>
          <w:szCs w:val="24"/>
        </w:rPr>
        <w:t xml:space="preserve"> m;</w:t>
      </w:r>
    </w:p>
    <w:p w:rsidR="00393B31" w:rsidRPr="00F42AE4" w:rsidRDefault="00393B31" w:rsidP="00425500">
      <w:pPr>
        <w:tabs>
          <w:tab w:val="left" w:pos="1985"/>
        </w:tabs>
        <w:spacing w:line="109" w:lineRule="exact"/>
        <w:ind w:left="1985" w:hanging="567"/>
        <w:jc w:val="both"/>
        <w:rPr>
          <w:sz w:val="24"/>
          <w:szCs w:val="24"/>
        </w:rPr>
      </w:pPr>
    </w:p>
    <w:p w:rsidR="00393B31" w:rsidRPr="00F42AE4" w:rsidRDefault="00CD3B60" w:rsidP="00425500">
      <w:pPr>
        <w:tabs>
          <w:tab w:val="left" w:pos="1985"/>
          <w:tab w:val="left" w:pos="2680"/>
        </w:tabs>
        <w:ind w:left="1985" w:hanging="567"/>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1C010.b. ne odnosi se na:</w:t>
      </w:r>
    </w:p>
    <w:p w:rsidR="00393B31" w:rsidRPr="00F42AE4" w:rsidRDefault="00393B31" w:rsidP="00425500">
      <w:pPr>
        <w:tabs>
          <w:tab w:val="left" w:pos="1985"/>
        </w:tabs>
        <w:spacing w:line="184" w:lineRule="exact"/>
        <w:ind w:left="1985" w:hanging="567"/>
        <w:jc w:val="both"/>
        <w:rPr>
          <w:sz w:val="24"/>
          <w:szCs w:val="24"/>
        </w:rPr>
      </w:pPr>
    </w:p>
    <w:p w:rsidR="00393B31" w:rsidRPr="00F42AE4" w:rsidRDefault="00CD3B60" w:rsidP="00425500">
      <w:pPr>
        <w:numPr>
          <w:ilvl w:val="2"/>
          <w:numId w:val="123"/>
        </w:numPr>
        <w:tabs>
          <w:tab w:val="left" w:pos="1985"/>
          <w:tab w:val="left" w:pos="2940"/>
        </w:tabs>
        <w:spacing w:line="246" w:lineRule="auto"/>
        <w:ind w:left="1985" w:hanging="567"/>
        <w:jc w:val="both"/>
        <w:rPr>
          <w:rFonts w:eastAsia="Times New Roman"/>
          <w:i/>
          <w:iCs/>
          <w:sz w:val="24"/>
          <w:szCs w:val="24"/>
        </w:rPr>
      </w:pPr>
      <w:r w:rsidRPr="00F42AE4">
        <w:rPr>
          <w:rFonts w:eastAsia="Times New Roman"/>
          <w:i/>
          <w:iCs/>
          <w:sz w:val="24"/>
          <w:szCs w:val="24"/>
        </w:rPr>
        <w:t>„vlaknaste ili filamentne materijale” za popravak konstrukcija „civilnih zrakoplova” ili laminata, koji imaju sve sljede</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ajke:</w:t>
      </w:r>
    </w:p>
    <w:p w:rsidR="00393B31" w:rsidRPr="00F42AE4" w:rsidRDefault="00393B31" w:rsidP="00425500">
      <w:pPr>
        <w:tabs>
          <w:tab w:val="left" w:pos="1985"/>
        </w:tabs>
        <w:spacing w:line="138" w:lineRule="exact"/>
        <w:ind w:left="1985" w:hanging="567"/>
        <w:jc w:val="both"/>
        <w:rPr>
          <w:rFonts w:eastAsia="Times New Roman"/>
          <w:i/>
          <w:iCs/>
          <w:sz w:val="24"/>
          <w:szCs w:val="24"/>
        </w:rPr>
      </w:pPr>
    </w:p>
    <w:p w:rsidR="00393B31" w:rsidRPr="00F42AE4" w:rsidRDefault="00CD3B60" w:rsidP="00425500">
      <w:pPr>
        <w:numPr>
          <w:ilvl w:val="3"/>
          <w:numId w:val="123"/>
        </w:numPr>
        <w:tabs>
          <w:tab w:val="left" w:pos="1985"/>
          <w:tab w:val="left" w:pos="2552"/>
        </w:tabs>
        <w:ind w:left="1985"/>
        <w:jc w:val="both"/>
        <w:rPr>
          <w:rFonts w:eastAsia="Times New Roman"/>
          <w:i/>
          <w:iCs/>
          <w:sz w:val="24"/>
          <w:szCs w:val="24"/>
        </w:rPr>
      </w:pPr>
      <w:r w:rsidRPr="00F42AE4">
        <w:rPr>
          <w:rFonts w:eastAsia="Times New Roman"/>
          <w:i/>
          <w:iCs/>
          <w:sz w:val="24"/>
          <w:szCs w:val="24"/>
        </w:rPr>
        <w:t>površina ne ve</w:t>
      </w:r>
      <w:r w:rsidRPr="00F42AE4">
        <w:rPr>
          <w:rFonts w:eastAsia="Arial"/>
          <w:i/>
          <w:iCs/>
          <w:sz w:val="24"/>
          <w:szCs w:val="24"/>
        </w:rPr>
        <w:t>ć</w:t>
      </w:r>
      <w:r w:rsidRPr="00F42AE4">
        <w:rPr>
          <w:rFonts w:eastAsia="Times New Roman"/>
          <w:i/>
          <w:iCs/>
          <w:sz w:val="24"/>
          <w:szCs w:val="24"/>
        </w:rPr>
        <w:t>a od 1 m</w:t>
      </w:r>
      <w:r w:rsidRPr="00F42AE4">
        <w:rPr>
          <w:rFonts w:eastAsia="Times New Roman"/>
          <w:i/>
          <w:iCs/>
          <w:sz w:val="24"/>
          <w:szCs w:val="24"/>
          <w:vertAlign w:val="superscript"/>
        </w:rPr>
        <w:t>2</w:t>
      </w:r>
      <w:r w:rsidRPr="00F42AE4">
        <w:rPr>
          <w:rFonts w:eastAsia="Times New Roman"/>
          <w:i/>
          <w:iCs/>
          <w:sz w:val="24"/>
          <w:szCs w:val="24"/>
        </w:rPr>
        <w:t>;</w:t>
      </w:r>
    </w:p>
    <w:p w:rsidR="00393B31" w:rsidRPr="00F42AE4" w:rsidRDefault="00393B31" w:rsidP="00425500">
      <w:pPr>
        <w:tabs>
          <w:tab w:val="left" w:pos="1985"/>
          <w:tab w:val="left" w:pos="2552"/>
        </w:tabs>
        <w:spacing w:line="109" w:lineRule="exact"/>
        <w:ind w:left="1985"/>
        <w:jc w:val="both"/>
        <w:rPr>
          <w:rFonts w:eastAsia="Times New Roman"/>
          <w:i/>
          <w:iCs/>
          <w:sz w:val="24"/>
          <w:szCs w:val="24"/>
        </w:rPr>
      </w:pPr>
    </w:p>
    <w:p w:rsidR="00393B31" w:rsidRPr="00F42AE4" w:rsidRDefault="00E65B5C" w:rsidP="00425500">
      <w:pPr>
        <w:numPr>
          <w:ilvl w:val="3"/>
          <w:numId w:val="123"/>
        </w:numPr>
        <w:tabs>
          <w:tab w:val="left" w:pos="1985"/>
          <w:tab w:val="left" w:pos="2552"/>
        </w:tabs>
        <w:ind w:left="1985"/>
        <w:jc w:val="both"/>
        <w:rPr>
          <w:rFonts w:eastAsia="Times New Roman"/>
          <w:i/>
          <w:iCs/>
          <w:sz w:val="24"/>
          <w:szCs w:val="24"/>
        </w:rPr>
      </w:pPr>
      <w:r>
        <w:rPr>
          <w:rFonts w:eastAsia="Times New Roman"/>
          <w:i/>
          <w:iCs/>
          <w:sz w:val="24"/>
          <w:szCs w:val="24"/>
        </w:rPr>
        <w:t>duljin</w:t>
      </w:r>
      <w:r w:rsidR="00CD3B60" w:rsidRPr="00F42AE4">
        <w:rPr>
          <w:rFonts w:eastAsia="Times New Roman"/>
          <w:i/>
          <w:iCs/>
          <w:sz w:val="24"/>
          <w:szCs w:val="24"/>
        </w:rPr>
        <w:t>a ne ve</w:t>
      </w:r>
      <w:r w:rsidR="00CD3B60" w:rsidRPr="00F42AE4">
        <w:rPr>
          <w:rFonts w:eastAsia="Arial"/>
          <w:i/>
          <w:iCs/>
          <w:sz w:val="24"/>
          <w:szCs w:val="24"/>
        </w:rPr>
        <w:t>ć</w:t>
      </w:r>
      <w:r w:rsidR="00CD3B60" w:rsidRPr="00F42AE4">
        <w:rPr>
          <w:rFonts w:eastAsia="Times New Roman"/>
          <w:i/>
          <w:iCs/>
          <w:sz w:val="24"/>
          <w:szCs w:val="24"/>
        </w:rPr>
        <w:t xml:space="preserve">a od 2,5 m </w:t>
      </w:r>
      <w:r w:rsidR="00CD3B60" w:rsidRPr="00F42AE4">
        <w:rPr>
          <w:rFonts w:eastAsia="Times New Roman"/>
          <w:i/>
          <w:iCs/>
          <w:sz w:val="24"/>
          <w:szCs w:val="24"/>
          <w:u w:val="single"/>
        </w:rPr>
        <w:t>i</w:t>
      </w:r>
    </w:p>
    <w:p w:rsidR="00393B31" w:rsidRPr="00F42AE4" w:rsidRDefault="00393B31" w:rsidP="00425500">
      <w:pPr>
        <w:tabs>
          <w:tab w:val="left" w:pos="1985"/>
          <w:tab w:val="left" w:pos="2552"/>
        </w:tabs>
        <w:spacing w:line="183" w:lineRule="exact"/>
        <w:ind w:left="1985"/>
        <w:jc w:val="both"/>
        <w:rPr>
          <w:rFonts w:eastAsia="Times New Roman"/>
          <w:i/>
          <w:iCs/>
          <w:sz w:val="24"/>
          <w:szCs w:val="24"/>
        </w:rPr>
      </w:pPr>
    </w:p>
    <w:p w:rsidR="00393B31" w:rsidRPr="00F42AE4" w:rsidRDefault="00CD3B60" w:rsidP="00425500">
      <w:pPr>
        <w:numPr>
          <w:ilvl w:val="3"/>
          <w:numId w:val="123"/>
        </w:numPr>
        <w:tabs>
          <w:tab w:val="left" w:pos="1985"/>
          <w:tab w:val="left" w:pos="2552"/>
        </w:tabs>
        <w:ind w:left="1985"/>
        <w:jc w:val="both"/>
        <w:rPr>
          <w:rFonts w:eastAsia="Times New Roman"/>
          <w:i/>
          <w:iCs/>
          <w:sz w:val="24"/>
          <w:szCs w:val="24"/>
        </w:rPr>
      </w:pPr>
      <w:r w:rsidRPr="00F42AE4">
        <w:rPr>
          <w:rFonts w:eastAsia="Times New Roman"/>
          <w:i/>
          <w:iCs/>
          <w:sz w:val="24"/>
          <w:szCs w:val="24"/>
        </w:rPr>
        <w:t>širina ve</w:t>
      </w:r>
      <w:r w:rsidRPr="00F42AE4">
        <w:rPr>
          <w:rFonts w:eastAsia="Arial"/>
          <w:i/>
          <w:iCs/>
          <w:sz w:val="24"/>
          <w:szCs w:val="24"/>
        </w:rPr>
        <w:t>ć</w:t>
      </w:r>
      <w:r w:rsidRPr="00F42AE4">
        <w:rPr>
          <w:rFonts w:eastAsia="Times New Roman"/>
          <w:i/>
          <w:iCs/>
          <w:sz w:val="24"/>
          <w:szCs w:val="24"/>
        </w:rPr>
        <w:t>a od 15 mm.</w:t>
      </w:r>
    </w:p>
    <w:p w:rsidR="00393B31" w:rsidRPr="00F42AE4" w:rsidRDefault="00393B31" w:rsidP="00425500">
      <w:pPr>
        <w:tabs>
          <w:tab w:val="left" w:pos="1985"/>
        </w:tabs>
        <w:spacing w:line="183" w:lineRule="exact"/>
        <w:ind w:left="1985" w:hanging="567"/>
        <w:jc w:val="both"/>
        <w:rPr>
          <w:rFonts w:eastAsia="Times New Roman"/>
          <w:i/>
          <w:iCs/>
          <w:sz w:val="24"/>
          <w:szCs w:val="24"/>
        </w:rPr>
      </w:pPr>
    </w:p>
    <w:p w:rsidR="00393B31" w:rsidRPr="00F42AE4" w:rsidRDefault="00CD3B60" w:rsidP="00425500">
      <w:pPr>
        <w:numPr>
          <w:ilvl w:val="2"/>
          <w:numId w:val="123"/>
        </w:numPr>
        <w:tabs>
          <w:tab w:val="left" w:pos="1985"/>
          <w:tab w:val="left" w:pos="2940"/>
        </w:tabs>
        <w:spacing w:line="246" w:lineRule="auto"/>
        <w:ind w:left="1985" w:hanging="567"/>
        <w:jc w:val="both"/>
        <w:rPr>
          <w:rFonts w:eastAsia="Times New Roman"/>
          <w:i/>
          <w:iCs/>
          <w:sz w:val="24"/>
          <w:szCs w:val="24"/>
        </w:rPr>
      </w:pPr>
      <w:r w:rsidRPr="00F42AE4">
        <w:rPr>
          <w:rFonts w:eastAsia="Times New Roman"/>
          <w:i/>
          <w:iCs/>
          <w:sz w:val="24"/>
          <w:szCs w:val="24"/>
        </w:rPr>
        <w:t>mehani</w:t>
      </w:r>
      <w:r w:rsidRPr="00F42AE4">
        <w:rPr>
          <w:rFonts w:eastAsia="Arial"/>
          <w:i/>
          <w:iCs/>
          <w:sz w:val="24"/>
          <w:szCs w:val="24"/>
        </w:rPr>
        <w:t>č</w:t>
      </w:r>
      <w:r w:rsidRPr="00F42AE4">
        <w:rPr>
          <w:rFonts w:eastAsia="Times New Roman"/>
          <w:i/>
          <w:iCs/>
          <w:sz w:val="24"/>
          <w:szCs w:val="24"/>
        </w:rPr>
        <w:t>ki sje</w:t>
      </w:r>
      <w:r w:rsidRPr="00F42AE4">
        <w:rPr>
          <w:rFonts w:eastAsia="Arial"/>
          <w:i/>
          <w:iCs/>
          <w:sz w:val="24"/>
          <w:szCs w:val="24"/>
        </w:rPr>
        <w:t>č</w:t>
      </w:r>
      <w:r w:rsidRPr="00F42AE4">
        <w:rPr>
          <w:rFonts w:eastAsia="Times New Roman"/>
          <w:i/>
          <w:iCs/>
          <w:sz w:val="24"/>
          <w:szCs w:val="24"/>
        </w:rPr>
        <w:t>eni, mljeveni ili rezani ugljikovi „vlaknasti ili filamentni materijali” dugi najviše 25,0 mm.</w:t>
      </w:r>
    </w:p>
    <w:p w:rsidR="00393B31" w:rsidRPr="00F42AE4" w:rsidRDefault="00393B31" w:rsidP="00425500">
      <w:pPr>
        <w:spacing w:line="166" w:lineRule="exact"/>
        <w:jc w:val="both"/>
        <w:rPr>
          <w:rFonts w:eastAsia="Times New Roman"/>
          <w:i/>
          <w:iCs/>
          <w:sz w:val="24"/>
          <w:szCs w:val="24"/>
        </w:rPr>
      </w:pPr>
    </w:p>
    <w:p w:rsidR="00393B31" w:rsidRPr="00F42AE4" w:rsidRDefault="00CD3B60" w:rsidP="00425500">
      <w:pPr>
        <w:numPr>
          <w:ilvl w:val="0"/>
          <w:numId w:val="124"/>
        </w:numPr>
        <w:tabs>
          <w:tab w:val="left" w:pos="1760"/>
        </w:tabs>
        <w:ind w:left="1276" w:hanging="425"/>
        <w:jc w:val="both"/>
        <w:rPr>
          <w:rFonts w:eastAsia="Times New Roman"/>
          <w:sz w:val="24"/>
          <w:szCs w:val="24"/>
        </w:rPr>
      </w:pPr>
      <w:r w:rsidRPr="00F42AE4">
        <w:rPr>
          <w:rFonts w:eastAsia="Times New Roman"/>
          <w:sz w:val="24"/>
          <w:szCs w:val="24"/>
        </w:rPr>
        <w:t>anorganski „vlaknasti ili filamentni materijali”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155" w:lineRule="exact"/>
        <w:jc w:val="both"/>
        <w:rPr>
          <w:rFonts w:eastAsia="Times New Roman"/>
          <w:sz w:val="24"/>
          <w:szCs w:val="24"/>
        </w:rPr>
      </w:pPr>
    </w:p>
    <w:p w:rsidR="00393B31" w:rsidRPr="00F42AE4" w:rsidRDefault="00CD3B60" w:rsidP="00425500">
      <w:pPr>
        <w:numPr>
          <w:ilvl w:val="1"/>
          <w:numId w:val="124"/>
        </w:numPr>
        <w:tabs>
          <w:tab w:val="left" w:pos="1701"/>
        </w:tabs>
        <w:ind w:left="1701" w:hanging="425"/>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ni modul” ve</w:t>
      </w:r>
      <w:r w:rsidRPr="00F42AE4">
        <w:rPr>
          <w:rFonts w:eastAsia="Arial"/>
          <w:sz w:val="24"/>
          <w:szCs w:val="24"/>
        </w:rPr>
        <w:t>ć</w:t>
      </w:r>
      <w:r w:rsidRPr="00F42AE4">
        <w:rPr>
          <w:rFonts w:eastAsia="Times New Roman"/>
          <w:sz w:val="24"/>
          <w:szCs w:val="24"/>
        </w:rPr>
        <w:t xml:space="preserve">i od 2,54 × 10 </w:t>
      </w:r>
      <w:r w:rsidRPr="00F42AE4">
        <w:rPr>
          <w:rFonts w:eastAsia="Times New Roman"/>
          <w:sz w:val="24"/>
          <w:szCs w:val="24"/>
          <w:vertAlign w:val="superscript"/>
        </w:rPr>
        <w:t>6</w:t>
      </w:r>
      <w:r w:rsidRPr="00F42AE4">
        <w:rPr>
          <w:rFonts w:eastAsia="Times New Roman"/>
          <w:sz w:val="24"/>
          <w:szCs w:val="24"/>
        </w:rPr>
        <w:t xml:space="preserve"> m </w:t>
      </w:r>
      <w:r w:rsidRPr="00F42AE4">
        <w:rPr>
          <w:rFonts w:eastAsia="Times New Roman"/>
          <w:sz w:val="24"/>
          <w:szCs w:val="24"/>
          <w:u w:val="single"/>
        </w:rPr>
        <w:t>i</w:t>
      </w:r>
    </w:p>
    <w:p w:rsidR="00393B31" w:rsidRPr="00F42AE4" w:rsidRDefault="00393B31" w:rsidP="00425500">
      <w:pPr>
        <w:tabs>
          <w:tab w:val="left" w:pos="1701"/>
        </w:tabs>
        <w:spacing w:line="107" w:lineRule="exact"/>
        <w:ind w:left="1701" w:hanging="425"/>
        <w:jc w:val="both"/>
        <w:rPr>
          <w:rFonts w:eastAsia="Times New Roman"/>
          <w:sz w:val="24"/>
          <w:szCs w:val="24"/>
        </w:rPr>
      </w:pPr>
    </w:p>
    <w:p w:rsidR="00393B31" w:rsidRPr="00F42AE4" w:rsidRDefault="00CD3B60" w:rsidP="00425500">
      <w:pPr>
        <w:numPr>
          <w:ilvl w:val="1"/>
          <w:numId w:val="124"/>
        </w:numPr>
        <w:tabs>
          <w:tab w:val="left" w:pos="1701"/>
        </w:tabs>
        <w:spacing w:line="246" w:lineRule="auto"/>
        <w:ind w:left="1701" w:hanging="425"/>
        <w:jc w:val="both"/>
        <w:rPr>
          <w:rFonts w:eastAsia="Times New Roman"/>
          <w:sz w:val="24"/>
          <w:szCs w:val="24"/>
        </w:rPr>
      </w:pPr>
      <w:r w:rsidRPr="00F42AE4">
        <w:rPr>
          <w:rFonts w:eastAsia="Times New Roman"/>
          <w:sz w:val="24"/>
          <w:szCs w:val="24"/>
        </w:rPr>
        <w:t>to</w:t>
      </w:r>
      <w:r w:rsidRPr="00F42AE4">
        <w:rPr>
          <w:rFonts w:eastAsia="Arial"/>
          <w:sz w:val="24"/>
          <w:szCs w:val="24"/>
        </w:rPr>
        <w:t>č</w:t>
      </w:r>
      <w:r w:rsidRPr="00F42AE4">
        <w:rPr>
          <w:rFonts w:eastAsia="Times New Roman"/>
          <w:sz w:val="24"/>
          <w:szCs w:val="24"/>
        </w:rPr>
        <w:t>ke taljenja, omekšavanja, raspadanja ili sublimacije koje su više od 1 922 K (1 649 °C) u inertnoj okolini;</w:t>
      </w:r>
    </w:p>
    <w:p w:rsidR="00393B31" w:rsidRPr="00F42AE4" w:rsidRDefault="00393B31" w:rsidP="00425500">
      <w:pPr>
        <w:spacing w:line="167" w:lineRule="exact"/>
        <w:jc w:val="both"/>
        <w:rPr>
          <w:sz w:val="24"/>
          <w:szCs w:val="24"/>
        </w:rPr>
      </w:pPr>
    </w:p>
    <w:p w:rsidR="00393B31" w:rsidRPr="00F42AE4" w:rsidRDefault="00CD3B60" w:rsidP="00425500">
      <w:pPr>
        <w:tabs>
          <w:tab w:val="left" w:pos="2680"/>
        </w:tabs>
        <w:ind w:left="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1C010.c. ne odnosi se na:</w:t>
      </w:r>
    </w:p>
    <w:p w:rsidR="00393B31" w:rsidRPr="00F42AE4" w:rsidRDefault="00393B31" w:rsidP="00425500">
      <w:pPr>
        <w:spacing w:line="185" w:lineRule="exact"/>
        <w:ind w:left="1276"/>
        <w:jc w:val="both"/>
        <w:rPr>
          <w:sz w:val="24"/>
          <w:szCs w:val="24"/>
        </w:rPr>
      </w:pPr>
    </w:p>
    <w:p w:rsidR="00393B31" w:rsidRPr="00F42AE4" w:rsidRDefault="00CD3B60" w:rsidP="00425500">
      <w:pPr>
        <w:numPr>
          <w:ilvl w:val="0"/>
          <w:numId w:val="125"/>
        </w:numPr>
        <w:tabs>
          <w:tab w:val="left" w:pos="2940"/>
        </w:tabs>
        <w:spacing w:line="245" w:lineRule="auto"/>
        <w:ind w:left="1701" w:hanging="425"/>
        <w:jc w:val="both"/>
        <w:rPr>
          <w:rFonts w:eastAsia="Times New Roman"/>
          <w:i/>
          <w:iCs/>
          <w:sz w:val="24"/>
          <w:szCs w:val="24"/>
        </w:rPr>
      </w:pPr>
      <w:r w:rsidRPr="00F42AE4">
        <w:rPr>
          <w:rFonts w:eastAsia="Times New Roman"/>
          <w:i/>
          <w:iCs/>
          <w:sz w:val="24"/>
          <w:szCs w:val="24"/>
        </w:rPr>
        <w:t>diskontinuirana, višefazna, polikristalini</w:t>
      </w:r>
      <w:r w:rsidRPr="00F42AE4">
        <w:rPr>
          <w:rFonts w:eastAsia="Arial"/>
          <w:i/>
          <w:iCs/>
          <w:sz w:val="24"/>
          <w:szCs w:val="24"/>
        </w:rPr>
        <w:t>č</w:t>
      </w:r>
      <w:r w:rsidRPr="00F42AE4">
        <w:rPr>
          <w:rFonts w:eastAsia="Times New Roman"/>
          <w:i/>
          <w:iCs/>
          <w:sz w:val="24"/>
          <w:szCs w:val="24"/>
        </w:rPr>
        <w:t>na aluminijska vlakna u obliku rezanih vlakana ili nasumi</w:t>
      </w:r>
      <w:r w:rsidRPr="00F42AE4">
        <w:rPr>
          <w:rFonts w:eastAsia="Arial"/>
          <w:i/>
          <w:iCs/>
          <w:sz w:val="24"/>
          <w:szCs w:val="24"/>
        </w:rPr>
        <w:t>č</w:t>
      </w:r>
      <w:r w:rsidRPr="00F42AE4">
        <w:rPr>
          <w:rFonts w:eastAsia="Times New Roman"/>
          <w:i/>
          <w:iCs/>
          <w:sz w:val="24"/>
          <w:szCs w:val="24"/>
        </w:rPr>
        <w:t xml:space="preserve">no </w:t>
      </w:r>
      <w:r w:rsidRPr="00F42AE4">
        <w:rPr>
          <w:rFonts w:eastAsia="Arial"/>
          <w:i/>
          <w:iCs/>
          <w:sz w:val="24"/>
          <w:szCs w:val="24"/>
        </w:rPr>
        <w:t>č</w:t>
      </w:r>
      <w:r w:rsidRPr="00F42AE4">
        <w:rPr>
          <w:rFonts w:eastAsia="Times New Roman"/>
          <w:i/>
          <w:iCs/>
          <w:sz w:val="24"/>
          <w:szCs w:val="24"/>
        </w:rPr>
        <w:t>upava oblika, s masenim udjelom silicija 3 % ili ve</w:t>
      </w:r>
      <w:r w:rsidRPr="00F42AE4">
        <w:rPr>
          <w:rFonts w:eastAsia="Arial"/>
          <w:i/>
          <w:iCs/>
          <w:sz w:val="24"/>
          <w:szCs w:val="24"/>
        </w:rPr>
        <w:t>ć</w:t>
      </w:r>
      <w:r w:rsidRPr="00F42AE4">
        <w:rPr>
          <w:rFonts w:eastAsia="Times New Roman"/>
          <w:i/>
          <w:iCs/>
          <w:sz w:val="24"/>
          <w:szCs w:val="24"/>
        </w:rPr>
        <w:t>im, sa „specifi</w:t>
      </w:r>
      <w:r w:rsidRPr="00F42AE4">
        <w:rPr>
          <w:rFonts w:eastAsia="Arial"/>
          <w:i/>
          <w:iCs/>
          <w:sz w:val="24"/>
          <w:szCs w:val="24"/>
        </w:rPr>
        <w:t>č</w:t>
      </w:r>
      <w:r w:rsidRPr="00F42AE4">
        <w:rPr>
          <w:rFonts w:eastAsia="Times New Roman"/>
          <w:i/>
          <w:iCs/>
          <w:sz w:val="24"/>
          <w:szCs w:val="24"/>
        </w:rPr>
        <w:t xml:space="preserve">nim modulom” manjim od 10 × 10 </w:t>
      </w:r>
      <w:r w:rsidRPr="00F42AE4">
        <w:rPr>
          <w:rFonts w:eastAsia="Times New Roman"/>
          <w:i/>
          <w:iCs/>
          <w:sz w:val="24"/>
          <w:szCs w:val="24"/>
          <w:vertAlign w:val="superscript"/>
        </w:rPr>
        <w:t>6</w:t>
      </w:r>
      <w:r w:rsidRPr="00F42AE4">
        <w:rPr>
          <w:rFonts w:eastAsia="Times New Roman"/>
          <w:i/>
          <w:iCs/>
          <w:sz w:val="24"/>
          <w:szCs w:val="24"/>
        </w:rPr>
        <w:t xml:space="preserve"> m;</w:t>
      </w:r>
    </w:p>
    <w:p w:rsidR="00393B31" w:rsidRPr="00F42AE4" w:rsidRDefault="00393B31" w:rsidP="00425500">
      <w:pPr>
        <w:spacing w:line="52" w:lineRule="exact"/>
        <w:ind w:left="1701" w:hanging="425"/>
        <w:jc w:val="both"/>
        <w:rPr>
          <w:rFonts w:eastAsia="Times New Roman"/>
          <w:i/>
          <w:iCs/>
          <w:sz w:val="24"/>
          <w:szCs w:val="24"/>
        </w:rPr>
      </w:pPr>
    </w:p>
    <w:p w:rsidR="00393B31" w:rsidRPr="00F42AE4" w:rsidRDefault="00CD3B60" w:rsidP="00425500">
      <w:pPr>
        <w:numPr>
          <w:ilvl w:val="0"/>
          <w:numId w:val="125"/>
        </w:numPr>
        <w:tabs>
          <w:tab w:val="left" w:pos="2940"/>
        </w:tabs>
        <w:ind w:left="1701" w:hanging="425"/>
        <w:jc w:val="both"/>
        <w:rPr>
          <w:rFonts w:eastAsia="Times New Roman"/>
          <w:i/>
          <w:iCs/>
          <w:sz w:val="24"/>
          <w:szCs w:val="24"/>
        </w:rPr>
      </w:pPr>
      <w:r w:rsidRPr="00F42AE4">
        <w:rPr>
          <w:rFonts w:eastAsia="Times New Roman"/>
          <w:i/>
          <w:iCs/>
          <w:sz w:val="24"/>
          <w:szCs w:val="24"/>
        </w:rPr>
        <w:t>molibden i vlakna slitine molibdena;</w:t>
      </w:r>
    </w:p>
    <w:p w:rsidR="00393B31" w:rsidRPr="00F42AE4" w:rsidRDefault="00393B31" w:rsidP="00425500">
      <w:pPr>
        <w:spacing w:line="184" w:lineRule="exact"/>
        <w:ind w:left="1701" w:hanging="425"/>
        <w:jc w:val="both"/>
        <w:rPr>
          <w:rFonts w:eastAsia="Times New Roman"/>
          <w:i/>
          <w:iCs/>
          <w:sz w:val="24"/>
          <w:szCs w:val="24"/>
        </w:rPr>
      </w:pPr>
    </w:p>
    <w:p w:rsidR="00393B31" w:rsidRPr="00F42AE4" w:rsidRDefault="00CD3B60" w:rsidP="00425500">
      <w:pPr>
        <w:numPr>
          <w:ilvl w:val="0"/>
          <w:numId w:val="125"/>
        </w:numPr>
        <w:tabs>
          <w:tab w:val="left" w:pos="2940"/>
        </w:tabs>
        <w:ind w:left="1701" w:hanging="425"/>
        <w:jc w:val="both"/>
        <w:rPr>
          <w:rFonts w:eastAsia="Times New Roman"/>
          <w:i/>
          <w:iCs/>
          <w:sz w:val="24"/>
          <w:szCs w:val="24"/>
        </w:rPr>
      </w:pPr>
      <w:r w:rsidRPr="00F42AE4">
        <w:rPr>
          <w:rFonts w:eastAsia="Times New Roman"/>
          <w:i/>
          <w:iCs/>
          <w:sz w:val="24"/>
          <w:szCs w:val="24"/>
        </w:rPr>
        <w:t>vlakna od bora;</w:t>
      </w:r>
    </w:p>
    <w:p w:rsidR="00393B31" w:rsidRPr="00F42AE4" w:rsidRDefault="00393B31" w:rsidP="00425500">
      <w:pPr>
        <w:spacing w:line="184" w:lineRule="exact"/>
        <w:ind w:left="1701" w:hanging="425"/>
        <w:jc w:val="both"/>
        <w:rPr>
          <w:rFonts w:eastAsia="Times New Roman"/>
          <w:i/>
          <w:iCs/>
          <w:sz w:val="24"/>
          <w:szCs w:val="24"/>
        </w:rPr>
      </w:pPr>
    </w:p>
    <w:p w:rsidR="00393B31" w:rsidRPr="00F42AE4" w:rsidRDefault="00CD3B60" w:rsidP="00425500">
      <w:pPr>
        <w:numPr>
          <w:ilvl w:val="0"/>
          <w:numId w:val="125"/>
        </w:numPr>
        <w:tabs>
          <w:tab w:val="left" w:pos="2940"/>
        </w:tabs>
        <w:spacing w:line="246" w:lineRule="auto"/>
        <w:ind w:left="1701" w:hanging="425"/>
        <w:jc w:val="both"/>
        <w:rPr>
          <w:rFonts w:eastAsia="Times New Roman"/>
          <w:i/>
          <w:iCs/>
          <w:sz w:val="24"/>
          <w:szCs w:val="24"/>
        </w:rPr>
      </w:pPr>
      <w:r w:rsidRPr="00F42AE4">
        <w:rPr>
          <w:rFonts w:eastAsia="Times New Roman"/>
          <w:i/>
          <w:iCs/>
          <w:sz w:val="24"/>
          <w:szCs w:val="24"/>
        </w:rPr>
        <w:t>diskontinuirana kerami</w:t>
      </w:r>
      <w:r w:rsidRPr="00F42AE4">
        <w:rPr>
          <w:rFonts w:eastAsia="Arial"/>
          <w:i/>
          <w:iCs/>
          <w:sz w:val="24"/>
          <w:szCs w:val="24"/>
        </w:rPr>
        <w:t>č</w:t>
      </w:r>
      <w:r w:rsidRPr="00F42AE4">
        <w:rPr>
          <w:rFonts w:eastAsia="Times New Roman"/>
          <w:i/>
          <w:iCs/>
          <w:sz w:val="24"/>
          <w:szCs w:val="24"/>
        </w:rPr>
        <w:t>ka vlakna s to</w:t>
      </w:r>
      <w:r w:rsidRPr="00F42AE4">
        <w:rPr>
          <w:rFonts w:eastAsia="Arial"/>
          <w:i/>
          <w:iCs/>
          <w:sz w:val="24"/>
          <w:szCs w:val="24"/>
        </w:rPr>
        <w:t>č</w:t>
      </w:r>
      <w:r w:rsidRPr="00F42AE4">
        <w:rPr>
          <w:rFonts w:eastAsia="Times New Roman"/>
          <w:i/>
          <w:iCs/>
          <w:sz w:val="24"/>
          <w:szCs w:val="24"/>
        </w:rPr>
        <w:t>kama taljenja, omekšavanja, raspadanja ili sublimacije nižim od 2 043 K (1 770 °C) u inertnoj okolini.</w:t>
      </w:r>
    </w:p>
    <w:p w:rsidR="00393B31" w:rsidRPr="00F42AE4" w:rsidRDefault="00393B31" w:rsidP="00425500">
      <w:pPr>
        <w:spacing w:line="264" w:lineRule="exact"/>
        <w:jc w:val="both"/>
        <w:rPr>
          <w:sz w:val="24"/>
          <w:szCs w:val="24"/>
        </w:rPr>
      </w:pPr>
      <w:bookmarkStart w:id="29" w:name="page51"/>
      <w:bookmarkEnd w:id="29"/>
    </w:p>
    <w:p w:rsidR="00393B31" w:rsidRPr="00F42AE4" w:rsidRDefault="00393B31" w:rsidP="00425500">
      <w:pPr>
        <w:spacing w:line="174" w:lineRule="exact"/>
        <w:jc w:val="both"/>
        <w:rPr>
          <w:sz w:val="24"/>
          <w:szCs w:val="24"/>
        </w:rPr>
      </w:pPr>
    </w:p>
    <w:p w:rsidR="00BD7578" w:rsidRPr="00D262AB" w:rsidRDefault="00CD3B60" w:rsidP="00D262AB">
      <w:pPr>
        <w:numPr>
          <w:ilvl w:val="0"/>
          <w:numId w:val="126"/>
        </w:numPr>
        <w:tabs>
          <w:tab w:val="left" w:pos="1760"/>
        </w:tabs>
        <w:ind w:left="1276" w:hanging="425"/>
        <w:jc w:val="both"/>
        <w:rPr>
          <w:rFonts w:eastAsia="Times New Roman"/>
          <w:sz w:val="24"/>
          <w:szCs w:val="24"/>
        </w:rPr>
      </w:pPr>
      <w:r w:rsidRPr="00F42AE4">
        <w:rPr>
          <w:rFonts w:eastAsia="Times New Roman"/>
          <w:sz w:val="24"/>
          <w:szCs w:val="24"/>
        </w:rPr>
        <w:t>„vlaknasti ili filamentni materijali”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74" w:lineRule="exact"/>
        <w:jc w:val="both"/>
        <w:rPr>
          <w:rFonts w:eastAsia="Times New Roman"/>
          <w:sz w:val="24"/>
          <w:szCs w:val="24"/>
        </w:rPr>
      </w:pPr>
    </w:p>
    <w:p w:rsidR="00393B31" w:rsidRPr="00F42AE4" w:rsidRDefault="00CD3B60" w:rsidP="00425500">
      <w:pPr>
        <w:numPr>
          <w:ilvl w:val="1"/>
          <w:numId w:val="126"/>
        </w:numPr>
        <w:tabs>
          <w:tab w:val="left" w:pos="2000"/>
        </w:tabs>
        <w:ind w:left="1701" w:hanging="425"/>
        <w:jc w:val="both"/>
        <w:rPr>
          <w:rFonts w:eastAsia="Times New Roman"/>
          <w:sz w:val="24"/>
          <w:szCs w:val="24"/>
        </w:rPr>
      </w:pPr>
      <w:r w:rsidRPr="00F42AE4">
        <w:rPr>
          <w:rFonts w:eastAsia="Times New Roman"/>
          <w:sz w:val="24"/>
          <w:szCs w:val="24"/>
        </w:rPr>
        <w:t>sastavljeni su od bilo kojeg od sljede</w:t>
      </w:r>
      <w:r w:rsidRPr="00F42AE4">
        <w:rPr>
          <w:rFonts w:eastAsia="Arial"/>
          <w:sz w:val="24"/>
          <w:szCs w:val="24"/>
        </w:rPr>
        <w:t>ć</w:t>
      </w:r>
      <w:r w:rsidRPr="00F42AE4">
        <w:rPr>
          <w:rFonts w:eastAsia="Times New Roman"/>
          <w:sz w:val="24"/>
          <w:szCs w:val="24"/>
        </w:rPr>
        <w:t>ih materijala:</w:t>
      </w:r>
    </w:p>
    <w:p w:rsidR="00393B31" w:rsidRPr="00F42AE4" w:rsidRDefault="00393B31" w:rsidP="00425500">
      <w:pPr>
        <w:spacing w:line="172" w:lineRule="exact"/>
        <w:ind w:left="1701" w:hanging="425"/>
        <w:jc w:val="both"/>
        <w:rPr>
          <w:rFonts w:eastAsia="Times New Roman"/>
          <w:sz w:val="24"/>
          <w:szCs w:val="24"/>
        </w:rPr>
      </w:pPr>
    </w:p>
    <w:p w:rsidR="00393B31" w:rsidRPr="00F42AE4" w:rsidRDefault="00CD3B60" w:rsidP="00425500">
      <w:pPr>
        <w:numPr>
          <w:ilvl w:val="2"/>
          <w:numId w:val="126"/>
        </w:numPr>
        <w:tabs>
          <w:tab w:val="left" w:pos="2220"/>
        </w:tabs>
        <w:ind w:left="1701" w:hanging="425"/>
        <w:jc w:val="both"/>
        <w:rPr>
          <w:rFonts w:eastAsia="Times New Roman"/>
          <w:sz w:val="24"/>
          <w:szCs w:val="24"/>
        </w:rPr>
      </w:pPr>
      <w:r w:rsidRPr="00F42AE4">
        <w:rPr>
          <w:rFonts w:eastAsia="Times New Roman"/>
          <w:sz w:val="24"/>
          <w:szCs w:val="24"/>
        </w:rPr>
        <w:t xml:space="preserve">polieterimidi navedeni u 1C008.a.; </w:t>
      </w:r>
      <w:r w:rsidRPr="00F42AE4">
        <w:rPr>
          <w:rFonts w:eastAsia="Times New Roman"/>
          <w:sz w:val="24"/>
          <w:szCs w:val="24"/>
          <w:u w:val="single"/>
        </w:rPr>
        <w:t>ili</w:t>
      </w:r>
    </w:p>
    <w:p w:rsidR="00393B31" w:rsidRPr="00F42AE4" w:rsidRDefault="00393B31" w:rsidP="00425500">
      <w:pPr>
        <w:spacing w:line="173" w:lineRule="exact"/>
        <w:ind w:left="1701" w:hanging="425"/>
        <w:jc w:val="both"/>
        <w:rPr>
          <w:rFonts w:eastAsia="Times New Roman"/>
          <w:sz w:val="24"/>
          <w:szCs w:val="24"/>
        </w:rPr>
      </w:pPr>
    </w:p>
    <w:p w:rsidR="00393B31" w:rsidRPr="00F42AE4" w:rsidRDefault="00CD3B60" w:rsidP="00425500">
      <w:pPr>
        <w:numPr>
          <w:ilvl w:val="2"/>
          <w:numId w:val="126"/>
        </w:numPr>
        <w:tabs>
          <w:tab w:val="left" w:pos="2220"/>
        </w:tabs>
        <w:ind w:left="1701" w:hanging="425"/>
        <w:jc w:val="both"/>
        <w:rPr>
          <w:rFonts w:eastAsia="Times New Roman"/>
          <w:sz w:val="24"/>
          <w:szCs w:val="24"/>
        </w:rPr>
      </w:pPr>
      <w:r w:rsidRPr="00F42AE4">
        <w:rPr>
          <w:rFonts w:eastAsia="Times New Roman"/>
          <w:sz w:val="24"/>
          <w:szCs w:val="24"/>
        </w:rPr>
        <w:t xml:space="preserve">materijali navedeni u 1C008.d. do 1C008.f.; </w:t>
      </w:r>
      <w:r w:rsidRPr="00F42AE4">
        <w:rPr>
          <w:rFonts w:eastAsia="Times New Roman"/>
          <w:sz w:val="24"/>
          <w:szCs w:val="24"/>
          <w:u w:val="single"/>
        </w:rPr>
        <w:t>ili</w:t>
      </w:r>
    </w:p>
    <w:p w:rsidR="00393B31" w:rsidRPr="00F42AE4" w:rsidRDefault="00393B31" w:rsidP="00425500">
      <w:pPr>
        <w:spacing w:line="173" w:lineRule="exact"/>
        <w:ind w:left="1701" w:hanging="425"/>
        <w:jc w:val="both"/>
        <w:rPr>
          <w:rFonts w:eastAsia="Times New Roman"/>
          <w:sz w:val="24"/>
          <w:szCs w:val="24"/>
        </w:rPr>
      </w:pPr>
    </w:p>
    <w:p w:rsidR="00393B31" w:rsidRPr="00F42AE4" w:rsidRDefault="00CD3B60" w:rsidP="00425500">
      <w:pPr>
        <w:numPr>
          <w:ilvl w:val="1"/>
          <w:numId w:val="126"/>
        </w:numPr>
        <w:tabs>
          <w:tab w:val="left" w:pos="2000"/>
          <w:tab w:val="left" w:pos="8646"/>
        </w:tabs>
        <w:spacing w:line="246" w:lineRule="auto"/>
        <w:ind w:left="1701" w:hanging="425"/>
        <w:jc w:val="both"/>
        <w:rPr>
          <w:rFonts w:eastAsia="Times New Roman"/>
          <w:sz w:val="24"/>
          <w:szCs w:val="24"/>
        </w:rPr>
      </w:pPr>
      <w:r w:rsidRPr="00F42AE4">
        <w:rPr>
          <w:rFonts w:eastAsia="Times New Roman"/>
          <w:sz w:val="24"/>
          <w:szCs w:val="24"/>
        </w:rPr>
        <w:t>sastavljeni su od materijala navedenih u 1C010.d.1.a. ili 1C010.d.1.b. i „izmiješano” s ostalim vlak</w:t>
      </w:r>
      <w:r w:rsidRPr="00F42AE4">
        <w:rPr>
          <w:rFonts w:eastAsia="Arial"/>
          <w:sz w:val="24"/>
          <w:szCs w:val="24"/>
        </w:rPr>
        <w:t>­</w:t>
      </w:r>
      <w:r w:rsidRPr="00F42AE4">
        <w:rPr>
          <w:rFonts w:eastAsia="Times New Roman"/>
          <w:sz w:val="24"/>
          <w:szCs w:val="24"/>
        </w:rPr>
        <w:t xml:space="preserve"> nima navedenim u 1C010.a</w:t>
      </w:r>
      <w:r w:rsidR="001A5247">
        <w:rPr>
          <w:rFonts w:eastAsia="Times New Roman"/>
          <w:sz w:val="24"/>
          <w:szCs w:val="24"/>
        </w:rPr>
        <w:t>,</w:t>
      </w:r>
      <w:r w:rsidRPr="00F42AE4">
        <w:rPr>
          <w:rFonts w:eastAsia="Times New Roman"/>
          <w:sz w:val="24"/>
          <w:szCs w:val="24"/>
        </w:rPr>
        <w:t xml:space="preserve"> 1C010.b. ili 1C010.c.;</w:t>
      </w:r>
    </w:p>
    <w:p w:rsidR="00393B31" w:rsidRPr="00F42AE4" w:rsidRDefault="00393B31" w:rsidP="00425500">
      <w:pPr>
        <w:tabs>
          <w:tab w:val="left" w:pos="8646"/>
        </w:tabs>
        <w:spacing w:line="158" w:lineRule="exact"/>
        <w:ind w:left="1701" w:hanging="425"/>
        <w:jc w:val="both"/>
        <w:rPr>
          <w:sz w:val="24"/>
          <w:szCs w:val="24"/>
        </w:rPr>
      </w:pPr>
    </w:p>
    <w:p w:rsidR="00393B31" w:rsidRPr="00F42AE4" w:rsidRDefault="00CD3B60" w:rsidP="00425500">
      <w:pPr>
        <w:tabs>
          <w:tab w:val="left" w:pos="8646"/>
        </w:tabs>
        <w:ind w:left="1701" w:hanging="425"/>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tabs>
          <w:tab w:val="left" w:pos="8646"/>
        </w:tabs>
        <w:spacing w:line="173" w:lineRule="exact"/>
        <w:ind w:left="1701" w:hanging="425"/>
        <w:jc w:val="both"/>
        <w:rPr>
          <w:sz w:val="24"/>
          <w:szCs w:val="24"/>
        </w:rPr>
      </w:pPr>
    </w:p>
    <w:p w:rsidR="00393B31" w:rsidRPr="00F42AE4" w:rsidRDefault="00CD3B60" w:rsidP="00425500">
      <w:pPr>
        <w:tabs>
          <w:tab w:val="left" w:pos="1276"/>
          <w:tab w:val="left" w:pos="8646"/>
        </w:tabs>
        <w:spacing w:line="245" w:lineRule="auto"/>
        <w:ind w:left="1276"/>
        <w:jc w:val="both"/>
        <w:rPr>
          <w:sz w:val="24"/>
          <w:szCs w:val="24"/>
        </w:rPr>
      </w:pPr>
      <w:r w:rsidRPr="00F42AE4">
        <w:rPr>
          <w:rFonts w:eastAsia="Times New Roman"/>
          <w:i/>
          <w:iCs/>
          <w:sz w:val="24"/>
          <w:szCs w:val="24"/>
        </w:rPr>
        <w:t>‚Izmiješano’ zna</w:t>
      </w:r>
      <w:r w:rsidRPr="00F42AE4">
        <w:rPr>
          <w:rFonts w:eastAsia="Arial"/>
          <w:i/>
          <w:iCs/>
          <w:sz w:val="24"/>
          <w:szCs w:val="24"/>
        </w:rPr>
        <w:t>č</w:t>
      </w:r>
      <w:r w:rsidRPr="00F42AE4">
        <w:rPr>
          <w:rFonts w:eastAsia="Times New Roman"/>
          <w:i/>
          <w:iCs/>
          <w:sz w:val="24"/>
          <w:szCs w:val="24"/>
        </w:rPr>
        <w:t>i miješanje filamenata termoplasti</w:t>
      </w:r>
      <w:r w:rsidRPr="00F42AE4">
        <w:rPr>
          <w:rFonts w:eastAsia="Arial"/>
          <w:i/>
          <w:iCs/>
          <w:sz w:val="24"/>
          <w:szCs w:val="24"/>
        </w:rPr>
        <w:t>č</w:t>
      </w:r>
      <w:r w:rsidRPr="00F42AE4">
        <w:rPr>
          <w:rFonts w:eastAsia="Times New Roman"/>
          <w:i/>
          <w:iCs/>
          <w:sz w:val="24"/>
          <w:szCs w:val="24"/>
        </w:rPr>
        <w:t>nih vlakana i vlakana za oja</w:t>
      </w:r>
      <w:r w:rsidRPr="00F42AE4">
        <w:rPr>
          <w:rFonts w:eastAsia="Arial"/>
          <w:i/>
          <w:iCs/>
          <w:sz w:val="24"/>
          <w:szCs w:val="24"/>
        </w:rPr>
        <w:t>č</w:t>
      </w:r>
      <w:r w:rsidRPr="00F42AE4">
        <w:rPr>
          <w:rFonts w:eastAsia="Times New Roman"/>
          <w:i/>
          <w:iCs/>
          <w:sz w:val="24"/>
          <w:szCs w:val="24"/>
        </w:rPr>
        <w:t>avanje da bi se dobila vlaknasto oja</w:t>
      </w:r>
      <w:r w:rsidRPr="00F42AE4">
        <w:rPr>
          <w:rFonts w:eastAsia="Arial"/>
          <w:i/>
          <w:iCs/>
          <w:sz w:val="24"/>
          <w:szCs w:val="24"/>
        </w:rPr>
        <w:t>č</w:t>
      </w:r>
      <w:r w:rsidRPr="00F42AE4">
        <w:rPr>
          <w:rFonts w:eastAsia="Times New Roman"/>
          <w:i/>
          <w:iCs/>
          <w:sz w:val="24"/>
          <w:szCs w:val="24"/>
        </w:rPr>
        <w:t>ana „matri</w:t>
      </w:r>
      <w:r w:rsidRPr="00F42AE4">
        <w:rPr>
          <w:rFonts w:eastAsia="Arial"/>
          <w:i/>
          <w:iCs/>
          <w:sz w:val="24"/>
          <w:szCs w:val="24"/>
        </w:rPr>
        <w:t>č</w:t>
      </w:r>
      <w:r w:rsidRPr="00F42AE4">
        <w:rPr>
          <w:rFonts w:eastAsia="Times New Roman"/>
          <w:i/>
          <w:iCs/>
          <w:sz w:val="24"/>
          <w:szCs w:val="24"/>
        </w:rPr>
        <w:t>na” mješavina u potpuno vlaknastom obliku.</w:t>
      </w:r>
    </w:p>
    <w:p w:rsidR="00393B31" w:rsidRPr="00F42AE4" w:rsidRDefault="00393B31" w:rsidP="00425500">
      <w:pPr>
        <w:tabs>
          <w:tab w:val="left" w:pos="8646"/>
        </w:tabs>
        <w:spacing w:line="158" w:lineRule="exact"/>
        <w:jc w:val="both"/>
        <w:rPr>
          <w:sz w:val="24"/>
          <w:szCs w:val="24"/>
        </w:rPr>
      </w:pPr>
    </w:p>
    <w:p w:rsidR="00393B31" w:rsidRPr="00F42AE4" w:rsidRDefault="00CD3B60" w:rsidP="00425500">
      <w:pPr>
        <w:numPr>
          <w:ilvl w:val="0"/>
          <w:numId w:val="127"/>
        </w:numPr>
        <w:tabs>
          <w:tab w:val="left" w:pos="1760"/>
          <w:tab w:val="left" w:pos="8646"/>
        </w:tabs>
        <w:spacing w:line="239" w:lineRule="auto"/>
        <w:ind w:left="1276" w:hanging="425"/>
        <w:jc w:val="both"/>
        <w:rPr>
          <w:rFonts w:eastAsia="Times New Roman"/>
          <w:sz w:val="24"/>
          <w:szCs w:val="24"/>
        </w:rPr>
      </w:pPr>
      <w:r w:rsidRPr="00F42AE4">
        <w:rPr>
          <w:rFonts w:eastAsia="Times New Roman"/>
          <w:sz w:val="24"/>
          <w:szCs w:val="24"/>
        </w:rPr>
        <w:t>„Vlaknasti ili filamentni materijali’ potpuno ili djelomi</w:t>
      </w:r>
      <w:r w:rsidRPr="00F42AE4">
        <w:rPr>
          <w:rFonts w:eastAsia="Arial"/>
          <w:sz w:val="24"/>
          <w:szCs w:val="24"/>
        </w:rPr>
        <w:t>č</w:t>
      </w:r>
      <w:r w:rsidRPr="00F42AE4">
        <w:rPr>
          <w:rFonts w:eastAsia="Times New Roman"/>
          <w:sz w:val="24"/>
          <w:szCs w:val="24"/>
        </w:rPr>
        <w:t>no impregnirani umjetnim ili prirodnim smolama (predimpregnirani materijali), „vlaknasti ili filamentni materijali” premazani metalom ili ugljikom (predoblici) ili ‚predoblici uglji</w:t>
      </w:r>
      <w:r w:rsidRPr="00F42AE4">
        <w:rPr>
          <w:rFonts w:eastAsia="Arial"/>
          <w:sz w:val="24"/>
          <w:szCs w:val="24"/>
        </w:rPr>
        <w:t>č</w:t>
      </w:r>
      <w:r w:rsidRPr="00F42AE4">
        <w:rPr>
          <w:rFonts w:eastAsia="Times New Roman"/>
          <w:sz w:val="24"/>
          <w:szCs w:val="24"/>
        </w:rPr>
        <w:t>nih vlakana’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tabs>
          <w:tab w:val="left" w:pos="8646"/>
        </w:tabs>
        <w:spacing w:line="164" w:lineRule="exact"/>
        <w:ind w:left="1276" w:hanging="425"/>
        <w:jc w:val="both"/>
        <w:rPr>
          <w:rFonts w:eastAsia="Times New Roman"/>
          <w:sz w:val="24"/>
          <w:szCs w:val="24"/>
        </w:rPr>
      </w:pPr>
    </w:p>
    <w:p w:rsidR="00393B31" w:rsidRPr="00F42AE4" w:rsidRDefault="00CD3B60" w:rsidP="00425500">
      <w:pPr>
        <w:numPr>
          <w:ilvl w:val="1"/>
          <w:numId w:val="127"/>
        </w:numPr>
        <w:tabs>
          <w:tab w:val="left" w:pos="1701"/>
        </w:tabs>
        <w:ind w:left="1276"/>
        <w:jc w:val="both"/>
        <w:rPr>
          <w:rFonts w:eastAsia="Times New Roman"/>
          <w:sz w:val="24"/>
          <w:szCs w:val="24"/>
        </w:rPr>
      </w:pPr>
      <w:r w:rsidRPr="00F42AE4">
        <w:rPr>
          <w:rFonts w:eastAsia="Times New Roman"/>
          <w:sz w:val="24"/>
          <w:szCs w:val="24"/>
        </w:rPr>
        <w:t>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74" w:lineRule="exact"/>
        <w:jc w:val="both"/>
        <w:rPr>
          <w:rFonts w:eastAsia="Times New Roman"/>
          <w:sz w:val="24"/>
          <w:szCs w:val="24"/>
        </w:rPr>
      </w:pPr>
    </w:p>
    <w:p w:rsidR="00393B31" w:rsidRPr="00F42AE4" w:rsidRDefault="00CD3B60" w:rsidP="00425500">
      <w:pPr>
        <w:numPr>
          <w:ilvl w:val="2"/>
          <w:numId w:val="127"/>
        </w:numPr>
        <w:tabs>
          <w:tab w:val="left" w:pos="2220"/>
        </w:tabs>
        <w:ind w:left="2127" w:hanging="426"/>
        <w:jc w:val="both"/>
        <w:rPr>
          <w:rFonts w:eastAsia="Times New Roman"/>
          <w:sz w:val="24"/>
          <w:szCs w:val="24"/>
        </w:rPr>
      </w:pPr>
      <w:r w:rsidRPr="00F42AE4">
        <w:rPr>
          <w:rFonts w:eastAsia="Times New Roman"/>
          <w:sz w:val="24"/>
          <w:szCs w:val="24"/>
        </w:rPr>
        <w:t xml:space="preserve">anorganski „vlaknasti ili filamentni materijali” navedeni u 1C010.c.; </w:t>
      </w:r>
      <w:r w:rsidRPr="00F42AE4">
        <w:rPr>
          <w:rFonts w:eastAsia="Times New Roman"/>
          <w:sz w:val="24"/>
          <w:szCs w:val="24"/>
          <w:u w:val="single"/>
        </w:rPr>
        <w:t>ili</w:t>
      </w:r>
    </w:p>
    <w:p w:rsidR="00393B31" w:rsidRPr="00F42AE4" w:rsidRDefault="00393B31" w:rsidP="00425500">
      <w:pPr>
        <w:spacing w:line="173" w:lineRule="exact"/>
        <w:ind w:left="2127" w:hanging="426"/>
        <w:jc w:val="both"/>
        <w:rPr>
          <w:rFonts w:eastAsia="Times New Roman"/>
          <w:sz w:val="24"/>
          <w:szCs w:val="24"/>
        </w:rPr>
      </w:pPr>
    </w:p>
    <w:p w:rsidR="00393B31" w:rsidRPr="00F42AE4" w:rsidRDefault="00CD3B60" w:rsidP="00425500">
      <w:pPr>
        <w:numPr>
          <w:ilvl w:val="2"/>
          <w:numId w:val="127"/>
        </w:numPr>
        <w:tabs>
          <w:tab w:val="left" w:pos="2220"/>
        </w:tabs>
        <w:ind w:left="2127" w:hanging="426"/>
        <w:jc w:val="both"/>
        <w:rPr>
          <w:rFonts w:eastAsia="Times New Roman"/>
          <w:sz w:val="24"/>
          <w:szCs w:val="24"/>
        </w:rPr>
      </w:pPr>
      <w:r w:rsidRPr="00F42AE4">
        <w:rPr>
          <w:rFonts w:eastAsia="Times New Roman"/>
          <w:sz w:val="24"/>
          <w:szCs w:val="24"/>
        </w:rPr>
        <w:t>organski ili ugljikovi „vlaknasti ili filamentni materijali”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145" w:lineRule="exact"/>
        <w:jc w:val="both"/>
        <w:rPr>
          <w:rFonts w:eastAsia="Times New Roman"/>
          <w:sz w:val="24"/>
          <w:szCs w:val="24"/>
        </w:rPr>
      </w:pPr>
    </w:p>
    <w:p w:rsidR="00393B31" w:rsidRPr="00F42AE4" w:rsidRDefault="00CD3B60" w:rsidP="00425500">
      <w:pPr>
        <w:numPr>
          <w:ilvl w:val="3"/>
          <w:numId w:val="127"/>
        </w:numPr>
        <w:tabs>
          <w:tab w:val="left" w:pos="2460"/>
        </w:tabs>
        <w:ind w:left="2127"/>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ni modul” ve</w:t>
      </w:r>
      <w:r w:rsidRPr="00F42AE4">
        <w:rPr>
          <w:rFonts w:eastAsia="Arial"/>
          <w:sz w:val="24"/>
          <w:szCs w:val="24"/>
        </w:rPr>
        <w:t>ć</w:t>
      </w:r>
      <w:r w:rsidRPr="00F42AE4">
        <w:rPr>
          <w:rFonts w:eastAsia="Times New Roman"/>
          <w:sz w:val="24"/>
          <w:szCs w:val="24"/>
        </w:rPr>
        <w:t xml:space="preserve">i od 10,15 × 10 </w:t>
      </w:r>
      <w:r w:rsidRPr="00F42AE4">
        <w:rPr>
          <w:rFonts w:eastAsia="Times New Roman"/>
          <w:sz w:val="24"/>
          <w:szCs w:val="24"/>
          <w:vertAlign w:val="superscript"/>
        </w:rPr>
        <w:t>6</w:t>
      </w:r>
      <w:r w:rsidRPr="00F42AE4">
        <w:rPr>
          <w:rFonts w:eastAsia="Times New Roman"/>
          <w:sz w:val="24"/>
          <w:szCs w:val="24"/>
        </w:rPr>
        <w:t xml:space="preserve"> m </w:t>
      </w:r>
      <w:r w:rsidRPr="00F42AE4">
        <w:rPr>
          <w:rFonts w:eastAsia="Times New Roman"/>
          <w:sz w:val="24"/>
          <w:szCs w:val="24"/>
          <w:u w:val="single"/>
        </w:rPr>
        <w:t>i</w:t>
      </w:r>
    </w:p>
    <w:p w:rsidR="00393B31" w:rsidRPr="00F42AE4" w:rsidRDefault="00393B31" w:rsidP="00425500">
      <w:pPr>
        <w:spacing w:line="70" w:lineRule="exact"/>
        <w:ind w:left="2127"/>
        <w:jc w:val="both"/>
        <w:rPr>
          <w:rFonts w:eastAsia="Times New Roman"/>
          <w:sz w:val="24"/>
          <w:szCs w:val="24"/>
        </w:rPr>
      </w:pPr>
    </w:p>
    <w:p w:rsidR="00393B31" w:rsidRPr="00F42AE4" w:rsidRDefault="00CD3B60" w:rsidP="00425500">
      <w:pPr>
        <w:numPr>
          <w:ilvl w:val="3"/>
          <w:numId w:val="127"/>
        </w:numPr>
        <w:tabs>
          <w:tab w:val="left" w:pos="2460"/>
        </w:tabs>
        <w:ind w:left="2127"/>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na vla</w:t>
      </w:r>
      <w:r w:rsidRPr="00F42AE4">
        <w:rPr>
          <w:rFonts w:eastAsia="Arial"/>
          <w:sz w:val="24"/>
          <w:szCs w:val="24"/>
        </w:rPr>
        <w:t>č</w:t>
      </w:r>
      <w:r w:rsidRPr="00F42AE4">
        <w:rPr>
          <w:rFonts w:eastAsia="Times New Roman"/>
          <w:sz w:val="24"/>
          <w:szCs w:val="24"/>
        </w:rPr>
        <w:t xml:space="preserve">na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a” ve</w:t>
      </w:r>
      <w:r w:rsidRPr="00F42AE4">
        <w:rPr>
          <w:rFonts w:eastAsia="Arial"/>
          <w:sz w:val="24"/>
          <w:szCs w:val="24"/>
        </w:rPr>
        <w:t>ć</w:t>
      </w:r>
      <w:r w:rsidRPr="00F42AE4">
        <w:rPr>
          <w:rFonts w:eastAsia="Times New Roman"/>
          <w:sz w:val="24"/>
          <w:szCs w:val="24"/>
        </w:rPr>
        <w:t xml:space="preserve">a od 17,7 × 10 </w:t>
      </w:r>
      <w:r w:rsidRPr="00F42AE4">
        <w:rPr>
          <w:rFonts w:eastAsia="Times New Roman"/>
          <w:sz w:val="24"/>
          <w:szCs w:val="24"/>
          <w:vertAlign w:val="superscript"/>
        </w:rPr>
        <w:t>4</w:t>
      </w:r>
      <w:r w:rsidRPr="00F42AE4">
        <w:rPr>
          <w:rFonts w:eastAsia="Times New Roman"/>
          <w:sz w:val="24"/>
          <w:szCs w:val="24"/>
        </w:rPr>
        <w:t xml:space="preserve"> m </w:t>
      </w:r>
      <w:r w:rsidRPr="00F42AE4">
        <w:rPr>
          <w:rFonts w:eastAsia="Times New Roman"/>
          <w:sz w:val="24"/>
          <w:szCs w:val="24"/>
          <w:u w:val="single"/>
        </w:rPr>
        <w:t>i</w:t>
      </w:r>
    </w:p>
    <w:p w:rsidR="00393B31" w:rsidRPr="00F42AE4" w:rsidRDefault="00393B31" w:rsidP="00425500">
      <w:pPr>
        <w:spacing w:line="98" w:lineRule="exact"/>
        <w:jc w:val="both"/>
        <w:rPr>
          <w:rFonts w:eastAsia="Times New Roman"/>
          <w:sz w:val="24"/>
          <w:szCs w:val="24"/>
        </w:rPr>
      </w:pPr>
    </w:p>
    <w:p w:rsidR="00393B31" w:rsidRPr="00F42AE4" w:rsidRDefault="00CD3B60" w:rsidP="00425500">
      <w:pPr>
        <w:numPr>
          <w:ilvl w:val="1"/>
          <w:numId w:val="127"/>
        </w:numPr>
        <w:tabs>
          <w:tab w:val="left" w:pos="1701"/>
        </w:tabs>
        <w:ind w:left="1276"/>
        <w:jc w:val="both"/>
        <w:rPr>
          <w:rFonts w:eastAsia="Times New Roman"/>
          <w:sz w:val="24"/>
          <w:szCs w:val="24"/>
        </w:rPr>
      </w:pPr>
      <w:r w:rsidRPr="00F42AE4">
        <w:rPr>
          <w:rFonts w:eastAsia="Times New Roman"/>
          <w:sz w:val="24"/>
          <w:szCs w:val="24"/>
        </w:rPr>
        <w:t>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72" w:lineRule="exact"/>
        <w:jc w:val="both"/>
        <w:rPr>
          <w:rFonts w:eastAsia="Times New Roman"/>
          <w:sz w:val="24"/>
          <w:szCs w:val="24"/>
        </w:rPr>
      </w:pPr>
    </w:p>
    <w:p w:rsidR="00393B31" w:rsidRPr="00F42AE4" w:rsidRDefault="00CD3B60" w:rsidP="00425500">
      <w:pPr>
        <w:numPr>
          <w:ilvl w:val="2"/>
          <w:numId w:val="127"/>
        </w:numPr>
        <w:tabs>
          <w:tab w:val="left" w:pos="2220"/>
        </w:tabs>
        <w:ind w:left="1985" w:hanging="284"/>
        <w:jc w:val="both"/>
        <w:rPr>
          <w:rFonts w:eastAsia="Times New Roman"/>
          <w:sz w:val="24"/>
          <w:szCs w:val="24"/>
        </w:rPr>
      </w:pPr>
      <w:r w:rsidRPr="00F42AE4">
        <w:rPr>
          <w:rFonts w:eastAsia="Times New Roman"/>
          <w:sz w:val="24"/>
          <w:szCs w:val="24"/>
        </w:rPr>
        <w:t>umjetna ili prirodna smola navedena u 1C008 ili 1C009.b.;</w:t>
      </w:r>
    </w:p>
    <w:p w:rsidR="00393B31" w:rsidRPr="00F42AE4" w:rsidRDefault="00393B31" w:rsidP="00425500">
      <w:pPr>
        <w:spacing w:line="63" w:lineRule="exact"/>
        <w:ind w:left="1985" w:hanging="284"/>
        <w:jc w:val="both"/>
        <w:rPr>
          <w:rFonts w:eastAsia="Times New Roman"/>
          <w:sz w:val="24"/>
          <w:szCs w:val="24"/>
        </w:rPr>
      </w:pPr>
    </w:p>
    <w:p w:rsidR="00393B31" w:rsidRPr="00F42AE4" w:rsidRDefault="00CD3B60" w:rsidP="00425500">
      <w:pPr>
        <w:numPr>
          <w:ilvl w:val="2"/>
          <w:numId w:val="127"/>
        </w:numPr>
        <w:tabs>
          <w:tab w:val="left" w:pos="2220"/>
        </w:tabs>
        <w:spacing w:line="254" w:lineRule="auto"/>
        <w:ind w:left="1985" w:hanging="284"/>
        <w:jc w:val="both"/>
        <w:rPr>
          <w:rFonts w:eastAsia="Times New Roman"/>
          <w:sz w:val="24"/>
          <w:szCs w:val="24"/>
        </w:rPr>
      </w:pPr>
      <w:r w:rsidRPr="00F42AE4">
        <w:rPr>
          <w:rFonts w:eastAsia="Times New Roman"/>
          <w:sz w:val="24"/>
          <w:szCs w:val="24"/>
        </w:rPr>
        <w:t>‚temperatura prelaska u staklo pri dinami</w:t>
      </w:r>
      <w:r w:rsidRPr="00F42AE4">
        <w:rPr>
          <w:rFonts w:eastAsia="Arial"/>
          <w:sz w:val="24"/>
          <w:szCs w:val="24"/>
        </w:rPr>
        <w:t>č</w:t>
      </w:r>
      <w:r w:rsidRPr="00F42AE4">
        <w:rPr>
          <w:rFonts w:eastAsia="Times New Roman"/>
          <w:sz w:val="24"/>
          <w:szCs w:val="24"/>
        </w:rPr>
        <w:t>koj mehani</w:t>
      </w:r>
      <w:r w:rsidRPr="00F42AE4">
        <w:rPr>
          <w:rFonts w:eastAsia="Arial"/>
          <w:sz w:val="24"/>
          <w:szCs w:val="24"/>
        </w:rPr>
        <w:t>č</w:t>
      </w:r>
      <w:r w:rsidRPr="00F42AE4">
        <w:rPr>
          <w:rFonts w:eastAsia="Times New Roman"/>
          <w:sz w:val="24"/>
          <w:szCs w:val="24"/>
        </w:rPr>
        <w:t>koj analizi (DMA T</w:t>
      </w:r>
      <w:r w:rsidRPr="00F42AE4">
        <w:rPr>
          <w:rFonts w:eastAsia="Times New Roman"/>
          <w:sz w:val="24"/>
          <w:szCs w:val="24"/>
          <w:vertAlign w:val="subscript"/>
        </w:rPr>
        <w:t>g</w:t>
      </w:r>
      <w:r w:rsidRPr="00F42AE4">
        <w:rPr>
          <w:rFonts w:eastAsia="Times New Roman"/>
          <w:sz w:val="24"/>
          <w:szCs w:val="24"/>
        </w:rPr>
        <w:t xml:space="preserve"> )’ 453 K (180 °C) ili viša uz fenolne smole; ili</w:t>
      </w:r>
    </w:p>
    <w:p w:rsidR="00393B31" w:rsidRPr="00F42AE4" w:rsidRDefault="00393B31" w:rsidP="00425500">
      <w:pPr>
        <w:spacing w:line="116" w:lineRule="exact"/>
        <w:ind w:left="1985" w:hanging="284"/>
        <w:jc w:val="both"/>
        <w:rPr>
          <w:rFonts w:eastAsia="Times New Roman"/>
          <w:sz w:val="24"/>
          <w:szCs w:val="24"/>
        </w:rPr>
      </w:pPr>
    </w:p>
    <w:p w:rsidR="00393B31" w:rsidRPr="00F42AE4" w:rsidRDefault="00CD3B60" w:rsidP="00425500">
      <w:pPr>
        <w:numPr>
          <w:ilvl w:val="2"/>
          <w:numId w:val="127"/>
        </w:numPr>
        <w:tabs>
          <w:tab w:val="left" w:pos="2220"/>
        </w:tabs>
        <w:spacing w:line="218" w:lineRule="auto"/>
        <w:ind w:left="1985" w:hanging="284"/>
        <w:jc w:val="both"/>
        <w:rPr>
          <w:rFonts w:eastAsia="Times New Roman"/>
          <w:sz w:val="24"/>
          <w:szCs w:val="24"/>
        </w:rPr>
      </w:pPr>
      <w:r w:rsidRPr="00F42AE4">
        <w:rPr>
          <w:rFonts w:eastAsia="Times New Roman"/>
          <w:sz w:val="24"/>
          <w:szCs w:val="24"/>
        </w:rPr>
        <w:t>‚temperatura prelaska u staklo pri dinami</w:t>
      </w:r>
      <w:r w:rsidRPr="00F42AE4">
        <w:rPr>
          <w:rFonts w:eastAsia="Arial"/>
          <w:sz w:val="24"/>
          <w:szCs w:val="24"/>
        </w:rPr>
        <w:t>č</w:t>
      </w:r>
      <w:r w:rsidRPr="00F42AE4">
        <w:rPr>
          <w:rFonts w:eastAsia="Times New Roman"/>
          <w:sz w:val="24"/>
          <w:szCs w:val="24"/>
        </w:rPr>
        <w:t>koj mehani</w:t>
      </w:r>
      <w:r w:rsidRPr="00F42AE4">
        <w:rPr>
          <w:rFonts w:eastAsia="Arial"/>
          <w:sz w:val="24"/>
          <w:szCs w:val="24"/>
        </w:rPr>
        <w:t>č</w:t>
      </w:r>
      <w:r w:rsidRPr="00F42AE4">
        <w:rPr>
          <w:rFonts w:eastAsia="Times New Roman"/>
          <w:sz w:val="24"/>
          <w:szCs w:val="24"/>
        </w:rPr>
        <w:t xml:space="preserve">koj analizi (DMA Tg)’ 505 </w:t>
      </w:r>
      <w:r w:rsidRPr="00F42AE4">
        <w:rPr>
          <w:rFonts w:eastAsia="Times New Roman"/>
          <w:sz w:val="24"/>
          <w:szCs w:val="24"/>
          <w:vertAlign w:val="superscript"/>
        </w:rPr>
        <w:t>o</w:t>
      </w:r>
      <w:r w:rsidRPr="00F42AE4">
        <w:rPr>
          <w:rFonts w:eastAsia="Times New Roman"/>
          <w:sz w:val="24"/>
          <w:szCs w:val="24"/>
        </w:rPr>
        <w:t xml:space="preserve"> K (232 °C) ili viša uz umjetne ili prirodne smole koje nisu navedene u 1C008 ili 1C009.b. i koje nisu fenolne smole;</w:t>
      </w:r>
    </w:p>
    <w:p w:rsidR="00393B31" w:rsidRPr="00F42AE4" w:rsidRDefault="00393B31" w:rsidP="00425500">
      <w:pPr>
        <w:spacing w:line="164" w:lineRule="exact"/>
        <w:jc w:val="both"/>
        <w:rPr>
          <w:sz w:val="24"/>
          <w:szCs w:val="24"/>
        </w:rPr>
      </w:pPr>
    </w:p>
    <w:p w:rsidR="00393B31" w:rsidRPr="00F42AE4" w:rsidRDefault="00CD3B60" w:rsidP="00425500">
      <w:pPr>
        <w:spacing w:line="259" w:lineRule="auto"/>
        <w:ind w:left="3261" w:hanging="1560"/>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„Vlaknasti ili filamentni materijali” premazani metalom ili ugljikom (predoblici) ili ‚predoblici uglji</w:t>
      </w:r>
      <w:r w:rsidRPr="00F42AE4">
        <w:rPr>
          <w:rFonts w:eastAsia="Arial"/>
          <w:i/>
          <w:iCs/>
          <w:sz w:val="24"/>
          <w:szCs w:val="24"/>
        </w:rPr>
        <w:t>č</w:t>
      </w:r>
      <w:r w:rsidRPr="00F42AE4">
        <w:rPr>
          <w:rFonts w:eastAsia="Times New Roman"/>
          <w:i/>
          <w:iCs/>
          <w:sz w:val="24"/>
          <w:szCs w:val="24"/>
        </w:rPr>
        <w:t>nih vlakana’, koji nisu impregnirani umjetnim ili prirodnim smolama, navedeni su u „vlak</w:t>
      </w:r>
      <w:r w:rsidRPr="00F42AE4">
        <w:rPr>
          <w:rFonts w:eastAsia="Arial"/>
          <w:i/>
          <w:iCs/>
          <w:sz w:val="24"/>
          <w:szCs w:val="24"/>
        </w:rPr>
        <w:t>­</w:t>
      </w:r>
      <w:r w:rsidRPr="00F42AE4">
        <w:rPr>
          <w:rFonts w:eastAsia="Times New Roman"/>
          <w:i/>
          <w:iCs/>
          <w:sz w:val="24"/>
          <w:szCs w:val="24"/>
        </w:rPr>
        <w:t xml:space="preserve"> nastim ili filamentnim materijalima” u 1C010.a</w:t>
      </w:r>
      <w:r w:rsidR="001A5247">
        <w:rPr>
          <w:rFonts w:eastAsia="Times New Roman"/>
          <w:i/>
          <w:iCs/>
          <w:sz w:val="24"/>
          <w:szCs w:val="24"/>
        </w:rPr>
        <w:t>,</w:t>
      </w:r>
      <w:r w:rsidRPr="00F42AE4">
        <w:rPr>
          <w:rFonts w:eastAsia="Times New Roman"/>
          <w:i/>
          <w:iCs/>
          <w:sz w:val="24"/>
          <w:szCs w:val="24"/>
        </w:rPr>
        <w:t xml:space="preserve"> 1C010.b. ili 1C010.c.</w:t>
      </w:r>
    </w:p>
    <w:p w:rsidR="00393B31" w:rsidRPr="00F42AE4" w:rsidRDefault="00393B31" w:rsidP="00425500">
      <w:pPr>
        <w:spacing w:line="147" w:lineRule="exact"/>
        <w:ind w:left="1701"/>
        <w:jc w:val="both"/>
        <w:rPr>
          <w:sz w:val="24"/>
          <w:szCs w:val="24"/>
        </w:rPr>
      </w:pPr>
    </w:p>
    <w:p w:rsidR="00393B31" w:rsidRPr="00F42AE4" w:rsidRDefault="00CD3B60" w:rsidP="00425500">
      <w:pPr>
        <w:ind w:left="1701"/>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1C010.e. ne odnosi se na:</w:t>
      </w:r>
    </w:p>
    <w:p w:rsidR="00393B31" w:rsidRPr="00F42AE4" w:rsidRDefault="00393B31" w:rsidP="00425500">
      <w:pPr>
        <w:spacing w:line="174" w:lineRule="exact"/>
        <w:ind w:left="1701"/>
        <w:jc w:val="both"/>
        <w:rPr>
          <w:sz w:val="24"/>
          <w:szCs w:val="24"/>
        </w:rPr>
      </w:pPr>
    </w:p>
    <w:p w:rsidR="00393B31" w:rsidRPr="00F42AE4" w:rsidRDefault="00CD3B60" w:rsidP="00425500">
      <w:pPr>
        <w:numPr>
          <w:ilvl w:val="0"/>
          <w:numId w:val="128"/>
        </w:numPr>
        <w:tabs>
          <w:tab w:val="left" w:pos="3402"/>
        </w:tabs>
        <w:spacing w:line="239" w:lineRule="auto"/>
        <w:ind w:left="3544" w:hanging="283"/>
        <w:jc w:val="both"/>
        <w:rPr>
          <w:rFonts w:eastAsia="Times New Roman"/>
          <w:i/>
          <w:iCs/>
          <w:sz w:val="24"/>
          <w:szCs w:val="24"/>
        </w:rPr>
      </w:pPr>
      <w:r w:rsidRPr="00F42AE4">
        <w:rPr>
          <w:rFonts w:eastAsia="Times New Roman"/>
          <w:i/>
          <w:iCs/>
          <w:sz w:val="24"/>
          <w:szCs w:val="24"/>
        </w:rPr>
        <w:t>ugljikove „vlaknaste ili filamentne materijale” (predimpregnirani materijali) impregnirane „matri</w:t>
      </w:r>
      <w:r w:rsidRPr="00F42AE4">
        <w:rPr>
          <w:rFonts w:eastAsia="Arial"/>
          <w:i/>
          <w:iCs/>
          <w:sz w:val="24"/>
          <w:szCs w:val="24"/>
        </w:rPr>
        <w:t>­</w:t>
      </w:r>
      <w:r w:rsidRPr="00F42AE4">
        <w:rPr>
          <w:rFonts w:eastAsia="Times New Roman"/>
          <w:i/>
          <w:iCs/>
          <w:sz w:val="24"/>
          <w:szCs w:val="24"/>
        </w:rPr>
        <w:t xml:space="preserve"> com” epoksi smole za popravak konstrukcija „civilnih zrakoplova” ili laminata, koji imaju sve sljede</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ajke:</w:t>
      </w:r>
    </w:p>
    <w:p w:rsidR="00393B31" w:rsidRPr="00F42AE4" w:rsidRDefault="00393B31" w:rsidP="00425500">
      <w:pPr>
        <w:spacing w:line="136" w:lineRule="exact"/>
        <w:ind w:left="1701"/>
        <w:jc w:val="both"/>
        <w:rPr>
          <w:rFonts w:eastAsia="Times New Roman"/>
          <w:i/>
          <w:iCs/>
          <w:sz w:val="24"/>
          <w:szCs w:val="24"/>
        </w:rPr>
      </w:pPr>
    </w:p>
    <w:p w:rsidR="00393B31" w:rsidRPr="00F42AE4" w:rsidRDefault="00CD3B60" w:rsidP="00425500">
      <w:pPr>
        <w:numPr>
          <w:ilvl w:val="1"/>
          <w:numId w:val="128"/>
        </w:numPr>
        <w:tabs>
          <w:tab w:val="left" w:pos="3360"/>
          <w:tab w:val="left" w:pos="3969"/>
        </w:tabs>
        <w:ind w:left="1701" w:firstLine="1843"/>
        <w:jc w:val="both"/>
        <w:rPr>
          <w:rFonts w:eastAsia="Times New Roman"/>
          <w:i/>
          <w:iCs/>
          <w:sz w:val="24"/>
          <w:szCs w:val="24"/>
        </w:rPr>
      </w:pPr>
      <w:r w:rsidRPr="00F42AE4">
        <w:rPr>
          <w:rFonts w:eastAsia="Times New Roman"/>
          <w:i/>
          <w:iCs/>
          <w:sz w:val="24"/>
          <w:szCs w:val="24"/>
        </w:rPr>
        <w:t>površina ne ve</w:t>
      </w:r>
      <w:r w:rsidRPr="00F42AE4">
        <w:rPr>
          <w:rFonts w:eastAsia="Arial"/>
          <w:i/>
          <w:iCs/>
          <w:sz w:val="24"/>
          <w:szCs w:val="24"/>
        </w:rPr>
        <w:t>ć</w:t>
      </w:r>
      <w:r w:rsidRPr="00F42AE4">
        <w:rPr>
          <w:rFonts w:eastAsia="Times New Roman"/>
          <w:i/>
          <w:iCs/>
          <w:sz w:val="24"/>
          <w:szCs w:val="24"/>
        </w:rPr>
        <w:t>a od 1 m</w:t>
      </w:r>
      <w:r w:rsidRPr="00F42AE4">
        <w:rPr>
          <w:rFonts w:eastAsia="Times New Roman"/>
          <w:i/>
          <w:iCs/>
          <w:sz w:val="24"/>
          <w:szCs w:val="24"/>
          <w:vertAlign w:val="superscript"/>
        </w:rPr>
        <w:t>2</w:t>
      </w:r>
      <w:r w:rsidRPr="00F42AE4">
        <w:rPr>
          <w:rFonts w:eastAsia="Times New Roman"/>
          <w:i/>
          <w:iCs/>
          <w:sz w:val="24"/>
          <w:szCs w:val="24"/>
        </w:rPr>
        <w:t xml:space="preserve"> ;</w:t>
      </w:r>
    </w:p>
    <w:p w:rsidR="00393B31" w:rsidRPr="00F42AE4" w:rsidRDefault="00393B31" w:rsidP="00425500">
      <w:pPr>
        <w:tabs>
          <w:tab w:val="left" w:pos="3969"/>
        </w:tabs>
        <w:spacing w:line="98" w:lineRule="exact"/>
        <w:ind w:left="1701" w:firstLine="1843"/>
        <w:jc w:val="both"/>
        <w:rPr>
          <w:rFonts w:eastAsia="Times New Roman"/>
          <w:i/>
          <w:iCs/>
          <w:sz w:val="24"/>
          <w:szCs w:val="24"/>
        </w:rPr>
      </w:pPr>
    </w:p>
    <w:p w:rsidR="00393B31" w:rsidRPr="00F42AE4" w:rsidRDefault="00E65B5C" w:rsidP="00425500">
      <w:pPr>
        <w:numPr>
          <w:ilvl w:val="1"/>
          <w:numId w:val="128"/>
        </w:numPr>
        <w:tabs>
          <w:tab w:val="left" w:pos="3360"/>
          <w:tab w:val="left" w:pos="3969"/>
        </w:tabs>
        <w:ind w:left="1701" w:firstLine="1843"/>
        <w:jc w:val="both"/>
        <w:rPr>
          <w:rFonts w:eastAsia="Times New Roman"/>
          <w:i/>
          <w:iCs/>
          <w:sz w:val="24"/>
          <w:szCs w:val="24"/>
        </w:rPr>
      </w:pPr>
      <w:r>
        <w:rPr>
          <w:rFonts w:eastAsia="Times New Roman"/>
          <w:i/>
          <w:iCs/>
          <w:sz w:val="24"/>
          <w:szCs w:val="24"/>
        </w:rPr>
        <w:t>duljin</w:t>
      </w:r>
      <w:r w:rsidR="00CD3B60" w:rsidRPr="00F42AE4">
        <w:rPr>
          <w:rFonts w:eastAsia="Times New Roman"/>
          <w:i/>
          <w:iCs/>
          <w:sz w:val="24"/>
          <w:szCs w:val="24"/>
        </w:rPr>
        <w:t>a ne ve</w:t>
      </w:r>
      <w:r w:rsidR="00CD3B60" w:rsidRPr="00F42AE4">
        <w:rPr>
          <w:rFonts w:eastAsia="Arial"/>
          <w:i/>
          <w:iCs/>
          <w:sz w:val="24"/>
          <w:szCs w:val="24"/>
        </w:rPr>
        <w:t>ć</w:t>
      </w:r>
      <w:r w:rsidR="00CD3B60" w:rsidRPr="00F42AE4">
        <w:rPr>
          <w:rFonts w:eastAsia="Times New Roman"/>
          <w:i/>
          <w:iCs/>
          <w:sz w:val="24"/>
          <w:szCs w:val="24"/>
        </w:rPr>
        <w:t xml:space="preserve">a od 2,5 m </w:t>
      </w:r>
      <w:r w:rsidR="00CD3B60" w:rsidRPr="00F42AE4">
        <w:rPr>
          <w:rFonts w:eastAsia="Times New Roman"/>
          <w:i/>
          <w:iCs/>
          <w:sz w:val="24"/>
          <w:szCs w:val="24"/>
          <w:u w:val="single"/>
        </w:rPr>
        <w:t>i</w:t>
      </w:r>
    </w:p>
    <w:p w:rsidR="00393B31" w:rsidRPr="00F42AE4" w:rsidRDefault="00393B31" w:rsidP="00425500">
      <w:pPr>
        <w:tabs>
          <w:tab w:val="left" w:pos="3969"/>
        </w:tabs>
        <w:spacing w:line="172" w:lineRule="exact"/>
        <w:ind w:left="1701" w:firstLine="1843"/>
        <w:jc w:val="both"/>
        <w:rPr>
          <w:rFonts w:eastAsia="Times New Roman"/>
          <w:i/>
          <w:iCs/>
          <w:sz w:val="24"/>
          <w:szCs w:val="24"/>
        </w:rPr>
      </w:pPr>
    </w:p>
    <w:p w:rsidR="00393B31" w:rsidRPr="00F42AE4" w:rsidRDefault="00CD3B60" w:rsidP="00425500">
      <w:pPr>
        <w:numPr>
          <w:ilvl w:val="1"/>
          <w:numId w:val="128"/>
        </w:numPr>
        <w:tabs>
          <w:tab w:val="left" w:pos="3360"/>
          <w:tab w:val="left" w:pos="3969"/>
        </w:tabs>
        <w:ind w:left="1701" w:firstLine="1843"/>
        <w:jc w:val="both"/>
        <w:rPr>
          <w:rFonts w:eastAsia="Times New Roman"/>
          <w:i/>
          <w:iCs/>
          <w:sz w:val="24"/>
          <w:szCs w:val="24"/>
        </w:rPr>
      </w:pPr>
      <w:r w:rsidRPr="00F42AE4">
        <w:rPr>
          <w:rFonts w:eastAsia="Times New Roman"/>
          <w:i/>
          <w:iCs/>
          <w:sz w:val="24"/>
          <w:szCs w:val="24"/>
        </w:rPr>
        <w:t>širina ve</w:t>
      </w:r>
      <w:r w:rsidRPr="00F42AE4">
        <w:rPr>
          <w:rFonts w:eastAsia="Arial"/>
          <w:i/>
          <w:iCs/>
          <w:sz w:val="24"/>
          <w:szCs w:val="24"/>
        </w:rPr>
        <w:t>ć</w:t>
      </w:r>
      <w:r w:rsidRPr="00F42AE4">
        <w:rPr>
          <w:rFonts w:eastAsia="Times New Roman"/>
          <w:i/>
          <w:iCs/>
          <w:sz w:val="24"/>
          <w:szCs w:val="24"/>
        </w:rPr>
        <w:t>a od 15 mm.</w:t>
      </w:r>
    </w:p>
    <w:p w:rsidR="00393B31" w:rsidRPr="00F42AE4" w:rsidRDefault="00393B31" w:rsidP="00425500">
      <w:pPr>
        <w:spacing w:line="172" w:lineRule="exact"/>
        <w:ind w:left="1701"/>
        <w:jc w:val="both"/>
        <w:rPr>
          <w:rFonts w:eastAsia="Times New Roman"/>
          <w:i/>
          <w:iCs/>
          <w:sz w:val="24"/>
          <w:szCs w:val="24"/>
        </w:rPr>
      </w:pPr>
    </w:p>
    <w:p w:rsidR="00393B31" w:rsidRPr="00F42AE4" w:rsidRDefault="00CD3B60" w:rsidP="00425500">
      <w:pPr>
        <w:numPr>
          <w:ilvl w:val="0"/>
          <w:numId w:val="128"/>
        </w:numPr>
        <w:tabs>
          <w:tab w:val="left" w:pos="3544"/>
        </w:tabs>
        <w:spacing w:line="282" w:lineRule="auto"/>
        <w:ind w:left="3544" w:hanging="283"/>
        <w:jc w:val="both"/>
        <w:rPr>
          <w:rFonts w:eastAsia="Times New Roman"/>
          <w:i/>
          <w:iCs/>
          <w:sz w:val="24"/>
          <w:szCs w:val="24"/>
        </w:rPr>
      </w:pPr>
      <w:r w:rsidRPr="00F42AE4">
        <w:rPr>
          <w:rFonts w:eastAsia="Times New Roman"/>
          <w:i/>
          <w:iCs/>
          <w:sz w:val="24"/>
          <w:szCs w:val="24"/>
        </w:rPr>
        <w:t>ugljikove „vlaknaste ili filamentne materijale” potpuno ili djelomi</w:t>
      </w:r>
      <w:r w:rsidRPr="00F42AE4">
        <w:rPr>
          <w:rFonts w:eastAsia="Arial"/>
          <w:i/>
          <w:iCs/>
          <w:sz w:val="24"/>
          <w:szCs w:val="24"/>
        </w:rPr>
        <w:t>č</w:t>
      </w:r>
      <w:r w:rsidRPr="00F42AE4">
        <w:rPr>
          <w:rFonts w:eastAsia="Times New Roman"/>
          <w:i/>
          <w:iCs/>
          <w:sz w:val="24"/>
          <w:szCs w:val="24"/>
        </w:rPr>
        <w:t>no impregnirane umjetnim ili prirodnim smolama, mehani</w:t>
      </w:r>
      <w:r w:rsidRPr="00F42AE4">
        <w:rPr>
          <w:rFonts w:eastAsia="Arial"/>
          <w:i/>
          <w:iCs/>
          <w:sz w:val="24"/>
          <w:szCs w:val="24"/>
        </w:rPr>
        <w:t>č</w:t>
      </w:r>
      <w:r w:rsidRPr="00F42AE4">
        <w:rPr>
          <w:rFonts w:eastAsia="Times New Roman"/>
          <w:i/>
          <w:iCs/>
          <w:sz w:val="24"/>
          <w:szCs w:val="24"/>
        </w:rPr>
        <w:t>ki sje</w:t>
      </w:r>
      <w:r w:rsidRPr="00F42AE4">
        <w:rPr>
          <w:rFonts w:eastAsia="Arial"/>
          <w:i/>
          <w:iCs/>
          <w:sz w:val="24"/>
          <w:szCs w:val="24"/>
        </w:rPr>
        <w:t>č</w:t>
      </w:r>
      <w:r w:rsidRPr="00F42AE4">
        <w:rPr>
          <w:rFonts w:eastAsia="Times New Roman"/>
          <w:i/>
          <w:iCs/>
          <w:sz w:val="24"/>
          <w:szCs w:val="24"/>
        </w:rPr>
        <w:t>ene, mljevene ili rezane, najve</w:t>
      </w:r>
      <w:r w:rsidRPr="00F42AE4">
        <w:rPr>
          <w:rFonts w:eastAsia="Arial"/>
          <w:i/>
          <w:iCs/>
          <w:sz w:val="24"/>
          <w:szCs w:val="24"/>
        </w:rPr>
        <w:t>ć</w:t>
      </w:r>
      <w:r w:rsidRPr="00F42AE4">
        <w:rPr>
          <w:rFonts w:eastAsia="Times New Roman"/>
          <w:i/>
          <w:iCs/>
          <w:sz w:val="24"/>
          <w:szCs w:val="24"/>
        </w:rPr>
        <w:t>e duljine 25,0 mm, kada se upotrebljava umjetna ili prirodna smola koja nije navedena u 1C008 ili 1C009.b.</w:t>
      </w:r>
    </w:p>
    <w:p w:rsidR="00D262AB" w:rsidRDefault="00D262AB" w:rsidP="00425500">
      <w:pPr>
        <w:ind w:left="1701"/>
        <w:jc w:val="both"/>
        <w:rPr>
          <w:rFonts w:eastAsia="Times New Roman"/>
          <w:i/>
          <w:iCs/>
          <w:sz w:val="24"/>
          <w:szCs w:val="24"/>
          <w:u w:val="single"/>
        </w:rPr>
      </w:pPr>
    </w:p>
    <w:p w:rsidR="00393B31" w:rsidRPr="00F42AE4" w:rsidRDefault="00CD3B60" w:rsidP="00425500">
      <w:pPr>
        <w:ind w:left="170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121" w:lineRule="exact"/>
        <w:ind w:left="1701"/>
        <w:jc w:val="both"/>
        <w:rPr>
          <w:sz w:val="24"/>
          <w:szCs w:val="24"/>
        </w:rPr>
      </w:pPr>
    </w:p>
    <w:p w:rsidR="00393B31" w:rsidRPr="00F42AE4" w:rsidRDefault="00CD3B60" w:rsidP="00425500">
      <w:pPr>
        <w:numPr>
          <w:ilvl w:val="0"/>
          <w:numId w:val="129"/>
        </w:numPr>
        <w:tabs>
          <w:tab w:val="left" w:pos="2000"/>
        </w:tabs>
        <w:spacing w:line="245" w:lineRule="auto"/>
        <w:ind w:left="2127" w:hanging="426"/>
        <w:jc w:val="both"/>
        <w:rPr>
          <w:rFonts w:eastAsia="Times New Roman"/>
          <w:i/>
          <w:iCs/>
          <w:sz w:val="24"/>
          <w:szCs w:val="24"/>
        </w:rPr>
      </w:pPr>
      <w:r w:rsidRPr="00F42AE4">
        <w:rPr>
          <w:rFonts w:eastAsia="Times New Roman"/>
          <w:i/>
          <w:iCs/>
          <w:sz w:val="24"/>
          <w:szCs w:val="24"/>
        </w:rPr>
        <w:t>‚Predoblici uglji</w:t>
      </w:r>
      <w:r w:rsidRPr="00F42AE4">
        <w:rPr>
          <w:rFonts w:eastAsia="Arial"/>
          <w:i/>
          <w:iCs/>
          <w:sz w:val="24"/>
          <w:szCs w:val="24"/>
        </w:rPr>
        <w:t>č</w:t>
      </w:r>
      <w:r w:rsidRPr="00F42AE4">
        <w:rPr>
          <w:rFonts w:eastAsia="Times New Roman"/>
          <w:i/>
          <w:iCs/>
          <w:sz w:val="24"/>
          <w:szCs w:val="24"/>
        </w:rPr>
        <w:t>nih vlakana’ zna</w:t>
      </w:r>
      <w:r w:rsidRPr="00F42AE4">
        <w:rPr>
          <w:rFonts w:eastAsia="Arial"/>
          <w:i/>
          <w:iCs/>
          <w:sz w:val="24"/>
          <w:szCs w:val="24"/>
        </w:rPr>
        <w:t>č</w:t>
      </w:r>
      <w:r w:rsidRPr="00F42AE4">
        <w:rPr>
          <w:rFonts w:eastAsia="Times New Roman"/>
          <w:i/>
          <w:iCs/>
          <w:sz w:val="24"/>
          <w:szCs w:val="24"/>
        </w:rPr>
        <w:t>i ure</w:t>
      </w:r>
      <w:r w:rsidRPr="00F42AE4">
        <w:rPr>
          <w:rFonts w:eastAsia="Arial"/>
          <w:i/>
          <w:iCs/>
          <w:sz w:val="24"/>
          <w:szCs w:val="24"/>
        </w:rPr>
        <w:t>đ</w:t>
      </w:r>
      <w:r w:rsidRPr="00F42AE4">
        <w:rPr>
          <w:rFonts w:eastAsia="Times New Roman"/>
          <w:i/>
          <w:iCs/>
          <w:sz w:val="24"/>
          <w:szCs w:val="24"/>
        </w:rPr>
        <w:t xml:space="preserve">en raspored neobloženih ili obloženih vlakana namijenjen tome da </w:t>
      </w:r>
      <w:r w:rsidRPr="00F42AE4">
        <w:rPr>
          <w:rFonts w:eastAsia="Arial"/>
          <w:i/>
          <w:iCs/>
          <w:sz w:val="24"/>
          <w:szCs w:val="24"/>
        </w:rPr>
        <w:t>č</w:t>
      </w:r>
      <w:r w:rsidRPr="00F42AE4">
        <w:rPr>
          <w:rFonts w:eastAsia="Times New Roman"/>
          <w:i/>
          <w:iCs/>
          <w:sz w:val="24"/>
          <w:szCs w:val="24"/>
        </w:rPr>
        <w:t>ine okvir dijela prije uvo</w:t>
      </w:r>
      <w:r w:rsidRPr="00F42AE4">
        <w:rPr>
          <w:rFonts w:eastAsia="Arial"/>
          <w:i/>
          <w:iCs/>
          <w:sz w:val="24"/>
          <w:szCs w:val="24"/>
        </w:rPr>
        <w:t>đ</w:t>
      </w:r>
      <w:r w:rsidRPr="00F42AE4">
        <w:rPr>
          <w:rFonts w:eastAsia="Times New Roman"/>
          <w:i/>
          <w:iCs/>
          <w:sz w:val="24"/>
          <w:szCs w:val="24"/>
        </w:rPr>
        <w:t>enja „matrice” kako bi se oblikovao „kompozit”.</w:t>
      </w:r>
    </w:p>
    <w:p w:rsidR="00393B31" w:rsidRPr="00F42AE4" w:rsidRDefault="00393B31" w:rsidP="00425500">
      <w:pPr>
        <w:spacing w:line="48" w:lineRule="exact"/>
        <w:ind w:left="2127" w:hanging="426"/>
        <w:jc w:val="both"/>
        <w:rPr>
          <w:rFonts w:eastAsia="Times New Roman"/>
          <w:i/>
          <w:iCs/>
          <w:sz w:val="24"/>
          <w:szCs w:val="24"/>
        </w:rPr>
      </w:pPr>
    </w:p>
    <w:p w:rsidR="00393B31" w:rsidRPr="00F42AE4" w:rsidRDefault="00CD3B60" w:rsidP="00425500">
      <w:pPr>
        <w:numPr>
          <w:ilvl w:val="0"/>
          <w:numId w:val="129"/>
        </w:numPr>
        <w:tabs>
          <w:tab w:val="left" w:pos="2000"/>
        </w:tabs>
        <w:spacing w:line="255" w:lineRule="auto"/>
        <w:ind w:left="2127" w:hanging="426"/>
        <w:jc w:val="both"/>
        <w:rPr>
          <w:rFonts w:eastAsia="Times New Roman"/>
          <w:i/>
          <w:iCs/>
          <w:sz w:val="24"/>
          <w:szCs w:val="24"/>
        </w:rPr>
      </w:pPr>
      <w:r w:rsidRPr="00F42AE4">
        <w:rPr>
          <w:rFonts w:eastAsia="Times New Roman"/>
          <w:i/>
          <w:iCs/>
          <w:sz w:val="24"/>
          <w:szCs w:val="24"/>
        </w:rPr>
        <w:t>‚Temperatura prelaska u staklo pri dinami</w:t>
      </w:r>
      <w:r w:rsidRPr="00F42AE4">
        <w:rPr>
          <w:rFonts w:eastAsia="Arial"/>
          <w:i/>
          <w:iCs/>
          <w:sz w:val="24"/>
          <w:szCs w:val="24"/>
        </w:rPr>
        <w:t>č</w:t>
      </w:r>
      <w:r w:rsidRPr="00F42AE4">
        <w:rPr>
          <w:rFonts w:eastAsia="Times New Roman"/>
          <w:i/>
          <w:iCs/>
          <w:sz w:val="24"/>
          <w:szCs w:val="24"/>
        </w:rPr>
        <w:t>koj mehani</w:t>
      </w:r>
      <w:r w:rsidRPr="00F42AE4">
        <w:rPr>
          <w:rFonts w:eastAsia="Arial"/>
          <w:i/>
          <w:iCs/>
          <w:sz w:val="24"/>
          <w:szCs w:val="24"/>
        </w:rPr>
        <w:t>č</w:t>
      </w:r>
      <w:r w:rsidRPr="00F42AE4">
        <w:rPr>
          <w:rFonts w:eastAsia="Times New Roman"/>
          <w:i/>
          <w:iCs/>
          <w:sz w:val="24"/>
          <w:szCs w:val="24"/>
        </w:rPr>
        <w:t>koj analizi (DMA T</w:t>
      </w:r>
      <w:r w:rsidRPr="00F42AE4">
        <w:rPr>
          <w:rFonts w:eastAsia="Times New Roman"/>
          <w:i/>
          <w:iCs/>
          <w:sz w:val="24"/>
          <w:szCs w:val="24"/>
          <w:vertAlign w:val="subscript"/>
        </w:rPr>
        <w:t>g</w:t>
      </w:r>
      <w:r w:rsidRPr="00F42AE4">
        <w:rPr>
          <w:rFonts w:eastAsia="Times New Roman"/>
          <w:i/>
          <w:iCs/>
          <w:sz w:val="24"/>
          <w:szCs w:val="24"/>
        </w:rPr>
        <w:t xml:space="preserve"> )’ za materijale u 1C010.e. utvr</w:t>
      </w:r>
      <w:r w:rsidRPr="00F42AE4">
        <w:rPr>
          <w:rFonts w:eastAsia="Arial"/>
          <w:i/>
          <w:iCs/>
          <w:sz w:val="24"/>
          <w:szCs w:val="24"/>
        </w:rPr>
        <w:t>đ</w:t>
      </w:r>
      <w:r w:rsidRPr="00F42AE4">
        <w:rPr>
          <w:rFonts w:eastAsia="Times New Roman"/>
          <w:i/>
          <w:iCs/>
          <w:sz w:val="24"/>
          <w:szCs w:val="24"/>
        </w:rPr>
        <w:t>ena je suhom metodom opisanom u normi ASTM D 7028-07 ili odgovaraju</w:t>
      </w:r>
      <w:r w:rsidRPr="00F42AE4">
        <w:rPr>
          <w:rFonts w:eastAsia="Arial"/>
          <w:i/>
          <w:iCs/>
          <w:sz w:val="24"/>
          <w:szCs w:val="24"/>
        </w:rPr>
        <w:t>ć</w:t>
      </w:r>
      <w:r w:rsidRPr="00F42AE4">
        <w:rPr>
          <w:rFonts w:eastAsia="Times New Roman"/>
          <w:i/>
          <w:iCs/>
          <w:sz w:val="24"/>
          <w:szCs w:val="24"/>
        </w:rPr>
        <w:t>om nacionalnom normom. U slu</w:t>
      </w:r>
      <w:r w:rsidRPr="00F42AE4">
        <w:rPr>
          <w:rFonts w:eastAsia="Arial"/>
          <w:i/>
          <w:iCs/>
          <w:sz w:val="24"/>
          <w:szCs w:val="24"/>
        </w:rPr>
        <w:t>č</w:t>
      </w:r>
      <w:r w:rsidRPr="00F42AE4">
        <w:rPr>
          <w:rFonts w:eastAsia="Times New Roman"/>
          <w:i/>
          <w:iCs/>
          <w:sz w:val="24"/>
          <w:szCs w:val="24"/>
        </w:rPr>
        <w:t>aju duroplasti</w:t>
      </w:r>
      <w:r w:rsidRPr="00F42AE4">
        <w:rPr>
          <w:rFonts w:eastAsia="Arial"/>
          <w:i/>
          <w:iCs/>
          <w:sz w:val="24"/>
          <w:szCs w:val="24"/>
        </w:rPr>
        <w:t>č</w:t>
      </w:r>
      <w:r w:rsidRPr="00F42AE4">
        <w:rPr>
          <w:rFonts w:eastAsia="Times New Roman"/>
          <w:i/>
          <w:iCs/>
          <w:sz w:val="24"/>
          <w:szCs w:val="24"/>
        </w:rPr>
        <w:t>nih materijala stupanj stvrdnjavanja suhog testnog uzorka mora biti najmanje 90 %, kako je definirano normom ASTM E 2160-04 ili ekvivalentnom nacionalnom normom.</w:t>
      </w:r>
    </w:p>
    <w:p w:rsidR="00393B31" w:rsidRDefault="00393B31" w:rsidP="00425500">
      <w:pPr>
        <w:jc w:val="both"/>
        <w:rPr>
          <w:sz w:val="24"/>
          <w:szCs w:val="24"/>
        </w:rPr>
      </w:pPr>
    </w:p>
    <w:p w:rsidR="00BC217A" w:rsidRDefault="00BC217A" w:rsidP="00425500">
      <w:pPr>
        <w:jc w:val="both"/>
        <w:rPr>
          <w:sz w:val="24"/>
          <w:szCs w:val="24"/>
        </w:rPr>
      </w:pPr>
    </w:p>
    <w:p w:rsidR="00393B31" w:rsidRPr="00AC2292" w:rsidRDefault="00CD3B60" w:rsidP="00425500">
      <w:pPr>
        <w:tabs>
          <w:tab w:val="left" w:pos="1500"/>
        </w:tabs>
        <w:jc w:val="both"/>
        <w:rPr>
          <w:b/>
          <w:sz w:val="24"/>
          <w:szCs w:val="24"/>
        </w:rPr>
      </w:pPr>
      <w:bookmarkStart w:id="30" w:name="page52"/>
      <w:bookmarkEnd w:id="30"/>
      <w:r w:rsidRPr="00AC2292">
        <w:rPr>
          <w:rFonts w:eastAsia="Times New Roman"/>
          <w:b/>
          <w:sz w:val="24"/>
          <w:szCs w:val="24"/>
        </w:rPr>
        <w:t>1C011</w:t>
      </w:r>
      <w:r w:rsidR="00FF48A8" w:rsidRPr="00AC2292">
        <w:rPr>
          <w:b/>
          <w:sz w:val="24"/>
          <w:szCs w:val="24"/>
        </w:rPr>
        <w:t xml:space="preserve">  </w:t>
      </w:r>
      <w:r w:rsidRPr="00AC2292">
        <w:rPr>
          <w:rFonts w:eastAsia="Times New Roman"/>
          <w:b/>
          <w:sz w:val="24"/>
          <w:szCs w:val="24"/>
        </w:rPr>
        <w:t>Metali i spojevi kako slijedi:</w:t>
      </w:r>
    </w:p>
    <w:p w:rsidR="00393B31" w:rsidRPr="00F42AE4" w:rsidRDefault="00393B31" w:rsidP="00425500">
      <w:pPr>
        <w:spacing w:line="235" w:lineRule="exact"/>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w:t>
      </w:r>
      <w:r w:rsidR="00847C19">
        <w:rPr>
          <w:rFonts w:eastAsia="Times New Roman"/>
          <w:i/>
          <w:iCs/>
          <w:sz w:val="24"/>
          <w:szCs w:val="24"/>
        </w:rPr>
        <w:t>ZAJEDNIČK</w:t>
      </w:r>
      <w:r w:rsidR="00FF48A8">
        <w:rPr>
          <w:rFonts w:eastAsia="Times New Roman"/>
          <w:i/>
          <w:iCs/>
          <w:sz w:val="24"/>
          <w:szCs w:val="24"/>
        </w:rPr>
        <w:t>U</w:t>
      </w:r>
      <w:r w:rsidR="00847C19">
        <w:rPr>
          <w:rFonts w:eastAsia="Times New Roman"/>
          <w:i/>
          <w:iCs/>
          <w:sz w:val="24"/>
          <w:szCs w:val="24"/>
        </w:rPr>
        <w:t xml:space="preserve"> LIST</w:t>
      </w:r>
      <w:r w:rsidR="00FF48A8">
        <w:rPr>
          <w:rFonts w:eastAsia="Times New Roman"/>
          <w:i/>
          <w:iCs/>
          <w:sz w:val="24"/>
          <w:szCs w:val="24"/>
        </w:rPr>
        <w:t>U</w:t>
      </w:r>
      <w:r w:rsidR="00847C19">
        <w:rPr>
          <w:rFonts w:eastAsia="Times New Roman"/>
          <w:i/>
          <w:iCs/>
          <w:sz w:val="24"/>
          <w:szCs w:val="24"/>
        </w:rPr>
        <w:t xml:space="preserve"> VOJNE OPREME</w:t>
      </w:r>
      <w:r w:rsidRPr="00F42AE4">
        <w:rPr>
          <w:rFonts w:eastAsia="Times New Roman"/>
          <w:i/>
          <w:iCs/>
          <w:sz w:val="24"/>
          <w:szCs w:val="24"/>
        </w:rPr>
        <w:t xml:space="preserve"> i 1C111.</w:t>
      </w:r>
    </w:p>
    <w:p w:rsidR="00393B31" w:rsidRPr="00F42AE4" w:rsidRDefault="00393B31" w:rsidP="00425500">
      <w:pPr>
        <w:spacing w:line="235" w:lineRule="exact"/>
        <w:jc w:val="both"/>
        <w:rPr>
          <w:sz w:val="24"/>
          <w:szCs w:val="24"/>
        </w:rPr>
      </w:pPr>
    </w:p>
    <w:p w:rsidR="00393B31" w:rsidRPr="00F42AE4" w:rsidRDefault="00CD3B60" w:rsidP="00425500">
      <w:pPr>
        <w:numPr>
          <w:ilvl w:val="0"/>
          <w:numId w:val="130"/>
        </w:numPr>
        <w:tabs>
          <w:tab w:val="left" w:pos="1760"/>
        </w:tabs>
        <w:spacing w:line="246" w:lineRule="auto"/>
        <w:ind w:left="1134" w:hanging="283"/>
        <w:jc w:val="both"/>
        <w:rPr>
          <w:rFonts w:eastAsia="Times New Roman"/>
          <w:sz w:val="24"/>
          <w:szCs w:val="24"/>
        </w:rPr>
      </w:pPr>
      <w:r w:rsidRPr="00F42AE4">
        <w:rPr>
          <w:rFonts w:eastAsia="Times New Roman"/>
          <w:sz w:val="24"/>
          <w:szCs w:val="24"/>
        </w:rPr>
        <w:t xml:space="preserve">metali u </w:t>
      </w:r>
      <w:r w:rsidRPr="00F42AE4">
        <w:rPr>
          <w:rFonts w:eastAsia="Arial"/>
          <w:sz w:val="24"/>
          <w:szCs w:val="24"/>
        </w:rPr>
        <w:t>č</w:t>
      </w:r>
      <w:r w:rsidRPr="00F42AE4">
        <w:rPr>
          <w:rFonts w:eastAsia="Times New Roman"/>
          <w:sz w:val="24"/>
          <w:szCs w:val="24"/>
        </w:rPr>
        <w:t>esticama veli</w:t>
      </w:r>
      <w:r w:rsidRPr="00F42AE4">
        <w:rPr>
          <w:rFonts w:eastAsia="Arial"/>
          <w:sz w:val="24"/>
          <w:szCs w:val="24"/>
        </w:rPr>
        <w:t>č</w:t>
      </w:r>
      <w:r w:rsidRPr="00F42AE4">
        <w:rPr>
          <w:rFonts w:eastAsia="Times New Roman"/>
          <w:sz w:val="24"/>
          <w:szCs w:val="24"/>
        </w:rPr>
        <w:t xml:space="preserve">ine manje od 60 </w:t>
      </w:r>
      <w:r w:rsidRPr="00F42AE4">
        <w:rPr>
          <w:rFonts w:eastAsia="Arial"/>
          <w:sz w:val="24"/>
          <w:szCs w:val="24"/>
        </w:rPr>
        <w:t>μ</w:t>
      </w:r>
      <w:r w:rsidRPr="00F42AE4">
        <w:rPr>
          <w:rFonts w:eastAsia="Times New Roman"/>
          <w:sz w:val="24"/>
          <w:szCs w:val="24"/>
        </w:rPr>
        <w:t>m bilo da su kuglaste, atomizirane, zaobljene, ljuskaste ili mljevene, proizvedeni od materijala koji sadržava 99 % ili više cirkonija, magnezija ili njihovih slitina;</w:t>
      </w:r>
    </w:p>
    <w:p w:rsidR="00393B31" w:rsidRPr="00F42AE4" w:rsidRDefault="00393B31" w:rsidP="00425500">
      <w:pPr>
        <w:spacing w:line="216" w:lineRule="exact"/>
        <w:ind w:left="1134" w:hanging="283"/>
        <w:jc w:val="both"/>
        <w:rPr>
          <w:rFonts w:eastAsia="Times New Roman"/>
          <w:sz w:val="24"/>
          <w:szCs w:val="24"/>
        </w:rPr>
      </w:pPr>
    </w:p>
    <w:p w:rsidR="00393B31" w:rsidRPr="00F42AE4" w:rsidRDefault="00CD3B60" w:rsidP="00425500">
      <w:pPr>
        <w:tabs>
          <w:tab w:val="left" w:pos="851"/>
        </w:tabs>
        <w:ind w:left="85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tabs>
          <w:tab w:val="left" w:pos="851"/>
        </w:tabs>
        <w:spacing w:line="234" w:lineRule="exact"/>
        <w:ind w:left="851"/>
        <w:jc w:val="both"/>
        <w:rPr>
          <w:rFonts w:eastAsia="Times New Roman"/>
          <w:sz w:val="24"/>
          <w:szCs w:val="24"/>
        </w:rPr>
      </w:pPr>
    </w:p>
    <w:p w:rsidR="00393B31" w:rsidRPr="00F42AE4" w:rsidRDefault="00CD3B60" w:rsidP="00425500">
      <w:pPr>
        <w:tabs>
          <w:tab w:val="left" w:pos="851"/>
        </w:tabs>
        <w:ind w:left="851"/>
        <w:jc w:val="both"/>
        <w:rPr>
          <w:rFonts w:eastAsia="Times New Roman"/>
          <w:sz w:val="24"/>
          <w:szCs w:val="24"/>
        </w:rPr>
      </w:pPr>
      <w:r w:rsidRPr="00F42AE4">
        <w:rPr>
          <w:rFonts w:eastAsia="Times New Roman"/>
          <w:i/>
          <w:iCs/>
          <w:sz w:val="24"/>
          <w:szCs w:val="24"/>
        </w:rPr>
        <w:t>Prirodni sadržaj hafnija u cirkoniju (obi</w:t>
      </w:r>
      <w:r w:rsidRPr="00F42AE4">
        <w:rPr>
          <w:rFonts w:eastAsia="Arial"/>
          <w:i/>
          <w:iCs/>
          <w:sz w:val="24"/>
          <w:szCs w:val="24"/>
        </w:rPr>
        <w:t>č</w:t>
      </w:r>
      <w:r w:rsidRPr="00F42AE4">
        <w:rPr>
          <w:rFonts w:eastAsia="Times New Roman"/>
          <w:i/>
          <w:iCs/>
          <w:sz w:val="24"/>
          <w:szCs w:val="24"/>
        </w:rPr>
        <w:t>no 2 % do 7 %) ra</w:t>
      </w:r>
      <w:r w:rsidRPr="00F42AE4">
        <w:rPr>
          <w:rFonts w:eastAsia="Arial"/>
          <w:i/>
          <w:iCs/>
          <w:sz w:val="24"/>
          <w:szCs w:val="24"/>
        </w:rPr>
        <w:t>č</w:t>
      </w:r>
      <w:r w:rsidRPr="00F42AE4">
        <w:rPr>
          <w:rFonts w:eastAsia="Times New Roman"/>
          <w:i/>
          <w:iCs/>
          <w:sz w:val="24"/>
          <w:szCs w:val="24"/>
        </w:rPr>
        <w:t>una se zajedno s cirkonijem.</w:t>
      </w:r>
    </w:p>
    <w:p w:rsidR="00393B31" w:rsidRPr="00F42AE4" w:rsidRDefault="00393B31" w:rsidP="00425500">
      <w:pPr>
        <w:spacing w:line="234" w:lineRule="exact"/>
        <w:ind w:left="1134" w:hanging="283"/>
        <w:jc w:val="both"/>
        <w:rPr>
          <w:rFonts w:eastAsia="Times New Roman"/>
          <w:sz w:val="24"/>
          <w:szCs w:val="24"/>
        </w:rPr>
      </w:pPr>
    </w:p>
    <w:p w:rsidR="00393B31" w:rsidRPr="00F42AE4" w:rsidRDefault="00CD3B60" w:rsidP="00425500">
      <w:pPr>
        <w:spacing w:line="246" w:lineRule="auto"/>
        <w:ind w:left="851"/>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Metali ili slitine navedeni u 1C011.a. nadziru se bez obzira na to jesu li metali ili slitine u</w:t>
      </w:r>
      <w:r w:rsidRPr="00F42AE4">
        <w:rPr>
          <w:rFonts w:eastAsia="Arial"/>
          <w:i/>
          <w:iCs/>
          <w:sz w:val="24"/>
          <w:szCs w:val="24"/>
        </w:rPr>
        <w:t>č</w:t>
      </w:r>
      <w:r w:rsidRPr="00F42AE4">
        <w:rPr>
          <w:rFonts w:eastAsia="Times New Roman"/>
          <w:i/>
          <w:iCs/>
          <w:sz w:val="24"/>
          <w:szCs w:val="24"/>
        </w:rPr>
        <w:t>ahureni u aluminiju, magneziju, cirkoniju ili beriliju.</w:t>
      </w:r>
    </w:p>
    <w:p w:rsidR="00393B31" w:rsidRPr="00F42AE4" w:rsidRDefault="00393B31" w:rsidP="00425500">
      <w:pPr>
        <w:spacing w:line="217" w:lineRule="exact"/>
        <w:ind w:left="1134" w:hanging="283"/>
        <w:jc w:val="both"/>
        <w:rPr>
          <w:rFonts w:eastAsia="Times New Roman"/>
          <w:sz w:val="24"/>
          <w:szCs w:val="24"/>
        </w:rPr>
      </w:pPr>
    </w:p>
    <w:p w:rsidR="00393B31" w:rsidRPr="00F42AE4" w:rsidRDefault="00CD3B60" w:rsidP="00425500">
      <w:pPr>
        <w:numPr>
          <w:ilvl w:val="0"/>
          <w:numId w:val="130"/>
        </w:numPr>
        <w:tabs>
          <w:tab w:val="left" w:pos="1760"/>
        </w:tabs>
        <w:ind w:left="1134" w:hanging="283"/>
        <w:jc w:val="both"/>
        <w:rPr>
          <w:rFonts w:eastAsia="Times New Roman"/>
          <w:sz w:val="24"/>
          <w:szCs w:val="24"/>
        </w:rPr>
      </w:pPr>
      <w:r w:rsidRPr="00F42AE4">
        <w:rPr>
          <w:rFonts w:eastAsia="Times New Roman"/>
          <w:sz w:val="24"/>
          <w:szCs w:val="24"/>
        </w:rPr>
        <w:t xml:space="preserve">bor ili borove slitine </w:t>
      </w:r>
      <w:r w:rsidRPr="00F42AE4">
        <w:rPr>
          <w:rFonts w:eastAsia="Arial"/>
          <w:sz w:val="24"/>
          <w:szCs w:val="24"/>
        </w:rPr>
        <w:t>č</w:t>
      </w:r>
      <w:r w:rsidRPr="00F42AE4">
        <w:rPr>
          <w:rFonts w:eastAsia="Times New Roman"/>
          <w:sz w:val="24"/>
          <w:szCs w:val="24"/>
        </w:rPr>
        <w:t>ija je veli</w:t>
      </w:r>
      <w:r w:rsidRPr="00F42AE4">
        <w:rPr>
          <w:rFonts w:eastAsia="Arial"/>
          <w:sz w:val="24"/>
          <w:szCs w:val="24"/>
        </w:rPr>
        <w:t>č</w:t>
      </w:r>
      <w:r w:rsidRPr="00F42AE4">
        <w:rPr>
          <w:rFonts w:eastAsia="Times New Roman"/>
          <w:sz w:val="24"/>
          <w:szCs w:val="24"/>
        </w:rPr>
        <w:t xml:space="preserve">ina </w:t>
      </w:r>
      <w:r w:rsidRPr="00F42AE4">
        <w:rPr>
          <w:rFonts w:eastAsia="Arial"/>
          <w:sz w:val="24"/>
          <w:szCs w:val="24"/>
        </w:rPr>
        <w:t>č</w:t>
      </w:r>
      <w:r w:rsidRPr="00F42AE4">
        <w:rPr>
          <w:rFonts w:eastAsia="Times New Roman"/>
          <w:sz w:val="24"/>
          <w:szCs w:val="24"/>
        </w:rPr>
        <w:t xml:space="preserve">estica 60 </w:t>
      </w:r>
      <w:r w:rsidRPr="00F42AE4">
        <w:rPr>
          <w:rFonts w:eastAsia="Arial"/>
          <w:sz w:val="24"/>
          <w:szCs w:val="24"/>
        </w:rPr>
        <w:t>μ</w:t>
      </w:r>
      <w:r w:rsidRPr="00F42AE4">
        <w:rPr>
          <w:rFonts w:eastAsia="Times New Roman"/>
          <w:sz w:val="24"/>
          <w:szCs w:val="24"/>
        </w:rPr>
        <w:t>m ili manje, kako slijedi:</w:t>
      </w:r>
    </w:p>
    <w:p w:rsidR="00393B31" w:rsidRPr="00F42AE4" w:rsidRDefault="00393B31" w:rsidP="00425500">
      <w:pPr>
        <w:spacing w:line="233" w:lineRule="exact"/>
        <w:ind w:left="1134" w:hanging="283"/>
        <w:jc w:val="both"/>
        <w:rPr>
          <w:rFonts w:eastAsia="Times New Roman"/>
          <w:sz w:val="24"/>
          <w:szCs w:val="24"/>
        </w:rPr>
      </w:pPr>
    </w:p>
    <w:p w:rsidR="00393B31" w:rsidRPr="00F42AE4" w:rsidRDefault="00CD3B60" w:rsidP="00425500">
      <w:pPr>
        <w:numPr>
          <w:ilvl w:val="1"/>
          <w:numId w:val="130"/>
        </w:numPr>
        <w:tabs>
          <w:tab w:val="left" w:pos="1701"/>
        </w:tabs>
        <w:ind w:left="1134" w:firstLine="142"/>
        <w:jc w:val="both"/>
        <w:rPr>
          <w:rFonts w:eastAsia="Times New Roman"/>
          <w:sz w:val="24"/>
          <w:szCs w:val="24"/>
        </w:rPr>
      </w:pPr>
      <w:r w:rsidRPr="00F42AE4">
        <w:rPr>
          <w:rFonts w:eastAsia="Times New Roman"/>
          <w:sz w:val="24"/>
          <w:szCs w:val="24"/>
        </w:rPr>
        <w:t xml:space="preserve">bor </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e 85 mas. % ili ve</w:t>
      </w:r>
      <w:r w:rsidRPr="00F42AE4">
        <w:rPr>
          <w:rFonts w:eastAsia="Arial"/>
          <w:sz w:val="24"/>
          <w:szCs w:val="24"/>
        </w:rPr>
        <w:t>ć</w:t>
      </w:r>
      <w:r w:rsidRPr="00F42AE4">
        <w:rPr>
          <w:rFonts w:eastAsia="Times New Roman"/>
          <w:sz w:val="24"/>
          <w:szCs w:val="24"/>
        </w:rPr>
        <w:t>e;</w:t>
      </w:r>
    </w:p>
    <w:p w:rsidR="00393B31" w:rsidRPr="00F42AE4" w:rsidRDefault="00393B31" w:rsidP="00425500">
      <w:pPr>
        <w:tabs>
          <w:tab w:val="left" w:pos="1701"/>
        </w:tabs>
        <w:spacing w:line="234" w:lineRule="exact"/>
        <w:ind w:left="1134" w:firstLine="142"/>
        <w:jc w:val="both"/>
        <w:rPr>
          <w:rFonts w:eastAsia="Times New Roman"/>
          <w:sz w:val="24"/>
          <w:szCs w:val="24"/>
        </w:rPr>
      </w:pPr>
    </w:p>
    <w:p w:rsidR="00393B31" w:rsidRPr="00F42AE4" w:rsidRDefault="00CD3B60" w:rsidP="00425500">
      <w:pPr>
        <w:numPr>
          <w:ilvl w:val="1"/>
          <w:numId w:val="130"/>
        </w:numPr>
        <w:tabs>
          <w:tab w:val="left" w:pos="1701"/>
        </w:tabs>
        <w:ind w:left="1134" w:firstLine="142"/>
        <w:jc w:val="both"/>
        <w:rPr>
          <w:rFonts w:eastAsia="Times New Roman"/>
          <w:sz w:val="24"/>
          <w:szCs w:val="24"/>
        </w:rPr>
      </w:pPr>
      <w:r w:rsidRPr="00F42AE4">
        <w:rPr>
          <w:rFonts w:eastAsia="Times New Roman"/>
          <w:sz w:val="24"/>
          <w:szCs w:val="24"/>
        </w:rPr>
        <w:t>borove slitine s masenim udjelom bora 85 % ili više;</w:t>
      </w:r>
    </w:p>
    <w:p w:rsidR="00393B31" w:rsidRPr="00F42AE4" w:rsidRDefault="00393B31" w:rsidP="00425500">
      <w:pPr>
        <w:spacing w:line="235" w:lineRule="exact"/>
        <w:ind w:left="1134" w:hanging="283"/>
        <w:jc w:val="both"/>
        <w:rPr>
          <w:sz w:val="24"/>
          <w:szCs w:val="24"/>
        </w:rPr>
      </w:pPr>
    </w:p>
    <w:p w:rsidR="00393B31" w:rsidRPr="00F42AE4" w:rsidRDefault="00CD3B60" w:rsidP="00425500">
      <w:pPr>
        <w:tabs>
          <w:tab w:val="left" w:pos="2680"/>
        </w:tabs>
        <w:spacing w:line="246" w:lineRule="auto"/>
        <w:ind w:left="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Metali ili slitine navedeni u 1C011.b. nadziru se bez obzira na to jesu li metali ili slitine u</w:t>
      </w:r>
      <w:r w:rsidRPr="00F42AE4">
        <w:rPr>
          <w:rFonts w:eastAsia="Arial"/>
          <w:i/>
          <w:iCs/>
          <w:sz w:val="24"/>
          <w:szCs w:val="24"/>
        </w:rPr>
        <w:t>č</w:t>
      </w:r>
      <w:r w:rsidRPr="00F42AE4">
        <w:rPr>
          <w:rFonts w:eastAsia="Times New Roman"/>
          <w:i/>
          <w:iCs/>
          <w:sz w:val="24"/>
          <w:szCs w:val="24"/>
        </w:rPr>
        <w:t>ahureni u aluminiju, magneziju, cirkoniju ili beriliju.</w:t>
      </w:r>
    </w:p>
    <w:p w:rsidR="00393B31" w:rsidRPr="00F42AE4" w:rsidRDefault="00393B31" w:rsidP="00425500">
      <w:pPr>
        <w:spacing w:line="218" w:lineRule="exact"/>
        <w:ind w:left="1276"/>
        <w:jc w:val="both"/>
        <w:rPr>
          <w:sz w:val="24"/>
          <w:szCs w:val="24"/>
        </w:rPr>
      </w:pPr>
    </w:p>
    <w:p w:rsidR="00393B31" w:rsidRPr="00F42AE4" w:rsidRDefault="00CD3B60" w:rsidP="00425500">
      <w:pPr>
        <w:numPr>
          <w:ilvl w:val="0"/>
          <w:numId w:val="131"/>
        </w:numPr>
        <w:tabs>
          <w:tab w:val="left" w:pos="1760"/>
        </w:tabs>
        <w:ind w:left="1134" w:hanging="283"/>
        <w:jc w:val="both"/>
        <w:rPr>
          <w:rFonts w:eastAsia="Times New Roman"/>
          <w:sz w:val="24"/>
          <w:szCs w:val="24"/>
        </w:rPr>
      </w:pPr>
      <w:r w:rsidRPr="00F42AE4">
        <w:rPr>
          <w:rFonts w:eastAsia="Times New Roman"/>
          <w:sz w:val="24"/>
          <w:szCs w:val="24"/>
        </w:rPr>
        <w:t>gvanidin nitrat (CAS 506-93-4);</w:t>
      </w:r>
    </w:p>
    <w:p w:rsidR="00393B31" w:rsidRPr="00F42AE4" w:rsidRDefault="00393B31" w:rsidP="00425500">
      <w:pPr>
        <w:spacing w:line="235" w:lineRule="exact"/>
        <w:ind w:left="1134" w:hanging="283"/>
        <w:jc w:val="both"/>
        <w:rPr>
          <w:rFonts w:eastAsia="Times New Roman"/>
          <w:sz w:val="24"/>
          <w:szCs w:val="24"/>
        </w:rPr>
      </w:pPr>
    </w:p>
    <w:p w:rsidR="00393B31" w:rsidRPr="00F42AE4" w:rsidRDefault="00CD3B60" w:rsidP="00425500">
      <w:pPr>
        <w:numPr>
          <w:ilvl w:val="0"/>
          <w:numId w:val="131"/>
        </w:numPr>
        <w:tabs>
          <w:tab w:val="left" w:pos="1760"/>
        </w:tabs>
        <w:ind w:left="1134" w:hanging="283"/>
        <w:jc w:val="both"/>
        <w:rPr>
          <w:rFonts w:eastAsia="Times New Roman"/>
          <w:sz w:val="24"/>
          <w:szCs w:val="24"/>
        </w:rPr>
      </w:pPr>
      <w:r w:rsidRPr="00F42AE4">
        <w:rPr>
          <w:rFonts w:eastAsia="Times New Roman"/>
          <w:sz w:val="24"/>
          <w:szCs w:val="24"/>
        </w:rPr>
        <w:t>nitrogvanidin (NQ) (CAS 556-88-7).</w:t>
      </w:r>
    </w:p>
    <w:p w:rsidR="00393B31" w:rsidRPr="00F42AE4" w:rsidRDefault="00393B31" w:rsidP="00425500">
      <w:pPr>
        <w:spacing w:line="234" w:lineRule="exact"/>
        <w:ind w:left="1134" w:hanging="283"/>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w:t>
      </w:r>
      <w:r w:rsidR="00DD437B">
        <w:rPr>
          <w:rFonts w:eastAsia="Times New Roman"/>
          <w:i/>
          <w:iCs/>
          <w:sz w:val="24"/>
          <w:szCs w:val="24"/>
        </w:rPr>
        <w:t>Z</w:t>
      </w:r>
      <w:r w:rsidR="00847C19">
        <w:rPr>
          <w:rFonts w:eastAsia="Times New Roman"/>
          <w:i/>
          <w:iCs/>
          <w:sz w:val="24"/>
          <w:szCs w:val="24"/>
        </w:rPr>
        <w:t>ajedničk</w:t>
      </w:r>
      <w:r w:rsidR="00DD437B">
        <w:rPr>
          <w:rFonts w:eastAsia="Times New Roman"/>
          <w:i/>
          <w:iCs/>
          <w:sz w:val="24"/>
          <w:szCs w:val="24"/>
        </w:rPr>
        <w:t>u</w:t>
      </w:r>
      <w:r w:rsidR="00847C19">
        <w:rPr>
          <w:rFonts w:eastAsia="Times New Roman"/>
          <w:i/>
          <w:iCs/>
          <w:sz w:val="24"/>
          <w:szCs w:val="24"/>
        </w:rPr>
        <w:t xml:space="preserve"> list</w:t>
      </w:r>
      <w:r w:rsidR="00DD437B">
        <w:rPr>
          <w:rFonts w:eastAsia="Times New Roman"/>
          <w:i/>
          <w:iCs/>
          <w:sz w:val="24"/>
          <w:szCs w:val="24"/>
        </w:rPr>
        <w:t>u</w:t>
      </w:r>
      <w:r w:rsidR="00847C19">
        <w:rPr>
          <w:rFonts w:eastAsia="Times New Roman"/>
          <w:i/>
          <w:iCs/>
          <w:sz w:val="24"/>
          <w:szCs w:val="24"/>
        </w:rPr>
        <w:t xml:space="preserve"> vojne opreme</w:t>
      </w:r>
      <w:r w:rsidRPr="00F42AE4">
        <w:rPr>
          <w:rFonts w:eastAsia="Times New Roman"/>
          <w:i/>
          <w:iCs/>
          <w:sz w:val="24"/>
          <w:szCs w:val="24"/>
        </w:rPr>
        <w:t xml:space="preserve"> za prahove promiješane s ostalim tvarima za vojne svrhe.</w:t>
      </w:r>
    </w:p>
    <w:p w:rsidR="00393B31" w:rsidRPr="00F42AE4" w:rsidRDefault="00393B31" w:rsidP="00425500">
      <w:pPr>
        <w:spacing w:line="247" w:lineRule="exact"/>
        <w:ind w:left="1134" w:hanging="283"/>
        <w:jc w:val="both"/>
        <w:rPr>
          <w:sz w:val="24"/>
          <w:szCs w:val="24"/>
        </w:rPr>
      </w:pPr>
    </w:p>
    <w:p w:rsidR="00393B31" w:rsidRPr="00AC2292" w:rsidRDefault="00CD3B60" w:rsidP="00425500">
      <w:pPr>
        <w:tabs>
          <w:tab w:val="left" w:pos="1500"/>
        </w:tabs>
        <w:jc w:val="both"/>
        <w:rPr>
          <w:b/>
          <w:sz w:val="24"/>
          <w:szCs w:val="24"/>
        </w:rPr>
      </w:pPr>
      <w:r w:rsidRPr="00AC2292">
        <w:rPr>
          <w:rFonts w:eastAsia="Times New Roman"/>
          <w:b/>
          <w:sz w:val="24"/>
          <w:szCs w:val="24"/>
        </w:rPr>
        <w:t>1C012</w:t>
      </w:r>
      <w:r w:rsidR="00705A26" w:rsidRPr="00AC2292">
        <w:rPr>
          <w:b/>
          <w:sz w:val="24"/>
          <w:szCs w:val="24"/>
        </w:rPr>
        <w:t xml:space="preserve">  </w:t>
      </w:r>
      <w:r w:rsidRPr="00AC2292">
        <w:rPr>
          <w:rFonts w:eastAsia="Times New Roman"/>
          <w:b/>
          <w:sz w:val="24"/>
          <w:szCs w:val="24"/>
        </w:rPr>
        <w:t>Materijali kako slijedi:</w:t>
      </w:r>
    </w:p>
    <w:p w:rsidR="00393B31" w:rsidRPr="00F42AE4" w:rsidRDefault="00393B31" w:rsidP="00425500">
      <w:pPr>
        <w:spacing w:line="235" w:lineRule="exact"/>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firstLine="851"/>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rPr>
        <w:t>Ovi se materijali obi</w:t>
      </w:r>
      <w:r w:rsidRPr="00F42AE4">
        <w:rPr>
          <w:rFonts w:eastAsia="Arial"/>
          <w:i/>
          <w:iCs/>
          <w:sz w:val="24"/>
          <w:szCs w:val="24"/>
        </w:rPr>
        <w:t>č</w:t>
      </w:r>
      <w:r w:rsidRPr="00F42AE4">
        <w:rPr>
          <w:rFonts w:eastAsia="Times New Roman"/>
          <w:i/>
          <w:iCs/>
          <w:sz w:val="24"/>
          <w:szCs w:val="24"/>
        </w:rPr>
        <w:t>no upotrebljavaju za izvore nuklearne topline.</w:t>
      </w:r>
    </w:p>
    <w:p w:rsidR="00393B31" w:rsidRPr="00F42AE4" w:rsidRDefault="00393B31" w:rsidP="00425500">
      <w:pPr>
        <w:spacing w:line="233" w:lineRule="exact"/>
        <w:ind w:firstLine="851"/>
        <w:jc w:val="both"/>
        <w:rPr>
          <w:sz w:val="24"/>
          <w:szCs w:val="24"/>
        </w:rPr>
      </w:pPr>
    </w:p>
    <w:p w:rsidR="00393B31" w:rsidRPr="00F42AE4" w:rsidRDefault="00CD3B60" w:rsidP="00425500">
      <w:pPr>
        <w:ind w:left="1134" w:hanging="283"/>
        <w:jc w:val="both"/>
        <w:rPr>
          <w:sz w:val="24"/>
          <w:szCs w:val="24"/>
        </w:rPr>
      </w:pPr>
      <w:r w:rsidRPr="00F42AE4">
        <w:rPr>
          <w:rFonts w:eastAsia="Times New Roman"/>
          <w:sz w:val="24"/>
          <w:szCs w:val="24"/>
        </w:rPr>
        <w:t>a.  plutonij u bilo kojem obliku s analizom izotopa plutonija plutonij-238 od više od 50 % po težini;</w:t>
      </w:r>
    </w:p>
    <w:p w:rsidR="00393B31" w:rsidRPr="00F42AE4" w:rsidRDefault="00393B31" w:rsidP="00425500">
      <w:pPr>
        <w:spacing w:line="235" w:lineRule="exact"/>
        <w:ind w:left="851"/>
        <w:jc w:val="both"/>
        <w:rPr>
          <w:sz w:val="24"/>
          <w:szCs w:val="24"/>
        </w:rPr>
      </w:pPr>
    </w:p>
    <w:p w:rsidR="00393B31" w:rsidRPr="00F42AE4" w:rsidRDefault="00CD3B60" w:rsidP="00425500">
      <w:pPr>
        <w:tabs>
          <w:tab w:val="left" w:pos="2680"/>
        </w:tabs>
        <w:ind w:left="1418" w:hanging="284"/>
        <w:jc w:val="both"/>
        <w:rPr>
          <w:sz w:val="24"/>
          <w:szCs w:val="24"/>
        </w:rPr>
      </w:pPr>
      <w:r w:rsidRPr="00F42AE4">
        <w:rPr>
          <w:rFonts w:eastAsia="Times New Roman"/>
          <w:i/>
          <w:iCs/>
          <w:sz w:val="24"/>
          <w:szCs w:val="24"/>
          <w:u w:val="single"/>
        </w:rPr>
        <w:t>Napomena:</w:t>
      </w:r>
      <w:r w:rsidR="00F37359">
        <w:rPr>
          <w:sz w:val="24"/>
          <w:szCs w:val="24"/>
        </w:rPr>
        <w:t xml:space="preserve"> </w:t>
      </w:r>
      <w:r w:rsidRPr="00F42AE4">
        <w:rPr>
          <w:rFonts w:eastAsia="Times New Roman"/>
          <w:i/>
          <w:iCs/>
          <w:sz w:val="24"/>
          <w:szCs w:val="24"/>
        </w:rPr>
        <w:t>1C012.a. ne odnosi se na:</w:t>
      </w:r>
    </w:p>
    <w:p w:rsidR="00393B31" w:rsidRPr="00F42AE4" w:rsidRDefault="00393B31" w:rsidP="00425500">
      <w:pPr>
        <w:spacing w:line="235" w:lineRule="exact"/>
        <w:ind w:left="1418" w:hanging="284"/>
        <w:jc w:val="both"/>
        <w:rPr>
          <w:sz w:val="24"/>
          <w:szCs w:val="24"/>
        </w:rPr>
      </w:pPr>
    </w:p>
    <w:p w:rsidR="00393B31" w:rsidRPr="00F42AE4" w:rsidRDefault="00CD3B60" w:rsidP="00425500">
      <w:pPr>
        <w:numPr>
          <w:ilvl w:val="1"/>
          <w:numId w:val="132"/>
        </w:numPr>
        <w:tabs>
          <w:tab w:val="left" w:pos="2694"/>
        </w:tabs>
        <w:ind w:left="2694" w:hanging="284"/>
        <w:jc w:val="both"/>
        <w:rPr>
          <w:rFonts w:eastAsia="Times New Roman"/>
          <w:i/>
          <w:iCs/>
          <w:sz w:val="24"/>
          <w:szCs w:val="24"/>
        </w:rPr>
      </w:pPr>
      <w:r w:rsidRPr="00F42AE4">
        <w:rPr>
          <w:rFonts w:eastAsia="Times New Roman"/>
          <w:i/>
          <w:iCs/>
          <w:sz w:val="24"/>
          <w:szCs w:val="24"/>
        </w:rPr>
        <w:t>pošiljke sa sadržajem plutonija od 1 g ili manje;</w:t>
      </w:r>
    </w:p>
    <w:p w:rsidR="00393B31" w:rsidRPr="00F42AE4" w:rsidRDefault="00393B31" w:rsidP="00425500">
      <w:pPr>
        <w:tabs>
          <w:tab w:val="left" w:pos="2694"/>
        </w:tabs>
        <w:spacing w:line="235" w:lineRule="exact"/>
        <w:ind w:left="2694" w:hanging="284"/>
        <w:jc w:val="both"/>
        <w:rPr>
          <w:rFonts w:eastAsia="Times New Roman"/>
          <w:i/>
          <w:iCs/>
          <w:sz w:val="24"/>
          <w:szCs w:val="24"/>
        </w:rPr>
      </w:pPr>
    </w:p>
    <w:p w:rsidR="00393B31" w:rsidRPr="00F42AE4" w:rsidRDefault="00CD3B60" w:rsidP="00425500">
      <w:pPr>
        <w:numPr>
          <w:ilvl w:val="1"/>
          <w:numId w:val="132"/>
        </w:numPr>
        <w:tabs>
          <w:tab w:val="left" w:pos="2694"/>
        </w:tabs>
        <w:ind w:left="2694" w:hanging="284"/>
        <w:jc w:val="both"/>
        <w:rPr>
          <w:rFonts w:eastAsia="Times New Roman"/>
          <w:i/>
          <w:iCs/>
          <w:sz w:val="24"/>
          <w:szCs w:val="24"/>
        </w:rPr>
      </w:pPr>
      <w:r w:rsidRPr="00F42AE4">
        <w:rPr>
          <w:rFonts w:eastAsia="Times New Roman"/>
          <w:i/>
          <w:iCs/>
          <w:sz w:val="24"/>
          <w:szCs w:val="24"/>
        </w:rPr>
        <w:t>pošiljke od tri „efektivna grama” ili manje kad se nalaze u senzornoj komponenti instrumenata.</w:t>
      </w:r>
    </w:p>
    <w:p w:rsidR="00393B31" w:rsidRPr="00F42AE4" w:rsidRDefault="00393B31" w:rsidP="00425500">
      <w:pPr>
        <w:spacing w:line="245" w:lineRule="exact"/>
        <w:ind w:left="851"/>
        <w:jc w:val="both"/>
        <w:rPr>
          <w:rFonts w:eastAsia="Times New Roman"/>
          <w:i/>
          <w:iCs/>
          <w:sz w:val="24"/>
          <w:szCs w:val="24"/>
        </w:rPr>
      </w:pPr>
    </w:p>
    <w:p w:rsidR="00393B31" w:rsidRPr="00F42AE4" w:rsidRDefault="00CD3B60" w:rsidP="00425500">
      <w:pPr>
        <w:numPr>
          <w:ilvl w:val="0"/>
          <w:numId w:val="133"/>
        </w:numPr>
        <w:ind w:left="1134" w:hanging="283"/>
        <w:jc w:val="both"/>
        <w:rPr>
          <w:rFonts w:eastAsia="Times New Roman"/>
          <w:sz w:val="24"/>
          <w:szCs w:val="24"/>
        </w:rPr>
      </w:pPr>
      <w:r w:rsidRPr="00F42AE4">
        <w:rPr>
          <w:rFonts w:eastAsia="Times New Roman"/>
          <w:sz w:val="24"/>
          <w:szCs w:val="24"/>
        </w:rPr>
        <w:t>„prethodno izdvojen” neptunij-237 u bilo kojem obliku.</w:t>
      </w:r>
    </w:p>
    <w:p w:rsidR="00393B31" w:rsidRPr="00F42AE4" w:rsidRDefault="00393B31" w:rsidP="00425500">
      <w:pPr>
        <w:spacing w:line="235" w:lineRule="exact"/>
        <w:ind w:left="851"/>
        <w:jc w:val="both"/>
        <w:rPr>
          <w:rFonts w:eastAsia="Times New Roman"/>
          <w:sz w:val="24"/>
          <w:szCs w:val="24"/>
        </w:rPr>
      </w:pPr>
    </w:p>
    <w:p w:rsidR="00393B31" w:rsidRPr="00F42AE4" w:rsidRDefault="00CD3B60" w:rsidP="00425500">
      <w:pPr>
        <w:ind w:left="2410"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1C012.b. ne odnosi se na pošiljke sa sadržajem neptunija-237 od 1 g ili manje.</w:t>
      </w:r>
    </w:p>
    <w:p w:rsidR="00393B31" w:rsidRDefault="00393B31" w:rsidP="00425500">
      <w:pPr>
        <w:spacing w:line="235" w:lineRule="exact"/>
        <w:jc w:val="both"/>
        <w:rPr>
          <w:sz w:val="24"/>
          <w:szCs w:val="24"/>
        </w:rPr>
      </w:pPr>
    </w:p>
    <w:p w:rsidR="00F37359" w:rsidRPr="00F42AE4" w:rsidRDefault="00F37359" w:rsidP="00425500">
      <w:pPr>
        <w:spacing w:line="235" w:lineRule="exact"/>
        <w:jc w:val="both"/>
        <w:rPr>
          <w:sz w:val="24"/>
          <w:szCs w:val="24"/>
        </w:rPr>
      </w:pPr>
    </w:p>
    <w:p w:rsidR="00393B31" w:rsidRPr="00AC2292" w:rsidRDefault="00CD3B60" w:rsidP="00425500">
      <w:pPr>
        <w:tabs>
          <w:tab w:val="left" w:pos="1500"/>
          <w:tab w:val="left" w:pos="8646"/>
        </w:tabs>
        <w:spacing w:line="259" w:lineRule="auto"/>
        <w:ind w:left="851" w:hanging="851"/>
        <w:jc w:val="both"/>
        <w:rPr>
          <w:b/>
          <w:sz w:val="24"/>
          <w:szCs w:val="24"/>
        </w:rPr>
      </w:pPr>
      <w:r w:rsidRPr="00AC2292">
        <w:rPr>
          <w:rFonts w:eastAsia="Times New Roman"/>
          <w:b/>
          <w:sz w:val="24"/>
          <w:szCs w:val="24"/>
        </w:rPr>
        <w:t>1C101</w:t>
      </w:r>
      <w:r w:rsidR="00F37359" w:rsidRPr="00AC2292">
        <w:rPr>
          <w:b/>
          <w:sz w:val="24"/>
          <w:szCs w:val="24"/>
        </w:rPr>
        <w:t xml:space="preserve">  </w:t>
      </w:r>
      <w:r w:rsidRPr="00AC2292">
        <w:rPr>
          <w:rFonts w:eastAsia="Times New Roman"/>
          <w:b/>
          <w:sz w:val="24"/>
          <w:szCs w:val="24"/>
        </w:rPr>
        <w:t>Materijali i ure</w:t>
      </w:r>
      <w:r w:rsidRPr="00AC2292">
        <w:rPr>
          <w:rFonts w:eastAsia="Arial"/>
          <w:b/>
          <w:sz w:val="24"/>
          <w:szCs w:val="24"/>
        </w:rPr>
        <w:t>đ</w:t>
      </w:r>
      <w:r w:rsidRPr="00AC2292">
        <w:rPr>
          <w:rFonts w:eastAsia="Times New Roman"/>
          <w:b/>
          <w:sz w:val="24"/>
          <w:szCs w:val="24"/>
        </w:rPr>
        <w:t>aji za smanjenje parametara uo</w:t>
      </w:r>
      <w:r w:rsidRPr="00AC2292">
        <w:rPr>
          <w:rFonts w:eastAsia="Arial"/>
          <w:b/>
          <w:sz w:val="24"/>
          <w:szCs w:val="24"/>
        </w:rPr>
        <w:t>č</w:t>
      </w:r>
      <w:r w:rsidRPr="00AC2292">
        <w:rPr>
          <w:rFonts w:eastAsia="Times New Roman"/>
          <w:b/>
          <w:sz w:val="24"/>
          <w:szCs w:val="24"/>
        </w:rPr>
        <w:t>ljivosti, kao što su radarska odbojnost, ultraljubi</w:t>
      </w:r>
      <w:r w:rsidRPr="00AC2292">
        <w:rPr>
          <w:rFonts w:eastAsia="Arial"/>
          <w:b/>
          <w:sz w:val="24"/>
          <w:szCs w:val="24"/>
        </w:rPr>
        <w:t>č</w:t>
      </w:r>
      <w:r w:rsidRPr="00AC2292">
        <w:rPr>
          <w:rFonts w:eastAsia="Times New Roman"/>
          <w:b/>
          <w:sz w:val="24"/>
          <w:szCs w:val="24"/>
        </w:rPr>
        <w:t>aste/infra</w:t>
      </w:r>
      <w:r w:rsidRPr="00AC2292">
        <w:rPr>
          <w:rFonts w:eastAsia="Arial"/>
          <w:b/>
          <w:sz w:val="24"/>
          <w:szCs w:val="24"/>
        </w:rPr>
        <w:t>­</w:t>
      </w:r>
      <w:r w:rsidRPr="00AC2292">
        <w:rPr>
          <w:rFonts w:eastAsia="Times New Roman"/>
          <w:b/>
          <w:sz w:val="24"/>
          <w:szCs w:val="24"/>
        </w:rPr>
        <w:t>crvene oznake i akusti</w:t>
      </w:r>
      <w:r w:rsidRPr="00AC2292">
        <w:rPr>
          <w:rFonts w:eastAsia="Arial"/>
          <w:b/>
          <w:sz w:val="24"/>
          <w:szCs w:val="24"/>
        </w:rPr>
        <w:t>č</w:t>
      </w:r>
      <w:r w:rsidRPr="00AC2292">
        <w:rPr>
          <w:rFonts w:eastAsia="Times New Roman"/>
          <w:b/>
          <w:sz w:val="24"/>
          <w:szCs w:val="24"/>
        </w:rPr>
        <w:t>ne oznake, osim onih navedenih u 1C001, koji se upotrebljavaju za „projektile” i podsustave „projektila” ili bespilotne zra</w:t>
      </w:r>
      <w:r w:rsidRPr="00AC2292">
        <w:rPr>
          <w:rFonts w:eastAsia="Arial"/>
          <w:b/>
          <w:sz w:val="24"/>
          <w:szCs w:val="24"/>
        </w:rPr>
        <w:t>č</w:t>
      </w:r>
      <w:r w:rsidRPr="00AC2292">
        <w:rPr>
          <w:rFonts w:eastAsia="Times New Roman"/>
          <w:b/>
          <w:sz w:val="24"/>
          <w:szCs w:val="24"/>
        </w:rPr>
        <w:t>ne letjelice navedene u 9A012 ili 9A112.a.</w:t>
      </w:r>
    </w:p>
    <w:p w:rsidR="00393B31" w:rsidRPr="00F42AE4" w:rsidRDefault="00393B31" w:rsidP="00425500">
      <w:pPr>
        <w:spacing w:line="207" w:lineRule="exact"/>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1C101 obuhva</w:t>
      </w:r>
      <w:r w:rsidRPr="00F42AE4">
        <w:rPr>
          <w:rFonts w:eastAsia="Arial"/>
          <w:i/>
          <w:iCs/>
          <w:sz w:val="24"/>
          <w:szCs w:val="24"/>
        </w:rPr>
        <w:t>ć</w:t>
      </w:r>
      <w:r w:rsidRPr="00F42AE4">
        <w:rPr>
          <w:rFonts w:eastAsia="Times New Roman"/>
          <w:i/>
          <w:iCs/>
          <w:sz w:val="24"/>
          <w:szCs w:val="24"/>
        </w:rPr>
        <w:t>a:</w:t>
      </w:r>
    </w:p>
    <w:p w:rsidR="00393B31" w:rsidRPr="00F42AE4" w:rsidRDefault="00393B31" w:rsidP="00425500">
      <w:pPr>
        <w:spacing w:line="234" w:lineRule="exact"/>
        <w:ind w:left="851"/>
        <w:jc w:val="both"/>
        <w:rPr>
          <w:sz w:val="24"/>
          <w:szCs w:val="24"/>
        </w:rPr>
      </w:pPr>
    </w:p>
    <w:p w:rsidR="00393B31" w:rsidRPr="00F42AE4" w:rsidRDefault="00CD3B60" w:rsidP="00425500">
      <w:pPr>
        <w:numPr>
          <w:ilvl w:val="0"/>
          <w:numId w:val="134"/>
        </w:numPr>
        <w:tabs>
          <w:tab w:val="left" w:pos="2880"/>
        </w:tabs>
        <w:ind w:left="2694" w:hanging="284"/>
        <w:jc w:val="both"/>
        <w:rPr>
          <w:rFonts w:eastAsia="Times New Roman"/>
          <w:i/>
          <w:iCs/>
          <w:sz w:val="24"/>
          <w:szCs w:val="24"/>
        </w:rPr>
      </w:pPr>
      <w:r w:rsidRPr="00F42AE4">
        <w:rPr>
          <w:rFonts w:eastAsia="Times New Roman"/>
          <w:i/>
          <w:iCs/>
          <w:sz w:val="24"/>
          <w:szCs w:val="24"/>
        </w:rPr>
        <w:t>strukturne materijale i premaze posebno predvi</w:t>
      </w:r>
      <w:r w:rsidRPr="00F42AE4">
        <w:rPr>
          <w:rFonts w:eastAsia="Arial"/>
          <w:i/>
          <w:iCs/>
          <w:sz w:val="24"/>
          <w:szCs w:val="24"/>
        </w:rPr>
        <w:t>đ</w:t>
      </w:r>
      <w:r w:rsidRPr="00F42AE4">
        <w:rPr>
          <w:rFonts w:eastAsia="Times New Roman"/>
          <w:i/>
          <w:iCs/>
          <w:sz w:val="24"/>
          <w:szCs w:val="24"/>
        </w:rPr>
        <w:t>ene za smanjenu radarsku odbojnost;</w:t>
      </w:r>
    </w:p>
    <w:p w:rsidR="00393B31" w:rsidRPr="00F42AE4" w:rsidRDefault="00393B31" w:rsidP="00425500">
      <w:pPr>
        <w:spacing w:line="233" w:lineRule="exact"/>
        <w:ind w:left="2694" w:hanging="284"/>
        <w:jc w:val="both"/>
        <w:rPr>
          <w:rFonts w:eastAsia="Times New Roman"/>
          <w:i/>
          <w:iCs/>
          <w:sz w:val="24"/>
          <w:szCs w:val="24"/>
        </w:rPr>
      </w:pPr>
    </w:p>
    <w:p w:rsidR="00393B31" w:rsidRPr="00F42AE4" w:rsidRDefault="00CD3B60" w:rsidP="00425500">
      <w:pPr>
        <w:numPr>
          <w:ilvl w:val="0"/>
          <w:numId w:val="134"/>
        </w:numPr>
        <w:tabs>
          <w:tab w:val="left" w:pos="2880"/>
          <w:tab w:val="left" w:pos="8646"/>
        </w:tabs>
        <w:spacing w:line="302" w:lineRule="auto"/>
        <w:ind w:left="2694" w:hanging="284"/>
        <w:jc w:val="both"/>
        <w:rPr>
          <w:rFonts w:eastAsia="Times New Roman"/>
          <w:i/>
          <w:iCs/>
          <w:sz w:val="24"/>
          <w:szCs w:val="24"/>
        </w:rPr>
      </w:pPr>
      <w:r w:rsidRPr="00F42AE4">
        <w:rPr>
          <w:rFonts w:eastAsia="Times New Roman"/>
          <w:i/>
          <w:iCs/>
          <w:sz w:val="24"/>
          <w:szCs w:val="24"/>
        </w:rPr>
        <w:t>premaze,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boje, posebno predvi</w:t>
      </w:r>
      <w:r w:rsidRPr="00F42AE4">
        <w:rPr>
          <w:rFonts w:eastAsia="Arial"/>
          <w:i/>
          <w:iCs/>
          <w:sz w:val="24"/>
          <w:szCs w:val="24"/>
        </w:rPr>
        <w:t>đ</w:t>
      </w:r>
      <w:r w:rsidRPr="00F42AE4">
        <w:rPr>
          <w:rFonts w:eastAsia="Times New Roman"/>
          <w:i/>
          <w:iCs/>
          <w:sz w:val="24"/>
          <w:szCs w:val="24"/>
        </w:rPr>
        <w:t>ene za smanjenu ili podešenu odbojnost ili sposobnost zra</w:t>
      </w:r>
      <w:r w:rsidRPr="00F42AE4">
        <w:rPr>
          <w:rFonts w:eastAsia="Arial"/>
          <w:i/>
          <w:iCs/>
          <w:sz w:val="24"/>
          <w:szCs w:val="24"/>
        </w:rPr>
        <w:t>č</w:t>
      </w:r>
      <w:r w:rsidRPr="00F42AE4">
        <w:rPr>
          <w:rFonts w:eastAsia="Times New Roman"/>
          <w:i/>
          <w:iCs/>
          <w:sz w:val="24"/>
          <w:szCs w:val="24"/>
        </w:rPr>
        <w:t>enja u mikrovalnom, infracrvenom ili ultraljubi</w:t>
      </w:r>
      <w:r w:rsidRPr="00F42AE4">
        <w:rPr>
          <w:rFonts w:eastAsia="Arial"/>
          <w:i/>
          <w:iCs/>
          <w:sz w:val="24"/>
          <w:szCs w:val="24"/>
        </w:rPr>
        <w:t>č</w:t>
      </w:r>
      <w:r w:rsidRPr="00F42AE4">
        <w:rPr>
          <w:rFonts w:eastAsia="Times New Roman"/>
          <w:i/>
          <w:iCs/>
          <w:sz w:val="24"/>
          <w:szCs w:val="24"/>
        </w:rPr>
        <w:t>astom podru</w:t>
      </w:r>
      <w:r w:rsidRPr="00F42AE4">
        <w:rPr>
          <w:rFonts w:eastAsia="Arial"/>
          <w:i/>
          <w:iCs/>
          <w:sz w:val="24"/>
          <w:szCs w:val="24"/>
        </w:rPr>
        <w:t>č</w:t>
      </w:r>
      <w:r w:rsidRPr="00F42AE4">
        <w:rPr>
          <w:rFonts w:eastAsia="Times New Roman"/>
          <w:i/>
          <w:iCs/>
          <w:sz w:val="24"/>
          <w:szCs w:val="24"/>
        </w:rPr>
        <w:t>ju elektromagnetnog spektra.</w:t>
      </w:r>
    </w:p>
    <w:p w:rsidR="00393B31" w:rsidRPr="00F42AE4" w:rsidRDefault="00393B31" w:rsidP="00425500">
      <w:pPr>
        <w:tabs>
          <w:tab w:val="left" w:pos="8646"/>
        </w:tabs>
        <w:spacing w:line="173" w:lineRule="exact"/>
        <w:ind w:left="851"/>
        <w:jc w:val="both"/>
        <w:rPr>
          <w:sz w:val="24"/>
          <w:szCs w:val="24"/>
        </w:rPr>
      </w:pPr>
    </w:p>
    <w:p w:rsidR="00393B31" w:rsidRPr="00F42AE4" w:rsidRDefault="00CD3B60" w:rsidP="00425500">
      <w:pPr>
        <w:ind w:left="2410" w:hanging="1559"/>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1C101 ne obuhva</w:t>
      </w:r>
      <w:r w:rsidRPr="00F42AE4">
        <w:rPr>
          <w:rFonts w:eastAsia="Arial"/>
          <w:i/>
          <w:iCs/>
          <w:sz w:val="24"/>
          <w:szCs w:val="24"/>
        </w:rPr>
        <w:t>ć</w:t>
      </w:r>
      <w:r w:rsidRPr="00F42AE4">
        <w:rPr>
          <w:rFonts w:eastAsia="Times New Roman"/>
          <w:i/>
          <w:iCs/>
          <w:sz w:val="24"/>
          <w:szCs w:val="24"/>
        </w:rPr>
        <w:t>a premaze kad se posebno upotrebljavaju za toplinsku kontrolu satelita.</w:t>
      </w:r>
    </w:p>
    <w:p w:rsidR="00393B31" w:rsidRPr="00F42AE4" w:rsidRDefault="00393B31" w:rsidP="00425500">
      <w:pPr>
        <w:spacing w:line="234" w:lineRule="exact"/>
        <w:ind w:left="851"/>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851"/>
        <w:jc w:val="both"/>
        <w:rPr>
          <w:sz w:val="24"/>
          <w:szCs w:val="24"/>
        </w:rPr>
      </w:pPr>
    </w:p>
    <w:p w:rsidR="00393B31" w:rsidRPr="00F42AE4" w:rsidRDefault="00CD3B60" w:rsidP="00425500">
      <w:pPr>
        <w:tabs>
          <w:tab w:val="left" w:pos="8646"/>
        </w:tabs>
        <w:spacing w:line="245" w:lineRule="auto"/>
        <w:ind w:left="851"/>
        <w:jc w:val="both"/>
        <w:rPr>
          <w:sz w:val="24"/>
          <w:szCs w:val="24"/>
        </w:rPr>
      </w:pPr>
      <w:r w:rsidRPr="00F42AE4">
        <w:rPr>
          <w:rFonts w:eastAsia="Times New Roman"/>
          <w:i/>
          <w:iCs/>
          <w:sz w:val="24"/>
          <w:szCs w:val="24"/>
        </w:rPr>
        <w:t>U 1C101 ‚projektili’ zna</w:t>
      </w:r>
      <w:r w:rsidRPr="00F42AE4">
        <w:rPr>
          <w:rFonts w:eastAsia="Arial"/>
          <w:i/>
          <w:iCs/>
          <w:sz w:val="24"/>
          <w:szCs w:val="24"/>
        </w:rPr>
        <w:t>č</w:t>
      </w:r>
      <w:r w:rsidRPr="00F42AE4">
        <w:rPr>
          <w:rFonts w:eastAsia="Times New Roman"/>
          <w:i/>
          <w:iCs/>
          <w:sz w:val="24"/>
          <w:szCs w:val="24"/>
        </w:rPr>
        <w:t>i cjelokupni raketni sustavi i sustavi bespilotnih zra</w:t>
      </w:r>
      <w:r w:rsidRPr="00F42AE4">
        <w:rPr>
          <w:rFonts w:eastAsia="Arial"/>
          <w:i/>
          <w:iCs/>
          <w:sz w:val="24"/>
          <w:szCs w:val="24"/>
        </w:rPr>
        <w:t>č</w:t>
      </w:r>
      <w:r w:rsidRPr="00F42AE4">
        <w:rPr>
          <w:rFonts w:eastAsia="Times New Roman"/>
          <w:i/>
          <w:iCs/>
          <w:sz w:val="24"/>
          <w:szCs w:val="24"/>
        </w:rPr>
        <w:t xml:space="preserve">nih letjelica s </w:t>
      </w:r>
      <w:r w:rsidR="007B41E9">
        <w:rPr>
          <w:rFonts w:eastAsia="Times New Roman"/>
          <w:i/>
          <w:iCs/>
          <w:sz w:val="24"/>
          <w:szCs w:val="24"/>
        </w:rPr>
        <w:t>doseg</w:t>
      </w:r>
      <w:r w:rsidRPr="00F42AE4">
        <w:rPr>
          <w:rFonts w:eastAsia="Times New Roman"/>
          <w:i/>
          <w:iCs/>
          <w:sz w:val="24"/>
          <w:szCs w:val="24"/>
        </w:rPr>
        <w:t>om ve</w:t>
      </w:r>
      <w:r w:rsidRPr="00F42AE4">
        <w:rPr>
          <w:rFonts w:eastAsia="Arial"/>
          <w:i/>
          <w:iCs/>
          <w:sz w:val="24"/>
          <w:szCs w:val="24"/>
        </w:rPr>
        <w:t>ć</w:t>
      </w:r>
      <w:r w:rsidRPr="00F42AE4">
        <w:rPr>
          <w:rFonts w:eastAsia="Times New Roman"/>
          <w:i/>
          <w:iCs/>
          <w:sz w:val="24"/>
          <w:szCs w:val="24"/>
        </w:rPr>
        <w:t>im od 300 km.</w:t>
      </w:r>
    </w:p>
    <w:p w:rsidR="00393B31" w:rsidRDefault="00393B31" w:rsidP="00425500">
      <w:pPr>
        <w:ind w:left="851"/>
        <w:jc w:val="both"/>
        <w:rPr>
          <w:sz w:val="24"/>
          <w:szCs w:val="24"/>
        </w:rPr>
      </w:pPr>
    </w:p>
    <w:p w:rsidR="00393B31" w:rsidRPr="00F42AE4" w:rsidRDefault="00393B31" w:rsidP="00425500">
      <w:pPr>
        <w:spacing w:line="258" w:lineRule="exact"/>
        <w:jc w:val="both"/>
        <w:rPr>
          <w:sz w:val="24"/>
          <w:szCs w:val="24"/>
        </w:rPr>
      </w:pPr>
      <w:bookmarkStart w:id="31" w:name="page53"/>
      <w:bookmarkEnd w:id="31"/>
    </w:p>
    <w:p w:rsidR="00393B31" w:rsidRPr="00AC2292" w:rsidRDefault="00CD3B60" w:rsidP="00425500">
      <w:pPr>
        <w:tabs>
          <w:tab w:val="left" w:pos="1500"/>
        </w:tabs>
        <w:ind w:left="851" w:hanging="851"/>
        <w:jc w:val="both"/>
        <w:rPr>
          <w:b/>
          <w:sz w:val="24"/>
          <w:szCs w:val="24"/>
        </w:rPr>
      </w:pPr>
      <w:r w:rsidRPr="00AC2292">
        <w:rPr>
          <w:rFonts w:eastAsia="Times New Roman"/>
          <w:b/>
          <w:sz w:val="24"/>
          <w:szCs w:val="24"/>
        </w:rPr>
        <w:t>1C102</w:t>
      </w:r>
      <w:r w:rsidR="00951175" w:rsidRPr="00AC2292">
        <w:rPr>
          <w:b/>
          <w:sz w:val="24"/>
          <w:szCs w:val="24"/>
        </w:rPr>
        <w:t xml:space="preserve">  </w:t>
      </w:r>
      <w:r w:rsidRPr="00AC2292">
        <w:rPr>
          <w:rFonts w:eastAsia="Times New Roman"/>
          <w:b/>
          <w:sz w:val="24"/>
          <w:szCs w:val="24"/>
        </w:rPr>
        <w:t>Materijali ugljik-ugljik ponovno zasi</w:t>
      </w:r>
      <w:r w:rsidRPr="00AC2292">
        <w:rPr>
          <w:rFonts w:eastAsia="Arial"/>
          <w:b/>
          <w:sz w:val="24"/>
          <w:szCs w:val="24"/>
        </w:rPr>
        <w:t>ć</w:t>
      </w:r>
      <w:r w:rsidRPr="00AC2292">
        <w:rPr>
          <w:rFonts w:eastAsia="Times New Roman"/>
          <w:b/>
          <w:sz w:val="24"/>
          <w:szCs w:val="24"/>
        </w:rPr>
        <w:t>eni pirolizom namijenjeni za letjelice za lansiranje u svemir navedene u</w:t>
      </w:r>
      <w:r w:rsidR="00951175" w:rsidRPr="00AC2292">
        <w:rPr>
          <w:b/>
          <w:sz w:val="24"/>
          <w:szCs w:val="24"/>
        </w:rPr>
        <w:t xml:space="preserve"> </w:t>
      </w:r>
      <w:r w:rsidRPr="00AC2292">
        <w:rPr>
          <w:rFonts w:eastAsia="Times New Roman"/>
          <w:b/>
          <w:sz w:val="24"/>
          <w:szCs w:val="24"/>
        </w:rPr>
        <w:t>9A004 ili sondažne rakete navedene u 9A104.</w:t>
      </w:r>
    </w:p>
    <w:p w:rsidR="00393B31" w:rsidRPr="00AC2292" w:rsidRDefault="00393B31" w:rsidP="00425500">
      <w:pPr>
        <w:spacing w:line="211" w:lineRule="exact"/>
        <w:jc w:val="both"/>
        <w:rPr>
          <w:b/>
          <w:sz w:val="24"/>
          <w:szCs w:val="24"/>
        </w:rPr>
      </w:pPr>
    </w:p>
    <w:p w:rsidR="00393B31" w:rsidRPr="00AC2292" w:rsidRDefault="00CD3B60" w:rsidP="00425500">
      <w:pPr>
        <w:tabs>
          <w:tab w:val="left" w:pos="1500"/>
        </w:tabs>
        <w:jc w:val="both"/>
        <w:rPr>
          <w:b/>
          <w:sz w:val="24"/>
          <w:szCs w:val="24"/>
        </w:rPr>
      </w:pPr>
      <w:r w:rsidRPr="00AC2292">
        <w:rPr>
          <w:rFonts w:eastAsia="Times New Roman"/>
          <w:b/>
          <w:sz w:val="24"/>
          <w:szCs w:val="24"/>
        </w:rPr>
        <w:t>1C107</w:t>
      </w:r>
      <w:r w:rsidR="00951175" w:rsidRPr="00AC2292">
        <w:rPr>
          <w:b/>
          <w:sz w:val="24"/>
          <w:szCs w:val="24"/>
        </w:rPr>
        <w:t xml:space="preserve">   </w:t>
      </w:r>
      <w:r w:rsidRPr="00AC2292">
        <w:rPr>
          <w:rFonts w:eastAsia="Times New Roman"/>
          <w:b/>
          <w:sz w:val="24"/>
          <w:szCs w:val="24"/>
        </w:rPr>
        <w:t>Grafitni i kerami</w:t>
      </w:r>
      <w:r w:rsidRPr="00AC2292">
        <w:rPr>
          <w:rFonts w:eastAsia="Arial"/>
          <w:b/>
          <w:sz w:val="24"/>
          <w:szCs w:val="24"/>
        </w:rPr>
        <w:t>č</w:t>
      </w:r>
      <w:r w:rsidRPr="00AC2292">
        <w:rPr>
          <w:rFonts w:eastAsia="Times New Roman"/>
          <w:b/>
          <w:sz w:val="24"/>
          <w:szCs w:val="24"/>
        </w:rPr>
        <w:t>ki materijali, osim onih navedenih u 1C007, kako slijedi:</w:t>
      </w:r>
    </w:p>
    <w:p w:rsidR="00393B31" w:rsidRPr="00F42AE4" w:rsidRDefault="00393B31" w:rsidP="00425500">
      <w:pPr>
        <w:spacing w:line="182" w:lineRule="exact"/>
        <w:jc w:val="both"/>
        <w:rPr>
          <w:sz w:val="24"/>
          <w:szCs w:val="24"/>
        </w:rPr>
      </w:pPr>
    </w:p>
    <w:p w:rsidR="00393B31" w:rsidRPr="00F42AE4" w:rsidRDefault="00CD3B60" w:rsidP="00425500">
      <w:pPr>
        <w:numPr>
          <w:ilvl w:val="0"/>
          <w:numId w:val="135"/>
        </w:numPr>
        <w:tabs>
          <w:tab w:val="left" w:pos="1760"/>
        </w:tabs>
        <w:spacing w:line="215" w:lineRule="auto"/>
        <w:ind w:left="1276" w:hanging="425"/>
        <w:jc w:val="both"/>
        <w:rPr>
          <w:rFonts w:eastAsia="Times New Roman"/>
          <w:sz w:val="24"/>
          <w:szCs w:val="24"/>
        </w:rPr>
      </w:pPr>
      <w:r w:rsidRPr="00F42AE4">
        <w:rPr>
          <w:rFonts w:eastAsia="Times New Roman"/>
          <w:sz w:val="24"/>
          <w:szCs w:val="24"/>
        </w:rPr>
        <w:t>sitnozrnati grafiti gusto</w:t>
      </w:r>
      <w:r w:rsidRPr="00F42AE4">
        <w:rPr>
          <w:rFonts w:eastAsia="Arial"/>
          <w:sz w:val="24"/>
          <w:szCs w:val="24"/>
        </w:rPr>
        <w:t>ć</w:t>
      </w:r>
      <w:r w:rsidRPr="00F42AE4">
        <w:rPr>
          <w:rFonts w:eastAsia="Times New Roman"/>
          <w:sz w:val="24"/>
          <w:szCs w:val="24"/>
        </w:rPr>
        <w:t>e 1,72 g/cm</w:t>
      </w:r>
      <w:r w:rsidRPr="00F42AE4">
        <w:rPr>
          <w:rFonts w:eastAsia="Times New Roman"/>
          <w:sz w:val="24"/>
          <w:szCs w:val="24"/>
          <w:vertAlign w:val="superscript"/>
        </w:rPr>
        <w:t>3</w:t>
      </w:r>
      <w:r w:rsidRPr="00F42AE4">
        <w:rPr>
          <w:rFonts w:eastAsia="Times New Roman"/>
          <w:sz w:val="24"/>
          <w:szCs w:val="24"/>
        </w:rPr>
        <w:t xml:space="preserve"> ili ve</w:t>
      </w:r>
      <w:r w:rsidRPr="00F42AE4">
        <w:rPr>
          <w:rFonts w:eastAsia="Arial"/>
          <w:sz w:val="24"/>
          <w:szCs w:val="24"/>
        </w:rPr>
        <w:t>ć</w:t>
      </w:r>
      <w:r w:rsidRPr="00F42AE4">
        <w:rPr>
          <w:rFonts w:eastAsia="Times New Roman"/>
          <w:sz w:val="24"/>
          <w:szCs w:val="24"/>
        </w:rPr>
        <w:t xml:space="preserve">e, mjerene pri 288 K (15 °C), s </w:t>
      </w:r>
      <w:r w:rsidRPr="00F42AE4">
        <w:rPr>
          <w:rFonts w:eastAsia="Arial"/>
          <w:sz w:val="24"/>
          <w:szCs w:val="24"/>
        </w:rPr>
        <w:t>č</w:t>
      </w:r>
      <w:r w:rsidRPr="00F42AE4">
        <w:rPr>
          <w:rFonts w:eastAsia="Times New Roman"/>
          <w:sz w:val="24"/>
          <w:szCs w:val="24"/>
        </w:rPr>
        <w:t>esticama veli</w:t>
      </w:r>
      <w:r w:rsidRPr="00F42AE4">
        <w:rPr>
          <w:rFonts w:eastAsia="Arial"/>
          <w:sz w:val="24"/>
          <w:szCs w:val="24"/>
        </w:rPr>
        <w:t>č</w:t>
      </w:r>
      <w:r w:rsidRPr="00F42AE4">
        <w:rPr>
          <w:rFonts w:eastAsia="Times New Roman"/>
          <w:sz w:val="24"/>
          <w:szCs w:val="24"/>
        </w:rPr>
        <w:t xml:space="preserve">ine 100 </w:t>
      </w:r>
      <w:r w:rsidRPr="00F42AE4">
        <w:rPr>
          <w:rFonts w:eastAsia="Arial"/>
          <w:sz w:val="24"/>
          <w:szCs w:val="24"/>
        </w:rPr>
        <w:t>μ</w:t>
      </w:r>
      <w:r w:rsidRPr="00F42AE4">
        <w:rPr>
          <w:rFonts w:eastAsia="Times New Roman"/>
          <w:sz w:val="24"/>
          <w:szCs w:val="24"/>
        </w:rPr>
        <w:t>m ili manje koji se upotrebljavaju za raketne mlaznice i vrhove nosova letjelica koje se vra</w:t>
      </w:r>
      <w:r w:rsidRPr="00F42AE4">
        <w:rPr>
          <w:rFonts w:eastAsia="Arial"/>
          <w:sz w:val="24"/>
          <w:szCs w:val="24"/>
        </w:rPr>
        <w:t>ć</w:t>
      </w:r>
      <w:r w:rsidRPr="00F42AE4">
        <w:rPr>
          <w:rFonts w:eastAsia="Times New Roman"/>
          <w:sz w:val="24"/>
          <w:szCs w:val="24"/>
        </w:rPr>
        <w:t>aju u atmosferu, koji se mogu strojno obra</w:t>
      </w:r>
      <w:r w:rsidRPr="00F42AE4">
        <w:rPr>
          <w:rFonts w:eastAsia="Arial"/>
          <w:sz w:val="24"/>
          <w:szCs w:val="24"/>
        </w:rPr>
        <w:t>đ</w:t>
      </w:r>
      <w:r w:rsidRPr="00F42AE4">
        <w:rPr>
          <w:rFonts w:eastAsia="Times New Roman"/>
          <w:sz w:val="24"/>
          <w:szCs w:val="24"/>
        </w:rPr>
        <w:t>ivati u bilo koji od sljede</w:t>
      </w:r>
      <w:r w:rsidRPr="00F42AE4">
        <w:rPr>
          <w:rFonts w:eastAsia="Arial"/>
          <w:sz w:val="24"/>
          <w:szCs w:val="24"/>
        </w:rPr>
        <w:t>ć</w:t>
      </w:r>
      <w:r w:rsidRPr="00F42AE4">
        <w:rPr>
          <w:rFonts w:eastAsia="Times New Roman"/>
          <w:sz w:val="24"/>
          <w:szCs w:val="24"/>
        </w:rPr>
        <w:t>ih proizvoda:</w:t>
      </w:r>
    </w:p>
    <w:p w:rsidR="00393B31" w:rsidRPr="00F42AE4" w:rsidRDefault="00393B31" w:rsidP="00425500">
      <w:pPr>
        <w:spacing w:line="200" w:lineRule="exact"/>
        <w:jc w:val="both"/>
        <w:rPr>
          <w:rFonts w:eastAsia="Times New Roman"/>
          <w:sz w:val="24"/>
          <w:szCs w:val="24"/>
        </w:rPr>
      </w:pPr>
    </w:p>
    <w:p w:rsidR="00393B31" w:rsidRPr="00F42AE4" w:rsidRDefault="00CD3B60" w:rsidP="00425500">
      <w:pPr>
        <w:numPr>
          <w:ilvl w:val="1"/>
          <w:numId w:val="135"/>
        </w:numPr>
        <w:tabs>
          <w:tab w:val="left" w:pos="2000"/>
        </w:tabs>
        <w:ind w:left="1560" w:hanging="284"/>
        <w:jc w:val="both"/>
        <w:rPr>
          <w:rFonts w:eastAsia="Times New Roman"/>
          <w:sz w:val="24"/>
          <w:szCs w:val="24"/>
        </w:rPr>
      </w:pPr>
      <w:r w:rsidRPr="00F42AE4">
        <w:rPr>
          <w:rFonts w:eastAsia="Times New Roman"/>
          <w:sz w:val="24"/>
          <w:szCs w:val="24"/>
        </w:rPr>
        <w:t xml:space="preserve">cilindri promjera 120 mm ili više i </w:t>
      </w:r>
      <w:r w:rsidR="00E65B5C">
        <w:rPr>
          <w:rFonts w:eastAsia="Times New Roman"/>
          <w:sz w:val="24"/>
          <w:szCs w:val="24"/>
        </w:rPr>
        <w:t>duljin</w:t>
      </w:r>
      <w:r w:rsidRPr="00F42AE4">
        <w:rPr>
          <w:rFonts w:eastAsia="Times New Roman"/>
          <w:sz w:val="24"/>
          <w:szCs w:val="24"/>
        </w:rPr>
        <w:t>e 50 mm ili ve</w:t>
      </w:r>
      <w:r w:rsidRPr="00F42AE4">
        <w:rPr>
          <w:rFonts w:eastAsia="Arial"/>
          <w:sz w:val="24"/>
          <w:szCs w:val="24"/>
        </w:rPr>
        <w:t>ć</w:t>
      </w:r>
      <w:r w:rsidRPr="00F42AE4">
        <w:rPr>
          <w:rFonts w:eastAsia="Times New Roman"/>
          <w:sz w:val="24"/>
          <w:szCs w:val="24"/>
        </w:rPr>
        <w:t>e;</w:t>
      </w:r>
    </w:p>
    <w:p w:rsidR="00393B31" w:rsidRPr="00F42AE4" w:rsidRDefault="00393B31" w:rsidP="00425500">
      <w:pPr>
        <w:spacing w:line="210" w:lineRule="exact"/>
        <w:ind w:left="1560" w:hanging="284"/>
        <w:jc w:val="both"/>
        <w:rPr>
          <w:rFonts w:eastAsia="Times New Roman"/>
          <w:sz w:val="24"/>
          <w:szCs w:val="24"/>
        </w:rPr>
      </w:pPr>
    </w:p>
    <w:p w:rsidR="00393B31" w:rsidRPr="00F42AE4" w:rsidRDefault="00CD3B60" w:rsidP="00425500">
      <w:pPr>
        <w:numPr>
          <w:ilvl w:val="1"/>
          <w:numId w:val="135"/>
        </w:numPr>
        <w:tabs>
          <w:tab w:val="left" w:pos="2000"/>
        </w:tabs>
        <w:spacing w:line="245" w:lineRule="auto"/>
        <w:ind w:left="1560" w:hanging="284"/>
        <w:jc w:val="both"/>
        <w:rPr>
          <w:rFonts w:eastAsia="Times New Roman"/>
          <w:sz w:val="24"/>
          <w:szCs w:val="24"/>
        </w:rPr>
      </w:pPr>
      <w:r w:rsidRPr="00F42AE4">
        <w:rPr>
          <w:rFonts w:eastAsia="Times New Roman"/>
          <w:sz w:val="24"/>
          <w:szCs w:val="24"/>
        </w:rPr>
        <w:t xml:space="preserve">cijevi </w:t>
      </w:r>
      <w:r w:rsidRPr="00F42AE4">
        <w:rPr>
          <w:rFonts w:eastAsia="Arial"/>
          <w:sz w:val="24"/>
          <w:szCs w:val="24"/>
        </w:rPr>
        <w:t>č</w:t>
      </w:r>
      <w:r w:rsidRPr="00F42AE4">
        <w:rPr>
          <w:rFonts w:eastAsia="Times New Roman"/>
          <w:sz w:val="24"/>
          <w:szCs w:val="24"/>
        </w:rPr>
        <w:t>iji je unutarnji promjer 65 mm ili ve</w:t>
      </w:r>
      <w:r w:rsidRPr="00F42AE4">
        <w:rPr>
          <w:rFonts w:eastAsia="Arial"/>
          <w:sz w:val="24"/>
          <w:szCs w:val="24"/>
        </w:rPr>
        <w:t>ć</w:t>
      </w:r>
      <w:r w:rsidRPr="00F42AE4">
        <w:rPr>
          <w:rFonts w:eastAsia="Times New Roman"/>
          <w:sz w:val="24"/>
          <w:szCs w:val="24"/>
        </w:rPr>
        <w:t>i, debljina stijenki 25 mm ili ve</w:t>
      </w:r>
      <w:r w:rsidRPr="00F42AE4">
        <w:rPr>
          <w:rFonts w:eastAsia="Arial"/>
          <w:sz w:val="24"/>
          <w:szCs w:val="24"/>
        </w:rPr>
        <w:t>ć</w:t>
      </w:r>
      <w:r w:rsidRPr="00F42AE4">
        <w:rPr>
          <w:rFonts w:eastAsia="Times New Roman"/>
          <w:sz w:val="24"/>
          <w:szCs w:val="24"/>
        </w:rPr>
        <w:t xml:space="preserve">a, a </w:t>
      </w:r>
      <w:r w:rsidR="00E65B5C">
        <w:rPr>
          <w:rFonts w:eastAsia="Times New Roman"/>
          <w:sz w:val="24"/>
          <w:szCs w:val="24"/>
        </w:rPr>
        <w:t>duljin</w:t>
      </w:r>
      <w:r w:rsidRPr="00F42AE4">
        <w:rPr>
          <w:rFonts w:eastAsia="Times New Roman"/>
          <w:sz w:val="24"/>
          <w:szCs w:val="24"/>
        </w:rPr>
        <w:t>a 50 mm ili ve</w:t>
      </w:r>
      <w:r w:rsidRPr="00F42AE4">
        <w:rPr>
          <w:rFonts w:eastAsia="Arial"/>
          <w:sz w:val="24"/>
          <w:szCs w:val="24"/>
        </w:rPr>
        <w:t>ć</w:t>
      </w:r>
      <w:r w:rsidRPr="00F42AE4">
        <w:rPr>
          <w:rFonts w:eastAsia="Times New Roman"/>
          <w:sz w:val="24"/>
          <w:szCs w:val="24"/>
        </w:rPr>
        <w:t xml:space="preserve">a; </w:t>
      </w:r>
      <w:r w:rsidRPr="00F42AE4">
        <w:rPr>
          <w:rFonts w:eastAsia="Times New Roman"/>
          <w:sz w:val="24"/>
          <w:szCs w:val="24"/>
          <w:u w:val="single"/>
        </w:rPr>
        <w:t>ili</w:t>
      </w:r>
    </w:p>
    <w:p w:rsidR="00393B31" w:rsidRPr="00F42AE4" w:rsidRDefault="00393B31" w:rsidP="00425500">
      <w:pPr>
        <w:spacing w:line="193" w:lineRule="exact"/>
        <w:ind w:left="1560" w:hanging="284"/>
        <w:jc w:val="both"/>
        <w:rPr>
          <w:rFonts w:eastAsia="Times New Roman"/>
          <w:sz w:val="24"/>
          <w:szCs w:val="24"/>
        </w:rPr>
      </w:pPr>
    </w:p>
    <w:p w:rsidR="00393B31" w:rsidRPr="00F42AE4" w:rsidRDefault="00CD3B60" w:rsidP="00425500">
      <w:pPr>
        <w:numPr>
          <w:ilvl w:val="1"/>
          <w:numId w:val="135"/>
        </w:numPr>
        <w:tabs>
          <w:tab w:val="left" w:pos="2000"/>
        </w:tabs>
        <w:ind w:left="1560" w:hanging="284"/>
        <w:jc w:val="both"/>
        <w:rPr>
          <w:rFonts w:eastAsia="Times New Roman"/>
          <w:sz w:val="24"/>
          <w:szCs w:val="24"/>
        </w:rPr>
      </w:pPr>
      <w:r w:rsidRPr="00F42AE4">
        <w:rPr>
          <w:rFonts w:eastAsia="Times New Roman"/>
          <w:sz w:val="24"/>
          <w:szCs w:val="24"/>
        </w:rPr>
        <w:t>blokovi veli</w:t>
      </w:r>
      <w:r w:rsidRPr="00F42AE4">
        <w:rPr>
          <w:rFonts w:eastAsia="Arial"/>
          <w:sz w:val="24"/>
          <w:szCs w:val="24"/>
        </w:rPr>
        <w:t>č</w:t>
      </w:r>
      <w:r w:rsidRPr="00F42AE4">
        <w:rPr>
          <w:rFonts w:eastAsia="Times New Roman"/>
          <w:sz w:val="24"/>
          <w:szCs w:val="24"/>
        </w:rPr>
        <w:t>ine 120 mm × 120 mm × 50 mm ili ve</w:t>
      </w:r>
      <w:r w:rsidRPr="00F42AE4">
        <w:rPr>
          <w:rFonts w:eastAsia="Arial"/>
          <w:sz w:val="24"/>
          <w:szCs w:val="24"/>
        </w:rPr>
        <w:t>ć</w:t>
      </w:r>
      <w:r w:rsidRPr="00F42AE4">
        <w:rPr>
          <w:rFonts w:eastAsia="Times New Roman"/>
          <w:sz w:val="24"/>
          <w:szCs w:val="24"/>
        </w:rPr>
        <w:t>i;</w:t>
      </w:r>
    </w:p>
    <w:p w:rsidR="00393B31" w:rsidRPr="00F42AE4" w:rsidRDefault="00393B31" w:rsidP="00425500">
      <w:pPr>
        <w:spacing w:line="210" w:lineRule="exact"/>
        <w:jc w:val="both"/>
        <w:rPr>
          <w:sz w:val="24"/>
          <w:szCs w:val="24"/>
        </w:rPr>
      </w:pPr>
    </w:p>
    <w:p w:rsidR="00393B31" w:rsidRPr="00F42AE4" w:rsidRDefault="00CD3B60" w:rsidP="00425500">
      <w:pPr>
        <w:ind w:left="1276"/>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w:t>
      </w:r>
      <w:r w:rsidRPr="00F42AE4">
        <w:rPr>
          <w:rFonts w:eastAsia="Times New Roman"/>
          <w:sz w:val="24"/>
          <w:szCs w:val="24"/>
        </w:rPr>
        <w:t>i</w:t>
      </w:r>
      <w:r w:rsidRPr="00F42AE4">
        <w:rPr>
          <w:rFonts w:eastAsia="Times New Roman"/>
          <w:i/>
          <w:iCs/>
          <w:sz w:val="24"/>
          <w:szCs w:val="24"/>
        </w:rPr>
        <w:t xml:space="preserve"> 0C004</w:t>
      </w:r>
    </w:p>
    <w:p w:rsidR="00393B31" w:rsidRPr="00F42AE4" w:rsidRDefault="00393B31" w:rsidP="00425500">
      <w:pPr>
        <w:spacing w:line="210" w:lineRule="exact"/>
        <w:jc w:val="both"/>
        <w:rPr>
          <w:sz w:val="24"/>
          <w:szCs w:val="24"/>
        </w:rPr>
      </w:pPr>
    </w:p>
    <w:p w:rsidR="00393B31" w:rsidRPr="00F42AE4" w:rsidRDefault="00CD3B60" w:rsidP="00425500">
      <w:pPr>
        <w:numPr>
          <w:ilvl w:val="0"/>
          <w:numId w:val="136"/>
        </w:numPr>
        <w:tabs>
          <w:tab w:val="left" w:pos="1760"/>
        </w:tabs>
        <w:spacing w:line="239" w:lineRule="auto"/>
        <w:ind w:left="1276" w:hanging="425"/>
        <w:jc w:val="both"/>
        <w:rPr>
          <w:rFonts w:eastAsia="Times New Roman"/>
          <w:sz w:val="24"/>
          <w:szCs w:val="24"/>
        </w:rPr>
      </w:pPr>
      <w:r w:rsidRPr="00F42AE4">
        <w:rPr>
          <w:rFonts w:eastAsia="Times New Roman"/>
          <w:sz w:val="24"/>
          <w:szCs w:val="24"/>
        </w:rPr>
        <w:t>piroliti</w:t>
      </w:r>
      <w:r w:rsidRPr="00F42AE4">
        <w:rPr>
          <w:rFonts w:eastAsia="Arial"/>
          <w:sz w:val="24"/>
          <w:szCs w:val="24"/>
        </w:rPr>
        <w:t>č</w:t>
      </w:r>
      <w:r w:rsidRPr="00F42AE4">
        <w:rPr>
          <w:rFonts w:eastAsia="Times New Roman"/>
          <w:sz w:val="24"/>
          <w:szCs w:val="24"/>
        </w:rPr>
        <w:t>ki ili vlaknima oja</w:t>
      </w:r>
      <w:r w:rsidRPr="00F42AE4">
        <w:rPr>
          <w:rFonts w:eastAsia="Arial"/>
          <w:sz w:val="24"/>
          <w:szCs w:val="24"/>
        </w:rPr>
        <w:t>č</w:t>
      </w:r>
      <w:r w:rsidRPr="00F42AE4">
        <w:rPr>
          <w:rFonts w:eastAsia="Times New Roman"/>
          <w:sz w:val="24"/>
          <w:szCs w:val="24"/>
        </w:rPr>
        <w:t>ani grafiti koji se upotrebljavaju za raketne mlaznice i vrhove nosova letjelica koje se vra</w:t>
      </w:r>
      <w:r w:rsidRPr="00F42AE4">
        <w:rPr>
          <w:rFonts w:eastAsia="Arial"/>
          <w:sz w:val="24"/>
          <w:szCs w:val="24"/>
        </w:rPr>
        <w:t>ć</w:t>
      </w:r>
      <w:r w:rsidRPr="00F42AE4">
        <w:rPr>
          <w:rFonts w:eastAsia="Times New Roman"/>
          <w:sz w:val="24"/>
          <w:szCs w:val="24"/>
        </w:rPr>
        <w:t>aju u atmosferu i koji se upotrebljavaju za „projektile”, letjelice za lansiranje u svemir iz 9A004 ili sondažne rakete iz 9A104;</w:t>
      </w:r>
    </w:p>
    <w:p w:rsidR="00393B31" w:rsidRPr="00F42AE4" w:rsidRDefault="00393B31" w:rsidP="00425500">
      <w:pPr>
        <w:spacing w:line="201" w:lineRule="exact"/>
        <w:jc w:val="both"/>
        <w:rPr>
          <w:rFonts w:eastAsia="Times New Roman"/>
          <w:sz w:val="24"/>
          <w:szCs w:val="24"/>
        </w:rPr>
      </w:pPr>
    </w:p>
    <w:p w:rsidR="00393B31" w:rsidRPr="00F42AE4" w:rsidRDefault="00CD3B60" w:rsidP="00425500">
      <w:pPr>
        <w:ind w:left="1560" w:hanging="284"/>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w:t>
      </w:r>
      <w:r w:rsidRPr="00F42AE4">
        <w:rPr>
          <w:rFonts w:eastAsia="Times New Roman"/>
          <w:sz w:val="24"/>
          <w:szCs w:val="24"/>
        </w:rPr>
        <w:t>i</w:t>
      </w:r>
      <w:r w:rsidRPr="00F42AE4">
        <w:rPr>
          <w:rFonts w:eastAsia="Times New Roman"/>
          <w:i/>
          <w:iCs/>
          <w:sz w:val="24"/>
          <w:szCs w:val="24"/>
        </w:rPr>
        <w:t xml:space="preserve"> 0C004</w:t>
      </w:r>
    </w:p>
    <w:p w:rsidR="00393B31" w:rsidRPr="00F42AE4" w:rsidRDefault="00393B31" w:rsidP="00425500">
      <w:pPr>
        <w:spacing w:line="210" w:lineRule="exact"/>
        <w:ind w:left="1560" w:hanging="284"/>
        <w:jc w:val="both"/>
        <w:rPr>
          <w:rFonts w:eastAsia="Times New Roman"/>
          <w:sz w:val="24"/>
          <w:szCs w:val="24"/>
        </w:rPr>
      </w:pPr>
    </w:p>
    <w:p w:rsidR="00393B31" w:rsidRPr="00F42AE4" w:rsidRDefault="00CD3B60" w:rsidP="007074D2">
      <w:pPr>
        <w:numPr>
          <w:ilvl w:val="0"/>
          <w:numId w:val="136"/>
        </w:numPr>
        <w:tabs>
          <w:tab w:val="left" w:pos="1760"/>
        </w:tabs>
        <w:ind w:left="1560" w:hanging="709"/>
        <w:jc w:val="both"/>
        <w:rPr>
          <w:rFonts w:eastAsia="Times New Roman"/>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 kompozitni materijali (dielektri</w:t>
      </w:r>
      <w:r w:rsidRPr="00F42AE4">
        <w:rPr>
          <w:rFonts w:eastAsia="Arial"/>
          <w:sz w:val="24"/>
          <w:szCs w:val="24"/>
        </w:rPr>
        <w:t>č</w:t>
      </w:r>
      <w:r w:rsidRPr="00F42AE4">
        <w:rPr>
          <w:rFonts w:eastAsia="Times New Roman"/>
          <w:sz w:val="24"/>
          <w:szCs w:val="24"/>
        </w:rPr>
        <w:t>ne konstante manje od 6 pri bilo kojoj frekvenciji od 100 MHz do 100 GHz) koji se upotrebljavaju u radarskim kupolama za „projektile”, letjelice za lansiranje u svemir iz 9A004 ili sondažne rakete iz 9A104;</w:t>
      </w:r>
    </w:p>
    <w:p w:rsidR="00393B31" w:rsidRPr="00F42AE4" w:rsidRDefault="00393B31" w:rsidP="007074D2">
      <w:pPr>
        <w:spacing w:line="199" w:lineRule="exact"/>
        <w:ind w:left="1560" w:hanging="709"/>
        <w:jc w:val="both"/>
        <w:rPr>
          <w:rFonts w:eastAsia="Times New Roman"/>
          <w:sz w:val="24"/>
          <w:szCs w:val="24"/>
        </w:rPr>
      </w:pPr>
    </w:p>
    <w:p w:rsidR="00393B31" w:rsidRPr="00F42AE4" w:rsidRDefault="00CD3B60" w:rsidP="007074D2">
      <w:pPr>
        <w:numPr>
          <w:ilvl w:val="0"/>
          <w:numId w:val="136"/>
        </w:numPr>
        <w:tabs>
          <w:tab w:val="left" w:pos="1760"/>
        </w:tabs>
        <w:spacing w:line="246" w:lineRule="auto"/>
        <w:ind w:left="1560" w:hanging="709"/>
        <w:jc w:val="both"/>
        <w:rPr>
          <w:rFonts w:eastAsia="Times New Roman"/>
          <w:sz w:val="24"/>
          <w:szCs w:val="24"/>
        </w:rPr>
      </w:pPr>
      <w:r w:rsidRPr="00F42AE4">
        <w:rPr>
          <w:rFonts w:eastAsia="Times New Roman"/>
          <w:sz w:val="24"/>
          <w:szCs w:val="24"/>
        </w:rPr>
        <w:t>keramika oja</w:t>
      </w:r>
      <w:r w:rsidRPr="00F42AE4">
        <w:rPr>
          <w:rFonts w:eastAsia="Arial"/>
          <w:sz w:val="24"/>
          <w:szCs w:val="24"/>
        </w:rPr>
        <w:t>č</w:t>
      </w:r>
      <w:r w:rsidRPr="00F42AE4">
        <w:rPr>
          <w:rFonts w:eastAsia="Times New Roman"/>
          <w:sz w:val="24"/>
          <w:szCs w:val="24"/>
        </w:rPr>
        <w:t>ana silicij-uglji</w:t>
      </w:r>
      <w:r w:rsidRPr="00F42AE4">
        <w:rPr>
          <w:rFonts w:eastAsia="Arial"/>
          <w:sz w:val="24"/>
          <w:szCs w:val="24"/>
        </w:rPr>
        <w:t>č</w:t>
      </w:r>
      <w:r w:rsidRPr="00F42AE4">
        <w:rPr>
          <w:rFonts w:eastAsia="Times New Roman"/>
          <w:sz w:val="24"/>
          <w:szCs w:val="24"/>
        </w:rPr>
        <w:t>nim vlaknima koja se upotrebljava u glavama „projektila”, letjelicama za lansiranje u svemir iz 9A004 ili sondažnim raketama iz 9A104;</w:t>
      </w:r>
    </w:p>
    <w:p w:rsidR="00393B31" w:rsidRPr="00F42AE4" w:rsidRDefault="00393B31" w:rsidP="007074D2">
      <w:pPr>
        <w:spacing w:line="193" w:lineRule="exact"/>
        <w:ind w:left="1560" w:hanging="709"/>
        <w:jc w:val="both"/>
        <w:rPr>
          <w:rFonts w:eastAsia="Times New Roman"/>
          <w:sz w:val="24"/>
          <w:szCs w:val="24"/>
        </w:rPr>
      </w:pPr>
    </w:p>
    <w:p w:rsidR="00393B31" w:rsidRPr="00F42AE4" w:rsidRDefault="00CD3B60" w:rsidP="007074D2">
      <w:pPr>
        <w:numPr>
          <w:ilvl w:val="0"/>
          <w:numId w:val="136"/>
        </w:numPr>
        <w:tabs>
          <w:tab w:val="left" w:pos="1760"/>
        </w:tabs>
        <w:spacing w:line="239" w:lineRule="auto"/>
        <w:ind w:left="1560" w:hanging="709"/>
        <w:jc w:val="both"/>
        <w:rPr>
          <w:rFonts w:eastAsia="Times New Roman"/>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 kompozitni materijali oja</w:t>
      </w:r>
      <w:r w:rsidRPr="00F42AE4">
        <w:rPr>
          <w:rFonts w:eastAsia="Arial"/>
          <w:sz w:val="24"/>
          <w:szCs w:val="24"/>
        </w:rPr>
        <w:t>č</w:t>
      </w:r>
      <w:r w:rsidRPr="00F42AE4">
        <w:rPr>
          <w:rFonts w:eastAsia="Times New Roman"/>
          <w:sz w:val="24"/>
          <w:szCs w:val="24"/>
        </w:rPr>
        <w:t>ani silicij-uglji</w:t>
      </w:r>
      <w:r w:rsidRPr="00F42AE4">
        <w:rPr>
          <w:rFonts w:eastAsia="Arial"/>
          <w:sz w:val="24"/>
          <w:szCs w:val="24"/>
        </w:rPr>
        <w:t>č</w:t>
      </w:r>
      <w:r w:rsidRPr="00F42AE4">
        <w:rPr>
          <w:rFonts w:eastAsia="Times New Roman"/>
          <w:sz w:val="24"/>
          <w:szCs w:val="24"/>
        </w:rPr>
        <w:t>nim vlaknima, koji se upotrebljavaju u glavama, letjelicama koje se vra</w:t>
      </w:r>
      <w:r w:rsidRPr="00F42AE4">
        <w:rPr>
          <w:rFonts w:eastAsia="Arial"/>
          <w:sz w:val="24"/>
          <w:szCs w:val="24"/>
        </w:rPr>
        <w:t>ć</w:t>
      </w:r>
      <w:r w:rsidRPr="00F42AE4">
        <w:rPr>
          <w:rFonts w:eastAsia="Times New Roman"/>
          <w:sz w:val="24"/>
          <w:szCs w:val="24"/>
        </w:rPr>
        <w:t>aju u atmosferu, zaklopcima mlaznica koji se upotrebljavaju u „projektilima”, letjelicama za lansiranje u svemir iz 9A004 ili sondažnim raketama iz 9A104.</w:t>
      </w:r>
    </w:p>
    <w:p w:rsidR="00393B31" w:rsidRPr="00F42AE4" w:rsidRDefault="00393B31" w:rsidP="007074D2">
      <w:pPr>
        <w:spacing w:line="201" w:lineRule="exact"/>
        <w:ind w:left="1560" w:hanging="709"/>
        <w:jc w:val="both"/>
        <w:rPr>
          <w:rFonts w:eastAsia="Times New Roman"/>
          <w:sz w:val="24"/>
          <w:szCs w:val="24"/>
        </w:rPr>
      </w:pPr>
    </w:p>
    <w:p w:rsidR="00393B31" w:rsidRPr="00F42AE4" w:rsidRDefault="00CD3B60" w:rsidP="007074D2">
      <w:pPr>
        <w:numPr>
          <w:ilvl w:val="0"/>
          <w:numId w:val="136"/>
        </w:numPr>
        <w:tabs>
          <w:tab w:val="left" w:pos="1760"/>
        </w:tabs>
        <w:spacing w:line="236" w:lineRule="auto"/>
        <w:ind w:left="1560" w:hanging="709"/>
        <w:jc w:val="both"/>
        <w:rPr>
          <w:rFonts w:eastAsia="Times New Roman"/>
          <w:sz w:val="24"/>
          <w:szCs w:val="24"/>
        </w:rPr>
      </w:pPr>
      <w:r w:rsidRPr="00F42AE4">
        <w:rPr>
          <w:rFonts w:eastAsia="Times New Roman"/>
          <w:sz w:val="24"/>
          <w:szCs w:val="24"/>
        </w:rPr>
        <w:t>Strojno obradivi kerami</w:t>
      </w:r>
      <w:r w:rsidRPr="00F42AE4">
        <w:rPr>
          <w:rFonts w:eastAsia="Arial"/>
          <w:sz w:val="24"/>
          <w:szCs w:val="24"/>
        </w:rPr>
        <w:t>č</w:t>
      </w:r>
      <w:r w:rsidRPr="00F42AE4">
        <w:rPr>
          <w:rFonts w:eastAsia="Times New Roman"/>
          <w:sz w:val="24"/>
          <w:szCs w:val="24"/>
        </w:rPr>
        <w:t>ki kompozitni materijali koji se sastoje od matrice ‚keramike otporne na iznimno visoke temperature (UHTC)’ s to</w:t>
      </w:r>
      <w:r w:rsidRPr="00F42AE4">
        <w:rPr>
          <w:rFonts w:eastAsia="Arial"/>
          <w:sz w:val="24"/>
          <w:szCs w:val="24"/>
        </w:rPr>
        <w:t>č</w:t>
      </w:r>
      <w:r w:rsidRPr="00F42AE4">
        <w:rPr>
          <w:rFonts w:eastAsia="Times New Roman"/>
          <w:sz w:val="24"/>
          <w:szCs w:val="24"/>
        </w:rPr>
        <w:t>kom taljenja od 3 000 °C ili višom te oja</w:t>
      </w:r>
      <w:r w:rsidRPr="00F42AE4">
        <w:rPr>
          <w:rFonts w:eastAsia="Arial"/>
          <w:sz w:val="24"/>
          <w:szCs w:val="24"/>
        </w:rPr>
        <w:t>č</w:t>
      </w:r>
      <w:r w:rsidRPr="00F42AE4">
        <w:rPr>
          <w:rFonts w:eastAsia="Times New Roman"/>
          <w:sz w:val="24"/>
          <w:szCs w:val="24"/>
        </w:rPr>
        <w:t>ani vlaknima ili filamentima, koji se mogu upotrebljavati za komponente projektila (npr. vrhovi nosova, letjelice koje se vra</w:t>
      </w:r>
      <w:r w:rsidRPr="00F42AE4">
        <w:rPr>
          <w:rFonts w:eastAsia="Arial"/>
          <w:sz w:val="24"/>
          <w:szCs w:val="24"/>
        </w:rPr>
        <w:t>ć</w:t>
      </w:r>
      <w:r w:rsidRPr="00F42AE4">
        <w:rPr>
          <w:rFonts w:eastAsia="Times New Roman"/>
          <w:sz w:val="24"/>
          <w:szCs w:val="24"/>
        </w:rPr>
        <w:t>aju u atmosferu, vode</w:t>
      </w:r>
      <w:r w:rsidRPr="00F42AE4">
        <w:rPr>
          <w:rFonts w:eastAsia="Arial"/>
          <w:sz w:val="24"/>
          <w:szCs w:val="24"/>
        </w:rPr>
        <w:t>ć</w:t>
      </w:r>
      <w:r w:rsidRPr="00F42AE4">
        <w:rPr>
          <w:rFonts w:eastAsia="Times New Roman"/>
          <w:sz w:val="24"/>
          <w:szCs w:val="24"/>
        </w:rPr>
        <w:t>i rubovi, mlazne lopatice, kontrolne površine ili umeci grla raketnog motora) u „projektilima”, letjelicama za lansiranje u svemir iz 9A004, sondažnim raketama iz 9A104 ili ‚projek</w:t>
      </w:r>
      <w:r w:rsidRPr="00F42AE4">
        <w:rPr>
          <w:rFonts w:eastAsia="Arial"/>
          <w:sz w:val="24"/>
          <w:szCs w:val="24"/>
        </w:rPr>
        <w:t>­</w:t>
      </w:r>
      <w:r w:rsidRPr="00F42AE4">
        <w:rPr>
          <w:rFonts w:eastAsia="Times New Roman"/>
          <w:sz w:val="24"/>
          <w:szCs w:val="24"/>
        </w:rPr>
        <w:t xml:space="preserve"> tilima’.</w:t>
      </w:r>
    </w:p>
    <w:p w:rsidR="00393B31" w:rsidRPr="00F42AE4" w:rsidRDefault="00393B31" w:rsidP="00425500">
      <w:pPr>
        <w:spacing w:line="202" w:lineRule="exact"/>
        <w:ind w:left="1560" w:hanging="284"/>
        <w:jc w:val="both"/>
        <w:rPr>
          <w:rFonts w:eastAsia="Times New Roman"/>
          <w:sz w:val="24"/>
          <w:szCs w:val="24"/>
        </w:rPr>
      </w:pPr>
    </w:p>
    <w:p w:rsidR="00393B31" w:rsidRPr="00F42AE4" w:rsidRDefault="00CD3B60" w:rsidP="00425500">
      <w:pPr>
        <w:spacing w:line="247" w:lineRule="auto"/>
        <w:ind w:left="2835" w:hanging="1275"/>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1C107.f. se ne odnosi na materijale od ‚keramike otporne na iznimno visoke temperature (UHTC)’ u nekompozitnom obliku.</w:t>
      </w:r>
    </w:p>
    <w:p w:rsidR="00393B31" w:rsidRPr="00F42AE4" w:rsidRDefault="00393B31" w:rsidP="00425500">
      <w:pPr>
        <w:spacing w:line="193" w:lineRule="exact"/>
        <w:ind w:left="1560" w:hanging="284"/>
        <w:jc w:val="both"/>
        <w:rPr>
          <w:rFonts w:eastAsia="Times New Roman"/>
          <w:sz w:val="24"/>
          <w:szCs w:val="24"/>
        </w:rPr>
      </w:pPr>
    </w:p>
    <w:p w:rsidR="00393B31" w:rsidRPr="00F42AE4" w:rsidRDefault="00CD3B60" w:rsidP="00425500">
      <w:pPr>
        <w:ind w:left="1560" w:hanging="28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 1.:</w:t>
      </w:r>
    </w:p>
    <w:p w:rsidR="00393B31" w:rsidRPr="00F42AE4" w:rsidRDefault="00393B31" w:rsidP="00425500">
      <w:pPr>
        <w:spacing w:line="121" w:lineRule="exact"/>
        <w:ind w:left="1560" w:hanging="284"/>
        <w:jc w:val="both"/>
        <w:rPr>
          <w:rFonts w:eastAsia="Times New Roman"/>
          <w:sz w:val="24"/>
          <w:szCs w:val="24"/>
        </w:rPr>
      </w:pPr>
    </w:p>
    <w:p w:rsidR="00393B31" w:rsidRPr="00F42AE4" w:rsidRDefault="00CD3B60" w:rsidP="00425500">
      <w:pPr>
        <w:spacing w:line="245" w:lineRule="auto"/>
        <w:ind w:left="1276"/>
        <w:jc w:val="both"/>
        <w:rPr>
          <w:rFonts w:eastAsia="Times New Roman"/>
          <w:sz w:val="24"/>
          <w:szCs w:val="24"/>
        </w:rPr>
      </w:pPr>
      <w:r w:rsidRPr="00F42AE4">
        <w:rPr>
          <w:rFonts w:eastAsia="Times New Roman"/>
          <w:i/>
          <w:iCs/>
          <w:sz w:val="24"/>
          <w:szCs w:val="24"/>
        </w:rPr>
        <w:t>U 1C107.f. ‚projektili’ zna</w:t>
      </w:r>
      <w:r w:rsidRPr="00F42AE4">
        <w:rPr>
          <w:rFonts w:eastAsia="Arial"/>
          <w:i/>
          <w:iCs/>
          <w:sz w:val="24"/>
          <w:szCs w:val="24"/>
        </w:rPr>
        <w:t>č</w:t>
      </w:r>
      <w:r w:rsidRPr="00F42AE4">
        <w:rPr>
          <w:rFonts w:eastAsia="Times New Roman"/>
          <w:i/>
          <w:iCs/>
          <w:sz w:val="24"/>
          <w:szCs w:val="24"/>
        </w:rPr>
        <w:t>i cjelokupni raketni sustavi i sustavi bespilotnih zra</w:t>
      </w:r>
      <w:r w:rsidRPr="00F42AE4">
        <w:rPr>
          <w:rFonts w:eastAsia="Arial"/>
          <w:i/>
          <w:iCs/>
          <w:sz w:val="24"/>
          <w:szCs w:val="24"/>
        </w:rPr>
        <w:t>č</w:t>
      </w:r>
      <w:r w:rsidRPr="00F42AE4">
        <w:rPr>
          <w:rFonts w:eastAsia="Times New Roman"/>
          <w:i/>
          <w:iCs/>
          <w:sz w:val="24"/>
          <w:szCs w:val="24"/>
        </w:rPr>
        <w:t xml:space="preserve">nih letjelica </w:t>
      </w:r>
      <w:r w:rsidRPr="00F42AE4">
        <w:rPr>
          <w:rFonts w:eastAsia="Arial"/>
          <w:i/>
          <w:iCs/>
          <w:sz w:val="24"/>
          <w:szCs w:val="24"/>
        </w:rPr>
        <w:t>č</w:t>
      </w:r>
      <w:r w:rsidRPr="00F42AE4">
        <w:rPr>
          <w:rFonts w:eastAsia="Times New Roman"/>
          <w:i/>
          <w:iCs/>
          <w:sz w:val="24"/>
          <w:szCs w:val="24"/>
        </w:rPr>
        <w:t xml:space="preserve">iji je </w:t>
      </w:r>
      <w:r w:rsidR="007B41E9">
        <w:rPr>
          <w:rFonts w:eastAsia="Times New Roman"/>
          <w:i/>
          <w:iCs/>
          <w:sz w:val="24"/>
          <w:szCs w:val="24"/>
        </w:rPr>
        <w:t>doseg</w:t>
      </w:r>
      <w:r w:rsidRPr="00F42AE4">
        <w:rPr>
          <w:rFonts w:eastAsia="Times New Roman"/>
          <w:i/>
          <w:iCs/>
          <w:sz w:val="24"/>
          <w:szCs w:val="24"/>
        </w:rPr>
        <w:t xml:space="preserve"> ve</w:t>
      </w:r>
      <w:r w:rsidRPr="00F42AE4">
        <w:rPr>
          <w:rFonts w:eastAsia="Arial"/>
          <w:i/>
          <w:iCs/>
          <w:sz w:val="24"/>
          <w:szCs w:val="24"/>
        </w:rPr>
        <w:t>ć</w:t>
      </w:r>
      <w:r w:rsidRPr="00F42AE4">
        <w:rPr>
          <w:rFonts w:eastAsia="Times New Roman"/>
          <w:i/>
          <w:iCs/>
          <w:sz w:val="24"/>
          <w:szCs w:val="24"/>
        </w:rPr>
        <w:t>i od 300 km.</w:t>
      </w:r>
    </w:p>
    <w:p w:rsidR="00393B31" w:rsidRPr="00F42AE4" w:rsidRDefault="00393B31" w:rsidP="00425500">
      <w:pPr>
        <w:spacing w:line="193" w:lineRule="exact"/>
        <w:ind w:left="1276"/>
        <w:jc w:val="both"/>
        <w:rPr>
          <w:rFonts w:eastAsia="Times New Roman"/>
          <w:sz w:val="24"/>
          <w:szCs w:val="24"/>
        </w:rPr>
      </w:pPr>
    </w:p>
    <w:p w:rsidR="00393B31" w:rsidRPr="00F42AE4" w:rsidRDefault="00CD3B60" w:rsidP="00425500">
      <w:pPr>
        <w:ind w:left="1276"/>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 2.:</w:t>
      </w:r>
    </w:p>
    <w:p w:rsidR="00393B31" w:rsidRPr="00F42AE4" w:rsidRDefault="00393B31" w:rsidP="00425500">
      <w:pPr>
        <w:spacing w:line="121" w:lineRule="exact"/>
        <w:jc w:val="both"/>
        <w:rPr>
          <w:rFonts w:eastAsia="Times New Roman"/>
          <w:sz w:val="24"/>
          <w:szCs w:val="24"/>
        </w:rPr>
      </w:pPr>
    </w:p>
    <w:p w:rsidR="00393B31" w:rsidRPr="00F42AE4" w:rsidRDefault="00CD3B60" w:rsidP="00425500">
      <w:pPr>
        <w:ind w:left="1276"/>
        <w:jc w:val="both"/>
        <w:rPr>
          <w:rFonts w:eastAsia="Times New Roman"/>
          <w:sz w:val="24"/>
          <w:szCs w:val="24"/>
        </w:rPr>
      </w:pPr>
      <w:r w:rsidRPr="00F42AE4">
        <w:rPr>
          <w:rFonts w:eastAsia="Times New Roman"/>
          <w:i/>
          <w:iCs/>
          <w:sz w:val="24"/>
          <w:szCs w:val="24"/>
        </w:rPr>
        <w:t>‚Keramika otporna na iznimno visoke temperature (UHTC)’ obuhva</w:t>
      </w:r>
      <w:r w:rsidRPr="00F42AE4">
        <w:rPr>
          <w:rFonts w:eastAsia="Arial"/>
          <w:i/>
          <w:iCs/>
          <w:sz w:val="24"/>
          <w:szCs w:val="24"/>
        </w:rPr>
        <w:t>ć</w:t>
      </w:r>
      <w:r w:rsidRPr="00F42AE4">
        <w:rPr>
          <w:rFonts w:eastAsia="Times New Roman"/>
          <w:i/>
          <w:iCs/>
          <w:sz w:val="24"/>
          <w:szCs w:val="24"/>
        </w:rPr>
        <w:t>a:</w:t>
      </w:r>
    </w:p>
    <w:p w:rsidR="00393B31" w:rsidRPr="00F42AE4" w:rsidRDefault="00393B31" w:rsidP="00425500">
      <w:pPr>
        <w:spacing w:line="100" w:lineRule="exact"/>
        <w:jc w:val="both"/>
        <w:rPr>
          <w:rFonts w:eastAsia="Times New Roman"/>
          <w:sz w:val="24"/>
          <w:szCs w:val="24"/>
        </w:rPr>
      </w:pPr>
    </w:p>
    <w:p w:rsidR="00393B31" w:rsidRPr="00F42AE4" w:rsidRDefault="00CD3B60" w:rsidP="00425500">
      <w:pPr>
        <w:numPr>
          <w:ilvl w:val="1"/>
          <w:numId w:val="136"/>
        </w:numPr>
        <w:tabs>
          <w:tab w:val="left" w:pos="1843"/>
        </w:tabs>
        <w:ind w:left="1276" w:firstLine="142"/>
        <w:jc w:val="both"/>
        <w:rPr>
          <w:rFonts w:eastAsia="Times New Roman"/>
          <w:i/>
          <w:iCs/>
          <w:sz w:val="24"/>
          <w:szCs w:val="24"/>
        </w:rPr>
      </w:pPr>
      <w:r w:rsidRPr="00F42AE4">
        <w:rPr>
          <w:rFonts w:eastAsia="Times New Roman"/>
          <w:i/>
          <w:iCs/>
          <w:sz w:val="24"/>
          <w:szCs w:val="24"/>
        </w:rPr>
        <w:t>titanijev diborid (TiB</w:t>
      </w:r>
      <w:r w:rsidRPr="00F42AE4">
        <w:rPr>
          <w:rFonts w:eastAsia="Times New Roman"/>
          <w:i/>
          <w:iCs/>
          <w:sz w:val="24"/>
          <w:szCs w:val="24"/>
          <w:vertAlign w:val="subscript"/>
        </w:rPr>
        <w:t>2</w:t>
      </w:r>
      <w:r w:rsidRPr="00F42AE4">
        <w:rPr>
          <w:rFonts w:eastAsia="Times New Roman"/>
          <w:i/>
          <w:iCs/>
          <w:sz w:val="24"/>
          <w:szCs w:val="24"/>
        </w:rPr>
        <w:t xml:space="preserve"> );</w:t>
      </w:r>
    </w:p>
    <w:p w:rsidR="00393B31" w:rsidRPr="00F42AE4" w:rsidRDefault="00393B31" w:rsidP="00425500">
      <w:pPr>
        <w:tabs>
          <w:tab w:val="left" w:pos="1843"/>
        </w:tabs>
        <w:spacing w:line="106" w:lineRule="exact"/>
        <w:ind w:left="1276" w:firstLine="142"/>
        <w:jc w:val="both"/>
        <w:rPr>
          <w:rFonts w:eastAsia="Times New Roman"/>
          <w:i/>
          <w:iCs/>
          <w:sz w:val="24"/>
          <w:szCs w:val="24"/>
        </w:rPr>
      </w:pPr>
    </w:p>
    <w:p w:rsidR="00393B31" w:rsidRPr="00F42AE4" w:rsidRDefault="00CD3B60" w:rsidP="00425500">
      <w:pPr>
        <w:numPr>
          <w:ilvl w:val="1"/>
          <w:numId w:val="136"/>
        </w:numPr>
        <w:tabs>
          <w:tab w:val="left" w:pos="1843"/>
        </w:tabs>
        <w:ind w:left="1276" w:firstLine="142"/>
        <w:jc w:val="both"/>
        <w:rPr>
          <w:rFonts w:eastAsia="Times New Roman"/>
          <w:i/>
          <w:iCs/>
          <w:sz w:val="24"/>
          <w:szCs w:val="24"/>
        </w:rPr>
      </w:pPr>
      <w:r w:rsidRPr="00F42AE4">
        <w:rPr>
          <w:rFonts w:eastAsia="Times New Roman"/>
          <w:i/>
          <w:iCs/>
          <w:sz w:val="24"/>
          <w:szCs w:val="24"/>
        </w:rPr>
        <w:t>cirkonijev diborid (ZrB</w:t>
      </w:r>
      <w:r w:rsidRPr="00F42AE4">
        <w:rPr>
          <w:rFonts w:eastAsia="Times New Roman"/>
          <w:i/>
          <w:iCs/>
          <w:sz w:val="24"/>
          <w:szCs w:val="24"/>
          <w:vertAlign w:val="subscript"/>
        </w:rPr>
        <w:t>2</w:t>
      </w:r>
      <w:r w:rsidRPr="00F42AE4">
        <w:rPr>
          <w:rFonts w:eastAsia="Times New Roman"/>
          <w:i/>
          <w:iCs/>
          <w:sz w:val="24"/>
          <w:szCs w:val="24"/>
        </w:rPr>
        <w:t xml:space="preserve"> );</w:t>
      </w:r>
    </w:p>
    <w:p w:rsidR="00393B31" w:rsidRPr="00F42AE4" w:rsidRDefault="00393B31" w:rsidP="00425500">
      <w:pPr>
        <w:tabs>
          <w:tab w:val="left" w:pos="1843"/>
        </w:tabs>
        <w:spacing w:line="107" w:lineRule="exact"/>
        <w:ind w:left="1276" w:firstLine="142"/>
        <w:jc w:val="both"/>
        <w:rPr>
          <w:rFonts w:eastAsia="Times New Roman"/>
          <w:i/>
          <w:iCs/>
          <w:sz w:val="24"/>
          <w:szCs w:val="24"/>
        </w:rPr>
      </w:pPr>
    </w:p>
    <w:p w:rsidR="00393B31" w:rsidRPr="00F42AE4" w:rsidRDefault="00CD3B60" w:rsidP="00425500">
      <w:pPr>
        <w:numPr>
          <w:ilvl w:val="1"/>
          <w:numId w:val="136"/>
        </w:numPr>
        <w:tabs>
          <w:tab w:val="left" w:pos="1843"/>
        </w:tabs>
        <w:ind w:left="1276" w:firstLine="142"/>
        <w:jc w:val="both"/>
        <w:rPr>
          <w:rFonts w:eastAsia="Times New Roman"/>
          <w:i/>
          <w:iCs/>
          <w:sz w:val="24"/>
          <w:szCs w:val="24"/>
        </w:rPr>
      </w:pPr>
      <w:r w:rsidRPr="00F42AE4">
        <w:rPr>
          <w:rFonts w:eastAsia="Times New Roman"/>
          <w:i/>
          <w:iCs/>
          <w:sz w:val="24"/>
          <w:szCs w:val="24"/>
        </w:rPr>
        <w:t>niobijev diborid (NbB</w:t>
      </w:r>
      <w:r w:rsidRPr="00F42AE4">
        <w:rPr>
          <w:rFonts w:eastAsia="Times New Roman"/>
          <w:i/>
          <w:iCs/>
          <w:sz w:val="24"/>
          <w:szCs w:val="24"/>
          <w:vertAlign w:val="subscript"/>
        </w:rPr>
        <w:t>2</w:t>
      </w:r>
      <w:r w:rsidRPr="00F42AE4">
        <w:rPr>
          <w:rFonts w:eastAsia="Times New Roman"/>
          <w:i/>
          <w:iCs/>
          <w:sz w:val="24"/>
          <w:szCs w:val="24"/>
        </w:rPr>
        <w:t>);</w:t>
      </w:r>
    </w:p>
    <w:p w:rsidR="00393B31" w:rsidRPr="00F42AE4" w:rsidRDefault="00393B31" w:rsidP="00425500">
      <w:pPr>
        <w:tabs>
          <w:tab w:val="left" w:pos="1843"/>
        </w:tabs>
        <w:spacing w:line="106" w:lineRule="exact"/>
        <w:ind w:left="1276" w:firstLine="142"/>
        <w:jc w:val="both"/>
        <w:rPr>
          <w:rFonts w:eastAsia="Times New Roman"/>
          <w:i/>
          <w:iCs/>
          <w:sz w:val="24"/>
          <w:szCs w:val="24"/>
        </w:rPr>
      </w:pPr>
    </w:p>
    <w:p w:rsidR="00393B31" w:rsidRPr="00F42AE4" w:rsidRDefault="00CD3B60" w:rsidP="00425500">
      <w:pPr>
        <w:numPr>
          <w:ilvl w:val="1"/>
          <w:numId w:val="136"/>
        </w:numPr>
        <w:tabs>
          <w:tab w:val="left" w:pos="1843"/>
        </w:tabs>
        <w:ind w:left="1276" w:firstLine="142"/>
        <w:jc w:val="both"/>
        <w:rPr>
          <w:rFonts w:eastAsia="Times New Roman"/>
          <w:i/>
          <w:iCs/>
          <w:sz w:val="24"/>
          <w:szCs w:val="24"/>
        </w:rPr>
      </w:pPr>
      <w:r w:rsidRPr="00F42AE4">
        <w:rPr>
          <w:rFonts w:eastAsia="Times New Roman"/>
          <w:i/>
          <w:iCs/>
          <w:sz w:val="24"/>
          <w:szCs w:val="24"/>
        </w:rPr>
        <w:t>hafnijev diborid (HfB</w:t>
      </w:r>
      <w:r w:rsidRPr="00F42AE4">
        <w:rPr>
          <w:rFonts w:eastAsia="Times New Roman"/>
          <w:i/>
          <w:iCs/>
          <w:sz w:val="24"/>
          <w:szCs w:val="24"/>
          <w:vertAlign w:val="subscript"/>
        </w:rPr>
        <w:t>2</w:t>
      </w:r>
      <w:r w:rsidRPr="00F42AE4">
        <w:rPr>
          <w:rFonts w:eastAsia="Times New Roman"/>
          <w:i/>
          <w:iCs/>
          <w:sz w:val="24"/>
          <w:szCs w:val="24"/>
        </w:rPr>
        <w:t xml:space="preserve"> );</w:t>
      </w:r>
    </w:p>
    <w:p w:rsidR="00393B31" w:rsidRPr="00F42AE4" w:rsidRDefault="00393B31" w:rsidP="00425500">
      <w:pPr>
        <w:tabs>
          <w:tab w:val="left" w:pos="1843"/>
        </w:tabs>
        <w:spacing w:line="106" w:lineRule="exact"/>
        <w:ind w:left="1276" w:firstLine="142"/>
        <w:jc w:val="both"/>
        <w:rPr>
          <w:rFonts w:eastAsia="Times New Roman"/>
          <w:i/>
          <w:iCs/>
          <w:sz w:val="24"/>
          <w:szCs w:val="24"/>
        </w:rPr>
      </w:pPr>
    </w:p>
    <w:p w:rsidR="00393B31" w:rsidRPr="00F42AE4" w:rsidRDefault="00CD3B60" w:rsidP="00425500">
      <w:pPr>
        <w:numPr>
          <w:ilvl w:val="1"/>
          <w:numId w:val="136"/>
        </w:numPr>
        <w:tabs>
          <w:tab w:val="left" w:pos="1843"/>
        </w:tabs>
        <w:ind w:left="1276" w:firstLine="142"/>
        <w:jc w:val="both"/>
        <w:rPr>
          <w:rFonts w:eastAsia="Times New Roman"/>
          <w:i/>
          <w:iCs/>
          <w:sz w:val="24"/>
          <w:szCs w:val="24"/>
        </w:rPr>
      </w:pPr>
      <w:r w:rsidRPr="00F42AE4">
        <w:rPr>
          <w:rFonts w:eastAsia="Times New Roman"/>
          <w:i/>
          <w:iCs/>
          <w:sz w:val="24"/>
          <w:szCs w:val="24"/>
        </w:rPr>
        <w:t>tantalov diborid (TaB</w:t>
      </w:r>
      <w:r w:rsidRPr="00F42AE4">
        <w:rPr>
          <w:rFonts w:eastAsia="Times New Roman"/>
          <w:i/>
          <w:iCs/>
          <w:sz w:val="24"/>
          <w:szCs w:val="24"/>
          <w:vertAlign w:val="subscript"/>
        </w:rPr>
        <w:t>2</w:t>
      </w:r>
      <w:r w:rsidRPr="00F42AE4">
        <w:rPr>
          <w:rFonts w:eastAsia="Times New Roman"/>
          <w:i/>
          <w:iCs/>
          <w:sz w:val="24"/>
          <w:szCs w:val="24"/>
        </w:rPr>
        <w:t>);</w:t>
      </w:r>
    </w:p>
    <w:p w:rsidR="00393B31" w:rsidRPr="00F42AE4" w:rsidRDefault="00393B31" w:rsidP="00425500">
      <w:pPr>
        <w:tabs>
          <w:tab w:val="left" w:pos="1843"/>
        </w:tabs>
        <w:spacing w:line="218" w:lineRule="exact"/>
        <w:ind w:left="1276" w:firstLine="142"/>
        <w:jc w:val="both"/>
        <w:rPr>
          <w:rFonts w:eastAsia="Times New Roman"/>
          <w:i/>
          <w:iCs/>
          <w:sz w:val="24"/>
          <w:szCs w:val="24"/>
        </w:rPr>
      </w:pPr>
    </w:p>
    <w:p w:rsidR="00393B31" w:rsidRPr="00F42AE4" w:rsidRDefault="00CD3B60" w:rsidP="00425500">
      <w:pPr>
        <w:numPr>
          <w:ilvl w:val="1"/>
          <w:numId w:val="136"/>
        </w:numPr>
        <w:tabs>
          <w:tab w:val="left" w:pos="1843"/>
        </w:tabs>
        <w:ind w:left="1276" w:firstLine="142"/>
        <w:jc w:val="both"/>
        <w:rPr>
          <w:rFonts w:eastAsia="Times New Roman"/>
          <w:i/>
          <w:iCs/>
          <w:sz w:val="24"/>
          <w:szCs w:val="24"/>
        </w:rPr>
      </w:pPr>
      <w:r w:rsidRPr="00F42AE4">
        <w:rPr>
          <w:rFonts w:eastAsia="Times New Roman"/>
          <w:i/>
          <w:iCs/>
          <w:sz w:val="24"/>
          <w:szCs w:val="24"/>
        </w:rPr>
        <w:t>titanijev karbid (TiC);</w:t>
      </w:r>
    </w:p>
    <w:p w:rsidR="00393B31" w:rsidRPr="00F42AE4" w:rsidRDefault="00393B31" w:rsidP="00425500">
      <w:pPr>
        <w:tabs>
          <w:tab w:val="left" w:pos="1843"/>
        </w:tabs>
        <w:spacing w:line="210" w:lineRule="exact"/>
        <w:ind w:left="1276" w:firstLine="142"/>
        <w:jc w:val="both"/>
        <w:rPr>
          <w:rFonts w:eastAsia="Times New Roman"/>
          <w:i/>
          <w:iCs/>
          <w:sz w:val="24"/>
          <w:szCs w:val="24"/>
        </w:rPr>
      </w:pPr>
    </w:p>
    <w:p w:rsidR="00393B31" w:rsidRPr="00F42AE4" w:rsidRDefault="00CD3B60" w:rsidP="00425500">
      <w:pPr>
        <w:numPr>
          <w:ilvl w:val="1"/>
          <w:numId w:val="136"/>
        </w:numPr>
        <w:tabs>
          <w:tab w:val="left" w:pos="1843"/>
        </w:tabs>
        <w:ind w:left="1276" w:firstLine="142"/>
        <w:jc w:val="both"/>
        <w:rPr>
          <w:rFonts w:eastAsia="Times New Roman"/>
          <w:i/>
          <w:iCs/>
          <w:sz w:val="24"/>
          <w:szCs w:val="24"/>
        </w:rPr>
      </w:pPr>
      <w:r w:rsidRPr="00F42AE4">
        <w:rPr>
          <w:rFonts w:eastAsia="Times New Roman"/>
          <w:i/>
          <w:iCs/>
          <w:sz w:val="24"/>
          <w:szCs w:val="24"/>
        </w:rPr>
        <w:t>cirkonijev karbid (ZrC);</w:t>
      </w:r>
    </w:p>
    <w:p w:rsidR="00393B31" w:rsidRDefault="00393B31" w:rsidP="00425500">
      <w:pPr>
        <w:tabs>
          <w:tab w:val="left" w:pos="1843"/>
        </w:tabs>
        <w:ind w:left="1276" w:firstLine="142"/>
        <w:jc w:val="both"/>
        <w:rPr>
          <w:sz w:val="24"/>
          <w:szCs w:val="24"/>
        </w:rPr>
      </w:pPr>
    </w:p>
    <w:p w:rsidR="005F3F27" w:rsidRPr="00F42AE4" w:rsidRDefault="005F3F27" w:rsidP="00425500">
      <w:pPr>
        <w:numPr>
          <w:ilvl w:val="0"/>
          <w:numId w:val="137"/>
        </w:numPr>
        <w:tabs>
          <w:tab w:val="left" w:pos="1843"/>
        </w:tabs>
        <w:ind w:left="1276" w:firstLine="142"/>
        <w:jc w:val="both"/>
        <w:rPr>
          <w:rFonts w:eastAsia="Times New Roman"/>
          <w:i/>
          <w:iCs/>
          <w:sz w:val="24"/>
          <w:szCs w:val="24"/>
        </w:rPr>
      </w:pPr>
      <w:r w:rsidRPr="00F42AE4">
        <w:rPr>
          <w:rFonts w:eastAsia="Times New Roman"/>
          <w:i/>
          <w:iCs/>
          <w:sz w:val="24"/>
          <w:szCs w:val="24"/>
        </w:rPr>
        <w:t>niobijev karbid (NbC);</w:t>
      </w:r>
    </w:p>
    <w:p w:rsidR="005F3F27" w:rsidRPr="00F42AE4" w:rsidRDefault="005F3F27" w:rsidP="00425500">
      <w:pPr>
        <w:tabs>
          <w:tab w:val="left" w:pos="1843"/>
        </w:tabs>
        <w:spacing w:line="229" w:lineRule="exact"/>
        <w:ind w:left="1276" w:firstLine="142"/>
        <w:jc w:val="both"/>
        <w:rPr>
          <w:rFonts w:eastAsia="Times New Roman"/>
          <w:i/>
          <w:iCs/>
          <w:sz w:val="24"/>
          <w:szCs w:val="24"/>
        </w:rPr>
      </w:pPr>
    </w:p>
    <w:p w:rsidR="005F3F27" w:rsidRPr="00F42AE4" w:rsidRDefault="005F3F27" w:rsidP="00425500">
      <w:pPr>
        <w:numPr>
          <w:ilvl w:val="0"/>
          <w:numId w:val="137"/>
        </w:numPr>
        <w:tabs>
          <w:tab w:val="left" w:pos="1843"/>
        </w:tabs>
        <w:ind w:left="1276" w:firstLine="142"/>
        <w:jc w:val="both"/>
        <w:rPr>
          <w:rFonts w:eastAsia="Times New Roman"/>
          <w:i/>
          <w:iCs/>
          <w:sz w:val="24"/>
          <w:szCs w:val="24"/>
        </w:rPr>
      </w:pPr>
      <w:r w:rsidRPr="00F42AE4">
        <w:rPr>
          <w:rFonts w:eastAsia="Times New Roman"/>
          <w:i/>
          <w:iCs/>
          <w:sz w:val="24"/>
          <w:szCs w:val="24"/>
        </w:rPr>
        <w:t>hafnijev karbid (HfC);</w:t>
      </w:r>
    </w:p>
    <w:p w:rsidR="005F3F27" w:rsidRPr="00F42AE4" w:rsidRDefault="005F3F27" w:rsidP="00425500">
      <w:pPr>
        <w:tabs>
          <w:tab w:val="left" w:pos="1843"/>
        </w:tabs>
        <w:spacing w:line="229" w:lineRule="exact"/>
        <w:ind w:left="1276" w:firstLine="142"/>
        <w:jc w:val="both"/>
        <w:rPr>
          <w:rFonts w:eastAsia="Times New Roman"/>
          <w:i/>
          <w:iCs/>
          <w:sz w:val="24"/>
          <w:szCs w:val="24"/>
        </w:rPr>
      </w:pPr>
    </w:p>
    <w:p w:rsidR="005F3F27" w:rsidRPr="00F42AE4" w:rsidRDefault="005F3F27" w:rsidP="00425500">
      <w:pPr>
        <w:numPr>
          <w:ilvl w:val="0"/>
          <w:numId w:val="137"/>
        </w:numPr>
        <w:tabs>
          <w:tab w:val="left" w:pos="1843"/>
        </w:tabs>
        <w:ind w:left="1276" w:firstLine="142"/>
        <w:jc w:val="both"/>
        <w:rPr>
          <w:rFonts w:eastAsia="Times New Roman"/>
          <w:i/>
          <w:iCs/>
          <w:sz w:val="24"/>
          <w:szCs w:val="24"/>
        </w:rPr>
      </w:pPr>
      <w:r w:rsidRPr="00F42AE4">
        <w:rPr>
          <w:rFonts w:eastAsia="Times New Roman"/>
          <w:i/>
          <w:iCs/>
          <w:sz w:val="24"/>
          <w:szCs w:val="24"/>
        </w:rPr>
        <w:t>tantalov karbid (TaC).</w:t>
      </w:r>
    </w:p>
    <w:p w:rsidR="005F3F27" w:rsidRPr="00F42AE4" w:rsidRDefault="005F3F27" w:rsidP="00425500">
      <w:pPr>
        <w:spacing w:line="231" w:lineRule="exact"/>
        <w:jc w:val="both"/>
        <w:rPr>
          <w:sz w:val="24"/>
          <w:szCs w:val="24"/>
        </w:rPr>
      </w:pPr>
    </w:p>
    <w:p w:rsidR="005F3F27" w:rsidRPr="00AC2292" w:rsidRDefault="005F3F27" w:rsidP="00425500">
      <w:pPr>
        <w:tabs>
          <w:tab w:val="left" w:pos="1520"/>
        </w:tabs>
        <w:jc w:val="both"/>
        <w:rPr>
          <w:b/>
          <w:sz w:val="24"/>
          <w:szCs w:val="24"/>
        </w:rPr>
      </w:pPr>
      <w:r w:rsidRPr="00AC2292">
        <w:rPr>
          <w:rFonts w:eastAsia="Times New Roman"/>
          <w:b/>
          <w:sz w:val="24"/>
          <w:szCs w:val="24"/>
        </w:rPr>
        <w:t>1C111</w:t>
      </w:r>
      <w:r w:rsidR="00EB1F56" w:rsidRPr="00AC2292">
        <w:rPr>
          <w:b/>
          <w:sz w:val="24"/>
          <w:szCs w:val="24"/>
        </w:rPr>
        <w:t xml:space="preserve">  </w:t>
      </w:r>
      <w:r w:rsidRPr="00AC2292">
        <w:rPr>
          <w:rFonts w:eastAsia="Times New Roman"/>
          <w:b/>
          <w:sz w:val="24"/>
          <w:szCs w:val="24"/>
        </w:rPr>
        <w:t>Goriva i sastavne kemikalije goriva, osim onih navedenih u 1C011, kako slijedi:</w:t>
      </w:r>
    </w:p>
    <w:p w:rsidR="005F3F27" w:rsidRPr="00F42AE4" w:rsidRDefault="005F3F27" w:rsidP="00425500">
      <w:pPr>
        <w:spacing w:line="229" w:lineRule="exact"/>
        <w:jc w:val="both"/>
        <w:rPr>
          <w:sz w:val="24"/>
          <w:szCs w:val="24"/>
        </w:rPr>
      </w:pPr>
    </w:p>
    <w:p w:rsidR="005F3F27" w:rsidRPr="00F42AE4" w:rsidRDefault="005F3F27" w:rsidP="00425500">
      <w:pPr>
        <w:numPr>
          <w:ilvl w:val="0"/>
          <w:numId w:val="138"/>
        </w:numPr>
        <w:tabs>
          <w:tab w:val="left" w:pos="1134"/>
        </w:tabs>
        <w:ind w:firstLine="851"/>
        <w:jc w:val="both"/>
        <w:rPr>
          <w:rFonts w:eastAsia="Times New Roman"/>
          <w:sz w:val="24"/>
          <w:szCs w:val="24"/>
        </w:rPr>
      </w:pPr>
      <w:r w:rsidRPr="00F42AE4">
        <w:rPr>
          <w:rFonts w:eastAsia="Times New Roman"/>
          <w:sz w:val="24"/>
          <w:szCs w:val="24"/>
        </w:rPr>
        <w:t>propulzivne tvari:</w:t>
      </w:r>
    </w:p>
    <w:p w:rsidR="005F3F27" w:rsidRPr="00F42AE4" w:rsidRDefault="005F3F27" w:rsidP="00425500">
      <w:pPr>
        <w:tabs>
          <w:tab w:val="left" w:pos="1134"/>
        </w:tabs>
        <w:spacing w:line="230" w:lineRule="exact"/>
        <w:ind w:firstLine="851"/>
        <w:jc w:val="both"/>
        <w:rPr>
          <w:rFonts w:eastAsia="Times New Roman"/>
          <w:sz w:val="24"/>
          <w:szCs w:val="24"/>
        </w:rPr>
      </w:pPr>
    </w:p>
    <w:p w:rsidR="005F3F27" w:rsidRPr="00F42AE4" w:rsidRDefault="005F3F27" w:rsidP="00425500">
      <w:pPr>
        <w:numPr>
          <w:ilvl w:val="1"/>
          <w:numId w:val="138"/>
        </w:numPr>
        <w:tabs>
          <w:tab w:val="left" w:pos="2020"/>
        </w:tabs>
        <w:spacing w:line="259" w:lineRule="auto"/>
        <w:ind w:left="1560" w:hanging="426"/>
        <w:jc w:val="both"/>
        <w:rPr>
          <w:rFonts w:eastAsia="Times New Roman"/>
          <w:sz w:val="24"/>
          <w:szCs w:val="24"/>
        </w:rPr>
      </w:pPr>
      <w:r w:rsidRPr="00F42AE4">
        <w:rPr>
          <w:rFonts w:eastAsia="Times New Roman"/>
          <w:sz w:val="24"/>
          <w:szCs w:val="24"/>
        </w:rPr>
        <w:t xml:space="preserve">kuglasti ili zaobljeni aluminijski prah, osim onog navedenog u </w:t>
      </w:r>
      <w:r w:rsidR="002A0E2F">
        <w:rPr>
          <w:rFonts w:eastAsia="Times New Roman"/>
          <w:sz w:val="24"/>
          <w:szCs w:val="24"/>
          <w:lang w:val="sr-Latn-BA"/>
        </w:rPr>
        <w:t>Zajedničkoj listi vojne opreme</w:t>
      </w:r>
      <w:r w:rsidR="004E5927">
        <w:rPr>
          <w:rFonts w:eastAsia="Times New Roman"/>
          <w:sz w:val="24"/>
          <w:szCs w:val="24"/>
        </w:rPr>
        <w:t xml:space="preserve">, </w:t>
      </w:r>
      <w:r w:rsidRPr="00F42AE4">
        <w:rPr>
          <w:rFonts w:eastAsia="Times New Roman"/>
          <w:sz w:val="24"/>
          <w:szCs w:val="24"/>
        </w:rPr>
        <w:t xml:space="preserve">s </w:t>
      </w:r>
      <w:r w:rsidRPr="00F42AE4">
        <w:rPr>
          <w:rFonts w:eastAsia="Arial"/>
          <w:sz w:val="24"/>
          <w:szCs w:val="24"/>
        </w:rPr>
        <w:t>č</w:t>
      </w:r>
      <w:r w:rsidRPr="00F42AE4">
        <w:rPr>
          <w:rFonts w:eastAsia="Times New Roman"/>
          <w:sz w:val="24"/>
          <w:szCs w:val="24"/>
        </w:rPr>
        <w:t xml:space="preserve">esticama manjim od 200 </w:t>
      </w:r>
      <w:r w:rsidRPr="00F42AE4">
        <w:rPr>
          <w:rFonts w:eastAsia="Arial"/>
          <w:sz w:val="24"/>
          <w:szCs w:val="24"/>
        </w:rPr>
        <w:t>μ</w:t>
      </w:r>
      <w:r w:rsidRPr="00F42AE4">
        <w:rPr>
          <w:rFonts w:eastAsia="Times New Roman"/>
          <w:sz w:val="24"/>
          <w:szCs w:val="24"/>
        </w:rPr>
        <w:t>m i masenim udjelom aluminija 97 % ili ve</w:t>
      </w:r>
      <w:r w:rsidRPr="00F42AE4">
        <w:rPr>
          <w:rFonts w:eastAsia="Arial"/>
          <w:sz w:val="24"/>
          <w:szCs w:val="24"/>
        </w:rPr>
        <w:t>ć</w:t>
      </w:r>
      <w:r w:rsidRPr="00F42AE4">
        <w:rPr>
          <w:rFonts w:eastAsia="Times New Roman"/>
          <w:sz w:val="24"/>
          <w:szCs w:val="24"/>
        </w:rPr>
        <w:t xml:space="preserve">im, ako najmanje 10 % ukupne težine </w:t>
      </w:r>
      <w:r w:rsidRPr="00F42AE4">
        <w:rPr>
          <w:rFonts w:eastAsia="Arial"/>
          <w:sz w:val="24"/>
          <w:szCs w:val="24"/>
        </w:rPr>
        <w:t>č</w:t>
      </w:r>
      <w:r w:rsidRPr="00F42AE4">
        <w:rPr>
          <w:rFonts w:eastAsia="Times New Roman"/>
          <w:sz w:val="24"/>
          <w:szCs w:val="24"/>
        </w:rPr>
        <w:t>ine</w:t>
      </w:r>
      <w:r w:rsidRPr="00F42AE4">
        <w:rPr>
          <w:rFonts w:eastAsia="Arial"/>
          <w:sz w:val="24"/>
          <w:szCs w:val="24"/>
        </w:rPr>
        <w:t xml:space="preserve"> č</w:t>
      </w:r>
      <w:r w:rsidRPr="00F42AE4">
        <w:rPr>
          <w:rFonts w:eastAsia="Times New Roman"/>
          <w:sz w:val="24"/>
          <w:szCs w:val="24"/>
        </w:rPr>
        <w:t>estice manje od 63</w:t>
      </w:r>
      <w:r w:rsidRPr="00F42AE4">
        <w:rPr>
          <w:rFonts w:eastAsia="Arial"/>
          <w:sz w:val="24"/>
          <w:szCs w:val="24"/>
        </w:rPr>
        <w:t xml:space="preserve"> μ</w:t>
      </w:r>
      <w:r w:rsidRPr="00F42AE4">
        <w:rPr>
          <w:rFonts w:eastAsia="Times New Roman"/>
          <w:sz w:val="24"/>
          <w:szCs w:val="24"/>
        </w:rPr>
        <w:t>m, prema normi ISO 2591-1:1988 ili nacionalnim ekvivalentima;</w:t>
      </w:r>
    </w:p>
    <w:p w:rsidR="005F3F27" w:rsidRPr="00F42AE4" w:rsidRDefault="005F3F27" w:rsidP="00425500">
      <w:pPr>
        <w:spacing w:line="201" w:lineRule="exact"/>
        <w:jc w:val="both"/>
        <w:rPr>
          <w:rFonts w:eastAsia="Times New Roman"/>
          <w:sz w:val="24"/>
          <w:szCs w:val="24"/>
        </w:rPr>
      </w:pPr>
    </w:p>
    <w:p w:rsidR="005F3F27" w:rsidRPr="00F42AE4" w:rsidRDefault="005F3F27" w:rsidP="00425500">
      <w:pPr>
        <w:ind w:left="1560"/>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F3F27" w:rsidRPr="00F42AE4" w:rsidRDefault="005F3F27" w:rsidP="00425500">
      <w:pPr>
        <w:spacing w:line="229" w:lineRule="exact"/>
        <w:ind w:left="1560"/>
        <w:jc w:val="both"/>
        <w:rPr>
          <w:rFonts w:eastAsia="Times New Roman"/>
          <w:sz w:val="24"/>
          <w:szCs w:val="24"/>
        </w:rPr>
      </w:pPr>
    </w:p>
    <w:p w:rsidR="005F3F27" w:rsidRPr="00F42AE4" w:rsidRDefault="005F3F27" w:rsidP="00425500">
      <w:pPr>
        <w:spacing w:line="246" w:lineRule="auto"/>
        <w:ind w:left="1560"/>
        <w:jc w:val="both"/>
        <w:rPr>
          <w:rFonts w:eastAsia="Times New Roman"/>
          <w:sz w:val="24"/>
          <w:szCs w:val="24"/>
        </w:rPr>
      </w:pPr>
      <w:r w:rsidRPr="00F42AE4">
        <w:rPr>
          <w:rFonts w:eastAsia="Times New Roman"/>
          <w:i/>
          <w:iCs/>
          <w:sz w:val="24"/>
          <w:szCs w:val="24"/>
        </w:rPr>
        <w:t>Veli</w:t>
      </w:r>
      <w:r w:rsidRPr="00F42AE4">
        <w:rPr>
          <w:rFonts w:eastAsia="Arial"/>
          <w:i/>
          <w:iCs/>
          <w:sz w:val="24"/>
          <w:szCs w:val="24"/>
        </w:rPr>
        <w:t>č</w:t>
      </w:r>
      <w:r w:rsidRPr="00F42AE4">
        <w:rPr>
          <w:rFonts w:eastAsia="Times New Roman"/>
          <w:i/>
          <w:iCs/>
          <w:sz w:val="24"/>
          <w:szCs w:val="24"/>
        </w:rPr>
        <w:t xml:space="preserve">ina </w:t>
      </w:r>
      <w:r w:rsidRPr="00F42AE4">
        <w:rPr>
          <w:rFonts w:eastAsia="Arial"/>
          <w:i/>
          <w:iCs/>
          <w:sz w:val="24"/>
          <w:szCs w:val="24"/>
        </w:rPr>
        <w:t>č</w:t>
      </w:r>
      <w:r w:rsidRPr="00F42AE4">
        <w:rPr>
          <w:rFonts w:eastAsia="Times New Roman"/>
          <w:i/>
          <w:iCs/>
          <w:sz w:val="24"/>
          <w:szCs w:val="24"/>
        </w:rPr>
        <w:t xml:space="preserve">estice od 63 </w:t>
      </w:r>
      <w:r w:rsidRPr="00F42AE4">
        <w:rPr>
          <w:rFonts w:eastAsia="Arial"/>
          <w:i/>
          <w:iCs/>
          <w:sz w:val="24"/>
          <w:szCs w:val="24"/>
        </w:rPr>
        <w:t>μ</w:t>
      </w:r>
      <w:r w:rsidRPr="00F42AE4">
        <w:rPr>
          <w:rFonts w:eastAsia="Times New Roman"/>
          <w:i/>
          <w:iCs/>
          <w:sz w:val="24"/>
          <w:szCs w:val="24"/>
        </w:rPr>
        <w:t>m (ISO R-565) odgovara otvoru mreže 250 (Tyler) ili otvoru mreže 230 (norma ASTM E-11).</w:t>
      </w:r>
    </w:p>
    <w:p w:rsidR="005F3F27" w:rsidRPr="00F42AE4" w:rsidRDefault="005F3F27" w:rsidP="00425500">
      <w:pPr>
        <w:spacing w:line="212" w:lineRule="exact"/>
        <w:jc w:val="both"/>
        <w:rPr>
          <w:rFonts w:eastAsia="Times New Roman"/>
          <w:sz w:val="24"/>
          <w:szCs w:val="24"/>
        </w:rPr>
      </w:pPr>
    </w:p>
    <w:p w:rsidR="005F3F27" w:rsidRPr="00F42AE4" w:rsidRDefault="005F3F27" w:rsidP="00425500">
      <w:pPr>
        <w:numPr>
          <w:ilvl w:val="1"/>
          <w:numId w:val="138"/>
        </w:numPr>
        <w:tabs>
          <w:tab w:val="left" w:pos="2020"/>
        </w:tabs>
        <w:ind w:left="1560" w:hanging="426"/>
        <w:jc w:val="both"/>
        <w:rPr>
          <w:rFonts w:eastAsia="Times New Roman"/>
          <w:sz w:val="24"/>
          <w:szCs w:val="24"/>
        </w:rPr>
      </w:pPr>
      <w:r w:rsidRPr="00F42AE4">
        <w:rPr>
          <w:rFonts w:eastAsia="Times New Roman"/>
          <w:sz w:val="24"/>
          <w:szCs w:val="24"/>
        </w:rPr>
        <w:t xml:space="preserve">metalni prahovi, osim onih navedenih u </w:t>
      </w:r>
      <w:r w:rsidR="004E5927">
        <w:rPr>
          <w:rFonts w:eastAsia="Times New Roman"/>
          <w:sz w:val="24"/>
          <w:szCs w:val="24"/>
        </w:rPr>
        <w:t>Zajedničkoj listi</w:t>
      </w:r>
      <w:r w:rsidRPr="00F42AE4">
        <w:rPr>
          <w:rFonts w:eastAsia="Times New Roman"/>
          <w:sz w:val="24"/>
          <w:szCs w:val="24"/>
        </w:rPr>
        <w:t xml:space="preserve"> vojne </w:t>
      </w:r>
      <w:r w:rsidR="004E5927">
        <w:rPr>
          <w:rFonts w:eastAsia="Times New Roman"/>
          <w:sz w:val="24"/>
          <w:szCs w:val="24"/>
        </w:rPr>
        <w:t>opreme</w:t>
      </w:r>
      <w:r w:rsidRPr="00F42AE4">
        <w:rPr>
          <w:rFonts w:eastAsia="Times New Roman"/>
          <w:sz w:val="24"/>
          <w:szCs w:val="24"/>
        </w:rPr>
        <w:t>, kako slijedi:</w:t>
      </w:r>
    </w:p>
    <w:p w:rsidR="005F3F27" w:rsidRPr="00F42AE4" w:rsidRDefault="005F3F27" w:rsidP="00425500">
      <w:pPr>
        <w:spacing w:line="230" w:lineRule="exact"/>
        <w:jc w:val="both"/>
        <w:rPr>
          <w:rFonts w:eastAsia="Times New Roman"/>
          <w:sz w:val="24"/>
          <w:szCs w:val="24"/>
        </w:rPr>
      </w:pPr>
    </w:p>
    <w:p w:rsidR="005F3F27" w:rsidRPr="00F42AE4" w:rsidRDefault="005F3F27" w:rsidP="00425500">
      <w:pPr>
        <w:numPr>
          <w:ilvl w:val="2"/>
          <w:numId w:val="138"/>
        </w:numPr>
        <w:tabs>
          <w:tab w:val="left" w:pos="2240"/>
        </w:tabs>
        <w:spacing w:line="237" w:lineRule="auto"/>
        <w:ind w:left="1843" w:hanging="283"/>
        <w:jc w:val="both"/>
        <w:rPr>
          <w:rFonts w:eastAsia="Times New Roman"/>
          <w:sz w:val="24"/>
          <w:szCs w:val="24"/>
        </w:rPr>
      </w:pPr>
      <w:r w:rsidRPr="00F42AE4">
        <w:rPr>
          <w:rFonts w:eastAsia="Times New Roman"/>
          <w:sz w:val="24"/>
          <w:szCs w:val="24"/>
        </w:rPr>
        <w:t xml:space="preserve">metalni prahovi cirkonija, berilija ili magnezija ili slitina tih metala, ako najmanje 90 % ukupnog obujma ili mase </w:t>
      </w:r>
      <w:r w:rsidRPr="00F42AE4">
        <w:rPr>
          <w:rFonts w:eastAsia="Arial"/>
          <w:sz w:val="24"/>
          <w:szCs w:val="24"/>
        </w:rPr>
        <w:t>č</w:t>
      </w:r>
      <w:r w:rsidRPr="00F42AE4">
        <w:rPr>
          <w:rFonts w:eastAsia="Times New Roman"/>
          <w:sz w:val="24"/>
          <w:szCs w:val="24"/>
        </w:rPr>
        <w:t xml:space="preserve">estica </w:t>
      </w:r>
      <w:r w:rsidRPr="00F42AE4">
        <w:rPr>
          <w:rFonts w:eastAsia="Arial"/>
          <w:sz w:val="24"/>
          <w:szCs w:val="24"/>
        </w:rPr>
        <w:t>č</w:t>
      </w:r>
      <w:r w:rsidRPr="00F42AE4">
        <w:rPr>
          <w:rFonts w:eastAsia="Times New Roman"/>
          <w:sz w:val="24"/>
          <w:szCs w:val="24"/>
        </w:rPr>
        <w:t xml:space="preserve">ine </w:t>
      </w:r>
      <w:r w:rsidRPr="00F42AE4">
        <w:rPr>
          <w:rFonts w:eastAsia="Arial"/>
          <w:sz w:val="24"/>
          <w:szCs w:val="24"/>
        </w:rPr>
        <w:t>č</w:t>
      </w:r>
      <w:r w:rsidRPr="00F42AE4">
        <w:rPr>
          <w:rFonts w:eastAsia="Times New Roman"/>
          <w:sz w:val="24"/>
          <w:szCs w:val="24"/>
        </w:rPr>
        <w:t xml:space="preserve">estice manje od 60 </w:t>
      </w:r>
      <w:r w:rsidRPr="00F42AE4">
        <w:rPr>
          <w:rFonts w:eastAsia="Arial"/>
          <w:sz w:val="24"/>
          <w:szCs w:val="24"/>
        </w:rPr>
        <w:t>μ</w:t>
      </w:r>
      <w:r w:rsidRPr="00F42AE4">
        <w:rPr>
          <w:rFonts w:eastAsia="Times New Roman"/>
          <w:sz w:val="24"/>
          <w:szCs w:val="24"/>
        </w:rPr>
        <w:t>m (što se utvr</w:t>
      </w:r>
      <w:r w:rsidRPr="00F42AE4">
        <w:rPr>
          <w:rFonts w:eastAsia="Arial"/>
          <w:sz w:val="24"/>
          <w:szCs w:val="24"/>
        </w:rPr>
        <w:t>đ</w:t>
      </w:r>
      <w:r w:rsidRPr="00F42AE4">
        <w:rPr>
          <w:rFonts w:eastAsia="Times New Roman"/>
          <w:sz w:val="24"/>
          <w:szCs w:val="24"/>
        </w:rPr>
        <w:t>uje tehnikama mjerenja kao što su tehnike sa sitom, laserskom difrakcijom ili opti</w:t>
      </w:r>
      <w:r w:rsidRPr="00F42AE4">
        <w:rPr>
          <w:rFonts w:eastAsia="Arial"/>
          <w:sz w:val="24"/>
          <w:szCs w:val="24"/>
        </w:rPr>
        <w:t>č</w:t>
      </w:r>
      <w:r w:rsidRPr="00F42AE4">
        <w:rPr>
          <w:rFonts w:eastAsia="Times New Roman"/>
          <w:sz w:val="24"/>
          <w:szCs w:val="24"/>
        </w:rPr>
        <w:t>kim skeniranjem), neovisno o tome jesu li kuglaste, atomizirane, zaobljene, ljuskaste ili mljevene, s masenim udjelom bilo kojeg od sljede</w:t>
      </w:r>
      <w:r w:rsidRPr="00F42AE4">
        <w:rPr>
          <w:rFonts w:eastAsia="Arial"/>
          <w:sz w:val="24"/>
          <w:szCs w:val="24"/>
        </w:rPr>
        <w:t>ć</w:t>
      </w:r>
      <w:r w:rsidRPr="00F42AE4">
        <w:rPr>
          <w:rFonts w:eastAsia="Times New Roman"/>
          <w:sz w:val="24"/>
          <w:szCs w:val="24"/>
        </w:rPr>
        <w:t>ih metala 97 % ili ve</w:t>
      </w:r>
      <w:r w:rsidRPr="00F42AE4">
        <w:rPr>
          <w:rFonts w:eastAsia="Arial"/>
          <w:sz w:val="24"/>
          <w:szCs w:val="24"/>
        </w:rPr>
        <w:t>ć</w:t>
      </w:r>
      <w:r w:rsidRPr="00F42AE4">
        <w:rPr>
          <w:rFonts w:eastAsia="Times New Roman"/>
          <w:sz w:val="24"/>
          <w:szCs w:val="24"/>
        </w:rPr>
        <w:t>im:</w:t>
      </w:r>
    </w:p>
    <w:p w:rsidR="005F3F27" w:rsidRPr="00F42AE4" w:rsidRDefault="005F3F27" w:rsidP="00425500">
      <w:pPr>
        <w:spacing w:line="220" w:lineRule="exact"/>
        <w:jc w:val="both"/>
        <w:rPr>
          <w:rFonts w:eastAsia="Times New Roman"/>
          <w:sz w:val="24"/>
          <w:szCs w:val="24"/>
        </w:rPr>
      </w:pPr>
    </w:p>
    <w:p w:rsidR="005F3F27" w:rsidRPr="00F42AE4" w:rsidRDefault="005F3F27" w:rsidP="00425500">
      <w:pPr>
        <w:numPr>
          <w:ilvl w:val="3"/>
          <w:numId w:val="138"/>
        </w:numPr>
        <w:tabs>
          <w:tab w:val="left" w:pos="2127"/>
        </w:tabs>
        <w:ind w:firstLine="1843"/>
        <w:jc w:val="both"/>
        <w:rPr>
          <w:rFonts w:eastAsia="Times New Roman"/>
          <w:sz w:val="24"/>
          <w:szCs w:val="24"/>
        </w:rPr>
      </w:pPr>
      <w:r w:rsidRPr="00F42AE4">
        <w:rPr>
          <w:rFonts w:eastAsia="Times New Roman"/>
          <w:sz w:val="24"/>
          <w:szCs w:val="24"/>
        </w:rPr>
        <w:t>cirkonij;</w:t>
      </w:r>
    </w:p>
    <w:p w:rsidR="005F3F27" w:rsidRPr="00F42AE4" w:rsidRDefault="005F3F27" w:rsidP="00425500">
      <w:pPr>
        <w:tabs>
          <w:tab w:val="left" w:pos="2127"/>
        </w:tabs>
        <w:spacing w:line="229" w:lineRule="exact"/>
        <w:ind w:firstLine="1843"/>
        <w:jc w:val="both"/>
        <w:rPr>
          <w:rFonts w:eastAsia="Times New Roman"/>
          <w:sz w:val="24"/>
          <w:szCs w:val="24"/>
        </w:rPr>
      </w:pPr>
    </w:p>
    <w:p w:rsidR="005F3F27" w:rsidRPr="00F42AE4" w:rsidRDefault="005F3F27" w:rsidP="00425500">
      <w:pPr>
        <w:numPr>
          <w:ilvl w:val="3"/>
          <w:numId w:val="138"/>
        </w:numPr>
        <w:tabs>
          <w:tab w:val="left" w:pos="2127"/>
        </w:tabs>
        <w:ind w:firstLine="1843"/>
        <w:jc w:val="both"/>
        <w:rPr>
          <w:rFonts w:eastAsia="Times New Roman"/>
          <w:sz w:val="24"/>
          <w:szCs w:val="24"/>
        </w:rPr>
      </w:pPr>
      <w:r w:rsidRPr="00F42AE4">
        <w:rPr>
          <w:rFonts w:eastAsia="Times New Roman"/>
          <w:sz w:val="24"/>
          <w:szCs w:val="24"/>
        </w:rPr>
        <w:t xml:space="preserve">berilij </w:t>
      </w:r>
      <w:r w:rsidRPr="00F42AE4">
        <w:rPr>
          <w:rFonts w:eastAsia="Times New Roman"/>
          <w:sz w:val="24"/>
          <w:szCs w:val="24"/>
          <w:u w:val="single"/>
        </w:rPr>
        <w:t>ili</w:t>
      </w:r>
    </w:p>
    <w:p w:rsidR="005F3F27" w:rsidRPr="00F42AE4" w:rsidRDefault="005F3F27" w:rsidP="00425500">
      <w:pPr>
        <w:tabs>
          <w:tab w:val="left" w:pos="2127"/>
        </w:tabs>
        <w:spacing w:line="229" w:lineRule="exact"/>
        <w:ind w:firstLine="1843"/>
        <w:jc w:val="both"/>
        <w:rPr>
          <w:rFonts w:eastAsia="Times New Roman"/>
          <w:sz w:val="24"/>
          <w:szCs w:val="24"/>
        </w:rPr>
      </w:pPr>
    </w:p>
    <w:p w:rsidR="005F3F27" w:rsidRPr="00F42AE4" w:rsidRDefault="005F3F27" w:rsidP="00425500">
      <w:pPr>
        <w:numPr>
          <w:ilvl w:val="3"/>
          <w:numId w:val="138"/>
        </w:numPr>
        <w:tabs>
          <w:tab w:val="left" w:pos="2127"/>
        </w:tabs>
        <w:ind w:firstLine="1843"/>
        <w:jc w:val="both"/>
        <w:rPr>
          <w:rFonts w:eastAsia="Times New Roman"/>
          <w:sz w:val="24"/>
          <w:szCs w:val="24"/>
        </w:rPr>
      </w:pPr>
      <w:r w:rsidRPr="00F42AE4">
        <w:rPr>
          <w:rFonts w:eastAsia="Times New Roman"/>
          <w:sz w:val="24"/>
          <w:szCs w:val="24"/>
        </w:rPr>
        <w:t>magnezij;</w:t>
      </w:r>
    </w:p>
    <w:p w:rsidR="005F3F27" w:rsidRPr="00F42AE4" w:rsidRDefault="005F3F27" w:rsidP="00425500">
      <w:pPr>
        <w:spacing w:line="231" w:lineRule="exact"/>
        <w:jc w:val="both"/>
        <w:rPr>
          <w:sz w:val="24"/>
          <w:szCs w:val="24"/>
        </w:rPr>
      </w:pPr>
    </w:p>
    <w:p w:rsidR="005F3F27" w:rsidRPr="00F42AE4" w:rsidRDefault="005F3F27" w:rsidP="00425500">
      <w:pPr>
        <w:ind w:left="184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F3F27" w:rsidRPr="00F42AE4" w:rsidRDefault="005F3F27" w:rsidP="00425500">
      <w:pPr>
        <w:spacing w:line="229" w:lineRule="exact"/>
        <w:ind w:left="1843"/>
        <w:jc w:val="both"/>
        <w:rPr>
          <w:sz w:val="24"/>
          <w:szCs w:val="24"/>
        </w:rPr>
      </w:pPr>
    </w:p>
    <w:p w:rsidR="005F3F27" w:rsidRPr="00F42AE4" w:rsidRDefault="005F3F27" w:rsidP="00425500">
      <w:pPr>
        <w:ind w:left="1843"/>
        <w:jc w:val="both"/>
        <w:rPr>
          <w:sz w:val="24"/>
          <w:szCs w:val="24"/>
        </w:rPr>
      </w:pPr>
      <w:r w:rsidRPr="00F42AE4">
        <w:rPr>
          <w:rFonts w:eastAsia="Times New Roman"/>
          <w:i/>
          <w:iCs/>
          <w:sz w:val="24"/>
          <w:szCs w:val="24"/>
        </w:rPr>
        <w:t>Prirodni sadržaj hafnija u cirkoniju (obi</w:t>
      </w:r>
      <w:r w:rsidRPr="00F42AE4">
        <w:rPr>
          <w:rFonts w:eastAsia="Arial"/>
          <w:i/>
          <w:iCs/>
          <w:sz w:val="24"/>
          <w:szCs w:val="24"/>
        </w:rPr>
        <w:t>č</w:t>
      </w:r>
      <w:r w:rsidRPr="00F42AE4">
        <w:rPr>
          <w:rFonts w:eastAsia="Times New Roman"/>
          <w:i/>
          <w:iCs/>
          <w:sz w:val="24"/>
          <w:szCs w:val="24"/>
        </w:rPr>
        <w:t>no 2 % do 7 %) ra</w:t>
      </w:r>
      <w:r w:rsidRPr="00F42AE4">
        <w:rPr>
          <w:rFonts w:eastAsia="Arial"/>
          <w:i/>
          <w:iCs/>
          <w:sz w:val="24"/>
          <w:szCs w:val="24"/>
        </w:rPr>
        <w:t>č</w:t>
      </w:r>
      <w:r w:rsidRPr="00F42AE4">
        <w:rPr>
          <w:rFonts w:eastAsia="Times New Roman"/>
          <w:i/>
          <w:iCs/>
          <w:sz w:val="24"/>
          <w:szCs w:val="24"/>
        </w:rPr>
        <w:t>una se zajedno s cirkonijem.</w:t>
      </w:r>
    </w:p>
    <w:p w:rsidR="005F3F27" w:rsidRPr="00F42AE4" w:rsidRDefault="005F3F27" w:rsidP="00425500">
      <w:pPr>
        <w:spacing w:line="230" w:lineRule="exact"/>
        <w:jc w:val="both"/>
        <w:rPr>
          <w:sz w:val="24"/>
          <w:szCs w:val="24"/>
        </w:rPr>
      </w:pPr>
    </w:p>
    <w:p w:rsidR="005F3F27" w:rsidRPr="00F42AE4" w:rsidRDefault="005F3F27" w:rsidP="00425500">
      <w:pPr>
        <w:tabs>
          <w:tab w:val="left" w:pos="2220"/>
        </w:tabs>
        <w:spacing w:line="238" w:lineRule="auto"/>
        <w:ind w:left="1843" w:hanging="283"/>
        <w:jc w:val="both"/>
        <w:rPr>
          <w:sz w:val="24"/>
          <w:szCs w:val="24"/>
        </w:rPr>
      </w:pPr>
      <w:r w:rsidRPr="00F42AE4">
        <w:rPr>
          <w:rFonts w:eastAsia="Times New Roman"/>
          <w:sz w:val="24"/>
          <w:szCs w:val="24"/>
        </w:rPr>
        <w:t>b.</w:t>
      </w:r>
      <w:r w:rsidRPr="00F42AE4">
        <w:rPr>
          <w:rFonts w:eastAsia="Times New Roman"/>
          <w:sz w:val="24"/>
          <w:szCs w:val="24"/>
        </w:rPr>
        <w:tab/>
        <w:t>metalni prahovi bora ili borovih slitina s masenim udjelom bora 85 % ili ve</w:t>
      </w:r>
      <w:r w:rsidRPr="00F42AE4">
        <w:rPr>
          <w:rFonts w:eastAsia="Arial"/>
          <w:sz w:val="24"/>
          <w:szCs w:val="24"/>
        </w:rPr>
        <w:t>ć</w:t>
      </w:r>
      <w:r w:rsidRPr="00F42AE4">
        <w:rPr>
          <w:rFonts w:eastAsia="Times New Roman"/>
          <w:sz w:val="24"/>
          <w:szCs w:val="24"/>
        </w:rPr>
        <w:t xml:space="preserve">im, ako najmanje 90 % ukupnog obujma ili mase </w:t>
      </w:r>
      <w:r w:rsidRPr="00F42AE4">
        <w:rPr>
          <w:rFonts w:eastAsia="Arial"/>
          <w:sz w:val="24"/>
          <w:szCs w:val="24"/>
        </w:rPr>
        <w:t>č</w:t>
      </w:r>
      <w:r w:rsidRPr="00F42AE4">
        <w:rPr>
          <w:rFonts w:eastAsia="Times New Roman"/>
          <w:sz w:val="24"/>
          <w:szCs w:val="24"/>
        </w:rPr>
        <w:t xml:space="preserve">estica </w:t>
      </w:r>
      <w:r w:rsidRPr="00F42AE4">
        <w:rPr>
          <w:rFonts w:eastAsia="Arial"/>
          <w:sz w:val="24"/>
          <w:szCs w:val="24"/>
        </w:rPr>
        <w:t>č</w:t>
      </w:r>
      <w:r w:rsidRPr="00F42AE4">
        <w:rPr>
          <w:rFonts w:eastAsia="Times New Roman"/>
          <w:sz w:val="24"/>
          <w:szCs w:val="24"/>
        </w:rPr>
        <w:t xml:space="preserve">ine </w:t>
      </w:r>
      <w:r w:rsidRPr="00F42AE4">
        <w:rPr>
          <w:rFonts w:eastAsia="Arial"/>
          <w:sz w:val="24"/>
          <w:szCs w:val="24"/>
        </w:rPr>
        <w:t>č</w:t>
      </w:r>
      <w:r w:rsidRPr="00F42AE4">
        <w:rPr>
          <w:rFonts w:eastAsia="Times New Roman"/>
          <w:sz w:val="24"/>
          <w:szCs w:val="24"/>
        </w:rPr>
        <w:t xml:space="preserve">estice manje od 60 </w:t>
      </w:r>
      <w:r w:rsidRPr="00F42AE4">
        <w:rPr>
          <w:rFonts w:eastAsia="Arial"/>
          <w:sz w:val="24"/>
          <w:szCs w:val="24"/>
        </w:rPr>
        <w:t>μ</w:t>
      </w:r>
      <w:r w:rsidRPr="00F42AE4">
        <w:rPr>
          <w:rFonts w:eastAsia="Times New Roman"/>
          <w:sz w:val="24"/>
          <w:szCs w:val="24"/>
        </w:rPr>
        <w:t>m (što se utvr</w:t>
      </w:r>
      <w:r w:rsidRPr="00F42AE4">
        <w:rPr>
          <w:rFonts w:eastAsia="Arial"/>
          <w:sz w:val="24"/>
          <w:szCs w:val="24"/>
        </w:rPr>
        <w:t>đ</w:t>
      </w:r>
      <w:r w:rsidRPr="00F42AE4">
        <w:rPr>
          <w:rFonts w:eastAsia="Times New Roman"/>
          <w:sz w:val="24"/>
          <w:szCs w:val="24"/>
        </w:rPr>
        <w:t>uje tehnikama mjerenja kao što su tehnike sa sitom, laserskom difrakcijom ili opti</w:t>
      </w:r>
      <w:r w:rsidRPr="00F42AE4">
        <w:rPr>
          <w:rFonts w:eastAsia="Arial"/>
          <w:sz w:val="24"/>
          <w:szCs w:val="24"/>
        </w:rPr>
        <w:t>č</w:t>
      </w:r>
      <w:r w:rsidRPr="00F42AE4">
        <w:rPr>
          <w:rFonts w:eastAsia="Times New Roman"/>
          <w:sz w:val="24"/>
          <w:szCs w:val="24"/>
        </w:rPr>
        <w:t>kim skeniranjem), neovisno o tome jesu li kuglaste, atomizirane, zaobljene, ljuskaste ili mljevene;</w:t>
      </w:r>
    </w:p>
    <w:p w:rsidR="005F3F27" w:rsidRPr="00F42AE4" w:rsidRDefault="005F3F27" w:rsidP="00425500">
      <w:pPr>
        <w:spacing w:line="218" w:lineRule="exact"/>
        <w:ind w:left="1843" w:hanging="283"/>
        <w:jc w:val="both"/>
        <w:rPr>
          <w:sz w:val="24"/>
          <w:szCs w:val="24"/>
        </w:rPr>
      </w:pPr>
    </w:p>
    <w:p w:rsidR="005F3F27" w:rsidRPr="00F42AE4" w:rsidRDefault="005F3F27" w:rsidP="00425500">
      <w:pPr>
        <w:tabs>
          <w:tab w:val="left" w:pos="3119"/>
        </w:tabs>
        <w:spacing w:line="247" w:lineRule="auto"/>
        <w:ind w:left="2835" w:hanging="1275"/>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1C111a.2.a. i 1C111a.2.b. odnosi se na mješavine praha s multimodalnom distribucijom </w:t>
      </w:r>
      <w:r w:rsidRPr="00F42AE4">
        <w:rPr>
          <w:rFonts w:eastAsia="Arial"/>
          <w:i/>
          <w:iCs/>
          <w:sz w:val="24"/>
          <w:szCs w:val="24"/>
        </w:rPr>
        <w:t>č</w:t>
      </w:r>
      <w:r w:rsidRPr="00F42AE4">
        <w:rPr>
          <w:rFonts w:eastAsia="Times New Roman"/>
          <w:i/>
          <w:iCs/>
          <w:sz w:val="24"/>
          <w:szCs w:val="24"/>
        </w:rPr>
        <w:t>estica (npr. mješavine razli</w:t>
      </w:r>
      <w:r w:rsidRPr="00F42AE4">
        <w:rPr>
          <w:rFonts w:eastAsia="Arial"/>
          <w:i/>
          <w:iCs/>
          <w:sz w:val="24"/>
          <w:szCs w:val="24"/>
        </w:rPr>
        <w:t>č</w:t>
      </w:r>
      <w:r w:rsidRPr="00F42AE4">
        <w:rPr>
          <w:rFonts w:eastAsia="Times New Roman"/>
          <w:i/>
          <w:iCs/>
          <w:sz w:val="24"/>
          <w:szCs w:val="24"/>
        </w:rPr>
        <w:t>itih veli</w:t>
      </w:r>
      <w:r w:rsidRPr="00F42AE4">
        <w:rPr>
          <w:rFonts w:eastAsia="Arial"/>
          <w:i/>
          <w:iCs/>
          <w:sz w:val="24"/>
          <w:szCs w:val="24"/>
        </w:rPr>
        <w:t>č</w:t>
      </w:r>
      <w:r w:rsidRPr="00F42AE4">
        <w:rPr>
          <w:rFonts w:eastAsia="Times New Roman"/>
          <w:i/>
          <w:iCs/>
          <w:sz w:val="24"/>
          <w:szCs w:val="24"/>
        </w:rPr>
        <w:t>ina zrna) ako se jedan ili više modusa nadzire.</w:t>
      </w:r>
    </w:p>
    <w:p w:rsidR="005F3F27" w:rsidRPr="00F42AE4" w:rsidRDefault="005F3F27" w:rsidP="00425500">
      <w:pPr>
        <w:spacing w:line="212" w:lineRule="exact"/>
        <w:jc w:val="both"/>
        <w:rPr>
          <w:sz w:val="24"/>
          <w:szCs w:val="24"/>
        </w:rPr>
      </w:pPr>
    </w:p>
    <w:p w:rsidR="005F3F27" w:rsidRPr="00F42AE4" w:rsidRDefault="005F3F27" w:rsidP="00425500">
      <w:pPr>
        <w:numPr>
          <w:ilvl w:val="0"/>
          <w:numId w:val="139"/>
        </w:numPr>
        <w:tabs>
          <w:tab w:val="left" w:pos="2020"/>
        </w:tabs>
        <w:ind w:left="1418" w:hanging="284"/>
        <w:jc w:val="both"/>
        <w:rPr>
          <w:rFonts w:eastAsia="Times New Roman"/>
          <w:sz w:val="24"/>
          <w:szCs w:val="24"/>
        </w:rPr>
      </w:pPr>
      <w:r w:rsidRPr="00F42AE4">
        <w:rPr>
          <w:rFonts w:eastAsia="Times New Roman"/>
          <w:sz w:val="24"/>
          <w:szCs w:val="24"/>
        </w:rPr>
        <w:t>oksidansi upotrebljivi kod raketnih motora na teku</w:t>
      </w:r>
      <w:r w:rsidRPr="00F42AE4">
        <w:rPr>
          <w:rFonts w:eastAsia="Arial"/>
          <w:sz w:val="24"/>
          <w:szCs w:val="24"/>
        </w:rPr>
        <w:t>ć</w:t>
      </w:r>
      <w:r w:rsidRPr="00F42AE4">
        <w:rPr>
          <w:rFonts w:eastAsia="Times New Roman"/>
          <w:sz w:val="24"/>
          <w:szCs w:val="24"/>
        </w:rPr>
        <w:t>e gorivo kako slijedi:</w:t>
      </w:r>
    </w:p>
    <w:p w:rsidR="005F3F27" w:rsidRPr="00F42AE4" w:rsidRDefault="005F3F27" w:rsidP="00425500">
      <w:pPr>
        <w:spacing w:line="228" w:lineRule="exact"/>
        <w:ind w:firstLine="1134"/>
        <w:jc w:val="both"/>
        <w:rPr>
          <w:rFonts w:eastAsia="Times New Roman"/>
          <w:sz w:val="24"/>
          <w:szCs w:val="24"/>
        </w:rPr>
      </w:pPr>
    </w:p>
    <w:p w:rsidR="005F3F27" w:rsidRPr="00F42AE4" w:rsidRDefault="005F3F27" w:rsidP="00425500">
      <w:pPr>
        <w:numPr>
          <w:ilvl w:val="1"/>
          <w:numId w:val="139"/>
        </w:numPr>
        <w:tabs>
          <w:tab w:val="left" w:pos="2240"/>
        </w:tabs>
        <w:ind w:left="1701" w:hanging="283"/>
        <w:jc w:val="both"/>
        <w:rPr>
          <w:rFonts w:eastAsia="Times New Roman"/>
          <w:sz w:val="24"/>
          <w:szCs w:val="24"/>
        </w:rPr>
      </w:pPr>
      <w:r w:rsidRPr="00F42AE4">
        <w:rPr>
          <w:rFonts w:eastAsia="Times New Roman"/>
          <w:sz w:val="24"/>
          <w:szCs w:val="24"/>
        </w:rPr>
        <w:t>didušikov trioksid (CAS 10544-73-7);</w:t>
      </w:r>
    </w:p>
    <w:p w:rsidR="005F3F27" w:rsidRPr="00F42AE4" w:rsidRDefault="005F3F27" w:rsidP="00425500">
      <w:pPr>
        <w:spacing w:line="230" w:lineRule="exact"/>
        <w:ind w:left="1701" w:hanging="283"/>
        <w:jc w:val="both"/>
        <w:rPr>
          <w:rFonts w:eastAsia="Times New Roman"/>
          <w:sz w:val="24"/>
          <w:szCs w:val="24"/>
        </w:rPr>
      </w:pPr>
    </w:p>
    <w:p w:rsidR="005F3F27" w:rsidRPr="00F42AE4" w:rsidRDefault="005F3F27" w:rsidP="00425500">
      <w:pPr>
        <w:numPr>
          <w:ilvl w:val="1"/>
          <w:numId w:val="139"/>
        </w:numPr>
        <w:tabs>
          <w:tab w:val="left" w:pos="2240"/>
        </w:tabs>
        <w:ind w:left="1701" w:hanging="283"/>
        <w:jc w:val="both"/>
        <w:rPr>
          <w:rFonts w:eastAsia="Times New Roman"/>
          <w:sz w:val="24"/>
          <w:szCs w:val="24"/>
        </w:rPr>
      </w:pPr>
      <w:r w:rsidRPr="00F42AE4">
        <w:rPr>
          <w:rFonts w:eastAsia="Times New Roman"/>
          <w:sz w:val="24"/>
          <w:szCs w:val="24"/>
        </w:rPr>
        <w:t>dušikov dioksid (CAS 10102-44-0) / didušikov tetroksid (CAS 10544-72-6);</w:t>
      </w:r>
    </w:p>
    <w:p w:rsidR="005F3F27" w:rsidRPr="00F42AE4" w:rsidRDefault="005F3F27" w:rsidP="00425500">
      <w:pPr>
        <w:spacing w:line="229" w:lineRule="exact"/>
        <w:ind w:left="1701" w:hanging="283"/>
        <w:jc w:val="both"/>
        <w:rPr>
          <w:rFonts w:eastAsia="Times New Roman"/>
          <w:sz w:val="24"/>
          <w:szCs w:val="24"/>
        </w:rPr>
      </w:pPr>
    </w:p>
    <w:p w:rsidR="005F3F27" w:rsidRPr="00F42AE4" w:rsidRDefault="005F3F27" w:rsidP="00425500">
      <w:pPr>
        <w:numPr>
          <w:ilvl w:val="1"/>
          <w:numId w:val="139"/>
        </w:numPr>
        <w:tabs>
          <w:tab w:val="left" w:pos="2240"/>
        </w:tabs>
        <w:ind w:left="1701" w:hanging="283"/>
        <w:jc w:val="both"/>
        <w:rPr>
          <w:rFonts w:eastAsia="Times New Roman"/>
          <w:sz w:val="24"/>
          <w:szCs w:val="24"/>
        </w:rPr>
      </w:pPr>
      <w:r w:rsidRPr="00F42AE4">
        <w:rPr>
          <w:rFonts w:eastAsia="Times New Roman"/>
          <w:sz w:val="24"/>
          <w:szCs w:val="24"/>
        </w:rPr>
        <w:t>didušikov pentoksid (CAS 10102-03-1);</w:t>
      </w:r>
    </w:p>
    <w:p w:rsidR="005F3F27" w:rsidRPr="00F42AE4" w:rsidRDefault="005F3F27" w:rsidP="00425500">
      <w:pPr>
        <w:spacing w:line="230" w:lineRule="exact"/>
        <w:ind w:left="1701" w:hanging="283"/>
        <w:jc w:val="both"/>
        <w:rPr>
          <w:rFonts w:eastAsia="Times New Roman"/>
          <w:sz w:val="24"/>
          <w:szCs w:val="24"/>
        </w:rPr>
      </w:pPr>
    </w:p>
    <w:p w:rsidR="000F4D92" w:rsidRDefault="005F3F27" w:rsidP="00425500">
      <w:pPr>
        <w:numPr>
          <w:ilvl w:val="1"/>
          <w:numId w:val="139"/>
        </w:numPr>
        <w:tabs>
          <w:tab w:val="left" w:pos="2238"/>
        </w:tabs>
        <w:spacing w:line="491" w:lineRule="auto"/>
        <w:ind w:left="1701" w:hanging="283"/>
        <w:jc w:val="both"/>
        <w:rPr>
          <w:rFonts w:eastAsia="Times New Roman"/>
          <w:sz w:val="24"/>
          <w:szCs w:val="24"/>
        </w:rPr>
      </w:pPr>
      <w:r w:rsidRPr="00F42AE4">
        <w:rPr>
          <w:rFonts w:eastAsia="Times New Roman"/>
          <w:sz w:val="24"/>
          <w:szCs w:val="24"/>
        </w:rPr>
        <w:t xml:space="preserve">miješani oksidi dušika (MON); </w:t>
      </w:r>
    </w:p>
    <w:p w:rsidR="005F3F27" w:rsidRPr="00F42AE4" w:rsidRDefault="005F3F27" w:rsidP="00425500">
      <w:pPr>
        <w:tabs>
          <w:tab w:val="left" w:pos="2238"/>
        </w:tabs>
        <w:spacing w:line="491" w:lineRule="auto"/>
        <w:ind w:left="1418"/>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F3F27" w:rsidRPr="00F42AE4" w:rsidRDefault="005F3F27" w:rsidP="00425500">
      <w:pPr>
        <w:spacing w:line="1" w:lineRule="exact"/>
        <w:ind w:firstLine="1134"/>
        <w:jc w:val="both"/>
        <w:rPr>
          <w:rFonts w:eastAsia="Times New Roman"/>
          <w:sz w:val="24"/>
          <w:szCs w:val="24"/>
        </w:rPr>
      </w:pPr>
    </w:p>
    <w:p w:rsidR="005F3F27" w:rsidRPr="00F42AE4" w:rsidRDefault="005F3F27" w:rsidP="00425500">
      <w:pPr>
        <w:spacing w:line="217" w:lineRule="auto"/>
        <w:ind w:left="1418"/>
        <w:jc w:val="both"/>
        <w:rPr>
          <w:rFonts w:eastAsia="Times New Roman"/>
          <w:sz w:val="24"/>
          <w:szCs w:val="24"/>
        </w:rPr>
      </w:pPr>
      <w:r w:rsidRPr="00F42AE4">
        <w:rPr>
          <w:rFonts w:eastAsia="Times New Roman"/>
          <w:i/>
          <w:iCs/>
          <w:sz w:val="24"/>
          <w:szCs w:val="24"/>
        </w:rPr>
        <w:t xml:space="preserve">Miješani oksidi dušika (MON) otopine su dušikova oksida (NO) u didušikovu tetroksidu /dušikovu dioksidu (N </w:t>
      </w:r>
      <w:r w:rsidRPr="00F42AE4">
        <w:rPr>
          <w:rFonts w:eastAsia="Times New Roman"/>
          <w:i/>
          <w:iCs/>
          <w:sz w:val="24"/>
          <w:szCs w:val="24"/>
          <w:vertAlign w:val="subscript"/>
        </w:rPr>
        <w:t>2</w:t>
      </w:r>
      <w:r w:rsidRPr="00F42AE4">
        <w:rPr>
          <w:rFonts w:eastAsia="Times New Roman"/>
          <w:i/>
          <w:iCs/>
          <w:sz w:val="24"/>
          <w:szCs w:val="24"/>
        </w:rPr>
        <w:t xml:space="preserve">O </w:t>
      </w:r>
      <w:r w:rsidRPr="00F42AE4">
        <w:rPr>
          <w:rFonts w:eastAsia="Times New Roman"/>
          <w:i/>
          <w:iCs/>
          <w:sz w:val="24"/>
          <w:szCs w:val="24"/>
          <w:vertAlign w:val="subscript"/>
        </w:rPr>
        <w:t>4</w:t>
      </w:r>
      <w:r w:rsidRPr="00F42AE4">
        <w:rPr>
          <w:rFonts w:eastAsia="Times New Roman"/>
          <w:i/>
          <w:iCs/>
          <w:sz w:val="24"/>
          <w:szCs w:val="24"/>
        </w:rPr>
        <w:t xml:space="preserve"> /NO </w:t>
      </w:r>
      <w:r w:rsidRPr="00F42AE4">
        <w:rPr>
          <w:rFonts w:eastAsia="Times New Roman"/>
          <w:i/>
          <w:iCs/>
          <w:sz w:val="24"/>
          <w:szCs w:val="24"/>
          <w:vertAlign w:val="subscript"/>
        </w:rPr>
        <w:t>2</w:t>
      </w:r>
      <w:r w:rsidRPr="00F42AE4">
        <w:rPr>
          <w:rFonts w:eastAsia="Times New Roman"/>
          <w:i/>
          <w:iCs/>
          <w:sz w:val="24"/>
          <w:szCs w:val="24"/>
        </w:rPr>
        <w:t xml:space="preserve"> ) koje se mogu upotrebljavati za sustave projektila. Više je spojeva koji se mogu ozna</w:t>
      </w:r>
      <w:r w:rsidRPr="00F42AE4">
        <w:rPr>
          <w:rFonts w:eastAsia="Arial"/>
          <w:i/>
          <w:iCs/>
          <w:sz w:val="24"/>
          <w:szCs w:val="24"/>
        </w:rPr>
        <w:t>č</w:t>
      </w:r>
      <w:r w:rsidRPr="00F42AE4">
        <w:rPr>
          <w:rFonts w:eastAsia="Times New Roman"/>
          <w:i/>
          <w:iCs/>
          <w:sz w:val="24"/>
          <w:szCs w:val="24"/>
        </w:rPr>
        <w:t>avati kao MONi ili MONij, gdje su i i j cijeli brojevi koji predstavljaju postotak dušikova oksida u mješavini (npr. MON3 sadržava 3 % dušikova oksida, MON25 25 % dušikova oksida. Gornja je granica MON40, 40 % masenog udjela).</w:t>
      </w:r>
    </w:p>
    <w:p w:rsidR="005F3F27" w:rsidRDefault="005F3F27" w:rsidP="00425500">
      <w:pPr>
        <w:ind w:firstLine="1134"/>
        <w:jc w:val="both"/>
        <w:rPr>
          <w:sz w:val="24"/>
          <w:szCs w:val="24"/>
        </w:rPr>
      </w:pPr>
    </w:p>
    <w:p w:rsidR="00393B31" w:rsidRPr="00F42AE4" w:rsidRDefault="00393B31" w:rsidP="00425500">
      <w:pPr>
        <w:spacing w:line="200" w:lineRule="exact"/>
        <w:ind w:firstLine="1134"/>
        <w:jc w:val="both"/>
        <w:rPr>
          <w:sz w:val="24"/>
          <w:szCs w:val="24"/>
        </w:rPr>
      </w:pPr>
      <w:bookmarkStart w:id="32" w:name="page54"/>
      <w:bookmarkEnd w:id="32"/>
    </w:p>
    <w:p w:rsidR="00393B31" w:rsidRPr="00F42AE4" w:rsidRDefault="00CD3B60" w:rsidP="00425500">
      <w:pPr>
        <w:numPr>
          <w:ilvl w:val="1"/>
          <w:numId w:val="140"/>
        </w:numPr>
        <w:tabs>
          <w:tab w:val="left" w:pos="2220"/>
        </w:tabs>
        <w:ind w:left="1701" w:hanging="283"/>
        <w:jc w:val="both"/>
        <w:rPr>
          <w:rFonts w:eastAsia="Times New Roman"/>
          <w:sz w:val="24"/>
          <w:szCs w:val="24"/>
        </w:rPr>
      </w:pPr>
      <w:r w:rsidRPr="00F42AE4">
        <w:rPr>
          <w:rFonts w:eastAsia="Times New Roman"/>
          <w:sz w:val="24"/>
          <w:szCs w:val="24"/>
        </w:rPr>
        <w:t xml:space="preserve">VIDJETI </w:t>
      </w:r>
      <w:r w:rsidR="00847C19">
        <w:rPr>
          <w:rFonts w:eastAsia="Times New Roman"/>
          <w:sz w:val="24"/>
          <w:szCs w:val="24"/>
        </w:rPr>
        <w:t>ZAJEDNIČK</w:t>
      </w:r>
      <w:r w:rsidR="000F4D92">
        <w:rPr>
          <w:rFonts w:eastAsia="Times New Roman"/>
          <w:sz w:val="24"/>
          <w:szCs w:val="24"/>
        </w:rPr>
        <w:t>U</w:t>
      </w:r>
      <w:r w:rsidR="00847C19">
        <w:rPr>
          <w:rFonts w:eastAsia="Times New Roman"/>
          <w:sz w:val="24"/>
          <w:szCs w:val="24"/>
        </w:rPr>
        <w:t xml:space="preserve"> LIST</w:t>
      </w:r>
      <w:r w:rsidR="000F4D92">
        <w:rPr>
          <w:rFonts w:eastAsia="Times New Roman"/>
          <w:sz w:val="24"/>
          <w:szCs w:val="24"/>
        </w:rPr>
        <w:t>U</w:t>
      </w:r>
      <w:r w:rsidR="00847C19">
        <w:rPr>
          <w:rFonts w:eastAsia="Times New Roman"/>
          <w:sz w:val="24"/>
          <w:szCs w:val="24"/>
        </w:rPr>
        <w:t xml:space="preserve"> VOJNE OPREME</w:t>
      </w:r>
      <w:r w:rsidRPr="00F42AE4">
        <w:rPr>
          <w:rFonts w:eastAsia="Times New Roman"/>
          <w:sz w:val="24"/>
          <w:szCs w:val="24"/>
        </w:rPr>
        <w:t xml:space="preserve"> za inhibiranu crveno puše</w:t>
      </w:r>
      <w:r w:rsidRPr="00F42AE4">
        <w:rPr>
          <w:rFonts w:eastAsia="Arial"/>
          <w:sz w:val="24"/>
          <w:szCs w:val="24"/>
        </w:rPr>
        <w:t>ć</w:t>
      </w:r>
      <w:r w:rsidRPr="00F42AE4">
        <w:rPr>
          <w:rFonts w:eastAsia="Times New Roman"/>
          <w:sz w:val="24"/>
          <w:szCs w:val="24"/>
        </w:rPr>
        <w:t>u dušikovu kiselinu (IRFNA);</w:t>
      </w:r>
    </w:p>
    <w:p w:rsidR="00393B31" w:rsidRPr="00F42AE4" w:rsidRDefault="00393B31" w:rsidP="00425500">
      <w:pPr>
        <w:spacing w:line="197" w:lineRule="exact"/>
        <w:ind w:left="1701" w:hanging="283"/>
        <w:jc w:val="both"/>
        <w:rPr>
          <w:rFonts w:eastAsia="Times New Roman"/>
          <w:sz w:val="24"/>
          <w:szCs w:val="24"/>
        </w:rPr>
      </w:pPr>
    </w:p>
    <w:p w:rsidR="00393B31" w:rsidRPr="00F42AE4" w:rsidRDefault="00CD3B60" w:rsidP="00425500">
      <w:pPr>
        <w:numPr>
          <w:ilvl w:val="1"/>
          <w:numId w:val="140"/>
        </w:numPr>
        <w:tabs>
          <w:tab w:val="left" w:pos="2220"/>
        </w:tabs>
        <w:spacing w:line="247" w:lineRule="auto"/>
        <w:ind w:left="1701" w:hanging="283"/>
        <w:jc w:val="both"/>
        <w:rPr>
          <w:rFonts w:eastAsia="Times New Roman"/>
          <w:sz w:val="24"/>
          <w:szCs w:val="24"/>
        </w:rPr>
      </w:pPr>
      <w:r w:rsidRPr="00F42AE4">
        <w:rPr>
          <w:rFonts w:eastAsia="Times New Roman"/>
          <w:sz w:val="24"/>
          <w:szCs w:val="24"/>
        </w:rPr>
        <w:t xml:space="preserve">VIDJETI </w:t>
      </w:r>
      <w:r w:rsidR="00847C19">
        <w:rPr>
          <w:rFonts w:eastAsia="Times New Roman"/>
          <w:sz w:val="24"/>
          <w:szCs w:val="24"/>
        </w:rPr>
        <w:t>ZAJEDNIČK</w:t>
      </w:r>
      <w:r w:rsidR="000F4D92">
        <w:rPr>
          <w:rFonts w:eastAsia="Times New Roman"/>
          <w:sz w:val="24"/>
          <w:szCs w:val="24"/>
        </w:rPr>
        <w:t>U</w:t>
      </w:r>
      <w:r w:rsidR="00847C19">
        <w:rPr>
          <w:rFonts w:eastAsia="Times New Roman"/>
          <w:sz w:val="24"/>
          <w:szCs w:val="24"/>
        </w:rPr>
        <w:t xml:space="preserve"> LIST</w:t>
      </w:r>
      <w:r w:rsidR="000F4D92">
        <w:rPr>
          <w:rFonts w:eastAsia="Times New Roman"/>
          <w:sz w:val="24"/>
          <w:szCs w:val="24"/>
        </w:rPr>
        <w:t>U</w:t>
      </w:r>
      <w:r w:rsidR="00847C19">
        <w:rPr>
          <w:rFonts w:eastAsia="Times New Roman"/>
          <w:sz w:val="24"/>
          <w:szCs w:val="24"/>
        </w:rPr>
        <w:t xml:space="preserve"> VOJNE OPREME</w:t>
      </w:r>
      <w:r w:rsidRPr="00F42AE4">
        <w:rPr>
          <w:rFonts w:eastAsia="Times New Roman"/>
          <w:sz w:val="24"/>
          <w:szCs w:val="24"/>
        </w:rPr>
        <w:t xml:space="preserve"> I 1C238 </w:t>
      </w:r>
      <w:r w:rsidR="000F4D92">
        <w:rPr>
          <w:rFonts w:eastAsia="Times New Roman"/>
          <w:sz w:val="24"/>
          <w:szCs w:val="24"/>
        </w:rPr>
        <w:t>za</w:t>
      </w:r>
      <w:r w:rsidRPr="00F42AE4">
        <w:rPr>
          <w:rFonts w:eastAsia="Times New Roman"/>
          <w:sz w:val="24"/>
          <w:szCs w:val="24"/>
        </w:rPr>
        <w:t xml:space="preserve"> spojeve koji se sastoje od fluora i jednog ili više drugih halogena, kisika ili dušika.</w:t>
      </w:r>
    </w:p>
    <w:p w:rsidR="00393B31" w:rsidRPr="00F42AE4" w:rsidRDefault="00393B31" w:rsidP="00425500">
      <w:pPr>
        <w:spacing w:line="181" w:lineRule="exact"/>
        <w:ind w:firstLine="1134"/>
        <w:jc w:val="both"/>
        <w:rPr>
          <w:rFonts w:eastAsia="Times New Roman"/>
          <w:sz w:val="24"/>
          <w:szCs w:val="24"/>
        </w:rPr>
      </w:pPr>
    </w:p>
    <w:p w:rsidR="00393B31" w:rsidRPr="00F42AE4" w:rsidRDefault="00CD3B60" w:rsidP="00425500">
      <w:pPr>
        <w:numPr>
          <w:ilvl w:val="0"/>
          <w:numId w:val="141"/>
        </w:numPr>
        <w:tabs>
          <w:tab w:val="left" w:pos="1418"/>
        </w:tabs>
        <w:ind w:firstLine="1134"/>
        <w:jc w:val="both"/>
        <w:rPr>
          <w:rFonts w:eastAsia="Times New Roman"/>
          <w:sz w:val="24"/>
          <w:szCs w:val="24"/>
        </w:rPr>
      </w:pPr>
      <w:r w:rsidRPr="00F42AE4">
        <w:rPr>
          <w:rFonts w:eastAsia="Times New Roman"/>
          <w:sz w:val="24"/>
          <w:szCs w:val="24"/>
        </w:rPr>
        <w:t>hidrazinski derivati kako slijedi:</w:t>
      </w:r>
    </w:p>
    <w:p w:rsidR="00393B31" w:rsidRPr="00F42AE4" w:rsidRDefault="00393B31" w:rsidP="00425500">
      <w:pPr>
        <w:spacing w:line="198" w:lineRule="exact"/>
        <w:ind w:firstLine="1134"/>
        <w:jc w:val="both"/>
        <w:rPr>
          <w:rFonts w:eastAsia="Times New Roman"/>
          <w:sz w:val="24"/>
          <w:szCs w:val="24"/>
        </w:rPr>
      </w:pPr>
    </w:p>
    <w:p w:rsidR="00393B31" w:rsidRPr="00F42AE4" w:rsidRDefault="00CD3B60" w:rsidP="00425500">
      <w:pPr>
        <w:ind w:left="3969" w:hanging="2551"/>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w:t>
      </w:r>
      <w:r w:rsidR="00847C19">
        <w:rPr>
          <w:rFonts w:eastAsia="Times New Roman"/>
          <w:i/>
          <w:iCs/>
          <w:sz w:val="24"/>
          <w:szCs w:val="24"/>
        </w:rPr>
        <w:t>ZAJEDNIČK</w:t>
      </w:r>
      <w:r w:rsidR="000F4D92">
        <w:rPr>
          <w:rFonts w:eastAsia="Times New Roman"/>
          <w:i/>
          <w:iCs/>
          <w:sz w:val="24"/>
          <w:szCs w:val="24"/>
        </w:rPr>
        <w:t>U</w:t>
      </w:r>
      <w:r w:rsidR="00847C19">
        <w:rPr>
          <w:rFonts w:eastAsia="Times New Roman"/>
          <w:i/>
          <w:iCs/>
          <w:sz w:val="24"/>
          <w:szCs w:val="24"/>
        </w:rPr>
        <w:t xml:space="preserve"> LIST</w:t>
      </w:r>
      <w:r w:rsidR="000F4D92">
        <w:rPr>
          <w:rFonts w:eastAsia="Times New Roman"/>
          <w:i/>
          <w:iCs/>
          <w:sz w:val="24"/>
          <w:szCs w:val="24"/>
        </w:rPr>
        <w:t>U</w:t>
      </w:r>
      <w:r w:rsidR="00847C19">
        <w:rPr>
          <w:rFonts w:eastAsia="Times New Roman"/>
          <w:i/>
          <w:iCs/>
          <w:sz w:val="24"/>
          <w:szCs w:val="24"/>
        </w:rPr>
        <w:t xml:space="preserve"> VOJNE OPREME</w:t>
      </w:r>
      <w:r w:rsidRPr="00F42AE4">
        <w:rPr>
          <w:rFonts w:eastAsia="Times New Roman"/>
          <w:i/>
          <w:iCs/>
          <w:sz w:val="24"/>
          <w:szCs w:val="24"/>
        </w:rPr>
        <w:t>.</w:t>
      </w:r>
    </w:p>
    <w:p w:rsidR="00393B31" w:rsidRPr="00F42AE4" w:rsidRDefault="00393B31" w:rsidP="00425500">
      <w:pPr>
        <w:spacing w:line="199" w:lineRule="exact"/>
        <w:ind w:firstLine="1134"/>
        <w:jc w:val="both"/>
        <w:rPr>
          <w:rFonts w:eastAsia="Times New Roman"/>
          <w:sz w:val="24"/>
          <w:szCs w:val="24"/>
        </w:rPr>
      </w:pPr>
    </w:p>
    <w:p w:rsidR="00393B31" w:rsidRPr="00F42AE4" w:rsidRDefault="00CD3B60" w:rsidP="00425500">
      <w:pPr>
        <w:numPr>
          <w:ilvl w:val="1"/>
          <w:numId w:val="141"/>
        </w:numPr>
        <w:tabs>
          <w:tab w:val="left" w:pos="1985"/>
        </w:tabs>
        <w:ind w:left="1985" w:hanging="425"/>
        <w:jc w:val="both"/>
        <w:rPr>
          <w:rFonts w:eastAsia="Times New Roman"/>
          <w:sz w:val="24"/>
          <w:szCs w:val="24"/>
        </w:rPr>
      </w:pPr>
      <w:r w:rsidRPr="00F42AE4">
        <w:rPr>
          <w:rFonts w:eastAsia="Times New Roman"/>
          <w:sz w:val="24"/>
          <w:szCs w:val="24"/>
        </w:rPr>
        <w:t>trimetilhidrazin (CAS 1741-01-1);</w:t>
      </w:r>
    </w:p>
    <w:p w:rsidR="00393B31" w:rsidRPr="00F42AE4" w:rsidRDefault="00393B31" w:rsidP="00425500">
      <w:pPr>
        <w:tabs>
          <w:tab w:val="left" w:pos="1985"/>
        </w:tabs>
        <w:spacing w:line="198" w:lineRule="exact"/>
        <w:ind w:left="1985" w:hanging="425"/>
        <w:jc w:val="both"/>
        <w:rPr>
          <w:rFonts w:eastAsia="Times New Roman"/>
          <w:sz w:val="24"/>
          <w:szCs w:val="24"/>
        </w:rPr>
      </w:pPr>
    </w:p>
    <w:p w:rsidR="00393B31" w:rsidRPr="00F42AE4" w:rsidRDefault="00CD3B60" w:rsidP="00425500">
      <w:pPr>
        <w:numPr>
          <w:ilvl w:val="1"/>
          <w:numId w:val="141"/>
        </w:numPr>
        <w:tabs>
          <w:tab w:val="left" w:pos="1985"/>
        </w:tabs>
        <w:ind w:left="1985" w:hanging="425"/>
        <w:jc w:val="both"/>
        <w:rPr>
          <w:rFonts w:eastAsia="Times New Roman"/>
          <w:sz w:val="24"/>
          <w:szCs w:val="24"/>
        </w:rPr>
      </w:pPr>
      <w:r w:rsidRPr="00F42AE4">
        <w:rPr>
          <w:rFonts w:eastAsia="Times New Roman"/>
          <w:sz w:val="24"/>
          <w:szCs w:val="24"/>
        </w:rPr>
        <w:t>tetrametilhidrazin (CAS 6415-12-9);</w:t>
      </w:r>
    </w:p>
    <w:p w:rsidR="00393B31" w:rsidRPr="00F42AE4" w:rsidRDefault="00393B31" w:rsidP="00425500">
      <w:pPr>
        <w:tabs>
          <w:tab w:val="left" w:pos="1985"/>
        </w:tabs>
        <w:spacing w:line="199" w:lineRule="exact"/>
        <w:ind w:left="1985" w:hanging="425"/>
        <w:jc w:val="both"/>
        <w:rPr>
          <w:rFonts w:eastAsia="Times New Roman"/>
          <w:sz w:val="24"/>
          <w:szCs w:val="24"/>
        </w:rPr>
      </w:pPr>
    </w:p>
    <w:p w:rsidR="00393B31" w:rsidRPr="00F42AE4" w:rsidRDefault="00CD3B60" w:rsidP="00425500">
      <w:pPr>
        <w:numPr>
          <w:ilvl w:val="1"/>
          <w:numId w:val="141"/>
        </w:numPr>
        <w:tabs>
          <w:tab w:val="left" w:pos="1985"/>
        </w:tabs>
        <w:ind w:left="1985" w:hanging="425"/>
        <w:jc w:val="both"/>
        <w:rPr>
          <w:rFonts w:eastAsia="Times New Roman"/>
          <w:sz w:val="24"/>
          <w:szCs w:val="24"/>
        </w:rPr>
      </w:pPr>
      <w:r w:rsidRPr="00F42AE4">
        <w:rPr>
          <w:rFonts w:eastAsia="Times New Roman"/>
          <w:sz w:val="24"/>
          <w:szCs w:val="24"/>
        </w:rPr>
        <w:t>N,N-dialilhidrazin (CAS 5164-11-4);</w:t>
      </w:r>
    </w:p>
    <w:p w:rsidR="00393B31" w:rsidRPr="00F42AE4" w:rsidRDefault="00393B31" w:rsidP="00425500">
      <w:pPr>
        <w:tabs>
          <w:tab w:val="left" w:pos="1985"/>
        </w:tabs>
        <w:spacing w:line="198" w:lineRule="exact"/>
        <w:ind w:left="1985" w:hanging="425"/>
        <w:jc w:val="both"/>
        <w:rPr>
          <w:rFonts w:eastAsia="Times New Roman"/>
          <w:sz w:val="24"/>
          <w:szCs w:val="24"/>
        </w:rPr>
      </w:pPr>
    </w:p>
    <w:p w:rsidR="00393B31" w:rsidRPr="00F42AE4" w:rsidRDefault="00CD3B60" w:rsidP="00425500">
      <w:pPr>
        <w:numPr>
          <w:ilvl w:val="1"/>
          <w:numId w:val="141"/>
        </w:numPr>
        <w:tabs>
          <w:tab w:val="left" w:pos="1985"/>
        </w:tabs>
        <w:ind w:left="1985" w:hanging="425"/>
        <w:jc w:val="both"/>
        <w:rPr>
          <w:rFonts w:eastAsia="Times New Roman"/>
          <w:sz w:val="24"/>
          <w:szCs w:val="24"/>
        </w:rPr>
      </w:pPr>
      <w:r w:rsidRPr="00F42AE4">
        <w:rPr>
          <w:rFonts w:eastAsia="Times New Roman"/>
          <w:sz w:val="24"/>
          <w:szCs w:val="24"/>
        </w:rPr>
        <w:t>alilhidrazin (CAS 7422-78-8);</w:t>
      </w:r>
    </w:p>
    <w:p w:rsidR="00393B31" w:rsidRPr="00F42AE4" w:rsidRDefault="00393B31" w:rsidP="00425500">
      <w:pPr>
        <w:tabs>
          <w:tab w:val="left" w:pos="1985"/>
        </w:tabs>
        <w:spacing w:line="199" w:lineRule="exact"/>
        <w:ind w:left="1985" w:hanging="425"/>
        <w:jc w:val="both"/>
        <w:rPr>
          <w:rFonts w:eastAsia="Times New Roman"/>
          <w:sz w:val="24"/>
          <w:szCs w:val="24"/>
        </w:rPr>
      </w:pPr>
    </w:p>
    <w:p w:rsidR="00393B31" w:rsidRPr="00F42AE4" w:rsidRDefault="00CD3B60" w:rsidP="00425500">
      <w:pPr>
        <w:numPr>
          <w:ilvl w:val="1"/>
          <w:numId w:val="141"/>
        </w:numPr>
        <w:tabs>
          <w:tab w:val="left" w:pos="1985"/>
        </w:tabs>
        <w:ind w:left="1985" w:hanging="425"/>
        <w:jc w:val="both"/>
        <w:rPr>
          <w:rFonts w:eastAsia="Times New Roman"/>
          <w:sz w:val="24"/>
          <w:szCs w:val="24"/>
        </w:rPr>
      </w:pPr>
      <w:r w:rsidRPr="00F42AE4">
        <w:rPr>
          <w:rFonts w:eastAsia="Times New Roman"/>
          <w:sz w:val="24"/>
          <w:szCs w:val="24"/>
        </w:rPr>
        <w:t>etilen dihidrazin (CAS 6068-98-0);</w:t>
      </w:r>
    </w:p>
    <w:p w:rsidR="00393B31" w:rsidRPr="00F42AE4" w:rsidRDefault="00393B31" w:rsidP="00425500">
      <w:pPr>
        <w:tabs>
          <w:tab w:val="left" w:pos="1985"/>
        </w:tabs>
        <w:spacing w:line="198" w:lineRule="exact"/>
        <w:ind w:left="1985" w:hanging="425"/>
        <w:jc w:val="both"/>
        <w:rPr>
          <w:rFonts w:eastAsia="Times New Roman"/>
          <w:sz w:val="24"/>
          <w:szCs w:val="24"/>
        </w:rPr>
      </w:pPr>
    </w:p>
    <w:p w:rsidR="00393B31" w:rsidRPr="00F42AE4" w:rsidRDefault="00CD3B60" w:rsidP="00425500">
      <w:pPr>
        <w:numPr>
          <w:ilvl w:val="1"/>
          <w:numId w:val="141"/>
        </w:numPr>
        <w:tabs>
          <w:tab w:val="left" w:pos="1985"/>
        </w:tabs>
        <w:ind w:left="1985" w:hanging="425"/>
        <w:jc w:val="both"/>
        <w:rPr>
          <w:rFonts w:eastAsia="Times New Roman"/>
          <w:sz w:val="24"/>
          <w:szCs w:val="24"/>
        </w:rPr>
      </w:pPr>
      <w:r w:rsidRPr="00F42AE4">
        <w:rPr>
          <w:rFonts w:eastAsia="Times New Roman"/>
          <w:sz w:val="24"/>
          <w:szCs w:val="24"/>
        </w:rPr>
        <w:t>monometilhidrazin dinitrat;</w:t>
      </w:r>
    </w:p>
    <w:p w:rsidR="00393B31" w:rsidRPr="00F42AE4" w:rsidRDefault="00393B31" w:rsidP="00425500">
      <w:pPr>
        <w:tabs>
          <w:tab w:val="left" w:pos="1985"/>
        </w:tabs>
        <w:spacing w:line="199" w:lineRule="exact"/>
        <w:ind w:left="1985" w:hanging="425"/>
        <w:jc w:val="both"/>
        <w:rPr>
          <w:rFonts w:eastAsia="Times New Roman"/>
          <w:sz w:val="24"/>
          <w:szCs w:val="24"/>
        </w:rPr>
      </w:pPr>
    </w:p>
    <w:p w:rsidR="00393B31" w:rsidRPr="00F42AE4" w:rsidRDefault="00CD3B60" w:rsidP="00425500">
      <w:pPr>
        <w:numPr>
          <w:ilvl w:val="1"/>
          <w:numId w:val="141"/>
        </w:numPr>
        <w:tabs>
          <w:tab w:val="left" w:pos="1985"/>
        </w:tabs>
        <w:ind w:left="1985" w:hanging="425"/>
        <w:jc w:val="both"/>
        <w:rPr>
          <w:rFonts w:eastAsia="Times New Roman"/>
          <w:sz w:val="24"/>
          <w:szCs w:val="24"/>
        </w:rPr>
      </w:pPr>
      <w:r w:rsidRPr="00F42AE4">
        <w:rPr>
          <w:rFonts w:eastAsia="Times New Roman"/>
          <w:sz w:val="24"/>
          <w:szCs w:val="24"/>
        </w:rPr>
        <w:t>nesimetri</w:t>
      </w:r>
      <w:r w:rsidRPr="00F42AE4">
        <w:rPr>
          <w:rFonts w:eastAsia="Arial"/>
          <w:sz w:val="24"/>
          <w:szCs w:val="24"/>
        </w:rPr>
        <w:t>č</w:t>
      </w:r>
      <w:r w:rsidRPr="00F42AE4">
        <w:rPr>
          <w:rFonts w:eastAsia="Times New Roman"/>
          <w:sz w:val="24"/>
          <w:szCs w:val="24"/>
        </w:rPr>
        <w:t>ni dimetilhidrazin nitrat;</w:t>
      </w:r>
    </w:p>
    <w:p w:rsidR="00393B31" w:rsidRPr="00F42AE4" w:rsidRDefault="00393B31" w:rsidP="00425500">
      <w:pPr>
        <w:tabs>
          <w:tab w:val="left" w:pos="1985"/>
        </w:tabs>
        <w:spacing w:line="197" w:lineRule="exact"/>
        <w:ind w:left="1985" w:hanging="425"/>
        <w:jc w:val="both"/>
        <w:rPr>
          <w:rFonts w:eastAsia="Times New Roman"/>
          <w:sz w:val="24"/>
          <w:szCs w:val="24"/>
        </w:rPr>
      </w:pPr>
    </w:p>
    <w:p w:rsidR="00393B31" w:rsidRPr="00F42AE4" w:rsidRDefault="00CD3B60" w:rsidP="00425500">
      <w:pPr>
        <w:numPr>
          <w:ilvl w:val="1"/>
          <w:numId w:val="141"/>
        </w:numPr>
        <w:tabs>
          <w:tab w:val="left" w:pos="1985"/>
        </w:tabs>
        <w:ind w:left="1985" w:hanging="425"/>
        <w:jc w:val="both"/>
        <w:rPr>
          <w:rFonts w:eastAsia="Times New Roman"/>
          <w:sz w:val="24"/>
          <w:szCs w:val="24"/>
        </w:rPr>
      </w:pPr>
      <w:r w:rsidRPr="00F42AE4">
        <w:rPr>
          <w:rFonts w:eastAsia="Times New Roman"/>
          <w:sz w:val="24"/>
          <w:szCs w:val="24"/>
        </w:rPr>
        <w:t>hidrazinij azid (CAS 14546-44-2);</w:t>
      </w:r>
    </w:p>
    <w:p w:rsidR="00393B31" w:rsidRPr="00F42AE4" w:rsidRDefault="00393B31" w:rsidP="00425500">
      <w:pPr>
        <w:tabs>
          <w:tab w:val="left" w:pos="1985"/>
        </w:tabs>
        <w:spacing w:line="199" w:lineRule="exact"/>
        <w:ind w:left="1985" w:hanging="425"/>
        <w:jc w:val="both"/>
        <w:rPr>
          <w:rFonts w:eastAsia="Times New Roman"/>
          <w:sz w:val="24"/>
          <w:szCs w:val="24"/>
        </w:rPr>
      </w:pPr>
    </w:p>
    <w:p w:rsidR="00393B31" w:rsidRPr="00F42AE4" w:rsidRDefault="00CD3B60" w:rsidP="00425500">
      <w:pPr>
        <w:numPr>
          <w:ilvl w:val="1"/>
          <w:numId w:val="141"/>
        </w:numPr>
        <w:tabs>
          <w:tab w:val="left" w:pos="1985"/>
        </w:tabs>
        <w:ind w:left="1985" w:hanging="425"/>
        <w:jc w:val="both"/>
        <w:rPr>
          <w:rFonts w:eastAsia="Times New Roman"/>
          <w:sz w:val="24"/>
          <w:szCs w:val="24"/>
        </w:rPr>
      </w:pPr>
      <w:r w:rsidRPr="00F42AE4">
        <w:rPr>
          <w:rFonts w:eastAsia="Times New Roman"/>
          <w:sz w:val="24"/>
          <w:szCs w:val="24"/>
        </w:rPr>
        <w:t>1,1-dimetilhidrazinij azid (CAS 227955-52-4) / 1,2-dimetilhidrazinij azid (CAS 299177-50-7);</w:t>
      </w:r>
    </w:p>
    <w:p w:rsidR="00393B31" w:rsidRPr="00F42AE4" w:rsidRDefault="00393B31" w:rsidP="00425500">
      <w:pPr>
        <w:tabs>
          <w:tab w:val="left" w:pos="1985"/>
        </w:tabs>
        <w:spacing w:line="198" w:lineRule="exact"/>
        <w:ind w:left="1985" w:hanging="425"/>
        <w:jc w:val="both"/>
        <w:rPr>
          <w:rFonts w:eastAsia="Times New Roman"/>
          <w:sz w:val="24"/>
          <w:szCs w:val="24"/>
        </w:rPr>
      </w:pPr>
    </w:p>
    <w:p w:rsidR="00393B31" w:rsidRPr="00F42AE4" w:rsidRDefault="00CD3B60" w:rsidP="00425500">
      <w:pPr>
        <w:numPr>
          <w:ilvl w:val="1"/>
          <w:numId w:val="141"/>
        </w:numPr>
        <w:tabs>
          <w:tab w:val="left" w:pos="1985"/>
        </w:tabs>
        <w:ind w:left="1985" w:hanging="425"/>
        <w:jc w:val="both"/>
        <w:rPr>
          <w:rFonts w:eastAsia="Times New Roman"/>
          <w:sz w:val="24"/>
          <w:szCs w:val="24"/>
        </w:rPr>
      </w:pPr>
      <w:r w:rsidRPr="00F42AE4">
        <w:rPr>
          <w:rFonts w:eastAsia="Times New Roman"/>
          <w:sz w:val="24"/>
          <w:szCs w:val="24"/>
        </w:rPr>
        <w:t>hidrazinij dinitrat (CAS 13464-98-7);</w:t>
      </w:r>
    </w:p>
    <w:p w:rsidR="00393B31" w:rsidRPr="00F42AE4" w:rsidRDefault="00393B31" w:rsidP="00425500">
      <w:pPr>
        <w:tabs>
          <w:tab w:val="left" w:pos="1985"/>
        </w:tabs>
        <w:spacing w:line="199" w:lineRule="exact"/>
        <w:ind w:left="1985" w:hanging="425"/>
        <w:jc w:val="both"/>
        <w:rPr>
          <w:rFonts w:eastAsia="Times New Roman"/>
          <w:sz w:val="24"/>
          <w:szCs w:val="24"/>
        </w:rPr>
      </w:pPr>
    </w:p>
    <w:p w:rsidR="00393B31" w:rsidRPr="00F42AE4" w:rsidRDefault="00CD3B60" w:rsidP="00425500">
      <w:pPr>
        <w:numPr>
          <w:ilvl w:val="1"/>
          <w:numId w:val="141"/>
        </w:numPr>
        <w:tabs>
          <w:tab w:val="left" w:pos="1985"/>
        </w:tabs>
        <w:ind w:left="1985" w:hanging="425"/>
        <w:jc w:val="both"/>
        <w:rPr>
          <w:rFonts w:eastAsia="Times New Roman"/>
          <w:sz w:val="24"/>
          <w:szCs w:val="24"/>
        </w:rPr>
      </w:pPr>
      <w:r w:rsidRPr="00F42AE4">
        <w:rPr>
          <w:rFonts w:eastAsia="Times New Roman"/>
          <w:sz w:val="24"/>
          <w:szCs w:val="24"/>
        </w:rPr>
        <w:t>diimido dihrazin oksalne kiseline (CAS 3457-37-2);</w:t>
      </w:r>
    </w:p>
    <w:p w:rsidR="00393B31" w:rsidRPr="00F42AE4" w:rsidRDefault="00393B31" w:rsidP="00425500">
      <w:pPr>
        <w:tabs>
          <w:tab w:val="left" w:pos="1985"/>
        </w:tabs>
        <w:spacing w:line="198" w:lineRule="exact"/>
        <w:ind w:left="1985" w:hanging="425"/>
        <w:jc w:val="both"/>
        <w:rPr>
          <w:rFonts w:eastAsia="Times New Roman"/>
          <w:sz w:val="24"/>
          <w:szCs w:val="24"/>
        </w:rPr>
      </w:pPr>
    </w:p>
    <w:p w:rsidR="00393B31" w:rsidRPr="00F42AE4" w:rsidRDefault="00CD3B60" w:rsidP="00425500">
      <w:pPr>
        <w:numPr>
          <w:ilvl w:val="1"/>
          <w:numId w:val="141"/>
        </w:numPr>
        <w:tabs>
          <w:tab w:val="left" w:pos="1985"/>
        </w:tabs>
        <w:ind w:left="1985" w:hanging="425"/>
        <w:jc w:val="both"/>
        <w:rPr>
          <w:rFonts w:eastAsia="Times New Roman"/>
          <w:sz w:val="24"/>
          <w:szCs w:val="24"/>
        </w:rPr>
      </w:pPr>
      <w:r w:rsidRPr="00F42AE4">
        <w:rPr>
          <w:rFonts w:eastAsia="Times New Roman"/>
          <w:sz w:val="24"/>
          <w:szCs w:val="24"/>
        </w:rPr>
        <w:t>2-hidroksietilhidrazin nitrat (HEHN);</w:t>
      </w:r>
    </w:p>
    <w:p w:rsidR="00393B31" w:rsidRPr="00F42AE4" w:rsidRDefault="00393B31" w:rsidP="00425500">
      <w:pPr>
        <w:tabs>
          <w:tab w:val="left" w:pos="1985"/>
        </w:tabs>
        <w:spacing w:line="199" w:lineRule="exact"/>
        <w:ind w:left="1985" w:hanging="425"/>
        <w:jc w:val="both"/>
        <w:rPr>
          <w:rFonts w:eastAsia="Times New Roman"/>
          <w:sz w:val="24"/>
          <w:szCs w:val="24"/>
        </w:rPr>
      </w:pPr>
    </w:p>
    <w:p w:rsidR="00393B31" w:rsidRPr="00F42AE4" w:rsidRDefault="00CD3B60" w:rsidP="00425500">
      <w:pPr>
        <w:numPr>
          <w:ilvl w:val="1"/>
          <w:numId w:val="141"/>
        </w:numPr>
        <w:tabs>
          <w:tab w:val="left" w:pos="1985"/>
        </w:tabs>
        <w:ind w:left="1985" w:hanging="425"/>
        <w:jc w:val="both"/>
        <w:rPr>
          <w:rFonts w:eastAsia="Times New Roman"/>
          <w:sz w:val="24"/>
          <w:szCs w:val="24"/>
        </w:rPr>
      </w:pPr>
      <w:r w:rsidRPr="00F42AE4">
        <w:rPr>
          <w:rFonts w:eastAsia="Times New Roman"/>
          <w:sz w:val="24"/>
          <w:szCs w:val="24"/>
        </w:rPr>
        <w:t xml:space="preserve">vidjeti </w:t>
      </w:r>
      <w:r w:rsidR="00847C19">
        <w:rPr>
          <w:rFonts w:eastAsia="Times New Roman"/>
          <w:sz w:val="24"/>
          <w:szCs w:val="24"/>
        </w:rPr>
        <w:t>Zajedničk</w:t>
      </w:r>
      <w:r w:rsidR="000F4D92">
        <w:rPr>
          <w:rFonts w:eastAsia="Times New Roman"/>
          <w:sz w:val="24"/>
          <w:szCs w:val="24"/>
        </w:rPr>
        <w:t>u</w:t>
      </w:r>
      <w:r w:rsidR="00847C19">
        <w:rPr>
          <w:rFonts w:eastAsia="Times New Roman"/>
          <w:sz w:val="24"/>
          <w:szCs w:val="24"/>
        </w:rPr>
        <w:t xml:space="preserve"> list</w:t>
      </w:r>
      <w:r w:rsidR="000F4D92">
        <w:rPr>
          <w:rFonts w:eastAsia="Times New Roman"/>
          <w:sz w:val="24"/>
          <w:szCs w:val="24"/>
        </w:rPr>
        <w:t>u</w:t>
      </w:r>
      <w:r w:rsidR="00847C19">
        <w:rPr>
          <w:rFonts w:eastAsia="Times New Roman"/>
          <w:sz w:val="24"/>
          <w:szCs w:val="24"/>
        </w:rPr>
        <w:t xml:space="preserve"> vojne opreme</w:t>
      </w:r>
      <w:r w:rsidRPr="00F42AE4">
        <w:rPr>
          <w:rFonts w:eastAsia="Times New Roman"/>
          <w:sz w:val="24"/>
          <w:szCs w:val="24"/>
        </w:rPr>
        <w:t xml:space="preserve"> za hidrazinij perklorat;</w:t>
      </w:r>
    </w:p>
    <w:p w:rsidR="00393B31" w:rsidRPr="00F42AE4" w:rsidRDefault="00393B31" w:rsidP="00425500">
      <w:pPr>
        <w:tabs>
          <w:tab w:val="left" w:pos="1985"/>
        </w:tabs>
        <w:spacing w:line="198" w:lineRule="exact"/>
        <w:ind w:left="1985" w:hanging="425"/>
        <w:jc w:val="both"/>
        <w:rPr>
          <w:rFonts w:eastAsia="Times New Roman"/>
          <w:sz w:val="24"/>
          <w:szCs w:val="24"/>
        </w:rPr>
      </w:pPr>
    </w:p>
    <w:p w:rsidR="00393B31" w:rsidRPr="00F42AE4" w:rsidRDefault="00CD3B60" w:rsidP="00425500">
      <w:pPr>
        <w:numPr>
          <w:ilvl w:val="1"/>
          <w:numId w:val="141"/>
        </w:numPr>
        <w:tabs>
          <w:tab w:val="left" w:pos="2280"/>
        </w:tabs>
        <w:ind w:left="1985" w:hanging="425"/>
        <w:jc w:val="both"/>
        <w:rPr>
          <w:rFonts w:eastAsia="Times New Roman"/>
          <w:sz w:val="24"/>
          <w:szCs w:val="24"/>
        </w:rPr>
      </w:pPr>
      <w:r w:rsidRPr="00F42AE4">
        <w:rPr>
          <w:rFonts w:eastAsia="Times New Roman"/>
          <w:sz w:val="24"/>
          <w:szCs w:val="24"/>
        </w:rPr>
        <w:t>hidrazinij diperklorat (CAS 13812-39-0);</w:t>
      </w:r>
    </w:p>
    <w:p w:rsidR="00393B31" w:rsidRPr="00F42AE4" w:rsidRDefault="00393B31" w:rsidP="00425500">
      <w:pPr>
        <w:spacing w:line="199" w:lineRule="exact"/>
        <w:ind w:left="1985" w:hanging="425"/>
        <w:jc w:val="both"/>
        <w:rPr>
          <w:rFonts w:eastAsia="Times New Roman"/>
          <w:sz w:val="24"/>
          <w:szCs w:val="24"/>
        </w:rPr>
      </w:pPr>
    </w:p>
    <w:p w:rsidR="00393B31" w:rsidRPr="00F42AE4" w:rsidRDefault="00CD3B60" w:rsidP="00425500">
      <w:pPr>
        <w:numPr>
          <w:ilvl w:val="1"/>
          <w:numId w:val="141"/>
        </w:numPr>
        <w:tabs>
          <w:tab w:val="left" w:pos="2280"/>
        </w:tabs>
        <w:ind w:left="1985" w:hanging="425"/>
        <w:jc w:val="both"/>
        <w:rPr>
          <w:rFonts w:eastAsia="Times New Roman"/>
          <w:sz w:val="24"/>
          <w:szCs w:val="24"/>
        </w:rPr>
      </w:pPr>
      <w:r w:rsidRPr="00F42AE4">
        <w:rPr>
          <w:rFonts w:eastAsia="Times New Roman"/>
          <w:sz w:val="24"/>
          <w:szCs w:val="24"/>
        </w:rPr>
        <w:t>metilhidrazin nitrat (MHN) (CAS 29674-96-2);</w:t>
      </w:r>
    </w:p>
    <w:p w:rsidR="00393B31" w:rsidRPr="00F42AE4" w:rsidRDefault="00393B31" w:rsidP="00425500">
      <w:pPr>
        <w:spacing w:line="198" w:lineRule="exact"/>
        <w:ind w:left="1985" w:hanging="425"/>
        <w:jc w:val="both"/>
        <w:rPr>
          <w:rFonts w:eastAsia="Times New Roman"/>
          <w:sz w:val="24"/>
          <w:szCs w:val="24"/>
        </w:rPr>
      </w:pPr>
    </w:p>
    <w:p w:rsidR="00393B31" w:rsidRPr="00F42AE4" w:rsidRDefault="00CD3B60" w:rsidP="00425500">
      <w:pPr>
        <w:numPr>
          <w:ilvl w:val="1"/>
          <w:numId w:val="141"/>
        </w:numPr>
        <w:tabs>
          <w:tab w:val="left" w:pos="2280"/>
        </w:tabs>
        <w:ind w:left="1985" w:hanging="425"/>
        <w:jc w:val="both"/>
        <w:rPr>
          <w:rFonts w:eastAsia="Times New Roman"/>
          <w:sz w:val="24"/>
          <w:szCs w:val="24"/>
        </w:rPr>
      </w:pPr>
      <w:r w:rsidRPr="00F42AE4">
        <w:rPr>
          <w:rFonts w:eastAsia="Times New Roman"/>
          <w:sz w:val="24"/>
          <w:szCs w:val="24"/>
        </w:rPr>
        <w:t>1,1-dietilhidrazin nitrat (DEHN) / 1,2-dietilhidrazin nitrat (DEHN) (CAS 363453-17-2);</w:t>
      </w:r>
    </w:p>
    <w:p w:rsidR="00393B31" w:rsidRPr="00F42AE4" w:rsidRDefault="00393B31" w:rsidP="00425500">
      <w:pPr>
        <w:spacing w:line="199" w:lineRule="exact"/>
        <w:ind w:left="1985" w:hanging="425"/>
        <w:jc w:val="both"/>
        <w:rPr>
          <w:rFonts w:eastAsia="Times New Roman"/>
          <w:sz w:val="24"/>
          <w:szCs w:val="24"/>
        </w:rPr>
      </w:pPr>
    </w:p>
    <w:p w:rsidR="00393B31" w:rsidRPr="00F42AE4" w:rsidRDefault="00CD3B60" w:rsidP="00425500">
      <w:pPr>
        <w:numPr>
          <w:ilvl w:val="1"/>
          <w:numId w:val="141"/>
        </w:numPr>
        <w:tabs>
          <w:tab w:val="left" w:pos="2280"/>
        </w:tabs>
        <w:ind w:left="1985" w:hanging="425"/>
        <w:jc w:val="both"/>
        <w:rPr>
          <w:rFonts w:eastAsia="Times New Roman"/>
          <w:sz w:val="24"/>
          <w:szCs w:val="24"/>
        </w:rPr>
      </w:pPr>
      <w:r w:rsidRPr="00F42AE4">
        <w:rPr>
          <w:rFonts w:eastAsia="Times New Roman"/>
          <w:sz w:val="24"/>
          <w:szCs w:val="24"/>
        </w:rPr>
        <w:t>3,6-dihidrazino tetrazin nitrat (1,4-dihidrazin nitrat) (DHTN);</w:t>
      </w:r>
    </w:p>
    <w:p w:rsidR="00393B31" w:rsidRPr="00F42AE4" w:rsidRDefault="00393B31" w:rsidP="00425500">
      <w:pPr>
        <w:spacing w:line="198" w:lineRule="exact"/>
        <w:ind w:firstLine="1134"/>
        <w:jc w:val="both"/>
        <w:rPr>
          <w:rFonts w:eastAsia="Times New Roman"/>
          <w:sz w:val="24"/>
          <w:szCs w:val="24"/>
        </w:rPr>
      </w:pPr>
    </w:p>
    <w:p w:rsidR="00393B31" w:rsidRPr="00F42AE4" w:rsidRDefault="00CD3B60" w:rsidP="00425500">
      <w:pPr>
        <w:numPr>
          <w:ilvl w:val="0"/>
          <w:numId w:val="141"/>
        </w:numPr>
        <w:tabs>
          <w:tab w:val="left" w:pos="1560"/>
          <w:tab w:val="left" w:pos="8646"/>
        </w:tabs>
        <w:spacing w:line="246" w:lineRule="auto"/>
        <w:ind w:left="1560" w:hanging="426"/>
        <w:jc w:val="both"/>
        <w:rPr>
          <w:rFonts w:eastAsia="Times New Roman"/>
          <w:sz w:val="24"/>
          <w:szCs w:val="24"/>
        </w:rPr>
      </w:pPr>
      <w:r w:rsidRPr="00F42AE4">
        <w:rPr>
          <w:rFonts w:eastAsia="Times New Roman"/>
          <w:sz w:val="24"/>
          <w:szCs w:val="24"/>
        </w:rPr>
        <w:t>materijali visoke energetske gusto</w:t>
      </w:r>
      <w:r w:rsidRPr="00F42AE4">
        <w:rPr>
          <w:rFonts w:eastAsia="Arial"/>
          <w:sz w:val="24"/>
          <w:szCs w:val="24"/>
        </w:rPr>
        <w:t>ć</w:t>
      </w:r>
      <w:r w:rsidRPr="00F42AE4">
        <w:rPr>
          <w:rFonts w:eastAsia="Times New Roman"/>
          <w:sz w:val="24"/>
          <w:szCs w:val="24"/>
        </w:rPr>
        <w:t xml:space="preserve">e koji nisu navedeni u </w:t>
      </w:r>
      <w:r w:rsidR="004E5927">
        <w:rPr>
          <w:rFonts w:eastAsia="Times New Roman"/>
          <w:sz w:val="24"/>
          <w:szCs w:val="24"/>
        </w:rPr>
        <w:t>Zajedničkoj listi vojne opreme</w:t>
      </w:r>
      <w:r w:rsidRPr="00F42AE4">
        <w:rPr>
          <w:rFonts w:eastAsia="Times New Roman"/>
          <w:sz w:val="24"/>
          <w:szCs w:val="24"/>
        </w:rPr>
        <w:t xml:space="preserve"> i koji se upotrebljavaju u ‚projektilima’ ili bespilotnim zra</w:t>
      </w:r>
      <w:r w:rsidRPr="00F42AE4">
        <w:rPr>
          <w:rFonts w:eastAsia="Arial"/>
          <w:sz w:val="24"/>
          <w:szCs w:val="24"/>
        </w:rPr>
        <w:t>č</w:t>
      </w:r>
      <w:r w:rsidRPr="00F42AE4">
        <w:rPr>
          <w:rFonts w:eastAsia="Times New Roman"/>
          <w:sz w:val="24"/>
          <w:szCs w:val="24"/>
        </w:rPr>
        <w:t>nim letjelicama iz 9A012 ili 9A112.a.;</w:t>
      </w:r>
    </w:p>
    <w:p w:rsidR="00393B31" w:rsidRPr="00F42AE4" w:rsidRDefault="00393B31" w:rsidP="00425500">
      <w:pPr>
        <w:tabs>
          <w:tab w:val="left" w:pos="8646"/>
        </w:tabs>
        <w:spacing w:line="181" w:lineRule="exact"/>
        <w:ind w:firstLine="1134"/>
        <w:jc w:val="both"/>
        <w:rPr>
          <w:rFonts w:eastAsia="Times New Roman"/>
          <w:sz w:val="24"/>
          <w:szCs w:val="24"/>
        </w:rPr>
      </w:pPr>
    </w:p>
    <w:p w:rsidR="00393B31" w:rsidRPr="00F42AE4" w:rsidRDefault="00CD3B60" w:rsidP="00425500">
      <w:pPr>
        <w:numPr>
          <w:ilvl w:val="1"/>
          <w:numId w:val="141"/>
        </w:numPr>
        <w:tabs>
          <w:tab w:val="left" w:pos="2220"/>
          <w:tab w:val="left" w:pos="8646"/>
        </w:tabs>
        <w:spacing w:line="255" w:lineRule="auto"/>
        <w:ind w:left="1985" w:hanging="425"/>
        <w:jc w:val="both"/>
        <w:rPr>
          <w:rFonts w:eastAsia="Times New Roman"/>
          <w:sz w:val="24"/>
          <w:szCs w:val="24"/>
        </w:rPr>
      </w:pPr>
      <w:r w:rsidRPr="00F42AE4">
        <w:rPr>
          <w:rFonts w:eastAsia="Times New Roman"/>
          <w:sz w:val="24"/>
          <w:szCs w:val="24"/>
        </w:rPr>
        <w:t>miješana goriva koja sadržavaju i kruta i teku</w:t>
      </w:r>
      <w:r w:rsidRPr="00F42AE4">
        <w:rPr>
          <w:rFonts w:eastAsia="Arial"/>
          <w:sz w:val="24"/>
          <w:szCs w:val="24"/>
        </w:rPr>
        <w:t>ć</w:t>
      </w:r>
      <w:r w:rsidRPr="00F42AE4">
        <w:rPr>
          <w:rFonts w:eastAsia="Times New Roman"/>
          <w:sz w:val="24"/>
          <w:szCs w:val="24"/>
        </w:rPr>
        <w:t xml:space="preserve">a goriva, kao što je borova smjesa, </w:t>
      </w:r>
      <w:r w:rsidRPr="00F42AE4">
        <w:rPr>
          <w:rFonts w:eastAsia="Arial"/>
          <w:sz w:val="24"/>
          <w:szCs w:val="24"/>
        </w:rPr>
        <w:t>č</w:t>
      </w:r>
      <w:r w:rsidRPr="00F42AE4">
        <w:rPr>
          <w:rFonts w:eastAsia="Times New Roman"/>
          <w:sz w:val="24"/>
          <w:szCs w:val="24"/>
        </w:rPr>
        <w:t>ija je gusto</w:t>
      </w:r>
      <w:r w:rsidRPr="00F42AE4">
        <w:rPr>
          <w:rFonts w:eastAsia="Arial"/>
          <w:sz w:val="24"/>
          <w:szCs w:val="24"/>
        </w:rPr>
        <w:t>ć</w:t>
      </w:r>
      <w:r w:rsidRPr="00F42AE4">
        <w:rPr>
          <w:rFonts w:eastAsia="Times New Roman"/>
          <w:sz w:val="24"/>
          <w:szCs w:val="24"/>
        </w:rPr>
        <w:t xml:space="preserve">a energije na bazi mase 40 × 10 </w:t>
      </w:r>
      <w:r w:rsidRPr="00F42AE4">
        <w:rPr>
          <w:rFonts w:eastAsia="Times New Roman"/>
          <w:sz w:val="24"/>
          <w:szCs w:val="24"/>
          <w:vertAlign w:val="superscript"/>
        </w:rPr>
        <w:t>6</w:t>
      </w:r>
      <w:r w:rsidRPr="00F42AE4">
        <w:rPr>
          <w:rFonts w:eastAsia="Times New Roman"/>
          <w:sz w:val="24"/>
          <w:szCs w:val="24"/>
        </w:rPr>
        <w:t xml:space="preserve"> J/kg ili ve</w:t>
      </w:r>
      <w:r w:rsidRPr="00F42AE4">
        <w:rPr>
          <w:rFonts w:eastAsia="Arial"/>
          <w:sz w:val="24"/>
          <w:szCs w:val="24"/>
        </w:rPr>
        <w:t>ć</w:t>
      </w:r>
      <w:r w:rsidRPr="00F42AE4">
        <w:rPr>
          <w:rFonts w:eastAsia="Times New Roman"/>
          <w:sz w:val="24"/>
          <w:szCs w:val="24"/>
        </w:rPr>
        <w:t>a;</w:t>
      </w:r>
    </w:p>
    <w:p w:rsidR="00393B31" w:rsidRPr="00F42AE4" w:rsidRDefault="00393B31" w:rsidP="00425500">
      <w:pPr>
        <w:tabs>
          <w:tab w:val="left" w:pos="8646"/>
        </w:tabs>
        <w:spacing w:line="56" w:lineRule="exact"/>
        <w:ind w:left="1985" w:hanging="425"/>
        <w:jc w:val="both"/>
        <w:rPr>
          <w:rFonts w:eastAsia="Times New Roman"/>
          <w:sz w:val="24"/>
          <w:szCs w:val="24"/>
        </w:rPr>
      </w:pPr>
    </w:p>
    <w:p w:rsidR="00393B31" w:rsidRPr="00F42AE4" w:rsidRDefault="00CD3B60" w:rsidP="00425500">
      <w:pPr>
        <w:numPr>
          <w:ilvl w:val="1"/>
          <w:numId w:val="141"/>
        </w:numPr>
        <w:tabs>
          <w:tab w:val="left" w:pos="2220"/>
          <w:tab w:val="left" w:pos="8646"/>
        </w:tabs>
        <w:spacing w:line="207" w:lineRule="auto"/>
        <w:ind w:left="1985" w:hanging="425"/>
        <w:jc w:val="both"/>
        <w:rPr>
          <w:rFonts w:eastAsia="Times New Roman"/>
          <w:sz w:val="24"/>
          <w:szCs w:val="24"/>
        </w:rPr>
      </w:pPr>
      <w:r w:rsidRPr="00F42AE4">
        <w:rPr>
          <w:rFonts w:eastAsia="Times New Roman"/>
          <w:sz w:val="24"/>
          <w:szCs w:val="24"/>
        </w:rPr>
        <w:t>druga goriva visoke energetske gusto</w:t>
      </w:r>
      <w:r w:rsidRPr="00F42AE4">
        <w:rPr>
          <w:rFonts w:eastAsia="Arial"/>
          <w:sz w:val="24"/>
          <w:szCs w:val="24"/>
        </w:rPr>
        <w:t>ć</w:t>
      </w:r>
      <w:r w:rsidRPr="00F42AE4">
        <w:rPr>
          <w:rFonts w:eastAsia="Times New Roman"/>
          <w:sz w:val="24"/>
          <w:szCs w:val="24"/>
        </w:rPr>
        <w:t xml:space="preserve">e i dodaci za goriva (npr. kuban, ionske otopine, JP-10), </w:t>
      </w:r>
      <w:r w:rsidRPr="00F42AE4">
        <w:rPr>
          <w:rFonts w:eastAsia="Arial"/>
          <w:sz w:val="24"/>
          <w:szCs w:val="24"/>
        </w:rPr>
        <w:t>č</w:t>
      </w:r>
      <w:r w:rsidRPr="00F42AE4">
        <w:rPr>
          <w:rFonts w:eastAsia="Times New Roman"/>
          <w:sz w:val="24"/>
          <w:szCs w:val="24"/>
        </w:rPr>
        <w:t>ija je volumska gusto</w:t>
      </w:r>
      <w:r w:rsidRPr="00F42AE4">
        <w:rPr>
          <w:rFonts w:eastAsia="Arial"/>
          <w:sz w:val="24"/>
          <w:szCs w:val="24"/>
        </w:rPr>
        <w:t>ć</w:t>
      </w:r>
      <w:r w:rsidRPr="00F42AE4">
        <w:rPr>
          <w:rFonts w:eastAsia="Times New Roman"/>
          <w:sz w:val="24"/>
          <w:szCs w:val="24"/>
        </w:rPr>
        <w:t xml:space="preserve">a energije 37,5 × 10 </w:t>
      </w:r>
      <w:r w:rsidRPr="00F42AE4">
        <w:rPr>
          <w:rFonts w:eastAsia="Times New Roman"/>
          <w:sz w:val="24"/>
          <w:szCs w:val="24"/>
          <w:vertAlign w:val="superscript"/>
        </w:rPr>
        <w:t>9</w:t>
      </w:r>
      <w:r w:rsidRPr="00F42AE4">
        <w:rPr>
          <w:rFonts w:eastAsia="Times New Roman"/>
          <w:sz w:val="24"/>
          <w:szCs w:val="24"/>
        </w:rPr>
        <w:t xml:space="preserve"> J/m</w:t>
      </w:r>
      <w:r w:rsidRPr="00F42AE4">
        <w:rPr>
          <w:rFonts w:eastAsia="Times New Roman"/>
          <w:sz w:val="24"/>
          <w:szCs w:val="24"/>
          <w:vertAlign w:val="superscript"/>
        </w:rPr>
        <w:t>3</w:t>
      </w:r>
      <w:r w:rsidRPr="00F42AE4">
        <w:rPr>
          <w:rFonts w:eastAsia="Times New Roman"/>
          <w:sz w:val="24"/>
          <w:szCs w:val="24"/>
        </w:rPr>
        <w:t xml:space="preserve"> ili ve</w:t>
      </w:r>
      <w:r w:rsidRPr="00F42AE4">
        <w:rPr>
          <w:rFonts w:eastAsia="Arial"/>
          <w:sz w:val="24"/>
          <w:szCs w:val="24"/>
        </w:rPr>
        <w:t>ć</w:t>
      </w:r>
      <w:r w:rsidRPr="00F42AE4">
        <w:rPr>
          <w:rFonts w:eastAsia="Times New Roman"/>
          <w:sz w:val="24"/>
          <w:szCs w:val="24"/>
        </w:rPr>
        <w:t>a, mjereno pri temperaturi od 20 °C i tlaku od 1 atmosfere (101,325 kPa);</w:t>
      </w:r>
    </w:p>
    <w:p w:rsidR="00393B31" w:rsidRPr="00F42AE4" w:rsidRDefault="00393B31" w:rsidP="00425500">
      <w:pPr>
        <w:spacing w:line="188" w:lineRule="exact"/>
        <w:ind w:firstLine="1134"/>
        <w:jc w:val="both"/>
        <w:rPr>
          <w:rFonts w:eastAsia="Times New Roman"/>
          <w:sz w:val="24"/>
          <w:szCs w:val="24"/>
        </w:rPr>
      </w:pPr>
    </w:p>
    <w:p w:rsidR="00393B31" w:rsidRPr="00F42AE4" w:rsidRDefault="00CD3B60" w:rsidP="00425500">
      <w:pPr>
        <w:spacing w:line="238" w:lineRule="auto"/>
        <w:ind w:left="3261"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1C111.a.5.b. ne odnosi se na fosilna rafinirana goriva i biogoriva proizvedena od povr</w:t>
      </w:r>
      <w:r w:rsidRPr="00F42AE4">
        <w:rPr>
          <w:rFonts w:eastAsia="Arial"/>
          <w:i/>
          <w:iCs/>
          <w:sz w:val="24"/>
          <w:szCs w:val="24"/>
        </w:rPr>
        <w:t>ć</w:t>
      </w:r>
      <w:r w:rsidRPr="00F42AE4">
        <w:rPr>
          <w:rFonts w:eastAsia="Times New Roman"/>
          <w:i/>
          <w:iCs/>
          <w:sz w:val="24"/>
          <w:szCs w:val="24"/>
        </w:rPr>
        <w:t>a,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gorivo za motore, certificirana za upotrebu u civilnom zrakoplovstvu, osim ako su posebno namijenjena za ‚projektile’ ili bespilotne zra</w:t>
      </w:r>
      <w:r w:rsidRPr="00F42AE4">
        <w:rPr>
          <w:rFonts w:eastAsia="Arial"/>
          <w:i/>
          <w:iCs/>
          <w:sz w:val="24"/>
          <w:szCs w:val="24"/>
        </w:rPr>
        <w:t>č</w:t>
      </w:r>
      <w:r w:rsidRPr="00F42AE4">
        <w:rPr>
          <w:rFonts w:eastAsia="Times New Roman"/>
          <w:i/>
          <w:iCs/>
          <w:sz w:val="24"/>
          <w:szCs w:val="24"/>
        </w:rPr>
        <w:t>ne letjelice navedene u 9A012 ili 9A112.a.</w:t>
      </w:r>
    </w:p>
    <w:p w:rsidR="00393B31" w:rsidRPr="00F42AE4" w:rsidRDefault="00393B31" w:rsidP="00425500">
      <w:pPr>
        <w:spacing w:line="190" w:lineRule="exact"/>
        <w:ind w:firstLine="1134"/>
        <w:jc w:val="both"/>
        <w:rPr>
          <w:sz w:val="24"/>
          <w:szCs w:val="24"/>
        </w:rPr>
      </w:pPr>
    </w:p>
    <w:p w:rsidR="00393B31" w:rsidRPr="00F42AE4" w:rsidRDefault="00CD3B60" w:rsidP="00425500">
      <w:pPr>
        <w:ind w:left="1985"/>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1985"/>
        <w:jc w:val="both"/>
        <w:rPr>
          <w:sz w:val="24"/>
          <w:szCs w:val="24"/>
        </w:rPr>
      </w:pPr>
    </w:p>
    <w:p w:rsidR="00393B31" w:rsidRPr="00F42AE4" w:rsidRDefault="00CD3B60" w:rsidP="00425500">
      <w:pPr>
        <w:spacing w:line="245" w:lineRule="auto"/>
        <w:ind w:left="1985"/>
        <w:jc w:val="both"/>
        <w:rPr>
          <w:sz w:val="24"/>
          <w:szCs w:val="24"/>
        </w:rPr>
      </w:pPr>
      <w:r w:rsidRPr="00F42AE4">
        <w:rPr>
          <w:rFonts w:eastAsia="Times New Roman"/>
          <w:i/>
          <w:iCs/>
          <w:sz w:val="24"/>
          <w:szCs w:val="24"/>
        </w:rPr>
        <w:t>U 1C111.a.5. ‚projektili’ zna</w:t>
      </w:r>
      <w:r w:rsidRPr="00F42AE4">
        <w:rPr>
          <w:rFonts w:eastAsia="Arial"/>
          <w:i/>
          <w:iCs/>
          <w:sz w:val="24"/>
          <w:szCs w:val="24"/>
        </w:rPr>
        <w:t>č</w:t>
      </w:r>
      <w:r w:rsidRPr="00F42AE4">
        <w:rPr>
          <w:rFonts w:eastAsia="Times New Roman"/>
          <w:i/>
          <w:iCs/>
          <w:sz w:val="24"/>
          <w:szCs w:val="24"/>
        </w:rPr>
        <w:t>i cjelokupni raketni sustavi i sustavi bespilotnih zra</w:t>
      </w:r>
      <w:r w:rsidRPr="00F42AE4">
        <w:rPr>
          <w:rFonts w:eastAsia="Arial"/>
          <w:i/>
          <w:iCs/>
          <w:sz w:val="24"/>
          <w:szCs w:val="24"/>
        </w:rPr>
        <w:t>č</w:t>
      </w:r>
      <w:r w:rsidRPr="00F42AE4">
        <w:rPr>
          <w:rFonts w:eastAsia="Times New Roman"/>
          <w:i/>
          <w:iCs/>
          <w:sz w:val="24"/>
          <w:szCs w:val="24"/>
        </w:rPr>
        <w:t xml:space="preserve">nih letjelica </w:t>
      </w:r>
      <w:r w:rsidRPr="00F42AE4">
        <w:rPr>
          <w:rFonts w:eastAsia="Arial"/>
          <w:i/>
          <w:iCs/>
          <w:sz w:val="24"/>
          <w:szCs w:val="24"/>
        </w:rPr>
        <w:t>č</w:t>
      </w:r>
      <w:r w:rsidRPr="00F42AE4">
        <w:rPr>
          <w:rFonts w:eastAsia="Times New Roman"/>
          <w:i/>
          <w:iCs/>
          <w:sz w:val="24"/>
          <w:szCs w:val="24"/>
        </w:rPr>
        <w:t xml:space="preserve">iji je </w:t>
      </w:r>
      <w:r w:rsidR="007B41E9">
        <w:rPr>
          <w:rFonts w:eastAsia="Times New Roman"/>
          <w:i/>
          <w:iCs/>
          <w:sz w:val="24"/>
          <w:szCs w:val="24"/>
        </w:rPr>
        <w:t>doseg</w:t>
      </w:r>
      <w:r w:rsidRPr="00F42AE4">
        <w:rPr>
          <w:rFonts w:eastAsia="Times New Roman"/>
          <w:i/>
          <w:iCs/>
          <w:sz w:val="24"/>
          <w:szCs w:val="24"/>
        </w:rPr>
        <w:t xml:space="preserve"> ve</w:t>
      </w:r>
      <w:r w:rsidRPr="00F42AE4">
        <w:rPr>
          <w:rFonts w:eastAsia="Arial"/>
          <w:i/>
          <w:iCs/>
          <w:sz w:val="24"/>
          <w:szCs w:val="24"/>
        </w:rPr>
        <w:t>ć</w:t>
      </w:r>
      <w:r w:rsidRPr="00F42AE4">
        <w:rPr>
          <w:rFonts w:eastAsia="Times New Roman"/>
          <w:i/>
          <w:iCs/>
          <w:sz w:val="24"/>
          <w:szCs w:val="24"/>
        </w:rPr>
        <w:t>i od 300 km.</w:t>
      </w:r>
    </w:p>
    <w:p w:rsidR="00393B31" w:rsidRPr="00F42AE4" w:rsidRDefault="00393B31" w:rsidP="00425500">
      <w:pPr>
        <w:spacing w:line="183" w:lineRule="exact"/>
        <w:ind w:left="1985"/>
        <w:jc w:val="both"/>
        <w:rPr>
          <w:sz w:val="24"/>
          <w:szCs w:val="24"/>
        </w:rPr>
      </w:pPr>
    </w:p>
    <w:p w:rsidR="00393B31" w:rsidRPr="00F42AE4" w:rsidRDefault="00CD3B60" w:rsidP="00425500">
      <w:pPr>
        <w:numPr>
          <w:ilvl w:val="0"/>
          <w:numId w:val="142"/>
        </w:numPr>
        <w:tabs>
          <w:tab w:val="left" w:pos="1560"/>
        </w:tabs>
        <w:ind w:firstLine="1134"/>
        <w:jc w:val="both"/>
        <w:rPr>
          <w:rFonts w:eastAsia="Times New Roman"/>
          <w:sz w:val="24"/>
          <w:szCs w:val="24"/>
        </w:rPr>
      </w:pPr>
      <w:r w:rsidRPr="00F42AE4">
        <w:rPr>
          <w:rFonts w:eastAsia="Times New Roman"/>
          <w:sz w:val="24"/>
          <w:szCs w:val="24"/>
        </w:rPr>
        <w:t>hidrazinska zamjenska goriva, kako slijedi:</w:t>
      </w:r>
    </w:p>
    <w:p w:rsidR="00393B31" w:rsidRPr="00F42AE4" w:rsidRDefault="00393B31" w:rsidP="00425500">
      <w:pPr>
        <w:spacing w:line="199" w:lineRule="exact"/>
        <w:ind w:firstLine="1134"/>
        <w:jc w:val="both"/>
        <w:rPr>
          <w:rFonts w:eastAsia="Times New Roman"/>
          <w:sz w:val="24"/>
          <w:szCs w:val="24"/>
        </w:rPr>
      </w:pPr>
    </w:p>
    <w:p w:rsidR="00393B31" w:rsidRPr="00F42AE4" w:rsidRDefault="00CD3B60" w:rsidP="00425500">
      <w:pPr>
        <w:ind w:left="1843" w:hanging="283"/>
        <w:jc w:val="both"/>
        <w:rPr>
          <w:rFonts w:eastAsia="Times New Roman"/>
          <w:sz w:val="24"/>
          <w:szCs w:val="24"/>
        </w:rPr>
      </w:pPr>
      <w:r w:rsidRPr="00F42AE4">
        <w:rPr>
          <w:rFonts w:eastAsia="Times New Roman"/>
          <w:sz w:val="24"/>
          <w:szCs w:val="24"/>
        </w:rPr>
        <w:t>a. 2-dimetilaminoetilazid (DMAZ) (CAS 86147-04-8);</w:t>
      </w:r>
    </w:p>
    <w:p w:rsidR="005F3F27" w:rsidRDefault="005F3F27" w:rsidP="00425500">
      <w:pPr>
        <w:ind w:left="1843" w:hanging="283"/>
        <w:jc w:val="both"/>
        <w:rPr>
          <w:sz w:val="24"/>
          <w:szCs w:val="24"/>
        </w:rPr>
      </w:pPr>
    </w:p>
    <w:p w:rsidR="00393B31" w:rsidRPr="004E5927" w:rsidRDefault="00CD3B60" w:rsidP="004E5927">
      <w:pPr>
        <w:pStyle w:val="ListParagraph"/>
        <w:numPr>
          <w:ilvl w:val="0"/>
          <w:numId w:val="143"/>
        </w:numPr>
        <w:tabs>
          <w:tab w:val="left" w:pos="1760"/>
        </w:tabs>
        <w:jc w:val="both"/>
        <w:rPr>
          <w:rFonts w:eastAsia="Times New Roman"/>
          <w:sz w:val="24"/>
          <w:szCs w:val="24"/>
        </w:rPr>
      </w:pPr>
      <w:bookmarkStart w:id="33" w:name="page56"/>
      <w:bookmarkEnd w:id="33"/>
      <w:r w:rsidRPr="004E5927">
        <w:rPr>
          <w:rFonts w:eastAsia="Times New Roman"/>
          <w:sz w:val="24"/>
          <w:szCs w:val="24"/>
        </w:rPr>
        <w:t>polimerne tvari:</w:t>
      </w:r>
    </w:p>
    <w:p w:rsidR="00393B31" w:rsidRPr="00F42AE4" w:rsidRDefault="00393B31" w:rsidP="00425500">
      <w:pPr>
        <w:spacing w:line="191" w:lineRule="exact"/>
        <w:ind w:left="1843" w:hanging="283"/>
        <w:jc w:val="both"/>
        <w:rPr>
          <w:rFonts w:eastAsia="Times New Roman"/>
          <w:sz w:val="24"/>
          <w:szCs w:val="24"/>
        </w:rPr>
      </w:pPr>
    </w:p>
    <w:p w:rsidR="00393B31" w:rsidRPr="00F42AE4" w:rsidRDefault="00CD3B60" w:rsidP="00425500">
      <w:pPr>
        <w:numPr>
          <w:ilvl w:val="1"/>
          <w:numId w:val="143"/>
        </w:numPr>
        <w:tabs>
          <w:tab w:val="left" w:pos="2000"/>
        </w:tabs>
        <w:ind w:left="2127" w:hanging="284"/>
        <w:jc w:val="both"/>
        <w:rPr>
          <w:rFonts w:eastAsia="Times New Roman"/>
          <w:sz w:val="24"/>
          <w:szCs w:val="24"/>
        </w:rPr>
      </w:pPr>
      <w:r w:rsidRPr="00F42AE4">
        <w:rPr>
          <w:rFonts w:eastAsia="Times New Roman"/>
          <w:sz w:val="24"/>
          <w:szCs w:val="24"/>
        </w:rPr>
        <w:t>karboksi-terminirani polibutadien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karboksil-terminirani polibutadien) (CTPB);</w:t>
      </w:r>
    </w:p>
    <w:p w:rsidR="00393B31" w:rsidRPr="00F42AE4" w:rsidRDefault="00393B31" w:rsidP="00425500">
      <w:pPr>
        <w:spacing w:line="189" w:lineRule="exact"/>
        <w:ind w:left="2127" w:hanging="284"/>
        <w:jc w:val="both"/>
        <w:rPr>
          <w:rFonts w:eastAsia="Times New Roman"/>
          <w:sz w:val="24"/>
          <w:szCs w:val="24"/>
        </w:rPr>
      </w:pPr>
    </w:p>
    <w:p w:rsidR="00393B31" w:rsidRPr="00F42AE4" w:rsidRDefault="00CD3B60" w:rsidP="00425500">
      <w:pPr>
        <w:numPr>
          <w:ilvl w:val="1"/>
          <w:numId w:val="143"/>
        </w:numPr>
        <w:tabs>
          <w:tab w:val="left" w:pos="2000"/>
        </w:tabs>
        <w:spacing w:line="246" w:lineRule="auto"/>
        <w:ind w:left="2127" w:hanging="284"/>
        <w:jc w:val="both"/>
        <w:rPr>
          <w:rFonts w:eastAsia="Times New Roman"/>
          <w:sz w:val="24"/>
          <w:szCs w:val="24"/>
        </w:rPr>
      </w:pPr>
      <w:r w:rsidRPr="00F42AE4">
        <w:rPr>
          <w:rFonts w:eastAsia="Times New Roman"/>
          <w:sz w:val="24"/>
          <w:szCs w:val="24"/>
        </w:rPr>
        <w:t>hidroksi-terminirani polibutadien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hidroksil-terminirani polibutadien) (HTPB) (CAS 69102-90-5), osim onoga navedenoga u </w:t>
      </w:r>
      <w:r w:rsidR="00FD787D">
        <w:rPr>
          <w:rFonts w:eastAsia="Times New Roman"/>
          <w:sz w:val="24"/>
          <w:szCs w:val="24"/>
        </w:rPr>
        <w:t xml:space="preserve">Zajedničkoj listi </w:t>
      </w:r>
      <w:r w:rsidRPr="00F42AE4">
        <w:rPr>
          <w:rFonts w:eastAsia="Times New Roman"/>
          <w:sz w:val="24"/>
          <w:szCs w:val="24"/>
        </w:rPr>
        <w:t xml:space="preserve">vojne </w:t>
      </w:r>
      <w:r w:rsidR="00FD787D">
        <w:rPr>
          <w:rFonts w:eastAsia="Times New Roman"/>
          <w:sz w:val="24"/>
          <w:szCs w:val="24"/>
        </w:rPr>
        <w:t>opreme</w:t>
      </w:r>
      <w:r w:rsidRPr="00F42AE4">
        <w:rPr>
          <w:rFonts w:eastAsia="Times New Roman"/>
          <w:sz w:val="24"/>
          <w:szCs w:val="24"/>
        </w:rPr>
        <w:t>;</w:t>
      </w:r>
    </w:p>
    <w:p w:rsidR="00393B31" w:rsidRPr="00F42AE4" w:rsidRDefault="00393B31" w:rsidP="00425500">
      <w:pPr>
        <w:spacing w:line="173" w:lineRule="exact"/>
        <w:ind w:left="2127" w:hanging="284"/>
        <w:jc w:val="both"/>
        <w:rPr>
          <w:rFonts w:eastAsia="Times New Roman"/>
          <w:sz w:val="24"/>
          <w:szCs w:val="24"/>
        </w:rPr>
      </w:pPr>
    </w:p>
    <w:p w:rsidR="00393B31" w:rsidRPr="00F42AE4" w:rsidRDefault="00CD3B60" w:rsidP="00425500">
      <w:pPr>
        <w:numPr>
          <w:ilvl w:val="1"/>
          <w:numId w:val="143"/>
        </w:numPr>
        <w:tabs>
          <w:tab w:val="left" w:pos="2000"/>
        </w:tabs>
        <w:ind w:left="2127" w:hanging="284"/>
        <w:jc w:val="both"/>
        <w:rPr>
          <w:rFonts w:eastAsia="Times New Roman"/>
          <w:sz w:val="24"/>
          <w:szCs w:val="24"/>
        </w:rPr>
      </w:pPr>
      <w:r w:rsidRPr="00F42AE4">
        <w:rPr>
          <w:rFonts w:eastAsia="Times New Roman"/>
          <w:sz w:val="24"/>
          <w:szCs w:val="24"/>
        </w:rPr>
        <w:t>polibutadien-akrilna kiselina (PBAA);</w:t>
      </w:r>
    </w:p>
    <w:p w:rsidR="00393B31" w:rsidRPr="00F42AE4" w:rsidRDefault="00393B31" w:rsidP="00425500">
      <w:pPr>
        <w:spacing w:line="190" w:lineRule="exact"/>
        <w:ind w:left="2127" w:hanging="284"/>
        <w:jc w:val="both"/>
        <w:rPr>
          <w:rFonts w:eastAsia="Times New Roman"/>
          <w:sz w:val="24"/>
          <w:szCs w:val="24"/>
        </w:rPr>
      </w:pPr>
    </w:p>
    <w:p w:rsidR="00393B31" w:rsidRPr="00F42AE4" w:rsidRDefault="00CD3B60" w:rsidP="00425500">
      <w:pPr>
        <w:numPr>
          <w:ilvl w:val="1"/>
          <w:numId w:val="143"/>
        </w:numPr>
        <w:tabs>
          <w:tab w:val="left" w:pos="2000"/>
        </w:tabs>
        <w:ind w:left="2127" w:hanging="284"/>
        <w:jc w:val="both"/>
        <w:rPr>
          <w:rFonts w:eastAsia="Times New Roman"/>
          <w:sz w:val="24"/>
          <w:szCs w:val="24"/>
        </w:rPr>
      </w:pPr>
      <w:r w:rsidRPr="00F42AE4">
        <w:rPr>
          <w:rFonts w:eastAsia="Times New Roman"/>
          <w:sz w:val="24"/>
          <w:szCs w:val="24"/>
        </w:rPr>
        <w:t>polibutadien-akrilna kiselina-akrilonitril (PBAN) (CAS 25265-19-4 / CAS 68891-50-9);</w:t>
      </w:r>
    </w:p>
    <w:p w:rsidR="00393B31" w:rsidRPr="00F42AE4" w:rsidRDefault="00393B31" w:rsidP="00425500">
      <w:pPr>
        <w:spacing w:line="191" w:lineRule="exact"/>
        <w:ind w:left="2127" w:hanging="284"/>
        <w:jc w:val="both"/>
        <w:rPr>
          <w:rFonts w:eastAsia="Times New Roman"/>
          <w:sz w:val="24"/>
          <w:szCs w:val="24"/>
        </w:rPr>
      </w:pPr>
    </w:p>
    <w:p w:rsidR="00FD787D" w:rsidRDefault="00FD787D" w:rsidP="00425500">
      <w:pPr>
        <w:numPr>
          <w:ilvl w:val="1"/>
          <w:numId w:val="143"/>
        </w:numPr>
        <w:tabs>
          <w:tab w:val="left" w:pos="1998"/>
          <w:tab w:val="left" w:pos="8646"/>
        </w:tabs>
        <w:spacing w:line="448" w:lineRule="auto"/>
        <w:ind w:left="2127" w:hanging="284"/>
        <w:jc w:val="both"/>
        <w:rPr>
          <w:rFonts w:eastAsia="Times New Roman"/>
          <w:sz w:val="24"/>
          <w:szCs w:val="24"/>
        </w:rPr>
      </w:pPr>
      <w:r>
        <w:rPr>
          <w:rFonts w:eastAsia="Times New Roman"/>
          <w:sz w:val="24"/>
          <w:szCs w:val="24"/>
        </w:rPr>
        <w:t>politetrahidrofu</w:t>
      </w:r>
      <w:r w:rsidR="00CD3B60" w:rsidRPr="00FD787D">
        <w:rPr>
          <w:rFonts w:eastAsia="Times New Roman"/>
          <w:sz w:val="24"/>
          <w:szCs w:val="24"/>
        </w:rPr>
        <w:t xml:space="preserve">an polietilen glikol (TPEG); </w:t>
      </w:r>
    </w:p>
    <w:p w:rsidR="00393B31" w:rsidRPr="00FD787D" w:rsidRDefault="00CD3B60" w:rsidP="00425500">
      <w:pPr>
        <w:tabs>
          <w:tab w:val="left" w:pos="1998"/>
          <w:tab w:val="left" w:pos="8646"/>
        </w:tabs>
        <w:spacing w:line="448" w:lineRule="auto"/>
        <w:ind w:left="2127"/>
        <w:jc w:val="both"/>
        <w:rPr>
          <w:rFonts w:eastAsia="Times New Roman"/>
          <w:sz w:val="24"/>
          <w:szCs w:val="24"/>
        </w:rPr>
      </w:pPr>
      <w:r w:rsidRPr="00FD787D">
        <w:rPr>
          <w:rFonts w:eastAsia="Times New Roman"/>
          <w:i/>
          <w:iCs/>
          <w:sz w:val="24"/>
          <w:szCs w:val="24"/>
          <w:u w:val="single"/>
        </w:rPr>
        <w:t>Tehni</w:t>
      </w:r>
      <w:r w:rsidRPr="00FD787D">
        <w:rPr>
          <w:rFonts w:eastAsia="Arial"/>
          <w:i/>
          <w:iCs/>
          <w:sz w:val="24"/>
          <w:szCs w:val="24"/>
          <w:u w:val="single"/>
        </w:rPr>
        <w:t>č</w:t>
      </w:r>
      <w:r w:rsidRPr="00FD787D">
        <w:rPr>
          <w:rFonts w:eastAsia="Times New Roman"/>
          <w:i/>
          <w:iCs/>
          <w:sz w:val="24"/>
          <w:szCs w:val="24"/>
          <w:u w:val="single"/>
        </w:rPr>
        <w:t>ka napomena:</w:t>
      </w:r>
    </w:p>
    <w:p w:rsidR="00393B31" w:rsidRPr="00F42AE4" w:rsidRDefault="00393B31" w:rsidP="00425500">
      <w:pPr>
        <w:spacing w:line="1" w:lineRule="exact"/>
        <w:jc w:val="both"/>
        <w:rPr>
          <w:rFonts w:eastAsia="Times New Roman"/>
          <w:sz w:val="24"/>
          <w:szCs w:val="24"/>
        </w:rPr>
      </w:pPr>
    </w:p>
    <w:p w:rsidR="00393B31" w:rsidRPr="00F42AE4" w:rsidRDefault="00CD3B60" w:rsidP="00425500">
      <w:pPr>
        <w:spacing w:line="246" w:lineRule="auto"/>
        <w:ind w:left="2127"/>
        <w:jc w:val="both"/>
        <w:rPr>
          <w:rFonts w:eastAsia="Times New Roman"/>
          <w:sz w:val="24"/>
          <w:szCs w:val="24"/>
        </w:rPr>
      </w:pPr>
      <w:r w:rsidRPr="00F42AE4">
        <w:rPr>
          <w:rFonts w:eastAsia="Times New Roman"/>
          <w:i/>
          <w:iCs/>
          <w:sz w:val="24"/>
          <w:szCs w:val="24"/>
        </w:rPr>
        <w:t>Politetrahidrofuran polietilen glikol (TPEG) jest blok kopolimer poli 1,4-butandiola (CAS 110-63-4) i polie</w:t>
      </w:r>
      <w:r w:rsidRPr="00F42AE4">
        <w:rPr>
          <w:rFonts w:eastAsia="Arial"/>
          <w:i/>
          <w:iCs/>
          <w:sz w:val="24"/>
          <w:szCs w:val="24"/>
        </w:rPr>
        <w:t>­</w:t>
      </w:r>
      <w:r w:rsidRPr="00F42AE4">
        <w:rPr>
          <w:rFonts w:eastAsia="Times New Roman"/>
          <w:i/>
          <w:iCs/>
          <w:sz w:val="24"/>
          <w:szCs w:val="24"/>
        </w:rPr>
        <w:t xml:space="preserve"> tilen glikola (PEG) (CAS 25322-68-3).</w:t>
      </w:r>
    </w:p>
    <w:p w:rsidR="00393B31" w:rsidRPr="00F42AE4" w:rsidRDefault="00393B31" w:rsidP="00425500">
      <w:pPr>
        <w:spacing w:line="173" w:lineRule="exact"/>
        <w:jc w:val="both"/>
        <w:rPr>
          <w:rFonts w:eastAsia="Times New Roman"/>
          <w:sz w:val="24"/>
          <w:szCs w:val="24"/>
        </w:rPr>
      </w:pPr>
    </w:p>
    <w:p w:rsidR="00393B31" w:rsidRPr="00F42AE4" w:rsidRDefault="00CD3B60" w:rsidP="00425500">
      <w:pPr>
        <w:numPr>
          <w:ilvl w:val="1"/>
          <w:numId w:val="143"/>
        </w:numPr>
        <w:tabs>
          <w:tab w:val="left" w:pos="2000"/>
        </w:tabs>
        <w:ind w:firstLine="1843"/>
        <w:jc w:val="both"/>
        <w:rPr>
          <w:rFonts w:eastAsia="Times New Roman"/>
          <w:sz w:val="24"/>
          <w:szCs w:val="24"/>
        </w:rPr>
      </w:pPr>
      <w:r w:rsidRPr="00F42AE4">
        <w:rPr>
          <w:rFonts w:eastAsia="Times New Roman"/>
          <w:sz w:val="24"/>
          <w:szCs w:val="24"/>
        </w:rPr>
        <w:t>poliglicidilinitrat (PGN ili poli-GLYN) (CAS 27814-48- 8).</w:t>
      </w:r>
    </w:p>
    <w:p w:rsidR="00393B31" w:rsidRPr="00F42AE4" w:rsidRDefault="00393B31" w:rsidP="00425500">
      <w:pPr>
        <w:spacing w:line="191" w:lineRule="exact"/>
        <w:jc w:val="both"/>
        <w:rPr>
          <w:rFonts w:eastAsia="Times New Roman"/>
          <w:sz w:val="24"/>
          <w:szCs w:val="24"/>
        </w:rPr>
      </w:pPr>
    </w:p>
    <w:p w:rsidR="00393B31" w:rsidRPr="00FB44CA" w:rsidRDefault="00EA672C" w:rsidP="00FB44CA">
      <w:pPr>
        <w:pStyle w:val="ListParagraph"/>
        <w:numPr>
          <w:ilvl w:val="0"/>
          <w:numId w:val="143"/>
        </w:numPr>
        <w:tabs>
          <w:tab w:val="left" w:pos="1760"/>
        </w:tabs>
        <w:jc w:val="both"/>
        <w:rPr>
          <w:rFonts w:eastAsia="Times New Roman"/>
          <w:sz w:val="24"/>
          <w:szCs w:val="24"/>
        </w:rPr>
      </w:pPr>
      <w:r w:rsidRPr="00FB44CA">
        <w:rPr>
          <w:rFonts w:eastAsia="Times New Roman"/>
          <w:sz w:val="24"/>
          <w:szCs w:val="24"/>
        </w:rPr>
        <w:t xml:space="preserve"> </w:t>
      </w:r>
      <w:r w:rsidR="00CD3B60" w:rsidRPr="00FB44CA">
        <w:rPr>
          <w:rFonts w:eastAsia="Times New Roman"/>
          <w:sz w:val="24"/>
          <w:szCs w:val="24"/>
        </w:rPr>
        <w:t>ostali dodaci i agensi za goriva:</w:t>
      </w:r>
    </w:p>
    <w:p w:rsidR="00393B31" w:rsidRPr="00F42AE4" w:rsidRDefault="00393B31" w:rsidP="00425500">
      <w:pPr>
        <w:spacing w:line="190" w:lineRule="exact"/>
        <w:jc w:val="both"/>
        <w:rPr>
          <w:rFonts w:eastAsia="Times New Roman"/>
          <w:sz w:val="24"/>
          <w:szCs w:val="24"/>
        </w:rPr>
      </w:pPr>
    </w:p>
    <w:p w:rsidR="00393B31" w:rsidRPr="00F42AE4" w:rsidRDefault="00CD3B60" w:rsidP="00425500">
      <w:pPr>
        <w:numPr>
          <w:ilvl w:val="1"/>
          <w:numId w:val="143"/>
        </w:numPr>
        <w:tabs>
          <w:tab w:val="left" w:pos="2000"/>
        </w:tabs>
        <w:ind w:left="2268" w:hanging="283"/>
        <w:jc w:val="both"/>
        <w:rPr>
          <w:rFonts w:eastAsia="Times New Roman"/>
          <w:sz w:val="24"/>
          <w:szCs w:val="24"/>
        </w:rPr>
      </w:pPr>
      <w:r w:rsidRPr="00F42AE4">
        <w:rPr>
          <w:rFonts w:eastAsia="Times New Roman"/>
          <w:sz w:val="24"/>
          <w:szCs w:val="24"/>
        </w:rPr>
        <w:t xml:space="preserve">VIDJETI </w:t>
      </w:r>
      <w:r w:rsidR="00847C19">
        <w:rPr>
          <w:rFonts w:eastAsia="Times New Roman"/>
          <w:sz w:val="24"/>
          <w:szCs w:val="24"/>
        </w:rPr>
        <w:t>ZAJEDNIČK</w:t>
      </w:r>
      <w:r w:rsidR="00EA672C">
        <w:rPr>
          <w:rFonts w:eastAsia="Times New Roman"/>
          <w:sz w:val="24"/>
          <w:szCs w:val="24"/>
        </w:rPr>
        <w:t>U</w:t>
      </w:r>
      <w:r w:rsidR="00847C19">
        <w:rPr>
          <w:rFonts w:eastAsia="Times New Roman"/>
          <w:sz w:val="24"/>
          <w:szCs w:val="24"/>
        </w:rPr>
        <w:t xml:space="preserve"> LIST</w:t>
      </w:r>
      <w:r w:rsidR="00EA672C">
        <w:rPr>
          <w:rFonts w:eastAsia="Times New Roman"/>
          <w:sz w:val="24"/>
          <w:szCs w:val="24"/>
        </w:rPr>
        <w:t>U</w:t>
      </w:r>
      <w:r w:rsidR="00847C19">
        <w:rPr>
          <w:rFonts w:eastAsia="Times New Roman"/>
          <w:sz w:val="24"/>
          <w:szCs w:val="24"/>
        </w:rPr>
        <w:t xml:space="preserve"> VOJNE OPREME</w:t>
      </w:r>
      <w:r w:rsidRPr="00F42AE4">
        <w:rPr>
          <w:rFonts w:eastAsia="Times New Roman"/>
          <w:sz w:val="24"/>
          <w:szCs w:val="24"/>
        </w:rPr>
        <w:t xml:space="preserve"> za karborane, dekaborane, pentaborane i njihove derivate;</w:t>
      </w:r>
    </w:p>
    <w:p w:rsidR="00393B31" w:rsidRPr="00F42AE4" w:rsidRDefault="00393B31" w:rsidP="00425500">
      <w:pPr>
        <w:spacing w:line="190" w:lineRule="exact"/>
        <w:ind w:left="2268" w:hanging="283"/>
        <w:jc w:val="both"/>
        <w:rPr>
          <w:rFonts w:eastAsia="Times New Roman"/>
          <w:sz w:val="24"/>
          <w:szCs w:val="24"/>
        </w:rPr>
      </w:pPr>
    </w:p>
    <w:p w:rsidR="00393B31" w:rsidRPr="00F42AE4" w:rsidRDefault="00CD3B60" w:rsidP="00425500">
      <w:pPr>
        <w:numPr>
          <w:ilvl w:val="1"/>
          <w:numId w:val="143"/>
        </w:numPr>
        <w:tabs>
          <w:tab w:val="left" w:pos="2000"/>
        </w:tabs>
        <w:ind w:left="2268" w:hanging="283"/>
        <w:jc w:val="both"/>
        <w:rPr>
          <w:rFonts w:eastAsia="Times New Roman"/>
          <w:sz w:val="24"/>
          <w:szCs w:val="24"/>
        </w:rPr>
      </w:pPr>
      <w:r w:rsidRPr="00F42AE4">
        <w:rPr>
          <w:rFonts w:eastAsia="Times New Roman"/>
          <w:sz w:val="24"/>
          <w:szCs w:val="24"/>
        </w:rPr>
        <w:t>trietilen glikol dinitrat (TEGDN) (CAS 111-22-8);</w:t>
      </w:r>
    </w:p>
    <w:p w:rsidR="00393B31" w:rsidRPr="00F42AE4" w:rsidRDefault="00393B31" w:rsidP="00425500">
      <w:pPr>
        <w:spacing w:line="190" w:lineRule="exact"/>
        <w:ind w:left="2268" w:hanging="283"/>
        <w:jc w:val="both"/>
        <w:rPr>
          <w:rFonts w:eastAsia="Times New Roman"/>
          <w:sz w:val="24"/>
          <w:szCs w:val="24"/>
        </w:rPr>
      </w:pPr>
    </w:p>
    <w:p w:rsidR="00393B31" w:rsidRPr="00F42AE4" w:rsidRDefault="00CD3B60" w:rsidP="00425500">
      <w:pPr>
        <w:numPr>
          <w:ilvl w:val="1"/>
          <w:numId w:val="143"/>
        </w:numPr>
        <w:tabs>
          <w:tab w:val="left" w:pos="2000"/>
        </w:tabs>
        <w:ind w:left="2268" w:hanging="283"/>
        <w:jc w:val="both"/>
        <w:rPr>
          <w:rFonts w:eastAsia="Times New Roman"/>
          <w:sz w:val="24"/>
          <w:szCs w:val="24"/>
        </w:rPr>
      </w:pPr>
      <w:r w:rsidRPr="00F42AE4">
        <w:rPr>
          <w:rFonts w:eastAsia="Times New Roman"/>
          <w:sz w:val="24"/>
          <w:szCs w:val="24"/>
        </w:rPr>
        <w:t>2-nitrodifenilamin (CAS 119-75-5);</w:t>
      </w:r>
    </w:p>
    <w:p w:rsidR="00393B31" w:rsidRPr="00F42AE4" w:rsidRDefault="00393B31" w:rsidP="00425500">
      <w:pPr>
        <w:spacing w:line="191" w:lineRule="exact"/>
        <w:ind w:left="2268" w:hanging="283"/>
        <w:jc w:val="both"/>
        <w:rPr>
          <w:rFonts w:eastAsia="Times New Roman"/>
          <w:sz w:val="24"/>
          <w:szCs w:val="24"/>
        </w:rPr>
      </w:pPr>
    </w:p>
    <w:p w:rsidR="00393B31" w:rsidRPr="00F42AE4" w:rsidRDefault="00CD3B60" w:rsidP="00425500">
      <w:pPr>
        <w:numPr>
          <w:ilvl w:val="1"/>
          <w:numId w:val="143"/>
        </w:numPr>
        <w:tabs>
          <w:tab w:val="left" w:pos="2000"/>
        </w:tabs>
        <w:ind w:left="2268" w:hanging="283"/>
        <w:jc w:val="both"/>
        <w:rPr>
          <w:rFonts w:eastAsia="Times New Roman"/>
          <w:sz w:val="24"/>
          <w:szCs w:val="24"/>
        </w:rPr>
      </w:pPr>
      <w:r w:rsidRPr="00F42AE4">
        <w:rPr>
          <w:rFonts w:eastAsia="Times New Roman"/>
          <w:sz w:val="24"/>
          <w:szCs w:val="24"/>
        </w:rPr>
        <w:t>trimetiloletan trinitrat (TMETN) (CAS 3032-55-1);</w:t>
      </w:r>
    </w:p>
    <w:p w:rsidR="00393B31" w:rsidRPr="00F42AE4" w:rsidRDefault="00393B31" w:rsidP="00425500">
      <w:pPr>
        <w:spacing w:line="190" w:lineRule="exact"/>
        <w:ind w:left="2268" w:hanging="283"/>
        <w:jc w:val="both"/>
        <w:rPr>
          <w:rFonts w:eastAsia="Times New Roman"/>
          <w:sz w:val="24"/>
          <w:szCs w:val="24"/>
        </w:rPr>
      </w:pPr>
    </w:p>
    <w:p w:rsidR="00393B31" w:rsidRPr="00F42AE4" w:rsidRDefault="00CD3B60" w:rsidP="00425500">
      <w:pPr>
        <w:numPr>
          <w:ilvl w:val="1"/>
          <w:numId w:val="143"/>
        </w:numPr>
        <w:tabs>
          <w:tab w:val="left" w:pos="2000"/>
        </w:tabs>
        <w:ind w:left="2268" w:hanging="283"/>
        <w:jc w:val="both"/>
        <w:rPr>
          <w:rFonts w:eastAsia="Times New Roman"/>
          <w:sz w:val="24"/>
          <w:szCs w:val="24"/>
        </w:rPr>
      </w:pPr>
      <w:r w:rsidRPr="00F42AE4">
        <w:rPr>
          <w:rFonts w:eastAsia="Times New Roman"/>
          <w:sz w:val="24"/>
          <w:szCs w:val="24"/>
        </w:rPr>
        <w:t>dietilen glikol dinitrat (DEGDN) (CAS 693-21-0);</w:t>
      </w:r>
    </w:p>
    <w:p w:rsidR="00393B31" w:rsidRPr="00F42AE4" w:rsidRDefault="00393B31" w:rsidP="00425500">
      <w:pPr>
        <w:spacing w:line="190" w:lineRule="exact"/>
        <w:ind w:left="2268" w:hanging="283"/>
        <w:jc w:val="both"/>
        <w:rPr>
          <w:rFonts w:eastAsia="Times New Roman"/>
          <w:sz w:val="24"/>
          <w:szCs w:val="24"/>
        </w:rPr>
      </w:pPr>
    </w:p>
    <w:p w:rsidR="00393B31" w:rsidRPr="00F42AE4" w:rsidRDefault="00CD3B60" w:rsidP="00425500">
      <w:pPr>
        <w:numPr>
          <w:ilvl w:val="1"/>
          <w:numId w:val="143"/>
        </w:numPr>
        <w:tabs>
          <w:tab w:val="left" w:pos="2000"/>
        </w:tabs>
        <w:ind w:left="2268" w:hanging="283"/>
        <w:jc w:val="both"/>
        <w:rPr>
          <w:rFonts w:eastAsia="Times New Roman"/>
          <w:sz w:val="24"/>
          <w:szCs w:val="24"/>
        </w:rPr>
      </w:pPr>
      <w:r w:rsidRPr="00F42AE4">
        <w:rPr>
          <w:rFonts w:eastAsia="Times New Roman"/>
          <w:sz w:val="24"/>
          <w:szCs w:val="24"/>
        </w:rPr>
        <w:t>derivati ferocena kako slijedi:</w:t>
      </w:r>
    </w:p>
    <w:p w:rsidR="00393B31" w:rsidRPr="00F42AE4" w:rsidRDefault="00393B31" w:rsidP="00425500">
      <w:pPr>
        <w:spacing w:line="190" w:lineRule="exact"/>
        <w:jc w:val="both"/>
        <w:rPr>
          <w:rFonts w:eastAsia="Times New Roman"/>
          <w:sz w:val="24"/>
          <w:szCs w:val="24"/>
        </w:rPr>
      </w:pPr>
    </w:p>
    <w:p w:rsidR="00393B31" w:rsidRPr="00F42AE4" w:rsidRDefault="00CD3B60" w:rsidP="00425500">
      <w:pPr>
        <w:numPr>
          <w:ilvl w:val="2"/>
          <w:numId w:val="143"/>
        </w:numPr>
        <w:tabs>
          <w:tab w:val="left" w:pos="2280"/>
        </w:tabs>
        <w:ind w:left="2552" w:hanging="284"/>
        <w:jc w:val="both"/>
        <w:rPr>
          <w:rFonts w:eastAsia="Times New Roman"/>
          <w:sz w:val="24"/>
          <w:szCs w:val="24"/>
        </w:rPr>
      </w:pPr>
      <w:r w:rsidRPr="00F42AE4">
        <w:rPr>
          <w:rFonts w:eastAsia="Times New Roman"/>
          <w:sz w:val="24"/>
          <w:szCs w:val="24"/>
        </w:rPr>
        <w:t xml:space="preserve">vidjeti </w:t>
      </w:r>
      <w:r w:rsidR="00467034">
        <w:rPr>
          <w:rFonts w:eastAsia="Times New Roman"/>
          <w:sz w:val="24"/>
          <w:szCs w:val="24"/>
        </w:rPr>
        <w:t>Zajedničku</w:t>
      </w:r>
      <w:r w:rsidR="00EA672C">
        <w:rPr>
          <w:rFonts w:eastAsia="Times New Roman"/>
          <w:sz w:val="24"/>
          <w:szCs w:val="24"/>
        </w:rPr>
        <w:t xml:space="preserve"> listu</w:t>
      </w:r>
      <w:r w:rsidR="00847C19">
        <w:rPr>
          <w:rFonts w:eastAsia="Times New Roman"/>
          <w:sz w:val="24"/>
          <w:szCs w:val="24"/>
        </w:rPr>
        <w:t xml:space="preserve"> vojne opreme</w:t>
      </w:r>
      <w:r w:rsidRPr="00F42AE4">
        <w:rPr>
          <w:rFonts w:eastAsia="Times New Roman"/>
          <w:sz w:val="24"/>
          <w:szCs w:val="24"/>
        </w:rPr>
        <w:t xml:space="preserve"> za katocen;</w:t>
      </w:r>
    </w:p>
    <w:p w:rsidR="00393B31" w:rsidRPr="00F42AE4" w:rsidRDefault="00393B31" w:rsidP="00425500">
      <w:pPr>
        <w:spacing w:line="191" w:lineRule="exact"/>
        <w:ind w:left="2552" w:hanging="284"/>
        <w:jc w:val="both"/>
        <w:rPr>
          <w:rFonts w:eastAsia="Times New Roman"/>
          <w:sz w:val="24"/>
          <w:szCs w:val="24"/>
        </w:rPr>
      </w:pPr>
    </w:p>
    <w:p w:rsidR="00393B31" w:rsidRPr="00F42AE4" w:rsidRDefault="00CD3B60" w:rsidP="00425500">
      <w:pPr>
        <w:numPr>
          <w:ilvl w:val="2"/>
          <w:numId w:val="143"/>
        </w:numPr>
        <w:tabs>
          <w:tab w:val="left" w:pos="2280"/>
        </w:tabs>
        <w:ind w:left="2552" w:hanging="284"/>
        <w:jc w:val="both"/>
        <w:rPr>
          <w:rFonts w:eastAsia="Times New Roman"/>
          <w:sz w:val="24"/>
          <w:szCs w:val="24"/>
        </w:rPr>
      </w:pPr>
      <w:r w:rsidRPr="00F42AE4">
        <w:rPr>
          <w:rFonts w:eastAsia="Times New Roman"/>
          <w:sz w:val="24"/>
          <w:szCs w:val="24"/>
        </w:rPr>
        <w:t xml:space="preserve">vidjeti </w:t>
      </w:r>
      <w:r w:rsidR="00467034">
        <w:rPr>
          <w:rFonts w:eastAsia="Times New Roman"/>
          <w:sz w:val="24"/>
          <w:szCs w:val="24"/>
        </w:rPr>
        <w:t>Zajedničku</w:t>
      </w:r>
      <w:r w:rsidR="00EA672C">
        <w:rPr>
          <w:rFonts w:eastAsia="Times New Roman"/>
          <w:sz w:val="24"/>
          <w:szCs w:val="24"/>
        </w:rPr>
        <w:t xml:space="preserve"> listu</w:t>
      </w:r>
      <w:r w:rsidR="00847C19">
        <w:rPr>
          <w:rFonts w:eastAsia="Times New Roman"/>
          <w:sz w:val="24"/>
          <w:szCs w:val="24"/>
        </w:rPr>
        <w:t xml:space="preserve"> vojne opreme</w:t>
      </w:r>
      <w:r w:rsidRPr="00F42AE4">
        <w:rPr>
          <w:rFonts w:eastAsia="Times New Roman"/>
          <w:sz w:val="24"/>
          <w:szCs w:val="24"/>
        </w:rPr>
        <w:t xml:space="preserve"> za etil ferocen;</w:t>
      </w:r>
    </w:p>
    <w:p w:rsidR="00393B31" w:rsidRPr="00F42AE4" w:rsidRDefault="00393B31" w:rsidP="00425500">
      <w:pPr>
        <w:spacing w:line="190" w:lineRule="exact"/>
        <w:ind w:left="2552" w:hanging="284"/>
        <w:jc w:val="both"/>
        <w:rPr>
          <w:rFonts w:eastAsia="Times New Roman"/>
          <w:sz w:val="24"/>
          <w:szCs w:val="24"/>
        </w:rPr>
      </w:pPr>
    </w:p>
    <w:p w:rsidR="00393B31" w:rsidRPr="00F42AE4" w:rsidRDefault="00CD3B60" w:rsidP="00425500">
      <w:pPr>
        <w:numPr>
          <w:ilvl w:val="2"/>
          <w:numId w:val="143"/>
        </w:numPr>
        <w:tabs>
          <w:tab w:val="left" w:pos="2280"/>
        </w:tabs>
        <w:ind w:left="2552" w:hanging="284"/>
        <w:jc w:val="both"/>
        <w:rPr>
          <w:rFonts w:eastAsia="Times New Roman"/>
          <w:sz w:val="24"/>
          <w:szCs w:val="24"/>
        </w:rPr>
      </w:pPr>
      <w:r w:rsidRPr="00F42AE4">
        <w:rPr>
          <w:rFonts w:eastAsia="Times New Roman"/>
          <w:sz w:val="24"/>
          <w:szCs w:val="24"/>
        </w:rPr>
        <w:t xml:space="preserve">vidjeti </w:t>
      </w:r>
      <w:r w:rsidR="00467034">
        <w:rPr>
          <w:rFonts w:eastAsia="Times New Roman"/>
          <w:sz w:val="24"/>
          <w:szCs w:val="24"/>
        </w:rPr>
        <w:t>Zajedničku</w:t>
      </w:r>
      <w:r w:rsidR="00EA672C">
        <w:rPr>
          <w:rFonts w:eastAsia="Times New Roman"/>
          <w:sz w:val="24"/>
          <w:szCs w:val="24"/>
        </w:rPr>
        <w:t xml:space="preserve"> listu</w:t>
      </w:r>
      <w:r w:rsidR="00847C19">
        <w:rPr>
          <w:rFonts w:eastAsia="Times New Roman"/>
          <w:sz w:val="24"/>
          <w:szCs w:val="24"/>
        </w:rPr>
        <w:t xml:space="preserve"> vojne opreme</w:t>
      </w:r>
      <w:r w:rsidRPr="00F42AE4">
        <w:rPr>
          <w:rFonts w:eastAsia="Times New Roman"/>
          <w:sz w:val="24"/>
          <w:szCs w:val="24"/>
        </w:rPr>
        <w:t xml:space="preserve"> za propil ferocen;</w:t>
      </w:r>
    </w:p>
    <w:p w:rsidR="00393B31" w:rsidRPr="00F42AE4" w:rsidRDefault="00393B31" w:rsidP="00425500">
      <w:pPr>
        <w:spacing w:line="190" w:lineRule="exact"/>
        <w:ind w:left="2552" w:hanging="284"/>
        <w:jc w:val="both"/>
        <w:rPr>
          <w:rFonts w:eastAsia="Times New Roman"/>
          <w:sz w:val="24"/>
          <w:szCs w:val="24"/>
        </w:rPr>
      </w:pPr>
    </w:p>
    <w:p w:rsidR="00393B31" w:rsidRPr="00F42AE4" w:rsidRDefault="00CD3B60" w:rsidP="00425500">
      <w:pPr>
        <w:numPr>
          <w:ilvl w:val="2"/>
          <w:numId w:val="143"/>
        </w:numPr>
        <w:tabs>
          <w:tab w:val="left" w:pos="2280"/>
        </w:tabs>
        <w:ind w:left="2552" w:hanging="284"/>
        <w:jc w:val="both"/>
        <w:rPr>
          <w:rFonts w:eastAsia="Times New Roman"/>
          <w:sz w:val="24"/>
          <w:szCs w:val="24"/>
        </w:rPr>
      </w:pPr>
      <w:r w:rsidRPr="00F42AE4">
        <w:rPr>
          <w:rFonts w:eastAsia="Times New Roman"/>
          <w:sz w:val="24"/>
          <w:szCs w:val="24"/>
        </w:rPr>
        <w:t xml:space="preserve">vidjeti </w:t>
      </w:r>
      <w:r w:rsidR="00467034">
        <w:rPr>
          <w:rFonts w:eastAsia="Times New Roman"/>
          <w:sz w:val="24"/>
          <w:szCs w:val="24"/>
        </w:rPr>
        <w:t>Zajedničku</w:t>
      </w:r>
      <w:r w:rsidR="00EA672C">
        <w:rPr>
          <w:rFonts w:eastAsia="Times New Roman"/>
          <w:sz w:val="24"/>
          <w:szCs w:val="24"/>
        </w:rPr>
        <w:t xml:space="preserve"> listu</w:t>
      </w:r>
      <w:r w:rsidR="00847C19">
        <w:rPr>
          <w:rFonts w:eastAsia="Times New Roman"/>
          <w:sz w:val="24"/>
          <w:szCs w:val="24"/>
        </w:rPr>
        <w:t xml:space="preserve"> vojne opreme</w:t>
      </w:r>
      <w:r w:rsidRPr="00F42AE4">
        <w:rPr>
          <w:rFonts w:eastAsia="Times New Roman"/>
          <w:sz w:val="24"/>
          <w:szCs w:val="24"/>
        </w:rPr>
        <w:t xml:space="preserve"> za n-butil ferocen;</w:t>
      </w:r>
    </w:p>
    <w:p w:rsidR="00393B31" w:rsidRPr="00F42AE4" w:rsidRDefault="00393B31" w:rsidP="00425500">
      <w:pPr>
        <w:spacing w:line="190" w:lineRule="exact"/>
        <w:ind w:left="2552" w:hanging="284"/>
        <w:jc w:val="both"/>
        <w:rPr>
          <w:rFonts w:eastAsia="Times New Roman"/>
          <w:sz w:val="24"/>
          <w:szCs w:val="24"/>
        </w:rPr>
      </w:pPr>
    </w:p>
    <w:p w:rsidR="00393B31" w:rsidRPr="00F42AE4" w:rsidRDefault="00CD3B60" w:rsidP="00425500">
      <w:pPr>
        <w:numPr>
          <w:ilvl w:val="2"/>
          <w:numId w:val="143"/>
        </w:numPr>
        <w:tabs>
          <w:tab w:val="left" w:pos="2280"/>
        </w:tabs>
        <w:ind w:left="2552" w:hanging="284"/>
        <w:jc w:val="both"/>
        <w:rPr>
          <w:rFonts w:eastAsia="Times New Roman"/>
          <w:sz w:val="24"/>
          <w:szCs w:val="24"/>
        </w:rPr>
      </w:pPr>
      <w:r w:rsidRPr="00F42AE4">
        <w:rPr>
          <w:rFonts w:eastAsia="Times New Roman"/>
          <w:sz w:val="24"/>
          <w:szCs w:val="24"/>
        </w:rPr>
        <w:t xml:space="preserve">vidjeti </w:t>
      </w:r>
      <w:r w:rsidR="00467034">
        <w:rPr>
          <w:rFonts w:eastAsia="Times New Roman"/>
          <w:sz w:val="24"/>
          <w:szCs w:val="24"/>
        </w:rPr>
        <w:t>Zajedničku</w:t>
      </w:r>
      <w:r w:rsidR="00EA672C">
        <w:rPr>
          <w:rFonts w:eastAsia="Times New Roman"/>
          <w:sz w:val="24"/>
          <w:szCs w:val="24"/>
        </w:rPr>
        <w:t xml:space="preserve"> listu</w:t>
      </w:r>
      <w:r w:rsidR="00847C19">
        <w:rPr>
          <w:rFonts w:eastAsia="Times New Roman"/>
          <w:sz w:val="24"/>
          <w:szCs w:val="24"/>
        </w:rPr>
        <w:t xml:space="preserve"> vojne opreme</w:t>
      </w:r>
      <w:r w:rsidRPr="00F42AE4">
        <w:rPr>
          <w:rFonts w:eastAsia="Times New Roman"/>
          <w:sz w:val="24"/>
          <w:szCs w:val="24"/>
        </w:rPr>
        <w:t xml:space="preserve"> za pentil ferocen;</w:t>
      </w:r>
    </w:p>
    <w:p w:rsidR="00393B31" w:rsidRPr="00F42AE4" w:rsidRDefault="00393B31" w:rsidP="00425500">
      <w:pPr>
        <w:spacing w:line="190" w:lineRule="exact"/>
        <w:ind w:left="2552" w:hanging="284"/>
        <w:jc w:val="both"/>
        <w:rPr>
          <w:rFonts w:eastAsia="Times New Roman"/>
          <w:sz w:val="24"/>
          <w:szCs w:val="24"/>
        </w:rPr>
      </w:pPr>
    </w:p>
    <w:p w:rsidR="00393B31" w:rsidRPr="00F42AE4" w:rsidRDefault="00CD3B60" w:rsidP="00425500">
      <w:pPr>
        <w:numPr>
          <w:ilvl w:val="2"/>
          <w:numId w:val="143"/>
        </w:numPr>
        <w:tabs>
          <w:tab w:val="left" w:pos="2280"/>
        </w:tabs>
        <w:ind w:left="2552" w:hanging="284"/>
        <w:jc w:val="both"/>
        <w:rPr>
          <w:rFonts w:eastAsia="Times New Roman"/>
          <w:sz w:val="24"/>
          <w:szCs w:val="24"/>
        </w:rPr>
      </w:pPr>
      <w:r w:rsidRPr="00F42AE4">
        <w:rPr>
          <w:rFonts w:eastAsia="Times New Roman"/>
          <w:sz w:val="24"/>
          <w:szCs w:val="24"/>
        </w:rPr>
        <w:t xml:space="preserve">vidjeti </w:t>
      </w:r>
      <w:r w:rsidR="00467034">
        <w:rPr>
          <w:rFonts w:eastAsia="Times New Roman"/>
          <w:sz w:val="24"/>
          <w:szCs w:val="24"/>
        </w:rPr>
        <w:t>Zajedničku</w:t>
      </w:r>
      <w:r w:rsidR="00EA672C">
        <w:rPr>
          <w:rFonts w:eastAsia="Times New Roman"/>
          <w:sz w:val="24"/>
          <w:szCs w:val="24"/>
        </w:rPr>
        <w:t xml:space="preserve"> listu</w:t>
      </w:r>
      <w:r w:rsidR="00847C19">
        <w:rPr>
          <w:rFonts w:eastAsia="Times New Roman"/>
          <w:sz w:val="24"/>
          <w:szCs w:val="24"/>
        </w:rPr>
        <w:t xml:space="preserve"> vojne opreme</w:t>
      </w:r>
      <w:r w:rsidRPr="00F42AE4">
        <w:rPr>
          <w:rFonts w:eastAsia="Times New Roman"/>
          <w:sz w:val="24"/>
          <w:szCs w:val="24"/>
        </w:rPr>
        <w:t xml:space="preserve"> za diciklopentil ferocen;</w:t>
      </w:r>
    </w:p>
    <w:p w:rsidR="00393B31" w:rsidRPr="00F42AE4" w:rsidRDefault="00393B31" w:rsidP="00425500">
      <w:pPr>
        <w:spacing w:line="191" w:lineRule="exact"/>
        <w:ind w:left="2552" w:hanging="284"/>
        <w:jc w:val="both"/>
        <w:rPr>
          <w:rFonts w:eastAsia="Times New Roman"/>
          <w:sz w:val="24"/>
          <w:szCs w:val="24"/>
        </w:rPr>
      </w:pPr>
    </w:p>
    <w:p w:rsidR="00393B31" w:rsidRPr="00F42AE4" w:rsidRDefault="00CD3B60" w:rsidP="00425500">
      <w:pPr>
        <w:numPr>
          <w:ilvl w:val="2"/>
          <w:numId w:val="143"/>
        </w:numPr>
        <w:tabs>
          <w:tab w:val="left" w:pos="2280"/>
        </w:tabs>
        <w:ind w:left="2552" w:hanging="284"/>
        <w:jc w:val="both"/>
        <w:rPr>
          <w:rFonts w:eastAsia="Times New Roman"/>
          <w:sz w:val="24"/>
          <w:szCs w:val="24"/>
        </w:rPr>
      </w:pPr>
      <w:r w:rsidRPr="00F42AE4">
        <w:rPr>
          <w:rFonts w:eastAsia="Times New Roman"/>
          <w:sz w:val="24"/>
          <w:szCs w:val="24"/>
        </w:rPr>
        <w:t xml:space="preserve">vidjeti </w:t>
      </w:r>
      <w:r w:rsidR="00467034">
        <w:rPr>
          <w:rFonts w:eastAsia="Times New Roman"/>
          <w:sz w:val="24"/>
          <w:szCs w:val="24"/>
        </w:rPr>
        <w:t>Zajedničku</w:t>
      </w:r>
      <w:r w:rsidR="00EA672C">
        <w:rPr>
          <w:rFonts w:eastAsia="Times New Roman"/>
          <w:sz w:val="24"/>
          <w:szCs w:val="24"/>
        </w:rPr>
        <w:t xml:space="preserve"> listu</w:t>
      </w:r>
      <w:r w:rsidR="00847C19">
        <w:rPr>
          <w:rFonts w:eastAsia="Times New Roman"/>
          <w:sz w:val="24"/>
          <w:szCs w:val="24"/>
        </w:rPr>
        <w:t xml:space="preserve"> vojne opreme</w:t>
      </w:r>
      <w:r w:rsidRPr="00F42AE4">
        <w:rPr>
          <w:rFonts w:eastAsia="Times New Roman"/>
          <w:sz w:val="24"/>
          <w:szCs w:val="24"/>
        </w:rPr>
        <w:t xml:space="preserve"> za dicikloheksil ferocen;</w:t>
      </w:r>
    </w:p>
    <w:p w:rsidR="00393B31" w:rsidRPr="00F42AE4" w:rsidRDefault="00393B31" w:rsidP="00425500">
      <w:pPr>
        <w:spacing w:line="190" w:lineRule="exact"/>
        <w:ind w:left="2552" w:hanging="284"/>
        <w:jc w:val="both"/>
        <w:rPr>
          <w:rFonts w:eastAsia="Times New Roman"/>
          <w:sz w:val="24"/>
          <w:szCs w:val="24"/>
        </w:rPr>
      </w:pPr>
    </w:p>
    <w:p w:rsidR="00393B31" w:rsidRPr="00F42AE4" w:rsidRDefault="00CD3B60" w:rsidP="00425500">
      <w:pPr>
        <w:numPr>
          <w:ilvl w:val="2"/>
          <w:numId w:val="143"/>
        </w:numPr>
        <w:tabs>
          <w:tab w:val="left" w:pos="2280"/>
        </w:tabs>
        <w:ind w:left="2552" w:hanging="284"/>
        <w:jc w:val="both"/>
        <w:rPr>
          <w:rFonts w:eastAsia="Times New Roman"/>
          <w:sz w:val="24"/>
          <w:szCs w:val="24"/>
        </w:rPr>
      </w:pPr>
      <w:r w:rsidRPr="00F42AE4">
        <w:rPr>
          <w:rFonts w:eastAsia="Times New Roman"/>
          <w:sz w:val="24"/>
          <w:szCs w:val="24"/>
        </w:rPr>
        <w:t xml:space="preserve">vidjeti </w:t>
      </w:r>
      <w:r w:rsidR="00467034">
        <w:rPr>
          <w:rFonts w:eastAsia="Times New Roman"/>
          <w:sz w:val="24"/>
          <w:szCs w:val="24"/>
        </w:rPr>
        <w:t>Zajedničku</w:t>
      </w:r>
      <w:r w:rsidR="00EA672C">
        <w:rPr>
          <w:rFonts w:eastAsia="Times New Roman"/>
          <w:sz w:val="24"/>
          <w:szCs w:val="24"/>
        </w:rPr>
        <w:t xml:space="preserve"> listu</w:t>
      </w:r>
      <w:r w:rsidR="00847C19">
        <w:rPr>
          <w:rFonts w:eastAsia="Times New Roman"/>
          <w:sz w:val="24"/>
          <w:szCs w:val="24"/>
        </w:rPr>
        <w:t xml:space="preserve"> vojne opreme</w:t>
      </w:r>
      <w:r w:rsidRPr="00F42AE4">
        <w:rPr>
          <w:rFonts w:eastAsia="Times New Roman"/>
          <w:sz w:val="24"/>
          <w:szCs w:val="24"/>
        </w:rPr>
        <w:t xml:space="preserve"> za dietil ferocen;</w:t>
      </w:r>
    </w:p>
    <w:p w:rsidR="00393B31" w:rsidRPr="00F42AE4" w:rsidRDefault="00393B31" w:rsidP="00425500">
      <w:pPr>
        <w:spacing w:line="190" w:lineRule="exact"/>
        <w:ind w:left="2552" w:hanging="284"/>
        <w:jc w:val="both"/>
        <w:rPr>
          <w:rFonts w:eastAsia="Times New Roman"/>
          <w:sz w:val="24"/>
          <w:szCs w:val="24"/>
        </w:rPr>
      </w:pPr>
    </w:p>
    <w:p w:rsidR="00393B31" w:rsidRPr="00F42AE4" w:rsidRDefault="00CD3B60" w:rsidP="00425500">
      <w:pPr>
        <w:numPr>
          <w:ilvl w:val="2"/>
          <w:numId w:val="143"/>
        </w:numPr>
        <w:tabs>
          <w:tab w:val="left" w:pos="2280"/>
        </w:tabs>
        <w:ind w:left="2552" w:hanging="284"/>
        <w:jc w:val="both"/>
        <w:rPr>
          <w:rFonts w:eastAsia="Times New Roman"/>
          <w:sz w:val="24"/>
          <w:szCs w:val="24"/>
        </w:rPr>
      </w:pPr>
      <w:r w:rsidRPr="00F42AE4">
        <w:rPr>
          <w:rFonts w:eastAsia="Times New Roman"/>
          <w:sz w:val="24"/>
          <w:szCs w:val="24"/>
        </w:rPr>
        <w:t xml:space="preserve">vidjeti </w:t>
      </w:r>
      <w:r w:rsidR="00467034">
        <w:rPr>
          <w:rFonts w:eastAsia="Times New Roman"/>
          <w:sz w:val="24"/>
          <w:szCs w:val="24"/>
        </w:rPr>
        <w:t>Zajedničku</w:t>
      </w:r>
      <w:r w:rsidR="00EA672C">
        <w:rPr>
          <w:rFonts w:eastAsia="Times New Roman"/>
          <w:sz w:val="24"/>
          <w:szCs w:val="24"/>
        </w:rPr>
        <w:t xml:space="preserve"> listu</w:t>
      </w:r>
      <w:r w:rsidR="00847C19">
        <w:rPr>
          <w:rFonts w:eastAsia="Times New Roman"/>
          <w:sz w:val="24"/>
          <w:szCs w:val="24"/>
        </w:rPr>
        <w:t xml:space="preserve"> vojne opreme</w:t>
      </w:r>
      <w:r w:rsidRPr="00F42AE4">
        <w:rPr>
          <w:rFonts w:eastAsia="Times New Roman"/>
          <w:sz w:val="24"/>
          <w:szCs w:val="24"/>
        </w:rPr>
        <w:t xml:space="preserve"> za dipropil ferocen;</w:t>
      </w:r>
    </w:p>
    <w:p w:rsidR="00393B31" w:rsidRPr="00F42AE4" w:rsidRDefault="00393B31" w:rsidP="00425500">
      <w:pPr>
        <w:spacing w:line="190" w:lineRule="exact"/>
        <w:ind w:left="2552" w:hanging="284"/>
        <w:jc w:val="both"/>
        <w:rPr>
          <w:rFonts w:eastAsia="Times New Roman"/>
          <w:sz w:val="24"/>
          <w:szCs w:val="24"/>
        </w:rPr>
      </w:pPr>
    </w:p>
    <w:p w:rsidR="00393B31" w:rsidRPr="00F42AE4" w:rsidRDefault="00CD3B60" w:rsidP="00425500">
      <w:pPr>
        <w:numPr>
          <w:ilvl w:val="2"/>
          <w:numId w:val="143"/>
        </w:numPr>
        <w:tabs>
          <w:tab w:val="left" w:pos="2280"/>
        </w:tabs>
        <w:ind w:left="2552" w:hanging="284"/>
        <w:jc w:val="both"/>
        <w:rPr>
          <w:rFonts w:eastAsia="Times New Roman"/>
          <w:sz w:val="24"/>
          <w:szCs w:val="24"/>
        </w:rPr>
      </w:pPr>
      <w:r w:rsidRPr="00F42AE4">
        <w:rPr>
          <w:rFonts w:eastAsia="Times New Roman"/>
          <w:sz w:val="24"/>
          <w:szCs w:val="24"/>
        </w:rPr>
        <w:t xml:space="preserve">vidjeti </w:t>
      </w:r>
      <w:r w:rsidR="00467034">
        <w:rPr>
          <w:rFonts w:eastAsia="Times New Roman"/>
          <w:sz w:val="24"/>
          <w:szCs w:val="24"/>
        </w:rPr>
        <w:t>Zajedničku</w:t>
      </w:r>
      <w:r w:rsidR="00EA672C">
        <w:rPr>
          <w:rFonts w:eastAsia="Times New Roman"/>
          <w:sz w:val="24"/>
          <w:szCs w:val="24"/>
        </w:rPr>
        <w:t xml:space="preserve"> listu</w:t>
      </w:r>
      <w:r w:rsidR="00847C19">
        <w:rPr>
          <w:rFonts w:eastAsia="Times New Roman"/>
          <w:sz w:val="24"/>
          <w:szCs w:val="24"/>
        </w:rPr>
        <w:t xml:space="preserve"> vojne opreme</w:t>
      </w:r>
      <w:r w:rsidRPr="00F42AE4">
        <w:rPr>
          <w:rFonts w:eastAsia="Times New Roman"/>
          <w:sz w:val="24"/>
          <w:szCs w:val="24"/>
        </w:rPr>
        <w:t xml:space="preserve"> za dibutil ferocen;</w:t>
      </w:r>
    </w:p>
    <w:p w:rsidR="00393B31" w:rsidRPr="00F42AE4" w:rsidRDefault="00393B31" w:rsidP="00425500">
      <w:pPr>
        <w:spacing w:line="191" w:lineRule="exact"/>
        <w:ind w:left="2552" w:hanging="284"/>
        <w:jc w:val="both"/>
        <w:rPr>
          <w:rFonts w:eastAsia="Times New Roman"/>
          <w:sz w:val="24"/>
          <w:szCs w:val="24"/>
        </w:rPr>
      </w:pPr>
    </w:p>
    <w:p w:rsidR="00393B31" w:rsidRPr="00F42AE4" w:rsidRDefault="00CD3B60" w:rsidP="00425500">
      <w:pPr>
        <w:numPr>
          <w:ilvl w:val="2"/>
          <w:numId w:val="143"/>
        </w:numPr>
        <w:tabs>
          <w:tab w:val="left" w:pos="2280"/>
        </w:tabs>
        <w:ind w:left="2552" w:hanging="284"/>
        <w:jc w:val="both"/>
        <w:rPr>
          <w:rFonts w:eastAsia="Times New Roman"/>
          <w:sz w:val="24"/>
          <w:szCs w:val="24"/>
        </w:rPr>
      </w:pPr>
      <w:r w:rsidRPr="00F42AE4">
        <w:rPr>
          <w:rFonts w:eastAsia="Times New Roman"/>
          <w:sz w:val="24"/>
          <w:szCs w:val="24"/>
        </w:rPr>
        <w:t xml:space="preserve">vidjeti </w:t>
      </w:r>
      <w:r w:rsidR="00467034">
        <w:rPr>
          <w:rFonts w:eastAsia="Times New Roman"/>
          <w:sz w:val="24"/>
          <w:szCs w:val="24"/>
        </w:rPr>
        <w:t>Zajedničku</w:t>
      </w:r>
      <w:r w:rsidR="00EA672C">
        <w:rPr>
          <w:rFonts w:eastAsia="Times New Roman"/>
          <w:sz w:val="24"/>
          <w:szCs w:val="24"/>
        </w:rPr>
        <w:t xml:space="preserve"> listu</w:t>
      </w:r>
      <w:r w:rsidR="00847C19">
        <w:rPr>
          <w:rFonts w:eastAsia="Times New Roman"/>
          <w:sz w:val="24"/>
          <w:szCs w:val="24"/>
        </w:rPr>
        <w:t xml:space="preserve"> vojne opreme</w:t>
      </w:r>
      <w:r w:rsidRPr="00F42AE4">
        <w:rPr>
          <w:rFonts w:eastAsia="Times New Roman"/>
          <w:sz w:val="24"/>
          <w:szCs w:val="24"/>
        </w:rPr>
        <w:t xml:space="preserve"> za diheksil ferocen;</w:t>
      </w:r>
    </w:p>
    <w:p w:rsidR="00393B31" w:rsidRPr="00F42AE4" w:rsidRDefault="00393B31" w:rsidP="00425500">
      <w:pPr>
        <w:spacing w:line="190" w:lineRule="exact"/>
        <w:ind w:left="2552" w:hanging="284"/>
        <w:jc w:val="both"/>
        <w:rPr>
          <w:rFonts w:eastAsia="Times New Roman"/>
          <w:sz w:val="24"/>
          <w:szCs w:val="24"/>
        </w:rPr>
      </w:pPr>
    </w:p>
    <w:p w:rsidR="00393B31" w:rsidRPr="00F42AE4" w:rsidRDefault="00CD3B60" w:rsidP="00425500">
      <w:pPr>
        <w:numPr>
          <w:ilvl w:val="2"/>
          <w:numId w:val="143"/>
        </w:numPr>
        <w:tabs>
          <w:tab w:val="left" w:pos="2280"/>
        </w:tabs>
        <w:ind w:left="2552" w:hanging="284"/>
        <w:jc w:val="both"/>
        <w:rPr>
          <w:rFonts w:eastAsia="Times New Roman"/>
          <w:sz w:val="24"/>
          <w:szCs w:val="24"/>
        </w:rPr>
      </w:pPr>
      <w:r w:rsidRPr="00F42AE4">
        <w:rPr>
          <w:rFonts w:eastAsia="Times New Roman"/>
          <w:sz w:val="24"/>
          <w:szCs w:val="24"/>
        </w:rPr>
        <w:t xml:space="preserve">vidjeti </w:t>
      </w:r>
      <w:r w:rsidR="00467034">
        <w:rPr>
          <w:rFonts w:eastAsia="Times New Roman"/>
          <w:sz w:val="24"/>
          <w:szCs w:val="24"/>
        </w:rPr>
        <w:t>Zajedničku</w:t>
      </w:r>
      <w:r w:rsidR="00EA672C">
        <w:rPr>
          <w:rFonts w:eastAsia="Times New Roman"/>
          <w:sz w:val="24"/>
          <w:szCs w:val="24"/>
        </w:rPr>
        <w:t xml:space="preserve"> listu</w:t>
      </w:r>
      <w:r w:rsidR="00847C19">
        <w:rPr>
          <w:rFonts w:eastAsia="Times New Roman"/>
          <w:sz w:val="24"/>
          <w:szCs w:val="24"/>
        </w:rPr>
        <w:t xml:space="preserve"> vojne opreme</w:t>
      </w:r>
      <w:r w:rsidRPr="00F42AE4">
        <w:rPr>
          <w:rFonts w:eastAsia="Times New Roman"/>
          <w:sz w:val="24"/>
          <w:szCs w:val="24"/>
        </w:rPr>
        <w:t xml:space="preserve"> za acetil ferocen / 1,1’-diacetil ferocen;</w:t>
      </w:r>
    </w:p>
    <w:p w:rsidR="00393B31" w:rsidRPr="00F42AE4" w:rsidRDefault="00393B31" w:rsidP="00425500">
      <w:pPr>
        <w:spacing w:line="190" w:lineRule="exact"/>
        <w:ind w:left="2552" w:hanging="284"/>
        <w:jc w:val="both"/>
        <w:rPr>
          <w:rFonts w:eastAsia="Times New Roman"/>
          <w:sz w:val="24"/>
          <w:szCs w:val="24"/>
        </w:rPr>
      </w:pPr>
    </w:p>
    <w:p w:rsidR="00393B31" w:rsidRPr="00F42AE4" w:rsidRDefault="00CD3B60" w:rsidP="00425500">
      <w:pPr>
        <w:numPr>
          <w:ilvl w:val="2"/>
          <w:numId w:val="143"/>
        </w:numPr>
        <w:tabs>
          <w:tab w:val="left" w:pos="2280"/>
        </w:tabs>
        <w:ind w:left="2552" w:hanging="284"/>
        <w:jc w:val="both"/>
        <w:rPr>
          <w:rFonts w:eastAsia="Times New Roman"/>
          <w:sz w:val="24"/>
          <w:szCs w:val="24"/>
        </w:rPr>
      </w:pPr>
      <w:r w:rsidRPr="00F42AE4">
        <w:rPr>
          <w:rFonts w:eastAsia="Times New Roman"/>
          <w:sz w:val="24"/>
          <w:szCs w:val="24"/>
        </w:rPr>
        <w:t xml:space="preserve">vidjeti </w:t>
      </w:r>
      <w:r w:rsidR="00467034">
        <w:rPr>
          <w:rFonts w:eastAsia="Times New Roman"/>
          <w:sz w:val="24"/>
          <w:szCs w:val="24"/>
        </w:rPr>
        <w:t>Zajedničku</w:t>
      </w:r>
      <w:r w:rsidR="00EA672C">
        <w:rPr>
          <w:rFonts w:eastAsia="Times New Roman"/>
          <w:sz w:val="24"/>
          <w:szCs w:val="24"/>
        </w:rPr>
        <w:t xml:space="preserve"> listu</w:t>
      </w:r>
      <w:r w:rsidR="00847C19">
        <w:rPr>
          <w:rFonts w:eastAsia="Times New Roman"/>
          <w:sz w:val="24"/>
          <w:szCs w:val="24"/>
        </w:rPr>
        <w:t xml:space="preserve"> vojne opreme</w:t>
      </w:r>
      <w:r w:rsidRPr="00F42AE4">
        <w:rPr>
          <w:rFonts w:eastAsia="Times New Roman"/>
          <w:sz w:val="24"/>
          <w:szCs w:val="24"/>
        </w:rPr>
        <w:t xml:space="preserve"> za ferocen karboksilne kiseline;</w:t>
      </w:r>
    </w:p>
    <w:p w:rsidR="00393B31" w:rsidRPr="00F42AE4" w:rsidRDefault="00393B31" w:rsidP="00425500">
      <w:pPr>
        <w:spacing w:line="190" w:lineRule="exact"/>
        <w:ind w:left="2552" w:hanging="284"/>
        <w:jc w:val="both"/>
        <w:rPr>
          <w:rFonts w:eastAsia="Times New Roman"/>
          <w:sz w:val="24"/>
          <w:szCs w:val="24"/>
        </w:rPr>
      </w:pPr>
    </w:p>
    <w:p w:rsidR="00393B31" w:rsidRPr="00F42AE4" w:rsidRDefault="00CD3B60" w:rsidP="00425500">
      <w:pPr>
        <w:numPr>
          <w:ilvl w:val="2"/>
          <w:numId w:val="143"/>
        </w:numPr>
        <w:tabs>
          <w:tab w:val="left" w:pos="2280"/>
        </w:tabs>
        <w:ind w:left="2552" w:hanging="284"/>
        <w:jc w:val="both"/>
        <w:rPr>
          <w:rFonts w:eastAsia="Times New Roman"/>
          <w:sz w:val="24"/>
          <w:szCs w:val="24"/>
        </w:rPr>
      </w:pPr>
      <w:r w:rsidRPr="00F42AE4">
        <w:rPr>
          <w:rFonts w:eastAsia="Times New Roman"/>
          <w:sz w:val="24"/>
          <w:szCs w:val="24"/>
        </w:rPr>
        <w:t xml:space="preserve">vidjeti </w:t>
      </w:r>
      <w:r w:rsidR="00467034">
        <w:rPr>
          <w:rFonts w:eastAsia="Times New Roman"/>
          <w:sz w:val="24"/>
          <w:szCs w:val="24"/>
        </w:rPr>
        <w:t>Zajedničku</w:t>
      </w:r>
      <w:r w:rsidR="00EA672C">
        <w:rPr>
          <w:rFonts w:eastAsia="Times New Roman"/>
          <w:sz w:val="24"/>
          <w:szCs w:val="24"/>
        </w:rPr>
        <w:t xml:space="preserve"> listu</w:t>
      </w:r>
      <w:r w:rsidR="00847C19">
        <w:rPr>
          <w:rFonts w:eastAsia="Times New Roman"/>
          <w:sz w:val="24"/>
          <w:szCs w:val="24"/>
        </w:rPr>
        <w:t xml:space="preserve"> vojne opreme</w:t>
      </w:r>
      <w:r w:rsidRPr="00F42AE4">
        <w:rPr>
          <w:rFonts w:eastAsia="Times New Roman"/>
          <w:sz w:val="24"/>
          <w:szCs w:val="24"/>
        </w:rPr>
        <w:t xml:space="preserve"> za butacen;</w:t>
      </w:r>
    </w:p>
    <w:p w:rsidR="00393B31" w:rsidRPr="00F42AE4" w:rsidRDefault="00393B31" w:rsidP="00425500">
      <w:pPr>
        <w:spacing w:line="191" w:lineRule="exact"/>
        <w:ind w:left="2552" w:hanging="284"/>
        <w:jc w:val="both"/>
        <w:rPr>
          <w:rFonts w:eastAsia="Times New Roman"/>
          <w:sz w:val="24"/>
          <w:szCs w:val="24"/>
        </w:rPr>
      </w:pPr>
    </w:p>
    <w:p w:rsidR="00393B31" w:rsidRPr="00F42AE4" w:rsidRDefault="00CD3B60" w:rsidP="00425500">
      <w:pPr>
        <w:numPr>
          <w:ilvl w:val="2"/>
          <w:numId w:val="143"/>
        </w:numPr>
        <w:tabs>
          <w:tab w:val="left" w:pos="2280"/>
        </w:tabs>
        <w:spacing w:line="247" w:lineRule="auto"/>
        <w:ind w:left="2552" w:hanging="284"/>
        <w:jc w:val="both"/>
        <w:rPr>
          <w:rFonts w:eastAsia="Times New Roman"/>
          <w:sz w:val="24"/>
          <w:szCs w:val="24"/>
        </w:rPr>
      </w:pPr>
      <w:r w:rsidRPr="00F42AE4">
        <w:rPr>
          <w:rFonts w:eastAsia="Times New Roman"/>
          <w:sz w:val="24"/>
          <w:szCs w:val="24"/>
        </w:rPr>
        <w:t xml:space="preserve">drugi derivati ferocena koji se mogu upotrebljavati kao modifikatori brzine izgaranja raketnih goriva, osim onih navedenih u </w:t>
      </w:r>
      <w:r w:rsidR="004E5927">
        <w:rPr>
          <w:rFonts w:eastAsia="Times New Roman"/>
          <w:sz w:val="24"/>
          <w:szCs w:val="24"/>
        </w:rPr>
        <w:t>Zajedničkoj listi vojne opreme.</w:t>
      </w:r>
    </w:p>
    <w:p w:rsidR="00393B31" w:rsidRPr="00F42AE4" w:rsidRDefault="00393B31" w:rsidP="00425500">
      <w:pPr>
        <w:spacing w:line="172" w:lineRule="exact"/>
        <w:jc w:val="both"/>
        <w:rPr>
          <w:rFonts w:eastAsia="Times New Roman"/>
          <w:sz w:val="24"/>
          <w:szCs w:val="24"/>
        </w:rPr>
      </w:pPr>
    </w:p>
    <w:p w:rsidR="00393B31" w:rsidRPr="00F42AE4" w:rsidRDefault="00CD3B60" w:rsidP="00425500">
      <w:pPr>
        <w:spacing w:line="247" w:lineRule="auto"/>
        <w:ind w:left="3969" w:hanging="1417"/>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1C111.c.6.o. ne odnosi se na derivate ferocena koji sadržavaju aromatsku funkcionalnu skupinu sa šest atoma ugljika dodanu na molekulu ferocena.</w:t>
      </w:r>
    </w:p>
    <w:p w:rsidR="00393B31" w:rsidRDefault="00393B31" w:rsidP="00425500">
      <w:pPr>
        <w:jc w:val="both"/>
        <w:rPr>
          <w:sz w:val="24"/>
          <w:szCs w:val="24"/>
        </w:rPr>
      </w:pPr>
    </w:p>
    <w:p w:rsidR="005F3F27" w:rsidRPr="00F42AE4" w:rsidRDefault="005F3F27" w:rsidP="00425500">
      <w:pPr>
        <w:numPr>
          <w:ilvl w:val="1"/>
          <w:numId w:val="144"/>
        </w:numPr>
        <w:tabs>
          <w:tab w:val="left" w:pos="2020"/>
        </w:tabs>
        <w:spacing w:line="247" w:lineRule="auto"/>
        <w:ind w:left="2268" w:hanging="283"/>
        <w:jc w:val="both"/>
        <w:rPr>
          <w:rFonts w:eastAsia="Times New Roman"/>
          <w:sz w:val="24"/>
          <w:szCs w:val="24"/>
        </w:rPr>
      </w:pPr>
      <w:r w:rsidRPr="00F42AE4">
        <w:rPr>
          <w:rFonts w:eastAsia="Times New Roman"/>
          <w:sz w:val="24"/>
          <w:szCs w:val="24"/>
        </w:rPr>
        <w:t>4,5 diazi</w:t>
      </w:r>
      <w:r w:rsidR="007B41E9">
        <w:rPr>
          <w:rFonts w:eastAsia="Times New Roman"/>
          <w:sz w:val="24"/>
          <w:szCs w:val="24"/>
        </w:rPr>
        <w:t>doseg</w:t>
      </w:r>
      <w:r w:rsidRPr="00F42AE4">
        <w:rPr>
          <w:rFonts w:eastAsia="Times New Roman"/>
          <w:sz w:val="24"/>
          <w:szCs w:val="24"/>
        </w:rPr>
        <w:t xml:space="preserve">il-2-metil-1,2,3-triazol (iso-DAMTR), osim onoga navedenoga u </w:t>
      </w:r>
      <w:r w:rsidR="00EA672C">
        <w:rPr>
          <w:rFonts w:eastAsia="Times New Roman"/>
          <w:sz w:val="24"/>
          <w:szCs w:val="24"/>
        </w:rPr>
        <w:t>Zajedničkoj listi vojne opreme.</w:t>
      </w:r>
    </w:p>
    <w:p w:rsidR="005F3F27" w:rsidRPr="00F42AE4" w:rsidRDefault="005F3F27" w:rsidP="00425500">
      <w:pPr>
        <w:spacing w:line="184" w:lineRule="exact"/>
        <w:jc w:val="both"/>
        <w:rPr>
          <w:rFonts w:eastAsia="Times New Roman"/>
          <w:sz w:val="24"/>
          <w:szCs w:val="24"/>
        </w:rPr>
      </w:pPr>
    </w:p>
    <w:p w:rsidR="005F3F27" w:rsidRPr="00FB44CA" w:rsidRDefault="005F3F27" w:rsidP="00FB44CA">
      <w:pPr>
        <w:pStyle w:val="ListParagraph"/>
        <w:numPr>
          <w:ilvl w:val="0"/>
          <w:numId w:val="143"/>
        </w:numPr>
        <w:tabs>
          <w:tab w:val="left" w:pos="1780"/>
        </w:tabs>
        <w:spacing w:line="247" w:lineRule="auto"/>
        <w:jc w:val="both"/>
        <w:rPr>
          <w:rFonts w:eastAsia="Times New Roman"/>
          <w:sz w:val="24"/>
          <w:szCs w:val="24"/>
        </w:rPr>
      </w:pPr>
      <w:r w:rsidRPr="00FB44CA">
        <w:rPr>
          <w:rFonts w:eastAsia="Times New Roman"/>
          <w:sz w:val="24"/>
          <w:szCs w:val="24"/>
        </w:rPr>
        <w:t xml:space="preserve">‚Gusta goriva’, osim onih navedenih u </w:t>
      </w:r>
      <w:r w:rsidR="004E5927" w:rsidRPr="00FB44CA">
        <w:rPr>
          <w:rFonts w:eastAsia="Times New Roman"/>
          <w:sz w:val="24"/>
          <w:szCs w:val="24"/>
        </w:rPr>
        <w:t>Zajedničkoj listi vojne opreme</w:t>
      </w:r>
      <w:r w:rsidRPr="00FB44CA">
        <w:rPr>
          <w:rFonts w:eastAsia="Times New Roman"/>
          <w:sz w:val="24"/>
          <w:szCs w:val="24"/>
        </w:rPr>
        <w:t>, posebno namijenjena upotrebi u ‚projektilima’.</w:t>
      </w:r>
    </w:p>
    <w:p w:rsidR="005F3F27" w:rsidRPr="00F42AE4" w:rsidRDefault="005F3F27" w:rsidP="00425500">
      <w:pPr>
        <w:spacing w:line="184" w:lineRule="exact"/>
        <w:ind w:left="1701" w:hanging="425"/>
        <w:jc w:val="both"/>
        <w:rPr>
          <w:rFonts w:eastAsia="Times New Roman"/>
          <w:sz w:val="24"/>
          <w:szCs w:val="24"/>
        </w:rPr>
      </w:pPr>
    </w:p>
    <w:p w:rsidR="005F3F27" w:rsidRPr="00F42AE4" w:rsidRDefault="005F3F27" w:rsidP="00425500">
      <w:pPr>
        <w:ind w:left="1843" w:hanging="425"/>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r w:rsidRPr="00F42AE4">
        <w:rPr>
          <w:rFonts w:eastAsia="Times New Roman"/>
          <w:i/>
          <w:iCs/>
          <w:sz w:val="24"/>
          <w:szCs w:val="24"/>
        </w:rPr>
        <w:t>:</w:t>
      </w:r>
    </w:p>
    <w:p w:rsidR="005F3F27" w:rsidRPr="00F42AE4" w:rsidRDefault="005F3F27" w:rsidP="00425500">
      <w:pPr>
        <w:spacing w:line="200" w:lineRule="exact"/>
        <w:ind w:left="1843" w:hanging="425"/>
        <w:jc w:val="both"/>
        <w:rPr>
          <w:rFonts w:eastAsia="Times New Roman"/>
          <w:sz w:val="24"/>
          <w:szCs w:val="24"/>
        </w:rPr>
      </w:pPr>
    </w:p>
    <w:p w:rsidR="005F3F27" w:rsidRPr="00F42AE4" w:rsidRDefault="005F3F27" w:rsidP="00FB44CA">
      <w:pPr>
        <w:numPr>
          <w:ilvl w:val="1"/>
          <w:numId w:val="143"/>
        </w:numPr>
        <w:tabs>
          <w:tab w:val="left" w:pos="2020"/>
        </w:tabs>
        <w:spacing w:line="248" w:lineRule="auto"/>
        <w:ind w:left="1843" w:hanging="425"/>
        <w:jc w:val="both"/>
        <w:rPr>
          <w:rFonts w:eastAsia="Times New Roman"/>
          <w:i/>
          <w:iCs/>
          <w:sz w:val="24"/>
          <w:szCs w:val="24"/>
        </w:rPr>
      </w:pPr>
      <w:r w:rsidRPr="00F42AE4">
        <w:rPr>
          <w:rFonts w:eastAsia="Times New Roman"/>
          <w:i/>
          <w:iCs/>
          <w:sz w:val="24"/>
          <w:szCs w:val="24"/>
        </w:rPr>
        <w:t>U 1C111.d. ‚gusto gorivo’ je gorivo ili oksidantska formulacija u kojoj je upotrijebljeno sredstvo za geliranje, npr. silikati, kaolin (glina), ugljik ili bilo koje polimerno sredstvo za geliranje.</w:t>
      </w:r>
    </w:p>
    <w:p w:rsidR="005F3F27" w:rsidRPr="00F42AE4" w:rsidRDefault="005F3F27" w:rsidP="00425500">
      <w:pPr>
        <w:spacing w:line="182" w:lineRule="exact"/>
        <w:ind w:left="1843" w:hanging="425"/>
        <w:jc w:val="both"/>
        <w:rPr>
          <w:rFonts w:eastAsia="Times New Roman"/>
          <w:i/>
          <w:iCs/>
          <w:sz w:val="24"/>
          <w:szCs w:val="24"/>
        </w:rPr>
      </w:pPr>
    </w:p>
    <w:p w:rsidR="005F3F27" w:rsidRPr="00F42AE4" w:rsidRDefault="005F3F27" w:rsidP="00FB44CA">
      <w:pPr>
        <w:numPr>
          <w:ilvl w:val="1"/>
          <w:numId w:val="143"/>
        </w:numPr>
        <w:tabs>
          <w:tab w:val="left" w:pos="2020"/>
        </w:tabs>
        <w:spacing w:line="245" w:lineRule="auto"/>
        <w:ind w:left="1843" w:hanging="425"/>
        <w:jc w:val="both"/>
        <w:rPr>
          <w:rFonts w:eastAsia="Times New Roman"/>
          <w:i/>
          <w:iCs/>
          <w:sz w:val="24"/>
          <w:szCs w:val="24"/>
        </w:rPr>
      </w:pPr>
      <w:r w:rsidRPr="00F42AE4">
        <w:rPr>
          <w:rFonts w:eastAsia="Times New Roman"/>
          <w:i/>
          <w:iCs/>
          <w:sz w:val="24"/>
          <w:szCs w:val="24"/>
        </w:rPr>
        <w:t>U 1C111.d. ‚projektili’ zna</w:t>
      </w:r>
      <w:r w:rsidRPr="00F42AE4">
        <w:rPr>
          <w:rFonts w:eastAsia="Arial"/>
          <w:i/>
          <w:iCs/>
          <w:sz w:val="24"/>
          <w:szCs w:val="24"/>
        </w:rPr>
        <w:t>č</w:t>
      </w:r>
      <w:r w:rsidRPr="00F42AE4">
        <w:rPr>
          <w:rFonts w:eastAsia="Times New Roman"/>
          <w:i/>
          <w:iCs/>
          <w:sz w:val="24"/>
          <w:szCs w:val="24"/>
        </w:rPr>
        <w:t>i cjelokupni raketni sustavi i sustavi bespilotnih zra</w:t>
      </w:r>
      <w:r w:rsidRPr="00F42AE4">
        <w:rPr>
          <w:rFonts w:eastAsia="Arial"/>
          <w:i/>
          <w:iCs/>
          <w:sz w:val="24"/>
          <w:szCs w:val="24"/>
        </w:rPr>
        <w:t>č</w:t>
      </w:r>
      <w:r w:rsidRPr="00F42AE4">
        <w:rPr>
          <w:rFonts w:eastAsia="Times New Roman"/>
          <w:i/>
          <w:iCs/>
          <w:sz w:val="24"/>
          <w:szCs w:val="24"/>
        </w:rPr>
        <w:t xml:space="preserve">nih letjelica s </w:t>
      </w:r>
      <w:r w:rsidR="007B41E9">
        <w:rPr>
          <w:rFonts w:eastAsia="Times New Roman"/>
          <w:i/>
          <w:iCs/>
          <w:sz w:val="24"/>
          <w:szCs w:val="24"/>
        </w:rPr>
        <w:t>doseg</w:t>
      </w:r>
      <w:r w:rsidRPr="00F42AE4">
        <w:rPr>
          <w:rFonts w:eastAsia="Times New Roman"/>
          <w:i/>
          <w:iCs/>
          <w:sz w:val="24"/>
          <w:szCs w:val="24"/>
        </w:rPr>
        <w:t>om ve</w:t>
      </w:r>
      <w:r w:rsidRPr="00F42AE4">
        <w:rPr>
          <w:rFonts w:eastAsia="Arial"/>
          <w:i/>
          <w:iCs/>
          <w:sz w:val="24"/>
          <w:szCs w:val="24"/>
        </w:rPr>
        <w:t>ć</w:t>
      </w:r>
      <w:r w:rsidRPr="00F42AE4">
        <w:rPr>
          <w:rFonts w:eastAsia="Times New Roman"/>
          <w:i/>
          <w:iCs/>
          <w:sz w:val="24"/>
          <w:szCs w:val="24"/>
        </w:rPr>
        <w:t>im od 300 km.</w:t>
      </w:r>
    </w:p>
    <w:p w:rsidR="005F3F27" w:rsidRPr="00F42AE4" w:rsidRDefault="005F3F27" w:rsidP="00425500">
      <w:pPr>
        <w:spacing w:line="186" w:lineRule="exact"/>
        <w:ind w:left="1843" w:hanging="425"/>
        <w:jc w:val="both"/>
        <w:rPr>
          <w:sz w:val="24"/>
          <w:szCs w:val="24"/>
        </w:rPr>
      </w:pPr>
    </w:p>
    <w:p w:rsidR="005F3F27" w:rsidRPr="00F42AE4" w:rsidRDefault="005F3F27" w:rsidP="00425500">
      <w:pPr>
        <w:tabs>
          <w:tab w:val="left" w:pos="2480"/>
        </w:tabs>
        <w:spacing w:line="247" w:lineRule="auto"/>
        <w:ind w:left="2694"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Za pogonska goriva i kemikalije sadržane u njima koji nisu navedeni u 1C111 vidjeti </w:t>
      </w:r>
      <w:r w:rsidR="00EA672C">
        <w:rPr>
          <w:rFonts w:eastAsia="Times New Roman"/>
          <w:i/>
          <w:iCs/>
          <w:sz w:val="24"/>
          <w:szCs w:val="24"/>
        </w:rPr>
        <w:t>Zajedničku listu</w:t>
      </w:r>
      <w:r w:rsidR="00847C19">
        <w:rPr>
          <w:rFonts w:eastAsia="Times New Roman"/>
          <w:i/>
          <w:iCs/>
          <w:sz w:val="24"/>
          <w:szCs w:val="24"/>
        </w:rPr>
        <w:t xml:space="preserve"> vojne opreme</w:t>
      </w:r>
      <w:r w:rsidRPr="00F42AE4">
        <w:rPr>
          <w:rFonts w:eastAsia="Times New Roman"/>
          <w:i/>
          <w:iCs/>
          <w:sz w:val="24"/>
          <w:szCs w:val="24"/>
        </w:rPr>
        <w:t>.</w:t>
      </w:r>
    </w:p>
    <w:p w:rsidR="005F3F27" w:rsidRPr="00AC2292" w:rsidRDefault="005F3F27" w:rsidP="00425500">
      <w:pPr>
        <w:spacing w:line="184" w:lineRule="exact"/>
        <w:ind w:left="1843" w:hanging="425"/>
        <w:jc w:val="both"/>
        <w:rPr>
          <w:b/>
          <w:sz w:val="24"/>
          <w:szCs w:val="24"/>
        </w:rPr>
      </w:pPr>
    </w:p>
    <w:p w:rsidR="005F3F27" w:rsidRPr="00AC2292" w:rsidRDefault="005F3F27" w:rsidP="00425500">
      <w:pPr>
        <w:tabs>
          <w:tab w:val="left" w:pos="1520"/>
        </w:tabs>
        <w:ind w:left="851" w:hanging="851"/>
        <w:jc w:val="both"/>
        <w:rPr>
          <w:b/>
          <w:sz w:val="24"/>
          <w:szCs w:val="24"/>
        </w:rPr>
      </w:pPr>
      <w:r w:rsidRPr="00AC2292">
        <w:rPr>
          <w:rFonts w:eastAsia="Times New Roman"/>
          <w:b/>
          <w:sz w:val="24"/>
          <w:szCs w:val="24"/>
        </w:rPr>
        <w:t>1C116</w:t>
      </w:r>
      <w:r w:rsidR="00EA672C" w:rsidRPr="00AC2292">
        <w:rPr>
          <w:b/>
          <w:sz w:val="24"/>
          <w:szCs w:val="24"/>
        </w:rPr>
        <w:t xml:space="preserve">  </w:t>
      </w:r>
      <w:r w:rsidRPr="00AC2292">
        <w:rPr>
          <w:rFonts w:eastAsia="Times New Roman"/>
          <w:b/>
          <w:sz w:val="24"/>
          <w:szCs w:val="24"/>
        </w:rPr>
        <w:t xml:space="preserve">Legirani </w:t>
      </w:r>
      <w:r w:rsidRPr="00AC2292">
        <w:rPr>
          <w:rFonts w:eastAsia="Arial"/>
          <w:b/>
          <w:sz w:val="24"/>
          <w:szCs w:val="24"/>
        </w:rPr>
        <w:t>č</w:t>
      </w:r>
      <w:r w:rsidRPr="00AC2292">
        <w:rPr>
          <w:rFonts w:eastAsia="Times New Roman"/>
          <w:b/>
          <w:sz w:val="24"/>
          <w:szCs w:val="24"/>
        </w:rPr>
        <w:t>elici koji se upotrebljavaju za ‚projektile’ i imaju sve sljede</w:t>
      </w:r>
      <w:r w:rsidRPr="00AC2292">
        <w:rPr>
          <w:rFonts w:eastAsia="Arial"/>
          <w:b/>
          <w:sz w:val="24"/>
          <w:szCs w:val="24"/>
        </w:rPr>
        <w:t>ć</w:t>
      </w:r>
      <w:r w:rsidRPr="00AC2292">
        <w:rPr>
          <w:rFonts w:eastAsia="Times New Roman"/>
          <w:b/>
          <w:sz w:val="24"/>
          <w:szCs w:val="24"/>
        </w:rPr>
        <w:t>e zna</w:t>
      </w:r>
      <w:r w:rsidRPr="00AC2292">
        <w:rPr>
          <w:rFonts w:eastAsia="Arial"/>
          <w:b/>
          <w:sz w:val="24"/>
          <w:szCs w:val="24"/>
        </w:rPr>
        <w:t>č</w:t>
      </w:r>
      <w:r w:rsidRPr="00AC2292">
        <w:rPr>
          <w:rFonts w:eastAsia="Times New Roman"/>
          <w:b/>
          <w:sz w:val="24"/>
          <w:szCs w:val="24"/>
        </w:rPr>
        <w:t>ajke:</w:t>
      </w:r>
    </w:p>
    <w:p w:rsidR="005F3F27" w:rsidRPr="00F42AE4" w:rsidRDefault="005F3F27" w:rsidP="00425500">
      <w:pPr>
        <w:spacing w:line="201" w:lineRule="exact"/>
        <w:jc w:val="both"/>
        <w:rPr>
          <w:sz w:val="24"/>
          <w:szCs w:val="24"/>
        </w:rPr>
      </w:pPr>
    </w:p>
    <w:p w:rsidR="005F3F27" w:rsidRPr="00F42AE4" w:rsidRDefault="005F3F27"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1C216.</w:t>
      </w:r>
    </w:p>
    <w:p w:rsidR="005F3F27" w:rsidRPr="00F42AE4" w:rsidRDefault="005F3F27" w:rsidP="00425500">
      <w:pPr>
        <w:spacing w:line="202" w:lineRule="exact"/>
        <w:jc w:val="both"/>
        <w:rPr>
          <w:sz w:val="24"/>
          <w:szCs w:val="24"/>
        </w:rPr>
      </w:pPr>
    </w:p>
    <w:p w:rsidR="005F3F27" w:rsidRPr="00F42AE4" w:rsidRDefault="005F3F27" w:rsidP="00425500">
      <w:pPr>
        <w:numPr>
          <w:ilvl w:val="0"/>
          <w:numId w:val="146"/>
        </w:numPr>
        <w:tabs>
          <w:tab w:val="left" w:pos="1780"/>
        </w:tabs>
        <w:ind w:left="1134" w:hanging="283"/>
        <w:jc w:val="both"/>
        <w:rPr>
          <w:rFonts w:eastAsia="Times New Roman"/>
          <w:sz w:val="24"/>
          <w:szCs w:val="24"/>
        </w:rPr>
      </w:pPr>
      <w:r w:rsidRPr="00F42AE4">
        <w:rPr>
          <w:rFonts w:eastAsia="Times New Roman"/>
          <w:sz w:val="24"/>
          <w:szCs w:val="24"/>
        </w:rPr>
        <w:t>grani</w:t>
      </w:r>
      <w:r w:rsidRPr="00F42AE4">
        <w:rPr>
          <w:rFonts w:eastAsia="Arial"/>
          <w:sz w:val="24"/>
          <w:szCs w:val="24"/>
        </w:rPr>
        <w:t>č</w:t>
      </w:r>
      <w:r w:rsidRPr="00F42AE4">
        <w:rPr>
          <w:rFonts w:eastAsia="Times New Roman"/>
          <w:sz w:val="24"/>
          <w:szCs w:val="24"/>
        </w:rPr>
        <w:t>na vla</w:t>
      </w:r>
      <w:r w:rsidRPr="00F42AE4">
        <w:rPr>
          <w:rFonts w:eastAsia="Arial"/>
          <w:sz w:val="24"/>
          <w:szCs w:val="24"/>
        </w:rPr>
        <w:t>č</w:t>
      </w:r>
      <w:r w:rsidRPr="00F42AE4">
        <w:rPr>
          <w:rFonts w:eastAsia="Times New Roman"/>
          <w:sz w:val="24"/>
          <w:szCs w:val="24"/>
        </w:rPr>
        <w:t xml:space="preserve">na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a, mjerena pri 293 K (20 °C), jednaka ili ve</w:t>
      </w:r>
      <w:r w:rsidRPr="00F42AE4">
        <w:rPr>
          <w:rFonts w:eastAsia="Arial"/>
          <w:sz w:val="24"/>
          <w:szCs w:val="24"/>
        </w:rPr>
        <w:t>ć</w:t>
      </w:r>
      <w:r w:rsidRPr="00F42AE4">
        <w:rPr>
          <w:rFonts w:eastAsia="Times New Roman"/>
          <w:sz w:val="24"/>
          <w:szCs w:val="24"/>
        </w:rPr>
        <w:t>a od sljede</w:t>
      </w:r>
      <w:r w:rsidRPr="00F42AE4">
        <w:rPr>
          <w:rFonts w:eastAsia="Arial"/>
          <w:sz w:val="24"/>
          <w:szCs w:val="24"/>
        </w:rPr>
        <w:t>ć</w:t>
      </w:r>
      <w:r w:rsidRPr="00F42AE4">
        <w:rPr>
          <w:rFonts w:eastAsia="Times New Roman"/>
          <w:sz w:val="24"/>
          <w:szCs w:val="24"/>
        </w:rPr>
        <w:t>ih vrijednosti:</w:t>
      </w:r>
    </w:p>
    <w:p w:rsidR="005F3F27" w:rsidRPr="00F42AE4" w:rsidRDefault="005F3F27" w:rsidP="00425500">
      <w:pPr>
        <w:spacing w:line="201" w:lineRule="exact"/>
        <w:ind w:left="1134" w:hanging="283"/>
        <w:jc w:val="both"/>
        <w:rPr>
          <w:rFonts w:eastAsia="Times New Roman"/>
          <w:sz w:val="24"/>
          <w:szCs w:val="24"/>
        </w:rPr>
      </w:pPr>
    </w:p>
    <w:p w:rsidR="005F3F27" w:rsidRPr="00F42AE4" w:rsidRDefault="005F3F27" w:rsidP="00425500">
      <w:pPr>
        <w:numPr>
          <w:ilvl w:val="1"/>
          <w:numId w:val="146"/>
        </w:numPr>
        <w:tabs>
          <w:tab w:val="left" w:pos="1418"/>
        </w:tabs>
        <w:ind w:left="1134"/>
        <w:jc w:val="both"/>
        <w:rPr>
          <w:rFonts w:eastAsia="Times New Roman"/>
          <w:sz w:val="24"/>
          <w:szCs w:val="24"/>
        </w:rPr>
      </w:pPr>
      <w:r w:rsidRPr="00F42AE4">
        <w:rPr>
          <w:rFonts w:eastAsia="Times New Roman"/>
          <w:sz w:val="24"/>
          <w:szCs w:val="24"/>
        </w:rPr>
        <w:t xml:space="preserve">0,9 GPa u stanju kaljene otopine; </w:t>
      </w:r>
      <w:r w:rsidRPr="00F42AE4">
        <w:rPr>
          <w:rFonts w:eastAsia="Times New Roman"/>
          <w:sz w:val="24"/>
          <w:szCs w:val="24"/>
          <w:u w:val="single"/>
        </w:rPr>
        <w:t>ili</w:t>
      </w:r>
    </w:p>
    <w:p w:rsidR="005F3F27" w:rsidRPr="00F42AE4" w:rsidRDefault="005F3F27" w:rsidP="00425500">
      <w:pPr>
        <w:tabs>
          <w:tab w:val="left" w:pos="1418"/>
        </w:tabs>
        <w:spacing w:line="201" w:lineRule="exact"/>
        <w:ind w:left="1134"/>
        <w:jc w:val="both"/>
        <w:rPr>
          <w:rFonts w:eastAsia="Times New Roman"/>
          <w:sz w:val="24"/>
          <w:szCs w:val="24"/>
        </w:rPr>
      </w:pPr>
    </w:p>
    <w:p w:rsidR="005F3F27" w:rsidRPr="00F42AE4" w:rsidRDefault="005F3F27" w:rsidP="00425500">
      <w:pPr>
        <w:numPr>
          <w:ilvl w:val="1"/>
          <w:numId w:val="146"/>
        </w:numPr>
        <w:tabs>
          <w:tab w:val="left" w:pos="1418"/>
        </w:tabs>
        <w:ind w:left="1134"/>
        <w:jc w:val="both"/>
        <w:rPr>
          <w:rFonts w:eastAsia="Times New Roman"/>
          <w:sz w:val="24"/>
          <w:szCs w:val="24"/>
        </w:rPr>
      </w:pPr>
      <w:r w:rsidRPr="00F42AE4">
        <w:rPr>
          <w:rFonts w:eastAsia="Times New Roman"/>
          <w:sz w:val="24"/>
          <w:szCs w:val="24"/>
        </w:rPr>
        <w:t>1,5 GPa u stanju precipitacijske o</w:t>
      </w:r>
      <w:r w:rsidRPr="00F42AE4">
        <w:rPr>
          <w:rFonts w:eastAsia="Arial"/>
          <w:sz w:val="24"/>
          <w:szCs w:val="24"/>
        </w:rPr>
        <w:t>č</w:t>
      </w:r>
      <w:r w:rsidRPr="00F42AE4">
        <w:rPr>
          <w:rFonts w:eastAsia="Times New Roman"/>
          <w:sz w:val="24"/>
          <w:szCs w:val="24"/>
        </w:rPr>
        <w:t xml:space="preserve">vrsnutosti; </w:t>
      </w:r>
      <w:r w:rsidRPr="00F42AE4">
        <w:rPr>
          <w:rFonts w:eastAsia="Times New Roman"/>
          <w:sz w:val="24"/>
          <w:szCs w:val="24"/>
          <w:u w:val="single"/>
        </w:rPr>
        <w:t>i</w:t>
      </w:r>
    </w:p>
    <w:p w:rsidR="005F3F27" w:rsidRPr="00F42AE4" w:rsidRDefault="005F3F27" w:rsidP="00425500">
      <w:pPr>
        <w:spacing w:line="201" w:lineRule="exact"/>
        <w:ind w:left="1134" w:hanging="283"/>
        <w:jc w:val="both"/>
        <w:rPr>
          <w:rFonts w:eastAsia="Times New Roman"/>
          <w:sz w:val="24"/>
          <w:szCs w:val="24"/>
        </w:rPr>
      </w:pPr>
    </w:p>
    <w:p w:rsidR="005F3F27" w:rsidRPr="00F42AE4" w:rsidRDefault="005F3F27" w:rsidP="00425500">
      <w:pPr>
        <w:numPr>
          <w:ilvl w:val="0"/>
          <w:numId w:val="146"/>
        </w:numPr>
        <w:tabs>
          <w:tab w:val="left" w:pos="1780"/>
        </w:tabs>
        <w:ind w:left="1134" w:hanging="283"/>
        <w:jc w:val="both"/>
        <w:rPr>
          <w:rFonts w:eastAsia="Times New Roman"/>
          <w:sz w:val="24"/>
          <w:szCs w:val="24"/>
        </w:rPr>
      </w:pPr>
      <w:r w:rsidRPr="00F42AE4">
        <w:rPr>
          <w:rFonts w:eastAsia="Times New Roman"/>
          <w:sz w:val="24"/>
          <w:szCs w:val="24"/>
        </w:rPr>
        <w:t>u bilo kojem od sljede</w:t>
      </w:r>
      <w:r w:rsidRPr="00F42AE4">
        <w:rPr>
          <w:rFonts w:eastAsia="Arial"/>
          <w:sz w:val="24"/>
          <w:szCs w:val="24"/>
        </w:rPr>
        <w:t>ć</w:t>
      </w:r>
      <w:r w:rsidRPr="00F42AE4">
        <w:rPr>
          <w:rFonts w:eastAsia="Times New Roman"/>
          <w:sz w:val="24"/>
          <w:szCs w:val="24"/>
        </w:rPr>
        <w:t>ih oblika:</w:t>
      </w:r>
    </w:p>
    <w:p w:rsidR="005F3F27" w:rsidRPr="00F42AE4" w:rsidRDefault="005F3F27" w:rsidP="00425500">
      <w:pPr>
        <w:spacing w:line="201" w:lineRule="exact"/>
        <w:ind w:left="1134" w:hanging="283"/>
        <w:jc w:val="both"/>
        <w:rPr>
          <w:rFonts w:eastAsia="Times New Roman"/>
          <w:sz w:val="24"/>
          <w:szCs w:val="24"/>
        </w:rPr>
      </w:pPr>
    </w:p>
    <w:p w:rsidR="005F3F27" w:rsidRPr="00F42AE4" w:rsidRDefault="005F3F27" w:rsidP="00425500">
      <w:pPr>
        <w:numPr>
          <w:ilvl w:val="1"/>
          <w:numId w:val="146"/>
        </w:numPr>
        <w:tabs>
          <w:tab w:val="left" w:pos="2020"/>
        </w:tabs>
        <w:ind w:left="1418" w:hanging="284"/>
        <w:jc w:val="both"/>
        <w:rPr>
          <w:rFonts w:eastAsia="Times New Roman"/>
          <w:sz w:val="24"/>
          <w:szCs w:val="24"/>
        </w:rPr>
      </w:pPr>
      <w:r w:rsidRPr="00F42AE4">
        <w:rPr>
          <w:rFonts w:eastAsia="Times New Roman"/>
          <w:sz w:val="24"/>
          <w:szCs w:val="24"/>
        </w:rPr>
        <w:t>u obliku lista, plo</w:t>
      </w:r>
      <w:r w:rsidRPr="00F42AE4">
        <w:rPr>
          <w:rFonts w:eastAsia="Arial"/>
          <w:sz w:val="24"/>
          <w:szCs w:val="24"/>
        </w:rPr>
        <w:t>č</w:t>
      </w:r>
      <w:r w:rsidRPr="00F42AE4">
        <w:rPr>
          <w:rFonts w:eastAsia="Times New Roman"/>
          <w:sz w:val="24"/>
          <w:szCs w:val="24"/>
        </w:rPr>
        <w:t>e ili cijevi s debljinom stijenke zida ili plo</w:t>
      </w:r>
      <w:r w:rsidRPr="00F42AE4">
        <w:rPr>
          <w:rFonts w:eastAsia="Arial"/>
          <w:sz w:val="24"/>
          <w:szCs w:val="24"/>
        </w:rPr>
        <w:t>č</w:t>
      </w:r>
      <w:r w:rsidRPr="00F42AE4">
        <w:rPr>
          <w:rFonts w:eastAsia="Times New Roman"/>
          <w:sz w:val="24"/>
          <w:szCs w:val="24"/>
        </w:rPr>
        <w:t>e 5,0 mm ili manjom;</w:t>
      </w:r>
    </w:p>
    <w:p w:rsidR="005F3F27" w:rsidRPr="00F42AE4" w:rsidRDefault="005F3F27" w:rsidP="00425500">
      <w:pPr>
        <w:spacing w:line="201" w:lineRule="exact"/>
        <w:ind w:left="1418" w:hanging="284"/>
        <w:jc w:val="both"/>
        <w:rPr>
          <w:rFonts w:eastAsia="Times New Roman"/>
          <w:sz w:val="24"/>
          <w:szCs w:val="24"/>
        </w:rPr>
      </w:pPr>
    </w:p>
    <w:p w:rsidR="005F3F27" w:rsidRPr="00F42AE4" w:rsidRDefault="005F3F27" w:rsidP="00425500">
      <w:pPr>
        <w:numPr>
          <w:ilvl w:val="1"/>
          <w:numId w:val="146"/>
        </w:numPr>
        <w:tabs>
          <w:tab w:val="left" w:pos="2020"/>
        </w:tabs>
        <w:spacing w:line="246" w:lineRule="auto"/>
        <w:ind w:left="1418" w:hanging="284"/>
        <w:jc w:val="both"/>
        <w:rPr>
          <w:rFonts w:eastAsia="Times New Roman"/>
          <w:sz w:val="24"/>
          <w:szCs w:val="24"/>
        </w:rPr>
      </w:pPr>
      <w:r w:rsidRPr="00F42AE4">
        <w:rPr>
          <w:rFonts w:eastAsia="Times New Roman"/>
          <w:sz w:val="24"/>
          <w:szCs w:val="24"/>
        </w:rPr>
        <w:t>u cijevnom obliku s debljinom stijenke 50 mm ili manjom i s unutarnjim promjerom 270 mm ili ve</w:t>
      </w:r>
      <w:r w:rsidRPr="00F42AE4">
        <w:rPr>
          <w:rFonts w:eastAsia="Arial"/>
          <w:sz w:val="24"/>
          <w:szCs w:val="24"/>
        </w:rPr>
        <w:t>ć</w:t>
      </w:r>
      <w:r w:rsidRPr="00F42AE4">
        <w:rPr>
          <w:rFonts w:eastAsia="Times New Roman"/>
          <w:sz w:val="24"/>
          <w:szCs w:val="24"/>
        </w:rPr>
        <w:t>im.</w:t>
      </w:r>
    </w:p>
    <w:p w:rsidR="005F3F27" w:rsidRPr="00F42AE4" w:rsidRDefault="005F3F27" w:rsidP="00425500">
      <w:pPr>
        <w:spacing w:line="200" w:lineRule="exact"/>
        <w:ind w:left="1134" w:hanging="283"/>
        <w:jc w:val="both"/>
        <w:rPr>
          <w:sz w:val="24"/>
          <w:szCs w:val="24"/>
        </w:rPr>
      </w:pPr>
    </w:p>
    <w:p w:rsidR="005F3F27" w:rsidRPr="00F42AE4" w:rsidRDefault="005F3F27" w:rsidP="00425500">
      <w:pPr>
        <w:spacing w:line="200" w:lineRule="exact"/>
        <w:ind w:left="1134" w:hanging="283"/>
        <w:jc w:val="both"/>
        <w:rPr>
          <w:sz w:val="24"/>
          <w:szCs w:val="24"/>
        </w:rPr>
      </w:pPr>
    </w:p>
    <w:p w:rsidR="00EA672C" w:rsidRPr="00F42AE4" w:rsidRDefault="00EA672C" w:rsidP="00425500">
      <w:pPr>
        <w:ind w:left="1134"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 xml:space="preserve">ka napomena </w:t>
      </w:r>
      <w:r>
        <w:rPr>
          <w:rFonts w:eastAsia="Times New Roman"/>
          <w:i/>
          <w:iCs/>
          <w:sz w:val="24"/>
          <w:szCs w:val="24"/>
          <w:u w:val="single"/>
        </w:rPr>
        <w:t>1</w:t>
      </w:r>
      <w:r w:rsidRPr="00F42AE4">
        <w:rPr>
          <w:rFonts w:eastAsia="Times New Roman"/>
          <w:i/>
          <w:iCs/>
          <w:sz w:val="24"/>
          <w:szCs w:val="24"/>
          <w:u w:val="single"/>
        </w:rPr>
        <w:t>.:</w:t>
      </w:r>
    </w:p>
    <w:p w:rsidR="005F3F27" w:rsidRPr="00F42AE4" w:rsidRDefault="005F3F27" w:rsidP="00425500">
      <w:pPr>
        <w:spacing w:line="347" w:lineRule="exact"/>
        <w:jc w:val="both"/>
        <w:rPr>
          <w:sz w:val="24"/>
          <w:szCs w:val="24"/>
        </w:rPr>
      </w:pPr>
    </w:p>
    <w:p w:rsidR="005F3F27" w:rsidRPr="00F42AE4" w:rsidRDefault="005F3F27" w:rsidP="00425500">
      <w:pPr>
        <w:numPr>
          <w:ilvl w:val="0"/>
          <w:numId w:val="147"/>
        </w:numPr>
        <w:tabs>
          <w:tab w:val="left" w:pos="1780"/>
          <w:tab w:val="left" w:pos="8646"/>
        </w:tabs>
        <w:spacing w:line="246" w:lineRule="auto"/>
        <w:ind w:left="1134" w:hanging="283"/>
        <w:jc w:val="both"/>
        <w:rPr>
          <w:rFonts w:eastAsia="Times New Roman"/>
          <w:i/>
          <w:iCs/>
          <w:sz w:val="24"/>
          <w:szCs w:val="24"/>
        </w:rPr>
      </w:pPr>
      <w:r w:rsidRPr="00F42AE4">
        <w:rPr>
          <w:rFonts w:eastAsia="Times New Roman"/>
          <w:i/>
          <w:iCs/>
          <w:sz w:val="24"/>
          <w:szCs w:val="24"/>
        </w:rPr>
        <w:t>koje generalno karakteriziraju visok postotak nikla, vrlo malen udio ugljika i upotreba zamjenskih elemenata ili usedlina za oja</w:t>
      </w:r>
      <w:r w:rsidRPr="00F42AE4">
        <w:rPr>
          <w:rFonts w:eastAsia="Arial"/>
          <w:i/>
          <w:iCs/>
          <w:sz w:val="24"/>
          <w:szCs w:val="24"/>
        </w:rPr>
        <w:t>č</w:t>
      </w:r>
      <w:r w:rsidRPr="00F42AE4">
        <w:rPr>
          <w:rFonts w:eastAsia="Times New Roman"/>
          <w:i/>
          <w:iCs/>
          <w:sz w:val="24"/>
          <w:szCs w:val="24"/>
        </w:rPr>
        <w:t>avanje i o</w:t>
      </w:r>
      <w:r w:rsidRPr="00F42AE4">
        <w:rPr>
          <w:rFonts w:eastAsia="Arial"/>
          <w:i/>
          <w:iCs/>
          <w:sz w:val="24"/>
          <w:szCs w:val="24"/>
        </w:rPr>
        <w:t>č</w:t>
      </w:r>
      <w:r w:rsidRPr="00F42AE4">
        <w:rPr>
          <w:rFonts w:eastAsia="Times New Roman"/>
          <w:i/>
          <w:iCs/>
          <w:sz w:val="24"/>
          <w:szCs w:val="24"/>
        </w:rPr>
        <w:t>vrš</w:t>
      </w:r>
      <w:r w:rsidRPr="00F42AE4">
        <w:rPr>
          <w:rFonts w:eastAsia="Arial"/>
          <w:i/>
          <w:iCs/>
          <w:sz w:val="24"/>
          <w:szCs w:val="24"/>
        </w:rPr>
        <w:t>ć</w:t>
      </w:r>
      <w:r w:rsidRPr="00F42AE4">
        <w:rPr>
          <w:rFonts w:eastAsia="Times New Roman"/>
          <w:i/>
          <w:iCs/>
          <w:sz w:val="24"/>
          <w:szCs w:val="24"/>
        </w:rPr>
        <w:t>ivanje starenjem slitine i</w:t>
      </w:r>
    </w:p>
    <w:p w:rsidR="005F3F27" w:rsidRPr="00F42AE4" w:rsidRDefault="005F3F27" w:rsidP="00425500">
      <w:pPr>
        <w:tabs>
          <w:tab w:val="left" w:pos="8646"/>
        </w:tabs>
        <w:spacing w:line="183" w:lineRule="exact"/>
        <w:ind w:left="1134" w:hanging="283"/>
        <w:jc w:val="both"/>
        <w:rPr>
          <w:rFonts w:eastAsia="Times New Roman"/>
          <w:i/>
          <w:iCs/>
          <w:sz w:val="24"/>
          <w:szCs w:val="24"/>
        </w:rPr>
      </w:pPr>
    </w:p>
    <w:p w:rsidR="005F3F27" w:rsidRPr="00F42AE4" w:rsidRDefault="005F3F27" w:rsidP="00425500">
      <w:pPr>
        <w:numPr>
          <w:ilvl w:val="0"/>
          <w:numId w:val="147"/>
        </w:numPr>
        <w:tabs>
          <w:tab w:val="left" w:pos="1780"/>
          <w:tab w:val="left" w:pos="8646"/>
        </w:tabs>
        <w:spacing w:line="246" w:lineRule="auto"/>
        <w:ind w:left="1134" w:hanging="283"/>
        <w:jc w:val="both"/>
        <w:rPr>
          <w:rFonts w:eastAsia="Times New Roman"/>
          <w:i/>
          <w:iCs/>
          <w:sz w:val="24"/>
          <w:szCs w:val="24"/>
        </w:rPr>
      </w:pPr>
      <w:r w:rsidRPr="00F42AE4">
        <w:rPr>
          <w:rFonts w:eastAsia="Times New Roman"/>
          <w:i/>
          <w:iCs/>
          <w:sz w:val="24"/>
          <w:szCs w:val="24"/>
        </w:rPr>
        <w:t>koji se podvrgavaju ciklusima toplinske obrade kako bi se olakšao postupak martenzitne pretvorbe (stanje kaljene otopine) i zatim se stvrdnjuju starenjem (stanje precipitacijske o</w:t>
      </w:r>
      <w:r w:rsidRPr="00F42AE4">
        <w:rPr>
          <w:rFonts w:eastAsia="Arial"/>
          <w:i/>
          <w:iCs/>
          <w:sz w:val="24"/>
          <w:szCs w:val="24"/>
        </w:rPr>
        <w:t>č</w:t>
      </w:r>
      <w:r w:rsidRPr="00F42AE4">
        <w:rPr>
          <w:rFonts w:eastAsia="Times New Roman"/>
          <w:i/>
          <w:iCs/>
          <w:sz w:val="24"/>
          <w:szCs w:val="24"/>
        </w:rPr>
        <w:t>vrsnutosti).</w:t>
      </w:r>
    </w:p>
    <w:p w:rsidR="005F3F27" w:rsidRPr="00F42AE4" w:rsidRDefault="005F3F27" w:rsidP="00425500">
      <w:pPr>
        <w:tabs>
          <w:tab w:val="left" w:pos="8646"/>
        </w:tabs>
        <w:spacing w:line="185" w:lineRule="exact"/>
        <w:ind w:left="1134" w:hanging="283"/>
        <w:jc w:val="both"/>
        <w:rPr>
          <w:sz w:val="24"/>
          <w:szCs w:val="24"/>
        </w:rPr>
      </w:pPr>
    </w:p>
    <w:p w:rsidR="00EA672C" w:rsidRPr="00F42AE4" w:rsidRDefault="00EA672C" w:rsidP="00425500">
      <w:pPr>
        <w:tabs>
          <w:tab w:val="left" w:pos="8646"/>
        </w:tabs>
        <w:ind w:left="1134"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 2.:</w:t>
      </w:r>
    </w:p>
    <w:p w:rsidR="005F3F27" w:rsidRPr="00F42AE4" w:rsidRDefault="005F3F27" w:rsidP="00425500">
      <w:pPr>
        <w:tabs>
          <w:tab w:val="left" w:pos="8646"/>
        </w:tabs>
        <w:spacing w:line="122" w:lineRule="exact"/>
        <w:ind w:left="1134" w:hanging="283"/>
        <w:jc w:val="both"/>
        <w:rPr>
          <w:sz w:val="24"/>
          <w:szCs w:val="24"/>
        </w:rPr>
      </w:pPr>
    </w:p>
    <w:p w:rsidR="005F3F27" w:rsidRDefault="005F3F27" w:rsidP="00425500">
      <w:pPr>
        <w:tabs>
          <w:tab w:val="left" w:pos="8646"/>
        </w:tabs>
        <w:spacing w:line="245" w:lineRule="auto"/>
        <w:ind w:left="851"/>
        <w:jc w:val="both"/>
        <w:rPr>
          <w:rFonts w:eastAsia="Times New Roman"/>
          <w:i/>
          <w:iCs/>
          <w:sz w:val="24"/>
          <w:szCs w:val="24"/>
        </w:rPr>
      </w:pPr>
      <w:r w:rsidRPr="00F42AE4">
        <w:rPr>
          <w:rFonts w:eastAsia="Times New Roman"/>
          <w:i/>
          <w:iCs/>
          <w:sz w:val="24"/>
          <w:szCs w:val="24"/>
        </w:rPr>
        <w:t>U 1C116 ‚projektili’ zna</w:t>
      </w:r>
      <w:r w:rsidRPr="00F42AE4">
        <w:rPr>
          <w:rFonts w:eastAsia="Arial"/>
          <w:i/>
          <w:iCs/>
          <w:sz w:val="24"/>
          <w:szCs w:val="24"/>
        </w:rPr>
        <w:t>č</w:t>
      </w:r>
      <w:r w:rsidRPr="00F42AE4">
        <w:rPr>
          <w:rFonts w:eastAsia="Times New Roman"/>
          <w:i/>
          <w:iCs/>
          <w:sz w:val="24"/>
          <w:szCs w:val="24"/>
        </w:rPr>
        <w:t>i cjelokupni raketni sustavi i sustavi bespilotnih zra</w:t>
      </w:r>
      <w:r w:rsidRPr="00F42AE4">
        <w:rPr>
          <w:rFonts w:eastAsia="Arial"/>
          <w:i/>
          <w:iCs/>
          <w:sz w:val="24"/>
          <w:szCs w:val="24"/>
        </w:rPr>
        <w:t>č</w:t>
      </w:r>
      <w:r w:rsidRPr="00F42AE4">
        <w:rPr>
          <w:rFonts w:eastAsia="Times New Roman"/>
          <w:i/>
          <w:iCs/>
          <w:sz w:val="24"/>
          <w:szCs w:val="24"/>
        </w:rPr>
        <w:t xml:space="preserve">nih letjelica s </w:t>
      </w:r>
      <w:r w:rsidR="007B41E9">
        <w:rPr>
          <w:rFonts w:eastAsia="Times New Roman"/>
          <w:i/>
          <w:iCs/>
          <w:sz w:val="24"/>
          <w:szCs w:val="24"/>
        </w:rPr>
        <w:t>doseg</w:t>
      </w:r>
      <w:r w:rsidRPr="00F42AE4">
        <w:rPr>
          <w:rFonts w:eastAsia="Times New Roman"/>
          <w:i/>
          <w:iCs/>
          <w:sz w:val="24"/>
          <w:szCs w:val="24"/>
        </w:rPr>
        <w:t>om ve</w:t>
      </w:r>
      <w:r w:rsidRPr="00F42AE4">
        <w:rPr>
          <w:rFonts w:eastAsia="Arial"/>
          <w:i/>
          <w:iCs/>
          <w:sz w:val="24"/>
          <w:szCs w:val="24"/>
        </w:rPr>
        <w:t>ć</w:t>
      </w:r>
      <w:r w:rsidRPr="00F42AE4">
        <w:rPr>
          <w:rFonts w:eastAsia="Times New Roman"/>
          <w:i/>
          <w:iCs/>
          <w:sz w:val="24"/>
          <w:szCs w:val="24"/>
        </w:rPr>
        <w:t>im od 300 km.</w:t>
      </w:r>
    </w:p>
    <w:p w:rsidR="00EA672C" w:rsidRPr="00F42AE4" w:rsidRDefault="00EA672C" w:rsidP="00425500">
      <w:pPr>
        <w:spacing w:line="245" w:lineRule="auto"/>
        <w:ind w:left="851"/>
        <w:jc w:val="both"/>
        <w:rPr>
          <w:sz w:val="24"/>
          <w:szCs w:val="24"/>
        </w:rPr>
      </w:pPr>
    </w:p>
    <w:p w:rsidR="005F3F27" w:rsidRPr="00F42AE4" w:rsidRDefault="005F3F27" w:rsidP="00425500">
      <w:pPr>
        <w:spacing w:line="186" w:lineRule="exact"/>
        <w:ind w:left="1134" w:hanging="283"/>
        <w:jc w:val="both"/>
        <w:rPr>
          <w:sz w:val="24"/>
          <w:szCs w:val="24"/>
        </w:rPr>
      </w:pPr>
    </w:p>
    <w:p w:rsidR="005F3F27" w:rsidRPr="00AC2292" w:rsidRDefault="005F3F27" w:rsidP="00425500">
      <w:pPr>
        <w:jc w:val="both"/>
        <w:rPr>
          <w:b/>
          <w:sz w:val="24"/>
          <w:szCs w:val="24"/>
        </w:rPr>
      </w:pPr>
      <w:r w:rsidRPr="00AC2292">
        <w:rPr>
          <w:rFonts w:eastAsia="Times New Roman"/>
          <w:b/>
          <w:sz w:val="24"/>
          <w:szCs w:val="24"/>
        </w:rPr>
        <w:t>1C117</w:t>
      </w:r>
      <w:r w:rsidRPr="00AC2292">
        <w:rPr>
          <w:b/>
          <w:sz w:val="24"/>
          <w:szCs w:val="24"/>
        </w:rPr>
        <w:tab/>
      </w:r>
      <w:r w:rsidR="001E3FDA" w:rsidRPr="00AC2292">
        <w:rPr>
          <w:b/>
          <w:sz w:val="24"/>
          <w:szCs w:val="24"/>
        </w:rPr>
        <w:t xml:space="preserve"> </w:t>
      </w:r>
      <w:r w:rsidRPr="00AC2292">
        <w:rPr>
          <w:rFonts w:eastAsia="Times New Roman"/>
          <w:b/>
          <w:sz w:val="24"/>
          <w:szCs w:val="24"/>
        </w:rPr>
        <w:t>Materijali za proizvodnju komponenata ‚projektila’ kako slijedi:</w:t>
      </w:r>
    </w:p>
    <w:p w:rsidR="005F3F27" w:rsidRPr="00F42AE4" w:rsidRDefault="005F3F27" w:rsidP="00425500">
      <w:pPr>
        <w:spacing w:line="202" w:lineRule="exact"/>
        <w:jc w:val="both"/>
        <w:rPr>
          <w:sz w:val="24"/>
          <w:szCs w:val="24"/>
        </w:rPr>
      </w:pPr>
    </w:p>
    <w:p w:rsidR="005F3F27" w:rsidRPr="00F42AE4" w:rsidRDefault="005F3F27" w:rsidP="00425500">
      <w:pPr>
        <w:numPr>
          <w:ilvl w:val="0"/>
          <w:numId w:val="148"/>
        </w:numPr>
        <w:tabs>
          <w:tab w:val="left" w:pos="1780"/>
          <w:tab w:val="left" w:pos="8646"/>
        </w:tabs>
        <w:spacing w:line="254" w:lineRule="auto"/>
        <w:ind w:left="1134" w:hanging="283"/>
        <w:jc w:val="both"/>
        <w:rPr>
          <w:rFonts w:eastAsia="Times New Roman"/>
          <w:sz w:val="24"/>
          <w:szCs w:val="24"/>
        </w:rPr>
      </w:pPr>
      <w:r w:rsidRPr="00F42AE4">
        <w:rPr>
          <w:rFonts w:eastAsia="Times New Roman"/>
          <w:sz w:val="24"/>
          <w:szCs w:val="24"/>
        </w:rPr>
        <w:t xml:space="preserve">volfram i slitine tog metala u obliku </w:t>
      </w:r>
      <w:r w:rsidRPr="00F42AE4">
        <w:rPr>
          <w:rFonts w:eastAsia="Arial"/>
          <w:sz w:val="24"/>
          <w:szCs w:val="24"/>
        </w:rPr>
        <w:t>č</w:t>
      </w:r>
      <w:r w:rsidRPr="00F42AE4">
        <w:rPr>
          <w:rFonts w:eastAsia="Times New Roman"/>
          <w:sz w:val="24"/>
          <w:szCs w:val="24"/>
        </w:rPr>
        <w:t>estica s masenim udjelom volframa 97 % ili ve</w:t>
      </w:r>
      <w:r w:rsidRPr="00F42AE4">
        <w:rPr>
          <w:rFonts w:eastAsia="Arial"/>
          <w:sz w:val="24"/>
          <w:szCs w:val="24"/>
        </w:rPr>
        <w:t>ć</w:t>
      </w:r>
      <w:r w:rsidRPr="00F42AE4">
        <w:rPr>
          <w:rFonts w:eastAsia="Times New Roman"/>
          <w:sz w:val="24"/>
          <w:szCs w:val="24"/>
        </w:rPr>
        <w:t>im i veli</w:t>
      </w:r>
      <w:r w:rsidRPr="00F42AE4">
        <w:rPr>
          <w:rFonts w:eastAsia="Arial"/>
          <w:sz w:val="24"/>
          <w:szCs w:val="24"/>
        </w:rPr>
        <w:t>č</w:t>
      </w:r>
      <w:r w:rsidRPr="00F42AE4">
        <w:rPr>
          <w:rFonts w:eastAsia="Times New Roman"/>
          <w:sz w:val="24"/>
          <w:szCs w:val="24"/>
        </w:rPr>
        <w:t xml:space="preserve">inom </w:t>
      </w:r>
      <w:r w:rsidRPr="00F42AE4">
        <w:rPr>
          <w:rFonts w:eastAsia="Arial"/>
          <w:sz w:val="24"/>
          <w:szCs w:val="24"/>
        </w:rPr>
        <w:t>č</w:t>
      </w:r>
      <w:r w:rsidRPr="00F42AE4">
        <w:rPr>
          <w:rFonts w:eastAsia="Times New Roman"/>
          <w:sz w:val="24"/>
          <w:szCs w:val="24"/>
        </w:rPr>
        <w:t>estica 50 × 10</w:t>
      </w:r>
      <w:r w:rsidRPr="00F42AE4">
        <w:rPr>
          <w:rFonts w:eastAsia="Arial"/>
          <w:sz w:val="24"/>
          <w:szCs w:val="24"/>
        </w:rPr>
        <w:t xml:space="preserve"> </w:t>
      </w:r>
      <w:r w:rsidRPr="00F42AE4">
        <w:rPr>
          <w:rFonts w:eastAsia="Times New Roman"/>
          <w:sz w:val="24"/>
          <w:szCs w:val="24"/>
          <w:vertAlign w:val="superscript"/>
        </w:rPr>
        <w:t>–6</w:t>
      </w:r>
      <w:r w:rsidRPr="00F42AE4">
        <w:rPr>
          <w:rFonts w:eastAsia="Arial"/>
          <w:sz w:val="24"/>
          <w:szCs w:val="24"/>
        </w:rPr>
        <w:t xml:space="preserve"> </w:t>
      </w:r>
      <w:r w:rsidRPr="00F42AE4">
        <w:rPr>
          <w:rFonts w:eastAsia="Times New Roman"/>
          <w:sz w:val="24"/>
          <w:szCs w:val="24"/>
        </w:rPr>
        <w:t>m (50</w:t>
      </w:r>
      <w:r w:rsidRPr="00F42AE4">
        <w:rPr>
          <w:rFonts w:eastAsia="Arial"/>
          <w:sz w:val="24"/>
          <w:szCs w:val="24"/>
        </w:rPr>
        <w:t xml:space="preserve"> μ</w:t>
      </w:r>
      <w:r w:rsidRPr="00F42AE4">
        <w:rPr>
          <w:rFonts w:eastAsia="Times New Roman"/>
          <w:sz w:val="24"/>
          <w:szCs w:val="24"/>
        </w:rPr>
        <w:t>m) ili manjom;</w:t>
      </w:r>
    </w:p>
    <w:p w:rsidR="005F3F27" w:rsidRPr="00F42AE4" w:rsidRDefault="005F3F27" w:rsidP="00425500">
      <w:pPr>
        <w:tabs>
          <w:tab w:val="left" w:pos="8646"/>
        </w:tabs>
        <w:spacing w:line="59" w:lineRule="exact"/>
        <w:ind w:left="1134" w:hanging="283"/>
        <w:jc w:val="both"/>
        <w:rPr>
          <w:rFonts w:eastAsia="Times New Roman"/>
          <w:sz w:val="24"/>
          <w:szCs w:val="24"/>
        </w:rPr>
      </w:pPr>
    </w:p>
    <w:p w:rsidR="005F3F27" w:rsidRPr="00F42AE4" w:rsidRDefault="005F3F27" w:rsidP="00425500">
      <w:pPr>
        <w:numPr>
          <w:ilvl w:val="0"/>
          <w:numId w:val="148"/>
        </w:numPr>
        <w:tabs>
          <w:tab w:val="left" w:pos="1780"/>
          <w:tab w:val="left" w:pos="8646"/>
        </w:tabs>
        <w:spacing w:line="254" w:lineRule="auto"/>
        <w:ind w:left="1134" w:hanging="283"/>
        <w:jc w:val="both"/>
        <w:rPr>
          <w:rFonts w:eastAsia="Times New Roman"/>
          <w:sz w:val="24"/>
          <w:szCs w:val="24"/>
        </w:rPr>
      </w:pPr>
      <w:r w:rsidRPr="00F42AE4">
        <w:rPr>
          <w:rFonts w:eastAsia="Times New Roman"/>
          <w:sz w:val="24"/>
          <w:szCs w:val="24"/>
        </w:rPr>
        <w:t xml:space="preserve">molibden i slitine tog metala u obliku </w:t>
      </w:r>
      <w:r w:rsidRPr="00F42AE4">
        <w:rPr>
          <w:rFonts w:eastAsia="Arial"/>
          <w:sz w:val="24"/>
          <w:szCs w:val="24"/>
        </w:rPr>
        <w:t>č</w:t>
      </w:r>
      <w:r w:rsidRPr="00F42AE4">
        <w:rPr>
          <w:rFonts w:eastAsia="Times New Roman"/>
          <w:sz w:val="24"/>
          <w:szCs w:val="24"/>
        </w:rPr>
        <w:t>estica s masenim udjelom volframa 97 % ili ve</w:t>
      </w:r>
      <w:r w:rsidRPr="00F42AE4">
        <w:rPr>
          <w:rFonts w:eastAsia="Arial"/>
          <w:sz w:val="24"/>
          <w:szCs w:val="24"/>
        </w:rPr>
        <w:t>ć</w:t>
      </w:r>
      <w:r w:rsidRPr="00F42AE4">
        <w:rPr>
          <w:rFonts w:eastAsia="Times New Roman"/>
          <w:sz w:val="24"/>
          <w:szCs w:val="24"/>
        </w:rPr>
        <w:t>im i veli</w:t>
      </w:r>
      <w:r w:rsidRPr="00F42AE4">
        <w:rPr>
          <w:rFonts w:eastAsia="Arial"/>
          <w:sz w:val="24"/>
          <w:szCs w:val="24"/>
        </w:rPr>
        <w:t>č</w:t>
      </w:r>
      <w:r w:rsidRPr="00F42AE4">
        <w:rPr>
          <w:rFonts w:eastAsia="Times New Roman"/>
          <w:sz w:val="24"/>
          <w:szCs w:val="24"/>
        </w:rPr>
        <w:t xml:space="preserve">inom </w:t>
      </w:r>
      <w:r w:rsidRPr="00F42AE4">
        <w:rPr>
          <w:rFonts w:eastAsia="Arial"/>
          <w:sz w:val="24"/>
          <w:szCs w:val="24"/>
        </w:rPr>
        <w:t>č</w:t>
      </w:r>
      <w:r w:rsidRPr="00F42AE4">
        <w:rPr>
          <w:rFonts w:eastAsia="Times New Roman"/>
          <w:sz w:val="24"/>
          <w:szCs w:val="24"/>
        </w:rPr>
        <w:t>estica 50 × 10</w:t>
      </w:r>
      <w:r w:rsidRPr="00F42AE4">
        <w:rPr>
          <w:rFonts w:eastAsia="Arial"/>
          <w:sz w:val="24"/>
          <w:szCs w:val="24"/>
        </w:rPr>
        <w:t xml:space="preserve"> </w:t>
      </w:r>
      <w:r w:rsidRPr="00F42AE4">
        <w:rPr>
          <w:rFonts w:eastAsia="Times New Roman"/>
          <w:sz w:val="24"/>
          <w:szCs w:val="24"/>
          <w:vertAlign w:val="superscript"/>
        </w:rPr>
        <w:t>–6</w:t>
      </w:r>
      <w:r w:rsidRPr="00F42AE4">
        <w:rPr>
          <w:rFonts w:eastAsia="Arial"/>
          <w:sz w:val="24"/>
          <w:szCs w:val="24"/>
        </w:rPr>
        <w:t xml:space="preserve"> </w:t>
      </w:r>
      <w:r w:rsidRPr="00F42AE4">
        <w:rPr>
          <w:rFonts w:eastAsia="Times New Roman"/>
          <w:sz w:val="24"/>
          <w:szCs w:val="24"/>
        </w:rPr>
        <w:t>m (50</w:t>
      </w:r>
      <w:r w:rsidRPr="00F42AE4">
        <w:rPr>
          <w:rFonts w:eastAsia="Arial"/>
          <w:sz w:val="24"/>
          <w:szCs w:val="24"/>
        </w:rPr>
        <w:t xml:space="preserve"> μ</w:t>
      </w:r>
      <w:r w:rsidRPr="00F42AE4">
        <w:rPr>
          <w:rFonts w:eastAsia="Times New Roman"/>
          <w:sz w:val="24"/>
          <w:szCs w:val="24"/>
        </w:rPr>
        <w:t>m) ili manjom;</w:t>
      </w:r>
    </w:p>
    <w:p w:rsidR="005F3F27" w:rsidRPr="00F42AE4" w:rsidRDefault="005F3F27" w:rsidP="00425500">
      <w:pPr>
        <w:tabs>
          <w:tab w:val="left" w:pos="8646"/>
        </w:tabs>
        <w:spacing w:line="59" w:lineRule="exact"/>
        <w:ind w:left="1134" w:hanging="283"/>
        <w:jc w:val="both"/>
        <w:rPr>
          <w:rFonts w:eastAsia="Times New Roman"/>
          <w:sz w:val="24"/>
          <w:szCs w:val="24"/>
        </w:rPr>
      </w:pPr>
    </w:p>
    <w:p w:rsidR="005F3F27" w:rsidRPr="00F42AE4" w:rsidRDefault="005F3F27" w:rsidP="00425500">
      <w:pPr>
        <w:numPr>
          <w:ilvl w:val="0"/>
          <w:numId w:val="148"/>
        </w:numPr>
        <w:tabs>
          <w:tab w:val="left" w:pos="1780"/>
          <w:tab w:val="left" w:pos="8646"/>
        </w:tabs>
        <w:ind w:left="1134" w:hanging="283"/>
        <w:jc w:val="both"/>
        <w:rPr>
          <w:rFonts w:eastAsia="Times New Roman"/>
          <w:sz w:val="24"/>
          <w:szCs w:val="24"/>
        </w:rPr>
      </w:pPr>
      <w:r w:rsidRPr="00F42AE4">
        <w:rPr>
          <w:rFonts w:eastAsia="Times New Roman"/>
          <w:sz w:val="24"/>
          <w:szCs w:val="24"/>
        </w:rPr>
        <w:t>materijali od volframa u krutom obliku,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F3F27" w:rsidRPr="00F42AE4" w:rsidRDefault="005F3F27" w:rsidP="00425500">
      <w:pPr>
        <w:tabs>
          <w:tab w:val="left" w:pos="8646"/>
        </w:tabs>
        <w:spacing w:line="200" w:lineRule="exact"/>
        <w:ind w:left="1134" w:hanging="283"/>
        <w:jc w:val="both"/>
        <w:rPr>
          <w:rFonts w:eastAsia="Times New Roman"/>
          <w:sz w:val="24"/>
          <w:szCs w:val="24"/>
        </w:rPr>
      </w:pPr>
    </w:p>
    <w:p w:rsidR="005F3F27" w:rsidRPr="00F42AE4" w:rsidRDefault="005F3F27" w:rsidP="00425500">
      <w:pPr>
        <w:numPr>
          <w:ilvl w:val="1"/>
          <w:numId w:val="148"/>
        </w:numPr>
        <w:tabs>
          <w:tab w:val="left" w:pos="1560"/>
          <w:tab w:val="left" w:pos="8646"/>
        </w:tabs>
        <w:ind w:left="1134"/>
        <w:jc w:val="both"/>
        <w:rPr>
          <w:rFonts w:eastAsia="Times New Roman"/>
          <w:sz w:val="24"/>
          <w:szCs w:val="24"/>
        </w:rPr>
      </w:pPr>
      <w:r w:rsidRPr="00F42AE4">
        <w:rPr>
          <w:rFonts w:eastAsia="Times New Roman"/>
          <w:sz w:val="24"/>
          <w:szCs w:val="24"/>
        </w:rPr>
        <w:t>imaju bilo koji od sljede</w:t>
      </w:r>
      <w:r w:rsidRPr="00F42AE4">
        <w:rPr>
          <w:rFonts w:eastAsia="Arial"/>
          <w:sz w:val="24"/>
          <w:szCs w:val="24"/>
        </w:rPr>
        <w:t>ć</w:t>
      </w:r>
      <w:r w:rsidRPr="00F42AE4">
        <w:rPr>
          <w:rFonts w:eastAsia="Times New Roman"/>
          <w:sz w:val="24"/>
          <w:szCs w:val="24"/>
        </w:rPr>
        <w:t>ih sastava materijala:</w:t>
      </w:r>
    </w:p>
    <w:p w:rsidR="005F3F27" w:rsidRPr="00F42AE4" w:rsidRDefault="005F3F27" w:rsidP="00425500">
      <w:pPr>
        <w:tabs>
          <w:tab w:val="left" w:pos="8646"/>
        </w:tabs>
        <w:spacing w:line="201" w:lineRule="exact"/>
        <w:ind w:left="1134" w:hanging="283"/>
        <w:jc w:val="both"/>
        <w:rPr>
          <w:rFonts w:eastAsia="Times New Roman"/>
          <w:sz w:val="24"/>
          <w:szCs w:val="24"/>
        </w:rPr>
      </w:pPr>
    </w:p>
    <w:p w:rsidR="005F3F27" w:rsidRPr="00F42AE4" w:rsidRDefault="005F3F27" w:rsidP="00425500">
      <w:pPr>
        <w:numPr>
          <w:ilvl w:val="2"/>
          <w:numId w:val="148"/>
        </w:numPr>
        <w:tabs>
          <w:tab w:val="left" w:pos="1843"/>
          <w:tab w:val="left" w:pos="8646"/>
        </w:tabs>
        <w:ind w:left="1843" w:hanging="283"/>
        <w:jc w:val="both"/>
        <w:rPr>
          <w:rFonts w:eastAsia="Times New Roman"/>
          <w:sz w:val="24"/>
          <w:szCs w:val="24"/>
        </w:rPr>
      </w:pPr>
      <w:r w:rsidRPr="00F42AE4">
        <w:rPr>
          <w:rFonts w:eastAsia="Times New Roman"/>
          <w:sz w:val="24"/>
          <w:szCs w:val="24"/>
        </w:rPr>
        <w:t>volfram i slitine s masenim udjelom volframa 97 % ili ve</w:t>
      </w:r>
      <w:r w:rsidRPr="00F42AE4">
        <w:rPr>
          <w:rFonts w:eastAsia="Arial"/>
          <w:sz w:val="24"/>
          <w:szCs w:val="24"/>
        </w:rPr>
        <w:t>ć</w:t>
      </w:r>
      <w:r w:rsidRPr="00F42AE4">
        <w:rPr>
          <w:rFonts w:eastAsia="Times New Roman"/>
          <w:sz w:val="24"/>
          <w:szCs w:val="24"/>
        </w:rPr>
        <w:t>im;</w:t>
      </w:r>
    </w:p>
    <w:p w:rsidR="005F3F27" w:rsidRPr="00F42AE4" w:rsidRDefault="005F3F27" w:rsidP="00425500">
      <w:pPr>
        <w:tabs>
          <w:tab w:val="left" w:pos="1843"/>
          <w:tab w:val="left" w:pos="8646"/>
        </w:tabs>
        <w:spacing w:line="201" w:lineRule="exact"/>
        <w:ind w:left="1843" w:hanging="283"/>
        <w:jc w:val="both"/>
        <w:rPr>
          <w:rFonts w:eastAsia="Times New Roman"/>
          <w:sz w:val="24"/>
          <w:szCs w:val="24"/>
        </w:rPr>
      </w:pPr>
    </w:p>
    <w:p w:rsidR="005F3F27" w:rsidRPr="00F42AE4" w:rsidRDefault="005F3F27" w:rsidP="00425500">
      <w:pPr>
        <w:numPr>
          <w:ilvl w:val="2"/>
          <w:numId w:val="148"/>
        </w:numPr>
        <w:tabs>
          <w:tab w:val="left" w:pos="1843"/>
          <w:tab w:val="left" w:pos="8646"/>
        </w:tabs>
        <w:ind w:left="1843" w:hanging="283"/>
        <w:jc w:val="both"/>
        <w:rPr>
          <w:rFonts w:eastAsia="Times New Roman"/>
          <w:sz w:val="24"/>
          <w:szCs w:val="24"/>
        </w:rPr>
      </w:pPr>
      <w:r w:rsidRPr="00F42AE4">
        <w:rPr>
          <w:rFonts w:eastAsia="Times New Roman"/>
          <w:sz w:val="24"/>
          <w:szCs w:val="24"/>
        </w:rPr>
        <w:t>slitina volframa s bakrom s masenim udjelom volframa 80 % ili ve</w:t>
      </w:r>
      <w:r w:rsidRPr="00F42AE4">
        <w:rPr>
          <w:rFonts w:eastAsia="Arial"/>
          <w:sz w:val="24"/>
          <w:szCs w:val="24"/>
        </w:rPr>
        <w:t>ć</w:t>
      </w:r>
      <w:r w:rsidRPr="00F42AE4">
        <w:rPr>
          <w:rFonts w:eastAsia="Times New Roman"/>
          <w:sz w:val="24"/>
          <w:szCs w:val="24"/>
        </w:rPr>
        <w:t xml:space="preserve">im; </w:t>
      </w:r>
      <w:r w:rsidRPr="00F42AE4">
        <w:rPr>
          <w:rFonts w:eastAsia="Times New Roman"/>
          <w:sz w:val="24"/>
          <w:szCs w:val="24"/>
          <w:u w:val="single"/>
        </w:rPr>
        <w:t>ili</w:t>
      </w:r>
    </w:p>
    <w:p w:rsidR="005F3F27" w:rsidRPr="00F42AE4" w:rsidRDefault="005F3F27" w:rsidP="00425500">
      <w:pPr>
        <w:tabs>
          <w:tab w:val="left" w:pos="1843"/>
          <w:tab w:val="left" w:pos="8646"/>
        </w:tabs>
        <w:spacing w:line="201" w:lineRule="exact"/>
        <w:ind w:left="1843" w:hanging="283"/>
        <w:jc w:val="both"/>
        <w:rPr>
          <w:rFonts w:eastAsia="Times New Roman"/>
          <w:sz w:val="24"/>
          <w:szCs w:val="24"/>
        </w:rPr>
      </w:pPr>
    </w:p>
    <w:p w:rsidR="005F3F27" w:rsidRPr="00F42AE4" w:rsidRDefault="005F3F27" w:rsidP="00425500">
      <w:pPr>
        <w:numPr>
          <w:ilvl w:val="2"/>
          <w:numId w:val="148"/>
        </w:numPr>
        <w:tabs>
          <w:tab w:val="left" w:pos="1843"/>
          <w:tab w:val="left" w:pos="8646"/>
        </w:tabs>
        <w:ind w:left="1843" w:hanging="283"/>
        <w:jc w:val="both"/>
        <w:rPr>
          <w:rFonts w:eastAsia="Times New Roman"/>
          <w:sz w:val="24"/>
          <w:szCs w:val="24"/>
        </w:rPr>
      </w:pPr>
      <w:r w:rsidRPr="00F42AE4">
        <w:rPr>
          <w:rFonts w:eastAsia="Times New Roman"/>
          <w:sz w:val="24"/>
          <w:szCs w:val="24"/>
        </w:rPr>
        <w:t>slitina volframa sa srebrom s masenim udjelom volframa 80 % ili ve</w:t>
      </w:r>
      <w:r w:rsidRPr="00F42AE4">
        <w:rPr>
          <w:rFonts w:eastAsia="Arial"/>
          <w:sz w:val="24"/>
          <w:szCs w:val="24"/>
        </w:rPr>
        <w:t>ć</w:t>
      </w:r>
      <w:r w:rsidRPr="00F42AE4">
        <w:rPr>
          <w:rFonts w:eastAsia="Times New Roman"/>
          <w:sz w:val="24"/>
          <w:szCs w:val="24"/>
        </w:rPr>
        <w:t xml:space="preserve">im; </w:t>
      </w:r>
      <w:r w:rsidRPr="00F42AE4">
        <w:rPr>
          <w:rFonts w:eastAsia="Times New Roman"/>
          <w:sz w:val="24"/>
          <w:szCs w:val="24"/>
          <w:u w:val="single"/>
        </w:rPr>
        <w:t>i</w:t>
      </w:r>
    </w:p>
    <w:p w:rsidR="005F3F27" w:rsidRDefault="005F3F27" w:rsidP="00425500">
      <w:pPr>
        <w:tabs>
          <w:tab w:val="left" w:pos="8646"/>
        </w:tabs>
        <w:ind w:left="1134" w:hanging="283"/>
        <w:jc w:val="both"/>
        <w:rPr>
          <w:sz w:val="24"/>
          <w:szCs w:val="24"/>
        </w:rPr>
      </w:pPr>
    </w:p>
    <w:p w:rsidR="005F3F27" w:rsidRPr="00F42AE4" w:rsidRDefault="005F3F27" w:rsidP="00425500">
      <w:pPr>
        <w:numPr>
          <w:ilvl w:val="0"/>
          <w:numId w:val="149"/>
        </w:numPr>
        <w:tabs>
          <w:tab w:val="left" w:pos="1560"/>
          <w:tab w:val="left" w:pos="8646"/>
        </w:tabs>
        <w:ind w:left="1134"/>
        <w:jc w:val="both"/>
        <w:rPr>
          <w:rFonts w:eastAsia="Times New Roman"/>
          <w:sz w:val="24"/>
          <w:szCs w:val="24"/>
        </w:rPr>
      </w:pPr>
      <w:r w:rsidRPr="00F42AE4">
        <w:rPr>
          <w:rFonts w:eastAsia="Times New Roman"/>
          <w:sz w:val="24"/>
          <w:szCs w:val="24"/>
        </w:rPr>
        <w:t>mogu se strojno obra</w:t>
      </w:r>
      <w:r w:rsidRPr="00F42AE4">
        <w:rPr>
          <w:rFonts w:eastAsia="Arial"/>
          <w:sz w:val="24"/>
          <w:szCs w:val="24"/>
        </w:rPr>
        <w:t>đ</w:t>
      </w:r>
      <w:r w:rsidRPr="00F42AE4">
        <w:rPr>
          <w:rFonts w:eastAsia="Times New Roman"/>
          <w:sz w:val="24"/>
          <w:szCs w:val="24"/>
        </w:rPr>
        <w:t>ivati u bilo koji od sljede</w:t>
      </w:r>
      <w:r w:rsidRPr="00F42AE4">
        <w:rPr>
          <w:rFonts w:eastAsia="Arial"/>
          <w:sz w:val="24"/>
          <w:szCs w:val="24"/>
        </w:rPr>
        <w:t>ć</w:t>
      </w:r>
      <w:r w:rsidRPr="00F42AE4">
        <w:rPr>
          <w:rFonts w:eastAsia="Times New Roman"/>
          <w:sz w:val="24"/>
          <w:szCs w:val="24"/>
        </w:rPr>
        <w:t>ih proizvoda:</w:t>
      </w:r>
    </w:p>
    <w:p w:rsidR="005F3F27" w:rsidRPr="00F42AE4" w:rsidRDefault="005F3F27" w:rsidP="00425500">
      <w:pPr>
        <w:tabs>
          <w:tab w:val="left" w:pos="8646"/>
        </w:tabs>
        <w:spacing w:line="166" w:lineRule="exact"/>
        <w:ind w:left="1134" w:hanging="283"/>
        <w:jc w:val="both"/>
        <w:rPr>
          <w:rFonts w:eastAsia="Times New Roman"/>
          <w:sz w:val="24"/>
          <w:szCs w:val="24"/>
        </w:rPr>
      </w:pPr>
    </w:p>
    <w:p w:rsidR="005F3F27" w:rsidRPr="00F42AE4" w:rsidRDefault="005F3F27" w:rsidP="00425500">
      <w:pPr>
        <w:numPr>
          <w:ilvl w:val="1"/>
          <w:numId w:val="149"/>
        </w:numPr>
        <w:tabs>
          <w:tab w:val="left" w:pos="2240"/>
          <w:tab w:val="left" w:pos="8646"/>
        </w:tabs>
        <w:ind w:left="1134" w:hanging="283"/>
        <w:jc w:val="both"/>
        <w:rPr>
          <w:rFonts w:eastAsia="Times New Roman"/>
          <w:sz w:val="24"/>
          <w:szCs w:val="24"/>
        </w:rPr>
      </w:pPr>
      <w:r w:rsidRPr="00F42AE4">
        <w:rPr>
          <w:rFonts w:eastAsia="Times New Roman"/>
          <w:sz w:val="24"/>
          <w:szCs w:val="24"/>
        </w:rPr>
        <w:t xml:space="preserve">cilindri promjera 120 mm ili više i </w:t>
      </w:r>
      <w:r w:rsidR="00E65B5C">
        <w:rPr>
          <w:rFonts w:eastAsia="Times New Roman"/>
          <w:sz w:val="24"/>
          <w:szCs w:val="24"/>
        </w:rPr>
        <w:t>duljin</w:t>
      </w:r>
      <w:r w:rsidRPr="00F42AE4">
        <w:rPr>
          <w:rFonts w:eastAsia="Times New Roman"/>
          <w:sz w:val="24"/>
          <w:szCs w:val="24"/>
        </w:rPr>
        <w:t>e 50 mm ili ve</w:t>
      </w:r>
      <w:r w:rsidRPr="00F42AE4">
        <w:rPr>
          <w:rFonts w:eastAsia="Arial"/>
          <w:sz w:val="24"/>
          <w:szCs w:val="24"/>
        </w:rPr>
        <w:t>ć</w:t>
      </w:r>
      <w:r w:rsidRPr="00F42AE4">
        <w:rPr>
          <w:rFonts w:eastAsia="Times New Roman"/>
          <w:sz w:val="24"/>
          <w:szCs w:val="24"/>
        </w:rPr>
        <w:t>e;</w:t>
      </w:r>
    </w:p>
    <w:p w:rsidR="005F3F27" w:rsidRPr="00F42AE4" w:rsidRDefault="005F3F27" w:rsidP="00425500">
      <w:pPr>
        <w:tabs>
          <w:tab w:val="left" w:pos="8646"/>
        </w:tabs>
        <w:spacing w:line="167" w:lineRule="exact"/>
        <w:ind w:left="1134" w:hanging="283"/>
        <w:jc w:val="both"/>
        <w:rPr>
          <w:rFonts w:eastAsia="Times New Roman"/>
          <w:sz w:val="24"/>
          <w:szCs w:val="24"/>
        </w:rPr>
      </w:pPr>
    </w:p>
    <w:p w:rsidR="005F3F27" w:rsidRPr="00F42AE4" w:rsidRDefault="005F3F27" w:rsidP="00425500">
      <w:pPr>
        <w:numPr>
          <w:ilvl w:val="1"/>
          <w:numId w:val="149"/>
        </w:numPr>
        <w:tabs>
          <w:tab w:val="left" w:pos="2240"/>
          <w:tab w:val="left" w:pos="8646"/>
        </w:tabs>
        <w:spacing w:line="245" w:lineRule="auto"/>
        <w:ind w:left="1134" w:hanging="283"/>
        <w:jc w:val="both"/>
        <w:rPr>
          <w:rFonts w:eastAsia="Times New Roman"/>
          <w:sz w:val="24"/>
          <w:szCs w:val="24"/>
        </w:rPr>
      </w:pPr>
      <w:r w:rsidRPr="00F42AE4">
        <w:rPr>
          <w:rFonts w:eastAsia="Times New Roman"/>
          <w:sz w:val="24"/>
          <w:szCs w:val="24"/>
        </w:rPr>
        <w:t xml:space="preserve">cijevi </w:t>
      </w:r>
      <w:r w:rsidRPr="00F42AE4">
        <w:rPr>
          <w:rFonts w:eastAsia="Arial"/>
          <w:sz w:val="24"/>
          <w:szCs w:val="24"/>
        </w:rPr>
        <w:t>č</w:t>
      </w:r>
      <w:r w:rsidRPr="00F42AE4">
        <w:rPr>
          <w:rFonts w:eastAsia="Times New Roman"/>
          <w:sz w:val="24"/>
          <w:szCs w:val="24"/>
        </w:rPr>
        <w:t>iji je unutarnji promjer 65 mm ili ve</w:t>
      </w:r>
      <w:r w:rsidRPr="00F42AE4">
        <w:rPr>
          <w:rFonts w:eastAsia="Arial"/>
          <w:sz w:val="24"/>
          <w:szCs w:val="24"/>
        </w:rPr>
        <w:t>ć</w:t>
      </w:r>
      <w:r w:rsidRPr="00F42AE4">
        <w:rPr>
          <w:rFonts w:eastAsia="Times New Roman"/>
          <w:sz w:val="24"/>
          <w:szCs w:val="24"/>
        </w:rPr>
        <w:t>i, debljina stijenki 25 mm ili ve</w:t>
      </w:r>
      <w:r w:rsidRPr="00F42AE4">
        <w:rPr>
          <w:rFonts w:eastAsia="Arial"/>
          <w:sz w:val="24"/>
          <w:szCs w:val="24"/>
        </w:rPr>
        <w:t>ć</w:t>
      </w:r>
      <w:r w:rsidRPr="00F42AE4">
        <w:rPr>
          <w:rFonts w:eastAsia="Times New Roman"/>
          <w:sz w:val="24"/>
          <w:szCs w:val="24"/>
        </w:rPr>
        <w:t xml:space="preserve">a, a </w:t>
      </w:r>
      <w:r w:rsidR="00E65B5C">
        <w:rPr>
          <w:rFonts w:eastAsia="Times New Roman"/>
          <w:sz w:val="24"/>
          <w:szCs w:val="24"/>
        </w:rPr>
        <w:t>duljin</w:t>
      </w:r>
      <w:r w:rsidRPr="00F42AE4">
        <w:rPr>
          <w:rFonts w:eastAsia="Times New Roman"/>
          <w:sz w:val="24"/>
          <w:szCs w:val="24"/>
        </w:rPr>
        <w:t>a 50 mm ili ve</w:t>
      </w:r>
      <w:r w:rsidRPr="00F42AE4">
        <w:rPr>
          <w:rFonts w:eastAsia="Arial"/>
          <w:sz w:val="24"/>
          <w:szCs w:val="24"/>
        </w:rPr>
        <w:t>ć</w:t>
      </w:r>
      <w:r w:rsidRPr="00F42AE4">
        <w:rPr>
          <w:rFonts w:eastAsia="Times New Roman"/>
          <w:sz w:val="24"/>
          <w:szCs w:val="24"/>
        </w:rPr>
        <w:t xml:space="preserve">a; </w:t>
      </w:r>
      <w:r w:rsidRPr="00F42AE4">
        <w:rPr>
          <w:rFonts w:eastAsia="Times New Roman"/>
          <w:sz w:val="24"/>
          <w:szCs w:val="24"/>
          <w:u w:val="single"/>
        </w:rPr>
        <w:t>ili</w:t>
      </w:r>
    </w:p>
    <w:p w:rsidR="005F3F27" w:rsidRPr="00F42AE4" w:rsidRDefault="005F3F27" w:rsidP="00425500">
      <w:pPr>
        <w:tabs>
          <w:tab w:val="left" w:pos="8646"/>
        </w:tabs>
        <w:spacing w:line="150" w:lineRule="exact"/>
        <w:ind w:left="1134" w:hanging="283"/>
        <w:jc w:val="both"/>
        <w:rPr>
          <w:rFonts w:eastAsia="Times New Roman"/>
          <w:sz w:val="24"/>
          <w:szCs w:val="24"/>
        </w:rPr>
      </w:pPr>
    </w:p>
    <w:p w:rsidR="005F3F27" w:rsidRPr="00F42AE4" w:rsidRDefault="005F3F27" w:rsidP="00425500">
      <w:pPr>
        <w:numPr>
          <w:ilvl w:val="1"/>
          <w:numId w:val="149"/>
        </w:numPr>
        <w:tabs>
          <w:tab w:val="left" w:pos="2240"/>
          <w:tab w:val="left" w:pos="8646"/>
        </w:tabs>
        <w:ind w:left="1134" w:hanging="283"/>
        <w:jc w:val="both"/>
        <w:rPr>
          <w:rFonts w:eastAsia="Times New Roman"/>
          <w:sz w:val="24"/>
          <w:szCs w:val="24"/>
        </w:rPr>
      </w:pPr>
      <w:r w:rsidRPr="00F42AE4">
        <w:rPr>
          <w:rFonts w:eastAsia="Times New Roman"/>
          <w:sz w:val="24"/>
          <w:szCs w:val="24"/>
        </w:rPr>
        <w:t>kocke veli</w:t>
      </w:r>
      <w:r w:rsidRPr="00F42AE4">
        <w:rPr>
          <w:rFonts w:eastAsia="Arial"/>
          <w:sz w:val="24"/>
          <w:szCs w:val="24"/>
        </w:rPr>
        <w:t>č</w:t>
      </w:r>
      <w:r w:rsidRPr="00F42AE4">
        <w:rPr>
          <w:rFonts w:eastAsia="Times New Roman"/>
          <w:sz w:val="24"/>
          <w:szCs w:val="24"/>
        </w:rPr>
        <w:t>ine 120 mm × 120 mm × 50 mm ili ve</w:t>
      </w:r>
      <w:r w:rsidRPr="00F42AE4">
        <w:rPr>
          <w:rFonts w:eastAsia="Arial"/>
          <w:sz w:val="24"/>
          <w:szCs w:val="24"/>
        </w:rPr>
        <w:t>ć</w:t>
      </w:r>
      <w:r w:rsidRPr="00F42AE4">
        <w:rPr>
          <w:rFonts w:eastAsia="Times New Roman"/>
          <w:sz w:val="24"/>
          <w:szCs w:val="24"/>
        </w:rPr>
        <w:t>e.</w:t>
      </w:r>
    </w:p>
    <w:p w:rsidR="005F3F27" w:rsidRPr="00F42AE4" w:rsidRDefault="005F3F27" w:rsidP="00425500">
      <w:pPr>
        <w:tabs>
          <w:tab w:val="left" w:pos="8646"/>
        </w:tabs>
        <w:spacing w:line="166" w:lineRule="exact"/>
        <w:ind w:left="1134" w:hanging="283"/>
        <w:jc w:val="both"/>
        <w:rPr>
          <w:sz w:val="24"/>
          <w:szCs w:val="24"/>
        </w:rPr>
      </w:pPr>
    </w:p>
    <w:p w:rsidR="005F3F27" w:rsidRPr="00F42AE4" w:rsidRDefault="005F3F27" w:rsidP="00425500">
      <w:pPr>
        <w:tabs>
          <w:tab w:val="left" w:pos="8646"/>
        </w:tabs>
        <w:ind w:left="1134"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F3F27" w:rsidRPr="00F42AE4" w:rsidRDefault="005F3F27" w:rsidP="00425500">
      <w:pPr>
        <w:tabs>
          <w:tab w:val="left" w:pos="8646"/>
        </w:tabs>
        <w:spacing w:line="122" w:lineRule="exact"/>
        <w:ind w:left="1134" w:hanging="283"/>
        <w:jc w:val="both"/>
        <w:rPr>
          <w:sz w:val="24"/>
          <w:szCs w:val="24"/>
        </w:rPr>
      </w:pPr>
    </w:p>
    <w:p w:rsidR="005F3F27" w:rsidRPr="00F42AE4" w:rsidRDefault="005F3F27" w:rsidP="00425500">
      <w:pPr>
        <w:tabs>
          <w:tab w:val="left" w:pos="8646"/>
        </w:tabs>
        <w:spacing w:line="245" w:lineRule="auto"/>
        <w:ind w:left="851"/>
        <w:jc w:val="both"/>
        <w:rPr>
          <w:sz w:val="24"/>
          <w:szCs w:val="24"/>
        </w:rPr>
      </w:pPr>
      <w:r w:rsidRPr="00F42AE4">
        <w:rPr>
          <w:rFonts w:eastAsia="Times New Roman"/>
          <w:i/>
          <w:iCs/>
          <w:sz w:val="24"/>
          <w:szCs w:val="24"/>
        </w:rPr>
        <w:t>U 1C117 ‚projektili’ zna</w:t>
      </w:r>
      <w:r w:rsidRPr="00F42AE4">
        <w:rPr>
          <w:rFonts w:eastAsia="Arial"/>
          <w:i/>
          <w:iCs/>
          <w:sz w:val="24"/>
          <w:szCs w:val="24"/>
        </w:rPr>
        <w:t>č</w:t>
      </w:r>
      <w:r w:rsidRPr="00F42AE4">
        <w:rPr>
          <w:rFonts w:eastAsia="Times New Roman"/>
          <w:i/>
          <w:iCs/>
          <w:sz w:val="24"/>
          <w:szCs w:val="24"/>
        </w:rPr>
        <w:t>i cjelokupni raketni sustavi i sustavi bespilotnih zra</w:t>
      </w:r>
      <w:r w:rsidRPr="00F42AE4">
        <w:rPr>
          <w:rFonts w:eastAsia="Arial"/>
          <w:i/>
          <w:iCs/>
          <w:sz w:val="24"/>
          <w:szCs w:val="24"/>
        </w:rPr>
        <w:t>č</w:t>
      </w:r>
      <w:r w:rsidRPr="00F42AE4">
        <w:rPr>
          <w:rFonts w:eastAsia="Times New Roman"/>
          <w:i/>
          <w:iCs/>
          <w:sz w:val="24"/>
          <w:szCs w:val="24"/>
        </w:rPr>
        <w:t xml:space="preserve">nih letjelica s </w:t>
      </w:r>
      <w:r w:rsidR="007B41E9">
        <w:rPr>
          <w:rFonts w:eastAsia="Times New Roman"/>
          <w:i/>
          <w:iCs/>
          <w:sz w:val="24"/>
          <w:szCs w:val="24"/>
        </w:rPr>
        <w:t>doseg</w:t>
      </w:r>
      <w:r w:rsidRPr="00F42AE4">
        <w:rPr>
          <w:rFonts w:eastAsia="Times New Roman"/>
          <w:i/>
          <w:iCs/>
          <w:sz w:val="24"/>
          <w:szCs w:val="24"/>
        </w:rPr>
        <w:t>om ve</w:t>
      </w:r>
      <w:r w:rsidRPr="00F42AE4">
        <w:rPr>
          <w:rFonts w:eastAsia="Arial"/>
          <w:i/>
          <w:iCs/>
          <w:sz w:val="24"/>
          <w:szCs w:val="24"/>
        </w:rPr>
        <w:t>ć</w:t>
      </w:r>
      <w:r w:rsidRPr="00F42AE4">
        <w:rPr>
          <w:rFonts w:eastAsia="Times New Roman"/>
          <w:i/>
          <w:iCs/>
          <w:sz w:val="24"/>
          <w:szCs w:val="24"/>
        </w:rPr>
        <w:t>im od 300 km.</w:t>
      </w:r>
    </w:p>
    <w:p w:rsidR="005F3F27" w:rsidRDefault="005F3F27" w:rsidP="00425500">
      <w:pPr>
        <w:spacing w:line="151" w:lineRule="exact"/>
        <w:jc w:val="both"/>
        <w:rPr>
          <w:sz w:val="24"/>
          <w:szCs w:val="24"/>
        </w:rPr>
      </w:pPr>
    </w:p>
    <w:p w:rsidR="0013735D" w:rsidRPr="00F42AE4" w:rsidRDefault="0013735D" w:rsidP="00425500">
      <w:pPr>
        <w:spacing w:line="151" w:lineRule="exact"/>
        <w:jc w:val="both"/>
        <w:rPr>
          <w:sz w:val="24"/>
          <w:szCs w:val="24"/>
        </w:rPr>
      </w:pPr>
    </w:p>
    <w:p w:rsidR="005F3F27" w:rsidRPr="00AC2292" w:rsidRDefault="005F3F27" w:rsidP="00425500">
      <w:pPr>
        <w:tabs>
          <w:tab w:val="left" w:pos="1520"/>
        </w:tabs>
        <w:ind w:left="851" w:hanging="851"/>
        <w:jc w:val="both"/>
        <w:rPr>
          <w:b/>
          <w:sz w:val="24"/>
          <w:szCs w:val="24"/>
        </w:rPr>
      </w:pPr>
      <w:r w:rsidRPr="00AC2292">
        <w:rPr>
          <w:rFonts w:eastAsia="Times New Roman"/>
          <w:b/>
          <w:sz w:val="24"/>
          <w:szCs w:val="24"/>
        </w:rPr>
        <w:t>1C118</w:t>
      </w:r>
      <w:r w:rsidR="003309ED" w:rsidRPr="00AC2292">
        <w:rPr>
          <w:b/>
          <w:sz w:val="24"/>
          <w:szCs w:val="24"/>
        </w:rPr>
        <w:t xml:space="preserve"> </w:t>
      </w:r>
      <w:r w:rsidRPr="00AC2292">
        <w:rPr>
          <w:rFonts w:eastAsia="Times New Roman"/>
          <w:b/>
          <w:sz w:val="24"/>
          <w:szCs w:val="24"/>
        </w:rPr>
        <w:t>Dvostruko nehr</w:t>
      </w:r>
      <w:r w:rsidRPr="00AC2292">
        <w:rPr>
          <w:rFonts w:eastAsia="Arial"/>
          <w:b/>
          <w:sz w:val="24"/>
          <w:szCs w:val="24"/>
        </w:rPr>
        <w:t>đ</w:t>
      </w:r>
      <w:r w:rsidRPr="00AC2292">
        <w:rPr>
          <w:rFonts w:eastAsia="Times New Roman"/>
          <w:b/>
          <w:sz w:val="24"/>
          <w:szCs w:val="24"/>
        </w:rPr>
        <w:t>aju</w:t>
      </w:r>
      <w:r w:rsidRPr="00AC2292">
        <w:rPr>
          <w:rFonts w:eastAsia="Arial"/>
          <w:b/>
          <w:sz w:val="24"/>
          <w:szCs w:val="24"/>
        </w:rPr>
        <w:t>ć</w:t>
      </w:r>
      <w:r w:rsidRPr="00AC2292">
        <w:rPr>
          <w:rFonts w:eastAsia="Times New Roman"/>
          <w:b/>
          <w:sz w:val="24"/>
          <w:szCs w:val="24"/>
        </w:rPr>
        <w:t xml:space="preserve">i </w:t>
      </w:r>
      <w:r w:rsidRPr="00AC2292">
        <w:rPr>
          <w:rFonts w:eastAsia="Arial"/>
          <w:b/>
          <w:sz w:val="24"/>
          <w:szCs w:val="24"/>
        </w:rPr>
        <w:t>č</w:t>
      </w:r>
      <w:r w:rsidRPr="00AC2292">
        <w:rPr>
          <w:rFonts w:eastAsia="Times New Roman"/>
          <w:b/>
          <w:sz w:val="24"/>
          <w:szCs w:val="24"/>
        </w:rPr>
        <w:t>elik stabiliziran titanijem (Ti-DSS) koji ima sve od navedenoga:</w:t>
      </w:r>
    </w:p>
    <w:p w:rsidR="005F3F27" w:rsidRPr="00F42AE4" w:rsidRDefault="005F3F27" w:rsidP="00425500">
      <w:pPr>
        <w:spacing w:line="166" w:lineRule="exact"/>
        <w:jc w:val="both"/>
        <w:rPr>
          <w:sz w:val="24"/>
          <w:szCs w:val="24"/>
        </w:rPr>
      </w:pPr>
    </w:p>
    <w:p w:rsidR="005F3F27" w:rsidRPr="00F42AE4" w:rsidRDefault="005F3F27" w:rsidP="00425500">
      <w:pPr>
        <w:numPr>
          <w:ilvl w:val="0"/>
          <w:numId w:val="150"/>
        </w:numPr>
        <w:tabs>
          <w:tab w:val="left" w:pos="1780"/>
        </w:tabs>
        <w:ind w:left="1276" w:hanging="425"/>
        <w:jc w:val="both"/>
        <w:rPr>
          <w:rFonts w:eastAsia="Times New Roman"/>
          <w:sz w:val="24"/>
          <w:szCs w:val="24"/>
        </w:rPr>
      </w:pPr>
      <w:r w:rsidRPr="00F42AE4">
        <w:rPr>
          <w:rFonts w:eastAsia="Times New Roman"/>
          <w:sz w:val="24"/>
          <w:szCs w:val="24"/>
        </w:rPr>
        <w:t>ima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F3F27" w:rsidRPr="00F42AE4" w:rsidRDefault="005F3F27" w:rsidP="00425500">
      <w:pPr>
        <w:spacing w:line="167" w:lineRule="exact"/>
        <w:jc w:val="both"/>
        <w:rPr>
          <w:rFonts w:eastAsia="Times New Roman"/>
          <w:sz w:val="24"/>
          <w:szCs w:val="24"/>
        </w:rPr>
      </w:pPr>
    </w:p>
    <w:p w:rsidR="005F3F27" w:rsidRPr="00F42AE4" w:rsidRDefault="005F3F27" w:rsidP="00425500">
      <w:pPr>
        <w:numPr>
          <w:ilvl w:val="1"/>
          <w:numId w:val="150"/>
        </w:numPr>
        <w:tabs>
          <w:tab w:val="left" w:pos="2020"/>
        </w:tabs>
        <w:ind w:left="1560" w:hanging="284"/>
        <w:jc w:val="both"/>
        <w:rPr>
          <w:rFonts w:eastAsia="Times New Roman"/>
          <w:sz w:val="24"/>
          <w:szCs w:val="24"/>
        </w:rPr>
      </w:pPr>
      <w:r w:rsidRPr="00F42AE4">
        <w:rPr>
          <w:rFonts w:eastAsia="Times New Roman"/>
          <w:sz w:val="24"/>
          <w:szCs w:val="24"/>
        </w:rPr>
        <w:t>maseni udio kroma od 17,0 % do 23,0 % i maseni udio nikla od 4,5 % do 7,0 %;</w:t>
      </w:r>
    </w:p>
    <w:p w:rsidR="005F3F27" w:rsidRPr="00F42AE4" w:rsidRDefault="005F3F27" w:rsidP="00425500">
      <w:pPr>
        <w:spacing w:line="167" w:lineRule="exact"/>
        <w:ind w:left="1560" w:hanging="284"/>
        <w:jc w:val="both"/>
        <w:rPr>
          <w:rFonts w:eastAsia="Times New Roman"/>
          <w:sz w:val="24"/>
          <w:szCs w:val="24"/>
        </w:rPr>
      </w:pPr>
    </w:p>
    <w:p w:rsidR="005F3F27" w:rsidRPr="00F42AE4" w:rsidRDefault="005F3F27" w:rsidP="00425500">
      <w:pPr>
        <w:numPr>
          <w:ilvl w:val="1"/>
          <w:numId w:val="150"/>
        </w:numPr>
        <w:tabs>
          <w:tab w:val="left" w:pos="2020"/>
        </w:tabs>
        <w:ind w:left="1560" w:hanging="284"/>
        <w:jc w:val="both"/>
        <w:rPr>
          <w:rFonts w:eastAsia="Times New Roman"/>
          <w:sz w:val="24"/>
          <w:szCs w:val="24"/>
        </w:rPr>
      </w:pPr>
      <w:r w:rsidRPr="00F42AE4">
        <w:rPr>
          <w:rFonts w:eastAsia="Times New Roman"/>
          <w:sz w:val="24"/>
          <w:szCs w:val="24"/>
        </w:rPr>
        <w:t>maseni udio titanija ve</w:t>
      </w:r>
      <w:r w:rsidRPr="00F42AE4">
        <w:rPr>
          <w:rFonts w:eastAsia="Arial"/>
          <w:sz w:val="24"/>
          <w:szCs w:val="24"/>
        </w:rPr>
        <w:t>ć</w:t>
      </w:r>
      <w:r w:rsidRPr="00F42AE4">
        <w:rPr>
          <w:rFonts w:eastAsia="Times New Roman"/>
          <w:sz w:val="24"/>
          <w:szCs w:val="24"/>
        </w:rPr>
        <w:t xml:space="preserve">i od 0,10 %; </w:t>
      </w:r>
      <w:r w:rsidRPr="00F42AE4">
        <w:rPr>
          <w:rFonts w:eastAsia="Times New Roman"/>
          <w:sz w:val="24"/>
          <w:szCs w:val="24"/>
          <w:u w:val="single"/>
        </w:rPr>
        <w:t>i</w:t>
      </w:r>
    </w:p>
    <w:p w:rsidR="005F3F27" w:rsidRPr="00F42AE4" w:rsidRDefault="005F3F27" w:rsidP="00425500">
      <w:pPr>
        <w:spacing w:line="166" w:lineRule="exact"/>
        <w:ind w:left="1560" w:hanging="284"/>
        <w:jc w:val="both"/>
        <w:rPr>
          <w:rFonts w:eastAsia="Times New Roman"/>
          <w:sz w:val="24"/>
          <w:szCs w:val="24"/>
        </w:rPr>
      </w:pPr>
    </w:p>
    <w:p w:rsidR="005F3F27" w:rsidRPr="00F42AE4" w:rsidRDefault="005F3F27" w:rsidP="00425500">
      <w:pPr>
        <w:numPr>
          <w:ilvl w:val="1"/>
          <w:numId w:val="150"/>
        </w:numPr>
        <w:tabs>
          <w:tab w:val="left" w:pos="2020"/>
        </w:tabs>
        <w:ind w:left="1560" w:hanging="284"/>
        <w:jc w:val="both"/>
        <w:rPr>
          <w:rFonts w:eastAsia="Times New Roman"/>
          <w:sz w:val="24"/>
          <w:szCs w:val="24"/>
        </w:rPr>
      </w:pPr>
      <w:r w:rsidRPr="00F42AE4">
        <w:rPr>
          <w:rFonts w:eastAsia="Times New Roman"/>
          <w:sz w:val="24"/>
          <w:szCs w:val="24"/>
        </w:rPr>
        <w:t>feritno-austenitsku mikrostrukturu (koja se tako</w:t>
      </w:r>
      <w:r w:rsidRPr="00F42AE4">
        <w:rPr>
          <w:rFonts w:eastAsia="Arial"/>
          <w:sz w:val="24"/>
          <w:szCs w:val="24"/>
        </w:rPr>
        <w:t>đ</w:t>
      </w:r>
      <w:r w:rsidRPr="00F42AE4">
        <w:rPr>
          <w:rFonts w:eastAsia="Times New Roman"/>
          <w:sz w:val="24"/>
          <w:szCs w:val="24"/>
        </w:rPr>
        <w:t xml:space="preserve">er naziva dvofaznom mikrostrukturom) koju </w:t>
      </w:r>
      <w:r w:rsidRPr="00F42AE4">
        <w:rPr>
          <w:rFonts w:eastAsia="Arial"/>
          <w:sz w:val="24"/>
          <w:szCs w:val="24"/>
        </w:rPr>
        <w:t>č</w:t>
      </w:r>
      <w:r w:rsidRPr="00F42AE4">
        <w:rPr>
          <w:rFonts w:eastAsia="Times New Roman"/>
          <w:sz w:val="24"/>
          <w:szCs w:val="24"/>
        </w:rPr>
        <w:t xml:space="preserve">ini najmanje 10 % volumskog udjela (prema ASTM E-1181-87 ili jednakovrijednim nacionalnim normama) austenita; </w:t>
      </w:r>
      <w:r w:rsidRPr="00F42AE4">
        <w:rPr>
          <w:rFonts w:eastAsia="Times New Roman"/>
          <w:sz w:val="24"/>
          <w:szCs w:val="24"/>
          <w:u w:val="single"/>
        </w:rPr>
        <w:t>i</w:t>
      </w:r>
    </w:p>
    <w:p w:rsidR="005F3F27" w:rsidRPr="00F42AE4" w:rsidRDefault="005F3F27" w:rsidP="00425500">
      <w:pPr>
        <w:spacing w:line="155" w:lineRule="exact"/>
        <w:jc w:val="both"/>
        <w:rPr>
          <w:rFonts w:eastAsia="Times New Roman"/>
          <w:sz w:val="24"/>
          <w:szCs w:val="24"/>
        </w:rPr>
      </w:pPr>
    </w:p>
    <w:p w:rsidR="005F3F27" w:rsidRPr="00F42AE4" w:rsidRDefault="005F3F27" w:rsidP="00425500">
      <w:pPr>
        <w:numPr>
          <w:ilvl w:val="0"/>
          <w:numId w:val="150"/>
        </w:numPr>
        <w:tabs>
          <w:tab w:val="left" w:pos="1780"/>
        </w:tabs>
        <w:ind w:left="1276" w:hanging="425"/>
        <w:jc w:val="both"/>
        <w:rPr>
          <w:rFonts w:eastAsia="Times New Roman"/>
          <w:sz w:val="24"/>
          <w:szCs w:val="24"/>
        </w:rPr>
      </w:pPr>
      <w:r w:rsidRPr="00F42AE4">
        <w:rPr>
          <w:rFonts w:eastAsia="Times New Roman"/>
          <w:sz w:val="24"/>
          <w:szCs w:val="24"/>
        </w:rPr>
        <w:t>u bilo kojem je od navedenih oblika:</w:t>
      </w:r>
    </w:p>
    <w:p w:rsidR="005F3F27" w:rsidRPr="00F42AE4" w:rsidRDefault="005F3F27" w:rsidP="00425500">
      <w:pPr>
        <w:spacing w:line="167" w:lineRule="exact"/>
        <w:jc w:val="both"/>
        <w:rPr>
          <w:rFonts w:eastAsia="Times New Roman"/>
          <w:sz w:val="24"/>
          <w:szCs w:val="24"/>
        </w:rPr>
      </w:pPr>
    </w:p>
    <w:p w:rsidR="005F3F27" w:rsidRPr="003309ED" w:rsidRDefault="005F3F27" w:rsidP="00425500">
      <w:pPr>
        <w:numPr>
          <w:ilvl w:val="1"/>
          <w:numId w:val="150"/>
        </w:numPr>
        <w:tabs>
          <w:tab w:val="left" w:pos="1701"/>
        </w:tabs>
        <w:spacing w:line="360" w:lineRule="auto"/>
        <w:ind w:firstLine="1276"/>
        <w:jc w:val="both"/>
        <w:rPr>
          <w:rFonts w:eastAsia="Times New Roman"/>
          <w:sz w:val="24"/>
          <w:szCs w:val="24"/>
        </w:rPr>
      </w:pPr>
      <w:r w:rsidRPr="00F42AE4">
        <w:rPr>
          <w:rFonts w:eastAsia="Times New Roman"/>
          <w:sz w:val="24"/>
          <w:szCs w:val="24"/>
        </w:rPr>
        <w:t>grede ili šipke veli</w:t>
      </w:r>
      <w:r w:rsidRPr="00F42AE4">
        <w:rPr>
          <w:rFonts w:eastAsia="Arial"/>
          <w:sz w:val="24"/>
          <w:szCs w:val="24"/>
        </w:rPr>
        <w:t>č</w:t>
      </w:r>
      <w:r w:rsidRPr="00F42AE4">
        <w:rPr>
          <w:rFonts w:eastAsia="Times New Roman"/>
          <w:sz w:val="24"/>
          <w:szCs w:val="24"/>
        </w:rPr>
        <w:t>ine 100 mm ili više u svakoj dimenziji;</w:t>
      </w:r>
    </w:p>
    <w:p w:rsidR="005F3F27" w:rsidRPr="003309ED" w:rsidRDefault="005F3F27" w:rsidP="00425500">
      <w:pPr>
        <w:numPr>
          <w:ilvl w:val="1"/>
          <w:numId w:val="150"/>
        </w:numPr>
        <w:tabs>
          <w:tab w:val="left" w:pos="1701"/>
        </w:tabs>
        <w:spacing w:line="360" w:lineRule="auto"/>
        <w:ind w:firstLine="1276"/>
        <w:jc w:val="both"/>
        <w:rPr>
          <w:rFonts w:eastAsia="Times New Roman"/>
          <w:sz w:val="24"/>
          <w:szCs w:val="24"/>
        </w:rPr>
      </w:pPr>
      <w:r w:rsidRPr="00F42AE4">
        <w:rPr>
          <w:rFonts w:eastAsia="Times New Roman"/>
          <w:sz w:val="24"/>
          <w:szCs w:val="24"/>
        </w:rPr>
        <w:t xml:space="preserve">listovi širine 600 mm ili više i debljine 3 mm ili manje; </w:t>
      </w:r>
      <w:r w:rsidRPr="00F42AE4">
        <w:rPr>
          <w:rFonts w:eastAsia="Times New Roman"/>
          <w:sz w:val="24"/>
          <w:szCs w:val="24"/>
          <w:u w:val="single"/>
        </w:rPr>
        <w:t>ili</w:t>
      </w:r>
    </w:p>
    <w:p w:rsidR="005F3F27" w:rsidRPr="003309ED" w:rsidRDefault="005F3F27" w:rsidP="00425500">
      <w:pPr>
        <w:numPr>
          <w:ilvl w:val="1"/>
          <w:numId w:val="150"/>
        </w:numPr>
        <w:tabs>
          <w:tab w:val="left" w:pos="1701"/>
        </w:tabs>
        <w:spacing w:line="360" w:lineRule="auto"/>
        <w:ind w:left="1701" w:hanging="425"/>
        <w:jc w:val="both"/>
        <w:rPr>
          <w:rFonts w:eastAsia="Times New Roman"/>
          <w:sz w:val="24"/>
          <w:szCs w:val="24"/>
        </w:rPr>
      </w:pPr>
      <w:r w:rsidRPr="003309ED">
        <w:rPr>
          <w:rFonts w:eastAsia="Times New Roman"/>
          <w:sz w:val="24"/>
          <w:szCs w:val="24"/>
        </w:rPr>
        <w:t>cijevi vanjskog promjera 600 mm ili ve</w:t>
      </w:r>
      <w:r w:rsidRPr="003309ED">
        <w:rPr>
          <w:rFonts w:eastAsia="Arial"/>
          <w:sz w:val="24"/>
          <w:szCs w:val="24"/>
        </w:rPr>
        <w:t>ć</w:t>
      </w:r>
      <w:r w:rsidRPr="003309ED">
        <w:rPr>
          <w:rFonts w:eastAsia="Times New Roman"/>
          <w:sz w:val="24"/>
          <w:szCs w:val="24"/>
        </w:rPr>
        <w:t>eg i debljine stijenke 3 mm ili manje.</w:t>
      </w:r>
    </w:p>
    <w:p w:rsidR="005F3F27" w:rsidRPr="00F42AE4" w:rsidRDefault="005F3F27" w:rsidP="00425500">
      <w:pPr>
        <w:spacing w:line="166" w:lineRule="exact"/>
        <w:jc w:val="both"/>
        <w:rPr>
          <w:sz w:val="24"/>
          <w:szCs w:val="24"/>
        </w:rPr>
      </w:pPr>
    </w:p>
    <w:p w:rsidR="005F3F27" w:rsidRPr="00AC2292" w:rsidRDefault="005F3F27" w:rsidP="00425500">
      <w:pPr>
        <w:tabs>
          <w:tab w:val="left" w:pos="1520"/>
        </w:tabs>
        <w:jc w:val="both"/>
        <w:rPr>
          <w:b/>
          <w:sz w:val="24"/>
          <w:szCs w:val="24"/>
        </w:rPr>
      </w:pPr>
      <w:r w:rsidRPr="00AC2292">
        <w:rPr>
          <w:rFonts w:eastAsia="Times New Roman"/>
          <w:b/>
          <w:sz w:val="24"/>
          <w:szCs w:val="24"/>
        </w:rPr>
        <w:t>1C202</w:t>
      </w:r>
      <w:r w:rsidR="00EE0C98" w:rsidRPr="00AC2292">
        <w:rPr>
          <w:b/>
          <w:sz w:val="24"/>
          <w:szCs w:val="24"/>
        </w:rPr>
        <w:t xml:space="preserve">  </w:t>
      </w:r>
      <w:r w:rsidRPr="00AC2292">
        <w:rPr>
          <w:rFonts w:eastAsia="Times New Roman"/>
          <w:b/>
          <w:sz w:val="24"/>
          <w:szCs w:val="24"/>
        </w:rPr>
        <w:t>Slitine, osim onih navedenih u 1C002.b.3. ili b.4</w:t>
      </w:r>
      <w:r w:rsidR="001A5247">
        <w:rPr>
          <w:rFonts w:eastAsia="Times New Roman"/>
          <w:b/>
          <w:sz w:val="24"/>
          <w:szCs w:val="24"/>
        </w:rPr>
        <w:t>,</w:t>
      </w:r>
      <w:r w:rsidRPr="00AC2292">
        <w:rPr>
          <w:rFonts w:eastAsia="Times New Roman"/>
          <w:b/>
          <w:sz w:val="24"/>
          <w:szCs w:val="24"/>
        </w:rPr>
        <w:t xml:space="preserve"> kako slijedi:</w:t>
      </w:r>
    </w:p>
    <w:p w:rsidR="005F3F27" w:rsidRPr="00F42AE4" w:rsidRDefault="005F3F27" w:rsidP="00425500">
      <w:pPr>
        <w:spacing w:line="167" w:lineRule="exact"/>
        <w:jc w:val="both"/>
        <w:rPr>
          <w:sz w:val="24"/>
          <w:szCs w:val="24"/>
        </w:rPr>
      </w:pPr>
    </w:p>
    <w:p w:rsidR="005F3F27" w:rsidRPr="00F42AE4" w:rsidRDefault="005F3F27" w:rsidP="00425500">
      <w:pPr>
        <w:numPr>
          <w:ilvl w:val="0"/>
          <w:numId w:val="151"/>
        </w:numPr>
        <w:tabs>
          <w:tab w:val="left" w:pos="1276"/>
        </w:tabs>
        <w:ind w:left="1134" w:hanging="283"/>
        <w:jc w:val="both"/>
        <w:rPr>
          <w:rFonts w:eastAsia="Times New Roman"/>
          <w:sz w:val="24"/>
          <w:szCs w:val="24"/>
        </w:rPr>
      </w:pPr>
      <w:r w:rsidRPr="00F42AE4">
        <w:rPr>
          <w:rFonts w:eastAsia="Times New Roman"/>
          <w:sz w:val="24"/>
          <w:szCs w:val="24"/>
        </w:rPr>
        <w:t>slitine aluminija koje imaju obje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F3F27" w:rsidRPr="00F42AE4" w:rsidRDefault="005F3F27" w:rsidP="00425500">
      <w:pPr>
        <w:tabs>
          <w:tab w:val="left" w:pos="1276"/>
        </w:tabs>
        <w:spacing w:line="166" w:lineRule="exact"/>
        <w:ind w:left="1134" w:hanging="283"/>
        <w:jc w:val="both"/>
        <w:rPr>
          <w:rFonts w:eastAsia="Times New Roman"/>
          <w:sz w:val="24"/>
          <w:szCs w:val="24"/>
        </w:rPr>
      </w:pPr>
    </w:p>
    <w:p w:rsidR="005F3F27" w:rsidRPr="00F42AE4" w:rsidRDefault="005F3F27" w:rsidP="00425500">
      <w:pPr>
        <w:numPr>
          <w:ilvl w:val="1"/>
          <w:numId w:val="151"/>
        </w:numPr>
        <w:tabs>
          <w:tab w:val="left" w:pos="1276"/>
          <w:tab w:val="left" w:pos="2020"/>
        </w:tabs>
        <w:ind w:left="1560" w:hanging="284"/>
        <w:jc w:val="both"/>
        <w:rPr>
          <w:rFonts w:eastAsia="Times New Roman"/>
          <w:sz w:val="24"/>
          <w:szCs w:val="24"/>
        </w:rPr>
      </w:pPr>
      <w:r w:rsidRPr="00F42AE4">
        <w:rPr>
          <w:rFonts w:eastAsia="Times New Roman"/>
          <w:sz w:val="24"/>
          <w:szCs w:val="24"/>
        </w:rPr>
        <w:t>‚mogu podnijeti’ grani</w:t>
      </w:r>
      <w:r w:rsidRPr="00F42AE4">
        <w:rPr>
          <w:rFonts w:eastAsia="Arial"/>
          <w:sz w:val="24"/>
          <w:szCs w:val="24"/>
        </w:rPr>
        <w:t>č</w:t>
      </w:r>
      <w:r w:rsidRPr="00F42AE4">
        <w:rPr>
          <w:rFonts w:eastAsia="Times New Roman"/>
          <w:sz w:val="24"/>
          <w:szCs w:val="24"/>
        </w:rPr>
        <w:t>nu vla</w:t>
      </w:r>
      <w:r w:rsidRPr="00F42AE4">
        <w:rPr>
          <w:rFonts w:eastAsia="Arial"/>
          <w:sz w:val="24"/>
          <w:szCs w:val="24"/>
        </w:rPr>
        <w:t>č</w:t>
      </w:r>
      <w:r w:rsidRPr="00F42AE4">
        <w:rPr>
          <w:rFonts w:eastAsia="Times New Roman"/>
          <w:sz w:val="24"/>
          <w:szCs w:val="24"/>
        </w:rPr>
        <w:t xml:space="preserve">nu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 xml:space="preserve">u od 460 MPa ili više pri 293 K (20 °C); </w:t>
      </w:r>
      <w:r w:rsidRPr="00F42AE4">
        <w:rPr>
          <w:rFonts w:eastAsia="Times New Roman"/>
          <w:sz w:val="24"/>
          <w:szCs w:val="24"/>
          <w:u w:val="single"/>
        </w:rPr>
        <w:t>i</w:t>
      </w:r>
    </w:p>
    <w:p w:rsidR="005F3F27" w:rsidRPr="00F42AE4" w:rsidRDefault="005F3F27" w:rsidP="00425500">
      <w:pPr>
        <w:tabs>
          <w:tab w:val="left" w:pos="1276"/>
        </w:tabs>
        <w:spacing w:line="167" w:lineRule="exact"/>
        <w:ind w:left="1560" w:hanging="284"/>
        <w:jc w:val="both"/>
        <w:rPr>
          <w:rFonts w:eastAsia="Times New Roman"/>
          <w:sz w:val="24"/>
          <w:szCs w:val="24"/>
        </w:rPr>
      </w:pPr>
    </w:p>
    <w:p w:rsidR="005F3F27" w:rsidRPr="00F42AE4" w:rsidRDefault="005F3F27" w:rsidP="00425500">
      <w:pPr>
        <w:numPr>
          <w:ilvl w:val="1"/>
          <w:numId w:val="151"/>
        </w:numPr>
        <w:tabs>
          <w:tab w:val="left" w:pos="1276"/>
          <w:tab w:val="left" w:pos="2020"/>
        </w:tabs>
        <w:spacing w:line="245" w:lineRule="auto"/>
        <w:ind w:left="1560" w:hanging="284"/>
        <w:jc w:val="both"/>
        <w:rPr>
          <w:rFonts w:eastAsia="Times New Roman"/>
          <w:sz w:val="24"/>
          <w:szCs w:val="24"/>
        </w:rPr>
      </w:pPr>
      <w:r w:rsidRPr="00F42AE4">
        <w:rPr>
          <w:rFonts w:eastAsia="Times New Roman"/>
          <w:sz w:val="24"/>
          <w:szCs w:val="24"/>
        </w:rPr>
        <w:t>nalaze se u cjevastim ili cilindri</w:t>
      </w:r>
      <w:r w:rsidRPr="00F42AE4">
        <w:rPr>
          <w:rFonts w:eastAsia="Arial"/>
          <w:sz w:val="24"/>
          <w:szCs w:val="24"/>
        </w:rPr>
        <w:t>č</w:t>
      </w:r>
      <w:r w:rsidRPr="00F42AE4">
        <w:rPr>
          <w:rFonts w:eastAsia="Times New Roman"/>
          <w:sz w:val="24"/>
          <w:szCs w:val="24"/>
        </w:rPr>
        <w:t xml:space="preserve">nim </w:t>
      </w:r>
      <w:r w:rsidRPr="00F42AE4">
        <w:rPr>
          <w:rFonts w:eastAsia="Arial"/>
          <w:sz w:val="24"/>
          <w:szCs w:val="24"/>
        </w:rPr>
        <w:t>č</w:t>
      </w:r>
      <w:r w:rsidRPr="00F42AE4">
        <w:rPr>
          <w:rFonts w:eastAsia="Times New Roman"/>
          <w:sz w:val="24"/>
          <w:szCs w:val="24"/>
        </w:rPr>
        <w:t>vrstim oblicima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i kovane oblike) vanjskog promjera ve</w:t>
      </w:r>
      <w:r w:rsidRPr="00F42AE4">
        <w:rPr>
          <w:rFonts w:eastAsia="Arial"/>
          <w:sz w:val="24"/>
          <w:szCs w:val="24"/>
        </w:rPr>
        <w:t>ć</w:t>
      </w:r>
      <w:r w:rsidRPr="00F42AE4">
        <w:rPr>
          <w:rFonts w:eastAsia="Times New Roman"/>
          <w:sz w:val="24"/>
          <w:szCs w:val="24"/>
        </w:rPr>
        <w:t>eg od 75 mm;</w:t>
      </w:r>
    </w:p>
    <w:p w:rsidR="005F3F27" w:rsidRPr="00F42AE4" w:rsidRDefault="005F3F27" w:rsidP="00425500">
      <w:pPr>
        <w:tabs>
          <w:tab w:val="left" w:pos="1276"/>
        </w:tabs>
        <w:spacing w:line="150" w:lineRule="exact"/>
        <w:ind w:left="1560" w:hanging="284"/>
        <w:jc w:val="both"/>
        <w:rPr>
          <w:rFonts w:eastAsia="Times New Roman"/>
          <w:sz w:val="24"/>
          <w:szCs w:val="24"/>
        </w:rPr>
      </w:pPr>
    </w:p>
    <w:p w:rsidR="005F3F27" w:rsidRPr="00F42AE4" w:rsidRDefault="005F3F27" w:rsidP="00425500">
      <w:pPr>
        <w:numPr>
          <w:ilvl w:val="0"/>
          <w:numId w:val="151"/>
        </w:numPr>
        <w:tabs>
          <w:tab w:val="left" w:pos="1276"/>
        </w:tabs>
        <w:ind w:left="1134" w:hanging="283"/>
        <w:jc w:val="both"/>
        <w:rPr>
          <w:rFonts w:eastAsia="Times New Roman"/>
          <w:sz w:val="24"/>
          <w:szCs w:val="24"/>
        </w:rPr>
      </w:pPr>
      <w:r w:rsidRPr="00F42AE4">
        <w:rPr>
          <w:rFonts w:eastAsia="Times New Roman"/>
          <w:sz w:val="24"/>
          <w:szCs w:val="24"/>
        </w:rPr>
        <w:t>slitine titanija koje imaju obje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F3F27" w:rsidRPr="00F42AE4" w:rsidRDefault="005F3F27" w:rsidP="00425500">
      <w:pPr>
        <w:tabs>
          <w:tab w:val="left" w:pos="1276"/>
        </w:tabs>
        <w:spacing w:line="166" w:lineRule="exact"/>
        <w:ind w:left="1134" w:hanging="283"/>
        <w:jc w:val="both"/>
        <w:rPr>
          <w:rFonts w:eastAsia="Times New Roman"/>
          <w:sz w:val="24"/>
          <w:szCs w:val="24"/>
        </w:rPr>
      </w:pPr>
    </w:p>
    <w:p w:rsidR="005F3F27" w:rsidRPr="00F42AE4" w:rsidRDefault="005F3F27" w:rsidP="00425500">
      <w:pPr>
        <w:numPr>
          <w:ilvl w:val="1"/>
          <w:numId w:val="151"/>
        </w:numPr>
        <w:tabs>
          <w:tab w:val="left" w:pos="1276"/>
          <w:tab w:val="left" w:pos="2020"/>
        </w:tabs>
        <w:ind w:left="1560" w:hanging="284"/>
        <w:jc w:val="both"/>
        <w:rPr>
          <w:rFonts w:eastAsia="Times New Roman"/>
          <w:sz w:val="24"/>
          <w:szCs w:val="24"/>
        </w:rPr>
      </w:pPr>
      <w:r w:rsidRPr="00F42AE4">
        <w:rPr>
          <w:rFonts w:eastAsia="Times New Roman"/>
          <w:sz w:val="24"/>
          <w:szCs w:val="24"/>
        </w:rPr>
        <w:t>‚mogu podnijeti’ grani</w:t>
      </w:r>
      <w:r w:rsidRPr="00F42AE4">
        <w:rPr>
          <w:rFonts w:eastAsia="Arial"/>
          <w:sz w:val="24"/>
          <w:szCs w:val="24"/>
        </w:rPr>
        <w:t>č</w:t>
      </w:r>
      <w:r w:rsidRPr="00F42AE4">
        <w:rPr>
          <w:rFonts w:eastAsia="Times New Roman"/>
          <w:sz w:val="24"/>
          <w:szCs w:val="24"/>
        </w:rPr>
        <w:t>nu vla</w:t>
      </w:r>
      <w:r w:rsidRPr="00F42AE4">
        <w:rPr>
          <w:rFonts w:eastAsia="Arial"/>
          <w:sz w:val="24"/>
          <w:szCs w:val="24"/>
        </w:rPr>
        <w:t>č</w:t>
      </w:r>
      <w:r w:rsidRPr="00F42AE4">
        <w:rPr>
          <w:rFonts w:eastAsia="Times New Roman"/>
          <w:sz w:val="24"/>
          <w:szCs w:val="24"/>
        </w:rPr>
        <w:t xml:space="preserve">nu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 xml:space="preserve">u od 900 MPa ili više pri 293 K (20 °C); </w:t>
      </w:r>
      <w:r w:rsidRPr="00F42AE4">
        <w:rPr>
          <w:rFonts w:eastAsia="Times New Roman"/>
          <w:sz w:val="24"/>
          <w:szCs w:val="24"/>
          <w:u w:val="single"/>
        </w:rPr>
        <w:t>i</w:t>
      </w:r>
    </w:p>
    <w:p w:rsidR="005F3F27" w:rsidRPr="00F42AE4" w:rsidRDefault="005F3F27" w:rsidP="00425500">
      <w:pPr>
        <w:tabs>
          <w:tab w:val="left" w:pos="1276"/>
        </w:tabs>
        <w:spacing w:line="166" w:lineRule="exact"/>
        <w:ind w:left="1560" w:hanging="284"/>
        <w:jc w:val="both"/>
        <w:rPr>
          <w:rFonts w:eastAsia="Times New Roman"/>
          <w:sz w:val="24"/>
          <w:szCs w:val="24"/>
        </w:rPr>
      </w:pPr>
    </w:p>
    <w:p w:rsidR="005F3F27" w:rsidRPr="00F42AE4" w:rsidRDefault="005F3F27" w:rsidP="00425500">
      <w:pPr>
        <w:numPr>
          <w:ilvl w:val="1"/>
          <w:numId w:val="151"/>
        </w:numPr>
        <w:tabs>
          <w:tab w:val="left" w:pos="1276"/>
          <w:tab w:val="left" w:pos="2020"/>
        </w:tabs>
        <w:spacing w:line="245" w:lineRule="auto"/>
        <w:ind w:left="1560" w:hanging="284"/>
        <w:jc w:val="both"/>
        <w:rPr>
          <w:rFonts w:eastAsia="Times New Roman"/>
          <w:sz w:val="24"/>
          <w:szCs w:val="24"/>
        </w:rPr>
      </w:pPr>
      <w:r w:rsidRPr="00F42AE4">
        <w:rPr>
          <w:rFonts w:eastAsia="Times New Roman"/>
          <w:sz w:val="24"/>
          <w:szCs w:val="24"/>
        </w:rPr>
        <w:t>nalaze se u cjevastim ili cilindri</w:t>
      </w:r>
      <w:r w:rsidRPr="00F42AE4">
        <w:rPr>
          <w:rFonts w:eastAsia="Arial"/>
          <w:sz w:val="24"/>
          <w:szCs w:val="24"/>
        </w:rPr>
        <w:t>č</w:t>
      </w:r>
      <w:r w:rsidRPr="00F42AE4">
        <w:rPr>
          <w:rFonts w:eastAsia="Times New Roman"/>
          <w:sz w:val="24"/>
          <w:szCs w:val="24"/>
        </w:rPr>
        <w:t xml:space="preserve">nim </w:t>
      </w:r>
      <w:r w:rsidRPr="00F42AE4">
        <w:rPr>
          <w:rFonts w:eastAsia="Arial"/>
          <w:sz w:val="24"/>
          <w:szCs w:val="24"/>
        </w:rPr>
        <w:t>č</w:t>
      </w:r>
      <w:r w:rsidRPr="00F42AE4">
        <w:rPr>
          <w:rFonts w:eastAsia="Times New Roman"/>
          <w:sz w:val="24"/>
          <w:szCs w:val="24"/>
        </w:rPr>
        <w:t>vrstim oblicima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i kovane oblike) vanjskog promjera ve</w:t>
      </w:r>
      <w:r w:rsidRPr="00F42AE4">
        <w:rPr>
          <w:rFonts w:eastAsia="Arial"/>
          <w:sz w:val="24"/>
          <w:szCs w:val="24"/>
        </w:rPr>
        <w:t>ć</w:t>
      </w:r>
      <w:r w:rsidRPr="00F42AE4">
        <w:rPr>
          <w:rFonts w:eastAsia="Times New Roman"/>
          <w:sz w:val="24"/>
          <w:szCs w:val="24"/>
        </w:rPr>
        <w:t>eg od 75 mm.</w:t>
      </w:r>
    </w:p>
    <w:p w:rsidR="005F3F27" w:rsidRPr="00F42AE4" w:rsidRDefault="005F3F27" w:rsidP="00425500">
      <w:pPr>
        <w:tabs>
          <w:tab w:val="left" w:pos="1276"/>
        </w:tabs>
        <w:spacing w:line="151" w:lineRule="exact"/>
        <w:ind w:left="1134" w:hanging="283"/>
        <w:jc w:val="both"/>
        <w:rPr>
          <w:sz w:val="24"/>
          <w:szCs w:val="24"/>
        </w:rPr>
      </w:pPr>
    </w:p>
    <w:p w:rsidR="005F3F27" w:rsidRPr="00F42AE4" w:rsidRDefault="005F3F27" w:rsidP="00425500">
      <w:pPr>
        <w:tabs>
          <w:tab w:val="left" w:pos="1276"/>
        </w:tabs>
        <w:ind w:left="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F3F27" w:rsidRPr="00F42AE4" w:rsidRDefault="005F3F27" w:rsidP="00425500">
      <w:pPr>
        <w:tabs>
          <w:tab w:val="left" w:pos="1276"/>
        </w:tabs>
        <w:spacing w:line="122" w:lineRule="exact"/>
        <w:ind w:left="1134"/>
        <w:jc w:val="both"/>
        <w:rPr>
          <w:sz w:val="24"/>
          <w:szCs w:val="24"/>
        </w:rPr>
      </w:pPr>
    </w:p>
    <w:p w:rsidR="005F3F27" w:rsidRPr="00F42AE4" w:rsidRDefault="005F3F27" w:rsidP="00425500">
      <w:pPr>
        <w:tabs>
          <w:tab w:val="left" w:pos="1276"/>
        </w:tabs>
        <w:ind w:left="1134"/>
        <w:jc w:val="both"/>
        <w:rPr>
          <w:sz w:val="24"/>
          <w:szCs w:val="24"/>
        </w:rPr>
      </w:pPr>
      <w:r w:rsidRPr="00F42AE4">
        <w:rPr>
          <w:rFonts w:eastAsia="Times New Roman"/>
          <w:i/>
          <w:iCs/>
          <w:sz w:val="24"/>
          <w:szCs w:val="24"/>
        </w:rPr>
        <w:t>Izraz slitine koje ‚mogu podnijeti’ obuhva</w:t>
      </w:r>
      <w:r w:rsidRPr="00F42AE4">
        <w:rPr>
          <w:rFonts w:eastAsia="Arial"/>
          <w:i/>
          <w:iCs/>
          <w:sz w:val="24"/>
          <w:szCs w:val="24"/>
        </w:rPr>
        <w:t>ć</w:t>
      </w:r>
      <w:r w:rsidRPr="00F42AE4">
        <w:rPr>
          <w:rFonts w:eastAsia="Times New Roman"/>
          <w:i/>
          <w:iCs/>
          <w:sz w:val="24"/>
          <w:szCs w:val="24"/>
        </w:rPr>
        <w:t>a slitine prije i nakon toplinske obrade.</w:t>
      </w:r>
    </w:p>
    <w:p w:rsidR="005F3F27" w:rsidRPr="00F42AE4" w:rsidRDefault="005F3F27" w:rsidP="00425500">
      <w:pPr>
        <w:spacing w:line="166" w:lineRule="exact"/>
        <w:jc w:val="both"/>
        <w:rPr>
          <w:sz w:val="24"/>
          <w:szCs w:val="24"/>
        </w:rPr>
      </w:pPr>
    </w:p>
    <w:p w:rsidR="005F3F27" w:rsidRPr="00AC2292" w:rsidRDefault="005F3F27" w:rsidP="00425500">
      <w:pPr>
        <w:tabs>
          <w:tab w:val="left" w:pos="1520"/>
        </w:tabs>
        <w:spacing w:line="248" w:lineRule="auto"/>
        <w:ind w:left="851" w:hanging="851"/>
        <w:jc w:val="both"/>
        <w:rPr>
          <w:b/>
          <w:sz w:val="24"/>
          <w:szCs w:val="24"/>
        </w:rPr>
      </w:pPr>
      <w:r w:rsidRPr="00AC2292">
        <w:rPr>
          <w:rFonts w:eastAsia="Times New Roman"/>
          <w:b/>
          <w:sz w:val="24"/>
          <w:szCs w:val="24"/>
        </w:rPr>
        <w:t>1C210</w:t>
      </w:r>
      <w:r w:rsidR="00EE0C98" w:rsidRPr="00AC2292">
        <w:rPr>
          <w:b/>
          <w:sz w:val="24"/>
          <w:szCs w:val="24"/>
        </w:rPr>
        <w:t xml:space="preserve">  </w:t>
      </w:r>
      <w:r w:rsidRPr="00AC2292">
        <w:rPr>
          <w:rFonts w:eastAsia="Times New Roman"/>
          <w:b/>
          <w:sz w:val="24"/>
          <w:szCs w:val="24"/>
        </w:rPr>
        <w:t>‚Vlaknasti ili filamentni materijali’ ili predimpregnirani materijali, osim onih navedenih u 1C010.a</w:t>
      </w:r>
      <w:r w:rsidR="001A5247">
        <w:rPr>
          <w:rFonts w:eastAsia="Times New Roman"/>
          <w:b/>
          <w:sz w:val="24"/>
          <w:szCs w:val="24"/>
        </w:rPr>
        <w:t>,</w:t>
      </w:r>
      <w:r w:rsidRPr="00AC2292">
        <w:rPr>
          <w:rFonts w:eastAsia="Times New Roman"/>
          <w:b/>
          <w:sz w:val="24"/>
          <w:szCs w:val="24"/>
        </w:rPr>
        <w:t xml:space="preserve"> b. ili e</w:t>
      </w:r>
      <w:r w:rsidR="001A5247">
        <w:rPr>
          <w:rFonts w:eastAsia="Times New Roman"/>
          <w:b/>
          <w:sz w:val="24"/>
          <w:szCs w:val="24"/>
        </w:rPr>
        <w:t>,</w:t>
      </w:r>
      <w:r w:rsidRPr="00AC2292">
        <w:rPr>
          <w:rFonts w:eastAsia="Times New Roman"/>
          <w:b/>
          <w:sz w:val="24"/>
          <w:szCs w:val="24"/>
        </w:rPr>
        <w:t xml:space="preserve"> kako slijedi:</w:t>
      </w:r>
    </w:p>
    <w:p w:rsidR="005F3F27" w:rsidRPr="00F42AE4" w:rsidRDefault="005F3F27" w:rsidP="00425500">
      <w:pPr>
        <w:spacing w:line="148" w:lineRule="exact"/>
        <w:ind w:left="851" w:hanging="851"/>
        <w:jc w:val="both"/>
        <w:rPr>
          <w:sz w:val="24"/>
          <w:szCs w:val="24"/>
        </w:rPr>
      </w:pPr>
    </w:p>
    <w:p w:rsidR="005F3F27" w:rsidRPr="00F42AE4" w:rsidRDefault="005F3F27" w:rsidP="00425500">
      <w:pPr>
        <w:numPr>
          <w:ilvl w:val="0"/>
          <w:numId w:val="152"/>
        </w:numPr>
        <w:tabs>
          <w:tab w:val="left" w:pos="1780"/>
        </w:tabs>
        <w:ind w:left="1134" w:hanging="283"/>
        <w:jc w:val="both"/>
        <w:rPr>
          <w:rFonts w:eastAsia="Times New Roman"/>
          <w:sz w:val="24"/>
          <w:szCs w:val="24"/>
        </w:rPr>
      </w:pPr>
      <w:r w:rsidRPr="00F42AE4">
        <w:rPr>
          <w:rFonts w:eastAsia="Times New Roman"/>
          <w:sz w:val="24"/>
          <w:szCs w:val="24"/>
        </w:rPr>
        <w:t>ugljikovi ili aramidni ‚vlaknasti ili filamentni materijali’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5F3F27" w:rsidRPr="00F42AE4" w:rsidRDefault="005F3F27" w:rsidP="00425500">
      <w:pPr>
        <w:spacing w:line="138" w:lineRule="exact"/>
        <w:ind w:left="1134" w:hanging="283"/>
        <w:jc w:val="both"/>
        <w:rPr>
          <w:rFonts w:eastAsia="Times New Roman"/>
          <w:sz w:val="24"/>
          <w:szCs w:val="24"/>
        </w:rPr>
      </w:pPr>
    </w:p>
    <w:p w:rsidR="005F3F27" w:rsidRPr="00F42AE4" w:rsidRDefault="005F3F27" w:rsidP="00425500">
      <w:pPr>
        <w:numPr>
          <w:ilvl w:val="1"/>
          <w:numId w:val="152"/>
        </w:numPr>
        <w:tabs>
          <w:tab w:val="left" w:pos="1843"/>
        </w:tabs>
        <w:ind w:left="1134" w:firstLine="426"/>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 xml:space="preserve">ni modul” od 12,7 × 10 </w:t>
      </w:r>
      <w:r w:rsidRPr="00F42AE4">
        <w:rPr>
          <w:rFonts w:eastAsia="Times New Roman"/>
          <w:sz w:val="24"/>
          <w:szCs w:val="24"/>
          <w:vertAlign w:val="superscript"/>
        </w:rPr>
        <w:t>6</w:t>
      </w:r>
      <w:r w:rsidRPr="00F42AE4">
        <w:rPr>
          <w:rFonts w:eastAsia="Times New Roman"/>
          <w:sz w:val="24"/>
          <w:szCs w:val="24"/>
        </w:rPr>
        <w:t xml:space="preserve"> m ili ve</w:t>
      </w:r>
      <w:r w:rsidRPr="00F42AE4">
        <w:rPr>
          <w:rFonts w:eastAsia="Arial"/>
          <w:sz w:val="24"/>
          <w:szCs w:val="24"/>
        </w:rPr>
        <w:t>ć</w:t>
      </w:r>
      <w:r w:rsidRPr="00F42AE4">
        <w:rPr>
          <w:rFonts w:eastAsia="Times New Roman"/>
          <w:sz w:val="24"/>
          <w:szCs w:val="24"/>
        </w:rPr>
        <w:t xml:space="preserve">i </w:t>
      </w:r>
      <w:r w:rsidRPr="00F42AE4">
        <w:rPr>
          <w:rFonts w:eastAsia="Times New Roman"/>
          <w:sz w:val="24"/>
          <w:szCs w:val="24"/>
          <w:u w:val="single"/>
        </w:rPr>
        <w:t>ili</w:t>
      </w:r>
    </w:p>
    <w:p w:rsidR="005F3F27" w:rsidRPr="00F42AE4" w:rsidRDefault="005F3F27" w:rsidP="00425500">
      <w:pPr>
        <w:tabs>
          <w:tab w:val="left" w:pos="1843"/>
        </w:tabs>
        <w:spacing w:line="63" w:lineRule="exact"/>
        <w:ind w:left="1134" w:firstLine="426"/>
        <w:jc w:val="both"/>
        <w:rPr>
          <w:rFonts w:eastAsia="Times New Roman"/>
          <w:sz w:val="24"/>
          <w:szCs w:val="24"/>
        </w:rPr>
      </w:pPr>
    </w:p>
    <w:p w:rsidR="005F3F27" w:rsidRPr="00F42AE4" w:rsidRDefault="005F3F27" w:rsidP="00425500">
      <w:pPr>
        <w:numPr>
          <w:ilvl w:val="1"/>
          <w:numId w:val="152"/>
        </w:numPr>
        <w:tabs>
          <w:tab w:val="left" w:pos="1843"/>
        </w:tabs>
        <w:ind w:left="1134" w:firstLine="426"/>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na vla</w:t>
      </w:r>
      <w:r w:rsidRPr="00F42AE4">
        <w:rPr>
          <w:rFonts w:eastAsia="Arial"/>
          <w:sz w:val="24"/>
          <w:szCs w:val="24"/>
        </w:rPr>
        <w:t>č</w:t>
      </w:r>
      <w:r w:rsidRPr="00F42AE4">
        <w:rPr>
          <w:rFonts w:eastAsia="Times New Roman"/>
          <w:sz w:val="24"/>
          <w:szCs w:val="24"/>
        </w:rPr>
        <w:t xml:space="preserve">na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 xml:space="preserve">a” od 23,5 × 10 </w:t>
      </w:r>
      <w:r w:rsidRPr="00F42AE4">
        <w:rPr>
          <w:rFonts w:eastAsia="Times New Roman"/>
          <w:sz w:val="24"/>
          <w:szCs w:val="24"/>
          <w:vertAlign w:val="superscript"/>
        </w:rPr>
        <w:t>4</w:t>
      </w:r>
      <w:r w:rsidRPr="00F42AE4">
        <w:rPr>
          <w:rFonts w:eastAsia="Times New Roman"/>
          <w:sz w:val="24"/>
          <w:szCs w:val="24"/>
        </w:rPr>
        <w:t xml:space="preserve"> m ili ve</w:t>
      </w:r>
      <w:r w:rsidRPr="00F42AE4">
        <w:rPr>
          <w:rFonts w:eastAsia="Arial"/>
          <w:sz w:val="24"/>
          <w:szCs w:val="24"/>
        </w:rPr>
        <w:t>ć</w:t>
      </w:r>
      <w:r w:rsidRPr="00F42AE4">
        <w:rPr>
          <w:rFonts w:eastAsia="Times New Roman"/>
          <w:sz w:val="24"/>
          <w:szCs w:val="24"/>
        </w:rPr>
        <w:t>a;</w:t>
      </w:r>
    </w:p>
    <w:p w:rsidR="005F3F27" w:rsidRPr="00F42AE4" w:rsidRDefault="005F3F27" w:rsidP="00425500">
      <w:pPr>
        <w:spacing w:line="91" w:lineRule="exact"/>
        <w:ind w:left="1134" w:hanging="283"/>
        <w:jc w:val="both"/>
        <w:rPr>
          <w:sz w:val="24"/>
          <w:szCs w:val="24"/>
        </w:rPr>
      </w:pPr>
    </w:p>
    <w:p w:rsidR="005F3F27" w:rsidRPr="00F42AE4" w:rsidRDefault="005F3F27" w:rsidP="00425500">
      <w:pPr>
        <w:tabs>
          <w:tab w:val="left" w:pos="1985"/>
          <w:tab w:val="left" w:pos="2700"/>
        </w:tabs>
        <w:spacing w:line="246" w:lineRule="auto"/>
        <w:ind w:left="2835" w:hanging="1275"/>
        <w:jc w:val="both"/>
        <w:rPr>
          <w:sz w:val="24"/>
          <w:szCs w:val="24"/>
        </w:rPr>
      </w:pPr>
      <w:r w:rsidRPr="00F42AE4">
        <w:rPr>
          <w:rFonts w:eastAsia="Times New Roman"/>
          <w:i/>
          <w:iCs/>
          <w:sz w:val="24"/>
          <w:szCs w:val="24"/>
          <w:u w:val="single"/>
        </w:rPr>
        <w:t>Napomena:</w:t>
      </w:r>
      <w:r w:rsidRPr="00F42AE4">
        <w:rPr>
          <w:sz w:val="24"/>
          <w:szCs w:val="24"/>
        </w:rPr>
        <w:tab/>
      </w:r>
      <w:r w:rsidR="00EE0C98">
        <w:rPr>
          <w:sz w:val="24"/>
          <w:szCs w:val="24"/>
        </w:rPr>
        <w:t xml:space="preserve"> </w:t>
      </w:r>
      <w:r w:rsidRPr="00F42AE4">
        <w:rPr>
          <w:rFonts w:eastAsia="Times New Roman"/>
          <w:i/>
          <w:iCs/>
          <w:sz w:val="24"/>
          <w:szCs w:val="24"/>
        </w:rPr>
        <w:t>1C210.a. ne odnosi se na aramidne ‚vlaknaste ili filamentne materijale’ s masenim udjelom modi</w:t>
      </w:r>
      <w:r w:rsidRPr="00F42AE4">
        <w:rPr>
          <w:rFonts w:eastAsia="Arial"/>
          <w:i/>
          <w:iCs/>
          <w:sz w:val="24"/>
          <w:szCs w:val="24"/>
        </w:rPr>
        <w:t>­</w:t>
      </w:r>
      <w:r w:rsidRPr="00F42AE4">
        <w:rPr>
          <w:rFonts w:eastAsia="Times New Roman"/>
          <w:i/>
          <w:iCs/>
          <w:sz w:val="24"/>
          <w:szCs w:val="24"/>
        </w:rPr>
        <w:t xml:space="preserve"> fikatora površine vlakna na bazi estera 0,25 % ili ve</w:t>
      </w:r>
      <w:r w:rsidRPr="00F42AE4">
        <w:rPr>
          <w:rFonts w:eastAsia="Arial"/>
          <w:i/>
          <w:iCs/>
          <w:sz w:val="24"/>
          <w:szCs w:val="24"/>
        </w:rPr>
        <w:t>ć</w:t>
      </w:r>
      <w:r w:rsidRPr="00F42AE4">
        <w:rPr>
          <w:rFonts w:eastAsia="Times New Roman"/>
          <w:i/>
          <w:iCs/>
          <w:sz w:val="24"/>
          <w:szCs w:val="24"/>
        </w:rPr>
        <w:t>im;</w:t>
      </w:r>
    </w:p>
    <w:p w:rsidR="005F3F27" w:rsidRPr="00F42AE4" w:rsidRDefault="005F3F27" w:rsidP="00425500">
      <w:pPr>
        <w:spacing w:line="151" w:lineRule="exact"/>
        <w:ind w:left="1134" w:hanging="283"/>
        <w:jc w:val="both"/>
        <w:rPr>
          <w:sz w:val="24"/>
          <w:szCs w:val="24"/>
        </w:rPr>
      </w:pPr>
    </w:p>
    <w:p w:rsidR="005F3F27" w:rsidRPr="00F42AE4" w:rsidRDefault="005F3F27" w:rsidP="00425500">
      <w:pPr>
        <w:numPr>
          <w:ilvl w:val="0"/>
          <w:numId w:val="153"/>
        </w:numPr>
        <w:tabs>
          <w:tab w:val="left" w:pos="1780"/>
        </w:tabs>
        <w:ind w:left="1134" w:hanging="283"/>
        <w:jc w:val="both"/>
        <w:rPr>
          <w:rFonts w:eastAsia="Times New Roman"/>
          <w:sz w:val="24"/>
          <w:szCs w:val="24"/>
        </w:rPr>
      </w:pPr>
      <w:r w:rsidRPr="00F42AE4">
        <w:rPr>
          <w:rFonts w:eastAsia="Times New Roman"/>
          <w:sz w:val="24"/>
          <w:szCs w:val="24"/>
        </w:rPr>
        <w:t>stakleni ‚vlaknasti ili filamentni materijali’ koji imaju obje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F3F27" w:rsidRPr="00F42AE4" w:rsidRDefault="005F3F27" w:rsidP="00425500">
      <w:pPr>
        <w:spacing w:line="137" w:lineRule="exact"/>
        <w:ind w:left="1134" w:hanging="283"/>
        <w:jc w:val="both"/>
        <w:rPr>
          <w:rFonts w:eastAsia="Times New Roman"/>
          <w:sz w:val="24"/>
          <w:szCs w:val="24"/>
        </w:rPr>
      </w:pPr>
    </w:p>
    <w:p w:rsidR="005F3F27" w:rsidRPr="00F42AE4" w:rsidRDefault="005F3F27" w:rsidP="00425500">
      <w:pPr>
        <w:numPr>
          <w:ilvl w:val="1"/>
          <w:numId w:val="153"/>
        </w:numPr>
        <w:tabs>
          <w:tab w:val="left" w:pos="1701"/>
        </w:tabs>
        <w:ind w:left="1134" w:firstLine="284"/>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 xml:space="preserve">ni modul” od 3,18 × 10 </w:t>
      </w:r>
      <w:r w:rsidRPr="00F42AE4">
        <w:rPr>
          <w:rFonts w:eastAsia="Times New Roman"/>
          <w:sz w:val="24"/>
          <w:szCs w:val="24"/>
          <w:vertAlign w:val="superscript"/>
        </w:rPr>
        <w:t>6</w:t>
      </w:r>
      <w:r w:rsidRPr="00F42AE4">
        <w:rPr>
          <w:rFonts w:eastAsia="Times New Roman"/>
          <w:sz w:val="24"/>
          <w:szCs w:val="24"/>
        </w:rPr>
        <w:t xml:space="preserve"> m ili ve</w:t>
      </w:r>
      <w:r w:rsidRPr="00F42AE4">
        <w:rPr>
          <w:rFonts w:eastAsia="Arial"/>
          <w:sz w:val="24"/>
          <w:szCs w:val="24"/>
        </w:rPr>
        <w:t>ć</w:t>
      </w:r>
      <w:r w:rsidRPr="00F42AE4">
        <w:rPr>
          <w:rFonts w:eastAsia="Times New Roman"/>
          <w:sz w:val="24"/>
          <w:szCs w:val="24"/>
        </w:rPr>
        <w:t xml:space="preserve">i </w:t>
      </w:r>
      <w:r w:rsidRPr="00F42AE4">
        <w:rPr>
          <w:rFonts w:eastAsia="Times New Roman"/>
          <w:sz w:val="24"/>
          <w:szCs w:val="24"/>
          <w:u w:val="single"/>
        </w:rPr>
        <w:t>i</w:t>
      </w:r>
    </w:p>
    <w:p w:rsidR="005F3F27" w:rsidRPr="00F42AE4" w:rsidRDefault="005F3F27" w:rsidP="00425500">
      <w:pPr>
        <w:tabs>
          <w:tab w:val="left" w:pos="1701"/>
        </w:tabs>
        <w:spacing w:line="64" w:lineRule="exact"/>
        <w:ind w:left="1134" w:firstLine="284"/>
        <w:jc w:val="both"/>
        <w:rPr>
          <w:rFonts w:eastAsia="Times New Roman"/>
          <w:sz w:val="24"/>
          <w:szCs w:val="24"/>
        </w:rPr>
      </w:pPr>
    </w:p>
    <w:p w:rsidR="005F3F27" w:rsidRPr="00F42AE4" w:rsidRDefault="005F3F27" w:rsidP="00425500">
      <w:pPr>
        <w:numPr>
          <w:ilvl w:val="1"/>
          <w:numId w:val="153"/>
        </w:numPr>
        <w:tabs>
          <w:tab w:val="left" w:pos="1701"/>
        </w:tabs>
        <w:ind w:left="1134" w:firstLine="284"/>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na vla</w:t>
      </w:r>
      <w:r w:rsidRPr="00F42AE4">
        <w:rPr>
          <w:rFonts w:eastAsia="Arial"/>
          <w:sz w:val="24"/>
          <w:szCs w:val="24"/>
        </w:rPr>
        <w:t>č</w:t>
      </w:r>
      <w:r w:rsidRPr="00F42AE4">
        <w:rPr>
          <w:rFonts w:eastAsia="Times New Roman"/>
          <w:sz w:val="24"/>
          <w:szCs w:val="24"/>
        </w:rPr>
        <w:t xml:space="preserve">na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 xml:space="preserve">a” od 7,62 × 10 </w:t>
      </w:r>
      <w:r w:rsidRPr="00F42AE4">
        <w:rPr>
          <w:rFonts w:eastAsia="Times New Roman"/>
          <w:sz w:val="24"/>
          <w:szCs w:val="24"/>
          <w:vertAlign w:val="superscript"/>
        </w:rPr>
        <w:t>4</w:t>
      </w:r>
      <w:r w:rsidRPr="00F42AE4">
        <w:rPr>
          <w:rFonts w:eastAsia="Times New Roman"/>
          <w:sz w:val="24"/>
          <w:szCs w:val="24"/>
        </w:rPr>
        <w:t xml:space="preserve"> m ili ve</w:t>
      </w:r>
      <w:r w:rsidRPr="00F42AE4">
        <w:rPr>
          <w:rFonts w:eastAsia="Arial"/>
          <w:sz w:val="24"/>
          <w:szCs w:val="24"/>
        </w:rPr>
        <w:t>ć</w:t>
      </w:r>
      <w:r w:rsidRPr="00F42AE4">
        <w:rPr>
          <w:rFonts w:eastAsia="Times New Roman"/>
          <w:sz w:val="24"/>
          <w:szCs w:val="24"/>
        </w:rPr>
        <w:t>a;</w:t>
      </w:r>
    </w:p>
    <w:p w:rsidR="005F3F27" w:rsidRDefault="005F3F27" w:rsidP="00425500">
      <w:pPr>
        <w:ind w:left="1134" w:hanging="283"/>
        <w:jc w:val="both"/>
        <w:rPr>
          <w:sz w:val="24"/>
          <w:szCs w:val="24"/>
        </w:rPr>
      </w:pPr>
    </w:p>
    <w:p w:rsidR="005F3F27" w:rsidRPr="00F42AE4" w:rsidRDefault="005F3F27" w:rsidP="00425500">
      <w:pPr>
        <w:numPr>
          <w:ilvl w:val="0"/>
          <w:numId w:val="154"/>
        </w:numPr>
        <w:tabs>
          <w:tab w:val="left" w:pos="1780"/>
          <w:tab w:val="left" w:pos="8505"/>
          <w:tab w:val="left" w:pos="8646"/>
        </w:tabs>
        <w:spacing w:line="239" w:lineRule="auto"/>
        <w:ind w:left="1134" w:hanging="283"/>
        <w:jc w:val="both"/>
        <w:rPr>
          <w:rFonts w:eastAsia="Times New Roman"/>
          <w:sz w:val="24"/>
          <w:szCs w:val="24"/>
        </w:rPr>
      </w:pPr>
      <w:r w:rsidRPr="00F42AE4">
        <w:rPr>
          <w:rFonts w:eastAsia="Times New Roman"/>
          <w:sz w:val="24"/>
          <w:szCs w:val="24"/>
        </w:rPr>
        <w:t>neprekinuta „pre</w:t>
      </w:r>
      <w:r w:rsidRPr="00F42AE4">
        <w:rPr>
          <w:rFonts w:eastAsia="Arial"/>
          <w:sz w:val="24"/>
          <w:szCs w:val="24"/>
        </w:rPr>
        <w:t>đ</w:t>
      </w:r>
      <w:r w:rsidRPr="00F42AE4">
        <w:rPr>
          <w:rFonts w:eastAsia="Times New Roman"/>
          <w:sz w:val="24"/>
          <w:szCs w:val="24"/>
        </w:rPr>
        <w:t>a”, „roving”, „predivo” ili „vrpce” impregnirane termoaktivnom smolom širine 15 mm ili manje (predimpregnirani materijali), izra</w:t>
      </w:r>
      <w:r w:rsidRPr="00F42AE4">
        <w:rPr>
          <w:rFonts w:eastAsia="Arial"/>
          <w:sz w:val="24"/>
          <w:szCs w:val="24"/>
        </w:rPr>
        <w:t>đ</w:t>
      </w:r>
      <w:r w:rsidRPr="00F42AE4">
        <w:rPr>
          <w:rFonts w:eastAsia="Times New Roman"/>
          <w:sz w:val="24"/>
          <w:szCs w:val="24"/>
        </w:rPr>
        <w:t>eni od uglji</w:t>
      </w:r>
      <w:r w:rsidRPr="00F42AE4">
        <w:rPr>
          <w:rFonts w:eastAsia="Arial"/>
          <w:sz w:val="24"/>
          <w:szCs w:val="24"/>
        </w:rPr>
        <w:t>č</w:t>
      </w:r>
      <w:r w:rsidRPr="00F42AE4">
        <w:rPr>
          <w:rFonts w:eastAsia="Times New Roman"/>
          <w:sz w:val="24"/>
          <w:szCs w:val="24"/>
        </w:rPr>
        <w:t>nih ili staklenih ‚vlaknastih ili filamentnih materijala’ navedenih u 1C210.a. ili b.</w:t>
      </w:r>
    </w:p>
    <w:p w:rsidR="005F3F27" w:rsidRPr="00F42AE4" w:rsidRDefault="005F3F27" w:rsidP="00425500">
      <w:pPr>
        <w:spacing w:line="234" w:lineRule="exact"/>
        <w:ind w:left="1134" w:hanging="283"/>
        <w:jc w:val="both"/>
        <w:rPr>
          <w:rFonts w:eastAsia="Times New Roman"/>
          <w:sz w:val="24"/>
          <w:szCs w:val="24"/>
        </w:rPr>
      </w:pPr>
    </w:p>
    <w:p w:rsidR="005F3F27" w:rsidRPr="00F42AE4" w:rsidRDefault="005F3F27" w:rsidP="00425500">
      <w:pPr>
        <w:ind w:left="1134" w:hanging="283"/>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F3F27" w:rsidRPr="00F42AE4" w:rsidRDefault="005F3F27" w:rsidP="00425500">
      <w:pPr>
        <w:spacing w:line="243" w:lineRule="exact"/>
        <w:ind w:left="1134" w:hanging="283"/>
        <w:jc w:val="both"/>
        <w:rPr>
          <w:sz w:val="24"/>
          <w:szCs w:val="24"/>
        </w:rPr>
      </w:pPr>
    </w:p>
    <w:p w:rsidR="005F3F27" w:rsidRPr="00F42AE4" w:rsidRDefault="005F3F27" w:rsidP="00425500">
      <w:pPr>
        <w:ind w:left="1134" w:hanging="283"/>
        <w:jc w:val="both"/>
        <w:rPr>
          <w:sz w:val="24"/>
          <w:szCs w:val="24"/>
        </w:rPr>
      </w:pPr>
      <w:r w:rsidRPr="00F42AE4">
        <w:rPr>
          <w:rFonts w:eastAsia="Times New Roman"/>
          <w:i/>
          <w:iCs/>
          <w:sz w:val="24"/>
          <w:szCs w:val="24"/>
        </w:rPr>
        <w:t>Smole tvore matricu smjese.</w:t>
      </w:r>
    </w:p>
    <w:p w:rsidR="005F3F27" w:rsidRPr="00F42AE4" w:rsidRDefault="005F3F27" w:rsidP="00425500">
      <w:pPr>
        <w:spacing w:line="244" w:lineRule="exact"/>
        <w:ind w:left="1134" w:hanging="283"/>
        <w:jc w:val="both"/>
        <w:rPr>
          <w:sz w:val="24"/>
          <w:szCs w:val="24"/>
        </w:rPr>
      </w:pPr>
    </w:p>
    <w:p w:rsidR="005F3F27" w:rsidRPr="00F42AE4" w:rsidRDefault="005F3F27" w:rsidP="00425500">
      <w:pPr>
        <w:tabs>
          <w:tab w:val="left" w:pos="2480"/>
          <w:tab w:val="left" w:pos="8647"/>
        </w:tabs>
        <w:spacing w:line="245" w:lineRule="auto"/>
        <w:ind w:left="2127" w:hanging="1276"/>
        <w:jc w:val="both"/>
        <w:rPr>
          <w:sz w:val="24"/>
          <w:szCs w:val="24"/>
        </w:rPr>
      </w:pPr>
      <w:r w:rsidRPr="00F42AE4">
        <w:rPr>
          <w:rFonts w:eastAsia="Times New Roman"/>
          <w:i/>
          <w:iCs/>
          <w:sz w:val="24"/>
          <w:szCs w:val="24"/>
          <w:u w:val="single"/>
        </w:rPr>
        <w:t>Napomena:</w:t>
      </w:r>
      <w:r w:rsidR="00EE0C98">
        <w:rPr>
          <w:sz w:val="24"/>
          <w:szCs w:val="24"/>
        </w:rPr>
        <w:t xml:space="preserve"> </w:t>
      </w:r>
      <w:r w:rsidRPr="00F42AE4">
        <w:rPr>
          <w:rFonts w:eastAsia="Times New Roman"/>
          <w:i/>
          <w:iCs/>
          <w:sz w:val="24"/>
          <w:szCs w:val="24"/>
        </w:rPr>
        <w:t>U 1C210 ‚vlaknasti ili filamentni materijali’ ograni</w:t>
      </w:r>
      <w:r w:rsidRPr="00F42AE4">
        <w:rPr>
          <w:rFonts w:eastAsia="Arial"/>
          <w:i/>
          <w:iCs/>
          <w:sz w:val="24"/>
          <w:szCs w:val="24"/>
        </w:rPr>
        <w:t>č</w:t>
      </w:r>
      <w:r w:rsidRPr="00F42AE4">
        <w:rPr>
          <w:rFonts w:eastAsia="Times New Roman"/>
          <w:i/>
          <w:iCs/>
          <w:sz w:val="24"/>
          <w:szCs w:val="24"/>
        </w:rPr>
        <w:t>eni su na neprekinute „monofilamente”, „pre</w:t>
      </w:r>
      <w:r w:rsidRPr="00F42AE4">
        <w:rPr>
          <w:rFonts w:eastAsia="Arial"/>
          <w:i/>
          <w:iCs/>
          <w:sz w:val="24"/>
          <w:szCs w:val="24"/>
        </w:rPr>
        <w:t>đ</w:t>
      </w:r>
      <w:r w:rsidRPr="00F42AE4">
        <w:rPr>
          <w:rFonts w:eastAsia="Times New Roman"/>
          <w:i/>
          <w:iCs/>
          <w:sz w:val="24"/>
          <w:szCs w:val="24"/>
        </w:rPr>
        <w:t>u”, „roving”, „predivo” ili „vrpce”.</w:t>
      </w:r>
    </w:p>
    <w:p w:rsidR="005F3F27" w:rsidRDefault="005F3F27" w:rsidP="00425500">
      <w:pPr>
        <w:spacing w:line="222" w:lineRule="exact"/>
        <w:ind w:left="1134" w:hanging="283"/>
        <w:jc w:val="both"/>
        <w:rPr>
          <w:sz w:val="24"/>
          <w:szCs w:val="24"/>
        </w:rPr>
      </w:pPr>
    </w:p>
    <w:p w:rsidR="00EE0C98" w:rsidRPr="00AC2292" w:rsidRDefault="00EE0C98" w:rsidP="00425500">
      <w:pPr>
        <w:spacing w:line="222" w:lineRule="exact"/>
        <w:ind w:left="851" w:hanging="851"/>
        <w:jc w:val="both"/>
        <w:rPr>
          <w:b/>
          <w:sz w:val="24"/>
          <w:szCs w:val="24"/>
        </w:rPr>
      </w:pPr>
      <w:r w:rsidRPr="00AC2292">
        <w:rPr>
          <w:b/>
          <w:sz w:val="24"/>
          <w:szCs w:val="24"/>
        </w:rPr>
        <w:t xml:space="preserve">1C216  Legirani čelik, osim onog navedenoga u 1C116, koji, „može podnijeti“ graničnu vlačnu čvrstoću od 1 950 MPa </w:t>
      </w:r>
      <w:r w:rsidR="009F149E" w:rsidRPr="00AC2292">
        <w:rPr>
          <w:b/>
          <w:sz w:val="24"/>
          <w:szCs w:val="24"/>
        </w:rPr>
        <w:t xml:space="preserve">ili više pri 293 K </w:t>
      </w:r>
      <w:r w:rsidR="009F149E" w:rsidRPr="00AC2292">
        <w:rPr>
          <w:rFonts w:eastAsia="Times New Roman"/>
          <w:b/>
          <w:sz w:val="24"/>
          <w:szCs w:val="24"/>
        </w:rPr>
        <w:t>(20 °C).</w:t>
      </w:r>
    </w:p>
    <w:tbl>
      <w:tblPr>
        <w:tblW w:w="12407" w:type="dxa"/>
        <w:tblLayout w:type="fixed"/>
        <w:tblCellMar>
          <w:left w:w="0" w:type="dxa"/>
          <w:right w:w="0" w:type="dxa"/>
        </w:tblCellMar>
        <w:tblLook w:val="04A0" w:firstRow="1" w:lastRow="0" w:firstColumn="1" w:lastColumn="0" w:noHBand="0" w:noVBand="1"/>
      </w:tblPr>
      <w:tblGrid>
        <w:gridCol w:w="851"/>
        <w:gridCol w:w="1660"/>
        <w:gridCol w:w="6136"/>
        <w:gridCol w:w="580"/>
        <w:gridCol w:w="3180"/>
      </w:tblGrid>
      <w:tr w:rsidR="00EE0C98" w:rsidRPr="00F42AE4" w:rsidTr="00E465A3">
        <w:trPr>
          <w:trHeight w:val="219"/>
        </w:trPr>
        <w:tc>
          <w:tcPr>
            <w:tcW w:w="851" w:type="dxa"/>
            <w:vAlign w:val="bottom"/>
          </w:tcPr>
          <w:p w:rsidR="00EE0C98" w:rsidRPr="00F42AE4" w:rsidRDefault="00EE0C98" w:rsidP="00425500">
            <w:pPr>
              <w:ind w:left="-520"/>
              <w:jc w:val="both"/>
              <w:rPr>
                <w:sz w:val="24"/>
                <w:szCs w:val="24"/>
              </w:rPr>
            </w:pPr>
            <w:r>
              <w:rPr>
                <w:rFonts w:eastAsia="Times New Roman"/>
                <w:sz w:val="24"/>
                <w:szCs w:val="24"/>
              </w:rPr>
              <w:t>1</w:t>
            </w:r>
          </w:p>
        </w:tc>
        <w:tc>
          <w:tcPr>
            <w:tcW w:w="1660" w:type="dxa"/>
            <w:vAlign w:val="bottom"/>
          </w:tcPr>
          <w:p w:rsidR="00EE0C98" w:rsidRPr="00EE0C98" w:rsidRDefault="00EE0C98" w:rsidP="00425500">
            <w:pPr>
              <w:jc w:val="both"/>
              <w:rPr>
                <w:sz w:val="24"/>
                <w:szCs w:val="24"/>
              </w:rPr>
            </w:pPr>
          </w:p>
        </w:tc>
        <w:tc>
          <w:tcPr>
            <w:tcW w:w="6136" w:type="dxa"/>
            <w:vAlign w:val="bottom"/>
          </w:tcPr>
          <w:p w:rsidR="00EE0C98" w:rsidRPr="00EE0C98" w:rsidRDefault="00EE0C98" w:rsidP="00425500">
            <w:pPr>
              <w:jc w:val="both"/>
              <w:rPr>
                <w:sz w:val="24"/>
                <w:szCs w:val="24"/>
              </w:rPr>
            </w:pPr>
          </w:p>
        </w:tc>
        <w:tc>
          <w:tcPr>
            <w:tcW w:w="580" w:type="dxa"/>
            <w:vAlign w:val="bottom"/>
          </w:tcPr>
          <w:p w:rsidR="00EE0C98" w:rsidRPr="00EE0C98" w:rsidRDefault="00EE0C98" w:rsidP="00425500">
            <w:pPr>
              <w:jc w:val="both"/>
              <w:rPr>
                <w:sz w:val="24"/>
                <w:szCs w:val="24"/>
              </w:rPr>
            </w:pPr>
          </w:p>
        </w:tc>
        <w:tc>
          <w:tcPr>
            <w:tcW w:w="3180" w:type="dxa"/>
            <w:vAlign w:val="bottom"/>
          </w:tcPr>
          <w:p w:rsidR="00EE0C98" w:rsidRPr="00EE0C98" w:rsidRDefault="00EE0C98" w:rsidP="00425500">
            <w:pPr>
              <w:jc w:val="both"/>
              <w:rPr>
                <w:sz w:val="24"/>
                <w:szCs w:val="24"/>
              </w:rPr>
            </w:pPr>
          </w:p>
        </w:tc>
      </w:tr>
      <w:tr w:rsidR="00EE0C98" w:rsidRPr="00F42AE4" w:rsidTr="00E465A3">
        <w:trPr>
          <w:trHeight w:val="231"/>
        </w:trPr>
        <w:tc>
          <w:tcPr>
            <w:tcW w:w="851" w:type="dxa"/>
            <w:vAlign w:val="bottom"/>
          </w:tcPr>
          <w:p w:rsidR="00EE0C98" w:rsidRPr="00F42AE4" w:rsidRDefault="00EE0C98" w:rsidP="00425500">
            <w:pPr>
              <w:jc w:val="both"/>
              <w:rPr>
                <w:sz w:val="24"/>
                <w:szCs w:val="24"/>
              </w:rPr>
            </w:pPr>
          </w:p>
        </w:tc>
        <w:tc>
          <w:tcPr>
            <w:tcW w:w="7796" w:type="dxa"/>
            <w:gridSpan w:val="2"/>
            <w:vAlign w:val="bottom"/>
          </w:tcPr>
          <w:p w:rsidR="00EE0C98" w:rsidRDefault="00E465A3" w:rsidP="00425500">
            <w:pPr>
              <w:ind w:left="1276" w:hanging="1276"/>
              <w:jc w:val="both"/>
              <w:rPr>
                <w:i/>
                <w:sz w:val="24"/>
                <w:szCs w:val="24"/>
              </w:rPr>
            </w:pPr>
            <w:r w:rsidRPr="00E465A3">
              <w:rPr>
                <w:i/>
                <w:sz w:val="24"/>
                <w:szCs w:val="24"/>
                <w:u w:val="single"/>
              </w:rPr>
              <w:t>Napomena:</w:t>
            </w:r>
            <w:r>
              <w:rPr>
                <w:i/>
                <w:sz w:val="24"/>
                <w:szCs w:val="24"/>
                <w:u w:val="single"/>
              </w:rPr>
              <w:t xml:space="preserve"> </w:t>
            </w:r>
            <w:r w:rsidRPr="00E465A3">
              <w:rPr>
                <w:i/>
                <w:sz w:val="24"/>
                <w:szCs w:val="24"/>
              </w:rPr>
              <w:t xml:space="preserve">1C216 </w:t>
            </w:r>
            <w:r>
              <w:rPr>
                <w:i/>
                <w:sz w:val="24"/>
                <w:szCs w:val="24"/>
              </w:rPr>
              <w:t>ne odnosi se na oblike</w:t>
            </w:r>
            <w:r w:rsidRPr="00F42AE4">
              <w:rPr>
                <w:rFonts w:eastAsia="Arial"/>
                <w:i/>
                <w:iCs/>
                <w:sz w:val="24"/>
                <w:szCs w:val="24"/>
              </w:rPr>
              <w:t xml:space="preserve"> č</w:t>
            </w:r>
            <w:r w:rsidRPr="00F42AE4">
              <w:rPr>
                <w:rFonts w:eastAsia="Times New Roman"/>
                <w:i/>
                <w:iCs/>
                <w:sz w:val="24"/>
                <w:szCs w:val="24"/>
              </w:rPr>
              <w:t>ije su sve linearne dimenzije 75 mm ili manje.</w:t>
            </w:r>
            <w:r>
              <w:rPr>
                <w:i/>
                <w:sz w:val="24"/>
                <w:szCs w:val="24"/>
              </w:rPr>
              <w:t xml:space="preserve"> </w:t>
            </w:r>
          </w:p>
          <w:p w:rsidR="007C7F9B" w:rsidRDefault="007C7F9B" w:rsidP="00425500">
            <w:pPr>
              <w:ind w:left="1276" w:hanging="1276"/>
              <w:jc w:val="both"/>
              <w:rPr>
                <w:i/>
                <w:sz w:val="24"/>
                <w:szCs w:val="24"/>
                <w:u w:val="single"/>
              </w:rPr>
            </w:pPr>
          </w:p>
          <w:p w:rsidR="007C7F9B" w:rsidRDefault="007C7F9B" w:rsidP="00425500">
            <w:pPr>
              <w:ind w:left="1276" w:hanging="1276"/>
              <w:jc w:val="both"/>
              <w:rPr>
                <w:i/>
                <w:sz w:val="24"/>
                <w:szCs w:val="24"/>
                <w:u w:val="single"/>
              </w:rPr>
            </w:pPr>
            <w:r>
              <w:rPr>
                <w:i/>
                <w:sz w:val="24"/>
                <w:szCs w:val="24"/>
                <w:u w:val="single"/>
              </w:rPr>
              <w:t>Tehnička napomena:</w:t>
            </w:r>
          </w:p>
          <w:p w:rsidR="007C7F9B" w:rsidRDefault="007C7F9B" w:rsidP="00425500">
            <w:pPr>
              <w:jc w:val="both"/>
              <w:rPr>
                <w:i/>
                <w:sz w:val="24"/>
                <w:szCs w:val="24"/>
              </w:rPr>
            </w:pPr>
            <w:r w:rsidRPr="007C7F9B">
              <w:rPr>
                <w:i/>
                <w:sz w:val="24"/>
                <w:szCs w:val="24"/>
              </w:rPr>
              <w:t>Izraz</w:t>
            </w:r>
            <w:r>
              <w:rPr>
                <w:i/>
                <w:sz w:val="24"/>
                <w:szCs w:val="24"/>
              </w:rPr>
              <w:t xml:space="preserve"> legirani čelik koji „može posnijeti“ obuhvaća legirani čelik prije ili nakon toplinske obrade.</w:t>
            </w:r>
          </w:p>
          <w:p w:rsidR="007C7F9B" w:rsidRPr="007C7F9B" w:rsidRDefault="007C7F9B" w:rsidP="00425500">
            <w:pPr>
              <w:jc w:val="both"/>
              <w:rPr>
                <w:i/>
                <w:sz w:val="24"/>
                <w:szCs w:val="24"/>
              </w:rPr>
            </w:pPr>
          </w:p>
        </w:tc>
        <w:tc>
          <w:tcPr>
            <w:tcW w:w="580" w:type="dxa"/>
            <w:vAlign w:val="bottom"/>
          </w:tcPr>
          <w:p w:rsidR="00EE0C98" w:rsidRPr="00EE0C98" w:rsidRDefault="00EE0C98" w:rsidP="00425500">
            <w:pPr>
              <w:jc w:val="both"/>
              <w:rPr>
                <w:sz w:val="24"/>
                <w:szCs w:val="24"/>
              </w:rPr>
            </w:pPr>
          </w:p>
        </w:tc>
        <w:tc>
          <w:tcPr>
            <w:tcW w:w="3180" w:type="dxa"/>
            <w:vAlign w:val="bottom"/>
          </w:tcPr>
          <w:p w:rsidR="00EE0C98" w:rsidRPr="00EE0C98" w:rsidRDefault="00EE0C98" w:rsidP="00425500">
            <w:pPr>
              <w:jc w:val="both"/>
              <w:rPr>
                <w:sz w:val="24"/>
                <w:szCs w:val="24"/>
              </w:rPr>
            </w:pPr>
          </w:p>
        </w:tc>
      </w:tr>
    </w:tbl>
    <w:p w:rsidR="005F3F27" w:rsidRPr="00AC2292" w:rsidRDefault="005F3F27" w:rsidP="00425500">
      <w:pPr>
        <w:tabs>
          <w:tab w:val="left" w:pos="1520"/>
          <w:tab w:val="left" w:pos="8505"/>
          <w:tab w:val="left" w:pos="8646"/>
        </w:tabs>
        <w:spacing w:line="209" w:lineRule="auto"/>
        <w:ind w:left="851" w:hanging="851"/>
        <w:jc w:val="both"/>
        <w:rPr>
          <w:b/>
          <w:sz w:val="24"/>
          <w:szCs w:val="24"/>
        </w:rPr>
      </w:pPr>
      <w:r w:rsidRPr="00AC2292">
        <w:rPr>
          <w:rFonts w:eastAsia="Times New Roman"/>
          <w:b/>
          <w:sz w:val="24"/>
          <w:szCs w:val="24"/>
        </w:rPr>
        <w:t>1C225</w:t>
      </w:r>
      <w:r w:rsidR="007C7F9B" w:rsidRPr="00AC2292">
        <w:rPr>
          <w:b/>
          <w:sz w:val="24"/>
          <w:szCs w:val="24"/>
        </w:rPr>
        <w:t xml:space="preserve">  </w:t>
      </w:r>
      <w:r w:rsidRPr="00AC2292">
        <w:rPr>
          <w:rFonts w:eastAsia="Times New Roman"/>
          <w:b/>
          <w:sz w:val="24"/>
          <w:szCs w:val="24"/>
        </w:rPr>
        <w:t>Bor oboga</w:t>
      </w:r>
      <w:r w:rsidRPr="00AC2292">
        <w:rPr>
          <w:rFonts w:eastAsia="Arial"/>
          <w:b/>
          <w:sz w:val="24"/>
          <w:szCs w:val="24"/>
        </w:rPr>
        <w:t>ć</w:t>
      </w:r>
      <w:r w:rsidRPr="00AC2292">
        <w:rPr>
          <w:rFonts w:eastAsia="Times New Roman"/>
          <w:b/>
          <w:sz w:val="24"/>
          <w:szCs w:val="24"/>
        </w:rPr>
        <w:t xml:space="preserve">en izotopom bor-10 ( </w:t>
      </w:r>
      <w:r w:rsidRPr="00AC2292">
        <w:rPr>
          <w:rFonts w:eastAsia="Times New Roman"/>
          <w:b/>
          <w:sz w:val="24"/>
          <w:szCs w:val="24"/>
          <w:vertAlign w:val="superscript"/>
        </w:rPr>
        <w:t>10</w:t>
      </w:r>
      <w:r w:rsidRPr="00AC2292">
        <w:rPr>
          <w:rFonts w:eastAsia="Times New Roman"/>
          <w:b/>
          <w:sz w:val="24"/>
          <w:szCs w:val="24"/>
        </w:rPr>
        <w:t xml:space="preserve"> B) više od prirodne vrijednosti, kako slijedi: elementarni bor, spojevi, smjese koje sadržavaju bor, njihovi proizvodi, njihove otpadne tvari ili otpaci.</w:t>
      </w:r>
    </w:p>
    <w:p w:rsidR="005F3F27" w:rsidRPr="00F42AE4" w:rsidRDefault="005F3F27" w:rsidP="00425500">
      <w:pPr>
        <w:spacing w:line="233" w:lineRule="exact"/>
        <w:jc w:val="both"/>
        <w:rPr>
          <w:sz w:val="24"/>
          <w:szCs w:val="24"/>
        </w:rPr>
      </w:pPr>
    </w:p>
    <w:p w:rsidR="005F3F27" w:rsidRPr="00F42AE4" w:rsidRDefault="005F3F27" w:rsidP="00425500">
      <w:pPr>
        <w:tabs>
          <w:tab w:val="left" w:pos="2480"/>
        </w:tabs>
        <w:ind w:left="2127" w:hanging="1276"/>
        <w:jc w:val="both"/>
        <w:rPr>
          <w:sz w:val="24"/>
          <w:szCs w:val="24"/>
        </w:rPr>
      </w:pPr>
      <w:r w:rsidRPr="00F42AE4">
        <w:rPr>
          <w:rFonts w:eastAsia="Times New Roman"/>
          <w:i/>
          <w:iCs/>
          <w:sz w:val="24"/>
          <w:szCs w:val="24"/>
          <w:u w:val="single"/>
        </w:rPr>
        <w:t>Napomena:</w:t>
      </w:r>
      <w:r w:rsidR="007C7F9B">
        <w:rPr>
          <w:sz w:val="24"/>
          <w:szCs w:val="24"/>
        </w:rPr>
        <w:t xml:space="preserve"> </w:t>
      </w:r>
      <w:r w:rsidRPr="00F42AE4">
        <w:rPr>
          <w:rFonts w:eastAsia="Times New Roman"/>
          <w:i/>
          <w:iCs/>
          <w:sz w:val="24"/>
          <w:szCs w:val="24"/>
        </w:rPr>
        <w:t>U 1C225 smjese koje sadržavaju bor obuhva</w:t>
      </w:r>
      <w:r w:rsidRPr="00F42AE4">
        <w:rPr>
          <w:rFonts w:eastAsia="Arial"/>
          <w:i/>
          <w:iCs/>
          <w:sz w:val="24"/>
          <w:szCs w:val="24"/>
        </w:rPr>
        <w:t>ć</w:t>
      </w:r>
      <w:r w:rsidRPr="00F42AE4">
        <w:rPr>
          <w:rFonts w:eastAsia="Times New Roman"/>
          <w:i/>
          <w:iCs/>
          <w:sz w:val="24"/>
          <w:szCs w:val="24"/>
        </w:rPr>
        <w:t>aju materijale koji sadržavaju bor.</w:t>
      </w:r>
    </w:p>
    <w:p w:rsidR="005F3F27" w:rsidRPr="00F42AE4" w:rsidRDefault="005F3F27" w:rsidP="00425500">
      <w:pPr>
        <w:spacing w:line="245" w:lineRule="exact"/>
        <w:jc w:val="both"/>
        <w:rPr>
          <w:sz w:val="24"/>
          <w:szCs w:val="24"/>
        </w:rPr>
      </w:pPr>
    </w:p>
    <w:p w:rsidR="005F3F27" w:rsidRPr="00F42AE4" w:rsidRDefault="005F3F27" w:rsidP="00425500">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F3F27" w:rsidRPr="00F42AE4" w:rsidRDefault="005F3F27" w:rsidP="00425500">
      <w:pPr>
        <w:spacing w:line="121" w:lineRule="exact"/>
        <w:ind w:left="851"/>
        <w:jc w:val="both"/>
        <w:rPr>
          <w:sz w:val="24"/>
          <w:szCs w:val="24"/>
        </w:rPr>
      </w:pPr>
    </w:p>
    <w:p w:rsidR="005F3F27" w:rsidRPr="00F42AE4" w:rsidRDefault="005F3F27" w:rsidP="00425500">
      <w:pPr>
        <w:ind w:left="851"/>
        <w:jc w:val="both"/>
        <w:rPr>
          <w:sz w:val="24"/>
          <w:szCs w:val="24"/>
        </w:rPr>
      </w:pPr>
      <w:r w:rsidRPr="00F42AE4">
        <w:rPr>
          <w:rFonts w:eastAsia="Times New Roman"/>
          <w:i/>
          <w:iCs/>
          <w:sz w:val="24"/>
          <w:szCs w:val="24"/>
        </w:rPr>
        <w:t>Prirodne vrijednosti izotopa bor-10 približno su 18,5 % masenog udjela (20 postotaka atomskog udjela).</w:t>
      </w:r>
    </w:p>
    <w:p w:rsidR="005F3F27" w:rsidRPr="00F42AE4" w:rsidRDefault="005F3F27" w:rsidP="00425500">
      <w:pPr>
        <w:spacing w:line="240" w:lineRule="exact"/>
        <w:jc w:val="both"/>
        <w:rPr>
          <w:sz w:val="24"/>
          <w:szCs w:val="24"/>
        </w:rPr>
      </w:pPr>
    </w:p>
    <w:p w:rsidR="005F3F27" w:rsidRPr="00AC2292" w:rsidRDefault="005F3F27" w:rsidP="00425500">
      <w:pPr>
        <w:tabs>
          <w:tab w:val="left" w:pos="1520"/>
        </w:tabs>
        <w:ind w:left="851" w:hanging="851"/>
        <w:jc w:val="both"/>
        <w:rPr>
          <w:b/>
          <w:sz w:val="24"/>
          <w:szCs w:val="24"/>
        </w:rPr>
      </w:pPr>
      <w:r w:rsidRPr="00AC2292">
        <w:rPr>
          <w:rFonts w:eastAsia="Times New Roman"/>
          <w:b/>
          <w:sz w:val="24"/>
          <w:szCs w:val="24"/>
        </w:rPr>
        <w:t>1C226</w:t>
      </w:r>
      <w:r w:rsidR="007C7F9B" w:rsidRPr="00AC2292">
        <w:rPr>
          <w:b/>
          <w:sz w:val="24"/>
          <w:szCs w:val="24"/>
        </w:rPr>
        <w:t xml:space="preserve">  </w:t>
      </w:r>
      <w:r w:rsidRPr="00AC2292">
        <w:rPr>
          <w:rFonts w:eastAsia="Times New Roman"/>
          <w:b/>
          <w:sz w:val="24"/>
          <w:szCs w:val="24"/>
        </w:rPr>
        <w:t>Volfram, volfram karbid i slitine koje sadržavaju više od 90 % masenog udjela volframa koji nisu navedeni u</w:t>
      </w:r>
      <w:r w:rsidR="00B37E09" w:rsidRPr="00AC2292">
        <w:rPr>
          <w:b/>
          <w:sz w:val="24"/>
          <w:szCs w:val="24"/>
        </w:rPr>
        <w:t xml:space="preserve"> </w:t>
      </w:r>
      <w:r w:rsidRPr="00AC2292">
        <w:rPr>
          <w:rFonts w:eastAsia="Times New Roman"/>
          <w:b/>
          <w:sz w:val="24"/>
          <w:szCs w:val="24"/>
        </w:rPr>
        <w:t>1C117 i koji imaju obje sljede</w:t>
      </w:r>
      <w:r w:rsidRPr="00AC2292">
        <w:rPr>
          <w:rFonts w:eastAsia="Arial"/>
          <w:b/>
          <w:sz w:val="24"/>
          <w:szCs w:val="24"/>
        </w:rPr>
        <w:t>ć</w:t>
      </w:r>
      <w:r w:rsidRPr="00AC2292">
        <w:rPr>
          <w:rFonts w:eastAsia="Times New Roman"/>
          <w:b/>
          <w:sz w:val="24"/>
          <w:szCs w:val="24"/>
        </w:rPr>
        <w:t>e zna</w:t>
      </w:r>
      <w:r w:rsidRPr="00AC2292">
        <w:rPr>
          <w:rFonts w:eastAsia="Arial"/>
          <w:b/>
          <w:sz w:val="24"/>
          <w:szCs w:val="24"/>
        </w:rPr>
        <w:t>č</w:t>
      </w:r>
      <w:r w:rsidRPr="00AC2292">
        <w:rPr>
          <w:rFonts w:eastAsia="Times New Roman"/>
          <w:b/>
          <w:sz w:val="24"/>
          <w:szCs w:val="24"/>
        </w:rPr>
        <w:t>ajke:</w:t>
      </w:r>
    </w:p>
    <w:p w:rsidR="005F3F27" w:rsidRPr="00F42AE4" w:rsidRDefault="005F3F27" w:rsidP="00425500">
      <w:pPr>
        <w:spacing w:line="243" w:lineRule="exact"/>
        <w:ind w:left="851" w:hanging="851"/>
        <w:jc w:val="both"/>
        <w:rPr>
          <w:sz w:val="24"/>
          <w:szCs w:val="24"/>
        </w:rPr>
      </w:pPr>
    </w:p>
    <w:p w:rsidR="005F3F27" w:rsidRPr="00F42AE4" w:rsidRDefault="005F3F27" w:rsidP="00425500">
      <w:pPr>
        <w:tabs>
          <w:tab w:val="left" w:pos="1760"/>
        </w:tabs>
        <w:spacing w:line="245" w:lineRule="auto"/>
        <w:ind w:left="1134" w:hanging="283"/>
        <w:jc w:val="both"/>
        <w:rPr>
          <w:sz w:val="24"/>
          <w:szCs w:val="24"/>
        </w:rPr>
      </w:pPr>
      <w:r w:rsidRPr="00F42AE4">
        <w:rPr>
          <w:rFonts w:eastAsia="Times New Roman"/>
          <w:sz w:val="24"/>
          <w:szCs w:val="24"/>
        </w:rPr>
        <w:t>a.</w:t>
      </w:r>
      <w:r w:rsidRPr="00F42AE4">
        <w:rPr>
          <w:rFonts w:eastAsia="Times New Roman"/>
          <w:sz w:val="24"/>
          <w:szCs w:val="24"/>
        </w:rPr>
        <w:tab/>
        <w:t>u oblicima sa šupljom cilindri</w:t>
      </w:r>
      <w:r w:rsidRPr="00F42AE4">
        <w:rPr>
          <w:rFonts w:eastAsia="Arial"/>
          <w:sz w:val="24"/>
          <w:szCs w:val="24"/>
        </w:rPr>
        <w:t>č</w:t>
      </w:r>
      <w:r w:rsidRPr="00F42AE4">
        <w:rPr>
          <w:rFonts w:eastAsia="Times New Roman"/>
          <w:sz w:val="24"/>
          <w:szCs w:val="24"/>
        </w:rPr>
        <w:t>nom simetrijom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segmente cilindra) unutarnjeg promjera izme</w:t>
      </w:r>
      <w:r w:rsidRPr="00F42AE4">
        <w:rPr>
          <w:rFonts w:eastAsia="Arial"/>
          <w:sz w:val="24"/>
          <w:szCs w:val="24"/>
        </w:rPr>
        <w:t>đ</w:t>
      </w:r>
      <w:r w:rsidRPr="00F42AE4">
        <w:rPr>
          <w:rFonts w:eastAsia="Times New Roman"/>
          <w:sz w:val="24"/>
          <w:szCs w:val="24"/>
        </w:rPr>
        <w:t xml:space="preserve">u 100 mm i 300 mm; </w:t>
      </w:r>
      <w:r w:rsidRPr="00F42AE4">
        <w:rPr>
          <w:rFonts w:eastAsia="Times New Roman"/>
          <w:sz w:val="24"/>
          <w:szCs w:val="24"/>
          <w:u w:val="single"/>
        </w:rPr>
        <w:t>i</w:t>
      </w:r>
    </w:p>
    <w:p w:rsidR="005F3F27" w:rsidRPr="00F42AE4" w:rsidRDefault="005F3F27" w:rsidP="00425500">
      <w:pPr>
        <w:spacing w:line="228" w:lineRule="exact"/>
        <w:ind w:left="1134" w:hanging="283"/>
        <w:jc w:val="both"/>
        <w:rPr>
          <w:sz w:val="24"/>
          <w:szCs w:val="24"/>
        </w:rPr>
      </w:pPr>
    </w:p>
    <w:p w:rsidR="005F3F27" w:rsidRPr="00F42AE4" w:rsidRDefault="005F3F27" w:rsidP="00425500">
      <w:pPr>
        <w:ind w:left="1134" w:hanging="283"/>
        <w:jc w:val="both"/>
        <w:rPr>
          <w:sz w:val="24"/>
          <w:szCs w:val="24"/>
        </w:rPr>
      </w:pPr>
      <w:r w:rsidRPr="00F42AE4">
        <w:rPr>
          <w:rFonts w:eastAsia="Times New Roman"/>
          <w:sz w:val="24"/>
          <w:szCs w:val="24"/>
        </w:rPr>
        <w:t>b. mase su ve</w:t>
      </w:r>
      <w:r w:rsidRPr="00F42AE4">
        <w:rPr>
          <w:rFonts w:eastAsia="Arial"/>
          <w:sz w:val="24"/>
          <w:szCs w:val="24"/>
        </w:rPr>
        <w:t>ć</w:t>
      </w:r>
      <w:r w:rsidRPr="00F42AE4">
        <w:rPr>
          <w:rFonts w:eastAsia="Times New Roman"/>
          <w:sz w:val="24"/>
          <w:szCs w:val="24"/>
        </w:rPr>
        <w:t>e od 20 kg.</w:t>
      </w:r>
    </w:p>
    <w:p w:rsidR="005F3F27" w:rsidRPr="00F42AE4" w:rsidRDefault="005F3F27" w:rsidP="00425500">
      <w:pPr>
        <w:spacing w:line="243" w:lineRule="exact"/>
        <w:jc w:val="both"/>
        <w:rPr>
          <w:sz w:val="24"/>
          <w:szCs w:val="24"/>
        </w:rPr>
      </w:pPr>
    </w:p>
    <w:p w:rsidR="005F3F27" w:rsidRPr="00F42AE4" w:rsidRDefault="005F3F27" w:rsidP="00425500">
      <w:pPr>
        <w:tabs>
          <w:tab w:val="left" w:pos="2480"/>
        </w:tabs>
        <w:ind w:left="2127" w:hanging="1276"/>
        <w:jc w:val="both"/>
        <w:rPr>
          <w:sz w:val="24"/>
          <w:szCs w:val="24"/>
        </w:rPr>
      </w:pPr>
      <w:r w:rsidRPr="00F42AE4">
        <w:rPr>
          <w:rFonts w:eastAsia="Times New Roman"/>
          <w:i/>
          <w:iCs/>
          <w:sz w:val="24"/>
          <w:szCs w:val="24"/>
          <w:u w:val="single"/>
        </w:rPr>
        <w:t>Napomena:</w:t>
      </w:r>
      <w:r w:rsidR="00B37E09">
        <w:rPr>
          <w:sz w:val="24"/>
          <w:szCs w:val="24"/>
        </w:rPr>
        <w:t xml:space="preserve"> </w:t>
      </w:r>
      <w:r w:rsidRPr="00F42AE4">
        <w:rPr>
          <w:rFonts w:eastAsia="Times New Roman"/>
          <w:i/>
          <w:iCs/>
          <w:sz w:val="24"/>
          <w:szCs w:val="24"/>
        </w:rPr>
        <w:t>1C226 ne odnosi se na proizvode posebno izra</w:t>
      </w:r>
      <w:r w:rsidRPr="00F42AE4">
        <w:rPr>
          <w:rFonts w:eastAsia="Arial"/>
          <w:i/>
          <w:iCs/>
          <w:sz w:val="24"/>
          <w:szCs w:val="24"/>
        </w:rPr>
        <w:t>đ</w:t>
      </w:r>
      <w:r w:rsidRPr="00F42AE4">
        <w:rPr>
          <w:rFonts w:eastAsia="Times New Roman"/>
          <w:i/>
          <w:iCs/>
          <w:sz w:val="24"/>
          <w:szCs w:val="24"/>
        </w:rPr>
        <w:t>ene za utege ili usmjeriva</w:t>
      </w:r>
      <w:r w:rsidRPr="00F42AE4">
        <w:rPr>
          <w:rFonts w:eastAsia="Arial"/>
          <w:i/>
          <w:iCs/>
          <w:sz w:val="24"/>
          <w:szCs w:val="24"/>
        </w:rPr>
        <w:t>č</w:t>
      </w:r>
      <w:r w:rsidRPr="00F42AE4">
        <w:rPr>
          <w:rFonts w:eastAsia="Times New Roman"/>
          <w:i/>
          <w:iCs/>
          <w:sz w:val="24"/>
          <w:szCs w:val="24"/>
        </w:rPr>
        <w:t>e gama zraka.</w:t>
      </w:r>
    </w:p>
    <w:p w:rsidR="005F3F27" w:rsidRPr="00F42AE4" w:rsidRDefault="005F3F27" w:rsidP="00425500">
      <w:pPr>
        <w:spacing w:line="245" w:lineRule="exact"/>
        <w:jc w:val="both"/>
        <w:rPr>
          <w:sz w:val="24"/>
          <w:szCs w:val="24"/>
        </w:rPr>
      </w:pPr>
    </w:p>
    <w:p w:rsidR="005F3F27" w:rsidRPr="00AC2292" w:rsidRDefault="005F3F27" w:rsidP="00425500">
      <w:pPr>
        <w:tabs>
          <w:tab w:val="left" w:pos="1520"/>
        </w:tabs>
        <w:jc w:val="both"/>
        <w:rPr>
          <w:b/>
          <w:sz w:val="24"/>
          <w:szCs w:val="24"/>
        </w:rPr>
      </w:pPr>
      <w:r w:rsidRPr="00AC2292">
        <w:rPr>
          <w:rFonts w:eastAsia="Times New Roman"/>
          <w:b/>
          <w:sz w:val="24"/>
          <w:szCs w:val="24"/>
        </w:rPr>
        <w:t>1C227</w:t>
      </w:r>
      <w:r w:rsidR="00544705" w:rsidRPr="00AC2292">
        <w:rPr>
          <w:b/>
          <w:sz w:val="24"/>
          <w:szCs w:val="24"/>
        </w:rPr>
        <w:t xml:space="preserve">  </w:t>
      </w:r>
      <w:r w:rsidRPr="00AC2292">
        <w:rPr>
          <w:rFonts w:eastAsia="Times New Roman"/>
          <w:b/>
          <w:sz w:val="24"/>
          <w:szCs w:val="24"/>
        </w:rPr>
        <w:t>Kalcij koji ima obje sljede</w:t>
      </w:r>
      <w:r w:rsidRPr="00AC2292">
        <w:rPr>
          <w:rFonts w:eastAsia="Arial"/>
          <w:b/>
          <w:sz w:val="24"/>
          <w:szCs w:val="24"/>
        </w:rPr>
        <w:t>ć</w:t>
      </w:r>
      <w:r w:rsidRPr="00AC2292">
        <w:rPr>
          <w:rFonts w:eastAsia="Times New Roman"/>
          <w:b/>
          <w:sz w:val="24"/>
          <w:szCs w:val="24"/>
        </w:rPr>
        <w:t>e zna</w:t>
      </w:r>
      <w:r w:rsidRPr="00AC2292">
        <w:rPr>
          <w:rFonts w:eastAsia="Arial"/>
          <w:b/>
          <w:sz w:val="24"/>
          <w:szCs w:val="24"/>
        </w:rPr>
        <w:t>č</w:t>
      </w:r>
      <w:r w:rsidRPr="00AC2292">
        <w:rPr>
          <w:rFonts w:eastAsia="Times New Roman"/>
          <w:b/>
          <w:sz w:val="24"/>
          <w:szCs w:val="24"/>
        </w:rPr>
        <w:t>ajke:</w:t>
      </w:r>
    </w:p>
    <w:p w:rsidR="005F3F27" w:rsidRPr="00F42AE4" w:rsidRDefault="005F3F27" w:rsidP="00425500">
      <w:pPr>
        <w:spacing w:line="243" w:lineRule="exact"/>
        <w:jc w:val="both"/>
        <w:rPr>
          <w:sz w:val="24"/>
          <w:szCs w:val="24"/>
        </w:rPr>
      </w:pPr>
    </w:p>
    <w:p w:rsidR="005F3F27" w:rsidRPr="00F42AE4" w:rsidRDefault="005F3F27" w:rsidP="00425500">
      <w:pPr>
        <w:ind w:left="1134" w:hanging="283"/>
        <w:jc w:val="both"/>
        <w:rPr>
          <w:sz w:val="24"/>
          <w:szCs w:val="24"/>
        </w:rPr>
      </w:pPr>
      <w:r w:rsidRPr="00F42AE4">
        <w:rPr>
          <w:rFonts w:eastAsia="Times New Roman"/>
          <w:sz w:val="24"/>
          <w:szCs w:val="24"/>
        </w:rPr>
        <w:t>a.  sadržava manje od 1 000 dijelova na milijun po težini metalne ne</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 xml:space="preserve">e koja nije magnezij; </w:t>
      </w:r>
      <w:r w:rsidRPr="00F42AE4">
        <w:rPr>
          <w:rFonts w:eastAsia="Times New Roman"/>
          <w:sz w:val="24"/>
          <w:szCs w:val="24"/>
          <w:u w:val="single"/>
        </w:rPr>
        <w:t>i</w:t>
      </w:r>
    </w:p>
    <w:p w:rsidR="005F3F27" w:rsidRPr="00F42AE4" w:rsidRDefault="005F3F27" w:rsidP="00425500">
      <w:pPr>
        <w:spacing w:line="243" w:lineRule="exact"/>
        <w:ind w:left="1134" w:hanging="283"/>
        <w:jc w:val="both"/>
        <w:rPr>
          <w:sz w:val="24"/>
          <w:szCs w:val="24"/>
        </w:rPr>
      </w:pPr>
    </w:p>
    <w:p w:rsidR="005F3F27" w:rsidRPr="00F42AE4" w:rsidRDefault="005F3F27" w:rsidP="00425500">
      <w:pPr>
        <w:ind w:left="1134" w:hanging="283"/>
        <w:jc w:val="both"/>
        <w:rPr>
          <w:sz w:val="24"/>
          <w:szCs w:val="24"/>
        </w:rPr>
      </w:pPr>
      <w:r w:rsidRPr="00F42AE4">
        <w:rPr>
          <w:rFonts w:eastAsia="Times New Roman"/>
          <w:sz w:val="24"/>
          <w:szCs w:val="24"/>
        </w:rPr>
        <w:t>b. sadržava manje od 10 dijelova na milijun po težini bora.</w:t>
      </w:r>
    </w:p>
    <w:p w:rsidR="005F3F27" w:rsidRPr="00AC2292" w:rsidRDefault="005F3F27" w:rsidP="00425500">
      <w:pPr>
        <w:spacing w:line="244" w:lineRule="exact"/>
        <w:jc w:val="both"/>
        <w:rPr>
          <w:b/>
          <w:sz w:val="24"/>
          <w:szCs w:val="24"/>
        </w:rPr>
      </w:pPr>
    </w:p>
    <w:p w:rsidR="005F3F27" w:rsidRPr="00AC2292" w:rsidRDefault="005F3F27" w:rsidP="00425500">
      <w:pPr>
        <w:tabs>
          <w:tab w:val="left" w:pos="1520"/>
        </w:tabs>
        <w:jc w:val="both"/>
        <w:rPr>
          <w:b/>
          <w:sz w:val="24"/>
          <w:szCs w:val="24"/>
        </w:rPr>
      </w:pPr>
      <w:r w:rsidRPr="00AC2292">
        <w:rPr>
          <w:rFonts w:eastAsia="Times New Roman"/>
          <w:b/>
          <w:sz w:val="24"/>
          <w:szCs w:val="24"/>
        </w:rPr>
        <w:t>1C228</w:t>
      </w:r>
      <w:r w:rsidR="00544705" w:rsidRPr="00AC2292">
        <w:rPr>
          <w:b/>
          <w:sz w:val="24"/>
          <w:szCs w:val="24"/>
        </w:rPr>
        <w:t xml:space="preserve">  </w:t>
      </w:r>
      <w:r w:rsidRPr="00AC2292">
        <w:rPr>
          <w:rFonts w:eastAsia="Times New Roman"/>
          <w:b/>
          <w:sz w:val="24"/>
          <w:szCs w:val="24"/>
        </w:rPr>
        <w:t>Magnezij koji ima obje sljede</w:t>
      </w:r>
      <w:r w:rsidRPr="00AC2292">
        <w:rPr>
          <w:rFonts w:eastAsia="Arial"/>
          <w:b/>
          <w:sz w:val="24"/>
          <w:szCs w:val="24"/>
        </w:rPr>
        <w:t>ć</w:t>
      </w:r>
      <w:r w:rsidRPr="00AC2292">
        <w:rPr>
          <w:rFonts w:eastAsia="Times New Roman"/>
          <w:b/>
          <w:sz w:val="24"/>
          <w:szCs w:val="24"/>
        </w:rPr>
        <w:t>e zna</w:t>
      </w:r>
      <w:r w:rsidRPr="00AC2292">
        <w:rPr>
          <w:rFonts w:eastAsia="Arial"/>
          <w:b/>
          <w:sz w:val="24"/>
          <w:szCs w:val="24"/>
        </w:rPr>
        <w:t>č</w:t>
      </w:r>
      <w:r w:rsidRPr="00AC2292">
        <w:rPr>
          <w:rFonts w:eastAsia="Times New Roman"/>
          <w:b/>
          <w:sz w:val="24"/>
          <w:szCs w:val="24"/>
        </w:rPr>
        <w:t>ajke:</w:t>
      </w:r>
    </w:p>
    <w:p w:rsidR="005F3F27" w:rsidRPr="00F42AE4" w:rsidRDefault="005F3F27" w:rsidP="00425500">
      <w:pPr>
        <w:spacing w:line="244" w:lineRule="exact"/>
        <w:jc w:val="both"/>
        <w:rPr>
          <w:sz w:val="24"/>
          <w:szCs w:val="24"/>
        </w:rPr>
      </w:pPr>
    </w:p>
    <w:p w:rsidR="005F3F27" w:rsidRPr="00F42AE4" w:rsidRDefault="005F3F27" w:rsidP="00425500">
      <w:pPr>
        <w:numPr>
          <w:ilvl w:val="0"/>
          <w:numId w:val="155"/>
        </w:numPr>
        <w:tabs>
          <w:tab w:val="left" w:pos="1780"/>
        </w:tabs>
        <w:ind w:left="1134" w:hanging="283"/>
        <w:jc w:val="both"/>
        <w:rPr>
          <w:rFonts w:eastAsia="Times New Roman"/>
          <w:sz w:val="24"/>
          <w:szCs w:val="24"/>
        </w:rPr>
      </w:pPr>
      <w:r w:rsidRPr="00F42AE4">
        <w:rPr>
          <w:rFonts w:eastAsia="Times New Roman"/>
          <w:sz w:val="24"/>
          <w:szCs w:val="24"/>
        </w:rPr>
        <w:t>sadržava manje od 200 dijelova na milijun po težini metalne ne</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 xml:space="preserve">e koja nije kalcij; </w:t>
      </w:r>
      <w:r w:rsidRPr="00F42AE4">
        <w:rPr>
          <w:rFonts w:eastAsia="Times New Roman"/>
          <w:sz w:val="24"/>
          <w:szCs w:val="24"/>
          <w:u w:val="single"/>
        </w:rPr>
        <w:t>i</w:t>
      </w:r>
    </w:p>
    <w:p w:rsidR="005F3F27" w:rsidRPr="00F42AE4" w:rsidRDefault="005F3F27" w:rsidP="00425500">
      <w:pPr>
        <w:spacing w:line="243" w:lineRule="exact"/>
        <w:ind w:left="1134" w:hanging="283"/>
        <w:jc w:val="both"/>
        <w:rPr>
          <w:rFonts w:eastAsia="Times New Roman"/>
          <w:sz w:val="24"/>
          <w:szCs w:val="24"/>
        </w:rPr>
      </w:pPr>
    </w:p>
    <w:p w:rsidR="005F3F27" w:rsidRPr="00F42AE4" w:rsidRDefault="005F3F27" w:rsidP="00425500">
      <w:pPr>
        <w:numPr>
          <w:ilvl w:val="0"/>
          <w:numId w:val="155"/>
        </w:numPr>
        <w:tabs>
          <w:tab w:val="left" w:pos="1780"/>
        </w:tabs>
        <w:ind w:left="1134" w:hanging="283"/>
        <w:jc w:val="both"/>
        <w:rPr>
          <w:rFonts w:eastAsia="Times New Roman"/>
          <w:sz w:val="24"/>
          <w:szCs w:val="24"/>
        </w:rPr>
      </w:pPr>
      <w:r w:rsidRPr="00F42AE4">
        <w:rPr>
          <w:rFonts w:eastAsia="Times New Roman"/>
          <w:sz w:val="24"/>
          <w:szCs w:val="24"/>
        </w:rPr>
        <w:t>sadržava manje od 10 dijelova na milijun po težini bora.</w:t>
      </w:r>
    </w:p>
    <w:p w:rsidR="005F3F27" w:rsidRPr="00F42AE4" w:rsidRDefault="005F3F27" w:rsidP="00425500">
      <w:pPr>
        <w:spacing w:line="244" w:lineRule="exact"/>
        <w:jc w:val="both"/>
        <w:rPr>
          <w:sz w:val="24"/>
          <w:szCs w:val="24"/>
        </w:rPr>
      </w:pPr>
    </w:p>
    <w:p w:rsidR="005F3F27" w:rsidRPr="00AC2292" w:rsidRDefault="005F3F27" w:rsidP="00425500">
      <w:pPr>
        <w:tabs>
          <w:tab w:val="left" w:pos="1520"/>
        </w:tabs>
        <w:jc w:val="both"/>
        <w:rPr>
          <w:b/>
          <w:sz w:val="24"/>
          <w:szCs w:val="24"/>
        </w:rPr>
      </w:pPr>
      <w:r w:rsidRPr="00AC2292">
        <w:rPr>
          <w:rFonts w:eastAsia="Times New Roman"/>
          <w:b/>
          <w:sz w:val="24"/>
          <w:szCs w:val="24"/>
        </w:rPr>
        <w:t>1C229</w:t>
      </w:r>
      <w:r w:rsidR="00544705" w:rsidRPr="00AC2292">
        <w:rPr>
          <w:b/>
          <w:sz w:val="24"/>
          <w:szCs w:val="24"/>
        </w:rPr>
        <w:t xml:space="preserve">  </w:t>
      </w:r>
      <w:r w:rsidRPr="00AC2292">
        <w:rPr>
          <w:rFonts w:eastAsia="Times New Roman"/>
          <w:b/>
          <w:sz w:val="24"/>
          <w:szCs w:val="24"/>
        </w:rPr>
        <w:t>Bizmut koji ima obje sljede</w:t>
      </w:r>
      <w:r w:rsidRPr="00AC2292">
        <w:rPr>
          <w:rFonts w:eastAsia="Arial"/>
          <w:b/>
          <w:sz w:val="24"/>
          <w:szCs w:val="24"/>
        </w:rPr>
        <w:t>ć</w:t>
      </w:r>
      <w:r w:rsidRPr="00AC2292">
        <w:rPr>
          <w:rFonts w:eastAsia="Times New Roman"/>
          <w:b/>
          <w:sz w:val="24"/>
          <w:szCs w:val="24"/>
        </w:rPr>
        <w:t>e zna</w:t>
      </w:r>
      <w:r w:rsidRPr="00AC2292">
        <w:rPr>
          <w:rFonts w:eastAsia="Arial"/>
          <w:b/>
          <w:sz w:val="24"/>
          <w:szCs w:val="24"/>
        </w:rPr>
        <w:t>č</w:t>
      </w:r>
      <w:r w:rsidRPr="00AC2292">
        <w:rPr>
          <w:rFonts w:eastAsia="Times New Roman"/>
          <w:b/>
          <w:sz w:val="24"/>
          <w:szCs w:val="24"/>
        </w:rPr>
        <w:t>ajke:</w:t>
      </w:r>
    </w:p>
    <w:p w:rsidR="005F3F27" w:rsidRPr="00F42AE4" w:rsidRDefault="005F3F27" w:rsidP="00425500">
      <w:pPr>
        <w:spacing w:line="243" w:lineRule="exact"/>
        <w:jc w:val="both"/>
        <w:rPr>
          <w:sz w:val="24"/>
          <w:szCs w:val="24"/>
        </w:rPr>
      </w:pPr>
    </w:p>
    <w:p w:rsidR="005F3F27" w:rsidRPr="00F42AE4" w:rsidRDefault="005F3F27" w:rsidP="00425500">
      <w:pPr>
        <w:numPr>
          <w:ilvl w:val="0"/>
          <w:numId w:val="156"/>
        </w:numPr>
        <w:tabs>
          <w:tab w:val="left" w:pos="1134"/>
        </w:tabs>
        <w:ind w:firstLine="851"/>
        <w:jc w:val="both"/>
        <w:rPr>
          <w:rFonts w:eastAsia="Times New Roman"/>
          <w:sz w:val="24"/>
          <w:szCs w:val="24"/>
        </w:rPr>
      </w:pP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a 99,99 % ili ve</w:t>
      </w:r>
      <w:r w:rsidRPr="00F42AE4">
        <w:rPr>
          <w:rFonts w:eastAsia="Arial"/>
          <w:sz w:val="24"/>
          <w:szCs w:val="24"/>
        </w:rPr>
        <w:t>ć</w:t>
      </w:r>
      <w:r w:rsidRPr="00F42AE4">
        <w:rPr>
          <w:rFonts w:eastAsia="Times New Roman"/>
          <w:sz w:val="24"/>
          <w:szCs w:val="24"/>
        </w:rPr>
        <w:t>a po masi</w:t>
      </w:r>
      <w:r w:rsidRPr="00F42AE4">
        <w:rPr>
          <w:rFonts w:eastAsia="Arial"/>
          <w:sz w:val="24"/>
          <w:szCs w:val="24"/>
        </w:rPr>
        <w:t xml:space="preserve"> </w:t>
      </w:r>
      <w:r w:rsidRPr="00F42AE4">
        <w:rPr>
          <w:rFonts w:eastAsia="Times New Roman"/>
          <w:sz w:val="24"/>
          <w:szCs w:val="24"/>
          <w:u w:val="single"/>
        </w:rPr>
        <w:t>i</w:t>
      </w:r>
    </w:p>
    <w:p w:rsidR="005F3F27" w:rsidRPr="00F42AE4" w:rsidRDefault="005F3F27" w:rsidP="00425500">
      <w:pPr>
        <w:tabs>
          <w:tab w:val="left" w:pos="1134"/>
        </w:tabs>
        <w:spacing w:line="243" w:lineRule="exact"/>
        <w:ind w:firstLine="851"/>
        <w:jc w:val="both"/>
        <w:rPr>
          <w:rFonts w:eastAsia="Times New Roman"/>
          <w:sz w:val="24"/>
          <w:szCs w:val="24"/>
        </w:rPr>
      </w:pPr>
    </w:p>
    <w:p w:rsidR="005F3F27" w:rsidRPr="00F42AE4" w:rsidRDefault="005F3F27" w:rsidP="00425500">
      <w:pPr>
        <w:numPr>
          <w:ilvl w:val="0"/>
          <w:numId w:val="156"/>
        </w:numPr>
        <w:tabs>
          <w:tab w:val="left" w:pos="1134"/>
        </w:tabs>
        <w:ind w:firstLine="851"/>
        <w:jc w:val="both"/>
        <w:rPr>
          <w:rFonts w:eastAsia="Times New Roman"/>
          <w:sz w:val="24"/>
          <w:szCs w:val="24"/>
        </w:rPr>
      </w:pPr>
      <w:r w:rsidRPr="00F42AE4">
        <w:rPr>
          <w:rFonts w:eastAsia="Times New Roman"/>
          <w:sz w:val="24"/>
          <w:szCs w:val="24"/>
        </w:rPr>
        <w:t>sadržava manje od 10 dijelova na milijun po težini srebra.</w:t>
      </w:r>
    </w:p>
    <w:p w:rsidR="005F3F27" w:rsidRPr="00F42AE4" w:rsidRDefault="005F3F27" w:rsidP="00425500">
      <w:pPr>
        <w:spacing w:line="245" w:lineRule="exact"/>
        <w:jc w:val="both"/>
        <w:rPr>
          <w:sz w:val="24"/>
          <w:szCs w:val="24"/>
        </w:rPr>
      </w:pPr>
    </w:p>
    <w:p w:rsidR="005F3F27" w:rsidRPr="00AC2292" w:rsidRDefault="005F3F27" w:rsidP="00425500">
      <w:pPr>
        <w:tabs>
          <w:tab w:val="left" w:pos="1520"/>
        </w:tabs>
        <w:spacing w:line="246" w:lineRule="auto"/>
        <w:ind w:left="851" w:hanging="851"/>
        <w:jc w:val="both"/>
        <w:rPr>
          <w:b/>
          <w:sz w:val="24"/>
          <w:szCs w:val="24"/>
        </w:rPr>
      </w:pPr>
      <w:r w:rsidRPr="00AC2292">
        <w:rPr>
          <w:rFonts w:eastAsia="Times New Roman"/>
          <w:b/>
          <w:sz w:val="24"/>
          <w:szCs w:val="24"/>
        </w:rPr>
        <w:t>1C230</w:t>
      </w:r>
      <w:r w:rsidR="00544705" w:rsidRPr="00AC2292">
        <w:rPr>
          <w:b/>
          <w:sz w:val="24"/>
          <w:szCs w:val="24"/>
        </w:rPr>
        <w:t xml:space="preserve">  </w:t>
      </w:r>
      <w:r w:rsidRPr="00AC2292">
        <w:rPr>
          <w:rFonts w:eastAsia="Times New Roman"/>
          <w:b/>
          <w:sz w:val="24"/>
          <w:szCs w:val="24"/>
        </w:rPr>
        <w:t>Metalni berilij, slitine s masenim udjelom berilija ve</w:t>
      </w:r>
      <w:r w:rsidRPr="00AC2292">
        <w:rPr>
          <w:rFonts w:eastAsia="Arial"/>
          <w:b/>
          <w:sz w:val="24"/>
          <w:szCs w:val="24"/>
        </w:rPr>
        <w:t>ć</w:t>
      </w:r>
      <w:r w:rsidRPr="00AC2292">
        <w:rPr>
          <w:rFonts w:eastAsia="Times New Roman"/>
          <w:b/>
          <w:sz w:val="24"/>
          <w:szCs w:val="24"/>
        </w:rPr>
        <w:t xml:space="preserve">im od 50 %, spojevi berilija, njihovi proizvodi te otpadne tvari i otpaci navedenih materijala, osim onih navedenih u </w:t>
      </w:r>
      <w:r w:rsidR="00544705" w:rsidRPr="00AC2292">
        <w:rPr>
          <w:rFonts w:eastAsia="Times New Roman"/>
          <w:b/>
          <w:sz w:val="24"/>
          <w:szCs w:val="24"/>
        </w:rPr>
        <w:t>Zajedničkoj listi</w:t>
      </w:r>
      <w:r w:rsidRPr="00AC2292">
        <w:rPr>
          <w:rFonts w:eastAsia="Times New Roman"/>
          <w:b/>
          <w:sz w:val="24"/>
          <w:szCs w:val="24"/>
        </w:rPr>
        <w:t xml:space="preserve"> vojne </w:t>
      </w:r>
      <w:r w:rsidR="00544705" w:rsidRPr="00AC2292">
        <w:rPr>
          <w:rFonts w:eastAsia="Times New Roman"/>
          <w:b/>
          <w:sz w:val="24"/>
          <w:szCs w:val="24"/>
        </w:rPr>
        <w:t>opreme</w:t>
      </w:r>
      <w:r w:rsidRPr="00AC2292">
        <w:rPr>
          <w:rFonts w:eastAsia="Times New Roman"/>
          <w:b/>
          <w:sz w:val="24"/>
          <w:szCs w:val="24"/>
        </w:rPr>
        <w:t>.</w:t>
      </w:r>
    </w:p>
    <w:p w:rsidR="005F3F27" w:rsidRPr="00F42AE4" w:rsidRDefault="005F3F27" w:rsidP="00425500">
      <w:pPr>
        <w:spacing w:line="227" w:lineRule="exact"/>
        <w:jc w:val="both"/>
        <w:rPr>
          <w:sz w:val="24"/>
          <w:szCs w:val="24"/>
        </w:rPr>
      </w:pPr>
    </w:p>
    <w:p w:rsidR="005F3F27" w:rsidRPr="00F42AE4" w:rsidRDefault="005F3F27"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w:t>
      </w:r>
      <w:r w:rsidR="00EA672C">
        <w:rPr>
          <w:rFonts w:eastAsia="Times New Roman"/>
          <w:i/>
          <w:iCs/>
          <w:sz w:val="24"/>
          <w:szCs w:val="24"/>
        </w:rPr>
        <w:t>ZAJEDNIČ</w:t>
      </w:r>
      <w:r w:rsidR="00544705">
        <w:rPr>
          <w:rFonts w:eastAsia="Times New Roman"/>
          <w:i/>
          <w:iCs/>
          <w:sz w:val="24"/>
          <w:szCs w:val="24"/>
        </w:rPr>
        <w:t>K</w:t>
      </w:r>
      <w:r w:rsidR="00EA672C">
        <w:rPr>
          <w:rFonts w:eastAsia="Times New Roman"/>
          <w:i/>
          <w:iCs/>
          <w:sz w:val="24"/>
          <w:szCs w:val="24"/>
        </w:rPr>
        <w:t>U LISTU</w:t>
      </w:r>
      <w:r w:rsidR="00847C19">
        <w:rPr>
          <w:rFonts w:eastAsia="Times New Roman"/>
          <w:i/>
          <w:iCs/>
          <w:sz w:val="24"/>
          <w:szCs w:val="24"/>
        </w:rPr>
        <w:t xml:space="preserve"> VOJNE OPREME</w:t>
      </w:r>
      <w:r w:rsidRPr="00F42AE4">
        <w:rPr>
          <w:rFonts w:eastAsia="Times New Roman"/>
          <w:i/>
          <w:iCs/>
          <w:sz w:val="24"/>
          <w:szCs w:val="24"/>
        </w:rPr>
        <w:t>.</w:t>
      </w:r>
    </w:p>
    <w:p w:rsidR="005F3F27" w:rsidRDefault="005F3F27" w:rsidP="00425500">
      <w:pPr>
        <w:jc w:val="both"/>
        <w:rPr>
          <w:sz w:val="24"/>
          <w:szCs w:val="24"/>
        </w:rPr>
      </w:pPr>
    </w:p>
    <w:p w:rsidR="00393B31" w:rsidRPr="00F42AE4" w:rsidRDefault="00393B31" w:rsidP="00425500">
      <w:pPr>
        <w:spacing w:line="215" w:lineRule="exact"/>
        <w:jc w:val="both"/>
        <w:rPr>
          <w:sz w:val="24"/>
          <w:szCs w:val="24"/>
        </w:rPr>
      </w:pPr>
    </w:p>
    <w:p w:rsidR="00393B31" w:rsidRPr="00F42AE4" w:rsidRDefault="00CD3B60" w:rsidP="00425500">
      <w:pPr>
        <w:tabs>
          <w:tab w:val="left" w:pos="2480"/>
        </w:tabs>
        <w:ind w:firstLine="851"/>
        <w:jc w:val="both"/>
        <w:rPr>
          <w:sz w:val="24"/>
          <w:szCs w:val="24"/>
        </w:rPr>
      </w:pPr>
      <w:r w:rsidRPr="00F42AE4">
        <w:rPr>
          <w:rFonts w:eastAsia="Times New Roman"/>
          <w:i/>
          <w:iCs/>
          <w:sz w:val="24"/>
          <w:szCs w:val="24"/>
          <w:u w:val="single"/>
        </w:rPr>
        <w:t>Napomena:</w:t>
      </w:r>
      <w:r w:rsidR="00544705">
        <w:rPr>
          <w:sz w:val="24"/>
          <w:szCs w:val="24"/>
        </w:rPr>
        <w:t xml:space="preserve"> </w:t>
      </w:r>
      <w:r w:rsidRPr="00F42AE4">
        <w:rPr>
          <w:rFonts w:eastAsia="Times New Roman"/>
          <w:i/>
          <w:iCs/>
          <w:sz w:val="24"/>
          <w:szCs w:val="24"/>
        </w:rPr>
        <w:t>1C230 ne odnosi se na sljede</w:t>
      </w:r>
      <w:r w:rsidRPr="00F42AE4">
        <w:rPr>
          <w:rFonts w:eastAsia="Arial"/>
          <w:i/>
          <w:iCs/>
          <w:sz w:val="24"/>
          <w:szCs w:val="24"/>
        </w:rPr>
        <w:t>ć</w:t>
      </w:r>
      <w:r w:rsidRPr="00F42AE4">
        <w:rPr>
          <w:rFonts w:eastAsia="Times New Roman"/>
          <w:i/>
          <w:iCs/>
          <w:sz w:val="24"/>
          <w:szCs w:val="24"/>
        </w:rPr>
        <w:t>e:</w:t>
      </w:r>
    </w:p>
    <w:p w:rsidR="00393B31" w:rsidRPr="00F42AE4" w:rsidRDefault="00393B31" w:rsidP="00425500">
      <w:pPr>
        <w:spacing w:line="227" w:lineRule="exact"/>
        <w:jc w:val="both"/>
        <w:rPr>
          <w:sz w:val="24"/>
          <w:szCs w:val="24"/>
        </w:rPr>
      </w:pPr>
    </w:p>
    <w:p w:rsidR="00393B31" w:rsidRPr="00F42AE4" w:rsidRDefault="00CD3B60" w:rsidP="00425500">
      <w:pPr>
        <w:numPr>
          <w:ilvl w:val="0"/>
          <w:numId w:val="157"/>
        </w:numPr>
        <w:tabs>
          <w:tab w:val="left" w:pos="2720"/>
        </w:tabs>
        <w:ind w:left="1134" w:hanging="283"/>
        <w:jc w:val="both"/>
        <w:rPr>
          <w:rFonts w:eastAsia="Times New Roman"/>
          <w:i/>
          <w:iCs/>
          <w:sz w:val="24"/>
          <w:szCs w:val="24"/>
        </w:rPr>
      </w:pPr>
      <w:r w:rsidRPr="00F42AE4">
        <w:rPr>
          <w:rFonts w:eastAsia="Times New Roman"/>
          <w:i/>
          <w:iCs/>
          <w:sz w:val="24"/>
          <w:szCs w:val="24"/>
        </w:rPr>
        <w:t>metalni prozori za strojeve s X-zrakama ili za ure</w:t>
      </w:r>
      <w:r w:rsidRPr="00F42AE4">
        <w:rPr>
          <w:rFonts w:eastAsia="Arial"/>
          <w:i/>
          <w:iCs/>
          <w:sz w:val="24"/>
          <w:szCs w:val="24"/>
        </w:rPr>
        <w:t>đ</w:t>
      </w:r>
      <w:r w:rsidRPr="00F42AE4">
        <w:rPr>
          <w:rFonts w:eastAsia="Times New Roman"/>
          <w:i/>
          <w:iCs/>
          <w:sz w:val="24"/>
          <w:szCs w:val="24"/>
        </w:rPr>
        <w:t>aje za bušenje;</w:t>
      </w:r>
    </w:p>
    <w:p w:rsidR="00393B31" w:rsidRPr="00F42AE4" w:rsidRDefault="00393B31" w:rsidP="00425500">
      <w:pPr>
        <w:spacing w:line="227" w:lineRule="exact"/>
        <w:ind w:left="1134" w:hanging="283"/>
        <w:jc w:val="both"/>
        <w:rPr>
          <w:rFonts w:eastAsia="Times New Roman"/>
          <w:i/>
          <w:iCs/>
          <w:sz w:val="24"/>
          <w:szCs w:val="24"/>
        </w:rPr>
      </w:pPr>
    </w:p>
    <w:p w:rsidR="00393B31" w:rsidRPr="00F42AE4" w:rsidRDefault="00CD3B60" w:rsidP="00425500">
      <w:pPr>
        <w:numPr>
          <w:ilvl w:val="0"/>
          <w:numId w:val="157"/>
        </w:numPr>
        <w:tabs>
          <w:tab w:val="left" w:pos="2720"/>
        </w:tabs>
        <w:spacing w:line="245" w:lineRule="auto"/>
        <w:ind w:left="1134" w:hanging="283"/>
        <w:jc w:val="both"/>
        <w:rPr>
          <w:rFonts w:eastAsia="Times New Roman"/>
          <w:i/>
          <w:iCs/>
          <w:sz w:val="24"/>
          <w:szCs w:val="24"/>
        </w:rPr>
      </w:pPr>
      <w:r w:rsidRPr="00F42AE4">
        <w:rPr>
          <w:rFonts w:eastAsia="Times New Roman"/>
          <w:i/>
          <w:iCs/>
          <w:sz w:val="24"/>
          <w:szCs w:val="24"/>
        </w:rPr>
        <w:t>proizvedeni ili poluproizvedeni oksidni oblici posebno projektirani za dijelove elektroni</w:t>
      </w:r>
      <w:r w:rsidRPr="00F42AE4">
        <w:rPr>
          <w:rFonts w:eastAsia="Arial"/>
          <w:i/>
          <w:iCs/>
          <w:sz w:val="24"/>
          <w:szCs w:val="24"/>
        </w:rPr>
        <w:t>č</w:t>
      </w:r>
      <w:r w:rsidRPr="00F42AE4">
        <w:rPr>
          <w:rFonts w:eastAsia="Times New Roman"/>
          <w:i/>
          <w:iCs/>
          <w:sz w:val="24"/>
          <w:szCs w:val="24"/>
        </w:rPr>
        <w:t>kih komponenti ili kao podloga za elektroni</w:t>
      </w:r>
      <w:r w:rsidRPr="00F42AE4">
        <w:rPr>
          <w:rFonts w:eastAsia="Arial"/>
          <w:i/>
          <w:iCs/>
          <w:sz w:val="24"/>
          <w:szCs w:val="24"/>
        </w:rPr>
        <w:t>č</w:t>
      </w:r>
      <w:r w:rsidRPr="00F42AE4">
        <w:rPr>
          <w:rFonts w:eastAsia="Times New Roman"/>
          <w:i/>
          <w:iCs/>
          <w:sz w:val="24"/>
          <w:szCs w:val="24"/>
        </w:rPr>
        <w:t>ke krugove;</w:t>
      </w:r>
    </w:p>
    <w:p w:rsidR="00393B31" w:rsidRPr="00F42AE4" w:rsidRDefault="00393B31" w:rsidP="00425500">
      <w:pPr>
        <w:spacing w:line="211" w:lineRule="exact"/>
        <w:ind w:left="1134" w:hanging="283"/>
        <w:jc w:val="both"/>
        <w:rPr>
          <w:rFonts w:eastAsia="Times New Roman"/>
          <w:i/>
          <w:iCs/>
          <w:sz w:val="24"/>
          <w:szCs w:val="24"/>
        </w:rPr>
      </w:pPr>
    </w:p>
    <w:p w:rsidR="00393B31" w:rsidRPr="00F42AE4" w:rsidRDefault="00CD3B60" w:rsidP="00425500">
      <w:pPr>
        <w:numPr>
          <w:ilvl w:val="0"/>
          <w:numId w:val="157"/>
        </w:numPr>
        <w:tabs>
          <w:tab w:val="left" w:pos="2720"/>
        </w:tabs>
        <w:ind w:left="1134" w:hanging="283"/>
        <w:jc w:val="both"/>
        <w:rPr>
          <w:rFonts w:eastAsia="Times New Roman"/>
          <w:i/>
          <w:iCs/>
          <w:sz w:val="24"/>
          <w:szCs w:val="24"/>
        </w:rPr>
      </w:pPr>
      <w:r w:rsidRPr="00F42AE4">
        <w:rPr>
          <w:rFonts w:eastAsia="Times New Roman"/>
          <w:i/>
          <w:iCs/>
          <w:sz w:val="24"/>
          <w:szCs w:val="24"/>
        </w:rPr>
        <w:t>beril (silikat berilija i aluminija) u obliku smaragda ili akvamarina.</w:t>
      </w:r>
    </w:p>
    <w:p w:rsidR="00393B31" w:rsidRDefault="00393B31" w:rsidP="00425500">
      <w:pPr>
        <w:spacing w:line="227" w:lineRule="exact"/>
        <w:jc w:val="both"/>
        <w:rPr>
          <w:sz w:val="24"/>
          <w:szCs w:val="24"/>
        </w:rPr>
      </w:pPr>
    </w:p>
    <w:p w:rsidR="00544705" w:rsidRPr="00F42AE4" w:rsidRDefault="00544705" w:rsidP="00425500">
      <w:pPr>
        <w:spacing w:line="227" w:lineRule="exact"/>
        <w:jc w:val="both"/>
        <w:rPr>
          <w:sz w:val="24"/>
          <w:szCs w:val="24"/>
        </w:rPr>
      </w:pPr>
    </w:p>
    <w:p w:rsidR="00393B31" w:rsidRPr="00AC2292" w:rsidRDefault="00CD3B60" w:rsidP="00425500">
      <w:pPr>
        <w:tabs>
          <w:tab w:val="left" w:pos="1520"/>
        </w:tabs>
        <w:spacing w:line="245" w:lineRule="auto"/>
        <w:ind w:left="851" w:hanging="851"/>
        <w:jc w:val="both"/>
        <w:rPr>
          <w:b/>
          <w:sz w:val="24"/>
          <w:szCs w:val="24"/>
        </w:rPr>
      </w:pPr>
      <w:r w:rsidRPr="00AC2292">
        <w:rPr>
          <w:rFonts w:eastAsia="Times New Roman"/>
          <w:b/>
          <w:sz w:val="24"/>
          <w:szCs w:val="24"/>
        </w:rPr>
        <w:t>1C231</w:t>
      </w:r>
      <w:r w:rsidR="00544705" w:rsidRPr="00AC2292">
        <w:rPr>
          <w:b/>
          <w:sz w:val="24"/>
          <w:szCs w:val="24"/>
        </w:rPr>
        <w:t xml:space="preserve">  </w:t>
      </w:r>
      <w:r w:rsidRPr="00AC2292">
        <w:rPr>
          <w:rFonts w:eastAsia="Times New Roman"/>
          <w:b/>
          <w:sz w:val="24"/>
          <w:szCs w:val="24"/>
        </w:rPr>
        <w:t>Metalni hafnij, slitine s masenim udjelom hafnija ve</w:t>
      </w:r>
      <w:r w:rsidRPr="00AC2292">
        <w:rPr>
          <w:rFonts w:eastAsia="Arial"/>
          <w:b/>
          <w:sz w:val="24"/>
          <w:szCs w:val="24"/>
        </w:rPr>
        <w:t>ć</w:t>
      </w:r>
      <w:r w:rsidRPr="00AC2292">
        <w:rPr>
          <w:rFonts w:eastAsia="Times New Roman"/>
          <w:b/>
          <w:sz w:val="24"/>
          <w:szCs w:val="24"/>
        </w:rPr>
        <w:t>im od 60 %, spojevi hafnija s masenim udjelom hafnija ve</w:t>
      </w:r>
      <w:r w:rsidRPr="00AC2292">
        <w:rPr>
          <w:rFonts w:eastAsia="Arial"/>
          <w:b/>
          <w:sz w:val="24"/>
          <w:szCs w:val="24"/>
        </w:rPr>
        <w:t>ć</w:t>
      </w:r>
      <w:r w:rsidRPr="00AC2292">
        <w:rPr>
          <w:rFonts w:eastAsia="Times New Roman"/>
          <w:b/>
          <w:sz w:val="24"/>
          <w:szCs w:val="24"/>
        </w:rPr>
        <w:t>im od 60 %, njihovi proizvodi te njihove otpadne tvari i otpaci.</w:t>
      </w:r>
    </w:p>
    <w:p w:rsidR="00393B31" w:rsidRPr="00AC2292" w:rsidRDefault="00393B31" w:rsidP="00425500">
      <w:pPr>
        <w:spacing w:line="184" w:lineRule="exact"/>
        <w:jc w:val="both"/>
        <w:rPr>
          <w:b/>
          <w:sz w:val="24"/>
          <w:szCs w:val="24"/>
        </w:rPr>
      </w:pPr>
    </w:p>
    <w:p w:rsidR="00393B31" w:rsidRPr="00AC2292" w:rsidRDefault="00CD3B60" w:rsidP="00425500">
      <w:pPr>
        <w:tabs>
          <w:tab w:val="left" w:pos="1520"/>
        </w:tabs>
        <w:spacing w:line="209" w:lineRule="auto"/>
        <w:ind w:left="851" w:hanging="851"/>
        <w:jc w:val="both"/>
        <w:rPr>
          <w:b/>
          <w:sz w:val="24"/>
          <w:szCs w:val="24"/>
        </w:rPr>
      </w:pPr>
      <w:r w:rsidRPr="00AC2292">
        <w:rPr>
          <w:rFonts w:eastAsia="Times New Roman"/>
          <w:b/>
          <w:sz w:val="24"/>
          <w:szCs w:val="24"/>
        </w:rPr>
        <w:t>1C232</w:t>
      </w:r>
      <w:r w:rsidR="00544705" w:rsidRPr="00AC2292">
        <w:rPr>
          <w:b/>
          <w:sz w:val="24"/>
          <w:szCs w:val="24"/>
        </w:rPr>
        <w:t xml:space="preserve">  </w:t>
      </w:r>
      <w:r w:rsidRPr="00AC2292">
        <w:rPr>
          <w:rFonts w:eastAsia="Times New Roman"/>
          <w:b/>
          <w:sz w:val="24"/>
          <w:szCs w:val="24"/>
        </w:rPr>
        <w:t xml:space="preserve">Helij-3 ( </w:t>
      </w:r>
      <w:r w:rsidRPr="00AC2292">
        <w:rPr>
          <w:rFonts w:eastAsia="Times New Roman"/>
          <w:b/>
          <w:sz w:val="24"/>
          <w:szCs w:val="24"/>
          <w:vertAlign w:val="superscript"/>
        </w:rPr>
        <w:t>3</w:t>
      </w:r>
      <w:r w:rsidRPr="00AC2292">
        <w:rPr>
          <w:rFonts w:eastAsia="Times New Roman"/>
          <w:b/>
          <w:sz w:val="24"/>
          <w:szCs w:val="24"/>
        </w:rPr>
        <w:t>He), smjese koje sadržavaju helij-3 i proizvodi ili ure</w:t>
      </w:r>
      <w:r w:rsidRPr="00AC2292">
        <w:rPr>
          <w:rFonts w:eastAsia="Arial"/>
          <w:b/>
          <w:sz w:val="24"/>
          <w:szCs w:val="24"/>
        </w:rPr>
        <w:t>đ</w:t>
      </w:r>
      <w:r w:rsidRPr="00AC2292">
        <w:rPr>
          <w:rFonts w:eastAsia="Times New Roman"/>
          <w:b/>
          <w:sz w:val="24"/>
          <w:szCs w:val="24"/>
        </w:rPr>
        <w:t>aji koji sadržavaju bilo što od prethodno navedenoga.</w:t>
      </w:r>
    </w:p>
    <w:p w:rsidR="00393B31" w:rsidRPr="00F42AE4" w:rsidRDefault="00393B31" w:rsidP="00425500">
      <w:pPr>
        <w:spacing w:line="217" w:lineRule="exact"/>
        <w:jc w:val="both"/>
        <w:rPr>
          <w:sz w:val="24"/>
          <w:szCs w:val="24"/>
        </w:rPr>
      </w:pPr>
    </w:p>
    <w:p w:rsidR="00393B31" w:rsidRPr="00F42AE4" w:rsidRDefault="00CD3B60" w:rsidP="00425500">
      <w:pPr>
        <w:tabs>
          <w:tab w:val="left" w:pos="2480"/>
        </w:tabs>
        <w:ind w:left="2127" w:hanging="1276"/>
        <w:jc w:val="both"/>
        <w:rPr>
          <w:sz w:val="24"/>
          <w:szCs w:val="24"/>
        </w:rPr>
      </w:pPr>
      <w:r w:rsidRPr="00F42AE4">
        <w:rPr>
          <w:rFonts w:eastAsia="Times New Roman"/>
          <w:i/>
          <w:iCs/>
          <w:sz w:val="24"/>
          <w:szCs w:val="24"/>
          <w:u w:val="single"/>
        </w:rPr>
        <w:t>Napomena:</w:t>
      </w:r>
      <w:r w:rsidR="00544705">
        <w:rPr>
          <w:sz w:val="24"/>
          <w:szCs w:val="24"/>
        </w:rPr>
        <w:t xml:space="preserve"> </w:t>
      </w:r>
      <w:r w:rsidRPr="00F42AE4">
        <w:rPr>
          <w:rFonts w:eastAsia="Times New Roman"/>
          <w:i/>
          <w:iCs/>
          <w:sz w:val="24"/>
          <w:szCs w:val="24"/>
        </w:rPr>
        <w:t>1C232 ne odnosi se na proizvode ili ure</w:t>
      </w:r>
      <w:r w:rsidRPr="00F42AE4">
        <w:rPr>
          <w:rFonts w:eastAsia="Arial"/>
          <w:i/>
          <w:iCs/>
          <w:sz w:val="24"/>
          <w:szCs w:val="24"/>
        </w:rPr>
        <w:t>đ</w:t>
      </w:r>
      <w:r w:rsidRPr="00F42AE4">
        <w:rPr>
          <w:rFonts w:eastAsia="Times New Roman"/>
          <w:i/>
          <w:iCs/>
          <w:sz w:val="24"/>
          <w:szCs w:val="24"/>
        </w:rPr>
        <w:t>aje koji sadržavaju manje od 1 g helija-3.</w:t>
      </w:r>
    </w:p>
    <w:p w:rsidR="00393B31" w:rsidRPr="00F42AE4" w:rsidRDefault="00393B31" w:rsidP="00425500">
      <w:pPr>
        <w:spacing w:line="199" w:lineRule="exact"/>
        <w:jc w:val="both"/>
        <w:rPr>
          <w:sz w:val="24"/>
          <w:szCs w:val="24"/>
        </w:rPr>
      </w:pPr>
    </w:p>
    <w:p w:rsidR="00393B31" w:rsidRPr="00AC2292" w:rsidRDefault="00CD3B60" w:rsidP="00425500">
      <w:pPr>
        <w:tabs>
          <w:tab w:val="left" w:pos="1520"/>
        </w:tabs>
        <w:spacing w:line="216" w:lineRule="auto"/>
        <w:ind w:left="851" w:hanging="709"/>
        <w:jc w:val="both"/>
        <w:rPr>
          <w:b/>
          <w:sz w:val="24"/>
          <w:szCs w:val="24"/>
        </w:rPr>
      </w:pPr>
      <w:r w:rsidRPr="00AC2292">
        <w:rPr>
          <w:rFonts w:eastAsia="Times New Roman"/>
          <w:b/>
          <w:sz w:val="24"/>
          <w:szCs w:val="24"/>
        </w:rPr>
        <w:t>1C233</w:t>
      </w:r>
      <w:r w:rsidR="00544705" w:rsidRPr="00AC2292">
        <w:rPr>
          <w:b/>
          <w:sz w:val="24"/>
          <w:szCs w:val="24"/>
        </w:rPr>
        <w:t xml:space="preserve"> </w:t>
      </w:r>
      <w:r w:rsidRPr="00AC2292">
        <w:rPr>
          <w:rFonts w:eastAsia="Times New Roman"/>
          <w:b/>
          <w:sz w:val="24"/>
          <w:szCs w:val="24"/>
        </w:rPr>
        <w:t>Litij oboga</w:t>
      </w:r>
      <w:r w:rsidRPr="00AC2292">
        <w:rPr>
          <w:rFonts w:eastAsia="Arial"/>
          <w:b/>
          <w:sz w:val="24"/>
          <w:szCs w:val="24"/>
        </w:rPr>
        <w:t>ć</w:t>
      </w:r>
      <w:r w:rsidRPr="00AC2292">
        <w:rPr>
          <w:rFonts w:eastAsia="Times New Roman"/>
          <w:b/>
          <w:sz w:val="24"/>
          <w:szCs w:val="24"/>
        </w:rPr>
        <w:t xml:space="preserve">en izotopom litij-6 ( </w:t>
      </w:r>
      <w:r w:rsidRPr="00AC2292">
        <w:rPr>
          <w:rFonts w:eastAsia="Times New Roman"/>
          <w:b/>
          <w:sz w:val="24"/>
          <w:szCs w:val="24"/>
          <w:vertAlign w:val="superscript"/>
        </w:rPr>
        <w:t>6</w:t>
      </w:r>
      <w:r w:rsidRPr="00AC2292">
        <w:rPr>
          <w:rFonts w:eastAsia="Times New Roman"/>
          <w:b/>
          <w:sz w:val="24"/>
          <w:szCs w:val="24"/>
        </w:rPr>
        <w:t>Li) na vrijednost ve</w:t>
      </w:r>
      <w:r w:rsidRPr="00AC2292">
        <w:rPr>
          <w:rFonts w:eastAsia="Arial"/>
          <w:b/>
          <w:sz w:val="24"/>
          <w:szCs w:val="24"/>
        </w:rPr>
        <w:t>ć</w:t>
      </w:r>
      <w:r w:rsidRPr="00AC2292">
        <w:rPr>
          <w:rFonts w:eastAsia="Times New Roman"/>
          <w:b/>
          <w:sz w:val="24"/>
          <w:szCs w:val="24"/>
        </w:rPr>
        <w:t>u od prirodne i proizvodi ili ure</w:t>
      </w:r>
      <w:r w:rsidRPr="00AC2292">
        <w:rPr>
          <w:rFonts w:eastAsia="Arial"/>
          <w:b/>
          <w:sz w:val="24"/>
          <w:szCs w:val="24"/>
        </w:rPr>
        <w:t>đ</w:t>
      </w:r>
      <w:r w:rsidRPr="00AC2292">
        <w:rPr>
          <w:rFonts w:eastAsia="Times New Roman"/>
          <w:b/>
          <w:sz w:val="24"/>
          <w:szCs w:val="24"/>
        </w:rPr>
        <w:t>aji koji sadržavaju oboga</w:t>
      </w:r>
      <w:r w:rsidRPr="00AC2292">
        <w:rPr>
          <w:rFonts w:eastAsia="Arial"/>
          <w:b/>
          <w:sz w:val="24"/>
          <w:szCs w:val="24"/>
        </w:rPr>
        <w:t>ć</w:t>
      </w:r>
      <w:r w:rsidRPr="00AC2292">
        <w:rPr>
          <w:rFonts w:eastAsia="Times New Roman"/>
          <w:b/>
          <w:sz w:val="24"/>
          <w:szCs w:val="24"/>
        </w:rPr>
        <w:t>en litij, kako slijedi: elementarni litij, slitine, spojevi, smjese koje sadržavaju litij, njihovi proizvodi, njihove otpadne tvari i otpaci.</w:t>
      </w:r>
    </w:p>
    <w:p w:rsidR="00393B31" w:rsidRPr="00F42AE4" w:rsidRDefault="00393B31" w:rsidP="00425500">
      <w:pPr>
        <w:spacing w:line="217" w:lineRule="exact"/>
        <w:jc w:val="both"/>
        <w:rPr>
          <w:sz w:val="24"/>
          <w:szCs w:val="24"/>
        </w:rPr>
      </w:pPr>
    </w:p>
    <w:p w:rsidR="00393B31" w:rsidRPr="00F42AE4" w:rsidRDefault="00CD3B60" w:rsidP="00425500">
      <w:pPr>
        <w:tabs>
          <w:tab w:val="left" w:pos="2480"/>
        </w:tabs>
        <w:ind w:firstLine="851"/>
        <w:jc w:val="both"/>
        <w:rPr>
          <w:sz w:val="24"/>
          <w:szCs w:val="24"/>
        </w:rPr>
      </w:pPr>
      <w:r w:rsidRPr="00F42AE4">
        <w:rPr>
          <w:rFonts w:eastAsia="Times New Roman"/>
          <w:i/>
          <w:iCs/>
          <w:sz w:val="24"/>
          <w:szCs w:val="24"/>
          <w:u w:val="single"/>
        </w:rPr>
        <w:t>Napomena:</w:t>
      </w:r>
      <w:r w:rsidR="00544705">
        <w:rPr>
          <w:sz w:val="24"/>
          <w:szCs w:val="24"/>
        </w:rPr>
        <w:t xml:space="preserve"> </w:t>
      </w:r>
      <w:r w:rsidRPr="00F42AE4">
        <w:rPr>
          <w:rFonts w:eastAsia="Times New Roman"/>
          <w:i/>
          <w:iCs/>
          <w:sz w:val="24"/>
          <w:szCs w:val="24"/>
        </w:rPr>
        <w:t>1C233 ne odnosi se na termoluminescentne dozimetre.</w:t>
      </w:r>
    </w:p>
    <w:p w:rsidR="00393B31" w:rsidRPr="00F42AE4" w:rsidRDefault="00393B31" w:rsidP="00425500">
      <w:pPr>
        <w:spacing w:line="227" w:lineRule="exact"/>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851"/>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rPr>
        <w:t>Prirodne vrijednosti izotopa litij-6 približno su 6,5 postotaka masenog udjela (7,5 postotaka atomskog udjela).</w:t>
      </w:r>
    </w:p>
    <w:p w:rsidR="00393B31" w:rsidRPr="00F42AE4" w:rsidRDefault="00393B31" w:rsidP="00425500">
      <w:pPr>
        <w:spacing w:line="227" w:lineRule="exact"/>
        <w:jc w:val="both"/>
        <w:rPr>
          <w:sz w:val="24"/>
          <w:szCs w:val="24"/>
        </w:rPr>
      </w:pPr>
    </w:p>
    <w:p w:rsidR="00393B31" w:rsidRPr="00AC2292" w:rsidRDefault="00CD3B60" w:rsidP="00425500">
      <w:pPr>
        <w:tabs>
          <w:tab w:val="left" w:pos="1520"/>
        </w:tabs>
        <w:ind w:left="851" w:hanging="851"/>
        <w:jc w:val="both"/>
        <w:rPr>
          <w:b/>
          <w:sz w:val="24"/>
          <w:szCs w:val="24"/>
        </w:rPr>
      </w:pPr>
      <w:r w:rsidRPr="00AC2292">
        <w:rPr>
          <w:rFonts w:eastAsia="Times New Roman"/>
          <w:b/>
          <w:sz w:val="24"/>
          <w:szCs w:val="24"/>
        </w:rPr>
        <w:t>1C234</w:t>
      </w:r>
      <w:r w:rsidR="00730A0B" w:rsidRPr="00AC2292">
        <w:rPr>
          <w:b/>
          <w:sz w:val="24"/>
          <w:szCs w:val="24"/>
        </w:rPr>
        <w:t xml:space="preserve"> </w:t>
      </w:r>
      <w:r w:rsidRPr="00AC2292">
        <w:rPr>
          <w:rFonts w:eastAsia="Times New Roman"/>
          <w:b/>
          <w:sz w:val="24"/>
          <w:szCs w:val="24"/>
        </w:rPr>
        <w:t>Cirkonij sa sadržajem hafnija manjim od jednog dijela hafnija na 500 dijelova cirkonija po težini, kako slijedi: metal, slitine s masenim udjelom cirkonija ve</w:t>
      </w:r>
      <w:r w:rsidRPr="00AC2292">
        <w:rPr>
          <w:rFonts w:eastAsia="Arial"/>
          <w:b/>
          <w:sz w:val="24"/>
          <w:szCs w:val="24"/>
        </w:rPr>
        <w:t>ć</w:t>
      </w:r>
      <w:r w:rsidRPr="00AC2292">
        <w:rPr>
          <w:rFonts w:eastAsia="Times New Roman"/>
          <w:b/>
          <w:sz w:val="24"/>
          <w:szCs w:val="24"/>
        </w:rPr>
        <w:t>im od 50 %, spojevi, njihovi proizvodi, njihove otpadne tvari i otpaci, osim onih navedenih u 0A001.f.</w:t>
      </w:r>
    </w:p>
    <w:p w:rsidR="00393B31" w:rsidRPr="00F42AE4" w:rsidRDefault="00393B31" w:rsidP="00425500">
      <w:pPr>
        <w:spacing w:line="217" w:lineRule="exact"/>
        <w:jc w:val="both"/>
        <w:rPr>
          <w:sz w:val="24"/>
          <w:szCs w:val="24"/>
        </w:rPr>
      </w:pPr>
    </w:p>
    <w:p w:rsidR="00393B31" w:rsidRPr="00F42AE4" w:rsidRDefault="00CD3B60" w:rsidP="00425500">
      <w:pPr>
        <w:tabs>
          <w:tab w:val="left" w:pos="2480"/>
        </w:tabs>
        <w:ind w:left="2127" w:hanging="1276"/>
        <w:jc w:val="both"/>
        <w:rPr>
          <w:sz w:val="24"/>
          <w:szCs w:val="24"/>
        </w:rPr>
      </w:pPr>
      <w:r w:rsidRPr="00F42AE4">
        <w:rPr>
          <w:rFonts w:eastAsia="Times New Roman"/>
          <w:i/>
          <w:iCs/>
          <w:sz w:val="24"/>
          <w:szCs w:val="24"/>
          <w:u w:val="single"/>
        </w:rPr>
        <w:t>Napomena:</w:t>
      </w:r>
      <w:r w:rsidR="00730A0B">
        <w:rPr>
          <w:sz w:val="24"/>
          <w:szCs w:val="24"/>
        </w:rPr>
        <w:t xml:space="preserve"> </w:t>
      </w:r>
      <w:r w:rsidRPr="00F42AE4">
        <w:rPr>
          <w:rFonts w:eastAsia="Times New Roman"/>
          <w:i/>
          <w:iCs/>
          <w:sz w:val="24"/>
          <w:szCs w:val="24"/>
        </w:rPr>
        <w:t>1C234 ne odnosi se na cirkonij u obliku folije debljine od 0,10 mm ili manje.</w:t>
      </w:r>
    </w:p>
    <w:p w:rsidR="00393B31" w:rsidRPr="00F42AE4" w:rsidRDefault="00393B31" w:rsidP="00425500">
      <w:pPr>
        <w:spacing w:line="227" w:lineRule="exact"/>
        <w:jc w:val="both"/>
        <w:rPr>
          <w:sz w:val="24"/>
          <w:szCs w:val="24"/>
        </w:rPr>
      </w:pPr>
    </w:p>
    <w:p w:rsidR="00393B31" w:rsidRPr="00AC2292" w:rsidRDefault="00CD3B60" w:rsidP="00425500">
      <w:pPr>
        <w:tabs>
          <w:tab w:val="left" w:pos="1520"/>
        </w:tabs>
        <w:spacing w:line="246" w:lineRule="auto"/>
        <w:ind w:left="851" w:hanging="851"/>
        <w:jc w:val="both"/>
        <w:rPr>
          <w:b/>
          <w:sz w:val="24"/>
          <w:szCs w:val="24"/>
        </w:rPr>
      </w:pPr>
      <w:r w:rsidRPr="00AC2292">
        <w:rPr>
          <w:rFonts w:eastAsia="Times New Roman"/>
          <w:b/>
          <w:sz w:val="24"/>
          <w:szCs w:val="24"/>
        </w:rPr>
        <w:t>1C235</w:t>
      </w:r>
      <w:r w:rsidR="00730A0B" w:rsidRPr="00AC2292">
        <w:rPr>
          <w:rFonts w:eastAsia="Times New Roman"/>
          <w:b/>
          <w:sz w:val="24"/>
          <w:szCs w:val="24"/>
        </w:rPr>
        <w:t xml:space="preserve">  </w:t>
      </w:r>
      <w:r w:rsidRPr="00AC2292">
        <w:rPr>
          <w:rFonts w:eastAsia="Times New Roman"/>
          <w:b/>
          <w:sz w:val="24"/>
          <w:szCs w:val="24"/>
        </w:rPr>
        <w:t>Tricij, spojevi tricija, smjese koje sadržavaju tricij u kojima je odnos atoma tricija prema atomima vodika ve</w:t>
      </w:r>
      <w:r w:rsidRPr="00AC2292">
        <w:rPr>
          <w:rFonts w:eastAsia="Arial"/>
          <w:b/>
          <w:sz w:val="24"/>
          <w:szCs w:val="24"/>
        </w:rPr>
        <w:t>ć</w:t>
      </w:r>
      <w:r w:rsidRPr="00AC2292">
        <w:rPr>
          <w:rFonts w:eastAsia="Times New Roman"/>
          <w:b/>
          <w:sz w:val="24"/>
          <w:szCs w:val="24"/>
        </w:rPr>
        <w:t>i od 1 dijela na 1 000 te proizvodi i ure</w:t>
      </w:r>
      <w:r w:rsidRPr="00AC2292">
        <w:rPr>
          <w:rFonts w:eastAsia="Arial"/>
          <w:b/>
          <w:sz w:val="24"/>
          <w:szCs w:val="24"/>
        </w:rPr>
        <w:t>đ</w:t>
      </w:r>
      <w:r w:rsidRPr="00AC2292">
        <w:rPr>
          <w:rFonts w:eastAsia="Times New Roman"/>
          <w:b/>
          <w:sz w:val="24"/>
          <w:szCs w:val="24"/>
        </w:rPr>
        <w:t>aji koji sadržavaju bilo što od navedenoga.</w:t>
      </w:r>
    </w:p>
    <w:p w:rsidR="00393B31" w:rsidRPr="00F42AE4" w:rsidRDefault="00393B31" w:rsidP="00425500">
      <w:pPr>
        <w:spacing w:line="183" w:lineRule="exact"/>
        <w:jc w:val="both"/>
        <w:rPr>
          <w:sz w:val="24"/>
          <w:szCs w:val="24"/>
        </w:rPr>
      </w:pPr>
    </w:p>
    <w:p w:rsidR="00393B31" w:rsidRPr="00F42AE4" w:rsidRDefault="00CD3B60" w:rsidP="00425500">
      <w:pPr>
        <w:tabs>
          <w:tab w:val="left" w:pos="2480"/>
        </w:tabs>
        <w:ind w:left="2127" w:hanging="1276"/>
        <w:jc w:val="both"/>
        <w:rPr>
          <w:sz w:val="24"/>
          <w:szCs w:val="24"/>
        </w:rPr>
      </w:pPr>
      <w:r w:rsidRPr="00F42AE4">
        <w:rPr>
          <w:rFonts w:eastAsia="Times New Roman"/>
          <w:i/>
          <w:iCs/>
          <w:sz w:val="24"/>
          <w:szCs w:val="24"/>
          <w:u w:val="single"/>
        </w:rPr>
        <w:t>Napomena:</w:t>
      </w:r>
      <w:r w:rsidR="00730A0B">
        <w:rPr>
          <w:sz w:val="24"/>
          <w:szCs w:val="24"/>
        </w:rPr>
        <w:t xml:space="preserve"> </w:t>
      </w:r>
      <w:r w:rsidRPr="00F42AE4">
        <w:rPr>
          <w:rFonts w:eastAsia="Times New Roman"/>
          <w:i/>
          <w:iCs/>
          <w:sz w:val="24"/>
          <w:szCs w:val="24"/>
        </w:rPr>
        <w:t>1C235 ne odnosi se na proizvod ili ure</w:t>
      </w:r>
      <w:r w:rsidRPr="00F42AE4">
        <w:rPr>
          <w:rFonts w:eastAsia="Arial"/>
          <w:i/>
          <w:iCs/>
          <w:sz w:val="24"/>
          <w:szCs w:val="24"/>
        </w:rPr>
        <w:t>đ</w:t>
      </w:r>
      <w:r w:rsidRPr="00F42AE4">
        <w:rPr>
          <w:rFonts w:eastAsia="Times New Roman"/>
          <w:i/>
          <w:iCs/>
          <w:sz w:val="24"/>
          <w:szCs w:val="24"/>
        </w:rPr>
        <w:t xml:space="preserve">aj koji sadržava manje od 1,48 × 10 </w:t>
      </w:r>
      <w:r w:rsidRPr="00F42AE4">
        <w:rPr>
          <w:rFonts w:eastAsia="Times New Roman"/>
          <w:i/>
          <w:iCs/>
          <w:sz w:val="24"/>
          <w:szCs w:val="24"/>
          <w:vertAlign w:val="superscript"/>
        </w:rPr>
        <w:t>3</w:t>
      </w:r>
      <w:r w:rsidRPr="00F42AE4">
        <w:rPr>
          <w:rFonts w:eastAsia="Times New Roman"/>
          <w:i/>
          <w:iCs/>
          <w:sz w:val="24"/>
          <w:szCs w:val="24"/>
        </w:rPr>
        <w:t xml:space="preserve">  GBq (40 Ci) tricija.</w:t>
      </w:r>
    </w:p>
    <w:p w:rsidR="00393B31" w:rsidRPr="00F42AE4" w:rsidRDefault="00393B31" w:rsidP="00425500">
      <w:pPr>
        <w:spacing w:line="157" w:lineRule="exact"/>
        <w:jc w:val="both"/>
        <w:rPr>
          <w:sz w:val="24"/>
          <w:szCs w:val="24"/>
        </w:rPr>
      </w:pPr>
    </w:p>
    <w:p w:rsidR="00393B31" w:rsidRPr="00AC2292" w:rsidRDefault="00CD3B60" w:rsidP="00425500">
      <w:pPr>
        <w:tabs>
          <w:tab w:val="left" w:pos="1520"/>
        </w:tabs>
        <w:ind w:left="851" w:hanging="851"/>
        <w:jc w:val="both"/>
        <w:rPr>
          <w:b/>
          <w:sz w:val="24"/>
          <w:szCs w:val="24"/>
        </w:rPr>
      </w:pPr>
      <w:r w:rsidRPr="00AC2292">
        <w:rPr>
          <w:rFonts w:eastAsia="Times New Roman"/>
          <w:b/>
          <w:sz w:val="24"/>
          <w:szCs w:val="24"/>
        </w:rPr>
        <w:t>1C236</w:t>
      </w:r>
      <w:r w:rsidR="00730A0B" w:rsidRPr="00AC2292">
        <w:rPr>
          <w:b/>
          <w:sz w:val="24"/>
          <w:szCs w:val="24"/>
        </w:rPr>
        <w:t xml:space="preserve"> </w:t>
      </w:r>
      <w:r w:rsidRPr="00AC2292">
        <w:rPr>
          <w:rFonts w:eastAsia="Times New Roman"/>
          <w:b/>
          <w:sz w:val="24"/>
          <w:szCs w:val="24"/>
        </w:rPr>
        <w:t>‚Radionuklidi’ pogodni za stvaranje izvora neutrona na temelju alfa-n reakcije, osim onih navedenih u</w:t>
      </w:r>
      <w:r w:rsidR="00730A0B" w:rsidRPr="00AC2292">
        <w:rPr>
          <w:b/>
          <w:sz w:val="24"/>
          <w:szCs w:val="24"/>
        </w:rPr>
        <w:t xml:space="preserve"> </w:t>
      </w:r>
      <w:r w:rsidRPr="00AC2292">
        <w:rPr>
          <w:rFonts w:eastAsia="Times New Roman"/>
          <w:b/>
          <w:sz w:val="24"/>
          <w:szCs w:val="24"/>
        </w:rPr>
        <w:t>0C001 ili 1C012.a. u sljede</w:t>
      </w:r>
      <w:r w:rsidRPr="00AC2292">
        <w:rPr>
          <w:rFonts w:eastAsia="Arial"/>
          <w:b/>
          <w:sz w:val="24"/>
          <w:szCs w:val="24"/>
        </w:rPr>
        <w:t>ć</w:t>
      </w:r>
      <w:r w:rsidRPr="00AC2292">
        <w:rPr>
          <w:rFonts w:eastAsia="Times New Roman"/>
          <w:b/>
          <w:sz w:val="24"/>
          <w:szCs w:val="24"/>
        </w:rPr>
        <w:t>im oblicima:</w:t>
      </w:r>
    </w:p>
    <w:p w:rsidR="00393B31" w:rsidRPr="00F42AE4" w:rsidRDefault="00393B31" w:rsidP="00425500">
      <w:pPr>
        <w:spacing w:line="226" w:lineRule="exact"/>
        <w:ind w:left="851" w:hanging="851"/>
        <w:jc w:val="both"/>
        <w:rPr>
          <w:sz w:val="24"/>
          <w:szCs w:val="24"/>
        </w:rPr>
      </w:pPr>
    </w:p>
    <w:p w:rsidR="00393B31" w:rsidRPr="00F42AE4" w:rsidRDefault="00CD3B60" w:rsidP="00425500">
      <w:pPr>
        <w:numPr>
          <w:ilvl w:val="0"/>
          <w:numId w:val="158"/>
        </w:numPr>
        <w:tabs>
          <w:tab w:val="left" w:pos="1134"/>
        </w:tabs>
        <w:ind w:left="851"/>
        <w:jc w:val="both"/>
        <w:rPr>
          <w:rFonts w:eastAsia="Times New Roman"/>
          <w:sz w:val="24"/>
          <w:szCs w:val="24"/>
        </w:rPr>
      </w:pPr>
      <w:r w:rsidRPr="00F42AE4">
        <w:rPr>
          <w:rFonts w:eastAsia="Times New Roman"/>
          <w:sz w:val="24"/>
          <w:szCs w:val="24"/>
        </w:rPr>
        <w:t>elementarni;</w:t>
      </w:r>
    </w:p>
    <w:p w:rsidR="00393B31" w:rsidRPr="00F42AE4" w:rsidRDefault="00393B31" w:rsidP="00425500">
      <w:pPr>
        <w:tabs>
          <w:tab w:val="left" w:pos="1134"/>
        </w:tabs>
        <w:spacing w:line="228" w:lineRule="exact"/>
        <w:ind w:left="851"/>
        <w:jc w:val="both"/>
        <w:rPr>
          <w:rFonts w:eastAsia="Times New Roman"/>
          <w:sz w:val="24"/>
          <w:szCs w:val="24"/>
        </w:rPr>
      </w:pPr>
    </w:p>
    <w:p w:rsidR="00393B31" w:rsidRPr="00F42AE4" w:rsidRDefault="00CD3B60" w:rsidP="00425500">
      <w:pPr>
        <w:numPr>
          <w:ilvl w:val="0"/>
          <w:numId w:val="158"/>
        </w:numPr>
        <w:tabs>
          <w:tab w:val="left" w:pos="1134"/>
        </w:tabs>
        <w:ind w:left="851"/>
        <w:jc w:val="both"/>
        <w:rPr>
          <w:rFonts w:eastAsia="Times New Roman"/>
          <w:sz w:val="24"/>
          <w:szCs w:val="24"/>
        </w:rPr>
      </w:pPr>
      <w:r w:rsidRPr="00F42AE4">
        <w:rPr>
          <w:rFonts w:eastAsia="Times New Roman"/>
          <w:sz w:val="24"/>
          <w:szCs w:val="24"/>
        </w:rPr>
        <w:t>spojevi koji imaju ukupnu aktivnost od 37 GBq/kg (1 Ci/kg) ili ve</w:t>
      </w:r>
      <w:r w:rsidRPr="00F42AE4">
        <w:rPr>
          <w:rFonts w:eastAsia="Arial"/>
          <w:sz w:val="24"/>
          <w:szCs w:val="24"/>
        </w:rPr>
        <w:t>ć</w:t>
      </w:r>
      <w:r w:rsidRPr="00F42AE4">
        <w:rPr>
          <w:rFonts w:eastAsia="Times New Roman"/>
          <w:sz w:val="24"/>
          <w:szCs w:val="24"/>
        </w:rPr>
        <w:t>u;</w:t>
      </w:r>
    </w:p>
    <w:p w:rsidR="00393B31" w:rsidRPr="00F42AE4" w:rsidRDefault="00393B31" w:rsidP="00425500">
      <w:pPr>
        <w:tabs>
          <w:tab w:val="left" w:pos="1134"/>
        </w:tabs>
        <w:spacing w:line="226" w:lineRule="exact"/>
        <w:ind w:left="851"/>
        <w:jc w:val="both"/>
        <w:rPr>
          <w:rFonts w:eastAsia="Times New Roman"/>
          <w:sz w:val="24"/>
          <w:szCs w:val="24"/>
        </w:rPr>
      </w:pPr>
    </w:p>
    <w:p w:rsidR="00393B31" w:rsidRPr="00F42AE4" w:rsidRDefault="00CD3B60" w:rsidP="00425500">
      <w:pPr>
        <w:numPr>
          <w:ilvl w:val="0"/>
          <w:numId w:val="158"/>
        </w:numPr>
        <w:tabs>
          <w:tab w:val="left" w:pos="1134"/>
        </w:tabs>
        <w:ind w:left="851"/>
        <w:jc w:val="both"/>
        <w:rPr>
          <w:rFonts w:eastAsia="Times New Roman"/>
          <w:sz w:val="24"/>
          <w:szCs w:val="24"/>
        </w:rPr>
      </w:pPr>
      <w:r w:rsidRPr="00F42AE4">
        <w:rPr>
          <w:rFonts w:eastAsia="Times New Roman"/>
          <w:sz w:val="24"/>
          <w:szCs w:val="24"/>
        </w:rPr>
        <w:t>mješavine koje imaju ukupnu aktivnost od 37 GBq/kg (1 Ci/kg) ili ve</w:t>
      </w:r>
      <w:r w:rsidRPr="00F42AE4">
        <w:rPr>
          <w:rFonts w:eastAsia="Arial"/>
          <w:sz w:val="24"/>
          <w:szCs w:val="24"/>
        </w:rPr>
        <w:t>ć</w:t>
      </w:r>
      <w:r w:rsidRPr="00F42AE4">
        <w:rPr>
          <w:rFonts w:eastAsia="Times New Roman"/>
          <w:sz w:val="24"/>
          <w:szCs w:val="24"/>
        </w:rPr>
        <w:t>u;</w:t>
      </w:r>
    </w:p>
    <w:p w:rsidR="00393B31" w:rsidRPr="00F42AE4" w:rsidRDefault="00393B31" w:rsidP="00425500">
      <w:pPr>
        <w:tabs>
          <w:tab w:val="left" w:pos="1134"/>
        </w:tabs>
        <w:spacing w:line="226" w:lineRule="exact"/>
        <w:ind w:left="851"/>
        <w:jc w:val="both"/>
        <w:rPr>
          <w:rFonts w:eastAsia="Times New Roman"/>
          <w:sz w:val="24"/>
          <w:szCs w:val="24"/>
        </w:rPr>
      </w:pPr>
    </w:p>
    <w:p w:rsidR="00393B31" w:rsidRPr="00F42AE4" w:rsidRDefault="00CD3B60" w:rsidP="00425500">
      <w:pPr>
        <w:numPr>
          <w:ilvl w:val="0"/>
          <w:numId w:val="158"/>
        </w:numPr>
        <w:tabs>
          <w:tab w:val="left" w:pos="1134"/>
        </w:tabs>
        <w:ind w:left="851"/>
        <w:jc w:val="both"/>
        <w:rPr>
          <w:rFonts w:eastAsia="Times New Roman"/>
          <w:sz w:val="24"/>
          <w:szCs w:val="24"/>
        </w:rPr>
      </w:pPr>
      <w:r w:rsidRPr="00F42AE4">
        <w:rPr>
          <w:rFonts w:eastAsia="Times New Roman"/>
          <w:sz w:val="24"/>
          <w:szCs w:val="24"/>
        </w:rPr>
        <w:t>proizvodi ili ure</w:t>
      </w:r>
      <w:r w:rsidRPr="00F42AE4">
        <w:rPr>
          <w:rFonts w:eastAsia="Arial"/>
          <w:sz w:val="24"/>
          <w:szCs w:val="24"/>
        </w:rPr>
        <w:t>đ</w:t>
      </w:r>
      <w:r w:rsidRPr="00F42AE4">
        <w:rPr>
          <w:rFonts w:eastAsia="Times New Roman"/>
          <w:sz w:val="24"/>
          <w:szCs w:val="24"/>
        </w:rPr>
        <w:t>aji koji sadržavaju bilo što od navedenoga.</w:t>
      </w:r>
    </w:p>
    <w:p w:rsidR="00393B31" w:rsidRPr="00F42AE4" w:rsidRDefault="00393B31" w:rsidP="00425500">
      <w:pPr>
        <w:spacing w:line="226" w:lineRule="exact"/>
        <w:jc w:val="both"/>
        <w:rPr>
          <w:sz w:val="24"/>
          <w:szCs w:val="24"/>
        </w:rPr>
      </w:pPr>
    </w:p>
    <w:p w:rsidR="00393B31" w:rsidRPr="00F42AE4" w:rsidRDefault="00CD3B60" w:rsidP="00425500">
      <w:pPr>
        <w:tabs>
          <w:tab w:val="left" w:pos="2480"/>
        </w:tabs>
        <w:spacing w:line="246" w:lineRule="auto"/>
        <w:ind w:left="2127" w:hanging="1276"/>
        <w:jc w:val="both"/>
        <w:rPr>
          <w:sz w:val="24"/>
          <w:szCs w:val="24"/>
        </w:rPr>
      </w:pPr>
      <w:r w:rsidRPr="00F42AE4">
        <w:rPr>
          <w:rFonts w:eastAsia="Times New Roman"/>
          <w:i/>
          <w:iCs/>
          <w:sz w:val="24"/>
          <w:szCs w:val="24"/>
          <w:u w:val="single"/>
        </w:rPr>
        <w:t>Napomena:</w:t>
      </w:r>
      <w:r w:rsidR="00730A0B">
        <w:rPr>
          <w:sz w:val="24"/>
          <w:szCs w:val="24"/>
        </w:rPr>
        <w:t xml:space="preserve"> </w:t>
      </w:r>
      <w:r w:rsidRPr="00F42AE4">
        <w:rPr>
          <w:rFonts w:eastAsia="Times New Roman"/>
          <w:i/>
          <w:iCs/>
          <w:sz w:val="24"/>
          <w:szCs w:val="24"/>
        </w:rPr>
        <w:t>1C236 ne odnosi se na nadzor proizvoda ili ure</w:t>
      </w:r>
      <w:r w:rsidRPr="00F42AE4">
        <w:rPr>
          <w:rFonts w:eastAsia="Arial"/>
          <w:i/>
          <w:iCs/>
          <w:sz w:val="24"/>
          <w:szCs w:val="24"/>
        </w:rPr>
        <w:t>đ</w:t>
      </w:r>
      <w:r w:rsidRPr="00F42AE4">
        <w:rPr>
          <w:rFonts w:eastAsia="Times New Roman"/>
          <w:i/>
          <w:iCs/>
          <w:sz w:val="24"/>
          <w:szCs w:val="24"/>
        </w:rPr>
        <w:t>aja koji sadržavaju manje od 3,7 GBq (100 milikirija) aktivnosti.</w:t>
      </w:r>
    </w:p>
    <w:p w:rsidR="00393B31" w:rsidRPr="00F42AE4" w:rsidRDefault="00393B31" w:rsidP="00425500">
      <w:pPr>
        <w:spacing w:line="210" w:lineRule="exact"/>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firstLine="851"/>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rPr>
        <w:t>U 1C236 ‚radionuklidi’ su bilo što od sljede</w:t>
      </w:r>
      <w:r w:rsidRPr="00F42AE4">
        <w:rPr>
          <w:rFonts w:eastAsia="Arial"/>
          <w:i/>
          <w:iCs/>
          <w:sz w:val="24"/>
          <w:szCs w:val="24"/>
        </w:rPr>
        <w:t>ć</w:t>
      </w:r>
      <w:r w:rsidRPr="00F42AE4">
        <w:rPr>
          <w:rFonts w:eastAsia="Times New Roman"/>
          <w:i/>
          <w:iCs/>
          <w:sz w:val="24"/>
          <w:szCs w:val="24"/>
        </w:rPr>
        <w:t>ega:</w:t>
      </w:r>
    </w:p>
    <w:p w:rsidR="00393B31" w:rsidRPr="00F42AE4" w:rsidRDefault="00393B31" w:rsidP="00425500">
      <w:pPr>
        <w:spacing w:line="199" w:lineRule="exact"/>
        <w:ind w:firstLine="851"/>
        <w:jc w:val="both"/>
        <w:rPr>
          <w:sz w:val="24"/>
          <w:szCs w:val="24"/>
        </w:rPr>
      </w:pPr>
    </w:p>
    <w:p w:rsidR="00393B31" w:rsidRPr="00F42AE4" w:rsidRDefault="00CD3B60" w:rsidP="00425500">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aktinij-225 (</w:t>
      </w:r>
      <w:r w:rsidRPr="00F42AE4">
        <w:rPr>
          <w:rFonts w:eastAsia="Times New Roman"/>
          <w:i/>
          <w:iCs/>
          <w:sz w:val="24"/>
          <w:szCs w:val="24"/>
          <w:vertAlign w:val="superscript"/>
        </w:rPr>
        <w:t>225</w:t>
      </w:r>
      <w:r w:rsidRPr="00F42AE4">
        <w:rPr>
          <w:rFonts w:eastAsia="Times New Roman"/>
          <w:sz w:val="24"/>
          <w:szCs w:val="24"/>
        </w:rPr>
        <w:t xml:space="preserve"> </w:t>
      </w:r>
      <w:r w:rsidRPr="00F42AE4">
        <w:rPr>
          <w:rFonts w:eastAsia="Times New Roman"/>
          <w:i/>
          <w:iCs/>
          <w:sz w:val="24"/>
          <w:szCs w:val="24"/>
        </w:rPr>
        <w:t>Ac)</w:t>
      </w:r>
    </w:p>
    <w:p w:rsidR="00393B31" w:rsidRPr="00F42AE4" w:rsidRDefault="00393B31" w:rsidP="00425500">
      <w:pPr>
        <w:spacing w:line="123" w:lineRule="exact"/>
        <w:ind w:firstLine="851"/>
        <w:jc w:val="both"/>
        <w:rPr>
          <w:sz w:val="24"/>
          <w:szCs w:val="24"/>
        </w:rPr>
      </w:pPr>
    </w:p>
    <w:p w:rsidR="00393B31" w:rsidRPr="00F42AE4" w:rsidRDefault="00CD3B60" w:rsidP="00425500">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aktinij-227 (</w:t>
      </w:r>
      <w:r w:rsidRPr="00F42AE4">
        <w:rPr>
          <w:rFonts w:eastAsia="Times New Roman"/>
          <w:i/>
          <w:iCs/>
          <w:sz w:val="24"/>
          <w:szCs w:val="24"/>
          <w:vertAlign w:val="superscript"/>
        </w:rPr>
        <w:t>227</w:t>
      </w:r>
      <w:r w:rsidRPr="00F42AE4">
        <w:rPr>
          <w:rFonts w:eastAsia="Times New Roman"/>
          <w:sz w:val="24"/>
          <w:szCs w:val="24"/>
        </w:rPr>
        <w:t xml:space="preserve"> </w:t>
      </w:r>
      <w:r w:rsidRPr="00F42AE4">
        <w:rPr>
          <w:rFonts w:eastAsia="Times New Roman"/>
          <w:i/>
          <w:iCs/>
          <w:sz w:val="24"/>
          <w:szCs w:val="24"/>
        </w:rPr>
        <w:t>Ac)</w:t>
      </w:r>
    </w:p>
    <w:p w:rsidR="00393B31" w:rsidRPr="00F42AE4" w:rsidRDefault="00393B31" w:rsidP="00425500">
      <w:pPr>
        <w:spacing w:line="123" w:lineRule="exact"/>
        <w:ind w:firstLine="851"/>
        <w:jc w:val="both"/>
        <w:rPr>
          <w:sz w:val="24"/>
          <w:szCs w:val="24"/>
        </w:rPr>
      </w:pPr>
    </w:p>
    <w:p w:rsidR="00393B31" w:rsidRPr="00F42AE4" w:rsidRDefault="00CD3B60" w:rsidP="00425500">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kalifornij-253 (</w:t>
      </w:r>
      <w:r w:rsidRPr="00F42AE4">
        <w:rPr>
          <w:rFonts w:eastAsia="Times New Roman"/>
          <w:i/>
          <w:iCs/>
          <w:sz w:val="24"/>
          <w:szCs w:val="24"/>
          <w:vertAlign w:val="superscript"/>
        </w:rPr>
        <w:t>253</w:t>
      </w:r>
      <w:r w:rsidRPr="00F42AE4">
        <w:rPr>
          <w:rFonts w:eastAsia="Times New Roman"/>
          <w:sz w:val="24"/>
          <w:szCs w:val="24"/>
        </w:rPr>
        <w:t xml:space="preserve"> </w:t>
      </w:r>
      <w:r w:rsidRPr="00F42AE4">
        <w:rPr>
          <w:rFonts w:eastAsia="Times New Roman"/>
          <w:i/>
          <w:iCs/>
          <w:sz w:val="24"/>
          <w:szCs w:val="24"/>
        </w:rPr>
        <w:t>Cf)</w:t>
      </w:r>
    </w:p>
    <w:p w:rsidR="00393B31" w:rsidRPr="00F42AE4" w:rsidRDefault="00393B31" w:rsidP="00425500">
      <w:pPr>
        <w:spacing w:line="124" w:lineRule="exact"/>
        <w:ind w:firstLine="851"/>
        <w:jc w:val="both"/>
        <w:rPr>
          <w:sz w:val="24"/>
          <w:szCs w:val="24"/>
        </w:rPr>
      </w:pPr>
    </w:p>
    <w:p w:rsidR="00393B31" w:rsidRPr="00F42AE4" w:rsidRDefault="00CD3B60" w:rsidP="00425500">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k</w:t>
      </w:r>
      <w:r w:rsidR="005F3F27">
        <w:rPr>
          <w:rFonts w:eastAsia="Times New Roman"/>
          <w:i/>
          <w:iCs/>
          <w:sz w:val="24"/>
          <w:szCs w:val="24"/>
        </w:rPr>
        <w:t>i</w:t>
      </w:r>
      <w:r w:rsidRPr="00F42AE4">
        <w:rPr>
          <w:rFonts w:eastAsia="Times New Roman"/>
          <w:i/>
          <w:iCs/>
          <w:sz w:val="24"/>
          <w:szCs w:val="24"/>
        </w:rPr>
        <w:t>rij-240 (</w:t>
      </w:r>
      <w:r w:rsidRPr="00F42AE4">
        <w:rPr>
          <w:rFonts w:eastAsia="Times New Roman"/>
          <w:i/>
          <w:iCs/>
          <w:sz w:val="24"/>
          <w:szCs w:val="24"/>
          <w:vertAlign w:val="superscript"/>
        </w:rPr>
        <w:t>240</w:t>
      </w:r>
      <w:r w:rsidRPr="00F42AE4">
        <w:rPr>
          <w:rFonts w:eastAsia="Times New Roman"/>
          <w:sz w:val="24"/>
          <w:szCs w:val="24"/>
        </w:rPr>
        <w:t xml:space="preserve"> </w:t>
      </w:r>
      <w:r w:rsidRPr="00F42AE4">
        <w:rPr>
          <w:rFonts w:eastAsia="Times New Roman"/>
          <w:i/>
          <w:iCs/>
          <w:sz w:val="24"/>
          <w:szCs w:val="24"/>
        </w:rPr>
        <w:t>Cm)</w:t>
      </w:r>
    </w:p>
    <w:p w:rsidR="00393B31" w:rsidRPr="00F42AE4" w:rsidRDefault="00393B31" w:rsidP="00425500">
      <w:pPr>
        <w:spacing w:line="146" w:lineRule="exact"/>
        <w:ind w:firstLine="851"/>
        <w:jc w:val="both"/>
        <w:rPr>
          <w:sz w:val="24"/>
          <w:szCs w:val="24"/>
        </w:rPr>
      </w:pPr>
      <w:bookmarkStart w:id="34" w:name="page61"/>
      <w:bookmarkEnd w:id="34"/>
    </w:p>
    <w:p w:rsidR="00393B31" w:rsidRPr="00F42AE4" w:rsidRDefault="00CD3B60" w:rsidP="00425500">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k</w:t>
      </w:r>
      <w:r w:rsidR="005F3F27">
        <w:rPr>
          <w:rFonts w:eastAsia="Times New Roman"/>
          <w:i/>
          <w:iCs/>
          <w:sz w:val="24"/>
          <w:szCs w:val="24"/>
        </w:rPr>
        <w:t>i</w:t>
      </w:r>
      <w:r w:rsidRPr="00F42AE4">
        <w:rPr>
          <w:rFonts w:eastAsia="Times New Roman"/>
          <w:i/>
          <w:iCs/>
          <w:sz w:val="24"/>
          <w:szCs w:val="24"/>
        </w:rPr>
        <w:t>rij-241 (</w:t>
      </w:r>
      <w:r w:rsidRPr="00F42AE4">
        <w:rPr>
          <w:rFonts w:eastAsia="Times New Roman"/>
          <w:i/>
          <w:iCs/>
          <w:sz w:val="24"/>
          <w:szCs w:val="24"/>
          <w:vertAlign w:val="superscript"/>
        </w:rPr>
        <w:t>241</w:t>
      </w:r>
      <w:r w:rsidRPr="00F42AE4">
        <w:rPr>
          <w:rFonts w:eastAsia="Times New Roman"/>
          <w:sz w:val="24"/>
          <w:szCs w:val="24"/>
        </w:rPr>
        <w:t xml:space="preserve"> </w:t>
      </w:r>
      <w:r w:rsidRPr="00F42AE4">
        <w:rPr>
          <w:rFonts w:eastAsia="Times New Roman"/>
          <w:i/>
          <w:iCs/>
          <w:sz w:val="24"/>
          <w:szCs w:val="24"/>
        </w:rPr>
        <w:t>Cm)</w:t>
      </w:r>
    </w:p>
    <w:p w:rsidR="00393B31" w:rsidRPr="00F42AE4" w:rsidRDefault="00393B31" w:rsidP="00425500">
      <w:pPr>
        <w:spacing w:line="70" w:lineRule="exact"/>
        <w:ind w:firstLine="851"/>
        <w:jc w:val="both"/>
        <w:rPr>
          <w:sz w:val="24"/>
          <w:szCs w:val="24"/>
        </w:rPr>
      </w:pPr>
    </w:p>
    <w:p w:rsidR="00393B31" w:rsidRPr="00F42AE4" w:rsidRDefault="00CD3B60" w:rsidP="00425500">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k</w:t>
      </w:r>
      <w:r w:rsidR="005F3F27">
        <w:rPr>
          <w:rFonts w:eastAsia="Times New Roman"/>
          <w:i/>
          <w:iCs/>
          <w:sz w:val="24"/>
          <w:szCs w:val="24"/>
        </w:rPr>
        <w:t>i</w:t>
      </w:r>
      <w:r w:rsidRPr="00F42AE4">
        <w:rPr>
          <w:rFonts w:eastAsia="Times New Roman"/>
          <w:i/>
          <w:iCs/>
          <w:sz w:val="24"/>
          <w:szCs w:val="24"/>
        </w:rPr>
        <w:t>rij-242 (</w:t>
      </w:r>
      <w:r w:rsidRPr="00F42AE4">
        <w:rPr>
          <w:rFonts w:eastAsia="Times New Roman"/>
          <w:i/>
          <w:iCs/>
          <w:sz w:val="24"/>
          <w:szCs w:val="24"/>
          <w:vertAlign w:val="superscript"/>
        </w:rPr>
        <w:t>242</w:t>
      </w:r>
      <w:r w:rsidRPr="00F42AE4">
        <w:rPr>
          <w:rFonts w:eastAsia="Times New Roman"/>
          <w:sz w:val="24"/>
          <w:szCs w:val="24"/>
        </w:rPr>
        <w:t xml:space="preserve"> </w:t>
      </w:r>
      <w:r w:rsidRPr="00F42AE4">
        <w:rPr>
          <w:rFonts w:eastAsia="Times New Roman"/>
          <w:i/>
          <w:iCs/>
          <w:sz w:val="24"/>
          <w:szCs w:val="24"/>
        </w:rPr>
        <w:t>Cm)</w:t>
      </w:r>
    </w:p>
    <w:p w:rsidR="00393B31" w:rsidRPr="00F42AE4" w:rsidRDefault="00393B31" w:rsidP="00425500">
      <w:pPr>
        <w:spacing w:line="70" w:lineRule="exact"/>
        <w:ind w:firstLine="851"/>
        <w:jc w:val="both"/>
        <w:rPr>
          <w:sz w:val="24"/>
          <w:szCs w:val="24"/>
        </w:rPr>
      </w:pPr>
    </w:p>
    <w:p w:rsidR="00393B31" w:rsidRPr="00F42AE4" w:rsidRDefault="00CD3B60" w:rsidP="00425500">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k</w:t>
      </w:r>
      <w:r w:rsidR="005F3F27">
        <w:rPr>
          <w:rFonts w:eastAsia="Times New Roman"/>
          <w:i/>
          <w:iCs/>
          <w:sz w:val="24"/>
          <w:szCs w:val="24"/>
        </w:rPr>
        <w:t>i</w:t>
      </w:r>
      <w:r w:rsidRPr="00F42AE4">
        <w:rPr>
          <w:rFonts w:eastAsia="Times New Roman"/>
          <w:i/>
          <w:iCs/>
          <w:sz w:val="24"/>
          <w:szCs w:val="24"/>
        </w:rPr>
        <w:t>rij-243 (</w:t>
      </w:r>
      <w:r w:rsidRPr="00F42AE4">
        <w:rPr>
          <w:rFonts w:eastAsia="Times New Roman"/>
          <w:i/>
          <w:iCs/>
          <w:sz w:val="24"/>
          <w:szCs w:val="24"/>
          <w:vertAlign w:val="superscript"/>
        </w:rPr>
        <w:t>243</w:t>
      </w:r>
      <w:r w:rsidRPr="00F42AE4">
        <w:rPr>
          <w:rFonts w:eastAsia="Times New Roman"/>
          <w:sz w:val="24"/>
          <w:szCs w:val="24"/>
        </w:rPr>
        <w:t xml:space="preserve"> </w:t>
      </w:r>
      <w:r w:rsidRPr="00F42AE4">
        <w:rPr>
          <w:rFonts w:eastAsia="Times New Roman"/>
          <w:i/>
          <w:iCs/>
          <w:sz w:val="24"/>
          <w:szCs w:val="24"/>
        </w:rPr>
        <w:t>Cm)</w:t>
      </w:r>
    </w:p>
    <w:p w:rsidR="00393B31" w:rsidRPr="00F42AE4" w:rsidRDefault="00393B31" w:rsidP="00425500">
      <w:pPr>
        <w:spacing w:line="70" w:lineRule="exact"/>
        <w:ind w:firstLine="851"/>
        <w:jc w:val="both"/>
        <w:rPr>
          <w:sz w:val="24"/>
          <w:szCs w:val="24"/>
        </w:rPr>
      </w:pPr>
    </w:p>
    <w:p w:rsidR="00393B31" w:rsidRPr="00F42AE4" w:rsidRDefault="00CD3B60" w:rsidP="00425500">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k</w:t>
      </w:r>
      <w:r w:rsidR="005F3F27">
        <w:rPr>
          <w:rFonts w:eastAsia="Times New Roman"/>
          <w:i/>
          <w:iCs/>
          <w:sz w:val="24"/>
          <w:szCs w:val="24"/>
        </w:rPr>
        <w:t>i</w:t>
      </w:r>
      <w:r w:rsidRPr="00F42AE4">
        <w:rPr>
          <w:rFonts w:eastAsia="Times New Roman"/>
          <w:i/>
          <w:iCs/>
          <w:sz w:val="24"/>
          <w:szCs w:val="24"/>
        </w:rPr>
        <w:t>rij-244 (</w:t>
      </w:r>
      <w:r w:rsidRPr="00F42AE4">
        <w:rPr>
          <w:rFonts w:eastAsia="Times New Roman"/>
          <w:i/>
          <w:iCs/>
          <w:sz w:val="24"/>
          <w:szCs w:val="24"/>
          <w:vertAlign w:val="superscript"/>
        </w:rPr>
        <w:t>244</w:t>
      </w:r>
      <w:r w:rsidRPr="00F42AE4">
        <w:rPr>
          <w:rFonts w:eastAsia="Times New Roman"/>
          <w:sz w:val="24"/>
          <w:szCs w:val="24"/>
        </w:rPr>
        <w:t xml:space="preserve"> </w:t>
      </w:r>
      <w:r w:rsidRPr="00F42AE4">
        <w:rPr>
          <w:rFonts w:eastAsia="Times New Roman"/>
          <w:i/>
          <w:iCs/>
          <w:sz w:val="24"/>
          <w:szCs w:val="24"/>
        </w:rPr>
        <w:t>Cm)</w:t>
      </w:r>
    </w:p>
    <w:p w:rsidR="00393B31" w:rsidRPr="00F42AE4" w:rsidRDefault="00393B31" w:rsidP="00425500">
      <w:pPr>
        <w:spacing w:line="70" w:lineRule="exact"/>
        <w:ind w:firstLine="851"/>
        <w:jc w:val="both"/>
        <w:rPr>
          <w:sz w:val="24"/>
          <w:szCs w:val="24"/>
        </w:rPr>
      </w:pPr>
    </w:p>
    <w:p w:rsidR="00393B31" w:rsidRPr="00F42AE4" w:rsidRDefault="00CD3B60" w:rsidP="00425500">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einsteinij-253 (</w:t>
      </w:r>
      <w:r w:rsidRPr="00F42AE4">
        <w:rPr>
          <w:rFonts w:eastAsia="Times New Roman"/>
          <w:i/>
          <w:iCs/>
          <w:sz w:val="24"/>
          <w:szCs w:val="24"/>
          <w:vertAlign w:val="superscript"/>
        </w:rPr>
        <w:t>253</w:t>
      </w:r>
      <w:r w:rsidRPr="00F42AE4">
        <w:rPr>
          <w:rFonts w:eastAsia="Times New Roman"/>
          <w:sz w:val="24"/>
          <w:szCs w:val="24"/>
        </w:rPr>
        <w:t xml:space="preserve"> </w:t>
      </w:r>
      <w:r w:rsidRPr="00F42AE4">
        <w:rPr>
          <w:rFonts w:eastAsia="Times New Roman"/>
          <w:i/>
          <w:iCs/>
          <w:sz w:val="24"/>
          <w:szCs w:val="24"/>
        </w:rPr>
        <w:t>Es)</w:t>
      </w:r>
    </w:p>
    <w:p w:rsidR="00393B31" w:rsidRPr="00F42AE4" w:rsidRDefault="00393B31" w:rsidP="00425500">
      <w:pPr>
        <w:spacing w:line="70" w:lineRule="exact"/>
        <w:ind w:firstLine="851"/>
        <w:jc w:val="both"/>
        <w:rPr>
          <w:sz w:val="24"/>
          <w:szCs w:val="24"/>
        </w:rPr>
      </w:pPr>
    </w:p>
    <w:p w:rsidR="00393B31" w:rsidRPr="00F42AE4" w:rsidRDefault="00CD3B60" w:rsidP="00425500">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einsteinij-254 (</w:t>
      </w:r>
      <w:r w:rsidRPr="00F42AE4">
        <w:rPr>
          <w:rFonts w:eastAsia="Times New Roman"/>
          <w:i/>
          <w:iCs/>
          <w:sz w:val="24"/>
          <w:szCs w:val="24"/>
          <w:vertAlign w:val="superscript"/>
        </w:rPr>
        <w:t>254</w:t>
      </w:r>
      <w:r w:rsidRPr="00F42AE4">
        <w:rPr>
          <w:rFonts w:eastAsia="Times New Roman"/>
          <w:sz w:val="24"/>
          <w:szCs w:val="24"/>
        </w:rPr>
        <w:t xml:space="preserve"> </w:t>
      </w:r>
      <w:r w:rsidRPr="00F42AE4">
        <w:rPr>
          <w:rFonts w:eastAsia="Times New Roman"/>
          <w:i/>
          <w:iCs/>
          <w:sz w:val="24"/>
          <w:szCs w:val="24"/>
        </w:rPr>
        <w:t>Es)</w:t>
      </w:r>
    </w:p>
    <w:p w:rsidR="00393B31" w:rsidRPr="00F42AE4" w:rsidRDefault="00393B31" w:rsidP="00425500">
      <w:pPr>
        <w:spacing w:line="69" w:lineRule="exact"/>
        <w:ind w:firstLine="851"/>
        <w:jc w:val="both"/>
        <w:rPr>
          <w:sz w:val="24"/>
          <w:szCs w:val="24"/>
        </w:rPr>
      </w:pPr>
    </w:p>
    <w:p w:rsidR="00393B31" w:rsidRPr="00F42AE4" w:rsidRDefault="00CD3B60" w:rsidP="00425500">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gadolinij-148 (</w:t>
      </w:r>
      <w:r w:rsidRPr="00F42AE4">
        <w:rPr>
          <w:rFonts w:eastAsia="Times New Roman"/>
          <w:i/>
          <w:iCs/>
          <w:sz w:val="24"/>
          <w:szCs w:val="24"/>
          <w:vertAlign w:val="superscript"/>
        </w:rPr>
        <w:t>148</w:t>
      </w:r>
      <w:r w:rsidRPr="00F42AE4">
        <w:rPr>
          <w:rFonts w:eastAsia="Times New Roman"/>
          <w:sz w:val="24"/>
          <w:szCs w:val="24"/>
        </w:rPr>
        <w:t xml:space="preserve"> </w:t>
      </w:r>
      <w:r w:rsidRPr="00F42AE4">
        <w:rPr>
          <w:rFonts w:eastAsia="Times New Roman"/>
          <w:i/>
          <w:iCs/>
          <w:sz w:val="24"/>
          <w:szCs w:val="24"/>
        </w:rPr>
        <w:t>Gd)</w:t>
      </w:r>
    </w:p>
    <w:p w:rsidR="00393B31" w:rsidRPr="00F42AE4" w:rsidRDefault="00393B31" w:rsidP="00425500">
      <w:pPr>
        <w:spacing w:line="70" w:lineRule="exact"/>
        <w:ind w:firstLine="851"/>
        <w:jc w:val="both"/>
        <w:rPr>
          <w:sz w:val="24"/>
          <w:szCs w:val="24"/>
        </w:rPr>
      </w:pPr>
    </w:p>
    <w:p w:rsidR="00393B31" w:rsidRPr="00F42AE4" w:rsidRDefault="00CD3B60" w:rsidP="00425500">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plutonij-236 (</w:t>
      </w:r>
      <w:r w:rsidRPr="00F42AE4">
        <w:rPr>
          <w:rFonts w:eastAsia="Times New Roman"/>
          <w:i/>
          <w:iCs/>
          <w:sz w:val="24"/>
          <w:szCs w:val="24"/>
          <w:vertAlign w:val="superscript"/>
        </w:rPr>
        <w:t>236</w:t>
      </w:r>
      <w:r w:rsidRPr="00F42AE4">
        <w:rPr>
          <w:rFonts w:eastAsia="Times New Roman"/>
          <w:sz w:val="24"/>
          <w:szCs w:val="24"/>
        </w:rPr>
        <w:t xml:space="preserve"> </w:t>
      </w:r>
      <w:r w:rsidRPr="00F42AE4">
        <w:rPr>
          <w:rFonts w:eastAsia="Times New Roman"/>
          <w:i/>
          <w:iCs/>
          <w:sz w:val="24"/>
          <w:szCs w:val="24"/>
        </w:rPr>
        <w:t>Pu)</w:t>
      </w:r>
    </w:p>
    <w:p w:rsidR="00393B31" w:rsidRPr="00F42AE4" w:rsidRDefault="00393B31" w:rsidP="00425500">
      <w:pPr>
        <w:spacing w:line="70" w:lineRule="exact"/>
        <w:ind w:firstLine="851"/>
        <w:jc w:val="both"/>
        <w:rPr>
          <w:sz w:val="24"/>
          <w:szCs w:val="24"/>
        </w:rPr>
      </w:pPr>
    </w:p>
    <w:p w:rsidR="00393B31" w:rsidRPr="00F42AE4" w:rsidRDefault="00CD3B60" w:rsidP="00425500">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plutonij-238 (</w:t>
      </w:r>
      <w:r w:rsidRPr="00F42AE4">
        <w:rPr>
          <w:rFonts w:eastAsia="Times New Roman"/>
          <w:i/>
          <w:iCs/>
          <w:sz w:val="24"/>
          <w:szCs w:val="24"/>
          <w:vertAlign w:val="superscript"/>
        </w:rPr>
        <w:t>238</w:t>
      </w:r>
      <w:r w:rsidRPr="00F42AE4">
        <w:rPr>
          <w:rFonts w:eastAsia="Times New Roman"/>
          <w:sz w:val="24"/>
          <w:szCs w:val="24"/>
        </w:rPr>
        <w:t xml:space="preserve"> </w:t>
      </w:r>
      <w:r w:rsidRPr="00F42AE4">
        <w:rPr>
          <w:rFonts w:eastAsia="Times New Roman"/>
          <w:i/>
          <w:iCs/>
          <w:sz w:val="24"/>
          <w:szCs w:val="24"/>
        </w:rPr>
        <w:t>Pu)</w:t>
      </w:r>
    </w:p>
    <w:p w:rsidR="00393B31" w:rsidRPr="00F42AE4" w:rsidRDefault="00393B31" w:rsidP="00425500">
      <w:pPr>
        <w:spacing w:line="70" w:lineRule="exact"/>
        <w:ind w:firstLine="851"/>
        <w:jc w:val="both"/>
        <w:rPr>
          <w:sz w:val="24"/>
          <w:szCs w:val="24"/>
        </w:rPr>
      </w:pPr>
    </w:p>
    <w:p w:rsidR="00393B31" w:rsidRPr="00F42AE4" w:rsidRDefault="00CD3B60" w:rsidP="00425500">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polonij-208 (</w:t>
      </w:r>
      <w:r w:rsidRPr="00F42AE4">
        <w:rPr>
          <w:rFonts w:eastAsia="Times New Roman"/>
          <w:i/>
          <w:iCs/>
          <w:sz w:val="24"/>
          <w:szCs w:val="24"/>
          <w:vertAlign w:val="superscript"/>
        </w:rPr>
        <w:t>208</w:t>
      </w:r>
      <w:r w:rsidRPr="00F42AE4">
        <w:rPr>
          <w:rFonts w:eastAsia="Times New Roman"/>
          <w:sz w:val="24"/>
          <w:szCs w:val="24"/>
        </w:rPr>
        <w:t xml:space="preserve"> </w:t>
      </w:r>
      <w:r w:rsidRPr="00F42AE4">
        <w:rPr>
          <w:rFonts w:eastAsia="Times New Roman"/>
          <w:i/>
          <w:iCs/>
          <w:sz w:val="24"/>
          <w:szCs w:val="24"/>
        </w:rPr>
        <w:t>Po)</w:t>
      </w:r>
    </w:p>
    <w:p w:rsidR="00393B31" w:rsidRPr="00F42AE4" w:rsidRDefault="00393B31" w:rsidP="00425500">
      <w:pPr>
        <w:spacing w:line="70" w:lineRule="exact"/>
        <w:ind w:firstLine="851"/>
        <w:jc w:val="both"/>
        <w:rPr>
          <w:sz w:val="24"/>
          <w:szCs w:val="24"/>
        </w:rPr>
      </w:pPr>
    </w:p>
    <w:p w:rsidR="00393B31" w:rsidRPr="00F42AE4" w:rsidRDefault="00CD3B60" w:rsidP="00425500">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polonij-209 (</w:t>
      </w:r>
      <w:r w:rsidRPr="00F42AE4">
        <w:rPr>
          <w:rFonts w:eastAsia="Times New Roman"/>
          <w:i/>
          <w:iCs/>
          <w:sz w:val="24"/>
          <w:szCs w:val="24"/>
          <w:vertAlign w:val="superscript"/>
        </w:rPr>
        <w:t>209</w:t>
      </w:r>
      <w:r w:rsidRPr="00F42AE4">
        <w:rPr>
          <w:rFonts w:eastAsia="Times New Roman"/>
          <w:sz w:val="24"/>
          <w:szCs w:val="24"/>
        </w:rPr>
        <w:t xml:space="preserve"> </w:t>
      </w:r>
      <w:r w:rsidRPr="00F42AE4">
        <w:rPr>
          <w:rFonts w:eastAsia="Times New Roman"/>
          <w:i/>
          <w:iCs/>
          <w:sz w:val="24"/>
          <w:szCs w:val="24"/>
        </w:rPr>
        <w:t>Po)</w:t>
      </w:r>
    </w:p>
    <w:p w:rsidR="00393B31" w:rsidRPr="00F42AE4" w:rsidRDefault="00393B31" w:rsidP="00425500">
      <w:pPr>
        <w:spacing w:line="70" w:lineRule="exact"/>
        <w:ind w:firstLine="851"/>
        <w:jc w:val="both"/>
        <w:rPr>
          <w:sz w:val="24"/>
          <w:szCs w:val="24"/>
        </w:rPr>
      </w:pPr>
    </w:p>
    <w:p w:rsidR="00393B31" w:rsidRPr="00F42AE4" w:rsidRDefault="00CD3B60" w:rsidP="00425500">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polonij-210 (</w:t>
      </w:r>
      <w:r w:rsidRPr="00F42AE4">
        <w:rPr>
          <w:rFonts w:eastAsia="Times New Roman"/>
          <w:i/>
          <w:iCs/>
          <w:sz w:val="24"/>
          <w:szCs w:val="24"/>
          <w:vertAlign w:val="superscript"/>
        </w:rPr>
        <w:t>210</w:t>
      </w:r>
      <w:r w:rsidRPr="00F42AE4">
        <w:rPr>
          <w:rFonts w:eastAsia="Times New Roman"/>
          <w:sz w:val="24"/>
          <w:szCs w:val="24"/>
        </w:rPr>
        <w:t xml:space="preserve"> </w:t>
      </w:r>
      <w:r w:rsidRPr="00F42AE4">
        <w:rPr>
          <w:rFonts w:eastAsia="Times New Roman"/>
          <w:i/>
          <w:iCs/>
          <w:sz w:val="24"/>
          <w:szCs w:val="24"/>
        </w:rPr>
        <w:t>Po)</w:t>
      </w:r>
    </w:p>
    <w:p w:rsidR="00393B31" w:rsidRPr="00F42AE4" w:rsidRDefault="00393B31" w:rsidP="00425500">
      <w:pPr>
        <w:spacing w:line="70" w:lineRule="exact"/>
        <w:ind w:firstLine="851"/>
        <w:jc w:val="both"/>
        <w:rPr>
          <w:sz w:val="24"/>
          <w:szCs w:val="24"/>
        </w:rPr>
      </w:pPr>
    </w:p>
    <w:p w:rsidR="00393B31" w:rsidRPr="00F42AE4" w:rsidRDefault="00CD3B60" w:rsidP="00425500">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radij-223 (</w:t>
      </w:r>
      <w:r w:rsidRPr="00F42AE4">
        <w:rPr>
          <w:rFonts w:eastAsia="Times New Roman"/>
          <w:i/>
          <w:iCs/>
          <w:sz w:val="24"/>
          <w:szCs w:val="24"/>
          <w:vertAlign w:val="superscript"/>
        </w:rPr>
        <w:t>223</w:t>
      </w:r>
      <w:r w:rsidRPr="00F42AE4">
        <w:rPr>
          <w:rFonts w:eastAsia="Times New Roman"/>
          <w:sz w:val="24"/>
          <w:szCs w:val="24"/>
        </w:rPr>
        <w:t xml:space="preserve"> </w:t>
      </w:r>
      <w:r w:rsidRPr="00F42AE4">
        <w:rPr>
          <w:rFonts w:eastAsia="Times New Roman"/>
          <w:i/>
          <w:iCs/>
          <w:sz w:val="24"/>
          <w:szCs w:val="24"/>
        </w:rPr>
        <w:t>Ra)</w:t>
      </w:r>
    </w:p>
    <w:p w:rsidR="00393B31" w:rsidRPr="00F42AE4" w:rsidRDefault="00393B31" w:rsidP="00425500">
      <w:pPr>
        <w:spacing w:line="70" w:lineRule="exact"/>
        <w:ind w:firstLine="851"/>
        <w:jc w:val="both"/>
        <w:rPr>
          <w:sz w:val="24"/>
          <w:szCs w:val="24"/>
        </w:rPr>
      </w:pPr>
    </w:p>
    <w:p w:rsidR="00393B31" w:rsidRPr="00F42AE4" w:rsidRDefault="00CD3B60" w:rsidP="00425500">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torij-227 (</w:t>
      </w:r>
      <w:r w:rsidRPr="00F42AE4">
        <w:rPr>
          <w:rFonts w:eastAsia="Times New Roman"/>
          <w:i/>
          <w:iCs/>
          <w:sz w:val="24"/>
          <w:szCs w:val="24"/>
          <w:vertAlign w:val="superscript"/>
        </w:rPr>
        <w:t>227</w:t>
      </w:r>
      <w:r w:rsidRPr="00F42AE4">
        <w:rPr>
          <w:rFonts w:eastAsia="Times New Roman"/>
          <w:sz w:val="24"/>
          <w:szCs w:val="24"/>
        </w:rPr>
        <w:t xml:space="preserve"> </w:t>
      </w:r>
      <w:r w:rsidRPr="00F42AE4">
        <w:rPr>
          <w:rFonts w:eastAsia="Times New Roman"/>
          <w:i/>
          <w:iCs/>
          <w:sz w:val="24"/>
          <w:szCs w:val="24"/>
        </w:rPr>
        <w:t>Th)</w:t>
      </w:r>
    </w:p>
    <w:p w:rsidR="00393B31" w:rsidRPr="00F42AE4" w:rsidRDefault="00393B31" w:rsidP="00425500">
      <w:pPr>
        <w:spacing w:line="70" w:lineRule="exact"/>
        <w:ind w:firstLine="851"/>
        <w:jc w:val="both"/>
        <w:rPr>
          <w:sz w:val="24"/>
          <w:szCs w:val="24"/>
        </w:rPr>
      </w:pPr>
    </w:p>
    <w:p w:rsidR="00393B31" w:rsidRPr="00F42AE4" w:rsidRDefault="00CD3B60" w:rsidP="00425500">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torij-228 (</w:t>
      </w:r>
      <w:r w:rsidRPr="00F42AE4">
        <w:rPr>
          <w:rFonts w:eastAsia="Times New Roman"/>
          <w:i/>
          <w:iCs/>
          <w:sz w:val="24"/>
          <w:szCs w:val="24"/>
          <w:vertAlign w:val="superscript"/>
        </w:rPr>
        <w:t>228</w:t>
      </w:r>
      <w:r w:rsidRPr="00F42AE4">
        <w:rPr>
          <w:rFonts w:eastAsia="Times New Roman"/>
          <w:sz w:val="24"/>
          <w:szCs w:val="24"/>
        </w:rPr>
        <w:t xml:space="preserve"> </w:t>
      </w:r>
      <w:r w:rsidRPr="00F42AE4">
        <w:rPr>
          <w:rFonts w:eastAsia="Times New Roman"/>
          <w:i/>
          <w:iCs/>
          <w:sz w:val="24"/>
          <w:szCs w:val="24"/>
        </w:rPr>
        <w:t>Th)</w:t>
      </w:r>
    </w:p>
    <w:p w:rsidR="00393B31" w:rsidRPr="00F42AE4" w:rsidRDefault="00393B31" w:rsidP="00425500">
      <w:pPr>
        <w:spacing w:line="70" w:lineRule="exact"/>
        <w:ind w:firstLine="851"/>
        <w:jc w:val="both"/>
        <w:rPr>
          <w:sz w:val="24"/>
          <w:szCs w:val="24"/>
        </w:rPr>
      </w:pPr>
    </w:p>
    <w:p w:rsidR="00393B31" w:rsidRPr="00F42AE4" w:rsidRDefault="00CD3B60" w:rsidP="00425500">
      <w:pPr>
        <w:ind w:firstLine="851"/>
        <w:jc w:val="both"/>
        <w:rPr>
          <w:sz w:val="24"/>
          <w:szCs w:val="24"/>
        </w:rPr>
      </w:pPr>
      <w:r w:rsidRPr="00F42AE4">
        <w:rPr>
          <w:rFonts w:eastAsia="Times New Roman"/>
          <w:sz w:val="24"/>
          <w:szCs w:val="24"/>
        </w:rPr>
        <w:t xml:space="preserve">— </w:t>
      </w:r>
      <w:r w:rsidRPr="00F42AE4">
        <w:rPr>
          <w:rFonts w:eastAsia="Times New Roman"/>
          <w:i/>
          <w:iCs/>
          <w:sz w:val="24"/>
          <w:szCs w:val="24"/>
        </w:rPr>
        <w:t>uranij-230 (</w:t>
      </w:r>
      <w:r w:rsidRPr="00F42AE4">
        <w:rPr>
          <w:rFonts w:eastAsia="Times New Roman"/>
          <w:i/>
          <w:iCs/>
          <w:sz w:val="24"/>
          <w:szCs w:val="24"/>
          <w:vertAlign w:val="superscript"/>
        </w:rPr>
        <w:t>230</w:t>
      </w:r>
      <w:r w:rsidRPr="00F42AE4">
        <w:rPr>
          <w:rFonts w:eastAsia="Times New Roman"/>
          <w:sz w:val="24"/>
          <w:szCs w:val="24"/>
        </w:rPr>
        <w:t xml:space="preserve"> </w:t>
      </w:r>
      <w:r w:rsidRPr="00F42AE4">
        <w:rPr>
          <w:rFonts w:eastAsia="Times New Roman"/>
          <w:i/>
          <w:iCs/>
          <w:sz w:val="24"/>
          <w:szCs w:val="24"/>
        </w:rPr>
        <w:t>U)</w:t>
      </w:r>
    </w:p>
    <w:p w:rsidR="00393B31" w:rsidRPr="00F42AE4" w:rsidRDefault="00393B31" w:rsidP="00425500">
      <w:pPr>
        <w:spacing w:line="70" w:lineRule="exact"/>
        <w:ind w:firstLine="851"/>
        <w:jc w:val="both"/>
        <w:rPr>
          <w:sz w:val="24"/>
          <w:szCs w:val="24"/>
        </w:rPr>
      </w:pPr>
    </w:p>
    <w:p w:rsidR="00393B31" w:rsidRDefault="00CD3B60" w:rsidP="00425500">
      <w:pPr>
        <w:ind w:firstLine="851"/>
        <w:jc w:val="both"/>
        <w:rPr>
          <w:rFonts w:eastAsia="Times New Roman"/>
          <w:i/>
          <w:iCs/>
          <w:sz w:val="24"/>
          <w:szCs w:val="24"/>
        </w:rPr>
      </w:pPr>
      <w:r w:rsidRPr="00F42AE4">
        <w:rPr>
          <w:rFonts w:eastAsia="Times New Roman"/>
          <w:sz w:val="24"/>
          <w:szCs w:val="24"/>
        </w:rPr>
        <w:t xml:space="preserve">— </w:t>
      </w:r>
      <w:r w:rsidRPr="00F42AE4">
        <w:rPr>
          <w:rFonts w:eastAsia="Times New Roman"/>
          <w:i/>
          <w:iCs/>
          <w:sz w:val="24"/>
          <w:szCs w:val="24"/>
        </w:rPr>
        <w:t>uranij-232 (</w:t>
      </w:r>
      <w:r w:rsidRPr="00F42AE4">
        <w:rPr>
          <w:rFonts w:eastAsia="Times New Roman"/>
          <w:i/>
          <w:iCs/>
          <w:sz w:val="24"/>
          <w:szCs w:val="24"/>
          <w:vertAlign w:val="superscript"/>
        </w:rPr>
        <w:t>232</w:t>
      </w:r>
      <w:r w:rsidRPr="00F42AE4">
        <w:rPr>
          <w:rFonts w:eastAsia="Times New Roman"/>
          <w:sz w:val="24"/>
          <w:szCs w:val="24"/>
        </w:rPr>
        <w:t xml:space="preserve"> </w:t>
      </w:r>
      <w:r w:rsidRPr="00F42AE4">
        <w:rPr>
          <w:rFonts w:eastAsia="Times New Roman"/>
          <w:i/>
          <w:iCs/>
          <w:sz w:val="24"/>
          <w:szCs w:val="24"/>
        </w:rPr>
        <w:t>U)</w:t>
      </w:r>
    </w:p>
    <w:p w:rsidR="00730A0B" w:rsidRPr="00F42AE4" w:rsidRDefault="00730A0B" w:rsidP="00425500">
      <w:pPr>
        <w:jc w:val="both"/>
        <w:rPr>
          <w:sz w:val="24"/>
          <w:szCs w:val="24"/>
        </w:rPr>
      </w:pPr>
    </w:p>
    <w:p w:rsidR="00393B31" w:rsidRPr="00F42AE4" w:rsidRDefault="00393B31" w:rsidP="00425500">
      <w:pPr>
        <w:spacing w:line="70" w:lineRule="exact"/>
        <w:jc w:val="both"/>
        <w:rPr>
          <w:sz w:val="24"/>
          <w:szCs w:val="24"/>
        </w:rPr>
      </w:pPr>
    </w:p>
    <w:p w:rsidR="00393B31" w:rsidRPr="00AC2292" w:rsidRDefault="00CD3B60" w:rsidP="00425500">
      <w:pPr>
        <w:tabs>
          <w:tab w:val="left" w:pos="1500"/>
        </w:tabs>
        <w:spacing w:line="208" w:lineRule="auto"/>
        <w:ind w:left="851" w:hanging="851"/>
        <w:jc w:val="both"/>
        <w:rPr>
          <w:b/>
          <w:sz w:val="24"/>
          <w:szCs w:val="24"/>
        </w:rPr>
      </w:pPr>
      <w:r w:rsidRPr="00AC2292">
        <w:rPr>
          <w:rFonts w:eastAsia="Times New Roman"/>
          <w:b/>
          <w:sz w:val="24"/>
          <w:szCs w:val="24"/>
        </w:rPr>
        <w:t>1C237</w:t>
      </w:r>
      <w:r w:rsidR="00730A0B" w:rsidRPr="00AC2292">
        <w:rPr>
          <w:b/>
          <w:sz w:val="24"/>
          <w:szCs w:val="24"/>
        </w:rPr>
        <w:t xml:space="preserve"> </w:t>
      </w:r>
      <w:r w:rsidRPr="00AC2292">
        <w:rPr>
          <w:rFonts w:eastAsia="Times New Roman"/>
          <w:b/>
          <w:sz w:val="24"/>
          <w:szCs w:val="24"/>
        </w:rPr>
        <w:t xml:space="preserve">Radij-226 ( </w:t>
      </w:r>
      <w:r w:rsidRPr="00AC2292">
        <w:rPr>
          <w:rFonts w:eastAsia="Times New Roman"/>
          <w:b/>
          <w:sz w:val="24"/>
          <w:szCs w:val="24"/>
          <w:vertAlign w:val="superscript"/>
        </w:rPr>
        <w:t>226</w:t>
      </w:r>
      <w:r w:rsidRPr="00AC2292">
        <w:rPr>
          <w:rFonts w:eastAsia="Times New Roman"/>
          <w:b/>
          <w:sz w:val="24"/>
          <w:szCs w:val="24"/>
        </w:rPr>
        <w:t xml:space="preserve"> Ra), slitine radija-226, spojevi radija-226, smjese koje sadržavaju radij-226, njihovi proizvodi i proizvodi i ure</w:t>
      </w:r>
      <w:r w:rsidRPr="00AC2292">
        <w:rPr>
          <w:rFonts w:eastAsia="Arial"/>
          <w:b/>
          <w:sz w:val="24"/>
          <w:szCs w:val="24"/>
        </w:rPr>
        <w:t>đ</w:t>
      </w:r>
      <w:r w:rsidRPr="00AC2292">
        <w:rPr>
          <w:rFonts w:eastAsia="Times New Roman"/>
          <w:b/>
          <w:sz w:val="24"/>
          <w:szCs w:val="24"/>
        </w:rPr>
        <w:t>aji koji sadržavaju bilo što od navedenog.</w:t>
      </w:r>
    </w:p>
    <w:p w:rsidR="00393B31" w:rsidRPr="00F42AE4" w:rsidRDefault="00393B31" w:rsidP="00425500">
      <w:pPr>
        <w:spacing w:line="164" w:lineRule="exact"/>
        <w:jc w:val="both"/>
        <w:rPr>
          <w:sz w:val="24"/>
          <w:szCs w:val="24"/>
        </w:rPr>
      </w:pPr>
    </w:p>
    <w:p w:rsidR="00393B31" w:rsidRPr="00F42AE4" w:rsidRDefault="00CD3B60" w:rsidP="00425500">
      <w:pPr>
        <w:tabs>
          <w:tab w:val="left" w:pos="2460"/>
        </w:tabs>
        <w:ind w:firstLine="851"/>
        <w:jc w:val="both"/>
        <w:rPr>
          <w:sz w:val="24"/>
          <w:szCs w:val="24"/>
        </w:rPr>
      </w:pPr>
      <w:r w:rsidRPr="00F42AE4">
        <w:rPr>
          <w:rFonts w:eastAsia="Times New Roman"/>
          <w:i/>
          <w:iCs/>
          <w:sz w:val="24"/>
          <w:szCs w:val="24"/>
          <w:u w:val="single"/>
        </w:rPr>
        <w:t>Napomena:</w:t>
      </w:r>
      <w:r w:rsidR="00730A0B">
        <w:rPr>
          <w:sz w:val="24"/>
          <w:szCs w:val="24"/>
        </w:rPr>
        <w:t xml:space="preserve"> </w:t>
      </w:r>
      <w:r w:rsidRPr="00F42AE4">
        <w:rPr>
          <w:rFonts w:eastAsia="Times New Roman"/>
          <w:i/>
          <w:iCs/>
          <w:sz w:val="24"/>
          <w:szCs w:val="24"/>
        </w:rPr>
        <w:t>1C237 ne odnosi se na sljede</w:t>
      </w:r>
      <w:r w:rsidRPr="00F42AE4">
        <w:rPr>
          <w:rFonts w:eastAsia="Arial"/>
          <w:i/>
          <w:iCs/>
          <w:sz w:val="24"/>
          <w:szCs w:val="24"/>
        </w:rPr>
        <w:t>ć</w:t>
      </w:r>
      <w:r w:rsidRPr="00F42AE4">
        <w:rPr>
          <w:rFonts w:eastAsia="Times New Roman"/>
          <w:i/>
          <w:iCs/>
          <w:sz w:val="24"/>
          <w:szCs w:val="24"/>
        </w:rPr>
        <w:t>e:</w:t>
      </w:r>
    </w:p>
    <w:p w:rsidR="00393B31" w:rsidRPr="00F42AE4" w:rsidRDefault="00393B31" w:rsidP="00425500">
      <w:pPr>
        <w:spacing w:line="174" w:lineRule="exact"/>
        <w:jc w:val="both"/>
        <w:rPr>
          <w:sz w:val="24"/>
          <w:szCs w:val="24"/>
        </w:rPr>
      </w:pPr>
    </w:p>
    <w:p w:rsidR="00393B31" w:rsidRPr="00F42AE4" w:rsidRDefault="00CD3B60" w:rsidP="00425500">
      <w:pPr>
        <w:numPr>
          <w:ilvl w:val="0"/>
          <w:numId w:val="159"/>
        </w:numPr>
        <w:tabs>
          <w:tab w:val="left" w:pos="1134"/>
        </w:tabs>
        <w:ind w:left="1134" w:hanging="283"/>
        <w:jc w:val="both"/>
        <w:rPr>
          <w:rFonts w:eastAsia="Times New Roman"/>
          <w:i/>
          <w:iCs/>
          <w:sz w:val="24"/>
          <w:szCs w:val="24"/>
        </w:rPr>
      </w:pPr>
      <w:r w:rsidRPr="00F42AE4">
        <w:rPr>
          <w:rFonts w:eastAsia="Times New Roman"/>
          <w:i/>
          <w:iCs/>
          <w:sz w:val="24"/>
          <w:szCs w:val="24"/>
        </w:rPr>
        <w:t>medicinski aplikatori;</w:t>
      </w:r>
    </w:p>
    <w:p w:rsidR="00393B31" w:rsidRPr="00F42AE4" w:rsidRDefault="00393B31" w:rsidP="00425500">
      <w:pPr>
        <w:tabs>
          <w:tab w:val="left" w:pos="1134"/>
        </w:tabs>
        <w:spacing w:line="173" w:lineRule="exact"/>
        <w:ind w:left="1134" w:hanging="283"/>
        <w:jc w:val="both"/>
        <w:rPr>
          <w:rFonts w:eastAsia="Times New Roman"/>
          <w:i/>
          <w:iCs/>
          <w:sz w:val="24"/>
          <w:szCs w:val="24"/>
        </w:rPr>
      </w:pPr>
    </w:p>
    <w:p w:rsidR="00393B31" w:rsidRDefault="00CD3B60" w:rsidP="00425500">
      <w:pPr>
        <w:numPr>
          <w:ilvl w:val="0"/>
          <w:numId w:val="159"/>
        </w:numPr>
        <w:tabs>
          <w:tab w:val="left" w:pos="1134"/>
        </w:tabs>
        <w:ind w:left="1134" w:hanging="283"/>
        <w:jc w:val="both"/>
        <w:rPr>
          <w:rFonts w:eastAsia="Times New Roman"/>
          <w:i/>
          <w:iCs/>
          <w:sz w:val="24"/>
          <w:szCs w:val="24"/>
        </w:rPr>
      </w:pPr>
      <w:r w:rsidRPr="00F42AE4">
        <w:rPr>
          <w:rFonts w:eastAsia="Times New Roman"/>
          <w:i/>
          <w:iCs/>
          <w:sz w:val="24"/>
          <w:szCs w:val="24"/>
        </w:rPr>
        <w:t>proizvodi ili ure</w:t>
      </w:r>
      <w:r w:rsidRPr="00F42AE4">
        <w:rPr>
          <w:rFonts w:eastAsia="Arial"/>
          <w:i/>
          <w:iCs/>
          <w:sz w:val="24"/>
          <w:szCs w:val="24"/>
        </w:rPr>
        <w:t>đ</w:t>
      </w:r>
      <w:r w:rsidRPr="00F42AE4">
        <w:rPr>
          <w:rFonts w:eastAsia="Times New Roman"/>
          <w:i/>
          <w:iCs/>
          <w:sz w:val="24"/>
          <w:szCs w:val="24"/>
        </w:rPr>
        <w:t>aji koji sadržavaju manje od 0,37 GBq (10 milikirija) radija</w:t>
      </w:r>
      <w:r w:rsidRPr="00F42AE4">
        <w:rPr>
          <w:rFonts w:eastAsia="Times New Roman"/>
          <w:sz w:val="24"/>
          <w:szCs w:val="24"/>
        </w:rPr>
        <w:t>-</w:t>
      </w:r>
      <w:r w:rsidRPr="00F42AE4">
        <w:rPr>
          <w:rFonts w:eastAsia="Times New Roman"/>
          <w:i/>
          <w:iCs/>
          <w:sz w:val="24"/>
          <w:szCs w:val="24"/>
        </w:rPr>
        <w:t>226.</w:t>
      </w:r>
    </w:p>
    <w:p w:rsidR="00730A0B" w:rsidRPr="00F42AE4" w:rsidRDefault="00730A0B" w:rsidP="007B41E9">
      <w:pPr>
        <w:tabs>
          <w:tab w:val="left" w:pos="1134"/>
        </w:tabs>
        <w:ind w:left="851"/>
        <w:jc w:val="both"/>
        <w:rPr>
          <w:rFonts w:eastAsia="Times New Roman"/>
          <w:i/>
          <w:iCs/>
          <w:sz w:val="24"/>
          <w:szCs w:val="24"/>
        </w:rPr>
      </w:pPr>
    </w:p>
    <w:p w:rsidR="00393B31" w:rsidRPr="00F42AE4" w:rsidRDefault="00393B31" w:rsidP="00425500">
      <w:pPr>
        <w:spacing w:line="64" w:lineRule="exact"/>
        <w:jc w:val="both"/>
        <w:rPr>
          <w:sz w:val="24"/>
          <w:szCs w:val="24"/>
        </w:rPr>
      </w:pPr>
    </w:p>
    <w:p w:rsidR="00393B31" w:rsidRPr="00AC2292" w:rsidRDefault="00CD3B60" w:rsidP="00425500">
      <w:pPr>
        <w:tabs>
          <w:tab w:val="left" w:pos="1500"/>
        </w:tabs>
        <w:jc w:val="both"/>
        <w:rPr>
          <w:b/>
          <w:sz w:val="24"/>
          <w:szCs w:val="24"/>
        </w:rPr>
      </w:pPr>
      <w:r w:rsidRPr="00AC2292">
        <w:rPr>
          <w:rFonts w:eastAsia="Times New Roman"/>
          <w:b/>
          <w:sz w:val="24"/>
          <w:szCs w:val="24"/>
        </w:rPr>
        <w:t>1C238</w:t>
      </w:r>
      <w:r w:rsidR="00730A0B" w:rsidRPr="00AC2292">
        <w:rPr>
          <w:b/>
          <w:sz w:val="24"/>
          <w:szCs w:val="24"/>
        </w:rPr>
        <w:t xml:space="preserve">  </w:t>
      </w:r>
      <w:r w:rsidRPr="00AC2292">
        <w:rPr>
          <w:rFonts w:eastAsia="Times New Roman"/>
          <w:b/>
          <w:sz w:val="24"/>
          <w:szCs w:val="24"/>
        </w:rPr>
        <w:t>Klorov trifluorid (ClF</w:t>
      </w:r>
      <w:r w:rsidRPr="00AC2292">
        <w:rPr>
          <w:rFonts w:eastAsia="Times New Roman"/>
          <w:b/>
          <w:sz w:val="24"/>
          <w:szCs w:val="24"/>
          <w:vertAlign w:val="subscript"/>
        </w:rPr>
        <w:t>3</w:t>
      </w:r>
      <w:r w:rsidRPr="00AC2292">
        <w:rPr>
          <w:rFonts w:eastAsia="Times New Roman"/>
          <w:b/>
          <w:sz w:val="24"/>
          <w:szCs w:val="24"/>
        </w:rPr>
        <w:t xml:space="preserve"> ).</w:t>
      </w:r>
    </w:p>
    <w:p w:rsidR="00393B31" w:rsidRPr="00AC2292" w:rsidRDefault="00393B31" w:rsidP="00425500">
      <w:pPr>
        <w:spacing w:line="180" w:lineRule="exact"/>
        <w:jc w:val="both"/>
        <w:rPr>
          <w:b/>
          <w:sz w:val="24"/>
          <w:szCs w:val="24"/>
        </w:rPr>
      </w:pPr>
    </w:p>
    <w:p w:rsidR="00393B31" w:rsidRPr="00AC2292" w:rsidRDefault="00CD3B60" w:rsidP="00425500">
      <w:pPr>
        <w:tabs>
          <w:tab w:val="left" w:pos="1500"/>
        </w:tabs>
        <w:spacing w:line="207" w:lineRule="auto"/>
        <w:ind w:left="851" w:hanging="851"/>
        <w:jc w:val="both"/>
        <w:rPr>
          <w:b/>
          <w:sz w:val="24"/>
          <w:szCs w:val="24"/>
        </w:rPr>
      </w:pPr>
      <w:r w:rsidRPr="00AC2292">
        <w:rPr>
          <w:rFonts w:eastAsia="Times New Roman"/>
          <w:b/>
          <w:sz w:val="24"/>
          <w:szCs w:val="24"/>
        </w:rPr>
        <w:t>1C239</w:t>
      </w:r>
      <w:r w:rsidR="00554F10" w:rsidRPr="00AC2292">
        <w:rPr>
          <w:b/>
          <w:sz w:val="24"/>
          <w:szCs w:val="24"/>
        </w:rPr>
        <w:t xml:space="preserve">  </w:t>
      </w:r>
      <w:r w:rsidRPr="00AC2292">
        <w:rPr>
          <w:rFonts w:eastAsia="Times New Roman"/>
          <w:b/>
          <w:sz w:val="24"/>
          <w:szCs w:val="24"/>
        </w:rPr>
        <w:t xml:space="preserve">Jaki eksplozivi, osim onih navedenih u </w:t>
      </w:r>
      <w:r w:rsidR="00554F10" w:rsidRPr="00AC2292">
        <w:rPr>
          <w:rFonts w:eastAsia="Times New Roman"/>
          <w:b/>
          <w:sz w:val="24"/>
          <w:szCs w:val="24"/>
        </w:rPr>
        <w:t>Zajedničkoj listi vojne opreme</w:t>
      </w:r>
      <w:r w:rsidRPr="00AC2292">
        <w:rPr>
          <w:rFonts w:eastAsia="Times New Roman"/>
          <w:b/>
          <w:sz w:val="24"/>
          <w:szCs w:val="24"/>
        </w:rPr>
        <w:t xml:space="preserve"> ili tvari ili smjese u kojima je njihov maseni udio ve</w:t>
      </w:r>
      <w:r w:rsidRPr="00AC2292">
        <w:rPr>
          <w:rFonts w:eastAsia="Arial"/>
          <w:b/>
          <w:sz w:val="24"/>
          <w:szCs w:val="24"/>
        </w:rPr>
        <w:t>ć</w:t>
      </w:r>
      <w:r w:rsidRPr="00AC2292">
        <w:rPr>
          <w:rFonts w:eastAsia="Times New Roman"/>
          <w:b/>
          <w:sz w:val="24"/>
          <w:szCs w:val="24"/>
        </w:rPr>
        <w:t>i od 2 %, s gusto</w:t>
      </w:r>
      <w:r w:rsidRPr="00AC2292">
        <w:rPr>
          <w:rFonts w:eastAsia="Arial"/>
          <w:b/>
          <w:sz w:val="24"/>
          <w:szCs w:val="24"/>
        </w:rPr>
        <w:t>ć</w:t>
      </w:r>
      <w:r w:rsidRPr="00AC2292">
        <w:rPr>
          <w:rFonts w:eastAsia="Times New Roman"/>
          <w:b/>
          <w:sz w:val="24"/>
          <w:szCs w:val="24"/>
        </w:rPr>
        <w:t>om kristala ve</w:t>
      </w:r>
      <w:r w:rsidRPr="00AC2292">
        <w:rPr>
          <w:rFonts w:eastAsia="Arial"/>
          <w:b/>
          <w:sz w:val="24"/>
          <w:szCs w:val="24"/>
        </w:rPr>
        <w:t>ć</w:t>
      </w:r>
      <w:r w:rsidRPr="00AC2292">
        <w:rPr>
          <w:rFonts w:eastAsia="Times New Roman"/>
          <w:b/>
          <w:sz w:val="24"/>
          <w:szCs w:val="24"/>
        </w:rPr>
        <w:t>om od 1,8 g/cm</w:t>
      </w:r>
      <w:r w:rsidRPr="00AC2292">
        <w:rPr>
          <w:rFonts w:eastAsia="Times New Roman"/>
          <w:b/>
          <w:sz w:val="24"/>
          <w:szCs w:val="24"/>
          <w:vertAlign w:val="superscript"/>
        </w:rPr>
        <w:t>3</w:t>
      </w:r>
      <w:r w:rsidRPr="00AC2292">
        <w:rPr>
          <w:rFonts w:eastAsia="Times New Roman"/>
          <w:b/>
          <w:sz w:val="24"/>
          <w:szCs w:val="24"/>
        </w:rPr>
        <w:t xml:space="preserve"> i brzinom detonacije ve</w:t>
      </w:r>
      <w:r w:rsidRPr="00AC2292">
        <w:rPr>
          <w:rFonts w:eastAsia="Arial"/>
          <w:b/>
          <w:sz w:val="24"/>
          <w:szCs w:val="24"/>
        </w:rPr>
        <w:t>ć</w:t>
      </w:r>
      <w:r w:rsidRPr="00AC2292">
        <w:rPr>
          <w:rFonts w:eastAsia="Times New Roman"/>
          <w:b/>
          <w:sz w:val="24"/>
          <w:szCs w:val="24"/>
        </w:rPr>
        <w:t>om od 8 000 m/s.</w:t>
      </w:r>
    </w:p>
    <w:p w:rsidR="00393B31" w:rsidRPr="00AC2292" w:rsidRDefault="00393B31" w:rsidP="00425500">
      <w:pPr>
        <w:spacing w:line="164" w:lineRule="exact"/>
        <w:ind w:left="851" w:hanging="851"/>
        <w:jc w:val="both"/>
        <w:rPr>
          <w:b/>
          <w:sz w:val="24"/>
          <w:szCs w:val="24"/>
        </w:rPr>
      </w:pPr>
    </w:p>
    <w:p w:rsidR="00393B31" w:rsidRPr="00AC2292" w:rsidRDefault="00CD3B60" w:rsidP="00425500">
      <w:pPr>
        <w:tabs>
          <w:tab w:val="left" w:pos="1500"/>
        </w:tabs>
        <w:ind w:left="851" w:hanging="851"/>
        <w:jc w:val="both"/>
        <w:rPr>
          <w:b/>
          <w:sz w:val="24"/>
          <w:szCs w:val="24"/>
        </w:rPr>
      </w:pPr>
      <w:r w:rsidRPr="00AC2292">
        <w:rPr>
          <w:rFonts w:eastAsia="Times New Roman"/>
          <w:b/>
          <w:sz w:val="24"/>
          <w:szCs w:val="24"/>
        </w:rPr>
        <w:t>1C240</w:t>
      </w:r>
      <w:r w:rsidR="00554F10" w:rsidRPr="00AC2292">
        <w:rPr>
          <w:b/>
          <w:sz w:val="24"/>
          <w:szCs w:val="24"/>
        </w:rPr>
        <w:t xml:space="preserve">  </w:t>
      </w:r>
      <w:r w:rsidRPr="00AC2292">
        <w:rPr>
          <w:rFonts w:eastAsia="Times New Roman"/>
          <w:b/>
          <w:sz w:val="24"/>
          <w:szCs w:val="24"/>
        </w:rPr>
        <w:t>Prah nikla ili porozni metal nikla, osim onih navedenih u 0C005, kako slijedi:</w:t>
      </w:r>
    </w:p>
    <w:p w:rsidR="00393B31" w:rsidRPr="00F42AE4" w:rsidRDefault="00393B31" w:rsidP="00425500">
      <w:pPr>
        <w:spacing w:line="174" w:lineRule="exact"/>
        <w:jc w:val="both"/>
        <w:rPr>
          <w:sz w:val="24"/>
          <w:szCs w:val="24"/>
        </w:rPr>
      </w:pPr>
    </w:p>
    <w:p w:rsidR="00393B31" w:rsidRPr="00F42AE4" w:rsidRDefault="00CD3B60" w:rsidP="00425500">
      <w:pPr>
        <w:numPr>
          <w:ilvl w:val="0"/>
          <w:numId w:val="160"/>
        </w:numPr>
        <w:tabs>
          <w:tab w:val="left" w:pos="1134"/>
        </w:tabs>
        <w:ind w:firstLine="851"/>
        <w:jc w:val="both"/>
        <w:rPr>
          <w:rFonts w:eastAsia="Times New Roman"/>
          <w:sz w:val="24"/>
          <w:szCs w:val="24"/>
        </w:rPr>
      </w:pPr>
      <w:r w:rsidRPr="00F42AE4">
        <w:rPr>
          <w:rFonts w:eastAsia="Times New Roman"/>
          <w:sz w:val="24"/>
          <w:szCs w:val="24"/>
        </w:rPr>
        <w:t>prah nikla koji ima obje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172" w:lineRule="exact"/>
        <w:jc w:val="both"/>
        <w:rPr>
          <w:rFonts w:eastAsia="Times New Roman"/>
          <w:sz w:val="24"/>
          <w:szCs w:val="24"/>
        </w:rPr>
      </w:pPr>
    </w:p>
    <w:p w:rsidR="00393B31" w:rsidRPr="00F42AE4" w:rsidRDefault="00CD3B60" w:rsidP="00425500">
      <w:pPr>
        <w:numPr>
          <w:ilvl w:val="1"/>
          <w:numId w:val="160"/>
        </w:numPr>
        <w:tabs>
          <w:tab w:val="left" w:pos="1418"/>
        </w:tabs>
        <w:ind w:left="1418" w:hanging="284"/>
        <w:jc w:val="both"/>
        <w:rPr>
          <w:rFonts w:eastAsia="Times New Roman"/>
          <w:sz w:val="24"/>
          <w:szCs w:val="24"/>
        </w:rPr>
      </w:pPr>
      <w:r w:rsidRPr="00F42AE4">
        <w:rPr>
          <w:rFonts w:eastAsia="Times New Roman"/>
          <w:sz w:val="24"/>
          <w:szCs w:val="24"/>
        </w:rPr>
        <w:t xml:space="preserve">sadržaj </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e nikla od 99,0 % ili ve</w:t>
      </w:r>
      <w:r w:rsidRPr="00F42AE4">
        <w:rPr>
          <w:rFonts w:eastAsia="Arial"/>
          <w:sz w:val="24"/>
          <w:szCs w:val="24"/>
        </w:rPr>
        <w:t>ć</w:t>
      </w:r>
      <w:r w:rsidRPr="00F42AE4">
        <w:rPr>
          <w:rFonts w:eastAsia="Times New Roman"/>
          <w:sz w:val="24"/>
          <w:szCs w:val="24"/>
        </w:rPr>
        <w:t xml:space="preserve">e po masi; </w:t>
      </w:r>
      <w:r w:rsidRPr="00F42AE4">
        <w:rPr>
          <w:rFonts w:eastAsia="Times New Roman"/>
          <w:sz w:val="24"/>
          <w:szCs w:val="24"/>
          <w:u w:val="single"/>
        </w:rPr>
        <w:t>i</w:t>
      </w:r>
    </w:p>
    <w:p w:rsidR="00393B31" w:rsidRPr="00F42AE4" w:rsidRDefault="00393B31" w:rsidP="00425500">
      <w:pPr>
        <w:tabs>
          <w:tab w:val="left" w:pos="1418"/>
        </w:tabs>
        <w:spacing w:line="172" w:lineRule="exact"/>
        <w:ind w:left="1418" w:hanging="284"/>
        <w:jc w:val="both"/>
        <w:rPr>
          <w:rFonts w:eastAsia="Times New Roman"/>
          <w:sz w:val="24"/>
          <w:szCs w:val="24"/>
        </w:rPr>
      </w:pPr>
    </w:p>
    <w:p w:rsidR="00393B31" w:rsidRPr="00F42AE4" w:rsidRDefault="00CD3B60" w:rsidP="00425500">
      <w:pPr>
        <w:numPr>
          <w:ilvl w:val="1"/>
          <w:numId w:val="160"/>
        </w:numPr>
        <w:tabs>
          <w:tab w:val="left" w:pos="1418"/>
        </w:tabs>
        <w:spacing w:line="246" w:lineRule="auto"/>
        <w:ind w:left="1418" w:hanging="284"/>
        <w:jc w:val="both"/>
        <w:rPr>
          <w:rFonts w:eastAsia="Times New Roman"/>
          <w:sz w:val="24"/>
          <w:szCs w:val="24"/>
        </w:rPr>
      </w:pPr>
      <w:r w:rsidRPr="00F42AE4">
        <w:rPr>
          <w:rFonts w:eastAsia="Times New Roman"/>
          <w:sz w:val="24"/>
          <w:szCs w:val="24"/>
        </w:rPr>
        <w:t>srednja veli</w:t>
      </w:r>
      <w:r w:rsidRPr="00F42AE4">
        <w:rPr>
          <w:rFonts w:eastAsia="Arial"/>
          <w:sz w:val="24"/>
          <w:szCs w:val="24"/>
        </w:rPr>
        <w:t>č</w:t>
      </w:r>
      <w:r w:rsidRPr="00F42AE4">
        <w:rPr>
          <w:rFonts w:eastAsia="Times New Roman"/>
          <w:sz w:val="24"/>
          <w:szCs w:val="24"/>
        </w:rPr>
        <w:t xml:space="preserve">ina </w:t>
      </w:r>
      <w:r w:rsidRPr="00F42AE4">
        <w:rPr>
          <w:rFonts w:eastAsia="Arial"/>
          <w:sz w:val="24"/>
          <w:szCs w:val="24"/>
        </w:rPr>
        <w:t>č</w:t>
      </w:r>
      <w:r w:rsidRPr="00F42AE4">
        <w:rPr>
          <w:rFonts w:eastAsia="Times New Roman"/>
          <w:sz w:val="24"/>
          <w:szCs w:val="24"/>
        </w:rPr>
        <w:t xml:space="preserve">estice manja je od 10 </w:t>
      </w:r>
      <w:r w:rsidRPr="00F42AE4">
        <w:rPr>
          <w:rFonts w:eastAsia="Arial"/>
          <w:sz w:val="24"/>
          <w:szCs w:val="24"/>
        </w:rPr>
        <w:t>μ</w:t>
      </w:r>
      <w:r w:rsidRPr="00F42AE4">
        <w:rPr>
          <w:rFonts w:eastAsia="Times New Roman"/>
          <w:sz w:val="24"/>
          <w:szCs w:val="24"/>
        </w:rPr>
        <w:t>m mjereno prema normi B330 Ameri</w:t>
      </w:r>
      <w:r w:rsidRPr="00F42AE4">
        <w:rPr>
          <w:rFonts w:eastAsia="Arial"/>
          <w:sz w:val="24"/>
          <w:szCs w:val="24"/>
        </w:rPr>
        <w:t>č</w:t>
      </w:r>
      <w:r w:rsidRPr="00F42AE4">
        <w:rPr>
          <w:rFonts w:eastAsia="Times New Roman"/>
          <w:sz w:val="24"/>
          <w:szCs w:val="24"/>
        </w:rPr>
        <w:t>kog društva za ispitivanje materijala (ASTM);</w:t>
      </w:r>
    </w:p>
    <w:p w:rsidR="00393B31" w:rsidRPr="00F42AE4" w:rsidRDefault="00393B31" w:rsidP="00425500">
      <w:pPr>
        <w:spacing w:line="156" w:lineRule="exact"/>
        <w:jc w:val="both"/>
        <w:rPr>
          <w:rFonts w:eastAsia="Times New Roman"/>
          <w:sz w:val="24"/>
          <w:szCs w:val="24"/>
        </w:rPr>
      </w:pPr>
    </w:p>
    <w:p w:rsidR="00393B31" w:rsidRPr="00F42AE4" w:rsidRDefault="00CD3B60" w:rsidP="00425500">
      <w:pPr>
        <w:numPr>
          <w:ilvl w:val="0"/>
          <w:numId w:val="160"/>
        </w:numPr>
        <w:tabs>
          <w:tab w:val="left" w:pos="1134"/>
        </w:tabs>
        <w:ind w:left="851"/>
        <w:jc w:val="both"/>
        <w:rPr>
          <w:rFonts w:eastAsia="Times New Roman"/>
          <w:sz w:val="24"/>
          <w:szCs w:val="24"/>
        </w:rPr>
      </w:pPr>
      <w:r w:rsidRPr="00F42AE4">
        <w:rPr>
          <w:rFonts w:eastAsia="Times New Roman"/>
          <w:sz w:val="24"/>
          <w:szCs w:val="24"/>
        </w:rPr>
        <w:t>porozni metal nikla proizveden od materijala navedenih u 1C240.a.</w:t>
      </w:r>
    </w:p>
    <w:p w:rsidR="00393B31" w:rsidRPr="00F42AE4" w:rsidRDefault="00393B31" w:rsidP="00425500">
      <w:pPr>
        <w:spacing w:line="200" w:lineRule="exact"/>
        <w:jc w:val="both"/>
        <w:rPr>
          <w:sz w:val="24"/>
          <w:szCs w:val="24"/>
        </w:rPr>
      </w:pPr>
    </w:p>
    <w:p w:rsidR="00393B31" w:rsidRPr="009C3588" w:rsidRDefault="009C3588" w:rsidP="00425500">
      <w:pPr>
        <w:spacing w:line="360" w:lineRule="auto"/>
        <w:ind w:firstLine="851"/>
        <w:jc w:val="both"/>
        <w:rPr>
          <w:i/>
          <w:sz w:val="24"/>
          <w:szCs w:val="24"/>
        </w:rPr>
      </w:pPr>
      <w:r w:rsidRPr="009C3588">
        <w:rPr>
          <w:i/>
          <w:sz w:val="24"/>
          <w:szCs w:val="24"/>
        </w:rPr>
        <w:t>Napomena:</w:t>
      </w:r>
      <w:r w:rsidR="008B06BA">
        <w:rPr>
          <w:i/>
          <w:sz w:val="24"/>
          <w:szCs w:val="24"/>
        </w:rPr>
        <w:t xml:space="preserve"> </w:t>
      </w:r>
      <w:r>
        <w:rPr>
          <w:i/>
          <w:sz w:val="24"/>
          <w:szCs w:val="24"/>
        </w:rPr>
        <w:t xml:space="preserve">1C240 ne odnosi se na: </w:t>
      </w:r>
    </w:p>
    <w:p w:rsidR="00393B31" w:rsidRPr="009C3588" w:rsidRDefault="00CD3B60" w:rsidP="00425500">
      <w:pPr>
        <w:numPr>
          <w:ilvl w:val="0"/>
          <w:numId w:val="161"/>
        </w:numPr>
        <w:tabs>
          <w:tab w:val="left" w:pos="1276"/>
          <w:tab w:val="left" w:pos="2410"/>
        </w:tabs>
        <w:spacing w:line="360" w:lineRule="auto"/>
        <w:ind w:left="2410" w:hanging="283"/>
        <w:jc w:val="both"/>
        <w:rPr>
          <w:rFonts w:eastAsia="Times New Roman"/>
          <w:i/>
          <w:iCs/>
          <w:sz w:val="24"/>
          <w:szCs w:val="24"/>
        </w:rPr>
      </w:pPr>
      <w:r w:rsidRPr="00F42AE4">
        <w:rPr>
          <w:rFonts w:eastAsia="Times New Roman"/>
          <w:i/>
          <w:iCs/>
          <w:sz w:val="24"/>
          <w:szCs w:val="24"/>
        </w:rPr>
        <w:t>filamentni praškovi nikla;</w:t>
      </w:r>
    </w:p>
    <w:p w:rsidR="009C3588" w:rsidRPr="001A5247" w:rsidRDefault="00CD3B60" w:rsidP="001A5247">
      <w:pPr>
        <w:numPr>
          <w:ilvl w:val="0"/>
          <w:numId w:val="161"/>
        </w:numPr>
        <w:tabs>
          <w:tab w:val="left" w:pos="1276"/>
          <w:tab w:val="left" w:pos="2410"/>
        </w:tabs>
        <w:spacing w:line="360" w:lineRule="auto"/>
        <w:ind w:left="2410" w:hanging="283"/>
        <w:jc w:val="both"/>
        <w:rPr>
          <w:rFonts w:eastAsia="Times New Roman"/>
          <w:i/>
          <w:iCs/>
          <w:sz w:val="24"/>
          <w:szCs w:val="24"/>
        </w:rPr>
      </w:pPr>
      <w:r w:rsidRPr="00F42AE4">
        <w:rPr>
          <w:rFonts w:eastAsia="Times New Roman"/>
          <w:i/>
          <w:iCs/>
          <w:sz w:val="24"/>
          <w:szCs w:val="24"/>
        </w:rPr>
        <w:t>jednostruki porozni listovi nikla površine od 1 000 cm</w:t>
      </w:r>
      <w:r w:rsidRPr="00F42AE4">
        <w:rPr>
          <w:rFonts w:eastAsia="Times New Roman"/>
          <w:i/>
          <w:iCs/>
          <w:sz w:val="24"/>
          <w:szCs w:val="24"/>
          <w:vertAlign w:val="superscript"/>
        </w:rPr>
        <w:t>2</w:t>
      </w:r>
      <w:r w:rsidRPr="00F42AE4">
        <w:rPr>
          <w:rFonts w:eastAsia="Times New Roman"/>
          <w:i/>
          <w:iCs/>
          <w:sz w:val="24"/>
          <w:szCs w:val="24"/>
        </w:rPr>
        <w:t xml:space="preserve"> po listu ili manje.</w:t>
      </w:r>
    </w:p>
    <w:p w:rsidR="00393B31" w:rsidRPr="00F42AE4" w:rsidRDefault="00CD3B60" w:rsidP="00425500">
      <w:pPr>
        <w:ind w:firstLine="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jc w:val="both"/>
        <w:rPr>
          <w:sz w:val="24"/>
          <w:szCs w:val="24"/>
        </w:rPr>
      </w:pPr>
    </w:p>
    <w:p w:rsidR="00393B31" w:rsidRPr="00F42AE4" w:rsidRDefault="00CD3B60" w:rsidP="00425500">
      <w:pPr>
        <w:spacing w:line="273" w:lineRule="auto"/>
        <w:ind w:left="851"/>
        <w:jc w:val="both"/>
        <w:rPr>
          <w:sz w:val="24"/>
          <w:szCs w:val="24"/>
        </w:rPr>
      </w:pPr>
      <w:r w:rsidRPr="00F42AE4">
        <w:rPr>
          <w:rFonts w:eastAsia="Times New Roman"/>
          <w:i/>
          <w:iCs/>
          <w:sz w:val="24"/>
          <w:szCs w:val="24"/>
        </w:rPr>
        <w:t>1C240.b. odnosi se na porozni metal oblikovan tiješnjenjem i sinteriranjem materijala u 1C240.a. kako bi se oblikovao materijal sa svojstvima metala koji po cijeloj svojoj strukturi ima fine me</w:t>
      </w:r>
      <w:r w:rsidRPr="00F42AE4">
        <w:rPr>
          <w:rFonts w:eastAsia="Arial"/>
          <w:i/>
          <w:iCs/>
          <w:sz w:val="24"/>
          <w:szCs w:val="24"/>
        </w:rPr>
        <w:t>đ</w:t>
      </w:r>
      <w:r w:rsidRPr="00F42AE4">
        <w:rPr>
          <w:rFonts w:eastAsia="Times New Roman"/>
          <w:i/>
          <w:iCs/>
          <w:sz w:val="24"/>
          <w:szCs w:val="24"/>
        </w:rPr>
        <w:t>usobno povezane pore.</w:t>
      </w:r>
    </w:p>
    <w:p w:rsidR="00393B31" w:rsidRDefault="00393B31" w:rsidP="00425500">
      <w:pPr>
        <w:jc w:val="both"/>
        <w:rPr>
          <w:sz w:val="24"/>
          <w:szCs w:val="24"/>
        </w:rPr>
      </w:pPr>
    </w:p>
    <w:p w:rsidR="00393B31" w:rsidRPr="00F42AE4" w:rsidRDefault="00393B31" w:rsidP="00425500">
      <w:pPr>
        <w:spacing w:line="264" w:lineRule="exact"/>
        <w:jc w:val="both"/>
        <w:rPr>
          <w:sz w:val="24"/>
          <w:szCs w:val="24"/>
        </w:rPr>
      </w:pPr>
      <w:bookmarkStart w:id="35" w:name="page62"/>
      <w:bookmarkEnd w:id="35"/>
    </w:p>
    <w:p w:rsidR="00393B31" w:rsidRPr="00AC2292" w:rsidRDefault="00CD3B60" w:rsidP="00425500">
      <w:pPr>
        <w:tabs>
          <w:tab w:val="left" w:pos="1500"/>
        </w:tabs>
        <w:spacing w:line="239" w:lineRule="auto"/>
        <w:ind w:left="851" w:hanging="851"/>
        <w:jc w:val="both"/>
        <w:rPr>
          <w:b/>
          <w:sz w:val="24"/>
          <w:szCs w:val="24"/>
        </w:rPr>
      </w:pPr>
      <w:r w:rsidRPr="00AC2292">
        <w:rPr>
          <w:rFonts w:eastAsia="Times New Roman"/>
          <w:b/>
          <w:sz w:val="24"/>
          <w:szCs w:val="24"/>
        </w:rPr>
        <w:t>1C241</w:t>
      </w:r>
      <w:r w:rsidR="008B06BA" w:rsidRPr="00AC2292">
        <w:rPr>
          <w:b/>
          <w:sz w:val="24"/>
          <w:szCs w:val="24"/>
        </w:rPr>
        <w:t xml:space="preserve"> </w:t>
      </w:r>
      <w:r w:rsidRPr="00AC2292">
        <w:rPr>
          <w:rFonts w:eastAsia="Times New Roman"/>
          <w:b/>
          <w:sz w:val="24"/>
          <w:szCs w:val="24"/>
        </w:rPr>
        <w:t>Renij i slitine s masenim udjelom renija 90 % ili ve</w:t>
      </w:r>
      <w:r w:rsidRPr="00AC2292">
        <w:rPr>
          <w:rFonts w:eastAsia="Arial"/>
          <w:b/>
          <w:sz w:val="24"/>
          <w:szCs w:val="24"/>
        </w:rPr>
        <w:t>ć</w:t>
      </w:r>
      <w:r w:rsidRPr="00AC2292">
        <w:rPr>
          <w:rFonts w:eastAsia="Times New Roman"/>
          <w:b/>
          <w:sz w:val="24"/>
          <w:szCs w:val="24"/>
        </w:rPr>
        <w:t>im; i slitine renija i volframa s masenim udjelom 90 % ili ve</w:t>
      </w:r>
      <w:r w:rsidRPr="00AC2292">
        <w:rPr>
          <w:rFonts w:eastAsia="Arial"/>
          <w:b/>
          <w:sz w:val="24"/>
          <w:szCs w:val="24"/>
        </w:rPr>
        <w:t>ć</w:t>
      </w:r>
      <w:r w:rsidRPr="00AC2292">
        <w:rPr>
          <w:rFonts w:eastAsia="Times New Roman"/>
          <w:b/>
          <w:sz w:val="24"/>
          <w:szCs w:val="24"/>
        </w:rPr>
        <w:t>im bilo koje kombinacije renija i volframa, osim onih navedenih u 1C226, koja ima obje sljede</w:t>
      </w:r>
      <w:r w:rsidRPr="00AC2292">
        <w:rPr>
          <w:rFonts w:eastAsia="Arial"/>
          <w:b/>
          <w:sz w:val="24"/>
          <w:szCs w:val="24"/>
        </w:rPr>
        <w:t>ć</w:t>
      </w:r>
      <w:r w:rsidRPr="00AC2292">
        <w:rPr>
          <w:rFonts w:eastAsia="Times New Roman"/>
          <w:b/>
          <w:sz w:val="24"/>
          <w:szCs w:val="24"/>
        </w:rPr>
        <w:t>e zna</w:t>
      </w:r>
      <w:r w:rsidRPr="00AC2292">
        <w:rPr>
          <w:rFonts w:eastAsia="Arial"/>
          <w:b/>
          <w:sz w:val="24"/>
          <w:szCs w:val="24"/>
        </w:rPr>
        <w:t>č</w:t>
      </w:r>
      <w:r w:rsidRPr="00AC2292">
        <w:rPr>
          <w:rFonts w:eastAsia="Times New Roman"/>
          <w:b/>
          <w:sz w:val="24"/>
          <w:szCs w:val="24"/>
        </w:rPr>
        <w:t>ajke:</w:t>
      </w:r>
    </w:p>
    <w:p w:rsidR="00393B31" w:rsidRPr="00F42AE4" w:rsidRDefault="00393B31" w:rsidP="00425500">
      <w:pPr>
        <w:spacing w:line="162" w:lineRule="exact"/>
        <w:jc w:val="both"/>
        <w:rPr>
          <w:sz w:val="24"/>
          <w:szCs w:val="24"/>
        </w:rPr>
      </w:pPr>
    </w:p>
    <w:p w:rsidR="00393B31" w:rsidRPr="00F42AE4" w:rsidRDefault="000637C1" w:rsidP="00425500">
      <w:pPr>
        <w:tabs>
          <w:tab w:val="left" w:pos="1740"/>
        </w:tabs>
        <w:spacing w:line="245" w:lineRule="auto"/>
        <w:ind w:left="1134" w:hanging="283"/>
        <w:jc w:val="both"/>
        <w:rPr>
          <w:sz w:val="24"/>
          <w:szCs w:val="24"/>
        </w:rPr>
      </w:pPr>
      <w:r>
        <w:rPr>
          <w:rFonts w:eastAsia="Times New Roman"/>
          <w:sz w:val="24"/>
          <w:szCs w:val="24"/>
        </w:rPr>
        <w:t xml:space="preserve">a. </w:t>
      </w:r>
      <w:r w:rsidR="00CD3B60" w:rsidRPr="00F42AE4">
        <w:rPr>
          <w:rFonts w:eastAsia="Times New Roman"/>
          <w:sz w:val="24"/>
          <w:szCs w:val="24"/>
        </w:rPr>
        <w:t>u oblicima sa šupljom cilindri</w:t>
      </w:r>
      <w:r w:rsidR="00CD3B60" w:rsidRPr="00F42AE4">
        <w:rPr>
          <w:rFonts w:eastAsia="Arial"/>
          <w:sz w:val="24"/>
          <w:szCs w:val="24"/>
        </w:rPr>
        <w:t>č</w:t>
      </w:r>
      <w:r w:rsidR="00CD3B60" w:rsidRPr="00F42AE4">
        <w:rPr>
          <w:rFonts w:eastAsia="Times New Roman"/>
          <w:sz w:val="24"/>
          <w:szCs w:val="24"/>
        </w:rPr>
        <w:t>nom simetrijom (uklju</w:t>
      </w:r>
      <w:r w:rsidR="00CD3B60" w:rsidRPr="00F42AE4">
        <w:rPr>
          <w:rFonts w:eastAsia="Arial"/>
          <w:sz w:val="24"/>
          <w:szCs w:val="24"/>
        </w:rPr>
        <w:t>č</w:t>
      </w:r>
      <w:r w:rsidR="00CD3B60" w:rsidRPr="00F42AE4">
        <w:rPr>
          <w:rFonts w:eastAsia="Times New Roman"/>
          <w:sz w:val="24"/>
          <w:szCs w:val="24"/>
        </w:rPr>
        <w:t>uju</w:t>
      </w:r>
      <w:r w:rsidR="00CD3B60" w:rsidRPr="00F42AE4">
        <w:rPr>
          <w:rFonts w:eastAsia="Arial"/>
          <w:sz w:val="24"/>
          <w:szCs w:val="24"/>
        </w:rPr>
        <w:t>ć</w:t>
      </w:r>
      <w:r w:rsidR="00CD3B60" w:rsidRPr="00F42AE4">
        <w:rPr>
          <w:rFonts w:eastAsia="Times New Roman"/>
          <w:sz w:val="24"/>
          <w:szCs w:val="24"/>
        </w:rPr>
        <w:t>i segmente cilindra) unutarnjeg promjera izme</w:t>
      </w:r>
      <w:r w:rsidR="00CD3B60" w:rsidRPr="00F42AE4">
        <w:rPr>
          <w:rFonts w:eastAsia="Arial"/>
          <w:sz w:val="24"/>
          <w:szCs w:val="24"/>
        </w:rPr>
        <w:t>đ</w:t>
      </w:r>
      <w:r w:rsidR="00CD3B60" w:rsidRPr="00F42AE4">
        <w:rPr>
          <w:rFonts w:eastAsia="Times New Roman"/>
          <w:sz w:val="24"/>
          <w:szCs w:val="24"/>
        </w:rPr>
        <w:t xml:space="preserve">u 100 mm i 300 mm; </w:t>
      </w:r>
      <w:r w:rsidR="00CD3B60" w:rsidRPr="00F42AE4">
        <w:rPr>
          <w:rFonts w:eastAsia="Times New Roman"/>
          <w:sz w:val="24"/>
          <w:szCs w:val="24"/>
          <w:u w:val="single"/>
        </w:rPr>
        <w:t>i</w:t>
      </w:r>
    </w:p>
    <w:p w:rsidR="00393B31" w:rsidRPr="00F42AE4" w:rsidRDefault="00393B31" w:rsidP="00425500">
      <w:pPr>
        <w:spacing w:line="155" w:lineRule="exact"/>
        <w:ind w:left="1134" w:hanging="283"/>
        <w:jc w:val="both"/>
        <w:rPr>
          <w:sz w:val="24"/>
          <w:szCs w:val="24"/>
        </w:rPr>
      </w:pPr>
    </w:p>
    <w:p w:rsidR="00393B31" w:rsidRPr="00F42AE4" w:rsidRDefault="00CD3B60" w:rsidP="00425500">
      <w:pPr>
        <w:ind w:left="1134" w:hanging="283"/>
        <w:jc w:val="both"/>
        <w:rPr>
          <w:sz w:val="24"/>
          <w:szCs w:val="24"/>
        </w:rPr>
      </w:pPr>
      <w:r w:rsidRPr="00F42AE4">
        <w:rPr>
          <w:rFonts w:eastAsia="Times New Roman"/>
          <w:sz w:val="24"/>
          <w:szCs w:val="24"/>
        </w:rPr>
        <w:t>b. mase su ve</w:t>
      </w:r>
      <w:r w:rsidRPr="00F42AE4">
        <w:rPr>
          <w:rFonts w:eastAsia="Arial"/>
          <w:sz w:val="24"/>
          <w:szCs w:val="24"/>
        </w:rPr>
        <w:t>ć</w:t>
      </w:r>
      <w:r w:rsidRPr="00F42AE4">
        <w:rPr>
          <w:rFonts w:eastAsia="Times New Roman"/>
          <w:sz w:val="24"/>
          <w:szCs w:val="24"/>
        </w:rPr>
        <w:t>e od 20 kg.</w:t>
      </w:r>
    </w:p>
    <w:p w:rsidR="00393B31" w:rsidRPr="00F42AE4" w:rsidRDefault="00393B31" w:rsidP="00425500">
      <w:pPr>
        <w:spacing w:line="172" w:lineRule="exact"/>
        <w:jc w:val="both"/>
        <w:rPr>
          <w:sz w:val="24"/>
          <w:szCs w:val="24"/>
        </w:rPr>
      </w:pPr>
    </w:p>
    <w:p w:rsidR="00393B31" w:rsidRPr="00AC2292" w:rsidRDefault="00CD3B60" w:rsidP="00425500">
      <w:pPr>
        <w:tabs>
          <w:tab w:val="left" w:pos="1500"/>
        </w:tabs>
        <w:spacing w:line="246" w:lineRule="auto"/>
        <w:ind w:left="851" w:hanging="851"/>
        <w:jc w:val="both"/>
        <w:rPr>
          <w:b/>
          <w:sz w:val="24"/>
          <w:szCs w:val="24"/>
        </w:rPr>
      </w:pPr>
      <w:r w:rsidRPr="00AC2292">
        <w:rPr>
          <w:rFonts w:eastAsia="Times New Roman"/>
          <w:b/>
          <w:sz w:val="24"/>
          <w:szCs w:val="24"/>
        </w:rPr>
        <w:t>1C350</w:t>
      </w:r>
      <w:r w:rsidR="000637C1" w:rsidRPr="00AC2292">
        <w:rPr>
          <w:b/>
          <w:sz w:val="24"/>
          <w:szCs w:val="24"/>
        </w:rPr>
        <w:t xml:space="preserve">  </w:t>
      </w:r>
      <w:r w:rsidRPr="00AC2292">
        <w:rPr>
          <w:rFonts w:eastAsia="Times New Roman"/>
          <w:b/>
          <w:sz w:val="24"/>
          <w:szCs w:val="24"/>
        </w:rPr>
        <w:t>Kemikalije koje se mogu upotrebljavati kao prekursori za toksi</w:t>
      </w:r>
      <w:r w:rsidRPr="00AC2292">
        <w:rPr>
          <w:rFonts w:eastAsia="Arial"/>
          <w:b/>
          <w:sz w:val="24"/>
          <w:szCs w:val="24"/>
        </w:rPr>
        <w:t>č</w:t>
      </w:r>
      <w:r w:rsidRPr="00AC2292">
        <w:rPr>
          <w:rFonts w:eastAsia="Times New Roman"/>
          <w:b/>
          <w:sz w:val="24"/>
          <w:szCs w:val="24"/>
        </w:rPr>
        <w:t>ne kemijske agense, kako slijedi, i „kemijske smjese” koje sadržavaju jedno ili više od navedenoga:</w:t>
      </w:r>
    </w:p>
    <w:p w:rsidR="00393B31" w:rsidRPr="00F42AE4" w:rsidRDefault="00393B31" w:rsidP="00425500">
      <w:pPr>
        <w:spacing w:line="156" w:lineRule="exact"/>
        <w:jc w:val="both"/>
        <w:rPr>
          <w:sz w:val="24"/>
          <w:szCs w:val="24"/>
        </w:rPr>
      </w:pPr>
    </w:p>
    <w:p w:rsidR="00393B31" w:rsidRDefault="00CD3B60" w:rsidP="00425500">
      <w:pPr>
        <w:ind w:left="2268" w:hanging="2268"/>
        <w:jc w:val="both"/>
        <w:rPr>
          <w:rFonts w:eastAsia="Times New Roman"/>
          <w:i/>
          <w:iCs/>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w:t>
      </w:r>
      <w:r w:rsidR="00EA672C">
        <w:rPr>
          <w:rFonts w:eastAsia="Times New Roman"/>
          <w:i/>
          <w:iCs/>
          <w:sz w:val="24"/>
          <w:szCs w:val="24"/>
        </w:rPr>
        <w:t>ZAJEDNIČ</w:t>
      </w:r>
      <w:r w:rsidR="0014470E">
        <w:rPr>
          <w:rFonts w:eastAsia="Times New Roman"/>
          <w:i/>
          <w:iCs/>
          <w:sz w:val="24"/>
          <w:szCs w:val="24"/>
        </w:rPr>
        <w:t>K</w:t>
      </w:r>
      <w:r w:rsidR="00EA672C">
        <w:rPr>
          <w:rFonts w:eastAsia="Times New Roman"/>
          <w:i/>
          <w:iCs/>
          <w:sz w:val="24"/>
          <w:szCs w:val="24"/>
        </w:rPr>
        <w:t>U LISTU</w:t>
      </w:r>
      <w:r w:rsidR="00847C19">
        <w:rPr>
          <w:rFonts w:eastAsia="Times New Roman"/>
          <w:i/>
          <w:iCs/>
          <w:sz w:val="24"/>
          <w:szCs w:val="24"/>
        </w:rPr>
        <w:t xml:space="preserve"> VOJNE OPREME</w:t>
      </w:r>
      <w:r w:rsidRPr="00F42AE4">
        <w:rPr>
          <w:rFonts w:eastAsia="Times New Roman"/>
          <w:i/>
          <w:iCs/>
          <w:sz w:val="24"/>
          <w:szCs w:val="24"/>
        </w:rPr>
        <w:t xml:space="preserve"> I 1C450.</w:t>
      </w:r>
    </w:p>
    <w:p w:rsidR="000637C1" w:rsidRPr="00F42AE4" w:rsidRDefault="000637C1" w:rsidP="00425500">
      <w:pPr>
        <w:jc w:val="both"/>
        <w:rPr>
          <w:sz w:val="24"/>
          <w:szCs w:val="24"/>
        </w:rPr>
      </w:pPr>
    </w:p>
    <w:p w:rsidR="00393B31" w:rsidRPr="00F42AE4" w:rsidRDefault="00393B31" w:rsidP="00425500">
      <w:pPr>
        <w:spacing w:line="172" w:lineRule="exact"/>
        <w:jc w:val="both"/>
        <w:rPr>
          <w:sz w:val="24"/>
          <w:szCs w:val="24"/>
        </w:rPr>
      </w:pPr>
    </w:p>
    <w:p w:rsidR="00393B31" w:rsidRPr="00F42AE4" w:rsidRDefault="00CD3B60" w:rsidP="00425500">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tiodiglikol (111-48-8);</w:t>
      </w:r>
    </w:p>
    <w:p w:rsidR="00393B31" w:rsidRPr="00F42AE4" w:rsidRDefault="00393B31" w:rsidP="00425500">
      <w:pPr>
        <w:tabs>
          <w:tab w:val="left" w:pos="1276"/>
        </w:tabs>
        <w:spacing w:line="172" w:lineRule="exact"/>
        <w:ind w:left="1276" w:hanging="425"/>
        <w:jc w:val="both"/>
        <w:rPr>
          <w:rFonts w:eastAsia="Times New Roman"/>
          <w:sz w:val="24"/>
          <w:szCs w:val="24"/>
        </w:rPr>
      </w:pPr>
    </w:p>
    <w:p w:rsidR="00393B31" w:rsidRPr="00F42AE4" w:rsidRDefault="00CD3B60" w:rsidP="00425500">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fosforov oksiklorid (10025-87-3);</w:t>
      </w:r>
    </w:p>
    <w:p w:rsidR="00393B31" w:rsidRPr="00F42AE4" w:rsidRDefault="00393B31" w:rsidP="00425500">
      <w:pPr>
        <w:tabs>
          <w:tab w:val="left" w:pos="1276"/>
        </w:tabs>
        <w:spacing w:line="171" w:lineRule="exact"/>
        <w:ind w:left="1276" w:hanging="425"/>
        <w:jc w:val="both"/>
        <w:rPr>
          <w:rFonts w:eastAsia="Times New Roman"/>
          <w:sz w:val="24"/>
          <w:szCs w:val="24"/>
        </w:rPr>
      </w:pPr>
    </w:p>
    <w:p w:rsidR="00393B31" w:rsidRPr="00F42AE4" w:rsidRDefault="00CD3B60" w:rsidP="00425500">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dimetil metilfosfonat (756-79-6);</w:t>
      </w:r>
    </w:p>
    <w:p w:rsidR="00393B31" w:rsidRPr="00F42AE4" w:rsidRDefault="00393B31" w:rsidP="00425500">
      <w:pPr>
        <w:tabs>
          <w:tab w:val="left" w:pos="1276"/>
        </w:tabs>
        <w:spacing w:line="172" w:lineRule="exact"/>
        <w:ind w:left="1276" w:hanging="425"/>
        <w:jc w:val="both"/>
        <w:rPr>
          <w:rFonts w:eastAsia="Times New Roman"/>
          <w:sz w:val="24"/>
          <w:szCs w:val="24"/>
        </w:rPr>
      </w:pPr>
    </w:p>
    <w:p w:rsidR="00393B31" w:rsidRPr="00F42AE4" w:rsidRDefault="00CD3B60" w:rsidP="00425500">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 xml:space="preserve">VIDJETI </w:t>
      </w:r>
      <w:r w:rsidR="00EA672C">
        <w:rPr>
          <w:rFonts w:eastAsia="Times New Roman"/>
          <w:sz w:val="24"/>
          <w:szCs w:val="24"/>
        </w:rPr>
        <w:t>ZAJEDNIČ</w:t>
      </w:r>
      <w:r w:rsidR="0014470E">
        <w:rPr>
          <w:rFonts w:eastAsia="Times New Roman"/>
          <w:sz w:val="24"/>
          <w:szCs w:val="24"/>
        </w:rPr>
        <w:t>K</w:t>
      </w:r>
      <w:r w:rsidR="00EA672C">
        <w:rPr>
          <w:rFonts w:eastAsia="Times New Roman"/>
          <w:sz w:val="24"/>
          <w:szCs w:val="24"/>
        </w:rPr>
        <w:t>U LISTU</w:t>
      </w:r>
      <w:r w:rsidR="00847C19">
        <w:rPr>
          <w:rFonts w:eastAsia="Times New Roman"/>
          <w:sz w:val="24"/>
          <w:szCs w:val="24"/>
        </w:rPr>
        <w:t xml:space="preserve"> VOJNE OPREME</w:t>
      </w:r>
      <w:r w:rsidRPr="00F42AE4">
        <w:rPr>
          <w:rFonts w:eastAsia="Times New Roman"/>
          <w:sz w:val="24"/>
          <w:szCs w:val="24"/>
        </w:rPr>
        <w:t xml:space="preserve"> za metil fosfonil difluorid (676-99-3);</w:t>
      </w:r>
    </w:p>
    <w:p w:rsidR="00393B31" w:rsidRPr="00F42AE4" w:rsidRDefault="00393B31" w:rsidP="00425500">
      <w:pPr>
        <w:tabs>
          <w:tab w:val="left" w:pos="1276"/>
        </w:tabs>
        <w:spacing w:line="172" w:lineRule="exact"/>
        <w:ind w:left="1276" w:hanging="425"/>
        <w:jc w:val="both"/>
        <w:rPr>
          <w:rFonts w:eastAsia="Times New Roman"/>
          <w:sz w:val="24"/>
          <w:szCs w:val="24"/>
        </w:rPr>
      </w:pPr>
    </w:p>
    <w:p w:rsidR="00393B31" w:rsidRPr="00F42AE4" w:rsidRDefault="00CD3B60" w:rsidP="00425500">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metil fosfonil diklorid (676-97-1);</w:t>
      </w:r>
    </w:p>
    <w:p w:rsidR="00393B31" w:rsidRPr="00F42AE4" w:rsidRDefault="00393B31" w:rsidP="00425500">
      <w:pPr>
        <w:tabs>
          <w:tab w:val="left" w:pos="1276"/>
        </w:tabs>
        <w:spacing w:line="171" w:lineRule="exact"/>
        <w:ind w:left="1276" w:hanging="425"/>
        <w:jc w:val="both"/>
        <w:rPr>
          <w:rFonts w:eastAsia="Times New Roman"/>
          <w:sz w:val="24"/>
          <w:szCs w:val="24"/>
        </w:rPr>
      </w:pPr>
    </w:p>
    <w:p w:rsidR="00393B31" w:rsidRPr="00F42AE4" w:rsidRDefault="00CD3B60" w:rsidP="00425500">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dimetil fosfit (DMP) (868-85-9);</w:t>
      </w:r>
    </w:p>
    <w:p w:rsidR="00393B31" w:rsidRPr="00F42AE4" w:rsidRDefault="00393B31" w:rsidP="00425500">
      <w:pPr>
        <w:tabs>
          <w:tab w:val="left" w:pos="1276"/>
        </w:tabs>
        <w:spacing w:line="172" w:lineRule="exact"/>
        <w:ind w:left="1276" w:hanging="425"/>
        <w:jc w:val="both"/>
        <w:rPr>
          <w:rFonts w:eastAsia="Times New Roman"/>
          <w:sz w:val="24"/>
          <w:szCs w:val="24"/>
        </w:rPr>
      </w:pPr>
    </w:p>
    <w:p w:rsidR="00393B31" w:rsidRPr="00F42AE4" w:rsidRDefault="00CD3B60" w:rsidP="00425500">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fosforov triklorid (7719-12-2);</w:t>
      </w:r>
    </w:p>
    <w:p w:rsidR="00393B31" w:rsidRPr="00F42AE4" w:rsidRDefault="00393B31" w:rsidP="00425500">
      <w:pPr>
        <w:tabs>
          <w:tab w:val="left" w:pos="1276"/>
        </w:tabs>
        <w:spacing w:line="171" w:lineRule="exact"/>
        <w:ind w:left="1276" w:hanging="425"/>
        <w:jc w:val="both"/>
        <w:rPr>
          <w:rFonts w:eastAsia="Times New Roman"/>
          <w:sz w:val="24"/>
          <w:szCs w:val="24"/>
        </w:rPr>
      </w:pPr>
    </w:p>
    <w:p w:rsidR="00393B31" w:rsidRPr="00F42AE4" w:rsidRDefault="00CD3B60" w:rsidP="00425500">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trimetil fosfit (TMP) (121-45-9);</w:t>
      </w:r>
    </w:p>
    <w:p w:rsidR="00393B31" w:rsidRPr="00F42AE4" w:rsidRDefault="00393B31" w:rsidP="00425500">
      <w:pPr>
        <w:tabs>
          <w:tab w:val="left" w:pos="1276"/>
        </w:tabs>
        <w:spacing w:line="172" w:lineRule="exact"/>
        <w:ind w:left="1276" w:hanging="425"/>
        <w:jc w:val="both"/>
        <w:rPr>
          <w:rFonts w:eastAsia="Times New Roman"/>
          <w:sz w:val="24"/>
          <w:szCs w:val="24"/>
        </w:rPr>
      </w:pPr>
    </w:p>
    <w:p w:rsidR="00393B31" w:rsidRPr="00F42AE4" w:rsidRDefault="00CD3B60" w:rsidP="00425500">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tionil klorid (7719-09-7);</w:t>
      </w:r>
    </w:p>
    <w:p w:rsidR="00393B31" w:rsidRPr="00F42AE4" w:rsidRDefault="00393B31" w:rsidP="00425500">
      <w:pPr>
        <w:tabs>
          <w:tab w:val="left" w:pos="1276"/>
        </w:tabs>
        <w:spacing w:line="172" w:lineRule="exact"/>
        <w:ind w:left="1276" w:hanging="425"/>
        <w:jc w:val="both"/>
        <w:rPr>
          <w:rFonts w:eastAsia="Times New Roman"/>
          <w:sz w:val="24"/>
          <w:szCs w:val="24"/>
        </w:rPr>
      </w:pPr>
    </w:p>
    <w:p w:rsidR="00393B31" w:rsidRPr="00F42AE4" w:rsidRDefault="00CD3B60" w:rsidP="00425500">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3-hidroksi-1-metilpiperidin (3554-74-3);</w:t>
      </w:r>
    </w:p>
    <w:p w:rsidR="00393B31" w:rsidRPr="00F42AE4" w:rsidRDefault="00393B31" w:rsidP="00425500">
      <w:pPr>
        <w:tabs>
          <w:tab w:val="left" w:pos="1276"/>
        </w:tabs>
        <w:spacing w:line="171" w:lineRule="exact"/>
        <w:ind w:left="1276" w:hanging="425"/>
        <w:jc w:val="both"/>
        <w:rPr>
          <w:rFonts w:eastAsia="Times New Roman"/>
          <w:sz w:val="24"/>
          <w:szCs w:val="24"/>
        </w:rPr>
      </w:pPr>
    </w:p>
    <w:p w:rsidR="00393B31" w:rsidRPr="00F42AE4" w:rsidRDefault="00CD3B60" w:rsidP="00425500">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N,N-diizopropil-(beta)-aminoetil klorid (96-79-7);</w:t>
      </w:r>
    </w:p>
    <w:p w:rsidR="00393B31" w:rsidRPr="00F42AE4" w:rsidRDefault="00393B31" w:rsidP="00425500">
      <w:pPr>
        <w:tabs>
          <w:tab w:val="left" w:pos="1276"/>
        </w:tabs>
        <w:spacing w:line="172" w:lineRule="exact"/>
        <w:ind w:left="1276" w:hanging="425"/>
        <w:jc w:val="both"/>
        <w:rPr>
          <w:rFonts w:eastAsia="Times New Roman"/>
          <w:sz w:val="24"/>
          <w:szCs w:val="24"/>
        </w:rPr>
      </w:pPr>
    </w:p>
    <w:p w:rsidR="00393B31" w:rsidRPr="00F42AE4" w:rsidRDefault="00CD3B60" w:rsidP="00425500">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N,N-diizopropil-(beta)-aminoetan tiol (5842-07-9);</w:t>
      </w:r>
    </w:p>
    <w:p w:rsidR="00393B31" w:rsidRPr="00F42AE4" w:rsidRDefault="00393B31" w:rsidP="00425500">
      <w:pPr>
        <w:tabs>
          <w:tab w:val="left" w:pos="1276"/>
        </w:tabs>
        <w:spacing w:line="171" w:lineRule="exact"/>
        <w:ind w:left="1276" w:hanging="425"/>
        <w:jc w:val="both"/>
        <w:rPr>
          <w:rFonts w:eastAsia="Times New Roman"/>
          <w:sz w:val="24"/>
          <w:szCs w:val="24"/>
        </w:rPr>
      </w:pPr>
    </w:p>
    <w:p w:rsidR="00393B31" w:rsidRPr="00F42AE4" w:rsidRDefault="00CD3B60" w:rsidP="00425500">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3-kvinuklidinol (1619-34-7);</w:t>
      </w:r>
    </w:p>
    <w:p w:rsidR="00393B31" w:rsidRPr="00F42AE4" w:rsidRDefault="00393B31" w:rsidP="00425500">
      <w:pPr>
        <w:tabs>
          <w:tab w:val="left" w:pos="1276"/>
        </w:tabs>
        <w:spacing w:line="172" w:lineRule="exact"/>
        <w:ind w:left="1276" w:hanging="425"/>
        <w:jc w:val="both"/>
        <w:rPr>
          <w:rFonts w:eastAsia="Times New Roman"/>
          <w:sz w:val="24"/>
          <w:szCs w:val="24"/>
        </w:rPr>
      </w:pPr>
    </w:p>
    <w:p w:rsidR="00393B31" w:rsidRPr="00F42AE4" w:rsidRDefault="00CD3B60" w:rsidP="00425500">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kalijev fluorid (7789-23-3);</w:t>
      </w:r>
    </w:p>
    <w:p w:rsidR="00393B31" w:rsidRPr="00F42AE4" w:rsidRDefault="00393B31" w:rsidP="00425500">
      <w:pPr>
        <w:tabs>
          <w:tab w:val="left" w:pos="1276"/>
        </w:tabs>
        <w:spacing w:line="172" w:lineRule="exact"/>
        <w:ind w:left="1276" w:hanging="425"/>
        <w:jc w:val="both"/>
        <w:rPr>
          <w:rFonts w:eastAsia="Times New Roman"/>
          <w:sz w:val="24"/>
          <w:szCs w:val="24"/>
        </w:rPr>
      </w:pPr>
    </w:p>
    <w:p w:rsidR="00393B31" w:rsidRPr="00F42AE4" w:rsidRDefault="00CD3B60" w:rsidP="00425500">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2-kloretanol (107-07-3);</w:t>
      </w:r>
    </w:p>
    <w:p w:rsidR="00393B31" w:rsidRPr="00F42AE4" w:rsidRDefault="00393B31" w:rsidP="00425500">
      <w:pPr>
        <w:tabs>
          <w:tab w:val="left" w:pos="1276"/>
        </w:tabs>
        <w:spacing w:line="171" w:lineRule="exact"/>
        <w:ind w:left="1276" w:hanging="425"/>
        <w:jc w:val="both"/>
        <w:rPr>
          <w:rFonts w:eastAsia="Times New Roman"/>
          <w:sz w:val="24"/>
          <w:szCs w:val="24"/>
        </w:rPr>
      </w:pPr>
    </w:p>
    <w:p w:rsidR="00393B31" w:rsidRPr="00F42AE4" w:rsidRDefault="00CD3B60" w:rsidP="00425500">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dimetilamin (124-40-3);</w:t>
      </w:r>
    </w:p>
    <w:p w:rsidR="00393B31" w:rsidRPr="00F42AE4" w:rsidRDefault="00393B31" w:rsidP="00425500">
      <w:pPr>
        <w:tabs>
          <w:tab w:val="left" w:pos="1276"/>
        </w:tabs>
        <w:spacing w:line="172" w:lineRule="exact"/>
        <w:ind w:left="1276" w:hanging="425"/>
        <w:jc w:val="both"/>
        <w:rPr>
          <w:rFonts w:eastAsia="Times New Roman"/>
          <w:sz w:val="24"/>
          <w:szCs w:val="24"/>
        </w:rPr>
      </w:pPr>
    </w:p>
    <w:p w:rsidR="00393B31" w:rsidRPr="00F42AE4" w:rsidRDefault="00CD3B60" w:rsidP="00425500">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dietil etilfosfonat (78-38-6);</w:t>
      </w:r>
    </w:p>
    <w:p w:rsidR="00393B31" w:rsidRPr="00F42AE4" w:rsidRDefault="00393B31" w:rsidP="00425500">
      <w:pPr>
        <w:tabs>
          <w:tab w:val="left" w:pos="1276"/>
        </w:tabs>
        <w:spacing w:line="171" w:lineRule="exact"/>
        <w:ind w:left="1276" w:hanging="425"/>
        <w:jc w:val="both"/>
        <w:rPr>
          <w:rFonts w:eastAsia="Times New Roman"/>
          <w:sz w:val="24"/>
          <w:szCs w:val="24"/>
        </w:rPr>
      </w:pPr>
    </w:p>
    <w:p w:rsidR="00393B31" w:rsidRPr="00F42AE4" w:rsidRDefault="00CD3B60" w:rsidP="00425500">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dietil-N,N-dimetilfosforamidat (2404-03-7);</w:t>
      </w:r>
    </w:p>
    <w:p w:rsidR="00393B31" w:rsidRPr="00F42AE4" w:rsidRDefault="00393B31" w:rsidP="00425500">
      <w:pPr>
        <w:tabs>
          <w:tab w:val="left" w:pos="1276"/>
        </w:tabs>
        <w:spacing w:line="172" w:lineRule="exact"/>
        <w:ind w:left="1276" w:hanging="425"/>
        <w:jc w:val="both"/>
        <w:rPr>
          <w:rFonts w:eastAsia="Times New Roman"/>
          <w:sz w:val="24"/>
          <w:szCs w:val="24"/>
        </w:rPr>
      </w:pPr>
    </w:p>
    <w:p w:rsidR="00393B31" w:rsidRPr="00F42AE4" w:rsidRDefault="00CD3B60" w:rsidP="00425500">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dietil fosfit (762-04-9);</w:t>
      </w:r>
    </w:p>
    <w:p w:rsidR="00393B31" w:rsidRPr="00F42AE4" w:rsidRDefault="00393B31" w:rsidP="00425500">
      <w:pPr>
        <w:tabs>
          <w:tab w:val="left" w:pos="1276"/>
        </w:tabs>
        <w:spacing w:line="172" w:lineRule="exact"/>
        <w:ind w:left="1276" w:hanging="425"/>
        <w:jc w:val="both"/>
        <w:rPr>
          <w:rFonts w:eastAsia="Times New Roman"/>
          <w:sz w:val="24"/>
          <w:szCs w:val="24"/>
        </w:rPr>
      </w:pPr>
    </w:p>
    <w:p w:rsidR="00393B31" w:rsidRPr="00F42AE4" w:rsidRDefault="00CD3B60" w:rsidP="00425500">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dimetilamin hidroklorid (506-59-2);</w:t>
      </w:r>
    </w:p>
    <w:p w:rsidR="00393B31" w:rsidRPr="00F42AE4" w:rsidRDefault="00393B31" w:rsidP="00425500">
      <w:pPr>
        <w:tabs>
          <w:tab w:val="left" w:pos="1276"/>
        </w:tabs>
        <w:spacing w:line="171" w:lineRule="exact"/>
        <w:ind w:left="1276" w:hanging="425"/>
        <w:jc w:val="both"/>
        <w:rPr>
          <w:rFonts w:eastAsia="Times New Roman"/>
          <w:sz w:val="24"/>
          <w:szCs w:val="24"/>
        </w:rPr>
      </w:pPr>
    </w:p>
    <w:p w:rsidR="00393B31" w:rsidRPr="00F42AE4" w:rsidRDefault="00CD3B60" w:rsidP="00425500">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etil fosfinil diklorid (1498-40-4);</w:t>
      </w:r>
    </w:p>
    <w:p w:rsidR="00393B31" w:rsidRPr="00F42AE4" w:rsidRDefault="00393B31" w:rsidP="00425500">
      <w:pPr>
        <w:tabs>
          <w:tab w:val="left" w:pos="1276"/>
        </w:tabs>
        <w:spacing w:line="172" w:lineRule="exact"/>
        <w:ind w:left="1276" w:hanging="425"/>
        <w:jc w:val="both"/>
        <w:rPr>
          <w:rFonts w:eastAsia="Times New Roman"/>
          <w:sz w:val="24"/>
          <w:szCs w:val="24"/>
        </w:rPr>
      </w:pPr>
    </w:p>
    <w:p w:rsidR="00393B31" w:rsidRPr="00F42AE4" w:rsidRDefault="00CD3B60" w:rsidP="00425500">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etil fosfonil diklorid (1066-50-8);</w:t>
      </w:r>
    </w:p>
    <w:p w:rsidR="00393B31" w:rsidRPr="00F42AE4" w:rsidRDefault="00393B31" w:rsidP="00425500">
      <w:pPr>
        <w:tabs>
          <w:tab w:val="left" w:pos="1276"/>
        </w:tabs>
        <w:spacing w:line="171" w:lineRule="exact"/>
        <w:ind w:left="1276" w:hanging="425"/>
        <w:jc w:val="both"/>
        <w:rPr>
          <w:rFonts w:eastAsia="Times New Roman"/>
          <w:sz w:val="24"/>
          <w:szCs w:val="24"/>
        </w:rPr>
      </w:pPr>
    </w:p>
    <w:p w:rsidR="00393B31" w:rsidRPr="00F42AE4" w:rsidRDefault="00CD3B60" w:rsidP="00425500">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 xml:space="preserve">VIDJETI </w:t>
      </w:r>
      <w:r w:rsidR="00EA672C">
        <w:rPr>
          <w:rFonts w:eastAsia="Times New Roman"/>
          <w:sz w:val="24"/>
          <w:szCs w:val="24"/>
        </w:rPr>
        <w:t>ZAJEDNIČ</w:t>
      </w:r>
      <w:r w:rsidR="0014470E">
        <w:rPr>
          <w:rFonts w:eastAsia="Times New Roman"/>
          <w:sz w:val="24"/>
          <w:szCs w:val="24"/>
        </w:rPr>
        <w:t>K</w:t>
      </w:r>
      <w:r w:rsidR="00EA672C">
        <w:rPr>
          <w:rFonts w:eastAsia="Times New Roman"/>
          <w:sz w:val="24"/>
          <w:szCs w:val="24"/>
        </w:rPr>
        <w:t>U LISTU</w:t>
      </w:r>
      <w:r w:rsidR="00847C19">
        <w:rPr>
          <w:rFonts w:eastAsia="Times New Roman"/>
          <w:sz w:val="24"/>
          <w:szCs w:val="24"/>
        </w:rPr>
        <w:t xml:space="preserve"> VOJNE OPREME</w:t>
      </w:r>
      <w:r w:rsidRPr="00F42AE4">
        <w:rPr>
          <w:rFonts w:eastAsia="Times New Roman"/>
          <w:sz w:val="24"/>
          <w:szCs w:val="24"/>
        </w:rPr>
        <w:t xml:space="preserve"> ZA etil fosfonil difluorid (753-98-0);</w:t>
      </w:r>
    </w:p>
    <w:p w:rsidR="00393B31" w:rsidRPr="00F42AE4" w:rsidRDefault="00393B31" w:rsidP="00425500">
      <w:pPr>
        <w:tabs>
          <w:tab w:val="left" w:pos="1276"/>
        </w:tabs>
        <w:spacing w:line="172" w:lineRule="exact"/>
        <w:ind w:left="1276" w:hanging="425"/>
        <w:jc w:val="both"/>
        <w:rPr>
          <w:rFonts w:eastAsia="Times New Roman"/>
          <w:sz w:val="24"/>
          <w:szCs w:val="24"/>
        </w:rPr>
      </w:pPr>
    </w:p>
    <w:p w:rsidR="00393B31" w:rsidRPr="00F42AE4" w:rsidRDefault="00CD3B60" w:rsidP="00425500">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hidrogen fluorid (7664-39-3);</w:t>
      </w:r>
    </w:p>
    <w:p w:rsidR="00393B31" w:rsidRPr="00F42AE4" w:rsidRDefault="00393B31" w:rsidP="00425500">
      <w:pPr>
        <w:tabs>
          <w:tab w:val="left" w:pos="1276"/>
        </w:tabs>
        <w:spacing w:line="172" w:lineRule="exact"/>
        <w:ind w:left="1276" w:hanging="425"/>
        <w:jc w:val="both"/>
        <w:rPr>
          <w:rFonts w:eastAsia="Times New Roman"/>
          <w:sz w:val="24"/>
          <w:szCs w:val="24"/>
        </w:rPr>
      </w:pPr>
    </w:p>
    <w:p w:rsidR="00393B31" w:rsidRPr="00F42AE4" w:rsidRDefault="00CD3B60" w:rsidP="00425500">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metil benzilat (76-89-1);</w:t>
      </w:r>
    </w:p>
    <w:p w:rsidR="00393B31" w:rsidRPr="00F42AE4" w:rsidRDefault="00393B31" w:rsidP="00425500">
      <w:pPr>
        <w:tabs>
          <w:tab w:val="left" w:pos="1276"/>
        </w:tabs>
        <w:spacing w:line="171" w:lineRule="exact"/>
        <w:ind w:left="1276" w:hanging="425"/>
        <w:jc w:val="both"/>
        <w:rPr>
          <w:rFonts w:eastAsia="Times New Roman"/>
          <w:sz w:val="24"/>
          <w:szCs w:val="24"/>
        </w:rPr>
      </w:pPr>
    </w:p>
    <w:p w:rsidR="00393B31" w:rsidRPr="00F42AE4" w:rsidRDefault="00CD3B60" w:rsidP="00425500">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metil fosfinil diklorid (676-83-5);</w:t>
      </w:r>
    </w:p>
    <w:p w:rsidR="00393B31" w:rsidRPr="00F42AE4" w:rsidRDefault="00393B31" w:rsidP="00425500">
      <w:pPr>
        <w:tabs>
          <w:tab w:val="left" w:pos="1276"/>
        </w:tabs>
        <w:spacing w:line="172" w:lineRule="exact"/>
        <w:ind w:left="1276" w:hanging="425"/>
        <w:jc w:val="both"/>
        <w:rPr>
          <w:rFonts w:eastAsia="Times New Roman"/>
          <w:sz w:val="24"/>
          <w:szCs w:val="24"/>
        </w:rPr>
      </w:pPr>
    </w:p>
    <w:p w:rsidR="00393B31" w:rsidRPr="00F42AE4" w:rsidRDefault="00CD3B60" w:rsidP="00425500">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N,N-diizopropil-(beta)-amino etanol (96-80-0);</w:t>
      </w:r>
    </w:p>
    <w:p w:rsidR="00393B31" w:rsidRPr="00F42AE4" w:rsidRDefault="00393B31" w:rsidP="00425500">
      <w:pPr>
        <w:tabs>
          <w:tab w:val="left" w:pos="1276"/>
        </w:tabs>
        <w:spacing w:line="171" w:lineRule="exact"/>
        <w:ind w:left="1276" w:hanging="425"/>
        <w:jc w:val="both"/>
        <w:rPr>
          <w:rFonts w:eastAsia="Times New Roman"/>
          <w:sz w:val="24"/>
          <w:szCs w:val="24"/>
        </w:rPr>
      </w:pPr>
    </w:p>
    <w:p w:rsidR="00393B31" w:rsidRPr="00F42AE4" w:rsidRDefault="00CD3B60" w:rsidP="00425500">
      <w:pPr>
        <w:numPr>
          <w:ilvl w:val="0"/>
          <w:numId w:val="162"/>
        </w:numPr>
        <w:tabs>
          <w:tab w:val="left" w:pos="1276"/>
        </w:tabs>
        <w:ind w:left="1276" w:hanging="425"/>
        <w:jc w:val="both"/>
        <w:rPr>
          <w:rFonts w:eastAsia="Times New Roman"/>
          <w:sz w:val="24"/>
          <w:szCs w:val="24"/>
        </w:rPr>
      </w:pPr>
      <w:r w:rsidRPr="00F42AE4">
        <w:rPr>
          <w:rFonts w:eastAsia="Times New Roman"/>
          <w:sz w:val="24"/>
          <w:szCs w:val="24"/>
        </w:rPr>
        <w:t>pinakolil alkohol (464-07-3);</w:t>
      </w:r>
    </w:p>
    <w:p w:rsidR="00393B31" w:rsidRPr="00F42AE4" w:rsidRDefault="00393B31" w:rsidP="00425500">
      <w:pPr>
        <w:tabs>
          <w:tab w:val="left" w:pos="1276"/>
        </w:tabs>
        <w:spacing w:line="172" w:lineRule="exact"/>
        <w:ind w:left="1276" w:hanging="425"/>
        <w:jc w:val="both"/>
        <w:rPr>
          <w:rFonts w:eastAsia="Times New Roman"/>
          <w:sz w:val="24"/>
          <w:szCs w:val="24"/>
        </w:rPr>
      </w:pPr>
    </w:p>
    <w:p w:rsidR="00393B31" w:rsidRPr="0014470E" w:rsidRDefault="00CD3B60" w:rsidP="00425500">
      <w:pPr>
        <w:numPr>
          <w:ilvl w:val="0"/>
          <w:numId w:val="162"/>
        </w:numPr>
        <w:tabs>
          <w:tab w:val="left" w:pos="1276"/>
        </w:tabs>
        <w:spacing w:line="247" w:lineRule="auto"/>
        <w:ind w:left="1276" w:hanging="425"/>
        <w:jc w:val="both"/>
        <w:rPr>
          <w:rFonts w:eastAsia="Times New Roman"/>
          <w:sz w:val="24"/>
          <w:szCs w:val="24"/>
        </w:rPr>
      </w:pPr>
      <w:r w:rsidRPr="00F42AE4">
        <w:rPr>
          <w:rFonts w:eastAsia="Times New Roman"/>
          <w:sz w:val="24"/>
          <w:szCs w:val="24"/>
        </w:rPr>
        <w:t xml:space="preserve">VIDJETI </w:t>
      </w:r>
      <w:r w:rsidR="00EA672C">
        <w:rPr>
          <w:rFonts w:eastAsia="Times New Roman"/>
          <w:sz w:val="24"/>
          <w:szCs w:val="24"/>
        </w:rPr>
        <w:t>ZAJEDNIČ</w:t>
      </w:r>
      <w:r w:rsidR="0014470E">
        <w:rPr>
          <w:rFonts w:eastAsia="Times New Roman"/>
          <w:sz w:val="24"/>
          <w:szCs w:val="24"/>
        </w:rPr>
        <w:t>K</w:t>
      </w:r>
      <w:r w:rsidR="00EA672C">
        <w:rPr>
          <w:rFonts w:eastAsia="Times New Roman"/>
          <w:sz w:val="24"/>
          <w:szCs w:val="24"/>
        </w:rPr>
        <w:t>U LISTU</w:t>
      </w:r>
      <w:r w:rsidR="00847C19">
        <w:rPr>
          <w:rFonts w:eastAsia="Times New Roman"/>
          <w:sz w:val="24"/>
          <w:szCs w:val="24"/>
        </w:rPr>
        <w:t xml:space="preserve"> VOJNE OPREME</w:t>
      </w:r>
      <w:r w:rsidRPr="00F42AE4">
        <w:rPr>
          <w:rFonts w:eastAsia="Times New Roman"/>
          <w:sz w:val="24"/>
          <w:szCs w:val="24"/>
        </w:rPr>
        <w:t xml:space="preserve"> ZA O-etil-O-2-diisopropilaminoetil metilfosfonit (QL) (57856-11-8);</w:t>
      </w:r>
    </w:p>
    <w:p w:rsidR="00393B31" w:rsidRPr="00F42AE4" w:rsidRDefault="00393B31" w:rsidP="00425500">
      <w:pPr>
        <w:tabs>
          <w:tab w:val="left" w:pos="1276"/>
        </w:tabs>
        <w:spacing w:line="169" w:lineRule="exact"/>
        <w:ind w:left="1276" w:hanging="425"/>
        <w:jc w:val="both"/>
        <w:rPr>
          <w:sz w:val="24"/>
          <w:szCs w:val="24"/>
        </w:rPr>
      </w:pPr>
      <w:bookmarkStart w:id="36" w:name="page63"/>
      <w:bookmarkEnd w:id="36"/>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trietil fosfit (122-52-1);</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arsenov triklorid (7784-34-1);</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benzilna kiselina (76-93-7);</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dietil metilfosfonit (15715-41-0);</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dimetil etilfosfonat (6163-75-3);</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etil fosfinil difluorid (430-78-4);</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metil fosfinil difluorid (753-59-3);</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3-kvinuklidon (3731-38-2);</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fosforov pentaklorid (10026-13-8);</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pinakolon (75-97-8);</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kalijev cijanid (151-50-8);</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kalijev bifluorid (7789-29-9);</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amonijev vodikov fluorid ili amonijev bifluorid (1341-49-7);</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natrijev fluorid (7681-49-4);</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natrijev bifluorid (1333-83-1);</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natrijev cijanid (143-33-9);</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trietanolamin (102-71-6);</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fosforov pentasulfid (1314-80-3);</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diizopropilamin (108-18-9);</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dietilaminoetanol (100-37-8);</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natrijev sulfid (1313-82-2);</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sumporov monoklorid (10025-67-9);</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sumporov diklorid (10545-99-0);</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trietanolamin hidroklorid (637-39-8);</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N,N-diizopropil-(beta)-aminoetil klorid hidroklorid (4261-68-1);</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metilfosfonska kiselina (993-13-5);</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dietil metilfosfonat (683-08-9);</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N,N-dimetilaminofosforil diklorid (677-43-0);</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triizopropil fosfit (116-17-6);</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etildietanolamin (139-87-7);</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O,O-dietil fosforotioat (2465-65-8);</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O,O-dietil fosforoditioat (298-06-6);</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natrijev hesafluorsilikat (16893-85-9);</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metilfosfonotiojski diklorid (676-98-2);</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dietilamin (109-89-7);</w:t>
      </w:r>
    </w:p>
    <w:p w:rsidR="00393B31" w:rsidRPr="00F42AE4" w:rsidRDefault="00393B31" w:rsidP="00425500">
      <w:pPr>
        <w:tabs>
          <w:tab w:val="left" w:pos="1276"/>
        </w:tabs>
        <w:spacing w:line="169" w:lineRule="exact"/>
        <w:ind w:left="1276" w:hanging="425"/>
        <w:jc w:val="both"/>
        <w:rPr>
          <w:rFonts w:eastAsia="Times New Roman"/>
          <w:sz w:val="24"/>
          <w:szCs w:val="24"/>
        </w:rPr>
      </w:pPr>
    </w:p>
    <w:p w:rsidR="00393B31" w:rsidRPr="00F42AE4" w:rsidRDefault="00CD3B60" w:rsidP="00425500">
      <w:pPr>
        <w:numPr>
          <w:ilvl w:val="0"/>
          <w:numId w:val="163"/>
        </w:numPr>
        <w:tabs>
          <w:tab w:val="left" w:pos="1276"/>
        </w:tabs>
        <w:ind w:left="1276" w:hanging="425"/>
        <w:jc w:val="both"/>
        <w:rPr>
          <w:rFonts w:eastAsia="Times New Roman"/>
          <w:sz w:val="24"/>
          <w:szCs w:val="24"/>
        </w:rPr>
      </w:pPr>
      <w:r w:rsidRPr="00F42AE4">
        <w:rPr>
          <w:rFonts w:eastAsia="Times New Roman"/>
          <w:sz w:val="24"/>
          <w:szCs w:val="24"/>
        </w:rPr>
        <w:t>N,N-Diisopropilaminoetanetiol hidroklorid (41480-75-5).</w:t>
      </w:r>
    </w:p>
    <w:p w:rsidR="00393B31" w:rsidRDefault="00393B31" w:rsidP="00425500">
      <w:pPr>
        <w:tabs>
          <w:tab w:val="left" w:pos="1276"/>
        </w:tabs>
        <w:ind w:left="1276" w:hanging="425"/>
        <w:jc w:val="both"/>
        <w:rPr>
          <w:sz w:val="24"/>
          <w:szCs w:val="24"/>
        </w:rPr>
      </w:pPr>
    </w:p>
    <w:p w:rsidR="00393B31" w:rsidRPr="00F42AE4" w:rsidRDefault="00393B31" w:rsidP="00425500">
      <w:pPr>
        <w:tabs>
          <w:tab w:val="left" w:pos="1276"/>
        </w:tabs>
        <w:spacing w:line="194" w:lineRule="exact"/>
        <w:ind w:left="1276" w:hanging="425"/>
        <w:jc w:val="both"/>
        <w:rPr>
          <w:sz w:val="24"/>
          <w:szCs w:val="24"/>
        </w:rPr>
      </w:pPr>
      <w:bookmarkStart w:id="37" w:name="page64"/>
      <w:bookmarkEnd w:id="37"/>
    </w:p>
    <w:p w:rsidR="00393B31" w:rsidRPr="00F42AE4" w:rsidRDefault="00CD3B60" w:rsidP="00425500">
      <w:pPr>
        <w:spacing w:line="234" w:lineRule="auto"/>
        <w:ind w:left="2552" w:hanging="1701"/>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Za izvoz u „države koje nisu potpisnice Konvencije o kemijskom oružju” 1C350 ne odnosi se na „kemijske smjese” koje sadržavaju jednu ili više kemikalija navedenih u stavkama 1C350.1</w:t>
      </w:r>
      <w:r w:rsidR="001A5247">
        <w:rPr>
          <w:rFonts w:eastAsia="Times New Roman"/>
          <w:i/>
          <w:iCs/>
          <w:sz w:val="24"/>
          <w:szCs w:val="24"/>
        </w:rPr>
        <w:t>,</w:t>
      </w:r>
      <w:r w:rsidRPr="00F42AE4">
        <w:rPr>
          <w:rFonts w:eastAsia="Times New Roman"/>
          <w:i/>
          <w:iCs/>
          <w:sz w:val="24"/>
          <w:szCs w:val="24"/>
        </w:rPr>
        <w:t>3</w:t>
      </w:r>
      <w:r w:rsidR="001A5247">
        <w:rPr>
          <w:rFonts w:eastAsia="Times New Roman"/>
          <w:i/>
          <w:iCs/>
          <w:sz w:val="24"/>
          <w:szCs w:val="24"/>
        </w:rPr>
        <w:t>,</w:t>
      </w:r>
      <w:r w:rsidRPr="00F42AE4">
        <w:rPr>
          <w:rFonts w:eastAsia="Times New Roman"/>
          <w:i/>
          <w:iCs/>
          <w:sz w:val="24"/>
          <w:szCs w:val="24"/>
        </w:rPr>
        <w:t>5</w:t>
      </w:r>
      <w:r w:rsidR="001A5247">
        <w:rPr>
          <w:rFonts w:eastAsia="Times New Roman"/>
          <w:i/>
          <w:iCs/>
          <w:sz w:val="24"/>
          <w:szCs w:val="24"/>
        </w:rPr>
        <w:t>,</w:t>
      </w:r>
      <w:r w:rsidRPr="00F42AE4">
        <w:rPr>
          <w:rFonts w:eastAsia="Times New Roman"/>
          <w:i/>
          <w:iCs/>
          <w:sz w:val="24"/>
          <w:szCs w:val="24"/>
        </w:rPr>
        <w:t>11</w:t>
      </w:r>
      <w:r w:rsidR="001A5247">
        <w:rPr>
          <w:rFonts w:eastAsia="Times New Roman"/>
          <w:i/>
          <w:iCs/>
          <w:sz w:val="24"/>
          <w:szCs w:val="24"/>
        </w:rPr>
        <w:t>,</w:t>
      </w:r>
      <w:r w:rsidRPr="00F42AE4">
        <w:rPr>
          <w:rFonts w:eastAsia="Times New Roman"/>
          <w:i/>
          <w:iCs/>
          <w:sz w:val="24"/>
          <w:szCs w:val="24"/>
        </w:rPr>
        <w:t>12</w:t>
      </w:r>
      <w:r w:rsidR="001A5247">
        <w:rPr>
          <w:rFonts w:eastAsia="Times New Roman"/>
          <w:i/>
          <w:iCs/>
          <w:sz w:val="24"/>
          <w:szCs w:val="24"/>
        </w:rPr>
        <w:t>,</w:t>
      </w:r>
      <w:r w:rsidRPr="00F42AE4">
        <w:rPr>
          <w:rFonts w:eastAsia="Times New Roman"/>
          <w:i/>
          <w:iCs/>
          <w:sz w:val="24"/>
          <w:szCs w:val="24"/>
        </w:rPr>
        <w:t>13</w:t>
      </w:r>
      <w:r w:rsidR="001A5247">
        <w:rPr>
          <w:rFonts w:eastAsia="Times New Roman"/>
          <w:i/>
          <w:iCs/>
          <w:sz w:val="24"/>
          <w:szCs w:val="24"/>
        </w:rPr>
        <w:t>,</w:t>
      </w:r>
      <w:r w:rsidRPr="00F42AE4">
        <w:rPr>
          <w:rFonts w:eastAsia="Times New Roman"/>
          <w:i/>
          <w:iCs/>
          <w:sz w:val="24"/>
          <w:szCs w:val="24"/>
        </w:rPr>
        <w:t>17</w:t>
      </w:r>
      <w:r w:rsidR="001A5247">
        <w:rPr>
          <w:rFonts w:eastAsia="Times New Roman"/>
          <w:i/>
          <w:iCs/>
          <w:sz w:val="24"/>
          <w:szCs w:val="24"/>
        </w:rPr>
        <w:t>,</w:t>
      </w:r>
      <w:r w:rsidRPr="00F42AE4">
        <w:rPr>
          <w:rFonts w:eastAsia="Times New Roman"/>
          <w:i/>
          <w:iCs/>
          <w:sz w:val="24"/>
          <w:szCs w:val="24"/>
        </w:rPr>
        <w:t>18</w:t>
      </w:r>
      <w:r w:rsidR="001A5247">
        <w:rPr>
          <w:rFonts w:eastAsia="Times New Roman"/>
          <w:i/>
          <w:iCs/>
          <w:sz w:val="24"/>
          <w:szCs w:val="24"/>
        </w:rPr>
        <w:t>,</w:t>
      </w:r>
      <w:r w:rsidRPr="00F42AE4">
        <w:rPr>
          <w:rFonts w:eastAsia="Times New Roman"/>
          <w:i/>
          <w:iCs/>
          <w:sz w:val="24"/>
          <w:szCs w:val="24"/>
        </w:rPr>
        <w:t>21</w:t>
      </w:r>
      <w:r w:rsidR="001A5247">
        <w:rPr>
          <w:rFonts w:eastAsia="Times New Roman"/>
          <w:i/>
          <w:iCs/>
          <w:sz w:val="24"/>
          <w:szCs w:val="24"/>
        </w:rPr>
        <w:t>,</w:t>
      </w:r>
      <w:r w:rsidRPr="00F42AE4">
        <w:rPr>
          <w:rFonts w:eastAsia="Times New Roman"/>
          <w:i/>
          <w:iCs/>
          <w:sz w:val="24"/>
          <w:szCs w:val="24"/>
        </w:rPr>
        <w:t>22</w:t>
      </w:r>
      <w:r w:rsidR="001A5247">
        <w:rPr>
          <w:rFonts w:eastAsia="Times New Roman"/>
          <w:i/>
          <w:iCs/>
          <w:sz w:val="24"/>
          <w:szCs w:val="24"/>
        </w:rPr>
        <w:t>,</w:t>
      </w:r>
      <w:r w:rsidRPr="00F42AE4">
        <w:rPr>
          <w:rFonts w:eastAsia="Times New Roman"/>
          <w:i/>
          <w:iCs/>
          <w:sz w:val="24"/>
          <w:szCs w:val="24"/>
        </w:rPr>
        <w:t>26</w:t>
      </w:r>
      <w:r w:rsidR="001A5247">
        <w:rPr>
          <w:rFonts w:eastAsia="Times New Roman"/>
          <w:i/>
          <w:iCs/>
          <w:sz w:val="24"/>
          <w:szCs w:val="24"/>
        </w:rPr>
        <w:t>,</w:t>
      </w:r>
      <w:r w:rsidRPr="00F42AE4">
        <w:rPr>
          <w:rFonts w:eastAsia="Times New Roman"/>
          <w:i/>
          <w:iCs/>
          <w:sz w:val="24"/>
          <w:szCs w:val="24"/>
        </w:rPr>
        <w:t>27</w:t>
      </w:r>
      <w:r w:rsidR="001A5247">
        <w:rPr>
          <w:rFonts w:eastAsia="Times New Roman"/>
          <w:i/>
          <w:iCs/>
          <w:sz w:val="24"/>
          <w:szCs w:val="24"/>
        </w:rPr>
        <w:t>,</w:t>
      </w:r>
      <w:r w:rsidRPr="00F42AE4">
        <w:rPr>
          <w:rFonts w:eastAsia="Times New Roman"/>
          <w:i/>
          <w:iCs/>
          <w:sz w:val="24"/>
          <w:szCs w:val="24"/>
        </w:rPr>
        <w:t>28</w:t>
      </w:r>
      <w:r w:rsidR="001A5247">
        <w:rPr>
          <w:rFonts w:eastAsia="Times New Roman"/>
          <w:i/>
          <w:iCs/>
          <w:sz w:val="24"/>
          <w:szCs w:val="24"/>
        </w:rPr>
        <w:t>,</w:t>
      </w:r>
      <w:r w:rsidRPr="00F42AE4">
        <w:rPr>
          <w:rFonts w:eastAsia="Times New Roman"/>
          <w:i/>
          <w:iCs/>
          <w:sz w:val="24"/>
          <w:szCs w:val="24"/>
        </w:rPr>
        <w:t>31</w:t>
      </w:r>
      <w:r w:rsidR="001A5247">
        <w:rPr>
          <w:rFonts w:eastAsia="Times New Roman"/>
          <w:i/>
          <w:iCs/>
          <w:sz w:val="24"/>
          <w:szCs w:val="24"/>
        </w:rPr>
        <w:t>,</w:t>
      </w:r>
      <w:r w:rsidRPr="00F42AE4">
        <w:rPr>
          <w:rFonts w:eastAsia="Times New Roman"/>
          <w:i/>
          <w:iCs/>
          <w:sz w:val="24"/>
          <w:szCs w:val="24"/>
        </w:rPr>
        <w:t>32</w:t>
      </w:r>
      <w:r w:rsidR="001A5247">
        <w:rPr>
          <w:rFonts w:eastAsia="Times New Roman"/>
          <w:i/>
          <w:iCs/>
          <w:sz w:val="24"/>
          <w:szCs w:val="24"/>
        </w:rPr>
        <w:t>,</w:t>
      </w:r>
      <w:r w:rsidRPr="00F42AE4">
        <w:rPr>
          <w:rFonts w:eastAsia="Times New Roman"/>
          <w:i/>
          <w:iCs/>
          <w:sz w:val="24"/>
          <w:szCs w:val="24"/>
        </w:rPr>
        <w:t>33</w:t>
      </w:r>
      <w:r w:rsidR="001A5247">
        <w:rPr>
          <w:rFonts w:eastAsia="Times New Roman"/>
          <w:i/>
          <w:iCs/>
          <w:sz w:val="24"/>
          <w:szCs w:val="24"/>
        </w:rPr>
        <w:t>,</w:t>
      </w:r>
      <w:r w:rsidRPr="00F42AE4">
        <w:rPr>
          <w:rFonts w:eastAsia="Times New Roman"/>
          <w:i/>
          <w:iCs/>
          <w:sz w:val="24"/>
          <w:szCs w:val="24"/>
        </w:rPr>
        <w:t>34</w:t>
      </w:r>
      <w:r w:rsidR="001A5247">
        <w:rPr>
          <w:rFonts w:eastAsia="Times New Roman"/>
          <w:i/>
          <w:iCs/>
          <w:sz w:val="24"/>
          <w:szCs w:val="24"/>
        </w:rPr>
        <w:t>,</w:t>
      </w:r>
      <w:r w:rsidRPr="00F42AE4">
        <w:rPr>
          <w:rFonts w:eastAsia="Times New Roman"/>
          <w:i/>
          <w:iCs/>
          <w:sz w:val="24"/>
          <w:szCs w:val="24"/>
        </w:rPr>
        <w:t>35</w:t>
      </w:r>
      <w:r w:rsidR="001A5247">
        <w:rPr>
          <w:rFonts w:eastAsia="Times New Roman"/>
          <w:i/>
          <w:iCs/>
          <w:sz w:val="24"/>
          <w:szCs w:val="24"/>
        </w:rPr>
        <w:t>,</w:t>
      </w:r>
      <w:r w:rsidRPr="00F42AE4">
        <w:rPr>
          <w:rFonts w:eastAsia="Times New Roman"/>
          <w:i/>
          <w:iCs/>
          <w:sz w:val="24"/>
          <w:szCs w:val="24"/>
        </w:rPr>
        <w:t>36</w:t>
      </w:r>
      <w:r w:rsidR="001A5247">
        <w:rPr>
          <w:rFonts w:eastAsia="Times New Roman"/>
          <w:i/>
          <w:iCs/>
          <w:sz w:val="24"/>
          <w:szCs w:val="24"/>
        </w:rPr>
        <w:t>,</w:t>
      </w:r>
      <w:r w:rsidRPr="00F42AE4">
        <w:rPr>
          <w:rFonts w:eastAsia="Times New Roman"/>
          <w:i/>
          <w:iCs/>
          <w:sz w:val="24"/>
          <w:szCs w:val="24"/>
        </w:rPr>
        <w:t>54</w:t>
      </w:r>
      <w:r w:rsidR="001A5247">
        <w:rPr>
          <w:rFonts w:eastAsia="Times New Roman"/>
          <w:i/>
          <w:iCs/>
          <w:sz w:val="24"/>
          <w:szCs w:val="24"/>
        </w:rPr>
        <w:t>,</w:t>
      </w:r>
      <w:r w:rsidRPr="00F42AE4">
        <w:rPr>
          <w:rFonts w:eastAsia="Times New Roman"/>
          <w:i/>
          <w:iCs/>
          <w:sz w:val="24"/>
          <w:szCs w:val="24"/>
        </w:rPr>
        <w:t>55</w:t>
      </w:r>
      <w:r w:rsidR="001A5247">
        <w:rPr>
          <w:rFonts w:eastAsia="Times New Roman"/>
          <w:i/>
          <w:iCs/>
          <w:sz w:val="24"/>
          <w:szCs w:val="24"/>
        </w:rPr>
        <w:t>,</w:t>
      </w:r>
      <w:r w:rsidR="0014470E">
        <w:rPr>
          <w:sz w:val="24"/>
          <w:szCs w:val="24"/>
        </w:rPr>
        <w:t xml:space="preserve"> </w:t>
      </w:r>
      <w:r w:rsidRPr="00F42AE4">
        <w:rPr>
          <w:rFonts w:eastAsia="Times New Roman"/>
          <w:i/>
          <w:iCs/>
          <w:sz w:val="24"/>
          <w:szCs w:val="24"/>
        </w:rPr>
        <w:t>56</w:t>
      </w:r>
      <w:r w:rsidR="001A5247">
        <w:rPr>
          <w:rFonts w:eastAsia="Times New Roman"/>
          <w:i/>
          <w:iCs/>
          <w:sz w:val="24"/>
          <w:szCs w:val="24"/>
        </w:rPr>
        <w:t>,</w:t>
      </w:r>
      <w:r w:rsidRPr="00F42AE4">
        <w:rPr>
          <w:rFonts w:eastAsia="Times New Roman"/>
          <w:i/>
          <w:iCs/>
          <w:sz w:val="24"/>
          <w:szCs w:val="24"/>
        </w:rPr>
        <w:t>57</w:t>
      </w:r>
      <w:r w:rsidR="001A5247">
        <w:rPr>
          <w:rFonts w:eastAsia="Times New Roman"/>
          <w:i/>
          <w:iCs/>
          <w:sz w:val="24"/>
          <w:szCs w:val="24"/>
        </w:rPr>
        <w:t>,</w:t>
      </w:r>
      <w:r w:rsidRPr="00F42AE4">
        <w:rPr>
          <w:rFonts w:eastAsia="Times New Roman"/>
          <w:i/>
          <w:iCs/>
          <w:sz w:val="24"/>
          <w:szCs w:val="24"/>
        </w:rPr>
        <w:t>63. i .65 u kojima ni jedna pojedina</w:t>
      </w:r>
      <w:r w:rsidRPr="00F42AE4">
        <w:rPr>
          <w:rFonts w:eastAsia="Arial"/>
          <w:i/>
          <w:iCs/>
          <w:sz w:val="24"/>
          <w:szCs w:val="24"/>
        </w:rPr>
        <w:t>č</w:t>
      </w:r>
      <w:r w:rsidRPr="00F42AE4">
        <w:rPr>
          <w:rFonts w:eastAsia="Times New Roman"/>
          <w:i/>
          <w:iCs/>
          <w:sz w:val="24"/>
          <w:szCs w:val="24"/>
        </w:rPr>
        <w:t xml:space="preserve">no navedena kemikalija ne </w:t>
      </w:r>
      <w:r w:rsidRPr="00F42AE4">
        <w:rPr>
          <w:rFonts w:eastAsia="Arial"/>
          <w:i/>
          <w:iCs/>
          <w:sz w:val="24"/>
          <w:szCs w:val="24"/>
        </w:rPr>
        <w:t>č</w:t>
      </w:r>
      <w:r w:rsidRPr="00F42AE4">
        <w:rPr>
          <w:rFonts w:eastAsia="Times New Roman"/>
          <w:i/>
          <w:iCs/>
          <w:sz w:val="24"/>
          <w:szCs w:val="24"/>
        </w:rPr>
        <w:t>ini više od 10 % masenog udjela smjese.</w:t>
      </w:r>
    </w:p>
    <w:p w:rsidR="00393B31" w:rsidRPr="00F42AE4" w:rsidRDefault="00393B31" w:rsidP="00425500">
      <w:pPr>
        <w:spacing w:line="178" w:lineRule="exact"/>
        <w:jc w:val="both"/>
        <w:rPr>
          <w:sz w:val="24"/>
          <w:szCs w:val="24"/>
        </w:rPr>
      </w:pPr>
    </w:p>
    <w:p w:rsidR="00393B31" w:rsidRPr="00F42AE4" w:rsidRDefault="00CD3B60" w:rsidP="00425500">
      <w:pPr>
        <w:spacing w:line="234" w:lineRule="auto"/>
        <w:ind w:left="2552" w:hanging="1701"/>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Za izvoz u „države koje nisu potpisnice Konvencije o kemijskom oružju” 1C350 ne odnosi se na „kemijske smjese” koje sadržavaju jednu ili više kemikalija navedenih u stavkama 1C350.1</w:t>
      </w:r>
      <w:r w:rsidR="001A5247">
        <w:rPr>
          <w:rFonts w:eastAsia="Times New Roman"/>
          <w:i/>
          <w:iCs/>
          <w:sz w:val="24"/>
          <w:szCs w:val="24"/>
        </w:rPr>
        <w:t>,</w:t>
      </w:r>
      <w:r w:rsidRPr="00F42AE4">
        <w:rPr>
          <w:rFonts w:eastAsia="Times New Roman"/>
          <w:i/>
          <w:iCs/>
          <w:sz w:val="24"/>
          <w:szCs w:val="24"/>
        </w:rPr>
        <w:t>3</w:t>
      </w:r>
      <w:r w:rsidR="001A5247">
        <w:rPr>
          <w:rFonts w:eastAsia="Times New Roman"/>
          <w:i/>
          <w:iCs/>
          <w:sz w:val="24"/>
          <w:szCs w:val="24"/>
        </w:rPr>
        <w:t>,</w:t>
      </w:r>
      <w:r w:rsidRPr="00F42AE4">
        <w:rPr>
          <w:rFonts w:eastAsia="Times New Roman"/>
          <w:i/>
          <w:iCs/>
          <w:sz w:val="24"/>
          <w:szCs w:val="24"/>
        </w:rPr>
        <w:t>5</w:t>
      </w:r>
      <w:r w:rsidR="001A5247">
        <w:rPr>
          <w:rFonts w:eastAsia="Times New Roman"/>
          <w:i/>
          <w:iCs/>
          <w:sz w:val="24"/>
          <w:szCs w:val="24"/>
        </w:rPr>
        <w:t>,</w:t>
      </w:r>
      <w:r w:rsidRPr="00F42AE4">
        <w:rPr>
          <w:rFonts w:eastAsia="Times New Roman"/>
          <w:i/>
          <w:iCs/>
          <w:sz w:val="24"/>
          <w:szCs w:val="24"/>
        </w:rPr>
        <w:t>11</w:t>
      </w:r>
      <w:r w:rsidR="001A5247">
        <w:rPr>
          <w:rFonts w:eastAsia="Times New Roman"/>
          <w:i/>
          <w:iCs/>
          <w:sz w:val="24"/>
          <w:szCs w:val="24"/>
        </w:rPr>
        <w:t>,</w:t>
      </w:r>
      <w:r w:rsidRPr="00F42AE4">
        <w:rPr>
          <w:rFonts w:eastAsia="Times New Roman"/>
          <w:i/>
          <w:iCs/>
          <w:sz w:val="24"/>
          <w:szCs w:val="24"/>
        </w:rPr>
        <w:t>12</w:t>
      </w:r>
      <w:r w:rsidR="001A5247">
        <w:rPr>
          <w:rFonts w:eastAsia="Times New Roman"/>
          <w:i/>
          <w:iCs/>
          <w:sz w:val="24"/>
          <w:szCs w:val="24"/>
        </w:rPr>
        <w:t>,</w:t>
      </w:r>
      <w:r w:rsidRPr="00F42AE4">
        <w:rPr>
          <w:rFonts w:eastAsia="Times New Roman"/>
          <w:i/>
          <w:iCs/>
          <w:sz w:val="24"/>
          <w:szCs w:val="24"/>
        </w:rPr>
        <w:t>13</w:t>
      </w:r>
      <w:r w:rsidR="001A5247">
        <w:rPr>
          <w:rFonts w:eastAsia="Times New Roman"/>
          <w:i/>
          <w:iCs/>
          <w:sz w:val="24"/>
          <w:szCs w:val="24"/>
        </w:rPr>
        <w:t>,</w:t>
      </w:r>
      <w:r w:rsidRPr="00F42AE4">
        <w:rPr>
          <w:rFonts w:eastAsia="Times New Roman"/>
          <w:i/>
          <w:iCs/>
          <w:sz w:val="24"/>
          <w:szCs w:val="24"/>
        </w:rPr>
        <w:t>17</w:t>
      </w:r>
      <w:r w:rsidR="001A5247">
        <w:rPr>
          <w:rFonts w:eastAsia="Times New Roman"/>
          <w:i/>
          <w:iCs/>
          <w:sz w:val="24"/>
          <w:szCs w:val="24"/>
        </w:rPr>
        <w:t>,</w:t>
      </w:r>
      <w:r w:rsidRPr="00F42AE4">
        <w:rPr>
          <w:rFonts w:eastAsia="Times New Roman"/>
          <w:i/>
          <w:iCs/>
          <w:sz w:val="24"/>
          <w:szCs w:val="24"/>
        </w:rPr>
        <w:t>18</w:t>
      </w:r>
      <w:r w:rsidR="001A5247">
        <w:rPr>
          <w:rFonts w:eastAsia="Times New Roman"/>
          <w:i/>
          <w:iCs/>
          <w:sz w:val="24"/>
          <w:szCs w:val="24"/>
        </w:rPr>
        <w:t>,</w:t>
      </w:r>
      <w:r w:rsidRPr="00F42AE4">
        <w:rPr>
          <w:rFonts w:eastAsia="Times New Roman"/>
          <w:i/>
          <w:iCs/>
          <w:sz w:val="24"/>
          <w:szCs w:val="24"/>
        </w:rPr>
        <w:t>21</w:t>
      </w:r>
      <w:r w:rsidR="001A5247">
        <w:rPr>
          <w:rFonts w:eastAsia="Times New Roman"/>
          <w:i/>
          <w:iCs/>
          <w:sz w:val="24"/>
          <w:szCs w:val="24"/>
        </w:rPr>
        <w:t>,</w:t>
      </w:r>
      <w:r w:rsidRPr="00F42AE4">
        <w:rPr>
          <w:rFonts w:eastAsia="Times New Roman"/>
          <w:i/>
          <w:iCs/>
          <w:sz w:val="24"/>
          <w:szCs w:val="24"/>
        </w:rPr>
        <w:t>22</w:t>
      </w:r>
      <w:r w:rsidR="001A5247">
        <w:rPr>
          <w:rFonts w:eastAsia="Times New Roman"/>
          <w:i/>
          <w:iCs/>
          <w:sz w:val="24"/>
          <w:szCs w:val="24"/>
        </w:rPr>
        <w:t>,</w:t>
      </w:r>
      <w:r w:rsidRPr="00F42AE4">
        <w:rPr>
          <w:rFonts w:eastAsia="Times New Roman"/>
          <w:i/>
          <w:iCs/>
          <w:sz w:val="24"/>
          <w:szCs w:val="24"/>
        </w:rPr>
        <w:t>26</w:t>
      </w:r>
      <w:r w:rsidR="001A5247">
        <w:rPr>
          <w:rFonts w:eastAsia="Times New Roman"/>
          <w:i/>
          <w:iCs/>
          <w:sz w:val="24"/>
          <w:szCs w:val="24"/>
        </w:rPr>
        <w:t>,</w:t>
      </w:r>
      <w:r w:rsidRPr="00F42AE4">
        <w:rPr>
          <w:rFonts w:eastAsia="Times New Roman"/>
          <w:i/>
          <w:iCs/>
          <w:sz w:val="24"/>
          <w:szCs w:val="24"/>
        </w:rPr>
        <w:t>27</w:t>
      </w:r>
      <w:r w:rsidR="001A5247">
        <w:rPr>
          <w:rFonts w:eastAsia="Times New Roman"/>
          <w:i/>
          <w:iCs/>
          <w:sz w:val="24"/>
          <w:szCs w:val="24"/>
        </w:rPr>
        <w:t>,</w:t>
      </w:r>
      <w:r w:rsidRPr="00F42AE4">
        <w:rPr>
          <w:rFonts w:eastAsia="Times New Roman"/>
          <w:i/>
          <w:iCs/>
          <w:sz w:val="24"/>
          <w:szCs w:val="24"/>
        </w:rPr>
        <w:t>28</w:t>
      </w:r>
      <w:r w:rsidR="001A5247">
        <w:rPr>
          <w:rFonts w:eastAsia="Times New Roman"/>
          <w:i/>
          <w:iCs/>
          <w:sz w:val="24"/>
          <w:szCs w:val="24"/>
        </w:rPr>
        <w:t>,</w:t>
      </w:r>
      <w:r w:rsidRPr="00F42AE4">
        <w:rPr>
          <w:rFonts w:eastAsia="Times New Roman"/>
          <w:i/>
          <w:iCs/>
          <w:sz w:val="24"/>
          <w:szCs w:val="24"/>
        </w:rPr>
        <w:t>31</w:t>
      </w:r>
      <w:r w:rsidR="001A5247">
        <w:rPr>
          <w:rFonts w:eastAsia="Times New Roman"/>
          <w:i/>
          <w:iCs/>
          <w:sz w:val="24"/>
          <w:szCs w:val="24"/>
        </w:rPr>
        <w:t>,</w:t>
      </w:r>
      <w:r w:rsidRPr="00F42AE4">
        <w:rPr>
          <w:rFonts w:eastAsia="Times New Roman"/>
          <w:i/>
          <w:iCs/>
          <w:sz w:val="24"/>
          <w:szCs w:val="24"/>
        </w:rPr>
        <w:t>32</w:t>
      </w:r>
      <w:r w:rsidR="001A5247">
        <w:rPr>
          <w:rFonts w:eastAsia="Times New Roman"/>
          <w:i/>
          <w:iCs/>
          <w:sz w:val="24"/>
          <w:szCs w:val="24"/>
        </w:rPr>
        <w:t>,</w:t>
      </w:r>
      <w:r w:rsidRPr="00F42AE4">
        <w:rPr>
          <w:rFonts w:eastAsia="Times New Roman"/>
          <w:i/>
          <w:iCs/>
          <w:sz w:val="24"/>
          <w:szCs w:val="24"/>
        </w:rPr>
        <w:t>33</w:t>
      </w:r>
      <w:r w:rsidR="001A5247">
        <w:rPr>
          <w:rFonts w:eastAsia="Times New Roman"/>
          <w:i/>
          <w:iCs/>
          <w:sz w:val="24"/>
          <w:szCs w:val="24"/>
        </w:rPr>
        <w:t>,</w:t>
      </w:r>
      <w:r w:rsidRPr="00F42AE4">
        <w:rPr>
          <w:rFonts w:eastAsia="Times New Roman"/>
          <w:i/>
          <w:iCs/>
          <w:sz w:val="24"/>
          <w:szCs w:val="24"/>
        </w:rPr>
        <w:t>34</w:t>
      </w:r>
      <w:r w:rsidR="001A5247">
        <w:rPr>
          <w:rFonts w:eastAsia="Times New Roman"/>
          <w:i/>
          <w:iCs/>
          <w:sz w:val="24"/>
          <w:szCs w:val="24"/>
        </w:rPr>
        <w:t>,</w:t>
      </w:r>
      <w:r w:rsidRPr="00F42AE4">
        <w:rPr>
          <w:rFonts w:eastAsia="Times New Roman"/>
          <w:i/>
          <w:iCs/>
          <w:sz w:val="24"/>
          <w:szCs w:val="24"/>
        </w:rPr>
        <w:t>35</w:t>
      </w:r>
      <w:r w:rsidR="001A5247">
        <w:rPr>
          <w:rFonts w:eastAsia="Times New Roman"/>
          <w:i/>
          <w:iCs/>
          <w:sz w:val="24"/>
          <w:szCs w:val="24"/>
        </w:rPr>
        <w:t>,</w:t>
      </w:r>
      <w:r w:rsidRPr="00F42AE4">
        <w:rPr>
          <w:rFonts w:eastAsia="Times New Roman"/>
          <w:i/>
          <w:iCs/>
          <w:sz w:val="24"/>
          <w:szCs w:val="24"/>
        </w:rPr>
        <w:t>36</w:t>
      </w:r>
      <w:r w:rsidR="001A5247">
        <w:rPr>
          <w:rFonts w:eastAsia="Times New Roman"/>
          <w:i/>
          <w:iCs/>
          <w:sz w:val="24"/>
          <w:szCs w:val="24"/>
        </w:rPr>
        <w:t>,</w:t>
      </w:r>
      <w:r w:rsidRPr="00F42AE4">
        <w:rPr>
          <w:rFonts w:eastAsia="Times New Roman"/>
          <w:i/>
          <w:iCs/>
          <w:sz w:val="24"/>
          <w:szCs w:val="24"/>
        </w:rPr>
        <w:t>54</w:t>
      </w:r>
      <w:r w:rsidR="001A5247">
        <w:rPr>
          <w:rFonts w:eastAsia="Times New Roman"/>
          <w:i/>
          <w:iCs/>
          <w:sz w:val="24"/>
          <w:szCs w:val="24"/>
        </w:rPr>
        <w:t>,</w:t>
      </w:r>
      <w:r w:rsidRPr="00F42AE4">
        <w:rPr>
          <w:rFonts w:eastAsia="Times New Roman"/>
          <w:i/>
          <w:iCs/>
          <w:sz w:val="24"/>
          <w:szCs w:val="24"/>
        </w:rPr>
        <w:t>55</w:t>
      </w:r>
      <w:r w:rsidR="001A5247">
        <w:rPr>
          <w:rFonts w:eastAsia="Times New Roman"/>
          <w:i/>
          <w:iCs/>
          <w:sz w:val="24"/>
          <w:szCs w:val="24"/>
        </w:rPr>
        <w:t>,</w:t>
      </w:r>
      <w:r w:rsidRPr="00F42AE4">
        <w:rPr>
          <w:rFonts w:eastAsia="Times New Roman"/>
          <w:i/>
          <w:iCs/>
          <w:sz w:val="24"/>
          <w:szCs w:val="24"/>
        </w:rPr>
        <w:t>.56</w:t>
      </w:r>
      <w:r w:rsidR="001A5247">
        <w:rPr>
          <w:rFonts w:eastAsia="Times New Roman"/>
          <w:i/>
          <w:iCs/>
          <w:sz w:val="24"/>
          <w:szCs w:val="24"/>
        </w:rPr>
        <w:t>,</w:t>
      </w:r>
      <w:r w:rsidRPr="00F42AE4">
        <w:rPr>
          <w:rFonts w:eastAsia="Times New Roman"/>
          <w:i/>
          <w:iCs/>
          <w:sz w:val="24"/>
          <w:szCs w:val="24"/>
        </w:rPr>
        <w:t>57</w:t>
      </w:r>
      <w:r w:rsidR="001A5247">
        <w:rPr>
          <w:rFonts w:eastAsia="Times New Roman"/>
          <w:i/>
          <w:iCs/>
          <w:sz w:val="24"/>
          <w:szCs w:val="24"/>
        </w:rPr>
        <w:t>,</w:t>
      </w:r>
      <w:r w:rsidRPr="00F42AE4">
        <w:rPr>
          <w:rFonts w:eastAsia="Times New Roman"/>
          <w:i/>
          <w:iCs/>
          <w:sz w:val="24"/>
          <w:szCs w:val="24"/>
        </w:rPr>
        <w:t>63. i .65. u kojima ni jedna pojedina</w:t>
      </w:r>
      <w:r w:rsidRPr="00F42AE4">
        <w:rPr>
          <w:rFonts w:eastAsia="Arial"/>
          <w:i/>
          <w:iCs/>
          <w:sz w:val="24"/>
          <w:szCs w:val="24"/>
        </w:rPr>
        <w:t>č</w:t>
      </w:r>
      <w:r w:rsidRPr="00F42AE4">
        <w:rPr>
          <w:rFonts w:eastAsia="Times New Roman"/>
          <w:i/>
          <w:iCs/>
          <w:sz w:val="24"/>
          <w:szCs w:val="24"/>
        </w:rPr>
        <w:t xml:space="preserve">no navedena kemikalija ne </w:t>
      </w:r>
      <w:r w:rsidRPr="00F42AE4">
        <w:rPr>
          <w:rFonts w:eastAsia="Arial"/>
          <w:i/>
          <w:iCs/>
          <w:sz w:val="24"/>
          <w:szCs w:val="24"/>
        </w:rPr>
        <w:t>č</w:t>
      </w:r>
      <w:r w:rsidRPr="00F42AE4">
        <w:rPr>
          <w:rFonts w:eastAsia="Times New Roman"/>
          <w:i/>
          <w:iCs/>
          <w:sz w:val="24"/>
          <w:szCs w:val="24"/>
        </w:rPr>
        <w:t>ini više od 30 % masenog udjela smjese.</w:t>
      </w:r>
    </w:p>
    <w:p w:rsidR="00393B31" w:rsidRPr="00F42AE4" w:rsidRDefault="00393B31" w:rsidP="00425500">
      <w:pPr>
        <w:spacing w:line="177" w:lineRule="exact"/>
        <w:ind w:left="2552" w:hanging="1701"/>
        <w:jc w:val="both"/>
        <w:rPr>
          <w:sz w:val="24"/>
          <w:szCs w:val="24"/>
        </w:rPr>
      </w:pPr>
    </w:p>
    <w:p w:rsidR="00393B31" w:rsidRPr="00F42AE4" w:rsidRDefault="00CD3B60" w:rsidP="00425500">
      <w:pPr>
        <w:ind w:left="2552" w:hanging="1701"/>
        <w:jc w:val="both"/>
        <w:rPr>
          <w:sz w:val="24"/>
          <w:szCs w:val="24"/>
        </w:rPr>
      </w:pPr>
      <w:r w:rsidRPr="00F42AE4">
        <w:rPr>
          <w:rFonts w:eastAsia="Times New Roman"/>
          <w:i/>
          <w:iCs/>
          <w:sz w:val="24"/>
          <w:szCs w:val="24"/>
          <w:u w:val="single"/>
        </w:rPr>
        <w:t>Napomena 3.:</w:t>
      </w:r>
      <w:r w:rsidRPr="00F42AE4">
        <w:rPr>
          <w:rFonts w:eastAsia="Times New Roman"/>
          <w:i/>
          <w:iCs/>
          <w:sz w:val="24"/>
          <w:szCs w:val="24"/>
        </w:rPr>
        <w:t xml:space="preserve">  1C350 ne odnosi se na „kemijske smjese” koje sadržavaju jednu ili više kemikalija navedenih u stavkama 1C350.2</w:t>
      </w:r>
      <w:r w:rsidR="001A5247">
        <w:rPr>
          <w:rFonts w:eastAsia="Times New Roman"/>
          <w:i/>
          <w:iCs/>
          <w:sz w:val="24"/>
          <w:szCs w:val="24"/>
        </w:rPr>
        <w:t>,</w:t>
      </w:r>
      <w:r w:rsidRPr="00F42AE4">
        <w:rPr>
          <w:rFonts w:eastAsia="Times New Roman"/>
          <w:i/>
          <w:iCs/>
          <w:sz w:val="24"/>
          <w:szCs w:val="24"/>
        </w:rPr>
        <w:t>6</w:t>
      </w:r>
      <w:r w:rsidR="001A5247">
        <w:rPr>
          <w:rFonts w:eastAsia="Times New Roman"/>
          <w:i/>
          <w:iCs/>
          <w:sz w:val="24"/>
          <w:szCs w:val="24"/>
        </w:rPr>
        <w:t>,</w:t>
      </w:r>
      <w:r w:rsidRPr="00F42AE4">
        <w:rPr>
          <w:rFonts w:eastAsia="Times New Roman"/>
          <w:i/>
          <w:iCs/>
          <w:sz w:val="24"/>
          <w:szCs w:val="24"/>
        </w:rPr>
        <w:t>7</w:t>
      </w:r>
      <w:r w:rsidR="001A5247">
        <w:rPr>
          <w:rFonts w:eastAsia="Times New Roman"/>
          <w:i/>
          <w:iCs/>
          <w:sz w:val="24"/>
          <w:szCs w:val="24"/>
        </w:rPr>
        <w:t>,</w:t>
      </w:r>
      <w:r w:rsidRPr="00F42AE4">
        <w:rPr>
          <w:rFonts w:eastAsia="Times New Roman"/>
          <w:i/>
          <w:iCs/>
          <w:sz w:val="24"/>
          <w:szCs w:val="24"/>
        </w:rPr>
        <w:t>8</w:t>
      </w:r>
      <w:r w:rsidR="001A5247">
        <w:rPr>
          <w:rFonts w:eastAsia="Times New Roman"/>
          <w:i/>
          <w:iCs/>
          <w:sz w:val="24"/>
          <w:szCs w:val="24"/>
        </w:rPr>
        <w:t>,</w:t>
      </w:r>
      <w:r w:rsidRPr="00F42AE4">
        <w:rPr>
          <w:rFonts w:eastAsia="Times New Roman"/>
          <w:i/>
          <w:iCs/>
          <w:sz w:val="24"/>
          <w:szCs w:val="24"/>
        </w:rPr>
        <w:t>9</w:t>
      </w:r>
      <w:r w:rsidR="001A5247">
        <w:rPr>
          <w:rFonts w:eastAsia="Times New Roman"/>
          <w:i/>
          <w:iCs/>
          <w:sz w:val="24"/>
          <w:szCs w:val="24"/>
        </w:rPr>
        <w:t>,</w:t>
      </w:r>
      <w:r w:rsidRPr="00F42AE4">
        <w:rPr>
          <w:rFonts w:eastAsia="Times New Roman"/>
          <w:i/>
          <w:iCs/>
          <w:sz w:val="24"/>
          <w:szCs w:val="24"/>
        </w:rPr>
        <w:t>10</w:t>
      </w:r>
      <w:r w:rsidR="001A5247">
        <w:rPr>
          <w:rFonts w:eastAsia="Times New Roman"/>
          <w:i/>
          <w:iCs/>
          <w:sz w:val="24"/>
          <w:szCs w:val="24"/>
        </w:rPr>
        <w:t>,</w:t>
      </w:r>
      <w:r w:rsidRPr="00F42AE4">
        <w:rPr>
          <w:rFonts w:eastAsia="Times New Roman"/>
          <w:i/>
          <w:iCs/>
          <w:sz w:val="24"/>
          <w:szCs w:val="24"/>
        </w:rPr>
        <w:t>14</w:t>
      </w:r>
      <w:r w:rsidR="001A5247">
        <w:rPr>
          <w:rFonts w:eastAsia="Times New Roman"/>
          <w:i/>
          <w:iCs/>
          <w:sz w:val="24"/>
          <w:szCs w:val="24"/>
        </w:rPr>
        <w:t>,</w:t>
      </w:r>
      <w:r w:rsidRPr="00F42AE4">
        <w:rPr>
          <w:rFonts w:eastAsia="Times New Roman"/>
          <w:i/>
          <w:iCs/>
          <w:sz w:val="24"/>
          <w:szCs w:val="24"/>
        </w:rPr>
        <w:t>15</w:t>
      </w:r>
      <w:r w:rsidR="001A5247">
        <w:rPr>
          <w:rFonts w:eastAsia="Times New Roman"/>
          <w:i/>
          <w:iCs/>
          <w:sz w:val="24"/>
          <w:szCs w:val="24"/>
        </w:rPr>
        <w:t>,</w:t>
      </w:r>
      <w:r w:rsidRPr="00F42AE4">
        <w:rPr>
          <w:rFonts w:eastAsia="Times New Roman"/>
          <w:i/>
          <w:iCs/>
          <w:sz w:val="24"/>
          <w:szCs w:val="24"/>
        </w:rPr>
        <w:t>16</w:t>
      </w:r>
      <w:r w:rsidR="001A5247">
        <w:rPr>
          <w:rFonts w:eastAsia="Times New Roman"/>
          <w:i/>
          <w:iCs/>
          <w:sz w:val="24"/>
          <w:szCs w:val="24"/>
        </w:rPr>
        <w:t>,</w:t>
      </w:r>
      <w:r w:rsidRPr="00F42AE4">
        <w:rPr>
          <w:rFonts w:eastAsia="Times New Roman"/>
          <w:i/>
          <w:iCs/>
          <w:sz w:val="24"/>
          <w:szCs w:val="24"/>
        </w:rPr>
        <w:t>19</w:t>
      </w:r>
      <w:r w:rsidR="001A5247">
        <w:rPr>
          <w:rFonts w:eastAsia="Times New Roman"/>
          <w:i/>
          <w:iCs/>
          <w:sz w:val="24"/>
          <w:szCs w:val="24"/>
        </w:rPr>
        <w:t>,</w:t>
      </w:r>
      <w:r w:rsidRPr="00F42AE4">
        <w:rPr>
          <w:rFonts w:eastAsia="Times New Roman"/>
          <w:i/>
          <w:iCs/>
          <w:sz w:val="24"/>
          <w:szCs w:val="24"/>
        </w:rPr>
        <w:t>20</w:t>
      </w:r>
      <w:r w:rsidR="001A5247">
        <w:rPr>
          <w:rFonts w:eastAsia="Times New Roman"/>
          <w:i/>
          <w:iCs/>
          <w:sz w:val="24"/>
          <w:szCs w:val="24"/>
        </w:rPr>
        <w:t>,</w:t>
      </w:r>
      <w:r w:rsidRPr="00F42AE4">
        <w:rPr>
          <w:rFonts w:eastAsia="Times New Roman"/>
          <w:i/>
          <w:iCs/>
          <w:sz w:val="24"/>
          <w:szCs w:val="24"/>
        </w:rPr>
        <w:t>24</w:t>
      </w:r>
      <w:r w:rsidR="001A5247">
        <w:rPr>
          <w:rFonts w:eastAsia="Times New Roman"/>
          <w:i/>
          <w:iCs/>
          <w:sz w:val="24"/>
          <w:szCs w:val="24"/>
        </w:rPr>
        <w:t>,</w:t>
      </w:r>
      <w:r w:rsidRPr="00F42AE4">
        <w:rPr>
          <w:rFonts w:eastAsia="Times New Roman"/>
          <w:i/>
          <w:iCs/>
          <w:sz w:val="24"/>
          <w:szCs w:val="24"/>
        </w:rPr>
        <w:t>25</w:t>
      </w:r>
      <w:r w:rsidR="001A5247">
        <w:rPr>
          <w:rFonts w:eastAsia="Times New Roman"/>
          <w:i/>
          <w:iCs/>
          <w:sz w:val="24"/>
          <w:szCs w:val="24"/>
        </w:rPr>
        <w:t>,</w:t>
      </w:r>
      <w:r w:rsidRPr="00F42AE4">
        <w:rPr>
          <w:rFonts w:eastAsia="Times New Roman"/>
          <w:i/>
          <w:iCs/>
          <w:sz w:val="24"/>
          <w:szCs w:val="24"/>
        </w:rPr>
        <w:t>30</w:t>
      </w:r>
      <w:r w:rsidR="001A5247">
        <w:rPr>
          <w:rFonts w:eastAsia="Times New Roman"/>
          <w:i/>
          <w:iCs/>
          <w:sz w:val="24"/>
          <w:szCs w:val="24"/>
        </w:rPr>
        <w:t>,</w:t>
      </w:r>
      <w:r w:rsidRPr="00F42AE4">
        <w:rPr>
          <w:rFonts w:eastAsia="Times New Roman"/>
          <w:i/>
          <w:iCs/>
          <w:sz w:val="24"/>
          <w:szCs w:val="24"/>
        </w:rPr>
        <w:t>37</w:t>
      </w:r>
      <w:r w:rsidR="001A5247">
        <w:rPr>
          <w:rFonts w:eastAsia="Times New Roman"/>
          <w:i/>
          <w:iCs/>
          <w:sz w:val="24"/>
          <w:szCs w:val="24"/>
        </w:rPr>
        <w:t>,</w:t>
      </w:r>
      <w:r w:rsidRPr="00F42AE4">
        <w:rPr>
          <w:rFonts w:eastAsia="Times New Roman"/>
          <w:i/>
          <w:iCs/>
          <w:sz w:val="24"/>
          <w:szCs w:val="24"/>
        </w:rPr>
        <w:t>38</w:t>
      </w:r>
      <w:r w:rsidR="001A5247">
        <w:rPr>
          <w:rFonts w:eastAsia="Times New Roman"/>
          <w:i/>
          <w:iCs/>
          <w:sz w:val="24"/>
          <w:szCs w:val="24"/>
        </w:rPr>
        <w:t>,</w:t>
      </w:r>
      <w:r w:rsidRPr="00F42AE4">
        <w:rPr>
          <w:rFonts w:eastAsia="Times New Roman"/>
          <w:i/>
          <w:iCs/>
          <w:sz w:val="24"/>
          <w:szCs w:val="24"/>
        </w:rPr>
        <w:t>39</w:t>
      </w:r>
      <w:r w:rsidR="001A5247">
        <w:rPr>
          <w:rFonts w:eastAsia="Times New Roman"/>
          <w:i/>
          <w:iCs/>
          <w:sz w:val="24"/>
          <w:szCs w:val="24"/>
        </w:rPr>
        <w:t>,</w:t>
      </w:r>
      <w:r w:rsidRPr="00F42AE4">
        <w:rPr>
          <w:rFonts w:eastAsia="Times New Roman"/>
          <w:i/>
          <w:iCs/>
          <w:sz w:val="24"/>
          <w:szCs w:val="24"/>
        </w:rPr>
        <w:t>40</w:t>
      </w:r>
      <w:r w:rsidR="001A5247">
        <w:rPr>
          <w:rFonts w:eastAsia="Times New Roman"/>
          <w:i/>
          <w:iCs/>
          <w:sz w:val="24"/>
          <w:szCs w:val="24"/>
        </w:rPr>
        <w:t>,</w:t>
      </w:r>
      <w:r w:rsidRPr="00F42AE4">
        <w:rPr>
          <w:rFonts w:eastAsia="Times New Roman"/>
          <w:i/>
          <w:iCs/>
          <w:sz w:val="24"/>
          <w:szCs w:val="24"/>
        </w:rPr>
        <w:t>41</w:t>
      </w:r>
      <w:r w:rsidR="001A5247">
        <w:rPr>
          <w:rFonts w:eastAsia="Times New Roman"/>
          <w:i/>
          <w:iCs/>
          <w:sz w:val="24"/>
          <w:szCs w:val="24"/>
        </w:rPr>
        <w:t>,</w:t>
      </w:r>
      <w:r w:rsidRPr="00F42AE4">
        <w:rPr>
          <w:rFonts w:eastAsia="Times New Roman"/>
          <w:i/>
          <w:iCs/>
          <w:sz w:val="24"/>
          <w:szCs w:val="24"/>
        </w:rPr>
        <w:t>42</w:t>
      </w:r>
      <w:r w:rsidR="001A5247">
        <w:rPr>
          <w:rFonts w:eastAsia="Times New Roman"/>
          <w:i/>
          <w:iCs/>
          <w:sz w:val="24"/>
          <w:szCs w:val="24"/>
        </w:rPr>
        <w:t>,</w:t>
      </w:r>
      <w:r w:rsidRPr="00F42AE4">
        <w:rPr>
          <w:rFonts w:eastAsia="Times New Roman"/>
          <w:i/>
          <w:iCs/>
          <w:sz w:val="24"/>
          <w:szCs w:val="24"/>
        </w:rPr>
        <w:t>43</w:t>
      </w:r>
      <w:r w:rsidR="001A5247">
        <w:rPr>
          <w:rFonts w:eastAsia="Times New Roman"/>
          <w:i/>
          <w:iCs/>
          <w:sz w:val="24"/>
          <w:szCs w:val="24"/>
        </w:rPr>
        <w:t>,</w:t>
      </w:r>
      <w:r w:rsidRPr="00F42AE4">
        <w:rPr>
          <w:rFonts w:eastAsia="Times New Roman"/>
          <w:i/>
          <w:iCs/>
          <w:sz w:val="24"/>
          <w:szCs w:val="24"/>
        </w:rPr>
        <w:t>44</w:t>
      </w:r>
      <w:r w:rsidR="001A5247">
        <w:rPr>
          <w:rFonts w:eastAsia="Times New Roman"/>
          <w:i/>
          <w:iCs/>
          <w:sz w:val="24"/>
          <w:szCs w:val="24"/>
        </w:rPr>
        <w:t>,</w:t>
      </w:r>
      <w:r w:rsidRPr="00F42AE4">
        <w:rPr>
          <w:rFonts w:eastAsia="Times New Roman"/>
          <w:i/>
          <w:iCs/>
          <w:sz w:val="24"/>
          <w:szCs w:val="24"/>
        </w:rPr>
        <w:t>45</w:t>
      </w:r>
      <w:r w:rsidR="001A5247">
        <w:rPr>
          <w:rFonts w:eastAsia="Times New Roman"/>
          <w:i/>
          <w:iCs/>
          <w:sz w:val="24"/>
          <w:szCs w:val="24"/>
        </w:rPr>
        <w:t>,</w:t>
      </w:r>
      <w:r w:rsidRPr="00F42AE4">
        <w:rPr>
          <w:rFonts w:eastAsia="Times New Roman"/>
          <w:i/>
          <w:iCs/>
          <w:sz w:val="24"/>
          <w:szCs w:val="24"/>
        </w:rPr>
        <w:t>46</w:t>
      </w:r>
      <w:r w:rsidR="001A5247">
        <w:rPr>
          <w:rFonts w:eastAsia="Times New Roman"/>
          <w:i/>
          <w:iCs/>
          <w:sz w:val="24"/>
          <w:szCs w:val="24"/>
        </w:rPr>
        <w:t>,</w:t>
      </w:r>
      <w:r w:rsidRPr="00F42AE4">
        <w:rPr>
          <w:rFonts w:eastAsia="Times New Roman"/>
          <w:i/>
          <w:iCs/>
          <w:sz w:val="24"/>
          <w:szCs w:val="24"/>
        </w:rPr>
        <w:t>47</w:t>
      </w:r>
      <w:r w:rsidR="001A5247">
        <w:rPr>
          <w:rFonts w:eastAsia="Times New Roman"/>
          <w:i/>
          <w:iCs/>
          <w:sz w:val="24"/>
          <w:szCs w:val="24"/>
        </w:rPr>
        <w:t>,</w:t>
      </w:r>
      <w:r w:rsidRPr="00F42AE4">
        <w:rPr>
          <w:rFonts w:eastAsia="Times New Roman"/>
          <w:i/>
          <w:iCs/>
          <w:sz w:val="24"/>
          <w:szCs w:val="24"/>
        </w:rPr>
        <w:t>48</w:t>
      </w:r>
      <w:r w:rsidR="001A5247">
        <w:rPr>
          <w:rFonts w:eastAsia="Times New Roman"/>
          <w:i/>
          <w:iCs/>
          <w:sz w:val="24"/>
          <w:szCs w:val="24"/>
        </w:rPr>
        <w:t>,</w:t>
      </w:r>
      <w:r w:rsidRPr="00F42AE4">
        <w:rPr>
          <w:rFonts w:eastAsia="Times New Roman"/>
          <w:i/>
          <w:iCs/>
          <w:sz w:val="24"/>
          <w:szCs w:val="24"/>
        </w:rPr>
        <w:t>49</w:t>
      </w:r>
      <w:r w:rsidR="001A5247">
        <w:rPr>
          <w:rFonts w:eastAsia="Times New Roman"/>
          <w:i/>
          <w:iCs/>
          <w:sz w:val="24"/>
          <w:szCs w:val="24"/>
        </w:rPr>
        <w:t>,</w:t>
      </w:r>
      <w:r w:rsidRPr="00F42AE4">
        <w:rPr>
          <w:rFonts w:eastAsia="Times New Roman"/>
          <w:i/>
          <w:iCs/>
          <w:sz w:val="24"/>
          <w:szCs w:val="24"/>
        </w:rPr>
        <w:t>50</w:t>
      </w:r>
      <w:r w:rsidR="001A5247">
        <w:rPr>
          <w:rFonts w:eastAsia="Times New Roman"/>
          <w:i/>
          <w:iCs/>
          <w:sz w:val="24"/>
          <w:szCs w:val="24"/>
        </w:rPr>
        <w:t>,</w:t>
      </w:r>
      <w:r w:rsidRPr="00F42AE4">
        <w:rPr>
          <w:rFonts w:eastAsia="Times New Roman"/>
          <w:i/>
          <w:iCs/>
          <w:sz w:val="24"/>
          <w:szCs w:val="24"/>
        </w:rPr>
        <w:t>51</w:t>
      </w:r>
      <w:r w:rsidR="001A5247">
        <w:rPr>
          <w:rFonts w:eastAsia="Times New Roman"/>
          <w:i/>
          <w:iCs/>
          <w:sz w:val="24"/>
          <w:szCs w:val="24"/>
        </w:rPr>
        <w:t>,</w:t>
      </w:r>
      <w:r w:rsidRPr="00F42AE4">
        <w:rPr>
          <w:rFonts w:eastAsia="Times New Roman"/>
          <w:i/>
          <w:iCs/>
          <w:sz w:val="24"/>
          <w:szCs w:val="24"/>
        </w:rPr>
        <w:t>52</w:t>
      </w:r>
      <w:r w:rsidR="001A5247">
        <w:rPr>
          <w:rFonts w:eastAsia="Times New Roman"/>
          <w:i/>
          <w:iCs/>
          <w:sz w:val="24"/>
          <w:szCs w:val="24"/>
        </w:rPr>
        <w:t>,</w:t>
      </w:r>
      <w:r w:rsidRPr="00F42AE4">
        <w:rPr>
          <w:rFonts w:eastAsia="Times New Roman"/>
          <w:i/>
          <w:iCs/>
          <w:sz w:val="24"/>
          <w:szCs w:val="24"/>
        </w:rPr>
        <w:t>53</w:t>
      </w:r>
      <w:r w:rsidR="001A5247">
        <w:rPr>
          <w:rFonts w:eastAsia="Times New Roman"/>
          <w:i/>
          <w:iCs/>
          <w:sz w:val="24"/>
          <w:szCs w:val="24"/>
        </w:rPr>
        <w:t>,</w:t>
      </w:r>
      <w:r w:rsidRPr="00F42AE4">
        <w:rPr>
          <w:rFonts w:eastAsia="Times New Roman"/>
          <w:i/>
          <w:iCs/>
          <w:sz w:val="24"/>
          <w:szCs w:val="24"/>
        </w:rPr>
        <w:t>58</w:t>
      </w:r>
      <w:r w:rsidR="001A5247">
        <w:rPr>
          <w:rFonts w:eastAsia="Times New Roman"/>
          <w:i/>
          <w:iCs/>
          <w:sz w:val="24"/>
          <w:szCs w:val="24"/>
        </w:rPr>
        <w:t>,</w:t>
      </w:r>
      <w:r w:rsidRPr="00F42AE4">
        <w:rPr>
          <w:rFonts w:eastAsia="Times New Roman"/>
          <w:i/>
          <w:iCs/>
          <w:sz w:val="24"/>
          <w:szCs w:val="24"/>
        </w:rPr>
        <w:t>.59</w:t>
      </w:r>
      <w:r w:rsidR="001A5247">
        <w:rPr>
          <w:rFonts w:eastAsia="Times New Roman"/>
          <w:i/>
          <w:iCs/>
          <w:sz w:val="24"/>
          <w:szCs w:val="24"/>
        </w:rPr>
        <w:t>,</w:t>
      </w:r>
      <w:r w:rsidRPr="00F42AE4">
        <w:rPr>
          <w:rFonts w:eastAsia="Times New Roman"/>
          <w:i/>
          <w:iCs/>
          <w:sz w:val="24"/>
          <w:szCs w:val="24"/>
        </w:rPr>
        <w:t>60</w:t>
      </w:r>
      <w:r w:rsidR="001A5247">
        <w:rPr>
          <w:rFonts w:eastAsia="Times New Roman"/>
          <w:i/>
          <w:iCs/>
          <w:sz w:val="24"/>
          <w:szCs w:val="24"/>
        </w:rPr>
        <w:t>,</w:t>
      </w:r>
      <w:r w:rsidRPr="00F42AE4">
        <w:rPr>
          <w:rFonts w:eastAsia="Times New Roman"/>
          <w:i/>
          <w:iCs/>
          <w:sz w:val="24"/>
          <w:szCs w:val="24"/>
        </w:rPr>
        <w:t>61</w:t>
      </w:r>
      <w:r w:rsidR="001A5247">
        <w:rPr>
          <w:rFonts w:eastAsia="Times New Roman"/>
          <w:i/>
          <w:iCs/>
          <w:sz w:val="24"/>
          <w:szCs w:val="24"/>
        </w:rPr>
        <w:t>,</w:t>
      </w:r>
      <w:r w:rsidRPr="00F42AE4">
        <w:rPr>
          <w:rFonts w:eastAsia="Times New Roman"/>
          <w:i/>
          <w:iCs/>
          <w:sz w:val="24"/>
          <w:szCs w:val="24"/>
        </w:rPr>
        <w:t xml:space="preserve"> 62. i .64. u kojima ni jedna pojedina</w:t>
      </w:r>
      <w:r w:rsidRPr="00F42AE4">
        <w:rPr>
          <w:rFonts w:eastAsia="Arial"/>
          <w:i/>
          <w:iCs/>
          <w:sz w:val="24"/>
          <w:szCs w:val="24"/>
        </w:rPr>
        <w:t>č</w:t>
      </w:r>
      <w:r w:rsidRPr="00F42AE4">
        <w:rPr>
          <w:rFonts w:eastAsia="Times New Roman"/>
          <w:i/>
          <w:iCs/>
          <w:sz w:val="24"/>
          <w:szCs w:val="24"/>
        </w:rPr>
        <w:t xml:space="preserve">no navedena kemikalija ne </w:t>
      </w:r>
      <w:r w:rsidRPr="00F42AE4">
        <w:rPr>
          <w:rFonts w:eastAsia="Arial"/>
          <w:i/>
          <w:iCs/>
          <w:sz w:val="24"/>
          <w:szCs w:val="24"/>
        </w:rPr>
        <w:t>č</w:t>
      </w:r>
      <w:r w:rsidRPr="00F42AE4">
        <w:rPr>
          <w:rFonts w:eastAsia="Times New Roman"/>
          <w:i/>
          <w:iCs/>
          <w:sz w:val="24"/>
          <w:szCs w:val="24"/>
        </w:rPr>
        <w:t>ini više od 30 % masenog udjela smjese.</w:t>
      </w:r>
    </w:p>
    <w:p w:rsidR="00393B31" w:rsidRPr="00F42AE4" w:rsidRDefault="00393B31" w:rsidP="00425500">
      <w:pPr>
        <w:spacing w:line="177" w:lineRule="exact"/>
        <w:jc w:val="both"/>
        <w:rPr>
          <w:sz w:val="24"/>
          <w:szCs w:val="24"/>
        </w:rPr>
      </w:pPr>
    </w:p>
    <w:p w:rsidR="00393B31" w:rsidRPr="00F42AE4" w:rsidRDefault="00CD3B60" w:rsidP="00425500">
      <w:pPr>
        <w:spacing w:line="245" w:lineRule="auto"/>
        <w:ind w:left="2410" w:hanging="1559"/>
        <w:jc w:val="both"/>
        <w:rPr>
          <w:sz w:val="24"/>
          <w:szCs w:val="24"/>
        </w:rPr>
      </w:pPr>
      <w:r w:rsidRPr="00F42AE4">
        <w:rPr>
          <w:rFonts w:eastAsia="Times New Roman"/>
          <w:i/>
          <w:iCs/>
          <w:sz w:val="24"/>
          <w:szCs w:val="24"/>
          <w:u w:val="single"/>
        </w:rPr>
        <w:t>Napomena 4.:</w:t>
      </w:r>
      <w:r w:rsidRPr="00F42AE4">
        <w:rPr>
          <w:rFonts w:eastAsia="Times New Roman"/>
          <w:i/>
          <w:iCs/>
          <w:sz w:val="24"/>
          <w:szCs w:val="24"/>
        </w:rPr>
        <w:t xml:space="preserve"> 1C350 ne odnosi se na proizvode za koje je utvr</w:t>
      </w:r>
      <w:r w:rsidRPr="00F42AE4">
        <w:rPr>
          <w:rFonts w:eastAsia="Arial"/>
          <w:i/>
          <w:iCs/>
          <w:sz w:val="24"/>
          <w:szCs w:val="24"/>
        </w:rPr>
        <w:t>đ</w:t>
      </w:r>
      <w:r w:rsidRPr="00F42AE4">
        <w:rPr>
          <w:rFonts w:eastAsia="Times New Roman"/>
          <w:i/>
          <w:iCs/>
          <w:sz w:val="24"/>
          <w:szCs w:val="24"/>
        </w:rPr>
        <w:t>eno da su potroša</w:t>
      </w:r>
      <w:r w:rsidRPr="00F42AE4">
        <w:rPr>
          <w:rFonts w:eastAsia="Arial"/>
          <w:i/>
          <w:iCs/>
          <w:sz w:val="24"/>
          <w:szCs w:val="24"/>
        </w:rPr>
        <w:t>č</w:t>
      </w:r>
      <w:r w:rsidRPr="00F42AE4">
        <w:rPr>
          <w:rFonts w:eastAsia="Times New Roman"/>
          <w:i/>
          <w:iCs/>
          <w:sz w:val="24"/>
          <w:szCs w:val="24"/>
        </w:rPr>
        <w:t>ka roba pakirana za maloprodaju za osobnu upotrebu ili su pakirani za pojedina</w:t>
      </w:r>
      <w:r w:rsidRPr="00F42AE4">
        <w:rPr>
          <w:rFonts w:eastAsia="Arial"/>
          <w:i/>
          <w:iCs/>
          <w:sz w:val="24"/>
          <w:szCs w:val="24"/>
        </w:rPr>
        <w:t>č</w:t>
      </w:r>
      <w:r w:rsidRPr="00F42AE4">
        <w:rPr>
          <w:rFonts w:eastAsia="Times New Roman"/>
          <w:i/>
          <w:iCs/>
          <w:sz w:val="24"/>
          <w:szCs w:val="24"/>
        </w:rPr>
        <w:t>nu upotrebu.</w:t>
      </w:r>
    </w:p>
    <w:p w:rsidR="00393B31" w:rsidRDefault="00393B31" w:rsidP="00425500">
      <w:pPr>
        <w:spacing w:line="178" w:lineRule="exact"/>
        <w:ind w:left="2410" w:hanging="1559"/>
        <w:jc w:val="both"/>
        <w:rPr>
          <w:sz w:val="24"/>
          <w:szCs w:val="24"/>
        </w:rPr>
      </w:pPr>
    </w:p>
    <w:p w:rsidR="0014470E" w:rsidRPr="00F42AE4" w:rsidRDefault="0014470E" w:rsidP="00425500">
      <w:pPr>
        <w:spacing w:line="178" w:lineRule="exact"/>
        <w:ind w:left="2410" w:hanging="1559"/>
        <w:jc w:val="both"/>
        <w:rPr>
          <w:sz w:val="24"/>
          <w:szCs w:val="24"/>
        </w:rPr>
      </w:pPr>
    </w:p>
    <w:p w:rsidR="00393B31" w:rsidRPr="00AC2292" w:rsidRDefault="00CD3B60" w:rsidP="00425500">
      <w:pPr>
        <w:tabs>
          <w:tab w:val="left" w:pos="1500"/>
        </w:tabs>
        <w:jc w:val="both"/>
        <w:rPr>
          <w:b/>
          <w:sz w:val="24"/>
          <w:szCs w:val="24"/>
        </w:rPr>
      </w:pPr>
      <w:r w:rsidRPr="00AC2292">
        <w:rPr>
          <w:rFonts w:eastAsia="Times New Roman"/>
          <w:b/>
          <w:sz w:val="24"/>
          <w:szCs w:val="24"/>
        </w:rPr>
        <w:t>1C351</w:t>
      </w:r>
      <w:r w:rsidR="00863F7D" w:rsidRPr="00AC2292">
        <w:rPr>
          <w:b/>
          <w:sz w:val="24"/>
          <w:szCs w:val="24"/>
        </w:rPr>
        <w:t xml:space="preserve">  </w:t>
      </w:r>
      <w:r w:rsidRPr="00AC2292">
        <w:rPr>
          <w:rFonts w:eastAsia="Times New Roman"/>
          <w:b/>
          <w:sz w:val="24"/>
          <w:szCs w:val="24"/>
        </w:rPr>
        <w:t>Ljudski i životinjski patogeni i „toksini”, kako slijedi:</w:t>
      </w:r>
    </w:p>
    <w:p w:rsidR="00393B31" w:rsidRPr="00F42AE4" w:rsidRDefault="00393B31" w:rsidP="00425500">
      <w:pPr>
        <w:spacing w:line="195" w:lineRule="exact"/>
        <w:jc w:val="both"/>
        <w:rPr>
          <w:sz w:val="24"/>
          <w:szCs w:val="24"/>
        </w:rPr>
      </w:pPr>
    </w:p>
    <w:p w:rsidR="00393B31" w:rsidRPr="00F42AE4" w:rsidRDefault="00CD3B60" w:rsidP="00425500">
      <w:pPr>
        <w:numPr>
          <w:ilvl w:val="0"/>
          <w:numId w:val="164"/>
        </w:numPr>
        <w:tabs>
          <w:tab w:val="left" w:pos="1276"/>
        </w:tabs>
        <w:spacing w:line="246" w:lineRule="auto"/>
        <w:ind w:left="1276" w:hanging="425"/>
        <w:jc w:val="both"/>
        <w:rPr>
          <w:rFonts w:eastAsia="Times New Roman"/>
          <w:sz w:val="24"/>
          <w:szCs w:val="24"/>
        </w:rPr>
      </w:pPr>
      <w:r w:rsidRPr="00F42AE4">
        <w:rPr>
          <w:rFonts w:eastAsia="Times New Roman"/>
          <w:sz w:val="24"/>
          <w:szCs w:val="24"/>
        </w:rPr>
        <w:t>virusi, bilo prirodni, poja</w:t>
      </w:r>
      <w:r w:rsidRPr="00F42AE4">
        <w:rPr>
          <w:rFonts w:eastAsia="Arial"/>
          <w:sz w:val="24"/>
          <w:szCs w:val="24"/>
        </w:rPr>
        <w:t>č</w:t>
      </w:r>
      <w:r w:rsidRPr="00F42AE4">
        <w:rPr>
          <w:rFonts w:eastAsia="Times New Roman"/>
          <w:sz w:val="24"/>
          <w:szCs w:val="24"/>
        </w:rPr>
        <w:t>ani ili modificirani, bilo u obliku „izolirane žive kulture” ili kao materijal koji sadržava živi materijal koji je namjerno inokuliran ili kontaminiran takvim kulturama, kako slijedi:</w:t>
      </w:r>
    </w:p>
    <w:p w:rsidR="00393B31" w:rsidRPr="00F42AE4" w:rsidRDefault="00393B31" w:rsidP="00425500">
      <w:pPr>
        <w:spacing w:line="177" w:lineRule="exact"/>
        <w:jc w:val="both"/>
        <w:rPr>
          <w:rFonts w:eastAsia="Times New Roman"/>
          <w:sz w:val="24"/>
          <w:szCs w:val="24"/>
        </w:rPr>
      </w:pPr>
    </w:p>
    <w:p w:rsidR="00393B31" w:rsidRPr="00F42AE4" w:rsidRDefault="00CD3B60" w:rsidP="00425500">
      <w:pPr>
        <w:numPr>
          <w:ilvl w:val="1"/>
          <w:numId w:val="164"/>
        </w:numPr>
        <w:tabs>
          <w:tab w:val="left" w:pos="1701"/>
        </w:tabs>
        <w:ind w:firstLine="1276"/>
        <w:jc w:val="both"/>
        <w:rPr>
          <w:rFonts w:eastAsia="Times New Roman"/>
          <w:sz w:val="24"/>
          <w:szCs w:val="24"/>
        </w:rPr>
      </w:pPr>
      <w:r w:rsidRPr="00F42AE4">
        <w:rPr>
          <w:rFonts w:eastAsia="Times New Roman"/>
          <w:sz w:val="24"/>
          <w:szCs w:val="24"/>
        </w:rPr>
        <w:t>virus konjske kuge;</w:t>
      </w:r>
    </w:p>
    <w:p w:rsidR="00393B31" w:rsidRPr="00F42AE4" w:rsidRDefault="00393B31" w:rsidP="00425500">
      <w:pPr>
        <w:tabs>
          <w:tab w:val="left" w:pos="1701"/>
        </w:tabs>
        <w:spacing w:line="194" w:lineRule="exact"/>
        <w:ind w:firstLine="1276"/>
        <w:jc w:val="both"/>
        <w:rPr>
          <w:rFonts w:eastAsia="Times New Roman"/>
          <w:sz w:val="24"/>
          <w:szCs w:val="24"/>
        </w:rPr>
      </w:pPr>
    </w:p>
    <w:p w:rsidR="00393B31" w:rsidRPr="00F42AE4" w:rsidRDefault="00CD3B60" w:rsidP="00425500">
      <w:pPr>
        <w:numPr>
          <w:ilvl w:val="1"/>
          <w:numId w:val="164"/>
        </w:numPr>
        <w:tabs>
          <w:tab w:val="left" w:pos="1701"/>
        </w:tabs>
        <w:ind w:firstLine="1276"/>
        <w:jc w:val="both"/>
        <w:rPr>
          <w:rFonts w:eastAsia="Times New Roman"/>
          <w:sz w:val="24"/>
          <w:szCs w:val="24"/>
        </w:rPr>
      </w:pPr>
      <w:r w:rsidRPr="00F42AE4">
        <w:rPr>
          <w:rFonts w:eastAsia="Times New Roman"/>
          <w:sz w:val="24"/>
          <w:szCs w:val="24"/>
        </w:rPr>
        <w:t>virus afri</w:t>
      </w:r>
      <w:r w:rsidRPr="00F42AE4">
        <w:rPr>
          <w:rFonts w:eastAsia="Arial"/>
          <w:sz w:val="24"/>
          <w:szCs w:val="24"/>
        </w:rPr>
        <w:t>č</w:t>
      </w:r>
      <w:r w:rsidRPr="00F42AE4">
        <w:rPr>
          <w:rFonts w:eastAsia="Times New Roman"/>
          <w:sz w:val="24"/>
          <w:szCs w:val="24"/>
        </w:rPr>
        <w:t>ke svinjske kuge;</w:t>
      </w:r>
    </w:p>
    <w:p w:rsidR="00393B31" w:rsidRPr="00F42AE4" w:rsidRDefault="00393B31" w:rsidP="00425500">
      <w:pPr>
        <w:tabs>
          <w:tab w:val="left" w:pos="1701"/>
        </w:tabs>
        <w:spacing w:line="193" w:lineRule="exact"/>
        <w:ind w:firstLine="1276"/>
        <w:jc w:val="both"/>
        <w:rPr>
          <w:rFonts w:eastAsia="Times New Roman"/>
          <w:sz w:val="24"/>
          <w:szCs w:val="24"/>
        </w:rPr>
      </w:pPr>
    </w:p>
    <w:p w:rsidR="00393B31" w:rsidRPr="00F42AE4" w:rsidRDefault="00CD3B60" w:rsidP="00425500">
      <w:pPr>
        <w:numPr>
          <w:ilvl w:val="1"/>
          <w:numId w:val="164"/>
        </w:numPr>
        <w:tabs>
          <w:tab w:val="left" w:pos="1701"/>
        </w:tabs>
        <w:ind w:firstLine="1276"/>
        <w:jc w:val="both"/>
        <w:rPr>
          <w:rFonts w:eastAsia="Times New Roman"/>
          <w:sz w:val="24"/>
          <w:szCs w:val="24"/>
        </w:rPr>
      </w:pPr>
      <w:r w:rsidRPr="00F42AE4">
        <w:rPr>
          <w:rFonts w:eastAsia="Times New Roman"/>
          <w:sz w:val="24"/>
          <w:szCs w:val="24"/>
        </w:rPr>
        <w:t>virus Andes;</w:t>
      </w:r>
    </w:p>
    <w:p w:rsidR="00393B31" w:rsidRPr="00F42AE4" w:rsidRDefault="00393B31" w:rsidP="00425500">
      <w:pPr>
        <w:tabs>
          <w:tab w:val="left" w:pos="1701"/>
        </w:tabs>
        <w:spacing w:line="194" w:lineRule="exact"/>
        <w:ind w:firstLine="1276"/>
        <w:jc w:val="both"/>
        <w:rPr>
          <w:rFonts w:eastAsia="Times New Roman"/>
          <w:sz w:val="24"/>
          <w:szCs w:val="24"/>
        </w:rPr>
      </w:pPr>
    </w:p>
    <w:p w:rsidR="00393B31" w:rsidRPr="00F42AE4" w:rsidRDefault="00CD3B60" w:rsidP="00425500">
      <w:pPr>
        <w:numPr>
          <w:ilvl w:val="1"/>
          <w:numId w:val="164"/>
        </w:numPr>
        <w:tabs>
          <w:tab w:val="left" w:pos="1701"/>
        </w:tabs>
        <w:ind w:firstLine="1276"/>
        <w:jc w:val="both"/>
        <w:rPr>
          <w:rFonts w:eastAsia="Times New Roman"/>
          <w:sz w:val="24"/>
          <w:szCs w:val="24"/>
        </w:rPr>
      </w:pPr>
      <w:r w:rsidRPr="00F42AE4">
        <w:rPr>
          <w:rFonts w:eastAsia="Times New Roman"/>
          <w:sz w:val="24"/>
          <w:szCs w:val="24"/>
        </w:rPr>
        <w:t>virus influence ptica, koji:</w:t>
      </w:r>
    </w:p>
    <w:p w:rsidR="00393B31" w:rsidRPr="00F42AE4" w:rsidRDefault="00393B31" w:rsidP="00425500">
      <w:pPr>
        <w:spacing w:line="194" w:lineRule="exact"/>
        <w:jc w:val="both"/>
        <w:rPr>
          <w:rFonts w:eastAsia="Times New Roman"/>
          <w:sz w:val="24"/>
          <w:szCs w:val="24"/>
        </w:rPr>
      </w:pPr>
    </w:p>
    <w:p w:rsidR="00393B31" w:rsidRPr="00F42AE4" w:rsidRDefault="00CD3B60" w:rsidP="00425500">
      <w:pPr>
        <w:numPr>
          <w:ilvl w:val="2"/>
          <w:numId w:val="164"/>
        </w:numPr>
        <w:tabs>
          <w:tab w:val="left" w:pos="2320"/>
        </w:tabs>
        <w:ind w:left="1985" w:hanging="284"/>
        <w:jc w:val="both"/>
        <w:rPr>
          <w:rFonts w:eastAsia="Times New Roman"/>
          <w:sz w:val="24"/>
          <w:szCs w:val="24"/>
        </w:rPr>
      </w:pPr>
      <w:r w:rsidRPr="00F42AE4">
        <w:rPr>
          <w:rFonts w:eastAsia="Times New Roman"/>
          <w:sz w:val="24"/>
          <w:szCs w:val="24"/>
        </w:rPr>
        <w:t xml:space="preserve">nije okarakteriziran; </w:t>
      </w:r>
      <w:r w:rsidRPr="00F42AE4">
        <w:rPr>
          <w:rFonts w:eastAsia="Times New Roman"/>
          <w:sz w:val="24"/>
          <w:szCs w:val="24"/>
          <w:u w:val="single"/>
        </w:rPr>
        <w:t>ili</w:t>
      </w:r>
    </w:p>
    <w:p w:rsidR="00393B31" w:rsidRPr="00F42AE4" w:rsidRDefault="00393B31" w:rsidP="00425500">
      <w:pPr>
        <w:spacing w:line="194" w:lineRule="exact"/>
        <w:ind w:left="1985" w:hanging="284"/>
        <w:jc w:val="both"/>
        <w:rPr>
          <w:rFonts w:eastAsia="Times New Roman"/>
          <w:sz w:val="24"/>
          <w:szCs w:val="24"/>
        </w:rPr>
      </w:pPr>
    </w:p>
    <w:p w:rsidR="00393B31" w:rsidRPr="00F42AE4" w:rsidRDefault="00CD3B60" w:rsidP="00425500">
      <w:pPr>
        <w:numPr>
          <w:ilvl w:val="2"/>
          <w:numId w:val="164"/>
        </w:numPr>
        <w:tabs>
          <w:tab w:val="left" w:pos="2320"/>
        </w:tabs>
        <w:spacing w:line="247" w:lineRule="auto"/>
        <w:ind w:left="1985" w:hanging="284"/>
        <w:jc w:val="both"/>
        <w:rPr>
          <w:rFonts w:eastAsia="Times New Roman"/>
          <w:sz w:val="24"/>
          <w:szCs w:val="24"/>
        </w:rPr>
      </w:pPr>
      <w:r w:rsidRPr="00F42AE4">
        <w:rPr>
          <w:rFonts w:eastAsia="Times New Roman"/>
          <w:sz w:val="24"/>
          <w:szCs w:val="24"/>
        </w:rPr>
        <w:t>definiran je u Prilogu I. stavku 2. Direktive 2005/94/EZ (SL L 10, 14.1.2006</w:t>
      </w:r>
      <w:r w:rsidR="001A5247">
        <w:rPr>
          <w:rFonts w:eastAsia="Times New Roman"/>
          <w:sz w:val="24"/>
          <w:szCs w:val="24"/>
        </w:rPr>
        <w:t>,</w:t>
      </w:r>
      <w:r w:rsidRPr="00F42AE4">
        <w:rPr>
          <w:rFonts w:eastAsia="Times New Roman"/>
          <w:sz w:val="24"/>
          <w:szCs w:val="24"/>
        </w:rPr>
        <w:t xml:space="preserve"> str. 16</w:t>
      </w:r>
      <w:r w:rsidR="007D0DAB">
        <w:rPr>
          <w:rFonts w:eastAsia="Times New Roman"/>
          <w:sz w:val="24"/>
          <w:szCs w:val="24"/>
        </w:rPr>
        <w:t>)</w:t>
      </w:r>
      <w:r w:rsidRPr="00F42AE4">
        <w:rPr>
          <w:rFonts w:eastAsia="Times New Roman"/>
          <w:sz w:val="24"/>
          <w:szCs w:val="24"/>
        </w:rPr>
        <w:t xml:space="preserve"> kao visokopatogen, kako slijedi:</w:t>
      </w:r>
    </w:p>
    <w:p w:rsidR="00393B31" w:rsidRPr="00F42AE4" w:rsidRDefault="00393B31" w:rsidP="00425500">
      <w:pPr>
        <w:spacing w:line="176" w:lineRule="exact"/>
        <w:jc w:val="both"/>
        <w:rPr>
          <w:rFonts w:eastAsia="Times New Roman"/>
          <w:sz w:val="24"/>
          <w:szCs w:val="24"/>
        </w:rPr>
      </w:pPr>
    </w:p>
    <w:p w:rsidR="00393B31" w:rsidRPr="00F42AE4" w:rsidRDefault="00CD3B60" w:rsidP="00425500">
      <w:pPr>
        <w:numPr>
          <w:ilvl w:val="3"/>
          <w:numId w:val="164"/>
        </w:numPr>
        <w:tabs>
          <w:tab w:val="left" w:pos="2560"/>
        </w:tabs>
        <w:spacing w:line="246" w:lineRule="auto"/>
        <w:ind w:left="2268" w:hanging="283"/>
        <w:jc w:val="both"/>
        <w:rPr>
          <w:rFonts w:eastAsia="Times New Roman"/>
          <w:sz w:val="24"/>
          <w:szCs w:val="24"/>
        </w:rPr>
      </w:pPr>
      <w:r w:rsidRPr="00F42AE4">
        <w:rPr>
          <w:rFonts w:eastAsia="Times New Roman"/>
          <w:sz w:val="24"/>
          <w:szCs w:val="24"/>
        </w:rPr>
        <w:t>virusi tipa A s intravenskim indeksom patogenosti (IVIP) ve</w:t>
      </w:r>
      <w:r w:rsidRPr="00F42AE4">
        <w:rPr>
          <w:rFonts w:eastAsia="Arial"/>
          <w:sz w:val="24"/>
          <w:szCs w:val="24"/>
        </w:rPr>
        <w:t>ć</w:t>
      </w:r>
      <w:r w:rsidRPr="00F42AE4">
        <w:rPr>
          <w:rFonts w:eastAsia="Times New Roman"/>
          <w:sz w:val="24"/>
          <w:szCs w:val="24"/>
        </w:rPr>
        <w:t>im od 1,2 u šest tjedana starih pili</w:t>
      </w:r>
      <w:r w:rsidRPr="00F42AE4">
        <w:rPr>
          <w:rFonts w:eastAsia="Arial"/>
          <w:sz w:val="24"/>
          <w:szCs w:val="24"/>
        </w:rPr>
        <w:t>ć</w:t>
      </w:r>
      <w:r w:rsidRPr="00F42AE4">
        <w:rPr>
          <w:rFonts w:eastAsia="Times New Roman"/>
          <w:sz w:val="24"/>
          <w:szCs w:val="24"/>
        </w:rPr>
        <w:t xml:space="preserve">a; </w:t>
      </w:r>
      <w:r w:rsidRPr="00F42AE4">
        <w:rPr>
          <w:rFonts w:eastAsia="Times New Roman"/>
          <w:sz w:val="24"/>
          <w:szCs w:val="24"/>
          <w:u w:val="single"/>
        </w:rPr>
        <w:t>ili</w:t>
      </w:r>
    </w:p>
    <w:p w:rsidR="00393B31" w:rsidRPr="00F42AE4" w:rsidRDefault="00393B31" w:rsidP="00425500">
      <w:pPr>
        <w:spacing w:line="177" w:lineRule="exact"/>
        <w:ind w:left="2268" w:hanging="283"/>
        <w:jc w:val="both"/>
        <w:rPr>
          <w:rFonts w:eastAsia="Times New Roman"/>
          <w:sz w:val="24"/>
          <w:szCs w:val="24"/>
        </w:rPr>
      </w:pPr>
    </w:p>
    <w:p w:rsidR="00393B31" w:rsidRPr="00F42AE4" w:rsidRDefault="00CD3B60" w:rsidP="00425500">
      <w:pPr>
        <w:numPr>
          <w:ilvl w:val="3"/>
          <w:numId w:val="164"/>
        </w:numPr>
        <w:tabs>
          <w:tab w:val="left" w:pos="2560"/>
        </w:tabs>
        <w:spacing w:line="238" w:lineRule="auto"/>
        <w:ind w:left="2268" w:hanging="283"/>
        <w:jc w:val="both"/>
        <w:rPr>
          <w:rFonts w:eastAsia="Times New Roman"/>
          <w:sz w:val="24"/>
          <w:szCs w:val="24"/>
        </w:rPr>
      </w:pPr>
      <w:r w:rsidRPr="00F42AE4">
        <w:rPr>
          <w:rFonts w:eastAsia="Times New Roman"/>
          <w:sz w:val="24"/>
          <w:szCs w:val="24"/>
        </w:rPr>
        <w:t>virusi tipa A, podtipovi H5 ili H7 sa slijedom u genomu koji kodira višestruko zastupljene bazi</w:t>
      </w:r>
      <w:r w:rsidRPr="00F42AE4">
        <w:rPr>
          <w:rFonts w:eastAsia="Arial"/>
          <w:sz w:val="24"/>
          <w:szCs w:val="24"/>
        </w:rPr>
        <w:t>č</w:t>
      </w:r>
      <w:r w:rsidRPr="00F42AE4">
        <w:rPr>
          <w:rFonts w:eastAsia="Times New Roman"/>
          <w:sz w:val="24"/>
          <w:szCs w:val="24"/>
        </w:rPr>
        <w:t>ne aminokiseline na mjestu cijepanja hemaglutinina i koji je sli</w:t>
      </w:r>
      <w:r w:rsidRPr="00F42AE4">
        <w:rPr>
          <w:rFonts w:eastAsia="Arial"/>
          <w:sz w:val="24"/>
          <w:szCs w:val="24"/>
        </w:rPr>
        <w:t>č</w:t>
      </w:r>
      <w:r w:rsidRPr="00F42AE4">
        <w:rPr>
          <w:rFonts w:eastAsia="Times New Roman"/>
          <w:sz w:val="24"/>
          <w:szCs w:val="24"/>
        </w:rPr>
        <w:t>an sljedovima u drugih visoko patogenih virusa VPIP (HPAI), što ukazuje da se molekula hemaglutinina može rasci</w:t>
      </w:r>
      <w:r w:rsidRPr="00F42AE4">
        <w:rPr>
          <w:rFonts w:eastAsia="Arial"/>
          <w:sz w:val="24"/>
          <w:szCs w:val="24"/>
        </w:rPr>
        <w:t>­</w:t>
      </w:r>
      <w:r w:rsidRPr="00F42AE4">
        <w:rPr>
          <w:rFonts w:eastAsia="Times New Roman"/>
          <w:sz w:val="24"/>
          <w:szCs w:val="24"/>
        </w:rPr>
        <w:t xml:space="preserve"> jepiti ubikvitarnom proteazom doma</w:t>
      </w:r>
      <w:r w:rsidRPr="00F42AE4">
        <w:rPr>
          <w:rFonts w:eastAsia="Arial"/>
          <w:sz w:val="24"/>
          <w:szCs w:val="24"/>
        </w:rPr>
        <w:t>ć</w:t>
      </w:r>
      <w:r w:rsidRPr="00F42AE4">
        <w:rPr>
          <w:rFonts w:eastAsia="Times New Roman"/>
          <w:sz w:val="24"/>
          <w:szCs w:val="24"/>
        </w:rPr>
        <w:t>ina;</w:t>
      </w:r>
    </w:p>
    <w:p w:rsidR="00393B31" w:rsidRPr="00F42AE4" w:rsidRDefault="00393B31" w:rsidP="00425500">
      <w:pPr>
        <w:spacing w:line="183" w:lineRule="exact"/>
        <w:jc w:val="both"/>
        <w:rPr>
          <w:rFonts w:eastAsia="Times New Roman"/>
          <w:sz w:val="24"/>
          <w:szCs w:val="24"/>
        </w:rPr>
      </w:pPr>
    </w:p>
    <w:p w:rsidR="00393B31" w:rsidRPr="00F42AE4" w:rsidRDefault="00CD3B60" w:rsidP="00425500">
      <w:pPr>
        <w:numPr>
          <w:ilvl w:val="1"/>
          <w:numId w:val="164"/>
        </w:numPr>
        <w:tabs>
          <w:tab w:val="left" w:pos="1701"/>
        </w:tabs>
        <w:ind w:firstLine="1276"/>
        <w:jc w:val="both"/>
        <w:rPr>
          <w:rFonts w:eastAsia="Times New Roman"/>
          <w:sz w:val="24"/>
          <w:szCs w:val="24"/>
        </w:rPr>
      </w:pPr>
      <w:r w:rsidRPr="00F42AE4">
        <w:rPr>
          <w:rFonts w:eastAsia="Times New Roman"/>
          <w:sz w:val="24"/>
          <w:szCs w:val="24"/>
        </w:rPr>
        <w:t>virus bolesti plavog jezika;</w:t>
      </w:r>
    </w:p>
    <w:p w:rsidR="00393B31" w:rsidRPr="00F42AE4" w:rsidRDefault="00393B31" w:rsidP="00425500">
      <w:pPr>
        <w:tabs>
          <w:tab w:val="left" w:pos="1701"/>
        </w:tabs>
        <w:spacing w:line="194" w:lineRule="exact"/>
        <w:ind w:firstLine="1276"/>
        <w:jc w:val="both"/>
        <w:rPr>
          <w:rFonts w:eastAsia="Times New Roman"/>
          <w:sz w:val="24"/>
          <w:szCs w:val="24"/>
        </w:rPr>
      </w:pPr>
    </w:p>
    <w:p w:rsidR="00393B31" w:rsidRPr="00F42AE4" w:rsidRDefault="00CD3B60" w:rsidP="00425500">
      <w:pPr>
        <w:numPr>
          <w:ilvl w:val="1"/>
          <w:numId w:val="164"/>
        </w:numPr>
        <w:tabs>
          <w:tab w:val="left" w:pos="1701"/>
        </w:tabs>
        <w:ind w:firstLine="1276"/>
        <w:jc w:val="both"/>
        <w:rPr>
          <w:rFonts w:eastAsia="Times New Roman"/>
          <w:sz w:val="24"/>
          <w:szCs w:val="24"/>
        </w:rPr>
      </w:pPr>
      <w:r w:rsidRPr="00F42AE4">
        <w:rPr>
          <w:rFonts w:eastAsia="Times New Roman"/>
          <w:sz w:val="24"/>
          <w:szCs w:val="24"/>
        </w:rPr>
        <w:t>virus Chapare;</w:t>
      </w:r>
    </w:p>
    <w:p w:rsidR="00393B31" w:rsidRPr="00F42AE4" w:rsidRDefault="00393B31" w:rsidP="00425500">
      <w:pPr>
        <w:tabs>
          <w:tab w:val="left" w:pos="1701"/>
        </w:tabs>
        <w:spacing w:line="194" w:lineRule="exact"/>
        <w:ind w:firstLine="1276"/>
        <w:jc w:val="both"/>
        <w:rPr>
          <w:rFonts w:eastAsia="Times New Roman"/>
          <w:sz w:val="24"/>
          <w:szCs w:val="24"/>
        </w:rPr>
      </w:pPr>
    </w:p>
    <w:p w:rsidR="00393B31" w:rsidRPr="00F42AE4" w:rsidRDefault="00CD3B60" w:rsidP="00425500">
      <w:pPr>
        <w:numPr>
          <w:ilvl w:val="1"/>
          <w:numId w:val="164"/>
        </w:numPr>
        <w:tabs>
          <w:tab w:val="left" w:pos="1701"/>
        </w:tabs>
        <w:ind w:firstLine="1276"/>
        <w:jc w:val="both"/>
        <w:rPr>
          <w:rFonts w:eastAsia="Times New Roman"/>
          <w:sz w:val="24"/>
          <w:szCs w:val="24"/>
        </w:rPr>
      </w:pPr>
      <w:r w:rsidRPr="00F42AE4">
        <w:rPr>
          <w:rFonts w:eastAsia="Times New Roman"/>
          <w:sz w:val="24"/>
          <w:szCs w:val="24"/>
        </w:rPr>
        <w:t>virus Chikungunya;</w:t>
      </w:r>
    </w:p>
    <w:p w:rsidR="00393B31" w:rsidRPr="00F42AE4" w:rsidRDefault="00393B31" w:rsidP="00425500">
      <w:pPr>
        <w:tabs>
          <w:tab w:val="left" w:pos="1701"/>
        </w:tabs>
        <w:spacing w:line="194" w:lineRule="exact"/>
        <w:ind w:firstLine="1276"/>
        <w:jc w:val="both"/>
        <w:rPr>
          <w:rFonts w:eastAsia="Times New Roman"/>
          <w:sz w:val="24"/>
          <w:szCs w:val="24"/>
        </w:rPr>
      </w:pPr>
    </w:p>
    <w:p w:rsidR="00393B31" w:rsidRPr="00F42AE4" w:rsidRDefault="00CD3B60" w:rsidP="00425500">
      <w:pPr>
        <w:numPr>
          <w:ilvl w:val="1"/>
          <w:numId w:val="164"/>
        </w:numPr>
        <w:tabs>
          <w:tab w:val="left" w:pos="1701"/>
        </w:tabs>
        <w:ind w:firstLine="1276"/>
        <w:jc w:val="both"/>
        <w:rPr>
          <w:rFonts w:eastAsia="Times New Roman"/>
          <w:sz w:val="24"/>
          <w:szCs w:val="24"/>
        </w:rPr>
      </w:pPr>
      <w:r w:rsidRPr="00F42AE4">
        <w:rPr>
          <w:rFonts w:eastAsia="Times New Roman"/>
          <w:sz w:val="24"/>
          <w:szCs w:val="24"/>
        </w:rPr>
        <w:t>virus Choclo;</w:t>
      </w:r>
    </w:p>
    <w:p w:rsidR="00393B31" w:rsidRPr="00F42AE4" w:rsidRDefault="00393B31" w:rsidP="00425500">
      <w:pPr>
        <w:tabs>
          <w:tab w:val="left" w:pos="1701"/>
        </w:tabs>
        <w:spacing w:line="194" w:lineRule="exact"/>
        <w:ind w:firstLine="1276"/>
        <w:jc w:val="both"/>
        <w:rPr>
          <w:rFonts w:eastAsia="Times New Roman"/>
          <w:sz w:val="24"/>
          <w:szCs w:val="24"/>
        </w:rPr>
      </w:pPr>
    </w:p>
    <w:p w:rsidR="00393B31" w:rsidRPr="00F42AE4" w:rsidRDefault="00CD3B60" w:rsidP="00425500">
      <w:pPr>
        <w:numPr>
          <w:ilvl w:val="1"/>
          <w:numId w:val="164"/>
        </w:numPr>
        <w:tabs>
          <w:tab w:val="left" w:pos="1701"/>
        </w:tabs>
        <w:ind w:firstLine="1276"/>
        <w:jc w:val="both"/>
        <w:rPr>
          <w:rFonts w:eastAsia="Times New Roman"/>
          <w:sz w:val="24"/>
          <w:szCs w:val="24"/>
        </w:rPr>
      </w:pPr>
      <w:r w:rsidRPr="00F42AE4">
        <w:rPr>
          <w:rFonts w:eastAsia="Times New Roman"/>
          <w:sz w:val="24"/>
          <w:szCs w:val="24"/>
        </w:rPr>
        <w:t>virus krimsko-kongoanske hemoragijske groznice;</w:t>
      </w:r>
    </w:p>
    <w:p w:rsidR="00393B31" w:rsidRPr="00F42AE4" w:rsidRDefault="00393B31" w:rsidP="00425500">
      <w:pPr>
        <w:tabs>
          <w:tab w:val="left" w:pos="1701"/>
        </w:tabs>
        <w:spacing w:line="195" w:lineRule="exact"/>
        <w:ind w:firstLine="1276"/>
        <w:jc w:val="both"/>
        <w:rPr>
          <w:rFonts w:eastAsia="Times New Roman"/>
          <w:sz w:val="24"/>
          <w:szCs w:val="24"/>
        </w:rPr>
      </w:pPr>
    </w:p>
    <w:p w:rsidR="00393B31" w:rsidRPr="00F42AE4" w:rsidRDefault="00CD3B60" w:rsidP="00425500">
      <w:pPr>
        <w:numPr>
          <w:ilvl w:val="1"/>
          <w:numId w:val="164"/>
        </w:numPr>
        <w:tabs>
          <w:tab w:val="left" w:pos="1701"/>
        </w:tabs>
        <w:ind w:firstLine="1276"/>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tabs>
          <w:tab w:val="left" w:pos="1701"/>
        </w:tabs>
        <w:spacing w:line="194" w:lineRule="exact"/>
        <w:ind w:firstLine="1276"/>
        <w:jc w:val="both"/>
        <w:rPr>
          <w:rFonts w:eastAsia="Times New Roman"/>
          <w:sz w:val="24"/>
          <w:szCs w:val="24"/>
        </w:rPr>
      </w:pPr>
    </w:p>
    <w:p w:rsidR="00393B31" w:rsidRPr="00F42AE4" w:rsidRDefault="00CD3B60" w:rsidP="00425500">
      <w:pPr>
        <w:numPr>
          <w:ilvl w:val="1"/>
          <w:numId w:val="164"/>
        </w:numPr>
        <w:tabs>
          <w:tab w:val="left" w:pos="1701"/>
        </w:tabs>
        <w:ind w:firstLine="1276"/>
        <w:jc w:val="both"/>
        <w:rPr>
          <w:rFonts w:eastAsia="Times New Roman"/>
          <w:sz w:val="24"/>
          <w:szCs w:val="24"/>
        </w:rPr>
      </w:pPr>
      <w:r w:rsidRPr="00F42AE4">
        <w:rPr>
          <w:rFonts w:eastAsia="Times New Roman"/>
          <w:sz w:val="24"/>
          <w:szCs w:val="24"/>
        </w:rPr>
        <w:t>virus Dobrava – Beograd;</w:t>
      </w:r>
    </w:p>
    <w:p w:rsidR="00393B31" w:rsidRPr="00F42AE4" w:rsidRDefault="00393B31" w:rsidP="00425500">
      <w:pPr>
        <w:tabs>
          <w:tab w:val="left" w:pos="1701"/>
        </w:tabs>
        <w:spacing w:line="194" w:lineRule="exact"/>
        <w:ind w:firstLine="1276"/>
        <w:jc w:val="both"/>
        <w:rPr>
          <w:rFonts w:eastAsia="Times New Roman"/>
          <w:sz w:val="24"/>
          <w:szCs w:val="24"/>
        </w:rPr>
      </w:pPr>
    </w:p>
    <w:p w:rsidR="00393B31" w:rsidRPr="00F42AE4" w:rsidRDefault="00CD3B60" w:rsidP="00425500">
      <w:pPr>
        <w:numPr>
          <w:ilvl w:val="1"/>
          <w:numId w:val="164"/>
        </w:numPr>
        <w:tabs>
          <w:tab w:val="left" w:pos="1701"/>
        </w:tabs>
        <w:ind w:firstLine="1276"/>
        <w:jc w:val="both"/>
        <w:rPr>
          <w:rFonts w:eastAsia="Times New Roman"/>
          <w:sz w:val="24"/>
          <w:szCs w:val="24"/>
        </w:rPr>
      </w:pPr>
      <w:r w:rsidRPr="00F42AE4">
        <w:rPr>
          <w:rFonts w:eastAsia="Times New Roman"/>
          <w:sz w:val="24"/>
          <w:szCs w:val="24"/>
        </w:rPr>
        <w:t>virus isto</w:t>
      </w:r>
      <w:r w:rsidRPr="00F42AE4">
        <w:rPr>
          <w:rFonts w:eastAsia="Arial"/>
          <w:sz w:val="24"/>
          <w:szCs w:val="24"/>
        </w:rPr>
        <w:t>č</w:t>
      </w:r>
      <w:r w:rsidRPr="00F42AE4">
        <w:rPr>
          <w:rFonts w:eastAsia="Times New Roman"/>
          <w:sz w:val="24"/>
          <w:szCs w:val="24"/>
        </w:rPr>
        <w:t>nog encefalitisa konja;</w:t>
      </w:r>
    </w:p>
    <w:p w:rsidR="00393B31" w:rsidRPr="00F42AE4" w:rsidRDefault="00393B31" w:rsidP="00425500">
      <w:pPr>
        <w:tabs>
          <w:tab w:val="left" w:pos="1701"/>
        </w:tabs>
        <w:spacing w:line="193" w:lineRule="exact"/>
        <w:ind w:firstLine="1276"/>
        <w:jc w:val="both"/>
        <w:rPr>
          <w:rFonts w:eastAsia="Times New Roman"/>
          <w:sz w:val="24"/>
          <w:szCs w:val="24"/>
        </w:rPr>
      </w:pPr>
    </w:p>
    <w:p w:rsidR="00393B31" w:rsidRPr="00F42AE4" w:rsidRDefault="00CD3B60" w:rsidP="00425500">
      <w:pPr>
        <w:numPr>
          <w:ilvl w:val="1"/>
          <w:numId w:val="164"/>
        </w:numPr>
        <w:tabs>
          <w:tab w:val="left" w:pos="1701"/>
        </w:tabs>
        <w:ind w:firstLine="1276"/>
        <w:jc w:val="both"/>
        <w:rPr>
          <w:rFonts w:eastAsia="Times New Roman"/>
          <w:sz w:val="24"/>
          <w:szCs w:val="24"/>
        </w:rPr>
      </w:pPr>
      <w:r w:rsidRPr="00F42AE4">
        <w:rPr>
          <w:rFonts w:eastAsia="Times New Roman"/>
          <w:sz w:val="24"/>
          <w:szCs w:val="24"/>
        </w:rPr>
        <w:t xml:space="preserve">virus ebole: svi </w:t>
      </w:r>
      <w:r w:rsidRPr="00F42AE4">
        <w:rPr>
          <w:rFonts w:eastAsia="Arial"/>
          <w:sz w:val="24"/>
          <w:szCs w:val="24"/>
        </w:rPr>
        <w:t>č</w:t>
      </w:r>
      <w:r w:rsidRPr="00F42AE4">
        <w:rPr>
          <w:rFonts w:eastAsia="Times New Roman"/>
          <w:sz w:val="24"/>
          <w:szCs w:val="24"/>
        </w:rPr>
        <w:t>lanovi roda virusa ebole;</w:t>
      </w:r>
    </w:p>
    <w:p w:rsidR="00393B31" w:rsidRPr="00F42AE4" w:rsidRDefault="00393B31" w:rsidP="00425500">
      <w:pPr>
        <w:tabs>
          <w:tab w:val="left" w:pos="1701"/>
        </w:tabs>
        <w:spacing w:line="193" w:lineRule="exact"/>
        <w:ind w:firstLine="1276"/>
        <w:jc w:val="both"/>
        <w:rPr>
          <w:rFonts w:eastAsia="Times New Roman"/>
          <w:sz w:val="24"/>
          <w:szCs w:val="24"/>
        </w:rPr>
      </w:pPr>
    </w:p>
    <w:p w:rsidR="00393B31" w:rsidRPr="00F42AE4" w:rsidRDefault="00CD3B60" w:rsidP="00425500">
      <w:pPr>
        <w:numPr>
          <w:ilvl w:val="1"/>
          <w:numId w:val="164"/>
        </w:numPr>
        <w:tabs>
          <w:tab w:val="left" w:pos="1701"/>
        </w:tabs>
        <w:ind w:firstLine="1276"/>
        <w:jc w:val="both"/>
        <w:rPr>
          <w:rFonts w:eastAsia="Times New Roman"/>
          <w:sz w:val="24"/>
          <w:szCs w:val="24"/>
        </w:rPr>
      </w:pPr>
      <w:r w:rsidRPr="00F42AE4">
        <w:rPr>
          <w:rFonts w:eastAsia="Times New Roman"/>
          <w:sz w:val="24"/>
          <w:szCs w:val="24"/>
        </w:rPr>
        <w:t>virus slinavke i šapa;</w:t>
      </w:r>
    </w:p>
    <w:p w:rsidR="00393B31" w:rsidRDefault="00393B31" w:rsidP="00425500">
      <w:pPr>
        <w:tabs>
          <w:tab w:val="left" w:pos="1701"/>
        </w:tabs>
        <w:ind w:firstLine="1276"/>
        <w:jc w:val="both"/>
        <w:rPr>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kozjih boginja;</w:t>
      </w:r>
    </w:p>
    <w:p w:rsidR="00B52394" w:rsidRPr="00F42AE4" w:rsidRDefault="00B52394" w:rsidP="00425500">
      <w:pPr>
        <w:tabs>
          <w:tab w:val="left" w:pos="1701"/>
        </w:tabs>
        <w:spacing w:line="148" w:lineRule="exact"/>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Guanarito;</w:t>
      </w:r>
    </w:p>
    <w:p w:rsidR="00B52394" w:rsidRPr="00F42AE4" w:rsidRDefault="00B52394" w:rsidP="00425500">
      <w:pPr>
        <w:tabs>
          <w:tab w:val="left" w:pos="1701"/>
        </w:tabs>
        <w:spacing w:line="148" w:lineRule="exact"/>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Hantaan;</w:t>
      </w:r>
    </w:p>
    <w:p w:rsidR="00B52394" w:rsidRPr="00F42AE4" w:rsidRDefault="00B52394" w:rsidP="00425500">
      <w:pPr>
        <w:tabs>
          <w:tab w:val="left" w:pos="1701"/>
        </w:tabs>
        <w:spacing w:line="148" w:lineRule="exact"/>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Hendra (Equine morbillivirus);</w:t>
      </w:r>
    </w:p>
    <w:p w:rsidR="00B52394" w:rsidRPr="00F42AE4" w:rsidRDefault="00B52394" w:rsidP="00425500">
      <w:pPr>
        <w:tabs>
          <w:tab w:val="left" w:pos="1701"/>
        </w:tabs>
        <w:spacing w:line="148" w:lineRule="exact"/>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svinjski herpesvirus 1 (virus Pseudorabies; bolest Aujeszkoga);</w:t>
      </w:r>
    </w:p>
    <w:p w:rsidR="00B52394" w:rsidRPr="00F42AE4" w:rsidRDefault="00B52394" w:rsidP="00425500">
      <w:pPr>
        <w:tabs>
          <w:tab w:val="left" w:pos="1701"/>
        </w:tabs>
        <w:spacing w:line="148" w:lineRule="exact"/>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klasi</w:t>
      </w:r>
      <w:r w:rsidRPr="00F42AE4">
        <w:rPr>
          <w:rFonts w:eastAsia="Arial"/>
          <w:sz w:val="24"/>
          <w:szCs w:val="24"/>
        </w:rPr>
        <w:t>č</w:t>
      </w:r>
      <w:r w:rsidRPr="00F42AE4">
        <w:rPr>
          <w:rFonts w:eastAsia="Times New Roman"/>
          <w:sz w:val="24"/>
          <w:szCs w:val="24"/>
        </w:rPr>
        <w:t>ne svinjske kuge;</w:t>
      </w:r>
    </w:p>
    <w:p w:rsidR="00B52394" w:rsidRPr="00F42AE4" w:rsidRDefault="00B52394" w:rsidP="00425500">
      <w:pPr>
        <w:tabs>
          <w:tab w:val="left" w:pos="1701"/>
        </w:tabs>
        <w:spacing w:line="148" w:lineRule="exact"/>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japanskog encefalitisa;</w:t>
      </w:r>
    </w:p>
    <w:p w:rsidR="00B52394" w:rsidRPr="00F42AE4" w:rsidRDefault="00B52394" w:rsidP="00425500">
      <w:pPr>
        <w:tabs>
          <w:tab w:val="left" w:pos="1701"/>
        </w:tabs>
        <w:spacing w:line="148" w:lineRule="exact"/>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Junin;</w:t>
      </w:r>
    </w:p>
    <w:p w:rsidR="00B52394" w:rsidRPr="00F42AE4" w:rsidRDefault="00B52394" w:rsidP="00425500">
      <w:pPr>
        <w:tabs>
          <w:tab w:val="left" w:pos="1701"/>
        </w:tabs>
        <w:spacing w:line="148" w:lineRule="exact"/>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bolesti Kyasanur Forest;</w:t>
      </w:r>
    </w:p>
    <w:p w:rsidR="00B52394" w:rsidRPr="00F42AE4" w:rsidRDefault="00B52394" w:rsidP="00425500">
      <w:pPr>
        <w:tabs>
          <w:tab w:val="left" w:pos="1701"/>
        </w:tabs>
        <w:spacing w:line="148" w:lineRule="exact"/>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Laguna Negra;</w:t>
      </w:r>
    </w:p>
    <w:p w:rsidR="00B52394" w:rsidRPr="00F42AE4" w:rsidRDefault="00B52394" w:rsidP="00425500">
      <w:pPr>
        <w:tabs>
          <w:tab w:val="left" w:pos="1701"/>
        </w:tabs>
        <w:spacing w:line="148" w:lineRule="exact"/>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Lassa;</w:t>
      </w:r>
    </w:p>
    <w:p w:rsidR="00B52394" w:rsidRPr="00F42AE4" w:rsidRDefault="00B52394" w:rsidP="00425500">
      <w:pPr>
        <w:tabs>
          <w:tab w:val="left" w:pos="1701"/>
        </w:tabs>
        <w:spacing w:line="148" w:lineRule="exact"/>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bolesti poskakivanja (Louping ill);</w:t>
      </w:r>
    </w:p>
    <w:p w:rsidR="00B52394" w:rsidRPr="00F42AE4" w:rsidRDefault="00B52394" w:rsidP="00425500">
      <w:pPr>
        <w:tabs>
          <w:tab w:val="left" w:pos="1701"/>
        </w:tabs>
        <w:spacing w:line="148" w:lineRule="exact"/>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Lujo;</w:t>
      </w:r>
    </w:p>
    <w:p w:rsidR="00B52394" w:rsidRPr="00F42AE4" w:rsidRDefault="00B52394" w:rsidP="00425500">
      <w:pPr>
        <w:tabs>
          <w:tab w:val="left" w:pos="1701"/>
        </w:tabs>
        <w:spacing w:line="148" w:lineRule="exact"/>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bolesti kvrgave kože;</w:t>
      </w:r>
    </w:p>
    <w:p w:rsidR="00B52394" w:rsidRPr="00F42AE4" w:rsidRDefault="00B52394" w:rsidP="00425500">
      <w:pPr>
        <w:tabs>
          <w:tab w:val="left" w:pos="1701"/>
        </w:tabs>
        <w:spacing w:line="148" w:lineRule="exact"/>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limfocitnog koriomeningitisa;</w:t>
      </w:r>
    </w:p>
    <w:p w:rsidR="00B52394" w:rsidRPr="00F42AE4" w:rsidRDefault="00B52394" w:rsidP="00425500">
      <w:pPr>
        <w:tabs>
          <w:tab w:val="left" w:pos="1701"/>
        </w:tabs>
        <w:spacing w:line="148" w:lineRule="exact"/>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Machupo;</w:t>
      </w:r>
    </w:p>
    <w:p w:rsidR="00B52394" w:rsidRPr="00F42AE4" w:rsidRDefault="00B52394" w:rsidP="00425500">
      <w:pPr>
        <w:tabs>
          <w:tab w:val="left" w:pos="1701"/>
        </w:tabs>
        <w:spacing w:line="148" w:lineRule="exact"/>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 xml:space="preserve">virus Marburg; svi </w:t>
      </w:r>
      <w:r w:rsidRPr="00F42AE4">
        <w:rPr>
          <w:rFonts w:eastAsia="Arial"/>
          <w:sz w:val="24"/>
          <w:szCs w:val="24"/>
        </w:rPr>
        <w:t>č</w:t>
      </w:r>
      <w:r w:rsidRPr="00F42AE4">
        <w:rPr>
          <w:rFonts w:eastAsia="Times New Roman"/>
          <w:sz w:val="24"/>
          <w:szCs w:val="24"/>
        </w:rPr>
        <w:t>lanovi roda virusa Marburg;</w:t>
      </w:r>
    </w:p>
    <w:p w:rsidR="00B52394" w:rsidRPr="00F42AE4" w:rsidRDefault="00B52394" w:rsidP="00425500">
      <w:pPr>
        <w:tabs>
          <w:tab w:val="left" w:pos="1701"/>
        </w:tabs>
        <w:spacing w:line="148" w:lineRule="exact"/>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majmunskih boginja;</w:t>
      </w:r>
    </w:p>
    <w:p w:rsidR="00B52394" w:rsidRPr="00F42AE4" w:rsidRDefault="00B52394" w:rsidP="00425500">
      <w:pPr>
        <w:tabs>
          <w:tab w:val="left" w:pos="1701"/>
        </w:tabs>
        <w:spacing w:line="148" w:lineRule="exact"/>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Murray Valley encefalitisa;</w:t>
      </w:r>
    </w:p>
    <w:p w:rsidR="00B52394" w:rsidRPr="00F42AE4" w:rsidRDefault="00B52394" w:rsidP="00425500">
      <w:pPr>
        <w:tabs>
          <w:tab w:val="left" w:pos="1701"/>
        </w:tabs>
        <w:spacing w:line="148" w:lineRule="exact"/>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newcastleske bolesti;</w:t>
      </w:r>
    </w:p>
    <w:p w:rsidR="00B52394" w:rsidRPr="00F42AE4" w:rsidRDefault="00B52394" w:rsidP="00425500">
      <w:pPr>
        <w:tabs>
          <w:tab w:val="left" w:pos="1701"/>
        </w:tabs>
        <w:spacing w:line="148" w:lineRule="exact"/>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Nipah;</w:t>
      </w:r>
    </w:p>
    <w:p w:rsidR="00B52394" w:rsidRPr="00F42AE4" w:rsidRDefault="00B52394" w:rsidP="00425500">
      <w:pPr>
        <w:tabs>
          <w:tab w:val="left" w:pos="1701"/>
        </w:tabs>
        <w:spacing w:line="148" w:lineRule="exact"/>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hemoragijske groznice Omsk;</w:t>
      </w:r>
    </w:p>
    <w:p w:rsidR="00B52394" w:rsidRPr="00F42AE4" w:rsidRDefault="00B52394" w:rsidP="00425500">
      <w:pPr>
        <w:tabs>
          <w:tab w:val="left" w:pos="1701"/>
        </w:tabs>
        <w:spacing w:line="148" w:lineRule="exact"/>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Oropouche;</w:t>
      </w:r>
    </w:p>
    <w:p w:rsidR="00B52394" w:rsidRPr="00F42AE4" w:rsidRDefault="00B52394" w:rsidP="00425500">
      <w:pPr>
        <w:tabs>
          <w:tab w:val="left" w:pos="1701"/>
        </w:tabs>
        <w:spacing w:line="148" w:lineRule="exact"/>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kuge malih preživa</w:t>
      </w:r>
      <w:r w:rsidRPr="00F42AE4">
        <w:rPr>
          <w:rFonts w:eastAsia="Arial"/>
          <w:sz w:val="24"/>
          <w:szCs w:val="24"/>
        </w:rPr>
        <w:t>č</w:t>
      </w:r>
      <w:r w:rsidRPr="00F42AE4">
        <w:rPr>
          <w:rFonts w:eastAsia="Times New Roman"/>
          <w:sz w:val="24"/>
          <w:szCs w:val="24"/>
        </w:rPr>
        <w:t>a;</w:t>
      </w:r>
    </w:p>
    <w:p w:rsidR="00B52394" w:rsidRPr="00F42AE4" w:rsidRDefault="00B52394" w:rsidP="00425500">
      <w:pPr>
        <w:tabs>
          <w:tab w:val="left" w:pos="1701"/>
        </w:tabs>
        <w:spacing w:line="148" w:lineRule="exact"/>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vezikularne bolesti svinja;</w:t>
      </w:r>
    </w:p>
    <w:p w:rsidR="00B52394" w:rsidRPr="00F42AE4" w:rsidRDefault="00B52394" w:rsidP="00425500">
      <w:pPr>
        <w:tabs>
          <w:tab w:val="left" w:pos="1701"/>
        </w:tabs>
        <w:spacing w:line="148" w:lineRule="exact"/>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Powassan;</w:t>
      </w:r>
    </w:p>
    <w:p w:rsidR="00B52394" w:rsidRPr="00F42AE4" w:rsidRDefault="00B52394" w:rsidP="00425500">
      <w:pPr>
        <w:tabs>
          <w:tab w:val="left" w:pos="1701"/>
        </w:tabs>
        <w:spacing w:line="148" w:lineRule="exact"/>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bjesno</w:t>
      </w:r>
      <w:r w:rsidRPr="00F42AE4">
        <w:rPr>
          <w:rFonts w:eastAsia="Arial"/>
          <w:sz w:val="24"/>
          <w:szCs w:val="24"/>
        </w:rPr>
        <w:t>ć</w:t>
      </w:r>
      <w:r w:rsidRPr="00F42AE4">
        <w:rPr>
          <w:rFonts w:eastAsia="Times New Roman"/>
          <w:sz w:val="24"/>
          <w:szCs w:val="24"/>
        </w:rPr>
        <w:t>e i svi ostali virusi roda Lyssavirus;</w:t>
      </w:r>
    </w:p>
    <w:p w:rsidR="00B52394" w:rsidRPr="00F42AE4" w:rsidRDefault="00B52394" w:rsidP="00425500">
      <w:pPr>
        <w:spacing w:line="148" w:lineRule="exact"/>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groznice Riftske doline (Rift Valley);</w:t>
      </w:r>
    </w:p>
    <w:p w:rsidR="00B52394" w:rsidRPr="00F42AE4" w:rsidRDefault="00B52394" w:rsidP="00425500">
      <w:pPr>
        <w:tabs>
          <w:tab w:val="left" w:pos="1701"/>
        </w:tabs>
        <w:spacing w:line="148" w:lineRule="exact"/>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gove</w:t>
      </w:r>
      <w:r w:rsidRPr="00F42AE4">
        <w:rPr>
          <w:rFonts w:eastAsia="Arial"/>
          <w:sz w:val="24"/>
          <w:szCs w:val="24"/>
        </w:rPr>
        <w:t>đ</w:t>
      </w:r>
      <w:r w:rsidRPr="00F42AE4">
        <w:rPr>
          <w:rFonts w:eastAsia="Times New Roman"/>
          <w:sz w:val="24"/>
          <w:szCs w:val="24"/>
        </w:rPr>
        <w:t>e kuge;</w:t>
      </w:r>
    </w:p>
    <w:p w:rsidR="00B52394" w:rsidRPr="00F42AE4" w:rsidRDefault="00B52394" w:rsidP="00425500">
      <w:pPr>
        <w:tabs>
          <w:tab w:val="left" w:pos="1701"/>
        </w:tabs>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Rocio;</w:t>
      </w:r>
    </w:p>
    <w:p w:rsidR="00B52394" w:rsidRPr="00F42AE4" w:rsidRDefault="00B52394" w:rsidP="00425500">
      <w:pPr>
        <w:tabs>
          <w:tab w:val="left" w:pos="1701"/>
        </w:tabs>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Sabia;</w:t>
      </w:r>
    </w:p>
    <w:p w:rsidR="00B52394" w:rsidRPr="00F42AE4" w:rsidRDefault="00B52394" w:rsidP="00425500">
      <w:pPr>
        <w:tabs>
          <w:tab w:val="left" w:pos="1701"/>
        </w:tabs>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Seoul;</w:t>
      </w:r>
    </w:p>
    <w:p w:rsidR="00B52394" w:rsidRPr="00F42AE4" w:rsidRDefault="00B52394" w:rsidP="00425500">
      <w:pPr>
        <w:tabs>
          <w:tab w:val="left" w:pos="1701"/>
        </w:tabs>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ov</w:t>
      </w:r>
      <w:r w:rsidRPr="00F42AE4">
        <w:rPr>
          <w:rFonts w:eastAsia="Arial"/>
          <w:sz w:val="24"/>
          <w:szCs w:val="24"/>
        </w:rPr>
        <w:t>č</w:t>
      </w:r>
      <w:r w:rsidRPr="00F42AE4">
        <w:rPr>
          <w:rFonts w:eastAsia="Times New Roman"/>
          <w:sz w:val="24"/>
          <w:szCs w:val="24"/>
        </w:rPr>
        <w:t>jih boginja;</w:t>
      </w:r>
    </w:p>
    <w:p w:rsidR="00B52394" w:rsidRPr="00F42AE4" w:rsidRDefault="00B52394" w:rsidP="00425500">
      <w:pPr>
        <w:tabs>
          <w:tab w:val="left" w:pos="1701"/>
        </w:tabs>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Sin Nombre;</w:t>
      </w:r>
    </w:p>
    <w:p w:rsidR="00B52394" w:rsidRPr="00F42AE4" w:rsidRDefault="00B52394" w:rsidP="00425500">
      <w:pPr>
        <w:tabs>
          <w:tab w:val="left" w:pos="1701"/>
        </w:tabs>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St Louis encefalitisa;</w:t>
      </w:r>
    </w:p>
    <w:p w:rsidR="00B52394" w:rsidRPr="00F42AE4" w:rsidRDefault="00B52394" w:rsidP="00425500">
      <w:pPr>
        <w:tabs>
          <w:tab w:val="left" w:pos="1701"/>
        </w:tabs>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svinjski Teschovirus;</w:t>
      </w:r>
    </w:p>
    <w:p w:rsidR="00B52394" w:rsidRPr="00F42AE4" w:rsidRDefault="00B52394" w:rsidP="00425500">
      <w:pPr>
        <w:tabs>
          <w:tab w:val="left" w:pos="1701"/>
        </w:tabs>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krpeljnog encefalitisa (dalekoisto</w:t>
      </w:r>
      <w:r w:rsidRPr="00F42AE4">
        <w:rPr>
          <w:rFonts w:eastAsia="Arial"/>
          <w:sz w:val="24"/>
          <w:szCs w:val="24"/>
        </w:rPr>
        <w:t>č</w:t>
      </w:r>
      <w:r w:rsidRPr="00F42AE4">
        <w:rPr>
          <w:rFonts w:eastAsia="Times New Roman"/>
          <w:sz w:val="24"/>
          <w:szCs w:val="24"/>
        </w:rPr>
        <w:t>na podvrsta);</w:t>
      </w:r>
    </w:p>
    <w:p w:rsidR="00B52394" w:rsidRPr="00F42AE4" w:rsidRDefault="00B52394" w:rsidP="00425500">
      <w:pPr>
        <w:tabs>
          <w:tab w:val="left" w:pos="1701"/>
        </w:tabs>
        <w:ind w:firstLine="1276"/>
        <w:jc w:val="both"/>
        <w:rPr>
          <w:rFonts w:eastAsia="Times New Roman"/>
          <w:sz w:val="24"/>
          <w:szCs w:val="24"/>
        </w:rPr>
      </w:pPr>
    </w:p>
    <w:p w:rsidR="00B52394" w:rsidRPr="00F42AE4" w:rsidRDefault="00B52394" w:rsidP="00425500">
      <w:pPr>
        <w:numPr>
          <w:ilvl w:val="0"/>
          <w:numId w:val="165"/>
        </w:numPr>
        <w:tabs>
          <w:tab w:val="left" w:pos="1701"/>
        </w:tabs>
        <w:ind w:firstLine="1276"/>
        <w:jc w:val="both"/>
        <w:rPr>
          <w:rFonts w:eastAsia="Times New Roman"/>
          <w:sz w:val="24"/>
          <w:szCs w:val="24"/>
        </w:rPr>
      </w:pPr>
      <w:r w:rsidRPr="00F42AE4">
        <w:rPr>
          <w:rFonts w:eastAsia="Times New Roman"/>
          <w:sz w:val="24"/>
          <w:szCs w:val="24"/>
        </w:rPr>
        <w:t>virus variole ili virus velikih boginja;</w:t>
      </w:r>
    </w:p>
    <w:p w:rsidR="00B52394" w:rsidRPr="00F42AE4" w:rsidRDefault="00B52394" w:rsidP="00425500">
      <w:pPr>
        <w:tabs>
          <w:tab w:val="left" w:pos="1701"/>
        </w:tabs>
        <w:jc w:val="both"/>
        <w:rPr>
          <w:sz w:val="24"/>
          <w:szCs w:val="24"/>
        </w:rPr>
      </w:pPr>
    </w:p>
    <w:p w:rsidR="00B52394" w:rsidRPr="00F42AE4" w:rsidRDefault="00B52394" w:rsidP="00425500">
      <w:pPr>
        <w:numPr>
          <w:ilvl w:val="1"/>
          <w:numId w:val="166"/>
        </w:numPr>
        <w:tabs>
          <w:tab w:val="left" w:pos="1701"/>
        </w:tabs>
        <w:ind w:firstLine="1276"/>
        <w:jc w:val="both"/>
        <w:rPr>
          <w:rFonts w:eastAsia="Times New Roman"/>
          <w:sz w:val="24"/>
          <w:szCs w:val="24"/>
        </w:rPr>
      </w:pPr>
      <w:r w:rsidRPr="00F42AE4">
        <w:rPr>
          <w:rFonts w:eastAsia="Times New Roman"/>
          <w:sz w:val="24"/>
          <w:szCs w:val="24"/>
        </w:rPr>
        <w:t>virus venezuelskog encefalitisa konja;</w:t>
      </w:r>
    </w:p>
    <w:p w:rsidR="00B52394" w:rsidRPr="00F42AE4" w:rsidRDefault="00B52394" w:rsidP="00425500">
      <w:pPr>
        <w:tabs>
          <w:tab w:val="left" w:pos="1701"/>
        </w:tabs>
        <w:ind w:firstLine="1276"/>
        <w:jc w:val="both"/>
        <w:rPr>
          <w:rFonts w:eastAsia="Times New Roman"/>
          <w:sz w:val="24"/>
          <w:szCs w:val="24"/>
        </w:rPr>
      </w:pPr>
    </w:p>
    <w:p w:rsidR="00B52394" w:rsidRPr="00F42AE4" w:rsidRDefault="00B52394" w:rsidP="00425500">
      <w:pPr>
        <w:numPr>
          <w:ilvl w:val="1"/>
          <w:numId w:val="166"/>
        </w:numPr>
        <w:tabs>
          <w:tab w:val="left" w:pos="1701"/>
        </w:tabs>
        <w:ind w:firstLine="1276"/>
        <w:jc w:val="both"/>
        <w:rPr>
          <w:rFonts w:eastAsia="Times New Roman"/>
          <w:sz w:val="24"/>
          <w:szCs w:val="24"/>
        </w:rPr>
      </w:pPr>
      <w:r w:rsidRPr="00F42AE4">
        <w:rPr>
          <w:rFonts w:eastAsia="Times New Roman"/>
          <w:sz w:val="24"/>
          <w:szCs w:val="24"/>
        </w:rPr>
        <w:t>virus vezikularnog stomatitisa;</w:t>
      </w:r>
    </w:p>
    <w:p w:rsidR="00B52394" w:rsidRPr="00F42AE4" w:rsidRDefault="00B52394" w:rsidP="00425500">
      <w:pPr>
        <w:tabs>
          <w:tab w:val="left" w:pos="1701"/>
        </w:tabs>
        <w:ind w:firstLine="1276"/>
        <w:jc w:val="both"/>
        <w:rPr>
          <w:rFonts w:eastAsia="Times New Roman"/>
          <w:sz w:val="24"/>
          <w:szCs w:val="24"/>
        </w:rPr>
      </w:pPr>
    </w:p>
    <w:p w:rsidR="00B52394" w:rsidRPr="00F42AE4" w:rsidRDefault="00B52394" w:rsidP="00425500">
      <w:pPr>
        <w:numPr>
          <w:ilvl w:val="1"/>
          <w:numId w:val="166"/>
        </w:numPr>
        <w:tabs>
          <w:tab w:val="left" w:pos="1701"/>
        </w:tabs>
        <w:ind w:firstLine="1276"/>
        <w:jc w:val="both"/>
        <w:rPr>
          <w:rFonts w:eastAsia="Times New Roman"/>
          <w:sz w:val="24"/>
          <w:szCs w:val="24"/>
        </w:rPr>
      </w:pPr>
      <w:r w:rsidRPr="00F42AE4">
        <w:rPr>
          <w:rFonts w:eastAsia="Times New Roman"/>
          <w:sz w:val="24"/>
          <w:szCs w:val="24"/>
        </w:rPr>
        <w:t>virus zapadnog encefalitisa konja;</w:t>
      </w:r>
    </w:p>
    <w:p w:rsidR="00B52394" w:rsidRPr="00F42AE4" w:rsidRDefault="00B52394" w:rsidP="00425500">
      <w:pPr>
        <w:tabs>
          <w:tab w:val="left" w:pos="1701"/>
        </w:tabs>
        <w:ind w:firstLine="1276"/>
        <w:jc w:val="both"/>
        <w:rPr>
          <w:rFonts w:eastAsia="Times New Roman"/>
          <w:sz w:val="24"/>
          <w:szCs w:val="24"/>
        </w:rPr>
      </w:pPr>
    </w:p>
    <w:p w:rsidR="00B52394" w:rsidRPr="00F42AE4" w:rsidRDefault="00B52394" w:rsidP="00425500">
      <w:pPr>
        <w:numPr>
          <w:ilvl w:val="1"/>
          <w:numId w:val="166"/>
        </w:numPr>
        <w:tabs>
          <w:tab w:val="left" w:pos="1701"/>
        </w:tabs>
        <w:ind w:firstLine="1276"/>
        <w:jc w:val="both"/>
        <w:rPr>
          <w:rFonts w:eastAsia="Times New Roman"/>
          <w:sz w:val="24"/>
          <w:szCs w:val="24"/>
        </w:rPr>
      </w:pPr>
      <w:r w:rsidRPr="00F42AE4">
        <w:rPr>
          <w:rFonts w:eastAsia="Times New Roman"/>
          <w:sz w:val="24"/>
          <w:szCs w:val="24"/>
        </w:rPr>
        <w:t>virus žute groznice;</w:t>
      </w:r>
    </w:p>
    <w:p w:rsidR="00B52394" w:rsidRPr="00F42AE4" w:rsidRDefault="00B52394" w:rsidP="00425500">
      <w:pPr>
        <w:tabs>
          <w:tab w:val="left" w:pos="1701"/>
        </w:tabs>
        <w:ind w:firstLine="1276"/>
        <w:jc w:val="both"/>
        <w:rPr>
          <w:rFonts w:eastAsia="Times New Roman"/>
          <w:sz w:val="24"/>
          <w:szCs w:val="24"/>
        </w:rPr>
      </w:pPr>
    </w:p>
    <w:p w:rsidR="00B52394" w:rsidRPr="00F42AE4" w:rsidRDefault="00B52394" w:rsidP="00425500">
      <w:pPr>
        <w:numPr>
          <w:ilvl w:val="1"/>
          <w:numId w:val="166"/>
        </w:numPr>
        <w:tabs>
          <w:tab w:val="left" w:pos="1701"/>
        </w:tabs>
        <w:ind w:left="1701" w:hanging="425"/>
        <w:jc w:val="both"/>
        <w:rPr>
          <w:rFonts w:eastAsia="Times New Roman"/>
          <w:sz w:val="24"/>
          <w:szCs w:val="24"/>
        </w:rPr>
      </w:pPr>
      <w:r w:rsidRPr="00F42AE4">
        <w:rPr>
          <w:rFonts w:eastAsia="Times New Roman"/>
          <w:sz w:val="24"/>
          <w:szCs w:val="24"/>
        </w:rPr>
        <w:t>koronavirus, srodan teškom akutnom respiratornom sindromu (koronavirus srodan SARS-u);</w:t>
      </w:r>
    </w:p>
    <w:p w:rsidR="00B52394" w:rsidRPr="00F42AE4" w:rsidRDefault="00B52394" w:rsidP="00425500">
      <w:pPr>
        <w:tabs>
          <w:tab w:val="left" w:pos="1701"/>
        </w:tabs>
        <w:ind w:firstLine="1276"/>
        <w:jc w:val="both"/>
        <w:rPr>
          <w:rFonts w:eastAsia="Times New Roman"/>
          <w:sz w:val="24"/>
          <w:szCs w:val="24"/>
        </w:rPr>
      </w:pPr>
    </w:p>
    <w:p w:rsidR="00B52394" w:rsidRPr="00F42AE4" w:rsidRDefault="00B52394" w:rsidP="00425500">
      <w:pPr>
        <w:numPr>
          <w:ilvl w:val="1"/>
          <w:numId w:val="166"/>
        </w:numPr>
        <w:tabs>
          <w:tab w:val="left" w:pos="1701"/>
        </w:tabs>
        <w:ind w:firstLine="1276"/>
        <w:jc w:val="both"/>
        <w:rPr>
          <w:rFonts w:eastAsia="Times New Roman"/>
          <w:sz w:val="24"/>
          <w:szCs w:val="24"/>
        </w:rPr>
      </w:pPr>
      <w:r w:rsidRPr="00F42AE4">
        <w:rPr>
          <w:rFonts w:eastAsia="Times New Roman"/>
          <w:sz w:val="24"/>
          <w:szCs w:val="24"/>
        </w:rPr>
        <w:t>rekonstruirani virus gripe iz 1918.;</w:t>
      </w:r>
    </w:p>
    <w:p w:rsidR="00B52394" w:rsidRPr="00F42AE4" w:rsidRDefault="00B52394" w:rsidP="00425500">
      <w:pPr>
        <w:tabs>
          <w:tab w:val="left" w:pos="1701"/>
        </w:tabs>
        <w:spacing w:line="150" w:lineRule="exact"/>
        <w:ind w:firstLine="1276"/>
        <w:jc w:val="both"/>
        <w:rPr>
          <w:rFonts w:eastAsia="Times New Roman"/>
          <w:sz w:val="24"/>
          <w:szCs w:val="24"/>
        </w:rPr>
      </w:pPr>
    </w:p>
    <w:p w:rsidR="00B52394" w:rsidRPr="00F42AE4" w:rsidRDefault="00B52394" w:rsidP="00425500">
      <w:pPr>
        <w:numPr>
          <w:ilvl w:val="0"/>
          <w:numId w:val="167"/>
        </w:numPr>
        <w:tabs>
          <w:tab w:val="left" w:pos="1276"/>
        </w:tabs>
        <w:ind w:firstLine="851"/>
        <w:jc w:val="both"/>
        <w:rPr>
          <w:rFonts w:eastAsia="Times New Roman"/>
          <w:sz w:val="24"/>
          <w:szCs w:val="24"/>
        </w:rPr>
      </w:pPr>
      <w:r w:rsidRPr="00F42AE4">
        <w:rPr>
          <w:rFonts w:eastAsia="Times New Roman"/>
          <w:sz w:val="24"/>
          <w:szCs w:val="24"/>
        </w:rPr>
        <w:t>ne upotrebljava se;</w:t>
      </w:r>
    </w:p>
    <w:p w:rsidR="00B52394" w:rsidRPr="00F42AE4" w:rsidRDefault="00B52394" w:rsidP="00425500">
      <w:pPr>
        <w:spacing w:line="150" w:lineRule="exact"/>
        <w:jc w:val="both"/>
        <w:rPr>
          <w:rFonts w:eastAsia="Times New Roman"/>
          <w:sz w:val="24"/>
          <w:szCs w:val="24"/>
        </w:rPr>
      </w:pPr>
    </w:p>
    <w:p w:rsidR="00B52394" w:rsidRPr="00F42AE4" w:rsidRDefault="00B52394" w:rsidP="00425500">
      <w:pPr>
        <w:numPr>
          <w:ilvl w:val="0"/>
          <w:numId w:val="167"/>
        </w:numPr>
        <w:tabs>
          <w:tab w:val="left" w:pos="1276"/>
        </w:tabs>
        <w:spacing w:line="246" w:lineRule="auto"/>
        <w:ind w:left="1276" w:hanging="425"/>
        <w:jc w:val="both"/>
        <w:rPr>
          <w:rFonts w:eastAsia="Times New Roman"/>
          <w:sz w:val="24"/>
          <w:szCs w:val="24"/>
        </w:rPr>
      </w:pPr>
      <w:r w:rsidRPr="00F42AE4">
        <w:rPr>
          <w:rFonts w:eastAsia="Times New Roman"/>
          <w:sz w:val="24"/>
          <w:szCs w:val="24"/>
        </w:rPr>
        <w:t>bakterije, bilo prirodne, poja</w:t>
      </w:r>
      <w:r w:rsidRPr="00F42AE4">
        <w:rPr>
          <w:rFonts w:eastAsia="Arial"/>
          <w:sz w:val="24"/>
          <w:szCs w:val="24"/>
        </w:rPr>
        <w:t>č</w:t>
      </w:r>
      <w:r w:rsidRPr="00F42AE4">
        <w:rPr>
          <w:rFonts w:eastAsia="Times New Roman"/>
          <w:sz w:val="24"/>
          <w:szCs w:val="24"/>
        </w:rPr>
        <w:t>ane ili modificirane, bilo u obliku „izolirane žive kulture” ili kao materijal koji sadržava živi materijal koji je namjerno inokuliran ili kontaminiran takvim kulturama, kako slijedi:</w:t>
      </w:r>
    </w:p>
    <w:p w:rsidR="00B52394" w:rsidRPr="00F42AE4" w:rsidRDefault="00B52394" w:rsidP="00425500">
      <w:pPr>
        <w:spacing w:line="132" w:lineRule="exact"/>
        <w:jc w:val="both"/>
        <w:rPr>
          <w:rFonts w:eastAsia="Times New Roman"/>
          <w:sz w:val="24"/>
          <w:szCs w:val="24"/>
        </w:rPr>
      </w:pPr>
    </w:p>
    <w:p w:rsidR="00B52394" w:rsidRPr="00F42AE4" w:rsidRDefault="00B52394" w:rsidP="00425500">
      <w:pPr>
        <w:numPr>
          <w:ilvl w:val="1"/>
          <w:numId w:val="167"/>
        </w:numPr>
        <w:tabs>
          <w:tab w:val="left" w:pos="1701"/>
        </w:tabs>
        <w:ind w:left="1701" w:hanging="425"/>
        <w:jc w:val="both"/>
        <w:rPr>
          <w:rFonts w:eastAsia="Times New Roman"/>
          <w:sz w:val="24"/>
          <w:szCs w:val="24"/>
        </w:rPr>
      </w:pPr>
      <w:r w:rsidRPr="00F42AE4">
        <w:rPr>
          <w:rFonts w:eastAsia="Times New Roman"/>
          <w:i/>
          <w:iCs/>
          <w:sz w:val="24"/>
          <w:szCs w:val="24"/>
        </w:rPr>
        <w:t>Bacillus anthracis;</w:t>
      </w:r>
    </w:p>
    <w:p w:rsidR="00B52394" w:rsidRPr="00F42AE4" w:rsidRDefault="00B52394" w:rsidP="00425500">
      <w:pPr>
        <w:tabs>
          <w:tab w:val="left" w:pos="1701"/>
        </w:tabs>
        <w:spacing w:line="150" w:lineRule="exact"/>
        <w:ind w:left="1701" w:hanging="425"/>
        <w:jc w:val="both"/>
        <w:rPr>
          <w:rFonts w:eastAsia="Times New Roman"/>
          <w:sz w:val="24"/>
          <w:szCs w:val="24"/>
        </w:rPr>
      </w:pPr>
    </w:p>
    <w:p w:rsidR="00B52394" w:rsidRPr="00F42AE4" w:rsidRDefault="00B52394" w:rsidP="00425500">
      <w:pPr>
        <w:numPr>
          <w:ilvl w:val="1"/>
          <w:numId w:val="167"/>
        </w:numPr>
        <w:tabs>
          <w:tab w:val="left" w:pos="1701"/>
        </w:tabs>
        <w:ind w:left="1701" w:hanging="425"/>
        <w:jc w:val="both"/>
        <w:rPr>
          <w:rFonts w:eastAsia="Times New Roman"/>
          <w:sz w:val="24"/>
          <w:szCs w:val="24"/>
        </w:rPr>
      </w:pPr>
      <w:r w:rsidRPr="00F42AE4">
        <w:rPr>
          <w:rFonts w:eastAsia="Times New Roman"/>
          <w:i/>
          <w:iCs/>
          <w:sz w:val="24"/>
          <w:szCs w:val="24"/>
        </w:rPr>
        <w:t>Brucella abortus;</w:t>
      </w:r>
    </w:p>
    <w:p w:rsidR="00B52394" w:rsidRPr="00F42AE4" w:rsidRDefault="00B52394" w:rsidP="00425500">
      <w:pPr>
        <w:tabs>
          <w:tab w:val="left" w:pos="1701"/>
        </w:tabs>
        <w:spacing w:line="150" w:lineRule="exact"/>
        <w:ind w:left="1701" w:hanging="425"/>
        <w:jc w:val="both"/>
        <w:rPr>
          <w:rFonts w:eastAsia="Times New Roman"/>
          <w:sz w:val="24"/>
          <w:szCs w:val="24"/>
        </w:rPr>
      </w:pPr>
    </w:p>
    <w:p w:rsidR="00B52394" w:rsidRPr="00F42AE4" w:rsidRDefault="00B52394" w:rsidP="00425500">
      <w:pPr>
        <w:numPr>
          <w:ilvl w:val="1"/>
          <w:numId w:val="167"/>
        </w:numPr>
        <w:tabs>
          <w:tab w:val="left" w:pos="1701"/>
        </w:tabs>
        <w:ind w:left="1701" w:hanging="425"/>
        <w:jc w:val="both"/>
        <w:rPr>
          <w:rFonts w:eastAsia="Times New Roman"/>
          <w:sz w:val="24"/>
          <w:szCs w:val="24"/>
        </w:rPr>
      </w:pPr>
      <w:r w:rsidRPr="00F42AE4">
        <w:rPr>
          <w:rFonts w:eastAsia="Times New Roman"/>
          <w:i/>
          <w:iCs/>
          <w:sz w:val="24"/>
          <w:szCs w:val="24"/>
        </w:rPr>
        <w:t>Brucella melitensis;</w:t>
      </w:r>
    </w:p>
    <w:p w:rsidR="00B52394" w:rsidRPr="00F42AE4" w:rsidRDefault="00B52394" w:rsidP="00425500">
      <w:pPr>
        <w:tabs>
          <w:tab w:val="left" w:pos="1701"/>
        </w:tabs>
        <w:spacing w:line="150" w:lineRule="exact"/>
        <w:ind w:left="1701" w:hanging="425"/>
        <w:jc w:val="both"/>
        <w:rPr>
          <w:rFonts w:eastAsia="Times New Roman"/>
          <w:sz w:val="24"/>
          <w:szCs w:val="24"/>
        </w:rPr>
      </w:pPr>
    </w:p>
    <w:p w:rsidR="00B52394" w:rsidRPr="00F42AE4" w:rsidRDefault="00B52394" w:rsidP="00425500">
      <w:pPr>
        <w:numPr>
          <w:ilvl w:val="1"/>
          <w:numId w:val="167"/>
        </w:numPr>
        <w:tabs>
          <w:tab w:val="left" w:pos="1701"/>
        </w:tabs>
        <w:ind w:left="1701" w:hanging="425"/>
        <w:jc w:val="both"/>
        <w:rPr>
          <w:rFonts w:eastAsia="Times New Roman"/>
          <w:sz w:val="24"/>
          <w:szCs w:val="24"/>
        </w:rPr>
      </w:pPr>
      <w:r w:rsidRPr="00F42AE4">
        <w:rPr>
          <w:rFonts w:eastAsia="Times New Roman"/>
          <w:i/>
          <w:iCs/>
          <w:sz w:val="24"/>
          <w:szCs w:val="24"/>
        </w:rPr>
        <w:t>Brucella suis;</w:t>
      </w:r>
    </w:p>
    <w:p w:rsidR="00B52394" w:rsidRPr="00F42AE4" w:rsidRDefault="00B52394" w:rsidP="00425500">
      <w:pPr>
        <w:tabs>
          <w:tab w:val="left" w:pos="1701"/>
        </w:tabs>
        <w:spacing w:line="150" w:lineRule="exact"/>
        <w:ind w:left="1701" w:hanging="425"/>
        <w:jc w:val="both"/>
        <w:rPr>
          <w:rFonts w:eastAsia="Times New Roman"/>
          <w:sz w:val="24"/>
          <w:szCs w:val="24"/>
        </w:rPr>
      </w:pPr>
    </w:p>
    <w:p w:rsidR="00B52394" w:rsidRPr="00F42AE4" w:rsidRDefault="00B52394" w:rsidP="00425500">
      <w:pPr>
        <w:numPr>
          <w:ilvl w:val="1"/>
          <w:numId w:val="167"/>
        </w:numPr>
        <w:tabs>
          <w:tab w:val="left" w:pos="1701"/>
        </w:tabs>
        <w:ind w:left="1701" w:hanging="425"/>
        <w:jc w:val="both"/>
        <w:rPr>
          <w:rFonts w:eastAsia="Times New Roman"/>
          <w:sz w:val="24"/>
          <w:szCs w:val="24"/>
        </w:rPr>
      </w:pPr>
      <w:r w:rsidRPr="00F42AE4">
        <w:rPr>
          <w:rFonts w:eastAsia="Times New Roman"/>
          <w:i/>
          <w:iCs/>
          <w:sz w:val="24"/>
          <w:szCs w:val="24"/>
        </w:rPr>
        <w:t>Burkholderia mallei (Pseudomonas mallei);</w:t>
      </w:r>
    </w:p>
    <w:p w:rsidR="00B52394" w:rsidRPr="00F42AE4" w:rsidRDefault="00B52394" w:rsidP="00425500">
      <w:pPr>
        <w:tabs>
          <w:tab w:val="left" w:pos="1701"/>
        </w:tabs>
        <w:spacing w:line="150" w:lineRule="exact"/>
        <w:ind w:left="1701" w:hanging="425"/>
        <w:jc w:val="both"/>
        <w:rPr>
          <w:rFonts w:eastAsia="Times New Roman"/>
          <w:sz w:val="24"/>
          <w:szCs w:val="24"/>
        </w:rPr>
      </w:pPr>
    </w:p>
    <w:p w:rsidR="00B52394" w:rsidRPr="00F42AE4" w:rsidRDefault="00B52394" w:rsidP="00425500">
      <w:pPr>
        <w:numPr>
          <w:ilvl w:val="1"/>
          <w:numId w:val="167"/>
        </w:numPr>
        <w:tabs>
          <w:tab w:val="left" w:pos="1701"/>
        </w:tabs>
        <w:ind w:left="1701" w:hanging="425"/>
        <w:jc w:val="both"/>
        <w:rPr>
          <w:rFonts w:eastAsia="Times New Roman"/>
          <w:sz w:val="24"/>
          <w:szCs w:val="24"/>
        </w:rPr>
      </w:pPr>
      <w:r w:rsidRPr="00F42AE4">
        <w:rPr>
          <w:rFonts w:eastAsia="Times New Roman"/>
          <w:i/>
          <w:iCs/>
          <w:sz w:val="24"/>
          <w:szCs w:val="24"/>
        </w:rPr>
        <w:t>Burkholderia pseudomallei (Pseudomonas pseudomallei);</w:t>
      </w:r>
    </w:p>
    <w:p w:rsidR="00B52394" w:rsidRPr="00F42AE4" w:rsidRDefault="00B52394" w:rsidP="00425500">
      <w:pPr>
        <w:tabs>
          <w:tab w:val="left" w:pos="1701"/>
        </w:tabs>
        <w:spacing w:line="150" w:lineRule="exact"/>
        <w:ind w:left="1701" w:hanging="425"/>
        <w:jc w:val="both"/>
        <w:rPr>
          <w:rFonts w:eastAsia="Times New Roman"/>
          <w:sz w:val="24"/>
          <w:szCs w:val="24"/>
        </w:rPr>
      </w:pPr>
    </w:p>
    <w:p w:rsidR="00B52394" w:rsidRPr="00F42AE4" w:rsidRDefault="00B52394" w:rsidP="00425500">
      <w:pPr>
        <w:numPr>
          <w:ilvl w:val="1"/>
          <w:numId w:val="167"/>
        </w:numPr>
        <w:tabs>
          <w:tab w:val="left" w:pos="1701"/>
        </w:tabs>
        <w:ind w:left="1701" w:hanging="425"/>
        <w:jc w:val="both"/>
        <w:rPr>
          <w:rFonts w:eastAsia="Times New Roman"/>
          <w:sz w:val="24"/>
          <w:szCs w:val="24"/>
        </w:rPr>
      </w:pPr>
      <w:r w:rsidRPr="00F42AE4">
        <w:rPr>
          <w:rFonts w:eastAsia="Times New Roman"/>
          <w:i/>
          <w:iCs/>
          <w:sz w:val="24"/>
          <w:szCs w:val="24"/>
        </w:rPr>
        <w:t>Chlamydia psittaci (Chlamydophila psittaci);</w:t>
      </w:r>
    </w:p>
    <w:p w:rsidR="00B52394" w:rsidRPr="00F42AE4" w:rsidRDefault="00B52394" w:rsidP="00425500">
      <w:pPr>
        <w:tabs>
          <w:tab w:val="left" w:pos="1701"/>
        </w:tabs>
        <w:spacing w:line="150" w:lineRule="exact"/>
        <w:ind w:left="1701" w:hanging="425"/>
        <w:jc w:val="both"/>
        <w:rPr>
          <w:rFonts w:eastAsia="Times New Roman"/>
          <w:sz w:val="24"/>
          <w:szCs w:val="24"/>
        </w:rPr>
      </w:pPr>
    </w:p>
    <w:p w:rsidR="00B52394" w:rsidRPr="00F42AE4" w:rsidRDefault="00B52394" w:rsidP="00425500">
      <w:pPr>
        <w:numPr>
          <w:ilvl w:val="1"/>
          <w:numId w:val="167"/>
        </w:numPr>
        <w:tabs>
          <w:tab w:val="left" w:pos="1701"/>
        </w:tabs>
        <w:spacing w:line="247" w:lineRule="auto"/>
        <w:ind w:left="1701" w:hanging="425"/>
        <w:jc w:val="both"/>
        <w:rPr>
          <w:rFonts w:eastAsia="Times New Roman"/>
          <w:sz w:val="24"/>
          <w:szCs w:val="24"/>
        </w:rPr>
      </w:pPr>
      <w:r w:rsidRPr="00F42AE4">
        <w:rPr>
          <w:rFonts w:eastAsia="Times New Roman"/>
          <w:i/>
          <w:iCs/>
          <w:sz w:val="24"/>
          <w:szCs w:val="24"/>
        </w:rPr>
        <w:t xml:space="preserve">Clostridium argentinense </w:t>
      </w:r>
      <w:r w:rsidRPr="00F42AE4">
        <w:rPr>
          <w:rFonts w:eastAsia="Times New Roman"/>
          <w:sz w:val="24"/>
          <w:szCs w:val="24"/>
        </w:rPr>
        <w:t>(prethodno poznat kao</w:t>
      </w:r>
      <w:r w:rsidRPr="00F42AE4">
        <w:rPr>
          <w:rFonts w:eastAsia="Times New Roman"/>
          <w:i/>
          <w:iCs/>
          <w:sz w:val="24"/>
          <w:szCs w:val="24"/>
        </w:rPr>
        <w:t xml:space="preserve"> Clostridium botulinum </w:t>
      </w:r>
      <w:r w:rsidRPr="00F42AE4">
        <w:rPr>
          <w:rFonts w:eastAsia="Times New Roman"/>
          <w:sz w:val="24"/>
          <w:szCs w:val="24"/>
        </w:rPr>
        <w:t>tipa G), sojevi koji stvaraju</w:t>
      </w:r>
      <w:r w:rsidRPr="00F42AE4">
        <w:rPr>
          <w:rFonts w:eastAsia="Times New Roman"/>
          <w:i/>
          <w:iCs/>
          <w:sz w:val="24"/>
          <w:szCs w:val="24"/>
        </w:rPr>
        <w:t xml:space="preserve"> </w:t>
      </w:r>
      <w:r w:rsidRPr="00F42AE4">
        <w:rPr>
          <w:rFonts w:eastAsia="Times New Roman"/>
          <w:sz w:val="24"/>
          <w:szCs w:val="24"/>
        </w:rPr>
        <w:t>neurotoksine botulizma;</w:t>
      </w:r>
    </w:p>
    <w:p w:rsidR="00B52394" w:rsidRPr="00F42AE4" w:rsidRDefault="00B52394" w:rsidP="00425500">
      <w:pPr>
        <w:tabs>
          <w:tab w:val="left" w:pos="1701"/>
        </w:tabs>
        <w:spacing w:line="130" w:lineRule="exact"/>
        <w:ind w:left="1701" w:hanging="425"/>
        <w:jc w:val="both"/>
        <w:rPr>
          <w:rFonts w:eastAsia="Times New Roman"/>
          <w:sz w:val="24"/>
          <w:szCs w:val="24"/>
        </w:rPr>
      </w:pPr>
    </w:p>
    <w:p w:rsidR="00B52394" w:rsidRPr="00F42AE4" w:rsidRDefault="00B52394" w:rsidP="00425500">
      <w:pPr>
        <w:numPr>
          <w:ilvl w:val="1"/>
          <w:numId w:val="167"/>
        </w:numPr>
        <w:tabs>
          <w:tab w:val="left" w:pos="1701"/>
        </w:tabs>
        <w:ind w:left="1701" w:hanging="425"/>
        <w:jc w:val="both"/>
        <w:rPr>
          <w:rFonts w:eastAsia="Times New Roman"/>
          <w:sz w:val="24"/>
          <w:szCs w:val="24"/>
        </w:rPr>
      </w:pPr>
      <w:r w:rsidRPr="00F42AE4">
        <w:rPr>
          <w:rFonts w:eastAsia="Times New Roman"/>
          <w:i/>
          <w:iCs/>
          <w:sz w:val="24"/>
          <w:szCs w:val="24"/>
        </w:rPr>
        <w:t>Clostridium baratii, sojevi koji stvaraju neurotoksine botulizma;</w:t>
      </w:r>
    </w:p>
    <w:p w:rsidR="00B52394" w:rsidRDefault="00B52394" w:rsidP="00425500">
      <w:pPr>
        <w:tabs>
          <w:tab w:val="left" w:pos="1701"/>
        </w:tabs>
        <w:spacing w:line="150" w:lineRule="exact"/>
        <w:ind w:left="1701" w:hanging="425"/>
        <w:jc w:val="both"/>
        <w:rPr>
          <w:rFonts w:eastAsia="Times New Roman"/>
          <w:sz w:val="24"/>
          <w:szCs w:val="24"/>
        </w:rPr>
      </w:pPr>
    </w:p>
    <w:p w:rsidR="008B3F06" w:rsidRDefault="008B3F06" w:rsidP="00425500">
      <w:pPr>
        <w:tabs>
          <w:tab w:val="left" w:pos="1701"/>
        </w:tabs>
        <w:spacing w:line="150" w:lineRule="exact"/>
        <w:ind w:left="1701" w:hanging="425"/>
        <w:jc w:val="both"/>
        <w:rPr>
          <w:rFonts w:eastAsia="Times New Roman"/>
          <w:sz w:val="24"/>
          <w:szCs w:val="24"/>
        </w:rPr>
      </w:pPr>
    </w:p>
    <w:p w:rsidR="008B3F06" w:rsidRPr="00F42AE4" w:rsidRDefault="008B3F06" w:rsidP="00425500">
      <w:pPr>
        <w:tabs>
          <w:tab w:val="left" w:pos="1701"/>
        </w:tabs>
        <w:spacing w:line="150" w:lineRule="exact"/>
        <w:ind w:left="1701" w:hanging="425"/>
        <w:jc w:val="both"/>
        <w:rPr>
          <w:rFonts w:eastAsia="Times New Roman"/>
          <w:sz w:val="24"/>
          <w:szCs w:val="24"/>
        </w:rPr>
      </w:pPr>
    </w:p>
    <w:p w:rsidR="00B52394" w:rsidRPr="00F42AE4" w:rsidRDefault="00B52394" w:rsidP="00425500">
      <w:pPr>
        <w:numPr>
          <w:ilvl w:val="1"/>
          <w:numId w:val="167"/>
        </w:numPr>
        <w:tabs>
          <w:tab w:val="left" w:pos="1701"/>
        </w:tabs>
        <w:ind w:left="1701" w:hanging="425"/>
        <w:jc w:val="both"/>
        <w:rPr>
          <w:rFonts w:eastAsia="Times New Roman"/>
          <w:sz w:val="24"/>
          <w:szCs w:val="24"/>
        </w:rPr>
      </w:pPr>
      <w:r w:rsidRPr="00F42AE4">
        <w:rPr>
          <w:rFonts w:eastAsia="Times New Roman"/>
          <w:i/>
          <w:iCs/>
          <w:sz w:val="24"/>
          <w:szCs w:val="24"/>
        </w:rPr>
        <w:t>Clostridium botulinum;</w:t>
      </w:r>
    </w:p>
    <w:p w:rsidR="00B52394" w:rsidRPr="00F42AE4" w:rsidRDefault="00B52394" w:rsidP="00425500">
      <w:pPr>
        <w:tabs>
          <w:tab w:val="left" w:pos="1701"/>
        </w:tabs>
        <w:spacing w:line="150" w:lineRule="exact"/>
        <w:ind w:left="1701" w:hanging="425"/>
        <w:jc w:val="both"/>
        <w:rPr>
          <w:rFonts w:eastAsia="Times New Roman"/>
          <w:sz w:val="24"/>
          <w:szCs w:val="24"/>
        </w:rPr>
      </w:pPr>
    </w:p>
    <w:p w:rsidR="00B52394" w:rsidRPr="00F42AE4" w:rsidRDefault="00B52394" w:rsidP="00425500">
      <w:pPr>
        <w:numPr>
          <w:ilvl w:val="1"/>
          <w:numId w:val="167"/>
        </w:numPr>
        <w:tabs>
          <w:tab w:val="left" w:pos="1701"/>
        </w:tabs>
        <w:ind w:left="1701" w:hanging="425"/>
        <w:jc w:val="both"/>
        <w:rPr>
          <w:rFonts w:eastAsia="Times New Roman"/>
          <w:sz w:val="24"/>
          <w:szCs w:val="24"/>
        </w:rPr>
      </w:pPr>
      <w:r w:rsidRPr="00F42AE4">
        <w:rPr>
          <w:rFonts w:eastAsia="Times New Roman"/>
          <w:i/>
          <w:iCs/>
          <w:sz w:val="24"/>
          <w:szCs w:val="24"/>
        </w:rPr>
        <w:t>Clostridium butyricum, sojevi koji stvaraju neurotoksine botulizma;</w:t>
      </w:r>
    </w:p>
    <w:p w:rsidR="00B52394" w:rsidRPr="00F42AE4" w:rsidRDefault="00B52394" w:rsidP="00425500">
      <w:pPr>
        <w:tabs>
          <w:tab w:val="left" w:pos="1701"/>
        </w:tabs>
        <w:spacing w:line="150" w:lineRule="exact"/>
        <w:ind w:left="1701" w:hanging="425"/>
        <w:jc w:val="both"/>
        <w:rPr>
          <w:sz w:val="24"/>
          <w:szCs w:val="24"/>
        </w:rPr>
      </w:pPr>
    </w:p>
    <w:p w:rsidR="00B52394" w:rsidRPr="00F42AE4" w:rsidRDefault="00B52394" w:rsidP="00425500">
      <w:pPr>
        <w:numPr>
          <w:ilvl w:val="0"/>
          <w:numId w:val="168"/>
        </w:numPr>
        <w:tabs>
          <w:tab w:val="left" w:pos="1701"/>
        </w:tabs>
        <w:ind w:left="1701" w:hanging="425"/>
        <w:jc w:val="both"/>
        <w:rPr>
          <w:rFonts w:eastAsia="Times New Roman"/>
          <w:sz w:val="24"/>
          <w:szCs w:val="24"/>
        </w:rPr>
      </w:pPr>
      <w:r w:rsidRPr="00F42AE4">
        <w:rPr>
          <w:rFonts w:eastAsia="Times New Roman"/>
          <w:i/>
          <w:iCs/>
          <w:sz w:val="24"/>
          <w:szCs w:val="24"/>
        </w:rPr>
        <w:t xml:space="preserve">Clostridium perfringens epsilon, </w:t>
      </w:r>
      <w:r w:rsidRPr="00F42AE4">
        <w:rPr>
          <w:rFonts w:eastAsia="Times New Roman"/>
          <w:sz w:val="24"/>
          <w:szCs w:val="24"/>
        </w:rPr>
        <w:t>tipovi koji stvaraju toksine;</w:t>
      </w:r>
    </w:p>
    <w:p w:rsidR="00B52394" w:rsidRPr="00F42AE4" w:rsidRDefault="00B52394" w:rsidP="00425500">
      <w:pPr>
        <w:tabs>
          <w:tab w:val="left" w:pos="1701"/>
        </w:tabs>
        <w:spacing w:line="150" w:lineRule="exact"/>
        <w:ind w:left="1701" w:hanging="425"/>
        <w:jc w:val="both"/>
        <w:rPr>
          <w:rFonts w:eastAsia="Times New Roman"/>
          <w:sz w:val="24"/>
          <w:szCs w:val="24"/>
        </w:rPr>
      </w:pPr>
    </w:p>
    <w:p w:rsidR="00B52394" w:rsidRPr="00F42AE4" w:rsidRDefault="00B52394" w:rsidP="00425500">
      <w:pPr>
        <w:numPr>
          <w:ilvl w:val="0"/>
          <w:numId w:val="169"/>
        </w:numPr>
        <w:tabs>
          <w:tab w:val="left" w:pos="1701"/>
        </w:tabs>
        <w:ind w:left="1701" w:hanging="425"/>
        <w:jc w:val="both"/>
        <w:rPr>
          <w:rFonts w:eastAsia="Times New Roman"/>
          <w:sz w:val="24"/>
          <w:szCs w:val="24"/>
        </w:rPr>
      </w:pPr>
      <w:r w:rsidRPr="00F42AE4">
        <w:rPr>
          <w:rFonts w:eastAsia="Times New Roman"/>
          <w:i/>
          <w:iCs/>
          <w:sz w:val="24"/>
          <w:szCs w:val="24"/>
        </w:rPr>
        <w:t>Coxiella burnetii;</w:t>
      </w:r>
    </w:p>
    <w:p w:rsidR="00B52394" w:rsidRPr="00F42AE4" w:rsidRDefault="00B52394" w:rsidP="00425500">
      <w:pPr>
        <w:tabs>
          <w:tab w:val="left" w:pos="1701"/>
        </w:tabs>
        <w:spacing w:line="150" w:lineRule="exact"/>
        <w:ind w:left="1701" w:hanging="425"/>
        <w:jc w:val="both"/>
        <w:rPr>
          <w:sz w:val="24"/>
          <w:szCs w:val="24"/>
        </w:rPr>
      </w:pPr>
    </w:p>
    <w:p w:rsidR="00B52394" w:rsidRPr="00F42AE4" w:rsidRDefault="00B52394" w:rsidP="00425500">
      <w:pPr>
        <w:numPr>
          <w:ilvl w:val="1"/>
          <w:numId w:val="170"/>
        </w:numPr>
        <w:tabs>
          <w:tab w:val="left" w:pos="1701"/>
        </w:tabs>
        <w:ind w:left="1701" w:hanging="425"/>
        <w:jc w:val="both"/>
        <w:rPr>
          <w:rFonts w:eastAsia="Times New Roman"/>
          <w:sz w:val="24"/>
          <w:szCs w:val="24"/>
        </w:rPr>
      </w:pPr>
      <w:r w:rsidRPr="00F42AE4">
        <w:rPr>
          <w:rFonts w:eastAsia="Times New Roman"/>
          <w:i/>
          <w:iCs/>
          <w:sz w:val="24"/>
          <w:szCs w:val="24"/>
        </w:rPr>
        <w:t>Francisella tularensis;</w:t>
      </w:r>
    </w:p>
    <w:p w:rsidR="00B52394" w:rsidRPr="00F42AE4" w:rsidRDefault="00B52394" w:rsidP="00425500">
      <w:pPr>
        <w:tabs>
          <w:tab w:val="left" w:pos="1701"/>
        </w:tabs>
        <w:spacing w:line="150" w:lineRule="exact"/>
        <w:ind w:left="1701" w:hanging="425"/>
        <w:jc w:val="both"/>
        <w:rPr>
          <w:rFonts w:eastAsia="Times New Roman"/>
          <w:sz w:val="24"/>
          <w:szCs w:val="24"/>
        </w:rPr>
      </w:pPr>
    </w:p>
    <w:p w:rsidR="00B52394" w:rsidRPr="00F42AE4" w:rsidRDefault="00B52394" w:rsidP="00425500">
      <w:pPr>
        <w:numPr>
          <w:ilvl w:val="1"/>
          <w:numId w:val="170"/>
        </w:numPr>
        <w:tabs>
          <w:tab w:val="left" w:pos="1701"/>
        </w:tabs>
        <w:ind w:left="1701" w:hanging="425"/>
        <w:jc w:val="both"/>
        <w:rPr>
          <w:rFonts w:eastAsia="Times New Roman"/>
          <w:sz w:val="24"/>
          <w:szCs w:val="24"/>
        </w:rPr>
      </w:pPr>
      <w:r w:rsidRPr="00F42AE4">
        <w:rPr>
          <w:rFonts w:eastAsia="Times New Roman"/>
          <w:i/>
          <w:iCs/>
          <w:sz w:val="24"/>
          <w:szCs w:val="24"/>
        </w:rPr>
        <w:t>Mycoplasma capricolum, podvrsta capripneumoniae (soj F38);</w:t>
      </w:r>
    </w:p>
    <w:p w:rsidR="00B52394" w:rsidRPr="00F42AE4" w:rsidRDefault="00B52394" w:rsidP="00425500">
      <w:pPr>
        <w:tabs>
          <w:tab w:val="left" w:pos="1701"/>
        </w:tabs>
        <w:spacing w:line="150" w:lineRule="exact"/>
        <w:ind w:left="1701" w:hanging="425"/>
        <w:jc w:val="both"/>
        <w:rPr>
          <w:rFonts w:eastAsia="Times New Roman"/>
          <w:sz w:val="24"/>
          <w:szCs w:val="24"/>
        </w:rPr>
      </w:pPr>
    </w:p>
    <w:p w:rsidR="00B52394" w:rsidRPr="00F42AE4" w:rsidRDefault="00B52394" w:rsidP="00425500">
      <w:pPr>
        <w:numPr>
          <w:ilvl w:val="1"/>
          <w:numId w:val="170"/>
        </w:numPr>
        <w:tabs>
          <w:tab w:val="left" w:pos="1701"/>
        </w:tabs>
        <w:ind w:left="1701" w:hanging="425"/>
        <w:jc w:val="both"/>
        <w:rPr>
          <w:rFonts w:eastAsia="Times New Roman"/>
          <w:sz w:val="24"/>
          <w:szCs w:val="24"/>
        </w:rPr>
      </w:pPr>
      <w:r w:rsidRPr="00F42AE4">
        <w:rPr>
          <w:rFonts w:eastAsia="Times New Roman"/>
          <w:i/>
          <w:iCs/>
          <w:sz w:val="24"/>
          <w:szCs w:val="24"/>
        </w:rPr>
        <w:t>Mycoplasma mycoides</w:t>
      </w:r>
      <w:r w:rsidRPr="00F42AE4">
        <w:rPr>
          <w:rFonts w:eastAsia="Times New Roman"/>
          <w:sz w:val="24"/>
          <w:szCs w:val="24"/>
        </w:rPr>
        <w:t>, podvrsta</w:t>
      </w:r>
      <w:r w:rsidRPr="00F42AE4">
        <w:rPr>
          <w:rFonts w:eastAsia="Times New Roman"/>
          <w:i/>
          <w:iCs/>
          <w:sz w:val="24"/>
          <w:szCs w:val="24"/>
        </w:rPr>
        <w:t xml:space="preserve"> mycoides SC </w:t>
      </w:r>
      <w:r w:rsidRPr="00F42AE4">
        <w:rPr>
          <w:rFonts w:eastAsia="Times New Roman"/>
          <w:sz w:val="24"/>
          <w:szCs w:val="24"/>
        </w:rPr>
        <w:t>(mala kolonija);</w:t>
      </w:r>
    </w:p>
    <w:p w:rsidR="00B52394" w:rsidRPr="00F42AE4" w:rsidRDefault="00B52394" w:rsidP="00425500">
      <w:pPr>
        <w:tabs>
          <w:tab w:val="left" w:pos="1701"/>
        </w:tabs>
        <w:spacing w:line="150" w:lineRule="exact"/>
        <w:ind w:left="1701" w:hanging="425"/>
        <w:jc w:val="both"/>
        <w:rPr>
          <w:rFonts w:eastAsia="Times New Roman"/>
          <w:sz w:val="24"/>
          <w:szCs w:val="24"/>
        </w:rPr>
      </w:pPr>
    </w:p>
    <w:p w:rsidR="00B52394" w:rsidRPr="00F42AE4" w:rsidRDefault="00B52394" w:rsidP="00425500">
      <w:pPr>
        <w:numPr>
          <w:ilvl w:val="1"/>
          <w:numId w:val="170"/>
        </w:numPr>
        <w:tabs>
          <w:tab w:val="left" w:pos="1701"/>
        </w:tabs>
        <w:ind w:left="1701" w:hanging="425"/>
        <w:jc w:val="both"/>
        <w:rPr>
          <w:rFonts w:eastAsia="Times New Roman"/>
          <w:sz w:val="24"/>
          <w:szCs w:val="24"/>
        </w:rPr>
      </w:pPr>
      <w:r w:rsidRPr="00F42AE4">
        <w:rPr>
          <w:rFonts w:eastAsia="Times New Roman"/>
          <w:i/>
          <w:iCs/>
          <w:sz w:val="24"/>
          <w:szCs w:val="24"/>
        </w:rPr>
        <w:t>Rickettsia prowazekii;</w:t>
      </w:r>
    </w:p>
    <w:p w:rsidR="00B52394" w:rsidRPr="00F42AE4" w:rsidRDefault="00B52394" w:rsidP="00425500">
      <w:pPr>
        <w:tabs>
          <w:tab w:val="left" w:pos="1701"/>
        </w:tabs>
        <w:spacing w:line="150" w:lineRule="exact"/>
        <w:ind w:left="1701" w:hanging="425"/>
        <w:jc w:val="both"/>
        <w:rPr>
          <w:rFonts w:eastAsia="Times New Roman"/>
          <w:sz w:val="24"/>
          <w:szCs w:val="24"/>
        </w:rPr>
      </w:pPr>
    </w:p>
    <w:p w:rsidR="00B52394" w:rsidRPr="00F42AE4" w:rsidRDefault="00B52394" w:rsidP="00425500">
      <w:pPr>
        <w:numPr>
          <w:ilvl w:val="1"/>
          <w:numId w:val="170"/>
        </w:numPr>
        <w:tabs>
          <w:tab w:val="left" w:pos="1701"/>
        </w:tabs>
        <w:ind w:left="1701" w:hanging="425"/>
        <w:jc w:val="both"/>
        <w:rPr>
          <w:rFonts w:eastAsia="Times New Roman"/>
          <w:sz w:val="24"/>
          <w:szCs w:val="24"/>
        </w:rPr>
      </w:pPr>
      <w:r w:rsidRPr="00F42AE4">
        <w:rPr>
          <w:rFonts w:eastAsia="Times New Roman"/>
          <w:i/>
          <w:iCs/>
          <w:sz w:val="24"/>
          <w:szCs w:val="24"/>
        </w:rPr>
        <w:t>Salmonella enterica subspecies enterica serovar Typhi (Salmonella typhi);</w:t>
      </w:r>
    </w:p>
    <w:p w:rsidR="00B52394" w:rsidRPr="00F42AE4" w:rsidRDefault="00B52394" w:rsidP="00425500">
      <w:pPr>
        <w:tabs>
          <w:tab w:val="left" w:pos="1701"/>
        </w:tabs>
        <w:spacing w:line="148" w:lineRule="exact"/>
        <w:ind w:left="1701" w:hanging="425"/>
        <w:jc w:val="both"/>
        <w:rPr>
          <w:rFonts w:eastAsia="Times New Roman"/>
          <w:sz w:val="24"/>
          <w:szCs w:val="24"/>
        </w:rPr>
      </w:pPr>
    </w:p>
    <w:p w:rsidR="00B52394" w:rsidRPr="00F42AE4" w:rsidRDefault="00B52394" w:rsidP="00425500">
      <w:pPr>
        <w:numPr>
          <w:ilvl w:val="1"/>
          <w:numId w:val="170"/>
        </w:numPr>
        <w:tabs>
          <w:tab w:val="left" w:pos="1701"/>
        </w:tabs>
        <w:spacing w:line="248" w:lineRule="auto"/>
        <w:ind w:left="1701" w:hanging="425"/>
        <w:jc w:val="both"/>
        <w:rPr>
          <w:rFonts w:eastAsia="Times New Roman"/>
          <w:sz w:val="24"/>
          <w:szCs w:val="24"/>
        </w:rPr>
      </w:pPr>
      <w:r w:rsidRPr="00F42AE4">
        <w:rPr>
          <w:rFonts w:eastAsia="Times New Roman"/>
          <w:i/>
          <w:iCs/>
          <w:sz w:val="24"/>
          <w:szCs w:val="24"/>
        </w:rPr>
        <w:t xml:space="preserve">Escherichia coli </w:t>
      </w:r>
      <w:r w:rsidRPr="00F42AE4">
        <w:rPr>
          <w:rFonts w:eastAsia="Times New Roman"/>
          <w:sz w:val="24"/>
          <w:szCs w:val="24"/>
        </w:rPr>
        <w:t>koja stvara shiga toksin (STEC) iz seroskupina O26, O45, O103, O104, O111, O121,</w:t>
      </w:r>
      <w:r w:rsidRPr="00F42AE4">
        <w:rPr>
          <w:rFonts w:eastAsia="Times New Roman"/>
          <w:i/>
          <w:iCs/>
          <w:sz w:val="24"/>
          <w:szCs w:val="24"/>
        </w:rPr>
        <w:t xml:space="preserve"> </w:t>
      </w:r>
      <w:r w:rsidRPr="00F42AE4">
        <w:rPr>
          <w:rFonts w:eastAsia="Times New Roman"/>
          <w:sz w:val="24"/>
          <w:szCs w:val="24"/>
        </w:rPr>
        <w:t>O145, O157 i ostale seroskupine koje stvaraju shiga toksin;</w:t>
      </w:r>
    </w:p>
    <w:p w:rsidR="00B52394" w:rsidRPr="00F42AE4" w:rsidRDefault="00B52394" w:rsidP="00425500">
      <w:pPr>
        <w:tabs>
          <w:tab w:val="left" w:pos="1701"/>
        </w:tabs>
        <w:spacing w:line="130" w:lineRule="exact"/>
        <w:ind w:left="1701" w:hanging="425"/>
        <w:jc w:val="both"/>
        <w:rPr>
          <w:rFonts w:eastAsia="Times New Roman"/>
          <w:sz w:val="24"/>
          <w:szCs w:val="24"/>
        </w:rPr>
      </w:pPr>
    </w:p>
    <w:p w:rsidR="00B52394" w:rsidRPr="00F42AE4" w:rsidRDefault="00B52394" w:rsidP="00425500">
      <w:pPr>
        <w:ind w:left="2835" w:hanging="1134"/>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w:t>
      </w:r>
      <w:r w:rsidRPr="00F42AE4">
        <w:rPr>
          <w:rFonts w:eastAsia="Times New Roman"/>
          <w:sz w:val="24"/>
          <w:szCs w:val="24"/>
        </w:rPr>
        <w:t>Escherichia coli</w:t>
      </w:r>
      <w:r w:rsidRPr="00F42AE4">
        <w:rPr>
          <w:rFonts w:eastAsia="Times New Roman"/>
          <w:i/>
          <w:iCs/>
          <w:sz w:val="24"/>
          <w:szCs w:val="24"/>
        </w:rPr>
        <w:t xml:space="preserve"> koja stvara shiga toksin (STEC) me</w:t>
      </w:r>
      <w:r w:rsidRPr="00F42AE4">
        <w:rPr>
          <w:rFonts w:eastAsia="Arial"/>
          <w:i/>
          <w:iCs/>
          <w:sz w:val="24"/>
          <w:szCs w:val="24"/>
        </w:rPr>
        <w:t>đ</w:t>
      </w:r>
      <w:r w:rsidRPr="00F42AE4">
        <w:rPr>
          <w:rFonts w:eastAsia="Times New Roman"/>
          <w:i/>
          <w:iCs/>
          <w:sz w:val="24"/>
          <w:szCs w:val="24"/>
        </w:rPr>
        <w:t>u ostalim obuhva</w:t>
      </w:r>
      <w:r w:rsidRPr="00F42AE4">
        <w:rPr>
          <w:rFonts w:eastAsia="Arial"/>
          <w:i/>
          <w:iCs/>
          <w:sz w:val="24"/>
          <w:szCs w:val="24"/>
        </w:rPr>
        <w:t>ć</w:t>
      </w:r>
      <w:r w:rsidRPr="00F42AE4">
        <w:rPr>
          <w:rFonts w:eastAsia="Times New Roman"/>
          <w:i/>
          <w:iCs/>
          <w:sz w:val="24"/>
          <w:szCs w:val="24"/>
        </w:rPr>
        <w:t>a enterohemoragijsku E. coli (EHEC)</w:t>
      </w:r>
      <w:r w:rsidRPr="00F42AE4">
        <w:rPr>
          <w:rFonts w:eastAsia="Times New Roman"/>
          <w:sz w:val="24"/>
          <w:szCs w:val="24"/>
        </w:rPr>
        <w:t>, E. coli</w:t>
      </w:r>
      <w:r w:rsidRPr="00F42AE4">
        <w:rPr>
          <w:rFonts w:eastAsia="Times New Roman"/>
          <w:i/>
          <w:iCs/>
          <w:sz w:val="24"/>
          <w:szCs w:val="24"/>
        </w:rPr>
        <w:t xml:space="preserve"> koja stvara verotoksin (VTEC) ili </w:t>
      </w:r>
      <w:r w:rsidRPr="00F42AE4">
        <w:rPr>
          <w:rFonts w:eastAsia="Times New Roman"/>
          <w:sz w:val="24"/>
          <w:szCs w:val="24"/>
        </w:rPr>
        <w:t>E. coli</w:t>
      </w:r>
      <w:r w:rsidRPr="00F42AE4">
        <w:rPr>
          <w:rFonts w:eastAsia="Times New Roman"/>
          <w:i/>
          <w:iCs/>
          <w:sz w:val="24"/>
          <w:szCs w:val="24"/>
        </w:rPr>
        <w:t xml:space="preserve"> koja stvara verocitotoksin (VTEC)</w:t>
      </w:r>
      <w:r w:rsidRPr="00F42AE4">
        <w:rPr>
          <w:rFonts w:eastAsia="Times New Roman"/>
          <w:sz w:val="24"/>
          <w:szCs w:val="24"/>
        </w:rPr>
        <w:t>.</w:t>
      </w:r>
    </w:p>
    <w:p w:rsidR="00B52394" w:rsidRPr="00F42AE4" w:rsidRDefault="00B52394" w:rsidP="00425500">
      <w:pPr>
        <w:tabs>
          <w:tab w:val="left" w:pos="1701"/>
        </w:tabs>
        <w:spacing w:line="138" w:lineRule="exact"/>
        <w:ind w:left="1701" w:hanging="425"/>
        <w:jc w:val="both"/>
        <w:rPr>
          <w:rFonts w:eastAsia="Times New Roman"/>
          <w:sz w:val="24"/>
          <w:szCs w:val="24"/>
        </w:rPr>
      </w:pPr>
    </w:p>
    <w:p w:rsidR="00B52394" w:rsidRPr="00F42AE4" w:rsidRDefault="00B52394" w:rsidP="00425500">
      <w:pPr>
        <w:numPr>
          <w:ilvl w:val="1"/>
          <w:numId w:val="170"/>
        </w:numPr>
        <w:tabs>
          <w:tab w:val="left" w:pos="1701"/>
        </w:tabs>
        <w:ind w:left="1701" w:hanging="425"/>
        <w:jc w:val="both"/>
        <w:rPr>
          <w:rFonts w:eastAsia="Times New Roman"/>
          <w:sz w:val="24"/>
          <w:szCs w:val="24"/>
        </w:rPr>
      </w:pPr>
      <w:r w:rsidRPr="00F42AE4">
        <w:rPr>
          <w:rFonts w:eastAsia="Times New Roman"/>
          <w:i/>
          <w:iCs/>
          <w:sz w:val="24"/>
          <w:szCs w:val="24"/>
        </w:rPr>
        <w:t>Shigella dysenteriae;</w:t>
      </w:r>
    </w:p>
    <w:p w:rsidR="00B52394" w:rsidRPr="00F42AE4" w:rsidRDefault="00B52394" w:rsidP="00425500">
      <w:pPr>
        <w:tabs>
          <w:tab w:val="left" w:pos="1701"/>
        </w:tabs>
        <w:spacing w:line="150" w:lineRule="exact"/>
        <w:ind w:left="1701" w:hanging="425"/>
        <w:jc w:val="both"/>
        <w:rPr>
          <w:rFonts w:eastAsia="Times New Roman"/>
          <w:sz w:val="24"/>
          <w:szCs w:val="24"/>
        </w:rPr>
      </w:pPr>
    </w:p>
    <w:p w:rsidR="00B52394" w:rsidRPr="00F42AE4" w:rsidRDefault="00B52394" w:rsidP="00425500">
      <w:pPr>
        <w:numPr>
          <w:ilvl w:val="1"/>
          <w:numId w:val="170"/>
        </w:numPr>
        <w:tabs>
          <w:tab w:val="left" w:pos="1701"/>
        </w:tabs>
        <w:ind w:left="1701" w:hanging="425"/>
        <w:jc w:val="both"/>
        <w:rPr>
          <w:rFonts w:eastAsia="Times New Roman"/>
          <w:sz w:val="24"/>
          <w:szCs w:val="24"/>
        </w:rPr>
      </w:pPr>
      <w:r w:rsidRPr="00F42AE4">
        <w:rPr>
          <w:rFonts w:eastAsia="Times New Roman"/>
          <w:i/>
          <w:iCs/>
          <w:sz w:val="24"/>
          <w:szCs w:val="24"/>
        </w:rPr>
        <w:t>Vibrio cholerae;</w:t>
      </w:r>
    </w:p>
    <w:p w:rsidR="00B52394" w:rsidRPr="00F42AE4" w:rsidRDefault="00B52394" w:rsidP="00425500">
      <w:pPr>
        <w:tabs>
          <w:tab w:val="left" w:pos="1701"/>
        </w:tabs>
        <w:spacing w:line="150" w:lineRule="exact"/>
        <w:ind w:left="1701" w:hanging="425"/>
        <w:jc w:val="both"/>
        <w:rPr>
          <w:rFonts w:eastAsia="Times New Roman"/>
          <w:sz w:val="24"/>
          <w:szCs w:val="24"/>
        </w:rPr>
      </w:pPr>
    </w:p>
    <w:p w:rsidR="00B52394" w:rsidRPr="00F42AE4" w:rsidRDefault="00B52394" w:rsidP="00425500">
      <w:pPr>
        <w:numPr>
          <w:ilvl w:val="1"/>
          <w:numId w:val="170"/>
        </w:numPr>
        <w:tabs>
          <w:tab w:val="left" w:pos="1701"/>
        </w:tabs>
        <w:ind w:left="1701" w:hanging="425"/>
        <w:jc w:val="both"/>
        <w:rPr>
          <w:rFonts w:eastAsia="Times New Roman"/>
          <w:sz w:val="24"/>
          <w:szCs w:val="24"/>
        </w:rPr>
      </w:pPr>
      <w:r w:rsidRPr="00F42AE4">
        <w:rPr>
          <w:rFonts w:eastAsia="Times New Roman"/>
          <w:i/>
          <w:iCs/>
          <w:sz w:val="24"/>
          <w:szCs w:val="24"/>
        </w:rPr>
        <w:t>Yersinia pestis;</w:t>
      </w:r>
    </w:p>
    <w:p w:rsidR="00B52394" w:rsidRPr="00F42AE4" w:rsidRDefault="00B52394" w:rsidP="00425500">
      <w:pPr>
        <w:tabs>
          <w:tab w:val="left" w:pos="1701"/>
        </w:tabs>
        <w:spacing w:line="150" w:lineRule="exact"/>
        <w:ind w:left="1701" w:hanging="425"/>
        <w:jc w:val="both"/>
        <w:rPr>
          <w:rFonts w:eastAsia="Times New Roman"/>
          <w:sz w:val="24"/>
          <w:szCs w:val="24"/>
        </w:rPr>
      </w:pPr>
    </w:p>
    <w:p w:rsidR="00B52394" w:rsidRPr="00F42AE4" w:rsidRDefault="00B52394" w:rsidP="00425500">
      <w:pPr>
        <w:tabs>
          <w:tab w:val="left" w:pos="1701"/>
        </w:tabs>
        <w:ind w:left="1701" w:hanging="850"/>
        <w:jc w:val="both"/>
        <w:rPr>
          <w:rFonts w:eastAsia="Times New Roman"/>
          <w:sz w:val="24"/>
          <w:szCs w:val="24"/>
        </w:rPr>
      </w:pPr>
      <w:r w:rsidRPr="00F42AE4">
        <w:rPr>
          <w:rFonts w:eastAsia="Times New Roman"/>
          <w:sz w:val="24"/>
          <w:szCs w:val="24"/>
        </w:rPr>
        <w:t xml:space="preserve">d. </w:t>
      </w:r>
      <w:r w:rsidR="008B3F06">
        <w:rPr>
          <w:rFonts w:eastAsia="Times New Roman"/>
          <w:sz w:val="24"/>
          <w:szCs w:val="24"/>
        </w:rPr>
        <w:t xml:space="preserve">  </w:t>
      </w:r>
      <w:r w:rsidRPr="00F42AE4">
        <w:rPr>
          <w:rFonts w:eastAsia="Times New Roman"/>
          <w:sz w:val="24"/>
          <w:szCs w:val="24"/>
        </w:rPr>
        <w:t>„toksini”, kako slijedi, i njihove „podjedinice toksina”:</w:t>
      </w:r>
    </w:p>
    <w:p w:rsidR="00B52394" w:rsidRPr="00F42AE4" w:rsidRDefault="00B52394" w:rsidP="00425500">
      <w:pPr>
        <w:spacing w:line="150" w:lineRule="exact"/>
        <w:jc w:val="both"/>
        <w:rPr>
          <w:rFonts w:eastAsia="Times New Roman"/>
          <w:sz w:val="24"/>
          <w:szCs w:val="24"/>
        </w:rPr>
      </w:pPr>
    </w:p>
    <w:p w:rsidR="00B52394" w:rsidRPr="00F42AE4" w:rsidRDefault="00B52394" w:rsidP="00425500">
      <w:pPr>
        <w:numPr>
          <w:ilvl w:val="1"/>
          <w:numId w:val="171"/>
        </w:numPr>
        <w:tabs>
          <w:tab w:val="left" w:pos="1701"/>
        </w:tabs>
        <w:ind w:left="1701" w:hanging="425"/>
        <w:jc w:val="both"/>
        <w:rPr>
          <w:rFonts w:eastAsia="Times New Roman"/>
          <w:sz w:val="24"/>
          <w:szCs w:val="24"/>
        </w:rPr>
      </w:pPr>
      <w:r w:rsidRPr="00F42AE4">
        <w:rPr>
          <w:rFonts w:eastAsia="Times New Roman"/>
          <w:sz w:val="24"/>
          <w:szCs w:val="24"/>
        </w:rPr>
        <w:t>toksini botulizma;</w:t>
      </w:r>
    </w:p>
    <w:p w:rsidR="00B52394" w:rsidRPr="00F42AE4" w:rsidRDefault="00B52394" w:rsidP="00425500">
      <w:pPr>
        <w:tabs>
          <w:tab w:val="left" w:pos="1701"/>
        </w:tabs>
        <w:ind w:left="1701" w:hanging="425"/>
        <w:jc w:val="both"/>
        <w:rPr>
          <w:rFonts w:eastAsia="Times New Roman"/>
          <w:sz w:val="24"/>
          <w:szCs w:val="24"/>
        </w:rPr>
      </w:pPr>
    </w:p>
    <w:p w:rsidR="00B52394" w:rsidRPr="00F42AE4" w:rsidRDefault="00B52394" w:rsidP="00425500">
      <w:pPr>
        <w:numPr>
          <w:ilvl w:val="1"/>
          <w:numId w:val="171"/>
        </w:numPr>
        <w:tabs>
          <w:tab w:val="left" w:pos="1701"/>
        </w:tabs>
        <w:ind w:left="1701" w:hanging="425"/>
        <w:jc w:val="both"/>
        <w:rPr>
          <w:rFonts w:eastAsia="Times New Roman"/>
          <w:sz w:val="24"/>
          <w:szCs w:val="24"/>
        </w:rPr>
      </w:pPr>
      <w:r w:rsidRPr="00F42AE4">
        <w:rPr>
          <w:rFonts w:eastAsia="Times New Roman"/>
          <w:i/>
          <w:iCs/>
          <w:sz w:val="24"/>
          <w:szCs w:val="24"/>
        </w:rPr>
        <w:t xml:space="preserve">Clostridium perfringens </w:t>
      </w:r>
      <w:r w:rsidRPr="00F42AE4">
        <w:rPr>
          <w:rFonts w:eastAsia="Times New Roman"/>
          <w:sz w:val="24"/>
          <w:szCs w:val="24"/>
        </w:rPr>
        <w:t>alfa, beta 1, beta 2, epsilon i jota toksini;</w:t>
      </w:r>
    </w:p>
    <w:p w:rsidR="00B52394" w:rsidRPr="00F42AE4" w:rsidRDefault="00B52394" w:rsidP="00425500">
      <w:pPr>
        <w:tabs>
          <w:tab w:val="left" w:pos="1701"/>
        </w:tabs>
        <w:ind w:left="1701" w:hanging="425"/>
        <w:jc w:val="both"/>
        <w:rPr>
          <w:rFonts w:eastAsia="Times New Roman"/>
          <w:sz w:val="24"/>
          <w:szCs w:val="24"/>
        </w:rPr>
      </w:pPr>
    </w:p>
    <w:p w:rsidR="00B52394" w:rsidRPr="00F42AE4" w:rsidRDefault="00B52394" w:rsidP="00425500">
      <w:pPr>
        <w:numPr>
          <w:ilvl w:val="1"/>
          <w:numId w:val="171"/>
        </w:numPr>
        <w:tabs>
          <w:tab w:val="left" w:pos="1701"/>
        </w:tabs>
        <w:ind w:left="1701" w:hanging="425"/>
        <w:jc w:val="both"/>
        <w:rPr>
          <w:rFonts w:eastAsia="Times New Roman"/>
          <w:sz w:val="24"/>
          <w:szCs w:val="24"/>
        </w:rPr>
      </w:pPr>
      <w:r w:rsidRPr="00F42AE4">
        <w:rPr>
          <w:rFonts w:eastAsia="Times New Roman"/>
          <w:sz w:val="24"/>
          <w:szCs w:val="24"/>
        </w:rPr>
        <w:t>konotoksini;</w:t>
      </w:r>
    </w:p>
    <w:p w:rsidR="00B52394" w:rsidRPr="00F42AE4" w:rsidRDefault="00B52394" w:rsidP="00425500">
      <w:pPr>
        <w:tabs>
          <w:tab w:val="left" w:pos="1701"/>
        </w:tabs>
        <w:ind w:left="1701" w:hanging="425"/>
        <w:jc w:val="both"/>
        <w:rPr>
          <w:sz w:val="24"/>
          <w:szCs w:val="24"/>
        </w:rPr>
      </w:pPr>
    </w:p>
    <w:p w:rsidR="00B52394" w:rsidRPr="00F42AE4" w:rsidRDefault="00B52394" w:rsidP="00425500">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ricin;</w:t>
      </w:r>
    </w:p>
    <w:p w:rsidR="00B52394" w:rsidRPr="00F42AE4" w:rsidRDefault="00B52394" w:rsidP="00425500">
      <w:pPr>
        <w:tabs>
          <w:tab w:val="left" w:pos="1701"/>
        </w:tabs>
        <w:ind w:left="1701" w:hanging="425"/>
        <w:jc w:val="both"/>
        <w:rPr>
          <w:rFonts w:eastAsia="Times New Roman"/>
          <w:sz w:val="24"/>
          <w:szCs w:val="24"/>
        </w:rPr>
      </w:pPr>
    </w:p>
    <w:p w:rsidR="00B52394" w:rsidRPr="00F42AE4" w:rsidRDefault="00B52394" w:rsidP="00425500">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saksitoksin;</w:t>
      </w:r>
    </w:p>
    <w:p w:rsidR="00B52394" w:rsidRPr="00F42AE4" w:rsidRDefault="00B52394" w:rsidP="00425500">
      <w:pPr>
        <w:tabs>
          <w:tab w:val="left" w:pos="1701"/>
        </w:tabs>
        <w:ind w:left="1701" w:hanging="425"/>
        <w:jc w:val="both"/>
        <w:rPr>
          <w:rFonts w:eastAsia="Times New Roman"/>
          <w:sz w:val="24"/>
          <w:szCs w:val="24"/>
        </w:rPr>
      </w:pPr>
    </w:p>
    <w:p w:rsidR="00B52394" w:rsidRPr="00F42AE4" w:rsidRDefault="00B52394" w:rsidP="00425500">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Shiga toksini (toksini nalik Shiga toksinima, verotoksini i verocitotoksini).</w:t>
      </w:r>
    </w:p>
    <w:p w:rsidR="00B52394" w:rsidRPr="00F42AE4" w:rsidRDefault="00B52394" w:rsidP="00425500">
      <w:pPr>
        <w:tabs>
          <w:tab w:val="left" w:pos="1701"/>
        </w:tabs>
        <w:ind w:left="1701" w:hanging="425"/>
        <w:jc w:val="both"/>
        <w:rPr>
          <w:rFonts w:eastAsia="Times New Roman"/>
          <w:sz w:val="24"/>
          <w:szCs w:val="24"/>
        </w:rPr>
      </w:pPr>
    </w:p>
    <w:p w:rsidR="00B52394" w:rsidRPr="00F42AE4" w:rsidRDefault="00B52394" w:rsidP="00425500">
      <w:pPr>
        <w:numPr>
          <w:ilvl w:val="0"/>
          <w:numId w:val="172"/>
        </w:numPr>
        <w:tabs>
          <w:tab w:val="left" w:pos="1701"/>
        </w:tabs>
        <w:spacing w:line="246" w:lineRule="auto"/>
        <w:ind w:left="1701" w:hanging="425"/>
        <w:jc w:val="both"/>
        <w:rPr>
          <w:rFonts w:eastAsia="Times New Roman"/>
          <w:sz w:val="24"/>
          <w:szCs w:val="24"/>
        </w:rPr>
      </w:pPr>
      <w:r w:rsidRPr="00F42AE4">
        <w:rPr>
          <w:rFonts w:eastAsia="Times New Roman"/>
          <w:sz w:val="24"/>
          <w:szCs w:val="24"/>
        </w:rPr>
        <w:t xml:space="preserve">enterotoksini </w:t>
      </w:r>
      <w:r w:rsidRPr="00F42AE4">
        <w:rPr>
          <w:rFonts w:eastAsia="Times New Roman"/>
          <w:i/>
          <w:iCs/>
          <w:sz w:val="24"/>
          <w:szCs w:val="24"/>
        </w:rPr>
        <w:t>Staphylococcus aureus</w:t>
      </w:r>
      <w:r w:rsidRPr="00F42AE4">
        <w:rPr>
          <w:rFonts w:eastAsia="Times New Roman"/>
          <w:sz w:val="24"/>
          <w:szCs w:val="24"/>
        </w:rPr>
        <w:t>, hemolizin alfa toksin, toksin koji uzrokuje toksi</w:t>
      </w:r>
      <w:r w:rsidRPr="00F42AE4">
        <w:rPr>
          <w:rFonts w:eastAsia="Arial"/>
          <w:sz w:val="24"/>
          <w:szCs w:val="24"/>
        </w:rPr>
        <w:t>č</w:t>
      </w:r>
      <w:r w:rsidRPr="00F42AE4">
        <w:rPr>
          <w:rFonts w:eastAsia="Times New Roman"/>
          <w:sz w:val="24"/>
          <w:szCs w:val="24"/>
        </w:rPr>
        <w:t>ni šok sindrom (prethodno poznat kao stafilokokni enterotoksin F);</w:t>
      </w:r>
    </w:p>
    <w:p w:rsidR="00B52394" w:rsidRPr="00F42AE4" w:rsidRDefault="00B52394" w:rsidP="00425500">
      <w:pPr>
        <w:tabs>
          <w:tab w:val="left" w:pos="1701"/>
        </w:tabs>
        <w:spacing w:line="159" w:lineRule="exact"/>
        <w:ind w:left="1701" w:hanging="425"/>
        <w:jc w:val="both"/>
        <w:rPr>
          <w:rFonts w:eastAsia="Times New Roman"/>
          <w:sz w:val="24"/>
          <w:szCs w:val="24"/>
        </w:rPr>
      </w:pPr>
    </w:p>
    <w:p w:rsidR="00B52394" w:rsidRPr="00F42AE4" w:rsidRDefault="00B52394" w:rsidP="00425500">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tetrodotoksin;</w:t>
      </w:r>
    </w:p>
    <w:p w:rsidR="00B52394" w:rsidRPr="00F42AE4" w:rsidRDefault="00B52394" w:rsidP="00425500">
      <w:pPr>
        <w:tabs>
          <w:tab w:val="left" w:pos="1701"/>
        </w:tabs>
        <w:spacing w:line="177" w:lineRule="exact"/>
        <w:ind w:left="1701" w:hanging="425"/>
        <w:jc w:val="both"/>
        <w:rPr>
          <w:rFonts w:eastAsia="Times New Roman"/>
          <w:sz w:val="24"/>
          <w:szCs w:val="24"/>
        </w:rPr>
      </w:pPr>
    </w:p>
    <w:p w:rsidR="00B52394" w:rsidRPr="00F42AE4" w:rsidRDefault="00B52394" w:rsidP="00425500">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ne upotrebljava se;</w:t>
      </w:r>
    </w:p>
    <w:p w:rsidR="00B52394" w:rsidRPr="00F42AE4" w:rsidRDefault="00B52394" w:rsidP="00425500">
      <w:pPr>
        <w:tabs>
          <w:tab w:val="left" w:pos="1701"/>
        </w:tabs>
        <w:spacing w:line="176" w:lineRule="exact"/>
        <w:ind w:left="1701" w:hanging="425"/>
        <w:jc w:val="both"/>
        <w:rPr>
          <w:rFonts w:eastAsia="Times New Roman"/>
          <w:sz w:val="24"/>
          <w:szCs w:val="24"/>
        </w:rPr>
      </w:pPr>
    </w:p>
    <w:p w:rsidR="00B52394" w:rsidRPr="00F42AE4" w:rsidRDefault="00B52394" w:rsidP="00425500">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mickrocistini (</w:t>
      </w:r>
      <w:r w:rsidRPr="00F42AE4">
        <w:rPr>
          <w:rFonts w:eastAsia="Times New Roman"/>
          <w:i/>
          <w:iCs/>
          <w:sz w:val="24"/>
          <w:szCs w:val="24"/>
        </w:rPr>
        <w:t>Cyanginosin</w:t>
      </w:r>
      <w:r w:rsidRPr="00F42AE4">
        <w:rPr>
          <w:rFonts w:eastAsia="Times New Roman"/>
          <w:sz w:val="24"/>
          <w:szCs w:val="24"/>
        </w:rPr>
        <w:t>);</w:t>
      </w:r>
    </w:p>
    <w:p w:rsidR="00B52394" w:rsidRPr="00F42AE4" w:rsidRDefault="00B52394" w:rsidP="00425500">
      <w:pPr>
        <w:tabs>
          <w:tab w:val="left" w:pos="1701"/>
        </w:tabs>
        <w:spacing w:line="177" w:lineRule="exact"/>
        <w:ind w:left="1701" w:hanging="425"/>
        <w:jc w:val="both"/>
        <w:rPr>
          <w:rFonts w:eastAsia="Times New Roman"/>
          <w:sz w:val="24"/>
          <w:szCs w:val="24"/>
        </w:rPr>
      </w:pPr>
    </w:p>
    <w:p w:rsidR="00B52394" w:rsidRPr="00F42AE4" w:rsidRDefault="00B52394" w:rsidP="00425500">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aflatoksini;</w:t>
      </w:r>
    </w:p>
    <w:p w:rsidR="00B52394" w:rsidRPr="00F42AE4" w:rsidRDefault="00B52394" w:rsidP="00425500">
      <w:pPr>
        <w:tabs>
          <w:tab w:val="left" w:pos="1701"/>
        </w:tabs>
        <w:spacing w:line="177" w:lineRule="exact"/>
        <w:ind w:left="1701" w:hanging="425"/>
        <w:jc w:val="both"/>
        <w:rPr>
          <w:rFonts w:eastAsia="Times New Roman"/>
          <w:sz w:val="24"/>
          <w:szCs w:val="24"/>
        </w:rPr>
      </w:pPr>
    </w:p>
    <w:p w:rsidR="00B52394" w:rsidRPr="00F42AE4" w:rsidRDefault="00B52394" w:rsidP="00425500">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abrin;</w:t>
      </w:r>
    </w:p>
    <w:p w:rsidR="00B52394" w:rsidRPr="00F42AE4" w:rsidRDefault="00B52394" w:rsidP="00425500">
      <w:pPr>
        <w:tabs>
          <w:tab w:val="left" w:pos="1701"/>
        </w:tabs>
        <w:spacing w:line="176" w:lineRule="exact"/>
        <w:ind w:left="1701" w:hanging="425"/>
        <w:jc w:val="both"/>
        <w:rPr>
          <w:rFonts w:eastAsia="Times New Roman"/>
          <w:sz w:val="24"/>
          <w:szCs w:val="24"/>
        </w:rPr>
      </w:pPr>
    </w:p>
    <w:p w:rsidR="00B52394" w:rsidRPr="00F42AE4" w:rsidRDefault="00B52394" w:rsidP="00425500">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toksin kolere;</w:t>
      </w:r>
    </w:p>
    <w:p w:rsidR="00B52394" w:rsidRPr="00F42AE4" w:rsidRDefault="00B52394" w:rsidP="00425500">
      <w:pPr>
        <w:tabs>
          <w:tab w:val="left" w:pos="1701"/>
        </w:tabs>
        <w:spacing w:line="177" w:lineRule="exact"/>
        <w:ind w:left="1701" w:hanging="425"/>
        <w:jc w:val="both"/>
        <w:rPr>
          <w:rFonts w:eastAsia="Times New Roman"/>
          <w:sz w:val="24"/>
          <w:szCs w:val="24"/>
        </w:rPr>
      </w:pPr>
    </w:p>
    <w:p w:rsidR="00B52394" w:rsidRPr="00F42AE4" w:rsidRDefault="00B52394" w:rsidP="00425500">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Diacetoksiscirpenol;</w:t>
      </w:r>
    </w:p>
    <w:p w:rsidR="00B52394" w:rsidRPr="00F42AE4" w:rsidRDefault="00B52394" w:rsidP="00425500">
      <w:pPr>
        <w:tabs>
          <w:tab w:val="left" w:pos="1701"/>
        </w:tabs>
        <w:spacing w:line="177" w:lineRule="exact"/>
        <w:ind w:left="1701" w:hanging="425"/>
        <w:jc w:val="both"/>
        <w:rPr>
          <w:rFonts w:eastAsia="Times New Roman"/>
          <w:sz w:val="24"/>
          <w:szCs w:val="24"/>
        </w:rPr>
      </w:pPr>
    </w:p>
    <w:p w:rsidR="00B52394" w:rsidRPr="00F42AE4" w:rsidRDefault="00B52394" w:rsidP="00425500">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T-2 toksin;</w:t>
      </w:r>
    </w:p>
    <w:p w:rsidR="00B52394" w:rsidRPr="00F42AE4" w:rsidRDefault="00B52394" w:rsidP="00425500">
      <w:pPr>
        <w:tabs>
          <w:tab w:val="left" w:pos="1701"/>
        </w:tabs>
        <w:spacing w:line="176" w:lineRule="exact"/>
        <w:ind w:left="1701" w:hanging="425"/>
        <w:jc w:val="both"/>
        <w:rPr>
          <w:rFonts w:eastAsia="Times New Roman"/>
          <w:sz w:val="24"/>
          <w:szCs w:val="24"/>
        </w:rPr>
      </w:pPr>
    </w:p>
    <w:p w:rsidR="00B52394" w:rsidRPr="00F42AE4" w:rsidRDefault="00B52394" w:rsidP="00425500">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HT-2 toksin;</w:t>
      </w:r>
    </w:p>
    <w:p w:rsidR="00B52394" w:rsidRPr="00F42AE4" w:rsidRDefault="00B52394" w:rsidP="00425500">
      <w:pPr>
        <w:tabs>
          <w:tab w:val="left" w:pos="1701"/>
        </w:tabs>
        <w:spacing w:line="177" w:lineRule="exact"/>
        <w:ind w:left="1701" w:hanging="425"/>
        <w:jc w:val="both"/>
        <w:rPr>
          <w:rFonts w:eastAsia="Times New Roman"/>
          <w:sz w:val="24"/>
          <w:szCs w:val="24"/>
        </w:rPr>
      </w:pPr>
    </w:p>
    <w:p w:rsidR="00B52394" w:rsidRPr="00F42AE4" w:rsidRDefault="00B52394" w:rsidP="00425500">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modeccin;</w:t>
      </w:r>
    </w:p>
    <w:p w:rsidR="00B52394" w:rsidRPr="00F42AE4" w:rsidRDefault="00B52394" w:rsidP="00425500">
      <w:pPr>
        <w:tabs>
          <w:tab w:val="left" w:pos="1701"/>
        </w:tabs>
        <w:spacing w:line="176" w:lineRule="exact"/>
        <w:ind w:left="1701" w:hanging="425"/>
        <w:jc w:val="both"/>
        <w:rPr>
          <w:rFonts w:eastAsia="Times New Roman"/>
          <w:sz w:val="24"/>
          <w:szCs w:val="24"/>
        </w:rPr>
      </w:pPr>
    </w:p>
    <w:p w:rsidR="00B52394" w:rsidRPr="00F42AE4" w:rsidRDefault="00B52394" w:rsidP="00425500">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volkensin;</w:t>
      </w:r>
    </w:p>
    <w:p w:rsidR="00B52394" w:rsidRPr="00F42AE4" w:rsidRDefault="00B52394" w:rsidP="00425500">
      <w:pPr>
        <w:tabs>
          <w:tab w:val="left" w:pos="1701"/>
        </w:tabs>
        <w:spacing w:line="177" w:lineRule="exact"/>
        <w:ind w:left="1701" w:hanging="425"/>
        <w:jc w:val="both"/>
        <w:rPr>
          <w:rFonts w:eastAsia="Times New Roman"/>
          <w:sz w:val="24"/>
          <w:szCs w:val="24"/>
        </w:rPr>
      </w:pPr>
    </w:p>
    <w:p w:rsidR="00B52394" w:rsidRPr="00F42AE4" w:rsidRDefault="00B52394" w:rsidP="00425500">
      <w:pPr>
        <w:numPr>
          <w:ilvl w:val="0"/>
          <w:numId w:val="172"/>
        </w:numPr>
        <w:tabs>
          <w:tab w:val="left" w:pos="1701"/>
        </w:tabs>
        <w:ind w:left="1701" w:hanging="425"/>
        <w:jc w:val="both"/>
        <w:rPr>
          <w:rFonts w:eastAsia="Times New Roman"/>
          <w:sz w:val="24"/>
          <w:szCs w:val="24"/>
        </w:rPr>
      </w:pPr>
      <w:r w:rsidRPr="00F42AE4">
        <w:rPr>
          <w:rFonts w:eastAsia="Times New Roman"/>
          <w:sz w:val="24"/>
          <w:szCs w:val="24"/>
        </w:rPr>
        <w:t>viskumin (Viscum Album Lectin 1);</w:t>
      </w:r>
    </w:p>
    <w:p w:rsidR="00B52394" w:rsidRPr="00F42AE4" w:rsidRDefault="00B52394" w:rsidP="00425500">
      <w:pPr>
        <w:tabs>
          <w:tab w:val="left" w:pos="1701"/>
        </w:tabs>
        <w:spacing w:line="177" w:lineRule="exact"/>
        <w:ind w:left="1701" w:hanging="425"/>
        <w:jc w:val="both"/>
        <w:rPr>
          <w:sz w:val="24"/>
          <w:szCs w:val="24"/>
        </w:rPr>
      </w:pPr>
    </w:p>
    <w:p w:rsidR="00B52394" w:rsidRPr="00F42AE4" w:rsidRDefault="00B52394" w:rsidP="00425500">
      <w:pPr>
        <w:tabs>
          <w:tab w:val="left" w:pos="2700"/>
        </w:tabs>
        <w:spacing w:line="246" w:lineRule="auto"/>
        <w:ind w:left="2694" w:hanging="1418"/>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1C351.d. ne odnosi se na toksine botulizma ili konotoksine kad su u obliku proizvoda koji udovoljava svim sljede</w:t>
      </w:r>
      <w:r w:rsidRPr="00F42AE4">
        <w:rPr>
          <w:rFonts w:eastAsia="Arial"/>
          <w:i/>
          <w:iCs/>
          <w:sz w:val="24"/>
          <w:szCs w:val="24"/>
        </w:rPr>
        <w:t>ć</w:t>
      </w:r>
      <w:r w:rsidRPr="00F42AE4">
        <w:rPr>
          <w:rFonts w:eastAsia="Times New Roman"/>
          <w:i/>
          <w:iCs/>
          <w:sz w:val="24"/>
          <w:szCs w:val="24"/>
        </w:rPr>
        <w:t>im kriterijima:</w:t>
      </w:r>
    </w:p>
    <w:p w:rsidR="00B52394" w:rsidRPr="00F42AE4" w:rsidRDefault="00B52394" w:rsidP="00425500">
      <w:pPr>
        <w:spacing w:line="159" w:lineRule="exact"/>
        <w:ind w:left="2694" w:hanging="1418"/>
        <w:jc w:val="both"/>
        <w:rPr>
          <w:sz w:val="24"/>
          <w:szCs w:val="24"/>
        </w:rPr>
      </w:pPr>
    </w:p>
    <w:p w:rsidR="00B52394" w:rsidRPr="00F42AE4" w:rsidRDefault="00B52394" w:rsidP="00425500">
      <w:pPr>
        <w:numPr>
          <w:ilvl w:val="2"/>
          <w:numId w:val="173"/>
        </w:numPr>
        <w:tabs>
          <w:tab w:val="left" w:pos="2960"/>
        </w:tabs>
        <w:spacing w:line="246" w:lineRule="auto"/>
        <w:ind w:left="2977" w:hanging="283"/>
        <w:jc w:val="both"/>
        <w:rPr>
          <w:rFonts w:eastAsia="Times New Roman"/>
          <w:i/>
          <w:iCs/>
          <w:sz w:val="24"/>
          <w:szCs w:val="24"/>
        </w:rPr>
      </w:pPr>
      <w:r w:rsidRPr="00F42AE4">
        <w:rPr>
          <w:rFonts w:eastAsia="Times New Roman"/>
          <w:i/>
          <w:iCs/>
          <w:sz w:val="24"/>
          <w:szCs w:val="24"/>
        </w:rPr>
        <w:t>proizvodi su farmaceutske formulacije namijenjene za upotrebu kod ljudi u lije</w:t>
      </w:r>
      <w:r w:rsidRPr="00F42AE4">
        <w:rPr>
          <w:rFonts w:eastAsia="Arial"/>
          <w:i/>
          <w:iCs/>
          <w:sz w:val="24"/>
          <w:szCs w:val="24"/>
        </w:rPr>
        <w:t>č</w:t>
      </w:r>
      <w:r w:rsidRPr="00F42AE4">
        <w:rPr>
          <w:rFonts w:eastAsia="Times New Roman"/>
          <w:i/>
          <w:iCs/>
          <w:sz w:val="24"/>
          <w:szCs w:val="24"/>
        </w:rPr>
        <w:t>enju zdravstvenih stanja;</w:t>
      </w:r>
    </w:p>
    <w:p w:rsidR="00B52394" w:rsidRPr="00F42AE4" w:rsidRDefault="00B52394" w:rsidP="00425500">
      <w:pPr>
        <w:spacing w:line="160" w:lineRule="exact"/>
        <w:ind w:left="2977" w:hanging="283"/>
        <w:jc w:val="both"/>
        <w:rPr>
          <w:rFonts w:eastAsia="Times New Roman"/>
          <w:i/>
          <w:iCs/>
          <w:sz w:val="24"/>
          <w:szCs w:val="24"/>
        </w:rPr>
      </w:pPr>
    </w:p>
    <w:p w:rsidR="00B52394" w:rsidRPr="00F42AE4" w:rsidRDefault="00B52394" w:rsidP="00425500">
      <w:pPr>
        <w:numPr>
          <w:ilvl w:val="2"/>
          <w:numId w:val="173"/>
        </w:numPr>
        <w:tabs>
          <w:tab w:val="left" w:pos="2960"/>
        </w:tabs>
        <w:ind w:left="2977" w:hanging="283"/>
        <w:jc w:val="both"/>
        <w:rPr>
          <w:rFonts w:eastAsia="Times New Roman"/>
          <w:i/>
          <w:iCs/>
          <w:sz w:val="24"/>
          <w:szCs w:val="24"/>
        </w:rPr>
      </w:pPr>
      <w:r w:rsidRPr="00F42AE4">
        <w:rPr>
          <w:rFonts w:eastAsia="Times New Roman"/>
          <w:i/>
          <w:iCs/>
          <w:sz w:val="24"/>
          <w:szCs w:val="24"/>
        </w:rPr>
        <w:t>proizvodi su prethodno pakirani za distribuciju kao medicinski proizvodi;</w:t>
      </w:r>
    </w:p>
    <w:p w:rsidR="00B52394" w:rsidRPr="00F42AE4" w:rsidRDefault="00B52394" w:rsidP="00425500">
      <w:pPr>
        <w:spacing w:line="177" w:lineRule="exact"/>
        <w:ind w:left="2977" w:hanging="283"/>
        <w:jc w:val="both"/>
        <w:rPr>
          <w:rFonts w:eastAsia="Times New Roman"/>
          <w:i/>
          <w:iCs/>
          <w:sz w:val="24"/>
          <w:szCs w:val="24"/>
        </w:rPr>
      </w:pPr>
    </w:p>
    <w:p w:rsidR="00B52394" w:rsidRPr="00F42AE4" w:rsidRDefault="00B52394" w:rsidP="00425500">
      <w:pPr>
        <w:numPr>
          <w:ilvl w:val="2"/>
          <w:numId w:val="173"/>
        </w:numPr>
        <w:tabs>
          <w:tab w:val="left" w:pos="2960"/>
        </w:tabs>
        <w:ind w:left="2977" w:hanging="283"/>
        <w:jc w:val="both"/>
        <w:rPr>
          <w:rFonts w:eastAsia="Times New Roman"/>
          <w:i/>
          <w:iCs/>
          <w:sz w:val="24"/>
          <w:szCs w:val="24"/>
        </w:rPr>
      </w:pPr>
      <w:r w:rsidRPr="00F42AE4">
        <w:rPr>
          <w:rFonts w:eastAsia="Times New Roman"/>
          <w:i/>
          <w:iCs/>
          <w:sz w:val="24"/>
          <w:szCs w:val="24"/>
        </w:rPr>
        <w:t>nadležno tijelo odobrilo je proizvode za stavljanje na tržište kao medicinske proizvode.</w:t>
      </w:r>
    </w:p>
    <w:p w:rsidR="00B52394" w:rsidRPr="00F42AE4" w:rsidRDefault="00B52394" w:rsidP="00425500">
      <w:pPr>
        <w:spacing w:line="176" w:lineRule="exact"/>
        <w:ind w:firstLine="1276"/>
        <w:jc w:val="both"/>
        <w:rPr>
          <w:rFonts w:eastAsia="Times New Roman"/>
          <w:i/>
          <w:iCs/>
          <w:sz w:val="24"/>
          <w:szCs w:val="24"/>
        </w:rPr>
      </w:pPr>
    </w:p>
    <w:p w:rsidR="00B52394" w:rsidRPr="00F42AE4" w:rsidRDefault="00B52394" w:rsidP="00425500">
      <w:pPr>
        <w:numPr>
          <w:ilvl w:val="0"/>
          <w:numId w:val="174"/>
        </w:numPr>
        <w:tabs>
          <w:tab w:val="left" w:pos="1276"/>
        </w:tabs>
        <w:ind w:left="1134" w:hanging="283"/>
        <w:jc w:val="both"/>
        <w:rPr>
          <w:rFonts w:eastAsia="Times New Roman"/>
          <w:sz w:val="24"/>
          <w:szCs w:val="24"/>
        </w:rPr>
      </w:pPr>
      <w:r w:rsidRPr="00F42AE4">
        <w:rPr>
          <w:rFonts w:eastAsia="Times New Roman"/>
          <w:sz w:val="24"/>
          <w:szCs w:val="24"/>
        </w:rPr>
        <w:t>gljive, bilo prirodne, poja</w:t>
      </w:r>
      <w:r w:rsidRPr="00F42AE4">
        <w:rPr>
          <w:rFonts w:eastAsia="Arial"/>
          <w:sz w:val="24"/>
          <w:szCs w:val="24"/>
        </w:rPr>
        <w:t>č</w:t>
      </w:r>
      <w:r w:rsidRPr="00F42AE4">
        <w:rPr>
          <w:rFonts w:eastAsia="Times New Roman"/>
          <w:sz w:val="24"/>
          <w:szCs w:val="24"/>
        </w:rPr>
        <w:t>anog djelovanja ili modificirane, bilo u obliku „izoliranih živih kultura” ili kao materijal koji sadržava živi materijal koji je planski inokuliran ili kontaminiran takvim kulturama, kako slijedi:</w:t>
      </w:r>
    </w:p>
    <w:p w:rsidR="00B52394" w:rsidRPr="00F42AE4" w:rsidRDefault="00B52394" w:rsidP="00425500">
      <w:pPr>
        <w:spacing w:line="165" w:lineRule="exact"/>
        <w:jc w:val="both"/>
        <w:rPr>
          <w:rFonts w:eastAsia="Times New Roman"/>
          <w:sz w:val="24"/>
          <w:szCs w:val="24"/>
        </w:rPr>
      </w:pPr>
    </w:p>
    <w:p w:rsidR="00B52394" w:rsidRPr="00F42AE4" w:rsidRDefault="00B52394" w:rsidP="00425500">
      <w:pPr>
        <w:numPr>
          <w:ilvl w:val="1"/>
          <w:numId w:val="174"/>
        </w:numPr>
        <w:tabs>
          <w:tab w:val="left" w:pos="1418"/>
        </w:tabs>
        <w:ind w:firstLine="1134"/>
        <w:jc w:val="both"/>
        <w:rPr>
          <w:rFonts w:eastAsia="Times New Roman"/>
          <w:sz w:val="24"/>
          <w:szCs w:val="24"/>
        </w:rPr>
      </w:pPr>
      <w:r w:rsidRPr="00F42AE4">
        <w:rPr>
          <w:rFonts w:eastAsia="Times New Roman"/>
          <w:i/>
          <w:iCs/>
          <w:sz w:val="24"/>
          <w:szCs w:val="24"/>
        </w:rPr>
        <w:t>Coccidiodes immitis;</w:t>
      </w:r>
    </w:p>
    <w:p w:rsidR="00B52394" w:rsidRPr="00F42AE4" w:rsidRDefault="00B52394" w:rsidP="00425500">
      <w:pPr>
        <w:tabs>
          <w:tab w:val="left" w:pos="1418"/>
        </w:tabs>
        <w:spacing w:line="177" w:lineRule="exact"/>
        <w:ind w:firstLine="1134"/>
        <w:jc w:val="both"/>
        <w:rPr>
          <w:rFonts w:eastAsia="Times New Roman"/>
          <w:sz w:val="24"/>
          <w:szCs w:val="24"/>
        </w:rPr>
      </w:pPr>
    </w:p>
    <w:p w:rsidR="00B52394" w:rsidRPr="00F42AE4" w:rsidRDefault="00B52394" w:rsidP="00425500">
      <w:pPr>
        <w:numPr>
          <w:ilvl w:val="1"/>
          <w:numId w:val="174"/>
        </w:numPr>
        <w:tabs>
          <w:tab w:val="left" w:pos="1418"/>
        </w:tabs>
        <w:ind w:firstLine="1134"/>
        <w:jc w:val="both"/>
        <w:rPr>
          <w:rFonts w:eastAsia="Times New Roman"/>
          <w:sz w:val="24"/>
          <w:szCs w:val="24"/>
        </w:rPr>
      </w:pPr>
      <w:r w:rsidRPr="00F42AE4">
        <w:rPr>
          <w:rFonts w:eastAsia="Times New Roman"/>
          <w:i/>
          <w:iCs/>
          <w:sz w:val="24"/>
          <w:szCs w:val="24"/>
        </w:rPr>
        <w:t>Coccidiodes posadasii.</w:t>
      </w:r>
    </w:p>
    <w:p w:rsidR="00B52394" w:rsidRPr="00F42AE4" w:rsidRDefault="00B52394" w:rsidP="00425500">
      <w:pPr>
        <w:tabs>
          <w:tab w:val="left" w:pos="1418"/>
        </w:tabs>
        <w:spacing w:line="176" w:lineRule="exact"/>
        <w:ind w:firstLine="1134"/>
        <w:jc w:val="both"/>
        <w:rPr>
          <w:sz w:val="24"/>
          <w:szCs w:val="24"/>
        </w:rPr>
      </w:pPr>
    </w:p>
    <w:p w:rsidR="00B52394" w:rsidRDefault="00B52394" w:rsidP="00425500">
      <w:pPr>
        <w:tabs>
          <w:tab w:val="left" w:pos="1418"/>
          <w:tab w:val="left" w:pos="2480"/>
        </w:tabs>
        <w:ind w:left="2410" w:hanging="1276"/>
        <w:jc w:val="both"/>
        <w:rPr>
          <w:rFonts w:eastAsia="Times New Roman"/>
          <w:i/>
          <w:iCs/>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1C351 ne odnosi se na „cjepiva” ili „imunotoksine”.</w:t>
      </w:r>
    </w:p>
    <w:p w:rsidR="001A04AC" w:rsidRPr="00F42AE4" w:rsidRDefault="001A04AC" w:rsidP="00425500">
      <w:pPr>
        <w:tabs>
          <w:tab w:val="left" w:pos="1418"/>
          <w:tab w:val="left" w:pos="2480"/>
        </w:tabs>
        <w:ind w:left="2410" w:hanging="1276"/>
        <w:jc w:val="both"/>
        <w:rPr>
          <w:sz w:val="24"/>
          <w:szCs w:val="24"/>
        </w:rPr>
      </w:pPr>
    </w:p>
    <w:p w:rsidR="00B52394" w:rsidRPr="00F42AE4" w:rsidRDefault="00B52394" w:rsidP="00425500">
      <w:pPr>
        <w:spacing w:line="177" w:lineRule="exact"/>
        <w:jc w:val="both"/>
        <w:rPr>
          <w:sz w:val="24"/>
          <w:szCs w:val="24"/>
        </w:rPr>
      </w:pPr>
    </w:p>
    <w:p w:rsidR="00B52394" w:rsidRPr="00AC2292" w:rsidRDefault="00B52394" w:rsidP="00425500">
      <w:pPr>
        <w:tabs>
          <w:tab w:val="left" w:pos="1520"/>
        </w:tabs>
        <w:jc w:val="both"/>
        <w:rPr>
          <w:b/>
          <w:sz w:val="24"/>
          <w:szCs w:val="24"/>
        </w:rPr>
      </w:pPr>
      <w:r w:rsidRPr="00AC2292">
        <w:rPr>
          <w:rFonts w:eastAsia="Times New Roman"/>
          <w:b/>
          <w:sz w:val="24"/>
          <w:szCs w:val="24"/>
        </w:rPr>
        <w:t>1C353</w:t>
      </w:r>
      <w:r w:rsidR="001A04AC" w:rsidRPr="00AC2292">
        <w:rPr>
          <w:b/>
          <w:sz w:val="24"/>
          <w:szCs w:val="24"/>
        </w:rPr>
        <w:t xml:space="preserve">  </w:t>
      </w:r>
      <w:r w:rsidRPr="00AC2292">
        <w:rPr>
          <w:rFonts w:eastAsia="Times New Roman"/>
          <w:b/>
          <w:sz w:val="24"/>
          <w:szCs w:val="24"/>
        </w:rPr>
        <w:t>‚Genetski elementi’ i ‚genetski modificirani organizmi’, kako slijedi:</w:t>
      </w:r>
    </w:p>
    <w:p w:rsidR="00B52394" w:rsidRPr="00F42AE4" w:rsidRDefault="00B52394" w:rsidP="00425500">
      <w:pPr>
        <w:spacing w:line="177" w:lineRule="exact"/>
        <w:jc w:val="both"/>
        <w:rPr>
          <w:sz w:val="24"/>
          <w:szCs w:val="24"/>
        </w:rPr>
      </w:pPr>
    </w:p>
    <w:p w:rsidR="00B52394" w:rsidRPr="00F42AE4" w:rsidRDefault="00B52394" w:rsidP="00425500">
      <w:pPr>
        <w:tabs>
          <w:tab w:val="left" w:pos="1740"/>
        </w:tabs>
        <w:spacing w:line="246" w:lineRule="auto"/>
        <w:ind w:left="1276" w:hanging="425"/>
        <w:jc w:val="both"/>
        <w:rPr>
          <w:sz w:val="24"/>
          <w:szCs w:val="24"/>
        </w:rPr>
      </w:pPr>
      <w:r w:rsidRPr="00F42AE4">
        <w:rPr>
          <w:rFonts w:eastAsia="Times New Roman"/>
          <w:sz w:val="24"/>
          <w:szCs w:val="24"/>
        </w:rPr>
        <w:t>a.</w:t>
      </w:r>
      <w:r w:rsidRPr="00F42AE4">
        <w:rPr>
          <w:rFonts w:eastAsia="Times New Roman"/>
          <w:sz w:val="24"/>
          <w:szCs w:val="24"/>
        </w:rPr>
        <w:tab/>
        <w:t>bilo koji ‚genetski modificirani organizam’ koji sadržava ili ‚genetski element’ koji kodira bilo koji od sljede</w:t>
      </w:r>
      <w:r w:rsidRPr="00F42AE4">
        <w:rPr>
          <w:rFonts w:eastAsia="Arial"/>
          <w:sz w:val="24"/>
          <w:szCs w:val="24"/>
        </w:rPr>
        <w:t>ć</w:t>
      </w:r>
      <w:r w:rsidRPr="00F42AE4">
        <w:rPr>
          <w:rFonts w:eastAsia="Times New Roman"/>
          <w:sz w:val="24"/>
          <w:szCs w:val="24"/>
        </w:rPr>
        <w:t>ih elemenata:</w:t>
      </w:r>
    </w:p>
    <w:p w:rsidR="00B52394" w:rsidRPr="00F42AE4" w:rsidRDefault="00B52394" w:rsidP="00425500">
      <w:pPr>
        <w:spacing w:line="159" w:lineRule="exact"/>
        <w:ind w:left="1276" w:hanging="425"/>
        <w:jc w:val="both"/>
        <w:rPr>
          <w:sz w:val="24"/>
          <w:szCs w:val="24"/>
        </w:rPr>
      </w:pPr>
    </w:p>
    <w:p w:rsidR="00B52394" w:rsidRPr="00F42AE4" w:rsidRDefault="00B52394" w:rsidP="00425500">
      <w:pPr>
        <w:numPr>
          <w:ilvl w:val="0"/>
          <w:numId w:val="175"/>
        </w:numPr>
        <w:tabs>
          <w:tab w:val="left" w:pos="2000"/>
        </w:tabs>
        <w:ind w:left="1701" w:hanging="425"/>
        <w:jc w:val="both"/>
        <w:rPr>
          <w:rFonts w:eastAsia="Times New Roman"/>
          <w:sz w:val="24"/>
          <w:szCs w:val="24"/>
        </w:rPr>
      </w:pPr>
      <w:r w:rsidRPr="00F42AE4">
        <w:rPr>
          <w:rFonts w:eastAsia="Times New Roman"/>
          <w:sz w:val="24"/>
          <w:szCs w:val="24"/>
        </w:rPr>
        <w:t>Bilo koji gen ili gene specifi</w:t>
      </w:r>
      <w:r w:rsidRPr="00F42AE4">
        <w:rPr>
          <w:rFonts w:eastAsia="Arial"/>
          <w:sz w:val="24"/>
          <w:szCs w:val="24"/>
        </w:rPr>
        <w:t>č</w:t>
      </w:r>
      <w:r w:rsidRPr="00F42AE4">
        <w:rPr>
          <w:rFonts w:eastAsia="Times New Roman"/>
          <w:sz w:val="24"/>
          <w:szCs w:val="24"/>
        </w:rPr>
        <w:t>ne za bilo koji virus naveden u 1C351.a. ili 1C354.a.</w:t>
      </w:r>
    </w:p>
    <w:p w:rsidR="00B52394" w:rsidRPr="00F42AE4" w:rsidRDefault="00B52394" w:rsidP="00425500">
      <w:pPr>
        <w:spacing w:line="176" w:lineRule="exact"/>
        <w:jc w:val="both"/>
        <w:rPr>
          <w:rFonts w:eastAsia="Times New Roman"/>
          <w:sz w:val="24"/>
          <w:szCs w:val="24"/>
        </w:rPr>
      </w:pPr>
    </w:p>
    <w:p w:rsidR="00B52394" w:rsidRPr="00F42AE4" w:rsidRDefault="00B52394" w:rsidP="00425500">
      <w:pPr>
        <w:numPr>
          <w:ilvl w:val="0"/>
          <w:numId w:val="175"/>
        </w:numPr>
        <w:tabs>
          <w:tab w:val="left" w:pos="2000"/>
        </w:tabs>
        <w:spacing w:line="245" w:lineRule="auto"/>
        <w:ind w:left="1701" w:hanging="425"/>
        <w:jc w:val="both"/>
        <w:rPr>
          <w:rFonts w:eastAsia="Times New Roman"/>
          <w:sz w:val="24"/>
          <w:szCs w:val="24"/>
        </w:rPr>
      </w:pPr>
      <w:r w:rsidRPr="00F42AE4">
        <w:rPr>
          <w:rFonts w:eastAsia="Times New Roman"/>
          <w:sz w:val="24"/>
          <w:szCs w:val="24"/>
        </w:rPr>
        <w:t>Bilo koji gen specifi</w:t>
      </w:r>
      <w:r w:rsidRPr="00F42AE4">
        <w:rPr>
          <w:rFonts w:eastAsia="Arial"/>
          <w:sz w:val="24"/>
          <w:szCs w:val="24"/>
        </w:rPr>
        <w:t>č</w:t>
      </w:r>
      <w:r w:rsidRPr="00F42AE4">
        <w:rPr>
          <w:rFonts w:eastAsia="Times New Roman"/>
          <w:sz w:val="24"/>
          <w:szCs w:val="24"/>
        </w:rPr>
        <w:t>an za bakterije navedene u 1C351.c. ili 1C354.b. ili gljivice navedene u 1C351.e. ili 1C354.c</w:t>
      </w:r>
      <w:r w:rsidR="001A5247">
        <w:rPr>
          <w:rFonts w:eastAsia="Times New Roman"/>
          <w:sz w:val="24"/>
          <w:szCs w:val="24"/>
        </w:rPr>
        <w:t>,</w:t>
      </w:r>
      <w:r w:rsidRPr="00F42AE4">
        <w:rPr>
          <w:rFonts w:eastAsia="Times New Roman"/>
          <w:sz w:val="24"/>
          <w:szCs w:val="24"/>
        </w:rPr>
        <w:t xml:space="preserve"> a koji je bilo što od sljede</w:t>
      </w:r>
      <w:r w:rsidRPr="00F42AE4">
        <w:rPr>
          <w:rFonts w:eastAsia="Arial"/>
          <w:sz w:val="24"/>
          <w:szCs w:val="24"/>
        </w:rPr>
        <w:t>ć</w:t>
      </w:r>
      <w:r w:rsidRPr="00F42AE4">
        <w:rPr>
          <w:rFonts w:eastAsia="Times New Roman"/>
          <w:sz w:val="24"/>
          <w:szCs w:val="24"/>
        </w:rPr>
        <w:t>eg:</w:t>
      </w:r>
    </w:p>
    <w:p w:rsidR="00B52394" w:rsidRPr="00F42AE4" w:rsidRDefault="00B52394" w:rsidP="00425500">
      <w:pPr>
        <w:spacing w:line="161" w:lineRule="exact"/>
        <w:jc w:val="both"/>
        <w:rPr>
          <w:rFonts w:eastAsia="Times New Roman"/>
          <w:sz w:val="24"/>
          <w:szCs w:val="24"/>
        </w:rPr>
      </w:pPr>
    </w:p>
    <w:p w:rsidR="00B52394" w:rsidRPr="00F42AE4" w:rsidRDefault="00B52394" w:rsidP="00425500">
      <w:pPr>
        <w:numPr>
          <w:ilvl w:val="1"/>
          <w:numId w:val="175"/>
        </w:numPr>
        <w:tabs>
          <w:tab w:val="left" w:pos="2220"/>
        </w:tabs>
        <w:spacing w:line="246" w:lineRule="auto"/>
        <w:ind w:left="1985" w:hanging="284"/>
        <w:jc w:val="both"/>
        <w:rPr>
          <w:rFonts w:eastAsia="Times New Roman"/>
          <w:sz w:val="24"/>
          <w:szCs w:val="24"/>
        </w:rPr>
      </w:pPr>
      <w:r w:rsidRPr="00F42AE4">
        <w:rPr>
          <w:rFonts w:eastAsia="Times New Roman"/>
          <w:sz w:val="24"/>
          <w:szCs w:val="24"/>
        </w:rPr>
        <w:t>u sebi ili s pomo</w:t>
      </w:r>
      <w:r w:rsidRPr="00F42AE4">
        <w:rPr>
          <w:rFonts w:eastAsia="Arial"/>
          <w:sz w:val="24"/>
          <w:szCs w:val="24"/>
        </w:rPr>
        <w:t>ć</w:t>
      </w:r>
      <w:r w:rsidRPr="00F42AE4">
        <w:rPr>
          <w:rFonts w:eastAsia="Times New Roman"/>
          <w:sz w:val="24"/>
          <w:szCs w:val="24"/>
        </w:rPr>
        <w:t>u svojih kopiranih ili prenesenih produkata predstavlja zna</w:t>
      </w:r>
      <w:r w:rsidRPr="00F42AE4">
        <w:rPr>
          <w:rFonts w:eastAsia="Arial"/>
          <w:sz w:val="24"/>
          <w:szCs w:val="24"/>
        </w:rPr>
        <w:t>č</w:t>
      </w:r>
      <w:r w:rsidRPr="00F42AE4">
        <w:rPr>
          <w:rFonts w:eastAsia="Times New Roman"/>
          <w:sz w:val="24"/>
          <w:szCs w:val="24"/>
        </w:rPr>
        <w:t xml:space="preserve">ajnu opasnost za zdravlje ljudi, životinja ili biljaka, </w:t>
      </w:r>
      <w:r w:rsidRPr="00F42AE4">
        <w:rPr>
          <w:rFonts w:eastAsia="Times New Roman"/>
          <w:sz w:val="24"/>
          <w:szCs w:val="24"/>
          <w:u w:val="single"/>
        </w:rPr>
        <w:t>ili</w:t>
      </w:r>
    </w:p>
    <w:p w:rsidR="00B52394" w:rsidRPr="00F42AE4" w:rsidRDefault="00B52394" w:rsidP="00425500">
      <w:pPr>
        <w:spacing w:line="159" w:lineRule="exact"/>
        <w:jc w:val="both"/>
        <w:rPr>
          <w:rFonts w:eastAsia="Times New Roman"/>
          <w:sz w:val="24"/>
          <w:szCs w:val="24"/>
        </w:rPr>
      </w:pPr>
    </w:p>
    <w:p w:rsidR="00B52394" w:rsidRPr="00F42AE4" w:rsidRDefault="00B52394" w:rsidP="00425500">
      <w:pPr>
        <w:numPr>
          <w:ilvl w:val="1"/>
          <w:numId w:val="175"/>
        </w:numPr>
        <w:tabs>
          <w:tab w:val="left" w:pos="1985"/>
        </w:tabs>
        <w:ind w:firstLine="1701"/>
        <w:jc w:val="both"/>
        <w:rPr>
          <w:rFonts w:eastAsia="Times New Roman"/>
          <w:sz w:val="24"/>
          <w:szCs w:val="24"/>
        </w:rPr>
      </w:pPr>
      <w:r w:rsidRPr="00F42AE4">
        <w:rPr>
          <w:rFonts w:eastAsia="Times New Roman"/>
          <w:sz w:val="24"/>
          <w:szCs w:val="24"/>
        </w:rPr>
        <w:t>može ‚omogu</w:t>
      </w:r>
      <w:r w:rsidRPr="00F42AE4">
        <w:rPr>
          <w:rFonts w:eastAsia="Arial"/>
          <w:sz w:val="24"/>
          <w:szCs w:val="24"/>
        </w:rPr>
        <w:t>ć</w:t>
      </w:r>
      <w:r w:rsidRPr="00F42AE4">
        <w:rPr>
          <w:rFonts w:eastAsia="Times New Roman"/>
          <w:sz w:val="24"/>
          <w:szCs w:val="24"/>
        </w:rPr>
        <w:t xml:space="preserve">iti ili poboljšati patogenost’, </w:t>
      </w:r>
      <w:r w:rsidRPr="00F42AE4">
        <w:rPr>
          <w:rFonts w:eastAsia="Times New Roman"/>
          <w:sz w:val="24"/>
          <w:szCs w:val="24"/>
          <w:u w:val="single"/>
        </w:rPr>
        <w:t>ili</w:t>
      </w:r>
    </w:p>
    <w:p w:rsidR="00B52394" w:rsidRPr="00F42AE4" w:rsidRDefault="00B52394" w:rsidP="00425500">
      <w:pPr>
        <w:spacing w:line="176" w:lineRule="exact"/>
        <w:jc w:val="both"/>
        <w:rPr>
          <w:rFonts w:eastAsia="Times New Roman"/>
          <w:sz w:val="24"/>
          <w:szCs w:val="24"/>
        </w:rPr>
      </w:pPr>
    </w:p>
    <w:p w:rsidR="00B52394" w:rsidRPr="00F42AE4" w:rsidRDefault="00B52394" w:rsidP="00425500">
      <w:pPr>
        <w:numPr>
          <w:ilvl w:val="0"/>
          <w:numId w:val="175"/>
        </w:numPr>
        <w:tabs>
          <w:tab w:val="left" w:pos="2000"/>
        </w:tabs>
        <w:ind w:left="1701" w:hanging="425"/>
        <w:jc w:val="both"/>
        <w:rPr>
          <w:rFonts w:eastAsia="Times New Roman"/>
          <w:sz w:val="24"/>
          <w:szCs w:val="24"/>
        </w:rPr>
      </w:pPr>
      <w:r w:rsidRPr="00F42AE4">
        <w:rPr>
          <w:rFonts w:eastAsia="Times New Roman"/>
          <w:sz w:val="24"/>
          <w:szCs w:val="24"/>
        </w:rPr>
        <w:t>bilo koji „toksin” naveden u 1C351.d. ili njihova „podjedinica toksina”.</w:t>
      </w:r>
    </w:p>
    <w:p w:rsidR="00B52394" w:rsidRDefault="00B52394" w:rsidP="00425500">
      <w:pPr>
        <w:ind w:left="1701" w:hanging="425"/>
        <w:jc w:val="both"/>
        <w:rPr>
          <w:sz w:val="24"/>
          <w:szCs w:val="24"/>
        </w:rPr>
      </w:pPr>
    </w:p>
    <w:p w:rsidR="0050299B" w:rsidRPr="00F42AE4" w:rsidRDefault="0050299B" w:rsidP="00425500">
      <w:pPr>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50299B" w:rsidRPr="00F42AE4" w:rsidRDefault="0050299B" w:rsidP="00425500">
      <w:pPr>
        <w:spacing w:line="122" w:lineRule="exact"/>
        <w:jc w:val="both"/>
        <w:rPr>
          <w:sz w:val="24"/>
          <w:szCs w:val="24"/>
        </w:rPr>
      </w:pPr>
    </w:p>
    <w:p w:rsidR="0050299B" w:rsidRPr="00F42AE4" w:rsidRDefault="0050299B" w:rsidP="00425500">
      <w:pPr>
        <w:numPr>
          <w:ilvl w:val="0"/>
          <w:numId w:val="176"/>
        </w:numPr>
        <w:tabs>
          <w:tab w:val="left" w:pos="1760"/>
        </w:tabs>
        <w:spacing w:line="246" w:lineRule="auto"/>
        <w:ind w:left="426" w:hanging="426"/>
        <w:jc w:val="both"/>
        <w:rPr>
          <w:rFonts w:eastAsia="Times New Roman"/>
          <w:i/>
          <w:iCs/>
          <w:sz w:val="24"/>
          <w:szCs w:val="24"/>
        </w:rPr>
      </w:pPr>
      <w:r w:rsidRPr="00F42AE4">
        <w:rPr>
          <w:rFonts w:eastAsia="Times New Roman"/>
          <w:i/>
          <w:iCs/>
          <w:sz w:val="24"/>
          <w:szCs w:val="24"/>
        </w:rPr>
        <w:t>‚Genetski modificirani organizmi’ obuhva</w:t>
      </w:r>
      <w:r w:rsidRPr="00F42AE4">
        <w:rPr>
          <w:rFonts w:eastAsia="Arial"/>
          <w:i/>
          <w:iCs/>
          <w:sz w:val="24"/>
          <w:szCs w:val="24"/>
        </w:rPr>
        <w:t>ć</w:t>
      </w:r>
      <w:r w:rsidRPr="00F42AE4">
        <w:rPr>
          <w:rFonts w:eastAsia="Times New Roman"/>
          <w:i/>
          <w:iCs/>
          <w:sz w:val="24"/>
          <w:szCs w:val="24"/>
        </w:rPr>
        <w:t>aju organizme u kojima su sekvencije nukleinske kiseline dobivene ili izmijenjene namjernom molekularnom manipulacijom.</w:t>
      </w:r>
    </w:p>
    <w:p w:rsidR="0050299B" w:rsidRPr="00F42AE4" w:rsidRDefault="0050299B" w:rsidP="00425500">
      <w:pPr>
        <w:spacing w:line="230" w:lineRule="exact"/>
        <w:ind w:hanging="426"/>
        <w:jc w:val="both"/>
        <w:rPr>
          <w:rFonts w:eastAsia="Times New Roman"/>
          <w:i/>
          <w:iCs/>
          <w:sz w:val="24"/>
          <w:szCs w:val="24"/>
        </w:rPr>
      </w:pPr>
    </w:p>
    <w:p w:rsidR="0050299B" w:rsidRPr="00F42AE4" w:rsidRDefault="0050299B" w:rsidP="00425500">
      <w:pPr>
        <w:numPr>
          <w:ilvl w:val="0"/>
          <w:numId w:val="176"/>
        </w:numPr>
        <w:tabs>
          <w:tab w:val="left" w:pos="1760"/>
        </w:tabs>
        <w:spacing w:line="251" w:lineRule="auto"/>
        <w:ind w:left="426" w:hanging="426"/>
        <w:jc w:val="both"/>
        <w:rPr>
          <w:rFonts w:eastAsia="Times New Roman"/>
          <w:i/>
          <w:iCs/>
          <w:sz w:val="24"/>
          <w:szCs w:val="24"/>
        </w:rPr>
      </w:pPr>
      <w:r w:rsidRPr="00F42AE4">
        <w:rPr>
          <w:rFonts w:eastAsia="Times New Roman"/>
          <w:i/>
          <w:iCs/>
          <w:sz w:val="24"/>
          <w:szCs w:val="24"/>
        </w:rPr>
        <w:t>‚Genetski elementi’ obuhva</w:t>
      </w:r>
      <w:r w:rsidRPr="00F42AE4">
        <w:rPr>
          <w:rFonts w:eastAsia="Arial"/>
          <w:i/>
          <w:iCs/>
          <w:sz w:val="24"/>
          <w:szCs w:val="24"/>
        </w:rPr>
        <w:t>ć</w:t>
      </w:r>
      <w:r w:rsidRPr="00F42AE4">
        <w:rPr>
          <w:rFonts w:eastAsia="Times New Roman"/>
          <w:i/>
          <w:iCs/>
          <w:sz w:val="24"/>
          <w:szCs w:val="24"/>
        </w:rPr>
        <w:t>aju me</w:t>
      </w:r>
      <w:r w:rsidRPr="00F42AE4">
        <w:rPr>
          <w:rFonts w:eastAsia="Arial"/>
          <w:i/>
          <w:iCs/>
          <w:sz w:val="24"/>
          <w:szCs w:val="24"/>
        </w:rPr>
        <w:t>đ</w:t>
      </w:r>
      <w:r w:rsidRPr="00F42AE4">
        <w:rPr>
          <w:rFonts w:eastAsia="Times New Roman"/>
          <w:i/>
          <w:iCs/>
          <w:sz w:val="24"/>
          <w:szCs w:val="24"/>
        </w:rPr>
        <w:t>u ostalim kromosome, genome, plazmide, transpozone, vektore i inaktivirane organizme koji sadržavaju dijelove nukleinske kiseline koji se mogu oporaviti, neovisno o tome jesu li genetski izmijenjeni odnosno jesu li djelomi</w:t>
      </w:r>
      <w:r w:rsidRPr="00F42AE4">
        <w:rPr>
          <w:rFonts w:eastAsia="Arial"/>
          <w:i/>
          <w:iCs/>
          <w:sz w:val="24"/>
          <w:szCs w:val="24"/>
        </w:rPr>
        <w:t>č</w:t>
      </w:r>
      <w:r w:rsidRPr="00F42AE4">
        <w:rPr>
          <w:rFonts w:eastAsia="Times New Roman"/>
          <w:i/>
          <w:iCs/>
          <w:sz w:val="24"/>
          <w:szCs w:val="24"/>
        </w:rPr>
        <w:t>no ili u cijelosti kemijski sintetizirani. Za potrebe kontrole genetskih elemenata, za nukleinske kiseline iz inaktiviranog organizma, virusa ili uzorka smatra se da se mogu oporaviti ako je inaktivacija i priprema materijala namijenjena za olakšavanje izolacije, pro</w:t>
      </w:r>
      <w:r w:rsidRPr="00F42AE4">
        <w:rPr>
          <w:rFonts w:eastAsia="Arial"/>
          <w:i/>
          <w:iCs/>
          <w:sz w:val="24"/>
          <w:szCs w:val="24"/>
        </w:rPr>
        <w:t>č</w:t>
      </w:r>
      <w:r w:rsidRPr="00F42AE4">
        <w:rPr>
          <w:rFonts w:eastAsia="Times New Roman"/>
          <w:i/>
          <w:iCs/>
          <w:sz w:val="24"/>
          <w:szCs w:val="24"/>
        </w:rPr>
        <w:t>iš</w:t>
      </w:r>
      <w:r w:rsidRPr="00F42AE4">
        <w:rPr>
          <w:rFonts w:eastAsia="Arial"/>
          <w:i/>
          <w:iCs/>
          <w:sz w:val="24"/>
          <w:szCs w:val="24"/>
        </w:rPr>
        <w:t>ć</w:t>
      </w:r>
      <w:r w:rsidRPr="00F42AE4">
        <w:rPr>
          <w:rFonts w:eastAsia="Times New Roman"/>
          <w:i/>
          <w:iCs/>
          <w:sz w:val="24"/>
          <w:szCs w:val="24"/>
        </w:rPr>
        <w:t>avanja, poja</w:t>
      </w:r>
      <w:r w:rsidRPr="00F42AE4">
        <w:rPr>
          <w:rFonts w:eastAsia="Arial"/>
          <w:i/>
          <w:iCs/>
          <w:sz w:val="24"/>
          <w:szCs w:val="24"/>
        </w:rPr>
        <w:t>č</w:t>
      </w:r>
      <w:r w:rsidRPr="00F42AE4">
        <w:rPr>
          <w:rFonts w:eastAsia="Times New Roman"/>
          <w:i/>
          <w:iCs/>
          <w:sz w:val="24"/>
          <w:szCs w:val="24"/>
        </w:rPr>
        <w:t xml:space="preserve">avanja, otkrivanja ili identifikacije nukleinskih kiselina ili je poznato da to </w:t>
      </w:r>
      <w:r w:rsidRPr="00F42AE4">
        <w:rPr>
          <w:rFonts w:eastAsia="Arial"/>
          <w:i/>
          <w:iCs/>
          <w:sz w:val="24"/>
          <w:szCs w:val="24"/>
        </w:rPr>
        <w:t>č</w:t>
      </w:r>
      <w:r w:rsidRPr="00F42AE4">
        <w:rPr>
          <w:rFonts w:eastAsia="Times New Roman"/>
          <w:i/>
          <w:iCs/>
          <w:sz w:val="24"/>
          <w:szCs w:val="24"/>
        </w:rPr>
        <w:t>ini.</w:t>
      </w:r>
    </w:p>
    <w:p w:rsidR="0050299B" w:rsidRPr="00F42AE4" w:rsidRDefault="0050299B" w:rsidP="00425500">
      <w:pPr>
        <w:spacing w:line="229" w:lineRule="exact"/>
        <w:ind w:left="426" w:hanging="426"/>
        <w:jc w:val="both"/>
        <w:rPr>
          <w:rFonts w:eastAsia="Times New Roman"/>
          <w:i/>
          <w:iCs/>
          <w:sz w:val="24"/>
          <w:szCs w:val="24"/>
        </w:rPr>
      </w:pPr>
    </w:p>
    <w:p w:rsidR="0050299B" w:rsidRPr="00F42AE4" w:rsidRDefault="0050299B" w:rsidP="00425500">
      <w:pPr>
        <w:numPr>
          <w:ilvl w:val="0"/>
          <w:numId w:val="176"/>
        </w:numPr>
        <w:tabs>
          <w:tab w:val="left" w:pos="1760"/>
        </w:tabs>
        <w:spacing w:line="252" w:lineRule="auto"/>
        <w:ind w:left="426" w:hanging="426"/>
        <w:jc w:val="both"/>
        <w:rPr>
          <w:rFonts w:eastAsia="Times New Roman"/>
          <w:i/>
          <w:iCs/>
          <w:sz w:val="24"/>
          <w:szCs w:val="24"/>
        </w:rPr>
      </w:pPr>
      <w:r w:rsidRPr="00F42AE4">
        <w:rPr>
          <w:rFonts w:eastAsia="Times New Roman"/>
          <w:i/>
          <w:iCs/>
          <w:sz w:val="24"/>
          <w:szCs w:val="24"/>
        </w:rPr>
        <w:t>‚Omogu</w:t>
      </w:r>
      <w:r w:rsidRPr="00F42AE4">
        <w:rPr>
          <w:rFonts w:eastAsia="Arial"/>
          <w:i/>
          <w:iCs/>
          <w:sz w:val="24"/>
          <w:szCs w:val="24"/>
        </w:rPr>
        <w:t>ć</w:t>
      </w:r>
      <w:r w:rsidRPr="00F42AE4">
        <w:rPr>
          <w:rFonts w:eastAsia="Times New Roman"/>
          <w:i/>
          <w:iCs/>
          <w:sz w:val="24"/>
          <w:szCs w:val="24"/>
        </w:rPr>
        <w:t>avanje ili poboljšavanje patogenosti’ definira se kao vjerojatnost da umetanje ili integriranje sekvencije ili sekvencija nukleinske kiseline omogu</w:t>
      </w:r>
      <w:r w:rsidRPr="00F42AE4">
        <w:rPr>
          <w:rFonts w:eastAsia="Arial"/>
          <w:i/>
          <w:iCs/>
          <w:sz w:val="24"/>
          <w:szCs w:val="24"/>
        </w:rPr>
        <w:t>ć</w:t>
      </w:r>
      <w:r w:rsidRPr="00F42AE4">
        <w:rPr>
          <w:rFonts w:eastAsia="Times New Roman"/>
          <w:i/>
          <w:iCs/>
          <w:sz w:val="24"/>
          <w:szCs w:val="24"/>
        </w:rPr>
        <w:t>i ili pove</w:t>
      </w:r>
      <w:r w:rsidRPr="00F42AE4">
        <w:rPr>
          <w:rFonts w:eastAsia="Arial"/>
          <w:i/>
          <w:iCs/>
          <w:sz w:val="24"/>
          <w:szCs w:val="24"/>
        </w:rPr>
        <w:t>ć</w:t>
      </w:r>
      <w:r w:rsidRPr="00F42AE4">
        <w:rPr>
          <w:rFonts w:eastAsia="Times New Roman"/>
          <w:i/>
          <w:iCs/>
          <w:sz w:val="24"/>
          <w:szCs w:val="24"/>
        </w:rPr>
        <w:t>a mogu</w:t>
      </w:r>
      <w:r w:rsidRPr="00F42AE4">
        <w:rPr>
          <w:rFonts w:eastAsia="Arial"/>
          <w:i/>
          <w:iCs/>
          <w:sz w:val="24"/>
          <w:szCs w:val="24"/>
        </w:rPr>
        <w:t>ć</w:t>
      </w:r>
      <w:r w:rsidRPr="00F42AE4">
        <w:rPr>
          <w:rFonts w:eastAsia="Times New Roman"/>
          <w:i/>
          <w:iCs/>
          <w:sz w:val="24"/>
          <w:szCs w:val="24"/>
        </w:rPr>
        <w:t>nost korištenja primateljskog organizma za namjerno izazivanje bolesti ili smrti. To bi moglo uklju</w:t>
      </w:r>
      <w:r w:rsidRPr="00F42AE4">
        <w:rPr>
          <w:rFonts w:eastAsia="Arial"/>
          <w:i/>
          <w:iCs/>
          <w:sz w:val="24"/>
          <w:szCs w:val="24"/>
        </w:rPr>
        <w:t>č</w:t>
      </w:r>
      <w:r w:rsidRPr="00F42AE4">
        <w:rPr>
          <w:rFonts w:eastAsia="Times New Roman"/>
          <w:i/>
          <w:iCs/>
          <w:sz w:val="24"/>
          <w:szCs w:val="24"/>
        </w:rPr>
        <w:t>ivati izmjene, me</w:t>
      </w:r>
      <w:r w:rsidRPr="00F42AE4">
        <w:rPr>
          <w:rFonts w:eastAsia="Arial"/>
          <w:i/>
          <w:iCs/>
          <w:sz w:val="24"/>
          <w:szCs w:val="24"/>
        </w:rPr>
        <w:t>đ</w:t>
      </w:r>
      <w:r w:rsidRPr="00F42AE4">
        <w:rPr>
          <w:rFonts w:eastAsia="Times New Roman"/>
          <w:i/>
          <w:iCs/>
          <w:sz w:val="24"/>
          <w:szCs w:val="24"/>
        </w:rPr>
        <w:t>u ostalim: virulencije, prenosivosti, stabilnosti, puta zaraze, raspona doma</w:t>
      </w:r>
      <w:r w:rsidRPr="00F42AE4">
        <w:rPr>
          <w:rFonts w:eastAsia="Arial"/>
          <w:i/>
          <w:iCs/>
          <w:sz w:val="24"/>
          <w:szCs w:val="24"/>
        </w:rPr>
        <w:t>ć</w:t>
      </w:r>
      <w:r w:rsidRPr="00F42AE4">
        <w:rPr>
          <w:rFonts w:eastAsia="Times New Roman"/>
          <w:i/>
          <w:iCs/>
          <w:sz w:val="24"/>
          <w:szCs w:val="24"/>
        </w:rPr>
        <w:t>ina, obnovljivosti, mogu</w:t>
      </w:r>
      <w:r w:rsidRPr="00F42AE4">
        <w:rPr>
          <w:rFonts w:eastAsia="Arial"/>
          <w:i/>
          <w:iCs/>
          <w:sz w:val="24"/>
          <w:szCs w:val="24"/>
        </w:rPr>
        <w:t>ć</w:t>
      </w:r>
      <w:r w:rsidRPr="00F42AE4">
        <w:rPr>
          <w:rFonts w:eastAsia="Times New Roman"/>
          <w:i/>
          <w:iCs/>
          <w:sz w:val="24"/>
          <w:szCs w:val="24"/>
        </w:rPr>
        <w:t>nosti izbjegavanja ili supresije imuniteta doma</w:t>
      </w:r>
      <w:r w:rsidRPr="00F42AE4">
        <w:rPr>
          <w:rFonts w:eastAsia="Arial"/>
          <w:i/>
          <w:iCs/>
          <w:sz w:val="24"/>
          <w:szCs w:val="24"/>
        </w:rPr>
        <w:t>ć</w:t>
      </w:r>
      <w:r w:rsidRPr="00F42AE4">
        <w:rPr>
          <w:rFonts w:eastAsia="Times New Roman"/>
          <w:i/>
          <w:iCs/>
          <w:sz w:val="24"/>
          <w:szCs w:val="24"/>
        </w:rPr>
        <w:t>ina, otpornosti na medicinske protumjere ili mogu</w:t>
      </w:r>
      <w:r w:rsidRPr="00F42AE4">
        <w:rPr>
          <w:rFonts w:eastAsia="Arial"/>
          <w:i/>
          <w:iCs/>
          <w:sz w:val="24"/>
          <w:szCs w:val="24"/>
        </w:rPr>
        <w:t>ć</w:t>
      </w:r>
      <w:r w:rsidRPr="00F42AE4">
        <w:rPr>
          <w:rFonts w:eastAsia="Times New Roman"/>
          <w:i/>
          <w:iCs/>
          <w:sz w:val="24"/>
          <w:szCs w:val="24"/>
        </w:rPr>
        <w:t>nosti otkrivanja.</w:t>
      </w:r>
    </w:p>
    <w:p w:rsidR="0050299B" w:rsidRPr="00F42AE4" w:rsidRDefault="0050299B" w:rsidP="00425500">
      <w:pPr>
        <w:spacing w:line="228" w:lineRule="exact"/>
        <w:jc w:val="both"/>
        <w:rPr>
          <w:sz w:val="24"/>
          <w:szCs w:val="24"/>
        </w:rPr>
      </w:pPr>
    </w:p>
    <w:p w:rsidR="0050299B" w:rsidRPr="00F42AE4" w:rsidRDefault="0050299B" w:rsidP="00425500">
      <w:pPr>
        <w:tabs>
          <w:tab w:val="left" w:pos="2460"/>
        </w:tabs>
        <w:spacing w:line="260" w:lineRule="auto"/>
        <w:ind w:left="1701" w:hanging="1275"/>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1C353 ne odnosi se na sekvencije nukleinskih kiselina bakterije Escherichia coli koja stvara toksin shiga iz seroskupina O26, O45, O103, O104, O111, O121, O145, O157 i ostalih seroskupina koje stvaraju toksin shiga, osim genetskih elemenata koji kodiraju toksin shiga ili njegove podjedinice.</w:t>
      </w:r>
    </w:p>
    <w:p w:rsidR="0050299B" w:rsidRPr="00F42AE4" w:rsidRDefault="0050299B" w:rsidP="00425500">
      <w:pPr>
        <w:spacing w:line="219" w:lineRule="exact"/>
        <w:ind w:left="426"/>
        <w:jc w:val="both"/>
        <w:rPr>
          <w:sz w:val="24"/>
          <w:szCs w:val="24"/>
        </w:rPr>
      </w:pPr>
    </w:p>
    <w:p w:rsidR="0050299B" w:rsidRPr="00AC2292" w:rsidRDefault="0050299B" w:rsidP="00425500">
      <w:pPr>
        <w:tabs>
          <w:tab w:val="left" w:pos="1500"/>
        </w:tabs>
        <w:jc w:val="both"/>
        <w:rPr>
          <w:b/>
          <w:sz w:val="24"/>
          <w:szCs w:val="24"/>
        </w:rPr>
      </w:pPr>
      <w:r w:rsidRPr="00AC2292">
        <w:rPr>
          <w:rFonts w:eastAsia="Times New Roman"/>
          <w:b/>
          <w:sz w:val="24"/>
          <w:szCs w:val="24"/>
        </w:rPr>
        <w:t>1C354</w:t>
      </w:r>
      <w:r w:rsidR="00DD167A" w:rsidRPr="00AC2292">
        <w:rPr>
          <w:b/>
          <w:sz w:val="24"/>
          <w:szCs w:val="24"/>
        </w:rPr>
        <w:t xml:space="preserve">  </w:t>
      </w:r>
      <w:r w:rsidRPr="00AC2292">
        <w:rPr>
          <w:rFonts w:eastAsia="Times New Roman"/>
          <w:b/>
          <w:sz w:val="24"/>
          <w:szCs w:val="24"/>
        </w:rPr>
        <w:t>Biljni patogeni, kako slijedi:</w:t>
      </w:r>
    </w:p>
    <w:p w:rsidR="0050299B" w:rsidRPr="00F42AE4" w:rsidRDefault="0050299B" w:rsidP="00425500">
      <w:pPr>
        <w:spacing w:line="248" w:lineRule="exact"/>
        <w:jc w:val="both"/>
        <w:rPr>
          <w:sz w:val="24"/>
          <w:szCs w:val="24"/>
        </w:rPr>
      </w:pPr>
    </w:p>
    <w:p w:rsidR="0050299B" w:rsidRPr="00F42AE4" w:rsidRDefault="0050299B" w:rsidP="00425500">
      <w:pPr>
        <w:numPr>
          <w:ilvl w:val="0"/>
          <w:numId w:val="177"/>
        </w:numPr>
        <w:tabs>
          <w:tab w:val="left" w:pos="1276"/>
        </w:tabs>
        <w:spacing w:line="246" w:lineRule="auto"/>
        <w:ind w:left="1134" w:hanging="283"/>
        <w:jc w:val="both"/>
        <w:rPr>
          <w:rFonts w:eastAsia="Times New Roman"/>
          <w:sz w:val="24"/>
          <w:szCs w:val="24"/>
        </w:rPr>
      </w:pPr>
      <w:r w:rsidRPr="00F42AE4">
        <w:rPr>
          <w:rFonts w:eastAsia="Times New Roman"/>
          <w:sz w:val="24"/>
          <w:szCs w:val="24"/>
        </w:rPr>
        <w:t>virusi, bilo prirodni, poja</w:t>
      </w:r>
      <w:r w:rsidRPr="00F42AE4">
        <w:rPr>
          <w:rFonts w:eastAsia="Arial"/>
          <w:sz w:val="24"/>
          <w:szCs w:val="24"/>
        </w:rPr>
        <w:t>č</w:t>
      </w:r>
      <w:r w:rsidRPr="00F42AE4">
        <w:rPr>
          <w:rFonts w:eastAsia="Times New Roman"/>
          <w:sz w:val="24"/>
          <w:szCs w:val="24"/>
        </w:rPr>
        <w:t>ani ili modificirani, bilo u obliku „izolirane žive kulture” ili kao materijal koji sadržava živi materijal koji je namjerno inokuliran ili kontaminiran takvim kulturama, kako slijedi:</w:t>
      </w:r>
    </w:p>
    <w:p w:rsidR="0050299B" w:rsidRPr="00F42AE4" w:rsidRDefault="0050299B" w:rsidP="00425500">
      <w:pPr>
        <w:spacing w:line="230" w:lineRule="exact"/>
        <w:jc w:val="both"/>
        <w:rPr>
          <w:rFonts w:eastAsia="Times New Roman"/>
          <w:sz w:val="24"/>
          <w:szCs w:val="24"/>
        </w:rPr>
      </w:pPr>
    </w:p>
    <w:p w:rsidR="0050299B" w:rsidRPr="00F42AE4" w:rsidRDefault="0050299B" w:rsidP="00425500">
      <w:pPr>
        <w:numPr>
          <w:ilvl w:val="1"/>
          <w:numId w:val="177"/>
        </w:numPr>
        <w:tabs>
          <w:tab w:val="left" w:pos="1418"/>
        </w:tabs>
        <w:ind w:firstLine="1134"/>
        <w:jc w:val="both"/>
        <w:rPr>
          <w:rFonts w:eastAsia="Times New Roman"/>
          <w:sz w:val="24"/>
          <w:szCs w:val="24"/>
        </w:rPr>
      </w:pPr>
      <w:r w:rsidRPr="00F42AE4">
        <w:rPr>
          <w:rFonts w:eastAsia="Times New Roman"/>
          <w:sz w:val="24"/>
          <w:szCs w:val="24"/>
        </w:rPr>
        <w:t>krumpirov andski latentni timovirus;</w:t>
      </w:r>
    </w:p>
    <w:p w:rsidR="0050299B" w:rsidRPr="00F42AE4" w:rsidRDefault="0050299B" w:rsidP="00425500">
      <w:pPr>
        <w:tabs>
          <w:tab w:val="left" w:pos="1418"/>
        </w:tabs>
        <w:spacing w:line="247" w:lineRule="exact"/>
        <w:ind w:firstLine="1134"/>
        <w:jc w:val="both"/>
        <w:rPr>
          <w:rFonts w:eastAsia="Times New Roman"/>
          <w:sz w:val="24"/>
          <w:szCs w:val="24"/>
        </w:rPr>
      </w:pPr>
    </w:p>
    <w:p w:rsidR="0050299B" w:rsidRPr="00F42AE4" w:rsidRDefault="0050299B" w:rsidP="00425500">
      <w:pPr>
        <w:numPr>
          <w:ilvl w:val="1"/>
          <w:numId w:val="177"/>
        </w:numPr>
        <w:tabs>
          <w:tab w:val="left" w:pos="1418"/>
        </w:tabs>
        <w:ind w:firstLine="1134"/>
        <w:jc w:val="both"/>
        <w:rPr>
          <w:rFonts w:eastAsia="Times New Roman"/>
          <w:sz w:val="24"/>
          <w:szCs w:val="24"/>
        </w:rPr>
      </w:pPr>
      <w:r w:rsidRPr="00F42AE4">
        <w:rPr>
          <w:rFonts w:eastAsia="Times New Roman"/>
          <w:sz w:val="24"/>
          <w:szCs w:val="24"/>
        </w:rPr>
        <w:t>viroid vretenastoga gomolja krumpira;</w:t>
      </w:r>
    </w:p>
    <w:p w:rsidR="0050299B" w:rsidRPr="00F42AE4" w:rsidRDefault="0050299B" w:rsidP="00425500">
      <w:pPr>
        <w:spacing w:line="247" w:lineRule="exact"/>
        <w:jc w:val="both"/>
        <w:rPr>
          <w:rFonts w:eastAsia="Times New Roman"/>
          <w:sz w:val="24"/>
          <w:szCs w:val="24"/>
        </w:rPr>
      </w:pPr>
    </w:p>
    <w:p w:rsidR="0050299B" w:rsidRPr="00F42AE4" w:rsidRDefault="0050299B" w:rsidP="00425500">
      <w:pPr>
        <w:numPr>
          <w:ilvl w:val="0"/>
          <w:numId w:val="177"/>
        </w:numPr>
        <w:tabs>
          <w:tab w:val="left" w:pos="1134"/>
        </w:tabs>
        <w:spacing w:line="273" w:lineRule="auto"/>
        <w:ind w:left="1134" w:hanging="283"/>
        <w:jc w:val="both"/>
        <w:rPr>
          <w:rFonts w:eastAsia="Times New Roman"/>
          <w:sz w:val="24"/>
          <w:szCs w:val="24"/>
        </w:rPr>
      </w:pPr>
      <w:r w:rsidRPr="00F42AE4">
        <w:rPr>
          <w:rFonts w:eastAsia="Times New Roman"/>
          <w:sz w:val="24"/>
          <w:szCs w:val="24"/>
        </w:rPr>
        <w:t>bakterije, bilo prirodne, poja</w:t>
      </w:r>
      <w:r w:rsidRPr="00F42AE4">
        <w:rPr>
          <w:rFonts w:eastAsia="Arial"/>
          <w:sz w:val="24"/>
          <w:szCs w:val="24"/>
        </w:rPr>
        <w:t>č</w:t>
      </w:r>
      <w:r w:rsidRPr="00F42AE4">
        <w:rPr>
          <w:rFonts w:eastAsia="Times New Roman"/>
          <w:sz w:val="24"/>
          <w:szCs w:val="24"/>
        </w:rPr>
        <w:t>ane ili modificirane, bilo u obliku „izolirane žive kulture” ili kao materijal koji sadržava živi materijal koji je bio namjerno zaražen ili kontaminiran takvim kulturama, kako slijedi:</w:t>
      </w:r>
    </w:p>
    <w:p w:rsidR="0050299B" w:rsidRPr="00F42AE4" w:rsidRDefault="0050299B" w:rsidP="00425500">
      <w:pPr>
        <w:spacing w:line="206" w:lineRule="exact"/>
        <w:jc w:val="both"/>
        <w:rPr>
          <w:rFonts w:eastAsia="Times New Roman"/>
          <w:sz w:val="24"/>
          <w:szCs w:val="24"/>
        </w:rPr>
      </w:pPr>
    </w:p>
    <w:p w:rsidR="0050299B" w:rsidRPr="00F42AE4" w:rsidRDefault="0050299B" w:rsidP="00425500">
      <w:pPr>
        <w:numPr>
          <w:ilvl w:val="1"/>
          <w:numId w:val="177"/>
        </w:numPr>
        <w:tabs>
          <w:tab w:val="left" w:pos="1560"/>
        </w:tabs>
        <w:ind w:left="1418" w:hanging="284"/>
        <w:jc w:val="both"/>
        <w:rPr>
          <w:rFonts w:eastAsia="Times New Roman"/>
          <w:sz w:val="24"/>
          <w:szCs w:val="24"/>
        </w:rPr>
      </w:pPr>
      <w:r w:rsidRPr="00F42AE4">
        <w:rPr>
          <w:rFonts w:eastAsia="Times New Roman"/>
          <w:i/>
          <w:iCs/>
          <w:sz w:val="24"/>
          <w:szCs w:val="24"/>
        </w:rPr>
        <w:t>Xanthomonas albilineans;</w:t>
      </w:r>
    </w:p>
    <w:p w:rsidR="0050299B" w:rsidRPr="00F42AE4" w:rsidRDefault="0050299B" w:rsidP="00425500">
      <w:pPr>
        <w:tabs>
          <w:tab w:val="left" w:pos="1560"/>
        </w:tabs>
        <w:spacing w:line="247" w:lineRule="exact"/>
        <w:ind w:left="1418" w:hanging="284"/>
        <w:jc w:val="both"/>
        <w:rPr>
          <w:rFonts w:eastAsia="Times New Roman"/>
          <w:sz w:val="24"/>
          <w:szCs w:val="24"/>
        </w:rPr>
      </w:pPr>
    </w:p>
    <w:p w:rsidR="0050299B" w:rsidRPr="00F42AE4" w:rsidRDefault="0050299B" w:rsidP="00425500">
      <w:pPr>
        <w:numPr>
          <w:ilvl w:val="1"/>
          <w:numId w:val="177"/>
        </w:numPr>
        <w:tabs>
          <w:tab w:val="left" w:pos="1560"/>
        </w:tabs>
        <w:spacing w:line="247" w:lineRule="auto"/>
        <w:ind w:left="1418" w:hanging="284"/>
        <w:jc w:val="both"/>
        <w:rPr>
          <w:rFonts w:eastAsia="Times New Roman"/>
          <w:sz w:val="24"/>
          <w:szCs w:val="24"/>
        </w:rPr>
      </w:pPr>
      <w:r w:rsidRPr="00F42AE4">
        <w:rPr>
          <w:rFonts w:eastAsia="Times New Roman"/>
          <w:i/>
          <w:iCs/>
          <w:sz w:val="24"/>
          <w:szCs w:val="24"/>
        </w:rPr>
        <w:t xml:space="preserve">Xanthomonas axonopodis </w:t>
      </w:r>
      <w:r w:rsidRPr="00F42AE4">
        <w:rPr>
          <w:rFonts w:eastAsia="Times New Roman"/>
          <w:sz w:val="24"/>
          <w:szCs w:val="24"/>
        </w:rPr>
        <w:t>pv. citri (</w:t>
      </w:r>
      <w:r w:rsidRPr="00F42AE4">
        <w:rPr>
          <w:rFonts w:eastAsia="Times New Roman"/>
          <w:i/>
          <w:iCs/>
          <w:sz w:val="24"/>
          <w:szCs w:val="24"/>
        </w:rPr>
        <w:t xml:space="preserve">Xanthomonas campestris </w:t>
      </w:r>
      <w:r w:rsidRPr="00F42AE4">
        <w:rPr>
          <w:rFonts w:eastAsia="Times New Roman"/>
          <w:sz w:val="24"/>
          <w:szCs w:val="24"/>
        </w:rPr>
        <w:t>pv. citri tip A) [</w:t>
      </w:r>
      <w:r w:rsidRPr="00F42AE4">
        <w:rPr>
          <w:rFonts w:eastAsia="Times New Roman"/>
          <w:i/>
          <w:iCs/>
          <w:sz w:val="24"/>
          <w:szCs w:val="24"/>
        </w:rPr>
        <w:t xml:space="preserve">Xanthomonas campestris </w:t>
      </w:r>
      <w:r w:rsidRPr="00F42AE4">
        <w:rPr>
          <w:rFonts w:eastAsia="Times New Roman"/>
          <w:sz w:val="24"/>
          <w:szCs w:val="24"/>
        </w:rPr>
        <w:t>pv.</w:t>
      </w:r>
      <w:r w:rsidRPr="00F42AE4">
        <w:rPr>
          <w:rFonts w:eastAsia="Times New Roman"/>
          <w:i/>
          <w:iCs/>
          <w:sz w:val="24"/>
          <w:szCs w:val="24"/>
        </w:rPr>
        <w:t xml:space="preserve"> </w:t>
      </w:r>
      <w:r w:rsidRPr="00F42AE4">
        <w:rPr>
          <w:rFonts w:eastAsia="Times New Roman"/>
          <w:sz w:val="24"/>
          <w:szCs w:val="24"/>
        </w:rPr>
        <w:t>citri];</w:t>
      </w:r>
    </w:p>
    <w:p w:rsidR="0050299B" w:rsidRPr="00F42AE4" w:rsidRDefault="0050299B" w:rsidP="00425500">
      <w:pPr>
        <w:tabs>
          <w:tab w:val="left" w:pos="1560"/>
        </w:tabs>
        <w:spacing w:line="229" w:lineRule="exact"/>
        <w:ind w:left="1418" w:hanging="284"/>
        <w:jc w:val="both"/>
        <w:rPr>
          <w:rFonts w:eastAsia="Times New Roman"/>
          <w:sz w:val="24"/>
          <w:szCs w:val="24"/>
        </w:rPr>
      </w:pPr>
    </w:p>
    <w:p w:rsidR="0050299B" w:rsidRPr="00F42AE4" w:rsidRDefault="0050299B" w:rsidP="00425500">
      <w:pPr>
        <w:numPr>
          <w:ilvl w:val="1"/>
          <w:numId w:val="177"/>
        </w:numPr>
        <w:tabs>
          <w:tab w:val="left" w:pos="1560"/>
        </w:tabs>
        <w:ind w:left="1418" w:hanging="284"/>
        <w:jc w:val="both"/>
        <w:rPr>
          <w:rFonts w:eastAsia="Times New Roman"/>
          <w:sz w:val="24"/>
          <w:szCs w:val="24"/>
        </w:rPr>
      </w:pPr>
      <w:r w:rsidRPr="00F42AE4">
        <w:rPr>
          <w:rFonts w:eastAsia="Times New Roman"/>
          <w:i/>
          <w:iCs/>
          <w:sz w:val="24"/>
          <w:szCs w:val="24"/>
        </w:rPr>
        <w:t xml:space="preserve">Xanthomonas oryzae </w:t>
      </w:r>
      <w:r w:rsidRPr="00F42AE4">
        <w:rPr>
          <w:rFonts w:eastAsia="Times New Roman"/>
          <w:sz w:val="24"/>
          <w:szCs w:val="24"/>
        </w:rPr>
        <w:t>pv.</w:t>
      </w:r>
      <w:r w:rsidRPr="00F42AE4">
        <w:rPr>
          <w:rFonts w:eastAsia="Times New Roman"/>
          <w:i/>
          <w:iCs/>
          <w:sz w:val="24"/>
          <w:szCs w:val="24"/>
        </w:rPr>
        <w:t xml:space="preserve"> Oryzae (Pseudomonas campestris </w:t>
      </w:r>
      <w:r w:rsidRPr="00F42AE4">
        <w:rPr>
          <w:rFonts w:eastAsia="Times New Roman"/>
          <w:sz w:val="24"/>
          <w:szCs w:val="24"/>
        </w:rPr>
        <w:t>pv.</w:t>
      </w:r>
      <w:r w:rsidRPr="00F42AE4">
        <w:rPr>
          <w:rFonts w:eastAsia="Times New Roman"/>
          <w:i/>
          <w:iCs/>
          <w:sz w:val="24"/>
          <w:szCs w:val="24"/>
        </w:rPr>
        <w:t xml:space="preserve"> Oryzae)</w:t>
      </w:r>
      <w:r w:rsidRPr="00F42AE4">
        <w:rPr>
          <w:rFonts w:eastAsia="Times New Roman"/>
          <w:sz w:val="24"/>
          <w:szCs w:val="24"/>
        </w:rPr>
        <w:t>;</w:t>
      </w:r>
    </w:p>
    <w:p w:rsidR="0050299B" w:rsidRPr="00F42AE4" w:rsidRDefault="0050299B" w:rsidP="00425500">
      <w:pPr>
        <w:tabs>
          <w:tab w:val="left" w:pos="1560"/>
        </w:tabs>
        <w:spacing w:line="247" w:lineRule="exact"/>
        <w:ind w:left="1418" w:hanging="284"/>
        <w:jc w:val="both"/>
        <w:rPr>
          <w:rFonts w:eastAsia="Times New Roman"/>
          <w:sz w:val="24"/>
          <w:szCs w:val="24"/>
        </w:rPr>
      </w:pPr>
    </w:p>
    <w:p w:rsidR="0050299B" w:rsidRPr="00F42AE4" w:rsidRDefault="0050299B" w:rsidP="00425500">
      <w:pPr>
        <w:numPr>
          <w:ilvl w:val="1"/>
          <w:numId w:val="177"/>
        </w:numPr>
        <w:tabs>
          <w:tab w:val="left" w:pos="1560"/>
        </w:tabs>
        <w:spacing w:line="246" w:lineRule="auto"/>
        <w:ind w:left="1418" w:hanging="284"/>
        <w:jc w:val="both"/>
        <w:rPr>
          <w:rFonts w:eastAsia="Times New Roman"/>
          <w:sz w:val="24"/>
          <w:szCs w:val="24"/>
        </w:rPr>
      </w:pPr>
      <w:r w:rsidRPr="00F42AE4">
        <w:rPr>
          <w:rFonts w:eastAsia="Times New Roman"/>
          <w:i/>
          <w:iCs/>
          <w:sz w:val="24"/>
          <w:szCs w:val="24"/>
        </w:rPr>
        <w:t xml:space="preserve">Clavibacter michiganensis </w:t>
      </w:r>
      <w:r w:rsidRPr="00F42AE4">
        <w:rPr>
          <w:rFonts w:eastAsia="Times New Roman"/>
          <w:sz w:val="24"/>
          <w:szCs w:val="24"/>
        </w:rPr>
        <w:t>subsp. sepedonicus</w:t>
      </w:r>
      <w:r w:rsidRPr="00F42AE4">
        <w:rPr>
          <w:rFonts w:eastAsia="Times New Roman"/>
          <w:i/>
          <w:iCs/>
          <w:sz w:val="24"/>
          <w:szCs w:val="24"/>
        </w:rPr>
        <w:t xml:space="preserve"> (Corynebacterium michiganensis </w:t>
      </w:r>
      <w:r w:rsidRPr="00F42AE4">
        <w:rPr>
          <w:rFonts w:eastAsia="Times New Roman"/>
          <w:sz w:val="24"/>
          <w:szCs w:val="24"/>
        </w:rPr>
        <w:t>subsp.</w:t>
      </w:r>
      <w:r w:rsidRPr="00F42AE4">
        <w:rPr>
          <w:rFonts w:eastAsia="Times New Roman"/>
          <w:i/>
          <w:iCs/>
          <w:sz w:val="24"/>
          <w:szCs w:val="24"/>
        </w:rPr>
        <w:t xml:space="preserve"> sepedonicum ili Cory</w:t>
      </w:r>
      <w:r w:rsidRPr="00F42AE4">
        <w:rPr>
          <w:rFonts w:eastAsia="Arial"/>
          <w:i/>
          <w:iCs/>
          <w:sz w:val="24"/>
          <w:szCs w:val="24"/>
        </w:rPr>
        <w:t>­</w:t>
      </w:r>
      <w:r w:rsidRPr="00F42AE4">
        <w:rPr>
          <w:rFonts w:eastAsia="Times New Roman"/>
          <w:i/>
          <w:iCs/>
          <w:sz w:val="24"/>
          <w:szCs w:val="24"/>
        </w:rPr>
        <w:t xml:space="preserve"> nebacterium sepedonicum)</w:t>
      </w:r>
      <w:r w:rsidRPr="00F42AE4">
        <w:rPr>
          <w:rFonts w:eastAsia="Times New Roman"/>
          <w:sz w:val="24"/>
          <w:szCs w:val="24"/>
        </w:rPr>
        <w:t>;</w:t>
      </w:r>
    </w:p>
    <w:p w:rsidR="0050299B" w:rsidRPr="00F42AE4" w:rsidRDefault="0050299B" w:rsidP="00425500">
      <w:pPr>
        <w:tabs>
          <w:tab w:val="left" w:pos="1560"/>
        </w:tabs>
        <w:spacing w:line="230" w:lineRule="exact"/>
        <w:ind w:left="1418" w:hanging="284"/>
        <w:jc w:val="both"/>
        <w:rPr>
          <w:rFonts w:eastAsia="Times New Roman"/>
          <w:sz w:val="24"/>
          <w:szCs w:val="24"/>
        </w:rPr>
      </w:pPr>
    </w:p>
    <w:p w:rsidR="0050299B" w:rsidRPr="00F42AE4" w:rsidRDefault="0050299B" w:rsidP="00425500">
      <w:pPr>
        <w:numPr>
          <w:ilvl w:val="1"/>
          <w:numId w:val="177"/>
        </w:numPr>
        <w:tabs>
          <w:tab w:val="left" w:pos="1560"/>
        </w:tabs>
        <w:ind w:left="1418" w:hanging="284"/>
        <w:jc w:val="both"/>
        <w:rPr>
          <w:rFonts w:eastAsia="Times New Roman"/>
          <w:sz w:val="24"/>
          <w:szCs w:val="24"/>
        </w:rPr>
      </w:pPr>
      <w:r w:rsidRPr="00F42AE4">
        <w:rPr>
          <w:rFonts w:eastAsia="Times New Roman"/>
          <w:i/>
          <w:iCs/>
          <w:sz w:val="24"/>
          <w:szCs w:val="24"/>
        </w:rPr>
        <w:t>Ralstonia solanacearum</w:t>
      </w:r>
      <w:r w:rsidRPr="00F42AE4">
        <w:rPr>
          <w:rFonts w:eastAsia="Times New Roman"/>
          <w:sz w:val="24"/>
          <w:szCs w:val="24"/>
        </w:rPr>
        <w:t>, rasa 3, biovar 2;</w:t>
      </w:r>
    </w:p>
    <w:p w:rsidR="0050299B" w:rsidRPr="00F42AE4" w:rsidRDefault="0050299B" w:rsidP="00425500">
      <w:pPr>
        <w:spacing w:line="246" w:lineRule="exact"/>
        <w:jc w:val="both"/>
        <w:rPr>
          <w:rFonts w:eastAsia="Times New Roman"/>
          <w:sz w:val="24"/>
          <w:szCs w:val="24"/>
        </w:rPr>
      </w:pPr>
    </w:p>
    <w:p w:rsidR="0050299B" w:rsidRPr="00F42AE4" w:rsidRDefault="0050299B" w:rsidP="00425500">
      <w:pPr>
        <w:numPr>
          <w:ilvl w:val="0"/>
          <w:numId w:val="177"/>
        </w:numPr>
        <w:tabs>
          <w:tab w:val="left" w:pos="1134"/>
        </w:tabs>
        <w:spacing w:line="273" w:lineRule="auto"/>
        <w:ind w:left="1134" w:hanging="283"/>
        <w:jc w:val="both"/>
        <w:rPr>
          <w:rFonts w:eastAsia="Times New Roman"/>
          <w:sz w:val="24"/>
          <w:szCs w:val="24"/>
        </w:rPr>
      </w:pPr>
      <w:r w:rsidRPr="00F42AE4">
        <w:rPr>
          <w:rFonts w:eastAsia="Times New Roman"/>
          <w:sz w:val="24"/>
          <w:szCs w:val="24"/>
        </w:rPr>
        <w:t>gljive, bilo prirodne, poja</w:t>
      </w:r>
      <w:r w:rsidRPr="00F42AE4">
        <w:rPr>
          <w:rFonts w:eastAsia="Arial"/>
          <w:sz w:val="24"/>
          <w:szCs w:val="24"/>
        </w:rPr>
        <w:t>č</w:t>
      </w:r>
      <w:r w:rsidRPr="00F42AE4">
        <w:rPr>
          <w:rFonts w:eastAsia="Times New Roman"/>
          <w:sz w:val="24"/>
          <w:szCs w:val="24"/>
        </w:rPr>
        <w:t>ane ili modificirane, bilo u obliku „izolirane žive kulture” ili kao materijal koji sadržava živi materijal koji je bio namjerno zaražen ili kontaminiran takvim kulturama, kako slijedi:</w:t>
      </w:r>
    </w:p>
    <w:p w:rsidR="0050299B" w:rsidRPr="00F42AE4" w:rsidRDefault="0050299B" w:rsidP="00425500">
      <w:pPr>
        <w:spacing w:line="207" w:lineRule="exact"/>
        <w:jc w:val="both"/>
        <w:rPr>
          <w:rFonts w:eastAsia="Times New Roman"/>
          <w:sz w:val="24"/>
          <w:szCs w:val="24"/>
        </w:rPr>
      </w:pPr>
    </w:p>
    <w:p w:rsidR="0050299B" w:rsidRPr="00F42AE4" w:rsidRDefault="0050299B" w:rsidP="00425500">
      <w:pPr>
        <w:numPr>
          <w:ilvl w:val="2"/>
          <w:numId w:val="177"/>
        </w:numPr>
        <w:tabs>
          <w:tab w:val="left" w:pos="1560"/>
        </w:tabs>
        <w:ind w:left="1559" w:hanging="425"/>
        <w:jc w:val="both"/>
        <w:rPr>
          <w:rFonts w:eastAsia="Times New Roman"/>
          <w:sz w:val="24"/>
          <w:szCs w:val="24"/>
        </w:rPr>
      </w:pPr>
      <w:r w:rsidRPr="00F42AE4">
        <w:rPr>
          <w:rFonts w:eastAsia="Times New Roman"/>
          <w:i/>
          <w:iCs/>
          <w:sz w:val="24"/>
          <w:szCs w:val="24"/>
        </w:rPr>
        <w:t xml:space="preserve">Colletotrichum kahawae (Colletotrichum coffeanum </w:t>
      </w:r>
      <w:r w:rsidRPr="00F42AE4">
        <w:rPr>
          <w:rFonts w:eastAsia="Times New Roman"/>
          <w:sz w:val="24"/>
          <w:szCs w:val="24"/>
        </w:rPr>
        <w:t>var.</w:t>
      </w:r>
      <w:r w:rsidRPr="00F42AE4">
        <w:rPr>
          <w:rFonts w:eastAsia="Times New Roman"/>
          <w:i/>
          <w:iCs/>
          <w:sz w:val="24"/>
          <w:szCs w:val="24"/>
        </w:rPr>
        <w:t xml:space="preserve"> virulans</w:t>
      </w:r>
      <w:r w:rsidRPr="00F42AE4">
        <w:rPr>
          <w:rFonts w:eastAsia="Times New Roman"/>
          <w:sz w:val="24"/>
          <w:szCs w:val="24"/>
        </w:rPr>
        <w:t>);</w:t>
      </w:r>
    </w:p>
    <w:p w:rsidR="0050299B" w:rsidRPr="00F42AE4" w:rsidRDefault="0050299B" w:rsidP="00425500">
      <w:pPr>
        <w:tabs>
          <w:tab w:val="left" w:pos="1560"/>
        </w:tabs>
        <w:ind w:left="1559" w:hanging="425"/>
        <w:jc w:val="both"/>
        <w:rPr>
          <w:rFonts w:eastAsia="Times New Roman"/>
          <w:sz w:val="24"/>
          <w:szCs w:val="24"/>
        </w:rPr>
      </w:pPr>
    </w:p>
    <w:p w:rsidR="0050299B" w:rsidRPr="00F42AE4" w:rsidRDefault="0050299B" w:rsidP="00425500">
      <w:pPr>
        <w:numPr>
          <w:ilvl w:val="2"/>
          <w:numId w:val="177"/>
        </w:numPr>
        <w:tabs>
          <w:tab w:val="left" w:pos="1560"/>
        </w:tabs>
        <w:ind w:left="1559" w:hanging="425"/>
        <w:jc w:val="both"/>
        <w:rPr>
          <w:rFonts w:eastAsia="Times New Roman"/>
          <w:sz w:val="24"/>
          <w:szCs w:val="24"/>
        </w:rPr>
      </w:pPr>
      <w:r w:rsidRPr="00F42AE4">
        <w:rPr>
          <w:rFonts w:eastAsia="Times New Roman"/>
          <w:i/>
          <w:iCs/>
          <w:sz w:val="24"/>
          <w:szCs w:val="24"/>
        </w:rPr>
        <w:t>Cochliobolus miyabeanus (Helminthosporium oryzae);</w:t>
      </w:r>
    </w:p>
    <w:p w:rsidR="0050299B" w:rsidRPr="00F42AE4" w:rsidRDefault="0050299B" w:rsidP="00425500">
      <w:pPr>
        <w:tabs>
          <w:tab w:val="left" w:pos="1560"/>
        </w:tabs>
        <w:ind w:left="1559" w:hanging="425"/>
        <w:jc w:val="both"/>
        <w:rPr>
          <w:rFonts w:eastAsia="Times New Roman"/>
          <w:sz w:val="24"/>
          <w:szCs w:val="24"/>
        </w:rPr>
      </w:pPr>
    </w:p>
    <w:p w:rsidR="0050299B" w:rsidRPr="00F42AE4" w:rsidRDefault="0050299B" w:rsidP="00425500">
      <w:pPr>
        <w:numPr>
          <w:ilvl w:val="2"/>
          <w:numId w:val="177"/>
        </w:numPr>
        <w:tabs>
          <w:tab w:val="left" w:pos="1560"/>
        </w:tabs>
        <w:ind w:left="1559" w:hanging="425"/>
        <w:jc w:val="both"/>
        <w:rPr>
          <w:rFonts w:eastAsia="Times New Roman"/>
          <w:sz w:val="24"/>
          <w:szCs w:val="24"/>
        </w:rPr>
      </w:pPr>
      <w:r w:rsidRPr="00F42AE4">
        <w:rPr>
          <w:rFonts w:eastAsia="Times New Roman"/>
          <w:i/>
          <w:iCs/>
          <w:sz w:val="24"/>
          <w:szCs w:val="24"/>
        </w:rPr>
        <w:t xml:space="preserve">Microcyclus ulei </w:t>
      </w:r>
      <w:r w:rsidRPr="00F42AE4">
        <w:rPr>
          <w:rFonts w:eastAsia="Times New Roman"/>
          <w:sz w:val="24"/>
          <w:szCs w:val="24"/>
        </w:rPr>
        <w:t>(syn.</w:t>
      </w:r>
      <w:r w:rsidRPr="00F42AE4">
        <w:rPr>
          <w:rFonts w:eastAsia="Times New Roman"/>
          <w:i/>
          <w:iCs/>
          <w:sz w:val="24"/>
          <w:szCs w:val="24"/>
        </w:rPr>
        <w:t xml:space="preserve"> Dothidella ulei</w:t>
      </w:r>
      <w:r w:rsidRPr="00F42AE4">
        <w:rPr>
          <w:rFonts w:eastAsia="Times New Roman"/>
          <w:sz w:val="24"/>
          <w:szCs w:val="24"/>
        </w:rPr>
        <w:t>);</w:t>
      </w:r>
    </w:p>
    <w:p w:rsidR="0050299B" w:rsidRPr="00F42AE4" w:rsidRDefault="0050299B" w:rsidP="00425500">
      <w:pPr>
        <w:tabs>
          <w:tab w:val="left" w:pos="1560"/>
        </w:tabs>
        <w:ind w:left="1559" w:hanging="425"/>
        <w:jc w:val="both"/>
        <w:rPr>
          <w:rFonts w:eastAsia="Times New Roman"/>
          <w:sz w:val="24"/>
          <w:szCs w:val="24"/>
        </w:rPr>
      </w:pPr>
    </w:p>
    <w:p w:rsidR="0050299B" w:rsidRPr="00F42AE4" w:rsidRDefault="0050299B" w:rsidP="00425500">
      <w:pPr>
        <w:numPr>
          <w:ilvl w:val="2"/>
          <w:numId w:val="177"/>
        </w:numPr>
        <w:tabs>
          <w:tab w:val="left" w:pos="1560"/>
        </w:tabs>
        <w:ind w:left="1559" w:hanging="425"/>
        <w:jc w:val="both"/>
        <w:rPr>
          <w:rFonts w:eastAsia="Times New Roman"/>
          <w:sz w:val="24"/>
          <w:szCs w:val="24"/>
        </w:rPr>
      </w:pPr>
      <w:r w:rsidRPr="00F42AE4">
        <w:rPr>
          <w:rFonts w:eastAsia="Times New Roman"/>
          <w:i/>
          <w:iCs/>
          <w:sz w:val="24"/>
          <w:szCs w:val="24"/>
        </w:rPr>
        <w:t xml:space="preserve">Puccinia graminis ssp. graminis var. graminis / Puccinia graminis ssp. graminis var. stakmanii (Puccinia graminis </w:t>
      </w:r>
      <w:r w:rsidRPr="00F42AE4">
        <w:rPr>
          <w:rFonts w:eastAsia="Times New Roman"/>
          <w:sz w:val="24"/>
          <w:szCs w:val="24"/>
        </w:rPr>
        <w:t>[syn.</w:t>
      </w:r>
      <w:r w:rsidRPr="00F42AE4">
        <w:rPr>
          <w:rFonts w:eastAsia="Times New Roman"/>
          <w:i/>
          <w:iCs/>
          <w:sz w:val="24"/>
          <w:szCs w:val="24"/>
        </w:rPr>
        <w:t xml:space="preserve"> Puccinia graminis </w:t>
      </w:r>
      <w:r w:rsidRPr="00F42AE4">
        <w:rPr>
          <w:rFonts w:eastAsia="Times New Roman"/>
          <w:sz w:val="24"/>
          <w:szCs w:val="24"/>
        </w:rPr>
        <w:t>f. sp.</w:t>
      </w:r>
      <w:r w:rsidRPr="00F42AE4">
        <w:rPr>
          <w:rFonts w:eastAsia="Times New Roman"/>
          <w:i/>
          <w:iCs/>
          <w:sz w:val="24"/>
          <w:szCs w:val="24"/>
        </w:rPr>
        <w:t xml:space="preserve"> tritici])</w:t>
      </w:r>
      <w:r w:rsidRPr="00F42AE4">
        <w:rPr>
          <w:rFonts w:eastAsia="Times New Roman"/>
          <w:sz w:val="24"/>
          <w:szCs w:val="24"/>
        </w:rPr>
        <w:t>;</w:t>
      </w:r>
    </w:p>
    <w:p w:rsidR="0050299B" w:rsidRPr="00F42AE4" w:rsidRDefault="0050299B" w:rsidP="00425500">
      <w:pPr>
        <w:tabs>
          <w:tab w:val="left" w:pos="1560"/>
        </w:tabs>
        <w:ind w:left="1559" w:hanging="425"/>
        <w:jc w:val="both"/>
        <w:rPr>
          <w:rFonts w:eastAsia="Times New Roman"/>
          <w:sz w:val="24"/>
          <w:szCs w:val="24"/>
        </w:rPr>
      </w:pPr>
    </w:p>
    <w:p w:rsidR="0050299B" w:rsidRPr="00F42AE4" w:rsidRDefault="0050299B" w:rsidP="00425500">
      <w:pPr>
        <w:numPr>
          <w:ilvl w:val="2"/>
          <w:numId w:val="177"/>
        </w:numPr>
        <w:tabs>
          <w:tab w:val="left" w:pos="1560"/>
        </w:tabs>
        <w:ind w:left="1559" w:hanging="425"/>
        <w:jc w:val="both"/>
        <w:rPr>
          <w:rFonts w:eastAsia="Times New Roman"/>
          <w:sz w:val="24"/>
          <w:szCs w:val="24"/>
        </w:rPr>
      </w:pPr>
      <w:r w:rsidRPr="00F42AE4">
        <w:rPr>
          <w:rFonts w:eastAsia="Times New Roman"/>
          <w:i/>
          <w:iCs/>
          <w:sz w:val="24"/>
          <w:szCs w:val="24"/>
        </w:rPr>
        <w:t xml:space="preserve">Puccinia striiformis </w:t>
      </w:r>
      <w:r w:rsidRPr="00F42AE4">
        <w:rPr>
          <w:rFonts w:eastAsia="Times New Roman"/>
          <w:sz w:val="24"/>
          <w:szCs w:val="24"/>
        </w:rPr>
        <w:t>(syn.</w:t>
      </w:r>
      <w:r w:rsidRPr="00F42AE4">
        <w:rPr>
          <w:rFonts w:eastAsia="Times New Roman"/>
          <w:i/>
          <w:iCs/>
          <w:sz w:val="24"/>
          <w:szCs w:val="24"/>
        </w:rPr>
        <w:t xml:space="preserve"> Puccinia glumarum</w:t>
      </w:r>
      <w:r w:rsidRPr="00F42AE4">
        <w:rPr>
          <w:rFonts w:eastAsia="Times New Roman"/>
          <w:sz w:val="24"/>
          <w:szCs w:val="24"/>
        </w:rPr>
        <w:t>);</w:t>
      </w:r>
    </w:p>
    <w:p w:rsidR="0050299B" w:rsidRPr="00F42AE4" w:rsidRDefault="0050299B" w:rsidP="00425500">
      <w:pPr>
        <w:tabs>
          <w:tab w:val="left" w:pos="1560"/>
        </w:tabs>
        <w:ind w:left="1559" w:hanging="425"/>
        <w:jc w:val="both"/>
        <w:rPr>
          <w:rFonts w:eastAsia="Times New Roman"/>
          <w:sz w:val="24"/>
          <w:szCs w:val="24"/>
        </w:rPr>
      </w:pPr>
    </w:p>
    <w:p w:rsidR="0050299B" w:rsidRPr="00DD167A" w:rsidRDefault="0050299B" w:rsidP="00425500">
      <w:pPr>
        <w:numPr>
          <w:ilvl w:val="2"/>
          <w:numId w:val="177"/>
        </w:numPr>
        <w:tabs>
          <w:tab w:val="left" w:pos="1560"/>
        </w:tabs>
        <w:ind w:left="1559" w:hanging="425"/>
        <w:jc w:val="both"/>
        <w:rPr>
          <w:sz w:val="24"/>
          <w:szCs w:val="24"/>
        </w:rPr>
      </w:pPr>
      <w:r w:rsidRPr="0050299B">
        <w:rPr>
          <w:rFonts w:eastAsia="Times New Roman"/>
          <w:i/>
          <w:iCs/>
          <w:sz w:val="24"/>
          <w:szCs w:val="24"/>
        </w:rPr>
        <w:t>Magnaporthe oryzae (Pyricularia oryzae);</w:t>
      </w:r>
    </w:p>
    <w:p w:rsidR="00DD167A" w:rsidRPr="0050299B" w:rsidRDefault="00DD167A" w:rsidP="00425500">
      <w:pPr>
        <w:tabs>
          <w:tab w:val="left" w:pos="1560"/>
        </w:tabs>
        <w:ind w:left="1559"/>
        <w:jc w:val="both"/>
        <w:rPr>
          <w:sz w:val="24"/>
          <w:szCs w:val="24"/>
        </w:rPr>
      </w:pPr>
    </w:p>
    <w:p w:rsidR="0050299B" w:rsidRPr="00F42AE4" w:rsidRDefault="0050299B" w:rsidP="00425500">
      <w:pPr>
        <w:numPr>
          <w:ilvl w:val="0"/>
          <w:numId w:val="178"/>
        </w:numPr>
        <w:tabs>
          <w:tab w:val="left" w:pos="1560"/>
        </w:tabs>
        <w:ind w:left="1559" w:hanging="425"/>
        <w:jc w:val="both"/>
        <w:rPr>
          <w:rFonts w:eastAsia="Times New Roman"/>
          <w:sz w:val="24"/>
          <w:szCs w:val="24"/>
        </w:rPr>
      </w:pPr>
      <w:r w:rsidRPr="00F42AE4">
        <w:rPr>
          <w:rFonts w:eastAsia="Times New Roman"/>
          <w:i/>
          <w:iCs/>
          <w:sz w:val="24"/>
          <w:szCs w:val="24"/>
        </w:rPr>
        <w:t>Peronosclerospora philippinensis (Peronosclerospora sacchari);</w:t>
      </w:r>
    </w:p>
    <w:p w:rsidR="0050299B" w:rsidRPr="00F42AE4" w:rsidRDefault="0050299B" w:rsidP="00425500">
      <w:pPr>
        <w:tabs>
          <w:tab w:val="left" w:pos="1560"/>
        </w:tabs>
        <w:ind w:left="1559" w:hanging="425"/>
        <w:jc w:val="both"/>
        <w:rPr>
          <w:rFonts w:eastAsia="Times New Roman"/>
          <w:sz w:val="24"/>
          <w:szCs w:val="24"/>
        </w:rPr>
      </w:pPr>
    </w:p>
    <w:p w:rsidR="0050299B" w:rsidRPr="00F42AE4" w:rsidRDefault="0050299B" w:rsidP="00425500">
      <w:pPr>
        <w:numPr>
          <w:ilvl w:val="0"/>
          <w:numId w:val="178"/>
        </w:numPr>
        <w:tabs>
          <w:tab w:val="left" w:pos="1560"/>
        </w:tabs>
        <w:ind w:left="1559" w:hanging="425"/>
        <w:jc w:val="both"/>
        <w:rPr>
          <w:rFonts w:eastAsia="Times New Roman"/>
          <w:sz w:val="24"/>
          <w:szCs w:val="24"/>
        </w:rPr>
      </w:pPr>
      <w:r w:rsidRPr="00F42AE4">
        <w:rPr>
          <w:rFonts w:eastAsia="Times New Roman"/>
          <w:i/>
          <w:iCs/>
          <w:sz w:val="24"/>
          <w:szCs w:val="24"/>
        </w:rPr>
        <w:t xml:space="preserve">Sclerophthora rayssiae </w:t>
      </w:r>
      <w:r w:rsidRPr="00F42AE4">
        <w:rPr>
          <w:rFonts w:eastAsia="Times New Roman"/>
          <w:sz w:val="24"/>
          <w:szCs w:val="24"/>
        </w:rPr>
        <w:t>var.</w:t>
      </w:r>
      <w:r w:rsidRPr="00F42AE4">
        <w:rPr>
          <w:rFonts w:eastAsia="Times New Roman"/>
          <w:i/>
          <w:iCs/>
          <w:sz w:val="24"/>
          <w:szCs w:val="24"/>
        </w:rPr>
        <w:t xml:space="preserve"> zeae;</w:t>
      </w:r>
    </w:p>
    <w:p w:rsidR="0050299B" w:rsidRPr="00F42AE4" w:rsidRDefault="0050299B" w:rsidP="00425500">
      <w:pPr>
        <w:tabs>
          <w:tab w:val="left" w:pos="1560"/>
        </w:tabs>
        <w:ind w:left="1559" w:hanging="425"/>
        <w:jc w:val="both"/>
        <w:rPr>
          <w:rFonts w:eastAsia="Times New Roman"/>
          <w:sz w:val="24"/>
          <w:szCs w:val="24"/>
        </w:rPr>
      </w:pPr>
    </w:p>
    <w:p w:rsidR="0050299B" w:rsidRPr="00F42AE4" w:rsidRDefault="0050299B" w:rsidP="00425500">
      <w:pPr>
        <w:numPr>
          <w:ilvl w:val="0"/>
          <w:numId w:val="178"/>
        </w:numPr>
        <w:tabs>
          <w:tab w:val="left" w:pos="1560"/>
        </w:tabs>
        <w:ind w:left="1559" w:hanging="425"/>
        <w:jc w:val="both"/>
        <w:rPr>
          <w:rFonts w:eastAsia="Times New Roman"/>
          <w:sz w:val="24"/>
          <w:szCs w:val="24"/>
        </w:rPr>
      </w:pPr>
      <w:r w:rsidRPr="00F42AE4">
        <w:rPr>
          <w:rFonts w:eastAsia="Times New Roman"/>
          <w:i/>
          <w:iCs/>
          <w:sz w:val="24"/>
          <w:szCs w:val="24"/>
        </w:rPr>
        <w:t>Synchytrium endobioticium;</w:t>
      </w:r>
    </w:p>
    <w:p w:rsidR="0050299B" w:rsidRPr="00F42AE4" w:rsidRDefault="0050299B" w:rsidP="00425500">
      <w:pPr>
        <w:tabs>
          <w:tab w:val="left" w:pos="1560"/>
        </w:tabs>
        <w:ind w:left="1559" w:hanging="425"/>
        <w:jc w:val="both"/>
        <w:rPr>
          <w:rFonts w:eastAsia="Times New Roman"/>
          <w:sz w:val="24"/>
          <w:szCs w:val="24"/>
        </w:rPr>
      </w:pPr>
    </w:p>
    <w:p w:rsidR="0050299B" w:rsidRPr="00F42AE4" w:rsidRDefault="0050299B" w:rsidP="00425500">
      <w:pPr>
        <w:numPr>
          <w:ilvl w:val="0"/>
          <w:numId w:val="178"/>
        </w:numPr>
        <w:tabs>
          <w:tab w:val="left" w:pos="1560"/>
        </w:tabs>
        <w:ind w:left="1559" w:hanging="425"/>
        <w:jc w:val="both"/>
        <w:rPr>
          <w:rFonts w:eastAsia="Times New Roman"/>
          <w:sz w:val="24"/>
          <w:szCs w:val="24"/>
        </w:rPr>
      </w:pPr>
      <w:r w:rsidRPr="00F42AE4">
        <w:rPr>
          <w:rFonts w:eastAsia="Times New Roman"/>
          <w:i/>
          <w:iCs/>
          <w:sz w:val="24"/>
          <w:szCs w:val="24"/>
        </w:rPr>
        <w:t>Tilletia indica;</w:t>
      </w:r>
    </w:p>
    <w:p w:rsidR="0050299B" w:rsidRPr="00F42AE4" w:rsidRDefault="0050299B" w:rsidP="00425500">
      <w:pPr>
        <w:tabs>
          <w:tab w:val="left" w:pos="1560"/>
        </w:tabs>
        <w:ind w:left="1559" w:hanging="425"/>
        <w:jc w:val="both"/>
        <w:rPr>
          <w:rFonts w:eastAsia="Times New Roman"/>
          <w:sz w:val="24"/>
          <w:szCs w:val="24"/>
        </w:rPr>
      </w:pPr>
    </w:p>
    <w:p w:rsidR="0050299B" w:rsidRPr="00DD167A" w:rsidRDefault="0050299B" w:rsidP="00425500">
      <w:pPr>
        <w:numPr>
          <w:ilvl w:val="0"/>
          <w:numId w:val="178"/>
        </w:numPr>
        <w:tabs>
          <w:tab w:val="left" w:pos="1560"/>
        </w:tabs>
        <w:ind w:left="1559" w:hanging="425"/>
        <w:jc w:val="both"/>
        <w:rPr>
          <w:rFonts w:eastAsia="Times New Roman"/>
          <w:sz w:val="24"/>
          <w:szCs w:val="24"/>
        </w:rPr>
      </w:pPr>
      <w:r w:rsidRPr="00F42AE4">
        <w:rPr>
          <w:rFonts w:eastAsia="Times New Roman"/>
          <w:i/>
          <w:iCs/>
          <w:sz w:val="24"/>
          <w:szCs w:val="24"/>
        </w:rPr>
        <w:t>Thecaphora solani.</w:t>
      </w:r>
    </w:p>
    <w:p w:rsidR="00DD167A" w:rsidRPr="00F42AE4" w:rsidRDefault="00DD167A" w:rsidP="00425500">
      <w:pPr>
        <w:tabs>
          <w:tab w:val="left" w:pos="1560"/>
        </w:tabs>
        <w:ind w:left="1559"/>
        <w:jc w:val="both"/>
        <w:rPr>
          <w:rFonts w:eastAsia="Times New Roman"/>
          <w:sz w:val="24"/>
          <w:szCs w:val="24"/>
        </w:rPr>
      </w:pPr>
    </w:p>
    <w:p w:rsidR="0050299B" w:rsidRPr="00F42AE4" w:rsidRDefault="0050299B" w:rsidP="00425500">
      <w:pPr>
        <w:spacing w:line="229" w:lineRule="exact"/>
        <w:jc w:val="both"/>
        <w:rPr>
          <w:sz w:val="24"/>
          <w:szCs w:val="24"/>
        </w:rPr>
      </w:pPr>
    </w:p>
    <w:p w:rsidR="0050299B" w:rsidRPr="00AC2292" w:rsidRDefault="0050299B" w:rsidP="00425500">
      <w:pPr>
        <w:tabs>
          <w:tab w:val="left" w:pos="1520"/>
        </w:tabs>
        <w:spacing w:line="246" w:lineRule="auto"/>
        <w:ind w:left="851" w:hanging="851"/>
        <w:jc w:val="both"/>
        <w:rPr>
          <w:b/>
          <w:sz w:val="24"/>
          <w:szCs w:val="24"/>
        </w:rPr>
      </w:pPr>
      <w:r w:rsidRPr="00AC2292">
        <w:rPr>
          <w:rFonts w:eastAsia="Times New Roman"/>
          <w:b/>
          <w:sz w:val="24"/>
          <w:szCs w:val="24"/>
        </w:rPr>
        <w:t>1C450</w:t>
      </w:r>
      <w:r w:rsidR="00DD167A" w:rsidRPr="00AC2292">
        <w:rPr>
          <w:b/>
          <w:sz w:val="24"/>
          <w:szCs w:val="24"/>
        </w:rPr>
        <w:t xml:space="preserve">   </w:t>
      </w:r>
      <w:r w:rsidRPr="00AC2292">
        <w:rPr>
          <w:rFonts w:eastAsia="Times New Roman"/>
          <w:b/>
          <w:sz w:val="24"/>
          <w:szCs w:val="24"/>
        </w:rPr>
        <w:t>Toksi</w:t>
      </w:r>
      <w:r w:rsidRPr="00AC2292">
        <w:rPr>
          <w:rFonts w:eastAsia="Arial"/>
          <w:b/>
          <w:sz w:val="24"/>
          <w:szCs w:val="24"/>
        </w:rPr>
        <w:t>č</w:t>
      </w:r>
      <w:r w:rsidRPr="00AC2292">
        <w:rPr>
          <w:rFonts w:eastAsia="Times New Roman"/>
          <w:b/>
          <w:sz w:val="24"/>
          <w:szCs w:val="24"/>
        </w:rPr>
        <w:t>ne kemikalije i toksi</w:t>
      </w:r>
      <w:r w:rsidRPr="00AC2292">
        <w:rPr>
          <w:rFonts w:eastAsia="Arial"/>
          <w:b/>
          <w:sz w:val="24"/>
          <w:szCs w:val="24"/>
        </w:rPr>
        <w:t>č</w:t>
      </w:r>
      <w:r w:rsidRPr="00AC2292">
        <w:rPr>
          <w:rFonts w:eastAsia="Times New Roman"/>
          <w:b/>
          <w:sz w:val="24"/>
          <w:szCs w:val="24"/>
        </w:rPr>
        <w:t>ni kemijski prekursori, kako slijedi, i „kemijske smjese” koje sadržavaju jedno ili više od navedenoga:</w:t>
      </w:r>
    </w:p>
    <w:p w:rsidR="0050299B" w:rsidRPr="00F42AE4" w:rsidRDefault="0050299B" w:rsidP="00425500">
      <w:pPr>
        <w:spacing w:line="212" w:lineRule="exact"/>
        <w:jc w:val="both"/>
        <w:rPr>
          <w:sz w:val="24"/>
          <w:szCs w:val="24"/>
        </w:rPr>
      </w:pPr>
    </w:p>
    <w:p w:rsidR="0050299B" w:rsidRPr="00F42AE4" w:rsidRDefault="0050299B" w:rsidP="00425500">
      <w:pPr>
        <w:ind w:left="3261" w:hanging="2410"/>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STAVKE 1C350, 1C351.d. I </w:t>
      </w:r>
      <w:r w:rsidR="00EA672C">
        <w:rPr>
          <w:rFonts w:eastAsia="Times New Roman"/>
          <w:i/>
          <w:iCs/>
          <w:sz w:val="24"/>
          <w:szCs w:val="24"/>
        </w:rPr>
        <w:t>ZAJEDNIČ</w:t>
      </w:r>
      <w:r w:rsidR="00DD167A">
        <w:rPr>
          <w:rFonts w:eastAsia="Times New Roman"/>
          <w:i/>
          <w:iCs/>
          <w:sz w:val="24"/>
          <w:szCs w:val="24"/>
        </w:rPr>
        <w:t>K</w:t>
      </w:r>
      <w:r w:rsidR="00EA672C">
        <w:rPr>
          <w:rFonts w:eastAsia="Times New Roman"/>
          <w:i/>
          <w:iCs/>
          <w:sz w:val="24"/>
          <w:szCs w:val="24"/>
        </w:rPr>
        <w:t>U LISTU</w:t>
      </w:r>
      <w:r w:rsidR="00847C19">
        <w:rPr>
          <w:rFonts w:eastAsia="Times New Roman"/>
          <w:i/>
          <w:iCs/>
          <w:sz w:val="24"/>
          <w:szCs w:val="24"/>
        </w:rPr>
        <w:t xml:space="preserve"> VOJNE OPREME</w:t>
      </w:r>
      <w:r w:rsidRPr="00F42AE4">
        <w:rPr>
          <w:rFonts w:eastAsia="Times New Roman"/>
          <w:i/>
          <w:iCs/>
          <w:sz w:val="24"/>
          <w:szCs w:val="24"/>
        </w:rPr>
        <w:t>.</w:t>
      </w:r>
    </w:p>
    <w:p w:rsidR="0050299B" w:rsidRPr="00F42AE4" w:rsidRDefault="0050299B" w:rsidP="00425500">
      <w:pPr>
        <w:spacing w:line="229" w:lineRule="exact"/>
        <w:jc w:val="both"/>
        <w:rPr>
          <w:sz w:val="24"/>
          <w:szCs w:val="24"/>
        </w:rPr>
      </w:pPr>
    </w:p>
    <w:p w:rsidR="0050299B" w:rsidRPr="00F42AE4" w:rsidRDefault="0050299B" w:rsidP="00425500">
      <w:pPr>
        <w:numPr>
          <w:ilvl w:val="0"/>
          <w:numId w:val="179"/>
        </w:numPr>
        <w:tabs>
          <w:tab w:val="left" w:pos="1134"/>
        </w:tabs>
        <w:ind w:firstLine="851"/>
        <w:jc w:val="both"/>
        <w:rPr>
          <w:rFonts w:eastAsia="Times New Roman"/>
          <w:sz w:val="24"/>
          <w:szCs w:val="24"/>
        </w:rPr>
      </w:pPr>
      <w:r w:rsidRPr="00F42AE4">
        <w:rPr>
          <w:rFonts w:eastAsia="Times New Roman"/>
          <w:sz w:val="24"/>
          <w:szCs w:val="24"/>
        </w:rPr>
        <w:t>toksi</w:t>
      </w:r>
      <w:r w:rsidRPr="00F42AE4">
        <w:rPr>
          <w:rFonts w:eastAsia="Arial"/>
          <w:sz w:val="24"/>
          <w:szCs w:val="24"/>
        </w:rPr>
        <w:t>č</w:t>
      </w:r>
      <w:r w:rsidRPr="00F42AE4">
        <w:rPr>
          <w:rFonts w:eastAsia="Times New Roman"/>
          <w:sz w:val="24"/>
          <w:szCs w:val="24"/>
        </w:rPr>
        <w:t>ne kemikalije, kako slijedi:</w:t>
      </w:r>
    </w:p>
    <w:p w:rsidR="0050299B" w:rsidRPr="00F42AE4" w:rsidRDefault="0050299B" w:rsidP="00425500">
      <w:pPr>
        <w:spacing w:line="227" w:lineRule="exact"/>
        <w:jc w:val="both"/>
        <w:rPr>
          <w:rFonts w:eastAsia="Times New Roman"/>
          <w:sz w:val="24"/>
          <w:szCs w:val="24"/>
        </w:rPr>
      </w:pPr>
    </w:p>
    <w:p w:rsidR="0050299B" w:rsidRPr="00F42AE4" w:rsidRDefault="0050299B" w:rsidP="00425500">
      <w:pPr>
        <w:numPr>
          <w:ilvl w:val="1"/>
          <w:numId w:val="179"/>
        </w:numPr>
        <w:tabs>
          <w:tab w:val="left" w:pos="2020"/>
        </w:tabs>
        <w:spacing w:line="246" w:lineRule="auto"/>
        <w:ind w:left="1418" w:hanging="284"/>
        <w:jc w:val="both"/>
        <w:rPr>
          <w:rFonts w:eastAsia="Times New Roman"/>
          <w:sz w:val="24"/>
          <w:szCs w:val="24"/>
        </w:rPr>
      </w:pPr>
      <w:r w:rsidRPr="00F42AE4">
        <w:rPr>
          <w:rFonts w:eastAsia="Times New Roman"/>
          <w:sz w:val="24"/>
          <w:szCs w:val="24"/>
        </w:rPr>
        <w:t>amiton: O,O-dietil S-[2-(dietilamino)etil] fosforotiolat (78-53-5) i odgovaraju</w:t>
      </w:r>
      <w:r w:rsidRPr="00F42AE4">
        <w:rPr>
          <w:rFonts w:eastAsia="Arial"/>
          <w:sz w:val="24"/>
          <w:szCs w:val="24"/>
        </w:rPr>
        <w:t>ć</w:t>
      </w:r>
      <w:r w:rsidRPr="00F42AE4">
        <w:rPr>
          <w:rFonts w:eastAsia="Times New Roman"/>
          <w:sz w:val="24"/>
          <w:szCs w:val="24"/>
        </w:rPr>
        <w:t>e alkilirane ili protoni</w:t>
      </w:r>
      <w:r w:rsidRPr="00F42AE4">
        <w:rPr>
          <w:rFonts w:eastAsia="Arial"/>
          <w:sz w:val="24"/>
          <w:szCs w:val="24"/>
        </w:rPr>
        <w:t>­</w:t>
      </w:r>
      <w:r w:rsidRPr="00F42AE4">
        <w:rPr>
          <w:rFonts w:eastAsia="Times New Roman"/>
          <w:sz w:val="24"/>
          <w:szCs w:val="24"/>
        </w:rPr>
        <w:t xml:space="preserve"> rane soli;</w:t>
      </w:r>
    </w:p>
    <w:p w:rsidR="0050299B" w:rsidRPr="00F42AE4" w:rsidRDefault="0050299B" w:rsidP="00425500">
      <w:pPr>
        <w:spacing w:line="212" w:lineRule="exact"/>
        <w:ind w:left="1418" w:hanging="284"/>
        <w:jc w:val="both"/>
        <w:rPr>
          <w:rFonts w:eastAsia="Times New Roman"/>
          <w:sz w:val="24"/>
          <w:szCs w:val="24"/>
        </w:rPr>
      </w:pPr>
    </w:p>
    <w:p w:rsidR="0050299B" w:rsidRPr="00F42AE4" w:rsidRDefault="0050299B" w:rsidP="00425500">
      <w:pPr>
        <w:numPr>
          <w:ilvl w:val="1"/>
          <w:numId w:val="179"/>
        </w:numPr>
        <w:tabs>
          <w:tab w:val="left" w:pos="2020"/>
        </w:tabs>
        <w:ind w:left="1418" w:hanging="284"/>
        <w:jc w:val="both"/>
        <w:rPr>
          <w:rFonts w:eastAsia="Times New Roman"/>
          <w:sz w:val="24"/>
          <w:szCs w:val="24"/>
        </w:rPr>
      </w:pPr>
      <w:r w:rsidRPr="00F42AE4">
        <w:rPr>
          <w:rFonts w:eastAsia="Times New Roman"/>
          <w:sz w:val="24"/>
          <w:szCs w:val="24"/>
        </w:rPr>
        <w:t>PFIB: 1,1,3,3,3-pentafluor-2-(trifluormetil)-1-propen (382-21-8);</w:t>
      </w:r>
    </w:p>
    <w:p w:rsidR="0050299B" w:rsidRPr="00F42AE4" w:rsidRDefault="0050299B" w:rsidP="00425500">
      <w:pPr>
        <w:spacing w:line="229" w:lineRule="exact"/>
        <w:ind w:left="1418" w:hanging="284"/>
        <w:jc w:val="both"/>
        <w:rPr>
          <w:rFonts w:eastAsia="Times New Roman"/>
          <w:sz w:val="24"/>
          <w:szCs w:val="24"/>
        </w:rPr>
      </w:pPr>
    </w:p>
    <w:p w:rsidR="00DD167A" w:rsidRDefault="0050299B" w:rsidP="00425500">
      <w:pPr>
        <w:numPr>
          <w:ilvl w:val="1"/>
          <w:numId w:val="179"/>
        </w:numPr>
        <w:tabs>
          <w:tab w:val="left" w:pos="2020"/>
        </w:tabs>
        <w:ind w:left="1418" w:hanging="284"/>
        <w:jc w:val="both"/>
        <w:rPr>
          <w:rFonts w:eastAsia="Times New Roman"/>
          <w:sz w:val="24"/>
          <w:szCs w:val="24"/>
        </w:rPr>
      </w:pPr>
      <w:r w:rsidRPr="00F42AE4">
        <w:rPr>
          <w:rFonts w:eastAsia="Times New Roman"/>
          <w:sz w:val="24"/>
          <w:szCs w:val="24"/>
        </w:rPr>
        <w:t xml:space="preserve">VIDJETI </w:t>
      </w:r>
      <w:r w:rsidR="00EA672C">
        <w:rPr>
          <w:rFonts w:eastAsia="Times New Roman"/>
          <w:sz w:val="24"/>
          <w:szCs w:val="24"/>
        </w:rPr>
        <w:t>ZAJEDNIČ</w:t>
      </w:r>
      <w:r w:rsidR="00DD167A">
        <w:rPr>
          <w:rFonts w:eastAsia="Times New Roman"/>
          <w:sz w:val="24"/>
          <w:szCs w:val="24"/>
        </w:rPr>
        <w:t>K</w:t>
      </w:r>
      <w:r w:rsidR="00EA672C">
        <w:rPr>
          <w:rFonts w:eastAsia="Times New Roman"/>
          <w:sz w:val="24"/>
          <w:szCs w:val="24"/>
        </w:rPr>
        <w:t>U LISTU</w:t>
      </w:r>
      <w:r w:rsidR="00847C19">
        <w:rPr>
          <w:rFonts w:eastAsia="Times New Roman"/>
          <w:sz w:val="24"/>
          <w:szCs w:val="24"/>
        </w:rPr>
        <w:t xml:space="preserve"> VOJNE OPREME</w:t>
      </w:r>
      <w:r w:rsidRPr="00F42AE4">
        <w:rPr>
          <w:rFonts w:eastAsia="Times New Roman"/>
          <w:sz w:val="24"/>
          <w:szCs w:val="24"/>
        </w:rPr>
        <w:t xml:space="preserve"> za BZ: </w:t>
      </w:r>
    </w:p>
    <w:p w:rsidR="0050299B" w:rsidRPr="00F42AE4" w:rsidRDefault="0050299B" w:rsidP="00425500">
      <w:pPr>
        <w:tabs>
          <w:tab w:val="left" w:pos="2020"/>
        </w:tabs>
        <w:ind w:left="1418"/>
        <w:jc w:val="both"/>
        <w:rPr>
          <w:rFonts w:eastAsia="Times New Roman"/>
          <w:sz w:val="24"/>
          <w:szCs w:val="24"/>
        </w:rPr>
      </w:pPr>
      <w:r w:rsidRPr="00F42AE4">
        <w:rPr>
          <w:rFonts w:eastAsia="Times New Roman"/>
          <w:sz w:val="24"/>
          <w:szCs w:val="24"/>
        </w:rPr>
        <w:t>3-kvinuklidinil benzilat (6581-06-2);</w:t>
      </w:r>
    </w:p>
    <w:p w:rsidR="0050299B" w:rsidRPr="00F42AE4" w:rsidRDefault="0050299B" w:rsidP="00425500">
      <w:pPr>
        <w:spacing w:line="228" w:lineRule="exact"/>
        <w:ind w:left="1418" w:hanging="284"/>
        <w:jc w:val="both"/>
        <w:rPr>
          <w:rFonts w:eastAsia="Times New Roman"/>
          <w:sz w:val="24"/>
          <w:szCs w:val="24"/>
        </w:rPr>
      </w:pPr>
    </w:p>
    <w:p w:rsidR="0050299B" w:rsidRPr="00F42AE4" w:rsidRDefault="0050299B" w:rsidP="00425500">
      <w:pPr>
        <w:numPr>
          <w:ilvl w:val="1"/>
          <w:numId w:val="179"/>
        </w:numPr>
        <w:tabs>
          <w:tab w:val="left" w:pos="2020"/>
        </w:tabs>
        <w:ind w:left="1418" w:hanging="284"/>
        <w:jc w:val="both"/>
        <w:rPr>
          <w:rFonts w:eastAsia="Times New Roman"/>
          <w:sz w:val="24"/>
          <w:szCs w:val="24"/>
        </w:rPr>
      </w:pPr>
      <w:r w:rsidRPr="00F42AE4">
        <w:rPr>
          <w:rFonts w:eastAsia="Times New Roman"/>
          <w:sz w:val="24"/>
          <w:szCs w:val="24"/>
        </w:rPr>
        <w:t>fozgen: karbonil diklorid (75-44-5);</w:t>
      </w:r>
    </w:p>
    <w:p w:rsidR="0050299B" w:rsidRPr="00F42AE4" w:rsidRDefault="0050299B" w:rsidP="00425500">
      <w:pPr>
        <w:spacing w:line="229" w:lineRule="exact"/>
        <w:ind w:left="1418" w:hanging="284"/>
        <w:jc w:val="both"/>
        <w:rPr>
          <w:rFonts w:eastAsia="Times New Roman"/>
          <w:sz w:val="24"/>
          <w:szCs w:val="24"/>
        </w:rPr>
      </w:pPr>
    </w:p>
    <w:p w:rsidR="0050299B" w:rsidRPr="00F42AE4" w:rsidRDefault="0050299B" w:rsidP="00425500">
      <w:pPr>
        <w:numPr>
          <w:ilvl w:val="1"/>
          <w:numId w:val="179"/>
        </w:numPr>
        <w:tabs>
          <w:tab w:val="left" w:pos="2020"/>
        </w:tabs>
        <w:ind w:left="1418" w:hanging="284"/>
        <w:jc w:val="both"/>
        <w:rPr>
          <w:rFonts w:eastAsia="Times New Roman"/>
          <w:sz w:val="24"/>
          <w:szCs w:val="24"/>
        </w:rPr>
      </w:pPr>
      <w:r w:rsidRPr="00F42AE4">
        <w:rPr>
          <w:rFonts w:eastAsia="Times New Roman"/>
          <w:sz w:val="24"/>
          <w:szCs w:val="24"/>
        </w:rPr>
        <w:t>cijanogen klorid (506-77-4);</w:t>
      </w:r>
    </w:p>
    <w:p w:rsidR="0050299B" w:rsidRPr="00F42AE4" w:rsidRDefault="0050299B" w:rsidP="00425500">
      <w:pPr>
        <w:spacing w:line="229" w:lineRule="exact"/>
        <w:ind w:left="1418" w:hanging="284"/>
        <w:jc w:val="both"/>
        <w:rPr>
          <w:rFonts w:eastAsia="Times New Roman"/>
          <w:sz w:val="24"/>
          <w:szCs w:val="24"/>
        </w:rPr>
      </w:pPr>
    </w:p>
    <w:p w:rsidR="0050299B" w:rsidRPr="00F42AE4" w:rsidRDefault="0050299B" w:rsidP="00425500">
      <w:pPr>
        <w:numPr>
          <w:ilvl w:val="1"/>
          <w:numId w:val="179"/>
        </w:numPr>
        <w:tabs>
          <w:tab w:val="left" w:pos="2020"/>
        </w:tabs>
        <w:ind w:left="1418" w:hanging="284"/>
        <w:jc w:val="both"/>
        <w:rPr>
          <w:rFonts w:eastAsia="Times New Roman"/>
          <w:sz w:val="24"/>
          <w:szCs w:val="24"/>
        </w:rPr>
      </w:pPr>
      <w:r w:rsidRPr="00F42AE4">
        <w:rPr>
          <w:rFonts w:eastAsia="Times New Roman"/>
          <w:sz w:val="24"/>
          <w:szCs w:val="24"/>
        </w:rPr>
        <w:t>vodikov cijanid (74-90-8);</w:t>
      </w:r>
    </w:p>
    <w:p w:rsidR="0050299B" w:rsidRPr="00F42AE4" w:rsidRDefault="0050299B" w:rsidP="00425500">
      <w:pPr>
        <w:spacing w:line="228" w:lineRule="exact"/>
        <w:ind w:left="1418" w:hanging="284"/>
        <w:jc w:val="both"/>
        <w:rPr>
          <w:rFonts w:eastAsia="Times New Roman"/>
          <w:sz w:val="24"/>
          <w:szCs w:val="24"/>
        </w:rPr>
      </w:pPr>
    </w:p>
    <w:p w:rsidR="0050299B" w:rsidRPr="00F42AE4" w:rsidRDefault="0050299B" w:rsidP="00425500">
      <w:pPr>
        <w:numPr>
          <w:ilvl w:val="1"/>
          <w:numId w:val="179"/>
        </w:numPr>
        <w:tabs>
          <w:tab w:val="left" w:pos="2020"/>
        </w:tabs>
        <w:ind w:left="1418" w:hanging="284"/>
        <w:jc w:val="both"/>
        <w:rPr>
          <w:rFonts w:eastAsia="Times New Roman"/>
          <w:sz w:val="24"/>
          <w:szCs w:val="24"/>
        </w:rPr>
      </w:pPr>
      <w:r w:rsidRPr="00F42AE4">
        <w:rPr>
          <w:rFonts w:eastAsia="Times New Roman"/>
          <w:sz w:val="24"/>
          <w:szCs w:val="24"/>
        </w:rPr>
        <w:t>klorpikrin: triklornitrometan (76-06-2);</w:t>
      </w:r>
    </w:p>
    <w:p w:rsidR="0050299B" w:rsidRPr="00F42AE4" w:rsidRDefault="0050299B" w:rsidP="00425500">
      <w:pPr>
        <w:spacing w:line="229" w:lineRule="exact"/>
        <w:jc w:val="both"/>
        <w:rPr>
          <w:sz w:val="24"/>
          <w:szCs w:val="24"/>
        </w:rPr>
      </w:pPr>
    </w:p>
    <w:p w:rsidR="0050299B" w:rsidRPr="00F42AE4" w:rsidRDefault="0050299B" w:rsidP="00425500">
      <w:pPr>
        <w:spacing w:line="282" w:lineRule="auto"/>
        <w:ind w:left="2694" w:hanging="1560"/>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Za izvoz u „države koje nisu potpisnice Konvencije o kemijskom oružju” 1C450 ne odnosi se na „kemijske smjese” koje sadržavaju jednu ili više kemikalija navedenih u stavkama 1C450.a.1. i a.2. u kojima ni jedna pojedina</w:t>
      </w:r>
      <w:r w:rsidRPr="00F42AE4">
        <w:rPr>
          <w:rFonts w:eastAsia="Arial"/>
          <w:i/>
          <w:iCs/>
          <w:sz w:val="24"/>
          <w:szCs w:val="24"/>
        </w:rPr>
        <w:t>č</w:t>
      </w:r>
      <w:r w:rsidRPr="00F42AE4">
        <w:rPr>
          <w:rFonts w:eastAsia="Times New Roman"/>
          <w:i/>
          <w:iCs/>
          <w:sz w:val="24"/>
          <w:szCs w:val="24"/>
        </w:rPr>
        <w:t xml:space="preserve">no navedena kemikalija ne </w:t>
      </w:r>
      <w:r w:rsidRPr="00F42AE4">
        <w:rPr>
          <w:rFonts w:eastAsia="Arial"/>
          <w:i/>
          <w:iCs/>
          <w:sz w:val="24"/>
          <w:szCs w:val="24"/>
        </w:rPr>
        <w:t>č</w:t>
      </w:r>
      <w:r w:rsidRPr="00F42AE4">
        <w:rPr>
          <w:rFonts w:eastAsia="Times New Roman"/>
          <w:i/>
          <w:iCs/>
          <w:sz w:val="24"/>
          <w:szCs w:val="24"/>
        </w:rPr>
        <w:t>ini više od 1 % masenog udjela smjese.</w:t>
      </w:r>
    </w:p>
    <w:p w:rsidR="0050299B" w:rsidRPr="00F42AE4" w:rsidRDefault="0050299B" w:rsidP="00425500">
      <w:pPr>
        <w:spacing w:line="184" w:lineRule="exact"/>
        <w:jc w:val="both"/>
        <w:rPr>
          <w:sz w:val="24"/>
          <w:szCs w:val="24"/>
        </w:rPr>
      </w:pPr>
    </w:p>
    <w:p w:rsidR="0050299B" w:rsidRPr="00F42AE4" w:rsidRDefault="0050299B" w:rsidP="00425500">
      <w:pPr>
        <w:spacing w:line="282" w:lineRule="auto"/>
        <w:ind w:left="2694" w:hanging="1560"/>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Za izvoz u „države potpisnice Konvencije o kemijskom oružju” 1C450 ne odnosi se na „kemijske smjese” koje sadržavaju jednu ili više kemikalija navedenih u stavkama 1C450.a.1. i a.2. u kojima ni jedna pojedina</w:t>
      </w:r>
      <w:r w:rsidRPr="00F42AE4">
        <w:rPr>
          <w:rFonts w:eastAsia="Arial"/>
          <w:i/>
          <w:iCs/>
          <w:sz w:val="24"/>
          <w:szCs w:val="24"/>
        </w:rPr>
        <w:t>č</w:t>
      </w:r>
      <w:r w:rsidRPr="00F42AE4">
        <w:rPr>
          <w:rFonts w:eastAsia="Times New Roman"/>
          <w:i/>
          <w:iCs/>
          <w:sz w:val="24"/>
          <w:szCs w:val="24"/>
        </w:rPr>
        <w:t xml:space="preserve">no navedena kemikalija ne </w:t>
      </w:r>
      <w:r w:rsidRPr="00F42AE4">
        <w:rPr>
          <w:rFonts w:eastAsia="Arial"/>
          <w:i/>
          <w:iCs/>
          <w:sz w:val="24"/>
          <w:szCs w:val="24"/>
        </w:rPr>
        <w:t>č</w:t>
      </w:r>
      <w:r w:rsidRPr="00F42AE4">
        <w:rPr>
          <w:rFonts w:eastAsia="Times New Roman"/>
          <w:i/>
          <w:iCs/>
          <w:sz w:val="24"/>
          <w:szCs w:val="24"/>
        </w:rPr>
        <w:t>ini više od 30 % masenog udjela smjese.</w:t>
      </w:r>
    </w:p>
    <w:p w:rsidR="0050299B" w:rsidRPr="00F42AE4" w:rsidRDefault="0050299B" w:rsidP="00425500">
      <w:pPr>
        <w:spacing w:line="184" w:lineRule="exact"/>
        <w:jc w:val="both"/>
        <w:rPr>
          <w:sz w:val="24"/>
          <w:szCs w:val="24"/>
        </w:rPr>
      </w:pPr>
    </w:p>
    <w:p w:rsidR="0050299B" w:rsidRPr="00F42AE4" w:rsidRDefault="0050299B" w:rsidP="00425500">
      <w:pPr>
        <w:spacing w:line="239" w:lineRule="auto"/>
        <w:ind w:left="2835" w:hanging="1701"/>
        <w:jc w:val="both"/>
        <w:rPr>
          <w:sz w:val="24"/>
          <w:szCs w:val="24"/>
        </w:rPr>
      </w:pPr>
      <w:r w:rsidRPr="00F42AE4">
        <w:rPr>
          <w:rFonts w:eastAsia="Times New Roman"/>
          <w:i/>
          <w:iCs/>
          <w:sz w:val="24"/>
          <w:szCs w:val="24"/>
          <w:u w:val="single"/>
        </w:rPr>
        <w:t>Napomena 3.:</w:t>
      </w:r>
      <w:r w:rsidRPr="00F42AE4">
        <w:rPr>
          <w:rFonts w:eastAsia="Times New Roman"/>
          <w:i/>
          <w:iCs/>
          <w:sz w:val="24"/>
          <w:szCs w:val="24"/>
        </w:rPr>
        <w:t xml:space="preserve"> 1C450 ne odnosi se na „kemijske smjese” koje sadržavaju jednu ili više kemikalija navedenih u stavkama 1C450.a.4</w:t>
      </w:r>
      <w:r w:rsidR="001A5247">
        <w:rPr>
          <w:rFonts w:eastAsia="Times New Roman"/>
          <w:i/>
          <w:iCs/>
          <w:sz w:val="24"/>
          <w:szCs w:val="24"/>
        </w:rPr>
        <w:t>,</w:t>
      </w:r>
      <w:r w:rsidRPr="00F42AE4">
        <w:rPr>
          <w:rFonts w:eastAsia="Times New Roman"/>
          <w:i/>
          <w:iCs/>
          <w:sz w:val="24"/>
          <w:szCs w:val="24"/>
        </w:rPr>
        <w:t>a.5</w:t>
      </w:r>
      <w:r w:rsidR="001A5247">
        <w:rPr>
          <w:rFonts w:eastAsia="Times New Roman"/>
          <w:i/>
          <w:iCs/>
          <w:sz w:val="24"/>
          <w:szCs w:val="24"/>
        </w:rPr>
        <w:t>,</w:t>
      </w:r>
      <w:r w:rsidRPr="00F42AE4">
        <w:rPr>
          <w:rFonts w:eastAsia="Times New Roman"/>
          <w:i/>
          <w:iCs/>
          <w:sz w:val="24"/>
          <w:szCs w:val="24"/>
        </w:rPr>
        <w:t>a.6. i a.7. u kojima ni jedna pojedina</w:t>
      </w:r>
      <w:r w:rsidRPr="00F42AE4">
        <w:rPr>
          <w:rFonts w:eastAsia="Arial"/>
          <w:i/>
          <w:iCs/>
          <w:sz w:val="24"/>
          <w:szCs w:val="24"/>
        </w:rPr>
        <w:t>č</w:t>
      </w:r>
      <w:r w:rsidRPr="00F42AE4">
        <w:rPr>
          <w:rFonts w:eastAsia="Times New Roman"/>
          <w:i/>
          <w:iCs/>
          <w:sz w:val="24"/>
          <w:szCs w:val="24"/>
        </w:rPr>
        <w:t xml:space="preserve">no navedena kemikalija ne </w:t>
      </w:r>
      <w:r w:rsidRPr="00F42AE4">
        <w:rPr>
          <w:rFonts w:eastAsia="Arial"/>
          <w:i/>
          <w:iCs/>
          <w:sz w:val="24"/>
          <w:szCs w:val="24"/>
        </w:rPr>
        <w:t>č</w:t>
      </w:r>
      <w:r w:rsidRPr="00F42AE4">
        <w:rPr>
          <w:rFonts w:eastAsia="Times New Roman"/>
          <w:i/>
          <w:iCs/>
          <w:sz w:val="24"/>
          <w:szCs w:val="24"/>
        </w:rPr>
        <w:t>ini više od 30 % masenog udjela smjese.</w:t>
      </w:r>
    </w:p>
    <w:p w:rsidR="0050299B" w:rsidRPr="00F42AE4" w:rsidRDefault="0050299B" w:rsidP="00425500">
      <w:pPr>
        <w:spacing w:line="220" w:lineRule="exact"/>
        <w:jc w:val="both"/>
        <w:rPr>
          <w:sz w:val="24"/>
          <w:szCs w:val="24"/>
        </w:rPr>
      </w:pPr>
    </w:p>
    <w:p w:rsidR="0050299B" w:rsidRPr="00F42AE4" w:rsidRDefault="0050299B" w:rsidP="00425500">
      <w:pPr>
        <w:spacing w:line="245" w:lineRule="auto"/>
        <w:ind w:left="2694" w:hanging="1560"/>
        <w:jc w:val="both"/>
        <w:rPr>
          <w:sz w:val="24"/>
          <w:szCs w:val="24"/>
        </w:rPr>
      </w:pPr>
      <w:r w:rsidRPr="00F42AE4">
        <w:rPr>
          <w:rFonts w:eastAsia="Times New Roman"/>
          <w:i/>
          <w:iCs/>
          <w:sz w:val="24"/>
          <w:szCs w:val="24"/>
          <w:u w:val="single"/>
        </w:rPr>
        <w:t>Napomena 4.:</w:t>
      </w:r>
      <w:r w:rsidRPr="00F42AE4">
        <w:rPr>
          <w:rFonts w:eastAsia="Times New Roman"/>
          <w:i/>
          <w:iCs/>
          <w:sz w:val="24"/>
          <w:szCs w:val="24"/>
        </w:rPr>
        <w:t xml:space="preserve"> </w:t>
      </w:r>
      <w:r w:rsidR="007333FE">
        <w:rPr>
          <w:rFonts w:eastAsia="Times New Roman"/>
          <w:i/>
          <w:iCs/>
          <w:sz w:val="24"/>
          <w:szCs w:val="24"/>
        </w:rPr>
        <w:t xml:space="preserve"> </w:t>
      </w:r>
      <w:r w:rsidRPr="00F42AE4">
        <w:rPr>
          <w:rFonts w:eastAsia="Times New Roman"/>
          <w:i/>
          <w:iCs/>
          <w:sz w:val="24"/>
          <w:szCs w:val="24"/>
        </w:rPr>
        <w:t>1C450 ne odnosi se na proizvode za koje je utvr</w:t>
      </w:r>
      <w:r w:rsidRPr="00F42AE4">
        <w:rPr>
          <w:rFonts w:eastAsia="Arial"/>
          <w:i/>
          <w:iCs/>
          <w:sz w:val="24"/>
          <w:szCs w:val="24"/>
        </w:rPr>
        <w:t>đ</w:t>
      </w:r>
      <w:r w:rsidRPr="00F42AE4">
        <w:rPr>
          <w:rFonts w:eastAsia="Times New Roman"/>
          <w:i/>
          <w:iCs/>
          <w:sz w:val="24"/>
          <w:szCs w:val="24"/>
        </w:rPr>
        <w:t>eno da su potroša</w:t>
      </w:r>
      <w:r w:rsidRPr="00F42AE4">
        <w:rPr>
          <w:rFonts w:eastAsia="Arial"/>
          <w:i/>
          <w:iCs/>
          <w:sz w:val="24"/>
          <w:szCs w:val="24"/>
        </w:rPr>
        <w:t>č</w:t>
      </w:r>
      <w:r w:rsidRPr="00F42AE4">
        <w:rPr>
          <w:rFonts w:eastAsia="Times New Roman"/>
          <w:i/>
          <w:iCs/>
          <w:sz w:val="24"/>
          <w:szCs w:val="24"/>
        </w:rPr>
        <w:t>ka roba pakirana za maloprodaju za osobnu upotrebu ili su pakirani za pojedina</w:t>
      </w:r>
      <w:r w:rsidRPr="00F42AE4">
        <w:rPr>
          <w:rFonts w:eastAsia="Arial"/>
          <w:i/>
          <w:iCs/>
          <w:sz w:val="24"/>
          <w:szCs w:val="24"/>
        </w:rPr>
        <w:t>č</w:t>
      </w:r>
      <w:r w:rsidRPr="00F42AE4">
        <w:rPr>
          <w:rFonts w:eastAsia="Times New Roman"/>
          <w:i/>
          <w:iCs/>
          <w:sz w:val="24"/>
          <w:szCs w:val="24"/>
        </w:rPr>
        <w:t>nu upotrebu.</w:t>
      </w:r>
    </w:p>
    <w:p w:rsidR="0050299B" w:rsidRPr="00F42AE4" w:rsidRDefault="0050299B" w:rsidP="00425500">
      <w:pPr>
        <w:spacing w:line="212" w:lineRule="exact"/>
        <w:jc w:val="both"/>
        <w:rPr>
          <w:sz w:val="24"/>
          <w:szCs w:val="24"/>
        </w:rPr>
      </w:pPr>
    </w:p>
    <w:p w:rsidR="0050299B" w:rsidRPr="00F42AE4" w:rsidRDefault="0050299B" w:rsidP="00425500">
      <w:pPr>
        <w:numPr>
          <w:ilvl w:val="0"/>
          <w:numId w:val="180"/>
        </w:numPr>
        <w:tabs>
          <w:tab w:val="left" w:pos="1134"/>
        </w:tabs>
        <w:ind w:left="851"/>
        <w:jc w:val="both"/>
        <w:rPr>
          <w:rFonts w:eastAsia="Times New Roman"/>
          <w:sz w:val="24"/>
          <w:szCs w:val="24"/>
        </w:rPr>
      </w:pPr>
      <w:r w:rsidRPr="00F42AE4">
        <w:rPr>
          <w:rFonts w:eastAsia="Times New Roman"/>
          <w:sz w:val="24"/>
          <w:szCs w:val="24"/>
        </w:rPr>
        <w:t>toksi</w:t>
      </w:r>
      <w:r w:rsidRPr="00F42AE4">
        <w:rPr>
          <w:rFonts w:eastAsia="Arial"/>
          <w:sz w:val="24"/>
          <w:szCs w:val="24"/>
        </w:rPr>
        <w:t>č</w:t>
      </w:r>
      <w:r w:rsidRPr="00F42AE4">
        <w:rPr>
          <w:rFonts w:eastAsia="Times New Roman"/>
          <w:sz w:val="24"/>
          <w:szCs w:val="24"/>
        </w:rPr>
        <w:t>ne kemijske prekursore, kako slijedi:</w:t>
      </w:r>
    </w:p>
    <w:p w:rsidR="0050299B" w:rsidRPr="00F42AE4" w:rsidRDefault="0050299B" w:rsidP="00425500">
      <w:pPr>
        <w:spacing w:line="228" w:lineRule="exact"/>
        <w:jc w:val="both"/>
        <w:rPr>
          <w:rFonts w:eastAsia="Times New Roman"/>
          <w:sz w:val="24"/>
          <w:szCs w:val="24"/>
        </w:rPr>
      </w:pPr>
    </w:p>
    <w:p w:rsidR="0050299B" w:rsidRPr="00F42AE4" w:rsidRDefault="0050299B" w:rsidP="00425500">
      <w:pPr>
        <w:numPr>
          <w:ilvl w:val="1"/>
          <w:numId w:val="180"/>
        </w:numPr>
        <w:tabs>
          <w:tab w:val="left" w:pos="2020"/>
        </w:tabs>
        <w:ind w:left="1560" w:hanging="426"/>
        <w:jc w:val="both"/>
        <w:rPr>
          <w:rFonts w:eastAsia="Times New Roman"/>
          <w:sz w:val="24"/>
          <w:szCs w:val="24"/>
        </w:rPr>
      </w:pPr>
      <w:r w:rsidRPr="00F42AE4">
        <w:rPr>
          <w:rFonts w:eastAsia="Times New Roman"/>
          <w:sz w:val="24"/>
          <w:szCs w:val="24"/>
        </w:rPr>
        <w:t xml:space="preserve">kemikalije, osim onih navedenih u </w:t>
      </w:r>
      <w:r w:rsidR="007333FE">
        <w:rPr>
          <w:rFonts w:eastAsia="Times New Roman"/>
          <w:sz w:val="24"/>
          <w:szCs w:val="24"/>
        </w:rPr>
        <w:t xml:space="preserve">Zajedničkoj listi vojne opreme </w:t>
      </w:r>
      <w:r w:rsidRPr="00F42AE4">
        <w:rPr>
          <w:rFonts w:eastAsia="Times New Roman"/>
          <w:sz w:val="24"/>
          <w:szCs w:val="24"/>
        </w:rPr>
        <w:t xml:space="preserve"> ili u 1C350, koje sadržavaju atom fosfora na koji je vezana jedna metilna, etilna ili propilna (normalna ili izo) skupina, ali ne više atoma ugljika;</w:t>
      </w:r>
    </w:p>
    <w:p w:rsidR="0050299B" w:rsidRPr="00F42AE4" w:rsidRDefault="0050299B" w:rsidP="00425500">
      <w:pPr>
        <w:ind w:left="1560" w:hanging="426"/>
        <w:jc w:val="both"/>
        <w:rPr>
          <w:rFonts w:eastAsia="Times New Roman"/>
          <w:sz w:val="24"/>
          <w:szCs w:val="24"/>
        </w:rPr>
      </w:pPr>
    </w:p>
    <w:p w:rsidR="0050299B" w:rsidRPr="00F42AE4" w:rsidRDefault="0050299B" w:rsidP="00425500">
      <w:pPr>
        <w:ind w:left="2977" w:hanging="1417"/>
        <w:jc w:val="both"/>
        <w:rPr>
          <w:rFonts w:eastAsia="Times New Roman"/>
          <w:sz w:val="24"/>
          <w:szCs w:val="24"/>
        </w:rPr>
      </w:pPr>
      <w:r w:rsidRPr="00F42AE4">
        <w:rPr>
          <w:rFonts w:eastAsia="Times New Roman"/>
          <w:i/>
          <w:iCs/>
          <w:sz w:val="24"/>
          <w:szCs w:val="24"/>
          <w:u w:val="single"/>
        </w:rPr>
        <w:t>Napomena:</w:t>
      </w:r>
      <w:r w:rsidR="007333FE">
        <w:rPr>
          <w:rFonts w:eastAsia="Times New Roman"/>
          <w:i/>
          <w:iCs/>
          <w:sz w:val="24"/>
          <w:szCs w:val="24"/>
        </w:rPr>
        <w:t xml:space="preserve"> </w:t>
      </w:r>
      <w:r w:rsidRPr="00F42AE4">
        <w:rPr>
          <w:rFonts w:eastAsia="Times New Roman"/>
          <w:i/>
          <w:iCs/>
          <w:sz w:val="24"/>
          <w:szCs w:val="24"/>
        </w:rPr>
        <w:t>1C450.b.1. ne odnosi se na fonofos: O-etil-S-fenil etilfosfonotiolotionat (944-22-9);</w:t>
      </w:r>
    </w:p>
    <w:p w:rsidR="0050299B" w:rsidRPr="00F42AE4" w:rsidRDefault="0050299B" w:rsidP="00425500">
      <w:pPr>
        <w:ind w:left="1560" w:hanging="426"/>
        <w:jc w:val="both"/>
        <w:rPr>
          <w:rFonts w:eastAsia="Times New Roman"/>
          <w:sz w:val="24"/>
          <w:szCs w:val="24"/>
        </w:rPr>
      </w:pPr>
    </w:p>
    <w:p w:rsidR="0050299B" w:rsidRPr="00F42AE4" w:rsidRDefault="0050299B" w:rsidP="00425500">
      <w:pPr>
        <w:numPr>
          <w:ilvl w:val="1"/>
          <w:numId w:val="180"/>
        </w:numPr>
        <w:tabs>
          <w:tab w:val="left" w:pos="2020"/>
        </w:tabs>
        <w:ind w:left="1560" w:hanging="426"/>
        <w:jc w:val="both"/>
        <w:rPr>
          <w:rFonts w:eastAsia="Times New Roman"/>
          <w:sz w:val="24"/>
          <w:szCs w:val="24"/>
        </w:rPr>
      </w:pPr>
      <w:r w:rsidRPr="00F42AE4">
        <w:rPr>
          <w:rFonts w:eastAsia="Times New Roman"/>
          <w:sz w:val="24"/>
          <w:szCs w:val="24"/>
        </w:rPr>
        <w:t>N,N-dialkil [metil, etil ili propil (normalne ili izo)] fosforamidne dihalide, osim N,N-dimetilaminofos</w:t>
      </w:r>
      <w:r w:rsidRPr="00F42AE4">
        <w:rPr>
          <w:rFonts w:eastAsia="Arial"/>
          <w:sz w:val="24"/>
          <w:szCs w:val="24"/>
        </w:rPr>
        <w:t>­</w:t>
      </w:r>
      <w:r w:rsidRPr="00F42AE4">
        <w:rPr>
          <w:rFonts w:eastAsia="Times New Roman"/>
          <w:sz w:val="24"/>
          <w:szCs w:val="24"/>
        </w:rPr>
        <w:t xml:space="preserve"> foril diklorida;</w:t>
      </w:r>
    </w:p>
    <w:p w:rsidR="0050299B" w:rsidRPr="00F42AE4" w:rsidRDefault="0050299B" w:rsidP="00425500">
      <w:pPr>
        <w:ind w:left="1560" w:hanging="426"/>
        <w:jc w:val="both"/>
        <w:rPr>
          <w:rFonts w:eastAsia="Times New Roman"/>
          <w:sz w:val="24"/>
          <w:szCs w:val="24"/>
        </w:rPr>
      </w:pPr>
    </w:p>
    <w:p w:rsidR="0050299B" w:rsidRPr="00F42AE4" w:rsidRDefault="0050299B" w:rsidP="00425500">
      <w:pPr>
        <w:ind w:left="4111" w:hanging="2551"/>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N,N-dimetilaminofosforil diklorid vidjeti 1C350.57.</w:t>
      </w:r>
    </w:p>
    <w:p w:rsidR="0050299B" w:rsidRPr="00F42AE4" w:rsidRDefault="0050299B" w:rsidP="00425500">
      <w:pPr>
        <w:ind w:left="1560" w:hanging="426"/>
        <w:jc w:val="both"/>
        <w:rPr>
          <w:rFonts w:eastAsia="Times New Roman"/>
          <w:sz w:val="24"/>
          <w:szCs w:val="24"/>
        </w:rPr>
      </w:pPr>
    </w:p>
    <w:p w:rsidR="0050299B" w:rsidRPr="00F42AE4" w:rsidRDefault="0050299B" w:rsidP="00425500">
      <w:pPr>
        <w:numPr>
          <w:ilvl w:val="1"/>
          <w:numId w:val="180"/>
        </w:numPr>
        <w:tabs>
          <w:tab w:val="left" w:pos="2020"/>
        </w:tabs>
        <w:ind w:left="1560" w:hanging="426"/>
        <w:jc w:val="both"/>
        <w:rPr>
          <w:rFonts w:eastAsia="Times New Roman"/>
          <w:sz w:val="24"/>
          <w:szCs w:val="24"/>
        </w:rPr>
      </w:pPr>
      <w:r w:rsidRPr="00F42AE4">
        <w:rPr>
          <w:rFonts w:eastAsia="Times New Roman"/>
          <w:sz w:val="24"/>
          <w:szCs w:val="24"/>
        </w:rPr>
        <w:t>dialkil [metil, etil ili propil (normalne ili izo)] N,N-dialkil [metil, etil ili propil (normalne ili izo)]-fosforoamidate, osim dietil-N,N-dimetilfosforoamidata koji je naveden u 1C350;</w:t>
      </w:r>
    </w:p>
    <w:p w:rsidR="0050299B" w:rsidRDefault="0050299B" w:rsidP="00425500">
      <w:pPr>
        <w:ind w:left="1560" w:hanging="426"/>
        <w:jc w:val="both"/>
        <w:rPr>
          <w:sz w:val="24"/>
          <w:szCs w:val="24"/>
        </w:rPr>
      </w:pPr>
    </w:p>
    <w:p w:rsidR="0050299B" w:rsidRPr="00F42AE4" w:rsidRDefault="0050299B" w:rsidP="00425500">
      <w:pPr>
        <w:ind w:left="1560" w:hanging="426"/>
        <w:jc w:val="both"/>
        <w:rPr>
          <w:sz w:val="24"/>
          <w:szCs w:val="24"/>
        </w:rPr>
      </w:pPr>
    </w:p>
    <w:p w:rsidR="0050299B" w:rsidRPr="00F42AE4" w:rsidRDefault="0050299B" w:rsidP="00425500">
      <w:pPr>
        <w:numPr>
          <w:ilvl w:val="0"/>
          <w:numId w:val="181"/>
        </w:numPr>
        <w:tabs>
          <w:tab w:val="left" w:pos="2020"/>
        </w:tabs>
        <w:ind w:left="1560" w:hanging="426"/>
        <w:jc w:val="both"/>
        <w:rPr>
          <w:rFonts w:eastAsia="Times New Roman"/>
          <w:sz w:val="24"/>
          <w:szCs w:val="24"/>
        </w:rPr>
      </w:pPr>
      <w:r w:rsidRPr="00F42AE4">
        <w:rPr>
          <w:rFonts w:eastAsia="Times New Roman"/>
          <w:sz w:val="24"/>
          <w:szCs w:val="24"/>
        </w:rPr>
        <w:t>N,N-dialkil [metil, etil ili propil (normalne ili izo)] aminoetil-2-kloride i odgovaraju</w:t>
      </w:r>
      <w:r w:rsidRPr="00F42AE4">
        <w:rPr>
          <w:rFonts w:eastAsia="Arial"/>
          <w:sz w:val="24"/>
          <w:szCs w:val="24"/>
        </w:rPr>
        <w:t>ć</w:t>
      </w:r>
      <w:r w:rsidRPr="00F42AE4">
        <w:rPr>
          <w:rFonts w:eastAsia="Times New Roman"/>
          <w:sz w:val="24"/>
          <w:szCs w:val="24"/>
        </w:rPr>
        <w:t>e protonirane soli, osim N,N-diizopropil-(beta)-aminoetil klorida ili N,N-diizopropil-(beta)-aminoetil klorid hidroklorida koji su navedeni u 1C350;</w:t>
      </w:r>
    </w:p>
    <w:p w:rsidR="0050299B" w:rsidRPr="00F42AE4" w:rsidRDefault="0050299B" w:rsidP="00425500">
      <w:pPr>
        <w:ind w:left="1560" w:hanging="426"/>
        <w:jc w:val="both"/>
        <w:rPr>
          <w:rFonts w:eastAsia="Times New Roman"/>
          <w:sz w:val="24"/>
          <w:szCs w:val="24"/>
        </w:rPr>
      </w:pPr>
    </w:p>
    <w:p w:rsidR="0050299B" w:rsidRPr="00F42AE4" w:rsidRDefault="0050299B" w:rsidP="00425500">
      <w:pPr>
        <w:numPr>
          <w:ilvl w:val="0"/>
          <w:numId w:val="181"/>
        </w:numPr>
        <w:tabs>
          <w:tab w:val="left" w:pos="2020"/>
        </w:tabs>
        <w:ind w:left="1560" w:hanging="426"/>
        <w:jc w:val="both"/>
        <w:rPr>
          <w:rFonts w:eastAsia="Times New Roman"/>
          <w:sz w:val="24"/>
          <w:szCs w:val="24"/>
        </w:rPr>
      </w:pPr>
      <w:r w:rsidRPr="00F42AE4">
        <w:rPr>
          <w:rFonts w:eastAsia="Times New Roman"/>
          <w:sz w:val="24"/>
          <w:szCs w:val="24"/>
        </w:rPr>
        <w:t>N,N-dialkil [metil, etil ili propil (normalne ili izo)] aminoetan-2-ole i odgovaraju</w:t>
      </w:r>
      <w:r w:rsidRPr="00F42AE4">
        <w:rPr>
          <w:rFonts w:eastAsia="Arial"/>
          <w:sz w:val="24"/>
          <w:szCs w:val="24"/>
        </w:rPr>
        <w:t>ć</w:t>
      </w:r>
      <w:r w:rsidRPr="00F42AE4">
        <w:rPr>
          <w:rFonts w:eastAsia="Times New Roman"/>
          <w:sz w:val="24"/>
          <w:szCs w:val="24"/>
        </w:rPr>
        <w:t>e protonirane soli, osim N,N-diizopropil-(beta)-aminoetanola (96-80-0) i N,N-dietilaminoetanola (100-37-8) koji su navedeni u 1C350;</w:t>
      </w:r>
    </w:p>
    <w:p w:rsidR="0050299B" w:rsidRPr="00F42AE4" w:rsidRDefault="0050299B" w:rsidP="00425500">
      <w:pPr>
        <w:spacing w:line="257" w:lineRule="exact"/>
        <w:jc w:val="both"/>
        <w:rPr>
          <w:rFonts w:eastAsia="Times New Roman"/>
          <w:sz w:val="24"/>
          <w:szCs w:val="24"/>
        </w:rPr>
      </w:pPr>
    </w:p>
    <w:p w:rsidR="0050299B" w:rsidRPr="00F42AE4" w:rsidRDefault="0050299B" w:rsidP="00425500">
      <w:pPr>
        <w:ind w:firstLine="1560"/>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1C450.b.5. ne odnosi se na sljede</w:t>
      </w:r>
      <w:r w:rsidRPr="00F42AE4">
        <w:rPr>
          <w:rFonts w:eastAsia="Arial"/>
          <w:i/>
          <w:iCs/>
          <w:sz w:val="24"/>
          <w:szCs w:val="24"/>
        </w:rPr>
        <w:t>ć</w:t>
      </w:r>
      <w:r w:rsidRPr="00F42AE4">
        <w:rPr>
          <w:rFonts w:eastAsia="Times New Roman"/>
          <w:i/>
          <w:iCs/>
          <w:sz w:val="24"/>
          <w:szCs w:val="24"/>
        </w:rPr>
        <w:t>e:</w:t>
      </w:r>
    </w:p>
    <w:p w:rsidR="0050299B" w:rsidRPr="00F42AE4" w:rsidRDefault="0050299B" w:rsidP="00425500">
      <w:pPr>
        <w:spacing w:line="265" w:lineRule="exact"/>
        <w:ind w:firstLine="1560"/>
        <w:jc w:val="both"/>
        <w:rPr>
          <w:rFonts w:eastAsia="Times New Roman"/>
          <w:sz w:val="24"/>
          <w:szCs w:val="24"/>
        </w:rPr>
      </w:pPr>
    </w:p>
    <w:p w:rsidR="0050299B" w:rsidRPr="00F42AE4" w:rsidRDefault="0050299B" w:rsidP="00425500">
      <w:pPr>
        <w:numPr>
          <w:ilvl w:val="1"/>
          <w:numId w:val="181"/>
        </w:numPr>
        <w:tabs>
          <w:tab w:val="left" w:pos="3200"/>
        </w:tabs>
        <w:ind w:left="3119" w:hanging="284"/>
        <w:jc w:val="both"/>
        <w:rPr>
          <w:rFonts w:eastAsia="Times New Roman"/>
          <w:i/>
          <w:iCs/>
          <w:sz w:val="24"/>
          <w:szCs w:val="24"/>
        </w:rPr>
      </w:pPr>
      <w:r w:rsidRPr="00F42AE4">
        <w:rPr>
          <w:rFonts w:eastAsia="Times New Roman"/>
          <w:i/>
          <w:iCs/>
          <w:sz w:val="24"/>
          <w:szCs w:val="24"/>
        </w:rPr>
        <w:t>N,N-dimetilaminoetanol (108-01-0) i odgovaraju</w:t>
      </w:r>
      <w:r w:rsidRPr="00F42AE4">
        <w:rPr>
          <w:rFonts w:eastAsia="Arial"/>
          <w:i/>
          <w:iCs/>
          <w:sz w:val="24"/>
          <w:szCs w:val="24"/>
        </w:rPr>
        <w:t>ć</w:t>
      </w:r>
      <w:r w:rsidRPr="00F42AE4">
        <w:rPr>
          <w:rFonts w:eastAsia="Times New Roman"/>
          <w:i/>
          <w:iCs/>
          <w:sz w:val="24"/>
          <w:szCs w:val="24"/>
        </w:rPr>
        <w:t>e protonirane soli;</w:t>
      </w:r>
    </w:p>
    <w:p w:rsidR="0050299B" w:rsidRPr="00F42AE4" w:rsidRDefault="0050299B" w:rsidP="00425500">
      <w:pPr>
        <w:spacing w:line="267" w:lineRule="exact"/>
        <w:ind w:left="3119" w:hanging="284"/>
        <w:jc w:val="both"/>
        <w:rPr>
          <w:rFonts w:eastAsia="Times New Roman"/>
          <w:i/>
          <w:iCs/>
          <w:sz w:val="24"/>
          <w:szCs w:val="24"/>
        </w:rPr>
      </w:pPr>
    </w:p>
    <w:p w:rsidR="0050299B" w:rsidRPr="00F42AE4" w:rsidRDefault="0050299B" w:rsidP="00425500">
      <w:pPr>
        <w:numPr>
          <w:ilvl w:val="1"/>
          <w:numId w:val="181"/>
        </w:numPr>
        <w:tabs>
          <w:tab w:val="left" w:pos="3200"/>
        </w:tabs>
        <w:ind w:left="3119" w:hanging="284"/>
        <w:jc w:val="both"/>
        <w:rPr>
          <w:rFonts w:eastAsia="Times New Roman"/>
          <w:i/>
          <w:iCs/>
          <w:sz w:val="24"/>
          <w:szCs w:val="24"/>
        </w:rPr>
      </w:pPr>
      <w:r w:rsidRPr="00F42AE4">
        <w:rPr>
          <w:rFonts w:eastAsia="Times New Roman"/>
          <w:i/>
          <w:iCs/>
          <w:sz w:val="24"/>
          <w:szCs w:val="24"/>
        </w:rPr>
        <w:t>protonirane soli N,N-dietilaminoetanola (100-37-8);</w:t>
      </w:r>
    </w:p>
    <w:p w:rsidR="0050299B" w:rsidRPr="00F42AE4" w:rsidRDefault="0050299B" w:rsidP="00425500">
      <w:pPr>
        <w:spacing w:line="266" w:lineRule="exact"/>
        <w:ind w:firstLine="1560"/>
        <w:jc w:val="both"/>
        <w:rPr>
          <w:rFonts w:eastAsia="Times New Roman"/>
          <w:i/>
          <w:iCs/>
          <w:sz w:val="24"/>
          <w:szCs w:val="24"/>
        </w:rPr>
      </w:pPr>
    </w:p>
    <w:p w:rsidR="003C567E" w:rsidRDefault="0050299B" w:rsidP="00425500">
      <w:pPr>
        <w:numPr>
          <w:ilvl w:val="0"/>
          <w:numId w:val="181"/>
        </w:numPr>
        <w:tabs>
          <w:tab w:val="left" w:pos="1560"/>
        </w:tabs>
        <w:ind w:left="1560" w:hanging="426"/>
        <w:jc w:val="both"/>
        <w:rPr>
          <w:rFonts w:eastAsia="Times New Roman"/>
          <w:sz w:val="24"/>
          <w:szCs w:val="24"/>
        </w:rPr>
      </w:pPr>
      <w:r w:rsidRPr="00F42AE4">
        <w:rPr>
          <w:rFonts w:eastAsia="Times New Roman"/>
          <w:sz w:val="24"/>
          <w:szCs w:val="24"/>
        </w:rPr>
        <w:t>N,N-dialkil [metil, etil ili propil (normalne ili izo)] aminoetan-2-tiole i odgovaraju</w:t>
      </w:r>
      <w:r w:rsidRPr="00F42AE4">
        <w:rPr>
          <w:rFonts w:eastAsia="Arial"/>
          <w:sz w:val="24"/>
          <w:szCs w:val="24"/>
        </w:rPr>
        <w:t>ć</w:t>
      </w:r>
      <w:r w:rsidRPr="00F42AE4">
        <w:rPr>
          <w:rFonts w:eastAsia="Times New Roman"/>
          <w:sz w:val="24"/>
          <w:szCs w:val="24"/>
        </w:rPr>
        <w:t>e protonirane soli, osim, N,N-diisopropil-(beta)-</w:t>
      </w:r>
    </w:p>
    <w:p w:rsidR="0050299B" w:rsidRPr="003C567E" w:rsidRDefault="0050299B" w:rsidP="00425500">
      <w:pPr>
        <w:tabs>
          <w:tab w:val="left" w:pos="1560"/>
        </w:tabs>
        <w:ind w:left="1560"/>
        <w:jc w:val="both"/>
        <w:rPr>
          <w:rFonts w:eastAsia="Times New Roman"/>
          <w:sz w:val="24"/>
          <w:szCs w:val="24"/>
        </w:rPr>
      </w:pPr>
      <w:r w:rsidRPr="003C567E">
        <w:rPr>
          <w:rFonts w:eastAsia="Times New Roman"/>
          <w:sz w:val="24"/>
          <w:szCs w:val="24"/>
        </w:rPr>
        <w:t>aminoetan tiola (5842-07-9) i N,N-diisopropilaminoetanetiol hidroklorida (41480-75-5) koji su navedeni u 1C350;</w:t>
      </w:r>
    </w:p>
    <w:p w:rsidR="0050299B" w:rsidRPr="00F42AE4" w:rsidRDefault="0050299B" w:rsidP="00425500">
      <w:pPr>
        <w:tabs>
          <w:tab w:val="left" w:pos="1560"/>
        </w:tabs>
        <w:spacing w:line="255" w:lineRule="exact"/>
        <w:ind w:left="1560" w:hanging="426"/>
        <w:jc w:val="both"/>
        <w:rPr>
          <w:rFonts w:eastAsia="Times New Roman"/>
          <w:sz w:val="24"/>
          <w:szCs w:val="24"/>
        </w:rPr>
      </w:pPr>
    </w:p>
    <w:p w:rsidR="0050299B" w:rsidRPr="00F42AE4" w:rsidRDefault="0050299B" w:rsidP="00425500">
      <w:pPr>
        <w:numPr>
          <w:ilvl w:val="0"/>
          <w:numId w:val="181"/>
        </w:numPr>
        <w:tabs>
          <w:tab w:val="left" w:pos="1560"/>
        </w:tabs>
        <w:ind w:left="1560" w:hanging="426"/>
        <w:jc w:val="both"/>
        <w:rPr>
          <w:rFonts w:eastAsia="Times New Roman"/>
          <w:sz w:val="24"/>
          <w:szCs w:val="24"/>
        </w:rPr>
      </w:pPr>
      <w:r w:rsidRPr="00F42AE4">
        <w:rPr>
          <w:rFonts w:eastAsia="Times New Roman"/>
          <w:sz w:val="24"/>
          <w:szCs w:val="24"/>
        </w:rPr>
        <w:t>vidjeti 1C350 za etildietanolamin (139-87-7);</w:t>
      </w:r>
    </w:p>
    <w:p w:rsidR="0050299B" w:rsidRPr="00F42AE4" w:rsidRDefault="0050299B" w:rsidP="00425500">
      <w:pPr>
        <w:tabs>
          <w:tab w:val="left" w:pos="1560"/>
        </w:tabs>
        <w:spacing w:line="267" w:lineRule="exact"/>
        <w:ind w:left="1560" w:hanging="426"/>
        <w:jc w:val="both"/>
        <w:rPr>
          <w:rFonts w:eastAsia="Times New Roman"/>
          <w:sz w:val="24"/>
          <w:szCs w:val="24"/>
        </w:rPr>
      </w:pPr>
    </w:p>
    <w:p w:rsidR="0050299B" w:rsidRPr="00F42AE4" w:rsidRDefault="0050299B" w:rsidP="00425500">
      <w:pPr>
        <w:numPr>
          <w:ilvl w:val="0"/>
          <w:numId w:val="181"/>
        </w:numPr>
        <w:tabs>
          <w:tab w:val="left" w:pos="1560"/>
        </w:tabs>
        <w:ind w:left="1560" w:hanging="426"/>
        <w:jc w:val="both"/>
        <w:rPr>
          <w:rFonts w:eastAsia="Times New Roman"/>
          <w:sz w:val="24"/>
          <w:szCs w:val="24"/>
        </w:rPr>
      </w:pPr>
      <w:r w:rsidRPr="00F42AE4">
        <w:rPr>
          <w:rFonts w:eastAsia="Times New Roman"/>
          <w:sz w:val="24"/>
          <w:szCs w:val="24"/>
        </w:rPr>
        <w:t>metildietanolamin (105-59-9);</w:t>
      </w:r>
    </w:p>
    <w:p w:rsidR="0050299B" w:rsidRPr="00F42AE4" w:rsidRDefault="0050299B" w:rsidP="00425500">
      <w:pPr>
        <w:spacing w:line="267" w:lineRule="exact"/>
        <w:jc w:val="both"/>
        <w:rPr>
          <w:sz w:val="24"/>
          <w:szCs w:val="24"/>
        </w:rPr>
      </w:pPr>
    </w:p>
    <w:p w:rsidR="0050299B" w:rsidRPr="00F42AE4" w:rsidRDefault="0050299B" w:rsidP="00425500">
      <w:pPr>
        <w:spacing w:line="261" w:lineRule="auto"/>
        <w:ind w:left="2977" w:hanging="1417"/>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Za izvoz u „države koje nisu potpisnice Konvencije o kemijskom oružju” 1C450 ne odnosi se na „kemijske smjese” koje sadržavaju jednu ili više kemikalija navedenih u stavkama 1C450.b.1</w:t>
      </w:r>
      <w:r w:rsidR="001A5247">
        <w:rPr>
          <w:rFonts w:eastAsia="Times New Roman"/>
          <w:i/>
          <w:iCs/>
          <w:sz w:val="24"/>
          <w:szCs w:val="24"/>
        </w:rPr>
        <w:t>,</w:t>
      </w:r>
      <w:r w:rsidRPr="00F42AE4">
        <w:rPr>
          <w:rFonts w:eastAsia="Times New Roman"/>
          <w:i/>
          <w:iCs/>
          <w:sz w:val="24"/>
          <w:szCs w:val="24"/>
        </w:rPr>
        <w:t>b.2</w:t>
      </w:r>
      <w:r w:rsidR="001A5247">
        <w:rPr>
          <w:rFonts w:eastAsia="Times New Roman"/>
          <w:i/>
          <w:iCs/>
          <w:sz w:val="24"/>
          <w:szCs w:val="24"/>
        </w:rPr>
        <w:t>,</w:t>
      </w:r>
      <w:r w:rsidRPr="00F42AE4">
        <w:rPr>
          <w:rFonts w:eastAsia="Times New Roman"/>
          <w:i/>
          <w:iCs/>
          <w:sz w:val="24"/>
          <w:szCs w:val="24"/>
        </w:rPr>
        <w:t>.b.3</w:t>
      </w:r>
      <w:r w:rsidR="001A5247">
        <w:rPr>
          <w:rFonts w:eastAsia="Times New Roman"/>
          <w:i/>
          <w:iCs/>
          <w:sz w:val="24"/>
          <w:szCs w:val="24"/>
        </w:rPr>
        <w:t>,</w:t>
      </w:r>
      <w:r w:rsidRPr="00F42AE4">
        <w:rPr>
          <w:rFonts w:eastAsia="Times New Roman"/>
          <w:i/>
          <w:iCs/>
          <w:sz w:val="24"/>
          <w:szCs w:val="24"/>
        </w:rPr>
        <w:t>b.4</w:t>
      </w:r>
      <w:r w:rsidR="001A5247">
        <w:rPr>
          <w:rFonts w:eastAsia="Times New Roman"/>
          <w:i/>
          <w:iCs/>
          <w:sz w:val="24"/>
          <w:szCs w:val="24"/>
        </w:rPr>
        <w:t>,</w:t>
      </w:r>
      <w:r w:rsidRPr="00F42AE4">
        <w:rPr>
          <w:rFonts w:eastAsia="Times New Roman"/>
          <w:i/>
          <w:iCs/>
          <w:sz w:val="24"/>
          <w:szCs w:val="24"/>
        </w:rPr>
        <w:t>b.5. i b.6. u kojima ni jedna pojedina</w:t>
      </w:r>
      <w:r w:rsidRPr="00F42AE4">
        <w:rPr>
          <w:rFonts w:eastAsia="Arial"/>
          <w:i/>
          <w:iCs/>
          <w:sz w:val="24"/>
          <w:szCs w:val="24"/>
        </w:rPr>
        <w:t>č</w:t>
      </w:r>
      <w:r w:rsidRPr="00F42AE4">
        <w:rPr>
          <w:rFonts w:eastAsia="Times New Roman"/>
          <w:i/>
          <w:iCs/>
          <w:sz w:val="24"/>
          <w:szCs w:val="24"/>
        </w:rPr>
        <w:t xml:space="preserve">no navedena kemikalija ne </w:t>
      </w:r>
      <w:r w:rsidRPr="00F42AE4">
        <w:rPr>
          <w:rFonts w:eastAsia="Arial"/>
          <w:i/>
          <w:iCs/>
          <w:sz w:val="24"/>
          <w:szCs w:val="24"/>
        </w:rPr>
        <w:t>č</w:t>
      </w:r>
      <w:r w:rsidRPr="00F42AE4">
        <w:rPr>
          <w:rFonts w:eastAsia="Times New Roman"/>
          <w:i/>
          <w:iCs/>
          <w:sz w:val="24"/>
          <w:szCs w:val="24"/>
        </w:rPr>
        <w:t>ini više od 10 % masenog udjela smjese.</w:t>
      </w:r>
    </w:p>
    <w:p w:rsidR="0050299B" w:rsidRPr="00F42AE4" w:rsidRDefault="0050299B" w:rsidP="00425500">
      <w:pPr>
        <w:spacing w:line="250" w:lineRule="exact"/>
        <w:ind w:firstLine="1560"/>
        <w:jc w:val="both"/>
        <w:rPr>
          <w:sz w:val="24"/>
          <w:szCs w:val="24"/>
        </w:rPr>
      </w:pPr>
    </w:p>
    <w:p w:rsidR="0050299B" w:rsidRPr="00F42AE4" w:rsidRDefault="0050299B" w:rsidP="00425500">
      <w:pPr>
        <w:spacing w:line="261" w:lineRule="auto"/>
        <w:ind w:left="3119" w:hanging="1559"/>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Za izvoz u „države potpisnice Konvencije o kemijskom oružju” 1C450 ne odnosi se na „kemijske smjese” koje sadržavaju jednu ili više kemikalija navedenih u stavkama 1C450.b.1</w:t>
      </w:r>
      <w:r w:rsidR="001A5247">
        <w:rPr>
          <w:rFonts w:eastAsia="Times New Roman"/>
          <w:i/>
          <w:iCs/>
          <w:sz w:val="24"/>
          <w:szCs w:val="24"/>
        </w:rPr>
        <w:t>,</w:t>
      </w:r>
      <w:r w:rsidRPr="00F42AE4">
        <w:rPr>
          <w:rFonts w:eastAsia="Times New Roman"/>
          <w:i/>
          <w:iCs/>
          <w:sz w:val="24"/>
          <w:szCs w:val="24"/>
        </w:rPr>
        <w:t>b.2</w:t>
      </w:r>
      <w:r w:rsidR="001A5247">
        <w:rPr>
          <w:rFonts w:eastAsia="Times New Roman"/>
          <w:i/>
          <w:iCs/>
          <w:sz w:val="24"/>
          <w:szCs w:val="24"/>
        </w:rPr>
        <w:t>,</w:t>
      </w:r>
      <w:r w:rsidRPr="00F42AE4">
        <w:rPr>
          <w:rFonts w:eastAsia="Times New Roman"/>
          <w:i/>
          <w:iCs/>
          <w:sz w:val="24"/>
          <w:szCs w:val="24"/>
        </w:rPr>
        <w:t>b.3</w:t>
      </w:r>
      <w:r w:rsidR="001A5247">
        <w:rPr>
          <w:rFonts w:eastAsia="Times New Roman"/>
          <w:i/>
          <w:iCs/>
          <w:sz w:val="24"/>
          <w:szCs w:val="24"/>
        </w:rPr>
        <w:t>,</w:t>
      </w:r>
      <w:r w:rsidRPr="00F42AE4">
        <w:rPr>
          <w:rFonts w:eastAsia="Times New Roman"/>
          <w:i/>
          <w:iCs/>
          <w:sz w:val="24"/>
          <w:szCs w:val="24"/>
        </w:rPr>
        <w:t>b.4</w:t>
      </w:r>
      <w:r w:rsidR="001A5247">
        <w:rPr>
          <w:rFonts w:eastAsia="Times New Roman"/>
          <w:i/>
          <w:iCs/>
          <w:sz w:val="24"/>
          <w:szCs w:val="24"/>
        </w:rPr>
        <w:t>,</w:t>
      </w:r>
      <w:r w:rsidRPr="00F42AE4">
        <w:rPr>
          <w:rFonts w:eastAsia="Times New Roman"/>
          <w:i/>
          <w:iCs/>
          <w:sz w:val="24"/>
          <w:szCs w:val="24"/>
        </w:rPr>
        <w:t>.b.5. i .b.6. u kojima ni jedna pojedina</w:t>
      </w:r>
      <w:r w:rsidRPr="00F42AE4">
        <w:rPr>
          <w:rFonts w:eastAsia="Arial"/>
          <w:i/>
          <w:iCs/>
          <w:sz w:val="24"/>
          <w:szCs w:val="24"/>
        </w:rPr>
        <w:t>č</w:t>
      </w:r>
      <w:r w:rsidRPr="00F42AE4">
        <w:rPr>
          <w:rFonts w:eastAsia="Times New Roman"/>
          <w:i/>
          <w:iCs/>
          <w:sz w:val="24"/>
          <w:szCs w:val="24"/>
        </w:rPr>
        <w:t xml:space="preserve">no navedena kemikalija ne </w:t>
      </w:r>
      <w:r w:rsidRPr="00F42AE4">
        <w:rPr>
          <w:rFonts w:eastAsia="Arial"/>
          <w:i/>
          <w:iCs/>
          <w:sz w:val="24"/>
          <w:szCs w:val="24"/>
        </w:rPr>
        <w:t>č</w:t>
      </w:r>
      <w:r w:rsidRPr="00F42AE4">
        <w:rPr>
          <w:rFonts w:eastAsia="Times New Roman"/>
          <w:i/>
          <w:iCs/>
          <w:sz w:val="24"/>
          <w:szCs w:val="24"/>
        </w:rPr>
        <w:t>ini više od 30 % masenog udjela smjese.</w:t>
      </w:r>
    </w:p>
    <w:p w:rsidR="0050299B" w:rsidRPr="00F42AE4" w:rsidRDefault="0050299B" w:rsidP="00425500">
      <w:pPr>
        <w:spacing w:line="251" w:lineRule="exact"/>
        <w:ind w:firstLine="1560"/>
        <w:jc w:val="both"/>
        <w:rPr>
          <w:sz w:val="24"/>
          <w:szCs w:val="24"/>
        </w:rPr>
      </w:pPr>
    </w:p>
    <w:p w:rsidR="0050299B" w:rsidRPr="00F42AE4" w:rsidRDefault="0050299B" w:rsidP="00425500">
      <w:pPr>
        <w:ind w:left="3261" w:hanging="1701"/>
        <w:jc w:val="both"/>
        <w:rPr>
          <w:sz w:val="24"/>
          <w:szCs w:val="24"/>
        </w:rPr>
      </w:pPr>
      <w:r w:rsidRPr="00F42AE4">
        <w:rPr>
          <w:rFonts w:eastAsia="Times New Roman"/>
          <w:i/>
          <w:iCs/>
          <w:sz w:val="24"/>
          <w:szCs w:val="24"/>
          <w:u w:val="single"/>
        </w:rPr>
        <w:t>Napomena 3.:</w:t>
      </w:r>
      <w:r w:rsidRPr="00F42AE4">
        <w:rPr>
          <w:rFonts w:eastAsia="Times New Roman"/>
          <w:i/>
          <w:iCs/>
          <w:sz w:val="24"/>
          <w:szCs w:val="24"/>
        </w:rPr>
        <w:t xml:space="preserve"> 1C450 ne odnosi se na „kemijske smjese” koje sadržavaju jednu ili više kemikalija navedenih u stavci 1C450.b.8. u kojima ni jedna pojedina</w:t>
      </w:r>
      <w:r w:rsidRPr="00F42AE4">
        <w:rPr>
          <w:rFonts w:eastAsia="Arial"/>
          <w:i/>
          <w:iCs/>
          <w:sz w:val="24"/>
          <w:szCs w:val="24"/>
        </w:rPr>
        <w:t>č</w:t>
      </w:r>
      <w:r w:rsidRPr="00F42AE4">
        <w:rPr>
          <w:rFonts w:eastAsia="Times New Roman"/>
          <w:i/>
          <w:iCs/>
          <w:sz w:val="24"/>
          <w:szCs w:val="24"/>
        </w:rPr>
        <w:t xml:space="preserve">no navedena kemikalija ne </w:t>
      </w:r>
      <w:r w:rsidRPr="00F42AE4">
        <w:rPr>
          <w:rFonts w:eastAsia="Arial"/>
          <w:i/>
          <w:iCs/>
          <w:sz w:val="24"/>
          <w:szCs w:val="24"/>
        </w:rPr>
        <w:t>č</w:t>
      </w:r>
      <w:r w:rsidRPr="00F42AE4">
        <w:rPr>
          <w:rFonts w:eastAsia="Times New Roman"/>
          <w:i/>
          <w:iCs/>
          <w:sz w:val="24"/>
          <w:szCs w:val="24"/>
        </w:rPr>
        <w:t>ini više od 30 % masenog udjela smjese.</w:t>
      </w:r>
    </w:p>
    <w:p w:rsidR="0050299B" w:rsidRPr="00F42AE4" w:rsidRDefault="0050299B" w:rsidP="00425500">
      <w:pPr>
        <w:spacing w:line="255" w:lineRule="exact"/>
        <w:ind w:firstLine="1560"/>
        <w:jc w:val="both"/>
        <w:rPr>
          <w:sz w:val="24"/>
          <w:szCs w:val="24"/>
        </w:rPr>
      </w:pPr>
    </w:p>
    <w:p w:rsidR="0050299B" w:rsidRPr="00F42AE4" w:rsidRDefault="0050299B" w:rsidP="00425500">
      <w:pPr>
        <w:spacing w:line="245" w:lineRule="auto"/>
        <w:ind w:left="3261" w:hanging="1701"/>
        <w:jc w:val="both"/>
        <w:rPr>
          <w:sz w:val="24"/>
          <w:szCs w:val="24"/>
        </w:rPr>
      </w:pPr>
      <w:r w:rsidRPr="00F42AE4">
        <w:rPr>
          <w:rFonts w:eastAsia="Times New Roman"/>
          <w:i/>
          <w:iCs/>
          <w:sz w:val="24"/>
          <w:szCs w:val="24"/>
          <w:u w:val="single"/>
        </w:rPr>
        <w:t>Napomena 4.:</w:t>
      </w:r>
      <w:r w:rsidRPr="00F42AE4">
        <w:rPr>
          <w:rFonts w:eastAsia="Times New Roman"/>
          <w:i/>
          <w:iCs/>
          <w:sz w:val="24"/>
          <w:szCs w:val="24"/>
        </w:rPr>
        <w:t xml:space="preserve"> 1C450 ne odnosi se na proizvode za koje je utvr</w:t>
      </w:r>
      <w:r w:rsidRPr="00F42AE4">
        <w:rPr>
          <w:rFonts w:eastAsia="Arial"/>
          <w:i/>
          <w:iCs/>
          <w:sz w:val="24"/>
          <w:szCs w:val="24"/>
        </w:rPr>
        <w:t>đ</w:t>
      </w:r>
      <w:r w:rsidRPr="00F42AE4">
        <w:rPr>
          <w:rFonts w:eastAsia="Times New Roman"/>
          <w:i/>
          <w:iCs/>
          <w:sz w:val="24"/>
          <w:szCs w:val="24"/>
        </w:rPr>
        <w:t>eno da su potroša</w:t>
      </w:r>
      <w:r w:rsidRPr="00F42AE4">
        <w:rPr>
          <w:rFonts w:eastAsia="Arial"/>
          <w:i/>
          <w:iCs/>
          <w:sz w:val="24"/>
          <w:szCs w:val="24"/>
        </w:rPr>
        <w:t>č</w:t>
      </w:r>
      <w:r w:rsidRPr="00F42AE4">
        <w:rPr>
          <w:rFonts w:eastAsia="Times New Roman"/>
          <w:i/>
          <w:iCs/>
          <w:sz w:val="24"/>
          <w:szCs w:val="24"/>
        </w:rPr>
        <w:t>ka roba pakirana za maloprodaju za osobnu upotrebu ili su pakirani za pojedina</w:t>
      </w:r>
      <w:r w:rsidRPr="00F42AE4">
        <w:rPr>
          <w:rFonts w:eastAsia="Arial"/>
          <w:i/>
          <w:iCs/>
          <w:sz w:val="24"/>
          <w:szCs w:val="24"/>
        </w:rPr>
        <w:t>č</w:t>
      </w:r>
      <w:r w:rsidRPr="00F42AE4">
        <w:rPr>
          <w:rFonts w:eastAsia="Times New Roman"/>
          <w:i/>
          <w:iCs/>
          <w:sz w:val="24"/>
          <w:szCs w:val="24"/>
        </w:rPr>
        <w:t>nu upotrebu.</w:t>
      </w:r>
    </w:p>
    <w:p w:rsidR="0050299B" w:rsidRPr="00F42AE4" w:rsidRDefault="0050299B" w:rsidP="00425500">
      <w:pPr>
        <w:spacing w:line="245" w:lineRule="exact"/>
        <w:jc w:val="both"/>
        <w:rPr>
          <w:sz w:val="24"/>
          <w:szCs w:val="24"/>
        </w:rPr>
      </w:pPr>
    </w:p>
    <w:p w:rsidR="0050299B" w:rsidRPr="00F42AE4" w:rsidRDefault="0050299B" w:rsidP="00425500">
      <w:pPr>
        <w:tabs>
          <w:tab w:val="left" w:pos="1520"/>
        </w:tabs>
        <w:jc w:val="both"/>
        <w:rPr>
          <w:sz w:val="24"/>
          <w:szCs w:val="24"/>
        </w:rPr>
      </w:pPr>
      <w:r w:rsidRPr="00F42AE4">
        <w:rPr>
          <w:rFonts w:eastAsia="Times New Roman"/>
          <w:b/>
          <w:bCs/>
          <w:sz w:val="24"/>
          <w:szCs w:val="24"/>
        </w:rPr>
        <w:t>1D</w:t>
      </w:r>
      <w:r w:rsidRPr="00F42AE4">
        <w:rPr>
          <w:sz w:val="24"/>
          <w:szCs w:val="24"/>
        </w:rPr>
        <w:tab/>
      </w:r>
      <w:r w:rsidRPr="00F42AE4">
        <w:rPr>
          <w:rFonts w:eastAsia="Times New Roman"/>
          <w:b/>
          <w:bCs/>
          <w:sz w:val="24"/>
          <w:szCs w:val="24"/>
        </w:rPr>
        <w:t>Softver</w:t>
      </w:r>
    </w:p>
    <w:p w:rsidR="0050299B" w:rsidRPr="00F42AE4" w:rsidRDefault="0050299B" w:rsidP="00425500">
      <w:pPr>
        <w:spacing w:line="129" w:lineRule="exact"/>
        <w:jc w:val="both"/>
        <w:rPr>
          <w:sz w:val="24"/>
          <w:szCs w:val="24"/>
        </w:rPr>
      </w:pPr>
    </w:p>
    <w:p w:rsidR="0050299B" w:rsidRPr="00AC2292" w:rsidRDefault="0050299B" w:rsidP="00425500">
      <w:pPr>
        <w:tabs>
          <w:tab w:val="left" w:pos="1520"/>
        </w:tabs>
        <w:spacing w:line="246" w:lineRule="auto"/>
        <w:ind w:left="851" w:hanging="851"/>
        <w:jc w:val="both"/>
        <w:rPr>
          <w:b/>
          <w:sz w:val="24"/>
          <w:szCs w:val="24"/>
        </w:rPr>
      </w:pPr>
      <w:r w:rsidRPr="00AC2292">
        <w:rPr>
          <w:rFonts w:eastAsia="Times New Roman"/>
          <w:b/>
          <w:sz w:val="24"/>
          <w:szCs w:val="24"/>
        </w:rPr>
        <w:t>1D001</w:t>
      </w:r>
      <w:r w:rsidR="003C567E" w:rsidRPr="00AC2292">
        <w:rPr>
          <w:b/>
          <w:sz w:val="24"/>
          <w:szCs w:val="24"/>
        </w:rPr>
        <w:t xml:space="preserve"> </w:t>
      </w:r>
      <w:r w:rsidRPr="00AC2292">
        <w:rPr>
          <w:rFonts w:eastAsia="Times New Roman"/>
          <w:b/>
          <w:sz w:val="24"/>
          <w:szCs w:val="24"/>
        </w:rPr>
        <w:t>„Softver” posebno izra</w:t>
      </w:r>
      <w:r w:rsidRPr="00AC2292">
        <w:rPr>
          <w:rFonts w:eastAsia="Arial"/>
          <w:b/>
          <w:sz w:val="24"/>
          <w:szCs w:val="24"/>
        </w:rPr>
        <w:t>đ</w:t>
      </w:r>
      <w:r w:rsidRPr="00AC2292">
        <w:rPr>
          <w:rFonts w:eastAsia="Times New Roman"/>
          <w:b/>
          <w:sz w:val="24"/>
          <w:szCs w:val="24"/>
        </w:rPr>
        <w:t>en ili modificiran za „razvoj”, „proizvodnju” ili „upotrebu” opreme navedene u 1B001 do 1B003.</w:t>
      </w:r>
    </w:p>
    <w:p w:rsidR="0050299B" w:rsidRPr="00AC2292" w:rsidRDefault="0050299B" w:rsidP="00425500">
      <w:pPr>
        <w:spacing w:line="251" w:lineRule="exact"/>
        <w:ind w:left="851" w:hanging="851"/>
        <w:jc w:val="both"/>
        <w:rPr>
          <w:b/>
          <w:sz w:val="24"/>
          <w:szCs w:val="24"/>
        </w:rPr>
      </w:pPr>
    </w:p>
    <w:p w:rsidR="0050299B" w:rsidRPr="00AC2292" w:rsidRDefault="0050299B" w:rsidP="00425500">
      <w:pPr>
        <w:tabs>
          <w:tab w:val="left" w:pos="1520"/>
        </w:tabs>
        <w:ind w:left="851" w:hanging="851"/>
        <w:jc w:val="both"/>
        <w:rPr>
          <w:b/>
          <w:sz w:val="24"/>
          <w:szCs w:val="24"/>
        </w:rPr>
      </w:pPr>
      <w:r w:rsidRPr="00AC2292">
        <w:rPr>
          <w:rFonts w:eastAsia="Times New Roman"/>
          <w:b/>
          <w:sz w:val="24"/>
          <w:szCs w:val="24"/>
        </w:rPr>
        <w:t>1D002</w:t>
      </w:r>
      <w:r w:rsidR="003C567E" w:rsidRPr="00AC2292">
        <w:rPr>
          <w:b/>
          <w:sz w:val="24"/>
          <w:szCs w:val="24"/>
        </w:rPr>
        <w:t xml:space="preserve">  </w:t>
      </w:r>
      <w:r w:rsidRPr="00AC2292">
        <w:rPr>
          <w:rFonts w:eastAsia="Times New Roman"/>
          <w:b/>
          <w:sz w:val="24"/>
          <w:szCs w:val="24"/>
        </w:rPr>
        <w:t>„Softver” za „razvoj” organskih „matrica”, metalnih „matrica” ili uglji</w:t>
      </w:r>
      <w:r w:rsidRPr="00AC2292">
        <w:rPr>
          <w:rFonts w:eastAsia="Arial"/>
          <w:b/>
          <w:sz w:val="24"/>
          <w:szCs w:val="24"/>
        </w:rPr>
        <w:t>č</w:t>
      </w:r>
      <w:r w:rsidRPr="00AC2292">
        <w:rPr>
          <w:rFonts w:eastAsia="Times New Roman"/>
          <w:b/>
          <w:sz w:val="24"/>
          <w:szCs w:val="24"/>
        </w:rPr>
        <w:t>nih „matrica” laminata ili „kompozita”.</w:t>
      </w:r>
    </w:p>
    <w:p w:rsidR="0050299B" w:rsidRPr="00AC2292" w:rsidRDefault="0050299B" w:rsidP="00425500">
      <w:pPr>
        <w:spacing w:line="266" w:lineRule="exact"/>
        <w:jc w:val="both"/>
        <w:rPr>
          <w:b/>
          <w:sz w:val="24"/>
          <w:szCs w:val="24"/>
        </w:rPr>
      </w:pPr>
    </w:p>
    <w:p w:rsidR="0050299B" w:rsidRPr="00AC2292" w:rsidRDefault="0050299B" w:rsidP="00425500">
      <w:pPr>
        <w:tabs>
          <w:tab w:val="left" w:pos="1520"/>
        </w:tabs>
        <w:ind w:left="851" w:hanging="851"/>
        <w:jc w:val="both"/>
        <w:rPr>
          <w:b/>
          <w:sz w:val="24"/>
          <w:szCs w:val="24"/>
        </w:rPr>
      </w:pPr>
      <w:r w:rsidRPr="00AC2292">
        <w:rPr>
          <w:rFonts w:eastAsia="Times New Roman"/>
          <w:b/>
          <w:sz w:val="24"/>
          <w:szCs w:val="24"/>
        </w:rPr>
        <w:t>1D003</w:t>
      </w:r>
      <w:r w:rsidR="005F6558" w:rsidRPr="00AC2292">
        <w:rPr>
          <w:b/>
          <w:sz w:val="24"/>
          <w:szCs w:val="24"/>
        </w:rPr>
        <w:t xml:space="preserve">  </w:t>
      </w:r>
      <w:r w:rsidRPr="00AC2292">
        <w:rPr>
          <w:rFonts w:eastAsia="Times New Roman"/>
          <w:b/>
          <w:sz w:val="24"/>
          <w:szCs w:val="24"/>
        </w:rPr>
        <w:t>„Softver” posebno izra</w:t>
      </w:r>
      <w:r w:rsidRPr="00AC2292">
        <w:rPr>
          <w:rFonts w:eastAsia="Arial"/>
          <w:b/>
          <w:sz w:val="24"/>
          <w:szCs w:val="24"/>
        </w:rPr>
        <w:t>đ</w:t>
      </w:r>
      <w:r w:rsidRPr="00AC2292">
        <w:rPr>
          <w:rFonts w:eastAsia="Times New Roman"/>
          <w:b/>
          <w:sz w:val="24"/>
          <w:szCs w:val="24"/>
        </w:rPr>
        <w:t>en ili modificiran da se opremi omogu</w:t>
      </w:r>
      <w:r w:rsidRPr="00AC2292">
        <w:rPr>
          <w:rFonts w:eastAsia="Arial"/>
          <w:b/>
          <w:sz w:val="24"/>
          <w:szCs w:val="24"/>
        </w:rPr>
        <w:t>ć</w:t>
      </w:r>
      <w:r w:rsidRPr="00AC2292">
        <w:rPr>
          <w:rFonts w:eastAsia="Times New Roman"/>
          <w:b/>
          <w:sz w:val="24"/>
          <w:szCs w:val="24"/>
        </w:rPr>
        <w:t>i obavljanje funkcija iz 1A004.c. ili 1A004.d.</w:t>
      </w:r>
    </w:p>
    <w:p w:rsidR="0050299B" w:rsidRPr="00AC2292" w:rsidRDefault="0050299B" w:rsidP="00425500">
      <w:pPr>
        <w:spacing w:line="260" w:lineRule="exact"/>
        <w:jc w:val="both"/>
        <w:rPr>
          <w:b/>
          <w:sz w:val="24"/>
          <w:szCs w:val="24"/>
        </w:rPr>
      </w:pPr>
    </w:p>
    <w:p w:rsidR="0050299B" w:rsidRPr="00AC2292" w:rsidRDefault="0050299B" w:rsidP="00425500">
      <w:pPr>
        <w:tabs>
          <w:tab w:val="left" w:pos="1520"/>
        </w:tabs>
        <w:ind w:left="851" w:hanging="851"/>
        <w:jc w:val="both"/>
        <w:rPr>
          <w:b/>
          <w:sz w:val="24"/>
          <w:szCs w:val="24"/>
        </w:rPr>
      </w:pPr>
      <w:r w:rsidRPr="00AC2292">
        <w:rPr>
          <w:rFonts w:eastAsia="Times New Roman"/>
          <w:b/>
          <w:sz w:val="24"/>
          <w:szCs w:val="24"/>
        </w:rPr>
        <w:t>1D101</w:t>
      </w:r>
      <w:r w:rsidR="005F6558" w:rsidRPr="00AC2292">
        <w:rPr>
          <w:b/>
          <w:sz w:val="24"/>
          <w:szCs w:val="24"/>
        </w:rPr>
        <w:t xml:space="preserve">  </w:t>
      </w:r>
      <w:r w:rsidRPr="00AC2292">
        <w:rPr>
          <w:rFonts w:eastAsia="Times New Roman"/>
          <w:b/>
          <w:sz w:val="24"/>
          <w:szCs w:val="24"/>
        </w:rPr>
        <w:t>„Softver” posebno izra</w:t>
      </w:r>
      <w:r w:rsidRPr="00AC2292">
        <w:rPr>
          <w:rFonts w:eastAsia="Arial"/>
          <w:b/>
          <w:sz w:val="24"/>
          <w:szCs w:val="24"/>
        </w:rPr>
        <w:t>đ</w:t>
      </w:r>
      <w:r w:rsidRPr="00AC2292">
        <w:rPr>
          <w:rFonts w:eastAsia="Times New Roman"/>
          <w:b/>
          <w:sz w:val="24"/>
          <w:szCs w:val="24"/>
        </w:rPr>
        <w:t>en ili modificiran za rad ili održavanje robe navedene u 1B101, 1B102, 1B115,</w:t>
      </w:r>
      <w:r w:rsidR="005F6558" w:rsidRPr="00AC2292">
        <w:rPr>
          <w:b/>
          <w:sz w:val="24"/>
          <w:szCs w:val="24"/>
        </w:rPr>
        <w:t xml:space="preserve"> </w:t>
      </w:r>
      <w:r w:rsidRPr="00AC2292">
        <w:rPr>
          <w:rFonts w:eastAsia="Times New Roman"/>
          <w:b/>
          <w:sz w:val="24"/>
          <w:szCs w:val="24"/>
        </w:rPr>
        <w:t>1B117, 1B118 ili 1B119.</w:t>
      </w:r>
    </w:p>
    <w:p w:rsidR="0050299B" w:rsidRPr="00AC2292" w:rsidRDefault="0050299B" w:rsidP="00425500">
      <w:pPr>
        <w:spacing w:line="267" w:lineRule="exact"/>
        <w:ind w:left="851" w:hanging="851"/>
        <w:jc w:val="both"/>
        <w:rPr>
          <w:b/>
          <w:sz w:val="24"/>
          <w:szCs w:val="24"/>
        </w:rPr>
      </w:pPr>
    </w:p>
    <w:p w:rsidR="0050299B" w:rsidRPr="00AC2292" w:rsidRDefault="0050299B" w:rsidP="00425500">
      <w:pPr>
        <w:tabs>
          <w:tab w:val="left" w:pos="1520"/>
        </w:tabs>
        <w:spacing w:line="245" w:lineRule="auto"/>
        <w:ind w:left="851" w:hanging="851"/>
        <w:jc w:val="both"/>
        <w:rPr>
          <w:b/>
          <w:sz w:val="24"/>
          <w:szCs w:val="24"/>
        </w:rPr>
      </w:pPr>
      <w:r w:rsidRPr="00AC2292">
        <w:rPr>
          <w:rFonts w:eastAsia="Times New Roman"/>
          <w:b/>
          <w:sz w:val="24"/>
          <w:szCs w:val="24"/>
        </w:rPr>
        <w:t>1D103</w:t>
      </w:r>
      <w:r w:rsidR="005F6558" w:rsidRPr="00AC2292">
        <w:rPr>
          <w:b/>
          <w:sz w:val="24"/>
          <w:szCs w:val="24"/>
        </w:rPr>
        <w:t xml:space="preserve">  </w:t>
      </w:r>
      <w:r w:rsidRPr="00AC2292">
        <w:rPr>
          <w:rFonts w:eastAsia="Times New Roman"/>
          <w:b/>
          <w:sz w:val="24"/>
          <w:szCs w:val="24"/>
        </w:rPr>
        <w:t>„Softver” posebno izra</w:t>
      </w:r>
      <w:r w:rsidRPr="00AC2292">
        <w:rPr>
          <w:rFonts w:eastAsia="Arial"/>
          <w:b/>
          <w:sz w:val="24"/>
          <w:szCs w:val="24"/>
        </w:rPr>
        <w:t>đ</w:t>
      </w:r>
      <w:r w:rsidRPr="00AC2292">
        <w:rPr>
          <w:rFonts w:eastAsia="Times New Roman"/>
          <w:b/>
          <w:sz w:val="24"/>
          <w:szCs w:val="24"/>
        </w:rPr>
        <w:t>en za analizu smanjene parametara uo</w:t>
      </w:r>
      <w:r w:rsidRPr="00AC2292">
        <w:rPr>
          <w:rFonts w:eastAsia="Arial"/>
          <w:b/>
          <w:sz w:val="24"/>
          <w:szCs w:val="24"/>
        </w:rPr>
        <w:t>č</w:t>
      </w:r>
      <w:r w:rsidRPr="00AC2292">
        <w:rPr>
          <w:rFonts w:eastAsia="Times New Roman"/>
          <w:b/>
          <w:sz w:val="24"/>
          <w:szCs w:val="24"/>
        </w:rPr>
        <w:t>ljivosti, kao što su radarska odbojnost, ultraljubi</w:t>
      </w:r>
      <w:r w:rsidRPr="00AC2292">
        <w:rPr>
          <w:rFonts w:eastAsia="Arial"/>
          <w:b/>
          <w:sz w:val="24"/>
          <w:szCs w:val="24"/>
        </w:rPr>
        <w:t>č</w:t>
      </w:r>
      <w:r w:rsidRPr="00AC2292">
        <w:rPr>
          <w:rFonts w:eastAsia="Times New Roman"/>
          <w:b/>
          <w:sz w:val="24"/>
          <w:szCs w:val="24"/>
        </w:rPr>
        <w:t>aste/infracrvene oznake i akusti</w:t>
      </w:r>
      <w:r w:rsidRPr="00AC2292">
        <w:rPr>
          <w:rFonts w:eastAsia="Arial"/>
          <w:b/>
          <w:sz w:val="24"/>
          <w:szCs w:val="24"/>
        </w:rPr>
        <w:t>č</w:t>
      </w:r>
      <w:r w:rsidRPr="00AC2292">
        <w:rPr>
          <w:rFonts w:eastAsia="Times New Roman"/>
          <w:b/>
          <w:sz w:val="24"/>
          <w:szCs w:val="24"/>
        </w:rPr>
        <w:t>ne oznake.</w:t>
      </w:r>
    </w:p>
    <w:p w:rsidR="0050299B" w:rsidRPr="00AC2292" w:rsidRDefault="0050299B" w:rsidP="00425500">
      <w:pPr>
        <w:spacing w:line="252" w:lineRule="exact"/>
        <w:jc w:val="both"/>
        <w:rPr>
          <w:b/>
          <w:sz w:val="24"/>
          <w:szCs w:val="24"/>
        </w:rPr>
      </w:pPr>
    </w:p>
    <w:p w:rsidR="0050299B" w:rsidRPr="00AC2292" w:rsidRDefault="0050299B" w:rsidP="00425500">
      <w:pPr>
        <w:tabs>
          <w:tab w:val="left" w:pos="1520"/>
        </w:tabs>
        <w:jc w:val="both"/>
        <w:rPr>
          <w:b/>
          <w:sz w:val="24"/>
          <w:szCs w:val="24"/>
        </w:rPr>
      </w:pPr>
      <w:r w:rsidRPr="00AC2292">
        <w:rPr>
          <w:rFonts w:eastAsia="Times New Roman"/>
          <w:b/>
          <w:sz w:val="24"/>
          <w:szCs w:val="24"/>
        </w:rPr>
        <w:t>1D201</w:t>
      </w:r>
      <w:r w:rsidR="005F6558" w:rsidRPr="00AC2292">
        <w:rPr>
          <w:b/>
          <w:sz w:val="24"/>
          <w:szCs w:val="24"/>
        </w:rPr>
        <w:t xml:space="preserve">  </w:t>
      </w:r>
      <w:r w:rsidRPr="00AC2292">
        <w:rPr>
          <w:rFonts w:eastAsia="Times New Roman"/>
          <w:b/>
          <w:sz w:val="24"/>
          <w:szCs w:val="24"/>
        </w:rPr>
        <w:t>„Softver” posebno namijenjen za „upotrebu” robe navedene u 1B201.</w:t>
      </w:r>
    </w:p>
    <w:p w:rsidR="0050299B" w:rsidRPr="00F42AE4" w:rsidRDefault="0050299B" w:rsidP="00425500">
      <w:pPr>
        <w:spacing w:line="261" w:lineRule="exact"/>
        <w:jc w:val="both"/>
        <w:rPr>
          <w:sz w:val="24"/>
          <w:szCs w:val="24"/>
        </w:rPr>
      </w:pPr>
    </w:p>
    <w:p w:rsidR="0050299B" w:rsidRPr="00F42AE4" w:rsidRDefault="0050299B" w:rsidP="00425500">
      <w:pPr>
        <w:tabs>
          <w:tab w:val="left" w:pos="567"/>
        </w:tabs>
        <w:jc w:val="both"/>
        <w:rPr>
          <w:sz w:val="24"/>
          <w:szCs w:val="24"/>
        </w:rPr>
      </w:pPr>
      <w:r w:rsidRPr="00F42AE4">
        <w:rPr>
          <w:rFonts w:eastAsia="Times New Roman"/>
          <w:b/>
          <w:bCs/>
          <w:sz w:val="24"/>
          <w:szCs w:val="24"/>
        </w:rPr>
        <w:t>1E</w:t>
      </w:r>
      <w:r w:rsidRPr="00F42AE4">
        <w:rPr>
          <w:sz w:val="24"/>
          <w:szCs w:val="24"/>
        </w:rPr>
        <w:tab/>
      </w:r>
      <w:r w:rsidRPr="00F42AE4">
        <w:rPr>
          <w:rFonts w:eastAsia="Times New Roman"/>
          <w:b/>
          <w:bCs/>
          <w:sz w:val="24"/>
          <w:szCs w:val="24"/>
        </w:rPr>
        <w:t>Tehnologija</w:t>
      </w:r>
    </w:p>
    <w:p w:rsidR="0050299B" w:rsidRPr="00F42AE4" w:rsidRDefault="0050299B" w:rsidP="00425500">
      <w:pPr>
        <w:spacing w:line="129" w:lineRule="exact"/>
        <w:jc w:val="both"/>
        <w:rPr>
          <w:sz w:val="24"/>
          <w:szCs w:val="24"/>
        </w:rPr>
      </w:pPr>
    </w:p>
    <w:p w:rsidR="0050299B" w:rsidRPr="00AC2292" w:rsidRDefault="0050299B" w:rsidP="00425500">
      <w:pPr>
        <w:tabs>
          <w:tab w:val="left" w:pos="1520"/>
        </w:tabs>
        <w:spacing w:line="246" w:lineRule="auto"/>
        <w:ind w:left="851" w:hanging="851"/>
        <w:jc w:val="both"/>
        <w:rPr>
          <w:b/>
          <w:sz w:val="24"/>
          <w:szCs w:val="24"/>
        </w:rPr>
      </w:pPr>
      <w:r w:rsidRPr="00AC2292">
        <w:rPr>
          <w:rFonts w:eastAsia="Times New Roman"/>
          <w:b/>
          <w:sz w:val="24"/>
          <w:szCs w:val="24"/>
        </w:rPr>
        <w:t>1E001</w:t>
      </w:r>
      <w:r w:rsidR="005F6558" w:rsidRPr="00AC2292">
        <w:rPr>
          <w:b/>
          <w:sz w:val="24"/>
          <w:szCs w:val="24"/>
        </w:rPr>
        <w:t xml:space="preserve">  </w:t>
      </w:r>
      <w:r w:rsidRPr="00AC2292">
        <w:rPr>
          <w:rFonts w:eastAsia="Times New Roman"/>
          <w:b/>
          <w:sz w:val="24"/>
          <w:szCs w:val="24"/>
        </w:rPr>
        <w:t>„Tehnologija” prema Napomeni o tehnologiji op</w:t>
      </w:r>
      <w:r w:rsidRPr="00AC2292">
        <w:rPr>
          <w:rFonts w:eastAsia="Arial"/>
          <w:b/>
          <w:sz w:val="24"/>
          <w:szCs w:val="24"/>
        </w:rPr>
        <w:t>ć</w:t>
      </w:r>
      <w:r w:rsidRPr="00AC2292">
        <w:rPr>
          <w:rFonts w:eastAsia="Times New Roman"/>
          <w:b/>
          <w:sz w:val="24"/>
          <w:szCs w:val="24"/>
        </w:rPr>
        <w:t>enito za „razvoj” ili „proizvodnju” opreme ili materijala navedenih u 1A002 do 1A005, 1A006.b</w:t>
      </w:r>
      <w:r w:rsidR="001A5247">
        <w:rPr>
          <w:rFonts w:eastAsia="Times New Roman"/>
          <w:b/>
          <w:sz w:val="24"/>
          <w:szCs w:val="24"/>
        </w:rPr>
        <w:t>,</w:t>
      </w:r>
      <w:r w:rsidRPr="00AC2292">
        <w:rPr>
          <w:rFonts w:eastAsia="Times New Roman"/>
          <w:b/>
          <w:sz w:val="24"/>
          <w:szCs w:val="24"/>
        </w:rPr>
        <w:t xml:space="preserve"> 1A007, 1B ili 1C.</w:t>
      </w:r>
    </w:p>
    <w:tbl>
      <w:tblPr>
        <w:tblW w:w="18937" w:type="dxa"/>
        <w:tblLayout w:type="fixed"/>
        <w:tblCellMar>
          <w:left w:w="0" w:type="dxa"/>
          <w:right w:w="0" w:type="dxa"/>
        </w:tblCellMar>
        <w:tblLook w:val="04A0" w:firstRow="1" w:lastRow="0" w:firstColumn="1" w:lastColumn="0" w:noHBand="0" w:noVBand="1"/>
      </w:tblPr>
      <w:tblGrid>
        <w:gridCol w:w="8647"/>
        <w:gridCol w:w="4110"/>
        <w:gridCol w:w="3760"/>
        <w:gridCol w:w="2420"/>
      </w:tblGrid>
      <w:tr w:rsidR="0050299B" w:rsidRPr="00F42AE4" w:rsidTr="005F6558">
        <w:trPr>
          <w:trHeight w:val="593"/>
        </w:trPr>
        <w:tc>
          <w:tcPr>
            <w:tcW w:w="8647" w:type="dxa"/>
            <w:vAlign w:val="bottom"/>
          </w:tcPr>
          <w:p w:rsidR="0050299B" w:rsidRPr="00AC2292" w:rsidRDefault="005F6558" w:rsidP="00425500">
            <w:pPr>
              <w:jc w:val="both"/>
              <w:rPr>
                <w:b/>
                <w:sz w:val="24"/>
                <w:szCs w:val="24"/>
              </w:rPr>
            </w:pPr>
            <w:r w:rsidRPr="00AC2292">
              <w:rPr>
                <w:b/>
                <w:sz w:val="24"/>
                <w:szCs w:val="24"/>
              </w:rPr>
              <w:t>1E002  Druga „tehnologija“ kako slijedi:</w:t>
            </w:r>
          </w:p>
        </w:tc>
        <w:tc>
          <w:tcPr>
            <w:tcW w:w="4110" w:type="dxa"/>
            <w:vAlign w:val="bottom"/>
          </w:tcPr>
          <w:p w:rsidR="0050299B" w:rsidRPr="00B027A8" w:rsidRDefault="0050299B" w:rsidP="00425500">
            <w:pPr>
              <w:jc w:val="both"/>
              <w:rPr>
                <w:sz w:val="24"/>
                <w:szCs w:val="24"/>
              </w:rPr>
            </w:pPr>
          </w:p>
        </w:tc>
        <w:tc>
          <w:tcPr>
            <w:tcW w:w="3760" w:type="dxa"/>
            <w:vAlign w:val="bottom"/>
          </w:tcPr>
          <w:p w:rsidR="0050299B" w:rsidRPr="00F42AE4" w:rsidRDefault="0050299B" w:rsidP="00425500">
            <w:pPr>
              <w:jc w:val="both"/>
              <w:rPr>
                <w:sz w:val="24"/>
                <w:szCs w:val="24"/>
              </w:rPr>
            </w:pPr>
          </w:p>
        </w:tc>
        <w:tc>
          <w:tcPr>
            <w:tcW w:w="2420" w:type="dxa"/>
            <w:vAlign w:val="bottom"/>
          </w:tcPr>
          <w:p w:rsidR="0050299B" w:rsidRPr="00F42AE4" w:rsidRDefault="0050299B" w:rsidP="00425500">
            <w:pPr>
              <w:jc w:val="both"/>
              <w:rPr>
                <w:sz w:val="24"/>
                <w:szCs w:val="24"/>
              </w:rPr>
            </w:pPr>
          </w:p>
        </w:tc>
      </w:tr>
    </w:tbl>
    <w:p w:rsidR="0050299B" w:rsidRPr="00F42AE4" w:rsidRDefault="0050299B" w:rsidP="00425500">
      <w:pPr>
        <w:spacing w:line="234" w:lineRule="exact"/>
        <w:jc w:val="both"/>
        <w:rPr>
          <w:sz w:val="24"/>
          <w:szCs w:val="24"/>
        </w:rPr>
      </w:pPr>
    </w:p>
    <w:p w:rsidR="0050299B" w:rsidRPr="00F42AE4" w:rsidRDefault="0050299B" w:rsidP="00425500">
      <w:pPr>
        <w:numPr>
          <w:ilvl w:val="0"/>
          <w:numId w:val="182"/>
        </w:numPr>
        <w:tabs>
          <w:tab w:val="left" w:pos="1276"/>
        </w:tabs>
        <w:ind w:left="1276" w:hanging="425"/>
        <w:jc w:val="both"/>
        <w:rPr>
          <w:rFonts w:eastAsia="Times New Roman"/>
          <w:sz w:val="24"/>
          <w:szCs w:val="24"/>
        </w:rPr>
      </w:pPr>
      <w:r w:rsidRPr="00F42AE4">
        <w:rPr>
          <w:rFonts w:eastAsia="Times New Roman"/>
          <w:sz w:val="24"/>
          <w:szCs w:val="24"/>
        </w:rPr>
        <w:t>„tehnologija” za „razvoj” ili „proizvodnju” polibenzotiazola ili polibenzooksazola;</w:t>
      </w:r>
    </w:p>
    <w:p w:rsidR="0050299B" w:rsidRPr="00F42AE4" w:rsidRDefault="0050299B" w:rsidP="00425500">
      <w:pPr>
        <w:tabs>
          <w:tab w:val="left" w:pos="1276"/>
        </w:tabs>
        <w:spacing w:line="246" w:lineRule="exact"/>
        <w:ind w:left="1276" w:hanging="425"/>
        <w:jc w:val="both"/>
        <w:rPr>
          <w:rFonts w:eastAsia="Times New Roman"/>
          <w:sz w:val="24"/>
          <w:szCs w:val="24"/>
        </w:rPr>
      </w:pPr>
    </w:p>
    <w:p w:rsidR="0050299B" w:rsidRPr="00F42AE4" w:rsidRDefault="0050299B" w:rsidP="00425500">
      <w:pPr>
        <w:numPr>
          <w:ilvl w:val="0"/>
          <w:numId w:val="182"/>
        </w:numPr>
        <w:tabs>
          <w:tab w:val="left" w:pos="1276"/>
        </w:tabs>
        <w:spacing w:line="247" w:lineRule="auto"/>
        <w:ind w:left="1276" w:hanging="425"/>
        <w:jc w:val="both"/>
        <w:rPr>
          <w:rFonts w:eastAsia="Times New Roman"/>
          <w:sz w:val="24"/>
          <w:szCs w:val="24"/>
        </w:rPr>
      </w:pPr>
      <w:r w:rsidRPr="00F42AE4">
        <w:rPr>
          <w:rFonts w:eastAsia="Times New Roman"/>
          <w:sz w:val="24"/>
          <w:szCs w:val="24"/>
        </w:rPr>
        <w:t>„tehnologija” za „razvoj” ili „proizvodnju” spojeva fluorelastomera koji sadržavaju najmanje jedan vinileter monomer;</w:t>
      </w:r>
    </w:p>
    <w:p w:rsidR="0050299B" w:rsidRPr="00F42AE4" w:rsidRDefault="0050299B" w:rsidP="00425500">
      <w:pPr>
        <w:tabs>
          <w:tab w:val="left" w:pos="1276"/>
        </w:tabs>
        <w:spacing w:line="227" w:lineRule="exact"/>
        <w:ind w:left="1276" w:hanging="425"/>
        <w:jc w:val="both"/>
        <w:rPr>
          <w:rFonts w:eastAsia="Times New Roman"/>
          <w:sz w:val="24"/>
          <w:szCs w:val="24"/>
        </w:rPr>
      </w:pPr>
    </w:p>
    <w:p w:rsidR="0050299B" w:rsidRPr="00F42AE4" w:rsidRDefault="0050299B" w:rsidP="00425500">
      <w:pPr>
        <w:numPr>
          <w:ilvl w:val="0"/>
          <w:numId w:val="182"/>
        </w:numPr>
        <w:tabs>
          <w:tab w:val="left" w:pos="1276"/>
        </w:tabs>
        <w:spacing w:line="246" w:lineRule="auto"/>
        <w:ind w:left="1276" w:hanging="425"/>
        <w:jc w:val="both"/>
        <w:rPr>
          <w:rFonts w:eastAsia="Times New Roman"/>
          <w:sz w:val="24"/>
          <w:szCs w:val="24"/>
        </w:rPr>
      </w:pPr>
      <w:r w:rsidRPr="00F42AE4">
        <w:rPr>
          <w:rFonts w:eastAsia="Times New Roman"/>
          <w:sz w:val="24"/>
          <w:szCs w:val="24"/>
        </w:rPr>
        <w:t>„tehnologija” za izradu ili „proizvodnju” sljede</w:t>
      </w:r>
      <w:r w:rsidRPr="00F42AE4">
        <w:rPr>
          <w:rFonts w:eastAsia="Arial"/>
          <w:sz w:val="24"/>
          <w:szCs w:val="24"/>
        </w:rPr>
        <w:t>ć</w:t>
      </w:r>
      <w:r w:rsidRPr="00F42AE4">
        <w:rPr>
          <w:rFonts w:eastAsia="Times New Roman"/>
          <w:sz w:val="24"/>
          <w:szCs w:val="24"/>
        </w:rPr>
        <w:t>ih kerami</w:t>
      </w:r>
      <w:r w:rsidRPr="00F42AE4">
        <w:rPr>
          <w:rFonts w:eastAsia="Arial"/>
          <w:sz w:val="24"/>
          <w:szCs w:val="24"/>
        </w:rPr>
        <w:t>č</w:t>
      </w:r>
      <w:r w:rsidRPr="00F42AE4">
        <w:rPr>
          <w:rFonts w:eastAsia="Times New Roman"/>
          <w:sz w:val="24"/>
          <w:szCs w:val="24"/>
        </w:rPr>
        <w:t>kih prahova ili ne-„kompozitnih” kerami</w:t>
      </w:r>
      <w:r w:rsidRPr="00F42AE4">
        <w:rPr>
          <w:rFonts w:eastAsia="Arial"/>
          <w:sz w:val="24"/>
          <w:szCs w:val="24"/>
        </w:rPr>
        <w:t>č</w:t>
      </w:r>
      <w:r w:rsidRPr="00F42AE4">
        <w:rPr>
          <w:rFonts w:eastAsia="Times New Roman"/>
          <w:sz w:val="24"/>
          <w:szCs w:val="24"/>
        </w:rPr>
        <w:t>kih materijala:</w:t>
      </w:r>
    </w:p>
    <w:p w:rsidR="0050299B" w:rsidRPr="00F42AE4" w:rsidRDefault="0050299B" w:rsidP="00425500">
      <w:pPr>
        <w:spacing w:line="229" w:lineRule="exact"/>
        <w:jc w:val="both"/>
        <w:rPr>
          <w:rFonts w:eastAsia="Times New Roman"/>
          <w:sz w:val="24"/>
          <w:szCs w:val="24"/>
        </w:rPr>
      </w:pPr>
    </w:p>
    <w:p w:rsidR="0050299B" w:rsidRPr="00F42AE4" w:rsidRDefault="0050299B" w:rsidP="00425500">
      <w:pPr>
        <w:numPr>
          <w:ilvl w:val="1"/>
          <w:numId w:val="182"/>
        </w:numPr>
        <w:tabs>
          <w:tab w:val="left" w:pos="1560"/>
        </w:tabs>
        <w:ind w:left="1276"/>
        <w:jc w:val="both"/>
        <w:rPr>
          <w:rFonts w:eastAsia="Times New Roman"/>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 prahovi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0299B" w:rsidRPr="00F42AE4" w:rsidRDefault="0050299B" w:rsidP="00425500">
      <w:pPr>
        <w:spacing w:line="245" w:lineRule="exact"/>
        <w:jc w:val="both"/>
        <w:rPr>
          <w:rFonts w:eastAsia="Times New Roman"/>
          <w:sz w:val="24"/>
          <w:szCs w:val="24"/>
        </w:rPr>
      </w:pPr>
    </w:p>
    <w:p w:rsidR="0050299B" w:rsidRPr="00F42AE4" w:rsidRDefault="0050299B" w:rsidP="00425500">
      <w:pPr>
        <w:numPr>
          <w:ilvl w:val="2"/>
          <w:numId w:val="182"/>
        </w:numPr>
        <w:tabs>
          <w:tab w:val="left" w:pos="1843"/>
        </w:tabs>
        <w:ind w:firstLine="1560"/>
        <w:jc w:val="both"/>
        <w:rPr>
          <w:rFonts w:eastAsia="Times New Roman"/>
          <w:sz w:val="24"/>
          <w:szCs w:val="24"/>
        </w:rPr>
      </w:pPr>
      <w:r w:rsidRPr="00F42AE4">
        <w:rPr>
          <w:rFonts w:eastAsia="Times New Roman"/>
          <w:sz w:val="24"/>
          <w:szCs w:val="24"/>
        </w:rPr>
        <w:t>bilo koji od navedenih sastava:</w:t>
      </w:r>
    </w:p>
    <w:p w:rsidR="0050299B" w:rsidRPr="00F42AE4" w:rsidRDefault="0050299B" w:rsidP="00425500">
      <w:pPr>
        <w:spacing w:line="246" w:lineRule="exact"/>
        <w:jc w:val="both"/>
        <w:rPr>
          <w:rFonts w:eastAsia="Times New Roman"/>
          <w:sz w:val="24"/>
          <w:szCs w:val="24"/>
        </w:rPr>
      </w:pPr>
    </w:p>
    <w:p w:rsidR="0050299B" w:rsidRPr="00F42AE4" w:rsidRDefault="0050299B" w:rsidP="00425500">
      <w:pPr>
        <w:numPr>
          <w:ilvl w:val="3"/>
          <w:numId w:val="182"/>
        </w:numPr>
        <w:tabs>
          <w:tab w:val="left" w:pos="2127"/>
        </w:tabs>
        <w:ind w:left="2127" w:hanging="284"/>
        <w:jc w:val="both"/>
        <w:rPr>
          <w:rFonts w:eastAsia="Times New Roman"/>
          <w:sz w:val="24"/>
          <w:szCs w:val="24"/>
        </w:rPr>
      </w:pPr>
      <w:r w:rsidRPr="00F42AE4">
        <w:rPr>
          <w:rFonts w:eastAsia="Times New Roman"/>
          <w:sz w:val="24"/>
          <w:szCs w:val="24"/>
        </w:rPr>
        <w:t>jednostruki ili složeni oksidi cirkonija i složeni oksidi silicija ili aluminija;</w:t>
      </w:r>
    </w:p>
    <w:p w:rsidR="0050299B" w:rsidRPr="00F42AE4" w:rsidRDefault="0050299B" w:rsidP="00425500">
      <w:pPr>
        <w:tabs>
          <w:tab w:val="left" w:pos="2127"/>
        </w:tabs>
        <w:spacing w:line="245" w:lineRule="exact"/>
        <w:ind w:left="2127" w:hanging="284"/>
        <w:jc w:val="both"/>
        <w:rPr>
          <w:rFonts w:eastAsia="Times New Roman"/>
          <w:sz w:val="24"/>
          <w:szCs w:val="24"/>
        </w:rPr>
      </w:pPr>
    </w:p>
    <w:p w:rsidR="0050299B" w:rsidRPr="00F42AE4" w:rsidRDefault="0050299B" w:rsidP="00425500">
      <w:pPr>
        <w:numPr>
          <w:ilvl w:val="3"/>
          <w:numId w:val="182"/>
        </w:numPr>
        <w:tabs>
          <w:tab w:val="left" w:pos="2127"/>
        </w:tabs>
        <w:ind w:left="2127" w:hanging="284"/>
        <w:jc w:val="both"/>
        <w:rPr>
          <w:rFonts w:eastAsia="Times New Roman"/>
          <w:sz w:val="24"/>
          <w:szCs w:val="24"/>
        </w:rPr>
      </w:pPr>
      <w:r w:rsidRPr="00F42AE4">
        <w:rPr>
          <w:rFonts w:eastAsia="Times New Roman"/>
          <w:sz w:val="24"/>
          <w:szCs w:val="24"/>
        </w:rPr>
        <w:t>jednostruki nitridi bora (kubi</w:t>
      </w:r>
      <w:r w:rsidRPr="00F42AE4">
        <w:rPr>
          <w:rFonts w:eastAsia="Arial"/>
          <w:sz w:val="24"/>
          <w:szCs w:val="24"/>
        </w:rPr>
        <w:t>č</w:t>
      </w:r>
      <w:r w:rsidRPr="00F42AE4">
        <w:rPr>
          <w:rFonts w:eastAsia="Times New Roman"/>
          <w:sz w:val="24"/>
          <w:szCs w:val="24"/>
        </w:rPr>
        <w:t>nih kristalnih oblika);</w:t>
      </w:r>
    </w:p>
    <w:p w:rsidR="0050299B" w:rsidRPr="00F42AE4" w:rsidRDefault="0050299B" w:rsidP="00425500">
      <w:pPr>
        <w:tabs>
          <w:tab w:val="left" w:pos="2127"/>
        </w:tabs>
        <w:spacing w:line="245" w:lineRule="exact"/>
        <w:ind w:left="2127" w:hanging="284"/>
        <w:jc w:val="both"/>
        <w:rPr>
          <w:rFonts w:eastAsia="Times New Roman"/>
          <w:sz w:val="24"/>
          <w:szCs w:val="24"/>
        </w:rPr>
      </w:pPr>
    </w:p>
    <w:p w:rsidR="0050299B" w:rsidRPr="00F42AE4" w:rsidRDefault="0050299B" w:rsidP="00425500">
      <w:pPr>
        <w:numPr>
          <w:ilvl w:val="3"/>
          <w:numId w:val="182"/>
        </w:numPr>
        <w:tabs>
          <w:tab w:val="left" w:pos="2127"/>
        </w:tabs>
        <w:ind w:left="2127" w:hanging="284"/>
        <w:jc w:val="both"/>
        <w:rPr>
          <w:rFonts w:eastAsia="Times New Roman"/>
          <w:sz w:val="24"/>
          <w:szCs w:val="24"/>
        </w:rPr>
      </w:pPr>
      <w:r w:rsidRPr="00F42AE4">
        <w:rPr>
          <w:rFonts w:eastAsia="Times New Roman"/>
          <w:sz w:val="24"/>
          <w:szCs w:val="24"/>
        </w:rPr>
        <w:t xml:space="preserve">jednostruki ili složeni karbidi silicija ili bora </w:t>
      </w:r>
      <w:r w:rsidRPr="00F42AE4">
        <w:rPr>
          <w:rFonts w:eastAsia="Times New Roman"/>
          <w:sz w:val="24"/>
          <w:szCs w:val="24"/>
          <w:u w:val="single"/>
        </w:rPr>
        <w:t>ili</w:t>
      </w:r>
    </w:p>
    <w:p w:rsidR="0050299B" w:rsidRPr="00F42AE4" w:rsidRDefault="0050299B" w:rsidP="00425500">
      <w:pPr>
        <w:tabs>
          <w:tab w:val="left" w:pos="2127"/>
        </w:tabs>
        <w:spacing w:line="246" w:lineRule="exact"/>
        <w:ind w:left="2127" w:hanging="284"/>
        <w:jc w:val="both"/>
        <w:rPr>
          <w:rFonts w:eastAsia="Times New Roman"/>
          <w:sz w:val="24"/>
          <w:szCs w:val="24"/>
        </w:rPr>
      </w:pPr>
    </w:p>
    <w:p w:rsidR="0050299B" w:rsidRPr="00F42AE4" w:rsidRDefault="0050299B" w:rsidP="00425500">
      <w:pPr>
        <w:numPr>
          <w:ilvl w:val="3"/>
          <w:numId w:val="182"/>
        </w:numPr>
        <w:tabs>
          <w:tab w:val="left" w:pos="2127"/>
        </w:tabs>
        <w:ind w:left="2127" w:hanging="284"/>
        <w:jc w:val="both"/>
        <w:rPr>
          <w:rFonts w:eastAsia="Times New Roman"/>
          <w:sz w:val="24"/>
          <w:szCs w:val="24"/>
        </w:rPr>
      </w:pPr>
      <w:r w:rsidRPr="00F42AE4">
        <w:rPr>
          <w:rFonts w:eastAsia="Times New Roman"/>
          <w:sz w:val="24"/>
          <w:szCs w:val="24"/>
        </w:rPr>
        <w:t>jednostruki ili složeni nitridi silicija;</w:t>
      </w:r>
    </w:p>
    <w:p w:rsidR="0050299B" w:rsidRPr="00F42AE4" w:rsidRDefault="0050299B" w:rsidP="00425500">
      <w:pPr>
        <w:spacing w:line="245" w:lineRule="exact"/>
        <w:jc w:val="both"/>
        <w:rPr>
          <w:rFonts w:eastAsia="Times New Roman"/>
          <w:sz w:val="24"/>
          <w:szCs w:val="24"/>
        </w:rPr>
      </w:pPr>
    </w:p>
    <w:p w:rsidR="0050299B" w:rsidRPr="00F42AE4" w:rsidRDefault="0050299B" w:rsidP="00425500">
      <w:pPr>
        <w:numPr>
          <w:ilvl w:val="2"/>
          <w:numId w:val="182"/>
        </w:numPr>
        <w:tabs>
          <w:tab w:val="left" w:pos="2240"/>
        </w:tabs>
        <w:ind w:left="1843" w:hanging="283"/>
        <w:jc w:val="both"/>
        <w:rPr>
          <w:rFonts w:eastAsia="Times New Roman"/>
          <w:sz w:val="24"/>
          <w:szCs w:val="24"/>
        </w:rPr>
      </w:pPr>
      <w:r w:rsidRPr="00F42AE4">
        <w:rPr>
          <w:rFonts w:eastAsia="Times New Roman"/>
          <w:sz w:val="24"/>
          <w:szCs w:val="24"/>
        </w:rPr>
        <w:t>ukupne metalne ne</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e, izuzev namjerno dodanih, koje su manje od sljede</w:t>
      </w:r>
      <w:r w:rsidRPr="00F42AE4">
        <w:rPr>
          <w:rFonts w:eastAsia="Arial"/>
          <w:sz w:val="24"/>
          <w:szCs w:val="24"/>
        </w:rPr>
        <w:t>ć</w:t>
      </w:r>
      <w:r w:rsidRPr="00F42AE4">
        <w:rPr>
          <w:rFonts w:eastAsia="Times New Roman"/>
          <w:sz w:val="24"/>
          <w:szCs w:val="24"/>
        </w:rPr>
        <w:t>ih:</w:t>
      </w:r>
    </w:p>
    <w:p w:rsidR="0050299B" w:rsidRPr="00F42AE4" w:rsidRDefault="0050299B" w:rsidP="00425500">
      <w:pPr>
        <w:spacing w:line="245" w:lineRule="exact"/>
        <w:jc w:val="both"/>
        <w:rPr>
          <w:rFonts w:eastAsia="Times New Roman"/>
          <w:sz w:val="24"/>
          <w:szCs w:val="24"/>
        </w:rPr>
      </w:pPr>
    </w:p>
    <w:p w:rsidR="0050299B" w:rsidRPr="00F42AE4" w:rsidRDefault="0050299B" w:rsidP="00425500">
      <w:pPr>
        <w:numPr>
          <w:ilvl w:val="3"/>
          <w:numId w:val="182"/>
        </w:numPr>
        <w:tabs>
          <w:tab w:val="left" w:pos="2127"/>
        </w:tabs>
        <w:ind w:firstLine="1843"/>
        <w:jc w:val="both"/>
        <w:rPr>
          <w:rFonts w:eastAsia="Times New Roman"/>
          <w:sz w:val="24"/>
          <w:szCs w:val="24"/>
        </w:rPr>
      </w:pPr>
      <w:r w:rsidRPr="00F42AE4">
        <w:rPr>
          <w:rFonts w:eastAsia="Times New Roman"/>
          <w:sz w:val="24"/>
          <w:szCs w:val="24"/>
        </w:rPr>
        <w:t xml:space="preserve">1 000 ppm za jednostruke okside ili karbide </w:t>
      </w:r>
      <w:r w:rsidRPr="00F42AE4">
        <w:rPr>
          <w:rFonts w:eastAsia="Times New Roman"/>
          <w:sz w:val="24"/>
          <w:szCs w:val="24"/>
          <w:u w:val="single"/>
        </w:rPr>
        <w:t>ili</w:t>
      </w:r>
    </w:p>
    <w:p w:rsidR="0050299B" w:rsidRPr="00F42AE4" w:rsidRDefault="0050299B" w:rsidP="00425500">
      <w:pPr>
        <w:tabs>
          <w:tab w:val="left" w:pos="2127"/>
        </w:tabs>
        <w:spacing w:line="246" w:lineRule="exact"/>
        <w:ind w:firstLine="1843"/>
        <w:jc w:val="both"/>
        <w:rPr>
          <w:rFonts w:eastAsia="Times New Roman"/>
          <w:sz w:val="24"/>
          <w:szCs w:val="24"/>
        </w:rPr>
      </w:pPr>
    </w:p>
    <w:p w:rsidR="0050299B" w:rsidRPr="00F42AE4" w:rsidRDefault="0050299B" w:rsidP="00425500">
      <w:pPr>
        <w:numPr>
          <w:ilvl w:val="3"/>
          <w:numId w:val="182"/>
        </w:numPr>
        <w:tabs>
          <w:tab w:val="left" w:pos="2127"/>
        </w:tabs>
        <w:ind w:firstLine="1843"/>
        <w:jc w:val="both"/>
        <w:rPr>
          <w:rFonts w:eastAsia="Times New Roman"/>
          <w:sz w:val="24"/>
          <w:szCs w:val="24"/>
        </w:rPr>
      </w:pPr>
      <w:r w:rsidRPr="00F42AE4">
        <w:rPr>
          <w:rFonts w:eastAsia="Times New Roman"/>
          <w:sz w:val="24"/>
          <w:szCs w:val="24"/>
        </w:rPr>
        <w:t xml:space="preserve">5 000 ppm za složene spojeve ili jednostruke nitride </w:t>
      </w:r>
      <w:r w:rsidRPr="00F42AE4">
        <w:rPr>
          <w:rFonts w:eastAsia="Times New Roman"/>
          <w:sz w:val="24"/>
          <w:szCs w:val="24"/>
          <w:u w:val="single"/>
        </w:rPr>
        <w:t>i</w:t>
      </w:r>
    </w:p>
    <w:p w:rsidR="0050299B" w:rsidRPr="00F42AE4" w:rsidRDefault="0050299B" w:rsidP="00425500">
      <w:pPr>
        <w:spacing w:line="246" w:lineRule="exact"/>
        <w:jc w:val="both"/>
        <w:rPr>
          <w:rFonts w:eastAsia="Times New Roman"/>
          <w:sz w:val="24"/>
          <w:szCs w:val="24"/>
        </w:rPr>
      </w:pPr>
    </w:p>
    <w:p w:rsidR="0050299B" w:rsidRPr="00F42AE4" w:rsidRDefault="0050299B" w:rsidP="00425500">
      <w:pPr>
        <w:numPr>
          <w:ilvl w:val="2"/>
          <w:numId w:val="182"/>
        </w:numPr>
        <w:tabs>
          <w:tab w:val="left" w:pos="1843"/>
        </w:tabs>
        <w:ind w:left="1560"/>
        <w:jc w:val="both"/>
        <w:rPr>
          <w:rFonts w:eastAsia="Times New Roman"/>
          <w:sz w:val="24"/>
          <w:szCs w:val="24"/>
        </w:rPr>
      </w:pPr>
      <w:r w:rsidRPr="00F42AE4">
        <w:rPr>
          <w:rFonts w:eastAsia="Times New Roman"/>
          <w:sz w:val="24"/>
          <w:szCs w:val="24"/>
        </w:rPr>
        <w:t>jedno su od navedenoga:</w:t>
      </w:r>
    </w:p>
    <w:p w:rsidR="0050299B" w:rsidRPr="00F42AE4" w:rsidRDefault="0050299B" w:rsidP="00425500">
      <w:pPr>
        <w:spacing w:line="245" w:lineRule="exact"/>
        <w:jc w:val="both"/>
        <w:rPr>
          <w:rFonts w:eastAsia="Times New Roman"/>
          <w:sz w:val="24"/>
          <w:szCs w:val="24"/>
        </w:rPr>
      </w:pPr>
    </w:p>
    <w:p w:rsidR="0050299B" w:rsidRPr="00F42AE4" w:rsidRDefault="0050299B" w:rsidP="00425500">
      <w:pPr>
        <w:numPr>
          <w:ilvl w:val="3"/>
          <w:numId w:val="182"/>
        </w:numPr>
        <w:tabs>
          <w:tab w:val="left" w:pos="2480"/>
        </w:tabs>
        <w:spacing w:line="245" w:lineRule="auto"/>
        <w:ind w:left="2127" w:hanging="284"/>
        <w:jc w:val="both"/>
        <w:rPr>
          <w:rFonts w:eastAsia="Times New Roman"/>
          <w:sz w:val="24"/>
          <w:szCs w:val="24"/>
        </w:rPr>
      </w:pPr>
      <w:r w:rsidRPr="00F42AE4">
        <w:rPr>
          <w:rFonts w:eastAsia="Times New Roman"/>
          <w:sz w:val="24"/>
          <w:szCs w:val="24"/>
        </w:rPr>
        <w:t>cirkonij (CAS 1314-23-4) s prosje</w:t>
      </w:r>
      <w:r w:rsidRPr="00F42AE4">
        <w:rPr>
          <w:rFonts w:eastAsia="Arial"/>
          <w:sz w:val="24"/>
          <w:szCs w:val="24"/>
        </w:rPr>
        <w:t>č</w:t>
      </w:r>
      <w:r w:rsidRPr="00F42AE4">
        <w:rPr>
          <w:rFonts w:eastAsia="Times New Roman"/>
          <w:sz w:val="24"/>
          <w:szCs w:val="24"/>
        </w:rPr>
        <w:t>nom veli</w:t>
      </w:r>
      <w:r w:rsidRPr="00F42AE4">
        <w:rPr>
          <w:rFonts w:eastAsia="Arial"/>
          <w:sz w:val="24"/>
          <w:szCs w:val="24"/>
        </w:rPr>
        <w:t>č</w:t>
      </w:r>
      <w:r w:rsidRPr="00F42AE4">
        <w:rPr>
          <w:rFonts w:eastAsia="Times New Roman"/>
          <w:sz w:val="24"/>
          <w:szCs w:val="24"/>
        </w:rPr>
        <w:t xml:space="preserve">inom </w:t>
      </w:r>
      <w:r w:rsidRPr="00F42AE4">
        <w:rPr>
          <w:rFonts w:eastAsia="Arial"/>
          <w:sz w:val="24"/>
          <w:szCs w:val="24"/>
        </w:rPr>
        <w:t>č</w:t>
      </w:r>
      <w:r w:rsidRPr="00F42AE4">
        <w:rPr>
          <w:rFonts w:eastAsia="Times New Roman"/>
          <w:sz w:val="24"/>
          <w:szCs w:val="24"/>
        </w:rPr>
        <w:t xml:space="preserve">estice od 1 </w:t>
      </w:r>
      <w:r w:rsidRPr="00F42AE4">
        <w:rPr>
          <w:rFonts w:eastAsia="Arial"/>
          <w:sz w:val="24"/>
          <w:szCs w:val="24"/>
        </w:rPr>
        <w:t>μ</w:t>
      </w:r>
      <w:r w:rsidRPr="00F42AE4">
        <w:rPr>
          <w:rFonts w:eastAsia="Times New Roman"/>
          <w:sz w:val="24"/>
          <w:szCs w:val="24"/>
        </w:rPr>
        <w:t xml:space="preserve">m ili manjom s manje od 10 % </w:t>
      </w:r>
      <w:r w:rsidRPr="00F42AE4">
        <w:rPr>
          <w:rFonts w:eastAsia="Arial"/>
          <w:sz w:val="24"/>
          <w:szCs w:val="24"/>
        </w:rPr>
        <w:t>č</w:t>
      </w:r>
      <w:r w:rsidRPr="00F42AE4">
        <w:rPr>
          <w:rFonts w:eastAsia="Times New Roman"/>
          <w:sz w:val="24"/>
          <w:szCs w:val="24"/>
        </w:rPr>
        <w:t>estica ve</w:t>
      </w:r>
      <w:r w:rsidRPr="00F42AE4">
        <w:rPr>
          <w:rFonts w:eastAsia="Arial"/>
          <w:sz w:val="24"/>
          <w:szCs w:val="24"/>
        </w:rPr>
        <w:t>ć</w:t>
      </w:r>
      <w:r w:rsidRPr="00F42AE4">
        <w:rPr>
          <w:rFonts w:eastAsia="Times New Roman"/>
          <w:sz w:val="24"/>
          <w:szCs w:val="24"/>
        </w:rPr>
        <w:t>ih od 5</w:t>
      </w:r>
      <w:r w:rsidRPr="00F42AE4">
        <w:rPr>
          <w:rFonts w:eastAsia="Arial"/>
          <w:sz w:val="24"/>
          <w:szCs w:val="24"/>
        </w:rPr>
        <w:t xml:space="preserve"> μ</w:t>
      </w:r>
      <w:r w:rsidRPr="00F42AE4">
        <w:rPr>
          <w:rFonts w:eastAsia="Times New Roman"/>
          <w:sz w:val="24"/>
          <w:szCs w:val="24"/>
        </w:rPr>
        <w:t>m</w:t>
      </w:r>
      <w:r w:rsidRPr="00F42AE4">
        <w:rPr>
          <w:rFonts w:eastAsia="Arial"/>
          <w:sz w:val="24"/>
          <w:szCs w:val="24"/>
        </w:rPr>
        <w:t xml:space="preserve"> </w:t>
      </w:r>
      <w:r w:rsidRPr="00F42AE4">
        <w:rPr>
          <w:rFonts w:eastAsia="Times New Roman"/>
          <w:sz w:val="24"/>
          <w:szCs w:val="24"/>
          <w:u w:val="single"/>
        </w:rPr>
        <w:t>ili</w:t>
      </w:r>
    </w:p>
    <w:p w:rsidR="0050299B" w:rsidRPr="00F42AE4" w:rsidRDefault="0050299B" w:rsidP="00425500">
      <w:pPr>
        <w:spacing w:line="230" w:lineRule="exact"/>
        <w:ind w:left="2127" w:hanging="284"/>
        <w:jc w:val="both"/>
        <w:rPr>
          <w:rFonts w:eastAsia="Times New Roman"/>
          <w:sz w:val="24"/>
          <w:szCs w:val="24"/>
        </w:rPr>
      </w:pPr>
    </w:p>
    <w:p w:rsidR="0050299B" w:rsidRPr="00F42AE4" w:rsidRDefault="0050299B" w:rsidP="00425500">
      <w:pPr>
        <w:numPr>
          <w:ilvl w:val="3"/>
          <w:numId w:val="182"/>
        </w:numPr>
        <w:tabs>
          <w:tab w:val="left" w:pos="2480"/>
        </w:tabs>
        <w:spacing w:line="245" w:lineRule="auto"/>
        <w:ind w:left="2127" w:hanging="284"/>
        <w:jc w:val="both"/>
        <w:rPr>
          <w:rFonts w:eastAsia="Times New Roman"/>
          <w:sz w:val="24"/>
          <w:szCs w:val="24"/>
        </w:rPr>
      </w:pPr>
      <w:r w:rsidRPr="00F42AE4">
        <w:rPr>
          <w:rFonts w:eastAsia="Times New Roman"/>
          <w:sz w:val="24"/>
          <w:szCs w:val="24"/>
        </w:rPr>
        <w:t>ostali kerami</w:t>
      </w:r>
      <w:r w:rsidRPr="00F42AE4">
        <w:rPr>
          <w:rFonts w:eastAsia="Arial"/>
          <w:sz w:val="24"/>
          <w:szCs w:val="24"/>
        </w:rPr>
        <w:t>č</w:t>
      </w:r>
      <w:r w:rsidRPr="00F42AE4">
        <w:rPr>
          <w:rFonts w:eastAsia="Times New Roman"/>
          <w:sz w:val="24"/>
          <w:szCs w:val="24"/>
        </w:rPr>
        <w:t>ki prahovi s prosje</w:t>
      </w:r>
      <w:r w:rsidRPr="00F42AE4">
        <w:rPr>
          <w:rFonts w:eastAsia="Arial"/>
          <w:sz w:val="24"/>
          <w:szCs w:val="24"/>
        </w:rPr>
        <w:t>č</w:t>
      </w:r>
      <w:r w:rsidRPr="00F42AE4">
        <w:rPr>
          <w:rFonts w:eastAsia="Times New Roman"/>
          <w:sz w:val="24"/>
          <w:szCs w:val="24"/>
        </w:rPr>
        <w:t>nom veli</w:t>
      </w:r>
      <w:r w:rsidRPr="00F42AE4">
        <w:rPr>
          <w:rFonts w:eastAsia="Arial"/>
          <w:sz w:val="24"/>
          <w:szCs w:val="24"/>
        </w:rPr>
        <w:t>č</w:t>
      </w:r>
      <w:r w:rsidRPr="00F42AE4">
        <w:rPr>
          <w:rFonts w:eastAsia="Times New Roman"/>
          <w:sz w:val="24"/>
          <w:szCs w:val="24"/>
        </w:rPr>
        <w:t xml:space="preserve">inom </w:t>
      </w:r>
      <w:r w:rsidRPr="00F42AE4">
        <w:rPr>
          <w:rFonts w:eastAsia="Arial"/>
          <w:sz w:val="24"/>
          <w:szCs w:val="24"/>
        </w:rPr>
        <w:t>č</w:t>
      </w:r>
      <w:r w:rsidRPr="00F42AE4">
        <w:rPr>
          <w:rFonts w:eastAsia="Times New Roman"/>
          <w:sz w:val="24"/>
          <w:szCs w:val="24"/>
        </w:rPr>
        <w:t xml:space="preserve">estice od 5 </w:t>
      </w:r>
      <w:r w:rsidRPr="00F42AE4">
        <w:rPr>
          <w:rFonts w:eastAsia="Arial"/>
          <w:sz w:val="24"/>
          <w:szCs w:val="24"/>
        </w:rPr>
        <w:t>μ</w:t>
      </w:r>
      <w:r w:rsidRPr="00F42AE4">
        <w:rPr>
          <w:rFonts w:eastAsia="Times New Roman"/>
          <w:sz w:val="24"/>
          <w:szCs w:val="24"/>
        </w:rPr>
        <w:t xml:space="preserve">m ili manjom i s manje od 10 % </w:t>
      </w:r>
      <w:r w:rsidRPr="00F42AE4">
        <w:rPr>
          <w:rFonts w:eastAsia="Arial"/>
          <w:sz w:val="24"/>
          <w:szCs w:val="24"/>
        </w:rPr>
        <w:t>č</w:t>
      </w:r>
      <w:r w:rsidRPr="00F42AE4">
        <w:rPr>
          <w:rFonts w:eastAsia="Times New Roman"/>
          <w:sz w:val="24"/>
          <w:szCs w:val="24"/>
        </w:rPr>
        <w:t>estica ve</w:t>
      </w:r>
      <w:r w:rsidRPr="00F42AE4">
        <w:rPr>
          <w:rFonts w:eastAsia="Arial"/>
          <w:sz w:val="24"/>
          <w:szCs w:val="24"/>
        </w:rPr>
        <w:t>ć</w:t>
      </w:r>
      <w:r w:rsidRPr="00F42AE4">
        <w:rPr>
          <w:rFonts w:eastAsia="Times New Roman"/>
          <w:sz w:val="24"/>
          <w:szCs w:val="24"/>
        </w:rPr>
        <w:t>ih od 10</w:t>
      </w:r>
      <w:r w:rsidRPr="00F42AE4">
        <w:rPr>
          <w:rFonts w:eastAsia="Arial"/>
          <w:sz w:val="24"/>
          <w:szCs w:val="24"/>
        </w:rPr>
        <w:t xml:space="preserve"> μ</w:t>
      </w:r>
      <w:r w:rsidRPr="00F42AE4">
        <w:rPr>
          <w:rFonts w:eastAsia="Times New Roman"/>
          <w:sz w:val="24"/>
          <w:szCs w:val="24"/>
        </w:rPr>
        <w:t>m;</w:t>
      </w:r>
    </w:p>
    <w:p w:rsidR="0050299B" w:rsidRPr="00F42AE4" w:rsidRDefault="0050299B" w:rsidP="00425500">
      <w:pPr>
        <w:spacing w:line="230" w:lineRule="exact"/>
        <w:jc w:val="both"/>
        <w:rPr>
          <w:rFonts w:eastAsia="Times New Roman"/>
          <w:sz w:val="24"/>
          <w:szCs w:val="24"/>
        </w:rPr>
      </w:pPr>
    </w:p>
    <w:p w:rsidR="00570827" w:rsidRDefault="0050299B" w:rsidP="00425500">
      <w:pPr>
        <w:numPr>
          <w:ilvl w:val="1"/>
          <w:numId w:val="182"/>
        </w:numPr>
        <w:tabs>
          <w:tab w:val="left" w:pos="1560"/>
        </w:tabs>
        <w:ind w:left="1560" w:hanging="284"/>
        <w:jc w:val="both"/>
        <w:rPr>
          <w:rFonts w:eastAsia="Times New Roman"/>
          <w:sz w:val="24"/>
          <w:szCs w:val="24"/>
        </w:rPr>
      </w:pPr>
      <w:r w:rsidRPr="00F42AE4">
        <w:rPr>
          <w:rFonts w:eastAsia="Times New Roman"/>
          <w:sz w:val="24"/>
          <w:szCs w:val="24"/>
        </w:rPr>
        <w:t>ne-„kompozitni” kerami</w:t>
      </w:r>
      <w:r w:rsidRPr="00F42AE4">
        <w:rPr>
          <w:rFonts w:eastAsia="Arial"/>
          <w:sz w:val="24"/>
          <w:szCs w:val="24"/>
        </w:rPr>
        <w:t>č</w:t>
      </w:r>
      <w:r w:rsidRPr="00F42AE4">
        <w:rPr>
          <w:rFonts w:eastAsia="Times New Roman"/>
          <w:sz w:val="24"/>
          <w:szCs w:val="24"/>
        </w:rPr>
        <w:t xml:space="preserve">ki materijali koji se sastoje od materijala opisanih u 1E002.c.1. </w:t>
      </w:r>
    </w:p>
    <w:p w:rsidR="00570827" w:rsidRDefault="00570827" w:rsidP="00425500">
      <w:pPr>
        <w:tabs>
          <w:tab w:val="left" w:pos="1560"/>
        </w:tabs>
        <w:ind w:left="1560"/>
        <w:jc w:val="both"/>
        <w:rPr>
          <w:rFonts w:eastAsia="Times New Roman"/>
          <w:sz w:val="24"/>
          <w:szCs w:val="24"/>
        </w:rPr>
      </w:pPr>
    </w:p>
    <w:p w:rsidR="0050299B" w:rsidRDefault="0050299B" w:rsidP="00425500">
      <w:pPr>
        <w:tabs>
          <w:tab w:val="left" w:pos="2835"/>
          <w:tab w:val="left" w:pos="8505"/>
        </w:tabs>
        <w:ind w:left="1560"/>
        <w:jc w:val="both"/>
        <w:rPr>
          <w:rFonts w:eastAsia="Times New Roman"/>
          <w:i/>
          <w:iCs/>
          <w:sz w:val="24"/>
          <w:szCs w:val="24"/>
        </w:rPr>
      </w:pPr>
      <w:r w:rsidRPr="00F42AE4">
        <w:rPr>
          <w:rFonts w:eastAsia="Times New Roman"/>
          <w:i/>
          <w:iCs/>
          <w:sz w:val="24"/>
          <w:szCs w:val="24"/>
          <w:u w:val="single"/>
        </w:rPr>
        <w:t>Napomena:</w:t>
      </w:r>
      <w:r w:rsidRPr="00F42AE4">
        <w:rPr>
          <w:rFonts w:eastAsia="Times New Roman"/>
          <w:i/>
          <w:iCs/>
          <w:sz w:val="24"/>
          <w:szCs w:val="24"/>
        </w:rPr>
        <w:t xml:space="preserve"> 1E002.c.2 ne odnosi se na „tehnologiju” za abrazive.</w:t>
      </w:r>
    </w:p>
    <w:p w:rsidR="00570827" w:rsidRPr="00F42AE4" w:rsidRDefault="00570827" w:rsidP="00425500">
      <w:pPr>
        <w:tabs>
          <w:tab w:val="left" w:pos="2835"/>
          <w:tab w:val="left" w:pos="8505"/>
        </w:tabs>
        <w:ind w:left="1560"/>
        <w:jc w:val="both"/>
        <w:rPr>
          <w:rFonts w:eastAsia="Times New Roman"/>
          <w:sz w:val="24"/>
          <w:szCs w:val="24"/>
        </w:rPr>
      </w:pPr>
    </w:p>
    <w:p w:rsidR="0050299B" w:rsidRPr="00F42AE4" w:rsidRDefault="0050299B" w:rsidP="00425500">
      <w:pPr>
        <w:numPr>
          <w:ilvl w:val="0"/>
          <w:numId w:val="182"/>
        </w:numPr>
        <w:tabs>
          <w:tab w:val="left" w:pos="1134"/>
        </w:tabs>
        <w:ind w:firstLine="851"/>
        <w:jc w:val="both"/>
        <w:rPr>
          <w:rFonts w:eastAsia="Times New Roman"/>
          <w:sz w:val="24"/>
          <w:szCs w:val="24"/>
        </w:rPr>
      </w:pPr>
      <w:r w:rsidRPr="00F42AE4">
        <w:rPr>
          <w:rFonts w:eastAsia="Times New Roman"/>
          <w:sz w:val="24"/>
          <w:szCs w:val="24"/>
        </w:rPr>
        <w:t>ne upotrebljava se.</w:t>
      </w:r>
    </w:p>
    <w:p w:rsidR="0050299B" w:rsidRPr="00F42AE4" w:rsidRDefault="0050299B" w:rsidP="00425500">
      <w:pPr>
        <w:spacing w:line="246" w:lineRule="exact"/>
        <w:jc w:val="both"/>
        <w:rPr>
          <w:rFonts w:eastAsia="Times New Roman"/>
          <w:sz w:val="24"/>
          <w:szCs w:val="24"/>
        </w:rPr>
      </w:pPr>
    </w:p>
    <w:p w:rsidR="0050299B" w:rsidRPr="00F42AE4" w:rsidRDefault="0050299B" w:rsidP="00425500">
      <w:pPr>
        <w:numPr>
          <w:ilvl w:val="0"/>
          <w:numId w:val="182"/>
        </w:numPr>
        <w:tabs>
          <w:tab w:val="left" w:pos="1780"/>
        </w:tabs>
        <w:ind w:left="1134" w:hanging="283"/>
        <w:jc w:val="both"/>
        <w:rPr>
          <w:rFonts w:eastAsia="Times New Roman"/>
          <w:sz w:val="24"/>
          <w:szCs w:val="24"/>
        </w:rPr>
      </w:pPr>
      <w:r w:rsidRPr="00F42AE4">
        <w:rPr>
          <w:rFonts w:eastAsia="Times New Roman"/>
          <w:sz w:val="24"/>
          <w:szCs w:val="24"/>
        </w:rPr>
        <w:t>„tehnologija” za postavljanje, održavanje i popravak materijala navedenih u 1C001;</w:t>
      </w:r>
    </w:p>
    <w:p w:rsidR="0050299B" w:rsidRPr="00F42AE4" w:rsidRDefault="0050299B" w:rsidP="00425500">
      <w:pPr>
        <w:spacing w:line="246" w:lineRule="exact"/>
        <w:ind w:left="1134" w:hanging="283"/>
        <w:jc w:val="both"/>
        <w:rPr>
          <w:rFonts w:eastAsia="Times New Roman"/>
          <w:sz w:val="24"/>
          <w:szCs w:val="24"/>
        </w:rPr>
      </w:pPr>
    </w:p>
    <w:p w:rsidR="0050299B" w:rsidRPr="00F42AE4" w:rsidRDefault="0050299B" w:rsidP="00425500">
      <w:pPr>
        <w:numPr>
          <w:ilvl w:val="0"/>
          <w:numId w:val="182"/>
        </w:numPr>
        <w:tabs>
          <w:tab w:val="left" w:pos="1780"/>
        </w:tabs>
        <w:spacing w:line="247" w:lineRule="auto"/>
        <w:ind w:left="1134" w:hanging="283"/>
        <w:jc w:val="both"/>
        <w:rPr>
          <w:rFonts w:eastAsia="Times New Roman"/>
          <w:sz w:val="24"/>
          <w:szCs w:val="24"/>
        </w:rPr>
      </w:pPr>
      <w:r w:rsidRPr="00F42AE4">
        <w:rPr>
          <w:rFonts w:eastAsia="Times New Roman"/>
          <w:sz w:val="24"/>
          <w:szCs w:val="24"/>
        </w:rPr>
        <w:t>„tehnologija” za popravak „kompozitnih” konstrukcija, laminata ili materijala navedenih u 1A002 ili 1C007.c.;</w:t>
      </w:r>
    </w:p>
    <w:p w:rsidR="0050299B" w:rsidRPr="00F42AE4" w:rsidRDefault="0050299B" w:rsidP="00425500">
      <w:pPr>
        <w:spacing w:line="228" w:lineRule="exact"/>
        <w:jc w:val="both"/>
        <w:rPr>
          <w:rFonts w:eastAsia="Times New Roman"/>
          <w:sz w:val="24"/>
          <w:szCs w:val="24"/>
        </w:rPr>
      </w:pPr>
    </w:p>
    <w:p w:rsidR="0050299B" w:rsidRPr="00F42AE4" w:rsidRDefault="0050299B" w:rsidP="00425500">
      <w:pPr>
        <w:spacing w:line="239" w:lineRule="auto"/>
        <w:ind w:left="2410"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1E002.f. ne odnosi se na „tehnologiju” za popravak konstrukcija „civilnih letjelica” upotrebom uglji</w:t>
      </w:r>
      <w:r w:rsidRPr="00F42AE4">
        <w:rPr>
          <w:rFonts w:eastAsia="Arial"/>
          <w:i/>
          <w:iCs/>
          <w:sz w:val="24"/>
          <w:szCs w:val="24"/>
        </w:rPr>
        <w:t>­</w:t>
      </w:r>
      <w:r w:rsidRPr="00F42AE4">
        <w:rPr>
          <w:rFonts w:eastAsia="Times New Roman"/>
          <w:i/>
          <w:iCs/>
          <w:sz w:val="24"/>
          <w:szCs w:val="24"/>
        </w:rPr>
        <w:t xml:space="preserve"> kovih „vlaknastih ili filamentnih materijala” i epoksi smola sadržanu u priru</w:t>
      </w:r>
      <w:r w:rsidRPr="00F42AE4">
        <w:rPr>
          <w:rFonts w:eastAsia="Arial"/>
          <w:i/>
          <w:iCs/>
          <w:sz w:val="24"/>
          <w:szCs w:val="24"/>
        </w:rPr>
        <w:t>č</w:t>
      </w:r>
      <w:r w:rsidRPr="00F42AE4">
        <w:rPr>
          <w:rFonts w:eastAsia="Times New Roman"/>
          <w:i/>
          <w:iCs/>
          <w:sz w:val="24"/>
          <w:szCs w:val="24"/>
        </w:rPr>
        <w:t>niku za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e „zrakoplova”.</w:t>
      </w:r>
    </w:p>
    <w:p w:rsidR="0050299B" w:rsidRDefault="0050299B" w:rsidP="00425500">
      <w:pPr>
        <w:spacing w:line="236" w:lineRule="exact"/>
        <w:ind w:left="1134"/>
        <w:jc w:val="both"/>
        <w:rPr>
          <w:rFonts w:eastAsia="Times New Roman"/>
          <w:sz w:val="24"/>
          <w:szCs w:val="24"/>
        </w:rPr>
      </w:pPr>
    </w:p>
    <w:p w:rsidR="00570827" w:rsidRDefault="00570827" w:rsidP="00425500">
      <w:pPr>
        <w:spacing w:line="236" w:lineRule="exact"/>
        <w:ind w:left="1134"/>
        <w:jc w:val="both"/>
        <w:rPr>
          <w:rFonts w:eastAsia="Times New Roman"/>
          <w:sz w:val="24"/>
          <w:szCs w:val="24"/>
        </w:rPr>
      </w:pPr>
    </w:p>
    <w:p w:rsidR="00570827" w:rsidRPr="00F42AE4" w:rsidRDefault="00570827" w:rsidP="00425500">
      <w:pPr>
        <w:spacing w:line="236" w:lineRule="exact"/>
        <w:ind w:left="1134"/>
        <w:jc w:val="both"/>
        <w:rPr>
          <w:rFonts w:eastAsia="Times New Roman"/>
          <w:sz w:val="24"/>
          <w:szCs w:val="24"/>
        </w:rPr>
      </w:pPr>
    </w:p>
    <w:p w:rsidR="0050299B" w:rsidRPr="00F42AE4" w:rsidRDefault="0050299B" w:rsidP="00425500">
      <w:pPr>
        <w:numPr>
          <w:ilvl w:val="0"/>
          <w:numId w:val="182"/>
        </w:numPr>
        <w:tabs>
          <w:tab w:val="left" w:pos="1134"/>
        </w:tabs>
        <w:spacing w:line="246" w:lineRule="auto"/>
        <w:ind w:left="1134" w:hanging="283"/>
        <w:jc w:val="both"/>
        <w:rPr>
          <w:rFonts w:eastAsia="Times New Roman"/>
          <w:sz w:val="24"/>
          <w:szCs w:val="24"/>
        </w:rPr>
      </w:pPr>
      <w:r w:rsidRPr="00F42AE4">
        <w:rPr>
          <w:rFonts w:eastAsia="Times New Roman"/>
          <w:sz w:val="24"/>
          <w:szCs w:val="24"/>
        </w:rPr>
        <w:t>„Biblioteke” posebno izra</w:t>
      </w:r>
      <w:r w:rsidRPr="00F42AE4">
        <w:rPr>
          <w:rFonts w:eastAsia="Arial"/>
          <w:sz w:val="24"/>
          <w:szCs w:val="24"/>
        </w:rPr>
        <w:t>đ</w:t>
      </w:r>
      <w:r w:rsidRPr="00F42AE4">
        <w:rPr>
          <w:rFonts w:eastAsia="Times New Roman"/>
          <w:sz w:val="24"/>
          <w:szCs w:val="24"/>
        </w:rPr>
        <w:t>ene ili modificirane da se opremi omogu</w:t>
      </w:r>
      <w:r w:rsidRPr="00F42AE4">
        <w:rPr>
          <w:rFonts w:eastAsia="Arial"/>
          <w:sz w:val="24"/>
          <w:szCs w:val="24"/>
        </w:rPr>
        <w:t>ć</w:t>
      </w:r>
      <w:r w:rsidRPr="00F42AE4">
        <w:rPr>
          <w:rFonts w:eastAsia="Times New Roman"/>
          <w:sz w:val="24"/>
          <w:szCs w:val="24"/>
        </w:rPr>
        <w:t>i obavljanje funkcija iz 1A004.c. ili 1A004.d.</w:t>
      </w:r>
    </w:p>
    <w:p w:rsidR="0050299B" w:rsidRPr="00F42AE4" w:rsidRDefault="0050299B" w:rsidP="00425500">
      <w:pPr>
        <w:spacing w:line="222" w:lineRule="exact"/>
        <w:jc w:val="both"/>
        <w:rPr>
          <w:sz w:val="24"/>
          <w:szCs w:val="24"/>
        </w:rPr>
      </w:pPr>
    </w:p>
    <w:p w:rsidR="0050299B" w:rsidRPr="00AC2292" w:rsidRDefault="0050299B" w:rsidP="00425500">
      <w:pPr>
        <w:tabs>
          <w:tab w:val="left" w:pos="1520"/>
        </w:tabs>
        <w:ind w:left="851" w:hanging="851"/>
        <w:jc w:val="both"/>
        <w:rPr>
          <w:b/>
          <w:sz w:val="24"/>
          <w:szCs w:val="24"/>
        </w:rPr>
      </w:pPr>
      <w:r w:rsidRPr="00AC2292">
        <w:rPr>
          <w:rFonts w:eastAsia="Times New Roman"/>
          <w:b/>
          <w:sz w:val="24"/>
          <w:szCs w:val="24"/>
        </w:rPr>
        <w:t>1E101</w:t>
      </w:r>
      <w:r w:rsidR="00661B1D" w:rsidRPr="00AC2292">
        <w:rPr>
          <w:b/>
          <w:sz w:val="24"/>
          <w:szCs w:val="24"/>
        </w:rPr>
        <w:t xml:space="preserve">  </w:t>
      </w:r>
      <w:r w:rsidRPr="00AC2292">
        <w:rPr>
          <w:rFonts w:eastAsia="Times New Roman"/>
          <w:b/>
          <w:sz w:val="24"/>
          <w:szCs w:val="24"/>
        </w:rPr>
        <w:t>„Tehnologija” prema Napomeni o tehnologiji op</w:t>
      </w:r>
      <w:r w:rsidRPr="00AC2292">
        <w:rPr>
          <w:rFonts w:eastAsia="Arial"/>
          <w:b/>
          <w:sz w:val="24"/>
          <w:szCs w:val="24"/>
        </w:rPr>
        <w:t>ć</w:t>
      </w:r>
      <w:r w:rsidRPr="00AC2292">
        <w:rPr>
          <w:rFonts w:eastAsia="Times New Roman"/>
          <w:b/>
          <w:sz w:val="24"/>
          <w:szCs w:val="24"/>
        </w:rPr>
        <w:t>enito za „upotrebu” robe navedene u 1A102, 1B001,</w:t>
      </w:r>
      <w:r w:rsidR="00661B1D" w:rsidRPr="00AC2292">
        <w:rPr>
          <w:b/>
          <w:sz w:val="24"/>
          <w:szCs w:val="24"/>
        </w:rPr>
        <w:t xml:space="preserve"> </w:t>
      </w:r>
      <w:r w:rsidRPr="00AC2292">
        <w:rPr>
          <w:rFonts w:eastAsia="Times New Roman"/>
          <w:b/>
          <w:sz w:val="24"/>
          <w:szCs w:val="24"/>
        </w:rPr>
        <w:t>1B101, 1B102, 1B115 do 1B119, 1C001, 1C101, 1C107, 1C111 do 1C118, 1D101 ili 1D103.</w:t>
      </w:r>
    </w:p>
    <w:p w:rsidR="0050299B" w:rsidRPr="00AC2292" w:rsidRDefault="0050299B" w:rsidP="00425500">
      <w:pPr>
        <w:spacing w:line="240" w:lineRule="exact"/>
        <w:ind w:left="851" w:hanging="851"/>
        <w:jc w:val="both"/>
        <w:rPr>
          <w:b/>
          <w:sz w:val="24"/>
          <w:szCs w:val="24"/>
        </w:rPr>
      </w:pPr>
    </w:p>
    <w:p w:rsidR="0050299B" w:rsidRPr="00AC2292" w:rsidRDefault="0050299B" w:rsidP="00425500">
      <w:pPr>
        <w:tabs>
          <w:tab w:val="left" w:pos="1520"/>
        </w:tabs>
        <w:ind w:left="851" w:hanging="851"/>
        <w:jc w:val="both"/>
        <w:rPr>
          <w:b/>
          <w:sz w:val="24"/>
          <w:szCs w:val="24"/>
        </w:rPr>
      </w:pPr>
      <w:r w:rsidRPr="00AC2292">
        <w:rPr>
          <w:rFonts w:eastAsia="Times New Roman"/>
          <w:b/>
          <w:sz w:val="24"/>
          <w:szCs w:val="24"/>
        </w:rPr>
        <w:t>1E102</w:t>
      </w:r>
      <w:r w:rsidR="00661B1D" w:rsidRPr="00AC2292">
        <w:rPr>
          <w:b/>
          <w:sz w:val="24"/>
          <w:szCs w:val="24"/>
        </w:rPr>
        <w:t xml:space="preserve">  </w:t>
      </w:r>
      <w:r w:rsidRPr="00AC2292">
        <w:rPr>
          <w:rFonts w:eastAsia="Times New Roman"/>
          <w:b/>
          <w:sz w:val="24"/>
          <w:szCs w:val="24"/>
        </w:rPr>
        <w:t>„Tehnologija” prema Napomeni o tehnologiji op</w:t>
      </w:r>
      <w:r w:rsidRPr="00AC2292">
        <w:rPr>
          <w:rFonts w:eastAsia="Arial"/>
          <w:b/>
          <w:sz w:val="24"/>
          <w:szCs w:val="24"/>
        </w:rPr>
        <w:t>ć</w:t>
      </w:r>
      <w:r w:rsidRPr="00AC2292">
        <w:rPr>
          <w:rFonts w:eastAsia="Times New Roman"/>
          <w:b/>
          <w:sz w:val="24"/>
          <w:szCs w:val="24"/>
        </w:rPr>
        <w:t>enito za „razvoj” „softvera” navedenog u 1D001, 1D101 ili</w:t>
      </w:r>
      <w:r w:rsidR="00661B1D" w:rsidRPr="00AC2292">
        <w:rPr>
          <w:b/>
          <w:sz w:val="24"/>
          <w:szCs w:val="24"/>
        </w:rPr>
        <w:t xml:space="preserve"> </w:t>
      </w:r>
      <w:r w:rsidRPr="00AC2292">
        <w:rPr>
          <w:rFonts w:eastAsia="Times New Roman"/>
          <w:b/>
          <w:sz w:val="24"/>
          <w:szCs w:val="24"/>
        </w:rPr>
        <w:t>1D103.</w:t>
      </w:r>
    </w:p>
    <w:p w:rsidR="0050299B" w:rsidRPr="00AC2292" w:rsidRDefault="0050299B" w:rsidP="00425500">
      <w:pPr>
        <w:spacing w:line="246" w:lineRule="exact"/>
        <w:jc w:val="both"/>
        <w:rPr>
          <w:b/>
          <w:sz w:val="24"/>
          <w:szCs w:val="24"/>
        </w:rPr>
      </w:pPr>
    </w:p>
    <w:p w:rsidR="0050299B" w:rsidRPr="00AC2292" w:rsidRDefault="0050299B" w:rsidP="00425500">
      <w:pPr>
        <w:tabs>
          <w:tab w:val="left" w:pos="1520"/>
          <w:tab w:val="left" w:pos="7796"/>
        </w:tabs>
        <w:spacing w:line="246" w:lineRule="auto"/>
        <w:ind w:left="709" w:hanging="709"/>
        <w:jc w:val="both"/>
        <w:rPr>
          <w:rFonts w:eastAsia="Times New Roman"/>
          <w:b/>
          <w:sz w:val="24"/>
          <w:szCs w:val="24"/>
        </w:rPr>
      </w:pPr>
      <w:r w:rsidRPr="00AC2292">
        <w:rPr>
          <w:rFonts w:eastAsia="Times New Roman"/>
          <w:b/>
          <w:sz w:val="24"/>
          <w:szCs w:val="24"/>
        </w:rPr>
        <w:t>1E103</w:t>
      </w:r>
      <w:r w:rsidR="00661B1D" w:rsidRPr="00AC2292">
        <w:rPr>
          <w:b/>
          <w:sz w:val="24"/>
          <w:szCs w:val="24"/>
        </w:rPr>
        <w:t xml:space="preserve"> </w:t>
      </w:r>
      <w:r w:rsidRPr="00AC2292">
        <w:rPr>
          <w:rFonts w:eastAsia="Times New Roman"/>
          <w:b/>
          <w:sz w:val="24"/>
          <w:szCs w:val="24"/>
        </w:rPr>
        <w:t>„Tehnologija” za upravljanje temperaturom, tlakom ili atmosferom u autoklavima ili hidroklavima kad se upotrebljava za „proizvodnju” „kompozita” ili djelomi</w:t>
      </w:r>
      <w:r w:rsidRPr="00AC2292">
        <w:rPr>
          <w:rFonts w:eastAsia="Arial"/>
          <w:b/>
          <w:sz w:val="24"/>
          <w:szCs w:val="24"/>
        </w:rPr>
        <w:t>č</w:t>
      </w:r>
      <w:r w:rsidRPr="00AC2292">
        <w:rPr>
          <w:rFonts w:eastAsia="Times New Roman"/>
          <w:b/>
          <w:sz w:val="24"/>
          <w:szCs w:val="24"/>
        </w:rPr>
        <w:t>no obra</w:t>
      </w:r>
      <w:r w:rsidRPr="00AC2292">
        <w:rPr>
          <w:rFonts w:eastAsia="Arial"/>
          <w:b/>
          <w:sz w:val="24"/>
          <w:szCs w:val="24"/>
        </w:rPr>
        <w:t>đ</w:t>
      </w:r>
      <w:r w:rsidRPr="00AC2292">
        <w:rPr>
          <w:rFonts w:eastAsia="Times New Roman"/>
          <w:b/>
          <w:sz w:val="24"/>
          <w:szCs w:val="24"/>
        </w:rPr>
        <w:t>enih „kompozita”.</w:t>
      </w:r>
    </w:p>
    <w:p w:rsidR="00661B1D" w:rsidRPr="00AC2292" w:rsidRDefault="00661B1D" w:rsidP="00425500">
      <w:pPr>
        <w:tabs>
          <w:tab w:val="left" w:pos="1520"/>
          <w:tab w:val="left" w:pos="7796"/>
        </w:tabs>
        <w:spacing w:line="246" w:lineRule="auto"/>
        <w:ind w:left="709" w:hanging="709"/>
        <w:jc w:val="both"/>
        <w:rPr>
          <w:rFonts w:eastAsia="Times New Roman"/>
          <w:b/>
          <w:sz w:val="24"/>
          <w:szCs w:val="24"/>
        </w:rPr>
      </w:pPr>
    </w:p>
    <w:p w:rsidR="00CB7ABD" w:rsidRPr="00AC2292" w:rsidRDefault="00CB7ABD" w:rsidP="00425500">
      <w:pPr>
        <w:tabs>
          <w:tab w:val="left" w:pos="1520"/>
          <w:tab w:val="left" w:pos="7796"/>
        </w:tabs>
        <w:spacing w:line="246" w:lineRule="auto"/>
        <w:ind w:left="709" w:hanging="709"/>
        <w:jc w:val="both"/>
        <w:rPr>
          <w:rFonts w:eastAsia="Times New Roman"/>
          <w:b/>
          <w:sz w:val="24"/>
          <w:szCs w:val="24"/>
        </w:rPr>
      </w:pPr>
      <w:r w:rsidRPr="00AC2292">
        <w:rPr>
          <w:rFonts w:eastAsia="Times New Roman"/>
          <w:b/>
          <w:sz w:val="24"/>
          <w:szCs w:val="24"/>
        </w:rPr>
        <w:t xml:space="preserve">1E104  „Tehnologija“ koja se odnosi na „proizvodnju“ pirolizom dobivenih materijala koji se oblikuju u kalupu, na škripcu ili drugoj podlozi od prekurzivnih plinova koji se raspadaju na temperaturi u rasponu od 1 573 K (1 300 °C) do 3 173 K (2 900 °C) od 130 Pa do 20 kPa. </w:t>
      </w:r>
    </w:p>
    <w:p w:rsidR="00CB7ABD" w:rsidRDefault="00CB7ABD" w:rsidP="00425500">
      <w:pPr>
        <w:tabs>
          <w:tab w:val="left" w:pos="1520"/>
          <w:tab w:val="left" w:pos="7796"/>
        </w:tabs>
        <w:spacing w:line="246" w:lineRule="auto"/>
        <w:ind w:left="709" w:hanging="709"/>
        <w:jc w:val="both"/>
        <w:rPr>
          <w:rFonts w:eastAsia="Times New Roman"/>
          <w:i/>
          <w:sz w:val="24"/>
          <w:szCs w:val="24"/>
        </w:rPr>
      </w:pPr>
    </w:p>
    <w:p w:rsidR="00CB7ABD" w:rsidRPr="00CB7ABD" w:rsidRDefault="00CB7ABD" w:rsidP="00425500">
      <w:pPr>
        <w:tabs>
          <w:tab w:val="left" w:pos="1520"/>
          <w:tab w:val="left" w:pos="7796"/>
        </w:tabs>
        <w:spacing w:line="246" w:lineRule="auto"/>
        <w:ind w:left="1276" w:hanging="1276"/>
        <w:jc w:val="both"/>
        <w:rPr>
          <w:rFonts w:eastAsia="Times New Roman"/>
          <w:i/>
          <w:sz w:val="24"/>
          <w:szCs w:val="24"/>
        </w:rPr>
      </w:pPr>
      <w:r w:rsidRPr="00CB7ABD">
        <w:rPr>
          <w:rFonts w:eastAsia="Times New Roman"/>
          <w:i/>
          <w:sz w:val="24"/>
          <w:szCs w:val="24"/>
          <w:u w:val="single"/>
        </w:rPr>
        <w:t>Napomena</w:t>
      </w:r>
      <w:r w:rsidRPr="00CB7ABD">
        <w:rPr>
          <w:rFonts w:eastAsia="Times New Roman"/>
          <w:i/>
          <w:sz w:val="24"/>
          <w:szCs w:val="24"/>
        </w:rPr>
        <w:t xml:space="preserve">: </w:t>
      </w:r>
      <w:r>
        <w:rPr>
          <w:rFonts w:eastAsia="Times New Roman"/>
          <w:i/>
          <w:sz w:val="24"/>
          <w:szCs w:val="24"/>
        </w:rPr>
        <w:t>1E104 obuhvaća „tehnologiju“ za miješanje prekurzivnih plinova, programe i parametre za upravljanje protokom i procesom.</w:t>
      </w:r>
    </w:p>
    <w:p w:rsidR="00CB7ABD" w:rsidRDefault="00CB7ABD" w:rsidP="00425500">
      <w:pPr>
        <w:tabs>
          <w:tab w:val="left" w:pos="1520"/>
        </w:tabs>
        <w:spacing w:line="246" w:lineRule="auto"/>
        <w:ind w:left="709" w:hanging="709"/>
        <w:jc w:val="both"/>
        <w:rPr>
          <w:rFonts w:eastAsia="Times New Roman"/>
          <w:sz w:val="24"/>
          <w:szCs w:val="24"/>
        </w:rPr>
      </w:pPr>
    </w:p>
    <w:p w:rsidR="00807B88" w:rsidRPr="00AC2292" w:rsidRDefault="00807B88" w:rsidP="00425500">
      <w:pPr>
        <w:tabs>
          <w:tab w:val="left" w:pos="1520"/>
          <w:tab w:val="left" w:pos="7796"/>
        </w:tabs>
        <w:spacing w:line="246" w:lineRule="auto"/>
        <w:ind w:left="851" w:hanging="851"/>
        <w:jc w:val="both"/>
        <w:rPr>
          <w:rFonts w:eastAsia="Times New Roman"/>
          <w:b/>
          <w:sz w:val="24"/>
          <w:szCs w:val="24"/>
        </w:rPr>
      </w:pPr>
      <w:r w:rsidRPr="00AC2292">
        <w:rPr>
          <w:rFonts w:eastAsia="Times New Roman"/>
          <w:b/>
          <w:sz w:val="24"/>
          <w:szCs w:val="24"/>
        </w:rPr>
        <w:t>1E201  „Tehnologija“ prema Napomeni o tehnologiji općenito za „upotrebu“ robe navedene u 1A002, 1A007, A202, 1A225 do 1A227, 1B201, 1B225 do 1B234, 1C002.b.3. ili .b.4</w:t>
      </w:r>
      <w:r w:rsidR="001A5247">
        <w:rPr>
          <w:rFonts w:eastAsia="Times New Roman"/>
          <w:b/>
          <w:sz w:val="24"/>
          <w:szCs w:val="24"/>
        </w:rPr>
        <w:t>,</w:t>
      </w:r>
      <w:r w:rsidRPr="00AC2292">
        <w:rPr>
          <w:rFonts w:eastAsia="Times New Roman"/>
          <w:b/>
          <w:sz w:val="24"/>
          <w:szCs w:val="24"/>
        </w:rPr>
        <w:t xml:space="preserve"> 1C010.b</w:t>
      </w:r>
      <w:r w:rsidR="001A5247">
        <w:rPr>
          <w:rFonts w:eastAsia="Times New Roman"/>
          <w:b/>
          <w:sz w:val="24"/>
          <w:szCs w:val="24"/>
        </w:rPr>
        <w:t>,</w:t>
      </w:r>
      <w:r w:rsidRPr="00AC2292">
        <w:rPr>
          <w:rFonts w:eastAsia="Times New Roman"/>
          <w:b/>
          <w:sz w:val="24"/>
          <w:szCs w:val="24"/>
        </w:rPr>
        <w:t xml:space="preserve"> 1C202, 1C210, 1C216, 1C225 do 1C241 ill 1D201.</w:t>
      </w:r>
    </w:p>
    <w:p w:rsidR="00807B88" w:rsidRPr="00AC2292" w:rsidRDefault="00807B88" w:rsidP="00425500">
      <w:pPr>
        <w:tabs>
          <w:tab w:val="left" w:pos="1520"/>
          <w:tab w:val="left" w:pos="7796"/>
        </w:tabs>
        <w:spacing w:line="246" w:lineRule="auto"/>
        <w:ind w:left="851" w:hanging="851"/>
        <w:jc w:val="both"/>
        <w:rPr>
          <w:rFonts w:eastAsia="Times New Roman"/>
          <w:b/>
          <w:sz w:val="24"/>
          <w:szCs w:val="24"/>
        </w:rPr>
      </w:pPr>
    </w:p>
    <w:p w:rsidR="00807B88" w:rsidRPr="00AC2292" w:rsidRDefault="00807B88" w:rsidP="00425500">
      <w:pPr>
        <w:tabs>
          <w:tab w:val="left" w:pos="1520"/>
          <w:tab w:val="left" w:pos="7796"/>
        </w:tabs>
        <w:spacing w:line="246" w:lineRule="auto"/>
        <w:ind w:left="851" w:hanging="851"/>
        <w:jc w:val="both"/>
        <w:rPr>
          <w:rFonts w:eastAsia="Times New Roman"/>
          <w:b/>
          <w:sz w:val="24"/>
          <w:szCs w:val="24"/>
        </w:rPr>
      </w:pPr>
      <w:r w:rsidRPr="00AC2292">
        <w:rPr>
          <w:rFonts w:eastAsia="Times New Roman"/>
          <w:b/>
          <w:sz w:val="24"/>
          <w:szCs w:val="24"/>
        </w:rPr>
        <w:t>1E202   „Tehnologija“ prema Napomeni o tehnologiji općenito za „razvoj“ ili „proizvodnju“ robe navedene u 1A007, 1A202 ili 1A225 do 1A227.</w:t>
      </w:r>
    </w:p>
    <w:p w:rsidR="00807B88" w:rsidRDefault="00807B88" w:rsidP="00425500">
      <w:pPr>
        <w:tabs>
          <w:tab w:val="left" w:pos="1520"/>
          <w:tab w:val="left" w:pos="7796"/>
        </w:tabs>
        <w:spacing w:line="246" w:lineRule="auto"/>
        <w:ind w:left="851" w:hanging="851"/>
        <w:jc w:val="both"/>
        <w:rPr>
          <w:rFonts w:eastAsia="Times New Roman"/>
          <w:sz w:val="24"/>
          <w:szCs w:val="24"/>
        </w:rPr>
      </w:pPr>
    </w:p>
    <w:p w:rsidR="00807B88" w:rsidRPr="00AC2292" w:rsidRDefault="00807B88" w:rsidP="00425500">
      <w:pPr>
        <w:tabs>
          <w:tab w:val="left" w:pos="1520"/>
          <w:tab w:val="left" w:pos="7796"/>
        </w:tabs>
        <w:spacing w:line="246" w:lineRule="auto"/>
        <w:ind w:left="851" w:hanging="851"/>
        <w:jc w:val="both"/>
        <w:rPr>
          <w:rFonts w:eastAsia="Times New Roman"/>
          <w:b/>
          <w:sz w:val="24"/>
          <w:szCs w:val="24"/>
        </w:rPr>
      </w:pPr>
      <w:r w:rsidRPr="00AC2292">
        <w:rPr>
          <w:rFonts w:eastAsia="Times New Roman"/>
          <w:b/>
          <w:sz w:val="24"/>
          <w:szCs w:val="24"/>
        </w:rPr>
        <w:t>1E203   „Tehnologija“ prema Napomeni o tehnologiji općenito za „razvoj” „softvera” navedenog u 1D201.</w:t>
      </w:r>
    </w:p>
    <w:tbl>
      <w:tblPr>
        <w:tblW w:w="10924" w:type="dxa"/>
        <w:tblLayout w:type="fixed"/>
        <w:tblCellMar>
          <w:left w:w="0" w:type="dxa"/>
          <w:right w:w="0" w:type="dxa"/>
        </w:tblCellMar>
        <w:tblLook w:val="04A0" w:firstRow="1" w:lastRow="0" w:firstColumn="1" w:lastColumn="0" w:noHBand="0" w:noVBand="1"/>
      </w:tblPr>
      <w:tblGrid>
        <w:gridCol w:w="1135"/>
        <w:gridCol w:w="1567"/>
        <w:gridCol w:w="547"/>
        <w:gridCol w:w="6107"/>
        <w:gridCol w:w="1568"/>
      </w:tblGrid>
      <w:tr w:rsidR="00807B88" w:rsidRPr="00F42AE4" w:rsidTr="00416F07">
        <w:trPr>
          <w:trHeight w:val="231"/>
        </w:trPr>
        <w:tc>
          <w:tcPr>
            <w:tcW w:w="2702" w:type="dxa"/>
            <w:gridSpan w:val="2"/>
            <w:vAlign w:val="bottom"/>
          </w:tcPr>
          <w:p w:rsidR="00807B88" w:rsidRPr="00F42AE4" w:rsidRDefault="00807B88" w:rsidP="00425500">
            <w:pPr>
              <w:jc w:val="both"/>
              <w:rPr>
                <w:sz w:val="24"/>
                <w:szCs w:val="24"/>
              </w:rPr>
            </w:pPr>
          </w:p>
        </w:tc>
        <w:tc>
          <w:tcPr>
            <w:tcW w:w="8222" w:type="dxa"/>
            <w:gridSpan w:val="3"/>
            <w:vAlign w:val="bottom"/>
          </w:tcPr>
          <w:p w:rsidR="00807B88" w:rsidRPr="00F42AE4" w:rsidRDefault="00807B88" w:rsidP="00425500">
            <w:pPr>
              <w:jc w:val="both"/>
              <w:rPr>
                <w:sz w:val="24"/>
                <w:szCs w:val="24"/>
              </w:rPr>
            </w:pPr>
          </w:p>
        </w:tc>
      </w:tr>
      <w:tr w:rsidR="00F93D4E" w:rsidRPr="00F42AE4" w:rsidTr="00416F07">
        <w:trPr>
          <w:gridAfter w:val="2"/>
          <w:wAfter w:w="7675" w:type="dxa"/>
          <w:trHeight w:val="231"/>
        </w:trPr>
        <w:tc>
          <w:tcPr>
            <w:tcW w:w="1135" w:type="dxa"/>
            <w:vAlign w:val="bottom"/>
          </w:tcPr>
          <w:p w:rsidR="00F93D4E" w:rsidRPr="00F42AE4" w:rsidRDefault="00F93D4E" w:rsidP="00425500">
            <w:pPr>
              <w:rPr>
                <w:sz w:val="24"/>
                <w:szCs w:val="24"/>
              </w:rPr>
            </w:pPr>
          </w:p>
        </w:tc>
        <w:tc>
          <w:tcPr>
            <w:tcW w:w="2114" w:type="dxa"/>
            <w:gridSpan w:val="2"/>
            <w:vAlign w:val="bottom"/>
          </w:tcPr>
          <w:p w:rsidR="00F93D4E" w:rsidRPr="00F42AE4" w:rsidRDefault="00F93D4E" w:rsidP="00425500">
            <w:pPr>
              <w:jc w:val="both"/>
              <w:rPr>
                <w:sz w:val="24"/>
                <w:szCs w:val="24"/>
              </w:rPr>
            </w:pPr>
          </w:p>
        </w:tc>
      </w:tr>
      <w:tr w:rsidR="00807B88" w:rsidRPr="00F42AE4" w:rsidTr="00416F07">
        <w:trPr>
          <w:gridAfter w:val="1"/>
          <w:wAfter w:w="1568" w:type="dxa"/>
          <w:trHeight w:val="406"/>
        </w:trPr>
        <w:tc>
          <w:tcPr>
            <w:tcW w:w="9356" w:type="dxa"/>
            <w:gridSpan w:val="4"/>
            <w:shd w:val="clear" w:color="auto" w:fill="auto"/>
            <w:vAlign w:val="bottom"/>
          </w:tcPr>
          <w:p w:rsidR="00807B88" w:rsidRDefault="00F93D4E" w:rsidP="00425500">
            <w:pPr>
              <w:jc w:val="center"/>
              <w:rPr>
                <w:b/>
                <w:sz w:val="24"/>
                <w:szCs w:val="24"/>
              </w:rPr>
            </w:pPr>
            <w:r w:rsidRPr="00F93D4E">
              <w:rPr>
                <w:b/>
                <w:sz w:val="24"/>
                <w:szCs w:val="24"/>
              </w:rPr>
              <w:t>KATEGORIJA 2.- OBRADA MATERIJALA</w:t>
            </w:r>
          </w:p>
          <w:p w:rsidR="00F93D4E" w:rsidRDefault="00F93D4E" w:rsidP="00425500">
            <w:pPr>
              <w:jc w:val="center"/>
              <w:rPr>
                <w:b/>
                <w:sz w:val="24"/>
                <w:szCs w:val="24"/>
              </w:rPr>
            </w:pPr>
          </w:p>
          <w:p w:rsidR="00F93D4E" w:rsidRDefault="00F93D4E" w:rsidP="00425500">
            <w:pPr>
              <w:rPr>
                <w:b/>
                <w:sz w:val="24"/>
                <w:szCs w:val="24"/>
              </w:rPr>
            </w:pPr>
            <w:r>
              <w:rPr>
                <w:b/>
                <w:sz w:val="24"/>
                <w:szCs w:val="24"/>
              </w:rPr>
              <w:t>2A  Sustavi, oprema i komponente</w:t>
            </w:r>
          </w:p>
          <w:p w:rsidR="00F93D4E" w:rsidRDefault="00F93D4E" w:rsidP="00425500">
            <w:pPr>
              <w:rPr>
                <w:b/>
                <w:sz w:val="24"/>
                <w:szCs w:val="24"/>
              </w:rPr>
            </w:pPr>
          </w:p>
          <w:p w:rsidR="00F93D4E" w:rsidRPr="00F93D4E" w:rsidRDefault="00F93D4E" w:rsidP="00425500">
            <w:pPr>
              <w:ind w:firstLine="426"/>
              <w:rPr>
                <w:i/>
                <w:sz w:val="24"/>
                <w:szCs w:val="24"/>
              </w:rPr>
            </w:pPr>
            <w:r w:rsidRPr="00F93D4E">
              <w:rPr>
                <w:i/>
                <w:sz w:val="24"/>
                <w:szCs w:val="24"/>
                <w:u w:val="single"/>
              </w:rPr>
              <w:t>VAŽNA NAPOMENA</w:t>
            </w:r>
            <w:r>
              <w:rPr>
                <w:i/>
                <w:sz w:val="24"/>
                <w:szCs w:val="24"/>
              </w:rPr>
              <w:t xml:space="preserve">  </w:t>
            </w:r>
            <w:r w:rsidRPr="00F93D4E">
              <w:rPr>
                <w:i/>
                <w:sz w:val="24"/>
                <w:szCs w:val="24"/>
              </w:rPr>
              <w:t xml:space="preserve">Za bešumne </w:t>
            </w:r>
            <w:r>
              <w:rPr>
                <w:i/>
                <w:sz w:val="24"/>
                <w:szCs w:val="24"/>
              </w:rPr>
              <w:t xml:space="preserve">ležajeve vidjeti Zajedničku kistu vojne opreme. </w:t>
            </w:r>
          </w:p>
          <w:p w:rsidR="00807B88" w:rsidRDefault="00807B88" w:rsidP="00425500">
            <w:pPr>
              <w:spacing w:line="217" w:lineRule="exact"/>
              <w:jc w:val="both"/>
              <w:rPr>
                <w:sz w:val="24"/>
                <w:szCs w:val="24"/>
              </w:rPr>
            </w:pPr>
          </w:p>
          <w:p w:rsidR="00F93D4E" w:rsidRPr="00AC2292" w:rsidRDefault="00F93D4E" w:rsidP="00425500">
            <w:pPr>
              <w:spacing w:line="217" w:lineRule="exact"/>
              <w:jc w:val="both"/>
              <w:rPr>
                <w:b/>
                <w:sz w:val="24"/>
                <w:szCs w:val="24"/>
              </w:rPr>
            </w:pPr>
            <w:r w:rsidRPr="00AC2292">
              <w:rPr>
                <w:b/>
                <w:sz w:val="24"/>
                <w:szCs w:val="24"/>
              </w:rPr>
              <w:t xml:space="preserve">2A001  Ležajevi bez trenja i ležajni sustavi, kako slijedi, te njihove komponente: </w:t>
            </w:r>
          </w:p>
          <w:p w:rsidR="00F93D4E" w:rsidRDefault="00F93D4E" w:rsidP="00425500">
            <w:pPr>
              <w:spacing w:line="217" w:lineRule="exact"/>
              <w:jc w:val="both"/>
              <w:rPr>
                <w:sz w:val="24"/>
                <w:szCs w:val="24"/>
              </w:rPr>
            </w:pPr>
          </w:p>
          <w:p w:rsidR="00F93D4E" w:rsidRDefault="00F93D4E" w:rsidP="00425500">
            <w:pPr>
              <w:spacing w:line="217" w:lineRule="exact"/>
              <w:ind w:firstLine="852"/>
              <w:jc w:val="both"/>
              <w:rPr>
                <w:i/>
                <w:sz w:val="24"/>
                <w:szCs w:val="24"/>
              </w:rPr>
            </w:pPr>
            <w:r w:rsidRPr="00F93D4E">
              <w:rPr>
                <w:i/>
                <w:sz w:val="24"/>
                <w:szCs w:val="24"/>
                <w:u w:val="single"/>
              </w:rPr>
              <w:t>VA</w:t>
            </w:r>
            <w:r w:rsidR="00741564">
              <w:rPr>
                <w:i/>
                <w:sz w:val="24"/>
                <w:szCs w:val="24"/>
                <w:u w:val="single"/>
              </w:rPr>
              <w:t>Ž</w:t>
            </w:r>
            <w:r w:rsidRPr="00F93D4E">
              <w:rPr>
                <w:i/>
                <w:sz w:val="24"/>
                <w:szCs w:val="24"/>
                <w:u w:val="single"/>
              </w:rPr>
              <w:t>NA NAPOMENA</w:t>
            </w:r>
            <w:r>
              <w:rPr>
                <w:i/>
                <w:sz w:val="24"/>
                <w:szCs w:val="24"/>
              </w:rPr>
              <w:t xml:space="preserve">  VIDJETI I 2A101.</w:t>
            </w:r>
          </w:p>
          <w:p w:rsidR="00F93D4E" w:rsidRDefault="00F93D4E" w:rsidP="00425500">
            <w:pPr>
              <w:spacing w:line="217" w:lineRule="exact"/>
              <w:ind w:firstLine="852"/>
              <w:jc w:val="both"/>
              <w:rPr>
                <w:sz w:val="24"/>
                <w:szCs w:val="24"/>
              </w:rPr>
            </w:pPr>
          </w:p>
          <w:p w:rsidR="00807B88" w:rsidRPr="00F42AE4" w:rsidRDefault="00807B88" w:rsidP="00425500">
            <w:pPr>
              <w:tabs>
                <w:tab w:val="left" w:pos="2480"/>
                <w:tab w:val="left" w:pos="8364"/>
              </w:tabs>
              <w:spacing w:line="246" w:lineRule="auto"/>
              <w:ind w:left="2127" w:hanging="1275"/>
              <w:jc w:val="both"/>
              <w:rPr>
                <w:sz w:val="24"/>
                <w:szCs w:val="24"/>
              </w:rPr>
            </w:pPr>
            <w:r w:rsidRPr="00F42AE4">
              <w:rPr>
                <w:rFonts w:eastAsia="Times New Roman"/>
                <w:i/>
                <w:iCs/>
                <w:sz w:val="24"/>
                <w:szCs w:val="24"/>
                <w:u w:val="single"/>
              </w:rPr>
              <w:t>Napomena:</w:t>
            </w:r>
            <w:r w:rsidR="00F93D4E">
              <w:rPr>
                <w:sz w:val="24"/>
                <w:szCs w:val="24"/>
              </w:rPr>
              <w:t xml:space="preserve">  </w:t>
            </w:r>
            <w:r w:rsidRPr="00F42AE4">
              <w:rPr>
                <w:rFonts w:eastAsia="Times New Roman"/>
                <w:i/>
                <w:iCs/>
                <w:sz w:val="24"/>
                <w:szCs w:val="24"/>
              </w:rPr>
              <w:t>2A001 ne odnosi se na tolerancijske kuglice, koje su prema specifikacijama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a u skladu s normom ISO 3290 stupanj 5 (ili nacionalni ekvivalent) ili slabiji.</w:t>
            </w:r>
          </w:p>
          <w:p w:rsidR="00807B88" w:rsidRPr="00F42AE4" w:rsidRDefault="00807B88" w:rsidP="00425500">
            <w:pPr>
              <w:spacing w:line="182" w:lineRule="exact"/>
              <w:jc w:val="both"/>
              <w:rPr>
                <w:sz w:val="24"/>
                <w:szCs w:val="24"/>
              </w:rPr>
            </w:pPr>
          </w:p>
          <w:p w:rsidR="00A52F72" w:rsidRPr="00A52F72" w:rsidRDefault="00807B88" w:rsidP="00425500">
            <w:pPr>
              <w:numPr>
                <w:ilvl w:val="0"/>
                <w:numId w:val="183"/>
              </w:numPr>
              <w:tabs>
                <w:tab w:val="left" w:pos="1780"/>
              </w:tabs>
              <w:ind w:left="1277" w:hanging="425"/>
              <w:jc w:val="both"/>
              <w:rPr>
                <w:rFonts w:eastAsia="Times New Roman"/>
                <w:sz w:val="24"/>
                <w:szCs w:val="24"/>
              </w:rPr>
            </w:pPr>
            <w:r w:rsidRPr="00F42AE4">
              <w:rPr>
                <w:rFonts w:eastAsia="Times New Roman"/>
                <w:sz w:val="24"/>
                <w:szCs w:val="24"/>
              </w:rPr>
              <w:t>kugli</w:t>
            </w:r>
            <w:r w:rsidRPr="00F42AE4">
              <w:rPr>
                <w:rFonts w:eastAsia="Arial"/>
                <w:sz w:val="24"/>
                <w:szCs w:val="24"/>
              </w:rPr>
              <w:t>č</w:t>
            </w:r>
            <w:r w:rsidRPr="00F42AE4">
              <w:rPr>
                <w:rFonts w:eastAsia="Times New Roman"/>
                <w:sz w:val="24"/>
                <w:szCs w:val="24"/>
              </w:rPr>
              <w:t xml:space="preserve">ni ležajevi i valjkasti ležajevi </w:t>
            </w:r>
            <w:r w:rsidRPr="00F42AE4">
              <w:rPr>
                <w:rFonts w:eastAsia="Arial"/>
                <w:sz w:val="24"/>
                <w:szCs w:val="24"/>
              </w:rPr>
              <w:t>č</w:t>
            </w:r>
            <w:r w:rsidRPr="00F42AE4">
              <w:rPr>
                <w:rFonts w:eastAsia="Times New Roman"/>
                <w:sz w:val="24"/>
                <w:szCs w:val="24"/>
              </w:rPr>
              <w:t>ija je sva dopuštena odstupanja 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 xml:space="preserve"> naveo prema normi ISO</w:t>
            </w:r>
            <w:r w:rsidR="00741564">
              <w:rPr>
                <w:rFonts w:eastAsia="Times New Roman"/>
                <w:sz w:val="24"/>
                <w:szCs w:val="24"/>
              </w:rPr>
              <w:t xml:space="preserve"> 492 </w:t>
            </w:r>
            <w:r w:rsidRPr="00741564">
              <w:rPr>
                <w:rFonts w:eastAsia="Times New Roman"/>
                <w:sz w:val="24"/>
                <w:szCs w:val="24"/>
              </w:rPr>
              <w:t xml:space="preserve">razredu dopuštenog odstupanja 4 (ili nacionalnom ekvivalentu) ili bolje i </w:t>
            </w:r>
            <w:r w:rsidRPr="00741564">
              <w:rPr>
                <w:rFonts w:eastAsia="Arial"/>
                <w:sz w:val="24"/>
                <w:szCs w:val="24"/>
              </w:rPr>
              <w:t>č</w:t>
            </w:r>
            <w:r w:rsidRPr="00741564">
              <w:rPr>
                <w:rFonts w:eastAsia="Times New Roman"/>
                <w:sz w:val="24"/>
                <w:szCs w:val="24"/>
              </w:rPr>
              <w:t>iji su ‚prsteni’ i ‚kugli</w:t>
            </w:r>
            <w:r w:rsidRPr="00741564">
              <w:rPr>
                <w:rFonts w:eastAsia="Arial"/>
                <w:sz w:val="24"/>
                <w:szCs w:val="24"/>
              </w:rPr>
              <w:t>č</w:t>
            </w:r>
            <w:r w:rsidRPr="00741564">
              <w:rPr>
                <w:rFonts w:eastAsia="Times New Roman"/>
                <w:sz w:val="24"/>
                <w:szCs w:val="24"/>
              </w:rPr>
              <w:t>ni ili valjkasti elementi’ izra</w:t>
            </w:r>
            <w:r w:rsidRPr="00741564">
              <w:rPr>
                <w:rFonts w:eastAsia="Arial"/>
                <w:sz w:val="24"/>
                <w:szCs w:val="24"/>
              </w:rPr>
              <w:t>đ</w:t>
            </w:r>
            <w:r w:rsidR="00A52F72">
              <w:rPr>
                <w:rFonts w:eastAsia="Times New Roman"/>
                <w:sz w:val="24"/>
                <w:szCs w:val="24"/>
              </w:rPr>
              <w:t>eni od monela ili berilija.</w:t>
            </w:r>
          </w:p>
          <w:p w:rsidR="00A52F72" w:rsidRDefault="00A52F72" w:rsidP="00425500">
            <w:pPr>
              <w:spacing w:line="418" w:lineRule="auto"/>
              <w:jc w:val="both"/>
              <w:rPr>
                <w:rFonts w:eastAsia="Times New Roman"/>
                <w:iCs/>
                <w:sz w:val="24"/>
                <w:szCs w:val="24"/>
              </w:rPr>
            </w:pPr>
          </w:p>
          <w:p w:rsidR="00741564" w:rsidRDefault="00807B88" w:rsidP="00425500">
            <w:pPr>
              <w:spacing w:line="418" w:lineRule="auto"/>
              <w:ind w:firstLine="1277"/>
              <w:jc w:val="both"/>
              <w:rPr>
                <w:rFonts w:eastAsia="Times New Roman"/>
                <w:i/>
                <w:iCs/>
                <w:sz w:val="24"/>
                <w:szCs w:val="24"/>
              </w:rPr>
            </w:pPr>
            <w:r w:rsidRPr="00F42AE4">
              <w:rPr>
                <w:rFonts w:eastAsia="Times New Roman"/>
                <w:i/>
                <w:iCs/>
                <w:sz w:val="24"/>
                <w:szCs w:val="24"/>
                <w:u w:val="single"/>
              </w:rPr>
              <w:t>Napomena:</w:t>
            </w:r>
            <w:r w:rsidRPr="00F42AE4">
              <w:rPr>
                <w:rFonts w:eastAsia="Times New Roman"/>
                <w:i/>
                <w:iCs/>
                <w:sz w:val="24"/>
                <w:szCs w:val="24"/>
              </w:rPr>
              <w:t xml:space="preserve"> 2A001.a. ne odnosi se na stožaste valjkaste ležajeve. </w:t>
            </w:r>
          </w:p>
          <w:p w:rsidR="00807B88" w:rsidRPr="00F42AE4" w:rsidRDefault="00807B88" w:rsidP="00425500">
            <w:pPr>
              <w:spacing w:line="418" w:lineRule="auto"/>
              <w:ind w:firstLine="1277"/>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807B88" w:rsidRPr="00F42AE4" w:rsidRDefault="00807B88" w:rsidP="00425500">
            <w:pPr>
              <w:spacing w:line="1" w:lineRule="exact"/>
              <w:jc w:val="both"/>
              <w:rPr>
                <w:rFonts w:eastAsia="Times New Roman"/>
                <w:sz w:val="24"/>
                <w:szCs w:val="24"/>
              </w:rPr>
            </w:pPr>
          </w:p>
          <w:p w:rsidR="00807B88" w:rsidRPr="00F42AE4" w:rsidRDefault="00807B88" w:rsidP="00425500">
            <w:pPr>
              <w:numPr>
                <w:ilvl w:val="1"/>
                <w:numId w:val="184"/>
              </w:numPr>
              <w:tabs>
                <w:tab w:val="left" w:pos="2020"/>
              </w:tabs>
              <w:ind w:left="1560" w:hanging="283"/>
              <w:jc w:val="both"/>
              <w:rPr>
                <w:rFonts w:eastAsia="Times New Roman"/>
                <w:i/>
                <w:iCs/>
                <w:sz w:val="24"/>
                <w:szCs w:val="24"/>
              </w:rPr>
            </w:pPr>
            <w:r w:rsidRPr="00F42AE4">
              <w:rPr>
                <w:rFonts w:eastAsia="Times New Roman"/>
                <w:i/>
                <w:iCs/>
                <w:sz w:val="24"/>
                <w:szCs w:val="24"/>
              </w:rPr>
              <w:t>‚Prsten’ – prstenasti dio radijalnog valjkastog ležaja koji sadržava jednu ili više staza (ISO 5593:1997).</w:t>
            </w:r>
          </w:p>
          <w:p w:rsidR="00807B88" w:rsidRPr="00F42AE4" w:rsidRDefault="00807B88" w:rsidP="00425500">
            <w:pPr>
              <w:spacing w:line="204" w:lineRule="exact"/>
              <w:ind w:left="1560" w:hanging="283"/>
              <w:jc w:val="both"/>
              <w:rPr>
                <w:rFonts w:eastAsia="Times New Roman"/>
                <w:i/>
                <w:iCs/>
                <w:sz w:val="24"/>
                <w:szCs w:val="24"/>
              </w:rPr>
            </w:pPr>
          </w:p>
          <w:p w:rsidR="00807B88" w:rsidRPr="00F42AE4" w:rsidRDefault="00807B88" w:rsidP="00425500">
            <w:pPr>
              <w:numPr>
                <w:ilvl w:val="1"/>
                <w:numId w:val="184"/>
              </w:numPr>
              <w:tabs>
                <w:tab w:val="left" w:pos="2020"/>
              </w:tabs>
              <w:ind w:left="1560" w:hanging="283"/>
              <w:jc w:val="both"/>
              <w:rPr>
                <w:rFonts w:eastAsia="Times New Roman"/>
                <w:i/>
                <w:iCs/>
                <w:sz w:val="24"/>
                <w:szCs w:val="24"/>
              </w:rPr>
            </w:pPr>
            <w:r w:rsidRPr="00F42AE4">
              <w:rPr>
                <w:rFonts w:eastAsia="Times New Roman"/>
                <w:i/>
                <w:iCs/>
                <w:sz w:val="24"/>
                <w:szCs w:val="24"/>
              </w:rPr>
              <w:t>‚Kugli</w:t>
            </w:r>
            <w:r w:rsidRPr="00F42AE4">
              <w:rPr>
                <w:rFonts w:eastAsia="Arial"/>
                <w:i/>
                <w:iCs/>
                <w:sz w:val="24"/>
                <w:szCs w:val="24"/>
              </w:rPr>
              <w:t>č</w:t>
            </w:r>
            <w:r w:rsidRPr="00F42AE4">
              <w:rPr>
                <w:rFonts w:eastAsia="Times New Roman"/>
                <w:i/>
                <w:iCs/>
                <w:sz w:val="24"/>
                <w:szCs w:val="24"/>
              </w:rPr>
              <w:t>ni ili valjkasti element’ – kuglica ili valjak koji se kre</w:t>
            </w:r>
            <w:r w:rsidRPr="00F42AE4">
              <w:rPr>
                <w:rFonts w:eastAsia="Arial"/>
                <w:i/>
                <w:iCs/>
                <w:sz w:val="24"/>
                <w:szCs w:val="24"/>
              </w:rPr>
              <w:t>ć</w:t>
            </w:r>
            <w:r w:rsidRPr="00F42AE4">
              <w:rPr>
                <w:rFonts w:eastAsia="Times New Roman"/>
                <w:i/>
                <w:iCs/>
                <w:sz w:val="24"/>
                <w:szCs w:val="24"/>
              </w:rPr>
              <w:t>e izme</w:t>
            </w:r>
            <w:r w:rsidRPr="00F42AE4">
              <w:rPr>
                <w:rFonts w:eastAsia="Arial"/>
                <w:i/>
                <w:iCs/>
                <w:sz w:val="24"/>
                <w:szCs w:val="24"/>
              </w:rPr>
              <w:t>đ</w:t>
            </w:r>
            <w:r w:rsidRPr="00F42AE4">
              <w:rPr>
                <w:rFonts w:eastAsia="Times New Roman"/>
                <w:i/>
                <w:iCs/>
                <w:sz w:val="24"/>
                <w:szCs w:val="24"/>
              </w:rPr>
              <w:t>u staza (ISO 5593:1997).</w:t>
            </w:r>
          </w:p>
          <w:p w:rsidR="00807B88" w:rsidRPr="00F42AE4" w:rsidRDefault="00807B88" w:rsidP="00425500">
            <w:pPr>
              <w:spacing w:line="204" w:lineRule="exact"/>
              <w:jc w:val="both"/>
              <w:rPr>
                <w:rFonts w:eastAsia="Times New Roman"/>
                <w:i/>
                <w:iCs/>
                <w:sz w:val="24"/>
                <w:szCs w:val="24"/>
              </w:rPr>
            </w:pPr>
          </w:p>
          <w:p w:rsidR="00807B88" w:rsidRPr="00F42AE4" w:rsidRDefault="00807B88" w:rsidP="00425500">
            <w:pPr>
              <w:numPr>
                <w:ilvl w:val="0"/>
                <w:numId w:val="185"/>
              </w:numPr>
              <w:tabs>
                <w:tab w:val="left" w:pos="1277"/>
              </w:tabs>
              <w:ind w:firstLine="852"/>
              <w:jc w:val="both"/>
              <w:rPr>
                <w:rFonts w:eastAsia="Times New Roman"/>
                <w:sz w:val="24"/>
                <w:szCs w:val="24"/>
              </w:rPr>
            </w:pPr>
            <w:r w:rsidRPr="00F42AE4">
              <w:rPr>
                <w:rFonts w:eastAsia="Times New Roman"/>
                <w:sz w:val="24"/>
                <w:szCs w:val="24"/>
              </w:rPr>
              <w:t>ne upotrebljava se;</w:t>
            </w:r>
          </w:p>
          <w:p w:rsidR="00807B88" w:rsidRPr="00F42AE4" w:rsidRDefault="00807B88" w:rsidP="00425500">
            <w:pPr>
              <w:spacing w:line="204" w:lineRule="exact"/>
              <w:ind w:left="852"/>
              <w:jc w:val="both"/>
              <w:rPr>
                <w:rFonts w:eastAsia="Times New Roman"/>
                <w:sz w:val="24"/>
                <w:szCs w:val="24"/>
              </w:rPr>
            </w:pPr>
          </w:p>
          <w:p w:rsidR="00807B88" w:rsidRPr="00F42AE4" w:rsidRDefault="00807B88" w:rsidP="00425500">
            <w:pPr>
              <w:numPr>
                <w:ilvl w:val="0"/>
                <w:numId w:val="185"/>
              </w:numPr>
              <w:tabs>
                <w:tab w:val="left" w:pos="1277"/>
              </w:tabs>
              <w:ind w:left="1277" w:hanging="425"/>
              <w:jc w:val="both"/>
              <w:rPr>
                <w:rFonts w:eastAsia="Times New Roman"/>
                <w:sz w:val="24"/>
                <w:szCs w:val="24"/>
              </w:rPr>
            </w:pPr>
            <w:r w:rsidRPr="00F42AE4">
              <w:rPr>
                <w:rFonts w:eastAsia="Times New Roman"/>
                <w:sz w:val="24"/>
                <w:szCs w:val="24"/>
              </w:rPr>
              <w:t>aktivni magnetni ležajni sustavi koji upotrebljavaju bilo koje od sljede</w:t>
            </w:r>
            <w:r w:rsidRPr="00F42AE4">
              <w:rPr>
                <w:rFonts w:eastAsia="Arial"/>
                <w:sz w:val="24"/>
                <w:szCs w:val="24"/>
              </w:rPr>
              <w:t>ć</w:t>
            </w:r>
            <w:r w:rsidRPr="00F42AE4">
              <w:rPr>
                <w:rFonts w:eastAsia="Times New Roman"/>
                <w:sz w:val="24"/>
                <w:szCs w:val="24"/>
              </w:rPr>
              <w:t>ih materijala:</w:t>
            </w:r>
          </w:p>
          <w:p w:rsidR="00807B88" w:rsidRPr="00F42AE4" w:rsidRDefault="00807B88" w:rsidP="00425500">
            <w:pPr>
              <w:spacing w:line="204" w:lineRule="exact"/>
              <w:jc w:val="both"/>
              <w:rPr>
                <w:rFonts w:eastAsia="Times New Roman"/>
                <w:sz w:val="24"/>
                <w:szCs w:val="24"/>
              </w:rPr>
            </w:pPr>
          </w:p>
          <w:p w:rsidR="00807B88" w:rsidRPr="00F42AE4" w:rsidRDefault="00807B88" w:rsidP="00425500">
            <w:pPr>
              <w:numPr>
                <w:ilvl w:val="1"/>
                <w:numId w:val="185"/>
              </w:numPr>
              <w:tabs>
                <w:tab w:val="left" w:pos="2020"/>
              </w:tabs>
              <w:spacing w:line="245" w:lineRule="auto"/>
              <w:ind w:left="1560" w:hanging="283"/>
              <w:jc w:val="both"/>
              <w:rPr>
                <w:rFonts w:eastAsia="Times New Roman"/>
                <w:sz w:val="24"/>
                <w:szCs w:val="24"/>
              </w:rPr>
            </w:pPr>
            <w:r w:rsidRPr="00F42AE4">
              <w:rPr>
                <w:rFonts w:eastAsia="Times New Roman"/>
                <w:sz w:val="24"/>
                <w:szCs w:val="24"/>
              </w:rPr>
              <w:t>materijali s gusto</w:t>
            </w:r>
            <w:r w:rsidRPr="00F42AE4">
              <w:rPr>
                <w:rFonts w:eastAsia="Arial"/>
                <w:sz w:val="24"/>
                <w:szCs w:val="24"/>
              </w:rPr>
              <w:t>ć</w:t>
            </w:r>
            <w:r w:rsidRPr="00F42AE4">
              <w:rPr>
                <w:rFonts w:eastAsia="Times New Roman"/>
                <w:sz w:val="24"/>
                <w:szCs w:val="24"/>
              </w:rPr>
              <w:t>om magnetnog toka od 2,0 T ili ve</w:t>
            </w:r>
            <w:r w:rsidRPr="00F42AE4">
              <w:rPr>
                <w:rFonts w:eastAsia="Arial"/>
                <w:sz w:val="24"/>
                <w:szCs w:val="24"/>
              </w:rPr>
              <w:t>ć</w:t>
            </w:r>
            <w:r w:rsidRPr="00F42AE4">
              <w:rPr>
                <w:rFonts w:eastAsia="Times New Roman"/>
                <w:sz w:val="24"/>
                <w:szCs w:val="24"/>
              </w:rPr>
              <w:t xml:space="preserve">om i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om materijala kod granice popu</w:t>
            </w:r>
            <w:r w:rsidRPr="00F42AE4">
              <w:rPr>
                <w:rFonts w:eastAsia="Arial"/>
                <w:sz w:val="24"/>
                <w:szCs w:val="24"/>
              </w:rPr>
              <w:t>­</w:t>
            </w:r>
            <w:r w:rsidRPr="00F42AE4">
              <w:rPr>
                <w:rFonts w:eastAsia="Times New Roman"/>
                <w:sz w:val="24"/>
                <w:szCs w:val="24"/>
              </w:rPr>
              <w:t xml:space="preserve"> štanja materijala ve</w:t>
            </w:r>
            <w:r w:rsidRPr="00F42AE4">
              <w:rPr>
                <w:rFonts w:eastAsia="Arial"/>
                <w:sz w:val="24"/>
                <w:szCs w:val="24"/>
              </w:rPr>
              <w:t>ć</w:t>
            </w:r>
            <w:r w:rsidRPr="00F42AE4">
              <w:rPr>
                <w:rFonts w:eastAsia="Times New Roman"/>
                <w:sz w:val="24"/>
                <w:szCs w:val="24"/>
              </w:rPr>
              <w:t>om od 414 MPa;</w:t>
            </w:r>
          </w:p>
          <w:p w:rsidR="00807B88" w:rsidRPr="00F42AE4" w:rsidRDefault="00807B88" w:rsidP="00425500">
            <w:pPr>
              <w:spacing w:line="189" w:lineRule="exact"/>
              <w:ind w:left="1560" w:hanging="283"/>
              <w:jc w:val="both"/>
              <w:rPr>
                <w:rFonts w:eastAsia="Times New Roman"/>
                <w:sz w:val="24"/>
                <w:szCs w:val="24"/>
              </w:rPr>
            </w:pPr>
          </w:p>
          <w:p w:rsidR="00807B88" w:rsidRPr="00F42AE4" w:rsidRDefault="00807B88" w:rsidP="00425500">
            <w:pPr>
              <w:numPr>
                <w:ilvl w:val="1"/>
                <w:numId w:val="185"/>
              </w:numPr>
              <w:tabs>
                <w:tab w:val="left" w:pos="2020"/>
              </w:tabs>
              <w:ind w:left="1560" w:hanging="283"/>
              <w:jc w:val="both"/>
              <w:rPr>
                <w:rFonts w:eastAsia="Times New Roman"/>
                <w:sz w:val="24"/>
                <w:szCs w:val="24"/>
              </w:rPr>
            </w:pPr>
            <w:r w:rsidRPr="00F42AE4">
              <w:rPr>
                <w:rFonts w:eastAsia="Times New Roman"/>
                <w:sz w:val="24"/>
                <w:szCs w:val="24"/>
              </w:rPr>
              <w:t xml:space="preserve">elektromagnetni 3D homopolarni materijali za aktivatore; </w:t>
            </w:r>
            <w:r w:rsidRPr="00F42AE4">
              <w:rPr>
                <w:rFonts w:eastAsia="Times New Roman"/>
                <w:sz w:val="24"/>
                <w:szCs w:val="24"/>
                <w:u w:val="single"/>
              </w:rPr>
              <w:t>ili</w:t>
            </w:r>
          </w:p>
          <w:p w:rsidR="00807B88" w:rsidRPr="00F42AE4" w:rsidRDefault="00807B88" w:rsidP="00425500">
            <w:pPr>
              <w:spacing w:line="204" w:lineRule="exact"/>
              <w:ind w:left="1560" w:hanging="283"/>
              <w:jc w:val="both"/>
              <w:rPr>
                <w:rFonts w:eastAsia="Times New Roman"/>
                <w:sz w:val="24"/>
                <w:szCs w:val="24"/>
              </w:rPr>
            </w:pPr>
          </w:p>
          <w:p w:rsidR="00807B88" w:rsidRDefault="00807B88" w:rsidP="00425500">
            <w:pPr>
              <w:numPr>
                <w:ilvl w:val="1"/>
                <w:numId w:val="185"/>
              </w:numPr>
              <w:tabs>
                <w:tab w:val="left" w:pos="2020"/>
              </w:tabs>
              <w:ind w:left="1560" w:hanging="283"/>
              <w:jc w:val="both"/>
              <w:rPr>
                <w:rFonts w:eastAsia="Times New Roman"/>
                <w:sz w:val="24"/>
                <w:szCs w:val="24"/>
              </w:rPr>
            </w:pPr>
            <w:r w:rsidRPr="00F42AE4">
              <w:rPr>
                <w:rFonts w:eastAsia="Times New Roman"/>
                <w:sz w:val="24"/>
                <w:szCs w:val="24"/>
              </w:rPr>
              <w:t>pozicijski senzori za rad pri visokim temperaturama (450 K (177 °C) i višima).</w:t>
            </w:r>
          </w:p>
          <w:p w:rsidR="00741564" w:rsidRPr="00F42AE4" w:rsidRDefault="00741564" w:rsidP="00425500">
            <w:pPr>
              <w:tabs>
                <w:tab w:val="left" w:pos="2020"/>
              </w:tabs>
              <w:ind w:left="1560"/>
              <w:jc w:val="both"/>
              <w:rPr>
                <w:rFonts w:eastAsia="Times New Roman"/>
                <w:sz w:val="24"/>
                <w:szCs w:val="24"/>
              </w:rPr>
            </w:pPr>
          </w:p>
          <w:p w:rsidR="00807B88" w:rsidRPr="00F42AE4" w:rsidRDefault="00807B88" w:rsidP="00425500">
            <w:pPr>
              <w:spacing w:line="206" w:lineRule="exact"/>
              <w:jc w:val="both"/>
              <w:rPr>
                <w:sz w:val="24"/>
                <w:szCs w:val="24"/>
              </w:rPr>
            </w:pPr>
          </w:p>
          <w:p w:rsidR="00807B88" w:rsidRPr="00AC2292" w:rsidRDefault="00807B88" w:rsidP="00425500">
            <w:pPr>
              <w:tabs>
                <w:tab w:val="left" w:pos="1520"/>
                <w:tab w:val="left" w:pos="8506"/>
              </w:tabs>
              <w:spacing w:line="238" w:lineRule="auto"/>
              <w:ind w:left="852" w:hanging="852"/>
              <w:jc w:val="both"/>
              <w:rPr>
                <w:b/>
                <w:sz w:val="24"/>
                <w:szCs w:val="24"/>
              </w:rPr>
            </w:pPr>
            <w:r w:rsidRPr="00AC2292">
              <w:rPr>
                <w:rFonts w:eastAsia="Times New Roman"/>
                <w:b/>
                <w:sz w:val="24"/>
                <w:szCs w:val="24"/>
              </w:rPr>
              <w:t>2A101</w:t>
            </w:r>
            <w:r w:rsidR="00461D6D" w:rsidRPr="00AC2292">
              <w:rPr>
                <w:b/>
                <w:sz w:val="24"/>
                <w:szCs w:val="24"/>
              </w:rPr>
              <w:t xml:space="preserve"> </w:t>
            </w:r>
            <w:r w:rsidR="00416F07" w:rsidRPr="00AC2292">
              <w:rPr>
                <w:b/>
                <w:sz w:val="24"/>
                <w:szCs w:val="24"/>
              </w:rPr>
              <w:t xml:space="preserve"> </w:t>
            </w:r>
            <w:r w:rsidRPr="00AC2292">
              <w:rPr>
                <w:rFonts w:eastAsia="Times New Roman"/>
                <w:b/>
                <w:sz w:val="24"/>
                <w:szCs w:val="24"/>
              </w:rPr>
              <w:t>Radijalni kugli</w:t>
            </w:r>
            <w:r w:rsidRPr="00AC2292">
              <w:rPr>
                <w:rFonts w:eastAsia="Arial"/>
                <w:b/>
                <w:sz w:val="24"/>
                <w:szCs w:val="24"/>
              </w:rPr>
              <w:t>č</w:t>
            </w:r>
            <w:r w:rsidRPr="00AC2292">
              <w:rPr>
                <w:rFonts w:eastAsia="Times New Roman"/>
                <w:b/>
                <w:sz w:val="24"/>
                <w:szCs w:val="24"/>
              </w:rPr>
              <w:t xml:space="preserve">ni ležajevi, osim onih navedenih u 2A001, </w:t>
            </w:r>
            <w:r w:rsidRPr="00AC2292">
              <w:rPr>
                <w:rFonts w:eastAsia="Arial"/>
                <w:b/>
                <w:sz w:val="24"/>
                <w:szCs w:val="24"/>
              </w:rPr>
              <w:t>č</w:t>
            </w:r>
            <w:r w:rsidRPr="00AC2292">
              <w:rPr>
                <w:rFonts w:eastAsia="Times New Roman"/>
                <w:b/>
                <w:sz w:val="24"/>
                <w:szCs w:val="24"/>
              </w:rPr>
              <w:t>ija je sva dopuštena odstupanja proizvo</w:t>
            </w:r>
            <w:r w:rsidRPr="00AC2292">
              <w:rPr>
                <w:rFonts w:eastAsia="Arial"/>
                <w:b/>
                <w:sz w:val="24"/>
                <w:szCs w:val="24"/>
              </w:rPr>
              <w:t>đ</w:t>
            </w:r>
            <w:r w:rsidRPr="00AC2292">
              <w:rPr>
                <w:rFonts w:eastAsia="Times New Roman"/>
                <w:b/>
                <w:sz w:val="24"/>
                <w:szCs w:val="24"/>
              </w:rPr>
              <w:t>a</w:t>
            </w:r>
            <w:r w:rsidRPr="00AC2292">
              <w:rPr>
                <w:rFonts w:eastAsia="Arial"/>
                <w:b/>
                <w:sz w:val="24"/>
                <w:szCs w:val="24"/>
              </w:rPr>
              <w:t>č</w:t>
            </w:r>
            <w:r w:rsidRPr="00AC2292">
              <w:rPr>
                <w:rFonts w:eastAsia="Times New Roman"/>
                <w:b/>
                <w:sz w:val="24"/>
                <w:szCs w:val="24"/>
              </w:rPr>
              <w:t xml:space="preserve"> naveo prema normi ISO 492, razredu dopuštenog odstupanja 2 (ili ANSI/ABMA normi 20, razredu dopuš</w:t>
            </w:r>
            <w:r w:rsidRPr="00AC2292">
              <w:rPr>
                <w:rFonts w:eastAsia="Arial"/>
                <w:b/>
                <w:sz w:val="24"/>
                <w:szCs w:val="24"/>
              </w:rPr>
              <w:t>­</w:t>
            </w:r>
            <w:r w:rsidRPr="00AC2292">
              <w:rPr>
                <w:rFonts w:eastAsia="Times New Roman"/>
                <w:b/>
                <w:sz w:val="24"/>
                <w:szCs w:val="24"/>
              </w:rPr>
              <w:t xml:space="preserve"> tenog odstupanja ABEC-9 ili drugim ekvivalentnim nacionalnim normama) ili bolje i koji imaju sve sljede</w:t>
            </w:r>
            <w:r w:rsidRPr="00AC2292">
              <w:rPr>
                <w:rFonts w:eastAsia="Arial"/>
                <w:b/>
                <w:sz w:val="24"/>
                <w:szCs w:val="24"/>
              </w:rPr>
              <w:t>ć</w:t>
            </w:r>
            <w:r w:rsidRPr="00AC2292">
              <w:rPr>
                <w:rFonts w:eastAsia="Times New Roman"/>
                <w:b/>
                <w:sz w:val="24"/>
                <w:szCs w:val="24"/>
              </w:rPr>
              <w:t>e zna</w:t>
            </w:r>
            <w:r w:rsidRPr="00AC2292">
              <w:rPr>
                <w:rFonts w:eastAsia="Arial"/>
                <w:b/>
                <w:sz w:val="24"/>
                <w:szCs w:val="24"/>
              </w:rPr>
              <w:t>č</w:t>
            </w:r>
            <w:r w:rsidRPr="00AC2292">
              <w:rPr>
                <w:rFonts w:eastAsia="Times New Roman"/>
                <w:b/>
                <w:sz w:val="24"/>
                <w:szCs w:val="24"/>
              </w:rPr>
              <w:t>ajke:</w:t>
            </w:r>
          </w:p>
          <w:p w:rsidR="00807B88" w:rsidRPr="00F42AE4" w:rsidRDefault="00807B88" w:rsidP="00425500">
            <w:pPr>
              <w:spacing w:line="193" w:lineRule="exact"/>
              <w:jc w:val="both"/>
              <w:rPr>
                <w:sz w:val="24"/>
                <w:szCs w:val="24"/>
              </w:rPr>
            </w:pPr>
          </w:p>
          <w:p w:rsidR="00807B88" w:rsidRPr="00F42AE4" w:rsidRDefault="00807B88" w:rsidP="00425500">
            <w:pPr>
              <w:numPr>
                <w:ilvl w:val="0"/>
                <w:numId w:val="186"/>
              </w:numPr>
              <w:tabs>
                <w:tab w:val="left" w:pos="1135"/>
              </w:tabs>
              <w:ind w:left="852"/>
              <w:jc w:val="both"/>
              <w:rPr>
                <w:rFonts w:eastAsia="Times New Roman"/>
                <w:sz w:val="24"/>
                <w:szCs w:val="24"/>
              </w:rPr>
            </w:pPr>
            <w:r w:rsidRPr="00F42AE4">
              <w:rPr>
                <w:rFonts w:eastAsia="Times New Roman"/>
                <w:sz w:val="24"/>
                <w:szCs w:val="24"/>
              </w:rPr>
              <w:t>promjer provrta unutarnjeg prstena izme</w:t>
            </w:r>
            <w:r w:rsidRPr="00F42AE4">
              <w:rPr>
                <w:rFonts w:eastAsia="Arial"/>
                <w:sz w:val="24"/>
                <w:szCs w:val="24"/>
              </w:rPr>
              <w:t>đ</w:t>
            </w:r>
            <w:r w:rsidRPr="00F42AE4">
              <w:rPr>
                <w:rFonts w:eastAsia="Times New Roman"/>
                <w:sz w:val="24"/>
                <w:szCs w:val="24"/>
              </w:rPr>
              <w:t>u 12 mm i 50 mm;</w:t>
            </w:r>
          </w:p>
          <w:p w:rsidR="00807B88" w:rsidRPr="00F42AE4" w:rsidRDefault="00807B88" w:rsidP="00425500">
            <w:pPr>
              <w:tabs>
                <w:tab w:val="left" w:pos="1135"/>
              </w:tabs>
              <w:spacing w:line="204" w:lineRule="exact"/>
              <w:ind w:left="852"/>
              <w:jc w:val="both"/>
              <w:rPr>
                <w:rFonts w:eastAsia="Times New Roman"/>
                <w:sz w:val="24"/>
                <w:szCs w:val="24"/>
              </w:rPr>
            </w:pPr>
          </w:p>
          <w:p w:rsidR="00807B88" w:rsidRPr="00F42AE4" w:rsidRDefault="00807B88" w:rsidP="00425500">
            <w:pPr>
              <w:numPr>
                <w:ilvl w:val="0"/>
                <w:numId w:val="186"/>
              </w:numPr>
              <w:tabs>
                <w:tab w:val="left" w:pos="1135"/>
              </w:tabs>
              <w:ind w:left="852"/>
              <w:jc w:val="both"/>
              <w:rPr>
                <w:rFonts w:eastAsia="Times New Roman"/>
                <w:sz w:val="24"/>
                <w:szCs w:val="24"/>
              </w:rPr>
            </w:pPr>
            <w:r w:rsidRPr="00F42AE4">
              <w:rPr>
                <w:rFonts w:eastAsia="Times New Roman"/>
                <w:sz w:val="24"/>
                <w:szCs w:val="24"/>
              </w:rPr>
              <w:t>vanjski promjer vanjskog prstena izme</w:t>
            </w:r>
            <w:r w:rsidRPr="00F42AE4">
              <w:rPr>
                <w:rFonts w:eastAsia="Arial"/>
                <w:sz w:val="24"/>
                <w:szCs w:val="24"/>
              </w:rPr>
              <w:t>đ</w:t>
            </w:r>
            <w:r w:rsidRPr="00F42AE4">
              <w:rPr>
                <w:rFonts w:eastAsia="Times New Roman"/>
                <w:sz w:val="24"/>
                <w:szCs w:val="24"/>
              </w:rPr>
              <w:t xml:space="preserve">u 25 mm i 100 mm </w:t>
            </w:r>
            <w:r w:rsidRPr="00F42AE4">
              <w:rPr>
                <w:rFonts w:eastAsia="Times New Roman"/>
                <w:sz w:val="24"/>
                <w:szCs w:val="24"/>
                <w:u w:val="single"/>
              </w:rPr>
              <w:t>i</w:t>
            </w:r>
          </w:p>
          <w:p w:rsidR="00807B88" w:rsidRPr="00F42AE4" w:rsidRDefault="00807B88" w:rsidP="00425500">
            <w:pPr>
              <w:tabs>
                <w:tab w:val="left" w:pos="1135"/>
              </w:tabs>
              <w:spacing w:line="203" w:lineRule="exact"/>
              <w:ind w:left="852"/>
              <w:jc w:val="both"/>
              <w:rPr>
                <w:rFonts w:eastAsia="Times New Roman"/>
                <w:sz w:val="24"/>
                <w:szCs w:val="24"/>
              </w:rPr>
            </w:pPr>
          </w:p>
          <w:p w:rsidR="00807B88" w:rsidRPr="00F42AE4" w:rsidRDefault="00807B88" w:rsidP="00425500">
            <w:pPr>
              <w:numPr>
                <w:ilvl w:val="0"/>
                <w:numId w:val="186"/>
              </w:numPr>
              <w:tabs>
                <w:tab w:val="left" w:pos="1135"/>
              </w:tabs>
              <w:ind w:left="852"/>
              <w:jc w:val="both"/>
              <w:rPr>
                <w:rFonts w:eastAsia="Times New Roman"/>
                <w:sz w:val="24"/>
                <w:szCs w:val="24"/>
              </w:rPr>
            </w:pPr>
            <w:r w:rsidRPr="00F42AE4">
              <w:rPr>
                <w:rFonts w:eastAsia="Times New Roman"/>
                <w:sz w:val="24"/>
                <w:szCs w:val="24"/>
              </w:rPr>
              <w:t>širina izme</w:t>
            </w:r>
            <w:r w:rsidRPr="00F42AE4">
              <w:rPr>
                <w:rFonts w:eastAsia="Arial"/>
                <w:sz w:val="24"/>
                <w:szCs w:val="24"/>
              </w:rPr>
              <w:t>đ</w:t>
            </w:r>
            <w:r w:rsidRPr="00F42AE4">
              <w:rPr>
                <w:rFonts w:eastAsia="Times New Roman"/>
                <w:sz w:val="24"/>
                <w:szCs w:val="24"/>
              </w:rPr>
              <w:t>u 10 mm i 20 mm.</w:t>
            </w:r>
          </w:p>
          <w:p w:rsidR="00807B88" w:rsidRPr="00F42AE4" w:rsidRDefault="00807B88" w:rsidP="00425500">
            <w:pPr>
              <w:tabs>
                <w:tab w:val="left" w:pos="1135"/>
              </w:tabs>
              <w:spacing w:line="205" w:lineRule="exact"/>
              <w:ind w:left="852"/>
              <w:jc w:val="both"/>
              <w:rPr>
                <w:sz w:val="24"/>
                <w:szCs w:val="24"/>
              </w:rPr>
            </w:pPr>
          </w:p>
          <w:p w:rsidR="00807B88" w:rsidRPr="00F42AE4" w:rsidRDefault="00807B88" w:rsidP="00425500">
            <w:pPr>
              <w:jc w:val="both"/>
              <w:rPr>
                <w:sz w:val="24"/>
                <w:szCs w:val="24"/>
              </w:rPr>
            </w:pPr>
          </w:p>
        </w:tc>
      </w:tr>
    </w:tbl>
    <w:p w:rsidR="0050299B" w:rsidRPr="00AC2292" w:rsidRDefault="0050299B" w:rsidP="00425500">
      <w:pPr>
        <w:tabs>
          <w:tab w:val="left" w:pos="851"/>
        </w:tabs>
        <w:ind w:left="851" w:hanging="851"/>
        <w:jc w:val="both"/>
        <w:rPr>
          <w:b/>
          <w:sz w:val="24"/>
          <w:szCs w:val="24"/>
        </w:rPr>
      </w:pPr>
      <w:r w:rsidRPr="00AC2292">
        <w:rPr>
          <w:rFonts w:eastAsia="Times New Roman"/>
          <w:b/>
          <w:sz w:val="24"/>
          <w:szCs w:val="24"/>
        </w:rPr>
        <w:t>2A225</w:t>
      </w:r>
      <w:r w:rsidRPr="00AC2292">
        <w:rPr>
          <w:b/>
          <w:sz w:val="24"/>
          <w:szCs w:val="24"/>
        </w:rPr>
        <w:tab/>
      </w:r>
      <w:r w:rsidR="00416F07" w:rsidRPr="00AC2292">
        <w:rPr>
          <w:b/>
          <w:sz w:val="24"/>
          <w:szCs w:val="24"/>
        </w:rPr>
        <w:t xml:space="preserve"> </w:t>
      </w:r>
      <w:r w:rsidRPr="00AC2292">
        <w:rPr>
          <w:rFonts w:eastAsia="Times New Roman"/>
          <w:b/>
          <w:sz w:val="24"/>
          <w:szCs w:val="24"/>
        </w:rPr>
        <w:t>Lonci za taljenje izra</w:t>
      </w:r>
      <w:r w:rsidRPr="00AC2292">
        <w:rPr>
          <w:rFonts w:eastAsia="Arial"/>
          <w:b/>
          <w:sz w:val="24"/>
          <w:szCs w:val="24"/>
        </w:rPr>
        <w:t>đ</w:t>
      </w:r>
      <w:r w:rsidRPr="00AC2292">
        <w:rPr>
          <w:rFonts w:eastAsia="Times New Roman"/>
          <w:b/>
          <w:sz w:val="24"/>
          <w:szCs w:val="24"/>
        </w:rPr>
        <w:t>eni od materijala otpornih na teku</w:t>
      </w:r>
      <w:r w:rsidRPr="00AC2292">
        <w:rPr>
          <w:rFonts w:eastAsia="Arial"/>
          <w:b/>
          <w:sz w:val="24"/>
          <w:szCs w:val="24"/>
        </w:rPr>
        <w:t>ć</w:t>
      </w:r>
      <w:r w:rsidRPr="00AC2292">
        <w:rPr>
          <w:rFonts w:eastAsia="Times New Roman"/>
          <w:b/>
          <w:sz w:val="24"/>
          <w:szCs w:val="24"/>
        </w:rPr>
        <w:t>e aktinidne metale, kako slijedi:</w:t>
      </w:r>
    </w:p>
    <w:p w:rsidR="0050299B" w:rsidRPr="00F42AE4" w:rsidRDefault="0050299B" w:rsidP="00425500">
      <w:pPr>
        <w:spacing w:line="204" w:lineRule="exact"/>
        <w:jc w:val="both"/>
        <w:rPr>
          <w:sz w:val="24"/>
          <w:szCs w:val="24"/>
        </w:rPr>
      </w:pPr>
    </w:p>
    <w:p w:rsidR="00461D6D" w:rsidRDefault="0050299B" w:rsidP="00425500">
      <w:pPr>
        <w:numPr>
          <w:ilvl w:val="0"/>
          <w:numId w:val="187"/>
        </w:numPr>
        <w:spacing w:line="436" w:lineRule="auto"/>
        <w:ind w:left="1276" w:hanging="425"/>
        <w:jc w:val="both"/>
        <w:rPr>
          <w:rFonts w:eastAsia="Times New Roman"/>
          <w:sz w:val="24"/>
          <w:szCs w:val="24"/>
        </w:rPr>
      </w:pPr>
      <w:r w:rsidRPr="00F42AE4">
        <w:rPr>
          <w:rFonts w:eastAsia="Times New Roman"/>
          <w:sz w:val="24"/>
          <w:szCs w:val="24"/>
        </w:rPr>
        <w:t>lonci za taljenje koji imaju obje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 xml:space="preserve">ajke: </w:t>
      </w:r>
    </w:p>
    <w:p w:rsidR="0050299B" w:rsidRPr="0014464E" w:rsidRDefault="0050299B" w:rsidP="00425500">
      <w:pPr>
        <w:spacing w:line="436" w:lineRule="auto"/>
        <w:ind w:left="1560" w:hanging="284"/>
        <w:jc w:val="both"/>
        <w:rPr>
          <w:rFonts w:eastAsia="Times New Roman"/>
          <w:sz w:val="24"/>
          <w:szCs w:val="24"/>
        </w:rPr>
      </w:pPr>
      <w:r w:rsidRPr="00F42AE4">
        <w:rPr>
          <w:rFonts w:eastAsia="Times New Roman"/>
          <w:sz w:val="24"/>
          <w:szCs w:val="24"/>
        </w:rPr>
        <w:t>1. obujam izme</w:t>
      </w:r>
      <w:r w:rsidRPr="00F42AE4">
        <w:rPr>
          <w:rFonts w:eastAsia="Arial"/>
          <w:sz w:val="24"/>
          <w:szCs w:val="24"/>
        </w:rPr>
        <w:t>đ</w:t>
      </w:r>
      <w:r w:rsidRPr="00F42AE4">
        <w:rPr>
          <w:rFonts w:eastAsia="Times New Roman"/>
          <w:sz w:val="24"/>
          <w:szCs w:val="24"/>
        </w:rPr>
        <w:t xml:space="preserve">u 150 cm </w:t>
      </w:r>
      <w:r w:rsidRPr="00F42AE4">
        <w:rPr>
          <w:rFonts w:eastAsia="Times New Roman"/>
          <w:sz w:val="24"/>
          <w:szCs w:val="24"/>
          <w:vertAlign w:val="superscript"/>
        </w:rPr>
        <w:t>3</w:t>
      </w:r>
      <w:r w:rsidRPr="00F42AE4">
        <w:rPr>
          <w:rFonts w:eastAsia="Times New Roman"/>
          <w:sz w:val="24"/>
          <w:szCs w:val="24"/>
        </w:rPr>
        <w:t xml:space="preserve"> i 8 000 cm </w:t>
      </w:r>
      <w:r w:rsidRPr="00F42AE4">
        <w:rPr>
          <w:rFonts w:eastAsia="Times New Roman"/>
          <w:sz w:val="24"/>
          <w:szCs w:val="24"/>
          <w:vertAlign w:val="superscript"/>
        </w:rPr>
        <w:t>3</w:t>
      </w:r>
      <w:r w:rsidRPr="00F42AE4">
        <w:rPr>
          <w:rFonts w:eastAsia="Times New Roman"/>
          <w:sz w:val="24"/>
          <w:szCs w:val="24"/>
        </w:rPr>
        <w:t xml:space="preserve"> </w:t>
      </w:r>
      <w:r w:rsidRPr="00F42AE4">
        <w:rPr>
          <w:rFonts w:eastAsia="Times New Roman"/>
          <w:sz w:val="24"/>
          <w:szCs w:val="24"/>
          <w:u w:val="single"/>
        </w:rPr>
        <w:t>i</w:t>
      </w:r>
      <w:r w:rsidRPr="00F42AE4">
        <w:rPr>
          <w:noProof/>
          <w:sz w:val="24"/>
          <w:szCs w:val="24"/>
        </w:rPr>
        <w:drawing>
          <wp:anchor distT="0" distB="0" distL="114300" distR="114300" simplePos="0" relativeHeight="251653632" behindDoc="1" locked="0" layoutInCell="0" allowOverlap="1" wp14:anchorId="20728844" wp14:editId="64E25505">
            <wp:simplePos x="0" y="0"/>
            <wp:positionH relativeFrom="page">
              <wp:posOffset>1748155</wp:posOffset>
            </wp:positionH>
            <wp:positionV relativeFrom="page">
              <wp:posOffset>527050</wp:posOffset>
            </wp:positionV>
            <wp:extent cx="31115" cy="154305"/>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0" cstate="print">
                      <a:extLst/>
                    </a:blip>
                    <a:srcRect/>
                    <a:stretch>
                      <a:fillRect/>
                    </a:stretch>
                  </pic:blipFill>
                  <pic:spPr bwMode="auto">
                    <a:xfrm>
                      <a:off x="0" y="0"/>
                      <a:ext cx="31115" cy="154305"/>
                    </a:xfrm>
                    <a:prstGeom prst="rect">
                      <a:avLst/>
                    </a:prstGeom>
                    <a:noFill/>
                  </pic:spPr>
                </pic:pic>
              </a:graphicData>
            </a:graphic>
          </wp:anchor>
        </w:drawing>
      </w:r>
    </w:p>
    <w:p w:rsidR="0050299B" w:rsidRPr="00F42AE4" w:rsidRDefault="0050299B" w:rsidP="00425500">
      <w:pPr>
        <w:numPr>
          <w:ilvl w:val="1"/>
          <w:numId w:val="188"/>
        </w:numPr>
        <w:spacing w:line="245" w:lineRule="auto"/>
        <w:ind w:left="1560" w:hanging="284"/>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eni od ili presvu</w:t>
      </w:r>
      <w:r w:rsidRPr="00F42AE4">
        <w:rPr>
          <w:rFonts w:eastAsia="Arial"/>
          <w:sz w:val="24"/>
          <w:szCs w:val="24"/>
        </w:rPr>
        <w:t>č</w:t>
      </w:r>
      <w:r w:rsidRPr="00F42AE4">
        <w:rPr>
          <w:rFonts w:eastAsia="Times New Roman"/>
          <w:sz w:val="24"/>
          <w:szCs w:val="24"/>
        </w:rPr>
        <w:t>eni bilo kojim od navedenih materijala, ili kombinacijom navedenih materijala, s ukupnom razinom ne</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e od 2 % ili manje po masi:</w:t>
      </w:r>
    </w:p>
    <w:p w:rsidR="0050299B" w:rsidRPr="00F42AE4" w:rsidRDefault="0050299B" w:rsidP="00425500">
      <w:pPr>
        <w:spacing w:line="113" w:lineRule="exact"/>
        <w:ind w:left="851"/>
        <w:jc w:val="both"/>
        <w:rPr>
          <w:rFonts w:eastAsia="Times New Roman"/>
          <w:sz w:val="24"/>
          <w:szCs w:val="24"/>
        </w:rPr>
      </w:pPr>
    </w:p>
    <w:p w:rsidR="0050299B" w:rsidRPr="00F42AE4" w:rsidRDefault="0050299B" w:rsidP="00425500">
      <w:pPr>
        <w:numPr>
          <w:ilvl w:val="2"/>
          <w:numId w:val="188"/>
        </w:numPr>
        <w:tabs>
          <w:tab w:val="left" w:pos="1418"/>
        </w:tabs>
        <w:ind w:left="851" w:firstLine="709"/>
        <w:jc w:val="both"/>
        <w:rPr>
          <w:rFonts w:eastAsia="Times New Roman"/>
          <w:sz w:val="24"/>
          <w:szCs w:val="24"/>
        </w:rPr>
      </w:pPr>
      <w:r w:rsidRPr="00F42AE4">
        <w:rPr>
          <w:rFonts w:eastAsia="Times New Roman"/>
          <w:sz w:val="24"/>
          <w:szCs w:val="24"/>
        </w:rPr>
        <w:t>kalcijev fluorid (CaF</w:t>
      </w:r>
      <w:r w:rsidRPr="00F42AE4">
        <w:rPr>
          <w:rFonts w:eastAsia="Times New Roman"/>
          <w:sz w:val="24"/>
          <w:szCs w:val="24"/>
          <w:vertAlign w:val="subscript"/>
        </w:rPr>
        <w:t>2</w:t>
      </w:r>
      <w:r w:rsidRPr="00F42AE4">
        <w:rPr>
          <w:rFonts w:eastAsia="Times New Roman"/>
          <w:sz w:val="24"/>
          <w:szCs w:val="24"/>
        </w:rPr>
        <w:t>);</w:t>
      </w:r>
    </w:p>
    <w:p w:rsidR="0050299B" w:rsidRPr="00F42AE4" w:rsidRDefault="0050299B" w:rsidP="00425500">
      <w:pPr>
        <w:tabs>
          <w:tab w:val="left" w:pos="1418"/>
        </w:tabs>
        <w:spacing w:line="136" w:lineRule="exact"/>
        <w:ind w:left="851" w:firstLine="709"/>
        <w:jc w:val="both"/>
        <w:rPr>
          <w:rFonts w:eastAsia="Times New Roman"/>
          <w:sz w:val="24"/>
          <w:szCs w:val="24"/>
        </w:rPr>
      </w:pPr>
    </w:p>
    <w:p w:rsidR="0050299B" w:rsidRPr="00F42AE4" w:rsidRDefault="0050299B" w:rsidP="00425500">
      <w:pPr>
        <w:numPr>
          <w:ilvl w:val="2"/>
          <w:numId w:val="188"/>
        </w:numPr>
        <w:tabs>
          <w:tab w:val="left" w:pos="1418"/>
        </w:tabs>
        <w:ind w:left="851" w:firstLine="709"/>
        <w:jc w:val="both"/>
        <w:rPr>
          <w:rFonts w:eastAsia="Times New Roman"/>
          <w:sz w:val="24"/>
          <w:szCs w:val="24"/>
        </w:rPr>
      </w:pPr>
      <w:r w:rsidRPr="00F42AE4">
        <w:rPr>
          <w:rFonts w:eastAsia="Times New Roman"/>
          <w:sz w:val="24"/>
          <w:szCs w:val="24"/>
        </w:rPr>
        <w:t>kalcijev cirkonat (metacirkonat) (CaZrO</w:t>
      </w:r>
      <w:r w:rsidRPr="00F42AE4">
        <w:rPr>
          <w:rFonts w:eastAsia="Times New Roman"/>
          <w:sz w:val="24"/>
          <w:szCs w:val="24"/>
          <w:vertAlign w:val="subscript"/>
        </w:rPr>
        <w:t>3</w:t>
      </w:r>
      <w:r w:rsidRPr="00F42AE4">
        <w:rPr>
          <w:rFonts w:eastAsia="Times New Roman"/>
          <w:sz w:val="24"/>
          <w:szCs w:val="24"/>
        </w:rPr>
        <w:t xml:space="preserve"> );</w:t>
      </w:r>
    </w:p>
    <w:p w:rsidR="0050299B" w:rsidRPr="00F42AE4" w:rsidRDefault="0050299B" w:rsidP="00425500">
      <w:pPr>
        <w:tabs>
          <w:tab w:val="left" w:pos="1418"/>
        </w:tabs>
        <w:spacing w:line="134" w:lineRule="exact"/>
        <w:ind w:left="851" w:firstLine="709"/>
        <w:jc w:val="both"/>
        <w:rPr>
          <w:rFonts w:eastAsia="Times New Roman"/>
          <w:sz w:val="24"/>
          <w:szCs w:val="24"/>
        </w:rPr>
      </w:pPr>
    </w:p>
    <w:p w:rsidR="0050299B" w:rsidRPr="00F42AE4" w:rsidRDefault="0050299B" w:rsidP="00425500">
      <w:pPr>
        <w:numPr>
          <w:ilvl w:val="2"/>
          <w:numId w:val="188"/>
        </w:numPr>
        <w:tabs>
          <w:tab w:val="left" w:pos="1418"/>
        </w:tabs>
        <w:ind w:left="851" w:firstLine="709"/>
        <w:jc w:val="both"/>
        <w:rPr>
          <w:rFonts w:eastAsia="Times New Roman"/>
          <w:sz w:val="24"/>
          <w:szCs w:val="24"/>
        </w:rPr>
      </w:pPr>
      <w:r w:rsidRPr="00F42AE4">
        <w:rPr>
          <w:rFonts w:eastAsia="Times New Roman"/>
          <w:sz w:val="24"/>
          <w:szCs w:val="24"/>
        </w:rPr>
        <w:t xml:space="preserve">cerijev sulfid (Ce </w:t>
      </w:r>
      <w:r w:rsidRPr="00F42AE4">
        <w:rPr>
          <w:rFonts w:eastAsia="Times New Roman"/>
          <w:sz w:val="24"/>
          <w:szCs w:val="24"/>
          <w:vertAlign w:val="subscript"/>
        </w:rPr>
        <w:t>2</w:t>
      </w:r>
      <w:r w:rsidRPr="00F42AE4">
        <w:rPr>
          <w:rFonts w:eastAsia="Times New Roman"/>
          <w:sz w:val="24"/>
          <w:szCs w:val="24"/>
        </w:rPr>
        <w:t xml:space="preserve">S </w:t>
      </w:r>
      <w:r w:rsidRPr="00F42AE4">
        <w:rPr>
          <w:rFonts w:eastAsia="Times New Roman"/>
          <w:sz w:val="24"/>
          <w:szCs w:val="24"/>
          <w:vertAlign w:val="subscript"/>
        </w:rPr>
        <w:t>3</w:t>
      </w:r>
      <w:r w:rsidRPr="00F42AE4">
        <w:rPr>
          <w:rFonts w:eastAsia="Times New Roman"/>
          <w:sz w:val="24"/>
          <w:szCs w:val="24"/>
        </w:rPr>
        <w:t>);</w:t>
      </w:r>
    </w:p>
    <w:p w:rsidR="0050299B" w:rsidRPr="00F42AE4" w:rsidRDefault="0050299B" w:rsidP="00425500">
      <w:pPr>
        <w:tabs>
          <w:tab w:val="left" w:pos="1418"/>
        </w:tabs>
        <w:spacing w:line="136" w:lineRule="exact"/>
        <w:ind w:left="851" w:firstLine="709"/>
        <w:jc w:val="both"/>
        <w:rPr>
          <w:rFonts w:eastAsia="Times New Roman"/>
          <w:sz w:val="24"/>
          <w:szCs w:val="24"/>
        </w:rPr>
      </w:pPr>
    </w:p>
    <w:p w:rsidR="0050299B" w:rsidRPr="00F42AE4" w:rsidRDefault="0050299B" w:rsidP="00425500">
      <w:pPr>
        <w:numPr>
          <w:ilvl w:val="2"/>
          <w:numId w:val="188"/>
        </w:numPr>
        <w:tabs>
          <w:tab w:val="left" w:pos="1418"/>
        </w:tabs>
        <w:ind w:left="851" w:firstLine="709"/>
        <w:jc w:val="both"/>
        <w:rPr>
          <w:rFonts w:eastAsia="Times New Roman"/>
          <w:sz w:val="24"/>
          <w:szCs w:val="24"/>
        </w:rPr>
      </w:pPr>
      <w:r w:rsidRPr="00F42AE4">
        <w:rPr>
          <w:rFonts w:eastAsia="Times New Roman"/>
          <w:sz w:val="24"/>
          <w:szCs w:val="24"/>
        </w:rPr>
        <w:t>erbijev oksid (erbij) (Er</w:t>
      </w:r>
      <w:r w:rsidRPr="00F42AE4">
        <w:rPr>
          <w:rFonts w:eastAsia="Times New Roman"/>
          <w:sz w:val="24"/>
          <w:szCs w:val="24"/>
          <w:vertAlign w:val="subscript"/>
        </w:rPr>
        <w:t>2</w:t>
      </w:r>
      <w:r w:rsidRPr="00F42AE4">
        <w:rPr>
          <w:rFonts w:eastAsia="Times New Roman"/>
          <w:sz w:val="24"/>
          <w:szCs w:val="24"/>
        </w:rPr>
        <w:t xml:space="preserve"> O </w:t>
      </w:r>
      <w:r w:rsidRPr="00F42AE4">
        <w:rPr>
          <w:rFonts w:eastAsia="Times New Roman"/>
          <w:sz w:val="24"/>
          <w:szCs w:val="24"/>
          <w:vertAlign w:val="subscript"/>
        </w:rPr>
        <w:t>3</w:t>
      </w:r>
      <w:r w:rsidRPr="00F42AE4">
        <w:rPr>
          <w:rFonts w:eastAsia="Times New Roman"/>
          <w:sz w:val="24"/>
          <w:szCs w:val="24"/>
        </w:rPr>
        <w:t>);</w:t>
      </w:r>
    </w:p>
    <w:p w:rsidR="0050299B" w:rsidRPr="00F42AE4" w:rsidRDefault="0050299B" w:rsidP="00425500">
      <w:pPr>
        <w:tabs>
          <w:tab w:val="left" w:pos="1418"/>
        </w:tabs>
        <w:spacing w:line="136" w:lineRule="exact"/>
        <w:ind w:left="851" w:firstLine="709"/>
        <w:jc w:val="both"/>
        <w:rPr>
          <w:rFonts w:eastAsia="Times New Roman"/>
          <w:sz w:val="24"/>
          <w:szCs w:val="24"/>
        </w:rPr>
      </w:pPr>
    </w:p>
    <w:p w:rsidR="0050299B" w:rsidRPr="00F42AE4" w:rsidRDefault="0050299B" w:rsidP="00425500">
      <w:pPr>
        <w:numPr>
          <w:ilvl w:val="2"/>
          <w:numId w:val="188"/>
        </w:numPr>
        <w:tabs>
          <w:tab w:val="left" w:pos="1418"/>
        </w:tabs>
        <w:ind w:left="851" w:firstLine="709"/>
        <w:jc w:val="both"/>
        <w:rPr>
          <w:rFonts w:eastAsia="Times New Roman"/>
          <w:sz w:val="24"/>
          <w:szCs w:val="24"/>
        </w:rPr>
      </w:pPr>
      <w:r w:rsidRPr="00F42AE4">
        <w:rPr>
          <w:rFonts w:eastAsia="Times New Roman"/>
          <w:sz w:val="24"/>
          <w:szCs w:val="24"/>
        </w:rPr>
        <w:t>hafnijev oksid (hafnij) (HfO</w:t>
      </w:r>
      <w:r w:rsidRPr="00F42AE4">
        <w:rPr>
          <w:rFonts w:eastAsia="Times New Roman"/>
          <w:sz w:val="24"/>
          <w:szCs w:val="24"/>
          <w:vertAlign w:val="subscript"/>
        </w:rPr>
        <w:t>2</w:t>
      </w:r>
      <w:r w:rsidRPr="00F42AE4">
        <w:rPr>
          <w:rFonts w:eastAsia="Times New Roman"/>
          <w:sz w:val="24"/>
          <w:szCs w:val="24"/>
        </w:rPr>
        <w:t>);</w:t>
      </w:r>
    </w:p>
    <w:p w:rsidR="0050299B" w:rsidRPr="00F42AE4" w:rsidRDefault="0050299B" w:rsidP="00425500">
      <w:pPr>
        <w:tabs>
          <w:tab w:val="left" w:pos="1418"/>
        </w:tabs>
        <w:spacing w:line="245" w:lineRule="exact"/>
        <w:ind w:left="851" w:firstLine="709"/>
        <w:jc w:val="both"/>
        <w:rPr>
          <w:rFonts w:eastAsia="Times New Roman"/>
          <w:sz w:val="24"/>
          <w:szCs w:val="24"/>
        </w:rPr>
      </w:pPr>
    </w:p>
    <w:p w:rsidR="0050299B" w:rsidRPr="00F42AE4" w:rsidRDefault="0050299B" w:rsidP="00425500">
      <w:pPr>
        <w:numPr>
          <w:ilvl w:val="2"/>
          <w:numId w:val="188"/>
        </w:numPr>
        <w:tabs>
          <w:tab w:val="left" w:pos="1418"/>
        </w:tabs>
        <w:ind w:left="851" w:firstLine="709"/>
        <w:jc w:val="both"/>
        <w:rPr>
          <w:rFonts w:eastAsia="Times New Roman"/>
          <w:sz w:val="24"/>
          <w:szCs w:val="24"/>
        </w:rPr>
      </w:pPr>
      <w:r w:rsidRPr="00F42AE4">
        <w:rPr>
          <w:rFonts w:eastAsia="Times New Roman"/>
          <w:sz w:val="24"/>
          <w:szCs w:val="24"/>
        </w:rPr>
        <w:t>magnezijev oksid (MgO);</w:t>
      </w:r>
    </w:p>
    <w:p w:rsidR="0050299B" w:rsidRPr="00F42AE4" w:rsidRDefault="0050299B" w:rsidP="00425500">
      <w:pPr>
        <w:tabs>
          <w:tab w:val="left" w:pos="1418"/>
        </w:tabs>
        <w:spacing w:line="239" w:lineRule="exact"/>
        <w:ind w:left="851" w:firstLine="709"/>
        <w:jc w:val="both"/>
        <w:rPr>
          <w:rFonts w:eastAsia="Times New Roman"/>
          <w:sz w:val="24"/>
          <w:szCs w:val="24"/>
        </w:rPr>
      </w:pPr>
    </w:p>
    <w:p w:rsidR="0050299B" w:rsidRPr="00F42AE4" w:rsidRDefault="0050299B" w:rsidP="00425500">
      <w:pPr>
        <w:numPr>
          <w:ilvl w:val="2"/>
          <w:numId w:val="188"/>
        </w:numPr>
        <w:tabs>
          <w:tab w:val="left" w:pos="1418"/>
        </w:tabs>
        <w:ind w:left="851" w:firstLine="709"/>
        <w:jc w:val="both"/>
        <w:rPr>
          <w:rFonts w:eastAsia="Times New Roman"/>
          <w:sz w:val="24"/>
          <w:szCs w:val="24"/>
        </w:rPr>
      </w:pPr>
      <w:r w:rsidRPr="00F42AE4">
        <w:rPr>
          <w:rFonts w:eastAsia="Times New Roman"/>
          <w:sz w:val="24"/>
          <w:szCs w:val="24"/>
        </w:rPr>
        <w:t>slitina nitrid niobij-titanij-volfram (približno 50 % Nb, 30 % Ti, 20 % W);</w:t>
      </w:r>
    </w:p>
    <w:p w:rsidR="0050299B" w:rsidRPr="00F42AE4" w:rsidRDefault="0050299B" w:rsidP="00425500">
      <w:pPr>
        <w:tabs>
          <w:tab w:val="left" w:pos="1418"/>
        </w:tabs>
        <w:spacing w:line="129" w:lineRule="exact"/>
        <w:ind w:left="851" w:firstLine="709"/>
        <w:jc w:val="both"/>
        <w:rPr>
          <w:rFonts w:eastAsia="Times New Roman"/>
          <w:sz w:val="24"/>
          <w:szCs w:val="24"/>
        </w:rPr>
      </w:pPr>
    </w:p>
    <w:p w:rsidR="0050299B" w:rsidRPr="00F42AE4" w:rsidRDefault="0050299B" w:rsidP="00425500">
      <w:pPr>
        <w:numPr>
          <w:ilvl w:val="2"/>
          <w:numId w:val="188"/>
        </w:numPr>
        <w:tabs>
          <w:tab w:val="left" w:pos="1418"/>
        </w:tabs>
        <w:ind w:left="851" w:firstLine="709"/>
        <w:jc w:val="both"/>
        <w:rPr>
          <w:rFonts w:eastAsia="Times New Roman"/>
          <w:sz w:val="24"/>
          <w:szCs w:val="24"/>
        </w:rPr>
      </w:pPr>
      <w:r w:rsidRPr="00F42AE4">
        <w:rPr>
          <w:rFonts w:eastAsia="Times New Roman"/>
          <w:sz w:val="24"/>
          <w:szCs w:val="24"/>
        </w:rPr>
        <w:t xml:space="preserve">itrijev oksid (itrij) (Y </w:t>
      </w:r>
      <w:r w:rsidRPr="00F42AE4">
        <w:rPr>
          <w:rFonts w:eastAsia="Times New Roman"/>
          <w:sz w:val="24"/>
          <w:szCs w:val="24"/>
          <w:vertAlign w:val="subscript"/>
        </w:rPr>
        <w:t>2</w:t>
      </w:r>
      <w:r w:rsidRPr="00F42AE4">
        <w:rPr>
          <w:rFonts w:eastAsia="Times New Roman"/>
          <w:sz w:val="24"/>
          <w:szCs w:val="24"/>
        </w:rPr>
        <w:t xml:space="preserve"> O</w:t>
      </w:r>
      <w:r w:rsidRPr="00F42AE4">
        <w:rPr>
          <w:rFonts w:eastAsia="Times New Roman"/>
          <w:sz w:val="24"/>
          <w:szCs w:val="24"/>
          <w:vertAlign w:val="subscript"/>
        </w:rPr>
        <w:t>3</w:t>
      </w:r>
      <w:r w:rsidRPr="00F42AE4">
        <w:rPr>
          <w:rFonts w:eastAsia="Times New Roman"/>
          <w:sz w:val="24"/>
          <w:szCs w:val="24"/>
        </w:rPr>
        <w:t xml:space="preserve"> ) </w:t>
      </w:r>
      <w:r w:rsidRPr="00F42AE4">
        <w:rPr>
          <w:rFonts w:eastAsia="Times New Roman"/>
          <w:sz w:val="24"/>
          <w:szCs w:val="24"/>
          <w:u w:val="single"/>
        </w:rPr>
        <w:t>ili</w:t>
      </w:r>
    </w:p>
    <w:p w:rsidR="0050299B" w:rsidRPr="00F42AE4" w:rsidRDefault="0050299B" w:rsidP="00425500">
      <w:pPr>
        <w:tabs>
          <w:tab w:val="left" w:pos="1418"/>
        </w:tabs>
        <w:spacing w:line="136" w:lineRule="exact"/>
        <w:ind w:left="851" w:firstLine="709"/>
        <w:jc w:val="both"/>
        <w:rPr>
          <w:rFonts w:eastAsia="Times New Roman"/>
          <w:sz w:val="24"/>
          <w:szCs w:val="24"/>
        </w:rPr>
      </w:pPr>
    </w:p>
    <w:p w:rsidR="0050299B" w:rsidRPr="00F42AE4" w:rsidRDefault="0050299B" w:rsidP="00425500">
      <w:pPr>
        <w:numPr>
          <w:ilvl w:val="2"/>
          <w:numId w:val="188"/>
        </w:numPr>
        <w:tabs>
          <w:tab w:val="left" w:pos="1418"/>
        </w:tabs>
        <w:ind w:left="851" w:firstLine="709"/>
        <w:jc w:val="both"/>
        <w:rPr>
          <w:rFonts w:eastAsia="Times New Roman"/>
          <w:sz w:val="24"/>
          <w:szCs w:val="24"/>
        </w:rPr>
      </w:pPr>
      <w:r w:rsidRPr="00F42AE4">
        <w:rPr>
          <w:rFonts w:eastAsia="Times New Roman"/>
          <w:sz w:val="24"/>
          <w:szCs w:val="24"/>
        </w:rPr>
        <w:t>cirkonijev oksid (badeleit) (ZrO</w:t>
      </w:r>
      <w:r w:rsidRPr="00F42AE4">
        <w:rPr>
          <w:rFonts w:eastAsia="Times New Roman"/>
          <w:sz w:val="24"/>
          <w:szCs w:val="24"/>
          <w:vertAlign w:val="subscript"/>
        </w:rPr>
        <w:t>2</w:t>
      </w:r>
      <w:r w:rsidRPr="00F42AE4">
        <w:rPr>
          <w:rFonts w:eastAsia="Times New Roman"/>
          <w:sz w:val="24"/>
          <w:szCs w:val="24"/>
        </w:rPr>
        <w:t xml:space="preserve"> );</w:t>
      </w:r>
    </w:p>
    <w:p w:rsidR="0050299B" w:rsidRPr="00F42AE4" w:rsidRDefault="0050299B" w:rsidP="00425500">
      <w:pPr>
        <w:spacing w:line="245" w:lineRule="exact"/>
        <w:ind w:left="851" w:firstLine="709"/>
        <w:jc w:val="both"/>
        <w:rPr>
          <w:rFonts w:eastAsia="Times New Roman"/>
          <w:sz w:val="24"/>
          <w:szCs w:val="24"/>
        </w:rPr>
      </w:pPr>
    </w:p>
    <w:p w:rsidR="0050299B" w:rsidRPr="00F42AE4" w:rsidRDefault="0050299B" w:rsidP="00425500">
      <w:pPr>
        <w:numPr>
          <w:ilvl w:val="0"/>
          <w:numId w:val="189"/>
        </w:numPr>
        <w:tabs>
          <w:tab w:val="left" w:pos="709"/>
        </w:tabs>
        <w:ind w:left="851"/>
        <w:jc w:val="both"/>
        <w:rPr>
          <w:rFonts w:eastAsia="Times New Roman"/>
          <w:sz w:val="24"/>
          <w:szCs w:val="24"/>
        </w:rPr>
      </w:pPr>
      <w:r w:rsidRPr="00F42AE4">
        <w:rPr>
          <w:rFonts w:eastAsia="Times New Roman"/>
          <w:sz w:val="24"/>
          <w:szCs w:val="24"/>
        </w:rPr>
        <w:t>lonci za taljenje koji imaju obje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0299B" w:rsidRPr="00F42AE4" w:rsidRDefault="0050299B" w:rsidP="00425500">
      <w:pPr>
        <w:spacing w:line="210" w:lineRule="exact"/>
        <w:ind w:left="851"/>
        <w:jc w:val="both"/>
        <w:rPr>
          <w:rFonts w:eastAsia="Times New Roman"/>
          <w:sz w:val="24"/>
          <w:szCs w:val="24"/>
        </w:rPr>
      </w:pPr>
    </w:p>
    <w:p w:rsidR="0050299B" w:rsidRPr="00F42AE4" w:rsidRDefault="0050299B" w:rsidP="00425500">
      <w:pPr>
        <w:numPr>
          <w:ilvl w:val="1"/>
          <w:numId w:val="189"/>
        </w:numPr>
        <w:tabs>
          <w:tab w:val="left" w:pos="993"/>
        </w:tabs>
        <w:ind w:left="1701" w:hanging="283"/>
        <w:jc w:val="both"/>
        <w:rPr>
          <w:rFonts w:eastAsia="Times New Roman"/>
          <w:sz w:val="24"/>
          <w:szCs w:val="24"/>
        </w:rPr>
      </w:pPr>
      <w:r w:rsidRPr="00F42AE4">
        <w:rPr>
          <w:rFonts w:eastAsia="Times New Roman"/>
          <w:sz w:val="24"/>
          <w:szCs w:val="24"/>
        </w:rPr>
        <w:t>obujam izme</w:t>
      </w:r>
      <w:r w:rsidRPr="00F42AE4">
        <w:rPr>
          <w:rFonts w:eastAsia="Arial"/>
          <w:sz w:val="24"/>
          <w:szCs w:val="24"/>
        </w:rPr>
        <w:t>đ</w:t>
      </w:r>
      <w:r w:rsidRPr="00F42AE4">
        <w:rPr>
          <w:rFonts w:eastAsia="Times New Roman"/>
          <w:sz w:val="24"/>
          <w:szCs w:val="24"/>
        </w:rPr>
        <w:t xml:space="preserve">u 50 cm </w:t>
      </w:r>
      <w:r w:rsidRPr="00F42AE4">
        <w:rPr>
          <w:rFonts w:eastAsia="Times New Roman"/>
          <w:sz w:val="24"/>
          <w:szCs w:val="24"/>
          <w:vertAlign w:val="superscript"/>
        </w:rPr>
        <w:t>3</w:t>
      </w:r>
      <w:r w:rsidRPr="00F42AE4">
        <w:rPr>
          <w:rFonts w:eastAsia="Times New Roman"/>
          <w:sz w:val="24"/>
          <w:szCs w:val="24"/>
        </w:rPr>
        <w:t xml:space="preserve"> i 2 000 cm </w:t>
      </w:r>
      <w:r w:rsidRPr="00F42AE4">
        <w:rPr>
          <w:rFonts w:eastAsia="Times New Roman"/>
          <w:sz w:val="24"/>
          <w:szCs w:val="24"/>
          <w:vertAlign w:val="superscript"/>
        </w:rPr>
        <w:t>3</w:t>
      </w:r>
      <w:r w:rsidRPr="00F42AE4">
        <w:rPr>
          <w:rFonts w:eastAsia="Times New Roman"/>
          <w:sz w:val="24"/>
          <w:szCs w:val="24"/>
        </w:rPr>
        <w:t xml:space="preserve">; </w:t>
      </w:r>
      <w:r w:rsidRPr="00F42AE4">
        <w:rPr>
          <w:rFonts w:eastAsia="Times New Roman"/>
          <w:sz w:val="24"/>
          <w:szCs w:val="24"/>
          <w:u w:val="single"/>
        </w:rPr>
        <w:t>i</w:t>
      </w:r>
    </w:p>
    <w:p w:rsidR="0050299B" w:rsidRPr="00F42AE4" w:rsidRDefault="0050299B" w:rsidP="00425500">
      <w:pPr>
        <w:tabs>
          <w:tab w:val="left" w:pos="993"/>
        </w:tabs>
        <w:spacing w:line="163" w:lineRule="exact"/>
        <w:ind w:left="1701" w:hanging="283"/>
        <w:jc w:val="both"/>
        <w:rPr>
          <w:rFonts w:eastAsia="Times New Roman"/>
          <w:sz w:val="24"/>
          <w:szCs w:val="24"/>
        </w:rPr>
      </w:pPr>
    </w:p>
    <w:p w:rsidR="0050299B" w:rsidRPr="00F42AE4" w:rsidRDefault="0050299B" w:rsidP="00425500">
      <w:pPr>
        <w:numPr>
          <w:ilvl w:val="1"/>
          <w:numId w:val="189"/>
        </w:numPr>
        <w:tabs>
          <w:tab w:val="left" w:pos="993"/>
        </w:tabs>
        <w:ind w:left="1701" w:hanging="283"/>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 xml:space="preserve">eni su od tantala ili obloženi tantalom, </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e 99,9 % ili ve</w:t>
      </w:r>
      <w:r w:rsidRPr="00F42AE4">
        <w:rPr>
          <w:rFonts w:eastAsia="Arial"/>
          <w:sz w:val="24"/>
          <w:szCs w:val="24"/>
        </w:rPr>
        <w:t>ć</w:t>
      </w:r>
      <w:r w:rsidRPr="00F42AE4">
        <w:rPr>
          <w:rFonts w:eastAsia="Times New Roman"/>
          <w:sz w:val="24"/>
          <w:szCs w:val="24"/>
        </w:rPr>
        <w:t>e po masi;</w:t>
      </w:r>
    </w:p>
    <w:p w:rsidR="0050299B" w:rsidRPr="00F42AE4" w:rsidRDefault="0050299B" w:rsidP="00425500">
      <w:pPr>
        <w:spacing w:line="238" w:lineRule="exact"/>
        <w:ind w:left="851"/>
        <w:jc w:val="both"/>
        <w:rPr>
          <w:rFonts w:eastAsia="Times New Roman"/>
          <w:sz w:val="24"/>
          <w:szCs w:val="24"/>
        </w:rPr>
      </w:pPr>
    </w:p>
    <w:p w:rsidR="0050299B" w:rsidRPr="00F42AE4" w:rsidRDefault="0050299B" w:rsidP="00425500">
      <w:pPr>
        <w:numPr>
          <w:ilvl w:val="0"/>
          <w:numId w:val="189"/>
        </w:numPr>
        <w:tabs>
          <w:tab w:val="left" w:pos="709"/>
        </w:tabs>
        <w:ind w:left="851"/>
        <w:jc w:val="both"/>
        <w:rPr>
          <w:rFonts w:eastAsia="Times New Roman"/>
          <w:sz w:val="24"/>
          <w:szCs w:val="24"/>
        </w:rPr>
      </w:pPr>
      <w:r w:rsidRPr="00F42AE4">
        <w:rPr>
          <w:rFonts w:eastAsia="Times New Roman"/>
          <w:sz w:val="24"/>
          <w:szCs w:val="24"/>
        </w:rPr>
        <w:t>lonci za taljenje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0299B" w:rsidRPr="00F42AE4" w:rsidRDefault="0050299B" w:rsidP="00425500">
      <w:pPr>
        <w:spacing w:line="210" w:lineRule="exact"/>
        <w:ind w:left="851"/>
        <w:jc w:val="both"/>
        <w:rPr>
          <w:rFonts w:eastAsia="Times New Roman"/>
          <w:sz w:val="24"/>
          <w:szCs w:val="24"/>
        </w:rPr>
      </w:pPr>
    </w:p>
    <w:p w:rsidR="0050299B" w:rsidRPr="00F42AE4" w:rsidRDefault="0050299B" w:rsidP="00425500">
      <w:pPr>
        <w:numPr>
          <w:ilvl w:val="1"/>
          <w:numId w:val="189"/>
        </w:numPr>
        <w:tabs>
          <w:tab w:val="left" w:pos="1701"/>
        </w:tabs>
        <w:ind w:left="851" w:firstLine="567"/>
        <w:jc w:val="both"/>
        <w:rPr>
          <w:rFonts w:eastAsia="Times New Roman"/>
          <w:sz w:val="24"/>
          <w:szCs w:val="24"/>
        </w:rPr>
      </w:pPr>
      <w:r w:rsidRPr="00F42AE4">
        <w:rPr>
          <w:rFonts w:eastAsia="Times New Roman"/>
          <w:sz w:val="24"/>
          <w:szCs w:val="24"/>
        </w:rPr>
        <w:t>obujam izme</w:t>
      </w:r>
      <w:r w:rsidRPr="00F42AE4">
        <w:rPr>
          <w:rFonts w:eastAsia="Arial"/>
          <w:sz w:val="24"/>
          <w:szCs w:val="24"/>
        </w:rPr>
        <w:t>đ</w:t>
      </w:r>
      <w:r w:rsidRPr="00F42AE4">
        <w:rPr>
          <w:rFonts w:eastAsia="Times New Roman"/>
          <w:sz w:val="24"/>
          <w:szCs w:val="24"/>
        </w:rPr>
        <w:t xml:space="preserve">u 50 cm </w:t>
      </w:r>
      <w:r w:rsidRPr="00F42AE4">
        <w:rPr>
          <w:rFonts w:eastAsia="Times New Roman"/>
          <w:sz w:val="24"/>
          <w:szCs w:val="24"/>
          <w:vertAlign w:val="superscript"/>
        </w:rPr>
        <w:t>3</w:t>
      </w:r>
      <w:r w:rsidRPr="00F42AE4">
        <w:rPr>
          <w:rFonts w:eastAsia="Times New Roman"/>
          <w:sz w:val="24"/>
          <w:szCs w:val="24"/>
        </w:rPr>
        <w:t xml:space="preserve"> i 2 000 cm </w:t>
      </w:r>
      <w:r w:rsidRPr="00F42AE4">
        <w:rPr>
          <w:rFonts w:eastAsia="Times New Roman"/>
          <w:sz w:val="24"/>
          <w:szCs w:val="24"/>
          <w:vertAlign w:val="superscript"/>
        </w:rPr>
        <w:t>3</w:t>
      </w:r>
      <w:r w:rsidRPr="00F42AE4">
        <w:rPr>
          <w:rFonts w:eastAsia="Times New Roman"/>
          <w:sz w:val="24"/>
          <w:szCs w:val="24"/>
        </w:rPr>
        <w:t>;</w:t>
      </w:r>
    </w:p>
    <w:p w:rsidR="0050299B" w:rsidRPr="00F42AE4" w:rsidRDefault="0050299B" w:rsidP="00425500">
      <w:pPr>
        <w:tabs>
          <w:tab w:val="left" w:pos="1701"/>
        </w:tabs>
        <w:spacing w:line="163" w:lineRule="exact"/>
        <w:ind w:left="851" w:firstLine="567"/>
        <w:jc w:val="both"/>
        <w:rPr>
          <w:rFonts w:eastAsia="Times New Roman"/>
          <w:sz w:val="24"/>
          <w:szCs w:val="24"/>
        </w:rPr>
      </w:pPr>
    </w:p>
    <w:p w:rsidR="0050299B" w:rsidRPr="00F42AE4" w:rsidRDefault="0050299B" w:rsidP="00425500">
      <w:pPr>
        <w:numPr>
          <w:ilvl w:val="1"/>
          <w:numId w:val="189"/>
        </w:numPr>
        <w:tabs>
          <w:tab w:val="left" w:pos="1701"/>
        </w:tabs>
        <w:ind w:left="851" w:firstLine="567"/>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 xml:space="preserve">eni su od tantala ili obloženi tantalom, </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e 98 % ili ve</w:t>
      </w:r>
      <w:r w:rsidRPr="00F42AE4">
        <w:rPr>
          <w:rFonts w:eastAsia="Arial"/>
          <w:sz w:val="24"/>
          <w:szCs w:val="24"/>
        </w:rPr>
        <w:t>ć</w:t>
      </w:r>
      <w:r w:rsidRPr="00F42AE4">
        <w:rPr>
          <w:rFonts w:eastAsia="Times New Roman"/>
          <w:sz w:val="24"/>
          <w:szCs w:val="24"/>
        </w:rPr>
        <w:t xml:space="preserve">e po masi; </w:t>
      </w:r>
      <w:r w:rsidRPr="00F42AE4">
        <w:rPr>
          <w:rFonts w:eastAsia="Times New Roman"/>
          <w:sz w:val="24"/>
          <w:szCs w:val="24"/>
          <w:u w:val="single"/>
        </w:rPr>
        <w:t>i</w:t>
      </w:r>
    </w:p>
    <w:p w:rsidR="0050299B" w:rsidRPr="00F42AE4" w:rsidRDefault="0050299B" w:rsidP="00425500">
      <w:pPr>
        <w:spacing w:line="238" w:lineRule="exact"/>
        <w:ind w:left="993" w:hanging="284"/>
        <w:jc w:val="both"/>
        <w:rPr>
          <w:rFonts w:eastAsia="Times New Roman"/>
          <w:sz w:val="24"/>
          <w:szCs w:val="24"/>
        </w:rPr>
      </w:pPr>
    </w:p>
    <w:p w:rsidR="0050299B" w:rsidRDefault="0050299B" w:rsidP="00425500">
      <w:pPr>
        <w:numPr>
          <w:ilvl w:val="1"/>
          <w:numId w:val="189"/>
        </w:numPr>
        <w:tabs>
          <w:tab w:val="left" w:pos="2020"/>
        </w:tabs>
        <w:ind w:left="1701" w:hanging="283"/>
        <w:jc w:val="both"/>
        <w:rPr>
          <w:rFonts w:eastAsia="Times New Roman"/>
          <w:sz w:val="24"/>
          <w:szCs w:val="24"/>
        </w:rPr>
      </w:pPr>
      <w:r w:rsidRPr="00F42AE4">
        <w:rPr>
          <w:rFonts w:eastAsia="Times New Roman"/>
          <w:sz w:val="24"/>
          <w:szCs w:val="24"/>
        </w:rPr>
        <w:t>premazani su tantalovim karbidom, nitridom, boridom ili bilo kojom njihovom kombinacijom.</w:t>
      </w:r>
    </w:p>
    <w:p w:rsidR="00A52F72" w:rsidRPr="00F42AE4" w:rsidRDefault="00A52F72" w:rsidP="00425500">
      <w:pPr>
        <w:tabs>
          <w:tab w:val="left" w:pos="2020"/>
        </w:tabs>
        <w:ind w:left="993"/>
        <w:jc w:val="both"/>
        <w:rPr>
          <w:rFonts w:eastAsia="Times New Roman"/>
          <w:sz w:val="24"/>
          <w:szCs w:val="24"/>
        </w:rPr>
      </w:pPr>
    </w:p>
    <w:p w:rsidR="0050299B" w:rsidRPr="00AC2292" w:rsidRDefault="0050299B" w:rsidP="00425500">
      <w:pPr>
        <w:spacing w:line="239" w:lineRule="exact"/>
        <w:jc w:val="both"/>
        <w:rPr>
          <w:rFonts w:eastAsia="Times New Roman"/>
          <w:b/>
          <w:sz w:val="24"/>
          <w:szCs w:val="24"/>
        </w:rPr>
      </w:pPr>
    </w:p>
    <w:p w:rsidR="0050299B" w:rsidRPr="00AC2292" w:rsidRDefault="0050299B" w:rsidP="00425500">
      <w:pPr>
        <w:jc w:val="both"/>
        <w:rPr>
          <w:rFonts w:eastAsia="Times New Roman"/>
          <w:b/>
        </w:rPr>
      </w:pPr>
      <w:r w:rsidRPr="00AC2292">
        <w:rPr>
          <w:rFonts w:eastAsia="Times New Roman"/>
          <w:b/>
        </w:rPr>
        <w:t>2A226</w:t>
      </w:r>
      <w:r w:rsidR="00A52F72" w:rsidRPr="00AC2292">
        <w:rPr>
          <w:rFonts w:eastAsia="Times New Roman"/>
          <w:b/>
        </w:rPr>
        <w:t xml:space="preserve">  </w:t>
      </w:r>
      <w:r w:rsidRPr="00AC2292">
        <w:rPr>
          <w:rFonts w:eastAsia="Times New Roman"/>
          <w:b/>
        </w:rPr>
        <w:t>Ventili koji imaju sve sljede</w:t>
      </w:r>
      <w:r w:rsidRPr="00AC2292">
        <w:rPr>
          <w:rFonts w:eastAsia="Arial"/>
          <w:b/>
        </w:rPr>
        <w:t>ć</w:t>
      </w:r>
      <w:r w:rsidRPr="00AC2292">
        <w:rPr>
          <w:rFonts w:eastAsia="Times New Roman"/>
          <w:b/>
        </w:rPr>
        <w:t>e zna</w:t>
      </w:r>
      <w:r w:rsidRPr="00AC2292">
        <w:rPr>
          <w:rFonts w:eastAsia="Arial"/>
          <w:b/>
        </w:rPr>
        <w:t>č</w:t>
      </w:r>
      <w:r w:rsidRPr="00AC2292">
        <w:rPr>
          <w:rFonts w:eastAsia="Times New Roman"/>
          <w:b/>
        </w:rPr>
        <w:t>ajke:</w:t>
      </w:r>
    </w:p>
    <w:p w:rsidR="0050299B" w:rsidRPr="00F42AE4" w:rsidRDefault="0050299B" w:rsidP="00425500">
      <w:pPr>
        <w:spacing w:line="239" w:lineRule="exact"/>
        <w:jc w:val="both"/>
        <w:rPr>
          <w:rFonts w:eastAsia="Times New Roman"/>
          <w:sz w:val="24"/>
          <w:szCs w:val="24"/>
        </w:rPr>
      </w:pPr>
    </w:p>
    <w:p w:rsidR="0050299B" w:rsidRPr="00F42AE4" w:rsidRDefault="0050299B" w:rsidP="00425500">
      <w:pPr>
        <w:numPr>
          <w:ilvl w:val="0"/>
          <w:numId w:val="190"/>
        </w:numPr>
        <w:tabs>
          <w:tab w:val="left" w:pos="1134"/>
        </w:tabs>
        <w:ind w:left="1134" w:hanging="283"/>
        <w:jc w:val="both"/>
        <w:rPr>
          <w:rFonts w:eastAsia="Times New Roman"/>
          <w:sz w:val="24"/>
          <w:szCs w:val="24"/>
        </w:rPr>
      </w:pPr>
      <w:r w:rsidRPr="00F42AE4">
        <w:rPr>
          <w:rFonts w:eastAsia="Times New Roman"/>
          <w:sz w:val="24"/>
          <w:szCs w:val="24"/>
        </w:rPr>
        <w:t>‚nazivna veli</w:t>
      </w:r>
      <w:r w:rsidRPr="00F42AE4">
        <w:rPr>
          <w:rFonts w:eastAsia="Arial"/>
          <w:sz w:val="24"/>
          <w:szCs w:val="24"/>
        </w:rPr>
        <w:t>č</w:t>
      </w:r>
      <w:r w:rsidRPr="00F42AE4">
        <w:rPr>
          <w:rFonts w:eastAsia="Times New Roman"/>
          <w:sz w:val="24"/>
          <w:szCs w:val="24"/>
        </w:rPr>
        <w:t>ina’ 5 mm ili ve</w:t>
      </w:r>
      <w:r w:rsidRPr="00F42AE4">
        <w:rPr>
          <w:rFonts w:eastAsia="Arial"/>
          <w:sz w:val="24"/>
          <w:szCs w:val="24"/>
        </w:rPr>
        <w:t>ć</w:t>
      </w:r>
      <w:r w:rsidRPr="00F42AE4">
        <w:rPr>
          <w:rFonts w:eastAsia="Times New Roman"/>
          <w:sz w:val="24"/>
          <w:szCs w:val="24"/>
        </w:rPr>
        <w:t>a;</w:t>
      </w:r>
    </w:p>
    <w:p w:rsidR="0050299B" w:rsidRPr="00F42AE4" w:rsidRDefault="0050299B" w:rsidP="00425500">
      <w:pPr>
        <w:tabs>
          <w:tab w:val="left" w:pos="1134"/>
        </w:tabs>
        <w:spacing w:line="237" w:lineRule="exact"/>
        <w:ind w:left="1134" w:hanging="283"/>
        <w:jc w:val="both"/>
        <w:rPr>
          <w:rFonts w:eastAsia="Times New Roman"/>
          <w:sz w:val="24"/>
          <w:szCs w:val="24"/>
        </w:rPr>
      </w:pPr>
    </w:p>
    <w:p w:rsidR="0050299B" w:rsidRPr="00F42AE4" w:rsidRDefault="0050299B" w:rsidP="00425500">
      <w:pPr>
        <w:numPr>
          <w:ilvl w:val="0"/>
          <w:numId w:val="190"/>
        </w:numPr>
        <w:tabs>
          <w:tab w:val="left" w:pos="1134"/>
        </w:tabs>
        <w:ind w:left="1134" w:hanging="283"/>
        <w:jc w:val="both"/>
        <w:rPr>
          <w:rFonts w:eastAsia="Times New Roman"/>
          <w:sz w:val="24"/>
          <w:szCs w:val="24"/>
        </w:rPr>
      </w:pPr>
      <w:r w:rsidRPr="00F42AE4">
        <w:rPr>
          <w:rFonts w:eastAsia="Times New Roman"/>
          <w:sz w:val="24"/>
          <w:szCs w:val="24"/>
        </w:rPr>
        <w:t xml:space="preserve">zabrtvljeni su mijehom; </w:t>
      </w:r>
      <w:r w:rsidRPr="00F42AE4">
        <w:rPr>
          <w:rFonts w:eastAsia="Times New Roman"/>
          <w:sz w:val="24"/>
          <w:szCs w:val="24"/>
          <w:u w:val="single"/>
        </w:rPr>
        <w:t>i</w:t>
      </w:r>
    </w:p>
    <w:p w:rsidR="0050299B" w:rsidRPr="00F42AE4" w:rsidRDefault="0050299B" w:rsidP="00425500">
      <w:pPr>
        <w:tabs>
          <w:tab w:val="left" w:pos="1134"/>
        </w:tabs>
        <w:spacing w:line="240" w:lineRule="exact"/>
        <w:ind w:left="1134" w:hanging="283"/>
        <w:jc w:val="both"/>
        <w:rPr>
          <w:sz w:val="24"/>
          <w:szCs w:val="24"/>
        </w:rPr>
      </w:pPr>
    </w:p>
    <w:p w:rsidR="0050299B" w:rsidRPr="00F42AE4" w:rsidRDefault="0050299B" w:rsidP="00425500">
      <w:pPr>
        <w:numPr>
          <w:ilvl w:val="0"/>
          <w:numId w:val="191"/>
        </w:numPr>
        <w:tabs>
          <w:tab w:val="left" w:pos="1134"/>
        </w:tabs>
        <w:spacing w:line="245" w:lineRule="auto"/>
        <w:ind w:left="1134" w:hanging="283"/>
        <w:jc w:val="both"/>
        <w:rPr>
          <w:rFonts w:eastAsia="Times New Roman"/>
          <w:sz w:val="24"/>
          <w:szCs w:val="24"/>
        </w:rPr>
      </w:pPr>
      <w:r w:rsidRPr="00F42AE4">
        <w:rPr>
          <w:rFonts w:eastAsia="Times New Roman"/>
          <w:sz w:val="24"/>
          <w:szCs w:val="24"/>
        </w:rPr>
        <w:t>u potpunosti su izra</w:t>
      </w:r>
      <w:r w:rsidRPr="00F42AE4">
        <w:rPr>
          <w:rFonts w:eastAsia="Arial"/>
          <w:sz w:val="24"/>
          <w:szCs w:val="24"/>
        </w:rPr>
        <w:t>đ</w:t>
      </w:r>
      <w:r w:rsidRPr="00F42AE4">
        <w:rPr>
          <w:rFonts w:eastAsia="Times New Roman"/>
          <w:sz w:val="24"/>
          <w:szCs w:val="24"/>
        </w:rPr>
        <w:t>eni od aluminija ili obloženi aluminijem, slitinom aluminija, niklom ili slitinom nikla s masenim udjelom nikla ve</w:t>
      </w:r>
      <w:r w:rsidRPr="00F42AE4">
        <w:rPr>
          <w:rFonts w:eastAsia="Arial"/>
          <w:sz w:val="24"/>
          <w:szCs w:val="24"/>
        </w:rPr>
        <w:t>ć</w:t>
      </w:r>
      <w:r w:rsidRPr="00F42AE4">
        <w:rPr>
          <w:rFonts w:eastAsia="Times New Roman"/>
          <w:sz w:val="24"/>
          <w:szCs w:val="24"/>
        </w:rPr>
        <w:t>im od 60 %.</w:t>
      </w:r>
    </w:p>
    <w:p w:rsidR="0050299B" w:rsidRPr="00F42AE4" w:rsidRDefault="0050299B" w:rsidP="00425500">
      <w:pPr>
        <w:spacing w:line="223" w:lineRule="exact"/>
        <w:jc w:val="both"/>
        <w:rPr>
          <w:sz w:val="24"/>
          <w:szCs w:val="24"/>
        </w:rPr>
      </w:pPr>
    </w:p>
    <w:p w:rsidR="0050299B" w:rsidRPr="00F42AE4" w:rsidRDefault="0050299B" w:rsidP="00425500">
      <w:pPr>
        <w:ind w:left="709"/>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0299B" w:rsidRPr="00F42AE4" w:rsidRDefault="0050299B" w:rsidP="00425500">
      <w:pPr>
        <w:spacing w:line="122" w:lineRule="exact"/>
        <w:ind w:left="709"/>
        <w:jc w:val="both"/>
        <w:rPr>
          <w:sz w:val="24"/>
          <w:szCs w:val="24"/>
        </w:rPr>
      </w:pPr>
    </w:p>
    <w:p w:rsidR="0050299B" w:rsidRDefault="0050299B" w:rsidP="00425500">
      <w:pPr>
        <w:ind w:left="709"/>
        <w:jc w:val="both"/>
        <w:rPr>
          <w:rFonts w:eastAsia="Times New Roman"/>
          <w:i/>
          <w:iCs/>
          <w:sz w:val="24"/>
          <w:szCs w:val="24"/>
        </w:rPr>
      </w:pPr>
      <w:r w:rsidRPr="00F42AE4">
        <w:rPr>
          <w:rFonts w:eastAsia="Times New Roman"/>
          <w:i/>
          <w:iCs/>
          <w:sz w:val="24"/>
          <w:szCs w:val="24"/>
        </w:rPr>
        <w:t>Za ventile s razli</w:t>
      </w:r>
      <w:r w:rsidRPr="00F42AE4">
        <w:rPr>
          <w:rFonts w:eastAsia="Arial"/>
          <w:i/>
          <w:iCs/>
          <w:sz w:val="24"/>
          <w:szCs w:val="24"/>
        </w:rPr>
        <w:t>č</w:t>
      </w:r>
      <w:r w:rsidRPr="00F42AE4">
        <w:rPr>
          <w:rFonts w:eastAsia="Times New Roman"/>
          <w:i/>
          <w:iCs/>
          <w:sz w:val="24"/>
          <w:szCs w:val="24"/>
        </w:rPr>
        <w:t>itim ulaznim i izlaznim promjerima, ‚nazivna veli</w:t>
      </w:r>
      <w:r w:rsidRPr="00F42AE4">
        <w:rPr>
          <w:rFonts w:eastAsia="Arial"/>
          <w:i/>
          <w:iCs/>
          <w:sz w:val="24"/>
          <w:szCs w:val="24"/>
        </w:rPr>
        <w:t>č</w:t>
      </w:r>
      <w:r w:rsidRPr="00F42AE4">
        <w:rPr>
          <w:rFonts w:eastAsia="Times New Roman"/>
          <w:i/>
          <w:iCs/>
          <w:sz w:val="24"/>
          <w:szCs w:val="24"/>
        </w:rPr>
        <w:t>ina’ iz 2A226 odnosi se na najmanji promjer.</w:t>
      </w:r>
    </w:p>
    <w:p w:rsidR="00A52F72" w:rsidRPr="00F42AE4" w:rsidRDefault="00A52F72" w:rsidP="00425500">
      <w:pPr>
        <w:ind w:left="709"/>
        <w:jc w:val="both"/>
        <w:rPr>
          <w:sz w:val="24"/>
          <w:szCs w:val="24"/>
        </w:rPr>
      </w:pPr>
    </w:p>
    <w:p w:rsidR="0050299B" w:rsidRPr="00F42AE4" w:rsidRDefault="0050299B" w:rsidP="00425500">
      <w:pPr>
        <w:spacing w:line="232" w:lineRule="exact"/>
        <w:jc w:val="both"/>
        <w:rPr>
          <w:sz w:val="24"/>
          <w:szCs w:val="24"/>
        </w:rPr>
      </w:pPr>
    </w:p>
    <w:p w:rsidR="0050299B" w:rsidRPr="00F42AE4" w:rsidRDefault="0050299B" w:rsidP="00425500">
      <w:pPr>
        <w:tabs>
          <w:tab w:val="left" w:pos="1520"/>
        </w:tabs>
        <w:jc w:val="both"/>
        <w:rPr>
          <w:sz w:val="24"/>
          <w:szCs w:val="24"/>
        </w:rPr>
      </w:pPr>
      <w:r w:rsidRPr="00F42AE4">
        <w:rPr>
          <w:rFonts w:eastAsia="Times New Roman"/>
          <w:b/>
          <w:bCs/>
          <w:sz w:val="24"/>
          <w:szCs w:val="24"/>
        </w:rPr>
        <w:t>2B</w:t>
      </w:r>
      <w:r w:rsidRPr="00F42AE4">
        <w:rPr>
          <w:sz w:val="24"/>
          <w:szCs w:val="24"/>
        </w:rPr>
        <w:tab/>
      </w:r>
      <w:r w:rsidRPr="00F42AE4">
        <w:rPr>
          <w:rFonts w:eastAsia="Times New Roman"/>
          <w:b/>
          <w:bCs/>
          <w:sz w:val="24"/>
          <w:szCs w:val="24"/>
        </w:rPr>
        <w:t>Oprema za ispitivanje, nadzor i proizvodnju</w:t>
      </w:r>
    </w:p>
    <w:p w:rsidR="0050299B" w:rsidRPr="00F42AE4" w:rsidRDefault="0050299B" w:rsidP="00425500">
      <w:pPr>
        <w:spacing w:line="129" w:lineRule="exact"/>
        <w:jc w:val="both"/>
        <w:rPr>
          <w:sz w:val="24"/>
          <w:szCs w:val="24"/>
        </w:rPr>
      </w:pPr>
    </w:p>
    <w:p w:rsidR="0050299B" w:rsidRPr="00F42AE4" w:rsidRDefault="0050299B" w:rsidP="00425500">
      <w:pPr>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50299B" w:rsidRPr="00F42AE4" w:rsidRDefault="0050299B" w:rsidP="00425500">
      <w:pPr>
        <w:spacing w:line="122" w:lineRule="exact"/>
        <w:jc w:val="both"/>
        <w:rPr>
          <w:sz w:val="24"/>
          <w:szCs w:val="24"/>
        </w:rPr>
      </w:pPr>
    </w:p>
    <w:p w:rsidR="0050299B" w:rsidRPr="00F42AE4" w:rsidRDefault="0050299B" w:rsidP="00425500">
      <w:pPr>
        <w:numPr>
          <w:ilvl w:val="0"/>
          <w:numId w:val="192"/>
        </w:numPr>
        <w:tabs>
          <w:tab w:val="left" w:pos="426"/>
        </w:tabs>
        <w:spacing w:line="213" w:lineRule="auto"/>
        <w:ind w:left="426" w:hanging="426"/>
        <w:jc w:val="both"/>
        <w:rPr>
          <w:rFonts w:eastAsia="Times New Roman"/>
          <w:i/>
          <w:iCs/>
          <w:sz w:val="24"/>
          <w:szCs w:val="24"/>
        </w:rPr>
      </w:pPr>
      <w:r w:rsidRPr="00F42AE4">
        <w:rPr>
          <w:rFonts w:eastAsia="Times New Roman"/>
          <w:i/>
          <w:iCs/>
          <w:sz w:val="24"/>
          <w:szCs w:val="24"/>
        </w:rPr>
        <w:t xml:space="preserve">Sekundarne paralelne konturne osi (npr. w-os na vodoravnoj bušilici ili sekundarna rotacijska os </w:t>
      </w:r>
      <w:r w:rsidRPr="00F42AE4">
        <w:rPr>
          <w:rFonts w:eastAsia="Arial"/>
          <w:i/>
          <w:iCs/>
          <w:sz w:val="24"/>
          <w:szCs w:val="24"/>
        </w:rPr>
        <w:t>č</w:t>
      </w:r>
      <w:r w:rsidRPr="00F42AE4">
        <w:rPr>
          <w:rFonts w:eastAsia="Times New Roman"/>
          <w:i/>
          <w:iCs/>
          <w:sz w:val="24"/>
          <w:szCs w:val="24"/>
        </w:rPr>
        <w:t>ija je središnja linija paralelna s primarnom rotacijskom osi) ne ra</w:t>
      </w:r>
      <w:r w:rsidRPr="00F42AE4">
        <w:rPr>
          <w:rFonts w:eastAsia="Arial"/>
          <w:i/>
          <w:iCs/>
          <w:sz w:val="24"/>
          <w:szCs w:val="24"/>
        </w:rPr>
        <w:t>č</w:t>
      </w:r>
      <w:r w:rsidRPr="00F42AE4">
        <w:rPr>
          <w:rFonts w:eastAsia="Times New Roman"/>
          <w:i/>
          <w:iCs/>
          <w:sz w:val="24"/>
          <w:szCs w:val="24"/>
        </w:rPr>
        <w:t xml:space="preserve">unaju se u ukupni broj konturnih osi. Nije potrebno da se rotacijske osi mogu rotirati više od 360 </w:t>
      </w:r>
      <w:r w:rsidRPr="00F42AE4">
        <w:rPr>
          <w:rFonts w:eastAsia="Times New Roman"/>
          <w:i/>
          <w:iCs/>
          <w:sz w:val="24"/>
          <w:szCs w:val="24"/>
          <w:vertAlign w:val="superscript"/>
        </w:rPr>
        <w:t>o</w:t>
      </w:r>
      <w:r w:rsidRPr="00F42AE4">
        <w:rPr>
          <w:rFonts w:eastAsia="Times New Roman"/>
          <w:i/>
          <w:iCs/>
          <w:sz w:val="24"/>
          <w:szCs w:val="24"/>
        </w:rPr>
        <w:t>. Rotacijsku os može pokretati linearni ure</w:t>
      </w:r>
      <w:r w:rsidRPr="00F42AE4">
        <w:rPr>
          <w:rFonts w:eastAsia="Arial"/>
          <w:i/>
          <w:iCs/>
          <w:sz w:val="24"/>
          <w:szCs w:val="24"/>
        </w:rPr>
        <w:t>đ</w:t>
      </w:r>
      <w:r w:rsidRPr="00F42AE4">
        <w:rPr>
          <w:rFonts w:eastAsia="Times New Roman"/>
          <w:i/>
          <w:iCs/>
          <w:sz w:val="24"/>
          <w:szCs w:val="24"/>
        </w:rPr>
        <w:t>aj (npr. vijak ili prijenos s vretenom).</w:t>
      </w:r>
    </w:p>
    <w:p w:rsidR="0050299B" w:rsidRPr="00F42AE4" w:rsidRDefault="0050299B" w:rsidP="00425500">
      <w:pPr>
        <w:spacing w:line="228" w:lineRule="exact"/>
        <w:jc w:val="both"/>
        <w:rPr>
          <w:rFonts w:eastAsia="Times New Roman"/>
          <w:i/>
          <w:iCs/>
          <w:sz w:val="24"/>
          <w:szCs w:val="24"/>
        </w:rPr>
      </w:pPr>
    </w:p>
    <w:p w:rsidR="0050299B" w:rsidRPr="00F42AE4" w:rsidRDefault="0050299B" w:rsidP="00425500">
      <w:pPr>
        <w:numPr>
          <w:ilvl w:val="0"/>
          <w:numId w:val="192"/>
        </w:numPr>
        <w:tabs>
          <w:tab w:val="left" w:pos="1780"/>
        </w:tabs>
        <w:spacing w:line="239" w:lineRule="auto"/>
        <w:ind w:left="426" w:hanging="426"/>
        <w:jc w:val="both"/>
        <w:rPr>
          <w:rFonts w:eastAsia="Times New Roman"/>
          <w:i/>
          <w:iCs/>
          <w:sz w:val="24"/>
          <w:szCs w:val="24"/>
        </w:rPr>
      </w:pPr>
      <w:r w:rsidRPr="00F42AE4">
        <w:rPr>
          <w:rFonts w:eastAsia="Times New Roman"/>
          <w:i/>
          <w:iCs/>
          <w:sz w:val="24"/>
          <w:szCs w:val="24"/>
        </w:rPr>
        <w:t>Za potrebe 2B broj osi koje se mogu simultano uskladiti za „konturno upravljanje” odgovara broju osi na kojima se tijekom obrade predmeta odvijaju istovremene povezane kretnje predmeta koji se obra</w:t>
      </w:r>
      <w:r w:rsidRPr="00F42AE4">
        <w:rPr>
          <w:rFonts w:eastAsia="Arial"/>
          <w:i/>
          <w:iCs/>
          <w:sz w:val="24"/>
          <w:szCs w:val="24"/>
        </w:rPr>
        <w:t>đ</w:t>
      </w:r>
      <w:r w:rsidRPr="00F42AE4">
        <w:rPr>
          <w:rFonts w:eastAsia="Times New Roman"/>
          <w:i/>
          <w:iCs/>
          <w:sz w:val="24"/>
          <w:szCs w:val="24"/>
        </w:rPr>
        <w:t>uje i alata. To ne uklju</w:t>
      </w:r>
      <w:r w:rsidRPr="00F42AE4">
        <w:rPr>
          <w:rFonts w:eastAsia="Arial"/>
          <w:i/>
          <w:iCs/>
          <w:sz w:val="24"/>
          <w:szCs w:val="24"/>
        </w:rPr>
        <w:t>č</w:t>
      </w:r>
      <w:r w:rsidRPr="00F42AE4">
        <w:rPr>
          <w:rFonts w:eastAsia="Times New Roman"/>
          <w:i/>
          <w:iCs/>
          <w:sz w:val="24"/>
          <w:szCs w:val="24"/>
        </w:rPr>
        <w:t>uje sve dodatne osi na kojima se odvijaju drugi relativni pomaci stroja, kao što su:</w:t>
      </w:r>
    </w:p>
    <w:p w:rsidR="0050299B" w:rsidRPr="00F42AE4" w:rsidRDefault="0050299B" w:rsidP="00425500">
      <w:pPr>
        <w:spacing w:line="230" w:lineRule="exact"/>
        <w:jc w:val="both"/>
        <w:rPr>
          <w:rFonts w:eastAsia="Times New Roman"/>
          <w:i/>
          <w:iCs/>
          <w:sz w:val="24"/>
          <w:szCs w:val="24"/>
        </w:rPr>
      </w:pPr>
    </w:p>
    <w:p w:rsidR="0050299B" w:rsidRPr="00F42AE4" w:rsidRDefault="0050299B" w:rsidP="00425500">
      <w:pPr>
        <w:ind w:firstLine="426"/>
        <w:jc w:val="both"/>
        <w:rPr>
          <w:rFonts w:eastAsia="Times New Roman"/>
          <w:i/>
          <w:iCs/>
          <w:sz w:val="24"/>
          <w:szCs w:val="24"/>
        </w:rPr>
      </w:pPr>
      <w:r w:rsidRPr="00F42AE4">
        <w:rPr>
          <w:rFonts w:eastAsia="Times New Roman"/>
          <w:i/>
          <w:iCs/>
          <w:sz w:val="24"/>
          <w:szCs w:val="24"/>
        </w:rPr>
        <w:t>a.  sustavi za oblikovanje kota</w:t>
      </w:r>
      <w:r w:rsidRPr="00F42AE4">
        <w:rPr>
          <w:rFonts w:eastAsia="Arial"/>
          <w:i/>
          <w:iCs/>
          <w:sz w:val="24"/>
          <w:szCs w:val="24"/>
        </w:rPr>
        <w:t>č</w:t>
      </w:r>
      <w:r w:rsidRPr="00F42AE4">
        <w:rPr>
          <w:rFonts w:eastAsia="Times New Roman"/>
          <w:i/>
          <w:iCs/>
          <w:sz w:val="24"/>
          <w:szCs w:val="24"/>
        </w:rPr>
        <w:t>em u strojevima za brušenje;</w:t>
      </w:r>
    </w:p>
    <w:p w:rsidR="0050299B" w:rsidRPr="00F42AE4" w:rsidRDefault="0050299B" w:rsidP="00425500">
      <w:pPr>
        <w:spacing w:line="273" w:lineRule="exact"/>
        <w:jc w:val="both"/>
        <w:rPr>
          <w:sz w:val="24"/>
          <w:szCs w:val="24"/>
        </w:rPr>
      </w:pPr>
    </w:p>
    <w:p w:rsidR="0050299B" w:rsidRPr="00F42AE4" w:rsidRDefault="0050299B" w:rsidP="00425500">
      <w:pPr>
        <w:numPr>
          <w:ilvl w:val="1"/>
          <w:numId w:val="193"/>
        </w:numPr>
        <w:tabs>
          <w:tab w:val="left" w:pos="2020"/>
        </w:tabs>
        <w:ind w:left="709" w:hanging="283"/>
        <w:jc w:val="both"/>
        <w:rPr>
          <w:rFonts w:eastAsia="Times New Roman"/>
          <w:i/>
          <w:iCs/>
          <w:sz w:val="24"/>
          <w:szCs w:val="24"/>
        </w:rPr>
      </w:pPr>
      <w:r w:rsidRPr="00F42AE4">
        <w:rPr>
          <w:rFonts w:eastAsia="Times New Roman"/>
          <w:i/>
          <w:iCs/>
          <w:sz w:val="24"/>
          <w:szCs w:val="24"/>
        </w:rPr>
        <w:t>paralelne rotacijske osi namijenjene za postavljanje odvojenih predmeta koji se obra</w:t>
      </w:r>
      <w:r w:rsidRPr="00F42AE4">
        <w:rPr>
          <w:rFonts w:eastAsia="Arial"/>
          <w:i/>
          <w:iCs/>
          <w:sz w:val="24"/>
          <w:szCs w:val="24"/>
        </w:rPr>
        <w:t>đ</w:t>
      </w:r>
      <w:r w:rsidRPr="00F42AE4">
        <w:rPr>
          <w:rFonts w:eastAsia="Times New Roman"/>
          <w:i/>
          <w:iCs/>
          <w:sz w:val="24"/>
          <w:szCs w:val="24"/>
        </w:rPr>
        <w:t>uju;</w:t>
      </w:r>
    </w:p>
    <w:p w:rsidR="0050299B" w:rsidRPr="00F42AE4" w:rsidRDefault="0050299B" w:rsidP="00425500">
      <w:pPr>
        <w:spacing w:line="282" w:lineRule="exact"/>
        <w:ind w:left="709" w:hanging="283"/>
        <w:jc w:val="both"/>
        <w:rPr>
          <w:rFonts w:eastAsia="Times New Roman"/>
          <w:i/>
          <w:iCs/>
          <w:sz w:val="24"/>
          <w:szCs w:val="24"/>
        </w:rPr>
      </w:pPr>
    </w:p>
    <w:p w:rsidR="0050299B" w:rsidRPr="00F42AE4" w:rsidRDefault="0050299B" w:rsidP="00425500">
      <w:pPr>
        <w:numPr>
          <w:ilvl w:val="1"/>
          <w:numId w:val="193"/>
        </w:numPr>
        <w:tabs>
          <w:tab w:val="left" w:pos="2020"/>
        </w:tabs>
        <w:spacing w:line="246" w:lineRule="auto"/>
        <w:ind w:left="709" w:hanging="283"/>
        <w:jc w:val="both"/>
        <w:rPr>
          <w:rFonts w:eastAsia="Times New Roman"/>
          <w:i/>
          <w:iCs/>
          <w:sz w:val="24"/>
          <w:szCs w:val="24"/>
        </w:rPr>
      </w:pPr>
      <w:r w:rsidRPr="00F42AE4">
        <w:rPr>
          <w:rFonts w:eastAsia="Times New Roman"/>
          <w:i/>
          <w:iCs/>
          <w:sz w:val="24"/>
          <w:szCs w:val="24"/>
        </w:rPr>
        <w:t>kolinearne rotacijske osi namijenjene rukovanju istim predmetom koji se obra</w:t>
      </w:r>
      <w:r w:rsidRPr="00F42AE4">
        <w:rPr>
          <w:rFonts w:eastAsia="Arial"/>
          <w:i/>
          <w:iCs/>
          <w:sz w:val="24"/>
          <w:szCs w:val="24"/>
        </w:rPr>
        <w:t>đ</w:t>
      </w:r>
      <w:r w:rsidRPr="00F42AE4">
        <w:rPr>
          <w:rFonts w:eastAsia="Times New Roman"/>
          <w:i/>
          <w:iCs/>
          <w:sz w:val="24"/>
          <w:szCs w:val="24"/>
        </w:rPr>
        <w:t>uje u</w:t>
      </w:r>
      <w:r w:rsidRPr="00F42AE4">
        <w:rPr>
          <w:rFonts w:eastAsia="Arial"/>
          <w:i/>
          <w:iCs/>
          <w:sz w:val="24"/>
          <w:szCs w:val="24"/>
        </w:rPr>
        <w:t>č</w:t>
      </w:r>
      <w:r w:rsidRPr="00F42AE4">
        <w:rPr>
          <w:rFonts w:eastAsia="Times New Roman"/>
          <w:i/>
          <w:iCs/>
          <w:sz w:val="24"/>
          <w:szCs w:val="24"/>
        </w:rPr>
        <w:t>vrš</w:t>
      </w:r>
      <w:r w:rsidRPr="00F42AE4">
        <w:rPr>
          <w:rFonts w:eastAsia="Arial"/>
          <w:i/>
          <w:iCs/>
          <w:sz w:val="24"/>
          <w:szCs w:val="24"/>
        </w:rPr>
        <w:t>ć</w:t>
      </w:r>
      <w:r w:rsidRPr="00F42AE4">
        <w:rPr>
          <w:rFonts w:eastAsia="Times New Roman"/>
          <w:i/>
          <w:iCs/>
          <w:sz w:val="24"/>
          <w:szCs w:val="24"/>
        </w:rPr>
        <w:t>ivanjem u odre</w:t>
      </w:r>
      <w:r w:rsidRPr="00F42AE4">
        <w:rPr>
          <w:rFonts w:eastAsia="Arial"/>
          <w:i/>
          <w:iCs/>
          <w:sz w:val="24"/>
          <w:szCs w:val="24"/>
        </w:rPr>
        <w:t>đ</w:t>
      </w:r>
      <w:r w:rsidRPr="00F42AE4">
        <w:rPr>
          <w:rFonts w:eastAsia="Times New Roman"/>
          <w:i/>
          <w:iCs/>
          <w:sz w:val="24"/>
          <w:szCs w:val="24"/>
        </w:rPr>
        <w:t>enom položaju s razli</w:t>
      </w:r>
      <w:r w:rsidRPr="00F42AE4">
        <w:rPr>
          <w:rFonts w:eastAsia="Arial"/>
          <w:i/>
          <w:iCs/>
          <w:sz w:val="24"/>
          <w:szCs w:val="24"/>
        </w:rPr>
        <w:t>č</w:t>
      </w:r>
      <w:r w:rsidRPr="00F42AE4">
        <w:rPr>
          <w:rFonts w:eastAsia="Times New Roman"/>
          <w:i/>
          <w:iCs/>
          <w:sz w:val="24"/>
          <w:szCs w:val="24"/>
        </w:rPr>
        <w:t>itih krajeva.</w:t>
      </w:r>
    </w:p>
    <w:p w:rsidR="0050299B" w:rsidRPr="00F42AE4" w:rsidRDefault="0050299B" w:rsidP="00425500">
      <w:pPr>
        <w:spacing w:line="266" w:lineRule="exact"/>
        <w:jc w:val="both"/>
        <w:rPr>
          <w:rFonts w:eastAsia="Times New Roman"/>
          <w:i/>
          <w:iCs/>
          <w:sz w:val="24"/>
          <w:szCs w:val="24"/>
        </w:rPr>
      </w:pPr>
    </w:p>
    <w:p w:rsidR="0050299B" w:rsidRPr="00F42AE4" w:rsidRDefault="0050299B" w:rsidP="00425500">
      <w:pPr>
        <w:numPr>
          <w:ilvl w:val="0"/>
          <w:numId w:val="194"/>
        </w:numPr>
        <w:tabs>
          <w:tab w:val="left" w:pos="1780"/>
        </w:tabs>
        <w:spacing w:line="245" w:lineRule="auto"/>
        <w:ind w:left="426" w:hanging="426"/>
        <w:jc w:val="both"/>
        <w:rPr>
          <w:rFonts w:eastAsia="Times New Roman"/>
          <w:i/>
          <w:iCs/>
          <w:sz w:val="24"/>
          <w:szCs w:val="24"/>
        </w:rPr>
      </w:pPr>
      <w:r w:rsidRPr="00F42AE4">
        <w:rPr>
          <w:rFonts w:eastAsia="Times New Roman"/>
          <w:i/>
          <w:iCs/>
          <w:sz w:val="24"/>
          <w:szCs w:val="24"/>
        </w:rPr>
        <w:t>Ozna</w:t>
      </w:r>
      <w:r w:rsidRPr="00F42AE4">
        <w:rPr>
          <w:rFonts w:eastAsia="Arial"/>
          <w:i/>
          <w:iCs/>
          <w:sz w:val="24"/>
          <w:szCs w:val="24"/>
        </w:rPr>
        <w:t>č</w:t>
      </w:r>
      <w:r w:rsidRPr="00F42AE4">
        <w:rPr>
          <w:rFonts w:eastAsia="Times New Roman"/>
          <w:i/>
          <w:iCs/>
          <w:sz w:val="24"/>
          <w:szCs w:val="24"/>
        </w:rPr>
        <w:t>ivanje osi mora biti u skladu s me</w:t>
      </w:r>
      <w:r w:rsidRPr="00F42AE4">
        <w:rPr>
          <w:rFonts w:eastAsia="Arial"/>
          <w:i/>
          <w:iCs/>
          <w:sz w:val="24"/>
          <w:szCs w:val="24"/>
        </w:rPr>
        <w:t>đ</w:t>
      </w:r>
      <w:r w:rsidRPr="00F42AE4">
        <w:rPr>
          <w:rFonts w:eastAsia="Times New Roman"/>
          <w:i/>
          <w:iCs/>
          <w:sz w:val="24"/>
          <w:szCs w:val="24"/>
        </w:rPr>
        <w:t>unarodnom normom ISO 841:2001, Sustavi za industrijsku automa</w:t>
      </w:r>
      <w:r w:rsidRPr="00F42AE4">
        <w:rPr>
          <w:rFonts w:eastAsia="Arial"/>
          <w:i/>
          <w:iCs/>
          <w:sz w:val="24"/>
          <w:szCs w:val="24"/>
        </w:rPr>
        <w:t>­</w:t>
      </w:r>
      <w:r w:rsidRPr="00F42AE4">
        <w:rPr>
          <w:rFonts w:eastAsia="Times New Roman"/>
          <w:i/>
          <w:iCs/>
          <w:sz w:val="24"/>
          <w:szCs w:val="24"/>
        </w:rPr>
        <w:t xml:space="preserve"> tizaciju i integraciju – Numeri</w:t>
      </w:r>
      <w:r w:rsidRPr="00F42AE4">
        <w:rPr>
          <w:rFonts w:eastAsia="Arial"/>
          <w:i/>
          <w:iCs/>
          <w:sz w:val="24"/>
          <w:szCs w:val="24"/>
        </w:rPr>
        <w:t>č</w:t>
      </w:r>
      <w:r w:rsidRPr="00F42AE4">
        <w:rPr>
          <w:rFonts w:eastAsia="Times New Roman"/>
          <w:i/>
          <w:iCs/>
          <w:sz w:val="24"/>
          <w:szCs w:val="24"/>
        </w:rPr>
        <w:t>ko upravljanje strojevima – Nomenklatura osi i kretanja.</w:t>
      </w:r>
    </w:p>
    <w:p w:rsidR="0050299B" w:rsidRPr="00F42AE4" w:rsidRDefault="0050299B" w:rsidP="00425500">
      <w:pPr>
        <w:spacing w:line="268" w:lineRule="exact"/>
        <w:jc w:val="both"/>
        <w:rPr>
          <w:rFonts w:eastAsia="Times New Roman"/>
          <w:i/>
          <w:iCs/>
          <w:sz w:val="24"/>
          <w:szCs w:val="24"/>
        </w:rPr>
      </w:pPr>
    </w:p>
    <w:p w:rsidR="0050299B" w:rsidRPr="00F42AE4" w:rsidRDefault="0050299B" w:rsidP="00425500">
      <w:pPr>
        <w:numPr>
          <w:ilvl w:val="0"/>
          <w:numId w:val="194"/>
        </w:numPr>
        <w:tabs>
          <w:tab w:val="left" w:pos="1780"/>
        </w:tabs>
        <w:ind w:left="426" w:hanging="426"/>
        <w:jc w:val="both"/>
        <w:rPr>
          <w:rFonts w:eastAsia="Times New Roman"/>
          <w:i/>
          <w:iCs/>
          <w:sz w:val="24"/>
          <w:szCs w:val="24"/>
        </w:rPr>
      </w:pPr>
      <w:r w:rsidRPr="00F42AE4">
        <w:rPr>
          <w:rFonts w:eastAsia="Times New Roman"/>
          <w:i/>
          <w:iCs/>
          <w:sz w:val="24"/>
          <w:szCs w:val="24"/>
        </w:rPr>
        <w:t>Za potrebe 2B001 do 2B009 „njihaju</w:t>
      </w:r>
      <w:r w:rsidRPr="00F42AE4">
        <w:rPr>
          <w:rFonts w:eastAsia="Arial"/>
          <w:i/>
          <w:iCs/>
          <w:sz w:val="24"/>
          <w:szCs w:val="24"/>
        </w:rPr>
        <w:t>ć</w:t>
      </w:r>
      <w:r w:rsidRPr="00F42AE4">
        <w:rPr>
          <w:rFonts w:eastAsia="Times New Roman"/>
          <w:i/>
          <w:iCs/>
          <w:sz w:val="24"/>
          <w:szCs w:val="24"/>
        </w:rPr>
        <w:t>e vratilo” ra</w:t>
      </w:r>
      <w:r w:rsidRPr="00F42AE4">
        <w:rPr>
          <w:rFonts w:eastAsia="Arial"/>
          <w:i/>
          <w:iCs/>
          <w:sz w:val="24"/>
          <w:szCs w:val="24"/>
        </w:rPr>
        <w:t>č</w:t>
      </w:r>
      <w:r w:rsidRPr="00F42AE4">
        <w:rPr>
          <w:rFonts w:eastAsia="Times New Roman"/>
          <w:i/>
          <w:iCs/>
          <w:sz w:val="24"/>
          <w:szCs w:val="24"/>
        </w:rPr>
        <w:t>una se kao rotacijska os.</w:t>
      </w:r>
    </w:p>
    <w:p w:rsidR="0050299B" w:rsidRPr="00F42AE4" w:rsidRDefault="0050299B" w:rsidP="00425500">
      <w:pPr>
        <w:spacing w:line="284" w:lineRule="exact"/>
        <w:ind w:left="426" w:hanging="426"/>
        <w:jc w:val="both"/>
        <w:rPr>
          <w:rFonts w:eastAsia="Times New Roman"/>
          <w:i/>
          <w:iCs/>
          <w:sz w:val="24"/>
          <w:szCs w:val="24"/>
        </w:rPr>
      </w:pPr>
    </w:p>
    <w:p w:rsidR="0050299B" w:rsidRPr="00F42AE4" w:rsidRDefault="0050299B" w:rsidP="00425500">
      <w:pPr>
        <w:numPr>
          <w:ilvl w:val="0"/>
          <w:numId w:val="194"/>
        </w:numPr>
        <w:tabs>
          <w:tab w:val="left" w:pos="1780"/>
        </w:tabs>
        <w:spacing w:line="246" w:lineRule="auto"/>
        <w:ind w:left="426" w:hanging="426"/>
        <w:jc w:val="both"/>
        <w:rPr>
          <w:rFonts w:eastAsia="Times New Roman"/>
          <w:i/>
          <w:iCs/>
          <w:sz w:val="24"/>
          <w:szCs w:val="24"/>
        </w:rPr>
      </w:pPr>
      <w:r w:rsidRPr="00F42AE4">
        <w:rPr>
          <w:rFonts w:eastAsia="Times New Roman"/>
          <w:i/>
          <w:iCs/>
          <w:sz w:val="24"/>
          <w:szCs w:val="24"/>
        </w:rPr>
        <w:t>‚Deklarirana „jednosmjerna ponovljivost pozicioniranja”’ može se upotrebljavati za svaki model alatnog stroja umjesto provo</w:t>
      </w:r>
      <w:r w:rsidRPr="00F42AE4">
        <w:rPr>
          <w:rFonts w:eastAsia="Arial"/>
          <w:i/>
          <w:iCs/>
          <w:sz w:val="24"/>
          <w:szCs w:val="24"/>
        </w:rPr>
        <w:t>đ</w:t>
      </w:r>
      <w:r w:rsidRPr="00F42AE4">
        <w:rPr>
          <w:rFonts w:eastAsia="Times New Roman"/>
          <w:i/>
          <w:iCs/>
          <w:sz w:val="24"/>
          <w:szCs w:val="24"/>
        </w:rPr>
        <w:t>enja individualnih ispitivanja stroja i utvr</w:t>
      </w:r>
      <w:r w:rsidRPr="00F42AE4">
        <w:rPr>
          <w:rFonts w:eastAsia="Arial"/>
          <w:i/>
          <w:iCs/>
          <w:sz w:val="24"/>
          <w:szCs w:val="24"/>
        </w:rPr>
        <w:t>đ</w:t>
      </w:r>
      <w:r w:rsidRPr="00F42AE4">
        <w:rPr>
          <w:rFonts w:eastAsia="Times New Roman"/>
          <w:i/>
          <w:iCs/>
          <w:sz w:val="24"/>
          <w:szCs w:val="24"/>
        </w:rPr>
        <w:t>uje se kako slijedi:</w:t>
      </w:r>
    </w:p>
    <w:p w:rsidR="0050299B" w:rsidRPr="00F42AE4" w:rsidRDefault="0050299B" w:rsidP="00425500">
      <w:pPr>
        <w:spacing w:line="266" w:lineRule="exact"/>
        <w:jc w:val="both"/>
        <w:rPr>
          <w:rFonts w:eastAsia="Times New Roman"/>
          <w:i/>
          <w:iCs/>
          <w:sz w:val="24"/>
          <w:szCs w:val="24"/>
        </w:rPr>
      </w:pPr>
    </w:p>
    <w:p w:rsidR="0050299B" w:rsidRPr="00F42AE4" w:rsidRDefault="0050299B" w:rsidP="00425500">
      <w:pPr>
        <w:numPr>
          <w:ilvl w:val="1"/>
          <w:numId w:val="194"/>
        </w:numPr>
        <w:tabs>
          <w:tab w:val="left" w:pos="2020"/>
        </w:tabs>
        <w:ind w:left="709" w:hanging="283"/>
        <w:jc w:val="both"/>
        <w:rPr>
          <w:rFonts w:eastAsia="Times New Roman"/>
          <w:i/>
          <w:iCs/>
          <w:sz w:val="24"/>
          <w:szCs w:val="24"/>
        </w:rPr>
      </w:pPr>
      <w:r w:rsidRPr="00F42AE4">
        <w:rPr>
          <w:rFonts w:eastAsia="Times New Roman"/>
          <w:i/>
          <w:iCs/>
          <w:sz w:val="24"/>
          <w:szCs w:val="24"/>
        </w:rPr>
        <w:t>odabir pet strojeva modela koji se ocjenjuje;</w:t>
      </w:r>
    </w:p>
    <w:p w:rsidR="0050299B" w:rsidRPr="00F42AE4" w:rsidRDefault="0050299B" w:rsidP="00425500">
      <w:pPr>
        <w:spacing w:line="284" w:lineRule="exact"/>
        <w:ind w:left="709" w:hanging="283"/>
        <w:jc w:val="both"/>
        <w:rPr>
          <w:rFonts w:eastAsia="Times New Roman"/>
          <w:i/>
          <w:iCs/>
          <w:sz w:val="24"/>
          <w:szCs w:val="24"/>
        </w:rPr>
      </w:pPr>
    </w:p>
    <w:p w:rsidR="0050299B" w:rsidRPr="00F42AE4" w:rsidRDefault="0050299B" w:rsidP="00425500">
      <w:pPr>
        <w:numPr>
          <w:ilvl w:val="1"/>
          <w:numId w:val="194"/>
        </w:numPr>
        <w:tabs>
          <w:tab w:val="left" w:pos="2020"/>
        </w:tabs>
        <w:spacing w:line="246" w:lineRule="auto"/>
        <w:ind w:left="709" w:hanging="283"/>
        <w:jc w:val="both"/>
        <w:rPr>
          <w:rFonts w:eastAsia="Times New Roman"/>
          <w:i/>
          <w:iCs/>
          <w:sz w:val="24"/>
          <w:szCs w:val="24"/>
        </w:rPr>
      </w:pPr>
      <w:r w:rsidRPr="00F42AE4">
        <w:rPr>
          <w:rFonts w:eastAsia="Times New Roman"/>
          <w:i/>
          <w:iCs/>
          <w:sz w:val="24"/>
          <w:szCs w:val="24"/>
        </w:rPr>
        <w:t>mjerenje ponovljivosti linearnih osi (R</w:t>
      </w:r>
      <w:r w:rsidRPr="00F42AE4">
        <w:rPr>
          <w:rFonts w:eastAsia="Arial"/>
          <w:i/>
          <w:iCs/>
          <w:sz w:val="24"/>
          <w:szCs w:val="24"/>
        </w:rPr>
        <w:t>↑</w:t>
      </w:r>
      <w:r w:rsidRPr="00F42AE4">
        <w:rPr>
          <w:rFonts w:eastAsia="Times New Roman"/>
          <w:i/>
          <w:iCs/>
          <w:sz w:val="24"/>
          <w:szCs w:val="24"/>
        </w:rPr>
        <w:t>,R</w:t>
      </w:r>
      <w:r w:rsidRPr="00F42AE4">
        <w:rPr>
          <w:rFonts w:eastAsia="Arial"/>
          <w:i/>
          <w:iCs/>
          <w:sz w:val="24"/>
          <w:szCs w:val="24"/>
        </w:rPr>
        <w:t>↓</w:t>
      </w:r>
      <w:r w:rsidRPr="00F42AE4">
        <w:rPr>
          <w:rFonts w:eastAsia="Times New Roman"/>
          <w:i/>
          <w:iCs/>
          <w:sz w:val="24"/>
          <w:szCs w:val="24"/>
        </w:rPr>
        <w:t>) prema ISO 230-2:2014 i ocjena „jednosmjerne ponovljivosti pozicioniranja” za svaku os svih pet strojeva;</w:t>
      </w:r>
    </w:p>
    <w:p w:rsidR="0050299B" w:rsidRPr="00F42AE4" w:rsidRDefault="0050299B" w:rsidP="00425500">
      <w:pPr>
        <w:spacing w:line="267" w:lineRule="exact"/>
        <w:ind w:left="709" w:hanging="283"/>
        <w:jc w:val="both"/>
        <w:rPr>
          <w:rFonts w:eastAsia="Times New Roman"/>
          <w:i/>
          <w:iCs/>
          <w:sz w:val="24"/>
          <w:szCs w:val="24"/>
        </w:rPr>
      </w:pPr>
    </w:p>
    <w:p w:rsidR="0050299B" w:rsidRPr="00F42AE4" w:rsidRDefault="0050299B" w:rsidP="00425500">
      <w:pPr>
        <w:numPr>
          <w:ilvl w:val="1"/>
          <w:numId w:val="194"/>
        </w:numPr>
        <w:tabs>
          <w:tab w:val="left" w:pos="2020"/>
        </w:tabs>
        <w:spacing w:line="217" w:lineRule="auto"/>
        <w:ind w:left="709" w:hanging="283"/>
        <w:jc w:val="both"/>
        <w:rPr>
          <w:rFonts w:eastAsia="Times New Roman"/>
          <w:i/>
          <w:iCs/>
          <w:sz w:val="24"/>
          <w:szCs w:val="24"/>
        </w:rPr>
      </w:pPr>
      <w:r w:rsidRPr="00F42AE4">
        <w:rPr>
          <w:rFonts w:eastAsia="Times New Roman"/>
          <w:i/>
          <w:iCs/>
          <w:sz w:val="24"/>
          <w:szCs w:val="24"/>
        </w:rPr>
        <w:t>utvr</w:t>
      </w:r>
      <w:r w:rsidRPr="00F42AE4">
        <w:rPr>
          <w:rFonts w:eastAsia="Arial"/>
          <w:i/>
          <w:iCs/>
          <w:sz w:val="24"/>
          <w:szCs w:val="24"/>
        </w:rPr>
        <w:t>đ</w:t>
      </w:r>
      <w:r w:rsidRPr="00F42AE4">
        <w:rPr>
          <w:rFonts w:eastAsia="Times New Roman"/>
          <w:i/>
          <w:iCs/>
          <w:sz w:val="24"/>
          <w:szCs w:val="24"/>
        </w:rPr>
        <w:t>ivanje aritmeti</w:t>
      </w:r>
      <w:r w:rsidRPr="00F42AE4">
        <w:rPr>
          <w:rFonts w:eastAsia="Arial"/>
          <w:i/>
          <w:iCs/>
          <w:sz w:val="24"/>
          <w:szCs w:val="24"/>
        </w:rPr>
        <w:t>č</w:t>
      </w:r>
      <w:r w:rsidRPr="00F42AE4">
        <w:rPr>
          <w:rFonts w:eastAsia="Times New Roman"/>
          <w:i/>
          <w:iCs/>
          <w:sz w:val="24"/>
          <w:szCs w:val="24"/>
        </w:rPr>
        <w:t>ke srednje vrijednosti „jednosmjerne ponovljivosti pozicioniranja” za svaku os svih pet strojeva zajedno. Te aritmeti</w:t>
      </w:r>
      <w:r w:rsidRPr="00F42AE4">
        <w:rPr>
          <w:rFonts w:eastAsia="Arial"/>
          <w:i/>
          <w:iCs/>
          <w:sz w:val="24"/>
          <w:szCs w:val="24"/>
        </w:rPr>
        <w:t>č</w:t>
      </w:r>
      <w:r w:rsidRPr="00F42AE4">
        <w:rPr>
          <w:rFonts w:eastAsia="Times New Roman"/>
          <w:i/>
          <w:iCs/>
          <w:sz w:val="24"/>
          <w:szCs w:val="24"/>
        </w:rPr>
        <w:t xml:space="preserve">ke srednje </w:t>
      </w:r>
      <w:r w:rsidRPr="00F42AE4">
        <w:rPr>
          <w:rFonts w:eastAsia="Times New Roman"/>
          <w:i/>
          <w:iCs/>
          <w:sz w:val="24"/>
          <w:szCs w:val="24"/>
          <w:u w:val="single"/>
        </w:rPr>
        <w:t>vrijed</w:t>
      </w:r>
      <w:r w:rsidRPr="00F42AE4">
        <w:rPr>
          <w:rFonts w:eastAsia="Times New Roman"/>
          <w:i/>
          <w:iCs/>
          <w:sz w:val="24"/>
          <w:szCs w:val="24"/>
        </w:rPr>
        <w:t>nos</w:t>
      </w:r>
      <w:r w:rsidRPr="00F42AE4">
        <w:rPr>
          <w:rFonts w:eastAsia="Times New Roman"/>
          <w:i/>
          <w:iCs/>
          <w:sz w:val="24"/>
          <w:szCs w:val="24"/>
          <w:u w:val="single"/>
        </w:rPr>
        <w:t>ti „je</w:t>
      </w:r>
      <w:r w:rsidRPr="00F42AE4">
        <w:rPr>
          <w:rFonts w:eastAsia="Times New Roman"/>
          <w:i/>
          <w:iCs/>
          <w:sz w:val="24"/>
          <w:szCs w:val="24"/>
        </w:rPr>
        <w:t>dnosmjerne ponovljivosti pozicioniranja”</w:t>
      </w:r>
      <w:r w:rsidRPr="00F42AE4">
        <w:rPr>
          <w:rFonts w:eastAsia="Times New Roman"/>
          <w:sz w:val="24"/>
          <w:szCs w:val="24"/>
        </w:rPr>
        <w:t>(</w:t>
      </w:r>
      <w:r w:rsidRPr="00F42AE4">
        <w:rPr>
          <w:rFonts w:eastAsia="Times New Roman"/>
          <w:i/>
          <w:iCs/>
          <w:sz w:val="24"/>
          <w:szCs w:val="24"/>
        </w:rPr>
        <w:t>UPR</w:t>
      </w:r>
      <w:r w:rsidRPr="00F42AE4">
        <w:rPr>
          <w:rFonts w:eastAsia="Times New Roman"/>
          <w:sz w:val="24"/>
          <w:szCs w:val="24"/>
        </w:rPr>
        <w:t>)</w:t>
      </w:r>
      <w:r w:rsidRPr="00F42AE4">
        <w:rPr>
          <w:rFonts w:eastAsia="Times New Roman"/>
          <w:i/>
          <w:iCs/>
          <w:sz w:val="24"/>
          <w:szCs w:val="24"/>
        </w:rPr>
        <w:t xml:space="preserve"> postaju deklarirana vrijednost za svaku os modela </w:t>
      </w:r>
      <w:r w:rsidRPr="00F42AE4">
        <w:rPr>
          <w:rFonts w:eastAsia="Times New Roman"/>
          <w:sz w:val="24"/>
          <w:szCs w:val="24"/>
        </w:rPr>
        <w:t>(</w:t>
      </w:r>
      <w:r w:rsidRPr="00F42AE4">
        <w:rPr>
          <w:rFonts w:eastAsia="Times New Roman"/>
          <w:i/>
          <w:iCs/>
          <w:sz w:val="24"/>
          <w:szCs w:val="24"/>
        </w:rPr>
        <w:t xml:space="preserve">UPR </w:t>
      </w:r>
      <w:r w:rsidRPr="00F42AE4">
        <w:rPr>
          <w:rFonts w:eastAsia="Times New Roman"/>
          <w:i/>
          <w:iCs/>
          <w:sz w:val="24"/>
          <w:szCs w:val="24"/>
          <w:vertAlign w:val="subscript"/>
        </w:rPr>
        <w:t>x</w:t>
      </w:r>
      <w:r w:rsidRPr="00F42AE4">
        <w:rPr>
          <w:rFonts w:eastAsia="Times New Roman"/>
          <w:i/>
          <w:iCs/>
          <w:sz w:val="24"/>
          <w:szCs w:val="24"/>
        </w:rPr>
        <w:t xml:space="preserve"> </w:t>
      </w:r>
      <w:r w:rsidRPr="00F42AE4">
        <w:rPr>
          <w:rFonts w:eastAsia="Times New Roman"/>
          <w:sz w:val="24"/>
          <w:szCs w:val="24"/>
        </w:rPr>
        <w:t>,</w:t>
      </w:r>
      <w:r w:rsidRPr="00F42AE4">
        <w:rPr>
          <w:rFonts w:eastAsia="Times New Roman"/>
          <w:i/>
          <w:iCs/>
          <w:sz w:val="24"/>
          <w:szCs w:val="24"/>
        </w:rPr>
        <w:t xml:space="preserve"> UPR </w:t>
      </w:r>
      <w:r w:rsidRPr="00F42AE4">
        <w:rPr>
          <w:rFonts w:eastAsia="Times New Roman"/>
          <w:i/>
          <w:iCs/>
          <w:sz w:val="24"/>
          <w:szCs w:val="24"/>
          <w:vertAlign w:val="subscript"/>
        </w:rPr>
        <w:t>y</w:t>
      </w:r>
      <w:r w:rsidRPr="00F42AE4">
        <w:rPr>
          <w:rFonts w:eastAsia="Times New Roman"/>
          <w:i/>
          <w:iCs/>
          <w:sz w:val="24"/>
          <w:szCs w:val="24"/>
        </w:rPr>
        <w:t xml:space="preserve"> </w:t>
      </w:r>
      <w:r w:rsidRPr="00F42AE4">
        <w:rPr>
          <w:rFonts w:eastAsia="Times New Roman"/>
          <w:sz w:val="24"/>
          <w:szCs w:val="24"/>
        </w:rPr>
        <w:t>, …);</w:t>
      </w:r>
    </w:p>
    <w:p w:rsidR="0050299B" w:rsidRPr="00F42AE4" w:rsidRDefault="0050299B" w:rsidP="00425500">
      <w:pPr>
        <w:spacing w:line="262" w:lineRule="exact"/>
        <w:ind w:left="709" w:hanging="283"/>
        <w:jc w:val="both"/>
        <w:rPr>
          <w:rFonts w:eastAsia="Times New Roman"/>
          <w:i/>
          <w:iCs/>
          <w:sz w:val="24"/>
          <w:szCs w:val="24"/>
        </w:rPr>
      </w:pPr>
    </w:p>
    <w:p w:rsidR="0050299B" w:rsidRPr="00F42AE4" w:rsidRDefault="0050299B" w:rsidP="00425500">
      <w:pPr>
        <w:numPr>
          <w:ilvl w:val="1"/>
          <w:numId w:val="194"/>
        </w:numPr>
        <w:tabs>
          <w:tab w:val="left" w:pos="2020"/>
        </w:tabs>
        <w:spacing w:line="246" w:lineRule="auto"/>
        <w:ind w:left="709" w:hanging="283"/>
        <w:jc w:val="both"/>
        <w:rPr>
          <w:rFonts w:eastAsia="Times New Roman"/>
          <w:i/>
          <w:iCs/>
          <w:sz w:val="24"/>
          <w:szCs w:val="24"/>
        </w:rPr>
      </w:pPr>
      <w:r w:rsidRPr="00F42AE4">
        <w:rPr>
          <w:rFonts w:eastAsia="Times New Roman"/>
          <w:i/>
          <w:iCs/>
          <w:sz w:val="24"/>
          <w:szCs w:val="24"/>
        </w:rPr>
        <w:t>budu</w:t>
      </w:r>
      <w:r w:rsidRPr="00F42AE4">
        <w:rPr>
          <w:rFonts w:eastAsia="Arial"/>
          <w:i/>
          <w:iCs/>
          <w:sz w:val="24"/>
          <w:szCs w:val="24"/>
        </w:rPr>
        <w:t>ć</w:t>
      </w:r>
      <w:r w:rsidRPr="00F42AE4">
        <w:rPr>
          <w:rFonts w:eastAsia="Times New Roman"/>
          <w:i/>
          <w:iCs/>
          <w:sz w:val="24"/>
          <w:szCs w:val="24"/>
        </w:rPr>
        <w:t xml:space="preserve">i da se popis kategorije 2. odnosi na svaku linearnu os, bit </w:t>
      </w:r>
      <w:r w:rsidRPr="00F42AE4">
        <w:rPr>
          <w:rFonts w:eastAsia="Arial"/>
          <w:i/>
          <w:iCs/>
          <w:sz w:val="24"/>
          <w:szCs w:val="24"/>
        </w:rPr>
        <w:t>ć</w:t>
      </w:r>
      <w:r w:rsidRPr="00F42AE4">
        <w:rPr>
          <w:rFonts w:eastAsia="Times New Roman"/>
          <w:i/>
          <w:iCs/>
          <w:sz w:val="24"/>
          <w:szCs w:val="24"/>
        </w:rPr>
        <w:t>e onoliko ‚deklariranih „jednosmjernih ponovljivosti pozicioniranja”’ vrijednosti koliko ima linearnih osi;</w:t>
      </w:r>
    </w:p>
    <w:p w:rsidR="0050299B" w:rsidRPr="00F42AE4" w:rsidRDefault="0050299B" w:rsidP="00425500">
      <w:pPr>
        <w:spacing w:line="266" w:lineRule="exact"/>
        <w:ind w:left="709" w:hanging="283"/>
        <w:jc w:val="both"/>
        <w:rPr>
          <w:rFonts w:eastAsia="Times New Roman"/>
          <w:i/>
          <w:iCs/>
          <w:sz w:val="24"/>
          <w:szCs w:val="24"/>
        </w:rPr>
      </w:pPr>
    </w:p>
    <w:p w:rsidR="0050299B" w:rsidRPr="00F42AE4" w:rsidRDefault="0050299B" w:rsidP="00425500">
      <w:pPr>
        <w:numPr>
          <w:ilvl w:val="1"/>
          <w:numId w:val="194"/>
        </w:numPr>
        <w:tabs>
          <w:tab w:val="left" w:pos="2020"/>
        </w:tabs>
        <w:spacing w:line="238" w:lineRule="auto"/>
        <w:ind w:left="709" w:hanging="283"/>
        <w:jc w:val="both"/>
        <w:rPr>
          <w:rFonts w:eastAsia="Times New Roman"/>
          <w:i/>
          <w:iCs/>
          <w:sz w:val="24"/>
          <w:szCs w:val="24"/>
        </w:rPr>
      </w:pPr>
      <w:r w:rsidRPr="00F42AE4">
        <w:rPr>
          <w:rFonts w:eastAsia="Times New Roman"/>
          <w:i/>
          <w:iCs/>
          <w:sz w:val="24"/>
          <w:szCs w:val="24"/>
        </w:rPr>
        <w:t>ako bilo koja os modela stroja koja nije navedena u 2B001.a. do 2B001.c ima ‚deklariranu’ „jednosmjernu ponovljivost pozicioniranja” jednaku utvr</w:t>
      </w:r>
      <w:r w:rsidRPr="00F42AE4">
        <w:rPr>
          <w:rFonts w:eastAsia="Arial"/>
          <w:i/>
          <w:iCs/>
          <w:sz w:val="24"/>
          <w:szCs w:val="24"/>
        </w:rPr>
        <w:t>đ</w:t>
      </w:r>
      <w:r w:rsidRPr="00F42AE4">
        <w:rPr>
          <w:rFonts w:eastAsia="Times New Roman"/>
          <w:i/>
          <w:iCs/>
          <w:sz w:val="24"/>
          <w:szCs w:val="24"/>
        </w:rPr>
        <w:t xml:space="preserve">enoj „jednosmjernoj ponovljivosti pozicioniranja” svakog modela alatnog stroja plus 0,7 </w:t>
      </w:r>
      <w:r w:rsidRPr="00F42AE4">
        <w:rPr>
          <w:rFonts w:eastAsia="Arial"/>
          <w:i/>
          <w:iCs/>
          <w:sz w:val="24"/>
          <w:szCs w:val="24"/>
        </w:rPr>
        <w:t>μ</w:t>
      </w:r>
      <w:r w:rsidRPr="00F42AE4">
        <w:rPr>
          <w:rFonts w:eastAsia="Times New Roman"/>
          <w:i/>
          <w:iCs/>
          <w:sz w:val="24"/>
          <w:szCs w:val="24"/>
        </w:rPr>
        <w:t>m ili manju od nje,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 xml:space="preserve"> bi trebao ponovno potvrditi razinu to</w:t>
      </w:r>
      <w:r w:rsidRPr="00F42AE4">
        <w:rPr>
          <w:rFonts w:eastAsia="Arial"/>
          <w:i/>
          <w:iCs/>
          <w:sz w:val="24"/>
          <w:szCs w:val="24"/>
        </w:rPr>
        <w:t>č</w:t>
      </w:r>
      <w:r w:rsidRPr="00F42AE4">
        <w:rPr>
          <w:rFonts w:eastAsia="Times New Roman"/>
          <w:i/>
          <w:iCs/>
          <w:sz w:val="24"/>
          <w:szCs w:val="24"/>
        </w:rPr>
        <w:t>nosti svakih osamnaest mjeseci.</w:t>
      </w:r>
    </w:p>
    <w:p w:rsidR="0050299B" w:rsidRPr="00F42AE4" w:rsidRDefault="0050299B" w:rsidP="00425500">
      <w:pPr>
        <w:spacing w:line="273" w:lineRule="exact"/>
        <w:jc w:val="both"/>
        <w:rPr>
          <w:rFonts w:eastAsia="Times New Roman"/>
          <w:i/>
          <w:iCs/>
          <w:sz w:val="24"/>
          <w:szCs w:val="24"/>
        </w:rPr>
      </w:pPr>
    </w:p>
    <w:p w:rsidR="0050299B" w:rsidRPr="00F42AE4" w:rsidRDefault="0050299B" w:rsidP="00425500">
      <w:pPr>
        <w:numPr>
          <w:ilvl w:val="0"/>
          <w:numId w:val="194"/>
        </w:numPr>
        <w:tabs>
          <w:tab w:val="left" w:pos="426"/>
        </w:tabs>
        <w:ind w:left="426" w:hanging="426"/>
        <w:jc w:val="both"/>
        <w:rPr>
          <w:rFonts w:eastAsia="Times New Roman"/>
          <w:i/>
          <w:iCs/>
          <w:sz w:val="24"/>
          <w:szCs w:val="24"/>
        </w:rPr>
      </w:pPr>
      <w:r w:rsidRPr="00F42AE4">
        <w:rPr>
          <w:rFonts w:eastAsia="Times New Roman"/>
          <w:i/>
          <w:iCs/>
          <w:sz w:val="24"/>
          <w:szCs w:val="24"/>
        </w:rPr>
        <w:t>Za potrebe stavki 2B001.a. do 2B001.c. mjerna nesigurnost za „jednosmjernu ponovljivost pozicioniranja” alatnih strojeva, kako je definirano me</w:t>
      </w:r>
      <w:r w:rsidRPr="00F42AE4">
        <w:rPr>
          <w:rFonts w:eastAsia="Arial"/>
          <w:i/>
          <w:iCs/>
          <w:sz w:val="24"/>
          <w:szCs w:val="24"/>
        </w:rPr>
        <w:t>đ</w:t>
      </w:r>
      <w:r w:rsidRPr="00F42AE4">
        <w:rPr>
          <w:rFonts w:eastAsia="Times New Roman"/>
          <w:i/>
          <w:iCs/>
          <w:sz w:val="24"/>
          <w:szCs w:val="24"/>
        </w:rPr>
        <w:t>unarodnom normom ISO 230/-2:2014 ili ekvivalentnom nacionalnom normom, ne uzima se u obzir.</w:t>
      </w:r>
    </w:p>
    <w:p w:rsidR="0050299B" w:rsidRPr="00F42AE4" w:rsidRDefault="0050299B" w:rsidP="00425500">
      <w:pPr>
        <w:spacing w:line="273" w:lineRule="exact"/>
        <w:jc w:val="both"/>
        <w:rPr>
          <w:rFonts w:eastAsia="Times New Roman"/>
          <w:i/>
          <w:iCs/>
          <w:sz w:val="24"/>
          <w:szCs w:val="24"/>
        </w:rPr>
      </w:pPr>
    </w:p>
    <w:p w:rsidR="0050299B" w:rsidRPr="00F42AE4" w:rsidRDefault="0050299B" w:rsidP="00425500">
      <w:pPr>
        <w:numPr>
          <w:ilvl w:val="0"/>
          <w:numId w:val="194"/>
        </w:numPr>
        <w:tabs>
          <w:tab w:val="left" w:pos="426"/>
        </w:tabs>
        <w:spacing w:line="236" w:lineRule="auto"/>
        <w:ind w:left="426" w:hanging="426"/>
        <w:jc w:val="both"/>
        <w:rPr>
          <w:rFonts w:eastAsia="Times New Roman"/>
          <w:i/>
          <w:iCs/>
          <w:sz w:val="24"/>
          <w:szCs w:val="24"/>
        </w:rPr>
      </w:pPr>
      <w:r w:rsidRPr="00F42AE4">
        <w:rPr>
          <w:rFonts w:eastAsia="Times New Roman"/>
          <w:i/>
          <w:iCs/>
          <w:sz w:val="24"/>
          <w:szCs w:val="24"/>
        </w:rPr>
        <w:t xml:space="preserve">Za potrebe stavki 2B001.a. do 2B001.c. mjerenje osi provest </w:t>
      </w:r>
      <w:r w:rsidRPr="00F42AE4">
        <w:rPr>
          <w:rFonts w:eastAsia="Arial"/>
          <w:i/>
          <w:iCs/>
          <w:sz w:val="24"/>
          <w:szCs w:val="24"/>
        </w:rPr>
        <w:t>ć</w:t>
      </w:r>
      <w:r w:rsidRPr="00F42AE4">
        <w:rPr>
          <w:rFonts w:eastAsia="Times New Roman"/>
          <w:i/>
          <w:iCs/>
          <w:sz w:val="24"/>
          <w:szCs w:val="24"/>
        </w:rPr>
        <w:t xml:space="preserve">e se u skladu s ispitnim postupkom iz poglavlja 5.3.2. norme ISO 230-2:2014. Ispitivanja za osi dulje od 2 m provode se na segmentima </w:t>
      </w:r>
      <w:r w:rsidR="00E65B5C">
        <w:rPr>
          <w:rFonts w:eastAsia="Times New Roman"/>
          <w:i/>
          <w:iCs/>
          <w:sz w:val="24"/>
          <w:szCs w:val="24"/>
        </w:rPr>
        <w:t>duljin</w:t>
      </w:r>
      <w:r w:rsidRPr="00F42AE4">
        <w:rPr>
          <w:rFonts w:eastAsia="Times New Roman"/>
          <w:i/>
          <w:iCs/>
          <w:sz w:val="24"/>
          <w:szCs w:val="24"/>
        </w:rPr>
        <w:t xml:space="preserve">e 2 m. Za osi dulje od 4 m potrebna su višestruka ispitivanja (npr. dva testiranja za osi </w:t>
      </w:r>
      <w:r w:rsidR="00E65B5C">
        <w:rPr>
          <w:rFonts w:eastAsia="Times New Roman"/>
          <w:i/>
          <w:iCs/>
          <w:sz w:val="24"/>
          <w:szCs w:val="24"/>
        </w:rPr>
        <w:t>duljin</w:t>
      </w:r>
      <w:r w:rsidRPr="00F42AE4">
        <w:rPr>
          <w:rFonts w:eastAsia="Times New Roman"/>
          <w:i/>
          <w:iCs/>
          <w:sz w:val="24"/>
          <w:szCs w:val="24"/>
        </w:rPr>
        <w:t xml:space="preserve">e od 4 m do 8 m, tri testiranja za osi </w:t>
      </w:r>
      <w:r w:rsidR="00E65B5C">
        <w:rPr>
          <w:rFonts w:eastAsia="Times New Roman"/>
          <w:i/>
          <w:iCs/>
          <w:sz w:val="24"/>
          <w:szCs w:val="24"/>
        </w:rPr>
        <w:t>duljin</w:t>
      </w:r>
      <w:r w:rsidRPr="00F42AE4">
        <w:rPr>
          <w:rFonts w:eastAsia="Times New Roman"/>
          <w:i/>
          <w:iCs/>
          <w:sz w:val="24"/>
          <w:szCs w:val="24"/>
        </w:rPr>
        <w:t xml:space="preserve">e od 8 m do 12 m), svako na segmentu </w:t>
      </w:r>
      <w:r w:rsidR="00E65B5C">
        <w:rPr>
          <w:rFonts w:eastAsia="Times New Roman"/>
          <w:i/>
          <w:iCs/>
          <w:sz w:val="24"/>
          <w:szCs w:val="24"/>
        </w:rPr>
        <w:t>duljin</w:t>
      </w:r>
      <w:r w:rsidRPr="00F42AE4">
        <w:rPr>
          <w:rFonts w:eastAsia="Times New Roman"/>
          <w:i/>
          <w:iCs/>
          <w:sz w:val="24"/>
          <w:szCs w:val="24"/>
        </w:rPr>
        <w:t>e 2 m i raspore</w:t>
      </w:r>
      <w:r w:rsidRPr="00F42AE4">
        <w:rPr>
          <w:rFonts w:eastAsia="Arial"/>
          <w:i/>
          <w:iCs/>
          <w:sz w:val="24"/>
          <w:szCs w:val="24"/>
        </w:rPr>
        <w:t>đ</w:t>
      </w:r>
      <w:r w:rsidRPr="00F42AE4">
        <w:rPr>
          <w:rFonts w:eastAsia="Times New Roman"/>
          <w:i/>
          <w:iCs/>
          <w:sz w:val="24"/>
          <w:szCs w:val="24"/>
        </w:rPr>
        <w:t xml:space="preserve">ena na jednakim razmacima </w:t>
      </w:r>
      <w:r w:rsidR="00E65B5C">
        <w:rPr>
          <w:rFonts w:eastAsia="Times New Roman"/>
          <w:i/>
          <w:iCs/>
          <w:sz w:val="24"/>
          <w:szCs w:val="24"/>
        </w:rPr>
        <w:t>duljin</w:t>
      </w:r>
      <w:r w:rsidRPr="00F42AE4">
        <w:rPr>
          <w:rFonts w:eastAsia="Times New Roman"/>
          <w:i/>
          <w:iCs/>
          <w:sz w:val="24"/>
          <w:szCs w:val="24"/>
        </w:rPr>
        <w:t>om cijele osi. Segmenti na kojima se provodi ispitivanje ravnomjerno su raspore</w:t>
      </w:r>
      <w:r w:rsidRPr="00F42AE4">
        <w:rPr>
          <w:rFonts w:eastAsia="Arial"/>
          <w:i/>
          <w:iCs/>
          <w:sz w:val="24"/>
          <w:szCs w:val="24"/>
        </w:rPr>
        <w:t>đ</w:t>
      </w:r>
      <w:r w:rsidRPr="00F42AE4">
        <w:rPr>
          <w:rFonts w:eastAsia="Times New Roman"/>
          <w:i/>
          <w:iCs/>
          <w:sz w:val="24"/>
          <w:szCs w:val="24"/>
        </w:rPr>
        <w:t xml:space="preserve">eni </w:t>
      </w:r>
      <w:r w:rsidR="00E65B5C">
        <w:rPr>
          <w:rFonts w:eastAsia="Times New Roman"/>
          <w:i/>
          <w:iCs/>
          <w:sz w:val="24"/>
          <w:szCs w:val="24"/>
        </w:rPr>
        <w:t>duljin</w:t>
      </w:r>
      <w:r w:rsidRPr="00F42AE4">
        <w:rPr>
          <w:rFonts w:eastAsia="Times New Roman"/>
          <w:i/>
          <w:iCs/>
          <w:sz w:val="24"/>
          <w:szCs w:val="24"/>
        </w:rPr>
        <w:t>om cijele osi, a svako prekora</w:t>
      </w:r>
      <w:r w:rsidRPr="00F42AE4">
        <w:rPr>
          <w:rFonts w:eastAsia="Arial"/>
          <w:i/>
          <w:iCs/>
          <w:sz w:val="24"/>
          <w:szCs w:val="24"/>
        </w:rPr>
        <w:t>č</w:t>
      </w:r>
      <w:r w:rsidRPr="00F42AE4">
        <w:rPr>
          <w:rFonts w:eastAsia="Times New Roman"/>
          <w:i/>
          <w:iCs/>
          <w:sz w:val="24"/>
          <w:szCs w:val="24"/>
        </w:rPr>
        <w:t xml:space="preserve">enje </w:t>
      </w:r>
      <w:r w:rsidR="00E65B5C">
        <w:rPr>
          <w:rFonts w:eastAsia="Times New Roman"/>
          <w:i/>
          <w:iCs/>
          <w:sz w:val="24"/>
          <w:szCs w:val="24"/>
        </w:rPr>
        <w:t>duljin</w:t>
      </w:r>
      <w:r w:rsidRPr="00F42AE4">
        <w:rPr>
          <w:rFonts w:eastAsia="Times New Roman"/>
          <w:i/>
          <w:iCs/>
          <w:sz w:val="24"/>
          <w:szCs w:val="24"/>
        </w:rPr>
        <w:t>e ravnomjerno se raspore</w:t>
      </w:r>
      <w:r w:rsidRPr="00F42AE4">
        <w:rPr>
          <w:rFonts w:eastAsia="Arial"/>
          <w:i/>
          <w:iCs/>
          <w:sz w:val="24"/>
          <w:szCs w:val="24"/>
        </w:rPr>
        <w:t>đ</w:t>
      </w:r>
      <w:r w:rsidRPr="00F42AE4">
        <w:rPr>
          <w:rFonts w:eastAsia="Times New Roman"/>
          <w:i/>
          <w:iCs/>
          <w:sz w:val="24"/>
          <w:szCs w:val="24"/>
        </w:rPr>
        <w:t>uje na po</w:t>
      </w:r>
      <w:r w:rsidRPr="00F42AE4">
        <w:rPr>
          <w:rFonts w:eastAsia="Arial"/>
          <w:i/>
          <w:iCs/>
          <w:sz w:val="24"/>
          <w:szCs w:val="24"/>
        </w:rPr>
        <w:t>č</w:t>
      </w:r>
      <w:r w:rsidRPr="00F42AE4">
        <w:rPr>
          <w:rFonts w:eastAsia="Times New Roman"/>
          <w:i/>
          <w:iCs/>
          <w:sz w:val="24"/>
          <w:szCs w:val="24"/>
        </w:rPr>
        <w:t>etak, u sredinu i na kraj segmenata na kojima se provodi ispitivanje. Najmanja vrijednost „jednosmjerne ponovljivosti pozicioniranja” svih segmenata na kojima se provodi ispitivanje prijavljuje se.</w:t>
      </w:r>
    </w:p>
    <w:p w:rsidR="0050299B" w:rsidRPr="00F42AE4" w:rsidRDefault="0050299B" w:rsidP="00425500">
      <w:pPr>
        <w:spacing w:line="20" w:lineRule="exact"/>
        <w:jc w:val="both"/>
        <w:rPr>
          <w:sz w:val="24"/>
          <w:szCs w:val="24"/>
        </w:rPr>
      </w:pPr>
    </w:p>
    <w:p w:rsidR="0050299B" w:rsidRPr="00F42AE4" w:rsidRDefault="0050299B" w:rsidP="00425500">
      <w:pPr>
        <w:spacing w:line="254" w:lineRule="exact"/>
        <w:jc w:val="both"/>
        <w:rPr>
          <w:sz w:val="24"/>
          <w:szCs w:val="24"/>
        </w:rPr>
      </w:pPr>
    </w:p>
    <w:p w:rsidR="0050299B" w:rsidRPr="00AC2292" w:rsidRDefault="0050299B" w:rsidP="00425500">
      <w:pPr>
        <w:tabs>
          <w:tab w:val="left" w:pos="1520"/>
        </w:tabs>
        <w:spacing w:line="239" w:lineRule="auto"/>
        <w:ind w:left="851" w:hanging="851"/>
        <w:jc w:val="both"/>
        <w:rPr>
          <w:b/>
          <w:sz w:val="24"/>
          <w:szCs w:val="24"/>
        </w:rPr>
      </w:pPr>
      <w:r w:rsidRPr="00AC2292">
        <w:rPr>
          <w:rFonts w:eastAsia="Times New Roman"/>
          <w:b/>
          <w:sz w:val="24"/>
          <w:szCs w:val="24"/>
        </w:rPr>
        <w:t>2B001</w:t>
      </w:r>
      <w:r w:rsidR="00390C88" w:rsidRPr="00AC2292">
        <w:rPr>
          <w:b/>
          <w:sz w:val="24"/>
          <w:szCs w:val="24"/>
        </w:rPr>
        <w:t xml:space="preserve"> </w:t>
      </w:r>
      <w:r w:rsidRPr="00AC2292">
        <w:rPr>
          <w:rFonts w:eastAsia="Times New Roman"/>
          <w:b/>
          <w:sz w:val="24"/>
          <w:szCs w:val="24"/>
        </w:rPr>
        <w:t>Strojni alati i bilo koja njihova kombinacija za uklanjanje (ili rezanje) metala, keramike ili „kompozita”, koji prema tehni</w:t>
      </w:r>
      <w:r w:rsidRPr="00AC2292">
        <w:rPr>
          <w:rFonts w:eastAsia="Arial"/>
          <w:b/>
          <w:sz w:val="24"/>
          <w:szCs w:val="24"/>
        </w:rPr>
        <w:t>č</w:t>
      </w:r>
      <w:r w:rsidRPr="00AC2292">
        <w:rPr>
          <w:rFonts w:eastAsia="Times New Roman"/>
          <w:b/>
          <w:sz w:val="24"/>
          <w:szCs w:val="24"/>
        </w:rPr>
        <w:t>kim specifikacijama proizvo</w:t>
      </w:r>
      <w:r w:rsidRPr="00AC2292">
        <w:rPr>
          <w:rFonts w:eastAsia="Arial"/>
          <w:b/>
          <w:sz w:val="24"/>
          <w:szCs w:val="24"/>
        </w:rPr>
        <w:t>đ</w:t>
      </w:r>
      <w:r w:rsidRPr="00AC2292">
        <w:rPr>
          <w:rFonts w:eastAsia="Times New Roman"/>
          <w:b/>
          <w:sz w:val="24"/>
          <w:szCs w:val="24"/>
        </w:rPr>
        <w:t>a</w:t>
      </w:r>
      <w:r w:rsidRPr="00AC2292">
        <w:rPr>
          <w:rFonts w:eastAsia="Arial"/>
          <w:b/>
          <w:sz w:val="24"/>
          <w:szCs w:val="24"/>
        </w:rPr>
        <w:t>č</w:t>
      </w:r>
      <w:r w:rsidRPr="00AC2292">
        <w:rPr>
          <w:rFonts w:eastAsia="Times New Roman"/>
          <w:b/>
          <w:sz w:val="24"/>
          <w:szCs w:val="24"/>
        </w:rPr>
        <w:t>a mogu biti opremljeni elektroni</w:t>
      </w:r>
      <w:r w:rsidRPr="00AC2292">
        <w:rPr>
          <w:rFonts w:eastAsia="Arial"/>
          <w:b/>
          <w:sz w:val="24"/>
          <w:szCs w:val="24"/>
        </w:rPr>
        <w:t>č</w:t>
      </w:r>
      <w:r w:rsidRPr="00AC2292">
        <w:rPr>
          <w:rFonts w:eastAsia="Times New Roman"/>
          <w:b/>
          <w:sz w:val="24"/>
          <w:szCs w:val="24"/>
        </w:rPr>
        <w:t>kim ure</w:t>
      </w:r>
      <w:r w:rsidRPr="00AC2292">
        <w:rPr>
          <w:rFonts w:eastAsia="Arial"/>
          <w:b/>
          <w:sz w:val="24"/>
          <w:szCs w:val="24"/>
        </w:rPr>
        <w:t>đ</w:t>
      </w:r>
      <w:r w:rsidRPr="00AC2292">
        <w:rPr>
          <w:rFonts w:eastAsia="Times New Roman"/>
          <w:b/>
          <w:sz w:val="24"/>
          <w:szCs w:val="24"/>
        </w:rPr>
        <w:t>ajima za „numeri</w:t>
      </w:r>
      <w:r w:rsidRPr="00AC2292">
        <w:rPr>
          <w:rFonts w:eastAsia="Arial"/>
          <w:b/>
          <w:sz w:val="24"/>
          <w:szCs w:val="24"/>
        </w:rPr>
        <w:t>č</w:t>
      </w:r>
      <w:r w:rsidRPr="00AC2292">
        <w:rPr>
          <w:rFonts w:eastAsia="Times New Roman"/>
          <w:b/>
          <w:sz w:val="24"/>
          <w:szCs w:val="24"/>
        </w:rPr>
        <w:t>ko upravljanje” kako slijedi:</w:t>
      </w:r>
    </w:p>
    <w:p w:rsidR="0050299B" w:rsidRPr="00F42AE4" w:rsidRDefault="0050299B" w:rsidP="00425500">
      <w:pPr>
        <w:spacing w:line="275" w:lineRule="exact"/>
        <w:jc w:val="both"/>
        <w:rPr>
          <w:sz w:val="24"/>
          <w:szCs w:val="24"/>
        </w:rPr>
      </w:pPr>
    </w:p>
    <w:p w:rsidR="0050299B" w:rsidRPr="00F42AE4" w:rsidRDefault="0050299B" w:rsidP="00425500">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2B201.</w:t>
      </w:r>
    </w:p>
    <w:p w:rsidR="0050299B" w:rsidRPr="00F42AE4" w:rsidRDefault="0050299B" w:rsidP="00425500">
      <w:pPr>
        <w:spacing w:line="285" w:lineRule="exact"/>
        <w:jc w:val="both"/>
        <w:rPr>
          <w:sz w:val="24"/>
          <w:szCs w:val="24"/>
        </w:rPr>
      </w:pPr>
    </w:p>
    <w:p w:rsidR="0050299B" w:rsidRPr="00F42AE4" w:rsidRDefault="0050299B" w:rsidP="00425500">
      <w:pPr>
        <w:tabs>
          <w:tab w:val="left" w:pos="2410"/>
        </w:tabs>
        <w:spacing w:line="245" w:lineRule="auto"/>
        <w:ind w:left="2410" w:hanging="1559"/>
        <w:jc w:val="both"/>
        <w:rPr>
          <w:sz w:val="24"/>
          <w:szCs w:val="24"/>
        </w:rPr>
      </w:pPr>
      <w:r w:rsidRPr="00F42AE4">
        <w:rPr>
          <w:rFonts w:eastAsia="Times New Roman"/>
          <w:i/>
          <w:iCs/>
          <w:sz w:val="24"/>
          <w:szCs w:val="24"/>
          <w:u w:val="single"/>
        </w:rPr>
        <w:t>Napomena 1:</w:t>
      </w:r>
      <w:r w:rsidRPr="00F42AE4">
        <w:rPr>
          <w:sz w:val="24"/>
          <w:szCs w:val="24"/>
        </w:rPr>
        <w:tab/>
      </w:r>
      <w:r w:rsidRPr="00F42AE4">
        <w:rPr>
          <w:rFonts w:eastAsia="Times New Roman"/>
          <w:i/>
          <w:iCs/>
          <w:sz w:val="24"/>
          <w:szCs w:val="24"/>
        </w:rPr>
        <w:t>2B001 ne odnosi se na alatne strojeve posebne namjene koji su ograni</w:t>
      </w:r>
      <w:r w:rsidRPr="00F42AE4">
        <w:rPr>
          <w:rFonts w:eastAsia="Arial"/>
          <w:i/>
          <w:iCs/>
          <w:sz w:val="24"/>
          <w:szCs w:val="24"/>
        </w:rPr>
        <w:t>č</w:t>
      </w:r>
      <w:r w:rsidRPr="00F42AE4">
        <w:rPr>
          <w:rFonts w:eastAsia="Times New Roman"/>
          <w:i/>
          <w:iCs/>
          <w:sz w:val="24"/>
          <w:szCs w:val="24"/>
        </w:rPr>
        <w:t>eni na izradu zup</w:t>
      </w:r>
      <w:r w:rsidRPr="00F42AE4">
        <w:rPr>
          <w:rFonts w:eastAsia="Arial"/>
          <w:i/>
          <w:iCs/>
          <w:sz w:val="24"/>
          <w:szCs w:val="24"/>
        </w:rPr>
        <w:t>č</w:t>
      </w:r>
      <w:r w:rsidRPr="00F42AE4">
        <w:rPr>
          <w:rFonts w:eastAsia="Times New Roman"/>
          <w:i/>
          <w:iCs/>
          <w:sz w:val="24"/>
          <w:szCs w:val="24"/>
        </w:rPr>
        <w:t>anika. Za takve strojeve vidjeti 2B003.</w:t>
      </w:r>
    </w:p>
    <w:p w:rsidR="0050299B" w:rsidRPr="00F42AE4" w:rsidRDefault="0050299B" w:rsidP="00425500">
      <w:pPr>
        <w:spacing w:line="269" w:lineRule="exact"/>
        <w:jc w:val="both"/>
        <w:rPr>
          <w:sz w:val="24"/>
          <w:szCs w:val="24"/>
        </w:rPr>
      </w:pPr>
    </w:p>
    <w:p w:rsidR="0050299B" w:rsidRPr="00F42AE4" w:rsidRDefault="0050299B" w:rsidP="00425500">
      <w:pPr>
        <w:spacing w:line="245" w:lineRule="auto"/>
        <w:ind w:left="2410" w:hanging="1559"/>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2B001 ne odnosi se na alatne strojeve posebne namjene koji su ograni</w:t>
      </w:r>
      <w:r w:rsidRPr="00F42AE4">
        <w:rPr>
          <w:rFonts w:eastAsia="Arial"/>
          <w:i/>
          <w:iCs/>
          <w:sz w:val="24"/>
          <w:szCs w:val="24"/>
        </w:rPr>
        <w:t>č</w:t>
      </w:r>
      <w:r w:rsidRPr="00F42AE4">
        <w:rPr>
          <w:rFonts w:eastAsia="Times New Roman"/>
          <w:i/>
          <w:iCs/>
          <w:sz w:val="24"/>
          <w:szCs w:val="24"/>
        </w:rPr>
        <w:t>eni na izradu bilo kojeg od sljede</w:t>
      </w:r>
      <w:r w:rsidRPr="00F42AE4">
        <w:rPr>
          <w:rFonts w:eastAsia="Arial"/>
          <w:i/>
          <w:iCs/>
          <w:sz w:val="24"/>
          <w:szCs w:val="24"/>
        </w:rPr>
        <w:t>ć</w:t>
      </w:r>
      <w:r w:rsidRPr="00F42AE4">
        <w:rPr>
          <w:rFonts w:eastAsia="Times New Roman"/>
          <w:i/>
          <w:iCs/>
          <w:sz w:val="24"/>
          <w:szCs w:val="24"/>
        </w:rPr>
        <w:t>ih dijelova:</w:t>
      </w:r>
    </w:p>
    <w:p w:rsidR="0050299B" w:rsidRPr="00F42AE4" w:rsidRDefault="0050299B" w:rsidP="00425500">
      <w:pPr>
        <w:spacing w:line="268" w:lineRule="exact"/>
        <w:jc w:val="both"/>
        <w:rPr>
          <w:sz w:val="24"/>
          <w:szCs w:val="24"/>
        </w:rPr>
      </w:pPr>
    </w:p>
    <w:p w:rsidR="0050299B" w:rsidRDefault="0050299B" w:rsidP="00425500">
      <w:pPr>
        <w:numPr>
          <w:ilvl w:val="0"/>
          <w:numId w:val="195"/>
        </w:numPr>
        <w:tabs>
          <w:tab w:val="left" w:pos="2900"/>
        </w:tabs>
        <w:ind w:left="2836" w:hanging="284"/>
        <w:jc w:val="both"/>
        <w:rPr>
          <w:rFonts w:eastAsia="Times New Roman"/>
          <w:i/>
          <w:iCs/>
          <w:sz w:val="24"/>
          <w:szCs w:val="24"/>
        </w:rPr>
      </w:pPr>
      <w:r w:rsidRPr="00F42AE4">
        <w:rPr>
          <w:rFonts w:eastAsia="Times New Roman"/>
          <w:i/>
          <w:iCs/>
          <w:sz w:val="24"/>
          <w:szCs w:val="24"/>
        </w:rPr>
        <w:t>koljenasta vratila ili osovine;</w:t>
      </w:r>
    </w:p>
    <w:p w:rsidR="00390C88" w:rsidRDefault="00390C88" w:rsidP="00425500">
      <w:pPr>
        <w:tabs>
          <w:tab w:val="left" w:pos="2900"/>
        </w:tabs>
        <w:ind w:left="2836"/>
        <w:jc w:val="both"/>
        <w:rPr>
          <w:rFonts w:eastAsia="Times New Roman"/>
          <w:i/>
          <w:iCs/>
          <w:sz w:val="24"/>
          <w:szCs w:val="24"/>
        </w:rPr>
      </w:pPr>
    </w:p>
    <w:p w:rsidR="0050299B" w:rsidRPr="0050299B" w:rsidRDefault="0050299B" w:rsidP="00425500">
      <w:pPr>
        <w:numPr>
          <w:ilvl w:val="0"/>
          <w:numId w:val="195"/>
        </w:numPr>
        <w:tabs>
          <w:tab w:val="left" w:pos="2900"/>
        </w:tabs>
        <w:ind w:left="2836" w:hanging="284"/>
        <w:jc w:val="both"/>
        <w:rPr>
          <w:rFonts w:eastAsia="Times New Roman"/>
          <w:i/>
          <w:iCs/>
          <w:sz w:val="24"/>
          <w:szCs w:val="24"/>
        </w:rPr>
      </w:pPr>
      <w:r w:rsidRPr="0050299B">
        <w:rPr>
          <w:rFonts w:eastAsia="Times New Roman"/>
          <w:i/>
          <w:iCs/>
          <w:sz w:val="24"/>
          <w:szCs w:val="24"/>
        </w:rPr>
        <w:t>alati ili rezala;</w:t>
      </w:r>
      <w:r w:rsidRPr="0050299B">
        <w:rPr>
          <w:rFonts w:eastAsia="Times New Roman"/>
          <w:sz w:val="24"/>
          <w:szCs w:val="24"/>
        </w:rPr>
        <w:t xml:space="preserve"> </w:t>
      </w:r>
    </w:p>
    <w:p w:rsidR="0050299B" w:rsidRPr="00F42AE4" w:rsidRDefault="0050299B" w:rsidP="00425500">
      <w:pPr>
        <w:ind w:left="2836" w:hanging="284"/>
        <w:jc w:val="both"/>
        <w:rPr>
          <w:sz w:val="24"/>
          <w:szCs w:val="24"/>
        </w:rPr>
      </w:pPr>
    </w:p>
    <w:p w:rsidR="0050299B" w:rsidRPr="00F42AE4" w:rsidRDefault="0050299B" w:rsidP="00425500">
      <w:pPr>
        <w:numPr>
          <w:ilvl w:val="0"/>
          <w:numId w:val="196"/>
        </w:numPr>
        <w:tabs>
          <w:tab w:val="left" w:pos="2880"/>
        </w:tabs>
        <w:ind w:left="2836" w:hanging="284"/>
        <w:jc w:val="both"/>
        <w:rPr>
          <w:rFonts w:eastAsia="Times New Roman"/>
          <w:i/>
          <w:iCs/>
          <w:sz w:val="24"/>
          <w:szCs w:val="24"/>
        </w:rPr>
      </w:pPr>
      <w:r w:rsidRPr="00F42AE4">
        <w:rPr>
          <w:rFonts w:eastAsia="Times New Roman"/>
          <w:i/>
          <w:iCs/>
          <w:sz w:val="24"/>
          <w:szCs w:val="24"/>
        </w:rPr>
        <w:t>puževi za ekstrudiranje;</w:t>
      </w:r>
    </w:p>
    <w:p w:rsidR="0050299B" w:rsidRPr="00F42AE4" w:rsidRDefault="0050299B" w:rsidP="00425500">
      <w:pPr>
        <w:ind w:left="2836" w:hanging="284"/>
        <w:jc w:val="both"/>
        <w:rPr>
          <w:rFonts w:eastAsia="Times New Roman"/>
          <w:i/>
          <w:iCs/>
          <w:sz w:val="24"/>
          <w:szCs w:val="24"/>
        </w:rPr>
      </w:pPr>
    </w:p>
    <w:p w:rsidR="0050299B" w:rsidRPr="00F42AE4" w:rsidRDefault="0050299B" w:rsidP="00425500">
      <w:pPr>
        <w:numPr>
          <w:ilvl w:val="0"/>
          <w:numId w:val="196"/>
        </w:numPr>
        <w:tabs>
          <w:tab w:val="left" w:pos="2880"/>
        </w:tabs>
        <w:ind w:left="2836" w:hanging="284"/>
        <w:jc w:val="both"/>
        <w:rPr>
          <w:rFonts w:eastAsia="Times New Roman"/>
          <w:i/>
          <w:iCs/>
          <w:sz w:val="24"/>
          <w:szCs w:val="24"/>
        </w:rPr>
      </w:pPr>
      <w:r w:rsidRPr="00F42AE4">
        <w:rPr>
          <w:rFonts w:eastAsia="Times New Roman"/>
          <w:i/>
          <w:iCs/>
          <w:sz w:val="24"/>
          <w:szCs w:val="24"/>
        </w:rPr>
        <w:t xml:space="preserve">gravirani ili brušeni dijelovi nakita </w:t>
      </w:r>
      <w:r w:rsidRPr="00F42AE4">
        <w:rPr>
          <w:rFonts w:eastAsia="Times New Roman"/>
          <w:i/>
          <w:iCs/>
          <w:sz w:val="24"/>
          <w:szCs w:val="24"/>
          <w:u w:val="single"/>
        </w:rPr>
        <w:t>ili</w:t>
      </w:r>
    </w:p>
    <w:p w:rsidR="0050299B" w:rsidRPr="00F42AE4" w:rsidRDefault="0050299B" w:rsidP="00425500">
      <w:pPr>
        <w:ind w:left="2836" w:hanging="284"/>
        <w:jc w:val="both"/>
        <w:rPr>
          <w:rFonts w:eastAsia="Times New Roman"/>
          <w:i/>
          <w:iCs/>
          <w:sz w:val="24"/>
          <w:szCs w:val="24"/>
        </w:rPr>
      </w:pPr>
    </w:p>
    <w:p w:rsidR="0050299B" w:rsidRPr="00F42AE4" w:rsidRDefault="0050299B" w:rsidP="00425500">
      <w:pPr>
        <w:numPr>
          <w:ilvl w:val="0"/>
          <w:numId w:val="196"/>
        </w:numPr>
        <w:tabs>
          <w:tab w:val="left" w:pos="2880"/>
        </w:tabs>
        <w:ind w:left="2836" w:hanging="284"/>
        <w:jc w:val="both"/>
        <w:rPr>
          <w:rFonts w:eastAsia="Times New Roman"/>
          <w:i/>
          <w:iCs/>
          <w:sz w:val="24"/>
          <w:szCs w:val="24"/>
        </w:rPr>
      </w:pPr>
      <w:r w:rsidRPr="00F42AE4">
        <w:rPr>
          <w:rFonts w:eastAsia="Times New Roman"/>
          <w:i/>
          <w:iCs/>
          <w:sz w:val="24"/>
          <w:szCs w:val="24"/>
        </w:rPr>
        <w:t>zubne proteze.</w:t>
      </w:r>
    </w:p>
    <w:p w:rsidR="0050299B" w:rsidRPr="00F42AE4" w:rsidRDefault="0050299B" w:rsidP="00425500">
      <w:pPr>
        <w:spacing w:line="263" w:lineRule="exact"/>
        <w:jc w:val="both"/>
        <w:rPr>
          <w:sz w:val="24"/>
          <w:szCs w:val="24"/>
        </w:rPr>
      </w:pPr>
    </w:p>
    <w:p w:rsidR="0050299B" w:rsidRPr="00F42AE4" w:rsidRDefault="0050299B" w:rsidP="00425500">
      <w:pPr>
        <w:ind w:left="2410" w:hanging="1559"/>
        <w:jc w:val="both"/>
        <w:rPr>
          <w:sz w:val="24"/>
          <w:szCs w:val="24"/>
        </w:rPr>
      </w:pPr>
      <w:r w:rsidRPr="00F42AE4">
        <w:rPr>
          <w:rFonts w:eastAsia="Times New Roman"/>
          <w:i/>
          <w:iCs/>
          <w:sz w:val="24"/>
          <w:szCs w:val="24"/>
          <w:u w:val="single"/>
        </w:rPr>
        <w:t>Napomena 3.:</w:t>
      </w:r>
      <w:r w:rsidRPr="00F42AE4">
        <w:rPr>
          <w:rFonts w:eastAsia="Times New Roman"/>
          <w:i/>
          <w:iCs/>
          <w:sz w:val="24"/>
          <w:szCs w:val="24"/>
        </w:rPr>
        <w:t xml:space="preserve"> Alatni strojevi koji posjeduju barem dvije od tri mogu</w:t>
      </w:r>
      <w:r w:rsidRPr="00F42AE4">
        <w:rPr>
          <w:rFonts w:eastAsia="Arial"/>
          <w:i/>
          <w:iCs/>
          <w:sz w:val="24"/>
          <w:szCs w:val="24"/>
        </w:rPr>
        <w:t>ć</w:t>
      </w:r>
      <w:r w:rsidRPr="00F42AE4">
        <w:rPr>
          <w:rFonts w:eastAsia="Times New Roman"/>
          <w:i/>
          <w:iCs/>
          <w:sz w:val="24"/>
          <w:szCs w:val="24"/>
        </w:rPr>
        <w:t>nosti struganja, glodanja ili brušenja (npr. stroj za struganje sa mogu</w:t>
      </w:r>
      <w:r w:rsidRPr="00F42AE4">
        <w:rPr>
          <w:rFonts w:eastAsia="Arial"/>
          <w:i/>
          <w:iCs/>
          <w:sz w:val="24"/>
          <w:szCs w:val="24"/>
        </w:rPr>
        <w:t>ć</w:t>
      </w:r>
      <w:r w:rsidRPr="00F42AE4">
        <w:rPr>
          <w:rFonts w:eastAsia="Times New Roman"/>
          <w:i/>
          <w:iCs/>
          <w:sz w:val="24"/>
          <w:szCs w:val="24"/>
        </w:rPr>
        <w:t>noš</w:t>
      </w:r>
      <w:r w:rsidRPr="00F42AE4">
        <w:rPr>
          <w:rFonts w:eastAsia="Arial"/>
          <w:i/>
          <w:iCs/>
          <w:sz w:val="24"/>
          <w:szCs w:val="24"/>
        </w:rPr>
        <w:t>ć</w:t>
      </w:r>
      <w:r w:rsidRPr="00F42AE4">
        <w:rPr>
          <w:rFonts w:eastAsia="Times New Roman"/>
          <w:i/>
          <w:iCs/>
          <w:sz w:val="24"/>
          <w:szCs w:val="24"/>
        </w:rPr>
        <w:t>u za glodanja) moraju se ocijeniti prema svakoj od primjenjivih stavki 2B001.a</w:t>
      </w:r>
      <w:r w:rsidR="001A5247">
        <w:rPr>
          <w:rFonts w:eastAsia="Times New Roman"/>
          <w:i/>
          <w:iCs/>
          <w:sz w:val="24"/>
          <w:szCs w:val="24"/>
        </w:rPr>
        <w:t>,</w:t>
      </w:r>
      <w:r w:rsidRPr="00F42AE4">
        <w:rPr>
          <w:rFonts w:eastAsia="Times New Roman"/>
          <w:i/>
          <w:iCs/>
          <w:sz w:val="24"/>
          <w:szCs w:val="24"/>
        </w:rPr>
        <w:t xml:space="preserve"> b. ili c.</w:t>
      </w:r>
    </w:p>
    <w:p w:rsidR="0050299B" w:rsidRPr="00F42AE4" w:rsidRDefault="0050299B" w:rsidP="00425500">
      <w:pPr>
        <w:spacing w:line="252" w:lineRule="exact"/>
        <w:ind w:firstLine="851"/>
        <w:jc w:val="both"/>
        <w:rPr>
          <w:sz w:val="24"/>
          <w:szCs w:val="24"/>
        </w:rPr>
      </w:pPr>
    </w:p>
    <w:p w:rsidR="0050299B" w:rsidRPr="00F42AE4" w:rsidRDefault="0050299B" w:rsidP="00425500">
      <w:pPr>
        <w:ind w:left="3261" w:hanging="2410"/>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strojeve sa opti</w:t>
      </w:r>
      <w:r w:rsidRPr="00F42AE4">
        <w:rPr>
          <w:rFonts w:eastAsia="Arial"/>
          <w:i/>
          <w:iCs/>
          <w:sz w:val="24"/>
          <w:szCs w:val="24"/>
        </w:rPr>
        <w:t>č</w:t>
      </w:r>
      <w:r w:rsidRPr="00F42AE4">
        <w:rPr>
          <w:rFonts w:eastAsia="Times New Roman"/>
          <w:i/>
          <w:iCs/>
          <w:sz w:val="24"/>
          <w:szCs w:val="24"/>
        </w:rPr>
        <w:t>kom završnom obradom vidjeti 2B002.</w:t>
      </w:r>
    </w:p>
    <w:p w:rsidR="0050299B" w:rsidRPr="00F42AE4" w:rsidRDefault="0050299B" w:rsidP="00425500">
      <w:pPr>
        <w:spacing w:line="263" w:lineRule="exact"/>
        <w:jc w:val="both"/>
        <w:rPr>
          <w:sz w:val="24"/>
          <w:szCs w:val="24"/>
        </w:rPr>
      </w:pPr>
    </w:p>
    <w:p w:rsidR="0050299B" w:rsidRPr="00F42AE4" w:rsidRDefault="0050299B" w:rsidP="00425500">
      <w:pPr>
        <w:numPr>
          <w:ilvl w:val="0"/>
          <w:numId w:val="197"/>
        </w:numPr>
        <w:tabs>
          <w:tab w:val="left" w:pos="1760"/>
        </w:tabs>
        <w:spacing w:line="245" w:lineRule="auto"/>
        <w:ind w:left="1134" w:hanging="283"/>
        <w:jc w:val="both"/>
        <w:rPr>
          <w:rFonts w:eastAsia="Times New Roman"/>
          <w:sz w:val="24"/>
          <w:szCs w:val="24"/>
        </w:rPr>
      </w:pPr>
      <w:r w:rsidRPr="00F42AE4">
        <w:rPr>
          <w:rFonts w:eastAsia="Times New Roman"/>
          <w:sz w:val="24"/>
          <w:szCs w:val="24"/>
        </w:rPr>
        <w:t>alatni strojevi za struganje koji imaju dvije ili više osi koje se mogu istodobno uskla</w:t>
      </w:r>
      <w:r w:rsidRPr="00F42AE4">
        <w:rPr>
          <w:rFonts w:eastAsia="Arial"/>
          <w:sz w:val="24"/>
          <w:szCs w:val="24"/>
        </w:rPr>
        <w:t>đ</w:t>
      </w:r>
      <w:r w:rsidRPr="00F42AE4">
        <w:rPr>
          <w:rFonts w:eastAsia="Times New Roman"/>
          <w:sz w:val="24"/>
          <w:szCs w:val="24"/>
        </w:rPr>
        <w:t>ivati za „konturno upravljanje” 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50299B" w:rsidRPr="00F42AE4" w:rsidRDefault="0050299B" w:rsidP="00425500">
      <w:pPr>
        <w:spacing w:line="247" w:lineRule="exact"/>
        <w:jc w:val="both"/>
        <w:rPr>
          <w:rFonts w:eastAsia="Times New Roman"/>
          <w:sz w:val="24"/>
          <w:szCs w:val="24"/>
        </w:rPr>
      </w:pPr>
    </w:p>
    <w:p w:rsidR="0050299B" w:rsidRPr="00F42AE4" w:rsidRDefault="0050299B" w:rsidP="00425500">
      <w:pPr>
        <w:numPr>
          <w:ilvl w:val="1"/>
          <w:numId w:val="197"/>
        </w:numPr>
        <w:tabs>
          <w:tab w:val="left" w:pos="2000"/>
        </w:tabs>
        <w:spacing w:line="246" w:lineRule="auto"/>
        <w:ind w:left="1418" w:hanging="284"/>
        <w:jc w:val="both"/>
        <w:rPr>
          <w:rFonts w:eastAsia="Times New Roman"/>
          <w:sz w:val="24"/>
          <w:szCs w:val="24"/>
        </w:rPr>
      </w:pPr>
      <w:r w:rsidRPr="00F42AE4">
        <w:rPr>
          <w:rFonts w:eastAsia="Times New Roman"/>
          <w:sz w:val="24"/>
          <w:szCs w:val="24"/>
        </w:rPr>
        <w:t xml:space="preserve">„jednosmjerna ponovljivost pozicioniranja” 0,9 </w:t>
      </w:r>
      <w:r w:rsidRPr="00F42AE4">
        <w:rPr>
          <w:rFonts w:eastAsia="Arial"/>
          <w:sz w:val="24"/>
          <w:szCs w:val="24"/>
        </w:rPr>
        <w:t>μ</w:t>
      </w:r>
      <w:r w:rsidRPr="00F42AE4">
        <w:rPr>
          <w:rFonts w:eastAsia="Times New Roman"/>
          <w:sz w:val="24"/>
          <w:szCs w:val="24"/>
        </w:rPr>
        <w:t xml:space="preserve">m ili manja (bolja) duž jedne ili više linearnih osi s </w:t>
      </w:r>
      <w:r w:rsidR="00E65B5C">
        <w:rPr>
          <w:rFonts w:eastAsia="Times New Roman"/>
          <w:sz w:val="24"/>
          <w:szCs w:val="24"/>
        </w:rPr>
        <w:t>duljin</w:t>
      </w:r>
      <w:r w:rsidRPr="00F42AE4">
        <w:rPr>
          <w:rFonts w:eastAsia="Times New Roman"/>
          <w:sz w:val="24"/>
          <w:szCs w:val="24"/>
        </w:rPr>
        <w:t xml:space="preserve">om puta manjom od 1,0 m; </w:t>
      </w:r>
      <w:r w:rsidRPr="00F42AE4">
        <w:rPr>
          <w:rFonts w:eastAsia="Times New Roman"/>
          <w:sz w:val="24"/>
          <w:szCs w:val="24"/>
          <w:u w:val="single"/>
        </w:rPr>
        <w:t>ili</w:t>
      </w:r>
    </w:p>
    <w:p w:rsidR="0050299B" w:rsidRPr="00F42AE4" w:rsidRDefault="0050299B" w:rsidP="00425500">
      <w:pPr>
        <w:spacing w:line="246" w:lineRule="exact"/>
        <w:ind w:left="1418" w:hanging="284"/>
        <w:jc w:val="both"/>
        <w:rPr>
          <w:rFonts w:eastAsia="Times New Roman"/>
          <w:sz w:val="24"/>
          <w:szCs w:val="24"/>
        </w:rPr>
      </w:pPr>
    </w:p>
    <w:p w:rsidR="0050299B" w:rsidRPr="00F42AE4" w:rsidRDefault="0050299B" w:rsidP="00425500">
      <w:pPr>
        <w:numPr>
          <w:ilvl w:val="1"/>
          <w:numId w:val="197"/>
        </w:numPr>
        <w:tabs>
          <w:tab w:val="left" w:pos="2000"/>
        </w:tabs>
        <w:spacing w:line="245" w:lineRule="auto"/>
        <w:ind w:left="1418" w:hanging="284"/>
        <w:jc w:val="both"/>
        <w:rPr>
          <w:rFonts w:eastAsia="Times New Roman"/>
          <w:sz w:val="24"/>
          <w:szCs w:val="24"/>
        </w:rPr>
      </w:pPr>
      <w:r w:rsidRPr="00F42AE4">
        <w:rPr>
          <w:rFonts w:eastAsia="Times New Roman"/>
          <w:sz w:val="24"/>
          <w:szCs w:val="24"/>
        </w:rPr>
        <w:t xml:space="preserve">„jednosmjerna ponovljivost pozicioniranja” 1,1 </w:t>
      </w:r>
      <w:r w:rsidRPr="00F42AE4">
        <w:rPr>
          <w:rFonts w:eastAsia="Arial"/>
          <w:sz w:val="24"/>
          <w:szCs w:val="24"/>
        </w:rPr>
        <w:t>μ</w:t>
      </w:r>
      <w:r w:rsidRPr="00F42AE4">
        <w:rPr>
          <w:rFonts w:eastAsia="Times New Roman"/>
          <w:sz w:val="24"/>
          <w:szCs w:val="24"/>
        </w:rPr>
        <w:t xml:space="preserve">m ili manja duž jedne ili više linearnih osi s </w:t>
      </w:r>
      <w:r w:rsidR="00E65B5C">
        <w:rPr>
          <w:rFonts w:eastAsia="Times New Roman"/>
          <w:sz w:val="24"/>
          <w:szCs w:val="24"/>
        </w:rPr>
        <w:t>duljin</w:t>
      </w:r>
      <w:r w:rsidRPr="00F42AE4">
        <w:rPr>
          <w:rFonts w:eastAsia="Times New Roman"/>
          <w:sz w:val="24"/>
          <w:szCs w:val="24"/>
        </w:rPr>
        <w:t>om puta 1,0 m ili ve</w:t>
      </w:r>
      <w:r w:rsidRPr="00F42AE4">
        <w:rPr>
          <w:rFonts w:eastAsia="Arial"/>
          <w:sz w:val="24"/>
          <w:szCs w:val="24"/>
        </w:rPr>
        <w:t>ć</w:t>
      </w:r>
      <w:r w:rsidRPr="00F42AE4">
        <w:rPr>
          <w:rFonts w:eastAsia="Times New Roman"/>
          <w:sz w:val="24"/>
          <w:szCs w:val="24"/>
        </w:rPr>
        <w:t>om;</w:t>
      </w:r>
    </w:p>
    <w:p w:rsidR="0050299B" w:rsidRPr="00F42AE4" w:rsidRDefault="0050299B" w:rsidP="00425500">
      <w:pPr>
        <w:spacing w:line="247" w:lineRule="exact"/>
        <w:ind w:left="1418" w:hanging="284"/>
        <w:jc w:val="both"/>
        <w:rPr>
          <w:sz w:val="24"/>
          <w:szCs w:val="24"/>
        </w:rPr>
      </w:pPr>
    </w:p>
    <w:p w:rsidR="0050299B" w:rsidRPr="00F42AE4" w:rsidRDefault="0050299B" w:rsidP="00425500">
      <w:pPr>
        <w:tabs>
          <w:tab w:val="left" w:pos="2860"/>
        </w:tabs>
        <w:spacing w:line="246" w:lineRule="auto"/>
        <w:ind w:left="2835" w:hanging="1701"/>
        <w:jc w:val="both"/>
        <w:rPr>
          <w:sz w:val="24"/>
          <w:szCs w:val="24"/>
        </w:rPr>
      </w:pPr>
      <w:r w:rsidRPr="00F42AE4">
        <w:rPr>
          <w:rFonts w:eastAsia="Times New Roman"/>
          <w:i/>
          <w:iCs/>
          <w:sz w:val="24"/>
          <w:szCs w:val="24"/>
          <w:u w:val="single"/>
        </w:rPr>
        <w:t>Napomena 1:</w:t>
      </w:r>
      <w:r w:rsidRPr="00F42AE4">
        <w:rPr>
          <w:sz w:val="24"/>
          <w:szCs w:val="24"/>
        </w:rPr>
        <w:tab/>
      </w:r>
      <w:r w:rsidRPr="00F42AE4">
        <w:rPr>
          <w:rFonts w:eastAsia="Times New Roman"/>
          <w:i/>
          <w:iCs/>
          <w:sz w:val="24"/>
          <w:szCs w:val="24"/>
        </w:rPr>
        <w:t>2B001.a. ne odnosi se na strojeve za struganje posebno oblikovane za proizvodnju kontaktnih le</w:t>
      </w:r>
      <w:r w:rsidRPr="00F42AE4">
        <w:rPr>
          <w:rFonts w:eastAsia="Arial"/>
          <w:i/>
          <w:iCs/>
          <w:sz w:val="24"/>
          <w:szCs w:val="24"/>
        </w:rPr>
        <w:t>ć</w:t>
      </w:r>
      <w:r w:rsidRPr="00F42AE4">
        <w:rPr>
          <w:rFonts w:eastAsia="Times New Roman"/>
          <w:i/>
          <w:iCs/>
          <w:sz w:val="24"/>
          <w:szCs w:val="24"/>
        </w:rPr>
        <w:t>a koji imaju sve sljede</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ajke:</w:t>
      </w:r>
    </w:p>
    <w:p w:rsidR="0050299B" w:rsidRPr="00F42AE4" w:rsidRDefault="0050299B" w:rsidP="00425500">
      <w:pPr>
        <w:spacing w:line="246" w:lineRule="exact"/>
        <w:ind w:left="2835" w:hanging="1701"/>
        <w:jc w:val="both"/>
        <w:rPr>
          <w:sz w:val="24"/>
          <w:szCs w:val="24"/>
        </w:rPr>
      </w:pPr>
    </w:p>
    <w:p w:rsidR="0050299B" w:rsidRPr="00F42AE4" w:rsidRDefault="0050299B" w:rsidP="00425500">
      <w:pPr>
        <w:tabs>
          <w:tab w:val="left" w:pos="3100"/>
        </w:tabs>
        <w:spacing w:line="246" w:lineRule="auto"/>
        <w:ind w:left="3119" w:hanging="284"/>
        <w:jc w:val="both"/>
        <w:rPr>
          <w:sz w:val="24"/>
          <w:szCs w:val="24"/>
        </w:rPr>
      </w:pPr>
      <w:r w:rsidRPr="00F42AE4">
        <w:rPr>
          <w:rFonts w:eastAsia="Times New Roman"/>
          <w:i/>
          <w:iCs/>
          <w:sz w:val="24"/>
          <w:szCs w:val="24"/>
        </w:rPr>
        <w:t>a.</w:t>
      </w:r>
      <w:r w:rsidRPr="00F42AE4">
        <w:rPr>
          <w:rFonts w:eastAsia="Times New Roman"/>
          <w:i/>
          <w:iCs/>
          <w:sz w:val="24"/>
          <w:szCs w:val="24"/>
        </w:rPr>
        <w:tab/>
        <w:t>upravlja</w:t>
      </w:r>
      <w:r w:rsidRPr="00F42AE4">
        <w:rPr>
          <w:rFonts w:eastAsia="Arial"/>
          <w:i/>
          <w:iCs/>
          <w:sz w:val="24"/>
          <w:szCs w:val="24"/>
        </w:rPr>
        <w:t>č</w:t>
      </w:r>
      <w:r w:rsidRPr="00F42AE4">
        <w:rPr>
          <w:rFonts w:eastAsia="Times New Roman"/>
          <w:i/>
          <w:iCs/>
          <w:sz w:val="24"/>
          <w:szCs w:val="24"/>
        </w:rPr>
        <w:t xml:space="preserve"> stroja ograni</w:t>
      </w:r>
      <w:r w:rsidRPr="00F42AE4">
        <w:rPr>
          <w:rFonts w:eastAsia="Arial"/>
          <w:i/>
          <w:iCs/>
          <w:sz w:val="24"/>
          <w:szCs w:val="24"/>
        </w:rPr>
        <w:t>č</w:t>
      </w:r>
      <w:r w:rsidRPr="00F42AE4">
        <w:rPr>
          <w:rFonts w:eastAsia="Times New Roman"/>
          <w:i/>
          <w:iCs/>
          <w:sz w:val="24"/>
          <w:szCs w:val="24"/>
        </w:rPr>
        <w:t xml:space="preserve">en je na upotrebu oftalmološkog softvera za unošenje podataka za programiranje dijelova </w:t>
      </w:r>
      <w:r w:rsidRPr="00F42AE4">
        <w:rPr>
          <w:rFonts w:eastAsia="Times New Roman"/>
          <w:i/>
          <w:iCs/>
          <w:sz w:val="24"/>
          <w:szCs w:val="24"/>
          <w:u w:val="single"/>
        </w:rPr>
        <w:t>i</w:t>
      </w:r>
    </w:p>
    <w:p w:rsidR="0050299B" w:rsidRPr="00F42AE4" w:rsidRDefault="0050299B" w:rsidP="00425500">
      <w:pPr>
        <w:spacing w:line="246" w:lineRule="exact"/>
        <w:ind w:left="3119" w:hanging="284"/>
        <w:jc w:val="both"/>
        <w:rPr>
          <w:sz w:val="24"/>
          <w:szCs w:val="24"/>
        </w:rPr>
      </w:pPr>
    </w:p>
    <w:p w:rsidR="0050299B" w:rsidRPr="00F42AE4" w:rsidRDefault="0050299B" w:rsidP="00425500">
      <w:pPr>
        <w:ind w:left="3119" w:hanging="284"/>
        <w:jc w:val="both"/>
        <w:rPr>
          <w:sz w:val="24"/>
          <w:szCs w:val="24"/>
        </w:rPr>
      </w:pPr>
      <w:r w:rsidRPr="00F42AE4">
        <w:rPr>
          <w:rFonts w:eastAsia="Times New Roman"/>
          <w:i/>
          <w:iCs/>
          <w:sz w:val="24"/>
          <w:szCs w:val="24"/>
        </w:rPr>
        <w:t>b. bez vakumskog isisavanja.</w:t>
      </w:r>
    </w:p>
    <w:p w:rsidR="0050299B" w:rsidRPr="00F42AE4" w:rsidRDefault="0050299B" w:rsidP="00425500">
      <w:pPr>
        <w:spacing w:line="265" w:lineRule="exact"/>
        <w:ind w:left="3119" w:hanging="284"/>
        <w:jc w:val="both"/>
        <w:rPr>
          <w:sz w:val="24"/>
          <w:szCs w:val="24"/>
        </w:rPr>
      </w:pPr>
    </w:p>
    <w:p w:rsidR="0050299B" w:rsidRPr="00F42AE4" w:rsidRDefault="0050299B" w:rsidP="00425500">
      <w:pPr>
        <w:spacing w:line="238" w:lineRule="auto"/>
        <w:ind w:left="2977" w:hanging="1843"/>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2B001.a. ne odnosi se na strojeve za tokarenje šipki (Swissturn), ograni</w:t>
      </w:r>
      <w:r w:rsidRPr="00F42AE4">
        <w:rPr>
          <w:rFonts w:eastAsia="Arial"/>
          <w:i/>
          <w:iCs/>
          <w:sz w:val="24"/>
          <w:szCs w:val="24"/>
        </w:rPr>
        <w:t>č</w:t>
      </w:r>
      <w:r w:rsidRPr="00F42AE4">
        <w:rPr>
          <w:rFonts w:eastAsia="Times New Roman"/>
          <w:i/>
          <w:iCs/>
          <w:sz w:val="24"/>
          <w:szCs w:val="24"/>
        </w:rPr>
        <w:t>ene isklju</w:t>
      </w:r>
      <w:r w:rsidRPr="00F42AE4">
        <w:rPr>
          <w:rFonts w:eastAsia="Arial"/>
          <w:i/>
          <w:iCs/>
          <w:sz w:val="24"/>
          <w:szCs w:val="24"/>
        </w:rPr>
        <w:t>č</w:t>
      </w:r>
      <w:r w:rsidRPr="00F42AE4">
        <w:rPr>
          <w:rFonts w:eastAsia="Times New Roman"/>
          <w:i/>
          <w:iCs/>
          <w:sz w:val="24"/>
          <w:szCs w:val="24"/>
        </w:rPr>
        <w:t>ivo na obradu ure</w:t>
      </w:r>
      <w:r w:rsidRPr="00F42AE4">
        <w:rPr>
          <w:rFonts w:eastAsia="Arial"/>
          <w:i/>
          <w:iCs/>
          <w:sz w:val="24"/>
          <w:szCs w:val="24"/>
        </w:rPr>
        <w:t>đ</w:t>
      </w:r>
      <w:r w:rsidRPr="00F42AE4">
        <w:rPr>
          <w:rFonts w:eastAsia="Times New Roman"/>
          <w:i/>
          <w:iCs/>
          <w:sz w:val="24"/>
          <w:szCs w:val="24"/>
        </w:rPr>
        <w:t>ajem za šipke, ako je najve</w:t>
      </w:r>
      <w:r w:rsidRPr="00F42AE4">
        <w:rPr>
          <w:rFonts w:eastAsia="Arial"/>
          <w:i/>
          <w:iCs/>
          <w:sz w:val="24"/>
          <w:szCs w:val="24"/>
        </w:rPr>
        <w:t>ć</w:t>
      </w:r>
      <w:r w:rsidRPr="00F42AE4">
        <w:rPr>
          <w:rFonts w:eastAsia="Times New Roman"/>
          <w:i/>
          <w:iCs/>
          <w:sz w:val="24"/>
          <w:szCs w:val="24"/>
        </w:rPr>
        <w:t>i promjer šipke 42 mm ili manji i ako ne postoji mogu</w:t>
      </w:r>
      <w:r w:rsidRPr="00F42AE4">
        <w:rPr>
          <w:rFonts w:eastAsia="Arial"/>
          <w:i/>
          <w:iCs/>
          <w:sz w:val="24"/>
          <w:szCs w:val="24"/>
        </w:rPr>
        <w:t>ć</w:t>
      </w:r>
      <w:r w:rsidRPr="00F42AE4">
        <w:rPr>
          <w:rFonts w:eastAsia="Times New Roman"/>
          <w:i/>
          <w:iCs/>
          <w:sz w:val="24"/>
          <w:szCs w:val="24"/>
        </w:rPr>
        <w:t>nost za ugradnju stezne podloge. Strojevi mogu imati mogu</w:t>
      </w:r>
      <w:r w:rsidRPr="00F42AE4">
        <w:rPr>
          <w:rFonts w:eastAsia="Arial"/>
          <w:i/>
          <w:iCs/>
          <w:sz w:val="24"/>
          <w:szCs w:val="24"/>
        </w:rPr>
        <w:t>ć</w:t>
      </w:r>
      <w:r w:rsidRPr="00F42AE4">
        <w:rPr>
          <w:rFonts w:eastAsia="Times New Roman"/>
          <w:i/>
          <w:iCs/>
          <w:sz w:val="24"/>
          <w:szCs w:val="24"/>
        </w:rPr>
        <w:t>nost bušenja ili glodanja za obradu dijelova promjera manjeg od 42 mm.</w:t>
      </w:r>
    </w:p>
    <w:p w:rsidR="0050299B" w:rsidRPr="00F42AE4" w:rsidRDefault="0050299B" w:rsidP="00425500">
      <w:pPr>
        <w:spacing w:line="252" w:lineRule="exact"/>
        <w:jc w:val="both"/>
        <w:rPr>
          <w:sz w:val="24"/>
          <w:szCs w:val="24"/>
        </w:rPr>
      </w:pPr>
    </w:p>
    <w:p w:rsidR="0050299B" w:rsidRPr="00F42AE4" w:rsidRDefault="0050299B" w:rsidP="00425500">
      <w:pPr>
        <w:numPr>
          <w:ilvl w:val="0"/>
          <w:numId w:val="198"/>
        </w:numPr>
        <w:tabs>
          <w:tab w:val="left" w:pos="1760"/>
        </w:tabs>
        <w:ind w:left="1134" w:hanging="283"/>
        <w:jc w:val="both"/>
        <w:rPr>
          <w:rFonts w:eastAsia="Times New Roman"/>
          <w:sz w:val="24"/>
          <w:szCs w:val="24"/>
        </w:rPr>
      </w:pPr>
      <w:r w:rsidRPr="00F42AE4">
        <w:rPr>
          <w:rFonts w:eastAsia="Times New Roman"/>
          <w:sz w:val="24"/>
          <w:szCs w:val="24"/>
        </w:rPr>
        <w:t>alatni strojevi za glodanje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50299B" w:rsidRPr="00F42AE4" w:rsidRDefault="0050299B" w:rsidP="00425500">
      <w:pPr>
        <w:spacing w:line="262" w:lineRule="exact"/>
        <w:ind w:left="1134" w:hanging="283"/>
        <w:jc w:val="both"/>
        <w:rPr>
          <w:rFonts w:eastAsia="Times New Roman"/>
          <w:sz w:val="24"/>
          <w:szCs w:val="24"/>
        </w:rPr>
      </w:pPr>
    </w:p>
    <w:p w:rsidR="0050299B" w:rsidRPr="00F42AE4" w:rsidRDefault="0050299B" w:rsidP="00425500">
      <w:pPr>
        <w:numPr>
          <w:ilvl w:val="1"/>
          <w:numId w:val="198"/>
        </w:numPr>
        <w:tabs>
          <w:tab w:val="left" w:pos="2000"/>
        </w:tabs>
        <w:spacing w:line="245" w:lineRule="auto"/>
        <w:ind w:left="1418" w:hanging="284"/>
        <w:jc w:val="both"/>
        <w:rPr>
          <w:rFonts w:eastAsia="Times New Roman"/>
          <w:sz w:val="24"/>
          <w:szCs w:val="24"/>
        </w:rPr>
      </w:pPr>
      <w:r w:rsidRPr="00F42AE4">
        <w:rPr>
          <w:rFonts w:eastAsia="Times New Roman"/>
          <w:sz w:val="24"/>
          <w:szCs w:val="24"/>
        </w:rPr>
        <w:t>tri linearne osi i jedna rotacijska os koje se mogu istodobno uskla</w:t>
      </w:r>
      <w:r w:rsidRPr="00F42AE4">
        <w:rPr>
          <w:rFonts w:eastAsia="Arial"/>
          <w:sz w:val="24"/>
          <w:szCs w:val="24"/>
        </w:rPr>
        <w:t>đ</w:t>
      </w:r>
      <w:r w:rsidRPr="00F42AE4">
        <w:rPr>
          <w:rFonts w:eastAsia="Times New Roman"/>
          <w:sz w:val="24"/>
          <w:szCs w:val="24"/>
        </w:rPr>
        <w:t>ivati za „konturno upravljanje”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50299B" w:rsidRPr="00F42AE4" w:rsidRDefault="0050299B" w:rsidP="00425500">
      <w:pPr>
        <w:spacing w:line="247" w:lineRule="exact"/>
        <w:ind w:left="1418" w:hanging="284"/>
        <w:jc w:val="both"/>
        <w:rPr>
          <w:rFonts w:eastAsia="Times New Roman"/>
          <w:sz w:val="24"/>
          <w:szCs w:val="24"/>
        </w:rPr>
      </w:pPr>
    </w:p>
    <w:p w:rsidR="0050299B" w:rsidRPr="00F42AE4" w:rsidRDefault="0050299B" w:rsidP="00425500">
      <w:pPr>
        <w:numPr>
          <w:ilvl w:val="2"/>
          <w:numId w:val="198"/>
        </w:numPr>
        <w:tabs>
          <w:tab w:val="left" w:pos="2220"/>
        </w:tabs>
        <w:spacing w:line="246" w:lineRule="auto"/>
        <w:ind w:left="1701" w:hanging="283"/>
        <w:jc w:val="both"/>
        <w:rPr>
          <w:rFonts w:eastAsia="Times New Roman"/>
          <w:sz w:val="24"/>
          <w:szCs w:val="24"/>
        </w:rPr>
      </w:pPr>
      <w:r w:rsidRPr="00F42AE4">
        <w:rPr>
          <w:rFonts w:eastAsia="Times New Roman"/>
          <w:sz w:val="24"/>
          <w:szCs w:val="24"/>
        </w:rPr>
        <w:t xml:space="preserve">„jednosmjerna ponovljivost pozicioniranja” 0,9 </w:t>
      </w:r>
      <w:r w:rsidRPr="00F42AE4">
        <w:rPr>
          <w:rFonts w:eastAsia="Arial"/>
          <w:sz w:val="24"/>
          <w:szCs w:val="24"/>
        </w:rPr>
        <w:t>μ</w:t>
      </w:r>
      <w:r w:rsidRPr="00F42AE4">
        <w:rPr>
          <w:rFonts w:eastAsia="Times New Roman"/>
          <w:sz w:val="24"/>
          <w:szCs w:val="24"/>
        </w:rPr>
        <w:t xml:space="preserve">m ili manja (bolja) duž jedne ili više linearnih osi s </w:t>
      </w:r>
      <w:r w:rsidR="00E65B5C">
        <w:rPr>
          <w:rFonts w:eastAsia="Times New Roman"/>
          <w:sz w:val="24"/>
          <w:szCs w:val="24"/>
        </w:rPr>
        <w:t>duljin</w:t>
      </w:r>
      <w:r w:rsidRPr="00F42AE4">
        <w:rPr>
          <w:rFonts w:eastAsia="Times New Roman"/>
          <w:sz w:val="24"/>
          <w:szCs w:val="24"/>
        </w:rPr>
        <w:t xml:space="preserve">om puta manjom od 1,0 m; </w:t>
      </w:r>
      <w:r w:rsidRPr="00F42AE4">
        <w:rPr>
          <w:rFonts w:eastAsia="Times New Roman"/>
          <w:sz w:val="24"/>
          <w:szCs w:val="24"/>
          <w:u w:val="single"/>
        </w:rPr>
        <w:t>ili</w:t>
      </w:r>
    </w:p>
    <w:p w:rsidR="0050299B" w:rsidRPr="00F42AE4" w:rsidRDefault="0050299B" w:rsidP="00425500">
      <w:pPr>
        <w:spacing w:line="246" w:lineRule="exact"/>
        <w:ind w:left="1701" w:hanging="283"/>
        <w:jc w:val="both"/>
        <w:rPr>
          <w:rFonts w:eastAsia="Times New Roman"/>
          <w:sz w:val="24"/>
          <w:szCs w:val="24"/>
        </w:rPr>
      </w:pPr>
    </w:p>
    <w:p w:rsidR="0050299B" w:rsidRPr="00F42AE4" w:rsidRDefault="0050299B" w:rsidP="00425500">
      <w:pPr>
        <w:numPr>
          <w:ilvl w:val="2"/>
          <w:numId w:val="198"/>
        </w:numPr>
        <w:tabs>
          <w:tab w:val="left" w:pos="2220"/>
        </w:tabs>
        <w:spacing w:line="245" w:lineRule="auto"/>
        <w:ind w:left="1701" w:hanging="283"/>
        <w:jc w:val="both"/>
        <w:rPr>
          <w:rFonts w:eastAsia="Times New Roman"/>
          <w:sz w:val="24"/>
          <w:szCs w:val="24"/>
        </w:rPr>
      </w:pPr>
      <w:r w:rsidRPr="00F42AE4">
        <w:rPr>
          <w:rFonts w:eastAsia="Times New Roman"/>
          <w:sz w:val="24"/>
          <w:szCs w:val="24"/>
        </w:rPr>
        <w:t xml:space="preserve">„jednosmjerna ponovljivost pozicioniranja” 1,1 </w:t>
      </w:r>
      <w:r w:rsidRPr="00F42AE4">
        <w:rPr>
          <w:rFonts w:eastAsia="Arial"/>
          <w:sz w:val="24"/>
          <w:szCs w:val="24"/>
        </w:rPr>
        <w:t>μ</w:t>
      </w:r>
      <w:r w:rsidRPr="00F42AE4">
        <w:rPr>
          <w:rFonts w:eastAsia="Times New Roman"/>
          <w:sz w:val="24"/>
          <w:szCs w:val="24"/>
        </w:rPr>
        <w:t xml:space="preserve">m ili manja (bolja) duž jedne ili više linearnih osi s </w:t>
      </w:r>
      <w:r w:rsidR="00E65B5C">
        <w:rPr>
          <w:rFonts w:eastAsia="Times New Roman"/>
          <w:sz w:val="24"/>
          <w:szCs w:val="24"/>
        </w:rPr>
        <w:t>duljin</w:t>
      </w:r>
      <w:r w:rsidRPr="00F42AE4">
        <w:rPr>
          <w:rFonts w:eastAsia="Times New Roman"/>
          <w:sz w:val="24"/>
          <w:szCs w:val="24"/>
        </w:rPr>
        <w:t>om puta 1,0 m ili ve</w:t>
      </w:r>
      <w:r w:rsidRPr="00F42AE4">
        <w:rPr>
          <w:rFonts w:eastAsia="Arial"/>
          <w:sz w:val="24"/>
          <w:szCs w:val="24"/>
        </w:rPr>
        <w:t>ć</w:t>
      </w:r>
      <w:r w:rsidRPr="00F42AE4">
        <w:rPr>
          <w:rFonts w:eastAsia="Times New Roman"/>
          <w:sz w:val="24"/>
          <w:szCs w:val="24"/>
        </w:rPr>
        <w:t>om;</w:t>
      </w:r>
    </w:p>
    <w:p w:rsidR="0050299B" w:rsidRPr="00F42AE4" w:rsidRDefault="0050299B" w:rsidP="00425500">
      <w:pPr>
        <w:spacing w:line="247" w:lineRule="exact"/>
        <w:jc w:val="both"/>
        <w:rPr>
          <w:rFonts w:eastAsia="Times New Roman"/>
          <w:sz w:val="24"/>
          <w:szCs w:val="24"/>
        </w:rPr>
      </w:pPr>
    </w:p>
    <w:p w:rsidR="0050299B" w:rsidRPr="00F42AE4" w:rsidRDefault="0050299B" w:rsidP="00425500">
      <w:pPr>
        <w:numPr>
          <w:ilvl w:val="1"/>
          <w:numId w:val="198"/>
        </w:numPr>
        <w:tabs>
          <w:tab w:val="left" w:pos="2000"/>
        </w:tabs>
        <w:spacing w:line="245" w:lineRule="auto"/>
        <w:ind w:left="1418" w:hanging="284"/>
        <w:jc w:val="both"/>
        <w:rPr>
          <w:rFonts w:eastAsia="Times New Roman"/>
          <w:sz w:val="24"/>
          <w:szCs w:val="24"/>
        </w:rPr>
      </w:pPr>
      <w:r w:rsidRPr="00F42AE4">
        <w:rPr>
          <w:rFonts w:eastAsia="Times New Roman"/>
          <w:sz w:val="24"/>
          <w:szCs w:val="24"/>
        </w:rPr>
        <w:t>pet ili više osi koje se mogu istodobno uskla</w:t>
      </w:r>
      <w:r w:rsidRPr="00F42AE4">
        <w:rPr>
          <w:rFonts w:eastAsia="Arial"/>
          <w:sz w:val="24"/>
          <w:szCs w:val="24"/>
        </w:rPr>
        <w:t>đ</w:t>
      </w:r>
      <w:r w:rsidRPr="00F42AE4">
        <w:rPr>
          <w:rFonts w:eastAsia="Times New Roman"/>
          <w:sz w:val="24"/>
          <w:szCs w:val="24"/>
        </w:rPr>
        <w:t>ivati za „konturno upravljanje” 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50299B" w:rsidRPr="00F42AE4" w:rsidRDefault="0050299B" w:rsidP="00425500">
      <w:pPr>
        <w:spacing w:line="247" w:lineRule="exact"/>
        <w:ind w:left="1418" w:hanging="284"/>
        <w:jc w:val="both"/>
        <w:rPr>
          <w:rFonts w:eastAsia="Times New Roman"/>
          <w:sz w:val="24"/>
          <w:szCs w:val="24"/>
        </w:rPr>
      </w:pPr>
    </w:p>
    <w:p w:rsidR="0050299B" w:rsidRPr="00F42AE4" w:rsidRDefault="0050299B" w:rsidP="00425500">
      <w:pPr>
        <w:numPr>
          <w:ilvl w:val="2"/>
          <w:numId w:val="198"/>
        </w:numPr>
        <w:tabs>
          <w:tab w:val="left" w:pos="2220"/>
        </w:tabs>
        <w:spacing w:line="246" w:lineRule="auto"/>
        <w:ind w:left="1701" w:hanging="283"/>
        <w:jc w:val="both"/>
        <w:rPr>
          <w:rFonts w:eastAsia="Times New Roman"/>
          <w:sz w:val="24"/>
          <w:szCs w:val="24"/>
        </w:rPr>
      </w:pPr>
      <w:r w:rsidRPr="00F42AE4">
        <w:rPr>
          <w:rFonts w:eastAsia="Times New Roman"/>
          <w:sz w:val="24"/>
          <w:szCs w:val="24"/>
        </w:rPr>
        <w:t xml:space="preserve">„jednosmjerna ponovljivost pozicioniranja” 0,9 </w:t>
      </w:r>
      <w:r w:rsidRPr="00F42AE4">
        <w:rPr>
          <w:rFonts w:eastAsia="Arial"/>
          <w:sz w:val="24"/>
          <w:szCs w:val="24"/>
        </w:rPr>
        <w:t>μ</w:t>
      </w:r>
      <w:r w:rsidRPr="00F42AE4">
        <w:rPr>
          <w:rFonts w:eastAsia="Times New Roman"/>
          <w:sz w:val="24"/>
          <w:szCs w:val="24"/>
        </w:rPr>
        <w:t xml:space="preserve">m ili manja (bolja) duž jedne ili više linearnih osi s </w:t>
      </w:r>
      <w:r w:rsidR="00E65B5C">
        <w:rPr>
          <w:rFonts w:eastAsia="Times New Roman"/>
          <w:sz w:val="24"/>
          <w:szCs w:val="24"/>
        </w:rPr>
        <w:t>duljin</w:t>
      </w:r>
      <w:r w:rsidRPr="00F42AE4">
        <w:rPr>
          <w:rFonts w:eastAsia="Times New Roman"/>
          <w:sz w:val="24"/>
          <w:szCs w:val="24"/>
        </w:rPr>
        <w:t>om puta manjom od 1,0 m;</w:t>
      </w:r>
    </w:p>
    <w:p w:rsidR="0050299B" w:rsidRPr="00F42AE4" w:rsidRDefault="0050299B" w:rsidP="00425500">
      <w:pPr>
        <w:spacing w:line="247" w:lineRule="exact"/>
        <w:ind w:left="1701" w:hanging="283"/>
        <w:jc w:val="both"/>
        <w:rPr>
          <w:rFonts w:eastAsia="Times New Roman"/>
          <w:sz w:val="24"/>
          <w:szCs w:val="24"/>
        </w:rPr>
      </w:pPr>
    </w:p>
    <w:p w:rsidR="0050299B" w:rsidRPr="00F42AE4" w:rsidRDefault="0050299B" w:rsidP="00425500">
      <w:pPr>
        <w:numPr>
          <w:ilvl w:val="2"/>
          <w:numId w:val="198"/>
        </w:numPr>
        <w:tabs>
          <w:tab w:val="left" w:pos="2220"/>
        </w:tabs>
        <w:spacing w:line="245" w:lineRule="auto"/>
        <w:ind w:left="1701" w:hanging="283"/>
        <w:jc w:val="both"/>
        <w:rPr>
          <w:rFonts w:eastAsia="Times New Roman"/>
          <w:sz w:val="24"/>
          <w:szCs w:val="24"/>
        </w:rPr>
      </w:pPr>
      <w:r w:rsidRPr="00F42AE4">
        <w:rPr>
          <w:rFonts w:eastAsia="Times New Roman"/>
          <w:sz w:val="24"/>
          <w:szCs w:val="24"/>
        </w:rPr>
        <w:t xml:space="preserve">„jednosmjerna ponovljivost pozicioniranja” 1,4 </w:t>
      </w:r>
      <w:r w:rsidRPr="00F42AE4">
        <w:rPr>
          <w:rFonts w:eastAsia="Arial"/>
          <w:sz w:val="24"/>
          <w:szCs w:val="24"/>
        </w:rPr>
        <w:t>μ</w:t>
      </w:r>
      <w:r w:rsidRPr="00F42AE4">
        <w:rPr>
          <w:rFonts w:eastAsia="Times New Roman"/>
          <w:sz w:val="24"/>
          <w:szCs w:val="24"/>
        </w:rPr>
        <w:t xml:space="preserve">m ili manja (bolja) duž jedne ili više linearnih osi s </w:t>
      </w:r>
      <w:r w:rsidR="00E65B5C">
        <w:rPr>
          <w:rFonts w:eastAsia="Times New Roman"/>
          <w:sz w:val="24"/>
          <w:szCs w:val="24"/>
        </w:rPr>
        <w:t>duljin</w:t>
      </w:r>
      <w:r w:rsidRPr="00F42AE4">
        <w:rPr>
          <w:rFonts w:eastAsia="Times New Roman"/>
          <w:sz w:val="24"/>
          <w:szCs w:val="24"/>
        </w:rPr>
        <w:t>om puta 1 m ili ve</w:t>
      </w:r>
      <w:r w:rsidRPr="00F42AE4">
        <w:rPr>
          <w:rFonts w:eastAsia="Arial"/>
          <w:sz w:val="24"/>
          <w:szCs w:val="24"/>
        </w:rPr>
        <w:t>ć</w:t>
      </w:r>
      <w:r w:rsidRPr="00F42AE4">
        <w:rPr>
          <w:rFonts w:eastAsia="Times New Roman"/>
          <w:sz w:val="24"/>
          <w:szCs w:val="24"/>
        </w:rPr>
        <w:t>om i manjom od 4 m ili</w:t>
      </w:r>
    </w:p>
    <w:p w:rsidR="0050299B" w:rsidRPr="00F42AE4" w:rsidRDefault="0050299B" w:rsidP="00425500">
      <w:pPr>
        <w:spacing w:line="247" w:lineRule="exact"/>
        <w:ind w:left="1701" w:hanging="283"/>
        <w:jc w:val="both"/>
        <w:rPr>
          <w:rFonts w:eastAsia="Times New Roman"/>
          <w:sz w:val="24"/>
          <w:szCs w:val="24"/>
        </w:rPr>
      </w:pPr>
    </w:p>
    <w:p w:rsidR="0050299B" w:rsidRPr="00F42AE4" w:rsidRDefault="0050299B" w:rsidP="00425500">
      <w:pPr>
        <w:numPr>
          <w:ilvl w:val="2"/>
          <w:numId w:val="198"/>
        </w:numPr>
        <w:tabs>
          <w:tab w:val="left" w:pos="2220"/>
        </w:tabs>
        <w:spacing w:line="245" w:lineRule="auto"/>
        <w:ind w:left="1701" w:hanging="283"/>
        <w:jc w:val="both"/>
        <w:rPr>
          <w:rFonts w:eastAsia="Times New Roman"/>
          <w:sz w:val="24"/>
          <w:szCs w:val="24"/>
        </w:rPr>
      </w:pPr>
      <w:r w:rsidRPr="00F42AE4">
        <w:rPr>
          <w:rFonts w:eastAsia="Times New Roman"/>
          <w:sz w:val="24"/>
          <w:szCs w:val="24"/>
        </w:rPr>
        <w:t xml:space="preserve">„jednosmjerna ponovljivost pozicioniranja” 6,0 </w:t>
      </w:r>
      <w:r w:rsidRPr="00F42AE4">
        <w:rPr>
          <w:rFonts w:eastAsia="Arial"/>
          <w:sz w:val="24"/>
          <w:szCs w:val="24"/>
        </w:rPr>
        <w:t>μ</w:t>
      </w:r>
      <w:r w:rsidRPr="00F42AE4">
        <w:rPr>
          <w:rFonts w:eastAsia="Times New Roman"/>
          <w:sz w:val="24"/>
          <w:szCs w:val="24"/>
        </w:rPr>
        <w:t xml:space="preserve">m ili manja duž jedne ili više linearnih osi s </w:t>
      </w:r>
      <w:r w:rsidR="00E65B5C">
        <w:rPr>
          <w:rFonts w:eastAsia="Times New Roman"/>
          <w:sz w:val="24"/>
          <w:szCs w:val="24"/>
        </w:rPr>
        <w:t>duljin</w:t>
      </w:r>
      <w:r w:rsidRPr="00F42AE4">
        <w:rPr>
          <w:rFonts w:eastAsia="Times New Roman"/>
          <w:sz w:val="24"/>
          <w:szCs w:val="24"/>
        </w:rPr>
        <w:t>om puta 4 m ili ve</w:t>
      </w:r>
      <w:r w:rsidRPr="00F42AE4">
        <w:rPr>
          <w:rFonts w:eastAsia="Arial"/>
          <w:sz w:val="24"/>
          <w:szCs w:val="24"/>
        </w:rPr>
        <w:t>ć</w:t>
      </w:r>
      <w:r w:rsidRPr="00F42AE4">
        <w:rPr>
          <w:rFonts w:eastAsia="Times New Roman"/>
          <w:sz w:val="24"/>
          <w:szCs w:val="24"/>
        </w:rPr>
        <w:t>om.</w:t>
      </w:r>
    </w:p>
    <w:p w:rsidR="0050299B" w:rsidRPr="00F42AE4" w:rsidRDefault="0050299B" w:rsidP="00425500">
      <w:pPr>
        <w:spacing w:line="247" w:lineRule="exact"/>
        <w:jc w:val="both"/>
        <w:rPr>
          <w:rFonts w:eastAsia="Times New Roman"/>
          <w:sz w:val="24"/>
          <w:szCs w:val="24"/>
        </w:rPr>
      </w:pPr>
    </w:p>
    <w:p w:rsidR="0050299B" w:rsidRPr="00F42AE4" w:rsidRDefault="0050299B" w:rsidP="00425500">
      <w:pPr>
        <w:numPr>
          <w:ilvl w:val="1"/>
          <w:numId w:val="198"/>
        </w:numPr>
        <w:tabs>
          <w:tab w:val="left" w:pos="2000"/>
        </w:tabs>
        <w:ind w:left="1418" w:hanging="284"/>
        <w:jc w:val="both"/>
        <w:rPr>
          <w:rFonts w:eastAsia="Times New Roman"/>
          <w:sz w:val="24"/>
          <w:szCs w:val="24"/>
        </w:rPr>
      </w:pPr>
      <w:r w:rsidRPr="00F42AE4">
        <w:rPr>
          <w:rFonts w:eastAsia="Times New Roman"/>
          <w:sz w:val="24"/>
          <w:szCs w:val="24"/>
        </w:rPr>
        <w:t xml:space="preserve">„jednosmjerna ponovljivost pozicioniranja” za strojeve za bušenje 1,1 </w:t>
      </w:r>
      <w:r w:rsidRPr="00F42AE4">
        <w:rPr>
          <w:rFonts w:eastAsia="Arial"/>
          <w:sz w:val="24"/>
          <w:szCs w:val="24"/>
        </w:rPr>
        <w:t>μ</w:t>
      </w:r>
      <w:r w:rsidRPr="00F42AE4">
        <w:rPr>
          <w:rFonts w:eastAsia="Times New Roman"/>
          <w:sz w:val="24"/>
          <w:szCs w:val="24"/>
        </w:rPr>
        <w:t xml:space="preserve">m ili manja (bolja) duž jedne ili više linearnih osi </w:t>
      </w:r>
      <w:r w:rsidRPr="00F42AE4">
        <w:rPr>
          <w:rFonts w:eastAsia="Times New Roman"/>
          <w:sz w:val="24"/>
          <w:szCs w:val="24"/>
          <w:u w:val="single"/>
        </w:rPr>
        <w:t>ili</w:t>
      </w:r>
    </w:p>
    <w:p w:rsidR="0050299B" w:rsidRPr="00F42AE4" w:rsidRDefault="0050299B" w:rsidP="00425500">
      <w:pPr>
        <w:ind w:left="1418" w:hanging="284"/>
        <w:jc w:val="both"/>
        <w:rPr>
          <w:sz w:val="24"/>
          <w:szCs w:val="24"/>
        </w:rPr>
      </w:pPr>
    </w:p>
    <w:p w:rsidR="0050299B" w:rsidRPr="00F42AE4" w:rsidRDefault="0050299B" w:rsidP="00425500">
      <w:pPr>
        <w:numPr>
          <w:ilvl w:val="1"/>
          <w:numId w:val="199"/>
        </w:numPr>
        <w:tabs>
          <w:tab w:val="left" w:pos="2020"/>
        </w:tabs>
        <w:ind w:left="1418" w:hanging="284"/>
        <w:jc w:val="both"/>
        <w:rPr>
          <w:rFonts w:eastAsia="Times New Roman"/>
          <w:sz w:val="24"/>
          <w:szCs w:val="24"/>
        </w:rPr>
      </w:pPr>
      <w:r w:rsidRPr="00F42AE4">
        <w:rPr>
          <w:rFonts w:eastAsia="Times New Roman"/>
          <w:sz w:val="24"/>
          <w:szCs w:val="24"/>
        </w:rPr>
        <w:t>strojevi za rezanje sa zamašnjakom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0299B" w:rsidRPr="00F42AE4" w:rsidRDefault="0050299B" w:rsidP="00425500">
      <w:pPr>
        <w:spacing w:line="211" w:lineRule="exact"/>
        <w:jc w:val="both"/>
        <w:rPr>
          <w:rFonts w:eastAsia="Times New Roman"/>
          <w:sz w:val="24"/>
          <w:szCs w:val="24"/>
        </w:rPr>
      </w:pPr>
    </w:p>
    <w:p w:rsidR="0050299B" w:rsidRPr="00F42AE4" w:rsidRDefault="0050299B" w:rsidP="00425500">
      <w:pPr>
        <w:numPr>
          <w:ilvl w:val="2"/>
          <w:numId w:val="199"/>
        </w:numPr>
        <w:tabs>
          <w:tab w:val="left" w:pos="2240"/>
        </w:tabs>
        <w:ind w:left="1701" w:hanging="283"/>
        <w:jc w:val="both"/>
        <w:rPr>
          <w:rFonts w:eastAsia="Times New Roman"/>
          <w:sz w:val="24"/>
          <w:szCs w:val="24"/>
        </w:rPr>
      </w:pPr>
      <w:r w:rsidRPr="00F42AE4">
        <w:rPr>
          <w:rFonts w:eastAsia="Times New Roman"/>
          <w:sz w:val="24"/>
          <w:szCs w:val="24"/>
        </w:rPr>
        <w:t xml:space="preserve">zanošenje („radijalno zanošenje” i „aksijalno zanošenje”) vretena manje (bolje) od 0,0004 mm TIR </w:t>
      </w:r>
      <w:r w:rsidRPr="00F42AE4">
        <w:rPr>
          <w:rFonts w:eastAsia="Times New Roman"/>
          <w:sz w:val="24"/>
          <w:szCs w:val="24"/>
          <w:u w:val="single"/>
        </w:rPr>
        <w:t>i</w:t>
      </w:r>
    </w:p>
    <w:p w:rsidR="0050299B" w:rsidRPr="00F42AE4" w:rsidRDefault="0050299B" w:rsidP="00425500">
      <w:pPr>
        <w:spacing w:line="211" w:lineRule="exact"/>
        <w:ind w:left="1701" w:hanging="283"/>
        <w:jc w:val="both"/>
        <w:rPr>
          <w:rFonts w:eastAsia="Times New Roman"/>
          <w:sz w:val="24"/>
          <w:szCs w:val="24"/>
        </w:rPr>
      </w:pPr>
    </w:p>
    <w:p w:rsidR="0050299B" w:rsidRPr="00F42AE4" w:rsidRDefault="0050299B" w:rsidP="00425500">
      <w:pPr>
        <w:numPr>
          <w:ilvl w:val="2"/>
          <w:numId w:val="199"/>
        </w:numPr>
        <w:tabs>
          <w:tab w:val="left" w:pos="2240"/>
        </w:tabs>
        <w:spacing w:line="247" w:lineRule="auto"/>
        <w:ind w:left="1701" w:hanging="283"/>
        <w:jc w:val="both"/>
        <w:rPr>
          <w:rFonts w:eastAsia="Times New Roman"/>
          <w:sz w:val="24"/>
          <w:szCs w:val="24"/>
        </w:rPr>
      </w:pPr>
      <w:r w:rsidRPr="00F42AE4">
        <w:rPr>
          <w:rFonts w:eastAsia="Times New Roman"/>
          <w:sz w:val="24"/>
          <w:szCs w:val="24"/>
        </w:rPr>
        <w:t>kutno odstupanje pri kliznom kretanju (zaošijanje, posrtanje i valjanje) manje (bolje) od dvije sekunde po luku, TIR preko 300 mm radnog hoda;</w:t>
      </w:r>
    </w:p>
    <w:p w:rsidR="0050299B" w:rsidRPr="00F42AE4" w:rsidRDefault="0050299B" w:rsidP="00425500">
      <w:pPr>
        <w:spacing w:line="194" w:lineRule="exact"/>
        <w:ind w:left="1701" w:hanging="283"/>
        <w:jc w:val="both"/>
        <w:rPr>
          <w:rFonts w:eastAsia="Times New Roman"/>
          <w:sz w:val="24"/>
          <w:szCs w:val="24"/>
        </w:rPr>
      </w:pPr>
    </w:p>
    <w:p w:rsidR="0050299B" w:rsidRPr="00F42AE4" w:rsidRDefault="0050299B" w:rsidP="00425500">
      <w:pPr>
        <w:numPr>
          <w:ilvl w:val="0"/>
          <w:numId w:val="200"/>
        </w:numPr>
        <w:tabs>
          <w:tab w:val="left" w:pos="1780"/>
        </w:tabs>
        <w:ind w:left="1701" w:hanging="283"/>
        <w:jc w:val="both"/>
        <w:rPr>
          <w:rFonts w:eastAsia="Times New Roman"/>
          <w:sz w:val="24"/>
          <w:szCs w:val="24"/>
        </w:rPr>
      </w:pPr>
      <w:r w:rsidRPr="00F42AE4">
        <w:rPr>
          <w:rFonts w:eastAsia="Times New Roman"/>
          <w:sz w:val="24"/>
          <w:szCs w:val="24"/>
        </w:rPr>
        <w:t>alatni strojevi za brušenje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50299B" w:rsidRPr="00F42AE4" w:rsidRDefault="0050299B" w:rsidP="00425500">
      <w:pPr>
        <w:spacing w:line="210" w:lineRule="exact"/>
        <w:ind w:left="1701" w:hanging="283"/>
        <w:jc w:val="both"/>
        <w:rPr>
          <w:rFonts w:eastAsia="Times New Roman"/>
          <w:sz w:val="24"/>
          <w:szCs w:val="24"/>
        </w:rPr>
      </w:pPr>
    </w:p>
    <w:p w:rsidR="0050299B" w:rsidRPr="00F42AE4" w:rsidRDefault="0050299B" w:rsidP="00425500">
      <w:pPr>
        <w:numPr>
          <w:ilvl w:val="1"/>
          <w:numId w:val="200"/>
        </w:numPr>
        <w:tabs>
          <w:tab w:val="left" w:pos="2020"/>
        </w:tabs>
        <w:ind w:left="1985" w:hanging="284"/>
        <w:jc w:val="both"/>
        <w:rPr>
          <w:rFonts w:eastAsia="Times New Roman"/>
          <w:sz w:val="24"/>
          <w:szCs w:val="24"/>
        </w:rPr>
      </w:pPr>
      <w:r w:rsidRPr="00F42AE4">
        <w:rPr>
          <w:rFonts w:eastAsia="Times New Roman"/>
          <w:sz w:val="24"/>
          <w:szCs w:val="24"/>
        </w:rPr>
        <w:t>ima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0299B" w:rsidRPr="00F42AE4" w:rsidRDefault="0050299B" w:rsidP="00425500">
      <w:pPr>
        <w:spacing w:line="210" w:lineRule="exact"/>
        <w:jc w:val="both"/>
        <w:rPr>
          <w:rFonts w:eastAsia="Times New Roman"/>
          <w:sz w:val="24"/>
          <w:szCs w:val="24"/>
        </w:rPr>
      </w:pPr>
    </w:p>
    <w:p w:rsidR="0050299B" w:rsidRPr="00F42AE4" w:rsidRDefault="0050299B" w:rsidP="00425500">
      <w:pPr>
        <w:numPr>
          <w:ilvl w:val="2"/>
          <w:numId w:val="200"/>
        </w:numPr>
        <w:tabs>
          <w:tab w:val="left" w:pos="2240"/>
        </w:tabs>
        <w:ind w:left="2268" w:hanging="283"/>
        <w:jc w:val="both"/>
        <w:rPr>
          <w:rFonts w:eastAsia="Times New Roman"/>
          <w:sz w:val="24"/>
          <w:szCs w:val="24"/>
        </w:rPr>
      </w:pPr>
      <w:r w:rsidRPr="00F42AE4">
        <w:rPr>
          <w:rFonts w:eastAsia="Times New Roman"/>
          <w:sz w:val="24"/>
          <w:szCs w:val="24"/>
        </w:rPr>
        <w:t xml:space="preserve">„jednosmjerna ponovljivost pozicioniranja” 1,1 </w:t>
      </w:r>
      <w:r w:rsidRPr="00F42AE4">
        <w:rPr>
          <w:rFonts w:eastAsia="Arial"/>
          <w:sz w:val="24"/>
          <w:szCs w:val="24"/>
        </w:rPr>
        <w:t>μ</w:t>
      </w:r>
      <w:r w:rsidRPr="00F42AE4">
        <w:rPr>
          <w:rFonts w:eastAsia="Times New Roman"/>
          <w:sz w:val="24"/>
          <w:szCs w:val="24"/>
        </w:rPr>
        <w:t xml:space="preserve">m ili manja (bolja) duž jedne ili više linearnih osi </w:t>
      </w:r>
      <w:r w:rsidRPr="00F42AE4">
        <w:rPr>
          <w:rFonts w:eastAsia="Times New Roman"/>
          <w:sz w:val="24"/>
          <w:szCs w:val="24"/>
          <w:u w:val="single"/>
        </w:rPr>
        <w:t>i</w:t>
      </w:r>
    </w:p>
    <w:p w:rsidR="0050299B" w:rsidRPr="00F42AE4" w:rsidRDefault="0050299B" w:rsidP="00425500">
      <w:pPr>
        <w:spacing w:line="211" w:lineRule="exact"/>
        <w:ind w:left="2268" w:hanging="283"/>
        <w:jc w:val="both"/>
        <w:rPr>
          <w:rFonts w:eastAsia="Times New Roman"/>
          <w:sz w:val="24"/>
          <w:szCs w:val="24"/>
        </w:rPr>
      </w:pPr>
    </w:p>
    <w:p w:rsidR="0050299B" w:rsidRPr="00F42AE4" w:rsidRDefault="0050299B" w:rsidP="00425500">
      <w:pPr>
        <w:numPr>
          <w:ilvl w:val="2"/>
          <w:numId w:val="200"/>
        </w:numPr>
        <w:tabs>
          <w:tab w:val="left" w:pos="2240"/>
        </w:tabs>
        <w:ind w:left="2268" w:hanging="283"/>
        <w:jc w:val="both"/>
        <w:rPr>
          <w:rFonts w:eastAsia="Times New Roman"/>
          <w:sz w:val="24"/>
          <w:szCs w:val="24"/>
        </w:rPr>
      </w:pPr>
      <w:r w:rsidRPr="00F42AE4">
        <w:rPr>
          <w:rFonts w:eastAsia="Times New Roman"/>
          <w:sz w:val="24"/>
          <w:szCs w:val="24"/>
        </w:rPr>
        <w:t xml:space="preserve">tri ili </w:t>
      </w:r>
      <w:r w:rsidRPr="00F42AE4">
        <w:rPr>
          <w:rFonts w:eastAsia="Arial"/>
          <w:sz w:val="24"/>
          <w:szCs w:val="24"/>
        </w:rPr>
        <w:t>č</w:t>
      </w:r>
      <w:r w:rsidRPr="00F42AE4">
        <w:rPr>
          <w:rFonts w:eastAsia="Times New Roman"/>
          <w:sz w:val="24"/>
          <w:szCs w:val="24"/>
        </w:rPr>
        <w:t>etiri osi koje se mogu istodobno uskla</w:t>
      </w:r>
      <w:r w:rsidRPr="00F42AE4">
        <w:rPr>
          <w:rFonts w:eastAsia="Arial"/>
          <w:sz w:val="24"/>
          <w:szCs w:val="24"/>
        </w:rPr>
        <w:t>đ</w:t>
      </w:r>
      <w:r w:rsidRPr="00F42AE4">
        <w:rPr>
          <w:rFonts w:eastAsia="Times New Roman"/>
          <w:sz w:val="24"/>
          <w:szCs w:val="24"/>
        </w:rPr>
        <w:t xml:space="preserve">ivati za „konturno upravljanje” </w:t>
      </w:r>
      <w:r w:rsidRPr="00F42AE4">
        <w:rPr>
          <w:rFonts w:eastAsia="Times New Roman"/>
          <w:sz w:val="24"/>
          <w:szCs w:val="24"/>
          <w:u w:val="single"/>
        </w:rPr>
        <w:t>ili</w:t>
      </w:r>
    </w:p>
    <w:p w:rsidR="0050299B" w:rsidRPr="00F42AE4" w:rsidRDefault="0050299B" w:rsidP="00425500">
      <w:pPr>
        <w:spacing w:line="210" w:lineRule="exact"/>
        <w:jc w:val="both"/>
        <w:rPr>
          <w:rFonts w:eastAsia="Times New Roman"/>
          <w:sz w:val="24"/>
          <w:szCs w:val="24"/>
        </w:rPr>
      </w:pPr>
    </w:p>
    <w:p w:rsidR="0050299B" w:rsidRPr="00F42AE4" w:rsidRDefault="0050299B" w:rsidP="00425500">
      <w:pPr>
        <w:numPr>
          <w:ilvl w:val="1"/>
          <w:numId w:val="200"/>
        </w:numPr>
        <w:tabs>
          <w:tab w:val="left" w:pos="2020"/>
        </w:tabs>
        <w:spacing w:line="245" w:lineRule="auto"/>
        <w:ind w:left="1985" w:hanging="284"/>
        <w:jc w:val="both"/>
        <w:rPr>
          <w:rFonts w:eastAsia="Times New Roman"/>
          <w:sz w:val="24"/>
          <w:szCs w:val="24"/>
        </w:rPr>
      </w:pPr>
      <w:r w:rsidRPr="00F42AE4">
        <w:rPr>
          <w:rFonts w:eastAsia="Times New Roman"/>
          <w:sz w:val="24"/>
          <w:szCs w:val="24"/>
        </w:rPr>
        <w:t>pet ili više osi koje se mogu istodobno uskla</w:t>
      </w:r>
      <w:r w:rsidRPr="00F42AE4">
        <w:rPr>
          <w:rFonts w:eastAsia="Arial"/>
          <w:sz w:val="24"/>
          <w:szCs w:val="24"/>
        </w:rPr>
        <w:t>đ</w:t>
      </w:r>
      <w:r w:rsidRPr="00F42AE4">
        <w:rPr>
          <w:rFonts w:eastAsia="Times New Roman"/>
          <w:sz w:val="24"/>
          <w:szCs w:val="24"/>
        </w:rPr>
        <w:t>ivati za „konturno upravljanje” 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50299B" w:rsidRPr="00F42AE4" w:rsidRDefault="0050299B" w:rsidP="00425500">
      <w:pPr>
        <w:spacing w:line="196" w:lineRule="exact"/>
        <w:jc w:val="both"/>
        <w:rPr>
          <w:rFonts w:eastAsia="Times New Roman"/>
          <w:sz w:val="24"/>
          <w:szCs w:val="24"/>
        </w:rPr>
      </w:pPr>
    </w:p>
    <w:p w:rsidR="0050299B" w:rsidRPr="00F42AE4" w:rsidRDefault="0050299B" w:rsidP="00425500">
      <w:pPr>
        <w:numPr>
          <w:ilvl w:val="2"/>
          <w:numId w:val="200"/>
        </w:numPr>
        <w:tabs>
          <w:tab w:val="left" w:pos="2240"/>
        </w:tabs>
        <w:spacing w:line="246" w:lineRule="auto"/>
        <w:ind w:left="2268" w:hanging="283"/>
        <w:jc w:val="both"/>
        <w:rPr>
          <w:rFonts w:eastAsia="Times New Roman"/>
          <w:sz w:val="24"/>
          <w:szCs w:val="24"/>
        </w:rPr>
      </w:pPr>
      <w:r w:rsidRPr="00F42AE4">
        <w:rPr>
          <w:rFonts w:eastAsia="Times New Roman"/>
          <w:sz w:val="24"/>
          <w:szCs w:val="24"/>
        </w:rPr>
        <w:t xml:space="preserve">„jednosmjerna ponovljivost pozicioniranja” 1,1 </w:t>
      </w:r>
      <w:r w:rsidRPr="00F42AE4">
        <w:rPr>
          <w:rFonts w:eastAsia="Arial"/>
          <w:sz w:val="24"/>
          <w:szCs w:val="24"/>
        </w:rPr>
        <w:t>μ</w:t>
      </w:r>
      <w:r w:rsidRPr="00F42AE4">
        <w:rPr>
          <w:rFonts w:eastAsia="Times New Roman"/>
          <w:sz w:val="24"/>
          <w:szCs w:val="24"/>
        </w:rPr>
        <w:t xml:space="preserve">m ili manja (bolja) duž jedne ili više linearnih osi s </w:t>
      </w:r>
      <w:r w:rsidR="00E65B5C">
        <w:rPr>
          <w:rFonts w:eastAsia="Times New Roman"/>
          <w:sz w:val="24"/>
          <w:szCs w:val="24"/>
        </w:rPr>
        <w:t>duljin</w:t>
      </w:r>
      <w:r w:rsidRPr="00F42AE4">
        <w:rPr>
          <w:rFonts w:eastAsia="Times New Roman"/>
          <w:sz w:val="24"/>
          <w:szCs w:val="24"/>
        </w:rPr>
        <w:t>om puta manjom od 1 m;</w:t>
      </w:r>
    </w:p>
    <w:p w:rsidR="0050299B" w:rsidRPr="00F42AE4" w:rsidRDefault="0050299B" w:rsidP="00425500">
      <w:pPr>
        <w:spacing w:line="194" w:lineRule="exact"/>
        <w:ind w:left="2268" w:hanging="283"/>
        <w:jc w:val="both"/>
        <w:rPr>
          <w:rFonts w:eastAsia="Times New Roman"/>
          <w:sz w:val="24"/>
          <w:szCs w:val="24"/>
        </w:rPr>
      </w:pPr>
    </w:p>
    <w:p w:rsidR="0050299B" w:rsidRPr="00F42AE4" w:rsidRDefault="0050299B" w:rsidP="00425500">
      <w:pPr>
        <w:numPr>
          <w:ilvl w:val="2"/>
          <w:numId w:val="200"/>
        </w:numPr>
        <w:tabs>
          <w:tab w:val="left" w:pos="2240"/>
        </w:tabs>
        <w:spacing w:line="245" w:lineRule="auto"/>
        <w:ind w:left="2268" w:hanging="283"/>
        <w:jc w:val="both"/>
        <w:rPr>
          <w:rFonts w:eastAsia="Times New Roman"/>
          <w:sz w:val="24"/>
          <w:szCs w:val="24"/>
        </w:rPr>
      </w:pPr>
      <w:r w:rsidRPr="00F42AE4">
        <w:rPr>
          <w:rFonts w:eastAsia="Times New Roman"/>
          <w:sz w:val="24"/>
          <w:szCs w:val="24"/>
        </w:rPr>
        <w:t xml:space="preserve">„jednosmjerna ponovljivost pozicioniranja” 1,4 </w:t>
      </w:r>
      <w:r w:rsidRPr="00F42AE4">
        <w:rPr>
          <w:rFonts w:eastAsia="Arial"/>
          <w:sz w:val="24"/>
          <w:szCs w:val="24"/>
        </w:rPr>
        <w:t>μ</w:t>
      </w:r>
      <w:r w:rsidRPr="00F42AE4">
        <w:rPr>
          <w:rFonts w:eastAsia="Times New Roman"/>
          <w:sz w:val="24"/>
          <w:szCs w:val="24"/>
        </w:rPr>
        <w:t xml:space="preserve">m ili manja (bolja) duž jedne ili više linearnih osi s </w:t>
      </w:r>
      <w:r w:rsidR="00E65B5C">
        <w:rPr>
          <w:rFonts w:eastAsia="Times New Roman"/>
          <w:sz w:val="24"/>
          <w:szCs w:val="24"/>
        </w:rPr>
        <w:t>duljin</w:t>
      </w:r>
      <w:r w:rsidRPr="00F42AE4">
        <w:rPr>
          <w:rFonts w:eastAsia="Times New Roman"/>
          <w:sz w:val="24"/>
          <w:szCs w:val="24"/>
        </w:rPr>
        <w:t>om puta 1 m ili ve</w:t>
      </w:r>
      <w:r w:rsidRPr="00F42AE4">
        <w:rPr>
          <w:rFonts w:eastAsia="Arial"/>
          <w:sz w:val="24"/>
          <w:szCs w:val="24"/>
        </w:rPr>
        <w:t>ć</w:t>
      </w:r>
      <w:r w:rsidRPr="00F42AE4">
        <w:rPr>
          <w:rFonts w:eastAsia="Times New Roman"/>
          <w:sz w:val="24"/>
          <w:szCs w:val="24"/>
        </w:rPr>
        <w:t xml:space="preserve">om i manjom od 4 m </w:t>
      </w:r>
      <w:r w:rsidRPr="00F42AE4">
        <w:rPr>
          <w:rFonts w:eastAsia="Times New Roman"/>
          <w:sz w:val="24"/>
          <w:szCs w:val="24"/>
          <w:u w:val="single"/>
        </w:rPr>
        <w:t>ili</w:t>
      </w:r>
    </w:p>
    <w:p w:rsidR="0050299B" w:rsidRPr="00F42AE4" w:rsidRDefault="0050299B" w:rsidP="00425500">
      <w:pPr>
        <w:spacing w:line="195" w:lineRule="exact"/>
        <w:ind w:left="2268" w:hanging="283"/>
        <w:jc w:val="both"/>
        <w:rPr>
          <w:rFonts w:eastAsia="Times New Roman"/>
          <w:sz w:val="24"/>
          <w:szCs w:val="24"/>
        </w:rPr>
      </w:pPr>
    </w:p>
    <w:p w:rsidR="0050299B" w:rsidRPr="00F42AE4" w:rsidRDefault="0050299B" w:rsidP="00425500">
      <w:pPr>
        <w:numPr>
          <w:ilvl w:val="2"/>
          <w:numId w:val="200"/>
        </w:numPr>
        <w:tabs>
          <w:tab w:val="left" w:pos="2240"/>
        </w:tabs>
        <w:spacing w:line="246" w:lineRule="auto"/>
        <w:ind w:left="2268" w:hanging="283"/>
        <w:jc w:val="both"/>
        <w:rPr>
          <w:rFonts w:eastAsia="Times New Roman"/>
          <w:sz w:val="24"/>
          <w:szCs w:val="24"/>
        </w:rPr>
      </w:pPr>
      <w:r w:rsidRPr="00F42AE4">
        <w:rPr>
          <w:rFonts w:eastAsia="Times New Roman"/>
          <w:sz w:val="24"/>
          <w:szCs w:val="24"/>
        </w:rPr>
        <w:t xml:space="preserve">„jednosmjerna ponovljivost pozicioniranja” 6,0 </w:t>
      </w:r>
      <w:r w:rsidRPr="00F42AE4">
        <w:rPr>
          <w:rFonts w:eastAsia="Arial"/>
          <w:sz w:val="24"/>
          <w:szCs w:val="24"/>
        </w:rPr>
        <w:t>μ</w:t>
      </w:r>
      <w:r w:rsidRPr="00F42AE4">
        <w:rPr>
          <w:rFonts w:eastAsia="Times New Roman"/>
          <w:sz w:val="24"/>
          <w:szCs w:val="24"/>
        </w:rPr>
        <w:t xml:space="preserve">m ili manja (bolja) duž jedne ili više linearnih osi s </w:t>
      </w:r>
      <w:r w:rsidR="00E65B5C">
        <w:rPr>
          <w:rFonts w:eastAsia="Times New Roman"/>
          <w:sz w:val="24"/>
          <w:szCs w:val="24"/>
        </w:rPr>
        <w:t>duljin</w:t>
      </w:r>
      <w:r w:rsidRPr="00F42AE4">
        <w:rPr>
          <w:rFonts w:eastAsia="Times New Roman"/>
          <w:sz w:val="24"/>
          <w:szCs w:val="24"/>
        </w:rPr>
        <w:t>om puta 4 m ili ve</w:t>
      </w:r>
      <w:r w:rsidRPr="00F42AE4">
        <w:rPr>
          <w:rFonts w:eastAsia="Arial"/>
          <w:sz w:val="24"/>
          <w:szCs w:val="24"/>
        </w:rPr>
        <w:t>ć</w:t>
      </w:r>
      <w:r w:rsidRPr="00F42AE4">
        <w:rPr>
          <w:rFonts w:eastAsia="Times New Roman"/>
          <w:sz w:val="24"/>
          <w:szCs w:val="24"/>
        </w:rPr>
        <w:t>om;</w:t>
      </w:r>
    </w:p>
    <w:p w:rsidR="0050299B" w:rsidRPr="00F42AE4" w:rsidRDefault="0050299B" w:rsidP="00425500">
      <w:pPr>
        <w:spacing w:line="194" w:lineRule="exact"/>
        <w:jc w:val="both"/>
        <w:rPr>
          <w:sz w:val="24"/>
          <w:szCs w:val="24"/>
        </w:rPr>
      </w:pPr>
    </w:p>
    <w:p w:rsidR="0050299B" w:rsidRPr="00F42AE4" w:rsidRDefault="0050299B" w:rsidP="00425500">
      <w:pPr>
        <w:tabs>
          <w:tab w:val="left" w:pos="2700"/>
        </w:tabs>
        <w:ind w:left="3544"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2B001.c. ne odnosi se na strojeve za brušenje, kako slijedi:</w:t>
      </w:r>
    </w:p>
    <w:p w:rsidR="0050299B" w:rsidRPr="00F42AE4" w:rsidRDefault="0050299B" w:rsidP="00425500">
      <w:pPr>
        <w:spacing w:line="211" w:lineRule="exact"/>
        <w:ind w:left="2268"/>
        <w:jc w:val="both"/>
        <w:rPr>
          <w:sz w:val="24"/>
          <w:szCs w:val="24"/>
        </w:rPr>
      </w:pPr>
    </w:p>
    <w:p w:rsidR="0050299B" w:rsidRPr="00F42AE4" w:rsidRDefault="0050299B" w:rsidP="00425500">
      <w:pPr>
        <w:tabs>
          <w:tab w:val="left" w:pos="2940"/>
        </w:tabs>
        <w:spacing w:line="245" w:lineRule="auto"/>
        <w:ind w:left="2835" w:hanging="283"/>
        <w:jc w:val="both"/>
        <w:rPr>
          <w:sz w:val="24"/>
          <w:szCs w:val="24"/>
        </w:rPr>
      </w:pPr>
      <w:r w:rsidRPr="00F42AE4">
        <w:rPr>
          <w:rFonts w:eastAsia="Times New Roman"/>
          <w:i/>
          <w:iCs/>
          <w:sz w:val="24"/>
          <w:szCs w:val="24"/>
        </w:rPr>
        <w:t>a.</w:t>
      </w:r>
      <w:r w:rsidRPr="00F42AE4">
        <w:rPr>
          <w:rFonts w:eastAsia="Times New Roman"/>
          <w:i/>
          <w:iCs/>
          <w:sz w:val="24"/>
          <w:szCs w:val="24"/>
        </w:rPr>
        <w:tab/>
        <w:t>cilindri</w:t>
      </w:r>
      <w:r w:rsidRPr="00F42AE4">
        <w:rPr>
          <w:rFonts w:eastAsia="Arial"/>
          <w:i/>
          <w:iCs/>
          <w:sz w:val="24"/>
          <w:szCs w:val="24"/>
        </w:rPr>
        <w:t>č</w:t>
      </w:r>
      <w:r w:rsidRPr="00F42AE4">
        <w:rPr>
          <w:rFonts w:eastAsia="Times New Roman"/>
          <w:i/>
          <w:iCs/>
          <w:sz w:val="24"/>
          <w:szCs w:val="24"/>
        </w:rPr>
        <w:t>ni vanjski, unutarnji i vanjsko-unutarnji strojevi za brušenje koji imaju sve sljede</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ajke:</w:t>
      </w:r>
    </w:p>
    <w:p w:rsidR="0050299B" w:rsidRPr="00F42AE4" w:rsidRDefault="0050299B" w:rsidP="00425500">
      <w:pPr>
        <w:spacing w:line="196" w:lineRule="exact"/>
        <w:ind w:left="2268"/>
        <w:jc w:val="both"/>
        <w:rPr>
          <w:sz w:val="24"/>
          <w:szCs w:val="24"/>
        </w:rPr>
      </w:pPr>
    </w:p>
    <w:p w:rsidR="0050299B" w:rsidRPr="00F42AE4" w:rsidRDefault="0050299B" w:rsidP="00425500">
      <w:pPr>
        <w:numPr>
          <w:ilvl w:val="4"/>
          <w:numId w:val="201"/>
        </w:numPr>
        <w:tabs>
          <w:tab w:val="left" w:pos="3200"/>
        </w:tabs>
        <w:ind w:left="2977"/>
        <w:jc w:val="both"/>
        <w:rPr>
          <w:rFonts w:eastAsia="Times New Roman"/>
          <w:i/>
          <w:iCs/>
          <w:sz w:val="24"/>
          <w:szCs w:val="24"/>
        </w:rPr>
      </w:pPr>
      <w:r w:rsidRPr="00F42AE4">
        <w:rPr>
          <w:rFonts w:eastAsia="Times New Roman"/>
          <w:i/>
          <w:iCs/>
          <w:sz w:val="24"/>
          <w:szCs w:val="24"/>
        </w:rPr>
        <w:t>ograni</w:t>
      </w:r>
      <w:r w:rsidRPr="00F42AE4">
        <w:rPr>
          <w:rFonts w:eastAsia="Arial"/>
          <w:i/>
          <w:iCs/>
          <w:sz w:val="24"/>
          <w:szCs w:val="24"/>
        </w:rPr>
        <w:t>č</w:t>
      </w:r>
      <w:r w:rsidRPr="00F42AE4">
        <w:rPr>
          <w:rFonts w:eastAsia="Times New Roman"/>
          <w:i/>
          <w:iCs/>
          <w:sz w:val="24"/>
          <w:szCs w:val="24"/>
        </w:rPr>
        <w:t>eni su na cilindri</w:t>
      </w:r>
      <w:r w:rsidRPr="00F42AE4">
        <w:rPr>
          <w:rFonts w:eastAsia="Arial"/>
          <w:i/>
          <w:iCs/>
          <w:sz w:val="24"/>
          <w:szCs w:val="24"/>
        </w:rPr>
        <w:t>č</w:t>
      </w:r>
      <w:r w:rsidRPr="00F42AE4">
        <w:rPr>
          <w:rFonts w:eastAsia="Times New Roman"/>
          <w:i/>
          <w:iCs/>
          <w:sz w:val="24"/>
          <w:szCs w:val="24"/>
        </w:rPr>
        <w:t xml:space="preserve">no brušenje </w:t>
      </w:r>
      <w:r w:rsidRPr="00F42AE4">
        <w:rPr>
          <w:rFonts w:eastAsia="Times New Roman"/>
          <w:i/>
          <w:iCs/>
          <w:sz w:val="24"/>
          <w:szCs w:val="24"/>
          <w:u w:val="single"/>
        </w:rPr>
        <w:t>i</w:t>
      </w:r>
    </w:p>
    <w:p w:rsidR="0050299B" w:rsidRPr="00F42AE4" w:rsidRDefault="0050299B" w:rsidP="00425500">
      <w:pPr>
        <w:spacing w:line="210" w:lineRule="exact"/>
        <w:ind w:left="2977"/>
        <w:jc w:val="both"/>
        <w:rPr>
          <w:rFonts w:eastAsia="Times New Roman"/>
          <w:i/>
          <w:iCs/>
          <w:sz w:val="24"/>
          <w:szCs w:val="24"/>
        </w:rPr>
      </w:pPr>
    </w:p>
    <w:p w:rsidR="0050299B" w:rsidRPr="00F42AE4" w:rsidRDefault="0050299B" w:rsidP="00425500">
      <w:pPr>
        <w:numPr>
          <w:ilvl w:val="4"/>
          <w:numId w:val="201"/>
        </w:numPr>
        <w:tabs>
          <w:tab w:val="left" w:pos="3200"/>
        </w:tabs>
        <w:spacing w:line="246" w:lineRule="auto"/>
        <w:ind w:left="2977"/>
        <w:jc w:val="both"/>
        <w:rPr>
          <w:rFonts w:eastAsia="Times New Roman"/>
          <w:i/>
          <w:iCs/>
          <w:sz w:val="24"/>
          <w:szCs w:val="24"/>
        </w:rPr>
      </w:pPr>
      <w:r w:rsidRPr="00F42AE4">
        <w:rPr>
          <w:rFonts w:eastAsia="Times New Roman"/>
          <w:i/>
          <w:iCs/>
          <w:sz w:val="24"/>
          <w:szCs w:val="24"/>
        </w:rPr>
        <w:t>ograni</w:t>
      </w:r>
      <w:r w:rsidRPr="00F42AE4">
        <w:rPr>
          <w:rFonts w:eastAsia="Arial"/>
          <w:i/>
          <w:iCs/>
          <w:sz w:val="24"/>
          <w:szCs w:val="24"/>
        </w:rPr>
        <w:t>č</w:t>
      </w:r>
      <w:r w:rsidRPr="00F42AE4">
        <w:rPr>
          <w:rFonts w:eastAsia="Times New Roman"/>
          <w:i/>
          <w:iCs/>
          <w:sz w:val="24"/>
          <w:szCs w:val="24"/>
        </w:rPr>
        <w:t>eni su na predmet koji se obra</w:t>
      </w:r>
      <w:r w:rsidRPr="00F42AE4">
        <w:rPr>
          <w:rFonts w:eastAsia="Arial"/>
          <w:i/>
          <w:iCs/>
          <w:sz w:val="24"/>
          <w:szCs w:val="24"/>
        </w:rPr>
        <w:t>đ</w:t>
      </w:r>
      <w:r w:rsidRPr="00F42AE4">
        <w:rPr>
          <w:rFonts w:eastAsia="Times New Roman"/>
          <w:i/>
          <w:iCs/>
          <w:sz w:val="24"/>
          <w:szCs w:val="24"/>
        </w:rPr>
        <w:t xml:space="preserve">uje maksimalnog kapaciteta vanjskog promjera ili </w:t>
      </w:r>
      <w:r w:rsidR="00E65B5C">
        <w:rPr>
          <w:rFonts w:eastAsia="Times New Roman"/>
          <w:i/>
          <w:iCs/>
          <w:sz w:val="24"/>
          <w:szCs w:val="24"/>
        </w:rPr>
        <w:t>duljin</w:t>
      </w:r>
      <w:r w:rsidRPr="00F42AE4">
        <w:rPr>
          <w:rFonts w:eastAsia="Times New Roman"/>
          <w:i/>
          <w:iCs/>
          <w:sz w:val="24"/>
          <w:szCs w:val="24"/>
        </w:rPr>
        <w:t>e 150 mm;</w:t>
      </w:r>
    </w:p>
    <w:p w:rsidR="0050299B" w:rsidRPr="00F42AE4" w:rsidRDefault="0050299B" w:rsidP="00425500">
      <w:pPr>
        <w:spacing w:line="195" w:lineRule="exact"/>
        <w:ind w:left="2268"/>
        <w:jc w:val="both"/>
        <w:rPr>
          <w:rFonts w:eastAsia="Times New Roman"/>
          <w:i/>
          <w:iCs/>
          <w:sz w:val="24"/>
          <w:szCs w:val="24"/>
        </w:rPr>
      </w:pPr>
    </w:p>
    <w:p w:rsidR="0050299B" w:rsidRPr="00F42AE4" w:rsidRDefault="0050299B" w:rsidP="00425500">
      <w:pPr>
        <w:numPr>
          <w:ilvl w:val="3"/>
          <w:numId w:val="202"/>
        </w:numPr>
        <w:tabs>
          <w:tab w:val="left" w:pos="2960"/>
        </w:tabs>
        <w:spacing w:line="246" w:lineRule="auto"/>
        <w:ind w:left="2835" w:hanging="283"/>
        <w:jc w:val="both"/>
        <w:rPr>
          <w:rFonts w:eastAsia="Times New Roman"/>
          <w:i/>
          <w:iCs/>
          <w:sz w:val="24"/>
          <w:szCs w:val="24"/>
        </w:rPr>
      </w:pPr>
      <w:r w:rsidRPr="00F42AE4">
        <w:rPr>
          <w:rFonts w:eastAsia="Times New Roman"/>
          <w:i/>
          <w:iCs/>
          <w:sz w:val="24"/>
          <w:szCs w:val="24"/>
        </w:rPr>
        <w:t xml:space="preserve">strojevi posebno namijenjeni za koordinatno brušenje koji nemaju z-osi ni w-osi, s „jednosmjernom ponovljivosti pozicioniranja” manjom (boljom) od 1,1 </w:t>
      </w:r>
      <w:r w:rsidRPr="00F42AE4">
        <w:rPr>
          <w:rFonts w:eastAsia="Arial"/>
          <w:i/>
          <w:iCs/>
          <w:sz w:val="24"/>
          <w:szCs w:val="24"/>
        </w:rPr>
        <w:t>μ</w:t>
      </w:r>
      <w:r w:rsidRPr="00F42AE4">
        <w:rPr>
          <w:rFonts w:eastAsia="Times New Roman"/>
          <w:i/>
          <w:iCs/>
          <w:sz w:val="24"/>
          <w:szCs w:val="24"/>
        </w:rPr>
        <w:t>m</w:t>
      </w:r>
    </w:p>
    <w:p w:rsidR="0050299B" w:rsidRPr="00F42AE4" w:rsidRDefault="0050299B" w:rsidP="00425500">
      <w:pPr>
        <w:spacing w:line="194" w:lineRule="exact"/>
        <w:ind w:left="2835" w:hanging="283"/>
        <w:jc w:val="both"/>
        <w:rPr>
          <w:rFonts w:eastAsia="Times New Roman"/>
          <w:i/>
          <w:iCs/>
          <w:sz w:val="24"/>
          <w:szCs w:val="24"/>
        </w:rPr>
      </w:pPr>
    </w:p>
    <w:p w:rsidR="0050299B" w:rsidRPr="00F42AE4" w:rsidRDefault="0050299B" w:rsidP="00425500">
      <w:pPr>
        <w:numPr>
          <w:ilvl w:val="3"/>
          <w:numId w:val="202"/>
        </w:numPr>
        <w:tabs>
          <w:tab w:val="left" w:pos="2960"/>
        </w:tabs>
        <w:ind w:left="2835" w:hanging="283"/>
        <w:jc w:val="both"/>
        <w:rPr>
          <w:rFonts w:eastAsia="Times New Roman"/>
          <w:i/>
          <w:iCs/>
          <w:sz w:val="24"/>
          <w:szCs w:val="24"/>
        </w:rPr>
      </w:pPr>
      <w:r w:rsidRPr="00F42AE4">
        <w:rPr>
          <w:rFonts w:eastAsia="Times New Roman"/>
          <w:i/>
          <w:iCs/>
          <w:sz w:val="24"/>
          <w:szCs w:val="24"/>
        </w:rPr>
        <w:t>alati za oblikovno brušenje.</w:t>
      </w:r>
    </w:p>
    <w:p w:rsidR="0050299B" w:rsidRPr="00F42AE4" w:rsidRDefault="0050299B" w:rsidP="00425500">
      <w:pPr>
        <w:spacing w:line="211" w:lineRule="exact"/>
        <w:jc w:val="both"/>
        <w:rPr>
          <w:rFonts w:eastAsia="Times New Roman"/>
          <w:i/>
          <w:iCs/>
          <w:sz w:val="24"/>
          <w:szCs w:val="24"/>
        </w:rPr>
      </w:pPr>
    </w:p>
    <w:p w:rsidR="0050299B" w:rsidRPr="00F42AE4" w:rsidRDefault="0050299B" w:rsidP="00425500">
      <w:pPr>
        <w:numPr>
          <w:ilvl w:val="0"/>
          <w:numId w:val="203"/>
        </w:numPr>
        <w:tabs>
          <w:tab w:val="left" w:pos="1780"/>
        </w:tabs>
        <w:spacing w:line="246" w:lineRule="auto"/>
        <w:ind w:left="2268" w:hanging="283"/>
        <w:jc w:val="both"/>
        <w:rPr>
          <w:rFonts w:eastAsia="Times New Roman"/>
          <w:sz w:val="24"/>
          <w:szCs w:val="24"/>
        </w:rPr>
      </w:pPr>
      <w:r w:rsidRPr="00F42AE4">
        <w:rPr>
          <w:rFonts w:eastAsia="Times New Roman"/>
          <w:sz w:val="24"/>
          <w:szCs w:val="24"/>
        </w:rPr>
        <w:t>strojevi na principu pražnjenja elektri</w:t>
      </w:r>
      <w:r w:rsidRPr="00F42AE4">
        <w:rPr>
          <w:rFonts w:eastAsia="Arial"/>
          <w:sz w:val="24"/>
          <w:szCs w:val="24"/>
        </w:rPr>
        <w:t>č</w:t>
      </w:r>
      <w:r w:rsidRPr="00F42AE4">
        <w:rPr>
          <w:rFonts w:eastAsia="Times New Roman"/>
          <w:sz w:val="24"/>
          <w:szCs w:val="24"/>
        </w:rPr>
        <w:t>nog naboja (EDM) beži</w:t>
      </w:r>
      <w:r w:rsidRPr="00F42AE4">
        <w:rPr>
          <w:rFonts w:eastAsia="Arial"/>
          <w:sz w:val="24"/>
          <w:szCs w:val="24"/>
        </w:rPr>
        <w:t>č</w:t>
      </w:r>
      <w:r w:rsidRPr="00F42AE4">
        <w:rPr>
          <w:rFonts w:eastAsia="Times New Roman"/>
          <w:sz w:val="24"/>
          <w:szCs w:val="24"/>
        </w:rPr>
        <w:t>nog tipa sa dvije ili više rotacijskih osi koje se mogu istodobno upotrebljavati za „konturno upravljanje”;</w:t>
      </w:r>
    </w:p>
    <w:p w:rsidR="0050299B" w:rsidRPr="00F42AE4" w:rsidRDefault="0050299B" w:rsidP="00425500">
      <w:pPr>
        <w:spacing w:line="195" w:lineRule="exact"/>
        <w:ind w:left="2268" w:hanging="283"/>
        <w:jc w:val="both"/>
        <w:rPr>
          <w:rFonts w:eastAsia="Times New Roman"/>
          <w:sz w:val="24"/>
          <w:szCs w:val="24"/>
        </w:rPr>
      </w:pPr>
    </w:p>
    <w:p w:rsidR="0050299B" w:rsidRPr="00F42AE4" w:rsidRDefault="0050299B" w:rsidP="00425500">
      <w:pPr>
        <w:numPr>
          <w:ilvl w:val="0"/>
          <w:numId w:val="203"/>
        </w:numPr>
        <w:tabs>
          <w:tab w:val="left" w:pos="1780"/>
        </w:tabs>
        <w:ind w:left="2268" w:hanging="283"/>
        <w:jc w:val="both"/>
        <w:rPr>
          <w:rFonts w:eastAsia="Times New Roman"/>
          <w:sz w:val="24"/>
          <w:szCs w:val="24"/>
        </w:rPr>
      </w:pPr>
      <w:r w:rsidRPr="00F42AE4">
        <w:rPr>
          <w:rFonts w:eastAsia="Times New Roman"/>
          <w:sz w:val="24"/>
          <w:szCs w:val="24"/>
        </w:rPr>
        <w:t>alatni strojevi za uklanjanje metala, keramike ili „kompozita”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0299B" w:rsidRPr="00F42AE4" w:rsidRDefault="0050299B" w:rsidP="00425500">
      <w:pPr>
        <w:spacing w:line="210" w:lineRule="exact"/>
        <w:ind w:left="2268" w:hanging="283"/>
        <w:jc w:val="both"/>
        <w:rPr>
          <w:rFonts w:eastAsia="Times New Roman"/>
          <w:sz w:val="24"/>
          <w:szCs w:val="24"/>
        </w:rPr>
      </w:pPr>
    </w:p>
    <w:p w:rsidR="0050299B" w:rsidRPr="00F42AE4" w:rsidRDefault="0050299B" w:rsidP="00425500">
      <w:pPr>
        <w:numPr>
          <w:ilvl w:val="1"/>
          <w:numId w:val="203"/>
        </w:numPr>
        <w:tabs>
          <w:tab w:val="left" w:pos="2020"/>
        </w:tabs>
        <w:ind w:left="2552" w:hanging="284"/>
        <w:jc w:val="both"/>
        <w:rPr>
          <w:rFonts w:eastAsia="Times New Roman"/>
          <w:sz w:val="24"/>
          <w:szCs w:val="24"/>
        </w:rPr>
      </w:pPr>
      <w:r w:rsidRPr="00F42AE4">
        <w:rPr>
          <w:rFonts w:eastAsia="Times New Roman"/>
          <w:sz w:val="24"/>
          <w:szCs w:val="24"/>
        </w:rPr>
        <w:t>uklanjaju materijal s pomo</w:t>
      </w:r>
      <w:r w:rsidRPr="00F42AE4">
        <w:rPr>
          <w:rFonts w:eastAsia="Arial"/>
          <w:sz w:val="24"/>
          <w:szCs w:val="24"/>
        </w:rPr>
        <w:t>ć</w:t>
      </w:r>
      <w:r w:rsidRPr="00F42AE4">
        <w:rPr>
          <w:rFonts w:eastAsia="Times New Roman"/>
          <w:sz w:val="24"/>
          <w:szCs w:val="24"/>
        </w:rPr>
        <w:t xml:space="preserve">u bilo </w:t>
      </w:r>
      <w:r w:rsidRPr="00F42AE4">
        <w:rPr>
          <w:rFonts w:eastAsia="Arial"/>
          <w:sz w:val="24"/>
          <w:szCs w:val="24"/>
        </w:rPr>
        <w:t>č</w:t>
      </w:r>
      <w:r w:rsidRPr="00F42AE4">
        <w:rPr>
          <w:rFonts w:eastAsia="Times New Roman"/>
          <w:sz w:val="24"/>
          <w:szCs w:val="24"/>
        </w:rPr>
        <w:t>ega od sljede</w:t>
      </w:r>
      <w:r w:rsidRPr="00F42AE4">
        <w:rPr>
          <w:rFonts w:eastAsia="Arial"/>
          <w:sz w:val="24"/>
          <w:szCs w:val="24"/>
        </w:rPr>
        <w:t>ć</w:t>
      </w:r>
      <w:r w:rsidRPr="00F42AE4">
        <w:rPr>
          <w:rFonts w:eastAsia="Times New Roman"/>
          <w:sz w:val="24"/>
          <w:szCs w:val="24"/>
        </w:rPr>
        <w:t>ega:</w:t>
      </w:r>
    </w:p>
    <w:p w:rsidR="0050299B" w:rsidRPr="00F42AE4" w:rsidRDefault="0050299B" w:rsidP="00425500">
      <w:pPr>
        <w:spacing w:line="211" w:lineRule="exact"/>
        <w:ind w:left="2552" w:hanging="284"/>
        <w:jc w:val="both"/>
        <w:rPr>
          <w:rFonts w:eastAsia="Times New Roman"/>
          <w:sz w:val="24"/>
          <w:szCs w:val="24"/>
        </w:rPr>
      </w:pPr>
    </w:p>
    <w:p w:rsidR="0050299B" w:rsidRPr="00F42AE4" w:rsidRDefault="0050299B" w:rsidP="00425500">
      <w:pPr>
        <w:numPr>
          <w:ilvl w:val="2"/>
          <w:numId w:val="203"/>
        </w:numPr>
        <w:tabs>
          <w:tab w:val="left" w:pos="2240"/>
        </w:tabs>
        <w:spacing w:line="246" w:lineRule="auto"/>
        <w:ind w:left="2835" w:hanging="141"/>
        <w:jc w:val="both"/>
        <w:rPr>
          <w:rFonts w:eastAsia="Times New Roman"/>
          <w:sz w:val="24"/>
          <w:szCs w:val="24"/>
        </w:rPr>
      </w:pPr>
      <w:r w:rsidRPr="00F42AE4">
        <w:rPr>
          <w:rFonts w:eastAsia="Times New Roman"/>
          <w:sz w:val="24"/>
          <w:szCs w:val="24"/>
        </w:rPr>
        <w:t>mlazovi vode ili bilo koje druge teku</w:t>
      </w:r>
      <w:r w:rsidRPr="00F42AE4">
        <w:rPr>
          <w:rFonts w:eastAsia="Arial"/>
          <w:sz w:val="24"/>
          <w:szCs w:val="24"/>
        </w:rPr>
        <w:t>ć</w:t>
      </w:r>
      <w:r w:rsidRPr="00F42AE4">
        <w:rPr>
          <w:rFonts w:eastAsia="Times New Roman"/>
          <w:sz w:val="24"/>
          <w:szCs w:val="24"/>
        </w:rPr>
        <w:t>ine,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i one za koje se upotrebljavaju abrazivni aditivi;</w:t>
      </w:r>
    </w:p>
    <w:p w:rsidR="0050299B" w:rsidRPr="00F42AE4" w:rsidRDefault="0050299B" w:rsidP="00425500">
      <w:pPr>
        <w:spacing w:line="194" w:lineRule="exact"/>
        <w:ind w:left="2835" w:hanging="141"/>
        <w:jc w:val="both"/>
        <w:rPr>
          <w:rFonts w:eastAsia="Times New Roman"/>
          <w:sz w:val="24"/>
          <w:szCs w:val="24"/>
        </w:rPr>
      </w:pPr>
    </w:p>
    <w:p w:rsidR="0050299B" w:rsidRPr="00F42AE4" w:rsidRDefault="00C01085" w:rsidP="00425500">
      <w:pPr>
        <w:numPr>
          <w:ilvl w:val="2"/>
          <w:numId w:val="203"/>
        </w:numPr>
        <w:tabs>
          <w:tab w:val="left" w:pos="2240"/>
        </w:tabs>
        <w:ind w:left="2835" w:hanging="141"/>
        <w:jc w:val="both"/>
        <w:rPr>
          <w:rFonts w:eastAsia="Times New Roman"/>
          <w:sz w:val="24"/>
          <w:szCs w:val="24"/>
        </w:rPr>
      </w:pPr>
      <w:r>
        <w:rPr>
          <w:rFonts w:eastAsia="Times New Roman"/>
          <w:sz w:val="24"/>
          <w:szCs w:val="24"/>
        </w:rPr>
        <w:t>elektronički</w:t>
      </w:r>
      <w:r w:rsidR="0050299B" w:rsidRPr="00F42AE4">
        <w:rPr>
          <w:rFonts w:eastAsia="Times New Roman"/>
          <w:sz w:val="24"/>
          <w:szCs w:val="24"/>
        </w:rPr>
        <w:t xml:space="preserve"> snop </w:t>
      </w:r>
      <w:r w:rsidR="0050299B" w:rsidRPr="00F42AE4">
        <w:rPr>
          <w:rFonts w:eastAsia="Times New Roman"/>
          <w:sz w:val="24"/>
          <w:szCs w:val="24"/>
          <w:u w:val="single"/>
        </w:rPr>
        <w:t>ili</w:t>
      </w:r>
    </w:p>
    <w:p w:rsidR="0050299B" w:rsidRPr="00F42AE4" w:rsidRDefault="0050299B" w:rsidP="00425500">
      <w:pPr>
        <w:spacing w:line="211" w:lineRule="exact"/>
        <w:ind w:left="2835" w:hanging="141"/>
        <w:jc w:val="both"/>
        <w:rPr>
          <w:rFonts w:eastAsia="Times New Roman"/>
          <w:sz w:val="24"/>
          <w:szCs w:val="24"/>
        </w:rPr>
      </w:pPr>
    </w:p>
    <w:p w:rsidR="0050299B" w:rsidRPr="00F42AE4" w:rsidRDefault="0050299B" w:rsidP="00425500">
      <w:pPr>
        <w:numPr>
          <w:ilvl w:val="2"/>
          <w:numId w:val="203"/>
        </w:numPr>
        <w:tabs>
          <w:tab w:val="left" w:pos="2240"/>
        </w:tabs>
        <w:ind w:left="2835" w:hanging="141"/>
        <w:jc w:val="both"/>
        <w:rPr>
          <w:rFonts w:eastAsia="Times New Roman"/>
          <w:sz w:val="24"/>
          <w:szCs w:val="24"/>
        </w:rPr>
      </w:pPr>
      <w:r w:rsidRPr="00F42AE4">
        <w:rPr>
          <w:rFonts w:eastAsia="Times New Roman"/>
          <w:sz w:val="24"/>
          <w:szCs w:val="24"/>
        </w:rPr>
        <w:t xml:space="preserve">„laserski” snop </w:t>
      </w:r>
      <w:r w:rsidRPr="00F42AE4">
        <w:rPr>
          <w:rFonts w:eastAsia="Times New Roman"/>
          <w:sz w:val="24"/>
          <w:szCs w:val="24"/>
          <w:u w:val="single"/>
        </w:rPr>
        <w:t>i</w:t>
      </w:r>
    </w:p>
    <w:p w:rsidR="0050299B" w:rsidRPr="00F42AE4" w:rsidRDefault="0050299B" w:rsidP="00425500">
      <w:pPr>
        <w:spacing w:line="212" w:lineRule="exact"/>
        <w:ind w:left="2552" w:hanging="284"/>
        <w:jc w:val="both"/>
        <w:rPr>
          <w:rFonts w:eastAsia="Times New Roman"/>
          <w:sz w:val="24"/>
          <w:szCs w:val="24"/>
        </w:rPr>
      </w:pPr>
    </w:p>
    <w:p w:rsidR="0050299B" w:rsidRPr="00F42AE4" w:rsidRDefault="0050299B" w:rsidP="00425500">
      <w:pPr>
        <w:numPr>
          <w:ilvl w:val="1"/>
          <w:numId w:val="203"/>
        </w:numPr>
        <w:tabs>
          <w:tab w:val="left" w:pos="2020"/>
        </w:tabs>
        <w:ind w:left="2552" w:hanging="284"/>
        <w:jc w:val="both"/>
        <w:rPr>
          <w:rFonts w:eastAsia="Times New Roman"/>
          <w:sz w:val="24"/>
          <w:szCs w:val="24"/>
        </w:rPr>
      </w:pPr>
      <w:r w:rsidRPr="00F42AE4">
        <w:rPr>
          <w:rFonts w:eastAsia="Times New Roman"/>
          <w:sz w:val="24"/>
          <w:szCs w:val="24"/>
        </w:rPr>
        <w:t>najmanje dvije rotacijske osi koje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0299B" w:rsidRPr="00F42AE4" w:rsidRDefault="0050299B" w:rsidP="00425500">
      <w:pPr>
        <w:spacing w:line="210" w:lineRule="exact"/>
        <w:ind w:left="2552" w:hanging="284"/>
        <w:jc w:val="both"/>
        <w:rPr>
          <w:rFonts w:eastAsia="Times New Roman"/>
          <w:sz w:val="24"/>
          <w:szCs w:val="24"/>
        </w:rPr>
      </w:pPr>
    </w:p>
    <w:p w:rsidR="0050299B" w:rsidRPr="00F42AE4" w:rsidRDefault="0050299B" w:rsidP="00425500">
      <w:pPr>
        <w:numPr>
          <w:ilvl w:val="2"/>
          <w:numId w:val="203"/>
        </w:numPr>
        <w:tabs>
          <w:tab w:val="left" w:pos="2240"/>
        </w:tabs>
        <w:ind w:left="2835" w:hanging="284"/>
        <w:jc w:val="both"/>
        <w:rPr>
          <w:rFonts w:eastAsia="Times New Roman"/>
          <w:sz w:val="24"/>
          <w:szCs w:val="24"/>
        </w:rPr>
      </w:pPr>
      <w:r w:rsidRPr="00F42AE4">
        <w:rPr>
          <w:rFonts w:eastAsia="Times New Roman"/>
          <w:sz w:val="24"/>
          <w:szCs w:val="24"/>
        </w:rPr>
        <w:t>mogu se istodobno uskla</w:t>
      </w:r>
      <w:r w:rsidRPr="00F42AE4">
        <w:rPr>
          <w:rFonts w:eastAsia="Arial"/>
          <w:sz w:val="24"/>
          <w:szCs w:val="24"/>
        </w:rPr>
        <w:t>đ</w:t>
      </w:r>
      <w:r w:rsidRPr="00F42AE4">
        <w:rPr>
          <w:rFonts w:eastAsia="Times New Roman"/>
          <w:sz w:val="24"/>
          <w:szCs w:val="24"/>
        </w:rPr>
        <w:t xml:space="preserve">ivati za „kopirno upravljanje”i </w:t>
      </w:r>
      <w:r w:rsidRPr="00F42AE4">
        <w:rPr>
          <w:rFonts w:eastAsia="Times New Roman"/>
          <w:sz w:val="24"/>
          <w:szCs w:val="24"/>
          <w:u w:val="single"/>
        </w:rPr>
        <w:t>i</w:t>
      </w:r>
    </w:p>
    <w:p w:rsidR="0050299B" w:rsidRPr="00F42AE4" w:rsidRDefault="0050299B" w:rsidP="00425500">
      <w:pPr>
        <w:spacing w:line="182" w:lineRule="exact"/>
        <w:ind w:left="2835" w:hanging="284"/>
        <w:jc w:val="both"/>
        <w:rPr>
          <w:rFonts w:eastAsia="Times New Roman"/>
          <w:sz w:val="24"/>
          <w:szCs w:val="24"/>
        </w:rPr>
      </w:pPr>
    </w:p>
    <w:p w:rsidR="0050299B" w:rsidRPr="00F42AE4" w:rsidRDefault="0050299B" w:rsidP="00425500">
      <w:pPr>
        <w:numPr>
          <w:ilvl w:val="2"/>
          <w:numId w:val="203"/>
        </w:numPr>
        <w:tabs>
          <w:tab w:val="left" w:pos="2240"/>
        </w:tabs>
        <w:ind w:left="2835" w:hanging="284"/>
        <w:jc w:val="both"/>
        <w:rPr>
          <w:rFonts w:eastAsia="Times New Roman"/>
          <w:sz w:val="24"/>
          <w:szCs w:val="24"/>
        </w:rPr>
      </w:pPr>
      <w:r w:rsidRPr="00F42AE4">
        <w:rPr>
          <w:rFonts w:eastAsia="Times New Roman"/>
          <w:sz w:val="24"/>
          <w:szCs w:val="24"/>
        </w:rPr>
        <w:t>njihova je to</w:t>
      </w:r>
      <w:r w:rsidRPr="00F42AE4">
        <w:rPr>
          <w:rFonts w:eastAsia="Arial"/>
          <w:sz w:val="24"/>
          <w:szCs w:val="24"/>
        </w:rPr>
        <w:t>č</w:t>
      </w:r>
      <w:r w:rsidRPr="00F42AE4">
        <w:rPr>
          <w:rFonts w:eastAsia="Times New Roman"/>
          <w:sz w:val="24"/>
          <w:szCs w:val="24"/>
        </w:rPr>
        <w:t xml:space="preserve">nost postavljanja manja (bolja) od 0,003 </w:t>
      </w:r>
      <w:r w:rsidRPr="00F42AE4">
        <w:rPr>
          <w:rFonts w:eastAsia="Times New Roman"/>
          <w:sz w:val="24"/>
          <w:szCs w:val="24"/>
          <w:vertAlign w:val="superscript"/>
        </w:rPr>
        <w:t>o</w:t>
      </w:r>
      <w:r w:rsidRPr="00F42AE4">
        <w:rPr>
          <w:rFonts w:eastAsia="Times New Roman"/>
          <w:sz w:val="24"/>
          <w:szCs w:val="24"/>
        </w:rPr>
        <w:t xml:space="preserve"> ;</w:t>
      </w:r>
    </w:p>
    <w:p w:rsidR="0050299B" w:rsidRPr="00F42AE4" w:rsidRDefault="0050299B" w:rsidP="00425500">
      <w:pPr>
        <w:spacing w:line="136" w:lineRule="exact"/>
        <w:jc w:val="both"/>
        <w:rPr>
          <w:rFonts w:eastAsia="Times New Roman"/>
          <w:sz w:val="24"/>
          <w:szCs w:val="24"/>
        </w:rPr>
      </w:pPr>
    </w:p>
    <w:p w:rsidR="0050299B" w:rsidRDefault="0050299B" w:rsidP="00425500">
      <w:pPr>
        <w:numPr>
          <w:ilvl w:val="0"/>
          <w:numId w:val="203"/>
        </w:numPr>
        <w:tabs>
          <w:tab w:val="left" w:pos="1780"/>
        </w:tabs>
        <w:spacing w:line="245" w:lineRule="auto"/>
        <w:ind w:left="2127" w:hanging="142"/>
        <w:jc w:val="both"/>
        <w:rPr>
          <w:rFonts w:eastAsia="Times New Roman"/>
          <w:sz w:val="24"/>
          <w:szCs w:val="24"/>
        </w:rPr>
      </w:pPr>
      <w:r w:rsidRPr="00F42AE4">
        <w:rPr>
          <w:rFonts w:eastAsia="Times New Roman"/>
          <w:sz w:val="24"/>
          <w:szCs w:val="24"/>
        </w:rPr>
        <w:t>strojevi za duboko bušenje i strojevi na okretanje koji su prilago</w:t>
      </w:r>
      <w:r w:rsidRPr="00F42AE4">
        <w:rPr>
          <w:rFonts w:eastAsia="Arial"/>
          <w:sz w:val="24"/>
          <w:szCs w:val="24"/>
        </w:rPr>
        <w:t>đ</w:t>
      </w:r>
      <w:r w:rsidRPr="00F42AE4">
        <w:rPr>
          <w:rFonts w:eastAsia="Times New Roman"/>
          <w:sz w:val="24"/>
          <w:szCs w:val="24"/>
        </w:rPr>
        <w:t>eni za duboko bušenje, kojima se može bušiti do najve</w:t>
      </w:r>
      <w:r w:rsidRPr="00F42AE4">
        <w:rPr>
          <w:rFonts w:eastAsia="Arial"/>
          <w:sz w:val="24"/>
          <w:szCs w:val="24"/>
        </w:rPr>
        <w:t>ć</w:t>
      </w:r>
      <w:r w:rsidRPr="00F42AE4">
        <w:rPr>
          <w:rFonts w:eastAsia="Times New Roman"/>
          <w:sz w:val="24"/>
          <w:szCs w:val="24"/>
        </w:rPr>
        <w:t>e dubine ve</w:t>
      </w:r>
      <w:r w:rsidRPr="00F42AE4">
        <w:rPr>
          <w:rFonts w:eastAsia="Arial"/>
          <w:sz w:val="24"/>
          <w:szCs w:val="24"/>
        </w:rPr>
        <w:t>ć</w:t>
      </w:r>
      <w:r w:rsidRPr="00F42AE4">
        <w:rPr>
          <w:rFonts w:eastAsia="Times New Roman"/>
          <w:sz w:val="24"/>
          <w:szCs w:val="24"/>
        </w:rPr>
        <w:t>e od 5 m.</w:t>
      </w:r>
    </w:p>
    <w:tbl>
      <w:tblPr>
        <w:tblW w:w="8280" w:type="dxa"/>
        <w:tblInd w:w="1960" w:type="dxa"/>
        <w:tblLayout w:type="fixed"/>
        <w:tblCellMar>
          <w:left w:w="0" w:type="dxa"/>
          <w:right w:w="0" w:type="dxa"/>
        </w:tblCellMar>
        <w:tblLook w:val="04A0" w:firstRow="1" w:lastRow="0" w:firstColumn="1" w:lastColumn="0" w:noHBand="0" w:noVBand="1"/>
      </w:tblPr>
      <w:tblGrid>
        <w:gridCol w:w="1320"/>
        <w:gridCol w:w="6960"/>
      </w:tblGrid>
      <w:tr w:rsidR="00B027A8" w:rsidRPr="00F42AE4" w:rsidTr="00B027A8">
        <w:trPr>
          <w:trHeight w:val="117"/>
        </w:trPr>
        <w:tc>
          <w:tcPr>
            <w:tcW w:w="1320" w:type="dxa"/>
            <w:tcBorders>
              <w:bottom w:val="nil"/>
            </w:tcBorders>
            <w:vAlign w:val="bottom"/>
          </w:tcPr>
          <w:p w:rsidR="00B027A8" w:rsidRPr="00F42AE4" w:rsidRDefault="00B027A8" w:rsidP="00425500">
            <w:pPr>
              <w:jc w:val="both"/>
              <w:rPr>
                <w:sz w:val="24"/>
                <w:szCs w:val="24"/>
              </w:rPr>
            </w:pPr>
            <w:bookmarkStart w:id="38" w:name="page71"/>
            <w:bookmarkEnd w:id="38"/>
          </w:p>
        </w:tc>
        <w:tc>
          <w:tcPr>
            <w:tcW w:w="6960" w:type="dxa"/>
            <w:tcBorders>
              <w:bottom w:val="nil"/>
            </w:tcBorders>
            <w:vAlign w:val="bottom"/>
          </w:tcPr>
          <w:p w:rsidR="00B027A8" w:rsidRPr="00F42AE4" w:rsidRDefault="00B027A8" w:rsidP="00425500">
            <w:pPr>
              <w:jc w:val="both"/>
              <w:rPr>
                <w:sz w:val="24"/>
                <w:szCs w:val="24"/>
              </w:rPr>
            </w:pPr>
          </w:p>
        </w:tc>
      </w:tr>
    </w:tbl>
    <w:p w:rsidR="00393B31" w:rsidRPr="00AC2292" w:rsidRDefault="00393B31" w:rsidP="00425500">
      <w:pPr>
        <w:spacing w:line="264" w:lineRule="exact"/>
        <w:jc w:val="both"/>
        <w:rPr>
          <w:b/>
          <w:sz w:val="24"/>
          <w:szCs w:val="24"/>
        </w:rPr>
      </w:pPr>
      <w:bookmarkStart w:id="39" w:name="page75"/>
      <w:bookmarkStart w:id="40" w:name="page77"/>
      <w:bookmarkEnd w:id="39"/>
      <w:bookmarkEnd w:id="40"/>
    </w:p>
    <w:p w:rsidR="00393B31" w:rsidRPr="00AC2292" w:rsidRDefault="00CD3B60" w:rsidP="00425500">
      <w:pPr>
        <w:tabs>
          <w:tab w:val="left" w:pos="1500"/>
        </w:tabs>
        <w:spacing w:line="245" w:lineRule="auto"/>
        <w:ind w:left="851" w:hanging="851"/>
        <w:jc w:val="both"/>
        <w:rPr>
          <w:b/>
          <w:sz w:val="24"/>
          <w:szCs w:val="24"/>
        </w:rPr>
      </w:pPr>
      <w:r w:rsidRPr="00AC2292">
        <w:rPr>
          <w:rFonts w:eastAsia="Times New Roman"/>
          <w:b/>
          <w:sz w:val="24"/>
          <w:szCs w:val="24"/>
        </w:rPr>
        <w:t>2B002</w:t>
      </w:r>
      <w:r w:rsidR="000314BC" w:rsidRPr="00AC2292">
        <w:rPr>
          <w:b/>
          <w:sz w:val="24"/>
          <w:szCs w:val="24"/>
        </w:rPr>
        <w:t xml:space="preserve">  </w:t>
      </w:r>
      <w:r w:rsidRPr="00AC2292">
        <w:rPr>
          <w:rFonts w:eastAsia="Times New Roman"/>
          <w:b/>
          <w:sz w:val="24"/>
          <w:szCs w:val="24"/>
        </w:rPr>
        <w:t>Numeri</w:t>
      </w:r>
      <w:r w:rsidRPr="00AC2292">
        <w:rPr>
          <w:rFonts w:eastAsia="Arial"/>
          <w:b/>
          <w:sz w:val="24"/>
          <w:szCs w:val="24"/>
        </w:rPr>
        <w:t>č</w:t>
      </w:r>
      <w:r w:rsidRPr="00AC2292">
        <w:rPr>
          <w:rFonts w:eastAsia="Times New Roman"/>
          <w:b/>
          <w:sz w:val="24"/>
          <w:szCs w:val="24"/>
        </w:rPr>
        <w:t>ki upravljani alatni strojevi za opti</w:t>
      </w:r>
      <w:r w:rsidRPr="00AC2292">
        <w:rPr>
          <w:rFonts w:eastAsia="Arial"/>
          <w:b/>
          <w:sz w:val="24"/>
          <w:szCs w:val="24"/>
        </w:rPr>
        <w:t>č</w:t>
      </w:r>
      <w:r w:rsidRPr="00AC2292">
        <w:rPr>
          <w:rFonts w:eastAsia="Times New Roman"/>
          <w:b/>
          <w:sz w:val="24"/>
          <w:szCs w:val="24"/>
        </w:rPr>
        <w:t>ku završnu obradu, opremljeni za selektivno uklanjanje mate</w:t>
      </w:r>
      <w:r w:rsidRPr="00AC2292">
        <w:rPr>
          <w:rFonts w:eastAsia="Arial"/>
          <w:b/>
          <w:sz w:val="24"/>
          <w:szCs w:val="24"/>
        </w:rPr>
        <w:t>­</w:t>
      </w:r>
      <w:r w:rsidRPr="00AC2292">
        <w:rPr>
          <w:rFonts w:eastAsia="Times New Roman"/>
          <w:b/>
          <w:sz w:val="24"/>
          <w:szCs w:val="24"/>
        </w:rPr>
        <w:t xml:space="preserve"> rijala pri proizvodnji nesferi</w:t>
      </w:r>
      <w:r w:rsidRPr="00AC2292">
        <w:rPr>
          <w:rFonts w:eastAsia="Arial"/>
          <w:b/>
          <w:sz w:val="24"/>
          <w:szCs w:val="24"/>
        </w:rPr>
        <w:t>č</w:t>
      </w:r>
      <w:r w:rsidRPr="00AC2292">
        <w:rPr>
          <w:rFonts w:eastAsia="Times New Roman"/>
          <w:b/>
          <w:sz w:val="24"/>
          <w:szCs w:val="24"/>
        </w:rPr>
        <w:t>nih površina i koji imaju sve sljede</w:t>
      </w:r>
      <w:r w:rsidRPr="00AC2292">
        <w:rPr>
          <w:rFonts w:eastAsia="Arial"/>
          <w:b/>
          <w:sz w:val="24"/>
          <w:szCs w:val="24"/>
        </w:rPr>
        <w:t>ć</w:t>
      </w:r>
      <w:r w:rsidRPr="00AC2292">
        <w:rPr>
          <w:rFonts w:eastAsia="Times New Roman"/>
          <w:b/>
          <w:sz w:val="24"/>
          <w:szCs w:val="24"/>
        </w:rPr>
        <w:t>e zna</w:t>
      </w:r>
      <w:r w:rsidRPr="00AC2292">
        <w:rPr>
          <w:rFonts w:eastAsia="Arial"/>
          <w:b/>
          <w:sz w:val="24"/>
          <w:szCs w:val="24"/>
        </w:rPr>
        <w:t>č</w:t>
      </w:r>
      <w:r w:rsidRPr="00AC2292">
        <w:rPr>
          <w:rFonts w:eastAsia="Times New Roman"/>
          <w:b/>
          <w:sz w:val="24"/>
          <w:szCs w:val="24"/>
        </w:rPr>
        <w:t>ajke:</w:t>
      </w:r>
    </w:p>
    <w:p w:rsidR="00393B31" w:rsidRPr="00F42AE4" w:rsidRDefault="00393B31" w:rsidP="00425500">
      <w:pPr>
        <w:spacing w:line="208" w:lineRule="exact"/>
        <w:jc w:val="both"/>
        <w:rPr>
          <w:sz w:val="24"/>
          <w:szCs w:val="24"/>
        </w:rPr>
      </w:pPr>
    </w:p>
    <w:p w:rsidR="00393B31" w:rsidRPr="00F42AE4" w:rsidRDefault="00CD3B60" w:rsidP="00425500">
      <w:pPr>
        <w:numPr>
          <w:ilvl w:val="0"/>
          <w:numId w:val="204"/>
        </w:numPr>
        <w:tabs>
          <w:tab w:val="left" w:pos="1760"/>
        </w:tabs>
        <w:ind w:left="1134" w:hanging="283"/>
        <w:jc w:val="both"/>
        <w:rPr>
          <w:rFonts w:eastAsia="Times New Roman"/>
          <w:sz w:val="24"/>
          <w:szCs w:val="24"/>
        </w:rPr>
      </w:pPr>
      <w:r w:rsidRPr="00F42AE4">
        <w:rPr>
          <w:rFonts w:eastAsia="Times New Roman"/>
          <w:sz w:val="24"/>
          <w:szCs w:val="24"/>
        </w:rPr>
        <w:t xml:space="preserve">završna obrada površine manja (bolja) od 1,0 </w:t>
      </w:r>
      <w:r w:rsidRPr="00F42AE4">
        <w:rPr>
          <w:rFonts w:eastAsia="Arial"/>
          <w:sz w:val="24"/>
          <w:szCs w:val="24"/>
        </w:rPr>
        <w:t>μ</w:t>
      </w:r>
      <w:r w:rsidRPr="00F42AE4">
        <w:rPr>
          <w:rFonts w:eastAsia="Times New Roman"/>
          <w:sz w:val="24"/>
          <w:szCs w:val="24"/>
        </w:rPr>
        <w:t>m;</w:t>
      </w:r>
    </w:p>
    <w:p w:rsidR="00393B31" w:rsidRPr="00F42AE4" w:rsidRDefault="00393B31" w:rsidP="00425500">
      <w:pPr>
        <w:spacing w:line="222" w:lineRule="exact"/>
        <w:ind w:left="1134" w:hanging="283"/>
        <w:jc w:val="both"/>
        <w:rPr>
          <w:rFonts w:eastAsia="Times New Roman"/>
          <w:sz w:val="24"/>
          <w:szCs w:val="24"/>
        </w:rPr>
      </w:pPr>
    </w:p>
    <w:p w:rsidR="00393B31" w:rsidRPr="00F42AE4" w:rsidRDefault="00CD3B60" w:rsidP="00425500">
      <w:pPr>
        <w:numPr>
          <w:ilvl w:val="0"/>
          <w:numId w:val="204"/>
        </w:numPr>
        <w:tabs>
          <w:tab w:val="left" w:pos="1760"/>
        </w:tabs>
        <w:ind w:left="1134" w:hanging="283"/>
        <w:jc w:val="both"/>
        <w:rPr>
          <w:rFonts w:eastAsia="Times New Roman"/>
          <w:sz w:val="24"/>
          <w:szCs w:val="24"/>
        </w:rPr>
      </w:pPr>
      <w:r w:rsidRPr="00F42AE4">
        <w:rPr>
          <w:rFonts w:eastAsia="Times New Roman"/>
          <w:sz w:val="24"/>
          <w:szCs w:val="24"/>
        </w:rPr>
        <w:t>završna obrada s hrapavoš</w:t>
      </w:r>
      <w:r w:rsidRPr="00F42AE4">
        <w:rPr>
          <w:rFonts w:eastAsia="Arial"/>
          <w:sz w:val="24"/>
          <w:szCs w:val="24"/>
        </w:rPr>
        <w:t>ć</w:t>
      </w:r>
      <w:r w:rsidRPr="00F42AE4">
        <w:rPr>
          <w:rFonts w:eastAsia="Times New Roman"/>
          <w:sz w:val="24"/>
          <w:szCs w:val="24"/>
        </w:rPr>
        <w:t>u manjom (boljom) od 100 nm rms.</w:t>
      </w:r>
    </w:p>
    <w:p w:rsidR="00393B31" w:rsidRPr="00F42AE4" w:rsidRDefault="00393B31" w:rsidP="00425500">
      <w:pPr>
        <w:spacing w:line="221" w:lineRule="exact"/>
        <w:ind w:left="1134" w:hanging="283"/>
        <w:jc w:val="both"/>
        <w:rPr>
          <w:rFonts w:eastAsia="Times New Roman"/>
          <w:sz w:val="24"/>
          <w:szCs w:val="24"/>
        </w:rPr>
      </w:pPr>
    </w:p>
    <w:p w:rsidR="00393B31" w:rsidRPr="00F42AE4" w:rsidRDefault="00CD3B60" w:rsidP="00425500">
      <w:pPr>
        <w:numPr>
          <w:ilvl w:val="0"/>
          <w:numId w:val="204"/>
        </w:numPr>
        <w:tabs>
          <w:tab w:val="left" w:pos="1760"/>
        </w:tabs>
        <w:ind w:left="1134" w:hanging="283"/>
        <w:jc w:val="both"/>
        <w:rPr>
          <w:rFonts w:eastAsia="Times New Roman"/>
          <w:sz w:val="24"/>
          <w:szCs w:val="24"/>
        </w:rPr>
      </w:pPr>
      <w:r w:rsidRPr="00F42AE4">
        <w:rPr>
          <w:rFonts w:eastAsia="Arial"/>
          <w:sz w:val="24"/>
          <w:szCs w:val="24"/>
        </w:rPr>
        <w:t>č</w:t>
      </w:r>
      <w:r w:rsidRPr="00F42AE4">
        <w:rPr>
          <w:rFonts w:eastAsia="Times New Roman"/>
          <w:sz w:val="24"/>
          <w:szCs w:val="24"/>
        </w:rPr>
        <w:t>etiri ili više osi koje se mogu istodobno uskla</w:t>
      </w:r>
      <w:r w:rsidRPr="00F42AE4">
        <w:rPr>
          <w:rFonts w:eastAsia="Arial"/>
          <w:sz w:val="24"/>
          <w:szCs w:val="24"/>
        </w:rPr>
        <w:t>đ</w:t>
      </w:r>
      <w:r w:rsidRPr="00F42AE4">
        <w:rPr>
          <w:rFonts w:eastAsia="Times New Roman"/>
          <w:sz w:val="24"/>
          <w:szCs w:val="24"/>
        </w:rPr>
        <w:t>ivati za „kopirno upravljanje”i</w:t>
      </w:r>
      <w:r w:rsidRPr="00F42AE4">
        <w:rPr>
          <w:rFonts w:eastAsia="Arial"/>
          <w:sz w:val="24"/>
          <w:szCs w:val="24"/>
        </w:rPr>
        <w:t xml:space="preserve"> </w:t>
      </w:r>
      <w:r w:rsidRPr="00F42AE4">
        <w:rPr>
          <w:rFonts w:eastAsia="Times New Roman"/>
          <w:sz w:val="24"/>
          <w:szCs w:val="24"/>
          <w:u w:val="single"/>
        </w:rPr>
        <w:t>i</w:t>
      </w:r>
    </w:p>
    <w:p w:rsidR="00393B31" w:rsidRPr="00F42AE4" w:rsidRDefault="00393B31" w:rsidP="00425500">
      <w:pPr>
        <w:spacing w:line="222" w:lineRule="exact"/>
        <w:ind w:left="1134" w:hanging="283"/>
        <w:jc w:val="both"/>
        <w:rPr>
          <w:rFonts w:eastAsia="Times New Roman"/>
          <w:sz w:val="24"/>
          <w:szCs w:val="24"/>
        </w:rPr>
      </w:pPr>
    </w:p>
    <w:p w:rsidR="00393B31" w:rsidRPr="00F42AE4" w:rsidRDefault="00CD3B60" w:rsidP="00425500">
      <w:pPr>
        <w:numPr>
          <w:ilvl w:val="0"/>
          <w:numId w:val="204"/>
        </w:numPr>
        <w:tabs>
          <w:tab w:val="left" w:pos="1760"/>
        </w:tabs>
        <w:ind w:left="1134" w:hanging="283"/>
        <w:jc w:val="both"/>
        <w:rPr>
          <w:rFonts w:eastAsia="Times New Roman"/>
          <w:sz w:val="24"/>
          <w:szCs w:val="24"/>
        </w:rPr>
      </w:pPr>
      <w:r w:rsidRPr="00F42AE4">
        <w:rPr>
          <w:rFonts w:eastAsia="Times New Roman"/>
          <w:sz w:val="24"/>
          <w:szCs w:val="24"/>
        </w:rPr>
        <w:t>upotrebljava se bilo koji od sljede</w:t>
      </w:r>
      <w:r w:rsidRPr="00F42AE4">
        <w:rPr>
          <w:rFonts w:eastAsia="Arial"/>
          <w:sz w:val="24"/>
          <w:szCs w:val="24"/>
        </w:rPr>
        <w:t>ć</w:t>
      </w:r>
      <w:r w:rsidRPr="00F42AE4">
        <w:rPr>
          <w:rFonts w:eastAsia="Times New Roman"/>
          <w:sz w:val="24"/>
          <w:szCs w:val="24"/>
        </w:rPr>
        <w:t>ih postupaka:</w:t>
      </w:r>
    </w:p>
    <w:p w:rsidR="00393B31" w:rsidRPr="00F42AE4" w:rsidRDefault="00393B31" w:rsidP="00425500">
      <w:pPr>
        <w:spacing w:line="222" w:lineRule="exact"/>
        <w:jc w:val="both"/>
        <w:rPr>
          <w:rFonts w:eastAsia="Times New Roman"/>
          <w:sz w:val="24"/>
          <w:szCs w:val="24"/>
        </w:rPr>
      </w:pPr>
    </w:p>
    <w:p w:rsidR="00393B31" w:rsidRPr="00F42AE4" w:rsidRDefault="00CD3B60" w:rsidP="00425500">
      <w:pPr>
        <w:numPr>
          <w:ilvl w:val="1"/>
          <w:numId w:val="204"/>
        </w:numPr>
        <w:tabs>
          <w:tab w:val="left" w:pos="2000"/>
        </w:tabs>
        <w:ind w:left="1560" w:hanging="426"/>
        <w:jc w:val="both"/>
        <w:rPr>
          <w:rFonts w:eastAsia="Times New Roman"/>
          <w:sz w:val="24"/>
          <w:szCs w:val="24"/>
        </w:rPr>
      </w:pPr>
      <w:r w:rsidRPr="00F42AE4">
        <w:rPr>
          <w:rFonts w:eastAsia="Times New Roman"/>
          <w:sz w:val="24"/>
          <w:szCs w:val="24"/>
        </w:rPr>
        <w:t>magnetoreološka završna obrada (‚MRF’);</w:t>
      </w:r>
    </w:p>
    <w:p w:rsidR="00393B31" w:rsidRPr="00F42AE4" w:rsidRDefault="00393B31" w:rsidP="00425500">
      <w:pPr>
        <w:spacing w:line="223" w:lineRule="exact"/>
        <w:ind w:left="1560" w:hanging="426"/>
        <w:jc w:val="both"/>
        <w:rPr>
          <w:rFonts w:eastAsia="Times New Roman"/>
          <w:sz w:val="24"/>
          <w:szCs w:val="24"/>
        </w:rPr>
      </w:pPr>
    </w:p>
    <w:p w:rsidR="00393B31" w:rsidRPr="00F42AE4" w:rsidRDefault="00CD3B60" w:rsidP="00425500">
      <w:pPr>
        <w:numPr>
          <w:ilvl w:val="1"/>
          <w:numId w:val="204"/>
        </w:numPr>
        <w:tabs>
          <w:tab w:val="left" w:pos="2000"/>
        </w:tabs>
        <w:ind w:left="1560" w:hanging="426"/>
        <w:jc w:val="both"/>
        <w:rPr>
          <w:rFonts w:eastAsia="Times New Roman"/>
          <w:sz w:val="24"/>
          <w:szCs w:val="24"/>
        </w:rPr>
      </w:pPr>
      <w:r w:rsidRPr="00F42AE4">
        <w:rPr>
          <w:rFonts w:eastAsia="Times New Roman"/>
          <w:sz w:val="24"/>
          <w:szCs w:val="24"/>
        </w:rPr>
        <w:t>elektroreološka završna obrada (‚ERF’);</w:t>
      </w:r>
    </w:p>
    <w:p w:rsidR="00393B31" w:rsidRPr="00F42AE4" w:rsidRDefault="00393B31" w:rsidP="00425500">
      <w:pPr>
        <w:spacing w:line="222" w:lineRule="exact"/>
        <w:ind w:left="1560" w:hanging="426"/>
        <w:jc w:val="both"/>
        <w:rPr>
          <w:rFonts w:eastAsia="Times New Roman"/>
          <w:sz w:val="24"/>
          <w:szCs w:val="24"/>
        </w:rPr>
      </w:pPr>
    </w:p>
    <w:p w:rsidR="00393B31" w:rsidRPr="00F42AE4" w:rsidRDefault="00CD3B60" w:rsidP="00425500">
      <w:pPr>
        <w:numPr>
          <w:ilvl w:val="1"/>
          <w:numId w:val="204"/>
        </w:numPr>
        <w:tabs>
          <w:tab w:val="left" w:pos="2000"/>
        </w:tabs>
        <w:ind w:left="1560" w:hanging="426"/>
        <w:jc w:val="both"/>
        <w:rPr>
          <w:rFonts w:eastAsia="Times New Roman"/>
          <w:sz w:val="24"/>
          <w:szCs w:val="24"/>
        </w:rPr>
      </w:pPr>
      <w:r w:rsidRPr="00F42AE4">
        <w:rPr>
          <w:rFonts w:eastAsia="Times New Roman"/>
          <w:sz w:val="24"/>
          <w:szCs w:val="24"/>
        </w:rPr>
        <w:t xml:space="preserve">‚završna obrada mlazom energetskih </w:t>
      </w:r>
      <w:r w:rsidRPr="00F42AE4">
        <w:rPr>
          <w:rFonts w:eastAsia="Arial"/>
          <w:sz w:val="24"/>
          <w:szCs w:val="24"/>
        </w:rPr>
        <w:t>č</w:t>
      </w:r>
      <w:r w:rsidRPr="00F42AE4">
        <w:rPr>
          <w:rFonts w:eastAsia="Times New Roman"/>
          <w:sz w:val="24"/>
          <w:szCs w:val="24"/>
        </w:rPr>
        <w:t>estica’;</w:t>
      </w:r>
    </w:p>
    <w:p w:rsidR="00393B31" w:rsidRPr="00F42AE4" w:rsidRDefault="00393B31" w:rsidP="00425500">
      <w:pPr>
        <w:spacing w:line="222" w:lineRule="exact"/>
        <w:ind w:left="1560" w:hanging="426"/>
        <w:jc w:val="both"/>
        <w:rPr>
          <w:rFonts w:eastAsia="Times New Roman"/>
          <w:sz w:val="24"/>
          <w:szCs w:val="24"/>
        </w:rPr>
      </w:pPr>
    </w:p>
    <w:p w:rsidR="00393B31" w:rsidRPr="00F42AE4" w:rsidRDefault="00CD3B60" w:rsidP="00425500">
      <w:pPr>
        <w:numPr>
          <w:ilvl w:val="1"/>
          <w:numId w:val="204"/>
        </w:numPr>
        <w:tabs>
          <w:tab w:val="left" w:pos="2000"/>
        </w:tabs>
        <w:ind w:left="1560" w:hanging="426"/>
        <w:jc w:val="both"/>
        <w:rPr>
          <w:rFonts w:eastAsia="Times New Roman"/>
          <w:sz w:val="24"/>
          <w:szCs w:val="24"/>
        </w:rPr>
      </w:pPr>
      <w:r w:rsidRPr="00F42AE4">
        <w:rPr>
          <w:rFonts w:eastAsia="Times New Roman"/>
          <w:sz w:val="24"/>
          <w:szCs w:val="24"/>
        </w:rPr>
        <w:t xml:space="preserve">‚završna obrada alatom s membranom na napuhavanje’ </w:t>
      </w:r>
      <w:r w:rsidRPr="00F42AE4">
        <w:rPr>
          <w:rFonts w:eastAsia="Times New Roman"/>
          <w:sz w:val="24"/>
          <w:szCs w:val="24"/>
          <w:u w:val="single"/>
        </w:rPr>
        <w:t>ili</w:t>
      </w:r>
    </w:p>
    <w:p w:rsidR="00393B31" w:rsidRPr="00F42AE4" w:rsidRDefault="00393B31" w:rsidP="00425500">
      <w:pPr>
        <w:spacing w:line="223" w:lineRule="exact"/>
        <w:ind w:left="1560" w:hanging="426"/>
        <w:jc w:val="both"/>
        <w:rPr>
          <w:rFonts w:eastAsia="Times New Roman"/>
          <w:sz w:val="24"/>
          <w:szCs w:val="24"/>
        </w:rPr>
      </w:pPr>
    </w:p>
    <w:p w:rsidR="00393B31" w:rsidRPr="00F42AE4" w:rsidRDefault="00CD3B60" w:rsidP="00425500">
      <w:pPr>
        <w:numPr>
          <w:ilvl w:val="1"/>
          <w:numId w:val="204"/>
        </w:numPr>
        <w:tabs>
          <w:tab w:val="left" w:pos="2000"/>
        </w:tabs>
        <w:ind w:left="1560" w:hanging="426"/>
        <w:jc w:val="both"/>
        <w:rPr>
          <w:rFonts w:eastAsia="Times New Roman"/>
          <w:sz w:val="24"/>
          <w:szCs w:val="24"/>
        </w:rPr>
      </w:pPr>
      <w:r w:rsidRPr="00F42AE4">
        <w:rPr>
          <w:rFonts w:eastAsia="Times New Roman"/>
          <w:sz w:val="24"/>
          <w:szCs w:val="24"/>
        </w:rPr>
        <w:t>‚završna obrada fluidom’.</w:t>
      </w:r>
    </w:p>
    <w:p w:rsidR="00393B31" w:rsidRPr="00F42AE4" w:rsidRDefault="00393B31" w:rsidP="00425500">
      <w:pPr>
        <w:spacing w:line="224" w:lineRule="exact"/>
        <w:jc w:val="both"/>
        <w:rPr>
          <w:sz w:val="24"/>
          <w:szCs w:val="24"/>
        </w:rPr>
      </w:pPr>
    </w:p>
    <w:p w:rsidR="00393B31" w:rsidRPr="00F42AE4" w:rsidRDefault="00CD3B60" w:rsidP="00425500">
      <w:pPr>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122" w:lineRule="exact"/>
        <w:jc w:val="both"/>
        <w:rPr>
          <w:sz w:val="24"/>
          <w:szCs w:val="24"/>
        </w:rPr>
      </w:pPr>
    </w:p>
    <w:p w:rsidR="00393B31" w:rsidRPr="00F42AE4" w:rsidRDefault="00CD3B60" w:rsidP="00425500">
      <w:pPr>
        <w:jc w:val="both"/>
        <w:rPr>
          <w:sz w:val="24"/>
          <w:szCs w:val="24"/>
        </w:rPr>
      </w:pPr>
      <w:r w:rsidRPr="00F42AE4">
        <w:rPr>
          <w:rFonts w:eastAsia="Times New Roman"/>
          <w:i/>
          <w:iCs/>
          <w:sz w:val="24"/>
          <w:szCs w:val="24"/>
        </w:rPr>
        <w:t>Za potrebe 2B002:</w:t>
      </w:r>
    </w:p>
    <w:p w:rsidR="00393B31" w:rsidRPr="00F42AE4" w:rsidRDefault="00393B31" w:rsidP="00425500">
      <w:pPr>
        <w:spacing w:line="122" w:lineRule="exact"/>
        <w:jc w:val="both"/>
        <w:rPr>
          <w:sz w:val="24"/>
          <w:szCs w:val="24"/>
        </w:rPr>
      </w:pPr>
    </w:p>
    <w:p w:rsidR="00393B31" w:rsidRPr="00F42AE4" w:rsidRDefault="00CD3B60" w:rsidP="00425500">
      <w:pPr>
        <w:numPr>
          <w:ilvl w:val="0"/>
          <w:numId w:val="205"/>
        </w:numPr>
        <w:tabs>
          <w:tab w:val="left" w:pos="1760"/>
        </w:tabs>
        <w:spacing w:line="246" w:lineRule="auto"/>
        <w:ind w:left="426" w:hanging="426"/>
        <w:jc w:val="both"/>
        <w:rPr>
          <w:rFonts w:eastAsia="Times New Roman"/>
          <w:i/>
          <w:iCs/>
          <w:sz w:val="24"/>
          <w:szCs w:val="24"/>
        </w:rPr>
      </w:pPr>
      <w:r w:rsidRPr="00F42AE4">
        <w:rPr>
          <w:rFonts w:eastAsia="Times New Roman"/>
          <w:i/>
          <w:iCs/>
          <w:sz w:val="24"/>
          <w:szCs w:val="24"/>
        </w:rPr>
        <w:t>‚MRF’ je postupak obrade odstranjivanjem materijala s pomo</w:t>
      </w:r>
      <w:r w:rsidRPr="00F42AE4">
        <w:rPr>
          <w:rFonts w:eastAsia="Arial"/>
          <w:i/>
          <w:iCs/>
          <w:sz w:val="24"/>
          <w:szCs w:val="24"/>
        </w:rPr>
        <w:t>ć</w:t>
      </w:r>
      <w:r w:rsidRPr="00F42AE4">
        <w:rPr>
          <w:rFonts w:eastAsia="Times New Roman"/>
          <w:i/>
          <w:iCs/>
          <w:sz w:val="24"/>
          <w:szCs w:val="24"/>
        </w:rPr>
        <w:t xml:space="preserve">u abrazivnog magnetnog fluida </w:t>
      </w:r>
      <w:r w:rsidRPr="00F42AE4">
        <w:rPr>
          <w:rFonts w:eastAsia="Arial"/>
          <w:i/>
          <w:iCs/>
          <w:sz w:val="24"/>
          <w:szCs w:val="24"/>
        </w:rPr>
        <w:t>č</w:t>
      </w:r>
      <w:r w:rsidRPr="00F42AE4">
        <w:rPr>
          <w:rFonts w:eastAsia="Times New Roman"/>
          <w:i/>
          <w:iCs/>
          <w:sz w:val="24"/>
          <w:szCs w:val="24"/>
        </w:rPr>
        <w:t>ija se viskoznost kontrolira s pomo</w:t>
      </w:r>
      <w:r w:rsidRPr="00F42AE4">
        <w:rPr>
          <w:rFonts w:eastAsia="Arial"/>
          <w:i/>
          <w:iCs/>
          <w:sz w:val="24"/>
          <w:szCs w:val="24"/>
        </w:rPr>
        <w:t>ć</w:t>
      </w:r>
      <w:r w:rsidRPr="00F42AE4">
        <w:rPr>
          <w:rFonts w:eastAsia="Times New Roman"/>
          <w:i/>
          <w:iCs/>
          <w:sz w:val="24"/>
          <w:szCs w:val="24"/>
        </w:rPr>
        <w:t>u magnetnog polja.</w:t>
      </w:r>
    </w:p>
    <w:p w:rsidR="00393B31" w:rsidRPr="00F42AE4" w:rsidRDefault="00393B31" w:rsidP="00425500">
      <w:pPr>
        <w:spacing w:line="205" w:lineRule="exact"/>
        <w:ind w:left="426" w:hanging="426"/>
        <w:jc w:val="both"/>
        <w:rPr>
          <w:rFonts w:eastAsia="Times New Roman"/>
          <w:i/>
          <w:iCs/>
          <w:sz w:val="24"/>
          <w:szCs w:val="24"/>
        </w:rPr>
      </w:pPr>
    </w:p>
    <w:p w:rsidR="00393B31" w:rsidRPr="00F42AE4" w:rsidRDefault="00CD3B60" w:rsidP="00425500">
      <w:pPr>
        <w:numPr>
          <w:ilvl w:val="0"/>
          <w:numId w:val="205"/>
        </w:numPr>
        <w:tabs>
          <w:tab w:val="left" w:pos="1760"/>
        </w:tabs>
        <w:spacing w:line="245" w:lineRule="auto"/>
        <w:ind w:left="426" w:hanging="426"/>
        <w:jc w:val="both"/>
        <w:rPr>
          <w:rFonts w:eastAsia="Times New Roman"/>
          <w:i/>
          <w:iCs/>
          <w:sz w:val="24"/>
          <w:szCs w:val="24"/>
        </w:rPr>
      </w:pPr>
      <w:r w:rsidRPr="00F42AE4">
        <w:rPr>
          <w:rFonts w:eastAsia="Times New Roman"/>
          <w:i/>
          <w:iCs/>
          <w:sz w:val="24"/>
          <w:szCs w:val="24"/>
        </w:rPr>
        <w:t>‚ERF’ je postupak odstranjivanja materijala s pomo</w:t>
      </w:r>
      <w:r w:rsidRPr="00F42AE4">
        <w:rPr>
          <w:rFonts w:eastAsia="Arial"/>
          <w:i/>
          <w:iCs/>
          <w:sz w:val="24"/>
          <w:szCs w:val="24"/>
        </w:rPr>
        <w:t>ć</w:t>
      </w:r>
      <w:r w:rsidRPr="00F42AE4">
        <w:rPr>
          <w:rFonts w:eastAsia="Times New Roman"/>
          <w:i/>
          <w:iCs/>
          <w:sz w:val="24"/>
          <w:szCs w:val="24"/>
        </w:rPr>
        <w:t xml:space="preserve">u abrazivnog fluida </w:t>
      </w:r>
      <w:r w:rsidRPr="00F42AE4">
        <w:rPr>
          <w:rFonts w:eastAsia="Arial"/>
          <w:i/>
          <w:iCs/>
          <w:sz w:val="24"/>
          <w:szCs w:val="24"/>
        </w:rPr>
        <w:t>č</w:t>
      </w:r>
      <w:r w:rsidRPr="00F42AE4">
        <w:rPr>
          <w:rFonts w:eastAsia="Times New Roman"/>
          <w:i/>
          <w:iCs/>
          <w:sz w:val="24"/>
          <w:szCs w:val="24"/>
        </w:rPr>
        <w:t>ija se viskoznost kontrolira s pomo</w:t>
      </w:r>
      <w:r w:rsidRPr="00F42AE4">
        <w:rPr>
          <w:rFonts w:eastAsia="Arial"/>
          <w:i/>
          <w:iCs/>
          <w:sz w:val="24"/>
          <w:szCs w:val="24"/>
        </w:rPr>
        <w:t>ć</w:t>
      </w:r>
      <w:r w:rsidRPr="00F42AE4">
        <w:rPr>
          <w:rFonts w:eastAsia="Times New Roman"/>
          <w:i/>
          <w:iCs/>
          <w:sz w:val="24"/>
          <w:szCs w:val="24"/>
        </w:rPr>
        <w:t>u elektri</w:t>
      </w:r>
      <w:r w:rsidRPr="00F42AE4">
        <w:rPr>
          <w:rFonts w:eastAsia="Arial"/>
          <w:i/>
          <w:iCs/>
          <w:sz w:val="24"/>
          <w:szCs w:val="24"/>
        </w:rPr>
        <w:t>č</w:t>
      </w:r>
      <w:r w:rsidRPr="00F42AE4">
        <w:rPr>
          <w:rFonts w:eastAsia="Times New Roman"/>
          <w:i/>
          <w:iCs/>
          <w:sz w:val="24"/>
          <w:szCs w:val="24"/>
        </w:rPr>
        <w:t>nog polja.</w:t>
      </w:r>
    </w:p>
    <w:p w:rsidR="00393B31" w:rsidRPr="00F42AE4" w:rsidRDefault="00393B31" w:rsidP="00425500">
      <w:pPr>
        <w:spacing w:line="207" w:lineRule="exact"/>
        <w:ind w:left="426" w:hanging="426"/>
        <w:jc w:val="both"/>
        <w:rPr>
          <w:rFonts w:eastAsia="Times New Roman"/>
          <w:i/>
          <w:iCs/>
          <w:sz w:val="24"/>
          <w:szCs w:val="24"/>
        </w:rPr>
      </w:pPr>
    </w:p>
    <w:p w:rsidR="00393B31" w:rsidRPr="00F42AE4" w:rsidRDefault="00CD3B60" w:rsidP="00425500">
      <w:pPr>
        <w:numPr>
          <w:ilvl w:val="0"/>
          <w:numId w:val="205"/>
        </w:numPr>
        <w:tabs>
          <w:tab w:val="left" w:pos="1760"/>
        </w:tabs>
        <w:spacing w:line="246" w:lineRule="auto"/>
        <w:ind w:left="426" w:hanging="426"/>
        <w:jc w:val="both"/>
        <w:rPr>
          <w:rFonts w:eastAsia="Times New Roman"/>
          <w:i/>
          <w:iCs/>
          <w:sz w:val="24"/>
          <w:szCs w:val="24"/>
        </w:rPr>
      </w:pPr>
      <w:r w:rsidRPr="00F42AE4">
        <w:rPr>
          <w:rFonts w:eastAsia="Times New Roman"/>
          <w:i/>
          <w:iCs/>
          <w:sz w:val="24"/>
          <w:szCs w:val="24"/>
        </w:rPr>
        <w:t xml:space="preserve">U ‚završnoj obradi mlazom energetskih </w:t>
      </w:r>
      <w:r w:rsidRPr="00F42AE4">
        <w:rPr>
          <w:rFonts w:eastAsia="Arial"/>
          <w:i/>
          <w:iCs/>
          <w:sz w:val="24"/>
          <w:szCs w:val="24"/>
        </w:rPr>
        <w:t>č</w:t>
      </w:r>
      <w:r w:rsidRPr="00F42AE4">
        <w:rPr>
          <w:rFonts w:eastAsia="Times New Roman"/>
          <w:i/>
          <w:iCs/>
          <w:sz w:val="24"/>
          <w:szCs w:val="24"/>
        </w:rPr>
        <w:t>estica’ upotrebljavaju se RAP (Reactive Atom Plasmas) ili mlazovi iona radi selektivnog odstranivanja materijala.</w:t>
      </w:r>
    </w:p>
    <w:p w:rsidR="00393B31" w:rsidRPr="00F42AE4" w:rsidRDefault="00393B31" w:rsidP="00425500">
      <w:pPr>
        <w:spacing w:line="206" w:lineRule="exact"/>
        <w:ind w:left="426" w:hanging="426"/>
        <w:jc w:val="both"/>
        <w:rPr>
          <w:rFonts w:eastAsia="Times New Roman"/>
          <w:i/>
          <w:iCs/>
          <w:sz w:val="24"/>
          <w:szCs w:val="24"/>
        </w:rPr>
      </w:pPr>
    </w:p>
    <w:p w:rsidR="00393B31" w:rsidRPr="00F42AE4" w:rsidRDefault="00CD3B60" w:rsidP="00425500">
      <w:pPr>
        <w:numPr>
          <w:ilvl w:val="0"/>
          <w:numId w:val="205"/>
        </w:numPr>
        <w:tabs>
          <w:tab w:val="left" w:pos="1760"/>
        </w:tabs>
        <w:spacing w:line="303" w:lineRule="auto"/>
        <w:ind w:left="426" w:hanging="426"/>
        <w:jc w:val="both"/>
        <w:rPr>
          <w:rFonts w:eastAsia="Times New Roman"/>
          <w:i/>
          <w:iCs/>
          <w:sz w:val="24"/>
          <w:szCs w:val="24"/>
        </w:rPr>
      </w:pPr>
      <w:r w:rsidRPr="00F42AE4">
        <w:rPr>
          <w:rFonts w:eastAsia="Times New Roman"/>
          <w:i/>
          <w:iCs/>
          <w:sz w:val="24"/>
          <w:szCs w:val="24"/>
        </w:rPr>
        <w:t>‚Završna obrada alatom s membranom na napuhavanje’ postupak je pri kojem se upotrebljava membrana pod tlakom, koja se deformira na takav na</w:t>
      </w:r>
      <w:r w:rsidRPr="00F42AE4">
        <w:rPr>
          <w:rFonts w:eastAsia="Arial"/>
          <w:i/>
          <w:iCs/>
          <w:sz w:val="24"/>
          <w:szCs w:val="24"/>
        </w:rPr>
        <w:t>č</w:t>
      </w:r>
      <w:r w:rsidRPr="00F42AE4">
        <w:rPr>
          <w:rFonts w:eastAsia="Times New Roman"/>
          <w:i/>
          <w:iCs/>
          <w:sz w:val="24"/>
          <w:szCs w:val="24"/>
        </w:rPr>
        <w:t>in da je samo manji dio membrane u kontaktu s predmetom koji se obra</w:t>
      </w:r>
      <w:r w:rsidRPr="00F42AE4">
        <w:rPr>
          <w:rFonts w:eastAsia="Arial"/>
          <w:i/>
          <w:iCs/>
          <w:sz w:val="24"/>
          <w:szCs w:val="24"/>
        </w:rPr>
        <w:t>đ</w:t>
      </w:r>
      <w:r w:rsidRPr="00F42AE4">
        <w:rPr>
          <w:rFonts w:eastAsia="Times New Roman"/>
          <w:i/>
          <w:iCs/>
          <w:sz w:val="24"/>
          <w:szCs w:val="24"/>
        </w:rPr>
        <w:t>uje.</w:t>
      </w:r>
    </w:p>
    <w:p w:rsidR="00393B31" w:rsidRPr="00F42AE4" w:rsidRDefault="00393B31" w:rsidP="00425500">
      <w:pPr>
        <w:spacing w:line="160" w:lineRule="exact"/>
        <w:ind w:left="426" w:hanging="426"/>
        <w:jc w:val="both"/>
        <w:rPr>
          <w:rFonts w:eastAsia="Times New Roman"/>
          <w:i/>
          <w:iCs/>
          <w:sz w:val="24"/>
          <w:szCs w:val="24"/>
        </w:rPr>
      </w:pPr>
    </w:p>
    <w:p w:rsidR="00393B31" w:rsidRPr="00F42AE4" w:rsidRDefault="00CD3B60" w:rsidP="00425500">
      <w:pPr>
        <w:numPr>
          <w:ilvl w:val="0"/>
          <w:numId w:val="205"/>
        </w:numPr>
        <w:tabs>
          <w:tab w:val="left" w:pos="1760"/>
        </w:tabs>
        <w:ind w:left="426" w:hanging="426"/>
        <w:jc w:val="both"/>
        <w:rPr>
          <w:rFonts w:eastAsia="Times New Roman"/>
          <w:i/>
          <w:iCs/>
          <w:sz w:val="24"/>
          <w:szCs w:val="24"/>
        </w:rPr>
      </w:pPr>
      <w:r w:rsidRPr="00F42AE4">
        <w:rPr>
          <w:rFonts w:eastAsia="Times New Roman"/>
          <w:i/>
          <w:iCs/>
          <w:sz w:val="24"/>
          <w:szCs w:val="24"/>
        </w:rPr>
        <w:t>‚Završna obrada fluidom’ postupak je pri kojem se za odstranjivanje materijala upotrebljava mlaz fluida.</w:t>
      </w:r>
    </w:p>
    <w:p w:rsidR="00393B31" w:rsidRPr="00F42AE4" w:rsidRDefault="00393B31" w:rsidP="00425500">
      <w:pPr>
        <w:spacing w:line="223" w:lineRule="exact"/>
        <w:jc w:val="both"/>
        <w:rPr>
          <w:sz w:val="24"/>
          <w:szCs w:val="24"/>
        </w:rPr>
      </w:pPr>
    </w:p>
    <w:p w:rsidR="00393B31" w:rsidRPr="00AC2292" w:rsidRDefault="00CD3B60" w:rsidP="00425500">
      <w:pPr>
        <w:tabs>
          <w:tab w:val="left" w:pos="1500"/>
        </w:tabs>
        <w:spacing w:line="237" w:lineRule="auto"/>
        <w:ind w:left="851" w:hanging="851"/>
        <w:jc w:val="both"/>
        <w:rPr>
          <w:b/>
          <w:sz w:val="24"/>
          <w:szCs w:val="24"/>
        </w:rPr>
      </w:pPr>
      <w:r w:rsidRPr="00AC2292">
        <w:rPr>
          <w:rFonts w:eastAsia="Times New Roman"/>
          <w:b/>
          <w:sz w:val="24"/>
          <w:szCs w:val="24"/>
        </w:rPr>
        <w:t>2B003</w:t>
      </w:r>
      <w:r w:rsidRPr="00AC2292">
        <w:rPr>
          <w:b/>
          <w:sz w:val="24"/>
          <w:szCs w:val="24"/>
        </w:rPr>
        <w:tab/>
      </w:r>
      <w:r w:rsidRPr="00AC2292">
        <w:rPr>
          <w:rFonts w:eastAsia="Times New Roman"/>
          <w:b/>
          <w:sz w:val="24"/>
          <w:szCs w:val="24"/>
        </w:rPr>
        <w:t>„Numeri</w:t>
      </w:r>
      <w:r w:rsidRPr="00AC2292">
        <w:rPr>
          <w:rFonts w:eastAsia="Arial"/>
          <w:b/>
          <w:sz w:val="24"/>
          <w:szCs w:val="24"/>
        </w:rPr>
        <w:t>č</w:t>
      </w:r>
      <w:r w:rsidRPr="00AC2292">
        <w:rPr>
          <w:rFonts w:eastAsia="Times New Roman"/>
          <w:b/>
          <w:sz w:val="24"/>
          <w:szCs w:val="24"/>
        </w:rPr>
        <w:t>ki kontrolirani” ili ru</w:t>
      </w:r>
      <w:r w:rsidRPr="00AC2292">
        <w:rPr>
          <w:rFonts w:eastAsia="Arial"/>
          <w:b/>
          <w:sz w:val="24"/>
          <w:szCs w:val="24"/>
        </w:rPr>
        <w:t>č</w:t>
      </w:r>
      <w:r w:rsidRPr="00AC2292">
        <w:rPr>
          <w:rFonts w:eastAsia="Times New Roman"/>
          <w:b/>
          <w:sz w:val="24"/>
          <w:szCs w:val="24"/>
        </w:rPr>
        <w:t>ni strojni alati i posebno predvi</w:t>
      </w:r>
      <w:r w:rsidRPr="00AC2292">
        <w:rPr>
          <w:rFonts w:eastAsia="Arial"/>
          <w:b/>
          <w:sz w:val="24"/>
          <w:szCs w:val="24"/>
        </w:rPr>
        <w:t>đ</w:t>
      </w:r>
      <w:r w:rsidRPr="00AC2292">
        <w:rPr>
          <w:rFonts w:eastAsia="Times New Roman"/>
          <w:b/>
          <w:sz w:val="24"/>
          <w:szCs w:val="24"/>
        </w:rPr>
        <w:t>ene komponente, upravlja</w:t>
      </w:r>
      <w:r w:rsidRPr="00AC2292">
        <w:rPr>
          <w:rFonts w:eastAsia="Arial"/>
          <w:b/>
          <w:sz w:val="24"/>
          <w:szCs w:val="24"/>
        </w:rPr>
        <w:t>č</w:t>
      </w:r>
      <w:r w:rsidRPr="00AC2292">
        <w:rPr>
          <w:rFonts w:eastAsia="Times New Roman"/>
          <w:b/>
          <w:sz w:val="24"/>
          <w:szCs w:val="24"/>
        </w:rPr>
        <w:t xml:space="preserve">ki mehanizmi i pribor za njih, posebno projektirani za blanjanje, dotjerivanje, brušenje ili oštrenje zakaljenih (Rc = 40 ili više) grebena, spiralnih i dvostruko spiralnih prijenosnih mehanizama </w:t>
      </w:r>
      <w:r w:rsidRPr="00AC2292">
        <w:rPr>
          <w:rFonts w:eastAsia="Arial"/>
          <w:b/>
          <w:sz w:val="24"/>
          <w:szCs w:val="24"/>
        </w:rPr>
        <w:t>č</w:t>
      </w:r>
      <w:r w:rsidRPr="00AC2292">
        <w:rPr>
          <w:rFonts w:eastAsia="Times New Roman"/>
          <w:b/>
          <w:sz w:val="24"/>
          <w:szCs w:val="24"/>
        </w:rPr>
        <w:t>iji je promjer razdjelnog kruga ve</w:t>
      </w:r>
      <w:r w:rsidRPr="00AC2292">
        <w:rPr>
          <w:rFonts w:eastAsia="Arial"/>
          <w:b/>
          <w:sz w:val="24"/>
          <w:szCs w:val="24"/>
        </w:rPr>
        <w:t>ć</w:t>
      </w:r>
      <w:r w:rsidRPr="00AC2292">
        <w:rPr>
          <w:rFonts w:eastAsia="Times New Roman"/>
          <w:b/>
          <w:sz w:val="24"/>
          <w:szCs w:val="24"/>
        </w:rPr>
        <w:t>i od 1 250 mm, a lice širine od 15 % promjera razdjelnog kruga ili ve</w:t>
      </w:r>
      <w:r w:rsidRPr="00AC2292">
        <w:rPr>
          <w:rFonts w:eastAsia="Arial"/>
          <w:b/>
          <w:sz w:val="24"/>
          <w:szCs w:val="24"/>
        </w:rPr>
        <w:t>ć</w:t>
      </w:r>
      <w:r w:rsidRPr="00AC2292">
        <w:rPr>
          <w:rFonts w:eastAsia="Times New Roman"/>
          <w:b/>
          <w:sz w:val="24"/>
          <w:szCs w:val="24"/>
        </w:rPr>
        <w:t>e dotjerano do kvalitete AGMA 14 ili bolje (jednako normi ISO 1328 razred 3).</w:t>
      </w:r>
    </w:p>
    <w:p w:rsidR="00393B31" w:rsidRPr="00AC2292" w:rsidRDefault="00393B31" w:rsidP="00425500">
      <w:pPr>
        <w:spacing w:line="214" w:lineRule="exact"/>
        <w:ind w:left="851" w:hanging="851"/>
        <w:jc w:val="both"/>
        <w:rPr>
          <w:b/>
          <w:sz w:val="24"/>
          <w:szCs w:val="24"/>
        </w:rPr>
      </w:pPr>
    </w:p>
    <w:p w:rsidR="00393B31" w:rsidRPr="00AC2292" w:rsidRDefault="00CD3B60" w:rsidP="00425500">
      <w:pPr>
        <w:tabs>
          <w:tab w:val="left" w:pos="851"/>
          <w:tab w:val="left" w:pos="1500"/>
        </w:tabs>
        <w:spacing w:line="247" w:lineRule="auto"/>
        <w:ind w:left="851" w:hanging="851"/>
        <w:jc w:val="both"/>
        <w:rPr>
          <w:b/>
          <w:sz w:val="24"/>
          <w:szCs w:val="24"/>
        </w:rPr>
      </w:pPr>
      <w:r w:rsidRPr="00AC2292">
        <w:rPr>
          <w:rFonts w:eastAsia="Times New Roman"/>
          <w:b/>
          <w:sz w:val="24"/>
          <w:szCs w:val="24"/>
        </w:rPr>
        <w:t>2B004</w:t>
      </w:r>
      <w:r w:rsidRPr="00AC2292">
        <w:rPr>
          <w:b/>
          <w:sz w:val="24"/>
          <w:szCs w:val="24"/>
        </w:rPr>
        <w:tab/>
      </w:r>
      <w:r w:rsidRPr="00AC2292">
        <w:rPr>
          <w:rFonts w:eastAsia="Times New Roman"/>
          <w:b/>
          <w:sz w:val="24"/>
          <w:szCs w:val="24"/>
        </w:rPr>
        <w:t>Vru</w:t>
      </w:r>
      <w:r w:rsidRPr="00AC2292">
        <w:rPr>
          <w:rFonts w:eastAsia="Arial"/>
          <w:b/>
          <w:sz w:val="24"/>
          <w:szCs w:val="24"/>
        </w:rPr>
        <w:t>ć</w:t>
      </w:r>
      <w:r w:rsidRPr="00AC2292">
        <w:rPr>
          <w:rFonts w:eastAsia="Times New Roman"/>
          <w:b/>
          <w:sz w:val="24"/>
          <w:szCs w:val="24"/>
        </w:rPr>
        <w:t>e „izostatske preše”, koje imaju sve sljede</w:t>
      </w:r>
      <w:r w:rsidRPr="00AC2292">
        <w:rPr>
          <w:rFonts w:eastAsia="Arial"/>
          <w:b/>
          <w:sz w:val="24"/>
          <w:szCs w:val="24"/>
        </w:rPr>
        <w:t>ć</w:t>
      </w:r>
      <w:r w:rsidRPr="00AC2292">
        <w:rPr>
          <w:rFonts w:eastAsia="Times New Roman"/>
          <w:b/>
          <w:sz w:val="24"/>
          <w:szCs w:val="24"/>
        </w:rPr>
        <w:t>e zna</w:t>
      </w:r>
      <w:r w:rsidRPr="00AC2292">
        <w:rPr>
          <w:rFonts w:eastAsia="Arial"/>
          <w:b/>
          <w:sz w:val="24"/>
          <w:szCs w:val="24"/>
        </w:rPr>
        <w:t>č</w:t>
      </w:r>
      <w:r w:rsidRPr="00AC2292">
        <w:rPr>
          <w:rFonts w:eastAsia="Times New Roman"/>
          <w:b/>
          <w:sz w:val="24"/>
          <w:szCs w:val="24"/>
        </w:rPr>
        <w:t>ajke, i za njih posebno predvi</w:t>
      </w:r>
      <w:r w:rsidRPr="00AC2292">
        <w:rPr>
          <w:rFonts w:eastAsia="Arial"/>
          <w:b/>
          <w:sz w:val="24"/>
          <w:szCs w:val="24"/>
        </w:rPr>
        <w:t>đ</w:t>
      </w:r>
      <w:r w:rsidRPr="00AC2292">
        <w:rPr>
          <w:rFonts w:eastAsia="Times New Roman"/>
          <w:b/>
          <w:sz w:val="24"/>
          <w:szCs w:val="24"/>
        </w:rPr>
        <w:t>ene komponente i pribor:</w:t>
      </w:r>
    </w:p>
    <w:p w:rsidR="00393B31" w:rsidRPr="00F42AE4" w:rsidRDefault="00393B31" w:rsidP="00425500">
      <w:pPr>
        <w:tabs>
          <w:tab w:val="left" w:pos="851"/>
        </w:tabs>
        <w:spacing w:line="205" w:lineRule="exact"/>
        <w:ind w:left="851" w:hanging="851"/>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2B104 i 2B204.</w:t>
      </w:r>
    </w:p>
    <w:p w:rsidR="00393B31" w:rsidRPr="00F42AE4" w:rsidRDefault="00393B31" w:rsidP="00425500">
      <w:pPr>
        <w:spacing w:line="224" w:lineRule="exact"/>
        <w:jc w:val="both"/>
        <w:rPr>
          <w:sz w:val="24"/>
          <w:szCs w:val="24"/>
        </w:rPr>
      </w:pPr>
    </w:p>
    <w:p w:rsidR="00393B31" w:rsidRPr="00F42AE4" w:rsidRDefault="00CD3B60" w:rsidP="00425500">
      <w:pPr>
        <w:numPr>
          <w:ilvl w:val="0"/>
          <w:numId w:val="206"/>
        </w:numPr>
        <w:tabs>
          <w:tab w:val="left" w:pos="1760"/>
        </w:tabs>
        <w:spacing w:line="245" w:lineRule="auto"/>
        <w:ind w:left="1134" w:hanging="283"/>
        <w:jc w:val="both"/>
        <w:rPr>
          <w:rFonts w:eastAsia="Times New Roman"/>
          <w:sz w:val="24"/>
          <w:szCs w:val="24"/>
        </w:rPr>
      </w:pPr>
      <w:r w:rsidRPr="00F42AE4">
        <w:rPr>
          <w:rFonts w:eastAsia="Times New Roman"/>
          <w:sz w:val="24"/>
          <w:szCs w:val="24"/>
        </w:rPr>
        <w:t>kontrolirana termi</w:t>
      </w:r>
      <w:r w:rsidRPr="00F42AE4">
        <w:rPr>
          <w:rFonts w:eastAsia="Arial"/>
          <w:sz w:val="24"/>
          <w:szCs w:val="24"/>
        </w:rPr>
        <w:t>č</w:t>
      </w:r>
      <w:r w:rsidRPr="00F42AE4">
        <w:rPr>
          <w:rFonts w:eastAsia="Times New Roman"/>
          <w:sz w:val="24"/>
          <w:szCs w:val="24"/>
        </w:rPr>
        <w:t>ka okolina unutar zatvorene šupljine i šupljine komore unutarnjeg promjera 406 mm ili ve</w:t>
      </w:r>
      <w:r w:rsidRPr="00F42AE4">
        <w:rPr>
          <w:rFonts w:eastAsia="Arial"/>
          <w:sz w:val="24"/>
          <w:szCs w:val="24"/>
        </w:rPr>
        <w:t>ć</w:t>
      </w:r>
      <w:r w:rsidRPr="00F42AE4">
        <w:rPr>
          <w:rFonts w:eastAsia="Times New Roman"/>
          <w:sz w:val="24"/>
          <w:szCs w:val="24"/>
        </w:rPr>
        <w:t xml:space="preserve">eg </w:t>
      </w:r>
      <w:r w:rsidRPr="00F42AE4">
        <w:rPr>
          <w:rFonts w:eastAsia="Times New Roman"/>
          <w:sz w:val="24"/>
          <w:szCs w:val="24"/>
          <w:u w:val="single"/>
        </w:rPr>
        <w:t>i</w:t>
      </w:r>
    </w:p>
    <w:p w:rsidR="00393B31" w:rsidRPr="00F42AE4" w:rsidRDefault="00393B31" w:rsidP="00425500">
      <w:pPr>
        <w:spacing w:line="207" w:lineRule="exact"/>
        <w:ind w:left="1134" w:hanging="283"/>
        <w:jc w:val="both"/>
        <w:rPr>
          <w:rFonts w:eastAsia="Times New Roman"/>
          <w:sz w:val="24"/>
          <w:szCs w:val="24"/>
        </w:rPr>
      </w:pPr>
    </w:p>
    <w:p w:rsidR="00393B31" w:rsidRPr="00F42AE4" w:rsidRDefault="00CD3B60" w:rsidP="00425500">
      <w:pPr>
        <w:numPr>
          <w:ilvl w:val="0"/>
          <w:numId w:val="206"/>
        </w:numPr>
        <w:tabs>
          <w:tab w:val="left" w:pos="1760"/>
        </w:tabs>
        <w:ind w:left="1134" w:hanging="283"/>
        <w:jc w:val="both"/>
        <w:rPr>
          <w:rFonts w:eastAsia="Times New Roman"/>
          <w:sz w:val="24"/>
          <w:szCs w:val="24"/>
        </w:rPr>
      </w:pPr>
      <w:r w:rsidRPr="00F42AE4">
        <w:rPr>
          <w:rFonts w:eastAsia="Times New Roman"/>
          <w:sz w:val="24"/>
          <w:szCs w:val="24"/>
        </w:rPr>
        <w:t>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22" w:lineRule="exact"/>
        <w:ind w:left="1134" w:hanging="283"/>
        <w:jc w:val="both"/>
        <w:rPr>
          <w:rFonts w:eastAsia="Times New Roman"/>
          <w:sz w:val="24"/>
          <w:szCs w:val="24"/>
        </w:rPr>
      </w:pPr>
    </w:p>
    <w:p w:rsidR="00393B31" w:rsidRPr="00F42AE4" w:rsidRDefault="00CD3B60" w:rsidP="00425500">
      <w:pPr>
        <w:numPr>
          <w:ilvl w:val="1"/>
          <w:numId w:val="206"/>
        </w:numPr>
        <w:tabs>
          <w:tab w:val="left" w:pos="2000"/>
        </w:tabs>
        <w:ind w:left="1418" w:hanging="284"/>
        <w:jc w:val="both"/>
        <w:rPr>
          <w:rFonts w:eastAsia="Times New Roman"/>
          <w:sz w:val="24"/>
          <w:szCs w:val="24"/>
        </w:rPr>
      </w:pPr>
      <w:r w:rsidRPr="00F42AE4">
        <w:rPr>
          <w:rFonts w:eastAsia="Times New Roman"/>
          <w:sz w:val="24"/>
          <w:szCs w:val="24"/>
        </w:rPr>
        <w:t>najve</w:t>
      </w:r>
      <w:r w:rsidRPr="00F42AE4">
        <w:rPr>
          <w:rFonts w:eastAsia="Arial"/>
          <w:sz w:val="24"/>
          <w:szCs w:val="24"/>
        </w:rPr>
        <w:t>ć</w:t>
      </w:r>
      <w:r w:rsidRPr="00F42AE4">
        <w:rPr>
          <w:rFonts w:eastAsia="Times New Roman"/>
          <w:sz w:val="24"/>
          <w:szCs w:val="24"/>
        </w:rPr>
        <w:t>i radni tlak viši od 207 MPa;</w:t>
      </w:r>
    </w:p>
    <w:p w:rsidR="00393B31" w:rsidRPr="00F42AE4" w:rsidRDefault="00393B31" w:rsidP="00425500">
      <w:pPr>
        <w:spacing w:line="221" w:lineRule="exact"/>
        <w:ind w:left="1418" w:hanging="284"/>
        <w:jc w:val="both"/>
        <w:rPr>
          <w:rFonts w:eastAsia="Times New Roman"/>
          <w:sz w:val="24"/>
          <w:szCs w:val="24"/>
        </w:rPr>
      </w:pPr>
    </w:p>
    <w:p w:rsidR="00393B31" w:rsidRPr="00F42AE4" w:rsidRDefault="00CD3B60" w:rsidP="00425500">
      <w:pPr>
        <w:numPr>
          <w:ilvl w:val="1"/>
          <w:numId w:val="206"/>
        </w:numPr>
        <w:tabs>
          <w:tab w:val="left" w:pos="2000"/>
        </w:tabs>
        <w:ind w:left="1418" w:hanging="284"/>
        <w:jc w:val="both"/>
        <w:rPr>
          <w:rFonts w:eastAsia="Times New Roman"/>
          <w:sz w:val="24"/>
          <w:szCs w:val="24"/>
        </w:rPr>
      </w:pPr>
      <w:r w:rsidRPr="00F42AE4">
        <w:rPr>
          <w:rFonts w:eastAsia="Times New Roman"/>
          <w:sz w:val="24"/>
          <w:szCs w:val="24"/>
        </w:rPr>
        <w:t>kontrolirana termi</w:t>
      </w:r>
      <w:r w:rsidRPr="00F42AE4">
        <w:rPr>
          <w:rFonts w:eastAsia="Arial"/>
          <w:sz w:val="24"/>
          <w:szCs w:val="24"/>
        </w:rPr>
        <w:t>č</w:t>
      </w:r>
      <w:r w:rsidRPr="00F42AE4">
        <w:rPr>
          <w:rFonts w:eastAsia="Times New Roman"/>
          <w:sz w:val="24"/>
          <w:szCs w:val="24"/>
        </w:rPr>
        <w:t xml:space="preserve">ka okolina pri više od 1 773 K (1 500 °C) </w:t>
      </w:r>
      <w:r w:rsidRPr="00F42AE4">
        <w:rPr>
          <w:rFonts w:eastAsia="Times New Roman"/>
          <w:sz w:val="24"/>
          <w:szCs w:val="24"/>
          <w:u w:val="single"/>
        </w:rPr>
        <w:t>ili</w:t>
      </w:r>
    </w:p>
    <w:p w:rsidR="00393B31" w:rsidRPr="00F42AE4" w:rsidRDefault="00393B31" w:rsidP="00425500">
      <w:pPr>
        <w:spacing w:line="222" w:lineRule="exact"/>
        <w:ind w:left="1418" w:hanging="284"/>
        <w:jc w:val="both"/>
        <w:rPr>
          <w:rFonts w:eastAsia="Times New Roman"/>
          <w:sz w:val="24"/>
          <w:szCs w:val="24"/>
        </w:rPr>
      </w:pPr>
    </w:p>
    <w:p w:rsidR="00393B31" w:rsidRPr="00F42AE4" w:rsidRDefault="00CD3B60" w:rsidP="00425500">
      <w:pPr>
        <w:numPr>
          <w:ilvl w:val="1"/>
          <w:numId w:val="206"/>
        </w:numPr>
        <w:tabs>
          <w:tab w:val="left" w:pos="2000"/>
        </w:tabs>
        <w:ind w:left="1418" w:hanging="284"/>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 za impregnaciju ugljikovodikom i uklanjanje proizvoda nastalih degradacijom plina.</w:t>
      </w:r>
    </w:p>
    <w:p w:rsidR="00393B31" w:rsidRPr="00F42AE4" w:rsidRDefault="00393B31" w:rsidP="00425500">
      <w:pPr>
        <w:spacing w:line="223" w:lineRule="exact"/>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851"/>
        <w:jc w:val="both"/>
        <w:rPr>
          <w:sz w:val="24"/>
          <w:szCs w:val="24"/>
        </w:rPr>
      </w:pPr>
    </w:p>
    <w:p w:rsidR="00393B31" w:rsidRPr="00F42AE4" w:rsidRDefault="00CD3B60" w:rsidP="00425500">
      <w:pPr>
        <w:spacing w:line="239" w:lineRule="auto"/>
        <w:ind w:left="851"/>
        <w:jc w:val="both"/>
        <w:rPr>
          <w:sz w:val="24"/>
          <w:szCs w:val="24"/>
        </w:rPr>
      </w:pPr>
      <w:r w:rsidRPr="00F42AE4">
        <w:rPr>
          <w:rFonts w:eastAsia="Times New Roman"/>
          <w:i/>
          <w:iCs/>
          <w:sz w:val="24"/>
          <w:szCs w:val="24"/>
        </w:rPr>
        <w:t>Unutarnja dimenzija komore odnosi se na komoru u kojoj se postižu radna temperatura i radni tlak, a ne uklju</w:t>
      </w:r>
      <w:r w:rsidRPr="00F42AE4">
        <w:rPr>
          <w:rFonts w:eastAsia="Arial"/>
          <w:i/>
          <w:iCs/>
          <w:sz w:val="24"/>
          <w:szCs w:val="24"/>
        </w:rPr>
        <w:t>č</w:t>
      </w:r>
      <w:r w:rsidRPr="00F42AE4">
        <w:rPr>
          <w:rFonts w:eastAsia="Times New Roman"/>
          <w:i/>
          <w:iCs/>
          <w:sz w:val="24"/>
          <w:szCs w:val="24"/>
        </w:rPr>
        <w:t>uje ugra</w:t>
      </w:r>
      <w:r w:rsidRPr="00F42AE4">
        <w:rPr>
          <w:rFonts w:eastAsia="Arial"/>
          <w:i/>
          <w:iCs/>
          <w:sz w:val="24"/>
          <w:szCs w:val="24"/>
        </w:rPr>
        <w:t>đ</w:t>
      </w:r>
      <w:r w:rsidRPr="00F42AE4">
        <w:rPr>
          <w:rFonts w:eastAsia="Times New Roman"/>
          <w:i/>
          <w:iCs/>
          <w:sz w:val="24"/>
          <w:szCs w:val="24"/>
        </w:rPr>
        <w:t>ene ure</w:t>
      </w:r>
      <w:r w:rsidRPr="00F42AE4">
        <w:rPr>
          <w:rFonts w:eastAsia="Arial"/>
          <w:i/>
          <w:iCs/>
          <w:sz w:val="24"/>
          <w:szCs w:val="24"/>
        </w:rPr>
        <w:t>đ</w:t>
      </w:r>
      <w:r w:rsidRPr="00F42AE4">
        <w:rPr>
          <w:rFonts w:eastAsia="Times New Roman"/>
          <w:i/>
          <w:iCs/>
          <w:sz w:val="24"/>
          <w:szCs w:val="24"/>
        </w:rPr>
        <w:t xml:space="preserve">aje. Ta </w:t>
      </w:r>
      <w:r w:rsidRPr="00F42AE4">
        <w:rPr>
          <w:rFonts w:eastAsia="Arial"/>
          <w:i/>
          <w:iCs/>
          <w:sz w:val="24"/>
          <w:szCs w:val="24"/>
        </w:rPr>
        <w:t>ć</w:t>
      </w:r>
      <w:r w:rsidRPr="00F42AE4">
        <w:rPr>
          <w:rFonts w:eastAsia="Times New Roman"/>
          <w:i/>
          <w:iCs/>
          <w:sz w:val="24"/>
          <w:szCs w:val="24"/>
        </w:rPr>
        <w:t>e dimenzija biti manja ili od unutarnjeg promjera tla</w:t>
      </w:r>
      <w:r w:rsidRPr="00F42AE4">
        <w:rPr>
          <w:rFonts w:eastAsia="Arial"/>
          <w:i/>
          <w:iCs/>
          <w:sz w:val="24"/>
          <w:szCs w:val="24"/>
        </w:rPr>
        <w:t>č</w:t>
      </w:r>
      <w:r w:rsidRPr="00F42AE4">
        <w:rPr>
          <w:rFonts w:eastAsia="Times New Roman"/>
          <w:i/>
          <w:iCs/>
          <w:sz w:val="24"/>
          <w:szCs w:val="24"/>
        </w:rPr>
        <w:t>ne komore ili od unutarnjeg promjera izolirane komore pe</w:t>
      </w:r>
      <w:r w:rsidRPr="00F42AE4">
        <w:rPr>
          <w:rFonts w:eastAsia="Arial"/>
          <w:i/>
          <w:iCs/>
          <w:sz w:val="24"/>
          <w:szCs w:val="24"/>
        </w:rPr>
        <w:t>ć</w:t>
      </w:r>
      <w:r w:rsidRPr="00F42AE4">
        <w:rPr>
          <w:rFonts w:eastAsia="Times New Roman"/>
          <w:i/>
          <w:iCs/>
          <w:sz w:val="24"/>
          <w:szCs w:val="24"/>
        </w:rPr>
        <w:t>i, ovisno o tome koja se komora nalazi u kojoj.</w:t>
      </w:r>
    </w:p>
    <w:p w:rsidR="00393B31" w:rsidRPr="00F42AE4" w:rsidRDefault="00393B31" w:rsidP="00425500">
      <w:pPr>
        <w:spacing w:line="266" w:lineRule="exact"/>
        <w:jc w:val="both"/>
        <w:rPr>
          <w:sz w:val="24"/>
          <w:szCs w:val="24"/>
        </w:rPr>
      </w:pPr>
      <w:bookmarkStart w:id="41" w:name="page78"/>
      <w:bookmarkEnd w:id="41"/>
    </w:p>
    <w:p w:rsidR="00393B31" w:rsidRPr="00F42AE4" w:rsidRDefault="00CD3B60" w:rsidP="00425500">
      <w:pPr>
        <w:tabs>
          <w:tab w:val="left" w:pos="2960"/>
        </w:tabs>
        <w:spacing w:line="247" w:lineRule="auto"/>
        <w:ind w:left="2835" w:hanging="1984"/>
        <w:jc w:val="both"/>
        <w:rPr>
          <w:sz w:val="24"/>
          <w:szCs w:val="24"/>
        </w:rPr>
      </w:pPr>
      <w:r w:rsidRPr="00F42AE4">
        <w:rPr>
          <w:rFonts w:eastAsia="Times New Roman"/>
          <w:i/>
          <w:iCs/>
          <w:sz w:val="24"/>
          <w:szCs w:val="24"/>
          <w:u w:val="single"/>
        </w:rPr>
        <w:t>Važna napomena:</w:t>
      </w:r>
      <w:r w:rsidRPr="00F42AE4">
        <w:rPr>
          <w:sz w:val="24"/>
          <w:szCs w:val="24"/>
        </w:rPr>
        <w:tab/>
      </w:r>
      <w:r w:rsidRPr="00F42AE4">
        <w:rPr>
          <w:rFonts w:eastAsia="Times New Roman"/>
          <w:i/>
          <w:iCs/>
          <w:sz w:val="24"/>
          <w:szCs w:val="24"/>
        </w:rPr>
        <w:t xml:space="preserve">Za posebno projektirane uloške za prešanje, kalupe i alat vidjeti 1B003, 9B009 i </w:t>
      </w:r>
      <w:r w:rsidR="00EA672C">
        <w:rPr>
          <w:rFonts w:eastAsia="Times New Roman"/>
          <w:i/>
          <w:iCs/>
          <w:sz w:val="24"/>
          <w:szCs w:val="24"/>
        </w:rPr>
        <w:t>Zajednič</w:t>
      </w:r>
      <w:r w:rsidR="00F3680C">
        <w:rPr>
          <w:rFonts w:eastAsia="Times New Roman"/>
          <w:i/>
          <w:iCs/>
          <w:sz w:val="24"/>
          <w:szCs w:val="24"/>
        </w:rPr>
        <w:t>k</w:t>
      </w:r>
      <w:r w:rsidR="00EA672C">
        <w:rPr>
          <w:rFonts w:eastAsia="Times New Roman"/>
          <w:i/>
          <w:iCs/>
          <w:sz w:val="24"/>
          <w:szCs w:val="24"/>
        </w:rPr>
        <w:t>u listu</w:t>
      </w:r>
      <w:r w:rsidR="00847C19">
        <w:rPr>
          <w:rFonts w:eastAsia="Times New Roman"/>
          <w:i/>
          <w:iCs/>
          <w:sz w:val="24"/>
          <w:szCs w:val="24"/>
        </w:rPr>
        <w:t xml:space="preserve"> vojne opreme</w:t>
      </w:r>
      <w:r w:rsidRPr="00F42AE4">
        <w:rPr>
          <w:rFonts w:eastAsia="Times New Roman"/>
          <w:i/>
          <w:iCs/>
          <w:sz w:val="24"/>
          <w:szCs w:val="24"/>
        </w:rPr>
        <w:t>.</w:t>
      </w:r>
    </w:p>
    <w:p w:rsidR="00393B31" w:rsidRPr="00F42AE4" w:rsidRDefault="00393B31" w:rsidP="00425500">
      <w:pPr>
        <w:spacing w:line="248" w:lineRule="exact"/>
        <w:jc w:val="both"/>
        <w:rPr>
          <w:sz w:val="24"/>
          <w:szCs w:val="24"/>
        </w:rPr>
      </w:pPr>
    </w:p>
    <w:p w:rsidR="00393B31" w:rsidRPr="00AC2292" w:rsidRDefault="00CD3B60" w:rsidP="00425500">
      <w:pPr>
        <w:tabs>
          <w:tab w:val="left" w:pos="851"/>
        </w:tabs>
        <w:spacing w:line="238" w:lineRule="auto"/>
        <w:ind w:left="851" w:hanging="851"/>
        <w:jc w:val="both"/>
        <w:rPr>
          <w:b/>
          <w:sz w:val="24"/>
          <w:szCs w:val="24"/>
        </w:rPr>
      </w:pPr>
      <w:r w:rsidRPr="00AC2292">
        <w:rPr>
          <w:rFonts w:eastAsia="Times New Roman"/>
          <w:b/>
          <w:sz w:val="24"/>
          <w:szCs w:val="24"/>
        </w:rPr>
        <w:t>2B005</w:t>
      </w:r>
      <w:r w:rsidRPr="00AC2292">
        <w:rPr>
          <w:b/>
          <w:sz w:val="24"/>
          <w:szCs w:val="24"/>
        </w:rPr>
        <w:tab/>
      </w:r>
      <w:r w:rsidRPr="00AC2292">
        <w:rPr>
          <w:rFonts w:eastAsia="Times New Roman"/>
          <w:b/>
          <w:sz w:val="24"/>
          <w:szCs w:val="24"/>
        </w:rPr>
        <w:t>Oprema posebno projektirana za taloženje, obradu i kontrolu tijekom postupka nadzora anorganskih prevlaka, premaza i površinskih nanosa, kako slijedi, za podloge navedene u stupcu 2. postupcima prika</w:t>
      </w:r>
      <w:r w:rsidRPr="00AC2292">
        <w:rPr>
          <w:rFonts w:eastAsia="Arial"/>
          <w:b/>
          <w:sz w:val="24"/>
          <w:szCs w:val="24"/>
        </w:rPr>
        <w:t>­</w:t>
      </w:r>
      <w:r w:rsidRPr="00AC2292">
        <w:rPr>
          <w:rFonts w:eastAsia="Times New Roman"/>
          <w:b/>
          <w:sz w:val="24"/>
          <w:szCs w:val="24"/>
        </w:rPr>
        <w:t xml:space="preserve"> zanima u stupcu 1. u Tablici nakon stavke 2E003.f</w:t>
      </w:r>
      <w:r w:rsidR="001A5247">
        <w:rPr>
          <w:rFonts w:eastAsia="Times New Roman"/>
          <w:b/>
          <w:sz w:val="24"/>
          <w:szCs w:val="24"/>
        </w:rPr>
        <w:t>,</w:t>
      </w:r>
      <w:r w:rsidRPr="00AC2292">
        <w:rPr>
          <w:rFonts w:eastAsia="Times New Roman"/>
          <w:b/>
          <w:sz w:val="24"/>
          <w:szCs w:val="24"/>
        </w:rPr>
        <w:t xml:space="preserve"> i za nju posebno projektirane komponente za automatsko rukovanje, postavljanje i upravljanje:</w:t>
      </w:r>
    </w:p>
    <w:p w:rsidR="00393B31" w:rsidRPr="00F42AE4" w:rsidRDefault="00393B31" w:rsidP="00425500">
      <w:pPr>
        <w:tabs>
          <w:tab w:val="left" w:pos="851"/>
        </w:tabs>
        <w:spacing w:line="256" w:lineRule="exact"/>
        <w:ind w:left="851" w:hanging="851"/>
        <w:jc w:val="both"/>
        <w:rPr>
          <w:sz w:val="24"/>
          <w:szCs w:val="24"/>
        </w:rPr>
      </w:pPr>
    </w:p>
    <w:p w:rsidR="00AA0B9B" w:rsidRDefault="00CD3B60" w:rsidP="00425500">
      <w:pPr>
        <w:numPr>
          <w:ilvl w:val="0"/>
          <w:numId w:val="207"/>
        </w:numPr>
        <w:ind w:left="1134" w:hanging="283"/>
        <w:jc w:val="both"/>
        <w:rPr>
          <w:rFonts w:eastAsia="Times New Roman"/>
          <w:sz w:val="24"/>
          <w:szCs w:val="24"/>
        </w:rPr>
      </w:pPr>
      <w:r w:rsidRPr="00F42AE4">
        <w:rPr>
          <w:rFonts w:eastAsia="Times New Roman"/>
          <w:sz w:val="24"/>
          <w:szCs w:val="24"/>
        </w:rPr>
        <w:t>proizvodna oprema za taloženje kemijskim parama (CVD) koja ima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 xml:space="preserve">ajke: </w:t>
      </w:r>
    </w:p>
    <w:p w:rsidR="00AA0B9B" w:rsidRDefault="00AA0B9B" w:rsidP="00425500">
      <w:pPr>
        <w:ind w:left="851" w:firstLine="283"/>
        <w:jc w:val="both"/>
        <w:rPr>
          <w:rFonts w:eastAsia="Times New Roman"/>
          <w:i/>
          <w:iCs/>
          <w:sz w:val="24"/>
          <w:szCs w:val="24"/>
          <w:u w:val="single"/>
        </w:rPr>
      </w:pPr>
    </w:p>
    <w:p w:rsidR="00393B31" w:rsidRDefault="00CD3B60" w:rsidP="00425500">
      <w:pPr>
        <w:ind w:left="851" w:firstLine="283"/>
        <w:jc w:val="both"/>
        <w:rPr>
          <w:rFonts w:eastAsia="Times New Roman"/>
          <w:i/>
          <w:iCs/>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2B105.</w:t>
      </w:r>
    </w:p>
    <w:p w:rsidR="00AA0B9B" w:rsidRPr="00F42AE4" w:rsidRDefault="00AA0B9B" w:rsidP="00425500">
      <w:pPr>
        <w:ind w:left="851" w:firstLine="283"/>
        <w:jc w:val="both"/>
        <w:rPr>
          <w:rFonts w:eastAsia="Times New Roman"/>
          <w:sz w:val="24"/>
          <w:szCs w:val="24"/>
        </w:rPr>
      </w:pPr>
    </w:p>
    <w:p w:rsidR="00393B31" w:rsidRPr="00F42AE4" w:rsidRDefault="00CD3B60" w:rsidP="00425500">
      <w:pPr>
        <w:numPr>
          <w:ilvl w:val="1"/>
          <w:numId w:val="207"/>
        </w:numPr>
        <w:ind w:firstLine="1134"/>
        <w:jc w:val="both"/>
        <w:rPr>
          <w:rFonts w:eastAsia="Times New Roman"/>
          <w:sz w:val="24"/>
          <w:szCs w:val="24"/>
        </w:rPr>
      </w:pPr>
      <w:r w:rsidRPr="00F42AE4">
        <w:rPr>
          <w:rFonts w:eastAsia="Times New Roman"/>
          <w:sz w:val="24"/>
          <w:szCs w:val="24"/>
        </w:rPr>
        <w:t>postupak prilago</w:t>
      </w:r>
      <w:r w:rsidRPr="00F42AE4">
        <w:rPr>
          <w:rFonts w:eastAsia="Arial"/>
          <w:sz w:val="24"/>
          <w:szCs w:val="24"/>
        </w:rPr>
        <w:t>đ</w:t>
      </w:r>
      <w:r w:rsidRPr="00F42AE4">
        <w:rPr>
          <w:rFonts w:eastAsia="Times New Roman"/>
          <w:sz w:val="24"/>
          <w:szCs w:val="24"/>
        </w:rPr>
        <w:t>en za jedno od sljede</w:t>
      </w:r>
      <w:r w:rsidRPr="00F42AE4">
        <w:rPr>
          <w:rFonts w:eastAsia="Arial"/>
          <w:sz w:val="24"/>
          <w:szCs w:val="24"/>
        </w:rPr>
        <w:t>ć</w:t>
      </w:r>
      <w:r w:rsidRPr="00F42AE4">
        <w:rPr>
          <w:rFonts w:eastAsia="Times New Roman"/>
          <w:sz w:val="24"/>
          <w:szCs w:val="24"/>
        </w:rPr>
        <w:t>ega:</w:t>
      </w:r>
    </w:p>
    <w:p w:rsidR="00393B31" w:rsidRPr="00F42AE4" w:rsidRDefault="00393B31" w:rsidP="00425500">
      <w:pPr>
        <w:spacing w:line="264" w:lineRule="exact"/>
        <w:jc w:val="both"/>
        <w:rPr>
          <w:rFonts w:eastAsia="Times New Roman"/>
          <w:sz w:val="24"/>
          <w:szCs w:val="24"/>
        </w:rPr>
      </w:pPr>
    </w:p>
    <w:p w:rsidR="00393B31" w:rsidRPr="00F42AE4" w:rsidRDefault="00CD3B60" w:rsidP="00425500">
      <w:pPr>
        <w:numPr>
          <w:ilvl w:val="2"/>
          <w:numId w:val="207"/>
        </w:numPr>
        <w:tabs>
          <w:tab w:val="left" w:pos="2220"/>
        </w:tabs>
        <w:ind w:firstLine="1418"/>
        <w:jc w:val="both"/>
        <w:rPr>
          <w:rFonts w:eastAsia="Times New Roman"/>
          <w:sz w:val="24"/>
          <w:szCs w:val="24"/>
        </w:rPr>
      </w:pPr>
      <w:r w:rsidRPr="00F42AE4">
        <w:rPr>
          <w:rFonts w:eastAsia="Times New Roman"/>
          <w:sz w:val="24"/>
          <w:szCs w:val="24"/>
        </w:rPr>
        <w:t>pulsiraju</w:t>
      </w:r>
      <w:r w:rsidRPr="00F42AE4">
        <w:rPr>
          <w:rFonts w:eastAsia="Arial"/>
          <w:sz w:val="24"/>
          <w:szCs w:val="24"/>
        </w:rPr>
        <w:t>ć</w:t>
      </w:r>
      <w:r w:rsidRPr="00F42AE4">
        <w:rPr>
          <w:rFonts w:eastAsia="Times New Roman"/>
          <w:sz w:val="24"/>
          <w:szCs w:val="24"/>
        </w:rPr>
        <w:t>i CVD;</w:t>
      </w:r>
    </w:p>
    <w:p w:rsidR="00393B31" w:rsidRPr="00F42AE4" w:rsidRDefault="00393B31" w:rsidP="00425500">
      <w:pPr>
        <w:spacing w:line="264" w:lineRule="exact"/>
        <w:ind w:firstLine="1418"/>
        <w:jc w:val="both"/>
        <w:rPr>
          <w:rFonts w:eastAsia="Times New Roman"/>
          <w:sz w:val="24"/>
          <w:szCs w:val="24"/>
        </w:rPr>
      </w:pPr>
    </w:p>
    <w:p w:rsidR="00393B31" w:rsidRPr="00F42AE4" w:rsidRDefault="00CD3B60" w:rsidP="00425500">
      <w:pPr>
        <w:numPr>
          <w:ilvl w:val="2"/>
          <w:numId w:val="207"/>
        </w:numPr>
        <w:tabs>
          <w:tab w:val="left" w:pos="2220"/>
        </w:tabs>
        <w:ind w:firstLine="1418"/>
        <w:jc w:val="both"/>
        <w:rPr>
          <w:rFonts w:eastAsia="Times New Roman"/>
          <w:sz w:val="24"/>
          <w:szCs w:val="24"/>
        </w:rPr>
      </w:pPr>
      <w:r w:rsidRPr="00F42AE4">
        <w:rPr>
          <w:rFonts w:eastAsia="Times New Roman"/>
          <w:sz w:val="24"/>
          <w:szCs w:val="24"/>
        </w:rPr>
        <w:t xml:space="preserve">termalno nanošenje kontroliranom nukleacijom (CNTD) </w:t>
      </w:r>
      <w:r w:rsidRPr="00F42AE4">
        <w:rPr>
          <w:rFonts w:eastAsia="Times New Roman"/>
          <w:sz w:val="24"/>
          <w:szCs w:val="24"/>
          <w:u w:val="single"/>
        </w:rPr>
        <w:t>ili</w:t>
      </w:r>
    </w:p>
    <w:p w:rsidR="00393B31" w:rsidRPr="00F42AE4" w:rsidRDefault="00393B31" w:rsidP="00425500">
      <w:pPr>
        <w:spacing w:line="265" w:lineRule="exact"/>
        <w:ind w:firstLine="1418"/>
        <w:jc w:val="both"/>
        <w:rPr>
          <w:rFonts w:eastAsia="Times New Roman"/>
          <w:sz w:val="24"/>
          <w:szCs w:val="24"/>
        </w:rPr>
      </w:pPr>
    </w:p>
    <w:p w:rsidR="00393B31" w:rsidRPr="00F42AE4" w:rsidRDefault="00CD3B60" w:rsidP="00425500">
      <w:pPr>
        <w:numPr>
          <w:ilvl w:val="2"/>
          <w:numId w:val="207"/>
        </w:numPr>
        <w:tabs>
          <w:tab w:val="left" w:pos="2220"/>
        </w:tabs>
        <w:ind w:firstLine="1418"/>
        <w:jc w:val="both"/>
        <w:rPr>
          <w:rFonts w:eastAsia="Times New Roman"/>
          <w:sz w:val="24"/>
          <w:szCs w:val="24"/>
        </w:rPr>
      </w:pPr>
      <w:r w:rsidRPr="00F42AE4">
        <w:rPr>
          <w:rFonts w:eastAsia="Times New Roman"/>
          <w:sz w:val="24"/>
          <w:szCs w:val="24"/>
        </w:rPr>
        <w:t>CVD oja</w:t>
      </w:r>
      <w:r w:rsidRPr="00F42AE4">
        <w:rPr>
          <w:rFonts w:eastAsia="Arial"/>
          <w:sz w:val="24"/>
          <w:szCs w:val="24"/>
        </w:rPr>
        <w:t>č</w:t>
      </w:r>
      <w:r w:rsidRPr="00F42AE4">
        <w:rPr>
          <w:rFonts w:eastAsia="Times New Roman"/>
          <w:sz w:val="24"/>
          <w:szCs w:val="24"/>
        </w:rPr>
        <w:t xml:space="preserve">an ili potpomognut plazmom </w:t>
      </w:r>
      <w:r w:rsidRPr="00F42AE4">
        <w:rPr>
          <w:rFonts w:eastAsia="Times New Roman"/>
          <w:sz w:val="24"/>
          <w:szCs w:val="24"/>
          <w:u w:val="single"/>
        </w:rPr>
        <w:t>i</w:t>
      </w:r>
    </w:p>
    <w:p w:rsidR="00393B31" w:rsidRPr="00F42AE4" w:rsidRDefault="00393B31" w:rsidP="00425500">
      <w:pPr>
        <w:spacing w:line="264" w:lineRule="exact"/>
        <w:jc w:val="both"/>
        <w:rPr>
          <w:rFonts w:eastAsia="Times New Roman"/>
          <w:sz w:val="24"/>
          <w:szCs w:val="24"/>
        </w:rPr>
      </w:pPr>
    </w:p>
    <w:p w:rsidR="00393B31" w:rsidRPr="00F42AE4" w:rsidRDefault="00CD3B60" w:rsidP="00425500">
      <w:pPr>
        <w:numPr>
          <w:ilvl w:val="1"/>
          <w:numId w:val="207"/>
        </w:numPr>
        <w:tabs>
          <w:tab w:val="left" w:pos="1418"/>
        </w:tabs>
        <w:ind w:firstLine="1134"/>
        <w:jc w:val="both"/>
        <w:rPr>
          <w:rFonts w:eastAsia="Times New Roman"/>
          <w:sz w:val="24"/>
          <w:szCs w:val="24"/>
        </w:rPr>
      </w:pPr>
      <w:r w:rsidRPr="00F42AE4">
        <w:rPr>
          <w:rFonts w:eastAsia="Times New Roman"/>
          <w:sz w:val="24"/>
          <w:szCs w:val="24"/>
        </w:rPr>
        <w:t>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tabs>
          <w:tab w:val="left" w:pos="1418"/>
        </w:tabs>
        <w:spacing w:line="263" w:lineRule="exact"/>
        <w:ind w:firstLine="1134"/>
        <w:jc w:val="both"/>
        <w:rPr>
          <w:rFonts w:eastAsia="Times New Roman"/>
          <w:sz w:val="24"/>
          <w:szCs w:val="24"/>
        </w:rPr>
      </w:pPr>
    </w:p>
    <w:p w:rsidR="00393B31" w:rsidRPr="00F42AE4" w:rsidRDefault="00CD3B60" w:rsidP="00425500">
      <w:pPr>
        <w:numPr>
          <w:ilvl w:val="2"/>
          <w:numId w:val="207"/>
        </w:numPr>
        <w:tabs>
          <w:tab w:val="left" w:pos="2220"/>
        </w:tabs>
        <w:ind w:left="1701" w:hanging="283"/>
        <w:jc w:val="both"/>
        <w:rPr>
          <w:rFonts w:eastAsia="Times New Roman"/>
          <w:sz w:val="24"/>
          <w:szCs w:val="24"/>
        </w:rPr>
      </w:pPr>
      <w:r w:rsidRPr="00F42AE4">
        <w:rPr>
          <w:rFonts w:eastAsia="Times New Roman"/>
          <w:sz w:val="24"/>
          <w:szCs w:val="24"/>
        </w:rPr>
        <w:t>ugra</w:t>
      </w:r>
      <w:r w:rsidRPr="00F42AE4">
        <w:rPr>
          <w:rFonts w:eastAsia="Arial"/>
          <w:sz w:val="24"/>
          <w:szCs w:val="24"/>
        </w:rPr>
        <w:t>đ</w:t>
      </w:r>
      <w:r w:rsidRPr="00F42AE4">
        <w:rPr>
          <w:rFonts w:eastAsia="Times New Roman"/>
          <w:sz w:val="24"/>
          <w:szCs w:val="24"/>
        </w:rPr>
        <w:t>ene rotiraju</w:t>
      </w:r>
      <w:r w:rsidRPr="00F42AE4">
        <w:rPr>
          <w:rFonts w:eastAsia="Arial"/>
          <w:sz w:val="24"/>
          <w:szCs w:val="24"/>
        </w:rPr>
        <w:t>ć</w:t>
      </w:r>
      <w:r w:rsidRPr="00F42AE4">
        <w:rPr>
          <w:rFonts w:eastAsia="Times New Roman"/>
          <w:sz w:val="24"/>
          <w:szCs w:val="24"/>
        </w:rPr>
        <w:t xml:space="preserve">e brtve visokog vakuuma (0,01 Pa ili manje) </w:t>
      </w:r>
      <w:r w:rsidRPr="00F42AE4">
        <w:rPr>
          <w:rFonts w:eastAsia="Times New Roman"/>
          <w:sz w:val="24"/>
          <w:szCs w:val="24"/>
          <w:u w:val="single"/>
        </w:rPr>
        <w:t>ili</w:t>
      </w:r>
    </w:p>
    <w:p w:rsidR="00393B31" w:rsidRPr="00F42AE4" w:rsidRDefault="00393B31" w:rsidP="00425500">
      <w:pPr>
        <w:spacing w:line="264" w:lineRule="exact"/>
        <w:ind w:left="1701" w:hanging="283"/>
        <w:jc w:val="both"/>
        <w:rPr>
          <w:rFonts w:eastAsia="Times New Roman"/>
          <w:sz w:val="24"/>
          <w:szCs w:val="24"/>
        </w:rPr>
      </w:pPr>
    </w:p>
    <w:p w:rsidR="00393B31" w:rsidRPr="00F42AE4" w:rsidRDefault="00CD3B60" w:rsidP="00425500">
      <w:pPr>
        <w:numPr>
          <w:ilvl w:val="2"/>
          <w:numId w:val="207"/>
        </w:numPr>
        <w:tabs>
          <w:tab w:val="left" w:pos="2220"/>
        </w:tabs>
        <w:ind w:left="1701" w:hanging="283"/>
        <w:jc w:val="both"/>
        <w:rPr>
          <w:rFonts w:eastAsia="Times New Roman"/>
          <w:sz w:val="24"/>
          <w:szCs w:val="24"/>
        </w:rPr>
      </w:pPr>
      <w:r w:rsidRPr="00F42AE4">
        <w:rPr>
          <w:rFonts w:eastAsia="Times New Roman"/>
          <w:sz w:val="24"/>
          <w:szCs w:val="24"/>
        </w:rPr>
        <w:t>ugra</w:t>
      </w:r>
      <w:r w:rsidRPr="00F42AE4">
        <w:rPr>
          <w:rFonts w:eastAsia="Arial"/>
          <w:sz w:val="24"/>
          <w:szCs w:val="24"/>
        </w:rPr>
        <w:t>đ</w:t>
      </w:r>
      <w:r w:rsidRPr="00F42AE4">
        <w:rPr>
          <w:rFonts w:eastAsia="Times New Roman"/>
          <w:sz w:val="24"/>
          <w:szCs w:val="24"/>
        </w:rPr>
        <w:t>en nadzor nad debljinom premaza;</w:t>
      </w:r>
    </w:p>
    <w:p w:rsidR="00393B31" w:rsidRPr="00F42AE4" w:rsidRDefault="00393B31" w:rsidP="00425500">
      <w:pPr>
        <w:spacing w:line="264" w:lineRule="exact"/>
        <w:ind w:left="1701" w:hanging="283"/>
        <w:jc w:val="both"/>
        <w:rPr>
          <w:rFonts w:eastAsia="Times New Roman"/>
          <w:sz w:val="24"/>
          <w:szCs w:val="24"/>
        </w:rPr>
      </w:pPr>
    </w:p>
    <w:p w:rsidR="00393B31" w:rsidRPr="00F42AE4" w:rsidRDefault="00CD3B60" w:rsidP="00425500">
      <w:pPr>
        <w:numPr>
          <w:ilvl w:val="0"/>
          <w:numId w:val="207"/>
        </w:numPr>
        <w:ind w:left="1134" w:hanging="283"/>
        <w:jc w:val="both"/>
        <w:rPr>
          <w:rFonts w:eastAsia="Times New Roman"/>
          <w:sz w:val="24"/>
          <w:szCs w:val="24"/>
        </w:rPr>
      </w:pPr>
      <w:r w:rsidRPr="00F42AE4">
        <w:rPr>
          <w:rFonts w:eastAsia="Times New Roman"/>
          <w:sz w:val="24"/>
          <w:szCs w:val="24"/>
        </w:rPr>
        <w:t>proizvodna oprema za ionsko nanošenje koja daje struju snopa od 5 mA ili više;</w:t>
      </w:r>
    </w:p>
    <w:p w:rsidR="00393B31" w:rsidRPr="00F42AE4" w:rsidRDefault="00393B31" w:rsidP="00425500">
      <w:pPr>
        <w:spacing w:line="265" w:lineRule="exact"/>
        <w:ind w:left="1701" w:hanging="283"/>
        <w:jc w:val="both"/>
        <w:rPr>
          <w:rFonts w:eastAsia="Times New Roman"/>
          <w:sz w:val="24"/>
          <w:szCs w:val="24"/>
        </w:rPr>
      </w:pPr>
    </w:p>
    <w:p w:rsidR="00393B31" w:rsidRPr="00F42AE4" w:rsidRDefault="00CD3B60" w:rsidP="00425500">
      <w:pPr>
        <w:numPr>
          <w:ilvl w:val="0"/>
          <w:numId w:val="207"/>
        </w:numPr>
        <w:tabs>
          <w:tab w:val="left" w:pos="1134"/>
        </w:tabs>
        <w:spacing w:line="245" w:lineRule="auto"/>
        <w:ind w:left="1134" w:hanging="283"/>
        <w:jc w:val="both"/>
        <w:rPr>
          <w:rFonts w:eastAsia="Times New Roman"/>
          <w:sz w:val="24"/>
          <w:szCs w:val="24"/>
        </w:rPr>
      </w:pPr>
      <w:r w:rsidRPr="00F42AE4">
        <w:rPr>
          <w:rFonts w:eastAsia="Times New Roman"/>
          <w:sz w:val="24"/>
          <w:szCs w:val="24"/>
        </w:rPr>
        <w:t>proizvodna oprema za fizi</w:t>
      </w:r>
      <w:r w:rsidRPr="00F42AE4">
        <w:rPr>
          <w:rFonts w:eastAsia="Arial"/>
          <w:sz w:val="24"/>
          <w:szCs w:val="24"/>
        </w:rPr>
        <w:t>č</w:t>
      </w:r>
      <w:r w:rsidRPr="00F42AE4">
        <w:rPr>
          <w:rFonts w:eastAsia="Times New Roman"/>
          <w:sz w:val="24"/>
          <w:szCs w:val="24"/>
        </w:rPr>
        <w:t xml:space="preserve">ko taloženje para </w:t>
      </w:r>
      <w:r w:rsidR="00C01085">
        <w:rPr>
          <w:rFonts w:eastAsia="Times New Roman"/>
          <w:sz w:val="24"/>
          <w:szCs w:val="24"/>
        </w:rPr>
        <w:t>elektroničkim</w:t>
      </w:r>
      <w:r w:rsidRPr="00F42AE4">
        <w:rPr>
          <w:rFonts w:eastAsia="Times New Roman"/>
          <w:sz w:val="24"/>
          <w:szCs w:val="24"/>
        </w:rPr>
        <w:t xml:space="preserve"> snopom (EB-PVD) koja ima sustave napajanja sa snagom ve</w:t>
      </w:r>
      <w:r w:rsidRPr="00F42AE4">
        <w:rPr>
          <w:rFonts w:eastAsia="Arial"/>
          <w:sz w:val="24"/>
          <w:szCs w:val="24"/>
        </w:rPr>
        <w:t>ć</w:t>
      </w:r>
      <w:r w:rsidRPr="00F42AE4">
        <w:rPr>
          <w:rFonts w:eastAsia="Times New Roman"/>
          <w:sz w:val="24"/>
          <w:szCs w:val="24"/>
        </w:rPr>
        <w:t>om od 80 kW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49" w:lineRule="exact"/>
        <w:jc w:val="both"/>
        <w:rPr>
          <w:rFonts w:eastAsia="Times New Roman"/>
          <w:sz w:val="24"/>
          <w:szCs w:val="24"/>
        </w:rPr>
      </w:pPr>
    </w:p>
    <w:p w:rsidR="00393B31" w:rsidRPr="00F42AE4" w:rsidRDefault="00CD3B60" w:rsidP="00425500">
      <w:pPr>
        <w:numPr>
          <w:ilvl w:val="1"/>
          <w:numId w:val="207"/>
        </w:numPr>
        <w:tabs>
          <w:tab w:val="left" w:pos="2000"/>
        </w:tabs>
        <w:ind w:left="1418" w:hanging="284"/>
        <w:jc w:val="both"/>
        <w:rPr>
          <w:rFonts w:eastAsia="Times New Roman"/>
          <w:sz w:val="24"/>
          <w:szCs w:val="24"/>
        </w:rPr>
      </w:pPr>
      <w:r w:rsidRPr="00F42AE4">
        <w:rPr>
          <w:rFonts w:eastAsia="Times New Roman"/>
          <w:sz w:val="24"/>
          <w:szCs w:val="24"/>
        </w:rPr>
        <w:t xml:space="preserve">sustav s „laserski” precizno upravljanom razinom napajanja ingota </w:t>
      </w:r>
      <w:r w:rsidRPr="00F42AE4">
        <w:rPr>
          <w:rFonts w:eastAsia="Times New Roman"/>
          <w:sz w:val="24"/>
          <w:szCs w:val="24"/>
          <w:u w:val="single"/>
        </w:rPr>
        <w:t>ili</w:t>
      </w:r>
    </w:p>
    <w:p w:rsidR="00393B31" w:rsidRPr="00F42AE4" w:rsidRDefault="00393B31" w:rsidP="00425500">
      <w:pPr>
        <w:spacing w:line="264" w:lineRule="exact"/>
        <w:ind w:left="1418" w:hanging="284"/>
        <w:jc w:val="both"/>
        <w:rPr>
          <w:rFonts w:eastAsia="Times New Roman"/>
          <w:sz w:val="24"/>
          <w:szCs w:val="24"/>
        </w:rPr>
      </w:pPr>
    </w:p>
    <w:p w:rsidR="00393B31" w:rsidRPr="00F42AE4" w:rsidRDefault="00CD3B60" w:rsidP="00425500">
      <w:pPr>
        <w:numPr>
          <w:ilvl w:val="1"/>
          <w:numId w:val="207"/>
        </w:numPr>
        <w:tabs>
          <w:tab w:val="left" w:pos="2000"/>
        </w:tabs>
        <w:spacing w:line="246" w:lineRule="auto"/>
        <w:ind w:left="1418" w:hanging="284"/>
        <w:jc w:val="both"/>
        <w:rPr>
          <w:rFonts w:eastAsia="Times New Roman"/>
          <w:sz w:val="24"/>
          <w:szCs w:val="24"/>
        </w:rPr>
      </w:pPr>
      <w:r w:rsidRPr="00F42AE4">
        <w:rPr>
          <w:rFonts w:eastAsia="Times New Roman"/>
          <w:sz w:val="24"/>
          <w:szCs w:val="24"/>
        </w:rPr>
        <w:t>ra</w:t>
      </w:r>
      <w:r w:rsidRPr="00F42AE4">
        <w:rPr>
          <w:rFonts w:eastAsia="Arial"/>
          <w:sz w:val="24"/>
          <w:szCs w:val="24"/>
        </w:rPr>
        <w:t>č</w:t>
      </w:r>
      <w:r w:rsidRPr="00F42AE4">
        <w:rPr>
          <w:rFonts w:eastAsia="Times New Roman"/>
          <w:sz w:val="24"/>
          <w:szCs w:val="24"/>
        </w:rPr>
        <w:t>unalni monitor brzine koji radi na na</w:t>
      </w:r>
      <w:r w:rsidRPr="00F42AE4">
        <w:rPr>
          <w:rFonts w:eastAsia="Arial"/>
          <w:sz w:val="24"/>
          <w:szCs w:val="24"/>
        </w:rPr>
        <w:t>č</w:t>
      </w:r>
      <w:r w:rsidRPr="00F42AE4">
        <w:rPr>
          <w:rFonts w:eastAsia="Times New Roman"/>
          <w:sz w:val="24"/>
          <w:szCs w:val="24"/>
        </w:rPr>
        <w:t>elu fotoluminescencije ioniziranih atoma u toku tvari koja isparava kako bi nadzirao brzinu taloženja premaza koji sadržava dva ili više elemenata;</w:t>
      </w:r>
    </w:p>
    <w:p w:rsidR="00393B31" w:rsidRPr="00F42AE4" w:rsidRDefault="00393B31" w:rsidP="00425500">
      <w:pPr>
        <w:spacing w:line="248" w:lineRule="exact"/>
        <w:jc w:val="both"/>
        <w:rPr>
          <w:rFonts w:eastAsia="Times New Roman"/>
          <w:sz w:val="24"/>
          <w:szCs w:val="24"/>
        </w:rPr>
      </w:pPr>
    </w:p>
    <w:p w:rsidR="00393B31" w:rsidRPr="00F42AE4" w:rsidRDefault="00CD3B60" w:rsidP="00425500">
      <w:pPr>
        <w:numPr>
          <w:ilvl w:val="0"/>
          <w:numId w:val="207"/>
        </w:numPr>
        <w:tabs>
          <w:tab w:val="left" w:pos="1760"/>
        </w:tabs>
        <w:ind w:left="1134" w:hanging="283"/>
        <w:jc w:val="both"/>
        <w:rPr>
          <w:rFonts w:eastAsia="Times New Roman"/>
          <w:sz w:val="24"/>
          <w:szCs w:val="24"/>
        </w:rPr>
      </w:pPr>
      <w:r w:rsidRPr="00F42AE4">
        <w:rPr>
          <w:rFonts w:eastAsia="Times New Roman"/>
          <w:sz w:val="24"/>
          <w:szCs w:val="24"/>
        </w:rPr>
        <w:t>proizvodna oprema za raspršivanje plazme koja 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64" w:lineRule="exact"/>
        <w:jc w:val="both"/>
        <w:rPr>
          <w:rFonts w:eastAsia="Times New Roman"/>
          <w:sz w:val="24"/>
          <w:szCs w:val="24"/>
        </w:rPr>
      </w:pPr>
    </w:p>
    <w:p w:rsidR="00393B31" w:rsidRPr="00F42AE4" w:rsidRDefault="00CD3B60" w:rsidP="00425500">
      <w:pPr>
        <w:numPr>
          <w:ilvl w:val="1"/>
          <w:numId w:val="207"/>
        </w:numPr>
        <w:tabs>
          <w:tab w:val="left" w:pos="2000"/>
        </w:tabs>
        <w:ind w:left="1418" w:hanging="284"/>
        <w:jc w:val="both"/>
        <w:rPr>
          <w:rFonts w:eastAsia="Times New Roman"/>
          <w:sz w:val="24"/>
          <w:szCs w:val="24"/>
        </w:rPr>
      </w:pPr>
      <w:r w:rsidRPr="00F42AE4">
        <w:rPr>
          <w:rFonts w:eastAsia="Times New Roman"/>
          <w:sz w:val="24"/>
          <w:szCs w:val="24"/>
        </w:rPr>
        <w:t>radi u kontroliranoj atmosferi sa smanjenim tlakom (10 kPa ili manji mjereno iznad i unutar 300 mm od izlaza mlaznice taložnika) u vakuumskoj komori koja ima mogu</w:t>
      </w:r>
      <w:r w:rsidRPr="00F42AE4">
        <w:rPr>
          <w:rFonts w:eastAsia="Arial"/>
          <w:sz w:val="24"/>
          <w:szCs w:val="24"/>
        </w:rPr>
        <w:t>ć</w:t>
      </w:r>
      <w:r w:rsidRPr="00F42AE4">
        <w:rPr>
          <w:rFonts w:eastAsia="Times New Roman"/>
          <w:sz w:val="24"/>
          <w:szCs w:val="24"/>
        </w:rPr>
        <w:t xml:space="preserve">nost podtlaka do 0,01 Pa prije postupka nanošenja </w:t>
      </w:r>
      <w:r w:rsidRPr="00F42AE4">
        <w:rPr>
          <w:rFonts w:eastAsia="Times New Roman"/>
          <w:sz w:val="24"/>
          <w:szCs w:val="24"/>
          <w:u w:val="single"/>
        </w:rPr>
        <w:t>ili</w:t>
      </w:r>
    </w:p>
    <w:p w:rsidR="00393B31" w:rsidRPr="00F42AE4" w:rsidRDefault="00393B31" w:rsidP="00425500">
      <w:pPr>
        <w:spacing w:line="254" w:lineRule="exact"/>
        <w:ind w:left="1418" w:hanging="284"/>
        <w:jc w:val="both"/>
        <w:rPr>
          <w:rFonts w:eastAsia="Times New Roman"/>
          <w:sz w:val="24"/>
          <w:szCs w:val="24"/>
        </w:rPr>
      </w:pPr>
    </w:p>
    <w:p w:rsidR="00393B31" w:rsidRPr="00F42AE4" w:rsidRDefault="00CD3B60" w:rsidP="00425500">
      <w:pPr>
        <w:numPr>
          <w:ilvl w:val="1"/>
          <w:numId w:val="207"/>
        </w:numPr>
        <w:tabs>
          <w:tab w:val="left" w:pos="2000"/>
        </w:tabs>
        <w:ind w:left="1418" w:hanging="284"/>
        <w:jc w:val="both"/>
        <w:rPr>
          <w:rFonts w:eastAsia="Times New Roman"/>
          <w:sz w:val="24"/>
          <w:szCs w:val="24"/>
        </w:rPr>
      </w:pPr>
      <w:r w:rsidRPr="00F42AE4">
        <w:rPr>
          <w:rFonts w:eastAsia="Times New Roman"/>
          <w:sz w:val="24"/>
          <w:szCs w:val="24"/>
        </w:rPr>
        <w:t>ugra</w:t>
      </w:r>
      <w:r w:rsidRPr="00F42AE4">
        <w:rPr>
          <w:rFonts w:eastAsia="Arial"/>
          <w:sz w:val="24"/>
          <w:szCs w:val="24"/>
        </w:rPr>
        <w:t>đ</w:t>
      </w:r>
      <w:r w:rsidRPr="00F42AE4">
        <w:rPr>
          <w:rFonts w:eastAsia="Times New Roman"/>
          <w:sz w:val="24"/>
          <w:szCs w:val="24"/>
        </w:rPr>
        <w:t>en nadzor nad debljinom premaza;</w:t>
      </w:r>
    </w:p>
    <w:p w:rsidR="00393B31" w:rsidRPr="00F42AE4" w:rsidRDefault="00393B31" w:rsidP="00425500">
      <w:pPr>
        <w:spacing w:line="236" w:lineRule="exact"/>
        <w:jc w:val="both"/>
        <w:rPr>
          <w:rFonts w:eastAsia="Times New Roman"/>
          <w:sz w:val="24"/>
          <w:szCs w:val="24"/>
        </w:rPr>
      </w:pPr>
    </w:p>
    <w:p w:rsidR="00393B31" w:rsidRPr="00F42AE4" w:rsidRDefault="00CD3B60" w:rsidP="00425500">
      <w:pPr>
        <w:numPr>
          <w:ilvl w:val="0"/>
          <w:numId w:val="207"/>
        </w:numPr>
        <w:tabs>
          <w:tab w:val="left" w:pos="1760"/>
        </w:tabs>
        <w:spacing w:line="209" w:lineRule="auto"/>
        <w:ind w:left="1134" w:hanging="283"/>
        <w:jc w:val="both"/>
        <w:rPr>
          <w:rFonts w:eastAsia="Times New Roman"/>
          <w:sz w:val="24"/>
          <w:szCs w:val="24"/>
        </w:rPr>
      </w:pPr>
      <w:r w:rsidRPr="00F42AE4">
        <w:rPr>
          <w:rFonts w:eastAsia="Times New Roman"/>
          <w:sz w:val="24"/>
          <w:szCs w:val="24"/>
        </w:rPr>
        <w:t>proizvodna oprema za nanošenje raspršenih kapljica koja može posti</w:t>
      </w:r>
      <w:r w:rsidRPr="00F42AE4">
        <w:rPr>
          <w:rFonts w:eastAsia="Arial"/>
          <w:sz w:val="24"/>
          <w:szCs w:val="24"/>
        </w:rPr>
        <w:t>ć</w:t>
      </w:r>
      <w:r w:rsidRPr="00F42AE4">
        <w:rPr>
          <w:rFonts w:eastAsia="Times New Roman"/>
          <w:sz w:val="24"/>
          <w:szCs w:val="24"/>
        </w:rPr>
        <w:t>i gusto</w:t>
      </w:r>
      <w:r w:rsidRPr="00F42AE4">
        <w:rPr>
          <w:rFonts w:eastAsia="Arial"/>
          <w:sz w:val="24"/>
          <w:szCs w:val="24"/>
        </w:rPr>
        <w:t>ć</w:t>
      </w:r>
      <w:r w:rsidRPr="00F42AE4">
        <w:rPr>
          <w:rFonts w:eastAsia="Times New Roman"/>
          <w:sz w:val="24"/>
          <w:szCs w:val="24"/>
        </w:rPr>
        <w:t xml:space="preserve">u struje od 0,1 mA/mm </w:t>
      </w:r>
      <w:r w:rsidRPr="00F42AE4">
        <w:rPr>
          <w:rFonts w:eastAsia="Times New Roman"/>
          <w:sz w:val="24"/>
          <w:szCs w:val="24"/>
          <w:vertAlign w:val="superscript"/>
        </w:rPr>
        <w:t>2</w:t>
      </w:r>
      <w:r w:rsidRPr="00F42AE4">
        <w:rPr>
          <w:rFonts w:eastAsia="Times New Roman"/>
          <w:sz w:val="24"/>
          <w:szCs w:val="24"/>
        </w:rPr>
        <w:t xml:space="preserve"> ili više pri brzini nanošenja od 15 </w:t>
      </w:r>
      <w:r w:rsidRPr="00F42AE4">
        <w:rPr>
          <w:rFonts w:eastAsia="Arial"/>
          <w:sz w:val="24"/>
          <w:szCs w:val="24"/>
        </w:rPr>
        <w:t>μ</w:t>
      </w:r>
      <w:r w:rsidRPr="00F42AE4">
        <w:rPr>
          <w:rFonts w:eastAsia="Times New Roman"/>
          <w:sz w:val="24"/>
          <w:szCs w:val="24"/>
        </w:rPr>
        <w:t>m/h ili više;</w:t>
      </w:r>
    </w:p>
    <w:p w:rsidR="00393B31" w:rsidRPr="00F42AE4" w:rsidRDefault="00393B31" w:rsidP="00425500">
      <w:pPr>
        <w:spacing w:line="254" w:lineRule="exact"/>
        <w:ind w:left="1134" w:hanging="283"/>
        <w:jc w:val="both"/>
        <w:rPr>
          <w:rFonts w:eastAsia="Times New Roman"/>
          <w:sz w:val="24"/>
          <w:szCs w:val="24"/>
        </w:rPr>
      </w:pPr>
    </w:p>
    <w:p w:rsidR="00393B31" w:rsidRPr="00F42AE4" w:rsidRDefault="00CD3B60" w:rsidP="00425500">
      <w:pPr>
        <w:numPr>
          <w:ilvl w:val="0"/>
          <w:numId w:val="207"/>
        </w:numPr>
        <w:tabs>
          <w:tab w:val="left" w:pos="1760"/>
        </w:tabs>
        <w:spacing w:line="246" w:lineRule="auto"/>
        <w:ind w:left="1134" w:hanging="283"/>
        <w:jc w:val="both"/>
        <w:rPr>
          <w:rFonts w:eastAsia="Times New Roman"/>
          <w:sz w:val="24"/>
          <w:szCs w:val="24"/>
        </w:rPr>
      </w:pPr>
      <w:r w:rsidRPr="00F42AE4">
        <w:rPr>
          <w:rFonts w:eastAsia="Times New Roman"/>
          <w:sz w:val="24"/>
          <w:szCs w:val="24"/>
        </w:rPr>
        <w:t>proizvodna oprema za nanošenje katodnog luka elektrona, opremljena mrežom elektromagneta za kontrolu to</w:t>
      </w:r>
      <w:r w:rsidRPr="00F42AE4">
        <w:rPr>
          <w:rFonts w:eastAsia="Arial"/>
          <w:sz w:val="24"/>
          <w:szCs w:val="24"/>
        </w:rPr>
        <w:t>č</w:t>
      </w:r>
      <w:r w:rsidRPr="00F42AE4">
        <w:rPr>
          <w:rFonts w:eastAsia="Times New Roman"/>
          <w:sz w:val="24"/>
          <w:szCs w:val="24"/>
        </w:rPr>
        <w:t>ke nanošenja na katodi;</w:t>
      </w:r>
    </w:p>
    <w:p w:rsidR="00393B31" w:rsidRPr="00F42AE4" w:rsidRDefault="00393B31" w:rsidP="00425500">
      <w:pPr>
        <w:spacing w:line="247" w:lineRule="exact"/>
        <w:ind w:left="1134" w:hanging="283"/>
        <w:jc w:val="both"/>
        <w:rPr>
          <w:rFonts w:eastAsia="Times New Roman"/>
          <w:sz w:val="24"/>
          <w:szCs w:val="24"/>
        </w:rPr>
      </w:pPr>
    </w:p>
    <w:p w:rsidR="00393B31" w:rsidRPr="00F42AE4" w:rsidRDefault="00CD3B60" w:rsidP="00425500">
      <w:pPr>
        <w:numPr>
          <w:ilvl w:val="0"/>
          <w:numId w:val="207"/>
        </w:numPr>
        <w:tabs>
          <w:tab w:val="left" w:pos="1760"/>
        </w:tabs>
        <w:ind w:left="1134" w:hanging="283"/>
        <w:jc w:val="both"/>
        <w:rPr>
          <w:rFonts w:eastAsia="Times New Roman"/>
          <w:sz w:val="24"/>
          <w:szCs w:val="24"/>
        </w:rPr>
      </w:pPr>
      <w:r w:rsidRPr="00F42AE4">
        <w:rPr>
          <w:rFonts w:eastAsia="Times New Roman"/>
          <w:sz w:val="24"/>
          <w:szCs w:val="24"/>
        </w:rPr>
        <w:t>proizvodna oprema na temelju ionske plo</w:t>
      </w:r>
      <w:r w:rsidRPr="00F42AE4">
        <w:rPr>
          <w:rFonts w:eastAsia="Arial"/>
          <w:sz w:val="24"/>
          <w:szCs w:val="24"/>
        </w:rPr>
        <w:t>č</w:t>
      </w:r>
      <w:r w:rsidRPr="00F42AE4">
        <w:rPr>
          <w:rFonts w:eastAsia="Times New Roman"/>
          <w:sz w:val="24"/>
          <w:szCs w:val="24"/>
        </w:rPr>
        <w:t>e kojom se mogu mjeriti sljede</w:t>
      </w:r>
      <w:r w:rsidRPr="00F42AE4">
        <w:rPr>
          <w:rFonts w:eastAsia="Arial"/>
          <w:sz w:val="24"/>
          <w:szCs w:val="24"/>
        </w:rPr>
        <w:t>ć</w:t>
      </w:r>
      <w:r w:rsidRPr="00F42AE4">
        <w:rPr>
          <w:rFonts w:eastAsia="Times New Roman"/>
          <w:sz w:val="24"/>
          <w:szCs w:val="24"/>
        </w:rPr>
        <w:t>i parametri u samoj napravi:</w:t>
      </w:r>
    </w:p>
    <w:p w:rsidR="00393B31" w:rsidRPr="00F42AE4" w:rsidRDefault="00393B31" w:rsidP="00425500">
      <w:pPr>
        <w:spacing w:line="264" w:lineRule="exact"/>
        <w:ind w:left="1134" w:hanging="283"/>
        <w:jc w:val="both"/>
        <w:rPr>
          <w:rFonts w:eastAsia="Times New Roman"/>
          <w:sz w:val="24"/>
          <w:szCs w:val="24"/>
        </w:rPr>
      </w:pPr>
    </w:p>
    <w:p w:rsidR="00393B31" w:rsidRPr="00F42AE4" w:rsidRDefault="00CD3B60" w:rsidP="00425500">
      <w:pPr>
        <w:numPr>
          <w:ilvl w:val="1"/>
          <w:numId w:val="207"/>
        </w:numPr>
        <w:tabs>
          <w:tab w:val="left" w:pos="2000"/>
        </w:tabs>
        <w:ind w:left="1418" w:hanging="284"/>
        <w:jc w:val="both"/>
        <w:rPr>
          <w:rFonts w:eastAsia="Times New Roman"/>
          <w:sz w:val="24"/>
          <w:szCs w:val="24"/>
        </w:rPr>
      </w:pPr>
      <w:r w:rsidRPr="00F42AE4">
        <w:rPr>
          <w:rFonts w:eastAsia="Times New Roman"/>
          <w:sz w:val="24"/>
          <w:szCs w:val="24"/>
        </w:rPr>
        <w:t xml:space="preserve">debljina premaza na podlozi i brzina nanošenja </w:t>
      </w:r>
      <w:r w:rsidRPr="00F42AE4">
        <w:rPr>
          <w:rFonts w:eastAsia="Times New Roman"/>
          <w:sz w:val="24"/>
          <w:szCs w:val="24"/>
          <w:u w:val="single"/>
        </w:rPr>
        <w:t>ili</w:t>
      </w:r>
    </w:p>
    <w:p w:rsidR="00393B31" w:rsidRPr="00F42AE4" w:rsidRDefault="00393B31" w:rsidP="00425500">
      <w:pPr>
        <w:spacing w:line="265" w:lineRule="exact"/>
        <w:ind w:left="1418" w:hanging="284"/>
        <w:jc w:val="both"/>
        <w:rPr>
          <w:rFonts w:eastAsia="Times New Roman"/>
          <w:sz w:val="24"/>
          <w:szCs w:val="24"/>
        </w:rPr>
      </w:pPr>
    </w:p>
    <w:p w:rsidR="00393B31" w:rsidRPr="00F42AE4" w:rsidRDefault="00CD3B60" w:rsidP="00425500">
      <w:pPr>
        <w:numPr>
          <w:ilvl w:val="1"/>
          <w:numId w:val="207"/>
        </w:numPr>
        <w:tabs>
          <w:tab w:val="left" w:pos="2000"/>
        </w:tabs>
        <w:ind w:left="1418" w:hanging="284"/>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ke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65" w:lineRule="exact"/>
        <w:jc w:val="both"/>
        <w:rPr>
          <w:sz w:val="24"/>
          <w:szCs w:val="24"/>
        </w:rPr>
      </w:pPr>
    </w:p>
    <w:p w:rsidR="00393B31" w:rsidRPr="00F42AE4" w:rsidRDefault="00CD3B60" w:rsidP="00425500">
      <w:pPr>
        <w:tabs>
          <w:tab w:val="left" w:pos="2460"/>
        </w:tabs>
        <w:spacing w:line="304" w:lineRule="auto"/>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2B005 ne odnosi se na opremu za taloženje kemijskih para s katodnim lukom, taloženjem kapljica, ionskim oblaganjem ili ionskim nanošenjem posebno projektiranu za alat za rezanje ili alatne strojeve.</w:t>
      </w:r>
    </w:p>
    <w:p w:rsidR="00393B31" w:rsidRDefault="00393B31" w:rsidP="00425500">
      <w:pPr>
        <w:jc w:val="both"/>
        <w:rPr>
          <w:sz w:val="24"/>
          <w:szCs w:val="24"/>
        </w:rPr>
      </w:pPr>
    </w:p>
    <w:p w:rsidR="00393B31" w:rsidRPr="00AC2292" w:rsidRDefault="00CD3B60" w:rsidP="00425500">
      <w:pPr>
        <w:tabs>
          <w:tab w:val="left" w:pos="1500"/>
        </w:tabs>
        <w:spacing w:line="246" w:lineRule="auto"/>
        <w:ind w:left="993" w:hanging="993"/>
        <w:jc w:val="both"/>
        <w:rPr>
          <w:b/>
          <w:sz w:val="24"/>
          <w:szCs w:val="24"/>
        </w:rPr>
      </w:pPr>
      <w:bookmarkStart w:id="42" w:name="page79"/>
      <w:bookmarkEnd w:id="42"/>
      <w:r w:rsidRPr="00AC2292">
        <w:rPr>
          <w:rFonts w:eastAsia="Times New Roman"/>
          <w:b/>
          <w:sz w:val="24"/>
          <w:szCs w:val="24"/>
        </w:rPr>
        <w:t>2B006</w:t>
      </w:r>
      <w:r w:rsidRPr="00AC2292">
        <w:rPr>
          <w:b/>
          <w:sz w:val="24"/>
          <w:szCs w:val="24"/>
        </w:rPr>
        <w:tab/>
      </w:r>
      <w:r w:rsidRPr="00AC2292">
        <w:rPr>
          <w:rFonts w:eastAsia="Times New Roman"/>
          <w:b/>
          <w:sz w:val="24"/>
          <w:szCs w:val="24"/>
        </w:rPr>
        <w:t>Mjerni sustavi, oprema, jedinice s povratnom vezom i „elektroni</w:t>
      </w:r>
      <w:r w:rsidRPr="00AC2292">
        <w:rPr>
          <w:rFonts w:eastAsia="Arial"/>
          <w:b/>
          <w:sz w:val="24"/>
          <w:szCs w:val="24"/>
        </w:rPr>
        <w:t>č</w:t>
      </w:r>
      <w:r w:rsidRPr="00AC2292">
        <w:rPr>
          <w:rFonts w:eastAsia="Times New Roman"/>
          <w:b/>
          <w:sz w:val="24"/>
          <w:szCs w:val="24"/>
        </w:rPr>
        <w:t>ki sklopovi” za kontrolu dimenzija kako slijedi:</w:t>
      </w:r>
    </w:p>
    <w:p w:rsidR="00393B31" w:rsidRPr="00F42AE4" w:rsidRDefault="00393B31" w:rsidP="00425500">
      <w:pPr>
        <w:spacing w:line="296" w:lineRule="exact"/>
        <w:jc w:val="both"/>
        <w:rPr>
          <w:sz w:val="24"/>
          <w:szCs w:val="24"/>
        </w:rPr>
      </w:pPr>
    </w:p>
    <w:p w:rsidR="00393B31" w:rsidRPr="00F42AE4" w:rsidRDefault="00CD3B60" w:rsidP="00425500">
      <w:pPr>
        <w:numPr>
          <w:ilvl w:val="0"/>
          <w:numId w:val="208"/>
        </w:numPr>
        <w:tabs>
          <w:tab w:val="left" w:pos="1760"/>
        </w:tabs>
        <w:spacing w:line="213" w:lineRule="auto"/>
        <w:ind w:left="1276" w:hanging="283"/>
        <w:jc w:val="both"/>
        <w:rPr>
          <w:rFonts w:eastAsia="Times New Roman"/>
          <w:sz w:val="24"/>
          <w:szCs w:val="24"/>
        </w:rPr>
      </w:pPr>
      <w:r w:rsidRPr="00F42AE4">
        <w:rPr>
          <w:rFonts w:eastAsia="Times New Roman"/>
          <w:sz w:val="24"/>
          <w:szCs w:val="24"/>
        </w:rPr>
        <w:t>koordinatni mjerni strojevi (CMM) upravljani ra</w:t>
      </w:r>
      <w:r w:rsidRPr="00F42AE4">
        <w:rPr>
          <w:rFonts w:eastAsia="Arial"/>
          <w:sz w:val="24"/>
          <w:szCs w:val="24"/>
        </w:rPr>
        <w:t>č</w:t>
      </w:r>
      <w:r w:rsidRPr="00F42AE4">
        <w:rPr>
          <w:rFonts w:eastAsia="Times New Roman"/>
          <w:sz w:val="24"/>
          <w:szCs w:val="24"/>
        </w:rPr>
        <w:t>unalom ili „numeri</w:t>
      </w:r>
      <w:r w:rsidRPr="00F42AE4">
        <w:rPr>
          <w:rFonts w:eastAsia="Arial"/>
          <w:sz w:val="24"/>
          <w:szCs w:val="24"/>
        </w:rPr>
        <w:t>č</w:t>
      </w:r>
      <w:r w:rsidRPr="00F42AE4">
        <w:rPr>
          <w:rFonts w:eastAsia="Times New Roman"/>
          <w:sz w:val="24"/>
          <w:szCs w:val="24"/>
        </w:rPr>
        <w:t>ki upravljani” s trodimenzionalnom (volumenskom) najve</w:t>
      </w:r>
      <w:r w:rsidRPr="00F42AE4">
        <w:rPr>
          <w:rFonts w:eastAsia="Arial"/>
          <w:sz w:val="24"/>
          <w:szCs w:val="24"/>
        </w:rPr>
        <w:t>ć</w:t>
      </w:r>
      <w:r w:rsidRPr="00F42AE4">
        <w:rPr>
          <w:rFonts w:eastAsia="Times New Roman"/>
          <w:sz w:val="24"/>
          <w:szCs w:val="24"/>
        </w:rPr>
        <w:t xml:space="preserve">om dozvoljenom greškom mjerenja </w:t>
      </w:r>
      <w:r w:rsidR="00E65B5C">
        <w:rPr>
          <w:rFonts w:eastAsia="Times New Roman"/>
          <w:sz w:val="24"/>
          <w:szCs w:val="24"/>
        </w:rPr>
        <w:t>duljin</w:t>
      </w:r>
      <w:r w:rsidRPr="00F42AE4">
        <w:rPr>
          <w:rFonts w:eastAsia="Times New Roman"/>
          <w:sz w:val="24"/>
          <w:szCs w:val="24"/>
        </w:rPr>
        <w:t>e (E</w:t>
      </w:r>
      <w:r w:rsidRPr="00F42AE4">
        <w:rPr>
          <w:rFonts w:eastAsia="Times New Roman"/>
          <w:sz w:val="24"/>
          <w:szCs w:val="24"/>
          <w:vertAlign w:val="subscript"/>
        </w:rPr>
        <w:t>0,MPE</w:t>
      </w:r>
      <w:r w:rsidRPr="00F42AE4">
        <w:rPr>
          <w:rFonts w:eastAsia="Times New Roman"/>
          <w:sz w:val="24"/>
          <w:szCs w:val="24"/>
        </w:rPr>
        <w:t>) u bilo kojoj to</w:t>
      </w:r>
      <w:r w:rsidRPr="00F42AE4">
        <w:rPr>
          <w:rFonts w:eastAsia="Arial"/>
          <w:sz w:val="24"/>
          <w:szCs w:val="24"/>
        </w:rPr>
        <w:t>č</w:t>
      </w:r>
      <w:r w:rsidRPr="00F42AE4">
        <w:rPr>
          <w:rFonts w:eastAsia="Times New Roman"/>
          <w:sz w:val="24"/>
          <w:szCs w:val="24"/>
        </w:rPr>
        <w:t>ki radnog podru</w:t>
      </w:r>
      <w:r w:rsidRPr="00F42AE4">
        <w:rPr>
          <w:rFonts w:eastAsia="Arial"/>
          <w:sz w:val="24"/>
          <w:szCs w:val="24"/>
        </w:rPr>
        <w:t>č</w:t>
      </w:r>
      <w:r w:rsidRPr="00F42AE4">
        <w:rPr>
          <w:rFonts w:eastAsia="Times New Roman"/>
          <w:sz w:val="24"/>
          <w:szCs w:val="24"/>
        </w:rPr>
        <w:t xml:space="preserve">ja stroja (tj. po </w:t>
      </w:r>
      <w:r w:rsidR="00E65B5C">
        <w:rPr>
          <w:rFonts w:eastAsia="Times New Roman"/>
          <w:sz w:val="24"/>
          <w:szCs w:val="24"/>
        </w:rPr>
        <w:t>duljin</w:t>
      </w:r>
      <w:r w:rsidRPr="00F42AE4">
        <w:rPr>
          <w:rFonts w:eastAsia="Times New Roman"/>
          <w:sz w:val="24"/>
          <w:szCs w:val="24"/>
        </w:rPr>
        <w:t xml:space="preserve">i osi) od (1,7 + L/1 000) </w:t>
      </w:r>
      <w:r w:rsidRPr="00F42AE4">
        <w:rPr>
          <w:rFonts w:eastAsia="Arial"/>
          <w:sz w:val="24"/>
          <w:szCs w:val="24"/>
        </w:rPr>
        <w:t>μ</w:t>
      </w:r>
      <w:r w:rsidRPr="00F42AE4">
        <w:rPr>
          <w:rFonts w:eastAsia="Times New Roman"/>
          <w:sz w:val="24"/>
          <w:szCs w:val="24"/>
        </w:rPr>
        <w:t xml:space="preserve">m ili manjom (boljom) (L je izmjerena </w:t>
      </w:r>
      <w:r w:rsidR="00E65B5C">
        <w:rPr>
          <w:rFonts w:eastAsia="Times New Roman"/>
          <w:sz w:val="24"/>
          <w:szCs w:val="24"/>
        </w:rPr>
        <w:t>duljin</w:t>
      </w:r>
      <w:r w:rsidRPr="00F42AE4">
        <w:rPr>
          <w:rFonts w:eastAsia="Times New Roman"/>
          <w:sz w:val="24"/>
          <w:szCs w:val="24"/>
        </w:rPr>
        <w:t>a u mm), ispitano u skladu s normom ISO 10360-2:2009;</w:t>
      </w:r>
    </w:p>
    <w:p w:rsidR="00393B31" w:rsidRPr="00F42AE4" w:rsidRDefault="00393B31" w:rsidP="00425500">
      <w:pPr>
        <w:spacing w:line="302" w:lineRule="exact"/>
        <w:jc w:val="both"/>
        <w:rPr>
          <w:rFonts w:eastAsia="Times New Roman"/>
          <w:sz w:val="24"/>
          <w:szCs w:val="24"/>
        </w:rPr>
      </w:pPr>
    </w:p>
    <w:p w:rsidR="00393B31" w:rsidRPr="00F42AE4" w:rsidRDefault="00CD3B60" w:rsidP="00425500">
      <w:pPr>
        <w:ind w:left="1276"/>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02" w:lineRule="exact"/>
        <w:ind w:left="1276"/>
        <w:jc w:val="both"/>
        <w:rPr>
          <w:rFonts w:eastAsia="Times New Roman"/>
          <w:sz w:val="24"/>
          <w:szCs w:val="24"/>
        </w:rPr>
      </w:pPr>
    </w:p>
    <w:p w:rsidR="00393B31" w:rsidRPr="00F42AE4" w:rsidRDefault="00CD3B60" w:rsidP="00425500">
      <w:pPr>
        <w:spacing w:line="259" w:lineRule="auto"/>
        <w:ind w:left="1276"/>
        <w:jc w:val="both"/>
        <w:rPr>
          <w:rFonts w:eastAsia="Times New Roman"/>
          <w:sz w:val="24"/>
          <w:szCs w:val="24"/>
        </w:rPr>
      </w:pPr>
      <w:r w:rsidRPr="00F42AE4">
        <w:rPr>
          <w:rFonts w:eastAsia="Times New Roman"/>
          <w:i/>
          <w:iCs/>
          <w:sz w:val="24"/>
          <w:szCs w:val="24"/>
        </w:rPr>
        <w:t>Najve</w:t>
      </w:r>
      <w:r w:rsidRPr="00F42AE4">
        <w:rPr>
          <w:rFonts w:eastAsia="Arial"/>
          <w:i/>
          <w:iCs/>
          <w:sz w:val="24"/>
          <w:szCs w:val="24"/>
        </w:rPr>
        <w:t>ć</w:t>
      </w:r>
      <w:r w:rsidRPr="00F42AE4">
        <w:rPr>
          <w:rFonts w:eastAsia="Times New Roman"/>
          <w:i/>
          <w:iCs/>
          <w:sz w:val="24"/>
          <w:szCs w:val="24"/>
        </w:rPr>
        <w:t xml:space="preserve">a dopuštena greška mjerenja </w:t>
      </w:r>
      <w:r w:rsidR="00E65B5C">
        <w:rPr>
          <w:rFonts w:eastAsia="Times New Roman"/>
          <w:i/>
          <w:iCs/>
          <w:sz w:val="24"/>
          <w:szCs w:val="24"/>
        </w:rPr>
        <w:t>duljin</w:t>
      </w:r>
      <w:r w:rsidRPr="00F42AE4">
        <w:rPr>
          <w:rFonts w:eastAsia="Times New Roman"/>
          <w:i/>
          <w:iCs/>
          <w:sz w:val="24"/>
          <w:szCs w:val="24"/>
        </w:rPr>
        <w:t>e (E</w:t>
      </w:r>
      <w:r w:rsidRPr="00F42AE4">
        <w:rPr>
          <w:rFonts w:eastAsia="Times New Roman"/>
          <w:i/>
          <w:iCs/>
          <w:sz w:val="24"/>
          <w:szCs w:val="24"/>
          <w:vertAlign w:val="subscript"/>
        </w:rPr>
        <w:t>0,MPE</w:t>
      </w:r>
      <w:r w:rsidRPr="00F42AE4">
        <w:rPr>
          <w:rFonts w:eastAsia="Times New Roman"/>
          <w:i/>
          <w:iCs/>
          <w:sz w:val="24"/>
          <w:szCs w:val="24"/>
        </w:rPr>
        <w:t>) pri najpreciznijoj konfiguraciji koordinatnog mjernog stroja (CMM) koju navodi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 xml:space="preserve"> (npr. najbolje od sljede</w:t>
      </w:r>
      <w:r w:rsidRPr="00F42AE4">
        <w:rPr>
          <w:rFonts w:eastAsia="Arial"/>
          <w:i/>
          <w:iCs/>
          <w:sz w:val="24"/>
          <w:szCs w:val="24"/>
        </w:rPr>
        <w:t>ć</w:t>
      </w:r>
      <w:r w:rsidRPr="00F42AE4">
        <w:rPr>
          <w:rFonts w:eastAsia="Times New Roman"/>
          <w:i/>
          <w:iCs/>
          <w:sz w:val="24"/>
          <w:szCs w:val="24"/>
        </w:rPr>
        <w:t xml:space="preserve">ega: sonde, </w:t>
      </w:r>
      <w:r w:rsidR="00E65B5C">
        <w:rPr>
          <w:rFonts w:eastAsia="Times New Roman"/>
          <w:i/>
          <w:iCs/>
          <w:sz w:val="24"/>
          <w:szCs w:val="24"/>
        </w:rPr>
        <w:t>duljin</w:t>
      </w:r>
      <w:r w:rsidRPr="00F42AE4">
        <w:rPr>
          <w:rFonts w:eastAsia="Times New Roman"/>
          <w:i/>
          <w:iCs/>
          <w:sz w:val="24"/>
          <w:szCs w:val="24"/>
        </w:rPr>
        <w:t>e igle, parametara gibanja, okoline) i sa „svim raspoloživim kompenzacijama” uspore</w:t>
      </w:r>
      <w:r w:rsidRPr="00F42AE4">
        <w:rPr>
          <w:rFonts w:eastAsia="Arial"/>
          <w:i/>
          <w:iCs/>
          <w:sz w:val="24"/>
          <w:szCs w:val="24"/>
        </w:rPr>
        <w:t>đ</w:t>
      </w:r>
      <w:r w:rsidRPr="00F42AE4">
        <w:rPr>
          <w:rFonts w:eastAsia="Times New Roman"/>
          <w:i/>
          <w:iCs/>
          <w:sz w:val="24"/>
          <w:szCs w:val="24"/>
        </w:rPr>
        <w:t xml:space="preserve">uje se s pragom 1,7 + L/1 000 </w:t>
      </w:r>
      <w:r w:rsidRPr="00F42AE4">
        <w:rPr>
          <w:rFonts w:eastAsia="Arial"/>
          <w:i/>
          <w:iCs/>
          <w:sz w:val="24"/>
          <w:szCs w:val="24"/>
        </w:rPr>
        <w:t>μ</w:t>
      </w:r>
      <w:r w:rsidRPr="00F42AE4">
        <w:rPr>
          <w:rFonts w:eastAsia="Times New Roman"/>
          <w:i/>
          <w:iCs/>
          <w:sz w:val="24"/>
          <w:szCs w:val="24"/>
        </w:rPr>
        <w:t>m.</w:t>
      </w:r>
    </w:p>
    <w:p w:rsidR="00393B31" w:rsidRPr="00F42AE4" w:rsidRDefault="00393B31" w:rsidP="00425500">
      <w:pPr>
        <w:spacing w:line="284" w:lineRule="exact"/>
        <w:ind w:left="1276"/>
        <w:jc w:val="both"/>
        <w:rPr>
          <w:rFonts w:eastAsia="Times New Roman"/>
          <w:sz w:val="24"/>
          <w:szCs w:val="24"/>
        </w:rPr>
      </w:pPr>
    </w:p>
    <w:p w:rsidR="00393B31" w:rsidRPr="00F42AE4" w:rsidRDefault="00CD3B60" w:rsidP="00425500">
      <w:pPr>
        <w:ind w:firstLine="1276"/>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2B206.</w:t>
      </w:r>
    </w:p>
    <w:p w:rsidR="00393B31" w:rsidRPr="00F42AE4" w:rsidRDefault="00393B31" w:rsidP="00425500">
      <w:pPr>
        <w:spacing w:line="312" w:lineRule="exact"/>
        <w:jc w:val="both"/>
        <w:rPr>
          <w:rFonts w:eastAsia="Times New Roman"/>
          <w:sz w:val="24"/>
          <w:szCs w:val="24"/>
        </w:rPr>
      </w:pPr>
    </w:p>
    <w:p w:rsidR="00393B31" w:rsidRPr="00F42AE4" w:rsidRDefault="00CD3B60" w:rsidP="00425500">
      <w:pPr>
        <w:numPr>
          <w:ilvl w:val="0"/>
          <w:numId w:val="208"/>
        </w:numPr>
        <w:tabs>
          <w:tab w:val="left" w:pos="1760"/>
        </w:tabs>
        <w:spacing w:line="246" w:lineRule="auto"/>
        <w:ind w:left="1418" w:hanging="425"/>
        <w:jc w:val="both"/>
        <w:rPr>
          <w:rFonts w:eastAsia="Times New Roman"/>
          <w:sz w:val="24"/>
          <w:szCs w:val="24"/>
        </w:rPr>
      </w:pPr>
      <w:r w:rsidRPr="00F42AE4">
        <w:rPr>
          <w:rFonts w:eastAsia="Times New Roman"/>
          <w:sz w:val="24"/>
          <w:szCs w:val="24"/>
        </w:rPr>
        <w:t>Instrumenti ili sustavi za mjerenje linearne greške, jedinice za linearno postavljanje s povratnom vezom i „elektroni</w:t>
      </w:r>
      <w:r w:rsidRPr="00F42AE4">
        <w:rPr>
          <w:rFonts w:eastAsia="Arial"/>
          <w:sz w:val="24"/>
          <w:szCs w:val="24"/>
        </w:rPr>
        <w:t>č</w:t>
      </w:r>
      <w:r w:rsidRPr="00F42AE4">
        <w:rPr>
          <w:rFonts w:eastAsia="Times New Roman"/>
          <w:sz w:val="24"/>
          <w:szCs w:val="24"/>
        </w:rPr>
        <w:t>ki sklopovi” kako slijedi:</w:t>
      </w:r>
    </w:p>
    <w:p w:rsidR="00393B31" w:rsidRPr="00F42AE4" w:rsidRDefault="00393B31" w:rsidP="00425500">
      <w:pPr>
        <w:spacing w:line="296" w:lineRule="exact"/>
        <w:ind w:left="1418" w:hanging="425"/>
        <w:jc w:val="both"/>
        <w:rPr>
          <w:rFonts w:eastAsia="Times New Roman"/>
          <w:sz w:val="24"/>
          <w:szCs w:val="24"/>
        </w:rPr>
      </w:pPr>
    </w:p>
    <w:p w:rsidR="00393B31" w:rsidRPr="00F42AE4" w:rsidRDefault="00CD3B60" w:rsidP="00425500">
      <w:pPr>
        <w:spacing w:line="246" w:lineRule="auto"/>
        <w:ind w:left="2694"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Interferometri</w:t>
      </w:r>
      <w:r w:rsidRPr="00F42AE4">
        <w:rPr>
          <w:rFonts w:eastAsia="Arial"/>
          <w:i/>
          <w:iCs/>
          <w:sz w:val="24"/>
          <w:szCs w:val="24"/>
        </w:rPr>
        <w:t>č</w:t>
      </w:r>
      <w:r w:rsidRPr="00F42AE4">
        <w:rPr>
          <w:rFonts w:eastAsia="Times New Roman"/>
          <w:i/>
          <w:iCs/>
          <w:sz w:val="24"/>
          <w:szCs w:val="24"/>
        </w:rPr>
        <w:t>ni sustavi za mjerenje i sustavi za mjerenje pomaka s pomo</w:t>
      </w:r>
      <w:r w:rsidRPr="00F42AE4">
        <w:rPr>
          <w:rFonts w:eastAsia="Arial"/>
          <w:i/>
          <w:iCs/>
          <w:sz w:val="24"/>
          <w:szCs w:val="24"/>
        </w:rPr>
        <w:t>ć</w:t>
      </w:r>
      <w:r w:rsidRPr="00F42AE4">
        <w:rPr>
          <w:rFonts w:eastAsia="Times New Roman"/>
          <w:i/>
          <w:iCs/>
          <w:sz w:val="24"/>
          <w:szCs w:val="24"/>
        </w:rPr>
        <w:t>u opti</w:t>
      </w:r>
      <w:r w:rsidRPr="00F42AE4">
        <w:rPr>
          <w:rFonts w:eastAsia="Arial"/>
          <w:i/>
          <w:iCs/>
          <w:sz w:val="24"/>
          <w:szCs w:val="24"/>
        </w:rPr>
        <w:t>č</w:t>
      </w:r>
      <w:r w:rsidRPr="00F42AE4">
        <w:rPr>
          <w:rFonts w:eastAsia="Times New Roman"/>
          <w:i/>
          <w:iCs/>
          <w:sz w:val="24"/>
          <w:szCs w:val="24"/>
        </w:rPr>
        <w:t>kog enkodera koji sadržavaju „laser” navedeni u 2B006.b.3. i 2B206.c.</w:t>
      </w:r>
    </w:p>
    <w:p w:rsidR="00393B31" w:rsidRPr="00F42AE4" w:rsidRDefault="00393B31" w:rsidP="00425500">
      <w:pPr>
        <w:spacing w:line="296" w:lineRule="exact"/>
        <w:ind w:left="2694" w:hanging="1276"/>
        <w:jc w:val="both"/>
        <w:rPr>
          <w:rFonts w:eastAsia="Times New Roman"/>
          <w:sz w:val="24"/>
          <w:szCs w:val="24"/>
        </w:rPr>
      </w:pPr>
    </w:p>
    <w:p w:rsidR="00393B31" w:rsidRPr="00F42AE4" w:rsidRDefault="00CD3B60" w:rsidP="00425500">
      <w:pPr>
        <w:numPr>
          <w:ilvl w:val="1"/>
          <w:numId w:val="208"/>
        </w:numPr>
        <w:tabs>
          <w:tab w:val="left" w:pos="2000"/>
        </w:tabs>
        <w:spacing w:line="246" w:lineRule="auto"/>
        <w:ind w:left="1701" w:hanging="283"/>
        <w:jc w:val="both"/>
        <w:rPr>
          <w:rFonts w:eastAsia="Times New Roman"/>
          <w:sz w:val="24"/>
          <w:szCs w:val="24"/>
        </w:rPr>
      </w:pPr>
      <w:r w:rsidRPr="00F42AE4">
        <w:rPr>
          <w:rFonts w:eastAsia="Times New Roman"/>
          <w:sz w:val="24"/>
          <w:szCs w:val="24"/>
        </w:rPr>
        <w:t>sustavi za mjerenje bez kontakta kod kojih je „razlu</w:t>
      </w:r>
      <w:r w:rsidRPr="00F42AE4">
        <w:rPr>
          <w:rFonts w:eastAsia="Arial"/>
          <w:sz w:val="24"/>
          <w:szCs w:val="24"/>
        </w:rPr>
        <w:t>č</w:t>
      </w:r>
      <w:r w:rsidRPr="00F42AE4">
        <w:rPr>
          <w:rFonts w:eastAsia="Times New Roman"/>
          <w:sz w:val="24"/>
          <w:szCs w:val="24"/>
        </w:rPr>
        <w:t xml:space="preserve">ivost” 0,2 </w:t>
      </w:r>
      <w:r w:rsidRPr="00F42AE4">
        <w:rPr>
          <w:rFonts w:eastAsia="Arial"/>
          <w:sz w:val="24"/>
          <w:szCs w:val="24"/>
        </w:rPr>
        <w:t>μ</w:t>
      </w:r>
      <w:r w:rsidRPr="00F42AE4">
        <w:rPr>
          <w:rFonts w:eastAsia="Times New Roman"/>
          <w:sz w:val="24"/>
          <w:szCs w:val="24"/>
        </w:rPr>
        <w:t>m ili manja (bolja) unutar podru</w:t>
      </w:r>
      <w:r w:rsidRPr="00F42AE4">
        <w:rPr>
          <w:rFonts w:eastAsia="Arial"/>
          <w:sz w:val="24"/>
          <w:szCs w:val="24"/>
        </w:rPr>
        <w:t>č</w:t>
      </w:r>
      <w:r w:rsidRPr="00F42AE4">
        <w:rPr>
          <w:rFonts w:eastAsia="Times New Roman"/>
          <w:sz w:val="24"/>
          <w:szCs w:val="24"/>
        </w:rPr>
        <w:t>ja mjerenja do 0,2 mm;</w:t>
      </w:r>
    </w:p>
    <w:p w:rsidR="00393B31" w:rsidRPr="00F42AE4" w:rsidRDefault="00393B31" w:rsidP="00425500">
      <w:pPr>
        <w:spacing w:line="296" w:lineRule="exact"/>
        <w:ind w:left="1701" w:hanging="283"/>
        <w:jc w:val="both"/>
        <w:rPr>
          <w:rFonts w:eastAsia="Times New Roman"/>
          <w:sz w:val="24"/>
          <w:szCs w:val="24"/>
        </w:rPr>
      </w:pPr>
    </w:p>
    <w:p w:rsidR="00393B31" w:rsidRPr="00F42AE4" w:rsidRDefault="00CD3B60" w:rsidP="00425500">
      <w:pPr>
        <w:ind w:left="170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1" w:lineRule="exact"/>
        <w:ind w:left="1701"/>
        <w:jc w:val="both"/>
        <w:rPr>
          <w:rFonts w:eastAsia="Times New Roman"/>
          <w:sz w:val="24"/>
          <w:szCs w:val="24"/>
        </w:rPr>
      </w:pPr>
    </w:p>
    <w:p w:rsidR="00393B31" w:rsidRPr="00F42AE4" w:rsidRDefault="00CD3B60" w:rsidP="00425500">
      <w:pPr>
        <w:spacing w:line="245" w:lineRule="auto"/>
        <w:ind w:left="1701"/>
        <w:jc w:val="both"/>
        <w:rPr>
          <w:rFonts w:eastAsia="Times New Roman"/>
          <w:sz w:val="24"/>
          <w:szCs w:val="24"/>
        </w:rPr>
      </w:pPr>
      <w:r w:rsidRPr="00F42AE4">
        <w:rPr>
          <w:rFonts w:eastAsia="Times New Roman"/>
          <w:i/>
          <w:iCs/>
          <w:sz w:val="24"/>
          <w:szCs w:val="24"/>
        </w:rPr>
        <w:t>Za potrebe 2B006.b.1.: ‚beskontaktni sustavi za mjerenje’ izra</w:t>
      </w:r>
      <w:r w:rsidRPr="00F42AE4">
        <w:rPr>
          <w:rFonts w:eastAsia="Arial"/>
          <w:i/>
          <w:iCs/>
          <w:sz w:val="24"/>
          <w:szCs w:val="24"/>
        </w:rPr>
        <w:t>đ</w:t>
      </w:r>
      <w:r w:rsidRPr="00F42AE4">
        <w:rPr>
          <w:rFonts w:eastAsia="Times New Roman"/>
          <w:i/>
          <w:iCs/>
          <w:sz w:val="24"/>
          <w:szCs w:val="24"/>
        </w:rPr>
        <w:t>eni su za mjerenje udaljenosti izme</w:t>
      </w:r>
      <w:r w:rsidRPr="00F42AE4">
        <w:rPr>
          <w:rFonts w:eastAsia="Arial"/>
          <w:i/>
          <w:iCs/>
          <w:sz w:val="24"/>
          <w:szCs w:val="24"/>
        </w:rPr>
        <w:t>đ</w:t>
      </w:r>
      <w:r w:rsidRPr="00F42AE4">
        <w:rPr>
          <w:rFonts w:eastAsia="Times New Roman"/>
          <w:i/>
          <w:iCs/>
          <w:sz w:val="24"/>
          <w:szCs w:val="24"/>
        </w:rPr>
        <w:t>u sonde i objekta mjerenja duž jednog vektora, gdje je sonda ili objekt mjerenja u pokretu.</w:t>
      </w:r>
    </w:p>
    <w:p w:rsidR="00393B31" w:rsidRPr="00F42AE4" w:rsidRDefault="00393B31" w:rsidP="00425500">
      <w:pPr>
        <w:spacing w:line="296" w:lineRule="exact"/>
        <w:ind w:left="1701" w:hanging="283"/>
        <w:jc w:val="both"/>
        <w:rPr>
          <w:rFonts w:eastAsia="Times New Roman"/>
          <w:sz w:val="24"/>
          <w:szCs w:val="24"/>
        </w:rPr>
      </w:pPr>
    </w:p>
    <w:p w:rsidR="00393B31" w:rsidRPr="00F42AE4" w:rsidRDefault="00CD3B60" w:rsidP="00425500">
      <w:pPr>
        <w:numPr>
          <w:ilvl w:val="1"/>
          <w:numId w:val="208"/>
        </w:numPr>
        <w:tabs>
          <w:tab w:val="left" w:pos="2000"/>
        </w:tabs>
        <w:spacing w:line="273" w:lineRule="auto"/>
        <w:ind w:left="1701" w:hanging="283"/>
        <w:jc w:val="both"/>
        <w:rPr>
          <w:rFonts w:eastAsia="Times New Roman"/>
          <w:sz w:val="24"/>
          <w:szCs w:val="24"/>
        </w:rPr>
      </w:pPr>
      <w:r w:rsidRPr="00F42AE4">
        <w:rPr>
          <w:rFonts w:eastAsia="Times New Roman"/>
          <w:sz w:val="24"/>
          <w:szCs w:val="24"/>
        </w:rPr>
        <w:t>jedinice za linearno postavljanje s povratnom vezom posebno izra</w:t>
      </w:r>
      <w:r w:rsidRPr="00F42AE4">
        <w:rPr>
          <w:rFonts w:eastAsia="Arial"/>
          <w:sz w:val="24"/>
          <w:szCs w:val="24"/>
        </w:rPr>
        <w:t>đ</w:t>
      </w:r>
      <w:r w:rsidRPr="00F42AE4">
        <w:rPr>
          <w:rFonts w:eastAsia="Times New Roman"/>
          <w:sz w:val="24"/>
          <w:szCs w:val="24"/>
        </w:rPr>
        <w:t xml:space="preserve">ene za alatne strojeve, a </w:t>
      </w:r>
      <w:r w:rsidRPr="00F42AE4">
        <w:rPr>
          <w:rFonts w:eastAsia="Arial"/>
          <w:sz w:val="24"/>
          <w:szCs w:val="24"/>
        </w:rPr>
        <w:t>č</w:t>
      </w:r>
      <w:r w:rsidRPr="00F42AE4">
        <w:rPr>
          <w:rFonts w:eastAsia="Times New Roman"/>
          <w:sz w:val="24"/>
          <w:szCs w:val="24"/>
        </w:rPr>
        <w:t>ija je ukupna „to</w:t>
      </w:r>
      <w:r w:rsidRPr="00F42AE4">
        <w:rPr>
          <w:rFonts w:eastAsia="Arial"/>
          <w:sz w:val="24"/>
          <w:szCs w:val="24"/>
        </w:rPr>
        <w:t>č</w:t>
      </w:r>
      <w:r w:rsidRPr="00F42AE4">
        <w:rPr>
          <w:rFonts w:eastAsia="Times New Roman"/>
          <w:sz w:val="24"/>
          <w:szCs w:val="24"/>
        </w:rPr>
        <w:t xml:space="preserve">nost” manja (bolja) od (800 + (600 × L / 1 000)) nm (L je jednako stvarnoj </w:t>
      </w:r>
      <w:r w:rsidR="00E65B5C">
        <w:rPr>
          <w:rFonts w:eastAsia="Times New Roman"/>
          <w:sz w:val="24"/>
          <w:szCs w:val="24"/>
        </w:rPr>
        <w:t>duljin</w:t>
      </w:r>
      <w:r w:rsidRPr="00F42AE4">
        <w:rPr>
          <w:rFonts w:eastAsia="Times New Roman"/>
          <w:sz w:val="24"/>
          <w:szCs w:val="24"/>
        </w:rPr>
        <w:t>i u mm);</w:t>
      </w:r>
    </w:p>
    <w:p w:rsidR="00393B31" w:rsidRPr="00F42AE4" w:rsidRDefault="00393B31" w:rsidP="00425500">
      <w:pPr>
        <w:spacing w:line="272" w:lineRule="exact"/>
        <w:ind w:left="1701" w:hanging="283"/>
        <w:jc w:val="both"/>
        <w:rPr>
          <w:rFonts w:eastAsia="Times New Roman"/>
          <w:sz w:val="24"/>
          <w:szCs w:val="24"/>
        </w:rPr>
      </w:pPr>
    </w:p>
    <w:p w:rsidR="00393B31" w:rsidRPr="00F42AE4" w:rsidRDefault="00CD3B60" w:rsidP="00425500">
      <w:pPr>
        <w:numPr>
          <w:ilvl w:val="1"/>
          <w:numId w:val="208"/>
        </w:numPr>
        <w:tabs>
          <w:tab w:val="left" w:pos="2000"/>
        </w:tabs>
        <w:ind w:left="1701" w:hanging="283"/>
        <w:jc w:val="both"/>
        <w:rPr>
          <w:rFonts w:eastAsia="Times New Roman"/>
          <w:sz w:val="24"/>
          <w:szCs w:val="24"/>
        </w:rPr>
      </w:pPr>
      <w:r w:rsidRPr="00F42AE4">
        <w:rPr>
          <w:rFonts w:eastAsia="Times New Roman"/>
          <w:sz w:val="24"/>
          <w:szCs w:val="24"/>
        </w:rPr>
        <w:t>mjerni sustavi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312" w:lineRule="exact"/>
        <w:ind w:left="1701" w:hanging="283"/>
        <w:jc w:val="both"/>
        <w:rPr>
          <w:rFonts w:eastAsia="Times New Roman"/>
          <w:sz w:val="24"/>
          <w:szCs w:val="24"/>
        </w:rPr>
      </w:pPr>
    </w:p>
    <w:p w:rsidR="00393B31" w:rsidRPr="00F42AE4" w:rsidRDefault="00CD3B60" w:rsidP="00425500">
      <w:pPr>
        <w:numPr>
          <w:ilvl w:val="2"/>
          <w:numId w:val="208"/>
        </w:numPr>
        <w:tabs>
          <w:tab w:val="left" w:pos="2127"/>
        </w:tabs>
        <w:ind w:left="1985" w:hanging="284"/>
        <w:jc w:val="both"/>
        <w:rPr>
          <w:rFonts w:eastAsia="Times New Roman"/>
          <w:sz w:val="24"/>
          <w:szCs w:val="24"/>
        </w:rPr>
      </w:pPr>
      <w:r w:rsidRPr="00F42AE4">
        <w:rPr>
          <w:rFonts w:eastAsia="Times New Roman"/>
          <w:sz w:val="24"/>
          <w:szCs w:val="24"/>
        </w:rPr>
        <w:t>sadržavaju „laser”;</w:t>
      </w:r>
    </w:p>
    <w:p w:rsidR="00393B31" w:rsidRPr="00F42AE4" w:rsidRDefault="00393B31" w:rsidP="00425500">
      <w:pPr>
        <w:tabs>
          <w:tab w:val="left" w:pos="2127"/>
        </w:tabs>
        <w:spacing w:line="313" w:lineRule="exact"/>
        <w:jc w:val="both"/>
        <w:rPr>
          <w:rFonts w:eastAsia="Times New Roman"/>
          <w:sz w:val="24"/>
          <w:szCs w:val="24"/>
        </w:rPr>
      </w:pPr>
    </w:p>
    <w:p w:rsidR="00393B31" w:rsidRPr="00F42AE4" w:rsidRDefault="00CD3B60" w:rsidP="00425500">
      <w:pPr>
        <w:numPr>
          <w:ilvl w:val="2"/>
          <w:numId w:val="208"/>
        </w:numPr>
        <w:tabs>
          <w:tab w:val="left" w:pos="2127"/>
        </w:tabs>
        <w:ind w:left="1985" w:hanging="284"/>
        <w:jc w:val="both"/>
        <w:rPr>
          <w:rFonts w:eastAsia="Times New Roman"/>
          <w:sz w:val="24"/>
          <w:szCs w:val="24"/>
        </w:rPr>
      </w:pPr>
      <w:r w:rsidRPr="00F42AE4">
        <w:rPr>
          <w:rFonts w:eastAsia="Times New Roman"/>
          <w:sz w:val="24"/>
          <w:szCs w:val="24"/>
        </w:rPr>
        <w:t>„razlu</w:t>
      </w:r>
      <w:r w:rsidRPr="00F42AE4">
        <w:rPr>
          <w:rFonts w:eastAsia="Arial"/>
          <w:sz w:val="24"/>
          <w:szCs w:val="24"/>
        </w:rPr>
        <w:t>č</w:t>
      </w:r>
      <w:r w:rsidRPr="00F42AE4">
        <w:rPr>
          <w:rFonts w:eastAsia="Times New Roman"/>
          <w:sz w:val="24"/>
          <w:szCs w:val="24"/>
        </w:rPr>
        <w:t xml:space="preserve">ivost” kroz njihovu punu ljestvicu od 0,200 nm ili manju (bolju) </w:t>
      </w:r>
      <w:r w:rsidRPr="00F42AE4">
        <w:rPr>
          <w:rFonts w:eastAsia="Times New Roman"/>
          <w:sz w:val="24"/>
          <w:szCs w:val="24"/>
          <w:u w:val="single"/>
        </w:rPr>
        <w:t>i</w:t>
      </w:r>
    </w:p>
    <w:p w:rsidR="00393B31" w:rsidRPr="00F42AE4" w:rsidRDefault="00393B31" w:rsidP="00425500">
      <w:pPr>
        <w:tabs>
          <w:tab w:val="left" w:pos="2127"/>
        </w:tabs>
        <w:spacing w:line="312" w:lineRule="exact"/>
        <w:ind w:left="1985" w:hanging="284"/>
        <w:jc w:val="both"/>
        <w:rPr>
          <w:rFonts w:eastAsia="Times New Roman"/>
          <w:sz w:val="24"/>
          <w:szCs w:val="24"/>
        </w:rPr>
      </w:pPr>
    </w:p>
    <w:p w:rsidR="00393B31" w:rsidRPr="00F42AE4" w:rsidRDefault="00CD3B60" w:rsidP="00425500">
      <w:pPr>
        <w:numPr>
          <w:ilvl w:val="2"/>
          <w:numId w:val="208"/>
        </w:numPr>
        <w:tabs>
          <w:tab w:val="left" w:pos="2127"/>
        </w:tabs>
        <w:ind w:left="1985" w:hanging="284"/>
        <w:jc w:val="both"/>
        <w:rPr>
          <w:rFonts w:eastAsia="Times New Roman"/>
          <w:sz w:val="24"/>
          <w:szCs w:val="24"/>
        </w:rPr>
      </w:pPr>
      <w:r w:rsidRPr="00F42AE4">
        <w:rPr>
          <w:rFonts w:eastAsia="Times New Roman"/>
          <w:sz w:val="24"/>
          <w:szCs w:val="24"/>
        </w:rPr>
        <w:t xml:space="preserve">mogu postizati „mjernu kolebljivost” od (1,6 + L/2 000) nm ili manju (bolju) (L je mjerena </w:t>
      </w:r>
      <w:r w:rsidR="00E65B5C">
        <w:rPr>
          <w:rFonts w:eastAsia="Times New Roman"/>
          <w:sz w:val="24"/>
          <w:szCs w:val="24"/>
        </w:rPr>
        <w:t>duljin</w:t>
      </w:r>
      <w:r w:rsidRPr="00F42AE4">
        <w:rPr>
          <w:rFonts w:eastAsia="Times New Roman"/>
          <w:sz w:val="24"/>
          <w:szCs w:val="24"/>
        </w:rPr>
        <w:t>a u mm) u svakoj to</w:t>
      </w:r>
      <w:r w:rsidRPr="00F42AE4">
        <w:rPr>
          <w:rFonts w:eastAsia="Arial"/>
          <w:sz w:val="24"/>
          <w:szCs w:val="24"/>
        </w:rPr>
        <w:t>č</w:t>
      </w:r>
      <w:r w:rsidRPr="00F42AE4">
        <w:rPr>
          <w:rFonts w:eastAsia="Times New Roman"/>
          <w:sz w:val="24"/>
          <w:szCs w:val="24"/>
        </w:rPr>
        <w:t>ki unutar podru</w:t>
      </w:r>
      <w:r w:rsidRPr="00F42AE4">
        <w:rPr>
          <w:rFonts w:eastAsia="Arial"/>
          <w:sz w:val="24"/>
          <w:szCs w:val="24"/>
        </w:rPr>
        <w:t>č</w:t>
      </w:r>
      <w:r w:rsidRPr="00F42AE4">
        <w:rPr>
          <w:rFonts w:eastAsia="Times New Roman"/>
          <w:sz w:val="24"/>
          <w:szCs w:val="24"/>
        </w:rPr>
        <w:t xml:space="preserve">ja mjerenja ako se kompenzira za indeks loma zraka i mjereno tijekom 30 sekundi pri temperaturi od 20 ± 0,01 °C </w:t>
      </w:r>
      <w:r w:rsidRPr="00F42AE4">
        <w:rPr>
          <w:rFonts w:eastAsia="Times New Roman"/>
          <w:sz w:val="24"/>
          <w:szCs w:val="24"/>
          <w:u w:val="single"/>
        </w:rPr>
        <w:t>ili</w:t>
      </w:r>
    </w:p>
    <w:p w:rsidR="00393B31" w:rsidRPr="00F42AE4" w:rsidRDefault="00393B31" w:rsidP="00425500">
      <w:pPr>
        <w:spacing w:line="301" w:lineRule="exact"/>
        <w:jc w:val="both"/>
        <w:rPr>
          <w:rFonts w:eastAsia="Times New Roman"/>
          <w:sz w:val="24"/>
          <w:szCs w:val="24"/>
        </w:rPr>
      </w:pPr>
    </w:p>
    <w:p w:rsidR="00393B31" w:rsidRPr="00F42AE4" w:rsidRDefault="00CD3B60" w:rsidP="00425500">
      <w:pPr>
        <w:numPr>
          <w:ilvl w:val="1"/>
          <w:numId w:val="208"/>
        </w:numPr>
        <w:tabs>
          <w:tab w:val="left" w:pos="2000"/>
        </w:tabs>
        <w:spacing w:line="246" w:lineRule="auto"/>
        <w:ind w:left="1701" w:hanging="283"/>
        <w:jc w:val="both"/>
        <w:rPr>
          <w:rFonts w:eastAsia="Times New Roman"/>
          <w:sz w:val="24"/>
          <w:szCs w:val="24"/>
        </w:rPr>
      </w:pPr>
      <w:r w:rsidRPr="00F42AE4">
        <w:rPr>
          <w:rFonts w:eastAsia="Times New Roman"/>
          <w:sz w:val="24"/>
          <w:szCs w:val="24"/>
        </w:rPr>
        <w:t>„elektroni</w:t>
      </w:r>
      <w:r w:rsidRPr="00F42AE4">
        <w:rPr>
          <w:rFonts w:eastAsia="Arial"/>
          <w:sz w:val="24"/>
          <w:szCs w:val="24"/>
        </w:rPr>
        <w:t>č</w:t>
      </w:r>
      <w:r w:rsidRPr="00F42AE4">
        <w:rPr>
          <w:rFonts w:eastAsia="Times New Roman"/>
          <w:sz w:val="24"/>
          <w:szCs w:val="24"/>
        </w:rPr>
        <w:t>ki sklopovi” posebno izra</w:t>
      </w:r>
      <w:r w:rsidRPr="00F42AE4">
        <w:rPr>
          <w:rFonts w:eastAsia="Arial"/>
          <w:sz w:val="24"/>
          <w:szCs w:val="24"/>
        </w:rPr>
        <w:t>đ</w:t>
      </w:r>
      <w:r w:rsidRPr="00F42AE4">
        <w:rPr>
          <w:rFonts w:eastAsia="Times New Roman"/>
          <w:sz w:val="24"/>
          <w:szCs w:val="24"/>
        </w:rPr>
        <w:t>eni s predvi</w:t>
      </w:r>
      <w:r w:rsidRPr="00F42AE4">
        <w:rPr>
          <w:rFonts w:eastAsia="Arial"/>
          <w:sz w:val="24"/>
          <w:szCs w:val="24"/>
        </w:rPr>
        <w:t>đ</w:t>
      </w:r>
      <w:r w:rsidRPr="00F42AE4">
        <w:rPr>
          <w:rFonts w:eastAsia="Times New Roman"/>
          <w:sz w:val="24"/>
          <w:szCs w:val="24"/>
        </w:rPr>
        <w:t>enom povratnom povezanoš</w:t>
      </w:r>
      <w:r w:rsidRPr="00F42AE4">
        <w:rPr>
          <w:rFonts w:eastAsia="Arial"/>
          <w:sz w:val="24"/>
          <w:szCs w:val="24"/>
        </w:rPr>
        <w:t>ć</w:t>
      </w:r>
      <w:r w:rsidRPr="00F42AE4">
        <w:rPr>
          <w:rFonts w:eastAsia="Times New Roman"/>
          <w:sz w:val="24"/>
          <w:szCs w:val="24"/>
        </w:rPr>
        <w:t>u u sustavima nave</w:t>
      </w:r>
      <w:r w:rsidRPr="00F42AE4">
        <w:rPr>
          <w:rFonts w:eastAsia="Arial"/>
          <w:sz w:val="24"/>
          <w:szCs w:val="24"/>
        </w:rPr>
        <w:t>­</w:t>
      </w:r>
      <w:r w:rsidRPr="00F42AE4">
        <w:rPr>
          <w:rFonts w:eastAsia="Times New Roman"/>
          <w:sz w:val="24"/>
          <w:szCs w:val="24"/>
        </w:rPr>
        <w:t xml:space="preserve"> denim u 2B006.b.3.;</w:t>
      </w:r>
    </w:p>
    <w:p w:rsidR="00393B31" w:rsidRPr="00F42AE4" w:rsidRDefault="00393B31" w:rsidP="00425500">
      <w:pPr>
        <w:spacing w:line="295" w:lineRule="exact"/>
        <w:ind w:left="1701" w:hanging="283"/>
        <w:jc w:val="both"/>
        <w:rPr>
          <w:rFonts w:eastAsia="Times New Roman"/>
          <w:sz w:val="24"/>
          <w:szCs w:val="24"/>
        </w:rPr>
      </w:pPr>
    </w:p>
    <w:p w:rsidR="00393B31" w:rsidRPr="00F42AE4" w:rsidRDefault="00CD3B60" w:rsidP="00425500">
      <w:pPr>
        <w:numPr>
          <w:ilvl w:val="0"/>
          <w:numId w:val="208"/>
        </w:numPr>
        <w:tabs>
          <w:tab w:val="left" w:pos="1760"/>
        </w:tabs>
        <w:spacing w:line="239" w:lineRule="auto"/>
        <w:ind w:left="1276" w:hanging="283"/>
        <w:jc w:val="both"/>
        <w:rPr>
          <w:rFonts w:eastAsia="Times New Roman"/>
          <w:sz w:val="24"/>
          <w:szCs w:val="24"/>
        </w:rPr>
      </w:pPr>
      <w:r w:rsidRPr="00F42AE4">
        <w:rPr>
          <w:rFonts w:eastAsia="Times New Roman"/>
          <w:sz w:val="24"/>
          <w:szCs w:val="24"/>
        </w:rPr>
        <w:t>Jedinice za rotacijsko postavljanje s povratnom vezom posebno izra</w:t>
      </w:r>
      <w:r w:rsidRPr="00F42AE4">
        <w:rPr>
          <w:rFonts w:eastAsia="Arial"/>
          <w:sz w:val="24"/>
          <w:szCs w:val="24"/>
        </w:rPr>
        <w:t>đ</w:t>
      </w:r>
      <w:r w:rsidRPr="00F42AE4">
        <w:rPr>
          <w:rFonts w:eastAsia="Times New Roman"/>
          <w:sz w:val="24"/>
          <w:szCs w:val="24"/>
        </w:rPr>
        <w:t>ene za alatne strojeve ili instrumente za mjerenje kutnog pomaka koji imaju „to</w:t>
      </w:r>
      <w:r w:rsidRPr="00F42AE4">
        <w:rPr>
          <w:rFonts w:eastAsia="Arial"/>
          <w:sz w:val="24"/>
          <w:szCs w:val="24"/>
        </w:rPr>
        <w:t>č</w:t>
      </w:r>
      <w:r w:rsidRPr="00F42AE4">
        <w:rPr>
          <w:rFonts w:eastAsia="Times New Roman"/>
          <w:sz w:val="24"/>
          <w:szCs w:val="24"/>
        </w:rPr>
        <w:t>nost” kutnog položaja jednaku ili manju (bolju) od 0,9 lu</w:t>
      </w:r>
      <w:r w:rsidRPr="00F42AE4">
        <w:rPr>
          <w:rFonts w:eastAsia="Arial"/>
          <w:sz w:val="24"/>
          <w:szCs w:val="24"/>
        </w:rPr>
        <w:t>č</w:t>
      </w:r>
      <w:r w:rsidRPr="00F42AE4">
        <w:rPr>
          <w:rFonts w:eastAsia="Times New Roman"/>
          <w:sz w:val="24"/>
          <w:szCs w:val="24"/>
        </w:rPr>
        <w:t>nih sekundi;</w:t>
      </w:r>
    </w:p>
    <w:p w:rsidR="00393B31" w:rsidRPr="00F42AE4" w:rsidRDefault="00393B31" w:rsidP="00425500">
      <w:pPr>
        <w:spacing w:line="302" w:lineRule="exact"/>
        <w:ind w:left="1276" w:hanging="283"/>
        <w:jc w:val="both"/>
        <w:rPr>
          <w:rFonts w:eastAsia="Times New Roman"/>
          <w:sz w:val="24"/>
          <w:szCs w:val="24"/>
        </w:rPr>
      </w:pPr>
    </w:p>
    <w:p w:rsidR="00393B31" w:rsidRPr="00F42AE4" w:rsidRDefault="00CD3B60" w:rsidP="00425500">
      <w:pPr>
        <w:spacing w:line="245" w:lineRule="auto"/>
        <w:ind w:left="2552"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2B006.c. ne odnosi se na opti</w:t>
      </w:r>
      <w:r w:rsidRPr="00F42AE4">
        <w:rPr>
          <w:rFonts w:eastAsia="Arial"/>
          <w:i/>
          <w:iCs/>
          <w:sz w:val="24"/>
          <w:szCs w:val="24"/>
        </w:rPr>
        <w:t>č</w:t>
      </w:r>
      <w:r w:rsidRPr="00F42AE4">
        <w:rPr>
          <w:rFonts w:eastAsia="Times New Roman"/>
          <w:i/>
          <w:iCs/>
          <w:sz w:val="24"/>
          <w:szCs w:val="24"/>
        </w:rPr>
        <w:t>ke instrumente kao što su autokolimatori koji upotrebljavaju kolimi</w:t>
      </w:r>
      <w:r w:rsidRPr="00F42AE4">
        <w:rPr>
          <w:rFonts w:eastAsia="Arial"/>
          <w:i/>
          <w:iCs/>
          <w:sz w:val="24"/>
          <w:szCs w:val="24"/>
        </w:rPr>
        <w:t>­</w:t>
      </w:r>
      <w:r w:rsidRPr="00F42AE4">
        <w:rPr>
          <w:rFonts w:eastAsia="Times New Roman"/>
          <w:i/>
          <w:iCs/>
          <w:sz w:val="24"/>
          <w:szCs w:val="24"/>
        </w:rPr>
        <w:t xml:space="preserve"> rano svjetlo (npr. „lasersko” svjetlo) za otkrivanje pomaka ogledala.</w:t>
      </w:r>
    </w:p>
    <w:p w:rsidR="00393B31" w:rsidRPr="00F42AE4" w:rsidRDefault="00393B31" w:rsidP="00425500">
      <w:pPr>
        <w:spacing w:line="297" w:lineRule="exact"/>
        <w:ind w:left="1276" w:hanging="283"/>
        <w:jc w:val="both"/>
        <w:rPr>
          <w:rFonts w:eastAsia="Times New Roman"/>
          <w:sz w:val="24"/>
          <w:szCs w:val="24"/>
        </w:rPr>
      </w:pPr>
    </w:p>
    <w:p w:rsidR="00393B31" w:rsidRPr="00F42AE4" w:rsidRDefault="00CD3B60" w:rsidP="00425500">
      <w:pPr>
        <w:numPr>
          <w:ilvl w:val="0"/>
          <w:numId w:val="208"/>
        </w:numPr>
        <w:tabs>
          <w:tab w:val="left" w:pos="1760"/>
        </w:tabs>
        <w:spacing w:line="245" w:lineRule="auto"/>
        <w:ind w:left="1276" w:hanging="283"/>
        <w:jc w:val="both"/>
        <w:rPr>
          <w:rFonts w:eastAsia="Times New Roman"/>
          <w:sz w:val="24"/>
          <w:szCs w:val="24"/>
        </w:rPr>
      </w:pPr>
      <w:r w:rsidRPr="00F42AE4">
        <w:rPr>
          <w:rFonts w:eastAsia="Times New Roman"/>
          <w:sz w:val="24"/>
          <w:szCs w:val="24"/>
        </w:rPr>
        <w:t>oprema za mjerenje hrapavosti površine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nepravilnosti površine) mjerenjem opti</w:t>
      </w:r>
      <w:r w:rsidRPr="00F42AE4">
        <w:rPr>
          <w:rFonts w:eastAsia="Arial"/>
          <w:sz w:val="24"/>
          <w:szCs w:val="24"/>
        </w:rPr>
        <w:t>č</w:t>
      </w:r>
      <w:r w:rsidRPr="00F42AE4">
        <w:rPr>
          <w:rFonts w:eastAsia="Times New Roman"/>
          <w:sz w:val="24"/>
          <w:szCs w:val="24"/>
        </w:rPr>
        <w:t>kog rasi</w:t>
      </w:r>
      <w:r w:rsidRPr="00F42AE4">
        <w:rPr>
          <w:rFonts w:eastAsia="Arial"/>
          <w:sz w:val="24"/>
          <w:szCs w:val="24"/>
        </w:rPr>
        <w:t>­</w:t>
      </w:r>
      <w:r w:rsidRPr="00F42AE4">
        <w:rPr>
          <w:rFonts w:eastAsia="Times New Roman"/>
          <w:sz w:val="24"/>
          <w:szCs w:val="24"/>
        </w:rPr>
        <w:t xml:space="preserve"> panja s osjetljivoš</w:t>
      </w:r>
      <w:r w:rsidRPr="00F42AE4">
        <w:rPr>
          <w:rFonts w:eastAsia="Arial"/>
          <w:sz w:val="24"/>
          <w:szCs w:val="24"/>
        </w:rPr>
        <w:t>ć</w:t>
      </w:r>
      <w:r w:rsidRPr="00F42AE4">
        <w:rPr>
          <w:rFonts w:eastAsia="Times New Roman"/>
          <w:sz w:val="24"/>
          <w:szCs w:val="24"/>
        </w:rPr>
        <w:t>u od 0,5 nm ili manjom (boljom).</w:t>
      </w:r>
    </w:p>
    <w:p w:rsidR="00393B31" w:rsidRPr="00F42AE4" w:rsidRDefault="00393B31" w:rsidP="00425500">
      <w:pPr>
        <w:spacing w:line="297" w:lineRule="exact"/>
        <w:ind w:left="1276" w:hanging="283"/>
        <w:jc w:val="both"/>
        <w:rPr>
          <w:sz w:val="24"/>
          <w:szCs w:val="24"/>
        </w:rPr>
      </w:pPr>
    </w:p>
    <w:p w:rsidR="00393B31" w:rsidRDefault="00CD3B60" w:rsidP="00425500">
      <w:pPr>
        <w:tabs>
          <w:tab w:val="left" w:pos="2460"/>
        </w:tabs>
        <w:spacing w:line="302" w:lineRule="auto"/>
        <w:ind w:left="2552" w:hanging="1276"/>
        <w:jc w:val="both"/>
        <w:rPr>
          <w:rFonts w:eastAsia="Times New Roman"/>
          <w:i/>
          <w:iCs/>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2B006 uklju</w:t>
      </w:r>
      <w:r w:rsidRPr="00F42AE4">
        <w:rPr>
          <w:rFonts w:eastAsia="Arial"/>
          <w:i/>
          <w:iCs/>
          <w:sz w:val="24"/>
          <w:szCs w:val="24"/>
        </w:rPr>
        <w:t>č</w:t>
      </w:r>
      <w:r w:rsidRPr="00F42AE4">
        <w:rPr>
          <w:rFonts w:eastAsia="Times New Roman"/>
          <w:i/>
          <w:iCs/>
          <w:sz w:val="24"/>
          <w:szCs w:val="24"/>
        </w:rPr>
        <w:t>uje alatne strojeve, osim onih navedenih u 2B001, koji se mogu upotrebljavati kao strojevi za mjerenje ako udovoljavaju ili premašuju kriterije odre</w:t>
      </w:r>
      <w:r w:rsidRPr="00F42AE4">
        <w:rPr>
          <w:rFonts w:eastAsia="Arial"/>
          <w:i/>
          <w:iCs/>
          <w:sz w:val="24"/>
          <w:szCs w:val="24"/>
        </w:rPr>
        <w:t>đ</w:t>
      </w:r>
      <w:r w:rsidRPr="00F42AE4">
        <w:rPr>
          <w:rFonts w:eastAsia="Times New Roman"/>
          <w:i/>
          <w:iCs/>
          <w:sz w:val="24"/>
          <w:szCs w:val="24"/>
        </w:rPr>
        <w:t>ene za funkcije strojeva za mjerenje.</w:t>
      </w:r>
    </w:p>
    <w:p w:rsidR="00D367E2" w:rsidRDefault="00D367E2" w:rsidP="00425500">
      <w:pPr>
        <w:tabs>
          <w:tab w:val="left" w:pos="2460"/>
        </w:tabs>
        <w:spacing w:line="302" w:lineRule="auto"/>
        <w:ind w:left="2552" w:hanging="2552"/>
        <w:jc w:val="both"/>
        <w:rPr>
          <w:rFonts w:eastAsia="Times New Roman"/>
          <w:iCs/>
          <w:sz w:val="24"/>
          <w:szCs w:val="24"/>
        </w:rPr>
      </w:pPr>
    </w:p>
    <w:p w:rsidR="004B394A" w:rsidRPr="00AC2292" w:rsidRDefault="00D367E2" w:rsidP="00425500">
      <w:pPr>
        <w:tabs>
          <w:tab w:val="left" w:pos="1276"/>
        </w:tabs>
        <w:spacing w:line="302" w:lineRule="auto"/>
        <w:ind w:left="993" w:hanging="993"/>
        <w:jc w:val="both"/>
        <w:rPr>
          <w:rFonts w:eastAsia="Times New Roman"/>
          <w:b/>
          <w:iCs/>
          <w:sz w:val="24"/>
          <w:szCs w:val="24"/>
        </w:rPr>
      </w:pPr>
      <w:r w:rsidRPr="00AC2292">
        <w:rPr>
          <w:rFonts w:eastAsia="Times New Roman"/>
          <w:b/>
          <w:iCs/>
          <w:sz w:val="24"/>
          <w:szCs w:val="24"/>
        </w:rPr>
        <w:t xml:space="preserve">2B007   </w:t>
      </w:r>
      <w:r w:rsidRPr="00AC2292">
        <w:rPr>
          <w:rFonts w:eastAsia="Times New Roman"/>
          <w:b/>
          <w:sz w:val="24"/>
          <w:szCs w:val="24"/>
        </w:rPr>
        <w:t xml:space="preserve">„Roboti” koji imaju bilo koju od navedenih </w:t>
      </w:r>
      <w:r w:rsidR="00E65B5C">
        <w:rPr>
          <w:rFonts w:eastAsia="Times New Roman"/>
          <w:b/>
          <w:sz w:val="24"/>
          <w:szCs w:val="24"/>
        </w:rPr>
        <w:t>značajki</w:t>
      </w:r>
      <w:r w:rsidRPr="00AC2292">
        <w:rPr>
          <w:rFonts w:eastAsia="Times New Roman"/>
          <w:b/>
          <w:sz w:val="24"/>
          <w:szCs w:val="24"/>
        </w:rPr>
        <w:t xml:space="preserve"> i za njih posebno predvi</w:t>
      </w:r>
      <w:r w:rsidRPr="00AC2292">
        <w:rPr>
          <w:rFonts w:eastAsia="Arial"/>
          <w:b/>
          <w:sz w:val="24"/>
          <w:szCs w:val="24"/>
        </w:rPr>
        <w:t>đ</w:t>
      </w:r>
      <w:r w:rsidRPr="00AC2292">
        <w:rPr>
          <w:rFonts w:eastAsia="Times New Roman"/>
          <w:b/>
          <w:sz w:val="24"/>
          <w:szCs w:val="24"/>
        </w:rPr>
        <w:t>eni kontrolori i „krajnje jedinice“</w:t>
      </w:r>
    </w:p>
    <w:p w:rsidR="00D367E2" w:rsidRDefault="00D367E2" w:rsidP="00425500">
      <w:pPr>
        <w:tabs>
          <w:tab w:val="left" w:pos="1276"/>
        </w:tabs>
        <w:spacing w:line="302" w:lineRule="auto"/>
        <w:ind w:left="1276" w:hanging="283"/>
        <w:jc w:val="both"/>
        <w:rPr>
          <w:rFonts w:eastAsia="Times New Roman"/>
          <w:sz w:val="24"/>
          <w:szCs w:val="24"/>
        </w:rPr>
      </w:pPr>
      <w:r>
        <w:rPr>
          <w:rFonts w:eastAsia="Times New Roman"/>
          <w:sz w:val="24"/>
          <w:szCs w:val="24"/>
        </w:rPr>
        <w:t>a.  ne upotrebljava se</w:t>
      </w:r>
      <w:r w:rsidRPr="00F42AE4">
        <w:rPr>
          <w:rFonts w:eastAsia="Times New Roman"/>
          <w:sz w:val="24"/>
          <w:szCs w:val="24"/>
        </w:rPr>
        <w:t>;</w:t>
      </w:r>
    </w:p>
    <w:p w:rsidR="00D367E2" w:rsidRDefault="00D367E2" w:rsidP="00425500">
      <w:pPr>
        <w:tabs>
          <w:tab w:val="left" w:pos="1276"/>
        </w:tabs>
        <w:ind w:left="1276" w:hanging="283"/>
        <w:jc w:val="both"/>
        <w:rPr>
          <w:rFonts w:eastAsia="Times New Roman"/>
          <w:sz w:val="24"/>
          <w:szCs w:val="24"/>
        </w:rPr>
      </w:pPr>
      <w:r>
        <w:rPr>
          <w:rFonts w:eastAsia="Times New Roman"/>
          <w:sz w:val="24"/>
          <w:szCs w:val="24"/>
        </w:rPr>
        <w:t xml:space="preserve">b.  </w:t>
      </w:r>
      <w:r w:rsidRPr="00F42AE4">
        <w:rPr>
          <w:rFonts w:eastAsia="Times New Roman"/>
          <w:sz w:val="24"/>
          <w:szCs w:val="24"/>
        </w:rPr>
        <w:t>posebno  su oblikovani  da  udovoljavaju nacionalnim  sigurnosnim  normama  koje  se  primjenjuju na p</w:t>
      </w:r>
      <w:r>
        <w:rPr>
          <w:rFonts w:eastAsia="Times New Roman"/>
          <w:sz w:val="24"/>
          <w:szCs w:val="24"/>
        </w:rPr>
        <w:t>otencijalno eksplozivnu okolinu;</w:t>
      </w:r>
    </w:p>
    <w:p w:rsidR="009E3F85" w:rsidRDefault="009E3F85" w:rsidP="00425500">
      <w:pPr>
        <w:tabs>
          <w:tab w:val="left" w:pos="1276"/>
        </w:tabs>
        <w:ind w:left="1276" w:hanging="283"/>
        <w:jc w:val="both"/>
        <w:rPr>
          <w:rFonts w:eastAsia="Times New Roman"/>
          <w:sz w:val="24"/>
          <w:szCs w:val="24"/>
        </w:rPr>
      </w:pPr>
    </w:p>
    <w:p w:rsidR="009E3F85" w:rsidRPr="009E3F85" w:rsidRDefault="009E3F85" w:rsidP="00425500">
      <w:pPr>
        <w:tabs>
          <w:tab w:val="left" w:pos="2552"/>
        </w:tabs>
        <w:ind w:left="2694" w:hanging="1418"/>
        <w:jc w:val="both"/>
        <w:rPr>
          <w:rFonts w:eastAsia="Times New Roman"/>
          <w:i/>
          <w:sz w:val="24"/>
          <w:szCs w:val="24"/>
        </w:rPr>
      </w:pPr>
      <w:r w:rsidRPr="009E3F85">
        <w:rPr>
          <w:rFonts w:eastAsia="Times New Roman"/>
          <w:i/>
          <w:sz w:val="24"/>
          <w:szCs w:val="24"/>
          <w:u w:val="single"/>
        </w:rPr>
        <w:t>Napomena:</w:t>
      </w:r>
      <w:r w:rsidRPr="009E3F85">
        <w:rPr>
          <w:rFonts w:eastAsia="Times New Roman"/>
          <w:i/>
          <w:sz w:val="24"/>
          <w:szCs w:val="24"/>
        </w:rPr>
        <w:t xml:space="preserve"> </w:t>
      </w:r>
      <w:r>
        <w:rPr>
          <w:rFonts w:eastAsia="Times New Roman"/>
          <w:i/>
          <w:sz w:val="24"/>
          <w:szCs w:val="24"/>
        </w:rPr>
        <w:t>2B007 ne odnosi se na „robote“ koji su posebno namijenjeni za upotrebu u lakirnicama.</w:t>
      </w:r>
    </w:p>
    <w:p w:rsidR="00D367E2" w:rsidRDefault="00D367E2" w:rsidP="00425500">
      <w:pPr>
        <w:tabs>
          <w:tab w:val="left" w:pos="1276"/>
        </w:tabs>
        <w:ind w:left="1276" w:hanging="283"/>
        <w:jc w:val="both"/>
        <w:rPr>
          <w:rFonts w:eastAsia="Times New Roman"/>
          <w:sz w:val="24"/>
          <w:szCs w:val="24"/>
        </w:rPr>
      </w:pPr>
      <w:r>
        <w:rPr>
          <w:rFonts w:eastAsia="Times New Roman"/>
          <w:sz w:val="24"/>
          <w:szCs w:val="24"/>
        </w:rPr>
        <w:t xml:space="preserve">c. </w:t>
      </w:r>
      <w:r w:rsidRPr="00F42AE4">
        <w:rPr>
          <w:rFonts w:eastAsia="Times New Roman"/>
          <w:sz w:val="24"/>
          <w:szCs w:val="24"/>
        </w:rPr>
        <w:t>posebno su oblikovani ili ocijenjeni kao otporni na radijaciju kako bi mogli podnijeti ukupne koli</w:t>
      </w:r>
      <w:r w:rsidRPr="00F42AE4">
        <w:rPr>
          <w:rFonts w:eastAsia="Arial"/>
          <w:sz w:val="24"/>
          <w:szCs w:val="24"/>
        </w:rPr>
        <w:t>č</w:t>
      </w:r>
      <w:r w:rsidRPr="00F42AE4">
        <w:rPr>
          <w:rFonts w:eastAsia="Times New Roman"/>
          <w:sz w:val="24"/>
          <w:szCs w:val="24"/>
        </w:rPr>
        <w:t>ine radioaktivnog zra</w:t>
      </w:r>
      <w:r w:rsidRPr="00F42AE4">
        <w:rPr>
          <w:rFonts w:eastAsia="Arial"/>
          <w:sz w:val="24"/>
          <w:szCs w:val="24"/>
        </w:rPr>
        <w:t>č</w:t>
      </w:r>
      <w:r w:rsidRPr="00F42AE4">
        <w:rPr>
          <w:rFonts w:eastAsia="Times New Roman"/>
          <w:sz w:val="24"/>
          <w:szCs w:val="24"/>
        </w:rPr>
        <w:t>enja ve</w:t>
      </w:r>
      <w:r w:rsidRPr="00F42AE4">
        <w:rPr>
          <w:rFonts w:eastAsia="Arial"/>
          <w:sz w:val="24"/>
          <w:szCs w:val="24"/>
        </w:rPr>
        <w:t>ć</w:t>
      </w:r>
      <w:r w:rsidRPr="00F42AE4">
        <w:rPr>
          <w:rFonts w:eastAsia="Times New Roman"/>
          <w:sz w:val="24"/>
          <w:szCs w:val="24"/>
        </w:rPr>
        <w:t xml:space="preserve">e od 5 × 10 </w:t>
      </w:r>
      <w:r w:rsidRPr="00F42AE4">
        <w:rPr>
          <w:rFonts w:eastAsia="Times New Roman"/>
          <w:sz w:val="24"/>
          <w:szCs w:val="24"/>
          <w:vertAlign w:val="superscript"/>
        </w:rPr>
        <w:t>3</w:t>
      </w:r>
      <w:r w:rsidRPr="00F42AE4">
        <w:rPr>
          <w:rFonts w:eastAsia="Times New Roman"/>
          <w:sz w:val="24"/>
          <w:szCs w:val="24"/>
        </w:rPr>
        <w:t xml:space="preserve"> Gy (silicij) bez smanjenja radnih </w:t>
      </w:r>
      <w:r w:rsidR="00E65B5C">
        <w:rPr>
          <w:rFonts w:eastAsia="Times New Roman"/>
          <w:sz w:val="24"/>
          <w:szCs w:val="24"/>
        </w:rPr>
        <w:t>značajki</w:t>
      </w:r>
      <w:r w:rsidRPr="00F42AE4">
        <w:rPr>
          <w:rFonts w:eastAsia="Times New Roman"/>
          <w:sz w:val="24"/>
          <w:szCs w:val="24"/>
        </w:rPr>
        <w:t xml:space="preserve"> ili</w:t>
      </w:r>
    </w:p>
    <w:p w:rsidR="009E3F85" w:rsidRDefault="009E3F85" w:rsidP="00425500">
      <w:pPr>
        <w:ind w:left="1216"/>
        <w:jc w:val="both"/>
        <w:rPr>
          <w:rFonts w:eastAsia="Times New Roman"/>
          <w:i/>
          <w:sz w:val="24"/>
          <w:szCs w:val="24"/>
        </w:rPr>
      </w:pPr>
    </w:p>
    <w:p w:rsidR="009E3F85" w:rsidRPr="009E3F85" w:rsidRDefault="009E3F85" w:rsidP="00425500">
      <w:pPr>
        <w:ind w:left="1216"/>
        <w:jc w:val="both"/>
        <w:rPr>
          <w:rFonts w:eastAsia="Times New Roman"/>
          <w:i/>
          <w:sz w:val="24"/>
          <w:szCs w:val="24"/>
          <w:u w:val="single"/>
        </w:rPr>
      </w:pPr>
      <w:r w:rsidRPr="009E3F85">
        <w:rPr>
          <w:rFonts w:eastAsia="Times New Roman"/>
          <w:i/>
          <w:sz w:val="24"/>
          <w:szCs w:val="24"/>
          <w:u w:val="single"/>
        </w:rPr>
        <w:t xml:space="preserve">Tehnička napomena: </w:t>
      </w:r>
    </w:p>
    <w:p w:rsidR="009E3F85" w:rsidRDefault="009E3F85" w:rsidP="00425500">
      <w:pPr>
        <w:ind w:left="1216"/>
        <w:jc w:val="both"/>
        <w:rPr>
          <w:rFonts w:eastAsia="Times New Roman"/>
          <w:i/>
          <w:sz w:val="24"/>
          <w:szCs w:val="24"/>
        </w:rPr>
      </w:pPr>
      <w:r w:rsidRPr="00A91EF8">
        <w:rPr>
          <w:rFonts w:eastAsia="Times New Roman"/>
          <w:i/>
          <w:sz w:val="24"/>
          <w:szCs w:val="24"/>
        </w:rPr>
        <w:t>termin Gy (silicij) odnosi se na energiju u džulima po kilogr</w:t>
      </w:r>
      <w:r>
        <w:rPr>
          <w:rFonts w:eastAsia="Times New Roman"/>
          <w:i/>
          <w:sz w:val="24"/>
          <w:szCs w:val="24"/>
        </w:rPr>
        <w:t>amu koju apsorbira nezaštićeni uzoraksilicija pri izloženosti ionizirajućem zračenju.</w:t>
      </w:r>
    </w:p>
    <w:p w:rsidR="009E3F85" w:rsidRDefault="009E3F85" w:rsidP="00425500">
      <w:pPr>
        <w:ind w:left="1216"/>
        <w:jc w:val="both"/>
        <w:rPr>
          <w:rFonts w:eastAsia="Times New Roman"/>
          <w:i/>
          <w:sz w:val="24"/>
          <w:szCs w:val="24"/>
        </w:rPr>
      </w:pPr>
    </w:p>
    <w:p w:rsidR="009E3F85" w:rsidRDefault="00FB44CA" w:rsidP="00425500">
      <w:pPr>
        <w:ind w:left="1358" w:hanging="425"/>
        <w:jc w:val="both"/>
        <w:rPr>
          <w:rFonts w:eastAsia="Times New Roman"/>
          <w:sz w:val="24"/>
          <w:szCs w:val="24"/>
        </w:rPr>
      </w:pPr>
      <w:r>
        <w:rPr>
          <w:rFonts w:eastAsia="Times New Roman"/>
          <w:sz w:val="24"/>
          <w:szCs w:val="24"/>
        </w:rPr>
        <w:t xml:space="preserve"> </w:t>
      </w:r>
      <w:r w:rsidR="009E3F85" w:rsidRPr="00F42AE4">
        <w:rPr>
          <w:rFonts w:eastAsia="Times New Roman"/>
          <w:sz w:val="24"/>
          <w:szCs w:val="24"/>
        </w:rPr>
        <w:t>d. posebno su namijenjeni za rad na visinama višim od 30 000 m.</w:t>
      </w:r>
    </w:p>
    <w:p w:rsidR="009E3F85" w:rsidRDefault="009E3F85" w:rsidP="00425500">
      <w:pPr>
        <w:ind w:left="1358" w:hanging="425"/>
        <w:jc w:val="both"/>
        <w:rPr>
          <w:rFonts w:eastAsia="Times New Roman"/>
          <w:sz w:val="24"/>
          <w:szCs w:val="24"/>
        </w:rPr>
      </w:pPr>
    </w:p>
    <w:p w:rsidR="009E3F85" w:rsidRDefault="009E3F85" w:rsidP="00425500">
      <w:pPr>
        <w:ind w:left="1216"/>
        <w:jc w:val="both"/>
        <w:rPr>
          <w:rFonts w:eastAsia="Times New Roman"/>
          <w:i/>
          <w:sz w:val="24"/>
          <w:szCs w:val="24"/>
        </w:rPr>
      </w:pPr>
    </w:p>
    <w:p w:rsidR="00D367E2" w:rsidRPr="00AC2292" w:rsidRDefault="00D367E2" w:rsidP="00425500">
      <w:pPr>
        <w:spacing w:line="302" w:lineRule="auto"/>
        <w:ind w:left="851" w:hanging="851"/>
        <w:jc w:val="both"/>
        <w:rPr>
          <w:rFonts w:eastAsia="Times New Roman"/>
          <w:b/>
          <w:iCs/>
          <w:sz w:val="24"/>
          <w:szCs w:val="24"/>
        </w:rPr>
      </w:pPr>
      <w:r w:rsidRPr="00AC2292">
        <w:rPr>
          <w:rFonts w:eastAsia="Times New Roman"/>
          <w:b/>
          <w:iCs/>
          <w:sz w:val="24"/>
          <w:szCs w:val="24"/>
        </w:rPr>
        <w:t>2B008</w:t>
      </w:r>
      <w:r w:rsidR="002A4E08" w:rsidRPr="00AC2292">
        <w:rPr>
          <w:rFonts w:eastAsia="Times New Roman"/>
          <w:b/>
          <w:iCs/>
          <w:sz w:val="24"/>
          <w:szCs w:val="24"/>
        </w:rPr>
        <w:t xml:space="preserve">  „Složeni rotirajući stolovi“ i „nagibna vretena“ posebno projektirani za alatne strojeve, kako slijedi:</w:t>
      </w:r>
    </w:p>
    <w:p w:rsidR="002A4E08" w:rsidRPr="002A4E08" w:rsidRDefault="002A4E08" w:rsidP="00425500">
      <w:pPr>
        <w:ind w:left="1216"/>
        <w:jc w:val="both"/>
        <w:rPr>
          <w:rFonts w:eastAsia="Times New Roman"/>
          <w:sz w:val="24"/>
          <w:szCs w:val="24"/>
        </w:rPr>
      </w:pPr>
      <w:r w:rsidRPr="002A4E08">
        <w:rPr>
          <w:rFonts w:eastAsia="Times New Roman"/>
          <w:sz w:val="24"/>
          <w:szCs w:val="24"/>
        </w:rPr>
        <w:t>a.  ne upotrebljava se;</w:t>
      </w:r>
      <w:r w:rsidRPr="002A4E08">
        <w:rPr>
          <w:rFonts w:eastAsia="Times New Roman"/>
          <w:sz w:val="24"/>
          <w:szCs w:val="24"/>
        </w:rPr>
        <w:tab/>
      </w:r>
      <w:r w:rsidRPr="002A4E08">
        <w:rPr>
          <w:rFonts w:eastAsia="Times New Roman"/>
          <w:sz w:val="24"/>
          <w:szCs w:val="24"/>
        </w:rPr>
        <w:tab/>
      </w:r>
      <w:r w:rsidRPr="002A4E08">
        <w:rPr>
          <w:rFonts w:eastAsia="Times New Roman"/>
          <w:sz w:val="24"/>
          <w:szCs w:val="24"/>
        </w:rPr>
        <w:tab/>
      </w:r>
    </w:p>
    <w:p w:rsidR="002A4E08" w:rsidRPr="002A4E08" w:rsidRDefault="002A4E08" w:rsidP="00425500">
      <w:pPr>
        <w:ind w:left="1216"/>
        <w:jc w:val="both"/>
        <w:rPr>
          <w:rFonts w:eastAsia="Times New Roman"/>
          <w:sz w:val="24"/>
          <w:szCs w:val="24"/>
        </w:rPr>
      </w:pPr>
      <w:r w:rsidRPr="002A4E08">
        <w:rPr>
          <w:rFonts w:eastAsia="Times New Roman"/>
          <w:sz w:val="24"/>
          <w:szCs w:val="24"/>
        </w:rPr>
        <w:t>b. ne upotrebljava se;</w:t>
      </w:r>
      <w:r w:rsidRPr="002A4E08">
        <w:rPr>
          <w:rFonts w:eastAsia="Times New Roman"/>
          <w:sz w:val="24"/>
          <w:szCs w:val="24"/>
        </w:rPr>
        <w:tab/>
      </w:r>
      <w:r w:rsidRPr="002A4E08">
        <w:rPr>
          <w:rFonts w:eastAsia="Times New Roman"/>
          <w:sz w:val="24"/>
          <w:szCs w:val="24"/>
        </w:rPr>
        <w:tab/>
      </w:r>
      <w:r w:rsidRPr="002A4E08">
        <w:rPr>
          <w:rFonts w:eastAsia="Times New Roman"/>
          <w:sz w:val="24"/>
          <w:szCs w:val="24"/>
        </w:rPr>
        <w:tab/>
      </w:r>
    </w:p>
    <w:p w:rsidR="002A4E08" w:rsidRPr="002A4E08" w:rsidRDefault="002A4E08" w:rsidP="00425500">
      <w:pPr>
        <w:ind w:left="1216"/>
        <w:jc w:val="both"/>
        <w:rPr>
          <w:rFonts w:eastAsia="Times New Roman"/>
          <w:sz w:val="24"/>
          <w:szCs w:val="24"/>
        </w:rPr>
      </w:pPr>
      <w:r w:rsidRPr="002A4E08">
        <w:rPr>
          <w:rFonts w:eastAsia="Times New Roman"/>
          <w:sz w:val="24"/>
          <w:szCs w:val="24"/>
        </w:rPr>
        <w:t>c.  ‚složeni rotirajući stolovi’ koji imaju sve sljedeće značajke:</w:t>
      </w:r>
    </w:p>
    <w:p w:rsidR="002A4E08" w:rsidRPr="002A4E08" w:rsidRDefault="002A4E08" w:rsidP="00425500">
      <w:pPr>
        <w:ind w:left="1216"/>
        <w:jc w:val="both"/>
        <w:rPr>
          <w:rFonts w:eastAsia="Times New Roman"/>
          <w:sz w:val="24"/>
          <w:szCs w:val="24"/>
        </w:rPr>
      </w:pPr>
      <w:r w:rsidRPr="002A4E08">
        <w:rPr>
          <w:rFonts w:eastAsia="Times New Roman"/>
          <w:sz w:val="24"/>
          <w:szCs w:val="24"/>
        </w:rPr>
        <w:tab/>
        <w:t>1. projektirani za alatne strojeve za struganje, glodanje ili brušenje; i</w:t>
      </w:r>
    </w:p>
    <w:p w:rsidR="002A4E08" w:rsidRDefault="002A4E08" w:rsidP="00425500">
      <w:pPr>
        <w:ind w:left="1216"/>
        <w:jc w:val="both"/>
        <w:rPr>
          <w:rFonts w:eastAsia="Times New Roman"/>
          <w:sz w:val="24"/>
          <w:szCs w:val="24"/>
        </w:rPr>
      </w:pPr>
      <w:r w:rsidRPr="002A4E08">
        <w:rPr>
          <w:rFonts w:eastAsia="Times New Roman"/>
          <w:sz w:val="24"/>
          <w:szCs w:val="24"/>
        </w:rPr>
        <w:tab/>
      </w:r>
    </w:p>
    <w:p w:rsidR="002A4E08" w:rsidRPr="002A4E08" w:rsidRDefault="002A4E08" w:rsidP="00425500">
      <w:pPr>
        <w:ind w:left="1843" w:hanging="283"/>
        <w:jc w:val="both"/>
        <w:rPr>
          <w:rFonts w:eastAsia="Times New Roman"/>
          <w:sz w:val="24"/>
          <w:szCs w:val="24"/>
        </w:rPr>
      </w:pPr>
      <w:r w:rsidRPr="002A4E08">
        <w:rPr>
          <w:rFonts w:eastAsia="Times New Roman"/>
          <w:sz w:val="24"/>
          <w:szCs w:val="24"/>
        </w:rPr>
        <w:t>2. dvije rotacijske osi koje se mogu istodobno usklađivati za „konturno upravljanje”</w:t>
      </w:r>
    </w:p>
    <w:p w:rsidR="00D367E2" w:rsidRDefault="002A4E08" w:rsidP="00425500">
      <w:pPr>
        <w:tabs>
          <w:tab w:val="left" w:pos="1843"/>
        </w:tabs>
        <w:spacing w:line="302" w:lineRule="auto"/>
        <w:ind w:left="1843"/>
        <w:jc w:val="both"/>
        <w:rPr>
          <w:rFonts w:eastAsia="Times New Roman"/>
          <w:i/>
          <w:sz w:val="24"/>
          <w:szCs w:val="24"/>
        </w:rPr>
      </w:pPr>
      <w:r w:rsidRPr="002A4E08">
        <w:rPr>
          <w:rFonts w:eastAsia="Times New Roman"/>
          <w:i/>
          <w:sz w:val="24"/>
          <w:szCs w:val="24"/>
          <w:u w:val="single"/>
        </w:rPr>
        <w:t>Tehnička napomena</w:t>
      </w:r>
      <w:r w:rsidRPr="002A4E08">
        <w:rPr>
          <w:rFonts w:eastAsia="Times New Roman"/>
          <w:i/>
          <w:sz w:val="24"/>
          <w:szCs w:val="24"/>
        </w:rPr>
        <w:t xml:space="preserve">: </w:t>
      </w:r>
    </w:p>
    <w:p w:rsidR="002A4E08" w:rsidRPr="002A4E08" w:rsidRDefault="002A4E08" w:rsidP="00425500">
      <w:pPr>
        <w:tabs>
          <w:tab w:val="left" w:pos="1843"/>
        </w:tabs>
        <w:spacing w:line="302" w:lineRule="auto"/>
        <w:ind w:left="1843"/>
        <w:jc w:val="both"/>
        <w:rPr>
          <w:rFonts w:eastAsia="Times New Roman"/>
          <w:i/>
          <w:iCs/>
          <w:sz w:val="24"/>
          <w:szCs w:val="24"/>
        </w:rPr>
      </w:pPr>
      <w:r>
        <w:rPr>
          <w:rFonts w:eastAsia="Times New Roman"/>
          <w:i/>
          <w:sz w:val="24"/>
          <w:szCs w:val="24"/>
        </w:rPr>
        <w:t xml:space="preserve">„Složeni rotirajući stol“ jest stol koji omogućava da se predmet koji se obrađuje rotira i zakreće oko dviju neparalelnih osi. </w:t>
      </w:r>
    </w:p>
    <w:p w:rsidR="00D367E2" w:rsidRDefault="002A4E08" w:rsidP="00425500">
      <w:pPr>
        <w:tabs>
          <w:tab w:val="left" w:pos="2460"/>
        </w:tabs>
        <w:spacing w:line="302" w:lineRule="auto"/>
        <w:ind w:left="2552" w:hanging="1276"/>
        <w:jc w:val="both"/>
        <w:rPr>
          <w:rFonts w:eastAsia="Times New Roman"/>
          <w:iCs/>
          <w:sz w:val="24"/>
          <w:szCs w:val="24"/>
        </w:rPr>
      </w:pPr>
      <w:r>
        <w:rPr>
          <w:rFonts w:eastAsia="Times New Roman"/>
          <w:iCs/>
          <w:sz w:val="24"/>
          <w:szCs w:val="24"/>
        </w:rPr>
        <w:t xml:space="preserve">d. „nagibna vretena“ koja imaju sve sljedeće značajke: </w:t>
      </w:r>
    </w:p>
    <w:p w:rsidR="002A4E08" w:rsidRDefault="002A4E08" w:rsidP="00425500">
      <w:pPr>
        <w:tabs>
          <w:tab w:val="left" w:pos="1985"/>
        </w:tabs>
        <w:spacing w:line="302" w:lineRule="auto"/>
        <w:ind w:left="1985" w:hanging="425"/>
        <w:jc w:val="both"/>
        <w:rPr>
          <w:rFonts w:eastAsia="Times New Roman"/>
          <w:iCs/>
          <w:sz w:val="24"/>
          <w:szCs w:val="24"/>
        </w:rPr>
      </w:pPr>
      <w:r>
        <w:rPr>
          <w:rFonts w:eastAsia="Times New Roman"/>
          <w:iCs/>
          <w:sz w:val="24"/>
          <w:szCs w:val="24"/>
        </w:rPr>
        <w:t>1. projektirani za alatne strojeve za struganje, glodanje ili brušenje; i</w:t>
      </w:r>
    </w:p>
    <w:p w:rsidR="002A4E08" w:rsidRDefault="00EB1360" w:rsidP="00425500">
      <w:pPr>
        <w:tabs>
          <w:tab w:val="left" w:pos="1985"/>
        </w:tabs>
        <w:spacing w:line="302" w:lineRule="auto"/>
        <w:ind w:left="1985" w:hanging="425"/>
        <w:jc w:val="both"/>
        <w:rPr>
          <w:rFonts w:eastAsia="Times New Roman"/>
          <w:iCs/>
          <w:sz w:val="24"/>
          <w:szCs w:val="24"/>
        </w:rPr>
      </w:pPr>
      <w:r>
        <w:rPr>
          <w:rFonts w:eastAsia="Times New Roman"/>
          <w:iCs/>
          <w:sz w:val="24"/>
          <w:szCs w:val="24"/>
        </w:rPr>
        <w:t xml:space="preserve">2. </w:t>
      </w:r>
      <w:r w:rsidR="002A4E08">
        <w:rPr>
          <w:rFonts w:eastAsia="Times New Roman"/>
          <w:iCs/>
          <w:sz w:val="24"/>
          <w:szCs w:val="24"/>
        </w:rPr>
        <w:t>projektirani da se istodobno mogu usklađivati za „konturno upravljanje“</w:t>
      </w:r>
      <w:r>
        <w:rPr>
          <w:rFonts w:eastAsia="Times New Roman"/>
          <w:iCs/>
          <w:sz w:val="24"/>
          <w:szCs w:val="24"/>
        </w:rPr>
        <w:t>.</w:t>
      </w:r>
    </w:p>
    <w:p w:rsidR="00EB1360" w:rsidRDefault="00EB1360" w:rsidP="00425500">
      <w:pPr>
        <w:tabs>
          <w:tab w:val="left" w:pos="2460"/>
        </w:tabs>
        <w:spacing w:line="302" w:lineRule="auto"/>
        <w:ind w:left="2552" w:hanging="2552"/>
        <w:jc w:val="both"/>
        <w:rPr>
          <w:rFonts w:eastAsia="Times New Roman"/>
          <w:iCs/>
          <w:sz w:val="24"/>
          <w:szCs w:val="24"/>
        </w:rPr>
      </w:pPr>
    </w:p>
    <w:p w:rsidR="00D367E2" w:rsidRPr="00AC2292" w:rsidRDefault="00D367E2" w:rsidP="00425500">
      <w:pPr>
        <w:tabs>
          <w:tab w:val="left" w:pos="9355"/>
        </w:tabs>
        <w:spacing w:line="302" w:lineRule="auto"/>
        <w:ind w:left="851" w:hanging="851"/>
        <w:jc w:val="both"/>
        <w:rPr>
          <w:rFonts w:eastAsia="Times New Roman"/>
          <w:b/>
          <w:iCs/>
          <w:sz w:val="24"/>
          <w:szCs w:val="24"/>
        </w:rPr>
      </w:pPr>
      <w:r w:rsidRPr="00AC2292">
        <w:rPr>
          <w:rFonts w:eastAsia="Times New Roman"/>
          <w:b/>
          <w:iCs/>
          <w:sz w:val="24"/>
          <w:szCs w:val="24"/>
        </w:rPr>
        <w:t>2B009</w:t>
      </w:r>
      <w:r w:rsidR="002A1817" w:rsidRPr="00AC2292">
        <w:rPr>
          <w:rFonts w:eastAsia="Times New Roman"/>
          <w:b/>
          <w:iCs/>
          <w:sz w:val="24"/>
          <w:szCs w:val="24"/>
        </w:rPr>
        <w:t xml:space="preserve">  Strojevi za oblikovanje vrtnjom i strujanjem koji prema tehničkim specifikacijama proizvođača mogu biti opremljeni jedinicama za „numeričko upravljanje“ ili upravljanje računalom i koji imaju sve od navedenoga: </w:t>
      </w:r>
    </w:p>
    <w:p w:rsidR="002A1817" w:rsidRDefault="002A1817" w:rsidP="00425500">
      <w:pPr>
        <w:tabs>
          <w:tab w:val="left" w:pos="9355"/>
        </w:tabs>
        <w:spacing w:line="302" w:lineRule="auto"/>
        <w:ind w:left="851" w:hanging="851"/>
        <w:jc w:val="both"/>
        <w:rPr>
          <w:rFonts w:eastAsia="Times New Roman"/>
          <w:iCs/>
          <w:sz w:val="24"/>
          <w:szCs w:val="24"/>
        </w:rPr>
      </w:pPr>
    </w:p>
    <w:p w:rsidR="002A1817" w:rsidRDefault="002A1817" w:rsidP="00425500">
      <w:pPr>
        <w:tabs>
          <w:tab w:val="left" w:pos="9355"/>
        </w:tabs>
        <w:spacing w:line="302" w:lineRule="auto"/>
        <w:ind w:left="851"/>
        <w:jc w:val="both"/>
        <w:rPr>
          <w:rFonts w:eastAsia="Times New Roman"/>
          <w:i/>
          <w:iCs/>
          <w:sz w:val="24"/>
          <w:szCs w:val="24"/>
        </w:rPr>
      </w:pPr>
      <w:r w:rsidRPr="002A1817">
        <w:rPr>
          <w:rFonts w:eastAsia="Times New Roman"/>
          <w:i/>
          <w:iCs/>
          <w:sz w:val="24"/>
          <w:szCs w:val="24"/>
          <w:u w:val="single"/>
        </w:rPr>
        <w:t>VAŽNA NAPOMENA</w:t>
      </w:r>
      <w:r>
        <w:rPr>
          <w:rFonts w:eastAsia="Times New Roman"/>
          <w:iCs/>
          <w:sz w:val="24"/>
          <w:szCs w:val="24"/>
        </w:rPr>
        <w:t xml:space="preserve">:  </w:t>
      </w:r>
      <w:r w:rsidRPr="002A1817">
        <w:rPr>
          <w:rFonts w:eastAsia="Times New Roman"/>
          <w:i/>
          <w:iCs/>
          <w:sz w:val="24"/>
          <w:szCs w:val="24"/>
        </w:rPr>
        <w:t>VIDJETI I 2B109 I 2B209</w:t>
      </w:r>
      <w:r>
        <w:rPr>
          <w:rFonts w:eastAsia="Times New Roman"/>
          <w:i/>
          <w:iCs/>
          <w:sz w:val="24"/>
          <w:szCs w:val="24"/>
        </w:rPr>
        <w:t>.</w:t>
      </w:r>
    </w:p>
    <w:p w:rsidR="002A1817" w:rsidRPr="002A1817" w:rsidRDefault="002A1817" w:rsidP="00425500">
      <w:pPr>
        <w:tabs>
          <w:tab w:val="left" w:pos="9355"/>
        </w:tabs>
        <w:spacing w:line="302" w:lineRule="auto"/>
        <w:ind w:left="851" w:hanging="851"/>
        <w:jc w:val="both"/>
        <w:rPr>
          <w:rFonts w:eastAsia="Times New Roman"/>
          <w:i/>
          <w:iCs/>
          <w:sz w:val="24"/>
          <w:szCs w:val="24"/>
        </w:rPr>
      </w:pPr>
    </w:p>
    <w:p w:rsidR="00D367E2" w:rsidRDefault="002A1817" w:rsidP="00425500">
      <w:pPr>
        <w:tabs>
          <w:tab w:val="left" w:pos="2460"/>
        </w:tabs>
        <w:spacing w:line="302" w:lineRule="auto"/>
        <w:ind w:left="2552" w:hanging="1701"/>
        <w:jc w:val="both"/>
        <w:rPr>
          <w:rFonts w:eastAsia="Times New Roman"/>
          <w:iCs/>
          <w:sz w:val="24"/>
          <w:szCs w:val="24"/>
        </w:rPr>
      </w:pPr>
      <w:r>
        <w:rPr>
          <w:rFonts w:eastAsia="Times New Roman"/>
          <w:iCs/>
          <w:sz w:val="24"/>
          <w:szCs w:val="24"/>
        </w:rPr>
        <w:t xml:space="preserve">a. tri ili više osi koje se mogu istodobno usklađivati za „konturno upravljanje“  ili i </w:t>
      </w:r>
    </w:p>
    <w:p w:rsidR="002A1817" w:rsidRDefault="002A1817" w:rsidP="00425500">
      <w:pPr>
        <w:tabs>
          <w:tab w:val="left" w:pos="2460"/>
        </w:tabs>
        <w:spacing w:line="302" w:lineRule="auto"/>
        <w:ind w:left="2552" w:hanging="1701"/>
        <w:jc w:val="both"/>
        <w:rPr>
          <w:rFonts w:eastAsia="Times New Roman"/>
          <w:iCs/>
          <w:sz w:val="24"/>
          <w:szCs w:val="24"/>
        </w:rPr>
      </w:pPr>
      <w:r>
        <w:rPr>
          <w:rFonts w:eastAsia="Times New Roman"/>
          <w:iCs/>
          <w:sz w:val="24"/>
          <w:szCs w:val="24"/>
        </w:rPr>
        <w:t>b. imaju snagu valjka veću od 60kN.</w:t>
      </w:r>
    </w:p>
    <w:p w:rsidR="002A1817" w:rsidRDefault="002A1817" w:rsidP="00425500">
      <w:pPr>
        <w:tabs>
          <w:tab w:val="left" w:pos="2460"/>
        </w:tabs>
        <w:spacing w:line="302" w:lineRule="auto"/>
        <w:ind w:left="2552" w:hanging="1701"/>
        <w:jc w:val="both"/>
        <w:rPr>
          <w:rFonts w:eastAsia="Times New Roman"/>
          <w:iCs/>
          <w:sz w:val="24"/>
          <w:szCs w:val="24"/>
        </w:rPr>
      </w:pPr>
    </w:p>
    <w:p w:rsidR="002A1817" w:rsidRDefault="002A1817" w:rsidP="00425500">
      <w:pPr>
        <w:tabs>
          <w:tab w:val="left" w:pos="2460"/>
        </w:tabs>
        <w:spacing w:line="302" w:lineRule="auto"/>
        <w:ind w:left="2552" w:hanging="1701"/>
        <w:jc w:val="both"/>
        <w:rPr>
          <w:rFonts w:eastAsia="Times New Roman"/>
          <w:i/>
          <w:iCs/>
          <w:sz w:val="24"/>
          <w:szCs w:val="24"/>
          <w:u w:val="single"/>
        </w:rPr>
      </w:pPr>
      <w:r w:rsidRPr="002A1817">
        <w:rPr>
          <w:rFonts w:eastAsia="Times New Roman"/>
          <w:i/>
          <w:iCs/>
          <w:sz w:val="24"/>
          <w:szCs w:val="24"/>
          <w:u w:val="single"/>
        </w:rPr>
        <w:t xml:space="preserve">Tehnička napomena: </w:t>
      </w:r>
    </w:p>
    <w:p w:rsidR="002A1817" w:rsidRPr="002A1817" w:rsidRDefault="002A1817" w:rsidP="00425500">
      <w:pPr>
        <w:tabs>
          <w:tab w:val="left" w:pos="851"/>
        </w:tabs>
        <w:spacing w:line="302" w:lineRule="auto"/>
        <w:ind w:left="851"/>
        <w:jc w:val="both"/>
        <w:rPr>
          <w:rFonts w:eastAsia="Times New Roman"/>
          <w:i/>
          <w:iCs/>
          <w:sz w:val="24"/>
          <w:szCs w:val="24"/>
        </w:rPr>
      </w:pPr>
      <w:r w:rsidRPr="002A1817">
        <w:rPr>
          <w:rFonts w:eastAsia="Times New Roman"/>
          <w:i/>
          <w:iCs/>
          <w:sz w:val="24"/>
          <w:szCs w:val="24"/>
        </w:rPr>
        <w:t xml:space="preserve">Za potrebe </w:t>
      </w:r>
      <w:r>
        <w:rPr>
          <w:rFonts w:eastAsia="Times New Roman"/>
          <w:i/>
          <w:iCs/>
          <w:sz w:val="24"/>
          <w:szCs w:val="24"/>
        </w:rPr>
        <w:t>2B009 strojevi koji objedinjavaju funkciju oblikovanja vrtnjom i strujanjem smatraju se strojevima za oblikovanje strujanjem.</w:t>
      </w:r>
    </w:p>
    <w:p w:rsidR="002A1817" w:rsidRPr="00AC2292" w:rsidRDefault="002A1817" w:rsidP="00425500">
      <w:pPr>
        <w:tabs>
          <w:tab w:val="left" w:pos="2460"/>
        </w:tabs>
        <w:spacing w:line="302" w:lineRule="auto"/>
        <w:ind w:left="2552" w:hanging="2552"/>
        <w:jc w:val="both"/>
        <w:rPr>
          <w:rFonts w:eastAsia="Times New Roman"/>
          <w:b/>
          <w:iCs/>
          <w:sz w:val="24"/>
          <w:szCs w:val="24"/>
        </w:rPr>
      </w:pPr>
    </w:p>
    <w:p w:rsidR="00D367E2" w:rsidRPr="00AC2292" w:rsidRDefault="00D367E2" w:rsidP="00425500">
      <w:pPr>
        <w:tabs>
          <w:tab w:val="left" w:pos="2460"/>
        </w:tabs>
        <w:spacing w:line="302" w:lineRule="auto"/>
        <w:ind w:left="2552" w:hanging="2552"/>
        <w:jc w:val="both"/>
        <w:rPr>
          <w:rFonts w:eastAsia="Times New Roman"/>
          <w:b/>
          <w:iCs/>
          <w:sz w:val="24"/>
          <w:szCs w:val="24"/>
        </w:rPr>
      </w:pPr>
      <w:r w:rsidRPr="00AC2292">
        <w:rPr>
          <w:rFonts w:eastAsia="Times New Roman"/>
          <w:b/>
          <w:iCs/>
          <w:sz w:val="24"/>
          <w:szCs w:val="24"/>
        </w:rPr>
        <w:t>2B104</w:t>
      </w:r>
      <w:r w:rsidR="002A1817" w:rsidRPr="00AC2292">
        <w:rPr>
          <w:rFonts w:eastAsia="Times New Roman"/>
          <w:b/>
          <w:iCs/>
          <w:sz w:val="24"/>
          <w:szCs w:val="24"/>
        </w:rPr>
        <w:t xml:space="preserve">  „Izostatske preše“ osim onih navedenih u 2B004, koje imaju sve sljedeće značajke:</w:t>
      </w:r>
    </w:p>
    <w:p w:rsidR="002A1817" w:rsidRDefault="002A1817" w:rsidP="00425500">
      <w:pPr>
        <w:tabs>
          <w:tab w:val="left" w:pos="2460"/>
        </w:tabs>
        <w:spacing w:line="302" w:lineRule="auto"/>
        <w:ind w:left="2552" w:hanging="2552"/>
        <w:jc w:val="both"/>
        <w:rPr>
          <w:rFonts w:eastAsia="Times New Roman"/>
          <w:iCs/>
          <w:sz w:val="24"/>
          <w:szCs w:val="24"/>
        </w:rPr>
      </w:pPr>
    </w:p>
    <w:p w:rsidR="002A1817" w:rsidRDefault="002A1817" w:rsidP="00425500">
      <w:pPr>
        <w:tabs>
          <w:tab w:val="left" w:pos="2460"/>
        </w:tabs>
        <w:spacing w:line="302" w:lineRule="auto"/>
        <w:ind w:left="2552" w:hanging="1701"/>
        <w:jc w:val="both"/>
        <w:rPr>
          <w:rFonts w:eastAsia="Times New Roman"/>
          <w:i/>
          <w:iCs/>
          <w:sz w:val="24"/>
          <w:szCs w:val="24"/>
        </w:rPr>
      </w:pPr>
      <w:r w:rsidRPr="002A1817">
        <w:rPr>
          <w:rFonts w:eastAsia="Times New Roman"/>
          <w:i/>
          <w:iCs/>
          <w:sz w:val="24"/>
          <w:szCs w:val="24"/>
          <w:u w:val="single"/>
        </w:rPr>
        <w:t>VAŽNA NAPOMENA</w:t>
      </w:r>
      <w:r w:rsidRPr="002A1817">
        <w:rPr>
          <w:rFonts w:eastAsia="Times New Roman"/>
          <w:i/>
          <w:iCs/>
          <w:sz w:val="24"/>
          <w:szCs w:val="24"/>
        </w:rPr>
        <w:t xml:space="preserve">: </w:t>
      </w:r>
      <w:r>
        <w:rPr>
          <w:rFonts w:eastAsia="Times New Roman"/>
          <w:i/>
          <w:iCs/>
          <w:sz w:val="24"/>
          <w:szCs w:val="24"/>
        </w:rPr>
        <w:t>VIDJETI I 2B204.</w:t>
      </w:r>
    </w:p>
    <w:p w:rsidR="002A1817" w:rsidRDefault="002A1817" w:rsidP="00425500">
      <w:pPr>
        <w:tabs>
          <w:tab w:val="left" w:pos="2460"/>
        </w:tabs>
        <w:spacing w:line="302" w:lineRule="auto"/>
        <w:ind w:left="2552" w:hanging="1701"/>
        <w:jc w:val="both"/>
        <w:rPr>
          <w:rFonts w:eastAsia="Times New Roman"/>
          <w:i/>
          <w:iCs/>
          <w:sz w:val="24"/>
          <w:szCs w:val="24"/>
        </w:rPr>
      </w:pPr>
    </w:p>
    <w:p w:rsidR="002A1817" w:rsidRDefault="002A1817" w:rsidP="00425500">
      <w:pPr>
        <w:tabs>
          <w:tab w:val="left" w:pos="1134"/>
          <w:tab w:val="left" w:pos="9355"/>
        </w:tabs>
        <w:spacing w:line="360" w:lineRule="auto"/>
        <w:ind w:left="1134" w:hanging="283"/>
        <w:jc w:val="both"/>
        <w:rPr>
          <w:rFonts w:eastAsia="Times New Roman"/>
          <w:iCs/>
          <w:sz w:val="24"/>
          <w:szCs w:val="24"/>
        </w:rPr>
      </w:pPr>
      <w:r w:rsidRPr="002A1817">
        <w:rPr>
          <w:rFonts w:eastAsia="Times New Roman"/>
          <w:iCs/>
          <w:sz w:val="24"/>
          <w:szCs w:val="24"/>
        </w:rPr>
        <w:t xml:space="preserve">a. </w:t>
      </w:r>
      <w:r w:rsidR="00D40461">
        <w:rPr>
          <w:rFonts w:eastAsia="Times New Roman"/>
          <w:iCs/>
          <w:sz w:val="24"/>
          <w:szCs w:val="24"/>
        </w:rPr>
        <w:t>najveći radni tlak od 69 MP ili veći;</w:t>
      </w:r>
    </w:p>
    <w:p w:rsidR="00595231" w:rsidRPr="00D40461" w:rsidRDefault="00D40461" w:rsidP="00425500">
      <w:pPr>
        <w:tabs>
          <w:tab w:val="left" w:pos="1134"/>
          <w:tab w:val="left" w:pos="9355"/>
        </w:tabs>
        <w:spacing w:line="360" w:lineRule="auto"/>
        <w:ind w:left="1134" w:hanging="283"/>
        <w:jc w:val="both"/>
        <w:rPr>
          <w:rFonts w:eastAsia="Times New Roman"/>
          <w:iCs/>
          <w:sz w:val="24"/>
          <w:szCs w:val="24"/>
        </w:rPr>
      </w:pPr>
      <w:r>
        <w:rPr>
          <w:rFonts w:eastAsia="Times New Roman"/>
          <w:iCs/>
          <w:sz w:val="24"/>
          <w:szCs w:val="24"/>
        </w:rPr>
        <w:t>b. namijenjene su za postizanje i održavanje kontrolirane termičke okoline od 873 K (600 °C)</w:t>
      </w:r>
      <w:r w:rsidR="00595231" w:rsidRPr="00F42AE4">
        <w:rPr>
          <w:noProof/>
          <w:sz w:val="24"/>
          <w:szCs w:val="24"/>
        </w:rPr>
        <w:drawing>
          <wp:anchor distT="0" distB="0" distL="114300" distR="114300" simplePos="0" relativeHeight="251654656" behindDoc="1" locked="0" layoutInCell="0" allowOverlap="1" wp14:anchorId="60C14B32" wp14:editId="726EAAC8">
            <wp:simplePos x="0" y="0"/>
            <wp:positionH relativeFrom="page">
              <wp:posOffset>1748155</wp:posOffset>
            </wp:positionH>
            <wp:positionV relativeFrom="page">
              <wp:posOffset>527050</wp:posOffset>
            </wp:positionV>
            <wp:extent cx="31115" cy="154305"/>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0" cstate="print">
                      <a:extLst/>
                    </a:blip>
                    <a:srcRect/>
                    <a:stretch>
                      <a:fillRect/>
                    </a:stretch>
                  </pic:blipFill>
                  <pic:spPr bwMode="auto">
                    <a:xfrm>
                      <a:off x="0" y="0"/>
                      <a:ext cx="31115" cy="154305"/>
                    </a:xfrm>
                    <a:prstGeom prst="rect">
                      <a:avLst/>
                    </a:prstGeom>
                    <a:noFill/>
                  </pic:spPr>
                </pic:pic>
              </a:graphicData>
            </a:graphic>
          </wp:anchor>
        </w:drawing>
      </w:r>
      <w:r>
        <w:rPr>
          <w:rFonts w:eastAsia="Times New Roman"/>
          <w:iCs/>
          <w:sz w:val="24"/>
          <w:szCs w:val="24"/>
        </w:rPr>
        <w:t xml:space="preserve"> ili više i</w:t>
      </w:r>
    </w:p>
    <w:p w:rsidR="00595231" w:rsidRPr="00F42AE4" w:rsidRDefault="00595231" w:rsidP="00425500">
      <w:pPr>
        <w:spacing w:line="360" w:lineRule="auto"/>
        <w:ind w:firstLine="851"/>
        <w:jc w:val="both"/>
        <w:rPr>
          <w:sz w:val="24"/>
          <w:szCs w:val="24"/>
        </w:rPr>
      </w:pPr>
      <w:r w:rsidRPr="00F42AE4">
        <w:rPr>
          <w:rFonts w:eastAsia="Times New Roman"/>
          <w:sz w:val="24"/>
          <w:szCs w:val="24"/>
        </w:rPr>
        <w:t>c.  imaju šupljinu komore unutarnjeg promjera 254 mm ili više.</w:t>
      </w:r>
    </w:p>
    <w:p w:rsidR="00595231" w:rsidRDefault="00595231" w:rsidP="00425500">
      <w:pPr>
        <w:jc w:val="both"/>
        <w:rPr>
          <w:sz w:val="24"/>
          <w:szCs w:val="24"/>
        </w:rPr>
      </w:pPr>
    </w:p>
    <w:p w:rsidR="00020E9C" w:rsidRPr="00AC2292" w:rsidRDefault="00020E9C" w:rsidP="00425500">
      <w:pPr>
        <w:ind w:left="851" w:hanging="851"/>
        <w:jc w:val="both"/>
        <w:rPr>
          <w:rFonts w:eastAsia="Times New Roman"/>
          <w:b/>
          <w:sz w:val="24"/>
          <w:szCs w:val="24"/>
        </w:rPr>
      </w:pPr>
      <w:r w:rsidRPr="00AC2292">
        <w:rPr>
          <w:b/>
          <w:sz w:val="24"/>
          <w:szCs w:val="24"/>
        </w:rPr>
        <w:t xml:space="preserve">2B105  </w:t>
      </w:r>
      <w:r w:rsidRPr="00AC2292">
        <w:rPr>
          <w:rFonts w:eastAsia="Times New Roman"/>
          <w:b/>
          <w:sz w:val="24"/>
          <w:szCs w:val="24"/>
        </w:rPr>
        <w:t>Pe</w:t>
      </w:r>
      <w:r w:rsidRPr="00AC2292">
        <w:rPr>
          <w:rFonts w:eastAsia="Arial"/>
          <w:b/>
          <w:sz w:val="24"/>
          <w:szCs w:val="24"/>
        </w:rPr>
        <w:t>ć</w:t>
      </w:r>
      <w:r w:rsidRPr="00AC2292">
        <w:rPr>
          <w:rFonts w:eastAsia="Times New Roman"/>
          <w:b/>
          <w:sz w:val="24"/>
          <w:szCs w:val="24"/>
        </w:rPr>
        <w:t>i  za  kemijske  postupke  nanošenja  (CVD  –  Chemical  vapour  deposition),  osim  onih  navedenih  u 2B005.a</w:t>
      </w:r>
      <w:r w:rsidR="001A5247">
        <w:rPr>
          <w:rFonts w:eastAsia="Times New Roman"/>
          <w:b/>
          <w:sz w:val="24"/>
          <w:szCs w:val="24"/>
        </w:rPr>
        <w:t>,</w:t>
      </w:r>
      <w:r w:rsidRPr="00AC2292">
        <w:rPr>
          <w:rFonts w:eastAsia="Times New Roman"/>
          <w:b/>
          <w:sz w:val="24"/>
          <w:szCs w:val="24"/>
        </w:rPr>
        <w:t xml:space="preserve"> namijenjene ili modificirane za denzifikaciju ugljik-ugljik kompozita.</w:t>
      </w:r>
    </w:p>
    <w:p w:rsidR="00020E9C" w:rsidRPr="00AC2292" w:rsidRDefault="00020E9C" w:rsidP="00425500">
      <w:pPr>
        <w:ind w:left="851" w:hanging="851"/>
        <w:jc w:val="both"/>
        <w:rPr>
          <w:rFonts w:eastAsia="Times New Roman"/>
          <w:b/>
          <w:sz w:val="24"/>
          <w:szCs w:val="24"/>
        </w:rPr>
      </w:pPr>
    </w:p>
    <w:p w:rsidR="00020E9C" w:rsidRPr="00AC2292" w:rsidRDefault="00020E9C" w:rsidP="00425500">
      <w:pPr>
        <w:ind w:left="851" w:hanging="851"/>
        <w:jc w:val="both"/>
        <w:rPr>
          <w:b/>
          <w:sz w:val="24"/>
          <w:szCs w:val="24"/>
        </w:rPr>
      </w:pPr>
      <w:r w:rsidRPr="00AC2292">
        <w:rPr>
          <w:rFonts w:eastAsia="Times New Roman"/>
          <w:b/>
          <w:sz w:val="24"/>
          <w:szCs w:val="24"/>
        </w:rPr>
        <w:t>2B109  Strojevi za oblikovanje strujanjem, osim onih navedenih u 2B009, koji se mogu upotrebljavati u „proizvodnji” pogonskih komponenti i opreme (npr. plaštevi motora i me</w:t>
      </w:r>
      <w:r w:rsidRPr="00AC2292">
        <w:rPr>
          <w:rFonts w:eastAsia="Arial"/>
          <w:b/>
          <w:sz w:val="24"/>
          <w:szCs w:val="24"/>
        </w:rPr>
        <w:t>đ</w:t>
      </w:r>
      <w:r w:rsidRPr="00AC2292">
        <w:rPr>
          <w:rFonts w:eastAsia="Times New Roman"/>
          <w:b/>
          <w:sz w:val="24"/>
          <w:szCs w:val="24"/>
        </w:rPr>
        <w:t>ustupnjevi) za „projektile” i posebno izra</w:t>
      </w:r>
      <w:r w:rsidRPr="00AC2292">
        <w:rPr>
          <w:rFonts w:eastAsia="Arial"/>
          <w:b/>
          <w:sz w:val="24"/>
          <w:szCs w:val="24"/>
        </w:rPr>
        <w:t>đ</w:t>
      </w:r>
      <w:r w:rsidRPr="00AC2292">
        <w:rPr>
          <w:rFonts w:eastAsia="Times New Roman"/>
          <w:b/>
          <w:sz w:val="24"/>
          <w:szCs w:val="24"/>
        </w:rPr>
        <w:t>ene komponente kako slijedi:</w:t>
      </w:r>
    </w:p>
    <w:p w:rsidR="00020E9C" w:rsidRDefault="00020E9C" w:rsidP="00425500">
      <w:pPr>
        <w:jc w:val="both"/>
        <w:rPr>
          <w:sz w:val="24"/>
          <w:szCs w:val="24"/>
        </w:rPr>
      </w:pPr>
    </w:p>
    <w:p w:rsidR="00595231" w:rsidRPr="00F42AE4" w:rsidRDefault="00595231" w:rsidP="00425500">
      <w:pPr>
        <w:spacing w:line="234" w:lineRule="exact"/>
        <w:jc w:val="both"/>
        <w:rPr>
          <w:sz w:val="24"/>
          <w:szCs w:val="24"/>
        </w:rPr>
      </w:pPr>
    </w:p>
    <w:p w:rsidR="00595231" w:rsidRPr="00F42AE4" w:rsidRDefault="00595231"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2B209.</w:t>
      </w:r>
    </w:p>
    <w:p w:rsidR="00595231" w:rsidRPr="00F42AE4" w:rsidRDefault="00595231" w:rsidP="00425500">
      <w:pPr>
        <w:spacing w:line="248" w:lineRule="exact"/>
        <w:jc w:val="both"/>
        <w:rPr>
          <w:sz w:val="24"/>
          <w:szCs w:val="24"/>
        </w:rPr>
      </w:pPr>
    </w:p>
    <w:p w:rsidR="00595231" w:rsidRPr="00F42AE4" w:rsidRDefault="00595231" w:rsidP="00425500">
      <w:pPr>
        <w:numPr>
          <w:ilvl w:val="0"/>
          <w:numId w:val="209"/>
        </w:numPr>
        <w:tabs>
          <w:tab w:val="left" w:pos="1276"/>
        </w:tabs>
        <w:ind w:firstLine="851"/>
        <w:jc w:val="both"/>
        <w:rPr>
          <w:rFonts w:eastAsia="Times New Roman"/>
          <w:sz w:val="24"/>
          <w:szCs w:val="24"/>
        </w:rPr>
      </w:pPr>
      <w:r w:rsidRPr="00F42AE4">
        <w:rPr>
          <w:rFonts w:eastAsia="Times New Roman"/>
          <w:sz w:val="24"/>
          <w:szCs w:val="24"/>
        </w:rPr>
        <w:t>strojevi za oblikovanje strujanjem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95231" w:rsidRPr="00F42AE4" w:rsidRDefault="00595231" w:rsidP="00425500">
      <w:pPr>
        <w:spacing w:line="246" w:lineRule="exact"/>
        <w:jc w:val="both"/>
        <w:rPr>
          <w:rFonts w:eastAsia="Times New Roman"/>
          <w:sz w:val="24"/>
          <w:szCs w:val="24"/>
        </w:rPr>
      </w:pPr>
    </w:p>
    <w:p w:rsidR="00595231" w:rsidRPr="00F42AE4" w:rsidRDefault="00595231" w:rsidP="00425500">
      <w:pPr>
        <w:numPr>
          <w:ilvl w:val="1"/>
          <w:numId w:val="209"/>
        </w:numPr>
        <w:tabs>
          <w:tab w:val="left" w:pos="2020"/>
        </w:tabs>
        <w:spacing w:line="245" w:lineRule="auto"/>
        <w:ind w:left="1701" w:hanging="425"/>
        <w:jc w:val="both"/>
        <w:rPr>
          <w:rFonts w:eastAsia="Times New Roman"/>
          <w:sz w:val="24"/>
          <w:szCs w:val="24"/>
        </w:rPr>
      </w:pPr>
      <w:r w:rsidRPr="00F42AE4">
        <w:rPr>
          <w:rFonts w:eastAsia="Times New Roman"/>
          <w:sz w:val="24"/>
          <w:szCs w:val="24"/>
        </w:rPr>
        <w:t>opremljeni ili koji, prema tehni</w:t>
      </w:r>
      <w:r w:rsidRPr="00F42AE4">
        <w:rPr>
          <w:rFonts w:eastAsia="Arial"/>
          <w:sz w:val="24"/>
          <w:szCs w:val="24"/>
        </w:rPr>
        <w:t>č</w:t>
      </w:r>
      <w:r w:rsidRPr="00F42AE4">
        <w:rPr>
          <w:rFonts w:eastAsia="Times New Roman"/>
          <w:sz w:val="24"/>
          <w:szCs w:val="24"/>
        </w:rPr>
        <w:t>kim specifikacijama 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a, mogu biti opremljeni jedinicama za „numeri</w:t>
      </w:r>
      <w:r w:rsidRPr="00F42AE4">
        <w:rPr>
          <w:rFonts w:eastAsia="Arial"/>
          <w:sz w:val="24"/>
          <w:szCs w:val="24"/>
        </w:rPr>
        <w:t>č</w:t>
      </w:r>
      <w:r w:rsidRPr="00F42AE4">
        <w:rPr>
          <w:rFonts w:eastAsia="Times New Roman"/>
          <w:sz w:val="24"/>
          <w:szCs w:val="24"/>
        </w:rPr>
        <w:t>ko upravljanje” ili ra</w:t>
      </w:r>
      <w:r w:rsidRPr="00F42AE4">
        <w:rPr>
          <w:rFonts w:eastAsia="Arial"/>
          <w:sz w:val="24"/>
          <w:szCs w:val="24"/>
        </w:rPr>
        <w:t>č</w:t>
      </w:r>
      <w:r w:rsidRPr="00F42AE4">
        <w:rPr>
          <w:rFonts w:eastAsia="Times New Roman"/>
          <w:sz w:val="24"/>
          <w:szCs w:val="24"/>
        </w:rPr>
        <w:t xml:space="preserve">unalnim upravljanjem; </w:t>
      </w:r>
      <w:r w:rsidRPr="00F42AE4">
        <w:rPr>
          <w:rFonts w:eastAsia="Times New Roman"/>
          <w:sz w:val="24"/>
          <w:szCs w:val="24"/>
          <w:u w:val="single"/>
        </w:rPr>
        <w:t>i</w:t>
      </w:r>
    </w:p>
    <w:p w:rsidR="00595231" w:rsidRPr="00F42AE4" w:rsidRDefault="00595231" w:rsidP="00425500">
      <w:pPr>
        <w:spacing w:line="230" w:lineRule="exact"/>
        <w:ind w:left="1701" w:hanging="425"/>
        <w:jc w:val="both"/>
        <w:rPr>
          <w:rFonts w:eastAsia="Times New Roman"/>
          <w:sz w:val="24"/>
          <w:szCs w:val="24"/>
        </w:rPr>
      </w:pPr>
    </w:p>
    <w:p w:rsidR="00595231" w:rsidRPr="00F42AE4" w:rsidRDefault="00595231" w:rsidP="00425500">
      <w:pPr>
        <w:numPr>
          <w:ilvl w:val="1"/>
          <w:numId w:val="209"/>
        </w:numPr>
        <w:tabs>
          <w:tab w:val="left" w:pos="2020"/>
        </w:tabs>
        <w:ind w:left="1701" w:hanging="425"/>
        <w:jc w:val="both"/>
        <w:rPr>
          <w:rFonts w:eastAsia="Times New Roman"/>
          <w:sz w:val="24"/>
          <w:szCs w:val="24"/>
        </w:rPr>
      </w:pPr>
      <w:r w:rsidRPr="00F42AE4">
        <w:rPr>
          <w:rFonts w:eastAsia="Times New Roman"/>
          <w:sz w:val="24"/>
          <w:szCs w:val="24"/>
        </w:rPr>
        <w:t>više od dvije osi koje se mogu istodobno uskla</w:t>
      </w:r>
      <w:r w:rsidRPr="00F42AE4">
        <w:rPr>
          <w:rFonts w:eastAsia="Arial"/>
          <w:sz w:val="24"/>
          <w:szCs w:val="24"/>
        </w:rPr>
        <w:t>đ</w:t>
      </w:r>
      <w:r w:rsidRPr="00F42AE4">
        <w:rPr>
          <w:rFonts w:eastAsia="Times New Roman"/>
          <w:sz w:val="24"/>
          <w:szCs w:val="24"/>
        </w:rPr>
        <w:t>ivati za „konturno upravljanje”.</w:t>
      </w:r>
    </w:p>
    <w:p w:rsidR="00595231" w:rsidRPr="00F42AE4" w:rsidRDefault="00595231" w:rsidP="00425500">
      <w:pPr>
        <w:spacing w:line="246" w:lineRule="exact"/>
        <w:jc w:val="both"/>
        <w:rPr>
          <w:rFonts w:eastAsia="Times New Roman"/>
          <w:sz w:val="24"/>
          <w:szCs w:val="24"/>
        </w:rPr>
      </w:pPr>
    </w:p>
    <w:p w:rsidR="00595231" w:rsidRPr="00F42AE4" w:rsidRDefault="00595231" w:rsidP="00425500">
      <w:pPr>
        <w:numPr>
          <w:ilvl w:val="0"/>
          <w:numId w:val="209"/>
        </w:numPr>
        <w:tabs>
          <w:tab w:val="left" w:pos="1780"/>
        </w:tabs>
        <w:ind w:left="1276" w:hanging="425"/>
        <w:jc w:val="both"/>
        <w:rPr>
          <w:rFonts w:eastAsia="Times New Roman"/>
          <w:sz w:val="24"/>
          <w:szCs w:val="24"/>
        </w:rPr>
      </w:pPr>
      <w:r w:rsidRPr="00F42AE4">
        <w:rPr>
          <w:rFonts w:eastAsia="Times New Roman"/>
          <w:sz w:val="24"/>
          <w:szCs w:val="24"/>
        </w:rPr>
        <w:t>posebno izra</w:t>
      </w:r>
      <w:r w:rsidRPr="00F42AE4">
        <w:rPr>
          <w:rFonts w:eastAsia="Arial"/>
          <w:sz w:val="24"/>
          <w:szCs w:val="24"/>
        </w:rPr>
        <w:t>đ</w:t>
      </w:r>
      <w:r w:rsidRPr="00F42AE4">
        <w:rPr>
          <w:rFonts w:eastAsia="Times New Roman"/>
          <w:sz w:val="24"/>
          <w:szCs w:val="24"/>
        </w:rPr>
        <w:t>ene komponente za strojeve za oblikovanje strujanjem navedene u 2B009 ili 2B109.a.</w:t>
      </w:r>
    </w:p>
    <w:p w:rsidR="00595231" w:rsidRPr="00F42AE4" w:rsidRDefault="00595231" w:rsidP="00425500">
      <w:pPr>
        <w:spacing w:line="247" w:lineRule="exact"/>
        <w:jc w:val="both"/>
        <w:rPr>
          <w:sz w:val="24"/>
          <w:szCs w:val="24"/>
        </w:rPr>
      </w:pPr>
    </w:p>
    <w:p w:rsidR="00595231" w:rsidRPr="00F42AE4" w:rsidRDefault="00595231" w:rsidP="00425500">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95231" w:rsidRPr="00F42AE4" w:rsidRDefault="00595231" w:rsidP="00425500">
      <w:pPr>
        <w:spacing w:line="121" w:lineRule="exact"/>
        <w:ind w:left="851"/>
        <w:jc w:val="both"/>
        <w:rPr>
          <w:sz w:val="24"/>
          <w:szCs w:val="24"/>
        </w:rPr>
      </w:pPr>
    </w:p>
    <w:p w:rsidR="00595231" w:rsidRPr="00F42AE4" w:rsidRDefault="00595231" w:rsidP="00425500">
      <w:pPr>
        <w:spacing w:line="248" w:lineRule="auto"/>
        <w:ind w:left="851"/>
        <w:jc w:val="both"/>
        <w:rPr>
          <w:sz w:val="24"/>
          <w:szCs w:val="24"/>
        </w:rPr>
      </w:pPr>
      <w:r w:rsidRPr="00F42AE4">
        <w:rPr>
          <w:rFonts w:eastAsia="Times New Roman"/>
          <w:i/>
          <w:iCs/>
          <w:sz w:val="24"/>
          <w:szCs w:val="24"/>
        </w:rPr>
        <w:t>Za potrebe 2B109 strojevi koji objedinjuju funkciju oblikovanja vrtnjom i strujanjem smatraju se strojevima za oblikovanje strujanjem.</w:t>
      </w:r>
    </w:p>
    <w:p w:rsidR="00595231" w:rsidRPr="00AC2292" w:rsidRDefault="00595231" w:rsidP="00425500">
      <w:pPr>
        <w:spacing w:line="228" w:lineRule="exact"/>
        <w:jc w:val="both"/>
        <w:rPr>
          <w:b/>
          <w:sz w:val="24"/>
          <w:szCs w:val="24"/>
        </w:rPr>
      </w:pPr>
    </w:p>
    <w:p w:rsidR="00595231" w:rsidRPr="00AC2292" w:rsidRDefault="00595231" w:rsidP="00425500">
      <w:pPr>
        <w:tabs>
          <w:tab w:val="left" w:pos="1520"/>
        </w:tabs>
        <w:jc w:val="both"/>
        <w:rPr>
          <w:b/>
          <w:sz w:val="24"/>
          <w:szCs w:val="24"/>
        </w:rPr>
      </w:pPr>
      <w:r w:rsidRPr="00AC2292">
        <w:rPr>
          <w:rFonts w:eastAsia="Times New Roman"/>
          <w:b/>
          <w:sz w:val="24"/>
          <w:szCs w:val="24"/>
        </w:rPr>
        <w:t>2B116</w:t>
      </w:r>
      <w:r w:rsidR="00020E9C" w:rsidRPr="00AC2292">
        <w:rPr>
          <w:b/>
          <w:sz w:val="24"/>
          <w:szCs w:val="24"/>
        </w:rPr>
        <w:t xml:space="preserve">   </w:t>
      </w:r>
      <w:r w:rsidRPr="00AC2292">
        <w:rPr>
          <w:rFonts w:eastAsia="Times New Roman"/>
          <w:b/>
          <w:sz w:val="24"/>
          <w:szCs w:val="24"/>
        </w:rPr>
        <w:t>Sustavi za ispitivanje vibracija, njihova oprema i komponente, kako slijedi:</w:t>
      </w:r>
    </w:p>
    <w:p w:rsidR="00595231" w:rsidRPr="00F42AE4" w:rsidRDefault="00595231" w:rsidP="00425500">
      <w:pPr>
        <w:spacing w:line="248" w:lineRule="exact"/>
        <w:jc w:val="both"/>
        <w:rPr>
          <w:sz w:val="24"/>
          <w:szCs w:val="24"/>
        </w:rPr>
      </w:pPr>
    </w:p>
    <w:p w:rsidR="00595231" w:rsidRPr="00F42AE4" w:rsidRDefault="00595231" w:rsidP="00425500">
      <w:pPr>
        <w:numPr>
          <w:ilvl w:val="0"/>
          <w:numId w:val="210"/>
        </w:numPr>
        <w:tabs>
          <w:tab w:val="left" w:pos="1780"/>
          <w:tab w:val="left" w:pos="9355"/>
        </w:tabs>
        <w:spacing w:line="239" w:lineRule="auto"/>
        <w:ind w:left="1276" w:hanging="425"/>
        <w:jc w:val="both"/>
        <w:rPr>
          <w:rFonts w:eastAsia="Times New Roman"/>
          <w:sz w:val="24"/>
          <w:szCs w:val="24"/>
        </w:rPr>
      </w:pPr>
      <w:r w:rsidRPr="00F42AE4">
        <w:rPr>
          <w:rFonts w:eastAsia="Times New Roman"/>
          <w:sz w:val="24"/>
          <w:szCs w:val="24"/>
        </w:rPr>
        <w:t>sustavi za ispitivanje vibracija koji upotrebljavaju tehnike povratne veze ili zatvorene petlje i koji uklju</w:t>
      </w:r>
      <w:r w:rsidRPr="00F42AE4">
        <w:rPr>
          <w:rFonts w:eastAsia="Arial"/>
          <w:sz w:val="24"/>
          <w:szCs w:val="24"/>
        </w:rPr>
        <w:t>­</w:t>
      </w:r>
      <w:r w:rsidRPr="00F42AE4">
        <w:rPr>
          <w:rFonts w:eastAsia="Times New Roman"/>
          <w:sz w:val="24"/>
          <w:szCs w:val="24"/>
        </w:rPr>
        <w:t xml:space="preserve"> </w:t>
      </w:r>
      <w:r w:rsidRPr="00F42AE4">
        <w:rPr>
          <w:rFonts w:eastAsia="Arial"/>
          <w:sz w:val="24"/>
          <w:szCs w:val="24"/>
        </w:rPr>
        <w:t>č</w:t>
      </w:r>
      <w:r w:rsidRPr="00F42AE4">
        <w:rPr>
          <w:rFonts w:eastAsia="Times New Roman"/>
          <w:sz w:val="24"/>
          <w:szCs w:val="24"/>
        </w:rPr>
        <w:t>uju digitalni upravlja</w:t>
      </w:r>
      <w:r w:rsidRPr="00F42AE4">
        <w:rPr>
          <w:rFonts w:eastAsia="Arial"/>
          <w:sz w:val="24"/>
          <w:szCs w:val="24"/>
        </w:rPr>
        <w:t>č</w:t>
      </w:r>
      <w:r w:rsidRPr="00F42AE4">
        <w:rPr>
          <w:rFonts w:eastAsia="Times New Roman"/>
          <w:sz w:val="24"/>
          <w:szCs w:val="24"/>
        </w:rPr>
        <w:t>ki sklop, koji mogu vibrirati sustav ubrzanjem od 10 g rms ili više u rasponu od</w:t>
      </w:r>
      <w:r w:rsidRPr="00F42AE4">
        <w:rPr>
          <w:rFonts w:eastAsia="Arial"/>
          <w:sz w:val="24"/>
          <w:szCs w:val="24"/>
        </w:rPr>
        <w:t xml:space="preserve"> </w:t>
      </w:r>
      <w:r w:rsidRPr="00F42AE4">
        <w:rPr>
          <w:rFonts w:eastAsia="Times New Roman"/>
          <w:sz w:val="24"/>
          <w:szCs w:val="24"/>
        </w:rPr>
        <w:t>20 Hz do 2 kHz i prenosivim silama od 50 kN ili ve</w:t>
      </w:r>
      <w:r w:rsidRPr="00F42AE4">
        <w:rPr>
          <w:rFonts w:eastAsia="Arial"/>
          <w:sz w:val="24"/>
          <w:szCs w:val="24"/>
        </w:rPr>
        <w:t>ć</w:t>
      </w:r>
      <w:r w:rsidRPr="00F42AE4">
        <w:rPr>
          <w:rFonts w:eastAsia="Times New Roman"/>
          <w:sz w:val="24"/>
          <w:szCs w:val="24"/>
        </w:rPr>
        <w:t>ima, mjereno na ‚mjernom stolu’;</w:t>
      </w:r>
    </w:p>
    <w:p w:rsidR="00595231" w:rsidRPr="00F42AE4" w:rsidRDefault="00595231" w:rsidP="00425500">
      <w:pPr>
        <w:tabs>
          <w:tab w:val="left" w:pos="9355"/>
        </w:tabs>
        <w:spacing w:line="235" w:lineRule="exact"/>
        <w:ind w:left="1276" w:hanging="425"/>
        <w:jc w:val="both"/>
        <w:rPr>
          <w:rFonts w:eastAsia="Times New Roman"/>
          <w:sz w:val="24"/>
          <w:szCs w:val="24"/>
        </w:rPr>
      </w:pPr>
    </w:p>
    <w:p w:rsidR="00595231" w:rsidRPr="00F42AE4" w:rsidRDefault="00595231" w:rsidP="00425500">
      <w:pPr>
        <w:numPr>
          <w:ilvl w:val="0"/>
          <w:numId w:val="210"/>
        </w:numPr>
        <w:tabs>
          <w:tab w:val="left" w:pos="1780"/>
          <w:tab w:val="left" w:pos="9355"/>
        </w:tabs>
        <w:ind w:left="1276" w:hanging="425"/>
        <w:jc w:val="both"/>
        <w:rPr>
          <w:rFonts w:eastAsia="Times New Roman"/>
          <w:sz w:val="24"/>
          <w:szCs w:val="24"/>
        </w:rPr>
      </w:pPr>
      <w:r w:rsidRPr="00F42AE4">
        <w:rPr>
          <w:rFonts w:eastAsia="Times New Roman"/>
          <w:sz w:val="24"/>
          <w:szCs w:val="24"/>
        </w:rPr>
        <w:t>digitalni upravlja</w:t>
      </w:r>
      <w:r w:rsidRPr="00F42AE4">
        <w:rPr>
          <w:rFonts w:eastAsia="Arial"/>
          <w:sz w:val="24"/>
          <w:szCs w:val="24"/>
        </w:rPr>
        <w:t>č</w:t>
      </w:r>
      <w:r w:rsidRPr="00F42AE4">
        <w:rPr>
          <w:rFonts w:eastAsia="Times New Roman"/>
          <w:sz w:val="24"/>
          <w:szCs w:val="24"/>
        </w:rPr>
        <w:t>ki sklopovi, kombinirani s posebno predvi</w:t>
      </w:r>
      <w:r w:rsidRPr="00F42AE4">
        <w:rPr>
          <w:rFonts w:eastAsia="Arial"/>
          <w:sz w:val="24"/>
          <w:szCs w:val="24"/>
        </w:rPr>
        <w:t>đ</w:t>
      </w:r>
      <w:r w:rsidRPr="00F42AE4">
        <w:rPr>
          <w:rFonts w:eastAsia="Times New Roman"/>
          <w:sz w:val="24"/>
          <w:szCs w:val="24"/>
        </w:rPr>
        <w:t>enim softverom za ispitivanje vibracija, s ‚kontrolnom pojasnom širinom u realnom vremenu’ ve</w:t>
      </w:r>
      <w:r w:rsidRPr="00F42AE4">
        <w:rPr>
          <w:rFonts w:eastAsia="Arial"/>
          <w:sz w:val="24"/>
          <w:szCs w:val="24"/>
        </w:rPr>
        <w:t>ć</w:t>
      </w:r>
      <w:r w:rsidRPr="00F42AE4">
        <w:rPr>
          <w:rFonts w:eastAsia="Times New Roman"/>
          <w:sz w:val="24"/>
          <w:szCs w:val="24"/>
        </w:rPr>
        <w:t>om od 5 kHz namijenjeni za upotrebu zajedno sa sustavima za ispitivanje vibracija navedenim u 2B116.a.;</w:t>
      </w:r>
    </w:p>
    <w:p w:rsidR="00595231" w:rsidRPr="00F42AE4" w:rsidRDefault="00595231" w:rsidP="00425500">
      <w:pPr>
        <w:tabs>
          <w:tab w:val="left" w:pos="9355"/>
        </w:tabs>
        <w:spacing w:line="235" w:lineRule="exact"/>
        <w:ind w:left="1276" w:hanging="425"/>
        <w:jc w:val="both"/>
        <w:rPr>
          <w:rFonts w:eastAsia="Times New Roman"/>
          <w:sz w:val="24"/>
          <w:szCs w:val="24"/>
        </w:rPr>
      </w:pPr>
    </w:p>
    <w:p w:rsidR="00595231" w:rsidRPr="00F42AE4" w:rsidRDefault="00595231" w:rsidP="00425500">
      <w:pPr>
        <w:ind w:left="85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95231" w:rsidRPr="00F42AE4" w:rsidRDefault="00595231" w:rsidP="00425500">
      <w:pPr>
        <w:spacing w:line="121" w:lineRule="exact"/>
        <w:ind w:left="851"/>
        <w:jc w:val="both"/>
        <w:rPr>
          <w:rFonts w:eastAsia="Times New Roman"/>
          <w:sz w:val="24"/>
          <w:szCs w:val="24"/>
        </w:rPr>
      </w:pPr>
    </w:p>
    <w:p w:rsidR="00595231" w:rsidRPr="00F42AE4" w:rsidRDefault="00595231" w:rsidP="00425500">
      <w:pPr>
        <w:spacing w:line="273" w:lineRule="auto"/>
        <w:ind w:left="851"/>
        <w:jc w:val="both"/>
        <w:rPr>
          <w:rFonts w:eastAsia="Times New Roman"/>
          <w:sz w:val="24"/>
          <w:szCs w:val="24"/>
        </w:rPr>
      </w:pPr>
      <w:r w:rsidRPr="00F42AE4">
        <w:rPr>
          <w:rFonts w:eastAsia="Times New Roman"/>
          <w:i/>
          <w:iCs/>
          <w:sz w:val="24"/>
          <w:szCs w:val="24"/>
        </w:rPr>
        <w:t>U 2B116.b. „kontrolna pojasna širina u realnom vremenu” predstavlja najve</w:t>
      </w:r>
      <w:r w:rsidRPr="00F42AE4">
        <w:rPr>
          <w:rFonts w:eastAsia="Arial"/>
          <w:i/>
          <w:iCs/>
          <w:sz w:val="24"/>
          <w:szCs w:val="24"/>
        </w:rPr>
        <w:t>ć</w:t>
      </w:r>
      <w:r w:rsidRPr="00F42AE4">
        <w:rPr>
          <w:rFonts w:eastAsia="Times New Roman"/>
          <w:i/>
          <w:iCs/>
          <w:sz w:val="24"/>
          <w:szCs w:val="24"/>
        </w:rPr>
        <w:t>u mogu</w:t>
      </w:r>
      <w:r w:rsidRPr="00F42AE4">
        <w:rPr>
          <w:rFonts w:eastAsia="Arial"/>
          <w:i/>
          <w:iCs/>
          <w:sz w:val="24"/>
          <w:szCs w:val="24"/>
        </w:rPr>
        <w:t>ć</w:t>
      </w:r>
      <w:r w:rsidRPr="00F42AE4">
        <w:rPr>
          <w:rFonts w:eastAsia="Times New Roman"/>
          <w:i/>
          <w:iCs/>
          <w:sz w:val="24"/>
          <w:szCs w:val="24"/>
        </w:rPr>
        <w:t>nost upravlja</w:t>
      </w:r>
      <w:r w:rsidRPr="00F42AE4">
        <w:rPr>
          <w:rFonts w:eastAsia="Arial"/>
          <w:i/>
          <w:iCs/>
          <w:sz w:val="24"/>
          <w:szCs w:val="24"/>
        </w:rPr>
        <w:t>č</w:t>
      </w:r>
      <w:r w:rsidRPr="00F42AE4">
        <w:rPr>
          <w:rFonts w:eastAsia="Times New Roman"/>
          <w:i/>
          <w:iCs/>
          <w:sz w:val="24"/>
          <w:szCs w:val="24"/>
        </w:rPr>
        <w:t>kog sklopa za izvršavanje potpunih ciklusa uzimanja uzorka, obradu podataka i prijenos kontrolnih signala.</w:t>
      </w:r>
    </w:p>
    <w:p w:rsidR="00595231" w:rsidRPr="00F42AE4" w:rsidRDefault="00595231" w:rsidP="00425500">
      <w:pPr>
        <w:spacing w:line="207" w:lineRule="exact"/>
        <w:jc w:val="both"/>
        <w:rPr>
          <w:rFonts w:eastAsia="Times New Roman"/>
          <w:sz w:val="24"/>
          <w:szCs w:val="24"/>
        </w:rPr>
      </w:pPr>
    </w:p>
    <w:p w:rsidR="00595231" w:rsidRPr="00F42AE4" w:rsidRDefault="00595231" w:rsidP="00425500">
      <w:pPr>
        <w:numPr>
          <w:ilvl w:val="0"/>
          <w:numId w:val="210"/>
        </w:numPr>
        <w:tabs>
          <w:tab w:val="left" w:pos="1780"/>
        </w:tabs>
        <w:ind w:left="1276" w:hanging="425"/>
        <w:jc w:val="both"/>
        <w:rPr>
          <w:rFonts w:eastAsia="Times New Roman"/>
          <w:sz w:val="24"/>
          <w:szCs w:val="24"/>
        </w:rPr>
      </w:pPr>
      <w:r w:rsidRPr="00F42AE4">
        <w:rPr>
          <w:rFonts w:eastAsia="Times New Roman"/>
          <w:sz w:val="24"/>
          <w:szCs w:val="24"/>
        </w:rPr>
        <w:t>odbija</w:t>
      </w:r>
      <w:r w:rsidRPr="00F42AE4">
        <w:rPr>
          <w:rFonts w:eastAsia="Arial"/>
          <w:sz w:val="24"/>
          <w:szCs w:val="24"/>
        </w:rPr>
        <w:t>č</w:t>
      </w:r>
      <w:r w:rsidRPr="00F42AE4">
        <w:rPr>
          <w:rFonts w:eastAsia="Times New Roman"/>
          <w:sz w:val="24"/>
          <w:szCs w:val="24"/>
        </w:rPr>
        <w:t>i vibracija (jedinice za miješanje), sa ili bez pridruženih poja</w:t>
      </w:r>
      <w:r w:rsidRPr="00F42AE4">
        <w:rPr>
          <w:rFonts w:eastAsia="Arial"/>
          <w:sz w:val="24"/>
          <w:szCs w:val="24"/>
        </w:rPr>
        <w:t>č</w:t>
      </w:r>
      <w:r w:rsidRPr="00F42AE4">
        <w:rPr>
          <w:rFonts w:eastAsia="Times New Roman"/>
          <w:sz w:val="24"/>
          <w:szCs w:val="24"/>
        </w:rPr>
        <w:t>ala, koji mogu prenositi silu od 50 kN, mjereno na ‚mjernom stolu’, ili više i koji se upotrebljavaju u sustavima za ispitivanje vibracija navedenim u 2B116.a.;</w:t>
      </w:r>
    </w:p>
    <w:p w:rsidR="00595231" w:rsidRPr="00F42AE4" w:rsidRDefault="00595231" w:rsidP="00425500">
      <w:pPr>
        <w:spacing w:line="236" w:lineRule="exact"/>
        <w:ind w:left="1276" w:hanging="425"/>
        <w:jc w:val="both"/>
        <w:rPr>
          <w:rFonts w:eastAsia="Times New Roman"/>
          <w:sz w:val="24"/>
          <w:szCs w:val="24"/>
        </w:rPr>
      </w:pPr>
    </w:p>
    <w:p w:rsidR="00595231" w:rsidRPr="00F42AE4" w:rsidRDefault="00595231" w:rsidP="00425500">
      <w:pPr>
        <w:numPr>
          <w:ilvl w:val="0"/>
          <w:numId w:val="210"/>
        </w:numPr>
        <w:tabs>
          <w:tab w:val="left" w:pos="1780"/>
        </w:tabs>
        <w:spacing w:line="238" w:lineRule="auto"/>
        <w:ind w:left="1276" w:hanging="425"/>
        <w:jc w:val="both"/>
        <w:rPr>
          <w:rFonts w:eastAsia="Times New Roman"/>
          <w:sz w:val="24"/>
          <w:szCs w:val="24"/>
        </w:rPr>
      </w:pPr>
      <w:r w:rsidRPr="00F42AE4">
        <w:rPr>
          <w:rFonts w:eastAsia="Times New Roman"/>
          <w:sz w:val="24"/>
          <w:szCs w:val="24"/>
        </w:rPr>
        <w:t xml:space="preserve">potporna konstrukcija za ispitivanje i </w:t>
      </w:r>
      <w:r w:rsidR="00C01085">
        <w:rPr>
          <w:rFonts w:eastAsia="Times New Roman"/>
          <w:sz w:val="24"/>
          <w:szCs w:val="24"/>
        </w:rPr>
        <w:t>elektroničke</w:t>
      </w:r>
      <w:r w:rsidRPr="00F42AE4">
        <w:rPr>
          <w:rFonts w:eastAsia="Times New Roman"/>
          <w:sz w:val="24"/>
          <w:szCs w:val="24"/>
        </w:rPr>
        <w:t xml:space="preserve"> jedinice namijenjene uklapanju više kombiniranih višestrukih jedinica za miješanje u sustav koji može pružiti u</w:t>
      </w:r>
      <w:r w:rsidRPr="00F42AE4">
        <w:rPr>
          <w:rFonts w:eastAsia="Arial"/>
          <w:sz w:val="24"/>
          <w:szCs w:val="24"/>
        </w:rPr>
        <w:t>č</w:t>
      </w:r>
      <w:r w:rsidRPr="00F42AE4">
        <w:rPr>
          <w:rFonts w:eastAsia="Times New Roman"/>
          <w:sz w:val="24"/>
          <w:szCs w:val="24"/>
        </w:rPr>
        <w:t>inkovitu složenu silu jednaku ili ve</w:t>
      </w:r>
      <w:r w:rsidRPr="00F42AE4">
        <w:rPr>
          <w:rFonts w:eastAsia="Arial"/>
          <w:sz w:val="24"/>
          <w:szCs w:val="24"/>
        </w:rPr>
        <w:t>ć</w:t>
      </w:r>
      <w:r w:rsidRPr="00F42AE4">
        <w:rPr>
          <w:rFonts w:eastAsia="Times New Roman"/>
          <w:sz w:val="24"/>
          <w:szCs w:val="24"/>
        </w:rPr>
        <w:t>u od 50 kN, mjereno na ‚mjernom stolu’, i koji se upotrebljavaju u vibracionim sustavima navedenim u 2B116.a.</w:t>
      </w:r>
    </w:p>
    <w:p w:rsidR="00595231" w:rsidRPr="00F42AE4" w:rsidRDefault="00595231" w:rsidP="00425500">
      <w:pPr>
        <w:spacing w:line="236" w:lineRule="exact"/>
        <w:ind w:left="1276" w:hanging="425"/>
        <w:jc w:val="both"/>
        <w:rPr>
          <w:rFonts w:eastAsia="Times New Roman"/>
          <w:sz w:val="24"/>
          <w:szCs w:val="24"/>
        </w:rPr>
      </w:pPr>
    </w:p>
    <w:p w:rsidR="00595231" w:rsidRPr="00F42AE4" w:rsidRDefault="00595231" w:rsidP="00425500">
      <w:pPr>
        <w:ind w:left="1276" w:hanging="425"/>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95231" w:rsidRPr="00F42AE4" w:rsidRDefault="00595231" w:rsidP="00425500">
      <w:pPr>
        <w:spacing w:line="121" w:lineRule="exact"/>
        <w:ind w:left="1276" w:hanging="425"/>
        <w:jc w:val="both"/>
        <w:rPr>
          <w:rFonts w:eastAsia="Times New Roman"/>
          <w:sz w:val="24"/>
          <w:szCs w:val="24"/>
        </w:rPr>
      </w:pPr>
    </w:p>
    <w:p w:rsidR="00595231" w:rsidRPr="00F42AE4" w:rsidRDefault="00595231" w:rsidP="00425500">
      <w:pPr>
        <w:ind w:left="851"/>
        <w:jc w:val="both"/>
        <w:rPr>
          <w:rFonts w:eastAsia="Times New Roman"/>
          <w:sz w:val="24"/>
          <w:szCs w:val="24"/>
        </w:rPr>
      </w:pPr>
      <w:r w:rsidRPr="00F42AE4">
        <w:rPr>
          <w:rFonts w:eastAsia="Times New Roman"/>
          <w:i/>
          <w:iCs/>
          <w:sz w:val="24"/>
          <w:szCs w:val="24"/>
        </w:rPr>
        <w:t>U 2B116 ‚mjerni stol’ ozna</w:t>
      </w:r>
      <w:r w:rsidRPr="00F42AE4">
        <w:rPr>
          <w:rFonts w:eastAsia="Arial"/>
          <w:i/>
          <w:iCs/>
          <w:sz w:val="24"/>
          <w:szCs w:val="24"/>
        </w:rPr>
        <w:t>č</w:t>
      </w:r>
      <w:r w:rsidRPr="00F42AE4">
        <w:rPr>
          <w:rFonts w:eastAsia="Times New Roman"/>
          <w:i/>
          <w:iCs/>
          <w:sz w:val="24"/>
          <w:szCs w:val="24"/>
        </w:rPr>
        <w:t>ava ravni stol ili površinu bez u</w:t>
      </w:r>
      <w:r w:rsidRPr="00F42AE4">
        <w:rPr>
          <w:rFonts w:eastAsia="Arial"/>
          <w:i/>
          <w:iCs/>
          <w:sz w:val="24"/>
          <w:szCs w:val="24"/>
        </w:rPr>
        <w:t>č</w:t>
      </w:r>
      <w:r w:rsidRPr="00F42AE4">
        <w:rPr>
          <w:rFonts w:eastAsia="Times New Roman"/>
          <w:i/>
          <w:iCs/>
          <w:sz w:val="24"/>
          <w:szCs w:val="24"/>
        </w:rPr>
        <w:t>vrš</w:t>
      </w:r>
      <w:r w:rsidRPr="00F42AE4">
        <w:rPr>
          <w:rFonts w:eastAsia="Arial"/>
          <w:i/>
          <w:iCs/>
          <w:sz w:val="24"/>
          <w:szCs w:val="24"/>
        </w:rPr>
        <w:t>ć</w:t>
      </w:r>
      <w:r w:rsidRPr="00F42AE4">
        <w:rPr>
          <w:rFonts w:eastAsia="Times New Roman"/>
          <w:i/>
          <w:iCs/>
          <w:sz w:val="24"/>
          <w:szCs w:val="24"/>
        </w:rPr>
        <w:t>iva</w:t>
      </w:r>
      <w:r w:rsidRPr="00F42AE4">
        <w:rPr>
          <w:rFonts w:eastAsia="Arial"/>
          <w:i/>
          <w:iCs/>
          <w:sz w:val="24"/>
          <w:szCs w:val="24"/>
        </w:rPr>
        <w:t>č</w:t>
      </w:r>
      <w:r w:rsidRPr="00F42AE4">
        <w:rPr>
          <w:rFonts w:eastAsia="Times New Roman"/>
          <w:i/>
          <w:iCs/>
          <w:sz w:val="24"/>
          <w:szCs w:val="24"/>
        </w:rPr>
        <w:t>a ili drugih pomagala.</w:t>
      </w:r>
    </w:p>
    <w:p w:rsidR="00595231" w:rsidRDefault="00595231" w:rsidP="00425500">
      <w:pPr>
        <w:spacing w:line="247" w:lineRule="exact"/>
        <w:ind w:left="1276" w:hanging="425"/>
        <w:jc w:val="both"/>
        <w:rPr>
          <w:sz w:val="24"/>
          <w:szCs w:val="24"/>
        </w:rPr>
      </w:pPr>
    </w:p>
    <w:p w:rsidR="00020E9C" w:rsidRPr="00F42AE4" w:rsidRDefault="00020E9C" w:rsidP="00425500">
      <w:pPr>
        <w:spacing w:line="247" w:lineRule="exact"/>
        <w:ind w:left="1276" w:hanging="425"/>
        <w:jc w:val="both"/>
        <w:rPr>
          <w:sz w:val="24"/>
          <w:szCs w:val="24"/>
        </w:rPr>
      </w:pPr>
    </w:p>
    <w:p w:rsidR="00595231" w:rsidRPr="00AC2292" w:rsidRDefault="00595231" w:rsidP="00425500">
      <w:pPr>
        <w:tabs>
          <w:tab w:val="left" w:pos="1520"/>
        </w:tabs>
        <w:ind w:left="851" w:hanging="851"/>
        <w:jc w:val="both"/>
        <w:rPr>
          <w:b/>
          <w:sz w:val="24"/>
          <w:szCs w:val="24"/>
        </w:rPr>
      </w:pPr>
      <w:r w:rsidRPr="00AC2292">
        <w:rPr>
          <w:rFonts w:eastAsia="Times New Roman"/>
          <w:b/>
          <w:sz w:val="24"/>
          <w:szCs w:val="24"/>
        </w:rPr>
        <w:t>2B117</w:t>
      </w:r>
      <w:r w:rsidR="00020E9C" w:rsidRPr="00AC2292">
        <w:rPr>
          <w:b/>
          <w:sz w:val="24"/>
          <w:szCs w:val="24"/>
        </w:rPr>
        <w:t xml:space="preserve">  </w:t>
      </w:r>
      <w:r w:rsidRPr="00AC2292">
        <w:rPr>
          <w:rFonts w:eastAsia="Times New Roman"/>
          <w:b/>
          <w:sz w:val="24"/>
          <w:szCs w:val="24"/>
        </w:rPr>
        <w:t>Oprema i mehanizmi za upravljanje postupkom, osim onih navedenih u 2B004, 2B005.a</w:t>
      </w:r>
      <w:r w:rsidR="001A5247">
        <w:rPr>
          <w:rFonts w:eastAsia="Times New Roman"/>
          <w:b/>
          <w:sz w:val="24"/>
          <w:szCs w:val="24"/>
        </w:rPr>
        <w:t>,</w:t>
      </w:r>
      <w:r w:rsidRPr="00AC2292">
        <w:rPr>
          <w:rFonts w:eastAsia="Times New Roman"/>
          <w:b/>
          <w:sz w:val="24"/>
          <w:szCs w:val="24"/>
        </w:rPr>
        <w:t xml:space="preserve"> 2B104 ili 2B105, namijenjeni ili modificirani za denzifikaciju i pirolizu strukturnih kompozitnih raketnih mlaznica i vrhova noseva letjelica koje se vra</w:t>
      </w:r>
      <w:r w:rsidRPr="00AC2292">
        <w:rPr>
          <w:rFonts w:eastAsia="Arial"/>
          <w:b/>
          <w:sz w:val="24"/>
          <w:szCs w:val="24"/>
        </w:rPr>
        <w:t>ć</w:t>
      </w:r>
      <w:r w:rsidRPr="00AC2292">
        <w:rPr>
          <w:rFonts w:eastAsia="Times New Roman"/>
          <w:b/>
          <w:sz w:val="24"/>
          <w:szCs w:val="24"/>
        </w:rPr>
        <w:t>aju u atmosferu.</w:t>
      </w:r>
    </w:p>
    <w:p w:rsidR="00595231" w:rsidRPr="00AC2292" w:rsidRDefault="00595231" w:rsidP="00425500">
      <w:pPr>
        <w:spacing w:line="236" w:lineRule="exact"/>
        <w:jc w:val="both"/>
        <w:rPr>
          <w:b/>
          <w:sz w:val="24"/>
          <w:szCs w:val="24"/>
        </w:rPr>
      </w:pPr>
    </w:p>
    <w:p w:rsidR="00595231" w:rsidRPr="00AC2292" w:rsidRDefault="00595231" w:rsidP="00425500">
      <w:pPr>
        <w:tabs>
          <w:tab w:val="left" w:pos="1520"/>
        </w:tabs>
        <w:jc w:val="both"/>
        <w:rPr>
          <w:b/>
          <w:sz w:val="24"/>
          <w:szCs w:val="24"/>
        </w:rPr>
      </w:pPr>
      <w:r w:rsidRPr="00AC2292">
        <w:rPr>
          <w:rFonts w:eastAsia="Times New Roman"/>
          <w:b/>
          <w:sz w:val="24"/>
          <w:szCs w:val="24"/>
        </w:rPr>
        <w:t>2B119</w:t>
      </w:r>
      <w:r w:rsidR="008E016E" w:rsidRPr="00AC2292">
        <w:rPr>
          <w:b/>
          <w:sz w:val="24"/>
          <w:szCs w:val="24"/>
        </w:rPr>
        <w:t xml:space="preserve">   </w:t>
      </w:r>
      <w:r w:rsidRPr="00AC2292">
        <w:rPr>
          <w:rFonts w:eastAsia="Times New Roman"/>
          <w:b/>
          <w:sz w:val="24"/>
          <w:szCs w:val="24"/>
        </w:rPr>
        <w:t>Strojevi za uravnoteženje i s njima povezana oprema:</w:t>
      </w:r>
    </w:p>
    <w:p w:rsidR="00595231" w:rsidRPr="00F42AE4" w:rsidRDefault="00595231" w:rsidP="00425500">
      <w:pPr>
        <w:spacing w:line="246" w:lineRule="exact"/>
        <w:jc w:val="both"/>
        <w:rPr>
          <w:sz w:val="24"/>
          <w:szCs w:val="24"/>
        </w:rPr>
      </w:pPr>
    </w:p>
    <w:p w:rsidR="00595231" w:rsidRPr="00F42AE4" w:rsidRDefault="00595231"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2B219.</w:t>
      </w:r>
    </w:p>
    <w:p w:rsidR="00595231" w:rsidRPr="00F42AE4" w:rsidRDefault="00595231" w:rsidP="00425500">
      <w:pPr>
        <w:spacing w:line="248" w:lineRule="exact"/>
        <w:jc w:val="both"/>
        <w:rPr>
          <w:sz w:val="24"/>
          <w:szCs w:val="24"/>
        </w:rPr>
      </w:pPr>
    </w:p>
    <w:p w:rsidR="00595231" w:rsidRPr="00F42AE4" w:rsidRDefault="00595231" w:rsidP="00425500">
      <w:pPr>
        <w:numPr>
          <w:ilvl w:val="0"/>
          <w:numId w:val="211"/>
        </w:numPr>
        <w:tabs>
          <w:tab w:val="left" w:pos="1276"/>
        </w:tabs>
        <w:ind w:firstLine="851"/>
        <w:jc w:val="both"/>
        <w:rPr>
          <w:rFonts w:eastAsia="Times New Roman"/>
          <w:sz w:val="24"/>
          <w:szCs w:val="24"/>
        </w:rPr>
      </w:pPr>
      <w:r w:rsidRPr="00F42AE4">
        <w:rPr>
          <w:rFonts w:eastAsia="Times New Roman"/>
          <w:sz w:val="24"/>
          <w:szCs w:val="24"/>
        </w:rPr>
        <w:t>strojevi za uravnoteživanje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95231" w:rsidRPr="00F42AE4" w:rsidRDefault="00595231" w:rsidP="00425500">
      <w:pPr>
        <w:spacing w:line="245" w:lineRule="exact"/>
        <w:jc w:val="both"/>
        <w:rPr>
          <w:rFonts w:eastAsia="Times New Roman"/>
          <w:sz w:val="24"/>
          <w:szCs w:val="24"/>
        </w:rPr>
      </w:pPr>
    </w:p>
    <w:p w:rsidR="00595231" w:rsidRPr="00F42AE4" w:rsidRDefault="00595231" w:rsidP="00425500">
      <w:pPr>
        <w:numPr>
          <w:ilvl w:val="1"/>
          <w:numId w:val="211"/>
        </w:numPr>
        <w:tabs>
          <w:tab w:val="left" w:pos="2020"/>
        </w:tabs>
        <w:ind w:left="1560" w:hanging="284"/>
        <w:jc w:val="both"/>
        <w:rPr>
          <w:rFonts w:eastAsia="Times New Roman"/>
          <w:sz w:val="24"/>
          <w:szCs w:val="24"/>
        </w:rPr>
      </w:pPr>
      <w:r w:rsidRPr="00F42AE4">
        <w:rPr>
          <w:rFonts w:eastAsia="Times New Roman"/>
          <w:sz w:val="24"/>
          <w:szCs w:val="24"/>
        </w:rPr>
        <w:t>ne mogu uravnotežavati rotore/sklopove mase ve</w:t>
      </w:r>
      <w:r w:rsidRPr="00F42AE4">
        <w:rPr>
          <w:rFonts w:eastAsia="Arial"/>
          <w:sz w:val="24"/>
          <w:szCs w:val="24"/>
        </w:rPr>
        <w:t>ć</w:t>
      </w:r>
      <w:r w:rsidRPr="00F42AE4">
        <w:rPr>
          <w:rFonts w:eastAsia="Times New Roman"/>
          <w:sz w:val="24"/>
          <w:szCs w:val="24"/>
        </w:rPr>
        <w:t>e od 3 kg;</w:t>
      </w:r>
    </w:p>
    <w:p w:rsidR="00595231" w:rsidRPr="00F42AE4" w:rsidRDefault="00595231" w:rsidP="00425500">
      <w:pPr>
        <w:spacing w:line="246" w:lineRule="exact"/>
        <w:ind w:left="1560" w:hanging="284"/>
        <w:jc w:val="both"/>
        <w:rPr>
          <w:rFonts w:eastAsia="Times New Roman"/>
          <w:sz w:val="24"/>
          <w:szCs w:val="24"/>
        </w:rPr>
      </w:pPr>
    </w:p>
    <w:p w:rsidR="00595231" w:rsidRDefault="00595231" w:rsidP="00425500">
      <w:pPr>
        <w:numPr>
          <w:ilvl w:val="1"/>
          <w:numId w:val="211"/>
        </w:numPr>
        <w:tabs>
          <w:tab w:val="left" w:pos="2020"/>
        </w:tabs>
        <w:ind w:left="1560" w:hanging="284"/>
        <w:jc w:val="both"/>
        <w:rPr>
          <w:rFonts w:eastAsia="Times New Roman"/>
          <w:sz w:val="24"/>
          <w:szCs w:val="24"/>
        </w:rPr>
      </w:pPr>
      <w:r w:rsidRPr="00F42AE4">
        <w:rPr>
          <w:rFonts w:eastAsia="Times New Roman"/>
          <w:sz w:val="24"/>
          <w:szCs w:val="24"/>
        </w:rPr>
        <w:t>mogu uravnoteživati rotore/sklopove pri brzinama ve</w:t>
      </w:r>
      <w:r w:rsidRPr="00F42AE4">
        <w:rPr>
          <w:rFonts w:eastAsia="Arial"/>
          <w:sz w:val="24"/>
          <w:szCs w:val="24"/>
        </w:rPr>
        <w:t>ć</w:t>
      </w:r>
      <w:r w:rsidRPr="00F42AE4">
        <w:rPr>
          <w:rFonts w:eastAsia="Times New Roman"/>
          <w:sz w:val="24"/>
          <w:szCs w:val="24"/>
        </w:rPr>
        <w:t>ima od 12 500 okr/min;</w:t>
      </w:r>
    </w:p>
    <w:p w:rsidR="00595231" w:rsidRPr="00F42AE4" w:rsidRDefault="00595231" w:rsidP="00425500">
      <w:pPr>
        <w:spacing w:line="254" w:lineRule="exact"/>
        <w:ind w:left="1560" w:hanging="284"/>
        <w:jc w:val="both"/>
        <w:rPr>
          <w:sz w:val="24"/>
          <w:szCs w:val="24"/>
        </w:rPr>
      </w:pPr>
    </w:p>
    <w:p w:rsidR="00595231" w:rsidRPr="00F42AE4" w:rsidRDefault="00595231" w:rsidP="00425500">
      <w:pPr>
        <w:numPr>
          <w:ilvl w:val="0"/>
          <w:numId w:val="212"/>
        </w:numPr>
        <w:tabs>
          <w:tab w:val="left" w:pos="2020"/>
        </w:tabs>
        <w:ind w:left="1560" w:hanging="284"/>
        <w:jc w:val="both"/>
        <w:rPr>
          <w:rFonts w:eastAsia="Times New Roman"/>
          <w:sz w:val="24"/>
          <w:szCs w:val="24"/>
        </w:rPr>
      </w:pPr>
      <w:r w:rsidRPr="00F42AE4">
        <w:rPr>
          <w:rFonts w:eastAsia="Times New Roman"/>
          <w:sz w:val="24"/>
          <w:szCs w:val="24"/>
        </w:rPr>
        <w:t>mogu ispravljati neuravnoteženost na dvije ravnine; i</w:t>
      </w:r>
    </w:p>
    <w:p w:rsidR="00595231" w:rsidRPr="00F42AE4" w:rsidRDefault="00595231" w:rsidP="00425500">
      <w:pPr>
        <w:spacing w:line="265" w:lineRule="exact"/>
        <w:ind w:left="1560" w:hanging="284"/>
        <w:jc w:val="both"/>
        <w:rPr>
          <w:rFonts w:eastAsia="Times New Roman"/>
          <w:sz w:val="24"/>
          <w:szCs w:val="24"/>
        </w:rPr>
      </w:pPr>
    </w:p>
    <w:p w:rsidR="00595231" w:rsidRPr="00F42AE4" w:rsidRDefault="00595231" w:rsidP="00425500">
      <w:pPr>
        <w:numPr>
          <w:ilvl w:val="0"/>
          <w:numId w:val="212"/>
        </w:numPr>
        <w:tabs>
          <w:tab w:val="left" w:pos="2020"/>
        </w:tabs>
        <w:ind w:left="1560" w:hanging="284"/>
        <w:jc w:val="both"/>
        <w:rPr>
          <w:rFonts w:eastAsia="Times New Roman"/>
          <w:sz w:val="24"/>
          <w:szCs w:val="24"/>
        </w:rPr>
      </w:pPr>
      <w:r w:rsidRPr="00F42AE4">
        <w:rPr>
          <w:rFonts w:eastAsia="Times New Roman"/>
          <w:sz w:val="24"/>
          <w:szCs w:val="24"/>
        </w:rPr>
        <w:t>mogu uravnoteživati do rezidualne specifi</w:t>
      </w:r>
      <w:r w:rsidRPr="00F42AE4">
        <w:rPr>
          <w:rFonts w:eastAsia="Arial"/>
          <w:sz w:val="24"/>
          <w:szCs w:val="24"/>
        </w:rPr>
        <w:t>č</w:t>
      </w:r>
      <w:r w:rsidRPr="00F42AE4">
        <w:rPr>
          <w:rFonts w:eastAsia="Times New Roman"/>
          <w:sz w:val="24"/>
          <w:szCs w:val="24"/>
        </w:rPr>
        <w:t>ne neuravnoteženosti od 0,2 g mm po kg mase rotora;</w:t>
      </w:r>
    </w:p>
    <w:p w:rsidR="00595231" w:rsidRPr="00F42AE4" w:rsidRDefault="00595231" w:rsidP="00425500">
      <w:pPr>
        <w:spacing w:line="264" w:lineRule="exact"/>
        <w:jc w:val="both"/>
        <w:rPr>
          <w:sz w:val="24"/>
          <w:szCs w:val="24"/>
        </w:rPr>
      </w:pPr>
    </w:p>
    <w:p w:rsidR="00595231" w:rsidRPr="00F42AE4" w:rsidRDefault="00595231" w:rsidP="00425500">
      <w:pPr>
        <w:tabs>
          <w:tab w:val="left" w:pos="2700"/>
        </w:tabs>
        <w:spacing w:line="248" w:lineRule="auto"/>
        <w:ind w:left="2552"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2B119.a. ne odnosi se na strojeve za uravnoteženje projektirane ili modificirane za zubarsku ili drugu medicinsku opremu.</w:t>
      </w:r>
    </w:p>
    <w:p w:rsidR="00595231" w:rsidRPr="00F42AE4" w:rsidRDefault="00595231" w:rsidP="00425500">
      <w:pPr>
        <w:spacing w:line="246" w:lineRule="exact"/>
        <w:jc w:val="both"/>
        <w:rPr>
          <w:sz w:val="24"/>
          <w:szCs w:val="24"/>
        </w:rPr>
      </w:pPr>
    </w:p>
    <w:p w:rsidR="00595231" w:rsidRPr="00F42AE4" w:rsidRDefault="00595231" w:rsidP="00425500">
      <w:pPr>
        <w:ind w:left="1134" w:hanging="283"/>
        <w:jc w:val="both"/>
        <w:rPr>
          <w:sz w:val="24"/>
          <w:szCs w:val="24"/>
        </w:rPr>
      </w:pPr>
      <w:r w:rsidRPr="00F42AE4">
        <w:rPr>
          <w:rFonts w:eastAsia="Times New Roman"/>
          <w:sz w:val="24"/>
          <w:szCs w:val="24"/>
        </w:rPr>
        <w:t>b. glave pokaziva</w:t>
      </w:r>
      <w:r w:rsidRPr="00F42AE4">
        <w:rPr>
          <w:rFonts w:eastAsia="Arial"/>
          <w:sz w:val="24"/>
          <w:szCs w:val="24"/>
        </w:rPr>
        <w:t>č</w:t>
      </w:r>
      <w:r w:rsidRPr="00F42AE4">
        <w:rPr>
          <w:rFonts w:eastAsia="Times New Roman"/>
          <w:sz w:val="24"/>
          <w:szCs w:val="24"/>
        </w:rPr>
        <w:t>a namijenjene ili modificirane za upotrebu sa strojevima navedenim u 2B119.a.</w:t>
      </w:r>
    </w:p>
    <w:p w:rsidR="00595231" w:rsidRPr="00F42AE4" w:rsidRDefault="00595231" w:rsidP="00425500">
      <w:pPr>
        <w:spacing w:line="265" w:lineRule="exact"/>
        <w:jc w:val="both"/>
        <w:rPr>
          <w:sz w:val="24"/>
          <w:szCs w:val="24"/>
        </w:rPr>
      </w:pPr>
    </w:p>
    <w:p w:rsidR="00595231" w:rsidRPr="00F42AE4" w:rsidRDefault="00595231" w:rsidP="00425500">
      <w:pPr>
        <w:ind w:firstLine="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95231" w:rsidRPr="00F42AE4" w:rsidRDefault="00595231" w:rsidP="00425500">
      <w:pPr>
        <w:spacing w:line="265" w:lineRule="exact"/>
        <w:jc w:val="both"/>
        <w:rPr>
          <w:sz w:val="24"/>
          <w:szCs w:val="24"/>
        </w:rPr>
      </w:pPr>
    </w:p>
    <w:p w:rsidR="00595231" w:rsidRDefault="00595231" w:rsidP="00425500">
      <w:pPr>
        <w:ind w:left="1134"/>
        <w:jc w:val="both"/>
        <w:rPr>
          <w:sz w:val="24"/>
          <w:szCs w:val="24"/>
        </w:rPr>
      </w:pPr>
      <w:r w:rsidRPr="00F42AE4">
        <w:rPr>
          <w:rFonts w:eastAsia="Times New Roman"/>
          <w:i/>
          <w:iCs/>
          <w:sz w:val="24"/>
          <w:szCs w:val="24"/>
        </w:rPr>
        <w:t>Glave pokaziva</w:t>
      </w:r>
      <w:r w:rsidRPr="00F42AE4">
        <w:rPr>
          <w:rFonts w:eastAsia="Arial"/>
          <w:i/>
          <w:iCs/>
          <w:sz w:val="24"/>
          <w:szCs w:val="24"/>
        </w:rPr>
        <w:t>č</w:t>
      </w:r>
      <w:r w:rsidRPr="00F42AE4">
        <w:rPr>
          <w:rFonts w:eastAsia="Times New Roman"/>
          <w:i/>
          <w:iCs/>
          <w:sz w:val="24"/>
          <w:szCs w:val="24"/>
        </w:rPr>
        <w:t>a ponekad se nazivaju instrumentima za uravnoteživanje.</w:t>
      </w:r>
    </w:p>
    <w:p w:rsidR="0094366A" w:rsidRPr="00AC2292" w:rsidRDefault="0094366A" w:rsidP="00425500">
      <w:pPr>
        <w:spacing w:line="265" w:lineRule="exact"/>
        <w:jc w:val="both"/>
        <w:rPr>
          <w:b/>
          <w:sz w:val="24"/>
          <w:szCs w:val="24"/>
        </w:rPr>
      </w:pPr>
    </w:p>
    <w:p w:rsidR="00595231" w:rsidRPr="00AC2292" w:rsidRDefault="00595231" w:rsidP="00425500">
      <w:pPr>
        <w:tabs>
          <w:tab w:val="left" w:pos="1520"/>
        </w:tabs>
        <w:jc w:val="both"/>
        <w:rPr>
          <w:b/>
          <w:sz w:val="24"/>
          <w:szCs w:val="24"/>
        </w:rPr>
      </w:pPr>
      <w:r w:rsidRPr="00AC2292">
        <w:rPr>
          <w:rFonts w:eastAsia="Times New Roman"/>
          <w:b/>
          <w:sz w:val="24"/>
          <w:szCs w:val="24"/>
        </w:rPr>
        <w:t>2B120</w:t>
      </w:r>
      <w:r w:rsidR="00783131" w:rsidRPr="00AC2292">
        <w:rPr>
          <w:b/>
          <w:sz w:val="24"/>
          <w:szCs w:val="24"/>
        </w:rPr>
        <w:t xml:space="preserve">   </w:t>
      </w:r>
      <w:r w:rsidRPr="00AC2292">
        <w:rPr>
          <w:rFonts w:eastAsia="Times New Roman"/>
          <w:b/>
          <w:sz w:val="24"/>
          <w:szCs w:val="24"/>
        </w:rPr>
        <w:t>Simulatori kretanja ili tablice brzina koji imaju sve sljede</w:t>
      </w:r>
      <w:r w:rsidRPr="00AC2292">
        <w:rPr>
          <w:rFonts w:eastAsia="Arial"/>
          <w:b/>
          <w:sz w:val="24"/>
          <w:szCs w:val="24"/>
        </w:rPr>
        <w:t>ć</w:t>
      </w:r>
      <w:r w:rsidRPr="00AC2292">
        <w:rPr>
          <w:rFonts w:eastAsia="Times New Roman"/>
          <w:b/>
          <w:sz w:val="24"/>
          <w:szCs w:val="24"/>
        </w:rPr>
        <w:t>e zna</w:t>
      </w:r>
      <w:r w:rsidRPr="00AC2292">
        <w:rPr>
          <w:rFonts w:eastAsia="Arial"/>
          <w:b/>
          <w:sz w:val="24"/>
          <w:szCs w:val="24"/>
        </w:rPr>
        <w:t>č</w:t>
      </w:r>
      <w:r w:rsidRPr="00AC2292">
        <w:rPr>
          <w:rFonts w:eastAsia="Times New Roman"/>
          <w:b/>
          <w:sz w:val="24"/>
          <w:szCs w:val="24"/>
        </w:rPr>
        <w:t>ajke:</w:t>
      </w:r>
    </w:p>
    <w:p w:rsidR="00595231" w:rsidRPr="00F42AE4" w:rsidRDefault="00595231" w:rsidP="00425500">
      <w:pPr>
        <w:spacing w:line="265" w:lineRule="exact"/>
        <w:jc w:val="both"/>
        <w:rPr>
          <w:sz w:val="24"/>
          <w:szCs w:val="24"/>
        </w:rPr>
      </w:pPr>
    </w:p>
    <w:p w:rsidR="00595231" w:rsidRPr="00F42AE4" w:rsidRDefault="00595231" w:rsidP="00425500">
      <w:pPr>
        <w:numPr>
          <w:ilvl w:val="0"/>
          <w:numId w:val="213"/>
        </w:numPr>
        <w:tabs>
          <w:tab w:val="left" w:pos="1780"/>
        </w:tabs>
        <w:ind w:left="1134" w:hanging="283"/>
        <w:jc w:val="both"/>
        <w:rPr>
          <w:rFonts w:eastAsia="Times New Roman"/>
          <w:sz w:val="24"/>
          <w:szCs w:val="24"/>
        </w:rPr>
      </w:pPr>
      <w:r w:rsidRPr="00F42AE4">
        <w:rPr>
          <w:rFonts w:eastAsia="Times New Roman"/>
          <w:sz w:val="24"/>
          <w:szCs w:val="24"/>
        </w:rPr>
        <w:t>dvije ili više osi;</w:t>
      </w:r>
    </w:p>
    <w:p w:rsidR="00595231" w:rsidRPr="00F42AE4" w:rsidRDefault="00595231" w:rsidP="00425500">
      <w:pPr>
        <w:spacing w:line="264" w:lineRule="exact"/>
        <w:ind w:left="1134" w:hanging="283"/>
        <w:jc w:val="both"/>
        <w:rPr>
          <w:rFonts w:eastAsia="Times New Roman"/>
          <w:sz w:val="24"/>
          <w:szCs w:val="24"/>
        </w:rPr>
      </w:pPr>
    </w:p>
    <w:p w:rsidR="00595231" w:rsidRPr="00F42AE4" w:rsidRDefault="00595231" w:rsidP="00425500">
      <w:pPr>
        <w:numPr>
          <w:ilvl w:val="0"/>
          <w:numId w:val="213"/>
        </w:numPr>
        <w:tabs>
          <w:tab w:val="left" w:pos="1780"/>
        </w:tabs>
        <w:spacing w:line="245" w:lineRule="auto"/>
        <w:ind w:left="1134" w:hanging="283"/>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eni ili prilago</w:t>
      </w:r>
      <w:r w:rsidRPr="00F42AE4">
        <w:rPr>
          <w:rFonts w:eastAsia="Arial"/>
          <w:sz w:val="24"/>
          <w:szCs w:val="24"/>
        </w:rPr>
        <w:t>đ</w:t>
      </w:r>
      <w:r w:rsidRPr="00F42AE4">
        <w:rPr>
          <w:rFonts w:eastAsia="Times New Roman"/>
          <w:sz w:val="24"/>
          <w:szCs w:val="24"/>
        </w:rPr>
        <w:t>eni tako da imaju klizne prstene ili beskontaktne ure</w:t>
      </w:r>
      <w:r w:rsidRPr="00F42AE4">
        <w:rPr>
          <w:rFonts w:eastAsia="Arial"/>
          <w:sz w:val="24"/>
          <w:szCs w:val="24"/>
        </w:rPr>
        <w:t>đ</w:t>
      </w:r>
      <w:r w:rsidRPr="00F42AE4">
        <w:rPr>
          <w:rFonts w:eastAsia="Times New Roman"/>
          <w:sz w:val="24"/>
          <w:szCs w:val="24"/>
        </w:rPr>
        <w:t>aje koji mogu prenositi elek</w:t>
      </w:r>
      <w:r w:rsidRPr="00F42AE4">
        <w:rPr>
          <w:rFonts w:eastAsia="Arial"/>
          <w:sz w:val="24"/>
          <w:szCs w:val="24"/>
        </w:rPr>
        <w:t>­</w:t>
      </w:r>
      <w:r w:rsidRPr="00F42AE4">
        <w:rPr>
          <w:rFonts w:eastAsia="Times New Roman"/>
          <w:sz w:val="24"/>
          <w:szCs w:val="24"/>
        </w:rPr>
        <w:t xml:space="preserve"> tri</w:t>
      </w:r>
      <w:r w:rsidRPr="00F42AE4">
        <w:rPr>
          <w:rFonts w:eastAsia="Arial"/>
          <w:sz w:val="24"/>
          <w:szCs w:val="24"/>
        </w:rPr>
        <w:t>č</w:t>
      </w:r>
      <w:r w:rsidRPr="00F42AE4">
        <w:rPr>
          <w:rFonts w:eastAsia="Times New Roman"/>
          <w:sz w:val="24"/>
          <w:szCs w:val="24"/>
        </w:rPr>
        <w:t xml:space="preserve">nu energiju i/ili podatke o signalu </w:t>
      </w:r>
      <w:r w:rsidRPr="00F42AE4">
        <w:rPr>
          <w:rFonts w:eastAsia="Times New Roman"/>
          <w:sz w:val="24"/>
          <w:szCs w:val="24"/>
          <w:u w:val="single"/>
        </w:rPr>
        <w:t>i</w:t>
      </w:r>
    </w:p>
    <w:p w:rsidR="00595231" w:rsidRPr="00F42AE4" w:rsidRDefault="00595231" w:rsidP="00425500">
      <w:pPr>
        <w:spacing w:line="249" w:lineRule="exact"/>
        <w:ind w:left="1134" w:hanging="283"/>
        <w:jc w:val="both"/>
        <w:rPr>
          <w:rFonts w:eastAsia="Times New Roman"/>
          <w:sz w:val="24"/>
          <w:szCs w:val="24"/>
        </w:rPr>
      </w:pPr>
    </w:p>
    <w:p w:rsidR="00595231" w:rsidRPr="00F42AE4" w:rsidRDefault="00595231" w:rsidP="00425500">
      <w:pPr>
        <w:numPr>
          <w:ilvl w:val="0"/>
          <w:numId w:val="213"/>
        </w:numPr>
        <w:tabs>
          <w:tab w:val="left" w:pos="1780"/>
        </w:tabs>
        <w:ind w:left="1134" w:hanging="283"/>
        <w:jc w:val="both"/>
        <w:rPr>
          <w:rFonts w:eastAsia="Times New Roman"/>
          <w:sz w:val="24"/>
          <w:szCs w:val="24"/>
        </w:rPr>
      </w:pPr>
      <w:r w:rsidRPr="00F42AE4">
        <w:rPr>
          <w:rFonts w:eastAsia="Times New Roman"/>
          <w:sz w:val="24"/>
          <w:szCs w:val="24"/>
        </w:rPr>
        <w:t>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595231" w:rsidRPr="00F42AE4" w:rsidRDefault="00595231" w:rsidP="00425500">
      <w:pPr>
        <w:spacing w:line="264" w:lineRule="exact"/>
        <w:jc w:val="both"/>
        <w:rPr>
          <w:rFonts w:eastAsia="Times New Roman"/>
          <w:sz w:val="24"/>
          <w:szCs w:val="24"/>
        </w:rPr>
      </w:pPr>
    </w:p>
    <w:p w:rsidR="00595231" w:rsidRPr="00F42AE4" w:rsidRDefault="00595231" w:rsidP="00425500">
      <w:pPr>
        <w:numPr>
          <w:ilvl w:val="1"/>
          <w:numId w:val="213"/>
        </w:numPr>
        <w:tabs>
          <w:tab w:val="left" w:pos="1418"/>
        </w:tabs>
        <w:ind w:firstLine="1134"/>
        <w:jc w:val="both"/>
        <w:rPr>
          <w:rFonts w:eastAsia="Times New Roman"/>
          <w:sz w:val="24"/>
          <w:szCs w:val="24"/>
        </w:rPr>
      </w:pPr>
      <w:r w:rsidRPr="00F42AE4">
        <w:rPr>
          <w:rFonts w:eastAsia="Times New Roman"/>
          <w:sz w:val="24"/>
          <w:szCs w:val="24"/>
        </w:rPr>
        <w:t>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 za bilo koju pojedina</w:t>
      </w:r>
      <w:r w:rsidRPr="00F42AE4">
        <w:rPr>
          <w:rFonts w:eastAsia="Arial"/>
          <w:sz w:val="24"/>
          <w:szCs w:val="24"/>
        </w:rPr>
        <w:t>č</w:t>
      </w:r>
      <w:r w:rsidRPr="00F42AE4">
        <w:rPr>
          <w:rFonts w:eastAsia="Times New Roman"/>
          <w:sz w:val="24"/>
          <w:szCs w:val="24"/>
        </w:rPr>
        <w:t>nu os:</w:t>
      </w:r>
    </w:p>
    <w:p w:rsidR="00595231" w:rsidRPr="00F42AE4" w:rsidRDefault="00595231" w:rsidP="00425500">
      <w:pPr>
        <w:spacing w:line="264" w:lineRule="exact"/>
        <w:jc w:val="both"/>
        <w:rPr>
          <w:rFonts w:eastAsia="Times New Roman"/>
          <w:sz w:val="24"/>
          <w:szCs w:val="24"/>
        </w:rPr>
      </w:pPr>
    </w:p>
    <w:p w:rsidR="00595231" w:rsidRPr="00F42AE4" w:rsidRDefault="00595231" w:rsidP="00425500">
      <w:pPr>
        <w:numPr>
          <w:ilvl w:val="2"/>
          <w:numId w:val="213"/>
        </w:numPr>
        <w:tabs>
          <w:tab w:val="left" w:pos="2240"/>
        </w:tabs>
        <w:ind w:left="1701" w:hanging="283"/>
        <w:jc w:val="both"/>
        <w:rPr>
          <w:rFonts w:eastAsia="Times New Roman"/>
          <w:sz w:val="24"/>
          <w:szCs w:val="24"/>
        </w:rPr>
      </w:pPr>
      <w:r w:rsidRPr="00F42AE4">
        <w:rPr>
          <w:rFonts w:eastAsia="Times New Roman"/>
          <w:sz w:val="24"/>
          <w:szCs w:val="24"/>
        </w:rPr>
        <w:t xml:space="preserve">sposobnost postizanja brzine od 400 stupnjeva/s ili više, ili 30 stupnjeva/s ili manje </w:t>
      </w:r>
      <w:r w:rsidRPr="00F42AE4">
        <w:rPr>
          <w:rFonts w:eastAsia="Times New Roman"/>
          <w:sz w:val="24"/>
          <w:szCs w:val="24"/>
          <w:u w:val="single"/>
        </w:rPr>
        <w:t>i</w:t>
      </w:r>
    </w:p>
    <w:p w:rsidR="00595231" w:rsidRPr="00F42AE4" w:rsidRDefault="00595231" w:rsidP="00425500">
      <w:pPr>
        <w:spacing w:line="265" w:lineRule="exact"/>
        <w:ind w:left="1701" w:hanging="283"/>
        <w:jc w:val="both"/>
        <w:rPr>
          <w:rFonts w:eastAsia="Times New Roman"/>
          <w:sz w:val="24"/>
          <w:szCs w:val="24"/>
        </w:rPr>
      </w:pPr>
    </w:p>
    <w:p w:rsidR="00595231" w:rsidRPr="00F42AE4" w:rsidRDefault="00595231" w:rsidP="00425500">
      <w:pPr>
        <w:numPr>
          <w:ilvl w:val="2"/>
          <w:numId w:val="213"/>
        </w:numPr>
        <w:tabs>
          <w:tab w:val="left" w:pos="2240"/>
        </w:tabs>
        <w:ind w:left="1701" w:hanging="283"/>
        <w:jc w:val="both"/>
        <w:rPr>
          <w:rFonts w:eastAsia="Times New Roman"/>
          <w:sz w:val="24"/>
          <w:szCs w:val="24"/>
        </w:rPr>
      </w:pPr>
      <w:r w:rsidRPr="00F42AE4">
        <w:rPr>
          <w:rFonts w:eastAsia="Times New Roman"/>
          <w:sz w:val="24"/>
          <w:szCs w:val="24"/>
        </w:rPr>
        <w:t>brzinu rezolucije od 6 stupnjeva/s ili manju i to</w:t>
      </w:r>
      <w:r w:rsidRPr="00F42AE4">
        <w:rPr>
          <w:rFonts w:eastAsia="Arial"/>
          <w:sz w:val="24"/>
          <w:szCs w:val="24"/>
        </w:rPr>
        <w:t>č</w:t>
      </w:r>
      <w:r w:rsidRPr="00F42AE4">
        <w:rPr>
          <w:rFonts w:eastAsia="Times New Roman"/>
          <w:sz w:val="24"/>
          <w:szCs w:val="24"/>
        </w:rPr>
        <w:t>nost od 0,6 stupnjeva/s ili manju;</w:t>
      </w:r>
    </w:p>
    <w:p w:rsidR="00595231" w:rsidRPr="00F42AE4" w:rsidRDefault="00595231" w:rsidP="00425500">
      <w:pPr>
        <w:spacing w:line="263" w:lineRule="exact"/>
        <w:jc w:val="both"/>
        <w:rPr>
          <w:rFonts w:eastAsia="Times New Roman"/>
          <w:sz w:val="24"/>
          <w:szCs w:val="24"/>
        </w:rPr>
      </w:pPr>
    </w:p>
    <w:p w:rsidR="00595231" w:rsidRPr="00F42AE4" w:rsidRDefault="00595231" w:rsidP="00425500">
      <w:pPr>
        <w:numPr>
          <w:ilvl w:val="1"/>
          <w:numId w:val="213"/>
        </w:numPr>
        <w:tabs>
          <w:tab w:val="left" w:pos="2020"/>
        </w:tabs>
        <w:spacing w:line="246" w:lineRule="auto"/>
        <w:ind w:left="1418" w:hanging="284"/>
        <w:jc w:val="both"/>
        <w:rPr>
          <w:rFonts w:eastAsia="Times New Roman"/>
          <w:sz w:val="24"/>
          <w:szCs w:val="24"/>
        </w:rPr>
      </w:pPr>
      <w:r w:rsidRPr="00F42AE4">
        <w:rPr>
          <w:rFonts w:eastAsia="Times New Roman"/>
          <w:sz w:val="24"/>
          <w:szCs w:val="24"/>
        </w:rPr>
        <w:t>najlošija mogu</w:t>
      </w:r>
      <w:r w:rsidRPr="00F42AE4">
        <w:rPr>
          <w:rFonts w:eastAsia="Arial"/>
          <w:sz w:val="24"/>
          <w:szCs w:val="24"/>
        </w:rPr>
        <w:t>ć</w:t>
      </w:r>
      <w:r w:rsidRPr="00F42AE4">
        <w:rPr>
          <w:rFonts w:eastAsia="Times New Roman"/>
          <w:sz w:val="24"/>
          <w:szCs w:val="24"/>
        </w:rPr>
        <w:t>a brzina stabilnosti jednaka je ili bolja (manja) od plus-minus 0,05 % prosje</w:t>
      </w:r>
      <w:r w:rsidRPr="00F42AE4">
        <w:rPr>
          <w:rFonts w:eastAsia="Arial"/>
          <w:sz w:val="24"/>
          <w:szCs w:val="24"/>
        </w:rPr>
        <w:t>č</w:t>
      </w:r>
      <w:r w:rsidRPr="00F42AE4">
        <w:rPr>
          <w:rFonts w:eastAsia="Times New Roman"/>
          <w:sz w:val="24"/>
          <w:szCs w:val="24"/>
        </w:rPr>
        <w:t xml:space="preserve">no kroz 10 stupnjeva ili više </w:t>
      </w:r>
      <w:r w:rsidRPr="00F42AE4">
        <w:rPr>
          <w:rFonts w:eastAsia="Times New Roman"/>
          <w:sz w:val="24"/>
          <w:szCs w:val="24"/>
          <w:u w:val="single"/>
        </w:rPr>
        <w:t>ili</w:t>
      </w:r>
    </w:p>
    <w:p w:rsidR="00595231" w:rsidRPr="00F42AE4" w:rsidRDefault="00595231" w:rsidP="00425500">
      <w:pPr>
        <w:spacing w:line="248" w:lineRule="exact"/>
        <w:ind w:left="1418" w:hanging="284"/>
        <w:jc w:val="both"/>
        <w:rPr>
          <w:rFonts w:eastAsia="Times New Roman"/>
          <w:sz w:val="24"/>
          <w:szCs w:val="24"/>
        </w:rPr>
      </w:pPr>
    </w:p>
    <w:p w:rsidR="00595231" w:rsidRPr="00F42AE4" w:rsidRDefault="00595231" w:rsidP="00425500">
      <w:pPr>
        <w:numPr>
          <w:ilvl w:val="1"/>
          <w:numId w:val="213"/>
        </w:numPr>
        <w:tabs>
          <w:tab w:val="left" w:pos="2020"/>
        </w:tabs>
        <w:ind w:left="1418" w:hanging="284"/>
        <w:jc w:val="both"/>
        <w:rPr>
          <w:rFonts w:eastAsia="Times New Roman"/>
          <w:sz w:val="24"/>
          <w:szCs w:val="24"/>
        </w:rPr>
      </w:pPr>
      <w:r w:rsidRPr="00F42AE4">
        <w:rPr>
          <w:rFonts w:eastAsia="Times New Roman"/>
          <w:sz w:val="24"/>
          <w:szCs w:val="24"/>
        </w:rPr>
        <w:t>„preciznost” postavljanja jednaka ili manja (bolja) od pet kutnih stupnjeva.</w:t>
      </w:r>
    </w:p>
    <w:p w:rsidR="00595231" w:rsidRPr="00F42AE4" w:rsidRDefault="00595231" w:rsidP="00425500">
      <w:pPr>
        <w:spacing w:line="266" w:lineRule="exact"/>
        <w:jc w:val="both"/>
        <w:rPr>
          <w:sz w:val="24"/>
          <w:szCs w:val="24"/>
        </w:rPr>
      </w:pPr>
    </w:p>
    <w:p w:rsidR="00595231" w:rsidRPr="00F42AE4" w:rsidRDefault="00595231" w:rsidP="00425500">
      <w:pPr>
        <w:tabs>
          <w:tab w:val="left" w:pos="2640"/>
        </w:tabs>
        <w:spacing w:line="274" w:lineRule="auto"/>
        <w:ind w:left="2268" w:hanging="1417"/>
        <w:jc w:val="both"/>
        <w:rPr>
          <w:sz w:val="24"/>
          <w:szCs w:val="24"/>
        </w:rPr>
      </w:pPr>
      <w:r w:rsidRPr="00F42AE4">
        <w:rPr>
          <w:rFonts w:eastAsia="Times New Roman"/>
          <w:i/>
          <w:iCs/>
          <w:sz w:val="24"/>
          <w:szCs w:val="24"/>
          <w:u w:val="single"/>
        </w:rPr>
        <w:t>Napomena 1:</w:t>
      </w:r>
      <w:r w:rsidRPr="00F42AE4">
        <w:rPr>
          <w:sz w:val="24"/>
          <w:szCs w:val="24"/>
        </w:rPr>
        <w:tab/>
      </w:r>
      <w:r w:rsidRPr="00F42AE4">
        <w:rPr>
          <w:rFonts w:eastAsia="Times New Roman"/>
          <w:i/>
          <w:iCs/>
          <w:sz w:val="24"/>
          <w:szCs w:val="24"/>
        </w:rPr>
        <w:t>2B120 ne odnosi se na rotacijske stolove namijenjene ili modificirane za alatne strojeve ili za medicinsku opremu. Za nadzor nad rotacijskim stolovima za alatne strojeve vidjeti 2B008.</w:t>
      </w:r>
    </w:p>
    <w:p w:rsidR="00595231" w:rsidRPr="00F42AE4" w:rsidRDefault="00595231" w:rsidP="00425500">
      <w:pPr>
        <w:spacing w:line="225" w:lineRule="exact"/>
        <w:ind w:left="851"/>
        <w:jc w:val="both"/>
        <w:rPr>
          <w:sz w:val="24"/>
          <w:szCs w:val="24"/>
        </w:rPr>
      </w:pPr>
    </w:p>
    <w:p w:rsidR="00595231" w:rsidRDefault="00595231" w:rsidP="00425500">
      <w:pPr>
        <w:spacing w:line="246" w:lineRule="auto"/>
        <w:ind w:left="2268" w:hanging="1417"/>
        <w:jc w:val="both"/>
        <w:rPr>
          <w:rFonts w:eastAsia="Times New Roman"/>
          <w:i/>
          <w:iCs/>
          <w:sz w:val="24"/>
          <w:szCs w:val="24"/>
        </w:rPr>
      </w:pPr>
      <w:r w:rsidRPr="00F42AE4">
        <w:rPr>
          <w:rFonts w:eastAsia="Times New Roman"/>
          <w:i/>
          <w:iCs/>
          <w:sz w:val="24"/>
          <w:szCs w:val="24"/>
          <w:u w:val="single"/>
        </w:rPr>
        <w:t>Napomena 2.:</w:t>
      </w:r>
      <w:r w:rsidRPr="00F42AE4">
        <w:rPr>
          <w:rFonts w:eastAsia="Times New Roman"/>
          <w:i/>
          <w:iCs/>
          <w:sz w:val="24"/>
          <w:szCs w:val="24"/>
        </w:rPr>
        <w:t xml:space="preserve"> Simulatori kretanja ili tablice brzina navedeni u 2B120 nadziru se bez obzira na to jesu li u trenutku izvoza na njih postavljeni klizni prsteni ili integrirani beskontaktni ure</w:t>
      </w:r>
      <w:r w:rsidRPr="00F42AE4">
        <w:rPr>
          <w:rFonts w:eastAsia="Arial"/>
          <w:i/>
          <w:iCs/>
          <w:sz w:val="24"/>
          <w:szCs w:val="24"/>
        </w:rPr>
        <w:t>đ</w:t>
      </w:r>
      <w:r w:rsidRPr="00F42AE4">
        <w:rPr>
          <w:rFonts w:eastAsia="Times New Roman"/>
          <w:i/>
          <w:iCs/>
          <w:sz w:val="24"/>
          <w:szCs w:val="24"/>
        </w:rPr>
        <w:t>aji.</w:t>
      </w:r>
    </w:p>
    <w:p w:rsidR="00783131" w:rsidRPr="00F42AE4" w:rsidRDefault="00783131" w:rsidP="00425500">
      <w:pPr>
        <w:spacing w:line="246" w:lineRule="auto"/>
        <w:ind w:left="2268" w:hanging="1417"/>
        <w:jc w:val="both"/>
        <w:rPr>
          <w:sz w:val="24"/>
          <w:szCs w:val="24"/>
        </w:rPr>
      </w:pPr>
    </w:p>
    <w:p w:rsidR="00595231" w:rsidRPr="00F42AE4" w:rsidRDefault="00595231" w:rsidP="00425500">
      <w:pPr>
        <w:spacing w:line="249" w:lineRule="exact"/>
        <w:jc w:val="both"/>
        <w:rPr>
          <w:sz w:val="24"/>
          <w:szCs w:val="24"/>
        </w:rPr>
      </w:pPr>
    </w:p>
    <w:p w:rsidR="00595231" w:rsidRPr="00AC2292" w:rsidRDefault="00595231" w:rsidP="00425500">
      <w:pPr>
        <w:tabs>
          <w:tab w:val="left" w:pos="1520"/>
          <w:tab w:val="left" w:pos="9355"/>
        </w:tabs>
        <w:spacing w:line="245" w:lineRule="auto"/>
        <w:ind w:left="851" w:hanging="851"/>
        <w:jc w:val="both"/>
        <w:rPr>
          <w:b/>
          <w:sz w:val="24"/>
          <w:szCs w:val="24"/>
        </w:rPr>
      </w:pPr>
      <w:r w:rsidRPr="00AC2292">
        <w:rPr>
          <w:rFonts w:eastAsia="Times New Roman"/>
          <w:b/>
          <w:sz w:val="24"/>
          <w:szCs w:val="24"/>
        </w:rPr>
        <w:t>2B121</w:t>
      </w:r>
      <w:r w:rsidR="00783131" w:rsidRPr="00AC2292">
        <w:rPr>
          <w:b/>
          <w:sz w:val="24"/>
          <w:szCs w:val="24"/>
        </w:rPr>
        <w:t xml:space="preserve">   </w:t>
      </w:r>
      <w:r w:rsidRPr="00AC2292">
        <w:rPr>
          <w:rFonts w:eastAsia="Times New Roman"/>
          <w:b/>
          <w:sz w:val="24"/>
          <w:szCs w:val="24"/>
        </w:rPr>
        <w:t>Plo</w:t>
      </w:r>
      <w:r w:rsidRPr="00AC2292">
        <w:rPr>
          <w:rFonts w:eastAsia="Arial"/>
          <w:b/>
          <w:sz w:val="24"/>
          <w:szCs w:val="24"/>
        </w:rPr>
        <w:t>č</w:t>
      </w:r>
      <w:r w:rsidRPr="00AC2292">
        <w:rPr>
          <w:rFonts w:eastAsia="Times New Roman"/>
          <w:b/>
          <w:sz w:val="24"/>
          <w:szCs w:val="24"/>
        </w:rPr>
        <w:t>e za postavljanje (oprema koja omogu</w:t>
      </w:r>
      <w:r w:rsidRPr="00AC2292">
        <w:rPr>
          <w:rFonts w:eastAsia="Arial"/>
          <w:b/>
          <w:sz w:val="24"/>
          <w:szCs w:val="24"/>
        </w:rPr>
        <w:t>ć</w:t>
      </w:r>
      <w:r w:rsidRPr="00AC2292">
        <w:rPr>
          <w:rFonts w:eastAsia="Times New Roman"/>
          <w:b/>
          <w:sz w:val="24"/>
          <w:szCs w:val="24"/>
        </w:rPr>
        <w:t>ava to</w:t>
      </w:r>
      <w:r w:rsidRPr="00AC2292">
        <w:rPr>
          <w:rFonts w:eastAsia="Arial"/>
          <w:b/>
          <w:sz w:val="24"/>
          <w:szCs w:val="24"/>
        </w:rPr>
        <w:t>č</w:t>
      </w:r>
      <w:r w:rsidRPr="00AC2292">
        <w:rPr>
          <w:rFonts w:eastAsia="Times New Roman"/>
          <w:b/>
          <w:sz w:val="24"/>
          <w:szCs w:val="24"/>
        </w:rPr>
        <w:t>no rotacijsko postavljanje u bilo kojoj osi), osim navedenih u 2B120, koje imaju sve sljede</w:t>
      </w:r>
      <w:r w:rsidRPr="00AC2292">
        <w:rPr>
          <w:rFonts w:eastAsia="Arial"/>
          <w:b/>
          <w:sz w:val="24"/>
          <w:szCs w:val="24"/>
        </w:rPr>
        <w:t>ć</w:t>
      </w:r>
      <w:r w:rsidRPr="00AC2292">
        <w:rPr>
          <w:rFonts w:eastAsia="Times New Roman"/>
          <w:b/>
          <w:sz w:val="24"/>
          <w:szCs w:val="24"/>
        </w:rPr>
        <w:t>e zna</w:t>
      </w:r>
      <w:r w:rsidRPr="00AC2292">
        <w:rPr>
          <w:rFonts w:eastAsia="Arial"/>
          <w:b/>
          <w:sz w:val="24"/>
          <w:szCs w:val="24"/>
        </w:rPr>
        <w:t>č</w:t>
      </w:r>
      <w:r w:rsidRPr="00AC2292">
        <w:rPr>
          <w:rFonts w:eastAsia="Times New Roman"/>
          <w:b/>
          <w:sz w:val="24"/>
          <w:szCs w:val="24"/>
        </w:rPr>
        <w:t>ajke:</w:t>
      </w:r>
    </w:p>
    <w:p w:rsidR="00595231" w:rsidRPr="00F42AE4" w:rsidRDefault="00595231" w:rsidP="00425500">
      <w:pPr>
        <w:tabs>
          <w:tab w:val="left" w:pos="9355"/>
        </w:tabs>
        <w:spacing w:line="250" w:lineRule="exact"/>
        <w:ind w:left="851" w:hanging="851"/>
        <w:jc w:val="both"/>
        <w:rPr>
          <w:sz w:val="24"/>
          <w:szCs w:val="24"/>
        </w:rPr>
      </w:pPr>
    </w:p>
    <w:p w:rsidR="00595231" w:rsidRPr="00F42AE4" w:rsidRDefault="00595231" w:rsidP="00425500">
      <w:pPr>
        <w:numPr>
          <w:ilvl w:val="0"/>
          <w:numId w:val="214"/>
        </w:numPr>
        <w:tabs>
          <w:tab w:val="left" w:pos="1134"/>
          <w:tab w:val="left" w:pos="9355"/>
        </w:tabs>
        <w:ind w:firstLine="851"/>
        <w:jc w:val="both"/>
        <w:rPr>
          <w:rFonts w:eastAsia="Times New Roman"/>
          <w:sz w:val="24"/>
          <w:szCs w:val="24"/>
        </w:rPr>
      </w:pPr>
      <w:r w:rsidRPr="00F42AE4">
        <w:rPr>
          <w:rFonts w:eastAsia="Times New Roman"/>
          <w:sz w:val="24"/>
          <w:szCs w:val="24"/>
        </w:rPr>
        <w:t xml:space="preserve">dvije ili više osi; </w:t>
      </w:r>
      <w:r w:rsidRPr="00F42AE4">
        <w:rPr>
          <w:rFonts w:eastAsia="Times New Roman"/>
          <w:sz w:val="24"/>
          <w:szCs w:val="24"/>
          <w:u w:val="single"/>
        </w:rPr>
        <w:t>i</w:t>
      </w:r>
    </w:p>
    <w:p w:rsidR="00595231" w:rsidRPr="00F42AE4" w:rsidRDefault="00595231" w:rsidP="00425500">
      <w:pPr>
        <w:tabs>
          <w:tab w:val="left" w:pos="1134"/>
          <w:tab w:val="left" w:pos="9355"/>
        </w:tabs>
        <w:spacing w:line="264" w:lineRule="exact"/>
        <w:ind w:firstLine="851"/>
        <w:jc w:val="both"/>
        <w:rPr>
          <w:rFonts w:eastAsia="Times New Roman"/>
          <w:sz w:val="24"/>
          <w:szCs w:val="24"/>
        </w:rPr>
      </w:pPr>
    </w:p>
    <w:p w:rsidR="00595231" w:rsidRPr="00F42AE4" w:rsidRDefault="00595231" w:rsidP="00425500">
      <w:pPr>
        <w:numPr>
          <w:ilvl w:val="0"/>
          <w:numId w:val="214"/>
        </w:numPr>
        <w:tabs>
          <w:tab w:val="left" w:pos="1134"/>
          <w:tab w:val="left" w:pos="9355"/>
        </w:tabs>
        <w:ind w:firstLine="851"/>
        <w:jc w:val="both"/>
        <w:rPr>
          <w:rFonts w:eastAsia="Times New Roman"/>
          <w:sz w:val="24"/>
          <w:szCs w:val="24"/>
        </w:rPr>
      </w:pPr>
      <w:r w:rsidRPr="00F42AE4">
        <w:rPr>
          <w:rFonts w:eastAsia="Times New Roman"/>
          <w:sz w:val="24"/>
          <w:szCs w:val="24"/>
        </w:rPr>
        <w:t>„preciznost” postavljanja jednaka ili manja (bolja) od pet kutnih stupnjeva.</w:t>
      </w:r>
    </w:p>
    <w:p w:rsidR="00595231" w:rsidRPr="00F42AE4" w:rsidRDefault="00595231" w:rsidP="00425500">
      <w:pPr>
        <w:tabs>
          <w:tab w:val="left" w:pos="9355"/>
        </w:tabs>
        <w:spacing w:line="266" w:lineRule="exact"/>
        <w:jc w:val="both"/>
        <w:rPr>
          <w:sz w:val="24"/>
          <w:szCs w:val="24"/>
        </w:rPr>
      </w:pPr>
    </w:p>
    <w:p w:rsidR="00595231" w:rsidRPr="00F42AE4" w:rsidRDefault="00595231" w:rsidP="00425500">
      <w:pPr>
        <w:tabs>
          <w:tab w:val="left" w:pos="2480"/>
        </w:tabs>
        <w:spacing w:line="247" w:lineRule="auto"/>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2B121 ne odnosi se na rotacijske stolove namijenjene ili modificirane za alatne strojeve ili za medicinsku opremu. Za nadzor nad rotacijskim stolovima za alatne strojeve vidjeti 2B008.</w:t>
      </w:r>
    </w:p>
    <w:p w:rsidR="00595231" w:rsidRPr="00F42AE4" w:rsidRDefault="00595231" w:rsidP="00425500">
      <w:pPr>
        <w:spacing w:line="248" w:lineRule="exact"/>
        <w:jc w:val="both"/>
        <w:rPr>
          <w:sz w:val="24"/>
          <w:szCs w:val="24"/>
        </w:rPr>
      </w:pPr>
    </w:p>
    <w:p w:rsidR="00595231" w:rsidRPr="00AC2292" w:rsidRDefault="00595231" w:rsidP="00425500">
      <w:pPr>
        <w:tabs>
          <w:tab w:val="left" w:pos="1520"/>
        </w:tabs>
        <w:spacing w:line="246" w:lineRule="auto"/>
        <w:ind w:left="851" w:hanging="851"/>
        <w:jc w:val="both"/>
        <w:rPr>
          <w:b/>
          <w:sz w:val="24"/>
          <w:szCs w:val="24"/>
        </w:rPr>
      </w:pPr>
      <w:r w:rsidRPr="00AC2292">
        <w:rPr>
          <w:rFonts w:eastAsia="Times New Roman"/>
          <w:b/>
          <w:sz w:val="24"/>
          <w:szCs w:val="24"/>
        </w:rPr>
        <w:t>2B122</w:t>
      </w:r>
      <w:r w:rsidR="00A0507F" w:rsidRPr="00AC2292">
        <w:rPr>
          <w:b/>
          <w:sz w:val="24"/>
          <w:szCs w:val="24"/>
        </w:rPr>
        <w:t xml:space="preserve">  </w:t>
      </w:r>
      <w:r w:rsidRPr="00AC2292">
        <w:rPr>
          <w:rFonts w:eastAsia="Times New Roman"/>
          <w:b/>
          <w:sz w:val="24"/>
          <w:szCs w:val="24"/>
        </w:rPr>
        <w:t>Centrifuge koje mogu prenositi ubrzanja iznad 100 g i koje imaju klizne prstene ili integrirane beskontaktne ure</w:t>
      </w:r>
      <w:r w:rsidRPr="00AC2292">
        <w:rPr>
          <w:rFonts w:eastAsia="Arial"/>
          <w:b/>
          <w:sz w:val="24"/>
          <w:szCs w:val="24"/>
        </w:rPr>
        <w:t>đ</w:t>
      </w:r>
      <w:r w:rsidRPr="00AC2292">
        <w:rPr>
          <w:rFonts w:eastAsia="Times New Roman"/>
          <w:b/>
          <w:sz w:val="24"/>
          <w:szCs w:val="24"/>
        </w:rPr>
        <w:t>aje koji mogu prenositi elektri</w:t>
      </w:r>
      <w:r w:rsidRPr="00AC2292">
        <w:rPr>
          <w:rFonts w:eastAsia="Arial"/>
          <w:b/>
          <w:sz w:val="24"/>
          <w:szCs w:val="24"/>
        </w:rPr>
        <w:t>č</w:t>
      </w:r>
      <w:r w:rsidRPr="00AC2292">
        <w:rPr>
          <w:rFonts w:eastAsia="Times New Roman"/>
          <w:b/>
          <w:sz w:val="24"/>
          <w:szCs w:val="24"/>
        </w:rPr>
        <w:t>nu energiju i/ili podatke o signalu.</w:t>
      </w:r>
    </w:p>
    <w:p w:rsidR="00595231" w:rsidRPr="00F42AE4" w:rsidRDefault="00595231" w:rsidP="00425500">
      <w:pPr>
        <w:spacing w:line="249" w:lineRule="exact"/>
        <w:jc w:val="both"/>
        <w:rPr>
          <w:sz w:val="24"/>
          <w:szCs w:val="24"/>
        </w:rPr>
      </w:pPr>
    </w:p>
    <w:p w:rsidR="00595231" w:rsidRPr="00F42AE4" w:rsidRDefault="00595231" w:rsidP="00425500">
      <w:pPr>
        <w:tabs>
          <w:tab w:val="left" w:pos="2480"/>
        </w:tabs>
        <w:spacing w:line="246" w:lineRule="auto"/>
        <w:ind w:left="2268" w:hanging="1417"/>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Centrifuge navedene u 2B122 nadziru se bez obzira na to jesu li u trenutku izvoza na njih postavljeni klizni prsteni ili integrirani beskontaktni ure</w:t>
      </w:r>
      <w:r w:rsidRPr="00F42AE4">
        <w:rPr>
          <w:rFonts w:eastAsia="Arial"/>
          <w:i/>
          <w:iCs/>
          <w:sz w:val="24"/>
          <w:szCs w:val="24"/>
        </w:rPr>
        <w:t>đ</w:t>
      </w:r>
      <w:r w:rsidRPr="00F42AE4">
        <w:rPr>
          <w:rFonts w:eastAsia="Times New Roman"/>
          <w:i/>
          <w:iCs/>
          <w:sz w:val="24"/>
          <w:szCs w:val="24"/>
        </w:rPr>
        <w:t>aji.</w:t>
      </w:r>
    </w:p>
    <w:p w:rsidR="00595231" w:rsidRPr="00F42AE4" w:rsidRDefault="00595231" w:rsidP="00425500">
      <w:pPr>
        <w:spacing w:line="249" w:lineRule="exact"/>
        <w:jc w:val="both"/>
        <w:rPr>
          <w:sz w:val="24"/>
          <w:szCs w:val="24"/>
        </w:rPr>
      </w:pPr>
    </w:p>
    <w:p w:rsidR="00595231" w:rsidRPr="00AC2292" w:rsidRDefault="00595231" w:rsidP="00425500">
      <w:pPr>
        <w:tabs>
          <w:tab w:val="left" w:pos="1520"/>
        </w:tabs>
        <w:spacing w:line="272" w:lineRule="auto"/>
        <w:ind w:left="851" w:hanging="851"/>
        <w:jc w:val="both"/>
        <w:rPr>
          <w:b/>
          <w:sz w:val="24"/>
          <w:szCs w:val="24"/>
        </w:rPr>
      </w:pPr>
      <w:r w:rsidRPr="00AC2292">
        <w:rPr>
          <w:rFonts w:eastAsia="Times New Roman"/>
          <w:b/>
          <w:sz w:val="24"/>
          <w:szCs w:val="24"/>
        </w:rPr>
        <w:t>2B201</w:t>
      </w:r>
      <w:r w:rsidR="00A0507F" w:rsidRPr="00AC2292">
        <w:rPr>
          <w:b/>
          <w:sz w:val="24"/>
          <w:szCs w:val="24"/>
        </w:rPr>
        <w:t xml:space="preserve">   </w:t>
      </w:r>
      <w:r w:rsidRPr="00AC2292">
        <w:rPr>
          <w:rFonts w:eastAsia="Times New Roman"/>
          <w:b/>
          <w:sz w:val="24"/>
          <w:szCs w:val="24"/>
        </w:rPr>
        <w:t xml:space="preserve">Alatni strojevi ili njihove kombinacije, osim onih navedenih u 2B001, kako slijedi, za uklanjanje ili rezanje metala, keramike ili </w:t>
      </w:r>
      <w:r w:rsidRPr="00AC2292">
        <w:rPr>
          <w:rFonts w:eastAsia="Arial"/>
          <w:b/>
          <w:sz w:val="24"/>
          <w:szCs w:val="24"/>
        </w:rPr>
        <w:t>"</w:t>
      </w:r>
      <w:r w:rsidRPr="00AC2292">
        <w:rPr>
          <w:rFonts w:eastAsia="Times New Roman"/>
          <w:b/>
          <w:sz w:val="24"/>
          <w:szCs w:val="24"/>
        </w:rPr>
        <w:t>kompozita</w:t>
      </w:r>
      <w:r w:rsidRPr="00AC2292">
        <w:rPr>
          <w:rFonts w:eastAsia="Arial"/>
          <w:b/>
          <w:sz w:val="24"/>
          <w:szCs w:val="24"/>
        </w:rPr>
        <w:t>"</w:t>
      </w:r>
      <w:r w:rsidRPr="00AC2292">
        <w:rPr>
          <w:rFonts w:eastAsia="Times New Roman"/>
          <w:b/>
          <w:sz w:val="24"/>
          <w:szCs w:val="24"/>
        </w:rPr>
        <w:t>, koji prema tehni</w:t>
      </w:r>
      <w:r w:rsidRPr="00AC2292">
        <w:rPr>
          <w:rFonts w:eastAsia="Arial"/>
          <w:b/>
          <w:sz w:val="24"/>
          <w:szCs w:val="24"/>
        </w:rPr>
        <w:t>č</w:t>
      </w:r>
      <w:r w:rsidRPr="00AC2292">
        <w:rPr>
          <w:rFonts w:eastAsia="Times New Roman"/>
          <w:b/>
          <w:sz w:val="24"/>
          <w:szCs w:val="24"/>
        </w:rPr>
        <w:t>kim specifikacijama proizvo</w:t>
      </w:r>
      <w:r w:rsidRPr="00AC2292">
        <w:rPr>
          <w:rFonts w:eastAsia="Arial"/>
          <w:b/>
          <w:sz w:val="24"/>
          <w:szCs w:val="24"/>
        </w:rPr>
        <w:t>đ</w:t>
      </w:r>
      <w:r w:rsidRPr="00AC2292">
        <w:rPr>
          <w:rFonts w:eastAsia="Times New Roman"/>
          <w:b/>
          <w:sz w:val="24"/>
          <w:szCs w:val="24"/>
        </w:rPr>
        <w:t>a</w:t>
      </w:r>
      <w:r w:rsidRPr="00AC2292">
        <w:rPr>
          <w:rFonts w:eastAsia="Arial"/>
          <w:b/>
          <w:sz w:val="24"/>
          <w:szCs w:val="24"/>
        </w:rPr>
        <w:t>č</w:t>
      </w:r>
      <w:r w:rsidRPr="00AC2292">
        <w:rPr>
          <w:rFonts w:eastAsia="Times New Roman"/>
          <w:b/>
          <w:sz w:val="24"/>
          <w:szCs w:val="24"/>
        </w:rPr>
        <w:t>a mogu biti opremljeni elektroni</w:t>
      </w:r>
      <w:r w:rsidRPr="00AC2292">
        <w:rPr>
          <w:rFonts w:eastAsia="Arial"/>
          <w:b/>
          <w:sz w:val="24"/>
          <w:szCs w:val="24"/>
        </w:rPr>
        <w:t>č</w:t>
      </w:r>
      <w:r w:rsidRPr="00AC2292">
        <w:rPr>
          <w:rFonts w:eastAsia="Times New Roman"/>
          <w:b/>
          <w:sz w:val="24"/>
          <w:szCs w:val="24"/>
        </w:rPr>
        <w:t>kim ure</w:t>
      </w:r>
      <w:r w:rsidRPr="00AC2292">
        <w:rPr>
          <w:rFonts w:eastAsia="Arial"/>
          <w:b/>
          <w:sz w:val="24"/>
          <w:szCs w:val="24"/>
        </w:rPr>
        <w:t>đ</w:t>
      </w:r>
      <w:r w:rsidRPr="00AC2292">
        <w:rPr>
          <w:rFonts w:eastAsia="Times New Roman"/>
          <w:b/>
          <w:sz w:val="24"/>
          <w:szCs w:val="24"/>
        </w:rPr>
        <w:t xml:space="preserve">ajima za istodobno </w:t>
      </w:r>
      <w:r w:rsidRPr="00AC2292">
        <w:rPr>
          <w:rFonts w:eastAsia="Arial"/>
          <w:b/>
          <w:sz w:val="24"/>
          <w:szCs w:val="24"/>
        </w:rPr>
        <w:t>"</w:t>
      </w:r>
      <w:r w:rsidRPr="00AC2292">
        <w:rPr>
          <w:rFonts w:eastAsia="Times New Roman"/>
          <w:b/>
          <w:sz w:val="24"/>
          <w:szCs w:val="24"/>
        </w:rPr>
        <w:t>konturno upravljanje</w:t>
      </w:r>
      <w:r w:rsidRPr="00AC2292">
        <w:rPr>
          <w:rFonts w:eastAsia="Arial"/>
          <w:b/>
          <w:sz w:val="24"/>
          <w:szCs w:val="24"/>
        </w:rPr>
        <w:t>"</w:t>
      </w:r>
      <w:r w:rsidRPr="00AC2292">
        <w:rPr>
          <w:rFonts w:eastAsia="Times New Roman"/>
          <w:b/>
          <w:sz w:val="24"/>
          <w:szCs w:val="24"/>
        </w:rPr>
        <w:t xml:space="preserve"> u dvije ili više osi:</w:t>
      </w:r>
    </w:p>
    <w:p w:rsidR="00393B31" w:rsidRPr="00F42AE4" w:rsidRDefault="00393B31" w:rsidP="00425500">
      <w:pPr>
        <w:spacing w:line="207" w:lineRule="exact"/>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r w:rsidRPr="00F42AE4">
        <w:rPr>
          <w:rFonts w:eastAsia="Times New Roman"/>
          <w:sz w:val="24"/>
          <w:szCs w:val="24"/>
        </w:rPr>
        <w:t>:</w:t>
      </w:r>
    </w:p>
    <w:p w:rsidR="00393B31" w:rsidRPr="00F42AE4" w:rsidRDefault="00393B31" w:rsidP="00425500">
      <w:pPr>
        <w:spacing w:line="122" w:lineRule="exact"/>
        <w:ind w:left="851"/>
        <w:jc w:val="both"/>
        <w:rPr>
          <w:sz w:val="24"/>
          <w:szCs w:val="24"/>
        </w:rPr>
      </w:pPr>
    </w:p>
    <w:p w:rsidR="00393B31" w:rsidRPr="00F42AE4" w:rsidRDefault="00CD3B60" w:rsidP="00425500">
      <w:pPr>
        <w:spacing w:line="238" w:lineRule="auto"/>
        <w:ind w:left="851"/>
        <w:jc w:val="both"/>
        <w:rPr>
          <w:sz w:val="24"/>
          <w:szCs w:val="24"/>
        </w:rPr>
      </w:pPr>
      <w:r w:rsidRPr="00F42AE4">
        <w:rPr>
          <w:rFonts w:eastAsia="Times New Roman"/>
          <w:i/>
          <w:iCs/>
          <w:sz w:val="24"/>
          <w:szCs w:val="24"/>
        </w:rPr>
        <w:t>Deklarirane razine to</w:t>
      </w:r>
      <w:r w:rsidRPr="00F42AE4">
        <w:rPr>
          <w:rFonts w:eastAsia="Arial"/>
          <w:i/>
          <w:iCs/>
          <w:sz w:val="24"/>
          <w:szCs w:val="24"/>
        </w:rPr>
        <w:t>č</w:t>
      </w:r>
      <w:r w:rsidRPr="00F42AE4">
        <w:rPr>
          <w:rFonts w:eastAsia="Times New Roman"/>
          <w:i/>
          <w:iCs/>
          <w:sz w:val="24"/>
          <w:szCs w:val="24"/>
        </w:rPr>
        <w:t>nosti pozicioniranja koje su izvedene sukladno sljede</w:t>
      </w:r>
      <w:r w:rsidRPr="00F42AE4">
        <w:rPr>
          <w:rFonts w:eastAsia="Arial"/>
          <w:i/>
          <w:iCs/>
          <w:sz w:val="24"/>
          <w:szCs w:val="24"/>
        </w:rPr>
        <w:t>ć</w:t>
      </w:r>
      <w:r w:rsidRPr="00F42AE4">
        <w:rPr>
          <w:rFonts w:eastAsia="Times New Roman"/>
          <w:i/>
          <w:iCs/>
          <w:sz w:val="24"/>
          <w:szCs w:val="24"/>
        </w:rPr>
        <w:t>im postupcima iz mjerenja napravljenih prema normi ISO 230-2:1988</w:t>
      </w:r>
      <w:r w:rsidR="00975B82" w:rsidRPr="00975B82">
        <w:rPr>
          <w:rFonts w:eastAsia="Times New Roman"/>
          <w:i/>
          <w:iCs/>
          <w:sz w:val="24"/>
          <w:szCs w:val="24"/>
          <w:vertAlign w:val="superscript"/>
        </w:rPr>
        <w:t>(1</w:t>
      </w:r>
      <w:r w:rsidR="00975B82">
        <w:rPr>
          <w:rStyle w:val="FootnoteReference"/>
          <w:rFonts w:eastAsia="Times New Roman"/>
          <w:i/>
          <w:iCs/>
          <w:sz w:val="24"/>
          <w:szCs w:val="24"/>
        </w:rPr>
        <w:footnoteReference w:id="1"/>
      </w:r>
      <w:r w:rsidR="00975B82" w:rsidRPr="00975B82">
        <w:rPr>
          <w:rFonts w:eastAsia="Times New Roman"/>
          <w:i/>
          <w:iCs/>
          <w:sz w:val="24"/>
          <w:szCs w:val="24"/>
          <w:vertAlign w:val="superscript"/>
        </w:rPr>
        <w:t>)</w:t>
      </w:r>
      <w:r w:rsidR="00975B82">
        <w:rPr>
          <w:rFonts w:eastAsia="Times New Roman"/>
          <w:i/>
          <w:iCs/>
          <w:sz w:val="24"/>
          <w:szCs w:val="24"/>
          <w:vertAlign w:val="superscript"/>
        </w:rPr>
        <w:t xml:space="preserve"> </w:t>
      </w:r>
      <w:r w:rsidRPr="00F42AE4">
        <w:rPr>
          <w:rFonts w:eastAsia="Times New Roman"/>
          <w:i/>
          <w:iCs/>
          <w:sz w:val="24"/>
          <w:szCs w:val="24"/>
        </w:rPr>
        <w:t>ili nacionalnim ekvivalentima mogu se upotrebljavati za svaki model alatnog stroja umjesto provo</w:t>
      </w:r>
      <w:r w:rsidRPr="00F42AE4">
        <w:rPr>
          <w:rFonts w:eastAsia="Arial"/>
          <w:i/>
          <w:iCs/>
          <w:sz w:val="24"/>
          <w:szCs w:val="24"/>
        </w:rPr>
        <w:t>đ</w:t>
      </w:r>
      <w:r w:rsidRPr="00F42AE4">
        <w:rPr>
          <w:rFonts w:eastAsia="Times New Roman"/>
          <w:i/>
          <w:iCs/>
          <w:sz w:val="24"/>
          <w:szCs w:val="24"/>
        </w:rPr>
        <w:t>enja individualnog ispitivanja stroja ako nacionalna tijela to predvi</w:t>
      </w:r>
      <w:r w:rsidRPr="00F42AE4">
        <w:rPr>
          <w:rFonts w:eastAsia="Arial"/>
          <w:i/>
          <w:iCs/>
          <w:sz w:val="24"/>
          <w:szCs w:val="24"/>
        </w:rPr>
        <w:t>đ</w:t>
      </w:r>
      <w:r w:rsidRPr="00F42AE4">
        <w:rPr>
          <w:rFonts w:eastAsia="Times New Roman"/>
          <w:i/>
          <w:iCs/>
          <w:sz w:val="24"/>
          <w:szCs w:val="24"/>
        </w:rPr>
        <w:t>aju i prihva</w:t>
      </w:r>
      <w:r w:rsidRPr="00F42AE4">
        <w:rPr>
          <w:rFonts w:eastAsia="Arial"/>
          <w:i/>
          <w:iCs/>
          <w:sz w:val="24"/>
          <w:szCs w:val="24"/>
        </w:rPr>
        <w:t>ć</w:t>
      </w:r>
      <w:r w:rsidRPr="00F42AE4">
        <w:rPr>
          <w:rFonts w:eastAsia="Times New Roman"/>
          <w:i/>
          <w:iCs/>
          <w:sz w:val="24"/>
          <w:szCs w:val="24"/>
        </w:rPr>
        <w:t>aju. Utvr</w:t>
      </w:r>
      <w:r w:rsidRPr="00F42AE4">
        <w:rPr>
          <w:rFonts w:eastAsia="Arial"/>
          <w:i/>
          <w:iCs/>
          <w:sz w:val="24"/>
          <w:szCs w:val="24"/>
        </w:rPr>
        <w:t>đ</w:t>
      </w:r>
      <w:r w:rsidRPr="00F42AE4">
        <w:rPr>
          <w:rFonts w:eastAsia="Times New Roman"/>
          <w:i/>
          <w:iCs/>
          <w:sz w:val="24"/>
          <w:szCs w:val="24"/>
        </w:rPr>
        <w:t>ivanje deklarirane razine to</w:t>
      </w:r>
      <w:r w:rsidRPr="00F42AE4">
        <w:rPr>
          <w:rFonts w:eastAsia="Arial"/>
          <w:i/>
          <w:iCs/>
          <w:sz w:val="24"/>
          <w:szCs w:val="24"/>
        </w:rPr>
        <w:t>č</w:t>
      </w:r>
      <w:r w:rsidRPr="00F42AE4">
        <w:rPr>
          <w:rFonts w:eastAsia="Times New Roman"/>
          <w:i/>
          <w:iCs/>
          <w:sz w:val="24"/>
          <w:szCs w:val="24"/>
        </w:rPr>
        <w:t>nosti pozicioniranja:</w:t>
      </w:r>
    </w:p>
    <w:p w:rsidR="00393B31" w:rsidRPr="00F42AE4" w:rsidRDefault="00393B31" w:rsidP="00425500">
      <w:pPr>
        <w:spacing w:line="196" w:lineRule="exact"/>
        <w:jc w:val="both"/>
        <w:rPr>
          <w:sz w:val="24"/>
          <w:szCs w:val="24"/>
        </w:rPr>
      </w:pPr>
    </w:p>
    <w:p w:rsidR="00393B31" w:rsidRPr="00F42AE4" w:rsidRDefault="00CD3B60" w:rsidP="00425500">
      <w:pPr>
        <w:numPr>
          <w:ilvl w:val="0"/>
          <w:numId w:val="215"/>
        </w:numPr>
        <w:tabs>
          <w:tab w:val="left" w:pos="1760"/>
        </w:tabs>
        <w:ind w:left="1134" w:hanging="283"/>
        <w:jc w:val="both"/>
        <w:rPr>
          <w:rFonts w:eastAsia="Times New Roman"/>
          <w:i/>
          <w:iCs/>
          <w:sz w:val="24"/>
          <w:szCs w:val="24"/>
        </w:rPr>
      </w:pPr>
      <w:r w:rsidRPr="00F42AE4">
        <w:rPr>
          <w:rFonts w:eastAsia="Times New Roman"/>
          <w:i/>
          <w:iCs/>
          <w:sz w:val="24"/>
          <w:szCs w:val="24"/>
        </w:rPr>
        <w:t>odabir pet strojeva modela koji se ocjenjuje;</w:t>
      </w:r>
    </w:p>
    <w:p w:rsidR="00393B31" w:rsidRPr="00F42AE4" w:rsidRDefault="00393B31" w:rsidP="00425500">
      <w:pPr>
        <w:spacing w:line="206" w:lineRule="exact"/>
        <w:ind w:left="1134" w:hanging="283"/>
        <w:jc w:val="both"/>
        <w:rPr>
          <w:rFonts w:eastAsia="Times New Roman"/>
          <w:i/>
          <w:iCs/>
          <w:sz w:val="24"/>
          <w:szCs w:val="24"/>
        </w:rPr>
      </w:pPr>
    </w:p>
    <w:p w:rsidR="00393B31" w:rsidRPr="00F42AE4" w:rsidRDefault="00CD3B60" w:rsidP="00425500">
      <w:pPr>
        <w:numPr>
          <w:ilvl w:val="0"/>
          <w:numId w:val="215"/>
        </w:numPr>
        <w:tabs>
          <w:tab w:val="left" w:pos="1760"/>
        </w:tabs>
        <w:ind w:left="1134" w:hanging="283"/>
        <w:jc w:val="both"/>
        <w:rPr>
          <w:rFonts w:eastAsia="Times New Roman"/>
          <w:i/>
          <w:iCs/>
          <w:sz w:val="24"/>
          <w:szCs w:val="24"/>
        </w:rPr>
      </w:pPr>
      <w:r w:rsidRPr="00F42AE4">
        <w:rPr>
          <w:rFonts w:eastAsia="Times New Roman"/>
          <w:i/>
          <w:iCs/>
          <w:sz w:val="24"/>
          <w:szCs w:val="24"/>
        </w:rPr>
        <w:t>mjerenje to</w:t>
      </w:r>
      <w:r w:rsidRPr="00F42AE4">
        <w:rPr>
          <w:rFonts w:eastAsia="Arial"/>
          <w:i/>
          <w:iCs/>
          <w:sz w:val="24"/>
          <w:szCs w:val="24"/>
        </w:rPr>
        <w:t>č</w:t>
      </w:r>
      <w:r w:rsidRPr="00F42AE4">
        <w:rPr>
          <w:rFonts w:eastAsia="Times New Roman"/>
          <w:i/>
          <w:iCs/>
          <w:sz w:val="24"/>
          <w:szCs w:val="24"/>
        </w:rPr>
        <w:t xml:space="preserve">nosti linearnih osi prema normi ISO 230-2:1988 </w:t>
      </w:r>
      <w:r w:rsidRPr="008277B7">
        <w:rPr>
          <w:rFonts w:eastAsia="Times New Roman"/>
          <w:sz w:val="24"/>
          <w:szCs w:val="24"/>
          <w:vertAlign w:val="superscript"/>
        </w:rPr>
        <w:t>(</w:t>
      </w:r>
      <w:r w:rsidRPr="008277B7">
        <w:rPr>
          <w:rFonts w:eastAsia="Times New Roman"/>
          <w:i/>
          <w:iCs/>
          <w:sz w:val="24"/>
          <w:szCs w:val="24"/>
          <w:vertAlign w:val="superscript"/>
        </w:rPr>
        <w:t xml:space="preserve"> </w:t>
      </w:r>
      <w:r w:rsidRPr="008277B7">
        <w:rPr>
          <w:rFonts w:eastAsia="Times New Roman"/>
          <w:sz w:val="24"/>
          <w:szCs w:val="24"/>
          <w:vertAlign w:val="superscript"/>
        </w:rPr>
        <w:t>1</w:t>
      </w:r>
      <w:r w:rsidRPr="008277B7">
        <w:rPr>
          <w:rFonts w:eastAsia="Times New Roman"/>
          <w:i/>
          <w:iCs/>
          <w:sz w:val="24"/>
          <w:szCs w:val="24"/>
          <w:vertAlign w:val="superscript"/>
        </w:rPr>
        <w:t xml:space="preserve"> </w:t>
      </w:r>
      <w:r w:rsidRPr="008277B7">
        <w:rPr>
          <w:rFonts w:eastAsia="Times New Roman"/>
          <w:sz w:val="24"/>
          <w:szCs w:val="24"/>
          <w:vertAlign w:val="superscript"/>
        </w:rPr>
        <w:t>);</w:t>
      </w:r>
    </w:p>
    <w:p w:rsidR="00393B31" w:rsidRPr="00F42AE4" w:rsidRDefault="00393B31" w:rsidP="00425500">
      <w:pPr>
        <w:spacing w:line="204" w:lineRule="exact"/>
        <w:ind w:left="1134" w:hanging="283"/>
        <w:jc w:val="both"/>
        <w:rPr>
          <w:rFonts w:eastAsia="Times New Roman"/>
          <w:i/>
          <w:iCs/>
          <w:sz w:val="24"/>
          <w:szCs w:val="24"/>
        </w:rPr>
      </w:pPr>
    </w:p>
    <w:p w:rsidR="00393B31" w:rsidRPr="00F42AE4" w:rsidRDefault="00CD3B60" w:rsidP="00425500">
      <w:pPr>
        <w:numPr>
          <w:ilvl w:val="0"/>
          <w:numId w:val="215"/>
        </w:numPr>
        <w:tabs>
          <w:tab w:val="left" w:pos="1760"/>
        </w:tabs>
        <w:spacing w:line="245" w:lineRule="auto"/>
        <w:ind w:left="1134" w:hanging="283"/>
        <w:jc w:val="both"/>
        <w:rPr>
          <w:rFonts w:eastAsia="Times New Roman"/>
          <w:i/>
          <w:iCs/>
          <w:sz w:val="24"/>
          <w:szCs w:val="24"/>
        </w:rPr>
      </w:pPr>
      <w:r w:rsidRPr="00F42AE4">
        <w:rPr>
          <w:rFonts w:eastAsia="Times New Roman"/>
          <w:i/>
          <w:iCs/>
          <w:sz w:val="24"/>
          <w:szCs w:val="24"/>
        </w:rPr>
        <w:t>utvr</w:t>
      </w:r>
      <w:r w:rsidRPr="00F42AE4">
        <w:rPr>
          <w:rFonts w:eastAsia="Arial"/>
          <w:i/>
          <w:iCs/>
          <w:sz w:val="24"/>
          <w:szCs w:val="24"/>
        </w:rPr>
        <w:t>đ</w:t>
      </w:r>
      <w:r w:rsidRPr="00F42AE4">
        <w:rPr>
          <w:rFonts w:eastAsia="Times New Roman"/>
          <w:i/>
          <w:iCs/>
          <w:sz w:val="24"/>
          <w:szCs w:val="24"/>
        </w:rPr>
        <w:t>ivanje vrijednosti koje se odnose na to</w:t>
      </w:r>
      <w:r w:rsidRPr="00F42AE4">
        <w:rPr>
          <w:rFonts w:eastAsia="Arial"/>
          <w:i/>
          <w:iCs/>
          <w:sz w:val="24"/>
          <w:szCs w:val="24"/>
        </w:rPr>
        <w:t>č</w:t>
      </w:r>
      <w:r w:rsidRPr="00F42AE4">
        <w:rPr>
          <w:rFonts w:eastAsia="Times New Roman"/>
          <w:i/>
          <w:iCs/>
          <w:sz w:val="24"/>
          <w:szCs w:val="24"/>
        </w:rPr>
        <w:t>nost (A) za svaku os svakog stroja. Metoda izra</w:t>
      </w:r>
      <w:r w:rsidRPr="00F42AE4">
        <w:rPr>
          <w:rFonts w:eastAsia="Arial"/>
          <w:i/>
          <w:iCs/>
          <w:sz w:val="24"/>
          <w:szCs w:val="24"/>
        </w:rPr>
        <w:t>č</w:t>
      </w:r>
      <w:r w:rsidRPr="00F42AE4">
        <w:rPr>
          <w:rFonts w:eastAsia="Times New Roman"/>
          <w:i/>
          <w:iCs/>
          <w:sz w:val="24"/>
          <w:szCs w:val="24"/>
        </w:rPr>
        <w:t>una vrijednosti koja se odnosi na to</w:t>
      </w:r>
      <w:r w:rsidRPr="00F42AE4">
        <w:rPr>
          <w:rFonts w:eastAsia="Arial"/>
          <w:i/>
          <w:iCs/>
          <w:sz w:val="24"/>
          <w:szCs w:val="24"/>
        </w:rPr>
        <w:t>č</w:t>
      </w:r>
      <w:r w:rsidRPr="00F42AE4">
        <w:rPr>
          <w:rFonts w:eastAsia="Times New Roman"/>
          <w:i/>
          <w:iCs/>
          <w:sz w:val="24"/>
          <w:szCs w:val="24"/>
        </w:rPr>
        <w:t xml:space="preserve">nost opisana je u normi ISO 230-2:1988 </w:t>
      </w:r>
      <w:r w:rsidRPr="008277B7">
        <w:rPr>
          <w:rFonts w:eastAsia="Times New Roman"/>
          <w:sz w:val="24"/>
          <w:szCs w:val="24"/>
          <w:vertAlign w:val="superscript"/>
        </w:rPr>
        <w:t>(</w:t>
      </w:r>
      <w:r w:rsidRPr="008277B7">
        <w:rPr>
          <w:rFonts w:eastAsia="Times New Roman"/>
          <w:i/>
          <w:iCs/>
          <w:sz w:val="24"/>
          <w:szCs w:val="24"/>
          <w:vertAlign w:val="superscript"/>
        </w:rPr>
        <w:t xml:space="preserve"> </w:t>
      </w:r>
      <w:r w:rsidRPr="008277B7">
        <w:rPr>
          <w:rFonts w:eastAsia="Times New Roman"/>
          <w:sz w:val="24"/>
          <w:szCs w:val="24"/>
          <w:vertAlign w:val="superscript"/>
        </w:rPr>
        <w:t>1</w:t>
      </w:r>
      <w:r w:rsidRPr="008277B7">
        <w:rPr>
          <w:rFonts w:eastAsia="Times New Roman"/>
          <w:i/>
          <w:iCs/>
          <w:sz w:val="24"/>
          <w:szCs w:val="24"/>
          <w:vertAlign w:val="superscript"/>
        </w:rPr>
        <w:t xml:space="preserve"> </w:t>
      </w:r>
      <w:r w:rsidRPr="008277B7">
        <w:rPr>
          <w:rFonts w:eastAsia="Times New Roman"/>
          <w:sz w:val="24"/>
          <w:szCs w:val="24"/>
          <w:vertAlign w:val="superscript"/>
        </w:rPr>
        <w:t>);</w:t>
      </w:r>
    </w:p>
    <w:p w:rsidR="00393B31" w:rsidRPr="00F42AE4" w:rsidRDefault="00393B31" w:rsidP="00425500">
      <w:pPr>
        <w:spacing w:line="190" w:lineRule="exact"/>
        <w:ind w:left="1134" w:hanging="283"/>
        <w:jc w:val="both"/>
        <w:rPr>
          <w:rFonts w:eastAsia="Times New Roman"/>
          <w:i/>
          <w:iCs/>
          <w:sz w:val="24"/>
          <w:szCs w:val="24"/>
        </w:rPr>
      </w:pPr>
    </w:p>
    <w:p w:rsidR="00393B31" w:rsidRPr="00F42AE4" w:rsidRDefault="00CD3B60" w:rsidP="00425500">
      <w:pPr>
        <w:numPr>
          <w:ilvl w:val="0"/>
          <w:numId w:val="215"/>
        </w:numPr>
        <w:tabs>
          <w:tab w:val="left" w:pos="1760"/>
        </w:tabs>
        <w:spacing w:line="245" w:lineRule="auto"/>
        <w:ind w:left="1134" w:hanging="283"/>
        <w:jc w:val="both"/>
        <w:rPr>
          <w:rFonts w:eastAsia="Times New Roman"/>
          <w:i/>
          <w:iCs/>
          <w:sz w:val="24"/>
          <w:szCs w:val="24"/>
        </w:rPr>
      </w:pPr>
      <w:r w:rsidRPr="00F42AE4">
        <w:rPr>
          <w:rFonts w:eastAsia="Times New Roman"/>
          <w:i/>
          <w:iCs/>
          <w:sz w:val="24"/>
          <w:szCs w:val="24"/>
        </w:rPr>
        <w:t>utvrditi prosje</w:t>
      </w:r>
      <w:r w:rsidRPr="00F42AE4">
        <w:rPr>
          <w:rFonts w:eastAsia="Arial"/>
          <w:i/>
          <w:iCs/>
          <w:sz w:val="24"/>
          <w:szCs w:val="24"/>
        </w:rPr>
        <w:t>č</w:t>
      </w:r>
      <w:r w:rsidRPr="00F42AE4">
        <w:rPr>
          <w:rFonts w:eastAsia="Times New Roman"/>
          <w:i/>
          <w:iCs/>
          <w:sz w:val="24"/>
          <w:szCs w:val="24"/>
        </w:rPr>
        <w:t>nu vrijednost koja se odnosi na to</w:t>
      </w:r>
      <w:r w:rsidRPr="00F42AE4">
        <w:rPr>
          <w:rFonts w:eastAsia="Arial"/>
          <w:i/>
          <w:iCs/>
          <w:sz w:val="24"/>
          <w:szCs w:val="24"/>
        </w:rPr>
        <w:t>č</w:t>
      </w:r>
      <w:r w:rsidRPr="00F42AE4">
        <w:rPr>
          <w:rFonts w:eastAsia="Times New Roman"/>
          <w:i/>
          <w:iCs/>
          <w:sz w:val="24"/>
          <w:szCs w:val="24"/>
        </w:rPr>
        <w:t>nost svake osi. Ta prosje</w:t>
      </w:r>
      <w:r w:rsidRPr="00F42AE4">
        <w:rPr>
          <w:rFonts w:eastAsia="Arial"/>
          <w:i/>
          <w:iCs/>
          <w:sz w:val="24"/>
          <w:szCs w:val="24"/>
        </w:rPr>
        <w:t>č</w:t>
      </w:r>
      <w:r w:rsidRPr="00F42AE4">
        <w:rPr>
          <w:rFonts w:eastAsia="Times New Roman"/>
          <w:i/>
          <w:iCs/>
          <w:sz w:val="24"/>
          <w:szCs w:val="24"/>
        </w:rPr>
        <w:t>na vrijednost postaje deklarirana ‚to</w:t>
      </w:r>
      <w:r w:rsidRPr="00F42AE4">
        <w:rPr>
          <w:rFonts w:eastAsia="Arial"/>
          <w:i/>
          <w:iCs/>
          <w:sz w:val="24"/>
          <w:szCs w:val="24"/>
        </w:rPr>
        <w:t>č</w:t>
      </w:r>
      <w:r w:rsidRPr="00F42AE4">
        <w:rPr>
          <w:rFonts w:eastAsia="Times New Roman"/>
          <w:i/>
          <w:iCs/>
          <w:sz w:val="24"/>
          <w:szCs w:val="24"/>
        </w:rPr>
        <w:t>nost pozicioniranja’ svake osi za model (Âx Ây…);</w:t>
      </w:r>
    </w:p>
    <w:p w:rsidR="00393B31" w:rsidRPr="00F42AE4" w:rsidRDefault="00393B31" w:rsidP="00425500">
      <w:pPr>
        <w:spacing w:line="190" w:lineRule="exact"/>
        <w:ind w:left="1134" w:hanging="283"/>
        <w:jc w:val="both"/>
        <w:rPr>
          <w:rFonts w:eastAsia="Times New Roman"/>
          <w:i/>
          <w:iCs/>
          <w:sz w:val="24"/>
          <w:szCs w:val="24"/>
        </w:rPr>
      </w:pPr>
    </w:p>
    <w:p w:rsidR="00393B31" w:rsidRPr="00F42AE4" w:rsidRDefault="00CD3B60" w:rsidP="00425500">
      <w:pPr>
        <w:numPr>
          <w:ilvl w:val="0"/>
          <w:numId w:val="215"/>
        </w:numPr>
        <w:tabs>
          <w:tab w:val="left" w:pos="1760"/>
        </w:tabs>
        <w:spacing w:line="245" w:lineRule="auto"/>
        <w:ind w:left="1134" w:hanging="283"/>
        <w:jc w:val="both"/>
        <w:rPr>
          <w:rFonts w:eastAsia="Times New Roman"/>
          <w:i/>
          <w:iCs/>
          <w:sz w:val="24"/>
          <w:szCs w:val="24"/>
        </w:rPr>
      </w:pPr>
      <w:r w:rsidRPr="00F42AE4">
        <w:rPr>
          <w:rFonts w:eastAsia="Times New Roman"/>
          <w:i/>
          <w:iCs/>
          <w:sz w:val="24"/>
          <w:szCs w:val="24"/>
        </w:rPr>
        <w:t>budu</w:t>
      </w:r>
      <w:r w:rsidRPr="00F42AE4">
        <w:rPr>
          <w:rFonts w:eastAsia="Arial"/>
          <w:i/>
          <w:iCs/>
          <w:sz w:val="24"/>
          <w:szCs w:val="24"/>
        </w:rPr>
        <w:t>ć</w:t>
      </w:r>
      <w:r w:rsidRPr="00F42AE4">
        <w:rPr>
          <w:rFonts w:eastAsia="Times New Roman"/>
          <w:i/>
          <w:iCs/>
          <w:sz w:val="24"/>
          <w:szCs w:val="24"/>
        </w:rPr>
        <w:t xml:space="preserve">i da se stavka 2B201 odnosi na svaku linearnu os, bit </w:t>
      </w:r>
      <w:r w:rsidRPr="00F42AE4">
        <w:rPr>
          <w:rFonts w:eastAsia="Arial"/>
          <w:i/>
          <w:iCs/>
          <w:sz w:val="24"/>
          <w:szCs w:val="24"/>
        </w:rPr>
        <w:t>ć</w:t>
      </w:r>
      <w:r w:rsidRPr="00F42AE4">
        <w:rPr>
          <w:rFonts w:eastAsia="Times New Roman"/>
          <w:i/>
          <w:iCs/>
          <w:sz w:val="24"/>
          <w:szCs w:val="24"/>
        </w:rPr>
        <w:t>e onoliko deklariranih vrijednosti ‚to</w:t>
      </w:r>
      <w:r w:rsidRPr="00F42AE4">
        <w:rPr>
          <w:rFonts w:eastAsia="Arial"/>
          <w:i/>
          <w:iCs/>
          <w:sz w:val="24"/>
          <w:szCs w:val="24"/>
        </w:rPr>
        <w:t>č</w:t>
      </w:r>
      <w:r w:rsidRPr="00F42AE4">
        <w:rPr>
          <w:rFonts w:eastAsia="Times New Roman"/>
          <w:i/>
          <w:iCs/>
          <w:sz w:val="24"/>
          <w:szCs w:val="24"/>
        </w:rPr>
        <w:t>nosti pozicioniranja’ koliko ima linearnih osi;</w:t>
      </w:r>
    </w:p>
    <w:p w:rsidR="00393B31" w:rsidRPr="00F42AE4" w:rsidRDefault="00393B31" w:rsidP="00425500">
      <w:pPr>
        <w:spacing w:line="190" w:lineRule="exact"/>
        <w:ind w:left="1134" w:hanging="283"/>
        <w:jc w:val="both"/>
        <w:rPr>
          <w:rFonts w:eastAsia="Times New Roman"/>
          <w:i/>
          <w:iCs/>
          <w:sz w:val="24"/>
          <w:szCs w:val="24"/>
        </w:rPr>
      </w:pPr>
    </w:p>
    <w:p w:rsidR="00393B31" w:rsidRPr="00F42AE4" w:rsidRDefault="00CD3B60" w:rsidP="00425500">
      <w:pPr>
        <w:numPr>
          <w:ilvl w:val="0"/>
          <w:numId w:val="215"/>
        </w:numPr>
        <w:tabs>
          <w:tab w:val="left" w:pos="1760"/>
        </w:tabs>
        <w:spacing w:line="238" w:lineRule="auto"/>
        <w:ind w:left="1134" w:hanging="283"/>
        <w:jc w:val="both"/>
        <w:rPr>
          <w:rFonts w:eastAsia="Times New Roman"/>
          <w:i/>
          <w:iCs/>
          <w:sz w:val="24"/>
          <w:szCs w:val="24"/>
        </w:rPr>
      </w:pPr>
      <w:r w:rsidRPr="00F42AE4">
        <w:rPr>
          <w:rFonts w:eastAsia="Times New Roman"/>
          <w:i/>
          <w:iCs/>
          <w:sz w:val="24"/>
          <w:szCs w:val="24"/>
        </w:rPr>
        <w:t>ako bilo koja os alatnog stroja koji nije navedena u stavkama 2B201.a</w:t>
      </w:r>
      <w:r w:rsidR="001A5247">
        <w:rPr>
          <w:rFonts w:eastAsia="Times New Roman"/>
          <w:i/>
          <w:iCs/>
          <w:sz w:val="24"/>
          <w:szCs w:val="24"/>
        </w:rPr>
        <w:t>,</w:t>
      </w:r>
      <w:r w:rsidRPr="00F42AE4">
        <w:rPr>
          <w:rFonts w:eastAsia="Times New Roman"/>
          <w:i/>
          <w:iCs/>
          <w:sz w:val="24"/>
          <w:szCs w:val="24"/>
        </w:rPr>
        <w:t xml:space="preserve"> 2B201.b. ili 2B201.c. ima deklariranu to</w:t>
      </w:r>
      <w:r w:rsidRPr="00F42AE4">
        <w:rPr>
          <w:rFonts w:eastAsia="Arial"/>
          <w:i/>
          <w:iCs/>
          <w:sz w:val="24"/>
          <w:szCs w:val="24"/>
        </w:rPr>
        <w:t>č</w:t>
      </w:r>
      <w:r w:rsidRPr="00F42AE4">
        <w:rPr>
          <w:rFonts w:eastAsia="Times New Roman"/>
          <w:i/>
          <w:iCs/>
          <w:sz w:val="24"/>
          <w:szCs w:val="24"/>
        </w:rPr>
        <w:t xml:space="preserve">nost pozicioniranja od 6 </w:t>
      </w:r>
      <w:r w:rsidRPr="00F42AE4">
        <w:rPr>
          <w:rFonts w:eastAsia="Arial"/>
          <w:i/>
          <w:iCs/>
          <w:sz w:val="24"/>
          <w:szCs w:val="24"/>
        </w:rPr>
        <w:t>μ</w:t>
      </w:r>
      <w:r w:rsidRPr="00F42AE4">
        <w:rPr>
          <w:rFonts w:eastAsia="Times New Roman"/>
          <w:i/>
          <w:iCs/>
          <w:sz w:val="24"/>
          <w:szCs w:val="24"/>
        </w:rPr>
        <w:t xml:space="preserve">m ili bolju (manju) za strojeve za brušenje, i 8 </w:t>
      </w:r>
      <w:r w:rsidRPr="00F42AE4">
        <w:rPr>
          <w:rFonts w:eastAsia="Arial"/>
          <w:i/>
          <w:iCs/>
          <w:sz w:val="24"/>
          <w:szCs w:val="24"/>
        </w:rPr>
        <w:t>μ</w:t>
      </w:r>
      <w:r w:rsidRPr="00F42AE4">
        <w:rPr>
          <w:rFonts w:eastAsia="Times New Roman"/>
          <w:i/>
          <w:iCs/>
          <w:sz w:val="24"/>
          <w:szCs w:val="24"/>
        </w:rPr>
        <w:t xml:space="preserve">m ili bolju (manju) za strojeve za glodanje i strojeve za struganje prema normi ISO 230-2:1988 </w:t>
      </w:r>
      <w:r w:rsidRPr="008277B7">
        <w:rPr>
          <w:rFonts w:eastAsia="Times New Roman"/>
          <w:sz w:val="24"/>
          <w:szCs w:val="24"/>
          <w:vertAlign w:val="superscript"/>
        </w:rPr>
        <w:t>(1)</w:t>
      </w:r>
      <w:r w:rsidRPr="00F42AE4">
        <w:rPr>
          <w:rFonts w:eastAsia="Times New Roman"/>
          <w:sz w:val="24"/>
          <w:szCs w:val="24"/>
        </w:rPr>
        <w:t>, tada bi se od 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a trebalo zahtijevati da opet potvrdi razinu to</w:t>
      </w:r>
      <w:r w:rsidRPr="00F42AE4">
        <w:rPr>
          <w:rFonts w:eastAsia="Arial"/>
          <w:sz w:val="24"/>
          <w:szCs w:val="24"/>
        </w:rPr>
        <w:t>č</w:t>
      </w:r>
      <w:r w:rsidRPr="00F42AE4">
        <w:rPr>
          <w:rFonts w:eastAsia="Times New Roman"/>
          <w:sz w:val="24"/>
          <w:szCs w:val="24"/>
        </w:rPr>
        <w:t>nosti svakih osamnaest mjeseci.</w:t>
      </w:r>
    </w:p>
    <w:p w:rsidR="00393B31" w:rsidRPr="00F42AE4" w:rsidRDefault="00393B31" w:rsidP="00425500">
      <w:pPr>
        <w:spacing w:line="196" w:lineRule="exact"/>
        <w:jc w:val="both"/>
        <w:rPr>
          <w:sz w:val="24"/>
          <w:szCs w:val="24"/>
        </w:rPr>
      </w:pPr>
    </w:p>
    <w:p w:rsidR="00393B31" w:rsidRPr="00F42AE4" w:rsidRDefault="00CD3B60" w:rsidP="00425500">
      <w:pPr>
        <w:numPr>
          <w:ilvl w:val="0"/>
          <w:numId w:val="216"/>
        </w:numPr>
        <w:tabs>
          <w:tab w:val="left" w:pos="1276"/>
        </w:tabs>
        <w:ind w:firstLine="851"/>
        <w:jc w:val="both"/>
        <w:rPr>
          <w:rFonts w:eastAsia="Times New Roman"/>
          <w:sz w:val="24"/>
          <w:szCs w:val="24"/>
        </w:rPr>
      </w:pPr>
      <w:r w:rsidRPr="00F42AE4">
        <w:rPr>
          <w:rFonts w:eastAsia="Times New Roman"/>
          <w:sz w:val="24"/>
          <w:szCs w:val="24"/>
        </w:rPr>
        <w:t>alatni strojevi za glodanje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tabs>
          <w:tab w:val="left" w:pos="1276"/>
        </w:tabs>
        <w:spacing w:line="205" w:lineRule="exact"/>
        <w:ind w:firstLine="851"/>
        <w:jc w:val="both"/>
        <w:rPr>
          <w:rFonts w:eastAsia="Times New Roman"/>
          <w:sz w:val="24"/>
          <w:szCs w:val="24"/>
        </w:rPr>
      </w:pPr>
    </w:p>
    <w:p w:rsidR="00393B31" w:rsidRPr="00F42AE4" w:rsidRDefault="00CD3B60" w:rsidP="00425500">
      <w:pPr>
        <w:numPr>
          <w:ilvl w:val="1"/>
          <w:numId w:val="216"/>
        </w:numPr>
        <w:tabs>
          <w:tab w:val="left" w:pos="2000"/>
        </w:tabs>
        <w:spacing w:line="246" w:lineRule="auto"/>
        <w:ind w:left="1560" w:hanging="284"/>
        <w:jc w:val="both"/>
        <w:rPr>
          <w:rFonts w:eastAsia="Times New Roman"/>
          <w:sz w:val="24"/>
          <w:szCs w:val="24"/>
        </w:rPr>
      </w:pPr>
      <w:r w:rsidRPr="00F42AE4">
        <w:rPr>
          <w:rFonts w:eastAsia="Times New Roman"/>
          <w:sz w:val="24"/>
          <w:szCs w:val="24"/>
        </w:rPr>
        <w:t>to</w:t>
      </w:r>
      <w:r w:rsidRPr="00F42AE4">
        <w:rPr>
          <w:rFonts w:eastAsia="Arial"/>
          <w:sz w:val="24"/>
          <w:szCs w:val="24"/>
        </w:rPr>
        <w:t>č</w:t>
      </w:r>
      <w:r w:rsidRPr="00F42AE4">
        <w:rPr>
          <w:rFonts w:eastAsia="Times New Roman"/>
          <w:sz w:val="24"/>
          <w:szCs w:val="24"/>
        </w:rPr>
        <w:t xml:space="preserve">nost pozicioniranja sa „svim raspoloživim kompenzacijama” jednaku ili manju (bolju) od 6 </w:t>
      </w:r>
      <w:r w:rsidRPr="00F42AE4">
        <w:rPr>
          <w:rFonts w:eastAsia="Arial"/>
          <w:sz w:val="24"/>
          <w:szCs w:val="24"/>
        </w:rPr>
        <w:t>μ</w:t>
      </w:r>
      <w:r w:rsidRPr="00F42AE4">
        <w:rPr>
          <w:rFonts w:eastAsia="Times New Roman"/>
          <w:sz w:val="24"/>
          <w:szCs w:val="24"/>
        </w:rPr>
        <w:t xml:space="preserve">m prema normi ISO 230-2:1988 </w:t>
      </w:r>
      <w:r w:rsidR="008277B7">
        <w:rPr>
          <w:rFonts w:eastAsia="Times New Roman"/>
          <w:sz w:val="24"/>
          <w:szCs w:val="24"/>
          <w:vertAlign w:val="superscript"/>
        </w:rPr>
        <w:t>(</w:t>
      </w:r>
      <w:r w:rsidRPr="008277B7">
        <w:rPr>
          <w:rFonts w:eastAsia="Times New Roman"/>
          <w:sz w:val="24"/>
          <w:szCs w:val="24"/>
          <w:vertAlign w:val="superscript"/>
        </w:rPr>
        <w:t>1</w:t>
      </w:r>
      <w:r w:rsidR="008277B7">
        <w:rPr>
          <w:rFonts w:eastAsia="Times New Roman"/>
          <w:sz w:val="24"/>
          <w:szCs w:val="24"/>
          <w:vertAlign w:val="superscript"/>
        </w:rPr>
        <w:t>)</w:t>
      </w:r>
      <w:r w:rsidRPr="008277B7">
        <w:rPr>
          <w:rFonts w:eastAsia="Times New Roman"/>
          <w:sz w:val="24"/>
          <w:szCs w:val="24"/>
          <w:vertAlign w:val="superscript"/>
        </w:rPr>
        <w:t xml:space="preserve"> </w:t>
      </w:r>
      <w:r w:rsidRPr="00F42AE4">
        <w:rPr>
          <w:rFonts w:eastAsia="Times New Roman"/>
          <w:sz w:val="24"/>
          <w:szCs w:val="24"/>
        </w:rPr>
        <w:t xml:space="preserve"> ili nacionalnim ekvivalentima duž bilo koje linearne osi;</w:t>
      </w:r>
    </w:p>
    <w:p w:rsidR="00393B31" w:rsidRPr="00F42AE4" w:rsidRDefault="00393B31" w:rsidP="00425500">
      <w:pPr>
        <w:spacing w:line="189" w:lineRule="exact"/>
        <w:ind w:left="1560" w:hanging="284"/>
        <w:jc w:val="both"/>
        <w:rPr>
          <w:rFonts w:eastAsia="Times New Roman"/>
          <w:sz w:val="24"/>
          <w:szCs w:val="24"/>
        </w:rPr>
      </w:pPr>
    </w:p>
    <w:p w:rsidR="00393B31" w:rsidRPr="00F42AE4" w:rsidRDefault="00CD3B60" w:rsidP="00425500">
      <w:pPr>
        <w:numPr>
          <w:ilvl w:val="1"/>
          <w:numId w:val="216"/>
        </w:numPr>
        <w:tabs>
          <w:tab w:val="left" w:pos="2000"/>
        </w:tabs>
        <w:ind w:left="1560" w:hanging="284"/>
        <w:jc w:val="both"/>
        <w:rPr>
          <w:rFonts w:eastAsia="Times New Roman"/>
          <w:sz w:val="24"/>
          <w:szCs w:val="24"/>
        </w:rPr>
      </w:pPr>
      <w:r w:rsidRPr="00F42AE4">
        <w:rPr>
          <w:rFonts w:eastAsia="Times New Roman"/>
          <w:sz w:val="24"/>
          <w:szCs w:val="24"/>
        </w:rPr>
        <w:t>dvije ili više kopirnih rotacijskih osi. ili</w:t>
      </w:r>
    </w:p>
    <w:p w:rsidR="00393B31" w:rsidRPr="00F42AE4" w:rsidRDefault="00393B31" w:rsidP="00425500">
      <w:pPr>
        <w:spacing w:line="205" w:lineRule="exact"/>
        <w:ind w:left="1560" w:hanging="284"/>
        <w:jc w:val="both"/>
        <w:rPr>
          <w:rFonts w:eastAsia="Times New Roman"/>
          <w:sz w:val="24"/>
          <w:szCs w:val="24"/>
        </w:rPr>
      </w:pPr>
    </w:p>
    <w:p w:rsidR="00393B31" w:rsidRPr="00F42AE4" w:rsidRDefault="00CD3B60" w:rsidP="00425500">
      <w:pPr>
        <w:numPr>
          <w:ilvl w:val="1"/>
          <w:numId w:val="216"/>
        </w:numPr>
        <w:tabs>
          <w:tab w:val="left" w:pos="2000"/>
        </w:tabs>
        <w:ind w:left="1560" w:hanging="284"/>
        <w:jc w:val="both"/>
        <w:rPr>
          <w:rFonts w:eastAsia="Times New Roman"/>
          <w:sz w:val="24"/>
          <w:szCs w:val="24"/>
        </w:rPr>
      </w:pPr>
      <w:r w:rsidRPr="00F42AE4">
        <w:rPr>
          <w:rFonts w:eastAsia="Times New Roman"/>
          <w:sz w:val="24"/>
          <w:szCs w:val="24"/>
        </w:rPr>
        <w:t>pet ili više osi koje se mogu istodobno uskla</w:t>
      </w:r>
      <w:r w:rsidRPr="00F42AE4">
        <w:rPr>
          <w:rFonts w:eastAsia="Arial"/>
          <w:sz w:val="24"/>
          <w:szCs w:val="24"/>
        </w:rPr>
        <w:t>đ</w:t>
      </w:r>
      <w:r w:rsidRPr="00F42AE4">
        <w:rPr>
          <w:rFonts w:eastAsia="Times New Roman"/>
          <w:sz w:val="24"/>
          <w:szCs w:val="24"/>
        </w:rPr>
        <w:t>ivati za „konturno upravljanje”;</w:t>
      </w:r>
    </w:p>
    <w:p w:rsidR="00393B31" w:rsidRPr="00F42AE4" w:rsidRDefault="00393B31" w:rsidP="00425500">
      <w:pPr>
        <w:spacing w:line="206" w:lineRule="exact"/>
        <w:jc w:val="both"/>
        <w:rPr>
          <w:sz w:val="24"/>
          <w:szCs w:val="24"/>
        </w:rPr>
      </w:pPr>
    </w:p>
    <w:p w:rsidR="00393B31" w:rsidRPr="00F42AE4" w:rsidRDefault="00CD3B60" w:rsidP="00425500">
      <w:pPr>
        <w:ind w:left="2410"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2B201.a. ne odnosi se na strojeve za glodanje koji imaju sljede</w:t>
      </w:r>
      <w:r w:rsidRPr="00F42AE4">
        <w:rPr>
          <w:rFonts w:eastAsia="Arial"/>
          <w:i/>
          <w:iCs/>
          <w:sz w:val="24"/>
          <w:szCs w:val="24"/>
        </w:rPr>
        <w:t>ć</w:t>
      </w:r>
      <w:r w:rsidRPr="00F42AE4">
        <w:rPr>
          <w:rFonts w:eastAsia="Times New Roman"/>
          <w:i/>
          <w:iCs/>
          <w:sz w:val="24"/>
          <w:szCs w:val="24"/>
        </w:rPr>
        <w:t xml:space="preserve">e </w:t>
      </w:r>
      <w:r w:rsidR="00E65B5C">
        <w:rPr>
          <w:rFonts w:eastAsia="Times New Roman"/>
          <w:i/>
          <w:iCs/>
          <w:sz w:val="24"/>
          <w:szCs w:val="24"/>
        </w:rPr>
        <w:t>značajke</w:t>
      </w:r>
      <w:r w:rsidRPr="00F42AE4">
        <w:rPr>
          <w:rFonts w:eastAsia="Times New Roman"/>
          <w:i/>
          <w:iCs/>
          <w:sz w:val="24"/>
          <w:szCs w:val="24"/>
        </w:rPr>
        <w:t>:</w:t>
      </w:r>
    </w:p>
    <w:p w:rsidR="00393B31" w:rsidRPr="00F42AE4" w:rsidRDefault="00393B31" w:rsidP="00425500">
      <w:pPr>
        <w:spacing w:line="207" w:lineRule="exact"/>
        <w:jc w:val="both"/>
        <w:rPr>
          <w:sz w:val="24"/>
          <w:szCs w:val="24"/>
        </w:rPr>
      </w:pPr>
    </w:p>
    <w:p w:rsidR="00393B31" w:rsidRPr="00F42AE4" w:rsidRDefault="00CD3B60" w:rsidP="00425500">
      <w:pPr>
        <w:numPr>
          <w:ilvl w:val="2"/>
          <w:numId w:val="217"/>
        </w:numPr>
        <w:tabs>
          <w:tab w:val="left" w:pos="2940"/>
        </w:tabs>
        <w:ind w:firstLine="2410"/>
        <w:jc w:val="both"/>
        <w:rPr>
          <w:rFonts w:eastAsia="Times New Roman"/>
          <w:i/>
          <w:iCs/>
          <w:sz w:val="24"/>
          <w:szCs w:val="24"/>
        </w:rPr>
      </w:pPr>
      <w:r w:rsidRPr="00F42AE4">
        <w:rPr>
          <w:rFonts w:eastAsia="Times New Roman"/>
          <w:i/>
          <w:iCs/>
          <w:sz w:val="24"/>
          <w:szCs w:val="24"/>
        </w:rPr>
        <w:t>putanja X-osi ve</w:t>
      </w:r>
      <w:r w:rsidRPr="00F42AE4">
        <w:rPr>
          <w:rFonts w:eastAsia="Arial"/>
          <w:i/>
          <w:iCs/>
          <w:sz w:val="24"/>
          <w:szCs w:val="24"/>
        </w:rPr>
        <w:t>ć</w:t>
      </w:r>
      <w:r w:rsidRPr="00F42AE4">
        <w:rPr>
          <w:rFonts w:eastAsia="Times New Roman"/>
          <w:i/>
          <w:iCs/>
          <w:sz w:val="24"/>
          <w:szCs w:val="24"/>
        </w:rPr>
        <w:t xml:space="preserve">a od 2 m; </w:t>
      </w:r>
      <w:r w:rsidRPr="00F42AE4">
        <w:rPr>
          <w:rFonts w:eastAsia="Times New Roman"/>
          <w:i/>
          <w:iCs/>
          <w:sz w:val="24"/>
          <w:szCs w:val="24"/>
          <w:u w:val="single"/>
        </w:rPr>
        <w:t>i</w:t>
      </w:r>
    </w:p>
    <w:p w:rsidR="00393B31" w:rsidRPr="00F42AE4" w:rsidRDefault="00393B31" w:rsidP="00425500">
      <w:pPr>
        <w:spacing w:line="205" w:lineRule="exact"/>
        <w:ind w:firstLine="2410"/>
        <w:jc w:val="both"/>
        <w:rPr>
          <w:rFonts w:eastAsia="Times New Roman"/>
          <w:i/>
          <w:iCs/>
          <w:sz w:val="24"/>
          <w:szCs w:val="24"/>
        </w:rPr>
      </w:pPr>
    </w:p>
    <w:p w:rsidR="008277B7" w:rsidRDefault="00CD3B60" w:rsidP="00425500">
      <w:pPr>
        <w:numPr>
          <w:ilvl w:val="2"/>
          <w:numId w:val="217"/>
        </w:numPr>
        <w:tabs>
          <w:tab w:val="left" w:pos="2932"/>
          <w:tab w:val="left" w:pos="9355"/>
        </w:tabs>
        <w:spacing w:line="464" w:lineRule="auto"/>
        <w:ind w:firstLine="2410"/>
        <w:jc w:val="both"/>
        <w:rPr>
          <w:rFonts w:eastAsia="Times New Roman"/>
          <w:i/>
          <w:iCs/>
          <w:sz w:val="24"/>
          <w:szCs w:val="24"/>
        </w:rPr>
      </w:pPr>
      <w:r w:rsidRPr="00F42AE4">
        <w:rPr>
          <w:rFonts w:eastAsia="Times New Roman"/>
          <w:i/>
          <w:iCs/>
          <w:sz w:val="24"/>
          <w:szCs w:val="24"/>
        </w:rPr>
        <w:t>ukupna to</w:t>
      </w:r>
      <w:r w:rsidRPr="00F42AE4">
        <w:rPr>
          <w:rFonts w:eastAsia="Arial"/>
          <w:i/>
          <w:iCs/>
          <w:sz w:val="24"/>
          <w:szCs w:val="24"/>
        </w:rPr>
        <w:t>č</w:t>
      </w:r>
      <w:r w:rsidRPr="00F42AE4">
        <w:rPr>
          <w:rFonts w:eastAsia="Times New Roman"/>
          <w:i/>
          <w:iCs/>
          <w:sz w:val="24"/>
          <w:szCs w:val="24"/>
        </w:rPr>
        <w:t>nost pozicioniranja na x-os ve</w:t>
      </w:r>
      <w:r w:rsidRPr="00F42AE4">
        <w:rPr>
          <w:rFonts w:eastAsia="Arial"/>
          <w:i/>
          <w:iCs/>
          <w:sz w:val="24"/>
          <w:szCs w:val="24"/>
        </w:rPr>
        <w:t>ć</w:t>
      </w:r>
      <w:r w:rsidRPr="00F42AE4">
        <w:rPr>
          <w:rFonts w:eastAsia="Times New Roman"/>
          <w:i/>
          <w:iCs/>
          <w:sz w:val="24"/>
          <w:szCs w:val="24"/>
        </w:rPr>
        <w:t xml:space="preserve">a (lošija) od 30 </w:t>
      </w:r>
      <w:r w:rsidRPr="00F42AE4">
        <w:rPr>
          <w:rFonts w:eastAsia="Arial"/>
          <w:i/>
          <w:iCs/>
          <w:sz w:val="24"/>
          <w:szCs w:val="24"/>
        </w:rPr>
        <w:t>μ</w:t>
      </w:r>
      <w:r w:rsidRPr="00F42AE4">
        <w:rPr>
          <w:rFonts w:eastAsia="Times New Roman"/>
          <w:i/>
          <w:iCs/>
          <w:sz w:val="24"/>
          <w:szCs w:val="24"/>
        </w:rPr>
        <w:t xml:space="preserve">m. </w:t>
      </w:r>
    </w:p>
    <w:p w:rsidR="00393B31" w:rsidRPr="00F42AE4" w:rsidRDefault="00CD3B60" w:rsidP="00425500">
      <w:pPr>
        <w:tabs>
          <w:tab w:val="left" w:pos="2932"/>
          <w:tab w:val="left" w:pos="9355"/>
        </w:tabs>
        <w:spacing w:line="464" w:lineRule="auto"/>
        <w:ind w:firstLine="851"/>
        <w:jc w:val="both"/>
        <w:rPr>
          <w:rFonts w:eastAsia="Times New Roman"/>
          <w:i/>
          <w:iCs/>
          <w:sz w:val="24"/>
          <w:szCs w:val="24"/>
        </w:rPr>
      </w:pPr>
      <w:r w:rsidRPr="00F42AE4">
        <w:rPr>
          <w:rFonts w:eastAsia="Times New Roman"/>
          <w:sz w:val="24"/>
          <w:szCs w:val="24"/>
        </w:rPr>
        <w:t>b. alatni strojevi za brušenje,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 w:lineRule="exact"/>
        <w:jc w:val="both"/>
        <w:rPr>
          <w:rFonts w:eastAsia="Times New Roman"/>
          <w:i/>
          <w:iCs/>
          <w:sz w:val="24"/>
          <w:szCs w:val="24"/>
        </w:rPr>
      </w:pPr>
    </w:p>
    <w:p w:rsidR="00393B31" w:rsidRPr="00F42AE4" w:rsidRDefault="00CD3B60" w:rsidP="00425500">
      <w:pPr>
        <w:numPr>
          <w:ilvl w:val="1"/>
          <w:numId w:val="218"/>
        </w:numPr>
        <w:tabs>
          <w:tab w:val="left" w:pos="2000"/>
          <w:tab w:val="left" w:pos="9355"/>
        </w:tabs>
        <w:spacing w:line="246" w:lineRule="auto"/>
        <w:ind w:left="1418" w:hanging="284"/>
        <w:jc w:val="both"/>
        <w:rPr>
          <w:rFonts w:eastAsia="Times New Roman"/>
          <w:sz w:val="24"/>
          <w:szCs w:val="24"/>
        </w:rPr>
      </w:pPr>
      <w:r w:rsidRPr="00F42AE4">
        <w:rPr>
          <w:rFonts w:eastAsia="Times New Roman"/>
          <w:sz w:val="24"/>
          <w:szCs w:val="24"/>
        </w:rPr>
        <w:t>to</w:t>
      </w:r>
      <w:r w:rsidRPr="00F42AE4">
        <w:rPr>
          <w:rFonts w:eastAsia="Arial"/>
          <w:sz w:val="24"/>
          <w:szCs w:val="24"/>
        </w:rPr>
        <w:t>č</w:t>
      </w:r>
      <w:r w:rsidRPr="00F42AE4">
        <w:rPr>
          <w:rFonts w:eastAsia="Times New Roman"/>
          <w:sz w:val="24"/>
          <w:szCs w:val="24"/>
        </w:rPr>
        <w:t xml:space="preserve">nost pozicioniranja sa „svim raspoloživim kompenzacijama” jednaku ili manju (bolju) od 4 </w:t>
      </w:r>
      <w:r w:rsidRPr="00F42AE4">
        <w:rPr>
          <w:rFonts w:eastAsia="Arial"/>
          <w:sz w:val="24"/>
          <w:szCs w:val="24"/>
        </w:rPr>
        <w:t>μ</w:t>
      </w:r>
      <w:r w:rsidRPr="00F42AE4">
        <w:rPr>
          <w:rFonts w:eastAsia="Times New Roman"/>
          <w:sz w:val="24"/>
          <w:szCs w:val="24"/>
        </w:rPr>
        <w:t xml:space="preserve">m prema normi ISO 230-2:1988 </w:t>
      </w:r>
      <w:r w:rsidR="00975B82">
        <w:rPr>
          <w:rFonts w:eastAsia="Times New Roman"/>
          <w:sz w:val="24"/>
          <w:szCs w:val="24"/>
          <w:vertAlign w:val="superscript"/>
        </w:rPr>
        <w:t>(</w:t>
      </w:r>
      <w:r w:rsidRPr="00975B82">
        <w:rPr>
          <w:rFonts w:eastAsia="Times New Roman"/>
          <w:sz w:val="24"/>
          <w:szCs w:val="24"/>
          <w:vertAlign w:val="superscript"/>
        </w:rPr>
        <w:t>1)</w:t>
      </w:r>
      <w:r w:rsidRPr="00F42AE4">
        <w:rPr>
          <w:rFonts w:eastAsia="Times New Roman"/>
          <w:sz w:val="24"/>
          <w:szCs w:val="24"/>
        </w:rPr>
        <w:t xml:space="preserve"> ili nacionalnim ekvivalentima duž bilo koje linearne osi;</w:t>
      </w:r>
    </w:p>
    <w:p w:rsidR="00393B31" w:rsidRPr="00F42AE4" w:rsidRDefault="00393B31" w:rsidP="00425500">
      <w:pPr>
        <w:tabs>
          <w:tab w:val="left" w:pos="9355"/>
        </w:tabs>
        <w:spacing w:line="189" w:lineRule="exact"/>
        <w:ind w:left="1418" w:hanging="284"/>
        <w:jc w:val="both"/>
        <w:rPr>
          <w:rFonts w:eastAsia="Times New Roman"/>
          <w:sz w:val="24"/>
          <w:szCs w:val="24"/>
        </w:rPr>
      </w:pPr>
    </w:p>
    <w:p w:rsidR="00393B31" w:rsidRPr="00F42AE4" w:rsidRDefault="00CD3B60" w:rsidP="00425500">
      <w:pPr>
        <w:numPr>
          <w:ilvl w:val="1"/>
          <w:numId w:val="218"/>
        </w:numPr>
        <w:tabs>
          <w:tab w:val="left" w:pos="2000"/>
          <w:tab w:val="left" w:pos="9355"/>
        </w:tabs>
        <w:ind w:left="1418" w:hanging="284"/>
        <w:jc w:val="both"/>
        <w:rPr>
          <w:rFonts w:eastAsia="Times New Roman"/>
          <w:sz w:val="24"/>
          <w:szCs w:val="24"/>
        </w:rPr>
      </w:pPr>
      <w:r w:rsidRPr="00F42AE4">
        <w:rPr>
          <w:rFonts w:eastAsia="Times New Roman"/>
          <w:sz w:val="24"/>
          <w:szCs w:val="24"/>
        </w:rPr>
        <w:t>dvije ili više kopirnih rotacijskih osi. ili</w:t>
      </w:r>
    </w:p>
    <w:p w:rsidR="00393B31" w:rsidRPr="00F42AE4" w:rsidRDefault="00393B31" w:rsidP="00425500">
      <w:pPr>
        <w:tabs>
          <w:tab w:val="left" w:pos="9355"/>
        </w:tabs>
        <w:spacing w:line="206" w:lineRule="exact"/>
        <w:ind w:left="1418" w:hanging="284"/>
        <w:jc w:val="both"/>
        <w:rPr>
          <w:rFonts w:eastAsia="Times New Roman"/>
          <w:sz w:val="24"/>
          <w:szCs w:val="24"/>
        </w:rPr>
      </w:pPr>
    </w:p>
    <w:p w:rsidR="00393B31" w:rsidRPr="00F42AE4" w:rsidRDefault="00CD3B60" w:rsidP="00425500">
      <w:pPr>
        <w:numPr>
          <w:ilvl w:val="1"/>
          <w:numId w:val="218"/>
        </w:numPr>
        <w:tabs>
          <w:tab w:val="left" w:pos="2000"/>
          <w:tab w:val="left" w:pos="9355"/>
        </w:tabs>
        <w:ind w:left="1418" w:hanging="284"/>
        <w:jc w:val="both"/>
        <w:rPr>
          <w:rFonts w:eastAsia="Times New Roman"/>
          <w:sz w:val="24"/>
          <w:szCs w:val="24"/>
        </w:rPr>
      </w:pPr>
      <w:r w:rsidRPr="00F42AE4">
        <w:rPr>
          <w:rFonts w:eastAsia="Times New Roman"/>
          <w:sz w:val="24"/>
          <w:szCs w:val="24"/>
        </w:rPr>
        <w:t>pet ili više osi koje se mogu istodobno uskla</w:t>
      </w:r>
      <w:r w:rsidRPr="00F42AE4">
        <w:rPr>
          <w:rFonts w:eastAsia="Arial"/>
          <w:sz w:val="24"/>
          <w:szCs w:val="24"/>
        </w:rPr>
        <w:t>đ</w:t>
      </w:r>
      <w:r w:rsidRPr="00F42AE4">
        <w:rPr>
          <w:rFonts w:eastAsia="Times New Roman"/>
          <w:sz w:val="24"/>
          <w:szCs w:val="24"/>
        </w:rPr>
        <w:t>ivati za „konturno upravljanje”;</w:t>
      </w:r>
    </w:p>
    <w:p w:rsidR="00393B31" w:rsidRPr="00F42AE4" w:rsidRDefault="00393B31" w:rsidP="00425500">
      <w:pPr>
        <w:tabs>
          <w:tab w:val="left" w:pos="9355"/>
        </w:tabs>
        <w:spacing w:line="206" w:lineRule="exact"/>
        <w:jc w:val="both"/>
        <w:rPr>
          <w:sz w:val="24"/>
          <w:szCs w:val="24"/>
        </w:rPr>
      </w:pPr>
    </w:p>
    <w:p w:rsidR="00393B31" w:rsidRPr="00F42AE4" w:rsidRDefault="00CD3B60" w:rsidP="00425500">
      <w:pPr>
        <w:tabs>
          <w:tab w:val="left" w:pos="2680"/>
          <w:tab w:val="left" w:pos="9355"/>
        </w:tabs>
        <w:ind w:left="1418" w:hanging="284"/>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2B201.b. ne odnosi se na strojeve za brušenje, kako slijedi:</w:t>
      </w:r>
    </w:p>
    <w:p w:rsidR="00393B31" w:rsidRPr="00F42AE4" w:rsidRDefault="00393B31" w:rsidP="00425500">
      <w:pPr>
        <w:tabs>
          <w:tab w:val="left" w:pos="9355"/>
        </w:tabs>
        <w:spacing w:line="207" w:lineRule="exact"/>
        <w:ind w:left="1418" w:hanging="284"/>
        <w:jc w:val="both"/>
        <w:rPr>
          <w:sz w:val="24"/>
          <w:szCs w:val="24"/>
        </w:rPr>
      </w:pPr>
    </w:p>
    <w:p w:rsidR="00393B31" w:rsidRPr="00F42AE4" w:rsidRDefault="00CD3B60" w:rsidP="00425500">
      <w:pPr>
        <w:tabs>
          <w:tab w:val="left" w:pos="2920"/>
          <w:tab w:val="left" w:pos="9355"/>
        </w:tabs>
        <w:spacing w:line="245" w:lineRule="auto"/>
        <w:ind w:left="1418" w:hanging="284"/>
        <w:jc w:val="both"/>
        <w:rPr>
          <w:sz w:val="24"/>
          <w:szCs w:val="24"/>
        </w:rPr>
      </w:pPr>
      <w:r w:rsidRPr="00F42AE4">
        <w:rPr>
          <w:rFonts w:eastAsia="Times New Roman"/>
          <w:i/>
          <w:iCs/>
          <w:sz w:val="24"/>
          <w:szCs w:val="24"/>
        </w:rPr>
        <w:t>a.</w:t>
      </w:r>
      <w:r w:rsidRPr="00F42AE4">
        <w:rPr>
          <w:rFonts w:eastAsia="Times New Roman"/>
          <w:i/>
          <w:iCs/>
          <w:sz w:val="24"/>
          <w:szCs w:val="24"/>
        </w:rPr>
        <w:tab/>
        <w:t>strojevi za cilindri</w:t>
      </w:r>
      <w:r w:rsidRPr="00F42AE4">
        <w:rPr>
          <w:rFonts w:eastAsia="Arial"/>
          <w:i/>
          <w:iCs/>
          <w:sz w:val="24"/>
          <w:szCs w:val="24"/>
        </w:rPr>
        <w:t>č</w:t>
      </w:r>
      <w:r w:rsidRPr="00F42AE4">
        <w:rPr>
          <w:rFonts w:eastAsia="Times New Roman"/>
          <w:i/>
          <w:iCs/>
          <w:sz w:val="24"/>
          <w:szCs w:val="24"/>
        </w:rPr>
        <w:t>no vanjsko, unutarnje i vanjsko-unutarnje brušenje koji imaju sve sljede</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ajke:</w:t>
      </w:r>
    </w:p>
    <w:p w:rsidR="00393B31" w:rsidRPr="00F42AE4" w:rsidRDefault="00393B31" w:rsidP="00425500">
      <w:pPr>
        <w:tabs>
          <w:tab w:val="left" w:pos="9355"/>
        </w:tabs>
        <w:spacing w:line="189" w:lineRule="exact"/>
        <w:ind w:left="1418" w:hanging="284"/>
        <w:jc w:val="both"/>
        <w:rPr>
          <w:sz w:val="24"/>
          <w:szCs w:val="24"/>
        </w:rPr>
      </w:pPr>
    </w:p>
    <w:p w:rsidR="00393B31" w:rsidRPr="00F42AE4" w:rsidRDefault="00CD3B60" w:rsidP="00425500">
      <w:pPr>
        <w:numPr>
          <w:ilvl w:val="1"/>
          <w:numId w:val="219"/>
        </w:numPr>
        <w:tabs>
          <w:tab w:val="left" w:pos="3180"/>
          <w:tab w:val="left" w:pos="9355"/>
        </w:tabs>
        <w:spacing w:line="247" w:lineRule="auto"/>
        <w:ind w:left="1843" w:hanging="283"/>
        <w:jc w:val="both"/>
        <w:rPr>
          <w:rFonts w:eastAsia="Times New Roman"/>
          <w:i/>
          <w:iCs/>
          <w:sz w:val="24"/>
          <w:szCs w:val="24"/>
        </w:rPr>
      </w:pPr>
      <w:r w:rsidRPr="00F42AE4">
        <w:rPr>
          <w:rFonts w:eastAsia="Times New Roman"/>
          <w:i/>
          <w:iCs/>
          <w:sz w:val="24"/>
          <w:szCs w:val="24"/>
        </w:rPr>
        <w:t>ograni</w:t>
      </w:r>
      <w:r w:rsidRPr="00F42AE4">
        <w:rPr>
          <w:rFonts w:eastAsia="Arial"/>
          <w:i/>
          <w:iCs/>
          <w:sz w:val="24"/>
          <w:szCs w:val="24"/>
        </w:rPr>
        <w:t>č</w:t>
      </w:r>
      <w:r w:rsidRPr="00F42AE4">
        <w:rPr>
          <w:rFonts w:eastAsia="Times New Roman"/>
          <w:i/>
          <w:iCs/>
          <w:sz w:val="24"/>
          <w:szCs w:val="24"/>
        </w:rPr>
        <w:t>eni su na najve</w:t>
      </w:r>
      <w:r w:rsidRPr="00F42AE4">
        <w:rPr>
          <w:rFonts w:eastAsia="Arial"/>
          <w:i/>
          <w:iCs/>
          <w:sz w:val="24"/>
          <w:szCs w:val="24"/>
        </w:rPr>
        <w:t>ć</w:t>
      </w:r>
      <w:r w:rsidRPr="00F42AE4">
        <w:rPr>
          <w:rFonts w:eastAsia="Times New Roman"/>
          <w:i/>
          <w:iCs/>
          <w:sz w:val="24"/>
          <w:szCs w:val="24"/>
        </w:rPr>
        <w:t>i kapacitet predmeta koji se obra</w:t>
      </w:r>
      <w:r w:rsidRPr="00F42AE4">
        <w:rPr>
          <w:rFonts w:eastAsia="Arial"/>
          <w:i/>
          <w:iCs/>
          <w:sz w:val="24"/>
          <w:szCs w:val="24"/>
        </w:rPr>
        <w:t>đ</w:t>
      </w:r>
      <w:r w:rsidRPr="00F42AE4">
        <w:rPr>
          <w:rFonts w:eastAsia="Times New Roman"/>
          <w:i/>
          <w:iCs/>
          <w:sz w:val="24"/>
          <w:szCs w:val="24"/>
        </w:rPr>
        <w:t xml:space="preserve">uje od 150 mm izvan promjera ili </w:t>
      </w:r>
      <w:r w:rsidR="00E65B5C">
        <w:rPr>
          <w:rFonts w:eastAsia="Times New Roman"/>
          <w:i/>
          <w:iCs/>
          <w:sz w:val="24"/>
          <w:szCs w:val="24"/>
        </w:rPr>
        <w:t>duljin</w:t>
      </w:r>
      <w:r w:rsidRPr="00F42AE4">
        <w:rPr>
          <w:rFonts w:eastAsia="Times New Roman"/>
          <w:i/>
          <w:iCs/>
          <w:sz w:val="24"/>
          <w:szCs w:val="24"/>
        </w:rPr>
        <w:t xml:space="preserve">e. b. </w:t>
      </w:r>
      <w:r w:rsidRPr="00F42AE4">
        <w:rPr>
          <w:rFonts w:eastAsia="Times New Roman"/>
          <w:i/>
          <w:iCs/>
          <w:sz w:val="24"/>
          <w:szCs w:val="24"/>
          <w:u w:val="single"/>
        </w:rPr>
        <w:t>i</w:t>
      </w:r>
    </w:p>
    <w:p w:rsidR="00393B31" w:rsidRPr="00F42AE4" w:rsidRDefault="00393B31" w:rsidP="00425500">
      <w:pPr>
        <w:tabs>
          <w:tab w:val="left" w:pos="9355"/>
        </w:tabs>
        <w:spacing w:line="187" w:lineRule="exact"/>
        <w:ind w:left="1843" w:hanging="283"/>
        <w:jc w:val="both"/>
        <w:rPr>
          <w:rFonts w:eastAsia="Times New Roman"/>
          <w:i/>
          <w:iCs/>
          <w:sz w:val="24"/>
          <w:szCs w:val="24"/>
        </w:rPr>
      </w:pPr>
    </w:p>
    <w:p w:rsidR="00393B31" w:rsidRPr="00F42AE4" w:rsidRDefault="00CD3B60" w:rsidP="00425500">
      <w:pPr>
        <w:numPr>
          <w:ilvl w:val="1"/>
          <w:numId w:val="219"/>
        </w:numPr>
        <w:tabs>
          <w:tab w:val="left" w:pos="3180"/>
          <w:tab w:val="left" w:pos="9355"/>
        </w:tabs>
        <w:ind w:left="1843" w:hanging="283"/>
        <w:jc w:val="both"/>
        <w:rPr>
          <w:rFonts w:eastAsia="Times New Roman"/>
          <w:i/>
          <w:iCs/>
          <w:sz w:val="24"/>
          <w:szCs w:val="24"/>
        </w:rPr>
      </w:pPr>
      <w:r w:rsidRPr="00F42AE4">
        <w:rPr>
          <w:rFonts w:eastAsia="Times New Roman"/>
          <w:i/>
          <w:iCs/>
          <w:sz w:val="24"/>
          <w:szCs w:val="24"/>
        </w:rPr>
        <w:t>osi ograni</w:t>
      </w:r>
      <w:r w:rsidRPr="00F42AE4">
        <w:rPr>
          <w:rFonts w:eastAsia="Arial"/>
          <w:i/>
          <w:iCs/>
          <w:sz w:val="24"/>
          <w:szCs w:val="24"/>
        </w:rPr>
        <w:t>č</w:t>
      </w:r>
      <w:r w:rsidRPr="00F42AE4">
        <w:rPr>
          <w:rFonts w:eastAsia="Times New Roman"/>
          <w:i/>
          <w:iCs/>
          <w:sz w:val="24"/>
          <w:szCs w:val="24"/>
        </w:rPr>
        <w:t>ene na x, z i c;</w:t>
      </w:r>
    </w:p>
    <w:p w:rsidR="00393B31" w:rsidRPr="00F42AE4" w:rsidRDefault="00393B31" w:rsidP="00425500">
      <w:pPr>
        <w:tabs>
          <w:tab w:val="left" w:pos="9355"/>
        </w:tabs>
        <w:spacing w:line="205" w:lineRule="exact"/>
        <w:ind w:left="1418" w:hanging="284"/>
        <w:jc w:val="both"/>
        <w:rPr>
          <w:rFonts w:eastAsia="Times New Roman"/>
          <w:i/>
          <w:iCs/>
          <w:sz w:val="24"/>
          <w:szCs w:val="24"/>
        </w:rPr>
      </w:pPr>
    </w:p>
    <w:p w:rsidR="00393B31" w:rsidRPr="00F42AE4" w:rsidRDefault="00CD3B60" w:rsidP="00425500">
      <w:pPr>
        <w:numPr>
          <w:ilvl w:val="0"/>
          <w:numId w:val="220"/>
        </w:numPr>
        <w:tabs>
          <w:tab w:val="left" w:pos="2940"/>
          <w:tab w:val="left" w:pos="9355"/>
        </w:tabs>
        <w:spacing w:line="239" w:lineRule="auto"/>
        <w:ind w:left="1418" w:hanging="284"/>
        <w:jc w:val="both"/>
        <w:rPr>
          <w:rFonts w:eastAsia="Times New Roman"/>
          <w:i/>
          <w:iCs/>
          <w:sz w:val="24"/>
          <w:szCs w:val="24"/>
        </w:rPr>
      </w:pPr>
      <w:r w:rsidRPr="00F42AE4">
        <w:rPr>
          <w:rFonts w:eastAsia="Times New Roman"/>
          <w:i/>
          <w:iCs/>
          <w:sz w:val="24"/>
          <w:szCs w:val="24"/>
        </w:rPr>
        <w:t>oblikovna brusna oru</w:t>
      </w:r>
      <w:r w:rsidRPr="00F42AE4">
        <w:rPr>
          <w:rFonts w:eastAsia="Arial"/>
          <w:i/>
          <w:iCs/>
          <w:sz w:val="24"/>
          <w:szCs w:val="24"/>
        </w:rPr>
        <w:t>đ</w:t>
      </w:r>
      <w:r w:rsidRPr="00F42AE4">
        <w:rPr>
          <w:rFonts w:eastAsia="Times New Roman"/>
          <w:i/>
          <w:iCs/>
          <w:sz w:val="24"/>
          <w:szCs w:val="24"/>
        </w:rPr>
        <w:t>a koja nemaju os z ili os w s ukupnom to</w:t>
      </w:r>
      <w:r w:rsidRPr="00F42AE4">
        <w:rPr>
          <w:rFonts w:eastAsia="Arial"/>
          <w:i/>
          <w:iCs/>
          <w:sz w:val="24"/>
          <w:szCs w:val="24"/>
        </w:rPr>
        <w:t>č</w:t>
      </w:r>
      <w:r w:rsidRPr="00F42AE4">
        <w:rPr>
          <w:rFonts w:eastAsia="Times New Roman"/>
          <w:i/>
          <w:iCs/>
          <w:sz w:val="24"/>
          <w:szCs w:val="24"/>
        </w:rPr>
        <w:t>noš</w:t>
      </w:r>
      <w:r w:rsidRPr="00F42AE4">
        <w:rPr>
          <w:rFonts w:eastAsia="Arial"/>
          <w:i/>
          <w:iCs/>
          <w:sz w:val="24"/>
          <w:szCs w:val="24"/>
        </w:rPr>
        <w:t>ć</w:t>
      </w:r>
      <w:r w:rsidRPr="00F42AE4">
        <w:rPr>
          <w:rFonts w:eastAsia="Times New Roman"/>
          <w:i/>
          <w:iCs/>
          <w:sz w:val="24"/>
          <w:szCs w:val="24"/>
        </w:rPr>
        <w:t xml:space="preserve">u pozicioniranja manjom (boljom) od 4 </w:t>
      </w:r>
      <w:r w:rsidRPr="00F42AE4">
        <w:rPr>
          <w:rFonts w:eastAsia="Arial"/>
          <w:i/>
          <w:iCs/>
          <w:sz w:val="24"/>
          <w:szCs w:val="24"/>
        </w:rPr>
        <w:t>μ</w:t>
      </w:r>
      <w:r w:rsidRPr="00F42AE4">
        <w:rPr>
          <w:rFonts w:eastAsia="Times New Roman"/>
          <w:i/>
          <w:iCs/>
          <w:sz w:val="24"/>
          <w:szCs w:val="24"/>
        </w:rPr>
        <w:t>m prema normi ISO 230-2:1988</w:t>
      </w:r>
      <w:r w:rsidR="008277B7">
        <w:rPr>
          <w:rStyle w:val="FootnoteReference"/>
          <w:rFonts w:eastAsia="Times New Roman"/>
          <w:i/>
          <w:iCs/>
          <w:sz w:val="24"/>
          <w:szCs w:val="24"/>
        </w:rPr>
        <w:footnoteReference w:id="2"/>
      </w:r>
      <w:r w:rsidRPr="00F42AE4">
        <w:rPr>
          <w:rFonts w:eastAsia="Times New Roman"/>
          <w:i/>
          <w:iCs/>
          <w:sz w:val="24"/>
          <w:szCs w:val="24"/>
        </w:rPr>
        <w:t xml:space="preserve"> </w:t>
      </w:r>
      <w:r w:rsidRPr="00F42AE4">
        <w:rPr>
          <w:rFonts w:eastAsia="Times New Roman"/>
          <w:sz w:val="24"/>
          <w:szCs w:val="24"/>
        </w:rPr>
        <w:t>ili ekvivalentnim nacionalnim</w:t>
      </w:r>
      <w:r w:rsidRPr="00F42AE4">
        <w:rPr>
          <w:rFonts w:eastAsia="Times New Roman"/>
          <w:i/>
          <w:iCs/>
          <w:sz w:val="24"/>
          <w:szCs w:val="24"/>
        </w:rPr>
        <w:t xml:space="preserve"> </w:t>
      </w:r>
      <w:r w:rsidRPr="00F42AE4">
        <w:rPr>
          <w:rFonts w:eastAsia="Times New Roman"/>
          <w:sz w:val="24"/>
          <w:szCs w:val="24"/>
        </w:rPr>
        <w:t>normama.</w:t>
      </w:r>
    </w:p>
    <w:p w:rsidR="00393B31" w:rsidRPr="00F42AE4" w:rsidRDefault="00393B31" w:rsidP="00425500">
      <w:pPr>
        <w:spacing w:line="235" w:lineRule="auto"/>
        <w:jc w:val="both"/>
        <w:rPr>
          <w:sz w:val="24"/>
          <w:szCs w:val="24"/>
        </w:rPr>
      </w:pPr>
    </w:p>
    <w:p w:rsidR="00393B31" w:rsidRPr="00F42AE4" w:rsidRDefault="00393B31" w:rsidP="00425500">
      <w:pPr>
        <w:spacing w:line="262" w:lineRule="exact"/>
        <w:jc w:val="both"/>
        <w:rPr>
          <w:sz w:val="24"/>
          <w:szCs w:val="24"/>
        </w:rPr>
      </w:pPr>
      <w:bookmarkStart w:id="43" w:name="page84"/>
      <w:bookmarkEnd w:id="43"/>
    </w:p>
    <w:p w:rsidR="00393B31" w:rsidRPr="00F42AE4" w:rsidRDefault="00CD3B60" w:rsidP="00425500">
      <w:pPr>
        <w:numPr>
          <w:ilvl w:val="0"/>
          <w:numId w:val="221"/>
        </w:numPr>
        <w:tabs>
          <w:tab w:val="left" w:pos="1760"/>
        </w:tabs>
        <w:spacing w:line="239" w:lineRule="auto"/>
        <w:ind w:left="1134" w:hanging="283"/>
        <w:jc w:val="both"/>
        <w:rPr>
          <w:rFonts w:eastAsia="Times New Roman"/>
          <w:sz w:val="24"/>
          <w:szCs w:val="24"/>
        </w:rPr>
      </w:pPr>
      <w:r w:rsidRPr="00F42AE4">
        <w:rPr>
          <w:rFonts w:eastAsia="Times New Roman"/>
          <w:sz w:val="24"/>
          <w:szCs w:val="24"/>
        </w:rPr>
        <w:t>alatni strojevi za struganje, koji imaju to</w:t>
      </w:r>
      <w:r w:rsidRPr="00F42AE4">
        <w:rPr>
          <w:rFonts w:eastAsia="Arial"/>
          <w:sz w:val="24"/>
          <w:szCs w:val="24"/>
        </w:rPr>
        <w:t>č</w:t>
      </w:r>
      <w:r w:rsidRPr="00F42AE4">
        <w:rPr>
          <w:rFonts w:eastAsia="Times New Roman"/>
          <w:sz w:val="24"/>
          <w:szCs w:val="24"/>
        </w:rPr>
        <w:t xml:space="preserve">nost pozicioniranja sa „svim raspoloživim kompenzacijama” bolju (manju) od 6 </w:t>
      </w:r>
      <w:r w:rsidRPr="00F42AE4">
        <w:rPr>
          <w:rFonts w:eastAsia="Arial"/>
          <w:sz w:val="24"/>
          <w:szCs w:val="24"/>
        </w:rPr>
        <w:t>μ</w:t>
      </w:r>
      <w:r w:rsidRPr="00F42AE4">
        <w:rPr>
          <w:rFonts w:eastAsia="Times New Roman"/>
          <w:sz w:val="24"/>
          <w:szCs w:val="24"/>
        </w:rPr>
        <w:t>m prema normi ISO 230-2:1988</w:t>
      </w:r>
      <w:r w:rsidR="008277B7">
        <w:rPr>
          <w:rFonts w:eastAsia="Times New Roman"/>
          <w:sz w:val="24"/>
          <w:szCs w:val="24"/>
        </w:rPr>
        <w:t xml:space="preserve"> </w:t>
      </w:r>
      <w:r w:rsidR="008277B7" w:rsidRPr="008277B7">
        <w:rPr>
          <w:rFonts w:eastAsia="Times New Roman"/>
          <w:sz w:val="24"/>
          <w:szCs w:val="24"/>
          <w:vertAlign w:val="superscript"/>
        </w:rPr>
        <w:t>(1)</w:t>
      </w:r>
      <w:r w:rsidRPr="00F42AE4">
        <w:rPr>
          <w:rFonts w:eastAsia="Times New Roman"/>
          <w:sz w:val="24"/>
          <w:szCs w:val="24"/>
        </w:rPr>
        <w:t xml:space="preserve">  duž bilo koje linearne osi (ukupno pozicioniranje) za strojeve koji imaju mogu</w:t>
      </w:r>
      <w:r w:rsidRPr="00F42AE4">
        <w:rPr>
          <w:rFonts w:eastAsia="Arial"/>
          <w:sz w:val="24"/>
          <w:szCs w:val="24"/>
        </w:rPr>
        <w:t>ć</w:t>
      </w:r>
      <w:r w:rsidRPr="00F42AE4">
        <w:rPr>
          <w:rFonts w:eastAsia="Times New Roman"/>
          <w:sz w:val="24"/>
          <w:szCs w:val="24"/>
        </w:rPr>
        <w:t>nost obrade promjera ve</w:t>
      </w:r>
      <w:r w:rsidRPr="00F42AE4">
        <w:rPr>
          <w:rFonts w:eastAsia="Arial"/>
          <w:sz w:val="24"/>
          <w:szCs w:val="24"/>
        </w:rPr>
        <w:t>ć</w:t>
      </w:r>
      <w:r w:rsidRPr="00F42AE4">
        <w:rPr>
          <w:rFonts w:eastAsia="Times New Roman"/>
          <w:sz w:val="24"/>
          <w:szCs w:val="24"/>
        </w:rPr>
        <w:t>ih od 35 mm;</w:t>
      </w:r>
    </w:p>
    <w:p w:rsidR="00393B31" w:rsidRPr="00F42AE4" w:rsidRDefault="00393B31" w:rsidP="00425500">
      <w:pPr>
        <w:spacing w:line="252" w:lineRule="exact"/>
        <w:jc w:val="both"/>
        <w:rPr>
          <w:sz w:val="24"/>
          <w:szCs w:val="24"/>
        </w:rPr>
      </w:pPr>
    </w:p>
    <w:p w:rsidR="00393B31" w:rsidRPr="00F42AE4" w:rsidRDefault="00CD3B60" w:rsidP="00425500">
      <w:pPr>
        <w:tabs>
          <w:tab w:val="left" w:pos="2680"/>
        </w:tabs>
        <w:spacing w:line="238" w:lineRule="auto"/>
        <w:ind w:left="2410"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2B201.c. ne odnosi se na strojeve za tokarenje šipki (Swissturn), ograni</w:t>
      </w:r>
      <w:r w:rsidRPr="00F42AE4">
        <w:rPr>
          <w:rFonts w:eastAsia="Arial"/>
          <w:i/>
          <w:iCs/>
          <w:sz w:val="24"/>
          <w:szCs w:val="24"/>
        </w:rPr>
        <w:t>č</w:t>
      </w:r>
      <w:r w:rsidRPr="00F42AE4">
        <w:rPr>
          <w:rFonts w:eastAsia="Times New Roman"/>
          <w:i/>
          <w:iCs/>
          <w:sz w:val="24"/>
          <w:szCs w:val="24"/>
        </w:rPr>
        <w:t>ene isklju</w:t>
      </w:r>
      <w:r w:rsidRPr="00F42AE4">
        <w:rPr>
          <w:rFonts w:eastAsia="Arial"/>
          <w:i/>
          <w:iCs/>
          <w:sz w:val="24"/>
          <w:szCs w:val="24"/>
        </w:rPr>
        <w:t>č</w:t>
      </w:r>
      <w:r w:rsidRPr="00F42AE4">
        <w:rPr>
          <w:rFonts w:eastAsia="Times New Roman"/>
          <w:i/>
          <w:iCs/>
          <w:sz w:val="24"/>
          <w:szCs w:val="24"/>
        </w:rPr>
        <w:t>ivo na obradu šipki, ako je najve</w:t>
      </w:r>
      <w:r w:rsidRPr="00F42AE4">
        <w:rPr>
          <w:rFonts w:eastAsia="Arial"/>
          <w:i/>
          <w:iCs/>
          <w:sz w:val="24"/>
          <w:szCs w:val="24"/>
        </w:rPr>
        <w:t>ć</w:t>
      </w:r>
      <w:r w:rsidRPr="00F42AE4">
        <w:rPr>
          <w:rFonts w:eastAsia="Times New Roman"/>
          <w:i/>
          <w:iCs/>
          <w:sz w:val="24"/>
          <w:szCs w:val="24"/>
        </w:rPr>
        <w:t>i promjer šipke jednak ili manji od 42 mm i ako ne postoji mogu</w:t>
      </w:r>
      <w:r w:rsidRPr="00F42AE4">
        <w:rPr>
          <w:rFonts w:eastAsia="Arial"/>
          <w:i/>
          <w:iCs/>
          <w:sz w:val="24"/>
          <w:szCs w:val="24"/>
        </w:rPr>
        <w:t>ć</w:t>
      </w:r>
      <w:r w:rsidRPr="00F42AE4">
        <w:rPr>
          <w:rFonts w:eastAsia="Times New Roman"/>
          <w:i/>
          <w:iCs/>
          <w:sz w:val="24"/>
          <w:szCs w:val="24"/>
        </w:rPr>
        <w:t>nost za ugradnju stezne glave. Strojevi mogu imati mogu</w:t>
      </w:r>
      <w:r w:rsidRPr="00F42AE4">
        <w:rPr>
          <w:rFonts w:eastAsia="Arial"/>
          <w:i/>
          <w:iCs/>
          <w:sz w:val="24"/>
          <w:szCs w:val="24"/>
        </w:rPr>
        <w:t>ć</w:t>
      </w:r>
      <w:r w:rsidRPr="00F42AE4">
        <w:rPr>
          <w:rFonts w:eastAsia="Times New Roman"/>
          <w:i/>
          <w:iCs/>
          <w:sz w:val="24"/>
          <w:szCs w:val="24"/>
        </w:rPr>
        <w:t>nost bušenja i/ili glodanja za obradu dijelova promjera manjeg od 42 mm.</w:t>
      </w:r>
    </w:p>
    <w:p w:rsidR="00393B31" w:rsidRPr="00F42AE4" w:rsidRDefault="00393B31" w:rsidP="00425500">
      <w:pPr>
        <w:spacing w:line="251" w:lineRule="exact"/>
        <w:jc w:val="both"/>
        <w:rPr>
          <w:sz w:val="24"/>
          <w:szCs w:val="24"/>
        </w:rPr>
      </w:pPr>
    </w:p>
    <w:p w:rsidR="00393B31" w:rsidRPr="00F42AE4" w:rsidRDefault="00CD3B60" w:rsidP="00425500">
      <w:pPr>
        <w:ind w:left="2694" w:hanging="1560"/>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2B201 ne odnosi se na strojne alate posebne namjene ograni</w:t>
      </w:r>
      <w:r w:rsidRPr="00F42AE4">
        <w:rPr>
          <w:rFonts w:eastAsia="Arial"/>
          <w:i/>
          <w:iCs/>
          <w:sz w:val="24"/>
          <w:szCs w:val="24"/>
        </w:rPr>
        <w:t>č</w:t>
      </w:r>
      <w:r w:rsidRPr="00F42AE4">
        <w:rPr>
          <w:rFonts w:eastAsia="Times New Roman"/>
          <w:i/>
          <w:iCs/>
          <w:sz w:val="24"/>
          <w:szCs w:val="24"/>
        </w:rPr>
        <w:t>ene na izradu bilo kojeg od sljede</w:t>
      </w:r>
      <w:r w:rsidRPr="00F42AE4">
        <w:rPr>
          <w:rFonts w:eastAsia="Arial"/>
          <w:i/>
          <w:iCs/>
          <w:sz w:val="24"/>
          <w:szCs w:val="24"/>
        </w:rPr>
        <w:t>ć</w:t>
      </w:r>
      <w:r w:rsidRPr="00F42AE4">
        <w:rPr>
          <w:rFonts w:eastAsia="Times New Roman"/>
          <w:i/>
          <w:iCs/>
          <w:sz w:val="24"/>
          <w:szCs w:val="24"/>
        </w:rPr>
        <w:t>ih</w:t>
      </w:r>
      <w:r w:rsidR="00975B82">
        <w:rPr>
          <w:sz w:val="24"/>
          <w:szCs w:val="24"/>
        </w:rPr>
        <w:t xml:space="preserve"> </w:t>
      </w:r>
      <w:r w:rsidRPr="00F42AE4">
        <w:rPr>
          <w:rFonts w:eastAsia="Times New Roman"/>
          <w:i/>
          <w:iCs/>
          <w:sz w:val="24"/>
          <w:szCs w:val="24"/>
        </w:rPr>
        <w:t xml:space="preserve">dijelova: </w:t>
      </w:r>
    </w:p>
    <w:p w:rsidR="00393B31" w:rsidRPr="00F42AE4" w:rsidRDefault="00393B31" w:rsidP="00425500">
      <w:pPr>
        <w:spacing w:line="262" w:lineRule="exact"/>
        <w:jc w:val="both"/>
        <w:rPr>
          <w:sz w:val="24"/>
          <w:szCs w:val="24"/>
        </w:rPr>
      </w:pPr>
    </w:p>
    <w:p w:rsidR="00393B31" w:rsidRPr="00F42AE4" w:rsidRDefault="00CD3B60" w:rsidP="00425500">
      <w:pPr>
        <w:numPr>
          <w:ilvl w:val="0"/>
          <w:numId w:val="222"/>
        </w:numPr>
        <w:tabs>
          <w:tab w:val="left" w:pos="3119"/>
        </w:tabs>
        <w:ind w:left="3119" w:hanging="425"/>
        <w:jc w:val="both"/>
        <w:rPr>
          <w:rFonts w:eastAsia="Times New Roman"/>
          <w:i/>
          <w:iCs/>
          <w:sz w:val="24"/>
          <w:szCs w:val="24"/>
        </w:rPr>
      </w:pPr>
      <w:r w:rsidRPr="00F42AE4">
        <w:rPr>
          <w:rFonts w:eastAsia="Times New Roman"/>
          <w:i/>
          <w:iCs/>
          <w:sz w:val="24"/>
          <w:szCs w:val="24"/>
        </w:rPr>
        <w:t>zup</w:t>
      </w:r>
      <w:r w:rsidRPr="00F42AE4">
        <w:rPr>
          <w:rFonts w:eastAsia="Arial"/>
          <w:i/>
          <w:iCs/>
          <w:sz w:val="24"/>
          <w:szCs w:val="24"/>
        </w:rPr>
        <w:t>č</w:t>
      </w:r>
      <w:r w:rsidRPr="00F42AE4">
        <w:rPr>
          <w:rFonts w:eastAsia="Times New Roman"/>
          <w:i/>
          <w:iCs/>
          <w:sz w:val="24"/>
          <w:szCs w:val="24"/>
        </w:rPr>
        <w:t>anici;</w:t>
      </w:r>
    </w:p>
    <w:p w:rsidR="00393B31" w:rsidRPr="00F42AE4" w:rsidRDefault="00393B31" w:rsidP="00425500">
      <w:pPr>
        <w:tabs>
          <w:tab w:val="left" w:pos="3119"/>
        </w:tabs>
        <w:spacing w:line="261" w:lineRule="exact"/>
        <w:ind w:left="3119" w:hanging="425"/>
        <w:jc w:val="both"/>
        <w:rPr>
          <w:rFonts w:eastAsia="Times New Roman"/>
          <w:i/>
          <w:iCs/>
          <w:sz w:val="24"/>
          <w:szCs w:val="24"/>
        </w:rPr>
      </w:pPr>
    </w:p>
    <w:p w:rsidR="00393B31" w:rsidRPr="00F42AE4" w:rsidRDefault="00CD3B60" w:rsidP="00425500">
      <w:pPr>
        <w:numPr>
          <w:ilvl w:val="0"/>
          <w:numId w:val="222"/>
        </w:numPr>
        <w:tabs>
          <w:tab w:val="left" w:pos="3119"/>
        </w:tabs>
        <w:ind w:left="3119" w:hanging="425"/>
        <w:jc w:val="both"/>
        <w:rPr>
          <w:rFonts w:eastAsia="Times New Roman"/>
          <w:i/>
          <w:iCs/>
          <w:sz w:val="24"/>
          <w:szCs w:val="24"/>
        </w:rPr>
      </w:pPr>
      <w:r w:rsidRPr="00F42AE4">
        <w:rPr>
          <w:rFonts w:eastAsia="Times New Roman"/>
          <w:i/>
          <w:iCs/>
          <w:sz w:val="24"/>
          <w:szCs w:val="24"/>
        </w:rPr>
        <w:t>koljenasta vratila ili osovine;</w:t>
      </w:r>
    </w:p>
    <w:p w:rsidR="00393B31" w:rsidRPr="00F42AE4" w:rsidRDefault="00393B31" w:rsidP="00425500">
      <w:pPr>
        <w:tabs>
          <w:tab w:val="left" w:pos="3119"/>
        </w:tabs>
        <w:spacing w:line="262" w:lineRule="exact"/>
        <w:ind w:left="3119" w:hanging="425"/>
        <w:jc w:val="both"/>
        <w:rPr>
          <w:rFonts w:eastAsia="Times New Roman"/>
          <w:i/>
          <w:iCs/>
          <w:sz w:val="24"/>
          <w:szCs w:val="24"/>
        </w:rPr>
      </w:pPr>
    </w:p>
    <w:p w:rsidR="00393B31" w:rsidRPr="00F42AE4" w:rsidRDefault="00CD3B60" w:rsidP="00425500">
      <w:pPr>
        <w:numPr>
          <w:ilvl w:val="0"/>
          <w:numId w:val="222"/>
        </w:numPr>
        <w:tabs>
          <w:tab w:val="left" w:pos="3119"/>
        </w:tabs>
        <w:ind w:left="3119" w:hanging="425"/>
        <w:jc w:val="both"/>
        <w:rPr>
          <w:rFonts w:eastAsia="Times New Roman"/>
          <w:i/>
          <w:iCs/>
          <w:sz w:val="24"/>
          <w:szCs w:val="24"/>
        </w:rPr>
      </w:pPr>
      <w:r w:rsidRPr="00F42AE4">
        <w:rPr>
          <w:rFonts w:eastAsia="Times New Roman"/>
          <w:i/>
          <w:iCs/>
          <w:sz w:val="24"/>
          <w:szCs w:val="24"/>
        </w:rPr>
        <w:t>alati ili rezala;</w:t>
      </w:r>
    </w:p>
    <w:p w:rsidR="00393B31" w:rsidRPr="00F42AE4" w:rsidRDefault="00393B31" w:rsidP="00425500">
      <w:pPr>
        <w:spacing w:line="262" w:lineRule="exact"/>
        <w:jc w:val="both"/>
        <w:rPr>
          <w:rFonts w:eastAsia="Times New Roman"/>
          <w:i/>
          <w:iCs/>
          <w:sz w:val="24"/>
          <w:szCs w:val="24"/>
        </w:rPr>
      </w:pPr>
    </w:p>
    <w:p w:rsidR="00393B31" w:rsidRPr="00F42AE4" w:rsidRDefault="00CD3B60" w:rsidP="00425500">
      <w:pPr>
        <w:numPr>
          <w:ilvl w:val="0"/>
          <w:numId w:val="222"/>
        </w:numPr>
        <w:tabs>
          <w:tab w:val="left" w:pos="3119"/>
        </w:tabs>
        <w:ind w:firstLine="2694"/>
        <w:jc w:val="both"/>
        <w:rPr>
          <w:rFonts w:eastAsia="Times New Roman"/>
          <w:i/>
          <w:iCs/>
          <w:sz w:val="24"/>
          <w:szCs w:val="24"/>
        </w:rPr>
      </w:pPr>
      <w:r w:rsidRPr="00F42AE4">
        <w:rPr>
          <w:rFonts w:eastAsia="Times New Roman"/>
          <w:i/>
          <w:iCs/>
          <w:sz w:val="24"/>
          <w:szCs w:val="24"/>
        </w:rPr>
        <w:t>pužni ekstruderi.</w:t>
      </w:r>
    </w:p>
    <w:p w:rsidR="00393B31" w:rsidRPr="00F42AE4" w:rsidRDefault="00393B31" w:rsidP="00425500">
      <w:pPr>
        <w:spacing w:line="263" w:lineRule="exact"/>
        <w:jc w:val="both"/>
        <w:rPr>
          <w:sz w:val="24"/>
          <w:szCs w:val="24"/>
        </w:rPr>
      </w:pPr>
    </w:p>
    <w:p w:rsidR="00393B31" w:rsidRPr="00F42AE4" w:rsidRDefault="00CD3B60" w:rsidP="00425500">
      <w:pPr>
        <w:spacing w:line="239" w:lineRule="auto"/>
        <w:ind w:left="1560" w:hanging="1560"/>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Alatni strojevi koji imaju barem dvije od tri mogu</w:t>
      </w:r>
      <w:r w:rsidRPr="00F42AE4">
        <w:rPr>
          <w:rFonts w:eastAsia="Arial"/>
          <w:i/>
          <w:iCs/>
          <w:sz w:val="24"/>
          <w:szCs w:val="24"/>
        </w:rPr>
        <w:t>ć</w:t>
      </w:r>
      <w:r w:rsidRPr="00F42AE4">
        <w:rPr>
          <w:rFonts w:eastAsia="Times New Roman"/>
          <w:i/>
          <w:iCs/>
          <w:sz w:val="24"/>
          <w:szCs w:val="24"/>
        </w:rPr>
        <w:t>nosti struganja, glodanja ili brušenja (npr. stroj za struganje sa mogu</w:t>
      </w:r>
      <w:r w:rsidRPr="00F42AE4">
        <w:rPr>
          <w:rFonts w:eastAsia="Arial"/>
          <w:i/>
          <w:iCs/>
          <w:sz w:val="24"/>
          <w:szCs w:val="24"/>
        </w:rPr>
        <w:t>ć</w:t>
      </w:r>
      <w:r w:rsidRPr="00F42AE4">
        <w:rPr>
          <w:rFonts w:eastAsia="Times New Roman"/>
          <w:i/>
          <w:iCs/>
          <w:sz w:val="24"/>
          <w:szCs w:val="24"/>
        </w:rPr>
        <w:t>noš</w:t>
      </w:r>
      <w:r w:rsidRPr="00F42AE4">
        <w:rPr>
          <w:rFonts w:eastAsia="Arial"/>
          <w:i/>
          <w:iCs/>
          <w:sz w:val="24"/>
          <w:szCs w:val="24"/>
        </w:rPr>
        <w:t>ć</w:t>
      </w:r>
      <w:r w:rsidRPr="00F42AE4">
        <w:rPr>
          <w:rFonts w:eastAsia="Times New Roman"/>
          <w:i/>
          <w:iCs/>
          <w:sz w:val="24"/>
          <w:szCs w:val="24"/>
        </w:rPr>
        <w:t>u glodanja), moraju se ocijeniti prema svakoj od primjenjivih stavki 2B201.a</w:t>
      </w:r>
      <w:r w:rsidR="001A5247">
        <w:rPr>
          <w:rFonts w:eastAsia="Times New Roman"/>
          <w:i/>
          <w:iCs/>
          <w:sz w:val="24"/>
          <w:szCs w:val="24"/>
        </w:rPr>
        <w:t>,</w:t>
      </w:r>
      <w:r w:rsidRPr="00F42AE4">
        <w:rPr>
          <w:rFonts w:eastAsia="Times New Roman"/>
          <w:i/>
          <w:iCs/>
          <w:sz w:val="24"/>
          <w:szCs w:val="24"/>
        </w:rPr>
        <w:t xml:space="preserve"> b. ili c.</w:t>
      </w:r>
    </w:p>
    <w:p w:rsidR="00393B31" w:rsidRPr="00F42AE4" w:rsidRDefault="00393B31" w:rsidP="00425500">
      <w:pPr>
        <w:spacing w:line="253" w:lineRule="exact"/>
        <w:ind w:left="1560" w:hanging="1560"/>
        <w:jc w:val="both"/>
        <w:rPr>
          <w:sz w:val="24"/>
          <w:szCs w:val="24"/>
        </w:rPr>
      </w:pPr>
    </w:p>
    <w:p w:rsidR="00393B31" w:rsidRPr="00F42AE4" w:rsidRDefault="00CD3B60" w:rsidP="00425500">
      <w:pPr>
        <w:spacing w:line="273" w:lineRule="auto"/>
        <w:ind w:left="1560" w:hanging="1560"/>
        <w:jc w:val="both"/>
        <w:rPr>
          <w:sz w:val="24"/>
          <w:szCs w:val="24"/>
        </w:rPr>
      </w:pPr>
      <w:r w:rsidRPr="00F42AE4">
        <w:rPr>
          <w:rFonts w:eastAsia="Times New Roman"/>
          <w:i/>
          <w:iCs/>
          <w:sz w:val="24"/>
          <w:szCs w:val="24"/>
          <w:u w:val="single"/>
        </w:rPr>
        <w:t>Napomena 3.:</w:t>
      </w:r>
      <w:r w:rsidRPr="00F42AE4">
        <w:rPr>
          <w:rFonts w:eastAsia="Times New Roman"/>
          <w:i/>
          <w:iCs/>
          <w:sz w:val="24"/>
          <w:szCs w:val="24"/>
        </w:rPr>
        <w:t xml:space="preserve"> 2B201.a.3. i 2B201.b.3. uklju</w:t>
      </w:r>
      <w:r w:rsidRPr="00F42AE4">
        <w:rPr>
          <w:rFonts w:eastAsia="Arial"/>
          <w:i/>
          <w:iCs/>
          <w:sz w:val="24"/>
          <w:szCs w:val="24"/>
        </w:rPr>
        <w:t>č</w:t>
      </w:r>
      <w:r w:rsidRPr="00F42AE4">
        <w:rPr>
          <w:rFonts w:eastAsia="Times New Roman"/>
          <w:i/>
          <w:iCs/>
          <w:sz w:val="24"/>
          <w:szCs w:val="24"/>
        </w:rPr>
        <w:t>uju strojeve koji se temelje na paralelnom linearnom kinemati</w:t>
      </w:r>
      <w:r w:rsidRPr="00F42AE4">
        <w:rPr>
          <w:rFonts w:eastAsia="Arial"/>
          <w:i/>
          <w:iCs/>
          <w:sz w:val="24"/>
          <w:szCs w:val="24"/>
        </w:rPr>
        <w:t>č</w:t>
      </w:r>
      <w:r w:rsidRPr="00F42AE4">
        <w:rPr>
          <w:rFonts w:eastAsia="Times New Roman"/>
          <w:i/>
          <w:iCs/>
          <w:sz w:val="24"/>
          <w:szCs w:val="24"/>
        </w:rPr>
        <w:t>kom dizajnu (npr. heksapodi) koji imaju 5 ili više osi od kojih ni jedna nije rotacijska os.</w:t>
      </w:r>
    </w:p>
    <w:p w:rsidR="00393B31" w:rsidRPr="00F42AE4" w:rsidRDefault="00393B31" w:rsidP="00425500">
      <w:pPr>
        <w:spacing w:line="222" w:lineRule="exact"/>
        <w:jc w:val="both"/>
        <w:rPr>
          <w:sz w:val="24"/>
          <w:szCs w:val="24"/>
        </w:rPr>
      </w:pPr>
    </w:p>
    <w:p w:rsidR="00393B31" w:rsidRPr="005670C6" w:rsidRDefault="00CD3B60" w:rsidP="00425500">
      <w:pPr>
        <w:tabs>
          <w:tab w:val="left" w:pos="1500"/>
        </w:tabs>
        <w:ind w:left="993" w:hanging="993"/>
        <w:jc w:val="both"/>
        <w:rPr>
          <w:b/>
          <w:sz w:val="24"/>
          <w:szCs w:val="24"/>
        </w:rPr>
      </w:pPr>
      <w:r w:rsidRPr="005670C6">
        <w:rPr>
          <w:rFonts w:eastAsia="Times New Roman"/>
          <w:b/>
          <w:sz w:val="24"/>
          <w:szCs w:val="24"/>
        </w:rPr>
        <w:t>2B204</w:t>
      </w:r>
      <w:r w:rsidRPr="005670C6">
        <w:rPr>
          <w:b/>
          <w:sz w:val="24"/>
          <w:szCs w:val="24"/>
        </w:rPr>
        <w:tab/>
      </w:r>
      <w:r w:rsidRPr="005670C6">
        <w:rPr>
          <w:rFonts w:eastAsia="Times New Roman"/>
          <w:b/>
          <w:sz w:val="24"/>
          <w:szCs w:val="24"/>
        </w:rPr>
        <w:t>„Izostatske preše”, osim onih navedenih u 2B004 ili 2B104, i pripadaju</w:t>
      </w:r>
      <w:r w:rsidRPr="005670C6">
        <w:rPr>
          <w:rFonts w:eastAsia="Arial"/>
          <w:b/>
          <w:sz w:val="24"/>
          <w:szCs w:val="24"/>
        </w:rPr>
        <w:t>ć</w:t>
      </w:r>
      <w:r w:rsidRPr="005670C6">
        <w:rPr>
          <w:rFonts w:eastAsia="Times New Roman"/>
          <w:b/>
          <w:sz w:val="24"/>
          <w:szCs w:val="24"/>
        </w:rPr>
        <w:t>a oprema, kako slijedi:</w:t>
      </w:r>
    </w:p>
    <w:p w:rsidR="00393B31" w:rsidRPr="00F42AE4" w:rsidRDefault="00393B31" w:rsidP="00425500">
      <w:pPr>
        <w:spacing w:line="261" w:lineRule="exact"/>
        <w:jc w:val="both"/>
        <w:rPr>
          <w:sz w:val="24"/>
          <w:szCs w:val="24"/>
        </w:rPr>
      </w:pPr>
    </w:p>
    <w:p w:rsidR="00393B31" w:rsidRPr="00F42AE4" w:rsidRDefault="00CD3B60" w:rsidP="00425500">
      <w:pPr>
        <w:numPr>
          <w:ilvl w:val="0"/>
          <w:numId w:val="223"/>
        </w:numPr>
        <w:tabs>
          <w:tab w:val="left" w:pos="1560"/>
        </w:tabs>
        <w:ind w:firstLine="1134"/>
        <w:jc w:val="both"/>
        <w:rPr>
          <w:rFonts w:eastAsia="Times New Roman"/>
          <w:sz w:val="24"/>
          <w:szCs w:val="24"/>
        </w:rPr>
      </w:pPr>
      <w:r w:rsidRPr="00F42AE4">
        <w:rPr>
          <w:rFonts w:eastAsia="Times New Roman"/>
          <w:sz w:val="24"/>
          <w:szCs w:val="24"/>
        </w:rPr>
        <w:t>„izostatske preše” koje imaju obje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61" w:lineRule="exact"/>
        <w:jc w:val="both"/>
        <w:rPr>
          <w:rFonts w:eastAsia="Times New Roman"/>
          <w:sz w:val="24"/>
          <w:szCs w:val="24"/>
        </w:rPr>
      </w:pPr>
    </w:p>
    <w:p w:rsidR="00393B31" w:rsidRPr="00F42AE4" w:rsidRDefault="00CD3B60" w:rsidP="00425500">
      <w:pPr>
        <w:numPr>
          <w:ilvl w:val="1"/>
          <w:numId w:val="223"/>
        </w:numPr>
        <w:tabs>
          <w:tab w:val="left" w:pos="2000"/>
        </w:tabs>
        <w:ind w:firstLine="1843"/>
        <w:jc w:val="both"/>
        <w:rPr>
          <w:rFonts w:eastAsia="Times New Roman"/>
          <w:sz w:val="24"/>
          <w:szCs w:val="24"/>
        </w:rPr>
      </w:pPr>
      <w:r w:rsidRPr="00F42AE4">
        <w:rPr>
          <w:rFonts w:eastAsia="Times New Roman"/>
          <w:sz w:val="24"/>
          <w:szCs w:val="24"/>
        </w:rPr>
        <w:t>postižu najve</w:t>
      </w:r>
      <w:r w:rsidRPr="00F42AE4">
        <w:rPr>
          <w:rFonts w:eastAsia="Arial"/>
          <w:sz w:val="24"/>
          <w:szCs w:val="24"/>
        </w:rPr>
        <w:t>ć</w:t>
      </w:r>
      <w:r w:rsidRPr="00F42AE4">
        <w:rPr>
          <w:rFonts w:eastAsia="Times New Roman"/>
          <w:sz w:val="24"/>
          <w:szCs w:val="24"/>
        </w:rPr>
        <w:t xml:space="preserve">i radni </w:t>
      </w:r>
      <w:r w:rsidR="00E65B5C">
        <w:rPr>
          <w:rFonts w:eastAsia="Times New Roman"/>
          <w:sz w:val="24"/>
          <w:szCs w:val="24"/>
        </w:rPr>
        <w:t>tlak</w:t>
      </w:r>
      <w:r w:rsidRPr="00F42AE4">
        <w:rPr>
          <w:rFonts w:eastAsia="Times New Roman"/>
          <w:sz w:val="24"/>
          <w:szCs w:val="24"/>
        </w:rPr>
        <w:t xml:space="preserve"> od 69 MPa ili ve</w:t>
      </w:r>
      <w:r w:rsidRPr="00F42AE4">
        <w:rPr>
          <w:rFonts w:eastAsia="Arial"/>
          <w:sz w:val="24"/>
          <w:szCs w:val="24"/>
        </w:rPr>
        <w:t>ć</w:t>
      </w:r>
      <w:r w:rsidRPr="00F42AE4">
        <w:rPr>
          <w:rFonts w:eastAsia="Times New Roman"/>
          <w:sz w:val="24"/>
          <w:szCs w:val="24"/>
        </w:rPr>
        <w:t xml:space="preserve">i; </w:t>
      </w:r>
      <w:r w:rsidRPr="00F42AE4">
        <w:rPr>
          <w:rFonts w:eastAsia="Times New Roman"/>
          <w:sz w:val="24"/>
          <w:szCs w:val="24"/>
          <w:u w:val="single"/>
        </w:rPr>
        <w:t>i</w:t>
      </w:r>
    </w:p>
    <w:p w:rsidR="00393B31" w:rsidRPr="00F42AE4" w:rsidRDefault="00393B31" w:rsidP="00425500">
      <w:pPr>
        <w:spacing w:line="261" w:lineRule="exact"/>
        <w:ind w:firstLine="1843"/>
        <w:jc w:val="both"/>
        <w:rPr>
          <w:rFonts w:eastAsia="Times New Roman"/>
          <w:sz w:val="24"/>
          <w:szCs w:val="24"/>
        </w:rPr>
      </w:pPr>
    </w:p>
    <w:p w:rsidR="00393B31" w:rsidRPr="00F42AE4" w:rsidRDefault="00CD3B60" w:rsidP="00425500">
      <w:pPr>
        <w:numPr>
          <w:ilvl w:val="1"/>
          <w:numId w:val="223"/>
        </w:numPr>
        <w:tabs>
          <w:tab w:val="left" w:pos="2000"/>
        </w:tabs>
        <w:ind w:firstLine="1843"/>
        <w:jc w:val="both"/>
        <w:rPr>
          <w:rFonts w:eastAsia="Times New Roman"/>
          <w:sz w:val="24"/>
          <w:szCs w:val="24"/>
        </w:rPr>
      </w:pPr>
      <w:r w:rsidRPr="00F42AE4">
        <w:rPr>
          <w:rFonts w:eastAsia="Times New Roman"/>
          <w:sz w:val="24"/>
          <w:szCs w:val="24"/>
        </w:rPr>
        <w:t>imaju komoru sa šupljinom unutarnjeg promjera ve</w:t>
      </w:r>
      <w:r w:rsidRPr="00F42AE4">
        <w:rPr>
          <w:rFonts w:eastAsia="Arial"/>
          <w:sz w:val="24"/>
          <w:szCs w:val="24"/>
        </w:rPr>
        <w:t>ć</w:t>
      </w:r>
      <w:r w:rsidRPr="00F42AE4">
        <w:rPr>
          <w:rFonts w:eastAsia="Times New Roman"/>
          <w:sz w:val="24"/>
          <w:szCs w:val="24"/>
        </w:rPr>
        <w:t>eg od 152 mm;</w:t>
      </w:r>
    </w:p>
    <w:p w:rsidR="00393B31" w:rsidRPr="00F42AE4" w:rsidRDefault="00393B31" w:rsidP="00425500">
      <w:pPr>
        <w:spacing w:line="261" w:lineRule="exact"/>
        <w:jc w:val="both"/>
        <w:rPr>
          <w:rFonts w:eastAsia="Times New Roman"/>
          <w:sz w:val="24"/>
          <w:szCs w:val="24"/>
        </w:rPr>
      </w:pPr>
    </w:p>
    <w:p w:rsidR="00393B31" w:rsidRPr="00F42AE4" w:rsidRDefault="00CD3B60" w:rsidP="00425500">
      <w:pPr>
        <w:numPr>
          <w:ilvl w:val="0"/>
          <w:numId w:val="223"/>
        </w:numPr>
        <w:tabs>
          <w:tab w:val="left" w:pos="1760"/>
        </w:tabs>
        <w:spacing w:line="246" w:lineRule="auto"/>
        <w:ind w:left="1701" w:hanging="567"/>
        <w:jc w:val="both"/>
        <w:rPr>
          <w:rFonts w:eastAsia="Times New Roman"/>
          <w:sz w:val="24"/>
          <w:szCs w:val="24"/>
        </w:rPr>
      </w:pPr>
      <w:r w:rsidRPr="00F42AE4">
        <w:rPr>
          <w:rFonts w:eastAsia="Times New Roman"/>
          <w:sz w:val="24"/>
          <w:szCs w:val="24"/>
        </w:rPr>
        <w:t>ulošci za prešanje, kalupi i upravlja</w:t>
      </w:r>
      <w:r w:rsidRPr="00F42AE4">
        <w:rPr>
          <w:rFonts w:eastAsia="Arial"/>
          <w:sz w:val="24"/>
          <w:szCs w:val="24"/>
        </w:rPr>
        <w:t>č</w:t>
      </w:r>
      <w:r w:rsidRPr="00F42AE4">
        <w:rPr>
          <w:rFonts w:eastAsia="Times New Roman"/>
          <w:sz w:val="24"/>
          <w:szCs w:val="24"/>
        </w:rPr>
        <w:t>ki mehanizmi, posebno projektirani za „izostatske preše” navedene u 2B204.a.</w:t>
      </w:r>
    </w:p>
    <w:p w:rsidR="00393B31" w:rsidRPr="00F42AE4" w:rsidRDefault="00393B31" w:rsidP="00425500">
      <w:pPr>
        <w:spacing w:line="245" w:lineRule="exact"/>
        <w:ind w:left="1701" w:hanging="567"/>
        <w:jc w:val="both"/>
        <w:rPr>
          <w:sz w:val="24"/>
          <w:szCs w:val="24"/>
        </w:rPr>
      </w:pPr>
    </w:p>
    <w:p w:rsidR="00393B31" w:rsidRPr="00F42AE4" w:rsidRDefault="00CD3B60" w:rsidP="00425500">
      <w:pPr>
        <w:ind w:left="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1134"/>
        <w:jc w:val="both"/>
        <w:rPr>
          <w:sz w:val="24"/>
          <w:szCs w:val="24"/>
        </w:rPr>
      </w:pPr>
    </w:p>
    <w:p w:rsidR="00393B31" w:rsidRPr="00F42AE4" w:rsidRDefault="00CD3B60" w:rsidP="00425500">
      <w:pPr>
        <w:spacing w:line="259" w:lineRule="auto"/>
        <w:ind w:left="1134"/>
        <w:jc w:val="both"/>
        <w:rPr>
          <w:sz w:val="24"/>
          <w:szCs w:val="24"/>
        </w:rPr>
      </w:pPr>
      <w:r w:rsidRPr="00F42AE4">
        <w:rPr>
          <w:rFonts w:eastAsia="Times New Roman"/>
          <w:i/>
          <w:iCs/>
          <w:sz w:val="24"/>
          <w:szCs w:val="24"/>
        </w:rPr>
        <w:t>U 2B204 navedene dimenzije unutarnje komore odnose se na komoru u kojoj su postignuti i radna temperatura i radni tlak te ne uklju</w:t>
      </w:r>
      <w:r w:rsidRPr="00F42AE4">
        <w:rPr>
          <w:rFonts w:eastAsia="Arial"/>
          <w:i/>
          <w:iCs/>
          <w:sz w:val="24"/>
          <w:szCs w:val="24"/>
        </w:rPr>
        <w:t>č</w:t>
      </w:r>
      <w:r w:rsidRPr="00F42AE4">
        <w:rPr>
          <w:rFonts w:eastAsia="Times New Roman"/>
          <w:i/>
          <w:iCs/>
          <w:sz w:val="24"/>
          <w:szCs w:val="24"/>
        </w:rPr>
        <w:t>uje ugra</w:t>
      </w:r>
      <w:r w:rsidRPr="00F42AE4">
        <w:rPr>
          <w:rFonts w:eastAsia="Arial"/>
          <w:i/>
          <w:iCs/>
          <w:sz w:val="24"/>
          <w:szCs w:val="24"/>
        </w:rPr>
        <w:t>đ</w:t>
      </w:r>
      <w:r w:rsidRPr="00F42AE4">
        <w:rPr>
          <w:rFonts w:eastAsia="Times New Roman"/>
          <w:i/>
          <w:iCs/>
          <w:sz w:val="24"/>
          <w:szCs w:val="24"/>
        </w:rPr>
        <w:t>ene ure</w:t>
      </w:r>
      <w:r w:rsidRPr="00F42AE4">
        <w:rPr>
          <w:rFonts w:eastAsia="Arial"/>
          <w:i/>
          <w:iCs/>
          <w:sz w:val="24"/>
          <w:szCs w:val="24"/>
        </w:rPr>
        <w:t>đ</w:t>
      </w:r>
      <w:r w:rsidRPr="00F42AE4">
        <w:rPr>
          <w:rFonts w:eastAsia="Times New Roman"/>
          <w:i/>
          <w:iCs/>
          <w:sz w:val="24"/>
          <w:szCs w:val="24"/>
        </w:rPr>
        <w:t xml:space="preserve">aje. Ta </w:t>
      </w:r>
      <w:r w:rsidRPr="00F42AE4">
        <w:rPr>
          <w:rFonts w:eastAsia="Arial"/>
          <w:i/>
          <w:iCs/>
          <w:sz w:val="24"/>
          <w:szCs w:val="24"/>
        </w:rPr>
        <w:t>ć</w:t>
      </w:r>
      <w:r w:rsidRPr="00F42AE4">
        <w:rPr>
          <w:rFonts w:eastAsia="Times New Roman"/>
          <w:i/>
          <w:iCs/>
          <w:sz w:val="24"/>
          <w:szCs w:val="24"/>
        </w:rPr>
        <w:t>e dimenzija biti manja ili od unutarnjeg promjera tla</w:t>
      </w:r>
      <w:r w:rsidRPr="00F42AE4">
        <w:rPr>
          <w:rFonts w:eastAsia="Arial"/>
          <w:i/>
          <w:iCs/>
          <w:sz w:val="24"/>
          <w:szCs w:val="24"/>
        </w:rPr>
        <w:t>č</w:t>
      </w:r>
      <w:r w:rsidRPr="00F42AE4">
        <w:rPr>
          <w:rFonts w:eastAsia="Times New Roman"/>
          <w:i/>
          <w:iCs/>
          <w:sz w:val="24"/>
          <w:szCs w:val="24"/>
        </w:rPr>
        <w:t>ne komore ili od unutarnjeg promjera izolirane komore pe</w:t>
      </w:r>
      <w:r w:rsidRPr="00F42AE4">
        <w:rPr>
          <w:rFonts w:eastAsia="Arial"/>
          <w:i/>
          <w:iCs/>
          <w:sz w:val="24"/>
          <w:szCs w:val="24"/>
        </w:rPr>
        <w:t>ć</w:t>
      </w:r>
      <w:r w:rsidRPr="00F42AE4">
        <w:rPr>
          <w:rFonts w:eastAsia="Times New Roman"/>
          <w:i/>
          <w:iCs/>
          <w:sz w:val="24"/>
          <w:szCs w:val="24"/>
        </w:rPr>
        <w:t>i, ovisno o tome koja se komora nalazi u kojoj.</w:t>
      </w:r>
    </w:p>
    <w:p w:rsidR="00393B31" w:rsidRDefault="00393B31" w:rsidP="00425500">
      <w:pPr>
        <w:spacing w:line="235" w:lineRule="exact"/>
        <w:jc w:val="both"/>
        <w:rPr>
          <w:sz w:val="24"/>
          <w:szCs w:val="24"/>
        </w:rPr>
      </w:pPr>
    </w:p>
    <w:p w:rsidR="00975B82" w:rsidRPr="00F42AE4" w:rsidRDefault="00975B82" w:rsidP="00425500">
      <w:pPr>
        <w:spacing w:line="235" w:lineRule="exact"/>
        <w:jc w:val="both"/>
        <w:rPr>
          <w:sz w:val="24"/>
          <w:szCs w:val="24"/>
        </w:rPr>
      </w:pPr>
    </w:p>
    <w:p w:rsidR="00393B31" w:rsidRPr="005670C6" w:rsidRDefault="00CD3B60" w:rsidP="00425500">
      <w:pPr>
        <w:tabs>
          <w:tab w:val="left" w:pos="1500"/>
        </w:tabs>
        <w:ind w:left="851" w:hanging="851"/>
        <w:jc w:val="both"/>
        <w:rPr>
          <w:b/>
          <w:sz w:val="24"/>
          <w:szCs w:val="24"/>
        </w:rPr>
      </w:pPr>
      <w:r w:rsidRPr="005670C6">
        <w:rPr>
          <w:rFonts w:eastAsia="Times New Roman"/>
          <w:b/>
          <w:sz w:val="24"/>
          <w:szCs w:val="24"/>
        </w:rPr>
        <w:t>2B206</w:t>
      </w:r>
      <w:r w:rsidR="00975B82" w:rsidRPr="005670C6">
        <w:rPr>
          <w:b/>
          <w:sz w:val="24"/>
          <w:szCs w:val="24"/>
        </w:rPr>
        <w:t xml:space="preserve">  </w:t>
      </w:r>
      <w:r w:rsidRPr="005670C6">
        <w:rPr>
          <w:rFonts w:eastAsia="Times New Roman"/>
          <w:b/>
          <w:sz w:val="24"/>
          <w:szCs w:val="24"/>
        </w:rPr>
        <w:t>Strojevi, instrumenti ili sustavi za pregled dimenzija, osim onih navedenih u 2B006, kako slijedi:</w:t>
      </w:r>
    </w:p>
    <w:p w:rsidR="00393B31" w:rsidRPr="00F42AE4" w:rsidRDefault="00393B31" w:rsidP="00425500">
      <w:pPr>
        <w:spacing w:line="262" w:lineRule="exact"/>
        <w:jc w:val="both"/>
        <w:rPr>
          <w:sz w:val="24"/>
          <w:szCs w:val="24"/>
        </w:rPr>
      </w:pPr>
    </w:p>
    <w:p w:rsidR="00393B31" w:rsidRPr="00F42AE4" w:rsidRDefault="00CD3B60" w:rsidP="00425500">
      <w:pPr>
        <w:numPr>
          <w:ilvl w:val="0"/>
          <w:numId w:val="224"/>
        </w:numPr>
        <w:tabs>
          <w:tab w:val="left" w:pos="1760"/>
        </w:tabs>
        <w:spacing w:line="245" w:lineRule="auto"/>
        <w:ind w:left="1276" w:hanging="425"/>
        <w:jc w:val="both"/>
        <w:rPr>
          <w:rFonts w:eastAsia="Times New Roman"/>
          <w:sz w:val="24"/>
          <w:szCs w:val="24"/>
        </w:rPr>
      </w:pPr>
      <w:r w:rsidRPr="00F42AE4">
        <w:rPr>
          <w:rFonts w:eastAsia="Times New Roman"/>
          <w:sz w:val="24"/>
          <w:szCs w:val="24"/>
        </w:rPr>
        <w:t>koordinatni mjerni strojevi (CMM) upravljani ra</w:t>
      </w:r>
      <w:r w:rsidRPr="00F42AE4">
        <w:rPr>
          <w:rFonts w:eastAsia="Arial"/>
          <w:sz w:val="24"/>
          <w:szCs w:val="24"/>
        </w:rPr>
        <w:t>č</w:t>
      </w:r>
      <w:r w:rsidRPr="00F42AE4">
        <w:rPr>
          <w:rFonts w:eastAsia="Times New Roman"/>
          <w:sz w:val="24"/>
          <w:szCs w:val="24"/>
        </w:rPr>
        <w:t>unalom ili numeri</w:t>
      </w:r>
      <w:r w:rsidRPr="00F42AE4">
        <w:rPr>
          <w:rFonts w:eastAsia="Arial"/>
          <w:sz w:val="24"/>
          <w:szCs w:val="24"/>
        </w:rPr>
        <w:t>č</w:t>
      </w:r>
      <w:r w:rsidRPr="00F42AE4">
        <w:rPr>
          <w:rFonts w:eastAsia="Times New Roman"/>
          <w:sz w:val="24"/>
          <w:szCs w:val="24"/>
        </w:rPr>
        <w:t>ki upravljani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46" w:lineRule="exact"/>
        <w:jc w:val="both"/>
        <w:rPr>
          <w:rFonts w:eastAsia="Times New Roman"/>
          <w:sz w:val="24"/>
          <w:szCs w:val="24"/>
        </w:rPr>
      </w:pPr>
    </w:p>
    <w:p w:rsidR="00393B31" w:rsidRPr="00F42AE4" w:rsidRDefault="00CD3B60" w:rsidP="00425500">
      <w:pPr>
        <w:numPr>
          <w:ilvl w:val="1"/>
          <w:numId w:val="224"/>
        </w:numPr>
        <w:tabs>
          <w:tab w:val="left" w:pos="2000"/>
        </w:tabs>
        <w:spacing w:line="213" w:lineRule="auto"/>
        <w:ind w:left="1560" w:hanging="284"/>
        <w:jc w:val="both"/>
        <w:rPr>
          <w:rFonts w:eastAsia="Times New Roman"/>
          <w:sz w:val="24"/>
          <w:szCs w:val="24"/>
        </w:rPr>
      </w:pPr>
      <w:r w:rsidRPr="00F42AE4">
        <w:rPr>
          <w:rFonts w:eastAsia="Times New Roman"/>
          <w:sz w:val="24"/>
          <w:szCs w:val="24"/>
        </w:rPr>
        <w:t>samo dvije osi i najve</w:t>
      </w:r>
      <w:r w:rsidRPr="00F42AE4">
        <w:rPr>
          <w:rFonts w:eastAsia="Arial"/>
          <w:sz w:val="24"/>
          <w:szCs w:val="24"/>
        </w:rPr>
        <w:t>ć</w:t>
      </w:r>
      <w:r w:rsidRPr="00F42AE4">
        <w:rPr>
          <w:rFonts w:eastAsia="Times New Roman"/>
          <w:sz w:val="24"/>
          <w:szCs w:val="24"/>
        </w:rPr>
        <w:t xml:space="preserve">u dopuštenu grešku mjerenja </w:t>
      </w:r>
      <w:r w:rsidR="00E65B5C">
        <w:rPr>
          <w:rFonts w:eastAsia="Times New Roman"/>
          <w:sz w:val="24"/>
          <w:szCs w:val="24"/>
        </w:rPr>
        <w:t>duljin</w:t>
      </w:r>
      <w:r w:rsidRPr="00F42AE4">
        <w:rPr>
          <w:rFonts w:eastAsia="Times New Roman"/>
          <w:sz w:val="24"/>
          <w:szCs w:val="24"/>
        </w:rPr>
        <w:t>e uzduž bilo koje osi (jednodimenzionalno), izraženu kao bilo koju kombinaciju E</w:t>
      </w:r>
      <w:r w:rsidRPr="00F42AE4">
        <w:rPr>
          <w:rFonts w:eastAsia="Times New Roman"/>
          <w:sz w:val="24"/>
          <w:szCs w:val="24"/>
          <w:vertAlign w:val="subscript"/>
        </w:rPr>
        <w:t>0x,MPE</w:t>
      </w:r>
      <w:r w:rsidRPr="00F42AE4">
        <w:rPr>
          <w:rFonts w:eastAsia="Times New Roman"/>
          <w:sz w:val="24"/>
          <w:szCs w:val="24"/>
        </w:rPr>
        <w:t>, E</w:t>
      </w:r>
      <w:r w:rsidRPr="00F42AE4">
        <w:rPr>
          <w:rFonts w:eastAsia="Times New Roman"/>
          <w:sz w:val="24"/>
          <w:szCs w:val="24"/>
          <w:vertAlign w:val="subscript"/>
        </w:rPr>
        <w:t>0y,MPE</w:t>
      </w:r>
      <w:r w:rsidRPr="00F42AE4">
        <w:rPr>
          <w:rFonts w:eastAsia="Times New Roman"/>
          <w:sz w:val="24"/>
          <w:szCs w:val="24"/>
        </w:rPr>
        <w:t>, ili E</w:t>
      </w:r>
      <w:r w:rsidRPr="00F42AE4">
        <w:rPr>
          <w:rFonts w:eastAsia="Times New Roman"/>
          <w:sz w:val="24"/>
          <w:szCs w:val="24"/>
          <w:vertAlign w:val="subscript"/>
        </w:rPr>
        <w:t>0z,MPE</w:t>
      </w:r>
      <w:r w:rsidRPr="00F42AE4">
        <w:rPr>
          <w:rFonts w:eastAsia="Times New Roman"/>
          <w:sz w:val="24"/>
          <w:szCs w:val="24"/>
        </w:rPr>
        <w:t xml:space="preserve">, od (1,25 + L/1 000) </w:t>
      </w:r>
      <w:r w:rsidRPr="00F42AE4">
        <w:rPr>
          <w:rFonts w:eastAsia="Arial"/>
          <w:sz w:val="24"/>
          <w:szCs w:val="24"/>
        </w:rPr>
        <w:t>μ</w:t>
      </w:r>
      <w:r w:rsidRPr="00F42AE4">
        <w:rPr>
          <w:rFonts w:eastAsia="Times New Roman"/>
          <w:sz w:val="24"/>
          <w:szCs w:val="24"/>
        </w:rPr>
        <w:t xml:space="preserve">m ili manju (bolju) (L je izmjerena </w:t>
      </w:r>
      <w:r w:rsidR="00E65B5C">
        <w:rPr>
          <w:rFonts w:eastAsia="Times New Roman"/>
          <w:sz w:val="24"/>
          <w:szCs w:val="24"/>
        </w:rPr>
        <w:t>duljin</w:t>
      </w:r>
      <w:r w:rsidRPr="00F42AE4">
        <w:rPr>
          <w:rFonts w:eastAsia="Times New Roman"/>
          <w:sz w:val="24"/>
          <w:szCs w:val="24"/>
        </w:rPr>
        <w:t>a u mm) u bilo kojoj to</w:t>
      </w:r>
      <w:r w:rsidRPr="00F42AE4">
        <w:rPr>
          <w:rFonts w:eastAsia="Arial"/>
          <w:sz w:val="24"/>
          <w:szCs w:val="24"/>
        </w:rPr>
        <w:t>č</w:t>
      </w:r>
      <w:r w:rsidRPr="00F42AE4">
        <w:rPr>
          <w:rFonts w:eastAsia="Times New Roman"/>
          <w:sz w:val="24"/>
          <w:szCs w:val="24"/>
        </w:rPr>
        <w:t>ki radnog podru</w:t>
      </w:r>
      <w:r w:rsidRPr="00F42AE4">
        <w:rPr>
          <w:rFonts w:eastAsia="Arial"/>
          <w:sz w:val="24"/>
          <w:szCs w:val="24"/>
        </w:rPr>
        <w:t>č</w:t>
      </w:r>
      <w:r w:rsidRPr="00F42AE4">
        <w:rPr>
          <w:rFonts w:eastAsia="Times New Roman"/>
          <w:sz w:val="24"/>
          <w:szCs w:val="24"/>
        </w:rPr>
        <w:t xml:space="preserve">ja stroja (tj. po </w:t>
      </w:r>
      <w:r w:rsidR="00E65B5C">
        <w:rPr>
          <w:rFonts w:eastAsia="Times New Roman"/>
          <w:sz w:val="24"/>
          <w:szCs w:val="24"/>
        </w:rPr>
        <w:t>duljin</w:t>
      </w:r>
      <w:r w:rsidRPr="00F42AE4">
        <w:rPr>
          <w:rFonts w:eastAsia="Times New Roman"/>
          <w:sz w:val="24"/>
          <w:szCs w:val="24"/>
        </w:rPr>
        <w:t xml:space="preserve">i osi), testirano u skladu s normom ISO 10360-2(2009) </w:t>
      </w:r>
      <w:r w:rsidRPr="00F42AE4">
        <w:rPr>
          <w:rFonts w:eastAsia="Times New Roman"/>
          <w:sz w:val="24"/>
          <w:szCs w:val="24"/>
          <w:u w:val="single"/>
        </w:rPr>
        <w:t>ili</w:t>
      </w:r>
    </w:p>
    <w:p w:rsidR="00393B31" w:rsidRPr="00F42AE4" w:rsidRDefault="00393B31" w:rsidP="00425500">
      <w:pPr>
        <w:spacing w:line="140" w:lineRule="exact"/>
        <w:ind w:left="1560" w:hanging="284"/>
        <w:jc w:val="both"/>
        <w:rPr>
          <w:rFonts w:eastAsia="Times New Roman"/>
          <w:sz w:val="24"/>
          <w:szCs w:val="24"/>
        </w:rPr>
      </w:pPr>
    </w:p>
    <w:p w:rsidR="00393B31" w:rsidRDefault="00CD3B60" w:rsidP="00425500">
      <w:pPr>
        <w:numPr>
          <w:ilvl w:val="1"/>
          <w:numId w:val="224"/>
        </w:numPr>
        <w:tabs>
          <w:tab w:val="left" w:pos="2000"/>
        </w:tabs>
        <w:spacing w:line="243" w:lineRule="auto"/>
        <w:ind w:left="1560" w:hanging="284"/>
        <w:jc w:val="both"/>
        <w:rPr>
          <w:rFonts w:eastAsia="Times New Roman"/>
          <w:sz w:val="24"/>
          <w:szCs w:val="24"/>
        </w:rPr>
      </w:pPr>
      <w:r w:rsidRPr="00F42AE4">
        <w:rPr>
          <w:rFonts w:eastAsia="Times New Roman"/>
          <w:sz w:val="24"/>
          <w:szCs w:val="24"/>
        </w:rPr>
        <w:t>tri ili više osi i trodimenzionalnu (volumensku) najve</w:t>
      </w:r>
      <w:r w:rsidRPr="00F42AE4">
        <w:rPr>
          <w:rFonts w:eastAsia="Arial"/>
          <w:sz w:val="24"/>
          <w:szCs w:val="24"/>
        </w:rPr>
        <w:t>ć</w:t>
      </w:r>
      <w:r w:rsidRPr="00F42AE4">
        <w:rPr>
          <w:rFonts w:eastAsia="Times New Roman"/>
          <w:sz w:val="24"/>
          <w:szCs w:val="24"/>
        </w:rPr>
        <w:t xml:space="preserve">u dopuštenu grešku mjerenja </w:t>
      </w:r>
      <w:r w:rsidR="00E65B5C">
        <w:rPr>
          <w:rFonts w:eastAsia="Times New Roman"/>
          <w:sz w:val="24"/>
          <w:szCs w:val="24"/>
        </w:rPr>
        <w:t>duljin</w:t>
      </w:r>
      <w:r w:rsidRPr="00F42AE4">
        <w:rPr>
          <w:rFonts w:eastAsia="Times New Roman"/>
          <w:sz w:val="24"/>
          <w:szCs w:val="24"/>
        </w:rPr>
        <w:t>e (E</w:t>
      </w:r>
      <w:r w:rsidRPr="00F42AE4">
        <w:rPr>
          <w:rFonts w:eastAsia="Times New Roman"/>
          <w:sz w:val="24"/>
          <w:szCs w:val="24"/>
          <w:vertAlign w:val="subscript"/>
        </w:rPr>
        <w:t>0,MPE</w:t>
      </w:r>
      <w:r w:rsidRPr="00F42AE4">
        <w:rPr>
          <w:rFonts w:eastAsia="Times New Roman"/>
          <w:sz w:val="24"/>
          <w:szCs w:val="24"/>
        </w:rPr>
        <w:t xml:space="preserve"> ) od (1,7 + L/800) </w:t>
      </w:r>
      <w:r w:rsidRPr="00F42AE4">
        <w:rPr>
          <w:rFonts w:eastAsia="Arial"/>
          <w:sz w:val="24"/>
          <w:szCs w:val="24"/>
        </w:rPr>
        <w:t>μ</w:t>
      </w:r>
      <w:r w:rsidRPr="00F42AE4">
        <w:rPr>
          <w:rFonts w:eastAsia="Times New Roman"/>
          <w:sz w:val="24"/>
          <w:szCs w:val="24"/>
        </w:rPr>
        <w:t xml:space="preserve">m ili manju (bolju) (L je izmjerena </w:t>
      </w:r>
      <w:r w:rsidR="00E65B5C">
        <w:rPr>
          <w:rFonts w:eastAsia="Times New Roman"/>
          <w:sz w:val="24"/>
          <w:szCs w:val="24"/>
        </w:rPr>
        <w:t>duljin</w:t>
      </w:r>
      <w:r w:rsidRPr="00F42AE4">
        <w:rPr>
          <w:rFonts w:eastAsia="Times New Roman"/>
          <w:sz w:val="24"/>
          <w:szCs w:val="24"/>
        </w:rPr>
        <w:t>a u mm) u bilo kojoj to</w:t>
      </w:r>
      <w:r w:rsidRPr="00F42AE4">
        <w:rPr>
          <w:rFonts w:eastAsia="Arial"/>
          <w:sz w:val="24"/>
          <w:szCs w:val="24"/>
        </w:rPr>
        <w:t>č</w:t>
      </w:r>
      <w:r w:rsidRPr="00F42AE4">
        <w:rPr>
          <w:rFonts w:eastAsia="Times New Roman"/>
          <w:sz w:val="24"/>
          <w:szCs w:val="24"/>
        </w:rPr>
        <w:t>ki radnog podru</w:t>
      </w:r>
      <w:r w:rsidRPr="00F42AE4">
        <w:rPr>
          <w:rFonts w:eastAsia="Arial"/>
          <w:sz w:val="24"/>
          <w:szCs w:val="24"/>
        </w:rPr>
        <w:t>č</w:t>
      </w:r>
      <w:r w:rsidRPr="00F42AE4">
        <w:rPr>
          <w:rFonts w:eastAsia="Times New Roman"/>
          <w:sz w:val="24"/>
          <w:szCs w:val="24"/>
        </w:rPr>
        <w:t xml:space="preserve">ja stroja (tj. po </w:t>
      </w:r>
      <w:r w:rsidR="00E65B5C">
        <w:rPr>
          <w:rFonts w:eastAsia="Times New Roman"/>
          <w:sz w:val="24"/>
          <w:szCs w:val="24"/>
        </w:rPr>
        <w:t>duljin</w:t>
      </w:r>
      <w:r w:rsidRPr="00F42AE4">
        <w:rPr>
          <w:rFonts w:eastAsia="Times New Roman"/>
          <w:sz w:val="24"/>
          <w:szCs w:val="24"/>
        </w:rPr>
        <w:t>i osi) ispitano u skladu s normom ISO 10360-2 (2009);</w:t>
      </w:r>
    </w:p>
    <w:p w:rsidR="00467034" w:rsidRDefault="00467034" w:rsidP="00425500">
      <w:pPr>
        <w:ind w:left="851"/>
        <w:jc w:val="both"/>
        <w:rPr>
          <w:rFonts w:eastAsia="Times New Roman"/>
          <w:i/>
          <w:iCs/>
          <w:sz w:val="24"/>
          <w:szCs w:val="24"/>
          <w:u w:val="single"/>
        </w:rPr>
      </w:pPr>
    </w:p>
    <w:p w:rsidR="00595231" w:rsidRPr="00F42AE4" w:rsidRDefault="00595231" w:rsidP="00425500">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95231" w:rsidRPr="00F42AE4" w:rsidRDefault="00595231" w:rsidP="00425500">
      <w:pPr>
        <w:spacing w:line="34" w:lineRule="exact"/>
        <w:ind w:left="851"/>
        <w:jc w:val="both"/>
        <w:rPr>
          <w:sz w:val="24"/>
          <w:szCs w:val="24"/>
        </w:rPr>
      </w:pPr>
    </w:p>
    <w:p w:rsidR="00595231" w:rsidRPr="00F42AE4" w:rsidRDefault="00E65B5C" w:rsidP="00425500">
      <w:pPr>
        <w:spacing w:line="272" w:lineRule="auto"/>
        <w:ind w:left="851"/>
        <w:jc w:val="both"/>
        <w:rPr>
          <w:sz w:val="24"/>
          <w:szCs w:val="24"/>
        </w:rPr>
      </w:pPr>
      <w:r>
        <w:rPr>
          <w:rFonts w:eastAsia="Times New Roman"/>
          <w:i/>
          <w:iCs/>
          <w:sz w:val="24"/>
          <w:szCs w:val="24"/>
        </w:rPr>
        <w:t>Duljin</w:t>
      </w:r>
      <w:r w:rsidR="00595231" w:rsidRPr="00F42AE4">
        <w:rPr>
          <w:rFonts w:eastAsia="Times New Roman"/>
          <w:i/>
          <w:iCs/>
          <w:sz w:val="24"/>
          <w:szCs w:val="24"/>
        </w:rPr>
        <w:t>a E</w:t>
      </w:r>
      <w:r w:rsidR="00595231" w:rsidRPr="00F42AE4">
        <w:rPr>
          <w:rFonts w:eastAsia="Times New Roman"/>
          <w:i/>
          <w:iCs/>
          <w:sz w:val="24"/>
          <w:szCs w:val="24"/>
          <w:vertAlign w:val="subscript"/>
        </w:rPr>
        <w:t>0,MPE</w:t>
      </w:r>
      <w:r w:rsidR="00595231" w:rsidRPr="00F42AE4">
        <w:rPr>
          <w:rFonts w:eastAsia="Times New Roman"/>
          <w:i/>
          <w:iCs/>
          <w:sz w:val="24"/>
          <w:szCs w:val="24"/>
        </w:rPr>
        <w:t xml:space="preserve"> pri najpreciznijoj konfiguraciji koordinatnog mjernog stroja (CMM) koju utvr</w:t>
      </w:r>
      <w:r w:rsidR="00595231" w:rsidRPr="00F42AE4">
        <w:rPr>
          <w:rFonts w:eastAsia="Arial"/>
          <w:i/>
          <w:iCs/>
          <w:sz w:val="24"/>
          <w:szCs w:val="24"/>
        </w:rPr>
        <w:t>đ</w:t>
      </w:r>
      <w:r w:rsidR="00595231" w:rsidRPr="00F42AE4">
        <w:rPr>
          <w:rFonts w:eastAsia="Times New Roman"/>
          <w:i/>
          <w:iCs/>
          <w:sz w:val="24"/>
          <w:szCs w:val="24"/>
        </w:rPr>
        <w:t>uje proizvo</w:t>
      </w:r>
      <w:r w:rsidR="00595231" w:rsidRPr="00F42AE4">
        <w:rPr>
          <w:rFonts w:eastAsia="Arial"/>
          <w:i/>
          <w:iCs/>
          <w:sz w:val="24"/>
          <w:szCs w:val="24"/>
        </w:rPr>
        <w:t>đ</w:t>
      </w:r>
      <w:r w:rsidR="00595231" w:rsidRPr="00F42AE4">
        <w:rPr>
          <w:rFonts w:eastAsia="Times New Roman"/>
          <w:i/>
          <w:iCs/>
          <w:sz w:val="24"/>
          <w:szCs w:val="24"/>
        </w:rPr>
        <w:t>a</w:t>
      </w:r>
      <w:r w:rsidR="00595231" w:rsidRPr="00F42AE4">
        <w:rPr>
          <w:rFonts w:eastAsia="Arial"/>
          <w:i/>
          <w:iCs/>
          <w:sz w:val="24"/>
          <w:szCs w:val="24"/>
        </w:rPr>
        <w:t>č</w:t>
      </w:r>
      <w:r w:rsidR="00595231" w:rsidRPr="00F42AE4">
        <w:rPr>
          <w:rFonts w:eastAsia="Times New Roman"/>
          <w:i/>
          <w:iCs/>
          <w:sz w:val="24"/>
          <w:szCs w:val="24"/>
        </w:rPr>
        <w:t xml:space="preserve"> u skladu s normom ISO 10360-2:2009 (npr. najbolje od sljede</w:t>
      </w:r>
      <w:r w:rsidR="00595231" w:rsidRPr="00F42AE4">
        <w:rPr>
          <w:rFonts w:eastAsia="Arial"/>
          <w:i/>
          <w:iCs/>
          <w:sz w:val="24"/>
          <w:szCs w:val="24"/>
        </w:rPr>
        <w:t>ć</w:t>
      </w:r>
      <w:r w:rsidR="00595231" w:rsidRPr="00F42AE4">
        <w:rPr>
          <w:rFonts w:eastAsia="Times New Roman"/>
          <w:i/>
          <w:iCs/>
          <w:sz w:val="24"/>
          <w:szCs w:val="24"/>
        </w:rPr>
        <w:t xml:space="preserve">ega: sonde, igle, </w:t>
      </w:r>
      <w:r>
        <w:rPr>
          <w:rFonts w:eastAsia="Times New Roman"/>
          <w:i/>
          <w:iCs/>
          <w:sz w:val="24"/>
          <w:szCs w:val="24"/>
        </w:rPr>
        <w:t>duljin</w:t>
      </w:r>
      <w:r w:rsidR="00595231" w:rsidRPr="00F42AE4">
        <w:rPr>
          <w:rFonts w:eastAsia="Times New Roman"/>
          <w:i/>
          <w:iCs/>
          <w:sz w:val="24"/>
          <w:szCs w:val="24"/>
        </w:rPr>
        <w:t>e, parametara gibanja, okoline) i sa svim raspoloživim kompenzacijama uspore</w:t>
      </w:r>
      <w:r w:rsidR="00595231" w:rsidRPr="00F42AE4">
        <w:rPr>
          <w:rFonts w:eastAsia="Arial"/>
          <w:i/>
          <w:iCs/>
          <w:sz w:val="24"/>
          <w:szCs w:val="24"/>
        </w:rPr>
        <w:t>đ</w:t>
      </w:r>
      <w:r w:rsidR="00595231" w:rsidRPr="00F42AE4">
        <w:rPr>
          <w:rFonts w:eastAsia="Times New Roman"/>
          <w:i/>
          <w:iCs/>
          <w:sz w:val="24"/>
          <w:szCs w:val="24"/>
        </w:rPr>
        <w:t xml:space="preserve">uje se s pragom 1,7 + L / 800 </w:t>
      </w:r>
      <w:r w:rsidR="00595231" w:rsidRPr="00F42AE4">
        <w:rPr>
          <w:rFonts w:eastAsia="Arial"/>
          <w:i/>
          <w:iCs/>
          <w:sz w:val="24"/>
          <w:szCs w:val="24"/>
        </w:rPr>
        <w:t>μ</w:t>
      </w:r>
      <w:r w:rsidR="00595231" w:rsidRPr="00F42AE4">
        <w:rPr>
          <w:rFonts w:eastAsia="Times New Roman"/>
          <w:i/>
          <w:iCs/>
          <w:sz w:val="24"/>
          <w:szCs w:val="24"/>
        </w:rPr>
        <w:t>m.</w:t>
      </w:r>
    </w:p>
    <w:p w:rsidR="00595231" w:rsidRPr="00F42AE4" w:rsidRDefault="00595231" w:rsidP="00425500">
      <w:pPr>
        <w:spacing w:line="230" w:lineRule="exact"/>
        <w:jc w:val="both"/>
        <w:rPr>
          <w:sz w:val="24"/>
          <w:szCs w:val="24"/>
        </w:rPr>
      </w:pPr>
    </w:p>
    <w:p w:rsidR="00595231" w:rsidRPr="00F42AE4" w:rsidRDefault="00595231" w:rsidP="00425500">
      <w:pPr>
        <w:numPr>
          <w:ilvl w:val="0"/>
          <w:numId w:val="225"/>
        </w:numPr>
        <w:tabs>
          <w:tab w:val="left" w:pos="1780"/>
        </w:tabs>
        <w:spacing w:line="246" w:lineRule="auto"/>
        <w:ind w:left="1134" w:hanging="283"/>
        <w:jc w:val="both"/>
        <w:rPr>
          <w:rFonts w:eastAsia="Times New Roman"/>
          <w:sz w:val="24"/>
          <w:szCs w:val="24"/>
        </w:rPr>
      </w:pPr>
      <w:r w:rsidRPr="00F42AE4">
        <w:rPr>
          <w:rFonts w:eastAsia="Times New Roman"/>
          <w:sz w:val="24"/>
          <w:szCs w:val="24"/>
        </w:rPr>
        <w:t>sustavi za istodobno linearno-kutno pregledavanje polovi</w:t>
      </w:r>
      <w:r w:rsidRPr="00F42AE4">
        <w:rPr>
          <w:rFonts w:eastAsia="Arial"/>
          <w:sz w:val="24"/>
          <w:szCs w:val="24"/>
        </w:rPr>
        <w:t>č</w:t>
      </w:r>
      <w:r w:rsidRPr="00F42AE4">
        <w:rPr>
          <w:rFonts w:eastAsia="Times New Roman"/>
          <w:sz w:val="24"/>
          <w:szCs w:val="24"/>
        </w:rPr>
        <w:t>no zatvorenih površina koje imaju obje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95231" w:rsidRPr="00F42AE4" w:rsidRDefault="00595231" w:rsidP="00425500">
      <w:pPr>
        <w:spacing w:line="251" w:lineRule="exact"/>
        <w:jc w:val="both"/>
        <w:rPr>
          <w:rFonts w:eastAsia="Times New Roman"/>
          <w:sz w:val="24"/>
          <w:szCs w:val="24"/>
        </w:rPr>
      </w:pPr>
    </w:p>
    <w:p w:rsidR="00595231" w:rsidRPr="00F42AE4" w:rsidRDefault="00595231" w:rsidP="00425500">
      <w:pPr>
        <w:numPr>
          <w:ilvl w:val="1"/>
          <w:numId w:val="225"/>
        </w:numPr>
        <w:tabs>
          <w:tab w:val="left" w:pos="2020"/>
        </w:tabs>
        <w:ind w:left="1418" w:hanging="284"/>
        <w:jc w:val="both"/>
        <w:rPr>
          <w:rFonts w:eastAsia="Times New Roman"/>
          <w:sz w:val="24"/>
          <w:szCs w:val="24"/>
        </w:rPr>
      </w:pPr>
      <w:r w:rsidRPr="00F42AE4">
        <w:rPr>
          <w:rFonts w:eastAsia="Times New Roman"/>
          <w:sz w:val="24"/>
          <w:szCs w:val="24"/>
        </w:rPr>
        <w:t xml:space="preserve">„mjerna nesigurnost” duž bilo koje linearne osi 3,5 </w:t>
      </w:r>
      <w:r w:rsidRPr="00F42AE4">
        <w:rPr>
          <w:rFonts w:eastAsia="Arial"/>
          <w:sz w:val="24"/>
          <w:szCs w:val="24"/>
        </w:rPr>
        <w:t>μ</w:t>
      </w:r>
      <w:r w:rsidRPr="00F42AE4">
        <w:rPr>
          <w:rFonts w:eastAsia="Times New Roman"/>
          <w:sz w:val="24"/>
          <w:szCs w:val="24"/>
        </w:rPr>
        <w:t xml:space="preserve">m na 5 mm ili manja (bolja) </w:t>
      </w:r>
      <w:r w:rsidRPr="00F42AE4">
        <w:rPr>
          <w:rFonts w:eastAsia="Times New Roman"/>
          <w:sz w:val="24"/>
          <w:szCs w:val="24"/>
          <w:u w:val="single"/>
        </w:rPr>
        <w:t>i</w:t>
      </w:r>
    </w:p>
    <w:p w:rsidR="00595231" w:rsidRPr="00F42AE4" w:rsidRDefault="00595231" w:rsidP="00425500">
      <w:pPr>
        <w:spacing w:line="240" w:lineRule="exact"/>
        <w:ind w:left="1418" w:hanging="284"/>
        <w:jc w:val="both"/>
        <w:rPr>
          <w:rFonts w:eastAsia="Times New Roman"/>
          <w:sz w:val="24"/>
          <w:szCs w:val="24"/>
        </w:rPr>
      </w:pPr>
    </w:p>
    <w:p w:rsidR="00595231" w:rsidRPr="00F42AE4" w:rsidRDefault="00595231" w:rsidP="00425500">
      <w:pPr>
        <w:numPr>
          <w:ilvl w:val="1"/>
          <w:numId w:val="225"/>
        </w:numPr>
        <w:tabs>
          <w:tab w:val="left" w:pos="2020"/>
        </w:tabs>
        <w:ind w:left="1418" w:hanging="284"/>
        <w:jc w:val="both"/>
        <w:rPr>
          <w:rFonts w:eastAsia="Times New Roman"/>
          <w:sz w:val="24"/>
          <w:szCs w:val="24"/>
        </w:rPr>
      </w:pPr>
      <w:r w:rsidRPr="00F42AE4">
        <w:rPr>
          <w:rFonts w:eastAsia="Times New Roman"/>
          <w:sz w:val="24"/>
          <w:szCs w:val="24"/>
        </w:rPr>
        <w:t xml:space="preserve">„odstupanje od kutnog položaja” jednako ili manje od 0,02 </w:t>
      </w:r>
      <w:r w:rsidRPr="00F42AE4">
        <w:rPr>
          <w:rFonts w:eastAsia="Times New Roman"/>
          <w:sz w:val="24"/>
          <w:szCs w:val="24"/>
          <w:vertAlign w:val="superscript"/>
        </w:rPr>
        <w:t>o</w:t>
      </w:r>
      <w:r w:rsidRPr="00F42AE4">
        <w:rPr>
          <w:rFonts w:eastAsia="Times New Roman"/>
          <w:sz w:val="24"/>
          <w:szCs w:val="24"/>
        </w:rPr>
        <w:t xml:space="preserve"> ;</w:t>
      </w:r>
    </w:p>
    <w:p w:rsidR="00595231" w:rsidRPr="00F42AE4" w:rsidRDefault="00595231" w:rsidP="00425500">
      <w:pPr>
        <w:spacing w:line="193" w:lineRule="exact"/>
        <w:jc w:val="both"/>
        <w:rPr>
          <w:rFonts w:eastAsia="Times New Roman"/>
          <w:sz w:val="24"/>
          <w:szCs w:val="24"/>
        </w:rPr>
      </w:pPr>
    </w:p>
    <w:p w:rsidR="00975B82" w:rsidRDefault="00595231" w:rsidP="00425500">
      <w:pPr>
        <w:numPr>
          <w:ilvl w:val="0"/>
          <w:numId w:val="225"/>
        </w:numPr>
        <w:tabs>
          <w:tab w:val="left" w:pos="1134"/>
        </w:tabs>
        <w:spacing w:line="533" w:lineRule="auto"/>
        <w:ind w:firstLine="851"/>
        <w:jc w:val="both"/>
        <w:rPr>
          <w:rFonts w:eastAsia="Times New Roman"/>
          <w:sz w:val="24"/>
          <w:szCs w:val="24"/>
        </w:rPr>
      </w:pPr>
      <w:r w:rsidRPr="00F42AE4">
        <w:rPr>
          <w:rFonts w:eastAsia="Times New Roman"/>
          <w:sz w:val="24"/>
          <w:szCs w:val="24"/>
        </w:rPr>
        <w:t>sustavi za mjerenje ‚linearne greške’ koji imaju sve navedene zna</w:t>
      </w:r>
      <w:r w:rsidRPr="00F42AE4">
        <w:rPr>
          <w:rFonts w:eastAsia="Arial"/>
          <w:sz w:val="24"/>
          <w:szCs w:val="24"/>
        </w:rPr>
        <w:t>č</w:t>
      </w:r>
      <w:r w:rsidRPr="00F42AE4">
        <w:rPr>
          <w:rFonts w:eastAsia="Times New Roman"/>
          <w:sz w:val="24"/>
          <w:szCs w:val="24"/>
        </w:rPr>
        <w:t xml:space="preserve">ajke: </w:t>
      </w:r>
    </w:p>
    <w:p w:rsidR="00595231" w:rsidRPr="00F42AE4" w:rsidRDefault="00595231" w:rsidP="00425500">
      <w:pPr>
        <w:tabs>
          <w:tab w:val="left" w:pos="1134"/>
        </w:tabs>
        <w:spacing w:line="533" w:lineRule="auto"/>
        <w:ind w:left="85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95231" w:rsidRPr="00F42AE4" w:rsidRDefault="00595231" w:rsidP="00425500">
      <w:pPr>
        <w:spacing w:line="2" w:lineRule="exact"/>
        <w:ind w:left="851"/>
        <w:jc w:val="both"/>
        <w:rPr>
          <w:sz w:val="24"/>
          <w:szCs w:val="24"/>
        </w:rPr>
      </w:pPr>
    </w:p>
    <w:p w:rsidR="00595231" w:rsidRPr="00F42AE4" w:rsidRDefault="00595231" w:rsidP="00425500">
      <w:pPr>
        <w:ind w:left="851"/>
        <w:jc w:val="both"/>
        <w:rPr>
          <w:sz w:val="24"/>
          <w:szCs w:val="24"/>
        </w:rPr>
      </w:pPr>
      <w:r w:rsidRPr="00F42AE4">
        <w:rPr>
          <w:rFonts w:eastAsia="Times New Roman"/>
          <w:i/>
          <w:iCs/>
          <w:sz w:val="24"/>
          <w:szCs w:val="24"/>
        </w:rPr>
        <w:t>Za potrebe 2B206.c: ‚linearni pomak’ zna</w:t>
      </w:r>
      <w:r w:rsidRPr="00F42AE4">
        <w:rPr>
          <w:rFonts w:eastAsia="Arial"/>
          <w:i/>
          <w:iCs/>
          <w:sz w:val="24"/>
          <w:szCs w:val="24"/>
        </w:rPr>
        <w:t>č</w:t>
      </w:r>
      <w:r w:rsidRPr="00F42AE4">
        <w:rPr>
          <w:rFonts w:eastAsia="Times New Roman"/>
          <w:i/>
          <w:iCs/>
          <w:sz w:val="24"/>
          <w:szCs w:val="24"/>
        </w:rPr>
        <w:t>i promjenu u udaljenosti izme</w:t>
      </w:r>
      <w:r w:rsidRPr="00F42AE4">
        <w:rPr>
          <w:rFonts w:eastAsia="Arial"/>
          <w:i/>
          <w:iCs/>
          <w:sz w:val="24"/>
          <w:szCs w:val="24"/>
        </w:rPr>
        <w:t>đ</w:t>
      </w:r>
      <w:r w:rsidRPr="00F42AE4">
        <w:rPr>
          <w:rFonts w:eastAsia="Times New Roman"/>
          <w:i/>
          <w:iCs/>
          <w:sz w:val="24"/>
          <w:szCs w:val="24"/>
        </w:rPr>
        <w:t>u mjerne sonde i objekta mjerenja.</w:t>
      </w:r>
    </w:p>
    <w:p w:rsidR="00595231" w:rsidRPr="00F42AE4" w:rsidRDefault="00595231" w:rsidP="00425500">
      <w:pPr>
        <w:spacing w:line="268" w:lineRule="exact"/>
        <w:jc w:val="both"/>
        <w:rPr>
          <w:sz w:val="24"/>
          <w:szCs w:val="24"/>
        </w:rPr>
      </w:pPr>
    </w:p>
    <w:p w:rsidR="00595231" w:rsidRPr="00F42AE4" w:rsidRDefault="00595231" w:rsidP="00425500">
      <w:pPr>
        <w:numPr>
          <w:ilvl w:val="0"/>
          <w:numId w:val="226"/>
        </w:numPr>
        <w:tabs>
          <w:tab w:val="left" w:pos="2020"/>
        </w:tabs>
        <w:ind w:left="1560" w:hanging="284"/>
        <w:jc w:val="both"/>
        <w:rPr>
          <w:rFonts w:eastAsia="Times New Roman"/>
          <w:sz w:val="24"/>
          <w:szCs w:val="24"/>
        </w:rPr>
      </w:pPr>
      <w:r w:rsidRPr="00F42AE4">
        <w:rPr>
          <w:rFonts w:eastAsia="Times New Roman"/>
          <w:sz w:val="24"/>
          <w:szCs w:val="24"/>
        </w:rPr>
        <w:t xml:space="preserve">sadržavaju „laser”; </w:t>
      </w:r>
      <w:r w:rsidRPr="00F42AE4">
        <w:rPr>
          <w:rFonts w:eastAsia="Times New Roman"/>
          <w:sz w:val="24"/>
          <w:szCs w:val="24"/>
          <w:u w:val="single"/>
        </w:rPr>
        <w:t>i</w:t>
      </w:r>
    </w:p>
    <w:p w:rsidR="00595231" w:rsidRPr="00F42AE4" w:rsidRDefault="00595231" w:rsidP="00425500">
      <w:pPr>
        <w:spacing w:line="267" w:lineRule="exact"/>
        <w:ind w:left="1560" w:hanging="284"/>
        <w:jc w:val="both"/>
        <w:rPr>
          <w:rFonts w:eastAsia="Times New Roman"/>
          <w:sz w:val="24"/>
          <w:szCs w:val="24"/>
        </w:rPr>
      </w:pPr>
    </w:p>
    <w:p w:rsidR="00595231" w:rsidRPr="00F42AE4" w:rsidRDefault="00595231" w:rsidP="00425500">
      <w:pPr>
        <w:numPr>
          <w:ilvl w:val="0"/>
          <w:numId w:val="226"/>
        </w:numPr>
        <w:tabs>
          <w:tab w:val="left" w:pos="2020"/>
        </w:tabs>
        <w:spacing w:line="247" w:lineRule="auto"/>
        <w:ind w:left="1560" w:hanging="284"/>
        <w:jc w:val="both"/>
        <w:rPr>
          <w:rFonts w:eastAsia="Times New Roman"/>
          <w:sz w:val="24"/>
          <w:szCs w:val="24"/>
        </w:rPr>
      </w:pPr>
      <w:r w:rsidRPr="00F42AE4">
        <w:rPr>
          <w:rFonts w:eastAsia="Times New Roman"/>
          <w:sz w:val="24"/>
          <w:szCs w:val="24"/>
        </w:rPr>
        <w:t>može tijekom najmanje 12 sati sve navedeno održavati na temperaturi od ± 1 K (± 1 °C); u uvjetima standardne temperature i tlaka, imaju sve navedeno:</w:t>
      </w:r>
    </w:p>
    <w:p w:rsidR="00595231" w:rsidRPr="00F42AE4" w:rsidRDefault="00595231" w:rsidP="00425500">
      <w:pPr>
        <w:spacing w:line="251" w:lineRule="exact"/>
        <w:jc w:val="both"/>
        <w:rPr>
          <w:rFonts w:eastAsia="Times New Roman"/>
          <w:sz w:val="24"/>
          <w:szCs w:val="24"/>
        </w:rPr>
      </w:pPr>
    </w:p>
    <w:p w:rsidR="00595231" w:rsidRPr="00F42AE4" w:rsidRDefault="00595231" w:rsidP="00425500">
      <w:pPr>
        <w:numPr>
          <w:ilvl w:val="1"/>
          <w:numId w:val="226"/>
        </w:numPr>
        <w:tabs>
          <w:tab w:val="left" w:pos="1843"/>
        </w:tabs>
        <w:ind w:left="1418" w:firstLine="142"/>
        <w:jc w:val="both"/>
        <w:rPr>
          <w:rFonts w:eastAsia="Times New Roman"/>
          <w:sz w:val="24"/>
          <w:szCs w:val="24"/>
        </w:rPr>
      </w:pPr>
      <w:r w:rsidRPr="00F42AE4">
        <w:rPr>
          <w:rFonts w:eastAsia="Times New Roman"/>
          <w:sz w:val="24"/>
          <w:szCs w:val="24"/>
        </w:rPr>
        <w:t>„razlu</w:t>
      </w:r>
      <w:r w:rsidRPr="00F42AE4">
        <w:rPr>
          <w:rFonts w:eastAsia="Arial"/>
          <w:sz w:val="24"/>
          <w:szCs w:val="24"/>
        </w:rPr>
        <w:t>č</w:t>
      </w:r>
      <w:r w:rsidRPr="00F42AE4">
        <w:rPr>
          <w:rFonts w:eastAsia="Times New Roman"/>
          <w:sz w:val="24"/>
          <w:szCs w:val="24"/>
        </w:rPr>
        <w:t xml:space="preserve">ivost” kroz njihovu punu ljestvicu od 0,1 </w:t>
      </w:r>
      <w:r w:rsidRPr="00F42AE4">
        <w:rPr>
          <w:rFonts w:eastAsia="Arial"/>
          <w:sz w:val="24"/>
          <w:szCs w:val="24"/>
        </w:rPr>
        <w:t>μ</w:t>
      </w:r>
      <w:r w:rsidRPr="00F42AE4">
        <w:rPr>
          <w:rFonts w:eastAsia="Times New Roman"/>
          <w:sz w:val="24"/>
          <w:szCs w:val="24"/>
        </w:rPr>
        <w:t xml:space="preserve">m ili bolju; </w:t>
      </w:r>
      <w:r w:rsidRPr="00F42AE4">
        <w:rPr>
          <w:rFonts w:eastAsia="Times New Roman"/>
          <w:sz w:val="24"/>
          <w:szCs w:val="24"/>
          <w:u w:val="single"/>
        </w:rPr>
        <w:t>i</w:t>
      </w:r>
    </w:p>
    <w:p w:rsidR="00595231" w:rsidRPr="00F42AE4" w:rsidRDefault="00595231" w:rsidP="00425500">
      <w:pPr>
        <w:tabs>
          <w:tab w:val="left" w:pos="1843"/>
        </w:tabs>
        <w:spacing w:line="268" w:lineRule="exact"/>
        <w:ind w:left="1418" w:firstLine="142"/>
        <w:jc w:val="both"/>
        <w:rPr>
          <w:rFonts w:eastAsia="Times New Roman"/>
          <w:sz w:val="24"/>
          <w:szCs w:val="24"/>
        </w:rPr>
      </w:pPr>
    </w:p>
    <w:p w:rsidR="00595231" w:rsidRPr="00F42AE4" w:rsidRDefault="00595231" w:rsidP="00425500">
      <w:pPr>
        <w:numPr>
          <w:ilvl w:val="1"/>
          <w:numId w:val="226"/>
        </w:numPr>
        <w:tabs>
          <w:tab w:val="left" w:pos="1843"/>
        </w:tabs>
        <w:spacing w:line="246" w:lineRule="auto"/>
        <w:ind w:left="1843" w:hanging="283"/>
        <w:jc w:val="both"/>
        <w:rPr>
          <w:rFonts w:eastAsia="Times New Roman"/>
          <w:sz w:val="24"/>
          <w:szCs w:val="24"/>
        </w:rPr>
      </w:pPr>
      <w:r w:rsidRPr="00F42AE4">
        <w:rPr>
          <w:rFonts w:eastAsia="Times New Roman"/>
          <w:sz w:val="24"/>
          <w:szCs w:val="24"/>
        </w:rPr>
        <w:t>s „mjernom nesigurnoš</w:t>
      </w:r>
      <w:r w:rsidRPr="00F42AE4">
        <w:rPr>
          <w:rFonts w:eastAsia="Arial"/>
          <w:sz w:val="24"/>
          <w:szCs w:val="24"/>
        </w:rPr>
        <w:t>ć</w:t>
      </w:r>
      <w:r w:rsidRPr="00F42AE4">
        <w:rPr>
          <w:rFonts w:eastAsia="Times New Roman"/>
          <w:sz w:val="24"/>
          <w:szCs w:val="24"/>
        </w:rPr>
        <w:t xml:space="preserve">u” od (0,2 + L/2 000) </w:t>
      </w:r>
      <w:r w:rsidRPr="00F42AE4">
        <w:rPr>
          <w:rFonts w:eastAsia="Arial"/>
          <w:sz w:val="24"/>
          <w:szCs w:val="24"/>
        </w:rPr>
        <w:t>μ</w:t>
      </w:r>
      <w:r w:rsidRPr="00F42AE4">
        <w:rPr>
          <w:rFonts w:eastAsia="Times New Roman"/>
          <w:sz w:val="24"/>
          <w:szCs w:val="24"/>
        </w:rPr>
        <w:t xml:space="preserve">m ili boljom (manjom) (L je izmjerena </w:t>
      </w:r>
      <w:r w:rsidR="00E65B5C">
        <w:rPr>
          <w:rFonts w:eastAsia="Times New Roman"/>
          <w:sz w:val="24"/>
          <w:szCs w:val="24"/>
        </w:rPr>
        <w:t>duljin</w:t>
      </w:r>
      <w:r w:rsidRPr="00F42AE4">
        <w:rPr>
          <w:rFonts w:eastAsia="Times New Roman"/>
          <w:sz w:val="24"/>
          <w:szCs w:val="24"/>
        </w:rPr>
        <w:t>a u mm).</w:t>
      </w:r>
    </w:p>
    <w:p w:rsidR="00595231" w:rsidRPr="00F42AE4" w:rsidRDefault="00595231" w:rsidP="00425500">
      <w:pPr>
        <w:spacing w:line="252" w:lineRule="exact"/>
        <w:jc w:val="both"/>
        <w:rPr>
          <w:sz w:val="24"/>
          <w:szCs w:val="24"/>
        </w:rPr>
      </w:pPr>
    </w:p>
    <w:p w:rsidR="00595231" w:rsidRPr="00F42AE4" w:rsidRDefault="00595231" w:rsidP="00425500">
      <w:pPr>
        <w:tabs>
          <w:tab w:val="left" w:pos="2700"/>
        </w:tabs>
        <w:spacing w:line="239" w:lineRule="auto"/>
        <w:ind w:left="2410"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2B206.c. ne odnosi se na mjerne sustave interferometre, bez povratne veze sa zatvorenom ili otvo</w:t>
      </w:r>
      <w:r w:rsidRPr="00F42AE4">
        <w:rPr>
          <w:rFonts w:eastAsia="Arial"/>
          <w:i/>
          <w:iCs/>
          <w:sz w:val="24"/>
          <w:szCs w:val="24"/>
        </w:rPr>
        <w:t>­</w:t>
      </w:r>
      <w:r w:rsidRPr="00F42AE4">
        <w:rPr>
          <w:rFonts w:eastAsia="Times New Roman"/>
          <w:i/>
          <w:iCs/>
          <w:sz w:val="24"/>
          <w:szCs w:val="24"/>
        </w:rPr>
        <w:t xml:space="preserve"> renom petljom, koji sadrže laser za mjerenje pogrešaka u kretanju zbog klizanja strojnih alata, strojeva za dimenzijsku inspekciju, ili sli</w:t>
      </w:r>
      <w:r w:rsidRPr="00F42AE4">
        <w:rPr>
          <w:rFonts w:eastAsia="Arial"/>
          <w:i/>
          <w:iCs/>
          <w:sz w:val="24"/>
          <w:szCs w:val="24"/>
        </w:rPr>
        <w:t>č</w:t>
      </w:r>
      <w:r w:rsidRPr="00F42AE4">
        <w:rPr>
          <w:rFonts w:eastAsia="Times New Roman"/>
          <w:i/>
          <w:iCs/>
          <w:sz w:val="24"/>
          <w:szCs w:val="24"/>
        </w:rPr>
        <w:t>ne opreme.</w:t>
      </w:r>
    </w:p>
    <w:p w:rsidR="00595231" w:rsidRPr="00F42AE4" w:rsidRDefault="00595231" w:rsidP="00425500">
      <w:pPr>
        <w:spacing w:line="258" w:lineRule="exact"/>
        <w:jc w:val="both"/>
        <w:rPr>
          <w:sz w:val="24"/>
          <w:szCs w:val="24"/>
        </w:rPr>
      </w:pPr>
    </w:p>
    <w:p w:rsidR="00433D40" w:rsidRDefault="00595231" w:rsidP="00425500">
      <w:pPr>
        <w:numPr>
          <w:ilvl w:val="0"/>
          <w:numId w:val="227"/>
        </w:numPr>
        <w:tabs>
          <w:tab w:val="left" w:pos="1134"/>
        </w:tabs>
        <w:ind w:left="1135" w:hanging="284"/>
        <w:jc w:val="both"/>
        <w:rPr>
          <w:rFonts w:eastAsia="Times New Roman"/>
          <w:sz w:val="24"/>
          <w:szCs w:val="24"/>
        </w:rPr>
      </w:pPr>
      <w:r w:rsidRPr="00F42AE4">
        <w:rPr>
          <w:rFonts w:eastAsia="Times New Roman"/>
          <w:sz w:val="24"/>
          <w:szCs w:val="24"/>
        </w:rPr>
        <w:t>sustavi linearnog varijabilnog diferencijalnog transformatora (LVDT) koji imaju obje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 xml:space="preserve">ajke: </w:t>
      </w:r>
    </w:p>
    <w:p w:rsidR="00433D40" w:rsidRDefault="00433D40" w:rsidP="00425500">
      <w:pPr>
        <w:tabs>
          <w:tab w:val="left" w:pos="1134"/>
        </w:tabs>
        <w:spacing w:line="533" w:lineRule="auto"/>
        <w:ind w:left="851"/>
        <w:jc w:val="both"/>
        <w:rPr>
          <w:rFonts w:eastAsia="Times New Roman"/>
          <w:i/>
          <w:iCs/>
          <w:sz w:val="24"/>
          <w:szCs w:val="24"/>
          <w:u w:val="single"/>
        </w:rPr>
      </w:pPr>
    </w:p>
    <w:p w:rsidR="00595231" w:rsidRPr="00F42AE4" w:rsidRDefault="00595231" w:rsidP="00425500">
      <w:pPr>
        <w:tabs>
          <w:tab w:val="left" w:pos="1134"/>
        </w:tabs>
        <w:spacing w:line="533" w:lineRule="auto"/>
        <w:ind w:left="85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95231" w:rsidRPr="00F42AE4" w:rsidRDefault="00595231" w:rsidP="00425500">
      <w:pPr>
        <w:ind w:left="851"/>
        <w:jc w:val="both"/>
        <w:rPr>
          <w:rFonts w:eastAsia="Times New Roman"/>
          <w:sz w:val="24"/>
          <w:szCs w:val="24"/>
        </w:rPr>
      </w:pPr>
      <w:r w:rsidRPr="00F42AE4">
        <w:rPr>
          <w:rFonts w:eastAsia="Times New Roman"/>
          <w:i/>
          <w:iCs/>
          <w:sz w:val="24"/>
          <w:szCs w:val="24"/>
        </w:rPr>
        <w:t>Za potrebe 2B206.d: ‚linearni pomak’ zna</w:t>
      </w:r>
      <w:r w:rsidRPr="00F42AE4">
        <w:rPr>
          <w:rFonts w:eastAsia="Arial"/>
          <w:i/>
          <w:iCs/>
          <w:sz w:val="24"/>
          <w:szCs w:val="24"/>
        </w:rPr>
        <w:t>č</w:t>
      </w:r>
      <w:r w:rsidRPr="00F42AE4">
        <w:rPr>
          <w:rFonts w:eastAsia="Times New Roman"/>
          <w:i/>
          <w:iCs/>
          <w:sz w:val="24"/>
          <w:szCs w:val="24"/>
        </w:rPr>
        <w:t>i promjenu u udaljenosti izme</w:t>
      </w:r>
      <w:r w:rsidRPr="00F42AE4">
        <w:rPr>
          <w:rFonts w:eastAsia="Arial"/>
          <w:i/>
          <w:iCs/>
          <w:sz w:val="24"/>
          <w:szCs w:val="24"/>
        </w:rPr>
        <w:t>đ</w:t>
      </w:r>
      <w:r w:rsidRPr="00F42AE4">
        <w:rPr>
          <w:rFonts w:eastAsia="Times New Roman"/>
          <w:i/>
          <w:iCs/>
          <w:sz w:val="24"/>
          <w:szCs w:val="24"/>
        </w:rPr>
        <w:t>u mjerne sonde i objekta mjerenja.</w:t>
      </w:r>
    </w:p>
    <w:p w:rsidR="00595231" w:rsidRPr="00F42AE4" w:rsidRDefault="00595231" w:rsidP="00425500">
      <w:pPr>
        <w:spacing w:line="268" w:lineRule="exact"/>
        <w:jc w:val="both"/>
        <w:rPr>
          <w:rFonts w:eastAsia="Times New Roman"/>
          <w:sz w:val="24"/>
          <w:szCs w:val="24"/>
        </w:rPr>
      </w:pPr>
    </w:p>
    <w:p w:rsidR="00595231" w:rsidRPr="00F42AE4" w:rsidRDefault="00595231" w:rsidP="00425500">
      <w:pPr>
        <w:numPr>
          <w:ilvl w:val="1"/>
          <w:numId w:val="227"/>
        </w:numPr>
        <w:ind w:firstLine="1134"/>
        <w:jc w:val="both"/>
        <w:rPr>
          <w:rFonts w:eastAsia="Times New Roman"/>
          <w:sz w:val="24"/>
          <w:szCs w:val="24"/>
        </w:rPr>
      </w:pPr>
      <w:r w:rsidRPr="00F42AE4">
        <w:rPr>
          <w:rFonts w:eastAsia="Times New Roman"/>
          <w:sz w:val="24"/>
          <w:szCs w:val="24"/>
        </w:rPr>
        <w:t>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595231" w:rsidRPr="00F42AE4" w:rsidRDefault="00595231" w:rsidP="00425500">
      <w:pPr>
        <w:spacing w:line="267" w:lineRule="exact"/>
        <w:jc w:val="both"/>
        <w:rPr>
          <w:rFonts w:eastAsia="Times New Roman"/>
          <w:sz w:val="24"/>
          <w:szCs w:val="24"/>
        </w:rPr>
      </w:pPr>
    </w:p>
    <w:p w:rsidR="00595231" w:rsidRPr="00F42AE4" w:rsidRDefault="00595231" w:rsidP="00425500">
      <w:pPr>
        <w:numPr>
          <w:ilvl w:val="2"/>
          <w:numId w:val="227"/>
        </w:numPr>
        <w:tabs>
          <w:tab w:val="left" w:pos="2240"/>
        </w:tabs>
        <w:spacing w:line="247" w:lineRule="auto"/>
        <w:ind w:left="1843" w:hanging="283"/>
        <w:jc w:val="both"/>
        <w:rPr>
          <w:rFonts w:eastAsia="Times New Roman"/>
          <w:sz w:val="24"/>
          <w:szCs w:val="24"/>
        </w:rPr>
      </w:pPr>
      <w:r w:rsidRPr="00F42AE4">
        <w:rPr>
          <w:rFonts w:eastAsia="Times New Roman"/>
          <w:sz w:val="24"/>
          <w:szCs w:val="24"/>
        </w:rPr>
        <w:t xml:space="preserve">„linearnost” jednaku ili manju (bolju) od 0,1 % mjereno od nule do punog radnog raspona, za LVDT-e s radnim rasponom do ± 5 mm </w:t>
      </w:r>
      <w:r w:rsidRPr="00F42AE4">
        <w:rPr>
          <w:rFonts w:eastAsia="Times New Roman"/>
          <w:sz w:val="24"/>
          <w:szCs w:val="24"/>
          <w:u w:val="single"/>
        </w:rPr>
        <w:t>ili</w:t>
      </w:r>
    </w:p>
    <w:p w:rsidR="00595231" w:rsidRPr="00F42AE4" w:rsidRDefault="00595231" w:rsidP="00425500">
      <w:pPr>
        <w:spacing w:line="251" w:lineRule="exact"/>
        <w:ind w:left="1843" w:hanging="283"/>
        <w:jc w:val="both"/>
        <w:rPr>
          <w:rFonts w:eastAsia="Times New Roman"/>
          <w:sz w:val="24"/>
          <w:szCs w:val="24"/>
        </w:rPr>
      </w:pPr>
    </w:p>
    <w:p w:rsidR="00595231" w:rsidRPr="00F42AE4" w:rsidRDefault="00595231" w:rsidP="00425500">
      <w:pPr>
        <w:numPr>
          <w:ilvl w:val="2"/>
          <w:numId w:val="227"/>
        </w:numPr>
        <w:tabs>
          <w:tab w:val="left" w:pos="2240"/>
        </w:tabs>
        <w:spacing w:line="246" w:lineRule="auto"/>
        <w:ind w:left="1843" w:hanging="283"/>
        <w:jc w:val="both"/>
        <w:rPr>
          <w:rFonts w:eastAsia="Times New Roman"/>
          <w:sz w:val="24"/>
          <w:szCs w:val="24"/>
        </w:rPr>
      </w:pPr>
      <w:r w:rsidRPr="00F42AE4">
        <w:rPr>
          <w:rFonts w:eastAsia="Times New Roman"/>
          <w:sz w:val="24"/>
          <w:szCs w:val="24"/>
        </w:rPr>
        <w:t>„linearnost” jednaku ili manju (bolju) od 0,1 % mjereno od 0 do 5 mm za LVDT-e s radnim rasponom ve</w:t>
      </w:r>
      <w:r w:rsidRPr="00F42AE4">
        <w:rPr>
          <w:rFonts w:eastAsia="Arial"/>
          <w:sz w:val="24"/>
          <w:szCs w:val="24"/>
        </w:rPr>
        <w:t>ć</w:t>
      </w:r>
      <w:r w:rsidRPr="00F42AE4">
        <w:rPr>
          <w:rFonts w:eastAsia="Times New Roman"/>
          <w:sz w:val="24"/>
          <w:szCs w:val="24"/>
        </w:rPr>
        <w:t xml:space="preserve">im od 5 mm </w:t>
      </w:r>
      <w:r w:rsidRPr="00F42AE4">
        <w:rPr>
          <w:rFonts w:eastAsia="Times New Roman"/>
          <w:sz w:val="24"/>
          <w:szCs w:val="24"/>
          <w:u w:val="single"/>
        </w:rPr>
        <w:t>i</w:t>
      </w:r>
    </w:p>
    <w:p w:rsidR="00595231" w:rsidRPr="00F42AE4" w:rsidRDefault="00595231" w:rsidP="00425500">
      <w:pPr>
        <w:spacing w:line="251" w:lineRule="exact"/>
        <w:jc w:val="both"/>
        <w:rPr>
          <w:rFonts w:eastAsia="Times New Roman"/>
          <w:sz w:val="24"/>
          <w:szCs w:val="24"/>
        </w:rPr>
      </w:pPr>
    </w:p>
    <w:p w:rsidR="00595231" w:rsidRPr="00F42AE4" w:rsidRDefault="00595231" w:rsidP="00425500">
      <w:pPr>
        <w:numPr>
          <w:ilvl w:val="1"/>
          <w:numId w:val="227"/>
        </w:numPr>
        <w:tabs>
          <w:tab w:val="left" w:pos="1560"/>
        </w:tabs>
        <w:spacing w:line="247" w:lineRule="auto"/>
        <w:ind w:left="1560" w:hanging="426"/>
        <w:jc w:val="both"/>
        <w:rPr>
          <w:rFonts w:eastAsia="Times New Roman"/>
          <w:sz w:val="24"/>
          <w:szCs w:val="24"/>
        </w:rPr>
      </w:pPr>
      <w:r w:rsidRPr="00F42AE4">
        <w:rPr>
          <w:rFonts w:eastAsia="Times New Roman"/>
          <w:sz w:val="24"/>
          <w:szCs w:val="24"/>
        </w:rPr>
        <w:t>pomak jednak ili bolji (manji) od 0,1 % na dan pri standardnom ispitivanju temperature okolnog zraka ± 1 K;</w:t>
      </w:r>
    </w:p>
    <w:p w:rsidR="00595231" w:rsidRPr="00F42AE4" w:rsidRDefault="00595231" w:rsidP="00425500">
      <w:pPr>
        <w:tabs>
          <w:tab w:val="left" w:pos="1560"/>
        </w:tabs>
        <w:spacing w:line="251" w:lineRule="exact"/>
        <w:ind w:left="1560" w:hanging="426"/>
        <w:jc w:val="both"/>
        <w:rPr>
          <w:sz w:val="24"/>
          <w:szCs w:val="24"/>
        </w:rPr>
      </w:pPr>
    </w:p>
    <w:p w:rsidR="00595231" w:rsidRPr="00F42AE4" w:rsidRDefault="00595231" w:rsidP="00425500">
      <w:pPr>
        <w:tabs>
          <w:tab w:val="left" w:pos="2835"/>
        </w:tabs>
        <w:spacing w:line="247" w:lineRule="auto"/>
        <w:ind w:left="2835" w:hanging="1275"/>
        <w:jc w:val="both"/>
        <w:rPr>
          <w:sz w:val="24"/>
          <w:szCs w:val="24"/>
        </w:rPr>
      </w:pPr>
      <w:r w:rsidRPr="00F42AE4">
        <w:rPr>
          <w:rFonts w:eastAsia="Times New Roman"/>
          <w:i/>
          <w:iCs/>
          <w:sz w:val="24"/>
          <w:szCs w:val="24"/>
          <w:u w:val="single"/>
        </w:rPr>
        <w:t>Napomena 1:</w:t>
      </w:r>
      <w:r w:rsidRPr="00F42AE4">
        <w:rPr>
          <w:sz w:val="24"/>
          <w:szCs w:val="24"/>
        </w:rPr>
        <w:tab/>
      </w:r>
      <w:r w:rsidRPr="00F42AE4">
        <w:rPr>
          <w:rFonts w:eastAsia="Times New Roman"/>
          <w:i/>
          <w:iCs/>
          <w:sz w:val="24"/>
          <w:szCs w:val="24"/>
        </w:rPr>
        <w:t>Pod nadzorom su alatni strojevi koji se mogu upotrebljavati kao mjerni strojevi ako udovoljavaju ili premašuju kriterije navedene za alatnu ili mjernu funkciju stroja.</w:t>
      </w:r>
    </w:p>
    <w:p w:rsidR="00595231" w:rsidRPr="00F42AE4" w:rsidRDefault="00595231" w:rsidP="00425500">
      <w:pPr>
        <w:spacing w:line="250" w:lineRule="exact"/>
        <w:jc w:val="both"/>
        <w:rPr>
          <w:sz w:val="24"/>
          <w:szCs w:val="24"/>
        </w:rPr>
      </w:pPr>
    </w:p>
    <w:p w:rsidR="00595231" w:rsidRPr="00F42AE4" w:rsidRDefault="00595231" w:rsidP="00425500">
      <w:pPr>
        <w:spacing w:line="246" w:lineRule="auto"/>
        <w:ind w:left="3261" w:hanging="1701"/>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Stroj naveden u 2B206 nalazi se pod nadzorom ako premašuje prag kontrole bilo gdje unutar svojeg radnog podru</w:t>
      </w:r>
      <w:r w:rsidRPr="00F42AE4">
        <w:rPr>
          <w:rFonts w:eastAsia="Arial"/>
          <w:i/>
          <w:iCs/>
          <w:sz w:val="24"/>
          <w:szCs w:val="24"/>
        </w:rPr>
        <w:t>č</w:t>
      </w:r>
      <w:r w:rsidRPr="00F42AE4">
        <w:rPr>
          <w:rFonts w:eastAsia="Times New Roman"/>
          <w:i/>
          <w:iCs/>
          <w:sz w:val="24"/>
          <w:szCs w:val="24"/>
        </w:rPr>
        <w:t>ja.</w:t>
      </w:r>
    </w:p>
    <w:p w:rsidR="00595231" w:rsidRPr="00F42AE4" w:rsidRDefault="00595231" w:rsidP="00425500">
      <w:pPr>
        <w:spacing w:line="252" w:lineRule="exact"/>
        <w:ind w:left="3261" w:hanging="1701"/>
        <w:jc w:val="both"/>
        <w:rPr>
          <w:sz w:val="24"/>
          <w:szCs w:val="24"/>
        </w:rPr>
      </w:pPr>
    </w:p>
    <w:p w:rsidR="00595231" w:rsidRPr="00F42AE4" w:rsidRDefault="00595231" w:rsidP="00425500">
      <w:pPr>
        <w:ind w:left="1560"/>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595231" w:rsidRPr="00F42AE4" w:rsidRDefault="00595231" w:rsidP="00425500">
      <w:pPr>
        <w:spacing w:line="122" w:lineRule="exact"/>
        <w:ind w:left="1560"/>
        <w:jc w:val="both"/>
        <w:rPr>
          <w:sz w:val="24"/>
          <w:szCs w:val="24"/>
        </w:rPr>
      </w:pPr>
    </w:p>
    <w:p w:rsidR="004205B0" w:rsidRPr="004205B0" w:rsidRDefault="004205B0" w:rsidP="00425500">
      <w:pPr>
        <w:ind w:left="1560"/>
        <w:jc w:val="both"/>
        <w:rPr>
          <w:rFonts w:eastAsia="Times New Roman"/>
          <w:iCs/>
          <w:sz w:val="24"/>
          <w:szCs w:val="24"/>
        </w:rPr>
      </w:pPr>
    </w:p>
    <w:p w:rsidR="00595231" w:rsidRPr="00F42AE4" w:rsidRDefault="00595231" w:rsidP="00425500">
      <w:pPr>
        <w:ind w:left="1560"/>
        <w:jc w:val="both"/>
        <w:rPr>
          <w:sz w:val="24"/>
          <w:szCs w:val="24"/>
        </w:rPr>
      </w:pPr>
      <w:r w:rsidRPr="00F42AE4">
        <w:rPr>
          <w:rFonts w:eastAsia="Times New Roman"/>
          <w:i/>
          <w:iCs/>
          <w:sz w:val="24"/>
          <w:szCs w:val="24"/>
        </w:rPr>
        <w:t>Svi parametri mjernih vrijednosti u 2B206 predstavljaju plus-minus, odnosno ne cijeli pojas.</w:t>
      </w:r>
    </w:p>
    <w:p w:rsidR="00595231" w:rsidRDefault="00595231" w:rsidP="00425500">
      <w:pPr>
        <w:jc w:val="both"/>
        <w:rPr>
          <w:sz w:val="24"/>
          <w:szCs w:val="24"/>
        </w:rPr>
      </w:pPr>
    </w:p>
    <w:tbl>
      <w:tblPr>
        <w:tblW w:w="9356" w:type="dxa"/>
        <w:tblLayout w:type="fixed"/>
        <w:tblCellMar>
          <w:left w:w="0" w:type="dxa"/>
          <w:right w:w="0" w:type="dxa"/>
        </w:tblCellMar>
        <w:tblLook w:val="04A0" w:firstRow="1" w:lastRow="0" w:firstColumn="1" w:lastColumn="0" w:noHBand="0" w:noVBand="1"/>
      </w:tblPr>
      <w:tblGrid>
        <w:gridCol w:w="9356"/>
      </w:tblGrid>
      <w:tr w:rsidR="004205B0" w:rsidRPr="00F42AE4" w:rsidTr="004205B0">
        <w:trPr>
          <w:trHeight w:val="593"/>
        </w:trPr>
        <w:tc>
          <w:tcPr>
            <w:tcW w:w="9356" w:type="dxa"/>
            <w:vAlign w:val="bottom"/>
          </w:tcPr>
          <w:p w:rsidR="004205B0" w:rsidRPr="005670C6" w:rsidRDefault="004205B0" w:rsidP="00425500">
            <w:pPr>
              <w:ind w:left="851" w:hanging="851"/>
              <w:jc w:val="both"/>
              <w:rPr>
                <w:b/>
                <w:sz w:val="24"/>
                <w:szCs w:val="24"/>
              </w:rPr>
            </w:pPr>
            <w:r w:rsidRPr="005670C6">
              <w:rPr>
                <w:b/>
                <w:sz w:val="24"/>
                <w:szCs w:val="24"/>
              </w:rPr>
              <w:t>2B207  „Roboti, „krajnje jedinice“ i regulacijske jedinice, osim onih navedenih u 2B007, kako slijedi:</w:t>
            </w:r>
          </w:p>
        </w:tc>
      </w:tr>
    </w:tbl>
    <w:p w:rsidR="00595231" w:rsidRPr="00F42AE4" w:rsidRDefault="00595231" w:rsidP="00425500">
      <w:pPr>
        <w:spacing w:line="213" w:lineRule="exact"/>
        <w:jc w:val="both"/>
        <w:rPr>
          <w:sz w:val="24"/>
          <w:szCs w:val="24"/>
        </w:rPr>
      </w:pPr>
    </w:p>
    <w:p w:rsidR="00595231" w:rsidRPr="00F42AE4" w:rsidRDefault="00595231" w:rsidP="00425500">
      <w:pPr>
        <w:numPr>
          <w:ilvl w:val="0"/>
          <w:numId w:val="228"/>
        </w:numPr>
        <w:tabs>
          <w:tab w:val="left" w:pos="1780"/>
        </w:tabs>
        <w:spacing w:line="239" w:lineRule="auto"/>
        <w:ind w:left="1276" w:hanging="425"/>
        <w:jc w:val="both"/>
        <w:rPr>
          <w:rFonts w:eastAsia="Times New Roman"/>
          <w:sz w:val="24"/>
          <w:szCs w:val="24"/>
        </w:rPr>
      </w:pPr>
      <w:r w:rsidRPr="00F42AE4">
        <w:rPr>
          <w:rFonts w:eastAsia="Times New Roman"/>
          <w:sz w:val="24"/>
          <w:szCs w:val="24"/>
        </w:rPr>
        <w:t>„roboti” ili „krajnje jedinice” posebno predvi</w:t>
      </w:r>
      <w:r w:rsidRPr="00F42AE4">
        <w:rPr>
          <w:rFonts w:eastAsia="Arial"/>
          <w:sz w:val="24"/>
          <w:szCs w:val="24"/>
        </w:rPr>
        <w:t>đ</w:t>
      </w:r>
      <w:r w:rsidRPr="00F42AE4">
        <w:rPr>
          <w:rFonts w:eastAsia="Times New Roman"/>
          <w:sz w:val="24"/>
          <w:szCs w:val="24"/>
        </w:rPr>
        <w:t>eni da udovoljavaju nacionalnim sigurnosnim standardima koji se primjenjuju pri rukovanju snažnim eksplozivima (na primjer, poštivanje elektri</w:t>
      </w:r>
      <w:r w:rsidRPr="00F42AE4">
        <w:rPr>
          <w:rFonts w:eastAsia="Arial"/>
          <w:sz w:val="24"/>
          <w:szCs w:val="24"/>
        </w:rPr>
        <w:t>č</w:t>
      </w:r>
      <w:r w:rsidRPr="00F42AE4">
        <w:rPr>
          <w:rFonts w:eastAsia="Times New Roman"/>
          <w:sz w:val="24"/>
          <w:szCs w:val="24"/>
        </w:rPr>
        <w:t>nih zna</w:t>
      </w:r>
      <w:r w:rsidRPr="00F42AE4">
        <w:rPr>
          <w:rFonts w:eastAsia="Arial"/>
          <w:sz w:val="24"/>
          <w:szCs w:val="24"/>
        </w:rPr>
        <w:t>č</w:t>
      </w:r>
      <w:r w:rsidRPr="00F42AE4">
        <w:rPr>
          <w:rFonts w:eastAsia="Times New Roman"/>
          <w:sz w:val="24"/>
          <w:szCs w:val="24"/>
        </w:rPr>
        <w:t>ajki pri radu s visokoeksplozivnim sredstvima);</w:t>
      </w:r>
    </w:p>
    <w:p w:rsidR="00595231" w:rsidRPr="00F42AE4" w:rsidRDefault="00595231" w:rsidP="00425500">
      <w:pPr>
        <w:spacing w:line="214" w:lineRule="exact"/>
        <w:ind w:left="1276" w:hanging="425"/>
        <w:jc w:val="both"/>
        <w:rPr>
          <w:rFonts w:eastAsia="Times New Roman"/>
          <w:sz w:val="24"/>
          <w:szCs w:val="24"/>
        </w:rPr>
      </w:pPr>
    </w:p>
    <w:p w:rsidR="00595231" w:rsidRPr="00F42AE4" w:rsidRDefault="00595231" w:rsidP="00425500">
      <w:pPr>
        <w:numPr>
          <w:ilvl w:val="0"/>
          <w:numId w:val="228"/>
        </w:numPr>
        <w:tabs>
          <w:tab w:val="left" w:pos="1780"/>
        </w:tabs>
        <w:spacing w:line="247" w:lineRule="auto"/>
        <w:ind w:left="1276" w:hanging="425"/>
        <w:jc w:val="both"/>
        <w:rPr>
          <w:rFonts w:eastAsia="Times New Roman"/>
          <w:sz w:val="24"/>
          <w:szCs w:val="24"/>
        </w:rPr>
      </w:pPr>
      <w:r w:rsidRPr="00F42AE4">
        <w:rPr>
          <w:rFonts w:eastAsia="Times New Roman"/>
          <w:sz w:val="24"/>
          <w:szCs w:val="24"/>
        </w:rPr>
        <w:t>regulacijske jedinice posebno projektirane za bilo kojeg „robota” ili „krajnju jedinicu” navedene u 2B207.a.</w:t>
      </w:r>
    </w:p>
    <w:p w:rsidR="00595231" w:rsidRPr="00F42AE4" w:rsidRDefault="00595231" w:rsidP="00425500">
      <w:pPr>
        <w:spacing w:line="207" w:lineRule="exact"/>
        <w:jc w:val="both"/>
        <w:rPr>
          <w:sz w:val="24"/>
          <w:szCs w:val="24"/>
        </w:rPr>
      </w:pPr>
    </w:p>
    <w:p w:rsidR="00595231" w:rsidRPr="005670C6" w:rsidRDefault="00595231" w:rsidP="00425500">
      <w:pPr>
        <w:tabs>
          <w:tab w:val="left" w:pos="1520"/>
        </w:tabs>
        <w:spacing w:line="247" w:lineRule="auto"/>
        <w:ind w:left="851" w:hanging="851"/>
        <w:jc w:val="both"/>
        <w:rPr>
          <w:b/>
          <w:sz w:val="24"/>
          <w:szCs w:val="24"/>
        </w:rPr>
      </w:pPr>
      <w:r w:rsidRPr="005670C6">
        <w:rPr>
          <w:rFonts w:eastAsia="Times New Roman"/>
          <w:b/>
          <w:sz w:val="24"/>
          <w:szCs w:val="24"/>
        </w:rPr>
        <w:t>2B209</w:t>
      </w:r>
      <w:r w:rsidR="00A61C95" w:rsidRPr="005670C6">
        <w:rPr>
          <w:b/>
          <w:sz w:val="24"/>
          <w:szCs w:val="24"/>
        </w:rPr>
        <w:t xml:space="preserve">  </w:t>
      </w:r>
      <w:r w:rsidRPr="005670C6">
        <w:rPr>
          <w:rFonts w:eastAsia="Times New Roman"/>
          <w:b/>
          <w:sz w:val="24"/>
          <w:szCs w:val="24"/>
        </w:rPr>
        <w:t>Strojevi za oblikovanje strujanjem, strojevi za oblikovanje vrtnjom koji imaju i funkcije za oblikovanje strujanjem, osim onih navedenih u 2B009 ili 2B109, i škripci, kako slijedi:</w:t>
      </w:r>
    </w:p>
    <w:p w:rsidR="00595231" w:rsidRPr="00F42AE4" w:rsidRDefault="00595231" w:rsidP="00425500">
      <w:pPr>
        <w:spacing w:line="206" w:lineRule="exact"/>
        <w:jc w:val="both"/>
        <w:rPr>
          <w:sz w:val="24"/>
          <w:szCs w:val="24"/>
        </w:rPr>
      </w:pPr>
    </w:p>
    <w:p w:rsidR="00595231" w:rsidRPr="00F42AE4" w:rsidRDefault="00595231" w:rsidP="00425500">
      <w:pPr>
        <w:numPr>
          <w:ilvl w:val="0"/>
          <w:numId w:val="229"/>
        </w:numPr>
        <w:tabs>
          <w:tab w:val="left" w:pos="1276"/>
        </w:tabs>
        <w:ind w:firstLine="851"/>
        <w:jc w:val="both"/>
        <w:rPr>
          <w:rFonts w:eastAsia="Times New Roman"/>
          <w:sz w:val="24"/>
          <w:szCs w:val="24"/>
        </w:rPr>
      </w:pPr>
      <w:r w:rsidRPr="00F42AE4">
        <w:rPr>
          <w:rFonts w:eastAsia="Times New Roman"/>
          <w:sz w:val="24"/>
          <w:szCs w:val="24"/>
        </w:rPr>
        <w:t>strojevi koji imaju obje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95231" w:rsidRPr="00F42AE4" w:rsidRDefault="00595231" w:rsidP="00425500">
      <w:pPr>
        <w:spacing w:line="224" w:lineRule="exact"/>
        <w:jc w:val="both"/>
        <w:rPr>
          <w:rFonts w:eastAsia="Times New Roman"/>
          <w:sz w:val="24"/>
          <w:szCs w:val="24"/>
        </w:rPr>
      </w:pPr>
    </w:p>
    <w:p w:rsidR="00595231" w:rsidRPr="00F42AE4" w:rsidRDefault="00595231" w:rsidP="00425500">
      <w:pPr>
        <w:numPr>
          <w:ilvl w:val="1"/>
          <w:numId w:val="229"/>
        </w:numPr>
        <w:tabs>
          <w:tab w:val="left" w:pos="1418"/>
        </w:tabs>
        <w:ind w:left="1418" w:hanging="284"/>
        <w:jc w:val="both"/>
        <w:rPr>
          <w:rFonts w:eastAsia="Times New Roman"/>
          <w:sz w:val="24"/>
          <w:szCs w:val="24"/>
        </w:rPr>
      </w:pPr>
      <w:r w:rsidRPr="00F42AE4">
        <w:rPr>
          <w:rFonts w:eastAsia="Times New Roman"/>
          <w:sz w:val="24"/>
          <w:szCs w:val="24"/>
        </w:rPr>
        <w:t>tri ili više valjaka (aktivnih ili za vo</w:t>
      </w:r>
      <w:r w:rsidRPr="00F42AE4">
        <w:rPr>
          <w:rFonts w:eastAsia="Arial"/>
          <w:sz w:val="24"/>
          <w:szCs w:val="24"/>
        </w:rPr>
        <w:t>đ</w:t>
      </w:r>
      <w:r w:rsidRPr="00F42AE4">
        <w:rPr>
          <w:rFonts w:eastAsia="Times New Roman"/>
          <w:sz w:val="24"/>
          <w:szCs w:val="24"/>
        </w:rPr>
        <w:t xml:space="preserve">enje) </w:t>
      </w:r>
      <w:r w:rsidRPr="00F42AE4">
        <w:rPr>
          <w:rFonts w:eastAsia="Times New Roman"/>
          <w:sz w:val="24"/>
          <w:szCs w:val="24"/>
          <w:u w:val="single"/>
        </w:rPr>
        <w:t>i</w:t>
      </w:r>
    </w:p>
    <w:p w:rsidR="00595231" w:rsidRPr="00F42AE4" w:rsidRDefault="00595231" w:rsidP="00425500">
      <w:pPr>
        <w:tabs>
          <w:tab w:val="left" w:pos="1418"/>
        </w:tabs>
        <w:spacing w:line="224" w:lineRule="exact"/>
        <w:ind w:left="1418" w:hanging="284"/>
        <w:jc w:val="both"/>
        <w:rPr>
          <w:rFonts w:eastAsia="Times New Roman"/>
          <w:sz w:val="24"/>
          <w:szCs w:val="24"/>
        </w:rPr>
      </w:pPr>
    </w:p>
    <w:p w:rsidR="00595231" w:rsidRPr="00F42AE4" w:rsidRDefault="00595231" w:rsidP="00425500">
      <w:pPr>
        <w:numPr>
          <w:ilvl w:val="1"/>
          <w:numId w:val="229"/>
        </w:numPr>
        <w:tabs>
          <w:tab w:val="left" w:pos="1418"/>
        </w:tabs>
        <w:spacing w:line="245" w:lineRule="auto"/>
        <w:ind w:left="1418" w:hanging="284"/>
        <w:jc w:val="both"/>
        <w:rPr>
          <w:rFonts w:eastAsia="Times New Roman"/>
          <w:sz w:val="24"/>
          <w:szCs w:val="24"/>
        </w:rPr>
      </w:pPr>
      <w:r w:rsidRPr="00F42AE4">
        <w:rPr>
          <w:rFonts w:eastAsia="Times New Roman"/>
          <w:sz w:val="24"/>
          <w:szCs w:val="24"/>
        </w:rPr>
        <w:t>prema tehni</w:t>
      </w:r>
      <w:r w:rsidRPr="00F42AE4">
        <w:rPr>
          <w:rFonts w:eastAsia="Arial"/>
          <w:sz w:val="24"/>
          <w:szCs w:val="24"/>
        </w:rPr>
        <w:t>č</w:t>
      </w:r>
      <w:r w:rsidRPr="00F42AE4">
        <w:rPr>
          <w:rFonts w:eastAsia="Times New Roman"/>
          <w:sz w:val="24"/>
          <w:szCs w:val="24"/>
        </w:rPr>
        <w:t>kim specifikacijama 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a mogu biti opremljeni jedinicama za „broj</w:t>
      </w:r>
      <w:r w:rsidRPr="00F42AE4">
        <w:rPr>
          <w:rFonts w:eastAsia="Arial"/>
          <w:sz w:val="24"/>
          <w:szCs w:val="24"/>
        </w:rPr>
        <w:t>č</w:t>
      </w:r>
      <w:r w:rsidRPr="00F42AE4">
        <w:rPr>
          <w:rFonts w:eastAsia="Times New Roman"/>
          <w:sz w:val="24"/>
          <w:szCs w:val="24"/>
        </w:rPr>
        <w:t>ano upravljanje” ili upravljanje ra</w:t>
      </w:r>
      <w:r w:rsidRPr="00F42AE4">
        <w:rPr>
          <w:rFonts w:eastAsia="Arial"/>
          <w:sz w:val="24"/>
          <w:szCs w:val="24"/>
        </w:rPr>
        <w:t>č</w:t>
      </w:r>
      <w:r w:rsidRPr="00F42AE4">
        <w:rPr>
          <w:rFonts w:eastAsia="Times New Roman"/>
          <w:sz w:val="24"/>
          <w:szCs w:val="24"/>
        </w:rPr>
        <w:t>unalom;</w:t>
      </w:r>
    </w:p>
    <w:p w:rsidR="00595231" w:rsidRPr="00F42AE4" w:rsidRDefault="00595231" w:rsidP="00425500">
      <w:pPr>
        <w:spacing w:line="202" w:lineRule="exact"/>
        <w:jc w:val="both"/>
        <w:rPr>
          <w:rFonts w:eastAsia="Times New Roman"/>
          <w:sz w:val="24"/>
          <w:szCs w:val="24"/>
        </w:rPr>
      </w:pPr>
    </w:p>
    <w:p w:rsidR="00595231" w:rsidRPr="00F81F6C" w:rsidRDefault="00595231" w:rsidP="00425500">
      <w:pPr>
        <w:numPr>
          <w:ilvl w:val="0"/>
          <w:numId w:val="229"/>
        </w:numPr>
        <w:tabs>
          <w:tab w:val="left" w:pos="1780"/>
        </w:tabs>
        <w:ind w:left="1276" w:hanging="567"/>
        <w:jc w:val="both"/>
        <w:rPr>
          <w:rFonts w:eastAsia="Times New Roman"/>
          <w:sz w:val="24"/>
          <w:szCs w:val="24"/>
        </w:rPr>
      </w:pPr>
      <w:r w:rsidRPr="00F42AE4">
        <w:rPr>
          <w:rFonts w:eastAsia="Times New Roman"/>
          <w:sz w:val="24"/>
          <w:szCs w:val="24"/>
        </w:rPr>
        <w:t>škripci za oblikovanje rotora namijenjeni za oblikovanje cilindri</w:t>
      </w:r>
      <w:r w:rsidRPr="00F42AE4">
        <w:rPr>
          <w:rFonts w:eastAsia="Arial"/>
          <w:sz w:val="24"/>
          <w:szCs w:val="24"/>
        </w:rPr>
        <w:t>č</w:t>
      </w:r>
      <w:r w:rsidRPr="00F42AE4">
        <w:rPr>
          <w:rFonts w:eastAsia="Times New Roman"/>
          <w:sz w:val="24"/>
          <w:szCs w:val="24"/>
        </w:rPr>
        <w:t>nih rotora unutarnjeg promjera izme</w:t>
      </w:r>
      <w:r w:rsidRPr="00F42AE4">
        <w:rPr>
          <w:rFonts w:eastAsia="Arial"/>
          <w:sz w:val="24"/>
          <w:szCs w:val="24"/>
        </w:rPr>
        <w:t>đ</w:t>
      </w:r>
      <w:r w:rsidRPr="00F42AE4">
        <w:rPr>
          <w:rFonts w:eastAsia="Times New Roman"/>
          <w:sz w:val="24"/>
          <w:szCs w:val="24"/>
        </w:rPr>
        <w:t>u</w:t>
      </w:r>
      <w:r w:rsidR="00F81F6C">
        <w:rPr>
          <w:rFonts w:eastAsia="Times New Roman"/>
          <w:sz w:val="24"/>
          <w:szCs w:val="24"/>
        </w:rPr>
        <w:t xml:space="preserve"> 75 </w:t>
      </w:r>
      <w:r w:rsidRPr="00F81F6C">
        <w:rPr>
          <w:rFonts w:eastAsia="Times New Roman"/>
          <w:sz w:val="24"/>
          <w:szCs w:val="24"/>
        </w:rPr>
        <w:t>mm i 400 mm.</w:t>
      </w:r>
    </w:p>
    <w:p w:rsidR="00595231" w:rsidRPr="00F42AE4" w:rsidRDefault="00595231" w:rsidP="00425500">
      <w:pPr>
        <w:spacing w:line="220" w:lineRule="exact"/>
        <w:jc w:val="both"/>
        <w:rPr>
          <w:sz w:val="24"/>
          <w:szCs w:val="24"/>
        </w:rPr>
      </w:pPr>
    </w:p>
    <w:p w:rsidR="00595231" w:rsidRPr="00F42AE4" w:rsidRDefault="00595231" w:rsidP="00425500">
      <w:pPr>
        <w:ind w:left="2552"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2B209.a. uklju</w:t>
      </w:r>
      <w:r w:rsidRPr="00F42AE4">
        <w:rPr>
          <w:rFonts w:eastAsia="Arial"/>
          <w:i/>
          <w:iCs/>
          <w:sz w:val="24"/>
          <w:szCs w:val="24"/>
        </w:rPr>
        <w:t>č</w:t>
      </w:r>
      <w:r w:rsidRPr="00F42AE4">
        <w:rPr>
          <w:rFonts w:eastAsia="Times New Roman"/>
          <w:i/>
          <w:iCs/>
          <w:sz w:val="24"/>
          <w:szCs w:val="24"/>
        </w:rPr>
        <w:t>uje strojeve koji imaju samo jedan valjak namijenjen za deformiranje metala i dva</w:t>
      </w:r>
      <w:r w:rsidR="00F81F6C">
        <w:rPr>
          <w:sz w:val="24"/>
          <w:szCs w:val="24"/>
        </w:rPr>
        <w:t xml:space="preserve"> </w:t>
      </w:r>
      <w:r w:rsidRPr="00F42AE4">
        <w:rPr>
          <w:rFonts w:eastAsia="Times New Roman"/>
          <w:i/>
          <w:iCs/>
          <w:sz w:val="24"/>
          <w:szCs w:val="24"/>
        </w:rPr>
        <w:t>pomo</w:t>
      </w:r>
      <w:r w:rsidRPr="00F42AE4">
        <w:rPr>
          <w:rFonts w:eastAsia="Arial"/>
          <w:i/>
          <w:iCs/>
          <w:sz w:val="24"/>
          <w:szCs w:val="24"/>
        </w:rPr>
        <w:t>ć</w:t>
      </w:r>
      <w:r w:rsidRPr="00F42AE4">
        <w:rPr>
          <w:rFonts w:eastAsia="Times New Roman"/>
          <w:i/>
          <w:iCs/>
          <w:sz w:val="24"/>
          <w:szCs w:val="24"/>
        </w:rPr>
        <w:t>na valjka koja podupiru škripac, ali ne sudjeluju izravno u postupku deformiranja.</w:t>
      </w:r>
    </w:p>
    <w:p w:rsidR="00595231" w:rsidRPr="00F42AE4" w:rsidRDefault="00595231" w:rsidP="00425500">
      <w:pPr>
        <w:spacing w:line="223" w:lineRule="exact"/>
        <w:jc w:val="both"/>
        <w:rPr>
          <w:sz w:val="24"/>
          <w:szCs w:val="24"/>
        </w:rPr>
      </w:pPr>
    </w:p>
    <w:p w:rsidR="00595231" w:rsidRPr="005670C6" w:rsidRDefault="00595231" w:rsidP="00425500">
      <w:pPr>
        <w:tabs>
          <w:tab w:val="left" w:pos="1520"/>
        </w:tabs>
        <w:spacing w:line="247" w:lineRule="auto"/>
        <w:ind w:left="993" w:hanging="993"/>
        <w:jc w:val="both"/>
        <w:rPr>
          <w:b/>
          <w:sz w:val="24"/>
          <w:szCs w:val="24"/>
        </w:rPr>
      </w:pPr>
      <w:r w:rsidRPr="005670C6">
        <w:rPr>
          <w:rFonts w:eastAsia="Times New Roman"/>
          <w:b/>
          <w:sz w:val="24"/>
          <w:szCs w:val="24"/>
        </w:rPr>
        <w:t>2B219</w:t>
      </w:r>
      <w:r w:rsidRPr="005670C6">
        <w:rPr>
          <w:b/>
          <w:sz w:val="24"/>
          <w:szCs w:val="24"/>
        </w:rPr>
        <w:tab/>
      </w:r>
      <w:r w:rsidRPr="005670C6">
        <w:rPr>
          <w:rFonts w:eastAsia="Times New Roman"/>
          <w:b/>
          <w:sz w:val="24"/>
          <w:szCs w:val="24"/>
        </w:rPr>
        <w:t>Centrifugalni strojevi za uravnoteživanje na više ravnina, fiksnih ili prijenosnih, vodoravnih ili okomitih, kako slijedi:</w:t>
      </w:r>
    </w:p>
    <w:p w:rsidR="00595231" w:rsidRPr="00F42AE4" w:rsidRDefault="00595231" w:rsidP="00425500">
      <w:pPr>
        <w:spacing w:line="207" w:lineRule="exact"/>
        <w:ind w:left="993" w:hanging="993"/>
        <w:jc w:val="both"/>
        <w:rPr>
          <w:sz w:val="24"/>
          <w:szCs w:val="24"/>
        </w:rPr>
      </w:pPr>
    </w:p>
    <w:p w:rsidR="00595231" w:rsidRPr="00F42AE4" w:rsidRDefault="00595231" w:rsidP="00425500">
      <w:pPr>
        <w:numPr>
          <w:ilvl w:val="0"/>
          <w:numId w:val="231"/>
        </w:numPr>
        <w:tabs>
          <w:tab w:val="left" w:pos="1780"/>
        </w:tabs>
        <w:spacing w:line="246" w:lineRule="auto"/>
        <w:ind w:left="1418" w:hanging="425"/>
        <w:jc w:val="both"/>
        <w:rPr>
          <w:rFonts w:eastAsia="Times New Roman"/>
          <w:sz w:val="24"/>
          <w:szCs w:val="24"/>
        </w:rPr>
      </w:pPr>
      <w:r w:rsidRPr="00F42AE4">
        <w:rPr>
          <w:rFonts w:eastAsia="Times New Roman"/>
          <w:sz w:val="24"/>
          <w:szCs w:val="24"/>
        </w:rPr>
        <w:t xml:space="preserve">centrifugalni strojevi za uravnoteživanje namijenjeni za uravnoteživanje pokretnih rotora </w:t>
      </w:r>
      <w:r w:rsidR="00E65B5C">
        <w:rPr>
          <w:rFonts w:eastAsia="Times New Roman"/>
          <w:sz w:val="24"/>
          <w:szCs w:val="24"/>
        </w:rPr>
        <w:t>duljin</w:t>
      </w:r>
      <w:r w:rsidRPr="00F42AE4">
        <w:rPr>
          <w:rFonts w:eastAsia="Times New Roman"/>
          <w:sz w:val="24"/>
          <w:szCs w:val="24"/>
        </w:rPr>
        <w:t>e od 600 mm ili više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95231" w:rsidRPr="00F42AE4" w:rsidRDefault="00595231" w:rsidP="00425500">
      <w:pPr>
        <w:spacing w:line="208" w:lineRule="exact"/>
        <w:jc w:val="both"/>
        <w:rPr>
          <w:sz w:val="24"/>
          <w:szCs w:val="24"/>
        </w:rPr>
      </w:pPr>
    </w:p>
    <w:p w:rsidR="00595231" w:rsidRPr="00F42AE4" w:rsidRDefault="00595231" w:rsidP="00425500">
      <w:pPr>
        <w:numPr>
          <w:ilvl w:val="1"/>
          <w:numId w:val="232"/>
        </w:numPr>
        <w:tabs>
          <w:tab w:val="left" w:pos="2020"/>
        </w:tabs>
        <w:ind w:firstLine="1418"/>
        <w:jc w:val="both"/>
        <w:rPr>
          <w:rFonts w:eastAsia="Times New Roman"/>
          <w:sz w:val="24"/>
          <w:szCs w:val="24"/>
        </w:rPr>
      </w:pPr>
      <w:r w:rsidRPr="00F42AE4">
        <w:rPr>
          <w:rFonts w:eastAsia="Times New Roman"/>
          <w:sz w:val="24"/>
          <w:szCs w:val="24"/>
        </w:rPr>
        <w:t>ekscentri</w:t>
      </w:r>
      <w:r w:rsidRPr="00F42AE4">
        <w:rPr>
          <w:rFonts w:eastAsia="Arial"/>
          <w:sz w:val="24"/>
          <w:szCs w:val="24"/>
        </w:rPr>
        <w:t>č</w:t>
      </w:r>
      <w:r w:rsidRPr="00F42AE4">
        <w:rPr>
          <w:rFonts w:eastAsia="Times New Roman"/>
          <w:sz w:val="24"/>
          <w:szCs w:val="24"/>
        </w:rPr>
        <w:t>nost ili promjer rotiraju</w:t>
      </w:r>
      <w:r w:rsidRPr="00F42AE4">
        <w:rPr>
          <w:rFonts w:eastAsia="Arial"/>
          <w:sz w:val="24"/>
          <w:szCs w:val="24"/>
        </w:rPr>
        <w:t>ć</w:t>
      </w:r>
      <w:r w:rsidRPr="00F42AE4">
        <w:rPr>
          <w:rFonts w:eastAsia="Times New Roman"/>
          <w:sz w:val="24"/>
          <w:szCs w:val="24"/>
        </w:rPr>
        <w:t>eg dijela ve</w:t>
      </w:r>
      <w:r w:rsidRPr="00F42AE4">
        <w:rPr>
          <w:rFonts w:eastAsia="Arial"/>
          <w:sz w:val="24"/>
          <w:szCs w:val="24"/>
        </w:rPr>
        <w:t>ć</w:t>
      </w:r>
      <w:r w:rsidRPr="00F42AE4">
        <w:rPr>
          <w:rFonts w:eastAsia="Times New Roman"/>
          <w:sz w:val="24"/>
          <w:szCs w:val="24"/>
        </w:rPr>
        <w:t>i od 75 mm;</w:t>
      </w:r>
    </w:p>
    <w:p w:rsidR="00595231" w:rsidRPr="00F42AE4" w:rsidRDefault="00595231" w:rsidP="00425500">
      <w:pPr>
        <w:spacing w:line="224" w:lineRule="exact"/>
        <w:ind w:firstLine="1418"/>
        <w:jc w:val="both"/>
        <w:rPr>
          <w:rFonts w:eastAsia="Times New Roman"/>
          <w:sz w:val="24"/>
          <w:szCs w:val="24"/>
        </w:rPr>
      </w:pPr>
    </w:p>
    <w:p w:rsidR="00595231" w:rsidRPr="00F42AE4" w:rsidRDefault="00595231" w:rsidP="00425500">
      <w:pPr>
        <w:numPr>
          <w:ilvl w:val="1"/>
          <w:numId w:val="232"/>
        </w:numPr>
        <w:tabs>
          <w:tab w:val="left" w:pos="2020"/>
        </w:tabs>
        <w:ind w:firstLine="1418"/>
        <w:jc w:val="both"/>
        <w:rPr>
          <w:rFonts w:eastAsia="Times New Roman"/>
          <w:sz w:val="24"/>
          <w:szCs w:val="24"/>
        </w:rPr>
      </w:pPr>
      <w:r w:rsidRPr="00F42AE4">
        <w:rPr>
          <w:rFonts w:eastAsia="Times New Roman"/>
          <w:sz w:val="24"/>
          <w:szCs w:val="24"/>
        </w:rPr>
        <w:t xml:space="preserve">masenu sposobnost od 0,9 do 23 kg; </w:t>
      </w:r>
      <w:r w:rsidRPr="00F42AE4">
        <w:rPr>
          <w:rFonts w:eastAsia="Times New Roman"/>
          <w:sz w:val="24"/>
          <w:szCs w:val="24"/>
          <w:u w:val="single"/>
        </w:rPr>
        <w:t>i</w:t>
      </w:r>
    </w:p>
    <w:p w:rsidR="00595231" w:rsidRPr="00F42AE4" w:rsidRDefault="00595231" w:rsidP="00425500">
      <w:pPr>
        <w:spacing w:line="223" w:lineRule="exact"/>
        <w:ind w:firstLine="1418"/>
        <w:jc w:val="both"/>
        <w:rPr>
          <w:rFonts w:eastAsia="Times New Roman"/>
          <w:sz w:val="24"/>
          <w:szCs w:val="24"/>
        </w:rPr>
      </w:pPr>
    </w:p>
    <w:p w:rsidR="00595231" w:rsidRPr="00F42AE4" w:rsidRDefault="00595231" w:rsidP="00425500">
      <w:pPr>
        <w:numPr>
          <w:ilvl w:val="1"/>
          <w:numId w:val="232"/>
        </w:numPr>
        <w:tabs>
          <w:tab w:val="left" w:pos="2020"/>
        </w:tabs>
        <w:ind w:firstLine="1418"/>
        <w:jc w:val="both"/>
        <w:rPr>
          <w:rFonts w:eastAsia="Times New Roman"/>
          <w:sz w:val="24"/>
          <w:szCs w:val="24"/>
        </w:rPr>
      </w:pPr>
      <w:r w:rsidRPr="00F42AE4">
        <w:rPr>
          <w:rFonts w:eastAsia="Times New Roman"/>
          <w:sz w:val="24"/>
          <w:szCs w:val="24"/>
        </w:rPr>
        <w:t>mogu</w:t>
      </w:r>
      <w:r w:rsidRPr="00F42AE4">
        <w:rPr>
          <w:rFonts w:eastAsia="Arial"/>
          <w:sz w:val="24"/>
          <w:szCs w:val="24"/>
        </w:rPr>
        <w:t>ć</w:t>
      </w:r>
      <w:r w:rsidRPr="00F42AE4">
        <w:rPr>
          <w:rFonts w:eastAsia="Times New Roman"/>
          <w:sz w:val="24"/>
          <w:szCs w:val="24"/>
        </w:rPr>
        <w:t>nost uravnoteživanja pri brzini vrtnje ve</w:t>
      </w:r>
      <w:r w:rsidRPr="00F42AE4">
        <w:rPr>
          <w:rFonts w:eastAsia="Arial"/>
          <w:sz w:val="24"/>
          <w:szCs w:val="24"/>
        </w:rPr>
        <w:t>ć</w:t>
      </w:r>
      <w:r w:rsidRPr="00F42AE4">
        <w:rPr>
          <w:rFonts w:eastAsia="Times New Roman"/>
          <w:sz w:val="24"/>
          <w:szCs w:val="24"/>
        </w:rPr>
        <w:t>oj od 5 000 okr/min;</w:t>
      </w:r>
    </w:p>
    <w:p w:rsidR="00595231" w:rsidRPr="00F42AE4" w:rsidRDefault="00595231" w:rsidP="00425500">
      <w:pPr>
        <w:spacing w:line="224" w:lineRule="exact"/>
        <w:jc w:val="both"/>
        <w:rPr>
          <w:rFonts w:eastAsia="Times New Roman"/>
          <w:sz w:val="24"/>
          <w:szCs w:val="24"/>
        </w:rPr>
      </w:pPr>
    </w:p>
    <w:p w:rsidR="00595231" w:rsidRPr="00F42AE4" w:rsidRDefault="00595231" w:rsidP="00425500">
      <w:pPr>
        <w:numPr>
          <w:ilvl w:val="0"/>
          <w:numId w:val="233"/>
        </w:numPr>
        <w:tabs>
          <w:tab w:val="left" w:pos="1780"/>
        </w:tabs>
        <w:spacing w:line="245" w:lineRule="auto"/>
        <w:ind w:left="1418" w:hanging="425"/>
        <w:jc w:val="both"/>
        <w:rPr>
          <w:rFonts w:eastAsia="Times New Roman"/>
          <w:sz w:val="24"/>
          <w:szCs w:val="24"/>
        </w:rPr>
      </w:pPr>
      <w:r w:rsidRPr="00F42AE4">
        <w:rPr>
          <w:rFonts w:eastAsia="Times New Roman"/>
          <w:sz w:val="24"/>
          <w:szCs w:val="24"/>
        </w:rPr>
        <w:t>centrifugalni strojevi za uravnoteživanje namijenjeni za uravnoteživanje šupljih cilindri</w:t>
      </w:r>
      <w:r w:rsidRPr="00F42AE4">
        <w:rPr>
          <w:rFonts w:eastAsia="Arial"/>
          <w:sz w:val="24"/>
          <w:szCs w:val="24"/>
        </w:rPr>
        <w:t>č</w:t>
      </w:r>
      <w:r w:rsidRPr="00F42AE4">
        <w:rPr>
          <w:rFonts w:eastAsia="Times New Roman"/>
          <w:sz w:val="24"/>
          <w:szCs w:val="24"/>
        </w:rPr>
        <w:t>nih komponenti rotora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95231" w:rsidRPr="00F42AE4" w:rsidRDefault="00595231" w:rsidP="00425500">
      <w:pPr>
        <w:spacing w:line="208" w:lineRule="exact"/>
        <w:ind w:left="1418" w:hanging="425"/>
        <w:jc w:val="both"/>
        <w:rPr>
          <w:rFonts w:eastAsia="Times New Roman"/>
          <w:sz w:val="24"/>
          <w:szCs w:val="24"/>
        </w:rPr>
      </w:pPr>
    </w:p>
    <w:p w:rsidR="00595231" w:rsidRPr="00F42AE4" w:rsidRDefault="00595231" w:rsidP="00425500">
      <w:pPr>
        <w:numPr>
          <w:ilvl w:val="1"/>
          <w:numId w:val="233"/>
        </w:numPr>
        <w:tabs>
          <w:tab w:val="left" w:pos="2020"/>
        </w:tabs>
        <w:ind w:firstLine="1418"/>
        <w:jc w:val="both"/>
        <w:rPr>
          <w:rFonts w:eastAsia="Times New Roman"/>
          <w:sz w:val="24"/>
          <w:szCs w:val="24"/>
        </w:rPr>
      </w:pPr>
      <w:r w:rsidRPr="00F42AE4">
        <w:rPr>
          <w:rFonts w:eastAsia="Times New Roman"/>
          <w:sz w:val="24"/>
          <w:szCs w:val="24"/>
        </w:rPr>
        <w:t>promjer rotiraju</w:t>
      </w:r>
      <w:r w:rsidRPr="00F42AE4">
        <w:rPr>
          <w:rFonts w:eastAsia="Arial"/>
          <w:sz w:val="24"/>
          <w:szCs w:val="24"/>
        </w:rPr>
        <w:t>ć</w:t>
      </w:r>
      <w:r w:rsidRPr="00F42AE4">
        <w:rPr>
          <w:rFonts w:eastAsia="Times New Roman"/>
          <w:sz w:val="24"/>
          <w:szCs w:val="24"/>
        </w:rPr>
        <w:t>eg dijela ve</w:t>
      </w:r>
      <w:r w:rsidRPr="00F42AE4">
        <w:rPr>
          <w:rFonts w:eastAsia="Arial"/>
          <w:sz w:val="24"/>
          <w:szCs w:val="24"/>
        </w:rPr>
        <w:t>ć</w:t>
      </w:r>
      <w:r w:rsidRPr="00F42AE4">
        <w:rPr>
          <w:rFonts w:eastAsia="Times New Roman"/>
          <w:sz w:val="24"/>
          <w:szCs w:val="24"/>
        </w:rPr>
        <w:t>i od 75 mm;</w:t>
      </w:r>
    </w:p>
    <w:p w:rsidR="00595231" w:rsidRPr="00F42AE4" w:rsidRDefault="00595231" w:rsidP="00425500">
      <w:pPr>
        <w:spacing w:line="224" w:lineRule="exact"/>
        <w:ind w:firstLine="1418"/>
        <w:jc w:val="both"/>
        <w:rPr>
          <w:rFonts w:eastAsia="Times New Roman"/>
          <w:sz w:val="24"/>
          <w:szCs w:val="24"/>
        </w:rPr>
      </w:pPr>
    </w:p>
    <w:p w:rsidR="00595231" w:rsidRPr="00F42AE4" w:rsidRDefault="00595231" w:rsidP="00425500">
      <w:pPr>
        <w:numPr>
          <w:ilvl w:val="1"/>
          <w:numId w:val="233"/>
        </w:numPr>
        <w:tabs>
          <w:tab w:val="left" w:pos="2020"/>
        </w:tabs>
        <w:ind w:firstLine="1418"/>
        <w:jc w:val="both"/>
        <w:rPr>
          <w:rFonts w:eastAsia="Times New Roman"/>
          <w:sz w:val="24"/>
          <w:szCs w:val="24"/>
        </w:rPr>
      </w:pPr>
      <w:r w:rsidRPr="00F42AE4">
        <w:rPr>
          <w:rFonts w:eastAsia="Times New Roman"/>
          <w:sz w:val="24"/>
          <w:szCs w:val="24"/>
        </w:rPr>
        <w:t>masenu sposobnost od 0,9 do 23 kg</w:t>
      </w:r>
    </w:p>
    <w:p w:rsidR="00595231" w:rsidRPr="00F42AE4" w:rsidRDefault="00595231" w:rsidP="00425500">
      <w:pPr>
        <w:spacing w:line="223" w:lineRule="exact"/>
        <w:ind w:firstLine="1418"/>
        <w:jc w:val="both"/>
        <w:rPr>
          <w:rFonts w:eastAsia="Times New Roman"/>
          <w:sz w:val="24"/>
          <w:szCs w:val="24"/>
        </w:rPr>
      </w:pPr>
    </w:p>
    <w:p w:rsidR="00595231" w:rsidRPr="00F42AE4" w:rsidRDefault="00595231" w:rsidP="00425500">
      <w:pPr>
        <w:numPr>
          <w:ilvl w:val="1"/>
          <w:numId w:val="233"/>
        </w:numPr>
        <w:tabs>
          <w:tab w:val="left" w:pos="2020"/>
        </w:tabs>
        <w:spacing w:line="247" w:lineRule="auto"/>
        <w:ind w:left="1985" w:hanging="567"/>
        <w:jc w:val="both"/>
        <w:rPr>
          <w:rFonts w:eastAsia="Times New Roman"/>
          <w:sz w:val="24"/>
          <w:szCs w:val="24"/>
        </w:rPr>
      </w:pPr>
      <w:r w:rsidRPr="00F42AE4">
        <w:rPr>
          <w:rFonts w:eastAsia="Times New Roman"/>
          <w:sz w:val="24"/>
          <w:szCs w:val="24"/>
        </w:rPr>
        <w:t>najmanju ostvarivu rezidualnu specifi</w:t>
      </w:r>
      <w:r w:rsidRPr="00F42AE4">
        <w:rPr>
          <w:rFonts w:eastAsia="Arial"/>
          <w:sz w:val="24"/>
          <w:szCs w:val="24"/>
        </w:rPr>
        <w:t>č</w:t>
      </w:r>
      <w:r w:rsidRPr="00F42AE4">
        <w:rPr>
          <w:rFonts w:eastAsia="Times New Roman"/>
          <w:sz w:val="24"/>
          <w:szCs w:val="24"/>
        </w:rPr>
        <w:t xml:space="preserve">nu neuravnoteženost jednaku 10 g mm/kg po ravnini ili manju </w:t>
      </w:r>
      <w:r w:rsidRPr="00F42AE4">
        <w:rPr>
          <w:rFonts w:eastAsia="Times New Roman"/>
          <w:sz w:val="24"/>
          <w:szCs w:val="24"/>
          <w:u w:val="single"/>
        </w:rPr>
        <w:t>i</w:t>
      </w:r>
    </w:p>
    <w:p w:rsidR="00595231" w:rsidRPr="00F42AE4" w:rsidRDefault="00595231" w:rsidP="00425500">
      <w:pPr>
        <w:spacing w:line="205" w:lineRule="exact"/>
        <w:ind w:firstLine="1418"/>
        <w:jc w:val="both"/>
        <w:rPr>
          <w:rFonts w:eastAsia="Times New Roman"/>
          <w:sz w:val="24"/>
          <w:szCs w:val="24"/>
        </w:rPr>
      </w:pPr>
    </w:p>
    <w:p w:rsidR="00595231" w:rsidRPr="00F42AE4" w:rsidRDefault="00595231" w:rsidP="00425500">
      <w:pPr>
        <w:numPr>
          <w:ilvl w:val="1"/>
          <w:numId w:val="233"/>
        </w:numPr>
        <w:tabs>
          <w:tab w:val="left" w:pos="2020"/>
        </w:tabs>
        <w:ind w:firstLine="1418"/>
        <w:jc w:val="both"/>
        <w:rPr>
          <w:rFonts w:eastAsia="Times New Roman"/>
          <w:sz w:val="24"/>
          <w:szCs w:val="24"/>
        </w:rPr>
      </w:pPr>
      <w:r w:rsidRPr="00F42AE4">
        <w:rPr>
          <w:rFonts w:eastAsia="Times New Roman"/>
          <w:sz w:val="24"/>
          <w:szCs w:val="24"/>
        </w:rPr>
        <w:t>rade na remenski pogon.</w:t>
      </w:r>
    </w:p>
    <w:p w:rsidR="00595231" w:rsidRPr="00F42AE4" w:rsidRDefault="00595231" w:rsidP="00425500">
      <w:pPr>
        <w:spacing w:line="225" w:lineRule="exact"/>
        <w:jc w:val="both"/>
        <w:rPr>
          <w:sz w:val="24"/>
          <w:szCs w:val="24"/>
        </w:rPr>
      </w:pPr>
    </w:p>
    <w:p w:rsidR="00595231" w:rsidRPr="005670C6" w:rsidRDefault="00595231" w:rsidP="00425500">
      <w:pPr>
        <w:tabs>
          <w:tab w:val="left" w:pos="1520"/>
        </w:tabs>
        <w:spacing w:line="245" w:lineRule="auto"/>
        <w:ind w:left="993" w:hanging="993"/>
        <w:jc w:val="both"/>
        <w:rPr>
          <w:b/>
          <w:sz w:val="24"/>
          <w:szCs w:val="24"/>
        </w:rPr>
      </w:pPr>
      <w:r w:rsidRPr="005670C6">
        <w:rPr>
          <w:rFonts w:eastAsia="Times New Roman"/>
          <w:b/>
          <w:sz w:val="24"/>
          <w:szCs w:val="24"/>
        </w:rPr>
        <w:t>2B225</w:t>
      </w:r>
      <w:r w:rsidRPr="005670C6">
        <w:rPr>
          <w:b/>
          <w:sz w:val="24"/>
          <w:szCs w:val="24"/>
        </w:rPr>
        <w:tab/>
      </w:r>
      <w:r w:rsidRPr="005670C6">
        <w:rPr>
          <w:rFonts w:eastAsia="Times New Roman"/>
          <w:b/>
          <w:sz w:val="24"/>
          <w:szCs w:val="24"/>
        </w:rPr>
        <w:t>Ure</w:t>
      </w:r>
      <w:r w:rsidRPr="005670C6">
        <w:rPr>
          <w:rFonts w:eastAsia="Arial"/>
          <w:b/>
          <w:sz w:val="24"/>
          <w:szCs w:val="24"/>
        </w:rPr>
        <w:t>đ</w:t>
      </w:r>
      <w:r w:rsidRPr="005670C6">
        <w:rPr>
          <w:rFonts w:eastAsia="Times New Roman"/>
          <w:b/>
          <w:sz w:val="24"/>
          <w:szCs w:val="24"/>
        </w:rPr>
        <w:t>aji na daljinsko rukovanje koji se mogu upotrebljavati za aktivnosti na daljinu kad se radi o radiokemij</w:t>
      </w:r>
      <w:r w:rsidRPr="005670C6">
        <w:rPr>
          <w:rFonts w:eastAsia="Arial"/>
          <w:b/>
          <w:sz w:val="24"/>
          <w:szCs w:val="24"/>
        </w:rPr>
        <w:t>­</w:t>
      </w:r>
      <w:r w:rsidRPr="005670C6">
        <w:rPr>
          <w:rFonts w:eastAsia="Times New Roman"/>
          <w:b/>
          <w:sz w:val="24"/>
          <w:szCs w:val="24"/>
        </w:rPr>
        <w:t xml:space="preserve"> skom odvajanju ili vru</w:t>
      </w:r>
      <w:r w:rsidRPr="005670C6">
        <w:rPr>
          <w:rFonts w:eastAsia="Arial"/>
          <w:b/>
          <w:sz w:val="24"/>
          <w:szCs w:val="24"/>
        </w:rPr>
        <w:t>ć</w:t>
      </w:r>
      <w:r w:rsidRPr="005670C6">
        <w:rPr>
          <w:rFonts w:eastAsia="Times New Roman"/>
          <w:b/>
          <w:sz w:val="24"/>
          <w:szCs w:val="24"/>
        </w:rPr>
        <w:t xml:space="preserve">im </w:t>
      </w:r>
      <w:r w:rsidRPr="005670C6">
        <w:rPr>
          <w:rFonts w:eastAsia="Arial"/>
          <w:b/>
          <w:sz w:val="24"/>
          <w:szCs w:val="24"/>
        </w:rPr>
        <w:t>ć</w:t>
      </w:r>
      <w:r w:rsidRPr="005670C6">
        <w:rPr>
          <w:rFonts w:eastAsia="Times New Roman"/>
          <w:b/>
          <w:sz w:val="24"/>
          <w:szCs w:val="24"/>
        </w:rPr>
        <w:t>elijama koji imaju bilo koju od sljede</w:t>
      </w:r>
      <w:r w:rsidRPr="005670C6">
        <w:rPr>
          <w:rFonts w:eastAsia="Arial"/>
          <w:b/>
          <w:sz w:val="24"/>
          <w:szCs w:val="24"/>
        </w:rPr>
        <w:t>ć</w:t>
      </w:r>
      <w:r w:rsidRPr="005670C6">
        <w:rPr>
          <w:rFonts w:eastAsia="Times New Roman"/>
          <w:b/>
          <w:sz w:val="24"/>
          <w:szCs w:val="24"/>
        </w:rPr>
        <w:t>ih zna</w:t>
      </w:r>
      <w:r w:rsidRPr="005670C6">
        <w:rPr>
          <w:rFonts w:eastAsia="Arial"/>
          <w:b/>
          <w:sz w:val="24"/>
          <w:szCs w:val="24"/>
        </w:rPr>
        <w:t>č</w:t>
      </w:r>
      <w:r w:rsidRPr="005670C6">
        <w:rPr>
          <w:rFonts w:eastAsia="Times New Roman"/>
          <w:b/>
          <w:sz w:val="24"/>
          <w:szCs w:val="24"/>
        </w:rPr>
        <w:t>ajki:</w:t>
      </w:r>
    </w:p>
    <w:p w:rsidR="00595231" w:rsidRPr="00F42AE4" w:rsidRDefault="00595231" w:rsidP="00425500">
      <w:pPr>
        <w:spacing w:line="209" w:lineRule="exact"/>
        <w:jc w:val="both"/>
        <w:rPr>
          <w:sz w:val="24"/>
          <w:szCs w:val="24"/>
        </w:rPr>
      </w:pPr>
    </w:p>
    <w:p w:rsidR="00595231" w:rsidRPr="00F42AE4" w:rsidRDefault="00595231" w:rsidP="00425500">
      <w:pPr>
        <w:numPr>
          <w:ilvl w:val="0"/>
          <w:numId w:val="234"/>
        </w:numPr>
        <w:tabs>
          <w:tab w:val="left" w:pos="1780"/>
        </w:tabs>
        <w:ind w:left="1276" w:hanging="283"/>
        <w:jc w:val="both"/>
        <w:rPr>
          <w:rFonts w:eastAsia="Times New Roman"/>
          <w:sz w:val="24"/>
          <w:szCs w:val="24"/>
        </w:rPr>
      </w:pPr>
      <w:r w:rsidRPr="00F42AE4">
        <w:rPr>
          <w:rFonts w:eastAsia="Times New Roman"/>
          <w:sz w:val="24"/>
          <w:szCs w:val="24"/>
        </w:rPr>
        <w:t>sposobnost prodiranja 0,6 m ili više u vru</w:t>
      </w:r>
      <w:r w:rsidRPr="00F42AE4">
        <w:rPr>
          <w:rFonts w:eastAsia="Arial"/>
          <w:sz w:val="24"/>
          <w:szCs w:val="24"/>
        </w:rPr>
        <w:t>ć</w:t>
      </w:r>
      <w:r w:rsidRPr="00F42AE4">
        <w:rPr>
          <w:rFonts w:eastAsia="Times New Roman"/>
          <w:sz w:val="24"/>
          <w:szCs w:val="24"/>
        </w:rPr>
        <w:t xml:space="preserve">u stijenku </w:t>
      </w:r>
      <w:r w:rsidRPr="00F42AE4">
        <w:rPr>
          <w:rFonts w:eastAsia="Arial"/>
          <w:sz w:val="24"/>
          <w:szCs w:val="24"/>
        </w:rPr>
        <w:t>ć</w:t>
      </w:r>
      <w:r w:rsidRPr="00F42AE4">
        <w:rPr>
          <w:rFonts w:eastAsia="Times New Roman"/>
          <w:sz w:val="24"/>
          <w:szCs w:val="24"/>
        </w:rPr>
        <w:t xml:space="preserve">elije (rad kroz stijenku) </w:t>
      </w:r>
      <w:r w:rsidRPr="00F42AE4">
        <w:rPr>
          <w:rFonts w:eastAsia="Times New Roman"/>
          <w:sz w:val="24"/>
          <w:szCs w:val="24"/>
          <w:u w:val="single"/>
        </w:rPr>
        <w:t>ili</w:t>
      </w:r>
    </w:p>
    <w:p w:rsidR="00595231" w:rsidRPr="00F42AE4" w:rsidRDefault="00595231" w:rsidP="00425500">
      <w:pPr>
        <w:spacing w:line="224" w:lineRule="exact"/>
        <w:ind w:left="1276" w:hanging="283"/>
        <w:jc w:val="both"/>
        <w:rPr>
          <w:rFonts w:eastAsia="Times New Roman"/>
          <w:sz w:val="24"/>
          <w:szCs w:val="24"/>
        </w:rPr>
      </w:pPr>
    </w:p>
    <w:p w:rsidR="00595231" w:rsidRPr="00F42AE4" w:rsidRDefault="00595231" w:rsidP="00425500">
      <w:pPr>
        <w:numPr>
          <w:ilvl w:val="0"/>
          <w:numId w:val="234"/>
        </w:numPr>
        <w:tabs>
          <w:tab w:val="left" w:pos="1780"/>
        </w:tabs>
        <w:ind w:left="1276" w:hanging="283"/>
        <w:jc w:val="both"/>
        <w:rPr>
          <w:rFonts w:eastAsia="Times New Roman"/>
          <w:sz w:val="24"/>
          <w:szCs w:val="24"/>
        </w:rPr>
      </w:pPr>
      <w:r w:rsidRPr="00F42AE4">
        <w:rPr>
          <w:rFonts w:eastAsia="Times New Roman"/>
          <w:sz w:val="24"/>
          <w:szCs w:val="24"/>
        </w:rPr>
        <w:t>sposobnost premoš</w:t>
      </w:r>
      <w:r w:rsidRPr="00F42AE4">
        <w:rPr>
          <w:rFonts w:eastAsia="Arial"/>
          <w:sz w:val="24"/>
          <w:szCs w:val="24"/>
        </w:rPr>
        <w:t>ć</w:t>
      </w:r>
      <w:r w:rsidRPr="00F42AE4">
        <w:rPr>
          <w:rFonts w:eastAsia="Times New Roman"/>
          <w:sz w:val="24"/>
          <w:szCs w:val="24"/>
        </w:rPr>
        <w:t>ivanja preko vrha vru</w:t>
      </w:r>
      <w:r w:rsidRPr="00F42AE4">
        <w:rPr>
          <w:rFonts w:eastAsia="Arial"/>
          <w:sz w:val="24"/>
          <w:szCs w:val="24"/>
        </w:rPr>
        <w:t>ć</w:t>
      </w:r>
      <w:r w:rsidRPr="00F42AE4">
        <w:rPr>
          <w:rFonts w:eastAsia="Times New Roman"/>
          <w:sz w:val="24"/>
          <w:szCs w:val="24"/>
        </w:rPr>
        <w:t xml:space="preserve">e </w:t>
      </w:r>
      <w:r w:rsidRPr="00F42AE4">
        <w:rPr>
          <w:rFonts w:eastAsia="Arial"/>
          <w:sz w:val="24"/>
          <w:szCs w:val="24"/>
        </w:rPr>
        <w:t>ć</w:t>
      </w:r>
      <w:r w:rsidRPr="00F42AE4">
        <w:rPr>
          <w:rFonts w:eastAsia="Times New Roman"/>
          <w:sz w:val="24"/>
          <w:szCs w:val="24"/>
        </w:rPr>
        <w:t>elije debljine stijenke 0,6 m ili više (rad preko stijenke).</w:t>
      </w:r>
    </w:p>
    <w:p w:rsidR="00595231" w:rsidRPr="00F42AE4" w:rsidRDefault="00595231" w:rsidP="00425500">
      <w:pPr>
        <w:spacing w:line="223" w:lineRule="exact"/>
        <w:ind w:left="1276" w:hanging="283"/>
        <w:jc w:val="both"/>
        <w:rPr>
          <w:sz w:val="24"/>
          <w:szCs w:val="24"/>
        </w:rPr>
      </w:pPr>
    </w:p>
    <w:p w:rsidR="00595231" w:rsidRPr="00F42AE4" w:rsidRDefault="00595231" w:rsidP="00425500">
      <w:pPr>
        <w:ind w:left="99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95231" w:rsidRPr="00F42AE4" w:rsidRDefault="00595231" w:rsidP="00425500">
      <w:pPr>
        <w:spacing w:line="122" w:lineRule="exact"/>
        <w:ind w:left="993"/>
        <w:jc w:val="both"/>
        <w:rPr>
          <w:sz w:val="24"/>
          <w:szCs w:val="24"/>
        </w:rPr>
      </w:pPr>
    </w:p>
    <w:p w:rsidR="00595231" w:rsidRPr="00F42AE4" w:rsidRDefault="00595231" w:rsidP="00425500">
      <w:pPr>
        <w:spacing w:line="302" w:lineRule="auto"/>
        <w:ind w:left="993"/>
        <w:jc w:val="both"/>
        <w:rPr>
          <w:sz w:val="24"/>
          <w:szCs w:val="24"/>
        </w:rPr>
      </w:pPr>
      <w:r w:rsidRPr="00F42AE4">
        <w:rPr>
          <w:rFonts w:eastAsia="Times New Roman"/>
          <w:i/>
          <w:iCs/>
          <w:sz w:val="24"/>
          <w:szCs w:val="24"/>
        </w:rPr>
        <w:t>Ure</w:t>
      </w:r>
      <w:r w:rsidRPr="00F42AE4">
        <w:rPr>
          <w:rFonts w:eastAsia="Arial"/>
          <w:i/>
          <w:iCs/>
          <w:sz w:val="24"/>
          <w:szCs w:val="24"/>
        </w:rPr>
        <w:t>đ</w:t>
      </w:r>
      <w:r w:rsidRPr="00F42AE4">
        <w:rPr>
          <w:rFonts w:eastAsia="Times New Roman"/>
          <w:i/>
          <w:iCs/>
          <w:sz w:val="24"/>
          <w:szCs w:val="24"/>
        </w:rPr>
        <w:t>aji na daljinsko upravljanje omogu</w:t>
      </w:r>
      <w:r w:rsidRPr="00F42AE4">
        <w:rPr>
          <w:rFonts w:eastAsia="Arial"/>
          <w:i/>
          <w:iCs/>
          <w:sz w:val="24"/>
          <w:szCs w:val="24"/>
        </w:rPr>
        <w:t>ć</w:t>
      </w:r>
      <w:r w:rsidRPr="00F42AE4">
        <w:rPr>
          <w:rFonts w:eastAsia="Times New Roman"/>
          <w:i/>
          <w:iCs/>
          <w:sz w:val="24"/>
          <w:szCs w:val="24"/>
        </w:rPr>
        <w:t>uju prevo</w:t>
      </w:r>
      <w:r w:rsidRPr="00F42AE4">
        <w:rPr>
          <w:rFonts w:eastAsia="Arial"/>
          <w:i/>
          <w:iCs/>
          <w:sz w:val="24"/>
          <w:szCs w:val="24"/>
        </w:rPr>
        <w:t>đ</w:t>
      </w:r>
      <w:r w:rsidRPr="00F42AE4">
        <w:rPr>
          <w:rFonts w:eastAsia="Times New Roman"/>
          <w:i/>
          <w:iCs/>
          <w:sz w:val="24"/>
          <w:szCs w:val="24"/>
        </w:rPr>
        <w:t>enje ljudske aktivnosti na aktivnosti ruke i krajnjeg ure</w:t>
      </w:r>
      <w:r w:rsidRPr="00F42AE4">
        <w:rPr>
          <w:rFonts w:eastAsia="Arial"/>
          <w:i/>
          <w:iCs/>
          <w:sz w:val="24"/>
          <w:szCs w:val="24"/>
        </w:rPr>
        <w:t>đ</w:t>
      </w:r>
      <w:r w:rsidRPr="00F42AE4">
        <w:rPr>
          <w:rFonts w:eastAsia="Times New Roman"/>
          <w:i/>
          <w:iCs/>
          <w:sz w:val="24"/>
          <w:szCs w:val="24"/>
        </w:rPr>
        <w:t>aja kojima se daljinski upravlja. Oni mogu biti ‚nadre</w:t>
      </w:r>
      <w:r w:rsidRPr="00F42AE4">
        <w:rPr>
          <w:rFonts w:eastAsia="Arial"/>
          <w:i/>
          <w:iCs/>
          <w:sz w:val="24"/>
          <w:szCs w:val="24"/>
        </w:rPr>
        <w:t>đ</w:t>
      </w:r>
      <w:r w:rsidRPr="00F42AE4">
        <w:rPr>
          <w:rFonts w:eastAsia="Times New Roman"/>
          <w:i/>
          <w:iCs/>
          <w:sz w:val="24"/>
          <w:szCs w:val="24"/>
        </w:rPr>
        <w:t>enog/podre</w:t>
      </w:r>
      <w:r w:rsidRPr="00F42AE4">
        <w:rPr>
          <w:rFonts w:eastAsia="Arial"/>
          <w:i/>
          <w:iCs/>
          <w:sz w:val="24"/>
          <w:szCs w:val="24"/>
        </w:rPr>
        <w:t>đ</w:t>
      </w:r>
      <w:r w:rsidRPr="00F42AE4">
        <w:rPr>
          <w:rFonts w:eastAsia="Times New Roman"/>
          <w:i/>
          <w:iCs/>
          <w:sz w:val="24"/>
          <w:szCs w:val="24"/>
        </w:rPr>
        <w:t>enog’ tipa ili upravljani upravlja</w:t>
      </w:r>
      <w:r w:rsidRPr="00F42AE4">
        <w:rPr>
          <w:rFonts w:eastAsia="Arial"/>
          <w:i/>
          <w:iCs/>
          <w:sz w:val="24"/>
          <w:szCs w:val="24"/>
        </w:rPr>
        <w:t>č</w:t>
      </w:r>
      <w:r w:rsidRPr="00F42AE4">
        <w:rPr>
          <w:rFonts w:eastAsia="Times New Roman"/>
          <w:i/>
          <w:iCs/>
          <w:sz w:val="24"/>
          <w:szCs w:val="24"/>
        </w:rPr>
        <w:t>kom palicom ili tipkovnicom.</w:t>
      </w:r>
    </w:p>
    <w:p w:rsidR="00595231" w:rsidRPr="00F42AE4" w:rsidRDefault="00595231" w:rsidP="00425500">
      <w:pPr>
        <w:spacing w:line="157" w:lineRule="exact"/>
        <w:jc w:val="both"/>
        <w:rPr>
          <w:sz w:val="24"/>
          <w:szCs w:val="24"/>
        </w:rPr>
      </w:pPr>
    </w:p>
    <w:p w:rsidR="00595231" w:rsidRPr="005670C6" w:rsidRDefault="00595231" w:rsidP="00425500">
      <w:pPr>
        <w:tabs>
          <w:tab w:val="left" w:pos="1520"/>
        </w:tabs>
        <w:ind w:left="993" w:hanging="993"/>
        <w:jc w:val="both"/>
        <w:rPr>
          <w:b/>
          <w:sz w:val="24"/>
          <w:szCs w:val="24"/>
        </w:rPr>
      </w:pPr>
      <w:r w:rsidRPr="005670C6">
        <w:rPr>
          <w:rFonts w:eastAsia="Times New Roman"/>
          <w:b/>
          <w:sz w:val="24"/>
          <w:szCs w:val="24"/>
        </w:rPr>
        <w:t>2B226</w:t>
      </w:r>
      <w:r w:rsidRPr="005670C6">
        <w:rPr>
          <w:b/>
          <w:sz w:val="24"/>
          <w:szCs w:val="24"/>
        </w:rPr>
        <w:tab/>
      </w:r>
      <w:r w:rsidRPr="005670C6">
        <w:rPr>
          <w:rFonts w:eastAsia="Times New Roman"/>
          <w:b/>
          <w:sz w:val="24"/>
          <w:szCs w:val="24"/>
        </w:rPr>
        <w:t>Indukcijske pe</w:t>
      </w:r>
      <w:r w:rsidRPr="005670C6">
        <w:rPr>
          <w:rFonts w:eastAsia="Arial"/>
          <w:b/>
          <w:sz w:val="24"/>
          <w:szCs w:val="24"/>
        </w:rPr>
        <w:t>ć</w:t>
      </w:r>
      <w:r w:rsidRPr="005670C6">
        <w:rPr>
          <w:rFonts w:eastAsia="Times New Roman"/>
          <w:b/>
          <w:sz w:val="24"/>
          <w:szCs w:val="24"/>
        </w:rPr>
        <w:t>i s kontroliranom atmosferom (vakuum ili inertni plin), osim onih navedenih u 9B001 i</w:t>
      </w:r>
      <w:r w:rsidR="00F81F6C" w:rsidRPr="005670C6">
        <w:rPr>
          <w:b/>
          <w:sz w:val="24"/>
          <w:szCs w:val="24"/>
        </w:rPr>
        <w:t xml:space="preserve"> </w:t>
      </w:r>
      <w:r w:rsidRPr="005670C6">
        <w:rPr>
          <w:rFonts w:eastAsia="Times New Roman"/>
          <w:b/>
          <w:sz w:val="24"/>
          <w:szCs w:val="24"/>
        </w:rPr>
        <w:t>3B001 i napojna energija za njih, kako slijedi:</w:t>
      </w:r>
    </w:p>
    <w:p w:rsidR="00595231" w:rsidRPr="00F42AE4" w:rsidRDefault="00595231" w:rsidP="00425500">
      <w:pPr>
        <w:spacing w:line="225" w:lineRule="exact"/>
        <w:jc w:val="both"/>
        <w:rPr>
          <w:sz w:val="24"/>
          <w:szCs w:val="24"/>
        </w:rPr>
      </w:pPr>
    </w:p>
    <w:p w:rsidR="00595231" w:rsidRPr="00F42AE4" w:rsidRDefault="00595231" w:rsidP="00425500">
      <w:pPr>
        <w:ind w:firstLine="993"/>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3B001 i 9B001.</w:t>
      </w:r>
    </w:p>
    <w:p w:rsidR="00595231" w:rsidRDefault="00595231" w:rsidP="00425500">
      <w:pPr>
        <w:jc w:val="both"/>
        <w:rPr>
          <w:sz w:val="24"/>
          <w:szCs w:val="24"/>
        </w:rPr>
      </w:pPr>
    </w:p>
    <w:p w:rsidR="00595231" w:rsidRPr="00F42AE4" w:rsidRDefault="00595231" w:rsidP="00425500">
      <w:pPr>
        <w:numPr>
          <w:ilvl w:val="0"/>
          <w:numId w:val="235"/>
        </w:numPr>
        <w:tabs>
          <w:tab w:val="left" w:pos="1418"/>
        </w:tabs>
        <w:ind w:firstLine="993"/>
        <w:jc w:val="both"/>
        <w:rPr>
          <w:rFonts w:eastAsia="Times New Roman"/>
          <w:sz w:val="24"/>
          <w:szCs w:val="24"/>
        </w:rPr>
      </w:pPr>
      <w:r w:rsidRPr="00F42AE4">
        <w:rPr>
          <w:rFonts w:eastAsia="Times New Roman"/>
          <w:sz w:val="24"/>
          <w:szCs w:val="24"/>
        </w:rPr>
        <w:t>pe</w:t>
      </w:r>
      <w:r w:rsidRPr="00F42AE4">
        <w:rPr>
          <w:rFonts w:eastAsia="Arial"/>
          <w:sz w:val="24"/>
          <w:szCs w:val="24"/>
        </w:rPr>
        <w:t>ć</w:t>
      </w:r>
      <w:r w:rsidRPr="00F42AE4">
        <w:rPr>
          <w:rFonts w:eastAsia="Times New Roman"/>
          <w:sz w:val="24"/>
          <w:szCs w:val="24"/>
        </w:rPr>
        <w:t>i koje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95231" w:rsidRPr="00F42AE4" w:rsidRDefault="00595231" w:rsidP="00425500">
      <w:pPr>
        <w:spacing w:line="211" w:lineRule="exact"/>
        <w:jc w:val="both"/>
        <w:rPr>
          <w:rFonts w:eastAsia="Times New Roman"/>
          <w:sz w:val="24"/>
          <w:szCs w:val="24"/>
        </w:rPr>
      </w:pPr>
    </w:p>
    <w:p w:rsidR="00595231" w:rsidRPr="00F42AE4" w:rsidRDefault="00595231" w:rsidP="00425500">
      <w:pPr>
        <w:numPr>
          <w:ilvl w:val="1"/>
          <w:numId w:val="235"/>
        </w:numPr>
        <w:tabs>
          <w:tab w:val="left" w:pos="1701"/>
        </w:tabs>
        <w:ind w:firstLine="1418"/>
        <w:jc w:val="both"/>
        <w:rPr>
          <w:rFonts w:eastAsia="Times New Roman"/>
          <w:sz w:val="24"/>
          <w:szCs w:val="24"/>
        </w:rPr>
      </w:pPr>
      <w:r w:rsidRPr="00F42AE4">
        <w:rPr>
          <w:rFonts w:eastAsia="Times New Roman"/>
          <w:sz w:val="24"/>
          <w:szCs w:val="24"/>
        </w:rPr>
        <w:t>koje mogu raditi na više od 1 123 K (850 °C);</w:t>
      </w:r>
    </w:p>
    <w:p w:rsidR="00595231" w:rsidRPr="00F42AE4" w:rsidRDefault="00595231" w:rsidP="00425500">
      <w:pPr>
        <w:tabs>
          <w:tab w:val="left" w:pos="1701"/>
        </w:tabs>
        <w:spacing w:line="211" w:lineRule="exact"/>
        <w:ind w:firstLine="1418"/>
        <w:jc w:val="both"/>
        <w:rPr>
          <w:rFonts w:eastAsia="Times New Roman"/>
          <w:sz w:val="24"/>
          <w:szCs w:val="24"/>
        </w:rPr>
      </w:pPr>
    </w:p>
    <w:p w:rsidR="00595231" w:rsidRPr="00F42AE4" w:rsidRDefault="00595231" w:rsidP="00425500">
      <w:pPr>
        <w:numPr>
          <w:ilvl w:val="1"/>
          <w:numId w:val="235"/>
        </w:numPr>
        <w:tabs>
          <w:tab w:val="left" w:pos="1701"/>
        </w:tabs>
        <w:ind w:firstLine="1418"/>
        <w:jc w:val="both"/>
        <w:rPr>
          <w:rFonts w:eastAsia="Times New Roman"/>
          <w:sz w:val="24"/>
          <w:szCs w:val="24"/>
        </w:rPr>
      </w:pPr>
      <w:r w:rsidRPr="00F42AE4">
        <w:rPr>
          <w:rFonts w:eastAsia="Times New Roman"/>
          <w:sz w:val="24"/>
          <w:szCs w:val="24"/>
        </w:rPr>
        <w:t xml:space="preserve">imaju induktivne svitke promjera 600 mm ili manje </w:t>
      </w:r>
      <w:r w:rsidRPr="00F42AE4">
        <w:rPr>
          <w:rFonts w:eastAsia="Times New Roman"/>
          <w:sz w:val="24"/>
          <w:szCs w:val="24"/>
          <w:u w:val="single"/>
        </w:rPr>
        <w:t>i</w:t>
      </w:r>
    </w:p>
    <w:p w:rsidR="00595231" w:rsidRPr="00F42AE4" w:rsidRDefault="00595231" w:rsidP="00425500">
      <w:pPr>
        <w:tabs>
          <w:tab w:val="left" w:pos="1701"/>
        </w:tabs>
        <w:spacing w:line="211" w:lineRule="exact"/>
        <w:ind w:firstLine="1418"/>
        <w:jc w:val="both"/>
        <w:rPr>
          <w:rFonts w:eastAsia="Times New Roman"/>
          <w:sz w:val="24"/>
          <w:szCs w:val="24"/>
        </w:rPr>
      </w:pPr>
    </w:p>
    <w:p w:rsidR="00595231" w:rsidRPr="00F42AE4" w:rsidRDefault="00595231" w:rsidP="00425500">
      <w:pPr>
        <w:numPr>
          <w:ilvl w:val="1"/>
          <w:numId w:val="235"/>
        </w:numPr>
        <w:tabs>
          <w:tab w:val="left" w:pos="1701"/>
        </w:tabs>
        <w:ind w:firstLine="1418"/>
        <w:jc w:val="both"/>
        <w:rPr>
          <w:rFonts w:eastAsia="Times New Roman"/>
          <w:sz w:val="24"/>
          <w:szCs w:val="24"/>
        </w:rPr>
      </w:pPr>
      <w:r w:rsidRPr="00F42AE4">
        <w:rPr>
          <w:rFonts w:eastAsia="Times New Roman"/>
          <w:sz w:val="24"/>
          <w:szCs w:val="24"/>
        </w:rPr>
        <w:t>projektirane su za ulaznu snagu od 5 kW ili više;</w:t>
      </w:r>
    </w:p>
    <w:p w:rsidR="00595231" w:rsidRPr="00F42AE4" w:rsidRDefault="00595231" w:rsidP="00425500">
      <w:pPr>
        <w:tabs>
          <w:tab w:val="left" w:pos="1701"/>
        </w:tabs>
        <w:spacing w:line="211" w:lineRule="exact"/>
        <w:ind w:firstLine="1418"/>
        <w:jc w:val="both"/>
        <w:rPr>
          <w:sz w:val="24"/>
          <w:szCs w:val="24"/>
        </w:rPr>
      </w:pPr>
    </w:p>
    <w:p w:rsidR="00595231" w:rsidRPr="00F42AE4" w:rsidRDefault="00595231" w:rsidP="00425500">
      <w:pPr>
        <w:tabs>
          <w:tab w:val="left" w:pos="2700"/>
        </w:tabs>
        <w:ind w:left="2694"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2B226.a. ne odnosi se na pe</w:t>
      </w:r>
      <w:r w:rsidRPr="00F42AE4">
        <w:rPr>
          <w:rFonts w:eastAsia="Arial"/>
          <w:i/>
          <w:iCs/>
          <w:sz w:val="24"/>
          <w:szCs w:val="24"/>
        </w:rPr>
        <w:t>ć</w:t>
      </w:r>
      <w:r w:rsidRPr="00F42AE4">
        <w:rPr>
          <w:rFonts w:eastAsia="Times New Roman"/>
          <w:i/>
          <w:iCs/>
          <w:sz w:val="24"/>
          <w:szCs w:val="24"/>
        </w:rPr>
        <w:t>i predvi</w:t>
      </w:r>
      <w:r w:rsidRPr="00F42AE4">
        <w:rPr>
          <w:rFonts w:eastAsia="Arial"/>
          <w:i/>
          <w:iCs/>
          <w:sz w:val="24"/>
          <w:szCs w:val="24"/>
        </w:rPr>
        <w:t>đ</w:t>
      </w:r>
      <w:r w:rsidRPr="00F42AE4">
        <w:rPr>
          <w:rFonts w:eastAsia="Times New Roman"/>
          <w:i/>
          <w:iCs/>
          <w:sz w:val="24"/>
          <w:szCs w:val="24"/>
        </w:rPr>
        <w:t>ene za preradu poluvodi</w:t>
      </w:r>
      <w:r w:rsidRPr="00F42AE4">
        <w:rPr>
          <w:rFonts w:eastAsia="Arial"/>
          <w:i/>
          <w:iCs/>
          <w:sz w:val="24"/>
          <w:szCs w:val="24"/>
        </w:rPr>
        <w:t>č</w:t>
      </w:r>
      <w:r w:rsidRPr="00F42AE4">
        <w:rPr>
          <w:rFonts w:eastAsia="Times New Roman"/>
          <w:i/>
          <w:iCs/>
          <w:sz w:val="24"/>
          <w:szCs w:val="24"/>
        </w:rPr>
        <w:t>kih plo</w:t>
      </w:r>
      <w:r w:rsidRPr="00F42AE4">
        <w:rPr>
          <w:rFonts w:eastAsia="Arial"/>
          <w:i/>
          <w:iCs/>
          <w:sz w:val="24"/>
          <w:szCs w:val="24"/>
        </w:rPr>
        <w:t>č</w:t>
      </w:r>
      <w:r w:rsidRPr="00F42AE4">
        <w:rPr>
          <w:rFonts w:eastAsia="Times New Roman"/>
          <w:i/>
          <w:iCs/>
          <w:sz w:val="24"/>
          <w:szCs w:val="24"/>
        </w:rPr>
        <w:t>ica.</w:t>
      </w:r>
    </w:p>
    <w:p w:rsidR="00595231" w:rsidRPr="00F42AE4" w:rsidRDefault="00595231" w:rsidP="00425500">
      <w:pPr>
        <w:spacing w:line="212" w:lineRule="exact"/>
        <w:ind w:firstLine="1418"/>
        <w:jc w:val="both"/>
        <w:rPr>
          <w:sz w:val="24"/>
          <w:szCs w:val="24"/>
        </w:rPr>
      </w:pPr>
    </w:p>
    <w:p w:rsidR="00595231" w:rsidRPr="00F42AE4" w:rsidRDefault="00595231" w:rsidP="00425500">
      <w:pPr>
        <w:ind w:left="1418" w:hanging="425"/>
        <w:jc w:val="both"/>
        <w:rPr>
          <w:sz w:val="24"/>
          <w:szCs w:val="24"/>
        </w:rPr>
      </w:pPr>
      <w:r w:rsidRPr="00F42AE4">
        <w:rPr>
          <w:rFonts w:eastAsia="Times New Roman"/>
          <w:sz w:val="24"/>
          <w:szCs w:val="24"/>
        </w:rPr>
        <w:t xml:space="preserve">b. </w:t>
      </w:r>
      <w:r w:rsidR="00F81F6C">
        <w:rPr>
          <w:rFonts w:eastAsia="Times New Roman"/>
          <w:sz w:val="24"/>
          <w:szCs w:val="24"/>
        </w:rPr>
        <w:t xml:space="preserve">  </w:t>
      </w:r>
      <w:r w:rsidRPr="00F42AE4">
        <w:rPr>
          <w:rFonts w:eastAsia="Times New Roman"/>
          <w:sz w:val="24"/>
          <w:szCs w:val="24"/>
        </w:rPr>
        <w:t>dovod energije odre</w:t>
      </w:r>
      <w:r w:rsidRPr="00F42AE4">
        <w:rPr>
          <w:rFonts w:eastAsia="Arial"/>
          <w:sz w:val="24"/>
          <w:szCs w:val="24"/>
        </w:rPr>
        <w:t>đ</w:t>
      </w:r>
      <w:r w:rsidRPr="00F42AE4">
        <w:rPr>
          <w:rFonts w:eastAsia="Times New Roman"/>
          <w:sz w:val="24"/>
          <w:szCs w:val="24"/>
        </w:rPr>
        <w:t>ene izlazne snage od 5 kW ili više posebno projektiran za pe</w:t>
      </w:r>
      <w:r w:rsidRPr="00F42AE4">
        <w:rPr>
          <w:rFonts w:eastAsia="Arial"/>
          <w:sz w:val="24"/>
          <w:szCs w:val="24"/>
        </w:rPr>
        <w:t>ć</w:t>
      </w:r>
      <w:r w:rsidRPr="00F42AE4">
        <w:rPr>
          <w:rFonts w:eastAsia="Times New Roman"/>
          <w:sz w:val="24"/>
          <w:szCs w:val="24"/>
        </w:rPr>
        <w:t>i navedene u 2B226.a.</w:t>
      </w:r>
    </w:p>
    <w:p w:rsidR="00595231" w:rsidRPr="00F42AE4" w:rsidRDefault="00595231" w:rsidP="00425500">
      <w:pPr>
        <w:spacing w:line="210" w:lineRule="exact"/>
        <w:jc w:val="both"/>
        <w:rPr>
          <w:sz w:val="24"/>
          <w:szCs w:val="24"/>
        </w:rPr>
      </w:pPr>
    </w:p>
    <w:p w:rsidR="00595231" w:rsidRPr="005670C6" w:rsidRDefault="00595231" w:rsidP="00425500">
      <w:pPr>
        <w:tabs>
          <w:tab w:val="left" w:pos="1520"/>
        </w:tabs>
        <w:spacing w:line="246" w:lineRule="auto"/>
        <w:ind w:left="993" w:hanging="993"/>
        <w:jc w:val="both"/>
        <w:rPr>
          <w:b/>
          <w:sz w:val="24"/>
          <w:szCs w:val="24"/>
        </w:rPr>
      </w:pPr>
      <w:r w:rsidRPr="005670C6">
        <w:rPr>
          <w:rFonts w:eastAsia="Times New Roman"/>
          <w:b/>
          <w:sz w:val="24"/>
          <w:szCs w:val="24"/>
        </w:rPr>
        <w:t>2B227</w:t>
      </w:r>
      <w:r w:rsidRPr="005670C6">
        <w:rPr>
          <w:b/>
          <w:sz w:val="24"/>
          <w:szCs w:val="24"/>
        </w:rPr>
        <w:tab/>
      </w:r>
      <w:r w:rsidRPr="005670C6">
        <w:rPr>
          <w:rFonts w:eastAsia="Times New Roman"/>
          <w:b/>
          <w:sz w:val="24"/>
          <w:szCs w:val="24"/>
        </w:rPr>
        <w:t>Metalurške pe</w:t>
      </w:r>
      <w:r w:rsidRPr="005670C6">
        <w:rPr>
          <w:rFonts w:eastAsia="Arial"/>
          <w:b/>
          <w:sz w:val="24"/>
          <w:szCs w:val="24"/>
        </w:rPr>
        <w:t>ć</w:t>
      </w:r>
      <w:r w:rsidRPr="005670C6">
        <w:rPr>
          <w:rFonts w:eastAsia="Times New Roman"/>
          <w:b/>
          <w:sz w:val="24"/>
          <w:szCs w:val="24"/>
        </w:rPr>
        <w:t>i za taljenje i lijevanje na vakuum ili drugu kontroliranu atmosferu i s njima povezana oprema kako slijedi:</w:t>
      </w:r>
    </w:p>
    <w:p w:rsidR="00595231" w:rsidRPr="00F42AE4" w:rsidRDefault="00595231" w:rsidP="00425500">
      <w:pPr>
        <w:spacing w:line="194" w:lineRule="exact"/>
        <w:jc w:val="both"/>
        <w:rPr>
          <w:sz w:val="24"/>
          <w:szCs w:val="24"/>
        </w:rPr>
      </w:pPr>
    </w:p>
    <w:p w:rsidR="00595231" w:rsidRPr="00F42AE4" w:rsidRDefault="00595231" w:rsidP="00425500">
      <w:pPr>
        <w:numPr>
          <w:ilvl w:val="0"/>
          <w:numId w:val="236"/>
        </w:numPr>
        <w:tabs>
          <w:tab w:val="left" w:pos="1418"/>
        </w:tabs>
        <w:ind w:firstLine="993"/>
        <w:jc w:val="both"/>
        <w:rPr>
          <w:rFonts w:eastAsia="Times New Roman"/>
          <w:sz w:val="24"/>
          <w:szCs w:val="24"/>
        </w:rPr>
      </w:pPr>
      <w:r w:rsidRPr="00F42AE4">
        <w:rPr>
          <w:rFonts w:eastAsia="Times New Roman"/>
          <w:sz w:val="24"/>
          <w:szCs w:val="24"/>
        </w:rPr>
        <w:t>pe</w:t>
      </w:r>
      <w:r w:rsidRPr="00F42AE4">
        <w:rPr>
          <w:rFonts w:eastAsia="Arial"/>
          <w:sz w:val="24"/>
          <w:szCs w:val="24"/>
        </w:rPr>
        <w:t>ć</w:t>
      </w:r>
      <w:r w:rsidRPr="00F42AE4">
        <w:rPr>
          <w:rFonts w:eastAsia="Times New Roman"/>
          <w:sz w:val="24"/>
          <w:szCs w:val="24"/>
        </w:rPr>
        <w:t>i za lu</w:t>
      </w:r>
      <w:r w:rsidRPr="00F42AE4">
        <w:rPr>
          <w:rFonts w:eastAsia="Arial"/>
          <w:sz w:val="24"/>
          <w:szCs w:val="24"/>
        </w:rPr>
        <w:t>č</w:t>
      </w:r>
      <w:r w:rsidRPr="00F42AE4">
        <w:rPr>
          <w:rFonts w:eastAsia="Times New Roman"/>
          <w:sz w:val="24"/>
          <w:szCs w:val="24"/>
        </w:rPr>
        <w:t>no pretaljivanje i lu</w:t>
      </w:r>
      <w:r w:rsidRPr="00F42AE4">
        <w:rPr>
          <w:rFonts w:eastAsia="Arial"/>
          <w:sz w:val="24"/>
          <w:szCs w:val="24"/>
        </w:rPr>
        <w:t>č</w:t>
      </w:r>
      <w:r w:rsidRPr="00F42AE4">
        <w:rPr>
          <w:rFonts w:eastAsia="Times New Roman"/>
          <w:sz w:val="24"/>
          <w:szCs w:val="24"/>
        </w:rPr>
        <w:t>no taljenje koje imaju obje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95231" w:rsidRPr="00F42AE4" w:rsidRDefault="00595231" w:rsidP="00425500">
      <w:pPr>
        <w:spacing w:line="182" w:lineRule="exact"/>
        <w:jc w:val="both"/>
        <w:rPr>
          <w:rFonts w:eastAsia="Times New Roman"/>
          <w:sz w:val="24"/>
          <w:szCs w:val="24"/>
        </w:rPr>
      </w:pPr>
    </w:p>
    <w:p w:rsidR="00595231" w:rsidRPr="00F42AE4" w:rsidRDefault="00595231" w:rsidP="00425500">
      <w:pPr>
        <w:numPr>
          <w:ilvl w:val="1"/>
          <w:numId w:val="236"/>
        </w:numPr>
        <w:tabs>
          <w:tab w:val="left" w:pos="1701"/>
        </w:tabs>
        <w:ind w:firstLine="1418"/>
        <w:jc w:val="both"/>
        <w:rPr>
          <w:rFonts w:eastAsia="Times New Roman"/>
          <w:sz w:val="24"/>
          <w:szCs w:val="24"/>
        </w:rPr>
      </w:pPr>
      <w:r w:rsidRPr="00F42AE4">
        <w:rPr>
          <w:rFonts w:eastAsia="Times New Roman"/>
          <w:sz w:val="24"/>
          <w:szCs w:val="24"/>
        </w:rPr>
        <w:t>kapacitet potrošnih elektroda izme</w:t>
      </w:r>
      <w:r w:rsidRPr="00F42AE4">
        <w:rPr>
          <w:rFonts w:eastAsia="Arial"/>
          <w:sz w:val="24"/>
          <w:szCs w:val="24"/>
        </w:rPr>
        <w:t>đ</w:t>
      </w:r>
      <w:r w:rsidRPr="00F42AE4">
        <w:rPr>
          <w:rFonts w:eastAsia="Times New Roman"/>
          <w:sz w:val="24"/>
          <w:szCs w:val="24"/>
        </w:rPr>
        <w:t xml:space="preserve">u 1 000 cm </w:t>
      </w:r>
      <w:r w:rsidRPr="00F42AE4">
        <w:rPr>
          <w:rFonts w:eastAsia="Times New Roman"/>
          <w:sz w:val="24"/>
          <w:szCs w:val="24"/>
          <w:vertAlign w:val="superscript"/>
        </w:rPr>
        <w:t>3</w:t>
      </w:r>
      <w:r w:rsidRPr="00F42AE4">
        <w:rPr>
          <w:rFonts w:eastAsia="Times New Roman"/>
          <w:sz w:val="24"/>
          <w:szCs w:val="24"/>
        </w:rPr>
        <w:t xml:space="preserve"> i 20 000 cm</w:t>
      </w:r>
      <w:r w:rsidRPr="00F42AE4">
        <w:rPr>
          <w:rFonts w:eastAsia="Times New Roman"/>
          <w:sz w:val="24"/>
          <w:szCs w:val="24"/>
          <w:vertAlign w:val="superscript"/>
        </w:rPr>
        <w:t>3</w:t>
      </w:r>
      <w:r w:rsidRPr="00F42AE4">
        <w:rPr>
          <w:rFonts w:eastAsia="Times New Roman"/>
          <w:sz w:val="24"/>
          <w:szCs w:val="24"/>
        </w:rPr>
        <w:t xml:space="preserve">; </w:t>
      </w:r>
      <w:r w:rsidRPr="00F42AE4">
        <w:rPr>
          <w:rFonts w:eastAsia="Times New Roman"/>
          <w:sz w:val="24"/>
          <w:szCs w:val="24"/>
          <w:u w:val="single"/>
        </w:rPr>
        <w:t>i</w:t>
      </w:r>
    </w:p>
    <w:p w:rsidR="00595231" w:rsidRPr="00F42AE4" w:rsidRDefault="00595231" w:rsidP="00425500">
      <w:pPr>
        <w:tabs>
          <w:tab w:val="left" w:pos="1701"/>
        </w:tabs>
        <w:spacing w:line="136" w:lineRule="exact"/>
        <w:ind w:firstLine="1418"/>
        <w:jc w:val="both"/>
        <w:rPr>
          <w:rFonts w:eastAsia="Times New Roman"/>
          <w:sz w:val="24"/>
          <w:szCs w:val="24"/>
        </w:rPr>
      </w:pPr>
    </w:p>
    <w:p w:rsidR="00595231" w:rsidRPr="00F42AE4" w:rsidRDefault="00595231" w:rsidP="00425500">
      <w:pPr>
        <w:numPr>
          <w:ilvl w:val="1"/>
          <w:numId w:val="236"/>
        </w:numPr>
        <w:tabs>
          <w:tab w:val="left" w:pos="1701"/>
        </w:tabs>
        <w:ind w:firstLine="1418"/>
        <w:jc w:val="both"/>
        <w:rPr>
          <w:rFonts w:eastAsia="Times New Roman"/>
          <w:sz w:val="24"/>
          <w:szCs w:val="24"/>
        </w:rPr>
      </w:pPr>
      <w:r w:rsidRPr="00F42AE4">
        <w:rPr>
          <w:rFonts w:eastAsia="Times New Roman"/>
          <w:sz w:val="24"/>
          <w:szCs w:val="24"/>
        </w:rPr>
        <w:t>sposobnost rada pri temperaturama taljenja iznad 1 973 K (1 700 °C);</w:t>
      </w:r>
    </w:p>
    <w:p w:rsidR="00595231" w:rsidRPr="00F42AE4" w:rsidRDefault="00595231" w:rsidP="00425500">
      <w:pPr>
        <w:spacing w:line="211" w:lineRule="exact"/>
        <w:jc w:val="both"/>
        <w:rPr>
          <w:rFonts w:eastAsia="Times New Roman"/>
          <w:sz w:val="24"/>
          <w:szCs w:val="24"/>
        </w:rPr>
      </w:pPr>
    </w:p>
    <w:p w:rsidR="00595231" w:rsidRPr="00F42AE4" w:rsidRDefault="00595231" w:rsidP="00425500">
      <w:pPr>
        <w:numPr>
          <w:ilvl w:val="0"/>
          <w:numId w:val="236"/>
        </w:numPr>
        <w:tabs>
          <w:tab w:val="left" w:pos="1780"/>
        </w:tabs>
        <w:spacing w:line="245" w:lineRule="auto"/>
        <w:ind w:left="1418" w:hanging="425"/>
        <w:jc w:val="both"/>
        <w:rPr>
          <w:rFonts w:eastAsia="Times New Roman"/>
          <w:sz w:val="24"/>
          <w:szCs w:val="24"/>
        </w:rPr>
      </w:pPr>
      <w:r w:rsidRPr="00F42AE4">
        <w:rPr>
          <w:rFonts w:eastAsia="Times New Roman"/>
          <w:sz w:val="24"/>
          <w:szCs w:val="24"/>
        </w:rPr>
        <w:t>pe</w:t>
      </w:r>
      <w:r w:rsidRPr="00F42AE4">
        <w:rPr>
          <w:rFonts w:eastAsia="Arial"/>
          <w:sz w:val="24"/>
          <w:szCs w:val="24"/>
        </w:rPr>
        <w:t>ć</w:t>
      </w:r>
      <w:r w:rsidRPr="00F42AE4">
        <w:rPr>
          <w:rFonts w:eastAsia="Times New Roman"/>
          <w:sz w:val="24"/>
          <w:szCs w:val="24"/>
        </w:rPr>
        <w:t xml:space="preserve">i za taljenje s </w:t>
      </w:r>
      <w:r w:rsidR="00C01085">
        <w:rPr>
          <w:rFonts w:eastAsia="Times New Roman"/>
          <w:sz w:val="24"/>
          <w:szCs w:val="24"/>
        </w:rPr>
        <w:t>elektroničkim</w:t>
      </w:r>
      <w:r w:rsidRPr="00F42AE4">
        <w:rPr>
          <w:rFonts w:eastAsia="Times New Roman"/>
          <w:sz w:val="24"/>
          <w:szCs w:val="24"/>
        </w:rPr>
        <w:t xml:space="preserve"> snopom, pe</w:t>
      </w:r>
      <w:r w:rsidRPr="00F42AE4">
        <w:rPr>
          <w:rFonts w:eastAsia="Arial"/>
          <w:sz w:val="24"/>
          <w:szCs w:val="24"/>
        </w:rPr>
        <w:t>ć</w:t>
      </w:r>
      <w:r w:rsidRPr="00F42AE4">
        <w:rPr>
          <w:rFonts w:eastAsia="Times New Roman"/>
          <w:sz w:val="24"/>
          <w:szCs w:val="24"/>
        </w:rPr>
        <w:t>i za atomizaciju plazme i pe</w:t>
      </w:r>
      <w:r w:rsidRPr="00F42AE4">
        <w:rPr>
          <w:rFonts w:eastAsia="Arial"/>
          <w:sz w:val="24"/>
          <w:szCs w:val="24"/>
        </w:rPr>
        <w:t>ć</w:t>
      </w:r>
      <w:r w:rsidRPr="00F42AE4">
        <w:rPr>
          <w:rFonts w:eastAsia="Times New Roman"/>
          <w:sz w:val="24"/>
          <w:szCs w:val="24"/>
        </w:rPr>
        <w:t>i za taljenje plazme, koje imaju obje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95231" w:rsidRPr="00F42AE4" w:rsidRDefault="00595231" w:rsidP="00425500">
      <w:pPr>
        <w:spacing w:line="195" w:lineRule="exact"/>
        <w:ind w:left="1418" w:hanging="425"/>
        <w:jc w:val="both"/>
        <w:rPr>
          <w:rFonts w:eastAsia="Times New Roman"/>
          <w:sz w:val="24"/>
          <w:szCs w:val="24"/>
        </w:rPr>
      </w:pPr>
    </w:p>
    <w:p w:rsidR="00595231" w:rsidRPr="00F42AE4" w:rsidRDefault="00595231" w:rsidP="00425500">
      <w:pPr>
        <w:numPr>
          <w:ilvl w:val="1"/>
          <w:numId w:val="236"/>
        </w:numPr>
        <w:tabs>
          <w:tab w:val="left" w:pos="1701"/>
        </w:tabs>
        <w:ind w:firstLine="1418"/>
        <w:jc w:val="both"/>
        <w:rPr>
          <w:rFonts w:eastAsia="Times New Roman"/>
          <w:sz w:val="24"/>
          <w:szCs w:val="24"/>
        </w:rPr>
      </w:pPr>
      <w:r w:rsidRPr="00F42AE4">
        <w:rPr>
          <w:rFonts w:eastAsia="Times New Roman"/>
          <w:sz w:val="24"/>
          <w:szCs w:val="24"/>
        </w:rPr>
        <w:t>snaga 50 kW ili ve</w:t>
      </w:r>
      <w:r w:rsidRPr="00F42AE4">
        <w:rPr>
          <w:rFonts w:eastAsia="Arial"/>
          <w:sz w:val="24"/>
          <w:szCs w:val="24"/>
        </w:rPr>
        <w:t>ć</w:t>
      </w:r>
      <w:r w:rsidRPr="00F42AE4">
        <w:rPr>
          <w:rFonts w:eastAsia="Times New Roman"/>
          <w:sz w:val="24"/>
          <w:szCs w:val="24"/>
        </w:rPr>
        <w:t xml:space="preserve">a </w:t>
      </w:r>
      <w:r w:rsidRPr="00F42AE4">
        <w:rPr>
          <w:rFonts w:eastAsia="Times New Roman"/>
          <w:sz w:val="24"/>
          <w:szCs w:val="24"/>
          <w:u w:val="single"/>
        </w:rPr>
        <w:t>i</w:t>
      </w:r>
    </w:p>
    <w:p w:rsidR="00595231" w:rsidRPr="00F42AE4" w:rsidRDefault="00595231" w:rsidP="00425500">
      <w:pPr>
        <w:tabs>
          <w:tab w:val="left" w:pos="1701"/>
        </w:tabs>
        <w:spacing w:line="211" w:lineRule="exact"/>
        <w:ind w:firstLine="1418"/>
        <w:jc w:val="both"/>
        <w:rPr>
          <w:rFonts w:eastAsia="Times New Roman"/>
          <w:sz w:val="24"/>
          <w:szCs w:val="24"/>
        </w:rPr>
      </w:pPr>
    </w:p>
    <w:p w:rsidR="00595231" w:rsidRPr="00F42AE4" w:rsidRDefault="00595231" w:rsidP="00425500">
      <w:pPr>
        <w:numPr>
          <w:ilvl w:val="1"/>
          <w:numId w:val="236"/>
        </w:numPr>
        <w:tabs>
          <w:tab w:val="left" w:pos="1701"/>
        </w:tabs>
        <w:ind w:firstLine="1418"/>
        <w:jc w:val="both"/>
        <w:rPr>
          <w:rFonts w:eastAsia="Times New Roman"/>
          <w:sz w:val="24"/>
          <w:szCs w:val="24"/>
        </w:rPr>
      </w:pPr>
      <w:r w:rsidRPr="00F42AE4">
        <w:rPr>
          <w:rFonts w:eastAsia="Times New Roman"/>
          <w:sz w:val="24"/>
          <w:szCs w:val="24"/>
        </w:rPr>
        <w:t>sposobnost rada pri temperaturama taljenja iznad 1 473 K (1 200°C);</w:t>
      </w:r>
    </w:p>
    <w:p w:rsidR="00595231" w:rsidRPr="00F42AE4" w:rsidRDefault="00595231" w:rsidP="00425500">
      <w:pPr>
        <w:spacing w:line="211" w:lineRule="exact"/>
        <w:jc w:val="both"/>
        <w:rPr>
          <w:rFonts w:eastAsia="Times New Roman"/>
          <w:sz w:val="24"/>
          <w:szCs w:val="24"/>
        </w:rPr>
      </w:pPr>
    </w:p>
    <w:p w:rsidR="00595231" w:rsidRPr="00F42AE4" w:rsidRDefault="00595231" w:rsidP="00425500">
      <w:pPr>
        <w:numPr>
          <w:ilvl w:val="0"/>
          <w:numId w:val="236"/>
        </w:numPr>
        <w:tabs>
          <w:tab w:val="left" w:pos="1780"/>
        </w:tabs>
        <w:spacing w:line="246" w:lineRule="auto"/>
        <w:ind w:left="1418" w:hanging="425"/>
        <w:jc w:val="both"/>
        <w:rPr>
          <w:rFonts w:eastAsia="Times New Roman"/>
          <w:sz w:val="24"/>
          <w:szCs w:val="24"/>
        </w:rPr>
      </w:pPr>
      <w:r w:rsidRPr="00F42AE4">
        <w:rPr>
          <w:rFonts w:eastAsia="Times New Roman"/>
          <w:sz w:val="24"/>
          <w:szCs w:val="24"/>
        </w:rPr>
        <w:t>sustavi za upravljanje ra</w:t>
      </w:r>
      <w:r w:rsidRPr="00F42AE4">
        <w:rPr>
          <w:rFonts w:eastAsia="Arial"/>
          <w:sz w:val="24"/>
          <w:szCs w:val="24"/>
        </w:rPr>
        <w:t>č</w:t>
      </w:r>
      <w:r w:rsidRPr="00F42AE4">
        <w:rPr>
          <w:rFonts w:eastAsia="Times New Roman"/>
          <w:sz w:val="24"/>
          <w:szCs w:val="24"/>
        </w:rPr>
        <w:t>unalom i pra</w:t>
      </w:r>
      <w:r w:rsidRPr="00F42AE4">
        <w:rPr>
          <w:rFonts w:eastAsia="Arial"/>
          <w:sz w:val="24"/>
          <w:szCs w:val="24"/>
        </w:rPr>
        <w:t>ć</w:t>
      </w:r>
      <w:r w:rsidRPr="00F42AE4">
        <w:rPr>
          <w:rFonts w:eastAsia="Times New Roman"/>
          <w:sz w:val="24"/>
          <w:szCs w:val="24"/>
        </w:rPr>
        <w:t>enje posebno podešeni za bilo koju od pe</w:t>
      </w:r>
      <w:r w:rsidRPr="00F42AE4">
        <w:rPr>
          <w:rFonts w:eastAsia="Arial"/>
          <w:sz w:val="24"/>
          <w:szCs w:val="24"/>
        </w:rPr>
        <w:t>ć</w:t>
      </w:r>
      <w:r w:rsidRPr="00F42AE4">
        <w:rPr>
          <w:rFonts w:eastAsia="Times New Roman"/>
          <w:sz w:val="24"/>
          <w:szCs w:val="24"/>
        </w:rPr>
        <w:t>i navedenih u 2B227.a. ili 2B227.b.;</w:t>
      </w:r>
    </w:p>
    <w:p w:rsidR="00595231" w:rsidRPr="00F42AE4" w:rsidRDefault="00595231" w:rsidP="00425500">
      <w:pPr>
        <w:spacing w:line="194" w:lineRule="exact"/>
        <w:ind w:left="1418" w:hanging="425"/>
        <w:jc w:val="both"/>
        <w:rPr>
          <w:rFonts w:eastAsia="Times New Roman"/>
          <w:sz w:val="24"/>
          <w:szCs w:val="24"/>
        </w:rPr>
      </w:pPr>
    </w:p>
    <w:p w:rsidR="00595231" w:rsidRPr="00F42AE4" w:rsidRDefault="00595231" w:rsidP="00425500">
      <w:pPr>
        <w:numPr>
          <w:ilvl w:val="0"/>
          <w:numId w:val="236"/>
        </w:numPr>
        <w:tabs>
          <w:tab w:val="left" w:pos="1780"/>
        </w:tabs>
        <w:spacing w:line="245" w:lineRule="auto"/>
        <w:ind w:left="1418" w:hanging="425"/>
        <w:jc w:val="both"/>
        <w:rPr>
          <w:rFonts w:eastAsia="Times New Roman"/>
          <w:sz w:val="24"/>
          <w:szCs w:val="24"/>
        </w:rPr>
      </w:pPr>
      <w:r w:rsidRPr="00F42AE4">
        <w:rPr>
          <w:rFonts w:eastAsia="Times New Roman"/>
          <w:sz w:val="24"/>
          <w:szCs w:val="24"/>
        </w:rPr>
        <w:t>plazmatski plamenici posebno projektirani za pe</w:t>
      </w:r>
      <w:r w:rsidRPr="00F42AE4">
        <w:rPr>
          <w:rFonts w:eastAsia="Arial"/>
          <w:sz w:val="24"/>
          <w:szCs w:val="24"/>
        </w:rPr>
        <w:t>ć</w:t>
      </w:r>
      <w:r w:rsidRPr="00F42AE4">
        <w:rPr>
          <w:rFonts w:eastAsia="Times New Roman"/>
          <w:sz w:val="24"/>
          <w:szCs w:val="24"/>
        </w:rPr>
        <w:t>i navedene u 2B227.b</w:t>
      </w:r>
      <w:r w:rsidR="001A5247">
        <w:rPr>
          <w:rFonts w:eastAsia="Times New Roman"/>
          <w:sz w:val="24"/>
          <w:szCs w:val="24"/>
        </w:rPr>
        <w:t>,</w:t>
      </w:r>
      <w:r w:rsidRPr="00F42AE4">
        <w:rPr>
          <w:rFonts w:eastAsia="Times New Roman"/>
          <w:sz w:val="24"/>
          <w:szCs w:val="24"/>
        </w:rPr>
        <w:t xml:space="preserve"> koji imaju obje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95231" w:rsidRPr="00F42AE4" w:rsidRDefault="00595231" w:rsidP="00425500">
      <w:pPr>
        <w:spacing w:line="195" w:lineRule="exact"/>
        <w:ind w:left="1418" w:hanging="425"/>
        <w:jc w:val="both"/>
        <w:rPr>
          <w:rFonts w:eastAsia="Times New Roman"/>
          <w:sz w:val="24"/>
          <w:szCs w:val="24"/>
        </w:rPr>
      </w:pPr>
    </w:p>
    <w:p w:rsidR="00595231" w:rsidRPr="00F42AE4" w:rsidRDefault="00595231" w:rsidP="00425500">
      <w:pPr>
        <w:numPr>
          <w:ilvl w:val="1"/>
          <w:numId w:val="236"/>
        </w:numPr>
        <w:tabs>
          <w:tab w:val="left" w:pos="1843"/>
        </w:tabs>
        <w:ind w:firstLine="1560"/>
        <w:jc w:val="both"/>
        <w:rPr>
          <w:rFonts w:eastAsia="Times New Roman"/>
          <w:sz w:val="24"/>
          <w:szCs w:val="24"/>
        </w:rPr>
      </w:pPr>
      <w:r w:rsidRPr="00F42AE4">
        <w:rPr>
          <w:rFonts w:eastAsia="Times New Roman"/>
          <w:sz w:val="24"/>
          <w:szCs w:val="24"/>
        </w:rPr>
        <w:t>radna snaga ve</w:t>
      </w:r>
      <w:r w:rsidRPr="00F42AE4">
        <w:rPr>
          <w:rFonts w:eastAsia="Arial"/>
          <w:sz w:val="24"/>
          <w:szCs w:val="24"/>
        </w:rPr>
        <w:t>ć</w:t>
      </w:r>
      <w:r w:rsidRPr="00F42AE4">
        <w:rPr>
          <w:rFonts w:eastAsia="Times New Roman"/>
          <w:sz w:val="24"/>
          <w:szCs w:val="24"/>
        </w:rPr>
        <w:t xml:space="preserve">a od 50 kW </w:t>
      </w:r>
      <w:r w:rsidRPr="00F42AE4">
        <w:rPr>
          <w:rFonts w:eastAsia="Times New Roman"/>
          <w:sz w:val="24"/>
          <w:szCs w:val="24"/>
          <w:u w:val="single"/>
        </w:rPr>
        <w:t>i</w:t>
      </w:r>
    </w:p>
    <w:p w:rsidR="00595231" w:rsidRPr="00F42AE4" w:rsidRDefault="00595231" w:rsidP="00425500">
      <w:pPr>
        <w:tabs>
          <w:tab w:val="left" w:pos="1843"/>
        </w:tabs>
        <w:spacing w:line="211" w:lineRule="exact"/>
        <w:ind w:firstLine="1560"/>
        <w:jc w:val="both"/>
        <w:rPr>
          <w:rFonts w:eastAsia="Times New Roman"/>
          <w:sz w:val="24"/>
          <w:szCs w:val="24"/>
        </w:rPr>
      </w:pPr>
    </w:p>
    <w:p w:rsidR="00595231" w:rsidRPr="00F42AE4" w:rsidRDefault="00595231" w:rsidP="00425500">
      <w:pPr>
        <w:numPr>
          <w:ilvl w:val="1"/>
          <w:numId w:val="236"/>
        </w:numPr>
        <w:tabs>
          <w:tab w:val="left" w:pos="1843"/>
        </w:tabs>
        <w:ind w:firstLine="1560"/>
        <w:jc w:val="both"/>
        <w:rPr>
          <w:rFonts w:eastAsia="Times New Roman"/>
          <w:sz w:val="24"/>
          <w:szCs w:val="24"/>
        </w:rPr>
      </w:pPr>
      <w:r w:rsidRPr="00F42AE4">
        <w:rPr>
          <w:rFonts w:eastAsia="Times New Roman"/>
          <w:sz w:val="24"/>
          <w:szCs w:val="24"/>
        </w:rPr>
        <w:t>sposobnost rada pri temperaturama iznad 1 473 K (1 200°C);</w:t>
      </w:r>
    </w:p>
    <w:p w:rsidR="00595231" w:rsidRPr="00F42AE4" w:rsidRDefault="00595231" w:rsidP="00425500">
      <w:pPr>
        <w:spacing w:line="211" w:lineRule="exact"/>
        <w:jc w:val="both"/>
        <w:rPr>
          <w:rFonts w:eastAsia="Times New Roman"/>
          <w:sz w:val="24"/>
          <w:szCs w:val="24"/>
        </w:rPr>
      </w:pPr>
    </w:p>
    <w:p w:rsidR="00595231" w:rsidRDefault="00C01085" w:rsidP="00425500">
      <w:pPr>
        <w:numPr>
          <w:ilvl w:val="0"/>
          <w:numId w:val="236"/>
        </w:numPr>
        <w:tabs>
          <w:tab w:val="left" w:pos="1780"/>
        </w:tabs>
        <w:ind w:left="1418" w:hanging="425"/>
        <w:jc w:val="both"/>
        <w:rPr>
          <w:rFonts w:eastAsia="Times New Roman"/>
          <w:sz w:val="24"/>
          <w:szCs w:val="24"/>
        </w:rPr>
      </w:pPr>
      <w:r>
        <w:rPr>
          <w:rFonts w:eastAsia="Times New Roman"/>
          <w:sz w:val="24"/>
          <w:szCs w:val="24"/>
        </w:rPr>
        <w:t>elektronički</w:t>
      </w:r>
      <w:r w:rsidR="00595231" w:rsidRPr="00F42AE4">
        <w:rPr>
          <w:rFonts w:eastAsia="Times New Roman"/>
          <w:sz w:val="24"/>
          <w:szCs w:val="24"/>
        </w:rPr>
        <w:t xml:space="preserve"> topovi posebno projektirani za pe</w:t>
      </w:r>
      <w:r w:rsidR="00595231" w:rsidRPr="00F42AE4">
        <w:rPr>
          <w:rFonts w:eastAsia="Arial"/>
          <w:sz w:val="24"/>
          <w:szCs w:val="24"/>
        </w:rPr>
        <w:t>ć</w:t>
      </w:r>
      <w:r w:rsidR="00595231" w:rsidRPr="00F42AE4">
        <w:rPr>
          <w:rFonts w:eastAsia="Times New Roman"/>
          <w:sz w:val="24"/>
          <w:szCs w:val="24"/>
        </w:rPr>
        <w:t>i navedene u 2B227.b</w:t>
      </w:r>
      <w:r w:rsidR="001A5247">
        <w:rPr>
          <w:rFonts w:eastAsia="Times New Roman"/>
          <w:sz w:val="24"/>
          <w:szCs w:val="24"/>
        </w:rPr>
        <w:t>,</w:t>
      </w:r>
      <w:r w:rsidR="00595231" w:rsidRPr="00F42AE4">
        <w:rPr>
          <w:rFonts w:eastAsia="Times New Roman"/>
          <w:sz w:val="24"/>
          <w:szCs w:val="24"/>
        </w:rPr>
        <w:t xml:space="preserve"> </w:t>
      </w:r>
      <w:r w:rsidR="00595231" w:rsidRPr="00F42AE4">
        <w:rPr>
          <w:rFonts w:eastAsia="Arial"/>
          <w:sz w:val="24"/>
          <w:szCs w:val="24"/>
        </w:rPr>
        <w:t>č</w:t>
      </w:r>
      <w:r w:rsidR="00595231" w:rsidRPr="00F42AE4">
        <w:rPr>
          <w:rFonts w:eastAsia="Times New Roman"/>
          <w:sz w:val="24"/>
          <w:szCs w:val="24"/>
        </w:rPr>
        <w:t>ija je radna snaga ve</w:t>
      </w:r>
      <w:r w:rsidR="00595231" w:rsidRPr="00F42AE4">
        <w:rPr>
          <w:rFonts w:eastAsia="Arial"/>
          <w:sz w:val="24"/>
          <w:szCs w:val="24"/>
        </w:rPr>
        <w:t>ć</w:t>
      </w:r>
      <w:r w:rsidR="00595231" w:rsidRPr="00F42AE4">
        <w:rPr>
          <w:rFonts w:eastAsia="Times New Roman"/>
          <w:sz w:val="24"/>
          <w:szCs w:val="24"/>
        </w:rPr>
        <w:t>a od 50 kW.</w:t>
      </w:r>
    </w:p>
    <w:p w:rsidR="00F81F6C" w:rsidRPr="00F42AE4" w:rsidRDefault="00F81F6C" w:rsidP="00425500">
      <w:pPr>
        <w:tabs>
          <w:tab w:val="left" w:pos="1780"/>
        </w:tabs>
        <w:ind w:left="1418"/>
        <w:jc w:val="both"/>
        <w:rPr>
          <w:rFonts w:eastAsia="Times New Roman"/>
          <w:sz w:val="24"/>
          <w:szCs w:val="24"/>
        </w:rPr>
      </w:pPr>
    </w:p>
    <w:p w:rsidR="00595231" w:rsidRPr="00F42AE4" w:rsidRDefault="00595231" w:rsidP="00425500">
      <w:pPr>
        <w:spacing w:line="210" w:lineRule="exact"/>
        <w:jc w:val="both"/>
        <w:rPr>
          <w:sz w:val="24"/>
          <w:szCs w:val="24"/>
        </w:rPr>
      </w:pPr>
    </w:p>
    <w:p w:rsidR="00595231" w:rsidRPr="005670C6" w:rsidRDefault="00595231" w:rsidP="00425500">
      <w:pPr>
        <w:tabs>
          <w:tab w:val="left" w:pos="1520"/>
        </w:tabs>
        <w:spacing w:line="247" w:lineRule="auto"/>
        <w:ind w:left="993" w:hanging="993"/>
        <w:jc w:val="both"/>
        <w:rPr>
          <w:b/>
          <w:sz w:val="24"/>
          <w:szCs w:val="24"/>
        </w:rPr>
      </w:pPr>
      <w:r w:rsidRPr="005670C6">
        <w:rPr>
          <w:rFonts w:eastAsia="Times New Roman"/>
          <w:b/>
          <w:sz w:val="24"/>
          <w:szCs w:val="24"/>
        </w:rPr>
        <w:t>2B228</w:t>
      </w:r>
      <w:r w:rsidRPr="005670C6">
        <w:rPr>
          <w:b/>
          <w:sz w:val="24"/>
          <w:szCs w:val="24"/>
        </w:rPr>
        <w:tab/>
      </w:r>
      <w:r w:rsidRPr="005670C6">
        <w:rPr>
          <w:rFonts w:eastAsia="Times New Roman"/>
          <w:b/>
          <w:sz w:val="24"/>
          <w:szCs w:val="24"/>
        </w:rPr>
        <w:t>Oprema za izradu ili sastavljanje rotora, oprema za ispravljanje rotora, škripci i ulošci za prešanje za proizvodnju spojki, kako slijedi:</w:t>
      </w:r>
    </w:p>
    <w:p w:rsidR="00595231" w:rsidRPr="00F42AE4" w:rsidRDefault="00595231" w:rsidP="00425500">
      <w:pPr>
        <w:spacing w:line="194" w:lineRule="exact"/>
        <w:jc w:val="both"/>
        <w:rPr>
          <w:sz w:val="24"/>
          <w:szCs w:val="24"/>
        </w:rPr>
      </w:pPr>
    </w:p>
    <w:p w:rsidR="00595231" w:rsidRPr="00F42AE4" w:rsidRDefault="00595231" w:rsidP="00425500">
      <w:pPr>
        <w:tabs>
          <w:tab w:val="left" w:pos="1760"/>
        </w:tabs>
        <w:spacing w:line="246" w:lineRule="auto"/>
        <w:ind w:left="1418" w:hanging="425"/>
        <w:jc w:val="both"/>
        <w:rPr>
          <w:sz w:val="24"/>
          <w:szCs w:val="24"/>
        </w:rPr>
      </w:pPr>
      <w:r w:rsidRPr="00F42AE4">
        <w:rPr>
          <w:rFonts w:eastAsia="Times New Roman"/>
          <w:sz w:val="24"/>
          <w:szCs w:val="24"/>
        </w:rPr>
        <w:t>a.</w:t>
      </w:r>
      <w:r w:rsidRPr="00F42AE4">
        <w:rPr>
          <w:rFonts w:eastAsia="Times New Roman"/>
          <w:sz w:val="24"/>
          <w:szCs w:val="24"/>
        </w:rPr>
        <w:tab/>
        <w:t>oprema za sastavljanje cilindri</w:t>
      </w:r>
      <w:r w:rsidRPr="00F42AE4">
        <w:rPr>
          <w:rFonts w:eastAsia="Arial"/>
          <w:sz w:val="24"/>
          <w:szCs w:val="24"/>
        </w:rPr>
        <w:t>č</w:t>
      </w:r>
      <w:r w:rsidRPr="00F42AE4">
        <w:rPr>
          <w:rFonts w:eastAsia="Times New Roman"/>
          <w:sz w:val="24"/>
          <w:szCs w:val="24"/>
        </w:rPr>
        <w:t>nih dijelova rotora plinske centrifuge, dijelova za filtriranje i krajnjih poklopaca;</w:t>
      </w:r>
    </w:p>
    <w:p w:rsidR="00595231" w:rsidRPr="00F42AE4" w:rsidRDefault="00595231" w:rsidP="00425500">
      <w:pPr>
        <w:spacing w:line="194" w:lineRule="exact"/>
        <w:ind w:left="1418" w:hanging="425"/>
        <w:jc w:val="both"/>
        <w:rPr>
          <w:sz w:val="24"/>
          <w:szCs w:val="24"/>
        </w:rPr>
      </w:pPr>
    </w:p>
    <w:p w:rsidR="00595231" w:rsidRPr="00F42AE4" w:rsidRDefault="00595231" w:rsidP="00425500">
      <w:pPr>
        <w:tabs>
          <w:tab w:val="left" w:pos="2700"/>
        </w:tabs>
        <w:ind w:left="1418"/>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2B228.a. obuhva</w:t>
      </w:r>
      <w:r w:rsidRPr="00F42AE4">
        <w:rPr>
          <w:rFonts w:eastAsia="Arial"/>
          <w:i/>
          <w:iCs/>
          <w:sz w:val="24"/>
          <w:szCs w:val="24"/>
        </w:rPr>
        <w:t>ć</w:t>
      </w:r>
      <w:r w:rsidRPr="00F42AE4">
        <w:rPr>
          <w:rFonts w:eastAsia="Times New Roman"/>
          <w:i/>
          <w:iCs/>
          <w:sz w:val="24"/>
          <w:szCs w:val="24"/>
        </w:rPr>
        <w:t>a precizne škripce, pritezne ure</w:t>
      </w:r>
      <w:r w:rsidRPr="00F42AE4">
        <w:rPr>
          <w:rFonts w:eastAsia="Arial"/>
          <w:i/>
          <w:iCs/>
          <w:sz w:val="24"/>
          <w:szCs w:val="24"/>
        </w:rPr>
        <w:t>đ</w:t>
      </w:r>
      <w:r w:rsidRPr="00F42AE4">
        <w:rPr>
          <w:rFonts w:eastAsia="Times New Roman"/>
          <w:i/>
          <w:iCs/>
          <w:sz w:val="24"/>
          <w:szCs w:val="24"/>
        </w:rPr>
        <w:t>aje i strojeve za stezno nasa</w:t>
      </w:r>
      <w:r w:rsidRPr="00F42AE4">
        <w:rPr>
          <w:rFonts w:eastAsia="Arial"/>
          <w:i/>
          <w:iCs/>
          <w:sz w:val="24"/>
          <w:szCs w:val="24"/>
        </w:rPr>
        <w:t>đ</w:t>
      </w:r>
      <w:r w:rsidRPr="00F42AE4">
        <w:rPr>
          <w:rFonts w:eastAsia="Times New Roman"/>
          <w:i/>
          <w:iCs/>
          <w:sz w:val="24"/>
          <w:szCs w:val="24"/>
        </w:rPr>
        <w:t>ivanje.</w:t>
      </w:r>
    </w:p>
    <w:p w:rsidR="00595231" w:rsidRPr="00F42AE4" w:rsidRDefault="00595231" w:rsidP="00425500">
      <w:pPr>
        <w:spacing w:line="211" w:lineRule="exact"/>
        <w:ind w:left="1418"/>
        <w:jc w:val="both"/>
        <w:rPr>
          <w:sz w:val="24"/>
          <w:szCs w:val="24"/>
        </w:rPr>
      </w:pPr>
    </w:p>
    <w:p w:rsidR="00595231" w:rsidRPr="00F42AE4" w:rsidRDefault="00595231" w:rsidP="00425500">
      <w:pPr>
        <w:numPr>
          <w:ilvl w:val="0"/>
          <w:numId w:val="237"/>
        </w:numPr>
        <w:tabs>
          <w:tab w:val="left" w:pos="1780"/>
        </w:tabs>
        <w:spacing w:line="246" w:lineRule="auto"/>
        <w:ind w:left="1418" w:hanging="425"/>
        <w:jc w:val="both"/>
        <w:rPr>
          <w:rFonts w:eastAsia="Times New Roman"/>
          <w:sz w:val="24"/>
          <w:szCs w:val="24"/>
        </w:rPr>
      </w:pPr>
      <w:r w:rsidRPr="00F42AE4">
        <w:rPr>
          <w:rFonts w:eastAsia="Times New Roman"/>
          <w:sz w:val="24"/>
          <w:szCs w:val="24"/>
        </w:rPr>
        <w:t>oprema za ispravljanje rotora radi poravnavanja dijelova cilindra rotora plinske centrifuge sa zajedni</w:t>
      </w:r>
      <w:r w:rsidRPr="00F42AE4">
        <w:rPr>
          <w:rFonts w:eastAsia="Arial"/>
          <w:sz w:val="24"/>
          <w:szCs w:val="24"/>
        </w:rPr>
        <w:t>č</w:t>
      </w:r>
      <w:r w:rsidRPr="00F42AE4">
        <w:rPr>
          <w:rFonts w:eastAsia="Times New Roman"/>
          <w:sz w:val="24"/>
          <w:szCs w:val="24"/>
        </w:rPr>
        <w:t>kom osi;</w:t>
      </w:r>
    </w:p>
    <w:p w:rsidR="00595231" w:rsidRPr="00F42AE4" w:rsidRDefault="00595231" w:rsidP="00425500">
      <w:pPr>
        <w:spacing w:line="194" w:lineRule="exact"/>
        <w:ind w:left="1418" w:hanging="425"/>
        <w:jc w:val="both"/>
        <w:rPr>
          <w:rFonts w:eastAsia="Times New Roman"/>
          <w:sz w:val="24"/>
          <w:szCs w:val="24"/>
        </w:rPr>
      </w:pPr>
    </w:p>
    <w:p w:rsidR="00FB44CA" w:rsidRDefault="00FB44CA" w:rsidP="00425500">
      <w:pPr>
        <w:ind w:left="1418"/>
        <w:jc w:val="both"/>
        <w:rPr>
          <w:rFonts w:eastAsia="Times New Roman"/>
          <w:i/>
          <w:iCs/>
          <w:sz w:val="24"/>
          <w:szCs w:val="24"/>
          <w:u w:val="single"/>
        </w:rPr>
      </w:pPr>
    </w:p>
    <w:p w:rsidR="00595231" w:rsidRPr="00F42AE4" w:rsidRDefault="00595231" w:rsidP="00425500">
      <w:pPr>
        <w:ind w:left="1418"/>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95231" w:rsidRPr="00F42AE4" w:rsidRDefault="00595231" w:rsidP="00425500">
      <w:pPr>
        <w:spacing w:line="211" w:lineRule="exact"/>
        <w:ind w:left="1418"/>
        <w:jc w:val="both"/>
        <w:rPr>
          <w:rFonts w:eastAsia="Times New Roman"/>
          <w:sz w:val="24"/>
          <w:szCs w:val="24"/>
        </w:rPr>
      </w:pPr>
    </w:p>
    <w:p w:rsidR="00595231" w:rsidRPr="00F42AE4" w:rsidRDefault="00595231" w:rsidP="00425500">
      <w:pPr>
        <w:ind w:left="1418"/>
        <w:jc w:val="both"/>
        <w:rPr>
          <w:rFonts w:eastAsia="Times New Roman"/>
          <w:sz w:val="24"/>
          <w:szCs w:val="24"/>
        </w:rPr>
      </w:pPr>
      <w:r w:rsidRPr="00F42AE4">
        <w:rPr>
          <w:rFonts w:eastAsia="Times New Roman"/>
          <w:i/>
          <w:iCs/>
          <w:sz w:val="24"/>
          <w:szCs w:val="24"/>
        </w:rPr>
        <w:t>U 2B228.b. takva se oprema obi</w:t>
      </w:r>
      <w:r w:rsidRPr="00F42AE4">
        <w:rPr>
          <w:rFonts w:eastAsia="Arial"/>
          <w:i/>
          <w:iCs/>
          <w:sz w:val="24"/>
          <w:szCs w:val="24"/>
        </w:rPr>
        <w:t>č</w:t>
      </w:r>
      <w:r w:rsidRPr="00F42AE4">
        <w:rPr>
          <w:rFonts w:eastAsia="Times New Roman"/>
          <w:i/>
          <w:iCs/>
          <w:sz w:val="24"/>
          <w:szCs w:val="24"/>
        </w:rPr>
        <w:t>no sastoji od sondi za mjerenje to</w:t>
      </w:r>
      <w:r w:rsidRPr="00F42AE4">
        <w:rPr>
          <w:rFonts w:eastAsia="Arial"/>
          <w:i/>
          <w:iCs/>
          <w:sz w:val="24"/>
          <w:szCs w:val="24"/>
        </w:rPr>
        <w:t>č</w:t>
      </w:r>
      <w:r w:rsidRPr="00F42AE4">
        <w:rPr>
          <w:rFonts w:eastAsia="Times New Roman"/>
          <w:i/>
          <w:iCs/>
          <w:sz w:val="24"/>
          <w:szCs w:val="24"/>
        </w:rPr>
        <w:t>nosti koje su povezane s ra</w:t>
      </w:r>
      <w:r w:rsidRPr="00F42AE4">
        <w:rPr>
          <w:rFonts w:eastAsia="Arial"/>
          <w:i/>
          <w:iCs/>
          <w:sz w:val="24"/>
          <w:szCs w:val="24"/>
        </w:rPr>
        <w:t>č</w:t>
      </w:r>
      <w:r w:rsidRPr="00F42AE4">
        <w:rPr>
          <w:rFonts w:eastAsia="Times New Roman"/>
          <w:i/>
          <w:iCs/>
          <w:sz w:val="24"/>
          <w:szCs w:val="24"/>
        </w:rPr>
        <w:t>unalom koje naknadno provjerava rad, na primjer pneumatskih klipova koji se upotrebljavaju za poravnavanje dijelova cijevi rotora.</w:t>
      </w:r>
    </w:p>
    <w:p w:rsidR="00595231" w:rsidRPr="00F42AE4" w:rsidRDefault="00595231" w:rsidP="00425500">
      <w:pPr>
        <w:spacing w:line="199" w:lineRule="exact"/>
        <w:ind w:left="1418" w:hanging="425"/>
        <w:jc w:val="both"/>
        <w:rPr>
          <w:rFonts w:eastAsia="Times New Roman"/>
          <w:sz w:val="24"/>
          <w:szCs w:val="24"/>
        </w:rPr>
      </w:pPr>
    </w:p>
    <w:p w:rsidR="00467034" w:rsidRDefault="00595231" w:rsidP="00425500">
      <w:pPr>
        <w:numPr>
          <w:ilvl w:val="0"/>
          <w:numId w:val="237"/>
        </w:numPr>
        <w:tabs>
          <w:tab w:val="left" w:pos="1779"/>
          <w:tab w:val="left" w:pos="9355"/>
        </w:tabs>
        <w:spacing w:line="471" w:lineRule="auto"/>
        <w:ind w:left="1418" w:hanging="425"/>
        <w:jc w:val="both"/>
        <w:rPr>
          <w:rFonts w:eastAsia="Times New Roman"/>
          <w:sz w:val="24"/>
          <w:szCs w:val="24"/>
        </w:rPr>
      </w:pPr>
      <w:r w:rsidRPr="00F42AE4">
        <w:rPr>
          <w:rFonts w:eastAsia="Times New Roman"/>
          <w:sz w:val="24"/>
          <w:szCs w:val="24"/>
        </w:rPr>
        <w:t xml:space="preserve">škripci i ulošci za prešanje za proizvodnju spojki s jednostrukom konvolucijom. </w:t>
      </w:r>
    </w:p>
    <w:p w:rsidR="00595231" w:rsidRPr="00F42AE4" w:rsidRDefault="00595231" w:rsidP="00425500">
      <w:pPr>
        <w:tabs>
          <w:tab w:val="left" w:pos="1779"/>
        </w:tabs>
        <w:spacing w:line="471" w:lineRule="auto"/>
        <w:ind w:left="1418"/>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95231" w:rsidRPr="00F42AE4" w:rsidRDefault="00595231" w:rsidP="00425500">
      <w:pPr>
        <w:spacing w:line="1" w:lineRule="exact"/>
        <w:jc w:val="both"/>
        <w:rPr>
          <w:rFonts w:eastAsia="Times New Roman"/>
          <w:sz w:val="24"/>
          <w:szCs w:val="24"/>
        </w:rPr>
      </w:pPr>
    </w:p>
    <w:p w:rsidR="00595231" w:rsidRPr="00F42AE4" w:rsidRDefault="00595231" w:rsidP="00425500">
      <w:pPr>
        <w:ind w:left="1843" w:hanging="425"/>
        <w:jc w:val="both"/>
        <w:rPr>
          <w:rFonts w:eastAsia="Times New Roman"/>
          <w:sz w:val="24"/>
          <w:szCs w:val="24"/>
        </w:rPr>
      </w:pPr>
      <w:r w:rsidRPr="00F42AE4">
        <w:rPr>
          <w:rFonts w:eastAsia="Times New Roman"/>
          <w:i/>
          <w:iCs/>
          <w:sz w:val="24"/>
          <w:szCs w:val="24"/>
        </w:rPr>
        <w:t>U 2B228.c. spojke imaju sve sljede</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ajke:</w:t>
      </w:r>
    </w:p>
    <w:p w:rsidR="00595231" w:rsidRPr="00F42AE4" w:rsidRDefault="00595231" w:rsidP="00425500">
      <w:pPr>
        <w:spacing w:line="210" w:lineRule="exact"/>
        <w:ind w:left="1843" w:hanging="425"/>
        <w:jc w:val="both"/>
        <w:rPr>
          <w:rFonts w:eastAsia="Times New Roman"/>
          <w:sz w:val="24"/>
          <w:szCs w:val="24"/>
        </w:rPr>
      </w:pPr>
    </w:p>
    <w:p w:rsidR="00595231" w:rsidRPr="00F42AE4" w:rsidRDefault="00595231" w:rsidP="00425500">
      <w:pPr>
        <w:ind w:left="1843" w:hanging="283"/>
        <w:jc w:val="both"/>
        <w:rPr>
          <w:rFonts w:eastAsia="Times New Roman"/>
          <w:sz w:val="24"/>
          <w:szCs w:val="24"/>
        </w:rPr>
      </w:pPr>
      <w:r w:rsidRPr="00F42AE4">
        <w:rPr>
          <w:rFonts w:eastAsia="Times New Roman"/>
          <w:i/>
          <w:iCs/>
          <w:sz w:val="24"/>
          <w:szCs w:val="24"/>
        </w:rPr>
        <w:t>1. unutarnji promjer izme</w:t>
      </w:r>
      <w:r w:rsidRPr="00F42AE4">
        <w:rPr>
          <w:rFonts w:eastAsia="Arial"/>
          <w:i/>
          <w:iCs/>
          <w:sz w:val="24"/>
          <w:szCs w:val="24"/>
        </w:rPr>
        <w:t>đ</w:t>
      </w:r>
      <w:r w:rsidRPr="00F42AE4">
        <w:rPr>
          <w:rFonts w:eastAsia="Times New Roman"/>
          <w:i/>
          <w:iCs/>
          <w:sz w:val="24"/>
          <w:szCs w:val="24"/>
        </w:rPr>
        <w:t>u 75 mm i 400 mm;</w:t>
      </w:r>
    </w:p>
    <w:p w:rsidR="00595231" w:rsidRDefault="00595231" w:rsidP="00425500">
      <w:pPr>
        <w:ind w:left="1843" w:hanging="283"/>
        <w:jc w:val="both"/>
        <w:rPr>
          <w:sz w:val="24"/>
          <w:szCs w:val="24"/>
        </w:rPr>
      </w:pPr>
    </w:p>
    <w:p w:rsidR="00595231" w:rsidRPr="00F42AE4" w:rsidRDefault="00E65B5C" w:rsidP="00425500">
      <w:pPr>
        <w:numPr>
          <w:ilvl w:val="0"/>
          <w:numId w:val="238"/>
        </w:numPr>
        <w:tabs>
          <w:tab w:val="left" w:pos="2020"/>
        </w:tabs>
        <w:ind w:left="1843" w:hanging="283"/>
        <w:jc w:val="both"/>
        <w:rPr>
          <w:rFonts w:eastAsia="Times New Roman"/>
          <w:i/>
          <w:iCs/>
          <w:sz w:val="24"/>
          <w:szCs w:val="24"/>
        </w:rPr>
      </w:pPr>
      <w:r>
        <w:rPr>
          <w:rFonts w:eastAsia="Times New Roman"/>
          <w:i/>
          <w:iCs/>
          <w:sz w:val="24"/>
          <w:szCs w:val="24"/>
        </w:rPr>
        <w:t>duljin</w:t>
      </w:r>
      <w:r w:rsidR="00595231" w:rsidRPr="00F42AE4">
        <w:rPr>
          <w:rFonts w:eastAsia="Times New Roman"/>
          <w:i/>
          <w:iCs/>
          <w:sz w:val="24"/>
          <w:szCs w:val="24"/>
        </w:rPr>
        <w:t>a od 12,7 mm ili ve</w:t>
      </w:r>
      <w:r w:rsidR="00595231" w:rsidRPr="00F42AE4">
        <w:rPr>
          <w:rFonts w:eastAsia="Arial"/>
          <w:i/>
          <w:iCs/>
          <w:sz w:val="24"/>
          <w:szCs w:val="24"/>
        </w:rPr>
        <w:t>ć</w:t>
      </w:r>
      <w:r w:rsidR="00595231" w:rsidRPr="00F42AE4">
        <w:rPr>
          <w:rFonts w:eastAsia="Times New Roman"/>
          <w:i/>
          <w:iCs/>
          <w:sz w:val="24"/>
          <w:szCs w:val="24"/>
        </w:rPr>
        <w:t>a;</w:t>
      </w:r>
    </w:p>
    <w:p w:rsidR="00595231" w:rsidRPr="00F42AE4" w:rsidRDefault="00595231" w:rsidP="00425500">
      <w:pPr>
        <w:spacing w:line="234" w:lineRule="exact"/>
        <w:ind w:left="1843" w:hanging="283"/>
        <w:jc w:val="both"/>
        <w:rPr>
          <w:rFonts w:eastAsia="Times New Roman"/>
          <w:i/>
          <w:iCs/>
          <w:sz w:val="24"/>
          <w:szCs w:val="24"/>
        </w:rPr>
      </w:pPr>
    </w:p>
    <w:p w:rsidR="00595231" w:rsidRPr="00F42AE4" w:rsidRDefault="00595231" w:rsidP="00425500">
      <w:pPr>
        <w:numPr>
          <w:ilvl w:val="0"/>
          <w:numId w:val="238"/>
        </w:numPr>
        <w:tabs>
          <w:tab w:val="left" w:pos="2020"/>
        </w:tabs>
        <w:ind w:left="1843" w:hanging="283"/>
        <w:jc w:val="both"/>
        <w:rPr>
          <w:rFonts w:eastAsia="Times New Roman"/>
          <w:i/>
          <w:iCs/>
          <w:sz w:val="24"/>
          <w:szCs w:val="24"/>
        </w:rPr>
      </w:pPr>
      <w:r w:rsidRPr="00F42AE4">
        <w:rPr>
          <w:rFonts w:eastAsia="Times New Roman"/>
          <w:i/>
          <w:iCs/>
          <w:sz w:val="24"/>
          <w:szCs w:val="24"/>
        </w:rPr>
        <w:t>dubina jedne konvolucije ve</w:t>
      </w:r>
      <w:r w:rsidRPr="00F42AE4">
        <w:rPr>
          <w:rFonts w:eastAsia="Arial"/>
          <w:i/>
          <w:iCs/>
          <w:sz w:val="24"/>
          <w:szCs w:val="24"/>
        </w:rPr>
        <w:t>ć</w:t>
      </w:r>
      <w:r w:rsidRPr="00F42AE4">
        <w:rPr>
          <w:rFonts w:eastAsia="Times New Roman"/>
          <w:i/>
          <w:iCs/>
          <w:sz w:val="24"/>
          <w:szCs w:val="24"/>
        </w:rPr>
        <w:t xml:space="preserve">a od 2 mm </w:t>
      </w:r>
      <w:r w:rsidRPr="00F42AE4">
        <w:rPr>
          <w:rFonts w:eastAsia="Times New Roman"/>
          <w:i/>
          <w:iCs/>
          <w:sz w:val="24"/>
          <w:szCs w:val="24"/>
          <w:u w:val="single"/>
        </w:rPr>
        <w:t>i</w:t>
      </w:r>
    </w:p>
    <w:p w:rsidR="00595231" w:rsidRPr="00F42AE4" w:rsidRDefault="00595231" w:rsidP="00425500">
      <w:pPr>
        <w:spacing w:line="233" w:lineRule="exact"/>
        <w:ind w:left="1843" w:hanging="283"/>
        <w:jc w:val="both"/>
        <w:rPr>
          <w:rFonts w:eastAsia="Times New Roman"/>
          <w:i/>
          <w:iCs/>
          <w:sz w:val="24"/>
          <w:szCs w:val="24"/>
        </w:rPr>
      </w:pPr>
    </w:p>
    <w:p w:rsidR="00595231" w:rsidRDefault="00595231" w:rsidP="00425500">
      <w:pPr>
        <w:numPr>
          <w:ilvl w:val="0"/>
          <w:numId w:val="238"/>
        </w:numPr>
        <w:tabs>
          <w:tab w:val="left" w:pos="2020"/>
        </w:tabs>
        <w:spacing w:line="245" w:lineRule="auto"/>
        <w:ind w:left="1843" w:hanging="283"/>
        <w:jc w:val="both"/>
        <w:rPr>
          <w:rFonts w:eastAsia="Times New Roman"/>
          <w:i/>
          <w:iCs/>
          <w:sz w:val="24"/>
          <w:szCs w:val="24"/>
        </w:rPr>
      </w:pPr>
      <w:r w:rsidRPr="00F42AE4">
        <w:rPr>
          <w:rFonts w:eastAsia="Times New Roman"/>
          <w:i/>
          <w:iCs/>
          <w:sz w:val="24"/>
          <w:szCs w:val="24"/>
        </w:rPr>
        <w:t>izra</w:t>
      </w:r>
      <w:r w:rsidRPr="00F42AE4">
        <w:rPr>
          <w:rFonts w:eastAsia="Arial"/>
          <w:i/>
          <w:iCs/>
          <w:sz w:val="24"/>
          <w:szCs w:val="24"/>
        </w:rPr>
        <w:t>đ</w:t>
      </w:r>
      <w:r w:rsidRPr="00F42AE4">
        <w:rPr>
          <w:rFonts w:eastAsia="Times New Roman"/>
          <w:i/>
          <w:iCs/>
          <w:sz w:val="24"/>
          <w:szCs w:val="24"/>
        </w:rPr>
        <w:t xml:space="preserve">ene su od slitina aluminija visoke </w:t>
      </w:r>
      <w:r w:rsidRPr="00F42AE4">
        <w:rPr>
          <w:rFonts w:eastAsia="Arial"/>
          <w:i/>
          <w:iCs/>
          <w:sz w:val="24"/>
          <w:szCs w:val="24"/>
        </w:rPr>
        <w:t>č</w:t>
      </w:r>
      <w:r w:rsidRPr="00F42AE4">
        <w:rPr>
          <w:rFonts w:eastAsia="Times New Roman"/>
          <w:i/>
          <w:iCs/>
          <w:sz w:val="24"/>
          <w:szCs w:val="24"/>
        </w:rPr>
        <w:t>vrsto</w:t>
      </w:r>
      <w:r w:rsidRPr="00F42AE4">
        <w:rPr>
          <w:rFonts w:eastAsia="Arial"/>
          <w:i/>
          <w:iCs/>
          <w:sz w:val="24"/>
          <w:szCs w:val="24"/>
        </w:rPr>
        <w:t>ć</w:t>
      </w:r>
      <w:r w:rsidRPr="00F42AE4">
        <w:rPr>
          <w:rFonts w:eastAsia="Times New Roman"/>
          <w:i/>
          <w:iCs/>
          <w:sz w:val="24"/>
          <w:szCs w:val="24"/>
        </w:rPr>
        <w:t xml:space="preserve">e, legiranog </w:t>
      </w:r>
      <w:r w:rsidRPr="00F42AE4">
        <w:rPr>
          <w:rFonts w:eastAsia="Arial"/>
          <w:i/>
          <w:iCs/>
          <w:sz w:val="24"/>
          <w:szCs w:val="24"/>
        </w:rPr>
        <w:t>č</w:t>
      </w:r>
      <w:r w:rsidRPr="00F42AE4">
        <w:rPr>
          <w:rFonts w:eastAsia="Times New Roman"/>
          <w:i/>
          <w:iCs/>
          <w:sz w:val="24"/>
          <w:szCs w:val="24"/>
        </w:rPr>
        <w:t xml:space="preserve">elika ili „vlaknastih ili filamentnih materijala” visoke </w:t>
      </w:r>
      <w:r w:rsidRPr="00F42AE4">
        <w:rPr>
          <w:rFonts w:eastAsia="Arial"/>
          <w:i/>
          <w:iCs/>
          <w:sz w:val="24"/>
          <w:szCs w:val="24"/>
        </w:rPr>
        <w:t>č</w:t>
      </w:r>
      <w:r w:rsidRPr="00F42AE4">
        <w:rPr>
          <w:rFonts w:eastAsia="Times New Roman"/>
          <w:i/>
          <w:iCs/>
          <w:sz w:val="24"/>
          <w:szCs w:val="24"/>
        </w:rPr>
        <w:t>vrsto</w:t>
      </w:r>
      <w:r w:rsidRPr="00F42AE4">
        <w:rPr>
          <w:rFonts w:eastAsia="Arial"/>
          <w:i/>
          <w:iCs/>
          <w:sz w:val="24"/>
          <w:szCs w:val="24"/>
        </w:rPr>
        <w:t>ć</w:t>
      </w:r>
      <w:r w:rsidRPr="00F42AE4">
        <w:rPr>
          <w:rFonts w:eastAsia="Times New Roman"/>
          <w:i/>
          <w:iCs/>
          <w:sz w:val="24"/>
          <w:szCs w:val="24"/>
        </w:rPr>
        <w:t>e.</w:t>
      </w:r>
    </w:p>
    <w:p w:rsidR="00467034" w:rsidRPr="00F42AE4" w:rsidRDefault="00467034" w:rsidP="00425500">
      <w:pPr>
        <w:tabs>
          <w:tab w:val="left" w:pos="2020"/>
        </w:tabs>
        <w:spacing w:line="245" w:lineRule="auto"/>
        <w:ind w:left="1843"/>
        <w:jc w:val="both"/>
        <w:rPr>
          <w:rFonts w:eastAsia="Times New Roman"/>
          <w:i/>
          <w:iCs/>
          <w:sz w:val="24"/>
          <w:szCs w:val="24"/>
        </w:rPr>
      </w:pPr>
    </w:p>
    <w:p w:rsidR="00595231" w:rsidRPr="00F42AE4" w:rsidRDefault="00595231" w:rsidP="00425500">
      <w:pPr>
        <w:spacing w:line="219" w:lineRule="exact"/>
        <w:ind w:left="1843" w:hanging="283"/>
        <w:jc w:val="both"/>
        <w:rPr>
          <w:sz w:val="24"/>
          <w:szCs w:val="24"/>
        </w:rPr>
      </w:pPr>
    </w:p>
    <w:p w:rsidR="00595231" w:rsidRPr="005670C6" w:rsidRDefault="00595231" w:rsidP="00425500">
      <w:pPr>
        <w:tabs>
          <w:tab w:val="left" w:pos="1520"/>
        </w:tabs>
        <w:ind w:left="851" w:hanging="851"/>
        <w:jc w:val="both"/>
        <w:rPr>
          <w:b/>
          <w:sz w:val="24"/>
          <w:szCs w:val="24"/>
        </w:rPr>
      </w:pPr>
      <w:r w:rsidRPr="005670C6">
        <w:rPr>
          <w:rFonts w:eastAsia="Times New Roman"/>
          <w:b/>
          <w:sz w:val="24"/>
          <w:szCs w:val="24"/>
        </w:rPr>
        <w:t>2B230</w:t>
      </w:r>
      <w:r w:rsidRPr="005670C6">
        <w:rPr>
          <w:b/>
          <w:sz w:val="24"/>
          <w:szCs w:val="24"/>
        </w:rPr>
        <w:tab/>
      </w:r>
      <w:r w:rsidRPr="005670C6">
        <w:rPr>
          <w:rFonts w:eastAsia="Times New Roman"/>
          <w:b/>
          <w:sz w:val="24"/>
          <w:szCs w:val="24"/>
        </w:rPr>
        <w:t>Svi tipovi ‚pretvara</w:t>
      </w:r>
      <w:r w:rsidRPr="005670C6">
        <w:rPr>
          <w:rFonts w:eastAsia="Arial"/>
          <w:b/>
          <w:sz w:val="24"/>
          <w:szCs w:val="24"/>
        </w:rPr>
        <w:t>č</w:t>
      </w:r>
      <w:r w:rsidRPr="005670C6">
        <w:rPr>
          <w:rFonts w:eastAsia="Times New Roman"/>
          <w:b/>
          <w:sz w:val="24"/>
          <w:szCs w:val="24"/>
        </w:rPr>
        <w:t>a tlaka’ koji mogu mjeriti apsolutni tlak i koji imaju sve sljede</w:t>
      </w:r>
      <w:r w:rsidRPr="005670C6">
        <w:rPr>
          <w:rFonts w:eastAsia="Arial"/>
          <w:b/>
          <w:sz w:val="24"/>
          <w:szCs w:val="24"/>
        </w:rPr>
        <w:t>ć</w:t>
      </w:r>
      <w:r w:rsidRPr="005670C6">
        <w:rPr>
          <w:rFonts w:eastAsia="Times New Roman"/>
          <w:b/>
          <w:sz w:val="24"/>
          <w:szCs w:val="24"/>
        </w:rPr>
        <w:t>e zna</w:t>
      </w:r>
      <w:r w:rsidRPr="005670C6">
        <w:rPr>
          <w:rFonts w:eastAsia="Arial"/>
          <w:b/>
          <w:sz w:val="24"/>
          <w:szCs w:val="24"/>
        </w:rPr>
        <w:t>č</w:t>
      </w:r>
      <w:r w:rsidRPr="005670C6">
        <w:rPr>
          <w:rFonts w:eastAsia="Times New Roman"/>
          <w:b/>
          <w:sz w:val="24"/>
          <w:szCs w:val="24"/>
        </w:rPr>
        <w:t>ajke:</w:t>
      </w:r>
    </w:p>
    <w:p w:rsidR="00595231" w:rsidRPr="00F42AE4" w:rsidRDefault="00595231" w:rsidP="00425500">
      <w:pPr>
        <w:spacing w:line="234" w:lineRule="exact"/>
        <w:jc w:val="both"/>
        <w:rPr>
          <w:sz w:val="24"/>
          <w:szCs w:val="24"/>
        </w:rPr>
      </w:pPr>
    </w:p>
    <w:p w:rsidR="00595231" w:rsidRPr="00F42AE4" w:rsidRDefault="00595231" w:rsidP="00425500">
      <w:pPr>
        <w:numPr>
          <w:ilvl w:val="0"/>
          <w:numId w:val="239"/>
        </w:numPr>
        <w:tabs>
          <w:tab w:val="left" w:pos="1780"/>
        </w:tabs>
        <w:spacing w:line="239" w:lineRule="auto"/>
        <w:ind w:left="1134" w:hanging="283"/>
        <w:jc w:val="both"/>
        <w:rPr>
          <w:rFonts w:eastAsia="Times New Roman"/>
          <w:sz w:val="24"/>
          <w:szCs w:val="24"/>
        </w:rPr>
      </w:pPr>
      <w:r w:rsidRPr="00F42AE4">
        <w:rPr>
          <w:rFonts w:eastAsia="Times New Roman"/>
          <w:sz w:val="24"/>
          <w:szCs w:val="24"/>
        </w:rPr>
        <w:t>elementi osjetljivi na promjene tlaka izra</w:t>
      </w:r>
      <w:r w:rsidRPr="00F42AE4">
        <w:rPr>
          <w:rFonts w:eastAsia="Arial"/>
          <w:sz w:val="24"/>
          <w:szCs w:val="24"/>
        </w:rPr>
        <w:t>đ</w:t>
      </w:r>
      <w:r w:rsidRPr="00F42AE4">
        <w:rPr>
          <w:rFonts w:eastAsia="Times New Roman"/>
          <w:sz w:val="24"/>
          <w:szCs w:val="24"/>
        </w:rPr>
        <w:t>eni od aluminija, slitine aluminija, aluminijeva oksida (glinica ili safir), nikla, slitine nikla s masenim udjelom nikla ve</w:t>
      </w:r>
      <w:r w:rsidRPr="00F42AE4">
        <w:rPr>
          <w:rFonts w:eastAsia="Arial"/>
          <w:sz w:val="24"/>
          <w:szCs w:val="24"/>
        </w:rPr>
        <w:t>ć</w:t>
      </w:r>
      <w:r w:rsidRPr="00F42AE4">
        <w:rPr>
          <w:rFonts w:eastAsia="Times New Roman"/>
          <w:sz w:val="24"/>
          <w:szCs w:val="24"/>
        </w:rPr>
        <w:t>im od 60 % ili od u potpunosti fluoriranih ugljikovodi</w:t>
      </w:r>
      <w:r w:rsidRPr="00F42AE4">
        <w:rPr>
          <w:rFonts w:eastAsia="Arial"/>
          <w:sz w:val="24"/>
          <w:szCs w:val="24"/>
        </w:rPr>
        <w:t>č</w:t>
      </w:r>
      <w:r w:rsidRPr="00F42AE4">
        <w:rPr>
          <w:rFonts w:eastAsia="Times New Roman"/>
          <w:sz w:val="24"/>
          <w:szCs w:val="24"/>
        </w:rPr>
        <w:t>nih polimera ili zašti</w:t>
      </w:r>
      <w:r w:rsidRPr="00F42AE4">
        <w:rPr>
          <w:rFonts w:eastAsia="Arial"/>
          <w:sz w:val="24"/>
          <w:szCs w:val="24"/>
        </w:rPr>
        <w:t>ć</w:t>
      </w:r>
      <w:r w:rsidRPr="00F42AE4">
        <w:rPr>
          <w:rFonts w:eastAsia="Times New Roman"/>
          <w:sz w:val="24"/>
          <w:szCs w:val="24"/>
        </w:rPr>
        <w:t>eni tim materijalima;</w:t>
      </w:r>
    </w:p>
    <w:p w:rsidR="00595231" w:rsidRPr="00F42AE4" w:rsidRDefault="00595231" w:rsidP="00425500">
      <w:pPr>
        <w:spacing w:line="224" w:lineRule="exact"/>
        <w:ind w:left="1134" w:hanging="283"/>
        <w:jc w:val="both"/>
        <w:rPr>
          <w:rFonts w:eastAsia="Times New Roman"/>
          <w:sz w:val="24"/>
          <w:szCs w:val="24"/>
        </w:rPr>
      </w:pPr>
    </w:p>
    <w:p w:rsidR="00595231" w:rsidRPr="00F42AE4" w:rsidRDefault="00595231" w:rsidP="00425500">
      <w:pPr>
        <w:numPr>
          <w:ilvl w:val="0"/>
          <w:numId w:val="239"/>
        </w:numPr>
        <w:tabs>
          <w:tab w:val="left" w:pos="1780"/>
        </w:tabs>
        <w:spacing w:line="238" w:lineRule="auto"/>
        <w:ind w:left="1134" w:hanging="283"/>
        <w:jc w:val="both"/>
        <w:rPr>
          <w:rFonts w:eastAsia="Times New Roman"/>
          <w:sz w:val="24"/>
          <w:szCs w:val="24"/>
        </w:rPr>
      </w:pPr>
      <w:r w:rsidRPr="00F42AE4">
        <w:rPr>
          <w:rFonts w:eastAsia="Times New Roman"/>
          <w:sz w:val="24"/>
          <w:szCs w:val="24"/>
        </w:rPr>
        <w:t>brtve, ako ih ima, nužne za brtvljenje elemenata osjetljivih na promjene tlaka i u izravnom kontaktu s medijem iz postupka, izra</w:t>
      </w:r>
      <w:r w:rsidRPr="00F42AE4">
        <w:rPr>
          <w:rFonts w:eastAsia="Arial"/>
          <w:sz w:val="24"/>
          <w:szCs w:val="24"/>
        </w:rPr>
        <w:t>đ</w:t>
      </w:r>
      <w:r w:rsidRPr="00F42AE4">
        <w:rPr>
          <w:rFonts w:eastAsia="Times New Roman"/>
          <w:sz w:val="24"/>
          <w:szCs w:val="24"/>
        </w:rPr>
        <w:t>ene od aluminija, slitine aluminija, aluminijeva oksida (glinica ili safir), nikla, slitine nikla s masenim udjelom nikla ve</w:t>
      </w:r>
      <w:r w:rsidRPr="00F42AE4">
        <w:rPr>
          <w:rFonts w:eastAsia="Arial"/>
          <w:sz w:val="24"/>
          <w:szCs w:val="24"/>
        </w:rPr>
        <w:t>ć</w:t>
      </w:r>
      <w:r w:rsidRPr="00F42AE4">
        <w:rPr>
          <w:rFonts w:eastAsia="Times New Roman"/>
          <w:sz w:val="24"/>
          <w:szCs w:val="24"/>
        </w:rPr>
        <w:t>im od 60 % ili od u potpunosti fluoriranih ugljikovodi</w:t>
      </w:r>
      <w:r w:rsidRPr="00F42AE4">
        <w:rPr>
          <w:rFonts w:eastAsia="Arial"/>
          <w:sz w:val="24"/>
          <w:szCs w:val="24"/>
        </w:rPr>
        <w:t>č</w:t>
      </w:r>
      <w:r w:rsidRPr="00F42AE4">
        <w:rPr>
          <w:rFonts w:eastAsia="Times New Roman"/>
          <w:sz w:val="24"/>
          <w:szCs w:val="24"/>
        </w:rPr>
        <w:t>nih polimera ili zašti</w:t>
      </w:r>
      <w:r w:rsidRPr="00F42AE4">
        <w:rPr>
          <w:rFonts w:eastAsia="Arial"/>
          <w:sz w:val="24"/>
          <w:szCs w:val="24"/>
        </w:rPr>
        <w:t>ć</w:t>
      </w:r>
      <w:r w:rsidRPr="00F42AE4">
        <w:rPr>
          <w:rFonts w:eastAsia="Times New Roman"/>
          <w:sz w:val="24"/>
          <w:szCs w:val="24"/>
        </w:rPr>
        <w:t xml:space="preserve">ene tim materijalima </w:t>
      </w:r>
      <w:r w:rsidRPr="00F42AE4">
        <w:rPr>
          <w:rFonts w:eastAsia="Times New Roman"/>
          <w:sz w:val="24"/>
          <w:szCs w:val="24"/>
          <w:u w:val="single"/>
        </w:rPr>
        <w:t>i</w:t>
      </w:r>
    </w:p>
    <w:p w:rsidR="00595231" w:rsidRPr="00F42AE4" w:rsidRDefault="00595231" w:rsidP="00425500">
      <w:pPr>
        <w:spacing w:line="223" w:lineRule="exact"/>
        <w:ind w:left="1134" w:hanging="283"/>
        <w:jc w:val="both"/>
        <w:rPr>
          <w:rFonts w:eastAsia="Times New Roman"/>
          <w:sz w:val="24"/>
          <w:szCs w:val="24"/>
        </w:rPr>
      </w:pPr>
    </w:p>
    <w:p w:rsidR="00595231" w:rsidRPr="00F42AE4" w:rsidRDefault="00595231" w:rsidP="00425500">
      <w:pPr>
        <w:numPr>
          <w:ilvl w:val="0"/>
          <w:numId w:val="239"/>
        </w:numPr>
        <w:tabs>
          <w:tab w:val="left" w:pos="1780"/>
        </w:tabs>
        <w:ind w:left="1134" w:hanging="283"/>
        <w:jc w:val="both"/>
        <w:rPr>
          <w:rFonts w:eastAsia="Times New Roman"/>
          <w:sz w:val="24"/>
          <w:szCs w:val="24"/>
        </w:rPr>
      </w:pPr>
      <w:r w:rsidRPr="00F42AE4">
        <w:rPr>
          <w:rFonts w:eastAsia="Times New Roman"/>
          <w:sz w:val="24"/>
          <w:szCs w:val="24"/>
        </w:rPr>
        <w:t>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595231" w:rsidRPr="00F42AE4" w:rsidRDefault="00595231" w:rsidP="00425500">
      <w:pPr>
        <w:spacing w:line="233" w:lineRule="exact"/>
        <w:jc w:val="both"/>
        <w:rPr>
          <w:rFonts w:eastAsia="Times New Roman"/>
          <w:sz w:val="24"/>
          <w:szCs w:val="24"/>
        </w:rPr>
      </w:pPr>
    </w:p>
    <w:p w:rsidR="00595231" w:rsidRPr="00F42AE4" w:rsidRDefault="00595231" w:rsidP="00425500">
      <w:pPr>
        <w:numPr>
          <w:ilvl w:val="1"/>
          <w:numId w:val="239"/>
        </w:numPr>
        <w:tabs>
          <w:tab w:val="left" w:pos="2020"/>
        </w:tabs>
        <w:ind w:left="1560" w:hanging="284"/>
        <w:jc w:val="both"/>
        <w:rPr>
          <w:rFonts w:eastAsia="Times New Roman"/>
          <w:sz w:val="24"/>
          <w:szCs w:val="24"/>
        </w:rPr>
      </w:pPr>
      <w:r w:rsidRPr="00F42AE4">
        <w:rPr>
          <w:rFonts w:eastAsia="Times New Roman"/>
          <w:sz w:val="24"/>
          <w:szCs w:val="24"/>
        </w:rPr>
        <w:t>mjerno podru</w:t>
      </w:r>
      <w:r w:rsidRPr="00F42AE4">
        <w:rPr>
          <w:rFonts w:eastAsia="Arial"/>
          <w:sz w:val="24"/>
          <w:szCs w:val="24"/>
        </w:rPr>
        <w:t>č</w:t>
      </w:r>
      <w:r w:rsidRPr="00F42AE4">
        <w:rPr>
          <w:rFonts w:eastAsia="Times New Roman"/>
          <w:sz w:val="24"/>
          <w:szCs w:val="24"/>
        </w:rPr>
        <w:t>je manje od 13 kPa i ‚to</w:t>
      </w:r>
      <w:r w:rsidRPr="00F42AE4">
        <w:rPr>
          <w:rFonts w:eastAsia="Arial"/>
          <w:sz w:val="24"/>
          <w:szCs w:val="24"/>
        </w:rPr>
        <w:t>č</w:t>
      </w:r>
      <w:r w:rsidRPr="00F42AE4">
        <w:rPr>
          <w:rFonts w:eastAsia="Times New Roman"/>
          <w:sz w:val="24"/>
          <w:szCs w:val="24"/>
        </w:rPr>
        <w:t>nost’ ve</w:t>
      </w:r>
      <w:r w:rsidRPr="00F42AE4">
        <w:rPr>
          <w:rFonts w:eastAsia="Arial"/>
          <w:sz w:val="24"/>
          <w:szCs w:val="24"/>
        </w:rPr>
        <w:t>ć</w:t>
      </w:r>
      <w:r w:rsidRPr="00F42AE4">
        <w:rPr>
          <w:rFonts w:eastAsia="Times New Roman"/>
          <w:sz w:val="24"/>
          <w:szCs w:val="24"/>
        </w:rPr>
        <w:t>a od 1 % u cijelom mjernom podru</w:t>
      </w:r>
      <w:r w:rsidRPr="00F42AE4">
        <w:rPr>
          <w:rFonts w:eastAsia="Arial"/>
          <w:sz w:val="24"/>
          <w:szCs w:val="24"/>
        </w:rPr>
        <w:t>č</w:t>
      </w:r>
      <w:r w:rsidRPr="00F42AE4">
        <w:rPr>
          <w:rFonts w:eastAsia="Times New Roman"/>
          <w:sz w:val="24"/>
          <w:szCs w:val="24"/>
        </w:rPr>
        <w:t xml:space="preserve">ju </w:t>
      </w:r>
      <w:r w:rsidRPr="00F42AE4">
        <w:rPr>
          <w:rFonts w:eastAsia="Times New Roman"/>
          <w:sz w:val="24"/>
          <w:szCs w:val="24"/>
          <w:u w:val="single"/>
        </w:rPr>
        <w:t>ili</w:t>
      </w:r>
    </w:p>
    <w:p w:rsidR="00595231" w:rsidRPr="00F42AE4" w:rsidRDefault="00595231" w:rsidP="00425500">
      <w:pPr>
        <w:spacing w:line="234" w:lineRule="exact"/>
        <w:ind w:left="1560" w:hanging="284"/>
        <w:jc w:val="both"/>
        <w:rPr>
          <w:rFonts w:eastAsia="Times New Roman"/>
          <w:sz w:val="24"/>
          <w:szCs w:val="24"/>
        </w:rPr>
      </w:pPr>
    </w:p>
    <w:p w:rsidR="00595231" w:rsidRPr="00F42AE4" w:rsidRDefault="00595231" w:rsidP="00425500">
      <w:pPr>
        <w:numPr>
          <w:ilvl w:val="1"/>
          <w:numId w:val="239"/>
        </w:numPr>
        <w:tabs>
          <w:tab w:val="left" w:pos="2020"/>
        </w:tabs>
        <w:ind w:left="1560" w:hanging="284"/>
        <w:jc w:val="both"/>
        <w:rPr>
          <w:rFonts w:eastAsia="Times New Roman"/>
          <w:sz w:val="24"/>
          <w:szCs w:val="24"/>
        </w:rPr>
      </w:pPr>
      <w:r w:rsidRPr="00F42AE4">
        <w:rPr>
          <w:rFonts w:eastAsia="Times New Roman"/>
          <w:sz w:val="24"/>
          <w:szCs w:val="24"/>
        </w:rPr>
        <w:t>mjerno podru</w:t>
      </w:r>
      <w:r w:rsidRPr="00F42AE4">
        <w:rPr>
          <w:rFonts w:eastAsia="Arial"/>
          <w:sz w:val="24"/>
          <w:szCs w:val="24"/>
        </w:rPr>
        <w:t>č</w:t>
      </w:r>
      <w:r w:rsidRPr="00F42AE4">
        <w:rPr>
          <w:rFonts w:eastAsia="Times New Roman"/>
          <w:sz w:val="24"/>
          <w:szCs w:val="24"/>
        </w:rPr>
        <w:t>je od 13 kPa ili ve</w:t>
      </w:r>
      <w:r w:rsidRPr="00F42AE4">
        <w:rPr>
          <w:rFonts w:eastAsia="Arial"/>
          <w:sz w:val="24"/>
          <w:szCs w:val="24"/>
        </w:rPr>
        <w:t>ć</w:t>
      </w:r>
      <w:r w:rsidRPr="00F42AE4">
        <w:rPr>
          <w:rFonts w:eastAsia="Times New Roman"/>
          <w:sz w:val="24"/>
          <w:szCs w:val="24"/>
        </w:rPr>
        <w:t>e i ‚to</w:t>
      </w:r>
      <w:r w:rsidRPr="00F42AE4">
        <w:rPr>
          <w:rFonts w:eastAsia="Arial"/>
          <w:sz w:val="24"/>
          <w:szCs w:val="24"/>
        </w:rPr>
        <w:t>č</w:t>
      </w:r>
      <w:r w:rsidRPr="00F42AE4">
        <w:rPr>
          <w:rFonts w:eastAsia="Times New Roman"/>
          <w:sz w:val="24"/>
          <w:szCs w:val="24"/>
        </w:rPr>
        <w:t>nost’ ve</w:t>
      </w:r>
      <w:r w:rsidRPr="00F42AE4">
        <w:rPr>
          <w:rFonts w:eastAsia="Arial"/>
          <w:sz w:val="24"/>
          <w:szCs w:val="24"/>
        </w:rPr>
        <w:t>ć</w:t>
      </w:r>
      <w:r w:rsidRPr="00F42AE4">
        <w:rPr>
          <w:rFonts w:eastAsia="Times New Roman"/>
          <w:sz w:val="24"/>
          <w:szCs w:val="24"/>
        </w:rPr>
        <w:t>a od 130 Pa pri mjerenju pri 13 kPa.</w:t>
      </w:r>
    </w:p>
    <w:p w:rsidR="00595231" w:rsidRPr="00F42AE4" w:rsidRDefault="00595231" w:rsidP="00425500">
      <w:pPr>
        <w:spacing w:line="234" w:lineRule="exact"/>
        <w:ind w:left="1560" w:hanging="284"/>
        <w:jc w:val="both"/>
        <w:rPr>
          <w:sz w:val="24"/>
          <w:szCs w:val="24"/>
        </w:rPr>
      </w:pPr>
    </w:p>
    <w:p w:rsidR="00595231" w:rsidRPr="00F42AE4" w:rsidRDefault="00595231" w:rsidP="00425500">
      <w:pPr>
        <w:ind w:left="1843"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595231" w:rsidRPr="00F42AE4" w:rsidRDefault="00595231" w:rsidP="00425500">
      <w:pPr>
        <w:spacing w:line="122" w:lineRule="exact"/>
        <w:ind w:left="1843" w:hanging="283"/>
        <w:jc w:val="both"/>
        <w:rPr>
          <w:sz w:val="24"/>
          <w:szCs w:val="24"/>
        </w:rPr>
      </w:pPr>
    </w:p>
    <w:p w:rsidR="00595231" w:rsidRPr="00F42AE4" w:rsidRDefault="00595231" w:rsidP="00425500">
      <w:pPr>
        <w:numPr>
          <w:ilvl w:val="0"/>
          <w:numId w:val="240"/>
        </w:numPr>
        <w:tabs>
          <w:tab w:val="left" w:pos="1780"/>
        </w:tabs>
        <w:ind w:left="1843" w:hanging="283"/>
        <w:jc w:val="both"/>
        <w:rPr>
          <w:rFonts w:eastAsia="Times New Roman"/>
          <w:i/>
          <w:iCs/>
          <w:sz w:val="24"/>
          <w:szCs w:val="24"/>
        </w:rPr>
      </w:pPr>
      <w:r w:rsidRPr="00F42AE4">
        <w:rPr>
          <w:rFonts w:eastAsia="Times New Roman"/>
          <w:i/>
          <w:iCs/>
          <w:sz w:val="24"/>
          <w:szCs w:val="24"/>
        </w:rPr>
        <w:t>U 2B230 ‚pretvara</w:t>
      </w:r>
      <w:r w:rsidRPr="00F42AE4">
        <w:rPr>
          <w:rFonts w:eastAsia="Arial"/>
          <w:i/>
          <w:iCs/>
          <w:sz w:val="24"/>
          <w:szCs w:val="24"/>
        </w:rPr>
        <w:t>č</w:t>
      </w:r>
      <w:r w:rsidRPr="00F42AE4">
        <w:rPr>
          <w:rFonts w:eastAsia="Times New Roman"/>
          <w:i/>
          <w:iCs/>
          <w:sz w:val="24"/>
          <w:szCs w:val="24"/>
        </w:rPr>
        <w:t xml:space="preserve"> tlaka’ zna</w:t>
      </w:r>
      <w:r w:rsidRPr="00F42AE4">
        <w:rPr>
          <w:rFonts w:eastAsia="Arial"/>
          <w:i/>
          <w:iCs/>
          <w:sz w:val="24"/>
          <w:szCs w:val="24"/>
        </w:rPr>
        <w:t>č</w:t>
      </w:r>
      <w:r w:rsidRPr="00F42AE4">
        <w:rPr>
          <w:rFonts w:eastAsia="Times New Roman"/>
          <w:i/>
          <w:iCs/>
          <w:sz w:val="24"/>
          <w:szCs w:val="24"/>
        </w:rPr>
        <w:t>i ure</w:t>
      </w:r>
      <w:r w:rsidRPr="00F42AE4">
        <w:rPr>
          <w:rFonts w:eastAsia="Arial"/>
          <w:i/>
          <w:iCs/>
          <w:sz w:val="24"/>
          <w:szCs w:val="24"/>
        </w:rPr>
        <w:t>đ</w:t>
      </w:r>
      <w:r w:rsidRPr="00F42AE4">
        <w:rPr>
          <w:rFonts w:eastAsia="Times New Roman"/>
          <w:i/>
          <w:iCs/>
          <w:sz w:val="24"/>
          <w:szCs w:val="24"/>
        </w:rPr>
        <w:t>aj koji pretvara mjerenje tlaka u elektri</w:t>
      </w:r>
      <w:r w:rsidRPr="00F42AE4">
        <w:rPr>
          <w:rFonts w:eastAsia="Arial"/>
          <w:i/>
          <w:iCs/>
          <w:sz w:val="24"/>
          <w:szCs w:val="24"/>
        </w:rPr>
        <w:t>č</w:t>
      </w:r>
      <w:r w:rsidRPr="00F42AE4">
        <w:rPr>
          <w:rFonts w:eastAsia="Times New Roman"/>
          <w:i/>
          <w:iCs/>
          <w:sz w:val="24"/>
          <w:szCs w:val="24"/>
        </w:rPr>
        <w:t>ni signal.</w:t>
      </w:r>
    </w:p>
    <w:p w:rsidR="00595231" w:rsidRPr="00F42AE4" w:rsidRDefault="00595231" w:rsidP="00425500">
      <w:pPr>
        <w:spacing w:line="234" w:lineRule="exact"/>
        <w:ind w:left="1843" w:hanging="283"/>
        <w:jc w:val="both"/>
        <w:rPr>
          <w:rFonts w:eastAsia="Times New Roman"/>
          <w:i/>
          <w:iCs/>
          <w:sz w:val="24"/>
          <w:szCs w:val="24"/>
        </w:rPr>
      </w:pPr>
    </w:p>
    <w:p w:rsidR="00595231" w:rsidRPr="00F42AE4" w:rsidRDefault="00595231" w:rsidP="00425500">
      <w:pPr>
        <w:numPr>
          <w:ilvl w:val="0"/>
          <w:numId w:val="240"/>
        </w:numPr>
        <w:tabs>
          <w:tab w:val="left" w:pos="1780"/>
        </w:tabs>
        <w:ind w:left="1843" w:hanging="283"/>
        <w:jc w:val="both"/>
        <w:rPr>
          <w:rFonts w:eastAsia="Times New Roman"/>
          <w:i/>
          <w:iCs/>
          <w:sz w:val="24"/>
          <w:szCs w:val="24"/>
        </w:rPr>
      </w:pPr>
      <w:r w:rsidRPr="00F42AE4">
        <w:rPr>
          <w:rFonts w:eastAsia="Times New Roman"/>
          <w:i/>
          <w:iCs/>
          <w:sz w:val="24"/>
          <w:szCs w:val="24"/>
        </w:rPr>
        <w:t>Za potrebe 2B230 ‚to</w:t>
      </w:r>
      <w:r w:rsidRPr="00F42AE4">
        <w:rPr>
          <w:rFonts w:eastAsia="Arial"/>
          <w:i/>
          <w:iCs/>
          <w:sz w:val="24"/>
          <w:szCs w:val="24"/>
        </w:rPr>
        <w:t>č</w:t>
      </w:r>
      <w:r w:rsidRPr="00F42AE4">
        <w:rPr>
          <w:rFonts w:eastAsia="Times New Roman"/>
          <w:i/>
          <w:iCs/>
          <w:sz w:val="24"/>
          <w:szCs w:val="24"/>
        </w:rPr>
        <w:t>nost’ uklju</w:t>
      </w:r>
      <w:r w:rsidRPr="00F42AE4">
        <w:rPr>
          <w:rFonts w:eastAsia="Arial"/>
          <w:i/>
          <w:iCs/>
          <w:sz w:val="24"/>
          <w:szCs w:val="24"/>
        </w:rPr>
        <w:t>č</w:t>
      </w:r>
      <w:r w:rsidRPr="00F42AE4">
        <w:rPr>
          <w:rFonts w:eastAsia="Times New Roman"/>
          <w:i/>
          <w:iCs/>
          <w:sz w:val="24"/>
          <w:szCs w:val="24"/>
        </w:rPr>
        <w:t>uje nelinearnost, histerezu i ponovljivost pri okolnoj temperaturi.</w:t>
      </w:r>
    </w:p>
    <w:p w:rsidR="00595231" w:rsidRPr="00F42AE4" w:rsidRDefault="00595231" w:rsidP="00425500">
      <w:pPr>
        <w:spacing w:line="233" w:lineRule="exact"/>
        <w:jc w:val="both"/>
        <w:rPr>
          <w:sz w:val="24"/>
          <w:szCs w:val="24"/>
        </w:rPr>
      </w:pPr>
    </w:p>
    <w:p w:rsidR="00595231" w:rsidRPr="005670C6" w:rsidRDefault="00595231" w:rsidP="00425500">
      <w:pPr>
        <w:tabs>
          <w:tab w:val="left" w:pos="1520"/>
        </w:tabs>
        <w:jc w:val="both"/>
        <w:rPr>
          <w:b/>
          <w:sz w:val="24"/>
          <w:szCs w:val="24"/>
        </w:rPr>
      </w:pPr>
      <w:r w:rsidRPr="005670C6">
        <w:rPr>
          <w:rFonts w:eastAsia="Times New Roman"/>
          <w:b/>
          <w:sz w:val="24"/>
          <w:szCs w:val="24"/>
        </w:rPr>
        <w:t>2B231</w:t>
      </w:r>
      <w:r w:rsidR="00467034" w:rsidRPr="005670C6">
        <w:rPr>
          <w:b/>
          <w:sz w:val="24"/>
          <w:szCs w:val="24"/>
        </w:rPr>
        <w:t xml:space="preserve">   </w:t>
      </w:r>
      <w:r w:rsidRPr="005670C6">
        <w:rPr>
          <w:rFonts w:eastAsia="Times New Roman"/>
          <w:b/>
          <w:sz w:val="24"/>
          <w:szCs w:val="24"/>
        </w:rPr>
        <w:t>Vakuumske pumpe koje imaju sve sljede</w:t>
      </w:r>
      <w:r w:rsidRPr="005670C6">
        <w:rPr>
          <w:rFonts w:eastAsia="Arial"/>
          <w:b/>
          <w:sz w:val="24"/>
          <w:szCs w:val="24"/>
        </w:rPr>
        <w:t>ć</w:t>
      </w:r>
      <w:r w:rsidRPr="005670C6">
        <w:rPr>
          <w:rFonts w:eastAsia="Times New Roman"/>
          <w:b/>
          <w:sz w:val="24"/>
          <w:szCs w:val="24"/>
        </w:rPr>
        <w:t>e zna</w:t>
      </w:r>
      <w:r w:rsidRPr="005670C6">
        <w:rPr>
          <w:rFonts w:eastAsia="Arial"/>
          <w:b/>
          <w:sz w:val="24"/>
          <w:szCs w:val="24"/>
        </w:rPr>
        <w:t>č</w:t>
      </w:r>
      <w:r w:rsidRPr="005670C6">
        <w:rPr>
          <w:rFonts w:eastAsia="Times New Roman"/>
          <w:b/>
          <w:sz w:val="24"/>
          <w:szCs w:val="24"/>
        </w:rPr>
        <w:t>ajke:</w:t>
      </w:r>
    </w:p>
    <w:p w:rsidR="00595231" w:rsidRPr="00F42AE4" w:rsidRDefault="00595231" w:rsidP="00425500">
      <w:pPr>
        <w:spacing w:line="234" w:lineRule="exact"/>
        <w:jc w:val="both"/>
        <w:rPr>
          <w:sz w:val="24"/>
          <w:szCs w:val="24"/>
        </w:rPr>
      </w:pPr>
    </w:p>
    <w:p w:rsidR="00595231" w:rsidRPr="00F42AE4" w:rsidRDefault="00595231" w:rsidP="00425500">
      <w:pPr>
        <w:numPr>
          <w:ilvl w:val="0"/>
          <w:numId w:val="241"/>
        </w:numPr>
        <w:tabs>
          <w:tab w:val="left" w:pos="1276"/>
        </w:tabs>
        <w:ind w:firstLine="851"/>
        <w:jc w:val="both"/>
        <w:rPr>
          <w:rFonts w:eastAsia="Times New Roman"/>
          <w:sz w:val="24"/>
          <w:szCs w:val="24"/>
        </w:rPr>
      </w:pPr>
      <w:r w:rsidRPr="00F42AE4">
        <w:rPr>
          <w:rFonts w:eastAsia="Times New Roman"/>
          <w:sz w:val="24"/>
          <w:szCs w:val="24"/>
        </w:rPr>
        <w:t>ulazna veli</w:t>
      </w:r>
      <w:r w:rsidRPr="00F42AE4">
        <w:rPr>
          <w:rFonts w:eastAsia="Arial"/>
          <w:sz w:val="24"/>
          <w:szCs w:val="24"/>
        </w:rPr>
        <w:t>č</w:t>
      </w:r>
      <w:r w:rsidRPr="00F42AE4">
        <w:rPr>
          <w:rFonts w:eastAsia="Times New Roman"/>
          <w:sz w:val="24"/>
          <w:szCs w:val="24"/>
        </w:rPr>
        <w:t>ina grla 380 mm ili ve</w:t>
      </w:r>
      <w:r w:rsidRPr="00F42AE4">
        <w:rPr>
          <w:rFonts w:eastAsia="Arial"/>
          <w:sz w:val="24"/>
          <w:szCs w:val="24"/>
        </w:rPr>
        <w:t>ć</w:t>
      </w:r>
      <w:r w:rsidRPr="00F42AE4">
        <w:rPr>
          <w:rFonts w:eastAsia="Times New Roman"/>
          <w:sz w:val="24"/>
          <w:szCs w:val="24"/>
        </w:rPr>
        <w:t>a;</w:t>
      </w:r>
    </w:p>
    <w:p w:rsidR="00595231" w:rsidRPr="00F42AE4" w:rsidRDefault="00595231" w:rsidP="00425500">
      <w:pPr>
        <w:tabs>
          <w:tab w:val="left" w:pos="1276"/>
        </w:tabs>
        <w:spacing w:line="206" w:lineRule="exact"/>
        <w:ind w:firstLine="851"/>
        <w:jc w:val="both"/>
        <w:rPr>
          <w:rFonts w:eastAsia="Times New Roman"/>
          <w:sz w:val="24"/>
          <w:szCs w:val="24"/>
        </w:rPr>
      </w:pPr>
    </w:p>
    <w:p w:rsidR="00595231" w:rsidRPr="00F42AE4" w:rsidRDefault="00595231" w:rsidP="00425500">
      <w:pPr>
        <w:numPr>
          <w:ilvl w:val="0"/>
          <w:numId w:val="241"/>
        </w:numPr>
        <w:tabs>
          <w:tab w:val="left" w:pos="1276"/>
        </w:tabs>
        <w:ind w:firstLine="851"/>
        <w:jc w:val="both"/>
        <w:rPr>
          <w:rFonts w:eastAsia="Times New Roman"/>
          <w:sz w:val="24"/>
          <w:szCs w:val="24"/>
        </w:rPr>
      </w:pPr>
      <w:r w:rsidRPr="00F42AE4">
        <w:rPr>
          <w:rFonts w:eastAsia="Times New Roman"/>
          <w:sz w:val="24"/>
          <w:szCs w:val="24"/>
        </w:rPr>
        <w:t xml:space="preserve">brzina pumpanja 15 m </w:t>
      </w:r>
      <w:r w:rsidRPr="00F42AE4">
        <w:rPr>
          <w:rFonts w:eastAsia="Times New Roman"/>
          <w:sz w:val="24"/>
          <w:szCs w:val="24"/>
          <w:vertAlign w:val="superscript"/>
        </w:rPr>
        <w:t>3</w:t>
      </w:r>
      <w:r w:rsidRPr="00F42AE4">
        <w:rPr>
          <w:rFonts w:eastAsia="Times New Roman"/>
          <w:sz w:val="24"/>
          <w:szCs w:val="24"/>
        </w:rPr>
        <w:t xml:space="preserve"> /s ili ve</w:t>
      </w:r>
      <w:r w:rsidRPr="00F42AE4">
        <w:rPr>
          <w:rFonts w:eastAsia="Arial"/>
          <w:sz w:val="24"/>
          <w:szCs w:val="24"/>
        </w:rPr>
        <w:t>ć</w:t>
      </w:r>
      <w:r w:rsidRPr="00F42AE4">
        <w:rPr>
          <w:rFonts w:eastAsia="Times New Roman"/>
          <w:sz w:val="24"/>
          <w:szCs w:val="24"/>
        </w:rPr>
        <w:t xml:space="preserve">a; </w:t>
      </w:r>
      <w:r w:rsidRPr="00F42AE4">
        <w:rPr>
          <w:rFonts w:eastAsia="Times New Roman"/>
          <w:sz w:val="24"/>
          <w:szCs w:val="24"/>
          <w:u w:val="single"/>
        </w:rPr>
        <w:t>i</w:t>
      </w:r>
    </w:p>
    <w:p w:rsidR="00595231" w:rsidRPr="00F42AE4" w:rsidRDefault="00595231" w:rsidP="00425500">
      <w:pPr>
        <w:tabs>
          <w:tab w:val="left" w:pos="1276"/>
        </w:tabs>
        <w:spacing w:line="159" w:lineRule="exact"/>
        <w:ind w:firstLine="851"/>
        <w:jc w:val="both"/>
        <w:rPr>
          <w:rFonts w:eastAsia="Times New Roman"/>
          <w:sz w:val="24"/>
          <w:szCs w:val="24"/>
        </w:rPr>
      </w:pPr>
    </w:p>
    <w:p w:rsidR="00595231" w:rsidRPr="00F42AE4" w:rsidRDefault="00595231" w:rsidP="00425500">
      <w:pPr>
        <w:numPr>
          <w:ilvl w:val="0"/>
          <w:numId w:val="241"/>
        </w:numPr>
        <w:tabs>
          <w:tab w:val="left" w:pos="1276"/>
        </w:tabs>
        <w:ind w:firstLine="851"/>
        <w:jc w:val="both"/>
        <w:rPr>
          <w:rFonts w:eastAsia="Times New Roman"/>
          <w:sz w:val="24"/>
          <w:szCs w:val="24"/>
        </w:rPr>
      </w:pPr>
      <w:r w:rsidRPr="00F42AE4">
        <w:rPr>
          <w:rFonts w:eastAsia="Times New Roman"/>
          <w:sz w:val="24"/>
          <w:szCs w:val="24"/>
        </w:rPr>
        <w:t>mogu</w:t>
      </w:r>
      <w:r w:rsidRPr="00F42AE4">
        <w:rPr>
          <w:rFonts w:eastAsia="Arial"/>
          <w:sz w:val="24"/>
          <w:szCs w:val="24"/>
        </w:rPr>
        <w:t>ć</w:t>
      </w:r>
      <w:r w:rsidRPr="00F42AE4">
        <w:rPr>
          <w:rFonts w:eastAsia="Times New Roman"/>
          <w:sz w:val="24"/>
          <w:szCs w:val="24"/>
        </w:rPr>
        <w:t>nost stvaranja apsolutnog vakuuma boljeg od 13 mPa.</w:t>
      </w:r>
    </w:p>
    <w:p w:rsidR="00595231" w:rsidRPr="00F42AE4" w:rsidRDefault="00595231" w:rsidP="00425500">
      <w:pPr>
        <w:spacing w:line="233" w:lineRule="exact"/>
        <w:jc w:val="both"/>
        <w:rPr>
          <w:sz w:val="24"/>
          <w:szCs w:val="24"/>
        </w:rPr>
      </w:pPr>
    </w:p>
    <w:p w:rsidR="00595231" w:rsidRPr="00F42AE4" w:rsidRDefault="00595231" w:rsidP="00425500">
      <w:pPr>
        <w:ind w:left="1134"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595231" w:rsidRPr="00F42AE4" w:rsidRDefault="00595231" w:rsidP="00425500">
      <w:pPr>
        <w:spacing w:line="122" w:lineRule="exact"/>
        <w:ind w:left="1134" w:hanging="283"/>
        <w:jc w:val="both"/>
        <w:rPr>
          <w:sz w:val="24"/>
          <w:szCs w:val="24"/>
        </w:rPr>
      </w:pPr>
    </w:p>
    <w:p w:rsidR="00595231" w:rsidRPr="00F42AE4" w:rsidRDefault="00595231" w:rsidP="00425500">
      <w:pPr>
        <w:numPr>
          <w:ilvl w:val="0"/>
          <w:numId w:val="242"/>
        </w:numPr>
        <w:tabs>
          <w:tab w:val="left" w:pos="1780"/>
        </w:tabs>
        <w:ind w:left="1134" w:hanging="283"/>
        <w:jc w:val="both"/>
        <w:rPr>
          <w:rFonts w:eastAsia="Times New Roman"/>
          <w:i/>
          <w:iCs/>
          <w:sz w:val="24"/>
          <w:szCs w:val="24"/>
        </w:rPr>
      </w:pPr>
      <w:r w:rsidRPr="00F42AE4">
        <w:rPr>
          <w:rFonts w:eastAsia="Times New Roman"/>
          <w:i/>
          <w:iCs/>
          <w:sz w:val="24"/>
          <w:szCs w:val="24"/>
        </w:rPr>
        <w:t>Brzina pumpanja utvr</w:t>
      </w:r>
      <w:r w:rsidRPr="00F42AE4">
        <w:rPr>
          <w:rFonts w:eastAsia="Arial"/>
          <w:i/>
          <w:iCs/>
          <w:sz w:val="24"/>
          <w:szCs w:val="24"/>
        </w:rPr>
        <w:t>đ</w:t>
      </w:r>
      <w:r w:rsidRPr="00F42AE4">
        <w:rPr>
          <w:rFonts w:eastAsia="Times New Roman"/>
          <w:i/>
          <w:iCs/>
          <w:sz w:val="24"/>
          <w:szCs w:val="24"/>
        </w:rPr>
        <w:t>uje se na to</w:t>
      </w:r>
      <w:r w:rsidRPr="00F42AE4">
        <w:rPr>
          <w:rFonts w:eastAsia="Arial"/>
          <w:i/>
          <w:iCs/>
          <w:sz w:val="24"/>
          <w:szCs w:val="24"/>
        </w:rPr>
        <w:t>č</w:t>
      </w:r>
      <w:r w:rsidRPr="00F42AE4">
        <w:rPr>
          <w:rFonts w:eastAsia="Times New Roman"/>
          <w:i/>
          <w:iCs/>
          <w:sz w:val="24"/>
          <w:szCs w:val="24"/>
        </w:rPr>
        <w:t>ki mjerenja plinom dušika ili zrakom.</w:t>
      </w:r>
    </w:p>
    <w:p w:rsidR="00595231" w:rsidRPr="00F42AE4" w:rsidRDefault="00595231" w:rsidP="00425500">
      <w:pPr>
        <w:spacing w:line="234" w:lineRule="exact"/>
        <w:ind w:left="1134" w:hanging="283"/>
        <w:jc w:val="both"/>
        <w:rPr>
          <w:rFonts w:eastAsia="Times New Roman"/>
          <w:i/>
          <w:iCs/>
          <w:sz w:val="24"/>
          <w:szCs w:val="24"/>
        </w:rPr>
      </w:pPr>
    </w:p>
    <w:p w:rsidR="00595231" w:rsidRDefault="00595231" w:rsidP="00425500">
      <w:pPr>
        <w:numPr>
          <w:ilvl w:val="0"/>
          <w:numId w:val="242"/>
        </w:numPr>
        <w:tabs>
          <w:tab w:val="left" w:pos="1780"/>
        </w:tabs>
        <w:ind w:left="1134" w:hanging="283"/>
        <w:jc w:val="both"/>
        <w:rPr>
          <w:rFonts w:eastAsia="Times New Roman"/>
          <w:i/>
          <w:iCs/>
          <w:sz w:val="24"/>
          <w:szCs w:val="24"/>
        </w:rPr>
      </w:pPr>
      <w:r w:rsidRPr="00F42AE4">
        <w:rPr>
          <w:rFonts w:eastAsia="Times New Roman"/>
          <w:i/>
          <w:iCs/>
          <w:sz w:val="24"/>
          <w:szCs w:val="24"/>
        </w:rPr>
        <w:t>Grani</w:t>
      </w:r>
      <w:r w:rsidRPr="00F42AE4">
        <w:rPr>
          <w:rFonts w:eastAsia="Arial"/>
          <w:i/>
          <w:iCs/>
          <w:sz w:val="24"/>
          <w:szCs w:val="24"/>
        </w:rPr>
        <w:t>č</w:t>
      </w:r>
      <w:r w:rsidRPr="00F42AE4">
        <w:rPr>
          <w:rFonts w:eastAsia="Times New Roman"/>
          <w:i/>
          <w:iCs/>
          <w:sz w:val="24"/>
          <w:szCs w:val="24"/>
        </w:rPr>
        <w:t>ni vakuum utvr</w:t>
      </w:r>
      <w:r w:rsidRPr="00F42AE4">
        <w:rPr>
          <w:rFonts w:eastAsia="Arial"/>
          <w:i/>
          <w:iCs/>
          <w:sz w:val="24"/>
          <w:szCs w:val="24"/>
        </w:rPr>
        <w:t>đ</w:t>
      </w:r>
      <w:r w:rsidRPr="00F42AE4">
        <w:rPr>
          <w:rFonts w:eastAsia="Times New Roman"/>
          <w:i/>
          <w:iCs/>
          <w:sz w:val="24"/>
          <w:szCs w:val="24"/>
        </w:rPr>
        <w:t>uje se na ulazu pumpe sa zatvorenim ulazom pumpe.</w:t>
      </w:r>
    </w:p>
    <w:p w:rsidR="00467034" w:rsidRPr="00F42AE4" w:rsidRDefault="00467034" w:rsidP="00935B3A">
      <w:pPr>
        <w:tabs>
          <w:tab w:val="left" w:pos="1780"/>
        </w:tabs>
        <w:ind w:left="1134"/>
        <w:jc w:val="both"/>
        <w:rPr>
          <w:rFonts w:eastAsia="Times New Roman"/>
          <w:i/>
          <w:iCs/>
          <w:sz w:val="24"/>
          <w:szCs w:val="24"/>
        </w:rPr>
      </w:pPr>
    </w:p>
    <w:p w:rsidR="00595231" w:rsidRPr="00F42AE4" w:rsidRDefault="00595231" w:rsidP="00425500">
      <w:pPr>
        <w:spacing w:line="234" w:lineRule="exact"/>
        <w:jc w:val="both"/>
        <w:rPr>
          <w:sz w:val="24"/>
          <w:szCs w:val="24"/>
        </w:rPr>
      </w:pPr>
    </w:p>
    <w:p w:rsidR="00595231" w:rsidRPr="005670C6" w:rsidRDefault="00595231" w:rsidP="00425500">
      <w:pPr>
        <w:tabs>
          <w:tab w:val="left" w:pos="1520"/>
        </w:tabs>
        <w:spacing w:line="247" w:lineRule="auto"/>
        <w:ind w:left="851" w:hanging="851"/>
        <w:jc w:val="both"/>
        <w:rPr>
          <w:b/>
          <w:sz w:val="24"/>
          <w:szCs w:val="24"/>
        </w:rPr>
      </w:pPr>
      <w:r w:rsidRPr="005670C6">
        <w:rPr>
          <w:rFonts w:eastAsia="Times New Roman"/>
          <w:b/>
          <w:sz w:val="24"/>
          <w:szCs w:val="24"/>
        </w:rPr>
        <w:t>2B232</w:t>
      </w:r>
      <w:r w:rsidRPr="005670C6">
        <w:rPr>
          <w:b/>
          <w:sz w:val="24"/>
          <w:szCs w:val="24"/>
        </w:rPr>
        <w:tab/>
      </w:r>
      <w:r w:rsidRPr="005670C6">
        <w:rPr>
          <w:rFonts w:eastAsia="Times New Roman"/>
          <w:b/>
          <w:sz w:val="24"/>
          <w:szCs w:val="24"/>
        </w:rPr>
        <w:t>Sustavi topova s velikom brzinom (na gorivo, plin, zavojnicu, elektromagnetske i elektrotermalne vrste, i ostali napredni sustavi) koji mogu ubrzavati projektile do 1,5 km/s ili više.</w:t>
      </w:r>
    </w:p>
    <w:p w:rsidR="00595231" w:rsidRPr="00F42AE4" w:rsidRDefault="00595231" w:rsidP="00425500">
      <w:pPr>
        <w:spacing w:line="217" w:lineRule="exact"/>
        <w:jc w:val="both"/>
        <w:rPr>
          <w:sz w:val="24"/>
          <w:szCs w:val="24"/>
        </w:rPr>
      </w:pPr>
    </w:p>
    <w:p w:rsidR="00595231" w:rsidRDefault="00595231" w:rsidP="00425500">
      <w:pPr>
        <w:ind w:firstLine="851"/>
        <w:jc w:val="both"/>
        <w:rPr>
          <w:rFonts w:eastAsia="Times New Roman"/>
          <w:i/>
          <w:iCs/>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w:t>
      </w:r>
      <w:r w:rsidR="00EA672C">
        <w:rPr>
          <w:rFonts w:eastAsia="Times New Roman"/>
          <w:i/>
          <w:iCs/>
          <w:sz w:val="24"/>
          <w:szCs w:val="24"/>
        </w:rPr>
        <w:t>ZAJEDNIČ</w:t>
      </w:r>
      <w:r w:rsidR="00467034">
        <w:rPr>
          <w:rFonts w:eastAsia="Times New Roman"/>
          <w:i/>
          <w:iCs/>
          <w:sz w:val="24"/>
          <w:szCs w:val="24"/>
        </w:rPr>
        <w:t>K</w:t>
      </w:r>
      <w:r w:rsidR="00EA672C">
        <w:rPr>
          <w:rFonts w:eastAsia="Times New Roman"/>
          <w:i/>
          <w:iCs/>
          <w:sz w:val="24"/>
          <w:szCs w:val="24"/>
        </w:rPr>
        <w:t>U LISTU</w:t>
      </w:r>
      <w:r w:rsidR="00847C19">
        <w:rPr>
          <w:rFonts w:eastAsia="Times New Roman"/>
          <w:i/>
          <w:iCs/>
          <w:sz w:val="24"/>
          <w:szCs w:val="24"/>
        </w:rPr>
        <w:t xml:space="preserve"> VOJNE OPREME</w:t>
      </w:r>
      <w:r w:rsidRPr="00F42AE4">
        <w:rPr>
          <w:rFonts w:eastAsia="Times New Roman"/>
          <w:i/>
          <w:iCs/>
          <w:sz w:val="24"/>
          <w:szCs w:val="24"/>
        </w:rPr>
        <w:t>.</w:t>
      </w:r>
    </w:p>
    <w:p w:rsidR="00467034" w:rsidRPr="00F42AE4" w:rsidRDefault="00467034" w:rsidP="00425500">
      <w:pPr>
        <w:ind w:firstLine="851"/>
        <w:jc w:val="both"/>
        <w:rPr>
          <w:sz w:val="24"/>
          <w:szCs w:val="24"/>
        </w:rPr>
      </w:pPr>
    </w:p>
    <w:p w:rsidR="00595231" w:rsidRPr="00F42AE4" w:rsidRDefault="00595231" w:rsidP="00425500">
      <w:pPr>
        <w:spacing w:line="234" w:lineRule="exact"/>
        <w:jc w:val="both"/>
        <w:rPr>
          <w:sz w:val="24"/>
          <w:szCs w:val="24"/>
        </w:rPr>
      </w:pPr>
    </w:p>
    <w:p w:rsidR="00595231" w:rsidRPr="005670C6" w:rsidRDefault="00595231" w:rsidP="00425500">
      <w:pPr>
        <w:tabs>
          <w:tab w:val="left" w:pos="1520"/>
        </w:tabs>
        <w:ind w:left="851" w:hanging="851"/>
        <w:jc w:val="both"/>
        <w:rPr>
          <w:b/>
          <w:sz w:val="24"/>
          <w:szCs w:val="24"/>
        </w:rPr>
      </w:pPr>
      <w:r w:rsidRPr="005670C6">
        <w:rPr>
          <w:rFonts w:eastAsia="Times New Roman"/>
          <w:b/>
          <w:sz w:val="24"/>
          <w:szCs w:val="24"/>
        </w:rPr>
        <w:t>2B233</w:t>
      </w:r>
      <w:r w:rsidRPr="005670C6">
        <w:rPr>
          <w:b/>
          <w:sz w:val="24"/>
          <w:szCs w:val="24"/>
        </w:rPr>
        <w:tab/>
      </w:r>
      <w:r w:rsidRPr="005670C6">
        <w:rPr>
          <w:rFonts w:eastAsia="Times New Roman"/>
          <w:b/>
          <w:sz w:val="24"/>
          <w:szCs w:val="24"/>
        </w:rPr>
        <w:t>Spiralni kompresori s mijehom i spiralne vakuumske pumpe s mijehom koji imaju sve sljede</w:t>
      </w:r>
      <w:r w:rsidRPr="005670C6">
        <w:rPr>
          <w:rFonts w:eastAsia="Arial"/>
          <w:b/>
          <w:sz w:val="24"/>
          <w:szCs w:val="24"/>
        </w:rPr>
        <w:t>ć</w:t>
      </w:r>
      <w:r w:rsidRPr="005670C6">
        <w:rPr>
          <w:rFonts w:eastAsia="Times New Roman"/>
          <w:b/>
          <w:sz w:val="24"/>
          <w:szCs w:val="24"/>
        </w:rPr>
        <w:t>e zna</w:t>
      </w:r>
      <w:r w:rsidRPr="005670C6">
        <w:rPr>
          <w:rFonts w:eastAsia="Arial"/>
          <w:b/>
          <w:sz w:val="24"/>
          <w:szCs w:val="24"/>
        </w:rPr>
        <w:t>č</w:t>
      </w:r>
      <w:r w:rsidRPr="005670C6">
        <w:rPr>
          <w:rFonts w:eastAsia="Times New Roman"/>
          <w:b/>
          <w:sz w:val="24"/>
          <w:szCs w:val="24"/>
        </w:rPr>
        <w:t>ajke:</w:t>
      </w:r>
    </w:p>
    <w:p w:rsidR="00595231" w:rsidRPr="00F42AE4" w:rsidRDefault="00595231" w:rsidP="00425500">
      <w:pPr>
        <w:spacing w:line="234" w:lineRule="exact"/>
        <w:jc w:val="both"/>
        <w:rPr>
          <w:sz w:val="24"/>
          <w:szCs w:val="24"/>
        </w:rPr>
      </w:pPr>
    </w:p>
    <w:p w:rsidR="00595231" w:rsidRPr="00F42AE4" w:rsidRDefault="00595231"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2B350.i.</w:t>
      </w:r>
    </w:p>
    <w:p w:rsidR="00595231" w:rsidRPr="00F42AE4" w:rsidRDefault="00595231" w:rsidP="00425500">
      <w:pPr>
        <w:spacing w:line="208" w:lineRule="exact"/>
        <w:jc w:val="both"/>
        <w:rPr>
          <w:sz w:val="24"/>
          <w:szCs w:val="24"/>
        </w:rPr>
      </w:pPr>
    </w:p>
    <w:p w:rsidR="00595231" w:rsidRPr="00F42AE4" w:rsidRDefault="00595231" w:rsidP="00425500">
      <w:pPr>
        <w:numPr>
          <w:ilvl w:val="0"/>
          <w:numId w:val="243"/>
        </w:numPr>
        <w:tabs>
          <w:tab w:val="left" w:pos="1780"/>
        </w:tabs>
        <w:ind w:left="1134" w:hanging="283"/>
        <w:jc w:val="both"/>
        <w:rPr>
          <w:rFonts w:eastAsia="Times New Roman"/>
          <w:sz w:val="24"/>
          <w:szCs w:val="24"/>
        </w:rPr>
      </w:pPr>
      <w:r w:rsidRPr="00F42AE4">
        <w:rPr>
          <w:rFonts w:eastAsia="Times New Roman"/>
          <w:sz w:val="24"/>
          <w:szCs w:val="24"/>
        </w:rPr>
        <w:t>mogu</w:t>
      </w:r>
      <w:r w:rsidRPr="00F42AE4">
        <w:rPr>
          <w:rFonts w:eastAsia="Arial"/>
          <w:sz w:val="24"/>
          <w:szCs w:val="24"/>
        </w:rPr>
        <w:t>ć</w:t>
      </w:r>
      <w:r w:rsidRPr="00F42AE4">
        <w:rPr>
          <w:rFonts w:eastAsia="Times New Roman"/>
          <w:sz w:val="24"/>
          <w:szCs w:val="24"/>
        </w:rPr>
        <w:t xml:space="preserve">nost postizanja brzine ulaznog volumnog protoka 50 m </w:t>
      </w:r>
      <w:r w:rsidRPr="00F42AE4">
        <w:rPr>
          <w:rFonts w:eastAsia="Times New Roman"/>
          <w:sz w:val="24"/>
          <w:szCs w:val="24"/>
          <w:vertAlign w:val="superscript"/>
        </w:rPr>
        <w:t>3</w:t>
      </w:r>
      <w:r w:rsidRPr="00F42AE4">
        <w:rPr>
          <w:rFonts w:eastAsia="Times New Roman"/>
          <w:sz w:val="24"/>
          <w:szCs w:val="24"/>
        </w:rPr>
        <w:t>/h ili ve</w:t>
      </w:r>
      <w:r w:rsidRPr="00F42AE4">
        <w:rPr>
          <w:rFonts w:eastAsia="Arial"/>
          <w:sz w:val="24"/>
          <w:szCs w:val="24"/>
        </w:rPr>
        <w:t>ć</w:t>
      </w:r>
      <w:r w:rsidRPr="00F42AE4">
        <w:rPr>
          <w:rFonts w:eastAsia="Times New Roman"/>
          <w:sz w:val="24"/>
          <w:szCs w:val="24"/>
        </w:rPr>
        <w:t>e;</w:t>
      </w:r>
    </w:p>
    <w:p w:rsidR="00595231" w:rsidRPr="00F42AE4" w:rsidRDefault="00595231" w:rsidP="00425500">
      <w:pPr>
        <w:spacing w:line="159" w:lineRule="exact"/>
        <w:ind w:left="1134" w:hanging="283"/>
        <w:jc w:val="both"/>
        <w:rPr>
          <w:rFonts w:eastAsia="Times New Roman"/>
          <w:sz w:val="24"/>
          <w:szCs w:val="24"/>
        </w:rPr>
      </w:pPr>
    </w:p>
    <w:p w:rsidR="00595231" w:rsidRPr="00F42AE4" w:rsidRDefault="00595231" w:rsidP="00425500">
      <w:pPr>
        <w:numPr>
          <w:ilvl w:val="0"/>
          <w:numId w:val="243"/>
        </w:numPr>
        <w:tabs>
          <w:tab w:val="left" w:pos="1780"/>
        </w:tabs>
        <w:ind w:left="1134" w:hanging="283"/>
        <w:jc w:val="both"/>
        <w:rPr>
          <w:rFonts w:eastAsia="Times New Roman"/>
          <w:sz w:val="24"/>
          <w:szCs w:val="24"/>
        </w:rPr>
      </w:pPr>
      <w:r w:rsidRPr="00F42AE4">
        <w:rPr>
          <w:rFonts w:eastAsia="Times New Roman"/>
          <w:sz w:val="24"/>
          <w:szCs w:val="24"/>
        </w:rPr>
        <w:t>mogu</w:t>
      </w:r>
      <w:r w:rsidRPr="00F42AE4">
        <w:rPr>
          <w:rFonts w:eastAsia="Arial"/>
          <w:sz w:val="24"/>
          <w:szCs w:val="24"/>
        </w:rPr>
        <w:t>ć</w:t>
      </w:r>
      <w:r w:rsidRPr="00F42AE4">
        <w:rPr>
          <w:rFonts w:eastAsia="Times New Roman"/>
          <w:sz w:val="24"/>
          <w:szCs w:val="24"/>
        </w:rPr>
        <w:t>nost postizanja omjera tlaka od 2:1 ili ve</w:t>
      </w:r>
      <w:r w:rsidRPr="00F42AE4">
        <w:rPr>
          <w:rFonts w:eastAsia="Arial"/>
          <w:sz w:val="24"/>
          <w:szCs w:val="24"/>
        </w:rPr>
        <w:t>ć</w:t>
      </w:r>
      <w:r w:rsidRPr="00F42AE4">
        <w:rPr>
          <w:rFonts w:eastAsia="Times New Roman"/>
          <w:sz w:val="24"/>
          <w:szCs w:val="24"/>
        </w:rPr>
        <w:t xml:space="preserve">eg </w:t>
      </w:r>
      <w:r w:rsidRPr="00F42AE4">
        <w:rPr>
          <w:rFonts w:eastAsia="Times New Roman"/>
          <w:sz w:val="24"/>
          <w:szCs w:val="24"/>
          <w:u w:val="single"/>
        </w:rPr>
        <w:t>i</w:t>
      </w:r>
    </w:p>
    <w:p w:rsidR="00595231" w:rsidRPr="00F42AE4" w:rsidRDefault="00595231" w:rsidP="00425500">
      <w:pPr>
        <w:spacing w:line="233" w:lineRule="exact"/>
        <w:ind w:left="1134" w:hanging="283"/>
        <w:jc w:val="both"/>
        <w:rPr>
          <w:rFonts w:eastAsia="Times New Roman"/>
          <w:sz w:val="24"/>
          <w:szCs w:val="24"/>
        </w:rPr>
      </w:pPr>
    </w:p>
    <w:p w:rsidR="00595231" w:rsidRPr="00F42AE4" w:rsidRDefault="00595231" w:rsidP="00425500">
      <w:pPr>
        <w:numPr>
          <w:ilvl w:val="0"/>
          <w:numId w:val="243"/>
        </w:numPr>
        <w:tabs>
          <w:tab w:val="left" w:pos="1780"/>
        </w:tabs>
        <w:ind w:left="1134" w:hanging="283"/>
        <w:jc w:val="both"/>
        <w:rPr>
          <w:rFonts w:eastAsia="Times New Roman"/>
          <w:sz w:val="24"/>
          <w:szCs w:val="24"/>
        </w:rPr>
      </w:pPr>
      <w:r w:rsidRPr="00F42AE4">
        <w:rPr>
          <w:rFonts w:eastAsia="Times New Roman"/>
          <w:sz w:val="24"/>
          <w:szCs w:val="24"/>
        </w:rPr>
        <w:t>sve površine koje dolaze u dodir s procesnim plinom izra</w:t>
      </w:r>
      <w:r w:rsidRPr="00F42AE4">
        <w:rPr>
          <w:rFonts w:eastAsia="Arial"/>
          <w:sz w:val="24"/>
          <w:szCs w:val="24"/>
        </w:rPr>
        <w:t>đ</w:t>
      </w:r>
      <w:r w:rsidRPr="00F42AE4">
        <w:rPr>
          <w:rFonts w:eastAsia="Times New Roman"/>
          <w:sz w:val="24"/>
          <w:szCs w:val="24"/>
        </w:rPr>
        <w:t>ene su od bilo kojeg od sljede</w:t>
      </w:r>
      <w:r w:rsidRPr="00F42AE4">
        <w:rPr>
          <w:rFonts w:eastAsia="Arial"/>
          <w:sz w:val="24"/>
          <w:szCs w:val="24"/>
        </w:rPr>
        <w:t>ć</w:t>
      </w:r>
      <w:r w:rsidRPr="00F42AE4">
        <w:rPr>
          <w:rFonts w:eastAsia="Times New Roman"/>
          <w:sz w:val="24"/>
          <w:szCs w:val="24"/>
        </w:rPr>
        <w:t>ih materijala:</w:t>
      </w:r>
    </w:p>
    <w:p w:rsidR="00595231" w:rsidRPr="00F42AE4" w:rsidRDefault="00595231" w:rsidP="00425500">
      <w:pPr>
        <w:spacing w:line="234" w:lineRule="exact"/>
        <w:jc w:val="both"/>
        <w:rPr>
          <w:rFonts w:eastAsia="Times New Roman"/>
          <w:sz w:val="24"/>
          <w:szCs w:val="24"/>
        </w:rPr>
      </w:pPr>
    </w:p>
    <w:p w:rsidR="00595231" w:rsidRPr="00F42AE4" w:rsidRDefault="00595231" w:rsidP="00425500">
      <w:pPr>
        <w:numPr>
          <w:ilvl w:val="1"/>
          <w:numId w:val="243"/>
        </w:numPr>
        <w:tabs>
          <w:tab w:val="left" w:pos="1560"/>
        </w:tabs>
        <w:ind w:firstLine="1134"/>
        <w:jc w:val="both"/>
        <w:rPr>
          <w:rFonts w:eastAsia="Times New Roman"/>
          <w:sz w:val="24"/>
          <w:szCs w:val="24"/>
        </w:rPr>
      </w:pPr>
      <w:r w:rsidRPr="00F42AE4">
        <w:rPr>
          <w:rFonts w:eastAsia="Times New Roman"/>
          <w:sz w:val="24"/>
          <w:szCs w:val="24"/>
        </w:rPr>
        <w:t>aluminija ili aluminijeve slitine;</w:t>
      </w:r>
    </w:p>
    <w:p w:rsidR="00595231" w:rsidRPr="00F42AE4" w:rsidRDefault="00595231" w:rsidP="00425500">
      <w:pPr>
        <w:tabs>
          <w:tab w:val="left" w:pos="1560"/>
        </w:tabs>
        <w:spacing w:line="235" w:lineRule="exact"/>
        <w:ind w:firstLine="1134"/>
        <w:jc w:val="both"/>
        <w:rPr>
          <w:rFonts w:eastAsia="Times New Roman"/>
          <w:sz w:val="24"/>
          <w:szCs w:val="24"/>
        </w:rPr>
      </w:pPr>
    </w:p>
    <w:p w:rsidR="00595231" w:rsidRPr="00F42AE4" w:rsidRDefault="00595231" w:rsidP="00425500">
      <w:pPr>
        <w:numPr>
          <w:ilvl w:val="1"/>
          <w:numId w:val="243"/>
        </w:numPr>
        <w:tabs>
          <w:tab w:val="left" w:pos="1560"/>
        </w:tabs>
        <w:ind w:firstLine="1134"/>
        <w:jc w:val="both"/>
        <w:rPr>
          <w:rFonts w:eastAsia="Times New Roman"/>
          <w:sz w:val="24"/>
          <w:szCs w:val="24"/>
        </w:rPr>
      </w:pPr>
      <w:r w:rsidRPr="00F42AE4">
        <w:rPr>
          <w:rFonts w:eastAsia="Times New Roman"/>
          <w:sz w:val="24"/>
          <w:szCs w:val="24"/>
        </w:rPr>
        <w:t>aluminijeva oksida;</w:t>
      </w:r>
    </w:p>
    <w:p w:rsidR="00595231" w:rsidRDefault="00595231" w:rsidP="00425500">
      <w:pPr>
        <w:tabs>
          <w:tab w:val="left" w:pos="1560"/>
        </w:tabs>
        <w:ind w:firstLine="1134"/>
        <w:jc w:val="both"/>
        <w:rPr>
          <w:sz w:val="24"/>
          <w:szCs w:val="24"/>
        </w:rPr>
      </w:pPr>
    </w:p>
    <w:p w:rsidR="00595231" w:rsidRPr="00F42AE4" w:rsidRDefault="00595231" w:rsidP="00425500">
      <w:pPr>
        <w:numPr>
          <w:ilvl w:val="0"/>
          <w:numId w:val="244"/>
        </w:numPr>
        <w:tabs>
          <w:tab w:val="left" w:pos="1560"/>
        </w:tabs>
        <w:ind w:firstLine="1134"/>
        <w:jc w:val="both"/>
        <w:rPr>
          <w:rFonts w:eastAsia="Times New Roman"/>
          <w:sz w:val="24"/>
          <w:szCs w:val="24"/>
        </w:rPr>
      </w:pPr>
      <w:r w:rsidRPr="00F42AE4">
        <w:rPr>
          <w:rFonts w:eastAsia="Times New Roman"/>
          <w:sz w:val="24"/>
          <w:szCs w:val="24"/>
        </w:rPr>
        <w:t>nehr</w:t>
      </w:r>
      <w:r w:rsidRPr="00F42AE4">
        <w:rPr>
          <w:rFonts w:eastAsia="Arial"/>
          <w:sz w:val="24"/>
          <w:szCs w:val="24"/>
        </w:rPr>
        <w:t>đ</w:t>
      </w:r>
      <w:r w:rsidRPr="00F42AE4">
        <w:rPr>
          <w:rFonts w:eastAsia="Times New Roman"/>
          <w:sz w:val="24"/>
          <w:szCs w:val="24"/>
        </w:rPr>
        <w:t>aju</w:t>
      </w:r>
      <w:r w:rsidRPr="00F42AE4">
        <w:rPr>
          <w:rFonts w:eastAsia="Arial"/>
          <w:sz w:val="24"/>
          <w:szCs w:val="24"/>
        </w:rPr>
        <w:t>ć</w:t>
      </w:r>
      <w:r w:rsidRPr="00F42AE4">
        <w:rPr>
          <w:rFonts w:eastAsia="Times New Roman"/>
          <w:sz w:val="24"/>
          <w:szCs w:val="24"/>
        </w:rPr>
        <w:t xml:space="preserve">eg </w:t>
      </w:r>
      <w:r w:rsidRPr="00F42AE4">
        <w:rPr>
          <w:rFonts w:eastAsia="Arial"/>
          <w:sz w:val="24"/>
          <w:szCs w:val="24"/>
        </w:rPr>
        <w:t>č</w:t>
      </w:r>
      <w:r w:rsidRPr="00F42AE4">
        <w:rPr>
          <w:rFonts w:eastAsia="Times New Roman"/>
          <w:sz w:val="24"/>
          <w:szCs w:val="24"/>
        </w:rPr>
        <w:t>elika;</w:t>
      </w:r>
    </w:p>
    <w:p w:rsidR="00595231" w:rsidRPr="00F42AE4" w:rsidRDefault="00595231" w:rsidP="00425500">
      <w:pPr>
        <w:tabs>
          <w:tab w:val="left" w:pos="1560"/>
        </w:tabs>
        <w:spacing w:line="161" w:lineRule="exact"/>
        <w:ind w:firstLine="1134"/>
        <w:jc w:val="both"/>
        <w:rPr>
          <w:rFonts w:eastAsia="Times New Roman"/>
          <w:sz w:val="24"/>
          <w:szCs w:val="24"/>
        </w:rPr>
      </w:pPr>
    </w:p>
    <w:p w:rsidR="00595231" w:rsidRPr="00F42AE4" w:rsidRDefault="00595231" w:rsidP="00425500">
      <w:pPr>
        <w:numPr>
          <w:ilvl w:val="0"/>
          <w:numId w:val="244"/>
        </w:numPr>
        <w:tabs>
          <w:tab w:val="left" w:pos="1560"/>
        </w:tabs>
        <w:ind w:firstLine="1134"/>
        <w:jc w:val="both"/>
        <w:rPr>
          <w:rFonts w:eastAsia="Times New Roman"/>
          <w:sz w:val="24"/>
          <w:szCs w:val="24"/>
        </w:rPr>
      </w:pPr>
      <w:r w:rsidRPr="00F42AE4">
        <w:rPr>
          <w:rFonts w:eastAsia="Times New Roman"/>
          <w:sz w:val="24"/>
          <w:szCs w:val="24"/>
        </w:rPr>
        <w:t>nikla ili slitine nikla;</w:t>
      </w:r>
    </w:p>
    <w:p w:rsidR="00595231" w:rsidRPr="00F42AE4" w:rsidRDefault="00595231" w:rsidP="00425500">
      <w:pPr>
        <w:tabs>
          <w:tab w:val="left" w:pos="1560"/>
        </w:tabs>
        <w:spacing w:line="163" w:lineRule="exact"/>
        <w:ind w:firstLine="1134"/>
        <w:jc w:val="both"/>
        <w:rPr>
          <w:rFonts w:eastAsia="Times New Roman"/>
          <w:sz w:val="24"/>
          <w:szCs w:val="24"/>
        </w:rPr>
      </w:pPr>
    </w:p>
    <w:p w:rsidR="00595231" w:rsidRPr="00F42AE4" w:rsidRDefault="00595231" w:rsidP="00425500">
      <w:pPr>
        <w:numPr>
          <w:ilvl w:val="0"/>
          <w:numId w:val="244"/>
        </w:numPr>
        <w:tabs>
          <w:tab w:val="left" w:pos="1560"/>
        </w:tabs>
        <w:ind w:firstLine="1134"/>
        <w:jc w:val="both"/>
        <w:rPr>
          <w:rFonts w:eastAsia="Times New Roman"/>
          <w:sz w:val="24"/>
          <w:szCs w:val="24"/>
        </w:rPr>
      </w:pPr>
      <w:r w:rsidRPr="00F42AE4">
        <w:rPr>
          <w:rFonts w:eastAsia="Times New Roman"/>
          <w:sz w:val="24"/>
          <w:szCs w:val="24"/>
        </w:rPr>
        <w:t xml:space="preserve">fosforne bronce </w:t>
      </w:r>
      <w:r w:rsidRPr="00F42AE4">
        <w:rPr>
          <w:rFonts w:eastAsia="Times New Roman"/>
          <w:sz w:val="24"/>
          <w:szCs w:val="24"/>
          <w:u w:val="single"/>
        </w:rPr>
        <w:t>ili</w:t>
      </w:r>
    </w:p>
    <w:p w:rsidR="00595231" w:rsidRPr="00F42AE4" w:rsidRDefault="00595231" w:rsidP="00425500">
      <w:pPr>
        <w:tabs>
          <w:tab w:val="left" w:pos="1560"/>
        </w:tabs>
        <w:spacing w:line="162" w:lineRule="exact"/>
        <w:ind w:firstLine="1134"/>
        <w:jc w:val="both"/>
        <w:rPr>
          <w:rFonts w:eastAsia="Times New Roman"/>
          <w:sz w:val="24"/>
          <w:szCs w:val="24"/>
        </w:rPr>
      </w:pPr>
    </w:p>
    <w:p w:rsidR="00595231" w:rsidRDefault="00595231" w:rsidP="00425500">
      <w:pPr>
        <w:numPr>
          <w:ilvl w:val="0"/>
          <w:numId w:val="244"/>
        </w:numPr>
        <w:tabs>
          <w:tab w:val="left" w:pos="1560"/>
        </w:tabs>
        <w:ind w:firstLine="1134"/>
        <w:jc w:val="both"/>
        <w:rPr>
          <w:rFonts w:eastAsia="Times New Roman"/>
          <w:sz w:val="24"/>
          <w:szCs w:val="24"/>
        </w:rPr>
      </w:pPr>
      <w:r w:rsidRPr="00F42AE4">
        <w:rPr>
          <w:rFonts w:eastAsia="Times New Roman"/>
          <w:sz w:val="24"/>
          <w:szCs w:val="24"/>
        </w:rPr>
        <w:t>fluoropolimera.</w:t>
      </w:r>
    </w:p>
    <w:p w:rsidR="00467034" w:rsidRPr="00F42AE4" w:rsidRDefault="00467034" w:rsidP="00935B3A">
      <w:pPr>
        <w:tabs>
          <w:tab w:val="left" w:pos="1560"/>
        </w:tabs>
        <w:ind w:left="1134"/>
        <w:jc w:val="both"/>
        <w:rPr>
          <w:rFonts w:eastAsia="Times New Roman"/>
          <w:sz w:val="24"/>
          <w:szCs w:val="24"/>
        </w:rPr>
      </w:pPr>
    </w:p>
    <w:p w:rsidR="00595231" w:rsidRPr="00F42AE4" w:rsidRDefault="00595231" w:rsidP="00425500">
      <w:pPr>
        <w:spacing w:line="164" w:lineRule="exact"/>
        <w:jc w:val="both"/>
        <w:rPr>
          <w:sz w:val="24"/>
          <w:szCs w:val="24"/>
        </w:rPr>
      </w:pPr>
    </w:p>
    <w:p w:rsidR="00595231" w:rsidRPr="005670C6" w:rsidRDefault="00595231" w:rsidP="00425500">
      <w:pPr>
        <w:tabs>
          <w:tab w:val="left" w:pos="1520"/>
        </w:tabs>
        <w:jc w:val="both"/>
        <w:rPr>
          <w:b/>
          <w:sz w:val="24"/>
          <w:szCs w:val="24"/>
        </w:rPr>
      </w:pPr>
      <w:r w:rsidRPr="005670C6">
        <w:rPr>
          <w:rFonts w:eastAsia="Times New Roman"/>
          <w:b/>
          <w:sz w:val="24"/>
          <w:szCs w:val="24"/>
        </w:rPr>
        <w:t>2B350</w:t>
      </w:r>
      <w:r w:rsidR="00467034" w:rsidRPr="005670C6">
        <w:rPr>
          <w:b/>
          <w:sz w:val="24"/>
          <w:szCs w:val="24"/>
        </w:rPr>
        <w:t xml:space="preserve">   </w:t>
      </w:r>
      <w:r w:rsidRPr="005670C6">
        <w:rPr>
          <w:rFonts w:eastAsia="Times New Roman"/>
          <w:b/>
          <w:sz w:val="24"/>
          <w:szCs w:val="24"/>
        </w:rPr>
        <w:t>Ure</w:t>
      </w:r>
      <w:r w:rsidRPr="005670C6">
        <w:rPr>
          <w:rFonts w:eastAsia="Arial"/>
          <w:b/>
          <w:sz w:val="24"/>
          <w:szCs w:val="24"/>
        </w:rPr>
        <w:t>đ</w:t>
      </w:r>
      <w:r w:rsidRPr="005670C6">
        <w:rPr>
          <w:rFonts w:eastAsia="Times New Roman"/>
          <w:b/>
          <w:sz w:val="24"/>
          <w:szCs w:val="24"/>
        </w:rPr>
        <w:t>aji za proizvodnju kemikalija, oprema i komponente, kako slijedi:</w:t>
      </w:r>
    </w:p>
    <w:p w:rsidR="00595231" w:rsidRPr="00F42AE4" w:rsidRDefault="00595231" w:rsidP="00425500">
      <w:pPr>
        <w:spacing w:line="162" w:lineRule="exact"/>
        <w:jc w:val="both"/>
        <w:rPr>
          <w:sz w:val="24"/>
          <w:szCs w:val="24"/>
        </w:rPr>
      </w:pPr>
    </w:p>
    <w:p w:rsidR="00467034" w:rsidRDefault="00595231" w:rsidP="00425500">
      <w:pPr>
        <w:numPr>
          <w:ilvl w:val="0"/>
          <w:numId w:val="245"/>
        </w:numPr>
        <w:tabs>
          <w:tab w:val="left" w:pos="1780"/>
        </w:tabs>
        <w:spacing w:line="259" w:lineRule="auto"/>
        <w:ind w:left="1134" w:hanging="283"/>
        <w:jc w:val="both"/>
        <w:rPr>
          <w:rFonts w:eastAsia="Times New Roman"/>
          <w:sz w:val="24"/>
          <w:szCs w:val="24"/>
        </w:rPr>
      </w:pPr>
      <w:r w:rsidRPr="00F42AE4">
        <w:rPr>
          <w:rFonts w:eastAsia="Times New Roman"/>
          <w:sz w:val="24"/>
          <w:szCs w:val="24"/>
        </w:rPr>
        <w:t>posude za reakciju ili reaktori, sa ili bez miješalica, ukupnog unutarnjeg (geometrijskog) volumena ve</w:t>
      </w:r>
      <w:r w:rsidRPr="00F42AE4">
        <w:rPr>
          <w:rFonts w:eastAsia="Arial"/>
          <w:sz w:val="24"/>
          <w:szCs w:val="24"/>
        </w:rPr>
        <w:t>ć</w:t>
      </w:r>
      <w:r w:rsidRPr="00F42AE4">
        <w:rPr>
          <w:rFonts w:eastAsia="Times New Roman"/>
          <w:sz w:val="24"/>
          <w:szCs w:val="24"/>
        </w:rPr>
        <w:t xml:space="preserve">eg od 0,1 m </w:t>
      </w:r>
      <w:r w:rsidRPr="00F42AE4">
        <w:rPr>
          <w:rFonts w:eastAsia="Times New Roman"/>
          <w:sz w:val="24"/>
          <w:szCs w:val="24"/>
          <w:vertAlign w:val="superscript"/>
        </w:rPr>
        <w:t>3</w:t>
      </w:r>
      <w:r w:rsidRPr="00F42AE4">
        <w:rPr>
          <w:rFonts w:eastAsia="Times New Roman"/>
          <w:sz w:val="24"/>
          <w:szCs w:val="24"/>
        </w:rPr>
        <w:t xml:space="preserve"> (100 litara) i manjeg od 20 m </w:t>
      </w:r>
      <w:r w:rsidRPr="00F42AE4">
        <w:rPr>
          <w:rFonts w:eastAsia="Times New Roman"/>
          <w:sz w:val="24"/>
          <w:szCs w:val="24"/>
          <w:vertAlign w:val="superscript"/>
        </w:rPr>
        <w:t>3</w:t>
      </w:r>
      <w:r w:rsidRPr="00F42AE4">
        <w:rPr>
          <w:rFonts w:eastAsia="Times New Roman"/>
          <w:sz w:val="24"/>
          <w:szCs w:val="24"/>
        </w:rPr>
        <w:t xml:space="preserve"> (20 000 litara), kod kojih su sve površine koje dolaze u izravan dodir s kemikalijama koje se obra</w:t>
      </w:r>
      <w:r w:rsidRPr="00F42AE4">
        <w:rPr>
          <w:rFonts w:eastAsia="Arial"/>
          <w:sz w:val="24"/>
          <w:szCs w:val="24"/>
        </w:rPr>
        <w:t>đ</w:t>
      </w:r>
      <w:r w:rsidRPr="00F42AE4">
        <w:rPr>
          <w:rFonts w:eastAsia="Times New Roman"/>
          <w:sz w:val="24"/>
          <w:szCs w:val="24"/>
        </w:rPr>
        <w:t>uju ili skladište izra</w:t>
      </w:r>
      <w:r w:rsidRPr="00F42AE4">
        <w:rPr>
          <w:rFonts w:eastAsia="Arial"/>
          <w:sz w:val="24"/>
          <w:szCs w:val="24"/>
        </w:rPr>
        <w:t>đ</w:t>
      </w:r>
      <w:r w:rsidRPr="00F42AE4">
        <w:rPr>
          <w:rFonts w:eastAsia="Times New Roman"/>
          <w:sz w:val="24"/>
          <w:szCs w:val="24"/>
        </w:rPr>
        <w:t>ene od bilo kojeg od sljede</w:t>
      </w:r>
      <w:r w:rsidRPr="00F42AE4">
        <w:rPr>
          <w:rFonts w:eastAsia="Arial"/>
          <w:sz w:val="24"/>
          <w:szCs w:val="24"/>
        </w:rPr>
        <w:t>ć</w:t>
      </w:r>
      <w:r w:rsidRPr="00F42AE4">
        <w:rPr>
          <w:rFonts w:eastAsia="Times New Roman"/>
          <w:sz w:val="24"/>
          <w:szCs w:val="24"/>
        </w:rPr>
        <w:t xml:space="preserve">ih materijala: </w:t>
      </w:r>
    </w:p>
    <w:p w:rsidR="00595231" w:rsidRPr="00F42AE4" w:rsidRDefault="00595231" w:rsidP="00425500">
      <w:pPr>
        <w:tabs>
          <w:tab w:val="left" w:pos="1780"/>
        </w:tabs>
        <w:spacing w:line="259" w:lineRule="auto"/>
        <w:ind w:left="1134"/>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montažne sklopove za popravak, vidjeti 2B350.k</w:t>
      </w:r>
    </w:p>
    <w:p w:rsidR="00595231" w:rsidRPr="00F42AE4" w:rsidRDefault="00595231" w:rsidP="00425500">
      <w:pPr>
        <w:spacing w:line="133" w:lineRule="exact"/>
        <w:jc w:val="both"/>
        <w:rPr>
          <w:rFonts w:eastAsia="Times New Roman"/>
          <w:sz w:val="24"/>
          <w:szCs w:val="24"/>
        </w:rPr>
      </w:pPr>
    </w:p>
    <w:p w:rsidR="00595231" w:rsidRPr="00F42AE4" w:rsidRDefault="00595231" w:rsidP="00425500">
      <w:pPr>
        <w:numPr>
          <w:ilvl w:val="2"/>
          <w:numId w:val="245"/>
        </w:numPr>
        <w:tabs>
          <w:tab w:val="left" w:pos="3820"/>
        </w:tabs>
        <w:spacing w:line="245" w:lineRule="auto"/>
        <w:ind w:left="1418" w:hanging="284"/>
        <w:jc w:val="both"/>
        <w:rPr>
          <w:rFonts w:eastAsia="Times New Roman"/>
          <w:sz w:val="24"/>
          <w:szCs w:val="24"/>
        </w:rPr>
      </w:pPr>
      <w:r w:rsidRPr="00F42AE4">
        <w:rPr>
          <w:rFonts w:eastAsia="Times New Roman"/>
          <w:sz w:val="24"/>
          <w:szCs w:val="24"/>
        </w:rPr>
        <w:t>slitina s masenim udjelom nikla ve</w:t>
      </w:r>
      <w:r w:rsidRPr="00F42AE4">
        <w:rPr>
          <w:rFonts w:eastAsia="Arial"/>
          <w:sz w:val="24"/>
          <w:szCs w:val="24"/>
        </w:rPr>
        <w:t>ć</w:t>
      </w:r>
      <w:r w:rsidRPr="00F42AE4">
        <w:rPr>
          <w:rFonts w:eastAsia="Times New Roman"/>
          <w:sz w:val="24"/>
          <w:szCs w:val="24"/>
        </w:rPr>
        <w:t>im od 25 % i masenim udjelom kroma ve</w:t>
      </w:r>
      <w:r w:rsidRPr="00F42AE4">
        <w:rPr>
          <w:rFonts w:eastAsia="Arial"/>
          <w:sz w:val="24"/>
          <w:szCs w:val="24"/>
        </w:rPr>
        <w:t>ć</w:t>
      </w:r>
      <w:r w:rsidRPr="00F42AE4">
        <w:rPr>
          <w:rFonts w:eastAsia="Times New Roman"/>
          <w:sz w:val="24"/>
          <w:szCs w:val="24"/>
        </w:rPr>
        <w:t>im od 20 %;</w:t>
      </w:r>
    </w:p>
    <w:p w:rsidR="00595231" w:rsidRPr="00F42AE4" w:rsidRDefault="00595231" w:rsidP="00425500">
      <w:pPr>
        <w:spacing w:line="147" w:lineRule="exact"/>
        <w:ind w:left="1418" w:hanging="284"/>
        <w:jc w:val="both"/>
        <w:rPr>
          <w:rFonts w:eastAsia="Times New Roman"/>
          <w:sz w:val="24"/>
          <w:szCs w:val="24"/>
        </w:rPr>
      </w:pPr>
    </w:p>
    <w:p w:rsidR="00595231" w:rsidRPr="00F42AE4" w:rsidRDefault="00595231" w:rsidP="00425500">
      <w:pPr>
        <w:numPr>
          <w:ilvl w:val="2"/>
          <w:numId w:val="245"/>
        </w:numPr>
        <w:tabs>
          <w:tab w:val="left" w:pos="3820"/>
        </w:tabs>
        <w:spacing w:line="246" w:lineRule="auto"/>
        <w:ind w:left="1418" w:hanging="284"/>
        <w:jc w:val="both"/>
        <w:rPr>
          <w:rFonts w:eastAsia="Times New Roman"/>
          <w:sz w:val="24"/>
          <w:szCs w:val="24"/>
        </w:rPr>
      </w:pPr>
      <w:r w:rsidRPr="00F42AE4">
        <w:rPr>
          <w:rFonts w:eastAsia="Times New Roman"/>
          <w:sz w:val="24"/>
          <w:szCs w:val="24"/>
        </w:rPr>
        <w:t>fluoropolimera (polimerni ili elastomerni materijali s masenim udjelom fluora ve</w:t>
      </w:r>
      <w:r w:rsidRPr="00F42AE4">
        <w:rPr>
          <w:rFonts w:eastAsia="Arial"/>
          <w:sz w:val="24"/>
          <w:szCs w:val="24"/>
        </w:rPr>
        <w:t>ć</w:t>
      </w:r>
      <w:r w:rsidRPr="00F42AE4">
        <w:rPr>
          <w:rFonts w:eastAsia="Times New Roman"/>
          <w:sz w:val="24"/>
          <w:szCs w:val="24"/>
        </w:rPr>
        <w:t>im od 35 %);</w:t>
      </w:r>
    </w:p>
    <w:p w:rsidR="00595231" w:rsidRPr="00F42AE4" w:rsidRDefault="00595231" w:rsidP="00425500">
      <w:pPr>
        <w:spacing w:line="145" w:lineRule="exact"/>
        <w:ind w:left="1418" w:hanging="284"/>
        <w:jc w:val="both"/>
        <w:rPr>
          <w:rFonts w:eastAsia="Times New Roman"/>
          <w:sz w:val="24"/>
          <w:szCs w:val="24"/>
        </w:rPr>
      </w:pPr>
    </w:p>
    <w:p w:rsidR="00595231" w:rsidRPr="00F42AE4" w:rsidRDefault="00595231" w:rsidP="00425500">
      <w:pPr>
        <w:numPr>
          <w:ilvl w:val="2"/>
          <w:numId w:val="245"/>
        </w:numPr>
        <w:tabs>
          <w:tab w:val="left" w:pos="3820"/>
        </w:tabs>
        <w:ind w:left="1418" w:hanging="284"/>
        <w:jc w:val="both"/>
        <w:rPr>
          <w:rFonts w:eastAsia="Times New Roman"/>
          <w:sz w:val="24"/>
          <w:szCs w:val="24"/>
        </w:rPr>
      </w:pPr>
      <w:r w:rsidRPr="00F42AE4">
        <w:rPr>
          <w:rFonts w:eastAsia="Times New Roman"/>
          <w:sz w:val="24"/>
          <w:szCs w:val="24"/>
        </w:rPr>
        <w:t>stakla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postakljenu ili ocakljenu presvlaku ili oblogu stakla);</w:t>
      </w:r>
    </w:p>
    <w:p w:rsidR="00595231" w:rsidRPr="00F42AE4" w:rsidRDefault="00595231" w:rsidP="00425500">
      <w:pPr>
        <w:spacing w:line="162" w:lineRule="exact"/>
        <w:ind w:left="1418" w:hanging="284"/>
        <w:jc w:val="both"/>
        <w:rPr>
          <w:rFonts w:eastAsia="Times New Roman"/>
          <w:sz w:val="24"/>
          <w:szCs w:val="24"/>
        </w:rPr>
      </w:pPr>
    </w:p>
    <w:p w:rsidR="00595231" w:rsidRPr="00F42AE4" w:rsidRDefault="00595231" w:rsidP="00425500">
      <w:pPr>
        <w:numPr>
          <w:ilvl w:val="2"/>
          <w:numId w:val="245"/>
        </w:numPr>
        <w:tabs>
          <w:tab w:val="left" w:pos="3820"/>
        </w:tabs>
        <w:ind w:left="1418" w:hanging="284"/>
        <w:jc w:val="both"/>
        <w:rPr>
          <w:rFonts w:eastAsia="Times New Roman"/>
          <w:sz w:val="24"/>
          <w:szCs w:val="24"/>
        </w:rPr>
      </w:pPr>
      <w:r w:rsidRPr="00F42AE4">
        <w:rPr>
          <w:rFonts w:eastAsia="Times New Roman"/>
          <w:sz w:val="24"/>
          <w:szCs w:val="24"/>
        </w:rPr>
        <w:t>nikla ili slitine s masenim udjelom nikla ve</w:t>
      </w:r>
      <w:r w:rsidRPr="00F42AE4">
        <w:rPr>
          <w:rFonts w:eastAsia="Arial"/>
          <w:sz w:val="24"/>
          <w:szCs w:val="24"/>
        </w:rPr>
        <w:t>ć</w:t>
      </w:r>
      <w:r w:rsidRPr="00F42AE4">
        <w:rPr>
          <w:rFonts w:eastAsia="Times New Roman"/>
          <w:sz w:val="24"/>
          <w:szCs w:val="24"/>
        </w:rPr>
        <w:t>im od 40 %;</w:t>
      </w:r>
    </w:p>
    <w:p w:rsidR="00595231" w:rsidRPr="00F42AE4" w:rsidRDefault="00595231" w:rsidP="00425500">
      <w:pPr>
        <w:spacing w:line="161" w:lineRule="exact"/>
        <w:ind w:left="1418" w:hanging="284"/>
        <w:jc w:val="both"/>
        <w:rPr>
          <w:rFonts w:eastAsia="Times New Roman"/>
          <w:sz w:val="24"/>
          <w:szCs w:val="24"/>
        </w:rPr>
      </w:pPr>
    </w:p>
    <w:p w:rsidR="00595231" w:rsidRPr="00F42AE4" w:rsidRDefault="00595231" w:rsidP="00425500">
      <w:pPr>
        <w:numPr>
          <w:ilvl w:val="2"/>
          <w:numId w:val="245"/>
        </w:numPr>
        <w:tabs>
          <w:tab w:val="left" w:pos="3820"/>
        </w:tabs>
        <w:ind w:left="1418" w:hanging="284"/>
        <w:jc w:val="both"/>
        <w:rPr>
          <w:rFonts w:eastAsia="Times New Roman"/>
          <w:sz w:val="24"/>
          <w:szCs w:val="24"/>
        </w:rPr>
      </w:pPr>
      <w:r w:rsidRPr="00F42AE4">
        <w:rPr>
          <w:rFonts w:eastAsia="Times New Roman"/>
          <w:sz w:val="24"/>
          <w:szCs w:val="24"/>
        </w:rPr>
        <w:t>tantala ili ‚slitine’ tantala;</w:t>
      </w:r>
    </w:p>
    <w:p w:rsidR="00595231" w:rsidRPr="00F42AE4" w:rsidRDefault="00595231" w:rsidP="00425500">
      <w:pPr>
        <w:spacing w:line="163" w:lineRule="exact"/>
        <w:ind w:left="1418" w:hanging="284"/>
        <w:jc w:val="both"/>
        <w:rPr>
          <w:rFonts w:eastAsia="Times New Roman"/>
          <w:sz w:val="24"/>
          <w:szCs w:val="24"/>
        </w:rPr>
      </w:pPr>
    </w:p>
    <w:p w:rsidR="00595231" w:rsidRPr="00F42AE4" w:rsidRDefault="00595231" w:rsidP="00425500">
      <w:pPr>
        <w:numPr>
          <w:ilvl w:val="2"/>
          <w:numId w:val="245"/>
        </w:numPr>
        <w:tabs>
          <w:tab w:val="left" w:pos="3820"/>
        </w:tabs>
        <w:ind w:left="1418" w:hanging="284"/>
        <w:jc w:val="both"/>
        <w:rPr>
          <w:rFonts w:eastAsia="Times New Roman"/>
          <w:sz w:val="24"/>
          <w:szCs w:val="24"/>
        </w:rPr>
      </w:pPr>
      <w:r w:rsidRPr="00F42AE4">
        <w:rPr>
          <w:rFonts w:eastAsia="Times New Roman"/>
          <w:sz w:val="24"/>
          <w:szCs w:val="24"/>
        </w:rPr>
        <w:t>titanija ili ‚slitine’ titanija;</w:t>
      </w:r>
    </w:p>
    <w:p w:rsidR="00595231" w:rsidRPr="00F42AE4" w:rsidRDefault="00595231" w:rsidP="00425500">
      <w:pPr>
        <w:spacing w:line="162" w:lineRule="exact"/>
        <w:ind w:left="1418" w:hanging="284"/>
        <w:jc w:val="both"/>
        <w:rPr>
          <w:rFonts w:eastAsia="Times New Roman"/>
          <w:sz w:val="24"/>
          <w:szCs w:val="24"/>
        </w:rPr>
      </w:pPr>
    </w:p>
    <w:p w:rsidR="00595231" w:rsidRPr="00F42AE4" w:rsidRDefault="00595231" w:rsidP="00425500">
      <w:pPr>
        <w:numPr>
          <w:ilvl w:val="2"/>
          <w:numId w:val="245"/>
        </w:numPr>
        <w:tabs>
          <w:tab w:val="left" w:pos="3820"/>
        </w:tabs>
        <w:ind w:left="1418" w:hanging="284"/>
        <w:jc w:val="both"/>
        <w:rPr>
          <w:rFonts w:eastAsia="Times New Roman"/>
          <w:sz w:val="24"/>
          <w:szCs w:val="24"/>
        </w:rPr>
      </w:pPr>
      <w:r w:rsidRPr="00F42AE4">
        <w:rPr>
          <w:rFonts w:eastAsia="Times New Roman"/>
          <w:sz w:val="24"/>
          <w:szCs w:val="24"/>
        </w:rPr>
        <w:t xml:space="preserve">cirkonija ili ‚slitine’ cirkonija; </w:t>
      </w:r>
      <w:r w:rsidRPr="00F42AE4">
        <w:rPr>
          <w:rFonts w:eastAsia="Times New Roman"/>
          <w:sz w:val="24"/>
          <w:szCs w:val="24"/>
          <w:u w:val="single"/>
        </w:rPr>
        <w:t>ili</w:t>
      </w:r>
    </w:p>
    <w:p w:rsidR="00595231" w:rsidRPr="00F42AE4" w:rsidRDefault="00595231" w:rsidP="00425500">
      <w:pPr>
        <w:spacing w:line="163" w:lineRule="exact"/>
        <w:ind w:left="1418" w:hanging="284"/>
        <w:jc w:val="both"/>
        <w:rPr>
          <w:rFonts w:eastAsia="Times New Roman"/>
          <w:sz w:val="24"/>
          <w:szCs w:val="24"/>
        </w:rPr>
      </w:pPr>
    </w:p>
    <w:p w:rsidR="00595231" w:rsidRDefault="00595231" w:rsidP="00425500">
      <w:pPr>
        <w:numPr>
          <w:ilvl w:val="2"/>
          <w:numId w:val="245"/>
        </w:numPr>
        <w:tabs>
          <w:tab w:val="left" w:pos="3820"/>
        </w:tabs>
        <w:ind w:left="1418" w:hanging="284"/>
        <w:jc w:val="both"/>
        <w:rPr>
          <w:rFonts w:eastAsia="Times New Roman"/>
          <w:sz w:val="24"/>
          <w:szCs w:val="24"/>
        </w:rPr>
      </w:pPr>
      <w:r w:rsidRPr="00F42AE4">
        <w:rPr>
          <w:rFonts w:eastAsia="Times New Roman"/>
          <w:sz w:val="24"/>
          <w:szCs w:val="24"/>
        </w:rPr>
        <w:t>niobija (kolumbij) ili ‚slitine’ niobija;</w:t>
      </w:r>
    </w:p>
    <w:p w:rsidR="00A275F0" w:rsidRPr="00F42AE4" w:rsidRDefault="00A275F0" w:rsidP="00425500">
      <w:pPr>
        <w:tabs>
          <w:tab w:val="left" w:pos="3820"/>
        </w:tabs>
        <w:ind w:left="1418"/>
        <w:jc w:val="both"/>
        <w:rPr>
          <w:rFonts w:eastAsia="Times New Roman"/>
          <w:sz w:val="24"/>
          <w:szCs w:val="24"/>
        </w:rPr>
      </w:pPr>
    </w:p>
    <w:p w:rsidR="00595231" w:rsidRPr="00F42AE4" w:rsidRDefault="00595231" w:rsidP="00425500">
      <w:pPr>
        <w:spacing w:line="162" w:lineRule="exact"/>
        <w:jc w:val="both"/>
        <w:rPr>
          <w:rFonts w:eastAsia="Times New Roman"/>
          <w:sz w:val="24"/>
          <w:szCs w:val="24"/>
        </w:rPr>
      </w:pPr>
    </w:p>
    <w:p w:rsidR="00595231" w:rsidRPr="00F42AE4" w:rsidRDefault="00595231" w:rsidP="00425500">
      <w:pPr>
        <w:numPr>
          <w:ilvl w:val="0"/>
          <w:numId w:val="245"/>
        </w:numPr>
        <w:tabs>
          <w:tab w:val="left" w:pos="1780"/>
        </w:tabs>
        <w:ind w:left="1134" w:hanging="283"/>
        <w:jc w:val="both"/>
        <w:rPr>
          <w:rFonts w:eastAsia="Times New Roman"/>
          <w:sz w:val="24"/>
          <w:szCs w:val="24"/>
        </w:rPr>
      </w:pPr>
      <w:r w:rsidRPr="00F42AE4">
        <w:rPr>
          <w:rFonts w:eastAsia="Times New Roman"/>
          <w:sz w:val="24"/>
          <w:szCs w:val="24"/>
        </w:rPr>
        <w:t>miješalice koje se upotrebljavaju u reaktivnim posudama ili reaktorima navedene u 2B350.a. i krilca, lopatice ili osovine namijenjene za takve miješalice, kod kojih su sve površine koje dolaze u izravan dodir s kemikalijama koje se obra</w:t>
      </w:r>
      <w:r w:rsidRPr="00F42AE4">
        <w:rPr>
          <w:rFonts w:eastAsia="Arial"/>
          <w:sz w:val="24"/>
          <w:szCs w:val="24"/>
        </w:rPr>
        <w:t>đ</w:t>
      </w:r>
      <w:r w:rsidRPr="00F42AE4">
        <w:rPr>
          <w:rFonts w:eastAsia="Times New Roman"/>
          <w:sz w:val="24"/>
          <w:szCs w:val="24"/>
        </w:rPr>
        <w:t>uju ili skladište izra</w:t>
      </w:r>
      <w:r w:rsidRPr="00F42AE4">
        <w:rPr>
          <w:rFonts w:eastAsia="Arial"/>
          <w:sz w:val="24"/>
          <w:szCs w:val="24"/>
        </w:rPr>
        <w:t>đ</w:t>
      </w:r>
      <w:r w:rsidRPr="00F42AE4">
        <w:rPr>
          <w:rFonts w:eastAsia="Times New Roman"/>
          <w:sz w:val="24"/>
          <w:szCs w:val="24"/>
        </w:rPr>
        <w:t>ene od bilo kojeg od sljede</w:t>
      </w:r>
      <w:r w:rsidRPr="00F42AE4">
        <w:rPr>
          <w:rFonts w:eastAsia="Arial"/>
          <w:sz w:val="24"/>
          <w:szCs w:val="24"/>
        </w:rPr>
        <w:t>ć</w:t>
      </w:r>
      <w:r w:rsidRPr="00F42AE4">
        <w:rPr>
          <w:rFonts w:eastAsia="Times New Roman"/>
          <w:sz w:val="24"/>
          <w:szCs w:val="24"/>
        </w:rPr>
        <w:t>ih materijala:</w:t>
      </w:r>
    </w:p>
    <w:p w:rsidR="00595231" w:rsidRPr="00F42AE4" w:rsidRDefault="00595231" w:rsidP="00425500">
      <w:pPr>
        <w:spacing w:line="152" w:lineRule="exact"/>
        <w:jc w:val="both"/>
        <w:rPr>
          <w:rFonts w:eastAsia="Times New Roman"/>
          <w:sz w:val="24"/>
          <w:szCs w:val="24"/>
        </w:rPr>
      </w:pPr>
    </w:p>
    <w:p w:rsidR="00595231" w:rsidRPr="00F42AE4" w:rsidRDefault="00595231" w:rsidP="00425500">
      <w:pPr>
        <w:numPr>
          <w:ilvl w:val="1"/>
          <w:numId w:val="245"/>
        </w:numPr>
        <w:tabs>
          <w:tab w:val="left" w:pos="2020"/>
        </w:tabs>
        <w:ind w:left="1418" w:hanging="284"/>
        <w:jc w:val="both"/>
        <w:rPr>
          <w:rFonts w:eastAsia="Times New Roman"/>
          <w:sz w:val="24"/>
          <w:szCs w:val="24"/>
        </w:rPr>
      </w:pPr>
      <w:r w:rsidRPr="00F42AE4">
        <w:rPr>
          <w:rFonts w:eastAsia="Times New Roman"/>
          <w:sz w:val="24"/>
          <w:szCs w:val="24"/>
        </w:rPr>
        <w:t>slitina s masenim udjelom nikla ve</w:t>
      </w:r>
      <w:r w:rsidRPr="00F42AE4">
        <w:rPr>
          <w:rFonts w:eastAsia="Arial"/>
          <w:sz w:val="24"/>
          <w:szCs w:val="24"/>
        </w:rPr>
        <w:t>ć</w:t>
      </w:r>
      <w:r w:rsidRPr="00F42AE4">
        <w:rPr>
          <w:rFonts w:eastAsia="Times New Roman"/>
          <w:sz w:val="24"/>
          <w:szCs w:val="24"/>
        </w:rPr>
        <w:t>im od 25 % i masenim udjelom kroma ve</w:t>
      </w:r>
      <w:r w:rsidRPr="00F42AE4">
        <w:rPr>
          <w:rFonts w:eastAsia="Arial"/>
          <w:sz w:val="24"/>
          <w:szCs w:val="24"/>
        </w:rPr>
        <w:t>ć</w:t>
      </w:r>
      <w:r w:rsidRPr="00F42AE4">
        <w:rPr>
          <w:rFonts w:eastAsia="Times New Roman"/>
          <w:sz w:val="24"/>
          <w:szCs w:val="24"/>
        </w:rPr>
        <w:t>im od 20 %;</w:t>
      </w:r>
    </w:p>
    <w:p w:rsidR="00595231" w:rsidRPr="00F42AE4" w:rsidRDefault="00595231" w:rsidP="00425500">
      <w:pPr>
        <w:spacing w:line="161" w:lineRule="exact"/>
        <w:ind w:left="1418" w:hanging="284"/>
        <w:jc w:val="both"/>
        <w:rPr>
          <w:rFonts w:eastAsia="Times New Roman"/>
          <w:sz w:val="24"/>
          <w:szCs w:val="24"/>
        </w:rPr>
      </w:pPr>
    </w:p>
    <w:p w:rsidR="00595231" w:rsidRPr="00F42AE4" w:rsidRDefault="00595231" w:rsidP="00425500">
      <w:pPr>
        <w:numPr>
          <w:ilvl w:val="1"/>
          <w:numId w:val="245"/>
        </w:numPr>
        <w:tabs>
          <w:tab w:val="left" w:pos="2020"/>
        </w:tabs>
        <w:ind w:left="1418" w:hanging="284"/>
        <w:jc w:val="both"/>
        <w:rPr>
          <w:rFonts w:eastAsia="Times New Roman"/>
          <w:sz w:val="24"/>
          <w:szCs w:val="24"/>
        </w:rPr>
      </w:pPr>
      <w:r w:rsidRPr="00F42AE4">
        <w:rPr>
          <w:rFonts w:eastAsia="Times New Roman"/>
          <w:sz w:val="24"/>
          <w:szCs w:val="24"/>
        </w:rPr>
        <w:t>fluoropolimera (polimerni ili elastomerni materijali s masenim udjelom fluora ve</w:t>
      </w:r>
      <w:r w:rsidRPr="00F42AE4">
        <w:rPr>
          <w:rFonts w:eastAsia="Arial"/>
          <w:sz w:val="24"/>
          <w:szCs w:val="24"/>
        </w:rPr>
        <w:t>ć</w:t>
      </w:r>
      <w:r w:rsidRPr="00F42AE4">
        <w:rPr>
          <w:rFonts w:eastAsia="Times New Roman"/>
          <w:sz w:val="24"/>
          <w:szCs w:val="24"/>
        </w:rPr>
        <w:t>im od 35 %);</w:t>
      </w:r>
    </w:p>
    <w:p w:rsidR="00595231" w:rsidRPr="00F42AE4" w:rsidRDefault="00595231" w:rsidP="00425500">
      <w:pPr>
        <w:spacing w:line="162" w:lineRule="exact"/>
        <w:ind w:left="1418" w:hanging="284"/>
        <w:jc w:val="both"/>
        <w:rPr>
          <w:rFonts w:eastAsia="Times New Roman"/>
          <w:sz w:val="24"/>
          <w:szCs w:val="24"/>
        </w:rPr>
      </w:pPr>
    </w:p>
    <w:p w:rsidR="00595231" w:rsidRPr="00F42AE4" w:rsidRDefault="00595231" w:rsidP="00425500">
      <w:pPr>
        <w:numPr>
          <w:ilvl w:val="1"/>
          <w:numId w:val="245"/>
        </w:numPr>
        <w:tabs>
          <w:tab w:val="left" w:pos="2020"/>
        </w:tabs>
        <w:ind w:left="1418" w:hanging="284"/>
        <w:jc w:val="both"/>
        <w:rPr>
          <w:rFonts w:eastAsia="Times New Roman"/>
          <w:sz w:val="24"/>
          <w:szCs w:val="24"/>
        </w:rPr>
      </w:pPr>
      <w:r w:rsidRPr="00F42AE4">
        <w:rPr>
          <w:rFonts w:eastAsia="Times New Roman"/>
          <w:sz w:val="24"/>
          <w:szCs w:val="24"/>
        </w:rPr>
        <w:t>stakla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postakljenu ili ocakljenu presvlaku ili oblogu stakla);</w:t>
      </w:r>
    </w:p>
    <w:p w:rsidR="00595231" w:rsidRPr="00F42AE4" w:rsidRDefault="00595231" w:rsidP="00425500">
      <w:pPr>
        <w:spacing w:line="161" w:lineRule="exact"/>
        <w:ind w:left="1418" w:hanging="284"/>
        <w:jc w:val="both"/>
        <w:rPr>
          <w:rFonts w:eastAsia="Times New Roman"/>
          <w:sz w:val="24"/>
          <w:szCs w:val="24"/>
        </w:rPr>
      </w:pPr>
    </w:p>
    <w:p w:rsidR="00595231" w:rsidRPr="00F42AE4" w:rsidRDefault="00595231" w:rsidP="00425500">
      <w:pPr>
        <w:numPr>
          <w:ilvl w:val="1"/>
          <w:numId w:val="245"/>
        </w:numPr>
        <w:tabs>
          <w:tab w:val="left" w:pos="2020"/>
        </w:tabs>
        <w:ind w:left="1418" w:hanging="284"/>
        <w:jc w:val="both"/>
        <w:rPr>
          <w:rFonts w:eastAsia="Times New Roman"/>
          <w:sz w:val="24"/>
          <w:szCs w:val="24"/>
        </w:rPr>
      </w:pPr>
      <w:r w:rsidRPr="00F42AE4">
        <w:rPr>
          <w:rFonts w:eastAsia="Times New Roman"/>
          <w:sz w:val="24"/>
          <w:szCs w:val="24"/>
        </w:rPr>
        <w:t>nikla ili slitine s masenim udjelom nikla ve</w:t>
      </w:r>
      <w:r w:rsidRPr="00F42AE4">
        <w:rPr>
          <w:rFonts w:eastAsia="Arial"/>
          <w:sz w:val="24"/>
          <w:szCs w:val="24"/>
        </w:rPr>
        <w:t>ć</w:t>
      </w:r>
      <w:r w:rsidRPr="00F42AE4">
        <w:rPr>
          <w:rFonts w:eastAsia="Times New Roman"/>
          <w:sz w:val="24"/>
          <w:szCs w:val="24"/>
        </w:rPr>
        <w:t>im od 40 %;</w:t>
      </w:r>
    </w:p>
    <w:p w:rsidR="00595231" w:rsidRPr="00F42AE4" w:rsidRDefault="00595231" w:rsidP="00425500">
      <w:pPr>
        <w:spacing w:line="162" w:lineRule="exact"/>
        <w:ind w:left="1418" w:hanging="284"/>
        <w:jc w:val="both"/>
        <w:rPr>
          <w:rFonts w:eastAsia="Times New Roman"/>
          <w:sz w:val="24"/>
          <w:szCs w:val="24"/>
        </w:rPr>
      </w:pPr>
    </w:p>
    <w:p w:rsidR="00595231" w:rsidRPr="00F42AE4" w:rsidRDefault="00595231" w:rsidP="00425500">
      <w:pPr>
        <w:numPr>
          <w:ilvl w:val="1"/>
          <w:numId w:val="245"/>
        </w:numPr>
        <w:tabs>
          <w:tab w:val="left" w:pos="2020"/>
        </w:tabs>
        <w:ind w:left="1418" w:hanging="284"/>
        <w:jc w:val="both"/>
        <w:rPr>
          <w:rFonts w:eastAsia="Times New Roman"/>
          <w:sz w:val="24"/>
          <w:szCs w:val="24"/>
        </w:rPr>
      </w:pPr>
      <w:r w:rsidRPr="00F42AE4">
        <w:rPr>
          <w:rFonts w:eastAsia="Times New Roman"/>
          <w:sz w:val="24"/>
          <w:szCs w:val="24"/>
        </w:rPr>
        <w:t>tantala ili ‚slitine’ tantala;</w:t>
      </w:r>
    </w:p>
    <w:p w:rsidR="00595231" w:rsidRPr="00F42AE4" w:rsidRDefault="00595231" w:rsidP="00425500">
      <w:pPr>
        <w:spacing w:line="162" w:lineRule="exact"/>
        <w:ind w:left="1418" w:hanging="284"/>
        <w:jc w:val="both"/>
        <w:rPr>
          <w:rFonts w:eastAsia="Times New Roman"/>
          <w:sz w:val="24"/>
          <w:szCs w:val="24"/>
        </w:rPr>
      </w:pPr>
    </w:p>
    <w:p w:rsidR="00595231" w:rsidRPr="00F42AE4" w:rsidRDefault="00595231" w:rsidP="00425500">
      <w:pPr>
        <w:numPr>
          <w:ilvl w:val="1"/>
          <w:numId w:val="245"/>
        </w:numPr>
        <w:tabs>
          <w:tab w:val="left" w:pos="2020"/>
        </w:tabs>
        <w:ind w:left="1418" w:hanging="284"/>
        <w:jc w:val="both"/>
        <w:rPr>
          <w:rFonts w:eastAsia="Times New Roman"/>
          <w:sz w:val="24"/>
          <w:szCs w:val="24"/>
        </w:rPr>
      </w:pPr>
      <w:r w:rsidRPr="00F42AE4">
        <w:rPr>
          <w:rFonts w:eastAsia="Times New Roman"/>
          <w:sz w:val="24"/>
          <w:szCs w:val="24"/>
        </w:rPr>
        <w:t>titanija ili ‚slitine’ titanija;</w:t>
      </w:r>
    </w:p>
    <w:p w:rsidR="00595231" w:rsidRPr="00F42AE4" w:rsidRDefault="00595231" w:rsidP="00425500">
      <w:pPr>
        <w:spacing w:line="163" w:lineRule="exact"/>
        <w:ind w:left="1418" w:hanging="284"/>
        <w:jc w:val="both"/>
        <w:rPr>
          <w:rFonts w:eastAsia="Times New Roman"/>
          <w:sz w:val="24"/>
          <w:szCs w:val="24"/>
        </w:rPr>
      </w:pPr>
    </w:p>
    <w:p w:rsidR="00595231" w:rsidRPr="00F42AE4" w:rsidRDefault="00595231" w:rsidP="00425500">
      <w:pPr>
        <w:numPr>
          <w:ilvl w:val="1"/>
          <w:numId w:val="245"/>
        </w:numPr>
        <w:tabs>
          <w:tab w:val="left" w:pos="2020"/>
        </w:tabs>
        <w:ind w:left="1418" w:hanging="284"/>
        <w:jc w:val="both"/>
        <w:rPr>
          <w:rFonts w:eastAsia="Times New Roman"/>
          <w:sz w:val="24"/>
          <w:szCs w:val="24"/>
        </w:rPr>
      </w:pPr>
      <w:r w:rsidRPr="00F42AE4">
        <w:rPr>
          <w:rFonts w:eastAsia="Times New Roman"/>
          <w:sz w:val="24"/>
          <w:szCs w:val="24"/>
        </w:rPr>
        <w:t xml:space="preserve">cirkonija ili ‚slitine’ cirkonija; </w:t>
      </w:r>
      <w:r w:rsidRPr="00F42AE4">
        <w:rPr>
          <w:rFonts w:eastAsia="Times New Roman"/>
          <w:sz w:val="24"/>
          <w:szCs w:val="24"/>
          <w:u w:val="single"/>
        </w:rPr>
        <w:t>ili</w:t>
      </w:r>
    </w:p>
    <w:p w:rsidR="00595231" w:rsidRPr="00F42AE4" w:rsidRDefault="00595231" w:rsidP="00425500">
      <w:pPr>
        <w:spacing w:line="162" w:lineRule="exact"/>
        <w:ind w:left="1418" w:hanging="284"/>
        <w:jc w:val="both"/>
        <w:rPr>
          <w:rFonts w:eastAsia="Times New Roman"/>
          <w:sz w:val="24"/>
          <w:szCs w:val="24"/>
        </w:rPr>
      </w:pPr>
    </w:p>
    <w:p w:rsidR="00595231" w:rsidRDefault="00595231" w:rsidP="00425500">
      <w:pPr>
        <w:numPr>
          <w:ilvl w:val="1"/>
          <w:numId w:val="245"/>
        </w:numPr>
        <w:tabs>
          <w:tab w:val="left" w:pos="2020"/>
        </w:tabs>
        <w:ind w:left="1418" w:hanging="284"/>
        <w:jc w:val="both"/>
        <w:rPr>
          <w:rFonts w:eastAsia="Times New Roman"/>
          <w:sz w:val="24"/>
          <w:szCs w:val="24"/>
        </w:rPr>
      </w:pPr>
      <w:r w:rsidRPr="00F42AE4">
        <w:rPr>
          <w:rFonts w:eastAsia="Times New Roman"/>
          <w:sz w:val="24"/>
          <w:szCs w:val="24"/>
        </w:rPr>
        <w:t>niobija (kolumbij) ili ‚slitine’ niobija;</w:t>
      </w:r>
    </w:p>
    <w:p w:rsidR="00A275F0" w:rsidRPr="00F42AE4" w:rsidRDefault="00A275F0" w:rsidP="00425500">
      <w:pPr>
        <w:tabs>
          <w:tab w:val="left" w:pos="2020"/>
        </w:tabs>
        <w:ind w:left="1418"/>
        <w:jc w:val="both"/>
        <w:rPr>
          <w:rFonts w:eastAsia="Times New Roman"/>
          <w:sz w:val="24"/>
          <w:szCs w:val="24"/>
        </w:rPr>
      </w:pPr>
    </w:p>
    <w:p w:rsidR="00595231" w:rsidRPr="00F42AE4" w:rsidRDefault="00595231" w:rsidP="00425500">
      <w:pPr>
        <w:spacing w:line="163" w:lineRule="exact"/>
        <w:jc w:val="both"/>
        <w:rPr>
          <w:rFonts w:eastAsia="Times New Roman"/>
          <w:sz w:val="24"/>
          <w:szCs w:val="24"/>
        </w:rPr>
      </w:pPr>
    </w:p>
    <w:p w:rsidR="00595231" w:rsidRPr="00F42AE4" w:rsidRDefault="00595231" w:rsidP="00425500">
      <w:pPr>
        <w:numPr>
          <w:ilvl w:val="0"/>
          <w:numId w:val="245"/>
        </w:numPr>
        <w:tabs>
          <w:tab w:val="left" w:pos="1780"/>
        </w:tabs>
        <w:spacing w:line="207" w:lineRule="auto"/>
        <w:ind w:left="1134" w:hanging="283"/>
        <w:jc w:val="both"/>
        <w:rPr>
          <w:rFonts w:eastAsia="Times New Roman"/>
          <w:sz w:val="24"/>
          <w:szCs w:val="24"/>
        </w:rPr>
      </w:pPr>
      <w:r w:rsidRPr="00F42AE4">
        <w:rPr>
          <w:rFonts w:eastAsia="Times New Roman"/>
          <w:sz w:val="24"/>
          <w:szCs w:val="24"/>
        </w:rPr>
        <w:t>rezervoari za skladištenje, spremnici ili prijamni spremnici ukupnog unutarnjeg (geometrijskog) volumena ve</w:t>
      </w:r>
      <w:r w:rsidRPr="00F42AE4">
        <w:rPr>
          <w:rFonts w:eastAsia="Arial"/>
          <w:sz w:val="24"/>
          <w:szCs w:val="24"/>
        </w:rPr>
        <w:t>ć</w:t>
      </w:r>
      <w:r w:rsidRPr="00F42AE4">
        <w:rPr>
          <w:rFonts w:eastAsia="Times New Roman"/>
          <w:sz w:val="24"/>
          <w:szCs w:val="24"/>
        </w:rPr>
        <w:t xml:space="preserve">eg od 0,1 m </w:t>
      </w:r>
      <w:r w:rsidRPr="00F42AE4">
        <w:rPr>
          <w:rFonts w:eastAsia="Times New Roman"/>
          <w:sz w:val="24"/>
          <w:szCs w:val="24"/>
          <w:vertAlign w:val="superscript"/>
        </w:rPr>
        <w:t>3</w:t>
      </w:r>
      <w:r w:rsidRPr="00F42AE4">
        <w:rPr>
          <w:rFonts w:eastAsia="Times New Roman"/>
          <w:sz w:val="24"/>
          <w:szCs w:val="24"/>
        </w:rPr>
        <w:t xml:space="preserve"> (100 litara) kod kojih su sve površine koje dolaze u izravan dodir s kemikalijama koje se obra</w:t>
      </w:r>
      <w:r w:rsidRPr="00F42AE4">
        <w:rPr>
          <w:rFonts w:eastAsia="Arial"/>
          <w:sz w:val="24"/>
          <w:szCs w:val="24"/>
        </w:rPr>
        <w:t>đ</w:t>
      </w:r>
      <w:r w:rsidRPr="00F42AE4">
        <w:rPr>
          <w:rFonts w:eastAsia="Times New Roman"/>
          <w:sz w:val="24"/>
          <w:szCs w:val="24"/>
        </w:rPr>
        <w:t>uju ili skladište izra</w:t>
      </w:r>
      <w:r w:rsidRPr="00F42AE4">
        <w:rPr>
          <w:rFonts w:eastAsia="Arial"/>
          <w:sz w:val="24"/>
          <w:szCs w:val="24"/>
        </w:rPr>
        <w:t>đ</w:t>
      </w:r>
      <w:r w:rsidRPr="00F42AE4">
        <w:rPr>
          <w:rFonts w:eastAsia="Times New Roman"/>
          <w:sz w:val="24"/>
          <w:szCs w:val="24"/>
        </w:rPr>
        <w:t>ene od bilo kojeg od sljede</w:t>
      </w:r>
      <w:r w:rsidRPr="00F42AE4">
        <w:rPr>
          <w:rFonts w:eastAsia="Arial"/>
          <w:sz w:val="24"/>
          <w:szCs w:val="24"/>
        </w:rPr>
        <w:t>ć</w:t>
      </w:r>
      <w:r w:rsidRPr="00F42AE4">
        <w:rPr>
          <w:rFonts w:eastAsia="Times New Roman"/>
          <w:sz w:val="24"/>
          <w:szCs w:val="24"/>
        </w:rPr>
        <w:t>ih materijala:</w:t>
      </w:r>
    </w:p>
    <w:p w:rsidR="00595231" w:rsidRPr="00F42AE4" w:rsidRDefault="00595231" w:rsidP="00425500">
      <w:pPr>
        <w:spacing w:line="152" w:lineRule="exact"/>
        <w:jc w:val="both"/>
        <w:rPr>
          <w:rFonts w:eastAsia="Times New Roman"/>
          <w:sz w:val="24"/>
          <w:szCs w:val="24"/>
        </w:rPr>
      </w:pPr>
    </w:p>
    <w:p w:rsidR="00595231" w:rsidRPr="00F42AE4" w:rsidRDefault="00595231" w:rsidP="00425500">
      <w:pPr>
        <w:ind w:left="1134"/>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montažne sklopove za popravak, vidjeti 2B350.k</w:t>
      </w:r>
    </w:p>
    <w:p w:rsidR="00595231" w:rsidRPr="00F42AE4" w:rsidRDefault="00595231" w:rsidP="00425500">
      <w:pPr>
        <w:spacing w:line="163" w:lineRule="exact"/>
        <w:jc w:val="both"/>
        <w:rPr>
          <w:rFonts w:eastAsia="Times New Roman"/>
          <w:sz w:val="24"/>
          <w:szCs w:val="24"/>
        </w:rPr>
      </w:pPr>
    </w:p>
    <w:p w:rsidR="00595231" w:rsidRPr="00F42AE4" w:rsidRDefault="00595231" w:rsidP="00425500">
      <w:pPr>
        <w:numPr>
          <w:ilvl w:val="2"/>
          <w:numId w:val="245"/>
        </w:numPr>
        <w:tabs>
          <w:tab w:val="left" w:pos="3820"/>
        </w:tabs>
        <w:ind w:left="1418" w:hanging="284"/>
        <w:jc w:val="both"/>
        <w:rPr>
          <w:rFonts w:eastAsia="Times New Roman"/>
          <w:sz w:val="24"/>
          <w:szCs w:val="24"/>
        </w:rPr>
      </w:pPr>
      <w:r w:rsidRPr="00F42AE4">
        <w:rPr>
          <w:rFonts w:eastAsia="Times New Roman"/>
          <w:sz w:val="24"/>
          <w:szCs w:val="24"/>
        </w:rPr>
        <w:t>slitina s masenim udjelom nikla ve</w:t>
      </w:r>
      <w:r w:rsidRPr="00F42AE4">
        <w:rPr>
          <w:rFonts w:eastAsia="Arial"/>
          <w:sz w:val="24"/>
          <w:szCs w:val="24"/>
        </w:rPr>
        <w:t>ć</w:t>
      </w:r>
      <w:r w:rsidRPr="00F42AE4">
        <w:rPr>
          <w:rFonts w:eastAsia="Times New Roman"/>
          <w:sz w:val="24"/>
          <w:szCs w:val="24"/>
        </w:rPr>
        <w:t>im od 25 % i masenim udjelom kroma ve</w:t>
      </w:r>
      <w:r w:rsidRPr="00F42AE4">
        <w:rPr>
          <w:rFonts w:eastAsia="Arial"/>
          <w:sz w:val="24"/>
          <w:szCs w:val="24"/>
        </w:rPr>
        <w:t>ć</w:t>
      </w:r>
      <w:r w:rsidRPr="00F42AE4">
        <w:rPr>
          <w:rFonts w:eastAsia="Times New Roman"/>
          <w:sz w:val="24"/>
          <w:szCs w:val="24"/>
        </w:rPr>
        <w:t>im od 20 %;</w:t>
      </w:r>
    </w:p>
    <w:p w:rsidR="00595231" w:rsidRPr="00F42AE4" w:rsidRDefault="00595231" w:rsidP="00425500">
      <w:pPr>
        <w:ind w:left="1418" w:hanging="284"/>
        <w:jc w:val="both"/>
        <w:rPr>
          <w:rFonts w:eastAsia="Times New Roman"/>
          <w:sz w:val="24"/>
          <w:szCs w:val="24"/>
        </w:rPr>
      </w:pPr>
    </w:p>
    <w:p w:rsidR="00595231" w:rsidRPr="00F42AE4" w:rsidRDefault="00595231" w:rsidP="00425500">
      <w:pPr>
        <w:numPr>
          <w:ilvl w:val="2"/>
          <w:numId w:val="245"/>
        </w:numPr>
        <w:tabs>
          <w:tab w:val="left" w:pos="3820"/>
        </w:tabs>
        <w:ind w:left="1418" w:hanging="284"/>
        <w:jc w:val="both"/>
        <w:rPr>
          <w:rFonts w:eastAsia="Times New Roman"/>
          <w:sz w:val="24"/>
          <w:szCs w:val="24"/>
        </w:rPr>
      </w:pPr>
      <w:r w:rsidRPr="00F42AE4">
        <w:rPr>
          <w:rFonts w:eastAsia="Times New Roman"/>
          <w:sz w:val="24"/>
          <w:szCs w:val="24"/>
        </w:rPr>
        <w:t>fluoropolimera (polimerni ili elastomerni materijali s masenim udjelom fluora ve</w:t>
      </w:r>
      <w:r w:rsidRPr="00F42AE4">
        <w:rPr>
          <w:rFonts w:eastAsia="Arial"/>
          <w:sz w:val="24"/>
          <w:szCs w:val="24"/>
        </w:rPr>
        <w:t>ć</w:t>
      </w:r>
      <w:r w:rsidRPr="00F42AE4">
        <w:rPr>
          <w:rFonts w:eastAsia="Times New Roman"/>
          <w:sz w:val="24"/>
          <w:szCs w:val="24"/>
        </w:rPr>
        <w:t>im od 35 %);</w:t>
      </w:r>
    </w:p>
    <w:p w:rsidR="00595231" w:rsidRPr="00F42AE4" w:rsidRDefault="00595231" w:rsidP="00425500">
      <w:pPr>
        <w:ind w:left="1418" w:hanging="284"/>
        <w:jc w:val="both"/>
        <w:rPr>
          <w:rFonts w:eastAsia="Times New Roman"/>
          <w:sz w:val="24"/>
          <w:szCs w:val="24"/>
        </w:rPr>
      </w:pPr>
    </w:p>
    <w:p w:rsidR="00595231" w:rsidRPr="00F42AE4" w:rsidRDefault="00595231" w:rsidP="00425500">
      <w:pPr>
        <w:numPr>
          <w:ilvl w:val="2"/>
          <w:numId w:val="245"/>
        </w:numPr>
        <w:tabs>
          <w:tab w:val="left" w:pos="3820"/>
        </w:tabs>
        <w:ind w:left="1418" w:hanging="284"/>
        <w:jc w:val="both"/>
        <w:rPr>
          <w:rFonts w:eastAsia="Times New Roman"/>
          <w:sz w:val="24"/>
          <w:szCs w:val="24"/>
        </w:rPr>
      </w:pPr>
      <w:r w:rsidRPr="00F42AE4">
        <w:rPr>
          <w:rFonts w:eastAsia="Times New Roman"/>
          <w:sz w:val="24"/>
          <w:szCs w:val="24"/>
        </w:rPr>
        <w:t>stakla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postakljenu ili ocakljenu presvlaku ili oblogu stakla);</w:t>
      </w:r>
    </w:p>
    <w:p w:rsidR="00595231" w:rsidRPr="00F42AE4" w:rsidRDefault="00595231" w:rsidP="00425500">
      <w:pPr>
        <w:ind w:left="1418" w:hanging="284"/>
        <w:jc w:val="both"/>
        <w:rPr>
          <w:rFonts w:eastAsia="Times New Roman"/>
          <w:sz w:val="24"/>
          <w:szCs w:val="24"/>
        </w:rPr>
      </w:pPr>
    </w:p>
    <w:p w:rsidR="00595231" w:rsidRPr="00F42AE4" w:rsidRDefault="00595231" w:rsidP="00425500">
      <w:pPr>
        <w:numPr>
          <w:ilvl w:val="2"/>
          <w:numId w:val="245"/>
        </w:numPr>
        <w:tabs>
          <w:tab w:val="left" w:pos="3820"/>
        </w:tabs>
        <w:ind w:left="1418" w:hanging="284"/>
        <w:jc w:val="both"/>
        <w:rPr>
          <w:rFonts w:eastAsia="Times New Roman"/>
          <w:sz w:val="24"/>
          <w:szCs w:val="24"/>
        </w:rPr>
      </w:pPr>
      <w:r w:rsidRPr="00F42AE4">
        <w:rPr>
          <w:rFonts w:eastAsia="Times New Roman"/>
          <w:sz w:val="24"/>
          <w:szCs w:val="24"/>
        </w:rPr>
        <w:t>nikla ili slitine s masenim udjelom nikla ve</w:t>
      </w:r>
      <w:r w:rsidRPr="00F42AE4">
        <w:rPr>
          <w:rFonts w:eastAsia="Arial"/>
          <w:sz w:val="24"/>
          <w:szCs w:val="24"/>
        </w:rPr>
        <w:t>ć</w:t>
      </w:r>
      <w:r w:rsidRPr="00F42AE4">
        <w:rPr>
          <w:rFonts w:eastAsia="Times New Roman"/>
          <w:sz w:val="24"/>
          <w:szCs w:val="24"/>
        </w:rPr>
        <w:t>im od 40 %;</w:t>
      </w:r>
    </w:p>
    <w:p w:rsidR="00595231" w:rsidRPr="00F42AE4" w:rsidRDefault="00595231" w:rsidP="00425500">
      <w:pPr>
        <w:ind w:left="1418" w:hanging="284"/>
        <w:jc w:val="both"/>
        <w:rPr>
          <w:rFonts w:eastAsia="Times New Roman"/>
          <w:sz w:val="24"/>
          <w:szCs w:val="24"/>
        </w:rPr>
      </w:pPr>
    </w:p>
    <w:p w:rsidR="00595231" w:rsidRDefault="00595231" w:rsidP="00425500">
      <w:pPr>
        <w:numPr>
          <w:ilvl w:val="2"/>
          <w:numId w:val="245"/>
        </w:numPr>
        <w:tabs>
          <w:tab w:val="left" w:pos="3820"/>
        </w:tabs>
        <w:ind w:left="1418" w:hanging="284"/>
        <w:jc w:val="both"/>
        <w:rPr>
          <w:rFonts w:eastAsia="Times New Roman"/>
          <w:sz w:val="24"/>
          <w:szCs w:val="24"/>
        </w:rPr>
      </w:pPr>
      <w:r w:rsidRPr="00F42AE4">
        <w:rPr>
          <w:rFonts w:eastAsia="Times New Roman"/>
          <w:sz w:val="24"/>
          <w:szCs w:val="24"/>
        </w:rPr>
        <w:t>tantala ili ‚slitine’ tantala;</w:t>
      </w:r>
    </w:p>
    <w:p w:rsidR="00AE6314" w:rsidRPr="00F42AE4" w:rsidRDefault="00AE6314" w:rsidP="00425500">
      <w:pPr>
        <w:tabs>
          <w:tab w:val="left" w:pos="3820"/>
        </w:tabs>
        <w:ind w:left="1418"/>
        <w:jc w:val="both"/>
        <w:rPr>
          <w:rFonts w:eastAsia="Times New Roman"/>
          <w:sz w:val="24"/>
          <w:szCs w:val="24"/>
        </w:rPr>
      </w:pPr>
    </w:p>
    <w:p w:rsidR="00595231" w:rsidRPr="00F42AE4" w:rsidRDefault="00595231" w:rsidP="00425500">
      <w:pPr>
        <w:numPr>
          <w:ilvl w:val="4"/>
          <w:numId w:val="246"/>
        </w:numPr>
        <w:tabs>
          <w:tab w:val="left" w:pos="3820"/>
        </w:tabs>
        <w:ind w:left="1418" w:hanging="284"/>
        <w:jc w:val="both"/>
        <w:rPr>
          <w:rFonts w:eastAsia="Times New Roman"/>
          <w:sz w:val="24"/>
          <w:szCs w:val="24"/>
        </w:rPr>
      </w:pPr>
      <w:r w:rsidRPr="00F42AE4">
        <w:rPr>
          <w:rFonts w:eastAsia="Times New Roman"/>
          <w:sz w:val="24"/>
          <w:szCs w:val="24"/>
        </w:rPr>
        <w:t>titanija ili ‚slitine’ titanija;</w:t>
      </w:r>
    </w:p>
    <w:p w:rsidR="00595231" w:rsidRPr="00F42AE4" w:rsidRDefault="00595231" w:rsidP="00425500">
      <w:pPr>
        <w:ind w:left="1418" w:hanging="284"/>
        <w:jc w:val="both"/>
        <w:rPr>
          <w:rFonts w:eastAsia="Times New Roman"/>
          <w:sz w:val="24"/>
          <w:szCs w:val="24"/>
        </w:rPr>
      </w:pPr>
    </w:p>
    <w:p w:rsidR="00595231" w:rsidRPr="00F42AE4" w:rsidRDefault="00595231" w:rsidP="00425500">
      <w:pPr>
        <w:numPr>
          <w:ilvl w:val="4"/>
          <w:numId w:val="246"/>
        </w:numPr>
        <w:tabs>
          <w:tab w:val="left" w:pos="3820"/>
        </w:tabs>
        <w:ind w:left="1418" w:hanging="284"/>
        <w:jc w:val="both"/>
        <w:rPr>
          <w:rFonts w:eastAsia="Times New Roman"/>
          <w:sz w:val="24"/>
          <w:szCs w:val="24"/>
        </w:rPr>
      </w:pPr>
      <w:r w:rsidRPr="00F42AE4">
        <w:rPr>
          <w:rFonts w:eastAsia="Times New Roman"/>
          <w:sz w:val="24"/>
          <w:szCs w:val="24"/>
        </w:rPr>
        <w:t xml:space="preserve">cirkonija ili ‚slitine’ cirkonija; </w:t>
      </w:r>
      <w:r w:rsidRPr="00F42AE4">
        <w:rPr>
          <w:rFonts w:eastAsia="Times New Roman"/>
          <w:sz w:val="24"/>
          <w:szCs w:val="24"/>
          <w:u w:val="single"/>
        </w:rPr>
        <w:t>ili</w:t>
      </w:r>
    </w:p>
    <w:p w:rsidR="00595231" w:rsidRPr="00F42AE4" w:rsidRDefault="00595231" w:rsidP="00425500">
      <w:pPr>
        <w:ind w:left="1418" w:hanging="284"/>
        <w:jc w:val="both"/>
        <w:rPr>
          <w:rFonts w:eastAsia="Times New Roman"/>
          <w:sz w:val="24"/>
          <w:szCs w:val="24"/>
        </w:rPr>
      </w:pPr>
    </w:p>
    <w:p w:rsidR="00595231" w:rsidRDefault="00595231" w:rsidP="00425500">
      <w:pPr>
        <w:numPr>
          <w:ilvl w:val="4"/>
          <w:numId w:val="246"/>
        </w:numPr>
        <w:tabs>
          <w:tab w:val="left" w:pos="3820"/>
        </w:tabs>
        <w:ind w:left="1418" w:hanging="284"/>
        <w:jc w:val="both"/>
        <w:rPr>
          <w:rFonts w:eastAsia="Times New Roman"/>
          <w:sz w:val="24"/>
          <w:szCs w:val="24"/>
        </w:rPr>
      </w:pPr>
      <w:r w:rsidRPr="00F42AE4">
        <w:rPr>
          <w:rFonts w:eastAsia="Times New Roman"/>
          <w:sz w:val="24"/>
          <w:szCs w:val="24"/>
        </w:rPr>
        <w:t>niobija (kolumbij) ili ‚slitine’ niobija;</w:t>
      </w:r>
    </w:p>
    <w:p w:rsidR="00AE6314" w:rsidRPr="00F42AE4" w:rsidRDefault="00AE6314" w:rsidP="00425500">
      <w:pPr>
        <w:tabs>
          <w:tab w:val="left" w:pos="3820"/>
        </w:tabs>
        <w:ind w:left="1418"/>
        <w:jc w:val="both"/>
        <w:rPr>
          <w:rFonts w:eastAsia="Times New Roman"/>
          <w:sz w:val="24"/>
          <w:szCs w:val="24"/>
        </w:rPr>
      </w:pPr>
    </w:p>
    <w:p w:rsidR="00595231" w:rsidRPr="00F42AE4" w:rsidRDefault="00595231" w:rsidP="00425500">
      <w:pPr>
        <w:spacing w:line="55" w:lineRule="exact"/>
        <w:jc w:val="both"/>
        <w:rPr>
          <w:rFonts w:eastAsia="Times New Roman"/>
          <w:sz w:val="24"/>
          <w:szCs w:val="24"/>
        </w:rPr>
      </w:pPr>
    </w:p>
    <w:p w:rsidR="00595231" w:rsidRPr="00AE6314" w:rsidRDefault="00595231" w:rsidP="00425500">
      <w:pPr>
        <w:numPr>
          <w:ilvl w:val="0"/>
          <w:numId w:val="247"/>
        </w:numPr>
        <w:tabs>
          <w:tab w:val="left" w:pos="1780"/>
        </w:tabs>
        <w:ind w:left="1134" w:hanging="283"/>
        <w:jc w:val="both"/>
        <w:rPr>
          <w:rFonts w:eastAsia="Times New Roman"/>
          <w:sz w:val="24"/>
          <w:szCs w:val="24"/>
        </w:rPr>
      </w:pPr>
      <w:r w:rsidRPr="00F42AE4">
        <w:rPr>
          <w:rFonts w:eastAsia="Times New Roman"/>
          <w:sz w:val="24"/>
          <w:szCs w:val="24"/>
        </w:rPr>
        <w:t>izmjenjiva</w:t>
      </w:r>
      <w:r w:rsidRPr="00F42AE4">
        <w:rPr>
          <w:rFonts w:eastAsia="Arial"/>
          <w:sz w:val="24"/>
          <w:szCs w:val="24"/>
        </w:rPr>
        <w:t>č</w:t>
      </w:r>
      <w:r w:rsidRPr="00F42AE4">
        <w:rPr>
          <w:rFonts w:eastAsia="Times New Roman"/>
          <w:sz w:val="24"/>
          <w:szCs w:val="24"/>
        </w:rPr>
        <w:t>i topline ili kondenzatori s površinom za prijenos topline ve</w:t>
      </w:r>
      <w:r w:rsidRPr="00F42AE4">
        <w:rPr>
          <w:rFonts w:eastAsia="Arial"/>
          <w:sz w:val="24"/>
          <w:szCs w:val="24"/>
        </w:rPr>
        <w:t>ć</w:t>
      </w:r>
      <w:r w:rsidRPr="00F42AE4">
        <w:rPr>
          <w:rFonts w:eastAsia="Times New Roman"/>
          <w:sz w:val="24"/>
          <w:szCs w:val="24"/>
        </w:rPr>
        <w:t xml:space="preserve">om od 0,15 m </w:t>
      </w:r>
      <w:r w:rsidRPr="00F42AE4">
        <w:rPr>
          <w:rFonts w:eastAsia="Times New Roman"/>
          <w:sz w:val="24"/>
          <w:szCs w:val="24"/>
          <w:vertAlign w:val="superscript"/>
        </w:rPr>
        <w:t>2</w:t>
      </w:r>
      <w:r w:rsidRPr="00F42AE4">
        <w:rPr>
          <w:rFonts w:eastAsia="Times New Roman"/>
          <w:sz w:val="24"/>
          <w:szCs w:val="24"/>
        </w:rPr>
        <w:t xml:space="preserve"> i manjom od</w:t>
      </w:r>
      <w:r w:rsidR="00AE6314">
        <w:rPr>
          <w:rFonts w:eastAsia="Times New Roman"/>
          <w:sz w:val="24"/>
          <w:szCs w:val="24"/>
        </w:rPr>
        <w:t xml:space="preserve"> 20 </w:t>
      </w:r>
      <w:r w:rsidRPr="00AE6314">
        <w:rPr>
          <w:rFonts w:eastAsia="Times New Roman"/>
          <w:sz w:val="24"/>
          <w:szCs w:val="24"/>
        </w:rPr>
        <w:t xml:space="preserve">m </w:t>
      </w:r>
      <w:r w:rsidRPr="00AE6314">
        <w:rPr>
          <w:rFonts w:eastAsia="Times New Roman"/>
          <w:sz w:val="24"/>
          <w:szCs w:val="24"/>
          <w:vertAlign w:val="superscript"/>
        </w:rPr>
        <w:t>2</w:t>
      </w:r>
      <w:r w:rsidRPr="00AE6314">
        <w:rPr>
          <w:rFonts w:eastAsia="Times New Roman"/>
          <w:sz w:val="24"/>
          <w:szCs w:val="24"/>
        </w:rPr>
        <w:t>; te za takve toplinske izmjenjiva</w:t>
      </w:r>
      <w:r w:rsidRPr="00AE6314">
        <w:rPr>
          <w:rFonts w:eastAsia="Arial"/>
          <w:sz w:val="24"/>
          <w:szCs w:val="24"/>
        </w:rPr>
        <w:t>č</w:t>
      </w:r>
      <w:r w:rsidRPr="00AE6314">
        <w:rPr>
          <w:rFonts w:eastAsia="Times New Roman"/>
          <w:sz w:val="24"/>
          <w:szCs w:val="24"/>
        </w:rPr>
        <w:t>e ili kondenzatore izra</w:t>
      </w:r>
      <w:r w:rsidRPr="00AE6314">
        <w:rPr>
          <w:rFonts w:eastAsia="Arial"/>
          <w:sz w:val="24"/>
          <w:szCs w:val="24"/>
        </w:rPr>
        <w:t>đ</w:t>
      </w:r>
      <w:r w:rsidRPr="00AE6314">
        <w:rPr>
          <w:rFonts w:eastAsia="Times New Roman"/>
          <w:sz w:val="24"/>
          <w:szCs w:val="24"/>
        </w:rPr>
        <w:t>eni valjci, plo</w:t>
      </w:r>
      <w:r w:rsidRPr="00AE6314">
        <w:rPr>
          <w:rFonts w:eastAsia="Arial"/>
          <w:sz w:val="24"/>
          <w:szCs w:val="24"/>
        </w:rPr>
        <w:t>č</w:t>
      </w:r>
      <w:r w:rsidRPr="00AE6314">
        <w:rPr>
          <w:rFonts w:eastAsia="Times New Roman"/>
          <w:sz w:val="24"/>
          <w:szCs w:val="24"/>
        </w:rPr>
        <w:t>e, navoji ili blokovi (jezgre) kod kojih su sve površine koje dolaze u izravan dodir s kemikalijom ili kemikalijama koje se obra</w:t>
      </w:r>
      <w:r w:rsidRPr="00AE6314">
        <w:rPr>
          <w:rFonts w:eastAsia="Arial"/>
          <w:sz w:val="24"/>
          <w:szCs w:val="24"/>
        </w:rPr>
        <w:t>đ</w:t>
      </w:r>
      <w:r w:rsidRPr="00AE6314">
        <w:rPr>
          <w:rFonts w:eastAsia="Times New Roman"/>
          <w:sz w:val="24"/>
          <w:szCs w:val="24"/>
        </w:rPr>
        <w:t>uju izra</w:t>
      </w:r>
      <w:r w:rsidRPr="00AE6314">
        <w:rPr>
          <w:rFonts w:eastAsia="Arial"/>
          <w:sz w:val="24"/>
          <w:szCs w:val="24"/>
        </w:rPr>
        <w:t>đ</w:t>
      </w:r>
      <w:r w:rsidRPr="00AE6314">
        <w:rPr>
          <w:rFonts w:eastAsia="Times New Roman"/>
          <w:sz w:val="24"/>
          <w:szCs w:val="24"/>
        </w:rPr>
        <w:t>ene od bilo kojeg od sljede</w:t>
      </w:r>
      <w:r w:rsidRPr="00AE6314">
        <w:rPr>
          <w:rFonts w:eastAsia="Arial"/>
          <w:sz w:val="24"/>
          <w:szCs w:val="24"/>
        </w:rPr>
        <w:t>ć</w:t>
      </w:r>
      <w:r w:rsidRPr="00AE6314">
        <w:rPr>
          <w:rFonts w:eastAsia="Times New Roman"/>
          <w:sz w:val="24"/>
          <w:szCs w:val="24"/>
        </w:rPr>
        <w:t>ih materijala:</w:t>
      </w:r>
    </w:p>
    <w:p w:rsidR="00595231" w:rsidRPr="00F42AE4" w:rsidRDefault="00595231" w:rsidP="00425500">
      <w:pPr>
        <w:spacing w:line="154" w:lineRule="exact"/>
        <w:jc w:val="both"/>
        <w:rPr>
          <w:rFonts w:eastAsia="Times New Roman"/>
          <w:sz w:val="24"/>
          <w:szCs w:val="24"/>
        </w:rPr>
      </w:pPr>
    </w:p>
    <w:p w:rsidR="00595231" w:rsidRPr="00F42AE4" w:rsidRDefault="00595231" w:rsidP="00425500">
      <w:pPr>
        <w:numPr>
          <w:ilvl w:val="2"/>
          <w:numId w:val="247"/>
        </w:numPr>
        <w:tabs>
          <w:tab w:val="left" w:pos="2120"/>
        </w:tabs>
        <w:ind w:left="1560" w:hanging="426"/>
        <w:jc w:val="both"/>
        <w:rPr>
          <w:rFonts w:eastAsia="Times New Roman"/>
          <w:sz w:val="24"/>
          <w:szCs w:val="24"/>
        </w:rPr>
      </w:pPr>
      <w:r w:rsidRPr="00F42AE4">
        <w:rPr>
          <w:rFonts w:eastAsia="Times New Roman"/>
          <w:sz w:val="24"/>
          <w:szCs w:val="24"/>
        </w:rPr>
        <w:t>slitina s masenim udjelom nikla ve</w:t>
      </w:r>
      <w:r w:rsidRPr="00F42AE4">
        <w:rPr>
          <w:rFonts w:eastAsia="Arial"/>
          <w:sz w:val="24"/>
          <w:szCs w:val="24"/>
        </w:rPr>
        <w:t>ć</w:t>
      </w:r>
      <w:r w:rsidRPr="00F42AE4">
        <w:rPr>
          <w:rFonts w:eastAsia="Times New Roman"/>
          <w:sz w:val="24"/>
          <w:szCs w:val="24"/>
        </w:rPr>
        <w:t>im od 25 % i masenim udjelom kroma ve</w:t>
      </w:r>
      <w:r w:rsidRPr="00F42AE4">
        <w:rPr>
          <w:rFonts w:eastAsia="Arial"/>
          <w:sz w:val="24"/>
          <w:szCs w:val="24"/>
        </w:rPr>
        <w:t>ć</w:t>
      </w:r>
      <w:r w:rsidRPr="00F42AE4">
        <w:rPr>
          <w:rFonts w:eastAsia="Times New Roman"/>
          <w:sz w:val="24"/>
          <w:szCs w:val="24"/>
        </w:rPr>
        <w:t>im od 20 %;</w:t>
      </w:r>
    </w:p>
    <w:p w:rsidR="00595231" w:rsidRPr="00F42AE4" w:rsidRDefault="00595231" w:rsidP="00425500">
      <w:pPr>
        <w:spacing w:line="163" w:lineRule="exact"/>
        <w:ind w:left="1560" w:hanging="426"/>
        <w:jc w:val="both"/>
        <w:rPr>
          <w:rFonts w:eastAsia="Times New Roman"/>
          <w:sz w:val="24"/>
          <w:szCs w:val="24"/>
        </w:rPr>
      </w:pPr>
    </w:p>
    <w:p w:rsidR="00595231" w:rsidRPr="00F42AE4" w:rsidRDefault="00595231" w:rsidP="00425500">
      <w:pPr>
        <w:numPr>
          <w:ilvl w:val="2"/>
          <w:numId w:val="247"/>
        </w:numPr>
        <w:tabs>
          <w:tab w:val="left" w:pos="2120"/>
        </w:tabs>
        <w:ind w:left="1560" w:hanging="426"/>
        <w:jc w:val="both"/>
        <w:rPr>
          <w:rFonts w:eastAsia="Times New Roman"/>
          <w:sz w:val="24"/>
          <w:szCs w:val="24"/>
        </w:rPr>
      </w:pPr>
      <w:r w:rsidRPr="00F42AE4">
        <w:rPr>
          <w:rFonts w:eastAsia="Times New Roman"/>
          <w:sz w:val="24"/>
          <w:szCs w:val="24"/>
        </w:rPr>
        <w:t>fluoropolimera (polimerni ili elastomerni materijali s masenim udjelom fluora ve</w:t>
      </w:r>
      <w:r w:rsidRPr="00F42AE4">
        <w:rPr>
          <w:rFonts w:eastAsia="Arial"/>
          <w:sz w:val="24"/>
          <w:szCs w:val="24"/>
        </w:rPr>
        <w:t>ć</w:t>
      </w:r>
      <w:r w:rsidRPr="00F42AE4">
        <w:rPr>
          <w:rFonts w:eastAsia="Times New Roman"/>
          <w:sz w:val="24"/>
          <w:szCs w:val="24"/>
        </w:rPr>
        <w:t>im od 35 %);</w:t>
      </w:r>
    </w:p>
    <w:p w:rsidR="00595231" w:rsidRPr="00F42AE4" w:rsidRDefault="00595231" w:rsidP="00425500">
      <w:pPr>
        <w:spacing w:line="162" w:lineRule="exact"/>
        <w:ind w:left="1560" w:hanging="426"/>
        <w:jc w:val="both"/>
        <w:rPr>
          <w:rFonts w:eastAsia="Times New Roman"/>
          <w:sz w:val="24"/>
          <w:szCs w:val="24"/>
        </w:rPr>
      </w:pPr>
    </w:p>
    <w:p w:rsidR="00595231" w:rsidRPr="00F42AE4" w:rsidRDefault="00595231" w:rsidP="00425500">
      <w:pPr>
        <w:numPr>
          <w:ilvl w:val="2"/>
          <w:numId w:val="247"/>
        </w:numPr>
        <w:tabs>
          <w:tab w:val="left" w:pos="2120"/>
        </w:tabs>
        <w:ind w:left="1560" w:hanging="426"/>
        <w:jc w:val="both"/>
        <w:rPr>
          <w:rFonts w:eastAsia="Times New Roman"/>
          <w:sz w:val="24"/>
          <w:szCs w:val="24"/>
        </w:rPr>
      </w:pPr>
      <w:r w:rsidRPr="00F42AE4">
        <w:rPr>
          <w:rFonts w:eastAsia="Times New Roman"/>
          <w:sz w:val="24"/>
          <w:szCs w:val="24"/>
        </w:rPr>
        <w:t>stakla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postakljenu ili ocakljenu presvlaku ili oblogu stakla);</w:t>
      </w:r>
    </w:p>
    <w:p w:rsidR="00595231" w:rsidRPr="00F42AE4" w:rsidRDefault="00595231" w:rsidP="00425500">
      <w:pPr>
        <w:spacing w:line="163" w:lineRule="exact"/>
        <w:ind w:left="1560" w:hanging="426"/>
        <w:jc w:val="both"/>
        <w:rPr>
          <w:rFonts w:eastAsia="Times New Roman"/>
          <w:sz w:val="24"/>
          <w:szCs w:val="24"/>
        </w:rPr>
      </w:pPr>
    </w:p>
    <w:p w:rsidR="00595231" w:rsidRPr="00F42AE4" w:rsidRDefault="00595231" w:rsidP="00425500">
      <w:pPr>
        <w:numPr>
          <w:ilvl w:val="2"/>
          <w:numId w:val="247"/>
        </w:numPr>
        <w:tabs>
          <w:tab w:val="left" w:pos="2120"/>
        </w:tabs>
        <w:ind w:left="1560" w:hanging="426"/>
        <w:jc w:val="both"/>
        <w:rPr>
          <w:rFonts w:eastAsia="Times New Roman"/>
          <w:sz w:val="24"/>
          <w:szCs w:val="24"/>
        </w:rPr>
      </w:pPr>
      <w:r w:rsidRPr="00F42AE4">
        <w:rPr>
          <w:rFonts w:eastAsia="Times New Roman"/>
          <w:sz w:val="24"/>
          <w:szCs w:val="24"/>
        </w:rPr>
        <w:t>grafita ili ‚uglji</w:t>
      </w:r>
      <w:r w:rsidRPr="00F42AE4">
        <w:rPr>
          <w:rFonts w:eastAsia="Arial"/>
          <w:sz w:val="24"/>
          <w:szCs w:val="24"/>
        </w:rPr>
        <w:t>č</w:t>
      </w:r>
      <w:r w:rsidRPr="00F42AE4">
        <w:rPr>
          <w:rFonts w:eastAsia="Times New Roman"/>
          <w:sz w:val="24"/>
          <w:szCs w:val="24"/>
        </w:rPr>
        <w:t>nog grafita’;</w:t>
      </w:r>
    </w:p>
    <w:p w:rsidR="00595231" w:rsidRPr="00F42AE4" w:rsidRDefault="00595231" w:rsidP="00425500">
      <w:pPr>
        <w:spacing w:line="163" w:lineRule="exact"/>
        <w:ind w:left="1560" w:hanging="426"/>
        <w:jc w:val="both"/>
        <w:rPr>
          <w:rFonts w:eastAsia="Times New Roman"/>
          <w:sz w:val="24"/>
          <w:szCs w:val="24"/>
        </w:rPr>
      </w:pPr>
    </w:p>
    <w:p w:rsidR="00595231" w:rsidRPr="00F42AE4" w:rsidRDefault="00595231" w:rsidP="00425500">
      <w:pPr>
        <w:numPr>
          <w:ilvl w:val="2"/>
          <w:numId w:val="247"/>
        </w:numPr>
        <w:tabs>
          <w:tab w:val="left" w:pos="2120"/>
        </w:tabs>
        <w:ind w:left="1560" w:hanging="426"/>
        <w:jc w:val="both"/>
        <w:rPr>
          <w:rFonts w:eastAsia="Times New Roman"/>
          <w:sz w:val="24"/>
          <w:szCs w:val="24"/>
        </w:rPr>
      </w:pPr>
      <w:r w:rsidRPr="00F42AE4">
        <w:rPr>
          <w:rFonts w:eastAsia="Times New Roman"/>
          <w:sz w:val="24"/>
          <w:szCs w:val="24"/>
        </w:rPr>
        <w:t>nikla ili slitine s masenim udjelom nikla ve</w:t>
      </w:r>
      <w:r w:rsidRPr="00F42AE4">
        <w:rPr>
          <w:rFonts w:eastAsia="Arial"/>
          <w:sz w:val="24"/>
          <w:szCs w:val="24"/>
        </w:rPr>
        <w:t>ć</w:t>
      </w:r>
      <w:r w:rsidRPr="00F42AE4">
        <w:rPr>
          <w:rFonts w:eastAsia="Times New Roman"/>
          <w:sz w:val="24"/>
          <w:szCs w:val="24"/>
        </w:rPr>
        <w:t>im od 40 %;</w:t>
      </w:r>
    </w:p>
    <w:p w:rsidR="00595231" w:rsidRPr="00F42AE4" w:rsidRDefault="00595231" w:rsidP="00425500">
      <w:pPr>
        <w:spacing w:line="163" w:lineRule="exact"/>
        <w:ind w:left="1560" w:hanging="426"/>
        <w:jc w:val="both"/>
        <w:rPr>
          <w:rFonts w:eastAsia="Times New Roman"/>
          <w:sz w:val="24"/>
          <w:szCs w:val="24"/>
        </w:rPr>
      </w:pPr>
    </w:p>
    <w:p w:rsidR="00595231" w:rsidRPr="00F42AE4" w:rsidRDefault="00595231" w:rsidP="00425500">
      <w:pPr>
        <w:numPr>
          <w:ilvl w:val="2"/>
          <w:numId w:val="247"/>
        </w:numPr>
        <w:tabs>
          <w:tab w:val="left" w:pos="2120"/>
        </w:tabs>
        <w:ind w:left="1560" w:hanging="426"/>
        <w:jc w:val="both"/>
        <w:rPr>
          <w:rFonts w:eastAsia="Times New Roman"/>
          <w:sz w:val="24"/>
          <w:szCs w:val="24"/>
        </w:rPr>
      </w:pPr>
      <w:r w:rsidRPr="00F42AE4">
        <w:rPr>
          <w:rFonts w:eastAsia="Times New Roman"/>
          <w:sz w:val="24"/>
          <w:szCs w:val="24"/>
        </w:rPr>
        <w:t>tantala ili ‚slitine’ tantala;</w:t>
      </w:r>
    </w:p>
    <w:p w:rsidR="00595231" w:rsidRPr="00F42AE4" w:rsidRDefault="00595231" w:rsidP="00425500">
      <w:pPr>
        <w:spacing w:line="163" w:lineRule="exact"/>
        <w:ind w:left="1560" w:hanging="426"/>
        <w:jc w:val="both"/>
        <w:rPr>
          <w:rFonts w:eastAsia="Times New Roman"/>
          <w:sz w:val="24"/>
          <w:szCs w:val="24"/>
        </w:rPr>
      </w:pPr>
    </w:p>
    <w:p w:rsidR="00595231" w:rsidRPr="00F42AE4" w:rsidRDefault="00595231" w:rsidP="00425500">
      <w:pPr>
        <w:numPr>
          <w:ilvl w:val="2"/>
          <w:numId w:val="247"/>
        </w:numPr>
        <w:tabs>
          <w:tab w:val="left" w:pos="2120"/>
        </w:tabs>
        <w:ind w:left="1560" w:hanging="426"/>
        <w:jc w:val="both"/>
        <w:rPr>
          <w:rFonts w:eastAsia="Times New Roman"/>
          <w:sz w:val="24"/>
          <w:szCs w:val="24"/>
        </w:rPr>
      </w:pPr>
      <w:r w:rsidRPr="00F42AE4">
        <w:rPr>
          <w:rFonts w:eastAsia="Times New Roman"/>
          <w:sz w:val="24"/>
          <w:szCs w:val="24"/>
        </w:rPr>
        <w:t>titanija ili ‚slitine’ titanija;</w:t>
      </w:r>
    </w:p>
    <w:p w:rsidR="00595231" w:rsidRPr="00F42AE4" w:rsidRDefault="00595231" w:rsidP="00425500">
      <w:pPr>
        <w:spacing w:line="164" w:lineRule="exact"/>
        <w:ind w:left="1560" w:hanging="426"/>
        <w:jc w:val="both"/>
        <w:rPr>
          <w:rFonts w:eastAsia="Times New Roman"/>
          <w:sz w:val="24"/>
          <w:szCs w:val="24"/>
        </w:rPr>
      </w:pPr>
    </w:p>
    <w:p w:rsidR="00595231" w:rsidRPr="00F42AE4" w:rsidRDefault="00595231" w:rsidP="00425500">
      <w:pPr>
        <w:numPr>
          <w:ilvl w:val="2"/>
          <w:numId w:val="247"/>
        </w:numPr>
        <w:tabs>
          <w:tab w:val="left" w:pos="2120"/>
        </w:tabs>
        <w:ind w:left="1560" w:hanging="426"/>
        <w:jc w:val="both"/>
        <w:rPr>
          <w:rFonts w:eastAsia="Times New Roman"/>
          <w:sz w:val="24"/>
          <w:szCs w:val="24"/>
        </w:rPr>
      </w:pPr>
      <w:r w:rsidRPr="00F42AE4">
        <w:rPr>
          <w:rFonts w:eastAsia="Times New Roman"/>
          <w:sz w:val="24"/>
          <w:szCs w:val="24"/>
        </w:rPr>
        <w:t>cirkonija ili ‚slitine’ cirkonija;</w:t>
      </w:r>
    </w:p>
    <w:p w:rsidR="00595231" w:rsidRPr="00F42AE4" w:rsidRDefault="00595231" w:rsidP="00425500">
      <w:pPr>
        <w:spacing w:line="164" w:lineRule="exact"/>
        <w:ind w:left="1560" w:hanging="426"/>
        <w:jc w:val="both"/>
        <w:rPr>
          <w:rFonts w:eastAsia="Times New Roman"/>
          <w:sz w:val="24"/>
          <w:szCs w:val="24"/>
        </w:rPr>
      </w:pPr>
    </w:p>
    <w:p w:rsidR="00595231" w:rsidRPr="00F42AE4" w:rsidRDefault="00595231" w:rsidP="00425500">
      <w:pPr>
        <w:numPr>
          <w:ilvl w:val="2"/>
          <w:numId w:val="247"/>
        </w:numPr>
        <w:tabs>
          <w:tab w:val="left" w:pos="2120"/>
        </w:tabs>
        <w:ind w:left="1560" w:hanging="426"/>
        <w:jc w:val="both"/>
        <w:rPr>
          <w:rFonts w:eastAsia="Times New Roman"/>
          <w:sz w:val="24"/>
          <w:szCs w:val="24"/>
        </w:rPr>
      </w:pPr>
      <w:r w:rsidRPr="00F42AE4">
        <w:rPr>
          <w:rFonts w:eastAsia="Times New Roman"/>
          <w:sz w:val="24"/>
          <w:szCs w:val="24"/>
        </w:rPr>
        <w:t>silicijeva karbida;</w:t>
      </w:r>
    </w:p>
    <w:p w:rsidR="00595231" w:rsidRPr="00F42AE4" w:rsidRDefault="00595231" w:rsidP="00425500">
      <w:pPr>
        <w:spacing w:line="163" w:lineRule="exact"/>
        <w:ind w:left="1560" w:hanging="426"/>
        <w:jc w:val="both"/>
        <w:rPr>
          <w:rFonts w:eastAsia="Times New Roman"/>
          <w:sz w:val="24"/>
          <w:szCs w:val="24"/>
        </w:rPr>
      </w:pPr>
    </w:p>
    <w:p w:rsidR="00595231" w:rsidRPr="00F42AE4" w:rsidRDefault="00595231" w:rsidP="00425500">
      <w:pPr>
        <w:numPr>
          <w:ilvl w:val="2"/>
          <w:numId w:val="247"/>
        </w:numPr>
        <w:tabs>
          <w:tab w:val="left" w:pos="1560"/>
        </w:tabs>
        <w:ind w:left="1560" w:hanging="426"/>
        <w:jc w:val="both"/>
        <w:rPr>
          <w:rFonts w:eastAsia="Times New Roman"/>
          <w:sz w:val="24"/>
          <w:szCs w:val="24"/>
        </w:rPr>
      </w:pPr>
      <w:r w:rsidRPr="00F42AE4">
        <w:rPr>
          <w:rFonts w:eastAsia="Times New Roman"/>
          <w:sz w:val="24"/>
          <w:szCs w:val="24"/>
        </w:rPr>
        <w:t xml:space="preserve">titanijeva karbida </w:t>
      </w:r>
      <w:r w:rsidRPr="00F42AE4">
        <w:rPr>
          <w:rFonts w:eastAsia="Times New Roman"/>
          <w:sz w:val="24"/>
          <w:szCs w:val="24"/>
          <w:u w:val="single"/>
        </w:rPr>
        <w:t>ili</w:t>
      </w:r>
    </w:p>
    <w:p w:rsidR="00595231" w:rsidRPr="00F42AE4" w:rsidRDefault="00595231" w:rsidP="00425500">
      <w:pPr>
        <w:tabs>
          <w:tab w:val="left" w:pos="1560"/>
        </w:tabs>
        <w:spacing w:line="164" w:lineRule="exact"/>
        <w:ind w:left="1560" w:hanging="426"/>
        <w:jc w:val="both"/>
        <w:rPr>
          <w:rFonts w:eastAsia="Times New Roman"/>
          <w:sz w:val="24"/>
          <w:szCs w:val="24"/>
        </w:rPr>
      </w:pPr>
    </w:p>
    <w:p w:rsidR="00595231" w:rsidRDefault="00595231" w:rsidP="00425500">
      <w:pPr>
        <w:numPr>
          <w:ilvl w:val="2"/>
          <w:numId w:val="247"/>
        </w:numPr>
        <w:tabs>
          <w:tab w:val="left" w:pos="1560"/>
        </w:tabs>
        <w:ind w:left="1560" w:hanging="426"/>
        <w:jc w:val="both"/>
        <w:rPr>
          <w:rFonts w:eastAsia="Times New Roman"/>
          <w:sz w:val="24"/>
          <w:szCs w:val="24"/>
        </w:rPr>
      </w:pPr>
      <w:r w:rsidRPr="00F42AE4">
        <w:rPr>
          <w:rFonts w:eastAsia="Times New Roman"/>
          <w:sz w:val="24"/>
          <w:szCs w:val="24"/>
        </w:rPr>
        <w:t>niobija (kolumbij) ili ‚slitine’ niobija;</w:t>
      </w:r>
    </w:p>
    <w:p w:rsidR="00AE6314" w:rsidRPr="00F42AE4" w:rsidRDefault="00AE6314" w:rsidP="00425500">
      <w:pPr>
        <w:tabs>
          <w:tab w:val="left" w:pos="1560"/>
        </w:tabs>
        <w:ind w:left="1560"/>
        <w:jc w:val="both"/>
        <w:rPr>
          <w:rFonts w:eastAsia="Times New Roman"/>
          <w:sz w:val="24"/>
          <w:szCs w:val="24"/>
        </w:rPr>
      </w:pPr>
    </w:p>
    <w:p w:rsidR="00595231" w:rsidRPr="00F42AE4" w:rsidRDefault="00595231" w:rsidP="00425500">
      <w:pPr>
        <w:tabs>
          <w:tab w:val="left" w:pos="1560"/>
        </w:tabs>
        <w:spacing w:line="164" w:lineRule="exact"/>
        <w:jc w:val="both"/>
        <w:rPr>
          <w:rFonts w:eastAsia="Times New Roman"/>
          <w:sz w:val="24"/>
          <w:szCs w:val="24"/>
        </w:rPr>
      </w:pPr>
    </w:p>
    <w:p w:rsidR="00595231" w:rsidRPr="00F42AE4" w:rsidRDefault="00595231" w:rsidP="00425500">
      <w:pPr>
        <w:numPr>
          <w:ilvl w:val="0"/>
          <w:numId w:val="247"/>
        </w:numPr>
        <w:tabs>
          <w:tab w:val="left" w:pos="1780"/>
        </w:tabs>
        <w:spacing w:line="238" w:lineRule="auto"/>
        <w:ind w:left="1134" w:hanging="283"/>
        <w:jc w:val="both"/>
        <w:rPr>
          <w:rFonts w:eastAsia="Times New Roman"/>
          <w:sz w:val="24"/>
          <w:szCs w:val="24"/>
        </w:rPr>
      </w:pPr>
      <w:r w:rsidRPr="00F42AE4">
        <w:rPr>
          <w:rFonts w:eastAsia="Times New Roman"/>
          <w:sz w:val="24"/>
          <w:szCs w:val="24"/>
        </w:rPr>
        <w:t>destilacijski ili apsorpcijski stupovi unutarnjeg promjera ve</w:t>
      </w:r>
      <w:r w:rsidRPr="00F42AE4">
        <w:rPr>
          <w:rFonts w:eastAsia="Arial"/>
          <w:sz w:val="24"/>
          <w:szCs w:val="24"/>
        </w:rPr>
        <w:t>ć</w:t>
      </w:r>
      <w:r w:rsidRPr="00F42AE4">
        <w:rPr>
          <w:rFonts w:eastAsia="Times New Roman"/>
          <w:sz w:val="24"/>
          <w:szCs w:val="24"/>
        </w:rPr>
        <w:t>eg od 0,1 m i teku</w:t>
      </w:r>
      <w:r w:rsidRPr="00F42AE4">
        <w:rPr>
          <w:rFonts w:eastAsia="Arial"/>
          <w:sz w:val="24"/>
          <w:szCs w:val="24"/>
        </w:rPr>
        <w:t>ć</w:t>
      </w:r>
      <w:r w:rsidRPr="00F42AE4">
        <w:rPr>
          <w:rFonts w:eastAsia="Times New Roman"/>
          <w:sz w:val="24"/>
          <w:szCs w:val="24"/>
        </w:rPr>
        <w:t>inski distributeri, parni distributeri ili teku</w:t>
      </w:r>
      <w:r w:rsidRPr="00F42AE4">
        <w:rPr>
          <w:rFonts w:eastAsia="Arial"/>
          <w:sz w:val="24"/>
          <w:szCs w:val="24"/>
        </w:rPr>
        <w:t>ć</w:t>
      </w:r>
      <w:r w:rsidRPr="00F42AE4">
        <w:rPr>
          <w:rFonts w:eastAsia="Times New Roman"/>
          <w:sz w:val="24"/>
          <w:szCs w:val="24"/>
        </w:rPr>
        <w:t>inski skuplja</w:t>
      </w:r>
      <w:r w:rsidRPr="00F42AE4">
        <w:rPr>
          <w:rFonts w:eastAsia="Arial"/>
          <w:sz w:val="24"/>
          <w:szCs w:val="24"/>
        </w:rPr>
        <w:t>č</w:t>
      </w:r>
      <w:r w:rsidRPr="00F42AE4">
        <w:rPr>
          <w:rFonts w:eastAsia="Times New Roman"/>
          <w:sz w:val="24"/>
          <w:szCs w:val="24"/>
        </w:rPr>
        <w:t>i izra</w:t>
      </w:r>
      <w:r w:rsidRPr="00F42AE4">
        <w:rPr>
          <w:rFonts w:eastAsia="Arial"/>
          <w:sz w:val="24"/>
          <w:szCs w:val="24"/>
        </w:rPr>
        <w:t>đ</w:t>
      </w:r>
      <w:r w:rsidRPr="00F42AE4">
        <w:rPr>
          <w:rFonts w:eastAsia="Times New Roman"/>
          <w:sz w:val="24"/>
          <w:szCs w:val="24"/>
        </w:rPr>
        <w:t>eni za takve destilacijske ili apsorpcijske stupove kod kojih su sve površine koje dolaze u izravan dodir s kemikalijama koje se obra</w:t>
      </w:r>
      <w:r w:rsidRPr="00F42AE4">
        <w:rPr>
          <w:rFonts w:eastAsia="Arial"/>
          <w:sz w:val="24"/>
          <w:szCs w:val="24"/>
        </w:rPr>
        <w:t>đ</w:t>
      </w:r>
      <w:r w:rsidRPr="00F42AE4">
        <w:rPr>
          <w:rFonts w:eastAsia="Times New Roman"/>
          <w:sz w:val="24"/>
          <w:szCs w:val="24"/>
        </w:rPr>
        <w:t>uju izra</w:t>
      </w:r>
      <w:r w:rsidRPr="00F42AE4">
        <w:rPr>
          <w:rFonts w:eastAsia="Arial"/>
          <w:sz w:val="24"/>
          <w:szCs w:val="24"/>
        </w:rPr>
        <w:t>đ</w:t>
      </w:r>
      <w:r w:rsidRPr="00F42AE4">
        <w:rPr>
          <w:rFonts w:eastAsia="Times New Roman"/>
          <w:sz w:val="24"/>
          <w:szCs w:val="24"/>
        </w:rPr>
        <w:t>ene od bilo kojeg od sljede</w:t>
      </w:r>
      <w:r w:rsidRPr="00F42AE4">
        <w:rPr>
          <w:rFonts w:eastAsia="Arial"/>
          <w:sz w:val="24"/>
          <w:szCs w:val="24"/>
        </w:rPr>
        <w:t>ć</w:t>
      </w:r>
      <w:r w:rsidRPr="00F42AE4">
        <w:rPr>
          <w:rFonts w:eastAsia="Times New Roman"/>
          <w:sz w:val="24"/>
          <w:szCs w:val="24"/>
        </w:rPr>
        <w:t>ih materijala:</w:t>
      </w:r>
    </w:p>
    <w:p w:rsidR="00595231" w:rsidRPr="00F42AE4" w:rsidRDefault="00595231" w:rsidP="00425500">
      <w:pPr>
        <w:spacing w:line="152" w:lineRule="exact"/>
        <w:jc w:val="both"/>
        <w:rPr>
          <w:rFonts w:eastAsia="Times New Roman"/>
          <w:sz w:val="24"/>
          <w:szCs w:val="24"/>
        </w:rPr>
      </w:pPr>
    </w:p>
    <w:p w:rsidR="00595231" w:rsidRPr="00F42AE4" w:rsidRDefault="00595231" w:rsidP="00425500">
      <w:pPr>
        <w:numPr>
          <w:ilvl w:val="1"/>
          <w:numId w:val="248"/>
        </w:numPr>
        <w:tabs>
          <w:tab w:val="left" w:pos="2020"/>
        </w:tabs>
        <w:ind w:left="1418" w:hanging="284"/>
        <w:jc w:val="both"/>
        <w:rPr>
          <w:rFonts w:eastAsia="Times New Roman"/>
          <w:sz w:val="24"/>
          <w:szCs w:val="24"/>
        </w:rPr>
      </w:pPr>
      <w:r w:rsidRPr="00F42AE4">
        <w:rPr>
          <w:rFonts w:eastAsia="Times New Roman"/>
          <w:sz w:val="24"/>
          <w:szCs w:val="24"/>
        </w:rPr>
        <w:t>slitina s masenim udjelom nikla ve</w:t>
      </w:r>
      <w:r w:rsidRPr="00F42AE4">
        <w:rPr>
          <w:rFonts w:eastAsia="Arial"/>
          <w:sz w:val="24"/>
          <w:szCs w:val="24"/>
        </w:rPr>
        <w:t>ć</w:t>
      </w:r>
      <w:r w:rsidRPr="00F42AE4">
        <w:rPr>
          <w:rFonts w:eastAsia="Times New Roman"/>
          <w:sz w:val="24"/>
          <w:szCs w:val="24"/>
        </w:rPr>
        <w:t>im od 25 % i masenim udjelom kroma ve</w:t>
      </w:r>
      <w:r w:rsidRPr="00F42AE4">
        <w:rPr>
          <w:rFonts w:eastAsia="Arial"/>
          <w:sz w:val="24"/>
          <w:szCs w:val="24"/>
        </w:rPr>
        <w:t>ć</w:t>
      </w:r>
      <w:r w:rsidRPr="00F42AE4">
        <w:rPr>
          <w:rFonts w:eastAsia="Times New Roman"/>
          <w:sz w:val="24"/>
          <w:szCs w:val="24"/>
        </w:rPr>
        <w:t>im od 20 %;</w:t>
      </w:r>
    </w:p>
    <w:p w:rsidR="00595231" w:rsidRPr="00F42AE4" w:rsidRDefault="00595231" w:rsidP="00425500">
      <w:pPr>
        <w:spacing w:line="163" w:lineRule="exact"/>
        <w:ind w:left="1418" w:hanging="284"/>
        <w:jc w:val="both"/>
        <w:rPr>
          <w:rFonts w:eastAsia="Times New Roman"/>
          <w:sz w:val="24"/>
          <w:szCs w:val="24"/>
        </w:rPr>
      </w:pPr>
    </w:p>
    <w:p w:rsidR="00595231" w:rsidRPr="00F42AE4" w:rsidRDefault="00595231" w:rsidP="00425500">
      <w:pPr>
        <w:numPr>
          <w:ilvl w:val="1"/>
          <w:numId w:val="248"/>
        </w:numPr>
        <w:tabs>
          <w:tab w:val="left" w:pos="2020"/>
        </w:tabs>
        <w:ind w:left="1418" w:hanging="284"/>
        <w:jc w:val="both"/>
        <w:rPr>
          <w:rFonts w:eastAsia="Times New Roman"/>
          <w:sz w:val="24"/>
          <w:szCs w:val="24"/>
        </w:rPr>
      </w:pPr>
      <w:r w:rsidRPr="00F42AE4">
        <w:rPr>
          <w:rFonts w:eastAsia="Times New Roman"/>
          <w:sz w:val="24"/>
          <w:szCs w:val="24"/>
        </w:rPr>
        <w:t>fluoropolimera (polimerni ili elastomerni materijali s masenim udjelom fluora ve</w:t>
      </w:r>
      <w:r w:rsidRPr="00F42AE4">
        <w:rPr>
          <w:rFonts w:eastAsia="Arial"/>
          <w:sz w:val="24"/>
          <w:szCs w:val="24"/>
        </w:rPr>
        <w:t>ć</w:t>
      </w:r>
      <w:r w:rsidRPr="00F42AE4">
        <w:rPr>
          <w:rFonts w:eastAsia="Times New Roman"/>
          <w:sz w:val="24"/>
          <w:szCs w:val="24"/>
        </w:rPr>
        <w:t>im od 35 %);</w:t>
      </w:r>
    </w:p>
    <w:p w:rsidR="00595231" w:rsidRPr="00F42AE4" w:rsidRDefault="00595231" w:rsidP="00425500">
      <w:pPr>
        <w:spacing w:line="162" w:lineRule="exact"/>
        <w:ind w:left="1418" w:hanging="284"/>
        <w:jc w:val="both"/>
        <w:rPr>
          <w:rFonts w:eastAsia="Times New Roman"/>
          <w:sz w:val="24"/>
          <w:szCs w:val="24"/>
        </w:rPr>
      </w:pPr>
    </w:p>
    <w:p w:rsidR="00595231" w:rsidRPr="00F42AE4" w:rsidRDefault="00595231" w:rsidP="00425500">
      <w:pPr>
        <w:numPr>
          <w:ilvl w:val="1"/>
          <w:numId w:val="248"/>
        </w:numPr>
        <w:tabs>
          <w:tab w:val="left" w:pos="2020"/>
        </w:tabs>
        <w:ind w:left="1418" w:hanging="284"/>
        <w:jc w:val="both"/>
        <w:rPr>
          <w:rFonts w:eastAsia="Times New Roman"/>
          <w:sz w:val="24"/>
          <w:szCs w:val="24"/>
        </w:rPr>
      </w:pPr>
      <w:r w:rsidRPr="00F42AE4">
        <w:rPr>
          <w:rFonts w:eastAsia="Times New Roman"/>
          <w:sz w:val="24"/>
          <w:szCs w:val="24"/>
        </w:rPr>
        <w:t>stakla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postakljenu ili ocakljenu presvlaku ili oblogu stakla);</w:t>
      </w:r>
    </w:p>
    <w:p w:rsidR="00595231" w:rsidRPr="00F42AE4" w:rsidRDefault="00595231" w:rsidP="00425500">
      <w:pPr>
        <w:spacing w:line="163" w:lineRule="exact"/>
        <w:ind w:left="1418" w:hanging="284"/>
        <w:jc w:val="both"/>
        <w:rPr>
          <w:rFonts w:eastAsia="Times New Roman"/>
          <w:sz w:val="24"/>
          <w:szCs w:val="24"/>
        </w:rPr>
      </w:pPr>
    </w:p>
    <w:p w:rsidR="00595231" w:rsidRPr="00F42AE4" w:rsidRDefault="00595231" w:rsidP="00425500">
      <w:pPr>
        <w:numPr>
          <w:ilvl w:val="1"/>
          <w:numId w:val="248"/>
        </w:numPr>
        <w:tabs>
          <w:tab w:val="left" w:pos="2020"/>
        </w:tabs>
        <w:ind w:left="1418" w:hanging="284"/>
        <w:jc w:val="both"/>
        <w:rPr>
          <w:rFonts w:eastAsia="Times New Roman"/>
          <w:sz w:val="24"/>
          <w:szCs w:val="24"/>
        </w:rPr>
      </w:pPr>
      <w:r w:rsidRPr="00F42AE4">
        <w:rPr>
          <w:rFonts w:eastAsia="Times New Roman"/>
          <w:sz w:val="24"/>
          <w:szCs w:val="24"/>
        </w:rPr>
        <w:t>grafita ili ‚uglji</w:t>
      </w:r>
      <w:r w:rsidRPr="00F42AE4">
        <w:rPr>
          <w:rFonts w:eastAsia="Arial"/>
          <w:sz w:val="24"/>
          <w:szCs w:val="24"/>
        </w:rPr>
        <w:t>č</w:t>
      </w:r>
      <w:r w:rsidRPr="00F42AE4">
        <w:rPr>
          <w:rFonts w:eastAsia="Times New Roman"/>
          <w:sz w:val="24"/>
          <w:szCs w:val="24"/>
        </w:rPr>
        <w:t>nog grafita’;</w:t>
      </w:r>
    </w:p>
    <w:p w:rsidR="00595231" w:rsidRPr="00F42AE4" w:rsidRDefault="00595231" w:rsidP="00425500">
      <w:pPr>
        <w:spacing w:line="163" w:lineRule="exact"/>
        <w:ind w:left="1418" w:hanging="284"/>
        <w:jc w:val="both"/>
        <w:rPr>
          <w:rFonts w:eastAsia="Times New Roman"/>
          <w:sz w:val="24"/>
          <w:szCs w:val="24"/>
        </w:rPr>
      </w:pPr>
    </w:p>
    <w:p w:rsidR="00595231" w:rsidRPr="00F42AE4" w:rsidRDefault="00595231" w:rsidP="00425500">
      <w:pPr>
        <w:numPr>
          <w:ilvl w:val="1"/>
          <w:numId w:val="248"/>
        </w:numPr>
        <w:tabs>
          <w:tab w:val="left" w:pos="2020"/>
        </w:tabs>
        <w:ind w:left="1418" w:hanging="284"/>
        <w:jc w:val="both"/>
        <w:rPr>
          <w:rFonts w:eastAsia="Times New Roman"/>
          <w:sz w:val="24"/>
          <w:szCs w:val="24"/>
        </w:rPr>
      </w:pPr>
      <w:r w:rsidRPr="00F42AE4">
        <w:rPr>
          <w:rFonts w:eastAsia="Times New Roman"/>
          <w:sz w:val="24"/>
          <w:szCs w:val="24"/>
        </w:rPr>
        <w:t>nikla ili slitine s masenim udjelom nikla ve</w:t>
      </w:r>
      <w:r w:rsidRPr="00F42AE4">
        <w:rPr>
          <w:rFonts w:eastAsia="Arial"/>
          <w:sz w:val="24"/>
          <w:szCs w:val="24"/>
        </w:rPr>
        <w:t>ć</w:t>
      </w:r>
      <w:r w:rsidRPr="00F42AE4">
        <w:rPr>
          <w:rFonts w:eastAsia="Times New Roman"/>
          <w:sz w:val="24"/>
          <w:szCs w:val="24"/>
        </w:rPr>
        <w:t>im od 40 %;</w:t>
      </w:r>
    </w:p>
    <w:p w:rsidR="00595231" w:rsidRPr="00F42AE4" w:rsidRDefault="00595231" w:rsidP="00425500">
      <w:pPr>
        <w:spacing w:line="162" w:lineRule="exact"/>
        <w:ind w:left="1418" w:hanging="284"/>
        <w:jc w:val="both"/>
        <w:rPr>
          <w:rFonts w:eastAsia="Times New Roman"/>
          <w:sz w:val="24"/>
          <w:szCs w:val="24"/>
        </w:rPr>
      </w:pPr>
    </w:p>
    <w:p w:rsidR="00595231" w:rsidRPr="00F42AE4" w:rsidRDefault="00595231" w:rsidP="00425500">
      <w:pPr>
        <w:numPr>
          <w:ilvl w:val="1"/>
          <w:numId w:val="248"/>
        </w:numPr>
        <w:tabs>
          <w:tab w:val="left" w:pos="2020"/>
        </w:tabs>
        <w:ind w:left="1418" w:hanging="284"/>
        <w:jc w:val="both"/>
        <w:rPr>
          <w:rFonts w:eastAsia="Times New Roman"/>
          <w:sz w:val="24"/>
          <w:szCs w:val="24"/>
        </w:rPr>
      </w:pPr>
      <w:r w:rsidRPr="00F42AE4">
        <w:rPr>
          <w:rFonts w:eastAsia="Times New Roman"/>
          <w:sz w:val="24"/>
          <w:szCs w:val="24"/>
        </w:rPr>
        <w:t>tantala ili ‚slitine’ tantala;</w:t>
      </w:r>
    </w:p>
    <w:p w:rsidR="00595231" w:rsidRPr="00F42AE4" w:rsidRDefault="00595231" w:rsidP="00425500">
      <w:pPr>
        <w:spacing w:line="164" w:lineRule="exact"/>
        <w:ind w:left="1418" w:hanging="284"/>
        <w:jc w:val="both"/>
        <w:rPr>
          <w:rFonts w:eastAsia="Times New Roman"/>
          <w:sz w:val="24"/>
          <w:szCs w:val="24"/>
        </w:rPr>
      </w:pPr>
    </w:p>
    <w:p w:rsidR="00595231" w:rsidRPr="00F42AE4" w:rsidRDefault="00595231" w:rsidP="00425500">
      <w:pPr>
        <w:numPr>
          <w:ilvl w:val="1"/>
          <w:numId w:val="248"/>
        </w:numPr>
        <w:tabs>
          <w:tab w:val="left" w:pos="2020"/>
        </w:tabs>
        <w:ind w:left="1418" w:hanging="284"/>
        <w:jc w:val="both"/>
        <w:rPr>
          <w:rFonts w:eastAsia="Times New Roman"/>
          <w:sz w:val="24"/>
          <w:szCs w:val="24"/>
        </w:rPr>
      </w:pPr>
      <w:r w:rsidRPr="00F42AE4">
        <w:rPr>
          <w:rFonts w:eastAsia="Times New Roman"/>
          <w:sz w:val="24"/>
          <w:szCs w:val="24"/>
        </w:rPr>
        <w:t>titanija ili ‚slitine’ titanija;</w:t>
      </w:r>
    </w:p>
    <w:p w:rsidR="00595231" w:rsidRPr="00F42AE4" w:rsidRDefault="00595231" w:rsidP="00425500">
      <w:pPr>
        <w:spacing w:line="164" w:lineRule="exact"/>
        <w:ind w:left="1418" w:hanging="284"/>
        <w:jc w:val="both"/>
        <w:rPr>
          <w:rFonts w:eastAsia="Times New Roman"/>
          <w:sz w:val="24"/>
          <w:szCs w:val="24"/>
        </w:rPr>
      </w:pPr>
    </w:p>
    <w:p w:rsidR="00595231" w:rsidRPr="00F42AE4" w:rsidRDefault="00595231" w:rsidP="00425500">
      <w:pPr>
        <w:numPr>
          <w:ilvl w:val="1"/>
          <w:numId w:val="248"/>
        </w:numPr>
        <w:tabs>
          <w:tab w:val="left" w:pos="2020"/>
        </w:tabs>
        <w:ind w:left="1418" w:hanging="284"/>
        <w:jc w:val="both"/>
        <w:rPr>
          <w:rFonts w:eastAsia="Times New Roman"/>
          <w:sz w:val="24"/>
          <w:szCs w:val="24"/>
        </w:rPr>
      </w:pPr>
      <w:r w:rsidRPr="00F42AE4">
        <w:rPr>
          <w:rFonts w:eastAsia="Times New Roman"/>
          <w:sz w:val="24"/>
          <w:szCs w:val="24"/>
        </w:rPr>
        <w:t xml:space="preserve">cirkonija ili ‚slitine’ cirkonija; </w:t>
      </w:r>
      <w:r w:rsidRPr="00F42AE4">
        <w:rPr>
          <w:rFonts w:eastAsia="Times New Roman"/>
          <w:sz w:val="24"/>
          <w:szCs w:val="24"/>
          <w:u w:val="single"/>
        </w:rPr>
        <w:t>ili</w:t>
      </w:r>
    </w:p>
    <w:p w:rsidR="00595231" w:rsidRPr="00F42AE4" w:rsidRDefault="00595231" w:rsidP="00425500">
      <w:pPr>
        <w:spacing w:line="164" w:lineRule="exact"/>
        <w:ind w:left="1418" w:hanging="284"/>
        <w:jc w:val="both"/>
        <w:rPr>
          <w:rFonts w:eastAsia="Times New Roman"/>
          <w:sz w:val="24"/>
          <w:szCs w:val="24"/>
        </w:rPr>
      </w:pPr>
    </w:p>
    <w:p w:rsidR="00595231" w:rsidRDefault="00595231" w:rsidP="00425500">
      <w:pPr>
        <w:numPr>
          <w:ilvl w:val="1"/>
          <w:numId w:val="248"/>
        </w:numPr>
        <w:tabs>
          <w:tab w:val="left" w:pos="2020"/>
        </w:tabs>
        <w:ind w:left="1418" w:hanging="284"/>
        <w:jc w:val="both"/>
        <w:rPr>
          <w:rFonts w:eastAsia="Times New Roman"/>
          <w:sz w:val="24"/>
          <w:szCs w:val="24"/>
        </w:rPr>
      </w:pPr>
      <w:r w:rsidRPr="00F42AE4">
        <w:rPr>
          <w:rFonts w:eastAsia="Times New Roman"/>
          <w:sz w:val="24"/>
          <w:szCs w:val="24"/>
        </w:rPr>
        <w:t>niobija (kolumbij) ili ‚slitine’ niobija;</w:t>
      </w:r>
    </w:p>
    <w:p w:rsidR="00AE6314" w:rsidRPr="00F42AE4" w:rsidRDefault="00AE6314" w:rsidP="00425500">
      <w:pPr>
        <w:tabs>
          <w:tab w:val="left" w:pos="2020"/>
        </w:tabs>
        <w:ind w:left="1418"/>
        <w:jc w:val="both"/>
        <w:rPr>
          <w:rFonts w:eastAsia="Times New Roman"/>
          <w:sz w:val="24"/>
          <w:szCs w:val="24"/>
        </w:rPr>
      </w:pPr>
    </w:p>
    <w:p w:rsidR="00595231" w:rsidRPr="00F42AE4" w:rsidRDefault="00595231" w:rsidP="00425500">
      <w:pPr>
        <w:spacing w:line="163" w:lineRule="exact"/>
        <w:jc w:val="both"/>
        <w:rPr>
          <w:rFonts w:eastAsia="Times New Roman"/>
          <w:sz w:val="24"/>
          <w:szCs w:val="24"/>
        </w:rPr>
      </w:pPr>
    </w:p>
    <w:p w:rsidR="00595231" w:rsidRPr="00F42AE4" w:rsidRDefault="00595231" w:rsidP="00425500">
      <w:pPr>
        <w:numPr>
          <w:ilvl w:val="0"/>
          <w:numId w:val="249"/>
        </w:numPr>
        <w:tabs>
          <w:tab w:val="left" w:pos="1780"/>
          <w:tab w:val="left" w:pos="9355"/>
        </w:tabs>
        <w:spacing w:line="246" w:lineRule="auto"/>
        <w:ind w:left="1134" w:hanging="283"/>
        <w:jc w:val="both"/>
        <w:rPr>
          <w:rFonts w:eastAsia="Times New Roman"/>
          <w:sz w:val="24"/>
          <w:szCs w:val="24"/>
        </w:rPr>
      </w:pPr>
      <w:r w:rsidRPr="00F42AE4">
        <w:rPr>
          <w:rFonts w:eastAsia="Times New Roman"/>
          <w:sz w:val="24"/>
          <w:szCs w:val="24"/>
        </w:rPr>
        <w:t>oprema za punjenje na daljinsko upravljanje kod koje su sve površine koje dolaze u izravan dodir s kemikalijom ili kemikalijama koje se obra</w:t>
      </w:r>
      <w:r w:rsidRPr="00F42AE4">
        <w:rPr>
          <w:rFonts w:eastAsia="Arial"/>
          <w:sz w:val="24"/>
          <w:szCs w:val="24"/>
        </w:rPr>
        <w:t>đ</w:t>
      </w:r>
      <w:r w:rsidRPr="00F42AE4">
        <w:rPr>
          <w:rFonts w:eastAsia="Times New Roman"/>
          <w:sz w:val="24"/>
          <w:szCs w:val="24"/>
        </w:rPr>
        <w:t>uju izra</w:t>
      </w:r>
      <w:r w:rsidRPr="00F42AE4">
        <w:rPr>
          <w:rFonts w:eastAsia="Arial"/>
          <w:sz w:val="24"/>
          <w:szCs w:val="24"/>
        </w:rPr>
        <w:t>đ</w:t>
      </w:r>
      <w:r w:rsidRPr="00F42AE4">
        <w:rPr>
          <w:rFonts w:eastAsia="Times New Roman"/>
          <w:sz w:val="24"/>
          <w:szCs w:val="24"/>
        </w:rPr>
        <w:t>ene od bilo kojeg od sljede</w:t>
      </w:r>
      <w:r w:rsidRPr="00F42AE4">
        <w:rPr>
          <w:rFonts w:eastAsia="Arial"/>
          <w:sz w:val="24"/>
          <w:szCs w:val="24"/>
        </w:rPr>
        <w:t>ć</w:t>
      </w:r>
      <w:r w:rsidRPr="00F42AE4">
        <w:rPr>
          <w:rFonts w:eastAsia="Times New Roman"/>
          <w:sz w:val="24"/>
          <w:szCs w:val="24"/>
        </w:rPr>
        <w:t>ih materijala:</w:t>
      </w:r>
    </w:p>
    <w:p w:rsidR="00595231" w:rsidRPr="00F42AE4" w:rsidRDefault="00595231" w:rsidP="00425500">
      <w:pPr>
        <w:tabs>
          <w:tab w:val="left" w:pos="9355"/>
        </w:tabs>
        <w:spacing w:line="147" w:lineRule="exact"/>
        <w:jc w:val="both"/>
        <w:rPr>
          <w:rFonts w:eastAsia="Times New Roman"/>
          <w:sz w:val="24"/>
          <w:szCs w:val="24"/>
        </w:rPr>
      </w:pPr>
    </w:p>
    <w:p w:rsidR="00595231" w:rsidRPr="00F42AE4" w:rsidRDefault="00595231" w:rsidP="00425500">
      <w:pPr>
        <w:numPr>
          <w:ilvl w:val="1"/>
          <w:numId w:val="249"/>
        </w:numPr>
        <w:tabs>
          <w:tab w:val="left" w:pos="2020"/>
          <w:tab w:val="left" w:pos="9355"/>
        </w:tabs>
        <w:ind w:left="1418" w:hanging="284"/>
        <w:jc w:val="both"/>
        <w:rPr>
          <w:rFonts w:eastAsia="Times New Roman"/>
          <w:sz w:val="24"/>
          <w:szCs w:val="24"/>
        </w:rPr>
      </w:pPr>
      <w:r w:rsidRPr="00F42AE4">
        <w:rPr>
          <w:rFonts w:eastAsia="Times New Roman"/>
          <w:sz w:val="24"/>
          <w:szCs w:val="24"/>
        </w:rPr>
        <w:t>slitina s masenim udjelom nikla ve</w:t>
      </w:r>
      <w:r w:rsidRPr="00F42AE4">
        <w:rPr>
          <w:rFonts w:eastAsia="Arial"/>
          <w:sz w:val="24"/>
          <w:szCs w:val="24"/>
        </w:rPr>
        <w:t>ć</w:t>
      </w:r>
      <w:r w:rsidRPr="00F42AE4">
        <w:rPr>
          <w:rFonts w:eastAsia="Times New Roman"/>
          <w:sz w:val="24"/>
          <w:szCs w:val="24"/>
        </w:rPr>
        <w:t>im od 25 % i masenim udjelom kroma ve</w:t>
      </w:r>
      <w:r w:rsidRPr="00F42AE4">
        <w:rPr>
          <w:rFonts w:eastAsia="Arial"/>
          <w:sz w:val="24"/>
          <w:szCs w:val="24"/>
        </w:rPr>
        <w:t>ć</w:t>
      </w:r>
      <w:r w:rsidRPr="00F42AE4">
        <w:rPr>
          <w:rFonts w:eastAsia="Times New Roman"/>
          <w:sz w:val="24"/>
          <w:szCs w:val="24"/>
        </w:rPr>
        <w:t xml:space="preserve">im od 20 %; </w:t>
      </w:r>
      <w:r w:rsidRPr="00F42AE4">
        <w:rPr>
          <w:rFonts w:eastAsia="Times New Roman"/>
          <w:sz w:val="24"/>
          <w:szCs w:val="24"/>
          <w:u w:val="single"/>
        </w:rPr>
        <w:t>ili</w:t>
      </w:r>
    </w:p>
    <w:p w:rsidR="00595231" w:rsidRPr="00F42AE4" w:rsidRDefault="00595231" w:rsidP="00425500">
      <w:pPr>
        <w:tabs>
          <w:tab w:val="left" w:pos="9355"/>
        </w:tabs>
        <w:spacing w:line="163" w:lineRule="exact"/>
        <w:ind w:left="1418" w:hanging="284"/>
        <w:jc w:val="both"/>
        <w:rPr>
          <w:rFonts w:eastAsia="Times New Roman"/>
          <w:sz w:val="24"/>
          <w:szCs w:val="24"/>
        </w:rPr>
      </w:pPr>
    </w:p>
    <w:p w:rsidR="00595231" w:rsidRPr="00F42AE4" w:rsidRDefault="00595231" w:rsidP="00425500">
      <w:pPr>
        <w:numPr>
          <w:ilvl w:val="1"/>
          <w:numId w:val="249"/>
        </w:numPr>
        <w:tabs>
          <w:tab w:val="left" w:pos="2020"/>
          <w:tab w:val="left" w:pos="9355"/>
        </w:tabs>
        <w:ind w:left="1418" w:hanging="284"/>
        <w:jc w:val="both"/>
        <w:rPr>
          <w:rFonts w:eastAsia="Times New Roman"/>
          <w:sz w:val="24"/>
          <w:szCs w:val="24"/>
        </w:rPr>
      </w:pPr>
      <w:r w:rsidRPr="00F42AE4">
        <w:rPr>
          <w:rFonts w:eastAsia="Times New Roman"/>
          <w:sz w:val="24"/>
          <w:szCs w:val="24"/>
        </w:rPr>
        <w:t>nikla ili slitine s masenim udjelom nikla ve</w:t>
      </w:r>
      <w:r w:rsidRPr="00F42AE4">
        <w:rPr>
          <w:rFonts w:eastAsia="Arial"/>
          <w:sz w:val="24"/>
          <w:szCs w:val="24"/>
        </w:rPr>
        <w:t>ć</w:t>
      </w:r>
      <w:r w:rsidRPr="00F42AE4">
        <w:rPr>
          <w:rFonts w:eastAsia="Times New Roman"/>
          <w:sz w:val="24"/>
          <w:szCs w:val="24"/>
        </w:rPr>
        <w:t>im od 40 %;</w:t>
      </w:r>
    </w:p>
    <w:p w:rsidR="00595231" w:rsidRDefault="00595231" w:rsidP="00425500">
      <w:pPr>
        <w:tabs>
          <w:tab w:val="left" w:pos="9355"/>
        </w:tabs>
        <w:spacing w:line="163" w:lineRule="exact"/>
        <w:jc w:val="both"/>
        <w:rPr>
          <w:rFonts w:eastAsia="Times New Roman"/>
          <w:sz w:val="24"/>
          <w:szCs w:val="24"/>
        </w:rPr>
      </w:pPr>
    </w:p>
    <w:p w:rsidR="00507BFD" w:rsidRPr="00F42AE4" w:rsidRDefault="00507BFD" w:rsidP="00425500">
      <w:pPr>
        <w:tabs>
          <w:tab w:val="left" w:pos="9355"/>
        </w:tabs>
        <w:spacing w:line="163" w:lineRule="exact"/>
        <w:jc w:val="both"/>
        <w:rPr>
          <w:rFonts w:eastAsia="Times New Roman"/>
          <w:sz w:val="24"/>
          <w:szCs w:val="24"/>
        </w:rPr>
      </w:pPr>
    </w:p>
    <w:p w:rsidR="00595231" w:rsidRPr="00F42AE4" w:rsidRDefault="00595231" w:rsidP="00425500">
      <w:pPr>
        <w:numPr>
          <w:ilvl w:val="0"/>
          <w:numId w:val="249"/>
        </w:numPr>
        <w:tabs>
          <w:tab w:val="left" w:pos="1134"/>
          <w:tab w:val="left" w:pos="9355"/>
        </w:tabs>
        <w:ind w:firstLine="851"/>
        <w:jc w:val="both"/>
        <w:rPr>
          <w:rFonts w:eastAsia="Times New Roman"/>
          <w:sz w:val="24"/>
          <w:szCs w:val="24"/>
        </w:rPr>
      </w:pPr>
      <w:r w:rsidRPr="00F42AE4">
        <w:rPr>
          <w:rFonts w:eastAsia="Times New Roman"/>
          <w:sz w:val="24"/>
          <w:szCs w:val="24"/>
        </w:rPr>
        <w:t>ventili i komponente, kako slijedi:</w:t>
      </w:r>
    </w:p>
    <w:p w:rsidR="00595231" w:rsidRPr="00F42AE4" w:rsidRDefault="00595231" w:rsidP="00425500">
      <w:pPr>
        <w:spacing w:line="163" w:lineRule="exact"/>
        <w:jc w:val="both"/>
        <w:rPr>
          <w:rFonts w:eastAsia="Times New Roman"/>
          <w:sz w:val="24"/>
          <w:szCs w:val="24"/>
        </w:rPr>
      </w:pPr>
    </w:p>
    <w:p w:rsidR="00595231" w:rsidRPr="00F42AE4" w:rsidRDefault="00595231" w:rsidP="00425500">
      <w:pPr>
        <w:numPr>
          <w:ilvl w:val="1"/>
          <w:numId w:val="249"/>
        </w:numPr>
        <w:tabs>
          <w:tab w:val="left" w:pos="1418"/>
        </w:tabs>
        <w:ind w:firstLine="1134"/>
        <w:jc w:val="both"/>
        <w:rPr>
          <w:rFonts w:eastAsia="Times New Roman"/>
          <w:sz w:val="24"/>
          <w:szCs w:val="24"/>
        </w:rPr>
      </w:pPr>
      <w:r w:rsidRPr="00F42AE4">
        <w:rPr>
          <w:rFonts w:eastAsia="Times New Roman"/>
          <w:sz w:val="24"/>
          <w:szCs w:val="24"/>
        </w:rPr>
        <w:t>ventili s obje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95231" w:rsidRPr="00F42AE4" w:rsidRDefault="00595231" w:rsidP="00425500">
      <w:pPr>
        <w:spacing w:line="163" w:lineRule="exact"/>
        <w:jc w:val="both"/>
        <w:rPr>
          <w:rFonts w:eastAsia="Times New Roman"/>
          <w:sz w:val="24"/>
          <w:szCs w:val="24"/>
        </w:rPr>
      </w:pPr>
    </w:p>
    <w:p w:rsidR="00595231" w:rsidRPr="00F42AE4" w:rsidRDefault="00595231" w:rsidP="00425500">
      <w:pPr>
        <w:numPr>
          <w:ilvl w:val="3"/>
          <w:numId w:val="249"/>
        </w:numPr>
        <w:tabs>
          <w:tab w:val="left" w:pos="2240"/>
        </w:tabs>
        <w:ind w:left="1701" w:hanging="283"/>
        <w:jc w:val="both"/>
        <w:rPr>
          <w:rFonts w:eastAsia="Times New Roman"/>
          <w:sz w:val="24"/>
          <w:szCs w:val="24"/>
        </w:rPr>
      </w:pPr>
      <w:r w:rsidRPr="00F42AE4">
        <w:rPr>
          <w:rFonts w:eastAsia="Times New Roman"/>
          <w:sz w:val="24"/>
          <w:szCs w:val="24"/>
        </w:rPr>
        <w:t>‚nazivna veli</w:t>
      </w:r>
      <w:r w:rsidRPr="00F42AE4">
        <w:rPr>
          <w:rFonts w:eastAsia="Arial"/>
          <w:sz w:val="24"/>
          <w:szCs w:val="24"/>
        </w:rPr>
        <w:t>č</w:t>
      </w:r>
      <w:r w:rsidRPr="00F42AE4">
        <w:rPr>
          <w:rFonts w:eastAsia="Times New Roman"/>
          <w:sz w:val="24"/>
          <w:szCs w:val="24"/>
        </w:rPr>
        <w:t>ina’ ve</w:t>
      </w:r>
      <w:r w:rsidRPr="00F42AE4">
        <w:rPr>
          <w:rFonts w:eastAsia="Arial"/>
          <w:sz w:val="24"/>
          <w:szCs w:val="24"/>
        </w:rPr>
        <w:t>ć</w:t>
      </w:r>
      <w:r w:rsidRPr="00F42AE4">
        <w:rPr>
          <w:rFonts w:eastAsia="Times New Roman"/>
          <w:sz w:val="24"/>
          <w:szCs w:val="24"/>
        </w:rPr>
        <w:t>a od 10 mm (3/8 in</w:t>
      </w:r>
      <w:r w:rsidRPr="00F42AE4">
        <w:rPr>
          <w:rFonts w:eastAsia="Arial"/>
          <w:sz w:val="24"/>
          <w:szCs w:val="24"/>
        </w:rPr>
        <w:t>č</w:t>
      </w:r>
      <w:r w:rsidRPr="00F42AE4">
        <w:rPr>
          <w:rFonts w:eastAsia="Times New Roman"/>
          <w:sz w:val="24"/>
          <w:szCs w:val="24"/>
        </w:rPr>
        <w:t xml:space="preserve">a) </w:t>
      </w:r>
      <w:r w:rsidRPr="00F42AE4">
        <w:rPr>
          <w:rFonts w:eastAsia="Times New Roman"/>
          <w:sz w:val="24"/>
          <w:szCs w:val="24"/>
          <w:u w:val="single"/>
        </w:rPr>
        <w:t>i</w:t>
      </w:r>
    </w:p>
    <w:p w:rsidR="00595231" w:rsidRPr="00F42AE4" w:rsidRDefault="00595231" w:rsidP="00425500">
      <w:pPr>
        <w:spacing w:line="163" w:lineRule="exact"/>
        <w:ind w:left="1701" w:hanging="283"/>
        <w:jc w:val="both"/>
        <w:rPr>
          <w:rFonts w:eastAsia="Times New Roman"/>
          <w:sz w:val="24"/>
          <w:szCs w:val="24"/>
        </w:rPr>
      </w:pPr>
    </w:p>
    <w:p w:rsidR="00595231" w:rsidRPr="00F42AE4" w:rsidRDefault="00595231" w:rsidP="00425500">
      <w:pPr>
        <w:numPr>
          <w:ilvl w:val="3"/>
          <w:numId w:val="249"/>
        </w:numPr>
        <w:tabs>
          <w:tab w:val="left" w:pos="2240"/>
        </w:tabs>
        <w:spacing w:line="246" w:lineRule="auto"/>
        <w:ind w:left="1701" w:hanging="283"/>
        <w:jc w:val="both"/>
        <w:rPr>
          <w:rFonts w:eastAsia="Times New Roman"/>
          <w:sz w:val="24"/>
          <w:szCs w:val="24"/>
        </w:rPr>
      </w:pPr>
      <w:r w:rsidRPr="00F42AE4">
        <w:rPr>
          <w:rFonts w:eastAsia="Times New Roman"/>
          <w:sz w:val="24"/>
          <w:szCs w:val="24"/>
        </w:rPr>
        <w:t>sve površine koje dolaze u izravan dodir s kemikalijom ili kemikalijama koje se proizvode, obra</w:t>
      </w:r>
      <w:r w:rsidRPr="00F42AE4">
        <w:rPr>
          <w:rFonts w:eastAsia="Arial"/>
          <w:sz w:val="24"/>
          <w:szCs w:val="24"/>
        </w:rPr>
        <w:t>đ</w:t>
      </w:r>
      <w:r w:rsidRPr="00F42AE4">
        <w:rPr>
          <w:rFonts w:eastAsia="Times New Roman"/>
          <w:sz w:val="24"/>
          <w:szCs w:val="24"/>
        </w:rPr>
        <w:t>uju ili skladište izra</w:t>
      </w:r>
      <w:r w:rsidRPr="00F42AE4">
        <w:rPr>
          <w:rFonts w:eastAsia="Arial"/>
          <w:sz w:val="24"/>
          <w:szCs w:val="24"/>
        </w:rPr>
        <w:t>đ</w:t>
      </w:r>
      <w:r w:rsidRPr="00F42AE4">
        <w:rPr>
          <w:rFonts w:eastAsia="Times New Roman"/>
          <w:sz w:val="24"/>
          <w:szCs w:val="24"/>
        </w:rPr>
        <w:t>ene su od ‚materijala otpornih na koroziju’;</w:t>
      </w:r>
    </w:p>
    <w:p w:rsidR="00530E03" w:rsidRPr="00F42AE4" w:rsidRDefault="00530E03" w:rsidP="00425500">
      <w:pPr>
        <w:spacing w:line="195" w:lineRule="exact"/>
        <w:jc w:val="both"/>
        <w:rPr>
          <w:sz w:val="24"/>
          <w:szCs w:val="24"/>
        </w:rPr>
      </w:pPr>
    </w:p>
    <w:p w:rsidR="00530E03" w:rsidRPr="00F42AE4" w:rsidRDefault="00530E03" w:rsidP="00425500">
      <w:pPr>
        <w:numPr>
          <w:ilvl w:val="0"/>
          <w:numId w:val="250"/>
        </w:numPr>
        <w:tabs>
          <w:tab w:val="left" w:pos="2020"/>
        </w:tabs>
        <w:ind w:left="1418" w:hanging="284"/>
        <w:jc w:val="both"/>
        <w:rPr>
          <w:rFonts w:eastAsia="Times New Roman"/>
          <w:sz w:val="24"/>
          <w:szCs w:val="24"/>
        </w:rPr>
      </w:pPr>
      <w:r w:rsidRPr="00F42AE4">
        <w:rPr>
          <w:rFonts w:eastAsia="Times New Roman"/>
          <w:sz w:val="24"/>
          <w:szCs w:val="24"/>
        </w:rPr>
        <w:t>ventili, osim onih navedenih u 2B350.g.1</w:t>
      </w:r>
      <w:r w:rsidR="001A5247">
        <w:rPr>
          <w:rFonts w:eastAsia="Times New Roman"/>
          <w:sz w:val="24"/>
          <w:szCs w:val="24"/>
        </w:rPr>
        <w:t>,</w:t>
      </w:r>
      <w:r w:rsidRPr="00F42AE4">
        <w:rPr>
          <w:rFonts w:eastAsia="Times New Roman"/>
          <w:sz w:val="24"/>
          <w:szCs w:val="24"/>
        </w:rPr>
        <w:t xml:space="preserve">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30E03" w:rsidRPr="00F42AE4" w:rsidRDefault="00530E03" w:rsidP="00425500">
      <w:pPr>
        <w:spacing w:line="207" w:lineRule="exact"/>
        <w:jc w:val="both"/>
        <w:rPr>
          <w:rFonts w:eastAsia="Times New Roman"/>
          <w:sz w:val="24"/>
          <w:szCs w:val="24"/>
        </w:rPr>
      </w:pPr>
    </w:p>
    <w:p w:rsidR="00530E03" w:rsidRPr="00F42AE4" w:rsidRDefault="00530E03" w:rsidP="00425500">
      <w:pPr>
        <w:numPr>
          <w:ilvl w:val="1"/>
          <w:numId w:val="250"/>
        </w:numPr>
        <w:tabs>
          <w:tab w:val="left" w:pos="2240"/>
        </w:tabs>
        <w:ind w:left="1701" w:hanging="283"/>
        <w:jc w:val="both"/>
        <w:rPr>
          <w:rFonts w:eastAsia="Times New Roman"/>
          <w:sz w:val="24"/>
          <w:szCs w:val="24"/>
        </w:rPr>
      </w:pPr>
      <w:r w:rsidRPr="00F42AE4">
        <w:rPr>
          <w:rFonts w:eastAsia="Times New Roman"/>
          <w:sz w:val="24"/>
          <w:szCs w:val="24"/>
        </w:rPr>
        <w:t>‚nazivna veli</w:t>
      </w:r>
      <w:r w:rsidRPr="00F42AE4">
        <w:rPr>
          <w:rFonts w:eastAsia="Arial"/>
          <w:sz w:val="24"/>
          <w:szCs w:val="24"/>
        </w:rPr>
        <w:t>č</w:t>
      </w:r>
      <w:r w:rsidRPr="00F42AE4">
        <w:rPr>
          <w:rFonts w:eastAsia="Times New Roman"/>
          <w:sz w:val="24"/>
          <w:szCs w:val="24"/>
        </w:rPr>
        <w:t>ina’ 25,4 mm (jedan in</w:t>
      </w:r>
      <w:r w:rsidRPr="00F42AE4">
        <w:rPr>
          <w:rFonts w:eastAsia="Arial"/>
          <w:sz w:val="24"/>
          <w:szCs w:val="24"/>
        </w:rPr>
        <w:t>č</w:t>
      </w:r>
      <w:r w:rsidRPr="00F42AE4">
        <w:rPr>
          <w:rFonts w:eastAsia="Times New Roman"/>
          <w:sz w:val="24"/>
          <w:szCs w:val="24"/>
        </w:rPr>
        <w:t>) ili ve</w:t>
      </w:r>
      <w:r w:rsidRPr="00F42AE4">
        <w:rPr>
          <w:rFonts w:eastAsia="Arial"/>
          <w:sz w:val="24"/>
          <w:szCs w:val="24"/>
        </w:rPr>
        <w:t>ć</w:t>
      </w:r>
      <w:r w:rsidRPr="00F42AE4">
        <w:rPr>
          <w:rFonts w:eastAsia="Times New Roman"/>
          <w:sz w:val="24"/>
          <w:szCs w:val="24"/>
        </w:rPr>
        <w:t>a i 101,6 mm (</w:t>
      </w:r>
      <w:r w:rsidRPr="00F42AE4">
        <w:rPr>
          <w:rFonts w:eastAsia="Arial"/>
          <w:sz w:val="24"/>
          <w:szCs w:val="24"/>
        </w:rPr>
        <w:t>č</w:t>
      </w:r>
      <w:r w:rsidRPr="00F42AE4">
        <w:rPr>
          <w:rFonts w:eastAsia="Times New Roman"/>
          <w:sz w:val="24"/>
          <w:szCs w:val="24"/>
        </w:rPr>
        <w:t>etiri in</w:t>
      </w:r>
      <w:r w:rsidRPr="00F42AE4">
        <w:rPr>
          <w:rFonts w:eastAsia="Arial"/>
          <w:sz w:val="24"/>
          <w:szCs w:val="24"/>
        </w:rPr>
        <w:t>č</w:t>
      </w:r>
      <w:r w:rsidRPr="00F42AE4">
        <w:rPr>
          <w:rFonts w:eastAsia="Times New Roman"/>
          <w:sz w:val="24"/>
          <w:szCs w:val="24"/>
        </w:rPr>
        <w:t>a) ili manja;</w:t>
      </w:r>
    </w:p>
    <w:p w:rsidR="00530E03" w:rsidRPr="00F42AE4" w:rsidRDefault="00530E03" w:rsidP="00425500">
      <w:pPr>
        <w:spacing w:line="205" w:lineRule="exact"/>
        <w:ind w:left="1701" w:hanging="283"/>
        <w:jc w:val="both"/>
        <w:rPr>
          <w:rFonts w:eastAsia="Times New Roman"/>
          <w:sz w:val="24"/>
          <w:szCs w:val="24"/>
        </w:rPr>
      </w:pPr>
    </w:p>
    <w:p w:rsidR="00530E03" w:rsidRPr="00F42AE4" w:rsidRDefault="00530E03" w:rsidP="00425500">
      <w:pPr>
        <w:numPr>
          <w:ilvl w:val="1"/>
          <w:numId w:val="250"/>
        </w:numPr>
        <w:tabs>
          <w:tab w:val="left" w:pos="2240"/>
        </w:tabs>
        <w:ind w:left="1701" w:hanging="283"/>
        <w:jc w:val="both"/>
        <w:rPr>
          <w:rFonts w:eastAsia="Times New Roman"/>
          <w:sz w:val="24"/>
          <w:szCs w:val="24"/>
        </w:rPr>
      </w:pPr>
      <w:r w:rsidRPr="00F42AE4">
        <w:rPr>
          <w:rFonts w:eastAsia="Times New Roman"/>
          <w:sz w:val="24"/>
          <w:szCs w:val="24"/>
        </w:rPr>
        <w:t>obavija</w:t>
      </w:r>
      <w:r w:rsidRPr="00F42AE4">
        <w:rPr>
          <w:rFonts w:eastAsia="Arial"/>
          <w:sz w:val="24"/>
          <w:szCs w:val="24"/>
        </w:rPr>
        <w:t>č</w:t>
      </w:r>
      <w:r w:rsidRPr="00F42AE4">
        <w:rPr>
          <w:rFonts w:eastAsia="Times New Roman"/>
          <w:sz w:val="24"/>
          <w:szCs w:val="24"/>
        </w:rPr>
        <w:t>i (tijela ventila) ili predoblikovane košuljice obavija</w:t>
      </w:r>
      <w:r w:rsidRPr="00F42AE4">
        <w:rPr>
          <w:rFonts w:eastAsia="Arial"/>
          <w:sz w:val="24"/>
          <w:szCs w:val="24"/>
        </w:rPr>
        <w:t>č</w:t>
      </w:r>
      <w:r w:rsidRPr="00F42AE4">
        <w:rPr>
          <w:rFonts w:eastAsia="Times New Roman"/>
          <w:sz w:val="24"/>
          <w:szCs w:val="24"/>
        </w:rPr>
        <w:t>a;</w:t>
      </w:r>
    </w:p>
    <w:p w:rsidR="00530E03" w:rsidRPr="00F42AE4" w:rsidRDefault="00530E03" w:rsidP="00425500">
      <w:pPr>
        <w:spacing w:line="205" w:lineRule="exact"/>
        <w:ind w:left="1701" w:hanging="283"/>
        <w:jc w:val="both"/>
        <w:rPr>
          <w:rFonts w:eastAsia="Times New Roman"/>
          <w:sz w:val="24"/>
          <w:szCs w:val="24"/>
        </w:rPr>
      </w:pPr>
    </w:p>
    <w:p w:rsidR="00530E03" w:rsidRPr="00F42AE4" w:rsidRDefault="00530E03" w:rsidP="00425500">
      <w:pPr>
        <w:numPr>
          <w:ilvl w:val="1"/>
          <w:numId w:val="250"/>
        </w:numPr>
        <w:tabs>
          <w:tab w:val="left" w:pos="2240"/>
        </w:tabs>
        <w:ind w:left="1701" w:hanging="283"/>
        <w:jc w:val="both"/>
        <w:rPr>
          <w:rFonts w:eastAsia="Times New Roman"/>
          <w:sz w:val="24"/>
          <w:szCs w:val="24"/>
        </w:rPr>
      </w:pPr>
      <w:r w:rsidRPr="00F42AE4">
        <w:rPr>
          <w:rFonts w:eastAsia="Times New Roman"/>
          <w:sz w:val="24"/>
          <w:szCs w:val="24"/>
        </w:rPr>
        <w:t xml:space="preserve">element za zatvaranje oblikovan kako bi bio zamjenjiv </w:t>
      </w:r>
      <w:r w:rsidRPr="00F42AE4">
        <w:rPr>
          <w:rFonts w:eastAsia="Times New Roman"/>
          <w:sz w:val="24"/>
          <w:szCs w:val="24"/>
          <w:u w:val="single"/>
        </w:rPr>
        <w:t>i</w:t>
      </w:r>
    </w:p>
    <w:p w:rsidR="00530E03" w:rsidRPr="00F42AE4" w:rsidRDefault="00530E03" w:rsidP="00425500">
      <w:pPr>
        <w:spacing w:line="206" w:lineRule="exact"/>
        <w:ind w:left="1701" w:hanging="283"/>
        <w:jc w:val="both"/>
        <w:rPr>
          <w:rFonts w:eastAsia="Times New Roman"/>
          <w:sz w:val="24"/>
          <w:szCs w:val="24"/>
        </w:rPr>
      </w:pPr>
    </w:p>
    <w:p w:rsidR="00530E03" w:rsidRPr="00F42AE4" w:rsidRDefault="00530E03" w:rsidP="00425500">
      <w:pPr>
        <w:numPr>
          <w:ilvl w:val="1"/>
          <w:numId w:val="250"/>
        </w:numPr>
        <w:tabs>
          <w:tab w:val="left" w:pos="2240"/>
        </w:tabs>
        <w:ind w:left="1701" w:hanging="283"/>
        <w:jc w:val="both"/>
        <w:rPr>
          <w:rFonts w:eastAsia="Times New Roman"/>
          <w:sz w:val="24"/>
          <w:szCs w:val="24"/>
        </w:rPr>
      </w:pPr>
      <w:r w:rsidRPr="00F42AE4">
        <w:rPr>
          <w:rFonts w:eastAsia="Times New Roman"/>
          <w:sz w:val="24"/>
          <w:szCs w:val="24"/>
        </w:rPr>
        <w:t>sve površine obavija</w:t>
      </w:r>
      <w:r w:rsidRPr="00F42AE4">
        <w:rPr>
          <w:rFonts w:eastAsia="Arial"/>
          <w:sz w:val="24"/>
          <w:szCs w:val="24"/>
        </w:rPr>
        <w:t>č</w:t>
      </w:r>
      <w:r w:rsidRPr="00F42AE4">
        <w:rPr>
          <w:rFonts w:eastAsia="Times New Roman"/>
          <w:sz w:val="24"/>
          <w:szCs w:val="24"/>
        </w:rPr>
        <w:t>a (tijela ventila) ili predoblikovane košuljice obavija</w:t>
      </w:r>
      <w:r w:rsidRPr="00F42AE4">
        <w:rPr>
          <w:rFonts w:eastAsia="Arial"/>
          <w:sz w:val="24"/>
          <w:szCs w:val="24"/>
        </w:rPr>
        <w:t>č</w:t>
      </w:r>
      <w:r w:rsidRPr="00F42AE4">
        <w:rPr>
          <w:rFonts w:eastAsia="Times New Roman"/>
          <w:sz w:val="24"/>
          <w:szCs w:val="24"/>
        </w:rPr>
        <w:t>a koje dolaze u izravan dodir s kemikalijom ili kemikalijama koje se proizvode, obra</w:t>
      </w:r>
      <w:r w:rsidRPr="00F42AE4">
        <w:rPr>
          <w:rFonts w:eastAsia="Arial"/>
          <w:sz w:val="24"/>
          <w:szCs w:val="24"/>
        </w:rPr>
        <w:t>đ</w:t>
      </w:r>
      <w:r w:rsidRPr="00F42AE4">
        <w:rPr>
          <w:rFonts w:eastAsia="Times New Roman"/>
          <w:sz w:val="24"/>
          <w:szCs w:val="24"/>
        </w:rPr>
        <w:t>uju ili skladište izra</w:t>
      </w:r>
      <w:r w:rsidRPr="00F42AE4">
        <w:rPr>
          <w:rFonts w:eastAsia="Arial"/>
          <w:sz w:val="24"/>
          <w:szCs w:val="24"/>
        </w:rPr>
        <w:t>đ</w:t>
      </w:r>
      <w:r w:rsidRPr="00F42AE4">
        <w:rPr>
          <w:rFonts w:eastAsia="Times New Roman"/>
          <w:sz w:val="24"/>
          <w:szCs w:val="24"/>
        </w:rPr>
        <w:t>ene su od ‚materijala otpornih na koroziju’;</w:t>
      </w:r>
    </w:p>
    <w:p w:rsidR="00530E03" w:rsidRPr="00F42AE4" w:rsidRDefault="00530E03" w:rsidP="00425500">
      <w:pPr>
        <w:spacing w:line="195" w:lineRule="exact"/>
        <w:jc w:val="both"/>
        <w:rPr>
          <w:rFonts w:eastAsia="Times New Roman"/>
          <w:sz w:val="24"/>
          <w:szCs w:val="24"/>
        </w:rPr>
      </w:pPr>
    </w:p>
    <w:p w:rsidR="00530E03" w:rsidRPr="00F42AE4" w:rsidRDefault="00530E03" w:rsidP="00425500">
      <w:pPr>
        <w:numPr>
          <w:ilvl w:val="0"/>
          <w:numId w:val="250"/>
        </w:numPr>
        <w:tabs>
          <w:tab w:val="left" w:pos="2020"/>
        </w:tabs>
        <w:spacing w:line="239" w:lineRule="auto"/>
        <w:ind w:left="1418" w:hanging="284"/>
        <w:jc w:val="both"/>
        <w:rPr>
          <w:rFonts w:eastAsia="Times New Roman"/>
          <w:sz w:val="24"/>
          <w:szCs w:val="24"/>
        </w:rPr>
      </w:pPr>
      <w:r w:rsidRPr="00F42AE4">
        <w:rPr>
          <w:rFonts w:eastAsia="Times New Roman"/>
          <w:sz w:val="24"/>
          <w:szCs w:val="24"/>
        </w:rPr>
        <w:t>komponente izra</w:t>
      </w:r>
      <w:r w:rsidRPr="00F42AE4">
        <w:rPr>
          <w:rFonts w:eastAsia="Arial"/>
          <w:sz w:val="24"/>
          <w:szCs w:val="24"/>
        </w:rPr>
        <w:t>đ</w:t>
      </w:r>
      <w:r w:rsidRPr="00F42AE4">
        <w:rPr>
          <w:rFonts w:eastAsia="Times New Roman"/>
          <w:sz w:val="24"/>
          <w:szCs w:val="24"/>
        </w:rPr>
        <w:t>ene za ventile navedene u 2B350.g.1. ili 2B350.g.2</w:t>
      </w:r>
      <w:r w:rsidR="001A5247">
        <w:rPr>
          <w:rFonts w:eastAsia="Times New Roman"/>
          <w:sz w:val="24"/>
          <w:szCs w:val="24"/>
        </w:rPr>
        <w:t>,</w:t>
      </w:r>
      <w:r w:rsidRPr="00F42AE4">
        <w:rPr>
          <w:rFonts w:eastAsia="Times New Roman"/>
          <w:sz w:val="24"/>
          <w:szCs w:val="24"/>
        </w:rPr>
        <w:t xml:space="preserve"> u kojima su sve površine koje dolaze u izravan dodir s kemikalijom ili kemikalijama koje se proizvode, obra</w:t>
      </w:r>
      <w:r w:rsidRPr="00F42AE4">
        <w:rPr>
          <w:rFonts w:eastAsia="Arial"/>
          <w:sz w:val="24"/>
          <w:szCs w:val="24"/>
        </w:rPr>
        <w:t>đ</w:t>
      </w:r>
      <w:r w:rsidRPr="00F42AE4">
        <w:rPr>
          <w:rFonts w:eastAsia="Times New Roman"/>
          <w:sz w:val="24"/>
          <w:szCs w:val="24"/>
        </w:rPr>
        <w:t>uju ili skladište izra</w:t>
      </w:r>
      <w:r w:rsidRPr="00F42AE4">
        <w:rPr>
          <w:rFonts w:eastAsia="Arial"/>
          <w:sz w:val="24"/>
          <w:szCs w:val="24"/>
        </w:rPr>
        <w:t>đ</w:t>
      </w:r>
      <w:r w:rsidRPr="00F42AE4">
        <w:rPr>
          <w:rFonts w:eastAsia="Times New Roman"/>
          <w:sz w:val="24"/>
          <w:szCs w:val="24"/>
        </w:rPr>
        <w:t>ene su od ‚materijala otpornih na koroziju’, kako slijedi:</w:t>
      </w:r>
    </w:p>
    <w:p w:rsidR="00530E03" w:rsidRPr="00F42AE4" w:rsidRDefault="00530E03" w:rsidP="00425500">
      <w:pPr>
        <w:spacing w:line="196" w:lineRule="exact"/>
        <w:jc w:val="both"/>
        <w:rPr>
          <w:rFonts w:eastAsia="Times New Roman"/>
          <w:sz w:val="24"/>
          <w:szCs w:val="24"/>
        </w:rPr>
      </w:pPr>
    </w:p>
    <w:p w:rsidR="00530E03" w:rsidRPr="00F42AE4" w:rsidRDefault="00530E03" w:rsidP="00425500">
      <w:pPr>
        <w:numPr>
          <w:ilvl w:val="1"/>
          <w:numId w:val="250"/>
        </w:numPr>
        <w:tabs>
          <w:tab w:val="left" w:pos="1701"/>
        </w:tabs>
        <w:ind w:firstLine="1418"/>
        <w:jc w:val="both"/>
        <w:rPr>
          <w:rFonts w:eastAsia="Times New Roman"/>
          <w:sz w:val="24"/>
          <w:szCs w:val="24"/>
        </w:rPr>
      </w:pPr>
      <w:r w:rsidRPr="00F42AE4">
        <w:rPr>
          <w:rFonts w:eastAsia="Times New Roman"/>
          <w:sz w:val="24"/>
          <w:szCs w:val="24"/>
        </w:rPr>
        <w:t>obavija</w:t>
      </w:r>
      <w:r w:rsidRPr="00F42AE4">
        <w:rPr>
          <w:rFonts w:eastAsia="Arial"/>
          <w:sz w:val="24"/>
          <w:szCs w:val="24"/>
        </w:rPr>
        <w:t>č</w:t>
      </w:r>
      <w:r w:rsidRPr="00F42AE4">
        <w:rPr>
          <w:rFonts w:eastAsia="Times New Roman"/>
          <w:sz w:val="24"/>
          <w:szCs w:val="24"/>
        </w:rPr>
        <w:t>i (tijela ventila);</w:t>
      </w:r>
    </w:p>
    <w:p w:rsidR="00530E03" w:rsidRPr="00F42AE4" w:rsidRDefault="00530E03" w:rsidP="00425500">
      <w:pPr>
        <w:tabs>
          <w:tab w:val="left" w:pos="1701"/>
        </w:tabs>
        <w:spacing w:line="205" w:lineRule="exact"/>
        <w:ind w:firstLine="1418"/>
        <w:jc w:val="both"/>
        <w:rPr>
          <w:rFonts w:eastAsia="Times New Roman"/>
          <w:sz w:val="24"/>
          <w:szCs w:val="24"/>
        </w:rPr>
      </w:pPr>
    </w:p>
    <w:p w:rsidR="00530E03" w:rsidRPr="00F42AE4" w:rsidRDefault="00530E03" w:rsidP="00425500">
      <w:pPr>
        <w:numPr>
          <w:ilvl w:val="1"/>
          <w:numId w:val="250"/>
        </w:numPr>
        <w:tabs>
          <w:tab w:val="left" w:pos="1701"/>
        </w:tabs>
        <w:ind w:firstLine="1418"/>
        <w:jc w:val="both"/>
        <w:rPr>
          <w:rFonts w:eastAsia="Times New Roman"/>
          <w:sz w:val="24"/>
          <w:szCs w:val="24"/>
        </w:rPr>
      </w:pPr>
      <w:r w:rsidRPr="00F42AE4">
        <w:rPr>
          <w:rFonts w:eastAsia="Times New Roman"/>
          <w:sz w:val="24"/>
          <w:szCs w:val="24"/>
        </w:rPr>
        <w:t>predoblikovane košuljice obavija</w:t>
      </w:r>
      <w:r w:rsidRPr="00F42AE4">
        <w:rPr>
          <w:rFonts w:eastAsia="Arial"/>
          <w:sz w:val="24"/>
          <w:szCs w:val="24"/>
        </w:rPr>
        <w:t>č</w:t>
      </w:r>
      <w:r w:rsidRPr="00F42AE4">
        <w:rPr>
          <w:rFonts w:eastAsia="Times New Roman"/>
          <w:sz w:val="24"/>
          <w:szCs w:val="24"/>
        </w:rPr>
        <w:t>a;</w:t>
      </w:r>
    </w:p>
    <w:p w:rsidR="00530E03" w:rsidRPr="00F42AE4" w:rsidRDefault="00530E03" w:rsidP="00425500">
      <w:pPr>
        <w:spacing w:line="207" w:lineRule="exact"/>
        <w:jc w:val="both"/>
        <w:rPr>
          <w:sz w:val="24"/>
          <w:szCs w:val="24"/>
        </w:rPr>
      </w:pPr>
    </w:p>
    <w:p w:rsidR="00530E03" w:rsidRPr="00F42AE4" w:rsidRDefault="00530E03" w:rsidP="00425500">
      <w:pPr>
        <w:ind w:left="1560" w:hanging="426"/>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530E03" w:rsidRPr="00F42AE4" w:rsidRDefault="00530E03" w:rsidP="00425500">
      <w:pPr>
        <w:spacing w:line="122" w:lineRule="exact"/>
        <w:ind w:left="1560" w:hanging="426"/>
        <w:jc w:val="both"/>
        <w:rPr>
          <w:sz w:val="24"/>
          <w:szCs w:val="24"/>
        </w:rPr>
      </w:pPr>
    </w:p>
    <w:p w:rsidR="00530E03" w:rsidRPr="00F42AE4" w:rsidRDefault="00530E03" w:rsidP="00425500">
      <w:pPr>
        <w:numPr>
          <w:ilvl w:val="1"/>
          <w:numId w:val="251"/>
        </w:numPr>
        <w:tabs>
          <w:tab w:val="left" w:pos="2020"/>
        </w:tabs>
        <w:ind w:left="1560" w:hanging="426"/>
        <w:jc w:val="both"/>
        <w:rPr>
          <w:rFonts w:eastAsia="Times New Roman"/>
          <w:i/>
          <w:iCs/>
          <w:sz w:val="24"/>
          <w:szCs w:val="24"/>
        </w:rPr>
      </w:pPr>
      <w:r w:rsidRPr="00F42AE4">
        <w:rPr>
          <w:rFonts w:eastAsia="Times New Roman"/>
          <w:i/>
          <w:iCs/>
          <w:sz w:val="24"/>
          <w:szCs w:val="24"/>
        </w:rPr>
        <w:t>Za potrebe 2B350.g. ‚materijali otporni na koroziju’ zna</w:t>
      </w:r>
      <w:r w:rsidRPr="00F42AE4">
        <w:rPr>
          <w:rFonts w:eastAsia="Arial"/>
          <w:i/>
          <w:iCs/>
          <w:sz w:val="24"/>
          <w:szCs w:val="24"/>
        </w:rPr>
        <w:t>č</w:t>
      </w:r>
      <w:r w:rsidRPr="00F42AE4">
        <w:rPr>
          <w:rFonts w:eastAsia="Times New Roman"/>
          <w:i/>
          <w:iCs/>
          <w:sz w:val="24"/>
          <w:szCs w:val="24"/>
        </w:rPr>
        <w:t>i bilo koji od sljede</w:t>
      </w:r>
      <w:r w:rsidRPr="00F42AE4">
        <w:rPr>
          <w:rFonts w:eastAsia="Arial"/>
          <w:i/>
          <w:iCs/>
          <w:sz w:val="24"/>
          <w:szCs w:val="24"/>
        </w:rPr>
        <w:t>ć</w:t>
      </w:r>
      <w:r w:rsidRPr="00F42AE4">
        <w:rPr>
          <w:rFonts w:eastAsia="Times New Roman"/>
          <w:i/>
          <w:iCs/>
          <w:sz w:val="24"/>
          <w:szCs w:val="24"/>
        </w:rPr>
        <w:t>ih materijala:</w:t>
      </w:r>
    </w:p>
    <w:p w:rsidR="00530E03" w:rsidRPr="00F42AE4" w:rsidRDefault="00530E03" w:rsidP="00425500">
      <w:pPr>
        <w:spacing w:line="205" w:lineRule="exact"/>
        <w:ind w:left="1560" w:hanging="426"/>
        <w:jc w:val="both"/>
        <w:rPr>
          <w:rFonts w:eastAsia="Times New Roman"/>
          <w:i/>
          <w:iCs/>
          <w:sz w:val="24"/>
          <w:szCs w:val="24"/>
        </w:rPr>
      </w:pPr>
    </w:p>
    <w:p w:rsidR="00530E03" w:rsidRPr="00F42AE4" w:rsidRDefault="00530E03" w:rsidP="00425500">
      <w:pPr>
        <w:numPr>
          <w:ilvl w:val="2"/>
          <w:numId w:val="251"/>
        </w:numPr>
        <w:tabs>
          <w:tab w:val="left" w:pos="2240"/>
        </w:tabs>
        <w:ind w:left="1985" w:hanging="425"/>
        <w:jc w:val="both"/>
        <w:rPr>
          <w:rFonts w:eastAsia="Times New Roman"/>
          <w:i/>
          <w:iCs/>
          <w:sz w:val="24"/>
          <w:szCs w:val="24"/>
        </w:rPr>
      </w:pPr>
      <w:r w:rsidRPr="00F42AE4">
        <w:rPr>
          <w:rFonts w:eastAsia="Times New Roman"/>
          <w:i/>
          <w:iCs/>
          <w:sz w:val="24"/>
          <w:szCs w:val="24"/>
        </w:rPr>
        <w:t>nikla ili ‚slitine’ s masenim udjelom nikla ve</w:t>
      </w:r>
      <w:r w:rsidRPr="00F42AE4">
        <w:rPr>
          <w:rFonts w:eastAsia="Arial"/>
          <w:i/>
          <w:iCs/>
          <w:sz w:val="24"/>
          <w:szCs w:val="24"/>
        </w:rPr>
        <w:t>ć</w:t>
      </w:r>
      <w:r w:rsidRPr="00F42AE4">
        <w:rPr>
          <w:rFonts w:eastAsia="Times New Roman"/>
          <w:i/>
          <w:iCs/>
          <w:sz w:val="24"/>
          <w:szCs w:val="24"/>
        </w:rPr>
        <w:t>im od 40 %;</w:t>
      </w:r>
    </w:p>
    <w:p w:rsidR="00530E03" w:rsidRPr="00F42AE4" w:rsidRDefault="00530E03" w:rsidP="00425500">
      <w:pPr>
        <w:spacing w:line="205" w:lineRule="exact"/>
        <w:ind w:left="1985" w:hanging="425"/>
        <w:jc w:val="both"/>
        <w:rPr>
          <w:rFonts w:eastAsia="Times New Roman"/>
          <w:i/>
          <w:iCs/>
          <w:sz w:val="24"/>
          <w:szCs w:val="24"/>
        </w:rPr>
      </w:pPr>
    </w:p>
    <w:p w:rsidR="00530E03" w:rsidRPr="00F42AE4" w:rsidRDefault="00530E03" w:rsidP="00425500">
      <w:pPr>
        <w:numPr>
          <w:ilvl w:val="2"/>
          <w:numId w:val="251"/>
        </w:numPr>
        <w:tabs>
          <w:tab w:val="left" w:pos="2240"/>
        </w:tabs>
        <w:ind w:left="1985" w:hanging="425"/>
        <w:jc w:val="both"/>
        <w:rPr>
          <w:rFonts w:eastAsia="Times New Roman"/>
          <w:i/>
          <w:iCs/>
          <w:sz w:val="24"/>
          <w:szCs w:val="24"/>
        </w:rPr>
      </w:pPr>
      <w:r w:rsidRPr="00F42AE4">
        <w:rPr>
          <w:rFonts w:eastAsia="Times New Roman"/>
          <w:i/>
          <w:iCs/>
          <w:sz w:val="24"/>
          <w:szCs w:val="24"/>
        </w:rPr>
        <w:t>slitina s masenim udjelom nikla ve</w:t>
      </w:r>
      <w:r w:rsidRPr="00F42AE4">
        <w:rPr>
          <w:rFonts w:eastAsia="Arial"/>
          <w:i/>
          <w:iCs/>
          <w:sz w:val="24"/>
          <w:szCs w:val="24"/>
        </w:rPr>
        <w:t>ć</w:t>
      </w:r>
      <w:r w:rsidRPr="00F42AE4">
        <w:rPr>
          <w:rFonts w:eastAsia="Times New Roman"/>
          <w:i/>
          <w:iCs/>
          <w:sz w:val="24"/>
          <w:szCs w:val="24"/>
        </w:rPr>
        <w:t>im od 25 % i masenim udjelom kroma ve</w:t>
      </w:r>
      <w:r w:rsidRPr="00F42AE4">
        <w:rPr>
          <w:rFonts w:eastAsia="Arial"/>
          <w:i/>
          <w:iCs/>
          <w:sz w:val="24"/>
          <w:szCs w:val="24"/>
        </w:rPr>
        <w:t>ć</w:t>
      </w:r>
      <w:r w:rsidRPr="00F42AE4">
        <w:rPr>
          <w:rFonts w:eastAsia="Times New Roman"/>
          <w:i/>
          <w:iCs/>
          <w:sz w:val="24"/>
          <w:szCs w:val="24"/>
        </w:rPr>
        <w:t>im od 20 %;</w:t>
      </w:r>
    </w:p>
    <w:p w:rsidR="00530E03" w:rsidRPr="00F42AE4" w:rsidRDefault="00530E03" w:rsidP="00425500">
      <w:pPr>
        <w:spacing w:line="205" w:lineRule="exact"/>
        <w:ind w:left="1985" w:hanging="425"/>
        <w:jc w:val="both"/>
        <w:rPr>
          <w:rFonts w:eastAsia="Times New Roman"/>
          <w:i/>
          <w:iCs/>
          <w:sz w:val="24"/>
          <w:szCs w:val="24"/>
        </w:rPr>
      </w:pPr>
    </w:p>
    <w:p w:rsidR="00530E03" w:rsidRPr="00F42AE4" w:rsidRDefault="00530E03" w:rsidP="00425500">
      <w:pPr>
        <w:numPr>
          <w:ilvl w:val="2"/>
          <w:numId w:val="251"/>
        </w:numPr>
        <w:tabs>
          <w:tab w:val="left" w:pos="2240"/>
        </w:tabs>
        <w:ind w:left="1985" w:hanging="425"/>
        <w:jc w:val="both"/>
        <w:rPr>
          <w:rFonts w:eastAsia="Times New Roman"/>
          <w:i/>
          <w:iCs/>
          <w:sz w:val="24"/>
          <w:szCs w:val="24"/>
        </w:rPr>
      </w:pPr>
      <w:r w:rsidRPr="00F42AE4">
        <w:rPr>
          <w:rFonts w:eastAsia="Times New Roman"/>
          <w:i/>
          <w:iCs/>
          <w:sz w:val="24"/>
          <w:szCs w:val="24"/>
        </w:rPr>
        <w:t>fluoropolimera (polimerni ili elastomerni materijali s masenim udjelom fluora ve</w:t>
      </w:r>
      <w:r w:rsidRPr="00F42AE4">
        <w:rPr>
          <w:rFonts w:eastAsia="Arial"/>
          <w:i/>
          <w:iCs/>
          <w:sz w:val="24"/>
          <w:szCs w:val="24"/>
        </w:rPr>
        <w:t>ć</w:t>
      </w:r>
      <w:r w:rsidRPr="00F42AE4">
        <w:rPr>
          <w:rFonts w:eastAsia="Times New Roman"/>
          <w:i/>
          <w:iCs/>
          <w:sz w:val="24"/>
          <w:szCs w:val="24"/>
        </w:rPr>
        <w:t>im od 35 %);</w:t>
      </w:r>
    </w:p>
    <w:p w:rsidR="00530E03" w:rsidRPr="00F42AE4" w:rsidRDefault="00530E03" w:rsidP="00425500">
      <w:pPr>
        <w:spacing w:line="207" w:lineRule="exact"/>
        <w:ind w:left="1985" w:hanging="425"/>
        <w:jc w:val="both"/>
        <w:rPr>
          <w:rFonts w:eastAsia="Times New Roman"/>
          <w:i/>
          <w:iCs/>
          <w:sz w:val="24"/>
          <w:szCs w:val="24"/>
        </w:rPr>
      </w:pPr>
    </w:p>
    <w:p w:rsidR="00530E03" w:rsidRPr="00F42AE4" w:rsidRDefault="00530E03" w:rsidP="00425500">
      <w:pPr>
        <w:numPr>
          <w:ilvl w:val="2"/>
          <w:numId w:val="251"/>
        </w:numPr>
        <w:tabs>
          <w:tab w:val="left" w:pos="2240"/>
        </w:tabs>
        <w:ind w:left="1985" w:hanging="425"/>
        <w:jc w:val="both"/>
        <w:rPr>
          <w:rFonts w:eastAsia="Times New Roman"/>
          <w:i/>
          <w:iCs/>
          <w:sz w:val="24"/>
          <w:szCs w:val="24"/>
        </w:rPr>
      </w:pPr>
      <w:r w:rsidRPr="00F42AE4">
        <w:rPr>
          <w:rFonts w:eastAsia="Times New Roman"/>
          <w:i/>
          <w:iCs/>
          <w:sz w:val="24"/>
          <w:szCs w:val="24"/>
        </w:rPr>
        <w:t>stakla ili staklene obloge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postakljeni ili ocakljeni premaz);</w:t>
      </w:r>
    </w:p>
    <w:p w:rsidR="00530E03" w:rsidRPr="00F42AE4" w:rsidRDefault="00530E03" w:rsidP="00425500">
      <w:pPr>
        <w:spacing w:line="205" w:lineRule="exact"/>
        <w:ind w:left="1985" w:hanging="425"/>
        <w:jc w:val="both"/>
        <w:rPr>
          <w:rFonts w:eastAsia="Times New Roman"/>
          <w:i/>
          <w:iCs/>
          <w:sz w:val="24"/>
          <w:szCs w:val="24"/>
        </w:rPr>
      </w:pPr>
    </w:p>
    <w:p w:rsidR="00530E03" w:rsidRPr="00F42AE4" w:rsidRDefault="00530E03" w:rsidP="00425500">
      <w:pPr>
        <w:numPr>
          <w:ilvl w:val="2"/>
          <w:numId w:val="251"/>
        </w:numPr>
        <w:tabs>
          <w:tab w:val="left" w:pos="2240"/>
        </w:tabs>
        <w:ind w:left="1985" w:hanging="425"/>
        <w:jc w:val="both"/>
        <w:rPr>
          <w:rFonts w:eastAsia="Times New Roman"/>
          <w:i/>
          <w:iCs/>
          <w:sz w:val="24"/>
          <w:szCs w:val="24"/>
        </w:rPr>
      </w:pPr>
      <w:r w:rsidRPr="00F42AE4">
        <w:rPr>
          <w:rFonts w:eastAsia="Times New Roman"/>
          <w:i/>
          <w:iCs/>
          <w:sz w:val="24"/>
          <w:szCs w:val="24"/>
        </w:rPr>
        <w:t>tantala ili slitine tantala;</w:t>
      </w:r>
    </w:p>
    <w:p w:rsidR="00530E03" w:rsidRPr="00F42AE4" w:rsidRDefault="00530E03" w:rsidP="00425500">
      <w:pPr>
        <w:spacing w:line="206" w:lineRule="exact"/>
        <w:ind w:left="1985" w:hanging="425"/>
        <w:jc w:val="both"/>
        <w:rPr>
          <w:rFonts w:eastAsia="Times New Roman"/>
          <w:i/>
          <w:iCs/>
          <w:sz w:val="24"/>
          <w:szCs w:val="24"/>
        </w:rPr>
      </w:pPr>
    </w:p>
    <w:p w:rsidR="00530E03" w:rsidRPr="00F42AE4" w:rsidRDefault="00530E03" w:rsidP="00425500">
      <w:pPr>
        <w:numPr>
          <w:ilvl w:val="2"/>
          <w:numId w:val="251"/>
        </w:numPr>
        <w:tabs>
          <w:tab w:val="left" w:pos="2240"/>
        </w:tabs>
        <w:ind w:left="1985" w:hanging="425"/>
        <w:jc w:val="both"/>
        <w:rPr>
          <w:rFonts w:eastAsia="Times New Roman"/>
          <w:i/>
          <w:iCs/>
          <w:sz w:val="24"/>
          <w:szCs w:val="24"/>
        </w:rPr>
      </w:pPr>
      <w:r w:rsidRPr="00F42AE4">
        <w:rPr>
          <w:rFonts w:eastAsia="Times New Roman"/>
          <w:i/>
          <w:iCs/>
          <w:sz w:val="24"/>
          <w:szCs w:val="24"/>
        </w:rPr>
        <w:t>titanija ili slitine titanija;</w:t>
      </w:r>
    </w:p>
    <w:p w:rsidR="00530E03" w:rsidRPr="00F42AE4" w:rsidRDefault="00530E03" w:rsidP="00425500">
      <w:pPr>
        <w:spacing w:line="206" w:lineRule="exact"/>
        <w:ind w:left="1985" w:hanging="425"/>
        <w:jc w:val="both"/>
        <w:rPr>
          <w:rFonts w:eastAsia="Times New Roman"/>
          <w:i/>
          <w:iCs/>
          <w:sz w:val="24"/>
          <w:szCs w:val="24"/>
        </w:rPr>
      </w:pPr>
    </w:p>
    <w:p w:rsidR="00530E03" w:rsidRPr="00F42AE4" w:rsidRDefault="00530E03" w:rsidP="00425500">
      <w:pPr>
        <w:numPr>
          <w:ilvl w:val="2"/>
          <w:numId w:val="251"/>
        </w:numPr>
        <w:tabs>
          <w:tab w:val="left" w:pos="2240"/>
        </w:tabs>
        <w:ind w:left="1985" w:hanging="425"/>
        <w:jc w:val="both"/>
        <w:rPr>
          <w:rFonts w:eastAsia="Times New Roman"/>
          <w:i/>
          <w:iCs/>
          <w:sz w:val="24"/>
          <w:szCs w:val="24"/>
        </w:rPr>
      </w:pPr>
      <w:r w:rsidRPr="00F42AE4">
        <w:rPr>
          <w:rFonts w:eastAsia="Times New Roman"/>
          <w:i/>
          <w:iCs/>
          <w:sz w:val="24"/>
          <w:szCs w:val="24"/>
        </w:rPr>
        <w:t>cirkonija ili slitine cirkonija;</w:t>
      </w:r>
    </w:p>
    <w:p w:rsidR="00530E03" w:rsidRPr="00F42AE4" w:rsidRDefault="00530E03" w:rsidP="00425500">
      <w:pPr>
        <w:spacing w:line="207" w:lineRule="exact"/>
        <w:ind w:left="1985" w:hanging="425"/>
        <w:jc w:val="both"/>
        <w:rPr>
          <w:rFonts w:eastAsia="Times New Roman"/>
          <w:i/>
          <w:iCs/>
          <w:sz w:val="24"/>
          <w:szCs w:val="24"/>
        </w:rPr>
      </w:pPr>
    </w:p>
    <w:p w:rsidR="00530E03" w:rsidRPr="00F42AE4" w:rsidRDefault="00530E03" w:rsidP="00425500">
      <w:pPr>
        <w:numPr>
          <w:ilvl w:val="2"/>
          <w:numId w:val="251"/>
        </w:numPr>
        <w:tabs>
          <w:tab w:val="left" w:pos="2240"/>
        </w:tabs>
        <w:ind w:left="1985" w:hanging="425"/>
        <w:jc w:val="both"/>
        <w:rPr>
          <w:rFonts w:eastAsia="Times New Roman"/>
          <w:i/>
          <w:iCs/>
          <w:sz w:val="24"/>
          <w:szCs w:val="24"/>
        </w:rPr>
      </w:pPr>
      <w:r w:rsidRPr="00F42AE4">
        <w:rPr>
          <w:rFonts w:eastAsia="Times New Roman"/>
          <w:i/>
          <w:iCs/>
          <w:sz w:val="24"/>
          <w:szCs w:val="24"/>
        </w:rPr>
        <w:t xml:space="preserve">niobija (kolumbij) ili slitine niobija; </w:t>
      </w:r>
      <w:r w:rsidRPr="00F42AE4">
        <w:rPr>
          <w:rFonts w:eastAsia="Times New Roman"/>
          <w:i/>
          <w:iCs/>
          <w:sz w:val="24"/>
          <w:szCs w:val="24"/>
          <w:u w:val="single"/>
        </w:rPr>
        <w:t>ili</w:t>
      </w:r>
    </w:p>
    <w:p w:rsidR="00530E03" w:rsidRPr="00F42AE4" w:rsidRDefault="00530E03" w:rsidP="00425500">
      <w:pPr>
        <w:spacing w:line="206" w:lineRule="exact"/>
        <w:ind w:left="1985" w:hanging="425"/>
        <w:jc w:val="both"/>
        <w:rPr>
          <w:rFonts w:eastAsia="Times New Roman"/>
          <w:i/>
          <w:iCs/>
          <w:sz w:val="24"/>
          <w:szCs w:val="24"/>
        </w:rPr>
      </w:pPr>
    </w:p>
    <w:p w:rsidR="00530E03" w:rsidRPr="00F42AE4" w:rsidRDefault="00530E03" w:rsidP="00425500">
      <w:pPr>
        <w:numPr>
          <w:ilvl w:val="2"/>
          <w:numId w:val="251"/>
        </w:numPr>
        <w:tabs>
          <w:tab w:val="left" w:pos="2240"/>
        </w:tabs>
        <w:ind w:left="1985" w:hanging="425"/>
        <w:jc w:val="both"/>
        <w:rPr>
          <w:rFonts w:eastAsia="Times New Roman"/>
          <w:i/>
          <w:iCs/>
          <w:sz w:val="24"/>
          <w:szCs w:val="24"/>
        </w:rPr>
      </w:pPr>
      <w:r w:rsidRPr="00F42AE4">
        <w:rPr>
          <w:rFonts w:eastAsia="Times New Roman"/>
          <w:i/>
          <w:iCs/>
          <w:sz w:val="24"/>
          <w:szCs w:val="24"/>
        </w:rPr>
        <w:t>kerami</w:t>
      </w:r>
      <w:r w:rsidRPr="00F42AE4">
        <w:rPr>
          <w:rFonts w:eastAsia="Arial"/>
          <w:i/>
          <w:iCs/>
          <w:sz w:val="24"/>
          <w:szCs w:val="24"/>
        </w:rPr>
        <w:t>č</w:t>
      </w:r>
      <w:r w:rsidRPr="00F42AE4">
        <w:rPr>
          <w:rFonts w:eastAsia="Times New Roman"/>
          <w:i/>
          <w:iCs/>
          <w:sz w:val="24"/>
          <w:szCs w:val="24"/>
        </w:rPr>
        <w:t>kih materijala kako slijedi:</w:t>
      </w:r>
    </w:p>
    <w:p w:rsidR="00530E03" w:rsidRPr="00F42AE4" w:rsidRDefault="00530E03" w:rsidP="00425500">
      <w:pPr>
        <w:spacing w:line="205" w:lineRule="exact"/>
        <w:ind w:left="1560" w:hanging="426"/>
        <w:jc w:val="both"/>
        <w:rPr>
          <w:rFonts w:eastAsia="Times New Roman"/>
          <w:i/>
          <w:iCs/>
          <w:sz w:val="24"/>
          <w:szCs w:val="24"/>
        </w:rPr>
      </w:pPr>
    </w:p>
    <w:p w:rsidR="00530E03" w:rsidRPr="00F42AE4" w:rsidRDefault="00530E03" w:rsidP="00425500">
      <w:pPr>
        <w:numPr>
          <w:ilvl w:val="3"/>
          <w:numId w:val="251"/>
        </w:numPr>
        <w:tabs>
          <w:tab w:val="left" w:pos="2268"/>
        </w:tabs>
        <w:ind w:left="1560" w:firstLine="425"/>
        <w:jc w:val="both"/>
        <w:rPr>
          <w:rFonts w:eastAsia="Times New Roman"/>
          <w:i/>
          <w:iCs/>
          <w:sz w:val="24"/>
          <w:szCs w:val="24"/>
        </w:rPr>
      </w:pPr>
      <w:r w:rsidRPr="00F42AE4">
        <w:rPr>
          <w:rFonts w:eastAsia="Times New Roman"/>
          <w:i/>
          <w:iCs/>
          <w:sz w:val="24"/>
          <w:szCs w:val="24"/>
        </w:rPr>
        <w:t xml:space="preserve">silicijev karbid </w:t>
      </w:r>
      <w:r w:rsidRPr="00F42AE4">
        <w:rPr>
          <w:rFonts w:eastAsia="Arial"/>
          <w:i/>
          <w:iCs/>
          <w:sz w:val="24"/>
          <w:szCs w:val="24"/>
        </w:rPr>
        <w:t>č</w:t>
      </w:r>
      <w:r w:rsidRPr="00F42AE4">
        <w:rPr>
          <w:rFonts w:eastAsia="Times New Roman"/>
          <w:i/>
          <w:iCs/>
          <w:sz w:val="24"/>
          <w:szCs w:val="24"/>
        </w:rPr>
        <w:t>isto</w:t>
      </w:r>
      <w:r w:rsidRPr="00F42AE4">
        <w:rPr>
          <w:rFonts w:eastAsia="Arial"/>
          <w:i/>
          <w:iCs/>
          <w:sz w:val="24"/>
          <w:szCs w:val="24"/>
        </w:rPr>
        <w:t>ć</w:t>
      </w:r>
      <w:r w:rsidRPr="00F42AE4">
        <w:rPr>
          <w:rFonts w:eastAsia="Times New Roman"/>
          <w:i/>
          <w:iCs/>
          <w:sz w:val="24"/>
          <w:szCs w:val="24"/>
        </w:rPr>
        <w:t>e 80 mas. % ili više;</w:t>
      </w:r>
    </w:p>
    <w:p w:rsidR="00530E03" w:rsidRPr="00F42AE4" w:rsidRDefault="00530E03" w:rsidP="00425500">
      <w:pPr>
        <w:tabs>
          <w:tab w:val="left" w:pos="2268"/>
        </w:tabs>
        <w:spacing w:line="205" w:lineRule="exact"/>
        <w:ind w:left="1560" w:firstLine="425"/>
        <w:jc w:val="both"/>
        <w:rPr>
          <w:rFonts w:eastAsia="Times New Roman"/>
          <w:i/>
          <w:iCs/>
          <w:sz w:val="24"/>
          <w:szCs w:val="24"/>
        </w:rPr>
      </w:pPr>
    </w:p>
    <w:p w:rsidR="00530E03" w:rsidRPr="00F42AE4" w:rsidRDefault="00530E03" w:rsidP="00425500">
      <w:pPr>
        <w:numPr>
          <w:ilvl w:val="3"/>
          <w:numId w:val="251"/>
        </w:numPr>
        <w:tabs>
          <w:tab w:val="left" w:pos="2268"/>
        </w:tabs>
        <w:ind w:left="1560" w:firstLine="425"/>
        <w:jc w:val="both"/>
        <w:rPr>
          <w:rFonts w:eastAsia="Times New Roman"/>
          <w:i/>
          <w:iCs/>
          <w:sz w:val="24"/>
          <w:szCs w:val="24"/>
        </w:rPr>
      </w:pPr>
      <w:r w:rsidRPr="00F42AE4">
        <w:rPr>
          <w:rFonts w:eastAsia="Times New Roman"/>
          <w:i/>
          <w:iCs/>
          <w:sz w:val="24"/>
          <w:szCs w:val="24"/>
        </w:rPr>
        <w:t xml:space="preserve">aluminijev oksid (glinica) </w:t>
      </w:r>
      <w:r w:rsidRPr="00F42AE4">
        <w:rPr>
          <w:rFonts w:eastAsia="Arial"/>
          <w:i/>
          <w:iCs/>
          <w:sz w:val="24"/>
          <w:szCs w:val="24"/>
        </w:rPr>
        <w:t>č</w:t>
      </w:r>
      <w:r w:rsidRPr="00F42AE4">
        <w:rPr>
          <w:rFonts w:eastAsia="Times New Roman"/>
          <w:i/>
          <w:iCs/>
          <w:sz w:val="24"/>
          <w:szCs w:val="24"/>
        </w:rPr>
        <w:t>isto</w:t>
      </w:r>
      <w:r w:rsidRPr="00F42AE4">
        <w:rPr>
          <w:rFonts w:eastAsia="Arial"/>
          <w:i/>
          <w:iCs/>
          <w:sz w:val="24"/>
          <w:szCs w:val="24"/>
        </w:rPr>
        <w:t>ć</w:t>
      </w:r>
      <w:r w:rsidRPr="00F42AE4">
        <w:rPr>
          <w:rFonts w:eastAsia="Times New Roman"/>
          <w:i/>
          <w:iCs/>
          <w:sz w:val="24"/>
          <w:szCs w:val="24"/>
        </w:rPr>
        <w:t>e 99,9 mas. % ili više;</w:t>
      </w:r>
    </w:p>
    <w:p w:rsidR="00530E03" w:rsidRPr="00F42AE4" w:rsidRDefault="00530E03" w:rsidP="00425500">
      <w:pPr>
        <w:tabs>
          <w:tab w:val="left" w:pos="2268"/>
        </w:tabs>
        <w:spacing w:line="207" w:lineRule="exact"/>
        <w:ind w:left="1560" w:firstLine="425"/>
        <w:jc w:val="both"/>
        <w:rPr>
          <w:rFonts w:eastAsia="Times New Roman"/>
          <w:i/>
          <w:iCs/>
          <w:sz w:val="24"/>
          <w:szCs w:val="24"/>
        </w:rPr>
      </w:pPr>
    </w:p>
    <w:p w:rsidR="00530E03" w:rsidRPr="00F42AE4" w:rsidRDefault="00530E03" w:rsidP="00425500">
      <w:pPr>
        <w:numPr>
          <w:ilvl w:val="3"/>
          <w:numId w:val="251"/>
        </w:numPr>
        <w:tabs>
          <w:tab w:val="left" w:pos="2268"/>
        </w:tabs>
        <w:ind w:left="1560" w:firstLine="425"/>
        <w:jc w:val="both"/>
        <w:rPr>
          <w:rFonts w:eastAsia="Times New Roman"/>
          <w:i/>
          <w:iCs/>
          <w:sz w:val="24"/>
          <w:szCs w:val="24"/>
        </w:rPr>
      </w:pPr>
      <w:r w:rsidRPr="00F42AE4">
        <w:rPr>
          <w:rFonts w:eastAsia="Times New Roman"/>
          <w:i/>
          <w:iCs/>
          <w:sz w:val="24"/>
          <w:szCs w:val="24"/>
        </w:rPr>
        <w:t>cirkonijev oksid (badeleit).</w:t>
      </w:r>
    </w:p>
    <w:p w:rsidR="00530E03" w:rsidRPr="00F42AE4" w:rsidRDefault="00530E03" w:rsidP="00425500">
      <w:pPr>
        <w:spacing w:line="206" w:lineRule="exact"/>
        <w:ind w:left="1560" w:hanging="426"/>
        <w:jc w:val="both"/>
        <w:rPr>
          <w:rFonts w:eastAsia="Times New Roman"/>
          <w:i/>
          <w:iCs/>
          <w:sz w:val="24"/>
          <w:szCs w:val="24"/>
        </w:rPr>
      </w:pPr>
    </w:p>
    <w:p w:rsidR="00530E03" w:rsidRDefault="00530E03" w:rsidP="00425500">
      <w:pPr>
        <w:numPr>
          <w:ilvl w:val="1"/>
          <w:numId w:val="251"/>
        </w:numPr>
        <w:tabs>
          <w:tab w:val="left" w:pos="2020"/>
        </w:tabs>
        <w:ind w:left="1560" w:hanging="426"/>
        <w:jc w:val="both"/>
        <w:rPr>
          <w:rFonts w:eastAsia="Times New Roman"/>
          <w:i/>
          <w:iCs/>
          <w:sz w:val="24"/>
          <w:szCs w:val="24"/>
        </w:rPr>
      </w:pPr>
      <w:r w:rsidRPr="00F42AE4">
        <w:rPr>
          <w:rFonts w:eastAsia="Times New Roman"/>
          <w:i/>
          <w:iCs/>
          <w:sz w:val="24"/>
          <w:szCs w:val="24"/>
        </w:rPr>
        <w:t>‚nazivna veli</w:t>
      </w:r>
      <w:r w:rsidRPr="00F42AE4">
        <w:rPr>
          <w:rFonts w:eastAsia="Arial"/>
          <w:i/>
          <w:iCs/>
          <w:sz w:val="24"/>
          <w:szCs w:val="24"/>
        </w:rPr>
        <w:t>č</w:t>
      </w:r>
      <w:r w:rsidRPr="00F42AE4">
        <w:rPr>
          <w:rFonts w:eastAsia="Times New Roman"/>
          <w:i/>
          <w:iCs/>
          <w:sz w:val="24"/>
          <w:szCs w:val="24"/>
        </w:rPr>
        <w:t>ina’ definirana je kao ulazni odnosno izlazni promjer, ovisno o tome koji je manji.</w:t>
      </w:r>
    </w:p>
    <w:p w:rsidR="00507BFD" w:rsidRPr="00F42AE4" w:rsidRDefault="00507BFD" w:rsidP="00425500">
      <w:pPr>
        <w:tabs>
          <w:tab w:val="left" w:pos="2020"/>
        </w:tabs>
        <w:ind w:left="1560"/>
        <w:jc w:val="both"/>
        <w:rPr>
          <w:rFonts w:eastAsia="Times New Roman"/>
          <w:i/>
          <w:iCs/>
          <w:sz w:val="24"/>
          <w:szCs w:val="24"/>
        </w:rPr>
      </w:pPr>
    </w:p>
    <w:p w:rsidR="00530E03" w:rsidRPr="00F42AE4" w:rsidRDefault="00530E03" w:rsidP="00425500">
      <w:pPr>
        <w:spacing w:line="205" w:lineRule="exact"/>
        <w:jc w:val="both"/>
        <w:rPr>
          <w:rFonts w:eastAsia="Times New Roman"/>
          <w:i/>
          <w:iCs/>
          <w:sz w:val="24"/>
          <w:szCs w:val="24"/>
        </w:rPr>
      </w:pPr>
    </w:p>
    <w:p w:rsidR="00530E03" w:rsidRPr="00F42AE4" w:rsidRDefault="00530E03" w:rsidP="00425500">
      <w:pPr>
        <w:numPr>
          <w:ilvl w:val="0"/>
          <w:numId w:val="252"/>
        </w:numPr>
        <w:tabs>
          <w:tab w:val="left" w:pos="1780"/>
        </w:tabs>
        <w:spacing w:line="239" w:lineRule="auto"/>
        <w:ind w:left="1134" w:hanging="283"/>
        <w:jc w:val="both"/>
        <w:rPr>
          <w:rFonts w:eastAsia="Times New Roman"/>
          <w:sz w:val="24"/>
          <w:szCs w:val="24"/>
        </w:rPr>
      </w:pPr>
      <w:r w:rsidRPr="00F42AE4">
        <w:rPr>
          <w:rFonts w:eastAsia="Times New Roman"/>
          <w:sz w:val="24"/>
          <w:szCs w:val="24"/>
        </w:rPr>
        <w:t>cjevovod s više stijenki koji ima ure</w:t>
      </w:r>
      <w:r w:rsidRPr="00F42AE4">
        <w:rPr>
          <w:rFonts w:eastAsia="Arial"/>
          <w:sz w:val="24"/>
          <w:szCs w:val="24"/>
        </w:rPr>
        <w:t>đ</w:t>
      </w:r>
      <w:r w:rsidRPr="00F42AE4">
        <w:rPr>
          <w:rFonts w:eastAsia="Times New Roman"/>
          <w:sz w:val="24"/>
          <w:szCs w:val="24"/>
        </w:rPr>
        <w:t>aj za otkrivanje mjesta curenja i u kojemu su sve površine koje dolaze u izravan dodir s kemikalijom ili kemikalijama koje se obra</w:t>
      </w:r>
      <w:r w:rsidRPr="00F42AE4">
        <w:rPr>
          <w:rFonts w:eastAsia="Arial"/>
          <w:sz w:val="24"/>
          <w:szCs w:val="24"/>
        </w:rPr>
        <w:t>đ</w:t>
      </w:r>
      <w:r w:rsidRPr="00F42AE4">
        <w:rPr>
          <w:rFonts w:eastAsia="Times New Roman"/>
          <w:sz w:val="24"/>
          <w:szCs w:val="24"/>
        </w:rPr>
        <w:t>uju ili skladište izra</w:t>
      </w:r>
      <w:r w:rsidRPr="00F42AE4">
        <w:rPr>
          <w:rFonts w:eastAsia="Arial"/>
          <w:sz w:val="24"/>
          <w:szCs w:val="24"/>
        </w:rPr>
        <w:t>đ</w:t>
      </w:r>
      <w:r w:rsidRPr="00F42AE4">
        <w:rPr>
          <w:rFonts w:eastAsia="Times New Roman"/>
          <w:sz w:val="24"/>
          <w:szCs w:val="24"/>
        </w:rPr>
        <w:t>ene od bilo kojeg od sljede</w:t>
      </w:r>
      <w:r w:rsidRPr="00F42AE4">
        <w:rPr>
          <w:rFonts w:eastAsia="Arial"/>
          <w:sz w:val="24"/>
          <w:szCs w:val="24"/>
        </w:rPr>
        <w:t>ć</w:t>
      </w:r>
      <w:r w:rsidRPr="00F42AE4">
        <w:rPr>
          <w:rFonts w:eastAsia="Times New Roman"/>
          <w:sz w:val="24"/>
          <w:szCs w:val="24"/>
        </w:rPr>
        <w:t>ih materijala:</w:t>
      </w:r>
    </w:p>
    <w:p w:rsidR="00530E03" w:rsidRPr="00F42AE4" w:rsidRDefault="00530E03" w:rsidP="00425500">
      <w:pPr>
        <w:spacing w:line="197" w:lineRule="exact"/>
        <w:jc w:val="both"/>
        <w:rPr>
          <w:rFonts w:eastAsia="Times New Roman"/>
          <w:sz w:val="24"/>
          <w:szCs w:val="24"/>
        </w:rPr>
      </w:pPr>
    </w:p>
    <w:p w:rsidR="00530E03" w:rsidRPr="00F42AE4" w:rsidRDefault="00530E03" w:rsidP="00425500">
      <w:pPr>
        <w:numPr>
          <w:ilvl w:val="1"/>
          <w:numId w:val="252"/>
        </w:numPr>
        <w:tabs>
          <w:tab w:val="left" w:pos="2020"/>
        </w:tabs>
        <w:ind w:left="1418" w:hanging="284"/>
        <w:jc w:val="both"/>
        <w:rPr>
          <w:rFonts w:eastAsia="Times New Roman"/>
          <w:sz w:val="24"/>
          <w:szCs w:val="24"/>
        </w:rPr>
      </w:pPr>
      <w:r w:rsidRPr="00F42AE4">
        <w:rPr>
          <w:rFonts w:eastAsia="Times New Roman"/>
          <w:sz w:val="24"/>
          <w:szCs w:val="24"/>
        </w:rPr>
        <w:t>slitina s masenim udjelom nikla ve</w:t>
      </w:r>
      <w:r w:rsidRPr="00F42AE4">
        <w:rPr>
          <w:rFonts w:eastAsia="Arial"/>
          <w:sz w:val="24"/>
          <w:szCs w:val="24"/>
        </w:rPr>
        <w:t>ć</w:t>
      </w:r>
      <w:r w:rsidRPr="00F42AE4">
        <w:rPr>
          <w:rFonts w:eastAsia="Times New Roman"/>
          <w:sz w:val="24"/>
          <w:szCs w:val="24"/>
        </w:rPr>
        <w:t>im od 25 % i masenim udjelom kroma ve</w:t>
      </w:r>
      <w:r w:rsidRPr="00F42AE4">
        <w:rPr>
          <w:rFonts w:eastAsia="Arial"/>
          <w:sz w:val="24"/>
          <w:szCs w:val="24"/>
        </w:rPr>
        <w:t>ć</w:t>
      </w:r>
      <w:r w:rsidRPr="00F42AE4">
        <w:rPr>
          <w:rFonts w:eastAsia="Times New Roman"/>
          <w:sz w:val="24"/>
          <w:szCs w:val="24"/>
        </w:rPr>
        <w:t>im od 20 %;</w:t>
      </w:r>
    </w:p>
    <w:p w:rsidR="00530E03" w:rsidRPr="00F42AE4" w:rsidRDefault="00530E03" w:rsidP="00425500">
      <w:pPr>
        <w:spacing w:line="205" w:lineRule="exact"/>
        <w:ind w:left="1418" w:hanging="284"/>
        <w:jc w:val="both"/>
        <w:rPr>
          <w:rFonts w:eastAsia="Times New Roman"/>
          <w:sz w:val="24"/>
          <w:szCs w:val="24"/>
        </w:rPr>
      </w:pPr>
    </w:p>
    <w:p w:rsidR="00530E03" w:rsidRPr="00F42AE4" w:rsidRDefault="00530E03" w:rsidP="00425500">
      <w:pPr>
        <w:numPr>
          <w:ilvl w:val="1"/>
          <w:numId w:val="252"/>
        </w:numPr>
        <w:tabs>
          <w:tab w:val="left" w:pos="2020"/>
        </w:tabs>
        <w:ind w:left="1418" w:hanging="284"/>
        <w:jc w:val="both"/>
        <w:rPr>
          <w:rFonts w:eastAsia="Times New Roman"/>
          <w:sz w:val="24"/>
          <w:szCs w:val="24"/>
        </w:rPr>
      </w:pPr>
      <w:r w:rsidRPr="00F42AE4">
        <w:rPr>
          <w:rFonts w:eastAsia="Times New Roman"/>
          <w:sz w:val="24"/>
          <w:szCs w:val="24"/>
        </w:rPr>
        <w:t>fluoropolimera (polimerni ili elastomerni materijali s masenim udjelom fluora ve</w:t>
      </w:r>
      <w:r w:rsidRPr="00F42AE4">
        <w:rPr>
          <w:rFonts w:eastAsia="Arial"/>
          <w:sz w:val="24"/>
          <w:szCs w:val="24"/>
        </w:rPr>
        <w:t>ć</w:t>
      </w:r>
      <w:r w:rsidRPr="00F42AE4">
        <w:rPr>
          <w:rFonts w:eastAsia="Times New Roman"/>
          <w:sz w:val="24"/>
          <w:szCs w:val="24"/>
        </w:rPr>
        <w:t>im od 35 %);</w:t>
      </w:r>
    </w:p>
    <w:p w:rsidR="00530E03" w:rsidRPr="00F42AE4" w:rsidRDefault="00530E03" w:rsidP="00425500">
      <w:pPr>
        <w:spacing w:line="205" w:lineRule="exact"/>
        <w:ind w:left="1418" w:hanging="284"/>
        <w:jc w:val="both"/>
        <w:rPr>
          <w:rFonts w:eastAsia="Times New Roman"/>
          <w:sz w:val="24"/>
          <w:szCs w:val="24"/>
        </w:rPr>
      </w:pPr>
    </w:p>
    <w:p w:rsidR="00530E03" w:rsidRPr="00F42AE4" w:rsidRDefault="00530E03" w:rsidP="00425500">
      <w:pPr>
        <w:numPr>
          <w:ilvl w:val="1"/>
          <w:numId w:val="252"/>
        </w:numPr>
        <w:tabs>
          <w:tab w:val="left" w:pos="2020"/>
        </w:tabs>
        <w:ind w:left="1418" w:hanging="284"/>
        <w:jc w:val="both"/>
        <w:rPr>
          <w:rFonts w:eastAsia="Times New Roman"/>
          <w:sz w:val="24"/>
          <w:szCs w:val="24"/>
        </w:rPr>
      </w:pPr>
      <w:r w:rsidRPr="00F42AE4">
        <w:rPr>
          <w:rFonts w:eastAsia="Times New Roman"/>
          <w:sz w:val="24"/>
          <w:szCs w:val="24"/>
        </w:rPr>
        <w:t>stakla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postakljenu ili ocakljenu presvlaku ili oblogu stakla);</w:t>
      </w:r>
    </w:p>
    <w:p w:rsidR="00530E03" w:rsidRPr="00F42AE4" w:rsidRDefault="00530E03" w:rsidP="00425500">
      <w:pPr>
        <w:spacing w:line="205" w:lineRule="exact"/>
        <w:ind w:left="1418" w:hanging="284"/>
        <w:jc w:val="both"/>
        <w:rPr>
          <w:rFonts w:eastAsia="Times New Roman"/>
          <w:sz w:val="24"/>
          <w:szCs w:val="24"/>
        </w:rPr>
      </w:pPr>
    </w:p>
    <w:p w:rsidR="00530E03" w:rsidRPr="00F42AE4" w:rsidRDefault="00530E03" w:rsidP="00425500">
      <w:pPr>
        <w:numPr>
          <w:ilvl w:val="1"/>
          <w:numId w:val="252"/>
        </w:numPr>
        <w:tabs>
          <w:tab w:val="left" w:pos="2020"/>
        </w:tabs>
        <w:ind w:left="1418" w:hanging="284"/>
        <w:jc w:val="both"/>
        <w:rPr>
          <w:rFonts w:eastAsia="Times New Roman"/>
          <w:sz w:val="24"/>
          <w:szCs w:val="24"/>
        </w:rPr>
      </w:pPr>
      <w:r w:rsidRPr="00F42AE4">
        <w:rPr>
          <w:rFonts w:eastAsia="Times New Roman"/>
          <w:sz w:val="24"/>
          <w:szCs w:val="24"/>
        </w:rPr>
        <w:t>grafita ili ‚uglji</w:t>
      </w:r>
      <w:r w:rsidRPr="00F42AE4">
        <w:rPr>
          <w:rFonts w:eastAsia="Arial"/>
          <w:sz w:val="24"/>
          <w:szCs w:val="24"/>
        </w:rPr>
        <w:t>č</w:t>
      </w:r>
      <w:r w:rsidRPr="00F42AE4">
        <w:rPr>
          <w:rFonts w:eastAsia="Times New Roman"/>
          <w:sz w:val="24"/>
          <w:szCs w:val="24"/>
        </w:rPr>
        <w:t>nog grafita’;</w:t>
      </w:r>
    </w:p>
    <w:p w:rsidR="00530E03" w:rsidRPr="00F42AE4" w:rsidRDefault="00530E03" w:rsidP="00425500">
      <w:pPr>
        <w:spacing w:line="207" w:lineRule="exact"/>
        <w:ind w:left="1418" w:hanging="284"/>
        <w:jc w:val="both"/>
        <w:rPr>
          <w:rFonts w:eastAsia="Times New Roman"/>
          <w:sz w:val="24"/>
          <w:szCs w:val="24"/>
        </w:rPr>
      </w:pPr>
    </w:p>
    <w:p w:rsidR="00530E03" w:rsidRPr="00F42AE4" w:rsidRDefault="00530E03" w:rsidP="00425500">
      <w:pPr>
        <w:numPr>
          <w:ilvl w:val="1"/>
          <w:numId w:val="252"/>
        </w:numPr>
        <w:tabs>
          <w:tab w:val="left" w:pos="2020"/>
        </w:tabs>
        <w:ind w:left="1418" w:hanging="284"/>
        <w:jc w:val="both"/>
        <w:rPr>
          <w:rFonts w:eastAsia="Times New Roman"/>
          <w:sz w:val="24"/>
          <w:szCs w:val="24"/>
        </w:rPr>
      </w:pPr>
      <w:r w:rsidRPr="00F42AE4">
        <w:rPr>
          <w:rFonts w:eastAsia="Times New Roman"/>
          <w:sz w:val="24"/>
          <w:szCs w:val="24"/>
        </w:rPr>
        <w:t>nikla ili ‚slitine’ s masenim udjelom nikla ve</w:t>
      </w:r>
      <w:r w:rsidRPr="00F42AE4">
        <w:rPr>
          <w:rFonts w:eastAsia="Arial"/>
          <w:sz w:val="24"/>
          <w:szCs w:val="24"/>
        </w:rPr>
        <w:t>ć</w:t>
      </w:r>
      <w:r w:rsidRPr="00F42AE4">
        <w:rPr>
          <w:rFonts w:eastAsia="Times New Roman"/>
          <w:sz w:val="24"/>
          <w:szCs w:val="24"/>
        </w:rPr>
        <w:t>im od 40 %;</w:t>
      </w:r>
    </w:p>
    <w:p w:rsidR="00530E03" w:rsidRPr="00F42AE4" w:rsidRDefault="00530E03" w:rsidP="00425500">
      <w:pPr>
        <w:spacing w:line="205" w:lineRule="exact"/>
        <w:ind w:left="1418" w:hanging="284"/>
        <w:jc w:val="both"/>
        <w:rPr>
          <w:rFonts w:eastAsia="Times New Roman"/>
          <w:sz w:val="24"/>
          <w:szCs w:val="24"/>
        </w:rPr>
      </w:pPr>
    </w:p>
    <w:p w:rsidR="00530E03" w:rsidRPr="00F42AE4" w:rsidRDefault="00530E03" w:rsidP="00425500">
      <w:pPr>
        <w:numPr>
          <w:ilvl w:val="1"/>
          <w:numId w:val="252"/>
        </w:numPr>
        <w:tabs>
          <w:tab w:val="left" w:pos="2020"/>
        </w:tabs>
        <w:ind w:left="1418" w:hanging="284"/>
        <w:jc w:val="both"/>
        <w:rPr>
          <w:rFonts w:eastAsia="Times New Roman"/>
          <w:sz w:val="24"/>
          <w:szCs w:val="24"/>
        </w:rPr>
      </w:pPr>
      <w:r w:rsidRPr="00F42AE4">
        <w:rPr>
          <w:rFonts w:eastAsia="Times New Roman"/>
          <w:sz w:val="24"/>
          <w:szCs w:val="24"/>
        </w:rPr>
        <w:t>tantala ili ‚slitine’ tantala;</w:t>
      </w:r>
    </w:p>
    <w:p w:rsidR="00530E03" w:rsidRPr="00F42AE4" w:rsidRDefault="00530E03" w:rsidP="00425500">
      <w:pPr>
        <w:spacing w:line="232" w:lineRule="exact"/>
        <w:ind w:left="1418" w:hanging="284"/>
        <w:jc w:val="both"/>
        <w:rPr>
          <w:sz w:val="24"/>
          <w:szCs w:val="24"/>
        </w:rPr>
      </w:pPr>
    </w:p>
    <w:p w:rsidR="00530E03" w:rsidRPr="00F42AE4" w:rsidRDefault="00530E03" w:rsidP="00425500">
      <w:pPr>
        <w:numPr>
          <w:ilvl w:val="1"/>
          <w:numId w:val="253"/>
        </w:numPr>
        <w:tabs>
          <w:tab w:val="left" w:pos="2020"/>
        </w:tabs>
        <w:ind w:left="1418" w:hanging="284"/>
        <w:jc w:val="both"/>
        <w:rPr>
          <w:rFonts w:eastAsia="Times New Roman"/>
          <w:sz w:val="24"/>
          <w:szCs w:val="24"/>
        </w:rPr>
      </w:pPr>
      <w:r w:rsidRPr="00F42AE4">
        <w:rPr>
          <w:rFonts w:eastAsia="Times New Roman"/>
          <w:sz w:val="24"/>
          <w:szCs w:val="24"/>
        </w:rPr>
        <w:t>titanija ili ‚slitine’ titanija;</w:t>
      </w:r>
    </w:p>
    <w:p w:rsidR="00530E03" w:rsidRPr="00F42AE4" w:rsidRDefault="00530E03" w:rsidP="00425500">
      <w:pPr>
        <w:spacing w:line="244" w:lineRule="exact"/>
        <w:ind w:left="1418" w:hanging="284"/>
        <w:jc w:val="both"/>
        <w:rPr>
          <w:rFonts w:eastAsia="Times New Roman"/>
          <w:sz w:val="24"/>
          <w:szCs w:val="24"/>
        </w:rPr>
      </w:pPr>
    </w:p>
    <w:p w:rsidR="00530E03" w:rsidRPr="00F42AE4" w:rsidRDefault="00530E03" w:rsidP="00425500">
      <w:pPr>
        <w:numPr>
          <w:ilvl w:val="1"/>
          <w:numId w:val="253"/>
        </w:numPr>
        <w:tabs>
          <w:tab w:val="left" w:pos="2020"/>
        </w:tabs>
        <w:ind w:left="1418" w:hanging="284"/>
        <w:jc w:val="both"/>
        <w:rPr>
          <w:rFonts w:eastAsia="Times New Roman"/>
          <w:sz w:val="24"/>
          <w:szCs w:val="24"/>
        </w:rPr>
      </w:pPr>
      <w:r w:rsidRPr="00F42AE4">
        <w:rPr>
          <w:rFonts w:eastAsia="Times New Roman"/>
          <w:sz w:val="24"/>
          <w:szCs w:val="24"/>
        </w:rPr>
        <w:t xml:space="preserve">cirkonija ili ‚slitine’ cirkonija; </w:t>
      </w:r>
      <w:r w:rsidRPr="00F42AE4">
        <w:rPr>
          <w:rFonts w:eastAsia="Times New Roman"/>
          <w:sz w:val="24"/>
          <w:szCs w:val="24"/>
          <w:u w:val="single"/>
        </w:rPr>
        <w:t>ili</w:t>
      </w:r>
    </w:p>
    <w:p w:rsidR="00530E03" w:rsidRPr="00F42AE4" w:rsidRDefault="00530E03" w:rsidP="00425500">
      <w:pPr>
        <w:spacing w:line="243" w:lineRule="exact"/>
        <w:ind w:left="1418" w:hanging="284"/>
        <w:jc w:val="both"/>
        <w:rPr>
          <w:rFonts w:eastAsia="Times New Roman"/>
          <w:sz w:val="24"/>
          <w:szCs w:val="24"/>
        </w:rPr>
      </w:pPr>
    </w:p>
    <w:p w:rsidR="00530E03" w:rsidRDefault="00530E03" w:rsidP="00425500">
      <w:pPr>
        <w:numPr>
          <w:ilvl w:val="1"/>
          <w:numId w:val="253"/>
        </w:numPr>
        <w:tabs>
          <w:tab w:val="left" w:pos="2020"/>
        </w:tabs>
        <w:ind w:left="1418" w:hanging="284"/>
        <w:jc w:val="both"/>
        <w:rPr>
          <w:rFonts w:eastAsia="Times New Roman"/>
          <w:sz w:val="24"/>
          <w:szCs w:val="24"/>
        </w:rPr>
      </w:pPr>
      <w:r w:rsidRPr="00F42AE4">
        <w:rPr>
          <w:rFonts w:eastAsia="Times New Roman"/>
          <w:sz w:val="24"/>
          <w:szCs w:val="24"/>
        </w:rPr>
        <w:t>niobija (kolumbij) ili ‚slitine’ niobija;</w:t>
      </w:r>
    </w:p>
    <w:p w:rsidR="005642E8" w:rsidRPr="00F42AE4" w:rsidRDefault="005642E8" w:rsidP="00425500">
      <w:pPr>
        <w:tabs>
          <w:tab w:val="left" w:pos="2020"/>
        </w:tabs>
        <w:ind w:left="1418"/>
        <w:jc w:val="both"/>
        <w:rPr>
          <w:rFonts w:eastAsia="Times New Roman"/>
          <w:sz w:val="24"/>
          <w:szCs w:val="24"/>
        </w:rPr>
      </w:pPr>
    </w:p>
    <w:p w:rsidR="00530E03" w:rsidRPr="00F42AE4" w:rsidRDefault="00530E03" w:rsidP="00425500">
      <w:pPr>
        <w:spacing w:line="244" w:lineRule="exact"/>
        <w:jc w:val="both"/>
        <w:rPr>
          <w:rFonts w:eastAsia="Times New Roman"/>
          <w:sz w:val="24"/>
          <w:szCs w:val="24"/>
        </w:rPr>
      </w:pPr>
    </w:p>
    <w:p w:rsidR="00530E03" w:rsidRPr="00152EF2" w:rsidRDefault="00530E03" w:rsidP="00425500">
      <w:pPr>
        <w:numPr>
          <w:ilvl w:val="0"/>
          <w:numId w:val="254"/>
        </w:numPr>
        <w:tabs>
          <w:tab w:val="left" w:pos="1780"/>
          <w:tab w:val="left" w:pos="9214"/>
          <w:tab w:val="left" w:pos="9355"/>
        </w:tabs>
        <w:spacing w:line="189" w:lineRule="auto"/>
        <w:ind w:left="1134" w:hanging="283"/>
        <w:jc w:val="both"/>
        <w:rPr>
          <w:rFonts w:eastAsia="Times New Roman"/>
          <w:sz w:val="24"/>
          <w:szCs w:val="24"/>
        </w:rPr>
      </w:pPr>
      <w:r w:rsidRPr="00F42AE4">
        <w:rPr>
          <w:rFonts w:eastAsia="Times New Roman"/>
          <w:sz w:val="24"/>
          <w:szCs w:val="24"/>
        </w:rPr>
        <w:t>pumpe s višestrukim brtvama i bez brtvi kod kojih je maksimalni protok po specifikaciji 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a ve</w:t>
      </w:r>
      <w:r w:rsidRPr="00F42AE4">
        <w:rPr>
          <w:rFonts w:eastAsia="Arial"/>
          <w:sz w:val="24"/>
          <w:szCs w:val="24"/>
        </w:rPr>
        <w:t>ć</w:t>
      </w:r>
      <w:r w:rsidRPr="00F42AE4">
        <w:rPr>
          <w:rFonts w:eastAsia="Times New Roman"/>
          <w:sz w:val="24"/>
          <w:szCs w:val="24"/>
        </w:rPr>
        <w:t xml:space="preserve">i od 0,6 m </w:t>
      </w:r>
      <w:r w:rsidRPr="00F42AE4">
        <w:rPr>
          <w:rFonts w:eastAsia="Times New Roman"/>
          <w:sz w:val="24"/>
          <w:szCs w:val="24"/>
          <w:vertAlign w:val="superscript"/>
        </w:rPr>
        <w:t>3</w:t>
      </w:r>
      <w:r w:rsidRPr="00F42AE4">
        <w:rPr>
          <w:rFonts w:eastAsia="Times New Roman"/>
          <w:sz w:val="24"/>
          <w:szCs w:val="24"/>
        </w:rPr>
        <w:t>/sat ili vakuumske pumpe s najve</w:t>
      </w:r>
      <w:r w:rsidRPr="00F42AE4">
        <w:rPr>
          <w:rFonts w:eastAsia="Arial"/>
          <w:sz w:val="24"/>
          <w:szCs w:val="24"/>
        </w:rPr>
        <w:t>ć</w:t>
      </w:r>
      <w:r w:rsidRPr="00F42AE4">
        <w:rPr>
          <w:rFonts w:eastAsia="Times New Roman"/>
          <w:sz w:val="24"/>
          <w:szCs w:val="24"/>
        </w:rPr>
        <w:t>im protokom po specifikaciji 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a ve</w:t>
      </w:r>
      <w:r w:rsidRPr="00F42AE4">
        <w:rPr>
          <w:rFonts w:eastAsia="Arial"/>
          <w:sz w:val="24"/>
          <w:szCs w:val="24"/>
        </w:rPr>
        <w:t>ć</w:t>
      </w:r>
      <w:r w:rsidRPr="00F42AE4">
        <w:rPr>
          <w:rFonts w:eastAsia="Times New Roman"/>
          <w:sz w:val="24"/>
          <w:szCs w:val="24"/>
        </w:rPr>
        <w:t>im od</w:t>
      </w:r>
      <w:r w:rsidR="00152EF2">
        <w:rPr>
          <w:rFonts w:eastAsia="Times New Roman"/>
          <w:sz w:val="24"/>
          <w:szCs w:val="24"/>
        </w:rPr>
        <w:t xml:space="preserve"> 5 </w:t>
      </w:r>
      <w:r w:rsidRPr="00152EF2">
        <w:rPr>
          <w:rFonts w:eastAsia="Times New Roman"/>
          <w:sz w:val="24"/>
          <w:szCs w:val="24"/>
        </w:rPr>
        <w:t xml:space="preserve">m </w:t>
      </w:r>
      <w:r w:rsidRPr="00152EF2">
        <w:rPr>
          <w:rFonts w:eastAsia="Times New Roman"/>
          <w:sz w:val="24"/>
          <w:szCs w:val="24"/>
          <w:vertAlign w:val="superscript"/>
        </w:rPr>
        <w:t>3</w:t>
      </w:r>
      <w:r w:rsidRPr="00152EF2">
        <w:rPr>
          <w:rFonts w:eastAsia="Times New Roman"/>
          <w:sz w:val="24"/>
          <w:szCs w:val="24"/>
        </w:rPr>
        <w:t>/sat (u uvjetima standardne temperature (273 K (0 °C)) i tlaka (101,3 kPa)), osim onih navedenih u 2B233 i obavija</w:t>
      </w:r>
      <w:r w:rsidRPr="00152EF2">
        <w:rPr>
          <w:rFonts w:eastAsia="Arial"/>
          <w:sz w:val="24"/>
          <w:szCs w:val="24"/>
        </w:rPr>
        <w:t>č</w:t>
      </w:r>
      <w:r w:rsidRPr="00152EF2">
        <w:rPr>
          <w:rFonts w:eastAsia="Times New Roman"/>
          <w:sz w:val="24"/>
          <w:szCs w:val="24"/>
        </w:rPr>
        <w:t>i (tijela pumpi), predoblikovane košuljice obavija</w:t>
      </w:r>
      <w:r w:rsidRPr="00152EF2">
        <w:rPr>
          <w:rFonts w:eastAsia="Arial"/>
          <w:sz w:val="24"/>
          <w:szCs w:val="24"/>
        </w:rPr>
        <w:t>č</w:t>
      </w:r>
      <w:r w:rsidRPr="00152EF2">
        <w:rPr>
          <w:rFonts w:eastAsia="Times New Roman"/>
          <w:sz w:val="24"/>
          <w:szCs w:val="24"/>
        </w:rPr>
        <w:t>a, krilca, rotori i mlaznice mlazne pumpe namijenjene za takve pumpe kod kojih su sve površine koje dolaze u izravan dodir s kemika</w:t>
      </w:r>
      <w:r w:rsidRPr="00152EF2">
        <w:rPr>
          <w:rFonts w:eastAsia="Arial"/>
          <w:sz w:val="24"/>
          <w:szCs w:val="24"/>
        </w:rPr>
        <w:t>­</w:t>
      </w:r>
      <w:r w:rsidRPr="00152EF2">
        <w:rPr>
          <w:rFonts w:eastAsia="Times New Roman"/>
          <w:sz w:val="24"/>
          <w:szCs w:val="24"/>
        </w:rPr>
        <w:t xml:space="preserve"> lijama koje se prera</w:t>
      </w:r>
      <w:r w:rsidRPr="00152EF2">
        <w:rPr>
          <w:rFonts w:eastAsia="Arial"/>
          <w:sz w:val="24"/>
          <w:szCs w:val="24"/>
        </w:rPr>
        <w:t>đ</w:t>
      </w:r>
      <w:r w:rsidRPr="00152EF2">
        <w:rPr>
          <w:rFonts w:eastAsia="Times New Roman"/>
          <w:sz w:val="24"/>
          <w:szCs w:val="24"/>
        </w:rPr>
        <w:t>uju izra</w:t>
      </w:r>
      <w:r w:rsidRPr="00152EF2">
        <w:rPr>
          <w:rFonts w:eastAsia="Arial"/>
          <w:sz w:val="24"/>
          <w:szCs w:val="24"/>
        </w:rPr>
        <w:t>đ</w:t>
      </w:r>
      <w:r w:rsidRPr="00152EF2">
        <w:rPr>
          <w:rFonts w:eastAsia="Times New Roman"/>
          <w:sz w:val="24"/>
          <w:szCs w:val="24"/>
        </w:rPr>
        <w:t>ene od bilo kojeg od sljede</w:t>
      </w:r>
      <w:r w:rsidRPr="00152EF2">
        <w:rPr>
          <w:rFonts w:eastAsia="Arial"/>
          <w:sz w:val="24"/>
          <w:szCs w:val="24"/>
        </w:rPr>
        <w:t>ć</w:t>
      </w:r>
      <w:r w:rsidRPr="00152EF2">
        <w:rPr>
          <w:rFonts w:eastAsia="Times New Roman"/>
          <w:sz w:val="24"/>
          <w:szCs w:val="24"/>
        </w:rPr>
        <w:t>ih materijala:</w:t>
      </w:r>
    </w:p>
    <w:p w:rsidR="00530E03" w:rsidRPr="00F42AE4" w:rsidRDefault="00530E03" w:rsidP="00425500">
      <w:pPr>
        <w:spacing w:line="232" w:lineRule="exact"/>
        <w:jc w:val="both"/>
        <w:rPr>
          <w:rFonts w:eastAsia="Times New Roman"/>
          <w:sz w:val="24"/>
          <w:szCs w:val="24"/>
        </w:rPr>
      </w:pPr>
    </w:p>
    <w:p w:rsidR="00530E03" w:rsidRPr="00F42AE4" w:rsidRDefault="00530E03" w:rsidP="00425500">
      <w:pPr>
        <w:numPr>
          <w:ilvl w:val="2"/>
          <w:numId w:val="254"/>
        </w:numPr>
        <w:tabs>
          <w:tab w:val="left" w:pos="2120"/>
        </w:tabs>
        <w:ind w:left="1560" w:hanging="426"/>
        <w:jc w:val="both"/>
        <w:rPr>
          <w:rFonts w:eastAsia="Times New Roman"/>
          <w:sz w:val="24"/>
          <w:szCs w:val="24"/>
        </w:rPr>
      </w:pPr>
      <w:r w:rsidRPr="00F42AE4">
        <w:rPr>
          <w:rFonts w:eastAsia="Times New Roman"/>
          <w:sz w:val="24"/>
          <w:szCs w:val="24"/>
        </w:rPr>
        <w:t>slitina s masenim udjelom nikla ve</w:t>
      </w:r>
      <w:r w:rsidRPr="00F42AE4">
        <w:rPr>
          <w:rFonts w:eastAsia="Arial"/>
          <w:sz w:val="24"/>
          <w:szCs w:val="24"/>
        </w:rPr>
        <w:t>ć</w:t>
      </w:r>
      <w:r w:rsidRPr="00F42AE4">
        <w:rPr>
          <w:rFonts w:eastAsia="Times New Roman"/>
          <w:sz w:val="24"/>
          <w:szCs w:val="24"/>
        </w:rPr>
        <w:t>im od 25 % i masenim udjelom kroma ve</w:t>
      </w:r>
      <w:r w:rsidRPr="00F42AE4">
        <w:rPr>
          <w:rFonts w:eastAsia="Arial"/>
          <w:sz w:val="24"/>
          <w:szCs w:val="24"/>
        </w:rPr>
        <w:t>ć</w:t>
      </w:r>
      <w:r w:rsidRPr="00F42AE4">
        <w:rPr>
          <w:rFonts w:eastAsia="Times New Roman"/>
          <w:sz w:val="24"/>
          <w:szCs w:val="24"/>
        </w:rPr>
        <w:t>im od 20 %;</w:t>
      </w:r>
    </w:p>
    <w:p w:rsidR="00530E03" w:rsidRPr="00F42AE4" w:rsidRDefault="00530E03" w:rsidP="00425500">
      <w:pPr>
        <w:spacing w:line="243" w:lineRule="exact"/>
        <w:ind w:left="1560" w:hanging="426"/>
        <w:jc w:val="both"/>
        <w:rPr>
          <w:rFonts w:eastAsia="Times New Roman"/>
          <w:sz w:val="24"/>
          <w:szCs w:val="24"/>
        </w:rPr>
      </w:pPr>
    </w:p>
    <w:p w:rsidR="00530E03" w:rsidRPr="00F42AE4" w:rsidRDefault="00530E03" w:rsidP="00425500">
      <w:pPr>
        <w:numPr>
          <w:ilvl w:val="2"/>
          <w:numId w:val="254"/>
        </w:numPr>
        <w:tabs>
          <w:tab w:val="left" w:pos="2120"/>
        </w:tabs>
        <w:ind w:left="1560" w:hanging="426"/>
        <w:jc w:val="both"/>
        <w:rPr>
          <w:rFonts w:eastAsia="Times New Roman"/>
          <w:sz w:val="24"/>
          <w:szCs w:val="24"/>
        </w:rPr>
      </w:pPr>
      <w:r w:rsidRPr="00F42AE4">
        <w:rPr>
          <w:rFonts w:eastAsia="Times New Roman"/>
          <w:sz w:val="24"/>
          <w:szCs w:val="24"/>
        </w:rPr>
        <w:t>keramike;</w:t>
      </w:r>
    </w:p>
    <w:p w:rsidR="00530E03" w:rsidRPr="00F42AE4" w:rsidRDefault="00530E03" w:rsidP="00425500">
      <w:pPr>
        <w:spacing w:line="244" w:lineRule="exact"/>
        <w:ind w:left="1560" w:hanging="426"/>
        <w:jc w:val="both"/>
        <w:rPr>
          <w:rFonts w:eastAsia="Times New Roman"/>
          <w:sz w:val="24"/>
          <w:szCs w:val="24"/>
        </w:rPr>
      </w:pPr>
    </w:p>
    <w:p w:rsidR="00530E03" w:rsidRPr="00F42AE4" w:rsidRDefault="00530E03" w:rsidP="00425500">
      <w:pPr>
        <w:numPr>
          <w:ilvl w:val="2"/>
          <w:numId w:val="254"/>
        </w:numPr>
        <w:tabs>
          <w:tab w:val="left" w:pos="2120"/>
        </w:tabs>
        <w:ind w:left="1560" w:hanging="426"/>
        <w:jc w:val="both"/>
        <w:rPr>
          <w:rFonts w:eastAsia="Times New Roman"/>
          <w:sz w:val="24"/>
          <w:szCs w:val="24"/>
        </w:rPr>
      </w:pPr>
      <w:r w:rsidRPr="00F42AE4">
        <w:rPr>
          <w:rFonts w:eastAsia="Times New Roman"/>
          <w:sz w:val="24"/>
          <w:szCs w:val="24"/>
        </w:rPr>
        <w:t>ferosilikona (kompozitne slitine silicija i željeza)</w:t>
      </w:r>
    </w:p>
    <w:p w:rsidR="00530E03" w:rsidRPr="00F42AE4" w:rsidRDefault="00530E03" w:rsidP="00425500">
      <w:pPr>
        <w:spacing w:line="242" w:lineRule="exact"/>
        <w:ind w:left="1560" w:hanging="426"/>
        <w:jc w:val="both"/>
        <w:rPr>
          <w:rFonts w:eastAsia="Times New Roman"/>
          <w:sz w:val="24"/>
          <w:szCs w:val="24"/>
        </w:rPr>
      </w:pPr>
    </w:p>
    <w:p w:rsidR="00530E03" w:rsidRPr="00F42AE4" w:rsidRDefault="00530E03" w:rsidP="00425500">
      <w:pPr>
        <w:numPr>
          <w:ilvl w:val="2"/>
          <w:numId w:val="254"/>
        </w:numPr>
        <w:tabs>
          <w:tab w:val="left" w:pos="2120"/>
        </w:tabs>
        <w:ind w:left="1560" w:hanging="426"/>
        <w:jc w:val="both"/>
        <w:rPr>
          <w:rFonts w:eastAsia="Times New Roman"/>
          <w:sz w:val="24"/>
          <w:szCs w:val="24"/>
        </w:rPr>
      </w:pPr>
      <w:r w:rsidRPr="00F42AE4">
        <w:rPr>
          <w:rFonts w:eastAsia="Times New Roman"/>
          <w:sz w:val="24"/>
          <w:szCs w:val="24"/>
        </w:rPr>
        <w:t>fluoropolimera (polimerni ili elastomerni materijali s masenim udjelom fluora ve</w:t>
      </w:r>
      <w:r w:rsidRPr="00F42AE4">
        <w:rPr>
          <w:rFonts w:eastAsia="Arial"/>
          <w:sz w:val="24"/>
          <w:szCs w:val="24"/>
        </w:rPr>
        <w:t>ć</w:t>
      </w:r>
      <w:r w:rsidRPr="00F42AE4">
        <w:rPr>
          <w:rFonts w:eastAsia="Times New Roman"/>
          <w:sz w:val="24"/>
          <w:szCs w:val="24"/>
        </w:rPr>
        <w:t>im od 35 %);</w:t>
      </w:r>
    </w:p>
    <w:p w:rsidR="00530E03" w:rsidRPr="00F42AE4" w:rsidRDefault="00530E03" w:rsidP="00425500">
      <w:pPr>
        <w:spacing w:line="243" w:lineRule="exact"/>
        <w:ind w:left="1560" w:hanging="426"/>
        <w:jc w:val="both"/>
        <w:rPr>
          <w:rFonts w:eastAsia="Times New Roman"/>
          <w:sz w:val="24"/>
          <w:szCs w:val="24"/>
        </w:rPr>
      </w:pPr>
    </w:p>
    <w:p w:rsidR="00152EF2" w:rsidRDefault="00152EF2" w:rsidP="00425500">
      <w:pPr>
        <w:tabs>
          <w:tab w:val="left" w:pos="2120"/>
        </w:tabs>
        <w:ind w:left="1560" w:hanging="426"/>
        <w:jc w:val="both"/>
        <w:rPr>
          <w:rFonts w:eastAsia="Times New Roman"/>
          <w:sz w:val="24"/>
          <w:szCs w:val="24"/>
        </w:rPr>
      </w:pPr>
    </w:p>
    <w:p w:rsidR="00530E03" w:rsidRPr="00F42AE4" w:rsidRDefault="00530E03" w:rsidP="00425500">
      <w:pPr>
        <w:numPr>
          <w:ilvl w:val="2"/>
          <w:numId w:val="254"/>
        </w:numPr>
        <w:tabs>
          <w:tab w:val="left" w:pos="2120"/>
        </w:tabs>
        <w:ind w:left="1560" w:hanging="426"/>
        <w:jc w:val="both"/>
        <w:rPr>
          <w:rFonts w:eastAsia="Times New Roman"/>
          <w:sz w:val="24"/>
          <w:szCs w:val="24"/>
        </w:rPr>
      </w:pPr>
      <w:r w:rsidRPr="00F42AE4">
        <w:rPr>
          <w:rFonts w:eastAsia="Times New Roman"/>
          <w:sz w:val="24"/>
          <w:szCs w:val="24"/>
        </w:rPr>
        <w:t>stakla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postakljenu ili ocakljenu presvlaku ili oblogu stakla);</w:t>
      </w:r>
    </w:p>
    <w:p w:rsidR="00530E03" w:rsidRPr="00F42AE4" w:rsidRDefault="00530E03" w:rsidP="00425500">
      <w:pPr>
        <w:spacing w:line="243" w:lineRule="exact"/>
        <w:ind w:left="1560" w:hanging="426"/>
        <w:jc w:val="both"/>
        <w:rPr>
          <w:rFonts w:eastAsia="Times New Roman"/>
          <w:sz w:val="24"/>
          <w:szCs w:val="24"/>
        </w:rPr>
      </w:pPr>
    </w:p>
    <w:p w:rsidR="00530E03" w:rsidRPr="00F42AE4" w:rsidRDefault="00530E03" w:rsidP="00425500">
      <w:pPr>
        <w:numPr>
          <w:ilvl w:val="2"/>
          <w:numId w:val="254"/>
        </w:numPr>
        <w:tabs>
          <w:tab w:val="left" w:pos="2120"/>
        </w:tabs>
        <w:ind w:left="1560" w:hanging="426"/>
        <w:jc w:val="both"/>
        <w:rPr>
          <w:rFonts w:eastAsia="Times New Roman"/>
          <w:sz w:val="24"/>
          <w:szCs w:val="24"/>
        </w:rPr>
      </w:pPr>
      <w:r w:rsidRPr="00F42AE4">
        <w:rPr>
          <w:rFonts w:eastAsia="Times New Roman"/>
          <w:sz w:val="24"/>
          <w:szCs w:val="24"/>
        </w:rPr>
        <w:t>grafita ili ‚uglji</w:t>
      </w:r>
      <w:r w:rsidRPr="00F42AE4">
        <w:rPr>
          <w:rFonts w:eastAsia="Arial"/>
          <w:sz w:val="24"/>
          <w:szCs w:val="24"/>
        </w:rPr>
        <w:t>č</w:t>
      </w:r>
      <w:r w:rsidRPr="00F42AE4">
        <w:rPr>
          <w:rFonts w:eastAsia="Times New Roman"/>
          <w:sz w:val="24"/>
          <w:szCs w:val="24"/>
        </w:rPr>
        <w:t>nog grafita’;</w:t>
      </w:r>
    </w:p>
    <w:p w:rsidR="00530E03" w:rsidRPr="00F42AE4" w:rsidRDefault="00530E03" w:rsidP="00425500">
      <w:pPr>
        <w:spacing w:line="243" w:lineRule="exact"/>
        <w:ind w:left="1560" w:hanging="426"/>
        <w:jc w:val="both"/>
        <w:rPr>
          <w:rFonts w:eastAsia="Times New Roman"/>
          <w:sz w:val="24"/>
          <w:szCs w:val="24"/>
        </w:rPr>
      </w:pPr>
    </w:p>
    <w:p w:rsidR="00530E03" w:rsidRPr="00F42AE4" w:rsidRDefault="00530E03" w:rsidP="00425500">
      <w:pPr>
        <w:numPr>
          <w:ilvl w:val="2"/>
          <w:numId w:val="254"/>
        </w:numPr>
        <w:tabs>
          <w:tab w:val="left" w:pos="2120"/>
        </w:tabs>
        <w:ind w:left="1560" w:hanging="426"/>
        <w:jc w:val="both"/>
        <w:rPr>
          <w:rFonts w:eastAsia="Times New Roman"/>
          <w:sz w:val="24"/>
          <w:szCs w:val="24"/>
        </w:rPr>
      </w:pPr>
      <w:r w:rsidRPr="00F42AE4">
        <w:rPr>
          <w:rFonts w:eastAsia="Times New Roman"/>
          <w:sz w:val="24"/>
          <w:szCs w:val="24"/>
        </w:rPr>
        <w:t>nikla ili slitine s masenim udjelom nikla ve</w:t>
      </w:r>
      <w:r w:rsidRPr="00F42AE4">
        <w:rPr>
          <w:rFonts w:eastAsia="Arial"/>
          <w:sz w:val="24"/>
          <w:szCs w:val="24"/>
        </w:rPr>
        <w:t>ć</w:t>
      </w:r>
      <w:r w:rsidRPr="00F42AE4">
        <w:rPr>
          <w:rFonts w:eastAsia="Times New Roman"/>
          <w:sz w:val="24"/>
          <w:szCs w:val="24"/>
        </w:rPr>
        <w:t>im od 40 %;</w:t>
      </w:r>
    </w:p>
    <w:p w:rsidR="00530E03" w:rsidRPr="00F42AE4" w:rsidRDefault="00530E03" w:rsidP="00425500">
      <w:pPr>
        <w:spacing w:line="242" w:lineRule="exact"/>
        <w:ind w:left="1560" w:hanging="426"/>
        <w:jc w:val="both"/>
        <w:rPr>
          <w:rFonts w:eastAsia="Times New Roman"/>
          <w:sz w:val="24"/>
          <w:szCs w:val="24"/>
        </w:rPr>
      </w:pPr>
    </w:p>
    <w:p w:rsidR="00530E03" w:rsidRPr="00F42AE4" w:rsidRDefault="00530E03" w:rsidP="00425500">
      <w:pPr>
        <w:numPr>
          <w:ilvl w:val="2"/>
          <w:numId w:val="254"/>
        </w:numPr>
        <w:tabs>
          <w:tab w:val="left" w:pos="2120"/>
        </w:tabs>
        <w:ind w:left="1560" w:hanging="426"/>
        <w:jc w:val="both"/>
        <w:rPr>
          <w:rFonts w:eastAsia="Times New Roman"/>
          <w:sz w:val="24"/>
          <w:szCs w:val="24"/>
        </w:rPr>
      </w:pPr>
      <w:r w:rsidRPr="00F42AE4">
        <w:rPr>
          <w:rFonts w:eastAsia="Times New Roman"/>
          <w:sz w:val="24"/>
          <w:szCs w:val="24"/>
        </w:rPr>
        <w:t>tantala ili ‚slitine’ tantala;</w:t>
      </w:r>
    </w:p>
    <w:p w:rsidR="00530E03" w:rsidRPr="00F42AE4" w:rsidRDefault="00530E03" w:rsidP="00425500">
      <w:pPr>
        <w:spacing w:line="244" w:lineRule="exact"/>
        <w:ind w:left="1560" w:hanging="426"/>
        <w:jc w:val="both"/>
        <w:rPr>
          <w:rFonts w:eastAsia="Times New Roman"/>
          <w:sz w:val="24"/>
          <w:szCs w:val="24"/>
        </w:rPr>
      </w:pPr>
    </w:p>
    <w:p w:rsidR="00530E03" w:rsidRPr="00F42AE4" w:rsidRDefault="00530E03" w:rsidP="00425500">
      <w:pPr>
        <w:numPr>
          <w:ilvl w:val="2"/>
          <w:numId w:val="254"/>
        </w:numPr>
        <w:tabs>
          <w:tab w:val="left" w:pos="2120"/>
        </w:tabs>
        <w:ind w:left="1560" w:hanging="426"/>
        <w:jc w:val="both"/>
        <w:rPr>
          <w:rFonts w:eastAsia="Times New Roman"/>
          <w:sz w:val="24"/>
          <w:szCs w:val="24"/>
        </w:rPr>
      </w:pPr>
      <w:r w:rsidRPr="00F42AE4">
        <w:rPr>
          <w:rFonts w:eastAsia="Times New Roman"/>
          <w:sz w:val="24"/>
          <w:szCs w:val="24"/>
        </w:rPr>
        <w:t>titanija ili ‚slitine’ titanija;</w:t>
      </w:r>
    </w:p>
    <w:p w:rsidR="00530E03" w:rsidRPr="00F42AE4" w:rsidRDefault="00530E03" w:rsidP="00425500">
      <w:pPr>
        <w:spacing w:line="244" w:lineRule="exact"/>
        <w:ind w:left="1560" w:hanging="426"/>
        <w:jc w:val="both"/>
        <w:rPr>
          <w:rFonts w:eastAsia="Times New Roman"/>
          <w:sz w:val="24"/>
          <w:szCs w:val="24"/>
        </w:rPr>
      </w:pPr>
    </w:p>
    <w:p w:rsidR="00530E03" w:rsidRPr="00F42AE4" w:rsidRDefault="00530E03" w:rsidP="00425500">
      <w:pPr>
        <w:numPr>
          <w:ilvl w:val="2"/>
          <w:numId w:val="254"/>
        </w:numPr>
        <w:tabs>
          <w:tab w:val="left" w:pos="2120"/>
        </w:tabs>
        <w:ind w:left="1560" w:hanging="426"/>
        <w:jc w:val="both"/>
        <w:rPr>
          <w:rFonts w:eastAsia="Times New Roman"/>
          <w:sz w:val="24"/>
          <w:szCs w:val="24"/>
        </w:rPr>
      </w:pPr>
      <w:r w:rsidRPr="00F42AE4">
        <w:rPr>
          <w:rFonts w:eastAsia="Times New Roman"/>
          <w:sz w:val="24"/>
          <w:szCs w:val="24"/>
        </w:rPr>
        <w:t>cirkonija ili ‚slitine’ cirkonija; ili</w:t>
      </w:r>
    </w:p>
    <w:p w:rsidR="00530E03" w:rsidRPr="00F42AE4" w:rsidRDefault="00530E03" w:rsidP="00425500">
      <w:pPr>
        <w:spacing w:line="244" w:lineRule="exact"/>
        <w:ind w:left="1560" w:hanging="426"/>
        <w:jc w:val="both"/>
        <w:rPr>
          <w:rFonts w:eastAsia="Times New Roman"/>
          <w:sz w:val="24"/>
          <w:szCs w:val="24"/>
        </w:rPr>
      </w:pPr>
    </w:p>
    <w:p w:rsidR="00530E03" w:rsidRPr="00F42AE4" w:rsidRDefault="00530E03" w:rsidP="00425500">
      <w:pPr>
        <w:numPr>
          <w:ilvl w:val="2"/>
          <w:numId w:val="254"/>
        </w:numPr>
        <w:tabs>
          <w:tab w:val="left" w:pos="2120"/>
        </w:tabs>
        <w:ind w:left="1560" w:hanging="426"/>
        <w:jc w:val="both"/>
        <w:rPr>
          <w:rFonts w:eastAsia="Times New Roman"/>
          <w:sz w:val="24"/>
          <w:szCs w:val="24"/>
        </w:rPr>
      </w:pPr>
      <w:r w:rsidRPr="00F42AE4">
        <w:rPr>
          <w:rFonts w:eastAsia="Times New Roman"/>
          <w:sz w:val="24"/>
          <w:szCs w:val="24"/>
        </w:rPr>
        <w:t>niobija (kolumbij) ili ‚slitine’ niobija;</w:t>
      </w:r>
    </w:p>
    <w:p w:rsidR="00530E03" w:rsidRPr="00F42AE4" w:rsidRDefault="00530E03" w:rsidP="00425500">
      <w:pPr>
        <w:spacing w:line="243" w:lineRule="exact"/>
        <w:jc w:val="both"/>
        <w:rPr>
          <w:sz w:val="24"/>
          <w:szCs w:val="24"/>
        </w:rPr>
      </w:pPr>
    </w:p>
    <w:p w:rsidR="00530E03" w:rsidRPr="00F42AE4" w:rsidRDefault="00530E03" w:rsidP="00425500">
      <w:pPr>
        <w:ind w:left="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30E03" w:rsidRPr="00F42AE4" w:rsidRDefault="00530E03" w:rsidP="00425500">
      <w:pPr>
        <w:spacing w:line="122" w:lineRule="exact"/>
        <w:ind w:left="1134"/>
        <w:jc w:val="both"/>
        <w:rPr>
          <w:sz w:val="24"/>
          <w:szCs w:val="24"/>
        </w:rPr>
      </w:pPr>
    </w:p>
    <w:p w:rsidR="00530E03" w:rsidRPr="00F42AE4" w:rsidRDefault="00530E03" w:rsidP="00425500">
      <w:pPr>
        <w:ind w:left="1134"/>
        <w:jc w:val="both"/>
        <w:rPr>
          <w:sz w:val="24"/>
          <w:szCs w:val="24"/>
        </w:rPr>
      </w:pPr>
      <w:r w:rsidRPr="00F42AE4">
        <w:rPr>
          <w:rFonts w:eastAsia="Times New Roman"/>
          <w:i/>
          <w:iCs/>
          <w:sz w:val="24"/>
          <w:szCs w:val="24"/>
        </w:rPr>
        <w:t>U 2B350.i. izraz brtva odnosi se samo na one brtve koje dolaze u izravan dodir s kemikalijom ili kemikalijama koje se obra</w:t>
      </w:r>
      <w:r w:rsidRPr="00F42AE4">
        <w:rPr>
          <w:rFonts w:eastAsia="Arial"/>
          <w:i/>
          <w:iCs/>
          <w:sz w:val="24"/>
          <w:szCs w:val="24"/>
        </w:rPr>
        <w:t>đ</w:t>
      </w:r>
      <w:r w:rsidRPr="00F42AE4">
        <w:rPr>
          <w:rFonts w:eastAsia="Times New Roman"/>
          <w:i/>
          <w:iCs/>
          <w:sz w:val="24"/>
          <w:szCs w:val="24"/>
        </w:rPr>
        <w:t>uje (ili su za to namijenjene) i izvršavaju funkciju brtvljenja kad klipna ili rotacijska pogonska osovina prolazi kroz tijelo pumpe.</w:t>
      </w:r>
    </w:p>
    <w:p w:rsidR="00530E03" w:rsidRDefault="00530E03" w:rsidP="00425500">
      <w:pPr>
        <w:spacing w:line="233" w:lineRule="exact"/>
        <w:jc w:val="both"/>
        <w:rPr>
          <w:sz w:val="24"/>
          <w:szCs w:val="24"/>
        </w:rPr>
      </w:pPr>
    </w:p>
    <w:p w:rsidR="00152EF2" w:rsidRPr="00F42AE4" w:rsidRDefault="00152EF2" w:rsidP="00425500">
      <w:pPr>
        <w:spacing w:line="233" w:lineRule="exact"/>
        <w:jc w:val="both"/>
        <w:rPr>
          <w:sz w:val="24"/>
          <w:szCs w:val="24"/>
        </w:rPr>
      </w:pPr>
    </w:p>
    <w:p w:rsidR="00530E03" w:rsidRPr="00F42AE4" w:rsidRDefault="00530E03" w:rsidP="00425500">
      <w:pPr>
        <w:numPr>
          <w:ilvl w:val="0"/>
          <w:numId w:val="255"/>
        </w:numPr>
        <w:tabs>
          <w:tab w:val="left" w:pos="1780"/>
          <w:tab w:val="left" w:pos="9355"/>
        </w:tabs>
        <w:spacing w:line="238" w:lineRule="auto"/>
        <w:ind w:left="1134" w:hanging="283"/>
        <w:jc w:val="both"/>
        <w:rPr>
          <w:rFonts w:eastAsia="Times New Roman"/>
          <w:sz w:val="24"/>
          <w:szCs w:val="24"/>
        </w:rPr>
      </w:pPr>
      <w:r w:rsidRPr="00F42AE4">
        <w:rPr>
          <w:rFonts w:eastAsia="Times New Roman"/>
          <w:sz w:val="24"/>
          <w:szCs w:val="24"/>
        </w:rPr>
        <w:t>pe</w:t>
      </w:r>
      <w:r w:rsidRPr="00F42AE4">
        <w:rPr>
          <w:rFonts w:eastAsia="Arial"/>
          <w:sz w:val="24"/>
          <w:szCs w:val="24"/>
        </w:rPr>
        <w:t>ć</w:t>
      </w:r>
      <w:r w:rsidRPr="00F42AE4">
        <w:rPr>
          <w:rFonts w:eastAsia="Times New Roman"/>
          <w:sz w:val="24"/>
          <w:szCs w:val="24"/>
        </w:rPr>
        <w:t>i za spaljivanje namijenjene uništavanju kemikalija navedenih u stavci 1C350 koje imaju posebno projektiran sustav za dovod otpada, posebne ure</w:t>
      </w:r>
      <w:r w:rsidRPr="00F42AE4">
        <w:rPr>
          <w:rFonts w:eastAsia="Arial"/>
          <w:sz w:val="24"/>
          <w:szCs w:val="24"/>
        </w:rPr>
        <w:t>đ</w:t>
      </w:r>
      <w:r w:rsidRPr="00F42AE4">
        <w:rPr>
          <w:rFonts w:eastAsia="Times New Roman"/>
          <w:sz w:val="24"/>
          <w:szCs w:val="24"/>
        </w:rPr>
        <w:t>aje za rukovanje i prosje</w:t>
      </w:r>
      <w:r w:rsidRPr="00F42AE4">
        <w:rPr>
          <w:rFonts w:eastAsia="Arial"/>
          <w:sz w:val="24"/>
          <w:szCs w:val="24"/>
        </w:rPr>
        <w:t>č</w:t>
      </w:r>
      <w:r w:rsidRPr="00F42AE4">
        <w:rPr>
          <w:rFonts w:eastAsia="Times New Roman"/>
          <w:sz w:val="24"/>
          <w:szCs w:val="24"/>
        </w:rPr>
        <w:t>nu temperaturu komore za izgaranje ve</w:t>
      </w:r>
      <w:r w:rsidRPr="00F42AE4">
        <w:rPr>
          <w:rFonts w:eastAsia="Arial"/>
          <w:sz w:val="24"/>
          <w:szCs w:val="24"/>
        </w:rPr>
        <w:t>ć</w:t>
      </w:r>
      <w:r w:rsidRPr="00F42AE4">
        <w:rPr>
          <w:rFonts w:eastAsia="Times New Roman"/>
          <w:sz w:val="24"/>
          <w:szCs w:val="24"/>
        </w:rPr>
        <w:t>u od 1 273 K (1 000 °C) i kod kojih su sve površine sustava za dovod otpada koje dolaze u izravan dodir s otpadnim proizvodima izra</w:t>
      </w:r>
      <w:r w:rsidRPr="00F42AE4">
        <w:rPr>
          <w:rFonts w:eastAsia="Arial"/>
          <w:sz w:val="24"/>
          <w:szCs w:val="24"/>
        </w:rPr>
        <w:t>đ</w:t>
      </w:r>
      <w:r w:rsidRPr="00F42AE4">
        <w:rPr>
          <w:rFonts w:eastAsia="Times New Roman"/>
          <w:sz w:val="24"/>
          <w:szCs w:val="24"/>
        </w:rPr>
        <w:t>ene ili obložene bilo kojim od sljede</w:t>
      </w:r>
      <w:r w:rsidRPr="00F42AE4">
        <w:rPr>
          <w:rFonts w:eastAsia="Arial"/>
          <w:sz w:val="24"/>
          <w:szCs w:val="24"/>
        </w:rPr>
        <w:t>ć</w:t>
      </w:r>
      <w:r w:rsidRPr="00F42AE4">
        <w:rPr>
          <w:rFonts w:eastAsia="Times New Roman"/>
          <w:sz w:val="24"/>
          <w:szCs w:val="24"/>
        </w:rPr>
        <w:t>ih materijala:</w:t>
      </w:r>
    </w:p>
    <w:p w:rsidR="00530E03" w:rsidRPr="00F42AE4" w:rsidRDefault="00530E03" w:rsidP="00425500">
      <w:pPr>
        <w:spacing w:line="232" w:lineRule="exact"/>
        <w:jc w:val="both"/>
        <w:rPr>
          <w:rFonts w:eastAsia="Times New Roman"/>
          <w:sz w:val="24"/>
          <w:szCs w:val="24"/>
        </w:rPr>
      </w:pPr>
    </w:p>
    <w:p w:rsidR="00530E03" w:rsidRPr="00F42AE4" w:rsidRDefault="00530E03" w:rsidP="00425500">
      <w:pPr>
        <w:numPr>
          <w:ilvl w:val="1"/>
          <w:numId w:val="255"/>
        </w:numPr>
        <w:tabs>
          <w:tab w:val="left" w:pos="2020"/>
        </w:tabs>
        <w:ind w:left="1418" w:hanging="284"/>
        <w:jc w:val="both"/>
        <w:rPr>
          <w:rFonts w:eastAsia="Times New Roman"/>
          <w:sz w:val="24"/>
          <w:szCs w:val="24"/>
        </w:rPr>
      </w:pPr>
      <w:r w:rsidRPr="00F42AE4">
        <w:rPr>
          <w:rFonts w:eastAsia="Times New Roman"/>
          <w:sz w:val="24"/>
          <w:szCs w:val="24"/>
        </w:rPr>
        <w:t>slitina s masenim udjelom nikla ve</w:t>
      </w:r>
      <w:r w:rsidRPr="00F42AE4">
        <w:rPr>
          <w:rFonts w:eastAsia="Arial"/>
          <w:sz w:val="24"/>
          <w:szCs w:val="24"/>
        </w:rPr>
        <w:t>ć</w:t>
      </w:r>
      <w:r w:rsidRPr="00F42AE4">
        <w:rPr>
          <w:rFonts w:eastAsia="Times New Roman"/>
          <w:sz w:val="24"/>
          <w:szCs w:val="24"/>
        </w:rPr>
        <w:t>im od 25 % i masenim udjelom kroma ve</w:t>
      </w:r>
      <w:r w:rsidRPr="00F42AE4">
        <w:rPr>
          <w:rFonts w:eastAsia="Arial"/>
          <w:sz w:val="24"/>
          <w:szCs w:val="24"/>
        </w:rPr>
        <w:t>ć</w:t>
      </w:r>
      <w:r w:rsidRPr="00F42AE4">
        <w:rPr>
          <w:rFonts w:eastAsia="Times New Roman"/>
          <w:sz w:val="24"/>
          <w:szCs w:val="24"/>
        </w:rPr>
        <w:t>im od 20 %;</w:t>
      </w:r>
    </w:p>
    <w:p w:rsidR="00530E03" w:rsidRPr="00F42AE4" w:rsidRDefault="00530E03" w:rsidP="00425500">
      <w:pPr>
        <w:spacing w:line="243" w:lineRule="exact"/>
        <w:ind w:left="1418" w:hanging="284"/>
        <w:jc w:val="both"/>
        <w:rPr>
          <w:rFonts w:eastAsia="Times New Roman"/>
          <w:sz w:val="24"/>
          <w:szCs w:val="24"/>
        </w:rPr>
      </w:pPr>
    </w:p>
    <w:p w:rsidR="00530E03" w:rsidRPr="00F42AE4" w:rsidRDefault="00530E03" w:rsidP="00425500">
      <w:pPr>
        <w:numPr>
          <w:ilvl w:val="1"/>
          <w:numId w:val="255"/>
        </w:numPr>
        <w:tabs>
          <w:tab w:val="left" w:pos="2020"/>
        </w:tabs>
        <w:ind w:left="1418" w:hanging="284"/>
        <w:jc w:val="both"/>
        <w:rPr>
          <w:rFonts w:eastAsia="Times New Roman"/>
          <w:sz w:val="24"/>
          <w:szCs w:val="24"/>
        </w:rPr>
      </w:pPr>
      <w:r w:rsidRPr="00F42AE4">
        <w:rPr>
          <w:rFonts w:eastAsia="Times New Roman"/>
          <w:sz w:val="24"/>
          <w:szCs w:val="24"/>
        </w:rPr>
        <w:t xml:space="preserve">keramike; </w:t>
      </w:r>
      <w:r w:rsidRPr="00F42AE4">
        <w:rPr>
          <w:rFonts w:eastAsia="Times New Roman"/>
          <w:sz w:val="24"/>
          <w:szCs w:val="24"/>
          <w:u w:val="single"/>
        </w:rPr>
        <w:t>ili</w:t>
      </w:r>
    </w:p>
    <w:p w:rsidR="00530E03" w:rsidRPr="00F42AE4" w:rsidRDefault="00530E03" w:rsidP="00425500">
      <w:pPr>
        <w:spacing w:line="243" w:lineRule="exact"/>
        <w:ind w:left="1418" w:hanging="284"/>
        <w:jc w:val="both"/>
        <w:rPr>
          <w:rFonts w:eastAsia="Times New Roman"/>
          <w:sz w:val="24"/>
          <w:szCs w:val="24"/>
        </w:rPr>
      </w:pPr>
    </w:p>
    <w:p w:rsidR="00530E03" w:rsidRPr="00F42AE4" w:rsidRDefault="00530E03" w:rsidP="00425500">
      <w:pPr>
        <w:numPr>
          <w:ilvl w:val="1"/>
          <w:numId w:val="255"/>
        </w:numPr>
        <w:tabs>
          <w:tab w:val="left" w:pos="2020"/>
        </w:tabs>
        <w:ind w:left="1418" w:hanging="284"/>
        <w:jc w:val="both"/>
        <w:rPr>
          <w:rFonts w:eastAsia="Times New Roman"/>
          <w:sz w:val="24"/>
          <w:szCs w:val="24"/>
        </w:rPr>
      </w:pPr>
      <w:r w:rsidRPr="00F42AE4">
        <w:rPr>
          <w:rFonts w:eastAsia="Times New Roman"/>
          <w:sz w:val="24"/>
          <w:szCs w:val="24"/>
        </w:rPr>
        <w:t>nikla ili slitine s masenim udjelom nikla ve</w:t>
      </w:r>
      <w:r w:rsidRPr="00F42AE4">
        <w:rPr>
          <w:rFonts w:eastAsia="Arial"/>
          <w:sz w:val="24"/>
          <w:szCs w:val="24"/>
        </w:rPr>
        <w:t>ć</w:t>
      </w:r>
      <w:r w:rsidRPr="00F42AE4">
        <w:rPr>
          <w:rFonts w:eastAsia="Times New Roman"/>
          <w:sz w:val="24"/>
          <w:szCs w:val="24"/>
        </w:rPr>
        <w:t>im od 40 %;</w:t>
      </w:r>
    </w:p>
    <w:p w:rsidR="00530E03" w:rsidRDefault="00530E03" w:rsidP="00425500">
      <w:pPr>
        <w:spacing w:line="243" w:lineRule="exact"/>
        <w:jc w:val="both"/>
        <w:rPr>
          <w:rFonts w:eastAsia="Times New Roman"/>
          <w:sz w:val="24"/>
          <w:szCs w:val="24"/>
        </w:rPr>
      </w:pPr>
    </w:p>
    <w:p w:rsidR="00152EF2" w:rsidRPr="00F42AE4" w:rsidRDefault="00152EF2" w:rsidP="00425500">
      <w:pPr>
        <w:spacing w:line="243" w:lineRule="exact"/>
        <w:jc w:val="both"/>
        <w:rPr>
          <w:rFonts w:eastAsia="Times New Roman"/>
          <w:sz w:val="24"/>
          <w:szCs w:val="24"/>
        </w:rPr>
      </w:pPr>
    </w:p>
    <w:p w:rsidR="00530E03" w:rsidRPr="00F42AE4" w:rsidRDefault="00530E03" w:rsidP="00425500">
      <w:pPr>
        <w:numPr>
          <w:ilvl w:val="0"/>
          <w:numId w:val="255"/>
        </w:numPr>
        <w:tabs>
          <w:tab w:val="left" w:pos="1780"/>
          <w:tab w:val="left" w:pos="9355"/>
        </w:tabs>
        <w:ind w:left="1134" w:hanging="283"/>
        <w:jc w:val="both"/>
        <w:rPr>
          <w:rFonts w:eastAsia="Times New Roman"/>
          <w:sz w:val="24"/>
          <w:szCs w:val="24"/>
        </w:rPr>
      </w:pPr>
      <w:r w:rsidRPr="00F42AE4">
        <w:rPr>
          <w:rFonts w:eastAsia="Times New Roman"/>
          <w:sz w:val="24"/>
          <w:szCs w:val="24"/>
        </w:rPr>
        <w:t>Montažni dijelovi za popravak s metalnim površinama koje dolaze u izravan dodir s kemikalijama za preradu i koje su izra</w:t>
      </w:r>
      <w:r w:rsidRPr="00F42AE4">
        <w:rPr>
          <w:rFonts w:eastAsia="Arial"/>
          <w:sz w:val="24"/>
          <w:szCs w:val="24"/>
        </w:rPr>
        <w:t>đ</w:t>
      </w:r>
      <w:r w:rsidRPr="00F42AE4">
        <w:rPr>
          <w:rFonts w:eastAsia="Times New Roman"/>
          <w:sz w:val="24"/>
          <w:szCs w:val="24"/>
        </w:rPr>
        <w:t>ene od tantala ili slitina tantala kako slijedi, te za njih posebno izra</w:t>
      </w:r>
      <w:r w:rsidRPr="00F42AE4">
        <w:rPr>
          <w:rFonts w:eastAsia="Arial"/>
          <w:sz w:val="24"/>
          <w:szCs w:val="24"/>
        </w:rPr>
        <w:t>đ</w:t>
      </w:r>
      <w:r w:rsidRPr="00F42AE4">
        <w:rPr>
          <w:rFonts w:eastAsia="Times New Roman"/>
          <w:sz w:val="24"/>
          <w:szCs w:val="24"/>
        </w:rPr>
        <w:t>ene komponente:</w:t>
      </w:r>
    </w:p>
    <w:p w:rsidR="00530E03" w:rsidRPr="00F42AE4" w:rsidRDefault="00530E03" w:rsidP="00425500">
      <w:pPr>
        <w:spacing w:line="232" w:lineRule="exact"/>
        <w:jc w:val="both"/>
        <w:rPr>
          <w:rFonts w:eastAsia="Times New Roman"/>
          <w:sz w:val="24"/>
          <w:szCs w:val="24"/>
        </w:rPr>
      </w:pPr>
    </w:p>
    <w:p w:rsidR="00530E03" w:rsidRPr="00F42AE4" w:rsidRDefault="00530E03" w:rsidP="00425500">
      <w:pPr>
        <w:numPr>
          <w:ilvl w:val="1"/>
          <w:numId w:val="255"/>
        </w:numPr>
        <w:tabs>
          <w:tab w:val="left" w:pos="2020"/>
        </w:tabs>
        <w:spacing w:line="246" w:lineRule="auto"/>
        <w:ind w:left="1418" w:hanging="284"/>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eni za mehani</w:t>
      </w:r>
      <w:r w:rsidRPr="00F42AE4">
        <w:rPr>
          <w:rFonts w:eastAsia="Arial"/>
          <w:sz w:val="24"/>
          <w:szCs w:val="24"/>
        </w:rPr>
        <w:t>č</w:t>
      </w:r>
      <w:r w:rsidRPr="00F42AE4">
        <w:rPr>
          <w:rFonts w:eastAsia="Times New Roman"/>
          <w:sz w:val="24"/>
          <w:szCs w:val="24"/>
        </w:rPr>
        <w:t>ko pri</w:t>
      </w:r>
      <w:r w:rsidRPr="00F42AE4">
        <w:rPr>
          <w:rFonts w:eastAsia="Arial"/>
          <w:sz w:val="24"/>
          <w:szCs w:val="24"/>
        </w:rPr>
        <w:t>č</w:t>
      </w:r>
      <w:r w:rsidRPr="00F42AE4">
        <w:rPr>
          <w:rFonts w:eastAsia="Times New Roman"/>
          <w:sz w:val="24"/>
          <w:szCs w:val="24"/>
        </w:rPr>
        <w:t>vrš</w:t>
      </w:r>
      <w:r w:rsidRPr="00F42AE4">
        <w:rPr>
          <w:rFonts w:eastAsia="Arial"/>
          <w:sz w:val="24"/>
          <w:szCs w:val="24"/>
        </w:rPr>
        <w:t>ć</w:t>
      </w:r>
      <w:r w:rsidRPr="00F42AE4">
        <w:rPr>
          <w:rFonts w:eastAsia="Times New Roman"/>
          <w:sz w:val="24"/>
          <w:szCs w:val="24"/>
        </w:rPr>
        <w:t xml:space="preserve">ivanje na posude za reakciju sa staklenim oblogama ili na reaktore navedene u 2B350.a; </w:t>
      </w:r>
      <w:r w:rsidRPr="00F42AE4">
        <w:rPr>
          <w:rFonts w:eastAsia="Times New Roman"/>
          <w:sz w:val="24"/>
          <w:szCs w:val="24"/>
          <w:u w:val="single"/>
        </w:rPr>
        <w:t>ili</w:t>
      </w:r>
    </w:p>
    <w:p w:rsidR="00530E03" w:rsidRPr="00F42AE4" w:rsidRDefault="00530E03" w:rsidP="00425500">
      <w:pPr>
        <w:spacing w:line="227" w:lineRule="exact"/>
        <w:ind w:left="1418" w:hanging="284"/>
        <w:jc w:val="both"/>
        <w:rPr>
          <w:rFonts w:eastAsia="Times New Roman"/>
          <w:sz w:val="24"/>
          <w:szCs w:val="24"/>
        </w:rPr>
      </w:pPr>
    </w:p>
    <w:p w:rsidR="00530E03" w:rsidRPr="00F42AE4" w:rsidRDefault="00530E03" w:rsidP="00425500">
      <w:pPr>
        <w:numPr>
          <w:ilvl w:val="1"/>
          <w:numId w:val="255"/>
        </w:numPr>
        <w:tabs>
          <w:tab w:val="left" w:pos="2020"/>
        </w:tabs>
        <w:spacing w:line="246" w:lineRule="auto"/>
        <w:ind w:left="1418" w:hanging="284"/>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eni za mehani</w:t>
      </w:r>
      <w:r w:rsidRPr="00F42AE4">
        <w:rPr>
          <w:rFonts w:eastAsia="Arial"/>
          <w:sz w:val="24"/>
          <w:szCs w:val="24"/>
        </w:rPr>
        <w:t>č</w:t>
      </w:r>
      <w:r w:rsidRPr="00F42AE4">
        <w:rPr>
          <w:rFonts w:eastAsia="Times New Roman"/>
          <w:sz w:val="24"/>
          <w:szCs w:val="24"/>
        </w:rPr>
        <w:t>ko pri</w:t>
      </w:r>
      <w:r w:rsidRPr="00F42AE4">
        <w:rPr>
          <w:rFonts w:eastAsia="Arial"/>
          <w:sz w:val="24"/>
          <w:szCs w:val="24"/>
        </w:rPr>
        <w:t>č</w:t>
      </w:r>
      <w:r w:rsidRPr="00F42AE4">
        <w:rPr>
          <w:rFonts w:eastAsia="Times New Roman"/>
          <w:sz w:val="24"/>
          <w:szCs w:val="24"/>
        </w:rPr>
        <w:t>vrš</w:t>
      </w:r>
      <w:r w:rsidRPr="00F42AE4">
        <w:rPr>
          <w:rFonts w:eastAsia="Arial"/>
          <w:sz w:val="24"/>
          <w:szCs w:val="24"/>
        </w:rPr>
        <w:t>ć</w:t>
      </w:r>
      <w:r w:rsidRPr="00F42AE4">
        <w:rPr>
          <w:rFonts w:eastAsia="Times New Roman"/>
          <w:sz w:val="24"/>
          <w:szCs w:val="24"/>
        </w:rPr>
        <w:t>ivanje na rezervoare za skladištenje sa staklenim oblogama, spremnike ili prijamne spremnike navedene u 2B350.c.</w:t>
      </w:r>
    </w:p>
    <w:tbl>
      <w:tblPr>
        <w:tblW w:w="0" w:type="auto"/>
        <w:tblLayout w:type="fixed"/>
        <w:tblCellMar>
          <w:left w:w="0" w:type="dxa"/>
          <w:right w:w="0" w:type="dxa"/>
        </w:tblCellMar>
        <w:tblLook w:val="04A0" w:firstRow="1" w:lastRow="0" w:firstColumn="1" w:lastColumn="0" w:noHBand="0" w:noVBand="1"/>
      </w:tblPr>
      <w:tblGrid>
        <w:gridCol w:w="1440"/>
        <w:gridCol w:w="1840"/>
        <w:gridCol w:w="4540"/>
        <w:gridCol w:w="2420"/>
      </w:tblGrid>
      <w:tr w:rsidR="00530E03" w:rsidRPr="00F42AE4" w:rsidTr="00530E03">
        <w:trPr>
          <w:trHeight w:val="593"/>
        </w:trPr>
        <w:tc>
          <w:tcPr>
            <w:tcW w:w="1440" w:type="dxa"/>
            <w:vAlign w:val="bottom"/>
          </w:tcPr>
          <w:p w:rsidR="00530E03" w:rsidRPr="00F42AE4" w:rsidRDefault="00530E03" w:rsidP="00425500">
            <w:pPr>
              <w:jc w:val="both"/>
              <w:rPr>
                <w:sz w:val="24"/>
                <w:szCs w:val="24"/>
              </w:rPr>
            </w:pPr>
          </w:p>
        </w:tc>
        <w:tc>
          <w:tcPr>
            <w:tcW w:w="1840" w:type="dxa"/>
            <w:vAlign w:val="bottom"/>
          </w:tcPr>
          <w:p w:rsidR="00530E03" w:rsidRPr="00F42AE4" w:rsidRDefault="00530E03" w:rsidP="00425500">
            <w:pPr>
              <w:jc w:val="both"/>
              <w:rPr>
                <w:sz w:val="24"/>
                <w:szCs w:val="24"/>
              </w:rPr>
            </w:pPr>
          </w:p>
        </w:tc>
        <w:tc>
          <w:tcPr>
            <w:tcW w:w="4540" w:type="dxa"/>
            <w:vAlign w:val="bottom"/>
          </w:tcPr>
          <w:p w:rsidR="00530E03" w:rsidRPr="00F42AE4" w:rsidRDefault="00530E03" w:rsidP="00425500">
            <w:pPr>
              <w:jc w:val="both"/>
              <w:rPr>
                <w:sz w:val="24"/>
                <w:szCs w:val="24"/>
              </w:rPr>
            </w:pPr>
          </w:p>
        </w:tc>
        <w:tc>
          <w:tcPr>
            <w:tcW w:w="2420" w:type="dxa"/>
            <w:vAlign w:val="bottom"/>
          </w:tcPr>
          <w:p w:rsidR="00530E03" w:rsidRPr="00F42AE4" w:rsidRDefault="00530E03" w:rsidP="00425500">
            <w:pPr>
              <w:jc w:val="both"/>
              <w:rPr>
                <w:sz w:val="24"/>
                <w:szCs w:val="24"/>
              </w:rPr>
            </w:pPr>
          </w:p>
        </w:tc>
      </w:tr>
    </w:tbl>
    <w:p w:rsidR="00530E03" w:rsidRPr="00F42AE4" w:rsidRDefault="00530E03" w:rsidP="00425500">
      <w:pPr>
        <w:spacing w:line="226" w:lineRule="exact"/>
        <w:jc w:val="both"/>
        <w:rPr>
          <w:sz w:val="24"/>
          <w:szCs w:val="24"/>
        </w:rPr>
      </w:pPr>
    </w:p>
    <w:p w:rsidR="00530E03" w:rsidRPr="00F42AE4" w:rsidRDefault="00530E03" w:rsidP="00425500">
      <w:pPr>
        <w:tabs>
          <w:tab w:val="left" w:pos="2700"/>
        </w:tabs>
        <w:ind w:left="2410"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Za potrebe 2B350 materijali koji se upotrebljavaju za brtve, ambalaže, zaklopce, vijke, brtvene prstene ili drugi materijali koji izvršavaju funkciju brtvljenja ne utvr</w:t>
      </w:r>
      <w:r w:rsidRPr="00F42AE4">
        <w:rPr>
          <w:rFonts w:eastAsia="Arial"/>
          <w:i/>
          <w:iCs/>
          <w:sz w:val="24"/>
          <w:szCs w:val="24"/>
        </w:rPr>
        <w:t>đ</w:t>
      </w:r>
      <w:r w:rsidRPr="00F42AE4">
        <w:rPr>
          <w:rFonts w:eastAsia="Times New Roman"/>
          <w:i/>
          <w:iCs/>
          <w:sz w:val="24"/>
          <w:szCs w:val="24"/>
        </w:rPr>
        <w:t>uju status nadzora pod uvjetom da su te komponente oblikovane tako da budu zamjenjive.</w:t>
      </w:r>
    </w:p>
    <w:p w:rsidR="00530E03" w:rsidRPr="00F42AE4" w:rsidRDefault="00530E03" w:rsidP="00425500">
      <w:pPr>
        <w:spacing w:line="227" w:lineRule="exact"/>
        <w:jc w:val="both"/>
        <w:rPr>
          <w:sz w:val="24"/>
          <w:szCs w:val="24"/>
        </w:rPr>
      </w:pPr>
    </w:p>
    <w:p w:rsidR="00530E03" w:rsidRPr="00F42AE4" w:rsidRDefault="00530E03" w:rsidP="00425500">
      <w:pPr>
        <w:ind w:left="1418" w:hanging="28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530E03" w:rsidRPr="00F42AE4" w:rsidRDefault="00530E03" w:rsidP="00425500">
      <w:pPr>
        <w:spacing w:line="122" w:lineRule="exact"/>
        <w:ind w:left="1418" w:hanging="284"/>
        <w:jc w:val="both"/>
        <w:rPr>
          <w:sz w:val="24"/>
          <w:szCs w:val="24"/>
        </w:rPr>
      </w:pPr>
    </w:p>
    <w:p w:rsidR="00530E03" w:rsidRPr="00F42AE4" w:rsidRDefault="00530E03" w:rsidP="00425500">
      <w:pPr>
        <w:numPr>
          <w:ilvl w:val="0"/>
          <w:numId w:val="256"/>
        </w:numPr>
        <w:tabs>
          <w:tab w:val="left" w:pos="2020"/>
        </w:tabs>
        <w:ind w:left="1418" w:hanging="284"/>
        <w:jc w:val="both"/>
        <w:rPr>
          <w:rFonts w:eastAsia="Times New Roman"/>
          <w:i/>
          <w:iCs/>
          <w:sz w:val="24"/>
          <w:szCs w:val="24"/>
        </w:rPr>
      </w:pPr>
      <w:r w:rsidRPr="00F42AE4">
        <w:rPr>
          <w:rFonts w:eastAsia="Times New Roman"/>
          <w:i/>
          <w:iCs/>
          <w:sz w:val="24"/>
          <w:szCs w:val="24"/>
        </w:rPr>
        <w:t>‚Uglji</w:t>
      </w:r>
      <w:r w:rsidRPr="00F42AE4">
        <w:rPr>
          <w:rFonts w:eastAsia="Arial"/>
          <w:i/>
          <w:iCs/>
          <w:sz w:val="24"/>
          <w:szCs w:val="24"/>
        </w:rPr>
        <w:t>č</w:t>
      </w:r>
      <w:r w:rsidRPr="00F42AE4">
        <w:rPr>
          <w:rFonts w:eastAsia="Times New Roman"/>
          <w:i/>
          <w:iCs/>
          <w:sz w:val="24"/>
          <w:szCs w:val="24"/>
        </w:rPr>
        <w:t xml:space="preserve">ni grafit’ spoj je amorfnog ugljika i grafita, </w:t>
      </w:r>
      <w:r w:rsidRPr="00F42AE4">
        <w:rPr>
          <w:rFonts w:eastAsia="Arial"/>
          <w:i/>
          <w:iCs/>
          <w:sz w:val="24"/>
          <w:szCs w:val="24"/>
        </w:rPr>
        <w:t>č</w:t>
      </w:r>
      <w:r w:rsidRPr="00F42AE4">
        <w:rPr>
          <w:rFonts w:eastAsia="Times New Roman"/>
          <w:i/>
          <w:iCs/>
          <w:sz w:val="24"/>
          <w:szCs w:val="24"/>
        </w:rPr>
        <w:t>iji maseni udio grafita iznosi 8 % ili više.</w:t>
      </w:r>
    </w:p>
    <w:p w:rsidR="00530E03" w:rsidRPr="00F42AE4" w:rsidRDefault="00530E03" w:rsidP="00425500">
      <w:pPr>
        <w:spacing w:line="237" w:lineRule="exact"/>
        <w:ind w:left="1418" w:hanging="284"/>
        <w:jc w:val="both"/>
        <w:rPr>
          <w:rFonts w:eastAsia="Times New Roman"/>
          <w:i/>
          <w:iCs/>
          <w:sz w:val="24"/>
          <w:szCs w:val="24"/>
        </w:rPr>
      </w:pPr>
    </w:p>
    <w:p w:rsidR="00530E03" w:rsidRPr="00F42AE4" w:rsidRDefault="00530E03" w:rsidP="00425500">
      <w:pPr>
        <w:numPr>
          <w:ilvl w:val="0"/>
          <w:numId w:val="256"/>
        </w:numPr>
        <w:tabs>
          <w:tab w:val="left" w:pos="2020"/>
          <w:tab w:val="left" w:pos="9355"/>
        </w:tabs>
        <w:ind w:left="1418" w:hanging="284"/>
        <w:jc w:val="both"/>
        <w:rPr>
          <w:rFonts w:eastAsia="Times New Roman"/>
          <w:i/>
          <w:iCs/>
          <w:sz w:val="24"/>
          <w:szCs w:val="24"/>
        </w:rPr>
      </w:pPr>
      <w:r w:rsidRPr="00F42AE4">
        <w:rPr>
          <w:rFonts w:eastAsia="Times New Roman"/>
          <w:i/>
          <w:iCs/>
          <w:sz w:val="24"/>
          <w:szCs w:val="24"/>
        </w:rPr>
        <w:t>Za materijale navedene u prethodnim stavkama podrazumijeva se da izraz ‚slitina’, kad uz njega nisu navedene odre</w:t>
      </w:r>
      <w:r w:rsidRPr="00F42AE4">
        <w:rPr>
          <w:rFonts w:eastAsia="Arial"/>
          <w:i/>
          <w:iCs/>
          <w:sz w:val="24"/>
          <w:szCs w:val="24"/>
        </w:rPr>
        <w:t>đ</w:t>
      </w:r>
      <w:r w:rsidRPr="00F42AE4">
        <w:rPr>
          <w:rFonts w:eastAsia="Times New Roman"/>
          <w:i/>
          <w:iCs/>
          <w:sz w:val="24"/>
          <w:szCs w:val="24"/>
        </w:rPr>
        <w:t>ene koncentracije elementa, ozna</w:t>
      </w:r>
      <w:r w:rsidRPr="00F42AE4">
        <w:rPr>
          <w:rFonts w:eastAsia="Arial"/>
          <w:i/>
          <w:iCs/>
          <w:sz w:val="24"/>
          <w:szCs w:val="24"/>
        </w:rPr>
        <w:t>č</w:t>
      </w:r>
      <w:r w:rsidRPr="00F42AE4">
        <w:rPr>
          <w:rFonts w:eastAsia="Times New Roman"/>
          <w:i/>
          <w:iCs/>
          <w:sz w:val="24"/>
          <w:szCs w:val="24"/>
        </w:rPr>
        <w:t>ava one slitine u kojima je predmetni metal prisutan u višem postotku po masi od svakog drugog elementa.</w:t>
      </w:r>
    </w:p>
    <w:p w:rsidR="00530E03" w:rsidRDefault="00530E03" w:rsidP="00425500">
      <w:pPr>
        <w:tabs>
          <w:tab w:val="left" w:pos="9355"/>
        </w:tabs>
        <w:spacing w:line="227" w:lineRule="exact"/>
        <w:jc w:val="both"/>
        <w:rPr>
          <w:sz w:val="24"/>
          <w:szCs w:val="24"/>
        </w:rPr>
      </w:pPr>
    </w:p>
    <w:p w:rsidR="00152EF2" w:rsidRPr="00F42AE4" w:rsidRDefault="00152EF2" w:rsidP="00425500">
      <w:pPr>
        <w:tabs>
          <w:tab w:val="left" w:pos="9355"/>
        </w:tabs>
        <w:spacing w:line="227" w:lineRule="exact"/>
        <w:jc w:val="both"/>
        <w:rPr>
          <w:sz w:val="24"/>
          <w:szCs w:val="24"/>
        </w:rPr>
      </w:pPr>
    </w:p>
    <w:p w:rsidR="00530E03" w:rsidRPr="005670C6" w:rsidRDefault="00530E03" w:rsidP="00425500">
      <w:pPr>
        <w:tabs>
          <w:tab w:val="left" w:pos="1520"/>
          <w:tab w:val="left" w:pos="9355"/>
        </w:tabs>
        <w:spacing w:line="245" w:lineRule="auto"/>
        <w:ind w:left="851" w:hanging="851"/>
        <w:jc w:val="both"/>
        <w:rPr>
          <w:b/>
          <w:sz w:val="24"/>
          <w:szCs w:val="24"/>
        </w:rPr>
      </w:pPr>
      <w:r w:rsidRPr="005670C6">
        <w:rPr>
          <w:rFonts w:eastAsia="Times New Roman"/>
          <w:b/>
          <w:sz w:val="24"/>
          <w:szCs w:val="24"/>
        </w:rPr>
        <w:t>2B351</w:t>
      </w:r>
      <w:r w:rsidRPr="005670C6">
        <w:rPr>
          <w:b/>
          <w:sz w:val="24"/>
          <w:szCs w:val="24"/>
        </w:rPr>
        <w:tab/>
      </w:r>
      <w:r w:rsidRPr="005670C6">
        <w:rPr>
          <w:rFonts w:eastAsia="Times New Roman"/>
          <w:b/>
          <w:sz w:val="24"/>
          <w:szCs w:val="24"/>
        </w:rPr>
        <w:t>Ure</w:t>
      </w:r>
      <w:r w:rsidRPr="005670C6">
        <w:rPr>
          <w:rFonts w:eastAsia="Arial"/>
          <w:b/>
          <w:sz w:val="24"/>
          <w:szCs w:val="24"/>
        </w:rPr>
        <w:t>đ</w:t>
      </w:r>
      <w:r w:rsidRPr="005670C6">
        <w:rPr>
          <w:rFonts w:eastAsia="Times New Roman"/>
          <w:b/>
          <w:sz w:val="24"/>
          <w:szCs w:val="24"/>
        </w:rPr>
        <w:t>aji i sustavi za pra</w:t>
      </w:r>
      <w:r w:rsidRPr="005670C6">
        <w:rPr>
          <w:rFonts w:eastAsia="Arial"/>
          <w:b/>
          <w:sz w:val="24"/>
          <w:szCs w:val="24"/>
        </w:rPr>
        <w:t>ć</w:t>
      </w:r>
      <w:r w:rsidRPr="005670C6">
        <w:rPr>
          <w:rFonts w:eastAsia="Times New Roman"/>
          <w:b/>
          <w:sz w:val="24"/>
          <w:szCs w:val="24"/>
        </w:rPr>
        <w:t>enje toksi</w:t>
      </w:r>
      <w:r w:rsidRPr="005670C6">
        <w:rPr>
          <w:rFonts w:eastAsia="Arial"/>
          <w:b/>
          <w:sz w:val="24"/>
          <w:szCs w:val="24"/>
        </w:rPr>
        <w:t>č</w:t>
      </w:r>
      <w:r w:rsidRPr="005670C6">
        <w:rPr>
          <w:rFonts w:eastAsia="Times New Roman"/>
          <w:b/>
          <w:sz w:val="24"/>
          <w:szCs w:val="24"/>
        </w:rPr>
        <w:t>nih plinova i za njih namijenjene komponente za otkrivanje, osim onih navedenih u 1A004, kako slijedi; i detektori, senzorni ure</w:t>
      </w:r>
      <w:r w:rsidRPr="005670C6">
        <w:rPr>
          <w:rFonts w:eastAsia="Arial"/>
          <w:b/>
          <w:sz w:val="24"/>
          <w:szCs w:val="24"/>
        </w:rPr>
        <w:t>đ</w:t>
      </w:r>
      <w:r w:rsidRPr="005670C6">
        <w:rPr>
          <w:rFonts w:eastAsia="Times New Roman"/>
          <w:b/>
          <w:sz w:val="24"/>
          <w:szCs w:val="24"/>
        </w:rPr>
        <w:t>aji i njihova zamjenjiva senzorna punjenja:</w:t>
      </w:r>
    </w:p>
    <w:p w:rsidR="00530E03" w:rsidRPr="00F42AE4" w:rsidRDefault="00530E03" w:rsidP="00425500">
      <w:pPr>
        <w:tabs>
          <w:tab w:val="left" w:pos="9355"/>
        </w:tabs>
        <w:spacing w:line="221" w:lineRule="exact"/>
        <w:jc w:val="both"/>
        <w:rPr>
          <w:sz w:val="24"/>
          <w:szCs w:val="24"/>
        </w:rPr>
      </w:pPr>
    </w:p>
    <w:p w:rsidR="00530E03" w:rsidRPr="00F42AE4" w:rsidRDefault="00530E03" w:rsidP="00425500">
      <w:pPr>
        <w:numPr>
          <w:ilvl w:val="0"/>
          <w:numId w:val="257"/>
        </w:numPr>
        <w:tabs>
          <w:tab w:val="left" w:pos="1780"/>
        </w:tabs>
        <w:spacing w:line="256" w:lineRule="auto"/>
        <w:ind w:left="1134" w:hanging="283"/>
        <w:jc w:val="both"/>
        <w:rPr>
          <w:rFonts w:eastAsia="Times New Roman"/>
          <w:sz w:val="24"/>
          <w:szCs w:val="24"/>
        </w:rPr>
      </w:pPr>
      <w:r w:rsidRPr="00F42AE4">
        <w:rPr>
          <w:rFonts w:eastAsia="Times New Roman"/>
          <w:sz w:val="24"/>
          <w:szCs w:val="24"/>
        </w:rPr>
        <w:t xml:space="preserve">namijenjeni za neprekidan rad i upotrebljivi za otkrivanje agensa za kemijsko ratovanje ili kemikalija navedenih u 1C350 u koncentracijama manjim od 0,3 mg/m </w:t>
      </w:r>
      <w:r w:rsidRPr="00F42AE4">
        <w:rPr>
          <w:rFonts w:eastAsia="Times New Roman"/>
          <w:sz w:val="24"/>
          <w:szCs w:val="24"/>
          <w:vertAlign w:val="superscript"/>
        </w:rPr>
        <w:t>3</w:t>
      </w:r>
      <w:r w:rsidRPr="00F42AE4">
        <w:rPr>
          <w:rFonts w:eastAsia="Times New Roman"/>
          <w:sz w:val="24"/>
          <w:szCs w:val="24"/>
        </w:rPr>
        <w:t xml:space="preserve">; </w:t>
      </w:r>
      <w:r w:rsidRPr="00F42AE4">
        <w:rPr>
          <w:rFonts w:eastAsia="Times New Roman"/>
          <w:sz w:val="24"/>
          <w:szCs w:val="24"/>
          <w:u w:val="single"/>
        </w:rPr>
        <w:t>ili</w:t>
      </w:r>
    </w:p>
    <w:p w:rsidR="00530E03" w:rsidRPr="00F42AE4" w:rsidRDefault="00530E03" w:rsidP="00425500">
      <w:pPr>
        <w:spacing w:line="93" w:lineRule="exact"/>
        <w:ind w:left="1134" w:hanging="283"/>
        <w:jc w:val="both"/>
        <w:rPr>
          <w:rFonts w:eastAsia="Times New Roman"/>
          <w:sz w:val="24"/>
          <w:szCs w:val="24"/>
        </w:rPr>
      </w:pPr>
    </w:p>
    <w:p w:rsidR="00530E03" w:rsidRPr="00F42AE4" w:rsidRDefault="00530E03" w:rsidP="00425500">
      <w:pPr>
        <w:numPr>
          <w:ilvl w:val="0"/>
          <w:numId w:val="257"/>
        </w:numPr>
        <w:tabs>
          <w:tab w:val="left" w:pos="1780"/>
        </w:tabs>
        <w:ind w:left="1134" w:hanging="283"/>
        <w:jc w:val="both"/>
        <w:rPr>
          <w:rFonts w:eastAsia="Times New Roman"/>
          <w:sz w:val="24"/>
          <w:szCs w:val="24"/>
        </w:rPr>
      </w:pPr>
      <w:r w:rsidRPr="00F42AE4">
        <w:rPr>
          <w:rFonts w:eastAsia="Times New Roman"/>
          <w:sz w:val="24"/>
          <w:szCs w:val="24"/>
        </w:rPr>
        <w:t>namijenjeni za otkrivanje aktivnosti inhibicije kolinosteraze.</w:t>
      </w:r>
    </w:p>
    <w:p w:rsidR="00530E03" w:rsidRDefault="00530E03" w:rsidP="00425500">
      <w:pPr>
        <w:spacing w:line="238" w:lineRule="exact"/>
        <w:jc w:val="both"/>
        <w:rPr>
          <w:sz w:val="24"/>
          <w:szCs w:val="24"/>
        </w:rPr>
      </w:pPr>
    </w:p>
    <w:p w:rsidR="00152EF2" w:rsidRPr="00F42AE4" w:rsidRDefault="00152EF2" w:rsidP="00425500">
      <w:pPr>
        <w:spacing w:line="238" w:lineRule="exact"/>
        <w:jc w:val="both"/>
        <w:rPr>
          <w:sz w:val="24"/>
          <w:szCs w:val="24"/>
        </w:rPr>
      </w:pPr>
    </w:p>
    <w:p w:rsidR="00530E03" w:rsidRPr="00F42AE4" w:rsidRDefault="00530E03" w:rsidP="00425500">
      <w:pPr>
        <w:tabs>
          <w:tab w:val="left" w:pos="851"/>
        </w:tabs>
        <w:jc w:val="both"/>
        <w:rPr>
          <w:sz w:val="24"/>
          <w:szCs w:val="24"/>
        </w:rPr>
      </w:pPr>
      <w:r w:rsidRPr="005670C6">
        <w:rPr>
          <w:rFonts w:eastAsia="Times New Roman"/>
          <w:b/>
          <w:sz w:val="24"/>
          <w:szCs w:val="24"/>
        </w:rPr>
        <w:t>2B352</w:t>
      </w:r>
      <w:r w:rsidRPr="005670C6">
        <w:rPr>
          <w:b/>
          <w:sz w:val="24"/>
          <w:szCs w:val="24"/>
        </w:rPr>
        <w:tab/>
      </w:r>
      <w:r w:rsidRPr="005670C6">
        <w:rPr>
          <w:rFonts w:eastAsia="Times New Roman"/>
          <w:b/>
          <w:sz w:val="24"/>
          <w:szCs w:val="24"/>
        </w:rPr>
        <w:t>Oprema za biološku proizvodnju i rukovanje, kako slijedi</w:t>
      </w:r>
      <w:r w:rsidRPr="00F42AE4">
        <w:rPr>
          <w:rFonts w:eastAsia="Times New Roman"/>
          <w:sz w:val="24"/>
          <w:szCs w:val="24"/>
        </w:rPr>
        <w:t>:</w:t>
      </w:r>
    </w:p>
    <w:p w:rsidR="00530E03" w:rsidRPr="00F42AE4" w:rsidRDefault="00530E03" w:rsidP="00425500">
      <w:pPr>
        <w:spacing w:line="238" w:lineRule="exact"/>
        <w:jc w:val="both"/>
        <w:rPr>
          <w:sz w:val="24"/>
          <w:szCs w:val="24"/>
        </w:rPr>
      </w:pPr>
    </w:p>
    <w:p w:rsidR="00530E03" w:rsidRPr="00F42AE4" w:rsidRDefault="00530E03" w:rsidP="00425500">
      <w:pPr>
        <w:numPr>
          <w:ilvl w:val="0"/>
          <w:numId w:val="258"/>
        </w:numPr>
        <w:tabs>
          <w:tab w:val="left" w:pos="1134"/>
        </w:tabs>
        <w:ind w:firstLine="851"/>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za zatvaranje i povezana oprema kako slijedi:</w:t>
      </w:r>
    </w:p>
    <w:p w:rsidR="00530E03" w:rsidRPr="00F42AE4" w:rsidRDefault="00530E03" w:rsidP="00425500">
      <w:pPr>
        <w:spacing w:line="237" w:lineRule="exact"/>
        <w:jc w:val="both"/>
        <w:rPr>
          <w:rFonts w:eastAsia="Times New Roman"/>
          <w:sz w:val="24"/>
          <w:szCs w:val="24"/>
        </w:rPr>
      </w:pPr>
    </w:p>
    <w:p w:rsidR="00530E03" w:rsidRPr="00F42AE4" w:rsidRDefault="00530E03" w:rsidP="00425500">
      <w:pPr>
        <w:numPr>
          <w:ilvl w:val="1"/>
          <w:numId w:val="258"/>
        </w:numPr>
        <w:tabs>
          <w:tab w:val="left" w:pos="2020"/>
        </w:tabs>
        <w:spacing w:line="239" w:lineRule="auto"/>
        <w:ind w:left="1418" w:hanging="284"/>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za potpuno zatvaranje koji ispunjavaju kriterije za zatvorenost P3 ili P4 (BL3, BL4, L3, L4) kako je navedeno u Priru</w:t>
      </w:r>
      <w:r w:rsidRPr="00F42AE4">
        <w:rPr>
          <w:rFonts w:eastAsia="Arial"/>
          <w:sz w:val="24"/>
          <w:szCs w:val="24"/>
        </w:rPr>
        <w:t>č</w:t>
      </w:r>
      <w:r w:rsidRPr="00F42AE4">
        <w:rPr>
          <w:rFonts w:eastAsia="Times New Roman"/>
          <w:sz w:val="24"/>
          <w:szCs w:val="24"/>
        </w:rPr>
        <w:t>niku WHO-a za biološku sigurnost u laboratorijima (Laboratory Biosafety Manual) (3. izdanje, Ženeva, 2004</w:t>
      </w:r>
      <w:r w:rsidR="007D0DAB">
        <w:rPr>
          <w:rFonts w:eastAsia="Times New Roman"/>
          <w:sz w:val="24"/>
          <w:szCs w:val="24"/>
        </w:rPr>
        <w:t>)</w:t>
      </w:r>
      <w:r w:rsidRPr="00F42AE4">
        <w:rPr>
          <w:rFonts w:eastAsia="Times New Roman"/>
          <w:sz w:val="24"/>
          <w:szCs w:val="24"/>
        </w:rPr>
        <w:t>;</w:t>
      </w:r>
    </w:p>
    <w:p w:rsidR="00530E03" w:rsidRPr="00F42AE4" w:rsidRDefault="00530E03" w:rsidP="00425500">
      <w:pPr>
        <w:spacing w:line="228" w:lineRule="exact"/>
        <w:ind w:left="1418" w:hanging="284"/>
        <w:jc w:val="both"/>
        <w:rPr>
          <w:rFonts w:eastAsia="Times New Roman"/>
          <w:sz w:val="24"/>
          <w:szCs w:val="24"/>
        </w:rPr>
      </w:pPr>
    </w:p>
    <w:p w:rsidR="00530E03" w:rsidRPr="00F42AE4" w:rsidRDefault="00530E03" w:rsidP="00425500">
      <w:pPr>
        <w:numPr>
          <w:ilvl w:val="1"/>
          <w:numId w:val="258"/>
        </w:numPr>
        <w:tabs>
          <w:tab w:val="left" w:pos="2020"/>
        </w:tabs>
        <w:ind w:left="1418" w:hanging="284"/>
        <w:jc w:val="both"/>
        <w:rPr>
          <w:rFonts w:eastAsia="Times New Roman"/>
          <w:sz w:val="24"/>
          <w:szCs w:val="24"/>
        </w:rPr>
      </w:pPr>
      <w:r w:rsidRPr="00F42AE4">
        <w:rPr>
          <w:rFonts w:eastAsia="Times New Roman"/>
          <w:sz w:val="24"/>
          <w:szCs w:val="24"/>
        </w:rPr>
        <w:t>Oprema namijenjena za fiksnu ugradnju u ure</w:t>
      </w:r>
      <w:r w:rsidRPr="00F42AE4">
        <w:rPr>
          <w:rFonts w:eastAsia="Arial"/>
          <w:sz w:val="24"/>
          <w:szCs w:val="24"/>
        </w:rPr>
        <w:t>đ</w:t>
      </w:r>
      <w:r w:rsidRPr="00F42AE4">
        <w:rPr>
          <w:rFonts w:eastAsia="Times New Roman"/>
          <w:sz w:val="24"/>
          <w:szCs w:val="24"/>
        </w:rPr>
        <w:t>aje za zatvaranje navedena u 2B352.a</w:t>
      </w:r>
      <w:r w:rsidR="001A5247">
        <w:rPr>
          <w:rFonts w:eastAsia="Times New Roman"/>
          <w:sz w:val="24"/>
          <w:szCs w:val="24"/>
        </w:rPr>
        <w:t>,</w:t>
      </w:r>
      <w:r w:rsidRPr="00F42AE4">
        <w:rPr>
          <w:rFonts w:eastAsia="Times New Roman"/>
          <w:sz w:val="24"/>
          <w:szCs w:val="24"/>
        </w:rPr>
        <w:t xml:space="preserve"> kako slijedi:</w:t>
      </w:r>
    </w:p>
    <w:p w:rsidR="00530E03" w:rsidRPr="00F42AE4" w:rsidRDefault="00530E03" w:rsidP="00425500">
      <w:pPr>
        <w:spacing w:line="237" w:lineRule="exact"/>
        <w:jc w:val="both"/>
        <w:rPr>
          <w:rFonts w:eastAsia="Times New Roman"/>
          <w:sz w:val="24"/>
          <w:szCs w:val="24"/>
        </w:rPr>
      </w:pPr>
    </w:p>
    <w:p w:rsidR="00530E03" w:rsidRPr="00F42AE4" w:rsidRDefault="00530E03" w:rsidP="00425500">
      <w:pPr>
        <w:numPr>
          <w:ilvl w:val="2"/>
          <w:numId w:val="258"/>
        </w:numPr>
        <w:tabs>
          <w:tab w:val="left" w:pos="1843"/>
        </w:tabs>
        <w:ind w:firstLine="1560"/>
        <w:jc w:val="both"/>
        <w:rPr>
          <w:rFonts w:eastAsia="Times New Roman"/>
          <w:sz w:val="24"/>
          <w:szCs w:val="24"/>
        </w:rPr>
      </w:pPr>
      <w:r w:rsidRPr="00F42AE4">
        <w:rPr>
          <w:rFonts w:eastAsia="Times New Roman"/>
          <w:sz w:val="24"/>
          <w:szCs w:val="24"/>
        </w:rPr>
        <w:t>prolazni autoklavi za dekontaminaciju s dvostrukim vratima;</w:t>
      </w:r>
    </w:p>
    <w:p w:rsidR="00530E03" w:rsidRPr="00F42AE4" w:rsidRDefault="00530E03" w:rsidP="00425500">
      <w:pPr>
        <w:tabs>
          <w:tab w:val="left" w:pos="1843"/>
        </w:tabs>
        <w:spacing w:line="238" w:lineRule="exact"/>
        <w:ind w:firstLine="1560"/>
        <w:jc w:val="both"/>
        <w:rPr>
          <w:rFonts w:eastAsia="Times New Roman"/>
          <w:sz w:val="24"/>
          <w:szCs w:val="24"/>
        </w:rPr>
      </w:pPr>
    </w:p>
    <w:p w:rsidR="00530E03" w:rsidRPr="00F42AE4" w:rsidRDefault="00530E03" w:rsidP="00425500">
      <w:pPr>
        <w:numPr>
          <w:ilvl w:val="2"/>
          <w:numId w:val="258"/>
        </w:numPr>
        <w:tabs>
          <w:tab w:val="left" w:pos="1843"/>
        </w:tabs>
        <w:ind w:firstLine="1560"/>
        <w:jc w:val="both"/>
        <w:rPr>
          <w:rFonts w:eastAsia="Times New Roman"/>
          <w:sz w:val="24"/>
          <w:szCs w:val="24"/>
        </w:rPr>
      </w:pPr>
      <w:r w:rsidRPr="00F42AE4">
        <w:rPr>
          <w:rFonts w:eastAsia="Times New Roman"/>
          <w:sz w:val="24"/>
          <w:szCs w:val="24"/>
        </w:rPr>
        <w:t>tuševi za dekontaminaciju zaštitnih odijela;</w:t>
      </w:r>
    </w:p>
    <w:p w:rsidR="00530E03" w:rsidRPr="00F42AE4" w:rsidRDefault="00530E03" w:rsidP="00425500">
      <w:pPr>
        <w:tabs>
          <w:tab w:val="left" w:pos="1843"/>
        </w:tabs>
        <w:spacing w:line="237" w:lineRule="exact"/>
        <w:ind w:firstLine="1560"/>
        <w:jc w:val="both"/>
        <w:rPr>
          <w:rFonts w:eastAsia="Times New Roman"/>
          <w:sz w:val="24"/>
          <w:szCs w:val="24"/>
        </w:rPr>
      </w:pPr>
    </w:p>
    <w:p w:rsidR="00530E03" w:rsidRPr="00F42AE4" w:rsidRDefault="00530E03" w:rsidP="00425500">
      <w:pPr>
        <w:numPr>
          <w:ilvl w:val="2"/>
          <w:numId w:val="258"/>
        </w:numPr>
        <w:tabs>
          <w:tab w:val="left" w:pos="1843"/>
        </w:tabs>
        <w:ind w:firstLine="1560"/>
        <w:jc w:val="both"/>
        <w:rPr>
          <w:rFonts w:eastAsia="Times New Roman"/>
          <w:sz w:val="24"/>
          <w:szCs w:val="24"/>
        </w:rPr>
      </w:pPr>
      <w:r w:rsidRPr="00F42AE4">
        <w:rPr>
          <w:rFonts w:eastAsia="Times New Roman"/>
          <w:sz w:val="24"/>
          <w:szCs w:val="24"/>
        </w:rPr>
        <w:t>prolazna vrata s mehani</w:t>
      </w:r>
      <w:r w:rsidRPr="00F42AE4">
        <w:rPr>
          <w:rFonts w:eastAsia="Arial"/>
          <w:sz w:val="24"/>
          <w:szCs w:val="24"/>
        </w:rPr>
        <w:t>č</w:t>
      </w:r>
      <w:r w:rsidRPr="00F42AE4">
        <w:rPr>
          <w:rFonts w:eastAsia="Times New Roman"/>
          <w:sz w:val="24"/>
          <w:szCs w:val="24"/>
        </w:rPr>
        <w:t>kom brtvom ili brtvom na napuhavanje;</w:t>
      </w:r>
    </w:p>
    <w:p w:rsidR="00530E03" w:rsidRPr="00F42AE4" w:rsidRDefault="00530E03" w:rsidP="00425500">
      <w:pPr>
        <w:tabs>
          <w:tab w:val="left" w:pos="1843"/>
        </w:tabs>
        <w:spacing w:line="237" w:lineRule="exact"/>
        <w:ind w:firstLine="1560"/>
        <w:jc w:val="both"/>
        <w:rPr>
          <w:rFonts w:eastAsia="Times New Roman"/>
          <w:sz w:val="24"/>
          <w:szCs w:val="24"/>
        </w:rPr>
      </w:pPr>
    </w:p>
    <w:p w:rsidR="00530E03" w:rsidRPr="00F42AE4" w:rsidRDefault="00530E03" w:rsidP="00425500">
      <w:pPr>
        <w:numPr>
          <w:ilvl w:val="0"/>
          <w:numId w:val="258"/>
        </w:numPr>
        <w:tabs>
          <w:tab w:val="left" w:pos="1134"/>
        </w:tabs>
        <w:ind w:firstLine="851"/>
        <w:jc w:val="both"/>
        <w:rPr>
          <w:rFonts w:eastAsia="Times New Roman"/>
          <w:sz w:val="24"/>
          <w:szCs w:val="24"/>
        </w:rPr>
      </w:pPr>
      <w:r w:rsidRPr="00F42AE4">
        <w:rPr>
          <w:rFonts w:eastAsia="Times New Roman"/>
          <w:sz w:val="24"/>
          <w:szCs w:val="24"/>
        </w:rPr>
        <w:t>fermentatori i komponente kako slijedi:</w:t>
      </w:r>
    </w:p>
    <w:p w:rsidR="00530E03" w:rsidRPr="00F42AE4" w:rsidRDefault="00530E03" w:rsidP="00425500">
      <w:pPr>
        <w:spacing w:line="238" w:lineRule="exact"/>
        <w:jc w:val="both"/>
        <w:rPr>
          <w:rFonts w:eastAsia="Times New Roman"/>
          <w:sz w:val="24"/>
          <w:szCs w:val="24"/>
        </w:rPr>
      </w:pPr>
    </w:p>
    <w:p w:rsidR="00530E03" w:rsidRPr="00F42AE4" w:rsidRDefault="00530E03" w:rsidP="00425500">
      <w:pPr>
        <w:numPr>
          <w:ilvl w:val="1"/>
          <w:numId w:val="258"/>
        </w:numPr>
        <w:tabs>
          <w:tab w:val="left" w:pos="2020"/>
        </w:tabs>
        <w:spacing w:line="246" w:lineRule="auto"/>
        <w:ind w:left="1418" w:hanging="284"/>
        <w:jc w:val="both"/>
        <w:rPr>
          <w:rFonts w:eastAsia="Times New Roman"/>
          <w:sz w:val="24"/>
          <w:szCs w:val="24"/>
        </w:rPr>
      </w:pPr>
      <w:r w:rsidRPr="00F42AE4">
        <w:rPr>
          <w:rFonts w:eastAsia="Times New Roman"/>
          <w:sz w:val="24"/>
          <w:szCs w:val="24"/>
        </w:rPr>
        <w:t>fermentatori u kojima se mogu uzgajati „mikroorganizmi” ili žive stanice za proizvodnju virusa ili toksina, bez širenja aerosola i koji imaju ukupni unutarnji volumen od 20 litara ili ve</w:t>
      </w:r>
      <w:r w:rsidRPr="00F42AE4">
        <w:rPr>
          <w:rFonts w:eastAsia="Arial"/>
          <w:sz w:val="24"/>
          <w:szCs w:val="24"/>
        </w:rPr>
        <w:t>ć</w:t>
      </w:r>
      <w:r w:rsidRPr="00F42AE4">
        <w:rPr>
          <w:rFonts w:eastAsia="Times New Roman"/>
          <w:sz w:val="24"/>
          <w:szCs w:val="24"/>
        </w:rPr>
        <w:t>i;</w:t>
      </w:r>
    </w:p>
    <w:p w:rsidR="00530E03" w:rsidRPr="00F42AE4" w:rsidRDefault="00530E03" w:rsidP="00425500">
      <w:pPr>
        <w:spacing w:line="221" w:lineRule="exact"/>
        <w:ind w:left="1418" w:hanging="284"/>
        <w:jc w:val="both"/>
        <w:rPr>
          <w:rFonts w:eastAsia="Times New Roman"/>
          <w:sz w:val="24"/>
          <w:szCs w:val="24"/>
        </w:rPr>
      </w:pPr>
    </w:p>
    <w:p w:rsidR="00530E03" w:rsidRPr="00F42AE4" w:rsidRDefault="00530E03" w:rsidP="00425500">
      <w:pPr>
        <w:numPr>
          <w:ilvl w:val="1"/>
          <w:numId w:val="258"/>
        </w:numPr>
        <w:tabs>
          <w:tab w:val="left" w:pos="2020"/>
        </w:tabs>
        <w:ind w:left="1418" w:hanging="284"/>
        <w:jc w:val="both"/>
        <w:rPr>
          <w:rFonts w:eastAsia="Times New Roman"/>
          <w:sz w:val="24"/>
          <w:szCs w:val="24"/>
        </w:rPr>
      </w:pPr>
      <w:r w:rsidRPr="00F42AE4">
        <w:rPr>
          <w:rFonts w:eastAsia="Times New Roman"/>
          <w:sz w:val="24"/>
          <w:szCs w:val="24"/>
        </w:rPr>
        <w:t>komponente izra</w:t>
      </w:r>
      <w:r w:rsidRPr="00F42AE4">
        <w:rPr>
          <w:rFonts w:eastAsia="Arial"/>
          <w:sz w:val="24"/>
          <w:szCs w:val="24"/>
        </w:rPr>
        <w:t>đ</w:t>
      </w:r>
      <w:r w:rsidRPr="00F42AE4">
        <w:rPr>
          <w:rFonts w:eastAsia="Times New Roman"/>
          <w:sz w:val="24"/>
          <w:szCs w:val="24"/>
        </w:rPr>
        <w:t>ene za fermentatore navedene u 2B352.b.1. kako slijedi:</w:t>
      </w:r>
    </w:p>
    <w:p w:rsidR="00530E03" w:rsidRPr="00F42AE4" w:rsidRDefault="00530E03" w:rsidP="00425500">
      <w:pPr>
        <w:spacing w:line="237" w:lineRule="exact"/>
        <w:jc w:val="both"/>
        <w:rPr>
          <w:rFonts w:eastAsia="Times New Roman"/>
          <w:sz w:val="24"/>
          <w:szCs w:val="24"/>
        </w:rPr>
      </w:pPr>
    </w:p>
    <w:p w:rsidR="00530E03" w:rsidRPr="00F42AE4" w:rsidRDefault="00530E03" w:rsidP="00425500">
      <w:pPr>
        <w:numPr>
          <w:ilvl w:val="2"/>
          <w:numId w:val="258"/>
        </w:numPr>
        <w:tabs>
          <w:tab w:val="left" w:pos="2240"/>
        </w:tabs>
        <w:ind w:left="1701" w:hanging="283"/>
        <w:jc w:val="both"/>
        <w:rPr>
          <w:rFonts w:eastAsia="Times New Roman"/>
          <w:sz w:val="24"/>
          <w:szCs w:val="24"/>
        </w:rPr>
      </w:pPr>
      <w:r w:rsidRPr="00F42AE4">
        <w:rPr>
          <w:rFonts w:eastAsia="Times New Roman"/>
          <w:sz w:val="24"/>
          <w:szCs w:val="24"/>
        </w:rPr>
        <w:t>komore za uzgajanje projektirane kako bi ih bilo mogu</w:t>
      </w:r>
      <w:r w:rsidRPr="00F42AE4">
        <w:rPr>
          <w:rFonts w:eastAsia="Arial"/>
          <w:sz w:val="24"/>
          <w:szCs w:val="24"/>
        </w:rPr>
        <w:t>ć</w:t>
      </w:r>
      <w:r w:rsidRPr="00F42AE4">
        <w:rPr>
          <w:rFonts w:eastAsia="Times New Roman"/>
          <w:sz w:val="24"/>
          <w:szCs w:val="24"/>
        </w:rPr>
        <w:t>e sterilizirati ili dezinficirati na licu mjesta;</w:t>
      </w:r>
    </w:p>
    <w:p w:rsidR="00530E03" w:rsidRPr="00F42AE4" w:rsidRDefault="00530E03" w:rsidP="00425500">
      <w:pPr>
        <w:spacing w:line="237" w:lineRule="exact"/>
        <w:ind w:left="1701" w:hanging="283"/>
        <w:jc w:val="both"/>
        <w:rPr>
          <w:rFonts w:eastAsia="Times New Roman"/>
          <w:sz w:val="24"/>
          <w:szCs w:val="24"/>
        </w:rPr>
      </w:pPr>
    </w:p>
    <w:p w:rsidR="00530E03" w:rsidRPr="00F42AE4" w:rsidRDefault="00530E03" w:rsidP="00425500">
      <w:pPr>
        <w:numPr>
          <w:ilvl w:val="2"/>
          <w:numId w:val="258"/>
        </w:numPr>
        <w:tabs>
          <w:tab w:val="left" w:pos="2240"/>
        </w:tabs>
        <w:ind w:left="1701" w:hanging="283"/>
        <w:jc w:val="both"/>
        <w:rPr>
          <w:rFonts w:eastAsia="Times New Roman"/>
          <w:sz w:val="24"/>
          <w:szCs w:val="24"/>
        </w:rPr>
      </w:pPr>
      <w:r w:rsidRPr="00F42AE4">
        <w:rPr>
          <w:rFonts w:eastAsia="Times New Roman"/>
          <w:sz w:val="24"/>
          <w:szCs w:val="24"/>
        </w:rPr>
        <w:t>drža</w:t>
      </w:r>
      <w:r w:rsidRPr="00F42AE4">
        <w:rPr>
          <w:rFonts w:eastAsia="Arial"/>
          <w:sz w:val="24"/>
          <w:szCs w:val="24"/>
        </w:rPr>
        <w:t>č</w:t>
      </w:r>
      <w:r w:rsidRPr="00F42AE4">
        <w:rPr>
          <w:rFonts w:eastAsia="Times New Roman"/>
          <w:sz w:val="24"/>
          <w:szCs w:val="24"/>
        </w:rPr>
        <w:t>i za komore za uzgajanje;</w:t>
      </w:r>
    </w:p>
    <w:p w:rsidR="00530E03" w:rsidRPr="00F42AE4" w:rsidRDefault="00530E03" w:rsidP="00425500">
      <w:pPr>
        <w:spacing w:line="236" w:lineRule="exact"/>
        <w:ind w:left="1701" w:hanging="283"/>
        <w:jc w:val="both"/>
        <w:rPr>
          <w:rFonts w:eastAsia="Times New Roman"/>
          <w:sz w:val="24"/>
          <w:szCs w:val="24"/>
        </w:rPr>
      </w:pPr>
    </w:p>
    <w:p w:rsidR="00530E03" w:rsidRPr="00F42AE4" w:rsidRDefault="00530E03" w:rsidP="00425500">
      <w:pPr>
        <w:numPr>
          <w:ilvl w:val="2"/>
          <w:numId w:val="258"/>
        </w:numPr>
        <w:tabs>
          <w:tab w:val="left" w:pos="2240"/>
        </w:tabs>
        <w:ind w:left="1701" w:hanging="283"/>
        <w:jc w:val="both"/>
        <w:rPr>
          <w:rFonts w:eastAsia="Times New Roman"/>
          <w:sz w:val="24"/>
          <w:szCs w:val="24"/>
        </w:rPr>
      </w:pPr>
      <w:r w:rsidRPr="00F42AE4">
        <w:rPr>
          <w:rFonts w:eastAsia="Times New Roman"/>
          <w:sz w:val="24"/>
          <w:szCs w:val="24"/>
        </w:rPr>
        <w:t>jedinice za nadzor procesa kojima se mogu istodobno nadzirati i kontrolirati dva ili više pokaza</w:t>
      </w:r>
      <w:r w:rsidRPr="00F42AE4">
        <w:rPr>
          <w:rFonts w:eastAsia="Arial"/>
          <w:sz w:val="24"/>
          <w:szCs w:val="24"/>
        </w:rPr>
        <w:t>­</w:t>
      </w:r>
      <w:r w:rsidRPr="00F42AE4">
        <w:rPr>
          <w:rFonts w:eastAsia="Times New Roman"/>
          <w:sz w:val="24"/>
          <w:szCs w:val="24"/>
        </w:rPr>
        <w:t xml:space="preserve"> telja fermentacijskog sustava (npr. temperatura, pH vrijednosti, hranjive tvari, miješanje, otopljeni kisik, protok zraka, kontrola pjene);</w:t>
      </w:r>
    </w:p>
    <w:p w:rsidR="00530E03" w:rsidRPr="00F42AE4" w:rsidRDefault="00530E03" w:rsidP="00425500">
      <w:pPr>
        <w:spacing w:line="227" w:lineRule="exact"/>
        <w:ind w:left="1701" w:hanging="283"/>
        <w:jc w:val="both"/>
        <w:rPr>
          <w:sz w:val="24"/>
          <w:szCs w:val="24"/>
        </w:rPr>
      </w:pPr>
    </w:p>
    <w:p w:rsidR="00530E03" w:rsidRPr="00F42AE4" w:rsidRDefault="00530E03" w:rsidP="00425500">
      <w:pPr>
        <w:ind w:left="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30E03" w:rsidRPr="00F42AE4" w:rsidRDefault="00530E03" w:rsidP="00425500">
      <w:pPr>
        <w:spacing w:line="122" w:lineRule="exact"/>
        <w:ind w:left="1134"/>
        <w:jc w:val="both"/>
        <w:rPr>
          <w:sz w:val="24"/>
          <w:szCs w:val="24"/>
        </w:rPr>
      </w:pPr>
    </w:p>
    <w:p w:rsidR="00530E03" w:rsidRPr="00F42AE4" w:rsidRDefault="00530E03" w:rsidP="00425500">
      <w:pPr>
        <w:spacing w:line="246" w:lineRule="auto"/>
        <w:ind w:left="1134"/>
        <w:jc w:val="both"/>
        <w:rPr>
          <w:sz w:val="24"/>
          <w:szCs w:val="24"/>
        </w:rPr>
      </w:pPr>
      <w:r w:rsidRPr="00F42AE4">
        <w:rPr>
          <w:rFonts w:eastAsia="Times New Roman"/>
          <w:i/>
          <w:iCs/>
          <w:sz w:val="24"/>
          <w:szCs w:val="24"/>
        </w:rPr>
        <w:t>Za potrebe 2B352.b. fermentatori uklju</w:t>
      </w:r>
      <w:r w:rsidRPr="00F42AE4">
        <w:rPr>
          <w:rFonts w:eastAsia="Arial"/>
          <w:i/>
          <w:iCs/>
          <w:sz w:val="24"/>
          <w:szCs w:val="24"/>
        </w:rPr>
        <w:t>č</w:t>
      </w:r>
      <w:r w:rsidRPr="00F42AE4">
        <w:rPr>
          <w:rFonts w:eastAsia="Times New Roman"/>
          <w:i/>
          <w:iCs/>
          <w:sz w:val="24"/>
          <w:szCs w:val="24"/>
        </w:rPr>
        <w:t>uju bioreaktore, jednokratne bioreaktore, kemostate i sustave za neprekidni protok.</w:t>
      </w:r>
    </w:p>
    <w:p w:rsidR="00530E03" w:rsidRPr="00F42AE4" w:rsidRDefault="00530E03" w:rsidP="00425500">
      <w:pPr>
        <w:spacing w:line="221" w:lineRule="exact"/>
        <w:ind w:left="1134"/>
        <w:jc w:val="both"/>
        <w:rPr>
          <w:sz w:val="24"/>
          <w:szCs w:val="24"/>
        </w:rPr>
      </w:pPr>
    </w:p>
    <w:p w:rsidR="00530E03" w:rsidRPr="00F42AE4" w:rsidRDefault="00530E03" w:rsidP="00425500">
      <w:pPr>
        <w:numPr>
          <w:ilvl w:val="0"/>
          <w:numId w:val="259"/>
        </w:numPr>
        <w:tabs>
          <w:tab w:val="left" w:pos="1780"/>
        </w:tabs>
        <w:spacing w:line="245" w:lineRule="auto"/>
        <w:ind w:left="1134" w:hanging="283"/>
        <w:jc w:val="both"/>
        <w:rPr>
          <w:rFonts w:eastAsia="Times New Roman"/>
          <w:sz w:val="24"/>
          <w:szCs w:val="24"/>
        </w:rPr>
      </w:pPr>
      <w:r w:rsidRPr="00F42AE4">
        <w:rPr>
          <w:rFonts w:eastAsia="Times New Roman"/>
          <w:sz w:val="24"/>
          <w:szCs w:val="24"/>
        </w:rPr>
        <w:t>centrifugalni separatori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neprekidne separacije bez širenja aerosola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30E03" w:rsidRPr="00F42AE4" w:rsidRDefault="00530E03" w:rsidP="00425500">
      <w:pPr>
        <w:spacing w:line="222" w:lineRule="exact"/>
        <w:jc w:val="both"/>
        <w:rPr>
          <w:rFonts w:eastAsia="Times New Roman"/>
          <w:sz w:val="24"/>
          <w:szCs w:val="24"/>
        </w:rPr>
      </w:pPr>
    </w:p>
    <w:p w:rsidR="00530E03" w:rsidRPr="00F42AE4" w:rsidRDefault="00530E03" w:rsidP="00425500">
      <w:pPr>
        <w:numPr>
          <w:ilvl w:val="1"/>
          <w:numId w:val="259"/>
        </w:numPr>
        <w:tabs>
          <w:tab w:val="left" w:pos="1418"/>
        </w:tabs>
        <w:ind w:firstLine="1134"/>
        <w:jc w:val="both"/>
        <w:rPr>
          <w:rFonts w:eastAsia="Times New Roman"/>
          <w:sz w:val="24"/>
          <w:szCs w:val="24"/>
        </w:rPr>
      </w:pPr>
      <w:r w:rsidRPr="00F42AE4">
        <w:rPr>
          <w:rFonts w:eastAsia="Times New Roman"/>
          <w:sz w:val="24"/>
          <w:szCs w:val="24"/>
        </w:rPr>
        <w:t>brzina protoka ve</w:t>
      </w:r>
      <w:r w:rsidRPr="00F42AE4">
        <w:rPr>
          <w:rFonts w:eastAsia="Arial"/>
          <w:sz w:val="24"/>
          <w:szCs w:val="24"/>
        </w:rPr>
        <w:t>ć</w:t>
      </w:r>
      <w:r w:rsidRPr="00F42AE4">
        <w:rPr>
          <w:rFonts w:eastAsia="Times New Roman"/>
          <w:sz w:val="24"/>
          <w:szCs w:val="24"/>
        </w:rPr>
        <w:t>a od 100 litara na sat;</w:t>
      </w:r>
    </w:p>
    <w:p w:rsidR="00530E03" w:rsidRPr="00F42AE4" w:rsidRDefault="00530E03" w:rsidP="00425500">
      <w:pPr>
        <w:tabs>
          <w:tab w:val="left" w:pos="1418"/>
        </w:tabs>
        <w:spacing w:line="237" w:lineRule="exact"/>
        <w:ind w:firstLine="1134"/>
        <w:jc w:val="both"/>
        <w:rPr>
          <w:rFonts w:eastAsia="Times New Roman"/>
          <w:sz w:val="24"/>
          <w:szCs w:val="24"/>
        </w:rPr>
      </w:pPr>
    </w:p>
    <w:p w:rsidR="00530E03" w:rsidRPr="00F42AE4" w:rsidRDefault="00530E03" w:rsidP="00425500">
      <w:pPr>
        <w:numPr>
          <w:ilvl w:val="1"/>
          <w:numId w:val="259"/>
        </w:numPr>
        <w:tabs>
          <w:tab w:val="left" w:pos="1418"/>
        </w:tabs>
        <w:ind w:firstLine="1134"/>
        <w:jc w:val="both"/>
        <w:rPr>
          <w:rFonts w:eastAsia="Times New Roman"/>
          <w:sz w:val="24"/>
          <w:szCs w:val="24"/>
        </w:rPr>
      </w:pPr>
      <w:r w:rsidRPr="00F42AE4">
        <w:rPr>
          <w:rFonts w:eastAsia="Times New Roman"/>
          <w:sz w:val="24"/>
          <w:szCs w:val="24"/>
        </w:rPr>
        <w:t>komponente izra</w:t>
      </w:r>
      <w:r w:rsidRPr="00F42AE4">
        <w:rPr>
          <w:rFonts w:eastAsia="Arial"/>
          <w:sz w:val="24"/>
          <w:szCs w:val="24"/>
        </w:rPr>
        <w:t>đ</w:t>
      </w:r>
      <w:r w:rsidRPr="00F42AE4">
        <w:rPr>
          <w:rFonts w:eastAsia="Times New Roman"/>
          <w:sz w:val="24"/>
          <w:szCs w:val="24"/>
        </w:rPr>
        <w:t>ene od poliranog nehr</w:t>
      </w:r>
      <w:r w:rsidRPr="00F42AE4">
        <w:rPr>
          <w:rFonts w:eastAsia="Arial"/>
          <w:sz w:val="24"/>
          <w:szCs w:val="24"/>
        </w:rPr>
        <w:t>đ</w:t>
      </w:r>
      <w:r w:rsidRPr="00F42AE4">
        <w:rPr>
          <w:rFonts w:eastAsia="Times New Roman"/>
          <w:sz w:val="24"/>
          <w:szCs w:val="24"/>
        </w:rPr>
        <w:t>aju</w:t>
      </w:r>
      <w:r w:rsidRPr="00F42AE4">
        <w:rPr>
          <w:rFonts w:eastAsia="Arial"/>
          <w:sz w:val="24"/>
          <w:szCs w:val="24"/>
        </w:rPr>
        <w:t>ć</w:t>
      </w:r>
      <w:r w:rsidRPr="00F42AE4">
        <w:rPr>
          <w:rFonts w:eastAsia="Times New Roman"/>
          <w:sz w:val="24"/>
          <w:szCs w:val="24"/>
        </w:rPr>
        <w:t xml:space="preserve">eg </w:t>
      </w:r>
      <w:r w:rsidRPr="00F42AE4">
        <w:rPr>
          <w:rFonts w:eastAsia="Arial"/>
          <w:sz w:val="24"/>
          <w:szCs w:val="24"/>
        </w:rPr>
        <w:t>č</w:t>
      </w:r>
      <w:r w:rsidRPr="00F42AE4">
        <w:rPr>
          <w:rFonts w:eastAsia="Times New Roman"/>
          <w:sz w:val="24"/>
          <w:szCs w:val="24"/>
        </w:rPr>
        <w:t>elika ili titanija;</w:t>
      </w:r>
    </w:p>
    <w:p w:rsidR="00530E03" w:rsidRPr="00F42AE4" w:rsidRDefault="00530E03" w:rsidP="00425500">
      <w:pPr>
        <w:numPr>
          <w:ilvl w:val="0"/>
          <w:numId w:val="260"/>
        </w:numPr>
        <w:tabs>
          <w:tab w:val="left" w:pos="1418"/>
        </w:tabs>
        <w:ind w:firstLine="1134"/>
        <w:jc w:val="both"/>
        <w:rPr>
          <w:rFonts w:eastAsia="Times New Roman"/>
          <w:sz w:val="24"/>
          <w:szCs w:val="24"/>
        </w:rPr>
      </w:pPr>
      <w:r w:rsidRPr="00F42AE4">
        <w:rPr>
          <w:rFonts w:eastAsia="Times New Roman"/>
          <w:sz w:val="24"/>
          <w:szCs w:val="24"/>
        </w:rPr>
        <w:t xml:space="preserve">jedna ili više brtvenih spojnica unutar jednog prostora za zadržavanje pare </w:t>
      </w:r>
      <w:r w:rsidRPr="00F42AE4">
        <w:rPr>
          <w:rFonts w:eastAsia="Times New Roman"/>
          <w:sz w:val="24"/>
          <w:szCs w:val="24"/>
          <w:u w:val="single"/>
        </w:rPr>
        <w:t>i</w:t>
      </w:r>
    </w:p>
    <w:p w:rsidR="00530E03" w:rsidRPr="00F42AE4" w:rsidRDefault="00530E03" w:rsidP="00425500">
      <w:pPr>
        <w:tabs>
          <w:tab w:val="left" w:pos="1418"/>
        </w:tabs>
        <w:spacing w:line="238" w:lineRule="exact"/>
        <w:ind w:firstLine="1134"/>
        <w:jc w:val="both"/>
        <w:rPr>
          <w:rFonts w:eastAsia="Times New Roman"/>
          <w:sz w:val="24"/>
          <w:szCs w:val="24"/>
        </w:rPr>
      </w:pPr>
    </w:p>
    <w:p w:rsidR="00530E03" w:rsidRPr="00F42AE4" w:rsidRDefault="00530E03" w:rsidP="00425500">
      <w:pPr>
        <w:numPr>
          <w:ilvl w:val="0"/>
          <w:numId w:val="260"/>
        </w:numPr>
        <w:tabs>
          <w:tab w:val="left" w:pos="1418"/>
        </w:tabs>
        <w:ind w:firstLine="1134"/>
        <w:jc w:val="both"/>
        <w:rPr>
          <w:rFonts w:eastAsia="Times New Roman"/>
          <w:sz w:val="24"/>
          <w:szCs w:val="24"/>
        </w:rPr>
      </w:pPr>
      <w:r w:rsidRPr="00F42AE4">
        <w:rPr>
          <w:rFonts w:eastAsia="Times New Roman"/>
          <w:sz w:val="24"/>
          <w:szCs w:val="24"/>
        </w:rPr>
        <w:t>mogu vršiti sterilizaciju pare na licu mjesta u zatvorenom stanju;</w:t>
      </w:r>
    </w:p>
    <w:p w:rsidR="00530E03" w:rsidRPr="00F42AE4" w:rsidRDefault="00530E03" w:rsidP="00425500">
      <w:pPr>
        <w:tabs>
          <w:tab w:val="left" w:pos="1418"/>
        </w:tabs>
        <w:spacing w:line="238" w:lineRule="exact"/>
        <w:ind w:firstLine="1134"/>
        <w:jc w:val="both"/>
        <w:rPr>
          <w:sz w:val="24"/>
          <w:szCs w:val="24"/>
        </w:rPr>
      </w:pPr>
    </w:p>
    <w:p w:rsidR="00530E03" w:rsidRPr="00F42AE4" w:rsidRDefault="00530E03" w:rsidP="00425500">
      <w:pPr>
        <w:ind w:firstLine="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30E03" w:rsidRPr="00F42AE4" w:rsidRDefault="00530E03" w:rsidP="00425500">
      <w:pPr>
        <w:spacing w:line="121" w:lineRule="exact"/>
        <w:ind w:firstLine="851"/>
        <w:jc w:val="both"/>
        <w:rPr>
          <w:sz w:val="24"/>
          <w:szCs w:val="24"/>
        </w:rPr>
      </w:pPr>
    </w:p>
    <w:p w:rsidR="00530E03" w:rsidRDefault="00530E03" w:rsidP="00425500">
      <w:pPr>
        <w:ind w:firstLine="851"/>
        <w:jc w:val="both"/>
        <w:rPr>
          <w:rFonts w:eastAsia="Times New Roman"/>
          <w:i/>
          <w:iCs/>
          <w:sz w:val="24"/>
          <w:szCs w:val="24"/>
        </w:rPr>
      </w:pPr>
      <w:r w:rsidRPr="00F42AE4">
        <w:rPr>
          <w:rFonts w:eastAsia="Times New Roman"/>
          <w:i/>
          <w:iCs/>
          <w:sz w:val="24"/>
          <w:szCs w:val="24"/>
        </w:rPr>
        <w:t>Centrifugalni separatori uklju</w:t>
      </w:r>
      <w:r w:rsidRPr="00F42AE4">
        <w:rPr>
          <w:rFonts w:eastAsia="Arial"/>
          <w:i/>
          <w:iCs/>
          <w:sz w:val="24"/>
          <w:szCs w:val="24"/>
        </w:rPr>
        <w:t>č</w:t>
      </w:r>
      <w:r w:rsidRPr="00F42AE4">
        <w:rPr>
          <w:rFonts w:eastAsia="Times New Roman"/>
          <w:i/>
          <w:iCs/>
          <w:sz w:val="24"/>
          <w:szCs w:val="24"/>
        </w:rPr>
        <w:t>uju i taložnike.</w:t>
      </w:r>
    </w:p>
    <w:p w:rsidR="002E0204" w:rsidRPr="00F42AE4" w:rsidRDefault="002E0204" w:rsidP="00425500">
      <w:pPr>
        <w:ind w:firstLine="851"/>
        <w:jc w:val="both"/>
        <w:rPr>
          <w:sz w:val="24"/>
          <w:szCs w:val="24"/>
        </w:rPr>
      </w:pPr>
    </w:p>
    <w:p w:rsidR="00530E03" w:rsidRPr="00F42AE4" w:rsidRDefault="00530E03" w:rsidP="00425500">
      <w:pPr>
        <w:spacing w:line="238" w:lineRule="exact"/>
        <w:jc w:val="both"/>
        <w:rPr>
          <w:sz w:val="24"/>
          <w:szCs w:val="24"/>
        </w:rPr>
      </w:pPr>
    </w:p>
    <w:p w:rsidR="00530E03" w:rsidRPr="00F42AE4" w:rsidRDefault="00530E03" w:rsidP="00425500">
      <w:pPr>
        <w:numPr>
          <w:ilvl w:val="0"/>
          <w:numId w:val="261"/>
        </w:numPr>
        <w:tabs>
          <w:tab w:val="left" w:pos="1780"/>
        </w:tabs>
        <w:ind w:left="1134" w:hanging="283"/>
        <w:jc w:val="both"/>
        <w:rPr>
          <w:rFonts w:eastAsia="Times New Roman"/>
          <w:sz w:val="24"/>
          <w:szCs w:val="24"/>
        </w:rPr>
      </w:pPr>
      <w:r w:rsidRPr="00F42AE4">
        <w:rPr>
          <w:rFonts w:eastAsia="Times New Roman"/>
          <w:sz w:val="24"/>
          <w:szCs w:val="24"/>
        </w:rPr>
        <w:t>oprema za popre</w:t>
      </w:r>
      <w:r w:rsidRPr="00F42AE4">
        <w:rPr>
          <w:rFonts w:eastAsia="Arial"/>
          <w:sz w:val="24"/>
          <w:szCs w:val="24"/>
        </w:rPr>
        <w:t>č</w:t>
      </w:r>
      <w:r w:rsidRPr="00F42AE4">
        <w:rPr>
          <w:rFonts w:eastAsia="Times New Roman"/>
          <w:sz w:val="24"/>
          <w:szCs w:val="24"/>
        </w:rPr>
        <w:t>nu (tangencijalnu) filtraciju protoka i komponente, kako slijedi:</w:t>
      </w:r>
    </w:p>
    <w:p w:rsidR="00530E03" w:rsidRPr="00F42AE4" w:rsidRDefault="00530E03" w:rsidP="00425500">
      <w:pPr>
        <w:spacing w:line="237" w:lineRule="exact"/>
        <w:jc w:val="both"/>
        <w:rPr>
          <w:rFonts w:eastAsia="Times New Roman"/>
          <w:sz w:val="24"/>
          <w:szCs w:val="24"/>
        </w:rPr>
      </w:pPr>
    </w:p>
    <w:p w:rsidR="00530E03" w:rsidRPr="00F42AE4" w:rsidRDefault="00530E03" w:rsidP="00425500">
      <w:pPr>
        <w:numPr>
          <w:ilvl w:val="1"/>
          <w:numId w:val="261"/>
        </w:numPr>
        <w:tabs>
          <w:tab w:val="left" w:pos="2020"/>
        </w:tabs>
        <w:spacing w:line="245" w:lineRule="auto"/>
        <w:ind w:left="1418" w:hanging="284"/>
        <w:jc w:val="both"/>
        <w:rPr>
          <w:rFonts w:eastAsia="Times New Roman"/>
          <w:sz w:val="24"/>
          <w:szCs w:val="24"/>
        </w:rPr>
      </w:pPr>
      <w:r w:rsidRPr="00F42AE4">
        <w:rPr>
          <w:rFonts w:eastAsia="Times New Roman"/>
          <w:sz w:val="24"/>
          <w:szCs w:val="24"/>
        </w:rPr>
        <w:t>oprema za popre</w:t>
      </w:r>
      <w:r w:rsidRPr="00F42AE4">
        <w:rPr>
          <w:rFonts w:eastAsia="Arial"/>
          <w:sz w:val="24"/>
          <w:szCs w:val="24"/>
        </w:rPr>
        <w:t>č</w:t>
      </w:r>
      <w:r w:rsidRPr="00F42AE4">
        <w:rPr>
          <w:rFonts w:eastAsia="Times New Roman"/>
          <w:sz w:val="24"/>
          <w:szCs w:val="24"/>
        </w:rPr>
        <w:t>nu (tangencijalnu) filtraciju protoka kojom se mogu odvajati „mikroorganizmi”, virusi, toksini ili stani</w:t>
      </w:r>
      <w:r w:rsidRPr="00F42AE4">
        <w:rPr>
          <w:rFonts w:eastAsia="Arial"/>
          <w:sz w:val="24"/>
          <w:szCs w:val="24"/>
        </w:rPr>
        <w:t>č</w:t>
      </w:r>
      <w:r w:rsidRPr="00F42AE4">
        <w:rPr>
          <w:rFonts w:eastAsia="Times New Roman"/>
          <w:sz w:val="24"/>
          <w:szCs w:val="24"/>
        </w:rPr>
        <w:t>ne kulture i koja ima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30E03" w:rsidRPr="00F42AE4" w:rsidRDefault="00530E03" w:rsidP="00425500">
      <w:pPr>
        <w:spacing w:line="194" w:lineRule="exact"/>
        <w:jc w:val="both"/>
        <w:rPr>
          <w:rFonts w:eastAsia="Times New Roman"/>
          <w:sz w:val="24"/>
          <w:szCs w:val="24"/>
        </w:rPr>
      </w:pPr>
    </w:p>
    <w:p w:rsidR="00530E03" w:rsidRPr="00F42AE4" w:rsidRDefault="00530E03" w:rsidP="00425500">
      <w:pPr>
        <w:numPr>
          <w:ilvl w:val="2"/>
          <w:numId w:val="261"/>
        </w:numPr>
        <w:tabs>
          <w:tab w:val="left" w:pos="1843"/>
        </w:tabs>
        <w:ind w:firstLine="1418"/>
        <w:jc w:val="both"/>
        <w:rPr>
          <w:rFonts w:eastAsia="Times New Roman"/>
          <w:sz w:val="24"/>
          <w:szCs w:val="24"/>
        </w:rPr>
      </w:pPr>
      <w:r w:rsidRPr="00F42AE4">
        <w:rPr>
          <w:rFonts w:eastAsia="Times New Roman"/>
          <w:sz w:val="24"/>
          <w:szCs w:val="24"/>
        </w:rPr>
        <w:t xml:space="preserve">ukupna površina filtracije 1 m </w:t>
      </w:r>
      <w:r w:rsidRPr="00F42AE4">
        <w:rPr>
          <w:rFonts w:eastAsia="Times New Roman"/>
          <w:sz w:val="24"/>
          <w:szCs w:val="24"/>
          <w:vertAlign w:val="superscript"/>
        </w:rPr>
        <w:t>2</w:t>
      </w:r>
      <w:r w:rsidRPr="00F42AE4">
        <w:rPr>
          <w:rFonts w:eastAsia="Times New Roman"/>
          <w:sz w:val="24"/>
          <w:szCs w:val="24"/>
        </w:rPr>
        <w:t xml:space="preserve"> ili ve</w:t>
      </w:r>
      <w:r w:rsidRPr="00F42AE4">
        <w:rPr>
          <w:rFonts w:eastAsia="Arial"/>
          <w:sz w:val="24"/>
          <w:szCs w:val="24"/>
        </w:rPr>
        <w:t>ć</w:t>
      </w:r>
      <w:r w:rsidRPr="00F42AE4">
        <w:rPr>
          <w:rFonts w:eastAsia="Times New Roman"/>
          <w:sz w:val="24"/>
          <w:szCs w:val="24"/>
        </w:rPr>
        <w:t xml:space="preserve">a; </w:t>
      </w:r>
      <w:r w:rsidRPr="00F42AE4">
        <w:rPr>
          <w:rFonts w:eastAsia="Times New Roman"/>
          <w:sz w:val="24"/>
          <w:szCs w:val="24"/>
          <w:u w:val="single"/>
        </w:rPr>
        <w:t>i</w:t>
      </w:r>
    </w:p>
    <w:p w:rsidR="00530E03" w:rsidRPr="00F42AE4" w:rsidRDefault="00530E03" w:rsidP="00425500">
      <w:pPr>
        <w:tabs>
          <w:tab w:val="left" w:pos="1843"/>
        </w:tabs>
        <w:spacing w:line="162" w:lineRule="exact"/>
        <w:ind w:firstLine="1418"/>
        <w:jc w:val="both"/>
        <w:rPr>
          <w:rFonts w:eastAsia="Times New Roman"/>
          <w:sz w:val="24"/>
          <w:szCs w:val="24"/>
        </w:rPr>
      </w:pPr>
    </w:p>
    <w:p w:rsidR="00530E03" w:rsidRPr="00F42AE4" w:rsidRDefault="00530E03" w:rsidP="00425500">
      <w:pPr>
        <w:numPr>
          <w:ilvl w:val="2"/>
          <w:numId w:val="261"/>
        </w:numPr>
        <w:tabs>
          <w:tab w:val="left" w:pos="1843"/>
        </w:tabs>
        <w:ind w:firstLine="1418"/>
        <w:jc w:val="both"/>
        <w:rPr>
          <w:rFonts w:eastAsia="Times New Roman"/>
          <w:sz w:val="24"/>
          <w:szCs w:val="24"/>
        </w:rPr>
      </w:pPr>
      <w:r w:rsidRPr="00F42AE4">
        <w:rPr>
          <w:rFonts w:eastAsia="Times New Roman"/>
          <w:sz w:val="24"/>
          <w:szCs w:val="24"/>
        </w:rPr>
        <w:t>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530E03" w:rsidRPr="00F42AE4" w:rsidRDefault="00530E03" w:rsidP="00425500">
      <w:pPr>
        <w:spacing w:line="237" w:lineRule="exact"/>
        <w:jc w:val="both"/>
        <w:rPr>
          <w:rFonts w:eastAsia="Times New Roman"/>
          <w:sz w:val="24"/>
          <w:szCs w:val="24"/>
        </w:rPr>
      </w:pPr>
    </w:p>
    <w:p w:rsidR="00530E03" w:rsidRPr="00F42AE4" w:rsidRDefault="00530E03" w:rsidP="00425500">
      <w:pPr>
        <w:numPr>
          <w:ilvl w:val="3"/>
          <w:numId w:val="261"/>
        </w:numPr>
        <w:tabs>
          <w:tab w:val="left" w:pos="2480"/>
        </w:tabs>
        <w:ind w:left="2127" w:hanging="284"/>
        <w:jc w:val="both"/>
        <w:rPr>
          <w:rFonts w:eastAsia="Times New Roman"/>
          <w:sz w:val="24"/>
          <w:szCs w:val="24"/>
        </w:rPr>
      </w:pPr>
      <w:r w:rsidRPr="00F42AE4">
        <w:rPr>
          <w:rFonts w:eastAsia="Times New Roman"/>
          <w:sz w:val="24"/>
          <w:szCs w:val="24"/>
        </w:rPr>
        <w:t xml:space="preserve">mogu se sterilizirati ili dezinficirati na licu mjesta; </w:t>
      </w:r>
      <w:r w:rsidRPr="00F42AE4">
        <w:rPr>
          <w:rFonts w:eastAsia="Times New Roman"/>
          <w:sz w:val="24"/>
          <w:szCs w:val="24"/>
          <w:u w:val="single"/>
        </w:rPr>
        <w:t>ili</w:t>
      </w:r>
    </w:p>
    <w:p w:rsidR="00530E03" w:rsidRPr="00F42AE4" w:rsidRDefault="00530E03" w:rsidP="00425500">
      <w:pPr>
        <w:spacing w:line="238" w:lineRule="exact"/>
        <w:ind w:left="2127" w:hanging="284"/>
        <w:jc w:val="both"/>
        <w:rPr>
          <w:rFonts w:eastAsia="Times New Roman"/>
          <w:sz w:val="24"/>
          <w:szCs w:val="24"/>
        </w:rPr>
      </w:pPr>
    </w:p>
    <w:p w:rsidR="00530E03" w:rsidRPr="00F42AE4" w:rsidRDefault="00530E03" w:rsidP="00425500">
      <w:pPr>
        <w:numPr>
          <w:ilvl w:val="3"/>
          <w:numId w:val="261"/>
        </w:numPr>
        <w:tabs>
          <w:tab w:val="left" w:pos="2480"/>
        </w:tabs>
        <w:ind w:left="2127" w:hanging="284"/>
        <w:jc w:val="both"/>
        <w:rPr>
          <w:rFonts w:eastAsia="Times New Roman"/>
          <w:sz w:val="24"/>
          <w:szCs w:val="24"/>
        </w:rPr>
      </w:pPr>
      <w:r w:rsidRPr="00F42AE4">
        <w:rPr>
          <w:rFonts w:eastAsia="Times New Roman"/>
          <w:sz w:val="24"/>
          <w:szCs w:val="24"/>
        </w:rPr>
        <w:t>upotrebljavaju se komponente za filtraciju za kratku ili jednokratnu upotrebu;</w:t>
      </w:r>
    </w:p>
    <w:p w:rsidR="00530E03" w:rsidRPr="00F42AE4" w:rsidRDefault="00530E03" w:rsidP="00425500">
      <w:pPr>
        <w:spacing w:line="237" w:lineRule="exact"/>
        <w:ind w:left="2127" w:hanging="284"/>
        <w:jc w:val="both"/>
        <w:rPr>
          <w:sz w:val="24"/>
          <w:szCs w:val="24"/>
        </w:rPr>
      </w:pPr>
    </w:p>
    <w:p w:rsidR="00530E03" w:rsidRPr="00F42AE4" w:rsidRDefault="00530E03" w:rsidP="00425500">
      <w:pPr>
        <w:ind w:left="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30E03" w:rsidRPr="00F42AE4" w:rsidRDefault="00530E03" w:rsidP="00425500">
      <w:pPr>
        <w:spacing w:line="122" w:lineRule="exact"/>
        <w:ind w:left="1134"/>
        <w:jc w:val="both"/>
        <w:rPr>
          <w:sz w:val="24"/>
          <w:szCs w:val="24"/>
        </w:rPr>
      </w:pPr>
    </w:p>
    <w:p w:rsidR="00530E03" w:rsidRPr="00F42AE4" w:rsidRDefault="00530E03" w:rsidP="00425500">
      <w:pPr>
        <w:spacing w:line="253" w:lineRule="auto"/>
        <w:ind w:left="1134"/>
        <w:jc w:val="both"/>
        <w:rPr>
          <w:sz w:val="24"/>
          <w:szCs w:val="24"/>
        </w:rPr>
      </w:pPr>
      <w:r w:rsidRPr="00F42AE4">
        <w:rPr>
          <w:rFonts w:eastAsia="Times New Roman"/>
          <w:i/>
          <w:iCs/>
          <w:sz w:val="24"/>
          <w:szCs w:val="24"/>
        </w:rPr>
        <w:t>U 2B352.d.1.b. zna</w:t>
      </w:r>
      <w:r w:rsidRPr="00F42AE4">
        <w:rPr>
          <w:rFonts w:eastAsia="Arial"/>
          <w:i/>
          <w:iCs/>
          <w:sz w:val="24"/>
          <w:szCs w:val="24"/>
        </w:rPr>
        <w:t>č</w:t>
      </w:r>
      <w:r w:rsidRPr="00F42AE4">
        <w:rPr>
          <w:rFonts w:eastAsia="Times New Roman"/>
          <w:i/>
          <w:iCs/>
          <w:sz w:val="24"/>
          <w:szCs w:val="24"/>
        </w:rPr>
        <w:t>i uklanjanje svih održivih mikroba iz opreme korištenjem bilo fizi</w:t>
      </w:r>
      <w:r w:rsidRPr="00F42AE4">
        <w:rPr>
          <w:rFonts w:eastAsia="Arial"/>
          <w:i/>
          <w:iCs/>
          <w:sz w:val="24"/>
          <w:szCs w:val="24"/>
        </w:rPr>
        <w:t>č</w:t>
      </w:r>
      <w:r w:rsidRPr="00F42AE4">
        <w:rPr>
          <w:rFonts w:eastAsia="Times New Roman"/>
          <w:i/>
          <w:iCs/>
          <w:sz w:val="24"/>
          <w:szCs w:val="24"/>
        </w:rPr>
        <w:t>kih (npr. para) bilo kemijskih agensa. Dezinfekcija ozna</w:t>
      </w:r>
      <w:r w:rsidRPr="00F42AE4">
        <w:rPr>
          <w:rFonts w:eastAsia="Arial"/>
          <w:i/>
          <w:iCs/>
          <w:sz w:val="24"/>
          <w:szCs w:val="24"/>
        </w:rPr>
        <w:t>č</w:t>
      </w:r>
      <w:r w:rsidRPr="00F42AE4">
        <w:rPr>
          <w:rFonts w:eastAsia="Times New Roman"/>
          <w:i/>
          <w:iCs/>
          <w:sz w:val="24"/>
          <w:szCs w:val="24"/>
        </w:rPr>
        <w:t>ava uništavanje potencijalne mikrobske infektivnosti u opremi upotrebom kemijskih agensa s germicidnim u</w:t>
      </w:r>
      <w:r w:rsidRPr="00F42AE4">
        <w:rPr>
          <w:rFonts w:eastAsia="Arial"/>
          <w:i/>
          <w:iCs/>
          <w:sz w:val="24"/>
          <w:szCs w:val="24"/>
        </w:rPr>
        <w:t>č</w:t>
      </w:r>
      <w:r w:rsidRPr="00F42AE4">
        <w:rPr>
          <w:rFonts w:eastAsia="Times New Roman"/>
          <w:i/>
          <w:iCs/>
          <w:sz w:val="24"/>
          <w:szCs w:val="24"/>
        </w:rPr>
        <w:t xml:space="preserve">inkom. Dezinfekcija i sterilizacija razlikuju se od sanitacije, pri </w:t>
      </w:r>
      <w:r w:rsidRPr="00F42AE4">
        <w:rPr>
          <w:rFonts w:eastAsia="Arial"/>
          <w:i/>
          <w:iCs/>
          <w:sz w:val="24"/>
          <w:szCs w:val="24"/>
        </w:rPr>
        <w:t>č</w:t>
      </w:r>
      <w:r w:rsidRPr="00F42AE4">
        <w:rPr>
          <w:rFonts w:eastAsia="Times New Roman"/>
          <w:i/>
          <w:iCs/>
          <w:sz w:val="24"/>
          <w:szCs w:val="24"/>
        </w:rPr>
        <w:t>emu sanitacija ozna</w:t>
      </w:r>
      <w:r w:rsidRPr="00F42AE4">
        <w:rPr>
          <w:rFonts w:eastAsia="Arial"/>
          <w:i/>
          <w:iCs/>
          <w:sz w:val="24"/>
          <w:szCs w:val="24"/>
        </w:rPr>
        <w:t>č</w:t>
      </w:r>
      <w:r w:rsidRPr="00F42AE4">
        <w:rPr>
          <w:rFonts w:eastAsia="Times New Roman"/>
          <w:i/>
          <w:iCs/>
          <w:sz w:val="24"/>
          <w:szCs w:val="24"/>
        </w:rPr>
        <w:t xml:space="preserve">ava postupke </w:t>
      </w:r>
      <w:r w:rsidRPr="00F42AE4">
        <w:rPr>
          <w:rFonts w:eastAsia="Arial"/>
          <w:i/>
          <w:iCs/>
          <w:sz w:val="24"/>
          <w:szCs w:val="24"/>
        </w:rPr>
        <w:t>č</w:t>
      </w:r>
      <w:r w:rsidRPr="00F42AE4">
        <w:rPr>
          <w:rFonts w:eastAsia="Times New Roman"/>
          <w:i/>
          <w:iCs/>
          <w:sz w:val="24"/>
          <w:szCs w:val="24"/>
        </w:rPr>
        <w:t>iš</w:t>
      </w:r>
      <w:r w:rsidRPr="00F42AE4">
        <w:rPr>
          <w:rFonts w:eastAsia="Arial"/>
          <w:i/>
          <w:iCs/>
          <w:sz w:val="24"/>
          <w:szCs w:val="24"/>
        </w:rPr>
        <w:t>ć</w:t>
      </w:r>
      <w:r w:rsidRPr="00F42AE4">
        <w:rPr>
          <w:rFonts w:eastAsia="Times New Roman"/>
          <w:i/>
          <w:iCs/>
          <w:sz w:val="24"/>
          <w:szCs w:val="24"/>
        </w:rPr>
        <w:t>enja predvi</w:t>
      </w:r>
      <w:r w:rsidRPr="00F42AE4">
        <w:rPr>
          <w:rFonts w:eastAsia="Arial"/>
          <w:i/>
          <w:iCs/>
          <w:sz w:val="24"/>
          <w:szCs w:val="24"/>
        </w:rPr>
        <w:t>đ</w:t>
      </w:r>
      <w:r w:rsidRPr="00F42AE4">
        <w:rPr>
          <w:rFonts w:eastAsia="Times New Roman"/>
          <w:i/>
          <w:iCs/>
          <w:sz w:val="24"/>
          <w:szCs w:val="24"/>
        </w:rPr>
        <w:t>ene za umanjivanje sadržaja mikroba u opremi bez nužnog odstranjivanja sve mikrobske infektivnosti i održivosti mikroba.</w:t>
      </w:r>
    </w:p>
    <w:p w:rsidR="00530E03" w:rsidRPr="00F42AE4" w:rsidRDefault="00530E03" w:rsidP="00425500">
      <w:pPr>
        <w:spacing w:line="215" w:lineRule="exact"/>
        <w:jc w:val="both"/>
        <w:rPr>
          <w:sz w:val="24"/>
          <w:szCs w:val="24"/>
        </w:rPr>
      </w:pPr>
    </w:p>
    <w:p w:rsidR="00530E03" w:rsidRPr="00F42AE4" w:rsidRDefault="00530E03" w:rsidP="00425500">
      <w:pPr>
        <w:tabs>
          <w:tab w:val="left" w:pos="2700"/>
        </w:tabs>
        <w:ind w:left="2410"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2B352.d. ne odnosi se na opremu za povratnu osmozu i hemodijalizu, kako nazna</w:t>
      </w:r>
      <w:r w:rsidRPr="00F42AE4">
        <w:rPr>
          <w:rFonts w:eastAsia="Arial"/>
          <w:i/>
          <w:iCs/>
          <w:sz w:val="24"/>
          <w:szCs w:val="24"/>
        </w:rPr>
        <w:t>č</w:t>
      </w:r>
      <w:r w:rsidRPr="00F42AE4">
        <w:rPr>
          <w:rFonts w:eastAsia="Times New Roman"/>
          <w:i/>
          <w:iCs/>
          <w:sz w:val="24"/>
          <w:szCs w:val="24"/>
        </w:rPr>
        <w:t>uje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w:t>
      </w:r>
    </w:p>
    <w:p w:rsidR="00530E03" w:rsidRPr="00F42AE4" w:rsidRDefault="00530E03" w:rsidP="00425500">
      <w:pPr>
        <w:spacing w:line="238" w:lineRule="exact"/>
        <w:jc w:val="both"/>
        <w:rPr>
          <w:sz w:val="24"/>
          <w:szCs w:val="24"/>
        </w:rPr>
      </w:pPr>
    </w:p>
    <w:p w:rsidR="00530E03" w:rsidRPr="00F42AE4" w:rsidRDefault="00530E03" w:rsidP="00425500">
      <w:pPr>
        <w:numPr>
          <w:ilvl w:val="1"/>
          <w:numId w:val="262"/>
        </w:numPr>
        <w:tabs>
          <w:tab w:val="left" w:pos="2020"/>
        </w:tabs>
        <w:spacing w:line="217" w:lineRule="auto"/>
        <w:ind w:left="1418" w:hanging="284"/>
        <w:jc w:val="both"/>
        <w:rPr>
          <w:rFonts w:eastAsia="Times New Roman"/>
          <w:sz w:val="24"/>
          <w:szCs w:val="24"/>
        </w:rPr>
      </w:pPr>
      <w:r w:rsidRPr="00F42AE4">
        <w:rPr>
          <w:rFonts w:eastAsia="Times New Roman"/>
          <w:sz w:val="24"/>
          <w:szCs w:val="24"/>
        </w:rPr>
        <w:t>komponente za popre</w:t>
      </w:r>
      <w:r w:rsidRPr="00F42AE4">
        <w:rPr>
          <w:rFonts w:eastAsia="Arial"/>
          <w:sz w:val="24"/>
          <w:szCs w:val="24"/>
        </w:rPr>
        <w:t>č</w:t>
      </w:r>
      <w:r w:rsidRPr="00F42AE4">
        <w:rPr>
          <w:rFonts w:eastAsia="Times New Roman"/>
          <w:sz w:val="24"/>
          <w:szCs w:val="24"/>
        </w:rPr>
        <w:t>nu (tangencijalnu) filtraciju protoka (npr. moduli, elementi, kasete, patrone, jedinice ili plo</w:t>
      </w:r>
      <w:r w:rsidRPr="00F42AE4">
        <w:rPr>
          <w:rFonts w:eastAsia="Arial"/>
          <w:sz w:val="24"/>
          <w:szCs w:val="24"/>
        </w:rPr>
        <w:t>č</w:t>
      </w:r>
      <w:r w:rsidRPr="00F42AE4">
        <w:rPr>
          <w:rFonts w:eastAsia="Times New Roman"/>
          <w:sz w:val="24"/>
          <w:szCs w:val="24"/>
        </w:rPr>
        <w:t>e) s površinom filtracije jednakom ili ve</w:t>
      </w:r>
      <w:r w:rsidRPr="00F42AE4">
        <w:rPr>
          <w:rFonts w:eastAsia="Arial"/>
          <w:sz w:val="24"/>
          <w:szCs w:val="24"/>
        </w:rPr>
        <w:t>ć</w:t>
      </w:r>
      <w:r w:rsidRPr="00F42AE4">
        <w:rPr>
          <w:rFonts w:eastAsia="Times New Roman"/>
          <w:sz w:val="24"/>
          <w:szCs w:val="24"/>
        </w:rPr>
        <w:t xml:space="preserve">om od 0,2 m </w:t>
      </w:r>
      <w:r w:rsidRPr="00F42AE4">
        <w:rPr>
          <w:rFonts w:eastAsia="Times New Roman"/>
          <w:sz w:val="24"/>
          <w:szCs w:val="24"/>
          <w:vertAlign w:val="superscript"/>
        </w:rPr>
        <w:t>2</w:t>
      </w:r>
      <w:r w:rsidRPr="00F42AE4">
        <w:rPr>
          <w:rFonts w:eastAsia="Times New Roman"/>
          <w:sz w:val="24"/>
          <w:szCs w:val="24"/>
        </w:rPr>
        <w:t xml:space="preserve"> za svaku komponentu, koje su predvi</w:t>
      </w:r>
      <w:r w:rsidRPr="00F42AE4">
        <w:rPr>
          <w:rFonts w:eastAsia="Arial"/>
          <w:sz w:val="24"/>
          <w:szCs w:val="24"/>
        </w:rPr>
        <w:t>đ</w:t>
      </w:r>
      <w:r w:rsidRPr="00F42AE4">
        <w:rPr>
          <w:rFonts w:eastAsia="Times New Roman"/>
          <w:sz w:val="24"/>
          <w:szCs w:val="24"/>
        </w:rPr>
        <w:t>ene za upotrebu u opremi za popre</w:t>
      </w:r>
      <w:r w:rsidRPr="00F42AE4">
        <w:rPr>
          <w:rFonts w:eastAsia="Arial"/>
          <w:sz w:val="24"/>
          <w:szCs w:val="24"/>
        </w:rPr>
        <w:t>č</w:t>
      </w:r>
      <w:r w:rsidRPr="00F42AE4">
        <w:rPr>
          <w:rFonts w:eastAsia="Times New Roman"/>
          <w:sz w:val="24"/>
          <w:szCs w:val="24"/>
        </w:rPr>
        <w:t>nu (tangencijalnu) filtraciju protoka navedenu u 2B352.d.;</w:t>
      </w:r>
    </w:p>
    <w:p w:rsidR="00530E03" w:rsidRPr="00F42AE4" w:rsidRDefault="00530E03" w:rsidP="00425500">
      <w:pPr>
        <w:spacing w:line="220" w:lineRule="exact"/>
        <w:jc w:val="both"/>
        <w:rPr>
          <w:rFonts w:eastAsia="Times New Roman"/>
          <w:sz w:val="24"/>
          <w:szCs w:val="24"/>
        </w:rPr>
      </w:pPr>
    </w:p>
    <w:p w:rsidR="00530E03" w:rsidRPr="002E0204" w:rsidRDefault="00530E03" w:rsidP="00425500">
      <w:pPr>
        <w:numPr>
          <w:ilvl w:val="0"/>
          <w:numId w:val="263"/>
        </w:numPr>
        <w:tabs>
          <w:tab w:val="left" w:pos="1780"/>
        </w:tabs>
        <w:ind w:left="1134" w:hanging="283"/>
        <w:jc w:val="both"/>
        <w:rPr>
          <w:rFonts w:eastAsia="Times New Roman"/>
          <w:sz w:val="24"/>
          <w:szCs w:val="24"/>
        </w:rPr>
      </w:pPr>
      <w:r w:rsidRPr="00F42AE4">
        <w:rPr>
          <w:rFonts w:eastAsia="Times New Roman"/>
          <w:sz w:val="24"/>
          <w:szCs w:val="24"/>
        </w:rPr>
        <w:t xml:space="preserve">oprema za sušenje zamrzavanjem koju se može sterilizirati parom ili plinom i koja ima kondenzator </w:t>
      </w:r>
      <w:r w:rsidRPr="00F42AE4">
        <w:rPr>
          <w:rFonts w:eastAsia="Arial"/>
          <w:sz w:val="24"/>
          <w:szCs w:val="24"/>
        </w:rPr>
        <w:t>č</w:t>
      </w:r>
      <w:r w:rsidRPr="00F42AE4">
        <w:rPr>
          <w:rFonts w:eastAsia="Times New Roman"/>
          <w:sz w:val="24"/>
          <w:szCs w:val="24"/>
        </w:rPr>
        <w:t>iji</w:t>
      </w:r>
      <w:r w:rsidR="002E0204">
        <w:rPr>
          <w:rFonts w:eastAsia="Times New Roman"/>
          <w:sz w:val="24"/>
          <w:szCs w:val="24"/>
        </w:rPr>
        <w:t xml:space="preserve"> </w:t>
      </w:r>
      <w:r w:rsidRPr="002E0204">
        <w:rPr>
          <w:rFonts w:eastAsia="Times New Roman"/>
          <w:sz w:val="24"/>
          <w:szCs w:val="24"/>
        </w:rPr>
        <w:t>je kapacitet ve</w:t>
      </w:r>
      <w:r w:rsidRPr="002E0204">
        <w:rPr>
          <w:rFonts w:eastAsia="Arial"/>
          <w:sz w:val="24"/>
          <w:szCs w:val="24"/>
        </w:rPr>
        <w:t>ć</w:t>
      </w:r>
      <w:r w:rsidRPr="002E0204">
        <w:rPr>
          <w:rFonts w:eastAsia="Times New Roman"/>
          <w:sz w:val="24"/>
          <w:szCs w:val="24"/>
        </w:rPr>
        <w:t>i od 10 kg leda u 24 sata i manji od 1 000 kg leda u 24 sata;</w:t>
      </w:r>
    </w:p>
    <w:p w:rsidR="00530E03" w:rsidRPr="00F42AE4" w:rsidRDefault="00530E03" w:rsidP="00425500">
      <w:pPr>
        <w:spacing w:line="238" w:lineRule="exact"/>
        <w:jc w:val="both"/>
        <w:rPr>
          <w:sz w:val="24"/>
          <w:szCs w:val="24"/>
        </w:rPr>
      </w:pPr>
    </w:p>
    <w:p w:rsidR="00530E03" w:rsidRPr="00F42AE4" w:rsidRDefault="00530E03" w:rsidP="00425500">
      <w:pPr>
        <w:numPr>
          <w:ilvl w:val="0"/>
          <w:numId w:val="264"/>
        </w:numPr>
        <w:tabs>
          <w:tab w:val="left" w:pos="1780"/>
        </w:tabs>
        <w:ind w:left="1134" w:hanging="283"/>
        <w:jc w:val="both"/>
        <w:rPr>
          <w:rFonts w:eastAsia="Times New Roman"/>
          <w:sz w:val="24"/>
          <w:szCs w:val="24"/>
        </w:rPr>
      </w:pPr>
      <w:r w:rsidRPr="00F42AE4">
        <w:rPr>
          <w:rFonts w:eastAsia="Times New Roman"/>
          <w:sz w:val="24"/>
          <w:szCs w:val="24"/>
        </w:rPr>
        <w:t>oprema za zaštitu i zatvaranje, kako slijedi:</w:t>
      </w:r>
    </w:p>
    <w:p w:rsidR="00530E03" w:rsidRPr="00F42AE4" w:rsidRDefault="00530E03" w:rsidP="00425500">
      <w:pPr>
        <w:spacing w:line="238" w:lineRule="exact"/>
        <w:jc w:val="both"/>
        <w:rPr>
          <w:rFonts w:eastAsia="Times New Roman"/>
          <w:sz w:val="24"/>
          <w:szCs w:val="24"/>
        </w:rPr>
      </w:pPr>
    </w:p>
    <w:p w:rsidR="00530E03" w:rsidRPr="00F42AE4" w:rsidRDefault="00530E03" w:rsidP="00425500">
      <w:pPr>
        <w:numPr>
          <w:ilvl w:val="1"/>
          <w:numId w:val="264"/>
        </w:numPr>
        <w:tabs>
          <w:tab w:val="left" w:pos="2020"/>
        </w:tabs>
        <w:spacing w:line="246" w:lineRule="auto"/>
        <w:ind w:left="1418" w:hanging="284"/>
        <w:jc w:val="both"/>
        <w:rPr>
          <w:rFonts w:eastAsia="Times New Roman"/>
          <w:sz w:val="24"/>
          <w:szCs w:val="24"/>
        </w:rPr>
      </w:pPr>
      <w:r w:rsidRPr="00F42AE4">
        <w:rPr>
          <w:rFonts w:eastAsia="Times New Roman"/>
          <w:sz w:val="24"/>
          <w:szCs w:val="24"/>
        </w:rPr>
        <w:t>zaštitna odijela ili poluodijela te kapulja</w:t>
      </w:r>
      <w:r w:rsidRPr="00F42AE4">
        <w:rPr>
          <w:rFonts w:eastAsia="Arial"/>
          <w:sz w:val="24"/>
          <w:szCs w:val="24"/>
        </w:rPr>
        <w:t>č</w:t>
      </w:r>
      <w:r w:rsidRPr="00F42AE4">
        <w:rPr>
          <w:rFonts w:eastAsia="Times New Roman"/>
          <w:sz w:val="24"/>
          <w:szCs w:val="24"/>
        </w:rPr>
        <w:t>e povezane na dotok zraka izvana koje rade pod pozitivnim tlakom;</w:t>
      </w:r>
    </w:p>
    <w:p w:rsidR="00530E03" w:rsidRPr="00F42AE4" w:rsidRDefault="00530E03" w:rsidP="00425500">
      <w:pPr>
        <w:spacing w:line="221" w:lineRule="exact"/>
        <w:ind w:left="1418" w:hanging="284"/>
        <w:jc w:val="both"/>
        <w:rPr>
          <w:rFonts w:eastAsia="Times New Roman"/>
          <w:sz w:val="24"/>
          <w:szCs w:val="24"/>
        </w:rPr>
      </w:pPr>
    </w:p>
    <w:p w:rsidR="00530E03" w:rsidRPr="00F42AE4" w:rsidRDefault="00530E03" w:rsidP="00425500">
      <w:pPr>
        <w:ind w:left="2410" w:hanging="1276"/>
        <w:jc w:val="both"/>
        <w:rPr>
          <w:rFonts w:eastAsia="Times New Roman"/>
          <w:sz w:val="24"/>
          <w:szCs w:val="24"/>
        </w:rPr>
      </w:pPr>
      <w:r w:rsidRPr="00F42AE4">
        <w:rPr>
          <w:rFonts w:eastAsia="Times New Roman"/>
          <w:i/>
          <w:iCs/>
          <w:sz w:val="24"/>
          <w:szCs w:val="24"/>
          <w:u w:val="single"/>
        </w:rPr>
        <w:t>Napomena:</w:t>
      </w:r>
      <w:r w:rsidR="00973209">
        <w:rPr>
          <w:rFonts w:eastAsia="Times New Roman"/>
          <w:i/>
          <w:iCs/>
          <w:sz w:val="24"/>
          <w:szCs w:val="24"/>
        </w:rPr>
        <w:t xml:space="preserve"> </w:t>
      </w:r>
      <w:r w:rsidRPr="00F42AE4">
        <w:rPr>
          <w:rFonts w:eastAsia="Times New Roman"/>
          <w:i/>
          <w:iCs/>
          <w:sz w:val="24"/>
          <w:szCs w:val="24"/>
        </w:rPr>
        <w:t>2B352.f.1. ne odnosi se na odijela namijenjena za nošenje sa samostojnim aparatom za disanje.</w:t>
      </w:r>
    </w:p>
    <w:p w:rsidR="00530E03" w:rsidRPr="00F42AE4" w:rsidRDefault="00530E03" w:rsidP="00425500">
      <w:pPr>
        <w:spacing w:line="249" w:lineRule="exact"/>
        <w:jc w:val="both"/>
        <w:rPr>
          <w:rFonts w:eastAsia="Times New Roman"/>
          <w:sz w:val="24"/>
          <w:szCs w:val="24"/>
        </w:rPr>
      </w:pPr>
    </w:p>
    <w:p w:rsidR="00530E03" w:rsidRPr="00F42AE4" w:rsidRDefault="00530E03" w:rsidP="00425500">
      <w:pPr>
        <w:numPr>
          <w:ilvl w:val="1"/>
          <w:numId w:val="264"/>
        </w:numPr>
        <w:tabs>
          <w:tab w:val="left" w:pos="2020"/>
        </w:tabs>
        <w:spacing w:line="246" w:lineRule="auto"/>
        <w:ind w:left="1418" w:hanging="284"/>
        <w:jc w:val="both"/>
        <w:rPr>
          <w:rFonts w:eastAsia="Times New Roman"/>
          <w:sz w:val="24"/>
          <w:szCs w:val="24"/>
        </w:rPr>
      </w:pPr>
      <w:r w:rsidRPr="00F42AE4">
        <w:rPr>
          <w:rFonts w:eastAsia="Times New Roman"/>
          <w:sz w:val="24"/>
          <w:szCs w:val="24"/>
        </w:rPr>
        <w:t>Komore za biološko zatvaranje, izolatori ili biološki sigurne kabine koje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 za normalan rad:</w:t>
      </w:r>
    </w:p>
    <w:p w:rsidR="00530E03" w:rsidRPr="00F42AE4" w:rsidRDefault="00530E03" w:rsidP="00425500">
      <w:pPr>
        <w:spacing w:line="221" w:lineRule="exact"/>
        <w:jc w:val="both"/>
        <w:rPr>
          <w:rFonts w:eastAsia="Times New Roman"/>
          <w:sz w:val="24"/>
          <w:szCs w:val="24"/>
        </w:rPr>
      </w:pPr>
    </w:p>
    <w:p w:rsidR="00530E03" w:rsidRPr="00F42AE4" w:rsidRDefault="00530E03" w:rsidP="00425500">
      <w:pPr>
        <w:numPr>
          <w:ilvl w:val="2"/>
          <w:numId w:val="264"/>
        </w:numPr>
        <w:tabs>
          <w:tab w:val="left" w:pos="2240"/>
        </w:tabs>
        <w:ind w:left="1701" w:hanging="283"/>
        <w:jc w:val="both"/>
        <w:rPr>
          <w:rFonts w:eastAsia="Times New Roman"/>
          <w:sz w:val="24"/>
          <w:szCs w:val="24"/>
        </w:rPr>
      </w:pPr>
      <w:r w:rsidRPr="00F42AE4">
        <w:rPr>
          <w:rFonts w:eastAsia="Times New Roman"/>
          <w:sz w:val="24"/>
          <w:szCs w:val="24"/>
        </w:rPr>
        <w:t>potpuno zatvoreni radni prostor u kojem je djelatnik fizi</w:t>
      </w:r>
      <w:r w:rsidRPr="00F42AE4">
        <w:rPr>
          <w:rFonts w:eastAsia="Arial"/>
          <w:sz w:val="24"/>
          <w:szCs w:val="24"/>
        </w:rPr>
        <w:t>č</w:t>
      </w:r>
      <w:r w:rsidRPr="00F42AE4">
        <w:rPr>
          <w:rFonts w:eastAsia="Times New Roman"/>
          <w:sz w:val="24"/>
          <w:szCs w:val="24"/>
        </w:rPr>
        <w:t>kom pregradom odvojen od rada;</w:t>
      </w:r>
    </w:p>
    <w:p w:rsidR="00530E03" w:rsidRPr="00F42AE4" w:rsidRDefault="00530E03" w:rsidP="00425500">
      <w:pPr>
        <w:spacing w:line="236" w:lineRule="exact"/>
        <w:ind w:left="1701" w:hanging="283"/>
        <w:jc w:val="both"/>
        <w:rPr>
          <w:rFonts w:eastAsia="Times New Roman"/>
          <w:sz w:val="24"/>
          <w:szCs w:val="24"/>
        </w:rPr>
      </w:pPr>
    </w:p>
    <w:p w:rsidR="00530E03" w:rsidRPr="00F42AE4" w:rsidRDefault="00530E03" w:rsidP="00425500">
      <w:pPr>
        <w:numPr>
          <w:ilvl w:val="2"/>
          <w:numId w:val="264"/>
        </w:numPr>
        <w:tabs>
          <w:tab w:val="left" w:pos="2240"/>
        </w:tabs>
        <w:ind w:left="1701" w:hanging="283"/>
        <w:jc w:val="both"/>
        <w:rPr>
          <w:rFonts w:eastAsia="Times New Roman"/>
          <w:sz w:val="24"/>
          <w:szCs w:val="24"/>
        </w:rPr>
      </w:pPr>
      <w:r w:rsidRPr="00F42AE4">
        <w:rPr>
          <w:rFonts w:eastAsia="Times New Roman"/>
          <w:sz w:val="24"/>
          <w:szCs w:val="24"/>
        </w:rPr>
        <w:t>može djelovati pri negativnom tlaku;</w:t>
      </w:r>
    </w:p>
    <w:p w:rsidR="00530E03" w:rsidRPr="00F42AE4" w:rsidRDefault="00530E03" w:rsidP="00425500">
      <w:pPr>
        <w:spacing w:line="238" w:lineRule="exact"/>
        <w:ind w:left="1701" w:hanging="283"/>
        <w:jc w:val="both"/>
        <w:rPr>
          <w:rFonts w:eastAsia="Times New Roman"/>
          <w:sz w:val="24"/>
          <w:szCs w:val="24"/>
        </w:rPr>
      </w:pPr>
    </w:p>
    <w:p w:rsidR="00530E03" w:rsidRPr="00F42AE4" w:rsidRDefault="00530E03" w:rsidP="00425500">
      <w:pPr>
        <w:numPr>
          <w:ilvl w:val="2"/>
          <w:numId w:val="264"/>
        </w:numPr>
        <w:tabs>
          <w:tab w:val="left" w:pos="2240"/>
        </w:tabs>
        <w:ind w:left="1701" w:hanging="283"/>
        <w:jc w:val="both"/>
        <w:rPr>
          <w:rFonts w:eastAsia="Times New Roman"/>
          <w:sz w:val="24"/>
          <w:szCs w:val="24"/>
        </w:rPr>
      </w:pPr>
      <w:r w:rsidRPr="00F42AE4">
        <w:rPr>
          <w:rFonts w:eastAsia="Times New Roman"/>
          <w:sz w:val="24"/>
          <w:szCs w:val="24"/>
        </w:rPr>
        <w:t>sredstva za sigurno upravljanje napravama u radnom prostoru;</w:t>
      </w:r>
    </w:p>
    <w:p w:rsidR="00530E03" w:rsidRPr="00F42AE4" w:rsidRDefault="00530E03" w:rsidP="00425500">
      <w:pPr>
        <w:spacing w:line="238" w:lineRule="exact"/>
        <w:ind w:left="1701" w:hanging="283"/>
        <w:jc w:val="both"/>
        <w:rPr>
          <w:rFonts w:eastAsia="Times New Roman"/>
          <w:sz w:val="24"/>
          <w:szCs w:val="24"/>
        </w:rPr>
      </w:pPr>
    </w:p>
    <w:p w:rsidR="00530E03" w:rsidRPr="00F42AE4" w:rsidRDefault="00530E03" w:rsidP="00425500">
      <w:pPr>
        <w:numPr>
          <w:ilvl w:val="2"/>
          <w:numId w:val="264"/>
        </w:numPr>
        <w:tabs>
          <w:tab w:val="left" w:pos="2240"/>
        </w:tabs>
        <w:ind w:left="1701" w:hanging="283"/>
        <w:jc w:val="both"/>
        <w:rPr>
          <w:rFonts w:eastAsia="Times New Roman"/>
          <w:sz w:val="24"/>
          <w:szCs w:val="24"/>
        </w:rPr>
      </w:pPr>
      <w:r w:rsidRPr="00F42AE4">
        <w:rPr>
          <w:rFonts w:eastAsia="Times New Roman"/>
          <w:sz w:val="24"/>
          <w:szCs w:val="24"/>
        </w:rPr>
        <w:t>dovod i odvod zraka u radni prostor i iz njega filtriran je HEPA filtrom;</w:t>
      </w:r>
    </w:p>
    <w:p w:rsidR="00530E03" w:rsidRPr="00F42AE4" w:rsidRDefault="00530E03" w:rsidP="00425500">
      <w:pPr>
        <w:spacing w:line="238" w:lineRule="exact"/>
        <w:jc w:val="both"/>
        <w:rPr>
          <w:sz w:val="24"/>
          <w:szCs w:val="24"/>
        </w:rPr>
      </w:pPr>
    </w:p>
    <w:p w:rsidR="00530E03" w:rsidRPr="00F42AE4" w:rsidRDefault="00530E03" w:rsidP="00425500">
      <w:pPr>
        <w:tabs>
          <w:tab w:val="left" w:pos="2880"/>
        </w:tabs>
        <w:ind w:left="2835" w:hanging="1417"/>
        <w:jc w:val="both"/>
        <w:rPr>
          <w:sz w:val="24"/>
          <w:szCs w:val="24"/>
        </w:rPr>
      </w:pPr>
      <w:r w:rsidRPr="00F42AE4">
        <w:rPr>
          <w:rFonts w:eastAsia="Times New Roman"/>
          <w:i/>
          <w:iCs/>
          <w:sz w:val="24"/>
          <w:szCs w:val="24"/>
          <w:u w:val="single"/>
        </w:rPr>
        <w:t>Napomena 1:</w:t>
      </w:r>
      <w:r w:rsidRPr="00F42AE4">
        <w:rPr>
          <w:sz w:val="24"/>
          <w:szCs w:val="24"/>
        </w:rPr>
        <w:tab/>
      </w:r>
      <w:r w:rsidRPr="00F42AE4">
        <w:rPr>
          <w:rFonts w:eastAsia="Times New Roman"/>
          <w:i/>
          <w:iCs/>
          <w:sz w:val="24"/>
          <w:szCs w:val="24"/>
        </w:rPr>
        <w:t>2B352.f.2. odnosi se na biološki sigurne kabine kategorije III</w:t>
      </w:r>
      <w:r w:rsidR="001A5247">
        <w:rPr>
          <w:rFonts w:eastAsia="Times New Roman"/>
          <w:i/>
          <w:iCs/>
          <w:sz w:val="24"/>
          <w:szCs w:val="24"/>
        </w:rPr>
        <w:t>,</w:t>
      </w:r>
      <w:r w:rsidRPr="00F42AE4">
        <w:rPr>
          <w:rFonts w:eastAsia="Times New Roman"/>
          <w:i/>
          <w:iCs/>
          <w:sz w:val="24"/>
          <w:szCs w:val="24"/>
        </w:rPr>
        <w:t xml:space="preserve"> kako je opisano u najnovijem izdanju priru</w:t>
      </w:r>
      <w:r w:rsidRPr="00F42AE4">
        <w:rPr>
          <w:rFonts w:eastAsia="Arial"/>
          <w:i/>
          <w:iCs/>
          <w:sz w:val="24"/>
          <w:szCs w:val="24"/>
        </w:rPr>
        <w:t>č</w:t>
      </w:r>
      <w:r w:rsidRPr="00F42AE4">
        <w:rPr>
          <w:rFonts w:eastAsia="Times New Roman"/>
          <w:i/>
          <w:iCs/>
          <w:sz w:val="24"/>
          <w:szCs w:val="24"/>
        </w:rPr>
        <w:t>nika za biološku sigurnost WHO-a, ili izra</w:t>
      </w:r>
      <w:r w:rsidRPr="00F42AE4">
        <w:rPr>
          <w:rFonts w:eastAsia="Arial"/>
          <w:i/>
          <w:iCs/>
          <w:sz w:val="24"/>
          <w:szCs w:val="24"/>
        </w:rPr>
        <w:t>đ</w:t>
      </w:r>
      <w:r w:rsidRPr="00F42AE4">
        <w:rPr>
          <w:rFonts w:eastAsia="Times New Roman"/>
          <w:i/>
          <w:iCs/>
          <w:sz w:val="24"/>
          <w:szCs w:val="24"/>
        </w:rPr>
        <w:t>ene u skladu s nacionalnim normama, propisima ili uputama.</w:t>
      </w:r>
    </w:p>
    <w:p w:rsidR="00530E03" w:rsidRPr="00F42AE4" w:rsidRDefault="00530E03" w:rsidP="00425500">
      <w:pPr>
        <w:spacing w:line="227" w:lineRule="exact"/>
        <w:jc w:val="both"/>
        <w:rPr>
          <w:sz w:val="24"/>
          <w:szCs w:val="24"/>
        </w:rPr>
      </w:pPr>
    </w:p>
    <w:p w:rsidR="00530E03" w:rsidRDefault="00530E03" w:rsidP="00425500">
      <w:pPr>
        <w:spacing w:line="246" w:lineRule="auto"/>
        <w:ind w:left="2835" w:hanging="1417"/>
        <w:jc w:val="both"/>
        <w:rPr>
          <w:rFonts w:eastAsia="Times New Roman"/>
          <w:i/>
          <w:iCs/>
          <w:sz w:val="24"/>
          <w:szCs w:val="24"/>
        </w:rPr>
      </w:pPr>
      <w:r w:rsidRPr="00F42AE4">
        <w:rPr>
          <w:rFonts w:eastAsia="Times New Roman"/>
          <w:i/>
          <w:iCs/>
          <w:sz w:val="24"/>
          <w:szCs w:val="24"/>
          <w:u w:val="single"/>
        </w:rPr>
        <w:t>Napomena 2.:</w:t>
      </w:r>
      <w:r w:rsidRPr="00F42AE4">
        <w:rPr>
          <w:rFonts w:eastAsia="Times New Roman"/>
          <w:i/>
          <w:iCs/>
          <w:sz w:val="24"/>
          <w:szCs w:val="24"/>
        </w:rPr>
        <w:t xml:space="preserve"> 2B352.f.2. ne odnos se na izolatore posebno namijenjene za zdravstvenu njegu ili prijevoz zaraženih bolesnika.</w:t>
      </w:r>
    </w:p>
    <w:p w:rsidR="00530E03" w:rsidRPr="00F42AE4" w:rsidRDefault="00530E03" w:rsidP="00425500">
      <w:pPr>
        <w:tabs>
          <w:tab w:val="left" w:pos="1500"/>
        </w:tabs>
        <w:jc w:val="both"/>
        <w:rPr>
          <w:sz w:val="24"/>
          <w:szCs w:val="24"/>
        </w:rPr>
      </w:pPr>
    </w:p>
    <w:p w:rsidR="00530E03" w:rsidRPr="00F42AE4" w:rsidRDefault="00530E03" w:rsidP="00425500">
      <w:pPr>
        <w:spacing w:line="183" w:lineRule="exact"/>
        <w:jc w:val="both"/>
        <w:rPr>
          <w:sz w:val="24"/>
          <w:szCs w:val="24"/>
        </w:rPr>
      </w:pPr>
    </w:p>
    <w:p w:rsidR="00530E03" w:rsidRPr="00F42AE4" w:rsidRDefault="00530E03" w:rsidP="00425500">
      <w:pPr>
        <w:numPr>
          <w:ilvl w:val="0"/>
          <w:numId w:val="265"/>
        </w:numPr>
        <w:tabs>
          <w:tab w:val="left" w:pos="1760"/>
          <w:tab w:val="left" w:pos="9355"/>
        </w:tabs>
        <w:spacing w:line="247" w:lineRule="auto"/>
        <w:ind w:left="1134" w:hanging="283"/>
        <w:jc w:val="both"/>
        <w:rPr>
          <w:rFonts w:eastAsia="Times New Roman"/>
          <w:sz w:val="24"/>
          <w:szCs w:val="24"/>
        </w:rPr>
      </w:pPr>
      <w:r w:rsidRPr="00F42AE4">
        <w:rPr>
          <w:rFonts w:eastAsia="Times New Roman"/>
          <w:sz w:val="24"/>
          <w:szCs w:val="24"/>
        </w:rPr>
        <w:t>Oprema za inhalaciju aerosola namijenjena za ispitivanje otpornosti na aerosole s „mikroorganizmima”, virusima ili „toksinima”, kako slijedi:</w:t>
      </w:r>
    </w:p>
    <w:p w:rsidR="00530E03" w:rsidRPr="00F42AE4" w:rsidRDefault="00530E03" w:rsidP="00425500">
      <w:pPr>
        <w:tabs>
          <w:tab w:val="left" w:pos="9355"/>
        </w:tabs>
        <w:spacing w:line="136" w:lineRule="exact"/>
        <w:jc w:val="both"/>
        <w:rPr>
          <w:rFonts w:eastAsia="Times New Roman"/>
          <w:sz w:val="24"/>
          <w:szCs w:val="24"/>
        </w:rPr>
      </w:pPr>
    </w:p>
    <w:p w:rsidR="00530E03" w:rsidRPr="00F42AE4" w:rsidRDefault="00530E03" w:rsidP="00425500">
      <w:pPr>
        <w:numPr>
          <w:ilvl w:val="1"/>
          <w:numId w:val="265"/>
        </w:numPr>
        <w:tabs>
          <w:tab w:val="left" w:pos="2000"/>
          <w:tab w:val="left" w:pos="9355"/>
        </w:tabs>
        <w:ind w:left="1418" w:hanging="284"/>
        <w:jc w:val="both"/>
        <w:rPr>
          <w:rFonts w:eastAsia="Times New Roman"/>
          <w:sz w:val="24"/>
          <w:szCs w:val="24"/>
        </w:rPr>
      </w:pPr>
      <w:r w:rsidRPr="00F42AE4">
        <w:rPr>
          <w:rFonts w:eastAsia="Times New Roman"/>
          <w:sz w:val="24"/>
          <w:szCs w:val="24"/>
        </w:rPr>
        <w:t xml:space="preserve">komore za izlaganje cijelog tijela s kapacitetom od 1 m </w:t>
      </w:r>
      <w:r w:rsidRPr="00F42AE4">
        <w:rPr>
          <w:rFonts w:eastAsia="Times New Roman"/>
          <w:sz w:val="24"/>
          <w:szCs w:val="24"/>
          <w:vertAlign w:val="superscript"/>
        </w:rPr>
        <w:t>3</w:t>
      </w:r>
      <w:r w:rsidRPr="00F42AE4">
        <w:rPr>
          <w:rFonts w:eastAsia="Times New Roman"/>
          <w:sz w:val="24"/>
          <w:szCs w:val="24"/>
        </w:rPr>
        <w:t xml:space="preserve"> ili više;</w:t>
      </w:r>
    </w:p>
    <w:p w:rsidR="00530E03" w:rsidRPr="00F42AE4" w:rsidRDefault="00530E03" w:rsidP="00425500">
      <w:pPr>
        <w:tabs>
          <w:tab w:val="left" w:pos="9355"/>
        </w:tabs>
        <w:spacing w:line="106" w:lineRule="exact"/>
        <w:ind w:left="1418" w:hanging="284"/>
        <w:jc w:val="both"/>
        <w:rPr>
          <w:rFonts w:eastAsia="Times New Roman"/>
          <w:sz w:val="24"/>
          <w:szCs w:val="24"/>
        </w:rPr>
      </w:pPr>
    </w:p>
    <w:p w:rsidR="00530E03" w:rsidRPr="00F42AE4" w:rsidRDefault="00530E03" w:rsidP="00425500">
      <w:pPr>
        <w:numPr>
          <w:ilvl w:val="1"/>
          <w:numId w:val="265"/>
        </w:numPr>
        <w:tabs>
          <w:tab w:val="left" w:pos="2000"/>
          <w:tab w:val="left" w:pos="9355"/>
        </w:tabs>
        <w:spacing w:line="248" w:lineRule="auto"/>
        <w:ind w:left="1418" w:hanging="284"/>
        <w:jc w:val="both"/>
        <w:rPr>
          <w:rFonts w:eastAsia="Times New Roman"/>
          <w:sz w:val="24"/>
          <w:szCs w:val="24"/>
        </w:rPr>
      </w:pPr>
      <w:r w:rsidRPr="00F42AE4">
        <w:rPr>
          <w:rFonts w:eastAsia="Times New Roman"/>
          <w:sz w:val="24"/>
          <w:szCs w:val="24"/>
        </w:rPr>
        <w:t>komore s usmjerenim protokom aerosola u kojima se izlaže samo nos i koje imaju kapacitet za izlaganje:</w:t>
      </w:r>
    </w:p>
    <w:p w:rsidR="00530E03" w:rsidRPr="00F42AE4" w:rsidRDefault="00530E03" w:rsidP="00425500">
      <w:pPr>
        <w:tabs>
          <w:tab w:val="left" w:pos="9355"/>
        </w:tabs>
        <w:spacing w:line="163" w:lineRule="exact"/>
        <w:jc w:val="both"/>
        <w:rPr>
          <w:rFonts w:eastAsia="Times New Roman"/>
          <w:sz w:val="24"/>
          <w:szCs w:val="24"/>
        </w:rPr>
      </w:pPr>
    </w:p>
    <w:p w:rsidR="00530E03" w:rsidRPr="00F42AE4" w:rsidRDefault="00530E03" w:rsidP="00425500">
      <w:pPr>
        <w:numPr>
          <w:ilvl w:val="2"/>
          <w:numId w:val="265"/>
        </w:numPr>
        <w:tabs>
          <w:tab w:val="left" w:pos="1701"/>
          <w:tab w:val="left" w:pos="9355"/>
        </w:tabs>
        <w:ind w:firstLine="1418"/>
        <w:jc w:val="both"/>
        <w:rPr>
          <w:rFonts w:eastAsia="Times New Roman"/>
          <w:sz w:val="24"/>
          <w:szCs w:val="24"/>
        </w:rPr>
      </w:pPr>
      <w:r w:rsidRPr="00F42AE4">
        <w:rPr>
          <w:rFonts w:eastAsia="Times New Roman"/>
          <w:sz w:val="24"/>
          <w:szCs w:val="24"/>
        </w:rPr>
        <w:t xml:space="preserve">12 glodavaca ili više </w:t>
      </w:r>
      <w:r w:rsidRPr="00F42AE4">
        <w:rPr>
          <w:rFonts w:eastAsia="Times New Roman"/>
          <w:sz w:val="24"/>
          <w:szCs w:val="24"/>
          <w:u w:val="single"/>
        </w:rPr>
        <w:t>ili</w:t>
      </w:r>
    </w:p>
    <w:p w:rsidR="00530E03" w:rsidRPr="00F42AE4" w:rsidRDefault="00530E03" w:rsidP="00425500">
      <w:pPr>
        <w:tabs>
          <w:tab w:val="left" w:pos="1701"/>
          <w:tab w:val="left" w:pos="9355"/>
        </w:tabs>
        <w:spacing w:line="182" w:lineRule="exact"/>
        <w:ind w:firstLine="1418"/>
        <w:jc w:val="both"/>
        <w:rPr>
          <w:rFonts w:eastAsia="Times New Roman"/>
          <w:sz w:val="24"/>
          <w:szCs w:val="24"/>
        </w:rPr>
      </w:pPr>
    </w:p>
    <w:p w:rsidR="00530E03" w:rsidRPr="00F42AE4" w:rsidRDefault="00530E03" w:rsidP="00425500">
      <w:pPr>
        <w:numPr>
          <w:ilvl w:val="2"/>
          <w:numId w:val="265"/>
        </w:numPr>
        <w:tabs>
          <w:tab w:val="left" w:pos="1701"/>
          <w:tab w:val="left" w:pos="9355"/>
        </w:tabs>
        <w:ind w:firstLine="1418"/>
        <w:jc w:val="both"/>
        <w:rPr>
          <w:rFonts w:eastAsia="Times New Roman"/>
          <w:sz w:val="24"/>
          <w:szCs w:val="24"/>
        </w:rPr>
      </w:pPr>
      <w:r w:rsidRPr="00F42AE4">
        <w:rPr>
          <w:rFonts w:eastAsia="Times New Roman"/>
          <w:sz w:val="24"/>
          <w:szCs w:val="24"/>
        </w:rPr>
        <w:t>dvije životinje ili više njih koje nisu glodavci;</w:t>
      </w:r>
    </w:p>
    <w:p w:rsidR="00530E03" w:rsidRPr="00F42AE4" w:rsidRDefault="00530E03" w:rsidP="00425500">
      <w:pPr>
        <w:spacing w:line="182" w:lineRule="exact"/>
        <w:jc w:val="both"/>
        <w:rPr>
          <w:rFonts w:eastAsia="Times New Roman"/>
          <w:sz w:val="24"/>
          <w:szCs w:val="24"/>
        </w:rPr>
      </w:pPr>
    </w:p>
    <w:p w:rsidR="00530E03" w:rsidRPr="00F42AE4" w:rsidRDefault="00530E03" w:rsidP="00425500">
      <w:pPr>
        <w:numPr>
          <w:ilvl w:val="1"/>
          <w:numId w:val="265"/>
        </w:numPr>
        <w:tabs>
          <w:tab w:val="left" w:pos="2000"/>
          <w:tab w:val="left" w:pos="9355"/>
        </w:tabs>
        <w:spacing w:line="247" w:lineRule="auto"/>
        <w:ind w:left="1418" w:hanging="284"/>
        <w:jc w:val="both"/>
        <w:rPr>
          <w:rFonts w:eastAsia="Times New Roman"/>
          <w:sz w:val="24"/>
          <w:szCs w:val="24"/>
        </w:rPr>
      </w:pPr>
      <w:r w:rsidRPr="00F42AE4">
        <w:rPr>
          <w:rFonts w:eastAsia="Times New Roman"/>
          <w:sz w:val="24"/>
          <w:szCs w:val="24"/>
        </w:rPr>
        <w:t>Zatvorene cijevi za sputavanje životinja namijenjene za upotrebu s komorama s usmjerenim protokom aerosola u kojima se izlaže samo nos;</w:t>
      </w:r>
    </w:p>
    <w:p w:rsidR="00530E03" w:rsidRDefault="00530E03" w:rsidP="00425500">
      <w:pPr>
        <w:tabs>
          <w:tab w:val="left" w:pos="9355"/>
        </w:tabs>
        <w:spacing w:line="164" w:lineRule="exact"/>
        <w:ind w:left="1418" w:hanging="284"/>
        <w:jc w:val="both"/>
        <w:rPr>
          <w:rFonts w:eastAsia="Times New Roman"/>
          <w:sz w:val="24"/>
          <w:szCs w:val="24"/>
        </w:rPr>
      </w:pPr>
    </w:p>
    <w:p w:rsidR="00973209" w:rsidRPr="00F42AE4" w:rsidRDefault="00973209" w:rsidP="00425500">
      <w:pPr>
        <w:tabs>
          <w:tab w:val="left" w:pos="9355"/>
        </w:tabs>
        <w:spacing w:line="164" w:lineRule="exact"/>
        <w:ind w:left="1418" w:hanging="284"/>
        <w:jc w:val="both"/>
        <w:rPr>
          <w:rFonts w:eastAsia="Times New Roman"/>
          <w:sz w:val="24"/>
          <w:szCs w:val="24"/>
        </w:rPr>
      </w:pPr>
    </w:p>
    <w:p w:rsidR="00530E03" w:rsidRPr="00F42AE4" w:rsidRDefault="00530E03" w:rsidP="00425500">
      <w:pPr>
        <w:numPr>
          <w:ilvl w:val="0"/>
          <w:numId w:val="265"/>
        </w:numPr>
        <w:tabs>
          <w:tab w:val="left" w:pos="1760"/>
          <w:tab w:val="left" w:pos="9355"/>
        </w:tabs>
        <w:spacing w:line="246" w:lineRule="auto"/>
        <w:ind w:left="1134" w:hanging="283"/>
        <w:jc w:val="both"/>
        <w:rPr>
          <w:rFonts w:eastAsia="Times New Roman"/>
          <w:sz w:val="24"/>
          <w:szCs w:val="24"/>
        </w:rPr>
      </w:pPr>
      <w:r w:rsidRPr="00F42AE4">
        <w:rPr>
          <w:rFonts w:eastAsia="Times New Roman"/>
          <w:sz w:val="24"/>
          <w:szCs w:val="24"/>
        </w:rPr>
        <w:t>oprema za sušenje raspršivanjem kojom se mogu osušiti toksini ili patogeni „mikroorganizmi” i koja ima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30E03" w:rsidRPr="00F42AE4" w:rsidRDefault="00530E03" w:rsidP="00425500">
      <w:pPr>
        <w:tabs>
          <w:tab w:val="left" w:pos="9355"/>
        </w:tabs>
        <w:spacing w:line="165" w:lineRule="exact"/>
        <w:jc w:val="both"/>
        <w:rPr>
          <w:rFonts w:eastAsia="Times New Roman"/>
          <w:sz w:val="24"/>
          <w:szCs w:val="24"/>
        </w:rPr>
      </w:pPr>
    </w:p>
    <w:p w:rsidR="00530E03" w:rsidRPr="00F42AE4" w:rsidRDefault="00530E03" w:rsidP="00425500">
      <w:pPr>
        <w:numPr>
          <w:ilvl w:val="1"/>
          <w:numId w:val="265"/>
        </w:numPr>
        <w:tabs>
          <w:tab w:val="left" w:pos="2000"/>
        </w:tabs>
        <w:ind w:left="1418" w:hanging="284"/>
        <w:jc w:val="both"/>
        <w:rPr>
          <w:rFonts w:eastAsia="Times New Roman"/>
          <w:sz w:val="24"/>
          <w:szCs w:val="24"/>
        </w:rPr>
      </w:pPr>
      <w:r w:rsidRPr="00F42AE4">
        <w:rPr>
          <w:rFonts w:eastAsia="Times New Roman"/>
          <w:sz w:val="24"/>
          <w:szCs w:val="24"/>
        </w:rPr>
        <w:t xml:space="preserve">kapacitet za isparavanje vode </w:t>
      </w:r>
      <w:r w:rsidRPr="00F42AE4">
        <w:rPr>
          <w:rFonts w:eastAsia="Arial"/>
          <w:sz w:val="24"/>
          <w:szCs w:val="24"/>
        </w:rPr>
        <w:t>≥</w:t>
      </w:r>
      <w:r w:rsidRPr="00F42AE4">
        <w:rPr>
          <w:rFonts w:eastAsia="Times New Roman"/>
          <w:sz w:val="24"/>
          <w:szCs w:val="24"/>
        </w:rPr>
        <w:t xml:space="preserve"> 0,4 kg/h i </w:t>
      </w:r>
      <w:r w:rsidRPr="00F42AE4">
        <w:rPr>
          <w:rFonts w:eastAsia="Arial"/>
          <w:sz w:val="24"/>
          <w:szCs w:val="24"/>
        </w:rPr>
        <w:t>≤</w:t>
      </w:r>
      <w:r w:rsidRPr="00F42AE4">
        <w:rPr>
          <w:rFonts w:eastAsia="Times New Roman"/>
          <w:sz w:val="24"/>
          <w:szCs w:val="24"/>
        </w:rPr>
        <w:t xml:space="preserve"> 400 kg/h;</w:t>
      </w:r>
    </w:p>
    <w:p w:rsidR="00530E03" w:rsidRPr="00F42AE4" w:rsidRDefault="00530E03" w:rsidP="00425500">
      <w:pPr>
        <w:spacing w:line="180" w:lineRule="exact"/>
        <w:ind w:left="1418" w:hanging="284"/>
        <w:jc w:val="both"/>
        <w:rPr>
          <w:rFonts w:eastAsia="Times New Roman"/>
          <w:sz w:val="24"/>
          <w:szCs w:val="24"/>
        </w:rPr>
      </w:pPr>
    </w:p>
    <w:p w:rsidR="00530E03" w:rsidRPr="00F42AE4" w:rsidRDefault="00530E03" w:rsidP="00425500">
      <w:pPr>
        <w:numPr>
          <w:ilvl w:val="1"/>
          <w:numId w:val="265"/>
        </w:numPr>
        <w:tabs>
          <w:tab w:val="left" w:pos="2000"/>
        </w:tabs>
        <w:spacing w:line="239" w:lineRule="auto"/>
        <w:ind w:left="1418" w:hanging="284"/>
        <w:jc w:val="both"/>
        <w:rPr>
          <w:rFonts w:eastAsia="Times New Roman"/>
          <w:sz w:val="24"/>
          <w:szCs w:val="24"/>
        </w:rPr>
      </w:pPr>
      <w:r w:rsidRPr="00F42AE4">
        <w:rPr>
          <w:rFonts w:eastAsia="Times New Roman"/>
          <w:sz w:val="24"/>
          <w:szCs w:val="24"/>
        </w:rPr>
        <w:t>sposobnost postizanja tipi</w:t>
      </w:r>
      <w:r w:rsidRPr="00F42AE4">
        <w:rPr>
          <w:rFonts w:eastAsia="Arial"/>
          <w:sz w:val="24"/>
          <w:szCs w:val="24"/>
        </w:rPr>
        <w:t>č</w:t>
      </w:r>
      <w:r w:rsidRPr="00F42AE4">
        <w:rPr>
          <w:rFonts w:eastAsia="Times New Roman"/>
          <w:sz w:val="24"/>
          <w:szCs w:val="24"/>
        </w:rPr>
        <w:t>ne srednje veli</w:t>
      </w:r>
      <w:r w:rsidRPr="00F42AE4">
        <w:rPr>
          <w:rFonts w:eastAsia="Arial"/>
          <w:sz w:val="24"/>
          <w:szCs w:val="24"/>
        </w:rPr>
        <w:t>č</w:t>
      </w:r>
      <w:r w:rsidRPr="00F42AE4">
        <w:rPr>
          <w:rFonts w:eastAsia="Times New Roman"/>
          <w:sz w:val="24"/>
          <w:szCs w:val="24"/>
        </w:rPr>
        <w:t xml:space="preserve">ine proizvedene </w:t>
      </w:r>
      <w:r w:rsidRPr="00F42AE4">
        <w:rPr>
          <w:rFonts w:eastAsia="Arial"/>
          <w:sz w:val="24"/>
          <w:szCs w:val="24"/>
        </w:rPr>
        <w:t>č</w:t>
      </w:r>
      <w:r w:rsidRPr="00F42AE4">
        <w:rPr>
          <w:rFonts w:eastAsia="Times New Roman"/>
          <w:sz w:val="24"/>
          <w:szCs w:val="24"/>
        </w:rPr>
        <w:t xml:space="preserve">estice od </w:t>
      </w:r>
      <w:r w:rsidRPr="00F42AE4">
        <w:rPr>
          <w:rFonts w:eastAsia="Arial"/>
          <w:sz w:val="24"/>
          <w:szCs w:val="24"/>
        </w:rPr>
        <w:t>≤</w:t>
      </w:r>
      <w:r w:rsidRPr="00F42AE4">
        <w:rPr>
          <w:rFonts w:eastAsia="Times New Roman"/>
          <w:sz w:val="24"/>
          <w:szCs w:val="24"/>
        </w:rPr>
        <w:t xml:space="preserve"> 10 </w:t>
      </w:r>
      <w:r w:rsidRPr="00F42AE4">
        <w:rPr>
          <w:rFonts w:eastAsia="Arial"/>
          <w:sz w:val="24"/>
          <w:szCs w:val="24"/>
        </w:rPr>
        <w:t>μ</w:t>
      </w:r>
      <w:r w:rsidRPr="00F42AE4">
        <w:rPr>
          <w:rFonts w:eastAsia="Times New Roman"/>
          <w:sz w:val="24"/>
          <w:szCs w:val="24"/>
        </w:rPr>
        <w:t>m s postoje</w:t>
      </w:r>
      <w:r w:rsidRPr="00F42AE4">
        <w:rPr>
          <w:rFonts w:eastAsia="Arial"/>
          <w:sz w:val="24"/>
          <w:szCs w:val="24"/>
        </w:rPr>
        <w:t>ć</w:t>
      </w:r>
      <w:r w:rsidRPr="00F42AE4">
        <w:rPr>
          <w:rFonts w:eastAsia="Times New Roman"/>
          <w:sz w:val="24"/>
          <w:szCs w:val="24"/>
        </w:rPr>
        <w:t>om insta</w:t>
      </w:r>
      <w:r w:rsidRPr="00F42AE4">
        <w:rPr>
          <w:rFonts w:eastAsia="Arial"/>
          <w:sz w:val="24"/>
          <w:szCs w:val="24"/>
        </w:rPr>
        <w:t>­</w:t>
      </w:r>
      <w:r w:rsidRPr="00F42AE4">
        <w:rPr>
          <w:rFonts w:eastAsia="Times New Roman"/>
          <w:sz w:val="24"/>
          <w:szCs w:val="24"/>
        </w:rPr>
        <w:t xml:space="preserve"> lacijom ili uz minimalne izmjene ure</w:t>
      </w:r>
      <w:r w:rsidRPr="00F42AE4">
        <w:rPr>
          <w:rFonts w:eastAsia="Arial"/>
          <w:sz w:val="24"/>
          <w:szCs w:val="24"/>
        </w:rPr>
        <w:t>đ</w:t>
      </w:r>
      <w:r w:rsidRPr="00F42AE4">
        <w:rPr>
          <w:rFonts w:eastAsia="Times New Roman"/>
          <w:sz w:val="24"/>
          <w:szCs w:val="24"/>
        </w:rPr>
        <w:t>aja za sušenje raspršivanjem s mlaznicama za atomizaciju koje omogu</w:t>
      </w:r>
      <w:r w:rsidRPr="00F42AE4">
        <w:rPr>
          <w:rFonts w:eastAsia="Arial"/>
          <w:sz w:val="24"/>
          <w:szCs w:val="24"/>
        </w:rPr>
        <w:t>ć</w:t>
      </w:r>
      <w:r w:rsidRPr="00F42AE4">
        <w:rPr>
          <w:rFonts w:eastAsia="Times New Roman"/>
          <w:sz w:val="24"/>
          <w:szCs w:val="24"/>
        </w:rPr>
        <w:t>uju postizanje potrebne veli</w:t>
      </w:r>
      <w:r w:rsidRPr="00F42AE4">
        <w:rPr>
          <w:rFonts w:eastAsia="Arial"/>
          <w:sz w:val="24"/>
          <w:szCs w:val="24"/>
        </w:rPr>
        <w:t>č</w:t>
      </w:r>
      <w:r w:rsidRPr="00F42AE4">
        <w:rPr>
          <w:rFonts w:eastAsia="Times New Roman"/>
          <w:sz w:val="24"/>
          <w:szCs w:val="24"/>
        </w:rPr>
        <w:t xml:space="preserve">ine </w:t>
      </w:r>
      <w:r w:rsidRPr="00F42AE4">
        <w:rPr>
          <w:rFonts w:eastAsia="Arial"/>
          <w:sz w:val="24"/>
          <w:szCs w:val="24"/>
        </w:rPr>
        <w:t>č</w:t>
      </w:r>
      <w:r w:rsidRPr="00F42AE4">
        <w:rPr>
          <w:rFonts w:eastAsia="Times New Roman"/>
          <w:sz w:val="24"/>
          <w:szCs w:val="24"/>
        </w:rPr>
        <w:t xml:space="preserve">estice </w:t>
      </w:r>
      <w:r w:rsidRPr="00F42AE4">
        <w:rPr>
          <w:rFonts w:eastAsia="Times New Roman"/>
          <w:sz w:val="24"/>
          <w:szCs w:val="24"/>
          <w:u w:val="single"/>
        </w:rPr>
        <w:t>i</w:t>
      </w:r>
    </w:p>
    <w:p w:rsidR="00530E03" w:rsidRPr="00F42AE4" w:rsidRDefault="00530E03" w:rsidP="00425500">
      <w:pPr>
        <w:spacing w:line="172" w:lineRule="exact"/>
        <w:ind w:left="1418" w:hanging="284"/>
        <w:jc w:val="both"/>
        <w:rPr>
          <w:rFonts w:eastAsia="Times New Roman"/>
          <w:sz w:val="24"/>
          <w:szCs w:val="24"/>
        </w:rPr>
      </w:pPr>
    </w:p>
    <w:p w:rsidR="00530E03" w:rsidRDefault="00530E03" w:rsidP="00425500">
      <w:pPr>
        <w:numPr>
          <w:ilvl w:val="1"/>
          <w:numId w:val="265"/>
        </w:numPr>
        <w:tabs>
          <w:tab w:val="left" w:pos="2000"/>
        </w:tabs>
        <w:ind w:left="1418" w:hanging="284"/>
        <w:jc w:val="both"/>
        <w:rPr>
          <w:rFonts w:eastAsia="Times New Roman"/>
          <w:sz w:val="24"/>
          <w:szCs w:val="24"/>
        </w:rPr>
      </w:pPr>
      <w:r w:rsidRPr="00F42AE4">
        <w:rPr>
          <w:rFonts w:eastAsia="Times New Roman"/>
          <w:sz w:val="24"/>
          <w:szCs w:val="24"/>
        </w:rPr>
        <w:t>mogu se sterilizirati ili dezinficirati na licu mjesta</w:t>
      </w:r>
      <w:r w:rsidR="00973209">
        <w:rPr>
          <w:rFonts w:eastAsia="Times New Roman"/>
          <w:sz w:val="24"/>
          <w:szCs w:val="24"/>
        </w:rPr>
        <w:t>.</w:t>
      </w:r>
    </w:p>
    <w:p w:rsidR="00973209" w:rsidRPr="00F42AE4" w:rsidRDefault="00973209" w:rsidP="00425500">
      <w:pPr>
        <w:tabs>
          <w:tab w:val="left" w:pos="2000"/>
        </w:tabs>
        <w:ind w:left="1418"/>
        <w:jc w:val="both"/>
        <w:rPr>
          <w:rFonts w:eastAsia="Times New Roman"/>
          <w:sz w:val="24"/>
          <w:szCs w:val="24"/>
        </w:rPr>
      </w:pPr>
    </w:p>
    <w:p w:rsidR="00530E03" w:rsidRPr="00F42AE4" w:rsidRDefault="00530E03" w:rsidP="00425500">
      <w:pPr>
        <w:spacing w:line="182" w:lineRule="exact"/>
        <w:jc w:val="both"/>
        <w:rPr>
          <w:rFonts w:eastAsia="Times New Roman"/>
          <w:sz w:val="24"/>
          <w:szCs w:val="24"/>
        </w:rPr>
      </w:pPr>
    </w:p>
    <w:p w:rsidR="00530E03" w:rsidRDefault="00530E03" w:rsidP="00425500">
      <w:pPr>
        <w:numPr>
          <w:ilvl w:val="0"/>
          <w:numId w:val="265"/>
        </w:numPr>
        <w:tabs>
          <w:tab w:val="left" w:pos="1760"/>
        </w:tabs>
        <w:spacing w:line="246" w:lineRule="auto"/>
        <w:ind w:left="1134" w:hanging="283"/>
        <w:jc w:val="both"/>
        <w:rPr>
          <w:rFonts w:eastAsia="Times New Roman"/>
          <w:sz w:val="24"/>
          <w:szCs w:val="24"/>
        </w:rPr>
      </w:pPr>
      <w:r w:rsidRPr="00F42AE4">
        <w:rPr>
          <w:rFonts w:eastAsia="Times New Roman"/>
          <w:sz w:val="24"/>
          <w:szCs w:val="24"/>
        </w:rPr>
        <w:t>Sastavlja</w:t>
      </w:r>
      <w:r w:rsidRPr="00F42AE4">
        <w:rPr>
          <w:rFonts w:eastAsia="Arial"/>
          <w:sz w:val="24"/>
          <w:szCs w:val="24"/>
        </w:rPr>
        <w:t>č</w:t>
      </w:r>
      <w:r w:rsidRPr="00F42AE4">
        <w:rPr>
          <w:rFonts w:eastAsia="Times New Roman"/>
          <w:sz w:val="24"/>
          <w:szCs w:val="24"/>
        </w:rPr>
        <w:t>i i sintetizatori nukleinske kiseline koji su djelomi</w:t>
      </w:r>
      <w:r w:rsidRPr="00F42AE4">
        <w:rPr>
          <w:rFonts w:eastAsia="Arial"/>
          <w:sz w:val="24"/>
          <w:szCs w:val="24"/>
        </w:rPr>
        <w:t>č</w:t>
      </w:r>
      <w:r w:rsidRPr="00F42AE4">
        <w:rPr>
          <w:rFonts w:eastAsia="Times New Roman"/>
          <w:sz w:val="24"/>
          <w:szCs w:val="24"/>
        </w:rPr>
        <w:t>no ili u potpunosti automatizirani i izra</w:t>
      </w:r>
      <w:r w:rsidRPr="00F42AE4">
        <w:rPr>
          <w:rFonts w:eastAsia="Arial"/>
          <w:sz w:val="24"/>
          <w:szCs w:val="24"/>
        </w:rPr>
        <w:t>đ</w:t>
      </w:r>
      <w:r w:rsidRPr="00F42AE4">
        <w:rPr>
          <w:rFonts w:eastAsia="Times New Roman"/>
          <w:sz w:val="24"/>
          <w:szCs w:val="24"/>
        </w:rPr>
        <w:t>eni za stvaranje kontinuiranih nukleinskih kiselina dužih od 1,5 kilobaza sa stopom pogreške manjom od</w:t>
      </w:r>
      <w:r w:rsidR="00973209">
        <w:rPr>
          <w:rFonts w:eastAsia="Times New Roman"/>
          <w:sz w:val="24"/>
          <w:szCs w:val="24"/>
        </w:rPr>
        <w:t xml:space="preserve"> 5 </w:t>
      </w:r>
      <w:r w:rsidRPr="00973209">
        <w:rPr>
          <w:rFonts w:eastAsia="Times New Roman"/>
          <w:sz w:val="24"/>
          <w:szCs w:val="24"/>
        </w:rPr>
        <w:t>% u jednom navratu.</w:t>
      </w:r>
    </w:p>
    <w:p w:rsidR="00973209" w:rsidRPr="00973209" w:rsidRDefault="00973209" w:rsidP="00425500">
      <w:pPr>
        <w:tabs>
          <w:tab w:val="left" w:pos="1760"/>
        </w:tabs>
        <w:spacing w:line="246" w:lineRule="auto"/>
        <w:ind w:left="1134"/>
        <w:jc w:val="both"/>
        <w:rPr>
          <w:rFonts w:eastAsia="Times New Roman"/>
          <w:sz w:val="24"/>
          <w:szCs w:val="24"/>
        </w:rPr>
      </w:pPr>
    </w:p>
    <w:p w:rsidR="00530E03" w:rsidRPr="00F42AE4" w:rsidRDefault="00530E03" w:rsidP="00425500">
      <w:pPr>
        <w:spacing w:line="177" w:lineRule="exact"/>
        <w:jc w:val="both"/>
        <w:rPr>
          <w:sz w:val="24"/>
          <w:szCs w:val="24"/>
        </w:rPr>
      </w:pPr>
    </w:p>
    <w:p w:rsidR="00530E03" w:rsidRPr="00F42AE4" w:rsidRDefault="00530E03" w:rsidP="00425500">
      <w:pPr>
        <w:tabs>
          <w:tab w:val="left" w:pos="1500"/>
        </w:tabs>
        <w:jc w:val="both"/>
        <w:rPr>
          <w:sz w:val="24"/>
          <w:szCs w:val="24"/>
        </w:rPr>
      </w:pPr>
      <w:r w:rsidRPr="00F42AE4">
        <w:rPr>
          <w:rFonts w:eastAsia="Times New Roman"/>
          <w:b/>
          <w:bCs/>
          <w:sz w:val="24"/>
          <w:szCs w:val="24"/>
        </w:rPr>
        <w:t>2C</w:t>
      </w:r>
      <w:r w:rsidR="00973209">
        <w:rPr>
          <w:sz w:val="24"/>
          <w:szCs w:val="24"/>
        </w:rPr>
        <w:t xml:space="preserve">    </w:t>
      </w:r>
      <w:r w:rsidRPr="00F42AE4">
        <w:rPr>
          <w:rFonts w:eastAsia="Times New Roman"/>
          <w:b/>
          <w:bCs/>
          <w:sz w:val="24"/>
          <w:szCs w:val="24"/>
        </w:rPr>
        <w:t>Materijali</w:t>
      </w:r>
    </w:p>
    <w:p w:rsidR="00530E03" w:rsidRPr="00F42AE4" w:rsidRDefault="00530E03" w:rsidP="00425500">
      <w:pPr>
        <w:spacing w:line="129" w:lineRule="exact"/>
        <w:jc w:val="both"/>
        <w:rPr>
          <w:sz w:val="24"/>
          <w:szCs w:val="24"/>
        </w:rPr>
      </w:pPr>
    </w:p>
    <w:p w:rsidR="00530E03" w:rsidRPr="00F42AE4" w:rsidRDefault="00973209" w:rsidP="00425500">
      <w:pPr>
        <w:jc w:val="both"/>
        <w:rPr>
          <w:sz w:val="24"/>
          <w:szCs w:val="24"/>
        </w:rPr>
      </w:pPr>
      <w:r>
        <w:rPr>
          <w:rFonts w:eastAsia="Times New Roman"/>
          <w:sz w:val="24"/>
          <w:szCs w:val="24"/>
        </w:rPr>
        <w:t xml:space="preserve">          </w:t>
      </w:r>
      <w:r w:rsidR="005670C6">
        <w:rPr>
          <w:rFonts w:eastAsia="Times New Roman"/>
          <w:sz w:val="24"/>
          <w:szCs w:val="24"/>
        </w:rPr>
        <w:t>N</w:t>
      </w:r>
      <w:r w:rsidR="00530E03" w:rsidRPr="00F42AE4">
        <w:rPr>
          <w:rFonts w:eastAsia="Times New Roman"/>
          <w:sz w:val="24"/>
          <w:szCs w:val="24"/>
        </w:rPr>
        <w:t>ema ih.</w:t>
      </w:r>
    </w:p>
    <w:p w:rsidR="00530E03" w:rsidRDefault="00530E03" w:rsidP="00425500">
      <w:pPr>
        <w:spacing w:line="177" w:lineRule="exact"/>
        <w:jc w:val="both"/>
        <w:rPr>
          <w:sz w:val="24"/>
          <w:szCs w:val="24"/>
        </w:rPr>
      </w:pPr>
    </w:p>
    <w:p w:rsidR="00973209" w:rsidRPr="00F42AE4" w:rsidRDefault="00973209" w:rsidP="00425500">
      <w:pPr>
        <w:spacing w:line="177" w:lineRule="exact"/>
        <w:jc w:val="both"/>
        <w:rPr>
          <w:sz w:val="24"/>
          <w:szCs w:val="24"/>
        </w:rPr>
      </w:pPr>
    </w:p>
    <w:p w:rsidR="00530E03" w:rsidRPr="00F42AE4" w:rsidRDefault="00530E03" w:rsidP="00425500">
      <w:pPr>
        <w:tabs>
          <w:tab w:val="left" w:pos="1500"/>
        </w:tabs>
        <w:jc w:val="both"/>
        <w:rPr>
          <w:sz w:val="24"/>
          <w:szCs w:val="24"/>
        </w:rPr>
      </w:pPr>
      <w:r w:rsidRPr="00F42AE4">
        <w:rPr>
          <w:rFonts w:eastAsia="Times New Roman"/>
          <w:b/>
          <w:bCs/>
          <w:sz w:val="24"/>
          <w:szCs w:val="24"/>
        </w:rPr>
        <w:t>2D</w:t>
      </w:r>
      <w:r w:rsidRPr="00F42AE4">
        <w:rPr>
          <w:sz w:val="24"/>
          <w:szCs w:val="24"/>
        </w:rPr>
        <w:tab/>
      </w:r>
      <w:r w:rsidRPr="00F42AE4">
        <w:rPr>
          <w:rFonts w:eastAsia="Times New Roman"/>
          <w:b/>
          <w:bCs/>
          <w:sz w:val="24"/>
          <w:szCs w:val="24"/>
        </w:rPr>
        <w:t>Programska podrška</w:t>
      </w:r>
    </w:p>
    <w:p w:rsidR="00530E03" w:rsidRPr="00F42AE4" w:rsidRDefault="00530E03" w:rsidP="00425500">
      <w:pPr>
        <w:spacing w:line="128" w:lineRule="exact"/>
        <w:jc w:val="both"/>
        <w:rPr>
          <w:sz w:val="24"/>
          <w:szCs w:val="24"/>
        </w:rPr>
      </w:pPr>
    </w:p>
    <w:p w:rsidR="00530E03" w:rsidRPr="005670C6" w:rsidRDefault="00530E03" w:rsidP="00425500">
      <w:pPr>
        <w:tabs>
          <w:tab w:val="left" w:pos="851"/>
        </w:tabs>
        <w:jc w:val="both"/>
        <w:rPr>
          <w:rFonts w:eastAsia="Times New Roman"/>
          <w:b/>
          <w:sz w:val="24"/>
          <w:szCs w:val="24"/>
        </w:rPr>
      </w:pPr>
      <w:r w:rsidRPr="005670C6">
        <w:rPr>
          <w:rFonts w:eastAsia="Times New Roman"/>
          <w:b/>
          <w:sz w:val="24"/>
          <w:szCs w:val="24"/>
        </w:rPr>
        <w:t>2D001</w:t>
      </w:r>
      <w:r w:rsidRPr="005670C6">
        <w:rPr>
          <w:b/>
          <w:sz w:val="24"/>
          <w:szCs w:val="24"/>
        </w:rPr>
        <w:tab/>
      </w:r>
      <w:r w:rsidRPr="005670C6">
        <w:rPr>
          <w:rFonts w:eastAsia="Times New Roman"/>
          <w:b/>
          <w:sz w:val="24"/>
          <w:szCs w:val="24"/>
        </w:rPr>
        <w:t>„Softver”, osim onog navedenog u 2D002, kako slijedi:</w:t>
      </w:r>
    </w:p>
    <w:p w:rsidR="00973209" w:rsidRPr="00F42AE4" w:rsidRDefault="00973209" w:rsidP="00425500">
      <w:pPr>
        <w:tabs>
          <w:tab w:val="left" w:pos="851"/>
        </w:tabs>
        <w:jc w:val="both"/>
        <w:rPr>
          <w:sz w:val="24"/>
          <w:szCs w:val="24"/>
        </w:rPr>
      </w:pPr>
    </w:p>
    <w:p w:rsidR="00530E03" w:rsidRPr="00F42AE4" w:rsidRDefault="00530E03" w:rsidP="00425500">
      <w:pPr>
        <w:spacing w:line="183" w:lineRule="exact"/>
        <w:jc w:val="both"/>
        <w:rPr>
          <w:sz w:val="24"/>
          <w:szCs w:val="24"/>
        </w:rPr>
      </w:pPr>
    </w:p>
    <w:p w:rsidR="00530E03" w:rsidRPr="00F42AE4" w:rsidRDefault="00530E03" w:rsidP="00425500">
      <w:pPr>
        <w:numPr>
          <w:ilvl w:val="0"/>
          <w:numId w:val="267"/>
        </w:numPr>
        <w:tabs>
          <w:tab w:val="left" w:pos="1760"/>
          <w:tab w:val="left" w:pos="9214"/>
          <w:tab w:val="left" w:pos="9355"/>
        </w:tabs>
        <w:spacing w:line="247" w:lineRule="auto"/>
        <w:ind w:left="1134" w:hanging="283"/>
        <w:jc w:val="both"/>
        <w:rPr>
          <w:rFonts w:eastAsia="Times New Roman"/>
          <w:sz w:val="24"/>
          <w:szCs w:val="24"/>
        </w:rPr>
      </w:pPr>
      <w:r w:rsidRPr="00F42AE4">
        <w:rPr>
          <w:rFonts w:eastAsia="Times New Roman"/>
          <w:sz w:val="24"/>
          <w:szCs w:val="24"/>
        </w:rPr>
        <w:t>„softver”, posebno namijenjen ili modificiran za „razvoj” ili „proizvodnju” opreme navedene u 2A001 ili 2B001</w:t>
      </w:r>
    </w:p>
    <w:p w:rsidR="00530E03" w:rsidRPr="00F42AE4" w:rsidRDefault="00530E03" w:rsidP="00425500">
      <w:pPr>
        <w:tabs>
          <w:tab w:val="left" w:pos="9214"/>
          <w:tab w:val="left" w:pos="9355"/>
        </w:tabs>
        <w:spacing w:line="164" w:lineRule="exact"/>
        <w:ind w:left="1134" w:hanging="283"/>
        <w:jc w:val="both"/>
        <w:rPr>
          <w:rFonts w:eastAsia="Times New Roman"/>
          <w:sz w:val="24"/>
          <w:szCs w:val="24"/>
        </w:rPr>
      </w:pPr>
    </w:p>
    <w:p w:rsidR="00530E03" w:rsidRPr="00F42AE4" w:rsidRDefault="00530E03" w:rsidP="00425500">
      <w:pPr>
        <w:numPr>
          <w:ilvl w:val="0"/>
          <w:numId w:val="267"/>
        </w:numPr>
        <w:tabs>
          <w:tab w:val="left" w:pos="1760"/>
          <w:tab w:val="left" w:pos="9214"/>
          <w:tab w:val="left" w:pos="9355"/>
        </w:tabs>
        <w:spacing w:line="247" w:lineRule="auto"/>
        <w:ind w:left="1134" w:hanging="283"/>
        <w:jc w:val="both"/>
        <w:rPr>
          <w:rFonts w:eastAsia="Times New Roman"/>
          <w:sz w:val="24"/>
          <w:szCs w:val="24"/>
        </w:rPr>
      </w:pPr>
      <w:r w:rsidRPr="00F42AE4">
        <w:rPr>
          <w:rFonts w:eastAsia="Times New Roman"/>
          <w:sz w:val="24"/>
          <w:szCs w:val="24"/>
        </w:rPr>
        <w:t>„softver”, posebno namijenjen ili modificiran za „upotrebu” opreme navedene u 2A001.c, 2B001 ili 2B003 do 2B009.</w:t>
      </w:r>
    </w:p>
    <w:p w:rsidR="00530E03" w:rsidRPr="00F42AE4" w:rsidRDefault="00530E03" w:rsidP="00425500">
      <w:pPr>
        <w:tabs>
          <w:tab w:val="left" w:pos="9214"/>
          <w:tab w:val="left" w:pos="9355"/>
        </w:tabs>
        <w:spacing w:line="165" w:lineRule="exact"/>
        <w:jc w:val="both"/>
        <w:rPr>
          <w:sz w:val="24"/>
          <w:szCs w:val="24"/>
        </w:rPr>
      </w:pPr>
    </w:p>
    <w:p w:rsidR="00530E03" w:rsidRPr="00F42AE4" w:rsidRDefault="00530E03" w:rsidP="00425500">
      <w:pPr>
        <w:tabs>
          <w:tab w:val="left" w:pos="2460"/>
          <w:tab w:val="left" w:pos="9214"/>
          <w:tab w:val="left" w:pos="9355"/>
        </w:tabs>
        <w:spacing w:line="246" w:lineRule="auto"/>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2D001 ne odnosi se na „softver” za programiranje dijelova kojim se generiraju kodovi za „numeri</w:t>
      </w:r>
      <w:r w:rsidRPr="00F42AE4">
        <w:rPr>
          <w:rFonts w:eastAsia="Arial"/>
          <w:i/>
          <w:iCs/>
          <w:sz w:val="24"/>
          <w:szCs w:val="24"/>
        </w:rPr>
        <w:t>č</w:t>
      </w:r>
      <w:r w:rsidRPr="00F42AE4">
        <w:rPr>
          <w:rFonts w:eastAsia="Times New Roman"/>
          <w:i/>
          <w:iCs/>
          <w:sz w:val="24"/>
          <w:szCs w:val="24"/>
        </w:rPr>
        <w:t>ku kontrolu” za strojnu obradu raznih dijelova.</w:t>
      </w:r>
    </w:p>
    <w:p w:rsidR="00530E03" w:rsidRDefault="00530E03" w:rsidP="00425500">
      <w:pPr>
        <w:tabs>
          <w:tab w:val="left" w:pos="9214"/>
          <w:tab w:val="left" w:pos="9355"/>
        </w:tabs>
        <w:spacing w:line="166" w:lineRule="exact"/>
        <w:jc w:val="both"/>
        <w:rPr>
          <w:sz w:val="24"/>
          <w:szCs w:val="24"/>
        </w:rPr>
      </w:pPr>
    </w:p>
    <w:p w:rsidR="00973209" w:rsidRPr="00F42AE4" w:rsidRDefault="00973209" w:rsidP="00425500">
      <w:pPr>
        <w:tabs>
          <w:tab w:val="left" w:pos="9214"/>
          <w:tab w:val="left" w:pos="9355"/>
        </w:tabs>
        <w:spacing w:line="166" w:lineRule="exact"/>
        <w:jc w:val="both"/>
        <w:rPr>
          <w:sz w:val="24"/>
          <w:szCs w:val="24"/>
        </w:rPr>
      </w:pPr>
    </w:p>
    <w:p w:rsidR="00530E03" w:rsidRPr="005670C6" w:rsidRDefault="00530E03" w:rsidP="00425500">
      <w:pPr>
        <w:tabs>
          <w:tab w:val="left" w:pos="1500"/>
          <w:tab w:val="left" w:pos="9214"/>
          <w:tab w:val="left" w:pos="9355"/>
        </w:tabs>
        <w:spacing w:line="239" w:lineRule="auto"/>
        <w:ind w:left="851" w:hanging="851"/>
        <w:jc w:val="both"/>
        <w:rPr>
          <w:b/>
          <w:sz w:val="24"/>
          <w:szCs w:val="24"/>
        </w:rPr>
      </w:pPr>
      <w:r w:rsidRPr="005670C6">
        <w:rPr>
          <w:rFonts w:eastAsia="Times New Roman"/>
          <w:b/>
          <w:sz w:val="24"/>
          <w:szCs w:val="24"/>
        </w:rPr>
        <w:t>2D002</w:t>
      </w:r>
      <w:r w:rsidRPr="005670C6">
        <w:rPr>
          <w:b/>
          <w:sz w:val="24"/>
          <w:szCs w:val="24"/>
        </w:rPr>
        <w:tab/>
      </w:r>
      <w:r w:rsidRPr="005670C6">
        <w:rPr>
          <w:rFonts w:eastAsia="Times New Roman"/>
          <w:b/>
          <w:sz w:val="24"/>
          <w:szCs w:val="24"/>
        </w:rPr>
        <w:t>„Softver” za elektroni</w:t>
      </w:r>
      <w:r w:rsidRPr="005670C6">
        <w:rPr>
          <w:rFonts w:eastAsia="Arial"/>
          <w:b/>
          <w:sz w:val="24"/>
          <w:szCs w:val="24"/>
        </w:rPr>
        <w:t>č</w:t>
      </w:r>
      <w:r w:rsidRPr="005670C6">
        <w:rPr>
          <w:rFonts w:eastAsia="Times New Roman"/>
          <w:b/>
          <w:sz w:val="24"/>
          <w:szCs w:val="24"/>
        </w:rPr>
        <w:t>ke ure</w:t>
      </w:r>
      <w:r w:rsidRPr="005670C6">
        <w:rPr>
          <w:rFonts w:eastAsia="Arial"/>
          <w:b/>
          <w:sz w:val="24"/>
          <w:szCs w:val="24"/>
        </w:rPr>
        <w:t>đ</w:t>
      </w:r>
      <w:r w:rsidRPr="005670C6">
        <w:rPr>
          <w:rFonts w:eastAsia="Times New Roman"/>
          <w:b/>
          <w:sz w:val="24"/>
          <w:szCs w:val="24"/>
        </w:rPr>
        <w:t xml:space="preserve">aje, </w:t>
      </w:r>
      <w:r w:rsidRPr="005670C6">
        <w:rPr>
          <w:rFonts w:eastAsia="Arial"/>
          <w:b/>
          <w:sz w:val="24"/>
          <w:szCs w:val="24"/>
        </w:rPr>
        <w:t>č</w:t>
      </w:r>
      <w:r w:rsidRPr="005670C6">
        <w:rPr>
          <w:rFonts w:eastAsia="Times New Roman"/>
          <w:b/>
          <w:sz w:val="24"/>
          <w:szCs w:val="24"/>
        </w:rPr>
        <w:t>ak i kad se nalazi u elektroni</w:t>
      </w:r>
      <w:r w:rsidRPr="005670C6">
        <w:rPr>
          <w:rFonts w:eastAsia="Arial"/>
          <w:b/>
          <w:sz w:val="24"/>
          <w:szCs w:val="24"/>
        </w:rPr>
        <w:t>č</w:t>
      </w:r>
      <w:r w:rsidRPr="005670C6">
        <w:rPr>
          <w:rFonts w:eastAsia="Times New Roman"/>
          <w:b/>
          <w:sz w:val="24"/>
          <w:szCs w:val="24"/>
        </w:rPr>
        <w:t>kom ure</w:t>
      </w:r>
      <w:r w:rsidRPr="005670C6">
        <w:rPr>
          <w:rFonts w:eastAsia="Arial"/>
          <w:b/>
          <w:sz w:val="24"/>
          <w:szCs w:val="24"/>
        </w:rPr>
        <w:t>đ</w:t>
      </w:r>
      <w:r w:rsidRPr="005670C6">
        <w:rPr>
          <w:rFonts w:eastAsia="Times New Roman"/>
          <w:b/>
          <w:sz w:val="24"/>
          <w:szCs w:val="24"/>
        </w:rPr>
        <w:t>aju ili sustavu i omogu</w:t>
      </w:r>
      <w:r w:rsidRPr="005670C6">
        <w:rPr>
          <w:rFonts w:eastAsia="Arial"/>
          <w:b/>
          <w:sz w:val="24"/>
          <w:szCs w:val="24"/>
        </w:rPr>
        <w:t>ć</w:t>
      </w:r>
      <w:r w:rsidRPr="005670C6">
        <w:rPr>
          <w:rFonts w:eastAsia="Times New Roman"/>
          <w:b/>
          <w:sz w:val="24"/>
          <w:szCs w:val="24"/>
        </w:rPr>
        <w:t>uje takvim ure</w:t>
      </w:r>
      <w:r w:rsidRPr="005670C6">
        <w:rPr>
          <w:rFonts w:eastAsia="Arial"/>
          <w:b/>
          <w:sz w:val="24"/>
          <w:szCs w:val="24"/>
        </w:rPr>
        <w:t>đ</w:t>
      </w:r>
      <w:r w:rsidRPr="005670C6">
        <w:rPr>
          <w:rFonts w:eastAsia="Times New Roman"/>
          <w:b/>
          <w:sz w:val="24"/>
          <w:szCs w:val="24"/>
        </w:rPr>
        <w:t>ajima ili sustavima da funkcioniraju kao jedinica za „numeri</w:t>
      </w:r>
      <w:r w:rsidRPr="005670C6">
        <w:rPr>
          <w:rFonts w:eastAsia="Arial"/>
          <w:b/>
          <w:sz w:val="24"/>
          <w:szCs w:val="24"/>
        </w:rPr>
        <w:t>č</w:t>
      </w:r>
      <w:r w:rsidRPr="005670C6">
        <w:rPr>
          <w:rFonts w:eastAsia="Times New Roman"/>
          <w:b/>
          <w:sz w:val="24"/>
          <w:szCs w:val="24"/>
        </w:rPr>
        <w:t>ko upravljanje” kojom se istodobno može uskla</w:t>
      </w:r>
      <w:r w:rsidRPr="005670C6">
        <w:rPr>
          <w:rFonts w:eastAsia="Arial"/>
          <w:b/>
          <w:sz w:val="24"/>
          <w:szCs w:val="24"/>
        </w:rPr>
        <w:t>đ</w:t>
      </w:r>
      <w:r w:rsidRPr="005670C6">
        <w:rPr>
          <w:rFonts w:eastAsia="Times New Roman"/>
          <w:b/>
          <w:sz w:val="24"/>
          <w:szCs w:val="24"/>
        </w:rPr>
        <w:t>ivati više od jedne osi za „konturno upravljanje”.</w:t>
      </w:r>
    </w:p>
    <w:p w:rsidR="00530E03" w:rsidRPr="00F42AE4" w:rsidRDefault="00530E03" w:rsidP="00425500">
      <w:pPr>
        <w:spacing w:line="172" w:lineRule="exact"/>
        <w:jc w:val="both"/>
        <w:rPr>
          <w:sz w:val="24"/>
          <w:szCs w:val="24"/>
        </w:rPr>
      </w:pPr>
    </w:p>
    <w:p w:rsidR="00530E03" w:rsidRPr="00F42AE4" w:rsidRDefault="00530E03" w:rsidP="00425500">
      <w:pPr>
        <w:spacing w:line="247" w:lineRule="auto"/>
        <w:ind w:left="2552" w:hanging="1701"/>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2D002 ne odnosi se na „softver” posebno namijenjen ili modificiran za rad robe koja nije navedena u kategoriji 2.</w:t>
      </w:r>
    </w:p>
    <w:p w:rsidR="00530E03" w:rsidRPr="00F42AE4" w:rsidRDefault="00530E03" w:rsidP="00425500">
      <w:pPr>
        <w:spacing w:line="165" w:lineRule="exact"/>
        <w:ind w:left="2552" w:hanging="1701"/>
        <w:jc w:val="both"/>
        <w:rPr>
          <w:sz w:val="24"/>
          <w:szCs w:val="24"/>
        </w:rPr>
      </w:pPr>
    </w:p>
    <w:p w:rsidR="00530E03" w:rsidRPr="00F42AE4" w:rsidRDefault="00530E03" w:rsidP="00425500">
      <w:pPr>
        <w:spacing w:line="247" w:lineRule="auto"/>
        <w:ind w:left="2552" w:hanging="1701"/>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w:t>
      </w:r>
      <w:r w:rsidR="00BE667A">
        <w:rPr>
          <w:rFonts w:eastAsia="Times New Roman"/>
          <w:i/>
          <w:iCs/>
          <w:sz w:val="24"/>
          <w:szCs w:val="24"/>
        </w:rPr>
        <w:t xml:space="preserve"> </w:t>
      </w:r>
      <w:r w:rsidRPr="00F42AE4">
        <w:rPr>
          <w:rFonts w:eastAsia="Times New Roman"/>
          <w:i/>
          <w:iCs/>
          <w:sz w:val="24"/>
          <w:szCs w:val="24"/>
        </w:rPr>
        <w:t>2D002 ne odnosi se na „softver” za robu navedenu u 2B002. Vidjeti 2D001 i 2D003 za „softver” za robu navedenu u 2B002.</w:t>
      </w:r>
    </w:p>
    <w:p w:rsidR="00530E03" w:rsidRPr="00F42AE4" w:rsidRDefault="00530E03" w:rsidP="00425500">
      <w:pPr>
        <w:spacing w:line="164" w:lineRule="exact"/>
        <w:ind w:left="2552" w:hanging="1701"/>
        <w:jc w:val="both"/>
        <w:rPr>
          <w:sz w:val="24"/>
          <w:szCs w:val="24"/>
        </w:rPr>
      </w:pPr>
    </w:p>
    <w:p w:rsidR="00530E03" w:rsidRPr="00F42AE4" w:rsidRDefault="00530E03" w:rsidP="00425500">
      <w:pPr>
        <w:spacing w:line="247" w:lineRule="auto"/>
        <w:ind w:left="2552" w:hanging="1701"/>
        <w:jc w:val="both"/>
        <w:rPr>
          <w:sz w:val="24"/>
          <w:szCs w:val="24"/>
        </w:rPr>
      </w:pPr>
      <w:r w:rsidRPr="00F42AE4">
        <w:rPr>
          <w:rFonts w:eastAsia="Times New Roman"/>
          <w:i/>
          <w:iCs/>
          <w:sz w:val="24"/>
          <w:szCs w:val="24"/>
          <w:u w:val="single"/>
        </w:rPr>
        <w:t>Napomena 3.:</w:t>
      </w:r>
      <w:r w:rsidRPr="00F42AE4">
        <w:rPr>
          <w:rFonts w:eastAsia="Times New Roman"/>
          <w:i/>
          <w:iCs/>
          <w:sz w:val="24"/>
          <w:szCs w:val="24"/>
        </w:rPr>
        <w:t xml:space="preserve"> </w:t>
      </w:r>
      <w:r w:rsidR="00BE667A">
        <w:rPr>
          <w:rFonts w:eastAsia="Times New Roman"/>
          <w:i/>
          <w:iCs/>
          <w:sz w:val="24"/>
          <w:szCs w:val="24"/>
        </w:rPr>
        <w:t xml:space="preserve"> </w:t>
      </w:r>
      <w:r w:rsidRPr="00F42AE4">
        <w:rPr>
          <w:rFonts w:eastAsia="Times New Roman"/>
          <w:i/>
          <w:iCs/>
          <w:sz w:val="24"/>
          <w:szCs w:val="24"/>
        </w:rPr>
        <w:t>2D002 ne odnosi se na „softver” koji se izvozi s robom koja nije navedena u kategoriji 2 i koji je minimalno potreban za rad te robe.</w:t>
      </w:r>
    </w:p>
    <w:p w:rsidR="00530E03" w:rsidRDefault="00530E03" w:rsidP="00425500">
      <w:pPr>
        <w:spacing w:line="165" w:lineRule="exact"/>
        <w:jc w:val="both"/>
        <w:rPr>
          <w:sz w:val="24"/>
          <w:szCs w:val="24"/>
        </w:rPr>
      </w:pPr>
    </w:p>
    <w:p w:rsidR="00BE667A" w:rsidRPr="00F42AE4" w:rsidRDefault="00BE667A" w:rsidP="00425500">
      <w:pPr>
        <w:spacing w:line="165" w:lineRule="exact"/>
        <w:jc w:val="both"/>
        <w:rPr>
          <w:sz w:val="24"/>
          <w:szCs w:val="24"/>
        </w:rPr>
      </w:pPr>
    </w:p>
    <w:p w:rsidR="00530E03" w:rsidRPr="005670C6" w:rsidRDefault="00530E03" w:rsidP="00425500">
      <w:pPr>
        <w:tabs>
          <w:tab w:val="left" w:pos="1500"/>
        </w:tabs>
        <w:spacing w:line="239" w:lineRule="auto"/>
        <w:ind w:left="851" w:hanging="851"/>
        <w:jc w:val="both"/>
        <w:rPr>
          <w:rFonts w:eastAsia="Times New Roman"/>
          <w:b/>
          <w:sz w:val="24"/>
          <w:szCs w:val="24"/>
        </w:rPr>
      </w:pPr>
      <w:r w:rsidRPr="005670C6">
        <w:rPr>
          <w:rFonts w:eastAsia="Times New Roman"/>
          <w:b/>
          <w:sz w:val="24"/>
          <w:szCs w:val="24"/>
        </w:rPr>
        <w:t>2D003</w:t>
      </w:r>
      <w:r w:rsidRPr="005670C6">
        <w:rPr>
          <w:b/>
          <w:sz w:val="24"/>
          <w:szCs w:val="24"/>
        </w:rPr>
        <w:tab/>
      </w:r>
      <w:r w:rsidRPr="005670C6">
        <w:rPr>
          <w:rFonts w:eastAsia="Times New Roman"/>
          <w:b/>
          <w:sz w:val="24"/>
          <w:szCs w:val="24"/>
        </w:rPr>
        <w:t>„Softver” namijenjen ili modificiran za rad opreme navedene u 2B002, koji pretvara funkcije opti</w:t>
      </w:r>
      <w:r w:rsidRPr="005670C6">
        <w:rPr>
          <w:rFonts w:eastAsia="Arial"/>
          <w:b/>
          <w:sz w:val="24"/>
          <w:szCs w:val="24"/>
        </w:rPr>
        <w:t>č</w:t>
      </w:r>
      <w:r w:rsidRPr="005670C6">
        <w:rPr>
          <w:rFonts w:eastAsia="Times New Roman"/>
          <w:b/>
          <w:sz w:val="24"/>
          <w:szCs w:val="24"/>
        </w:rPr>
        <w:t>kog dizajna, mjera radnog predmeta i uklanjanja materijala u komande „numeri</w:t>
      </w:r>
      <w:r w:rsidRPr="005670C6">
        <w:rPr>
          <w:rFonts w:eastAsia="Arial"/>
          <w:b/>
          <w:sz w:val="24"/>
          <w:szCs w:val="24"/>
        </w:rPr>
        <w:t>č</w:t>
      </w:r>
      <w:r w:rsidRPr="005670C6">
        <w:rPr>
          <w:rFonts w:eastAsia="Times New Roman"/>
          <w:b/>
          <w:sz w:val="24"/>
          <w:szCs w:val="24"/>
        </w:rPr>
        <w:t>ke kontrole” radi postizanja željenog oblika radnog predmeta.</w:t>
      </w:r>
    </w:p>
    <w:p w:rsidR="00BE667A" w:rsidRPr="00F42AE4" w:rsidRDefault="00BE667A" w:rsidP="00425500">
      <w:pPr>
        <w:tabs>
          <w:tab w:val="left" w:pos="1500"/>
        </w:tabs>
        <w:spacing w:line="239" w:lineRule="auto"/>
        <w:ind w:left="851" w:hanging="851"/>
        <w:jc w:val="both"/>
        <w:rPr>
          <w:sz w:val="24"/>
          <w:szCs w:val="24"/>
        </w:rPr>
      </w:pPr>
    </w:p>
    <w:p w:rsidR="00530E03" w:rsidRPr="00F42AE4" w:rsidRDefault="00530E03" w:rsidP="00425500">
      <w:pPr>
        <w:spacing w:line="167" w:lineRule="exact"/>
        <w:jc w:val="both"/>
        <w:rPr>
          <w:sz w:val="24"/>
          <w:szCs w:val="24"/>
        </w:rPr>
      </w:pPr>
    </w:p>
    <w:p w:rsidR="00530E03" w:rsidRPr="005670C6" w:rsidRDefault="00530E03" w:rsidP="00425500">
      <w:pPr>
        <w:tabs>
          <w:tab w:val="left" w:pos="1500"/>
        </w:tabs>
        <w:ind w:left="993" w:hanging="993"/>
        <w:jc w:val="both"/>
        <w:rPr>
          <w:b/>
          <w:sz w:val="24"/>
          <w:szCs w:val="24"/>
        </w:rPr>
      </w:pPr>
      <w:r w:rsidRPr="005670C6">
        <w:rPr>
          <w:rFonts w:eastAsia="Times New Roman"/>
          <w:b/>
          <w:sz w:val="24"/>
          <w:szCs w:val="24"/>
        </w:rPr>
        <w:t>2D101</w:t>
      </w:r>
      <w:r w:rsidRPr="005670C6">
        <w:rPr>
          <w:b/>
          <w:sz w:val="24"/>
          <w:szCs w:val="24"/>
        </w:rPr>
        <w:tab/>
      </w:r>
      <w:r w:rsidRPr="005670C6">
        <w:rPr>
          <w:rFonts w:eastAsia="Times New Roman"/>
          <w:b/>
          <w:sz w:val="24"/>
          <w:szCs w:val="24"/>
        </w:rPr>
        <w:t>„Softver” posebno izra</w:t>
      </w:r>
      <w:r w:rsidRPr="005670C6">
        <w:rPr>
          <w:rFonts w:eastAsia="Arial"/>
          <w:b/>
          <w:sz w:val="24"/>
          <w:szCs w:val="24"/>
        </w:rPr>
        <w:t>đ</w:t>
      </w:r>
      <w:r w:rsidRPr="005670C6">
        <w:rPr>
          <w:rFonts w:eastAsia="Times New Roman"/>
          <w:b/>
          <w:sz w:val="24"/>
          <w:szCs w:val="24"/>
        </w:rPr>
        <w:t>en ili preina</w:t>
      </w:r>
      <w:r w:rsidRPr="005670C6">
        <w:rPr>
          <w:rFonts w:eastAsia="Arial"/>
          <w:b/>
          <w:sz w:val="24"/>
          <w:szCs w:val="24"/>
        </w:rPr>
        <w:t>č</w:t>
      </w:r>
      <w:r w:rsidRPr="005670C6">
        <w:rPr>
          <w:rFonts w:eastAsia="Times New Roman"/>
          <w:b/>
          <w:sz w:val="24"/>
          <w:szCs w:val="24"/>
        </w:rPr>
        <w:t>en za „upotrebu” opreme navedene u 2B104, 2B105, 2B109, 2B116,</w:t>
      </w:r>
      <w:r w:rsidR="00BE667A" w:rsidRPr="005670C6">
        <w:rPr>
          <w:b/>
          <w:sz w:val="24"/>
          <w:szCs w:val="24"/>
        </w:rPr>
        <w:t xml:space="preserve"> </w:t>
      </w:r>
      <w:r w:rsidRPr="005670C6">
        <w:rPr>
          <w:rFonts w:eastAsia="Times New Roman"/>
          <w:b/>
          <w:sz w:val="24"/>
          <w:szCs w:val="24"/>
        </w:rPr>
        <w:t>2B117 ili 2B119 do 2B122.</w:t>
      </w:r>
    </w:p>
    <w:p w:rsidR="00530E03" w:rsidRPr="00F42AE4" w:rsidRDefault="00530E03" w:rsidP="00425500">
      <w:pPr>
        <w:spacing w:line="183" w:lineRule="exact"/>
        <w:jc w:val="both"/>
        <w:rPr>
          <w:sz w:val="24"/>
          <w:szCs w:val="24"/>
        </w:rPr>
      </w:pPr>
    </w:p>
    <w:p w:rsidR="00530E03" w:rsidRDefault="00530E03" w:rsidP="00425500">
      <w:pPr>
        <w:ind w:firstLine="993"/>
        <w:jc w:val="both"/>
        <w:rPr>
          <w:rFonts w:eastAsia="Times New Roman"/>
          <w:i/>
          <w:iCs/>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9D004.</w:t>
      </w:r>
    </w:p>
    <w:p w:rsidR="00BE667A" w:rsidRDefault="00BE667A" w:rsidP="00425500">
      <w:pPr>
        <w:ind w:firstLine="993"/>
        <w:jc w:val="both"/>
        <w:rPr>
          <w:rFonts w:eastAsia="Times New Roman"/>
          <w:i/>
          <w:iCs/>
          <w:sz w:val="24"/>
          <w:szCs w:val="24"/>
        </w:rPr>
      </w:pPr>
    </w:p>
    <w:p w:rsidR="00BE667A" w:rsidRPr="005670C6" w:rsidRDefault="00BE667A" w:rsidP="00425500">
      <w:pPr>
        <w:ind w:left="993" w:hanging="993"/>
        <w:jc w:val="both"/>
        <w:rPr>
          <w:rFonts w:eastAsia="Times New Roman"/>
          <w:b/>
          <w:sz w:val="24"/>
          <w:szCs w:val="24"/>
        </w:rPr>
      </w:pPr>
      <w:r w:rsidRPr="005670C6">
        <w:rPr>
          <w:rFonts w:eastAsia="Times New Roman"/>
          <w:b/>
          <w:iCs/>
          <w:sz w:val="24"/>
          <w:szCs w:val="24"/>
        </w:rPr>
        <w:t>2D201</w:t>
      </w:r>
      <w:r w:rsidRPr="005670C6">
        <w:rPr>
          <w:rFonts w:eastAsia="Times New Roman"/>
          <w:b/>
          <w:sz w:val="24"/>
          <w:szCs w:val="24"/>
        </w:rPr>
        <w:t xml:space="preserve">    Softver” posebno namijenjen za „upotrebu” opreme navedene u 2B204, 2B206, 2B207, 2B209, 2B219  ili 2B227.</w:t>
      </w:r>
    </w:p>
    <w:p w:rsidR="00BD4DD2" w:rsidRPr="005670C6" w:rsidRDefault="00BD4DD2" w:rsidP="00425500">
      <w:pPr>
        <w:ind w:left="993" w:hanging="993"/>
        <w:jc w:val="both"/>
        <w:rPr>
          <w:rFonts w:eastAsia="Times New Roman"/>
          <w:b/>
          <w:sz w:val="24"/>
          <w:szCs w:val="24"/>
        </w:rPr>
      </w:pPr>
    </w:p>
    <w:p w:rsidR="00BD4DD2" w:rsidRPr="005670C6" w:rsidRDefault="00BD4DD2" w:rsidP="00425500">
      <w:pPr>
        <w:ind w:left="993" w:hanging="993"/>
        <w:jc w:val="both"/>
        <w:rPr>
          <w:rFonts w:eastAsia="Times New Roman"/>
          <w:b/>
          <w:iCs/>
          <w:sz w:val="24"/>
          <w:szCs w:val="24"/>
        </w:rPr>
      </w:pPr>
      <w:r w:rsidRPr="005670C6">
        <w:rPr>
          <w:rFonts w:eastAsia="Times New Roman"/>
          <w:b/>
          <w:sz w:val="24"/>
          <w:szCs w:val="24"/>
        </w:rPr>
        <w:t>2D202    „Softver“ posebno namijenjen ili modificiran za „razvoj“, „proizvodnju“ ili „upotrebu“ opreme navedene u 2B201.</w:t>
      </w:r>
    </w:p>
    <w:p w:rsidR="00BE667A" w:rsidRDefault="00BE667A" w:rsidP="00425500">
      <w:pPr>
        <w:ind w:firstLine="993"/>
        <w:jc w:val="both"/>
        <w:rPr>
          <w:rFonts w:eastAsia="Times New Roman"/>
          <w:i/>
          <w:iCs/>
          <w:sz w:val="24"/>
          <w:szCs w:val="24"/>
        </w:rPr>
      </w:pPr>
    </w:p>
    <w:p w:rsidR="00BE667A" w:rsidRDefault="00BD4DD2" w:rsidP="00425500">
      <w:pPr>
        <w:ind w:left="2268" w:hanging="1275"/>
        <w:jc w:val="both"/>
        <w:rPr>
          <w:rFonts w:eastAsia="Times New Roman"/>
          <w:i/>
          <w:iCs/>
          <w:w w:val="93"/>
          <w:sz w:val="24"/>
          <w:szCs w:val="24"/>
        </w:rPr>
      </w:pPr>
      <w:r w:rsidRPr="00BD4DD2">
        <w:rPr>
          <w:rFonts w:eastAsia="Times New Roman"/>
          <w:i/>
          <w:iCs/>
          <w:sz w:val="24"/>
          <w:szCs w:val="24"/>
          <w:u w:val="single"/>
        </w:rPr>
        <w:t>Napomena:</w:t>
      </w:r>
      <w:r w:rsidRPr="00F42AE4">
        <w:rPr>
          <w:rFonts w:eastAsia="Times New Roman"/>
          <w:i/>
          <w:iCs/>
          <w:sz w:val="24"/>
          <w:szCs w:val="24"/>
        </w:rPr>
        <w:t xml:space="preserve">  2D202 ne odnosi se na „softver” za programiranje dijelova kojim se generiraju naredbeni kodovi za</w:t>
      </w:r>
      <w:r w:rsidRPr="00BD4DD2">
        <w:rPr>
          <w:rFonts w:eastAsia="Times New Roman"/>
          <w:i/>
          <w:iCs/>
          <w:w w:val="93"/>
          <w:sz w:val="24"/>
          <w:szCs w:val="24"/>
        </w:rPr>
        <w:t xml:space="preserve"> </w:t>
      </w:r>
      <w:r>
        <w:rPr>
          <w:rFonts w:eastAsia="Times New Roman"/>
          <w:i/>
          <w:iCs/>
          <w:w w:val="93"/>
          <w:sz w:val="24"/>
          <w:szCs w:val="24"/>
        </w:rPr>
        <w:t>„</w:t>
      </w:r>
      <w:r w:rsidRPr="00F42AE4">
        <w:rPr>
          <w:rFonts w:eastAsia="Times New Roman"/>
          <w:i/>
          <w:iCs/>
          <w:w w:val="93"/>
          <w:sz w:val="24"/>
          <w:szCs w:val="24"/>
        </w:rPr>
        <w:t>numeri</w:t>
      </w:r>
      <w:r w:rsidRPr="00F42AE4">
        <w:rPr>
          <w:rFonts w:eastAsia="Arial"/>
          <w:i/>
          <w:iCs/>
          <w:w w:val="93"/>
          <w:sz w:val="24"/>
          <w:szCs w:val="24"/>
        </w:rPr>
        <w:t>č</w:t>
      </w:r>
      <w:r w:rsidRPr="00F42AE4">
        <w:rPr>
          <w:rFonts w:eastAsia="Times New Roman"/>
          <w:i/>
          <w:iCs/>
          <w:w w:val="93"/>
          <w:sz w:val="24"/>
          <w:szCs w:val="24"/>
        </w:rPr>
        <w:t>ku kontrolu”, ali ne dopušta se izravna upotreba opreme za obradu raznih dijelova.</w:t>
      </w:r>
    </w:p>
    <w:p w:rsidR="00BD4DD2" w:rsidRDefault="00BD4DD2" w:rsidP="00425500">
      <w:pPr>
        <w:ind w:left="2268" w:hanging="1275"/>
        <w:jc w:val="both"/>
        <w:rPr>
          <w:rFonts w:eastAsia="Times New Roman"/>
          <w:i/>
          <w:iCs/>
          <w:sz w:val="24"/>
          <w:szCs w:val="24"/>
        </w:rPr>
      </w:pPr>
    </w:p>
    <w:p w:rsidR="00BD4DD2" w:rsidRPr="005670C6" w:rsidRDefault="00BD4DD2" w:rsidP="00425500">
      <w:pPr>
        <w:ind w:left="851" w:hanging="851"/>
        <w:jc w:val="both"/>
        <w:rPr>
          <w:rFonts w:eastAsia="Times New Roman"/>
          <w:b/>
          <w:sz w:val="24"/>
          <w:szCs w:val="24"/>
        </w:rPr>
      </w:pPr>
      <w:r w:rsidRPr="005670C6">
        <w:rPr>
          <w:rFonts w:eastAsia="Times New Roman"/>
          <w:b/>
          <w:iCs/>
          <w:sz w:val="24"/>
          <w:szCs w:val="24"/>
        </w:rPr>
        <w:t xml:space="preserve">2D351   </w:t>
      </w:r>
      <w:r w:rsidRPr="005670C6">
        <w:rPr>
          <w:rFonts w:eastAsia="Times New Roman"/>
          <w:b/>
          <w:sz w:val="24"/>
          <w:szCs w:val="24"/>
        </w:rPr>
        <w:t>„Softver”, osim onog navedenog u 1D003, posebno namijenjen za „upotrebu” opreme navedene u 2B351.</w:t>
      </w:r>
    </w:p>
    <w:p w:rsidR="00112C4D" w:rsidRDefault="00112C4D" w:rsidP="00425500">
      <w:pPr>
        <w:ind w:left="851" w:hanging="851"/>
        <w:jc w:val="both"/>
        <w:rPr>
          <w:rFonts w:eastAsia="Times New Roman"/>
          <w:sz w:val="24"/>
          <w:szCs w:val="24"/>
        </w:rPr>
      </w:pPr>
    </w:p>
    <w:p w:rsidR="00112C4D" w:rsidRDefault="00112C4D" w:rsidP="00425500">
      <w:pPr>
        <w:ind w:left="851" w:hanging="851"/>
        <w:jc w:val="both"/>
        <w:rPr>
          <w:rFonts w:eastAsia="Times New Roman"/>
          <w:sz w:val="24"/>
          <w:szCs w:val="24"/>
        </w:rPr>
      </w:pPr>
    </w:p>
    <w:p w:rsidR="00112C4D" w:rsidRDefault="00112C4D" w:rsidP="00425500">
      <w:pPr>
        <w:ind w:left="851" w:hanging="851"/>
        <w:jc w:val="both"/>
        <w:rPr>
          <w:rFonts w:eastAsia="Times New Roman"/>
          <w:b/>
          <w:sz w:val="24"/>
          <w:szCs w:val="24"/>
        </w:rPr>
      </w:pPr>
      <w:r w:rsidRPr="00112C4D">
        <w:rPr>
          <w:rFonts w:eastAsia="Times New Roman"/>
          <w:b/>
          <w:sz w:val="24"/>
          <w:szCs w:val="24"/>
        </w:rPr>
        <w:t>2E</w:t>
      </w:r>
      <w:r>
        <w:rPr>
          <w:rFonts w:eastAsia="Times New Roman"/>
          <w:b/>
          <w:sz w:val="24"/>
          <w:szCs w:val="24"/>
        </w:rPr>
        <w:t xml:space="preserve">   Tehnologija</w:t>
      </w:r>
    </w:p>
    <w:p w:rsidR="00112C4D" w:rsidRDefault="00112C4D" w:rsidP="00425500">
      <w:pPr>
        <w:ind w:left="851" w:hanging="851"/>
        <w:jc w:val="both"/>
        <w:rPr>
          <w:rFonts w:eastAsia="Times New Roman"/>
          <w:b/>
          <w:sz w:val="24"/>
          <w:szCs w:val="24"/>
        </w:rPr>
      </w:pPr>
    </w:p>
    <w:p w:rsidR="00112C4D" w:rsidRPr="005670C6" w:rsidRDefault="00112C4D" w:rsidP="00425500">
      <w:pPr>
        <w:ind w:left="851" w:hanging="851"/>
        <w:jc w:val="both"/>
        <w:rPr>
          <w:rFonts w:eastAsia="Times New Roman"/>
          <w:b/>
          <w:sz w:val="24"/>
          <w:szCs w:val="24"/>
        </w:rPr>
      </w:pPr>
      <w:r w:rsidRPr="005670C6">
        <w:rPr>
          <w:rFonts w:eastAsia="Times New Roman"/>
          <w:b/>
          <w:sz w:val="24"/>
          <w:szCs w:val="24"/>
        </w:rPr>
        <w:t>2E001  „Tehnologija” u skladu s Napomenom o tehnologiji op</w:t>
      </w:r>
      <w:r w:rsidRPr="005670C6">
        <w:rPr>
          <w:rFonts w:eastAsia="Arial"/>
          <w:b/>
          <w:sz w:val="24"/>
          <w:szCs w:val="24"/>
        </w:rPr>
        <w:t>ć</w:t>
      </w:r>
      <w:r w:rsidRPr="005670C6">
        <w:rPr>
          <w:rFonts w:eastAsia="Times New Roman"/>
          <w:b/>
          <w:sz w:val="24"/>
          <w:szCs w:val="24"/>
        </w:rPr>
        <w:t xml:space="preserve">enito za „razvoj” opreme ili „softvera” navedenih u 2A, 2B ili 2D. </w:t>
      </w:r>
    </w:p>
    <w:p w:rsidR="00112C4D" w:rsidRDefault="00112C4D" w:rsidP="00425500">
      <w:pPr>
        <w:ind w:left="851" w:hanging="851"/>
        <w:jc w:val="both"/>
        <w:rPr>
          <w:rFonts w:eastAsia="Times New Roman"/>
          <w:sz w:val="24"/>
          <w:szCs w:val="24"/>
        </w:rPr>
      </w:pPr>
    </w:p>
    <w:p w:rsidR="00112C4D" w:rsidRPr="00112C4D" w:rsidRDefault="00112C4D" w:rsidP="00425500">
      <w:pPr>
        <w:ind w:left="1276" w:hanging="1276"/>
        <w:jc w:val="both"/>
        <w:rPr>
          <w:rFonts w:eastAsia="Times New Roman"/>
          <w:sz w:val="24"/>
          <w:szCs w:val="24"/>
        </w:rPr>
      </w:pPr>
      <w:r w:rsidRPr="00112C4D">
        <w:rPr>
          <w:rFonts w:eastAsia="Times New Roman"/>
          <w:i/>
          <w:iCs/>
          <w:w w:val="97"/>
          <w:sz w:val="24"/>
          <w:szCs w:val="24"/>
        </w:rPr>
        <w:t>Napomena:  2E001 uklju</w:t>
      </w:r>
      <w:r w:rsidRPr="00112C4D">
        <w:rPr>
          <w:rFonts w:eastAsia="Arial"/>
          <w:i/>
          <w:iCs/>
          <w:w w:val="97"/>
          <w:sz w:val="24"/>
          <w:szCs w:val="24"/>
        </w:rPr>
        <w:t>č</w:t>
      </w:r>
      <w:r w:rsidRPr="00112C4D">
        <w:rPr>
          <w:rFonts w:eastAsia="Times New Roman"/>
          <w:i/>
          <w:iCs/>
          <w:w w:val="97"/>
          <w:sz w:val="24"/>
          <w:szCs w:val="24"/>
        </w:rPr>
        <w:t>uje „tehnologiju” za uklju</w:t>
      </w:r>
      <w:r w:rsidRPr="00112C4D">
        <w:rPr>
          <w:rFonts w:eastAsia="Arial"/>
          <w:i/>
          <w:iCs/>
          <w:w w:val="97"/>
          <w:sz w:val="24"/>
          <w:szCs w:val="24"/>
        </w:rPr>
        <w:t>č</w:t>
      </w:r>
      <w:r w:rsidRPr="00112C4D">
        <w:rPr>
          <w:rFonts w:eastAsia="Times New Roman"/>
          <w:i/>
          <w:iCs/>
          <w:w w:val="97"/>
          <w:sz w:val="24"/>
          <w:szCs w:val="24"/>
        </w:rPr>
        <w:t>ivanje sustava sondi u koordinatne mjerne ure</w:t>
      </w:r>
      <w:r w:rsidRPr="00112C4D">
        <w:rPr>
          <w:rFonts w:eastAsia="Arial"/>
          <w:i/>
          <w:iCs/>
          <w:w w:val="97"/>
          <w:sz w:val="24"/>
          <w:szCs w:val="24"/>
        </w:rPr>
        <w:t>đ</w:t>
      </w:r>
      <w:r w:rsidRPr="00112C4D">
        <w:rPr>
          <w:rFonts w:eastAsia="Times New Roman"/>
          <w:i/>
          <w:iCs/>
          <w:w w:val="97"/>
          <w:sz w:val="24"/>
          <w:szCs w:val="24"/>
        </w:rPr>
        <w:t xml:space="preserve">aje navedene u 2B006.a. </w:t>
      </w:r>
    </w:p>
    <w:p w:rsidR="00112C4D" w:rsidRDefault="00112C4D" w:rsidP="00425500">
      <w:pPr>
        <w:ind w:left="851" w:hanging="851"/>
        <w:jc w:val="both"/>
        <w:rPr>
          <w:rFonts w:eastAsia="Times New Roman"/>
          <w:sz w:val="24"/>
          <w:szCs w:val="24"/>
        </w:rPr>
      </w:pPr>
    </w:p>
    <w:p w:rsidR="00112C4D" w:rsidRPr="005670C6" w:rsidRDefault="00112C4D" w:rsidP="00425500">
      <w:pPr>
        <w:ind w:left="851" w:hanging="851"/>
        <w:jc w:val="both"/>
        <w:rPr>
          <w:rFonts w:eastAsia="Times New Roman"/>
          <w:b/>
          <w:sz w:val="24"/>
          <w:szCs w:val="24"/>
        </w:rPr>
      </w:pPr>
      <w:r w:rsidRPr="005670C6">
        <w:rPr>
          <w:rFonts w:eastAsia="Times New Roman"/>
          <w:b/>
          <w:sz w:val="24"/>
          <w:szCs w:val="24"/>
        </w:rPr>
        <w:t>2E002   „Tehnologija“ u skladu s Napomenom o tehnologiji općenito za „proizvodnju” opreme navedene u 2A ili 2B.</w:t>
      </w:r>
    </w:p>
    <w:tbl>
      <w:tblPr>
        <w:tblW w:w="17423" w:type="dxa"/>
        <w:tblLayout w:type="fixed"/>
        <w:tblCellMar>
          <w:left w:w="0" w:type="dxa"/>
          <w:right w:w="0" w:type="dxa"/>
        </w:tblCellMar>
        <w:tblLook w:val="04A0" w:firstRow="1" w:lastRow="0" w:firstColumn="1" w:lastColumn="0" w:noHBand="0" w:noVBand="1"/>
      </w:tblPr>
      <w:tblGrid>
        <w:gridCol w:w="27"/>
        <w:gridCol w:w="9329"/>
        <w:gridCol w:w="6404"/>
        <w:gridCol w:w="1663"/>
      </w:tblGrid>
      <w:tr w:rsidR="00112C4D" w:rsidRPr="005670C6" w:rsidTr="00112C4D">
        <w:trPr>
          <w:gridAfter w:val="1"/>
          <w:wAfter w:w="1663" w:type="dxa"/>
          <w:trHeight w:val="381"/>
        </w:trPr>
        <w:tc>
          <w:tcPr>
            <w:tcW w:w="15760" w:type="dxa"/>
            <w:gridSpan w:val="3"/>
            <w:vAlign w:val="bottom"/>
          </w:tcPr>
          <w:p w:rsidR="00112C4D" w:rsidRPr="005670C6" w:rsidRDefault="00112C4D" w:rsidP="00425500">
            <w:pPr>
              <w:jc w:val="both"/>
              <w:rPr>
                <w:b/>
                <w:sz w:val="24"/>
                <w:szCs w:val="24"/>
              </w:rPr>
            </w:pPr>
          </w:p>
        </w:tc>
      </w:tr>
      <w:tr w:rsidR="00112C4D" w:rsidRPr="005670C6" w:rsidTr="00112C4D">
        <w:trPr>
          <w:trHeight w:val="231"/>
        </w:trPr>
        <w:tc>
          <w:tcPr>
            <w:tcW w:w="27" w:type="dxa"/>
            <w:vAlign w:val="bottom"/>
          </w:tcPr>
          <w:p w:rsidR="00112C4D" w:rsidRPr="005670C6" w:rsidRDefault="00112C4D" w:rsidP="00425500">
            <w:pPr>
              <w:jc w:val="both"/>
              <w:rPr>
                <w:b/>
                <w:sz w:val="24"/>
                <w:szCs w:val="24"/>
              </w:rPr>
            </w:pPr>
          </w:p>
        </w:tc>
        <w:tc>
          <w:tcPr>
            <w:tcW w:w="9329" w:type="dxa"/>
            <w:vAlign w:val="bottom"/>
          </w:tcPr>
          <w:p w:rsidR="00112C4D" w:rsidRPr="005670C6" w:rsidRDefault="00112C4D" w:rsidP="00425500">
            <w:pPr>
              <w:jc w:val="both"/>
              <w:rPr>
                <w:b/>
                <w:sz w:val="24"/>
                <w:szCs w:val="24"/>
              </w:rPr>
            </w:pPr>
            <w:r w:rsidRPr="005670C6">
              <w:rPr>
                <w:b/>
                <w:sz w:val="24"/>
                <w:szCs w:val="24"/>
              </w:rPr>
              <w:t xml:space="preserve">2E003   Ostala tehnologija kako slijedi: </w:t>
            </w:r>
          </w:p>
        </w:tc>
        <w:tc>
          <w:tcPr>
            <w:tcW w:w="8067" w:type="dxa"/>
            <w:gridSpan w:val="2"/>
            <w:vAlign w:val="bottom"/>
          </w:tcPr>
          <w:p w:rsidR="00112C4D" w:rsidRPr="005670C6" w:rsidRDefault="00112C4D" w:rsidP="00425500">
            <w:pPr>
              <w:jc w:val="both"/>
              <w:rPr>
                <w:b/>
                <w:sz w:val="24"/>
                <w:szCs w:val="24"/>
              </w:rPr>
            </w:pPr>
          </w:p>
        </w:tc>
      </w:tr>
    </w:tbl>
    <w:p w:rsidR="00530E03" w:rsidRPr="00F42AE4" w:rsidRDefault="00530E03" w:rsidP="00425500">
      <w:pPr>
        <w:spacing w:line="166" w:lineRule="exact"/>
        <w:jc w:val="both"/>
        <w:rPr>
          <w:sz w:val="24"/>
          <w:szCs w:val="24"/>
        </w:rPr>
      </w:pPr>
    </w:p>
    <w:p w:rsidR="00530E03" w:rsidRPr="00F42AE4" w:rsidRDefault="00530E03" w:rsidP="00425500">
      <w:pPr>
        <w:numPr>
          <w:ilvl w:val="0"/>
          <w:numId w:val="268"/>
        </w:numPr>
        <w:tabs>
          <w:tab w:val="left" w:pos="1134"/>
        </w:tabs>
        <w:ind w:firstLine="851"/>
        <w:jc w:val="both"/>
        <w:rPr>
          <w:rFonts w:eastAsia="Times New Roman"/>
          <w:sz w:val="24"/>
          <w:szCs w:val="24"/>
        </w:rPr>
      </w:pPr>
      <w:r w:rsidRPr="00F42AE4">
        <w:rPr>
          <w:rFonts w:eastAsia="Times New Roman"/>
          <w:sz w:val="24"/>
          <w:szCs w:val="24"/>
        </w:rPr>
        <w:t>ne upotrebljava se;</w:t>
      </w:r>
    </w:p>
    <w:p w:rsidR="00530E03" w:rsidRPr="00F42AE4" w:rsidRDefault="00530E03" w:rsidP="00425500">
      <w:pPr>
        <w:tabs>
          <w:tab w:val="left" w:pos="1134"/>
        </w:tabs>
        <w:spacing w:line="178" w:lineRule="exact"/>
        <w:ind w:firstLine="851"/>
        <w:jc w:val="both"/>
        <w:rPr>
          <w:rFonts w:eastAsia="Times New Roman"/>
          <w:sz w:val="24"/>
          <w:szCs w:val="24"/>
        </w:rPr>
      </w:pPr>
    </w:p>
    <w:p w:rsidR="00530E03" w:rsidRPr="00F42AE4" w:rsidRDefault="00530E03" w:rsidP="00425500">
      <w:pPr>
        <w:numPr>
          <w:ilvl w:val="0"/>
          <w:numId w:val="268"/>
        </w:numPr>
        <w:tabs>
          <w:tab w:val="left" w:pos="1134"/>
        </w:tabs>
        <w:ind w:firstLine="851"/>
        <w:jc w:val="both"/>
        <w:rPr>
          <w:rFonts w:eastAsia="Times New Roman"/>
          <w:sz w:val="24"/>
          <w:szCs w:val="24"/>
        </w:rPr>
      </w:pPr>
      <w:r w:rsidRPr="00F42AE4">
        <w:rPr>
          <w:rFonts w:eastAsia="Times New Roman"/>
          <w:sz w:val="24"/>
          <w:szCs w:val="24"/>
        </w:rPr>
        <w:t>„tehnologija” za postupke izrade metalnih predmeta, kako slijedi:</w:t>
      </w:r>
    </w:p>
    <w:p w:rsidR="00530E03" w:rsidRPr="00F42AE4" w:rsidRDefault="00530E03" w:rsidP="00425500">
      <w:pPr>
        <w:spacing w:line="178" w:lineRule="exact"/>
        <w:jc w:val="both"/>
        <w:rPr>
          <w:rFonts w:eastAsia="Times New Roman"/>
          <w:sz w:val="24"/>
          <w:szCs w:val="24"/>
        </w:rPr>
      </w:pPr>
    </w:p>
    <w:p w:rsidR="00530E03" w:rsidRPr="00F42AE4" w:rsidRDefault="00530E03" w:rsidP="00425500">
      <w:pPr>
        <w:numPr>
          <w:ilvl w:val="1"/>
          <w:numId w:val="268"/>
        </w:numPr>
        <w:tabs>
          <w:tab w:val="left" w:pos="2020"/>
        </w:tabs>
        <w:spacing w:line="246" w:lineRule="auto"/>
        <w:ind w:left="1418" w:hanging="284"/>
        <w:jc w:val="both"/>
        <w:rPr>
          <w:rFonts w:eastAsia="Times New Roman"/>
          <w:sz w:val="24"/>
          <w:szCs w:val="24"/>
        </w:rPr>
      </w:pPr>
      <w:r w:rsidRPr="00F42AE4">
        <w:rPr>
          <w:rFonts w:eastAsia="Times New Roman"/>
          <w:sz w:val="24"/>
          <w:szCs w:val="24"/>
        </w:rPr>
        <w:t>„tehnologija” za projektiranje alata, uložaka za prešanje ili ugra</w:t>
      </w:r>
      <w:r w:rsidRPr="00F42AE4">
        <w:rPr>
          <w:rFonts w:eastAsia="Arial"/>
          <w:sz w:val="24"/>
          <w:szCs w:val="24"/>
        </w:rPr>
        <w:t>đ</w:t>
      </w:r>
      <w:r w:rsidRPr="00F42AE4">
        <w:rPr>
          <w:rFonts w:eastAsia="Times New Roman"/>
          <w:sz w:val="24"/>
          <w:szCs w:val="24"/>
        </w:rPr>
        <w:t>enih ure</w:t>
      </w:r>
      <w:r w:rsidRPr="00F42AE4">
        <w:rPr>
          <w:rFonts w:eastAsia="Arial"/>
          <w:sz w:val="24"/>
          <w:szCs w:val="24"/>
        </w:rPr>
        <w:t>đ</w:t>
      </w:r>
      <w:r w:rsidRPr="00F42AE4">
        <w:rPr>
          <w:rFonts w:eastAsia="Times New Roman"/>
          <w:sz w:val="24"/>
          <w:szCs w:val="24"/>
        </w:rPr>
        <w:t>aja posebno projektiranih za bilo koji od sljede</w:t>
      </w:r>
      <w:r w:rsidRPr="00F42AE4">
        <w:rPr>
          <w:rFonts w:eastAsia="Arial"/>
          <w:sz w:val="24"/>
          <w:szCs w:val="24"/>
        </w:rPr>
        <w:t>ć</w:t>
      </w:r>
      <w:r w:rsidRPr="00F42AE4">
        <w:rPr>
          <w:rFonts w:eastAsia="Times New Roman"/>
          <w:sz w:val="24"/>
          <w:szCs w:val="24"/>
        </w:rPr>
        <w:t>ih postupaka:</w:t>
      </w:r>
    </w:p>
    <w:p w:rsidR="00530E03" w:rsidRPr="00F42AE4" w:rsidRDefault="00530E03" w:rsidP="00425500">
      <w:pPr>
        <w:spacing w:line="161" w:lineRule="exact"/>
        <w:jc w:val="both"/>
        <w:rPr>
          <w:rFonts w:eastAsia="Times New Roman"/>
          <w:sz w:val="24"/>
          <w:szCs w:val="24"/>
        </w:rPr>
      </w:pPr>
    </w:p>
    <w:p w:rsidR="00530E03" w:rsidRPr="00F42AE4" w:rsidRDefault="00530E03" w:rsidP="00425500">
      <w:pPr>
        <w:numPr>
          <w:ilvl w:val="2"/>
          <w:numId w:val="268"/>
        </w:numPr>
        <w:tabs>
          <w:tab w:val="left" w:pos="1701"/>
        </w:tabs>
        <w:ind w:firstLine="1418"/>
        <w:jc w:val="both"/>
        <w:rPr>
          <w:rFonts w:eastAsia="Times New Roman"/>
          <w:sz w:val="24"/>
          <w:szCs w:val="24"/>
        </w:rPr>
      </w:pPr>
      <w:r w:rsidRPr="00F42AE4">
        <w:rPr>
          <w:rFonts w:eastAsia="Times New Roman"/>
          <w:sz w:val="24"/>
          <w:szCs w:val="24"/>
        </w:rPr>
        <w:t>„superplasti</w:t>
      </w:r>
      <w:r w:rsidRPr="00F42AE4">
        <w:rPr>
          <w:rFonts w:eastAsia="Arial"/>
          <w:sz w:val="24"/>
          <w:szCs w:val="24"/>
        </w:rPr>
        <w:t>č</w:t>
      </w:r>
      <w:r w:rsidRPr="00F42AE4">
        <w:rPr>
          <w:rFonts w:eastAsia="Times New Roman"/>
          <w:sz w:val="24"/>
          <w:szCs w:val="24"/>
        </w:rPr>
        <w:t>no oblikovanje”;</w:t>
      </w:r>
    </w:p>
    <w:p w:rsidR="00530E03" w:rsidRPr="00F42AE4" w:rsidRDefault="00530E03" w:rsidP="00425500">
      <w:pPr>
        <w:tabs>
          <w:tab w:val="left" w:pos="1701"/>
        </w:tabs>
        <w:spacing w:line="177" w:lineRule="exact"/>
        <w:ind w:firstLine="1418"/>
        <w:jc w:val="both"/>
        <w:rPr>
          <w:rFonts w:eastAsia="Times New Roman"/>
          <w:sz w:val="24"/>
          <w:szCs w:val="24"/>
        </w:rPr>
      </w:pPr>
    </w:p>
    <w:p w:rsidR="00530E03" w:rsidRPr="00F42AE4" w:rsidRDefault="00530E03" w:rsidP="00425500">
      <w:pPr>
        <w:numPr>
          <w:ilvl w:val="2"/>
          <w:numId w:val="268"/>
        </w:numPr>
        <w:tabs>
          <w:tab w:val="left" w:pos="1701"/>
        </w:tabs>
        <w:ind w:firstLine="1418"/>
        <w:jc w:val="both"/>
        <w:rPr>
          <w:rFonts w:eastAsia="Times New Roman"/>
          <w:sz w:val="24"/>
          <w:szCs w:val="24"/>
        </w:rPr>
      </w:pPr>
      <w:r w:rsidRPr="00F42AE4">
        <w:rPr>
          <w:rFonts w:eastAsia="Times New Roman"/>
          <w:sz w:val="24"/>
          <w:szCs w:val="24"/>
        </w:rPr>
        <w:t xml:space="preserve">„difuzijsko spajanje” </w:t>
      </w:r>
      <w:r w:rsidRPr="00F42AE4">
        <w:rPr>
          <w:rFonts w:eastAsia="Times New Roman"/>
          <w:sz w:val="24"/>
          <w:szCs w:val="24"/>
          <w:u w:val="single"/>
        </w:rPr>
        <w:t>ili</w:t>
      </w:r>
    </w:p>
    <w:p w:rsidR="00530E03" w:rsidRPr="00F42AE4" w:rsidRDefault="00530E03" w:rsidP="00425500">
      <w:pPr>
        <w:tabs>
          <w:tab w:val="left" w:pos="1701"/>
        </w:tabs>
        <w:spacing w:line="178" w:lineRule="exact"/>
        <w:ind w:firstLine="1418"/>
        <w:jc w:val="both"/>
        <w:rPr>
          <w:rFonts w:eastAsia="Times New Roman"/>
          <w:sz w:val="24"/>
          <w:szCs w:val="24"/>
        </w:rPr>
      </w:pPr>
    </w:p>
    <w:p w:rsidR="00530E03" w:rsidRPr="00F42AE4" w:rsidRDefault="00530E03" w:rsidP="00425500">
      <w:pPr>
        <w:numPr>
          <w:ilvl w:val="2"/>
          <w:numId w:val="268"/>
        </w:numPr>
        <w:tabs>
          <w:tab w:val="left" w:pos="1701"/>
        </w:tabs>
        <w:ind w:firstLine="1418"/>
        <w:jc w:val="both"/>
        <w:rPr>
          <w:rFonts w:eastAsia="Times New Roman"/>
          <w:sz w:val="24"/>
          <w:szCs w:val="24"/>
        </w:rPr>
      </w:pPr>
      <w:r w:rsidRPr="00F42AE4">
        <w:rPr>
          <w:rFonts w:eastAsia="Times New Roman"/>
          <w:sz w:val="24"/>
          <w:szCs w:val="24"/>
        </w:rPr>
        <w:t>‚hidrauli</w:t>
      </w:r>
      <w:r w:rsidRPr="00F42AE4">
        <w:rPr>
          <w:rFonts w:eastAsia="Arial"/>
          <w:sz w:val="24"/>
          <w:szCs w:val="24"/>
        </w:rPr>
        <w:t>č</w:t>
      </w:r>
      <w:r w:rsidRPr="00F42AE4">
        <w:rPr>
          <w:rFonts w:eastAsia="Times New Roman"/>
          <w:sz w:val="24"/>
          <w:szCs w:val="24"/>
        </w:rPr>
        <w:t>ko prešanje s izravnim djelovanjem’;</w:t>
      </w:r>
    </w:p>
    <w:p w:rsidR="00530E03" w:rsidRPr="00F42AE4" w:rsidRDefault="00530E03" w:rsidP="00425500">
      <w:pPr>
        <w:spacing w:line="177" w:lineRule="exact"/>
        <w:jc w:val="both"/>
        <w:rPr>
          <w:rFonts w:eastAsia="Times New Roman"/>
          <w:sz w:val="24"/>
          <w:szCs w:val="24"/>
        </w:rPr>
      </w:pPr>
    </w:p>
    <w:p w:rsidR="00530E03" w:rsidRPr="00F42AE4" w:rsidRDefault="00530E03" w:rsidP="00425500">
      <w:pPr>
        <w:numPr>
          <w:ilvl w:val="1"/>
          <w:numId w:val="268"/>
        </w:numPr>
        <w:tabs>
          <w:tab w:val="left" w:pos="2020"/>
        </w:tabs>
        <w:spacing w:line="246" w:lineRule="auto"/>
        <w:ind w:left="1418" w:hanging="284"/>
        <w:jc w:val="both"/>
        <w:rPr>
          <w:rFonts w:eastAsia="Times New Roman"/>
          <w:sz w:val="24"/>
          <w:szCs w:val="24"/>
        </w:rPr>
      </w:pPr>
      <w:r w:rsidRPr="00F42AE4">
        <w:rPr>
          <w:rFonts w:eastAsia="Times New Roman"/>
          <w:sz w:val="24"/>
          <w:szCs w:val="24"/>
        </w:rPr>
        <w:t>tehni</w:t>
      </w:r>
      <w:r w:rsidRPr="00F42AE4">
        <w:rPr>
          <w:rFonts w:eastAsia="Arial"/>
          <w:sz w:val="24"/>
          <w:szCs w:val="24"/>
        </w:rPr>
        <w:t>č</w:t>
      </w:r>
      <w:r w:rsidRPr="00F42AE4">
        <w:rPr>
          <w:rFonts w:eastAsia="Times New Roman"/>
          <w:sz w:val="24"/>
          <w:szCs w:val="24"/>
        </w:rPr>
        <w:t>ki podaci koji sadržavaju procesne metode ili parametre navedene u nastavku i koji se upotreb</w:t>
      </w:r>
      <w:r w:rsidRPr="00F42AE4">
        <w:rPr>
          <w:rFonts w:eastAsia="Arial"/>
          <w:sz w:val="24"/>
          <w:szCs w:val="24"/>
        </w:rPr>
        <w:t>­</w:t>
      </w:r>
      <w:r w:rsidRPr="00F42AE4">
        <w:rPr>
          <w:rFonts w:eastAsia="Times New Roman"/>
          <w:sz w:val="24"/>
          <w:szCs w:val="24"/>
        </w:rPr>
        <w:t xml:space="preserve"> ljavaju za nadzor:</w:t>
      </w:r>
    </w:p>
    <w:p w:rsidR="00530E03" w:rsidRPr="00F42AE4" w:rsidRDefault="00530E03" w:rsidP="00425500">
      <w:pPr>
        <w:spacing w:line="162" w:lineRule="exact"/>
        <w:jc w:val="both"/>
        <w:rPr>
          <w:rFonts w:eastAsia="Times New Roman"/>
          <w:sz w:val="24"/>
          <w:szCs w:val="24"/>
        </w:rPr>
      </w:pPr>
    </w:p>
    <w:p w:rsidR="00530E03" w:rsidRPr="00F42AE4" w:rsidRDefault="00530E03" w:rsidP="00425500">
      <w:pPr>
        <w:numPr>
          <w:ilvl w:val="2"/>
          <w:numId w:val="268"/>
        </w:numPr>
        <w:tabs>
          <w:tab w:val="left" w:pos="2240"/>
        </w:tabs>
        <w:ind w:left="1701" w:hanging="283"/>
        <w:jc w:val="both"/>
        <w:rPr>
          <w:rFonts w:eastAsia="Times New Roman"/>
          <w:sz w:val="24"/>
          <w:szCs w:val="24"/>
        </w:rPr>
      </w:pPr>
      <w:r w:rsidRPr="00F42AE4">
        <w:rPr>
          <w:rFonts w:eastAsia="Times New Roman"/>
          <w:sz w:val="24"/>
          <w:szCs w:val="24"/>
        </w:rPr>
        <w:t>„superplasti</w:t>
      </w:r>
      <w:r w:rsidRPr="00F42AE4">
        <w:rPr>
          <w:rFonts w:eastAsia="Arial"/>
          <w:sz w:val="24"/>
          <w:szCs w:val="24"/>
        </w:rPr>
        <w:t>č</w:t>
      </w:r>
      <w:r w:rsidRPr="00F42AE4">
        <w:rPr>
          <w:rFonts w:eastAsia="Times New Roman"/>
          <w:sz w:val="24"/>
          <w:szCs w:val="24"/>
        </w:rPr>
        <w:t>nog oblikovanja” slitina aluminija, slitina titanija ili „superslitina”:</w:t>
      </w:r>
    </w:p>
    <w:p w:rsidR="00530E03" w:rsidRPr="00F42AE4" w:rsidRDefault="00530E03" w:rsidP="00425500">
      <w:pPr>
        <w:spacing w:line="177" w:lineRule="exact"/>
        <w:jc w:val="both"/>
        <w:rPr>
          <w:rFonts w:eastAsia="Times New Roman"/>
          <w:sz w:val="24"/>
          <w:szCs w:val="24"/>
        </w:rPr>
      </w:pPr>
    </w:p>
    <w:p w:rsidR="00530E03" w:rsidRPr="00F42AE4" w:rsidRDefault="00530E03" w:rsidP="00425500">
      <w:pPr>
        <w:numPr>
          <w:ilvl w:val="3"/>
          <w:numId w:val="268"/>
        </w:numPr>
        <w:tabs>
          <w:tab w:val="left" w:pos="1985"/>
        </w:tabs>
        <w:ind w:firstLine="1843"/>
        <w:jc w:val="both"/>
        <w:rPr>
          <w:rFonts w:eastAsia="Times New Roman"/>
          <w:sz w:val="24"/>
          <w:szCs w:val="24"/>
        </w:rPr>
      </w:pPr>
      <w:r w:rsidRPr="00F42AE4">
        <w:rPr>
          <w:rFonts w:eastAsia="Times New Roman"/>
          <w:sz w:val="24"/>
          <w:szCs w:val="24"/>
        </w:rPr>
        <w:t>pripreme površine;</w:t>
      </w:r>
    </w:p>
    <w:p w:rsidR="00530E03" w:rsidRPr="00F42AE4" w:rsidRDefault="00530E03" w:rsidP="00425500">
      <w:pPr>
        <w:tabs>
          <w:tab w:val="left" w:pos="1985"/>
        </w:tabs>
        <w:spacing w:line="178" w:lineRule="exact"/>
        <w:ind w:firstLine="1843"/>
        <w:jc w:val="both"/>
        <w:rPr>
          <w:rFonts w:eastAsia="Times New Roman"/>
          <w:sz w:val="24"/>
          <w:szCs w:val="24"/>
        </w:rPr>
      </w:pPr>
    </w:p>
    <w:p w:rsidR="00530E03" w:rsidRPr="00F42AE4" w:rsidRDefault="00530E03" w:rsidP="00425500">
      <w:pPr>
        <w:numPr>
          <w:ilvl w:val="3"/>
          <w:numId w:val="268"/>
        </w:numPr>
        <w:tabs>
          <w:tab w:val="left" w:pos="1985"/>
        </w:tabs>
        <w:ind w:firstLine="1843"/>
        <w:jc w:val="both"/>
        <w:rPr>
          <w:rFonts w:eastAsia="Times New Roman"/>
          <w:sz w:val="24"/>
          <w:szCs w:val="24"/>
        </w:rPr>
      </w:pPr>
      <w:r w:rsidRPr="00F42AE4">
        <w:rPr>
          <w:rFonts w:eastAsia="Times New Roman"/>
          <w:sz w:val="24"/>
          <w:szCs w:val="24"/>
        </w:rPr>
        <w:t>brzine izobli</w:t>
      </w:r>
      <w:r w:rsidRPr="00F42AE4">
        <w:rPr>
          <w:rFonts w:eastAsia="Arial"/>
          <w:sz w:val="24"/>
          <w:szCs w:val="24"/>
        </w:rPr>
        <w:t>č</w:t>
      </w:r>
      <w:r w:rsidRPr="00F42AE4">
        <w:rPr>
          <w:rFonts w:eastAsia="Times New Roman"/>
          <w:sz w:val="24"/>
          <w:szCs w:val="24"/>
        </w:rPr>
        <w:t>enja;</w:t>
      </w:r>
    </w:p>
    <w:p w:rsidR="00530E03" w:rsidRPr="00F42AE4" w:rsidRDefault="00530E03" w:rsidP="00425500">
      <w:pPr>
        <w:tabs>
          <w:tab w:val="left" w:pos="1985"/>
        </w:tabs>
        <w:spacing w:line="177" w:lineRule="exact"/>
        <w:ind w:firstLine="1843"/>
        <w:jc w:val="both"/>
        <w:rPr>
          <w:rFonts w:eastAsia="Times New Roman"/>
          <w:sz w:val="24"/>
          <w:szCs w:val="24"/>
        </w:rPr>
      </w:pPr>
    </w:p>
    <w:p w:rsidR="00530E03" w:rsidRPr="00F42AE4" w:rsidRDefault="00530E03" w:rsidP="00425500">
      <w:pPr>
        <w:numPr>
          <w:ilvl w:val="3"/>
          <w:numId w:val="268"/>
        </w:numPr>
        <w:tabs>
          <w:tab w:val="left" w:pos="1985"/>
        </w:tabs>
        <w:ind w:firstLine="1843"/>
        <w:jc w:val="both"/>
        <w:rPr>
          <w:rFonts w:eastAsia="Times New Roman"/>
          <w:sz w:val="24"/>
          <w:szCs w:val="24"/>
        </w:rPr>
      </w:pPr>
      <w:r w:rsidRPr="00F42AE4">
        <w:rPr>
          <w:rFonts w:eastAsia="Times New Roman"/>
          <w:sz w:val="24"/>
          <w:szCs w:val="24"/>
        </w:rPr>
        <w:t>temperaturu;</w:t>
      </w:r>
    </w:p>
    <w:p w:rsidR="00530E03" w:rsidRPr="00F42AE4" w:rsidRDefault="00530E03" w:rsidP="00425500">
      <w:pPr>
        <w:tabs>
          <w:tab w:val="left" w:pos="1985"/>
        </w:tabs>
        <w:spacing w:line="179" w:lineRule="exact"/>
        <w:ind w:firstLine="1843"/>
        <w:jc w:val="both"/>
        <w:rPr>
          <w:rFonts w:eastAsia="Times New Roman"/>
          <w:sz w:val="24"/>
          <w:szCs w:val="24"/>
        </w:rPr>
      </w:pPr>
    </w:p>
    <w:p w:rsidR="00530E03" w:rsidRPr="00F42AE4" w:rsidRDefault="00530E03" w:rsidP="00425500">
      <w:pPr>
        <w:numPr>
          <w:ilvl w:val="3"/>
          <w:numId w:val="268"/>
        </w:numPr>
        <w:tabs>
          <w:tab w:val="left" w:pos="1985"/>
        </w:tabs>
        <w:ind w:firstLine="1843"/>
        <w:jc w:val="both"/>
        <w:rPr>
          <w:rFonts w:eastAsia="Times New Roman"/>
          <w:sz w:val="24"/>
          <w:szCs w:val="24"/>
        </w:rPr>
      </w:pPr>
      <w:r w:rsidRPr="00F42AE4">
        <w:rPr>
          <w:rFonts w:eastAsia="Times New Roman"/>
          <w:sz w:val="24"/>
          <w:szCs w:val="24"/>
        </w:rPr>
        <w:t>tlaka;</w:t>
      </w:r>
    </w:p>
    <w:p w:rsidR="00530E03" w:rsidRPr="00F42AE4" w:rsidRDefault="00530E03" w:rsidP="00425500">
      <w:pPr>
        <w:spacing w:line="178" w:lineRule="exact"/>
        <w:jc w:val="both"/>
        <w:rPr>
          <w:rFonts w:eastAsia="Times New Roman"/>
          <w:sz w:val="24"/>
          <w:szCs w:val="24"/>
        </w:rPr>
      </w:pPr>
    </w:p>
    <w:p w:rsidR="00530E03" w:rsidRPr="00F42AE4" w:rsidRDefault="00530E03" w:rsidP="00425500">
      <w:pPr>
        <w:numPr>
          <w:ilvl w:val="2"/>
          <w:numId w:val="268"/>
        </w:numPr>
        <w:tabs>
          <w:tab w:val="left" w:pos="1843"/>
        </w:tabs>
        <w:ind w:firstLine="1418"/>
        <w:jc w:val="both"/>
        <w:rPr>
          <w:rFonts w:eastAsia="Times New Roman"/>
          <w:sz w:val="24"/>
          <w:szCs w:val="24"/>
        </w:rPr>
      </w:pPr>
      <w:r w:rsidRPr="00F42AE4">
        <w:rPr>
          <w:rFonts w:eastAsia="Times New Roman"/>
          <w:sz w:val="24"/>
          <w:szCs w:val="24"/>
        </w:rPr>
        <w:t>„difuzijskog spajanja” „superslitina” ili slitina titanija:</w:t>
      </w:r>
    </w:p>
    <w:p w:rsidR="00530E03" w:rsidRPr="00F42AE4" w:rsidRDefault="00530E03" w:rsidP="00425500">
      <w:pPr>
        <w:spacing w:line="178" w:lineRule="exact"/>
        <w:jc w:val="both"/>
        <w:rPr>
          <w:rFonts w:eastAsia="Times New Roman"/>
          <w:sz w:val="24"/>
          <w:szCs w:val="24"/>
        </w:rPr>
      </w:pPr>
    </w:p>
    <w:p w:rsidR="00530E03" w:rsidRPr="00F42AE4" w:rsidRDefault="00530E03" w:rsidP="00425500">
      <w:pPr>
        <w:numPr>
          <w:ilvl w:val="3"/>
          <w:numId w:val="268"/>
        </w:numPr>
        <w:tabs>
          <w:tab w:val="left" w:pos="2268"/>
        </w:tabs>
        <w:ind w:firstLine="1843"/>
        <w:jc w:val="both"/>
        <w:rPr>
          <w:rFonts w:eastAsia="Times New Roman"/>
          <w:sz w:val="24"/>
          <w:szCs w:val="24"/>
        </w:rPr>
      </w:pPr>
      <w:r w:rsidRPr="00F42AE4">
        <w:rPr>
          <w:rFonts w:eastAsia="Times New Roman"/>
          <w:sz w:val="24"/>
          <w:szCs w:val="24"/>
        </w:rPr>
        <w:t>pripreme površine;</w:t>
      </w:r>
    </w:p>
    <w:p w:rsidR="00530E03" w:rsidRPr="00F42AE4" w:rsidRDefault="00530E03" w:rsidP="00425500">
      <w:pPr>
        <w:tabs>
          <w:tab w:val="left" w:pos="2268"/>
        </w:tabs>
        <w:spacing w:line="178" w:lineRule="exact"/>
        <w:ind w:firstLine="1843"/>
        <w:jc w:val="both"/>
        <w:rPr>
          <w:rFonts w:eastAsia="Times New Roman"/>
          <w:sz w:val="24"/>
          <w:szCs w:val="24"/>
        </w:rPr>
      </w:pPr>
    </w:p>
    <w:p w:rsidR="00530E03" w:rsidRPr="00F42AE4" w:rsidRDefault="00530E03" w:rsidP="00425500">
      <w:pPr>
        <w:numPr>
          <w:ilvl w:val="3"/>
          <w:numId w:val="268"/>
        </w:numPr>
        <w:tabs>
          <w:tab w:val="left" w:pos="2268"/>
        </w:tabs>
        <w:ind w:firstLine="1843"/>
        <w:jc w:val="both"/>
        <w:rPr>
          <w:rFonts w:eastAsia="Times New Roman"/>
          <w:sz w:val="24"/>
          <w:szCs w:val="24"/>
        </w:rPr>
      </w:pPr>
      <w:r w:rsidRPr="00F42AE4">
        <w:rPr>
          <w:rFonts w:eastAsia="Times New Roman"/>
          <w:sz w:val="24"/>
          <w:szCs w:val="24"/>
        </w:rPr>
        <w:t>temperaturu;</w:t>
      </w:r>
    </w:p>
    <w:p w:rsidR="00530E03" w:rsidRPr="00F42AE4" w:rsidRDefault="00530E03" w:rsidP="00425500">
      <w:pPr>
        <w:tabs>
          <w:tab w:val="left" w:pos="2268"/>
        </w:tabs>
        <w:spacing w:line="178" w:lineRule="exact"/>
        <w:ind w:firstLine="1843"/>
        <w:jc w:val="both"/>
        <w:rPr>
          <w:rFonts w:eastAsia="Times New Roman"/>
          <w:sz w:val="24"/>
          <w:szCs w:val="24"/>
        </w:rPr>
      </w:pPr>
    </w:p>
    <w:p w:rsidR="00530E03" w:rsidRPr="00F42AE4" w:rsidRDefault="00530E03" w:rsidP="00425500">
      <w:pPr>
        <w:numPr>
          <w:ilvl w:val="3"/>
          <w:numId w:val="268"/>
        </w:numPr>
        <w:tabs>
          <w:tab w:val="left" w:pos="2268"/>
        </w:tabs>
        <w:ind w:firstLine="1843"/>
        <w:jc w:val="both"/>
        <w:rPr>
          <w:rFonts w:eastAsia="Times New Roman"/>
          <w:sz w:val="24"/>
          <w:szCs w:val="24"/>
        </w:rPr>
      </w:pPr>
      <w:r w:rsidRPr="00F42AE4">
        <w:rPr>
          <w:rFonts w:eastAsia="Times New Roman"/>
          <w:sz w:val="24"/>
          <w:szCs w:val="24"/>
        </w:rPr>
        <w:t>tlaka;</w:t>
      </w:r>
    </w:p>
    <w:p w:rsidR="00530E03" w:rsidRPr="00F42AE4" w:rsidRDefault="00530E03" w:rsidP="00425500">
      <w:pPr>
        <w:spacing w:line="179" w:lineRule="exact"/>
        <w:jc w:val="both"/>
        <w:rPr>
          <w:rFonts w:eastAsia="Times New Roman"/>
          <w:sz w:val="24"/>
          <w:szCs w:val="24"/>
        </w:rPr>
      </w:pPr>
    </w:p>
    <w:p w:rsidR="00530E03" w:rsidRPr="00F42AE4" w:rsidRDefault="00530E03" w:rsidP="00425500">
      <w:pPr>
        <w:numPr>
          <w:ilvl w:val="2"/>
          <w:numId w:val="268"/>
        </w:numPr>
        <w:tabs>
          <w:tab w:val="left" w:pos="2240"/>
        </w:tabs>
        <w:ind w:left="1701" w:hanging="283"/>
        <w:jc w:val="both"/>
        <w:rPr>
          <w:rFonts w:eastAsia="Times New Roman"/>
          <w:sz w:val="24"/>
          <w:szCs w:val="24"/>
        </w:rPr>
      </w:pPr>
      <w:r w:rsidRPr="00F42AE4">
        <w:rPr>
          <w:rFonts w:eastAsia="Times New Roman"/>
          <w:sz w:val="24"/>
          <w:szCs w:val="24"/>
        </w:rPr>
        <w:t>‚hidrauli</w:t>
      </w:r>
      <w:r w:rsidRPr="00F42AE4">
        <w:rPr>
          <w:rFonts w:eastAsia="Arial"/>
          <w:sz w:val="24"/>
          <w:szCs w:val="24"/>
        </w:rPr>
        <w:t>č</w:t>
      </w:r>
      <w:r w:rsidRPr="00F42AE4">
        <w:rPr>
          <w:rFonts w:eastAsia="Times New Roman"/>
          <w:sz w:val="24"/>
          <w:szCs w:val="24"/>
        </w:rPr>
        <w:t>kog prešanja s izravnim djelovanjem’ slitina aluminija ili slitina titanija:</w:t>
      </w:r>
    </w:p>
    <w:p w:rsidR="00530E03" w:rsidRPr="00F42AE4" w:rsidRDefault="00530E03" w:rsidP="00425500">
      <w:pPr>
        <w:spacing w:line="177" w:lineRule="exact"/>
        <w:jc w:val="both"/>
        <w:rPr>
          <w:rFonts w:eastAsia="Times New Roman"/>
          <w:sz w:val="24"/>
          <w:szCs w:val="24"/>
        </w:rPr>
      </w:pPr>
    </w:p>
    <w:p w:rsidR="00530E03" w:rsidRPr="00F42AE4" w:rsidRDefault="00530E03" w:rsidP="00425500">
      <w:pPr>
        <w:numPr>
          <w:ilvl w:val="3"/>
          <w:numId w:val="268"/>
        </w:numPr>
        <w:tabs>
          <w:tab w:val="left" w:pos="2268"/>
        </w:tabs>
        <w:ind w:firstLine="1843"/>
        <w:jc w:val="both"/>
        <w:rPr>
          <w:rFonts w:eastAsia="Times New Roman"/>
          <w:sz w:val="24"/>
          <w:szCs w:val="24"/>
        </w:rPr>
      </w:pPr>
      <w:r w:rsidRPr="00F42AE4">
        <w:rPr>
          <w:rFonts w:eastAsia="Times New Roman"/>
          <w:sz w:val="24"/>
          <w:szCs w:val="24"/>
        </w:rPr>
        <w:t>tlaka;</w:t>
      </w:r>
    </w:p>
    <w:p w:rsidR="00530E03" w:rsidRPr="00F42AE4" w:rsidRDefault="00530E03" w:rsidP="00425500">
      <w:pPr>
        <w:tabs>
          <w:tab w:val="left" w:pos="2268"/>
        </w:tabs>
        <w:spacing w:line="178" w:lineRule="exact"/>
        <w:ind w:firstLine="1843"/>
        <w:jc w:val="both"/>
        <w:rPr>
          <w:rFonts w:eastAsia="Times New Roman"/>
          <w:sz w:val="24"/>
          <w:szCs w:val="24"/>
        </w:rPr>
      </w:pPr>
    </w:p>
    <w:p w:rsidR="00530E03" w:rsidRPr="00F42AE4" w:rsidRDefault="00530E03" w:rsidP="00425500">
      <w:pPr>
        <w:numPr>
          <w:ilvl w:val="3"/>
          <w:numId w:val="268"/>
        </w:numPr>
        <w:tabs>
          <w:tab w:val="left" w:pos="2268"/>
        </w:tabs>
        <w:ind w:firstLine="1843"/>
        <w:jc w:val="both"/>
        <w:rPr>
          <w:rFonts w:eastAsia="Times New Roman"/>
          <w:sz w:val="24"/>
          <w:szCs w:val="24"/>
        </w:rPr>
      </w:pPr>
      <w:r w:rsidRPr="00F42AE4">
        <w:rPr>
          <w:rFonts w:eastAsia="Times New Roman"/>
          <w:sz w:val="24"/>
          <w:szCs w:val="24"/>
        </w:rPr>
        <w:t>vremena ciklusa;</w:t>
      </w:r>
    </w:p>
    <w:p w:rsidR="00530E03" w:rsidRPr="00F42AE4" w:rsidRDefault="00530E03" w:rsidP="00425500">
      <w:pPr>
        <w:spacing w:line="178" w:lineRule="exact"/>
        <w:jc w:val="both"/>
        <w:rPr>
          <w:rFonts w:eastAsia="Times New Roman"/>
          <w:sz w:val="24"/>
          <w:szCs w:val="24"/>
        </w:rPr>
      </w:pPr>
    </w:p>
    <w:p w:rsidR="00530E03" w:rsidRPr="00F42AE4" w:rsidRDefault="00530E03" w:rsidP="00425500">
      <w:pPr>
        <w:numPr>
          <w:ilvl w:val="2"/>
          <w:numId w:val="268"/>
        </w:numPr>
        <w:tabs>
          <w:tab w:val="left" w:pos="2240"/>
        </w:tabs>
        <w:ind w:left="1701" w:hanging="283"/>
        <w:jc w:val="both"/>
        <w:rPr>
          <w:rFonts w:eastAsia="Times New Roman"/>
          <w:sz w:val="24"/>
          <w:szCs w:val="24"/>
        </w:rPr>
      </w:pPr>
      <w:r w:rsidRPr="00F42AE4">
        <w:rPr>
          <w:rFonts w:eastAsia="Times New Roman"/>
          <w:sz w:val="24"/>
          <w:szCs w:val="24"/>
        </w:rPr>
        <w:t>‚vru</w:t>
      </w:r>
      <w:r w:rsidRPr="00F42AE4">
        <w:rPr>
          <w:rFonts w:eastAsia="Arial"/>
          <w:sz w:val="24"/>
          <w:szCs w:val="24"/>
        </w:rPr>
        <w:t>ć</w:t>
      </w:r>
      <w:r w:rsidRPr="00F42AE4">
        <w:rPr>
          <w:rFonts w:eastAsia="Times New Roman"/>
          <w:sz w:val="24"/>
          <w:szCs w:val="24"/>
        </w:rPr>
        <w:t>e izostatske densifikacije’ slitina titanija, slitina aluminija ili „superslitina”:</w:t>
      </w:r>
    </w:p>
    <w:p w:rsidR="00530E03" w:rsidRPr="00F42AE4" w:rsidRDefault="00530E03" w:rsidP="00425500">
      <w:pPr>
        <w:spacing w:line="177" w:lineRule="exact"/>
        <w:jc w:val="both"/>
        <w:rPr>
          <w:rFonts w:eastAsia="Times New Roman"/>
          <w:sz w:val="24"/>
          <w:szCs w:val="24"/>
        </w:rPr>
      </w:pPr>
    </w:p>
    <w:p w:rsidR="00530E03" w:rsidRPr="00F42AE4" w:rsidRDefault="00530E03" w:rsidP="00425500">
      <w:pPr>
        <w:numPr>
          <w:ilvl w:val="3"/>
          <w:numId w:val="268"/>
        </w:numPr>
        <w:tabs>
          <w:tab w:val="left" w:pos="2268"/>
        </w:tabs>
        <w:ind w:firstLine="1843"/>
        <w:jc w:val="both"/>
        <w:rPr>
          <w:rFonts w:eastAsia="Times New Roman"/>
          <w:sz w:val="24"/>
          <w:szCs w:val="24"/>
        </w:rPr>
      </w:pPr>
      <w:r w:rsidRPr="00F42AE4">
        <w:rPr>
          <w:rFonts w:eastAsia="Times New Roman"/>
          <w:sz w:val="24"/>
          <w:szCs w:val="24"/>
        </w:rPr>
        <w:t>temperaturu;</w:t>
      </w:r>
    </w:p>
    <w:p w:rsidR="00530E03" w:rsidRPr="00F42AE4" w:rsidRDefault="00530E03" w:rsidP="00425500">
      <w:pPr>
        <w:tabs>
          <w:tab w:val="left" w:pos="2268"/>
        </w:tabs>
        <w:spacing w:line="179" w:lineRule="exact"/>
        <w:ind w:firstLine="1843"/>
        <w:jc w:val="both"/>
        <w:rPr>
          <w:rFonts w:eastAsia="Times New Roman"/>
          <w:sz w:val="24"/>
          <w:szCs w:val="24"/>
        </w:rPr>
      </w:pPr>
    </w:p>
    <w:p w:rsidR="00530E03" w:rsidRPr="00F42AE4" w:rsidRDefault="00530E03" w:rsidP="00425500">
      <w:pPr>
        <w:numPr>
          <w:ilvl w:val="3"/>
          <w:numId w:val="268"/>
        </w:numPr>
        <w:tabs>
          <w:tab w:val="left" w:pos="2268"/>
        </w:tabs>
        <w:ind w:firstLine="1843"/>
        <w:jc w:val="both"/>
        <w:rPr>
          <w:rFonts w:eastAsia="Times New Roman"/>
          <w:sz w:val="24"/>
          <w:szCs w:val="24"/>
        </w:rPr>
      </w:pPr>
      <w:r w:rsidRPr="00F42AE4">
        <w:rPr>
          <w:rFonts w:eastAsia="Times New Roman"/>
          <w:sz w:val="24"/>
          <w:szCs w:val="24"/>
        </w:rPr>
        <w:t>tlaka;</w:t>
      </w:r>
    </w:p>
    <w:p w:rsidR="00530E03" w:rsidRPr="00F42AE4" w:rsidRDefault="00530E03" w:rsidP="00425500">
      <w:pPr>
        <w:tabs>
          <w:tab w:val="left" w:pos="2268"/>
        </w:tabs>
        <w:spacing w:line="178" w:lineRule="exact"/>
        <w:ind w:firstLine="1843"/>
        <w:jc w:val="both"/>
        <w:rPr>
          <w:rFonts w:eastAsia="Times New Roman"/>
          <w:sz w:val="24"/>
          <w:szCs w:val="24"/>
        </w:rPr>
      </w:pPr>
    </w:p>
    <w:p w:rsidR="00530E03" w:rsidRDefault="00530E03" w:rsidP="00425500">
      <w:pPr>
        <w:numPr>
          <w:ilvl w:val="3"/>
          <w:numId w:val="268"/>
        </w:numPr>
        <w:tabs>
          <w:tab w:val="left" w:pos="2268"/>
        </w:tabs>
        <w:ind w:firstLine="1843"/>
        <w:jc w:val="both"/>
        <w:rPr>
          <w:rFonts w:eastAsia="Times New Roman"/>
          <w:sz w:val="24"/>
          <w:szCs w:val="24"/>
        </w:rPr>
      </w:pPr>
      <w:r w:rsidRPr="00F42AE4">
        <w:rPr>
          <w:rFonts w:eastAsia="Times New Roman"/>
          <w:sz w:val="24"/>
          <w:szCs w:val="24"/>
        </w:rPr>
        <w:t>vremena ciklusa;</w:t>
      </w:r>
    </w:p>
    <w:p w:rsidR="00F71E44" w:rsidRPr="00F42AE4" w:rsidRDefault="00F71E44" w:rsidP="00425500">
      <w:pPr>
        <w:tabs>
          <w:tab w:val="left" w:pos="2268"/>
        </w:tabs>
        <w:ind w:left="1843"/>
        <w:jc w:val="both"/>
        <w:rPr>
          <w:rFonts w:eastAsia="Times New Roman"/>
          <w:sz w:val="24"/>
          <w:szCs w:val="24"/>
        </w:rPr>
      </w:pPr>
    </w:p>
    <w:p w:rsidR="007C2DC5" w:rsidRPr="00F71E44" w:rsidRDefault="007C2DC5" w:rsidP="00425500">
      <w:pPr>
        <w:tabs>
          <w:tab w:val="left" w:pos="2505"/>
        </w:tabs>
        <w:ind w:left="1418"/>
        <w:jc w:val="both"/>
        <w:rPr>
          <w:sz w:val="24"/>
          <w:szCs w:val="24"/>
          <w:u w:val="single"/>
        </w:rPr>
      </w:pPr>
      <w:r w:rsidRPr="00F71E44">
        <w:rPr>
          <w:rFonts w:eastAsia="Times New Roman"/>
          <w:i/>
          <w:iCs/>
          <w:sz w:val="24"/>
          <w:szCs w:val="24"/>
          <w:u w:val="single"/>
        </w:rPr>
        <w:t>Tehni</w:t>
      </w:r>
      <w:r w:rsidRPr="00F71E44">
        <w:rPr>
          <w:rFonts w:eastAsia="Arial"/>
          <w:i/>
          <w:iCs/>
          <w:sz w:val="24"/>
          <w:szCs w:val="24"/>
          <w:u w:val="single"/>
        </w:rPr>
        <w:t>č</w:t>
      </w:r>
      <w:r w:rsidRPr="00F71E44">
        <w:rPr>
          <w:rFonts w:eastAsia="Times New Roman"/>
          <w:i/>
          <w:iCs/>
          <w:sz w:val="24"/>
          <w:szCs w:val="24"/>
          <w:u w:val="single"/>
        </w:rPr>
        <w:t>ke napomene:</w:t>
      </w:r>
    </w:p>
    <w:p w:rsidR="007C2DC5" w:rsidRPr="00F42AE4" w:rsidRDefault="007C2DC5" w:rsidP="00425500">
      <w:pPr>
        <w:spacing w:line="122" w:lineRule="exact"/>
        <w:ind w:left="1418"/>
        <w:jc w:val="both"/>
        <w:rPr>
          <w:sz w:val="24"/>
          <w:szCs w:val="24"/>
        </w:rPr>
      </w:pPr>
    </w:p>
    <w:p w:rsidR="007C2DC5" w:rsidRPr="00F42AE4" w:rsidRDefault="007C2DC5" w:rsidP="00425500">
      <w:pPr>
        <w:numPr>
          <w:ilvl w:val="1"/>
          <w:numId w:val="269"/>
        </w:numPr>
        <w:tabs>
          <w:tab w:val="left" w:pos="2240"/>
        </w:tabs>
        <w:spacing w:line="272" w:lineRule="auto"/>
        <w:ind w:left="1701" w:hanging="283"/>
        <w:jc w:val="both"/>
        <w:rPr>
          <w:rFonts w:eastAsia="Times New Roman"/>
          <w:i/>
          <w:iCs/>
          <w:sz w:val="24"/>
          <w:szCs w:val="24"/>
        </w:rPr>
      </w:pPr>
      <w:r w:rsidRPr="00F42AE4">
        <w:rPr>
          <w:rFonts w:eastAsia="Times New Roman"/>
          <w:i/>
          <w:iCs/>
          <w:sz w:val="24"/>
          <w:szCs w:val="24"/>
        </w:rPr>
        <w:t>‚Hidrauli</w:t>
      </w:r>
      <w:r w:rsidRPr="00F42AE4">
        <w:rPr>
          <w:rFonts w:eastAsia="Arial"/>
          <w:i/>
          <w:iCs/>
          <w:sz w:val="24"/>
          <w:szCs w:val="24"/>
        </w:rPr>
        <w:t>č</w:t>
      </w:r>
      <w:r w:rsidRPr="00F42AE4">
        <w:rPr>
          <w:rFonts w:eastAsia="Times New Roman"/>
          <w:i/>
          <w:iCs/>
          <w:sz w:val="24"/>
          <w:szCs w:val="24"/>
        </w:rPr>
        <w:t>ko prešanje s izravnim djelovanjem’ jest postupak deformiranja u kojem se upotrebljava fleksibilni spremnik ispunjen fluidom u izravnom kontaktu s predmetom koji se obra</w:t>
      </w:r>
      <w:r w:rsidRPr="00F42AE4">
        <w:rPr>
          <w:rFonts w:eastAsia="Arial"/>
          <w:i/>
          <w:iCs/>
          <w:sz w:val="24"/>
          <w:szCs w:val="24"/>
        </w:rPr>
        <w:t>đ</w:t>
      </w:r>
      <w:r w:rsidRPr="00F42AE4">
        <w:rPr>
          <w:rFonts w:eastAsia="Times New Roman"/>
          <w:i/>
          <w:iCs/>
          <w:sz w:val="24"/>
          <w:szCs w:val="24"/>
        </w:rPr>
        <w:t>uje.</w:t>
      </w:r>
    </w:p>
    <w:p w:rsidR="007C2DC5" w:rsidRPr="00F42AE4" w:rsidRDefault="007C2DC5" w:rsidP="00425500">
      <w:pPr>
        <w:spacing w:line="213" w:lineRule="exact"/>
        <w:ind w:left="1701" w:hanging="283"/>
        <w:jc w:val="both"/>
        <w:rPr>
          <w:rFonts w:eastAsia="Times New Roman"/>
          <w:i/>
          <w:iCs/>
          <w:sz w:val="24"/>
          <w:szCs w:val="24"/>
        </w:rPr>
      </w:pPr>
    </w:p>
    <w:p w:rsidR="007C2DC5" w:rsidRPr="00F42AE4" w:rsidRDefault="007C2DC5" w:rsidP="00425500">
      <w:pPr>
        <w:numPr>
          <w:ilvl w:val="1"/>
          <w:numId w:val="269"/>
        </w:numPr>
        <w:tabs>
          <w:tab w:val="left" w:pos="2240"/>
        </w:tabs>
        <w:spacing w:line="282" w:lineRule="auto"/>
        <w:ind w:left="1701" w:hanging="283"/>
        <w:jc w:val="both"/>
        <w:rPr>
          <w:rFonts w:eastAsia="Times New Roman"/>
          <w:i/>
          <w:iCs/>
          <w:sz w:val="24"/>
          <w:szCs w:val="24"/>
        </w:rPr>
      </w:pPr>
      <w:r w:rsidRPr="00F42AE4">
        <w:rPr>
          <w:rFonts w:eastAsia="Times New Roman"/>
          <w:i/>
          <w:iCs/>
          <w:sz w:val="24"/>
          <w:szCs w:val="24"/>
        </w:rPr>
        <w:t>‚Vru</w:t>
      </w:r>
      <w:r w:rsidRPr="00F42AE4">
        <w:rPr>
          <w:rFonts w:eastAsia="Arial"/>
          <w:i/>
          <w:iCs/>
          <w:sz w:val="24"/>
          <w:szCs w:val="24"/>
        </w:rPr>
        <w:t>ć</w:t>
      </w:r>
      <w:r w:rsidRPr="00F42AE4">
        <w:rPr>
          <w:rFonts w:eastAsia="Times New Roman"/>
          <w:i/>
          <w:iCs/>
          <w:sz w:val="24"/>
          <w:szCs w:val="24"/>
        </w:rPr>
        <w:t>a izostatska denzifikacija’ jest postupak izlaganja odljevka povišenom tlaku pri temperaturama višima od 375 K (102 °C) u zatvorenoj komori upotrebom razli</w:t>
      </w:r>
      <w:r w:rsidRPr="00F42AE4">
        <w:rPr>
          <w:rFonts w:eastAsia="Arial"/>
          <w:i/>
          <w:iCs/>
          <w:sz w:val="24"/>
          <w:szCs w:val="24"/>
        </w:rPr>
        <w:t>č</w:t>
      </w:r>
      <w:r w:rsidRPr="00F42AE4">
        <w:rPr>
          <w:rFonts w:eastAsia="Times New Roman"/>
          <w:i/>
          <w:iCs/>
          <w:sz w:val="24"/>
          <w:szCs w:val="24"/>
        </w:rPr>
        <w:t>itih medija (plin, teku</w:t>
      </w:r>
      <w:r w:rsidRPr="00F42AE4">
        <w:rPr>
          <w:rFonts w:eastAsia="Arial"/>
          <w:i/>
          <w:iCs/>
          <w:sz w:val="24"/>
          <w:szCs w:val="24"/>
        </w:rPr>
        <w:t>ć</w:t>
      </w:r>
      <w:r w:rsidRPr="00F42AE4">
        <w:rPr>
          <w:rFonts w:eastAsia="Times New Roman"/>
          <w:i/>
          <w:iCs/>
          <w:sz w:val="24"/>
          <w:szCs w:val="24"/>
        </w:rPr>
        <w:t xml:space="preserve">ina, </w:t>
      </w:r>
      <w:r w:rsidRPr="00F42AE4">
        <w:rPr>
          <w:rFonts w:eastAsia="Arial"/>
          <w:i/>
          <w:iCs/>
          <w:sz w:val="24"/>
          <w:szCs w:val="24"/>
        </w:rPr>
        <w:t>č</w:t>
      </w:r>
      <w:r w:rsidRPr="00F42AE4">
        <w:rPr>
          <w:rFonts w:eastAsia="Times New Roman"/>
          <w:i/>
          <w:iCs/>
          <w:sz w:val="24"/>
          <w:szCs w:val="24"/>
        </w:rPr>
        <w:t xml:space="preserve">vrste </w:t>
      </w:r>
      <w:r w:rsidRPr="00F42AE4">
        <w:rPr>
          <w:rFonts w:eastAsia="Arial"/>
          <w:i/>
          <w:iCs/>
          <w:sz w:val="24"/>
          <w:szCs w:val="24"/>
        </w:rPr>
        <w:t>č</w:t>
      </w:r>
      <w:r w:rsidRPr="00F42AE4">
        <w:rPr>
          <w:rFonts w:eastAsia="Times New Roman"/>
          <w:i/>
          <w:iCs/>
          <w:sz w:val="24"/>
          <w:szCs w:val="24"/>
        </w:rPr>
        <w:t>estice itd</w:t>
      </w:r>
      <w:r w:rsidR="007D0DAB">
        <w:rPr>
          <w:rFonts w:eastAsia="Times New Roman"/>
          <w:i/>
          <w:iCs/>
          <w:sz w:val="24"/>
          <w:szCs w:val="24"/>
        </w:rPr>
        <w:t>)</w:t>
      </w:r>
      <w:r w:rsidRPr="00F42AE4">
        <w:rPr>
          <w:rFonts w:eastAsia="Times New Roman"/>
          <w:i/>
          <w:iCs/>
          <w:sz w:val="24"/>
          <w:szCs w:val="24"/>
        </w:rPr>
        <w:t xml:space="preserve"> radi stvaranja jednake sile u svim smjerovima i smanjivanja ili uklanjanja unutarnjih šupljina u odljevku.</w:t>
      </w:r>
    </w:p>
    <w:p w:rsidR="007C2DC5" w:rsidRPr="00F42AE4" w:rsidRDefault="007C2DC5" w:rsidP="00425500">
      <w:pPr>
        <w:spacing w:line="208" w:lineRule="exact"/>
        <w:jc w:val="both"/>
        <w:rPr>
          <w:rFonts w:eastAsia="Times New Roman"/>
          <w:i/>
          <w:iCs/>
          <w:sz w:val="24"/>
          <w:szCs w:val="24"/>
        </w:rPr>
      </w:pPr>
    </w:p>
    <w:p w:rsidR="007C2DC5" w:rsidRPr="00F42AE4" w:rsidRDefault="007C2DC5" w:rsidP="00425500">
      <w:pPr>
        <w:numPr>
          <w:ilvl w:val="0"/>
          <w:numId w:val="270"/>
        </w:numPr>
        <w:tabs>
          <w:tab w:val="left" w:pos="1780"/>
        </w:tabs>
        <w:spacing w:line="245" w:lineRule="auto"/>
        <w:ind w:left="1134" w:hanging="283"/>
        <w:jc w:val="both"/>
        <w:rPr>
          <w:rFonts w:eastAsia="Times New Roman"/>
          <w:sz w:val="24"/>
          <w:szCs w:val="24"/>
        </w:rPr>
      </w:pPr>
      <w:r w:rsidRPr="00F42AE4">
        <w:rPr>
          <w:rFonts w:eastAsia="Times New Roman"/>
          <w:sz w:val="24"/>
          <w:szCs w:val="24"/>
        </w:rPr>
        <w:t>„tehnologija” za „razvoj” ili „proizvodnju” hidrauli</w:t>
      </w:r>
      <w:r w:rsidRPr="00F42AE4">
        <w:rPr>
          <w:rFonts w:eastAsia="Arial"/>
          <w:sz w:val="24"/>
          <w:szCs w:val="24"/>
        </w:rPr>
        <w:t>č</w:t>
      </w:r>
      <w:r w:rsidRPr="00F42AE4">
        <w:rPr>
          <w:rFonts w:eastAsia="Times New Roman"/>
          <w:sz w:val="24"/>
          <w:szCs w:val="24"/>
        </w:rPr>
        <w:t>kih strojeva za oblikovanje rastezanjem i ulošci za njih, za proizvodnju konstrukcija leta</w:t>
      </w:r>
      <w:r w:rsidRPr="00F42AE4">
        <w:rPr>
          <w:rFonts w:eastAsia="Arial"/>
          <w:sz w:val="24"/>
          <w:szCs w:val="24"/>
        </w:rPr>
        <w:t>č</w:t>
      </w:r>
      <w:r w:rsidRPr="00F42AE4">
        <w:rPr>
          <w:rFonts w:eastAsia="Times New Roman"/>
          <w:sz w:val="24"/>
          <w:szCs w:val="24"/>
        </w:rPr>
        <w:t>kih okvira;</w:t>
      </w:r>
    </w:p>
    <w:p w:rsidR="007C2DC5" w:rsidRPr="00F42AE4" w:rsidRDefault="007C2DC5" w:rsidP="00425500">
      <w:pPr>
        <w:spacing w:line="238" w:lineRule="exact"/>
        <w:ind w:left="1134" w:hanging="283"/>
        <w:jc w:val="both"/>
        <w:rPr>
          <w:rFonts w:eastAsia="Times New Roman"/>
          <w:sz w:val="24"/>
          <w:szCs w:val="24"/>
        </w:rPr>
      </w:pPr>
    </w:p>
    <w:p w:rsidR="007C2DC5" w:rsidRPr="00F42AE4" w:rsidRDefault="007C2DC5" w:rsidP="00425500">
      <w:pPr>
        <w:numPr>
          <w:ilvl w:val="0"/>
          <w:numId w:val="270"/>
        </w:numPr>
        <w:tabs>
          <w:tab w:val="left" w:pos="1780"/>
        </w:tabs>
        <w:ind w:left="1134" w:hanging="283"/>
        <w:jc w:val="both"/>
        <w:rPr>
          <w:rFonts w:eastAsia="Times New Roman"/>
          <w:sz w:val="24"/>
          <w:szCs w:val="24"/>
        </w:rPr>
      </w:pPr>
      <w:r w:rsidRPr="00F42AE4">
        <w:rPr>
          <w:rFonts w:eastAsia="Times New Roman"/>
          <w:sz w:val="24"/>
          <w:szCs w:val="24"/>
        </w:rPr>
        <w:t>ne upotrebljava se;</w:t>
      </w:r>
    </w:p>
    <w:p w:rsidR="007C2DC5" w:rsidRPr="00F42AE4" w:rsidRDefault="007C2DC5" w:rsidP="00425500">
      <w:pPr>
        <w:spacing w:line="253" w:lineRule="exact"/>
        <w:jc w:val="both"/>
        <w:rPr>
          <w:rFonts w:eastAsia="Times New Roman"/>
          <w:sz w:val="24"/>
          <w:szCs w:val="24"/>
        </w:rPr>
      </w:pPr>
    </w:p>
    <w:p w:rsidR="007C2DC5" w:rsidRPr="00F42AE4" w:rsidRDefault="007C2DC5" w:rsidP="00425500">
      <w:pPr>
        <w:numPr>
          <w:ilvl w:val="0"/>
          <w:numId w:val="270"/>
        </w:numPr>
        <w:tabs>
          <w:tab w:val="left" w:pos="1780"/>
        </w:tabs>
        <w:spacing w:line="245" w:lineRule="auto"/>
        <w:ind w:left="1134" w:hanging="283"/>
        <w:jc w:val="both"/>
        <w:rPr>
          <w:rFonts w:eastAsia="Times New Roman"/>
          <w:sz w:val="24"/>
          <w:szCs w:val="24"/>
        </w:rPr>
      </w:pPr>
      <w:r w:rsidRPr="00F42AE4">
        <w:rPr>
          <w:rFonts w:eastAsia="Times New Roman"/>
          <w:sz w:val="24"/>
          <w:szCs w:val="24"/>
        </w:rPr>
        <w:t>„tehnologija” za „razvoj” i integraciju „softvera” za uklju</w:t>
      </w:r>
      <w:r w:rsidRPr="00F42AE4">
        <w:rPr>
          <w:rFonts w:eastAsia="Arial"/>
          <w:sz w:val="24"/>
          <w:szCs w:val="24"/>
        </w:rPr>
        <w:t>č</w:t>
      </w:r>
      <w:r w:rsidRPr="00F42AE4">
        <w:rPr>
          <w:rFonts w:eastAsia="Times New Roman"/>
          <w:sz w:val="24"/>
          <w:szCs w:val="24"/>
        </w:rPr>
        <w:t>ivanje stru</w:t>
      </w:r>
      <w:r w:rsidRPr="00F42AE4">
        <w:rPr>
          <w:rFonts w:eastAsia="Arial"/>
          <w:sz w:val="24"/>
          <w:szCs w:val="24"/>
        </w:rPr>
        <w:t>č</w:t>
      </w:r>
      <w:r w:rsidRPr="00F42AE4">
        <w:rPr>
          <w:rFonts w:eastAsia="Times New Roman"/>
          <w:sz w:val="24"/>
          <w:szCs w:val="24"/>
        </w:rPr>
        <w:t>nih sustava za podršku pri donošenju naprednih odluka u vezi s radioni</w:t>
      </w:r>
      <w:r w:rsidRPr="00F42AE4">
        <w:rPr>
          <w:rFonts w:eastAsia="Arial"/>
          <w:sz w:val="24"/>
          <w:szCs w:val="24"/>
        </w:rPr>
        <w:t>č</w:t>
      </w:r>
      <w:r w:rsidRPr="00F42AE4">
        <w:rPr>
          <w:rFonts w:eastAsia="Times New Roman"/>
          <w:sz w:val="24"/>
          <w:szCs w:val="24"/>
        </w:rPr>
        <w:t>kim operacijama u jedinice za „numeri</w:t>
      </w:r>
      <w:r w:rsidRPr="00F42AE4">
        <w:rPr>
          <w:rFonts w:eastAsia="Arial"/>
          <w:sz w:val="24"/>
          <w:szCs w:val="24"/>
        </w:rPr>
        <w:t>č</w:t>
      </w:r>
      <w:r w:rsidRPr="00F42AE4">
        <w:rPr>
          <w:rFonts w:eastAsia="Times New Roman"/>
          <w:sz w:val="24"/>
          <w:szCs w:val="24"/>
        </w:rPr>
        <w:t>ko upravljanje”;</w:t>
      </w:r>
    </w:p>
    <w:p w:rsidR="007C2DC5" w:rsidRPr="00F42AE4" w:rsidRDefault="007C2DC5" w:rsidP="00425500">
      <w:pPr>
        <w:spacing w:line="238" w:lineRule="exact"/>
        <w:ind w:left="1134" w:hanging="283"/>
        <w:jc w:val="both"/>
        <w:rPr>
          <w:rFonts w:eastAsia="Times New Roman"/>
          <w:sz w:val="24"/>
          <w:szCs w:val="24"/>
        </w:rPr>
      </w:pPr>
    </w:p>
    <w:p w:rsidR="007C2DC5" w:rsidRPr="00F42AE4" w:rsidRDefault="007C2DC5" w:rsidP="00425500">
      <w:pPr>
        <w:numPr>
          <w:ilvl w:val="0"/>
          <w:numId w:val="270"/>
        </w:numPr>
        <w:tabs>
          <w:tab w:val="left" w:pos="1780"/>
        </w:tabs>
        <w:spacing w:line="239" w:lineRule="auto"/>
        <w:ind w:left="1134" w:hanging="283"/>
        <w:jc w:val="both"/>
        <w:rPr>
          <w:rFonts w:eastAsia="Times New Roman"/>
          <w:sz w:val="24"/>
          <w:szCs w:val="24"/>
        </w:rPr>
      </w:pPr>
      <w:r w:rsidRPr="00F42AE4">
        <w:rPr>
          <w:rFonts w:eastAsia="Times New Roman"/>
          <w:sz w:val="24"/>
          <w:szCs w:val="24"/>
        </w:rPr>
        <w:t>„tehnologija” za primjenu anorganskih završnih premaza ili anorganskih premaza za promjenu (navedeno u stupcu 3. tablice u nastavku) na neelektroni</w:t>
      </w:r>
      <w:r w:rsidRPr="00F42AE4">
        <w:rPr>
          <w:rFonts w:eastAsia="Arial"/>
          <w:sz w:val="24"/>
          <w:szCs w:val="24"/>
        </w:rPr>
        <w:t>č</w:t>
      </w:r>
      <w:r w:rsidRPr="00F42AE4">
        <w:rPr>
          <w:rFonts w:eastAsia="Times New Roman"/>
          <w:sz w:val="24"/>
          <w:szCs w:val="24"/>
        </w:rPr>
        <w:t>ke podloge (navedeno u stupcu 2. tablice u nastavku), postupcima navedenim u stupcu 1. tablice u nastavku i definiranim u tehni</w:t>
      </w:r>
      <w:r w:rsidRPr="00F42AE4">
        <w:rPr>
          <w:rFonts w:eastAsia="Arial"/>
          <w:sz w:val="24"/>
          <w:szCs w:val="24"/>
        </w:rPr>
        <w:t>č</w:t>
      </w:r>
      <w:r w:rsidRPr="00F42AE4">
        <w:rPr>
          <w:rFonts w:eastAsia="Times New Roman"/>
          <w:sz w:val="24"/>
          <w:szCs w:val="24"/>
        </w:rPr>
        <w:t>koj napomeni.</w:t>
      </w:r>
    </w:p>
    <w:p w:rsidR="007C2DC5" w:rsidRPr="00F42AE4" w:rsidRDefault="007C2DC5" w:rsidP="00425500">
      <w:pPr>
        <w:spacing w:line="244" w:lineRule="exact"/>
        <w:jc w:val="both"/>
        <w:rPr>
          <w:rFonts w:eastAsia="Times New Roman"/>
          <w:sz w:val="24"/>
          <w:szCs w:val="24"/>
        </w:rPr>
      </w:pPr>
    </w:p>
    <w:p w:rsidR="007C2DC5" w:rsidRPr="00F42AE4" w:rsidRDefault="007C2DC5" w:rsidP="00425500">
      <w:pPr>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Tablica i tehni</w:t>
      </w:r>
      <w:r w:rsidRPr="00F42AE4">
        <w:rPr>
          <w:rFonts w:eastAsia="Arial"/>
          <w:i/>
          <w:iCs/>
          <w:sz w:val="24"/>
          <w:szCs w:val="24"/>
        </w:rPr>
        <w:t>č</w:t>
      </w:r>
      <w:r w:rsidRPr="00F42AE4">
        <w:rPr>
          <w:rFonts w:eastAsia="Times New Roman"/>
          <w:i/>
          <w:iCs/>
          <w:sz w:val="24"/>
          <w:szCs w:val="24"/>
        </w:rPr>
        <w:t>ka napomena nalaze se nakon stavke 2E301.</w:t>
      </w:r>
    </w:p>
    <w:p w:rsidR="007C2DC5" w:rsidRPr="00F42AE4" w:rsidRDefault="007C2DC5" w:rsidP="00425500">
      <w:pPr>
        <w:spacing w:line="252" w:lineRule="exact"/>
        <w:jc w:val="both"/>
        <w:rPr>
          <w:sz w:val="24"/>
          <w:szCs w:val="24"/>
        </w:rPr>
      </w:pPr>
    </w:p>
    <w:p w:rsidR="007C2DC5" w:rsidRPr="00F42AE4" w:rsidRDefault="007C2DC5" w:rsidP="00425500">
      <w:pPr>
        <w:tabs>
          <w:tab w:val="left" w:pos="9355"/>
        </w:tabs>
        <w:spacing w:line="266" w:lineRule="auto"/>
        <w:ind w:left="2268"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Ovu je tablicu potrebno pro</w:t>
      </w:r>
      <w:r w:rsidRPr="00F42AE4">
        <w:rPr>
          <w:rFonts w:eastAsia="Arial"/>
          <w:i/>
          <w:iCs/>
          <w:sz w:val="24"/>
          <w:szCs w:val="24"/>
        </w:rPr>
        <w:t>č</w:t>
      </w:r>
      <w:r w:rsidRPr="00F42AE4">
        <w:rPr>
          <w:rFonts w:eastAsia="Times New Roman"/>
          <w:i/>
          <w:iCs/>
          <w:sz w:val="24"/>
          <w:szCs w:val="24"/>
        </w:rPr>
        <w:t>itati radi utvr</w:t>
      </w:r>
      <w:r w:rsidRPr="00F42AE4">
        <w:rPr>
          <w:rFonts w:eastAsia="Arial"/>
          <w:i/>
          <w:iCs/>
          <w:sz w:val="24"/>
          <w:szCs w:val="24"/>
        </w:rPr>
        <w:t>đ</w:t>
      </w:r>
      <w:r w:rsidRPr="00F42AE4">
        <w:rPr>
          <w:rFonts w:eastAsia="Times New Roman"/>
          <w:i/>
          <w:iCs/>
          <w:sz w:val="24"/>
          <w:szCs w:val="24"/>
        </w:rPr>
        <w:t>ivanja „tehnologije” za odre</w:t>
      </w:r>
      <w:r w:rsidRPr="00F42AE4">
        <w:rPr>
          <w:rFonts w:eastAsia="Arial"/>
          <w:i/>
          <w:iCs/>
          <w:sz w:val="24"/>
          <w:szCs w:val="24"/>
        </w:rPr>
        <w:t>đ</w:t>
      </w:r>
      <w:r w:rsidRPr="00F42AE4">
        <w:rPr>
          <w:rFonts w:eastAsia="Times New Roman"/>
          <w:i/>
          <w:iCs/>
          <w:sz w:val="24"/>
          <w:szCs w:val="24"/>
        </w:rPr>
        <w:t>eni postupak premazivanja i to samo onda kada je krajnji premaz iz stupca 3. naveden u istom retku kao i relevantna podloga iz stupca 2. Na primjer, tehni</w:t>
      </w:r>
      <w:r w:rsidRPr="00F42AE4">
        <w:rPr>
          <w:rFonts w:eastAsia="Arial"/>
          <w:i/>
          <w:iCs/>
          <w:sz w:val="24"/>
          <w:szCs w:val="24"/>
        </w:rPr>
        <w:t>č</w:t>
      </w:r>
      <w:r w:rsidRPr="00F42AE4">
        <w:rPr>
          <w:rFonts w:eastAsia="Times New Roman"/>
          <w:i/>
          <w:iCs/>
          <w:sz w:val="24"/>
          <w:szCs w:val="24"/>
        </w:rPr>
        <w:t>ki podaci kod postupka premazivanja taloženjem kemijskim parama (CVD) navedeni su samo za nanošenje silicida na podloge ugljik-ugljik, kerami</w:t>
      </w:r>
      <w:r w:rsidRPr="00F42AE4">
        <w:rPr>
          <w:rFonts w:eastAsia="Arial"/>
          <w:i/>
          <w:iCs/>
          <w:sz w:val="24"/>
          <w:szCs w:val="24"/>
        </w:rPr>
        <w:t>č</w:t>
      </w:r>
      <w:r w:rsidRPr="00F42AE4">
        <w:rPr>
          <w:rFonts w:eastAsia="Times New Roman"/>
          <w:i/>
          <w:iCs/>
          <w:sz w:val="24"/>
          <w:szCs w:val="24"/>
        </w:rPr>
        <w:t>kih i metalnih „matri</w:t>
      </w:r>
      <w:r w:rsidRPr="00F42AE4">
        <w:rPr>
          <w:rFonts w:eastAsia="Arial"/>
          <w:i/>
          <w:iCs/>
          <w:sz w:val="24"/>
          <w:szCs w:val="24"/>
        </w:rPr>
        <w:t>č</w:t>
      </w:r>
      <w:r w:rsidRPr="00F42AE4">
        <w:rPr>
          <w:rFonts w:eastAsia="Times New Roman"/>
          <w:i/>
          <w:iCs/>
          <w:sz w:val="24"/>
          <w:szCs w:val="24"/>
        </w:rPr>
        <w:t>nih” „kompozita”, ali ne i za nanošenje sili</w:t>
      </w:r>
      <w:r w:rsidRPr="00F42AE4">
        <w:rPr>
          <w:rFonts w:eastAsia="Arial"/>
          <w:i/>
          <w:iCs/>
          <w:sz w:val="24"/>
          <w:szCs w:val="24"/>
        </w:rPr>
        <w:t>­</w:t>
      </w:r>
      <w:r w:rsidRPr="00F42AE4">
        <w:rPr>
          <w:rFonts w:eastAsia="Times New Roman"/>
          <w:i/>
          <w:iCs/>
          <w:sz w:val="24"/>
          <w:szCs w:val="24"/>
        </w:rPr>
        <w:t xml:space="preserve"> cida na podloge od ‚cementiranog volframova karbida’ (16) i ‚silicijeva karbida’ (18). U drugom slu</w:t>
      </w:r>
      <w:r w:rsidRPr="00F42AE4">
        <w:rPr>
          <w:rFonts w:eastAsia="Arial"/>
          <w:i/>
          <w:iCs/>
          <w:sz w:val="24"/>
          <w:szCs w:val="24"/>
        </w:rPr>
        <w:t>č</w:t>
      </w:r>
      <w:r w:rsidRPr="00F42AE4">
        <w:rPr>
          <w:rFonts w:eastAsia="Times New Roman"/>
          <w:i/>
          <w:iCs/>
          <w:sz w:val="24"/>
          <w:szCs w:val="24"/>
        </w:rPr>
        <w:t>aju taj rezultiraju</w:t>
      </w:r>
      <w:r w:rsidRPr="00F42AE4">
        <w:rPr>
          <w:rFonts w:eastAsia="Arial"/>
          <w:i/>
          <w:iCs/>
          <w:sz w:val="24"/>
          <w:szCs w:val="24"/>
        </w:rPr>
        <w:t>ć</w:t>
      </w:r>
      <w:r w:rsidRPr="00F42AE4">
        <w:rPr>
          <w:rFonts w:eastAsia="Times New Roman"/>
          <w:i/>
          <w:iCs/>
          <w:sz w:val="24"/>
          <w:szCs w:val="24"/>
        </w:rPr>
        <w:t>i premaz nije naveden u okviru stupca 3</w:t>
      </w:r>
      <w:r w:rsidR="001A5247">
        <w:rPr>
          <w:rFonts w:eastAsia="Times New Roman"/>
          <w:i/>
          <w:iCs/>
          <w:sz w:val="24"/>
          <w:szCs w:val="24"/>
        </w:rPr>
        <w:t>,</w:t>
      </w:r>
      <w:r w:rsidRPr="00F42AE4">
        <w:rPr>
          <w:rFonts w:eastAsia="Times New Roman"/>
          <w:i/>
          <w:iCs/>
          <w:sz w:val="24"/>
          <w:szCs w:val="24"/>
        </w:rPr>
        <w:t xml:space="preserve"> u istom redu kao i okvir u stupcu 2. u kojem su navedeni ‚cementirani volframov karbid’ (16) i ‚silicijev karbid’ (18).</w:t>
      </w:r>
    </w:p>
    <w:p w:rsidR="007C2DC5" w:rsidRDefault="007C2DC5" w:rsidP="00425500">
      <w:pPr>
        <w:tabs>
          <w:tab w:val="left" w:pos="9355"/>
        </w:tabs>
        <w:spacing w:line="216" w:lineRule="exact"/>
        <w:jc w:val="both"/>
        <w:rPr>
          <w:sz w:val="24"/>
          <w:szCs w:val="24"/>
        </w:rPr>
      </w:pPr>
    </w:p>
    <w:p w:rsidR="00D4694A" w:rsidRPr="00F42AE4" w:rsidRDefault="00D4694A" w:rsidP="00425500">
      <w:pPr>
        <w:tabs>
          <w:tab w:val="left" w:pos="9355"/>
        </w:tabs>
        <w:spacing w:line="216" w:lineRule="exact"/>
        <w:jc w:val="both"/>
        <w:rPr>
          <w:sz w:val="24"/>
          <w:szCs w:val="24"/>
        </w:rPr>
      </w:pPr>
    </w:p>
    <w:p w:rsidR="007C2DC5" w:rsidRPr="005670C6" w:rsidRDefault="007C2DC5" w:rsidP="00425500">
      <w:pPr>
        <w:tabs>
          <w:tab w:val="left" w:pos="1520"/>
          <w:tab w:val="left" w:pos="9355"/>
        </w:tabs>
        <w:ind w:left="851" w:hanging="851"/>
        <w:jc w:val="both"/>
        <w:rPr>
          <w:rFonts w:eastAsia="Times New Roman"/>
          <w:b/>
          <w:sz w:val="24"/>
          <w:szCs w:val="24"/>
        </w:rPr>
      </w:pPr>
      <w:r w:rsidRPr="005670C6">
        <w:rPr>
          <w:rFonts w:eastAsia="Times New Roman"/>
          <w:b/>
          <w:sz w:val="24"/>
          <w:szCs w:val="24"/>
        </w:rPr>
        <w:t>2E101</w:t>
      </w:r>
      <w:r w:rsidRPr="005670C6">
        <w:rPr>
          <w:b/>
          <w:sz w:val="24"/>
          <w:szCs w:val="24"/>
        </w:rPr>
        <w:tab/>
      </w:r>
      <w:r w:rsidRPr="005670C6">
        <w:rPr>
          <w:rFonts w:eastAsia="Times New Roman"/>
          <w:b/>
          <w:sz w:val="24"/>
          <w:szCs w:val="24"/>
        </w:rPr>
        <w:t>„Tehnologija” prema Napomeni o tehnologiji op</w:t>
      </w:r>
      <w:r w:rsidRPr="005670C6">
        <w:rPr>
          <w:rFonts w:eastAsia="Arial"/>
          <w:b/>
          <w:sz w:val="24"/>
          <w:szCs w:val="24"/>
        </w:rPr>
        <w:t>ć</w:t>
      </w:r>
      <w:r w:rsidRPr="005670C6">
        <w:rPr>
          <w:rFonts w:eastAsia="Times New Roman"/>
          <w:b/>
          <w:sz w:val="24"/>
          <w:szCs w:val="24"/>
        </w:rPr>
        <w:t>enito za „upotrebu” opreme ili „softvera” navedenih u</w:t>
      </w:r>
      <w:r w:rsidR="00D4694A" w:rsidRPr="005670C6">
        <w:rPr>
          <w:b/>
          <w:sz w:val="24"/>
          <w:szCs w:val="24"/>
        </w:rPr>
        <w:t xml:space="preserve"> </w:t>
      </w:r>
      <w:r w:rsidRPr="005670C6">
        <w:rPr>
          <w:rFonts w:eastAsia="Times New Roman"/>
          <w:b/>
          <w:sz w:val="24"/>
          <w:szCs w:val="24"/>
        </w:rPr>
        <w:t>2B004, 2B009, 2B104, 2B109, 2B116, 2B119 do 2B122 ili 2D101.</w:t>
      </w:r>
    </w:p>
    <w:p w:rsidR="00D4694A" w:rsidRPr="005670C6" w:rsidRDefault="00D4694A" w:rsidP="00425500">
      <w:pPr>
        <w:tabs>
          <w:tab w:val="left" w:pos="1520"/>
          <w:tab w:val="left" w:pos="9355"/>
        </w:tabs>
        <w:ind w:left="851" w:hanging="851"/>
        <w:jc w:val="both"/>
        <w:rPr>
          <w:b/>
          <w:sz w:val="24"/>
          <w:szCs w:val="24"/>
        </w:rPr>
      </w:pPr>
    </w:p>
    <w:p w:rsidR="007C2DC5" w:rsidRPr="005670C6" w:rsidRDefault="007C2DC5" w:rsidP="00425500">
      <w:pPr>
        <w:spacing w:line="247" w:lineRule="exact"/>
        <w:jc w:val="both"/>
        <w:rPr>
          <w:b/>
          <w:sz w:val="24"/>
          <w:szCs w:val="24"/>
        </w:rPr>
      </w:pPr>
    </w:p>
    <w:p w:rsidR="007C2DC5" w:rsidRPr="005670C6" w:rsidRDefault="007C2DC5" w:rsidP="00425500">
      <w:pPr>
        <w:tabs>
          <w:tab w:val="left" w:pos="1520"/>
        </w:tabs>
        <w:ind w:left="851" w:hanging="851"/>
        <w:jc w:val="both"/>
        <w:rPr>
          <w:b/>
          <w:sz w:val="24"/>
          <w:szCs w:val="24"/>
        </w:rPr>
      </w:pPr>
      <w:r w:rsidRPr="005670C6">
        <w:rPr>
          <w:rFonts w:eastAsia="Times New Roman"/>
          <w:b/>
          <w:sz w:val="24"/>
          <w:szCs w:val="24"/>
        </w:rPr>
        <w:t>2E201</w:t>
      </w:r>
      <w:r w:rsidRPr="005670C6">
        <w:rPr>
          <w:b/>
          <w:sz w:val="24"/>
          <w:szCs w:val="24"/>
        </w:rPr>
        <w:tab/>
      </w:r>
      <w:r w:rsidRPr="005670C6">
        <w:rPr>
          <w:rFonts w:eastAsia="Times New Roman"/>
          <w:b/>
          <w:sz w:val="24"/>
          <w:szCs w:val="24"/>
        </w:rPr>
        <w:t>„Tehnologija” prema Napomeni o tehnologiji op</w:t>
      </w:r>
      <w:r w:rsidRPr="005670C6">
        <w:rPr>
          <w:rFonts w:eastAsia="Arial"/>
          <w:b/>
          <w:sz w:val="24"/>
          <w:szCs w:val="24"/>
        </w:rPr>
        <w:t>ć</w:t>
      </w:r>
      <w:r w:rsidRPr="005670C6">
        <w:rPr>
          <w:rFonts w:eastAsia="Times New Roman"/>
          <w:b/>
          <w:sz w:val="24"/>
          <w:szCs w:val="24"/>
        </w:rPr>
        <w:t>enito za „upotrebu” opreme ili „softvera” navedenih u</w:t>
      </w:r>
      <w:r w:rsidR="00D4694A" w:rsidRPr="005670C6">
        <w:rPr>
          <w:b/>
          <w:sz w:val="24"/>
          <w:szCs w:val="24"/>
        </w:rPr>
        <w:t xml:space="preserve"> </w:t>
      </w:r>
      <w:r w:rsidRPr="005670C6">
        <w:rPr>
          <w:rFonts w:eastAsia="Times New Roman"/>
          <w:b/>
          <w:sz w:val="24"/>
          <w:szCs w:val="24"/>
        </w:rPr>
        <w:t>2A225,  2A226,  2B001,  2B006,  2B007.b</w:t>
      </w:r>
      <w:r w:rsidR="001A5247">
        <w:rPr>
          <w:rFonts w:eastAsia="Times New Roman"/>
          <w:b/>
          <w:sz w:val="24"/>
          <w:szCs w:val="24"/>
        </w:rPr>
        <w:t>,</w:t>
      </w:r>
      <w:r w:rsidRPr="005670C6">
        <w:rPr>
          <w:rFonts w:eastAsia="Times New Roman"/>
          <w:b/>
          <w:sz w:val="24"/>
          <w:szCs w:val="24"/>
        </w:rPr>
        <w:t xml:space="preserve">  2B007.c</w:t>
      </w:r>
      <w:r w:rsidR="001A5247">
        <w:rPr>
          <w:rFonts w:eastAsia="Times New Roman"/>
          <w:b/>
          <w:sz w:val="24"/>
          <w:szCs w:val="24"/>
        </w:rPr>
        <w:t>,</w:t>
      </w:r>
      <w:r w:rsidRPr="005670C6">
        <w:rPr>
          <w:rFonts w:eastAsia="Times New Roman"/>
          <w:b/>
          <w:sz w:val="24"/>
          <w:szCs w:val="24"/>
        </w:rPr>
        <w:t xml:space="preserve">  2B008,  2B009,  2B201,  2B204,  2B206,  2B207,</w:t>
      </w:r>
      <w:r w:rsidR="00D4694A" w:rsidRPr="005670C6">
        <w:rPr>
          <w:b/>
          <w:sz w:val="24"/>
          <w:szCs w:val="24"/>
        </w:rPr>
        <w:t xml:space="preserve"> </w:t>
      </w:r>
      <w:r w:rsidRPr="005670C6">
        <w:rPr>
          <w:rFonts w:eastAsia="Times New Roman"/>
          <w:b/>
          <w:sz w:val="24"/>
          <w:szCs w:val="24"/>
        </w:rPr>
        <w:t>2B209, 2B225 do 2B233, 2D201 ili 2D202.</w:t>
      </w:r>
    </w:p>
    <w:p w:rsidR="007C2DC5" w:rsidRPr="005670C6" w:rsidRDefault="007C2DC5" w:rsidP="00425500">
      <w:pPr>
        <w:spacing w:line="210" w:lineRule="exact"/>
        <w:jc w:val="both"/>
        <w:rPr>
          <w:b/>
          <w:sz w:val="24"/>
          <w:szCs w:val="24"/>
        </w:rPr>
      </w:pPr>
    </w:p>
    <w:p w:rsidR="00D4694A" w:rsidRPr="005670C6" w:rsidRDefault="00D4694A" w:rsidP="00425500">
      <w:pPr>
        <w:spacing w:line="210" w:lineRule="exact"/>
        <w:jc w:val="both"/>
        <w:rPr>
          <w:b/>
          <w:sz w:val="24"/>
          <w:szCs w:val="24"/>
        </w:rPr>
      </w:pPr>
    </w:p>
    <w:p w:rsidR="007C2DC5" w:rsidRPr="005670C6" w:rsidRDefault="007C2DC5" w:rsidP="00425500">
      <w:pPr>
        <w:tabs>
          <w:tab w:val="left" w:pos="1520"/>
        </w:tabs>
        <w:ind w:left="851" w:hanging="851"/>
        <w:jc w:val="both"/>
        <w:rPr>
          <w:b/>
          <w:sz w:val="24"/>
          <w:szCs w:val="24"/>
        </w:rPr>
      </w:pPr>
      <w:r w:rsidRPr="005670C6">
        <w:rPr>
          <w:rFonts w:eastAsia="Times New Roman"/>
          <w:b/>
          <w:sz w:val="24"/>
          <w:szCs w:val="24"/>
        </w:rPr>
        <w:t>2E301</w:t>
      </w:r>
      <w:r w:rsidRPr="005670C6">
        <w:rPr>
          <w:b/>
          <w:sz w:val="24"/>
          <w:szCs w:val="24"/>
        </w:rPr>
        <w:tab/>
      </w:r>
      <w:r w:rsidRPr="005670C6">
        <w:rPr>
          <w:rFonts w:eastAsia="Arial"/>
          <w:b/>
          <w:sz w:val="24"/>
          <w:szCs w:val="24"/>
        </w:rPr>
        <w:t>"</w:t>
      </w:r>
      <w:r w:rsidRPr="005670C6">
        <w:rPr>
          <w:rFonts w:eastAsia="Times New Roman"/>
          <w:b/>
          <w:sz w:val="24"/>
          <w:szCs w:val="24"/>
        </w:rPr>
        <w:t>Tehnologija</w:t>
      </w:r>
      <w:r w:rsidRPr="005670C6">
        <w:rPr>
          <w:rFonts w:eastAsia="Arial"/>
          <w:b/>
          <w:sz w:val="24"/>
          <w:szCs w:val="24"/>
        </w:rPr>
        <w:t xml:space="preserve">" </w:t>
      </w:r>
      <w:r w:rsidRPr="005670C6">
        <w:rPr>
          <w:rFonts w:eastAsia="Times New Roman"/>
          <w:b/>
          <w:sz w:val="24"/>
          <w:szCs w:val="24"/>
        </w:rPr>
        <w:t>prema Napomeni o tehnologiji op</w:t>
      </w:r>
      <w:r w:rsidRPr="005670C6">
        <w:rPr>
          <w:rFonts w:eastAsia="Arial"/>
          <w:b/>
          <w:sz w:val="24"/>
          <w:szCs w:val="24"/>
        </w:rPr>
        <w:t>ć</w:t>
      </w:r>
      <w:r w:rsidRPr="005670C6">
        <w:rPr>
          <w:rFonts w:eastAsia="Times New Roman"/>
          <w:b/>
          <w:sz w:val="24"/>
          <w:szCs w:val="24"/>
        </w:rPr>
        <w:t>enito za</w:t>
      </w:r>
      <w:r w:rsidRPr="005670C6">
        <w:rPr>
          <w:rFonts w:eastAsia="Arial"/>
          <w:b/>
          <w:sz w:val="24"/>
          <w:szCs w:val="24"/>
        </w:rPr>
        <w:t xml:space="preserve"> "</w:t>
      </w:r>
      <w:r w:rsidRPr="005670C6">
        <w:rPr>
          <w:rFonts w:eastAsia="Times New Roman"/>
          <w:b/>
          <w:sz w:val="24"/>
          <w:szCs w:val="24"/>
        </w:rPr>
        <w:t>upotrebu</w:t>
      </w:r>
      <w:r w:rsidRPr="005670C6">
        <w:rPr>
          <w:rFonts w:eastAsia="Arial"/>
          <w:b/>
          <w:sz w:val="24"/>
          <w:szCs w:val="24"/>
        </w:rPr>
        <w:t xml:space="preserve">" </w:t>
      </w:r>
      <w:r w:rsidRPr="005670C6">
        <w:rPr>
          <w:rFonts w:eastAsia="Times New Roman"/>
          <w:b/>
          <w:sz w:val="24"/>
          <w:szCs w:val="24"/>
        </w:rPr>
        <w:t>robe navedene u 2B350 do 2B352.</w:t>
      </w:r>
    </w:p>
    <w:p w:rsidR="00D4694A" w:rsidRDefault="00D4694A" w:rsidP="00425500">
      <w:pPr>
        <w:jc w:val="both"/>
        <w:rPr>
          <w:rFonts w:eastAsia="Times New Roman"/>
          <w:i/>
          <w:iCs/>
          <w:sz w:val="24"/>
          <w:szCs w:val="24"/>
        </w:rPr>
      </w:pPr>
    </w:p>
    <w:p w:rsidR="007C2DC5" w:rsidRPr="00F42AE4" w:rsidRDefault="007C2DC5" w:rsidP="00425500">
      <w:pPr>
        <w:jc w:val="center"/>
        <w:rPr>
          <w:sz w:val="24"/>
          <w:szCs w:val="24"/>
        </w:rPr>
      </w:pPr>
      <w:r w:rsidRPr="00F42AE4">
        <w:rPr>
          <w:rFonts w:eastAsia="Times New Roman"/>
          <w:i/>
          <w:iCs/>
          <w:sz w:val="24"/>
          <w:szCs w:val="24"/>
        </w:rPr>
        <w:t>Tablica</w:t>
      </w:r>
    </w:p>
    <w:p w:rsidR="007C2DC5" w:rsidRPr="00F42AE4" w:rsidRDefault="007C2DC5" w:rsidP="00425500">
      <w:pPr>
        <w:spacing w:line="116" w:lineRule="exact"/>
        <w:jc w:val="center"/>
        <w:rPr>
          <w:sz w:val="24"/>
          <w:szCs w:val="24"/>
        </w:rPr>
      </w:pPr>
    </w:p>
    <w:p w:rsidR="007C2DC5" w:rsidRDefault="007C2DC5" w:rsidP="00425500">
      <w:pPr>
        <w:jc w:val="center"/>
        <w:rPr>
          <w:rFonts w:eastAsia="Times New Roman"/>
          <w:b/>
          <w:bCs/>
          <w:sz w:val="24"/>
          <w:szCs w:val="24"/>
        </w:rPr>
      </w:pPr>
      <w:r w:rsidRPr="00F42AE4">
        <w:rPr>
          <w:rFonts w:eastAsia="Times New Roman"/>
          <w:b/>
          <w:bCs/>
          <w:sz w:val="24"/>
          <w:szCs w:val="24"/>
        </w:rPr>
        <w:t>Tehnike taloženja</w:t>
      </w:r>
    </w:p>
    <w:p w:rsidR="00B73F88" w:rsidRPr="00F42AE4" w:rsidRDefault="00B73F88" w:rsidP="00425500">
      <w:pPr>
        <w:jc w:val="center"/>
        <w:rPr>
          <w:sz w:val="24"/>
          <w:szCs w:val="24"/>
        </w:rPr>
      </w:pPr>
    </w:p>
    <w:p w:rsidR="007C2DC5" w:rsidRPr="00F42AE4" w:rsidRDefault="007C2DC5" w:rsidP="00425500">
      <w:pPr>
        <w:spacing w:line="119" w:lineRule="exact"/>
        <w:jc w:val="both"/>
        <w:rPr>
          <w:sz w:val="24"/>
          <w:szCs w:val="24"/>
        </w:rPr>
      </w:pPr>
    </w:p>
    <w:tbl>
      <w:tblPr>
        <w:tblW w:w="15693" w:type="dxa"/>
        <w:tblInd w:w="-142" w:type="dxa"/>
        <w:tblLayout w:type="fixed"/>
        <w:tblCellMar>
          <w:left w:w="0" w:type="dxa"/>
          <w:right w:w="0" w:type="dxa"/>
        </w:tblCellMar>
        <w:tblLook w:val="04A0" w:firstRow="1" w:lastRow="0" w:firstColumn="1" w:lastColumn="0" w:noHBand="0" w:noVBand="1"/>
      </w:tblPr>
      <w:tblGrid>
        <w:gridCol w:w="662"/>
        <w:gridCol w:w="189"/>
        <w:gridCol w:w="29"/>
        <w:gridCol w:w="1301"/>
        <w:gridCol w:w="1789"/>
        <w:gridCol w:w="2391"/>
        <w:gridCol w:w="160"/>
        <w:gridCol w:w="2800"/>
        <w:gridCol w:w="460"/>
        <w:gridCol w:w="101"/>
        <w:gridCol w:w="5811"/>
      </w:tblGrid>
      <w:tr w:rsidR="007C2DC5" w:rsidRPr="00F42AE4" w:rsidTr="003A0C3E">
        <w:trPr>
          <w:gridBefore w:val="1"/>
          <w:gridAfter w:val="1"/>
          <w:wBefore w:w="662" w:type="dxa"/>
          <w:wAfter w:w="5811" w:type="dxa"/>
          <w:trHeight w:val="292"/>
        </w:trPr>
        <w:tc>
          <w:tcPr>
            <w:tcW w:w="3308" w:type="dxa"/>
            <w:gridSpan w:val="4"/>
            <w:tcBorders>
              <w:top w:val="single" w:sz="8" w:space="0" w:color="auto"/>
              <w:right w:val="single" w:sz="8" w:space="0" w:color="auto"/>
            </w:tcBorders>
            <w:vAlign w:val="bottom"/>
          </w:tcPr>
          <w:p w:rsidR="007C2DC5" w:rsidRPr="00F42AE4" w:rsidRDefault="007C2DC5" w:rsidP="00425500">
            <w:pPr>
              <w:jc w:val="both"/>
              <w:rPr>
                <w:sz w:val="24"/>
                <w:szCs w:val="24"/>
              </w:rPr>
            </w:pPr>
            <w:r w:rsidRPr="00F42AE4">
              <w:rPr>
                <w:rFonts w:eastAsia="Times New Roman"/>
                <w:sz w:val="24"/>
                <w:szCs w:val="24"/>
              </w:rPr>
              <w:t>1. Postupak premazivanja (1) (*)</w:t>
            </w:r>
          </w:p>
        </w:tc>
        <w:tc>
          <w:tcPr>
            <w:tcW w:w="2551" w:type="dxa"/>
            <w:gridSpan w:val="2"/>
            <w:tcBorders>
              <w:top w:val="single" w:sz="8" w:space="0" w:color="auto"/>
              <w:right w:val="single" w:sz="8" w:space="0" w:color="auto"/>
            </w:tcBorders>
            <w:vAlign w:val="bottom"/>
          </w:tcPr>
          <w:p w:rsidR="007C2DC5" w:rsidRPr="00F42AE4" w:rsidRDefault="007C2DC5" w:rsidP="00425500">
            <w:pPr>
              <w:jc w:val="both"/>
              <w:rPr>
                <w:sz w:val="24"/>
                <w:szCs w:val="24"/>
              </w:rPr>
            </w:pPr>
            <w:r w:rsidRPr="00F42AE4">
              <w:rPr>
                <w:rFonts w:eastAsia="Times New Roman"/>
                <w:sz w:val="24"/>
                <w:szCs w:val="24"/>
              </w:rPr>
              <w:t>2. Supstrat</w:t>
            </w:r>
          </w:p>
        </w:tc>
        <w:tc>
          <w:tcPr>
            <w:tcW w:w="3361" w:type="dxa"/>
            <w:gridSpan w:val="3"/>
            <w:tcBorders>
              <w:top w:val="single" w:sz="8" w:space="0" w:color="auto"/>
            </w:tcBorders>
            <w:vAlign w:val="bottom"/>
          </w:tcPr>
          <w:p w:rsidR="007C2DC5" w:rsidRPr="00F42AE4" w:rsidRDefault="007C2DC5" w:rsidP="00425500">
            <w:pPr>
              <w:jc w:val="both"/>
              <w:rPr>
                <w:sz w:val="24"/>
                <w:szCs w:val="24"/>
              </w:rPr>
            </w:pPr>
            <w:r w:rsidRPr="00F42AE4">
              <w:rPr>
                <w:rFonts w:eastAsia="Times New Roman"/>
                <w:sz w:val="24"/>
                <w:szCs w:val="24"/>
              </w:rPr>
              <w:t>3. Krajnji premaz</w:t>
            </w:r>
          </w:p>
        </w:tc>
      </w:tr>
      <w:tr w:rsidR="007C2DC5" w:rsidRPr="00F42AE4" w:rsidTr="003A0C3E">
        <w:trPr>
          <w:gridBefore w:val="1"/>
          <w:gridAfter w:val="1"/>
          <w:wBefore w:w="662" w:type="dxa"/>
          <w:wAfter w:w="5811" w:type="dxa"/>
          <w:trHeight w:val="88"/>
        </w:trPr>
        <w:tc>
          <w:tcPr>
            <w:tcW w:w="3308" w:type="dxa"/>
            <w:gridSpan w:val="4"/>
            <w:tcBorders>
              <w:bottom w:val="single" w:sz="8" w:space="0" w:color="auto"/>
              <w:right w:val="single" w:sz="8" w:space="0" w:color="auto"/>
            </w:tcBorders>
            <w:vAlign w:val="bottom"/>
          </w:tcPr>
          <w:p w:rsidR="007C2DC5" w:rsidRPr="00F42AE4" w:rsidRDefault="007C2DC5" w:rsidP="00425500">
            <w:pPr>
              <w:jc w:val="both"/>
              <w:rPr>
                <w:sz w:val="24"/>
                <w:szCs w:val="24"/>
              </w:rPr>
            </w:pPr>
          </w:p>
        </w:tc>
        <w:tc>
          <w:tcPr>
            <w:tcW w:w="2551" w:type="dxa"/>
            <w:gridSpan w:val="2"/>
            <w:tcBorders>
              <w:bottom w:val="single" w:sz="8" w:space="0" w:color="auto"/>
              <w:right w:val="single" w:sz="8" w:space="0" w:color="auto"/>
            </w:tcBorders>
            <w:vAlign w:val="bottom"/>
          </w:tcPr>
          <w:p w:rsidR="007C2DC5" w:rsidRPr="00F42AE4" w:rsidRDefault="007C2DC5" w:rsidP="00425500">
            <w:pPr>
              <w:jc w:val="both"/>
              <w:rPr>
                <w:sz w:val="24"/>
                <w:szCs w:val="24"/>
              </w:rPr>
            </w:pPr>
          </w:p>
        </w:tc>
        <w:tc>
          <w:tcPr>
            <w:tcW w:w="3361" w:type="dxa"/>
            <w:gridSpan w:val="3"/>
            <w:tcBorders>
              <w:bottom w:val="single" w:sz="8" w:space="0" w:color="auto"/>
            </w:tcBorders>
            <w:vAlign w:val="bottom"/>
          </w:tcPr>
          <w:p w:rsidR="007C2DC5" w:rsidRPr="00F42AE4" w:rsidRDefault="007C2DC5" w:rsidP="00425500">
            <w:pPr>
              <w:jc w:val="both"/>
              <w:rPr>
                <w:sz w:val="24"/>
                <w:szCs w:val="24"/>
              </w:rPr>
            </w:pPr>
          </w:p>
        </w:tc>
      </w:tr>
      <w:tr w:rsidR="007C2DC5" w:rsidRPr="00F42AE4" w:rsidTr="003A0C3E">
        <w:trPr>
          <w:gridBefore w:val="1"/>
          <w:gridAfter w:val="1"/>
          <w:wBefore w:w="662" w:type="dxa"/>
          <w:wAfter w:w="5811" w:type="dxa"/>
          <w:trHeight w:val="559"/>
        </w:trPr>
        <w:tc>
          <w:tcPr>
            <w:tcW w:w="3308" w:type="dxa"/>
            <w:gridSpan w:val="4"/>
            <w:tcBorders>
              <w:right w:val="single" w:sz="8" w:space="0" w:color="auto"/>
            </w:tcBorders>
            <w:vAlign w:val="bottom"/>
          </w:tcPr>
          <w:p w:rsidR="007C2DC5" w:rsidRPr="00F42AE4" w:rsidRDefault="007C2DC5" w:rsidP="00425500">
            <w:pPr>
              <w:jc w:val="both"/>
              <w:rPr>
                <w:sz w:val="24"/>
                <w:szCs w:val="24"/>
              </w:rPr>
            </w:pPr>
            <w:r w:rsidRPr="00F42AE4">
              <w:rPr>
                <w:rFonts w:eastAsia="Times New Roman"/>
                <w:sz w:val="24"/>
                <w:szCs w:val="24"/>
              </w:rPr>
              <w:t>A. taloženje kemijskim parama</w:t>
            </w:r>
          </w:p>
        </w:tc>
        <w:tc>
          <w:tcPr>
            <w:tcW w:w="2551" w:type="dxa"/>
            <w:gridSpan w:val="2"/>
            <w:tcBorders>
              <w:right w:val="single" w:sz="8" w:space="0" w:color="auto"/>
            </w:tcBorders>
            <w:vAlign w:val="bottom"/>
          </w:tcPr>
          <w:p w:rsidR="007C2DC5" w:rsidRPr="00F42AE4" w:rsidRDefault="007C2DC5" w:rsidP="00425500">
            <w:pPr>
              <w:jc w:val="both"/>
              <w:rPr>
                <w:sz w:val="24"/>
                <w:szCs w:val="24"/>
              </w:rPr>
            </w:pPr>
            <w:r w:rsidRPr="00F42AE4">
              <w:rPr>
                <w:rFonts w:eastAsia="Times New Roman"/>
                <w:sz w:val="24"/>
                <w:szCs w:val="24"/>
              </w:rPr>
              <w:t>„superslitine”</w:t>
            </w:r>
          </w:p>
        </w:tc>
        <w:tc>
          <w:tcPr>
            <w:tcW w:w="3361" w:type="dxa"/>
            <w:gridSpan w:val="3"/>
            <w:vAlign w:val="bottom"/>
          </w:tcPr>
          <w:p w:rsidR="007C2DC5" w:rsidRPr="00F42AE4" w:rsidRDefault="007C2DC5" w:rsidP="00425500">
            <w:pPr>
              <w:jc w:val="both"/>
              <w:rPr>
                <w:sz w:val="24"/>
                <w:szCs w:val="24"/>
              </w:rPr>
            </w:pPr>
            <w:r w:rsidRPr="00F42AE4">
              <w:rPr>
                <w:rFonts w:eastAsia="Times New Roman"/>
                <w:sz w:val="24"/>
                <w:szCs w:val="24"/>
              </w:rPr>
              <w:t>aluminidi za unutarnje prijelaze</w:t>
            </w:r>
          </w:p>
        </w:tc>
      </w:tr>
      <w:tr w:rsidR="007C2DC5" w:rsidRPr="00F42AE4" w:rsidTr="003A0C3E">
        <w:trPr>
          <w:gridBefore w:val="1"/>
          <w:gridAfter w:val="1"/>
          <w:wBefore w:w="662" w:type="dxa"/>
          <w:wAfter w:w="5811" w:type="dxa"/>
          <w:trHeight w:val="231"/>
        </w:trPr>
        <w:tc>
          <w:tcPr>
            <w:tcW w:w="3308" w:type="dxa"/>
            <w:gridSpan w:val="4"/>
            <w:tcBorders>
              <w:right w:val="single" w:sz="8" w:space="0" w:color="auto"/>
            </w:tcBorders>
            <w:vAlign w:val="bottom"/>
          </w:tcPr>
          <w:p w:rsidR="007C2DC5" w:rsidRPr="00F42AE4" w:rsidRDefault="007C2DC5" w:rsidP="00425500">
            <w:pPr>
              <w:jc w:val="both"/>
              <w:rPr>
                <w:sz w:val="24"/>
                <w:szCs w:val="24"/>
              </w:rPr>
            </w:pPr>
            <w:r w:rsidRPr="00F42AE4">
              <w:rPr>
                <w:rFonts w:eastAsia="Times New Roman"/>
                <w:sz w:val="24"/>
                <w:szCs w:val="24"/>
              </w:rPr>
              <w:t>(CVD)</w:t>
            </w:r>
          </w:p>
        </w:tc>
        <w:tc>
          <w:tcPr>
            <w:tcW w:w="2551" w:type="dxa"/>
            <w:gridSpan w:val="2"/>
            <w:tcBorders>
              <w:right w:val="single" w:sz="8" w:space="0" w:color="auto"/>
            </w:tcBorders>
            <w:vAlign w:val="bottom"/>
          </w:tcPr>
          <w:p w:rsidR="007C2DC5" w:rsidRPr="00F42AE4" w:rsidRDefault="007C2DC5" w:rsidP="00425500">
            <w:pPr>
              <w:jc w:val="both"/>
              <w:rPr>
                <w:sz w:val="24"/>
                <w:szCs w:val="24"/>
              </w:rPr>
            </w:pPr>
          </w:p>
        </w:tc>
        <w:tc>
          <w:tcPr>
            <w:tcW w:w="3361" w:type="dxa"/>
            <w:gridSpan w:val="3"/>
            <w:vAlign w:val="bottom"/>
          </w:tcPr>
          <w:p w:rsidR="007C2DC5" w:rsidRPr="00F42AE4" w:rsidRDefault="007C2DC5" w:rsidP="00425500">
            <w:pPr>
              <w:jc w:val="both"/>
              <w:rPr>
                <w:sz w:val="24"/>
                <w:szCs w:val="24"/>
              </w:rPr>
            </w:pPr>
          </w:p>
        </w:tc>
      </w:tr>
      <w:tr w:rsidR="007C2DC5" w:rsidRPr="00F42AE4" w:rsidTr="003A0C3E">
        <w:trPr>
          <w:gridBefore w:val="1"/>
          <w:gridAfter w:val="1"/>
          <w:wBefore w:w="662" w:type="dxa"/>
          <w:wAfter w:w="5811" w:type="dxa"/>
          <w:trHeight w:val="948"/>
        </w:trPr>
        <w:tc>
          <w:tcPr>
            <w:tcW w:w="3308" w:type="dxa"/>
            <w:gridSpan w:val="4"/>
            <w:tcBorders>
              <w:right w:val="single" w:sz="8" w:space="0" w:color="auto"/>
            </w:tcBorders>
            <w:vAlign w:val="bottom"/>
          </w:tcPr>
          <w:p w:rsidR="007C2DC5" w:rsidRPr="00F42AE4" w:rsidRDefault="007C2DC5" w:rsidP="00425500">
            <w:pPr>
              <w:jc w:val="both"/>
              <w:rPr>
                <w:sz w:val="24"/>
                <w:szCs w:val="24"/>
              </w:rPr>
            </w:pPr>
          </w:p>
        </w:tc>
        <w:tc>
          <w:tcPr>
            <w:tcW w:w="2551" w:type="dxa"/>
            <w:gridSpan w:val="2"/>
            <w:tcBorders>
              <w:right w:val="single" w:sz="8" w:space="0" w:color="auto"/>
            </w:tcBorders>
            <w:vAlign w:val="bottom"/>
          </w:tcPr>
          <w:p w:rsidR="007C2DC5" w:rsidRPr="00F42AE4" w:rsidRDefault="007C2DC5" w:rsidP="00425500">
            <w:pPr>
              <w:jc w:val="both"/>
              <w:rPr>
                <w:sz w:val="24"/>
                <w:szCs w:val="24"/>
              </w:rPr>
            </w:pPr>
            <w:r w:rsidRPr="00F42AE4">
              <w:rPr>
                <w:rFonts w:eastAsia="Times New Roman"/>
                <w:sz w:val="24"/>
                <w:szCs w:val="24"/>
              </w:rPr>
              <w:t>keramika (19) i slabošire</w:t>
            </w:r>
            <w:r w:rsidRPr="00F42AE4">
              <w:rPr>
                <w:rFonts w:eastAsia="Arial"/>
                <w:sz w:val="24"/>
                <w:szCs w:val="24"/>
              </w:rPr>
              <w:t>ć</w:t>
            </w:r>
            <w:r w:rsidRPr="00F42AE4">
              <w:rPr>
                <w:rFonts w:eastAsia="Times New Roman"/>
                <w:sz w:val="24"/>
                <w:szCs w:val="24"/>
              </w:rPr>
              <w:t>a</w:t>
            </w:r>
            <w:r w:rsidR="00D33CAD">
              <w:rPr>
                <w:rFonts w:eastAsia="Times New Roman"/>
                <w:sz w:val="24"/>
                <w:szCs w:val="24"/>
              </w:rPr>
              <w:t xml:space="preserve"> stakla (14)</w:t>
            </w:r>
          </w:p>
        </w:tc>
        <w:tc>
          <w:tcPr>
            <w:tcW w:w="3361" w:type="dxa"/>
            <w:gridSpan w:val="3"/>
            <w:vAlign w:val="bottom"/>
          </w:tcPr>
          <w:p w:rsidR="007C2DC5" w:rsidRPr="00F42AE4" w:rsidRDefault="007C2DC5" w:rsidP="00425500">
            <w:pPr>
              <w:jc w:val="both"/>
              <w:rPr>
                <w:sz w:val="24"/>
                <w:szCs w:val="24"/>
              </w:rPr>
            </w:pPr>
            <w:r w:rsidRPr="00F42AE4">
              <w:rPr>
                <w:rFonts w:eastAsia="Times New Roman"/>
                <w:sz w:val="24"/>
                <w:szCs w:val="24"/>
              </w:rPr>
              <w:t>silicidi</w:t>
            </w:r>
          </w:p>
        </w:tc>
      </w:tr>
      <w:tr w:rsidR="007C2DC5" w:rsidRPr="00F42AE4" w:rsidTr="003A0C3E">
        <w:trPr>
          <w:gridBefore w:val="1"/>
          <w:gridAfter w:val="1"/>
          <w:wBefore w:w="662" w:type="dxa"/>
          <w:wAfter w:w="5811" w:type="dxa"/>
          <w:trHeight w:val="213"/>
        </w:trPr>
        <w:tc>
          <w:tcPr>
            <w:tcW w:w="3308" w:type="dxa"/>
            <w:gridSpan w:val="4"/>
            <w:tcBorders>
              <w:right w:val="single" w:sz="8" w:space="0" w:color="auto"/>
            </w:tcBorders>
            <w:vAlign w:val="bottom"/>
          </w:tcPr>
          <w:p w:rsidR="007C2DC5" w:rsidRPr="00F42AE4" w:rsidRDefault="007C2DC5" w:rsidP="00425500">
            <w:pPr>
              <w:jc w:val="both"/>
              <w:rPr>
                <w:sz w:val="24"/>
                <w:szCs w:val="24"/>
              </w:rPr>
            </w:pPr>
          </w:p>
        </w:tc>
        <w:tc>
          <w:tcPr>
            <w:tcW w:w="2551" w:type="dxa"/>
            <w:gridSpan w:val="2"/>
            <w:tcBorders>
              <w:right w:val="single" w:sz="8" w:space="0" w:color="auto"/>
            </w:tcBorders>
            <w:vAlign w:val="bottom"/>
          </w:tcPr>
          <w:p w:rsidR="007C2DC5" w:rsidRPr="00F42AE4" w:rsidRDefault="007C2DC5" w:rsidP="00425500">
            <w:pPr>
              <w:spacing w:line="214" w:lineRule="exact"/>
              <w:jc w:val="both"/>
              <w:rPr>
                <w:sz w:val="24"/>
                <w:szCs w:val="24"/>
              </w:rPr>
            </w:pPr>
            <w:r w:rsidRPr="00F42AE4">
              <w:rPr>
                <w:rFonts w:eastAsia="Times New Roman"/>
                <w:sz w:val="24"/>
                <w:szCs w:val="24"/>
              </w:rPr>
              <w:t>stakla (14)</w:t>
            </w:r>
          </w:p>
        </w:tc>
        <w:tc>
          <w:tcPr>
            <w:tcW w:w="3361" w:type="dxa"/>
            <w:gridSpan w:val="3"/>
            <w:vAlign w:val="bottom"/>
          </w:tcPr>
          <w:p w:rsidR="007C2DC5" w:rsidRPr="00F42AE4" w:rsidRDefault="007C2DC5" w:rsidP="00425500">
            <w:pPr>
              <w:spacing w:line="214" w:lineRule="exact"/>
              <w:jc w:val="both"/>
              <w:rPr>
                <w:sz w:val="24"/>
                <w:szCs w:val="24"/>
              </w:rPr>
            </w:pPr>
            <w:r w:rsidRPr="00F42AE4">
              <w:rPr>
                <w:rFonts w:eastAsia="Times New Roman"/>
                <w:sz w:val="24"/>
                <w:szCs w:val="24"/>
              </w:rPr>
              <w:t>karbidi</w:t>
            </w:r>
          </w:p>
        </w:tc>
      </w:tr>
      <w:tr w:rsidR="007C2DC5" w:rsidRPr="00F42AE4" w:rsidTr="003A0C3E">
        <w:trPr>
          <w:gridBefore w:val="1"/>
          <w:gridAfter w:val="1"/>
          <w:wBefore w:w="662" w:type="dxa"/>
          <w:wAfter w:w="5811" w:type="dxa"/>
          <w:trHeight w:val="213"/>
        </w:trPr>
        <w:tc>
          <w:tcPr>
            <w:tcW w:w="3308" w:type="dxa"/>
            <w:gridSpan w:val="4"/>
            <w:tcBorders>
              <w:right w:val="single" w:sz="8" w:space="0" w:color="auto"/>
            </w:tcBorders>
            <w:vAlign w:val="bottom"/>
          </w:tcPr>
          <w:p w:rsidR="007C2DC5" w:rsidRPr="00F42AE4" w:rsidRDefault="007C2DC5" w:rsidP="00425500">
            <w:pPr>
              <w:jc w:val="both"/>
              <w:rPr>
                <w:sz w:val="24"/>
                <w:szCs w:val="24"/>
              </w:rPr>
            </w:pPr>
          </w:p>
        </w:tc>
        <w:tc>
          <w:tcPr>
            <w:tcW w:w="2551" w:type="dxa"/>
            <w:gridSpan w:val="2"/>
            <w:tcBorders>
              <w:right w:val="single" w:sz="8" w:space="0" w:color="auto"/>
            </w:tcBorders>
            <w:vAlign w:val="bottom"/>
          </w:tcPr>
          <w:p w:rsidR="007C2DC5" w:rsidRPr="00F42AE4" w:rsidRDefault="007C2DC5" w:rsidP="00425500">
            <w:pPr>
              <w:jc w:val="both"/>
              <w:rPr>
                <w:sz w:val="24"/>
                <w:szCs w:val="24"/>
              </w:rPr>
            </w:pPr>
          </w:p>
        </w:tc>
        <w:tc>
          <w:tcPr>
            <w:tcW w:w="3361" w:type="dxa"/>
            <w:gridSpan w:val="3"/>
            <w:vAlign w:val="bottom"/>
          </w:tcPr>
          <w:p w:rsidR="007C2DC5" w:rsidRPr="00F42AE4" w:rsidRDefault="007C2DC5" w:rsidP="00425500">
            <w:pPr>
              <w:spacing w:line="213" w:lineRule="exact"/>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7C2DC5" w:rsidRPr="00F42AE4" w:rsidTr="003A0C3E">
        <w:trPr>
          <w:gridBefore w:val="1"/>
          <w:gridAfter w:val="1"/>
          <w:wBefore w:w="662" w:type="dxa"/>
          <w:wAfter w:w="5811" w:type="dxa"/>
          <w:trHeight w:val="213"/>
        </w:trPr>
        <w:tc>
          <w:tcPr>
            <w:tcW w:w="3308" w:type="dxa"/>
            <w:gridSpan w:val="4"/>
            <w:tcBorders>
              <w:right w:val="single" w:sz="8" w:space="0" w:color="auto"/>
            </w:tcBorders>
            <w:vAlign w:val="bottom"/>
          </w:tcPr>
          <w:p w:rsidR="007C2DC5" w:rsidRPr="00F42AE4" w:rsidRDefault="007C2DC5" w:rsidP="00425500">
            <w:pPr>
              <w:jc w:val="both"/>
              <w:rPr>
                <w:sz w:val="24"/>
                <w:szCs w:val="24"/>
              </w:rPr>
            </w:pPr>
          </w:p>
        </w:tc>
        <w:tc>
          <w:tcPr>
            <w:tcW w:w="2551" w:type="dxa"/>
            <w:gridSpan w:val="2"/>
            <w:tcBorders>
              <w:right w:val="single" w:sz="8" w:space="0" w:color="auto"/>
            </w:tcBorders>
            <w:vAlign w:val="bottom"/>
          </w:tcPr>
          <w:p w:rsidR="007C2DC5" w:rsidRPr="00F42AE4" w:rsidRDefault="007C2DC5" w:rsidP="00425500">
            <w:pPr>
              <w:jc w:val="both"/>
              <w:rPr>
                <w:sz w:val="24"/>
                <w:szCs w:val="24"/>
              </w:rPr>
            </w:pPr>
          </w:p>
        </w:tc>
        <w:tc>
          <w:tcPr>
            <w:tcW w:w="3361" w:type="dxa"/>
            <w:gridSpan w:val="3"/>
            <w:vAlign w:val="bottom"/>
          </w:tcPr>
          <w:p w:rsidR="007C2DC5" w:rsidRPr="00F42AE4" w:rsidRDefault="007C2DC5" w:rsidP="00425500">
            <w:pPr>
              <w:spacing w:line="214" w:lineRule="exact"/>
              <w:jc w:val="both"/>
              <w:rPr>
                <w:sz w:val="24"/>
                <w:szCs w:val="24"/>
              </w:rPr>
            </w:pPr>
            <w:r w:rsidRPr="00F42AE4">
              <w:rPr>
                <w:rFonts w:eastAsia="Times New Roman"/>
                <w:sz w:val="24"/>
                <w:szCs w:val="24"/>
              </w:rPr>
              <w:t>dijamant</w:t>
            </w:r>
          </w:p>
        </w:tc>
      </w:tr>
      <w:tr w:rsidR="007C2DC5" w:rsidRPr="00F42AE4" w:rsidTr="003A0C3E">
        <w:trPr>
          <w:gridBefore w:val="1"/>
          <w:gridAfter w:val="1"/>
          <w:wBefore w:w="662" w:type="dxa"/>
          <w:wAfter w:w="5811" w:type="dxa"/>
          <w:trHeight w:val="231"/>
        </w:trPr>
        <w:tc>
          <w:tcPr>
            <w:tcW w:w="3308" w:type="dxa"/>
            <w:gridSpan w:val="4"/>
            <w:tcBorders>
              <w:right w:val="single" w:sz="4" w:space="0" w:color="auto"/>
            </w:tcBorders>
            <w:vAlign w:val="bottom"/>
          </w:tcPr>
          <w:p w:rsidR="007C2DC5" w:rsidRPr="00F42AE4" w:rsidRDefault="007C2DC5" w:rsidP="00425500">
            <w:pPr>
              <w:jc w:val="both"/>
              <w:rPr>
                <w:sz w:val="24"/>
                <w:szCs w:val="24"/>
              </w:rPr>
            </w:pPr>
          </w:p>
        </w:tc>
        <w:tc>
          <w:tcPr>
            <w:tcW w:w="2551" w:type="dxa"/>
            <w:gridSpan w:val="2"/>
            <w:tcBorders>
              <w:left w:val="single" w:sz="4" w:space="0" w:color="auto"/>
              <w:right w:val="single" w:sz="8" w:space="0" w:color="auto"/>
            </w:tcBorders>
            <w:vAlign w:val="bottom"/>
          </w:tcPr>
          <w:p w:rsidR="007C2DC5" w:rsidRPr="00F42AE4" w:rsidRDefault="007C2DC5" w:rsidP="00425500">
            <w:pPr>
              <w:jc w:val="both"/>
              <w:rPr>
                <w:sz w:val="24"/>
                <w:szCs w:val="24"/>
              </w:rPr>
            </w:pPr>
          </w:p>
        </w:tc>
        <w:tc>
          <w:tcPr>
            <w:tcW w:w="3361" w:type="dxa"/>
            <w:gridSpan w:val="3"/>
            <w:vAlign w:val="bottom"/>
          </w:tcPr>
          <w:p w:rsidR="007C2DC5" w:rsidRPr="00F42AE4" w:rsidRDefault="007C2DC5" w:rsidP="00425500">
            <w:pPr>
              <w:jc w:val="both"/>
              <w:rPr>
                <w:sz w:val="24"/>
                <w:szCs w:val="24"/>
              </w:rPr>
            </w:pPr>
            <w:r w:rsidRPr="00F42AE4">
              <w:rPr>
                <w:rFonts w:eastAsia="Times New Roman"/>
                <w:sz w:val="24"/>
                <w:szCs w:val="24"/>
              </w:rPr>
              <w:t>dijamantni ugljik (17)</w:t>
            </w:r>
          </w:p>
        </w:tc>
      </w:tr>
      <w:tr w:rsidR="007C2DC5" w:rsidRPr="00F42AE4" w:rsidTr="003A0C3E">
        <w:trPr>
          <w:gridBefore w:val="1"/>
          <w:gridAfter w:val="1"/>
          <w:wBefore w:w="662" w:type="dxa"/>
          <w:wAfter w:w="5811" w:type="dxa"/>
          <w:trHeight w:val="140"/>
        </w:trPr>
        <w:tc>
          <w:tcPr>
            <w:tcW w:w="3308" w:type="dxa"/>
            <w:gridSpan w:val="4"/>
            <w:tcBorders>
              <w:right w:val="single" w:sz="4" w:space="0" w:color="auto"/>
            </w:tcBorders>
            <w:vAlign w:val="bottom"/>
          </w:tcPr>
          <w:p w:rsidR="007C2DC5" w:rsidRPr="00F42AE4" w:rsidRDefault="007C2DC5" w:rsidP="00425500">
            <w:pPr>
              <w:jc w:val="both"/>
              <w:rPr>
                <w:sz w:val="24"/>
                <w:szCs w:val="24"/>
              </w:rPr>
            </w:pPr>
          </w:p>
        </w:tc>
        <w:tc>
          <w:tcPr>
            <w:tcW w:w="2551" w:type="dxa"/>
            <w:gridSpan w:val="2"/>
            <w:tcBorders>
              <w:left w:val="single" w:sz="4" w:space="0" w:color="auto"/>
              <w:bottom w:val="single" w:sz="4" w:space="0" w:color="auto"/>
              <w:right w:val="single" w:sz="8" w:space="0" w:color="auto"/>
            </w:tcBorders>
            <w:vAlign w:val="bottom"/>
          </w:tcPr>
          <w:p w:rsidR="007C2DC5" w:rsidRPr="00F42AE4" w:rsidRDefault="007C2DC5" w:rsidP="00425500">
            <w:pPr>
              <w:jc w:val="both"/>
              <w:rPr>
                <w:sz w:val="24"/>
                <w:szCs w:val="24"/>
              </w:rPr>
            </w:pPr>
          </w:p>
        </w:tc>
        <w:tc>
          <w:tcPr>
            <w:tcW w:w="3361" w:type="dxa"/>
            <w:gridSpan w:val="3"/>
            <w:tcBorders>
              <w:bottom w:val="single" w:sz="4" w:space="0" w:color="auto"/>
            </w:tcBorders>
            <w:vAlign w:val="bottom"/>
          </w:tcPr>
          <w:p w:rsidR="007C2DC5" w:rsidRPr="00F42AE4" w:rsidRDefault="007C2DC5" w:rsidP="00425500">
            <w:pPr>
              <w:jc w:val="both"/>
              <w:rPr>
                <w:sz w:val="24"/>
                <w:szCs w:val="24"/>
              </w:rPr>
            </w:pPr>
          </w:p>
        </w:tc>
      </w:tr>
      <w:tr w:rsidR="00DD28A6" w:rsidRPr="00F42AE4" w:rsidTr="003A0C3E">
        <w:trPr>
          <w:gridBefore w:val="1"/>
          <w:wBefore w:w="662" w:type="dxa"/>
          <w:trHeight w:val="225"/>
        </w:trPr>
        <w:tc>
          <w:tcPr>
            <w:tcW w:w="9119" w:type="dxa"/>
            <w:gridSpan w:val="8"/>
            <w:vAlign w:val="bottom"/>
          </w:tcPr>
          <w:tbl>
            <w:tblPr>
              <w:tblW w:w="9861" w:type="dxa"/>
              <w:tblLayout w:type="fixed"/>
              <w:tblCellMar>
                <w:left w:w="0" w:type="dxa"/>
                <w:right w:w="0" w:type="dxa"/>
              </w:tblCellMar>
              <w:tblLook w:val="04A0" w:firstRow="1" w:lastRow="0" w:firstColumn="1" w:lastColumn="0" w:noHBand="0" w:noVBand="1"/>
            </w:tblPr>
            <w:tblGrid>
              <w:gridCol w:w="520"/>
              <w:gridCol w:w="331"/>
              <w:gridCol w:w="29"/>
              <w:gridCol w:w="20"/>
              <w:gridCol w:w="480"/>
              <w:gridCol w:w="20"/>
              <w:gridCol w:w="20"/>
              <w:gridCol w:w="1888"/>
              <w:gridCol w:w="2551"/>
              <w:gridCol w:w="1022"/>
              <w:gridCol w:w="20"/>
              <w:gridCol w:w="2440"/>
              <w:gridCol w:w="20"/>
              <w:gridCol w:w="480"/>
              <w:gridCol w:w="20"/>
            </w:tblGrid>
            <w:tr w:rsidR="00B13D8D" w:rsidRPr="00F42AE4" w:rsidTr="00B13D8D">
              <w:trPr>
                <w:gridAfter w:val="4"/>
                <w:wAfter w:w="2960" w:type="dxa"/>
                <w:trHeight w:val="366"/>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top w:val="nil"/>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ugljik-ugljik, „kompoziti” s</w:t>
                  </w:r>
                </w:p>
              </w:tc>
              <w:tc>
                <w:tcPr>
                  <w:tcW w:w="1042" w:type="dxa"/>
                  <w:gridSpan w:val="2"/>
                  <w:tcBorders>
                    <w:top w:val="nil"/>
                  </w:tcBorders>
                  <w:vAlign w:val="bottom"/>
                </w:tcPr>
                <w:p w:rsidR="00B13D8D" w:rsidRPr="00F42AE4" w:rsidRDefault="00B13D8D" w:rsidP="00425500">
                  <w:pPr>
                    <w:jc w:val="both"/>
                    <w:rPr>
                      <w:sz w:val="24"/>
                      <w:szCs w:val="24"/>
                    </w:rPr>
                  </w:pPr>
                  <w:r w:rsidRPr="00F42AE4">
                    <w:rPr>
                      <w:rFonts w:eastAsia="Times New Roman"/>
                      <w:sz w:val="24"/>
                      <w:szCs w:val="24"/>
                    </w:rPr>
                    <w:t>silicidi</w:t>
                  </w:r>
                </w:p>
              </w:tc>
            </w:tr>
            <w:tr w:rsidR="00B13D8D" w:rsidRPr="00F42AE4" w:rsidTr="00B13D8D">
              <w:trPr>
                <w:trHeight w:val="21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spacing w:line="213" w:lineRule="exact"/>
                    <w:jc w:val="both"/>
                    <w:rPr>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kim i metalnim „matri</w:t>
                  </w:r>
                  <w:r w:rsidRPr="00F42AE4">
                    <w:rPr>
                      <w:rFonts w:eastAsia="Arial"/>
                      <w:sz w:val="24"/>
                      <w:szCs w:val="24"/>
                    </w:rPr>
                    <w:t>­</w:t>
                  </w:r>
                </w:p>
              </w:tc>
              <w:tc>
                <w:tcPr>
                  <w:tcW w:w="1042" w:type="dxa"/>
                  <w:gridSpan w:val="2"/>
                  <w:vAlign w:val="bottom"/>
                </w:tcPr>
                <w:p w:rsidR="00B13D8D" w:rsidRPr="00F42AE4" w:rsidRDefault="00B13D8D" w:rsidP="00425500">
                  <w:pPr>
                    <w:spacing w:line="214" w:lineRule="exact"/>
                    <w:jc w:val="both"/>
                    <w:rPr>
                      <w:sz w:val="24"/>
                      <w:szCs w:val="24"/>
                    </w:rPr>
                  </w:pPr>
                  <w:r w:rsidRPr="00F42AE4">
                    <w:rPr>
                      <w:rFonts w:eastAsia="Times New Roman"/>
                      <w:sz w:val="24"/>
                      <w:szCs w:val="24"/>
                    </w:rPr>
                    <w:t>karbidi</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1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spacing w:line="214" w:lineRule="exact"/>
                    <w:jc w:val="both"/>
                    <w:rPr>
                      <w:sz w:val="24"/>
                      <w:szCs w:val="24"/>
                    </w:rPr>
                  </w:pPr>
                  <w:r w:rsidRPr="00F42AE4">
                    <w:rPr>
                      <w:rFonts w:eastAsia="Times New Roman"/>
                      <w:sz w:val="24"/>
                      <w:szCs w:val="24"/>
                    </w:rPr>
                    <w:t>cama”</w:t>
                  </w:r>
                </w:p>
              </w:tc>
              <w:tc>
                <w:tcPr>
                  <w:tcW w:w="1042" w:type="dxa"/>
                  <w:gridSpan w:val="2"/>
                  <w:vAlign w:val="bottom"/>
                </w:tcPr>
                <w:p w:rsidR="00B13D8D" w:rsidRPr="00F42AE4" w:rsidRDefault="00B13D8D" w:rsidP="00425500">
                  <w:pPr>
                    <w:spacing w:line="214" w:lineRule="exact"/>
                    <w:jc w:val="both"/>
                    <w:rPr>
                      <w:sz w:val="24"/>
                      <w:szCs w:val="24"/>
                    </w:rPr>
                  </w:pPr>
                  <w:r w:rsidRPr="00F42AE4">
                    <w:rPr>
                      <w:rFonts w:eastAsia="Times New Roman"/>
                      <w:sz w:val="24"/>
                      <w:szCs w:val="24"/>
                    </w:rPr>
                    <w:t>vatrostalni metali</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1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1042" w:type="dxa"/>
                  <w:gridSpan w:val="2"/>
                  <w:vAlign w:val="bottom"/>
                </w:tcPr>
                <w:p w:rsidR="00B13D8D" w:rsidRPr="00F42AE4" w:rsidRDefault="00B13D8D" w:rsidP="00425500">
                  <w:pPr>
                    <w:spacing w:line="214" w:lineRule="exact"/>
                    <w:jc w:val="both"/>
                    <w:rPr>
                      <w:sz w:val="24"/>
                      <w:szCs w:val="24"/>
                    </w:rPr>
                  </w:pPr>
                  <w:r w:rsidRPr="00F42AE4">
                    <w:rPr>
                      <w:rFonts w:eastAsia="Times New Roman"/>
                      <w:sz w:val="24"/>
                      <w:szCs w:val="24"/>
                    </w:rPr>
                    <w:t>njihove smjese (4)</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1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4002" w:type="dxa"/>
                  <w:gridSpan w:val="6"/>
                  <w:vAlign w:val="bottom"/>
                </w:tcPr>
                <w:p w:rsidR="00B13D8D" w:rsidRPr="00F42AE4" w:rsidRDefault="00B13D8D" w:rsidP="00425500">
                  <w:pPr>
                    <w:spacing w:line="213" w:lineRule="exact"/>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1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1042" w:type="dxa"/>
                  <w:gridSpan w:val="2"/>
                  <w:vAlign w:val="bottom"/>
                </w:tcPr>
                <w:p w:rsidR="00B13D8D" w:rsidRPr="00F42AE4" w:rsidRDefault="00B13D8D" w:rsidP="00425500">
                  <w:pPr>
                    <w:spacing w:line="214" w:lineRule="exact"/>
                    <w:jc w:val="both"/>
                    <w:rPr>
                      <w:sz w:val="24"/>
                      <w:szCs w:val="24"/>
                    </w:rPr>
                  </w:pPr>
                  <w:r w:rsidRPr="00F42AE4">
                    <w:rPr>
                      <w:rFonts w:eastAsia="Times New Roman"/>
                      <w:sz w:val="24"/>
                      <w:szCs w:val="24"/>
                    </w:rPr>
                    <w:t>aluminidi</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1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1042" w:type="dxa"/>
                  <w:gridSpan w:val="2"/>
                  <w:vAlign w:val="bottom"/>
                </w:tcPr>
                <w:p w:rsidR="00B13D8D" w:rsidRPr="00F42AE4" w:rsidRDefault="00B13D8D" w:rsidP="00425500">
                  <w:pPr>
                    <w:spacing w:line="214" w:lineRule="exact"/>
                    <w:jc w:val="both"/>
                    <w:rPr>
                      <w:sz w:val="24"/>
                      <w:szCs w:val="24"/>
                    </w:rPr>
                  </w:pPr>
                  <w:r w:rsidRPr="00F42AE4">
                    <w:rPr>
                      <w:rFonts w:eastAsia="Times New Roman"/>
                      <w:w w:val="98"/>
                      <w:sz w:val="24"/>
                      <w:szCs w:val="24"/>
                    </w:rPr>
                    <w:t>slitine aluminida (2)</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31"/>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1042" w:type="dxa"/>
                  <w:gridSpan w:val="2"/>
                  <w:vAlign w:val="bottom"/>
                </w:tcPr>
                <w:p w:rsidR="00B13D8D" w:rsidRPr="00F42AE4" w:rsidRDefault="00B13D8D" w:rsidP="00425500">
                  <w:pPr>
                    <w:jc w:val="both"/>
                    <w:rPr>
                      <w:sz w:val="24"/>
                      <w:szCs w:val="24"/>
                    </w:rPr>
                  </w:pPr>
                  <w:r w:rsidRPr="00F42AE4">
                    <w:rPr>
                      <w:rFonts w:eastAsia="Times New Roman"/>
                      <w:sz w:val="24"/>
                      <w:szCs w:val="24"/>
                    </w:rPr>
                    <w:t>borov nitrid</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56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cementirani volframov karbid</w:t>
                  </w:r>
                </w:p>
              </w:tc>
              <w:tc>
                <w:tcPr>
                  <w:tcW w:w="1042" w:type="dxa"/>
                  <w:gridSpan w:val="2"/>
                  <w:vAlign w:val="bottom"/>
                </w:tcPr>
                <w:p w:rsidR="00B13D8D" w:rsidRPr="00F42AE4" w:rsidRDefault="00B13D8D" w:rsidP="00425500">
                  <w:pPr>
                    <w:jc w:val="both"/>
                    <w:rPr>
                      <w:sz w:val="24"/>
                      <w:szCs w:val="24"/>
                    </w:rPr>
                  </w:pPr>
                  <w:r w:rsidRPr="00F42AE4">
                    <w:rPr>
                      <w:rFonts w:eastAsia="Times New Roman"/>
                      <w:sz w:val="24"/>
                      <w:szCs w:val="24"/>
                    </w:rPr>
                    <w:t>karbidi</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1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spacing w:line="214" w:lineRule="exact"/>
                    <w:jc w:val="both"/>
                    <w:rPr>
                      <w:sz w:val="24"/>
                      <w:szCs w:val="24"/>
                    </w:rPr>
                  </w:pPr>
                  <w:r w:rsidRPr="00F42AE4">
                    <w:rPr>
                      <w:rFonts w:eastAsia="Times New Roman"/>
                      <w:sz w:val="24"/>
                      <w:szCs w:val="24"/>
                    </w:rPr>
                    <w:t>(16), silicijev karbid (18)</w:t>
                  </w:r>
                </w:p>
              </w:tc>
              <w:tc>
                <w:tcPr>
                  <w:tcW w:w="1042" w:type="dxa"/>
                  <w:gridSpan w:val="2"/>
                  <w:vAlign w:val="bottom"/>
                </w:tcPr>
                <w:p w:rsidR="00B13D8D" w:rsidRPr="00F42AE4" w:rsidRDefault="00B13D8D" w:rsidP="00425500">
                  <w:pPr>
                    <w:spacing w:line="214" w:lineRule="exact"/>
                    <w:jc w:val="both"/>
                    <w:rPr>
                      <w:sz w:val="24"/>
                      <w:szCs w:val="24"/>
                    </w:rPr>
                  </w:pPr>
                  <w:r w:rsidRPr="00F42AE4">
                    <w:rPr>
                      <w:rFonts w:eastAsia="Times New Roman"/>
                      <w:sz w:val="24"/>
                      <w:szCs w:val="24"/>
                    </w:rPr>
                    <w:t>Volfram</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1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1042" w:type="dxa"/>
                  <w:gridSpan w:val="2"/>
                  <w:vAlign w:val="bottom"/>
                </w:tcPr>
                <w:p w:rsidR="00B13D8D" w:rsidRPr="00F42AE4" w:rsidRDefault="00B13D8D" w:rsidP="00425500">
                  <w:pPr>
                    <w:spacing w:line="214" w:lineRule="exact"/>
                    <w:jc w:val="both"/>
                    <w:rPr>
                      <w:sz w:val="24"/>
                      <w:szCs w:val="24"/>
                    </w:rPr>
                  </w:pPr>
                  <w:r w:rsidRPr="00F42AE4">
                    <w:rPr>
                      <w:rFonts w:eastAsia="Times New Roman"/>
                      <w:sz w:val="24"/>
                      <w:szCs w:val="24"/>
                    </w:rPr>
                    <w:t>njihove smjese (4)</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31"/>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4002" w:type="dxa"/>
                  <w:gridSpan w:val="6"/>
                  <w:vAlign w:val="bottom"/>
                </w:tcPr>
                <w:p w:rsidR="00B13D8D" w:rsidRPr="00F42AE4" w:rsidRDefault="00B13D8D" w:rsidP="00425500">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579"/>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molibden i slitine molibdena</w:t>
                  </w:r>
                </w:p>
              </w:tc>
              <w:tc>
                <w:tcPr>
                  <w:tcW w:w="4002" w:type="dxa"/>
                  <w:gridSpan w:val="6"/>
                  <w:vAlign w:val="bottom"/>
                </w:tcPr>
                <w:p w:rsidR="00B13D8D" w:rsidRPr="00F42AE4" w:rsidRDefault="00B13D8D" w:rsidP="00425500">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56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berilij i slitine berilija</w:t>
                  </w:r>
                </w:p>
              </w:tc>
              <w:tc>
                <w:tcPr>
                  <w:tcW w:w="4002" w:type="dxa"/>
                  <w:gridSpan w:val="6"/>
                  <w:vAlign w:val="bottom"/>
                </w:tcPr>
                <w:p w:rsidR="00B13D8D" w:rsidRPr="00F42AE4" w:rsidRDefault="00B13D8D" w:rsidP="00425500">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1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1042" w:type="dxa"/>
                  <w:gridSpan w:val="2"/>
                  <w:vAlign w:val="bottom"/>
                </w:tcPr>
                <w:p w:rsidR="00B13D8D" w:rsidRPr="00F42AE4" w:rsidRDefault="00B13D8D" w:rsidP="00425500">
                  <w:pPr>
                    <w:spacing w:line="214" w:lineRule="exact"/>
                    <w:jc w:val="both"/>
                    <w:rPr>
                      <w:sz w:val="24"/>
                      <w:szCs w:val="24"/>
                    </w:rPr>
                  </w:pPr>
                  <w:r w:rsidRPr="00F42AE4">
                    <w:rPr>
                      <w:rFonts w:eastAsia="Times New Roman"/>
                      <w:sz w:val="24"/>
                      <w:szCs w:val="24"/>
                    </w:rPr>
                    <w:t>dijamant</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31"/>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4002" w:type="dxa"/>
                  <w:gridSpan w:val="6"/>
                  <w:vAlign w:val="bottom"/>
                </w:tcPr>
                <w:p w:rsidR="00B13D8D" w:rsidRPr="00F42AE4" w:rsidRDefault="00B13D8D" w:rsidP="00425500">
                  <w:pPr>
                    <w:jc w:val="both"/>
                    <w:rPr>
                      <w:sz w:val="24"/>
                      <w:szCs w:val="24"/>
                    </w:rPr>
                  </w:pPr>
                  <w:r w:rsidRPr="00F42AE4">
                    <w:rPr>
                      <w:rFonts w:eastAsia="Times New Roman"/>
                      <w:sz w:val="24"/>
                      <w:szCs w:val="24"/>
                    </w:rPr>
                    <w:t>dijamantni ugljik (17)</w:t>
                  </w:r>
                </w:p>
              </w:tc>
            </w:tr>
            <w:tr w:rsidR="00B13D8D" w:rsidRPr="00F42AE4" w:rsidTr="00B13D8D">
              <w:trPr>
                <w:trHeight w:val="56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materijali za senzorska okna</w:t>
                  </w:r>
                </w:p>
              </w:tc>
              <w:tc>
                <w:tcPr>
                  <w:tcW w:w="4002" w:type="dxa"/>
                  <w:gridSpan w:val="6"/>
                  <w:vAlign w:val="bottom"/>
                </w:tcPr>
                <w:p w:rsidR="00B13D8D" w:rsidRPr="00F42AE4" w:rsidRDefault="00B13D8D" w:rsidP="00425500">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1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spacing w:line="214" w:lineRule="exact"/>
                    <w:jc w:val="both"/>
                    <w:rPr>
                      <w:sz w:val="24"/>
                      <w:szCs w:val="24"/>
                    </w:rPr>
                  </w:pPr>
                  <w:r w:rsidRPr="00F42AE4">
                    <w:rPr>
                      <w:rFonts w:eastAsia="Times New Roman"/>
                      <w:sz w:val="24"/>
                      <w:szCs w:val="24"/>
                    </w:rPr>
                    <w:t>(9)</w:t>
                  </w:r>
                </w:p>
              </w:tc>
              <w:tc>
                <w:tcPr>
                  <w:tcW w:w="1042" w:type="dxa"/>
                  <w:gridSpan w:val="2"/>
                  <w:vAlign w:val="bottom"/>
                </w:tcPr>
                <w:p w:rsidR="00B13D8D" w:rsidRPr="00F42AE4" w:rsidRDefault="00B13D8D" w:rsidP="00425500">
                  <w:pPr>
                    <w:spacing w:line="214" w:lineRule="exact"/>
                    <w:jc w:val="both"/>
                    <w:rPr>
                      <w:sz w:val="24"/>
                      <w:szCs w:val="24"/>
                    </w:rPr>
                  </w:pPr>
                  <w:r w:rsidRPr="00F42AE4">
                    <w:rPr>
                      <w:rFonts w:eastAsia="Times New Roman"/>
                      <w:sz w:val="24"/>
                      <w:szCs w:val="24"/>
                    </w:rPr>
                    <w:t>dijamant</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31"/>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4002" w:type="dxa"/>
                  <w:gridSpan w:val="6"/>
                  <w:vAlign w:val="bottom"/>
                </w:tcPr>
                <w:p w:rsidR="00B13D8D" w:rsidRPr="00F42AE4" w:rsidRDefault="00B13D8D" w:rsidP="00425500">
                  <w:pPr>
                    <w:jc w:val="both"/>
                    <w:rPr>
                      <w:sz w:val="24"/>
                      <w:szCs w:val="24"/>
                    </w:rPr>
                  </w:pPr>
                  <w:r w:rsidRPr="00F42AE4">
                    <w:rPr>
                      <w:rFonts w:eastAsia="Times New Roman"/>
                      <w:sz w:val="24"/>
                      <w:szCs w:val="24"/>
                    </w:rPr>
                    <w:t>dijamantni ugljik (17)</w:t>
                  </w:r>
                </w:p>
              </w:tc>
            </w:tr>
            <w:tr w:rsidR="00B13D8D" w:rsidRPr="00F42AE4" w:rsidTr="00B13D8D">
              <w:trPr>
                <w:trHeight w:val="185"/>
              </w:trPr>
              <w:tc>
                <w:tcPr>
                  <w:tcW w:w="520" w:type="dxa"/>
                  <w:vAlign w:val="bottom"/>
                </w:tcPr>
                <w:p w:rsidR="00B13D8D" w:rsidRPr="00F42AE4" w:rsidRDefault="00B13D8D" w:rsidP="00425500">
                  <w:pPr>
                    <w:jc w:val="both"/>
                    <w:rPr>
                      <w:sz w:val="24"/>
                      <w:szCs w:val="24"/>
                    </w:rPr>
                  </w:pPr>
                </w:p>
              </w:tc>
              <w:tc>
                <w:tcPr>
                  <w:tcW w:w="331" w:type="dxa"/>
                  <w:tcBorders>
                    <w:bottom w:val="single" w:sz="8" w:space="0" w:color="auto"/>
                  </w:tcBorders>
                  <w:vAlign w:val="bottom"/>
                </w:tcPr>
                <w:p w:rsidR="00B13D8D" w:rsidRPr="00F42AE4" w:rsidRDefault="00B13D8D" w:rsidP="00425500">
                  <w:pPr>
                    <w:jc w:val="both"/>
                    <w:rPr>
                      <w:sz w:val="24"/>
                      <w:szCs w:val="24"/>
                    </w:rPr>
                  </w:pPr>
                </w:p>
              </w:tc>
              <w:tc>
                <w:tcPr>
                  <w:tcW w:w="549" w:type="dxa"/>
                  <w:gridSpan w:val="4"/>
                  <w:tcBorders>
                    <w:bottom w:val="single" w:sz="8" w:space="0" w:color="auto"/>
                  </w:tcBorders>
                  <w:vAlign w:val="bottom"/>
                </w:tcPr>
                <w:p w:rsidR="00B13D8D" w:rsidRPr="00F42AE4" w:rsidRDefault="00B13D8D" w:rsidP="00425500">
                  <w:pPr>
                    <w:jc w:val="both"/>
                    <w:rPr>
                      <w:sz w:val="24"/>
                      <w:szCs w:val="24"/>
                    </w:rPr>
                  </w:pPr>
                </w:p>
              </w:tc>
              <w:tc>
                <w:tcPr>
                  <w:tcW w:w="20" w:type="dxa"/>
                  <w:tcBorders>
                    <w:bottom w:val="single" w:sz="8" w:space="0" w:color="auto"/>
                  </w:tcBorders>
                  <w:vAlign w:val="bottom"/>
                </w:tcPr>
                <w:p w:rsidR="00B13D8D" w:rsidRPr="00F42AE4" w:rsidRDefault="00B13D8D" w:rsidP="00425500">
                  <w:pPr>
                    <w:jc w:val="both"/>
                    <w:rPr>
                      <w:sz w:val="24"/>
                      <w:szCs w:val="24"/>
                    </w:rPr>
                  </w:pPr>
                </w:p>
              </w:tc>
              <w:tc>
                <w:tcPr>
                  <w:tcW w:w="1888" w:type="dxa"/>
                  <w:tcBorders>
                    <w:bottom w:val="single" w:sz="8" w:space="0" w:color="auto"/>
                    <w:right w:val="single" w:sz="8" w:space="0" w:color="auto"/>
                  </w:tcBorders>
                  <w:vAlign w:val="bottom"/>
                </w:tcPr>
                <w:p w:rsidR="00B13D8D" w:rsidRPr="00F42AE4" w:rsidRDefault="00B13D8D" w:rsidP="00425500">
                  <w:pPr>
                    <w:jc w:val="both"/>
                    <w:rPr>
                      <w:sz w:val="24"/>
                      <w:szCs w:val="24"/>
                    </w:rPr>
                  </w:pPr>
                </w:p>
              </w:tc>
              <w:tc>
                <w:tcPr>
                  <w:tcW w:w="2551" w:type="dxa"/>
                  <w:tcBorders>
                    <w:bottom w:val="single" w:sz="8" w:space="0" w:color="auto"/>
                    <w:right w:val="single" w:sz="8" w:space="0" w:color="auto"/>
                  </w:tcBorders>
                  <w:vAlign w:val="bottom"/>
                </w:tcPr>
                <w:p w:rsidR="00B13D8D" w:rsidRPr="00F42AE4" w:rsidRDefault="00B13D8D" w:rsidP="00425500">
                  <w:pPr>
                    <w:jc w:val="both"/>
                    <w:rPr>
                      <w:sz w:val="24"/>
                      <w:szCs w:val="24"/>
                    </w:rPr>
                  </w:pPr>
                </w:p>
              </w:tc>
              <w:tc>
                <w:tcPr>
                  <w:tcW w:w="1042" w:type="dxa"/>
                  <w:gridSpan w:val="2"/>
                  <w:tcBorders>
                    <w:bottom w:val="single" w:sz="8" w:space="0" w:color="auto"/>
                  </w:tcBorders>
                  <w:vAlign w:val="bottom"/>
                </w:tcPr>
                <w:p w:rsidR="00B13D8D" w:rsidRPr="00F42AE4" w:rsidRDefault="00B13D8D" w:rsidP="00425500">
                  <w:pPr>
                    <w:jc w:val="both"/>
                    <w:rPr>
                      <w:sz w:val="24"/>
                      <w:szCs w:val="24"/>
                    </w:rPr>
                  </w:pPr>
                </w:p>
              </w:tc>
              <w:tc>
                <w:tcPr>
                  <w:tcW w:w="2460" w:type="dxa"/>
                  <w:gridSpan w:val="2"/>
                  <w:tcBorders>
                    <w:bottom w:val="single" w:sz="8" w:space="0" w:color="auto"/>
                  </w:tcBorders>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366"/>
              </w:trPr>
              <w:tc>
                <w:tcPr>
                  <w:tcW w:w="520" w:type="dxa"/>
                  <w:vAlign w:val="bottom"/>
                </w:tcPr>
                <w:p w:rsidR="00B13D8D" w:rsidRPr="00F42AE4" w:rsidRDefault="00B13D8D" w:rsidP="00425500">
                  <w:pPr>
                    <w:jc w:val="both"/>
                    <w:rPr>
                      <w:sz w:val="24"/>
                      <w:szCs w:val="24"/>
                    </w:rPr>
                  </w:pPr>
                </w:p>
              </w:tc>
              <w:tc>
                <w:tcPr>
                  <w:tcW w:w="2788" w:type="dxa"/>
                  <w:gridSpan w:val="7"/>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termalna evaporacija – fizi</w:t>
                  </w:r>
                  <w:r w:rsidRPr="00F42AE4">
                    <w:rPr>
                      <w:rFonts w:eastAsia="Arial"/>
                      <w:sz w:val="24"/>
                      <w:szCs w:val="24"/>
                    </w:rPr>
                    <w:t>č</w:t>
                  </w:r>
                  <w:r w:rsidRPr="00F42AE4">
                    <w:rPr>
                      <w:rFonts w:eastAsia="Times New Roman"/>
                      <w:sz w:val="24"/>
                      <w:szCs w:val="24"/>
                    </w:rPr>
                    <w:t>ko</w:t>
                  </w: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1042" w:type="dxa"/>
                  <w:gridSpan w:val="2"/>
                  <w:vAlign w:val="bottom"/>
                </w:tcPr>
                <w:p w:rsidR="00B13D8D" w:rsidRPr="00F42AE4" w:rsidRDefault="00B13D8D" w:rsidP="00425500">
                  <w:pPr>
                    <w:jc w:val="both"/>
                    <w:rPr>
                      <w:sz w:val="24"/>
                      <w:szCs w:val="24"/>
                    </w:rPr>
                  </w:pP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31"/>
              </w:trPr>
              <w:tc>
                <w:tcPr>
                  <w:tcW w:w="520" w:type="dxa"/>
                  <w:vAlign w:val="bottom"/>
                </w:tcPr>
                <w:p w:rsidR="00B13D8D" w:rsidRPr="00F42AE4" w:rsidRDefault="00B13D8D" w:rsidP="00425500">
                  <w:pPr>
                    <w:jc w:val="both"/>
                    <w:rPr>
                      <w:sz w:val="24"/>
                      <w:szCs w:val="24"/>
                    </w:rPr>
                  </w:pPr>
                </w:p>
              </w:tc>
              <w:tc>
                <w:tcPr>
                  <w:tcW w:w="2788" w:type="dxa"/>
                  <w:gridSpan w:val="7"/>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taloženje pare (TE-PVD)</w:t>
                  </w: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1042" w:type="dxa"/>
                  <w:gridSpan w:val="2"/>
                  <w:vAlign w:val="bottom"/>
                </w:tcPr>
                <w:p w:rsidR="00B13D8D" w:rsidRPr="00F42AE4" w:rsidRDefault="00B13D8D" w:rsidP="00425500">
                  <w:pPr>
                    <w:jc w:val="both"/>
                    <w:rPr>
                      <w:sz w:val="24"/>
                      <w:szCs w:val="24"/>
                    </w:rPr>
                  </w:pP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563"/>
              </w:trPr>
              <w:tc>
                <w:tcPr>
                  <w:tcW w:w="520" w:type="dxa"/>
                  <w:vAlign w:val="bottom"/>
                </w:tcPr>
                <w:p w:rsidR="00B13D8D" w:rsidRPr="00F42AE4" w:rsidRDefault="00B13D8D" w:rsidP="00425500">
                  <w:pPr>
                    <w:jc w:val="both"/>
                    <w:rPr>
                      <w:sz w:val="24"/>
                      <w:szCs w:val="24"/>
                    </w:rPr>
                  </w:pPr>
                </w:p>
              </w:tc>
              <w:tc>
                <w:tcPr>
                  <w:tcW w:w="2788" w:type="dxa"/>
                  <w:gridSpan w:val="7"/>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B.1. fizi</w:t>
                  </w:r>
                  <w:r w:rsidRPr="00F42AE4">
                    <w:rPr>
                      <w:rFonts w:eastAsia="Arial"/>
                      <w:sz w:val="24"/>
                      <w:szCs w:val="24"/>
                    </w:rPr>
                    <w:t>č</w:t>
                  </w:r>
                  <w:r w:rsidRPr="00F42AE4">
                    <w:rPr>
                      <w:rFonts w:eastAsia="Times New Roman"/>
                      <w:sz w:val="24"/>
                      <w:szCs w:val="24"/>
                    </w:rPr>
                    <w:t>ko taloženje pare</w:t>
                  </w: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„superslitine”</w:t>
                  </w:r>
                </w:p>
              </w:tc>
              <w:tc>
                <w:tcPr>
                  <w:tcW w:w="1042" w:type="dxa"/>
                  <w:gridSpan w:val="2"/>
                  <w:vAlign w:val="bottom"/>
                </w:tcPr>
                <w:p w:rsidR="00B13D8D" w:rsidRPr="00F42AE4" w:rsidRDefault="00B13D8D" w:rsidP="00425500">
                  <w:pPr>
                    <w:jc w:val="both"/>
                    <w:rPr>
                      <w:sz w:val="24"/>
                      <w:szCs w:val="24"/>
                    </w:rPr>
                  </w:pPr>
                  <w:r w:rsidRPr="00F42AE4">
                    <w:rPr>
                      <w:rFonts w:eastAsia="Times New Roman"/>
                      <w:sz w:val="24"/>
                      <w:szCs w:val="24"/>
                    </w:rPr>
                    <w:t>slitine silicida</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1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457" w:type="dxa"/>
                  <w:gridSpan w:val="6"/>
                  <w:tcBorders>
                    <w:right w:val="single" w:sz="8" w:space="0" w:color="auto"/>
                  </w:tcBorders>
                  <w:vAlign w:val="bottom"/>
                </w:tcPr>
                <w:p w:rsidR="00B13D8D" w:rsidRPr="00F42AE4" w:rsidRDefault="00B13D8D" w:rsidP="00C01085">
                  <w:pPr>
                    <w:spacing w:line="214" w:lineRule="exact"/>
                    <w:jc w:val="both"/>
                    <w:rPr>
                      <w:sz w:val="24"/>
                      <w:szCs w:val="24"/>
                    </w:rPr>
                  </w:pPr>
                  <w:r w:rsidRPr="00F42AE4">
                    <w:rPr>
                      <w:rFonts w:eastAsia="Times New Roman"/>
                      <w:sz w:val="24"/>
                      <w:szCs w:val="24"/>
                    </w:rPr>
                    <w:t xml:space="preserve">(PVD): </w:t>
                  </w:r>
                  <w:r w:rsidR="00C01085">
                    <w:rPr>
                      <w:rFonts w:eastAsia="Times New Roman"/>
                      <w:sz w:val="24"/>
                      <w:szCs w:val="24"/>
                    </w:rPr>
                    <w:t>elektronički</w:t>
                  </w:r>
                  <w:r w:rsidRPr="00F42AE4">
                    <w:rPr>
                      <w:rFonts w:eastAsia="Times New Roman"/>
                      <w:sz w:val="24"/>
                      <w:szCs w:val="24"/>
                    </w:rPr>
                    <w:t xml:space="preserve"> snop</w:t>
                  </w: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1042" w:type="dxa"/>
                  <w:gridSpan w:val="2"/>
                  <w:vAlign w:val="bottom"/>
                </w:tcPr>
                <w:p w:rsidR="00B13D8D" w:rsidRPr="00F42AE4" w:rsidRDefault="00B13D8D" w:rsidP="00425500">
                  <w:pPr>
                    <w:spacing w:line="214" w:lineRule="exact"/>
                    <w:jc w:val="both"/>
                    <w:rPr>
                      <w:sz w:val="24"/>
                      <w:szCs w:val="24"/>
                    </w:rPr>
                  </w:pPr>
                  <w:r w:rsidRPr="00F42AE4">
                    <w:rPr>
                      <w:rFonts w:eastAsia="Times New Roman"/>
                      <w:w w:val="98"/>
                      <w:sz w:val="24"/>
                      <w:szCs w:val="24"/>
                    </w:rPr>
                    <w:t>slitine aluminida (2)</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1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457" w:type="dxa"/>
                  <w:gridSpan w:val="6"/>
                  <w:tcBorders>
                    <w:right w:val="single" w:sz="8" w:space="0" w:color="auto"/>
                  </w:tcBorders>
                  <w:vAlign w:val="bottom"/>
                </w:tcPr>
                <w:p w:rsidR="00B13D8D" w:rsidRPr="00F42AE4" w:rsidRDefault="00B13D8D" w:rsidP="00425500">
                  <w:pPr>
                    <w:spacing w:line="214" w:lineRule="exact"/>
                    <w:jc w:val="both"/>
                    <w:rPr>
                      <w:sz w:val="24"/>
                      <w:szCs w:val="24"/>
                    </w:rPr>
                  </w:pPr>
                  <w:r w:rsidRPr="00F42AE4">
                    <w:rPr>
                      <w:rFonts w:eastAsia="Times New Roman"/>
                      <w:sz w:val="24"/>
                      <w:szCs w:val="24"/>
                    </w:rPr>
                    <w:t>(EB-PVD)</w:t>
                  </w: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1042" w:type="dxa"/>
                  <w:gridSpan w:val="2"/>
                  <w:vAlign w:val="bottom"/>
                </w:tcPr>
                <w:p w:rsidR="00B13D8D" w:rsidRPr="00F42AE4" w:rsidRDefault="00B13D8D" w:rsidP="00425500">
                  <w:pPr>
                    <w:spacing w:line="214" w:lineRule="exact"/>
                    <w:jc w:val="both"/>
                    <w:rPr>
                      <w:sz w:val="24"/>
                      <w:szCs w:val="24"/>
                    </w:rPr>
                  </w:pPr>
                  <w:r w:rsidRPr="00F42AE4">
                    <w:rPr>
                      <w:rFonts w:eastAsia="Times New Roman"/>
                      <w:sz w:val="24"/>
                      <w:szCs w:val="24"/>
                    </w:rPr>
                    <w:t>MCrAlX (5)</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1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4002" w:type="dxa"/>
                  <w:gridSpan w:val="6"/>
                  <w:vAlign w:val="bottom"/>
                </w:tcPr>
                <w:p w:rsidR="00B13D8D" w:rsidRPr="00F42AE4" w:rsidRDefault="00B13D8D" w:rsidP="00425500">
                  <w:pPr>
                    <w:spacing w:line="214" w:lineRule="exact"/>
                    <w:jc w:val="both"/>
                    <w:rPr>
                      <w:sz w:val="24"/>
                      <w:szCs w:val="24"/>
                    </w:rPr>
                  </w:pPr>
                  <w:r w:rsidRPr="00F42AE4">
                    <w:rPr>
                      <w:rFonts w:eastAsia="Times New Roman"/>
                      <w:sz w:val="24"/>
                      <w:szCs w:val="24"/>
                    </w:rPr>
                    <w:t>modificirani cirkonijev oksid (12)</w:t>
                  </w:r>
                </w:p>
              </w:tc>
            </w:tr>
            <w:tr w:rsidR="00B13D8D" w:rsidRPr="00F42AE4" w:rsidTr="00B13D8D">
              <w:trPr>
                <w:trHeight w:val="21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1042" w:type="dxa"/>
                  <w:gridSpan w:val="2"/>
                  <w:vAlign w:val="bottom"/>
                </w:tcPr>
                <w:p w:rsidR="00B13D8D" w:rsidRPr="00F42AE4" w:rsidRDefault="00B13D8D" w:rsidP="00425500">
                  <w:pPr>
                    <w:spacing w:line="214" w:lineRule="exact"/>
                    <w:jc w:val="both"/>
                    <w:rPr>
                      <w:sz w:val="24"/>
                      <w:szCs w:val="24"/>
                    </w:rPr>
                  </w:pPr>
                  <w:r w:rsidRPr="00F42AE4">
                    <w:rPr>
                      <w:rFonts w:eastAsia="Times New Roman"/>
                      <w:sz w:val="24"/>
                      <w:szCs w:val="24"/>
                    </w:rPr>
                    <w:t>silicidi</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1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1042" w:type="dxa"/>
                  <w:gridSpan w:val="2"/>
                  <w:vAlign w:val="bottom"/>
                </w:tcPr>
                <w:p w:rsidR="00B13D8D" w:rsidRPr="00F42AE4" w:rsidRDefault="00B13D8D" w:rsidP="00425500">
                  <w:pPr>
                    <w:spacing w:line="214" w:lineRule="exact"/>
                    <w:jc w:val="both"/>
                    <w:rPr>
                      <w:sz w:val="24"/>
                      <w:szCs w:val="24"/>
                    </w:rPr>
                  </w:pPr>
                  <w:r w:rsidRPr="00F42AE4">
                    <w:rPr>
                      <w:rFonts w:eastAsia="Times New Roman"/>
                      <w:sz w:val="24"/>
                      <w:szCs w:val="24"/>
                    </w:rPr>
                    <w:t>aluminidi</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31"/>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1042" w:type="dxa"/>
                  <w:gridSpan w:val="2"/>
                  <w:vAlign w:val="bottom"/>
                </w:tcPr>
                <w:p w:rsidR="00B13D8D" w:rsidRPr="00F42AE4" w:rsidRDefault="00B13D8D" w:rsidP="00425500">
                  <w:pPr>
                    <w:jc w:val="both"/>
                    <w:rPr>
                      <w:sz w:val="24"/>
                      <w:szCs w:val="24"/>
                    </w:rPr>
                  </w:pPr>
                  <w:r w:rsidRPr="00F42AE4">
                    <w:rPr>
                      <w:rFonts w:eastAsia="Times New Roman"/>
                      <w:sz w:val="24"/>
                      <w:szCs w:val="24"/>
                    </w:rPr>
                    <w:t>njihove smjese (4)</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56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keramika (19) i slabošire</w:t>
                  </w:r>
                  <w:r w:rsidRPr="00F42AE4">
                    <w:rPr>
                      <w:rFonts w:eastAsia="Arial"/>
                      <w:sz w:val="24"/>
                      <w:szCs w:val="24"/>
                    </w:rPr>
                    <w:t>ć</w:t>
                  </w:r>
                  <w:r w:rsidRPr="00F42AE4">
                    <w:rPr>
                      <w:rFonts w:eastAsia="Times New Roman"/>
                      <w:sz w:val="24"/>
                      <w:szCs w:val="24"/>
                    </w:rPr>
                    <w:t>a</w:t>
                  </w:r>
                </w:p>
              </w:tc>
              <w:tc>
                <w:tcPr>
                  <w:tcW w:w="4002" w:type="dxa"/>
                  <w:gridSpan w:val="6"/>
                  <w:vAlign w:val="bottom"/>
                </w:tcPr>
                <w:p w:rsidR="00B13D8D" w:rsidRPr="00F42AE4" w:rsidRDefault="00B13D8D" w:rsidP="00425500">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31"/>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stakla (14)</w:t>
                  </w:r>
                </w:p>
              </w:tc>
              <w:tc>
                <w:tcPr>
                  <w:tcW w:w="1042" w:type="dxa"/>
                  <w:gridSpan w:val="2"/>
                  <w:vAlign w:val="bottom"/>
                </w:tcPr>
                <w:p w:rsidR="00B13D8D" w:rsidRPr="00F42AE4" w:rsidRDefault="00B13D8D" w:rsidP="00425500">
                  <w:pPr>
                    <w:jc w:val="both"/>
                    <w:rPr>
                      <w:sz w:val="24"/>
                      <w:szCs w:val="24"/>
                    </w:rPr>
                  </w:pP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56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Arial"/>
                      <w:sz w:val="24"/>
                      <w:szCs w:val="24"/>
                    </w:rPr>
                    <w:t>č</w:t>
                  </w:r>
                  <w:r w:rsidRPr="00F42AE4">
                    <w:rPr>
                      <w:rFonts w:eastAsia="Times New Roman"/>
                      <w:sz w:val="24"/>
                      <w:szCs w:val="24"/>
                    </w:rPr>
                    <w:t>elik otporan na koroziju (7)</w:t>
                  </w:r>
                </w:p>
              </w:tc>
              <w:tc>
                <w:tcPr>
                  <w:tcW w:w="1042" w:type="dxa"/>
                  <w:gridSpan w:val="2"/>
                  <w:vAlign w:val="bottom"/>
                </w:tcPr>
                <w:p w:rsidR="00B13D8D" w:rsidRPr="00F42AE4" w:rsidRDefault="00B13D8D" w:rsidP="00425500">
                  <w:pPr>
                    <w:jc w:val="both"/>
                    <w:rPr>
                      <w:sz w:val="24"/>
                      <w:szCs w:val="24"/>
                    </w:rPr>
                  </w:pPr>
                  <w:r w:rsidRPr="00F42AE4">
                    <w:rPr>
                      <w:rFonts w:eastAsia="Times New Roman"/>
                      <w:sz w:val="24"/>
                      <w:szCs w:val="24"/>
                    </w:rPr>
                    <w:t>MCrAlX (5)</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1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4002" w:type="dxa"/>
                  <w:gridSpan w:val="6"/>
                  <w:vAlign w:val="bottom"/>
                </w:tcPr>
                <w:p w:rsidR="00B13D8D" w:rsidRPr="00F42AE4" w:rsidRDefault="00B13D8D" w:rsidP="00425500">
                  <w:pPr>
                    <w:spacing w:line="214" w:lineRule="exact"/>
                    <w:jc w:val="both"/>
                    <w:rPr>
                      <w:sz w:val="24"/>
                      <w:szCs w:val="24"/>
                    </w:rPr>
                  </w:pPr>
                  <w:r w:rsidRPr="00F42AE4">
                    <w:rPr>
                      <w:rFonts w:eastAsia="Times New Roman"/>
                      <w:sz w:val="24"/>
                      <w:szCs w:val="24"/>
                    </w:rPr>
                    <w:t>modificirani cirkonijev oksid (12)</w:t>
                  </w:r>
                </w:p>
              </w:tc>
            </w:tr>
            <w:tr w:rsidR="00B13D8D" w:rsidRPr="00F42AE4" w:rsidTr="00B13D8D">
              <w:trPr>
                <w:trHeight w:val="231"/>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1042" w:type="dxa"/>
                  <w:gridSpan w:val="2"/>
                  <w:vAlign w:val="bottom"/>
                </w:tcPr>
                <w:p w:rsidR="00B13D8D" w:rsidRPr="00F42AE4" w:rsidRDefault="00B13D8D" w:rsidP="00425500">
                  <w:pPr>
                    <w:jc w:val="both"/>
                    <w:rPr>
                      <w:sz w:val="24"/>
                      <w:szCs w:val="24"/>
                    </w:rPr>
                  </w:pPr>
                  <w:r w:rsidRPr="00F42AE4">
                    <w:rPr>
                      <w:rFonts w:eastAsia="Times New Roman"/>
                      <w:sz w:val="24"/>
                      <w:szCs w:val="24"/>
                    </w:rPr>
                    <w:t>njihove smjese (4)</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562"/>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ugljik-ugljik, „kompoziti” s</w:t>
                  </w:r>
                </w:p>
              </w:tc>
              <w:tc>
                <w:tcPr>
                  <w:tcW w:w="1042" w:type="dxa"/>
                  <w:gridSpan w:val="2"/>
                  <w:vAlign w:val="bottom"/>
                </w:tcPr>
                <w:p w:rsidR="00B13D8D" w:rsidRPr="00F42AE4" w:rsidRDefault="00B13D8D" w:rsidP="00425500">
                  <w:pPr>
                    <w:jc w:val="both"/>
                    <w:rPr>
                      <w:sz w:val="24"/>
                      <w:szCs w:val="24"/>
                    </w:rPr>
                  </w:pPr>
                  <w:r w:rsidRPr="00F42AE4">
                    <w:rPr>
                      <w:rFonts w:eastAsia="Times New Roman"/>
                      <w:sz w:val="24"/>
                      <w:szCs w:val="24"/>
                    </w:rPr>
                    <w:t>silicidi</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14"/>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spacing w:line="214" w:lineRule="exact"/>
                    <w:jc w:val="both"/>
                    <w:rPr>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kim i metalnim „matri</w:t>
                  </w:r>
                  <w:r w:rsidRPr="00F42AE4">
                    <w:rPr>
                      <w:rFonts w:eastAsia="Arial"/>
                      <w:sz w:val="24"/>
                      <w:szCs w:val="24"/>
                    </w:rPr>
                    <w:t>­</w:t>
                  </w:r>
                </w:p>
              </w:tc>
              <w:tc>
                <w:tcPr>
                  <w:tcW w:w="1042" w:type="dxa"/>
                  <w:gridSpan w:val="2"/>
                  <w:vAlign w:val="bottom"/>
                </w:tcPr>
                <w:p w:rsidR="00B13D8D" w:rsidRPr="00F42AE4" w:rsidRDefault="00B13D8D" w:rsidP="00425500">
                  <w:pPr>
                    <w:spacing w:line="214" w:lineRule="exact"/>
                    <w:jc w:val="both"/>
                    <w:rPr>
                      <w:sz w:val="24"/>
                      <w:szCs w:val="24"/>
                    </w:rPr>
                  </w:pPr>
                  <w:r w:rsidRPr="00F42AE4">
                    <w:rPr>
                      <w:rFonts w:eastAsia="Times New Roman"/>
                      <w:sz w:val="24"/>
                      <w:szCs w:val="24"/>
                    </w:rPr>
                    <w:t>karbidi</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1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spacing w:line="214" w:lineRule="exact"/>
                    <w:jc w:val="both"/>
                    <w:rPr>
                      <w:sz w:val="24"/>
                      <w:szCs w:val="24"/>
                    </w:rPr>
                  </w:pPr>
                  <w:r w:rsidRPr="00F42AE4">
                    <w:rPr>
                      <w:rFonts w:eastAsia="Times New Roman"/>
                      <w:sz w:val="24"/>
                      <w:szCs w:val="24"/>
                    </w:rPr>
                    <w:t>cama”</w:t>
                  </w:r>
                </w:p>
              </w:tc>
              <w:tc>
                <w:tcPr>
                  <w:tcW w:w="1042" w:type="dxa"/>
                  <w:gridSpan w:val="2"/>
                  <w:vAlign w:val="bottom"/>
                </w:tcPr>
                <w:p w:rsidR="00B13D8D" w:rsidRPr="00F42AE4" w:rsidRDefault="00B13D8D" w:rsidP="00425500">
                  <w:pPr>
                    <w:spacing w:line="214" w:lineRule="exact"/>
                    <w:jc w:val="both"/>
                    <w:rPr>
                      <w:sz w:val="24"/>
                      <w:szCs w:val="24"/>
                    </w:rPr>
                  </w:pPr>
                  <w:r w:rsidRPr="00F42AE4">
                    <w:rPr>
                      <w:rFonts w:eastAsia="Times New Roman"/>
                      <w:sz w:val="24"/>
                      <w:szCs w:val="24"/>
                    </w:rPr>
                    <w:t>vatrostalni metali</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1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1042" w:type="dxa"/>
                  <w:gridSpan w:val="2"/>
                  <w:vAlign w:val="bottom"/>
                </w:tcPr>
                <w:p w:rsidR="00B13D8D" w:rsidRPr="00F42AE4" w:rsidRDefault="00B13D8D" w:rsidP="00425500">
                  <w:pPr>
                    <w:spacing w:line="214" w:lineRule="exact"/>
                    <w:jc w:val="both"/>
                    <w:rPr>
                      <w:sz w:val="24"/>
                      <w:szCs w:val="24"/>
                    </w:rPr>
                  </w:pPr>
                  <w:r w:rsidRPr="00F42AE4">
                    <w:rPr>
                      <w:rFonts w:eastAsia="Times New Roman"/>
                      <w:sz w:val="24"/>
                      <w:szCs w:val="24"/>
                    </w:rPr>
                    <w:t>njihove smjese (4)</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1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4002" w:type="dxa"/>
                  <w:gridSpan w:val="6"/>
                  <w:vAlign w:val="bottom"/>
                </w:tcPr>
                <w:p w:rsidR="00B13D8D" w:rsidRPr="00F42AE4" w:rsidRDefault="00B13D8D" w:rsidP="00425500">
                  <w:pPr>
                    <w:spacing w:line="213" w:lineRule="exact"/>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31"/>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1042" w:type="dxa"/>
                  <w:gridSpan w:val="2"/>
                  <w:vAlign w:val="bottom"/>
                </w:tcPr>
                <w:p w:rsidR="00B13D8D" w:rsidRPr="00F42AE4" w:rsidRDefault="00B13D8D" w:rsidP="00425500">
                  <w:pPr>
                    <w:jc w:val="both"/>
                    <w:rPr>
                      <w:sz w:val="24"/>
                      <w:szCs w:val="24"/>
                    </w:rPr>
                  </w:pPr>
                  <w:r w:rsidRPr="00F42AE4">
                    <w:rPr>
                      <w:rFonts w:eastAsia="Times New Roman"/>
                      <w:sz w:val="24"/>
                      <w:szCs w:val="24"/>
                    </w:rPr>
                    <w:t>borov nitrid</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562"/>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cementirani volframov karbid</w:t>
                  </w:r>
                </w:p>
              </w:tc>
              <w:tc>
                <w:tcPr>
                  <w:tcW w:w="1042" w:type="dxa"/>
                  <w:gridSpan w:val="2"/>
                  <w:vAlign w:val="bottom"/>
                </w:tcPr>
                <w:p w:rsidR="00B13D8D" w:rsidRPr="00F42AE4" w:rsidRDefault="00B13D8D" w:rsidP="00425500">
                  <w:pPr>
                    <w:jc w:val="both"/>
                    <w:rPr>
                      <w:sz w:val="24"/>
                      <w:szCs w:val="24"/>
                    </w:rPr>
                  </w:pPr>
                  <w:r w:rsidRPr="00F42AE4">
                    <w:rPr>
                      <w:rFonts w:eastAsia="Times New Roman"/>
                      <w:sz w:val="24"/>
                      <w:szCs w:val="24"/>
                    </w:rPr>
                    <w:t>karbidi</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1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spacing w:line="214" w:lineRule="exact"/>
                    <w:jc w:val="both"/>
                    <w:rPr>
                      <w:sz w:val="24"/>
                      <w:szCs w:val="24"/>
                    </w:rPr>
                  </w:pPr>
                  <w:r w:rsidRPr="00F42AE4">
                    <w:rPr>
                      <w:rFonts w:eastAsia="Times New Roman"/>
                      <w:sz w:val="24"/>
                      <w:szCs w:val="24"/>
                    </w:rPr>
                    <w:t>(16), silicijev karbid (18)</w:t>
                  </w:r>
                </w:p>
              </w:tc>
              <w:tc>
                <w:tcPr>
                  <w:tcW w:w="1042" w:type="dxa"/>
                  <w:gridSpan w:val="2"/>
                  <w:vAlign w:val="bottom"/>
                </w:tcPr>
                <w:p w:rsidR="00B13D8D" w:rsidRPr="00F42AE4" w:rsidRDefault="00B13D8D" w:rsidP="00425500">
                  <w:pPr>
                    <w:spacing w:line="214" w:lineRule="exact"/>
                    <w:jc w:val="both"/>
                    <w:rPr>
                      <w:sz w:val="24"/>
                      <w:szCs w:val="24"/>
                    </w:rPr>
                  </w:pPr>
                  <w:r w:rsidRPr="00F42AE4">
                    <w:rPr>
                      <w:rFonts w:eastAsia="Times New Roman"/>
                      <w:sz w:val="24"/>
                      <w:szCs w:val="24"/>
                    </w:rPr>
                    <w:t>Volfram</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14"/>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1042" w:type="dxa"/>
                  <w:gridSpan w:val="2"/>
                  <w:vAlign w:val="bottom"/>
                </w:tcPr>
                <w:p w:rsidR="00B13D8D" w:rsidRPr="00F42AE4" w:rsidRDefault="00B13D8D" w:rsidP="00425500">
                  <w:pPr>
                    <w:spacing w:line="214" w:lineRule="exact"/>
                    <w:jc w:val="both"/>
                    <w:rPr>
                      <w:sz w:val="24"/>
                      <w:szCs w:val="24"/>
                    </w:rPr>
                  </w:pPr>
                  <w:r w:rsidRPr="00F42AE4">
                    <w:rPr>
                      <w:rFonts w:eastAsia="Times New Roman"/>
                      <w:sz w:val="24"/>
                      <w:szCs w:val="24"/>
                    </w:rPr>
                    <w:t>njihove smjese (4)</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31"/>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4002" w:type="dxa"/>
                  <w:gridSpan w:val="6"/>
                  <w:vAlign w:val="bottom"/>
                </w:tcPr>
                <w:p w:rsidR="00B13D8D" w:rsidRPr="00F42AE4" w:rsidRDefault="00B13D8D" w:rsidP="00425500">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579"/>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molibden i slitine molibdena</w:t>
                  </w:r>
                </w:p>
              </w:tc>
              <w:tc>
                <w:tcPr>
                  <w:tcW w:w="4002" w:type="dxa"/>
                  <w:gridSpan w:val="6"/>
                  <w:vAlign w:val="bottom"/>
                </w:tcPr>
                <w:p w:rsidR="00B13D8D" w:rsidRPr="00F42AE4" w:rsidRDefault="00B13D8D" w:rsidP="00425500">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187"/>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29" w:type="dxa"/>
                  <w:vAlign w:val="bottom"/>
                </w:tcPr>
                <w:p w:rsidR="00B13D8D" w:rsidRPr="00F42AE4" w:rsidRDefault="00B13D8D" w:rsidP="00425500">
                  <w:pPr>
                    <w:jc w:val="both"/>
                    <w:rPr>
                      <w:sz w:val="24"/>
                      <w:szCs w:val="24"/>
                    </w:rPr>
                  </w:pPr>
                </w:p>
              </w:tc>
              <w:tc>
                <w:tcPr>
                  <w:tcW w:w="520"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1042" w:type="dxa"/>
                  <w:gridSpan w:val="2"/>
                  <w:vAlign w:val="bottom"/>
                </w:tcPr>
                <w:p w:rsidR="00B13D8D" w:rsidRPr="00F42AE4" w:rsidRDefault="00B13D8D" w:rsidP="00425500">
                  <w:pPr>
                    <w:jc w:val="both"/>
                    <w:rPr>
                      <w:sz w:val="24"/>
                      <w:szCs w:val="24"/>
                    </w:rPr>
                  </w:pP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63"/>
              </w:trPr>
              <w:tc>
                <w:tcPr>
                  <w:tcW w:w="520" w:type="dxa"/>
                  <w:vAlign w:val="bottom"/>
                </w:tcPr>
                <w:p w:rsidR="00B13D8D" w:rsidRPr="00F42AE4" w:rsidRDefault="00B13D8D" w:rsidP="00425500">
                  <w:pPr>
                    <w:jc w:val="both"/>
                    <w:rPr>
                      <w:sz w:val="24"/>
                      <w:szCs w:val="24"/>
                    </w:rPr>
                  </w:pPr>
                </w:p>
              </w:tc>
              <w:tc>
                <w:tcPr>
                  <w:tcW w:w="2788" w:type="dxa"/>
                  <w:gridSpan w:val="7"/>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1042" w:type="dxa"/>
                  <w:gridSpan w:val="2"/>
                  <w:vAlign w:val="bottom"/>
                </w:tcPr>
                <w:p w:rsidR="00B13D8D" w:rsidRPr="00F42AE4" w:rsidRDefault="00B13D8D" w:rsidP="00425500">
                  <w:pPr>
                    <w:jc w:val="both"/>
                    <w:rPr>
                      <w:sz w:val="24"/>
                      <w:szCs w:val="24"/>
                    </w:rPr>
                  </w:pPr>
                </w:p>
              </w:tc>
              <w:tc>
                <w:tcPr>
                  <w:tcW w:w="2960" w:type="dxa"/>
                  <w:gridSpan w:val="4"/>
                  <w:vAlign w:val="bottom"/>
                </w:tcPr>
                <w:p w:rsidR="00B13D8D" w:rsidRPr="00F42AE4" w:rsidRDefault="00B13D8D" w:rsidP="00425500">
                  <w:pPr>
                    <w:jc w:val="both"/>
                    <w:rPr>
                      <w:sz w:val="24"/>
                      <w:szCs w:val="24"/>
                    </w:rPr>
                  </w:pPr>
                </w:p>
              </w:tc>
            </w:tr>
            <w:tr w:rsidR="00B13D8D" w:rsidRPr="00F42AE4" w:rsidTr="00B13D8D">
              <w:trPr>
                <w:trHeight w:val="88"/>
              </w:trPr>
              <w:tc>
                <w:tcPr>
                  <w:tcW w:w="520" w:type="dxa"/>
                  <w:vAlign w:val="bottom"/>
                </w:tcPr>
                <w:p w:rsidR="00B13D8D" w:rsidRPr="00F42AE4" w:rsidRDefault="00B13D8D" w:rsidP="00425500">
                  <w:pPr>
                    <w:jc w:val="both"/>
                    <w:rPr>
                      <w:sz w:val="24"/>
                      <w:szCs w:val="24"/>
                    </w:rPr>
                  </w:pPr>
                </w:p>
              </w:tc>
              <w:tc>
                <w:tcPr>
                  <w:tcW w:w="331" w:type="dxa"/>
                  <w:tcBorders>
                    <w:bottom w:val="single" w:sz="8" w:space="0" w:color="auto"/>
                  </w:tcBorders>
                  <w:vAlign w:val="bottom"/>
                </w:tcPr>
                <w:p w:rsidR="00B13D8D" w:rsidRPr="00F42AE4" w:rsidRDefault="00B13D8D" w:rsidP="00425500">
                  <w:pPr>
                    <w:jc w:val="both"/>
                    <w:rPr>
                      <w:sz w:val="24"/>
                      <w:szCs w:val="24"/>
                    </w:rPr>
                  </w:pPr>
                </w:p>
              </w:tc>
              <w:tc>
                <w:tcPr>
                  <w:tcW w:w="49" w:type="dxa"/>
                  <w:gridSpan w:val="2"/>
                  <w:tcBorders>
                    <w:bottom w:val="single" w:sz="8" w:space="0" w:color="auto"/>
                  </w:tcBorders>
                  <w:vAlign w:val="bottom"/>
                </w:tcPr>
                <w:p w:rsidR="00B13D8D" w:rsidRPr="00F42AE4" w:rsidRDefault="00B13D8D" w:rsidP="00425500">
                  <w:pPr>
                    <w:jc w:val="both"/>
                    <w:rPr>
                      <w:sz w:val="24"/>
                      <w:szCs w:val="24"/>
                    </w:rPr>
                  </w:pPr>
                </w:p>
              </w:tc>
              <w:tc>
                <w:tcPr>
                  <w:tcW w:w="500" w:type="dxa"/>
                  <w:gridSpan w:val="2"/>
                  <w:tcBorders>
                    <w:bottom w:val="single" w:sz="8" w:space="0" w:color="auto"/>
                  </w:tcBorders>
                  <w:vAlign w:val="bottom"/>
                </w:tcPr>
                <w:p w:rsidR="00B13D8D" w:rsidRPr="00F42AE4" w:rsidRDefault="00B13D8D" w:rsidP="00425500">
                  <w:pPr>
                    <w:jc w:val="both"/>
                    <w:rPr>
                      <w:sz w:val="24"/>
                      <w:szCs w:val="24"/>
                    </w:rPr>
                  </w:pPr>
                </w:p>
              </w:tc>
              <w:tc>
                <w:tcPr>
                  <w:tcW w:w="20" w:type="dxa"/>
                  <w:tcBorders>
                    <w:bottom w:val="single" w:sz="8" w:space="0" w:color="auto"/>
                  </w:tcBorders>
                  <w:vAlign w:val="bottom"/>
                </w:tcPr>
                <w:p w:rsidR="00B13D8D" w:rsidRPr="00F42AE4" w:rsidRDefault="00B13D8D" w:rsidP="00425500">
                  <w:pPr>
                    <w:jc w:val="both"/>
                    <w:rPr>
                      <w:sz w:val="24"/>
                      <w:szCs w:val="24"/>
                    </w:rPr>
                  </w:pPr>
                </w:p>
              </w:tc>
              <w:tc>
                <w:tcPr>
                  <w:tcW w:w="1888" w:type="dxa"/>
                  <w:tcBorders>
                    <w:bottom w:val="single" w:sz="8" w:space="0" w:color="auto"/>
                    <w:right w:val="single" w:sz="8" w:space="0" w:color="auto"/>
                  </w:tcBorders>
                  <w:vAlign w:val="bottom"/>
                </w:tcPr>
                <w:p w:rsidR="00B13D8D" w:rsidRPr="00F42AE4" w:rsidRDefault="00B13D8D" w:rsidP="00425500">
                  <w:pPr>
                    <w:jc w:val="both"/>
                    <w:rPr>
                      <w:sz w:val="24"/>
                      <w:szCs w:val="24"/>
                    </w:rPr>
                  </w:pPr>
                </w:p>
              </w:tc>
              <w:tc>
                <w:tcPr>
                  <w:tcW w:w="2551" w:type="dxa"/>
                  <w:tcBorders>
                    <w:bottom w:val="single" w:sz="8" w:space="0" w:color="auto"/>
                    <w:right w:val="single" w:sz="8" w:space="0" w:color="auto"/>
                  </w:tcBorders>
                  <w:vAlign w:val="bottom"/>
                </w:tcPr>
                <w:p w:rsidR="00B13D8D" w:rsidRPr="00F42AE4" w:rsidRDefault="00B13D8D" w:rsidP="00425500">
                  <w:pPr>
                    <w:jc w:val="both"/>
                    <w:rPr>
                      <w:sz w:val="24"/>
                      <w:szCs w:val="24"/>
                    </w:rPr>
                  </w:pPr>
                </w:p>
              </w:tc>
              <w:tc>
                <w:tcPr>
                  <w:tcW w:w="3502" w:type="dxa"/>
                  <w:gridSpan w:val="4"/>
                  <w:tcBorders>
                    <w:bottom w:val="single" w:sz="8" w:space="0" w:color="auto"/>
                  </w:tcBorders>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344"/>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49"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berilij i slitine berilija</w:t>
                  </w:r>
                </w:p>
              </w:tc>
              <w:tc>
                <w:tcPr>
                  <w:tcW w:w="4002" w:type="dxa"/>
                  <w:gridSpan w:val="6"/>
                  <w:vAlign w:val="bottom"/>
                </w:tcPr>
                <w:p w:rsidR="00B13D8D" w:rsidRPr="00F42AE4" w:rsidRDefault="00B13D8D" w:rsidP="00425500">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1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49"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1042" w:type="dxa"/>
                  <w:gridSpan w:val="2"/>
                  <w:vAlign w:val="bottom"/>
                </w:tcPr>
                <w:p w:rsidR="00B13D8D" w:rsidRPr="00F42AE4" w:rsidRDefault="00B13D8D" w:rsidP="00425500">
                  <w:pPr>
                    <w:spacing w:line="214" w:lineRule="exact"/>
                    <w:jc w:val="both"/>
                    <w:rPr>
                      <w:sz w:val="24"/>
                      <w:szCs w:val="24"/>
                    </w:rPr>
                  </w:pPr>
                  <w:r w:rsidRPr="00F42AE4">
                    <w:rPr>
                      <w:rFonts w:eastAsia="Times New Roman"/>
                      <w:sz w:val="24"/>
                      <w:szCs w:val="24"/>
                    </w:rPr>
                    <w:t>boridi</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31"/>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49"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1042" w:type="dxa"/>
                  <w:gridSpan w:val="2"/>
                  <w:vAlign w:val="bottom"/>
                </w:tcPr>
                <w:p w:rsidR="00B13D8D" w:rsidRPr="00F42AE4" w:rsidRDefault="00B13D8D" w:rsidP="00425500">
                  <w:pPr>
                    <w:jc w:val="both"/>
                    <w:rPr>
                      <w:sz w:val="24"/>
                      <w:szCs w:val="24"/>
                    </w:rPr>
                  </w:pPr>
                  <w:r w:rsidRPr="00F42AE4">
                    <w:rPr>
                      <w:rFonts w:eastAsia="Times New Roman"/>
                      <w:sz w:val="24"/>
                      <w:szCs w:val="24"/>
                    </w:rPr>
                    <w:t>Berilij</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518"/>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49"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materijali za senzorska okna</w:t>
                  </w:r>
                </w:p>
              </w:tc>
              <w:tc>
                <w:tcPr>
                  <w:tcW w:w="4002" w:type="dxa"/>
                  <w:gridSpan w:val="6"/>
                  <w:vAlign w:val="bottom"/>
                </w:tcPr>
                <w:p w:rsidR="00B13D8D" w:rsidRPr="00F42AE4" w:rsidRDefault="00B13D8D" w:rsidP="00425500">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31"/>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49"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(9)</w:t>
                  </w:r>
                </w:p>
              </w:tc>
              <w:tc>
                <w:tcPr>
                  <w:tcW w:w="1042" w:type="dxa"/>
                  <w:gridSpan w:val="2"/>
                  <w:vAlign w:val="bottom"/>
                </w:tcPr>
                <w:p w:rsidR="00B13D8D" w:rsidRPr="00F42AE4" w:rsidRDefault="00B13D8D" w:rsidP="00425500">
                  <w:pPr>
                    <w:jc w:val="both"/>
                    <w:rPr>
                      <w:sz w:val="24"/>
                      <w:szCs w:val="24"/>
                    </w:rPr>
                  </w:pP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517"/>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49"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slitine titanija (13)</w:t>
                  </w:r>
                </w:p>
              </w:tc>
              <w:tc>
                <w:tcPr>
                  <w:tcW w:w="1042" w:type="dxa"/>
                  <w:gridSpan w:val="2"/>
                  <w:vAlign w:val="bottom"/>
                </w:tcPr>
                <w:p w:rsidR="00B13D8D" w:rsidRPr="00F42AE4" w:rsidRDefault="00B13D8D" w:rsidP="00425500">
                  <w:pPr>
                    <w:jc w:val="both"/>
                    <w:rPr>
                      <w:sz w:val="24"/>
                      <w:szCs w:val="24"/>
                    </w:rPr>
                  </w:pPr>
                  <w:r w:rsidRPr="00F42AE4">
                    <w:rPr>
                      <w:rFonts w:eastAsia="Times New Roman"/>
                      <w:sz w:val="24"/>
                      <w:szCs w:val="24"/>
                    </w:rPr>
                    <w:t>boridi</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31"/>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49"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1042" w:type="dxa"/>
                  <w:gridSpan w:val="2"/>
                  <w:vAlign w:val="bottom"/>
                </w:tcPr>
                <w:p w:rsidR="00B13D8D" w:rsidRPr="00F42AE4" w:rsidRDefault="00B13D8D" w:rsidP="00425500">
                  <w:pPr>
                    <w:jc w:val="both"/>
                    <w:rPr>
                      <w:sz w:val="24"/>
                      <w:szCs w:val="24"/>
                    </w:rPr>
                  </w:pPr>
                  <w:r w:rsidRPr="00F42AE4">
                    <w:rPr>
                      <w:rFonts w:eastAsia="Times New Roman"/>
                      <w:sz w:val="24"/>
                      <w:szCs w:val="24"/>
                    </w:rPr>
                    <w:t>nitridi</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518"/>
              </w:trPr>
              <w:tc>
                <w:tcPr>
                  <w:tcW w:w="520" w:type="dxa"/>
                  <w:vAlign w:val="bottom"/>
                </w:tcPr>
                <w:p w:rsidR="00B13D8D" w:rsidRPr="00F42AE4" w:rsidRDefault="00B13D8D" w:rsidP="00425500">
                  <w:pPr>
                    <w:jc w:val="both"/>
                    <w:rPr>
                      <w:sz w:val="24"/>
                      <w:szCs w:val="24"/>
                    </w:rPr>
                  </w:pPr>
                </w:p>
              </w:tc>
              <w:tc>
                <w:tcPr>
                  <w:tcW w:w="2788" w:type="dxa"/>
                  <w:gridSpan w:val="7"/>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B.2. fizi</w:t>
                  </w:r>
                  <w:r w:rsidRPr="00F42AE4">
                    <w:rPr>
                      <w:rFonts w:eastAsia="Arial"/>
                      <w:sz w:val="24"/>
                      <w:szCs w:val="24"/>
                    </w:rPr>
                    <w:t>č</w:t>
                  </w:r>
                  <w:r w:rsidRPr="00F42AE4">
                    <w:rPr>
                      <w:rFonts w:eastAsia="Times New Roman"/>
                      <w:sz w:val="24"/>
                      <w:szCs w:val="24"/>
                    </w:rPr>
                    <w:t>ko taloženje pare rezi</w:t>
                  </w:r>
                  <w:r w:rsidRPr="00F42AE4">
                    <w:rPr>
                      <w:rFonts w:eastAsia="Arial"/>
                      <w:sz w:val="24"/>
                      <w:szCs w:val="24"/>
                    </w:rPr>
                    <w:t>­</w:t>
                  </w: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keramika (19) i slabošire</w:t>
                  </w:r>
                  <w:r w:rsidRPr="00F42AE4">
                    <w:rPr>
                      <w:rFonts w:eastAsia="Arial"/>
                      <w:sz w:val="24"/>
                      <w:szCs w:val="24"/>
                    </w:rPr>
                    <w:t>ć</w:t>
                  </w:r>
                  <w:r w:rsidRPr="00F42AE4">
                    <w:rPr>
                      <w:rFonts w:eastAsia="Times New Roman"/>
                      <w:sz w:val="24"/>
                      <w:szCs w:val="24"/>
                    </w:rPr>
                    <w:t>a</w:t>
                  </w:r>
                </w:p>
              </w:tc>
              <w:tc>
                <w:tcPr>
                  <w:tcW w:w="4002" w:type="dxa"/>
                  <w:gridSpan w:val="6"/>
                  <w:vAlign w:val="bottom"/>
                </w:tcPr>
                <w:p w:rsidR="00B13D8D" w:rsidRPr="00F42AE4" w:rsidRDefault="00B13D8D" w:rsidP="00425500">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13"/>
              </w:trPr>
              <w:tc>
                <w:tcPr>
                  <w:tcW w:w="520" w:type="dxa"/>
                  <w:vAlign w:val="bottom"/>
                </w:tcPr>
                <w:p w:rsidR="00B13D8D" w:rsidRPr="00F42AE4" w:rsidRDefault="00B13D8D" w:rsidP="00425500">
                  <w:pPr>
                    <w:jc w:val="both"/>
                    <w:rPr>
                      <w:sz w:val="24"/>
                      <w:szCs w:val="24"/>
                    </w:rPr>
                  </w:pPr>
                </w:p>
              </w:tc>
              <w:tc>
                <w:tcPr>
                  <w:tcW w:w="2788" w:type="dxa"/>
                  <w:gridSpan w:val="7"/>
                  <w:tcBorders>
                    <w:right w:val="single" w:sz="8" w:space="0" w:color="auto"/>
                  </w:tcBorders>
                  <w:vAlign w:val="bottom"/>
                </w:tcPr>
                <w:p w:rsidR="00B13D8D" w:rsidRPr="00F42AE4" w:rsidRDefault="00B13D8D" w:rsidP="00425500">
                  <w:pPr>
                    <w:spacing w:line="214" w:lineRule="exact"/>
                    <w:jc w:val="both"/>
                    <w:rPr>
                      <w:sz w:val="24"/>
                      <w:szCs w:val="24"/>
                    </w:rPr>
                  </w:pPr>
                  <w:r w:rsidRPr="00F42AE4">
                    <w:rPr>
                      <w:rFonts w:eastAsia="Times New Roman"/>
                      <w:sz w:val="24"/>
                      <w:szCs w:val="24"/>
                    </w:rPr>
                    <w:t>stivnim zagrijavanjem uz</w:t>
                  </w:r>
                </w:p>
              </w:tc>
              <w:tc>
                <w:tcPr>
                  <w:tcW w:w="2551" w:type="dxa"/>
                  <w:tcBorders>
                    <w:right w:val="single" w:sz="8" w:space="0" w:color="auto"/>
                  </w:tcBorders>
                  <w:vAlign w:val="bottom"/>
                </w:tcPr>
                <w:p w:rsidR="00B13D8D" w:rsidRPr="00F42AE4" w:rsidRDefault="00B13D8D" w:rsidP="00425500">
                  <w:pPr>
                    <w:spacing w:line="214" w:lineRule="exact"/>
                    <w:jc w:val="both"/>
                    <w:rPr>
                      <w:sz w:val="24"/>
                      <w:szCs w:val="24"/>
                    </w:rPr>
                  </w:pPr>
                  <w:r w:rsidRPr="00F42AE4">
                    <w:rPr>
                      <w:rFonts w:eastAsia="Times New Roman"/>
                      <w:sz w:val="24"/>
                      <w:szCs w:val="24"/>
                    </w:rPr>
                    <w:t>stakla</w:t>
                  </w:r>
                </w:p>
              </w:tc>
              <w:tc>
                <w:tcPr>
                  <w:tcW w:w="4002" w:type="dxa"/>
                  <w:gridSpan w:val="6"/>
                  <w:vAlign w:val="bottom"/>
                </w:tcPr>
                <w:p w:rsidR="00B13D8D" w:rsidRPr="00F42AE4" w:rsidRDefault="00B13D8D" w:rsidP="00425500">
                  <w:pPr>
                    <w:spacing w:line="214" w:lineRule="exact"/>
                    <w:jc w:val="both"/>
                    <w:rPr>
                      <w:sz w:val="24"/>
                      <w:szCs w:val="24"/>
                    </w:rPr>
                  </w:pPr>
                  <w:r w:rsidRPr="00F42AE4">
                    <w:rPr>
                      <w:rFonts w:eastAsia="Times New Roman"/>
                      <w:sz w:val="24"/>
                      <w:szCs w:val="24"/>
                    </w:rPr>
                    <w:t>dijamantni ugljik (17)</w:t>
                  </w:r>
                </w:p>
              </w:tc>
            </w:tr>
            <w:tr w:rsidR="00B13D8D" w:rsidRPr="00F42AE4" w:rsidTr="00B13D8D">
              <w:trPr>
                <w:trHeight w:val="213"/>
              </w:trPr>
              <w:tc>
                <w:tcPr>
                  <w:tcW w:w="520" w:type="dxa"/>
                  <w:vAlign w:val="bottom"/>
                </w:tcPr>
                <w:p w:rsidR="00B13D8D" w:rsidRPr="00F42AE4" w:rsidRDefault="00B13D8D" w:rsidP="00425500">
                  <w:pPr>
                    <w:jc w:val="both"/>
                    <w:rPr>
                      <w:sz w:val="24"/>
                      <w:szCs w:val="24"/>
                    </w:rPr>
                  </w:pPr>
                </w:p>
              </w:tc>
              <w:tc>
                <w:tcPr>
                  <w:tcW w:w="2788" w:type="dxa"/>
                  <w:gridSpan w:val="7"/>
                  <w:tcBorders>
                    <w:right w:val="single" w:sz="8" w:space="0" w:color="auto"/>
                  </w:tcBorders>
                  <w:vAlign w:val="bottom"/>
                </w:tcPr>
                <w:p w:rsidR="00B13D8D" w:rsidRPr="00F42AE4" w:rsidRDefault="00B13D8D" w:rsidP="00425500">
                  <w:pPr>
                    <w:spacing w:line="213" w:lineRule="exact"/>
                    <w:jc w:val="both"/>
                    <w:rPr>
                      <w:sz w:val="24"/>
                      <w:szCs w:val="24"/>
                    </w:rPr>
                  </w:pPr>
                  <w:r w:rsidRPr="00F42AE4">
                    <w:rPr>
                      <w:rFonts w:eastAsia="Times New Roman"/>
                      <w:sz w:val="24"/>
                      <w:szCs w:val="24"/>
                    </w:rPr>
                    <w:t>pomo</w:t>
                  </w:r>
                  <w:r w:rsidRPr="00F42AE4">
                    <w:rPr>
                      <w:rFonts w:eastAsia="Arial"/>
                      <w:sz w:val="24"/>
                      <w:szCs w:val="24"/>
                    </w:rPr>
                    <w:t>ć</w:t>
                  </w:r>
                  <w:r w:rsidRPr="00F42AE4">
                    <w:rPr>
                      <w:rFonts w:eastAsia="Times New Roman"/>
                      <w:sz w:val="24"/>
                      <w:szCs w:val="24"/>
                    </w:rPr>
                    <w:t xml:space="preserve"> iona (PVD) (ionsko</w:t>
                  </w: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1042" w:type="dxa"/>
                  <w:gridSpan w:val="2"/>
                  <w:vAlign w:val="bottom"/>
                </w:tcPr>
                <w:p w:rsidR="00B13D8D" w:rsidRPr="00F42AE4" w:rsidRDefault="00B13D8D" w:rsidP="00425500">
                  <w:pPr>
                    <w:jc w:val="both"/>
                    <w:rPr>
                      <w:sz w:val="24"/>
                      <w:szCs w:val="24"/>
                    </w:rPr>
                  </w:pP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31"/>
              </w:trPr>
              <w:tc>
                <w:tcPr>
                  <w:tcW w:w="520" w:type="dxa"/>
                  <w:vAlign w:val="bottom"/>
                </w:tcPr>
                <w:p w:rsidR="00B13D8D" w:rsidRPr="00F42AE4" w:rsidRDefault="00B13D8D" w:rsidP="00425500">
                  <w:pPr>
                    <w:jc w:val="both"/>
                    <w:rPr>
                      <w:sz w:val="24"/>
                      <w:szCs w:val="24"/>
                    </w:rPr>
                  </w:pPr>
                </w:p>
              </w:tc>
              <w:tc>
                <w:tcPr>
                  <w:tcW w:w="2788" w:type="dxa"/>
                  <w:gridSpan w:val="7"/>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oblaganje)</w:t>
                  </w: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1042" w:type="dxa"/>
                  <w:gridSpan w:val="2"/>
                  <w:vAlign w:val="bottom"/>
                </w:tcPr>
                <w:p w:rsidR="00B13D8D" w:rsidRPr="00F42AE4" w:rsidRDefault="00B13D8D" w:rsidP="00425500">
                  <w:pPr>
                    <w:jc w:val="both"/>
                    <w:rPr>
                      <w:sz w:val="24"/>
                      <w:szCs w:val="24"/>
                    </w:rPr>
                  </w:pP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518"/>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49"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ugljik-ugljik, „kompoziti” s</w:t>
                  </w:r>
                </w:p>
              </w:tc>
              <w:tc>
                <w:tcPr>
                  <w:tcW w:w="4002" w:type="dxa"/>
                  <w:gridSpan w:val="6"/>
                  <w:vAlign w:val="bottom"/>
                </w:tcPr>
                <w:p w:rsidR="00B13D8D" w:rsidRPr="00F42AE4" w:rsidRDefault="00B13D8D" w:rsidP="00425500">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1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49"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spacing w:line="213" w:lineRule="exact"/>
                    <w:jc w:val="both"/>
                    <w:rPr>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kim i metalnim „matri</w:t>
                  </w:r>
                  <w:r w:rsidRPr="00F42AE4">
                    <w:rPr>
                      <w:rFonts w:eastAsia="Arial"/>
                      <w:sz w:val="24"/>
                      <w:szCs w:val="24"/>
                    </w:rPr>
                    <w:t>­</w:t>
                  </w:r>
                </w:p>
              </w:tc>
              <w:tc>
                <w:tcPr>
                  <w:tcW w:w="1042" w:type="dxa"/>
                  <w:gridSpan w:val="2"/>
                  <w:vAlign w:val="bottom"/>
                </w:tcPr>
                <w:p w:rsidR="00B13D8D" w:rsidRPr="00F42AE4" w:rsidRDefault="00B13D8D" w:rsidP="00425500">
                  <w:pPr>
                    <w:jc w:val="both"/>
                    <w:rPr>
                      <w:sz w:val="24"/>
                      <w:szCs w:val="24"/>
                    </w:rPr>
                  </w:pP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31"/>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49"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cama”</w:t>
                  </w:r>
                </w:p>
              </w:tc>
              <w:tc>
                <w:tcPr>
                  <w:tcW w:w="1042" w:type="dxa"/>
                  <w:gridSpan w:val="2"/>
                  <w:vAlign w:val="bottom"/>
                </w:tcPr>
                <w:p w:rsidR="00B13D8D" w:rsidRPr="00F42AE4" w:rsidRDefault="00B13D8D" w:rsidP="00425500">
                  <w:pPr>
                    <w:jc w:val="both"/>
                    <w:rPr>
                      <w:sz w:val="24"/>
                      <w:szCs w:val="24"/>
                    </w:rPr>
                  </w:pP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518"/>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49"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cementirani volfram karbid</w:t>
                  </w:r>
                </w:p>
              </w:tc>
              <w:tc>
                <w:tcPr>
                  <w:tcW w:w="4002" w:type="dxa"/>
                  <w:gridSpan w:val="6"/>
                  <w:vAlign w:val="bottom"/>
                </w:tcPr>
                <w:p w:rsidR="00B13D8D" w:rsidRPr="00F42AE4" w:rsidRDefault="00B13D8D" w:rsidP="00425500">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31"/>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49"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(16), silicijev karbid</w:t>
                  </w:r>
                </w:p>
              </w:tc>
              <w:tc>
                <w:tcPr>
                  <w:tcW w:w="1042" w:type="dxa"/>
                  <w:gridSpan w:val="2"/>
                  <w:vAlign w:val="bottom"/>
                </w:tcPr>
                <w:p w:rsidR="00B13D8D" w:rsidRPr="00F42AE4" w:rsidRDefault="00B13D8D" w:rsidP="00425500">
                  <w:pPr>
                    <w:jc w:val="both"/>
                    <w:rPr>
                      <w:sz w:val="24"/>
                      <w:szCs w:val="24"/>
                    </w:rPr>
                  </w:pP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535"/>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49"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molibden i slitine molibdena</w:t>
                  </w:r>
                </w:p>
              </w:tc>
              <w:tc>
                <w:tcPr>
                  <w:tcW w:w="4002" w:type="dxa"/>
                  <w:gridSpan w:val="6"/>
                  <w:vAlign w:val="bottom"/>
                </w:tcPr>
                <w:p w:rsidR="00B13D8D" w:rsidRPr="00F42AE4" w:rsidRDefault="00B13D8D" w:rsidP="00425500">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535"/>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49"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berilij i slitine berilija</w:t>
                  </w:r>
                </w:p>
              </w:tc>
              <w:tc>
                <w:tcPr>
                  <w:tcW w:w="4002" w:type="dxa"/>
                  <w:gridSpan w:val="6"/>
                  <w:vAlign w:val="bottom"/>
                </w:tcPr>
                <w:p w:rsidR="00B13D8D" w:rsidRPr="00F42AE4" w:rsidRDefault="00B13D8D" w:rsidP="00425500">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518"/>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49"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materijali za senzorska okna</w:t>
                  </w:r>
                </w:p>
              </w:tc>
              <w:tc>
                <w:tcPr>
                  <w:tcW w:w="4002" w:type="dxa"/>
                  <w:gridSpan w:val="6"/>
                  <w:vAlign w:val="bottom"/>
                </w:tcPr>
                <w:p w:rsidR="00B13D8D" w:rsidRPr="00F42AE4" w:rsidRDefault="00B13D8D" w:rsidP="00425500">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31"/>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49"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(9)</w:t>
                  </w:r>
                </w:p>
              </w:tc>
              <w:tc>
                <w:tcPr>
                  <w:tcW w:w="4002" w:type="dxa"/>
                  <w:gridSpan w:val="6"/>
                  <w:vAlign w:val="bottom"/>
                </w:tcPr>
                <w:p w:rsidR="00B13D8D" w:rsidRPr="00F42AE4" w:rsidRDefault="00B13D8D" w:rsidP="00425500">
                  <w:pPr>
                    <w:jc w:val="both"/>
                    <w:rPr>
                      <w:sz w:val="24"/>
                      <w:szCs w:val="24"/>
                    </w:rPr>
                  </w:pPr>
                  <w:r w:rsidRPr="00F42AE4">
                    <w:rPr>
                      <w:rFonts w:eastAsia="Times New Roman"/>
                      <w:sz w:val="24"/>
                      <w:szCs w:val="24"/>
                    </w:rPr>
                    <w:t>dijamantni ugljik (17)</w:t>
                  </w:r>
                </w:p>
              </w:tc>
            </w:tr>
            <w:tr w:rsidR="00B13D8D" w:rsidRPr="00F42AE4" w:rsidTr="00B13D8D">
              <w:trPr>
                <w:trHeight w:val="517"/>
              </w:trPr>
              <w:tc>
                <w:tcPr>
                  <w:tcW w:w="520" w:type="dxa"/>
                  <w:vAlign w:val="bottom"/>
                </w:tcPr>
                <w:p w:rsidR="00B13D8D" w:rsidRPr="00F42AE4" w:rsidRDefault="00B13D8D" w:rsidP="00425500">
                  <w:pPr>
                    <w:jc w:val="both"/>
                    <w:rPr>
                      <w:sz w:val="24"/>
                      <w:szCs w:val="24"/>
                    </w:rPr>
                  </w:pPr>
                </w:p>
              </w:tc>
              <w:tc>
                <w:tcPr>
                  <w:tcW w:w="2788" w:type="dxa"/>
                  <w:gridSpan w:val="7"/>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B.3. fizi</w:t>
                  </w:r>
                  <w:r w:rsidRPr="00F42AE4">
                    <w:rPr>
                      <w:rFonts w:eastAsia="Arial"/>
                      <w:sz w:val="24"/>
                      <w:szCs w:val="24"/>
                    </w:rPr>
                    <w:t>č</w:t>
                  </w:r>
                  <w:r w:rsidRPr="00F42AE4">
                    <w:rPr>
                      <w:rFonts w:eastAsia="Times New Roman"/>
                      <w:sz w:val="24"/>
                      <w:szCs w:val="24"/>
                    </w:rPr>
                    <w:t>ko taloženje pare</w:t>
                  </w: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keramika (19) i slabošire</w:t>
                  </w:r>
                  <w:r w:rsidRPr="00F42AE4">
                    <w:rPr>
                      <w:rFonts w:eastAsia="Arial"/>
                      <w:sz w:val="24"/>
                      <w:szCs w:val="24"/>
                    </w:rPr>
                    <w:t>ć</w:t>
                  </w:r>
                  <w:r w:rsidRPr="00F42AE4">
                    <w:rPr>
                      <w:rFonts w:eastAsia="Times New Roman"/>
                      <w:sz w:val="24"/>
                      <w:szCs w:val="24"/>
                    </w:rPr>
                    <w:t>a</w:t>
                  </w:r>
                </w:p>
              </w:tc>
              <w:tc>
                <w:tcPr>
                  <w:tcW w:w="1042" w:type="dxa"/>
                  <w:gridSpan w:val="2"/>
                  <w:vAlign w:val="bottom"/>
                </w:tcPr>
                <w:p w:rsidR="00B13D8D" w:rsidRPr="00F42AE4" w:rsidRDefault="00B13D8D" w:rsidP="00425500">
                  <w:pPr>
                    <w:jc w:val="both"/>
                    <w:rPr>
                      <w:sz w:val="24"/>
                      <w:szCs w:val="24"/>
                    </w:rPr>
                  </w:pPr>
                  <w:r w:rsidRPr="00F42AE4">
                    <w:rPr>
                      <w:rFonts w:eastAsia="Times New Roman"/>
                      <w:sz w:val="24"/>
                      <w:szCs w:val="24"/>
                    </w:rPr>
                    <w:t>silicidi</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13"/>
              </w:trPr>
              <w:tc>
                <w:tcPr>
                  <w:tcW w:w="520" w:type="dxa"/>
                  <w:vAlign w:val="bottom"/>
                </w:tcPr>
                <w:p w:rsidR="00B13D8D" w:rsidRPr="00F42AE4" w:rsidRDefault="00B13D8D" w:rsidP="00425500">
                  <w:pPr>
                    <w:jc w:val="both"/>
                    <w:rPr>
                      <w:sz w:val="24"/>
                      <w:szCs w:val="24"/>
                    </w:rPr>
                  </w:pPr>
                </w:p>
              </w:tc>
              <w:tc>
                <w:tcPr>
                  <w:tcW w:w="2788" w:type="dxa"/>
                  <w:gridSpan w:val="7"/>
                  <w:tcBorders>
                    <w:right w:val="single" w:sz="8" w:space="0" w:color="auto"/>
                  </w:tcBorders>
                  <w:vAlign w:val="bottom"/>
                </w:tcPr>
                <w:p w:rsidR="00B13D8D" w:rsidRPr="00F42AE4" w:rsidRDefault="00B13D8D" w:rsidP="00425500">
                  <w:pPr>
                    <w:spacing w:line="213" w:lineRule="exact"/>
                    <w:jc w:val="both"/>
                    <w:rPr>
                      <w:sz w:val="24"/>
                      <w:szCs w:val="24"/>
                    </w:rPr>
                  </w:pPr>
                  <w:r w:rsidRPr="00F42AE4">
                    <w:rPr>
                      <w:rFonts w:eastAsia="Times New Roman"/>
                      <w:sz w:val="24"/>
                      <w:szCs w:val="24"/>
                    </w:rPr>
                    <w:t>(PVD): isparavanje „lase</w:t>
                  </w:r>
                  <w:r w:rsidRPr="00F42AE4">
                    <w:rPr>
                      <w:rFonts w:eastAsia="Arial"/>
                      <w:sz w:val="24"/>
                      <w:szCs w:val="24"/>
                    </w:rPr>
                    <w:t>­</w:t>
                  </w:r>
                </w:p>
              </w:tc>
              <w:tc>
                <w:tcPr>
                  <w:tcW w:w="2551" w:type="dxa"/>
                  <w:tcBorders>
                    <w:right w:val="single" w:sz="8" w:space="0" w:color="auto"/>
                  </w:tcBorders>
                  <w:vAlign w:val="bottom"/>
                </w:tcPr>
                <w:p w:rsidR="00B13D8D" w:rsidRPr="00F42AE4" w:rsidRDefault="00B13D8D" w:rsidP="00425500">
                  <w:pPr>
                    <w:spacing w:line="214" w:lineRule="exact"/>
                    <w:jc w:val="both"/>
                    <w:rPr>
                      <w:sz w:val="24"/>
                      <w:szCs w:val="24"/>
                    </w:rPr>
                  </w:pPr>
                  <w:r w:rsidRPr="00F42AE4">
                    <w:rPr>
                      <w:rFonts w:eastAsia="Times New Roman"/>
                      <w:sz w:val="24"/>
                      <w:szCs w:val="24"/>
                    </w:rPr>
                    <w:t>stakla (14)</w:t>
                  </w:r>
                </w:p>
              </w:tc>
              <w:tc>
                <w:tcPr>
                  <w:tcW w:w="4002" w:type="dxa"/>
                  <w:gridSpan w:val="6"/>
                  <w:vAlign w:val="bottom"/>
                </w:tcPr>
                <w:p w:rsidR="00B13D8D" w:rsidRPr="00F42AE4" w:rsidRDefault="00B13D8D" w:rsidP="00425500">
                  <w:pPr>
                    <w:spacing w:line="213" w:lineRule="exact"/>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gridAfter w:val="1"/>
                <w:wAfter w:w="20" w:type="dxa"/>
                <w:trHeight w:val="231"/>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r w:rsidRPr="00F42AE4">
                    <w:rPr>
                      <w:rFonts w:eastAsia="Times New Roman"/>
                      <w:sz w:val="24"/>
                      <w:szCs w:val="24"/>
                    </w:rPr>
                    <w:t>rom”</w:t>
                  </w:r>
                </w:p>
              </w:tc>
              <w:tc>
                <w:tcPr>
                  <w:tcW w:w="529"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908" w:type="dxa"/>
                  <w:gridSpan w:val="2"/>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3982" w:type="dxa"/>
                  <w:gridSpan w:val="5"/>
                  <w:vAlign w:val="bottom"/>
                </w:tcPr>
                <w:p w:rsidR="00B13D8D" w:rsidRPr="00F42AE4" w:rsidRDefault="00B13D8D" w:rsidP="00425500">
                  <w:pPr>
                    <w:jc w:val="both"/>
                    <w:rPr>
                      <w:sz w:val="24"/>
                      <w:szCs w:val="24"/>
                    </w:rPr>
                  </w:pPr>
                  <w:r w:rsidRPr="00F42AE4">
                    <w:rPr>
                      <w:rFonts w:eastAsia="Times New Roman"/>
                      <w:sz w:val="24"/>
                      <w:szCs w:val="24"/>
                    </w:rPr>
                    <w:t>dijamantni ugljik (17)</w:t>
                  </w:r>
                </w:p>
              </w:tc>
            </w:tr>
            <w:tr w:rsidR="00B13D8D" w:rsidRPr="00F42AE4" w:rsidTr="00B13D8D">
              <w:trPr>
                <w:trHeight w:val="518"/>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49"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ugljik-ugljik, „kompoziti” s</w:t>
                  </w:r>
                </w:p>
              </w:tc>
              <w:tc>
                <w:tcPr>
                  <w:tcW w:w="4002" w:type="dxa"/>
                  <w:gridSpan w:val="6"/>
                  <w:vAlign w:val="bottom"/>
                </w:tcPr>
                <w:p w:rsidR="00B13D8D" w:rsidRPr="00F42AE4" w:rsidRDefault="00B13D8D" w:rsidP="00425500">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1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49"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spacing w:line="213" w:lineRule="exact"/>
                    <w:jc w:val="both"/>
                    <w:rPr>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kim i metalnim „matri</w:t>
                  </w:r>
                  <w:r w:rsidRPr="00F42AE4">
                    <w:rPr>
                      <w:rFonts w:eastAsia="Arial"/>
                      <w:sz w:val="24"/>
                      <w:szCs w:val="24"/>
                    </w:rPr>
                    <w:t>­</w:t>
                  </w:r>
                </w:p>
              </w:tc>
              <w:tc>
                <w:tcPr>
                  <w:tcW w:w="1042" w:type="dxa"/>
                  <w:gridSpan w:val="2"/>
                  <w:vAlign w:val="bottom"/>
                </w:tcPr>
                <w:p w:rsidR="00B13D8D" w:rsidRPr="00F42AE4" w:rsidRDefault="00B13D8D" w:rsidP="00425500">
                  <w:pPr>
                    <w:jc w:val="both"/>
                    <w:rPr>
                      <w:sz w:val="24"/>
                      <w:szCs w:val="24"/>
                    </w:rPr>
                  </w:pP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31"/>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49"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cama”</w:t>
                  </w:r>
                </w:p>
              </w:tc>
              <w:tc>
                <w:tcPr>
                  <w:tcW w:w="1042" w:type="dxa"/>
                  <w:gridSpan w:val="2"/>
                  <w:vAlign w:val="bottom"/>
                </w:tcPr>
                <w:p w:rsidR="00B13D8D" w:rsidRPr="00F42AE4" w:rsidRDefault="00B13D8D" w:rsidP="00425500">
                  <w:pPr>
                    <w:jc w:val="both"/>
                    <w:rPr>
                      <w:sz w:val="24"/>
                      <w:szCs w:val="24"/>
                    </w:rPr>
                  </w:pP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518"/>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49"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cementirani volfram karbid</w:t>
                  </w:r>
                </w:p>
              </w:tc>
              <w:tc>
                <w:tcPr>
                  <w:tcW w:w="4002" w:type="dxa"/>
                  <w:gridSpan w:val="6"/>
                  <w:vAlign w:val="bottom"/>
                </w:tcPr>
                <w:p w:rsidR="00B13D8D" w:rsidRPr="00F42AE4" w:rsidRDefault="00B13D8D" w:rsidP="00425500">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31"/>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49"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(16), silicijev karbid</w:t>
                  </w:r>
                </w:p>
              </w:tc>
              <w:tc>
                <w:tcPr>
                  <w:tcW w:w="1042" w:type="dxa"/>
                  <w:gridSpan w:val="2"/>
                  <w:vAlign w:val="bottom"/>
                </w:tcPr>
                <w:p w:rsidR="00B13D8D" w:rsidRPr="00F42AE4" w:rsidRDefault="00B13D8D" w:rsidP="00425500">
                  <w:pPr>
                    <w:jc w:val="both"/>
                    <w:rPr>
                      <w:sz w:val="24"/>
                      <w:szCs w:val="24"/>
                    </w:rPr>
                  </w:pP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535"/>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49"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molibden i slitine molibdena</w:t>
                  </w:r>
                </w:p>
              </w:tc>
              <w:tc>
                <w:tcPr>
                  <w:tcW w:w="4002" w:type="dxa"/>
                  <w:gridSpan w:val="6"/>
                  <w:vAlign w:val="bottom"/>
                </w:tcPr>
                <w:p w:rsidR="00B13D8D" w:rsidRPr="00F42AE4" w:rsidRDefault="00B13D8D" w:rsidP="00425500">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535"/>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49"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berilij i slitine berilija</w:t>
                  </w:r>
                </w:p>
              </w:tc>
              <w:tc>
                <w:tcPr>
                  <w:tcW w:w="4002" w:type="dxa"/>
                  <w:gridSpan w:val="6"/>
                  <w:vAlign w:val="bottom"/>
                </w:tcPr>
                <w:p w:rsidR="00B13D8D" w:rsidRPr="00F42AE4" w:rsidRDefault="00B13D8D" w:rsidP="00425500">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518"/>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49"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materijali za senzorska okna</w:t>
                  </w:r>
                </w:p>
              </w:tc>
              <w:tc>
                <w:tcPr>
                  <w:tcW w:w="4002" w:type="dxa"/>
                  <w:gridSpan w:val="6"/>
                  <w:vAlign w:val="bottom"/>
                </w:tcPr>
                <w:p w:rsidR="00B13D8D" w:rsidRPr="00F42AE4" w:rsidRDefault="00B13D8D" w:rsidP="00425500">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31"/>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49"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(9)</w:t>
                  </w:r>
                </w:p>
              </w:tc>
              <w:tc>
                <w:tcPr>
                  <w:tcW w:w="4002" w:type="dxa"/>
                  <w:gridSpan w:val="6"/>
                  <w:vAlign w:val="bottom"/>
                </w:tcPr>
                <w:p w:rsidR="00B13D8D" w:rsidRPr="00F42AE4" w:rsidRDefault="00B13D8D" w:rsidP="00425500">
                  <w:pPr>
                    <w:jc w:val="both"/>
                    <w:rPr>
                      <w:sz w:val="24"/>
                      <w:szCs w:val="24"/>
                    </w:rPr>
                  </w:pPr>
                  <w:r w:rsidRPr="00F42AE4">
                    <w:rPr>
                      <w:rFonts w:eastAsia="Times New Roman"/>
                      <w:sz w:val="24"/>
                      <w:szCs w:val="24"/>
                    </w:rPr>
                    <w:t>dijamantni ugljik (17)</w:t>
                  </w:r>
                </w:p>
              </w:tc>
            </w:tr>
            <w:tr w:rsidR="00B13D8D" w:rsidRPr="00F42AE4" w:rsidTr="00B13D8D">
              <w:trPr>
                <w:trHeight w:val="517"/>
              </w:trPr>
              <w:tc>
                <w:tcPr>
                  <w:tcW w:w="520" w:type="dxa"/>
                  <w:vAlign w:val="bottom"/>
                </w:tcPr>
                <w:p w:rsidR="00B13D8D" w:rsidRPr="00F42AE4" w:rsidRDefault="00B13D8D" w:rsidP="00425500">
                  <w:pPr>
                    <w:jc w:val="both"/>
                    <w:rPr>
                      <w:sz w:val="24"/>
                      <w:szCs w:val="24"/>
                    </w:rPr>
                  </w:pPr>
                </w:p>
              </w:tc>
              <w:tc>
                <w:tcPr>
                  <w:tcW w:w="2788" w:type="dxa"/>
                  <w:gridSpan w:val="7"/>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B.4. fizi</w:t>
                  </w:r>
                  <w:r w:rsidRPr="00F42AE4">
                    <w:rPr>
                      <w:rFonts w:eastAsia="Arial"/>
                      <w:sz w:val="24"/>
                      <w:szCs w:val="24"/>
                    </w:rPr>
                    <w:t>č</w:t>
                  </w:r>
                  <w:r w:rsidRPr="00F42AE4">
                    <w:rPr>
                      <w:rFonts w:eastAsia="Times New Roman"/>
                      <w:sz w:val="24"/>
                      <w:szCs w:val="24"/>
                    </w:rPr>
                    <w:t>ko taloženje pare</w:t>
                  </w: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„superslitine”</w:t>
                  </w:r>
                </w:p>
              </w:tc>
              <w:tc>
                <w:tcPr>
                  <w:tcW w:w="1042" w:type="dxa"/>
                  <w:gridSpan w:val="2"/>
                  <w:vAlign w:val="bottom"/>
                </w:tcPr>
                <w:p w:rsidR="00B13D8D" w:rsidRPr="00F42AE4" w:rsidRDefault="00B13D8D" w:rsidP="00425500">
                  <w:pPr>
                    <w:jc w:val="both"/>
                    <w:rPr>
                      <w:sz w:val="24"/>
                      <w:szCs w:val="24"/>
                    </w:rPr>
                  </w:pPr>
                  <w:r w:rsidRPr="00F42AE4">
                    <w:rPr>
                      <w:rFonts w:eastAsia="Times New Roman"/>
                      <w:sz w:val="24"/>
                      <w:szCs w:val="24"/>
                    </w:rPr>
                    <w:t>slitine silicida</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13"/>
              </w:trPr>
              <w:tc>
                <w:tcPr>
                  <w:tcW w:w="520" w:type="dxa"/>
                  <w:vAlign w:val="bottom"/>
                </w:tcPr>
                <w:p w:rsidR="00B13D8D" w:rsidRPr="00F42AE4" w:rsidRDefault="00B13D8D" w:rsidP="00425500">
                  <w:pPr>
                    <w:jc w:val="both"/>
                    <w:rPr>
                      <w:sz w:val="24"/>
                      <w:szCs w:val="24"/>
                    </w:rPr>
                  </w:pPr>
                </w:p>
              </w:tc>
              <w:tc>
                <w:tcPr>
                  <w:tcW w:w="2788" w:type="dxa"/>
                  <w:gridSpan w:val="7"/>
                  <w:tcBorders>
                    <w:right w:val="single" w:sz="8" w:space="0" w:color="auto"/>
                  </w:tcBorders>
                  <w:vAlign w:val="bottom"/>
                </w:tcPr>
                <w:p w:rsidR="00B13D8D" w:rsidRPr="00F42AE4" w:rsidRDefault="00B13D8D" w:rsidP="00425500">
                  <w:pPr>
                    <w:spacing w:line="214" w:lineRule="exact"/>
                    <w:jc w:val="both"/>
                    <w:rPr>
                      <w:sz w:val="24"/>
                      <w:szCs w:val="24"/>
                    </w:rPr>
                  </w:pPr>
                  <w:r w:rsidRPr="00F42AE4">
                    <w:rPr>
                      <w:rFonts w:eastAsia="Times New Roman"/>
                      <w:sz w:val="24"/>
                      <w:szCs w:val="24"/>
                    </w:rPr>
                    <w:t>(PVD): taloženje katodnim</w:t>
                  </w: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1042" w:type="dxa"/>
                  <w:gridSpan w:val="2"/>
                  <w:vAlign w:val="bottom"/>
                </w:tcPr>
                <w:p w:rsidR="00B13D8D" w:rsidRPr="00F42AE4" w:rsidRDefault="00B13D8D" w:rsidP="00425500">
                  <w:pPr>
                    <w:spacing w:line="214" w:lineRule="exact"/>
                    <w:jc w:val="both"/>
                    <w:rPr>
                      <w:sz w:val="24"/>
                      <w:szCs w:val="24"/>
                    </w:rPr>
                  </w:pPr>
                  <w:r w:rsidRPr="00F42AE4">
                    <w:rPr>
                      <w:rFonts w:eastAsia="Times New Roman"/>
                      <w:w w:val="98"/>
                      <w:sz w:val="24"/>
                      <w:szCs w:val="24"/>
                    </w:rPr>
                    <w:t>slitine aluminida (2)</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gridAfter w:val="1"/>
                <w:wAfter w:w="20" w:type="dxa"/>
                <w:trHeight w:val="231"/>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r w:rsidRPr="00F42AE4">
                    <w:rPr>
                      <w:rFonts w:eastAsia="Times New Roman"/>
                      <w:sz w:val="24"/>
                      <w:szCs w:val="24"/>
                    </w:rPr>
                    <w:t>lukom</w:t>
                  </w:r>
                </w:p>
              </w:tc>
              <w:tc>
                <w:tcPr>
                  <w:tcW w:w="529" w:type="dxa"/>
                  <w:gridSpan w:val="3"/>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908" w:type="dxa"/>
                  <w:gridSpan w:val="2"/>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1022" w:type="dxa"/>
                  <w:vAlign w:val="bottom"/>
                </w:tcPr>
                <w:p w:rsidR="00B13D8D" w:rsidRPr="00F42AE4" w:rsidRDefault="00B13D8D" w:rsidP="00425500">
                  <w:pPr>
                    <w:jc w:val="both"/>
                    <w:rPr>
                      <w:sz w:val="24"/>
                      <w:szCs w:val="24"/>
                    </w:rPr>
                  </w:pPr>
                  <w:r w:rsidRPr="00F42AE4">
                    <w:rPr>
                      <w:rFonts w:eastAsia="Times New Roman"/>
                      <w:sz w:val="24"/>
                      <w:szCs w:val="24"/>
                    </w:rPr>
                    <w:t>MCrAlX (5)</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518"/>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49"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polimeri (11) i „kompoziti” s</w:t>
                  </w:r>
                </w:p>
              </w:tc>
              <w:tc>
                <w:tcPr>
                  <w:tcW w:w="1042" w:type="dxa"/>
                  <w:gridSpan w:val="2"/>
                  <w:vAlign w:val="bottom"/>
                </w:tcPr>
                <w:p w:rsidR="00B13D8D" w:rsidRPr="00F42AE4" w:rsidRDefault="00B13D8D" w:rsidP="00425500">
                  <w:pPr>
                    <w:jc w:val="both"/>
                    <w:rPr>
                      <w:sz w:val="24"/>
                      <w:szCs w:val="24"/>
                    </w:rPr>
                  </w:pPr>
                  <w:r w:rsidRPr="00F42AE4">
                    <w:rPr>
                      <w:rFonts w:eastAsia="Times New Roman"/>
                      <w:sz w:val="24"/>
                      <w:szCs w:val="24"/>
                    </w:rPr>
                    <w:t>boridi</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1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49"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spacing w:line="214" w:lineRule="exact"/>
                    <w:jc w:val="both"/>
                    <w:rPr>
                      <w:sz w:val="24"/>
                      <w:szCs w:val="24"/>
                    </w:rPr>
                  </w:pPr>
                  <w:r w:rsidRPr="00F42AE4">
                    <w:rPr>
                      <w:rFonts w:eastAsia="Times New Roman"/>
                      <w:sz w:val="24"/>
                      <w:szCs w:val="24"/>
                    </w:rPr>
                    <w:t>organskim „matricama”</w:t>
                  </w:r>
                </w:p>
              </w:tc>
              <w:tc>
                <w:tcPr>
                  <w:tcW w:w="1042" w:type="dxa"/>
                  <w:gridSpan w:val="2"/>
                  <w:vAlign w:val="bottom"/>
                </w:tcPr>
                <w:p w:rsidR="00B13D8D" w:rsidRPr="00F42AE4" w:rsidRDefault="00B13D8D" w:rsidP="00425500">
                  <w:pPr>
                    <w:spacing w:line="214" w:lineRule="exact"/>
                    <w:jc w:val="both"/>
                    <w:rPr>
                      <w:sz w:val="24"/>
                      <w:szCs w:val="24"/>
                    </w:rPr>
                  </w:pPr>
                  <w:r w:rsidRPr="00F42AE4">
                    <w:rPr>
                      <w:rFonts w:eastAsia="Times New Roman"/>
                      <w:sz w:val="24"/>
                      <w:szCs w:val="24"/>
                    </w:rPr>
                    <w:t>karbidi</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13"/>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49"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1042" w:type="dxa"/>
                  <w:gridSpan w:val="2"/>
                  <w:vAlign w:val="bottom"/>
                </w:tcPr>
                <w:p w:rsidR="00B13D8D" w:rsidRPr="00F42AE4" w:rsidRDefault="00B13D8D" w:rsidP="00425500">
                  <w:pPr>
                    <w:spacing w:line="214" w:lineRule="exact"/>
                    <w:jc w:val="both"/>
                    <w:rPr>
                      <w:sz w:val="24"/>
                      <w:szCs w:val="24"/>
                    </w:rPr>
                  </w:pPr>
                  <w:r w:rsidRPr="00F42AE4">
                    <w:rPr>
                      <w:rFonts w:eastAsia="Times New Roman"/>
                      <w:sz w:val="24"/>
                      <w:szCs w:val="24"/>
                    </w:rPr>
                    <w:t>nitridi</w:t>
                  </w:r>
                </w:p>
              </w:tc>
              <w:tc>
                <w:tcPr>
                  <w:tcW w:w="2460"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r>
            <w:tr w:rsidR="00B13D8D" w:rsidRPr="00F42AE4" w:rsidTr="00B13D8D">
              <w:trPr>
                <w:trHeight w:val="231"/>
              </w:trPr>
              <w:tc>
                <w:tcPr>
                  <w:tcW w:w="520" w:type="dxa"/>
                  <w:vAlign w:val="bottom"/>
                </w:tcPr>
                <w:p w:rsidR="00B13D8D" w:rsidRPr="00F42AE4" w:rsidRDefault="00B13D8D" w:rsidP="00425500">
                  <w:pPr>
                    <w:jc w:val="both"/>
                    <w:rPr>
                      <w:sz w:val="24"/>
                      <w:szCs w:val="24"/>
                    </w:rPr>
                  </w:pPr>
                </w:p>
              </w:tc>
              <w:tc>
                <w:tcPr>
                  <w:tcW w:w="331" w:type="dxa"/>
                  <w:vAlign w:val="bottom"/>
                </w:tcPr>
                <w:p w:rsidR="00B13D8D" w:rsidRPr="00F42AE4" w:rsidRDefault="00B13D8D" w:rsidP="00425500">
                  <w:pPr>
                    <w:jc w:val="both"/>
                    <w:rPr>
                      <w:sz w:val="24"/>
                      <w:szCs w:val="24"/>
                    </w:rPr>
                  </w:pPr>
                </w:p>
              </w:tc>
              <w:tc>
                <w:tcPr>
                  <w:tcW w:w="49" w:type="dxa"/>
                  <w:gridSpan w:val="2"/>
                  <w:vAlign w:val="bottom"/>
                </w:tcPr>
                <w:p w:rsidR="00B13D8D" w:rsidRPr="00F42AE4" w:rsidRDefault="00B13D8D" w:rsidP="00425500">
                  <w:pPr>
                    <w:jc w:val="both"/>
                    <w:rPr>
                      <w:sz w:val="24"/>
                      <w:szCs w:val="24"/>
                    </w:rPr>
                  </w:pPr>
                </w:p>
              </w:tc>
              <w:tc>
                <w:tcPr>
                  <w:tcW w:w="500" w:type="dxa"/>
                  <w:gridSpan w:val="2"/>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888" w:type="dxa"/>
                  <w:tcBorders>
                    <w:right w:val="single" w:sz="8" w:space="0" w:color="auto"/>
                  </w:tcBorders>
                  <w:vAlign w:val="bottom"/>
                </w:tcPr>
                <w:p w:rsidR="00B13D8D" w:rsidRPr="00F42AE4" w:rsidRDefault="00B13D8D" w:rsidP="00425500">
                  <w:pPr>
                    <w:jc w:val="both"/>
                    <w:rPr>
                      <w:sz w:val="24"/>
                      <w:szCs w:val="24"/>
                    </w:rPr>
                  </w:pPr>
                </w:p>
              </w:tc>
              <w:tc>
                <w:tcPr>
                  <w:tcW w:w="2551" w:type="dxa"/>
                  <w:tcBorders>
                    <w:right w:val="single" w:sz="8" w:space="0" w:color="auto"/>
                  </w:tcBorders>
                  <w:vAlign w:val="bottom"/>
                </w:tcPr>
                <w:p w:rsidR="00B13D8D" w:rsidRPr="00F42AE4" w:rsidRDefault="00B13D8D" w:rsidP="00425500">
                  <w:pPr>
                    <w:jc w:val="both"/>
                    <w:rPr>
                      <w:sz w:val="24"/>
                      <w:szCs w:val="24"/>
                    </w:rPr>
                  </w:pPr>
                </w:p>
              </w:tc>
              <w:tc>
                <w:tcPr>
                  <w:tcW w:w="4002" w:type="dxa"/>
                  <w:gridSpan w:val="6"/>
                  <w:vAlign w:val="bottom"/>
                </w:tcPr>
                <w:p w:rsidR="00B13D8D" w:rsidRDefault="00B13D8D" w:rsidP="00425500">
                  <w:pPr>
                    <w:jc w:val="both"/>
                    <w:rPr>
                      <w:rFonts w:eastAsia="Times New Roman"/>
                      <w:sz w:val="24"/>
                      <w:szCs w:val="24"/>
                    </w:rPr>
                  </w:pPr>
                  <w:r w:rsidRPr="00F42AE4">
                    <w:rPr>
                      <w:rFonts w:eastAsia="Times New Roman"/>
                      <w:sz w:val="24"/>
                      <w:szCs w:val="24"/>
                    </w:rPr>
                    <w:t>dijamantni ugljik (17)</w:t>
                  </w:r>
                </w:p>
                <w:p w:rsidR="00B13D8D" w:rsidRPr="00F42AE4" w:rsidRDefault="00B13D8D" w:rsidP="00425500">
                  <w:pPr>
                    <w:jc w:val="both"/>
                    <w:rPr>
                      <w:sz w:val="24"/>
                      <w:szCs w:val="24"/>
                    </w:rPr>
                  </w:pPr>
                </w:p>
              </w:tc>
            </w:tr>
          </w:tbl>
          <w:p w:rsidR="00B13D8D" w:rsidRPr="00F42AE4" w:rsidRDefault="006E3472" w:rsidP="00425500">
            <w:pPr>
              <w:spacing w:line="20" w:lineRule="exact"/>
              <w:jc w:val="both"/>
              <w:rPr>
                <w:sz w:val="24"/>
                <w:szCs w:val="24"/>
              </w:rPr>
            </w:pPr>
            <w:r>
              <w:rPr>
                <w:noProof/>
                <w:sz w:val="24"/>
                <w:szCs w:val="24"/>
              </w:rPr>
              <mc:AlternateContent>
                <mc:Choice Requires="wps">
                  <w:drawing>
                    <wp:anchor distT="0" distB="0" distL="114300" distR="114300" simplePos="0" relativeHeight="251664896" behindDoc="1" locked="0" layoutInCell="0" allowOverlap="1">
                      <wp:simplePos x="0" y="0"/>
                      <wp:positionH relativeFrom="column">
                        <wp:posOffset>1952625</wp:posOffset>
                      </wp:positionH>
                      <wp:positionV relativeFrom="paragraph">
                        <wp:posOffset>-15240</wp:posOffset>
                      </wp:positionV>
                      <wp:extent cx="12065" cy="12065"/>
                      <wp:effectExtent l="0" t="0" r="0" b="0"/>
                      <wp:wrapNone/>
                      <wp:docPr id="363" name="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0494828E" id="Shape 363" o:spid="_x0000_s1026" style="position:absolute;margin-left:153.75pt;margin-top:-1.2pt;width:.95pt;height:.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" o:allowincell="f" fillcolor="black" stroked="f">
                      <v:path arrowok="t"/>
                    </v:rect>
                  </w:pict>
                </mc:Fallback>
              </mc:AlternateContent>
            </w:r>
            <w:r>
              <w:rPr>
                <w:noProof/>
                <w:sz w:val="24"/>
                <w:szCs w:val="24"/>
              </w:rPr>
              <mc:AlternateContent>
                <mc:Choice Requires="wps">
                  <w:drawing>
                    <wp:anchor distT="0" distB="0" distL="114300" distR="114300" simplePos="0" relativeHeight="251665920" behindDoc="1" locked="0" layoutInCell="0" allowOverlap="1">
                      <wp:simplePos x="0" y="0"/>
                      <wp:positionH relativeFrom="column">
                        <wp:posOffset>3577590</wp:posOffset>
                      </wp:positionH>
                      <wp:positionV relativeFrom="paragraph">
                        <wp:posOffset>-15240</wp:posOffset>
                      </wp:positionV>
                      <wp:extent cx="12065" cy="12065"/>
                      <wp:effectExtent l="0" t="0" r="0" b="0"/>
                      <wp:wrapNone/>
                      <wp:docPr id="364" name="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0F1650E6" id="Shape 364" o:spid="_x0000_s1026" style="position:absolute;margin-left:281.7pt;margin-top:-1.2pt;width:.95pt;height:.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" o:allowincell="f" fillcolor="black" stroked="f">
                      <v:path arrowok="t"/>
                    </v:rect>
                  </w:pict>
                </mc:Fallback>
              </mc:AlternateContent>
            </w:r>
            <w:r>
              <w:rPr>
                <w:noProof/>
                <w:sz w:val="24"/>
                <w:szCs w:val="24"/>
              </w:rPr>
              <mc:AlternateContent>
                <mc:Choice Requires="wps">
                  <w:drawing>
                    <wp:anchor distT="4294967295" distB="4294967295" distL="114300" distR="114300" simplePos="0" relativeHeight="251666944" behindDoc="1" locked="0" layoutInCell="0" allowOverlap="1">
                      <wp:simplePos x="0" y="0"/>
                      <wp:positionH relativeFrom="column">
                        <wp:posOffset>3575050</wp:posOffset>
                      </wp:positionH>
                      <wp:positionV relativeFrom="paragraph">
                        <wp:posOffset>-8891</wp:posOffset>
                      </wp:positionV>
                      <wp:extent cx="17145" cy="0"/>
                      <wp:effectExtent l="0" t="0" r="20955" b="19050"/>
                      <wp:wrapNone/>
                      <wp:docPr id="365" name="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 cy="0"/>
                              </a:xfrm>
                              <a:prstGeom prst="line">
                                <a:avLst/>
                              </a:prstGeom>
                              <a:solidFill>
                                <a:srgbClr val="FFFFFF"/>
                              </a:solidFill>
                              <a:ln w="576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F17F54A" id="Shape 365"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5pt,-.7pt" to="282.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" o:allowincell="f" filled="t" strokeweight=".16014mm">
                      <v:stroke joinstyle="miter"/>
                      <o:lock v:ext="edit" shapetype="f"/>
                    </v:line>
                  </w:pict>
                </mc:Fallback>
              </mc:AlternateContent>
            </w:r>
          </w:p>
          <w:tbl>
            <w:tblPr>
              <w:tblW w:w="9814" w:type="dxa"/>
              <w:tblInd w:w="426" w:type="dxa"/>
              <w:tblLayout w:type="fixed"/>
              <w:tblCellMar>
                <w:left w:w="0" w:type="dxa"/>
                <w:right w:w="0" w:type="dxa"/>
              </w:tblCellMar>
              <w:tblLook w:val="04A0" w:firstRow="1" w:lastRow="0" w:firstColumn="1" w:lastColumn="0" w:noHBand="0" w:noVBand="1"/>
            </w:tblPr>
            <w:tblGrid>
              <w:gridCol w:w="94"/>
              <w:gridCol w:w="900"/>
              <w:gridCol w:w="20"/>
              <w:gridCol w:w="500"/>
              <w:gridCol w:w="20"/>
              <w:gridCol w:w="1348"/>
              <w:gridCol w:w="452"/>
              <w:gridCol w:w="2099"/>
              <w:gridCol w:w="1421"/>
              <w:gridCol w:w="500"/>
              <w:gridCol w:w="1960"/>
              <w:gridCol w:w="500"/>
            </w:tblGrid>
            <w:tr w:rsidR="00B13D8D" w:rsidRPr="00F42AE4" w:rsidTr="00B13D8D">
              <w:trPr>
                <w:gridAfter w:val="2"/>
                <w:wAfter w:w="2460" w:type="dxa"/>
                <w:trHeight w:val="397"/>
              </w:trPr>
              <w:tc>
                <w:tcPr>
                  <w:tcW w:w="94" w:type="dxa"/>
                  <w:vAlign w:val="bottom"/>
                </w:tcPr>
                <w:p w:rsidR="00B13D8D" w:rsidRPr="00F42AE4" w:rsidRDefault="00B13D8D" w:rsidP="00425500">
                  <w:pPr>
                    <w:jc w:val="both"/>
                    <w:rPr>
                      <w:sz w:val="24"/>
                      <w:szCs w:val="24"/>
                    </w:rPr>
                  </w:pPr>
                  <w:bookmarkStart w:id="44" w:name="page86"/>
                  <w:bookmarkStart w:id="45" w:name="page88"/>
                  <w:bookmarkStart w:id="46" w:name="page89"/>
                  <w:bookmarkStart w:id="47" w:name="page93"/>
                  <w:bookmarkEnd w:id="44"/>
                  <w:bookmarkEnd w:id="45"/>
                  <w:bookmarkEnd w:id="46"/>
                  <w:bookmarkEnd w:id="47"/>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2551" w:type="dxa"/>
                  <w:gridSpan w:val="2"/>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slitine titanija (13)</w:t>
                  </w:r>
                </w:p>
              </w:tc>
              <w:tc>
                <w:tcPr>
                  <w:tcW w:w="1421" w:type="dxa"/>
                  <w:vAlign w:val="bottom"/>
                </w:tcPr>
                <w:p w:rsidR="00B13D8D" w:rsidRPr="00F42AE4" w:rsidRDefault="00B13D8D" w:rsidP="00425500">
                  <w:pPr>
                    <w:jc w:val="both"/>
                    <w:rPr>
                      <w:sz w:val="24"/>
                      <w:szCs w:val="24"/>
                    </w:rPr>
                  </w:pPr>
                  <w:r w:rsidRPr="00F42AE4">
                    <w:rPr>
                      <w:rFonts w:eastAsia="Times New Roman"/>
                      <w:sz w:val="24"/>
                      <w:szCs w:val="24"/>
                    </w:rPr>
                    <w:t>boridi</w:t>
                  </w:r>
                </w:p>
              </w:tc>
              <w:tc>
                <w:tcPr>
                  <w:tcW w:w="500" w:type="dxa"/>
                  <w:vAlign w:val="bottom"/>
                </w:tcPr>
                <w:p w:rsidR="00B13D8D" w:rsidRPr="00F42AE4" w:rsidRDefault="00B13D8D" w:rsidP="00425500">
                  <w:pPr>
                    <w:jc w:val="both"/>
                    <w:rPr>
                      <w:sz w:val="24"/>
                      <w:szCs w:val="24"/>
                    </w:rPr>
                  </w:pPr>
                </w:p>
              </w:tc>
            </w:tr>
            <w:tr w:rsidR="00B13D8D" w:rsidRPr="00F42AE4" w:rsidTr="00B13D8D">
              <w:trPr>
                <w:trHeight w:val="213"/>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452" w:type="dxa"/>
                  <w:vAlign w:val="bottom"/>
                </w:tcPr>
                <w:p w:rsidR="00B13D8D" w:rsidRPr="00F42AE4" w:rsidRDefault="00B13D8D" w:rsidP="00425500">
                  <w:pPr>
                    <w:jc w:val="both"/>
                    <w:rPr>
                      <w:sz w:val="24"/>
                      <w:szCs w:val="24"/>
                    </w:rPr>
                  </w:pPr>
                </w:p>
              </w:tc>
              <w:tc>
                <w:tcPr>
                  <w:tcW w:w="2099" w:type="dxa"/>
                  <w:tcBorders>
                    <w:right w:val="single" w:sz="8" w:space="0" w:color="auto"/>
                  </w:tcBorders>
                  <w:vAlign w:val="bottom"/>
                </w:tcPr>
                <w:p w:rsidR="00B13D8D" w:rsidRPr="00F42AE4" w:rsidRDefault="00B13D8D" w:rsidP="00425500">
                  <w:pPr>
                    <w:jc w:val="both"/>
                    <w:rPr>
                      <w:sz w:val="24"/>
                      <w:szCs w:val="24"/>
                    </w:rPr>
                  </w:pPr>
                </w:p>
              </w:tc>
              <w:tc>
                <w:tcPr>
                  <w:tcW w:w="1421" w:type="dxa"/>
                  <w:vAlign w:val="bottom"/>
                </w:tcPr>
                <w:p w:rsidR="00B13D8D" w:rsidRPr="00F42AE4" w:rsidRDefault="00B13D8D" w:rsidP="00425500">
                  <w:pPr>
                    <w:spacing w:line="214" w:lineRule="exact"/>
                    <w:jc w:val="both"/>
                    <w:rPr>
                      <w:sz w:val="24"/>
                      <w:szCs w:val="24"/>
                    </w:rPr>
                  </w:pPr>
                  <w:r w:rsidRPr="00F42AE4">
                    <w:rPr>
                      <w:rFonts w:eastAsia="Times New Roman"/>
                      <w:sz w:val="24"/>
                      <w:szCs w:val="24"/>
                    </w:rPr>
                    <w:t>nitridi</w:t>
                  </w:r>
                </w:p>
              </w:tc>
              <w:tc>
                <w:tcPr>
                  <w:tcW w:w="2460" w:type="dxa"/>
                  <w:gridSpan w:val="2"/>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r>
            <w:tr w:rsidR="00B13D8D" w:rsidRPr="00F42AE4" w:rsidTr="00B13D8D">
              <w:trPr>
                <w:trHeight w:val="213"/>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452" w:type="dxa"/>
                  <w:vAlign w:val="bottom"/>
                </w:tcPr>
                <w:p w:rsidR="00B13D8D" w:rsidRPr="00F42AE4" w:rsidRDefault="00B13D8D" w:rsidP="00425500">
                  <w:pPr>
                    <w:jc w:val="both"/>
                    <w:rPr>
                      <w:sz w:val="24"/>
                      <w:szCs w:val="24"/>
                    </w:rPr>
                  </w:pPr>
                </w:p>
              </w:tc>
              <w:tc>
                <w:tcPr>
                  <w:tcW w:w="2099" w:type="dxa"/>
                  <w:tcBorders>
                    <w:right w:val="single" w:sz="8" w:space="0" w:color="auto"/>
                  </w:tcBorders>
                  <w:vAlign w:val="bottom"/>
                </w:tcPr>
                <w:p w:rsidR="00B13D8D" w:rsidRPr="00F42AE4" w:rsidRDefault="00B13D8D" w:rsidP="00425500">
                  <w:pPr>
                    <w:jc w:val="both"/>
                    <w:rPr>
                      <w:sz w:val="24"/>
                      <w:szCs w:val="24"/>
                    </w:rPr>
                  </w:pPr>
                </w:p>
              </w:tc>
              <w:tc>
                <w:tcPr>
                  <w:tcW w:w="1421" w:type="dxa"/>
                  <w:vAlign w:val="bottom"/>
                </w:tcPr>
                <w:p w:rsidR="00B13D8D" w:rsidRPr="00F42AE4" w:rsidRDefault="00B13D8D" w:rsidP="00425500">
                  <w:pPr>
                    <w:spacing w:line="214" w:lineRule="exact"/>
                    <w:jc w:val="both"/>
                    <w:rPr>
                      <w:sz w:val="24"/>
                      <w:szCs w:val="24"/>
                    </w:rPr>
                  </w:pPr>
                  <w:r w:rsidRPr="00F42AE4">
                    <w:rPr>
                      <w:rFonts w:eastAsia="Times New Roman"/>
                      <w:sz w:val="24"/>
                      <w:szCs w:val="24"/>
                    </w:rPr>
                    <w:t>oksidi</w:t>
                  </w:r>
                </w:p>
              </w:tc>
              <w:tc>
                <w:tcPr>
                  <w:tcW w:w="2460" w:type="dxa"/>
                  <w:gridSpan w:val="2"/>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r>
            <w:tr w:rsidR="00B13D8D" w:rsidRPr="00F42AE4" w:rsidTr="00B13D8D">
              <w:trPr>
                <w:trHeight w:val="213"/>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452" w:type="dxa"/>
                  <w:vAlign w:val="bottom"/>
                </w:tcPr>
                <w:p w:rsidR="00B13D8D" w:rsidRPr="00F42AE4" w:rsidRDefault="00B13D8D" w:rsidP="00425500">
                  <w:pPr>
                    <w:jc w:val="both"/>
                    <w:rPr>
                      <w:sz w:val="24"/>
                      <w:szCs w:val="24"/>
                    </w:rPr>
                  </w:pPr>
                </w:p>
              </w:tc>
              <w:tc>
                <w:tcPr>
                  <w:tcW w:w="2099" w:type="dxa"/>
                  <w:tcBorders>
                    <w:right w:val="single" w:sz="8" w:space="0" w:color="auto"/>
                  </w:tcBorders>
                  <w:vAlign w:val="bottom"/>
                </w:tcPr>
                <w:p w:rsidR="00B13D8D" w:rsidRPr="00F42AE4" w:rsidRDefault="00B13D8D" w:rsidP="00425500">
                  <w:pPr>
                    <w:jc w:val="both"/>
                    <w:rPr>
                      <w:sz w:val="24"/>
                      <w:szCs w:val="24"/>
                    </w:rPr>
                  </w:pPr>
                </w:p>
              </w:tc>
              <w:tc>
                <w:tcPr>
                  <w:tcW w:w="1421" w:type="dxa"/>
                  <w:vAlign w:val="bottom"/>
                </w:tcPr>
                <w:p w:rsidR="00B13D8D" w:rsidRPr="00F42AE4" w:rsidRDefault="00B13D8D" w:rsidP="00425500">
                  <w:pPr>
                    <w:spacing w:line="214" w:lineRule="exact"/>
                    <w:jc w:val="both"/>
                    <w:rPr>
                      <w:sz w:val="24"/>
                      <w:szCs w:val="24"/>
                    </w:rPr>
                  </w:pPr>
                  <w:r w:rsidRPr="00F42AE4">
                    <w:rPr>
                      <w:rFonts w:eastAsia="Times New Roman"/>
                      <w:sz w:val="24"/>
                      <w:szCs w:val="24"/>
                    </w:rPr>
                    <w:t>silicidi</w:t>
                  </w:r>
                </w:p>
              </w:tc>
              <w:tc>
                <w:tcPr>
                  <w:tcW w:w="2460" w:type="dxa"/>
                  <w:gridSpan w:val="2"/>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r>
            <w:tr w:rsidR="00B13D8D" w:rsidRPr="00F42AE4" w:rsidTr="00B13D8D">
              <w:trPr>
                <w:trHeight w:val="213"/>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452" w:type="dxa"/>
                  <w:vAlign w:val="bottom"/>
                </w:tcPr>
                <w:p w:rsidR="00B13D8D" w:rsidRPr="00F42AE4" w:rsidRDefault="00B13D8D" w:rsidP="00425500">
                  <w:pPr>
                    <w:jc w:val="both"/>
                    <w:rPr>
                      <w:sz w:val="24"/>
                      <w:szCs w:val="24"/>
                    </w:rPr>
                  </w:pPr>
                </w:p>
              </w:tc>
              <w:tc>
                <w:tcPr>
                  <w:tcW w:w="2099" w:type="dxa"/>
                  <w:tcBorders>
                    <w:right w:val="single" w:sz="8" w:space="0" w:color="auto"/>
                  </w:tcBorders>
                  <w:vAlign w:val="bottom"/>
                </w:tcPr>
                <w:p w:rsidR="00B13D8D" w:rsidRPr="00F42AE4" w:rsidRDefault="00B13D8D" w:rsidP="00425500">
                  <w:pPr>
                    <w:jc w:val="both"/>
                    <w:rPr>
                      <w:sz w:val="24"/>
                      <w:szCs w:val="24"/>
                    </w:rPr>
                  </w:pPr>
                </w:p>
              </w:tc>
              <w:tc>
                <w:tcPr>
                  <w:tcW w:w="1421" w:type="dxa"/>
                  <w:vAlign w:val="bottom"/>
                </w:tcPr>
                <w:p w:rsidR="00B13D8D" w:rsidRPr="00F42AE4" w:rsidRDefault="00B13D8D" w:rsidP="00425500">
                  <w:pPr>
                    <w:spacing w:line="214" w:lineRule="exact"/>
                    <w:jc w:val="both"/>
                    <w:rPr>
                      <w:sz w:val="24"/>
                      <w:szCs w:val="24"/>
                    </w:rPr>
                  </w:pPr>
                  <w:r w:rsidRPr="00F42AE4">
                    <w:rPr>
                      <w:rFonts w:eastAsia="Times New Roman"/>
                      <w:sz w:val="24"/>
                      <w:szCs w:val="24"/>
                    </w:rPr>
                    <w:t>aluminidi</w:t>
                  </w:r>
                </w:p>
              </w:tc>
              <w:tc>
                <w:tcPr>
                  <w:tcW w:w="2460" w:type="dxa"/>
                  <w:gridSpan w:val="2"/>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r>
            <w:tr w:rsidR="00B13D8D" w:rsidRPr="00F42AE4" w:rsidTr="00B13D8D">
              <w:trPr>
                <w:trHeight w:val="213"/>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452" w:type="dxa"/>
                  <w:vAlign w:val="bottom"/>
                </w:tcPr>
                <w:p w:rsidR="00B13D8D" w:rsidRPr="00F42AE4" w:rsidRDefault="00B13D8D" w:rsidP="00425500">
                  <w:pPr>
                    <w:jc w:val="both"/>
                    <w:rPr>
                      <w:sz w:val="24"/>
                      <w:szCs w:val="24"/>
                    </w:rPr>
                  </w:pPr>
                </w:p>
              </w:tc>
              <w:tc>
                <w:tcPr>
                  <w:tcW w:w="2099" w:type="dxa"/>
                  <w:tcBorders>
                    <w:right w:val="single" w:sz="8" w:space="0" w:color="auto"/>
                  </w:tcBorders>
                  <w:vAlign w:val="bottom"/>
                </w:tcPr>
                <w:p w:rsidR="00B13D8D" w:rsidRPr="00F42AE4" w:rsidRDefault="00B13D8D" w:rsidP="00425500">
                  <w:pPr>
                    <w:jc w:val="both"/>
                    <w:rPr>
                      <w:sz w:val="24"/>
                      <w:szCs w:val="24"/>
                    </w:rPr>
                  </w:pPr>
                </w:p>
              </w:tc>
              <w:tc>
                <w:tcPr>
                  <w:tcW w:w="1421" w:type="dxa"/>
                  <w:vAlign w:val="bottom"/>
                </w:tcPr>
                <w:p w:rsidR="00B13D8D" w:rsidRPr="00F42AE4" w:rsidRDefault="00B13D8D" w:rsidP="00425500">
                  <w:pPr>
                    <w:spacing w:line="214" w:lineRule="exact"/>
                    <w:jc w:val="both"/>
                    <w:rPr>
                      <w:sz w:val="24"/>
                      <w:szCs w:val="24"/>
                    </w:rPr>
                  </w:pPr>
                  <w:r w:rsidRPr="00F42AE4">
                    <w:rPr>
                      <w:rFonts w:eastAsia="Times New Roman"/>
                      <w:w w:val="98"/>
                      <w:sz w:val="24"/>
                      <w:szCs w:val="24"/>
                    </w:rPr>
                    <w:t>slitine aluminida (2)</w:t>
                  </w:r>
                </w:p>
              </w:tc>
              <w:tc>
                <w:tcPr>
                  <w:tcW w:w="2460" w:type="dxa"/>
                  <w:gridSpan w:val="2"/>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r>
            <w:tr w:rsidR="00B13D8D" w:rsidRPr="00F42AE4" w:rsidTr="00B13D8D">
              <w:trPr>
                <w:trHeight w:val="231"/>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452" w:type="dxa"/>
                  <w:vAlign w:val="bottom"/>
                </w:tcPr>
                <w:p w:rsidR="00B13D8D" w:rsidRPr="00F42AE4" w:rsidRDefault="00B13D8D" w:rsidP="00425500">
                  <w:pPr>
                    <w:jc w:val="both"/>
                    <w:rPr>
                      <w:sz w:val="24"/>
                      <w:szCs w:val="24"/>
                    </w:rPr>
                  </w:pPr>
                </w:p>
              </w:tc>
              <w:tc>
                <w:tcPr>
                  <w:tcW w:w="2099" w:type="dxa"/>
                  <w:tcBorders>
                    <w:right w:val="single" w:sz="8" w:space="0" w:color="auto"/>
                  </w:tcBorders>
                  <w:vAlign w:val="bottom"/>
                </w:tcPr>
                <w:p w:rsidR="00B13D8D" w:rsidRPr="00F42AE4" w:rsidRDefault="00B13D8D" w:rsidP="00425500">
                  <w:pPr>
                    <w:jc w:val="both"/>
                    <w:rPr>
                      <w:sz w:val="24"/>
                      <w:szCs w:val="24"/>
                    </w:rPr>
                  </w:pPr>
                </w:p>
              </w:tc>
              <w:tc>
                <w:tcPr>
                  <w:tcW w:w="1421" w:type="dxa"/>
                  <w:vAlign w:val="bottom"/>
                </w:tcPr>
                <w:p w:rsidR="00B13D8D" w:rsidRPr="00F42AE4" w:rsidRDefault="00B13D8D" w:rsidP="00425500">
                  <w:pPr>
                    <w:jc w:val="both"/>
                    <w:rPr>
                      <w:sz w:val="24"/>
                      <w:szCs w:val="24"/>
                    </w:rPr>
                  </w:pPr>
                  <w:r w:rsidRPr="00F42AE4">
                    <w:rPr>
                      <w:rFonts w:eastAsia="Times New Roman"/>
                      <w:sz w:val="24"/>
                      <w:szCs w:val="24"/>
                    </w:rPr>
                    <w:t>karbidi</w:t>
                  </w:r>
                </w:p>
              </w:tc>
              <w:tc>
                <w:tcPr>
                  <w:tcW w:w="2460" w:type="dxa"/>
                  <w:gridSpan w:val="2"/>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r>
            <w:tr w:rsidR="00B13D8D" w:rsidRPr="00F42AE4" w:rsidTr="00B13D8D">
              <w:trPr>
                <w:trHeight w:val="624"/>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2551" w:type="dxa"/>
                  <w:gridSpan w:val="2"/>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ugljik-ugljik, „kompoziti” s</w:t>
                  </w:r>
                </w:p>
              </w:tc>
              <w:tc>
                <w:tcPr>
                  <w:tcW w:w="1421" w:type="dxa"/>
                  <w:vAlign w:val="bottom"/>
                </w:tcPr>
                <w:p w:rsidR="00B13D8D" w:rsidRPr="00F42AE4" w:rsidRDefault="00B13D8D" w:rsidP="00425500">
                  <w:pPr>
                    <w:jc w:val="both"/>
                    <w:rPr>
                      <w:sz w:val="24"/>
                      <w:szCs w:val="24"/>
                    </w:rPr>
                  </w:pPr>
                  <w:r w:rsidRPr="00F42AE4">
                    <w:rPr>
                      <w:rFonts w:eastAsia="Times New Roman"/>
                      <w:sz w:val="24"/>
                      <w:szCs w:val="24"/>
                    </w:rPr>
                    <w:t>silicidi</w:t>
                  </w:r>
                </w:p>
              </w:tc>
              <w:tc>
                <w:tcPr>
                  <w:tcW w:w="2460" w:type="dxa"/>
                  <w:gridSpan w:val="2"/>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r>
            <w:tr w:rsidR="00B13D8D" w:rsidRPr="00F42AE4" w:rsidTr="00B13D8D">
              <w:trPr>
                <w:trHeight w:val="213"/>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2551" w:type="dxa"/>
                  <w:gridSpan w:val="2"/>
                  <w:tcBorders>
                    <w:right w:val="single" w:sz="8" w:space="0" w:color="auto"/>
                  </w:tcBorders>
                  <w:vAlign w:val="bottom"/>
                </w:tcPr>
                <w:p w:rsidR="00B13D8D" w:rsidRPr="00F42AE4" w:rsidRDefault="00B13D8D" w:rsidP="00425500">
                  <w:pPr>
                    <w:spacing w:line="213" w:lineRule="exact"/>
                    <w:jc w:val="both"/>
                    <w:rPr>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kim i metalnim „matri</w:t>
                  </w:r>
                  <w:r w:rsidRPr="00F42AE4">
                    <w:rPr>
                      <w:rFonts w:eastAsia="Arial"/>
                      <w:sz w:val="24"/>
                      <w:szCs w:val="24"/>
                    </w:rPr>
                    <w:t>­</w:t>
                  </w:r>
                </w:p>
              </w:tc>
              <w:tc>
                <w:tcPr>
                  <w:tcW w:w="1421" w:type="dxa"/>
                  <w:vAlign w:val="bottom"/>
                </w:tcPr>
                <w:p w:rsidR="00B13D8D" w:rsidRPr="00F42AE4" w:rsidRDefault="00B13D8D" w:rsidP="00425500">
                  <w:pPr>
                    <w:spacing w:line="214" w:lineRule="exact"/>
                    <w:jc w:val="both"/>
                    <w:rPr>
                      <w:sz w:val="24"/>
                      <w:szCs w:val="24"/>
                    </w:rPr>
                  </w:pPr>
                  <w:r w:rsidRPr="00F42AE4">
                    <w:rPr>
                      <w:rFonts w:eastAsia="Times New Roman"/>
                      <w:sz w:val="24"/>
                      <w:szCs w:val="24"/>
                    </w:rPr>
                    <w:t>karbidi</w:t>
                  </w:r>
                </w:p>
              </w:tc>
              <w:tc>
                <w:tcPr>
                  <w:tcW w:w="2460" w:type="dxa"/>
                  <w:gridSpan w:val="2"/>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r>
            <w:tr w:rsidR="00B13D8D" w:rsidRPr="00F42AE4" w:rsidTr="00B13D8D">
              <w:trPr>
                <w:trHeight w:val="214"/>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452" w:type="dxa"/>
                  <w:vAlign w:val="bottom"/>
                </w:tcPr>
                <w:p w:rsidR="00B13D8D" w:rsidRPr="00F42AE4" w:rsidRDefault="00B13D8D" w:rsidP="00425500">
                  <w:pPr>
                    <w:spacing w:line="214" w:lineRule="exact"/>
                    <w:jc w:val="both"/>
                    <w:rPr>
                      <w:sz w:val="24"/>
                      <w:szCs w:val="24"/>
                    </w:rPr>
                  </w:pPr>
                  <w:r w:rsidRPr="00F42AE4">
                    <w:rPr>
                      <w:rFonts w:eastAsia="Times New Roman"/>
                      <w:sz w:val="24"/>
                      <w:szCs w:val="24"/>
                    </w:rPr>
                    <w:t>cama”</w:t>
                  </w:r>
                </w:p>
              </w:tc>
              <w:tc>
                <w:tcPr>
                  <w:tcW w:w="2099" w:type="dxa"/>
                  <w:tcBorders>
                    <w:right w:val="single" w:sz="8" w:space="0" w:color="auto"/>
                  </w:tcBorders>
                  <w:vAlign w:val="bottom"/>
                </w:tcPr>
                <w:p w:rsidR="00B13D8D" w:rsidRPr="00F42AE4" w:rsidRDefault="00B13D8D" w:rsidP="00425500">
                  <w:pPr>
                    <w:jc w:val="both"/>
                    <w:rPr>
                      <w:sz w:val="24"/>
                      <w:szCs w:val="24"/>
                    </w:rPr>
                  </w:pPr>
                </w:p>
              </w:tc>
              <w:tc>
                <w:tcPr>
                  <w:tcW w:w="1421" w:type="dxa"/>
                  <w:vAlign w:val="bottom"/>
                </w:tcPr>
                <w:p w:rsidR="00B13D8D" w:rsidRPr="00F42AE4" w:rsidRDefault="00B13D8D" w:rsidP="00425500">
                  <w:pPr>
                    <w:spacing w:line="214" w:lineRule="exact"/>
                    <w:jc w:val="both"/>
                    <w:rPr>
                      <w:sz w:val="24"/>
                      <w:szCs w:val="24"/>
                    </w:rPr>
                  </w:pPr>
                  <w:r w:rsidRPr="00F42AE4">
                    <w:rPr>
                      <w:rFonts w:eastAsia="Times New Roman"/>
                      <w:sz w:val="24"/>
                      <w:szCs w:val="24"/>
                    </w:rPr>
                    <w:t>vatrostalni metali</w:t>
                  </w:r>
                </w:p>
              </w:tc>
              <w:tc>
                <w:tcPr>
                  <w:tcW w:w="2460" w:type="dxa"/>
                  <w:gridSpan w:val="2"/>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r>
            <w:tr w:rsidR="00B13D8D" w:rsidRPr="00F42AE4" w:rsidTr="00B13D8D">
              <w:trPr>
                <w:trHeight w:val="213"/>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452" w:type="dxa"/>
                  <w:vAlign w:val="bottom"/>
                </w:tcPr>
                <w:p w:rsidR="00B13D8D" w:rsidRPr="00F42AE4" w:rsidRDefault="00B13D8D" w:rsidP="00425500">
                  <w:pPr>
                    <w:jc w:val="both"/>
                    <w:rPr>
                      <w:sz w:val="24"/>
                      <w:szCs w:val="24"/>
                    </w:rPr>
                  </w:pPr>
                </w:p>
              </w:tc>
              <w:tc>
                <w:tcPr>
                  <w:tcW w:w="2099" w:type="dxa"/>
                  <w:tcBorders>
                    <w:right w:val="single" w:sz="8" w:space="0" w:color="auto"/>
                  </w:tcBorders>
                  <w:vAlign w:val="bottom"/>
                </w:tcPr>
                <w:p w:rsidR="00B13D8D" w:rsidRPr="00F42AE4" w:rsidRDefault="00B13D8D" w:rsidP="00425500">
                  <w:pPr>
                    <w:jc w:val="both"/>
                    <w:rPr>
                      <w:sz w:val="24"/>
                      <w:szCs w:val="24"/>
                    </w:rPr>
                  </w:pPr>
                </w:p>
              </w:tc>
              <w:tc>
                <w:tcPr>
                  <w:tcW w:w="1421" w:type="dxa"/>
                  <w:vAlign w:val="bottom"/>
                </w:tcPr>
                <w:p w:rsidR="00B13D8D" w:rsidRPr="00F42AE4" w:rsidRDefault="00B13D8D" w:rsidP="00425500">
                  <w:pPr>
                    <w:spacing w:line="214" w:lineRule="exact"/>
                    <w:jc w:val="both"/>
                    <w:rPr>
                      <w:sz w:val="24"/>
                      <w:szCs w:val="24"/>
                    </w:rPr>
                  </w:pPr>
                  <w:r w:rsidRPr="00F42AE4">
                    <w:rPr>
                      <w:rFonts w:eastAsia="Times New Roman"/>
                      <w:sz w:val="24"/>
                      <w:szCs w:val="24"/>
                    </w:rPr>
                    <w:t>njihove smjese (4)</w:t>
                  </w:r>
                </w:p>
              </w:tc>
              <w:tc>
                <w:tcPr>
                  <w:tcW w:w="2460" w:type="dxa"/>
                  <w:gridSpan w:val="2"/>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r>
            <w:tr w:rsidR="00B13D8D" w:rsidRPr="00F42AE4" w:rsidTr="00B13D8D">
              <w:trPr>
                <w:trHeight w:val="213"/>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452" w:type="dxa"/>
                  <w:vAlign w:val="bottom"/>
                </w:tcPr>
                <w:p w:rsidR="00B13D8D" w:rsidRPr="00F42AE4" w:rsidRDefault="00B13D8D" w:rsidP="00425500">
                  <w:pPr>
                    <w:jc w:val="both"/>
                    <w:rPr>
                      <w:sz w:val="24"/>
                      <w:szCs w:val="24"/>
                    </w:rPr>
                  </w:pPr>
                </w:p>
              </w:tc>
              <w:tc>
                <w:tcPr>
                  <w:tcW w:w="2099" w:type="dxa"/>
                  <w:tcBorders>
                    <w:right w:val="single" w:sz="8" w:space="0" w:color="auto"/>
                  </w:tcBorders>
                  <w:vAlign w:val="bottom"/>
                </w:tcPr>
                <w:p w:rsidR="00B13D8D" w:rsidRPr="00F42AE4" w:rsidRDefault="00B13D8D" w:rsidP="00425500">
                  <w:pPr>
                    <w:jc w:val="both"/>
                    <w:rPr>
                      <w:sz w:val="24"/>
                      <w:szCs w:val="24"/>
                    </w:rPr>
                  </w:pPr>
                </w:p>
              </w:tc>
              <w:tc>
                <w:tcPr>
                  <w:tcW w:w="4381" w:type="dxa"/>
                  <w:gridSpan w:val="4"/>
                  <w:vAlign w:val="bottom"/>
                </w:tcPr>
                <w:p w:rsidR="00B13D8D" w:rsidRPr="00F42AE4" w:rsidRDefault="00B13D8D" w:rsidP="00425500">
                  <w:pPr>
                    <w:spacing w:line="213" w:lineRule="exact"/>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31"/>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452" w:type="dxa"/>
                  <w:vAlign w:val="bottom"/>
                </w:tcPr>
                <w:p w:rsidR="00B13D8D" w:rsidRPr="00F42AE4" w:rsidRDefault="00B13D8D" w:rsidP="00425500">
                  <w:pPr>
                    <w:jc w:val="both"/>
                    <w:rPr>
                      <w:sz w:val="24"/>
                      <w:szCs w:val="24"/>
                    </w:rPr>
                  </w:pPr>
                </w:p>
              </w:tc>
              <w:tc>
                <w:tcPr>
                  <w:tcW w:w="2099" w:type="dxa"/>
                  <w:tcBorders>
                    <w:right w:val="single" w:sz="8" w:space="0" w:color="auto"/>
                  </w:tcBorders>
                  <w:vAlign w:val="bottom"/>
                </w:tcPr>
                <w:p w:rsidR="00B13D8D" w:rsidRPr="00F42AE4" w:rsidRDefault="00B13D8D" w:rsidP="00425500">
                  <w:pPr>
                    <w:jc w:val="both"/>
                    <w:rPr>
                      <w:sz w:val="24"/>
                      <w:szCs w:val="24"/>
                    </w:rPr>
                  </w:pPr>
                </w:p>
              </w:tc>
              <w:tc>
                <w:tcPr>
                  <w:tcW w:w="1421" w:type="dxa"/>
                  <w:vAlign w:val="bottom"/>
                </w:tcPr>
                <w:p w:rsidR="00B13D8D" w:rsidRPr="00F42AE4" w:rsidRDefault="00B13D8D" w:rsidP="00425500">
                  <w:pPr>
                    <w:jc w:val="both"/>
                    <w:rPr>
                      <w:sz w:val="24"/>
                      <w:szCs w:val="24"/>
                    </w:rPr>
                  </w:pPr>
                  <w:r w:rsidRPr="00F42AE4">
                    <w:rPr>
                      <w:rFonts w:eastAsia="Times New Roman"/>
                      <w:sz w:val="24"/>
                      <w:szCs w:val="24"/>
                    </w:rPr>
                    <w:t>borov nitrid</w:t>
                  </w:r>
                </w:p>
              </w:tc>
              <w:tc>
                <w:tcPr>
                  <w:tcW w:w="2460" w:type="dxa"/>
                  <w:gridSpan w:val="2"/>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r>
            <w:tr w:rsidR="00B13D8D" w:rsidRPr="00F42AE4" w:rsidTr="00B13D8D">
              <w:trPr>
                <w:trHeight w:val="624"/>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2551" w:type="dxa"/>
                  <w:gridSpan w:val="2"/>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cementirani volframov karbid</w:t>
                  </w:r>
                </w:p>
              </w:tc>
              <w:tc>
                <w:tcPr>
                  <w:tcW w:w="1421" w:type="dxa"/>
                  <w:vAlign w:val="bottom"/>
                </w:tcPr>
                <w:p w:rsidR="00B13D8D" w:rsidRPr="00F42AE4" w:rsidRDefault="00B13D8D" w:rsidP="00425500">
                  <w:pPr>
                    <w:jc w:val="both"/>
                    <w:rPr>
                      <w:sz w:val="24"/>
                      <w:szCs w:val="24"/>
                    </w:rPr>
                  </w:pPr>
                  <w:r w:rsidRPr="00F42AE4">
                    <w:rPr>
                      <w:rFonts w:eastAsia="Times New Roman"/>
                      <w:sz w:val="24"/>
                      <w:szCs w:val="24"/>
                    </w:rPr>
                    <w:t>karbidi</w:t>
                  </w:r>
                </w:p>
              </w:tc>
              <w:tc>
                <w:tcPr>
                  <w:tcW w:w="2460" w:type="dxa"/>
                  <w:gridSpan w:val="2"/>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r>
            <w:tr w:rsidR="00B13D8D" w:rsidRPr="00F42AE4" w:rsidTr="00B13D8D">
              <w:trPr>
                <w:trHeight w:val="213"/>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2551" w:type="dxa"/>
                  <w:gridSpan w:val="2"/>
                  <w:tcBorders>
                    <w:right w:val="single" w:sz="8" w:space="0" w:color="auto"/>
                  </w:tcBorders>
                  <w:vAlign w:val="bottom"/>
                </w:tcPr>
                <w:p w:rsidR="00B13D8D" w:rsidRPr="00F42AE4" w:rsidRDefault="00B13D8D" w:rsidP="00425500">
                  <w:pPr>
                    <w:spacing w:line="214" w:lineRule="exact"/>
                    <w:jc w:val="both"/>
                    <w:rPr>
                      <w:sz w:val="24"/>
                      <w:szCs w:val="24"/>
                    </w:rPr>
                  </w:pPr>
                  <w:r w:rsidRPr="00F42AE4">
                    <w:rPr>
                      <w:rFonts w:eastAsia="Times New Roman"/>
                      <w:sz w:val="24"/>
                      <w:szCs w:val="24"/>
                    </w:rPr>
                    <w:t>(16), silicijev karbid (18)</w:t>
                  </w:r>
                </w:p>
              </w:tc>
              <w:tc>
                <w:tcPr>
                  <w:tcW w:w="1421" w:type="dxa"/>
                  <w:vAlign w:val="bottom"/>
                </w:tcPr>
                <w:p w:rsidR="00B13D8D" w:rsidRPr="00F42AE4" w:rsidRDefault="00B13D8D" w:rsidP="00425500">
                  <w:pPr>
                    <w:spacing w:line="214" w:lineRule="exact"/>
                    <w:jc w:val="both"/>
                    <w:rPr>
                      <w:sz w:val="24"/>
                      <w:szCs w:val="24"/>
                    </w:rPr>
                  </w:pPr>
                  <w:r w:rsidRPr="00F42AE4">
                    <w:rPr>
                      <w:rFonts w:eastAsia="Times New Roman"/>
                      <w:sz w:val="24"/>
                      <w:szCs w:val="24"/>
                    </w:rPr>
                    <w:t>Volfram</w:t>
                  </w:r>
                </w:p>
              </w:tc>
              <w:tc>
                <w:tcPr>
                  <w:tcW w:w="2460" w:type="dxa"/>
                  <w:gridSpan w:val="2"/>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r>
            <w:tr w:rsidR="00B13D8D" w:rsidRPr="00F42AE4" w:rsidTr="00B13D8D">
              <w:trPr>
                <w:trHeight w:val="213"/>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452" w:type="dxa"/>
                  <w:vAlign w:val="bottom"/>
                </w:tcPr>
                <w:p w:rsidR="00B13D8D" w:rsidRPr="00F42AE4" w:rsidRDefault="00B13D8D" w:rsidP="00425500">
                  <w:pPr>
                    <w:jc w:val="both"/>
                    <w:rPr>
                      <w:sz w:val="24"/>
                      <w:szCs w:val="24"/>
                    </w:rPr>
                  </w:pPr>
                </w:p>
              </w:tc>
              <w:tc>
                <w:tcPr>
                  <w:tcW w:w="2099" w:type="dxa"/>
                  <w:tcBorders>
                    <w:right w:val="single" w:sz="8" w:space="0" w:color="auto"/>
                  </w:tcBorders>
                  <w:vAlign w:val="bottom"/>
                </w:tcPr>
                <w:p w:rsidR="00B13D8D" w:rsidRPr="00F42AE4" w:rsidRDefault="00B13D8D" w:rsidP="00425500">
                  <w:pPr>
                    <w:jc w:val="both"/>
                    <w:rPr>
                      <w:sz w:val="24"/>
                      <w:szCs w:val="24"/>
                    </w:rPr>
                  </w:pPr>
                </w:p>
              </w:tc>
              <w:tc>
                <w:tcPr>
                  <w:tcW w:w="1421" w:type="dxa"/>
                  <w:vAlign w:val="bottom"/>
                </w:tcPr>
                <w:p w:rsidR="00B13D8D" w:rsidRPr="00F42AE4" w:rsidRDefault="00B13D8D" w:rsidP="00425500">
                  <w:pPr>
                    <w:spacing w:line="214" w:lineRule="exact"/>
                    <w:jc w:val="both"/>
                    <w:rPr>
                      <w:sz w:val="24"/>
                      <w:szCs w:val="24"/>
                    </w:rPr>
                  </w:pPr>
                  <w:r w:rsidRPr="00F42AE4">
                    <w:rPr>
                      <w:rFonts w:eastAsia="Times New Roman"/>
                      <w:sz w:val="24"/>
                      <w:szCs w:val="24"/>
                    </w:rPr>
                    <w:t>njihove smjese (4)</w:t>
                  </w:r>
                </w:p>
              </w:tc>
              <w:tc>
                <w:tcPr>
                  <w:tcW w:w="2460" w:type="dxa"/>
                  <w:gridSpan w:val="2"/>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r>
            <w:tr w:rsidR="00B13D8D" w:rsidRPr="00F42AE4" w:rsidTr="00B13D8D">
              <w:trPr>
                <w:trHeight w:val="213"/>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452" w:type="dxa"/>
                  <w:vAlign w:val="bottom"/>
                </w:tcPr>
                <w:p w:rsidR="00B13D8D" w:rsidRPr="00F42AE4" w:rsidRDefault="00B13D8D" w:rsidP="00425500">
                  <w:pPr>
                    <w:jc w:val="both"/>
                    <w:rPr>
                      <w:sz w:val="24"/>
                      <w:szCs w:val="24"/>
                    </w:rPr>
                  </w:pPr>
                </w:p>
              </w:tc>
              <w:tc>
                <w:tcPr>
                  <w:tcW w:w="2099" w:type="dxa"/>
                  <w:tcBorders>
                    <w:right w:val="single" w:sz="8" w:space="0" w:color="auto"/>
                  </w:tcBorders>
                  <w:vAlign w:val="bottom"/>
                </w:tcPr>
                <w:p w:rsidR="00B13D8D" w:rsidRPr="00F42AE4" w:rsidRDefault="00B13D8D" w:rsidP="00425500">
                  <w:pPr>
                    <w:jc w:val="both"/>
                    <w:rPr>
                      <w:sz w:val="24"/>
                      <w:szCs w:val="24"/>
                    </w:rPr>
                  </w:pPr>
                </w:p>
              </w:tc>
              <w:tc>
                <w:tcPr>
                  <w:tcW w:w="4381" w:type="dxa"/>
                  <w:gridSpan w:val="4"/>
                  <w:vAlign w:val="bottom"/>
                </w:tcPr>
                <w:p w:rsidR="00B13D8D" w:rsidRPr="00F42AE4" w:rsidRDefault="00B13D8D" w:rsidP="00425500">
                  <w:pPr>
                    <w:spacing w:line="213" w:lineRule="exact"/>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31"/>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452" w:type="dxa"/>
                  <w:vAlign w:val="bottom"/>
                </w:tcPr>
                <w:p w:rsidR="00B13D8D" w:rsidRPr="00F42AE4" w:rsidRDefault="00B13D8D" w:rsidP="00425500">
                  <w:pPr>
                    <w:jc w:val="both"/>
                    <w:rPr>
                      <w:sz w:val="24"/>
                      <w:szCs w:val="24"/>
                    </w:rPr>
                  </w:pPr>
                </w:p>
              </w:tc>
              <w:tc>
                <w:tcPr>
                  <w:tcW w:w="2099" w:type="dxa"/>
                  <w:tcBorders>
                    <w:right w:val="single" w:sz="8" w:space="0" w:color="auto"/>
                  </w:tcBorders>
                  <w:vAlign w:val="bottom"/>
                </w:tcPr>
                <w:p w:rsidR="00B13D8D" w:rsidRPr="00F42AE4" w:rsidRDefault="00B13D8D" w:rsidP="00425500">
                  <w:pPr>
                    <w:jc w:val="both"/>
                    <w:rPr>
                      <w:sz w:val="24"/>
                      <w:szCs w:val="24"/>
                    </w:rPr>
                  </w:pPr>
                </w:p>
              </w:tc>
              <w:tc>
                <w:tcPr>
                  <w:tcW w:w="1421" w:type="dxa"/>
                  <w:vAlign w:val="bottom"/>
                </w:tcPr>
                <w:p w:rsidR="00B13D8D" w:rsidRPr="00F42AE4" w:rsidRDefault="00B13D8D" w:rsidP="00425500">
                  <w:pPr>
                    <w:jc w:val="both"/>
                    <w:rPr>
                      <w:sz w:val="24"/>
                      <w:szCs w:val="24"/>
                    </w:rPr>
                  </w:pPr>
                  <w:r w:rsidRPr="00F42AE4">
                    <w:rPr>
                      <w:rFonts w:eastAsia="Times New Roman"/>
                      <w:sz w:val="24"/>
                      <w:szCs w:val="24"/>
                    </w:rPr>
                    <w:t>borov nitrid</w:t>
                  </w:r>
                </w:p>
              </w:tc>
              <w:tc>
                <w:tcPr>
                  <w:tcW w:w="2460" w:type="dxa"/>
                  <w:gridSpan w:val="2"/>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r>
            <w:tr w:rsidR="00B13D8D" w:rsidRPr="00F42AE4" w:rsidTr="00B13D8D">
              <w:trPr>
                <w:trHeight w:val="642"/>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2551" w:type="dxa"/>
                  <w:gridSpan w:val="2"/>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molibden i slitine molibdena</w:t>
                  </w:r>
                </w:p>
              </w:tc>
              <w:tc>
                <w:tcPr>
                  <w:tcW w:w="4381" w:type="dxa"/>
                  <w:gridSpan w:val="4"/>
                  <w:vAlign w:val="bottom"/>
                </w:tcPr>
                <w:p w:rsidR="00B13D8D" w:rsidRPr="00F42AE4" w:rsidRDefault="00B13D8D" w:rsidP="00425500">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624"/>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452" w:type="dxa"/>
                  <w:vAlign w:val="bottom"/>
                </w:tcPr>
                <w:p w:rsidR="00B13D8D" w:rsidRPr="00F42AE4" w:rsidRDefault="00B13D8D" w:rsidP="00425500">
                  <w:pPr>
                    <w:jc w:val="both"/>
                    <w:rPr>
                      <w:sz w:val="24"/>
                      <w:szCs w:val="24"/>
                    </w:rPr>
                  </w:pPr>
                  <w:r w:rsidRPr="00F42AE4">
                    <w:rPr>
                      <w:rFonts w:eastAsia="Times New Roman"/>
                      <w:sz w:val="24"/>
                      <w:szCs w:val="24"/>
                    </w:rPr>
                    <w:t>berilij i</w:t>
                  </w:r>
                </w:p>
              </w:tc>
              <w:tc>
                <w:tcPr>
                  <w:tcW w:w="2099"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slitine berilija</w:t>
                  </w:r>
                </w:p>
              </w:tc>
              <w:tc>
                <w:tcPr>
                  <w:tcW w:w="1421" w:type="dxa"/>
                  <w:vAlign w:val="bottom"/>
                </w:tcPr>
                <w:p w:rsidR="00B13D8D" w:rsidRPr="00F42AE4" w:rsidRDefault="00B13D8D" w:rsidP="00425500">
                  <w:pPr>
                    <w:jc w:val="both"/>
                    <w:rPr>
                      <w:sz w:val="24"/>
                      <w:szCs w:val="24"/>
                    </w:rPr>
                  </w:pPr>
                  <w:r w:rsidRPr="00F42AE4">
                    <w:rPr>
                      <w:rFonts w:eastAsia="Times New Roman"/>
                      <w:sz w:val="24"/>
                      <w:szCs w:val="24"/>
                    </w:rPr>
                    <w:t>boridi</w:t>
                  </w:r>
                </w:p>
              </w:tc>
              <w:tc>
                <w:tcPr>
                  <w:tcW w:w="2460" w:type="dxa"/>
                  <w:gridSpan w:val="2"/>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r>
            <w:tr w:rsidR="00B13D8D" w:rsidRPr="00F42AE4" w:rsidTr="00B13D8D">
              <w:trPr>
                <w:trHeight w:val="213"/>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452" w:type="dxa"/>
                  <w:vAlign w:val="bottom"/>
                </w:tcPr>
                <w:p w:rsidR="00B13D8D" w:rsidRPr="00F42AE4" w:rsidRDefault="00B13D8D" w:rsidP="00425500">
                  <w:pPr>
                    <w:jc w:val="both"/>
                    <w:rPr>
                      <w:sz w:val="24"/>
                      <w:szCs w:val="24"/>
                    </w:rPr>
                  </w:pPr>
                </w:p>
              </w:tc>
              <w:tc>
                <w:tcPr>
                  <w:tcW w:w="2099" w:type="dxa"/>
                  <w:tcBorders>
                    <w:right w:val="single" w:sz="8" w:space="0" w:color="auto"/>
                  </w:tcBorders>
                  <w:vAlign w:val="bottom"/>
                </w:tcPr>
                <w:p w:rsidR="00B13D8D" w:rsidRPr="00F42AE4" w:rsidRDefault="00B13D8D" w:rsidP="00425500">
                  <w:pPr>
                    <w:jc w:val="both"/>
                    <w:rPr>
                      <w:sz w:val="24"/>
                      <w:szCs w:val="24"/>
                    </w:rPr>
                  </w:pPr>
                </w:p>
              </w:tc>
              <w:tc>
                <w:tcPr>
                  <w:tcW w:w="4381" w:type="dxa"/>
                  <w:gridSpan w:val="4"/>
                  <w:vAlign w:val="bottom"/>
                </w:tcPr>
                <w:p w:rsidR="00B13D8D" w:rsidRPr="00F42AE4" w:rsidRDefault="00B13D8D" w:rsidP="00425500">
                  <w:pPr>
                    <w:spacing w:line="213" w:lineRule="exact"/>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31"/>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452" w:type="dxa"/>
                  <w:vAlign w:val="bottom"/>
                </w:tcPr>
                <w:p w:rsidR="00B13D8D" w:rsidRPr="00F42AE4" w:rsidRDefault="00B13D8D" w:rsidP="00425500">
                  <w:pPr>
                    <w:jc w:val="both"/>
                    <w:rPr>
                      <w:sz w:val="24"/>
                      <w:szCs w:val="24"/>
                    </w:rPr>
                  </w:pPr>
                </w:p>
              </w:tc>
              <w:tc>
                <w:tcPr>
                  <w:tcW w:w="2099" w:type="dxa"/>
                  <w:tcBorders>
                    <w:right w:val="single" w:sz="8" w:space="0" w:color="auto"/>
                  </w:tcBorders>
                  <w:vAlign w:val="bottom"/>
                </w:tcPr>
                <w:p w:rsidR="00B13D8D" w:rsidRPr="00F42AE4" w:rsidRDefault="00B13D8D" w:rsidP="00425500">
                  <w:pPr>
                    <w:jc w:val="both"/>
                    <w:rPr>
                      <w:sz w:val="24"/>
                      <w:szCs w:val="24"/>
                    </w:rPr>
                  </w:pPr>
                </w:p>
              </w:tc>
              <w:tc>
                <w:tcPr>
                  <w:tcW w:w="1421" w:type="dxa"/>
                  <w:vAlign w:val="bottom"/>
                </w:tcPr>
                <w:p w:rsidR="00B13D8D" w:rsidRPr="00F42AE4" w:rsidRDefault="00B13D8D" w:rsidP="00425500">
                  <w:pPr>
                    <w:jc w:val="both"/>
                    <w:rPr>
                      <w:sz w:val="24"/>
                      <w:szCs w:val="24"/>
                    </w:rPr>
                  </w:pPr>
                  <w:r w:rsidRPr="00F42AE4">
                    <w:rPr>
                      <w:rFonts w:eastAsia="Times New Roman"/>
                      <w:sz w:val="24"/>
                      <w:szCs w:val="24"/>
                    </w:rPr>
                    <w:t>Berilij</w:t>
                  </w:r>
                </w:p>
              </w:tc>
              <w:tc>
                <w:tcPr>
                  <w:tcW w:w="2460" w:type="dxa"/>
                  <w:gridSpan w:val="2"/>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r>
            <w:tr w:rsidR="00B13D8D" w:rsidRPr="00F42AE4" w:rsidTr="00B13D8D">
              <w:trPr>
                <w:trHeight w:val="626"/>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2551" w:type="dxa"/>
                  <w:gridSpan w:val="2"/>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materijali za senzorska okna</w:t>
                  </w:r>
                </w:p>
              </w:tc>
              <w:tc>
                <w:tcPr>
                  <w:tcW w:w="4381" w:type="dxa"/>
                  <w:gridSpan w:val="4"/>
                  <w:vAlign w:val="bottom"/>
                </w:tcPr>
                <w:p w:rsidR="00B13D8D" w:rsidRPr="00F42AE4" w:rsidRDefault="00B13D8D" w:rsidP="00425500">
                  <w:pPr>
                    <w:jc w:val="both"/>
                    <w:rPr>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(15)</w:t>
                  </w:r>
                </w:p>
              </w:tc>
            </w:tr>
            <w:tr w:rsidR="00B13D8D" w:rsidRPr="00F42AE4" w:rsidTr="00B13D8D">
              <w:trPr>
                <w:trHeight w:val="231"/>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452" w:type="dxa"/>
                  <w:vAlign w:val="bottom"/>
                </w:tcPr>
                <w:p w:rsidR="00B13D8D" w:rsidRPr="00F42AE4" w:rsidRDefault="00B13D8D" w:rsidP="00425500">
                  <w:pPr>
                    <w:jc w:val="both"/>
                    <w:rPr>
                      <w:sz w:val="24"/>
                      <w:szCs w:val="24"/>
                    </w:rPr>
                  </w:pPr>
                  <w:r w:rsidRPr="00F42AE4">
                    <w:rPr>
                      <w:rFonts w:eastAsia="Times New Roman"/>
                      <w:sz w:val="24"/>
                      <w:szCs w:val="24"/>
                    </w:rPr>
                    <w:t>(9)</w:t>
                  </w:r>
                </w:p>
              </w:tc>
              <w:tc>
                <w:tcPr>
                  <w:tcW w:w="2099" w:type="dxa"/>
                  <w:tcBorders>
                    <w:right w:val="single" w:sz="8" w:space="0" w:color="auto"/>
                  </w:tcBorders>
                  <w:vAlign w:val="bottom"/>
                </w:tcPr>
                <w:p w:rsidR="00B13D8D" w:rsidRPr="00F42AE4" w:rsidRDefault="00B13D8D" w:rsidP="00425500">
                  <w:pPr>
                    <w:jc w:val="both"/>
                    <w:rPr>
                      <w:sz w:val="24"/>
                      <w:szCs w:val="24"/>
                    </w:rPr>
                  </w:pPr>
                </w:p>
              </w:tc>
              <w:tc>
                <w:tcPr>
                  <w:tcW w:w="4381" w:type="dxa"/>
                  <w:gridSpan w:val="4"/>
                  <w:vAlign w:val="bottom"/>
                </w:tcPr>
                <w:p w:rsidR="00B13D8D" w:rsidRPr="00F42AE4" w:rsidRDefault="00B13D8D" w:rsidP="00425500">
                  <w:pPr>
                    <w:jc w:val="both"/>
                    <w:rPr>
                      <w:sz w:val="24"/>
                      <w:szCs w:val="24"/>
                    </w:rPr>
                  </w:pPr>
                  <w:r w:rsidRPr="00F42AE4">
                    <w:rPr>
                      <w:rFonts w:eastAsia="Times New Roman"/>
                      <w:sz w:val="24"/>
                      <w:szCs w:val="24"/>
                    </w:rPr>
                    <w:t>dijamantni ugljik (17)</w:t>
                  </w:r>
                </w:p>
              </w:tc>
            </w:tr>
            <w:tr w:rsidR="00B13D8D" w:rsidRPr="00F42AE4" w:rsidTr="00B13D8D">
              <w:trPr>
                <w:trHeight w:val="624"/>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2551" w:type="dxa"/>
                  <w:gridSpan w:val="2"/>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vatrostalni metali i slitine (8)</w:t>
                  </w:r>
                </w:p>
              </w:tc>
              <w:tc>
                <w:tcPr>
                  <w:tcW w:w="1421" w:type="dxa"/>
                  <w:vAlign w:val="bottom"/>
                </w:tcPr>
                <w:p w:rsidR="00B13D8D" w:rsidRPr="00F42AE4" w:rsidRDefault="00B13D8D" w:rsidP="00425500">
                  <w:pPr>
                    <w:jc w:val="both"/>
                    <w:rPr>
                      <w:sz w:val="24"/>
                      <w:szCs w:val="24"/>
                    </w:rPr>
                  </w:pPr>
                  <w:r w:rsidRPr="00F42AE4">
                    <w:rPr>
                      <w:rFonts w:eastAsia="Times New Roman"/>
                      <w:sz w:val="24"/>
                      <w:szCs w:val="24"/>
                    </w:rPr>
                    <w:t>aluminidi</w:t>
                  </w:r>
                </w:p>
              </w:tc>
              <w:tc>
                <w:tcPr>
                  <w:tcW w:w="2460" w:type="dxa"/>
                  <w:gridSpan w:val="2"/>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r>
            <w:tr w:rsidR="00B13D8D" w:rsidRPr="00F42AE4" w:rsidTr="00B13D8D">
              <w:trPr>
                <w:trHeight w:val="213"/>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452" w:type="dxa"/>
                  <w:vAlign w:val="bottom"/>
                </w:tcPr>
                <w:p w:rsidR="00B13D8D" w:rsidRPr="00F42AE4" w:rsidRDefault="00B13D8D" w:rsidP="00425500">
                  <w:pPr>
                    <w:jc w:val="both"/>
                    <w:rPr>
                      <w:sz w:val="24"/>
                      <w:szCs w:val="24"/>
                    </w:rPr>
                  </w:pPr>
                </w:p>
              </w:tc>
              <w:tc>
                <w:tcPr>
                  <w:tcW w:w="2099" w:type="dxa"/>
                  <w:tcBorders>
                    <w:right w:val="single" w:sz="8" w:space="0" w:color="auto"/>
                  </w:tcBorders>
                  <w:vAlign w:val="bottom"/>
                </w:tcPr>
                <w:p w:rsidR="00B13D8D" w:rsidRPr="00F42AE4" w:rsidRDefault="00B13D8D" w:rsidP="00425500">
                  <w:pPr>
                    <w:jc w:val="both"/>
                    <w:rPr>
                      <w:sz w:val="24"/>
                      <w:szCs w:val="24"/>
                    </w:rPr>
                  </w:pPr>
                </w:p>
              </w:tc>
              <w:tc>
                <w:tcPr>
                  <w:tcW w:w="1421" w:type="dxa"/>
                  <w:vAlign w:val="bottom"/>
                </w:tcPr>
                <w:p w:rsidR="00B13D8D" w:rsidRPr="00F42AE4" w:rsidRDefault="00B13D8D" w:rsidP="00425500">
                  <w:pPr>
                    <w:spacing w:line="214" w:lineRule="exact"/>
                    <w:jc w:val="both"/>
                    <w:rPr>
                      <w:sz w:val="24"/>
                      <w:szCs w:val="24"/>
                    </w:rPr>
                  </w:pPr>
                  <w:r w:rsidRPr="00F42AE4">
                    <w:rPr>
                      <w:rFonts w:eastAsia="Times New Roman"/>
                      <w:sz w:val="24"/>
                      <w:szCs w:val="24"/>
                    </w:rPr>
                    <w:t>silicidi</w:t>
                  </w:r>
                </w:p>
              </w:tc>
              <w:tc>
                <w:tcPr>
                  <w:tcW w:w="2460" w:type="dxa"/>
                  <w:gridSpan w:val="2"/>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r>
            <w:tr w:rsidR="00B13D8D" w:rsidRPr="00F42AE4" w:rsidTr="00B13D8D">
              <w:trPr>
                <w:trHeight w:val="213"/>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452" w:type="dxa"/>
                  <w:vAlign w:val="bottom"/>
                </w:tcPr>
                <w:p w:rsidR="00B13D8D" w:rsidRPr="00F42AE4" w:rsidRDefault="00B13D8D" w:rsidP="00425500">
                  <w:pPr>
                    <w:jc w:val="both"/>
                    <w:rPr>
                      <w:sz w:val="24"/>
                      <w:szCs w:val="24"/>
                    </w:rPr>
                  </w:pPr>
                </w:p>
              </w:tc>
              <w:tc>
                <w:tcPr>
                  <w:tcW w:w="2099" w:type="dxa"/>
                  <w:tcBorders>
                    <w:right w:val="single" w:sz="8" w:space="0" w:color="auto"/>
                  </w:tcBorders>
                  <w:vAlign w:val="bottom"/>
                </w:tcPr>
                <w:p w:rsidR="00B13D8D" w:rsidRPr="00F42AE4" w:rsidRDefault="00B13D8D" w:rsidP="00425500">
                  <w:pPr>
                    <w:jc w:val="both"/>
                    <w:rPr>
                      <w:sz w:val="24"/>
                      <w:szCs w:val="24"/>
                    </w:rPr>
                  </w:pPr>
                </w:p>
              </w:tc>
              <w:tc>
                <w:tcPr>
                  <w:tcW w:w="1421" w:type="dxa"/>
                  <w:vAlign w:val="bottom"/>
                </w:tcPr>
                <w:p w:rsidR="00B13D8D" w:rsidRPr="00F42AE4" w:rsidRDefault="00B13D8D" w:rsidP="00425500">
                  <w:pPr>
                    <w:spacing w:line="214" w:lineRule="exact"/>
                    <w:jc w:val="both"/>
                    <w:rPr>
                      <w:sz w:val="24"/>
                      <w:szCs w:val="24"/>
                    </w:rPr>
                  </w:pPr>
                  <w:r w:rsidRPr="00F42AE4">
                    <w:rPr>
                      <w:rFonts w:eastAsia="Times New Roman"/>
                      <w:sz w:val="24"/>
                      <w:szCs w:val="24"/>
                    </w:rPr>
                    <w:t>oksidi</w:t>
                  </w:r>
                </w:p>
              </w:tc>
              <w:tc>
                <w:tcPr>
                  <w:tcW w:w="2460" w:type="dxa"/>
                  <w:gridSpan w:val="2"/>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r>
            <w:tr w:rsidR="00B13D8D" w:rsidRPr="00F42AE4" w:rsidTr="00B13D8D">
              <w:trPr>
                <w:trHeight w:val="231"/>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452" w:type="dxa"/>
                  <w:vAlign w:val="bottom"/>
                </w:tcPr>
                <w:p w:rsidR="00B13D8D" w:rsidRPr="00F42AE4" w:rsidRDefault="00B13D8D" w:rsidP="00425500">
                  <w:pPr>
                    <w:jc w:val="both"/>
                    <w:rPr>
                      <w:sz w:val="24"/>
                      <w:szCs w:val="24"/>
                    </w:rPr>
                  </w:pPr>
                </w:p>
              </w:tc>
              <w:tc>
                <w:tcPr>
                  <w:tcW w:w="2099" w:type="dxa"/>
                  <w:tcBorders>
                    <w:right w:val="single" w:sz="8" w:space="0" w:color="auto"/>
                  </w:tcBorders>
                  <w:vAlign w:val="bottom"/>
                </w:tcPr>
                <w:p w:rsidR="00B13D8D" w:rsidRPr="00F42AE4" w:rsidRDefault="00B13D8D" w:rsidP="00425500">
                  <w:pPr>
                    <w:jc w:val="both"/>
                    <w:rPr>
                      <w:sz w:val="24"/>
                      <w:szCs w:val="24"/>
                    </w:rPr>
                  </w:pPr>
                </w:p>
              </w:tc>
              <w:tc>
                <w:tcPr>
                  <w:tcW w:w="1421" w:type="dxa"/>
                  <w:vAlign w:val="bottom"/>
                </w:tcPr>
                <w:p w:rsidR="00B13D8D" w:rsidRPr="00F42AE4" w:rsidRDefault="00B13D8D" w:rsidP="00425500">
                  <w:pPr>
                    <w:jc w:val="both"/>
                    <w:rPr>
                      <w:sz w:val="24"/>
                      <w:szCs w:val="24"/>
                    </w:rPr>
                  </w:pPr>
                  <w:r w:rsidRPr="00F42AE4">
                    <w:rPr>
                      <w:rFonts w:eastAsia="Times New Roman"/>
                      <w:sz w:val="24"/>
                      <w:szCs w:val="24"/>
                    </w:rPr>
                    <w:t>karbidi</w:t>
                  </w:r>
                </w:p>
              </w:tc>
              <w:tc>
                <w:tcPr>
                  <w:tcW w:w="2460" w:type="dxa"/>
                  <w:gridSpan w:val="2"/>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r>
            <w:tr w:rsidR="00B13D8D" w:rsidRPr="00F42AE4" w:rsidTr="00B13D8D">
              <w:trPr>
                <w:trHeight w:val="217"/>
              </w:trPr>
              <w:tc>
                <w:tcPr>
                  <w:tcW w:w="94" w:type="dxa"/>
                  <w:vAlign w:val="bottom"/>
                </w:tcPr>
                <w:p w:rsidR="00B13D8D" w:rsidRPr="00F42AE4" w:rsidRDefault="00B13D8D" w:rsidP="00425500">
                  <w:pPr>
                    <w:jc w:val="both"/>
                    <w:rPr>
                      <w:sz w:val="24"/>
                      <w:szCs w:val="24"/>
                    </w:rPr>
                  </w:pPr>
                </w:p>
              </w:tc>
              <w:tc>
                <w:tcPr>
                  <w:tcW w:w="900" w:type="dxa"/>
                  <w:tcBorders>
                    <w:bottom w:val="single" w:sz="8" w:space="0" w:color="auto"/>
                  </w:tcBorders>
                  <w:vAlign w:val="bottom"/>
                </w:tcPr>
                <w:p w:rsidR="00B13D8D" w:rsidRPr="00F42AE4" w:rsidRDefault="00B13D8D" w:rsidP="00425500">
                  <w:pPr>
                    <w:jc w:val="both"/>
                    <w:rPr>
                      <w:sz w:val="24"/>
                      <w:szCs w:val="24"/>
                    </w:rPr>
                  </w:pPr>
                </w:p>
              </w:tc>
              <w:tc>
                <w:tcPr>
                  <w:tcW w:w="520" w:type="dxa"/>
                  <w:gridSpan w:val="2"/>
                  <w:tcBorders>
                    <w:bottom w:val="single" w:sz="8" w:space="0" w:color="auto"/>
                  </w:tcBorders>
                  <w:vAlign w:val="bottom"/>
                </w:tcPr>
                <w:p w:rsidR="00B13D8D" w:rsidRPr="00F42AE4" w:rsidRDefault="00B13D8D" w:rsidP="00425500">
                  <w:pPr>
                    <w:jc w:val="both"/>
                    <w:rPr>
                      <w:sz w:val="24"/>
                      <w:szCs w:val="24"/>
                    </w:rPr>
                  </w:pPr>
                </w:p>
              </w:tc>
              <w:tc>
                <w:tcPr>
                  <w:tcW w:w="20" w:type="dxa"/>
                  <w:tcBorders>
                    <w:bottom w:val="single" w:sz="8" w:space="0" w:color="auto"/>
                  </w:tcBorders>
                  <w:vAlign w:val="bottom"/>
                </w:tcPr>
                <w:p w:rsidR="00B13D8D" w:rsidRPr="00F42AE4" w:rsidRDefault="00B13D8D" w:rsidP="00425500">
                  <w:pPr>
                    <w:jc w:val="both"/>
                    <w:rPr>
                      <w:sz w:val="24"/>
                      <w:szCs w:val="24"/>
                    </w:rPr>
                  </w:pPr>
                </w:p>
              </w:tc>
              <w:tc>
                <w:tcPr>
                  <w:tcW w:w="1348" w:type="dxa"/>
                  <w:tcBorders>
                    <w:bottom w:val="single" w:sz="8" w:space="0" w:color="auto"/>
                    <w:right w:val="single" w:sz="8" w:space="0" w:color="auto"/>
                  </w:tcBorders>
                  <w:vAlign w:val="bottom"/>
                </w:tcPr>
                <w:p w:rsidR="00B13D8D" w:rsidRPr="00F42AE4" w:rsidRDefault="00B13D8D" w:rsidP="00425500">
                  <w:pPr>
                    <w:jc w:val="both"/>
                    <w:rPr>
                      <w:sz w:val="24"/>
                      <w:szCs w:val="24"/>
                    </w:rPr>
                  </w:pPr>
                </w:p>
              </w:tc>
              <w:tc>
                <w:tcPr>
                  <w:tcW w:w="2551" w:type="dxa"/>
                  <w:gridSpan w:val="2"/>
                  <w:tcBorders>
                    <w:bottom w:val="single" w:sz="8" w:space="0" w:color="auto"/>
                    <w:right w:val="single" w:sz="8" w:space="0" w:color="auto"/>
                  </w:tcBorders>
                  <w:vAlign w:val="bottom"/>
                </w:tcPr>
                <w:p w:rsidR="00B13D8D" w:rsidRPr="00F42AE4" w:rsidRDefault="00B13D8D" w:rsidP="00425500">
                  <w:pPr>
                    <w:jc w:val="both"/>
                    <w:rPr>
                      <w:sz w:val="24"/>
                      <w:szCs w:val="24"/>
                    </w:rPr>
                  </w:pPr>
                </w:p>
              </w:tc>
              <w:tc>
                <w:tcPr>
                  <w:tcW w:w="3881" w:type="dxa"/>
                  <w:gridSpan w:val="3"/>
                  <w:tcBorders>
                    <w:bottom w:val="single" w:sz="8" w:space="0" w:color="auto"/>
                  </w:tcBorders>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r>
            <w:tr w:rsidR="00B13D8D" w:rsidRPr="00F42AE4" w:rsidTr="00B13D8D">
              <w:trPr>
                <w:trHeight w:val="397"/>
              </w:trPr>
              <w:tc>
                <w:tcPr>
                  <w:tcW w:w="94" w:type="dxa"/>
                  <w:vAlign w:val="bottom"/>
                </w:tcPr>
                <w:p w:rsidR="00B13D8D" w:rsidRPr="00F42AE4" w:rsidRDefault="00B13D8D" w:rsidP="00425500">
                  <w:pPr>
                    <w:jc w:val="both"/>
                    <w:rPr>
                      <w:sz w:val="24"/>
                      <w:szCs w:val="24"/>
                    </w:rPr>
                  </w:pPr>
                </w:p>
              </w:tc>
              <w:tc>
                <w:tcPr>
                  <w:tcW w:w="2788" w:type="dxa"/>
                  <w:gridSpan w:val="5"/>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G. ugradnja iona</w:t>
                  </w:r>
                </w:p>
              </w:tc>
              <w:tc>
                <w:tcPr>
                  <w:tcW w:w="2551" w:type="dxa"/>
                  <w:gridSpan w:val="2"/>
                  <w:tcBorders>
                    <w:right w:val="single" w:sz="8" w:space="0" w:color="auto"/>
                  </w:tcBorders>
                  <w:vAlign w:val="bottom"/>
                </w:tcPr>
                <w:p w:rsidR="00B13D8D" w:rsidRPr="00F42AE4" w:rsidRDefault="00B13D8D" w:rsidP="00425500">
                  <w:pPr>
                    <w:jc w:val="both"/>
                    <w:rPr>
                      <w:sz w:val="24"/>
                      <w:szCs w:val="24"/>
                    </w:rPr>
                  </w:pPr>
                  <w:r w:rsidRPr="00F42AE4">
                    <w:rPr>
                      <w:rFonts w:eastAsia="Arial"/>
                      <w:sz w:val="24"/>
                      <w:szCs w:val="24"/>
                    </w:rPr>
                    <w:t>č</w:t>
                  </w:r>
                  <w:r w:rsidRPr="00F42AE4">
                    <w:rPr>
                      <w:rFonts w:eastAsia="Times New Roman"/>
                      <w:sz w:val="24"/>
                      <w:szCs w:val="24"/>
                    </w:rPr>
                    <w:t>elici koji podnose visoke</w:t>
                  </w:r>
                </w:p>
              </w:tc>
              <w:tc>
                <w:tcPr>
                  <w:tcW w:w="4381" w:type="dxa"/>
                  <w:gridSpan w:val="4"/>
                  <w:vAlign w:val="bottom"/>
                </w:tcPr>
                <w:p w:rsidR="00B13D8D" w:rsidRPr="00F42AE4" w:rsidRDefault="00B13D8D" w:rsidP="00425500">
                  <w:pPr>
                    <w:jc w:val="both"/>
                    <w:rPr>
                      <w:sz w:val="24"/>
                      <w:szCs w:val="24"/>
                    </w:rPr>
                  </w:pPr>
                  <w:r w:rsidRPr="00F42AE4">
                    <w:rPr>
                      <w:rFonts w:eastAsia="Times New Roman"/>
                      <w:sz w:val="24"/>
                      <w:szCs w:val="24"/>
                    </w:rPr>
                    <w:t>dodaci kroma, tantala ili niobija (kolumbij)</w:t>
                  </w:r>
                </w:p>
              </w:tc>
            </w:tr>
            <w:tr w:rsidR="00B13D8D" w:rsidRPr="00F42AE4" w:rsidTr="00B13D8D">
              <w:trPr>
                <w:trHeight w:val="231"/>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2551" w:type="dxa"/>
                  <w:gridSpan w:val="2"/>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temperature</w:t>
                  </w:r>
                </w:p>
              </w:tc>
              <w:tc>
                <w:tcPr>
                  <w:tcW w:w="1421" w:type="dxa"/>
                  <w:vAlign w:val="bottom"/>
                </w:tcPr>
                <w:p w:rsidR="00B13D8D" w:rsidRPr="00F42AE4" w:rsidRDefault="00B13D8D" w:rsidP="00425500">
                  <w:pPr>
                    <w:jc w:val="both"/>
                    <w:rPr>
                      <w:sz w:val="24"/>
                      <w:szCs w:val="24"/>
                    </w:rPr>
                  </w:pPr>
                </w:p>
              </w:tc>
              <w:tc>
                <w:tcPr>
                  <w:tcW w:w="2460" w:type="dxa"/>
                  <w:gridSpan w:val="2"/>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r>
            <w:tr w:rsidR="00B13D8D" w:rsidRPr="00F42AE4" w:rsidTr="00B13D8D">
              <w:trPr>
                <w:trHeight w:val="624"/>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2551" w:type="dxa"/>
                  <w:gridSpan w:val="2"/>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slitine titanija (13)</w:t>
                  </w:r>
                </w:p>
              </w:tc>
              <w:tc>
                <w:tcPr>
                  <w:tcW w:w="1421" w:type="dxa"/>
                  <w:vAlign w:val="bottom"/>
                </w:tcPr>
                <w:p w:rsidR="00B13D8D" w:rsidRPr="00F42AE4" w:rsidRDefault="00B13D8D" w:rsidP="00425500">
                  <w:pPr>
                    <w:jc w:val="both"/>
                    <w:rPr>
                      <w:sz w:val="24"/>
                      <w:szCs w:val="24"/>
                    </w:rPr>
                  </w:pPr>
                  <w:r w:rsidRPr="00F42AE4">
                    <w:rPr>
                      <w:rFonts w:eastAsia="Times New Roman"/>
                      <w:sz w:val="24"/>
                      <w:szCs w:val="24"/>
                    </w:rPr>
                    <w:t>boridi</w:t>
                  </w:r>
                </w:p>
              </w:tc>
              <w:tc>
                <w:tcPr>
                  <w:tcW w:w="2460" w:type="dxa"/>
                  <w:gridSpan w:val="2"/>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r>
            <w:tr w:rsidR="00B13D8D" w:rsidRPr="00F42AE4" w:rsidTr="00B13D8D">
              <w:trPr>
                <w:trHeight w:val="231"/>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452" w:type="dxa"/>
                  <w:vAlign w:val="bottom"/>
                </w:tcPr>
                <w:p w:rsidR="00B13D8D" w:rsidRPr="00F42AE4" w:rsidRDefault="00B13D8D" w:rsidP="00425500">
                  <w:pPr>
                    <w:jc w:val="both"/>
                    <w:rPr>
                      <w:sz w:val="24"/>
                      <w:szCs w:val="24"/>
                    </w:rPr>
                  </w:pPr>
                </w:p>
              </w:tc>
              <w:tc>
                <w:tcPr>
                  <w:tcW w:w="2099" w:type="dxa"/>
                  <w:tcBorders>
                    <w:right w:val="single" w:sz="8" w:space="0" w:color="auto"/>
                  </w:tcBorders>
                  <w:vAlign w:val="bottom"/>
                </w:tcPr>
                <w:p w:rsidR="00B13D8D" w:rsidRPr="00F42AE4" w:rsidRDefault="00B13D8D" w:rsidP="00425500">
                  <w:pPr>
                    <w:jc w:val="both"/>
                    <w:rPr>
                      <w:sz w:val="24"/>
                      <w:szCs w:val="24"/>
                    </w:rPr>
                  </w:pPr>
                </w:p>
              </w:tc>
              <w:tc>
                <w:tcPr>
                  <w:tcW w:w="1421" w:type="dxa"/>
                  <w:vAlign w:val="bottom"/>
                </w:tcPr>
                <w:p w:rsidR="00B13D8D" w:rsidRPr="00F42AE4" w:rsidRDefault="00B13D8D" w:rsidP="00425500">
                  <w:pPr>
                    <w:jc w:val="both"/>
                    <w:rPr>
                      <w:sz w:val="24"/>
                      <w:szCs w:val="24"/>
                    </w:rPr>
                  </w:pPr>
                  <w:r w:rsidRPr="00F42AE4">
                    <w:rPr>
                      <w:rFonts w:eastAsia="Times New Roman"/>
                      <w:sz w:val="24"/>
                      <w:szCs w:val="24"/>
                    </w:rPr>
                    <w:t>nitridi</w:t>
                  </w:r>
                </w:p>
              </w:tc>
              <w:tc>
                <w:tcPr>
                  <w:tcW w:w="2460" w:type="dxa"/>
                  <w:gridSpan w:val="2"/>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r>
            <w:tr w:rsidR="00B13D8D" w:rsidRPr="00F42AE4" w:rsidTr="00B13D8D">
              <w:trPr>
                <w:trHeight w:val="512"/>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452" w:type="dxa"/>
                  <w:vAlign w:val="bottom"/>
                </w:tcPr>
                <w:p w:rsidR="00B13D8D" w:rsidRPr="00F42AE4" w:rsidRDefault="00B13D8D" w:rsidP="00425500">
                  <w:pPr>
                    <w:jc w:val="both"/>
                    <w:rPr>
                      <w:sz w:val="24"/>
                      <w:szCs w:val="24"/>
                    </w:rPr>
                  </w:pPr>
                  <w:r w:rsidRPr="00F42AE4">
                    <w:rPr>
                      <w:rFonts w:eastAsia="Times New Roman"/>
                      <w:sz w:val="24"/>
                      <w:szCs w:val="24"/>
                    </w:rPr>
                    <w:t>berilij i</w:t>
                  </w:r>
                </w:p>
              </w:tc>
              <w:tc>
                <w:tcPr>
                  <w:tcW w:w="2099" w:type="dxa"/>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slitine berilija</w:t>
                  </w:r>
                </w:p>
              </w:tc>
              <w:tc>
                <w:tcPr>
                  <w:tcW w:w="1421" w:type="dxa"/>
                  <w:vAlign w:val="bottom"/>
                </w:tcPr>
                <w:p w:rsidR="00B13D8D" w:rsidRPr="00F42AE4" w:rsidRDefault="00B13D8D" w:rsidP="00425500">
                  <w:pPr>
                    <w:jc w:val="both"/>
                    <w:rPr>
                      <w:sz w:val="24"/>
                      <w:szCs w:val="24"/>
                    </w:rPr>
                  </w:pPr>
                  <w:r w:rsidRPr="00F42AE4">
                    <w:rPr>
                      <w:rFonts w:eastAsia="Times New Roman"/>
                      <w:sz w:val="24"/>
                      <w:szCs w:val="24"/>
                    </w:rPr>
                    <w:t>boridi</w:t>
                  </w:r>
                </w:p>
              </w:tc>
              <w:tc>
                <w:tcPr>
                  <w:tcW w:w="2460" w:type="dxa"/>
                  <w:gridSpan w:val="2"/>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r>
            <w:tr w:rsidR="00B13D8D" w:rsidRPr="00F42AE4" w:rsidTr="00B13D8D">
              <w:trPr>
                <w:trHeight w:val="367"/>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2551" w:type="dxa"/>
                  <w:gridSpan w:val="2"/>
                  <w:tcBorders>
                    <w:right w:val="single" w:sz="8" w:space="0" w:color="auto"/>
                  </w:tcBorders>
                  <w:vAlign w:val="bottom"/>
                </w:tcPr>
                <w:p w:rsidR="00B13D8D" w:rsidRPr="00F42AE4" w:rsidRDefault="00B13D8D" w:rsidP="00425500">
                  <w:pPr>
                    <w:jc w:val="both"/>
                    <w:rPr>
                      <w:sz w:val="24"/>
                      <w:szCs w:val="24"/>
                    </w:rPr>
                  </w:pPr>
                  <w:r w:rsidRPr="00F42AE4">
                    <w:rPr>
                      <w:rFonts w:eastAsia="Times New Roman"/>
                      <w:sz w:val="24"/>
                      <w:szCs w:val="24"/>
                    </w:rPr>
                    <w:t>cementirani volframov karbid</w:t>
                  </w:r>
                </w:p>
              </w:tc>
              <w:tc>
                <w:tcPr>
                  <w:tcW w:w="1421" w:type="dxa"/>
                  <w:vAlign w:val="bottom"/>
                </w:tcPr>
                <w:p w:rsidR="00B13D8D" w:rsidRPr="00F42AE4" w:rsidRDefault="00B13D8D" w:rsidP="00425500">
                  <w:pPr>
                    <w:jc w:val="both"/>
                    <w:rPr>
                      <w:sz w:val="24"/>
                      <w:szCs w:val="24"/>
                    </w:rPr>
                  </w:pPr>
                  <w:r w:rsidRPr="00F42AE4">
                    <w:rPr>
                      <w:rFonts w:eastAsia="Times New Roman"/>
                      <w:sz w:val="24"/>
                      <w:szCs w:val="24"/>
                    </w:rPr>
                    <w:t>karbidi</w:t>
                  </w:r>
                </w:p>
              </w:tc>
              <w:tc>
                <w:tcPr>
                  <w:tcW w:w="2460" w:type="dxa"/>
                  <w:gridSpan w:val="2"/>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r>
            <w:tr w:rsidR="00B13D8D" w:rsidRPr="00F42AE4" w:rsidTr="00B13D8D">
              <w:trPr>
                <w:trHeight w:val="231"/>
              </w:trPr>
              <w:tc>
                <w:tcPr>
                  <w:tcW w:w="94" w:type="dxa"/>
                  <w:vAlign w:val="bottom"/>
                </w:tcPr>
                <w:p w:rsidR="00B13D8D" w:rsidRPr="00F42AE4" w:rsidRDefault="00B13D8D" w:rsidP="00425500">
                  <w:pPr>
                    <w:jc w:val="both"/>
                    <w:rPr>
                      <w:sz w:val="24"/>
                      <w:szCs w:val="24"/>
                    </w:rPr>
                  </w:pPr>
                </w:p>
              </w:tc>
              <w:tc>
                <w:tcPr>
                  <w:tcW w:w="9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c>
                <w:tcPr>
                  <w:tcW w:w="20" w:type="dxa"/>
                  <w:vAlign w:val="bottom"/>
                </w:tcPr>
                <w:p w:rsidR="00B13D8D" w:rsidRPr="00F42AE4" w:rsidRDefault="00B13D8D" w:rsidP="00425500">
                  <w:pPr>
                    <w:jc w:val="both"/>
                    <w:rPr>
                      <w:sz w:val="24"/>
                      <w:szCs w:val="24"/>
                    </w:rPr>
                  </w:pPr>
                </w:p>
              </w:tc>
              <w:tc>
                <w:tcPr>
                  <w:tcW w:w="1348" w:type="dxa"/>
                  <w:tcBorders>
                    <w:right w:val="single" w:sz="8" w:space="0" w:color="auto"/>
                  </w:tcBorders>
                  <w:vAlign w:val="bottom"/>
                </w:tcPr>
                <w:p w:rsidR="00B13D8D" w:rsidRPr="00F42AE4" w:rsidRDefault="00B13D8D" w:rsidP="00425500">
                  <w:pPr>
                    <w:jc w:val="both"/>
                    <w:rPr>
                      <w:sz w:val="24"/>
                      <w:szCs w:val="24"/>
                    </w:rPr>
                  </w:pPr>
                </w:p>
              </w:tc>
              <w:tc>
                <w:tcPr>
                  <w:tcW w:w="452" w:type="dxa"/>
                  <w:vAlign w:val="bottom"/>
                </w:tcPr>
                <w:p w:rsidR="00B13D8D" w:rsidRPr="00F42AE4" w:rsidRDefault="00B13D8D" w:rsidP="00425500">
                  <w:pPr>
                    <w:jc w:val="both"/>
                    <w:rPr>
                      <w:sz w:val="24"/>
                      <w:szCs w:val="24"/>
                    </w:rPr>
                  </w:pPr>
                  <w:r w:rsidRPr="00F42AE4">
                    <w:rPr>
                      <w:rFonts w:eastAsia="Times New Roman"/>
                      <w:sz w:val="24"/>
                      <w:szCs w:val="24"/>
                    </w:rPr>
                    <w:t>(16)</w:t>
                  </w:r>
                </w:p>
              </w:tc>
              <w:tc>
                <w:tcPr>
                  <w:tcW w:w="2099" w:type="dxa"/>
                  <w:tcBorders>
                    <w:right w:val="single" w:sz="8" w:space="0" w:color="auto"/>
                  </w:tcBorders>
                  <w:vAlign w:val="bottom"/>
                </w:tcPr>
                <w:p w:rsidR="00B13D8D" w:rsidRPr="00F42AE4" w:rsidRDefault="00B13D8D" w:rsidP="00425500">
                  <w:pPr>
                    <w:jc w:val="both"/>
                    <w:rPr>
                      <w:sz w:val="24"/>
                      <w:szCs w:val="24"/>
                    </w:rPr>
                  </w:pPr>
                </w:p>
              </w:tc>
              <w:tc>
                <w:tcPr>
                  <w:tcW w:w="1421" w:type="dxa"/>
                  <w:vAlign w:val="bottom"/>
                </w:tcPr>
                <w:p w:rsidR="00B13D8D" w:rsidRPr="00F42AE4" w:rsidRDefault="00B13D8D" w:rsidP="00425500">
                  <w:pPr>
                    <w:jc w:val="both"/>
                    <w:rPr>
                      <w:sz w:val="24"/>
                      <w:szCs w:val="24"/>
                    </w:rPr>
                  </w:pPr>
                  <w:r w:rsidRPr="00F42AE4">
                    <w:rPr>
                      <w:rFonts w:eastAsia="Times New Roman"/>
                      <w:sz w:val="24"/>
                      <w:szCs w:val="24"/>
                    </w:rPr>
                    <w:t>nitridi</w:t>
                  </w:r>
                </w:p>
              </w:tc>
              <w:tc>
                <w:tcPr>
                  <w:tcW w:w="2460" w:type="dxa"/>
                  <w:gridSpan w:val="2"/>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r>
            <w:tr w:rsidR="00B13D8D" w:rsidRPr="00F42AE4" w:rsidTr="00B13D8D">
              <w:trPr>
                <w:trHeight w:val="87"/>
              </w:trPr>
              <w:tc>
                <w:tcPr>
                  <w:tcW w:w="94" w:type="dxa"/>
                  <w:vAlign w:val="bottom"/>
                </w:tcPr>
                <w:p w:rsidR="00B13D8D" w:rsidRPr="00F42AE4" w:rsidRDefault="00B13D8D" w:rsidP="00425500">
                  <w:pPr>
                    <w:jc w:val="both"/>
                    <w:rPr>
                      <w:sz w:val="24"/>
                      <w:szCs w:val="24"/>
                    </w:rPr>
                  </w:pPr>
                </w:p>
              </w:tc>
              <w:tc>
                <w:tcPr>
                  <w:tcW w:w="900" w:type="dxa"/>
                  <w:tcBorders>
                    <w:bottom w:val="single" w:sz="8" w:space="0" w:color="auto"/>
                  </w:tcBorders>
                  <w:vAlign w:val="bottom"/>
                </w:tcPr>
                <w:p w:rsidR="00B13D8D" w:rsidRPr="00F42AE4" w:rsidRDefault="00B13D8D" w:rsidP="00425500">
                  <w:pPr>
                    <w:jc w:val="both"/>
                    <w:rPr>
                      <w:sz w:val="24"/>
                      <w:szCs w:val="24"/>
                    </w:rPr>
                  </w:pPr>
                </w:p>
              </w:tc>
              <w:tc>
                <w:tcPr>
                  <w:tcW w:w="20" w:type="dxa"/>
                  <w:tcBorders>
                    <w:bottom w:val="single" w:sz="8" w:space="0" w:color="auto"/>
                  </w:tcBorders>
                  <w:vAlign w:val="bottom"/>
                </w:tcPr>
                <w:p w:rsidR="00B13D8D" w:rsidRPr="00F42AE4" w:rsidRDefault="00B13D8D" w:rsidP="00425500">
                  <w:pPr>
                    <w:jc w:val="both"/>
                    <w:rPr>
                      <w:sz w:val="24"/>
                      <w:szCs w:val="24"/>
                    </w:rPr>
                  </w:pPr>
                </w:p>
              </w:tc>
              <w:tc>
                <w:tcPr>
                  <w:tcW w:w="500" w:type="dxa"/>
                  <w:tcBorders>
                    <w:bottom w:val="single" w:sz="8" w:space="0" w:color="auto"/>
                  </w:tcBorders>
                  <w:vAlign w:val="bottom"/>
                </w:tcPr>
                <w:p w:rsidR="00B13D8D" w:rsidRPr="00F42AE4" w:rsidRDefault="00B13D8D" w:rsidP="00425500">
                  <w:pPr>
                    <w:jc w:val="both"/>
                    <w:rPr>
                      <w:sz w:val="24"/>
                      <w:szCs w:val="24"/>
                    </w:rPr>
                  </w:pPr>
                </w:p>
              </w:tc>
              <w:tc>
                <w:tcPr>
                  <w:tcW w:w="20" w:type="dxa"/>
                  <w:tcBorders>
                    <w:bottom w:val="single" w:sz="8" w:space="0" w:color="auto"/>
                  </w:tcBorders>
                  <w:vAlign w:val="bottom"/>
                </w:tcPr>
                <w:p w:rsidR="00B13D8D" w:rsidRPr="00F42AE4" w:rsidRDefault="00B13D8D" w:rsidP="00425500">
                  <w:pPr>
                    <w:jc w:val="both"/>
                    <w:rPr>
                      <w:sz w:val="24"/>
                      <w:szCs w:val="24"/>
                    </w:rPr>
                  </w:pPr>
                </w:p>
              </w:tc>
              <w:tc>
                <w:tcPr>
                  <w:tcW w:w="1348" w:type="dxa"/>
                  <w:tcBorders>
                    <w:bottom w:val="single" w:sz="8" w:space="0" w:color="auto"/>
                    <w:right w:val="single" w:sz="8" w:space="0" w:color="auto"/>
                  </w:tcBorders>
                  <w:vAlign w:val="bottom"/>
                </w:tcPr>
                <w:p w:rsidR="00B13D8D" w:rsidRPr="00F42AE4" w:rsidRDefault="00B13D8D" w:rsidP="00425500">
                  <w:pPr>
                    <w:jc w:val="both"/>
                    <w:rPr>
                      <w:sz w:val="24"/>
                      <w:szCs w:val="24"/>
                    </w:rPr>
                  </w:pPr>
                </w:p>
              </w:tc>
              <w:tc>
                <w:tcPr>
                  <w:tcW w:w="452" w:type="dxa"/>
                  <w:tcBorders>
                    <w:bottom w:val="single" w:sz="8" w:space="0" w:color="auto"/>
                  </w:tcBorders>
                  <w:vAlign w:val="bottom"/>
                </w:tcPr>
                <w:p w:rsidR="00B13D8D" w:rsidRPr="00F42AE4" w:rsidRDefault="00B13D8D" w:rsidP="00425500">
                  <w:pPr>
                    <w:jc w:val="both"/>
                    <w:rPr>
                      <w:sz w:val="24"/>
                      <w:szCs w:val="24"/>
                    </w:rPr>
                  </w:pPr>
                </w:p>
              </w:tc>
              <w:tc>
                <w:tcPr>
                  <w:tcW w:w="2099" w:type="dxa"/>
                  <w:tcBorders>
                    <w:bottom w:val="single" w:sz="8" w:space="0" w:color="auto"/>
                    <w:right w:val="single" w:sz="8" w:space="0" w:color="auto"/>
                  </w:tcBorders>
                  <w:vAlign w:val="bottom"/>
                </w:tcPr>
                <w:p w:rsidR="00B13D8D" w:rsidRPr="00F42AE4" w:rsidRDefault="00B13D8D" w:rsidP="00425500">
                  <w:pPr>
                    <w:jc w:val="both"/>
                    <w:rPr>
                      <w:sz w:val="24"/>
                      <w:szCs w:val="24"/>
                    </w:rPr>
                  </w:pPr>
                </w:p>
              </w:tc>
              <w:tc>
                <w:tcPr>
                  <w:tcW w:w="1421" w:type="dxa"/>
                  <w:tcBorders>
                    <w:bottom w:val="single" w:sz="8" w:space="0" w:color="auto"/>
                  </w:tcBorders>
                  <w:vAlign w:val="bottom"/>
                </w:tcPr>
                <w:p w:rsidR="00B13D8D" w:rsidRPr="00F42AE4" w:rsidRDefault="00B13D8D" w:rsidP="00425500">
                  <w:pPr>
                    <w:jc w:val="both"/>
                    <w:rPr>
                      <w:sz w:val="24"/>
                      <w:szCs w:val="24"/>
                    </w:rPr>
                  </w:pPr>
                </w:p>
              </w:tc>
              <w:tc>
                <w:tcPr>
                  <w:tcW w:w="2460" w:type="dxa"/>
                  <w:gridSpan w:val="2"/>
                  <w:tcBorders>
                    <w:bottom w:val="single" w:sz="8" w:space="0" w:color="auto"/>
                  </w:tcBorders>
                  <w:vAlign w:val="bottom"/>
                </w:tcPr>
                <w:p w:rsidR="00B13D8D" w:rsidRPr="00F42AE4" w:rsidRDefault="00B13D8D" w:rsidP="00425500">
                  <w:pPr>
                    <w:jc w:val="both"/>
                    <w:rPr>
                      <w:sz w:val="24"/>
                      <w:szCs w:val="24"/>
                    </w:rPr>
                  </w:pPr>
                </w:p>
              </w:tc>
              <w:tc>
                <w:tcPr>
                  <w:tcW w:w="500" w:type="dxa"/>
                  <w:vAlign w:val="bottom"/>
                </w:tcPr>
                <w:p w:rsidR="00B13D8D" w:rsidRPr="00F42AE4" w:rsidRDefault="00B13D8D" w:rsidP="00425500">
                  <w:pPr>
                    <w:jc w:val="both"/>
                    <w:rPr>
                      <w:sz w:val="24"/>
                      <w:szCs w:val="24"/>
                    </w:rPr>
                  </w:pPr>
                </w:p>
              </w:tc>
            </w:tr>
          </w:tbl>
          <w:p w:rsidR="00B13D8D" w:rsidRPr="00F42AE4" w:rsidRDefault="00B13D8D" w:rsidP="00425500">
            <w:pPr>
              <w:spacing w:line="51" w:lineRule="exact"/>
              <w:jc w:val="both"/>
              <w:rPr>
                <w:sz w:val="24"/>
                <w:szCs w:val="24"/>
              </w:rPr>
            </w:pPr>
            <w:r w:rsidRPr="00F42AE4">
              <w:rPr>
                <w:noProof/>
                <w:sz w:val="24"/>
                <w:szCs w:val="24"/>
              </w:rPr>
              <w:drawing>
                <wp:anchor distT="0" distB="0" distL="114300" distR="114300" simplePos="0" relativeHeight="251657728" behindDoc="1" locked="0" layoutInCell="0" allowOverlap="1" wp14:anchorId="4B0B0584" wp14:editId="00DF6D54">
                  <wp:simplePos x="0" y="0"/>
                  <wp:positionH relativeFrom="page">
                    <wp:posOffset>1748155</wp:posOffset>
                  </wp:positionH>
                  <wp:positionV relativeFrom="page">
                    <wp:posOffset>527050</wp:posOffset>
                  </wp:positionV>
                  <wp:extent cx="31115" cy="154305"/>
                  <wp:effectExtent l="0" t="0" r="0" b="0"/>
                  <wp:wrapNone/>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0" cstate="print">
                            <a:extLst/>
                          </a:blip>
                          <a:srcRect/>
                          <a:stretch>
                            <a:fillRect/>
                          </a:stretch>
                        </pic:blipFill>
                        <pic:spPr bwMode="auto">
                          <a:xfrm>
                            <a:off x="0" y="0"/>
                            <a:ext cx="31115" cy="154305"/>
                          </a:xfrm>
                          <a:prstGeom prst="rect">
                            <a:avLst/>
                          </a:prstGeom>
                          <a:noFill/>
                        </pic:spPr>
                      </pic:pic>
                    </a:graphicData>
                  </a:graphic>
                </wp:anchor>
              </w:drawing>
            </w:r>
          </w:p>
          <w:p w:rsidR="00B13D8D" w:rsidRPr="00F42AE4" w:rsidRDefault="00B13D8D" w:rsidP="00425500">
            <w:pPr>
              <w:jc w:val="both"/>
              <w:rPr>
                <w:sz w:val="24"/>
                <w:szCs w:val="24"/>
              </w:rPr>
            </w:pPr>
            <w:r w:rsidRPr="00F42AE4">
              <w:rPr>
                <w:rFonts w:eastAsia="Times New Roman"/>
                <w:sz w:val="24"/>
                <w:szCs w:val="24"/>
              </w:rPr>
              <w:t>(*)  Brojevi u zagradama odnose se na napomene navedene nakon tablice.</w:t>
            </w:r>
          </w:p>
          <w:p w:rsidR="00DD28A6" w:rsidRPr="00F42AE4" w:rsidRDefault="00DD28A6" w:rsidP="00425500">
            <w:pPr>
              <w:jc w:val="both"/>
              <w:rPr>
                <w:sz w:val="24"/>
                <w:szCs w:val="24"/>
              </w:rPr>
            </w:pPr>
          </w:p>
        </w:tc>
        <w:tc>
          <w:tcPr>
            <w:tcW w:w="5912" w:type="dxa"/>
            <w:gridSpan w:val="2"/>
            <w:tcBorders>
              <w:top w:val="single" w:sz="4" w:space="0" w:color="auto"/>
            </w:tcBorders>
            <w:vAlign w:val="bottom"/>
          </w:tcPr>
          <w:p w:rsidR="00DD28A6" w:rsidRPr="00F42AE4" w:rsidRDefault="00DD28A6" w:rsidP="00425500">
            <w:pPr>
              <w:jc w:val="both"/>
              <w:rPr>
                <w:sz w:val="24"/>
                <w:szCs w:val="24"/>
              </w:rPr>
            </w:pPr>
          </w:p>
        </w:tc>
      </w:tr>
      <w:tr w:rsidR="00B13D8D" w:rsidRPr="00F42AE4" w:rsidTr="003A0C3E">
        <w:trPr>
          <w:gridAfter w:val="3"/>
          <w:wAfter w:w="6372" w:type="dxa"/>
          <w:trHeight w:val="208"/>
        </w:trPr>
        <w:tc>
          <w:tcPr>
            <w:tcW w:w="851" w:type="dxa"/>
            <w:gridSpan w:val="2"/>
            <w:vAlign w:val="bottom"/>
          </w:tcPr>
          <w:p w:rsidR="00B13D8D" w:rsidRPr="00F42AE4" w:rsidRDefault="007C2DC5" w:rsidP="00425500">
            <w:pPr>
              <w:spacing w:line="198" w:lineRule="exact"/>
              <w:jc w:val="both"/>
              <w:rPr>
                <w:sz w:val="24"/>
                <w:szCs w:val="24"/>
              </w:rPr>
            </w:pPr>
            <w:bookmarkStart w:id="48" w:name="page98"/>
            <w:bookmarkEnd w:id="48"/>
            <w:r w:rsidRPr="00F42AE4">
              <w:rPr>
                <w:noProof/>
                <w:sz w:val="24"/>
                <w:szCs w:val="24"/>
              </w:rPr>
              <w:drawing>
                <wp:anchor distT="0" distB="0" distL="114300" distR="114300" simplePos="0" relativeHeight="251655680" behindDoc="1" locked="0" layoutInCell="0" allowOverlap="1" wp14:anchorId="1671D0DD" wp14:editId="27665B3F">
                  <wp:simplePos x="0" y="0"/>
                  <wp:positionH relativeFrom="page">
                    <wp:posOffset>1748155</wp:posOffset>
                  </wp:positionH>
                  <wp:positionV relativeFrom="page">
                    <wp:posOffset>527050</wp:posOffset>
                  </wp:positionV>
                  <wp:extent cx="31115" cy="154305"/>
                  <wp:effectExtent l="0" t="0" r="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0" cstate="print">
                            <a:extLst/>
                          </a:blip>
                          <a:srcRect/>
                          <a:stretch>
                            <a:fillRect/>
                          </a:stretch>
                        </pic:blipFill>
                        <pic:spPr bwMode="auto">
                          <a:xfrm>
                            <a:off x="0" y="0"/>
                            <a:ext cx="31115" cy="154305"/>
                          </a:xfrm>
                          <a:prstGeom prst="rect">
                            <a:avLst/>
                          </a:prstGeom>
                          <a:noFill/>
                        </pic:spPr>
                      </pic:pic>
                    </a:graphicData>
                  </a:graphic>
                </wp:anchor>
              </w:drawing>
            </w:r>
            <w:r w:rsidRPr="00F42AE4">
              <w:rPr>
                <w:noProof/>
                <w:sz w:val="24"/>
                <w:szCs w:val="24"/>
              </w:rPr>
              <w:drawing>
                <wp:anchor distT="0" distB="0" distL="114300" distR="114300" simplePos="0" relativeHeight="251656704" behindDoc="1" locked="0" layoutInCell="0" allowOverlap="1" wp14:anchorId="1CC73E44" wp14:editId="22AC85A4">
                  <wp:simplePos x="0" y="0"/>
                  <wp:positionH relativeFrom="page">
                    <wp:posOffset>1424305</wp:posOffset>
                  </wp:positionH>
                  <wp:positionV relativeFrom="page">
                    <wp:posOffset>524510</wp:posOffset>
                  </wp:positionV>
                  <wp:extent cx="31115" cy="154305"/>
                  <wp:effectExtent l="0" t="0" r="0"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1" cstate="print">
                            <a:extLst/>
                          </a:blip>
                          <a:srcRect/>
                          <a:stretch>
                            <a:fillRect/>
                          </a:stretch>
                        </pic:blipFill>
                        <pic:spPr bwMode="auto">
                          <a:xfrm>
                            <a:off x="0" y="0"/>
                            <a:ext cx="31115" cy="154305"/>
                          </a:xfrm>
                          <a:prstGeom prst="rect">
                            <a:avLst/>
                          </a:prstGeom>
                          <a:noFill/>
                        </pic:spPr>
                      </pic:pic>
                    </a:graphicData>
                  </a:graphic>
                </wp:anchor>
              </w:drawing>
            </w:r>
          </w:p>
        </w:tc>
        <w:tc>
          <w:tcPr>
            <w:tcW w:w="29" w:type="dxa"/>
            <w:vAlign w:val="bottom"/>
          </w:tcPr>
          <w:p w:rsidR="00B13D8D" w:rsidRPr="00F42AE4" w:rsidRDefault="00B13D8D" w:rsidP="00425500">
            <w:pPr>
              <w:ind w:hanging="576"/>
              <w:jc w:val="both"/>
              <w:rPr>
                <w:sz w:val="24"/>
                <w:szCs w:val="24"/>
              </w:rPr>
            </w:pPr>
          </w:p>
        </w:tc>
        <w:tc>
          <w:tcPr>
            <w:tcW w:w="1301" w:type="dxa"/>
            <w:tcBorders>
              <w:top w:val="nil"/>
            </w:tcBorders>
            <w:vAlign w:val="bottom"/>
          </w:tcPr>
          <w:p w:rsidR="00B13D8D" w:rsidRPr="00F42AE4" w:rsidRDefault="00B13D8D" w:rsidP="00425500">
            <w:pPr>
              <w:jc w:val="both"/>
              <w:rPr>
                <w:sz w:val="24"/>
                <w:szCs w:val="24"/>
              </w:rPr>
            </w:pPr>
          </w:p>
        </w:tc>
        <w:tc>
          <w:tcPr>
            <w:tcW w:w="4180" w:type="dxa"/>
            <w:gridSpan w:val="2"/>
            <w:vAlign w:val="bottom"/>
          </w:tcPr>
          <w:p w:rsidR="00B13D8D" w:rsidRPr="00F42AE4" w:rsidRDefault="00B13D8D" w:rsidP="00425500">
            <w:pPr>
              <w:spacing w:line="198" w:lineRule="exact"/>
              <w:jc w:val="both"/>
              <w:rPr>
                <w:sz w:val="24"/>
                <w:szCs w:val="24"/>
              </w:rPr>
            </w:pPr>
          </w:p>
        </w:tc>
        <w:tc>
          <w:tcPr>
            <w:tcW w:w="2960" w:type="dxa"/>
            <w:gridSpan w:val="2"/>
            <w:vAlign w:val="bottom"/>
          </w:tcPr>
          <w:p w:rsidR="00B13D8D" w:rsidRPr="00F42AE4" w:rsidRDefault="00B13D8D" w:rsidP="00425500">
            <w:pPr>
              <w:spacing w:line="198" w:lineRule="exact"/>
              <w:jc w:val="both"/>
              <w:rPr>
                <w:sz w:val="24"/>
                <w:szCs w:val="24"/>
              </w:rPr>
            </w:pPr>
          </w:p>
        </w:tc>
      </w:tr>
    </w:tbl>
    <w:p w:rsidR="00393B31" w:rsidRPr="00F42AE4" w:rsidRDefault="006E3472" w:rsidP="00425500">
      <w:pPr>
        <w:spacing w:line="20" w:lineRule="exact"/>
        <w:jc w:val="both"/>
        <w:rPr>
          <w:sz w:val="24"/>
          <w:szCs w:val="24"/>
        </w:rPr>
      </w:pPr>
      <w:r>
        <w:rPr>
          <w:noProof/>
          <w:sz w:val="24"/>
          <w:szCs w:val="24"/>
        </w:rPr>
        <mc:AlternateContent>
          <mc:Choice Requires="wps">
            <w:drawing>
              <wp:anchor distT="0" distB="0" distL="0" distR="0" simplePos="0" relativeHeight="251659776" behindDoc="0" locked="0" layoutInCell="0" allowOverlap="1">
                <wp:simplePos x="0" y="0"/>
                <wp:positionH relativeFrom="column">
                  <wp:posOffset>1958975</wp:posOffset>
                </wp:positionH>
                <wp:positionV relativeFrom="paragraph">
                  <wp:posOffset>53975</wp:posOffset>
                </wp:positionV>
                <wp:extent cx="0" cy="18415"/>
                <wp:effectExtent l="11430" t="8255" r="7620" b="11430"/>
                <wp:wrapNone/>
                <wp:docPr id="5" name="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7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8DDEB" id="Shape 370" o:spid="_x0000_s1026" style="position:absolute;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4.25pt,4.25pt" to="154.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" o:allowincell="f" strokeweight=".16014mm"/>
            </w:pict>
          </mc:Fallback>
        </mc:AlternateContent>
      </w:r>
      <w:r>
        <w:rPr>
          <w:noProof/>
          <w:sz w:val="24"/>
          <w:szCs w:val="24"/>
        </w:rPr>
        <mc:AlternateContent>
          <mc:Choice Requires="wps">
            <w:drawing>
              <wp:anchor distT="0" distB="0" distL="0" distR="0" simplePos="0" relativeHeight="251663872" behindDoc="1" locked="0" layoutInCell="0" allowOverlap="1">
                <wp:simplePos x="0" y="0"/>
                <wp:positionH relativeFrom="column">
                  <wp:posOffset>3579495</wp:posOffset>
                </wp:positionH>
                <wp:positionV relativeFrom="paragraph">
                  <wp:posOffset>57150</wp:posOffset>
                </wp:positionV>
                <wp:extent cx="12700" cy="12065"/>
                <wp:effectExtent l="3175" t="1905" r="3175" b="0"/>
                <wp:wrapNone/>
                <wp:docPr id="4" name="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31C84" id="Shape 371" o:spid="_x0000_s1026" style="position:absolute;margin-left:281.85pt;margin-top:4.5pt;width:1pt;height:.95pt;z-index:-251652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" o:allowincell="f" fillcolor="black" stroked="f"/>
            </w:pict>
          </mc:Fallback>
        </mc:AlternateContent>
      </w:r>
      <w:r>
        <w:rPr>
          <w:noProof/>
          <w:sz w:val="24"/>
          <w:szCs w:val="24"/>
        </w:rPr>
        <mc:AlternateContent>
          <mc:Choice Requires="wps">
            <w:drawing>
              <wp:anchor distT="0" distB="0" distL="0" distR="0" simplePos="0" relativeHeight="251660800" behindDoc="0" locked="0" layoutInCell="0" allowOverlap="1">
                <wp:simplePos x="0" y="0"/>
                <wp:positionH relativeFrom="column">
                  <wp:posOffset>3583305</wp:posOffset>
                </wp:positionH>
                <wp:positionV relativeFrom="paragraph">
                  <wp:posOffset>53975</wp:posOffset>
                </wp:positionV>
                <wp:extent cx="0" cy="18415"/>
                <wp:effectExtent l="6985" t="8255" r="12065" b="11430"/>
                <wp:wrapNone/>
                <wp:docPr id="3" name="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50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9A576" id="Shape 372" o:spid="_x0000_s1026" style="position:absolute;z-index:251660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2.15pt,4.25pt" to="282.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" o:allowincell="f" strokeweight=".14003mm"/>
            </w:pict>
          </mc:Fallback>
        </mc:AlternateContent>
      </w:r>
      <w:r>
        <w:rPr>
          <w:noProof/>
          <w:sz w:val="24"/>
          <w:szCs w:val="24"/>
        </w:rPr>
        <mc:AlternateContent>
          <mc:Choice Requires="wps">
            <w:drawing>
              <wp:anchor distT="0" distB="0" distL="0" distR="0" simplePos="0" relativeHeight="251661824" behindDoc="0" locked="0" layoutInCell="0" allowOverlap="1">
                <wp:simplePos x="0" y="0"/>
                <wp:positionH relativeFrom="column">
                  <wp:posOffset>324485</wp:posOffset>
                </wp:positionH>
                <wp:positionV relativeFrom="paragraph">
                  <wp:posOffset>62865</wp:posOffset>
                </wp:positionV>
                <wp:extent cx="5856605" cy="0"/>
                <wp:effectExtent l="15240" t="17145" r="14605" b="11430"/>
                <wp:wrapNone/>
                <wp:docPr id="2" name="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6605" cy="0"/>
                        </a:xfrm>
                        <a:prstGeom prst="line">
                          <a:avLst/>
                        </a:prstGeom>
                        <a:noFill/>
                        <a:ln w="184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C82D0" id="Shape 373" o:spid="_x0000_s1026" style="position:absolute;z-index:251661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55pt,4.95pt" to="486.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" o:allowincell="f" strokeweight=".51292mm"/>
            </w:pict>
          </mc:Fallback>
        </mc:AlternateContent>
      </w:r>
    </w:p>
    <w:p w:rsidR="00393B31" w:rsidRPr="00F42AE4" w:rsidRDefault="00393B31" w:rsidP="00425500">
      <w:pPr>
        <w:spacing w:line="297" w:lineRule="exact"/>
        <w:jc w:val="both"/>
        <w:rPr>
          <w:sz w:val="24"/>
          <w:szCs w:val="24"/>
        </w:rPr>
      </w:pPr>
    </w:p>
    <w:p w:rsidR="005670C6" w:rsidRDefault="005670C6" w:rsidP="00425500">
      <w:pPr>
        <w:jc w:val="both"/>
        <w:rPr>
          <w:rFonts w:eastAsia="Times New Roman"/>
          <w:sz w:val="24"/>
          <w:szCs w:val="24"/>
        </w:rPr>
      </w:pPr>
    </w:p>
    <w:p w:rsidR="00393B31" w:rsidRPr="005670C6" w:rsidRDefault="00CD3B60" w:rsidP="00425500">
      <w:pPr>
        <w:jc w:val="center"/>
        <w:rPr>
          <w:b/>
          <w:sz w:val="24"/>
          <w:szCs w:val="24"/>
        </w:rPr>
      </w:pPr>
      <w:r w:rsidRPr="005670C6">
        <w:rPr>
          <w:rFonts w:eastAsia="Times New Roman"/>
          <w:b/>
          <w:sz w:val="24"/>
          <w:szCs w:val="24"/>
        </w:rPr>
        <w:t>TABLICA – TEHNIKE TALOŽENJA – NAPOMENE</w:t>
      </w:r>
    </w:p>
    <w:p w:rsidR="00393B31" w:rsidRPr="00F42AE4" w:rsidRDefault="00393B31" w:rsidP="00425500">
      <w:pPr>
        <w:spacing w:line="126" w:lineRule="exact"/>
        <w:jc w:val="both"/>
        <w:rPr>
          <w:sz w:val="24"/>
          <w:szCs w:val="24"/>
        </w:rPr>
      </w:pPr>
    </w:p>
    <w:p w:rsidR="00393B31" w:rsidRPr="00F42AE4" w:rsidRDefault="00CD3B60" w:rsidP="00425500">
      <w:pPr>
        <w:numPr>
          <w:ilvl w:val="0"/>
          <w:numId w:val="271"/>
        </w:numPr>
        <w:tabs>
          <w:tab w:val="left" w:pos="860"/>
        </w:tabs>
        <w:ind w:left="426" w:hanging="426"/>
        <w:jc w:val="both"/>
        <w:rPr>
          <w:rFonts w:eastAsia="Times New Roman"/>
          <w:sz w:val="24"/>
          <w:szCs w:val="24"/>
        </w:rPr>
      </w:pPr>
      <w:r w:rsidRPr="00F42AE4">
        <w:rPr>
          <w:rFonts w:eastAsia="Times New Roman"/>
          <w:sz w:val="24"/>
          <w:szCs w:val="24"/>
        </w:rPr>
        <w:t>Izraz ‚postupak premazivanja’ uklju</w:t>
      </w:r>
      <w:r w:rsidRPr="00F42AE4">
        <w:rPr>
          <w:rFonts w:eastAsia="Arial"/>
          <w:sz w:val="24"/>
          <w:szCs w:val="24"/>
        </w:rPr>
        <w:t>č</w:t>
      </w:r>
      <w:r w:rsidRPr="00F42AE4">
        <w:rPr>
          <w:rFonts w:eastAsia="Times New Roman"/>
          <w:sz w:val="24"/>
          <w:szCs w:val="24"/>
        </w:rPr>
        <w:t>uje popravke premaza i njegovo obnavljanje, kao i samo premazivanje.</w:t>
      </w:r>
    </w:p>
    <w:p w:rsidR="00393B31" w:rsidRPr="00F42AE4" w:rsidRDefault="00393B31" w:rsidP="00425500">
      <w:pPr>
        <w:spacing w:line="179" w:lineRule="exact"/>
        <w:ind w:left="426" w:hanging="426"/>
        <w:jc w:val="both"/>
        <w:rPr>
          <w:rFonts w:eastAsia="Times New Roman"/>
          <w:sz w:val="24"/>
          <w:szCs w:val="24"/>
        </w:rPr>
      </w:pPr>
    </w:p>
    <w:p w:rsidR="00393B31" w:rsidRPr="00F42AE4" w:rsidRDefault="00CD3B60" w:rsidP="00425500">
      <w:pPr>
        <w:numPr>
          <w:ilvl w:val="0"/>
          <w:numId w:val="271"/>
        </w:numPr>
        <w:tabs>
          <w:tab w:val="left" w:pos="860"/>
        </w:tabs>
        <w:spacing w:line="238" w:lineRule="auto"/>
        <w:ind w:left="426" w:hanging="426"/>
        <w:jc w:val="both"/>
        <w:rPr>
          <w:rFonts w:eastAsia="Times New Roman"/>
          <w:sz w:val="24"/>
          <w:szCs w:val="24"/>
        </w:rPr>
      </w:pPr>
      <w:r w:rsidRPr="00F42AE4">
        <w:rPr>
          <w:rFonts w:eastAsia="Times New Roman"/>
          <w:sz w:val="24"/>
          <w:szCs w:val="24"/>
        </w:rPr>
        <w:t>Izraz ‚premazivanje slitinom aluminida’ uklju</w:t>
      </w:r>
      <w:r w:rsidRPr="00F42AE4">
        <w:rPr>
          <w:rFonts w:eastAsia="Arial"/>
          <w:sz w:val="24"/>
          <w:szCs w:val="24"/>
        </w:rPr>
        <w:t>č</w:t>
      </w:r>
      <w:r w:rsidRPr="00F42AE4">
        <w:rPr>
          <w:rFonts w:eastAsia="Times New Roman"/>
          <w:sz w:val="24"/>
          <w:szCs w:val="24"/>
        </w:rPr>
        <w:t xml:space="preserve">uje jednostruke ili višestruke premaze u kojima se element ili elementi talože prije ili tijekom primjene aluminidskog premaza, </w:t>
      </w:r>
      <w:r w:rsidRPr="00F42AE4">
        <w:rPr>
          <w:rFonts w:eastAsia="Arial"/>
          <w:sz w:val="24"/>
          <w:szCs w:val="24"/>
        </w:rPr>
        <w:t>č</w:t>
      </w:r>
      <w:r w:rsidRPr="00F42AE4">
        <w:rPr>
          <w:rFonts w:eastAsia="Times New Roman"/>
          <w:sz w:val="24"/>
          <w:szCs w:val="24"/>
        </w:rPr>
        <w:t>ak i kad su ti elementi nataloženi nekim drugim postupkom premazivanja. Me</w:t>
      </w:r>
      <w:r w:rsidRPr="00F42AE4">
        <w:rPr>
          <w:rFonts w:eastAsia="Arial"/>
          <w:sz w:val="24"/>
          <w:szCs w:val="24"/>
        </w:rPr>
        <w:t>đ</w:t>
      </w:r>
      <w:r w:rsidRPr="00F42AE4">
        <w:rPr>
          <w:rFonts w:eastAsia="Times New Roman"/>
          <w:sz w:val="24"/>
          <w:szCs w:val="24"/>
        </w:rPr>
        <w:t>utim, to ne uklju</w:t>
      </w:r>
      <w:r w:rsidRPr="00F42AE4">
        <w:rPr>
          <w:rFonts w:eastAsia="Arial"/>
          <w:sz w:val="24"/>
          <w:szCs w:val="24"/>
        </w:rPr>
        <w:t>č</w:t>
      </w:r>
      <w:r w:rsidRPr="00F42AE4">
        <w:rPr>
          <w:rFonts w:eastAsia="Times New Roman"/>
          <w:sz w:val="24"/>
          <w:szCs w:val="24"/>
        </w:rPr>
        <w:t>uje višestruku upotrebu jednofaznog postupka cementnog za</w:t>
      </w:r>
      <w:r w:rsidRPr="00F42AE4">
        <w:rPr>
          <w:rFonts w:eastAsia="Arial"/>
          <w:sz w:val="24"/>
          <w:szCs w:val="24"/>
        </w:rPr>
        <w:t>č</w:t>
      </w:r>
      <w:r w:rsidRPr="00F42AE4">
        <w:rPr>
          <w:rFonts w:eastAsia="Times New Roman"/>
          <w:sz w:val="24"/>
          <w:szCs w:val="24"/>
        </w:rPr>
        <w:t>epljivanja da se postignu slitine aluminida.</w:t>
      </w:r>
    </w:p>
    <w:p w:rsidR="00393B31" w:rsidRPr="00F42AE4" w:rsidRDefault="00393B31" w:rsidP="00425500">
      <w:pPr>
        <w:spacing w:line="264" w:lineRule="exact"/>
        <w:ind w:left="426" w:hanging="426"/>
        <w:jc w:val="both"/>
        <w:rPr>
          <w:sz w:val="24"/>
          <w:szCs w:val="24"/>
        </w:rPr>
      </w:pPr>
      <w:bookmarkStart w:id="49" w:name="page102"/>
      <w:bookmarkEnd w:id="49"/>
    </w:p>
    <w:p w:rsidR="00393B31" w:rsidRPr="00F42AE4" w:rsidRDefault="00CD3B60" w:rsidP="00425500">
      <w:pPr>
        <w:numPr>
          <w:ilvl w:val="0"/>
          <w:numId w:val="272"/>
        </w:numPr>
        <w:tabs>
          <w:tab w:val="left" w:pos="840"/>
        </w:tabs>
        <w:ind w:left="426" w:hanging="426"/>
        <w:jc w:val="both"/>
        <w:rPr>
          <w:rFonts w:eastAsia="Times New Roman"/>
          <w:sz w:val="24"/>
          <w:szCs w:val="24"/>
        </w:rPr>
      </w:pPr>
      <w:r w:rsidRPr="00F42AE4">
        <w:rPr>
          <w:rFonts w:eastAsia="Times New Roman"/>
          <w:sz w:val="24"/>
          <w:szCs w:val="24"/>
        </w:rPr>
        <w:t>Izraz premazivanje ‚aluminidom modificiranim plemenitim metalom’ uklju</w:t>
      </w:r>
      <w:r w:rsidRPr="00F42AE4">
        <w:rPr>
          <w:rFonts w:eastAsia="Arial"/>
          <w:sz w:val="24"/>
          <w:szCs w:val="24"/>
        </w:rPr>
        <w:t>č</w:t>
      </w:r>
      <w:r w:rsidRPr="00F42AE4">
        <w:rPr>
          <w:rFonts w:eastAsia="Times New Roman"/>
          <w:sz w:val="24"/>
          <w:szCs w:val="24"/>
        </w:rPr>
        <w:t>uje višefazno premazivanje tijekom kojeg se plemeniti metal ili plemeniti metali postavljaju nekim drugim postupkom premazivanja prije primjene premaza od aluminida.</w:t>
      </w:r>
    </w:p>
    <w:p w:rsidR="00393B31" w:rsidRPr="00F42AE4" w:rsidRDefault="00393B31" w:rsidP="00425500">
      <w:pPr>
        <w:spacing w:line="261" w:lineRule="exact"/>
        <w:ind w:left="426" w:hanging="426"/>
        <w:jc w:val="both"/>
        <w:rPr>
          <w:rFonts w:eastAsia="Times New Roman"/>
          <w:sz w:val="24"/>
          <w:szCs w:val="24"/>
        </w:rPr>
      </w:pPr>
    </w:p>
    <w:p w:rsidR="00393B31" w:rsidRPr="00F42AE4" w:rsidRDefault="00CD3B60" w:rsidP="00425500">
      <w:pPr>
        <w:numPr>
          <w:ilvl w:val="0"/>
          <w:numId w:val="272"/>
        </w:numPr>
        <w:tabs>
          <w:tab w:val="left" w:pos="840"/>
        </w:tabs>
        <w:spacing w:line="246" w:lineRule="auto"/>
        <w:ind w:left="426" w:hanging="426"/>
        <w:jc w:val="both"/>
        <w:rPr>
          <w:rFonts w:eastAsia="Times New Roman"/>
          <w:sz w:val="24"/>
          <w:szCs w:val="24"/>
        </w:rPr>
      </w:pPr>
      <w:r w:rsidRPr="00F42AE4">
        <w:rPr>
          <w:rFonts w:eastAsia="Times New Roman"/>
          <w:sz w:val="24"/>
          <w:szCs w:val="24"/>
        </w:rPr>
        <w:t>Izraz ‚njihove smjese’ uklju</w:t>
      </w:r>
      <w:r w:rsidRPr="00F42AE4">
        <w:rPr>
          <w:rFonts w:eastAsia="Arial"/>
          <w:sz w:val="24"/>
          <w:szCs w:val="24"/>
        </w:rPr>
        <w:t>č</w:t>
      </w:r>
      <w:r w:rsidRPr="00F42AE4">
        <w:rPr>
          <w:rFonts w:eastAsia="Times New Roman"/>
          <w:sz w:val="24"/>
          <w:szCs w:val="24"/>
        </w:rPr>
        <w:t>uje infiltrirani materijal, razvrstane spojeve, su-taloge i višeslojne taloge, a dobivaju se jednim ili više postupaka premazivanja navedenih u tablici.</w:t>
      </w:r>
    </w:p>
    <w:p w:rsidR="00393B31" w:rsidRPr="00F42AE4" w:rsidRDefault="00393B31" w:rsidP="00425500">
      <w:pPr>
        <w:spacing w:line="256" w:lineRule="exact"/>
        <w:ind w:left="426" w:hanging="426"/>
        <w:jc w:val="both"/>
        <w:rPr>
          <w:rFonts w:eastAsia="Times New Roman"/>
          <w:sz w:val="24"/>
          <w:szCs w:val="24"/>
        </w:rPr>
      </w:pPr>
    </w:p>
    <w:p w:rsidR="00393B31" w:rsidRPr="00F42AE4" w:rsidRDefault="00CD3B60" w:rsidP="00425500">
      <w:pPr>
        <w:numPr>
          <w:ilvl w:val="0"/>
          <w:numId w:val="272"/>
        </w:numPr>
        <w:tabs>
          <w:tab w:val="left" w:pos="840"/>
        </w:tabs>
        <w:ind w:left="426" w:hanging="426"/>
        <w:jc w:val="both"/>
        <w:rPr>
          <w:rFonts w:eastAsia="Times New Roman"/>
          <w:sz w:val="24"/>
          <w:szCs w:val="24"/>
        </w:rPr>
      </w:pPr>
      <w:r w:rsidRPr="00F42AE4">
        <w:rPr>
          <w:rFonts w:eastAsia="Times New Roman"/>
          <w:sz w:val="24"/>
          <w:szCs w:val="24"/>
        </w:rPr>
        <w:t>‚MCrAlX’ se odnosi na slitinu premaza u kojoj je M jednako kobaltu, željezu, niklu ili njihovim kombinacijama, a X je jednako hafniju, itriju, siliciju, tantalu bilo koje koli</w:t>
      </w:r>
      <w:r w:rsidRPr="00F42AE4">
        <w:rPr>
          <w:rFonts w:eastAsia="Arial"/>
          <w:sz w:val="24"/>
          <w:szCs w:val="24"/>
        </w:rPr>
        <w:t>č</w:t>
      </w:r>
      <w:r w:rsidRPr="00F42AE4">
        <w:rPr>
          <w:rFonts w:eastAsia="Times New Roman"/>
          <w:sz w:val="24"/>
          <w:szCs w:val="24"/>
        </w:rPr>
        <w:t xml:space="preserve">ine ili drugih namjernih dodataka koji </w:t>
      </w:r>
      <w:r w:rsidRPr="00F42AE4">
        <w:rPr>
          <w:rFonts w:eastAsia="Arial"/>
          <w:sz w:val="24"/>
          <w:szCs w:val="24"/>
        </w:rPr>
        <w:t>č</w:t>
      </w:r>
      <w:r w:rsidRPr="00F42AE4">
        <w:rPr>
          <w:rFonts w:eastAsia="Times New Roman"/>
          <w:sz w:val="24"/>
          <w:szCs w:val="24"/>
        </w:rPr>
        <w:t>ine više od 0,01 % masenog udjela u raznim omjerima i kombinacijama, osim:</w:t>
      </w:r>
    </w:p>
    <w:p w:rsidR="00393B31" w:rsidRPr="00F42AE4" w:rsidRDefault="00393B31" w:rsidP="00425500">
      <w:pPr>
        <w:spacing w:line="261" w:lineRule="exact"/>
        <w:jc w:val="both"/>
        <w:rPr>
          <w:rFonts w:eastAsia="Times New Roman"/>
          <w:sz w:val="24"/>
          <w:szCs w:val="24"/>
        </w:rPr>
      </w:pPr>
    </w:p>
    <w:p w:rsidR="00393B31" w:rsidRPr="00F42AE4" w:rsidRDefault="00CD3B60" w:rsidP="00425500">
      <w:pPr>
        <w:numPr>
          <w:ilvl w:val="1"/>
          <w:numId w:val="272"/>
        </w:numPr>
        <w:tabs>
          <w:tab w:val="left" w:pos="1080"/>
        </w:tabs>
        <w:spacing w:line="247" w:lineRule="auto"/>
        <w:ind w:left="709" w:hanging="283"/>
        <w:jc w:val="both"/>
        <w:rPr>
          <w:rFonts w:eastAsia="Times New Roman"/>
          <w:sz w:val="24"/>
          <w:szCs w:val="24"/>
        </w:rPr>
      </w:pPr>
      <w:r w:rsidRPr="00F42AE4">
        <w:rPr>
          <w:rFonts w:eastAsia="Times New Roman"/>
          <w:sz w:val="24"/>
          <w:szCs w:val="24"/>
        </w:rPr>
        <w:t>CoCrAlY premazi koji sadržavaju manje od 22 % masenog udjela kroma, manje od 7 % masenog udjela aluminija i manje od 2 % masenog udjela itrija;</w:t>
      </w:r>
    </w:p>
    <w:p w:rsidR="00393B31" w:rsidRPr="00F42AE4" w:rsidRDefault="00393B31" w:rsidP="00425500">
      <w:pPr>
        <w:spacing w:line="254" w:lineRule="exact"/>
        <w:ind w:left="709" w:hanging="283"/>
        <w:jc w:val="both"/>
        <w:rPr>
          <w:rFonts w:eastAsia="Times New Roman"/>
          <w:sz w:val="24"/>
          <w:szCs w:val="24"/>
        </w:rPr>
      </w:pPr>
    </w:p>
    <w:p w:rsidR="00393B31" w:rsidRPr="00F42AE4" w:rsidRDefault="00CD3B60" w:rsidP="00425500">
      <w:pPr>
        <w:numPr>
          <w:ilvl w:val="1"/>
          <w:numId w:val="272"/>
        </w:numPr>
        <w:tabs>
          <w:tab w:val="left" w:pos="1080"/>
        </w:tabs>
        <w:spacing w:line="247" w:lineRule="auto"/>
        <w:ind w:left="709" w:hanging="283"/>
        <w:jc w:val="both"/>
        <w:rPr>
          <w:rFonts w:eastAsia="Times New Roman"/>
          <w:sz w:val="24"/>
          <w:szCs w:val="24"/>
        </w:rPr>
      </w:pPr>
      <w:r w:rsidRPr="00F42AE4">
        <w:rPr>
          <w:rFonts w:eastAsia="Times New Roman"/>
          <w:sz w:val="24"/>
          <w:szCs w:val="24"/>
        </w:rPr>
        <w:t xml:space="preserve">CoCrAlY premazi koji sadržavaju 22 do 24 % masenog udjela kroma, 10 do 12 % masenog udjela aluminija i 0,5 do 0,7 % masenog udjela itrija </w:t>
      </w:r>
      <w:r w:rsidRPr="00F42AE4">
        <w:rPr>
          <w:rFonts w:eastAsia="Times New Roman"/>
          <w:sz w:val="24"/>
          <w:szCs w:val="24"/>
          <w:u w:val="single"/>
        </w:rPr>
        <w:t>ili</w:t>
      </w:r>
    </w:p>
    <w:p w:rsidR="00393B31" w:rsidRPr="00F42AE4" w:rsidRDefault="00393B31" w:rsidP="00425500">
      <w:pPr>
        <w:spacing w:line="255" w:lineRule="exact"/>
        <w:ind w:left="709" w:hanging="283"/>
        <w:jc w:val="both"/>
        <w:rPr>
          <w:rFonts w:eastAsia="Times New Roman"/>
          <w:sz w:val="24"/>
          <w:szCs w:val="24"/>
        </w:rPr>
      </w:pPr>
    </w:p>
    <w:p w:rsidR="00393B31" w:rsidRPr="00F42AE4" w:rsidRDefault="00CD3B60" w:rsidP="00425500">
      <w:pPr>
        <w:numPr>
          <w:ilvl w:val="1"/>
          <w:numId w:val="272"/>
        </w:numPr>
        <w:tabs>
          <w:tab w:val="left" w:pos="1080"/>
        </w:tabs>
        <w:spacing w:line="247" w:lineRule="auto"/>
        <w:ind w:left="709" w:hanging="283"/>
        <w:jc w:val="both"/>
        <w:rPr>
          <w:rFonts w:eastAsia="Times New Roman"/>
          <w:sz w:val="24"/>
          <w:szCs w:val="24"/>
        </w:rPr>
      </w:pPr>
      <w:r w:rsidRPr="00F42AE4">
        <w:rPr>
          <w:rFonts w:eastAsia="Times New Roman"/>
          <w:sz w:val="24"/>
          <w:szCs w:val="24"/>
        </w:rPr>
        <w:t>NiCrAlY premazi koji sadržavaju 21 do 23 % masenog udjela kroma, 10 do 12 % masenog udjela aluminija i 0,9 do 1,1 % masenog udjela itrija.</w:t>
      </w:r>
    </w:p>
    <w:p w:rsidR="00393B31" w:rsidRPr="00F42AE4" w:rsidRDefault="00393B31" w:rsidP="00425500">
      <w:pPr>
        <w:spacing w:line="254" w:lineRule="exact"/>
        <w:jc w:val="both"/>
        <w:rPr>
          <w:rFonts w:eastAsia="Times New Roman"/>
          <w:sz w:val="24"/>
          <w:szCs w:val="24"/>
        </w:rPr>
      </w:pPr>
    </w:p>
    <w:p w:rsidR="00393B31" w:rsidRPr="00F42AE4" w:rsidRDefault="00CD3B60" w:rsidP="00425500">
      <w:pPr>
        <w:numPr>
          <w:ilvl w:val="0"/>
          <w:numId w:val="272"/>
        </w:numPr>
        <w:tabs>
          <w:tab w:val="left" w:pos="840"/>
        </w:tabs>
        <w:spacing w:line="246" w:lineRule="auto"/>
        <w:ind w:left="426" w:hanging="426"/>
        <w:jc w:val="both"/>
        <w:rPr>
          <w:rFonts w:eastAsia="Times New Roman"/>
          <w:sz w:val="24"/>
          <w:szCs w:val="24"/>
        </w:rPr>
      </w:pPr>
      <w:r w:rsidRPr="00F42AE4">
        <w:rPr>
          <w:rFonts w:eastAsia="Times New Roman"/>
          <w:sz w:val="24"/>
          <w:szCs w:val="24"/>
        </w:rPr>
        <w:t xml:space="preserve">Izraz ‚slitine aluminija’ odnosi se na slitine </w:t>
      </w:r>
      <w:r w:rsidRPr="00F42AE4">
        <w:rPr>
          <w:rFonts w:eastAsia="Arial"/>
          <w:sz w:val="24"/>
          <w:szCs w:val="24"/>
        </w:rPr>
        <w:t>č</w:t>
      </w:r>
      <w:r w:rsidRPr="00F42AE4">
        <w:rPr>
          <w:rFonts w:eastAsia="Times New Roman"/>
          <w:sz w:val="24"/>
          <w:szCs w:val="24"/>
        </w:rPr>
        <w:t>ija je grani</w:t>
      </w:r>
      <w:r w:rsidRPr="00F42AE4">
        <w:rPr>
          <w:rFonts w:eastAsia="Arial"/>
          <w:sz w:val="24"/>
          <w:szCs w:val="24"/>
        </w:rPr>
        <w:t>č</w:t>
      </w:r>
      <w:r w:rsidRPr="00F42AE4">
        <w:rPr>
          <w:rFonts w:eastAsia="Times New Roman"/>
          <w:sz w:val="24"/>
          <w:szCs w:val="24"/>
        </w:rPr>
        <w:t>na vla</w:t>
      </w:r>
      <w:r w:rsidRPr="00F42AE4">
        <w:rPr>
          <w:rFonts w:eastAsia="Arial"/>
          <w:sz w:val="24"/>
          <w:szCs w:val="24"/>
        </w:rPr>
        <w:t>č</w:t>
      </w:r>
      <w:r w:rsidRPr="00F42AE4">
        <w:rPr>
          <w:rFonts w:eastAsia="Times New Roman"/>
          <w:sz w:val="24"/>
          <w:szCs w:val="24"/>
        </w:rPr>
        <w:t xml:space="preserve">na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a 190 MPa ili više mjerenja pri 293 K (20 °C).</w:t>
      </w:r>
    </w:p>
    <w:p w:rsidR="00393B31" w:rsidRPr="00F42AE4" w:rsidRDefault="00393B31" w:rsidP="00425500">
      <w:pPr>
        <w:spacing w:line="255" w:lineRule="exact"/>
        <w:ind w:left="426" w:hanging="426"/>
        <w:jc w:val="both"/>
        <w:rPr>
          <w:rFonts w:eastAsia="Times New Roman"/>
          <w:sz w:val="24"/>
          <w:szCs w:val="24"/>
        </w:rPr>
      </w:pPr>
    </w:p>
    <w:p w:rsidR="00393B31" w:rsidRPr="00F42AE4" w:rsidRDefault="00CD3B60" w:rsidP="00425500">
      <w:pPr>
        <w:numPr>
          <w:ilvl w:val="0"/>
          <w:numId w:val="272"/>
        </w:numPr>
        <w:tabs>
          <w:tab w:val="left" w:pos="840"/>
        </w:tabs>
        <w:spacing w:line="245" w:lineRule="auto"/>
        <w:ind w:left="426" w:hanging="426"/>
        <w:jc w:val="both"/>
        <w:rPr>
          <w:rFonts w:eastAsia="Times New Roman"/>
          <w:sz w:val="24"/>
          <w:szCs w:val="24"/>
        </w:rPr>
      </w:pPr>
      <w:r w:rsidRPr="00F42AE4">
        <w:rPr>
          <w:rFonts w:eastAsia="Times New Roman"/>
          <w:sz w:val="24"/>
          <w:szCs w:val="24"/>
        </w:rPr>
        <w:t>Izraz ‚</w:t>
      </w:r>
      <w:r w:rsidRPr="00F42AE4">
        <w:rPr>
          <w:rFonts w:eastAsia="Arial"/>
          <w:sz w:val="24"/>
          <w:szCs w:val="24"/>
        </w:rPr>
        <w:t>č</w:t>
      </w:r>
      <w:r w:rsidRPr="00F42AE4">
        <w:rPr>
          <w:rFonts w:eastAsia="Times New Roman"/>
          <w:sz w:val="24"/>
          <w:szCs w:val="24"/>
        </w:rPr>
        <w:t xml:space="preserve">elik otporan na koroziju’ odnosi se na seriju 300 AISI-ja (American Iron and Steel Institute) ili ekvivalentne nacionalne standardne </w:t>
      </w:r>
      <w:r w:rsidRPr="00F42AE4">
        <w:rPr>
          <w:rFonts w:eastAsia="Arial"/>
          <w:sz w:val="24"/>
          <w:szCs w:val="24"/>
        </w:rPr>
        <w:t>č</w:t>
      </w:r>
      <w:r w:rsidRPr="00F42AE4">
        <w:rPr>
          <w:rFonts w:eastAsia="Times New Roman"/>
          <w:sz w:val="24"/>
          <w:szCs w:val="24"/>
        </w:rPr>
        <w:t>elike.</w:t>
      </w:r>
    </w:p>
    <w:p w:rsidR="00393B31" w:rsidRPr="00F42AE4" w:rsidRDefault="00393B31" w:rsidP="00425500">
      <w:pPr>
        <w:spacing w:line="257" w:lineRule="exact"/>
        <w:ind w:left="426" w:hanging="426"/>
        <w:jc w:val="both"/>
        <w:rPr>
          <w:rFonts w:eastAsia="Times New Roman"/>
          <w:sz w:val="24"/>
          <w:szCs w:val="24"/>
        </w:rPr>
      </w:pPr>
    </w:p>
    <w:p w:rsidR="00393B31" w:rsidRPr="00F42AE4" w:rsidRDefault="00CD3B60" w:rsidP="00425500">
      <w:pPr>
        <w:numPr>
          <w:ilvl w:val="0"/>
          <w:numId w:val="272"/>
        </w:numPr>
        <w:tabs>
          <w:tab w:val="left" w:pos="840"/>
        </w:tabs>
        <w:ind w:left="426" w:hanging="426"/>
        <w:jc w:val="both"/>
        <w:rPr>
          <w:rFonts w:eastAsia="Times New Roman"/>
          <w:sz w:val="24"/>
          <w:szCs w:val="24"/>
        </w:rPr>
      </w:pPr>
      <w:r w:rsidRPr="00F42AE4">
        <w:rPr>
          <w:rFonts w:eastAsia="Times New Roman"/>
          <w:sz w:val="24"/>
          <w:szCs w:val="24"/>
        </w:rPr>
        <w:t>‚Vatrostalni metali i slitine’ uklju</w:t>
      </w:r>
      <w:r w:rsidRPr="00F42AE4">
        <w:rPr>
          <w:rFonts w:eastAsia="Arial"/>
          <w:sz w:val="24"/>
          <w:szCs w:val="24"/>
        </w:rPr>
        <w:t>č</w:t>
      </w:r>
      <w:r w:rsidRPr="00F42AE4">
        <w:rPr>
          <w:rFonts w:eastAsia="Times New Roman"/>
          <w:sz w:val="24"/>
          <w:szCs w:val="24"/>
        </w:rPr>
        <w:t>uju sljede</w:t>
      </w:r>
      <w:r w:rsidRPr="00F42AE4">
        <w:rPr>
          <w:rFonts w:eastAsia="Arial"/>
          <w:sz w:val="24"/>
          <w:szCs w:val="24"/>
        </w:rPr>
        <w:t>ć</w:t>
      </w:r>
      <w:r w:rsidRPr="00F42AE4">
        <w:rPr>
          <w:rFonts w:eastAsia="Times New Roman"/>
          <w:sz w:val="24"/>
          <w:szCs w:val="24"/>
        </w:rPr>
        <w:t>e metale i njihove slitine: niobij (kolumbij), molibden, volfram i tantal.</w:t>
      </w:r>
    </w:p>
    <w:p w:rsidR="00393B31" w:rsidRPr="00F42AE4" w:rsidRDefault="00393B31" w:rsidP="00425500">
      <w:pPr>
        <w:spacing w:line="266" w:lineRule="exact"/>
        <w:ind w:left="426" w:hanging="426"/>
        <w:jc w:val="both"/>
        <w:rPr>
          <w:rFonts w:eastAsia="Times New Roman"/>
          <w:sz w:val="24"/>
          <w:szCs w:val="24"/>
        </w:rPr>
      </w:pPr>
    </w:p>
    <w:p w:rsidR="00393B31" w:rsidRPr="00F42AE4" w:rsidRDefault="00CD3B60" w:rsidP="00425500">
      <w:pPr>
        <w:numPr>
          <w:ilvl w:val="0"/>
          <w:numId w:val="272"/>
        </w:numPr>
        <w:tabs>
          <w:tab w:val="left" w:pos="840"/>
        </w:tabs>
        <w:ind w:left="426" w:hanging="426"/>
        <w:jc w:val="both"/>
        <w:rPr>
          <w:rFonts w:eastAsia="Times New Roman"/>
          <w:sz w:val="24"/>
          <w:szCs w:val="24"/>
        </w:rPr>
      </w:pPr>
      <w:r w:rsidRPr="00F42AE4">
        <w:rPr>
          <w:rFonts w:eastAsia="Times New Roman"/>
          <w:sz w:val="24"/>
          <w:szCs w:val="24"/>
        </w:rPr>
        <w:t>‚Materijali za senzorska okna’, kako slijedi: aluminijev oksid, silicij, germanij, cinkov sulfid, cinkov selenid, galijev</w:t>
      </w:r>
    </w:p>
    <w:p w:rsidR="00393B31" w:rsidRPr="00F42AE4" w:rsidRDefault="00CD3B60" w:rsidP="00425500">
      <w:pPr>
        <w:spacing w:line="246" w:lineRule="auto"/>
        <w:ind w:left="426" w:hanging="426"/>
        <w:jc w:val="both"/>
        <w:rPr>
          <w:rFonts w:eastAsia="Times New Roman"/>
          <w:sz w:val="24"/>
          <w:szCs w:val="24"/>
        </w:rPr>
      </w:pPr>
      <w:r w:rsidRPr="00F42AE4">
        <w:rPr>
          <w:rFonts w:eastAsia="Times New Roman"/>
          <w:sz w:val="24"/>
          <w:szCs w:val="24"/>
        </w:rPr>
        <w:t>arsenid, dijamant, galijev fosfid, safir i sljede</w:t>
      </w:r>
      <w:r w:rsidRPr="00F42AE4">
        <w:rPr>
          <w:rFonts w:eastAsia="Arial"/>
          <w:sz w:val="24"/>
          <w:szCs w:val="24"/>
        </w:rPr>
        <w:t>ć</w:t>
      </w:r>
      <w:r w:rsidRPr="00F42AE4">
        <w:rPr>
          <w:rFonts w:eastAsia="Times New Roman"/>
          <w:sz w:val="24"/>
          <w:szCs w:val="24"/>
        </w:rPr>
        <w:t>i metalni halidi: materijali za senzorska okna promjera više od 40 mm za cirkonijev fluorid i hafnijev fluorid.</w:t>
      </w:r>
    </w:p>
    <w:p w:rsidR="00393B31" w:rsidRPr="00F42AE4" w:rsidRDefault="00393B31" w:rsidP="00425500">
      <w:pPr>
        <w:spacing w:line="255" w:lineRule="exact"/>
        <w:ind w:left="426" w:hanging="426"/>
        <w:jc w:val="both"/>
        <w:rPr>
          <w:rFonts w:eastAsia="Times New Roman"/>
          <w:sz w:val="24"/>
          <w:szCs w:val="24"/>
        </w:rPr>
      </w:pPr>
    </w:p>
    <w:p w:rsidR="00393B31" w:rsidRPr="00F42AE4" w:rsidRDefault="00CD3B60" w:rsidP="00425500">
      <w:pPr>
        <w:numPr>
          <w:ilvl w:val="0"/>
          <w:numId w:val="272"/>
        </w:numPr>
        <w:tabs>
          <w:tab w:val="left" w:pos="840"/>
        </w:tabs>
        <w:ind w:left="426" w:hanging="426"/>
        <w:jc w:val="both"/>
        <w:rPr>
          <w:rFonts w:eastAsia="Times New Roman"/>
          <w:sz w:val="24"/>
          <w:szCs w:val="24"/>
        </w:rPr>
      </w:pPr>
      <w:r w:rsidRPr="00F42AE4">
        <w:rPr>
          <w:rFonts w:eastAsia="Times New Roman"/>
          <w:sz w:val="24"/>
          <w:szCs w:val="24"/>
        </w:rPr>
        <w:t>Kategorija 2. ne obuhva</w:t>
      </w:r>
      <w:r w:rsidRPr="00F42AE4">
        <w:rPr>
          <w:rFonts w:eastAsia="Arial"/>
          <w:sz w:val="24"/>
          <w:szCs w:val="24"/>
        </w:rPr>
        <w:t>ć</w:t>
      </w:r>
      <w:r w:rsidRPr="00F42AE4">
        <w:rPr>
          <w:rFonts w:eastAsia="Times New Roman"/>
          <w:sz w:val="24"/>
          <w:szCs w:val="24"/>
        </w:rPr>
        <w:t>a „tehnologiju” za jednofazni postupak cementnog za</w:t>
      </w:r>
      <w:r w:rsidRPr="00F42AE4">
        <w:rPr>
          <w:rFonts w:eastAsia="Arial"/>
          <w:sz w:val="24"/>
          <w:szCs w:val="24"/>
        </w:rPr>
        <w:t>č</w:t>
      </w:r>
      <w:r w:rsidRPr="00F42AE4">
        <w:rPr>
          <w:rFonts w:eastAsia="Times New Roman"/>
          <w:sz w:val="24"/>
          <w:szCs w:val="24"/>
        </w:rPr>
        <w:t xml:space="preserve">epljivanja </w:t>
      </w:r>
      <w:r w:rsidRPr="00F42AE4">
        <w:rPr>
          <w:rFonts w:eastAsia="Arial"/>
          <w:sz w:val="24"/>
          <w:szCs w:val="24"/>
        </w:rPr>
        <w:t>č</w:t>
      </w:r>
      <w:r w:rsidRPr="00F42AE4">
        <w:rPr>
          <w:rFonts w:eastAsia="Times New Roman"/>
          <w:sz w:val="24"/>
          <w:szCs w:val="24"/>
        </w:rPr>
        <w:t>vrstih zra</w:t>
      </w:r>
      <w:r w:rsidRPr="00F42AE4">
        <w:rPr>
          <w:rFonts w:eastAsia="Arial"/>
          <w:sz w:val="24"/>
          <w:szCs w:val="24"/>
        </w:rPr>
        <w:t>č</w:t>
      </w:r>
      <w:r w:rsidRPr="00F42AE4">
        <w:rPr>
          <w:rFonts w:eastAsia="Times New Roman"/>
          <w:sz w:val="24"/>
          <w:szCs w:val="24"/>
        </w:rPr>
        <w:t>nih folija.</w:t>
      </w:r>
    </w:p>
    <w:p w:rsidR="00393B31" w:rsidRPr="00F42AE4" w:rsidRDefault="00393B31" w:rsidP="00425500">
      <w:pPr>
        <w:spacing w:line="272" w:lineRule="exact"/>
        <w:ind w:left="426" w:hanging="426"/>
        <w:jc w:val="both"/>
        <w:rPr>
          <w:rFonts w:eastAsia="Times New Roman"/>
          <w:sz w:val="24"/>
          <w:szCs w:val="24"/>
        </w:rPr>
      </w:pPr>
    </w:p>
    <w:p w:rsidR="00393B31" w:rsidRPr="00F42AE4" w:rsidRDefault="00CD3B60" w:rsidP="00425500">
      <w:pPr>
        <w:numPr>
          <w:ilvl w:val="0"/>
          <w:numId w:val="272"/>
        </w:numPr>
        <w:tabs>
          <w:tab w:val="left" w:pos="840"/>
        </w:tabs>
        <w:ind w:left="426" w:hanging="426"/>
        <w:jc w:val="both"/>
        <w:rPr>
          <w:rFonts w:eastAsia="Times New Roman"/>
          <w:sz w:val="24"/>
          <w:szCs w:val="24"/>
        </w:rPr>
      </w:pPr>
      <w:r w:rsidRPr="00F42AE4">
        <w:rPr>
          <w:rFonts w:eastAsia="Times New Roman"/>
          <w:sz w:val="24"/>
          <w:szCs w:val="24"/>
        </w:rPr>
        <w:t>‚Polimeri’, kako slijedi: poliimid, poliester, polisulfid, polikarbonati i poliuretani.</w:t>
      </w:r>
    </w:p>
    <w:p w:rsidR="00393B31" w:rsidRPr="00F42AE4" w:rsidRDefault="00393B31" w:rsidP="00425500">
      <w:pPr>
        <w:spacing w:line="272" w:lineRule="exact"/>
        <w:jc w:val="both"/>
        <w:rPr>
          <w:rFonts w:eastAsia="Times New Roman"/>
          <w:sz w:val="24"/>
          <w:szCs w:val="24"/>
        </w:rPr>
      </w:pPr>
    </w:p>
    <w:p w:rsidR="00393B31" w:rsidRPr="00F42AE4" w:rsidRDefault="00CD3B60" w:rsidP="00425500">
      <w:pPr>
        <w:numPr>
          <w:ilvl w:val="0"/>
          <w:numId w:val="272"/>
        </w:numPr>
        <w:tabs>
          <w:tab w:val="left" w:pos="840"/>
        </w:tabs>
        <w:spacing w:line="238" w:lineRule="auto"/>
        <w:ind w:left="567" w:hanging="567"/>
        <w:jc w:val="both"/>
        <w:rPr>
          <w:rFonts w:eastAsia="Times New Roman"/>
          <w:sz w:val="24"/>
          <w:szCs w:val="24"/>
        </w:rPr>
      </w:pPr>
      <w:r w:rsidRPr="00F42AE4">
        <w:rPr>
          <w:rFonts w:eastAsia="Times New Roman"/>
          <w:sz w:val="24"/>
          <w:szCs w:val="24"/>
        </w:rPr>
        <w:t xml:space="preserve">‚Modificirani cirkonij’ odnosi se na dodatke ostalih metalnih oksida (npr. kalcija, magnezija, itrija, hafnija, rijetkih zemljanih oksida) cirkoniju </w:t>
      </w:r>
      <w:r w:rsidRPr="00F42AE4">
        <w:rPr>
          <w:rFonts w:eastAsia="Arial"/>
          <w:sz w:val="24"/>
          <w:szCs w:val="24"/>
        </w:rPr>
        <w:t>č</w:t>
      </w:r>
      <w:r w:rsidRPr="00F42AE4">
        <w:rPr>
          <w:rFonts w:eastAsia="Times New Roman"/>
          <w:sz w:val="24"/>
          <w:szCs w:val="24"/>
        </w:rPr>
        <w:t>ime se stabiliziraju odre</w:t>
      </w:r>
      <w:r w:rsidRPr="00F42AE4">
        <w:rPr>
          <w:rFonts w:eastAsia="Arial"/>
          <w:sz w:val="24"/>
          <w:szCs w:val="24"/>
        </w:rPr>
        <w:t>đ</w:t>
      </w:r>
      <w:r w:rsidRPr="00F42AE4">
        <w:rPr>
          <w:rFonts w:eastAsia="Times New Roman"/>
          <w:sz w:val="24"/>
          <w:szCs w:val="24"/>
        </w:rPr>
        <w:t>ene kristalografske faze i faze spajanja. Premazi za zaštitu od topline izra</w:t>
      </w:r>
      <w:r w:rsidRPr="00F42AE4">
        <w:rPr>
          <w:rFonts w:eastAsia="Arial"/>
          <w:sz w:val="24"/>
          <w:szCs w:val="24"/>
        </w:rPr>
        <w:t>đ</w:t>
      </w:r>
      <w:r w:rsidRPr="00F42AE4">
        <w:rPr>
          <w:rFonts w:eastAsia="Times New Roman"/>
          <w:sz w:val="24"/>
          <w:szCs w:val="24"/>
        </w:rPr>
        <w:t>eni od cirkonijeva oksida, modificirani kalcijem ili magnezijem miješanjem ili fuzijom, nisu pod nadzo</w:t>
      </w:r>
      <w:r w:rsidRPr="00F42AE4">
        <w:rPr>
          <w:rFonts w:eastAsia="Arial"/>
          <w:sz w:val="24"/>
          <w:szCs w:val="24"/>
        </w:rPr>
        <w:t>­</w:t>
      </w:r>
      <w:r w:rsidRPr="00F42AE4">
        <w:rPr>
          <w:rFonts w:eastAsia="Times New Roman"/>
          <w:sz w:val="24"/>
          <w:szCs w:val="24"/>
        </w:rPr>
        <w:t xml:space="preserve"> rom.</w:t>
      </w:r>
    </w:p>
    <w:p w:rsidR="00393B31" w:rsidRPr="00F42AE4" w:rsidRDefault="00393B31" w:rsidP="00425500">
      <w:pPr>
        <w:spacing w:line="262" w:lineRule="exact"/>
        <w:ind w:left="567" w:hanging="567"/>
        <w:jc w:val="both"/>
        <w:rPr>
          <w:rFonts w:eastAsia="Times New Roman"/>
          <w:sz w:val="24"/>
          <w:szCs w:val="24"/>
        </w:rPr>
      </w:pPr>
    </w:p>
    <w:p w:rsidR="00393B31" w:rsidRPr="00F42AE4" w:rsidRDefault="00CD3B60" w:rsidP="00425500">
      <w:pPr>
        <w:numPr>
          <w:ilvl w:val="0"/>
          <w:numId w:val="272"/>
        </w:numPr>
        <w:tabs>
          <w:tab w:val="left" w:pos="840"/>
        </w:tabs>
        <w:spacing w:line="246" w:lineRule="auto"/>
        <w:ind w:left="567" w:hanging="567"/>
        <w:jc w:val="both"/>
        <w:rPr>
          <w:rFonts w:eastAsia="Times New Roman"/>
          <w:sz w:val="24"/>
          <w:szCs w:val="24"/>
        </w:rPr>
      </w:pPr>
      <w:r w:rsidRPr="00F42AE4">
        <w:rPr>
          <w:rFonts w:eastAsia="Times New Roman"/>
          <w:sz w:val="24"/>
          <w:szCs w:val="24"/>
        </w:rPr>
        <w:t>‚Slitine titana’ odnosi se samo na slitine za aviokozmi</w:t>
      </w:r>
      <w:r w:rsidRPr="00F42AE4">
        <w:rPr>
          <w:rFonts w:eastAsia="Arial"/>
          <w:sz w:val="24"/>
          <w:szCs w:val="24"/>
        </w:rPr>
        <w:t>č</w:t>
      </w:r>
      <w:r w:rsidRPr="00F42AE4">
        <w:rPr>
          <w:rFonts w:eastAsia="Times New Roman"/>
          <w:sz w:val="24"/>
          <w:szCs w:val="24"/>
        </w:rPr>
        <w:t xml:space="preserve">ku upotrebu </w:t>
      </w:r>
      <w:r w:rsidRPr="00F42AE4">
        <w:rPr>
          <w:rFonts w:eastAsia="Arial"/>
          <w:sz w:val="24"/>
          <w:szCs w:val="24"/>
        </w:rPr>
        <w:t>č</w:t>
      </w:r>
      <w:r w:rsidRPr="00F42AE4">
        <w:rPr>
          <w:rFonts w:eastAsia="Times New Roman"/>
          <w:sz w:val="24"/>
          <w:szCs w:val="24"/>
        </w:rPr>
        <w:t>ija je grani</w:t>
      </w:r>
      <w:r w:rsidRPr="00F42AE4">
        <w:rPr>
          <w:rFonts w:eastAsia="Arial"/>
          <w:sz w:val="24"/>
          <w:szCs w:val="24"/>
        </w:rPr>
        <w:t>č</w:t>
      </w:r>
      <w:r w:rsidRPr="00F42AE4">
        <w:rPr>
          <w:rFonts w:eastAsia="Times New Roman"/>
          <w:sz w:val="24"/>
          <w:szCs w:val="24"/>
        </w:rPr>
        <w:t>na vla</w:t>
      </w:r>
      <w:r w:rsidRPr="00F42AE4">
        <w:rPr>
          <w:rFonts w:eastAsia="Arial"/>
          <w:sz w:val="24"/>
          <w:szCs w:val="24"/>
        </w:rPr>
        <w:t>č</w:t>
      </w:r>
      <w:r w:rsidRPr="00F42AE4">
        <w:rPr>
          <w:rFonts w:eastAsia="Times New Roman"/>
          <w:sz w:val="24"/>
          <w:szCs w:val="24"/>
        </w:rPr>
        <w:t xml:space="preserve">na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a 900 MPa ili više mjereno pri 293 K (20 °C).</w:t>
      </w:r>
    </w:p>
    <w:p w:rsidR="00393B31" w:rsidRPr="00F42AE4" w:rsidRDefault="00393B31" w:rsidP="00425500">
      <w:pPr>
        <w:spacing w:line="227" w:lineRule="exact"/>
        <w:ind w:left="567" w:hanging="567"/>
        <w:jc w:val="both"/>
        <w:rPr>
          <w:rFonts w:eastAsia="Times New Roman"/>
          <w:sz w:val="24"/>
          <w:szCs w:val="24"/>
        </w:rPr>
      </w:pPr>
    </w:p>
    <w:p w:rsidR="00393B31" w:rsidRPr="00F42AE4" w:rsidRDefault="00CD3B60" w:rsidP="00425500">
      <w:pPr>
        <w:numPr>
          <w:ilvl w:val="0"/>
          <w:numId w:val="272"/>
        </w:numPr>
        <w:tabs>
          <w:tab w:val="left" w:pos="840"/>
        </w:tabs>
        <w:spacing w:line="219" w:lineRule="auto"/>
        <w:ind w:left="567" w:hanging="567"/>
        <w:jc w:val="both"/>
        <w:rPr>
          <w:rFonts w:eastAsia="Times New Roman"/>
          <w:sz w:val="24"/>
          <w:szCs w:val="24"/>
        </w:rPr>
      </w:pPr>
      <w:r w:rsidRPr="00F42AE4">
        <w:rPr>
          <w:rFonts w:eastAsia="Times New Roman"/>
          <w:sz w:val="24"/>
          <w:szCs w:val="24"/>
        </w:rPr>
        <w:t>‚Slabošire</w:t>
      </w:r>
      <w:r w:rsidRPr="00F42AE4">
        <w:rPr>
          <w:rFonts w:eastAsia="Arial"/>
          <w:sz w:val="24"/>
          <w:szCs w:val="24"/>
        </w:rPr>
        <w:t>ć</w:t>
      </w:r>
      <w:r w:rsidRPr="00F42AE4">
        <w:rPr>
          <w:rFonts w:eastAsia="Times New Roman"/>
          <w:sz w:val="24"/>
          <w:szCs w:val="24"/>
        </w:rPr>
        <w:t xml:space="preserve">a stakla’ odnosi se na stakla </w:t>
      </w:r>
      <w:r w:rsidRPr="00F42AE4">
        <w:rPr>
          <w:rFonts w:eastAsia="Arial"/>
          <w:sz w:val="24"/>
          <w:szCs w:val="24"/>
        </w:rPr>
        <w:t>č</w:t>
      </w:r>
      <w:r w:rsidRPr="00F42AE4">
        <w:rPr>
          <w:rFonts w:eastAsia="Times New Roman"/>
          <w:sz w:val="24"/>
          <w:szCs w:val="24"/>
        </w:rPr>
        <w:t xml:space="preserve">iji je koeficijent toplinske ekspanzije 1 × 10 </w:t>
      </w:r>
      <w:r w:rsidRPr="00F42AE4">
        <w:rPr>
          <w:rFonts w:eastAsia="Times New Roman"/>
          <w:sz w:val="24"/>
          <w:szCs w:val="24"/>
          <w:vertAlign w:val="superscript"/>
        </w:rPr>
        <w:t>–7</w:t>
      </w:r>
      <w:r w:rsidRPr="00F42AE4">
        <w:rPr>
          <w:rFonts w:eastAsia="Times New Roman"/>
          <w:sz w:val="24"/>
          <w:szCs w:val="24"/>
        </w:rPr>
        <w:t xml:space="preserve"> K-1 ili manje mjereno pri 293 </w:t>
      </w:r>
      <w:r w:rsidRPr="00F42AE4">
        <w:rPr>
          <w:rFonts w:eastAsia="Times New Roman"/>
          <w:sz w:val="24"/>
          <w:szCs w:val="24"/>
          <w:vertAlign w:val="superscript"/>
        </w:rPr>
        <w:t>o</w:t>
      </w:r>
      <w:r w:rsidRPr="00F42AE4">
        <w:rPr>
          <w:rFonts w:eastAsia="Times New Roman"/>
          <w:sz w:val="24"/>
          <w:szCs w:val="24"/>
        </w:rPr>
        <w:t>K (20 °C).</w:t>
      </w:r>
    </w:p>
    <w:p w:rsidR="00393B31" w:rsidRPr="00F42AE4" w:rsidRDefault="00393B31" w:rsidP="00425500">
      <w:pPr>
        <w:spacing w:line="145" w:lineRule="exact"/>
        <w:ind w:left="567" w:hanging="567"/>
        <w:jc w:val="both"/>
        <w:rPr>
          <w:rFonts w:eastAsia="Times New Roman"/>
          <w:sz w:val="24"/>
          <w:szCs w:val="24"/>
        </w:rPr>
      </w:pPr>
    </w:p>
    <w:p w:rsidR="00393B31" w:rsidRPr="00F42AE4" w:rsidRDefault="00CD3B60" w:rsidP="00425500">
      <w:pPr>
        <w:numPr>
          <w:ilvl w:val="0"/>
          <w:numId w:val="272"/>
        </w:numPr>
        <w:tabs>
          <w:tab w:val="left" w:pos="840"/>
        </w:tabs>
        <w:spacing w:line="238" w:lineRule="auto"/>
        <w:ind w:left="567" w:hanging="567"/>
        <w:jc w:val="both"/>
        <w:rPr>
          <w:rFonts w:eastAsia="Times New Roman"/>
          <w:sz w:val="24"/>
          <w:szCs w:val="24"/>
        </w:rPr>
      </w:pPr>
      <w:r w:rsidRPr="00F42AE4">
        <w:rPr>
          <w:rFonts w:eastAsia="Times New Roman"/>
          <w:sz w:val="24"/>
          <w:szCs w:val="24"/>
        </w:rPr>
        <w:t>‚Dielektri</w:t>
      </w:r>
      <w:r w:rsidRPr="00F42AE4">
        <w:rPr>
          <w:rFonts w:eastAsia="Arial"/>
          <w:sz w:val="24"/>
          <w:szCs w:val="24"/>
        </w:rPr>
        <w:t>č</w:t>
      </w:r>
      <w:r w:rsidRPr="00F42AE4">
        <w:rPr>
          <w:rFonts w:eastAsia="Times New Roman"/>
          <w:sz w:val="24"/>
          <w:szCs w:val="24"/>
        </w:rPr>
        <w:t>ni slojevi’ premazi su izra</w:t>
      </w:r>
      <w:r w:rsidRPr="00F42AE4">
        <w:rPr>
          <w:rFonts w:eastAsia="Arial"/>
          <w:sz w:val="24"/>
          <w:szCs w:val="24"/>
        </w:rPr>
        <w:t>đ</w:t>
      </w:r>
      <w:r w:rsidRPr="00F42AE4">
        <w:rPr>
          <w:rFonts w:eastAsia="Times New Roman"/>
          <w:sz w:val="24"/>
          <w:szCs w:val="24"/>
        </w:rPr>
        <w:t xml:space="preserve">eni od više slojeva izolacijskih materijala </w:t>
      </w:r>
      <w:r w:rsidRPr="00F42AE4">
        <w:rPr>
          <w:rFonts w:eastAsia="Arial"/>
          <w:sz w:val="24"/>
          <w:szCs w:val="24"/>
        </w:rPr>
        <w:t>č</w:t>
      </w:r>
      <w:r w:rsidRPr="00F42AE4">
        <w:rPr>
          <w:rFonts w:eastAsia="Times New Roman"/>
          <w:sz w:val="24"/>
          <w:szCs w:val="24"/>
        </w:rPr>
        <w:t>ija se svojstva interferencije kod izrade koja se sastoji od materijala razli</w:t>
      </w:r>
      <w:r w:rsidRPr="00F42AE4">
        <w:rPr>
          <w:rFonts w:eastAsia="Arial"/>
          <w:sz w:val="24"/>
          <w:szCs w:val="24"/>
        </w:rPr>
        <w:t>č</w:t>
      </w:r>
      <w:r w:rsidRPr="00F42AE4">
        <w:rPr>
          <w:rFonts w:eastAsia="Times New Roman"/>
          <w:sz w:val="24"/>
          <w:szCs w:val="24"/>
        </w:rPr>
        <w:t xml:space="preserve">itih koeficijenata loma upotrebljavaju da odraze, prenose ili apsorbiraju razne pojaseve valnih </w:t>
      </w:r>
      <w:r w:rsidR="00E65B5C">
        <w:rPr>
          <w:rFonts w:eastAsia="Times New Roman"/>
          <w:sz w:val="24"/>
          <w:szCs w:val="24"/>
        </w:rPr>
        <w:t>duljin</w:t>
      </w:r>
      <w:r w:rsidRPr="00F42AE4">
        <w:rPr>
          <w:rFonts w:eastAsia="Times New Roman"/>
          <w:sz w:val="24"/>
          <w:szCs w:val="24"/>
        </w:rPr>
        <w:t>a. Dielektri</w:t>
      </w:r>
      <w:r w:rsidRPr="00F42AE4">
        <w:rPr>
          <w:rFonts w:eastAsia="Arial"/>
          <w:sz w:val="24"/>
          <w:szCs w:val="24"/>
        </w:rPr>
        <w:t>č</w:t>
      </w:r>
      <w:r w:rsidRPr="00F42AE4">
        <w:rPr>
          <w:rFonts w:eastAsia="Times New Roman"/>
          <w:sz w:val="24"/>
          <w:szCs w:val="24"/>
        </w:rPr>
        <w:t xml:space="preserve">ki slojevi odnose se na više od </w:t>
      </w:r>
      <w:r w:rsidRPr="00F42AE4">
        <w:rPr>
          <w:rFonts w:eastAsia="Arial"/>
          <w:sz w:val="24"/>
          <w:szCs w:val="24"/>
        </w:rPr>
        <w:t>č</w:t>
      </w:r>
      <w:r w:rsidRPr="00F42AE4">
        <w:rPr>
          <w:rFonts w:eastAsia="Times New Roman"/>
          <w:sz w:val="24"/>
          <w:szCs w:val="24"/>
        </w:rPr>
        <w:t>etiri dielektri</w:t>
      </w:r>
      <w:r w:rsidRPr="00F42AE4">
        <w:rPr>
          <w:rFonts w:eastAsia="Arial"/>
          <w:sz w:val="24"/>
          <w:szCs w:val="24"/>
        </w:rPr>
        <w:t>č</w:t>
      </w:r>
      <w:r w:rsidRPr="00F42AE4">
        <w:rPr>
          <w:rFonts w:eastAsia="Times New Roman"/>
          <w:sz w:val="24"/>
          <w:szCs w:val="24"/>
        </w:rPr>
        <w:t>ka sloja ili dielektri</w:t>
      </w:r>
      <w:r w:rsidRPr="00F42AE4">
        <w:rPr>
          <w:rFonts w:eastAsia="Arial"/>
          <w:sz w:val="24"/>
          <w:szCs w:val="24"/>
        </w:rPr>
        <w:t>č</w:t>
      </w:r>
      <w:r w:rsidRPr="00F42AE4">
        <w:rPr>
          <w:rFonts w:eastAsia="Times New Roman"/>
          <w:sz w:val="24"/>
          <w:szCs w:val="24"/>
        </w:rPr>
        <w:t>no/metalna „kompozitna” sloja.</w:t>
      </w:r>
    </w:p>
    <w:p w:rsidR="00393B31" w:rsidRPr="00F42AE4" w:rsidRDefault="00393B31" w:rsidP="00425500">
      <w:pPr>
        <w:spacing w:line="260" w:lineRule="exact"/>
        <w:ind w:left="567" w:hanging="567"/>
        <w:jc w:val="both"/>
        <w:rPr>
          <w:rFonts w:eastAsia="Times New Roman"/>
          <w:sz w:val="24"/>
          <w:szCs w:val="24"/>
        </w:rPr>
      </w:pPr>
    </w:p>
    <w:p w:rsidR="00393B31" w:rsidRPr="00F42AE4" w:rsidRDefault="00CD3B60" w:rsidP="00425500">
      <w:pPr>
        <w:numPr>
          <w:ilvl w:val="0"/>
          <w:numId w:val="272"/>
        </w:numPr>
        <w:tabs>
          <w:tab w:val="left" w:pos="840"/>
        </w:tabs>
        <w:spacing w:line="246" w:lineRule="auto"/>
        <w:ind w:left="567" w:hanging="567"/>
        <w:jc w:val="both"/>
        <w:rPr>
          <w:rFonts w:eastAsia="Times New Roman"/>
          <w:sz w:val="24"/>
          <w:szCs w:val="24"/>
        </w:rPr>
      </w:pPr>
      <w:r w:rsidRPr="00F42AE4">
        <w:rPr>
          <w:rFonts w:eastAsia="Times New Roman"/>
          <w:sz w:val="24"/>
          <w:szCs w:val="24"/>
        </w:rPr>
        <w:t>‚Cementirani volfram karbid’ ne uklju</w:t>
      </w:r>
      <w:r w:rsidRPr="00F42AE4">
        <w:rPr>
          <w:rFonts w:eastAsia="Arial"/>
          <w:sz w:val="24"/>
          <w:szCs w:val="24"/>
        </w:rPr>
        <w:t>č</w:t>
      </w:r>
      <w:r w:rsidRPr="00F42AE4">
        <w:rPr>
          <w:rFonts w:eastAsia="Times New Roman"/>
          <w:sz w:val="24"/>
          <w:szCs w:val="24"/>
        </w:rPr>
        <w:t>uje materijale za alat za rezanje i oblikovanje koji se sastoje od volfram karbid/(kobalt, nikl), titan karbid/(kobalt, nikl), krom karbid/nikl-krom i krom karbid/nikl.</w:t>
      </w:r>
    </w:p>
    <w:p w:rsidR="00393B31" w:rsidRPr="00F42AE4" w:rsidRDefault="00393B31" w:rsidP="00425500">
      <w:pPr>
        <w:spacing w:line="256" w:lineRule="exact"/>
        <w:ind w:left="567" w:hanging="567"/>
        <w:jc w:val="both"/>
        <w:rPr>
          <w:rFonts w:eastAsia="Times New Roman"/>
          <w:sz w:val="24"/>
          <w:szCs w:val="24"/>
        </w:rPr>
      </w:pPr>
    </w:p>
    <w:p w:rsidR="00393B31" w:rsidRPr="00F42AE4" w:rsidRDefault="00CD3B60" w:rsidP="00425500">
      <w:pPr>
        <w:numPr>
          <w:ilvl w:val="0"/>
          <w:numId w:val="272"/>
        </w:numPr>
        <w:tabs>
          <w:tab w:val="left" w:pos="840"/>
        </w:tabs>
        <w:ind w:left="567" w:hanging="567"/>
        <w:jc w:val="both"/>
        <w:rPr>
          <w:rFonts w:eastAsia="Times New Roman"/>
          <w:sz w:val="24"/>
          <w:szCs w:val="24"/>
        </w:rPr>
      </w:pPr>
      <w:r w:rsidRPr="00F42AE4">
        <w:rPr>
          <w:rFonts w:eastAsia="Times New Roman"/>
          <w:sz w:val="24"/>
          <w:szCs w:val="24"/>
        </w:rPr>
        <w:t>„Tehnologija” za taloženje dijamantnog ugljika na bilo koje od navedenoga nije pod nadzorom:</w:t>
      </w:r>
    </w:p>
    <w:p w:rsidR="00393B31" w:rsidRPr="00F42AE4" w:rsidRDefault="00393B31" w:rsidP="00425500">
      <w:pPr>
        <w:spacing w:line="272" w:lineRule="exact"/>
        <w:ind w:left="567"/>
        <w:jc w:val="both"/>
        <w:rPr>
          <w:rFonts w:eastAsia="Times New Roman"/>
          <w:sz w:val="24"/>
          <w:szCs w:val="24"/>
        </w:rPr>
      </w:pPr>
    </w:p>
    <w:p w:rsidR="00393B31" w:rsidRPr="00F42AE4" w:rsidRDefault="00CD3B60" w:rsidP="00425500">
      <w:pPr>
        <w:spacing w:line="238" w:lineRule="auto"/>
        <w:ind w:left="567"/>
        <w:jc w:val="both"/>
        <w:rPr>
          <w:rFonts w:eastAsia="Times New Roman"/>
          <w:sz w:val="24"/>
          <w:szCs w:val="24"/>
        </w:rPr>
      </w:pPr>
      <w:r w:rsidRPr="00F42AE4">
        <w:rPr>
          <w:rFonts w:eastAsia="Times New Roman"/>
          <w:sz w:val="24"/>
          <w:szCs w:val="24"/>
        </w:rPr>
        <w:t>pogone i glave za magnetne diskove, opremu za proizvodnju predmeta za jednokratnu upotrebu, ventile za slavine, akusti</w:t>
      </w:r>
      <w:r w:rsidRPr="00F42AE4">
        <w:rPr>
          <w:rFonts w:eastAsia="Arial"/>
          <w:sz w:val="24"/>
          <w:szCs w:val="24"/>
        </w:rPr>
        <w:t>č</w:t>
      </w:r>
      <w:r w:rsidRPr="00F42AE4">
        <w:rPr>
          <w:rFonts w:eastAsia="Times New Roman"/>
          <w:sz w:val="24"/>
          <w:szCs w:val="24"/>
        </w:rPr>
        <w:t>ne dijafragme za zvu</w:t>
      </w:r>
      <w:r w:rsidRPr="00F42AE4">
        <w:rPr>
          <w:rFonts w:eastAsia="Arial"/>
          <w:sz w:val="24"/>
          <w:szCs w:val="24"/>
        </w:rPr>
        <w:t>č</w:t>
      </w:r>
      <w:r w:rsidRPr="00F42AE4">
        <w:rPr>
          <w:rFonts w:eastAsia="Times New Roman"/>
          <w:sz w:val="24"/>
          <w:szCs w:val="24"/>
        </w:rPr>
        <w:t>nike, dijelove motora za automobile, rezne alate, uloške za bušenje, opremu za uredsku automatizaciju, mikrofone ili medicinske ure</w:t>
      </w:r>
      <w:r w:rsidRPr="00F42AE4">
        <w:rPr>
          <w:rFonts w:eastAsia="Arial"/>
          <w:sz w:val="24"/>
          <w:szCs w:val="24"/>
        </w:rPr>
        <w:t>đ</w:t>
      </w:r>
      <w:r w:rsidRPr="00F42AE4">
        <w:rPr>
          <w:rFonts w:eastAsia="Times New Roman"/>
          <w:sz w:val="24"/>
          <w:szCs w:val="24"/>
        </w:rPr>
        <w:t>aje ili kalupe, za lijevanje plastike proizvedene od slitina koje sadržavaju manje od 5 % berilija.</w:t>
      </w:r>
    </w:p>
    <w:p w:rsidR="00393B31" w:rsidRPr="00F42AE4" w:rsidRDefault="00CD3B60" w:rsidP="00425500">
      <w:pPr>
        <w:numPr>
          <w:ilvl w:val="0"/>
          <w:numId w:val="273"/>
        </w:numPr>
        <w:tabs>
          <w:tab w:val="left" w:pos="840"/>
        </w:tabs>
        <w:ind w:left="567"/>
        <w:jc w:val="both"/>
        <w:rPr>
          <w:rFonts w:eastAsia="Times New Roman"/>
          <w:sz w:val="24"/>
          <w:szCs w:val="24"/>
        </w:rPr>
      </w:pPr>
      <w:bookmarkStart w:id="50" w:name="page103"/>
      <w:bookmarkEnd w:id="50"/>
      <w:r w:rsidRPr="00F42AE4">
        <w:rPr>
          <w:rFonts w:eastAsia="Times New Roman"/>
          <w:sz w:val="24"/>
          <w:szCs w:val="24"/>
        </w:rPr>
        <w:t>‚Silicijev karbid’ ne uklju</w:t>
      </w:r>
      <w:r w:rsidRPr="00F42AE4">
        <w:rPr>
          <w:rFonts w:eastAsia="Arial"/>
          <w:sz w:val="24"/>
          <w:szCs w:val="24"/>
        </w:rPr>
        <w:t>č</w:t>
      </w:r>
      <w:r w:rsidRPr="00F42AE4">
        <w:rPr>
          <w:rFonts w:eastAsia="Times New Roman"/>
          <w:sz w:val="24"/>
          <w:szCs w:val="24"/>
        </w:rPr>
        <w:t>uje materijale za alate za rezanje i oblikovanje.</w:t>
      </w:r>
    </w:p>
    <w:p w:rsidR="00393B31" w:rsidRPr="00F42AE4" w:rsidRDefault="00393B31" w:rsidP="00425500">
      <w:pPr>
        <w:spacing w:line="247" w:lineRule="exact"/>
        <w:ind w:left="567"/>
        <w:jc w:val="both"/>
        <w:rPr>
          <w:rFonts w:eastAsia="Times New Roman"/>
          <w:sz w:val="24"/>
          <w:szCs w:val="24"/>
        </w:rPr>
      </w:pPr>
    </w:p>
    <w:p w:rsidR="00393B31" w:rsidRPr="00F42AE4" w:rsidRDefault="00CD3B60" w:rsidP="00425500">
      <w:pPr>
        <w:numPr>
          <w:ilvl w:val="0"/>
          <w:numId w:val="273"/>
        </w:numPr>
        <w:tabs>
          <w:tab w:val="left" w:pos="840"/>
        </w:tabs>
        <w:spacing w:line="246" w:lineRule="auto"/>
        <w:ind w:left="567"/>
        <w:jc w:val="both"/>
        <w:rPr>
          <w:rFonts w:eastAsia="Times New Roman"/>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ke podloge, kako se upotrebljavaju u ovom stavku, ne uklju</w:t>
      </w:r>
      <w:r w:rsidRPr="00F42AE4">
        <w:rPr>
          <w:rFonts w:eastAsia="Arial"/>
          <w:sz w:val="24"/>
          <w:szCs w:val="24"/>
        </w:rPr>
        <w:t>č</w:t>
      </w:r>
      <w:r w:rsidRPr="00F42AE4">
        <w:rPr>
          <w:rFonts w:eastAsia="Times New Roman"/>
          <w:sz w:val="24"/>
          <w:szCs w:val="24"/>
        </w:rPr>
        <w:t>uju kerami</w:t>
      </w:r>
      <w:r w:rsidRPr="00F42AE4">
        <w:rPr>
          <w:rFonts w:eastAsia="Arial"/>
          <w:sz w:val="24"/>
          <w:szCs w:val="24"/>
        </w:rPr>
        <w:t>č</w:t>
      </w:r>
      <w:r w:rsidRPr="00F42AE4">
        <w:rPr>
          <w:rFonts w:eastAsia="Times New Roman"/>
          <w:sz w:val="24"/>
          <w:szCs w:val="24"/>
        </w:rPr>
        <w:t>ke materijale koji sadržavaju maseni udio gline ili cementa od 5 % ili više, bilo kao odvojenih sastojaka ili u kombinaciji.</w:t>
      </w:r>
    </w:p>
    <w:p w:rsidR="00393B31" w:rsidRPr="00F42AE4" w:rsidRDefault="00393B31" w:rsidP="00425500">
      <w:pPr>
        <w:spacing w:line="200" w:lineRule="exact"/>
        <w:ind w:left="567"/>
        <w:jc w:val="both"/>
        <w:rPr>
          <w:sz w:val="24"/>
          <w:szCs w:val="24"/>
        </w:rPr>
      </w:pPr>
    </w:p>
    <w:p w:rsidR="00393B31" w:rsidRPr="00F42AE4" w:rsidRDefault="00393B31" w:rsidP="00425500">
      <w:pPr>
        <w:spacing w:line="250" w:lineRule="exact"/>
        <w:jc w:val="both"/>
        <w:rPr>
          <w:sz w:val="24"/>
          <w:szCs w:val="24"/>
        </w:rPr>
      </w:pPr>
    </w:p>
    <w:p w:rsidR="00393B31" w:rsidRPr="005670C6" w:rsidRDefault="00CD3B60" w:rsidP="00425500">
      <w:pPr>
        <w:jc w:val="center"/>
        <w:rPr>
          <w:b/>
          <w:sz w:val="24"/>
          <w:szCs w:val="24"/>
        </w:rPr>
      </w:pPr>
      <w:r w:rsidRPr="005670C6">
        <w:rPr>
          <w:rFonts w:eastAsia="Times New Roman"/>
          <w:b/>
          <w:sz w:val="24"/>
          <w:szCs w:val="24"/>
        </w:rPr>
        <w:t>TABLICA – TEHNIKE TALOŽENJA – TEHNI</w:t>
      </w:r>
      <w:r w:rsidRPr="005670C6">
        <w:rPr>
          <w:rFonts w:eastAsia="Arial"/>
          <w:b/>
          <w:sz w:val="24"/>
          <w:szCs w:val="24"/>
        </w:rPr>
        <w:t>Č</w:t>
      </w:r>
      <w:r w:rsidRPr="005670C6">
        <w:rPr>
          <w:rFonts w:eastAsia="Times New Roman"/>
          <w:b/>
          <w:sz w:val="24"/>
          <w:szCs w:val="24"/>
        </w:rPr>
        <w:t>KE NAPOMENE</w:t>
      </w:r>
    </w:p>
    <w:p w:rsidR="00393B31" w:rsidRPr="00F42AE4" w:rsidRDefault="00393B31" w:rsidP="00425500">
      <w:pPr>
        <w:spacing w:line="125" w:lineRule="exact"/>
        <w:jc w:val="both"/>
        <w:rPr>
          <w:sz w:val="24"/>
          <w:szCs w:val="24"/>
        </w:rPr>
      </w:pPr>
    </w:p>
    <w:p w:rsidR="00393B31" w:rsidRPr="00F42AE4" w:rsidRDefault="00CD3B60" w:rsidP="00425500">
      <w:pPr>
        <w:jc w:val="both"/>
        <w:rPr>
          <w:sz w:val="24"/>
          <w:szCs w:val="24"/>
        </w:rPr>
      </w:pPr>
      <w:r w:rsidRPr="00F42AE4">
        <w:rPr>
          <w:rFonts w:eastAsia="Times New Roman"/>
          <w:sz w:val="24"/>
          <w:szCs w:val="24"/>
        </w:rPr>
        <w:t>Postupci navedeni u Stupcu 1 Tablice definirani su kako slijedi:</w:t>
      </w:r>
    </w:p>
    <w:p w:rsidR="00393B31" w:rsidRPr="00F42AE4" w:rsidRDefault="00393B31" w:rsidP="00425500">
      <w:pPr>
        <w:spacing w:line="200" w:lineRule="exact"/>
        <w:jc w:val="both"/>
        <w:rPr>
          <w:sz w:val="24"/>
          <w:szCs w:val="24"/>
        </w:rPr>
      </w:pPr>
    </w:p>
    <w:p w:rsidR="00393B31" w:rsidRPr="00F42AE4" w:rsidRDefault="00393B31" w:rsidP="00425500">
      <w:pPr>
        <w:spacing w:line="248" w:lineRule="exact"/>
        <w:jc w:val="both"/>
        <w:rPr>
          <w:sz w:val="24"/>
          <w:szCs w:val="24"/>
        </w:rPr>
      </w:pPr>
    </w:p>
    <w:p w:rsidR="00393B31" w:rsidRPr="00F42AE4" w:rsidRDefault="00CD3B60" w:rsidP="00425500">
      <w:pPr>
        <w:numPr>
          <w:ilvl w:val="0"/>
          <w:numId w:val="274"/>
        </w:numPr>
        <w:tabs>
          <w:tab w:val="left" w:pos="740"/>
        </w:tabs>
        <w:spacing w:line="237" w:lineRule="auto"/>
        <w:ind w:left="426" w:hanging="426"/>
        <w:jc w:val="both"/>
        <w:rPr>
          <w:rFonts w:eastAsia="Times New Roman"/>
          <w:sz w:val="24"/>
          <w:szCs w:val="24"/>
        </w:rPr>
      </w:pPr>
      <w:r w:rsidRPr="00F42AE4">
        <w:rPr>
          <w:rFonts w:eastAsia="Times New Roman"/>
          <w:sz w:val="24"/>
          <w:szCs w:val="24"/>
        </w:rPr>
        <w:t>Taloženje kemijskim parama (CVD) postupak je izvo</w:t>
      </w:r>
      <w:r w:rsidRPr="00F42AE4">
        <w:rPr>
          <w:rFonts w:eastAsia="Arial"/>
          <w:sz w:val="24"/>
          <w:szCs w:val="24"/>
        </w:rPr>
        <w:t>đ</w:t>
      </w:r>
      <w:r w:rsidRPr="00F42AE4">
        <w:rPr>
          <w:rFonts w:eastAsia="Times New Roman"/>
          <w:sz w:val="24"/>
          <w:szCs w:val="24"/>
        </w:rPr>
        <w:t>enja završnog premaza ili modificiranja površine premazom u kojem se metal, slitina ili „kompozit” te dielektri</w:t>
      </w:r>
      <w:r w:rsidRPr="00F42AE4">
        <w:rPr>
          <w:rFonts w:eastAsia="Arial"/>
          <w:sz w:val="24"/>
          <w:szCs w:val="24"/>
        </w:rPr>
        <w:t>č</w:t>
      </w:r>
      <w:r w:rsidRPr="00F42AE4">
        <w:rPr>
          <w:rFonts w:eastAsia="Times New Roman"/>
          <w:sz w:val="24"/>
          <w:szCs w:val="24"/>
        </w:rPr>
        <w:t>ni ili kerami</w:t>
      </w:r>
      <w:r w:rsidRPr="00F42AE4">
        <w:rPr>
          <w:rFonts w:eastAsia="Arial"/>
          <w:sz w:val="24"/>
          <w:szCs w:val="24"/>
        </w:rPr>
        <w:t>č</w:t>
      </w:r>
      <w:r w:rsidRPr="00F42AE4">
        <w:rPr>
          <w:rFonts w:eastAsia="Times New Roman"/>
          <w:sz w:val="24"/>
          <w:szCs w:val="24"/>
        </w:rPr>
        <w:t>ki sloj taloži na zagrijanu podlogu. Plinoviti reagensi raspadaju se ili spajaju u blizini podloge stvaraju</w:t>
      </w:r>
      <w:r w:rsidRPr="00F42AE4">
        <w:rPr>
          <w:rFonts w:eastAsia="Arial"/>
          <w:sz w:val="24"/>
          <w:szCs w:val="24"/>
        </w:rPr>
        <w:t>ć</w:t>
      </w:r>
      <w:r w:rsidRPr="00F42AE4">
        <w:rPr>
          <w:rFonts w:eastAsia="Times New Roman"/>
          <w:sz w:val="24"/>
          <w:szCs w:val="24"/>
        </w:rPr>
        <w:t>i taloženje željenog materijala u elementarnom obliku te kao slitine ili spoja na podlogu. Za ovaj postupak raspadanja ili kemijske reakcije energija se može osigurati toplinom podloge, tinjavim izbijanjem plazme ili zra</w:t>
      </w:r>
      <w:r w:rsidRPr="00F42AE4">
        <w:rPr>
          <w:rFonts w:eastAsia="Arial"/>
          <w:sz w:val="24"/>
          <w:szCs w:val="24"/>
        </w:rPr>
        <w:t>č</w:t>
      </w:r>
      <w:r w:rsidRPr="00F42AE4">
        <w:rPr>
          <w:rFonts w:eastAsia="Times New Roman"/>
          <w:sz w:val="24"/>
          <w:szCs w:val="24"/>
        </w:rPr>
        <w:t>enjem „lasera”.</w:t>
      </w:r>
    </w:p>
    <w:p w:rsidR="00393B31" w:rsidRPr="00F42AE4" w:rsidRDefault="00393B31" w:rsidP="00425500">
      <w:pPr>
        <w:spacing w:line="200" w:lineRule="exact"/>
        <w:ind w:left="426" w:hanging="426"/>
        <w:jc w:val="both"/>
        <w:rPr>
          <w:rFonts w:eastAsia="Times New Roman"/>
          <w:sz w:val="24"/>
          <w:szCs w:val="24"/>
        </w:rPr>
      </w:pPr>
    </w:p>
    <w:p w:rsidR="00393B31" w:rsidRPr="00F42AE4" w:rsidRDefault="00393B31" w:rsidP="00425500">
      <w:pPr>
        <w:spacing w:line="237" w:lineRule="exact"/>
        <w:ind w:left="426" w:hanging="426"/>
        <w:jc w:val="both"/>
        <w:rPr>
          <w:rFonts w:eastAsia="Times New Roman"/>
          <w:sz w:val="24"/>
          <w:szCs w:val="24"/>
        </w:rPr>
      </w:pPr>
    </w:p>
    <w:p w:rsidR="00393B31" w:rsidRPr="00F42AE4" w:rsidRDefault="00CD3B60" w:rsidP="00425500">
      <w:pPr>
        <w:spacing w:line="302" w:lineRule="auto"/>
        <w:ind w:left="709" w:hanging="709"/>
        <w:jc w:val="both"/>
        <w:rPr>
          <w:rFonts w:eastAsia="Times New Roman"/>
          <w:sz w:val="24"/>
          <w:szCs w:val="24"/>
        </w:rPr>
      </w:pPr>
      <w:r w:rsidRPr="00F42AE4">
        <w:rPr>
          <w:rFonts w:eastAsia="Times New Roman"/>
          <w:i/>
          <w:iCs/>
          <w:sz w:val="24"/>
          <w:szCs w:val="24"/>
          <w:u w:val="single"/>
        </w:rPr>
        <w:t>N.B.1</w:t>
      </w:r>
      <w:r w:rsidRPr="00F42AE4">
        <w:rPr>
          <w:rFonts w:eastAsia="Times New Roman"/>
          <w:i/>
          <w:iCs/>
          <w:sz w:val="24"/>
          <w:szCs w:val="24"/>
        </w:rPr>
        <w:t xml:space="preserve">  CVD  taloženje  uklju</w:t>
      </w:r>
      <w:r w:rsidRPr="00F42AE4">
        <w:rPr>
          <w:rFonts w:eastAsia="Arial"/>
          <w:i/>
          <w:iCs/>
          <w:sz w:val="24"/>
          <w:szCs w:val="24"/>
        </w:rPr>
        <w:t>č</w:t>
      </w:r>
      <w:r w:rsidRPr="00F42AE4">
        <w:rPr>
          <w:rFonts w:eastAsia="Times New Roman"/>
          <w:i/>
          <w:iCs/>
          <w:sz w:val="24"/>
          <w:szCs w:val="24"/>
        </w:rPr>
        <w:t>uje  sljede</w:t>
      </w:r>
      <w:r w:rsidRPr="00F42AE4">
        <w:rPr>
          <w:rFonts w:eastAsia="Arial"/>
          <w:i/>
          <w:iCs/>
          <w:sz w:val="24"/>
          <w:szCs w:val="24"/>
        </w:rPr>
        <w:t>ć</w:t>
      </w:r>
      <w:r w:rsidRPr="00F42AE4">
        <w:rPr>
          <w:rFonts w:eastAsia="Times New Roman"/>
          <w:i/>
          <w:iCs/>
          <w:sz w:val="24"/>
          <w:szCs w:val="24"/>
        </w:rPr>
        <w:t>e  postupke:  taloženje  usmjerenim  protokom  plina  svežnja,  impulsno  CVD  taloženje, kontrolirano nukleatsko termalno taloženje (CNTD), postupci CVD taloženja oja</w:t>
      </w:r>
      <w:r w:rsidRPr="00F42AE4">
        <w:rPr>
          <w:rFonts w:eastAsia="Arial"/>
          <w:i/>
          <w:iCs/>
          <w:sz w:val="24"/>
          <w:szCs w:val="24"/>
        </w:rPr>
        <w:t>č</w:t>
      </w:r>
      <w:r w:rsidRPr="00F42AE4">
        <w:rPr>
          <w:rFonts w:eastAsia="Times New Roman"/>
          <w:i/>
          <w:iCs/>
          <w:sz w:val="24"/>
          <w:szCs w:val="24"/>
        </w:rPr>
        <w:t>ani ili potpomognuti plazmom.</w:t>
      </w:r>
    </w:p>
    <w:p w:rsidR="00393B31" w:rsidRPr="00F42AE4" w:rsidRDefault="00393B31" w:rsidP="00425500">
      <w:pPr>
        <w:spacing w:line="384" w:lineRule="exact"/>
        <w:ind w:left="426" w:hanging="426"/>
        <w:jc w:val="both"/>
        <w:rPr>
          <w:rFonts w:eastAsia="Times New Roman"/>
          <w:sz w:val="24"/>
          <w:szCs w:val="24"/>
        </w:rPr>
      </w:pPr>
    </w:p>
    <w:p w:rsidR="00393B31" w:rsidRPr="00F42AE4" w:rsidRDefault="00CD3B60" w:rsidP="00425500">
      <w:pPr>
        <w:ind w:left="426" w:hanging="426"/>
        <w:jc w:val="both"/>
        <w:rPr>
          <w:rFonts w:eastAsia="Times New Roman"/>
          <w:sz w:val="24"/>
          <w:szCs w:val="24"/>
        </w:rPr>
      </w:pPr>
      <w:r w:rsidRPr="00F42AE4">
        <w:rPr>
          <w:rFonts w:eastAsia="Times New Roman"/>
          <w:i/>
          <w:iCs/>
          <w:sz w:val="24"/>
          <w:szCs w:val="24"/>
          <w:u w:val="single"/>
        </w:rPr>
        <w:t>N.B.2</w:t>
      </w:r>
      <w:r w:rsidRPr="00F42AE4">
        <w:rPr>
          <w:rFonts w:eastAsia="Times New Roman"/>
          <w:i/>
          <w:iCs/>
          <w:sz w:val="24"/>
          <w:szCs w:val="24"/>
        </w:rPr>
        <w:t xml:space="preserve">  Smjesa ozna</w:t>
      </w:r>
      <w:r w:rsidRPr="00F42AE4">
        <w:rPr>
          <w:rFonts w:eastAsia="Arial"/>
          <w:i/>
          <w:iCs/>
          <w:sz w:val="24"/>
          <w:szCs w:val="24"/>
        </w:rPr>
        <w:t>č</w:t>
      </w:r>
      <w:r w:rsidRPr="00F42AE4">
        <w:rPr>
          <w:rFonts w:eastAsia="Times New Roman"/>
          <w:i/>
          <w:iCs/>
          <w:sz w:val="24"/>
          <w:szCs w:val="24"/>
        </w:rPr>
        <w:t>ava podlogu uronjenu u mješavinu praha.</w:t>
      </w:r>
    </w:p>
    <w:p w:rsidR="00393B31" w:rsidRPr="00F42AE4" w:rsidRDefault="00393B31" w:rsidP="00425500">
      <w:pPr>
        <w:spacing w:line="200" w:lineRule="exact"/>
        <w:ind w:left="426" w:hanging="426"/>
        <w:jc w:val="both"/>
        <w:rPr>
          <w:rFonts w:eastAsia="Times New Roman"/>
          <w:sz w:val="24"/>
          <w:szCs w:val="24"/>
        </w:rPr>
      </w:pPr>
    </w:p>
    <w:p w:rsidR="00393B31" w:rsidRPr="00F42AE4" w:rsidRDefault="00393B31" w:rsidP="00425500">
      <w:pPr>
        <w:spacing w:line="247" w:lineRule="exact"/>
        <w:ind w:left="426" w:hanging="426"/>
        <w:jc w:val="both"/>
        <w:rPr>
          <w:rFonts w:eastAsia="Times New Roman"/>
          <w:sz w:val="24"/>
          <w:szCs w:val="24"/>
        </w:rPr>
      </w:pPr>
    </w:p>
    <w:p w:rsidR="00393B31" w:rsidRPr="00F42AE4" w:rsidRDefault="00CD3B60" w:rsidP="00425500">
      <w:pPr>
        <w:spacing w:line="303" w:lineRule="auto"/>
        <w:ind w:left="709" w:hanging="709"/>
        <w:jc w:val="both"/>
        <w:rPr>
          <w:rFonts w:eastAsia="Times New Roman"/>
          <w:sz w:val="24"/>
          <w:szCs w:val="24"/>
        </w:rPr>
      </w:pPr>
      <w:r w:rsidRPr="00F42AE4">
        <w:rPr>
          <w:rFonts w:eastAsia="Times New Roman"/>
          <w:i/>
          <w:iCs/>
          <w:sz w:val="24"/>
          <w:szCs w:val="24"/>
          <w:u w:val="single"/>
        </w:rPr>
        <w:t>N.B.3</w:t>
      </w:r>
      <w:r w:rsidRPr="00F42AE4">
        <w:rPr>
          <w:rFonts w:eastAsia="Times New Roman"/>
          <w:i/>
          <w:iCs/>
          <w:sz w:val="24"/>
          <w:szCs w:val="24"/>
        </w:rPr>
        <w:t xml:space="preserve"> Plinoviti reagensi koji se upotrebljavaju kod postupka iz svežnja proizvode se s pomo</w:t>
      </w:r>
      <w:r w:rsidRPr="00F42AE4">
        <w:rPr>
          <w:rFonts w:eastAsia="Arial"/>
          <w:i/>
          <w:iCs/>
          <w:sz w:val="24"/>
          <w:szCs w:val="24"/>
        </w:rPr>
        <w:t>ć</w:t>
      </w:r>
      <w:r w:rsidRPr="00F42AE4">
        <w:rPr>
          <w:rFonts w:eastAsia="Times New Roman"/>
          <w:i/>
          <w:iCs/>
          <w:sz w:val="24"/>
          <w:szCs w:val="24"/>
        </w:rPr>
        <w:t>u istih osnovnih reakcija i parametara kao i postupak cementiranja smjesom, osim što podloga koja se premazuje nije u dodiru s mješavinom praha.</w:t>
      </w:r>
    </w:p>
    <w:p w:rsidR="00393B31" w:rsidRPr="00F42AE4" w:rsidRDefault="00393B31" w:rsidP="00425500">
      <w:pPr>
        <w:spacing w:line="385" w:lineRule="exact"/>
        <w:ind w:left="426" w:hanging="426"/>
        <w:jc w:val="both"/>
        <w:rPr>
          <w:rFonts w:eastAsia="Times New Roman"/>
          <w:sz w:val="24"/>
          <w:szCs w:val="24"/>
        </w:rPr>
      </w:pPr>
    </w:p>
    <w:p w:rsidR="00393B31" w:rsidRPr="00F42AE4" w:rsidRDefault="00CD3B60" w:rsidP="00425500">
      <w:pPr>
        <w:numPr>
          <w:ilvl w:val="0"/>
          <w:numId w:val="274"/>
        </w:numPr>
        <w:tabs>
          <w:tab w:val="left" w:pos="740"/>
        </w:tabs>
        <w:spacing w:line="259" w:lineRule="auto"/>
        <w:ind w:left="426" w:hanging="426"/>
        <w:jc w:val="both"/>
        <w:rPr>
          <w:rFonts w:eastAsia="Times New Roman"/>
          <w:sz w:val="24"/>
          <w:szCs w:val="24"/>
        </w:rPr>
      </w:pPr>
      <w:r w:rsidRPr="00F42AE4">
        <w:rPr>
          <w:rFonts w:eastAsia="Times New Roman"/>
          <w:sz w:val="24"/>
          <w:szCs w:val="24"/>
        </w:rPr>
        <w:t>Termalna evaporacija – fizi</w:t>
      </w:r>
      <w:r w:rsidRPr="00F42AE4">
        <w:rPr>
          <w:rFonts w:eastAsia="Arial"/>
          <w:sz w:val="24"/>
          <w:szCs w:val="24"/>
        </w:rPr>
        <w:t>č</w:t>
      </w:r>
      <w:r w:rsidRPr="00F42AE4">
        <w:rPr>
          <w:rFonts w:eastAsia="Times New Roman"/>
          <w:sz w:val="24"/>
          <w:szCs w:val="24"/>
        </w:rPr>
        <w:t>ko taloženje pare (TE-PVD) postupak je završnog premazivanja koji se provodi u vakuumu uz tlak manji od 0,1 Pa gdje se izvor toplinske energije upotrebljava za isparavanje materijala za premazivanje. Rezultat je tog postupka kondenzacija ili taloženje isparavanih vrsta na odgovaraju</w:t>
      </w:r>
      <w:r w:rsidRPr="00F42AE4">
        <w:rPr>
          <w:rFonts w:eastAsia="Arial"/>
          <w:sz w:val="24"/>
          <w:szCs w:val="24"/>
        </w:rPr>
        <w:t>ć</w:t>
      </w:r>
      <w:r w:rsidRPr="00F42AE4">
        <w:rPr>
          <w:rFonts w:eastAsia="Times New Roman"/>
          <w:sz w:val="24"/>
          <w:szCs w:val="24"/>
        </w:rPr>
        <w:t>e postavljene podloge.</w:t>
      </w:r>
    </w:p>
    <w:p w:rsidR="00393B31" w:rsidRPr="00F42AE4" w:rsidRDefault="00393B31" w:rsidP="00425500">
      <w:pPr>
        <w:spacing w:line="200" w:lineRule="exact"/>
        <w:ind w:left="426" w:hanging="426"/>
        <w:jc w:val="both"/>
        <w:rPr>
          <w:rFonts w:eastAsia="Times New Roman"/>
          <w:sz w:val="24"/>
          <w:szCs w:val="24"/>
        </w:rPr>
      </w:pPr>
    </w:p>
    <w:p w:rsidR="00393B31" w:rsidRPr="00F42AE4" w:rsidRDefault="00393B31" w:rsidP="00425500">
      <w:pPr>
        <w:spacing w:line="220" w:lineRule="exact"/>
        <w:ind w:left="426" w:hanging="426"/>
        <w:jc w:val="both"/>
        <w:rPr>
          <w:rFonts w:eastAsia="Times New Roman"/>
          <w:sz w:val="24"/>
          <w:szCs w:val="24"/>
        </w:rPr>
      </w:pPr>
    </w:p>
    <w:p w:rsidR="00393B31" w:rsidRPr="00F42AE4" w:rsidRDefault="00CD3B60" w:rsidP="00425500">
      <w:pPr>
        <w:spacing w:line="246" w:lineRule="auto"/>
        <w:ind w:left="426"/>
        <w:jc w:val="both"/>
        <w:rPr>
          <w:rFonts w:eastAsia="Times New Roman"/>
          <w:sz w:val="24"/>
          <w:szCs w:val="24"/>
        </w:rPr>
      </w:pPr>
      <w:r w:rsidRPr="00F42AE4">
        <w:rPr>
          <w:rFonts w:eastAsia="Times New Roman"/>
          <w:sz w:val="24"/>
          <w:szCs w:val="24"/>
        </w:rPr>
        <w:t>Dodavanje plinova u vakuumsku komoru tijekom postupka premazivanja kako bi se sintetizirali spojevi premaza uobi</w:t>
      </w:r>
      <w:r w:rsidRPr="00F42AE4">
        <w:rPr>
          <w:rFonts w:eastAsia="Arial"/>
          <w:sz w:val="24"/>
          <w:szCs w:val="24"/>
        </w:rPr>
        <w:t>č</w:t>
      </w:r>
      <w:r w:rsidRPr="00F42AE4">
        <w:rPr>
          <w:rFonts w:eastAsia="Times New Roman"/>
          <w:sz w:val="24"/>
          <w:szCs w:val="24"/>
        </w:rPr>
        <w:t>ajena je modifikacija postupka.</w:t>
      </w:r>
    </w:p>
    <w:p w:rsidR="00393B31" w:rsidRPr="00F42AE4" w:rsidRDefault="00393B31" w:rsidP="00425500">
      <w:pPr>
        <w:spacing w:line="200" w:lineRule="exact"/>
        <w:ind w:left="426"/>
        <w:jc w:val="both"/>
        <w:rPr>
          <w:rFonts w:eastAsia="Times New Roman"/>
          <w:sz w:val="24"/>
          <w:szCs w:val="24"/>
        </w:rPr>
      </w:pPr>
    </w:p>
    <w:p w:rsidR="00393B31" w:rsidRPr="00F42AE4" w:rsidRDefault="00393B31" w:rsidP="00425500">
      <w:pPr>
        <w:spacing w:line="231" w:lineRule="exact"/>
        <w:ind w:left="426"/>
        <w:jc w:val="both"/>
        <w:rPr>
          <w:rFonts w:eastAsia="Times New Roman"/>
          <w:sz w:val="24"/>
          <w:szCs w:val="24"/>
        </w:rPr>
      </w:pPr>
    </w:p>
    <w:p w:rsidR="00393B31" w:rsidRPr="00F42AE4" w:rsidRDefault="00CD3B60" w:rsidP="00425500">
      <w:pPr>
        <w:spacing w:line="239" w:lineRule="auto"/>
        <w:ind w:left="426"/>
        <w:jc w:val="both"/>
        <w:rPr>
          <w:rFonts w:eastAsia="Times New Roman"/>
          <w:sz w:val="24"/>
          <w:szCs w:val="24"/>
        </w:rPr>
      </w:pPr>
      <w:r w:rsidRPr="00F42AE4">
        <w:rPr>
          <w:rFonts w:eastAsia="Times New Roman"/>
          <w:sz w:val="24"/>
          <w:szCs w:val="24"/>
        </w:rPr>
        <w:t xml:space="preserve">Upotreba ionskog ili </w:t>
      </w:r>
      <w:r w:rsidR="00C01085">
        <w:rPr>
          <w:rFonts w:eastAsia="Times New Roman"/>
          <w:sz w:val="24"/>
          <w:szCs w:val="24"/>
        </w:rPr>
        <w:t>elektroničkog</w:t>
      </w:r>
      <w:r w:rsidRPr="00F42AE4">
        <w:rPr>
          <w:rFonts w:eastAsia="Times New Roman"/>
          <w:sz w:val="24"/>
          <w:szCs w:val="24"/>
        </w:rPr>
        <w:t xml:space="preserve"> snopa ili plazme, za aktiviranje ili pomaganje taloženju premaza jednako je tako uobi</w:t>
      </w:r>
      <w:r w:rsidRPr="00F42AE4">
        <w:rPr>
          <w:rFonts w:eastAsia="Arial"/>
          <w:sz w:val="24"/>
          <w:szCs w:val="24"/>
        </w:rPr>
        <w:t>č</w:t>
      </w:r>
      <w:r w:rsidRPr="00F42AE4">
        <w:rPr>
          <w:rFonts w:eastAsia="Times New Roman"/>
          <w:sz w:val="24"/>
          <w:szCs w:val="24"/>
        </w:rPr>
        <w:t>ajena modifikacija ove tehnike. Upotreba monitora za mjerenje opti</w:t>
      </w:r>
      <w:r w:rsidRPr="00F42AE4">
        <w:rPr>
          <w:rFonts w:eastAsia="Arial"/>
          <w:sz w:val="24"/>
          <w:szCs w:val="24"/>
        </w:rPr>
        <w:t>č</w:t>
      </w:r>
      <w:r w:rsidRPr="00F42AE4">
        <w:rPr>
          <w:rFonts w:eastAsia="Times New Roman"/>
          <w:sz w:val="24"/>
          <w:szCs w:val="24"/>
        </w:rPr>
        <w:t xml:space="preserve">kih </w:t>
      </w:r>
      <w:r w:rsidR="00E65B5C">
        <w:rPr>
          <w:rFonts w:eastAsia="Times New Roman"/>
          <w:sz w:val="24"/>
          <w:szCs w:val="24"/>
        </w:rPr>
        <w:t>značajki</w:t>
      </w:r>
      <w:r w:rsidRPr="00F42AE4">
        <w:rPr>
          <w:rFonts w:eastAsia="Times New Roman"/>
          <w:sz w:val="24"/>
          <w:szCs w:val="24"/>
        </w:rPr>
        <w:t xml:space="preserve"> i debljine premaza tijekom samog postupka može biti jedna od zna</w:t>
      </w:r>
      <w:r w:rsidRPr="00F42AE4">
        <w:rPr>
          <w:rFonts w:eastAsia="Arial"/>
          <w:sz w:val="24"/>
          <w:szCs w:val="24"/>
        </w:rPr>
        <w:t>č</w:t>
      </w:r>
      <w:r w:rsidRPr="00F42AE4">
        <w:rPr>
          <w:rFonts w:eastAsia="Times New Roman"/>
          <w:sz w:val="24"/>
          <w:szCs w:val="24"/>
        </w:rPr>
        <w:t>ajki ovog postupka.</w:t>
      </w:r>
    </w:p>
    <w:p w:rsidR="00393B31" w:rsidRPr="00F42AE4" w:rsidRDefault="00393B31" w:rsidP="00425500">
      <w:pPr>
        <w:spacing w:line="200" w:lineRule="exact"/>
        <w:jc w:val="both"/>
        <w:rPr>
          <w:rFonts w:eastAsia="Times New Roman"/>
          <w:sz w:val="24"/>
          <w:szCs w:val="24"/>
        </w:rPr>
      </w:pPr>
    </w:p>
    <w:p w:rsidR="00393B31" w:rsidRPr="00F42AE4" w:rsidRDefault="00393B31" w:rsidP="00425500">
      <w:pPr>
        <w:spacing w:line="238" w:lineRule="exact"/>
        <w:jc w:val="both"/>
        <w:rPr>
          <w:rFonts w:eastAsia="Times New Roman"/>
          <w:sz w:val="24"/>
          <w:szCs w:val="24"/>
        </w:rPr>
      </w:pPr>
    </w:p>
    <w:p w:rsidR="00393B31" w:rsidRPr="00F42AE4" w:rsidRDefault="00CD3B60" w:rsidP="00425500">
      <w:pPr>
        <w:ind w:firstLine="426"/>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ni su TE-PVD postupci kako slijedi:</w:t>
      </w:r>
    </w:p>
    <w:p w:rsidR="00393B31" w:rsidRPr="00F42AE4" w:rsidRDefault="00393B31" w:rsidP="00425500">
      <w:pPr>
        <w:spacing w:line="200" w:lineRule="exact"/>
        <w:jc w:val="both"/>
        <w:rPr>
          <w:rFonts w:eastAsia="Times New Roman"/>
          <w:sz w:val="24"/>
          <w:szCs w:val="24"/>
        </w:rPr>
      </w:pPr>
    </w:p>
    <w:p w:rsidR="00393B31" w:rsidRPr="00F42AE4" w:rsidRDefault="00393B31" w:rsidP="00425500">
      <w:pPr>
        <w:spacing w:line="246" w:lineRule="exact"/>
        <w:jc w:val="both"/>
        <w:rPr>
          <w:rFonts w:eastAsia="Times New Roman"/>
          <w:sz w:val="24"/>
          <w:szCs w:val="24"/>
        </w:rPr>
      </w:pPr>
    </w:p>
    <w:p w:rsidR="00393B31" w:rsidRPr="00F42AE4" w:rsidRDefault="00CD3B60" w:rsidP="00425500">
      <w:pPr>
        <w:numPr>
          <w:ilvl w:val="1"/>
          <w:numId w:val="274"/>
        </w:numPr>
        <w:tabs>
          <w:tab w:val="left" w:pos="980"/>
        </w:tabs>
        <w:ind w:left="851" w:hanging="425"/>
        <w:jc w:val="both"/>
        <w:rPr>
          <w:rFonts w:eastAsia="Times New Roman"/>
          <w:sz w:val="24"/>
          <w:szCs w:val="24"/>
        </w:rPr>
      </w:pPr>
      <w:r w:rsidRPr="00F42AE4">
        <w:rPr>
          <w:rFonts w:eastAsia="Times New Roman"/>
          <w:sz w:val="24"/>
          <w:szCs w:val="24"/>
        </w:rPr>
        <w:t xml:space="preserve">PVD </w:t>
      </w:r>
      <w:r w:rsidR="00C01085">
        <w:rPr>
          <w:rFonts w:eastAsia="Times New Roman"/>
          <w:sz w:val="24"/>
          <w:szCs w:val="24"/>
        </w:rPr>
        <w:t>elektronički</w:t>
      </w:r>
      <w:r w:rsidRPr="00F42AE4">
        <w:rPr>
          <w:rFonts w:eastAsia="Times New Roman"/>
          <w:sz w:val="24"/>
          <w:szCs w:val="24"/>
        </w:rPr>
        <w:t xml:space="preserve"> snop upotrebljava </w:t>
      </w:r>
      <w:r w:rsidR="00C01085">
        <w:rPr>
          <w:rFonts w:eastAsia="Times New Roman"/>
          <w:sz w:val="24"/>
          <w:szCs w:val="24"/>
        </w:rPr>
        <w:t>elektronički</w:t>
      </w:r>
      <w:r w:rsidRPr="00F42AE4">
        <w:rPr>
          <w:rFonts w:eastAsia="Times New Roman"/>
          <w:sz w:val="24"/>
          <w:szCs w:val="24"/>
        </w:rPr>
        <w:t xml:space="preserve"> snop kojim se zagrijava i isparava materijal koji stvara premaz;</w:t>
      </w:r>
    </w:p>
    <w:p w:rsidR="00393B31" w:rsidRPr="00F42AE4" w:rsidRDefault="00393B31" w:rsidP="00425500">
      <w:pPr>
        <w:spacing w:line="200" w:lineRule="exact"/>
        <w:ind w:left="851" w:hanging="425"/>
        <w:jc w:val="both"/>
        <w:rPr>
          <w:rFonts w:eastAsia="Times New Roman"/>
          <w:sz w:val="24"/>
          <w:szCs w:val="24"/>
        </w:rPr>
      </w:pPr>
    </w:p>
    <w:p w:rsidR="00393B31" w:rsidRPr="00F42AE4" w:rsidRDefault="00393B31" w:rsidP="00425500">
      <w:pPr>
        <w:spacing w:line="248" w:lineRule="exact"/>
        <w:ind w:left="851" w:hanging="425"/>
        <w:jc w:val="both"/>
        <w:rPr>
          <w:rFonts w:eastAsia="Times New Roman"/>
          <w:sz w:val="24"/>
          <w:szCs w:val="24"/>
        </w:rPr>
      </w:pPr>
    </w:p>
    <w:p w:rsidR="00393B31" w:rsidRPr="00F42AE4" w:rsidRDefault="00CD3B60" w:rsidP="00425500">
      <w:pPr>
        <w:numPr>
          <w:ilvl w:val="1"/>
          <w:numId w:val="274"/>
        </w:numPr>
        <w:tabs>
          <w:tab w:val="left" w:pos="980"/>
        </w:tabs>
        <w:spacing w:line="272" w:lineRule="auto"/>
        <w:ind w:left="851" w:hanging="425"/>
        <w:jc w:val="both"/>
        <w:rPr>
          <w:rFonts w:eastAsia="Times New Roman"/>
          <w:sz w:val="24"/>
          <w:szCs w:val="24"/>
        </w:rPr>
      </w:pPr>
      <w:r w:rsidRPr="00F42AE4">
        <w:rPr>
          <w:rFonts w:eastAsia="Times New Roman"/>
          <w:sz w:val="24"/>
          <w:szCs w:val="24"/>
        </w:rPr>
        <w:t>PVD rezistivno zagrijavanje s pomo</w:t>
      </w:r>
      <w:r w:rsidRPr="00F42AE4">
        <w:rPr>
          <w:rFonts w:eastAsia="Arial"/>
          <w:sz w:val="24"/>
          <w:szCs w:val="24"/>
        </w:rPr>
        <w:t>ć</w:t>
      </w:r>
      <w:r w:rsidRPr="00F42AE4">
        <w:rPr>
          <w:rFonts w:eastAsia="Times New Roman"/>
          <w:sz w:val="24"/>
          <w:szCs w:val="24"/>
        </w:rPr>
        <w:t xml:space="preserve">u iona upotrebljava </w:t>
      </w:r>
      <w:r w:rsidR="00C01085">
        <w:rPr>
          <w:rFonts w:eastAsia="Times New Roman"/>
          <w:sz w:val="24"/>
          <w:szCs w:val="24"/>
        </w:rPr>
        <w:t>elektronički</w:t>
      </w:r>
      <w:r w:rsidRPr="00F42AE4">
        <w:rPr>
          <w:rFonts w:eastAsia="Times New Roman"/>
          <w:sz w:val="24"/>
          <w:szCs w:val="24"/>
        </w:rPr>
        <w:t xml:space="preserve"> otporne izvore topline u kombinaciji s ionskim snopom ili snopovima koji se sudaraju kako bi se proizveo kontroliran i ujedna</w:t>
      </w:r>
      <w:r w:rsidRPr="00F42AE4">
        <w:rPr>
          <w:rFonts w:eastAsia="Arial"/>
          <w:sz w:val="24"/>
          <w:szCs w:val="24"/>
        </w:rPr>
        <w:t>č</w:t>
      </w:r>
      <w:r w:rsidRPr="00F42AE4">
        <w:rPr>
          <w:rFonts w:eastAsia="Times New Roman"/>
          <w:sz w:val="24"/>
          <w:szCs w:val="24"/>
        </w:rPr>
        <w:t>en protok isparenih vrsta premaza;</w:t>
      </w:r>
    </w:p>
    <w:p w:rsidR="00393B31" w:rsidRPr="00F42AE4" w:rsidRDefault="00393B31" w:rsidP="00425500">
      <w:pPr>
        <w:spacing w:line="200" w:lineRule="exact"/>
        <w:ind w:left="851" w:hanging="425"/>
        <w:jc w:val="both"/>
        <w:rPr>
          <w:rFonts w:eastAsia="Times New Roman"/>
          <w:sz w:val="24"/>
          <w:szCs w:val="24"/>
        </w:rPr>
      </w:pPr>
    </w:p>
    <w:p w:rsidR="00393B31" w:rsidRPr="00F42AE4" w:rsidRDefault="00393B31" w:rsidP="00425500">
      <w:pPr>
        <w:spacing w:line="208" w:lineRule="exact"/>
        <w:ind w:left="851" w:hanging="425"/>
        <w:jc w:val="both"/>
        <w:rPr>
          <w:rFonts w:eastAsia="Times New Roman"/>
          <w:sz w:val="24"/>
          <w:szCs w:val="24"/>
        </w:rPr>
      </w:pPr>
    </w:p>
    <w:p w:rsidR="00393B31" w:rsidRPr="00F42AE4" w:rsidRDefault="00CD3B60" w:rsidP="00425500">
      <w:pPr>
        <w:numPr>
          <w:ilvl w:val="1"/>
          <w:numId w:val="274"/>
        </w:numPr>
        <w:tabs>
          <w:tab w:val="left" w:pos="980"/>
        </w:tabs>
        <w:spacing w:line="247" w:lineRule="auto"/>
        <w:ind w:left="851" w:hanging="425"/>
        <w:jc w:val="both"/>
        <w:rPr>
          <w:rFonts w:eastAsia="Times New Roman"/>
          <w:sz w:val="24"/>
          <w:szCs w:val="24"/>
        </w:rPr>
      </w:pPr>
      <w:r w:rsidRPr="00F42AE4">
        <w:rPr>
          <w:rFonts w:eastAsia="Times New Roman"/>
          <w:sz w:val="24"/>
          <w:szCs w:val="24"/>
        </w:rPr>
        <w:t>isparavanje „laserom” koristi se impulsnim ili neprekinutim valnim „laserskim” snopom za isparavanje materijala koji tvore premaz;</w:t>
      </w:r>
    </w:p>
    <w:p w:rsidR="00393B31" w:rsidRPr="00F42AE4" w:rsidRDefault="00393B31" w:rsidP="00425500">
      <w:pPr>
        <w:spacing w:line="200" w:lineRule="exact"/>
        <w:ind w:left="851" w:hanging="425"/>
        <w:jc w:val="both"/>
        <w:rPr>
          <w:rFonts w:eastAsia="Times New Roman"/>
          <w:sz w:val="24"/>
          <w:szCs w:val="24"/>
        </w:rPr>
      </w:pPr>
    </w:p>
    <w:p w:rsidR="00393B31" w:rsidRPr="00F42AE4" w:rsidRDefault="00393B31" w:rsidP="00425500">
      <w:pPr>
        <w:spacing w:line="229" w:lineRule="exact"/>
        <w:ind w:left="851" w:hanging="425"/>
        <w:jc w:val="both"/>
        <w:rPr>
          <w:rFonts w:eastAsia="Times New Roman"/>
          <w:sz w:val="24"/>
          <w:szCs w:val="24"/>
        </w:rPr>
      </w:pPr>
    </w:p>
    <w:p w:rsidR="00393B31" w:rsidRPr="00F42AE4" w:rsidRDefault="00CD3B60" w:rsidP="00425500">
      <w:pPr>
        <w:numPr>
          <w:ilvl w:val="1"/>
          <w:numId w:val="274"/>
        </w:numPr>
        <w:tabs>
          <w:tab w:val="left" w:pos="980"/>
        </w:tabs>
        <w:spacing w:line="238" w:lineRule="auto"/>
        <w:ind w:left="851" w:hanging="425"/>
        <w:jc w:val="both"/>
        <w:rPr>
          <w:rFonts w:eastAsia="Times New Roman"/>
          <w:sz w:val="24"/>
          <w:szCs w:val="24"/>
        </w:rPr>
      </w:pPr>
      <w:r w:rsidRPr="00F42AE4">
        <w:rPr>
          <w:rFonts w:eastAsia="Times New Roman"/>
          <w:sz w:val="24"/>
          <w:szCs w:val="24"/>
        </w:rPr>
        <w:t>taloženje katodnim lukom koristi se potrošnom katodom materijala koji tvori premaz, a trenuta</w:t>
      </w:r>
      <w:r w:rsidRPr="00F42AE4">
        <w:rPr>
          <w:rFonts w:eastAsia="Arial"/>
          <w:sz w:val="24"/>
          <w:szCs w:val="24"/>
        </w:rPr>
        <w:t>č</w:t>
      </w:r>
      <w:r w:rsidRPr="00F42AE4">
        <w:rPr>
          <w:rFonts w:eastAsia="Times New Roman"/>
          <w:sz w:val="24"/>
          <w:szCs w:val="24"/>
        </w:rPr>
        <w:t>nim dodirom na površinski mehanizam za otpuštanje na površini dolazi do lu</w:t>
      </w:r>
      <w:r w:rsidRPr="00F42AE4">
        <w:rPr>
          <w:rFonts w:eastAsia="Arial"/>
          <w:sz w:val="24"/>
          <w:szCs w:val="24"/>
        </w:rPr>
        <w:t>č</w:t>
      </w:r>
      <w:r w:rsidRPr="00F42AE4">
        <w:rPr>
          <w:rFonts w:eastAsia="Times New Roman"/>
          <w:sz w:val="24"/>
          <w:szCs w:val="24"/>
        </w:rPr>
        <w:t>nog izbijanja. Upravljanjem kretanja luka troši se površina katode stvaraju</w:t>
      </w:r>
      <w:r w:rsidRPr="00F42AE4">
        <w:rPr>
          <w:rFonts w:eastAsia="Arial"/>
          <w:sz w:val="24"/>
          <w:szCs w:val="24"/>
        </w:rPr>
        <w:t>ć</w:t>
      </w:r>
      <w:r w:rsidRPr="00F42AE4">
        <w:rPr>
          <w:rFonts w:eastAsia="Times New Roman"/>
          <w:sz w:val="24"/>
          <w:szCs w:val="24"/>
        </w:rPr>
        <w:t>i visokoioniziranu plazmu. Anoda može biti tuljac pri</w:t>
      </w:r>
      <w:r w:rsidRPr="00F42AE4">
        <w:rPr>
          <w:rFonts w:eastAsia="Arial"/>
          <w:sz w:val="24"/>
          <w:szCs w:val="24"/>
        </w:rPr>
        <w:t>č</w:t>
      </w:r>
      <w:r w:rsidRPr="00F42AE4">
        <w:rPr>
          <w:rFonts w:eastAsia="Times New Roman"/>
          <w:sz w:val="24"/>
          <w:szCs w:val="24"/>
        </w:rPr>
        <w:t xml:space="preserve">vrš </w:t>
      </w:r>
      <w:r w:rsidRPr="00F42AE4">
        <w:rPr>
          <w:rFonts w:eastAsia="Arial"/>
          <w:sz w:val="24"/>
          <w:szCs w:val="24"/>
        </w:rPr>
        <w:t>ć</w:t>
      </w:r>
      <w:r w:rsidRPr="00F42AE4">
        <w:rPr>
          <w:rFonts w:eastAsia="Times New Roman"/>
          <w:sz w:val="24"/>
          <w:szCs w:val="24"/>
        </w:rPr>
        <w:t>en na periferiju katode kroz izolator ili komora. Nakošenje podloge korišteno je za spremanje koje nije vidljivo;</w:t>
      </w:r>
    </w:p>
    <w:p w:rsidR="00393B31" w:rsidRPr="00F42AE4" w:rsidRDefault="00393B31" w:rsidP="00425500">
      <w:pPr>
        <w:spacing w:line="200" w:lineRule="exact"/>
        <w:ind w:left="851" w:hanging="425"/>
        <w:jc w:val="both"/>
        <w:rPr>
          <w:rFonts w:eastAsia="Times New Roman"/>
          <w:sz w:val="24"/>
          <w:szCs w:val="24"/>
        </w:rPr>
      </w:pPr>
    </w:p>
    <w:p w:rsidR="00393B31" w:rsidRPr="00F42AE4" w:rsidRDefault="00393B31" w:rsidP="00425500">
      <w:pPr>
        <w:spacing w:line="237" w:lineRule="exact"/>
        <w:ind w:left="851" w:hanging="425"/>
        <w:jc w:val="both"/>
        <w:rPr>
          <w:rFonts w:eastAsia="Times New Roman"/>
          <w:sz w:val="24"/>
          <w:szCs w:val="24"/>
        </w:rPr>
      </w:pPr>
    </w:p>
    <w:p w:rsidR="00393B31" w:rsidRPr="00F42AE4" w:rsidRDefault="00CD3B60" w:rsidP="00425500">
      <w:pPr>
        <w:ind w:left="3119" w:hanging="2268"/>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Ova definicija ne obuhva</w:t>
      </w:r>
      <w:r w:rsidRPr="00F42AE4">
        <w:rPr>
          <w:rFonts w:eastAsia="Arial"/>
          <w:i/>
          <w:iCs/>
          <w:sz w:val="24"/>
          <w:szCs w:val="24"/>
        </w:rPr>
        <w:t>ć</w:t>
      </w:r>
      <w:r w:rsidRPr="00F42AE4">
        <w:rPr>
          <w:rFonts w:eastAsia="Times New Roman"/>
          <w:i/>
          <w:iCs/>
          <w:sz w:val="24"/>
          <w:szCs w:val="24"/>
        </w:rPr>
        <w:t>a nasumi</w:t>
      </w:r>
      <w:r w:rsidRPr="00F42AE4">
        <w:rPr>
          <w:rFonts w:eastAsia="Arial"/>
          <w:i/>
          <w:iCs/>
          <w:sz w:val="24"/>
          <w:szCs w:val="24"/>
        </w:rPr>
        <w:t>č</w:t>
      </w:r>
      <w:r w:rsidRPr="00F42AE4">
        <w:rPr>
          <w:rFonts w:eastAsia="Times New Roman"/>
          <w:i/>
          <w:iCs/>
          <w:sz w:val="24"/>
          <w:szCs w:val="24"/>
        </w:rPr>
        <w:t>no taloženje katodnim lukom na nepolarizirane podloge.</w:t>
      </w:r>
    </w:p>
    <w:p w:rsidR="00393B31" w:rsidRDefault="00393B31" w:rsidP="00425500">
      <w:pPr>
        <w:jc w:val="both"/>
        <w:rPr>
          <w:sz w:val="24"/>
          <w:szCs w:val="24"/>
        </w:rPr>
      </w:pPr>
    </w:p>
    <w:p w:rsidR="00393B31" w:rsidRPr="00F42AE4" w:rsidRDefault="00393B31" w:rsidP="00425500">
      <w:pPr>
        <w:spacing w:line="264" w:lineRule="exact"/>
        <w:jc w:val="both"/>
        <w:rPr>
          <w:sz w:val="24"/>
          <w:szCs w:val="24"/>
        </w:rPr>
      </w:pPr>
      <w:bookmarkStart w:id="51" w:name="page104"/>
      <w:bookmarkEnd w:id="51"/>
    </w:p>
    <w:p w:rsidR="00393B31" w:rsidRPr="00F42AE4" w:rsidRDefault="00CD3B60" w:rsidP="00425500">
      <w:pPr>
        <w:numPr>
          <w:ilvl w:val="1"/>
          <w:numId w:val="275"/>
        </w:numPr>
        <w:tabs>
          <w:tab w:val="left" w:pos="980"/>
        </w:tabs>
        <w:spacing w:line="254" w:lineRule="auto"/>
        <w:ind w:left="851" w:hanging="425"/>
        <w:jc w:val="both"/>
        <w:rPr>
          <w:rFonts w:eastAsia="Times New Roman"/>
          <w:sz w:val="24"/>
          <w:szCs w:val="24"/>
        </w:rPr>
      </w:pPr>
      <w:r w:rsidRPr="00F42AE4">
        <w:rPr>
          <w:rFonts w:eastAsia="Times New Roman"/>
          <w:sz w:val="24"/>
          <w:szCs w:val="24"/>
        </w:rPr>
        <w:t>ionsko oblaganje posebna je modifikacija op</w:t>
      </w:r>
      <w:r w:rsidRPr="00F42AE4">
        <w:rPr>
          <w:rFonts w:eastAsia="Arial"/>
          <w:sz w:val="24"/>
          <w:szCs w:val="24"/>
        </w:rPr>
        <w:t>ć</w:t>
      </w:r>
      <w:r w:rsidRPr="00F42AE4">
        <w:rPr>
          <w:rFonts w:eastAsia="Times New Roman"/>
          <w:sz w:val="24"/>
          <w:szCs w:val="24"/>
        </w:rPr>
        <w:t>eg TE-PVD postupka u kojem se upotrebljava plazma ili izvor iona za ionizaciju vrsta koje treba taložiti, a na podlogu se primjenjuje negativna polarizacija kako bi se olakšalo izvla</w:t>
      </w:r>
      <w:r w:rsidRPr="00F42AE4">
        <w:rPr>
          <w:rFonts w:eastAsia="Arial"/>
          <w:sz w:val="24"/>
          <w:szCs w:val="24"/>
        </w:rPr>
        <w:t>č</w:t>
      </w:r>
      <w:r w:rsidRPr="00F42AE4">
        <w:rPr>
          <w:rFonts w:eastAsia="Times New Roman"/>
          <w:sz w:val="24"/>
          <w:szCs w:val="24"/>
        </w:rPr>
        <w:t>enje vrsta iz plazme. Uvo</w:t>
      </w:r>
      <w:r w:rsidRPr="00F42AE4">
        <w:rPr>
          <w:rFonts w:eastAsia="Arial"/>
          <w:sz w:val="24"/>
          <w:szCs w:val="24"/>
        </w:rPr>
        <w:t>đ</w:t>
      </w:r>
      <w:r w:rsidRPr="00F42AE4">
        <w:rPr>
          <w:rFonts w:eastAsia="Times New Roman"/>
          <w:sz w:val="24"/>
          <w:szCs w:val="24"/>
        </w:rPr>
        <w:t>enje reaktivnih vrsta, isparavanje krutih tvari unutar procesne komore i upotreba monitora za mjerenje opti</w:t>
      </w:r>
      <w:r w:rsidRPr="00F42AE4">
        <w:rPr>
          <w:rFonts w:eastAsia="Arial"/>
          <w:sz w:val="24"/>
          <w:szCs w:val="24"/>
        </w:rPr>
        <w:t>č</w:t>
      </w:r>
      <w:r w:rsidRPr="00F42AE4">
        <w:rPr>
          <w:rFonts w:eastAsia="Times New Roman"/>
          <w:sz w:val="24"/>
          <w:szCs w:val="24"/>
        </w:rPr>
        <w:t xml:space="preserve">kih </w:t>
      </w:r>
      <w:r w:rsidR="00E65B5C">
        <w:rPr>
          <w:rFonts w:eastAsia="Times New Roman"/>
          <w:sz w:val="24"/>
          <w:szCs w:val="24"/>
        </w:rPr>
        <w:t>značajki</w:t>
      </w:r>
      <w:r w:rsidRPr="00F42AE4">
        <w:rPr>
          <w:rFonts w:eastAsia="Times New Roman"/>
          <w:sz w:val="24"/>
          <w:szCs w:val="24"/>
        </w:rPr>
        <w:t xml:space="preserve"> i debljine premaza tijekom samog procesa uobi</w:t>
      </w:r>
      <w:r w:rsidRPr="00F42AE4">
        <w:rPr>
          <w:rFonts w:eastAsia="Arial"/>
          <w:sz w:val="24"/>
          <w:szCs w:val="24"/>
        </w:rPr>
        <w:t>č</w:t>
      </w:r>
      <w:r w:rsidRPr="00F42AE4">
        <w:rPr>
          <w:rFonts w:eastAsia="Times New Roman"/>
          <w:sz w:val="24"/>
          <w:szCs w:val="24"/>
        </w:rPr>
        <w:t>ajene su modifikacije postupka.</w:t>
      </w:r>
    </w:p>
    <w:p w:rsidR="00393B31" w:rsidRPr="00F42AE4" w:rsidRDefault="00393B31" w:rsidP="00425500">
      <w:pPr>
        <w:spacing w:line="318" w:lineRule="exact"/>
        <w:jc w:val="both"/>
        <w:rPr>
          <w:rFonts w:eastAsia="Times New Roman"/>
          <w:sz w:val="24"/>
          <w:szCs w:val="24"/>
        </w:rPr>
      </w:pPr>
    </w:p>
    <w:p w:rsidR="00393B31" w:rsidRPr="00F42AE4" w:rsidRDefault="00CD3B60" w:rsidP="00425500">
      <w:pPr>
        <w:numPr>
          <w:ilvl w:val="0"/>
          <w:numId w:val="276"/>
        </w:numPr>
        <w:tabs>
          <w:tab w:val="left" w:pos="740"/>
        </w:tabs>
        <w:spacing w:line="247" w:lineRule="auto"/>
        <w:ind w:left="426" w:hanging="426"/>
        <w:jc w:val="both"/>
        <w:rPr>
          <w:rFonts w:eastAsia="Times New Roman"/>
          <w:sz w:val="24"/>
          <w:szCs w:val="24"/>
        </w:rPr>
      </w:pPr>
      <w:r w:rsidRPr="00F42AE4">
        <w:rPr>
          <w:rFonts w:eastAsia="Times New Roman"/>
          <w:sz w:val="24"/>
          <w:szCs w:val="24"/>
        </w:rPr>
        <w:t>Cementiranje smjesom postupak je modifikacije površine premazivanjem ili završnim premazivanjem u kojem se podloga uranja u mješavinu praha (smjesu) koja se sastoji od:</w:t>
      </w:r>
    </w:p>
    <w:p w:rsidR="00393B31" w:rsidRPr="00F42AE4" w:rsidRDefault="00393B31" w:rsidP="00425500">
      <w:pPr>
        <w:spacing w:line="321" w:lineRule="exact"/>
        <w:jc w:val="both"/>
        <w:rPr>
          <w:rFonts w:eastAsia="Times New Roman"/>
          <w:sz w:val="24"/>
          <w:szCs w:val="24"/>
        </w:rPr>
      </w:pPr>
    </w:p>
    <w:p w:rsidR="00393B31" w:rsidRPr="00F42AE4" w:rsidRDefault="00CD3B60" w:rsidP="00425500">
      <w:pPr>
        <w:numPr>
          <w:ilvl w:val="1"/>
          <w:numId w:val="276"/>
        </w:numPr>
        <w:tabs>
          <w:tab w:val="left" w:pos="980"/>
        </w:tabs>
        <w:ind w:left="709" w:hanging="283"/>
        <w:jc w:val="both"/>
        <w:rPr>
          <w:rFonts w:eastAsia="Times New Roman"/>
          <w:sz w:val="24"/>
          <w:szCs w:val="24"/>
        </w:rPr>
      </w:pPr>
      <w:r w:rsidRPr="00F42AE4">
        <w:rPr>
          <w:rFonts w:eastAsia="Times New Roman"/>
          <w:sz w:val="24"/>
          <w:szCs w:val="24"/>
        </w:rPr>
        <w:t xml:space="preserve">prahova metala koji </w:t>
      </w:r>
      <w:r w:rsidRPr="00F42AE4">
        <w:rPr>
          <w:rFonts w:eastAsia="Arial"/>
          <w:sz w:val="24"/>
          <w:szCs w:val="24"/>
        </w:rPr>
        <w:t>ć</w:t>
      </w:r>
      <w:r w:rsidRPr="00F42AE4">
        <w:rPr>
          <w:rFonts w:eastAsia="Times New Roman"/>
          <w:sz w:val="24"/>
          <w:szCs w:val="24"/>
        </w:rPr>
        <w:t>e se taložiti (obi</w:t>
      </w:r>
      <w:r w:rsidRPr="00F42AE4">
        <w:rPr>
          <w:rFonts w:eastAsia="Arial"/>
          <w:sz w:val="24"/>
          <w:szCs w:val="24"/>
        </w:rPr>
        <w:t>č</w:t>
      </w:r>
      <w:r w:rsidRPr="00F42AE4">
        <w:rPr>
          <w:rFonts w:eastAsia="Times New Roman"/>
          <w:sz w:val="24"/>
          <w:szCs w:val="24"/>
        </w:rPr>
        <w:t>no aluminij, krom, silicij ili njihove kombinacije);</w:t>
      </w:r>
    </w:p>
    <w:p w:rsidR="00393B31" w:rsidRPr="00F42AE4" w:rsidRDefault="00393B31" w:rsidP="00425500">
      <w:pPr>
        <w:spacing w:line="338" w:lineRule="exact"/>
        <w:ind w:left="709" w:hanging="283"/>
        <w:jc w:val="both"/>
        <w:rPr>
          <w:rFonts w:eastAsia="Times New Roman"/>
          <w:sz w:val="24"/>
          <w:szCs w:val="24"/>
        </w:rPr>
      </w:pPr>
    </w:p>
    <w:p w:rsidR="00393B31" w:rsidRPr="00F42AE4" w:rsidRDefault="00CD3B60" w:rsidP="00425500">
      <w:pPr>
        <w:numPr>
          <w:ilvl w:val="1"/>
          <w:numId w:val="276"/>
        </w:numPr>
        <w:tabs>
          <w:tab w:val="left" w:pos="980"/>
        </w:tabs>
        <w:ind w:left="709" w:hanging="283"/>
        <w:jc w:val="both"/>
        <w:rPr>
          <w:rFonts w:eastAsia="Times New Roman"/>
          <w:sz w:val="24"/>
          <w:szCs w:val="24"/>
        </w:rPr>
      </w:pPr>
      <w:r w:rsidRPr="00F42AE4">
        <w:rPr>
          <w:rFonts w:eastAsia="Times New Roman"/>
          <w:sz w:val="24"/>
          <w:szCs w:val="24"/>
        </w:rPr>
        <w:t>aktivatora (obi</w:t>
      </w:r>
      <w:r w:rsidRPr="00F42AE4">
        <w:rPr>
          <w:rFonts w:eastAsia="Arial"/>
          <w:sz w:val="24"/>
          <w:szCs w:val="24"/>
        </w:rPr>
        <w:t>č</w:t>
      </w:r>
      <w:r w:rsidRPr="00F42AE4">
        <w:rPr>
          <w:rFonts w:eastAsia="Times New Roman"/>
          <w:sz w:val="24"/>
          <w:szCs w:val="24"/>
        </w:rPr>
        <w:t>no sol halida) i</w:t>
      </w:r>
    </w:p>
    <w:p w:rsidR="00393B31" w:rsidRPr="00F42AE4" w:rsidRDefault="00393B31" w:rsidP="00425500">
      <w:pPr>
        <w:spacing w:line="339" w:lineRule="exact"/>
        <w:ind w:left="709" w:hanging="283"/>
        <w:jc w:val="both"/>
        <w:rPr>
          <w:rFonts w:eastAsia="Times New Roman"/>
          <w:sz w:val="24"/>
          <w:szCs w:val="24"/>
        </w:rPr>
      </w:pPr>
    </w:p>
    <w:p w:rsidR="00393B31" w:rsidRPr="00F42AE4" w:rsidRDefault="00CD3B60" w:rsidP="00425500">
      <w:pPr>
        <w:numPr>
          <w:ilvl w:val="1"/>
          <w:numId w:val="276"/>
        </w:numPr>
        <w:tabs>
          <w:tab w:val="left" w:pos="980"/>
        </w:tabs>
        <w:ind w:left="709" w:hanging="283"/>
        <w:jc w:val="both"/>
        <w:rPr>
          <w:rFonts w:eastAsia="Times New Roman"/>
          <w:sz w:val="24"/>
          <w:szCs w:val="24"/>
        </w:rPr>
      </w:pPr>
      <w:r w:rsidRPr="00F42AE4">
        <w:rPr>
          <w:rFonts w:eastAsia="Times New Roman"/>
          <w:sz w:val="24"/>
          <w:szCs w:val="24"/>
        </w:rPr>
        <w:t>inertnog praha, naj</w:t>
      </w:r>
      <w:r w:rsidRPr="00F42AE4">
        <w:rPr>
          <w:rFonts w:eastAsia="Arial"/>
          <w:sz w:val="24"/>
          <w:szCs w:val="24"/>
        </w:rPr>
        <w:t>č</w:t>
      </w:r>
      <w:r w:rsidRPr="00F42AE4">
        <w:rPr>
          <w:rFonts w:eastAsia="Times New Roman"/>
          <w:sz w:val="24"/>
          <w:szCs w:val="24"/>
        </w:rPr>
        <w:t>eš</w:t>
      </w:r>
      <w:r w:rsidRPr="00F42AE4">
        <w:rPr>
          <w:rFonts w:eastAsia="Arial"/>
          <w:sz w:val="24"/>
          <w:szCs w:val="24"/>
        </w:rPr>
        <w:t>ć</w:t>
      </w:r>
      <w:r w:rsidRPr="00F42AE4">
        <w:rPr>
          <w:rFonts w:eastAsia="Times New Roman"/>
          <w:sz w:val="24"/>
          <w:szCs w:val="24"/>
        </w:rPr>
        <w:t>e aluminijeva oksida.</w:t>
      </w:r>
    </w:p>
    <w:p w:rsidR="00393B31" w:rsidRPr="00F42AE4" w:rsidRDefault="00393B31" w:rsidP="00425500">
      <w:pPr>
        <w:spacing w:line="339" w:lineRule="exact"/>
        <w:jc w:val="both"/>
        <w:rPr>
          <w:sz w:val="24"/>
          <w:szCs w:val="24"/>
        </w:rPr>
      </w:pPr>
    </w:p>
    <w:p w:rsidR="00393B31" w:rsidRPr="00F42AE4" w:rsidRDefault="00CD3B60" w:rsidP="00425500">
      <w:pPr>
        <w:spacing w:line="246" w:lineRule="auto"/>
        <w:ind w:left="426"/>
        <w:jc w:val="both"/>
        <w:rPr>
          <w:sz w:val="24"/>
          <w:szCs w:val="24"/>
        </w:rPr>
      </w:pPr>
      <w:r w:rsidRPr="00F42AE4">
        <w:rPr>
          <w:rFonts w:eastAsia="Times New Roman"/>
          <w:sz w:val="24"/>
          <w:szCs w:val="24"/>
        </w:rPr>
        <w:t>Podloga i mješavina praha nalaze se u retorti koja se zagrijava do temperature izme</w:t>
      </w:r>
      <w:r w:rsidRPr="00F42AE4">
        <w:rPr>
          <w:rFonts w:eastAsia="Arial"/>
          <w:sz w:val="24"/>
          <w:szCs w:val="24"/>
        </w:rPr>
        <w:t>đ</w:t>
      </w:r>
      <w:r w:rsidRPr="00F42AE4">
        <w:rPr>
          <w:rFonts w:eastAsia="Times New Roman"/>
          <w:sz w:val="24"/>
          <w:szCs w:val="24"/>
        </w:rPr>
        <w:t>u 1 030 K (757 °C) i 1 375 K (1 102 °C) dovoljno dugo da se premaz nataloži.</w:t>
      </w:r>
    </w:p>
    <w:p w:rsidR="00393B31" w:rsidRPr="00F42AE4" w:rsidRDefault="00393B31" w:rsidP="00425500">
      <w:pPr>
        <w:spacing w:line="322" w:lineRule="exact"/>
        <w:ind w:left="426"/>
        <w:jc w:val="both"/>
        <w:rPr>
          <w:sz w:val="24"/>
          <w:szCs w:val="24"/>
        </w:rPr>
      </w:pPr>
    </w:p>
    <w:p w:rsidR="00393B31" w:rsidRPr="00F42AE4" w:rsidRDefault="00CD3B60" w:rsidP="00425500">
      <w:pPr>
        <w:tabs>
          <w:tab w:val="left" w:pos="720"/>
        </w:tabs>
        <w:spacing w:line="238" w:lineRule="auto"/>
        <w:ind w:left="426" w:hanging="426"/>
        <w:jc w:val="both"/>
        <w:rPr>
          <w:sz w:val="24"/>
          <w:szCs w:val="24"/>
        </w:rPr>
      </w:pPr>
      <w:r w:rsidRPr="00F42AE4">
        <w:rPr>
          <w:rFonts w:eastAsia="Times New Roman"/>
          <w:sz w:val="24"/>
          <w:szCs w:val="24"/>
        </w:rPr>
        <w:t>d.</w:t>
      </w:r>
      <w:r w:rsidRPr="00F42AE4">
        <w:rPr>
          <w:rFonts w:eastAsia="Times New Roman"/>
          <w:sz w:val="24"/>
          <w:szCs w:val="24"/>
        </w:rPr>
        <w:tab/>
        <w:t>Raspršivanje plazme postupak je nanošenja završnog premaza u kojem top (baklja za raspršivanje) koji proizvodi plazmu i upravlja njome prihva</w:t>
      </w:r>
      <w:r w:rsidRPr="00F42AE4">
        <w:rPr>
          <w:rFonts w:eastAsia="Arial"/>
          <w:sz w:val="24"/>
          <w:szCs w:val="24"/>
        </w:rPr>
        <w:t>ć</w:t>
      </w:r>
      <w:r w:rsidRPr="00F42AE4">
        <w:rPr>
          <w:rFonts w:eastAsia="Times New Roman"/>
          <w:sz w:val="24"/>
          <w:szCs w:val="24"/>
        </w:rPr>
        <w:t>a materijale za premazivanje u obliku praha ili žice, tali ih i raspršuje prema podlozi na kojoj se stvara integralno povezan premaz. Raspršivanje plazme sastoji se od raspršivanja plazme pri niskom tlaku ili velikoj brzini.</w:t>
      </w:r>
    </w:p>
    <w:p w:rsidR="00393B31" w:rsidRPr="00F42AE4" w:rsidRDefault="00393B31" w:rsidP="00425500">
      <w:pPr>
        <w:spacing w:line="331" w:lineRule="exact"/>
        <w:jc w:val="both"/>
        <w:rPr>
          <w:sz w:val="24"/>
          <w:szCs w:val="24"/>
        </w:rPr>
      </w:pPr>
    </w:p>
    <w:p w:rsidR="00393B31" w:rsidRPr="00F42AE4" w:rsidRDefault="00CD3B60" w:rsidP="00425500">
      <w:pPr>
        <w:ind w:firstLine="426"/>
        <w:jc w:val="both"/>
        <w:rPr>
          <w:sz w:val="24"/>
          <w:szCs w:val="24"/>
        </w:rPr>
      </w:pPr>
      <w:r w:rsidRPr="00F42AE4">
        <w:rPr>
          <w:rFonts w:eastAsia="Times New Roman"/>
          <w:i/>
          <w:iCs/>
          <w:sz w:val="24"/>
          <w:szCs w:val="24"/>
          <w:u w:val="single"/>
        </w:rPr>
        <w:t>N.B.1</w:t>
      </w:r>
      <w:r w:rsidRPr="00F42AE4">
        <w:rPr>
          <w:rFonts w:eastAsia="Times New Roman"/>
          <w:i/>
          <w:iCs/>
          <w:sz w:val="24"/>
          <w:szCs w:val="24"/>
        </w:rPr>
        <w:t xml:space="preserve">  Nizak tlak zna</w:t>
      </w:r>
      <w:r w:rsidRPr="00F42AE4">
        <w:rPr>
          <w:rFonts w:eastAsia="Arial"/>
          <w:i/>
          <w:iCs/>
          <w:sz w:val="24"/>
          <w:szCs w:val="24"/>
        </w:rPr>
        <w:t>č</w:t>
      </w:r>
      <w:r w:rsidRPr="00F42AE4">
        <w:rPr>
          <w:rFonts w:eastAsia="Times New Roman"/>
          <w:i/>
          <w:iCs/>
          <w:sz w:val="24"/>
          <w:szCs w:val="24"/>
        </w:rPr>
        <w:t>i manje od okolno atmosferskog tlaka.</w:t>
      </w:r>
    </w:p>
    <w:p w:rsidR="00393B31" w:rsidRPr="00F42AE4" w:rsidRDefault="00393B31" w:rsidP="00425500">
      <w:pPr>
        <w:spacing w:line="339" w:lineRule="exact"/>
        <w:ind w:firstLine="426"/>
        <w:jc w:val="both"/>
        <w:rPr>
          <w:sz w:val="24"/>
          <w:szCs w:val="24"/>
        </w:rPr>
      </w:pPr>
    </w:p>
    <w:p w:rsidR="00393B31" w:rsidRPr="00F42AE4" w:rsidRDefault="00CD3B60" w:rsidP="00425500">
      <w:pPr>
        <w:tabs>
          <w:tab w:val="left" w:pos="1260"/>
        </w:tabs>
        <w:spacing w:line="246" w:lineRule="auto"/>
        <w:ind w:left="1134" w:hanging="708"/>
        <w:jc w:val="both"/>
        <w:rPr>
          <w:sz w:val="24"/>
          <w:szCs w:val="24"/>
        </w:rPr>
      </w:pPr>
      <w:r w:rsidRPr="00F42AE4">
        <w:rPr>
          <w:rFonts w:eastAsia="Times New Roman"/>
          <w:i/>
          <w:iCs/>
          <w:sz w:val="24"/>
          <w:szCs w:val="24"/>
          <w:u w:val="single"/>
        </w:rPr>
        <w:t>N.B.2</w:t>
      </w:r>
      <w:r w:rsidRPr="00F42AE4">
        <w:rPr>
          <w:sz w:val="24"/>
          <w:szCs w:val="24"/>
        </w:rPr>
        <w:tab/>
      </w:r>
      <w:r w:rsidRPr="00F42AE4">
        <w:rPr>
          <w:rFonts w:eastAsia="Times New Roman"/>
          <w:i/>
          <w:iCs/>
          <w:sz w:val="24"/>
          <w:szCs w:val="24"/>
        </w:rPr>
        <w:t>Velika brzina odnosi se na brzinu plina na izlazu iz mlaznice koja je ve</w:t>
      </w:r>
      <w:r w:rsidRPr="00F42AE4">
        <w:rPr>
          <w:rFonts w:eastAsia="Arial"/>
          <w:i/>
          <w:iCs/>
          <w:sz w:val="24"/>
          <w:szCs w:val="24"/>
        </w:rPr>
        <w:t>ć</w:t>
      </w:r>
      <w:r w:rsidRPr="00F42AE4">
        <w:rPr>
          <w:rFonts w:eastAsia="Times New Roman"/>
          <w:i/>
          <w:iCs/>
          <w:sz w:val="24"/>
          <w:szCs w:val="24"/>
        </w:rPr>
        <w:t>a od 750 m/s mjereno pri 293 K (20 °C) na 0,1 MPa.</w:t>
      </w:r>
    </w:p>
    <w:p w:rsidR="00393B31" w:rsidRPr="00F42AE4" w:rsidRDefault="00393B31" w:rsidP="00425500">
      <w:pPr>
        <w:spacing w:line="322" w:lineRule="exact"/>
        <w:jc w:val="both"/>
        <w:rPr>
          <w:sz w:val="24"/>
          <w:szCs w:val="24"/>
        </w:rPr>
      </w:pPr>
    </w:p>
    <w:p w:rsidR="00393B31" w:rsidRPr="00F42AE4" w:rsidRDefault="00CD3B60" w:rsidP="00425500">
      <w:pPr>
        <w:numPr>
          <w:ilvl w:val="0"/>
          <w:numId w:val="277"/>
        </w:numPr>
        <w:tabs>
          <w:tab w:val="left" w:pos="740"/>
          <w:tab w:val="left" w:pos="9214"/>
          <w:tab w:val="left" w:pos="9355"/>
        </w:tabs>
        <w:ind w:left="426" w:hanging="426"/>
        <w:jc w:val="both"/>
        <w:rPr>
          <w:rFonts w:eastAsia="Times New Roman"/>
          <w:sz w:val="24"/>
          <w:szCs w:val="24"/>
        </w:rPr>
      </w:pPr>
      <w:r w:rsidRPr="00F42AE4">
        <w:rPr>
          <w:rFonts w:eastAsia="Times New Roman"/>
          <w:sz w:val="24"/>
          <w:szCs w:val="24"/>
        </w:rPr>
        <w:t>Taloženje kapljive kaše postupak je modificiranja površine premazivanjem ili završnim premazivanjem u kojem se od metalnog ili kerami</w:t>
      </w:r>
      <w:r w:rsidRPr="00F42AE4">
        <w:rPr>
          <w:rFonts w:eastAsia="Arial"/>
          <w:sz w:val="24"/>
          <w:szCs w:val="24"/>
        </w:rPr>
        <w:t>č</w:t>
      </w:r>
      <w:r w:rsidRPr="00F42AE4">
        <w:rPr>
          <w:rFonts w:eastAsia="Times New Roman"/>
          <w:sz w:val="24"/>
          <w:szCs w:val="24"/>
        </w:rPr>
        <w:t>kog praha i organskog veziva u teku</w:t>
      </w:r>
      <w:r w:rsidRPr="00F42AE4">
        <w:rPr>
          <w:rFonts w:eastAsia="Arial"/>
          <w:sz w:val="24"/>
          <w:szCs w:val="24"/>
        </w:rPr>
        <w:t>ć</w:t>
      </w:r>
      <w:r w:rsidRPr="00F42AE4">
        <w:rPr>
          <w:rFonts w:eastAsia="Times New Roman"/>
          <w:sz w:val="24"/>
          <w:szCs w:val="24"/>
        </w:rPr>
        <w:t>ini stvara suspenzija koja se nanosi raspršivanjem, uranja</w:t>
      </w:r>
      <w:r w:rsidRPr="00F42AE4">
        <w:rPr>
          <w:rFonts w:eastAsia="Arial"/>
          <w:sz w:val="24"/>
          <w:szCs w:val="24"/>
        </w:rPr>
        <w:t>­</w:t>
      </w:r>
      <w:r w:rsidRPr="00F42AE4">
        <w:rPr>
          <w:rFonts w:eastAsia="Times New Roman"/>
          <w:sz w:val="24"/>
          <w:szCs w:val="24"/>
        </w:rPr>
        <w:t xml:space="preserve"> njem ili premazivanjem, sušenjem na zraku ili u pe</w:t>
      </w:r>
      <w:r w:rsidRPr="00F42AE4">
        <w:rPr>
          <w:rFonts w:eastAsia="Arial"/>
          <w:sz w:val="24"/>
          <w:szCs w:val="24"/>
        </w:rPr>
        <w:t>ć</w:t>
      </w:r>
      <w:r w:rsidRPr="00F42AE4">
        <w:rPr>
          <w:rFonts w:eastAsia="Times New Roman"/>
          <w:sz w:val="24"/>
          <w:szCs w:val="24"/>
        </w:rPr>
        <w:t>i i toplinskom obradom kako bi se dobio željeni premaz.</w:t>
      </w:r>
    </w:p>
    <w:p w:rsidR="00393B31" w:rsidRPr="00F42AE4" w:rsidRDefault="00393B31" w:rsidP="00425500">
      <w:pPr>
        <w:tabs>
          <w:tab w:val="left" w:pos="9214"/>
          <w:tab w:val="left" w:pos="9355"/>
        </w:tabs>
        <w:spacing w:line="328" w:lineRule="exact"/>
        <w:ind w:left="426" w:hanging="426"/>
        <w:jc w:val="both"/>
        <w:rPr>
          <w:rFonts w:eastAsia="Times New Roman"/>
          <w:sz w:val="24"/>
          <w:szCs w:val="24"/>
        </w:rPr>
      </w:pPr>
    </w:p>
    <w:p w:rsidR="00393B31" w:rsidRPr="00F42AE4" w:rsidRDefault="00CD3B60" w:rsidP="00425500">
      <w:pPr>
        <w:numPr>
          <w:ilvl w:val="0"/>
          <w:numId w:val="277"/>
        </w:numPr>
        <w:tabs>
          <w:tab w:val="left" w:pos="740"/>
          <w:tab w:val="left" w:pos="9214"/>
          <w:tab w:val="left" w:pos="9355"/>
        </w:tabs>
        <w:spacing w:line="238" w:lineRule="auto"/>
        <w:ind w:left="426" w:hanging="426"/>
        <w:jc w:val="both"/>
        <w:rPr>
          <w:rFonts w:eastAsia="Times New Roman"/>
          <w:sz w:val="24"/>
          <w:szCs w:val="24"/>
        </w:rPr>
      </w:pPr>
      <w:r w:rsidRPr="00F42AE4">
        <w:rPr>
          <w:rFonts w:eastAsia="Times New Roman"/>
          <w:sz w:val="24"/>
          <w:szCs w:val="24"/>
        </w:rPr>
        <w:t xml:space="preserve">Taloženje raspršenih </w:t>
      </w:r>
      <w:r w:rsidRPr="00F42AE4">
        <w:rPr>
          <w:rFonts w:eastAsia="Arial"/>
          <w:sz w:val="24"/>
          <w:szCs w:val="24"/>
        </w:rPr>
        <w:t>č</w:t>
      </w:r>
      <w:r w:rsidRPr="00F42AE4">
        <w:rPr>
          <w:rFonts w:eastAsia="Times New Roman"/>
          <w:sz w:val="24"/>
          <w:szCs w:val="24"/>
        </w:rPr>
        <w:t>estica postupak je završnog premazivanja koji se temelji na pojavi prijenosa momenta, pri kojoj se pozitivni ioni ubrzavaju s pomo</w:t>
      </w:r>
      <w:r w:rsidRPr="00F42AE4">
        <w:rPr>
          <w:rFonts w:eastAsia="Arial"/>
          <w:sz w:val="24"/>
          <w:szCs w:val="24"/>
        </w:rPr>
        <w:t>ć</w:t>
      </w:r>
      <w:r w:rsidRPr="00F42AE4">
        <w:rPr>
          <w:rFonts w:eastAsia="Times New Roman"/>
          <w:sz w:val="24"/>
          <w:szCs w:val="24"/>
        </w:rPr>
        <w:t>u elektri</w:t>
      </w:r>
      <w:r w:rsidRPr="00F42AE4">
        <w:rPr>
          <w:rFonts w:eastAsia="Arial"/>
          <w:sz w:val="24"/>
          <w:szCs w:val="24"/>
        </w:rPr>
        <w:t>č</w:t>
      </w:r>
      <w:r w:rsidRPr="00F42AE4">
        <w:rPr>
          <w:rFonts w:eastAsia="Times New Roman"/>
          <w:sz w:val="24"/>
          <w:szCs w:val="24"/>
        </w:rPr>
        <w:t>nog polja prema površini cilja (materijal za premazivanje). Kineti</w:t>
      </w:r>
      <w:r w:rsidRPr="00F42AE4">
        <w:rPr>
          <w:rFonts w:eastAsia="Arial"/>
          <w:sz w:val="24"/>
          <w:szCs w:val="24"/>
        </w:rPr>
        <w:t>č</w:t>
      </w:r>
      <w:r w:rsidRPr="00F42AE4">
        <w:rPr>
          <w:rFonts w:eastAsia="Times New Roman"/>
          <w:sz w:val="24"/>
          <w:szCs w:val="24"/>
        </w:rPr>
        <w:t>ka energija iona pri udaru dovoljna je da se oslobode atomi na ciljanoj površini i talože na odgovaraju</w:t>
      </w:r>
      <w:r w:rsidRPr="00F42AE4">
        <w:rPr>
          <w:rFonts w:eastAsia="Arial"/>
          <w:sz w:val="24"/>
          <w:szCs w:val="24"/>
        </w:rPr>
        <w:t>ć</w:t>
      </w:r>
      <w:r w:rsidRPr="00F42AE4">
        <w:rPr>
          <w:rFonts w:eastAsia="Times New Roman"/>
          <w:sz w:val="24"/>
          <w:szCs w:val="24"/>
        </w:rPr>
        <w:t>e postavljenu podlogu.</w:t>
      </w:r>
    </w:p>
    <w:p w:rsidR="00393B31" w:rsidRPr="00F42AE4" w:rsidRDefault="00393B31" w:rsidP="00425500">
      <w:pPr>
        <w:tabs>
          <w:tab w:val="left" w:pos="9214"/>
          <w:tab w:val="left" w:pos="9355"/>
        </w:tabs>
        <w:spacing w:line="328" w:lineRule="exact"/>
        <w:ind w:left="426" w:hanging="426"/>
        <w:jc w:val="both"/>
        <w:rPr>
          <w:rFonts w:eastAsia="Times New Roman"/>
          <w:sz w:val="24"/>
          <w:szCs w:val="24"/>
        </w:rPr>
      </w:pPr>
    </w:p>
    <w:p w:rsidR="00393B31" w:rsidRPr="00F42AE4" w:rsidRDefault="00CD3B60" w:rsidP="00425500">
      <w:pPr>
        <w:tabs>
          <w:tab w:val="left" w:pos="993"/>
          <w:tab w:val="left" w:pos="9214"/>
          <w:tab w:val="left" w:pos="9355"/>
        </w:tabs>
        <w:spacing w:line="259" w:lineRule="auto"/>
        <w:ind w:left="993" w:hanging="567"/>
        <w:jc w:val="both"/>
        <w:rPr>
          <w:rFonts w:eastAsia="Times New Roman"/>
          <w:sz w:val="24"/>
          <w:szCs w:val="24"/>
        </w:rPr>
      </w:pPr>
      <w:r w:rsidRPr="00F42AE4">
        <w:rPr>
          <w:rFonts w:eastAsia="Times New Roman"/>
          <w:i/>
          <w:iCs/>
          <w:sz w:val="24"/>
          <w:szCs w:val="24"/>
          <w:u w:val="single"/>
        </w:rPr>
        <w:t>N.B.1</w:t>
      </w:r>
      <w:r w:rsidRPr="00F42AE4">
        <w:rPr>
          <w:rFonts w:eastAsia="Times New Roman"/>
          <w:i/>
          <w:iCs/>
          <w:sz w:val="24"/>
          <w:szCs w:val="24"/>
        </w:rPr>
        <w:t xml:space="preserve"> Tablica se odnosi samo na taloženje triode, magnetrona ili reaktivnog isprštanog materijala koji se upotrebljava za pove</w:t>
      </w:r>
      <w:r w:rsidRPr="00F42AE4">
        <w:rPr>
          <w:rFonts w:eastAsia="Arial"/>
          <w:i/>
          <w:iCs/>
          <w:sz w:val="24"/>
          <w:szCs w:val="24"/>
        </w:rPr>
        <w:t>ć</w:t>
      </w:r>
      <w:r w:rsidRPr="00F42AE4">
        <w:rPr>
          <w:rFonts w:eastAsia="Times New Roman"/>
          <w:i/>
          <w:iCs/>
          <w:sz w:val="24"/>
          <w:szCs w:val="24"/>
        </w:rPr>
        <w:t>anje adhezivnosti premaza i brzine taloženja i na pove</w:t>
      </w:r>
      <w:r w:rsidRPr="00F42AE4">
        <w:rPr>
          <w:rFonts w:eastAsia="Arial"/>
          <w:i/>
          <w:iCs/>
          <w:sz w:val="24"/>
          <w:szCs w:val="24"/>
        </w:rPr>
        <w:t>ć</w:t>
      </w:r>
      <w:r w:rsidRPr="00F42AE4">
        <w:rPr>
          <w:rFonts w:eastAsia="Times New Roman"/>
          <w:i/>
          <w:iCs/>
          <w:sz w:val="24"/>
          <w:szCs w:val="24"/>
        </w:rPr>
        <w:t xml:space="preserve">ano taloženje raspršenih </w:t>
      </w:r>
      <w:r w:rsidRPr="00F42AE4">
        <w:rPr>
          <w:rFonts w:eastAsia="Arial"/>
          <w:i/>
          <w:iCs/>
          <w:sz w:val="24"/>
          <w:szCs w:val="24"/>
        </w:rPr>
        <w:t>č</w:t>
      </w:r>
      <w:r w:rsidRPr="00F42AE4">
        <w:rPr>
          <w:rFonts w:eastAsia="Times New Roman"/>
          <w:i/>
          <w:iCs/>
          <w:sz w:val="24"/>
          <w:szCs w:val="24"/>
        </w:rPr>
        <w:t>estica s pomo</w:t>
      </w:r>
      <w:r w:rsidRPr="00F42AE4">
        <w:rPr>
          <w:rFonts w:eastAsia="Arial"/>
          <w:i/>
          <w:iCs/>
          <w:sz w:val="24"/>
          <w:szCs w:val="24"/>
        </w:rPr>
        <w:t>ć</w:t>
      </w:r>
      <w:r w:rsidRPr="00F42AE4">
        <w:rPr>
          <w:rFonts w:eastAsia="Times New Roman"/>
          <w:i/>
          <w:iCs/>
          <w:sz w:val="24"/>
          <w:szCs w:val="24"/>
        </w:rPr>
        <w:t>u radio frekvencije (RF) koje se upotrebljava za omogu</w:t>
      </w:r>
      <w:r w:rsidRPr="00F42AE4">
        <w:rPr>
          <w:rFonts w:eastAsia="Arial"/>
          <w:i/>
          <w:iCs/>
          <w:sz w:val="24"/>
          <w:szCs w:val="24"/>
        </w:rPr>
        <w:t>ć</w:t>
      </w:r>
      <w:r w:rsidRPr="00F42AE4">
        <w:rPr>
          <w:rFonts w:eastAsia="Times New Roman"/>
          <w:i/>
          <w:iCs/>
          <w:sz w:val="24"/>
          <w:szCs w:val="24"/>
        </w:rPr>
        <w:t>ivanje isparavanja nemetalnih materijala za premazivanje.</w:t>
      </w:r>
    </w:p>
    <w:p w:rsidR="00393B31" w:rsidRPr="00F42AE4" w:rsidRDefault="00393B31" w:rsidP="00425500">
      <w:pPr>
        <w:tabs>
          <w:tab w:val="left" w:pos="426"/>
          <w:tab w:val="left" w:pos="9214"/>
          <w:tab w:val="left" w:pos="9355"/>
        </w:tabs>
        <w:spacing w:line="313" w:lineRule="exact"/>
        <w:ind w:left="426"/>
        <w:jc w:val="both"/>
        <w:rPr>
          <w:rFonts w:eastAsia="Times New Roman"/>
          <w:sz w:val="24"/>
          <w:szCs w:val="24"/>
        </w:rPr>
      </w:pPr>
    </w:p>
    <w:p w:rsidR="00393B31" w:rsidRPr="00F42AE4" w:rsidRDefault="00CD3B60" w:rsidP="00425500">
      <w:pPr>
        <w:tabs>
          <w:tab w:val="left" w:pos="1134"/>
          <w:tab w:val="left" w:pos="9214"/>
          <w:tab w:val="left" w:pos="9355"/>
        </w:tabs>
        <w:ind w:left="993" w:hanging="567"/>
        <w:jc w:val="both"/>
        <w:rPr>
          <w:rFonts w:eastAsia="Times New Roman"/>
          <w:sz w:val="24"/>
          <w:szCs w:val="24"/>
        </w:rPr>
      </w:pPr>
      <w:r w:rsidRPr="00F42AE4">
        <w:rPr>
          <w:rFonts w:eastAsia="Times New Roman"/>
          <w:i/>
          <w:iCs/>
          <w:sz w:val="24"/>
          <w:szCs w:val="24"/>
          <w:u w:val="single"/>
        </w:rPr>
        <w:t>N.B.2</w:t>
      </w:r>
      <w:r w:rsidRPr="00F42AE4">
        <w:rPr>
          <w:rFonts w:eastAsia="Times New Roman"/>
          <w:i/>
          <w:iCs/>
          <w:sz w:val="24"/>
          <w:szCs w:val="24"/>
        </w:rPr>
        <w:t xml:space="preserve">  Snopovi iona niske energije (manje od 5 keV) mogu se upotrebljavati za aktiviranje taloženja.</w:t>
      </w:r>
    </w:p>
    <w:p w:rsidR="00393B31" w:rsidRPr="00F42AE4" w:rsidRDefault="00393B31" w:rsidP="00425500">
      <w:pPr>
        <w:tabs>
          <w:tab w:val="left" w:pos="9214"/>
          <w:tab w:val="left" w:pos="9355"/>
        </w:tabs>
        <w:spacing w:line="339" w:lineRule="exact"/>
        <w:jc w:val="both"/>
        <w:rPr>
          <w:rFonts w:eastAsia="Times New Roman"/>
          <w:sz w:val="24"/>
          <w:szCs w:val="24"/>
        </w:rPr>
      </w:pPr>
    </w:p>
    <w:p w:rsidR="00393B31" w:rsidRPr="00F42AE4" w:rsidRDefault="00CD3B60" w:rsidP="00425500">
      <w:pPr>
        <w:numPr>
          <w:ilvl w:val="0"/>
          <w:numId w:val="277"/>
        </w:numPr>
        <w:tabs>
          <w:tab w:val="left" w:pos="740"/>
          <w:tab w:val="left" w:pos="9214"/>
          <w:tab w:val="left" w:pos="9355"/>
        </w:tabs>
        <w:spacing w:line="239" w:lineRule="auto"/>
        <w:ind w:left="426" w:hanging="426"/>
        <w:jc w:val="both"/>
        <w:rPr>
          <w:rFonts w:eastAsia="Times New Roman"/>
          <w:sz w:val="24"/>
          <w:szCs w:val="24"/>
        </w:rPr>
      </w:pPr>
      <w:r w:rsidRPr="00F42AE4">
        <w:rPr>
          <w:rFonts w:eastAsia="Times New Roman"/>
          <w:sz w:val="24"/>
          <w:szCs w:val="24"/>
        </w:rPr>
        <w:t>Ugradnja iona postupak je premazivanja modificiranjem površine u kojem se element koji treba spojiti u slitinu ionizira, ubrzava kroz potencijalni gradijent i usa</w:t>
      </w:r>
      <w:r w:rsidRPr="00F42AE4">
        <w:rPr>
          <w:rFonts w:eastAsia="Arial"/>
          <w:sz w:val="24"/>
          <w:szCs w:val="24"/>
        </w:rPr>
        <w:t>đ</w:t>
      </w:r>
      <w:r w:rsidRPr="00F42AE4">
        <w:rPr>
          <w:rFonts w:eastAsia="Times New Roman"/>
          <w:sz w:val="24"/>
          <w:szCs w:val="24"/>
        </w:rPr>
        <w:t>uje u podru</w:t>
      </w:r>
      <w:r w:rsidRPr="00F42AE4">
        <w:rPr>
          <w:rFonts w:eastAsia="Arial"/>
          <w:sz w:val="24"/>
          <w:szCs w:val="24"/>
        </w:rPr>
        <w:t>č</w:t>
      </w:r>
      <w:r w:rsidRPr="00F42AE4">
        <w:rPr>
          <w:rFonts w:eastAsia="Times New Roman"/>
          <w:sz w:val="24"/>
          <w:szCs w:val="24"/>
        </w:rPr>
        <w:t>je površine podloge. To uklju</w:t>
      </w:r>
      <w:r w:rsidRPr="00F42AE4">
        <w:rPr>
          <w:rFonts w:eastAsia="Arial"/>
          <w:sz w:val="24"/>
          <w:szCs w:val="24"/>
        </w:rPr>
        <w:t>č</w:t>
      </w:r>
      <w:r w:rsidRPr="00F42AE4">
        <w:rPr>
          <w:rFonts w:eastAsia="Times New Roman"/>
          <w:sz w:val="24"/>
          <w:szCs w:val="24"/>
        </w:rPr>
        <w:t>uje postupke kod kojih se usa</w:t>
      </w:r>
      <w:r w:rsidRPr="00F42AE4">
        <w:rPr>
          <w:rFonts w:eastAsia="Arial"/>
          <w:sz w:val="24"/>
          <w:szCs w:val="24"/>
        </w:rPr>
        <w:t>đ</w:t>
      </w:r>
      <w:r w:rsidRPr="00F42AE4">
        <w:rPr>
          <w:rFonts w:eastAsia="Times New Roman"/>
          <w:sz w:val="24"/>
          <w:szCs w:val="24"/>
        </w:rPr>
        <w:t>ivanje obavlja istodobno s taloženjem fizi</w:t>
      </w:r>
      <w:r w:rsidRPr="00F42AE4">
        <w:rPr>
          <w:rFonts w:eastAsia="Arial"/>
          <w:sz w:val="24"/>
          <w:szCs w:val="24"/>
        </w:rPr>
        <w:t>č</w:t>
      </w:r>
      <w:r w:rsidRPr="00F42AE4">
        <w:rPr>
          <w:rFonts w:eastAsia="Times New Roman"/>
          <w:sz w:val="24"/>
          <w:szCs w:val="24"/>
        </w:rPr>
        <w:t xml:space="preserve">kih para </w:t>
      </w:r>
      <w:r w:rsidR="00C01085">
        <w:rPr>
          <w:rFonts w:eastAsia="Times New Roman"/>
          <w:sz w:val="24"/>
          <w:szCs w:val="24"/>
        </w:rPr>
        <w:t>elektroničkim</w:t>
      </w:r>
      <w:r w:rsidRPr="00F42AE4">
        <w:rPr>
          <w:rFonts w:eastAsia="Times New Roman"/>
          <w:sz w:val="24"/>
          <w:szCs w:val="24"/>
        </w:rPr>
        <w:t xml:space="preserve"> snopom ili taloženjem raspršenih </w:t>
      </w:r>
      <w:r w:rsidRPr="00F42AE4">
        <w:rPr>
          <w:rFonts w:eastAsia="Arial"/>
          <w:sz w:val="24"/>
          <w:szCs w:val="24"/>
        </w:rPr>
        <w:t>č</w:t>
      </w:r>
      <w:r w:rsidRPr="00F42AE4">
        <w:rPr>
          <w:rFonts w:eastAsia="Times New Roman"/>
          <w:sz w:val="24"/>
          <w:szCs w:val="24"/>
        </w:rPr>
        <w:t>estica.</w:t>
      </w:r>
    </w:p>
    <w:p w:rsidR="00393B31" w:rsidRDefault="00393B31" w:rsidP="00425500">
      <w:pPr>
        <w:tabs>
          <w:tab w:val="left" w:pos="9214"/>
          <w:tab w:val="left" w:pos="9355"/>
        </w:tabs>
        <w:spacing w:line="345" w:lineRule="exact"/>
        <w:ind w:left="426" w:hanging="426"/>
        <w:jc w:val="both"/>
        <w:rPr>
          <w:sz w:val="24"/>
          <w:szCs w:val="24"/>
        </w:rPr>
      </w:pPr>
    </w:p>
    <w:p w:rsidR="003A0C3E" w:rsidRDefault="003A0C3E" w:rsidP="00425500">
      <w:pPr>
        <w:tabs>
          <w:tab w:val="left" w:pos="9214"/>
          <w:tab w:val="left" w:pos="9355"/>
        </w:tabs>
        <w:spacing w:line="345" w:lineRule="exact"/>
        <w:ind w:left="426" w:hanging="426"/>
        <w:jc w:val="both"/>
        <w:rPr>
          <w:sz w:val="24"/>
          <w:szCs w:val="24"/>
        </w:rPr>
      </w:pPr>
    </w:p>
    <w:p w:rsidR="003A0C3E" w:rsidRDefault="003A0C3E" w:rsidP="00425500">
      <w:pPr>
        <w:tabs>
          <w:tab w:val="left" w:pos="9214"/>
          <w:tab w:val="left" w:pos="9355"/>
        </w:tabs>
        <w:spacing w:line="345" w:lineRule="exact"/>
        <w:ind w:left="426" w:hanging="426"/>
        <w:jc w:val="both"/>
        <w:rPr>
          <w:sz w:val="24"/>
          <w:szCs w:val="24"/>
        </w:rPr>
      </w:pPr>
    </w:p>
    <w:p w:rsidR="00FB44CA" w:rsidRDefault="00FB44CA" w:rsidP="00425500">
      <w:pPr>
        <w:tabs>
          <w:tab w:val="left" w:pos="9214"/>
          <w:tab w:val="left" w:pos="9355"/>
        </w:tabs>
        <w:spacing w:line="345" w:lineRule="exact"/>
        <w:ind w:left="426" w:hanging="426"/>
        <w:jc w:val="both"/>
        <w:rPr>
          <w:sz w:val="24"/>
          <w:szCs w:val="24"/>
        </w:rPr>
      </w:pPr>
    </w:p>
    <w:p w:rsidR="00FB44CA" w:rsidRDefault="00FB44CA" w:rsidP="00425500">
      <w:pPr>
        <w:tabs>
          <w:tab w:val="left" w:pos="9214"/>
          <w:tab w:val="left" w:pos="9355"/>
        </w:tabs>
        <w:spacing w:line="345" w:lineRule="exact"/>
        <w:ind w:left="426" w:hanging="426"/>
        <w:jc w:val="both"/>
        <w:rPr>
          <w:sz w:val="24"/>
          <w:szCs w:val="24"/>
        </w:rPr>
      </w:pPr>
    </w:p>
    <w:p w:rsidR="00FB44CA" w:rsidRDefault="00FB44CA" w:rsidP="00425500">
      <w:pPr>
        <w:tabs>
          <w:tab w:val="left" w:pos="9214"/>
          <w:tab w:val="left" w:pos="9355"/>
        </w:tabs>
        <w:spacing w:line="345" w:lineRule="exact"/>
        <w:ind w:left="426" w:hanging="426"/>
        <w:jc w:val="both"/>
        <w:rPr>
          <w:sz w:val="24"/>
          <w:szCs w:val="24"/>
        </w:rPr>
      </w:pPr>
    </w:p>
    <w:p w:rsidR="00FB44CA" w:rsidRDefault="00FB44CA" w:rsidP="00425500">
      <w:pPr>
        <w:tabs>
          <w:tab w:val="left" w:pos="9214"/>
          <w:tab w:val="left" w:pos="9355"/>
        </w:tabs>
        <w:spacing w:line="345" w:lineRule="exact"/>
        <w:ind w:left="426" w:hanging="426"/>
        <w:jc w:val="both"/>
        <w:rPr>
          <w:sz w:val="24"/>
          <w:szCs w:val="24"/>
        </w:rPr>
      </w:pPr>
    </w:p>
    <w:p w:rsidR="00FB44CA" w:rsidRPr="00F42AE4" w:rsidRDefault="00FB44CA" w:rsidP="00425500">
      <w:pPr>
        <w:tabs>
          <w:tab w:val="left" w:pos="9214"/>
          <w:tab w:val="left" w:pos="9355"/>
        </w:tabs>
        <w:spacing w:line="345" w:lineRule="exact"/>
        <w:ind w:left="426" w:hanging="426"/>
        <w:jc w:val="both"/>
        <w:rPr>
          <w:sz w:val="24"/>
          <w:szCs w:val="24"/>
        </w:rPr>
      </w:pPr>
    </w:p>
    <w:p w:rsidR="00393B31" w:rsidRPr="00F42AE4" w:rsidRDefault="00FB44CA" w:rsidP="00425500">
      <w:pPr>
        <w:jc w:val="center"/>
        <w:rPr>
          <w:sz w:val="24"/>
          <w:szCs w:val="24"/>
        </w:rPr>
      </w:pPr>
      <w:r>
        <w:rPr>
          <w:rFonts w:eastAsia="Times New Roman"/>
          <w:b/>
          <w:bCs/>
          <w:sz w:val="24"/>
          <w:szCs w:val="24"/>
        </w:rPr>
        <w:t>KATEGORIJA 3</w:t>
      </w:r>
      <w:r w:rsidR="00CD3B60" w:rsidRPr="00F42AE4">
        <w:rPr>
          <w:rFonts w:eastAsia="Times New Roman"/>
          <w:b/>
          <w:bCs/>
          <w:sz w:val="24"/>
          <w:szCs w:val="24"/>
        </w:rPr>
        <w:t xml:space="preserve"> – ELEKTRONIKA</w:t>
      </w:r>
    </w:p>
    <w:p w:rsidR="00393B31" w:rsidRPr="00F42AE4" w:rsidRDefault="00393B31" w:rsidP="00425500">
      <w:pPr>
        <w:spacing w:line="125" w:lineRule="exact"/>
        <w:jc w:val="both"/>
        <w:rPr>
          <w:sz w:val="24"/>
          <w:szCs w:val="24"/>
        </w:rPr>
      </w:pPr>
    </w:p>
    <w:p w:rsidR="003A0C3E" w:rsidRDefault="003A0C3E" w:rsidP="00425500">
      <w:pPr>
        <w:tabs>
          <w:tab w:val="left" w:pos="1500"/>
        </w:tabs>
        <w:jc w:val="both"/>
        <w:rPr>
          <w:rFonts w:eastAsia="Times New Roman"/>
          <w:b/>
          <w:bCs/>
          <w:sz w:val="24"/>
          <w:szCs w:val="24"/>
        </w:rPr>
      </w:pPr>
    </w:p>
    <w:p w:rsidR="00393B31" w:rsidRPr="00F42AE4" w:rsidRDefault="00CD3B60" w:rsidP="00425500">
      <w:pPr>
        <w:tabs>
          <w:tab w:val="left" w:pos="1500"/>
        </w:tabs>
        <w:jc w:val="both"/>
        <w:rPr>
          <w:sz w:val="24"/>
          <w:szCs w:val="24"/>
        </w:rPr>
      </w:pPr>
      <w:r w:rsidRPr="00F42AE4">
        <w:rPr>
          <w:rFonts w:eastAsia="Times New Roman"/>
          <w:b/>
          <w:bCs/>
          <w:sz w:val="24"/>
          <w:szCs w:val="24"/>
        </w:rPr>
        <w:t>3A</w:t>
      </w:r>
      <w:r w:rsidR="003A0C3E">
        <w:rPr>
          <w:sz w:val="24"/>
          <w:szCs w:val="24"/>
        </w:rPr>
        <w:t xml:space="preserve">     </w:t>
      </w:r>
      <w:r w:rsidRPr="00F42AE4">
        <w:rPr>
          <w:rFonts w:eastAsia="Times New Roman"/>
          <w:b/>
          <w:bCs/>
          <w:sz w:val="24"/>
          <w:szCs w:val="24"/>
        </w:rPr>
        <w:t>Sustavi, oprema i komponente</w:t>
      </w:r>
    </w:p>
    <w:p w:rsidR="00393B31" w:rsidRPr="00F42AE4" w:rsidRDefault="00393B31" w:rsidP="00425500">
      <w:pPr>
        <w:spacing w:line="129" w:lineRule="exact"/>
        <w:jc w:val="both"/>
        <w:rPr>
          <w:sz w:val="24"/>
          <w:szCs w:val="24"/>
        </w:rPr>
      </w:pPr>
    </w:p>
    <w:p w:rsidR="00ED490C" w:rsidRDefault="00ED490C" w:rsidP="00425500">
      <w:pPr>
        <w:spacing w:line="239" w:lineRule="auto"/>
        <w:jc w:val="both"/>
        <w:rPr>
          <w:rFonts w:eastAsia="Times New Roman"/>
          <w:i/>
          <w:iCs/>
          <w:sz w:val="24"/>
          <w:szCs w:val="24"/>
          <w:u w:val="single"/>
        </w:rPr>
      </w:pPr>
    </w:p>
    <w:p w:rsidR="00393B31" w:rsidRPr="00F42AE4" w:rsidRDefault="00CD3B60" w:rsidP="00425500">
      <w:pPr>
        <w:spacing w:line="239" w:lineRule="auto"/>
        <w:ind w:left="2127" w:hanging="1560"/>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Kontrolni status opreme i komponenata opisanih u 3A001 ili 3A002, osim onih opisanih u 3A001.a.3. do 3A001.a.10. ili 3A001.a.12. do 3A001.a.14</w:t>
      </w:r>
      <w:r w:rsidR="001A5247">
        <w:rPr>
          <w:rFonts w:eastAsia="Times New Roman"/>
          <w:i/>
          <w:iCs/>
          <w:sz w:val="24"/>
          <w:szCs w:val="24"/>
        </w:rPr>
        <w:t>,</w:t>
      </w:r>
      <w:r w:rsidRPr="00F42AE4">
        <w:rPr>
          <w:rFonts w:eastAsia="Times New Roman"/>
          <w:i/>
          <w:iCs/>
          <w:sz w:val="24"/>
          <w:szCs w:val="24"/>
        </w:rPr>
        <w:t xml:space="preserve"> koji su posebno projektirani za ili koji imaju iste funkcionalne </w:t>
      </w:r>
      <w:r w:rsidR="00E65B5C">
        <w:rPr>
          <w:rFonts w:eastAsia="Times New Roman"/>
          <w:i/>
          <w:iCs/>
          <w:sz w:val="24"/>
          <w:szCs w:val="24"/>
        </w:rPr>
        <w:t>značajke</w:t>
      </w:r>
      <w:r w:rsidRPr="00F42AE4">
        <w:rPr>
          <w:rFonts w:eastAsia="Times New Roman"/>
          <w:i/>
          <w:iCs/>
          <w:sz w:val="24"/>
          <w:szCs w:val="24"/>
        </w:rPr>
        <w:t xml:space="preserve"> kao i druga oprema utvr</w:t>
      </w:r>
      <w:r w:rsidRPr="00F42AE4">
        <w:rPr>
          <w:rFonts w:eastAsia="Arial"/>
          <w:i/>
          <w:iCs/>
          <w:sz w:val="24"/>
          <w:szCs w:val="24"/>
        </w:rPr>
        <w:t>đ</w:t>
      </w:r>
      <w:r w:rsidRPr="00F42AE4">
        <w:rPr>
          <w:rFonts w:eastAsia="Times New Roman"/>
          <w:i/>
          <w:iCs/>
          <w:sz w:val="24"/>
          <w:szCs w:val="24"/>
        </w:rPr>
        <w:t>en je kontrolnim statusom druge opreme.</w:t>
      </w:r>
    </w:p>
    <w:p w:rsidR="00393B31" w:rsidRPr="00F42AE4" w:rsidRDefault="00393B31" w:rsidP="00425500">
      <w:pPr>
        <w:spacing w:line="327" w:lineRule="exact"/>
        <w:jc w:val="both"/>
        <w:rPr>
          <w:sz w:val="24"/>
          <w:szCs w:val="24"/>
        </w:rPr>
      </w:pPr>
    </w:p>
    <w:p w:rsidR="00393B31" w:rsidRDefault="00CD3B60" w:rsidP="00425500">
      <w:pPr>
        <w:spacing w:line="239" w:lineRule="auto"/>
        <w:ind w:left="2127" w:hanging="1560"/>
        <w:jc w:val="both"/>
        <w:rPr>
          <w:rFonts w:eastAsia="Times New Roman"/>
          <w:i/>
          <w:iCs/>
          <w:sz w:val="24"/>
          <w:szCs w:val="24"/>
        </w:rPr>
      </w:pPr>
      <w:r w:rsidRPr="00F42AE4">
        <w:rPr>
          <w:rFonts w:eastAsia="Times New Roman"/>
          <w:i/>
          <w:iCs/>
          <w:sz w:val="24"/>
          <w:szCs w:val="24"/>
          <w:u w:val="single"/>
        </w:rPr>
        <w:t>Napomena 2.:</w:t>
      </w:r>
      <w:r w:rsidRPr="00F42AE4">
        <w:rPr>
          <w:rFonts w:eastAsia="Times New Roman"/>
          <w:i/>
          <w:iCs/>
          <w:sz w:val="24"/>
          <w:szCs w:val="24"/>
        </w:rPr>
        <w:t xml:space="preserve"> Kontrolni status integriranih sklopova opisanih u 3A001.a.3. do 3A001.a.9. ili 3A001.a.12. do 3A001.a.14. koji su nepromjenjivo programirani ili projektirani za odre</w:t>
      </w:r>
      <w:r w:rsidRPr="00F42AE4">
        <w:rPr>
          <w:rFonts w:eastAsia="Arial"/>
          <w:i/>
          <w:iCs/>
          <w:sz w:val="24"/>
          <w:szCs w:val="24"/>
        </w:rPr>
        <w:t>đ</w:t>
      </w:r>
      <w:r w:rsidRPr="00F42AE4">
        <w:rPr>
          <w:rFonts w:eastAsia="Times New Roman"/>
          <w:i/>
          <w:iCs/>
          <w:sz w:val="24"/>
          <w:szCs w:val="24"/>
        </w:rPr>
        <w:t>enu funkciju za drugu opremu utvr</w:t>
      </w:r>
      <w:r w:rsidRPr="00F42AE4">
        <w:rPr>
          <w:rFonts w:eastAsia="Arial"/>
          <w:i/>
          <w:iCs/>
          <w:sz w:val="24"/>
          <w:szCs w:val="24"/>
        </w:rPr>
        <w:t>đ</w:t>
      </w:r>
      <w:r w:rsidRPr="00F42AE4">
        <w:rPr>
          <w:rFonts w:eastAsia="Times New Roman"/>
          <w:i/>
          <w:iCs/>
          <w:sz w:val="24"/>
          <w:szCs w:val="24"/>
        </w:rPr>
        <w:t>en je kontrolnim statusom druge opreme.</w:t>
      </w:r>
    </w:p>
    <w:p w:rsidR="00ED490C" w:rsidRPr="00F42AE4" w:rsidRDefault="00ED490C" w:rsidP="00425500">
      <w:pPr>
        <w:spacing w:line="239" w:lineRule="auto"/>
        <w:ind w:left="2127" w:hanging="1560"/>
        <w:jc w:val="both"/>
        <w:rPr>
          <w:sz w:val="24"/>
          <w:szCs w:val="24"/>
        </w:rPr>
      </w:pPr>
    </w:p>
    <w:p w:rsidR="00C63771" w:rsidRPr="00F42AE4" w:rsidRDefault="00C63771" w:rsidP="00425500">
      <w:pPr>
        <w:ind w:left="2835"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Kada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 xml:space="preserve"> ili korisnik ne može utvrditi kontrolni status druge opreme, kontrolni status integriranih sklopova utvr</w:t>
      </w:r>
      <w:r w:rsidRPr="00F42AE4">
        <w:rPr>
          <w:rFonts w:eastAsia="Arial"/>
          <w:i/>
          <w:iCs/>
          <w:sz w:val="24"/>
          <w:szCs w:val="24"/>
        </w:rPr>
        <w:t>đ</w:t>
      </w:r>
      <w:r w:rsidRPr="00F42AE4">
        <w:rPr>
          <w:rFonts w:eastAsia="Times New Roman"/>
          <w:i/>
          <w:iCs/>
          <w:sz w:val="24"/>
          <w:szCs w:val="24"/>
        </w:rPr>
        <w:t>en je u 3A001.a.3. do 3A001.a.9. i 3A001.a.12. do 3A001.a.14.</w:t>
      </w:r>
    </w:p>
    <w:p w:rsidR="00C63771" w:rsidRDefault="00C63771" w:rsidP="00425500">
      <w:pPr>
        <w:spacing w:line="214" w:lineRule="exact"/>
        <w:jc w:val="both"/>
        <w:rPr>
          <w:sz w:val="24"/>
          <w:szCs w:val="24"/>
        </w:rPr>
      </w:pPr>
    </w:p>
    <w:p w:rsidR="00C1069D" w:rsidRDefault="00C1069D" w:rsidP="00425500">
      <w:pPr>
        <w:spacing w:line="214" w:lineRule="exact"/>
        <w:jc w:val="both"/>
        <w:rPr>
          <w:sz w:val="24"/>
          <w:szCs w:val="24"/>
        </w:rPr>
      </w:pPr>
    </w:p>
    <w:p w:rsidR="00C1069D" w:rsidRPr="005670C6" w:rsidRDefault="00C1069D" w:rsidP="00425500">
      <w:pPr>
        <w:spacing w:line="214" w:lineRule="exact"/>
        <w:jc w:val="both"/>
        <w:rPr>
          <w:b/>
          <w:sz w:val="24"/>
          <w:szCs w:val="24"/>
        </w:rPr>
      </w:pPr>
    </w:p>
    <w:p w:rsidR="00C63771" w:rsidRPr="005670C6" w:rsidRDefault="00C63771" w:rsidP="00425500">
      <w:pPr>
        <w:tabs>
          <w:tab w:val="left" w:pos="1520"/>
        </w:tabs>
        <w:jc w:val="both"/>
        <w:rPr>
          <w:b/>
          <w:sz w:val="24"/>
          <w:szCs w:val="24"/>
        </w:rPr>
      </w:pPr>
      <w:r w:rsidRPr="005670C6">
        <w:rPr>
          <w:rFonts w:eastAsia="Times New Roman"/>
          <w:b/>
          <w:sz w:val="24"/>
          <w:szCs w:val="24"/>
        </w:rPr>
        <w:t>3A001</w:t>
      </w:r>
      <w:r w:rsidR="00C1069D" w:rsidRPr="005670C6">
        <w:rPr>
          <w:b/>
          <w:sz w:val="24"/>
          <w:szCs w:val="24"/>
        </w:rPr>
        <w:t xml:space="preserve">   </w:t>
      </w:r>
      <w:r w:rsidRPr="005670C6">
        <w:rPr>
          <w:rFonts w:eastAsia="Times New Roman"/>
          <w:b/>
          <w:sz w:val="24"/>
          <w:szCs w:val="24"/>
        </w:rPr>
        <w:t>Elektroni</w:t>
      </w:r>
      <w:r w:rsidRPr="005670C6">
        <w:rPr>
          <w:rFonts w:eastAsia="Arial"/>
          <w:b/>
          <w:sz w:val="24"/>
          <w:szCs w:val="24"/>
        </w:rPr>
        <w:t>č</w:t>
      </w:r>
      <w:r w:rsidRPr="005670C6">
        <w:rPr>
          <w:rFonts w:eastAsia="Times New Roman"/>
          <w:b/>
          <w:sz w:val="24"/>
          <w:szCs w:val="24"/>
        </w:rPr>
        <w:t>ki ure</w:t>
      </w:r>
      <w:r w:rsidRPr="005670C6">
        <w:rPr>
          <w:rFonts w:eastAsia="Arial"/>
          <w:b/>
          <w:sz w:val="24"/>
          <w:szCs w:val="24"/>
        </w:rPr>
        <w:t>đ</w:t>
      </w:r>
      <w:r w:rsidRPr="005670C6">
        <w:rPr>
          <w:rFonts w:eastAsia="Times New Roman"/>
          <w:b/>
          <w:sz w:val="24"/>
          <w:szCs w:val="24"/>
        </w:rPr>
        <w:t>aji kako slijedi:</w:t>
      </w:r>
    </w:p>
    <w:p w:rsidR="00C63771" w:rsidRPr="00F42AE4" w:rsidRDefault="00C63771" w:rsidP="00425500">
      <w:pPr>
        <w:spacing w:line="224" w:lineRule="exact"/>
        <w:jc w:val="both"/>
        <w:rPr>
          <w:sz w:val="24"/>
          <w:szCs w:val="24"/>
        </w:rPr>
      </w:pPr>
    </w:p>
    <w:p w:rsidR="00C63771" w:rsidRPr="00F42AE4" w:rsidRDefault="00C63771" w:rsidP="00425500">
      <w:pPr>
        <w:numPr>
          <w:ilvl w:val="0"/>
          <w:numId w:val="278"/>
        </w:numPr>
        <w:tabs>
          <w:tab w:val="left" w:pos="1276"/>
        </w:tabs>
        <w:ind w:firstLine="851"/>
        <w:jc w:val="both"/>
        <w:rPr>
          <w:rFonts w:eastAsia="Times New Roman"/>
          <w:sz w:val="24"/>
          <w:szCs w:val="24"/>
        </w:rPr>
      </w:pPr>
      <w:r w:rsidRPr="00F42AE4">
        <w:rPr>
          <w:rFonts w:eastAsia="Times New Roman"/>
          <w:sz w:val="24"/>
          <w:szCs w:val="24"/>
        </w:rPr>
        <w:t>integrirani sklopovi op</w:t>
      </w:r>
      <w:r w:rsidRPr="00F42AE4">
        <w:rPr>
          <w:rFonts w:eastAsia="Arial"/>
          <w:sz w:val="24"/>
          <w:szCs w:val="24"/>
        </w:rPr>
        <w:t>ć</w:t>
      </w:r>
      <w:r w:rsidRPr="00F42AE4">
        <w:rPr>
          <w:rFonts w:eastAsia="Times New Roman"/>
          <w:sz w:val="24"/>
          <w:szCs w:val="24"/>
        </w:rPr>
        <w:t>e namjene, kako slijedi:</w:t>
      </w:r>
    </w:p>
    <w:p w:rsidR="00C63771" w:rsidRPr="00F42AE4" w:rsidRDefault="00C63771" w:rsidP="00425500">
      <w:pPr>
        <w:spacing w:line="225" w:lineRule="exact"/>
        <w:jc w:val="both"/>
        <w:rPr>
          <w:rFonts w:eastAsia="Times New Roman"/>
          <w:sz w:val="24"/>
          <w:szCs w:val="24"/>
        </w:rPr>
      </w:pPr>
    </w:p>
    <w:p w:rsidR="00C63771" w:rsidRPr="00F42AE4" w:rsidRDefault="00C63771" w:rsidP="00425500">
      <w:pPr>
        <w:spacing w:line="245" w:lineRule="auto"/>
        <w:ind w:left="2977" w:hanging="1701"/>
        <w:jc w:val="both"/>
        <w:rPr>
          <w:rFonts w:eastAsia="Times New Roman"/>
          <w:sz w:val="24"/>
          <w:szCs w:val="24"/>
        </w:rPr>
      </w:pPr>
      <w:r w:rsidRPr="00F42AE4">
        <w:rPr>
          <w:rFonts w:eastAsia="Times New Roman"/>
          <w:i/>
          <w:iCs/>
          <w:sz w:val="24"/>
          <w:szCs w:val="24"/>
          <w:u w:val="single"/>
        </w:rPr>
        <w:t>Napomena 1.:</w:t>
      </w:r>
      <w:r w:rsidRPr="00F42AE4">
        <w:rPr>
          <w:rFonts w:eastAsia="Times New Roman"/>
          <w:i/>
          <w:iCs/>
          <w:sz w:val="24"/>
          <w:szCs w:val="24"/>
        </w:rPr>
        <w:t xml:space="preserve"> kontrolni status poluvodi</w:t>
      </w:r>
      <w:r w:rsidRPr="00F42AE4">
        <w:rPr>
          <w:rFonts w:eastAsia="Arial"/>
          <w:i/>
          <w:iCs/>
          <w:sz w:val="24"/>
          <w:szCs w:val="24"/>
        </w:rPr>
        <w:t>č</w:t>
      </w:r>
      <w:r w:rsidRPr="00F42AE4">
        <w:rPr>
          <w:rFonts w:eastAsia="Times New Roman"/>
          <w:i/>
          <w:iCs/>
          <w:sz w:val="24"/>
          <w:szCs w:val="24"/>
        </w:rPr>
        <w:t>kih plo</w:t>
      </w:r>
      <w:r w:rsidRPr="00F42AE4">
        <w:rPr>
          <w:rFonts w:eastAsia="Arial"/>
          <w:i/>
          <w:iCs/>
          <w:sz w:val="24"/>
          <w:szCs w:val="24"/>
        </w:rPr>
        <w:t>č</w:t>
      </w:r>
      <w:r w:rsidRPr="00F42AE4">
        <w:rPr>
          <w:rFonts w:eastAsia="Times New Roman"/>
          <w:i/>
          <w:iCs/>
          <w:sz w:val="24"/>
          <w:szCs w:val="24"/>
        </w:rPr>
        <w:t xml:space="preserve">ica (dovršenih ili nedovršenih), </w:t>
      </w:r>
      <w:r w:rsidRPr="00F42AE4">
        <w:rPr>
          <w:rFonts w:eastAsia="Arial"/>
          <w:i/>
          <w:iCs/>
          <w:sz w:val="24"/>
          <w:szCs w:val="24"/>
        </w:rPr>
        <w:t>č</w:t>
      </w:r>
      <w:r w:rsidRPr="00F42AE4">
        <w:rPr>
          <w:rFonts w:eastAsia="Times New Roman"/>
          <w:i/>
          <w:iCs/>
          <w:sz w:val="24"/>
          <w:szCs w:val="24"/>
        </w:rPr>
        <w:t>ija je funkcija utvr</w:t>
      </w:r>
      <w:r w:rsidRPr="00F42AE4">
        <w:rPr>
          <w:rFonts w:eastAsia="Arial"/>
          <w:i/>
          <w:iCs/>
          <w:sz w:val="24"/>
          <w:szCs w:val="24"/>
        </w:rPr>
        <w:t>đ</w:t>
      </w:r>
      <w:r w:rsidRPr="00F42AE4">
        <w:rPr>
          <w:rFonts w:eastAsia="Times New Roman"/>
          <w:i/>
          <w:iCs/>
          <w:sz w:val="24"/>
          <w:szCs w:val="24"/>
        </w:rPr>
        <w:t>ena, treba procijeniti prema parametrima iz 3A001.a.</w:t>
      </w:r>
    </w:p>
    <w:p w:rsidR="00C63771" w:rsidRPr="00F42AE4" w:rsidRDefault="00C63771" w:rsidP="00425500">
      <w:pPr>
        <w:spacing w:line="208" w:lineRule="exact"/>
        <w:ind w:left="2977" w:hanging="1701"/>
        <w:jc w:val="both"/>
        <w:rPr>
          <w:rFonts w:eastAsia="Times New Roman"/>
          <w:sz w:val="24"/>
          <w:szCs w:val="24"/>
        </w:rPr>
      </w:pPr>
    </w:p>
    <w:p w:rsidR="00C63771" w:rsidRPr="00F42AE4" w:rsidRDefault="00C63771" w:rsidP="00425500">
      <w:pPr>
        <w:ind w:left="2835" w:hanging="1559"/>
        <w:jc w:val="both"/>
        <w:rPr>
          <w:rFonts w:eastAsia="Times New Roman"/>
          <w:sz w:val="24"/>
          <w:szCs w:val="24"/>
        </w:rPr>
      </w:pPr>
      <w:r w:rsidRPr="00F42AE4">
        <w:rPr>
          <w:rFonts w:eastAsia="Times New Roman"/>
          <w:i/>
          <w:iCs/>
          <w:sz w:val="24"/>
          <w:szCs w:val="24"/>
          <w:u w:val="single"/>
        </w:rPr>
        <w:t>Napomena 2.:</w:t>
      </w:r>
      <w:r w:rsidRPr="00F42AE4">
        <w:rPr>
          <w:rFonts w:eastAsia="Times New Roman"/>
          <w:i/>
          <w:iCs/>
          <w:sz w:val="24"/>
          <w:szCs w:val="24"/>
        </w:rPr>
        <w:t xml:space="preserve">  integrirani sklopovi uklju</w:t>
      </w:r>
      <w:r w:rsidRPr="00F42AE4">
        <w:rPr>
          <w:rFonts w:eastAsia="Arial"/>
          <w:i/>
          <w:iCs/>
          <w:sz w:val="24"/>
          <w:szCs w:val="24"/>
        </w:rPr>
        <w:t>č</w:t>
      </w:r>
      <w:r w:rsidRPr="00F42AE4">
        <w:rPr>
          <w:rFonts w:eastAsia="Times New Roman"/>
          <w:i/>
          <w:iCs/>
          <w:sz w:val="24"/>
          <w:szCs w:val="24"/>
        </w:rPr>
        <w:t>uju sljede</w:t>
      </w:r>
      <w:r w:rsidRPr="00F42AE4">
        <w:rPr>
          <w:rFonts w:eastAsia="Arial"/>
          <w:i/>
          <w:iCs/>
          <w:sz w:val="24"/>
          <w:szCs w:val="24"/>
        </w:rPr>
        <w:t>ć</w:t>
      </w:r>
      <w:r w:rsidRPr="00F42AE4">
        <w:rPr>
          <w:rFonts w:eastAsia="Times New Roman"/>
          <w:i/>
          <w:iCs/>
          <w:sz w:val="24"/>
          <w:szCs w:val="24"/>
        </w:rPr>
        <w:t>e vrste:</w:t>
      </w:r>
    </w:p>
    <w:p w:rsidR="00C63771" w:rsidRPr="00F42AE4" w:rsidRDefault="00C63771" w:rsidP="00425500">
      <w:pPr>
        <w:spacing w:line="225" w:lineRule="exact"/>
        <w:ind w:left="2835" w:hanging="1559"/>
        <w:jc w:val="both"/>
        <w:rPr>
          <w:rFonts w:eastAsia="Times New Roman"/>
          <w:sz w:val="24"/>
          <w:szCs w:val="24"/>
        </w:rPr>
      </w:pPr>
    </w:p>
    <w:p w:rsidR="00C63771" w:rsidRPr="00F42AE4" w:rsidRDefault="00C63771" w:rsidP="00425500">
      <w:pPr>
        <w:ind w:left="2835"/>
        <w:jc w:val="both"/>
        <w:rPr>
          <w:rFonts w:eastAsia="Times New Roman"/>
          <w:sz w:val="24"/>
          <w:szCs w:val="24"/>
        </w:rPr>
      </w:pPr>
      <w:r w:rsidRPr="00F42AE4">
        <w:rPr>
          <w:rFonts w:eastAsia="Times New Roman"/>
          <w:sz w:val="24"/>
          <w:szCs w:val="24"/>
        </w:rPr>
        <w:t xml:space="preserve">— </w:t>
      </w:r>
      <w:r w:rsidRPr="00F42AE4">
        <w:rPr>
          <w:rFonts w:eastAsia="Times New Roman"/>
          <w:i/>
          <w:iCs/>
          <w:sz w:val="24"/>
          <w:szCs w:val="24"/>
        </w:rPr>
        <w:t>„monolitski integrirani sklop”,</w:t>
      </w:r>
    </w:p>
    <w:p w:rsidR="00C63771" w:rsidRPr="00F42AE4" w:rsidRDefault="00C63771" w:rsidP="00425500">
      <w:pPr>
        <w:spacing w:line="224" w:lineRule="exact"/>
        <w:ind w:left="2835"/>
        <w:jc w:val="both"/>
        <w:rPr>
          <w:rFonts w:eastAsia="Times New Roman"/>
          <w:sz w:val="24"/>
          <w:szCs w:val="24"/>
        </w:rPr>
      </w:pPr>
    </w:p>
    <w:p w:rsidR="00C63771" w:rsidRPr="00F42AE4" w:rsidRDefault="00C63771" w:rsidP="00425500">
      <w:pPr>
        <w:ind w:left="2835"/>
        <w:jc w:val="both"/>
        <w:rPr>
          <w:rFonts w:eastAsia="Times New Roman"/>
          <w:sz w:val="24"/>
          <w:szCs w:val="24"/>
        </w:rPr>
      </w:pPr>
      <w:r w:rsidRPr="00F42AE4">
        <w:rPr>
          <w:rFonts w:eastAsia="Times New Roman"/>
          <w:sz w:val="24"/>
          <w:szCs w:val="24"/>
        </w:rPr>
        <w:t xml:space="preserve">— </w:t>
      </w:r>
      <w:r w:rsidRPr="00F42AE4">
        <w:rPr>
          <w:rFonts w:eastAsia="Times New Roman"/>
          <w:i/>
          <w:iCs/>
          <w:sz w:val="24"/>
          <w:szCs w:val="24"/>
        </w:rPr>
        <w:t>„hibridni integrirani sklop”,</w:t>
      </w:r>
    </w:p>
    <w:p w:rsidR="00C63771" w:rsidRPr="00F42AE4" w:rsidRDefault="00C63771" w:rsidP="00425500">
      <w:pPr>
        <w:spacing w:line="224" w:lineRule="exact"/>
        <w:ind w:left="2835"/>
        <w:jc w:val="both"/>
        <w:rPr>
          <w:rFonts w:eastAsia="Times New Roman"/>
          <w:sz w:val="24"/>
          <w:szCs w:val="24"/>
        </w:rPr>
      </w:pPr>
    </w:p>
    <w:p w:rsidR="00C63771" w:rsidRPr="00F42AE4" w:rsidRDefault="00C63771" w:rsidP="00425500">
      <w:pPr>
        <w:ind w:left="2835"/>
        <w:jc w:val="both"/>
        <w:rPr>
          <w:rFonts w:eastAsia="Times New Roman"/>
          <w:sz w:val="24"/>
          <w:szCs w:val="24"/>
        </w:rPr>
      </w:pPr>
      <w:r w:rsidRPr="00F42AE4">
        <w:rPr>
          <w:rFonts w:eastAsia="Times New Roman"/>
          <w:sz w:val="24"/>
          <w:szCs w:val="24"/>
        </w:rPr>
        <w:t xml:space="preserve">— </w:t>
      </w:r>
      <w:r w:rsidRPr="00F42AE4">
        <w:rPr>
          <w:rFonts w:eastAsia="Times New Roman"/>
          <w:i/>
          <w:iCs/>
          <w:sz w:val="24"/>
          <w:szCs w:val="24"/>
        </w:rPr>
        <w:t>„integrirani sklop s više</w:t>
      </w:r>
      <w:r w:rsidRPr="00F42AE4">
        <w:rPr>
          <w:rFonts w:eastAsia="Times New Roman"/>
          <w:sz w:val="24"/>
          <w:szCs w:val="24"/>
        </w:rPr>
        <w:t xml:space="preserve"> </w:t>
      </w:r>
      <w:r w:rsidRPr="00F42AE4">
        <w:rPr>
          <w:rFonts w:eastAsia="Arial"/>
          <w:i/>
          <w:iCs/>
          <w:sz w:val="24"/>
          <w:szCs w:val="24"/>
        </w:rPr>
        <w:t>č</w:t>
      </w:r>
      <w:r w:rsidRPr="00F42AE4">
        <w:rPr>
          <w:rFonts w:eastAsia="Times New Roman"/>
          <w:i/>
          <w:iCs/>
          <w:sz w:val="24"/>
          <w:szCs w:val="24"/>
        </w:rPr>
        <w:t>ipova”,</w:t>
      </w:r>
    </w:p>
    <w:p w:rsidR="00C63771" w:rsidRPr="00F42AE4" w:rsidRDefault="00C63771" w:rsidP="00425500">
      <w:pPr>
        <w:spacing w:line="225" w:lineRule="exact"/>
        <w:ind w:left="2835"/>
        <w:jc w:val="both"/>
        <w:rPr>
          <w:rFonts w:eastAsia="Times New Roman"/>
          <w:sz w:val="24"/>
          <w:szCs w:val="24"/>
        </w:rPr>
      </w:pPr>
    </w:p>
    <w:p w:rsidR="00C63771" w:rsidRPr="00F42AE4" w:rsidRDefault="00C63771" w:rsidP="00425500">
      <w:pPr>
        <w:ind w:left="3119" w:hanging="284"/>
        <w:jc w:val="both"/>
        <w:rPr>
          <w:rFonts w:eastAsia="Times New Roman"/>
          <w:sz w:val="24"/>
          <w:szCs w:val="24"/>
        </w:rPr>
      </w:pPr>
      <w:r w:rsidRPr="00F42AE4">
        <w:rPr>
          <w:rFonts w:eastAsia="Times New Roman"/>
          <w:sz w:val="24"/>
          <w:szCs w:val="24"/>
        </w:rPr>
        <w:t xml:space="preserve">— </w:t>
      </w:r>
      <w:r w:rsidRPr="00F42AE4">
        <w:rPr>
          <w:rFonts w:eastAsia="Times New Roman"/>
          <w:i/>
          <w:iCs/>
          <w:sz w:val="24"/>
          <w:szCs w:val="24"/>
        </w:rPr>
        <w:t>„integrirani sklop presvu</w:t>
      </w:r>
      <w:r w:rsidRPr="00F42AE4">
        <w:rPr>
          <w:rFonts w:eastAsia="Arial"/>
          <w:i/>
          <w:iCs/>
          <w:sz w:val="24"/>
          <w:szCs w:val="24"/>
        </w:rPr>
        <w:t>č</w:t>
      </w:r>
      <w:r w:rsidRPr="00F42AE4">
        <w:rPr>
          <w:rFonts w:eastAsia="Times New Roman"/>
          <w:i/>
          <w:iCs/>
          <w:sz w:val="24"/>
          <w:szCs w:val="24"/>
        </w:rPr>
        <w:t>en filmom”,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integrirane sklopove silicij-na-safiru,</w:t>
      </w:r>
    </w:p>
    <w:p w:rsidR="00C63771" w:rsidRPr="00F42AE4" w:rsidRDefault="00C63771" w:rsidP="00425500">
      <w:pPr>
        <w:spacing w:line="224" w:lineRule="exact"/>
        <w:ind w:left="2835"/>
        <w:jc w:val="both"/>
        <w:rPr>
          <w:rFonts w:eastAsia="Times New Roman"/>
          <w:sz w:val="24"/>
          <w:szCs w:val="24"/>
        </w:rPr>
      </w:pPr>
    </w:p>
    <w:p w:rsidR="00C63771" w:rsidRPr="00F42AE4" w:rsidRDefault="00C63771" w:rsidP="00425500">
      <w:pPr>
        <w:ind w:left="2835"/>
        <w:jc w:val="both"/>
        <w:rPr>
          <w:rFonts w:eastAsia="Times New Roman"/>
          <w:sz w:val="24"/>
          <w:szCs w:val="24"/>
        </w:rPr>
      </w:pPr>
      <w:r w:rsidRPr="00F42AE4">
        <w:rPr>
          <w:rFonts w:eastAsia="Times New Roman"/>
          <w:sz w:val="24"/>
          <w:szCs w:val="24"/>
        </w:rPr>
        <w:t xml:space="preserve">— </w:t>
      </w:r>
      <w:r w:rsidRPr="00F42AE4">
        <w:rPr>
          <w:rFonts w:eastAsia="Times New Roman"/>
          <w:i/>
          <w:iCs/>
          <w:sz w:val="24"/>
          <w:szCs w:val="24"/>
        </w:rPr>
        <w:t>„opti</w:t>
      </w:r>
      <w:r w:rsidRPr="00F42AE4">
        <w:rPr>
          <w:rFonts w:eastAsia="Arial"/>
          <w:i/>
          <w:iCs/>
          <w:sz w:val="24"/>
          <w:szCs w:val="24"/>
        </w:rPr>
        <w:t>č</w:t>
      </w:r>
      <w:r w:rsidRPr="00F42AE4">
        <w:rPr>
          <w:rFonts w:eastAsia="Times New Roman"/>
          <w:i/>
          <w:iCs/>
          <w:sz w:val="24"/>
          <w:szCs w:val="24"/>
        </w:rPr>
        <w:t>ki integrirani sklop”,</w:t>
      </w:r>
    </w:p>
    <w:p w:rsidR="00C63771" w:rsidRPr="00F42AE4" w:rsidRDefault="00C63771" w:rsidP="00425500">
      <w:pPr>
        <w:spacing w:line="225" w:lineRule="exact"/>
        <w:ind w:left="2835"/>
        <w:jc w:val="both"/>
        <w:rPr>
          <w:rFonts w:eastAsia="Times New Roman"/>
          <w:sz w:val="24"/>
          <w:szCs w:val="24"/>
        </w:rPr>
      </w:pPr>
    </w:p>
    <w:p w:rsidR="00C63771" w:rsidRPr="00F42AE4" w:rsidRDefault="00C63771" w:rsidP="00425500">
      <w:pPr>
        <w:ind w:left="2835"/>
        <w:jc w:val="both"/>
        <w:rPr>
          <w:rFonts w:eastAsia="Times New Roman"/>
          <w:sz w:val="24"/>
          <w:szCs w:val="24"/>
        </w:rPr>
      </w:pPr>
      <w:r w:rsidRPr="00F42AE4">
        <w:rPr>
          <w:rFonts w:eastAsia="Times New Roman"/>
          <w:sz w:val="24"/>
          <w:szCs w:val="24"/>
        </w:rPr>
        <w:t xml:space="preserve">— </w:t>
      </w:r>
      <w:r w:rsidRPr="00F42AE4">
        <w:rPr>
          <w:rFonts w:eastAsia="Times New Roman"/>
          <w:i/>
          <w:iCs/>
          <w:sz w:val="24"/>
          <w:szCs w:val="24"/>
        </w:rPr>
        <w:t>„trodimenzionalni integrirani sklop”,</w:t>
      </w:r>
    </w:p>
    <w:p w:rsidR="00C63771" w:rsidRPr="00F42AE4" w:rsidRDefault="00C63771" w:rsidP="00425500">
      <w:pPr>
        <w:spacing w:line="224" w:lineRule="exact"/>
        <w:ind w:left="2835"/>
        <w:jc w:val="both"/>
        <w:rPr>
          <w:rFonts w:eastAsia="Times New Roman"/>
          <w:sz w:val="24"/>
          <w:szCs w:val="24"/>
        </w:rPr>
      </w:pPr>
    </w:p>
    <w:p w:rsidR="00C63771" w:rsidRPr="00F42AE4" w:rsidRDefault="00C63771" w:rsidP="00425500">
      <w:pPr>
        <w:ind w:left="2835"/>
        <w:jc w:val="both"/>
        <w:rPr>
          <w:rFonts w:eastAsia="Times New Roman"/>
          <w:sz w:val="24"/>
          <w:szCs w:val="24"/>
        </w:rPr>
      </w:pPr>
      <w:r w:rsidRPr="00F42AE4">
        <w:rPr>
          <w:rFonts w:eastAsia="Times New Roman"/>
          <w:sz w:val="24"/>
          <w:szCs w:val="24"/>
        </w:rPr>
        <w:t xml:space="preserve">— </w:t>
      </w:r>
      <w:r w:rsidRPr="00F42AE4">
        <w:rPr>
          <w:rFonts w:eastAsia="Times New Roman"/>
          <w:i/>
          <w:iCs/>
          <w:sz w:val="24"/>
          <w:szCs w:val="24"/>
        </w:rPr>
        <w:t>„monolitni mikrovalni integrirani sklop” („MMIC”).</w:t>
      </w:r>
    </w:p>
    <w:p w:rsidR="00C63771" w:rsidRPr="00F42AE4" w:rsidRDefault="00C63771" w:rsidP="00425500">
      <w:pPr>
        <w:spacing w:line="224" w:lineRule="exact"/>
        <w:ind w:left="2835" w:hanging="1559"/>
        <w:jc w:val="both"/>
        <w:rPr>
          <w:rFonts w:eastAsia="Times New Roman"/>
          <w:sz w:val="24"/>
          <w:szCs w:val="24"/>
        </w:rPr>
      </w:pPr>
    </w:p>
    <w:p w:rsidR="00C63771" w:rsidRPr="00F42AE4" w:rsidRDefault="00C63771" w:rsidP="00425500">
      <w:pPr>
        <w:numPr>
          <w:ilvl w:val="1"/>
          <w:numId w:val="278"/>
        </w:numPr>
        <w:tabs>
          <w:tab w:val="left" w:pos="2120"/>
        </w:tabs>
        <w:spacing w:line="245" w:lineRule="auto"/>
        <w:ind w:left="1560" w:hanging="284"/>
        <w:jc w:val="both"/>
        <w:rPr>
          <w:rFonts w:eastAsia="Times New Roman"/>
          <w:sz w:val="24"/>
          <w:szCs w:val="24"/>
        </w:rPr>
      </w:pPr>
      <w:r w:rsidRPr="00F42AE4">
        <w:rPr>
          <w:rFonts w:eastAsia="Times New Roman"/>
          <w:sz w:val="24"/>
          <w:szCs w:val="24"/>
        </w:rPr>
        <w:t>integrirani sklopovi, projektirani ili ocijenjeni kao otporni na zra</w:t>
      </w:r>
      <w:r w:rsidRPr="00F42AE4">
        <w:rPr>
          <w:rFonts w:eastAsia="Arial"/>
          <w:sz w:val="24"/>
          <w:szCs w:val="24"/>
        </w:rPr>
        <w:t>č</w:t>
      </w:r>
      <w:r w:rsidRPr="00F42AE4">
        <w:rPr>
          <w:rFonts w:eastAsia="Times New Roman"/>
          <w:sz w:val="24"/>
          <w:szCs w:val="24"/>
        </w:rPr>
        <w:t>enje da mogu podnijeti bilo što od sljede</w:t>
      </w:r>
      <w:r w:rsidRPr="00F42AE4">
        <w:rPr>
          <w:rFonts w:eastAsia="Arial"/>
          <w:sz w:val="24"/>
          <w:szCs w:val="24"/>
        </w:rPr>
        <w:t>ć</w:t>
      </w:r>
      <w:r w:rsidRPr="00F42AE4">
        <w:rPr>
          <w:rFonts w:eastAsia="Times New Roman"/>
          <w:sz w:val="24"/>
          <w:szCs w:val="24"/>
        </w:rPr>
        <w:t>eg:</w:t>
      </w:r>
    </w:p>
    <w:p w:rsidR="00C63771" w:rsidRPr="00F42AE4" w:rsidRDefault="00C63771" w:rsidP="00425500">
      <w:pPr>
        <w:spacing w:line="182" w:lineRule="exact"/>
        <w:jc w:val="both"/>
        <w:rPr>
          <w:rFonts w:eastAsia="Times New Roman"/>
          <w:sz w:val="24"/>
          <w:szCs w:val="24"/>
        </w:rPr>
      </w:pPr>
    </w:p>
    <w:p w:rsidR="00C63771" w:rsidRPr="00F42AE4" w:rsidRDefault="00C63771" w:rsidP="00425500">
      <w:pPr>
        <w:numPr>
          <w:ilvl w:val="2"/>
          <w:numId w:val="278"/>
        </w:numPr>
        <w:tabs>
          <w:tab w:val="left" w:pos="2340"/>
        </w:tabs>
        <w:ind w:left="1985" w:hanging="425"/>
        <w:jc w:val="both"/>
        <w:rPr>
          <w:rFonts w:eastAsia="Times New Roman"/>
          <w:sz w:val="24"/>
          <w:szCs w:val="24"/>
        </w:rPr>
      </w:pPr>
      <w:r w:rsidRPr="00F42AE4">
        <w:rPr>
          <w:rFonts w:eastAsia="Times New Roman"/>
          <w:sz w:val="24"/>
          <w:szCs w:val="24"/>
        </w:rPr>
        <w:t xml:space="preserve">ukupnu dozu od 5 × 10 </w:t>
      </w:r>
      <w:r w:rsidRPr="00F42AE4">
        <w:rPr>
          <w:rFonts w:eastAsia="Times New Roman"/>
          <w:sz w:val="24"/>
          <w:szCs w:val="24"/>
          <w:vertAlign w:val="superscript"/>
        </w:rPr>
        <w:t>3</w:t>
      </w:r>
      <w:r w:rsidRPr="00F42AE4">
        <w:rPr>
          <w:rFonts w:eastAsia="Times New Roman"/>
          <w:sz w:val="24"/>
          <w:szCs w:val="24"/>
        </w:rPr>
        <w:t xml:space="preserve"> Gy (silicij) ili ve</w:t>
      </w:r>
      <w:r w:rsidRPr="00F42AE4">
        <w:rPr>
          <w:rFonts w:eastAsia="Arial"/>
          <w:sz w:val="24"/>
          <w:szCs w:val="24"/>
        </w:rPr>
        <w:t>ć</w:t>
      </w:r>
      <w:r w:rsidRPr="00F42AE4">
        <w:rPr>
          <w:rFonts w:eastAsia="Times New Roman"/>
          <w:sz w:val="24"/>
          <w:szCs w:val="24"/>
        </w:rPr>
        <w:t>u;</w:t>
      </w:r>
    </w:p>
    <w:p w:rsidR="00C63771" w:rsidRPr="00F42AE4" w:rsidRDefault="00C63771" w:rsidP="00425500">
      <w:pPr>
        <w:spacing w:line="121" w:lineRule="exact"/>
        <w:ind w:left="1985" w:hanging="425"/>
        <w:jc w:val="both"/>
        <w:rPr>
          <w:rFonts w:eastAsia="Times New Roman"/>
          <w:sz w:val="24"/>
          <w:szCs w:val="24"/>
        </w:rPr>
      </w:pPr>
    </w:p>
    <w:p w:rsidR="00C63771" w:rsidRPr="00F42AE4" w:rsidRDefault="00C63771" w:rsidP="00425500">
      <w:pPr>
        <w:numPr>
          <w:ilvl w:val="2"/>
          <w:numId w:val="278"/>
        </w:numPr>
        <w:tabs>
          <w:tab w:val="left" w:pos="2340"/>
        </w:tabs>
        <w:ind w:left="1985" w:hanging="425"/>
        <w:jc w:val="both"/>
        <w:rPr>
          <w:rFonts w:eastAsia="Times New Roman"/>
          <w:sz w:val="24"/>
          <w:szCs w:val="24"/>
        </w:rPr>
      </w:pPr>
      <w:r w:rsidRPr="00F42AE4">
        <w:rPr>
          <w:rFonts w:eastAsia="Times New Roman"/>
          <w:sz w:val="24"/>
          <w:szCs w:val="24"/>
        </w:rPr>
        <w:t>odre</w:t>
      </w:r>
      <w:r w:rsidRPr="00F42AE4">
        <w:rPr>
          <w:rFonts w:eastAsia="Arial"/>
          <w:sz w:val="24"/>
          <w:szCs w:val="24"/>
        </w:rPr>
        <w:t>đ</w:t>
      </w:r>
      <w:r w:rsidRPr="00F42AE4">
        <w:rPr>
          <w:rFonts w:eastAsia="Times New Roman"/>
          <w:sz w:val="24"/>
          <w:szCs w:val="24"/>
        </w:rPr>
        <w:t>enu stalnu dozu ioniziraju</w:t>
      </w:r>
      <w:r w:rsidRPr="00F42AE4">
        <w:rPr>
          <w:rFonts w:eastAsia="Arial"/>
          <w:sz w:val="24"/>
          <w:szCs w:val="24"/>
        </w:rPr>
        <w:t>ć</w:t>
      </w:r>
      <w:r w:rsidRPr="00F42AE4">
        <w:rPr>
          <w:rFonts w:eastAsia="Times New Roman"/>
          <w:sz w:val="24"/>
          <w:szCs w:val="24"/>
        </w:rPr>
        <w:t>eg zra</w:t>
      </w:r>
      <w:r w:rsidRPr="00F42AE4">
        <w:rPr>
          <w:rFonts w:eastAsia="Arial"/>
          <w:sz w:val="24"/>
          <w:szCs w:val="24"/>
        </w:rPr>
        <w:t>č</w:t>
      </w:r>
      <w:r w:rsidRPr="00F42AE4">
        <w:rPr>
          <w:rFonts w:eastAsia="Times New Roman"/>
          <w:sz w:val="24"/>
          <w:szCs w:val="24"/>
        </w:rPr>
        <w:t xml:space="preserve">enja od 5 × 10 </w:t>
      </w:r>
      <w:r w:rsidRPr="00F42AE4">
        <w:rPr>
          <w:rFonts w:eastAsia="Times New Roman"/>
          <w:sz w:val="24"/>
          <w:szCs w:val="24"/>
          <w:vertAlign w:val="superscript"/>
        </w:rPr>
        <w:t>6</w:t>
      </w:r>
      <w:r w:rsidRPr="00F42AE4">
        <w:rPr>
          <w:rFonts w:eastAsia="Times New Roman"/>
          <w:sz w:val="24"/>
          <w:szCs w:val="24"/>
        </w:rPr>
        <w:t xml:space="preserve"> Gy (silicij)/s ili ve</w:t>
      </w:r>
      <w:r w:rsidRPr="00F42AE4">
        <w:rPr>
          <w:rFonts w:eastAsia="Arial"/>
          <w:sz w:val="24"/>
          <w:szCs w:val="24"/>
        </w:rPr>
        <w:t>ć</w:t>
      </w:r>
      <w:r w:rsidRPr="00F42AE4">
        <w:rPr>
          <w:rFonts w:eastAsia="Times New Roman"/>
          <w:sz w:val="24"/>
          <w:szCs w:val="24"/>
        </w:rPr>
        <w:t xml:space="preserve">u </w:t>
      </w:r>
      <w:r w:rsidRPr="00F42AE4">
        <w:rPr>
          <w:rFonts w:eastAsia="Times New Roman"/>
          <w:sz w:val="24"/>
          <w:szCs w:val="24"/>
          <w:u w:val="single"/>
        </w:rPr>
        <w:t>ili</w:t>
      </w:r>
    </w:p>
    <w:p w:rsidR="00C63771" w:rsidRPr="00F42AE4" w:rsidRDefault="00C63771" w:rsidP="00425500">
      <w:pPr>
        <w:spacing w:line="121" w:lineRule="exact"/>
        <w:ind w:left="1985" w:hanging="425"/>
        <w:jc w:val="both"/>
        <w:rPr>
          <w:rFonts w:eastAsia="Times New Roman"/>
          <w:sz w:val="24"/>
          <w:szCs w:val="24"/>
        </w:rPr>
      </w:pPr>
    </w:p>
    <w:p w:rsidR="00C63771" w:rsidRPr="00F42AE4" w:rsidRDefault="00C63771" w:rsidP="00425500">
      <w:pPr>
        <w:numPr>
          <w:ilvl w:val="2"/>
          <w:numId w:val="278"/>
        </w:numPr>
        <w:tabs>
          <w:tab w:val="left" w:pos="2340"/>
        </w:tabs>
        <w:spacing w:line="209" w:lineRule="auto"/>
        <w:ind w:left="1985" w:hanging="425"/>
        <w:jc w:val="both"/>
        <w:rPr>
          <w:rFonts w:eastAsia="Times New Roman"/>
          <w:sz w:val="24"/>
          <w:szCs w:val="24"/>
        </w:rPr>
      </w:pPr>
      <w:r w:rsidRPr="00F42AE4">
        <w:rPr>
          <w:rFonts w:eastAsia="Times New Roman"/>
          <w:sz w:val="24"/>
          <w:szCs w:val="24"/>
        </w:rPr>
        <w:t>gusto</w:t>
      </w:r>
      <w:r w:rsidRPr="00F42AE4">
        <w:rPr>
          <w:rFonts w:eastAsia="Arial"/>
          <w:sz w:val="24"/>
          <w:szCs w:val="24"/>
        </w:rPr>
        <w:t>ć</w:t>
      </w:r>
      <w:r w:rsidRPr="00F42AE4">
        <w:rPr>
          <w:rFonts w:eastAsia="Times New Roman"/>
          <w:sz w:val="24"/>
          <w:szCs w:val="24"/>
        </w:rPr>
        <w:t xml:space="preserve">u protoka (integrirani fluks) neutrona (ekvivalent 1 MeV) od 5 × 10 </w:t>
      </w:r>
      <w:r w:rsidRPr="00F42AE4">
        <w:rPr>
          <w:rFonts w:eastAsia="Times New Roman"/>
          <w:sz w:val="24"/>
          <w:szCs w:val="24"/>
          <w:vertAlign w:val="superscript"/>
        </w:rPr>
        <w:t>13</w:t>
      </w:r>
      <w:r w:rsidRPr="00F42AE4">
        <w:rPr>
          <w:rFonts w:eastAsia="Times New Roman"/>
          <w:sz w:val="24"/>
          <w:szCs w:val="24"/>
        </w:rPr>
        <w:t xml:space="preserve"> n/cm</w:t>
      </w:r>
      <w:r w:rsidRPr="00F42AE4">
        <w:rPr>
          <w:rFonts w:eastAsia="Times New Roman"/>
          <w:sz w:val="24"/>
          <w:szCs w:val="24"/>
          <w:vertAlign w:val="superscript"/>
        </w:rPr>
        <w:t>2</w:t>
      </w:r>
      <w:r w:rsidRPr="00F42AE4">
        <w:rPr>
          <w:rFonts w:eastAsia="Times New Roman"/>
          <w:sz w:val="24"/>
          <w:szCs w:val="24"/>
        </w:rPr>
        <w:t xml:space="preserve"> ili više na siliciju ili njegovu ekvivalentu za druge materijale;</w:t>
      </w:r>
    </w:p>
    <w:p w:rsidR="00C63771" w:rsidRPr="00F42AE4" w:rsidRDefault="00C63771" w:rsidP="00425500">
      <w:pPr>
        <w:spacing w:line="214" w:lineRule="exact"/>
        <w:jc w:val="both"/>
        <w:rPr>
          <w:rFonts w:eastAsia="Times New Roman"/>
          <w:sz w:val="24"/>
          <w:szCs w:val="24"/>
        </w:rPr>
      </w:pPr>
    </w:p>
    <w:p w:rsidR="00C63771" w:rsidRPr="00F42AE4" w:rsidRDefault="00C63771" w:rsidP="00425500">
      <w:pPr>
        <w:spacing w:line="246" w:lineRule="auto"/>
        <w:ind w:left="3261"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3A001.a.1.c. ne odnosi se na metalne izolatorske poluprovodnike (Metal Insulator Semicon</w:t>
      </w:r>
      <w:r w:rsidRPr="00F42AE4">
        <w:rPr>
          <w:rFonts w:eastAsia="Arial"/>
          <w:i/>
          <w:iCs/>
          <w:sz w:val="24"/>
          <w:szCs w:val="24"/>
        </w:rPr>
        <w:t>­</w:t>
      </w:r>
      <w:r w:rsidRPr="00F42AE4">
        <w:rPr>
          <w:rFonts w:eastAsia="Times New Roman"/>
          <w:i/>
          <w:iCs/>
          <w:sz w:val="24"/>
          <w:szCs w:val="24"/>
        </w:rPr>
        <w:t>ductors – MIS).</w:t>
      </w:r>
    </w:p>
    <w:p w:rsidR="00C63771" w:rsidRPr="00F42AE4" w:rsidRDefault="00C63771" w:rsidP="00425500">
      <w:pPr>
        <w:spacing w:line="208" w:lineRule="exact"/>
        <w:jc w:val="both"/>
        <w:rPr>
          <w:rFonts w:eastAsia="Times New Roman"/>
          <w:sz w:val="24"/>
          <w:szCs w:val="24"/>
        </w:rPr>
      </w:pPr>
    </w:p>
    <w:p w:rsidR="00C63771" w:rsidRPr="00F42AE4" w:rsidRDefault="00C63771" w:rsidP="00425500">
      <w:pPr>
        <w:numPr>
          <w:ilvl w:val="1"/>
          <w:numId w:val="278"/>
        </w:numPr>
        <w:tabs>
          <w:tab w:val="left" w:pos="2120"/>
          <w:tab w:val="left" w:pos="9355"/>
        </w:tabs>
        <w:spacing w:line="235" w:lineRule="auto"/>
        <w:ind w:left="1701" w:hanging="425"/>
        <w:jc w:val="both"/>
        <w:rPr>
          <w:rFonts w:eastAsia="Times New Roman"/>
          <w:sz w:val="24"/>
          <w:szCs w:val="24"/>
        </w:rPr>
      </w:pPr>
      <w:r w:rsidRPr="00F42AE4">
        <w:rPr>
          <w:rFonts w:eastAsia="Times New Roman"/>
          <w:sz w:val="24"/>
          <w:szCs w:val="24"/>
        </w:rPr>
        <w:t>„mikroprocesorski mikrosklopovi”, „mikrora</w:t>
      </w:r>
      <w:r w:rsidRPr="00F42AE4">
        <w:rPr>
          <w:rFonts w:eastAsia="Arial"/>
          <w:sz w:val="24"/>
          <w:szCs w:val="24"/>
        </w:rPr>
        <w:t>č</w:t>
      </w:r>
      <w:r w:rsidRPr="00F42AE4">
        <w:rPr>
          <w:rFonts w:eastAsia="Times New Roman"/>
          <w:sz w:val="24"/>
          <w:szCs w:val="24"/>
        </w:rPr>
        <w:t>unalni mikrosklopovi”, mikroupravlja</w:t>
      </w:r>
      <w:r w:rsidRPr="00F42AE4">
        <w:rPr>
          <w:rFonts w:eastAsia="Arial"/>
          <w:sz w:val="24"/>
          <w:szCs w:val="24"/>
        </w:rPr>
        <w:t>č</w:t>
      </w:r>
      <w:r w:rsidRPr="00F42AE4">
        <w:rPr>
          <w:rFonts w:eastAsia="Times New Roman"/>
          <w:sz w:val="24"/>
          <w:szCs w:val="24"/>
        </w:rPr>
        <w:t>ki mikrosklopovi, integrirani sklopovi za pohranu izra</w:t>
      </w:r>
      <w:r w:rsidRPr="00F42AE4">
        <w:rPr>
          <w:rFonts w:eastAsia="Arial"/>
          <w:sz w:val="24"/>
          <w:szCs w:val="24"/>
        </w:rPr>
        <w:t>đ</w:t>
      </w:r>
      <w:r w:rsidRPr="00F42AE4">
        <w:rPr>
          <w:rFonts w:eastAsia="Times New Roman"/>
          <w:sz w:val="24"/>
          <w:szCs w:val="24"/>
        </w:rPr>
        <w:t>eni od složenih poluvodi</w:t>
      </w:r>
      <w:r w:rsidRPr="00F42AE4">
        <w:rPr>
          <w:rFonts w:eastAsia="Arial"/>
          <w:sz w:val="24"/>
          <w:szCs w:val="24"/>
        </w:rPr>
        <w:t>č</w:t>
      </w:r>
      <w:r w:rsidRPr="00F42AE4">
        <w:rPr>
          <w:rFonts w:eastAsia="Times New Roman"/>
          <w:sz w:val="24"/>
          <w:szCs w:val="24"/>
        </w:rPr>
        <w:t>a, analogno-digitalni pretvara</w:t>
      </w:r>
      <w:r w:rsidRPr="00F42AE4">
        <w:rPr>
          <w:rFonts w:eastAsia="Arial"/>
          <w:sz w:val="24"/>
          <w:szCs w:val="24"/>
        </w:rPr>
        <w:t>č</w:t>
      </w:r>
      <w:r w:rsidRPr="00F42AE4">
        <w:rPr>
          <w:rFonts w:eastAsia="Times New Roman"/>
          <w:sz w:val="24"/>
          <w:szCs w:val="24"/>
        </w:rPr>
        <w:t>i, inte</w:t>
      </w:r>
      <w:r w:rsidRPr="00F42AE4">
        <w:rPr>
          <w:rFonts w:eastAsia="Arial"/>
          <w:sz w:val="24"/>
          <w:szCs w:val="24"/>
        </w:rPr>
        <w:t>­</w:t>
      </w:r>
      <w:r w:rsidRPr="00F42AE4">
        <w:rPr>
          <w:rFonts w:eastAsia="Times New Roman"/>
          <w:sz w:val="24"/>
          <w:szCs w:val="24"/>
        </w:rPr>
        <w:t xml:space="preserve"> grirani sklopovi koji sadržavaju analogno-digitalne pretvara</w:t>
      </w:r>
      <w:r w:rsidRPr="00F42AE4">
        <w:rPr>
          <w:rFonts w:eastAsia="Arial"/>
          <w:sz w:val="24"/>
          <w:szCs w:val="24"/>
        </w:rPr>
        <w:t>č</w:t>
      </w:r>
      <w:r w:rsidRPr="00F42AE4">
        <w:rPr>
          <w:rFonts w:eastAsia="Times New Roman"/>
          <w:sz w:val="24"/>
          <w:szCs w:val="24"/>
        </w:rPr>
        <w:t>e te pohranjuju ili obra</w:t>
      </w:r>
      <w:r w:rsidRPr="00F42AE4">
        <w:rPr>
          <w:rFonts w:eastAsia="Arial"/>
          <w:sz w:val="24"/>
          <w:szCs w:val="24"/>
        </w:rPr>
        <w:t>đ</w:t>
      </w:r>
      <w:r w:rsidRPr="00F42AE4">
        <w:rPr>
          <w:rFonts w:eastAsia="Times New Roman"/>
          <w:sz w:val="24"/>
          <w:szCs w:val="24"/>
        </w:rPr>
        <w:t>uju digitalizirane podatke, digitalno-analogni pretvara</w:t>
      </w:r>
      <w:r w:rsidRPr="00F42AE4">
        <w:rPr>
          <w:rFonts w:eastAsia="Arial"/>
          <w:sz w:val="24"/>
          <w:szCs w:val="24"/>
        </w:rPr>
        <w:t>č</w:t>
      </w:r>
      <w:r w:rsidRPr="00F42AE4">
        <w:rPr>
          <w:rFonts w:eastAsia="Times New Roman"/>
          <w:sz w:val="24"/>
          <w:szCs w:val="24"/>
        </w:rPr>
        <w:t>i‚ elektroopti</w:t>
      </w:r>
      <w:r w:rsidRPr="00F42AE4">
        <w:rPr>
          <w:rFonts w:eastAsia="Arial"/>
          <w:sz w:val="24"/>
          <w:szCs w:val="24"/>
        </w:rPr>
        <w:t>č</w:t>
      </w:r>
      <w:r w:rsidRPr="00F42AE4">
        <w:rPr>
          <w:rFonts w:eastAsia="Times New Roman"/>
          <w:sz w:val="24"/>
          <w:szCs w:val="24"/>
        </w:rPr>
        <w:t>ki ili „opti</w:t>
      </w:r>
      <w:r w:rsidRPr="00F42AE4">
        <w:rPr>
          <w:rFonts w:eastAsia="Arial"/>
          <w:sz w:val="24"/>
          <w:szCs w:val="24"/>
        </w:rPr>
        <w:t>č</w:t>
      </w:r>
      <w:r w:rsidRPr="00F42AE4">
        <w:rPr>
          <w:rFonts w:eastAsia="Times New Roman"/>
          <w:sz w:val="24"/>
          <w:szCs w:val="24"/>
        </w:rPr>
        <w:t>ki integrirani sklopovi” namijenjeni za „obradu signala”, logi</w:t>
      </w:r>
      <w:r w:rsidRPr="00F42AE4">
        <w:rPr>
          <w:rFonts w:eastAsia="Arial"/>
          <w:sz w:val="24"/>
          <w:szCs w:val="24"/>
        </w:rPr>
        <w:t>č</w:t>
      </w:r>
      <w:r w:rsidRPr="00F42AE4">
        <w:rPr>
          <w:rFonts w:eastAsia="Times New Roman"/>
          <w:sz w:val="24"/>
          <w:szCs w:val="24"/>
        </w:rPr>
        <w:t>ki ure</w:t>
      </w:r>
      <w:r w:rsidRPr="00F42AE4">
        <w:rPr>
          <w:rFonts w:eastAsia="Arial"/>
          <w:sz w:val="24"/>
          <w:szCs w:val="24"/>
        </w:rPr>
        <w:t>đ</w:t>
      </w:r>
      <w:r w:rsidRPr="00F42AE4">
        <w:rPr>
          <w:rFonts w:eastAsia="Times New Roman"/>
          <w:sz w:val="24"/>
          <w:szCs w:val="24"/>
        </w:rPr>
        <w:t xml:space="preserve">aji s programabilnim poljima, integrirani sklopovi po narudžbi za koje su nepoznati funkcija i status nadzora opreme u kojoj </w:t>
      </w:r>
      <w:r w:rsidRPr="00F42AE4">
        <w:rPr>
          <w:rFonts w:eastAsia="Arial"/>
          <w:sz w:val="24"/>
          <w:szCs w:val="24"/>
        </w:rPr>
        <w:t>ć</w:t>
      </w:r>
      <w:r w:rsidRPr="00F42AE4">
        <w:rPr>
          <w:rFonts w:eastAsia="Times New Roman"/>
          <w:sz w:val="24"/>
          <w:szCs w:val="24"/>
        </w:rPr>
        <w:t>e se integrirani sklop upotrebljavati, proce</w:t>
      </w:r>
      <w:r w:rsidRPr="00F42AE4">
        <w:rPr>
          <w:rFonts w:eastAsia="Arial"/>
          <w:sz w:val="24"/>
          <w:szCs w:val="24"/>
        </w:rPr>
        <w:t>­</w:t>
      </w:r>
      <w:r w:rsidRPr="00F42AE4">
        <w:rPr>
          <w:rFonts w:eastAsia="Times New Roman"/>
          <w:sz w:val="24"/>
          <w:szCs w:val="24"/>
        </w:rPr>
        <w:t xml:space="preserve"> sori s brzim Fourierovim transformom (FFT), stati</w:t>
      </w:r>
      <w:r w:rsidRPr="00F42AE4">
        <w:rPr>
          <w:rFonts w:eastAsia="Arial"/>
          <w:sz w:val="24"/>
          <w:szCs w:val="24"/>
        </w:rPr>
        <w:t>č</w:t>
      </w:r>
      <w:r w:rsidRPr="00F42AE4">
        <w:rPr>
          <w:rFonts w:eastAsia="Times New Roman"/>
          <w:sz w:val="24"/>
          <w:szCs w:val="24"/>
        </w:rPr>
        <w:t>ke radne memorije (SRAM) ili ‚memorije s postojanim sadržajem’,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C63771" w:rsidRPr="00F42AE4" w:rsidRDefault="00C63771" w:rsidP="00425500">
      <w:pPr>
        <w:tabs>
          <w:tab w:val="left" w:pos="9355"/>
        </w:tabs>
        <w:spacing w:line="217" w:lineRule="exact"/>
        <w:ind w:left="1701" w:hanging="425"/>
        <w:jc w:val="both"/>
        <w:rPr>
          <w:rFonts w:eastAsia="Times New Roman"/>
          <w:sz w:val="24"/>
          <w:szCs w:val="24"/>
        </w:rPr>
      </w:pPr>
    </w:p>
    <w:p w:rsidR="00C63771" w:rsidRPr="00F42AE4" w:rsidRDefault="00C63771" w:rsidP="00425500">
      <w:pPr>
        <w:numPr>
          <w:ilvl w:val="2"/>
          <w:numId w:val="278"/>
        </w:numPr>
        <w:tabs>
          <w:tab w:val="left" w:pos="2340"/>
          <w:tab w:val="left" w:pos="9355"/>
        </w:tabs>
        <w:ind w:left="1985" w:hanging="284"/>
        <w:jc w:val="both"/>
        <w:rPr>
          <w:rFonts w:eastAsia="Times New Roman"/>
          <w:sz w:val="24"/>
          <w:szCs w:val="24"/>
        </w:rPr>
      </w:pPr>
      <w:r w:rsidRPr="00F42AE4">
        <w:rPr>
          <w:rFonts w:eastAsia="Times New Roman"/>
          <w:sz w:val="24"/>
          <w:szCs w:val="24"/>
        </w:rPr>
        <w:t>predvi</w:t>
      </w:r>
      <w:r w:rsidRPr="00F42AE4">
        <w:rPr>
          <w:rFonts w:eastAsia="Arial"/>
          <w:sz w:val="24"/>
          <w:szCs w:val="24"/>
        </w:rPr>
        <w:t>đ</w:t>
      </w:r>
      <w:r w:rsidRPr="00F42AE4">
        <w:rPr>
          <w:rFonts w:eastAsia="Times New Roman"/>
          <w:sz w:val="24"/>
          <w:szCs w:val="24"/>
        </w:rPr>
        <w:t>eni su za rad pri temperaturi okoliša iznad 398 K (125 °C);</w:t>
      </w:r>
    </w:p>
    <w:p w:rsidR="00C63771" w:rsidRPr="00F42AE4" w:rsidRDefault="00C63771" w:rsidP="00425500">
      <w:pPr>
        <w:tabs>
          <w:tab w:val="left" w:pos="9355"/>
        </w:tabs>
        <w:spacing w:line="225" w:lineRule="exact"/>
        <w:ind w:left="1985" w:hanging="284"/>
        <w:jc w:val="both"/>
        <w:rPr>
          <w:rFonts w:eastAsia="Times New Roman"/>
          <w:sz w:val="24"/>
          <w:szCs w:val="24"/>
        </w:rPr>
      </w:pPr>
    </w:p>
    <w:p w:rsidR="00C63771" w:rsidRPr="00F42AE4" w:rsidRDefault="00C63771" w:rsidP="00425500">
      <w:pPr>
        <w:numPr>
          <w:ilvl w:val="2"/>
          <w:numId w:val="278"/>
        </w:numPr>
        <w:tabs>
          <w:tab w:val="left" w:pos="2340"/>
          <w:tab w:val="left" w:pos="9355"/>
        </w:tabs>
        <w:ind w:left="1985" w:hanging="284"/>
        <w:jc w:val="both"/>
        <w:rPr>
          <w:rFonts w:eastAsia="Times New Roman"/>
          <w:sz w:val="24"/>
          <w:szCs w:val="24"/>
        </w:rPr>
      </w:pPr>
      <w:r w:rsidRPr="00F42AE4">
        <w:rPr>
          <w:rFonts w:eastAsia="Times New Roman"/>
          <w:sz w:val="24"/>
          <w:szCs w:val="24"/>
        </w:rPr>
        <w:t>predvi</w:t>
      </w:r>
      <w:r w:rsidRPr="00F42AE4">
        <w:rPr>
          <w:rFonts w:eastAsia="Arial"/>
          <w:sz w:val="24"/>
          <w:szCs w:val="24"/>
        </w:rPr>
        <w:t>đ</w:t>
      </w:r>
      <w:r w:rsidRPr="00F42AE4">
        <w:rPr>
          <w:rFonts w:eastAsia="Times New Roman"/>
          <w:sz w:val="24"/>
          <w:szCs w:val="24"/>
        </w:rPr>
        <w:t xml:space="preserve">eni su za rad pri temperaturi okoliša ispod 218 K (– 55 °C) </w:t>
      </w:r>
      <w:r w:rsidRPr="00F42AE4">
        <w:rPr>
          <w:rFonts w:eastAsia="Times New Roman"/>
          <w:sz w:val="24"/>
          <w:szCs w:val="24"/>
          <w:u w:val="single"/>
        </w:rPr>
        <w:t>ili</w:t>
      </w:r>
    </w:p>
    <w:p w:rsidR="00C63771" w:rsidRPr="00F42AE4" w:rsidRDefault="00C63771" w:rsidP="00425500">
      <w:pPr>
        <w:tabs>
          <w:tab w:val="left" w:pos="9355"/>
        </w:tabs>
        <w:spacing w:line="224" w:lineRule="exact"/>
        <w:ind w:left="1985" w:hanging="284"/>
        <w:jc w:val="both"/>
        <w:rPr>
          <w:rFonts w:eastAsia="Times New Roman"/>
          <w:sz w:val="24"/>
          <w:szCs w:val="24"/>
        </w:rPr>
      </w:pPr>
    </w:p>
    <w:p w:rsidR="00C63771" w:rsidRPr="00F42AE4" w:rsidRDefault="00C63771" w:rsidP="00425500">
      <w:pPr>
        <w:numPr>
          <w:ilvl w:val="2"/>
          <w:numId w:val="278"/>
        </w:numPr>
        <w:tabs>
          <w:tab w:val="left" w:pos="2340"/>
          <w:tab w:val="left" w:pos="9355"/>
        </w:tabs>
        <w:spacing w:line="246" w:lineRule="auto"/>
        <w:ind w:left="1985" w:hanging="284"/>
        <w:jc w:val="both"/>
        <w:rPr>
          <w:rFonts w:eastAsia="Times New Roman"/>
          <w:sz w:val="24"/>
          <w:szCs w:val="24"/>
        </w:rPr>
      </w:pPr>
      <w:r w:rsidRPr="00F42AE4">
        <w:rPr>
          <w:rFonts w:eastAsia="Times New Roman"/>
          <w:sz w:val="24"/>
          <w:szCs w:val="24"/>
        </w:rPr>
        <w:t>predvi</w:t>
      </w:r>
      <w:r w:rsidRPr="00F42AE4">
        <w:rPr>
          <w:rFonts w:eastAsia="Arial"/>
          <w:sz w:val="24"/>
          <w:szCs w:val="24"/>
        </w:rPr>
        <w:t>đ</w:t>
      </w:r>
      <w:r w:rsidRPr="00F42AE4">
        <w:rPr>
          <w:rFonts w:eastAsia="Times New Roman"/>
          <w:sz w:val="24"/>
          <w:szCs w:val="24"/>
        </w:rPr>
        <w:t>eni su za rad u cijelom rasponu temperature okoliša od 218 K (– 55 °C) do 398 K (125 °C);</w:t>
      </w:r>
    </w:p>
    <w:p w:rsidR="00C63771" w:rsidRPr="00F42AE4" w:rsidRDefault="00C63771" w:rsidP="00425500">
      <w:pPr>
        <w:tabs>
          <w:tab w:val="left" w:pos="9355"/>
        </w:tabs>
        <w:spacing w:line="208" w:lineRule="exact"/>
        <w:ind w:left="1701" w:hanging="425"/>
        <w:jc w:val="both"/>
        <w:rPr>
          <w:rFonts w:eastAsia="Times New Roman"/>
          <w:sz w:val="24"/>
          <w:szCs w:val="24"/>
        </w:rPr>
      </w:pPr>
    </w:p>
    <w:p w:rsidR="00C63771" w:rsidRPr="00F42AE4" w:rsidRDefault="00C63771" w:rsidP="00425500">
      <w:pPr>
        <w:tabs>
          <w:tab w:val="left" w:pos="9355"/>
        </w:tabs>
        <w:spacing w:line="246" w:lineRule="auto"/>
        <w:ind w:left="3261"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3A001.a.2. ne odnosi se na integrirane sklopove za primjenu u podru</w:t>
      </w:r>
      <w:r w:rsidRPr="00F42AE4">
        <w:rPr>
          <w:rFonts w:eastAsia="Arial"/>
          <w:i/>
          <w:iCs/>
          <w:sz w:val="24"/>
          <w:szCs w:val="24"/>
        </w:rPr>
        <w:t>č</w:t>
      </w:r>
      <w:r w:rsidRPr="00F42AE4">
        <w:rPr>
          <w:rFonts w:eastAsia="Times New Roman"/>
          <w:i/>
          <w:iCs/>
          <w:sz w:val="24"/>
          <w:szCs w:val="24"/>
        </w:rPr>
        <w:t>ju civilnih automobila ili željeznice.</w:t>
      </w:r>
    </w:p>
    <w:p w:rsidR="00C63771" w:rsidRPr="00F42AE4" w:rsidRDefault="00C63771" w:rsidP="00425500">
      <w:pPr>
        <w:tabs>
          <w:tab w:val="left" w:pos="9355"/>
        </w:tabs>
        <w:spacing w:line="207" w:lineRule="exact"/>
        <w:ind w:left="1701" w:hanging="425"/>
        <w:jc w:val="both"/>
        <w:rPr>
          <w:rFonts w:eastAsia="Times New Roman"/>
          <w:sz w:val="24"/>
          <w:szCs w:val="24"/>
        </w:rPr>
      </w:pPr>
    </w:p>
    <w:p w:rsidR="00C63771" w:rsidRPr="00F42AE4" w:rsidRDefault="00C63771" w:rsidP="00425500">
      <w:pPr>
        <w:tabs>
          <w:tab w:val="left" w:pos="9355"/>
        </w:tabs>
        <w:ind w:left="170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C63771" w:rsidRPr="00F42AE4" w:rsidRDefault="00C63771" w:rsidP="00425500">
      <w:pPr>
        <w:tabs>
          <w:tab w:val="left" w:pos="9355"/>
        </w:tabs>
        <w:spacing w:line="121" w:lineRule="exact"/>
        <w:ind w:left="1701"/>
        <w:jc w:val="both"/>
        <w:rPr>
          <w:rFonts w:eastAsia="Times New Roman"/>
          <w:sz w:val="24"/>
          <w:szCs w:val="24"/>
        </w:rPr>
      </w:pPr>
    </w:p>
    <w:p w:rsidR="00C63771" w:rsidRDefault="00C63771" w:rsidP="00425500">
      <w:pPr>
        <w:tabs>
          <w:tab w:val="left" w:pos="9355"/>
        </w:tabs>
        <w:spacing w:line="246" w:lineRule="auto"/>
        <w:ind w:left="1701"/>
        <w:jc w:val="both"/>
        <w:rPr>
          <w:rFonts w:eastAsia="Times New Roman"/>
          <w:i/>
          <w:iCs/>
          <w:sz w:val="24"/>
          <w:szCs w:val="24"/>
        </w:rPr>
      </w:pPr>
      <w:r w:rsidRPr="00F42AE4">
        <w:rPr>
          <w:rFonts w:eastAsia="Times New Roman"/>
          <w:i/>
          <w:iCs/>
          <w:sz w:val="24"/>
          <w:szCs w:val="24"/>
        </w:rPr>
        <w:t>‚Memorije s postojanim sadržajem’ jesu memorije sa sposobnoš</w:t>
      </w:r>
      <w:r w:rsidRPr="00F42AE4">
        <w:rPr>
          <w:rFonts w:eastAsia="Arial"/>
          <w:i/>
          <w:iCs/>
          <w:sz w:val="24"/>
          <w:szCs w:val="24"/>
        </w:rPr>
        <w:t>ć</w:t>
      </w:r>
      <w:r w:rsidRPr="00F42AE4">
        <w:rPr>
          <w:rFonts w:eastAsia="Times New Roman"/>
          <w:i/>
          <w:iCs/>
          <w:sz w:val="24"/>
          <w:szCs w:val="24"/>
        </w:rPr>
        <w:t xml:space="preserve">u </w:t>
      </w:r>
      <w:r w:rsidRPr="00F42AE4">
        <w:rPr>
          <w:rFonts w:eastAsia="Arial"/>
          <w:i/>
          <w:iCs/>
          <w:sz w:val="24"/>
          <w:szCs w:val="24"/>
        </w:rPr>
        <w:t>č</w:t>
      </w:r>
      <w:r w:rsidRPr="00F42AE4">
        <w:rPr>
          <w:rFonts w:eastAsia="Times New Roman"/>
          <w:i/>
          <w:iCs/>
          <w:sz w:val="24"/>
          <w:szCs w:val="24"/>
        </w:rPr>
        <w:t>uvanja podataka odre</w:t>
      </w:r>
      <w:r w:rsidRPr="00F42AE4">
        <w:rPr>
          <w:rFonts w:eastAsia="Arial"/>
          <w:i/>
          <w:iCs/>
          <w:sz w:val="24"/>
          <w:szCs w:val="24"/>
        </w:rPr>
        <w:t>đ</w:t>
      </w:r>
      <w:r w:rsidRPr="00F42AE4">
        <w:rPr>
          <w:rFonts w:eastAsia="Times New Roman"/>
          <w:i/>
          <w:iCs/>
          <w:sz w:val="24"/>
          <w:szCs w:val="24"/>
        </w:rPr>
        <w:t>eno vrijeme nakon nestanka struje.</w:t>
      </w:r>
    </w:p>
    <w:p w:rsidR="00C63771" w:rsidRDefault="00C63771" w:rsidP="00425500">
      <w:pPr>
        <w:spacing w:line="246" w:lineRule="auto"/>
        <w:jc w:val="both"/>
        <w:rPr>
          <w:rFonts w:eastAsia="Times New Roman"/>
          <w:i/>
          <w:iCs/>
          <w:sz w:val="24"/>
          <w:szCs w:val="24"/>
        </w:rPr>
      </w:pPr>
    </w:p>
    <w:p w:rsidR="00393B31" w:rsidRPr="00F42AE4" w:rsidRDefault="00393B31" w:rsidP="00425500">
      <w:pPr>
        <w:spacing w:line="264" w:lineRule="exact"/>
        <w:jc w:val="both"/>
        <w:rPr>
          <w:sz w:val="24"/>
          <w:szCs w:val="24"/>
        </w:rPr>
      </w:pPr>
      <w:bookmarkStart w:id="52" w:name="page106"/>
      <w:bookmarkEnd w:id="52"/>
    </w:p>
    <w:p w:rsidR="00393B31" w:rsidRPr="00F42AE4" w:rsidRDefault="00393B31" w:rsidP="00425500">
      <w:pPr>
        <w:spacing w:line="268" w:lineRule="exact"/>
        <w:jc w:val="both"/>
        <w:rPr>
          <w:sz w:val="24"/>
          <w:szCs w:val="24"/>
        </w:rPr>
      </w:pPr>
    </w:p>
    <w:p w:rsidR="00393B31" w:rsidRPr="00F42AE4" w:rsidRDefault="00CD3B60" w:rsidP="00425500">
      <w:pPr>
        <w:numPr>
          <w:ilvl w:val="0"/>
          <w:numId w:val="279"/>
        </w:numPr>
        <w:tabs>
          <w:tab w:val="left" w:pos="2100"/>
        </w:tabs>
        <w:spacing w:line="245" w:lineRule="auto"/>
        <w:ind w:left="1701" w:hanging="425"/>
        <w:jc w:val="both"/>
        <w:rPr>
          <w:rFonts w:eastAsia="Times New Roman"/>
          <w:sz w:val="24"/>
          <w:szCs w:val="24"/>
        </w:rPr>
      </w:pPr>
      <w:r w:rsidRPr="00F42AE4">
        <w:rPr>
          <w:rFonts w:eastAsia="Times New Roman"/>
          <w:sz w:val="24"/>
          <w:szCs w:val="24"/>
        </w:rPr>
        <w:t>„mikroprocesorski mikrosklopovi”, „mikrora</w:t>
      </w:r>
      <w:r w:rsidRPr="00F42AE4">
        <w:rPr>
          <w:rFonts w:eastAsia="Arial"/>
          <w:sz w:val="24"/>
          <w:szCs w:val="24"/>
        </w:rPr>
        <w:t>č</w:t>
      </w:r>
      <w:r w:rsidRPr="00F42AE4">
        <w:rPr>
          <w:rFonts w:eastAsia="Times New Roman"/>
          <w:sz w:val="24"/>
          <w:szCs w:val="24"/>
        </w:rPr>
        <w:t>unalni mikrosklopovi” i mikroupravlja</w:t>
      </w:r>
      <w:r w:rsidRPr="00F42AE4">
        <w:rPr>
          <w:rFonts w:eastAsia="Arial"/>
          <w:sz w:val="24"/>
          <w:szCs w:val="24"/>
        </w:rPr>
        <w:t>č</w:t>
      </w:r>
      <w:r w:rsidRPr="00F42AE4">
        <w:rPr>
          <w:rFonts w:eastAsia="Times New Roman"/>
          <w:sz w:val="24"/>
          <w:szCs w:val="24"/>
        </w:rPr>
        <w:t>ki mikrosklo</w:t>
      </w:r>
      <w:r w:rsidRPr="00F42AE4">
        <w:rPr>
          <w:rFonts w:eastAsia="Arial"/>
          <w:sz w:val="24"/>
          <w:szCs w:val="24"/>
        </w:rPr>
        <w:t>­</w:t>
      </w:r>
      <w:r w:rsidRPr="00F42AE4">
        <w:rPr>
          <w:rFonts w:eastAsia="Times New Roman"/>
          <w:sz w:val="24"/>
          <w:szCs w:val="24"/>
        </w:rPr>
        <w:t xml:space="preserve"> povi, proizvedeni od sastavljenih poluvodi</w:t>
      </w:r>
      <w:r w:rsidRPr="00F42AE4">
        <w:rPr>
          <w:rFonts w:eastAsia="Arial"/>
          <w:sz w:val="24"/>
          <w:szCs w:val="24"/>
        </w:rPr>
        <w:t>č</w:t>
      </w:r>
      <w:r w:rsidRPr="00F42AE4">
        <w:rPr>
          <w:rFonts w:eastAsia="Times New Roman"/>
          <w:sz w:val="24"/>
          <w:szCs w:val="24"/>
        </w:rPr>
        <w:t>a koji djeluju na taktnoj frekvenciji ve</w:t>
      </w:r>
      <w:r w:rsidRPr="00F42AE4">
        <w:rPr>
          <w:rFonts w:eastAsia="Arial"/>
          <w:sz w:val="24"/>
          <w:szCs w:val="24"/>
        </w:rPr>
        <w:t>ć</w:t>
      </w:r>
      <w:r w:rsidRPr="00F42AE4">
        <w:rPr>
          <w:rFonts w:eastAsia="Times New Roman"/>
          <w:sz w:val="24"/>
          <w:szCs w:val="24"/>
        </w:rPr>
        <w:t>oj od 40 MHz;</w:t>
      </w:r>
    </w:p>
    <w:p w:rsidR="00393B31" w:rsidRPr="00F42AE4" w:rsidRDefault="00393B31" w:rsidP="00425500">
      <w:pPr>
        <w:spacing w:line="250" w:lineRule="exact"/>
        <w:jc w:val="both"/>
        <w:rPr>
          <w:rFonts w:eastAsia="Times New Roman"/>
          <w:sz w:val="24"/>
          <w:szCs w:val="24"/>
        </w:rPr>
      </w:pPr>
    </w:p>
    <w:p w:rsidR="00393B31" w:rsidRPr="00F42AE4" w:rsidRDefault="00CD3B60" w:rsidP="00425500">
      <w:pPr>
        <w:spacing w:line="246" w:lineRule="auto"/>
        <w:ind w:left="2977"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3A001.a.3. uklju</w:t>
      </w:r>
      <w:r w:rsidRPr="00F42AE4">
        <w:rPr>
          <w:rFonts w:eastAsia="Arial"/>
          <w:i/>
          <w:iCs/>
          <w:sz w:val="24"/>
          <w:szCs w:val="24"/>
        </w:rPr>
        <w:t>č</w:t>
      </w:r>
      <w:r w:rsidRPr="00F42AE4">
        <w:rPr>
          <w:rFonts w:eastAsia="Times New Roman"/>
          <w:i/>
          <w:iCs/>
          <w:sz w:val="24"/>
          <w:szCs w:val="24"/>
        </w:rPr>
        <w:t>uje procesore digitalnog signala, procesore digitalnog niza i digitalne kopro</w:t>
      </w:r>
      <w:r w:rsidRPr="00F42AE4">
        <w:rPr>
          <w:rFonts w:eastAsia="Arial"/>
          <w:i/>
          <w:iCs/>
          <w:sz w:val="24"/>
          <w:szCs w:val="24"/>
        </w:rPr>
        <w:t>­</w:t>
      </w:r>
      <w:r w:rsidRPr="00F42AE4">
        <w:rPr>
          <w:rFonts w:eastAsia="Times New Roman"/>
          <w:i/>
          <w:iCs/>
          <w:sz w:val="24"/>
          <w:szCs w:val="24"/>
        </w:rPr>
        <w:t xml:space="preserve"> cesore.</w:t>
      </w:r>
    </w:p>
    <w:p w:rsidR="00393B31" w:rsidRPr="00F42AE4" w:rsidRDefault="00393B31" w:rsidP="00425500">
      <w:pPr>
        <w:spacing w:line="249" w:lineRule="exact"/>
        <w:jc w:val="both"/>
        <w:rPr>
          <w:rFonts w:eastAsia="Times New Roman"/>
          <w:sz w:val="24"/>
          <w:szCs w:val="24"/>
        </w:rPr>
      </w:pPr>
    </w:p>
    <w:p w:rsidR="00393B31" w:rsidRPr="00F42AE4" w:rsidRDefault="00CD3B60" w:rsidP="00425500">
      <w:pPr>
        <w:numPr>
          <w:ilvl w:val="0"/>
          <w:numId w:val="279"/>
        </w:numPr>
        <w:tabs>
          <w:tab w:val="left" w:pos="1701"/>
        </w:tabs>
        <w:ind w:left="1701" w:hanging="425"/>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tabs>
          <w:tab w:val="left" w:pos="1701"/>
        </w:tabs>
        <w:spacing w:line="267" w:lineRule="exact"/>
        <w:ind w:left="1701" w:hanging="425"/>
        <w:jc w:val="both"/>
        <w:rPr>
          <w:rFonts w:eastAsia="Times New Roman"/>
          <w:sz w:val="24"/>
          <w:szCs w:val="24"/>
        </w:rPr>
      </w:pPr>
    </w:p>
    <w:p w:rsidR="00393B31" w:rsidRPr="00F42AE4" w:rsidRDefault="00CD3B60" w:rsidP="00425500">
      <w:pPr>
        <w:numPr>
          <w:ilvl w:val="0"/>
          <w:numId w:val="279"/>
        </w:numPr>
        <w:tabs>
          <w:tab w:val="left" w:pos="1701"/>
        </w:tabs>
        <w:spacing w:line="245" w:lineRule="auto"/>
        <w:ind w:left="1701" w:hanging="425"/>
        <w:jc w:val="both"/>
        <w:rPr>
          <w:rFonts w:eastAsia="Times New Roman"/>
          <w:sz w:val="24"/>
          <w:szCs w:val="24"/>
        </w:rPr>
      </w:pPr>
      <w:r w:rsidRPr="00F42AE4">
        <w:rPr>
          <w:rFonts w:eastAsia="Times New Roman"/>
          <w:sz w:val="24"/>
          <w:szCs w:val="24"/>
        </w:rPr>
        <w:t>integrirani sklopovi analogno-digitalnih pretvara</w:t>
      </w:r>
      <w:r w:rsidRPr="00F42AE4">
        <w:rPr>
          <w:rFonts w:eastAsia="Arial"/>
          <w:sz w:val="24"/>
          <w:szCs w:val="24"/>
        </w:rPr>
        <w:t>č</w:t>
      </w:r>
      <w:r w:rsidRPr="00F42AE4">
        <w:rPr>
          <w:rFonts w:eastAsia="Times New Roman"/>
          <w:sz w:val="24"/>
          <w:szCs w:val="24"/>
        </w:rPr>
        <w:t>a (A/D pretvara</w:t>
      </w:r>
      <w:r w:rsidRPr="00F42AE4">
        <w:rPr>
          <w:rFonts w:eastAsia="Arial"/>
          <w:sz w:val="24"/>
          <w:szCs w:val="24"/>
        </w:rPr>
        <w:t>č</w:t>
      </w:r>
      <w:r w:rsidRPr="00F42AE4">
        <w:rPr>
          <w:rFonts w:eastAsia="Times New Roman"/>
          <w:sz w:val="24"/>
          <w:szCs w:val="24"/>
        </w:rPr>
        <w:t>i) i digitalno-analognih pretvara</w:t>
      </w:r>
      <w:r w:rsidRPr="00F42AE4">
        <w:rPr>
          <w:rFonts w:eastAsia="Arial"/>
          <w:sz w:val="24"/>
          <w:szCs w:val="24"/>
        </w:rPr>
        <w:t>č</w:t>
      </w:r>
      <w:r w:rsidRPr="00F42AE4">
        <w:rPr>
          <w:rFonts w:eastAsia="Times New Roman"/>
          <w:sz w:val="24"/>
          <w:szCs w:val="24"/>
        </w:rPr>
        <w:t>a (D/A pretvara</w:t>
      </w:r>
      <w:r w:rsidRPr="00F42AE4">
        <w:rPr>
          <w:rFonts w:eastAsia="Arial"/>
          <w:sz w:val="24"/>
          <w:szCs w:val="24"/>
        </w:rPr>
        <w:t>č</w:t>
      </w:r>
      <w:r w:rsidRPr="00F42AE4">
        <w:rPr>
          <w:rFonts w:eastAsia="Times New Roman"/>
          <w:sz w:val="24"/>
          <w:szCs w:val="24"/>
        </w:rPr>
        <w:t>i) kako slijedi:</w:t>
      </w:r>
    </w:p>
    <w:p w:rsidR="00393B31" w:rsidRPr="00F42AE4" w:rsidRDefault="00393B31" w:rsidP="00425500">
      <w:pPr>
        <w:tabs>
          <w:tab w:val="left" w:pos="1701"/>
        </w:tabs>
        <w:spacing w:line="251" w:lineRule="exact"/>
        <w:ind w:left="1701" w:hanging="425"/>
        <w:jc w:val="both"/>
        <w:rPr>
          <w:rFonts w:eastAsia="Times New Roman"/>
          <w:sz w:val="24"/>
          <w:szCs w:val="24"/>
        </w:rPr>
      </w:pPr>
    </w:p>
    <w:p w:rsidR="00393B31" w:rsidRPr="00F42AE4" w:rsidRDefault="00CD3B60" w:rsidP="00425500">
      <w:pPr>
        <w:numPr>
          <w:ilvl w:val="1"/>
          <w:numId w:val="279"/>
        </w:numPr>
        <w:tabs>
          <w:tab w:val="left" w:pos="1985"/>
        </w:tabs>
        <w:ind w:firstLine="1701"/>
        <w:jc w:val="both"/>
        <w:rPr>
          <w:rFonts w:eastAsia="Times New Roman"/>
          <w:sz w:val="24"/>
          <w:szCs w:val="24"/>
        </w:rPr>
      </w:pPr>
      <w:r w:rsidRPr="00F42AE4">
        <w:rPr>
          <w:rFonts w:eastAsia="Times New Roman"/>
          <w:sz w:val="24"/>
          <w:szCs w:val="24"/>
        </w:rPr>
        <w:t>A/D pretvara</w:t>
      </w:r>
      <w:r w:rsidRPr="00F42AE4">
        <w:rPr>
          <w:rFonts w:eastAsia="Arial"/>
          <w:sz w:val="24"/>
          <w:szCs w:val="24"/>
        </w:rPr>
        <w:t>č</w:t>
      </w:r>
      <w:r w:rsidRPr="00F42AE4">
        <w:rPr>
          <w:rFonts w:eastAsia="Times New Roman"/>
          <w:sz w:val="24"/>
          <w:szCs w:val="24"/>
        </w:rPr>
        <w:t>i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tabs>
          <w:tab w:val="left" w:pos="1985"/>
        </w:tabs>
        <w:spacing w:line="265" w:lineRule="exact"/>
        <w:ind w:firstLine="1701"/>
        <w:jc w:val="both"/>
        <w:rPr>
          <w:rFonts w:eastAsia="Times New Roman"/>
          <w:sz w:val="24"/>
          <w:szCs w:val="24"/>
        </w:rPr>
      </w:pPr>
    </w:p>
    <w:p w:rsidR="00393B31" w:rsidRPr="00F42AE4" w:rsidRDefault="00CD3B60" w:rsidP="00425500">
      <w:pPr>
        <w:ind w:firstLine="1701"/>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3A101</w:t>
      </w:r>
    </w:p>
    <w:p w:rsidR="00393B31" w:rsidRPr="00F42AE4" w:rsidRDefault="00393B31" w:rsidP="00425500">
      <w:pPr>
        <w:spacing w:line="267" w:lineRule="exact"/>
        <w:jc w:val="both"/>
        <w:rPr>
          <w:rFonts w:eastAsia="Times New Roman"/>
          <w:sz w:val="24"/>
          <w:szCs w:val="24"/>
        </w:rPr>
      </w:pPr>
    </w:p>
    <w:p w:rsidR="00393B31" w:rsidRPr="00F42AE4" w:rsidRDefault="00CD3B60" w:rsidP="00425500">
      <w:pPr>
        <w:numPr>
          <w:ilvl w:val="2"/>
          <w:numId w:val="279"/>
        </w:numPr>
        <w:tabs>
          <w:tab w:val="left" w:pos="2560"/>
          <w:tab w:val="left" w:pos="9214"/>
          <w:tab w:val="left" w:pos="9355"/>
        </w:tabs>
        <w:spacing w:line="246" w:lineRule="auto"/>
        <w:ind w:left="2268" w:hanging="283"/>
        <w:jc w:val="both"/>
        <w:rPr>
          <w:rFonts w:eastAsia="Times New Roman"/>
          <w:sz w:val="24"/>
          <w:szCs w:val="24"/>
        </w:rPr>
      </w:pPr>
      <w:r w:rsidRPr="00F42AE4">
        <w:rPr>
          <w:rFonts w:eastAsia="Times New Roman"/>
          <w:sz w:val="24"/>
          <w:szCs w:val="24"/>
        </w:rPr>
        <w:t>razlu</w:t>
      </w:r>
      <w:r w:rsidRPr="00F42AE4">
        <w:rPr>
          <w:rFonts w:eastAsia="Arial"/>
          <w:sz w:val="24"/>
          <w:szCs w:val="24"/>
        </w:rPr>
        <w:t>č</w:t>
      </w:r>
      <w:r w:rsidRPr="00F42AE4">
        <w:rPr>
          <w:rFonts w:eastAsia="Times New Roman"/>
          <w:sz w:val="24"/>
          <w:szCs w:val="24"/>
        </w:rPr>
        <w:t>ivost od 8 bita ili ve</w:t>
      </w:r>
      <w:r w:rsidRPr="00F42AE4">
        <w:rPr>
          <w:rFonts w:eastAsia="Arial"/>
          <w:sz w:val="24"/>
          <w:szCs w:val="24"/>
        </w:rPr>
        <w:t>ć</w:t>
      </w:r>
      <w:r w:rsidRPr="00F42AE4">
        <w:rPr>
          <w:rFonts w:eastAsia="Times New Roman"/>
          <w:sz w:val="24"/>
          <w:szCs w:val="24"/>
        </w:rPr>
        <w:t>a, ali manja od 10 bita, s „brzinom uzorkovanja” ve</w:t>
      </w:r>
      <w:r w:rsidRPr="00F42AE4">
        <w:rPr>
          <w:rFonts w:eastAsia="Arial"/>
          <w:sz w:val="24"/>
          <w:szCs w:val="24"/>
        </w:rPr>
        <w:t>ć</w:t>
      </w:r>
      <w:r w:rsidRPr="00F42AE4">
        <w:rPr>
          <w:rFonts w:eastAsia="Times New Roman"/>
          <w:sz w:val="24"/>
          <w:szCs w:val="24"/>
        </w:rPr>
        <w:t>om od 1,3 gigauzoraka u sekundi (GSPS);</w:t>
      </w:r>
    </w:p>
    <w:p w:rsidR="00393B31" w:rsidRPr="00F42AE4" w:rsidRDefault="00393B31" w:rsidP="00425500">
      <w:pPr>
        <w:tabs>
          <w:tab w:val="left" w:pos="9214"/>
          <w:tab w:val="left" w:pos="9355"/>
        </w:tabs>
        <w:spacing w:line="250" w:lineRule="exact"/>
        <w:ind w:left="2268" w:hanging="283"/>
        <w:jc w:val="both"/>
        <w:rPr>
          <w:rFonts w:eastAsia="Times New Roman"/>
          <w:sz w:val="24"/>
          <w:szCs w:val="24"/>
        </w:rPr>
      </w:pPr>
    </w:p>
    <w:p w:rsidR="00393B31" w:rsidRPr="00F42AE4" w:rsidRDefault="00CD3B60" w:rsidP="00425500">
      <w:pPr>
        <w:numPr>
          <w:ilvl w:val="2"/>
          <w:numId w:val="279"/>
        </w:numPr>
        <w:tabs>
          <w:tab w:val="left" w:pos="2560"/>
          <w:tab w:val="left" w:pos="9214"/>
          <w:tab w:val="left" w:pos="9355"/>
        </w:tabs>
        <w:spacing w:line="246" w:lineRule="auto"/>
        <w:ind w:left="2268" w:hanging="283"/>
        <w:jc w:val="both"/>
        <w:rPr>
          <w:rFonts w:eastAsia="Times New Roman"/>
          <w:sz w:val="24"/>
          <w:szCs w:val="24"/>
        </w:rPr>
      </w:pPr>
      <w:r w:rsidRPr="00F42AE4">
        <w:rPr>
          <w:rFonts w:eastAsia="Times New Roman"/>
          <w:sz w:val="24"/>
          <w:szCs w:val="24"/>
        </w:rPr>
        <w:t>razlu</w:t>
      </w:r>
      <w:r w:rsidRPr="00F42AE4">
        <w:rPr>
          <w:rFonts w:eastAsia="Arial"/>
          <w:sz w:val="24"/>
          <w:szCs w:val="24"/>
        </w:rPr>
        <w:t>č</w:t>
      </w:r>
      <w:r w:rsidRPr="00F42AE4">
        <w:rPr>
          <w:rFonts w:eastAsia="Times New Roman"/>
          <w:sz w:val="24"/>
          <w:szCs w:val="24"/>
        </w:rPr>
        <w:t>ivost od 10 bita ili ve</w:t>
      </w:r>
      <w:r w:rsidRPr="00F42AE4">
        <w:rPr>
          <w:rFonts w:eastAsia="Arial"/>
          <w:sz w:val="24"/>
          <w:szCs w:val="24"/>
        </w:rPr>
        <w:t>ć</w:t>
      </w:r>
      <w:r w:rsidRPr="00F42AE4">
        <w:rPr>
          <w:rFonts w:eastAsia="Times New Roman"/>
          <w:sz w:val="24"/>
          <w:szCs w:val="24"/>
        </w:rPr>
        <w:t>a, ali manja od 12 bita, s „brzinom uzorkovanja” ve</w:t>
      </w:r>
      <w:r w:rsidRPr="00F42AE4">
        <w:rPr>
          <w:rFonts w:eastAsia="Arial"/>
          <w:sz w:val="24"/>
          <w:szCs w:val="24"/>
        </w:rPr>
        <w:t>ć</w:t>
      </w:r>
      <w:r w:rsidRPr="00F42AE4">
        <w:rPr>
          <w:rFonts w:eastAsia="Times New Roman"/>
          <w:sz w:val="24"/>
          <w:szCs w:val="24"/>
        </w:rPr>
        <w:t>om od 600 megauzoraka u sekundi (MSPS);</w:t>
      </w:r>
    </w:p>
    <w:p w:rsidR="00393B31" w:rsidRPr="00F42AE4" w:rsidRDefault="00393B31" w:rsidP="00425500">
      <w:pPr>
        <w:tabs>
          <w:tab w:val="left" w:pos="9214"/>
          <w:tab w:val="left" w:pos="9355"/>
        </w:tabs>
        <w:spacing w:line="249" w:lineRule="exact"/>
        <w:ind w:left="2268" w:hanging="283"/>
        <w:jc w:val="both"/>
        <w:rPr>
          <w:rFonts w:eastAsia="Times New Roman"/>
          <w:sz w:val="24"/>
          <w:szCs w:val="24"/>
        </w:rPr>
      </w:pPr>
    </w:p>
    <w:p w:rsidR="00393B31" w:rsidRPr="00F42AE4" w:rsidRDefault="00CD3B60" w:rsidP="00425500">
      <w:pPr>
        <w:numPr>
          <w:ilvl w:val="2"/>
          <w:numId w:val="279"/>
        </w:numPr>
        <w:tabs>
          <w:tab w:val="left" w:pos="2560"/>
          <w:tab w:val="left" w:pos="9214"/>
          <w:tab w:val="left" w:pos="9355"/>
        </w:tabs>
        <w:spacing w:line="246" w:lineRule="auto"/>
        <w:ind w:left="2268" w:hanging="283"/>
        <w:jc w:val="both"/>
        <w:rPr>
          <w:rFonts w:eastAsia="Times New Roman"/>
          <w:sz w:val="24"/>
          <w:szCs w:val="24"/>
        </w:rPr>
      </w:pPr>
      <w:r w:rsidRPr="00F42AE4">
        <w:rPr>
          <w:rFonts w:eastAsia="Times New Roman"/>
          <w:sz w:val="24"/>
          <w:szCs w:val="24"/>
        </w:rPr>
        <w:t>razlu</w:t>
      </w:r>
      <w:r w:rsidRPr="00F42AE4">
        <w:rPr>
          <w:rFonts w:eastAsia="Arial"/>
          <w:sz w:val="24"/>
          <w:szCs w:val="24"/>
        </w:rPr>
        <w:t>č</w:t>
      </w:r>
      <w:r w:rsidRPr="00F42AE4">
        <w:rPr>
          <w:rFonts w:eastAsia="Times New Roman"/>
          <w:sz w:val="24"/>
          <w:szCs w:val="24"/>
        </w:rPr>
        <w:t>ivost od 12 bita ili ve</w:t>
      </w:r>
      <w:r w:rsidRPr="00F42AE4">
        <w:rPr>
          <w:rFonts w:eastAsia="Arial"/>
          <w:sz w:val="24"/>
          <w:szCs w:val="24"/>
        </w:rPr>
        <w:t>ć</w:t>
      </w:r>
      <w:r w:rsidRPr="00F42AE4">
        <w:rPr>
          <w:rFonts w:eastAsia="Times New Roman"/>
          <w:sz w:val="24"/>
          <w:szCs w:val="24"/>
        </w:rPr>
        <w:t>a, ali manja od 14 bita, s „brzinom uzorkovanja” ve</w:t>
      </w:r>
      <w:r w:rsidRPr="00F42AE4">
        <w:rPr>
          <w:rFonts w:eastAsia="Arial"/>
          <w:sz w:val="24"/>
          <w:szCs w:val="24"/>
        </w:rPr>
        <w:t>ć</w:t>
      </w:r>
      <w:r w:rsidRPr="00F42AE4">
        <w:rPr>
          <w:rFonts w:eastAsia="Times New Roman"/>
          <w:sz w:val="24"/>
          <w:szCs w:val="24"/>
        </w:rPr>
        <w:t>om od 400 megauzoraka u sekundi (MSPS);</w:t>
      </w:r>
    </w:p>
    <w:p w:rsidR="00393B31" w:rsidRPr="00F42AE4" w:rsidRDefault="00393B31" w:rsidP="00425500">
      <w:pPr>
        <w:tabs>
          <w:tab w:val="left" w:pos="9214"/>
          <w:tab w:val="left" w:pos="9355"/>
        </w:tabs>
        <w:spacing w:line="250" w:lineRule="exact"/>
        <w:ind w:left="2268" w:hanging="283"/>
        <w:jc w:val="both"/>
        <w:rPr>
          <w:rFonts w:eastAsia="Times New Roman"/>
          <w:sz w:val="24"/>
          <w:szCs w:val="24"/>
        </w:rPr>
      </w:pPr>
    </w:p>
    <w:p w:rsidR="00393B31" w:rsidRPr="00F42AE4" w:rsidRDefault="00CD3B60" w:rsidP="00425500">
      <w:pPr>
        <w:numPr>
          <w:ilvl w:val="2"/>
          <w:numId w:val="279"/>
        </w:numPr>
        <w:tabs>
          <w:tab w:val="left" w:pos="2560"/>
          <w:tab w:val="left" w:pos="9214"/>
          <w:tab w:val="left" w:pos="9355"/>
        </w:tabs>
        <w:spacing w:line="246" w:lineRule="auto"/>
        <w:ind w:left="2268" w:hanging="283"/>
        <w:jc w:val="both"/>
        <w:rPr>
          <w:rFonts w:eastAsia="Times New Roman"/>
          <w:sz w:val="24"/>
          <w:szCs w:val="24"/>
        </w:rPr>
      </w:pPr>
      <w:r w:rsidRPr="00F42AE4">
        <w:rPr>
          <w:rFonts w:eastAsia="Times New Roman"/>
          <w:sz w:val="24"/>
          <w:szCs w:val="24"/>
        </w:rPr>
        <w:t>razlu</w:t>
      </w:r>
      <w:r w:rsidRPr="00F42AE4">
        <w:rPr>
          <w:rFonts w:eastAsia="Arial"/>
          <w:sz w:val="24"/>
          <w:szCs w:val="24"/>
        </w:rPr>
        <w:t>č</w:t>
      </w:r>
      <w:r w:rsidRPr="00F42AE4">
        <w:rPr>
          <w:rFonts w:eastAsia="Times New Roman"/>
          <w:sz w:val="24"/>
          <w:szCs w:val="24"/>
        </w:rPr>
        <w:t>ivost od 14 bita ili ve</w:t>
      </w:r>
      <w:r w:rsidRPr="00F42AE4">
        <w:rPr>
          <w:rFonts w:eastAsia="Arial"/>
          <w:sz w:val="24"/>
          <w:szCs w:val="24"/>
        </w:rPr>
        <w:t>ć</w:t>
      </w:r>
      <w:r w:rsidRPr="00F42AE4">
        <w:rPr>
          <w:rFonts w:eastAsia="Times New Roman"/>
          <w:sz w:val="24"/>
          <w:szCs w:val="24"/>
        </w:rPr>
        <w:t>a, ali manja od 16 bita, s „brzinom uzorkovanja” ve</w:t>
      </w:r>
      <w:r w:rsidRPr="00F42AE4">
        <w:rPr>
          <w:rFonts w:eastAsia="Arial"/>
          <w:sz w:val="24"/>
          <w:szCs w:val="24"/>
        </w:rPr>
        <w:t>ć</w:t>
      </w:r>
      <w:r w:rsidRPr="00F42AE4">
        <w:rPr>
          <w:rFonts w:eastAsia="Times New Roman"/>
          <w:sz w:val="24"/>
          <w:szCs w:val="24"/>
        </w:rPr>
        <w:t xml:space="preserve">om od 250 megauzoraka u sekundi (MSPS); </w:t>
      </w:r>
      <w:r w:rsidRPr="00F42AE4">
        <w:rPr>
          <w:rFonts w:eastAsia="Times New Roman"/>
          <w:sz w:val="24"/>
          <w:szCs w:val="24"/>
          <w:u w:val="single"/>
        </w:rPr>
        <w:t>ili</w:t>
      </w:r>
    </w:p>
    <w:p w:rsidR="00393B31" w:rsidRPr="00F42AE4" w:rsidRDefault="00393B31" w:rsidP="00425500">
      <w:pPr>
        <w:tabs>
          <w:tab w:val="left" w:pos="9214"/>
          <w:tab w:val="left" w:pos="9355"/>
        </w:tabs>
        <w:spacing w:line="250" w:lineRule="exact"/>
        <w:ind w:left="2268" w:hanging="283"/>
        <w:jc w:val="both"/>
        <w:rPr>
          <w:rFonts w:eastAsia="Times New Roman"/>
          <w:sz w:val="24"/>
          <w:szCs w:val="24"/>
        </w:rPr>
      </w:pPr>
    </w:p>
    <w:p w:rsidR="00393B31" w:rsidRPr="00F42AE4" w:rsidRDefault="00CD3B60" w:rsidP="00425500">
      <w:pPr>
        <w:numPr>
          <w:ilvl w:val="2"/>
          <w:numId w:val="279"/>
        </w:numPr>
        <w:tabs>
          <w:tab w:val="left" w:pos="2560"/>
          <w:tab w:val="left" w:pos="9214"/>
          <w:tab w:val="left" w:pos="9355"/>
        </w:tabs>
        <w:ind w:left="2268" w:hanging="283"/>
        <w:jc w:val="both"/>
        <w:rPr>
          <w:rFonts w:eastAsia="Times New Roman"/>
          <w:sz w:val="24"/>
          <w:szCs w:val="24"/>
        </w:rPr>
      </w:pPr>
      <w:r w:rsidRPr="00F42AE4">
        <w:rPr>
          <w:rFonts w:eastAsia="Times New Roman"/>
          <w:sz w:val="24"/>
          <w:szCs w:val="24"/>
        </w:rPr>
        <w:t>razlu</w:t>
      </w:r>
      <w:r w:rsidRPr="00F42AE4">
        <w:rPr>
          <w:rFonts w:eastAsia="Arial"/>
          <w:sz w:val="24"/>
          <w:szCs w:val="24"/>
        </w:rPr>
        <w:t>č</w:t>
      </w:r>
      <w:r w:rsidRPr="00F42AE4">
        <w:rPr>
          <w:rFonts w:eastAsia="Times New Roman"/>
          <w:sz w:val="24"/>
          <w:szCs w:val="24"/>
        </w:rPr>
        <w:t>ivost od 16 bita ili ve</w:t>
      </w:r>
      <w:r w:rsidRPr="00F42AE4">
        <w:rPr>
          <w:rFonts w:eastAsia="Arial"/>
          <w:sz w:val="24"/>
          <w:szCs w:val="24"/>
        </w:rPr>
        <w:t>ć</w:t>
      </w:r>
      <w:r w:rsidRPr="00F42AE4">
        <w:rPr>
          <w:rFonts w:eastAsia="Times New Roman"/>
          <w:sz w:val="24"/>
          <w:szCs w:val="24"/>
        </w:rPr>
        <w:t>a s „brzinom uzorkovanja” ve</w:t>
      </w:r>
      <w:r w:rsidRPr="00F42AE4">
        <w:rPr>
          <w:rFonts w:eastAsia="Arial"/>
          <w:sz w:val="24"/>
          <w:szCs w:val="24"/>
        </w:rPr>
        <w:t>ć</w:t>
      </w:r>
      <w:r w:rsidRPr="00F42AE4">
        <w:rPr>
          <w:rFonts w:eastAsia="Times New Roman"/>
          <w:sz w:val="24"/>
          <w:szCs w:val="24"/>
        </w:rPr>
        <w:t>om od 65 MSPS</w:t>
      </w:r>
    </w:p>
    <w:p w:rsidR="00393B31" w:rsidRPr="00F42AE4" w:rsidRDefault="00393B31" w:rsidP="00425500">
      <w:pPr>
        <w:spacing w:line="262" w:lineRule="exact"/>
        <w:jc w:val="both"/>
        <w:rPr>
          <w:sz w:val="24"/>
          <w:szCs w:val="24"/>
        </w:rPr>
      </w:pPr>
    </w:p>
    <w:p w:rsidR="00393B31" w:rsidRPr="00F42AE4" w:rsidRDefault="00CD3B60" w:rsidP="00425500">
      <w:pPr>
        <w:ind w:left="3686" w:hanging="1985"/>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3A001.a.14.  za  integrirane  sklopove  koji  sadržavaju  analogno-digitalne</w:t>
      </w:r>
      <w:r w:rsidR="00D207FB">
        <w:rPr>
          <w:sz w:val="24"/>
          <w:szCs w:val="24"/>
        </w:rPr>
        <w:t xml:space="preserve"> </w:t>
      </w:r>
      <w:r w:rsidRPr="00F42AE4">
        <w:rPr>
          <w:rFonts w:eastAsia="Times New Roman"/>
          <w:i/>
          <w:iCs/>
          <w:sz w:val="24"/>
          <w:szCs w:val="24"/>
        </w:rPr>
        <w:t>pretvara</w:t>
      </w:r>
      <w:r w:rsidRPr="00F42AE4">
        <w:rPr>
          <w:rFonts w:eastAsia="Arial"/>
          <w:i/>
          <w:iCs/>
          <w:sz w:val="24"/>
          <w:szCs w:val="24"/>
        </w:rPr>
        <w:t>č</w:t>
      </w:r>
      <w:r w:rsidRPr="00F42AE4">
        <w:rPr>
          <w:rFonts w:eastAsia="Times New Roman"/>
          <w:i/>
          <w:iCs/>
          <w:sz w:val="24"/>
          <w:szCs w:val="24"/>
        </w:rPr>
        <w:t>e i pohranjuju ili obra</w:t>
      </w:r>
      <w:r w:rsidRPr="00F42AE4">
        <w:rPr>
          <w:rFonts w:eastAsia="Arial"/>
          <w:i/>
          <w:iCs/>
          <w:sz w:val="24"/>
          <w:szCs w:val="24"/>
        </w:rPr>
        <w:t>đ</w:t>
      </w:r>
      <w:r w:rsidRPr="00F42AE4">
        <w:rPr>
          <w:rFonts w:eastAsia="Times New Roman"/>
          <w:i/>
          <w:iCs/>
          <w:sz w:val="24"/>
          <w:szCs w:val="24"/>
        </w:rPr>
        <w:t>uju digitalizirane podatke.</w:t>
      </w:r>
    </w:p>
    <w:p w:rsidR="00393B31" w:rsidRPr="00F42AE4" w:rsidRDefault="00393B31" w:rsidP="00425500">
      <w:pPr>
        <w:spacing w:line="266" w:lineRule="exact"/>
        <w:jc w:val="both"/>
        <w:rPr>
          <w:sz w:val="24"/>
          <w:szCs w:val="24"/>
        </w:rPr>
      </w:pPr>
    </w:p>
    <w:p w:rsidR="00393B31" w:rsidRPr="00F42AE4" w:rsidRDefault="00CD3B60" w:rsidP="00425500">
      <w:pPr>
        <w:ind w:left="1985" w:hanging="28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95" w:lineRule="exact"/>
        <w:ind w:left="1985" w:hanging="284"/>
        <w:jc w:val="both"/>
        <w:rPr>
          <w:sz w:val="24"/>
          <w:szCs w:val="24"/>
        </w:rPr>
      </w:pPr>
    </w:p>
    <w:p w:rsidR="00393B31" w:rsidRPr="00F42AE4" w:rsidRDefault="00CD3B60" w:rsidP="00425500">
      <w:pPr>
        <w:numPr>
          <w:ilvl w:val="1"/>
          <w:numId w:val="280"/>
        </w:numPr>
        <w:tabs>
          <w:tab w:val="left" w:pos="2340"/>
        </w:tabs>
        <w:ind w:left="1985" w:hanging="284"/>
        <w:jc w:val="both"/>
        <w:rPr>
          <w:rFonts w:eastAsia="Times New Roman"/>
          <w:i/>
          <w:iCs/>
          <w:sz w:val="24"/>
          <w:szCs w:val="24"/>
        </w:rPr>
      </w:pPr>
      <w:r w:rsidRPr="00F42AE4">
        <w:rPr>
          <w:rFonts w:eastAsia="Times New Roman"/>
          <w:i/>
          <w:iCs/>
          <w:sz w:val="24"/>
          <w:szCs w:val="24"/>
        </w:rPr>
        <w:t>Razlu</w:t>
      </w:r>
      <w:r w:rsidRPr="00F42AE4">
        <w:rPr>
          <w:rFonts w:eastAsia="Arial"/>
          <w:i/>
          <w:iCs/>
          <w:sz w:val="24"/>
          <w:szCs w:val="24"/>
        </w:rPr>
        <w:t>č</w:t>
      </w:r>
      <w:r w:rsidRPr="00F42AE4">
        <w:rPr>
          <w:rFonts w:eastAsia="Times New Roman"/>
          <w:i/>
          <w:iCs/>
          <w:sz w:val="24"/>
          <w:szCs w:val="24"/>
        </w:rPr>
        <w:t xml:space="preserve">ivost od n bita odgovara kvantizaciji od 2 </w:t>
      </w:r>
      <w:r w:rsidRPr="00F42AE4">
        <w:rPr>
          <w:rFonts w:eastAsia="Times New Roman"/>
          <w:i/>
          <w:iCs/>
          <w:sz w:val="24"/>
          <w:szCs w:val="24"/>
          <w:vertAlign w:val="superscript"/>
        </w:rPr>
        <w:t>n</w:t>
      </w:r>
      <w:r w:rsidRPr="00F42AE4">
        <w:rPr>
          <w:rFonts w:eastAsia="Times New Roman"/>
          <w:i/>
          <w:iCs/>
          <w:sz w:val="24"/>
          <w:szCs w:val="24"/>
        </w:rPr>
        <w:t xml:space="preserve">  razina.</w:t>
      </w:r>
    </w:p>
    <w:p w:rsidR="00393B31" w:rsidRPr="00F42AE4" w:rsidRDefault="00393B31" w:rsidP="00425500">
      <w:pPr>
        <w:spacing w:line="191" w:lineRule="exact"/>
        <w:ind w:left="1985" w:hanging="284"/>
        <w:jc w:val="both"/>
        <w:rPr>
          <w:rFonts w:eastAsia="Times New Roman"/>
          <w:i/>
          <w:iCs/>
          <w:sz w:val="24"/>
          <w:szCs w:val="24"/>
        </w:rPr>
      </w:pPr>
    </w:p>
    <w:p w:rsidR="00393B31" w:rsidRPr="00F42AE4" w:rsidRDefault="00CD3B60" w:rsidP="00425500">
      <w:pPr>
        <w:numPr>
          <w:ilvl w:val="1"/>
          <w:numId w:val="280"/>
        </w:numPr>
        <w:tabs>
          <w:tab w:val="left" w:pos="2340"/>
        </w:tabs>
        <w:spacing w:line="245" w:lineRule="auto"/>
        <w:ind w:left="1985" w:hanging="284"/>
        <w:jc w:val="both"/>
        <w:rPr>
          <w:rFonts w:eastAsia="Times New Roman"/>
          <w:i/>
          <w:iCs/>
          <w:sz w:val="24"/>
          <w:szCs w:val="24"/>
        </w:rPr>
      </w:pPr>
      <w:r w:rsidRPr="00F42AE4">
        <w:rPr>
          <w:rFonts w:eastAsia="Times New Roman"/>
          <w:i/>
          <w:iCs/>
          <w:sz w:val="24"/>
          <w:szCs w:val="24"/>
        </w:rPr>
        <w:t>Razlu</w:t>
      </w:r>
      <w:r w:rsidRPr="00F42AE4">
        <w:rPr>
          <w:rFonts w:eastAsia="Arial"/>
          <w:i/>
          <w:iCs/>
          <w:sz w:val="24"/>
          <w:szCs w:val="24"/>
        </w:rPr>
        <w:t>č</w:t>
      </w:r>
      <w:r w:rsidRPr="00F42AE4">
        <w:rPr>
          <w:rFonts w:eastAsia="Times New Roman"/>
          <w:i/>
          <w:iCs/>
          <w:sz w:val="24"/>
          <w:szCs w:val="24"/>
        </w:rPr>
        <w:t>ivost A/D pretvara</w:t>
      </w:r>
      <w:r w:rsidRPr="00F42AE4">
        <w:rPr>
          <w:rFonts w:eastAsia="Arial"/>
          <w:i/>
          <w:iCs/>
          <w:sz w:val="24"/>
          <w:szCs w:val="24"/>
        </w:rPr>
        <w:t>č</w:t>
      </w:r>
      <w:r w:rsidRPr="00F42AE4">
        <w:rPr>
          <w:rFonts w:eastAsia="Times New Roman"/>
          <w:i/>
          <w:iCs/>
          <w:sz w:val="24"/>
          <w:szCs w:val="24"/>
        </w:rPr>
        <w:t>a jest broj bitova digitalnog izlaza koji predstavlja mjereni analogni ulaz. Efek</w:t>
      </w:r>
      <w:r w:rsidRPr="00F42AE4">
        <w:rPr>
          <w:rFonts w:eastAsia="Arial"/>
          <w:i/>
          <w:iCs/>
          <w:sz w:val="24"/>
          <w:szCs w:val="24"/>
        </w:rPr>
        <w:t>­</w:t>
      </w:r>
      <w:r w:rsidRPr="00F42AE4">
        <w:rPr>
          <w:rFonts w:eastAsia="Times New Roman"/>
          <w:i/>
          <w:iCs/>
          <w:sz w:val="24"/>
          <w:szCs w:val="24"/>
        </w:rPr>
        <w:t xml:space="preserve"> tivni broj bitova (ENOB) ne koristi se za utvr</w:t>
      </w:r>
      <w:r w:rsidRPr="00F42AE4">
        <w:rPr>
          <w:rFonts w:eastAsia="Arial"/>
          <w:i/>
          <w:iCs/>
          <w:sz w:val="24"/>
          <w:szCs w:val="24"/>
        </w:rPr>
        <w:t>đ</w:t>
      </w:r>
      <w:r w:rsidRPr="00F42AE4">
        <w:rPr>
          <w:rFonts w:eastAsia="Times New Roman"/>
          <w:i/>
          <w:iCs/>
          <w:sz w:val="24"/>
          <w:szCs w:val="24"/>
        </w:rPr>
        <w:t>ivanje razlu</w:t>
      </w:r>
      <w:r w:rsidRPr="00F42AE4">
        <w:rPr>
          <w:rFonts w:eastAsia="Arial"/>
          <w:i/>
          <w:iCs/>
          <w:sz w:val="24"/>
          <w:szCs w:val="24"/>
        </w:rPr>
        <w:t>č</w:t>
      </w:r>
      <w:r w:rsidRPr="00F42AE4">
        <w:rPr>
          <w:rFonts w:eastAsia="Times New Roman"/>
          <w:i/>
          <w:iCs/>
          <w:sz w:val="24"/>
          <w:szCs w:val="24"/>
        </w:rPr>
        <w:t>ivosti A/D pretvara</w:t>
      </w:r>
      <w:r w:rsidRPr="00F42AE4">
        <w:rPr>
          <w:rFonts w:eastAsia="Arial"/>
          <w:i/>
          <w:iCs/>
          <w:sz w:val="24"/>
          <w:szCs w:val="24"/>
        </w:rPr>
        <w:t>č</w:t>
      </w:r>
      <w:r w:rsidRPr="00F42AE4">
        <w:rPr>
          <w:rFonts w:eastAsia="Times New Roman"/>
          <w:i/>
          <w:iCs/>
          <w:sz w:val="24"/>
          <w:szCs w:val="24"/>
        </w:rPr>
        <w:t>a.</w:t>
      </w:r>
    </w:p>
    <w:p w:rsidR="00393B31" w:rsidRPr="00F42AE4" w:rsidRDefault="00393B31" w:rsidP="00425500">
      <w:pPr>
        <w:spacing w:line="251" w:lineRule="exact"/>
        <w:ind w:left="1985" w:hanging="284"/>
        <w:jc w:val="both"/>
        <w:rPr>
          <w:rFonts w:eastAsia="Times New Roman"/>
          <w:i/>
          <w:iCs/>
          <w:sz w:val="24"/>
          <w:szCs w:val="24"/>
        </w:rPr>
      </w:pPr>
    </w:p>
    <w:p w:rsidR="00393B31" w:rsidRPr="00F42AE4" w:rsidRDefault="00CD3B60" w:rsidP="00425500">
      <w:pPr>
        <w:numPr>
          <w:ilvl w:val="1"/>
          <w:numId w:val="280"/>
        </w:numPr>
        <w:tabs>
          <w:tab w:val="left" w:pos="2340"/>
        </w:tabs>
        <w:spacing w:line="245" w:lineRule="auto"/>
        <w:ind w:left="1985" w:hanging="284"/>
        <w:jc w:val="both"/>
        <w:rPr>
          <w:rFonts w:eastAsia="Times New Roman"/>
          <w:i/>
          <w:iCs/>
          <w:sz w:val="24"/>
          <w:szCs w:val="24"/>
        </w:rPr>
      </w:pPr>
      <w:r w:rsidRPr="00F42AE4">
        <w:rPr>
          <w:rFonts w:eastAsia="Times New Roman"/>
          <w:i/>
          <w:iCs/>
          <w:sz w:val="24"/>
          <w:szCs w:val="24"/>
        </w:rPr>
        <w:t>Kod „višekanalnih A/D pretvara</w:t>
      </w:r>
      <w:r w:rsidRPr="00F42AE4">
        <w:rPr>
          <w:rFonts w:eastAsia="Arial"/>
          <w:i/>
          <w:iCs/>
          <w:sz w:val="24"/>
          <w:szCs w:val="24"/>
        </w:rPr>
        <w:t>č</w:t>
      </w:r>
      <w:r w:rsidRPr="00F42AE4">
        <w:rPr>
          <w:rFonts w:eastAsia="Times New Roman"/>
          <w:i/>
          <w:iCs/>
          <w:sz w:val="24"/>
          <w:szCs w:val="24"/>
        </w:rPr>
        <w:t>a” „brzine uzorkovanja” ne zbrajaju se, ve</w:t>
      </w:r>
      <w:r w:rsidRPr="00F42AE4">
        <w:rPr>
          <w:rFonts w:eastAsia="Arial"/>
          <w:i/>
          <w:iCs/>
          <w:sz w:val="24"/>
          <w:szCs w:val="24"/>
        </w:rPr>
        <w:t>ć</w:t>
      </w:r>
      <w:r w:rsidRPr="00F42AE4">
        <w:rPr>
          <w:rFonts w:eastAsia="Times New Roman"/>
          <w:i/>
          <w:iCs/>
          <w:sz w:val="24"/>
          <w:szCs w:val="24"/>
        </w:rPr>
        <w:t xml:space="preserve"> je „brzina uzorkovanja” jednaka najve</w:t>
      </w:r>
      <w:r w:rsidRPr="00F42AE4">
        <w:rPr>
          <w:rFonts w:eastAsia="Arial"/>
          <w:i/>
          <w:iCs/>
          <w:sz w:val="24"/>
          <w:szCs w:val="24"/>
        </w:rPr>
        <w:t>ć</w:t>
      </w:r>
      <w:r w:rsidRPr="00F42AE4">
        <w:rPr>
          <w:rFonts w:eastAsia="Times New Roman"/>
          <w:i/>
          <w:iCs/>
          <w:sz w:val="24"/>
          <w:szCs w:val="24"/>
        </w:rPr>
        <w:t>oj brzini bilo kojeg pojedina</w:t>
      </w:r>
      <w:r w:rsidRPr="00F42AE4">
        <w:rPr>
          <w:rFonts w:eastAsia="Arial"/>
          <w:i/>
          <w:iCs/>
          <w:sz w:val="24"/>
          <w:szCs w:val="24"/>
        </w:rPr>
        <w:t>č</w:t>
      </w:r>
      <w:r w:rsidRPr="00F42AE4">
        <w:rPr>
          <w:rFonts w:eastAsia="Times New Roman"/>
          <w:i/>
          <w:iCs/>
          <w:sz w:val="24"/>
          <w:szCs w:val="24"/>
        </w:rPr>
        <w:t>nog kanala.</w:t>
      </w:r>
    </w:p>
    <w:p w:rsidR="00393B31" w:rsidRPr="00F42AE4" w:rsidRDefault="00393B31" w:rsidP="00425500">
      <w:pPr>
        <w:spacing w:line="250" w:lineRule="exact"/>
        <w:ind w:left="1985" w:hanging="284"/>
        <w:jc w:val="both"/>
        <w:rPr>
          <w:rFonts w:eastAsia="Times New Roman"/>
          <w:i/>
          <w:iCs/>
          <w:sz w:val="24"/>
          <w:szCs w:val="24"/>
        </w:rPr>
      </w:pPr>
    </w:p>
    <w:p w:rsidR="00393B31" w:rsidRPr="00F42AE4" w:rsidRDefault="00CD3B60" w:rsidP="00425500">
      <w:pPr>
        <w:numPr>
          <w:ilvl w:val="1"/>
          <w:numId w:val="280"/>
        </w:numPr>
        <w:tabs>
          <w:tab w:val="left" w:pos="2340"/>
        </w:tabs>
        <w:spacing w:line="239" w:lineRule="auto"/>
        <w:ind w:left="1985" w:hanging="284"/>
        <w:jc w:val="both"/>
        <w:rPr>
          <w:rFonts w:eastAsia="Times New Roman"/>
          <w:i/>
          <w:iCs/>
          <w:sz w:val="24"/>
          <w:szCs w:val="24"/>
        </w:rPr>
      </w:pPr>
      <w:r w:rsidRPr="00F42AE4">
        <w:rPr>
          <w:rFonts w:eastAsia="Times New Roman"/>
          <w:i/>
          <w:iCs/>
          <w:sz w:val="24"/>
          <w:szCs w:val="24"/>
        </w:rPr>
        <w:t>Kod „A/D pretvara</w:t>
      </w:r>
      <w:r w:rsidRPr="00F42AE4">
        <w:rPr>
          <w:rFonts w:eastAsia="Arial"/>
          <w:i/>
          <w:iCs/>
          <w:sz w:val="24"/>
          <w:szCs w:val="24"/>
        </w:rPr>
        <w:t>č</w:t>
      </w:r>
      <w:r w:rsidRPr="00F42AE4">
        <w:rPr>
          <w:rFonts w:eastAsia="Times New Roman"/>
          <w:i/>
          <w:iCs/>
          <w:sz w:val="24"/>
          <w:szCs w:val="24"/>
        </w:rPr>
        <w:t>a s razdijeljenim sustavom” ili „višekanalnih A/D pretvara</w:t>
      </w:r>
      <w:r w:rsidRPr="00F42AE4">
        <w:rPr>
          <w:rFonts w:eastAsia="Arial"/>
          <w:i/>
          <w:iCs/>
          <w:sz w:val="24"/>
          <w:szCs w:val="24"/>
        </w:rPr>
        <w:t>č</w:t>
      </w:r>
      <w:r w:rsidRPr="00F42AE4">
        <w:rPr>
          <w:rFonts w:eastAsia="Times New Roman"/>
          <w:i/>
          <w:iCs/>
          <w:sz w:val="24"/>
          <w:szCs w:val="24"/>
        </w:rPr>
        <w:t>a” kod kojih je mogu</w:t>
      </w:r>
      <w:r w:rsidRPr="00F42AE4">
        <w:rPr>
          <w:rFonts w:eastAsia="Arial"/>
          <w:i/>
          <w:iCs/>
          <w:sz w:val="24"/>
          <w:szCs w:val="24"/>
        </w:rPr>
        <w:t>ć</w:t>
      </w:r>
      <w:r w:rsidRPr="00F42AE4">
        <w:rPr>
          <w:rFonts w:eastAsia="Times New Roman"/>
          <w:i/>
          <w:iCs/>
          <w:sz w:val="24"/>
          <w:szCs w:val="24"/>
        </w:rPr>
        <w:t>e razdijeljeno djelovanje, „brzine uzorkovanja” zbrajaju se tako da je „brzina uzorkovanja” jednaka najve</w:t>
      </w:r>
      <w:r w:rsidRPr="00F42AE4">
        <w:rPr>
          <w:rFonts w:eastAsia="Arial"/>
          <w:i/>
          <w:iCs/>
          <w:sz w:val="24"/>
          <w:szCs w:val="24"/>
        </w:rPr>
        <w:t>ć</w:t>
      </w:r>
      <w:r w:rsidRPr="00F42AE4">
        <w:rPr>
          <w:rFonts w:eastAsia="Times New Roman"/>
          <w:i/>
          <w:iCs/>
          <w:sz w:val="24"/>
          <w:szCs w:val="24"/>
        </w:rPr>
        <w:t>oj kombiniranoj ukupnoj brzini svih razdijeljenih kanala.</w:t>
      </w:r>
    </w:p>
    <w:p w:rsidR="00393B31" w:rsidRPr="00F42AE4" w:rsidRDefault="00393B31" w:rsidP="00425500">
      <w:pPr>
        <w:spacing w:line="257" w:lineRule="exact"/>
        <w:ind w:left="1985" w:hanging="284"/>
        <w:jc w:val="both"/>
        <w:rPr>
          <w:rFonts w:eastAsia="Times New Roman"/>
          <w:i/>
          <w:iCs/>
          <w:sz w:val="24"/>
          <w:szCs w:val="24"/>
        </w:rPr>
      </w:pPr>
    </w:p>
    <w:p w:rsidR="00393B31" w:rsidRPr="00F42AE4" w:rsidRDefault="00CD3B60" w:rsidP="00425500">
      <w:pPr>
        <w:numPr>
          <w:ilvl w:val="0"/>
          <w:numId w:val="281"/>
        </w:numPr>
        <w:tabs>
          <w:tab w:val="left" w:pos="2320"/>
        </w:tabs>
        <w:ind w:left="1985" w:hanging="284"/>
        <w:jc w:val="both"/>
        <w:rPr>
          <w:rFonts w:eastAsia="Times New Roman"/>
          <w:sz w:val="24"/>
          <w:szCs w:val="24"/>
        </w:rPr>
      </w:pPr>
      <w:r w:rsidRPr="00F42AE4">
        <w:rPr>
          <w:rFonts w:eastAsia="Times New Roman"/>
          <w:sz w:val="24"/>
          <w:szCs w:val="24"/>
        </w:rPr>
        <w:t>digitalno-analogni (D/A pretvara</w:t>
      </w:r>
      <w:r w:rsidRPr="00F42AE4">
        <w:rPr>
          <w:rFonts w:eastAsia="Arial"/>
          <w:sz w:val="24"/>
          <w:szCs w:val="24"/>
        </w:rPr>
        <w:t>č</w:t>
      </w:r>
      <w:r w:rsidRPr="00F42AE4">
        <w:rPr>
          <w:rFonts w:eastAsia="Times New Roman"/>
          <w:sz w:val="24"/>
          <w:szCs w:val="24"/>
        </w:rPr>
        <w:t>i)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67" w:lineRule="exact"/>
        <w:jc w:val="both"/>
        <w:rPr>
          <w:sz w:val="24"/>
          <w:szCs w:val="24"/>
        </w:rPr>
      </w:pPr>
    </w:p>
    <w:p w:rsidR="00393B31" w:rsidRPr="00F42AE4" w:rsidRDefault="00CD3B60" w:rsidP="00425500">
      <w:pPr>
        <w:ind w:left="2268" w:hanging="283"/>
        <w:jc w:val="both"/>
        <w:rPr>
          <w:sz w:val="24"/>
          <w:szCs w:val="24"/>
        </w:rPr>
      </w:pPr>
      <w:r w:rsidRPr="00F42AE4">
        <w:rPr>
          <w:rFonts w:eastAsia="Times New Roman"/>
          <w:sz w:val="24"/>
          <w:szCs w:val="24"/>
        </w:rPr>
        <w:t>1. razlu</w:t>
      </w:r>
      <w:r w:rsidRPr="00F42AE4">
        <w:rPr>
          <w:rFonts w:eastAsia="Arial"/>
          <w:sz w:val="24"/>
          <w:szCs w:val="24"/>
        </w:rPr>
        <w:t>č</w:t>
      </w:r>
      <w:r w:rsidRPr="00F42AE4">
        <w:rPr>
          <w:rFonts w:eastAsia="Times New Roman"/>
          <w:sz w:val="24"/>
          <w:szCs w:val="24"/>
        </w:rPr>
        <w:t>ivost od 10 bita ili ve</w:t>
      </w:r>
      <w:r w:rsidRPr="00F42AE4">
        <w:rPr>
          <w:rFonts w:eastAsia="Arial"/>
          <w:sz w:val="24"/>
          <w:szCs w:val="24"/>
        </w:rPr>
        <w:t>ć</w:t>
      </w:r>
      <w:r w:rsidRPr="00F42AE4">
        <w:rPr>
          <w:rFonts w:eastAsia="Times New Roman"/>
          <w:sz w:val="24"/>
          <w:szCs w:val="24"/>
        </w:rPr>
        <w:t>a s ‚podešenom brzinom ažuriranja’ ve</w:t>
      </w:r>
      <w:r w:rsidRPr="00F42AE4">
        <w:rPr>
          <w:rFonts w:eastAsia="Arial"/>
          <w:sz w:val="24"/>
          <w:szCs w:val="24"/>
        </w:rPr>
        <w:t>ć</w:t>
      </w:r>
      <w:r w:rsidRPr="00F42AE4">
        <w:rPr>
          <w:rFonts w:eastAsia="Times New Roman"/>
          <w:sz w:val="24"/>
          <w:szCs w:val="24"/>
        </w:rPr>
        <w:t xml:space="preserve">om od 3 500 MSPS </w:t>
      </w:r>
      <w:r w:rsidRPr="00F42AE4">
        <w:rPr>
          <w:rFonts w:eastAsia="Times New Roman"/>
          <w:sz w:val="24"/>
          <w:szCs w:val="24"/>
          <w:u w:val="single"/>
        </w:rPr>
        <w:t>ili</w:t>
      </w:r>
    </w:p>
    <w:p w:rsidR="00393B31" w:rsidRPr="00F42AE4" w:rsidRDefault="00393B31" w:rsidP="00425500">
      <w:pPr>
        <w:spacing w:line="266" w:lineRule="exact"/>
        <w:jc w:val="both"/>
        <w:rPr>
          <w:sz w:val="24"/>
          <w:szCs w:val="24"/>
        </w:rPr>
      </w:pPr>
    </w:p>
    <w:p w:rsidR="00393B31" w:rsidRPr="00F42AE4" w:rsidRDefault="00CD3B60" w:rsidP="00425500">
      <w:pPr>
        <w:numPr>
          <w:ilvl w:val="0"/>
          <w:numId w:val="282"/>
        </w:numPr>
        <w:tabs>
          <w:tab w:val="left" w:pos="2560"/>
          <w:tab w:val="left" w:pos="9214"/>
          <w:tab w:val="left" w:pos="9355"/>
        </w:tabs>
        <w:spacing w:line="245" w:lineRule="auto"/>
        <w:ind w:left="2268" w:hanging="283"/>
        <w:jc w:val="both"/>
        <w:rPr>
          <w:rFonts w:eastAsia="Times New Roman"/>
          <w:sz w:val="24"/>
          <w:szCs w:val="24"/>
        </w:rPr>
      </w:pPr>
      <w:r w:rsidRPr="00F42AE4">
        <w:rPr>
          <w:rFonts w:eastAsia="Times New Roman"/>
          <w:sz w:val="24"/>
          <w:szCs w:val="24"/>
        </w:rPr>
        <w:t>razlu</w:t>
      </w:r>
      <w:r w:rsidRPr="00F42AE4">
        <w:rPr>
          <w:rFonts w:eastAsia="Arial"/>
          <w:sz w:val="24"/>
          <w:szCs w:val="24"/>
        </w:rPr>
        <w:t>č</w:t>
      </w:r>
      <w:r w:rsidRPr="00F42AE4">
        <w:rPr>
          <w:rFonts w:eastAsia="Times New Roman"/>
          <w:sz w:val="24"/>
          <w:szCs w:val="24"/>
        </w:rPr>
        <w:t>ivost od 12 bita ili ve</w:t>
      </w:r>
      <w:r w:rsidRPr="00F42AE4">
        <w:rPr>
          <w:rFonts w:eastAsia="Arial"/>
          <w:sz w:val="24"/>
          <w:szCs w:val="24"/>
        </w:rPr>
        <w:t>ć</w:t>
      </w:r>
      <w:r w:rsidRPr="00F42AE4">
        <w:rPr>
          <w:rFonts w:eastAsia="Times New Roman"/>
          <w:sz w:val="24"/>
          <w:szCs w:val="24"/>
        </w:rPr>
        <w:t>a s ‚podešenom brzinom ažuriranja’ ve</w:t>
      </w:r>
      <w:r w:rsidRPr="00F42AE4">
        <w:rPr>
          <w:rFonts w:eastAsia="Arial"/>
          <w:sz w:val="24"/>
          <w:szCs w:val="24"/>
        </w:rPr>
        <w:t>ć</w:t>
      </w:r>
      <w:r w:rsidRPr="00F42AE4">
        <w:rPr>
          <w:rFonts w:eastAsia="Times New Roman"/>
          <w:sz w:val="24"/>
          <w:szCs w:val="24"/>
        </w:rPr>
        <w:t>om od 1 250 MSPS i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tabs>
          <w:tab w:val="left" w:pos="9214"/>
          <w:tab w:val="left" w:pos="9355"/>
        </w:tabs>
        <w:spacing w:line="251" w:lineRule="exact"/>
        <w:ind w:left="2268" w:hanging="283"/>
        <w:jc w:val="both"/>
        <w:rPr>
          <w:rFonts w:eastAsia="Times New Roman"/>
          <w:sz w:val="24"/>
          <w:szCs w:val="24"/>
        </w:rPr>
      </w:pPr>
    </w:p>
    <w:p w:rsidR="00393B31" w:rsidRPr="00F42AE4" w:rsidRDefault="00CD3B60" w:rsidP="00425500">
      <w:pPr>
        <w:numPr>
          <w:ilvl w:val="1"/>
          <w:numId w:val="282"/>
        </w:numPr>
        <w:tabs>
          <w:tab w:val="left" w:pos="2800"/>
          <w:tab w:val="left" w:pos="9214"/>
          <w:tab w:val="left" w:pos="9355"/>
        </w:tabs>
        <w:spacing w:line="247" w:lineRule="auto"/>
        <w:ind w:left="2552" w:hanging="284"/>
        <w:jc w:val="both"/>
        <w:rPr>
          <w:rFonts w:eastAsia="Times New Roman"/>
          <w:sz w:val="24"/>
          <w:szCs w:val="24"/>
        </w:rPr>
      </w:pPr>
      <w:r w:rsidRPr="00F42AE4">
        <w:rPr>
          <w:rFonts w:eastAsia="Times New Roman"/>
          <w:sz w:val="24"/>
          <w:szCs w:val="24"/>
        </w:rPr>
        <w:t xml:space="preserve">vrijeme potrebno za dosizanje odstupanja od ili unutar 0,024 % od pune izlazne vrijednosti manje je od 9 ns; </w:t>
      </w:r>
      <w:r w:rsidRPr="00F42AE4">
        <w:rPr>
          <w:rFonts w:eastAsia="Times New Roman"/>
          <w:sz w:val="24"/>
          <w:szCs w:val="24"/>
          <w:u w:val="single"/>
        </w:rPr>
        <w:t>ili</w:t>
      </w:r>
    </w:p>
    <w:p w:rsidR="00393B31" w:rsidRPr="00F42AE4" w:rsidRDefault="00393B31" w:rsidP="00425500">
      <w:pPr>
        <w:tabs>
          <w:tab w:val="left" w:pos="9214"/>
          <w:tab w:val="left" w:pos="9355"/>
        </w:tabs>
        <w:spacing w:line="249" w:lineRule="exact"/>
        <w:ind w:left="2552" w:hanging="284"/>
        <w:jc w:val="both"/>
        <w:rPr>
          <w:rFonts w:eastAsia="Times New Roman"/>
          <w:sz w:val="24"/>
          <w:szCs w:val="24"/>
        </w:rPr>
      </w:pPr>
    </w:p>
    <w:p w:rsidR="00393B31" w:rsidRPr="00F42AE4" w:rsidRDefault="00CD3B60" w:rsidP="00425500">
      <w:pPr>
        <w:numPr>
          <w:ilvl w:val="1"/>
          <w:numId w:val="282"/>
        </w:numPr>
        <w:tabs>
          <w:tab w:val="left" w:pos="2800"/>
          <w:tab w:val="left" w:pos="9214"/>
          <w:tab w:val="left" w:pos="9355"/>
        </w:tabs>
        <w:spacing w:line="239" w:lineRule="auto"/>
        <w:ind w:left="2552" w:hanging="284"/>
        <w:jc w:val="both"/>
        <w:rPr>
          <w:rFonts w:eastAsia="Times New Roman"/>
          <w:sz w:val="24"/>
          <w:szCs w:val="24"/>
        </w:rPr>
      </w:pPr>
      <w:r w:rsidRPr="00F42AE4">
        <w:rPr>
          <w:rFonts w:eastAsia="Times New Roman"/>
          <w:sz w:val="24"/>
          <w:szCs w:val="24"/>
        </w:rPr>
        <w:t>‚dinami</w:t>
      </w:r>
      <w:r w:rsidRPr="00F42AE4">
        <w:rPr>
          <w:rFonts w:eastAsia="Arial"/>
          <w:sz w:val="24"/>
          <w:szCs w:val="24"/>
        </w:rPr>
        <w:t>č</w:t>
      </w:r>
      <w:r w:rsidRPr="00F42AE4">
        <w:rPr>
          <w:rFonts w:eastAsia="Times New Roman"/>
          <w:sz w:val="24"/>
          <w:szCs w:val="24"/>
        </w:rPr>
        <w:t>ki opseg bez smetnji’ (SFDR) ve</w:t>
      </w:r>
      <w:r w:rsidRPr="00F42AE4">
        <w:rPr>
          <w:rFonts w:eastAsia="Arial"/>
          <w:sz w:val="24"/>
          <w:szCs w:val="24"/>
        </w:rPr>
        <w:t>ć</w:t>
      </w:r>
      <w:r w:rsidRPr="00F42AE4">
        <w:rPr>
          <w:rFonts w:eastAsia="Times New Roman"/>
          <w:sz w:val="24"/>
          <w:szCs w:val="24"/>
        </w:rPr>
        <w:t>i je od 68 dBc (nositelj) kada se sintetizira analogni signal u punom opsegu s frekvencijom 100 MHz ili analogni signal u punom opsegu s najvišom frekvencijom, koja je odre</w:t>
      </w:r>
      <w:r w:rsidRPr="00F42AE4">
        <w:rPr>
          <w:rFonts w:eastAsia="Arial"/>
          <w:sz w:val="24"/>
          <w:szCs w:val="24"/>
        </w:rPr>
        <w:t>đ</w:t>
      </w:r>
      <w:r w:rsidRPr="00F42AE4">
        <w:rPr>
          <w:rFonts w:eastAsia="Times New Roman"/>
          <w:sz w:val="24"/>
          <w:szCs w:val="24"/>
        </w:rPr>
        <w:t>ena ispod 100 MHz.</w:t>
      </w:r>
    </w:p>
    <w:p w:rsidR="00393B31" w:rsidRDefault="00393B31" w:rsidP="00425500">
      <w:pPr>
        <w:jc w:val="both"/>
        <w:rPr>
          <w:sz w:val="24"/>
          <w:szCs w:val="24"/>
        </w:rPr>
      </w:pPr>
    </w:p>
    <w:p w:rsidR="00393B31" w:rsidRPr="00F42AE4" w:rsidRDefault="00393B31" w:rsidP="00425500">
      <w:pPr>
        <w:spacing w:line="264" w:lineRule="exact"/>
        <w:jc w:val="both"/>
        <w:rPr>
          <w:sz w:val="24"/>
          <w:szCs w:val="24"/>
        </w:rPr>
      </w:pPr>
      <w:bookmarkStart w:id="53" w:name="page107"/>
      <w:bookmarkEnd w:id="53"/>
    </w:p>
    <w:p w:rsidR="00393B31" w:rsidRPr="00F42AE4" w:rsidRDefault="00393B31" w:rsidP="00425500">
      <w:pPr>
        <w:spacing w:line="234" w:lineRule="exact"/>
        <w:jc w:val="both"/>
        <w:rPr>
          <w:sz w:val="24"/>
          <w:szCs w:val="24"/>
        </w:rPr>
      </w:pPr>
    </w:p>
    <w:p w:rsidR="00393B31" w:rsidRPr="00F42AE4" w:rsidRDefault="00CD3B60" w:rsidP="00425500">
      <w:pPr>
        <w:ind w:left="2552" w:hanging="28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122" w:lineRule="exact"/>
        <w:ind w:left="2552" w:hanging="284"/>
        <w:jc w:val="both"/>
        <w:rPr>
          <w:sz w:val="24"/>
          <w:szCs w:val="24"/>
        </w:rPr>
      </w:pPr>
    </w:p>
    <w:p w:rsidR="00393B31" w:rsidRPr="00F42AE4" w:rsidRDefault="00CD3B60" w:rsidP="00425500">
      <w:pPr>
        <w:numPr>
          <w:ilvl w:val="2"/>
          <w:numId w:val="283"/>
        </w:numPr>
        <w:tabs>
          <w:tab w:val="left" w:pos="2560"/>
        </w:tabs>
        <w:spacing w:line="239" w:lineRule="auto"/>
        <w:ind w:left="2552" w:hanging="284"/>
        <w:jc w:val="both"/>
        <w:rPr>
          <w:rFonts w:eastAsia="Times New Roman"/>
          <w:i/>
          <w:iCs/>
          <w:sz w:val="24"/>
          <w:szCs w:val="24"/>
        </w:rPr>
      </w:pPr>
      <w:r w:rsidRPr="00F42AE4">
        <w:rPr>
          <w:rFonts w:eastAsia="Times New Roman"/>
          <w:i/>
          <w:iCs/>
          <w:sz w:val="24"/>
          <w:szCs w:val="24"/>
        </w:rPr>
        <w:t>‚Dinami</w:t>
      </w:r>
      <w:r w:rsidRPr="00F42AE4">
        <w:rPr>
          <w:rFonts w:eastAsia="Arial"/>
          <w:i/>
          <w:iCs/>
          <w:sz w:val="24"/>
          <w:szCs w:val="24"/>
        </w:rPr>
        <w:t>č</w:t>
      </w:r>
      <w:r w:rsidRPr="00F42AE4">
        <w:rPr>
          <w:rFonts w:eastAsia="Times New Roman"/>
          <w:i/>
          <w:iCs/>
          <w:sz w:val="24"/>
          <w:szCs w:val="24"/>
        </w:rPr>
        <w:t>ki opseg bez smetnji’ (SFDR) zna</w:t>
      </w:r>
      <w:r w:rsidRPr="00F42AE4">
        <w:rPr>
          <w:rFonts w:eastAsia="Arial"/>
          <w:i/>
          <w:iCs/>
          <w:sz w:val="24"/>
          <w:szCs w:val="24"/>
        </w:rPr>
        <w:t>č</w:t>
      </w:r>
      <w:r w:rsidRPr="00F42AE4">
        <w:rPr>
          <w:rFonts w:eastAsia="Times New Roman"/>
          <w:i/>
          <w:iCs/>
          <w:sz w:val="24"/>
          <w:szCs w:val="24"/>
        </w:rPr>
        <w:t>i odnos RMS vrijednosti frekvencije nositelja (najja</w:t>
      </w:r>
      <w:r w:rsidRPr="00F42AE4">
        <w:rPr>
          <w:rFonts w:eastAsia="Arial"/>
          <w:i/>
          <w:iCs/>
          <w:sz w:val="24"/>
          <w:szCs w:val="24"/>
        </w:rPr>
        <w:t>č</w:t>
      </w:r>
      <w:r w:rsidRPr="00F42AE4">
        <w:rPr>
          <w:rFonts w:eastAsia="Times New Roman"/>
          <w:i/>
          <w:iCs/>
          <w:sz w:val="24"/>
          <w:szCs w:val="24"/>
        </w:rPr>
        <w:t>a signalna komponenta) na ulazu D/A pretvara</w:t>
      </w:r>
      <w:r w:rsidRPr="00F42AE4">
        <w:rPr>
          <w:rFonts w:eastAsia="Arial"/>
          <w:i/>
          <w:iCs/>
          <w:sz w:val="24"/>
          <w:szCs w:val="24"/>
        </w:rPr>
        <w:t>č</w:t>
      </w:r>
      <w:r w:rsidRPr="00F42AE4">
        <w:rPr>
          <w:rFonts w:eastAsia="Times New Roman"/>
          <w:i/>
          <w:iCs/>
          <w:sz w:val="24"/>
          <w:szCs w:val="24"/>
        </w:rPr>
        <w:t>a i RMS vrijednosti sljede</w:t>
      </w:r>
      <w:r w:rsidRPr="00F42AE4">
        <w:rPr>
          <w:rFonts w:eastAsia="Arial"/>
          <w:i/>
          <w:iCs/>
          <w:sz w:val="24"/>
          <w:szCs w:val="24"/>
        </w:rPr>
        <w:t>ć</w:t>
      </w:r>
      <w:r w:rsidRPr="00F42AE4">
        <w:rPr>
          <w:rFonts w:eastAsia="Times New Roman"/>
          <w:i/>
          <w:iCs/>
          <w:sz w:val="24"/>
          <w:szCs w:val="24"/>
        </w:rPr>
        <w:t>e najja</w:t>
      </w:r>
      <w:r w:rsidRPr="00F42AE4">
        <w:rPr>
          <w:rFonts w:eastAsia="Arial"/>
          <w:i/>
          <w:iCs/>
          <w:sz w:val="24"/>
          <w:szCs w:val="24"/>
        </w:rPr>
        <w:t>č</w:t>
      </w:r>
      <w:r w:rsidRPr="00F42AE4">
        <w:rPr>
          <w:rFonts w:eastAsia="Times New Roman"/>
          <w:i/>
          <w:iCs/>
          <w:sz w:val="24"/>
          <w:szCs w:val="24"/>
        </w:rPr>
        <w:t>e šumne komponente ili komponente harmoni</w:t>
      </w:r>
      <w:r w:rsidRPr="00F42AE4">
        <w:rPr>
          <w:rFonts w:eastAsia="Arial"/>
          <w:i/>
          <w:iCs/>
          <w:sz w:val="24"/>
          <w:szCs w:val="24"/>
        </w:rPr>
        <w:t>č</w:t>
      </w:r>
      <w:r w:rsidRPr="00F42AE4">
        <w:rPr>
          <w:rFonts w:eastAsia="Times New Roman"/>
          <w:i/>
          <w:iCs/>
          <w:sz w:val="24"/>
          <w:szCs w:val="24"/>
        </w:rPr>
        <w:t>ne distorzije na izlazu.</w:t>
      </w:r>
    </w:p>
    <w:p w:rsidR="00393B31" w:rsidRPr="00F42AE4" w:rsidRDefault="00393B31" w:rsidP="00425500">
      <w:pPr>
        <w:spacing w:line="222" w:lineRule="exact"/>
        <w:ind w:left="2552" w:hanging="284"/>
        <w:jc w:val="both"/>
        <w:rPr>
          <w:rFonts w:eastAsia="Times New Roman"/>
          <w:i/>
          <w:iCs/>
          <w:sz w:val="24"/>
          <w:szCs w:val="24"/>
        </w:rPr>
      </w:pPr>
    </w:p>
    <w:p w:rsidR="00393B31" w:rsidRPr="00F42AE4" w:rsidRDefault="00CD3B60" w:rsidP="00425500">
      <w:pPr>
        <w:numPr>
          <w:ilvl w:val="2"/>
          <w:numId w:val="283"/>
        </w:numPr>
        <w:tabs>
          <w:tab w:val="left" w:pos="2560"/>
        </w:tabs>
        <w:spacing w:line="246" w:lineRule="auto"/>
        <w:ind w:left="2552" w:hanging="284"/>
        <w:jc w:val="both"/>
        <w:rPr>
          <w:rFonts w:eastAsia="Times New Roman"/>
          <w:i/>
          <w:iCs/>
          <w:sz w:val="24"/>
          <w:szCs w:val="24"/>
        </w:rPr>
      </w:pPr>
      <w:r w:rsidRPr="00F42AE4">
        <w:rPr>
          <w:rFonts w:eastAsia="Times New Roman"/>
          <w:i/>
          <w:iCs/>
          <w:sz w:val="24"/>
          <w:szCs w:val="24"/>
        </w:rPr>
        <w:t>SFDR se odre</w:t>
      </w:r>
      <w:r w:rsidRPr="00F42AE4">
        <w:rPr>
          <w:rFonts w:eastAsia="Arial"/>
          <w:i/>
          <w:iCs/>
          <w:sz w:val="24"/>
          <w:szCs w:val="24"/>
        </w:rPr>
        <w:t>đ</w:t>
      </w:r>
      <w:r w:rsidRPr="00F42AE4">
        <w:rPr>
          <w:rFonts w:eastAsia="Times New Roman"/>
          <w:i/>
          <w:iCs/>
          <w:sz w:val="24"/>
          <w:szCs w:val="24"/>
        </w:rPr>
        <w:t>uje neposredno iz tablice specifikacija ili iz sheme vrijednosti SFDR-a u odnosu na frekvenciju.</w:t>
      </w:r>
    </w:p>
    <w:p w:rsidR="00393B31" w:rsidRPr="00F42AE4" w:rsidRDefault="00393B31" w:rsidP="00425500">
      <w:pPr>
        <w:spacing w:line="216" w:lineRule="exact"/>
        <w:ind w:left="2552" w:hanging="284"/>
        <w:jc w:val="both"/>
        <w:rPr>
          <w:rFonts w:eastAsia="Times New Roman"/>
          <w:i/>
          <w:iCs/>
          <w:sz w:val="24"/>
          <w:szCs w:val="24"/>
        </w:rPr>
      </w:pPr>
    </w:p>
    <w:p w:rsidR="00393B31" w:rsidRPr="00F42AE4" w:rsidRDefault="00CD3B60" w:rsidP="00425500">
      <w:pPr>
        <w:numPr>
          <w:ilvl w:val="2"/>
          <w:numId w:val="283"/>
        </w:numPr>
        <w:tabs>
          <w:tab w:val="left" w:pos="2560"/>
        </w:tabs>
        <w:ind w:left="2552" w:hanging="284"/>
        <w:jc w:val="both"/>
        <w:rPr>
          <w:rFonts w:eastAsia="Times New Roman"/>
          <w:i/>
          <w:iCs/>
          <w:sz w:val="24"/>
          <w:szCs w:val="24"/>
        </w:rPr>
      </w:pPr>
      <w:r w:rsidRPr="00F42AE4">
        <w:rPr>
          <w:rFonts w:eastAsia="Times New Roman"/>
          <w:i/>
          <w:iCs/>
          <w:sz w:val="24"/>
          <w:szCs w:val="24"/>
        </w:rPr>
        <w:t>Signal ima puni opseg kada je njegova amplituda ve</w:t>
      </w:r>
      <w:r w:rsidRPr="00F42AE4">
        <w:rPr>
          <w:rFonts w:eastAsia="Arial"/>
          <w:i/>
          <w:iCs/>
          <w:sz w:val="24"/>
          <w:szCs w:val="24"/>
        </w:rPr>
        <w:t>ć</w:t>
      </w:r>
      <w:r w:rsidRPr="00F42AE4">
        <w:rPr>
          <w:rFonts w:eastAsia="Times New Roman"/>
          <w:i/>
          <w:iCs/>
          <w:sz w:val="24"/>
          <w:szCs w:val="24"/>
        </w:rPr>
        <w:t>a od –3 dBfs (full scale – puni opseg).</w:t>
      </w:r>
    </w:p>
    <w:p w:rsidR="00393B31" w:rsidRPr="00F42AE4" w:rsidRDefault="00393B31" w:rsidP="00425500">
      <w:pPr>
        <w:spacing w:line="231" w:lineRule="exact"/>
        <w:ind w:left="2552" w:hanging="284"/>
        <w:jc w:val="both"/>
        <w:rPr>
          <w:rFonts w:eastAsia="Times New Roman"/>
          <w:i/>
          <w:iCs/>
          <w:sz w:val="24"/>
          <w:szCs w:val="24"/>
        </w:rPr>
      </w:pPr>
    </w:p>
    <w:p w:rsidR="00393B31" w:rsidRPr="00F42AE4" w:rsidRDefault="00CD3B60" w:rsidP="00425500">
      <w:pPr>
        <w:numPr>
          <w:ilvl w:val="2"/>
          <w:numId w:val="283"/>
        </w:numPr>
        <w:tabs>
          <w:tab w:val="left" w:pos="2560"/>
        </w:tabs>
        <w:ind w:left="2552" w:hanging="284"/>
        <w:jc w:val="both"/>
        <w:rPr>
          <w:rFonts w:eastAsia="Times New Roman"/>
          <w:i/>
          <w:iCs/>
          <w:sz w:val="24"/>
          <w:szCs w:val="24"/>
        </w:rPr>
      </w:pPr>
      <w:r w:rsidRPr="00F42AE4">
        <w:rPr>
          <w:rFonts w:eastAsia="Times New Roman"/>
          <w:i/>
          <w:iCs/>
          <w:sz w:val="24"/>
          <w:szCs w:val="24"/>
        </w:rPr>
        <w:t>‚Prilago</w:t>
      </w:r>
      <w:r w:rsidRPr="00F42AE4">
        <w:rPr>
          <w:rFonts w:eastAsia="Arial"/>
          <w:i/>
          <w:iCs/>
          <w:sz w:val="24"/>
          <w:szCs w:val="24"/>
        </w:rPr>
        <w:t>đ</w:t>
      </w:r>
      <w:r w:rsidRPr="00F42AE4">
        <w:rPr>
          <w:rFonts w:eastAsia="Times New Roman"/>
          <w:i/>
          <w:iCs/>
          <w:sz w:val="24"/>
          <w:szCs w:val="24"/>
        </w:rPr>
        <w:t>en stupanj nadogradnje’ za D/A pretvara</w:t>
      </w:r>
      <w:r w:rsidRPr="00F42AE4">
        <w:rPr>
          <w:rFonts w:eastAsia="Arial"/>
          <w:i/>
          <w:iCs/>
          <w:sz w:val="24"/>
          <w:szCs w:val="24"/>
        </w:rPr>
        <w:t>č</w:t>
      </w:r>
      <w:r w:rsidRPr="00F42AE4">
        <w:rPr>
          <w:rFonts w:eastAsia="Times New Roman"/>
          <w:i/>
          <w:iCs/>
          <w:sz w:val="24"/>
          <w:szCs w:val="24"/>
        </w:rPr>
        <w:t>e:</w:t>
      </w:r>
    </w:p>
    <w:p w:rsidR="00393B31" w:rsidRPr="00F42AE4" w:rsidRDefault="00393B31" w:rsidP="00425500">
      <w:pPr>
        <w:spacing w:line="233" w:lineRule="exact"/>
        <w:ind w:left="2552" w:hanging="284"/>
        <w:jc w:val="both"/>
        <w:rPr>
          <w:rFonts w:eastAsia="Times New Roman"/>
          <w:i/>
          <w:iCs/>
          <w:sz w:val="24"/>
          <w:szCs w:val="24"/>
        </w:rPr>
      </w:pPr>
    </w:p>
    <w:p w:rsidR="00393B31" w:rsidRPr="00F42AE4" w:rsidRDefault="00CD3B60" w:rsidP="00425500">
      <w:pPr>
        <w:numPr>
          <w:ilvl w:val="3"/>
          <w:numId w:val="283"/>
        </w:numPr>
        <w:tabs>
          <w:tab w:val="left" w:pos="2977"/>
        </w:tabs>
        <w:spacing w:line="237" w:lineRule="auto"/>
        <w:ind w:left="2977" w:hanging="283"/>
        <w:jc w:val="both"/>
        <w:rPr>
          <w:rFonts w:eastAsia="Times New Roman"/>
          <w:i/>
          <w:iCs/>
          <w:sz w:val="24"/>
          <w:szCs w:val="24"/>
        </w:rPr>
      </w:pPr>
      <w:r w:rsidRPr="00F42AE4">
        <w:rPr>
          <w:rFonts w:eastAsia="Times New Roman"/>
          <w:i/>
          <w:iCs/>
          <w:sz w:val="24"/>
          <w:szCs w:val="24"/>
        </w:rPr>
        <w:t>kod konvencionalnih D/A pretvara</w:t>
      </w:r>
      <w:r w:rsidRPr="00F42AE4">
        <w:rPr>
          <w:rFonts w:eastAsia="Arial"/>
          <w:i/>
          <w:iCs/>
          <w:sz w:val="24"/>
          <w:szCs w:val="24"/>
        </w:rPr>
        <w:t>č</w:t>
      </w:r>
      <w:r w:rsidRPr="00F42AE4">
        <w:rPr>
          <w:rFonts w:eastAsia="Times New Roman"/>
          <w:i/>
          <w:iCs/>
          <w:sz w:val="24"/>
          <w:szCs w:val="24"/>
        </w:rPr>
        <w:t>a (bez interpolacije) ‚prilago</w:t>
      </w:r>
      <w:r w:rsidRPr="00F42AE4">
        <w:rPr>
          <w:rFonts w:eastAsia="Arial"/>
          <w:i/>
          <w:iCs/>
          <w:sz w:val="24"/>
          <w:szCs w:val="24"/>
        </w:rPr>
        <w:t>đ</w:t>
      </w:r>
      <w:r w:rsidRPr="00F42AE4">
        <w:rPr>
          <w:rFonts w:eastAsia="Times New Roman"/>
          <w:i/>
          <w:iCs/>
          <w:sz w:val="24"/>
          <w:szCs w:val="24"/>
        </w:rPr>
        <w:t>en stupanj nadogradnje’ jednak je stupnju pretvaranja digitalnog signala u analogni signal i stupnju po kojem D/A pretvara</w:t>
      </w:r>
      <w:r w:rsidRPr="00F42AE4">
        <w:rPr>
          <w:rFonts w:eastAsia="Arial"/>
          <w:i/>
          <w:iCs/>
          <w:sz w:val="24"/>
          <w:szCs w:val="24"/>
        </w:rPr>
        <w:t>č</w:t>
      </w:r>
      <w:r w:rsidRPr="00F42AE4">
        <w:rPr>
          <w:rFonts w:eastAsia="Times New Roman"/>
          <w:i/>
          <w:iCs/>
          <w:sz w:val="24"/>
          <w:szCs w:val="24"/>
        </w:rPr>
        <w:t xml:space="preserve"> mijenja izlazne analogne vrijednosti. Za D/A pretvara</w:t>
      </w:r>
      <w:r w:rsidRPr="00F42AE4">
        <w:rPr>
          <w:rFonts w:eastAsia="Arial"/>
          <w:i/>
          <w:iCs/>
          <w:sz w:val="24"/>
          <w:szCs w:val="24"/>
        </w:rPr>
        <w:t>č</w:t>
      </w:r>
      <w:r w:rsidRPr="00F42AE4">
        <w:rPr>
          <w:rFonts w:eastAsia="Times New Roman"/>
          <w:i/>
          <w:iCs/>
          <w:sz w:val="24"/>
          <w:szCs w:val="24"/>
        </w:rPr>
        <w:t>e kod kojih je mogu</w:t>
      </w:r>
      <w:r w:rsidRPr="00F42AE4">
        <w:rPr>
          <w:rFonts w:eastAsia="Arial"/>
          <w:i/>
          <w:iCs/>
          <w:sz w:val="24"/>
          <w:szCs w:val="24"/>
        </w:rPr>
        <w:t>ć</w:t>
      </w:r>
      <w:r w:rsidRPr="00F42AE4">
        <w:rPr>
          <w:rFonts w:eastAsia="Times New Roman"/>
          <w:i/>
          <w:iCs/>
          <w:sz w:val="24"/>
          <w:szCs w:val="24"/>
        </w:rPr>
        <w:t>e zaobi</w:t>
      </w:r>
      <w:r w:rsidRPr="00F42AE4">
        <w:rPr>
          <w:rFonts w:eastAsia="Arial"/>
          <w:i/>
          <w:iCs/>
          <w:sz w:val="24"/>
          <w:szCs w:val="24"/>
        </w:rPr>
        <w:t>ć</w:t>
      </w:r>
      <w:r w:rsidRPr="00F42AE4">
        <w:rPr>
          <w:rFonts w:eastAsia="Times New Roman"/>
          <w:i/>
          <w:iCs/>
          <w:sz w:val="24"/>
          <w:szCs w:val="24"/>
        </w:rPr>
        <w:t>i interpolaciju (faktor interpolacije jednak jedinici), D/A pretvara</w:t>
      </w:r>
      <w:r w:rsidRPr="00F42AE4">
        <w:rPr>
          <w:rFonts w:eastAsia="Arial"/>
          <w:i/>
          <w:iCs/>
          <w:sz w:val="24"/>
          <w:szCs w:val="24"/>
        </w:rPr>
        <w:t>č</w:t>
      </w:r>
      <w:r w:rsidRPr="00F42AE4">
        <w:rPr>
          <w:rFonts w:eastAsia="Times New Roman"/>
          <w:i/>
          <w:iCs/>
          <w:sz w:val="24"/>
          <w:szCs w:val="24"/>
        </w:rPr>
        <w:t>e trebalo bi smatrati konvencionalnim D/A pretvara</w:t>
      </w:r>
      <w:r w:rsidRPr="00F42AE4">
        <w:rPr>
          <w:rFonts w:eastAsia="Arial"/>
          <w:i/>
          <w:iCs/>
          <w:sz w:val="24"/>
          <w:szCs w:val="24"/>
        </w:rPr>
        <w:t>č</w:t>
      </w:r>
      <w:r w:rsidRPr="00F42AE4">
        <w:rPr>
          <w:rFonts w:eastAsia="Times New Roman"/>
          <w:i/>
          <w:iCs/>
          <w:sz w:val="24"/>
          <w:szCs w:val="24"/>
        </w:rPr>
        <w:t>ima (bez interpoliranja).</w:t>
      </w:r>
    </w:p>
    <w:p w:rsidR="00393B31" w:rsidRPr="00F42AE4" w:rsidRDefault="00393B31" w:rsidP="00425500">
      <w:pPr>
        <w:tabs>
          <w:tab w:val="left" w:pos="2977"/>
        </w:tabs>
        <w:spacing w:line="223" w:lineRule="exact"/>
        <w:ind w:left="2977" w:hanging="283"/>
        <w:jc w:val="both"/>
        <w:rPr>
          <w:rFonts w:eastAsia="Times New Roman"/>
          <w:i/>
          <w:iCs/>
          <w:sz w:val="24"/>
          <w:szCs w:val="24"/>
        </w:rPr>
      </w:pPr>
    </w:p>
    <w:p w:rsidR="00393B31" w:rsidRPr="00F42AE4" w:rsidRDefault="00CD3B60" w:rsidP="00425500">
      <w:pPr>
        <w:numPr>
          <w:ilvl w:val="3"/>
          <w:numId w:val="283"/>
        </w:numPr>
        <w:tabs>
          <w:tab w:val="left" w:pos="2977"/>
        </w:tabs>
        <w:spacing w:line="254" w:lineRule="auto"/>
        <w:ind w:left="2977" w:hanging="283"/>
        <w:jc w:val="both"/>
        <w:rPr>
          <w:rFonts w:eastAsia="Times New Roman"/>
          <w:i/>
          <w:iCs/>
          <w:sz w:val="24"/>
          <w:szCs w:val="24"/>
        </w:rPr>
      </w:pPr>
      <w:r w:rsidRPr="00F42AE4">
        <w:rPr>
          <w:rFonts w:eastAsia="Times New Roman"/>
          <w:i/>
          <w:iCs/>
          <w:sz w:val="24"/>
          <w:szCs w:val="24"/>
        </w:rPr>
        <w:t>kod D/A pretvara</w:t>
      </w:r>
      <w:r w:rsidRPr="00F42AE4">
        <w:rPr>
          <w:rFonts w:eastAsia="Arial"/>
          <w:i/>
          <w:iCs/>
          <w:sz w:val="24"/>
          <w:szCs w:val="24"/>
        </w:rPr>
        <w:t>č</w:t>
      </w:r>
      <w:r w:rsidRPr="00F42AE4">
        <w:rPr>
          <w:rFonts w:eastAsia="Times New Roman"/>
          <w:i/>
          <w:iCs/>
          <w:sz w:val="24"/>
          <w:szCs w:val="24"/>
        </w:rPr>
        <w:t>a s interpoliranjem (D/A pretvara</w:t>
      </w:r>
      <w:r w:rsidRPr="00F42AE4">
        <w:rPr>
          <w:rFonts w:eastAsia="Arial"/>
          <w:i/>
          <w:iCs/>
          <w:sz w:val="24"/>
          <w:szCs w:val="24"/>
        </w:rPr>
        <w:t>č</w:t>
      </w:r>
      <w:r w:rsidRPr="00F42AE4">
        <w:rPr>
          <w:rFonts w:eastAsia="Times New Roman"/>
          <w:i/>
          <w:iCs/>
          <w:sz w:val="24"/>
          <w:szCs w:val="24"/>
        </w:rPr>
        <w:t>i s pretjeranim uzorkovanjem) ‚prilago</w:t>
      </w:r>
      <w:r w:rsidRPr="00F42AE4">
        <w:rPr>
          <w:rFonts w:eastAsia="Arial"/>
          <w:i/>
          <w:iCs/>
          <w:sz w:val="24"/>
          <w:szCs w:val="24"/>
        </w:rPr>
        <w:t>đ</w:t>
      </w:r>
      <w:r w:rsidRPr="00F42AE4">
        <w:rPr>
          <w:rFonts w:eastAsia="Times New Roman"/>
          <w:i/>
          <w:iCs/>
          <w:sz w:val="24"/>
          <w:szCs w:val="24"/>
        </w:rPr>
        <w:t>en stupanj nadogradnje’ jednak je koli</w:t>
      </w:r>
      <w:r w:rsidRPr="00F42AE4">
        <w:rPr>
          <w:rFonts w:eastAsia="Arial"/>
          <w:i/>
          <w:iCs/>
          <w:sz w:val="24"/>
          <w:szCs w:val="24"/>
        </w:rPr>
        <w:t>č</w:t>
      </w:r>
      <w:r w:rsidRPr="00F42AE4">
        <w:rPr>
          <w:rFonts w:eastAsia="Times New Roman"/>
          <w:i/>
          <w:iCs/>
          <w:sz w:val="24"/>
          <w:szCs w:val="24"/>
        </w:rPr>
        <w:t>niku stupnja nadogradnje D/A pretvara</w:t>
      </w:r>
      <w:r w:rsidRPr="00F42AE4">
        <w:rPr>
          <w:rFonts w:eastAsia="Arial"/>
          <w:i/>
          <w:iCs/>
          <w:sz w:val="24"/>
          <w:szCs w:val="24"/>
        </w:rPr>
        <w:t>č</w:t>
      </w:r>
      <w:r w:rsidRPr="00F42AE4">
        <w:rPr>
          <w:rFonts w:eastAsia="Times New Roman"/>
          <w:i/>
          <w:iCs/>
          <w:sz w:val="24"/>
          <w:szCs w:val="24"/>
        </w:rPr>
        <w:t>a i najmanjeg faktora interpolacije. Kod D/A pretvara</w:t>
      </w:r>
      <w:r w:rsidRPr="00F42AE4">
        <w:rPr>
          <w:rFonts w:eastAsia="Arial"/>
          <w:i/>
          <w:iCs/>
          <w:sz w:val="24"/>
          <w:szCs w:val="24"/>
        </w:rPr>
        <w:t>č</w:t>
      </w:r>
      <w:r w:rsidRPr="00F42AE4">
        <w:rPr>
          <w:rFonts w:eastAsia="Times New Roman"/>
          <w:i/>
          <w:iCs/>
          <w:sz w:val="24"/>
          <w:szCs w:val="24"/>
        </w:rPr>
        <w:t>a s interpoliranjem prilago</w:t>
      </w:r>
      <w:r w:rsidRPr="00F42AE4">
        <w:rPr>
          <w:rFonts w:eastAsia="Arial"/>
          <w:i/>
          <w:iCs/>
          <w:sz w:val="24"/>
          <w:szCs w:val="24"/>
        </w:rPr>
        <w:t>đ</w:t>
      </w:r>
      <w:r w:rsidRPr="00F42AE4">
        <w:rPr>
          <w:rFonts w:eastAsia="Times New Roman"/>
          <w:i/>
          <w:iCs/>
          <w:sz w:val="24"/>
          <w:szCs w:val="24"/>
        </w:rPr>
        <w:t>en stupanj nadogradnje može se odnositi na razli</w:t>
      </w:r>
      <w:r w:rsidRPr="00F42AE4">
        <w:rPr>
          <w:rFonts w:eastAsia="Arial"/>
          <w:i/>
          <w:iCs/>
          <w:sz w:val="24"/>
          <w:szCs w:val="24"/>
        </w:rPr>
        <w:t>č</w:t>
      </w:r>
      <w:r w:rsidRPr="00F42AE4">
        <w:rPr>
          <w:rFonts w:eastAsia="Times New Roman"/>
          <w:i/>
          <w:iCs/>
          <w:sz w:val="24"/>
          <w:szCs w:val="24"/>
        </w:rPr>
        <w:t>ite pojmove,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i sljede</w:t>
      </w:r>
      <w:r w:rsidRPr="00F42AE4">
        <w:rPr>
          <w:rFonts w:eastAsia="Arial"/>
          <w:i/>
          <w:iCs/>
          <w:sz w:val="24"/>
          <w:szCs w:val="24"/>
        </w:rPr>
        <w:t>ć</w:t>
      </w:r>
      <w:r w:rsidRPr="00F42AE4">
        <w:rPr>
          <w:rFonts w:eastAsia="Times New Roman"/>
          <w:i/>
          <w:iCs/>
          <w:sz w:val="24"/>
          <w:szCs w:val="24"/>
        </w:rPr>
        <w:t>e:</w:t>
      </w:r>
    </w:p>
    <w:p w:rsidR="00393B31" w:rsidRPr="00F42AE4" w:rsidRDefault="00393B31" w:rsidP="00425500">
      <w:pPr>
        <w:tabs>
          <w:tab w:val="left" w:pos="2977"/>
        </w:tabs>
        <w:spacing w:line="212" w:lineRule="exact"/>
        <w:ind w:left="2977" w:hanging="283"/>
        <w:jc w:val="both"/>
        <w:rPr>
          <w:rFonts w:eastAsia="Times New Roman"/>
          <w:i/>
          <w:iCs/>
          <w:sz w:val="24"/>
          <w:szCs w:val="24"/>
        </w:rPr>
      </w:pPr>
    </w:p>
    <w:p w:rsidR="00393B31" w:rsidRPr="00F42AE4" w:rsidRDefault="00CD3B60" w:rsidP="00425500">
      <w:pPr>
        <w:ind w:firstLine="2977"/>
        <w:jc w:val="both"/>
        <w:rPr>
          <w:rFonts w:eastAsia="Times New Roman"/>
          <w:i/>
          <w:iCs/>
          <w:sz w:val="24"/>
          <w:szCs w:val="24"/>
        </w:rPr>
      </w:pPr>
      <w:r w:rsidRPr="00F42AE4">
        <w:rPr>
          <w:rFonts w:eastAsia="Times New Roman"/>
          <w:sz w:val="24"/>
          <w:szCs w:val="24"/>
        </w:rPr>
        <w:t xml:space="preserve">— </w:t>
      </w:r>
      <w:r w:rsidRPr="00F42AE4">
        <w:rPr>
          <w:rFonts w:eastAsia="Times New Roman"/>
          <w:i/>
          <w:iCs/>
          <w:sz w:val="24"/>
          <w:szCs w:val="24"/>
        </w:rPr>
        <w:t>stupanj prijenosa ulaznih podataka,</w:t>
      </w:r>
    </w:p>
    <w:p w:rsidR="00393B31" w:rsidRPr="00F42AE4" w:rsidRDefault="00393B31" w:rsidP="00425500">
      <w:pPr>
        <w:spacing w:line="232" w:lineRule="exact"/>
        <w:ind w:firstLine="2977"/>
        <w:jc w:val="both"/>
        <w:rPr>
          <w:rFonts w:eastAsia="Times New Roman"/>
          <w:i/>
          <w:iCs/>
          <w:sz w:val="24"/>
          <w:szCs w:val="24"/>
        </w:rPr>
      </w:pPr>
    </w:p>
    <w:p w:rsidR="00393B31" w:rsidRPr="00F42AE4" w:rsidRDefault="00CD3B60" w:rsidP="00425500">
      <w:pPr>
        <w:ind w:firstLine="2977"/>
        <w:jc w:val="both"/>
        <w:rPr>
          <w:rFonts w:eastAsia="Times New Roman"/>
          <w:i/>
          <w:iCs/>
          <w:sz w:val="24"/>
          <w:szCs w:val="24"/>
        </w:rPr>
      </w:pPr>
      <w:r w:rsidRPr="00F42AE4">
        <w:rPr>
          <w:rFonts w:eastAsia="Times New Roman"/>
          <w:sz w:val="24"/>
          <w:szCs w:val="24"/>
        </w:rPr>
        <w:t xml:space="preserve">— </w:t>
      </w:r>
      <w:r w:rsidRPr="00F42AE4">
        <w:rPr>
          <w:rFonts w:eastAsia="Times New Roman"/>
          <w:i/>
          <w:iCs/>
          <w:sz w:val="24"/>
          <w:szCs w:val="24"/>
        </w:rPr>
        <w:t>stupanj prijenosa ulaznih rije</w:t>
      </w:r>
      <w:r w:rsidRPr="00F42AE4">
        <w:rPr>
          <w:rFonts w:eastAsia="Arial"/>
          <w:i/>
          <w:iCs/>
          <w:sz w:val="24"/>
          <w:szCs w:val="24"/>
        </w:rPr>
        <w:t>č</w:t>
      </w:r>
      <w:r w:rsidRPr="00F42AE4">
        <w:rPr>
          <w:rFonts w:eastAsia="Times New Roman"/>
          <w:i/>
          <w:iCs/>
          <w:sz w:val="24"/>
          <w:szCs w:val="24"/>
        </w:rPr>
        <w:t>i,</w:t>
      </w:r>
    </w:p>
    <w:p w:rsidR="00393B31" w:rsidRPr="00F42AE4" w:rsidRDefault="00393B31" w:rsidP="00425500">
      <w:pPr>
        <w:spacing w:line="233" w:lineRule="exact"/>
        <w:ind w:firstLine="2977"/>
        <w:jc w:val="both"/>
        <w:rPr>
          <w:rFonts w:eastAsia="Times New Roman"/>
          <w:i/>
          <w:iCs/>
          <w:sz w:val="24"/>
          <w:szCs w:val="24"/>
        </w:rPr>
      </w:pPr>
    </w:p>
    <w:p w:rsidR="00393B31" w:rsidRPr="00F42AE4" w:rsidRDefault="00CD3B60" w:rsidP="00425500">
      <w:pPr>
        <w:ind w:firstLine="2977"/>
        <w:jc w:val="both"/>
        <w:rPr>
          <w:rFonts w:eastAsia="Times New Roman"/>
          <w:i/>
          <w:iCs/>
          <w:sz w:val="24"/>
          <w:szCs w:val="24"/>
        </w:rPr>
      </w:pPr>
      <w:r w:rsidRPr="00F42AE4">
        <w:rPr>
          <w:rFonts w:eastAsia="Times New Roman"/>
          <w:sz w:val="24"/>
          <w:szCs w:val="24"/>
        </w:rPr>
        <w:t xml:space="preserve">— </w:t>
      </w:r>
      <w:r w:rsidRPr="00F42AE4">
        <w:rPr>
          <w:rFonts w:eastAsia="Times New Roman"/>
          <w:i/>
          <w:iCs/>
          <w:sz w:val="24"/>
          <w:szCs w:val="24"/>
        </w:rPr>
        <w:t>ulazna brzina uzorkovanja,</w:t>
      </w:r>
    </w:p>
    <w:p w:rsidR="00393B31" w:rsidRPr="00F42AE4" w:rsidRDefault="00393B31" w:rsidP="00425500">
      <w:pPr>
        <w:spacing w:line="232" w:lineRule="exact"/>
        <w:ind w:firstLine="2977"/>
        <w:jc w:val="both"/>
        <w:rPr>
          <w:rFonts w:eastAsia="Times New Roman"/>
          <w:i/>
          <w:iCs/>
          <w:sz w:val="24"/>
          <w:szCs w:val="24"/>
        </w:rPr>
      </w:pPr>
    </w:p>
    <w:p w:rsidR="00393B31" w:rsidRPr="00F42AE4" w:rsidRDefault="00CD3B60" w:rsidP="00425500">
      <w:pPr>
        <w:ind w:firstLine="2977"/>
        <w:jc w:val="both"/>
        <w:rPr>
          <w:rFonts w:eastAsia="Times New Roman"/>
          <w:i/>
          <w:iCs/>
          <w:sz w:val="24"/>
          <w:szCs w:val="24"/>
        </w:rPr>
      </w:pPr>
      <w:r w:rsidRPr="00F42AE4">
        <w:rPr>
          <w:rFonts w:eastAsia="Times New Roman"/>
          <w:sz w:val="24"/>
          <w:szCs w:val="24"/>
        </w:rPr>
        <w:t xml:space="preserve">— </w:t>
      </w:r>
      <w:r w:rsidRPr="00F42AE4">
        <w:rPr>
          <w:rFonts w:eastAsia="Times New Roman"/>
          <w:i/>
          <w:iCs/>
          <w:sz w:val="24"/>
          <w:szCs w:val="24"/>
        </w:rPr>
        <w:t>najve</w:t>
      </w:r>
      <w:r w:rsidRPr="00F42AE4">
        <w:rPr>
          <w:rFonts w:eastAsia="Arial"/>
          <w:i/>
          <w:iCs/>
          <w:sz w:val="24"/>
          <w:szCs w:val="24"/>
        </w:rPr>
        <w:t>ć</w:t>
      </w:r>
      <w:r w:rsidRPr="00F42AE4">
        <w:rPr>
          <w:rFonts w:eastAsia="Times New Roman"/>
          <w:i/>
          <w:iCs/>
          <w:sz w:val="24"/>
          <w:szCs w:val="24"/>
        </w:rPr>
        <w:t>i zajedni</w:t>
      </w:r>
      <w:r w:rsidRPr="00F42AE4">
        <w:rPr>
          <w:rFonts w:eastAsia="Arial"/>
          <w:i/>
          <w:iCs/>
          <w:sz w:val="24"/>
          <w:szCs w:val="24"/>
        </w:rPr>
        <w:t>č</w:t>
      </w:r>
      <w:r w:rsidRPr="00F42AE4">
        <w:rPr>
          <w:rFonts w:eastAsia="Times New Roman"/>
          <w:i/>
          <w:iCs/>
          <w:sz w:val="24"/>
          <w:szCs w:val="24"/>
        </w:rPr>
        <w:t>ki stupanj prijenosa ulaznih sabirnica,</w:t>
      </w:r>
    </w:p>
    <w:p w:rsidR="00393B31" w:rsidRPr="00F42AE4" w:rsidRDefault="00393B31" w:rsidP="00425500">
      <w:pPr>
        <w:spacing w:line="233" w:lineRule="exact"/>
        <w:ind w:firstLine="2977"/>
        <w:jc w:val="both"/>
        <w:rPr>
          <w:rFonts w:eastAsia="Times New Roman"/>
          <w:i/>
          <w:iCs/>
          <w:sz w:val="24"/>
          <w:szCs w:val="24"/>
        </w:rPr>
      </w:pPr>
    </w:p>
    <w:p w:rsidR="00393B31" w:rsidRPr="00F42AE4" w:rsidRDefault="00CD3B60" w:rsidP="00425500">
      <w:pPr>
        <w:ind w:left="3402" w:hanging="425"/>
        <w:jc w:val="both"/>
        <w:rPr>
          <w:rFonts w:eastAsia="Times New Roman"/>
          <w:i/>
          <w:iCs/>
          <w:sz w:val="24"/>
          <w:szCs w:val="24"/>
        </w:rPr>
      </w:pPr>
      <w:r w:rsidRPr="00F42AE4">
        <w:rPr>
          <w:rFonts w:eastAsia="Times New Roman"/>
          <w:sz w:val="24"/>
          <w:szCs w:val="24"/>
        </w:rPr>
        <w:t xml:space="preserve">— </w:t>
      </w:r>
      <w:r w:rsidRPr="00F42AE4">
        <w:rPr>
          <w:rFonts w:eastAsia="Times New Roman"/>
          <w:i/>
          <w:iCs/>
          <w:sz w:val="24"/>
          <w:szCs w:val="24"/>
        </w:rPr>
        <w:t>najve</w:t>
      </w:r>
      <w:r w:rsidRPr="00F42AE4">
        <w:rPr>
          <w:rFonts w:eastAsia="Arial"/>
          <w:i/>
          <w:iCs/>
          <w:sz w:val="24"/>
          <w:szCs w:val="24"/>
        </w:rPr>
        <w:t>ć</w:t>
      </w:r>
      <w:r w:rsidRPr="00F42AE4">
        <w:rPr>
          <w:rFonts w:eastAsia="Times New Roman"/>
          <w:i/>
          <w:iCs/>
          <w:sz w:val="24"/>
          <w:szCs w:val="24"/>
        </w:rPr>
        <w:t>i stupanj prijenosa D/A pretvara</w:t>
      </w:r>
      <w:r w:rsidRPr="00F42AE4">
        <w:rPr>
          <w:rFonts w:eastAsia="Arial"/>
          <w:i/>
          <w:iCs/>
          <w:sz w:val="24"/>
          <w:szCs w:val="24"/>
        </w:rPr>
        <w:t>č</w:t>
      </w:r>
      <w:r w:rsidRPr="00F42AE4">
        <w:rPr>
          <w:rFonts w:eastAsia="Times New Roman"/>
          <w:i/>
          <w:iCs/>
          <w:sz w:val="24"/>
          <w:szCs w:val="24"/>
        </w:rPr>
        <w:t>a za D/A ulaz pretvara</w:t>
      </w:r>
      <w:r w:rsidRPr="00F42AE4">
        <w:rPr>
          <w:rFonts w:eastAsia="Arial"/>
          <w:i/>
          <w:iCs/>
          <w:sz w:val="24"/>
          <w:szCs w:val="24"/>
        </w:rPr>
        <w:t>č</w:t>
      </w:r>
      <w:r w:rsidRPr="00F42AE4">
        <w:rPr>
          <w:rFonts w:eastAsia="Times New Roman"/>
          <w:i/>
          <w:iCs/>
          <w:sz w:val="24"/>
          <w:szCs w:val="24"/>
        </w:rPr>
        <w:t>a.</w:t>
      </w:r>
    </w:p>
    <w:p w:rsidR="00393B31" w:rsidRPr="00F42AE4" w:rsidRDefault="00393B31" w:rsidP="00425500">
      <w:pPr>
        <w:spacing w:line="233" w:lineRule="exact"/>
        <w:ind w:left="3402" w:hanging="425"/>
        <w:jc w:val="both"/>
        <w:rPr>
          <w:rFonts w:eastAsia="Times New Roman"/>
          <w:i/>
          <w:iCs/>
          <w:sz w:val="24"/>
          <w:szCs w:val="24"/>
        </w:rPr>
      </w:pPr>
    </w:p>
    <w:p w:rsidR="00393B31" w:rsidRPr="00F42AE4" w:rsidRDefault="00CD3B60" w:rsidP="00425500">
      <w:pPr>
        <w:numPr>
          <w:ilvl w:val="0"/>
          <w:numId w:val="284"/>
        </w:numPr>
        <w:tabs>
          <w:tab w:val="left" w:pos="2100"/>
        </w:tabs>
        <w:spacing w:line="245" w:lineRule="auto"/>
        <w:ind w:left="1560" w:hanging="284"/>
        <w:jc w:val="both"/>
        <w:rPr>
          <w:rFonts w:eastAsia="Times New Roman"/>
          <w:sz w:val="24"/>
          <w:szCs w:val="24"/>
        </w:rPr>
      </w:pPr>
      <w:r w:rsidRPr="00F42AE4">
        <w:rPr>
          <w:rFonts w:eastAsia="Times New Roman"/>
          <w:sz w:val="24"/>
          <w:szCs w:val="24"/>
        </w:rPr>
        <w:t>elektroopti</w:t>
      </w:r>
      <w:r w:rsidRPr="00F42AE4">
        <w:rPr>
          <w:rFonts w:eastAsia="Arial"/>
          <w:sz w:val="24"/>
          <w:szCs w:val="24"/>
        </w:rPr>
        <w:t>č</w:t>
      </w:r>
      <w:r w:rsidRPr="00F42AE4">
        <w:rPr>
          <w:rFonts w:eastAsia="Times New Roman"/>
          <w:sz w:val="24"/>
          <w:szCs w:val="24"/>
        </w:rPr>
        <w:t>ki i „opti</w:t>
      </w:r>
      <w:r w:rsidRPr="00F42AE4">
        <w:rPr>
          <w:rFonts w:eastAsia="Arial"/>
          <w:sz w:val="24"/>
          <w:szCs w:val="24"/>
        </w:rPr>
        <w:t>č</w:t>
      </w:r>
      <w:r w:rsidRPr="00F42AE4">
        <w:rPr>
          <w:rFonts w:eastAsia="Times New Roman"/>
          <w:sz w:val="24"/>
          <w:szCs w:val="24"/>
        </w:rPr>
        <w:t>ki integrirani sklopovi” namijenjeni za „obradu signala”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16" w:lineRule="exact"/>
        <w:ind w:left="1560" w:hanging="284"/>
        <w:jc w:val="both"/>
        <w:rPr>
          <w:rFonts w:eastAsia="Times New Roman"/>
          <w:sz w:val="24"/>
          <w:szCs w:val="24"/>
        </w:rPr>
      </w:pPr>
    </w:p>
    <w:p w:rsidR="00393B31" w:rsidRPr="00F42AE4" w:rsidRDefault="00CD3B60" w:rsidP="00425500">
      <w:pPr>
        <w:numPr>
          <w:ilvl w:val="1"/>
          <w:numId w:val="284"/>
        </w:numPr>
        <w:tabs>
          <w:tab w:val="left" w:pos="1843"/>
        </w:tabs>
        <w:ind w:firstLine="1560"/>
        <w:jc w:val="both"/>
        <w:rPr>
          <w:rFonts w:eastAsia="Times New Roman"/>
          <w:sz w:val="24"/>
          <w:szCs w:val="24"/>
        </w:rPr>
      </w:pPr>
      <w:r w:rsidRPr="00F42AE4">
        <w:rPr>
          <w:rFonts w:eastAsia="Times New Roman"/>
          <w:sz w:val="24"/>
          <w:szCs w:val="24"/>
        </w:rPr>
        <w:t>jedna unutarnja „laserska” dioda ili više njih;</w:t>
      </w:r>
    </w:p>
    <w:p w:rsidR="00393B31" w:rsidRPr="00F42AE4" w:rsidRDefault="00393B31" w:rsidP="00425500">
      <w:pPr>
        <w:tabs>
          <w:tab w:val="left" w:pos="1843"/>
        </w:tabs>
        <w:spacing w:line="233" w:lineRule="exact"/>
        <w:ind w:firstLine="1560"/>
        <w:jc w:val="both"/>
        <w:rPr>
          <w:rFonts w:eastAsia="Times New Roman"/>
          <w:sz w:val="24"/>
          <w:szCs w:val="24"/>
        </w:rPr>
      </w:pPr>
    </w:p>
    <w:p w:rsidR="00393B31" w:rsidRPr="00F42AE4" w:rsidRDefault="00CD3B60" w:rsidP="00425500">
      <w:pPr>
        <w:numPr>
          <w:ilvl w:val="1"/>
          <w:numId w:val="284"/>
        </w:numPr>
        <w:tabs>
          <w:tab w:val="left" w:pos="1843"/>
        </w:tabs>
        <w:ind w:firstLine="1560"/>
        <w:jc w:val="both"/>
        <w:rPr>
          <w:rFonts w:eastAsia="Times New Roman"/>
          <w:sz w:val="24"/>
          <w:szCs w:val="24"/>
        </w:rPr>
      </w:pPr>
      <w:r w:rsidRPr="00F42AE4">
        <w:rPr>
          <w:rFonts w:eastAsia="Times New Roman"/>
          <w:sz w:val="24"/>
          <w:szCs w:val="24"/>
        </w:rPr>
        <w:t xml:space="preserve">jedan ili više unutarnjih elemenata za otkrivanje svjetla; </w:t>
      </w:r>
      <w:r w:rsidRPr="00F42AE4">
        <w:rPr>
          <w:rFonts w:eastAsia="Times New Roman"/>
          <w:sz w:val="24"/>
          <w:szCs w:val="24"/>
          <w:u w:val="single"/>
        </w:rPr>
        <w:t>i</w:t>
      </w:r>
    </w:p>
    <w:p w:rsidR="00393B31" w:rsidRPr="00F42AE4" w:rsidRDefault="00393B31" w:rsidP="00425500">
      <w:pPr>
        <w:tabs>
          <w:tab w:val="left" w:pos="1843"/>
        </w:tabs>
        <w:spacing w:line="232" w:lineRule="exact"/>
        <w:ind w:firstLine="1560"/>
        <w:jc w:val="both"/>
        <w:rPr>
          <w:rFonts w:eastAsia="Times New Roman"/>
          <w:sz w:val="24"/>
          <w:szCs w:val="24"/>
        </w:rPr>
      </w:pPr>
    </w:p>
    <w:p w:rsidR="00393B31" w:rsidRPr="00F42AE4" w:rsidRDefault="00CD3B60" w:rsidP="00425500">
      <w:pPr>
        <w:numPr>
          <w:ilvl w:val="1"/>
          <w:numId w:val="284"/>
        </w:numPr>
        <w:tabs>
          <w:tab w:val="left" w:pos="1843"/>
        </w:tabs>
        <w:ind w:firstLine="1560"/>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ki valovodi;</w:t>
      </w:r>
    </w:p>
    <w:p w:rsidR="00393B31" w:rsidRPr="00F42AE4" w:rsidRDefault="00393B31" w:rsidP="00425500">
      <w:pPr>
        <w:tabs>
          <w:tab w:val="left" w:pos="1843"/>
        </w:tabs>
        <w:spacing w:line="233" w:lineRule="exact"/>
        <w:ind w:firstLine="1560"/>
        <w:jc w:val="both"/>
        <w:rPr>
          <w:rFonts w:eastAsia="Times New Roman"/>
          <w:sz w:val="24"/>
          <w:szCs w:val="24"/>
        </w:rPr>
      </w:pPr>
    </w:p>
    <w:p w:rsidR="00393B31" w:rsidRPr="00F42AE4" w:rsidRDefault="00CD3B60" w:rsidP="00425500">
      <w:pPr>
        <w:numPr>
          <w:ilvl w:val="0"/>
          <w:numId w:val="284"/>
        </w:numPr>
        <w:tabs>
          <w:tab w:val="left" w:pos="2100"/>
        </w:tabs>
        <w:ind w:left="1560" w:hanging="284"/>
        <w:jc w:val="both"/>
        <w:rPr>
          <w:rFonts w:eastAsia="Times New Roman"/>
          <w:sz w:val="24"/>
          <w:szCs w:val="24"/>
        </w:rPr>
      </w:pPr>
      <w:r w:rsidRPr="00F42AE4">
        <w:rPr>
          <w:rFonts w:eastAsia="Times New Roman"/>
          <w:sz w:val="24"/>
          <w:szCs w:val="24"/>
        </w:rPr>
        <w:t>logi</w:t>
      </w:r>
      <w:r w:rsidRPr="00F42AE4">
        <w:rPr>
          <w:rFonts w:eastAsia="Arial"/>
          <w:sz w:val="24"/>
          <w:szCs w:val="24"/>
        </w:rPr>
        <w:t>č</w:t>
      </w:r>
      <w:r w:rsidRPr="00F42AE4">
        <w:rPr>
          <w:rFonts w:eastAsia="Times New Roman"/>
          <w:sz w:val="24"/>
          <w:szCs w:val="24"/>
        </w:rPr>
        <w:t>ki ure</w:t>
      </w:r>
      <w:r w:rsidRPr="00F42AE4">
        <w:rPr>
          <w:rFonts w:eastAsia="Arial"/>
          <w:sz w:val="24"/>
          <w:szCs w:val="24"/>
        </w:rPr>
        <w:t>đ</w:t>
      </w:r>
      <w:r w:rsidRPr="00F42AE4">
        <w:rPr>
          <w:rFonts w:eastAsia="Times New Roman"/>
          <w:sz w:val="24"/>
          <w:szCs w:val="24"/>
        </w:rPr>
        <w:t>aji s programabilnim poljem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33" w:lineRule="exact"/>
        <w:jc w:val="both"/>
        <w:rPr>
          <w:rFonts w:eastAsia="Times New Roman"/>
          <w:sz w:val="24"/>
          <w:szCs w:val="24"/>
        </w:rPr>
      </w:pPr>
    </w:p>
    <w:p w:rsidR="00393B31" w:rsidRPr="00F42AE4" w:rsidRDefault="00CD3B60" w:rsidP="00425500">
      <w:pPr>
        <w:numPr>
          <w:ilvl w:val="1"/>
          <w:numId w:val="284"/>
        </w:numPr>
        <w:tabs>
          <w:tab w:val="left" w:pos="2320"/>
        </w:tabs>
        <w:ind w:left="1843" w:hanging="283"/>
        <w:jc w:val="both"/>
        <w:rPr>
          <w:rFonts w:eastAsia="Times New Roman"/>
          <w:sz w:val="24"/>
          <w:szCs w:val="24"/>
        </w:rPr>
      </w:pPr>
      <w:r w:rsidRPr="00F42AE4">
        <w:rPr>
          <w:rFonts w:eastAsia="Times New Roman"/>
          <w:sz w:val="24"/>
          <w:szCs w:val="24"/>
        </w:rPr>
        <w:t>najve</w:t>
      </w:r>
      <w:r w:rsidRPr="00F42AE4">
        <w:rPr>
          <w:rFonts w:eastAsia="Arial"/>
          <w:sz w:val="24"/>
          <w:szCs w:val="24"/>
        </w:rPr>
        <w:t>ć</w:t>
      </w:r>
      <w:r w:rsidRPr="00F42AE4">
        <w:rPr>
          <w:rFonts w:eastAsia="Times New Roman"/>
          <w:sz w:val="24"/>
          <w:szCs w:val="24"/>
        </w:rPr>
        <w:t>i broj istosmjernih digitalnih ulazno/izlaznih podataka ve</w:t>
      </w:r>
      <w:r w:rsidRPr="00F42AE4">
        <w:rPr>
          <w:rFonts w:eastAsia="Arial"/>
          <w:sz w:val="24"/>
          <w:szCs w:val="24"/>
        </w:rPr>
        <w:t>ć</w:t>
      </w:r>
      <w:r w:rsidRPr="00F42AE4">
        <w:rPr>
          <w:rFonts w:eastAsia="Times New Roman"/>
          <w:sz w:val="24"/>
          <w:szCs w:val="24"/>
        </w:rPr>
        <w:t xml:space="preserve">i je od 700 </w:t>
      </w:r>
      <w:r w:rsidRPr="00F42AE4">
        <w:rPr>
          <w:rFonts w:eastAsia="Times New Roman"/>
          <w:sz w:val="24"/>
          <w:szCs w:val="24"/>
          <w:u w:val="single"/>
        </w:rPr>
        <w:t>ili</w:t>
      </w:r>
    </w:p>
    <w:p w:rsidR="00393B31" w:rsidRPr="00F42AE4" w:rsidRDefault="00393B31" w:rsidP="00425500">
      <w:pPr>
        <w:spacing w:line="231" w:lineRule="exact"/>
        <w:ind w:left="1843" w:hanging="283"/>
        <w:jc w:val="both"/>
        <w:rPr>
          <w:rFonts w:eastAsia="Times New Roman"/>
          <w:sz w:val="24"/>
          <w:szCs w:val="24"/>
        </w:rPr>
      </w:pPr>
    </w:p>
    <w:p w:rsidR="00393B31" w:rsidRPr="00F42AE4" w:rsidRDefault="00CD3B60" w:rsidP="00425500">
      <w:pPr>
        <w:numPr>
          <w:ilvl w:val="1"/>
          <w:numId w:val="284"/>
        </w:numPr>
        <w:tabs>
          <w:tab w:val="left" w:pos="2320"/>
        </w:tabs>
        <w:spacing w:line="246" w:lineRule="auto"/>
        <w:ind w:left="1843" w:hanging="283"/>
        <w:jc w:val="both"/>
        <w:rPr>
          <w:rFonts w:eastAsia="Times New Roman"/>
          <w:sz w:val="24"/>
          <w:szCs w:val="24"/>
        </w:rPr>
      </w:pPr>
      <w:r w:rsidRPr="00F42AE4">
        <w:rPr>
          <w:rFonts w:eastAsia="Times New Roman"/>
          <w:sz w:val="24"/>
          <w:szCs w:val="24"/>
        </w:rPr>
        <w:t>‚ukupna jednosmjerna vršna brzina serijskog prijenosa podataka primopredajnika’ od 500 Gb/s ili ve</w:t>
      </w:r>
      <w:r w:rsidRPr="00F42AE4">
        <w:rPr>
          <w:rFonts w:eastAsia="Arial"/>
          <w:sz w:val="24"/>
          <w:szCs w:val="24"/>
        </w:rPr>
        <w:t>ć</w:t>
      </w:r>
      <w:r w:rsidRPr="00F42AE4">
        <w:rPr>
          <w:rFonts w:eastAsia="Times New Roman"/>
          <w:sz w:val="24"/>
          <w:szCs w:val="24"/>
        </w:rPr>
        <w:t>a;</w:t>
      </w:r>
    </w:p>
    <w:p w:rsidR="00393B31" w:rsidRPr="00F42AE4" w:rsidRDefault="00393B31" w:rsidP="00425500">
      <w:pPr>
        <w:spacing w:line="217" w:lineRule="exact"/>
        <w:jc w:val="both"/>
        <w:rPr>
          <w:sz w:val="24"/>
          <w:szCs w:val="24"/>
        </w:rPr>
      </w:pPr>
    </w:p>
    <w:p w:rsidR="00393B31" w:rsidRPr="00F42AE4" w:rsidRDefault="00CD3B60" w:rsidP="00425500">
      <w:pPr>
        <w:tabs>
          <w:tab w:val="left" w:pos="3020"/>
        </w:tabs>
        <w:ind w:firstLine="1276"/>
        <w:jc w:val="both"/>
        <w:rPr>
          <w:sz w:val="24"/>
          <w:szCs w:val="24"/>
        </w:rPr>
      </w:pPr>
      <w:r w:rsidRPr="00F42AE4">
        <w:rPr>
          <w:rFonts w:eastAsia="Times New Roman"/>
          <w:i/>
          <w:iCs/>
          <w:sz w:val="24"/>
          <w:szCs w:val="24"/>
          <w:u w:val="single"/>
        </w:rPr>
        <w:t>Napomena:</w:t>
      </w:r>
      <w:r w:rsidR="00D32274">
        <w:rPr>
          <w:sz w:val="24"/>
          <w:szCs w:val="24"/>
        </w:rPr>
        <w:t xml:space="preserve"> </w:t>
      </w:r>
      <w:r w:rsidRPr="00F42AE4">
        <w:rPr>
          <w:rFonts w:eastAsia="Times New Roman"/>
          <w:i/>
          <w:iCs/>
          <w:sz w:val="24"/>
          <w:szCs w:val="24"/>
        </w:rPr>
        <w:t>3A001.a.7. uklju</w:t>
      </w:r>
      <w:r w:rsidRPr="00F42AE4">
        <w:rPr>
          <w:rFonts w:eastAsia="Arial"/>
          <w:i/>
          <w:iCs/>
          <w:sz w:val="24"/>
          <w:szCs w:val="24"/>
        </w:rPr>
        <w:t>č</w:t>
      </w:r>
      <w:r w:rsidRPr="00F42AE4">
        <w:rPr>
          <w:rFonts w:eastAsia="Times New Roman"/>
          <w:i/>
          <w:iCs/>
          <w:sz w:val="24"/>
          <w:szCs w:val="24"/>
        </w:rPr>
        <w:t>uje:</w:t>
      </w:r>
    </w:p>
    <w:p w:rsidR="00393B31" w:rsidRPr="00F42AE4" w:rsidRDefault="00393B31" w:rsidP="00425500">
      <w:pPr>
        <w:spacing w:line="233" w:lineRule="exact"/>
        <w:ind w:firstLine="1276"/>
        <w:jc w:val="both"/>
        <w:rPr>
          <w:sz w:val="24"/>
          <w:szCs w:val="24"/>
        </w:rPr>
      </w:pPr>
    </w:p>
    <w:p w:rsidR="00393B31" w:rsidRPr="00F42AE4" w:rsidRDefault="00CD3B60" w:rsidP="00425500">
      <w:pPr>
        <w:ind w:left="2410" w:firstLine="142"/>
        <w:jc w:val="both"/>
        <w:rPr>
          <w:sz w:val="24"/>
          <w:szCs w:val="24"/>
        </w:rPr>
      </w:pPr>
      <w:r w:rsidRPr="00F42AE4">
        <w:rPr>
          <w:rFonts w:eastAsia="Times New Roman"/>
          <w:sz w:val="24"/>
          <w:szCs w:val="24"/>
        </w:rPr>
        <w:t xml:space="preserve">— </w:t>
      </w:r>
      <w:r w:rsidRPr="00F42AE4">
        <w:rPr>
          <w:rFonts w:eastAsia="Times New Roman"/>
          <w:i/>
          <w:iCs/>
          <w:sz w:val="24"/>
          <w:szCs w:val="24"/>
        </w:rPr>
        <w:t>složene programirljive logi</w:t>
      </w:r>
      <w:r w:rsidRPr="00F42AE4">
        <w:rPr>
          <w:rFonts w:eastAsia="Arial"/>
          <w:i/>
          <w:iCs/>
          <w:sz w:val="24"/>
          <w:szCs w:val="24"/>
        </w:rPr>
        <w:t>č</w:t>
      </w:r>
      <w:r w:rsidRPr="00F42AE4">
        <w:rPr>
          <w:rFonts w:eastAsia="Times New Roman"/>
          <w:i/>
          <w:iCs/>
          <w:sz w:val="24"/>
          <w:szCs w:val="24"/>
        </w:rPr>
        <w:t>ke ure</w:t>
      </w:r>
      <w:r w:rsidRPr="00F42AE4">
        <w:rPr>
          <w:rFonts w:eastAsia="Arial"/>
          <w:i/>
          <w:iCs/>
          <w:sz w:val="24"/>
          <w:szCs w:val="24"/>
        </w:rPr>
        <w:t>đ</w:t>
      </w:r>
      <w:r w:rsidRPr="00F42AE4">
        <w:rPr>
          <w:rFonts w:eastAsia="Times New Roman"/>
          <w:i/>
          <w:iCs/>
          <w:sz w:val="24"/>
          <w:szCs w:val="24"/>
        </w:rPr>
        <w:t>aje (CPLD),</w:t>
      </w:r>
    </w:p>
    <w:p w:rsidR="00393B31" w:rsidRPr="00F42AE4" w:rsidRDefault="00393B31" w:rsidP="00425500">
      <w:pPr>
        <w:spacing w:line="233" w:lineRule="exact"/>
        <w:ind w:left="2410" w:firstLine="142"/>
        <w:jc w:val="both"/>
        <w:rPr>
          <w:sz w:val="24"/>
          <w:szCs w:val="24"/>
        </w:rPr>
      </w:pPr>
    </w:p>
    <w:p w:rsidR="00393B31" w:rsidRPr="00F42AE4" w:rsidRDefault="00CD3B60" w:rsidP="00425500">
      <w:pPr>
        <w:ind w:left="2410" w:firstLine="142"/>
        <w:jc w:val="both"/>
        <w:rPr>
          <w:sz w:val="24"/>
          <w:szCs w:val="24"/>
        </w:rPr>
      </w:pPr>
      <w:r w:rsidRPr="00F42AE4">
        <w:rPr>
          <w:rFonts w:eastAsia="Times New Roman"/>
          <w:sz w:val="24"/>
          <w:szCs w:val="24"/>
        </w:rPr>
        <w:t xml:space="preserve">— </w:t>
      </w:r>
      <w:r w:rsidRPr="00F42AE4">
        <w:rPr>
          <w:rFonts w:eastAsia="Times New Roman"/>
          <w:i/>
          <w:iCs/>
          <w:sz w:val="24"/>
          <w:szCs w:val="24"/>
        </w:rPr>
        <w:t>programirljive logi</w:t>
      </w:r>
      <w:r w:rsidRPr="00F42AE4">
        <w:rPr>
          <w:rFonts w:eastAsia="Arial"/>
          <w:i/>
          <w:iCs/>
          <w:sz w:val="24"/>
          <w:szCs w:val="24"/>
        </w:rPr>
        <w:t>č</w:t>
      </w:r>
      <w:r w:rsidRPr="00F42AE4">
        <w:rPr>
          <w:rFonts w:eastAsia="Times New Roman"/>
          <w:i/>
          <w:iCs/>
          <w:sz w:val="24"/>
          <w:szCs w:val="24"/>
        </w:rPr>
        <w:t>ke sklopove (FPGA),</w:t>
      </w:r>
    </w:p>
    <w:p w:rsidR="00393B31" w:rsidRPr="00F42AE4" w:rsidRDefault="00393B31" w:rsidP="00425500">
      <w:pPr>
        <w:spacing w:line="233" w:lineRule="exact"/>
        <w:ind w:left="2410" w:firstLine="142"/>
        <w:jc w:val="both"/>
        <w:rPr>
          <w:sz w:val="24"/>
          <w:szCs w:val="24"/>
        </w:rPr>
      </w:pPr>
    </w:p>
    <w:p w:rsidR="00393B31" w:rsidRPr="00F42AE4" w:rsidRDefault="00CD3B60" w:rsidP="00425500">
      <w:pPr>
        <w:ind w:left="2410" w:firstLine="142"/>
        <w:jc w:val="both"/>
        <w:rPr>
          <w:sz w:val="24"/>
          <w:szCs w:val="24"/>
        </w:rPr>
      </w:pPr>
      <w:r w:rsidRPr="00F42AE4">
        <w:rPr>
          <w:rFonts w:eastAsia="Times New Roman"/>
          <w:sz w:val="24"/>
          <w:szCs w:val="24"/>
        </w:rPr>
        <w:t xml:space="preserve">— </w:t>
      </w:r>
      <w:r w:rsidRPr="00F42AE4">
        <w:rPr>
          <w:rFonts w:eastAsia="Times New Roman"/>
          <w:i/>
          <w:iCs/>
          <w:sz w:val="24"/>
          <w:szCs w:val="24"/>
        </w:rPr>
        <w:t>programirljiva logi</w:t>
      </w:r>
      <w:r w:rsidRPr="00F42AE4">
        <w:rPr>
          <w:rFonts w:eastAsia="Arial"/>
          <w:i/>
          <w:iCs/>
          <w:sz w:val="24"/>
          <w:szCs w:val="24"/>
        </w:rPr>
        <w:t>č</w:t>
      </w:r>
      <w:r w:rsidRPr="00F42AE4">
        <w:rPr>
          <w:rFonts w:eastAsia="Times New Roman"/>
          <w:i/>
          <w:iCs/>
          <w:sz w:val="24"/>
          <w:szCs w:val="24"/>
        </w:rPr>
        <w:t>ka polja (FPLA),</w:t>
      </w:r>
    </w:p>
    <w:p w:rsidR="00393B31" w:rsidRPr="00F42AE4" w:rsidRDefault="00393B31" w:rsidP="00425500">
      <w:pPr>
        <w:spacing w:line="231" w:lineRule="exact"/>
        <w:ind w:left="2410" w:firstLine="142"/>
        <w:jc w:val="both"/>
        <w:rPr>
          <w:sz w:val="24"/>
          <w:szCs w:val="24"/>
        </w:rPr>
      </w:pPr>
    </w:p>
    <w:p w:rsidR="00393B31" w:rsidRPr="00F42AE4" w:rsidRDefault="00CD3B60" w:rsidP="00425500">
      <w:pPr>
        <w:ind w:left="2410" w:firstLine="142"/>
        <w:jc w:val="both"/>
        <w:rPr>
          <w:sz w:val="24"/>
          <w:szCs w:val="24"/>
        </w:rPr>
      </w:pPr>
      <w:r w:rsidRPr="00F42AE4">
        <w:rPr>
          <w:rFonts w:eastAsia="Times New Roman"/>
          <w:sz w:val="24"/>
          <w:szCs w:val="24"/>
        </w:rPr>
        <w:t xml:space="preserve">— </w:t>
      </w:r>
      <w:r w:rsidRPr="00F42AE4">
        <w:rPr>
          <w:rFonts w:eastAsia="Times New Roman"/>
          <w:i/>
          <w:iCs/>
          <w:sz w:val="24"/>
          <w:szCs w:val="24"/>
        </w:rPr>
        <w:t>programirljive sklopove me</w:t>
      </w:r>
      <w:r w:rsidRPr="00F42AE4">
        <w:rPr>
          <w:rFonts w:eastAsia="Arial"/>
          <w:i/>
          <w:iCs/>
          <w:sz w:val="24"/>
          <w:szCs w:val="24"/>
        </w:rPr>
        <w:t>đ</w:t>
      </w:r>
      <w:r w:rsidRPr="00F42AE4">
        <w:rPr>
          <w:rFonts w:eastAsia="Times New Roman"/>
          <w:i/>
          <w:iCs/>
          <w:sz w:val="24"/>
          <w:szCs w:val="24"/>
        </w:rPr>
        <w:t>uveza (FPIC).</w:t>
      </w:r>
    </w:p>
    <w:p w:rsidR="00393B31" w:rsidRPr="00F42AE4" w:rsidRDefault="00393B31" w:rsidP="00425500">
      <w:pPr>
        <w:spacing w:line="233" w:lineRule="exact"/>
        <w:ind w:left="2410" w:hanging="1134"/>
        <w:jc w:val="both"/>
        <w:rPr>
          <w:sz w:val="24"/>
          <w:szCs w:val="24"/>
        </w:rPr>
      </w:pPr>
    </w:p>
    <w:p w:rsidR="00393B31" w:rsidRPr="00F42AE4" w:rsidRDefault="00CD3B60" w:rsidP="00425500">
      <w:pPr>
        <w:tabs>
          <w:tab w:val="left" w:pos="9355"/>
        </w:tabs>
        <w:spacing w:line="245" w:lineRule="auto"/>
        <w:ind w:left="3686" w:hanging="2410"/>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3A001.a.14. za integrirane sklopove s programirljivim logi</w:t>
      </w:r>
      <w:r w:rsidRPr="00F42AE4">
        <w:rPr>
          <w:rFonts w:eastAsia="Arial"/>
          <w:i/>
          <w:iCs/>
          <w:sz w:val="24"/>
          <w:szCs w:val="24"/>
        </w:rPr>
        <w:t>č</w:t>
      </w:r>
      <w:r w:rsidRPr="00F42AE4">
        <w:rPr>
          <w:rFonts w:eastAsia="Times New Roman"/>
          <w:i/>
          <w:iCs/>
          <w:sz w:val="24"/>
          <w:szCs w:val="24"/>
        </w:rPr>
        <w:t>kim ure</w:t>
      </w:r>
      <w:r w:rsidRPr="00F42AE4">
        <w:rPr>
          <w:rFonts w:eastAsia="Arial"/>
          <w:i/>
          <w:iCs/>
          <w:sz w:val="24"/>
          <w:szCs w:val="24"/>
        </w:rPr>
        <w:t>đ</w:t>
      </w:r>
      <w:r w:rsidRPr="00F42AE4">
        <w:rPr>
          <w:rFonts w:eastAsia="Times New Roman"/>
          <w:i/>
          <w:iCs/>
          <w:sz w:val="24"/>
          <w:szCs w:val="24"/>
        </w:rPr>
        <w:t>ajima u kombinaciji s analogno-digitalnim pretvara</w:t>
      </w:r>
      <w:r w:rsidRPr="00F42AE4">
        <w:rPr>
          <w:rFonts w:eastAsia="Arial"/>
          <w:i/>
          <w:iCs/>
          <w:sz w:val="24"/>
          <w:szCs w:val="24"/>
        </w:rPr>
        <w:t>č</w:t>
      </w:r>
      <w:r w:rsidRPr="00F42AE4">
        <w:rPr>
          <w:rFonts w:eastAsia="Times New Roman"/>
          <w:i/>
          <w:iCs/>
          <w:sz w:val="24"/>
          <w:szCs w:val="24"/>
        </w:rPr>
        <w:t>em.</w:t>
      </w:r>
    </w:p>
    <w:p w:rsidR="00393B31" w:rsidRPr="00F42AE4" w:rsidRDefault="00393B31" w:rsidP="00425500">
      <w:pPr>
        <w:spacing w:line="264" w:lineRule="exact"/>
        <w:ind w:firstLine="1276"/>
        <w:jc w:val="both"/>
        <w:rPr>
          <w:sz w:val="24"/>
          <w:szCs w:val="24"/>
        </w:rPr>
      </w:pPr>
      <w:bookmarkStart w:id="54" w:name="page108"/>
      <w:bookmarkEnd w:id="54"/>
    </w:p>
    <w:p w:rsidR="00393B31" w:rsidRPr="00F42AE4" w:rsidRDefault="00393B31" w:rsidP="00425500">
      <w:pPr>
        <w:spacing w:line="234" w:lineRule="exact"/>
        <w:jc w:val="both"/>
        <w:rPr>
          <w:sz w:val="24"/>
          <w:szCs w:val="24"/>
        </w:rPr>
      </w:pPr>
    </w:p>
    <w:p w:rsidR="00393B31" w:rsidRPr="00F42AE4" w:rsidRDefault="00CD3B60" w:rsidP="00425500">
      <w:pPr>
        <w:ind w:left="1701" w:hanging="425"/>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122" w:lineRule="exact"/>
        <w:ind w:left="1701" w:hanging="425"/>
        <w:jc w:val="both"/>
        <w:rPr>
          <w:sz w:val="24"/>
          <w:szCs w:val="24"/>
        </w:rPr>
      </w:pPr>
    </w:p>
    <w:p w:rsidR="00393B31" w:rsidRPr="00F42AE4" w:rsidRDefault="00CD3B60" w:rsidP="00425500">
      <w:pPr>
        <w:numPr>
          <w:ilvl w:val="2"/>
          <w:numId w:val="285"/>
        </w:numPr>
        <w:tabs>
          <w:tab w:val="left" w:pos="2340"/>
        </w:tabs>
        <w:spacing w:line="239" w:lineRule="auto"/>
        <w:ind w:left="1701" w:hanging="425"/>
        <w:jc w:val="both"/>
        <w:rPr>
          <w:rFonts w:eastAsia="Times New Roman"/>
          <w:i/>
          <w:iCs/>
          <w:sz w:val="24"/>
          <w:szCs w:val="24"/>
        </w:rPr>
      </w:pPr>
      <w:r w:rsidRPr="00F42AE4">
        <w:rPr>
          <w:rFonts w:eastAsia="Times New Roman"/>
          <w:i/>
          <w:iCs/>
          <w:sz w:val="24"/>
          <w:szCs w:val="24"/>
        </w:rPr>
        <w:t>Maksimalni broj digitalnih ulazno/izlaznih podataka iz 3A001.a.7.a. poznat je i kao maksimalni broj podataka koje korisnik unese ili primi ili najve</w:t>
      </w:r>
      <w:r w:rsidRPr="00F42AE4">
        <w:rPr>
          <w:rFonts w:eastAsia="Arial"/>
          <w:i/>
          <w:iCs/>
          <w:sz w:val="24"/>
          <w:szCs w:val="24"/>
        </w:rPr>
        <w:t>ć</w:t>
      </w:r>
      <w:r w:rsidRPr="00F42AE4">
        <w:rPr>
          <w:rFonts w:eastAsia="Times New Roman"/>
          <w:i/>
          <w:iCs/>
          <w:sz w:val="24"/>
          <w:szCs w:val="24"/>
        </w:rPr>
        <w:t>i broj raspoloživih ulazno/izlaznih podataka, neovisno od toga je li integrirani sklop u ku</w:t>
      </w:r>
      <w:r w:rsidRPr="00F42AE4">
        <w:rPr>
          <w:rFonts w:eastAsia="Arial"/>
          <w:i/>
          <w:iCs/>
          <w:sz w:val="24"/>
          <w:szCs w:val="24"/>
        </w:rPr>
        <w:t>ć</w:t>
      </w:r>
      <w:r w:rsidRPr="00F42AE4">
        <w:rPr>
          <w:rFonts w:eastAsia="Times New Roman"/>
          <w:i/>
          <w:iCs/>
          <w:sz w:val="24"/>
          <w:szCs w:val="24"/>
        </w:rPr>
        <w:t>ištu ili bez njega.</w:t>
      </w:r>
    </w:p>
    <w:p w:rsidR="00393B31" w:rsidRPr="00F42AE4" w:rsidRDefault="00393B31" w:rsidP="00425500">
      <w:pPr>
        <w:spacing w:line="223" w:lineRule="exact"/>
        <w:ind w:left="1701" w:hanging="425"/>
        <w:jc w:val="both"/>
        <w:rPr>
          <w:rFonts w:eastAsia="Times New Roman"/>
          <w:i/>
          <w:iCs/>
          <w:sz w:val="24"/>
          <w:szCs w:val="24"/>
        </w:rPr>
      </w:pPr>
    </w:p>
    <w:p w:rsidR="00393B31" w:rsidRPr="00F42AE4" w:rsidRDefault="00CD3B60" w:rsidP="00425500">
      <w:pPr>
        <w:numPr>
          <w:ilvl w:val="2"/>
          <w:numId w:val="285"/>
        </w:numPr>
        <w:tabs>
          <w:tab w:val="left" w:pos="2340"/>
        </w:tabs>
        <w:spacing w:line="304" w:lineRule="auto"/>
        <w:ind w:left="1701" w:hanging="425"/>
        <w:jc w:val="both"/>
        <w:rPr>
          <w:rFonts w:eastAsia="Times New Roman"/>
          <w:i/>
          <w:iCs/>
          <w:sz w:val="24"/>
          <w:szCs w:val="24"/>
        </w:rPr>
      </w:pPr>
      <w:r w:rsidRPr="00F42AE4">
        <w:rPr>
          <w:rFonts w:eastAsia="Times New Roman"/>
          <w:i/>
          <w:iCs/>
          <w:sz w:val="24"/>
          <w:szCs w:val="24"/>
        </w:rPr>
        <w:t>‚Ukupna jednosmjerna vršna brzina serijskog prijenosa podataka primopredajnika’ umnožak je vršne serijske jednosmjerne brzine prijenosa podataka primopredajnika i broja primopredajnika u polju (FPGA).</w:t>
      </w:r>
    </w:p>
    <w:p w:rsidR="00393B31" w:rsidRPr="00F42AE4" w:rsidRDefault="00393B31" w:rsidP="00425500">
      <w:pPr>
        <w:spacing w:line="170" w:lineRule="exact"/>
        <w:jc w:val="both"/>
        <w:rPr>
          <w:rFonts w:eastAsia="Times New Roman"/>
          <w:i/>
          <w:iCs/>
          <w:sz w:val="24"/>
          <w:szCs w:val="24"/>
        </w:rPr>
      </w:pPr>
    </w:p>
    <w:p w:rsidR="00393B31" w:rsidRPr="00F42AE4" w:rsidRDefault="00CD3B60" w:rsidP="00425500">
      <w:pPr>
        <w:numPr>
          <w:ilvl w:val="0"/>
          <w:numId w:val="286"/>
        </w:numPr>
        <w:tabs>
          <w:tab w:val="left" w:pos="2100"/>
        </w:tabs>
        <w:ind w:left="1701" w:hanging="425"/>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32" w:lineRule="exact"/>
        <w:ind w:left="1701" w:hanging="425"/>
        <w:jc w:val="both"/>
        <w:rPr>
          <w:rFonts w:eastAsia="Times New Roman"/>
          <w:sz w:val="24"/>
          <w:szCs w:val="24"/>
        </w:rPr>
      </w:pPr>
    </w:p>
    <w:p w:rsidR="00393B31" w:rsidRPr="00F42AE4" w:rsidRDefault="00CD3B60" w:rsidP="00425500">
      <w:pPr>
        <w:numPr>
          <w:ilvl w:val="0"/>
          <w:numId w:val="286"/>
        </w:numPr>
        <w:tabs>
          <w:tab w:val="left" w:pos="2100"/>
        </w:tabs>
        <w:ind w:left="1701" w:hanging="425"/>
        <w:jc w:val="both"/>
        <w:rPr>
          <w:rFonts w:eastAsia="Times New Roman"/>
          <w:sz w:val="24"/>
          <w:szCs w:val="24"/>
        </w:rPr>
      </w:pPr>
      <w:r w:rsidRPr="00F42AE4">
        <w:rPr>
          <w:rFonts w:eastAsia="Times New Roman"/>
          <w:sz w:val="24"/>
          <w:szCs w:val="24"/>
        </w:rPr>
        <w:t>integrirani sklopovi neuralne mreže;</w:t>
      </w:r>
    </w:p>
    <w:p w:rsidR="00393B31" w:rsidRPr="00F42AE4" w:rsidRDefault="00393B31" w:rsidP="00425500">
      <w:pPr>
        <w:spacing w:line="233" w:lineRule="exact"/>
        <w:ind w:left="1560" w:hanging="284"/>
        <w:jc w:val="both"/>
        <w:rPr>
          <w:rFonts w:eastAsia="Times New Roman"/>
          <w:sz w:val="24"/>
          <w:szCs w:val="24"/>
        </w:rPr>
      </w:pPr>
    </w:p>
    <w:p w:rsidR="00393B31" w:rsidRPr="00F42AE4" w:rsidRDefault="00CD3B60" w:rsidP="00425500">
      <w:pPr>
        <w:numPr>
          <w:ilvl w:val="0"/>
          <w:numId w:val="286"/>
        </w:numPr>
        <w:tabs>
          <w:tab w:val="left" w:pos="2100"/>
          <w:tab w:val="left" w:pos="9072"/>
        </w:tabs>
        <w:spacing w:line="239" w:lineRule="auto"/>
        <w:ind w:left="1701" w:hanging="425"/>
        <w:jc w:val="both"/>
        <w:rPr>
          <w:rFonts w:eastAsia="Times New Roman"/>
          <w:sz w:val="24"/>
          <w:szCs w:val="24"/>
        </w:rPr>
      </w:pPr>
      <w:r w:rsidRPr="00F42AE4">
        <w:rPr>
          <w:rFonts w:eastAsia="Times New Roman"/>
          <w:sz w:val="24"/>
          <w:szCs w:val="24"/>
        </w:rPr>
        <w:t xml:space="preserve">integrirani sklopovi po narudžbi </w:t>
      </w:r>
      <w:r w:rsidRPr="00F42AE4">
        <w:rPr>
          <w:rFonts w:eastAsia="Arial"/>
          <w:sz w:val="24"/>
          <w:szCs w:val="24"/>
        </w:rPr>
        <w:t>č</w:t>
      </w:r>
      <w:r w:rsidRPr="00F42AE4">
        <w:rPr>
          <w:rFonts w:eastAsia="Times New Roman"/>
          <w:sz w:val="24"/>
          <w:szCs w:val="24"/>
        </w:rPr>
        <w:t xml:space="preserve">ija je funkcija nepoznata ili </w:t>
      </w:r>
      <w:r w:rsidRPr="00F42AE4">
        <w:rPr>
          <w:rFonts w:eastAsia="Arial"/>
          <w:sz w:val="24"/>
          <w:szCs w:val="24"/>
        </w:rPr>
        <w:t>č</w:t>
      </w:r>
      <w:r w:rsidRPr="00F42AE4">
        <w:rPr>
          <w:rFonts w:eastAsia="Times New Roman"/>
          <w:sz w:val="24"/>
          <w:szCs w:val="24"/>
        </w:rPr>
        <w:t xml:space="preserve">iji je kontrolni status opreme u kojoj </w:t>
      </w:r>
      <w:r w:rsidRPr="00F42AE4">
        <w:rPr>
          <w:rFonts w:eastAsia="Arial"/>
          <w:sz w:val="24"/>
          <w:szCs w:val="24"/>
        </w:rPr>
        <w:t>ć</w:t>
      </w:r>
      <w:r w:rsidRPr="00F42AE4">
        <w:rPr>
          <w:rFonts w:eastAsia="Times New Roman"/>
          <w:sz w:val="24"/>
          <w:szCs w:val="24"/>
        </w:rPr>
        <w:t>e se upotrebljavati integrirani sklopovi 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u nepoznat, koji imaju bilo koju od sljede</w:t>
      </w:r>
      <w:r w:rsidRPr="00F42AE4">
        <w:rPr>
          <w:rFonts w:eastAsia="Arial"/>
          <w:sz w:val="24"/>
          <w:szCs w:val="24"/>
        </w:rPr>
        <w:t>ć</w:t>
      </w:r>
      <w:r w:rsidRPr="00F42AE4">
        <w:rPr>
          <w:rFonts w:eastAsia="Times New Roman"/>
          <w:sz w:val="24"/>
          <w:szCs w:val="24"/>
        </w:rPr>
        <w:t>ih</w:t>
      </w:r>
      <w:r w:rsidRPr="00F42AE4">
        <w:rPr>
          <w:rFonts w:eastAsia="Arial"/>
          <w:sz w:val="24"/>
          <w:szCs w:val="24"/>
        </w:rPr>
        <w:t xml:space="preserve"> </w:t>
      </w:r>
      <w:r w:rsidRPr="00F42AE4">
        <w:rPr>
          <w:rFonts w:eastAsia="Times New Roman"/>
          <w:sz w:val="24"/>
          <w:szCs w:val="24"/>
        </w:rPr>
        <w:t>zna</w:t>
      </w:r>
      <w:r w:rsidRPr="00F42AE4">
        <w:rPr>
          <w:rFonts w:eastAsia="Arial"/>
          <w:sz w:val="24"/>
          <w:szCs w:val="24"/>
        </w:rPr>
        <w:t>č</w:t>
      </w:r>
      <w:r w:rsidRPr="00F42AE4">
        <w:rPr>
          <w:rFonts w:eastAsia="Times New Roman"/>
          <w:sz w:val="24"/>
          <w:szCs w:val="24"/>
        </w:rPr>
        <w:t>ajki:</w:t>
      </w:r>
    </w:p>
    <w:p w:rsidR="00393B31" w:rsidRPr="00F42AE4" w:rsidRDefault="00393B31" w:rsidP="00425500">
      <w:pPr>
        <w:tabs>
          <w:tab w:val="left" w:pos="9072"/>
        </w:tabs>
        <w:spacing w:line="223" w:lineRule="exact"/>
        <w:jc w:val="both"/>
        <w:rPr>
          <w:rFonts w:eastAsia="Times New Roman"/>
          <w:sz w:val="24"/>
          <w:szCs w:val="24"/>
        </w:rPr>
      </w:pPr>
    </w:p>
    <w:p w:rsidR="00393B31" w:rsidRPr="00F42AE4" w:rsidRDefault="00CD3B60" w:rsidP="00425500">
      <w:pPr>
        <w:numPr>
          <w:ilvl w:val="1"/>
          <w:numId w:val="286"/>
        </w:numPr>
        <w:tabs>
          <w:tab w:val="left" w:pos="2320"/>
          <w:tab w:val="left" w:pos="9072"/>
        </w:tabs>
        <w:ind w:left="1985" w:hanging="284"/>
        <w:jc w:val="both"/>
        <w:rPr>
          <w:rFonts w:eastAsia="Times New Roman"/>
          <w:sz w:val="24"/>
          <w:szCs w:val="24"/>
        </w:rPr>
      </w:pPr>
      <w:r w:rsidRPr="00F42AE4">
        <w:rPr>
          <w:rFonts w:eastAsia="Times New Roman"/>
          <w:sz w:val="24"/>
          <w:szCs w:val="24"/>
        </w:rPr>
        <w:t>više od 1 500 terminala;</w:t>
      </w:r>
    </w:p>
    <w:p w:rsidR="00393B31" w:rsidRPr="00F42AE4" w:rsidRDefault="00393B31" w:rsidP="00425500">
      <w:pPr>
        <w:tabs>
          <w:tab w:val="left" w:pos="9072"/>
        </w:tabs>
        <w:spacing w:line="232" w:lineRule="exact"/>
        <w:ind w:left="1985" w:hanging="284"/>
        <w:jc w:val="both"/>
        <w:rPr>
          <w:rFonts w:eastAsia="Times New Roman"/>
          <w:sz w:val="24"/>
          <w:szCs w:val="24"/>
        </w:rPr>
      </w:pPr>
    </w:p>
    <w:p w:rsidR="00D32274" w:rsidRDefault="00CD3B60" w:rsidP="00425500">
      <w:pPr>
        <w:numPr>
          <w:ilvl w:val="1"/>
          <w:numId w:val="286"/>
        </w:numPr>
        <w:tabs>
          <w:tab w:val="left" w:pos="2320"/>
          <w:tab w:val="left" w:pos="9072"/>
        </w:tabs>
        <w:ind w:left="1985" w:hanging="284"/>
        <w:jc w:val="both"/>
        <w:rPr>
          <w:rFonts w:eastAsia="Times New Roman"/>
          <w:sz w:val="24"/>
          <w:szCs w:val="24"/>
        </w:rPr>
      </w:pPr>
      <w:r w:rsidRPr="00F42AE4">
        <w:rPr>
          <w:rFonts w:eastAsia="Times New Roman"/>
          <w:sz w:val="24"/>
          <w:szCs w:val="24"/>
        </w:rPr>
        <w:t>tipi</w:t>
      </w:r>
      <w:r w:rsidRPr="00F42AE4">
        <w:rPr>
          <w:rFonts w:eastAsia="Arial"/>
          <w:sz w:val="24"/>
          <w:szCs w:val="24"/>
        </w:rPr>
        <w:t>č</w:t>
      </w:r>
      <w:r w:rsidRPr="00F42AE4">
        <w:rPr>
          <w:rFonts w:eastAsia="Times New Roman"/>
          <w:sz w:val="24"/>
          <w:szCs w:val="24"/>
        </w:rPr>
        <w:t>no „vrijeme zadrške širenja osnovnog logi</w:t>
      </w:r>
      <w:r w:rsidRPr="00F42AE4">
        <w:rPr>
          <w:rFonts w:eastAsia="Arial"/>
          <w:sz w:val="24"/>
          <w:szCs w:val="24"/>
        </w:rPr>
        <w:t>č</w:t>
      </w:r>
      <w:r w:rsidRPr="00F42AE4">
        <w:rPr>
          <w:rFonts w:eastAsia="Times New Roman"/>
          <w:sz w:val="24"/>
          <w:szCs w:val="24"/>
        </w:rPr>
        <w:t xml:space="preserve">kog sklopa” manje od </w:t>
      </w:r>
    </w:p>
    <w:p w:rsidR="00393B31" w:rsidRPr="00F42AE4" w:rsidRDefault="00CD3B60" w:rsidP="00425500">
      <w:pPr>
        <w:tabs>
          <w:tab w:val="left" w:pos="2320"/>
          <w:tab w:val="left" w:pos="9072"/>
        </w:tabs>
        <w:ind w:left="1985"/>
        <w:jc w:val="both"/>
        <w:rPr>
          <w:rFonts w:eastAsia="Times New Roman"/>
          <w:sz w:val="24"/>
          <w:szCs w:val="24"/>
        </w:rPr>
      </w:pPr>
      <w:r w:rsidRPr="00F42AE4">
        <w:rPr>
          <w:rFonts w:eastAsia="Times New Roman"/>
          <w:sz w:val="24"/>
          <w:szCs w:val="24"/>
        </w:rPr>
        <w:t xml:space="preserve">0,02 ns </w:t>
      </w:r>
      <w:r w:rsidRPr="00F42AE4">
        <w:rPr>
          <w:rFonts w:eastAsia="Times New Roman"/>
          <w:sz w:val="24"/>
          <w:szCs w:val="24"/>
          <w:u w:val="single"/>
        </w:rPr>
        <w:t>ili</w:t>
      </w:r>
    </w:p>
    <w:p w:rsidR="00393B31" w:rsidRPr="00F42AE4" w:rsidRDefault="00393B31" w:rsidP="00425500">
      <w:pPr>
        <w:tabs>
          <w:tab w:val="left" w:pos="9072"/>
        </w:tabs>
        <w:spacing w:line="233" w:lineRule="exact"/>
        <w:ind w:left="1985" w:hanging="284"/>
        <w:jc w:val="both"/>
        <w:rPr>
          <w:rFonts w:eastAsia="Times New Roman"/>
          <w:sz w:val="24"/>
          <w:szCs w:val="24"/>
        </w:rPr>
      </w:pPr>
    </w:p>
    <w:p w:rsidR="00393B31" w:rsidRPr="00F42AE4" w:rsidRDefault="00CD3B60" w:rsidP="00425500">
      <w:pPr>
        <w:numPr>
          <w:ilvl w:val="1"/>
          <w:numId w:val="286"/>
        </w:numPr>
        <w:tabs>
          <w:tab w:val="left" w:pos="2320"/>
          <w:tab w:val="left" w:pos="9072"/>
        </w:tabs>
        <w:ind w:left="1985" w:hanging="284"/>
        <w:jc w:val="both"/>
        <w:rPr>
          <w:rFonts w:eastAsia="Times New Roman"/>
          <w:sz w:val="24"/>
          <w:szCs w:val="24"/>
        </w:rPr>
      </w:pPr>
      <w:r w:rsidRPr="00F42AE4">
        <w:rPr>
          <w:rFonts w:eastAsia="Times New Roman"/>
          <w:sz w:val="24"/>
          <w:szCs w:val="24"/>
        </w:rPr>
        <w:t>radna frekvencija ve</w:t>
      </w:r>
      <w:r w:rsidRPr="00F42AE4">
        <w:rPr>
          <w:rFonts w:eastAsia="Arial"/>
          <w:sz w:val="24"/>
          <w:szCs w:val="24"/>
        </w:rPr>
        <w:t>ć</w:t>
      </w:r>
      <w:r w:rsidRPr="00F42AE4">
        <w:rPr>
          <w:rFonts w:eastAsia="Times New Roman"/>
          <w:sz w:val="24"/>
          <w:szCs w:val="24"/>
        </w:rPr>
        <w:t>a od 3 GHz;</w:t>
      </w:r>
    </w:p>
    <w:p w:rsidR="00393B31" w:rsidRPr="00F42AE4" w:rsidRDefault="00393B31" w:rsidP="00425500">
      <w:pPr>
        <w:spacing w:line="233" w:lineRule="exact"/>
        <w:jc w:val="both"/>
        <w:rPr>
          <w:rFonts w:eastAsia="Times New Roman"/>
          <w:sz w:val="24"/>
          <w:szCs w:val="24"/>
        </w:rPr>
      </w:pPr>
    </w:p>
    <w:p w:rsidR="00393B31" w:rsidRPr="00F42AE4" w:rsidRDefault="00CD3B60" w:rsidP="00425500">
      <w:pPr>
        <w:numPr>
          <w:ilvl w:val="0"/>
          <w:numId w:val="286"/>
        </w:numPr>
        <w:tabs>
          <w:tab w:val="left" w:pos="2100"/>
          <w:tab w:val="left" w:pos="9355"/>
        </w:tabs>
        <w:spacing w:line="246" w:lineRule="auto"/>
        <w:ind w:left="1701" w:hanging="425"/>
        <w:jc w:val="both"/>
        <w:rPr>
          <w:rFonts w:eastAsia="Times New Roman"/>
          <w:sz w:val="24"/>
          <w:szCs w:val="24"/>
        </w:rPr>
      </w:pPr>
      <w:r w:rsidRPr="00F42AE4">
        <w:rPr>
          <w:rFonts w:eastAsia="Times New Roman"/>
          <w:sz w:val="24"/>
          <w:szCs w:val="24"/>
        </w:rPr>
        <w:t>digitalni integrirani sklopovi, osim onih opisanih u 3A001.a.3. do 3A001.a.10. i 3A001.a.12</w:t>
      </w:r>
      <w:r w:rsidR="001A5247">
        <w:rPr>
          <w:rFonts w:eastAsia="Times New Roman"/>
          <w:sz w:val="24"/>
          <w:szCs w:val="24"/>
        </w:rPr>
        <w:t>,</w:t>
      </w:r>
      <w:r w:rsidRPr="00F42AE4">
        <w:rPr>
          <w:rFonts w:eastAsia="Times New Roman"/>
          <w:sz w:val="24"/>
          <w:szCs w:val="24"/>
        </w:rPr>
        <w:t xml:space="preserve"> koji se temelje na bilo kojem složenom poluvodi</w:t>
      </w:r>
      <w:r w:rsidRPr="00F42AE4">
        <w:rPr>
          <w:rFonts w:eastAsia="Arial"/>
          <w:sz w:val="24"/>
          <w:szCs w:val="24"/>
        </w:rPr>
        <w:t>č</w:t>
      </w:r>
      <w:r w:rsidRPr="00F42AE4">
        <w:rPr>
          <w:rFonts w:eastAsia="Times New Roman"/>
          <w:sz w:val="24"/>
          <w:szCs w:val="24"/>
        </w:rPr>
        <w:t>u 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tabs>
          <w:tab w:val="left" w:pos="9355"/>
        </w:tabs>
        <w:spacing w:line="215" w:lineRule="exact"/>
        <w:jc w:val="both"/>
        <w:rPr>
          <w:rFonts w:eastAsia="Times New Roman"/>
          <w:sz w:val="24"/>
          <w:szCs w:val="24"/>
        </w:rPr>
      </w:pPr>
    </w:p>
    <w:p w:rsidR="00393B31" w:rsidRPr="00F42AE4" w:rsidRDefault="00CD3B60" w:rsidP="00425500">
      <w:pPr>
        <w:numPr>
          <w:ilvl w:val="1"/>
          <w:numId w:val="286"/>
        </w:numPr>
        <w:tabs>
          <w:tab w:val="left" w:pos="2320"/>
          <w:tab w:val="left" w:pos="9355"/>
        </w:tabs>
        <w:spacing w:line="246" w:lineRule="auto"/>
        <w:ind w:left="1985" w:hanging="284"/>
        <w:jc w:val="both"/>
        <w:rPr>
          <w:rFonts w:eastAsia="Times New Roman"/>
          <w:sz w:val="24"/>
          <w:szCs w:val="24"/>
        </w:rPr>
      </w:pPr>
      <w:r w:rsidRPr="00F42AE4">
        <w:rPr>
          <w:rFonts w:eastAsia="Times New Roman"/>
          <w:sz w:val="24"/>
          <w:szCs w:val="24"/>
        </w:rPr>
        <w:t>odgovaraju</w:t>
      </w:r>
      <w:r w:rsidRPr="00F42AE4">
        <w:rPr>
          <w:rFonts w:eastAsia="Arial"/>
          <w:sz w:val="24"/>
          <w:szCs w:val="24"/>
        </w:rPr>
        <w:t>ć</w:t>
      </w:r>
      <w:r w:rsidRPr="00F42AE4">
        <w:rPr>
          <w:rFonts w:eastAsia="Times New Roman"/>
          <w:sz w:val="24"/>
          <w:szCs w:val="24"/>
        </w:rPr>
        <w:t>i broj upravlja</w:t>
      </w:r>
      <w:r w:rsidRPr="00F42AE4">
        <w:rPr>
          <w:rFonts w:eastAsia="Arial"/>
          <w:sz w:val="24"/>
          <w:szCs w:val="24"/>
        </w:rPr>
        <w:t>č</w:t>
      </w:r>
      <w:r w:rsidRPr="00F42AE4">
        <w:rPr>
          <w:rFonts w:eastAsia="Times New Roman"/>
          <w:sz w:val="24"/>
          <w:szCs w:val="24"/>
        </w:rPr>
        <w:t>kih elektroda koji je ve</w:t>
      </w:r>
      <w:r w:rsidRPr="00F42AE4">
        <w:rPr>
          <w:rFonts w:eastAsia="Arial"/>
          <w:sz w:val="24"/>
          <w:szCs w:val="24"/>
        </w:rPr>
        <w:t>ć</w:t>
      </w:r>
      <w:r w:rsidRPr="00F42AE4">
        <w:rPr>
          <w:rFonts w:eastAsia="Times New Roman"/>
          <w:sz w:val="24"/>
          <w:szCs w:val="24"/>
        </w:rPr>
        <w:t>i od 3 000 (dvije ulazne upravlja</w:t>
      </w:r>
      <w:r w:rsidRPr="00F42AE4">
        <w:rPr>
          <w:rFonts w:eastAsia="Arial"/>
          <w:sz w:val="24"/>
          <w:szCs w:val="24"/>
        </w:rPr>
        <w:t>č</w:t>
      </w:r>
      <w:r w:rsidRPr="00F42AE4">
        <w:rPr>
          <w:rFonts w:eastAsia="Times New Roman"/>
          <w:sz w:val="24"/>
          <w:szCs w:val="24"/>
        </w:rPr>
        <w:t xml:space="preserve">ke elektrode) </w:t>
      </w:r>
      <w:r w:rsidRPr="00F42AE4">
        <w:rPr>
          <w:rFonts w:eastAsia="Times New Roman"/>
          <w:sz w:val="24"/>
          <w:szCs w:val="24"/>
          <w:u w:val="single"/>
        </w:rPr>
        <w:t>ili</w:t>
      </w:r>
    </w:p>
    <w:p w:rsidR="00393B31" w:rsidRPr="00F42AE4" w:rsidRDefault="00393B31" w:rsidP="00425500">
      <w:pPr>
        <w:tabs>
          <w:tab w:val="left" w:pos="9355"/>
        </w:tabs>
        <w:spacing w:line="216" w:lineRule="exact"/>
        <w:ind w:left="1985" w:hanging="284"/>
        <w:jc w:val="both"/>
        <w:rPr>
          <w:rFonts w:eastAsia="Times New Roman"/>
          <w:sz w:val="24"/>
          <w:szCs w:val="24"/>
        </w:rPr>
      </w:pPr>
    </w:p>
    <w:p w:rsidR="00393B31" w:rsidRPr="00F42AE4" w:rsidRDefault="00CD3B60" w:rsidP="00425500">
      <w:pPr>
        <w:numPr>
          <w:ilvl w:val="1"/>
          <w:numId w:val="286"/>
        </w:numPr>
        <w:tabs>
          <w:tab w:val="left" w:pos="2320"/>
          <w:tab w:val="left" w:pos="9355"/>
        </w:tabs>
        <w:ind w:left="1985" w:hanging="284"/>
        <w:jc w:val="both"/>
        <w:rPr>
          <w:rFonts w:eastAsia="Times New Roman"/>
          <w:sz w:val="24"/>
          <w:szCs w:val="24"/>
        </w:rPr>
      </w:pPr>
      <w:r w:rsidRPr="00F42AE4">
        <w:rPr>
          <w:rFonts w:eastAsia="Times New Roman"/>
          <w:sz w:val="24"/>
          <w:szCs w:val="24"/>
        </w:rPr>
        <w:t>frekvencija preklapanja ve</w:t>
      </w:r>
      <w:r w:rsidRPr="00F42AE4">
        <w:rPr>
          <w:rFonts w:eastAsia="Arial"/>
          <w:sz w:val="24"/>
          <w:szCs w:val="24"/>
        </w:rPr>
        <w:t>ć</w:t>
      </w:r>
      <w:r w:rsidRPr="00F42AE4">
        <w:rPr>
          <w:rFonts w:eastAsia="Times New Roman"/>
          <w:sz w:val="24"/>
          <w:szCs w:val="24"/>
        </w:rPr>
        <w:t>a od 1,2 GHz;</w:t>
      </w:r>
    </w:p>
    <w:p w:rsidR="00393B31" w:rsidRPr="00F42AE4" w:rsidRDefault="00393B31" w:rsidP="00425500">
      <w:pPr>
        <w:tabs>
          <w:tab w:val="left" w:pos="9355"/>
        </w:tabs>
        <w:spacing w:line="231" w:lineRule="exact"/>
        <w:jc w:val="both"/>
        <w:rPr>
          <w:rFonts w:eastAsia="Times New Roman"/>
          <w:sz w:val="24"/>
          <w:szCs w:val="24"/>
        </w:rPr>
      </w:pPr>
    </w:p>
    <w:p w:rsidR="00393B31" w:rsidRPr="00F42AE4" w:rsidRDefault="00CD3B60" w:rsidP="00425500">
      <w:pPr>
        <w:numPr>
          <w:ilvl w:val="0"/>
          <w:numId w:val="286"/>
        </w:numPr>
        <w:tabs>
          <w:tab w:val="left" w:pos="2100"/>
          <w:tab w:val="left" w:pos="9355"/>
        </w:tabs>
        <w:spacing w:line="213" w:lineRule="auto"/>
        <w:ind w:left="1701" w:hanging="425"/>
        <w:jc w:val="both"/>
        <w:rPr>
          <w:rFonts w:eastAsia="Times New Roman"/>
          <w:sz w:val="24"/>
          <w:szCs w:val="24"/>
        </w:rPr>
      </w:pPr>
      <w:r w:rsidRPr="00F42AE4">
        <w:rPr>
          <w:rFonts w:eastAsia="Times New Roman"/>
          <w:sz w:val="24"/>
          <w:szCs w:val="24"/>
        </w:rPr>
        <w:t>procesori s brzim Fourierovim transformom (FFT) koji imaju nazivno vrijeme izvršavanja komple</w:t>
      </w:r>
      <w:r w:rsidRPr="00F42AE4">
        <w:rPr>
          <w:rFonts w:eastAsia="Arial"/>
          <w:sz w:val="24"/>
          <w:szCs w:val="24"/>
        </w:rPr>
        <w:t>­</w:t>
      </w:r>
      <w:r w:rsidRPr="00F42AE4">
        <w:rPr>
          <w:rFonts w:eastAsia="Times New Roman"/>
          <w:sz w:val="24"/>
          <w:szCs w:val="24"/>
        </w:rPr>
        <w:t xml:space="preserve"> ksnog FFT-a u N-to</w:t>
      </w:r>
      <w:r w:rsidRPr="00F42AE4">
        <w:rPr>
          <w:rFonts w:eastAsia="Arial"/>
          <w:sz w:val="24"/>
          <w:szCs w:val="24"/>
        </w:rPr>
        <w:t>č</w:t>
      </w:r>
      <w:r w:rsidRPr="00F42AE4">
        <w:rPr>
          <w:rFonts w:eastAsia="Times New Roman"/>
          <w:sz w:val="24"/>
          <w:szCs w:val="24"/>
        </w:rPr>
        <w:t xml:space="preserve">aka manje od (N log </w:t>
      </w:r>
      <w:r w:rsidRPr="00F42AE4">
        <w:rPr>
          <w:rFonts w:eastAsia="Times New Roman"/>
          <w:sz w:val="24"/>
          <w:szCs w:val="24"/>
          <w:vertAlign w:val="subscript"/>
        </w:rPr>
        <w:t>2</w:t>
      </w:r>
      <w:r w:rsidRPr="00F42AE4">
        <w:rPr>
          <w:rFonts w:eastAsia="Times New Roman"/>
          <w:sz w:val="24"/>
          <w:szCs w:val="24"/>
        </w:rPr>
        <w:t xml:space="preserve"> N) / 20 480 ms, gdje N ozna</w:t>
      </w:r>
      <w:r w:rsidRPr="00F42AE4">
        <w:rPr>
          <w:rFonts w:eastAsia="Arial"/>
          <w:sz w:val="24"/>
          <w:szCs w:val="24"/>
        </w:rPr>
        <w:t>č</w:t>
      </w:r>
      <w:r w:rsidRPr="00F42AE4">
        <w:rPr>
          <w:rFonts w:eastAsia="Times New Roman"/>
          <w:sz w:val="24"/>
          <w:szCs w:val="24"/>
        </w:rPr>
        <w:t>ava broj to</w:t>
      </w:r>
      <w:r w:rsidRPr="00F42AE4">
        <w:rPr>
          <w:rFonts w:eastAsia="Arial"/>
          <w:sz w:val="24"/>
          <w:szCs w:val="24"/>
        </w:rPr>
        <w:t>č</w:t>
      </w:r>
      <w:r w:rsidRPr="00F42AE4">
        <w:rPr>
          <w:rFonts w:eastAsia="Times New Roman"/>
          <w:sz w:val="24"/>
          <w:szCs w:val="24"/>
        </w:rPr>
        <w:t>aka;</w:t>
      </w:r>
    </w:p>
    <w:p w:rsidR="00393B31" w:rsidRPr="00F42AE4" w:rsidRDefault="00393B31" w:rsidP="00425500">
      <w:pPr>
        <w:spacing w:line="185" w:lineRule="exact"/>
        <w:jc w:val="both"/>
        <w:rPr>
          <w:rFonts w:eastAsia="Times New Roman"/>
          <w:sz w:val="24"/>
          <w:szCs w:val="24"/>
        </w:rPr>
      </w:pPr>
    </w:p>
    <w:p w:rsidR="00393B31" w:rsidRPr="00F42AE4" w:rsidRDefault="00CD3B60" w:rsidP="00425500">
      <w:pPr>
        <w:ind w:firstLine="1276"/>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33" w:lineRule="exact"/>
        <w:jc w:val="both"/>
        <w:rPr>
          <w:rFonts w:eastAsia="Times New Roman"/>
          <w:sz w:val="24"/>
          <w:szCs w:val="24"/>
        </w:rPr>
      </w:pPr>
    </w:p>
    <w:p w:rsidR="00393B31" w:rsidRPr="00F42AE4" w:rsidRDefault="00CD3B60" w:rsidP="00425500">
      <w:pPr>
        <w:ind w:left="1276"/>
        <w:jc w:val="both"/>
        <w:rPr>
          <w:rFonts w:eastAsia="Times New Roman"/>
          <w:sz w:val="24"/>
          <w:szCs w:val="24"/>
        </w:rPr>
      </w:pPr>
      <w:r w:rsidRPr="00F42AE4">
        <w:rPr>
          <w:rFonts w:eastAsia="Times New Roman"/>
          <w:i/>
          <w:iCs/>
          <w:sz w:val="24"/>
          <w:szCs w:val="24"/>
        </w:rPr>
        <w:t>Kad je N jednak 1 024 to</w:t>
      </w:r>
      <w:r w:rsidRPr="00F42AE4">
        <w:rPr>
          <w:rFonts w:eastAsia="Arial"/>
          <w:i/>
          <w:iCs/>
          <w:sz w:val="24"/>
          <w:szCs w:val="24"/>
        </w:rPr>
        <w:t>č</w:t>
      </w:r>
      <w:r w:rsidRPr="00F42AE4">
        <w:rPr>
          <w:rFonts w:eastAsia="Times New Roman"/>
          <w:i/>
          <w:iCs/>
          <w:sz w:val="24"/>
          <w:szCs w:val="24"/>
        </w:rPr>
        <w:t xml:space="preserve">ke, formula u 3A001.a.12. daje vrijeme izvršavanja od 500 </w:t>
      </w:r>
      <w:r w:rsidRPr="00F42AE4">
        <w:rPr>
          <w:rFonts w:eastAsia="Arial"/>
          <w:i/>
          <w:iCs/>
          <w:sz w:val="24"/>
          <w:szCs w:val="24"/>
        </w:rPr>
        <w:t>μ</w:t>
      </w:r>
      <w:r w:rsidRPr="00F42AE4">
        <w:rPr>
          <w:rFonts w:eastAsia="Times New Roman"/>
          <w:i/>
          <w:iCs/>
          <w:sz w:val="24"/>
          <w:szCs w:val="24"/>
        </w:rPr>
        <w:t>s.</w:t>
      </w:r>
    </w:p>
    <w:p w:rsidR="00393B31" w:rsidRPr="00F42AE4" w:rsidRDefault="00393B31" w:rsidP="00425500">
      <w:pPr>
        <w:spacing w:line="231" w:lineRule="exact"/>
        <w:jc w:val="both"/>
        <w:rPr>
          <w:rFonts w:eastAsia="Times New Roman"/>
          <w:sz w:val="24"/>
          <w:szCs w:val="24"/>
        </w:rPr>
      </w:pPr>
    </w:p>
    <w:p w:rsidR="00393B31" w:rsidRPr="00F42AE4" w:rsidRDefault="00CD3B60" w:rsidP="00425500">
      <w:pPr>
        <w:numPr>
          <w:ilvl w:val="0"/>
          <w:numId w:val="286"/>
        </w:numPr>
        <w:tabs>
          <w:tab w:val="left" w:pos="2100"/>
        </w:tabs>
        <w:ind w:left="1701" w:hanging="425"/>
        <w:jc w:val="both"/>
        <w:rPr>
          <w:rFonts w:eastAsia="Times New Roman"/>
          <w:sz w:val="24"/>
          <w:szCs w:val="24"/>
        </w:rPr>
      </w:pPr>
      <w:r w:rsidRPr="00F42AE4">
        <w:rPr>
          <w:rFonts w:eastAsia="Times New Roman"/>
          <w:sz w:val="24"/>
          <w:szCs w:val="24"/>
        </w:rPr>
        <w:t>integrirani sklopovi za direktnu digitalnu sintezu (DDS)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33" w:lineRule="exact"/>
        <w:ind w:left="1701" w:hanging="425"/>
        <w:jc w:val="both"/>
        <w:rPr>
          <w:rFonts w:eastAsia="Times New Roman"/>
          <w:sz w:val="24"/>
          <w:szCs w:val="24"/>
        </w:rPr>
      </w:pPr>
    </w:p>
    <w:p w:rsidR="00393B31" w:rsidRPr="00F42AE4" w:rsidRDefault="00CD3B60" w:rsidP="00425500">
      <w:pPr>
        <w:numPr>
          <w:ilvl w:val="1"/>
          <w:numId w:val="286"/>
        </w:numPr>
        <w:tabs>
          <w:tab w:val="left" w:pos="2320"/>
        </w:tabs>
        <w:spacing w:line="245" w:lineRule="auto"/>
        <w:ind w:left="1985" w:hanging="284"/>
        <w:jc w:val="both"/>
        <w:rPr>
          <w:rFonts w:eastAsia="Times New Roman"/>
          <w:sz w:val="24"/>
          <w:szCs w:val="24"/>
        </w:rPr>
      </w:pPr>
      <w:r w:rsidRPr="00F42AE4">
        <w:rPr>
          <w:rFonts w:eastAsia="Times New Roman"/>
          <w:sz w:val="24"/>
          <w:szCs w:val="24"/>
        </w:rPr>
        <w:t>taktna frekvencija digitalno-analognog pretvara</w:t>
      </w:r>
      <w:r w:rsidRPr="00F42AE4">
        <w:rPr>
          <w:rFonts w:eastAsia="Arial"/>
          <w:sz w:val="24"/>
          <w:szCs w:val="24"/>
        </w:rPr>
        <w:t>č</w:t>
      </w:r>
      <w:r w:rsidRPr="00F42AE4">
        <w:rPr>
          <w:rFonts w:eastAsia="Times New Roman"/>
          <w:sz w:val="24"/>
          <w:szCs w:val="24"/>
        </w:rPr>
        <w:t>a (D/A pretvara</w:t>
      </w:r>
      <w:r w:rsidRPr="00F42AE4">
        <w:rPr>
          <w:rFonts w:eastAsia="Arial"/>
          <w:sz w:val="24"/>
          <w:szCs w:val="24"/>
        </w:rPr>
        <w:t>č</w:t>
      </w:r>
      <w:r w:rsidRPr="00F42AE4">
        <w:rPr>
          <w:rFonts w:eastAsia="Times New Roman"/>
          <w:sz w:val="24"/>
          <w:szCs w:val="24"/>
        </w:rPr>
        <w:t>) od 3,5 GHz ili ve</w:t>
      </w:r>
      <w:r w:rsidRPr="00F42AE4">
        <w:rPr>
          <w:rFonts w:eastAsia="Arial"/>
          <w:sz w:val="24"/>
          <w:szCs w:val="24"/>
        </w:rPr>
        <w:t>ć</w:t>
      </w:r>
      <w:r w:rsidRPr="00F42AE4">
        <w:rPr>
          <w:rFonts w:eastAsia="Times New Roman"/>
          <w:sz w:val="24"/>
          <w:szCs w:val="24"/>
        </w:rPr>
        <w:t>a i razlu</w:t>
      </w:r>
      <w:r w:rsidRPr="00F42AE4">
        <w:rPr>
          <w:rFonts w:eastAsia="Arial"/>
          <w:sz w:val="24"/>
          <w:szCs w:val="24"/>
        </w:rPr>
        <w:t>č</w:t>
      </w:r>
      <w:r w:rsidRPr="00F42AE4">
        <w:rPr>
          <w:rFonts w:eastAsia="Times New Roman"/>
          <w:sz w:val="24"/>
          <w:szCs w:val="24"/>
        </w:rPr>
        <w:t>ivost D/A pretvara</w:t>
      </w:r>
      <w:r w:rsidRPr="00F42AE4">
        <w:rPr>
          <w:rFonts w:eastAsia="Arial"/>
          <w:sz w:val="24"/>
          <w:szCs w:val="24"/>
        </w:rPr>
        <w:t>č</w:t>
      </w:r>
      <w:r w:rsidRPr="00F42AE4">
        <w:rPr>
          <w:rFonts w:eastAsia="Times New Roman"/>
          <w:sz w:val="24"/>
          <w:szCs w:val="24"/>
        </w:rPr>
        <w:t>a od 10 bita ili ve</w:t>
      </w:r>
      <w:r w:rsidRPr="00F42AE4">
        <w:rPr>
          <w:rFonts w:eastAsia="Arial"/>
          <w:sz w:val="24"/>
          <w:szCs w:val="24"/>
        </w:rPr>
        <w:t>ć</w:t>
      </w:r>
      <w:r w:rsidRPr="00F42AE4">
        <w:rPr>
          <w:rFonts w:eastAsia="Times New Roman"/>
          <w:sz w:val="24"/>
          <w:szCs w:val="24"/>
        </w:rPr>
        <w:t xml:space="preserve">a, no manja od 12 bita </w:t>
      </w:r>
      <w:r w:rsidRPr="00F42AE4">
        <w:rPr>
          <w:rFonts w:eastAsia="Times New Roman"/>
          <w:sz w:val="24"/>
          <w:szCs w:val="24"/>
          <w:u w:val="single"/>
        </w:rPr>
        <w:t>ili</w:t>
      </w:r>
    </w:p>
    <w:p w:rsidR="00393B31" w:rsidRPr="00F42AE4" w:rsidRDefault="00393B31" w:rsidP="00425500">
      <w:pPr>
        <w:spacing w:line="217" w:lineRule="exact"/>
        <w:ind w:left="1985" w:hanging="284"/>
        <w:jc w:val="both"/>
        <w:rPr>
          <w:rFonts w:eastAsia="Times New Roman"/>
          <w:sz w:val="24"/>
          <w:szCs w:val="24"/>
        </w:rPr>
      </w:pPr>
    </w:p>
    <w:p w:rsidR="00393B31" w:rsidRPr="00F42AE4" w:rsidRDefault="00CD3B60" w:rsidP="00425500">
      <w:pPr>
        <w:numPr>
          <w:ilvl w:val="1"/>
          <w:numId w:val="286"/>
        </w:numPr>
        <w:tabs>
          <w:tab w:val="left" w:pos="2320"/>
        </w:tabs>
        <w:spacing w:line="245" w:lineRule="auto"/>
        <w:ind w:left="1985" w:hanging="284"/>
        <w:jc w:val="both"/>
        <w:rPr>
          <w:rFonts w:eastAsia="Times New Roman"/>
          <w:sz w:val="24"/>
          <w:szCs w:val="24"/>
        </w:rPr>
      </w:pPr>
      <w:r w:rsidRPr="00F42AE4">
        <w:rPr>
          <w:rFonts w:eastAsia="Times New Roman"/>
          <w:sz w:val="24"/>
          <w:szCs w:val="24"/>
        </w:rPr>
        <w:t>taktna frekvencija D/A pretvara</w:t>
      </w:r>
      <w:r w:rsidRPr="00F42AE4">
        <w:rPr>
          <w:rFonts w:eastAsia="Arial"/>
          <w:sz w:val="24"/>
          <w:szCs w:val="24"/>
        </w:rPr>
        <w:t>č</w:t>
      </w:r>
      <w:r w:rsidRPr="00F42AE4">
        <w:rPr>
          <w:rFonts w:eastAsia="Times New Roman"/>
          <w:sz w:val="24"/>
          <w:szCs w:val="24"/>
        </w:rPr>
        <w:t>a od 1,25 GHz ili ve</w:t>
      </w:r>
      <w:r w:rsidRPr="00F42AE4">
        <w:rPr>
          <w:rFonts w:eastAsia="Arial"/>
          <w:sz w:val="24"/>
          <w:szCs w:val="24"/>
        </w:rPr>
        <w:t>ć</w:t>
      </w:r>
      <w:r w:rsidRPr="00F42AE4">
        <w:rPr>
          <w:rFonts w:eastAsia="Times New Roman"/>
          <w:sz w:val="24"/>
          <w:szCs w:val="24"/>
        </w:rPr>
        <w:t>a i razlu</w:t>
      </w:r>
      <w:r w:rsidRPr="00F42AE4">
        <w:rPr>
          <w:rFonts w:eastAsia="Arial"/>
          <w:sz w:val="24"/>
          <w:szCs w:val="24"/>
        </w:rPr>
        <w:t>č</w:t>
      </w:r>
      <w:r w:rsidRPr="00F42AE4">
        <w:rPr>
          <w:rFonts w:eastAsia="Times New Roman"/>
          <w:sz w:val="24"/>
          <w:szCs w:val="24"/>
        </w:rPr>
        <w:t>ivost D/A pretvara</w:t>
      </w:r>
      <w:r w:rsidRPr="00F42AE4">
        <w:rPr>
          <w:rFonts w:eastAsia="Arial"/>
          <w:sz w:val="24"/>
          <w:szCs w:val="24"/>
        </w:rPr>
        <w:t>č</w:t>
      </w:r>
      <w:r w:rsidRPr="00F42AE4">
        <w:rPr>
          <w:rFonts w:eastAsia="Times New Roman"/>
          <w:sz w:val="24"/>
          <w:szCs w:val="24"/>
        </w:rPr>
        <w:t>a od 12 bita ili ve</w:t>
      </w:r>
      <w:r w:rsidRPr="00F42AE4">
        <w:rPr>
          <w:rFonts w:eastAsia="Arial"/>
          <w:sz w:val="24"/>
          <w:szCs w:val="24"/>
        </w:rPr>
        <w:t>ć</w:t>
      </w:r>
      <w:r w:rsidRPr="00F42AE4">
        <w:rPr>
          <w:rFonts w:eastAsia="Times New Roman"/>
          <w:sz w:val="24"/>
          <w:szCs w:val="24"/>
        </w:rPr>
        <w:t>a;</w:t>
      </w:r>
    </w:p>
    <w:p w:rsidR="00393B31" w:rsidRPr="00F42AE4" w:rsidRDefault="00393B31" w:rsidP="00425500">
      <w:pPr>
        <w:spacing w:line="217" w:lineRule="exact"/>
        <w:ind w:left="1985" w:hanging="284"/>
        <w:jc w:val="both"/>
        <w:rPr>
          <w:sz w:val="24"/>
          <w:szCs w:val="24"/>
        </w:rPr>
      </w:pPr>
    </w:p>
    <w:p w:rsidR="00393B31" w:rsidRPr="00F42AE4" w:rsidRDefault="00CD3B60" w:rsidP="00425500">
      <w:pPr>
        <w:ind w:left="1276"/>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33" w:lineRule="exact"/>
        <w:ind w:left="1276"/>
        <w:jc w:val="both"/>
        <w:rPr>
          <w:sz w:val="24"/>
          <w:szCs w:val="24"/>
        </w:rPr>
      </w:pPr>
    </w:p>
    <w:p w:rsidR="00393B31" w:rsidRPr="00F42AE4" w:rsidRDefault="00CD3B60" w:rsidP="00425500">
      <w:pPr>
        <w:spacing w:line="246" w:lineRule="auto"/>
        <w:ind w:left="1276"/>
        <w:jc w:val="both"/>
        <w:rPr>
          <w:sz w:val="24"/>
          <w:szCs w:val="24"/>
        </w:rPr>
      </w:pPr>
      <w:r w:rsidRPr="00F42AE4">
        <w:rPr>
          <w:rFonts w:eastAsia="Times New Roman"/>
          <w:i/>
          <w:iCs/>
          <w:sz w:val="24"/>
          <w:szCs w:val="24"/>
        </w:rPr>
        <w:t>Taktnu frekvenciju digitalno-analognog pretvara</w:t>
      </w:r>
      <w:r w:rsidRPr="00F42AE4">
        <w:rPr>
          <w:rFonts w:eastAsia="Arial"/>
          <w:i/>
          <w:iCs/>
          <w:sz w:val="24"/>
          <w:szCs w:val="24"/>
        </w:rPr>
        <w:t>č</w:t>
      </w:r>
      <w:r w:rsidRPr="00F42AE4">
        <w:rPr>
          <w:rFonts w:eastAsia="Times New Roman"/>
          <w:i/>
          <w:iCs/>
          <w:sz w:val="24"/>
          <w:szCs w:val="24"/>
        </w:rPr>
        <w:t>a mogu</w:t>
      </w:r>
      <w:r w:rsidRPr="00F42AE4">
        <w:rPr>
          <w:rFonts w:eastAsia="Arial"/>
          <w:i/>
          <w:iCs/>
          <w:sz w:val="24"/>
          <w:szCs w:val="24"/>
        </w:rPr>
        <w:t>ć</w:t>
      </w:r>
      <w:r w:rsidRPr="00F42AE4">
        <w:rPr>
          <w:rFonts w:eastAsia="Times New Roman"/>
          <w:i/>
          <w:iCs/>
          <w:sz w:val="24"/>
          <w:szCs w:val="24"/>
        </w:rPr>
        <w:t>e je precizno odrediti kao glavnu taktnu frekvenciju ili ulaznu taktnu frekvenciju.</w:t>
      </w:r>
    </w:p>
    <w:p w:rsidR="00393B31" w:rsidRPr="00F42AE4" w:rsidRDefault="00393B31" w:rsidP="00425500">
      <w:pPr>
        <w:spacing w:line="216" w:lineRule="exact"/>
        <w:jc w:val="both"/>
        <w:rPr>
          <w:sz w:val="24"/>
          <w:szCs w:val="24"/>
        </w:rPr>
      </w:pPr>
    </w:p>
    <w:p w:rsidR="00393B31" w:rsidRPr="00F42AE4" w:rsidRDefault="00CD3B60" w:rsidP="00425500">
      <w:pPr>
        <w:numPr>
          <w:ilvl w:val="0"/>
          <w:numId w:val="287"/>
        </w:numPr>
        <w:tabs>
          <w:tab w:val="left" w:pos="2100"/>
        </w:tabs>
        <w:spacing w:line="245" w:lineRule="auto"/>
        <w:ind w:left="1701" w:hanging="425"/>
        <w:jc w:val="both"/>
        <w:rPr>
          <w:rFonts w:eastAsia="Times New Roman"/>
          <w:sz w:val="24"/>
          <w:szCs w:val="24"/>
        </w:rPr>
      </w:pPr>
      <w:r w:rsidRPr="00F42AE4">
        <w:rPr>
          <w:rFonts w:eastAsia="Times New Roman"/>
          <w:sz w:val="24"/>
          <w:szCs w:val="24"/>
        </w:rPr>
        <w:t>integrirani sklopovi koji ispunjavaju ili se mogu programirati tako da ispunjavaju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17" w:lineRule="exact"/>
        <w:jc w:val="both"/>
        <w:rPr>
          <w:rFonts w:eastAsia="Times New Roman"/>
          <w:sz w:val="24"/>
          <w:szCs w:val="24"/>
        </w:rPr>
      </w:pPr>
    </w:p>
    <w:p w:rsidR="00393B31" w:rsidRPr="00F42AE4" w:rsidRDefault="00CD3B60" w:rsidP="00425500">
      <w:pPr>
        <w:ind w:firstLine="1701"/>
        <w:jc w:val="both"/>
        <w:rPr>
          <w:rFonts w:eastAsia="Times New Roman"/>
          <w:sz w:val="24"/>
          <w:szCs w:val="24"/>
        </w:rPr>
      </w:pPr>
      <w:r w:rsidRPr="00F42AE4">
        <w:rPr>
          <w:rFonts w:eastAsia="Times New Roman"/>
          <w:sz w:val="24"/>
          <w:szCs w:val="24"/>
        </w:rPr>
        <w:t>a.  analogno-digitalne konverzije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33" w:lineRule="exact"/>
        <w:jc w:val="both"/>
        <w:rPr>
          <w:rFonts w:eastAsia="Times New Roman"/>
          <w:sz w:val="24"/>
          <w:szCs w:val="24"/>
        </w:rPr>
      </w:pPr>
    </w:p>
    <w:p w:rsidR="00393B31" w:rsidRPr="00F42AE4" w:rsidRDefault="00CD3B60" w:rsidP="00425500">
      <w:pPr>
        <w:numPr>
          <w:ilvl w:val="2"/>
          <w:numId w:val="287"/>
        </w:numPr>
        <w:tabs>
          <w:tab w:val="left" w:pos="2560"/>
        </w:tabs>
        <w:spacing w:line="246" w:lineRule="auto"/>
        <w:ind w:left="2268" w:hanging="283"/>
        <w:jc w:val="both"/>
        <w:rPr>
          <w:rFonts w:eastAsia="Times New Roman"/>
          <w:sz w:val="24"/>
          <w:szCs w:val="24"/>
        </w:rPr>
      </w:pPr>
      <w:r w:rsidRPr="00F42AE4">
        <w:rPr>
          <w:rFonts w:eastAsia="Times New Roman"/>
          <w:sz w:val="24"/>
          <w:szCs w:val="24"/>
        </w:rPr>
        <w:t>razlu</w:t>
      </w:r>
      <w:r w:rsidRPr="00F42AE4">
        <w:rPr>
          <w:rFonts w:eastAsia="Arial"/>
          <w:sz w:val="24"/>
          <w:szCs w:val="24"/>
        </w:rPr>
        <w:t>č</w:t>
      </w:r>
      <w:r w:rsidRPr="00F42AE4">
        <w:rPr>
          <w:rFonts w:eastAsia="Times New Roman"/>
          <w:sz w:val="24"/>
          <w:szCs w:val="24"/>
        </w:rPr>
        <w:t>ivost 8 bita ili ve</w:t>
      </w:r>
      <w:r w:rsidRPr="00F42AE4">
        <w:rPr>
          <w:rFonts w:eastAsia="Arial"/>
          <w:sz w:val="24"/>
          <w:szCs w:val="24"/>
        </w:rPr>
        <w:t>ć</w:t>
      </w:r>
      <w:r w:rsidRPr="00F42AE4">
        <w:rPr>
          <w:rFonts w:eastAsia="Times New Roman"/>
          <w:sz w:val="24"/>
          <w:szCs w:val="24"/>
        </w:rPr>
        <w:t>u, ali manju od 10 bita, uz stupanj prijenosa ulaznih uzoraka ve</w:t>
      </w:r>
      <w:r w:rsidRPr="00F42AE4">
        <w:rPr>
          <w:rFonts w:eastAsia="Arial"/>
          <w:sz w:val="24"/>
          <w:szCs w:val="24"/>
        </w:rPr>
        <w:t>ć</w:t>
      </w:r>
      <w:r w:rsidRPr="00F42AE4">
        <w:rPr>
          <w:rFonts w:eastAsia="Times New Roman"/>
          <w:sz w:val="24"/>
          <w:szCs w:val="24"/>
        </w:rPr>
        <w:t>i od 1,3 gigauzoraka u sekundi (GSPS);</w:t>
      </w:r>
    </w:p>
    <w:p w:rsidR="00393B31" w:rsidRPr="00F42AE4" w:rsidRDefault="00393B31" w:rsidP="00425500">
      <w:pPr>
        <w:spacing w:line="215" w:lineRule="exact"/>
        <w:ind w:left="2268" w:hanging="283"/>
        <w:jc w:val="both"/>
        <w:rPr>
          <w:rFonts w:eastAsia="Times New Roman"/>
          <w:sz w:val="24"/>
          <w:szCs w:val="24"/>
        </w:rPr>
      </w:pPr>
    </w:p>
    <w:p w:rsidR="00393B31" w:rsidRPr="00F42AE4" w:rsidRDefault="00CD3B60" w:rsidP="00425500">
      <w:pPr>
        <w:numPr>
          <w:ilvl w:val="2"/>
          <w:numId w:val="287"/>
        </w:numPr>
        <w:tabs>
          <w:tab w:val="left" w:pos="2560"/>
        </w:tabs>
        <w:ind w:left="2268" w:hanging="283"/>
        <w:jc w:val="both"/>
        <w:rPr>
          <w:rFonts w:eastAsia="Times New Roman"/>
          <w:sz w:val="24"/>
          <w:szCs w:val="24"/>
        </w:rPr>
      </w:pPr>
      <w:r w:rsidRPr="00F42AE4">
        <w:rPr>
          <w:rFonts w:eastAsia="Times New Roman"/>
          <w:sz w:val="24"/>
          <w:szCs w:val="24"/>
        </w:rPr>
        <w:t>razlu</w:t>
      </w:r>
      <w:r w:rsidRPr="00F42AE4">
        <w:rPr>
          <w:rFonts w:eastAsia="Arial"/>
          <w:sz w:val="24"/>
          <w:szCs w:val="24"/>
        </w:rPr>
        <w:t>č</w:t>
      </w:r>
      <w:r w:rsidRPr="00F42AE4">
        <w:rPr>
          <w:rFonts w:eastAsia="Times New Roman"/>
          <w:sz w:val="24"/>
          <w:szCs w:val="24"/>
        </w:rPr>
        <w:t>ivost od 10 bita ili ve</w:t>
      </w:r>
      <w:r w:rsidRPr="00F42AE4">
        <w:rPr>
          <w:rFonts w:eastAsia="Arial"/>
          <w:sz w:val="24"/>
          <w:szCs w:val="24"/>
        </w:rPr>
        <w:t>ć</w:t>
      </w:r>
      <w:r w:rsidRPr="00F42AE4">
        <w:rPr>
          <w:rFonts w:eastAsia="Times New Roman"/>
          <w:sz w:val="24"/>
          <w:szCs w:val="24"/>
        </w:rPr>
        <w:t>a, ali manja od 12 bita, s izlaznom brzinom ve</w:t>
      </w:r>
      <w:r w:rsidRPr="00F42AE4">
        <w:rPr>
          <w:rFonts w:eastAsia="Arial"/>
          <w:sz w:val="24"/>
          <w:szCs w:val="24"/>
        </w:rPr>
        <w:t>ć</w:t>
      </w:r>
      <w:r w:rsidRPr="00F42AE4">
        <w:rPr>
          <w:rFonts w:eastAsia="Times New Roman"/>
          <w:sz w:val="24"/>
          <w:szCs w:val="24"/>
        </w:rPr>
        <w:t>om od 1,0 GSPS;</w:t>
      </w:r>
    </w:p>
    <w:p w:rsidR="00393B31" w:rsidRPr="00F42AE4" w:rsidRDefault="00393B31" w:rsidP="00425500">
      <w:pPr>
        <w:spacing w:line="233" w:lineRule="exact"/>
        <w:ind w:left="2268" w:hanging="283"/>
        <w:jc w:val="both"/>
        <w:rPr>
          <w:rFonts w:eastAsia="Times New Roman"/>
          <w:sz w:val="24"/>
          <w:szCs w:val="24"/>
        </w:rPr>
      </w:pPr>
    </w:p>
    <w:p w:rsidR="00393B31" w:rsidRPr="00F42AE4" w:rsidRDefault="00CD3B60" w:rsidP="00425500">
      <w:pPr>
        <w:numPr>
          <w:ilvl w:val="2"/>
          <w:numId w:val="287"/>
        </w:numPr>
        <w:tabs>
          <w:tab w:val="left" w:pos="2560"/>
        </w:tabs>
        <w:ind w:left="2268" w:hanging="283"/>
        <w:jc w:val="both"/>
        <w:rPr>
          <w:rFonts w:eastAsia="Times New Roman"/>
          <w:sz w:val="24"/>
          <w:szCs w:val="24"/>
        </w:rPr>
      </w:pPr>
      <w:r w:rsidRPr="00F42AE4">
        <w:rPr>
          <w:rFonts w:eastAsia="Times New Roman"/>
          <w:sz w:val="24"/>
          <w:szCs w:val="24"/>
        </w:rPr>
        <w:t>razlu</w:t>
      </w:r>
      <w:r w:rsidRPr="00F42AE4">
        <w:rPr>
          <w:rFonts w:eastAsia="Arial"/>
          <w:sz w:val="24"/>
          <w:szCs w:val="24"/>
        </w:rPr>
        <w:t>č</w:t>
      </w:r>
      <w:r w:rsidRPr="00F42AE4">
        <w:rPr>
          <w:rFonts w:eastAsia="Times New Roman"/>
          <w:sz w:val="24"/>
          <w:szCs w:val="24"/>
        </w:rPr>
        <w:t>ivost od 12 bita ili ve</w:t>
      </w:r>
      <w:r w:rsidRPr="00F42AE4">
        <w:rPr>
          <w:rFonts w:eastAsia="Arial"/>
          <w:sz w:val="24"/>
          <w:szCs w:val="24"/>
        </w:rPr>
        <w:t>ć</w:t>
      </w:r>
      <w:r w:rsidRPr="00F42AE4">
        <w:rPr>
          <w:rFonts w:eastAsia="Times New Roman"/>
          <w:sz w:val="24"/>
          <w:szCs w:val="24"/>
        </w:rPr>
        <w:t>a, ali manja od 14 bita, s izlaznom brzinom ve</w:t>
      </w:r>
      <w:r w:rsidRPr="00F42AE4">
        <w:rPr>
          <w:rFonts w:eastAsia="Arial"/>
          <w:sz w:val="24"/>
          <w:szCs w:val="24"/>
        </w:rPr>
        <w:t>ć</w:t>
      </w:r>
      <w:r w:rsidRPr="00F42AE4">
        <w:rPr>
          <w:rFonts w:eastAsia="Times New Roman"/>
          <w:sz w:val="24"/>
          <w:szCs w:val="24"/>
        </w:rPr>
        <w:t>om od 1,0 GSPS;</w:t>
      </w:r>
    </w:p>
    <w:p w:rsidR="00393B31" w:rsidRPr="00F42AE4" w:rsidRDefault="00393B31" w:rsidP="00425500">
      <w:pPr>
        <w:spacing w:line="264" w:lineRule="exact"/>
        <w:ind w:left="2268" w:hanging="283"/>
        <w:jc w:val="both"/>
        <w:rPr>
          <w:sz w:val="24"/>
          <w:szCs w:val="24"/>
        </w:rPr>
      </w:pPr>
      <w:bookmarkStart w:id="55" w:name="page109"/>
      <w:bookmarkEnd w:id="55"/>
    </w:p>
    <w:p w:rsidR="00393B31" w:rsidRPr="00F42AE4" w:rsidRDefault="00393B31" w:rsidP="00425500">
      <w:pPr>
        <w:spacing w:line="234" w:lineRule="exact"/>
        <w:ind w:left="2268" w:hanging="283"/>
        <w:jc w:val="both"/>
        <w:rPr>
          <w:sz w:val="24"/>
          <w:szCs w:val="24"/>
        </w:rPr>
      </w:pPr>
    </w:p>
    <w:p w:rsidR="00393B31" w:rsidRPr="00F42AE4" w:rsidRDefault="00CD3B60" w:rsidP="00425500">
      <w:pPr>
        <w:numPr>
          <w:ilvl w:val="1"/>
          <w:numId w:val="288"/>
        </w:numPr>
        <w:tabs>
          <w:tab w:val="left" w:pos="2560"/>
        </w:tabs>
        <w:spacing w:line="246" w:lineRule="auto"/>
        <w:ind w:left="2268" w:hanging="283"/>
        <w:jc w:val="both"/>
        <w:rPr>
          <w:rFonts w:eastAsia="Times New Roman"/>
          <w:sz w:val="24"/>
          <w:szCs w:val="24"/>
        </w:rPr>
      </w:pPr>
      <w:r w:rsidRPr="00F42AE4">
        <w:rPr>
          <w:rFonts w:eastAsia="Times New Roman"/>
          <w:sz w:val="24"/>
          <w:szCs w:val="24"/>
        </w:rPr>
        <w:t>razlu</w:t>
      </w:r>
      <w:r w:rsidRPr="00F42AE4">
        <w:rPr>
          <w:rFonts w:eastAsia="Arial"/>
          <w:sz w:val="24"/>
          <w:szCs w:val="24"/>
        </w:rPr>
        <w:t>č</w:t>
      </w:r>
      <w:r w:rsidRPr="00F42AE4">
        <w:rPr>
          <w:rFonts w:eastAsia="Times New Roman"/>
          <w:sz w:val="24"/>
          <w:szCs w:val="24"/>
        </w:rPr>
        <w:t>ivost od 14 bita ili ve</w:t>
      </w:r>
      <w:r w:rsidRPr="00F42AE4">
        <w:rPr>
          <w:rFonts w:eastAsia="Arial"/>
          <w:sz w:val="24"/>
          <w:szCs w:val="24"/>
        </w:rPr>
        <w:t>ć</w:t>
      </w:r>
      <w:r w:rsidRPr="00F42AE4">
        <w:rPr>
          <w:rFonts w:eastAsia="Times New Roman"/>
          <w:sz w:val="24"/>
          <w:szCs w:val="24"/>
        </w:rPr>
        <w:t>a, ali manja od 16 bita, s „brzinom uzorkovanja” ve</w:t>
      </w:r>
      <w:r w:rsidRPr="00F42AE4">
        <w:rPr>
          <w:rFonts w:eastAsia="Arial"/>
          <w:sz w:val="24"/>
          <w:szCs w:val="24"/>
        </w:rPr>
        <w:t>ć</w:t>
      </w:r>
      <w:r w:rsidRPr="00F42AE4">
        <w:rPr>
          <w:rFonts w:eastAsia="Times New Roman"/>
          <w:sz w:val="24"/>
          <w:szCs w:val="24"/>
        </w:rPr>
        <w:t xml:space="preserve">om od 400 megauzoraka u sekundi (MSPS); </w:t>
      </w:r>
      <w:r w:rsidRPr="00F42AE4">
        <w:rPr>
          <w:rFonts w:eastAsia="Times New Roman"/>
          <w:sz w:val="24"/>
          <w:szCs w:val="24"/>
          <w:u w:val="single"/>
        </w:rPr>
        <w:t>ili</w:t>
      </w:r>
    </w:p>
    <w:p w:rsidR="00393B31" w:rsidRPr="00F42AE4" w:rsidRDefault="00393B31" w:rsidP="00425500">
      <w:pPr>
        <w:spacing w:line="215" w:lineRule="exact"/>
        <w:ind w:left="2268" w:hanging="283"/>
        <w:jc w:val="both"/>
        <w:rPr>
          <w:rFonts w:eastAsia="Times New Roman"/>
          <w:sz w:val="24"/>
          <w:szCs w:val="24"/>
        </w:rPr>
      </w:pPr>
    </w:p>
    <w:p w:rsidR="002B3104" w:rsidRDefault="00CD3B60" w:rsidP="00425500">
      <w:pPr>
        <w:numPr>
          <w:ilvl w:val="1"/>
          <w:numId w:val="288"/>
        </w:numPr>
        <w:tabs>
          <w:tab w:val="left" w:pos="2567"/>
          <w:tab w:val="left" w:pos="9355"/>
        </w:tabs>
        <w:ind w:left="2269" w:hanging="284"/>
        <w:jc w:val="both"/>
        <w:rPr>
          <w:rFonts w:eastAsia="Times New Roman"/>
          <w:sz w:val="24"/>
          <w:szCs w:val="24"/>
        </w:rPr>
      </w:pPr>
      <w:r w:rsidRPr="00F42AE4">
        <w:rPr>
          <w:rFonts w:eastAsia="Times New Roman"/>
          <w:sz w:val="24"/>
          <w:szCs w:val="24"/>
        </w:rPr>
        <w:t>razlu</w:t>
      </w:r>
      <w:r w:rsidRPr="00F42AE4">
        <w:rPr>
          <w:rFonts w:eastAsia="Arial"/>
          <w:sz w:val="24"/>
          <w:szCs w:val="24"/>
        </w:rPr>
        <w:t>č</w:t>
      </w:r>
      <w:r w:rsidRPr="00F42AE4">
        <w:rPr>
          <w:rFonts w:eastAsia="Times New Roman"/>
          <w:sz w:val="24"/>
          <w:szCs w:val="24"/>
        </w:rPr>
        <w:t>ivost od 16 bita ili ve</w:t>
      </w:r>
      <w:r w:rsidRPr="00F42AE4">
        <w:rPr>
          <w:rFonts w:eastAsia="Arial"/>
          <w:sz w:val="24"/>
          <w:szCs w:val="24"/>
        </w:rPr>
        <w:t>ć</w:t>
      </w:r>
      <w:r w:rsidR="002B3104">
        <w:rPr>
          <w:rFonts w:eastAsia="Times New Roman"/>
          <w:sz w:val="24"/>
          <w:szCs w:val="24"/>
        </w:rPr>
        <w:t>a s „brzinom uzorkovanja”</w:t>
      </w:r>
      <w:r w:rsidRPr="00F42AE4">
        <w:rPr>
          <w:rFonts w:eastAsia="Times New Roman"/>
          <w:sz w:val="24"/>
          <w:szCs w:val="24"/>
        </w:rPr>
        <w:t>ve</w:t>
      </w:r>
      <w:r w:rsidRPr="00F42AE4">
        <w:rPr>
          <w:rFonts w:eastAsia="Arial"/>
          <w:sz w:val="24"/>
          <w:szCs w:val="24"/>
        </w:rPr>
        <w:t>ć</w:t>
      </w:r>
      <w:r w:rsidRPr="00F42AE4">
        <w:rPr>
          <w:rFonts w:eastAsia="Times New Roman"/>
          <w:sz w:val="24"/>
          <w:szCs w:val="24"/>
        </w:rPr>
        <w:t xml:space="preserve">om od 180 MSPS; </w:t>
      </w:r>
      <w:r w:rsidRPr="00F42AE4">
        <w:rPr>
          <w:rFonts w:eastAsia="Times New Roman"/>
          <w:sz w:val="24"/>
          <w:szCs w:val="24"/>
          <w:u w:val="single"/>
        </w:rPr>
        <w:t>i</w:t>
      </w:r>
      <w:r w:rsidRPr="00F42AE4">
        <w:rPr>
          <w:rFonts w:eastAsia="Times New Roman"/>
          <w:sz w:val="24"/>
          <w:szCs w:val="24"/>
        </w:rPr>
        <w:t xml:space="preserve"> </w:t>
      </w:r>
    </w:p>
    <w:p w:rsidR="002B3104" w:rsidRDefault="002B3104" w:rsidP="00425500">
      <w:pPr>
        <w:tabs>
          <w:tab w:val="left" w:pos="2567"/>
          <w:tab w:val="left" w:pos="9355"/>
        </w:tabs>
        <w:ind w:left="2269"/>
        <w:jc w:val="both"/>
        <w:rPr>
          <w:rFonts w:eastAsia="Times New Roman"/>
          <w:sz w:val="24"/>
          <w:szCs w:val="24"/>
        </w:rPr>
      </w:pPr>
    </w:p>
    <w:p w:rsidR="00393B31" w:rsidRDefault="00CD3B60" w:rsidP="00425500">
      <w:pPr>
        <w:tabs>
          <w:tab w:val="left" w:pos="2567"/>
          <w:tab w:val="left" w:pos="9355"/>
        </w:tabs>
        <w:ind w:firstLine="1701"/>
        <w:jc w:val="both"/>
        <w:rPr>
          <w:rFonts w:eastAsia="Times New Roman"/>
          <w:sz w:val="24"/>
          <w:szCs w:val="24"/>
        </w:rPr>
      </w:pPr>
      <w:r w:rsidRPr="00F42AE4">
        <w:rPr>
          <w:rFonts w:eastAsia="Times New Roman"/>
          <w:sz w:val="24"/>
          <w:szCs w:val="24"/>
        </w:rPr>
        <w:t>b.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D6390F" w:rsidRPr="00F42AE4" w:rsidRDefault="00D6390F" w:rsidP="00425500">
      <w:pPr>
        <w:tabs>
          <w:tab w:val="left" w:pos="2567"/>
          <w:tab w:val="left" w:pos="9355"/>
        </w:tabs>
        <w:ind w:firstLine="1701"/>
        <w:jc w:val="both"/>
        <w:rPr>
          <w:rFonts w:eastAsia="Times New Roman"/>
          <w:sz w:val="24"/>
          <w:szCs w:val="24"/>
        </w:rPr>
      </w:pPr>
    </w:p>
    <w:p w:rsidR="00393B31" w:rsidRPr="00F42AE4" w:rsidRDefault="00CD3B60" w:rsidP="00425500">
      <w:pPr>
        <w:numPr>
          <w:ilvl w:val="1"/>
          <w:numId w:val="289"/>
        </w:numPr>
        <w:tabs>
          <w:tab w:val="left" w:pos="2268"/>
        </w:tabs>
        <w:ind w:firstLine="1985"/>
        <w:jc w:val="both"/>
        <w:rPr>
          <w:rFonts w:eastAsia="Times New Roman"/>
          <w:sz w:val="24"/>
          <w:szCs w:val="24"/>
        </w:rPr>
      </w:pPr>
      <w:r w:rsidRPr="00F42AE4">
        <w:rPr>
          <w:rFonts w:eastAsia="Times New Roman"/>
          <w:sz w:val="24"/>
          <w:szCs w:val="24"/>
        </w:rPr>
        <w:t xml:space="preserve">pohrana digitaliziranih podataka </w:t>
      </w:r>
      <w:r w:rsidRPr="00F42AE4">
        <w:rPr>
          <w:rFonts w:eastAsia="Times New Roman"/>
          <w:sz w:val="24"/>
          <w:szCs w:val="24"/>
          <w:u w:val="single"/>
        </w:rPr>
        <w:t>ili</w:t>
      </w:r>
    </w:p>
    <w:p w:rsidR="00393B31" w:rsidRPr="00F42AE4" w:rsidRDefault="00393B31" w:rsidP="00425500">
      <w:pPr>
        <w:tabs>
          <w:tab w:val="left" w:pos="2268"/>
        </w:tabs>
        <w:spacing w:line="233" w:lineRule="exact"/>
        <w:ind w:firstLine="1985"/>
        <w:jc w:val="both"/>
        <w:rPr>
          <w:rFonts w:eastAsia="Times New Roman"/>
          <w:sz w:val="24"/>
          <w:szCs w:val="24"/>
        </w:rPr>
      </w:pPr>
    </w:p>
    <w:p w:rsidR="00393B31" w:rsidRPr="00F42AE4" w:rsidRDefault="00CD3B60" w:rsidP="00425500">
      <w:pPr>
        <w:numPr>
          <w:ilvl w:val="1"/>
          <w:numId w:val="289"/>
        </w:numPr>
        <w:tabs>
          <w:tab w:val="left" w:pos="2268"/>
        </w:tabs>
        <w:ind w:firstLine="1985"/>
        <w:jc w:val="both"/>
        <w:rPr>
          <w:rFonts w:eastAsia="Times New Roman"/>
          <w:sz w:val="24"/>
          <w:szCs w:val="24"/>
        </w:rPr>
      </w:pPr>
      <w:r w:rsidRPr="00F42AE4">
        <w:rPr>
          <w:rFonts w:eastAsia="Times New Roman"/>
          <w:sz w:val="24"/>
          <w:szCs w:val="24"/>
        </w:rPr>
        <w:t>obrada digitaliziranih podataka;</w:t>
      </w:r>
    </w:p>
    <w:p w:rsidR="00393B31" w:rsidRPr="00F42AE4" w:rsidRDefault="00393B31" w:rsidP="00425500">
      <w:pPr>
        <w:spacing w:line="234" w:lineRule="exact"/>
        <w:jc w:val="both"/>
        <w:rPr>
          <w:sz w:val="24"/>
          <w:szCs w:val="24"/>
        </w:rPr>
      </w:pPr>
    </w:p>
    <w:p w:rsidR="00393B31" w:rsidRPr="00F42AE4" w:rsidRDefault="00CD3B60" w:rsidP="00425500">
      <w:pPr>
        <w:tabs>
          <w:tab w:val="left" w:pos="3720"/>
        </w:tabs>
        <w:ind w:left="3828" w:hanging="2127"/>
        <w:jc w:val="both"/>
        <w:rPr>
          <w:sz w:val="24"/>
          <w:szCs w:val="24"/>
        </w:rPr>
      </w:pPr>
      <w:r w:rsidRPr="00F42AE4">
        <w:rPr>
          <w:rFonts w:eastAsia="Times New Roman"/>
          <w:i/>
          <w:iCs/>
          <w:sz w:val="24"/>
          <w:szCs w:val="24"/>
          <w:u w:val="single"/>
        </w:rPr>
        <w:t>Važna napomena 1.</w:t>
      </w:r>
      <w:r w:rsidRPr="00F42AE4">
        <w:rPr>
          <w:sz w:val="24"/>
          <w:szCs w:val="24"/>
        </w:rPr>
        <w:tab/>
      </w:r>
      <w:r w:rsidRPr="00F42AE4">
        <w:rPr>
          <w:rFonts w:eastAsia="Times New Roman"/>
          <w:i/>
          <w:iCs/>
          <w:sz w:val="24"/>
          <w:szCs w:val="24"/>
        </w:rPr>
        <w:t>Vidjeti 3A001.a.5.a. za integrirane sklopove analogno-digitalnog pretvara</w:t>
      </w:r>
      <w:r w:rsidRPr="00F42AE4">
        <w:rPr>
          <w:rFonts w:eastAsia="Arial"/>
          <w:i/>
          <w:iCs/>
          <w:sz w:val="24"/>
          <w:szCs w:val="24"/>
        </w:rPr>
        <w:t>č</w:t>
      </w:r>
      <w:r w:rsidRPr="00F42AE4">
        <w:rPr>
          <w:rFonts w:eastAsia="Times New Roman"/>
          <w:i/>
          <w:iCs/>
          <w:sz w:val="24"/>
          <w:szCs w:val="24"/>
        </w:rPr>
        <w:t>a.</w:t>
      </w:r>
    </w:p>
    <w:p w:rsidR="00393B31" w:rsidRPr="00F42AE4" w:rsidRDefault="00393B31" w:rsidP="00425500">
      <w:pPr>
        <w:spacing w:line="233" w:lineRule="exact"/>
        <w:ind w:left="3828" w:hanging="2127"/>
        <w:jc w:val="both"/>
        <w:rPr>
          <w:sz w:val="24"/>
          <w:szCs w:val="24"/>
        </w:rPr>
      </w:pPr>
    </w:p>
    <w:p w:rsidR="00393B31" w:rsidRPr="00F42AE4" w:rsidRDefault="00CD3B60" w:rsidP="00425500">
      <w:pPr>
        <w:tabs>
          <w:tab w:val="left" w:pos="3720"/>
        </w:tabs>
        <w:ind w:left="3828" w:hanging="2127"/>
        <w:jc w:val="both"/>
        <w:rPr>
          <w:sz w:val="24"/>
          <w:szCs w:val="24"/>
        </w:rPr>
      </w:pPr>
      <w:r w:rsidRPr="00F42AE4">
        <w:rPr>
          <w:rFonts w:eastAsia="Times New Roman"/>
          <w:i/>
          <w:iCs/>
          <w:sz w:val="24"/>
          <w:szCs w:val="24"/>
          <w:u w:val="single"/>
        </w:rPr>
        <w:t>Važna napomena 2.</w:t>
      </w:r>
      <w:r w:rsidRPr="00F42AE4">
        <w:rPr>
          <w:sz w:val="24"/>
          <w:szCs w:val="24"/>
        </w:rPr>
        <w:tab/>
      </w:r>
      <w:r w:rsidRPr="00F42AE4">
        <w:rPr>
          <w:rFonts w:eastAsia="Times New Roman"/>
          <w:i/>
          <w:iCs/>
          <w:sz w:val="24"/>
          <w:szCs w:val="24"/>
        </w:rPr>
        <w:t>Vidjeti 3A001.a.7. za programirljive logi</w:t>
      </w:r>
      <w:r w:rsidRPr="00F42AE4">
        <w:rPr>
          <w:rFonts w:eastAsia="Arial"/>
          <w:i/>
          <w:iCs/>
          <w:sz w:val="24"/>
          <w:szCs w:val="24"/>
        </w:rPr>
        <w:t>č</w:t>
      </w:r>
      <w:r w:rsidRPr="00F42AE4">
        <w:rPr>
          <w:rFonts w:eastAsia="Times New Roman"/>
          <w:i/>
          <w:iCs/>
          <w:sz w:val="24"/>
          <w:szCs w:val="24"/>
        </w:rPr>
        <w:t>ke ure</w:t>
      </w:r>
      <w:r w:rsidRPr="00F42AE4">
        <w:rPr>
          <w:rFonts w:eastAsia="Arial"/>
          <w:i/>
          <w:iCs/>
          <w:sz w:val="24"/>
          <w:szCs w:val="24"/>
        </w:rPr>
        <w:t>đ</w:t>
      </w:r>
      <w:r w:rsidRPr="00F42AE4">
        <w:rPr>
          <w:rFonts w:eastAsia="Times New Roman"/>
          <w:i/>
          <w:iCs/>
          <w:sz w:val="24"/>
          <w:szCs w:val="24"/>
        </w:rPr>
        <w:t>aje.</w:t>
      </w:r>
    </w:p>
    <w:p w:rsidR="00393B31" w:rsidRPr="00F42AE4" w:rsidRDefault="00393B31" w:rsidP="00425500">
      <w:pPr>
        <w:spacing w:line="234" w:lineRule="exact"/>
        <w:jc w:val="both"/>
        <w:rPr>
          <w:sz w:val="24"/>
          <w:szCs w:val="24"/>
        </w:rPr>
      </w:pPr>
    </w:p>
    <w:p w:rsidR="00393B31" w:rsidRPr="00F42AE4" w:rsidRDefault="00CD3B60" w:rsidP="00425500">
      <w:pPr>
        <w:ind w:firstLine="170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93" w:lineRule="exact"/>
        <w:jc w:val="both"/>
        <w:rPr>
          <w:sz w:val="24"/>
          <w:szCs w:val="24"/>
        </w:rPr>
      </w:pPr>
    </w:p>
    <w:p w:rsidR="00393B31" w:rsidRPr="00F42AE4" w:rsidRDefault="00CD3B60" w:rsidP="00425500">
      <w:pPr>
        <w:numPr>
          <w:ilvl w:val="0"/>
          <w:numId w:val="290"/>
        </w:numPr>
        <w:tabs>
          <w:tab w:val="left" w:pos="2340"/>
        </w:tabs>
        <w:ind w:left="1985" w:hanging="284"/>
        <w:jc w:val="both"/>
        <w:rPr>
          <w:rFonts w:eastAsia="Times New Roman"/>
          <w:i/>
          <w:iCs/>
          <w:sz w:val="24"/>
          <w:szCs w:val="24"/>
        </w:rPr>
      </w:pPr>
      <w:r w:rsidRPr="00F42AE4">
        <w:rPr>
          <w:rFonts w:eastAsia="Times New Roman"/>
          <w:i/>
          <w:iCs/>
          <w:sz w:val="24"/>
          <w:szCs w:val="24"/>
        </w:rPr>
        <w:t>Razlu</w:t>
      </w:r>
      <w:r w:rsidRPr="00F42AE4">
        <w:rPr>
          <w:rFonts w:eastAsia="Arial"/>
          <w:i/>
          <w:iCs/>
          <w:sz w:val="24"/>
          <w:szCs w:val="24"/>
        </w:rPr>
        <w:t>č</w:t>
      </w:r>
      <w:r w:rsidRPr="00F42AE4">
        <w:rPr>
          <w:rFonts w:eastAsia="Times New Roman"/>
          <w:i/>
          <w:iCs/>
          <w:sz w:val="24"/>
          <w:szCs w:val="24"/>
        </w:rPr>
        <w:t xml:space="preserve">ivost od n bita odgovara kvantizaciji od 2 </w:t>
      </w:r>
      <w:r w:rsidRPr="00F42AE4">
        <w:rPr>
          <w:rFonts w:eastAsia="Times New Roman"/>
          <w:i/>
          <w:iCs/>
          <w:sz w:val="24"/>
          <w:szCs w:val="24"/>
          <w:vertAlign w:val="superscript"/>
        </w:rPr>
        <w:t>n</w:t>
      </w:r>
      <w:r w:rsidRPr="00F42AE4">
        <w:rPr>
          <w:rFonts w:eastAsia="Times New Roman"/>
          <w:i/>
          <w:iCs/>
          <w:sz w:val="24"/>
          <w:szCs w:val="24"/>
        </w:rPr>
        <w:t xml:space="preserve">  razina.</w:t>
      </w:r>
    </w:p>
    <w:p w:rsidR="00393B31" w:rsidRPr="00F42AE4" w:rsidRDefault="00393B31" w:rsidP="00425500">
      <w:pPr>
        <w:spacing w:line="151" w:lineRule="exact"/>
        <w:ind w:left="1985" w:hanging="284"/>
        <w:jc w:val="both"/>
        <w:rPr>
          <w:rFonts w:eastAsia="Times New Roman"/>
          <w:i/>
          <w:iCs/>
          <w:sz w:val="24"/>
          <w:szCs w:val="24"/>
        </w:rPr>
      </w:pPr>
    </w:p>
    <w:p w:rsidR="00393B31" w:rsidRPr="00F42AE4" w:rsidRDefault="00CD3B60" w:rsidP="00425500">
      <w:pPr>
        <w:numPr>
          <w:ilvl w:val="0"/>
          <w:numId w:val="290"/>
        </w:numPr>
        <w:tabs>
          <w:tab w:val="left" w:pos="2340"/>
        </w:tabs>
        <w:ind w:left="1985" w:hanging="284"/>
        <w:jc w:val="both"/>
        <w:rPr>
          <w:rFonts w:eastAsia="Times New Roman"/>
          <w:i/>
          <w:iCs/>
          <w:sz w:val="24"/>
          <w:szCs w:val="24"/>
        </w:rPr>
      </w:pPr>
      <w:r w:rsidRPr="00F42AE4">
        <w:rPr>
          <w:rFonts w:eastAsia="Times New Roman"/>
          <w:i/>
          <w:iCs/>
          <w:sz w:val="24"/>
          <w:szCs w:val="24"/>
        </w:rPr>
        <w:t>Razlu</w:t>
      </w:r>
      <w:r w:rsidRPr="00F42AE4">
        <w:rPr>
          <w:rFonts w:eastAsia="Arial"/>
          <w:i/>
          <w:iCs/>
          <w:sz w:val="24"/>
          <w:szCs w:val="24"/>
        </w:rPr>
        <w:t>č</w:t>
      </w:r>
      <w:r w:rsidRPr="00F42AE4">
        <w:rPr>
          <w:rFonts w:eastAsia="Times New Roman"/>
          <w:i/>
          <w:iCs/>
          <w:sz w:val="24"/>
          <w:szCs w:val="24"/>
        </w:rPr>
        <w:t>ivost A/D pretvara</w:t>
      </w:r>
      <w:r w:rsidRPr="00F42AE4">
        <w:rPr>
          <w:rFonts w:eastAsia="Arial"/>
          <w:i/>
          <w:iCs/>
          <w:sz w:val="24"/>
          <w:szCs w:val="24"/>
        </w:rPr>
        <w:t>č</w:t>
      </w:r>
      <w:r w:rsidRPr="00F42AE4">
        <w:rPr>
          <w:rFonts w:eastAsia="Times New Roman"/>
          <w:i/>
          <w:iCs/>
          <w:sz w:val="24"/>
          <w:szCs w:val="24"/>
        </w:rPr>
        <w:t>a jest broj bitova digitalnog izlaza A/D pretvara</w:t>
      </w:r>
      <w:r w:rsidRPr="00F42AE4">
        <w:rPr>
          <w:rFonts w:eastAsia="Arial"/>
          <w:i/>
          <w:iCs/>
          <w:sz w:val="24"/>
          <w:szCs w:val="24"/>
        </w:rPr>
        <w:t>č</w:t>
      </w:r>
      <w:r w:rsidRPr="00F42AE4">
        <w:rPr>
          <w:rFonts w:eastAsia="Times New Roman"/>
          <w:i/>
          <w:iCs/>
          <w:sz w:val="24"/>
          <w:szCs w:val="24"/>
        </w:rPr>
        <w:t>a koji predstavlja mjereni</w:t>
      </w:r>
    </w:p>
    <w:p w:rsidR="00393B31" w:rsidRPr="00F42AE4" w:rsidRDefault="00CD3B60" w:rsidP="00425500">
      <w:pPr>
        <w:ind w:left="1985" w:hanging="284"/>
        <w:jc w:val="both"/>
        <w:rPr>
          <w:sz w:val="24"/>
          <w:szCs w:val="24"/>
        </w:rPr>
      </w:pPr>
      <w:r w:rsidRPr="00F42AE4">
        <w:rPr>
          <w:rFonts w:eastAsia="Times New Roman"/>
          <w:i/>
          <w:iCs/>
          <w:sz w:val="24"/>
          <w:szCs w:val="24"/>
        </w:rPr>
        <w:t>analogni ulaz. Efektivni broj bitova (ENOB) ne koristi se za utvr</w:t>
      </w:r>
      <w:r w:rsidRPr="00F42AE4">
        <w:rPr>
          <w:rFonts w:eastAsia="Arial"/>
          <w:i/>
          <w:iCs/>
          <w:sz w:val="24"/>
          <w:szCs w:val="24"/>
        </w:rPr>
        <w:t>đ</w:t>
      </w:r>
      <w:r w:rsidRPr="00F42AE4">
        <w:rPr>
          <w:rFonts w:eastAsia="Times New Roman"/>
          <w:i/>
          <w:iCs/>
          <w:sz w:val="24"/>
          <w:szCs w:val="24"/>
        </w:rPr>
        <w:t>ivanje razlu</w:t>
      </w:r>
      <w:r w:rsidRPr="00F42AE4">
        <w:rPr>
          <w:rFonts w:eastAsia="Arial"/>
          <w:i/>
          <w:iCs/>
          <w:sz w:val="24"/>
          <w:szCs w:val="24"/>
        </w:rPr>
        <w:t>č</w:t>
      </w:r>
      <w:r w:rsidRPr="00F42AE4">
        <w:rPr>
          <w:rFonts w:eastAsia="Times New Roman"/>
          <w:i/>
          <w:iCs/>
          <w:sz w:val="24"/>
          <w:szCs w:val="24"/>
        </w:rPr>
        <w:t>ivosti A/D pretvara</w:t>
      </w:r>
      <w:r w:rsidRPr="00F42AE4">
        <w:rPr>
          <w:rFonts w:eastAsia="Arial"/>
          <w:i/>
          <w:iCs/>
          <w:sz w:val="24"/>
          <w:szCs w:val="24"/>
        </w:rPr>
        <w:t>č</w:t>
      </w:r>
      <w:r w:rsidRPr="00F42AE4">
        <w:rPr>
          <w:rFonts w:eastAsia="Times New Roman"/>
          <w:i/>
          <w:iCs/>
          <w:sz w:val="24"/>
          <w:szCs w:val="24"/>
        </w:rPr>
        <w:t>a.</w:t>
      </w:r>
    </w:p>
    <w:p w:rsidR="00393B31" w:rsidRPr="00F42AE4" w:rsidRDefault="00393B31" w:rsidP="00425500">
      <w:pPr>
        <w:spacing w:line="233" w:lineRule="exact"/>
        <w:ind w:left="1985" w:hanging="284"/>
        <w:jc w:val="both"/>
        <w:rPr>
          <w:sz w:val="24"/>
          <w:szCs w:val="24"/>
        </w:rPr>
      </w:pPr>
    </w:p>
    <w:p w:rsidR="00393B31" w:rsidRPr="00F42AE4" w:rsidRDefault="00CD3B60" w:rsidP="00425500">
      <w:pPr>
        <w:numPr>
          <w:ilvl w:val="3"/>
          <w:numId w:val="291"/>
        </w:numPr>
        <w:tabs>
          <w:tab w:val="left" w:pos="2340"/>
        </w:tabs>
        <w:spacing w:line="302" w:lineRule="auto"/>
        <w:ind w:left="1985" w:hanging="284"/>
        <w:jc w:val="both"/>
        <w:rPr>
          <w:rFonts w:eastAsia="Times New Roman"/>
          <w:i/>
          <w:iCs/>
          <w:sz w:val="24"/>
          <w:szCs w:val="24"/>
        </w:rPr>
      </w:pPr>
      <w:r w:rsidRPr="00F42AE4">
        <w:rPr>
          <w:rFonts w:eastAsia="Times New Roman"/>
          <w:i/>
          <w:iCs/>
          <w:sz w:val="24"/>
          <w:szCs w:val="24"/>
        </w:rPr>
        <w:t>Za integrirane sklopove bez razdjelnog sustava „višekanalnih A/D pretvara</w:t>
      </w:r>
      <w:r w:rsidRPr="00F42AE4">
        <w:rPr>
          <w:rFonts w:eastAsia="Arial"/>
          <w:i/>
          <w:iCs/>
          <w:sz w:val="24"/>
          <w:szCs w:val="24"/>
        </w:rPr>
        <w:t>č</w:t>
      </w:r>
      <w:r w:rsidRPr="00F42AE4">
        <w:rPr>
          <w:rFonts w:eastAsia="Times New Roman"/>
          <w:i/>
          <w:iCs/>
          <w:sz w:val="24"/>
          <w:szCs w:val="24"/>
        </w:rPr>
        <w:t>a” „brzine uzorkovanja” ne zbrajaju se, ve</w:t>
      </w:r>
      <w:r w:rsidRPr="00F42AE4">
        <w:rPr>
          <w:rFonts w:eastAsia="Arial"/>
          <w:i/>
          <w:iCs/>
          <w:sz w:val="24"/>
          <w:szCs w:val="24"/>
        </w:rPr>
        <w:t>ć</w:t>
      </w:r>
      <w:r w:rsidRPr="00F42AE4">
        <w:rPr>
          <w:rFonts w:eastAsia="Times New Roman"/>
          <w:i/>
          <w:iCs/>
          <w:sz w:val="24"/>
          <w:szCs w:val="24"/>
        </w:rPr>
        <w:t xml:space="preserve"> je „brzina uzorkovanja” jednaka najve</w:t>
      </w:r>
      <w:r w:rsidRPr="00F42AE4">
        <w:rPr>
          <w:rFonts w:eastAsia="Arial"/>
          <w:i/>
          <w:iCs/>
          <w:sz w:val="24"/>
          <w:szCs w:val="24"/>
        </w:rPr>
        <w:t>ć</w:t>
      </w:r>
      <w:r w:rsidRPr="00F42AE4">
        <w:rPr>
          <w:rFonts w:eastAsia="Times New Roman"/>
          <w:i/>
          <w:iCs/>
          <w:sz w:val="24"/>
          <w:szCs w:val="24"/>
        </w:rPr>
        <w:t>oj izlaznoj brzini bilo kojeg pojedina</w:t>
      </w:r>
      <w:r w:rsidRPr="00F42AE4">
        <w:rPr>
          <w:rFonts w:eastAsia="Arial"/>
          <w:i/>
          <w:iCs/>
          <w:sz w:val="24"/>
          <w:szCs w:val="24"/>
        </w:rPr>
        <w:t>č</w:t>
      </w:r>
      <w:r w:rsidRPr="00F42AE4">
        <w:rPr>
          <w:rFonts w:eastAsia="Times New Roman"/>
          <w:i/>
          <w:iCs/>
          <w:sz w:val="24"/>
          <w:szCs w:val="24"/>
        </w:rPr>
        <w:t>nog kanala.</w:t>
      </w:r>
    </w:p>
    <w:p w:rsidR="00393B31" w:rsidRPr="00F42AE4" w:rsidRDefault="00393B31" w:rsidP="00425500">
      <w:pPr>
        <w:spacing w:line="171" w:lineRule="exact"/>
        <w:ind w:left="1985" w:hanging="284"/>
        <w:jc w:val="both"/>
        <w:rPr>
          <w:rFonts w:eastAsia="Times New Roman"/>
          <w:i/>
          <w:iCs/>
          <w:sz w:val="24"/>
          <w:szCs w:val="24"/>
        </w:rPr>
      </w:pPr>
    </w:p>
    <w:p w:rsidR="00393B31" w:rsidRDefault="00CD3B60" w:rsidP="00425500">
      <w:pPr>
        <w:numPr>
          <w:ilvl w:val="3"/>
          <w:numId w:val="291"/>
        </w:numPr>
        <w:tabs>
          <w:tab w:val="left" w:pos="2340"/>
        </w:tabs>
        <w:spacing w:line="259" w:lineRule="auto"/>
        <w:ind w:left="1985" w:hanging="284"/>
        <w:jc w:val="both"/>
        <w:rPr>
          <w:rFonts w:eastAsia="Times New Roman"/>
          <w:i/>
          <w:iCs/>
          <w:sz w:val="24"/>
          <w:szCs w:val="24"/>
        </w:rPr>
      </w:pPr>
      <w:r w:rsidRPr="00F42AE4">
        <w:rPr>
          <w:rFonts w:eastAsia="Times New Roman"/>
          <w:i/>
          <w:iCs/>
          <w:sz w:val="24"/>
          <w:szCs w:val="24"/>
        </w:rPr>
        <w:t>Za integrirane sklopove s „A/D pretvara</w:t>
      </w:r>
      <w:r w:rsidRPr="00F42AE4">
        <w:rPr>
          <w:rFonts w:eastAsia="Arial"/>
          <w:i/>
          <w:iCs/>
          <w:sz w:val="24"/>
          <w:szCs w:val="24"/>
        </w:rPr>
        <w:t>č</w:t>
      </w:r>
      <w:r w:rsidRPr="00F42AE4">
        <w:rPr>
          <w:rFonts w:eastAsia="Times New Roman"/>
          <w:i/>
          <w:iCs/>
          <w:sz w:val="24"/>
          <w:szCs w:val="24"/>
        </w:rPr>
        <w:t>ima s razdijeljenim sustavom” ili s „višekanalnim A/D pretva</w:t>
      </w:r>
      <w:r w:rsidRPr="00F42AE4">
        <w:rPr>
          <w:rFonts w:eastAsia="Arial"/>
          <w:i/>
          <w:iCs/>
          <w:sz w:val="24"/>
          <w:szCs w:val="24"/>
        </w:rPr>
        <w:t>­</w:t>
      </w:r>
      <w:r w:rsidRPr="00F42AE4">
        <w:rPr>
          <w:rFonts w:eastAsia="Times New Roman"/>
          <w:i/>
          <w:iCs/>
          <w:sz w:val="24"/>
          <w:szCs w:val="24"/>
        </w:rPr>
        <w:t xml:space="preserve"> ra</w:t>
      </w:r>
      <w:r w:rsidRPr="00F42AE4">
        <w:rPr>
          <w:rFonts w:eastAsia="Arial"/>
          <w:i/>
          <w:iCs/>
          <w:sz w:val="24"/>
          <w:szCs w:val="24"/>
        </w:rPr>
        <w:t>č</w:t>
      </w:r>
      <w:r w:rsidRPr="00F42AE4">
        <w:rPr>
          <w:rFonts w:eastAsia="Times New Roman"/>
          <w:i/>
          <w:iCs/>
          <w:sz w:val="24"/>
          <w:szCs w:val="24"/>
        </w:rPr>
        <w:t>ima” kod kojih je mogu</w:t>
      </w:r>
      <w:r w:rsidRPr="00F42AE4">
        <w:rPr>
          <w:rFonts w:eastAsia="Arial"/>
          <w:i/>
          <w:iCs/>
          <w:sz w:val="24"/>
          <w:szCs w:val="24"/>
        </w:rPr>
        <w:t>ć</w:t>
      </w:r>
      <w:r w:rsidRPr="00F42AE4">
        <w:rPr>
          <w:rFonts w:eastAsia="Times New Roman"/>
          <w:i/>
          <w:iCs/>
          <w:sz w:val="24"/>
          <w:szCs w:val="24"/>
        </w:rPr>
        <w:t>e razdijeljeno djelovanje, „brzine uzorkovanja” zbrajaju se tako da je „brzina uzorkovanja” jednaka najve</w:t>
      </w:r>
      <w:r w:rsidRPr="00F42AE4">
        <w:rPr>
          <w:rFonts w:eastAsia="Arial"/>
          <w:i/>
          <w:iCs/>
          <w:sz w:val="24"/>
          <w:szCs w:val="24"/>
        </w:rPr>
        <w:t>ć</w:t>
      </w:r>
      <w:r w:rsidRPr="00F42AE4">
        <w:rPr>
          <w:rFonts w:eastAsia="Times New Roman"/>
          <w:i/>
          <w:iCs/>
          <w:sz w:val="24"/>
          <w:szCs w:val="24"/>
        </w:rPr>
        <w:t>oj kombiniranoj ukupnoj brzini svih razdijeljenih kanala.</w:t>
      </w:r>
    </w:p>
    <w:p w:rsidR="00D6390F" w:rsidRPr="00F42AE4" w:rsidRDefault="00D6390F" w:rsidP="00425500">
      <w:pPr>
        <w:tabs>
          <w:tab w:val="left" w:pos="2340"/>
        </w:tabs>
        <w:spacing w:line="259" w:lineRule="auto"/>
        <w:ind w:left="1985"/>
        <w:jc w:val="both"/>
        <w:rPr>
          <w:rFonts w:eastAsia="Times New Roman"/>
          <w:i/>
          <w:iCs/>
          <w:sz w:val="24"/>
          <w:szCs w:val="24"/>
        </w:rPr>
      </w:pPr>
    </w:p>
    <w:p w:rsidR="00393B31" w:rsidRPr="00F42AE4" w:rsidRDefault="00393B31" w:rsidP="00425500">
      <w:pPr>
        <w:spacing w:line="204" w:lineRule="exact"/>
        <w:jc w:val="both"/>
        <w:rPr>
          <w:rFonts w:eastAsia="Times New Roman"/>
          <w:i/>
          <w:iCs/>
          <w:sz w:val="24"/>
          <w:szCs w:val="24"/>
        </w:rPr>
      </w:pPr>
    </w:p>
    <w:p w:rsidR="00CC50B0" w:rsidRDefault="00CD3B60" w:rsidP="00425500">
      <w:pPr>
        <w:numPr>
          <w:ilvl w:val="0"/>
          <w:numId w:val="292"/>
        </w:numPr>
        <w:tabs>
          <w:tab w:val="left" w:pos="1758"/>
        </w:tabs>
        <w:ind w:left="1276" w:hanging="425"/>
        <w:jc w:val="both"/>
        <w:rPr>
          <w:rFonts w:eastAsia="Times New Roman"/>
          <w:sz w:val="24"/>
          <w:szCs w:val="24"/>
        </w:rPr>
      </w:pPr>
      <w:r w:rsidRPr="00F42AE4">
        <w:rPr>
          <w:rFonts w:eastAsia="Times New Roman"/>
          <w:sz w:val="24"/>
          <w:szCs w:val="24"/>
        </w:rPr>
        <w:t xml:space="preserve">komponente mikrovalova ili milimetarskih valova kako slijedi: </w:t>
      </w:r>
    </w:p>
    <w:p w:rsidR="00CC50B0" w:rsidRDefault="00CC50B0" w:rsidP="00425500">
      <w:pPr>
        <w:tabs>
          <w:tab w:val="left" w:pos="1758"/>
        </w:tabs>
        <w:ind w:left="1276"/>
        <w:jc w:val="both"/>
        <w:rPr>
          <w:rFonts w:eastAsia="Times New Roman"/>
          <w:sz w:val="24"/>
          <w:szCs w:val="24"/>
        </w:rPr>
      </w:pPr>
    </w:p>
    <w:p w:rsidR="00393B31" w:rsidRPr="00F42AE4" w:rsidRDefault="00CD3B60" w:rsidP="00425500">
      <w:pPr>
        <w:tabs>
          <w:tab w:val="left" w:pos="1758"/>
          <w:tab w:val="left" w:pos="9356"/>
        </w:tabs>
        <w:ind w:left="1701" w:hanging="425"/>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r w:rsidRPr="00F42AE4">
        <w:rPr>
          <w:rFonts w:eastAsia="Times New Roman"/>
          <w:i/>
          <w:iCs/>
          <w:sz w:val="24"/>
          <w:szCs w:val="24"/>
        </w:rPr>
        <w:t>:</w:t>
      </w:r>
    </w:p>
    <w:p w:rsidR="00393B31" w:rsidRPr="00F42AE4" w:rsidRDefault="00CD3B60" w:rsidP="00425500">
      <w:pPr>
        <w:numPr>
          <w:ilvl w:val="1"/>
          <w:numId w:val="292"/>
        </w:numPr>
        <w:tabs>
          <w:tab w:val="left" w:pos="2000"/>
          <w:tab w:val="left" w:pos="9356"/>
        </w:tabs>
        <w:spacing w:line="239" w:lineRule="auto"/>
        <w:ind w:left="1701" w:hanging="425"/>
        <w:jc w:val="both"/>
        <w:rPr>
          <w:rFonts w:eastAsia="Times New Roman"/>
          <w:i/>
          <w:iCs/>
          <w:sz w:val="24"/>
          <w:szCs w:val="24"/>
        </w:rPr>
      </w:pPr>
      <w:r w:rsidRPr="00F42AE4">
        <w:rPr>
          <w:rFonts w:eastAsia="Times New Roman"/>
          <w:i/>
          <w:iCs/>
          <w:sz w:val="24"/>
          <w:szCs w:val="24"/>
        </w:rPr>
        <w:t>Za potrebe 3A001.b. u tehni</w:t>
      </w:r>
      <w:r w:rsidRPr="00F42AE4">
        <w:rPr>
          <w:rFonts w:eastAsia="Arial"/>
          <w:i/>
          <w:iCs/>
          <w:sz w:val="24"/>
          <w:szCs w:val="24"/>
        </w:rPr>
        <w:t>č</w:t>
      </w:r>
      <w:r w:rsidRPr="00F42AE4">
        <w:rPr>
          <w:rFonts w:eastAsia="Times New Roman"/>
          <w:i/>
          <w:iCs/>
          <w:sz w:val="24"/>
          <w:szCs w:val="24"/>
        </w:rPr>
        <w:t>kim podacima o proizvodu parametar zasi</w:t>
      </w:r>
      <w:r w:rsidRPr="00F42AE4">
        <w:rPr>
          <w:rFonts w:eastAsia="Arial"/>
          <w:i/>
          <w:iCs/>
          <w:sz w:val="24"/>
          <w:szCs w:val="24"/>
        </w:rPr>
        <w:t>ć</w:t>
      </w:r>
      <w:r w:rsidRPr="00F42AE4">
        <w:rPr>
          <w:rFonts w:eastAsia="Times New Roman"/>
          <w:i/>
          <w:iCs/>
          <w:sz w:val="24"/>
          <w:szCs w:val="24"/>
        </w:rPr>
        <w:t>ene vršne izlazne snage može biti naveden i kao izlazna snaga, zasi</w:t>
      </w:r>
      <w:r w:rsidRPr="00F42AE4">
        <w:rPr>
          <w:rFonts w:eastAsia="Arial"/>
          <w:i/>
          <w:iCs/>
          <w:sz w:val="24"/>
          <w:szCs w:val="24"/>
        </w:rPr>
        <w:t>ć</w:t>
      </w:r>
      <w:r w:rsidRPr="00F42AE4">
        <w:rPr>
          <w:rFonts w:eastAsia="Times New Roman"/>
          <w:i/>
          <w:iCs/>
          <w:sz w:val="24"/>
          <w:szCs w:val="24"/>
        </w:rPr>
        <w:t>ena izlazna snaga, maksimalna izlazna snaga, vršna izlazna snaga ili anvelopna izlazna snaga.</w:t>
      </w:r>
    </w:p>
    <w:p w:rsidR="00393B31" w:rsidRPr="00F42AE4" w:rsidRDefault="00393B31" w:rsidP="00425500">
      <w:pPr>
        <w:tabs>
          <w:tab w:val="left" w:pos="9356"/>
        </w:tabs>
        <w:spacing w:line="223" w:lineRule="exact"/>
        <w:ind w:left="1701" w:hanging="425"/>
        <w:jc w:val="both"/>
        <w:rPr>
          <w:rFonts w:eastAsia="Times New Roman"/>
          <w:i/>
          <w:iCs/>
          <w:sz w:val="24"/>
          <w:szCs w:val="24"/>
        </w:rPr>
      </w:pPr>
    </w:p>
    <w:p w:rsidR="00393B31" w:rsidRDefault="00CD3B60" w:rsidP="00C01085">
      <w:pPr>
        <w:numPr>
          <w:ilvl w:val="1"/>
          <w:numId w:val="292"/>
        </w:numPr>
        <w:tabs>
          <w:tab w:val="left" w:pos="2000"/>
          <w:tab w:val="left" w:pos="9356"/>
        </w:tabs>
        <w:spacing w:line="238" w:lineRule="auto"/>
        <w:ind w:left="1701" w:hanging="425"/>
        <w:jc w:val="both"/>
        <w:rPr>
          <w:rFonts w:eastAsia="Times New Roman"/>
          <w:i/>
          <w:iCs/>
          <w:sz w:val="24"/>
          <w:szCs w:val="24"/>
        </w:rPr>
      </w:pPr>
      <w:r w:rsidRPr="00F42AE4">
        <w:rPr>
          <w:rFonts w:eastAsia="Times New Roman"/>
          <w:i/>
          <w:iCs/>
          <w:sz w:val="24"/>
          <w:szCs w:val="24"/>
        </w:rPr>
        <w:t>Za potrebe 3A001.b.1. ‚vakuumski elektroni</w:t>
      </w:r>
      <w:r w:rsidRPr="00F42AE4">
        <w:rPr>
          <w:rFonts w:eastAsia="Arial"/>
          <w:i/>
          <w:iCs/>
          <w:sz w:val="24"/>
          <w:szCs w:val="24"/>
        </w:rPr>
        <w:t>č</w:t>
      </w:r>
      <w:r w:rsidRPr="00F42AE4">
        <w:rPr>
          <w:rFonts w:eastAsia="Times New Roman"/>
          <w:i/>
          <w:iCs/>
          <w:sz w:val="24"/>
          <w:szCs w:val="24"/>
        </w:rPr>
        <w:t>ki ure</w:t>
      </w:r>
      <w:r w:rsidRPr="00F42AE4">
        <w:rPr>
          <w:rFonts w:eastAsia="Arial"/>
          <w:i/>
          <w:iCs/>
          <w:sz w:val="24"/>
          <w:szCs w:val="24"/>
        </w:rPr>
        <w:t>đ</w:t>
      </w:r>
      <w:r w:rsidRPr="00F42AE4">
        <w:rPr>
          <w:rFonts w:eastAsia="Times New Roman"/>
          <w:i/>
          <w:iCs/>
          <w:sz w:val="24"/>
          <w:szCs w:val="24"/>
        </w:rPr>
        <w:t>aji’ su elektroni</w:t>
      </w:r>
      <w:r w:rsidRPr="00F42AE4">
        <w:rPr>
          <w:rFonts w:eastAsia="Arial"/>
          <w:i/>
          <w:iCs/>
          <w:sz w:val="24"/>
          <w:szCs w:val="24"/>
        </w:rPr>
        <w:t>č</w:t>
      </w:r>
      <w:r w:rsidRPr="00F42AE4">
        <w:rPr>
          <w:rFonts w:eastAsia="Times New Roman"/>
          <w:i/>
          <w:iCs/>
          <w:sz w:val="24"/>
          <w:szCs w:val="24"/>
        </w:rPr>
        <w:t>ki ure</w:t>
      </w:r>
      <w:r w:rsidRPr="00F42AE4">
        <w:rPr>
          <w:rFonts w:eastAsia="Arial"/>
          <w:i/>
          <w:iCs/>
          <w:sz w:val="24"/>
          <w:szCs w:val="24"/>
        </w:rPr>
        <w:t>đ</w:t>
      </w:r>
      <w:r w:rsidRPr="00F42AE4">
        <w:rPr>
          <w:rFonts w:eastAsia="Times New Roman"/>
          <w:i/>
          <w:iCs/>
          <w:sz w:val="24"/>
          <w:szCs w:val="24"/>
        </w:rPr>
        <w:t xml:space="preserve">aji koji se temelje na interakciji </w:t>
      </w:r>
      <w:r w:rsidR="00C01085">
        <w:rPr>
          <w:rFonts w:eastAsia="Times New Roman"/>
          <w:i/>
          <w:iCs/>
          <w:sz w:val="24"/>
          <w:szCs w:val="24"/>
        </w:rPr>
        <w:t xml:space="preserve">elektroničkog </w:t>
      </w:r>
      <w:r w:rsidRPr="00F42AE4">
        <w:rPr>
          <w:rFonts w:eastAsia="Times New Roman"/>
          <w:i/>
          <w:iCs/>
          <w:sz w:val="24"/>
          <w:szCs w:val="24"/>
        </w:rPr>
        <w:t>snopa s elektromagnetskim valom koji se širi u vakuumskom sklopu ili je u interakciji s radiofre</w:t>
      </w:r>
      <w:r w:rsidRPr="00F42AE4">
        <w:rPr>
          <w:rFonts w:eastAsia="Arial"/>
          <w:i/>
          <w:iCs/>
          <w:sz w:val="24"/>
          <w:szCs w:val="24"/>
        </w:rPr>
        <w:t>­</w:t>
      </w:r>
      <w:r w:rsidRPr="00F42AE4">
        <w:rPr>
          <w:rFonts w:eastAsia="Times New Roman"/>
          <w:i/>
          <w:iCs/>
          <w:sz w:val="24"/>
          <w:szCs w:val="24"/>
        </w:rPr>
        <w:t xml:space="preserve"> kvencijskim rezonatorima vakuumske šupljine. ‚Vakuumski elektroni</w:t>
      </w:r>
      <w:r w:rsidRPr="00F42AE4">
        <w:rPr>
          <w:rFonts w:eastAsia="Arial"/>
          <w:i/>
          <w:iCs/>
          <w:sz w:val="24"/>
          <w:szCs w:val="24"/>
        </w:rPr>
        <w:t>č</w:t>
      </w:r>
      <w:r w:rsidRPr="00F42AE4">
        <w:rPr>
          <w:rFonts w:eastAsia="Times New Roman"/>
          <w:i/>
          <w:iCs/>
          <w:sz w:val="24"/>
          <w:szCs w:val="24"/>
        </w:rPr>
        <w:t>ki ure</w:t>
      </w:r>
      <w:r w:rsidRPr="00F42AE4">
        <w:rPr>
          <w:rFonts w:eastAsia="Arial"/>
          <w:i/>
          <w:iCs/>
          <w:sz w:val="24"/>
          <w:szCs w:val="24"/>
        </w:rPr>
        <w:t>đ</w:t>
      </w:r>
      <w:r w:rsidRPr="00F42AE4">
        <w:rPr>
          <w:rFonts w:eastAsia="Times New Roman"/>
          <w:i/>
          <w:iCs/>
          <w:sz w:val="24"/>
          <w:szCs w:val="24"/>
        </w:rPr>
        <w:t>aji’ uklju</w:t>
      </w:r>
      <w:r w:rsidRPr="00F42AE4">
        <w:rPr>
          <w:rFonts w:eastAsia="Arial"/>
          <w:i/>
          <w:iCs/>
          <w:sz w:val="24"/>
          <w:szCs w:val="24"/>
        </w:rPr>
        <w:t>č</w:t>
      </w:r>
      <w:r w:rsidRPr="00F42AE4">
        <w:rPr>
          <w:rFonts w:eastAsia="Times New Roman"/>
          <w:i/>
          <w:iCs/>
          <w:sz w:val="24"/>
          <w:szCs w:val="24"/>
        </w:rPr>
        <w:t>uju klistrone, cijevi s putu</w:t>
      </w:r>
      <w:r w:rsidRPr="00F42AE4">
        <w:rPr>
          <w:rFonts w:eastAsia="Arial"/>
          <w:i/>
          <w:iCs/>
          <w:sz w:val="24"/>
          <w:szCs w:val="24"/>
        </w:rPr>
        <w:t>­</w:t>
      </w:r>
      <w:r w:rsidRPr="00F42AE4">
        <w:rPr>
          <w:rFonts w:eastAsia="Times New Roman"/>
          <w:i/>
          <w:iCs/>
          <w:sz w:val="24"/>
          <w:szCs w:val="24"/>
        </w:rPr>
        <w:t xml:space="preserve"> ju</w:t>
      </w:r>
      <w:r w:rsidRPr="00F42AE4">
        <w:rPr>
          <w:rFonts w:eastAsia="Arial"/>
          <w:i/>
          <w:iCs/>
          <w:sz w:val="24"/>
          <w:szCs w:val="24"/>
        </w:rPr>
        <w:t>ć</w:t>
      </w:r>
      <w:r w:rsidRPr="00F42AE4">
        <w:rPr>
          <w:rFonts w:eastAsia="Times New Roman"/>
          <w:i/>
          <w:iCs/>
          <w:sz w:val="24"/>
          <w:szCs w:val="24"/>
        </w:rPr>
        <w:t>im valom i njihove izvedenice.</w:t>
      </w:r>
    </w:p>
    <w:p w:rsidR="00CC50B0" w:rsidRPr="00F42AE4" w:rsidRDefault="00CC50B0" w:rsidP="00425500">
      <w:pPr>
        <w:tabs>
          <w:tab w:val="left" w:pos="2000"/>
          <w:tab w:val="left" w:pos="9356"/>
        </w:tabs>
        <w:spacing w:line="238" w:lineRule="auto"/>
        <w:ind w:left="1701"/>
        <w:jc w:val="both"/>
        <w:rPr>
          <w:rFonts w:eastAsia="Times New Roman"/>
          <w:i/>
          <w:iCs/>
          <w:sz w:val="24"/>
          <w:szCs w:val="24"/>
        </w:rPr>
      </w:pPr>
    </w:p>
    <w:p w:rsidR="00393B31" w:rsidRPr="00F42AE4" w:rsidRDefault="00393B31" w:rsidP="00425500">
      <w:pPr>
        <w:tabs>
          <w:tab w:val="left" w:pos="9356"/>
        </w:tabs>
        <w:spacing w:line="222" w:lineRule="exact"/>
        <w:jc w:val="both"/>
        <w:rPr>
          <w:rFonts w:eastAsia="Times New Roman"/>
          <w:i/>
          <w:iCs/>
          <w:sz w:val="24"/>
          <w:szCs w:val="24"/>
        </w:rPr>
      </w:pPr>
    </w:p>
    <w:p w:rsidR="00393B31" w:rsidRPr="00F42AE4" w:rsidRDefault="00CD3B60" w:rsidP="00425500">
      <w:pPr>
        <w:numPr>
          <w:ilvl w:val="2"/>
          <w:numId w:val="292"/>
        </w:numPr>
        <w:tabs>
          <w:tab w:val="left" w:pos="1701"/>
          <w:tab w:val="left" w:pos="9356"/>
        </w:tabs>
        <w:ind w:firstLine="1276"/>
        <w:jc w:val="both"/>
        <w:rPr>
          <w:rFonts w:eastAsia="Times New Roman"/>
          <w:sz w:val="24"/>
          <w:szCs w:val="24"/>
        </w:rPr>
      </w:pPr>
      <w:r w:rsidRPr="00F42AE4">
        <w:rPr>
          <w:rFonts w:eastAsia="Times New Roman"/>
          <w:sz w:val="24"/>
          <w:szCs w:val="24"/>
        </w:rPr>
        <w:t>‚Vakuumski elektroni</w:t>
      </w:r>
      <w:r w:rsidRPr="00F42AE4">
        <w:rPr>
          <w:rFonts w:eastAsia="Arial"/>
          <w:sz w:val="24"/>
          <w:szCs w:val="24"/>
        </w:rPr>
        <w:t>č</w:t>
      </w:r>
      <w:r w:rsidRPr="00F42AE4">
        <w:rPr>
          <w:rFonts w:eastAsia="Times New Roman"/>
          <w:sz w:val="24"/>
          <w:szCs w:val="24"/>
        </w:rPr>
        <w:t>ki ure</w:t>
      </w:r>
      <w:r w:rsidRPr="00F42AE4">
        <w:rPr>
          <w:rFonts w:eastAsia="Arial"/>
          <w:sz w:val="24"/>
          <w:szCs w:val="24"/>
        </w:rPr>
        <w:t>đ</w:t>
      </w:r>
      <w:r w:rsidRPr="00F42AE4">
        <w:rPr>
          <w:rFonts w:eastAsia="Times New Roman"/>
          <w:sz w:val="24"/>
          <w:szCs w:val="24"/>
        </w:rPr>
        <w:t>aji’ i katode, kako slijedi:</w:t>
      </w:r>
    </w:p>
    <w:p w:rsidR="00393B31" w:rsidRPr="00F42AE4" w:rsidRDefault="00393B31" w:rsidP="00425500">
      <w:pPr>
        <w:tabs>
          <w:tab w:val="left" w:pos="9356"/>
        </w:tabs>
        <w:spacing w:line="233" w:lineRule="exact"/>
        <w:jc w:val="both"/>
        <w:rPr>
          <w:rFonts w:eastAsia="Times New Roman"/>
          <w:sz w:val="24"/>
          <w:szCs w:val="24"/>
        </w:rPr>
      </w:pPr>
    </w:p>
    <w:p w:rsidR="00393B31" w:rsidRPr="00CC50B0" w:rsidRDefault="00CD3B60" w:rsidP="00425500">
      <w:pPr>
        <w:tabs>
          <w:tab w:val="left" w:pos="9356"/>
        </w:tabs>
        <w:ind w:left="3261" w:hanging="1560"/>
        <w:jc w:val="both"/>
        <w:rPr>
          <w:rFonts w:eastAsia="Times New Roman"/>
          <w:sz w:val="24"/>
          <w:szCs w:val="24"/>
        </w:rPr>
      </w:pPr>
      <w:r w:rsidRPr="00F42AE4">
        <w:rPr>
          <w:rFonts w:eastAsia="Times New Roman"/>
          <w:i/>
          <w:iCs/>
          <w:sz w:val="24"/>
          <w:szCs w:val="24"/>
          <w:u w:val="single"/>
        </w:rPr>
        <w:t>Napomena 1.:</w:t>
      </w:r>
      <w:r w:rsidRPr="00F42AE4">
        <w:rPr>
          <w:rFonts w:eastAsia="Times New Roman"/>
          <w:i/>
          <w:iCs/>
          <w:sz w:val="24"/>
          <w:szCs w:val="24"/>
        </w:rPr>
        <w:t xml:space="preserve">  3A001.b.1. ne odnosi se na ‚vakuumske elektroni</w:t>
      </w:r>
      <w:r w:rsidRPr="00F42AE4">
        <w:rPr>
          <w:rFonts w:eastAsia="Arial"/>
          <w:i/>
          <w:iCs/>
          <w:sz w:val="24"/>
          <w:szCs w:val="24"/>
        </w:rPr>
        <w:t>č</w:t>
      </w:r>
      <w:r w:rsidRPr="00F42AE4">
        <w:rPr>
          <w:rFonts w:eastAsia="Times New Roman"/>
          <w:i/>
          <w:iCs/>
          <w:sz w:val="24"/>
          <w:szCs w:val="24"/>
        </w:rPr>
        <w:t>ke ure</w:t>
      </w:r>
      <w:r w:rsidRPr="00F42AE4">
        <w:rPr>
          <w:rFonts w:eastAsia="Arial"/>
          <w:i/>
          <w:iCs/>
          <w:sz w:val="24"/>
          <w:szCs w:val="24"/>
        </w:rPr>
        <w:t>đ</w:t>
      </w:r>
      <w:r w:rsidRPr="00F42AE4">
        <w:rPr>
          <w:rFonts w:eastAsia="Times New Roman"/>
          <w:i/>
          <w:iCs/>
          <w:sz w:val="24"/>
          <w:szCs w:val="24"/>
        </w:rPr>
        <w:t>aje’ projektirane ili predvi</w:t>
      </w:r>
      <w:r w:rsidRPr="00F42AE4">
        <w:rPr>
          <w:rFonts w:eastAsia="Arial"/>
          <w:i/>
          <w:iCs/>
          <w:sz w:val="24"/>
          <w:szCs w:val="24"/>
        </w:rPr>
        <w:t>đ</w:t>
      </w:r>
      <w:r w:rsidRPr="00F42AE4">
        <w:rPr>
          <w:rFonts w:eastAsia="Times New Roman"/>
          <w:i/>
          <w:iCs/>
          <w:sz w:val="24"/>
          <w:szCs w:val="24"/>
        </w:rPr>
        <w:t>ene za rad</w:t>
      </w:r>
      <w:r w:rsidR="00CC50B0">
        <w:rPr>
          <w:rFonts w:eastAsia="Times New Roman"/>
          <w:i/>
          <w:iCs/>
          <w:sz w:val="24"/>
          <w:szCs w:val="24"/>
        </w:rPr>
        <w:t xml:space="preserve"> u</w:t>
      </w:r>
      <w:r w:rsidR="00CC50B0">
        <w:rPr>
          <w:rFonts w:eastAsia="Times New Roman"/>
          <w:sz w:val="24"/>
          <w:szCs w:val="24"/>
        </w:rPr>
        <w:t xml:space="preserve"> </w:t>
      </w:r>
      <w:r w:rsidRPr="00F42AE4">
        <w:rPr>
          <w:rFonts w:eastAsia="Times New Roman"/>
          <w:i/>
          <w:iCs/>
          <w:sz w:val="24"/>
          <w:szCs w:val="24"/>
        </w:rPr>
        <w:t>bilo kojem frekvencijskom pojasu koji imaju sve sljede</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ajke:</w:t>
      </w:r>
    </w:p>
    <w:p w:rsidR="00393B31" w:rsidRPr="00F42AE4" w:rsidRDefault="00393B31" w:rsidP="00425500">
      <w:pPr>
        <w:tabs>
          <w:tab w:val="left" w:pos="9356"/>
        </w:tabs>
        <w:spacing w:line="231" w:lineRule="exact"/>
        <w:ind w:left="3261" w:hanging="1560"/>
        <w:jc w:val="both"/>
        <w:rPr>
          <w:rFonts w:eastAsia="Times New Roman"/>
          <w:i/>
          <w:iCs/>
          <w:sz w:val="24"/>
          <w:szCs w:val="24"/>
        </w:rPr>
      </w:pPr>
    </w:p>
    <w:p w:rsidR="00393B31" w:rsidRPr="00F42AE4" w:rsidRDefault="00CD3B60" w:rsidP="00425500">
      <w:pPr>
        <w:numPr>
          <w:ilvl w:val="4"/>
          <w:numId w:val="293"/>
        </w:numPr>
        <w:tabs>
          <w:tab w:val="left" w:pos="3460"/>
          <w:tab w:val="left" w:pos="9356"/>
        </w:tabs>
        <w:ind w:left="3544" w:hanging="283"/>
        <w:jc w:val="both"/>
        <w:rPr>
          <w:rFonts w:eastAsia="Times New Roman"/>
          <w:i/>
          <w:iCs/>
          <w:sz w:val="24"/>
          <w:szCs w:val="24"/>
        </w:rPr>
      </w:pPr>
      <w:r w:rsidRPr="00F42AE4">
        <w:rPr>
          <w:rFonts w:eastAsia="Times New Roman"/>
          <w:i/>
          <w:iCs/>
          <w:sz w:val="24"/>
          <w:szCs w:val="24"/>
        </w:rPr>
        <w:t xml:space="preserve">ne premašuje 31,8 GHz </w:t>
      </w:r>
      <w:r w:rsidRPr="00F42AE4">
        <w:rPr>
          <w:rFonts w:eastAsia="Times New Roman"/>
          <w:i/>
          <w:iCs/>
          <w:sz w:val="24"/>
          <w:szCs w:val="24"/>
          <w:u w:val="single"/>
        </w:rPr>
        <w:t>i</w:t>
      </w:r>
    </w:p>
    <w:p w:rsidR="00393B31" w:rsidRPr="00F42AE4" w:rsidRDefault="00393B31" w:rsidP="00425500">
      <w:pPr>
        <w:tabs>
          <w:tab w:val="left" w:pos="9356"/>
        </w:tabs>
        <w:spacing w:line="233" w:lineRule="exact"/>
        <w:ind w:left="3544" w:hanging="283"/>
        <w:jc w:val="both"/>
        <w:rPr>
          <w:rFonts w:eastAsia="Times New Roman"/>
          <w:i/>
          <w:iCs/>
          <w:sz w:val="24"/>
          <w:szCs w:val="24"/>
        </w:rPr>
      </w:pPr>
    </w:p>
    <w:p w:rsidR="00393B31" w:rsidRPr="00F42AE4" w:rsidRDefault="00CD3B60" w:rsidP="00425500">
      <w:pPr>
        <w:numPr>
          <w:ilvl w:val="4"/>
          <w:numId w:val="293"/>
        </w:numPr>
        <w:tabs>
          <w:tab w:val="left" w:pos="3460"/>
          <w:tab w:val="left" w:pos="9356"/>
        </w:tabs>
        <w:ind w:left="3544" w:hanging="283"/>
        <w:jc w:val="both"/>
        <w:rPr>
          <w:rFonts w:eastAsia="Times New Roman"/>
          <w:i/>
          <w:iCs/>
          <w:sz w:val="24"/>
          <w:szCs w:val="24"/>
        </w:rPr>
      </w:pPr>
      <w:r w:rsidRPr="00F42AE4">
        <w:rPr>
          <w:rFonts w:eastAsia="Times New Roman"/>
          <w:i/>
          <w:iCs/>
          <w:sz w:val="24"/>
          <w:szCs w:val="24"/>
        </w:rPr>
        <w:t>„dodijeljen je od ITU-a” za radiokomunikacijske usluge, ali ne za radiolokaciju.</w:t>
      </w:r>
    </w:p>
    <w:p w:rsidR="00393B31" w:rsidRPr="00F42AE4" w:rsidRDefault="00393B31" w:rsidP="00425500">
      <w:pPr>
        <w:tabs>
          <w:tab w:val="left" w:pos="9356"/>
        </w:tabs>
        <w:spacing w:line="233" w:lineRule="exact"/>
        <w:jc w:val="both"/>
        <w:rPr>
          <w:sz w:val="24"/>
          <w:szCs w:val="24"/>
        </w:rPr>
      </w:pPr>
    </w:p>
    <w:p w:rsidR="00393B31" w:rsidRPr="00F42AE4" w:rsidRDefault="00CD3B60" w:rsidP="00425500">
      <w:pPr>
        <w:tabs>
          <w:tab w:val="left" w:pos="9355"/>
        </w:tabs>
        <w:spacing w:line="245" w:lineRule="auto"/>
        <w:ind w:left="3261" w:hanging="1560"/>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3A001.b.1. ne odnosi se na ‚vakuumske elektroni</w:t>
      </w:r>
      <w:r w:rsidRPr="00F42AE4">
        <w:rPr>
          <w:rFonts w:eastAsia="Arial"/>
          <w:i/>
          <w:iCs/>
          <w:sz w:val="24"/>
          <w:szCs w:val="24"/>
        </w:rPr>
        <w:t>č</w:t>
      </w:r>
      <w:r w:rsidRPr="00F42AE4">
        <w:rPr>
          <w:rFonts w:eastAsia="Times New Roman"/>
          <w:i/>
          <w:iCs/>
          <w:sz w:val="24"/>
          <w:szCs w:val="24"/>
        </w:rPr>
        <w:t>ke ure</w:t>
      </w:r>
      <w:r w:rsidRPr="00F42AE4">
        <w:rPr>
          <w:rFonts w:eastAsia="Arial"/>
          <w:i/>
          <w:iCs/>
          <w:sz w:val="24"/>
          <w:szCs w:val="24"/>
        </w:rPr>
        <w:t>đ</w:t>
      </w:r>
      <w:r w:rsidRPr="00F42AE4">
        <w:rPr>
          <w:rFonts w:eastAsia="Times New Roman"/>
          <w:i/>
          <w:iCs/>
          <w:sz w:val="24"/>
          <w:szCs w:val="24"/>
        </w:rPr>
        <w:t>aje’ koji nisu „prikladni za upotrebu u svemiru” i koji imaju sve sljede</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ajke:</w:t>
      </w:r>
    </w:p>
    <w:p w:rsidR="00393B31" w:rsidRPr="00F42AE4" w:rsidRDefault="00393B31" w:rsidP="00425500">
      <w:pPr>
        <w:tabs>
          <w:tab w:val="left" w:pos="9355"/>
        </w:tabs>
        <w:spacing w:line="218" w:lineRule="exact"/>
        <w:ind w:left="3261" w:hanging="1560"/>
        <w:jc w:val="both"/>
        <w:rPr>
          <w:sz w:val="24"/>
          <w:szCs w:val="24"/>
        </w:rPr>
      </w:pPr>
    </w:p>
    <w:p w:rsidR="00393B31" w:rsidRPr="00F42AE4" w:rsidRDefault="00CD3B60" w:rsidP="00425500">
      <w:pPr>
        <w:numPr>
          <w:ilvl w:val="0"/>
          <w:numId w:val="294"/>
        </w:numPr>
        <w:tabs>
          <w:tab w:val="left" w:pos="9355"/>
        </w:tabs>
        <w:ind w:left="3544" w:hanging="283"/>
        <w:jc w:val="both"/>
        <w:rPr>
          <w:rFonts w:eastAsia="Times New Roman"/>
          <w:i/>
          <w:iCs/>
          <w:sz w:val="24"/>
          <w:szCs w:val="24"/>
        </w:rPr>
      </w:pPr>
      <w:r w:rsidRPr="00F42AE4">
        <w:rPr>
          <w:rFonts w:eastAsia="Times New Roman"/>
          <w:i/>
          <w:iCs/>
          <w:sz w:val="24"/>
          <w:szCs w:val="24"/>
        </w:rPr>
        <w:t>prosje</w:t>
      </w:r>
      <w:r w:rsidRPr="00F42AE4">
        <w:rPr>
          <w:rFonts w:eastAsia="Arial"/>
          <w:i/>
          <w:iCs/>
          <w:sz w:val="24"/>
          <w:szCs w:val="24"/>
        </w:rPr>
        <w:t>č</w:t>
      </w:r>
      <w:r w:rsidRPr="00F42AE4">
        <w:rPr>
          <w:rFonts w:eastAsia="Times New Roman"/>
          <w:i/>
          <w:iCs/>
          <w:sz w:val="24"/>
          <w:szCs w:val="24"/>
        </w:rPr>
        <w:t xml:space="preserve">na izlazna snaga iznosi 50 W ili manje </w:t>
      </w:r>
      <w:r w:rsidRPr="00F42AE4">
        <w:rPr>
          <w:rFonts w:eastAsia="Times New Roman"/>
          <w:i/>
          <w:iCs/>
          <w:sz w:val="24"/>
          <w:szCs w:val="24"/>
          <w:u w:val="single"/>
        </w:rPr>
        <w:t>i</w:t>
      </w:r>
    </w:p>
    <w:p w:rsidR="00393B31" w:rsidRPr="00F42AE4" w:rsidRDefault="00393B31" w:rsidP="00425500">
      <w:pPr>
        <w:tabs>
          <w:tab w:val="left" w:pos="9355"/>
        </w:tabs>
        <w:spacing w:line="233" w:lineRule="exact"/>
        <w:ind w:left="3544" w:hanging="283"/>
        <w:jc w:val="both"/>
        <w:rPr>
          <w:rFonts w:eastAsia="Times New Roman"/>
          <w:i/>
          <w:iCs/>
          <w:sz w:val="24"/>
          <w:szCs w:val="24"/>
        </w:rPr>
      </w:pPr>
    </w:p>
    <w:p w:rsidR="00393B31" w:rsidRPr="00F42AE4" w:rsidRDefault="00CD3B60" w:rsidP="00425500">
      <w:pPr>
        <w:numPr>
          <w:ilvl w:val="0"/>
          <w:numId w:val="294"/>
        </w:numPr>
        <w:tabs>
          <w:tab w:val="left" w:pos="9355"/>
        </w:tabs>
        <w:spacing w:line="245" w:lineRule="auto"/>
        <w:ind w:left="3544" w:hanging="283"/>
        <w:jc w:val="both"/>
        <w:rPr>
          <w:rFonts w:eastAsia="Times New Roman"/>
          <w:i/>
          <w:iCs/>
          <w:sz w:val="24"/>
          <w:szCs w:val="24"/>
        </w:rPr>
      </w:pPr>
      <w:r w:rsidRPr="00F42AE4">
        <w:rPr>
          <w:rFonts w:eastAsia="Times New Roman"/>
          <w:i/>
          <w:iCs/>
          <w:sz w:val="24"/>
          <w:szCs w:val="24"/>
        </w:rPr>
        <w:t>oblikovane su ili predvi</w:t>
      </w:r>
      <w:r w:rsidRPr="00F42AE4">
        <w:rPr>
          <w:rFonts w:eastAsia="Arial"/>
          <w:i/>
          <w:iCs/>
          <w:sz w:val="24"/>
          <w:szCs w:val="24"/>
        </w:rPr>
        <w:t>đ</w:t>
      </w:r>
      <w:r w:rsidRPr="00F42AE4">
        <w:rPr>
          <w:rFonts w:eastAsia="Times New Roman"/>
          <w:i/>
          <w:iCs/>
          <w:sz w:val="24"/>
          <w:szCs w:val="24"/>
        </w:rPr>
        <w:t>ene za rad u bilo kojem frekvencijskom pojasu koji ima sve sljede</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ajke:</w:t>
      </w:r>
    </w:p>
    <w:p w:rsidR="00393B31" w:rsidRPr="00F42AE4" w:rsidRDefault="00393B31" w:rsidP="00425500">
      <w:pPr>
        <w:tabs>
          <w:tab w:val="left" w:pos="9355"/>
        </w:tabs>
        <w:spacing w:line="216" w:lineRule="exact"/>
        <w:jc w:val="both"/>
        <w:rPr>
          <w:rFonts w:eastAsia="Times New Roman"/>
          <w:i/>
          <w:iCs/>
          <w:sz w:val="24"/>
          <w:szCs w:val="24"/>
        </w:rPr>
      </w:pPr>
    </w:p>
    <w:p w:rsidR="00393B31" w:rsidRPr="00F42AE4" w:rsidRDefault="00CD3B60" w:rsidP="00425500">
      <w:pPr>
        <w:numPr>
          <w:ilvl w:val="1"/>
          <w:numId w:val="294"/>
        </w:numPr>
        <w:tabs>
          <w:tab w:val="left" w:pos="3700"/>
          <w:tab w:val="left" w:pos="9355"/>
        </w:tabs>
        <w:ind w:left="3969" w:hanging="283"/>
        <w:jc w:val="both"/>
        <w:rPr>
          <w:rFonts w:eastAsia="Times New Roman"/>
          <w:i/>
          <w:iCs/>
          <w:sz w:val="24"/>
          <w:szCs w:val="24"/>
        </w:rPr>
      </w:pPr>
      <w:r w:rsidRPr="00F42AE4">
        <w:rPr>
          <w:rFonts w:eastAsia="Times New Roman"/>
          <w:i/>
          <w:iCs/>
          <w:sz w:val="24"/>
          <w:szCs w:val="24"/>
        </w:rPr>
        <w:t>ve</w:t>
      </w:r>
      <w:r w:rsidRPr="00F42AE4">
        <w:rPr>
          <w:rFonts w:eastAsia="Arial"/>
          <w:i/>
          <w:iCs/>
          <w:sz w:val="24"/>
          <w:szCs w:val="24"/>
        </w:rPr>
        <w:t>ć</w:t>
      </w:r>
      <w:r w:rsidRPr="00F42AE4">
        <w:rPr>
          <w:rFonts w:eastAsia="Times New Roman"/>
          <w:i/>
          <w:iCs/>
          <w:sz w:val="24"/>
          <w:szCs w:val="24"/>
        </w:rPr>
        <w:t>i je od 31,8 GHz, ali nije ve</w:t>
      </w:r>
      <w:r w:rsidRPr="00F42AE4">
        <w:rPr>
          <w:rFonts w:eastAsia="Arial"/>
          <w:i/>
          <w:iCs/>
          <w:sz w:val="24"/>
          <w:szCs w:val="24"/>
        </w:rPr>
        <w:t>ć</w:t>
      </w:r>
      <w:r w:rsidRPr="00F42AE4">
        <w:rPr>
          <w:rFonts w:eastAsia="Times New Roman"/>
          <w:i/>
          <w:iCs/>
          <w:sz w:val="24"/>
          <w:szCs w:val="24"/>
        </w:rPr>
        <w:t xml:space="preserve">i od 43,5 GHz </w:t>
      </w:r>
      <w:r w:rsidRPr="00F42AE4">
        <w:rPr>
          <w:rFonts w:eastAsia="Times New Roman"/>
          <w:i/>
          <w:iCs/>
          <w:sz w:val="24"/>
          <w:szCs w:val="24"/>
          <w:u w:val="single"/>
        </w:rPr>
        <w:t>i</w:t>
      </w:r>
    </w:p>
    <w:p w:rsidR="00393B31" w:rsidRPr="00F42AE4" w:rsidRDefault="00393B31" w:rsidP="00425500">
      <w:pPr>
        <w:tabs>
          <w:tab w:val="left" w:pos="9355"/>
        </w:tabs>
        <w:spacing w:line="233" w:lineRule="exact"/>
        <w:ind w:left="3969" w:hanging="283"/>
        <w:jc w:val="both"/>
        <w:rPr>
          <w:rFonts w:eastAsia="Times New Roman"/>
          <w:i/>
          <w:iCs/>
          <w:sz w:val="24"/>
          <w:szCs w:val="24"/>
        </w:rPr>
      </w:pPr>
    </w:p>
    <w:p w:rsidR="00393B31" w:rsidRPr="00F42AE4" w:rsidRDefault="00CD3B60" w:rsidP="00425500">
      <w:pPr>
        <w:numPr>
          <w:ilvl w:val="1"/>
          <w:numId w:val="294"/>
        </w:numPr>
        <w:tabs>
          <w:tab w:val="left" w:pos="3700"/>
          <w:tab w:val="left" w:pos="9355"/>
        </w:tabs>
        <w:ind w:left="3969" w:hanging="283"/>
        <w:jc w:val="both"/>
        <w:rPr>
          <w:rFonts w:eastAsia="Times New Roman"/>
          <w:i/>
          <w:iCs/>
          <w:sz w:val="24"/>
          <w:szCs w:val="24"/>
        </w:rPr>
      </w:pPr>
      <w:r w:rsidRPr="00F42AE4">
        <w:rPr>
          <w:rFonts w:eastAsia="Times New Roman"/>
          <w:i/>
          <w:iCs/>
          <w:sz w:val="24"/>
          <w:szCs w:val="24"/>
        </w:rPr>
        <w:t>„dodijeljen je od ITU-a” za radiokomunikacijske usluge, ali ne za radiolokaciju.</w:t>
      </w:r>
    </w:p>
    <w:p w:rsidR="00393B31" w:rsidRPr="00F42AE4" w:rsidRDefault="00393B31" w:rsidP="00425500">
      <w:pPr>
        <w:tabs>
          <w:tab w:val="left" w:pos="9355"/>
        </w:tabs>
        <w:spacing w:line="264" w:lineRule="exact"/>
        <w:jc w:val="both"/>
        <w:rPr>
          <w:sz w:val="24"/>
          <w:szCs w:val="24"/>
        </w:rPr>
      </w:pPr>
      <w:bookmarkStart w:id="56" w:name="page110"/>
      <w:bookmarkEnd w:id="56"/>
    </w:p>
    <w:p w:rsidR="00393B31" w:rsidRPr="00F42AE4" w:rsidRDefault="00393B31" w:rsidP="00425500">
      <w:pPr>
        <w:tabs>
          <w:tab w:val="left" w:pos="9356"/>
        </w:tabs>
        <w:spacing w:line="186" w:lineRule="exact"/>
        <w:jc w:val="both"/>
        <w:rPr>
          <w:sz w:val="24"/>
          <w:szCs w:val="24"/>
        </w:rPr>
      </w:pPr>
    </w:p>
    <w:p w:rsidR="00393B31" w:rsidRPr="00F42AE4" w:rsidRDefault="00CD3B60" w:rsidP="00425500">
      <w:pPr>
        <w:numPr>
          <w:ilvl w:val="1"/>
          <w:numId w:val="295"/>
        </w:numPr>
        <w:tabs>
          <w:tab w:val="left" w:pos="2320"/>
          <w:tab w:val="left" w:pos="9356"/>
        </w:tabs>
        <w:spacing w:line="246" w:lineRule="auto"/>
        <w:ind w:left="2127" w:hanging="284"/>
        <w:jc w:val="both"/>
        <w:rPr>
          <w:rFonts w:eastAsia="Times New Roman"/>
          <w:sz w:val="24"/>
          <w:szCs w:val="24"/>
        </w:rPr>
      </w:pPr>
      <w:r w:rsidRPr="00F42AE4">
        <w:rPr>
          <w:rFonts w:eastAsia="Times New Roman"/>
          <w:sz w:val="24"/>
          <w:szCs w:val="24"/>
        </w:rPr>
        <w:t>‚Vakuumski elektroni</w:t>
      </w:r>
      <w:r w:rsidRPr="00F42AE4">
        <w:rPr>
          <w:rFonts w:eastAsia="Arial"/>
          <w:sz w:val="24"/>
          <w:szCs w:val="24"/>
        </w:rPr>
        <w:t>č</w:t>
      </w:r>
      <w:r w:rsidRPr="00F42AE4">
        <w:rPr>
          <w:rFonts w:eastAsia="Times New Roman"/>
          <w:sz w:val="24"/>
          <w:szCs w:val="24"/>
        </w:rPr>
        <w:t>ki ure</w:t>
      </w:r>
      <w:r w:rsidRPr="00F42AE4">
        <w:rPr>
          <w:rFonts w:eastAsia="Arial"/>
          <w:sz w:val="24"/>
          <w:szCs w:val="24"/>
        </w:rPr>
        <w:t>đ</w:t>
      </w:r>
      <w:r w:rsidRPr="00F42AE4">
        <w:rPr>
          <w:rFonts w:eastAsia="Times New Roman"/>
          <w:sz w:val="24"/>
          <w:szCs w:val="24"/>
        </w:rPr>
        <w:t>aji’ s putuju</w:t>
      </w:r>
      <w:r w:rsidRPr="00F42AE4">
        <w:rPr>
          <w:rFonts w:eastAsia="Arial"/>
          <w:sz w:val="24"/>
          <w:szCs w:val="24"/>
        </w:rPr>
        <w:t>ć</w:t>
      </w:r>
      <w:r w:rsidRPr="00F42AE4">
        <w:rPr>
          <w:rFonts w:eastAsia="Times New Roman"/>
          <w:sz w:val="24"/>
          <w:szCs w:val="24"/>
        </w:rPr>
        <w:t>im valom, impulsnim ili kontinuiranim valom, kako slijedi:</w:t>
      </w:r>
    </w:p>
    <w:p w:rsidR="00393B31" w:rsidRPr="00F42AE4" w:rsidRDefault="00393B31" w:rsidP="00425500">
      <w:pPr>
        <w:tabs>
          <w:tab w:val="left" w:pos="9356"/>
        </w:tabs>
        <w:spacing w:line="169" w:lineRule="exact"/>
        <w:jc w:val="both"/>
        <w:rPr>
          <w:rFonts w:eastAsia="Times New Roman"/>
          <w:sz w:val="24"/>
          <w:szCs w:val="24"/>
        </w:rPr>
      </w:pPr>
    </w:p>
    <w:p w:rsidR="00393B31" w:rsidRPr="00F42AE4" w:rsidRDefault="00CD3B60" w:rsidP="00425500">
      <w:pPr>
        <w:numPr>
          <w:ilvl w:val="2"/>
          <w:numId w:val="295"/>
        </w:numPr>
        <w:tabs>
          <w:tab w:val="left" w:pos="2560"/>
          <w:tab w:val="left" w:pos="9356"/>
        </w:tabs>
        <w:ind w:left="2694" w:hanging="284"/>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koji rade na frekvencijama višima od 31,8 GHz;</w:t>
      </w:r>
    </w:p>
    <w:p w:rsidR="00393B31" w:rsidRPr="00F42AE4" w:rsidRDefault="00393B31" w:rsidP="00425500">
      <w:pPr>
        <w:tabs>
          <w:tab w:val="left" w:pos="9356"/>
        </w:tabs>
        <w:spacing w:line="185" w:lineRule="exact"/>
        <w:ind w:left="2694" w:hanging="284"/>
        <w:jc w:val="both"/>
        <w:rPr>
          <w:rFonts w:eastAsia="Times New Roman"/>
          <w:sz w:val="24"/>
          <w:szCs w:val="24"/>
        </w:rPr>
      </w:pPr>
    </w:p>
    <w:p w:rsidR="00393B31" w:rsidRPr="00F42AE4" w:rsidRDefault="00CD3B60" w:rsidP="00425500">
      <w:pPr>
        <w:numPr>
          <w:ilvl w:val="2"/>
          <w:numId w:val="295"/>
        </w:numPr>
        <w:tabs>
          <w:tab w:val="left" w:pos="2560"/>
          <w:tab w:val="left" w:pos="9356"/>
        </w:tabs>
        <w:spacing w:line="246" w:lineRule="auto"/>
        <w:ind w:left="2694" w:hanging="284"/>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koji imaju katodni grija</w:t>
      </w:r>
      <w:r w:rsidRPr="00F42AE4">
        <w:rPr>
          <w:rFonts w:eastAsia="Arial"/>
          <w:sz w:val="24"/>
          <w:szCs w:val="24"/>
        </w:rPr>
        <w:t>č</w:t>
      </w:r>
      <w:r w:rsidRPr="00F42AE4">
        <w:rPr>
          <w:rFonts w:eastAsia="Times New Roman"/>
          <w:sz w:val="24"/>
          <w:szCs w:val="24"/>
        </w:rPr>
        <w:t xml:space="preserve"> s vremenom uklju</w:t>
      </w:r>
      <w:r w:rsidRPr="00F42AE4">
        <w:rPr>
          <w:rFonts w:eastAsia="Arial"/>
          <w:sz w:val="24"/>
          <w:szCs w:val="24"/>
        </w:rPr>
        <w:t>č</w:t>
      </w:r>
      <w:r w:rsidRPr="00F42AE4">
        <w:rPr>
          <w:rFonts w:eastAsia="Times New Roman"/>
          <w:sz w:val="24"/>
          <w:szCs w:val="24"/>
        </w:rPr>
        <w:t>ivanja na nazivnu RF snagu kra</w:t>
      </w:r>
      <w:r w:rsidRPr="00F42AE4">
        <w:rPr>
          <w:rFonts w:eastAsia="Arial"/>
          <w:sz w:val="24"/>
          <w:szCs w:val="24"/>
        </w:rPr>
        <w:t>ć</w:t>
      </w:r>
      <w:r w:rsidRPr="00F42AE4">
        <w:rPr>
          <w:rFonts w:eastAsia="Times New Roman"/>
          <w:sz w:val="24"/>
          <w:szCs w:val="24"/>
        </w:rPr>
        <w:t>im od 3 sekunde;</w:t>
      </w:r>
    </w:p>
    <w:p w:rsidR="00393B31" w:rsidRPr="00F42AE4" w:rsidRDefault="00393B31" w:rsidP="00425500">
      <w:pPr>
        <w:tabs>
          <w:tab w:val="left" w:pos="9356"/>
        </w:tabs>
        <w:spacing w:line="169" w:lineRule="exact"/>
        <w:ind w:left="2694" w:hanging="284"/>
        <w:jc w:val="both"/>
        <w:rPr>
          <w:rFonts w:eastAsia="Times New Roman"/>
          <w:sz w:val="24"/>
          <w:szCs w:val="24"/>
        </w:rPr>
      </w:pPr>
    </w:p>
    <w:p w:rsidR="00393B31" w:rsidRPr="00F42AE4" w:rsidRDefault="00CD3B60" w:rsidP="00425500">
      <w:pPr>
        <w:numPr>
          <w:ilvl w:val="2"/>
          <w:numId w:val="295"/>
        </w:numPr>
        <w:tabs>
          <w:tab w:val="left" w:pos="2560"/>
          <w:tab w:val="left" w:pos="9356"/>
        </w:tabs>
        <w:spacing w:line="246" w:lineRule="auto"/>
        <w:ind w:left="2694" w:hanging="284"/>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 xml:space="preserve">aji sa spregnutim rezonantnim šupljinama ili njihovi derivati,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a od 7 % ili je vršna snaga ve</w:t>
      </w:r>
      <w:r w:rsidRPr="00F42AE4">
        <w:rPr>
          <w:rFonts w:eastAsia="Arial"/>
          <w:sz w:val="24"/>
          <w:szCs w:val="24"/>
        </w:rPr>
        <w:t>ć</w:t>
      </w:r>
      <w:r w:rsidRPr="00F42AE4">
        <w:rPr>
          <w:rFonts w:eastAsia="Times New Roman"/>
          <w:sz w:val="24"/>
          <w:szCs w:val="24"/>
        </w:rPr>
        <w:t>a od 2,5 kW;</w:t>
      </w:r>
    </w:p>
    <w:p w:rsidR="00393B31" w:rsidRPr="00F42AE4" w:rsidRDefault="00393B31" w:rsidP="00425500">
      <w:pPr>
        <w:spacing w:line="169" w:lineRule="exact"/>
        <w:ind w:left="2694" w:hanging="284"/>
        <w:jc w:val="both"/>
        <w:rPr>
          <w:rFonts w:eastAsia="Times New Roman"/>
          <w:sz w:val="24"/>
          <w:szCs w:val="24"/>
        </w:rPr>
      </w:pPr>
    </w:p>
    <w:p w:rsidR="00393B31" w:rsidRPr="00F42AE4" w:rsidRDefault="00CD3B60" w:rsidP="00425500">
      <w:pPr>
        <w:numPr>
          <w:ilvl w:val="2"/>
          <w:numId w:val="295"/>
        </w:numPr>
        <w:tabs>
          <w:tab w:val="left" w:pos="2560"/>
        </w:tabs>
        <w:spacing w:line="245" w:lineRule="auto"/>
        <w:ind w:left="2694" w:hanging="284"/>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na temelju spiralnih sklopova, sklopova savijenog valovoda ili vijugavog valovoda ili njihovi derivati,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70" w:lineRule="exact"/>
        <w:jc w:val="both"/>
        <w:rPr>
          <w:rFonts w:eastAsia="Times New Roman"/>
          <w:sz w:val="24"/>
          <w:szCs w:val="24"/>
        </w:rPr>
      </w:pPr>
    </w:p>
    <w:p w:rsidR="00393B31" w:rsidRPr="00F42AE4" w:rsidRDefault="00CD3B60" w:rsidP="00425500">
      <w:pPr>
        <w:numPr>
          <w:ilvl w:val="3"/>
          <w:numId w:val="295"/>
        </w:numPr>
        <w:tabs>
          <w:tab w:val="left" w:pos="2800"/>
        </w:tabs>
        <w:spacing w:line="245" w:lineRule="auto"/>
        <w:ind w:left="3119" w:hanging="284"/>
        <w:jc w:val="both"/>
        <w:rPr>
          <w:rFonts w:eastAsia="Times New Roman"/>
          <w:sz w:val="24"/>
          <w:szCs w:val="24"/>
        </w:rPr>
      </w:pPr>
      <w:r w:rsidRPr="00F42AE4">
        <w:rPr>
          <w:rFonts w:eastAsia="Times New Roman"/>
          <w:sz w:val="24"/>
          <w:szCs w:val="24"/>
        </w:rPr>
        <w:t>„trenuta</w:t>
      </w:r>
      <w:r w:rsidRPr="00F42AE4">
        <w:rPr>
          <w:rFonts w:eastAsia="Arial"/>
          <w:sz w:val="24"/>
          <w:szCs w:val="24"/>
        </w:rPr>
        <w:t>č</w:t>
      </w:r>
      <w:r w:rsidRPr="00F42AE4">
        <w:rPr>
          <w:rFonts w:eastAsia="Times New Roman"/>
          <w:sz w:val="24"/>
          <w:szCs w:val="24"/>
        </w:rPr>
        <w:t>na širina pojasa” ve</w:t>
      </w:r>
      <w:r w:rsidRPr="00F42AE4">
        <w:rPr>
          <w:rFonts w:eastAsia="Arial"/>
          <w:sz w:val="24"/>
          <w:szCs w:val="24"/>
        </w:rPr>
        <w:t>ć</w:t>
      </w:r>
      <w:r w:rsidRPr="00F42AE4">
        <w:rPr>
          <w:rFonts w:eastAsia="Times New Roman"/>
          <w:sz w:val="24"/>
          <w:szCs w:val="24"/>
        </w:rPr>
        <w:t>a od jedne oktave i umnožak prosje</w:t>
      </w:r>
      <w:r w:rsidRPr="00F42AE4">
        <w:rPr>
          <w:rFonts w:eastAsia="Arial"/>
          <w:sz w:val="24"/>
          <w:szCs w:val="24"/>
        </w:rPr>
        <w:t>č</w:t>
      </w:r>
      <w:r w:rsidRPr="00F42AE4">
        <w:rPr>
          <w:rFonts w:eastAsia="Times New Roman"/>
          <w:sz w:val="24"/>
          <w:szCs w:val="24"/>
        </w:rPr>
        <w:t>ne snage (izražene u kW) i frekvencije (izražene u GHz) ve</w:t>
      </w:r>
      <w:r w:rsidRPr="00F42AE4">
        <w:rPr>
          <w:rFonts w:eastAsia="Arial"/>
          <w:sz w:val="24"/>
          <w:szCs w:val="24"/>
        </w:rPr>
        <w:t>ć</w:t>
      </w:r>
      <w:r w:rsidRPr="00F42AE4">
        <w:rPr>
          <w:rFonts w:eastAsia="Times New Roman"/>
          <w:sz w:val="24"/>
          <w:szCs w:val="24"/>
        </w:rPr>
        <w:t>i od 0,5;</w:t>
      </w:r>
    </w:p>
    <w:p w:rsidR="00393B31" w:rsidRPr="00F42AE4" w:rsidRDefault="00393B31" w:rsidP="00425500">
      <w:pPr>
        <w:spacing w:line="170" w:lineRule="exact"/>
        <w:ind w:left="3119" w:hanging="284"/>
        <w:jc w:val="both"/>
        <w:rPr>
          <w:rFonts w:eastAsia="Times New Roman"/>
          <w:sz w:val="24"/>
          <w:szCs w:val="24"/>
        </w:rPr>
      </w:pPr>
    </w:p>
    <w:p w:rsidR="00393B31" w:rsidRPr="00F42AE4" w:rsidRDefault="00CD3B60" w:rsidP="00425500">
      <w:pPr>
        <w:numPr>
          <w:ilvl w:val="3"/>
          <w:numId w:val="295"/>
        </w:numPr>
        <w:tabs>
          <w:tab w:val="left" w:pos="2800"/>
        </w:tabs>
        <w:spacing w:line="245" w:lineRule="auto"/>
        <w:ind w:left="3119" w:hanging="284"/>
        <w:jc w:val="both"/>
        <w:rPr>
          <w:rFonts w:eastAsia="Times New Roman"/>
          <w:sz w:val="24"/>
          <w:szCs w:val="24"/>
        </w:rPr>
      </w:pPr>
      <w:r w:rsidRPr="00F42AE4">
        <w:rPr>
          <w:rFonts w:eastAsia="Times New Roman"/>
          <w:sz w:val="24"/>
          <w:szCs w:val="24"/>
        </w:rPr>
        <w:t>„trenuta</w:t>
      </w:r>
      <w:r w:rsidRPr="00F42AE4">
        <w:rPr>
          <w:rFonts w:eastAsia="Arial"/>
          <w:sz w:val="24"/>
          <w:szCs w:val="24"/>
        </w:rPr>
        <w:t>č</w:t>
      </w:r>
      <w:r w:rsidRPr="00F42AE4">
        <w:rPr>
          <w:rFonts w:eastAsia="Times New Roman"/>
          <w:sz w:val="24"/>
          <w:szCs w:val="24"/>
        </w:rPr>
        <w:t>na širina pojasa” od jedne oktave ili manje i umnožak prosje</w:t>
      </w:r>
      <w:r w:rsidRPr="00F42AE4">
        <w:rPr>
          <w:rFonts w:eastAsia="Arial"/>
          <w:sz w:val="24"/>
          <w:szCs w:val="24"/>
        </w:rPr>
        <w:t>č</w:t>
      </w:r>
      <w:r w:rsidRPr="00F42AE4">
        <w:rPr>
          <w:rFonts w:eastAsia="Times New Roman"/>
          <w:sz w:val="24"/>
          <w:szCs w:val="24"/>
        </w:rPr>
        <w:t>ne snage (izražene u kW) i frekvencije (izražene u GHz) ve</w:t>
      </w:r>
      <w:r w:rsidRPr="00F42AE4">
        <w:rPr>
          <w:rFonts w:eastAsia="Arial"/>
          <w:sz w:val="24"/>
          <w:szCs w:val="24"/>
        </w:rPr>
        <w:t>ć</w:t>
      </w:r>
      <w:r w:rsidRPr="00F42AE4">
        <w:rPr>
          <w:rFonts w:eastAsia="Times New Roman"/>
          <w:sz w:val="24"/>
          <w:szCs w:val="24"/>
        </w:rPr>
        <w:t>i od 1;</w:t>
      </w:r>
    </w:p>
    <w:p w:rsidR="00393B31" w:rsidRPr="00F42AE4" w:rsidRDefault="00393B31" w:rsidP="00425500">
      <w:pPr>
        <w:spacing w:line="170" w:lineRule="exact"/>
        <w:ind w:left="3119" w:hanging="284"/>
        <w:jc w:val="both"/>
        <w:rPr>
          <w:rFonts w:eastAsia="Times New Roman"/>
          <w:sz w:val="24"/>
          <w:szCs w:val="24"/>
        </w:rPr>
      </w:pPr>
    </w:p>
    <w:p w:rsidR="00393B31" w:rsidRPr="00F42AE4" w:rsidRDefault="00CD3B60" w:rsidP="00425500">
      <w:pPr>
        <w:numPr>
          <w:ilvl w:val="3"/>
          <w:numId w:val="295"/>
        </w:numPr>
        <w:tabs>
          <w:tab w:val="left" w:pos="2800"/>
        </w:tabs>
        <w:ind w:left="3119" w:hanging="284"/>
        <w:jc w:val="both"/>
        <w:rPr>
          <w:rFonts w:eastAsia="Times New Roman"/>
          <w:sz w:val="24"/>
          <w:szCs w:val="24"/>
        </w:rPr>
      </w:pPr>
      <w:r w:rsidRPr="00F42AE4">
        <w:rPr>
          <w:rFonts w:eastAsia="Times New Roman"/>
          <w:sz w:val="24"/>
          <w:szCs w:val="24"/>
        </w:rPr>
        <w:t xml:space="preserve">„prikladni su za upotrebu u svemiru” </w:t>
      </w:r>
      <w:r w:rsidRPr="00F42AE4">
        <w:rPr>
          <w:rFonts w:eastAsia="Times New Roman"/>
          <w:sz w:val="24"/>
          <w:szCs w:val="24"/>
          <w:u w:val="single"/>
        </w:rPr>
        <w:t>ili</w:t>
      </w:r>
    </w:p>
    <w:p w:rsidR="00393B31" w:rsidRPr="00F42AE4" w:rsidRDefault="00393B31" w:rsidP="00425500">
      <w:pPr>
        <w:spacing w:line="186" w:lineRule="exact"/>
        <w:ind w:left="3119" w:hanging="284"/>
        <w:jc w:val="both"/>
        <w:rPr>
          <w:rFonts w:eastAsia="Times New Roman"/>
          <w:sz w:val="24"/>
          <w:szCs w:val="24"/>
        </w:rPr>
      </w:pPr>
    </w:p>
    <w:p w:rsidR="00393B31" w:rsidRPr="00F42AE4" w:rsidRDefault="00CD3B60" w:rsidP="00425500">
      <w:pPr>
        <w:numPr>
          <w:ilvl w:val="3"/>
          <w:numId w:val="295"/>
        </w:numPr>
        <w:tabs>
          <w:tab w:val="left" w:pos="2800"/>
        </w:tabs>
        <w:ind w:left="3119" w:hanging="284"/>
        <w:jc w:val="both"/>
        <w:rPr>
          <w:rFonts w:eastAsia="Times New Roman"/>
          <w:sz w:val="24"/>
          <w:szCs w:val="24"/>
        </w:rPr>
      </w:pPr>
      <w:r w:rsidRPr="00F42AE4">
        <w:rPr>
          <w:rFonts w:eastAsia="Times New Roman"/>
          <w:sz w:val="24"/>
          <w:szCs w:val="24"/>
        </w:rPr>
        <w:t xml:space="preserve">imaju </w:t>
      </w:r>
      <w:r w:rsidR="00C01085">
        <w:rPr>
          <w:rFonts w:eastAsia="Times New Roman"/>
          <w:sz w:val="24"/>
          <w:szCs w:val="24"/>
        </w:rPr>
        <w:t>elektronički</w:t>
      </w:r>
      <w:r w:rsidRPr="00F42AE4">
        <w:rPr>
          <w:rFonts w:eastAsia="Times New Roman"/>
          <w:sz w:val="24"/>
          <w:szCs w:val="24"/>
        </w:rPr>
        <w:t xml:space="preserve"> top s rešetkom;</w:t>
      </w:r>
    </w:p>
    <w:p w:rsidR="00393B31" w:rsidRPr="00F42AE4" w:rsidRDefault="00393B31" w:rsidP="00425500">
      <w:pPr>
        <w:spacing w:line="186" w:lineRule="exact"/>
        <w:jc w:val="both"/>
        <w:rPr>
          <w:rFonts w:eastAsia="Times New Roman"/>
          <w:sz w:val="24"/>
          <w:szCs w:val="24"/>
        </w:rPr>
      </w:pPr>
    </w:p>
    <w:p w:rsidR="00393B31" w:rsidRPr="00F42AE4" w:rsidRDefault="00CD3B60" w:rsidP="00425500">
      <w:pPr>
        <w:numPr>
          <w:ilvl w:val="2"/>
          <w:numId w:val="295"/>
        </w:numPr>
        <w:tabs>
          <w:tab w:val="left" w:pos="2560"/>
        </w:tabs>
        <w:spacing w:line="245" w:lineRule="auto"/>
        <w:ind w:left="2694" w:hanging="284"/>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 xml:space="preserve">aji </w:t>
      </w:r>
      <w:r w:rsidRPr="00F42AE4">
        <w:rPr>
          <w:rFonts w:eastAsia="Arial"/>
          <w:sz w:val="24"/>
          <w:szCs w:val="24"/>
        </w:rPr>
        <w:t>č</w:t>
      </w:r>
      <w:r w:rsidRPr="00F42AE4">
        <w:rPr>
          <w:rFonts w:eastAsia="Times New Roman"/>
          <w:sz w:val="24"/>
          <w:szCs w:val="24"/>
        </w:rPr>
        <w:t>ija je „relativna širina pojasa” jednaka ili ve</w:t>
      </w:r>
      <w:r w:rsidRPr="00F42AE4">
        <w:rPr>
          <w:rFonts w:eastAsia="Arial"/>
          <w:sz w:val="24"/>
          <w:szCs w:val="24"/>
        </w:rPr>
        <w:t>ć</w:t>
      </w:r>
      <w:r w:rsidRPr="00F42AE4">
        <w:rPr>
          <w:rFonts w:eastAsia="Times New Roman"/>
          <w:sz w:val="24"/>
          <w:szCs w:val="24"/>
        </w:rPr>
        <w:t>a od 10 % i koji imaju bilo što od sljede</w:t>
      </w:r>
      <w:r w:rsidRPr="00F42AE4">
        <w:rPr>
          <w:rFonts w:eastAsia="Arial"/>
          <w:sz w:val="24"/>
          <w:szCs w:val="24"/>
        </w:rPr>
        <w:t>ć</w:t>
      </w:r>
      <w:r w:rsidRPr="00F42AE4">
        <w:rPr>
          <w:rFonts w:eastAsia="Times New Roman"/>
          <w:sz w:val="24"/>
          <w:szCs w:val="24"/>
        </w:rPr>
        <w:t>eg:</w:t>
      </w:r>
    </w:p>
    <w:p w:rsidR="00393B31" w:rsidRPr="00F42AE4" w:rsidRDefault="00393B31" w:rsidP="00425500">
      <w:pPr>
        <w:spacing w:line="170" w:lineRule="exact"/>
        <w:jc w:val="both"/>
        <w:rPr>
          <w:rFonts w:eastAsia="Times New Roman"/>
          <w:sz w:val="24"/>
          <w:szCs w:val="24"/>
        </w:rPr>
      </w:pPr>
    </w:p>
    <w:p w:rsidR="00393B31" w:rsidRPr="00F42AE4" w:rsidRDefault="00CD3B60" w:rsidP="00425500">
      <w:pPr>
        <w:numPr>
          <w:ilvl w:val="3"/>
          <w:numId w:val="295"/>
        </w:numPr>
        <w:tabs>
          <w:tab w:val="left" w:pos="2977"/>
        </w:tabs>
        <w:ind w:firstLine="2694"/>
        <w:jc w:val="both"/>
        <w:rPr>
          <w:rFonts w:eastAsia="Times New Roman"/>
          <w:sz w:val="24"/>
          <w:szCs w:val="24"/>
        </w:rPr>
      </w:pPr>
      <w:r w:rsidRPr="00F42AE4">
        <w:rPr>
          <w:rFonts w:eastAsia="Times New Roman"/>
          <w:sz w:val="24"/>
          <w:szCs w:val="24"/>
        </w:rPr>
        <w:t xml:space="preserve">prstenasti </w:t>
      </w:r>
      <w:r w:rsidR="00C01085">
        <w:rPr>
          <w:rFonts w:eastAsia="Times New Roman"/>
          <w:sz w:val="24"/>
          <w:szCs w:val="24"/>
        </w:rPr>
        <w:t>elektronički</w:t>
      </w:r>
      <w:r w:rsidRPr="00F42AE4">
        <w:rPr>
          <w:rFonts w:eastAsia="Times New Roman"/>
          <w:sz w:val="24"/>
          <w:szCs w:val="24"/>
        </w:rPr>
        <w:t xml:space="preserve"> snop;</w:t>
      </w:r>
    </w:p>
    <w:p w:rsidR="00393B31" w:rsidRPr="00F42AE4" w:rsidRDefault="00393B31" w:rsidP="00425500">
      <w:pPr>
        <w:tabs>
          <w:tab w:val="left" w:pos="2977"/>
        </w:tabs>
        <w:spacing w:line="186" w:lineRule="exact"/>
        <w:ind w:firstLine="2694"/>
        <w:jc w:val="both"/>
        <w:rPr>
          <w:rFonts w:eastAsia="Times New Roman"/>
          <w:sz w:val="24"/>
          <w:szCs w:val="24"/>
        </w:rPr>
      </w:pPr>
    </w:p>
    <w:p w:rsidR="00393B31" w:rsidRPr="00F42AE4" w:rsidRDefault="00CD3B60" w:rsidP="00425500">
      <w:pPr>
        <w:numPr>
          <w:ilvl w:val="3"/>
          <w:numId w:val="295"/>
        </w:numPr>
        <w:tabs>
          <w:tab w:val="left" w:pos="2977"/>
        </w:tabs>
        <w:ind w:firstLine="2694"/>
        <w:jc w:val="both"/>
        <w:rPr>
          <w:rFonts w:eastAsia="Times New Roman"/>
          <w:sz w:val="24"/>
          <w:szCs w:val="24"/>
        </w:rPr>
      </w:pPr>
      <w:r w:rsidRPr="00F42AE4">
        <w:rPr>
          <w:rFonts w:eastAsia="Times New Roman"/>
          <w:sz w:val="24"/>
          <w:szCs w:val="24"/>
        </w:rPr>
        <w:t>neosnosimetri</w:t>
      </w:r>
      <w:r w:rsidRPr="00F42AE4">
        <w:rPr>
          <w:rFonts w:eastAsia="Arial"/>
          <w:sz w:val="24"/>
          <w:szCs w:val="24"/>
        </w:rPr>
        <w:t>č</w:t>
      </w:r>
      <w:r w:rsidRPr="00F42AE4">
        <w:rPr>
          <w:rFonts w:eastAsia="Times New Roman"/>
          <w:sz w:val="24"/>
          <w:szCs w:val="24"/>
        </w:rPr>
        <w:t xml:space="preserve">ni </w:t>
      </w:r>
      <w:r w:rsidR="00C01085">
        <w:rPr>
          <w:rFonts w:eastAsia="Times New Roman"/>
          <w:sz w:val="24"/>
          <w:szCs w:val="24"/>
        </w:rPr>
        <w:t>elektronički</w:t>
      </w:r>
      <w:r w:rsidRPr="00F42AE4">
        <w:rPr>
          <w:rFonts w:eastAsia="Times New Roman"/>
          <w:sz w:val="24"/>
          <w:szCs w:val="24"/>
        </w:rPr>
        <w:t xml:space="preserve"> snop ili</w:t>
      </w:r>
    </w:p>
    <w:p w:rsidR="00393B31" w:rsidRPr="00F42AE4" w:rsidRDefault="00393B31" w:rsidP="00425500">
      <w:pPr>
        <w:tabs>
          <w:tab w:val="left" w:pos="2977"/>
        </w:tabs>
        <w:spacing w:line="185" w:lineRule="exact"/>
        <w:ind w:firstLine="2694"/>
        <w:jc w:val="both"/>
        <w:rPr>
          <w:rFonts w:eastAsia="Times New Roman"/>
          <w:sz w:val="24"/>
          <w:szCs w:val="24"/>
        </w:rPr>
      </w:pPr>
    </w:p>
    <w:p w:rsidR="00393B31" w:rsidRPr="00F42AE4" w:rsidRDefault="00CD3B60" w:rsidP="00425500">
      <w:pPr>
        <w:numPr>
          <w:ilvl w:val="3"/>
          <w:numId w:val="295"/>
        </w:numPr>
        <w:tabs>
          <w:tab w:val="left" w:pos="2977"/>
        </w:tabs>
        <w:ind w:firstLine="2694"/>
        <w:jc w:val="both"/>
        <w:rPr>
          <w:rFonts w:eastAsia="Times New Roman"/>
          <w:sz w:val="24"/>
          <w:szCs w:val="24"/>
        </w:rPr>
      </w:pPr>
      <w:r w:rsidRPr="00F42AE4">
        <w:rPr>
          <w:rFonts w:eastAsia="Times New Roman"/>
          <w:sz w:val="24"/>
          <w:szCs w:val="24"/>
        </w:rPr>
        <w:t xml:space="preserve">više </w:t>
      </w:r>
      <w:r w:rsidR="00C01085">
        <w:rPr>
          <w:rFonts w:eastAsia="Times New Roman"/>
          <w:sz w:val="24"/>
          <w:szCs w:val="24"/>
        </w:rPr>
        <w:t>elektroničkih</w:t>
      </w:r>
      <w:r w:rsidRPr="00F42AE4">
        <w:rPr>
          <w:rFonts w:eastAsia="Times New Roman"/>
          <w:sz w:val="24"/>
          <w:szCs w:val="24"/>
        </w:rPr>
        <w:t xml:space="preserve"> snopova;</w:t>
      </w:r>
    </w:p>
    <w:p w:rsidR="00393B31" w:rsidRPr="00F42AE4" w:rsidRDefault="00393B31" w:rsidP="00425500">
      <w:pPr>
        <w:spacing w:line="186" w:lineRule="exact"/>
        <w:jc w:val="both"/>
        <w:rPr>
          <w:rFonts w:eastAsia="Times New Roman"/>
          <w:sz w:val="24"/>
          <w:szCs w:val="24"/>
        </w:rPr>
      </w:pPr>
    </w:p>
    <w:p w:rsidR="00393B31" w:rsidRPr="00F42AE4" w:rsidRDefault="00CD3B60" w:rsidP="00425500">
      <w:pPr>
        <w:numPr>
          <w:ilvl w:val="1"/>
          <w:numId w:val="295"/>
        </w:numPr>
        <w:tabs>
          <w:tab w:val="left" w:pos="2320"/>
        </w:tabs>
        <w:ind w:left="2127" w:hanging="284"/>
        <w:jc w:val="both"/>
        <w:rPr>
          <w:rFonts w:eastAsia="Times New Roman"/>
          <w:sz w:val="24"/>
          <w:szCs w:val="24"/>
        </w:rPr>
      </w:pPr>
      <w:r w:rsidRPr="00F42AE4">
        <w:rPr>
          <w:rFonts w:eastAsia="Times New Roman"/>
          <w:sz w:val="24"/>
          <w:szCs w:val="24"/>
        </w:rPr>
        <w:t>‚vakuumski elektroni</w:t>
      </w:r>
      <w:r w:rsidRPr="00F42AE4">
        <w:rPr>
          <w:rFonts w:eastAsia="Arial"/>
          <w:sz w:val="24"/>
          <w:szCs w:val="24"/>
        </w:rPr>
        <w:t>č</w:t>
      </w:r>
      <w:r w:rsidRPr="00F42AE4">
        <w:rPr>
          <w:rFonts w:eastAsia="Times New Roman"/>
          <w:sz w:val="24"/>
          <w:szCs w:val="24"/>
        </w:rPr>
        <w:t>ki ure</w:t>
      </w:r>
      <w:r w:rsidRPr="00F42AE4">
        <w:rPr>
          <w:rFonts w:eastAsia="Arial"/>
          <w:sz w:val="24"/>
          <w:szCs w:val="24"/>
        </w:rPr>
        <w:t>đ</w:t>
      </w:r>
      <w:r w:rsidRPr="00F42AE4">
        <w:rPr>
          <w:rFonts w:eastAsia="Times New Roman"/>
          <w:sz w:val="24"/>
          <w:szCs w:val="24"/>
        </w:rPr>
        <w:t>aji’ poja</w:t>
      </w:r>
      <w:r w:rsidRPr="00F42AE4">
        <w:rPr>
          <w:rFonts w:eastAsia="Arial"/>
          <w:sz w:val="24"/>
          <w:szCs w:val="24"/>
        </w:rPr>
        <w:t>č</w:t>
      </w:r>
      <w:r w:rsidRPr="00F42AE4">
        <w:rPr>
          <w:rFonts w:eastAsia="Times New Roman"/>
          <w:sz w:val="24"/>
          <w:szCs w:val="24"/>
        </w:rPr>
        <w:t>ala s unakrsnim poljima s poja</w:t>
      </w:r>
      <w:r w:rsidRPr="00F42AE4">
        <w:rPr>
          <w:rFonts w:eastAsia="Arial"/>
          <w:sz w:val="24"/>
          <w:szCs w:val="24"/>
        </w:rPr>
        <w:t>č</w:t>
      </w:r>
      <w:r w:rsidRPr="00F42AE4">
        <w:rPr>
          <w:rFonts w:eastAsia="Times New Roman"/>
          <w:sz w:val="24"/>
          <w:szCs w:val="24"/>
        </w:rPr>
        <w:t>anjem ve</w:t>
      </w:r>
      <w:r w:rsidRPr="00F42AE4">
        <w:rPr>
          <w:rFonts w:eastAsia="Arial"/>
          <w:sz w:val="24"/>
          <w:szCs w:val="24"/>
        </w:rPr>
        <w:t>ć</w:t>
      </w:r>
      <w:r w:rsidRPr="00F42AE4">
        <w:rPr>
          <w:rFonts w:eastAsia="Times New Roman"/>
          <w:sz w:val="24"/>
          <w:szCs w:val="24"/>
        </w:rPr>
        <w:t>im od 17 dB;</w:t>
      </w:r>
    </w:p>
    <w:p w:rsidR="00393B31" w:rsidRPr="00F42AE4" w:rsidRDefault="00393B31" w:rsidP="00425500">
      <w:pPr>
        <w:spacing w:line="186" w:lineRule="exact"/>
        <w:jc w:val="both"/>
        <w:rPr>
          <w:rFonts w:eastAsia="Times New Roman"/>
          <w:sz w:val="24"/>
          <w:szCs w:val="24"/>
        </w:rPr>
      </w:pPr>
    </w:p>
    <w:p w:rsidR="00393B31" w:rsidRPr="00F42AE4" w:rsidRDefault="00CD3B60" w:rsidP="00425500">
      <w:pPr>
        <w:numPr>
          <w:ilvl w:val="1"/>
          <w:numId w:val="295"/>
        </w:numPr>
        <w:tabs>
          <w:tab w:val="left" w:pos="2320"/>
        </w:tabs>
        <w:spacing w:line="215" w:lineRule="auto"/>
        <w:ind w:left="2127" w:hanging="284"/>
        <w:jc w:val="both"/>
        <w:rPr>
          <w:rFonts w:eastAsia="Times New Roman"/>
          <w:sz w:val="24"/>
          <w:szCs w:val="24"/>
        </w:rPr>
      </w:pPr>
      <w:r w:rsidRPr="00F42AE4">
        <w:rPr>
          <w:rFonts w:eastAsia="Times New Roman"/>
          <w:sz w:val="24"/>
          <w:szCs w:val="24"/>
        </w:rPr>
        <w:t>termionske katode namijenjene za ‚vakuumske elektroni</w:t>
      </w:r>
      <w:r w:rsidRPr="00F42AE4">
        <w:rPr>
          <w:rFonts w:eastAsia="Arial"/>
          <w:sz w:val="24"/>
          <w:szCs w:val="24"/>
        </w:rPr>
        <w:t>č</w:t>
      </w:r>
      <w:r w:rsidRPr="00F42AE4">
        <w:rPr>
          <w:rFonts w:eastAsia="Times New Roman"/>
          <w:sz w:val="24"/>
          <w:szCs w:val="24"/>
        </w:rPr>
        <w:t>ke ure</w:t>
      </w:r>
      <w:r w:rsidRPr="00F42AE4">
        <w:rPr>
          <w:rFonts w:eastAsia="Arial"/>
          <w:sz w:val="24"/>
          <w:szCs w:val="24"/>
        </w:rPr>
        <w:t>đ</w:t>
      </w:r>
      <w:r w:rsidRPr="00F42AE4">
        <w:rPr>
          <w:rFonts w:eastAsia="Times New Roman"/>
          <w:sz w:val="24"/>
          <w:szCs w:val="24"/>
        </w:rPr>
        <w:t>aje’ koji proizvode gusto</w:t>
      </w:r>
      <w:r w:rsidRPr="00F42AE4">
        <w:rPr>
          <w:rFonts w:eastAsia="Arial"/>
          <w:sz w:val="24"/>
          <w:szCs w:val="24"/>
        </w:rPr>
        <w:t>ć</w:t>
      </w:r>
      <w:r w:rsidRPr="00F42AE4">
        <w:rPr>
          <w:rFonts w:eastAsia="Times New Roman"/>
          <w:sz w:val="24"/>
          <w:szCs w:val="24"/>
        </w:rPr>
        <w:t>u emisijske struje u nazivnim radnim uvjetima ve</w:t>
      </w:r>
      <w:r w:rsidRPr="00F42AE4">
        <w:rPr>
          <w:rFonts w:eastAsia="Arial"/>
          <w:sz w:val="24"/>
          <w:szCs w:val="24"/>
        </w:rPr>
        <w:t>ć</w:t>
      </w:r>
      <w:r w:rsidRPr="00F42AE4">
        <w:rPr>
          <w:rFonts w:eastAsia="Times New Roman"/>
          <w:sz w:val="24"/>
          <w:szCs w:val="24"/>
        </w:rPr>
        <w:t>u od 5 A/cm</w:t>
      </w:r>
      <w:r w:rsidRPr="00F42AE4">
        <w:rPr>
          <w:rFonts w:eastAsia="Times New Roman"/>
          <w:sz w:val="24"/>
          <w:szCs w:val="24"/>
          <w:vertAlign w:val="superscript"/>
        </w:rPr>
        <w:t>2</w:t>
      </w:r>
      <w:r w:rsidRPr="00F42AE4">
        <w:rPr>
          <w:rFonts w:eastAsia="Times New Roman"/>
          <w:sz w:val="24"/>
          <w:szCs w:val="24"/>
        </w:rPr>
        <w:t xml:space="preserve"> ili gusto</w:t>
      </w:r>
      <w:r w:rsidRPr="00F42AE4">
        <w:rPr>
          <w:rFonts w:eastAsia="Arial"/>
          <w:sz w:val="24"/>
          <w:szCs w:val="24"/>
        </w:rPr>
        <w:t>ć</w:t>
      </w:r>
      <w:r w:rsidRPr="00F42AE4">
        <w:rPr>
          <w:rFonts w:eastAsia="Times New Roman"/>
          <w:sz w:val="24"/>
          <w:szCs w:val="24"/>
        </w:rPr>
        <w:t>u impulsne (nekontinui</w:t>
      </w:r>
      <w:r w:rsidRPr="00F42AE4">
        <w:rPr>
          <w:rFonts w:eastAsia="Arial"/>
          <w:sz w:val="24"/>
          <w:szCs w:val="24"/>
        </w:rPr>
        <w:t>­</w:t>
      </w:r>
      <w:r w:rsidRPr="00F42AE4">
        <w:rPr>
          <w:rFonts w:eastAsia="Times New Roman"/>
          <w:sz w:val="24"/>
          <w:szCs w:val="24"/>
        </w:rPr>
        <w:t xml:space="preserve"> rane) struje u nazivnim radnim uvjetima ve</w:t>
      </w:r>
      <w:r w:rsidRPr="00F42AE4">
        <w:rPr>
          <w:rFonts w:eastAsia="Arial"/>
          <w:sz w:val="24"/>
          <w:szCs w:val="24"/>
        </w:rPr>
        <w:t>ć</w:t>
      </w:r>
      <w:r w:rsidRPr="00F42AE4">
        <w:rPr>
          <w:rFonts w:eastAsia="Times New Roman"/>
          <w:sz w:val="24"/>
          <w:szCs w:val="24"/>
        </w:rPr>
        <w:t>u od 10 A/cm</w:t>
      </w:r>
      <w:r w:rsidRPr="00F42AE4">
        <w:rPr>
          <w:rFonts w:eastAsia="Times New Roman"/>
          <w:sz w:val="24"/>
          <w:szCs w:val="24"/>
          <w:vertAlign w:val="superscript"/>
        </w:rPr>
        <w:t>2</w:t>
      </w:r>
      <w:r w:rsidRPr="00F42AE4">
        <w:rPr>
          <w:rFonts w:eastAsia="Times New Roman"/>
          <w:sz w:val="24"/>
          <w:szCs w:val="24"/>
        </w:rPr>
        <w:t xml:space="preserve"> ;</w:t>
      </w:r>
    </w:p>
    <w:p w:rsidR="00393B31" w:rsidRPr="00F42AE4" w:rsidRDefault="00393B31" w:rsidP="00425500">
      <w:pPr>
        <w:spacing w:line="57" w:lineRule="exact"/>
        <w:jc w:val="both"/>
        <w:rPr>
          <w:rFonts w:eastAsia="Times New Roman"/>
          <w:sz w:val="24"/>
          <w:szCs w:val="24"/>
        </w:rPr>
      </w:pPr>
    </w:p>
    <w:p w:rsidR="00CC50B0" w:rsidRDefault="00CD3B60" w:rsidP="00425500">
      <w:pPr>
        <w:numPr>
          <w:ilvl w:val="1"/>
          <w:numId w:val="295"/>
        </w:numPr>
        <w:tabs>
          <w:tab w:val="left" w:pos="2318"/>
        </w:tabs>
        <w:ind w:left="2127" w:hanging="284"/>
        <w:jc w:val="both"/>
        <w:rPr>
          <w:rFonts w:eastAsia="Times New Roman"/>
          <w:sz w:val="24"/>
          <w:szCs w:val="24"/>
        </w:rPr>
      </w:pPr>
      <w:r w:rsidRPr="00F42AE4">
        <w:rPr>
          <w:rFonts w:eastAsia="Times New Roman"/>
          <w:sz w:val="24"/>
          <w:szCs w:val="24"/>
        </w:rPr>
        <w:t>‚vakuumski elektroni</w:t>
      </w:r>
      <w:r w:rsidRPr="00F42AE4">
        <w:rPr>
          <w:rFonts w:eastAsia="Arial"/>
          <w:sz w:val="24"/>
          <w:szCs w:val="24"/>
        </w:rPr>
        <w:t>č</w:t>
      </w:r>
      <w:r w:rsidRPr="00F42AE4">
        <w:rPr>
          <w:rFonts w:eastAsia="Times New Roman"/>
          <w:sz w:val="24"/>
          <w:szCs w:val="24"/>
        </w:rPr>
        <w:t>ki ure</w:t>
      </w:r>
      <w:r w:rsidRPr="00F42AE4">
        <w:rPr>
          <w:rFonts w:eastAsia="Arial"/>
          <w:sz w:val="24"/>
          <w:szCs w:val="24"/>
        </w:rPr>
        <w:t>đ</w:t>
      </w:r>
      <w:r w:rsidRPr="00F42AE4">
        <w:rPr>
          <w:rFonts w:eastAsia="Times New Roman"/>
          <w:sz w:val="24"/>
          <w:szCs w:val="24"/>
        </w:rPr>
        <w:t>aji’ sa sposobnoš</w:t>
      </w:r>
      <w:r w:rsidRPr="00F42AE4">
        <w:rPr>
          <w:rFonts w:eastAsia="Arial"/>
          <w:sz w:val="24"/>
          <w:szCs w:val="24"/>
        </w:rPr>
        <w:t>ć</w:t>
      </w:r>
      <w:r w:rsidRPr="00F42AE4">
        <w:rPr>
          <w:rFonts w:eastAsia="Times New Roman"/>
          <w:sz w:val="24"/>
          <w:szCs w:val="24"/>
        </w:rPr>
        <w:t>u rada u ‚dvojnom na</w:t>
      </w:r>
      <w:r w:rsidRPr="00F42AE4">
        <w:rPr>
          <w:rFonts w:eastAsia="Arial"/>
          <w:sz w:val="24"/>
          <w:szCs w:val="24"/>
        </w:rPr>
        <w:t>č</w:t>
      </w:r>
      <w:r w:rsidRPr="00F42AE4">
        <w:rPr>
          <w:rFonts w:eastAsia="Times New Roman"/>
          <w:sz w:val="24"/>
          <w:szCs w:val="24"/>
        </w:rPr>
        <w:t xml:space="preserve">inu rada’. </w:t>
      </w:r>
    </w:p>
    <w:p w:rsidR="00CC50B0" w:rsidRDefault="00CC50B0" w:rsidP="00425500">
      <w:pPr>
        <w:tabs>
          <w:tab w:val="left" w:pos="2318"/>
        </w:tabs>
        <w:ind w:left="2127"/>
        <w:jc w:val="both"/>
        <w:rPr>
          <w:rFonts w:eastAsia="Times New Roman"/>
          <w:sz w:val="24"/>
          <w:szCs w:val="24"/>
        </w:rPr>
      </w:pPr>
    </w:p>
    <w:p w:rsidR="00393B31" w:rsidRPr="00F42AE4" w:rsidRDefault="00CD3B60" w:rsidP="00425500">
      <w:pPr>
        <w:tabs>
          <w:tab w:val="left" w:pos="2318"/>
        </w:tabs>
        <w:ind w:left="1843"/>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 w:lineRule="exact"/>
        <w:ind w:left="1843"/>
        <w:jc w:val="both"/>
        <w:rPr>
          <w:rFonts w:eastAsia="Times New Roman"/>
          <w:sz w:val="24"/>
          <w:szCs w:val="24"/>
        </w:rPr>
      </w:pPr>
    </w:p>
    <w:p w:rsidR="00393B31" w:rsidRDefault="00CD3B60" w:rsidP="00425500">
      <w:pPr>
        <w:spacing w:line="239" w:lineRule="auto"/>
        <w:ind w:left="1843"/>
        <w:jc w:val="both"/>
        <w:rPr>
          <w:rFonts w:eastAsia="Times New Roman"/>
          <w:i/>
          <w:iCs/>
          <w:sz w:val="24"/>
          <w:szCs w:val="24"/>
        </w:rPr>
      </w:pPr>
      <w:r w:rsidRPr="00F42AE4">
        <w:rPr>
          <w:rFonts w:eastAsia="Times New Roman"/>
          <w:i/>
          <w:iCs/>
          <w:sz w:val="24"/>
          <w:szCs w:val="24"/>
        </w:rPr>
        <w:t>‚Dvojni na</w:t>
      </w:r>
      <w:r w:rsidRPr="00F42AE4">
        <w:rPr>
          <w:rFonts w:eastAsia="Arial"/>
          <w:i/>
          <w:iCs/>
          <w:sz w:val="24"/>
          <w:szCs w:val="24"/>
        </w:rPr>
        <w:t>č</w:t>
      </w:r>
      <w:r w:rsidRPr="00F42AE4">
        <w:rPr>
          <w:rFonts w:eastAsia="Times New Roman"/>
          <w:i/>
          <w:iCs/>
          <w:sz w:val="24"/>
          <w:szCs w:val="24"/>
        </w:rPr>
        <w:t>in rada’ zna</w:t>
      </w:r>
      <w:r w:rsidRPr="00F42AE4">
        <w:rPr>
          <w:rFonts w:eastAsia="Arial"/>
          <w:i/>
          <w:iCs/>
          <w:sz w:val="24"/>
          <w:szCs w:val="24"/>
        </w:rPr>
        <w:t>č</w:t>
      </w:r>
      <w:r w:rsidRPr="00F42AE4">
        <w:rPr>
          <w:rFonts w:eastAsia="Times New Roman"/>
          <w:i/>
          <w:iCs/>
          <w:sz w:val="24"/>
          <w:szCs w:val="24"/>
        </w:rPr>
        <w:t>i da je struju snopa ‚vakuumskog elektroni</w:t>
      </w:r>
      <w:r w:rsidRPr="00F42AE4">
        <w:rPr>
          <w:rFonts w:eastAsia="Arial"/>
          <w:i/>
          <w:iCs/>
          <w:sz w:val="24"/>
          <w:szCs w:val="24"/>
        </w:rPr>
        <w:t>č</w:t>
      </w:r>
      <w:r w:rsidRPr="00F42AE4">
        <w:rPr>
          <w:rFonts w:eastAsia="Times New Roman"/>
          <w:i/>
          <w:iCs/>
          <w:sz w:val="24"/>
          <w:szCs w:val="24"/>
        </w:rPr>
        <w:t>kog ure</w:t>
      </w:r>
      <w:r w:rsidRPr="00F42AE4">
        <w:rPr>
          <w:rFonts w:eastAsia="Arial"/>
          <w:i/>
          <w:iCs/>
          <w:sz w:val="24"/>
          <w:szCs w:val="24"/>
        </w:rPr>
        <w:t>đ</w:t>
      </w:r>
      <w:r w:rsidRPr="00F42AE4">
        <w:rPr>
          <w:rFonts w:eastAsia="Times New Roman"/>
          <w:i/>
          <w:iCs/>
          <w:sz w:val="24"/>
          <w:szCs w:val="24"/>
        </w:rPr>
        <w:t>aja’ mogu</w:t>
      </w:r>
      <w:r w:rsidRPr="00F42AE4">
        <w:rPr>
          <w:rFonts w:eastAsia="Arial"/>
          <w:i/>
          <w:iCs/>
          <w:sz w:val="24"/>
          <w:szCs w:val="24"/>
        </w:rPr>
        <w:t>ć</w:t>
      </w:r>
      <w:r w:rsidRPr="00F42AE4">
        <w:rPr>
          <w:rFonts w:eastAsia="Times New Roman"/>
          <w:i/>
          <w:iCs/>
          <w:sz w:val="24"/>
          <w:szCs w:val="24"/>
        </w:rPr>
        <w:t>e namjerno preba</w:t>
      </w:r>
      <w:r w:rsidRPr="00F42AE4">
        <w:rPr>
          <w:rFonts w:eastAsia="Arial"/>
          <w:i/>
          <w:iCs/>
          <w:sz w:val="24"/>
          <w:szCs w:val="24"/>
        </w:rPr>
        <w:t>­</w:t>
      </w:r>
      <w:r w:rsidRPr="00F42AE4">
        <w:rPr>
          <w:rFonts w:eastAsia="Times New Roman"/>
          <w:i/>
          <w:iCs/>
          <w:sz w:val="24"/>
          <w:szCs w:val="24"/>
        </w:rPr>
        <w:t xml:space="preserve"> civati iz na</w:t>
      </w:r>
      <w:r w:rsidRPr="00F42AE4">
        <w:rPr>
          <w:rFonts w:eastAsia="Arial"/>
          <w:i/>
          <w:iCs/>
          <w:sz w:val="24"/>
          <w:szCs w:val="24"/>
        </w:rPr>
        <w:t>č</w:t>
      </w:r>
      <w:r w:rsidRPr="00F42AE4">
        <w:rPr>
          <w:rFonts w:eastAsia="Times New Roman"/>
          <w:i/>
          <w:iCs/>
          <w:sz w:val="24"/>
          <w:szCs w:val="24"/>
        </w:rPr>
        <w:t>ina rada s kontinuiranim valom u impulsni na</w:t>
      </w:r>
      <w:r w:rsidRPr="00F42AE4">
        <w:rPr>
          <w:rFonts w:eastAsia="Arial"/>
          <w:i/>
          <w:iCs/>
          <w:sz w:val="24"/>
          <w:szCs w:val="24"/>
        </w:rPr>
        <w:t>č</w:t>
      </w:r>
      <w:r w:rsidRPr="00F42AE4">
        <w:rPr>
          <w:rFonts w:eastAsia="Times New Roman"/>
          <w:i/>
          <w:iCs/>
          <w:sz w:val="24"/>
          <w:szCs w:val="24"/>
        </w:rPr>
        <w:t>in rada upotrebom rešetke i da se dobiva vršna impulsna izlazna snaga ve</w:t>
      </w:r>
      <w:r w:rsidRPr="00F42AE4">
        <w:rPr>
          <w:rFonts w:eastAsia="Arial"/>
          <w:i/>
          <w:iCs/>
          <w:sz w:val="24"/>
          <w:szCs w:val="24"/>
        </w:rPr>
        <w:t>ć</w:t>
      </w:r>
      <w:r w:rsidRPr="00F42AE4">
        <w:rPr>
          <w:rFonts w:eastAsia="Times New Roman"/>
          <w:i/>
          <w:iCs/>
          <w:sz w:val="24"/>
          <w:szCs w:val="24"/>
        </w:rPr>
        <w:t>a od izlazne snage kontinuiranog vala.</w:t>
      </w:r>
    </w:p>
    <w:p w:rsidR="008A4EF2" w:rsidRPr="00F42AE4" w:rsidRDefault="008A4EF2" w:rsidP="00425500">
      <w:pPr>
        <w:spacing w:line="239" w:lineRule="auto"/>
        <w:ind w:left="1843"/>
        <w:jc w:val="both"/>
        <w:rPr>
          <w:rFonts w:eastAsia="Times New Roman"/>
          <w:sz w:val="24"/>
          <w:szCs w:val="24"/>
        </w:rPr>
      </w:pPr>
    </w:p>
    <w:p w:rsidR="00393B31" w:rsidRPr="00F42AE4" w:rsidRDefault="00393B31" w:rsidP="00425500">
      <w:pPr>
        <w:spacing w:line="175" w:lineRule="exact"/>
        <w:jc w:val="both"/>
        <w:rPr>
          <w:rFonts w:eastAsia="Times New Roman"/>
          <w:sz w:val="24"/>
          <w:szCs w:val="24"/>
        </w:rPr>
      </w:pPr>
    </w:p>
    <w:p w:rsidR="00393B31" w:rsidRPr="00F42AE4" w:rsidRDefault="00CD3B60" w:rsidP="00425500">
      <w:pPr>
        <w:numPr>
          <w:ilvl w:val="0"/>
          <w:numId w:val="296"/>
        </w:numPr>
        <w:tabs>
          <w:tab w:val="left" w:pos="2100"/>
        </w:tabs>
        <w:spacing w:line="245" w:lineRule="auto"/>
        <w:ind w:left="1560" w:hanging="284"/>
        <w:jc w:val="both"/>
        <w:rPr>
          <w:rFonts w:eastAsia="Times New Roman"/>
          <w:sz w:val="24"/>
          <w:szCs w:val="24"/>
        </w:rPr>
      </w:pPr>
      <w:r w:rsidRPr="00F42AE4">
        <w:rPr>
          <w:rFonts w:eastAsia="Times New Roman"/>
          <w:sz w:val="24"/>
          <w:szCs w:val="24"/>
        </w:rPr>
        <w:t>poja</w:t>
      </w:r>
      <w:r w:rsidRPr="00F42AE4">
        <w:rPr>
          <w:rFonts w:eastAsia="Arial"/>
          <w:sz w:val="24"/>
          <w:szCs w:val="24"/>
        </w:rPr>
        <w:t>č</w:t>
      </w:r>
      <w:r w:rsidRPr="00F42AE4">
        <w:rPr>
          <w:rFonts w:eastAsia="Times New Roman"/>
          <w:sz w:val="24"/>
          <w:szCs w:val="24"/>
        </w:rPr>
        <w:t>ala s „mikrovalnim monolitnim integriranim sklopovima” (MMIC) koja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70" w:lineRule="exact"/>
        <w:ind w:left="1560" w:hanging="284"/>
        <w:jc w:val="both"/>
        <w:rPr>
          <w:sz w:val="24"/>
          <w:szCs w:val="24"/>
        </w:rPr>
      </w:pPr>
    </w:p>
    <w:p w:rsidR="00393B31" w:rsidRPr="00F42AE4" w:rsidRDefault="00CD3B60" w:rsidP="00425500">
      <w:pPr>
        <w:spacing w:line="245" w:lineRule="auto"/>
        <w:ind w:left="3828"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3A001.b.12. za poja</w:t>
      </w:r>
      <w:r w:rsidRPr="00F42AE4">
        <w:rPr>
          <w:rFonts w:eastAsia="Arial"/>
          <w:i/>
          <w:iCs/>
          <w:sz w:val="24"/>
          <w:szCs w:val="24"/>
        </w:rPr>
        <w:t>č</w:t>
      </w:r>
      <w:r w:rsidRPr="00F42AE4">
        <w:rPr>
          <w:rFonts w:eastAsia="Times New Roman"/>
          <w:i/>
          <w:iCs/>
          <w:sz w:val="24"/>
          <w:szCs w:val="24"/>
        </w:rPr>
        <w:t>ala s „MMIC-om” koja imaju integrirani zakreta</w:t>
      </w:r>
      <w:r w:rsidRPr="00F42AE4">
        <w:rPr>
          <w:rFonts w:eastAsia="Arial"/>
          <w:i/>
          <w:iCs/>
          <w:sz w:val="24"/>
          <w:szCs w:val="24"/>
        </w:rPr>
        <w:t>č</w:t>
      </w:r>
      <w:r w:rsidRPr="00F42AE4">
        <w:rPr>
          <w:rFonts w:eastAsia="Times New Roman"/>
          <w:i/>
          <w:iCs/>
          <w:sz w:val="24"/>
          <w:szCs w:val="24"/>
        </w:rPr>
        <w:t xml:space="preserve"> faze.</w:t>
      </w:r>
    </w:p>
    <w:p w:rsidR="00393B31" w:rsidRPr="00F42AE4" w:rsidRDefault="00393B31" w:rsidP="00425500">
      <w:pPr>
        <w:spacing w:line="170" w:lineRule="exact"/>
        <w:jc w:val="both"/>
        <w:rPr>
          <w:sz w:val="24"/>
          <w:szCs w:val="24"/>
        </w:rPr>
      </w:pPr>
    </w:p>
    <w:p w:rsidR="00393B31" w:rsidRPr="00F42AE4" w:rsidRDefault="00CD3B60" w:rsidP="00425500">
      <w:pPr>
        <w:numPr>
          <w:ilvl w:val="0"/>
          <w:numId w:val="297"/>
        </w:numPr>
        <w:tabs>
          <w:tab w:val="left" w:pos="2320"/>
        </w:tabs>
        <w:spacing w:line="245" w:lineRule="auto"/>
        <w:ind w:left="1843" w:hanging="283"/>
        <w:jc w:val="both"/>
        <w:rPr>
          <w:rFonts w:eastAsia="Times New Roman"/>
          <w:sz w:val="24"/>
          <w:szCs w:val="24"/>
        </w:rPr>
      </w:pPr>
      <w:r w:rsidRPr="00F42AE4">
        <w:rPr>
          <w:rFonts w:eastAsia="Times New Roman"/>
          <w:sz w:val="24"/>
          <w:szCs w:val="24"/>
        </w:rPr>
        <w:t>namijenjena radu pri frekvencijama višima od 2,7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6,8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a od 15 % i koja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70" w:lineRule="exact"/>
        <w:jc w:val="both"/>
        <w:rPr>
          <w:rFonts w:eastAsia="Times New Roman"/>
          <w:sz w:val="24"/>
          <w:szCs w:val="24"/>
        </w:rPr>
      </w:pPr>
    </w:p>
    <w:p w:rsidR="00393B31" w:rsidRPr="00F42AE4" w:rsidRDefault="00CD3B60" w:rsidP="00425500">
      <w:pPr>
        <w:numPr>
          <w:ilvl w:val="1"/>
          <w:numId w:val="297"/>
        </w:numPr>
        <w:tabs>
          <w:tab w:val="left" w:pos="2560"/>
        </w:tabs>
        <w:spacing w:line="246" w:lineRule="auto"/>
        <w:ind w:left="2127"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75 W (48,75 dBm) pri bilo kojoj frekvenciji višoj od 2,7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2,9 GHz;</w:t>
      </w:r>
    </w:p>
    <w:p w:rsidR="00393B31" w:rsidRPr="00F42AE4" w:rsidRDefault="00393B31" w:rsidP="00425500">
      <w:pPr>
        <w:spacing w:line="169" w:lineRule="exact"/>
        <w:ind w:left="2127" w:hanging="284"/>
        <w:jc w:val="both"/>
        <w:rPr>
          <w:rFonts w:eastAsia="Times New Roman"/>
          <w:sz w:val="24"/>
          <w:szCs w:val="24"/>
        </w:rPr>
      </w:pPr>
    </w:p>
    <w:p w:rsidR="00393B31" w:rsidRPr="00F42AE4" w:rsidRDefault="00CD3B60" w:rsidP="00425500">
      <w:pPr>
        <w:numPr>
          <w:ilvl w:val="1"/>
          <w:numId w:val="297"/>
        </w:numPr>
        <w:tabs>
          <w:tab w:val="left" w:pos="2560"/>
        </w:tabs>
        <w:spacing w:line="245" w:lineRule="auto"/>
        <w:ind w:left="2127"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55 W (47,4 dBm) pri bilo kojoj frekvenciji višoj od 2,9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3,2 GHz;</w:t>
      </w:r>
    </w:p>
    <w:p w:rsidR="00393B31" w:rsidRPr="00F42AE4" w:rsidRDefault="00393B31" w:rsidP="00425500">
      <w:pPr>
        <w:spacing w:line="170" w:lineRule="exact"/>
        <w:ind w:left="2127" w:hanging="284"/>
        <w:jc w:val="both"/>
        <w:rPr>
          <w:rFonts w:eastAsia="Times New Roman"/>
          <w:sz w:val="24"/>
          <w:szCs w:val="24"/>
        </w:rPr>
      </w:pPr>
    </w:p>
    <w:p w:rsidR="00393B31" w:rsidRPr="00F42AE4" w:rsidRDefault="00CD3B60" w:rsidP="00425500">
      <w:pPr>
        <w:numPr>
          <w:ilvl w:val="1"/>
          <w:numId w:val="297"/>
        </w:numPr>
        <w:tabs>
          <w:tab w:val="left" w:pos="2560"/>
        </w:tabs>
        <w:spacing w:line="245" w:lineRule="auto"/>
        <w:ind w:left="2127"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40 W (46 dBm) pri bilo kojoj frekvenciji višoj od 3,2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3,7 GHz </w:t>
      </w:r>
      <w:r w:rsidRPr="00F42AE4">
        <w:rPr>
          <w:rFonts w:eastAsia="Times New Roman"/>
          <w:sz w:val="24"/>
          <w:szCs w:val="24"/>
          <w:u w:val="single"/>
        </w:rPr>
        <w:t>ili</w:t>
      </w:r>
    </w:p>
    <w:p w:rsidR="00393B31" w:rsidRPr="00F42AE4" w:rsidRDefault="00393B31" w:rsidP="00425500">
      <w:pPr>
        <w:spacing w:line="170" w:lineRule="exact"/>
        <w:ind w:left="2127" w:hanging="284"/>
        <w:jc w:val="both"/>
        <w:rPr>
          <w:rFonts w:eastAsia="Times New Roman"/>
          <w:sz w:val="24"/>
          <w:szCs w:val="24"/>
        </w:rPr>
      </w:pPr>
    </w:p>
    <w:p w:rsidR="00393B31" w:rsidRPr="00F42AE4" w:rsidRDefault="00CD3B60" w:rsidP="00425500">
      <w:pPr>
        <w:numPr>
          <w:ilvl w:val="1"/>
          <w:numId w:val="297"/>
        </w:numPr>
        <w:tabs>
          <w:tab w:val="left" w:pos="2560"/>
        </w:tabs>
        <w:spacing w:line="245" w:lineRule="auto"/>
        <w:ind w:left="2127"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20 W (43 dBm) pri bilo kojoj frekvenciji višoj od 3,7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6,8 GHz;</w:t>
      </w:r>
    </w:p>
    <w:p w:rsidR="00393B31" w:rsidRPr="00F42AE4" w:rsidRDefault="00393B31" w:rsidP="00425500">
      <w:pPr>
        <w:spacing w:line="264" w:lineRule="exact"/>
        <w:ind w:left="2127" w:hanging="284"/>
        <w:jc w:val="both"/>
        <w:rPr>
          <w:sz w:val="24"/>
          <w:szCs w:val="24"/>
        </w:rPr>
      </w:pPr>
      <w:bookmarkStart w:id="57" w:name="page111"/>
      <w:bookmarkEnd w:id="57"/>
    </w:p>
    <w:p w:rsidR="00393B31" w:rsidRPr="00F42AE4" w:rsidRDefault="00393B31" w:rsidP="00425500">
      <w:pPr>
        <w:spacing w:line="234" w:lineRule="exact"/>
        <w:jc w:val="both"/>
        <w:rPr>
          <w:sz w:val="24"/>
          <w:szCs w:val="24"/>
        </w:rPr>
      </w:pPr>
    </w:p>
    <w:p w:rsidR="00393B31" w:rsidRPr="00F42AE4" w:rsidRDefault="00CD3B60" w:rsidP="00425500">
      <w:pPr>
        <w:numPr>
          <w:ilvl w:val="0"/>
          <w:numId w:val="298"/>
        </w:numPr>
        <w:tabs>
          <w:tab w:val="left" w:pos="2320"/>
        </w:tabs>
        <w:spacing w:line="245" w:lineRule="auto"/>
        <w:ind w:left="1843" w:hanging="283"/>
        <w:jc w:val="both"/>
        <w:rPr>
          <w:rFonts w:eastAsia="Times New Roman"/>
          <w:sz w:val="24"/>
          <w:szCs w:val="24"/>
        </w:rPr>
      </w:pPr>
      <w:r w:rsidRPr="00F42AE4">
        <w:rPr>
          <w:rFonts w:eastAsia="Times New Roman"/>
          <w:sz w:val="24"/>
          <w:szCs w:val="24"/>
        </w:rPr>
        <w:t>namijenjena radu pri frekvencijama višima od 6,8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16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a od 10 % i koja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8" w:lineRule="exact"/>
        <w:jc w:val="both"/>
        <w:rPr>
          <w:rFonts w:eastAsia="Times New Roman"/>
          <w:sz w:val="24"/>
          <w:szCs w:val="24"/>
        </w:rPr>
      </w:pPr>
    </w:p>
    <w:p w:rsidR="00393B31" w:rsidRPr="00F42AE4" w:rsidRDefault="00CD3B60" w:rsidP="00425500">
      <w:pPr>
        <w:numPr>
          <w:ilvl w:val="1"/>
          <w:numId w:val="298"/>
        </w:numPr>
        <w:tabs>
          <w:tab w:val="left" w:pos="2560"/>
        </w:tabs>
        <w:spacing w:line="245" w:lineRule="auto"/>
        <w:ind w:left="2127"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10 W (40 dBm) pri bilo kojoj frekvenciji višoj od 6,8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8,5 GHz </w:t>
      </w:r>
      <w:r w:rsidRPr="00F42AE4">
        <w:rPr>
          <w:rFonts w:eastAsia="Times New Roman"/>
          <w:sz w:val="24"/>
          <w:szCs w:val="24"/>
          <w:u w:val="single"/>
        </w:rPr>
        <w:t>ili</w:t>
      </w:r>
    </w:p>
    <w:p w:rsidR="00393B31" w:rsidRPr="00F42AE4" w:rsidRDefault="00393B31" w:rsidP="00425500">
      <w:pPr>
        <w:spacing w:line="217" w:lineRule="exact"/>
        <w:ind w:left="2127" w:hanging="284"/>
        <w:jc w:val="both"/>
        <w:rPr>
          <w:rFonts w:eastAsia="Times New Roman"/>
          <w:sz w:val="24"/>
          <w:szCs w:val="24"/>
        </w:rPr>
      </w:pPr>
    </w:p>
    <w:p w:rsidR="00393B31" w:rsidRPr="00F42AE4" w:rsidRDefault="00CD3B60" w:rsidP="00425500">
      <w:pPr>
        <w:numPr>
          <w:ilvl w:val="1"/>
          <w:numId w:val="298"/>
        </w:numPr>
        <w:tabs>
          <w:tab w:val="left" w:pos="2560"/>
        </w:tabs>
        <w:spacing w:line="245" w:lineRule="auto"/>
        <w:ind w:left="2127"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5 W (37 dBm) pri bilo kojoj frekvenciji višoj od 8,5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16 GHz;</w:t>
      </w:r>
    </w:p>
    <w:p w:rsidR="00393B31" w:rsidRPr="00F42AE4" w:rsidRDefault="00393B31" w:rsidP="00425500">
      <w:pPr>
        <w:spacing w:line="218" w:lineRule="exact"/>
        <w:jc w:val="both"/>
        <w:rPr>
          <w:rFonts w:eastAsia="Times New Roman"/>
          <w:sz w:val="24"/>
          <w:szCs w:val="24"/>
        </w:rPr>
      </w:pPr>
    </w:p>
    <w:p w:rsidR="00393B31" w:rsidRPr="00F42AE4" w:rsidRDefault="00CD3B60" w:rsidP="00425500">
      <w:pPr>
        <w:numPr>
          <w:ilvl w:val="0"/>
          <w:numId w:val="298"/>
        </w:numPr>
        <w:tabs>
          <w:tab w:val="left" w:pos="2320"/>
        </w:tabs>
        <w:spacing w:line="239" w:lineRule="auto"/>
        <w:ind w:left="1843" w:hanging="283"/>
        <w:jc w:val="both"/>
        <w:rPr>
          <w:rFonts w:eastAsia="Times New Roman"/>
          <w:sz w:val="24"/>
          <w:szCs w:val="24"/>
        </w:rPr>
      </w:pPr>
      <w:r w:rsidRPr="00F42AE4">
        <w:rPr>
          <w:rFonts w:eastAsia="Times New Roman"/>
          <w:sz w:val="24"/>
          <w:szCs w:val="24"/>
        </w:rPr>
        <w:t>namijenjena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3 W (34,77 dBm) te pri bilo kojoj frekvenciji višoj od 16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31,8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a od 10 %;</w:t>
      </w:r>
    </w:p>
    <w:p w:rsidR="00393B31" w:rsidRPr="00F42AE4" w:rsidRDefault="00393B31" w:rsidP="00425500">
      <w:pPr>
        <w:spacing w:line="223" w:lineRule="exact"/>
        <w:ind w:left="1843" w:hanging="283"/>
        <w:jc w:val="both"/>
        <w:rPr>
          <w:rFonts w:eastAsia="Times New Roman"/>
          <w:sz w:val="24"/>
          <w:szCs w:val="24"/>
        </w:rPr>
      </w:pPr>
    </w:p>
    <w:p w:rsidR="00393B31" w:rsidRPr="00F42AE4" w:rsidRDefault="00CD3B60" w:rsidP="00425500">
      <w:pPr>
        <w:numPr>
          <w:ilvl w:val="0"/>
          <w:numId w:val="298"/>
        </w:numPr>
        <w:tabs>
          <w:tab w:val="left" w:pos="2320"/>
        </w:tabs>
        <w:spacing w:line="245" w:lineRule="auto"/>
        <w:ind w:left="1843" w:hanging="283"/>
        <w:jc w:val="both"/>
        <w:rPr>
          <w:rFonts w:eastAsia="Times New Roman"/>
          <w:sz w:val="24"/>
          <w:szCs w:val="24"/>
        </w:rPr>
      </w:pPr>
      <w:r w:rsidRPr="00F42AE4">
        <w:rPr>
          <w:rFonts w:eastAsia="Times New Roman"/>
          <w:sz w:val="24"/>
          <w:szCs w:val="24"/>
        </w:rPr>
        <w:t>namijenjena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0,1 nW (– 70 dBm) te pri bilo kojoj frekvenciji višoj od 31,8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37 GHz;</w:t>
      </w:r>
    </w:p>
    <w:p w:rsidR="00393B31" w:rsidRPr="00F42AE4" w:rsidRDefault="00393B31" w:rsidP="00425500">
      <w:pPr>
        <w:spacing w:line="217" w:lineRule="exact"/>
        <w:ind w:left="1843" w:hanging="283"/>
        <w:jc w:val="both"/>
        <w:rPr>
          <w:rFonts w:eastAsia="Times New Roman"/>
          <w:sz w:val="24"/>
          <w:szCs w:val="24"/>
        </w:rPr>
      </w:pPr>
    </w:p>
    <w:p w:rsidR="00393B31" w:rsidRPr="00F42AE4" w:rsidRDefault="00CD3B60" w:rsidP="00425500">
      <w:pPr>
        <w:numPr>
          <w:ilvl w:val="0"/>
          <w:numId w:val="298"/>
        </w:numPr>
        <w:tabs>
          <w:tab w:val="left" w:pos="2320"/>
        </w:tabs>
        <w:spacing w:line="239" w:lineRule="auto"/>
        <w:ind w:left="1843" w:hanging="283"/>
        <w:jc w:val="both"/>
        <w:rPr>
          <w:rFonts w:eastAsia="Times New Roman"/>
          <w:sz w:val="24"/>
          <w:szCs w:val="24"/>
        </w:rPr>
      </w:pPr>
      <w:r w:rsidRPr="00F42AE4">
        <w:rPr>
          <w:rFonts w:eastAsia="Times New Roman"/>
          <w:sz w:val="24"/>
          <w:szCs w:val="24"/>
        </w:rPr>
        <w:t>namijenjena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1 W (30 dBm) te pri bilo kojoj frekvenciji višoj od 37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43,5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a od 10 %;</w:t>
      </w:r>
    </w:p>
    <w:p w:rsidR="00393B31" w:rsidRPr="00F42AE4" w:rsidRDefault="00393B31" w:rsidP="00425500">
      <w:pPr>
        <w:spacing w:line="224" w:lineRule="exact"/>
        <w:ind w:left="1843" w:hanging="283"/>
        <w:jc w:val="both"/>
        <w:rPr>
          <w:rFonts w:eastAsia="Times New Roman"/>
          <w:sz w:val="24"/>
          <w:szCs w:val="24"/>
        </w:rPr>
      </w:pPr>
    </w:p>
    <w:p w:rsidR="00393B31" w:rsidRPr="00F42AE4" w:rsidRDefault="00CD3B60" w:rsidP="00425500">
      <w:pPr>
        <w:numPr>
          <w:ilvl w:val="0"/>
          <w:numId w:val="298"/>
        </w:numPr>
        <w:tabs>
          <w:tab w:val="left" w:pos="2320"/>
        </w:tabs>
        <w:spacing w:line="239" w:lineRule="auto"/>
        <w:ind w:left="1843" w:hanging="283"/>
        <w:jc w:val="both"/>
        <w:rPr>
          <w:rFonts w:eastAsia="Times New Roman"/>
          <w:sz w:val="24"/>
          <w:szCs w:val="24"/>
        </w:rPr>
      </w:pPr>
      <w:r w:rsidRPr="00F42AE4">
        <w:rPr>
          <w:rFonts w:eastAsia="Times New Roman"/>
          <w:sz w:val="24"/>
          <w:szCs w:val="24"/>
        </w:rPr>
        <w:t>namijenjena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31,62 mW (15 dBm) te pri bilo kojoj frekvenciji višoj od 43,5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75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a od 10 %;</w:t>
      </w:r>
    </w:p>
    <w:p w:rsidR="00393B31" w:rsidRPr="00F42AE4" w:rsidRDefault="00393B31" w:rsidP="00425500">
      <w:pPr>
        <w:spacing w:line="223" w:lineRule="exact"/>
        <w:ind w:left="1843" w:hanging="283"/>
        <w:jc w:val="both"/>
        <w:rPr>
          <w:rFonts w:eastAsia="Times New Roman"/>
          <w:sz w:val="24"/>
          <w:szCs w:val="24"/>
        </w:rPr>
      </w:pPr>
    </w:p>
    <w:p w:rsidR="00393B31" w:rsidRPr="00F42AE4" w:rsidRDefault="00CD3B60" w:rsidP="00425500">
      <w:pPr>
        <w:numPr>
          <w:ilvl w:val="0"/>
          <w:numId w:val="298"/>
        </w:numPr>
        <w:tabs>
          <w:tab w:val="left" w:pos="2320"/>
        </w:tabs>
        <w:spacing w:line="239" w:lineRule="auto"/>
        <w:ind w:left="1843" w:hanging="283"/>
        <w:jc w:val="both"/>
        <w:rPr>
          <w:rFonts w:eastAsia="Times New Roman"/>
          <w:sz w:val="24"/>
          <w:szCs w:val="24"/>
        </w:rPr>
      </w:pPr>
      <w:r w:rsidRPr="00F42AE4">
        <w:rPr>
          <w:rFonts w:eastAsia="Times New Roman"/>
          <w:sz w:val="24"/>
          <w:szCs w:val="24"/>
        </w:rPr>
        <w:t>namijenjena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10 mW (10 dBm) te pri bilo kojoj frekvenciji višoj od 75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90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 xml:space="preserve">a od 5 % </w:t>
      </w:r>
      <w:r w:rsidRPr="00F42AE4">
        <w:rPr>
          <w:rFonts w:eastAsia="Times New Roman"/>
          <w:sz w:val="24"/>
          <w:szCs w:val="24"/>
          <w:u w:val="single"/>
        </w:rPr>
        <w:t>ili</w:t>
      </w:r>
    </w:p>
    <w:p w:rsidR="00393B31" w:rsidRPr="00F42AE4" w:rsidRDefault="00393B31" w:rsidP="00425500">
      <w:pPr>
        <w:spacing w:line="224" w:lineRule="exact"/>
        <w:ind w:left="1843" w:hanging="283"/>
        <w:jc w:val="both"/>
        <w:rPr>
          <w:rFonts w:eastAsia="Times New Roman"/>
          <w:sz w:val="24"/>
          <w:szCs w:val="24"/>
        </w:rPr>
      </w:pPr>
    </w:p>
    <w:p w:rsidR="00393B31" w:rsidRPr="00F42AE4" w:rsidRDefault="00CD3B60" w:rsidP="00425500">
      <w:pPr>
        <w:numPr>
          <w:ilvl w:val="0"/>
          <w:numId w:val="298"/>
        </w:numPr>
        <w:tabs>
          <w:tab w:val="left" w:pos="2320"/>
        </w:tabs>
        <w:spacing w:line="246" w:lineRule="auto"/>
        <w:ind w:left="1843" w:hanging="283"/>
        <w:jc w:val="both"/>
        <w:rPr>
          <w:rFonts w:eastAsia="Times New Roman"/>
          <w:sz w:val="24"/>
          <w:szCs w:val="24"/>
        </w:rPr>
      </w:pPr>
      <w:r w:rsidRPr="00F42AE4">
        <w:rPr>
          <w:rFonts w:eastAsia="Times New Roman"/>
          <w:sz w:val="24"/>
          <w:szCs w:val="24"/>
        </w:rPr>
        <w:t>namijenjena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0,1 nW (– 70 dBm), pri bilo kojoj frekvenciji višoj od 90 GHz;</w:t>
      </w:r>
    </w:p>
    <w:p w:rsidR="00393B31" w:rsidRPr="00F42AE4" w:rsidRDefault="00393B31" w:rsidP="00425500">
      <w:pPr>
        <w:spacing w:line="217" w:lineRule="exact"/>
        <w:ind w:left="1843" w:hanging="283"/>
        <w:jc w:val="both"/>
        <w:rPr>
          <w:sz w:val="24"/>
          <w:szCs w:val="24"/>
        </w:rPr>
      </w:pPr>
    </w:p>
    <w:p w:rsidR="00393B31" w:rsidRPr="00F42AE4" w:rsidRDefault="00CD3B60" w:rsidP="00425500">
      <w:pPr>
        <w:ind w:left="3119" w:hanging="1276"/>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ne upotrebljava se.</w:t>
      </w:r>
    </w:p>
    <w:p w:rsidR="00393B31" w:rsidRPr="00F42AE4" w:rsidRDefault="00393B31" w:rsidP="00425500">
      <w:pPr>
        <w:spacing w:line="234" w:lineRule="exact"/>
        <w:ind w:left="3119" w:hanging="1276"/>
        <w:jc w:val="both"/>
        <w:rPr>
          <w:sz w:val="24"/>
          <w:szCs w:val="24"/>
        </w:rPr>
      </w:pPr>
    </w:p>
    <w:p w:rsidR="00393B31" w:rsidRPr="00F42AE4" w:rsidRDefault="00CD3B60" w:rsidP="00425500">
      <w:pPr>
        <w:spacing w:line="260" w:lineRule="auto"/>
        <w:ind w:left="3119" w:hanging="1276"/>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Kontrolni status „MMIC-a” </w:t>
      </w:r>
      <w:r w:rsidRPr="00F42AE4">
        <w:rPr>
          <w:rFonts w:eastAsia="Arial"/>
          <w:i/>
          <w:iCs/>
          <w:sz w:val="24"/>
          <w:szCs w:val="24"/>
        </w:rPr>
        <w:t>č</w:t>
      </w:r>
      <w:r w:rsidRPr="00F42AE4">
        <w:rPr>
          <w:rFonts w:eastAsia="Times New Roman"/>
          <w:i/>
          <w:iCs/>
          <w:sz w:val="24"/>
          <w:szCs w:val="24"/>
        </w:rPr>
        <w:t>ija nazivna radna frekvencija obuhva</w:t>
      </w:r>
      <w:r w:rsidRPr="00F42AE4">
        <w:rPr>
          <w:rFonts w:eastAsia="Arial"/>
          <w:i/>
          <w:iCs/>
          <w:sz w:val="24"/>
          <w:szCs w:val="24"/>
        </w:rPr>
        <w:t>ć</w:t>
      </w:r>
      <w:r w:rsidRPr="00F42AE4">
        <w:rPr>
          <w:rFonts w:eastAsia="Times New Roman"/>
          <w:i/>
          <w:iCs/>
          <w:sz w:val="24"/>
          <w:szCs w:val="24"/>
        </w:rPr>
        <w:t>a frekvencije sadržane u više od jednog frekvencijskog raspona, kao što je navedeno u 3A001.b.2.a. do 3A001.b.2.h</w:t>
      </w:r>
      <w:r w:rsidR="001A5247">
        <w:rPr>
          <w:rFonts w:eastAsia="Times New Roman"/>
          <w:i/>
          <w:iCs/>
          <w:sz w:val="24"/>
          <w:szCs w:val="24"/>
        </w:rPr>
        <w:t>,</w:t>
      </w:r>
      <w:r w:rsidRPr="00F42AE4">
        <w:rPr>
          <w:rFonts w:eastAsia="Times New Roman"/>
          <w:i/>
          <w:iCs/>
          <w:sz w:val="24"/>
          <w:szCs w:val="24"/>
        </w:rPr>
        <w:t xml:space="preserve"> odre</w:t>
      </w:r>
      <w:r w:rsidRPr="00F42AE4">
        <w:rPr>
          <w:rFonts w:eastAsia="Arial"/>
          <w:i/>
          <w:iCs/>
          <w:sz w:val="24"/>
          <w:szCs w:val="24"/>
        </w:rPr>
        <w:t>đ</w:t>
      </w:r>
      <w:r w:rsidRPr="00F42AE4">
        <w:rPr>
          <w:rFonts w:eastAsia="Times New Roman"/>
          <w:i/>
          <w:iCs/>
          <w:sz w:val="24"/>
          <w:szCs w:val="24"/>
        </w:rPr>
        <w:t>uje se najnižim pragom zasi</w:t>
      </w:r>
      <w:r w:rsidRPr="00F42AE4">
        <w:rPr>
          <w:rFonts w:eastAsia="Arial"/>
          <w:i/>
          <w:iCs/>
          <w:sz w:val="24"/>
          <w:szCs w:val="24"/>
        </w:rPr>
        <w:t>ć</w:t>
      </w:r>
      <w:r w:rsidRPr="00F42AE4">
        <w:rPr>
          <w:rFonts w:eastAsia="Times New Roman"/>
          <w:i/>
          <w:iCs/>
          <w:sz w:val="24"/>
          <w:szCs w:val="24"/>
        </w:rPr>
        <w:t>ene vršne izlazne snage.</w:t>
      </w:r>
    </w:p>
    <w:p w:rsidR="00393B31" w:rsidRPr="00F42AE4" w:rsidRDefault="00393B31" w:rsidP="00425500">
      <w:pPr>
        <w:spacing w:line="205" w:lineRule="exact"/>
        <w:ind w:left="3119" w:hanging="1276"/>
        <w:jc w:val="both"/>
        <w:rPr>
          <w:sz w:val="24"/>
          <w:szCs w:val="24"/>
        </w:rPr>
      </w:pPr>
    </w:p>
    <w:p w:rsidR="00393B31" w:rsidRPr="00F42AE4" w:rsidRDefault="00CD3B60" w:rsidP="00425500">
      <w:pPr>
        <w:spacing w:line="302" w:lineRule="auto"/>
        <w:ind w:left="3119" w:hanging="1276"/>
        <w:jc w:val="both"/>
        <w:rPr>
          <w:sz w:val="24"/>
          <w:szCs w:val="24"/>
        </w:rPr>
      </w:pPr>
      <w:r w:rsidRPr="00F42AE4">
        <w:rPr>
          <w:rFonts w:eastAsia="Times New Roman"/>
          <w:i/>
          <w:iCs/>
          <w:sz w:val="24"/>
          <w:szCs w:val="24"/>
          <w:u w:val="single"/>
        </w:rPr>
        <w:t>Napomena 3.:</w:t>
      </w:r>
      <w:r w:rsidRPr="00F42AE4">
        <w:rPr>
          <w:rFonts w:eastAsia="Times New Roman"/>
          <w:i/>
          <w:iCs/>
          <w:sz w:val="24"/>
          <w:szCs w:val="24"/>
        </w:rPr>
        <w:t xml:space="preserve"> Napomene 1. i 2. u 3A zna</w:t>
      </w:r>
      <w:r w:rsidRPr="00F42AE4">
        <w:rPr>
          <w:rFonts w:eastAsia="Arial"/>
          <w:i/>
          <w:iCs/>
          <w:sz w:val="24"/>
          <w:szCs w:val="24"/>
        </w:rPr>
        <w:t>č</w:t>
      </w:r>
      <w:r w:rsidRPr="00F42AE4">
        <w:rPr>
          <w:rFonts w:eastAsia="Times New Roman"/>
          <w:i/>
          <w:iCs/>
          <w:sz w:val="24"/>
          <w:szCs w:val="24"/>
        </w:rPr>
        <w:t>e da se 3A001.b.2. ne odnosi na „MMIC-ove” ako su posebno oblikovani za upotrebu u druge svrhe, npr. u podru</w:t>
      </w:r>
      <w:r w:rsidRPr="00F42AE4">
        <w:rPr>
          <w:rFonts w:eastAsia="Arial"/>
          <w:i/>
          <w:iCs/>
          <w:sz w:val="24"/>
          <w:szCs w:val="24"/>
        </w:rPr>
        <w:t>č</w:t>
      </w:r>
      <w:r w:rsidRPr="00F42AE4">
        <w:rPr>
          <w:rFonts w:eastAsia="Times New Roman"/>
          <w:i/>
          <w:iCs/>
          <w:sz w:val="24"/>
          <w:szCs w:val="24"/>
        </w:rPr>
        <w:t>ju telekomunikacija, radara, automobila.</w:t>
      </w:r>
    </w:p>
    <w:p w:rsidR="00393B31" w:rsidRPr="00F42AE4" w:rsidRDefault="00393B31" w:rsidP="00425500">
      <w:pPr>
        <w:spacing w:line="172" w:lineRule="exact"/>
        <w:jc w:val="both"/>
        <w:rPr>
          <w:sz w:val="24"/>
          <w:szCs w:val="24"/>
        </w:rPr>
      </w:pPr>
    </w:p>
    <w:p w:rsidR="00393B31" w:rsidRPr="00F42AE4" w:rsidRDefault="00CD3B60" w:rsidP="00425500">
      <w:pPr>
        <w:numPr>
          <w:ilvl w:val="0"/>
          <w:numId w:val="299"/>
        </w:numPr>
        <w:tabs>
          <w:tab w:val="left" w:pos="2100"/>
        </w:tabs>
        <w:ind w:left="1701" w:hanging="425"/>
        <w:jc w:val="both"/>
        <w:rPr>
          <w:rFonts w:eastAsia="Times New Roman"/>
          <w:sz w:val="24"/>
          <w:szCs w:val="24"/>
        </w:rPr>
      </w:pPr>
      <w:r w:rsidRPr="00F42AE4">
        <w:rPr>
          <w:rFonts w:eastAsia="Times New Roman"/>
          <w:sz w:val="24"/>
          <w:szCs w:val="24"/>
        </w:rPr>
        <w:t>diskretni mikrovalni tranzistori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34" w:lineRule="exact"/>
        <w:jc w:val="both"/>
        <w:rPr>
          <w:rFonts w:eastAsia="Times New Roman"/>
          <w:sz w:val="24"/>
          <w:szCs w:val="24"/>
        </w:rPr>
      </w:pPr>
    </w:p>
    <w:p w:rsidR="00393B31" w:rsidRPr="00F42AE4" w:rsidRDefault="00CD3B60" w:rsidP="00425500">
      <w:pPr>
        <w:numPr>
          <w:ilvl w:val="1"/>
          <w:numId w:val="299"/>
        </w:numPr>
        <w:tabs>
          <w:tab w:val="left" w:pos="2320"/>
        </w:tabs>
        <w:spacing w:line="245" w:lineRule="auto"/>
        <w:ind w:left="1985" w:hanging="284"/>
        <w:jc w:val="both"/>
        <w:rPr>
          <w:rFonts w:eastAsia="Times New Roman"/>
          <w:sz w:val="24"/>
          <w:szCs w:val="24"/>
        </w:rPr>
      </w:pPr>
      <w:r w:rsidRPr="00F42AE4">
        <w:rPr>
          <w:rFonts w:eastAsia="Times New Roman"/>
          <w:sz w:val="24"/>
          <w:szCs w:val="24"/>
        </w:rPr>
        <w:t>namijenjeni su radu pri frekvencijama višima od 2,7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6,8 GHz 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7" w:lineRule="exact"/>
        <w:jc w:val="both"/>
        <w:rPr>
          <w:rFonts w:eastAsia="Times New Roman"/>
          <w:sz w:val="24"/>
          <w:szCs w:val="24"/>
        </w:rPr>
      </w:pPr>
    </w:p>
    <w:p w:rsidR="00393B31" w:rsidRPr="00F42AE4" w:rsidRDefault="00CD3B60" w:rsidP="00425500">
      <w:pPr>
        <w:numPr>
          <w:ilvl w:val="2"/>
          <w:numId w:val="299"/>
        </w:numPr>
        <w:tabs>
          <w:tab w:val="left" w:pos="2560"/>
        </w:tabs>
        <w:spacing w:line="245" w:lineRule="auto"/>
        <w:ind w:left="2410" w:hanging="283"/>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400 W (56 dBm) pri bilo kojoj frekvenciji višoj od 2,7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2,9 GHz;</w:t>
      </w:r>
    </w:p>
    <w:p w:rsidR="00393B31" w:rsidRPr="00F42AE4" w:rsidRDefault="00393B31" w:rsidP="00425500">
      <w:pPr>
        <w:spacing w:line="217" w:lineRule="exact"/>
        <w:ind w:left="2410" w:hanging="283"/>
        <w:jc w:val="both"/>
        <w:rPr>
          <w:rFonts w:eastAsia="Times New Roman"/>
          <w:sz w:val="24"/>
          <w:szCs w:val="24"/>
        </w:rPr>
      </w:pPr>
    </w:p>
    <w:p w:rsidR="00393B31" w:rsidRPr="00F42AE4" w:rsidRDefault="00CD3B60" w:rsidP="00425500">
      <w:pPr>
        <w:numPr>
          <w:ilvl w:val="2"/>
          <w:numId w:val="299"/>
        </w:numPr>
        <w:tabs>
          <w:tab w:val="left" w:pos="2560"/>
        </w:tabs>
        <w:spacing w:line="245" w:lineRule="auto"/>
        <w:ind w:left="2410" w:hanging="283"/>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205 W (53,12 dBm) pri bilo kojoj frekvenciji višoj od 2,9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3,2 GHz;</w:t>
      </w:r>
    </w:p>
    <w:p w:rsidR="00393B31" w:rsidRPr="00F42AE4" w:rsidRDefault="00393B31" w:rsidP="00425500">
      <w:pPr>
        <w:spacing w:line="218" w:lineRule="exact"/>
        <w:ind w:left="2410" w:hanging="283"/>
        <w:jc w:val="both"/>
        <w:rPr>
          <w:rFonts w:eastAsia="Times New Roman"/>
          <w:sz w:val="24"/>
          <w:szCs w:val="24"/>
        </w:rPr>
      </w:pPr>
    </w:p>
    <w:p w:rsidR="00393B31" w:rsidRPr="00F42AE4" w:rsidRDefault="00CD3B60" w:rsidP="00425500">
      <w:pPr>
        <w:numPr>
          <w:ilvl w:val="2"/>
          <w:numId w:val="299"/>
        </w:numPr>
        <w:tabs>
          <w:tab w:val="left" w:pos="2560"/>
        </w:tabs>
        <w:spacing w:line="245" w:lineRule="auto"/>
        <w:ind w:left="2410" w:hanging="283"/>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115 W (50,61 dBm) pri bilo kojoj frekvenciji višoj od 3,2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3,7 GHz </w:t>
      </w:r>
      <w:r w:rsidRPr="00F42AE4">
        <w:rPr>
          <w:rFonts w:eastAsia="Times New Roman"/>
          <w:sz w:val="24"/>
          <w:szCs w:val="24"/>
          <w:u w:val="single"/>
        </w:rPr>
        <w:t>ili</w:t>
      </w:r>
    </w:p>
    <w:p w:rsidR="00393B31" w:rsidRPr="00F42AE4" w:rsidRDefault="00393B31" w:rsidP="00425500">
      <w:pPr>
        <w:spacing w:line="217" w:lineRule="exact"/>
        <w:ind w:left="2410" w:hanging="283"/>
        <w:jc w:val="both"/>
        <w:rPr>
          <w:rFonts w:eastAsia="Times New Roman"/>
          <w:sz w:val="24"/>
          <w:szCs w:val="24"/>
        </w:rPr>
      </w:pPr>
    </w:p>
    <w:p w:rsidR="00393B31" w:rsidRPr="00F42AE4" w:rsidRDefault="00CD3B60" w:rsidP="00425500">
      <w:pPr>
        <w:numPr>
          <w:ilvl w:val="2"/>
          <w:numId w:val="299"/>
        </w:numPr>
        <w:tabs>
          <w:tab w:val="left" w:pos="2560"/>
        </w:tabs>
        <w:spacing w:line="245" w:lineRule="auto"/>
        <w:ind w:left="2410" w:hanging="283"/>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60 W (47,78 dBm) pri bilo kojoj frekvenciji višoj od 3,7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6,8 GHz;</w:t>
      </w:r>
    </w:p>
    <w:p w:rsidR="00393B31" w:rsidRPr="00F42AE4" w:rsidRDefault="00393B31" w:rsidP="00425500">
      <w:pPr>
        <w:spacing w:line="217" w:lineRule="exact"/>
        <w:jc w:val="both"/>
        <w:rPr>
          <w:rFonts w:eastAsia="Times New Roman"/>
          <w:sz w:val="24"/>
          <w:szCs w:val="24"/>
        </w:rPr>
      </w:pPr>
    </w:p>
    <w:p w:rsidR="00393B31" w:rsidRPr="00F42AE4" w:rsidRDefault="00CD3B60" w:rsidP="00425500">
      <w:pPr>
        <w:numPr>
          <w:ilvl w:val="1"/>
          <w:numId w:val="299"/>
        </w:numPr>
        <w:tabs>
          <w:tab w:val="left" w:pos="2320"/>
        </w:tabs>
        <w:spacing w:line="246" w:lineRule="auto"/>
        <w:ind w:left="2127" w:hanging="426"/>
        <w:jc w:val="both"/>
        <w:rPr>
          <w:rFonts w:eastAsia="Times New Roman"/>
          <w:sz w:val="24"/>
          <w:szCs w:val="24"/>
        </w:rPr>
      </w:pPr>
      <w:r w:rsidRPr="00F42AE4">
        <w:rPr>
          <w:rFonts w:eastAsia="Times New Roman"/>
          <w:sz w:val="24"/>
          <w:szCs w:val="24"/>
        </w:rPr>
        <w:t>namijenjeni su radu pri frekvencijama višima od 6,8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31,8 GHz 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7" w:lineRule="exact"/>
        <w:jc w:val="both"/>
        <w:rPr>
          <w:rFonts w:eastAsia="Times New Roman"/>
          <w:sz w:val="24"/>
          <w:szCs w:val="24"/>
        </w:rPr>
      </w:pPr>
    </w:p>
    <w:p w:rsidR="00393B31" w:rsidRPr="00F42AE4" w:rsidRDefault="00CD3B60" w:rsidP="00425500">
      <w:pPr>
        <w:numPr>
          <w:ilvl w:val="2"/>
          <w:numId w:val="299"/>
        </w:numPr>
        <w:tabs>
          <w:tab w:val="left" w:pos="2560"/>
        </w:tabs>
        <w:spacing w:line="245" w:lineRule="auto"/>
        <w:ind w:left="2410" w:hanging="283"/>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50 W (47 dBm) pri bilo kojoj frekvenciji višoj od 6,8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8,5 GHz</w:t>
      </w:r>
      <w:r w:rsidR="00174BDE">
        <w:rPr>
          <w:rFonts w:eastAsia="Times New Roman"/>
          <w:sz w:val="24"/>
          <w:szCs w:val="24"/>
        </w:rPr>
        <w:t>.</w:t>
      </w:r>
    </w:p>
    <w:p w:rsidR="00393B31" w:rsidRDefault="00393B31" w:rsidP="00425500">
      <w:pPr>
        <w:ind w:left="2410" w:hanging="283"/>
        <w:jc w:val="both"/>
        <w:rPr>
          <w:sz w:val="24"/>
          <w:szCs w:val="24"/>
        </w:rPr>
      </w:pPr>
    </w:p>
    <w:p w:rsidR="00393B31" w:rsidRPr="00F42AE4" w:rsidRDefault="00393B31" w:rsidP="00425500">
      <w:pPr>
        <w:spacing w:line="264" w:lineRule="exact"/>
        <w:ind w:left="2410" w:hanging="283"/>
        <w:jc w:val="both"/>
        <w:rPr>
          <w:sz w:val="24"/>
          <w:szCs w:val="24"/>
        </w:rPr>
      </w:pPr>
      <w:bookmarkStart w:id="58" w:name="page112"/>
      <w:bookmarkEnd w:id="58"/>
    </w:p>
    <w:p w:rsidR="00393B31" w:rsidRPr="00F42AE4" w:rsidRDefault="00CD3B60" w:rsidP="00425500">
      <w:pPr>
        <w:numPr>
          <w:ilvl w:val="1"/>
          <w:numId w:val="300"/>
        </w:numPr>
        <w:tabs>
          <w:tab w:val="left" w:pos="2560"/>
        </w:tabs>
        <w:spacing w:line="245" w:lineRule="auto"/>
        <w:ind w:left="2410" w:hanging="283"/>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15 W (41,76 dBm) pri bilo kojoj frekvenciji višoj od 8,5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12 GHz;</w:t>
      </w:r>
    </w:p>
    <w:p w:rsidR="00393B31" w:rsidRPr="00F42AE4" w:rsidRDefault="00393B31" w:rsidP="00425500">
      <w:pPr>
        <w:spacing w:line="229" w:lineRule="exact"/>
        <w:ind w:left="2410" w:hanging="283"/>
        <w:jc w:val="both"/>
        <w:rPr>
          <w:rFonts w:eastAsia="Times New Roman"/>
          <w:sz w:val="24"/>
          <w:szCs w:val="24"/>
        </w:rPr>
      </w:pPr>
    </w:p>
    <w:p w:rsidR="00393B31" w:rsidRPr="00F42AE4" w:rsidRDefault="00CD3B60" w:rsidP="00425500">
      <w:pPr>
        <w:numPr>
          <w:ilvl w:val="1"/>
          <w:numId w:val="300"/>
        </w:numPr>
        <w:tabs>
          <w:tab w:val="left" w:pos="2560"/>
        </w:tabs>
        <w:spacing w:line="245" w:lineRule="auto"/>
        <w:ind w:left="2410" w:hanging="283"/>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40 W (46 dBm) pri bilo kojoj frekvenciji višoj od 12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16 GHz </w:t>
      </w:r>
      <w:r w:rsidRPr="00F42AE4">
        <w:rPr>
          <w:rFonts w:eastAsia="Times New Roman"/>
          <w:sz w:val="24"/>
          <w:szCs w:val="24"/>
          <w:u w:val="single"/>
        </w:rPr>
        <w:t>ili</w:t>
      </w:r>
    </w:p>
    <w:p w:rsidR="00393B31" w:rsidRPr="00F42AE4" w:rsidRDefault="00393B31" w:rsidP="00425500">
      <w:pPr>
        <w:spacing w:line="228" w:lineRule="exact"/>
        <w:ind w:left="2410" w:hanging="283"/>
        <w:jc w:val="both"/>
        <w:rPr>
          <w:rFonts w:eastAsia="Times New Roman"/>
          <w:sz w:val="24"/>
          <w:szCs w:val="24"/>
        </w:rPr>
      </w:pPr>
    </w:p>
    <w:p w:rsidR="00393B31" w:rsidRPr="00F42AE4" w:rsidRDefault="00CD3B60" w:rsidP="00425500">
      <w:pPr>
        <w:numPr>
          <w:ilvl w:val="1"/>
          <w:numId w:val="300"/>
        </w:numPr>
        <w:tabs>
          <w:tab w:val="left" w:pos="2560"/>
        </w:tabs>
        <w:spacing w:line="245" w:lineRule="auto"/>
        <w:ind w:left="2410" w:hanging="283"/>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7 W (38,45 dBm) pri bilo kojoj frekvenciji višoj od 16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31,8 GHz;</w:t>
      </w:r>
    </w:p>
    <w:p w:rsidR="00393B31" w:rsidRPr="00F42AE4" w:rsidRDefault="00393B31" w:rsidP="00425500">
      <w:pPr>
        <w:spacing w:line="229" w:lineRule="exact"/>
        <w:jc w:val="both"/>
        <w:rPr>
          <w:rFonts w:eastAsia="Times New Roman"/>
          <w:sz w:val="24"/>
          <w:szCs w:val="24"/>
        </w:rPr>
      </w:pPr>
    </w:p>
    <w:p w:rsidR="00393B31" w:rsidRPr="00F42AE4" w:rsidRDefault="00CD3B60" w:rsidP="00425500">
      <w:pPr>
        <w:numPr>
          <w:ilvl w:val="0"/>
          <w:numId w:val="301"/>
        </w:numPr>
        <w:tabs>
          <w:tab w:val="left" w:pos="2320"/>
        </w:tabs>
        <w:spacing w:line="245" w:lineRule="auto"/>
        <w:ind w:left="2127" w:hanging="426"/>
        <w:jc w:val="both"/>
        <w:rPr>
          <w:rFonts w:eastAsia="Times New Roman"/>
          <w:sz w:val="24"/>
          <w:szCs w:val="24"/>
        </w:rPr>
      </w:pPr>
      <w:r w:rsidRPr="00F42AE4">
        <w:rPr>
          <w:rFonts w:eastAsia="Times New Roman"/>
          <w:sz w:val="24"/>
          <w:szCs w:val="24"/>
        </w:rPr>
        <w:t>namijenjeni su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0,5 W (27 dBm) te na bilo kojoj frekvenciji višoj od 31,8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37 GHz;</w:t>
      </w:r>
    </w:p>
    <w:p w:rsidR="00393B31" w:rsidRPr="00F42AE4" w:rsidRDefault="00393B31" w:rsidP="00425500">
      <w:pPr>
        <w:spacing w:line="229" w:lineRule="exact"/>
        <w:ind w:left="2127" w:hanging="426"/>
        <w:jc w:val="both"/>
        <w:rPr>
          <w:rFonts w:eastAsia="Times New Roman"/>
          <w:sz w:val="24"/>
          <w:szCs w:val="24"/>
        </w:rPr>
      </w:pPr>
    </w:p>
    <w:p w:rsidR="00393B31" w:rsidRPr="00F42AE4" w:rsidRDefault="00CD3B60" w:rsidP="00425500">
      <w:pPr>
        <w:numPr>
          <w:ilvl w:val="0"/>
          <w:numId w:val="301"/>
        </w:numPr>
        <w:tabs>
          <w:tab w:val="left" w:pos="2320"/>
        </w:tabs>
        <w:spacing w:line="245" w:lineRule="auto"/>
        <w:ind w:left="2127" w:hanging="426"/>
        <w:jc w:val="both"/>
        <w:rPr>
          <w:rFonts w:eastAsia="Times New Roman"/>
          <w:sz w:val="24"/>
          <w:szCs w:val="24"/>
        </w:rPr>
      </w:pPr>
      <w:r w:rsidRPr="00F42AE4">
        <w:rPr>
          <w:rFonts w:eastAsia="Times New Roman"/>
          <w:sz w:val="24"/>
          <w:szCs w:val="24"/>
        </w:rPr>
        <w:t>namijenjeni su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1 W (30 dBm) te na bilo kojoj frekvenciji višoj od 37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43,5 GHz;</w:t>
      </w:r>
    </w:p>
    <w:p w:rsidR="00393B31" w:rsidRPr="00F42AE4" w:rsidRDefault="00393B31" w:rsidP="00425500">
      <w:pPr>
        <w:spacing w:line="229" w:lineRule="exact"/>
        <w:ind w:left="2127" w:hanging="426"/>
        <w:jc w:val="both"/>
        <w:rPr>
          <w:rFonts w:eastAsia="Times New Roman"/>
          <w:sz w:val="24"/>
          <w:szCs w:val="24"/>
        </w:rPr>
      </w:pPr>
    </w:p>
    <w:p w:rsidR="00393B31" w:rsidRPr="00F42AE4" w:rsidRDefault="00CD3B60" w:rsidP="00425500">
      <w:pPr>
        <w:numPr>
          <w:ilvl w:val="0"/>
          <w:numId w:val="301"/>
        </w:numPr>
        <w:tabs>
          <w:tab w:val="left" w:pos="2320"/>
        </w:tabs>
        <w:spacing w:line="246" w:lineRule="auto"/>
        <w:ind w:left="2127" w:hanging="426"/>
        <w:jc w:val="both"/>
        <w:rPr>
          <w:rFonts w:eastAsia="Times New Roman"/>
          <w:sz w:val="24"/>
          <w:szCs w:val="24"/>
        </w:rPr>
      </w:pPr>
      <w:r w:rsidRPr="00F42AE4">
        <w:rPr>
          <w:rFonts w:eastAsia="Times New Roman"/>
          <w:sz w:val="24"/>
          <w:szCs w:val="24"/>
        </w:rPr>
        <w:t>namijenjeni su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0,1 nW (– 70 dBm), pri bilo kojoj frekvenciji višoj od 43,5 GHz;</w:t>
      </w:r>
    </w:p>
    <w:p w:rsidR="00393B31" w:rsidRPr="00F42AE4" w:rsidRDefault="00393B31" w:rsidP="00425500">
      <w:pPr>
        <w:spacing w:line="228" w:lineRule="exact"/>
        <w:jc w:val="both"/>
        <w:rPr>
          <w:sz w:val="24"/>
          <w:szCs w:val="24"/>
        </w:rPr>
      </w:pPr>
    </w:p>
    <w:p w:rsidR="00393B31" w:rsidRPr="00F42AE4" w:rsidRDefault="00CD3B60" w:rsidP="00425500">
      <w:pPr>
        <w:spacing w:line="259" w:lineRule="auto"/>
        <w:ind w:left="3261" w:hanging="1560"/>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Kontrolni status tranzistora </w:t>
      </w:r>
      <w:r w:rsidRPr="00F42AE4">
        <w:rPr>
          <w:rFonts w:eastAsia="Arial"/>
          <w:i/>
          <w:iCs/>
          <w:sz w:val="24"/>
          <w:szCs w:val="24"/>
        </w:rPr>
        <w:t>č</w:t>
      </w:r>
      <w:r w:rsidRPr="00F42AE4">
        <w:rPr>
          <w:rFonts w:eastAsia="Times New Roman"/>
          <w:i/>
          <w:iCs/>
          <w:sz w:val="24"/>
          <w:szCs w:val="24"/>
        </w:rPr>
        <w:t>ija nazivna radna frekvencija obuhva</w:t>
      </w:r>
      <w:r w:rsidRPr="00F42AE4">
        <w:rPr>
          <w:rFonts w:eastAsia="Arial"/>
          <w:i/>
          <w:iCs/>
          <w:sz w:val="24"/>
          <w:szCs w:val="24"/>
        </w:rPr>
        <w:t>ć</w:t>
      </w:r>
      <w:r w:rsidRPr="00F42AE4">
        <w:rPr>
          <w:rFonts w:eastAsia="Times New Roman"/>
          <w:i/>
          <w:iCs/>
          <w:sz w:val="24"/>
          <w:szCs w:val="24"/>
        </w:rPr>
        <w:t>a frekvencije sadržane u više od jednog frekvencijskog raspona, kao što je navedeno u 3A001.b.3.a. do 3A001b.3.e</w:t>
      </w:r>
      <w:r w:rsidR="001A5247">
        <w:rPr>
          <w:rFonts w:eastAsia="Times New Roman"/>
          <w:i/>
          <w:iCs/>
          <w:sz w:val="24"/>
          <w:szCs w:val="24"/>
        </w:rPr>
        <w:t>,</w:t>
      </w:r>
      <w:r w:rsidRPr="00F42AE4">
        <w:rPr>
          <w:rFonts w:eastAsia="Times New Roman"/>
          <w:i/>
          <w:iCs/>
          <w:sz w:val="24"/>
          <w:szCs w:val="24"/>
        </w:rPr>
        <w:t xml:space="preserve"> odre</w:t>
      </w:r>
      <w:r w:rsidRPr="00F42AE4">
        <w:rPr>
          <w:rFonts w:eastAsia="Arial"/>
          <w:i/>
          <w:iCs/>
          <w:sz w:val="24"/>
          <w:szCs w:val="24"/>
        </w:rPr>
        <w:t>đ</w:t>
      </w:r>
      <w:r w:rsidRPr="00F42AE4">
        <w:rPr>
          <w:rFonts w:eastAsia="Times New Roman"/>
          <w:i/>
          <w:iCs/>
          <w:sz w:val="24"/>
          <w:szCs w:val="24"/>
        </w:rPr>
        <w:t>uje se najnižim pragom zasi</w:t>
      </w:r>
      <w:r w:rsidRPr="00F42AE4">
        <w:rPr>
          <w:rFonts w:eastAsia="Arial"/>
          <w:i/>
          <w:iCs/>
          <w:sz w:val="24"/>
          <w:szCs w:val="24"/>
        </w:rPr>
        <w:t>ć</w:t>
      </w:r>
      <w:r w:rsidRPr="00F42AE4">
        <w:rPr>
          <w:rFonts w:eastAsia="Times New Roman"/>
          <w:i/>
          <w:iCs/>
          <w:sz w:val="24"/>
          <w:szCs w:val="24"/>
        </w:rPr>
        <w:t>ene vršne izlazne snage.</w:t>
      </w:r>
    </w:p>
    <w:p w:rsidR="00393B31" w:rsidRPr="00F42AE4" w:rsidRDefault="00393B31" w:rsidP="00425500">
      <w:pPr>
        <w:spacing w:line="217" w:lineRule="exact"/>
        <w:ind w:left="3261" w:hanging="1560"/>
        <w:jc w:val="both"/>
        <w:rPr>
          <w:sz w:val="24"/>
          <w:szCs w:val="24"/>
        </w:rPr>
      </w:pPr>
    </w:p>
    <w:p w:rsidR="00393B31" w:rsidRPr="00F42AE4" w:rsidRDefault="00CD3B60" w:rsidP="00425500">
      <w:pPr>
        <w:ind w:left="3261" w:hanging="1560"/>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3A001.b.3. uklju</w:t>
      </w:r>
      <w:r w:rsidRPr="00F42AE4">
        <w:rPr>
          <w:rFonts w:eastAsia="Arial"/>
          <w:i/>
          <w:iCs/>
          <w:sz w:val="24"/>
          <w:szCs w:val="24"/>
        </w:rPr>
        <w:t>č</w:t>
      </w:r>
      <w:r w:rsidRPr="00F42AE4">
        <w:rPr>
          <w:rFonts w:eastAsia="Times New Roman"/>
          <w:i/>
          <w:iCs/>
          <w:sz w:val="24"/>
          <w:szCs w:val="24"/>
        </w:rPr>
        <w:t>uje neizoliranu plo</w:t>
      </w:r>
      <w:r w:rsidRPr="00F42AE4">
        <w:rPr>
          <w:rFonts w:eastAsia="Arial"/>
          <w:i/>
          <w:iCs/>
          <w:sz w:val="24"/>
          <w:szCs w:val="24"/>
        </w:rPr>
        <w:t>č</w:t>
      </w:r>
      <w:r w:rsidRPr="00F42AE4">
        <w:rPr>
          <w:rFonts w:eastAsia="Times New Roman"/>
          <w:i/>
          <w:iCs/>
          <w:sz w:val="24"/>
          <w:szCs w:val="24"/>
        </w:rPr>
        <w:t>icu, plo</w:t>
      </w:r>
      <w:r w:rsidRPr="00F42AE4">
        <w:rPr>
          <w:rFonts w:eastAsia="Arial"/>
          <w:i/>
          <w:iCs/>
          <w:sz w:val="24"/>
          <w:szCs w:val="24"/>
        </w:rPr>
        <w:t>č</w:t>
      </w:r>
      <w:r w:rsidRPr="00F42AE4">
        <w:rPr>
          <w:rFonts w:eastAsia="Times New Roman"/>
          <w:i/>
          <w:iCs/>
          <w:sz w:val="24"/>
          <w:szCs w:val="24"/>
        </w:rPr>
        <w:t>icu postavljenu na nositelje ili plo</w:t>
      </w:r>
      <w:r w:rsidRPr="00F42AE4">
        <w:rPr>
          <w:rFonts w:eastAsia="Arial"/>
          <w:i/>
          <w:iCs/>
          <w:sz w:val="24"/>
          <w:szCs w:val="24"/>
        </w:rPr>
        <w:t>č</w:t>
      </w:r>
      <w:r w:rsidRPr="00F42AE4">
        <w:rPr>
          <w:rFonts w:eastAsia="Times New Roman"/>
          <w:i/>
          <w:iCs/>
          <w:sz w:val="24"/>
          <w:szCs w:val="24"/>
        </w:rPr>
        <w:t>icu postav</w:t>
      </w:r>
      <w:r w:rsidRPr="00F42AE4">
        <w:rPr>
          <w:rFonts w:eastAsia="Arial"/>
          <w:i/>
          <w:iCs/>
          <w:sz w:val="24"/>
          <w:szCs w:val="24"/>
        </w:rPr>
        <w:t>­</w:t>
      </w:r>
      <w:r w:rsidRPr="00F42AE4">
        <w:rPr>
          <w:rFonts w:eastAsia="Times New Roman"/>
          <w:i/>
          <w:iCs/>
          <w:sz w:val="24"/>
          <w:szCs w:val="24"/>
        </w:rPr>
        <w:t xml:space="preserve"> ljenu u ku</w:t>
      </w:r>
      <w:r w:rsidRPr="00F42AE4">
        <w:rPr>
          <w:rFonts w:eastAsia="Arial"/>
          <w:i/>
          <w:iCs/>
          <w:sz w:val="24"/>
          <w:szCs w:val="24"/>
        </w:rPr>
        <w:t>ć</w:t>
      </w:r>
      <w:r w:rsidRPr="00F42AE4">
        <w:rPr>
          <w:rFonts w:eastAsia="Times New Roman"/>
          <w:i/>
          <w:iCs/>
          <w:sz w:val="24"/>
          <w:szCs w:val="24"/>
        </w:rPr>
        <w:t>išta. Neke se diskretne tranzistore može nazivati i poja</w:t>
      </w:r>
      <w:r w:rsidRPr="00F42AE4">
        <w:rPr>
          <w:rFonts w:eastAsia="Arial"/>
          <w:i/>
          <w:iCs/>
          <w:sz w:val="24"/>
          <w:szCs w:val="24"/>
        </w:rPr>
        <w:t>č</w:t>
      </w:r>
      <w:r w:rsidRPr="00F42AE4">
        <w:rPr>
          <w:rFonts w:eastAsia="Times New Roman"/>
          <w:i/>
          <w:iCs/>
          <w:sz w:val="24"/>
          <w:szCs w:val="24"/>
        </w:rPr>
        <w:t>alima snage, no status tih tranzistora odre</w:t>
      </w:r>
      <w:r w:rsidRPr="00F42AE4">
        <w:rPr>
          <w:rFonts w:eastAsia="Arial"/>
          <w:i/>
          <w:iCs/>
          <w:sz w:val="24"/>
          <w:szCs w:val="24"/>
        </w:rPr>
        <w:t>đ</w:t>
      </w:r>
      <w:r w:rsidRPr="00F42AE4">
        <w:rPr>
          <w:rFonts w:eastAsia="Times New Roman"/>
          <w:i/>
          <w:iCs/>
          <w:sz w:val="24"/>
          <w:szCs w:val="24"/>
        </w:rPr>
        <w:t>en je u 3A001.b.3.</w:t>
      </w:r>
    </w:p>
    <w:p w:rsidR="00393B31" w:rsidRPr="00F42AE4" w:rsidRDefault="00393B31" w:rsidP="00425500">
      <w:pPr>
        <w:spacing w:line="232" w:lineRule="exact"/>
        <w:ind w:left="3261" w:hanging="1560"/>
        <w:jc w:val="both"/>
        <w:rPr>
          <w:sz w:val="24"/>
          <w:szCs w:val="24"/>
        </w:rPr>
      </w:pPr>
    </w:p>
    <w:p w:rsidR="00393B31" w:rsidRPr="00F42AE4" w:rsidRDefault="00CD3B60" w:rsidP="00425500">
      <w:pPr>
        <w:numPr>
          <w:ilvl w:val="0"/>
          <w:numId w:val="302"/>
        </w:numPr>
        <w:tabs>
          <w:tab w:val="left" w:pos="2100"/>
        </w:tabs>
        <w:spacing w:line="245" w:lineRule="auto"/>
        <w:ind w:left="1560" w:hanging="284"/>
        <w:jc w:val="both"/>
        <w:rPr>
          <w:rFonts w:eastAsia="Times New Roman"/>
          <w:sz w:val="24"/>
          <w:szCs w:val="24"/>
        </w:rPr>
      </w:pPr>
      <w:r w:rsidRPr="00F42AE4">
        <w:rPr>
          <w:rFonts w:eastAsia="Times New Roman"/>
          <w:sz w:val="24"/>
          <w:szCs w:val="24"/>
        </w:rPr>
        <w:t>mikrovalna poja</w:t>
      </w:r>
      <w:r w:rsidRPr="00F42AE4">
        <w:rPr>
          <w:rFonts w:eastAsia="Arial"/>
          <w:sz w:val="24"/>
          <w:szCs w:val="24"/>
        </w:rPr>
        <w:t>č</w:t>
      </w:r>
      <w:r w:rsidRPr="00F42AE4">
        <w:rPr>
          <w:rFonts w:eastAsia="Times New Roman"/>
          <w:sz w:val="24"/>
          <w:szCs w:val="24"/>
        </w:rPr>
        <w:t xml:space="preserve">ala s elementima u </w:t>
      </w:r>
      <w:r w:rsidR="007B41E9">
        <w:rPr>
          <w:rFonts w:eastAsia="Arial"/>
          <w:sz w:val="24"/>
          <w:szCs w:val="24"/>
        </w:rPr>
        <w:t>krutom</w:t>
      </w:r>
      <w:r w:rsidRPr="00F42AE4">
        <w:rPr>
          <w:rFonts w:eastAsia="Times New Roman"/>
          <w:sz w:val="24"/>
          <w:szCs w:val="24"/>
        </w:rPr>
        <w:t xml:space="preserve"> stanju i mikrovalni sklopovi/moduli koji sadržavaju mikrovalna poja</w:t>
      </w:r>
      <w:r w:rsidRPr="00F42AE4">
        <w:rPr>
          <w:rFonts w:eastAsia="Arial"/>
          <w:sz w:val="24"/>
          <w:szCs w:val="24"/>
        </w:rPr>
        <w:t>č</w:t>
      </w:r>
      <w:r w:rsidRPr="00F42AE4">
        <w:rPr>
          <w:rFonts w:eastAsia="Times New Roman"/>
          <w:sz w:val="24"/>
          <w:szCs w:val="24"/>
        </w:rPr>
        <w:t xml:space="preserve">ala s elementima u </w:t>
      </w:r>
      <w:r w:rsidR="007B41E9">
        <w:rPr>
          <w:rFonts w:eastAsia="Arial"/>
          <w:sz w:val="24"/>
          <w:szCs w:val="24"/>
        </w:rPr>
        <w:t>krutom</w:t>
      </w:r>
      <w:r w:rsidRPr="00F42AE4">
        <w:rPr>
          <w:rFonts w:eastAsia="Times New Roman"/>
          <w:sz w:val="24"/>
          <w:szCs w:val="24"/>
        </w:rPr>
        <w:t xml:space="preserve"> stanju 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29" w:lineRule="exact"/>
        <w:jc w:val="both"/>
        <w:rPr>
          <w:rFonts w:eastAsia="Times New Roman"/>
          <w:sz w:val="24"/>
          <w:szCs w:val="24"/>
        </w:rPr>
      </w:pPr>
    </w:p>
    <w:p w:rsidR="00393B31" w:rsidRPr="00F42AE4" w:rsidRDefault="00CD3B60" w:rsidP="00425500">
      <w:pPr>
        <w:numPr>
          <w:ilvl w:val="1"/>
          <w:numId w:val="302"/>
        </w:numPr>
        <w:tabs>
          <w:tab w:val="left" w:pos="2320"/>
        </w:tabs>
        <w:spacing w:line="245" w:lineRule="auto"/>
        <w:ind w:left="1843" w:hanging="283"/>
        <w:jc w:val="both"/>
        <w:rPr>
          <w:rFonts w:eastAsia="Times New Roman"/>
          <w:sz w:val="24"/>
          <w:szCs w:val="24"/>
        </w:rPr>
      </w:pPr>
      <w:r w:rsidRPr="00F42AE4">
        <w:rPr>
          <w:rFonts w:eastAsia="Times New Roman"/>
          <w:sz w:val="24"/>
          <w:szCs w:val="24"/>
        </w:rPr>
        <w:t>namijenjena radu pri frekvencijama višima od 2,7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6,8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a od 15 % i koja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29" w:lineRule="exact"/>
        <w:jc w:val="both"/>
        <w:rPr>
          <w:rFonts w:eastAsia="Times New Roman"/>
          <w:sz w:val="24"/>
          <w:szCs w:val="24"/>
        </w:rPr>
      </w:pPr>
    </w:p>
    <w:p w:rsidR="00393B31" w:rsidRPr="00F42AE4" w:rsidRDefault="00CD3B60" w:rsidP="00425500">
      <w:pPr>
        <w:numPr>
          <w:ilvl w:val="2"/>
          <w:numId w:val="302"/>
        </w:numPr>
        <w:tabs>
          <w:tab w:val="left" w:pos="2560"/>
        </w:tabs>
        <w:spacing w:line="245" w:lineRule="auto"/>
        <w:ind w:left="2127"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500 W (57 dBm) pri bilo kojoj frekvenciji višoj od 2,7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2,9 GHz;</w:t>
      </w:r>
    </w:p>
    <w:p w:rsidR="00393B31" w:rsidRPr="00F42AE4" w:rsidRDefault="00393B31" w:rsidP="00425500">
      <w:pPr>
        <w:spacing w:line="229" w:lineRule="exact"/>
        <w:ind w:left="2127" w:hanging="284"/>
        <w:jc w:val="both"/>
        <w:rPr>
          <w:rFonts w:eastAsia="Times New Roman"/>
          <w:sz w:val="24"/>
          <w:szCs w:val="24"/>
        </w:rPr>
      </w:pPr>
    </w:p>
    <w:p w:rsidR="00393B31" w:rsidRPr="00F42AE4" w:rsidRDefault="00CD3B60" w:rsidP="00425500">
      <w:pPr>
        <w:numPr>
          <w:ilvl w:val="2"/>
          <w:numId w:val="302"/>
        </w:numPr>
        <w:tabs>
          <w:tab w:val="left" w:pos="2560"/>
        </w:tabs>
        <w:spacing w:line="245" w:lineRule="auto"/>
        <w:ind w:left="2127"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270 W (54,3 dBm) pri bilo kojoj frekvenciji višoj od 2,9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3,2 GHz;</w:t>
      </w:r>
    </w:p>
    <w:p w:rsidR="00393B31" w:rsidRPr="00F42AE4" w:rsidRDefault="00393B31" w:rsidP="00425500">
      <w:pPr>
        <w:spacing w:line="228" w:lineRule="exact"/>
        <w:ind w:left="2127" w:hanging="284"/>
        <w:jc w:val="both"/>
        <w:rPr>
          <w:rFonts w:eastAsia="Times New Roman"/>
          <w:sz w:val="24"/>
          <w:szCs w:val="24"/>
        </w:rPr>
      </w:pPr>
    </w:p>
    <w:p w:rsidR="00393B31" w:rsidRPr="00F42AE4" w:rsidRDefault="00CD3B60" w:rsidP="00425500">
      <w:pPr>
        <w:numPr>
          <w:ilvl w:val="2"/>
          <w:numId w:val="302"/>
        </w:numPr>
        <w:tabs>
          <w:tab w:val="left" w:pos="2560"/>
        </w:tabs>
        <w:spacing w:line="245" w:lineRule="auto"/>
        <w:ind w:left="2127"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200 W (53 dBm) pri bilo kojoj frekvenciji višoj od 3,2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3,7 GHz </w:t>
      </w:r>
      <w:r w:rsidRPr="00F42AE4">
        <w:rPr>
          <w:rFonts w:eastAsia="Times New Roman"/>
          <w:sz w:val="24"/>
          <w:szCs w:val="24"/>
          <w:u w:val="single"/>
        </w:rPr>
        <w:t>ili</w:t>
      </w:r>
    </w:p>
    <w:p w:rsidR="00393B31" w:rsidRPr="00F42AE4" w:rsidRDefault="00393B31" w:rsidP="00425500">
      <w:pPr>
        <w:spacing w:line="229" w:lineRule="exact"/>
        <w:ind w:left="2127" w:hanging="284"/>
        <w:jc w:val="both"/>
        <w:rPr>
          <w:rFonts w:eastAsia="Times New Roman"/>
          <w:sz w:val="24"/>
          <w:szCs w:val="24"/>
        </w:rPr>
      </w:pPr>
    </w:p>
    <w:p w:rsidR="00393B31" w:rsidRPr="00F42AE4" w:rsidRDefault="00CD3B60" w:rsidP="00425500">
      <w:pPr>
        <w:numPr>
          <w:ilvl w:val="2"/>
          <w:numId w:val="302"/>
        </w:numPr>
        <w:tabs>
          <w:tab w:val="left" w:pos="2560"/>
        </w:tabs>
        <w:spacing w:line="245" w:lineRule="auto"/>
        <w:ind w:left="2127"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90 W (49,54 dBm) pri bilo kojoj frekvenciji višoj od 3,7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6,8 GHz;</w:t>
      </w:r>
    </w:p>
    <w:p w:rsidR="00393B31" w:rsidRPr="00F42AE4" w:rsidRDefault="00393B31" w:rsidP="00425500">
      <w:pPr>
        <w:spacing w:line="229" w:lineRule="exact"/>
        <w:jc w:val="both"/>
        <w:rPr>
          <w:rFonts w:eastAsia="Times New Roman"/>
          <w:sz w:val="24"/>
          <w:szCs w:val="24"/>
        </w:rPr>
      </w:pPr>
    </w:p>
    <w:p w:rsidR="00393B31" w:rsidRPr="00F42AE4" w:rsidRDefault="00CD3B60" w:rsidP="00425500">
      <w:pPr>
        <w:numPr>
          <w:ilvl w:val="1"/>
          <w:numId w:val="302"/>
        </w:numPr>
        <w:tabs>
          <w:tab w:val="left" w:pos="2320"/>
        </w:tabs>
        <w:spacing w:line="245" w:lineRule="auto"/>
        <w:ind w:left="1843" w:hanging="283"/>
        <w:jc w:val="both"/>
        <w:rPr>
          <w:rFonts w:eastAsia="Times New Roman"/>
          <w:sz w:val="24"/>
          <w:szCs w:val="24"/>
        </w:rPr>
      </w:pPr>
      <w:r w:rsidRPr="00F42AE4">
        <w:rPr>
          <w:rFonts w:eastAsia="Times New Roman"/>
          <w:sz w:val="24"/>
          <w:szCs w:val="24"/>
        </w:rPr>
        <w:t>namijenjena radu pri frekvencijama višima od 6,8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31,8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a od 10 % i koja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29" w:lineRule="exact"/>
        <w:jc w:val="both"/>
        <w:rPr>
          <w:rFonts w:eastAsia="Times New Roman"/>
          <w:sz w:val="24"/>
          <w:szCs w:val="24"/>
        </w:rPr>
      </w:pPr>
    </w:p>
    <w:p w:rsidR="00393B31" w:rsidRPr="00F42AE4" w:rsidRDefault="00CD3B60" w:rsidP="00425500">
      <w:pPr>
        <w:numPr>
          <w:ilvl w:val="2"/>
          <w:numId w:val="302"/>
        </w:numPr>
        <w:tabs>
          <w:tab w:val="left" w:pos="2560"/>
        </w:tabs>
        <w:spacing w:line="245" w:lineRule="auto"/>
        <w:ind w:left="2127"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70 W (48,54 dBm) pri bilo kojoj frekvenciji višoj od 6,8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8,5 GHz;</w:t>
      </w:r>
    </w:p>
    <w:p w:rsidR="00393B31" w:rsidRPr="00F42AE4" w:rsidRDefault="00393B31" w:rsidP="00425500">
      <w:pPr>
        <w:spacing w:line="229" w:lineRule="exact"/>
        <w:ind w:left="2127" w:hanging="284"/>
        <w:jc w:val="both"/>
        <w:rPr>
          <w:rFonts w:eastAsia="Times New Roman"/>
          <w:sz w:val="24"/>
          <w:szCs w:val="24"/>
        </w:rPr>
      </w:pPr>
    </w:p>
    <w:p w:rsidR="00393B31" w:rsidRPr="00F42AE4" w:rsidRDefault="00CD3B60" w:rsidP="00425500">
      <w:pPr>
        <w:numPr>
          <w:ilvl w:val="2"/>
          <w:numId w:val="302"/>
        </w:numPr>
        <w:tabs>
          <w:tab w:val="left" w:pos="2560"/>
        </w:tabs>
        <w:spacing w:line="245" w:lineRule="auto"/>
        <w:ind w:left="2127"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50 W (47 dBm) pri bilo kojoj frekvenciji višoj od 8,5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12 GHz;</w:t>
      </w:r>
    </w:p>
    <w:p w:rsidR="00393B31" w:rsidRPr="00F42AE4" w:rsidRDefault="00393B31" w:rsidP="00425500">
      <w:pPr>
        <w:spacing w:line="228" w:lineRule="exact"/>
        <w:ind w:left="2127" w:hanging="284"/>
        <w:jc w:val="both"/>
        <w:rPr>
          <w:rFonts w:eastAsia="Times New Roman"/>
          <w:sz w:val="24"/>
          <w:szCs w:val="24"/>
        </w:rPr>
      </w:pPr>
    </w:p>
    <w:p w:rsidR="00393B31" w:rsidRPr="00F42AE4" w:rsidRDefault="00CD3B60" w:rsidP="00425500">
      <w:pPr>
        <w:numPr>
          <w:ilvl w:val="2"/>
          <w:numId w:val="302"/>
        </w:numPr>
        <w:tabs>
          <w:tab w:val="left" w:pos="2560"/>
        </w:tabs>
        <w:spacing w:line="245" w:lineRule="auto"/>
        <w:ind w:left="2127"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30 W (44,77 dBm) pri bilo kojoj frekvenciji višoj od 12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16 GHz </w:t>
      </w:r>
      <w:r w:rsidRPr="00F42AE4">
        <w:rPr>
          <w:rFonts w:eastAsia="Times New Roman"/>
          <w:sz w:val="24"/>
          <w:szCs w:val="24"/>
          <w:u w:val="single"/>
        </w:rPr>
        <w:t>ili</w:t>
      </w:r>
    </w:p>
    <w:p w:rsidR="00393B31" w:rsidRPr="00F42AE4" w:rsidRDefault="00393B31" w:rsidP="00425500">
      <w:pPr>
        <w:spacing w:line="229" w:lineRule="exact"/>
        <w:ind w:left="2127" w:hanging="284"/>
        <w:jc w:val="both"/>
        <w:rPr>
          <w:rFonts w:eastAsia="Times New Roman"/>
          <w:sz w:val="24"/>
          <w:szCs w:val="24"/>
        </w:rPr>
      </w:pPr>
    </w:p>
    <w:p w:rsidR="00393B31" w:rsidRPr="00F42AE4" w:rsidRDefault="00CD3B60" w:rsidP="00425500">
      <w:pPr>
        <w:numPr>
          <w:ilvl w:val="2"/>
          <w:numId w:val="302"/>
        </w:numPr>
        <w:tabs>
          <w:tab w:val="left" w:pos="2560"/>
        </w:tabs>
        <w:spacing w:line="245" w:lineRule="auto"/>
        <w:ind w:left="2127"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20 W (43 dBm) pri bilo kojoj frekvenciji višoj od 16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31,8 GHz;</w:t>
      </w:r>
    </w:p>
    <w:p w:rsidR="00393B31" w:rsidRPr="00F42AE4" w:rsidRDefault="00393B31" w:rsidP="00425500">
      <w:pPr>
        <w:spacing w:line="229" w:lineRule="exact"/>
        <w:jc w:val="both"/>
        <w:rPr>
          <w:rFonts w:eastAsia="Times New Roman"/>
          <w:sz w:val="24"/>
          <w:szCs w:val="24"/>
        </w:rPr>
      </w:pPr>
    </w:p>
    <w:p w:rsidR="00393B31" w:rsidRPr="00F42AE4" w:rsidRDefault="00CD3B60" w:rsidP="00425500">
      <w:pPr>
        <w:numPr>
          <w:ilvl w:val="1"/>
          <w:numId w:val="302"/>
        </w:numPr>
        <w:tabs>
          <w:tab w:val="left" w:pos="2320"/>
        </w:tabs>
        <w:spacing w:line="245" w:lineRule="auto"/>
        <w:ind w:left="1843" w:hanging="283"/>
        <w:jc w:val="both"/>
        <w:rPr>
          <w:rFonts w:eastAsia="Times New Roman"/>
          <w:sz w:val="24"/>
          <w:szCs w:val="24"/>
        </w:rPr>
      </w:pPr>
      <w:r w:rsidRPr="00F42AE4">
        <w:rPr>
          <w:rFonts w:eastAsia="Times New Roman"/>
          <w:sz w:val="24"/>
          <w:szCs w:val="24"/>
        </w:rPr>
        <w:t>namijenjena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0,5 W (27 dBm) te na bilo kojoj frekvenciji višoj od 31,8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37 GHz;</w:t>
      </w:r>
    </w:p>
    <w:p w:rsidR="00393B31" w:rsidRPr="00F42AE4" w:rsidRDefault="00393B31" w:rsidP="00425500">
      <w:pPr>
        <w:spacing w:line="220" w:lineRule="exact"/>
        <w:ind w:left="1843" w:hanging="283"/>
        <w:jc w:val="both"/>
        <w:rPr>
          <w:sz w:val="24"/>
          <w:szCs w:val="24"/>
        </w:rPr>
      </w:pPr>
      <w:bookmarkStart w:id="59" w:name="page113"/>
      <w:bookmarkEnd w:id="59"/>
    </w:p>
    <w:p w:rsidR="00393B31" w:rsidRPr="00F42AE4" w:rsidRDefault="00CD3B60" w:rsidP="00425500">
      <w:pPr>
        <w:tabs>
          <w:tab w:val="left" w:pos="2300"/>
        </w:tabs>
        <w:spacing w:line="239" w:lineRule="auto"/>
        <w:ind w:left="1843" w:hanging="283"/>
        <w:jc w:val="both"/>
        <w:rPr>
          <w:sz w:val="24"/>
          <w:szCs w:val="24"/>
        </w:rPr>
      </w:pPr>
      <w:r w:rsidRPr="00F42AE4">
        <w:rPr>
          <w:rFonts w:eastAsia="Times New Roman"/>
          <w:sz w:val="24"/>
          <w:szCs w:val="24"/>
        </w:rPr>
        <w:t>d.</w:t>
      </w:r>
      <w:r w:rsidRPr="00F42AE4">
        <w:rPr>
          <w:rFonts w:eastAsia="Times New Roman"/>
          <w:sz w:val="24"/>
          <w:szCs w:val="24"/>
        </w:rPr>
        <w:tab/>
        <w:t>namijenjena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2 W (33 dBm) te pri bilo kojoj frekvenciji višoj od 37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43,5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a od 10 %;</w:t>
      </w:r>
    </w:p>
    <w:p w:rsidR="00393B31" w:rsidRPr="00F42AE4" w:rsidRDefault="00393B31" w:rsidP="00425500">
      <w:pPr>
        <w:spacing w:line="211" w:lineRule="exact"/>
        <w:ind w:left="1843" w:hanging="283"/>
        <w:jc w:val="both"/>
        <w:rPr>
          <w:sz w:val="24"/>
          <w:szCs w:val="24"/>
        </w:rPr>
      </w:pPr>
    </w:p>
    <w:p w:rsidR="00393B31" w:rsidRPr="00F42AE4" w:rsidRDefault="00CD3B60" w:rsidP="00425500">
      <w:pPr>
        <w:numPr>
          <w:ilvl w:val="0"/>
          <w:numId w:val="303"/>
        </w:numPr>
        <w:tabs>
          <w:tab w:val="left" w:pos="2320"/>
        </w:tabs>
        <w:ind w:left="1843" w:hanging="283"/>
        <w:jc w:val="both"/>
        <w:rPr>
          <w:rFonts w:eastAsia="Times New Roman"/>
          <w:sz w:val="24"/>
          <w:szCs w:val="24"/>
        </w:rPr>
      </w:pPr>
      <w:r w:rsidRPr="00F42AE4">
        <w:rPr>
          <w:rFonts w:eastAsia="Times New Roman"/>
          <w:sz w:val="24"/>
          <w:szCs w:val="24"/>
        </w:rPr>
        <w:t>namijenjena radu na frekvencijama višima od 43,5 GHz 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9" w:lineRule="exact"/>
        <w:jc w:val="both"/>
        <w:rPr>
          <w:rFonts w:eastAsia="Times New Roman"/>
          <w:sz w:val="24"/>
          <w:szCs w:val="24"/>
        </w:rPr>
      </w:pPr>
    </w:p>
    <w:p w:rsidR="00393B31" w:rsidRPr="00F42AE4" w:rsidRDefault="00CD3B60" w:rsidP="00425500">
      <w:pPr>
        <w:numPr>
          <w:ilvl w:val="1"/>
          <w:numId w:val="303"/>
        </w:numPr>
        <w:tabs>
          <w:tab w:val="left" w:pos="2560"/>
        </w:tabs>
        <w:spacing w:line="245" w:lineRule="auto"/>
        <w:ind w:left="2127"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0,2 W (23 dBm) na bilo kojoj frekvenciji višoj od 43,5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75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a od 10 %;</w:t>
      </w:r>
    </w:p>
    <w:p w:rsidR="00393B31" w:rsidRPr="00F42AE4" w:rsidRDefault="00393B31" w:rsidP="00425500">
      <w:pPr>
        <w:spacing w:line="204" w:lineRule="exact"/>
        <w:ind w:left="2127" w:hanging="284"/>
        <w:jc w:val="both"/>
        <w:rPr>
          <w:rFonts w:eastAsia="Times New Roman"/>
          <w:sz w:val="24"/>
          <w:szCs w:val="24"/>
        </w:rPr>
      </w:pPr>
    </w:p>
    <w:p w:rsidR="00393B31" w:rsidRPr="00F42AE4" w:rsidRDefault="00CD3B60" w:rsidP="00425500">
      <w:pPr>
        <w:numPr>
          <w:ilvl w:val="1"/>
          <w:numId w:val="303"/>
        </w:numPr>
        <w:tabs>
          <w:tab w:val="left" w:pos="2560"/>
        </w:tabs>
        <w:spacing w:line="245" w:lineRule="auto"/>
        <w:ind w:left="2127"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20 mW (13 dBm) na bilo kojoj frekvenciji višoj od 75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90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 xml:space="preserve">a od 5 %; </w:t>
      </w:r>
      <w:r w:rsidRPr="00F42AE4">
        <w:rPr>
          <w:rFonts w:eastAsia="Times New Roman"/>
          <w:sz w:val="24"/>
          <w:szCs w:val="24"/>
          <w:u w:val="single"/>
        </w:rPr>
        <w:t>ili</w:t>
      </w:r>
    </w:p>
    <w:p w:rsidR="00393B31" w:rsidRPr="00F42AE4" w:rsidRDefault="00393B31" w:rsidP="00425500">
      <w:pPr>
        <w:spacing w:line="204" w:lineRule="exact"/>
        <w:ind w:left="2127" w:hanging="284"/>
        <w:jc w:val="both"/>
        <w:rPr>
          <w:rFonts w:eastAsia="Times New Roman"/>
          <w:sz w:val="24"/>
          <w:szCs w:val="24"/>
        </w:rPr>
      </w:pPr>
    </w:p>
    <w:p w:rsidR="00393B31" w:rsidRPr="00F42AE4" w:rsidRDefault="00CD3B60" w:rsidP="00425500">
      <w:pPr>
        <w:numPr>
          <w:ilvl w:val="1"/>
          <w:numId w:val="303"/>
        </w:numPr>
        <w:tabs>
          <w:tab w:val="left" w:pos="2560"/>
        </w:tabs>
        <w:spacing w:line="246" w:lineRule="auto"/>
        <w:ind w:left="2127"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 xml:space="preserve">a od 0,1 nW (– 70 dBm) na bilo kojoj frekvenciji višoj od 90 GHz </w:t>
      </w:r>
      <w:r w:rsidRPr="00F42AE4">
        <w:rPr>
          <w:rFonts w:eastAsia="Times New Roman"/>
          <w:sz w:val="24"/>
          <w:szCs w:val="24"/>
          <w:u w:val="single"/>
        </w:rPr>
        <w:t>ili</w:t>
      </w:r>
    </w:p>
    <w:p w:rsidR="00393B31" w:rsidRPr="00F42AE4" w:rsidRDefault="00393B31" w:rsidP="00425500">
      <w:pPr>
        <w:spacing w:line="203" w:lineRule="exact"/>
        <w:jc w:val="both"/>
        <w:rPr>
          <w:rFonts w:eastAsia="Times New Roman"/>
          <w:sz w:val="24"/>
          <w:szCs w:val="24"/>
        </w:rPr>
      </w:pPr>
    </w:p>
    <w:p w:rsidR="00393B31" w:rsidRPr="00F42AE4" w:rsidRDefault="00CD3B60" w:rsidP="00425500">
      <w:pPr>
        <w:numPr>
          <w:ilvl w:val="0"/>
          <w:numId w:val="303"/>
        </w:numPr>
        <w:tabs>
          <w:tab w:val="left" w:pos="1843"/>
        </w:tabs>
        <w:ind w:firstLine="1560"/>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20" w:lineRule="exact"/>
        <w:jc w:val="both"/>
        <w:rPr>
          <w:sz w:val="24"/>
          <w:szCs w:val="24"/>
        </w:rPr>
      </w:pPr>
    </w:p>
    <w:p w:rsidR="00393B31" w:rsidRPr="00F42AE4" w:rsidRDefault="00CD3B60" w:rsidP="00425500">
      <w:pPr>
        <w:tabs>
          <w:tab w:val="left" w:pos="3680"/>
          <w:tab w:val="left" w:pos="3969"/>
        </w:tabs>
        <w:ind w:left="1843"/>
        <w:jc w:val="both"/>
        <w:rPr>
          <w:sz w:val="24"/>
          <w:szCs w:val="24"/>
        </w:rPr>
      </w:pPr>
      <w:r w:rsidRPr="00F42AE4">
        <w:rPr>
          <w:rFonts w:eastAsia="Times New Roman"/>
          <w:i/>
          <w:iCs/>
          <w:sz w:val="24"/>
          <w:szCs w:val="24"/>
          <w:u w:val="single"/>
        </w:rPr>
        <w:t>Važna napomena 1.</w:t>
      </w:r>
      <w:r w:rsidRPr="00F42AE4">
        <w:rPr>
          <w:sz w:val="24"/>
          <w:szCs w:val="24"/>
        </w:rPr>
        <w:tab/>
      </w:r>
      <w:r w:rsidRPr="00F42AE4">
        <w:rPr>
          <w:rFonts w:eastAsia="Times New Roman"/>
          <w:i/>
          <w:iCs/>
          <w:sz w:val="24"/>
          <w:szCs w:val="24"/>
        </w:rPr>
        <w:t>Vidjeti 3A001.b.2. za poja</w:t>
      </w:r>
      <w:r w:rsidRPr="00F42AE4">
        <w:rPr>
          <w:rFonts w:eastAsia="Arial"/>
          <w:i/>
          <w:iCs/>
          <w:sz w:val="24"/>
          <w:szCs w:val="24"/>
        </w:rPr>
        <w:t>č</w:t>
      </w:r>
      <w:r w:rsidRPr="00F42AE4">
        <w:rPr>
          <w:rFonts w:eastAsia="Times New Roman"/>
          <w:i/>
          <w:iCs/>
          <w:sz w:val="24"/>
          <w:szCs w:val="24"/>
        </w:rPr>
        <w:t>ala s „MMIC-om”.</w:t>
      </w:r>
    </w:p>
    <w:p w:rsidR="00393B31" w:rsidRPr="00F42AE4" w:rsidRDefault="00393B31" w:rsidP="00425500">
      <w:pPr>
        <w:spacing w:line="221" w:lineRule="exact"/>
        <w:ind w:left="1843"/>
        <w:jc w:val="both"/>
        <w:rPr>
          <w:sz w:val="24"/>
          <w:szCs w:val="24"/>
        </w:rPr>
      </w:pPr>
    </w:p>
    <w:p w:rsidR="00393B31" w:rsidRPr="00F42AE4" w:rsidRDefault="00CD3B60" w:rsidP="00425500">
      <w:pPr>
        <w:tabs>
          <w:tab w:val="left" w:pos="3680"/>
        </w:tabs>
        <w:ind w:left="3969" w:hanging="2126"/>
        <w:jc w:val="both"/>
        <w:rPr>
          <w:sz w:val="24"/>
          <w:szCs w:val="24"/>
        </w:rPr>
      </w:pPr>
      <w:r w:rsidRPr="00F42AE4">
        <w:rPr>
          <w:rFonts w:eastAsia="Times New Roman"/>
          <w:i/>
          <w:iCs/>
          <w:sz w:val="24"/>
          <w:szCs w:val="24"/>
          <w:u w:val="single"/>
        </w:rPr>
        <w:t>Važna napomena 2.</w:t>
      </w:r>
      <w:r w:rsidRPr="00F42AE4">
        <w:rPr>
          <w:sz w:val="24"/>
          <w:szCs w:val="24"/>
        </w:rPr>
        <w:tab/>
      </w:r>
      <w:r w:rsidRPr="00F42AE4">
        <w:rPr>
          <w:rFonts w:eastAsia="Times New Roman"/>
          <w:i/>
          <w:iCs/>
          <w:sz w:val="24"/>
          <w:szCs w:val="24"/>
        </w:rPr>
        <w:t>Vidjeti 3A001.b.12. za ‚odašilja</w:t>
      </w:r>
      <w:r w:rsidRPr="00F42AE4">
        <w:rPr>
          <w:rFonts w:eastAsia="Arial"/>
          <w:i/>
          <w:iCs/>
          <w:sz w:val="24"/>
          <w:szCs w:val="24"/>
        </w:rPr>
        <w:t>č</w:t>
      </w:r>
      <w:r w:rsidRPr="00F42AE4">
        <w:rPr>
          <w:rFonts w:eastAsia="Times New Roman"/>
          <w:i/>
          <w:iCs/>
          <w:sz w:val="24"/>
          <w:szCs w:val="24"/>
        </w:rPr>
        <w:t>ke/prijamne module’ i ‚odašilja</w:t>
      </w:r>
      <w:r w:rsidRPr="00F42AE4">
        <w:rPr>
          <w:rFonts w:eastAsia="Arial"/>
          <w:i/>
          <w:iCs/>
          <w:sz w:val="24"/>
          <w:szCs w:val="24"/>
        </w:rPr>
        <w:t>č</w:t>
      </w:r>
      <w:r w:rsidRPr="00F42AE4">
        <w:rPr>
          <w:rFonts w:eastAsia="Times New Roman"/>
          <w:i/>
          <w:iCs/>
          <w:sz w:val="24"/>
          <w:szCs w:val="24"/>
        </w:rPr>
        <w:t>ke module’.</w:t>
      </w:r>
    </w:p>
    <w:p w:rsidR="00393B31" w:rsidRPr="00F42AE4" w:rsidRDefault="00393B31" w:rsidP="00425500">
      <w:pPr>
        <w:spacing w:line="220" w:lineRule="exact"/>
        <w:ind w:left="1843"/>
        <w:jc w:val="both"/>
        <w:rPr>
          <w:sz w:val="24"/>
          <w:szCs w:val="24"/>
        </w:rPr>
      </w:pPr>
    </w:p>
    <w:p w:rsidR="00393B31" w:rsidRPr="00F42AE4" w:rsidRDefault="00CD3B60" w:rsidP="00425500">
      <w:pPr>
        <w:tabs>
          <w:tab w:val="left" w:pos="3680"/>
        </w:tabs>
        <w:ind w:left="3969" w:hanging="2126"/>
        <w:jc w:val="both"/>
        <w:rPr>
          <w:sz w:val="24"/>
          <w:szCs w:val="24"/>
        </w:rPr>
      </w:pPr>
      <w:r w:rsidRPr="00F42AE4">
        <w:rPr>
          <w:rFonts w:eastAsia="Times New Roman"/>
          <w:i/>
          <w:iCs/>
          <w:sz w:val="24"/>
          <w:szCs w:val="24"/>
          <w:u w:val="single"/>
        </w:rPr>
        <w:t>Važna napomena 3.</w:t>
      </w:r>
      <w:r w:rsidRPr="00F42AE4">
        <w:rPr>
          <w:sz w:val="24"/>
          <w:szCs w:val="24"/>
        </w:rPr>
        <w:tab/>
      </w:r>
      <w:r w:rsidRPr="00F42AE4">
        <w:rPr>
          <w:rFonts w:eastAsia="Times New Roman"/>
          <w:i/>
          <w:iCs/>
          <w:sz w:val="24"/>
          <w:szCs w:val="24"/>
        </w:rPr>
        <w:t>Za pretvara</w:t>
      </w:r>
      <w:r w:rsidRPr="00F42AE4">
        <w:rPr>
          <w:rFonts w:eastAsia="Arial"/>
          <w:i/>
          <w:iCs/>
          <w:sz w:val="24"/>
          <w:szCs w:val="24"/>
        </w:rPr>
        <w:t>č</w:t>
      </w:r>
      <w:r w:rsidRPr="00F42AE4">
        <w:rPr>
          <w:rFonts w:eastAsia="Times New Roman"/>
          <w:i/>
          <w:iCs/>
          <w:sz w:val="24"/>
          <w:szCs w:val="24"/>
        </w:rPr>
        <w:t>e i harmonijske miksere koji su izra</w:t>
      </w:r>
      <w:r w:rsidRPr="00F42AE4">
        <w:rPr>
          <w:rFonts w:eastAsia="Arial"/>
          <w:i/>
          <w:iCs/>
          <w:sz w:val="24"/>
          <w:szCs w:val="24"/>
        </w:rPr>
        <w:t>đ</w:t>
      </w:r>
      <w:r w:rsidRPr="00F42AE4">
        <w:rPr>
          <w:rFonts w:eastAsia="Times New Roman"/>
          <w:i/>
          <w:iCs/>
          <w:sz w:val="24"/>
          <w:szCs w:val="24"/>
        </w:rPr>
        <w:t>eni za produživanje rada ili raspona frekvencije analizatora signala, generatora signala, mrežnih analizatora ili mikrovalnih ispitnih prijamnika, vidjeti 3A001.b.7.</w:t>
      </w:r>
    </w:p>
    <w:p w:rsidR="00393B31" w:rsidRPr="00F42AE4" w:rsidRDefault="00393B31" w:rsidP="00425500">
      <w:pPr>
        <w:spacing w:line="209" w:lineRule="exact"/>
        <w:jc w:val="both"/>
        <w:rPr>
          <w:sz w:val="24"/>
          <w:szCs w:val="24"/>
        </w:rPr>
      </w:pPr>
    </w:p>
    <w:p w:rsidR="00393B31" w:rsidRPr="00F42AE4" w:rsidRDefault="00CD3B60" w:rsidP="00425500">
      <w:pPr>
        <w:ind w:left="3261" w:hanging="1418"/>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ne upotrebljava se.</w:t>
      </w:r>
    </w:p>
    <w:p w:rsidR="00393B31" w:rsidRPr="00F42AE4" w:rsidRDefault="00393B31" w:rsidP="00425500">
      <w:pPr>
        <w:spacing w:line="220" w:lineRule="exact"/>
        <w:ind w:left="3261" w:hanging="1418"/>
        <w:jc w:val="both"/>
        <w:rPr>
          <w:sz w:val="24"/>
          <w:szCs w:val="24"/>
        </w:rPr>
      </w:pPr>
    </w:p>
    <w:p w:rsidR="00393B31" w:rsidRDefault="00CD3B60" w:rsidP="00425500">
      <w:pPr>
        <w:spacing w:line="259" w:lineRule="auto"/>
        <w:ind w:left="3261" w:hanging="1418"/>
        <w:jc w:val="both"/>
        <w:rPr>
          <w:rFonts w:eastAsia="Times New Roman"/>
          <w:i/>
          <w:iCs/>
          <w:sz w:val="24"/>
          <w:szCs w:val="24"/>
        </w:rPr>
      </w:pPr>
      <w:r w:rsidRPr="00F42AE4">
        <w:rPr>
          <w:rFonts w:eastAsia="Times New Roman"/>
          <w:i/>
          <w:iCs/>
          <w:sz w:val="24"/>
          <w:szCs w:val="24"/>
          <w:u w:val="single"/>
        </w:rPr>
        <w:t>Napomena 2.:</w:t>
      </w:r>
      <w:r w:rsidRPr="00F42AE4">
        <w:rPr>
          <w:rFonts w:eastAsia="Times New Roman"/>
          <w:i/>
          <w:iCs/>
          <w:sz w:val="24"/>
          <w:szCs w:val="24"/>
        </w:rPr>
        <w:t xml:space="preserve"> Kontrolni status proizvoda </w:t>
      </w:r>
      <w:r w:rsidRPr="00F42AE4">
        <w:rPr>
          <w:rFonts w:eastAsia="Arial"/>
          <w:i/>
          <w:iCs/>
          <w:sz w:val="24"/>
          <w:szCs w:val="24"/>
        </w:rPr>
        <w:t>č</w:t>
      </w:r>
      <w:r w:rsidRPr="00F42AE4">
        <w:rPr>
          <w:rFonts w:eastAsia="Times New Roman"/>
          <w:i/>
          <w:iCs/>
          <w:sz w:val="24"/>
          <w:szCs w:val="24"/>
        </w:rPr>
        <w:t>ija nazivna radna frekvencija obuhva</w:t>
      </w:r>
      <w:r w:rsidRPr="00F42AE4">
        <w:rPr>
          <w:rFonts w:eastAsia="Arial"/>
          <w:i/>
          <w:iCs/>
          <w:sz w:val="24"/>
          <w:szCs w:val="24"/>
        </w:rPr>
        <w:t>ć</w:t>
      </w:r>
      <w:r w:rsidRPr="00F42AE4">
        <w:rPr>
          <w:rFonts w:eastAsia="Times New Roman"/>
          <w:i/>
          <w:iCs/>
          <w:sz w:val="24"/>
          <w:szCs w:val="24"/>
        </w:rPr>
        <w:t>a frekvencije sadržane u više od jednog frekvencijskog raspona, kao što je navedeno u 3A001.b.4.a. do 3A001.b.4.e</w:t>
      </w:r>
      <w:r w:rsidR="001A5247">
        <w:rPr>
          <w:rFonts w:eastAsia="Times New Roman"/>
          <w:i/>
          <w:iCs/>
          <w:sz w:val="24"/>
          <w:szCs w:val="24"/>
        </w:rPr>
        <w:t>,</w:t>
      </w:r>
      <w:r w:rsidRPr="00F42AE4">
        <w:rPr>
          <w:rFonts w:eastAsia="Times New Roman"/>
          <w:i/>
          <w:iCs/>
          <w:sz w:val="24"/>
          <w:szCs w:val="24"/>
        </w:rPr>
        <w:t xml:space="preserve"> odre</w:t>
      </w:r>
      <w:r w:rsidRPr="00F42AE4">
        <w:rPr>
          <w:rFonts w:eastAsia="Arial"/>
          <w:i/>
          <w:iCs/>
          <w:sz w:val="24"/>
          <w:szCs w:val="24"/>
        </w:rPr>
        <w:t>đ</w:t>
      </w:r>
      <w:r w:rsidRPr="00F42AE4">
        <w:rPr>
          <w:rFonts w:eastAsia="Times New Roman"/>
          <w:i/>
          <w:iCs/>
          <w:sz w:val="24"/>
          <w:szCs w:val="24"/>
        </w:rPr>
        <w:t>uje se najnižim pragom zasi</w:t>
      </w:r>
      <w:r w:rsidRPr="00F42AE4">
        <w:rPr>
          <w:rFonts w:eastAsia="Arial"/>
          <w:i/>
          <w:iCs/>
          <w:sz w:val="24"/>
          <w:szCs w:val="24"/>
        </w:rPr>
        <w:t>ć</w:t>
      </w:r>
      <w:r w:rsidRPr="00F42AE4">
        <w:rPr>
          <w:rFonts w:eastAsia="Times New Roman"/>
          <w:i/>
          <w:iCs/>
          <w:sz w:val="24"/>
          <w:szCs w:val="24"/>
        </w:rPr>
        <w:t>ene vršne izlazne snage.</w:t>
      </w:r>
    </w:p>
    <w:p w:rsidR="00A26A16" w:rsidRPr="00F42AE4" w:rsidRDefault="00A26A16" w:rsidP="00425500">
      <w:pPr>
        <w:spacing w:line="259" w:lineRule="auto"/>
        <w:ind w:left="3261" w:hanging="1418"/>
        <w:jc w:val="both"/>
        <w:rPr>
          <w:sz w:val="24"/>
          <w:szCs w:val="24"/>
        </w:rPr>
      </w:pPr>
    </w:p>
    <w:p w:rsidR="00393B31" w:rsidRPr="00F42AE4" w:rsidRDefault="00393B31" w:rsidP="00425500">
      <w:pPr>
        <w:spacing w:line="194" w:lineRule="exact"/>
        <w:ind w:left="3261" w:hanging="1418"/>
        <w:jc w:val="both"/>
        <w:rPr>
          <w:sz w:val="24"/>
          <w:szCs w:val="24"/>
        </w:rPr>
      </w:pPr>
    </w:p>
    <w:p w:rsidR="00393B31" w:rsidRPr="00C47700" w:rsidRDefault="00CD3B60" w:rsidP="00425500">
      <w:pPr>
        <w:numPr>
          <w:ilvl w:val="0"/>
          <w:numId w:val="304"/>
        </w:numPr>
        <w:tabs>
          <w:tab w:val="left" w:pos="2100"/>
        </w:tabs>
        <w:spacing w:line="197" w:lineRule="auto"/>
        <w:ind w:left="1560" w:hanging="284"/>
        <w:jc w:val="both"/>
        <w:rPr>
          <w:rFonts w:eastAsia="Times New Roman"/>
          <w:sz w:val="24"/>
          <w:szCs w:val="24"/>
        </w:rPr>
      </w:pPr>
      <w:r w:rsidRPr="00F42AE4">
        <w:rPr>
          <w:rFonts w:eastAsia="Times New Roman"/>
          <w:sz w:val="24"/>
          <w:szCs w:val="24"/>
        </w:rPr>
        <w:t>elektroni</w:t>
      </w:r>
      <w:r w:rsidRPr="00F42AE4">
        <w:rPr>
          <w:rFonts w:eastAsia="Arial"/>
          <w:sz w:val="24"/>
          <w:szCs w:val="24"/>
        </w:rPr>
        <w:t>č</w:t>
      </w:r>
      <w:r w:rsidRPr="00F42AE4">
        <w:rPr>
          <w:rFonts w:eastAsia="Times New Roman"/>
          <w:sz w:val="24"/>
          <w:szCs w:val="24"/>
        </w:rPr>
        <w:t>ki ili magnetno podesivi pojasni propust ili pojasna brana koji imaju više od 5 podesivih rezonatora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podešavanja kroz frekvencijski pojas od 1,5:1 (f</w:t>
      </w:r>
      <w:r w:rsidRPr="00F42AE4">
        <w:rPr>
          <w:rFonts w:eastAsia="Times New Roman"/>
          <w:sz w:val="24"/>
          <w:szCs w:val="24"/>
          <w:vertAlign w:val="subscript"/>
        </w:rPr>
        <w:t>max</w:t>
      </w:r>
      <w:r w:rsidRPr="00F42AE4">
        <w:rPr>
          <w:rFonts w:eastAsia="Times New Roman"/>
          <w:sz w:val="24"/>
          <w:szCs w:val="24"/>
        </w:rPr>
        <w:t>/f</w:t>
      </w:r>
      <w:r w:rsidRPr="00F42AE4">
        <w:rPr>
          <w:rFonts w:eastAsia="Times New Roman"/>
          <w:sz w:val="24"/>
          <w:szCs w:val="24"/>
          <w:vertAlign w:val="subscript"/>
        </w:rPr>
        <w:t>min</w:t>
      </w:r>
      <w:r w:rsidRPr="00F42AE4">
        <w:rPr>
          <w:rFonts w:eastAsia="Times New Roman"/>
          <w:sz w:val="24"/>
          <w:szCs w:val="24"/>
        </w:rPr>
        <w:t xml:space="preserve"> ) u manje od 10 </w:t>
      </w:r>
      <w:r w:rsidRPr="00F42AE4">
        <w:rPr>
          <w:rFonts w:eastAsia="Arial"/>
          <w:sz w:val="24"/>
          <w:szCs w:val="24"/>
        </w:rPr>
        <w:t>μ</w:t>
      </w:r>
      <w:r w:rsidRPr="00F42AE4">
        <w:rPr>
          <w:rFonts w:eastAsia="Times New Roman"/>
          <w:sz w:val="24"/>
          <w:szCs w:val="24"/>
        </w:rPr>
        <w:t>s</w:t>
      </w:r>
      <w:r w:rsidR="00C47700">
        <w:rPr>
          <w:rFonts w:eastAsia="Times New Roman"/>
          <w:sz w:val="24"/>
          <w:szCs w:val="24"/>
        </w:rPr>
        <w:t xml:space="preserve"> i </w:t>
      </w:r>
      <w:r w:rsidRPr="00C47700">
        <w:rPr>
          <w:rFonts w:eastAsia="Times New Roman"/>
          <w:sz w:val="24"/>
          <w:szCs w:val="24"/>
        </w:rPr>
        <w:t>koji imaju bilo koju od sljede</w:t>
      </w:r>
      <w:r w:rsidRPr="00C47700">
        <w:rPr>
          <w:rFonts w:eastAsia="Arial"/>
          <w:sz w:val="24"/>
          <w:szCs w:val="24"/>
        </w:rPr>
        <w:t>ć</w:t>
      </w:r>
      <w:r w:rsidRPr="00C47700">
        <w:rPr>
          <w:rFonts w:eastAsia="Times New Roman"/>
          <w:sz w:val="24"/>
          <w:szCs w:val="24"/>
        </w:rPr>
        <w:t>ih zna</w:t>
      </w:r>
      <w:r w:rsidRPr="00C47700">
        <w:rPr>
          <w:rFonts w:eastAsia="Arial"/>
          <w:sz w:val="24"/>
          <w:szCs w:val="24"/>
        </w:rPr>
        <w:t>č</w:t>
      </w:r>
      <w:r w:rsidRPr="00C47700">
        <w:rPr>
          <w:rFonts w:eastAsia="Times New Roman"/>
          <w:sz w:val="24"/>
          <w:szCs w:val="24"/>
        </w:rPr>
        <w:t>ajki:</w:t>
      </w:r>
    </w:p>
    <w:p w:rsidR="00393B31" w:rsidRPr="00F42AE4" w:rsidRDefault="00393B31" w:rsidP="00425500">
      <w:pPr>
        <w:spacing w:line="219" w:lineRule="exact"/>
        <w:jc w:val="both"/>
        <w:rPr>
          <w:rFonts w:eastAsia="Times New Roman"/>
          <w:sz w:val="24"/>
          <w:szCs w:val="24"/>
        </w:rPr>
      </w:pPr>
    </w:p>
    <w:p w:rsidR="00393B31" w:rsidRPr="00F42AE4" w:rsidRDefault="00CD3B60" w:rsidP="00425500">
      <w:pPr>
        <w:numPr>
          <w:ilvl w:val="1"/>
          <w:numId w:val="305"/>
        </w:numPr>
        <w:tabs>
          <w:tab w:val="left" w:pos="1843"/>
        </w:tabs>
        <w:ind w:firstLine="1560"/>
        <w:jc w:val="both"/>
        <w:rPr>
          <w:rFonts w:eastAsia="Times New Roman"/>
          <w:sz w:val="24"/>
          <w:szCs w:val="24"/>
        </w:rPr>
      </w:pPr>
      <w:r w:rsidRPr="00F42AE4">
        <w:rPr>
          <w:rFonts w:eastAsia="Times New Roman"/>
          <w:sz w:val="24"/>
          <w:szCs w:val="24"/>
        </w:rPr>
        <w:t>širina pojasnog propusta ve</w:t>
      </w:r>
      <w:r w:rsidRPr="00F42AE4">
        <w:rPr>
          <w:rFonts w:eastAsia="Arial"/>
          <w:sz w:val="24"/>
          <w:szCs w:val="24"/>
        </w:rPr>
        <w:t>ć</w:t>
      </w:r>
      <w:r w:rsidRPr="00F42AE4">
        <w:rPr>
          <w:rFonts w:eastAsia="Times New Roman"/>
          <w:sz w:val="24"/>
          <w:szCs w:val="24"/>
        </w:rPr>
        <w:t xml:space="preserve">a od 0,5 % središnje frekvencije </w:t>
      </w:r>
      <w:r w:rsidRPr="00F42AE4">
        <w:rPr>
          <w:rFonts w:eastAsia="Times New Roman"/>
          <w:sz w:val="24"/>
          <w:szCs w:val="24"/>
          <w:u w:val="single"/>
        </w:rPr>
        <w:t>ili</w:t>
      </w:r>
    </w:p>
    <w:p w:rsidR="00393B31" w:rsidRPr="00F42AE4" w:rsidRDefault="00393B31" w:rsidP="00425500">
      <w:pPr>
        <w:tabs>
          <w:tab w:val="left" w:pos="1843"/>
        </w:tabs>
        <w:spacing w:line="219" w:lineRule="exact"/>
        <w:ind w:firstLine="1560"/>
        <w:jc w:val="both"/>
        <w:rPr>
          <w:rFonts w:eastAsia="Times New Roman"/>
          <w:sz w:val="24"/>
          <w:szCs w:val="24"/>
        </w:rPr>
      </w:pPr>
    </w:p>
    <w:p w:rsidR="00393B31" w:rsidRPr="00F42AE4" w:rsidRDefault="00CD3B60" w:rsidP="00425500">
      <w:pPr>
        <w:numPr>
          <w:ilvl w:val="1"/>
          <w:numId w:val="305"/>
        </w:numPr>
        <w:tabs>
          <w:tab w:val="left" w:pos="1843"/>
        </w:tabs>
        <w:ind w:firstLine="1560"/>
        <w:jc w:val="both"/>
        <w:rPr>
          <w:rFonts w:eastAsia="Times New Roman"/>
          <w:sz w:val="24"/>
          <w:szCs w:val="24"/>
        </w:rPr>
      </w:pPr>
      <w:r w:rsidRPr="00F42AE4">
        <w:rPr>
          <w:rFonts w:eastAsia="Times New Roman"/>
          <w:sz w:val="24"/>
          <w:szCs w:val="24"/>
        </w:rPr>
        <w:t>širina pojasne brane manja od 0,5 % središnje frekvencije;</w:t>
      </w:r>
    </w:p>
    <w:p w:rsidR="00393B31" w:rsidRPr="00F42AE4" w:rsidRDefault="00393B31" w:rsidP="00425500">
      <w:pPr>
        <w:spacing w:line="220" w:lineRule="exact"/>
        <w:jc w:val="both"/>
        <w:rPr>
          <w:rFonts w:eastAsia="Times New Roman"/>
          <w:sz w:val="24"/>
          <w:szCs w:val="24"/>
        </w:rPr>
      </w:pPr>
    </w:p>
    <w:p w:rsidR="00393B31" w:rsidRPr="00F42AE4" w:rsidRDefault="00CD3B60" w:rsidP="00425500">
      <w:pPr>
        <w:numPr>
          <w:ilvl w:val="0"/>
          <w:numId w:val="306"/>
        </w:numPr>
        <w:tabs>
          <w:tab w:val="left" w:pos="1560"/>
        </w:tabs>
        <w:ind w:firstLine="1276"/>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tabs>
          <w:tab w:val="left" w:pos="1560"/>
        </w:tabs>
        <w:spacing w:line="220" w:lineRule="exact"/>
        <w:ind w:firstLine="1276"/>
        <w:jc w:val="both"/>
        <w:rPr>
          <w:rFonts w:eastAsia="Times New Roman"/>
          <w:sz w:val="24"/>
          <w:szCs w:val="24"/>
        </w:rPr>
      </w:pPr>
    </w:p>
    <w:p w:rsidR="00393B31" w:rsidRPr="00F42AE4" w:rsidRDefault="00CD3B60" w:rsidP="00425500">
      <w:pPr>
        <w:numPr>
          <w:ilvl w:val="0"/>
          <w:numId w:val="306"/>
        </w:numPr>
        <w:tabs>
          <w:tab w:val="left" w:pos="1560"/>
        </w:tabs>
        <w:ind w:firstLine="1276"/>
        <w:jc w:val="both"/>
        <w:rPr>
          <w:rFonts w:eastAsia="Times New Roman"/>
          <w:sz w:val="24"/>
          <w:szCs w:val="24"/>
        </w:rPr>
      </w:pPr>
      <w:r w:rsidRPr="00F42AE4">
        <w:rPr>
          <w:rFonts w:eastAsia="Times New Roman"/>
          <w:sz w:val="24"/>
          <w:szCs w:val="24"/>
        </w:rPr>
        <w:t>pretvara</w:t>
      </w:r>
      <w:r w:rsidRPr="00F42AE4">
        <w:rPr>
          <w:rFonts w:eastAsia="Arial"/>
          <w:sz w:val="24"/>
          <w:szCs w:val="24"/>
        </w:rPr>
        <w:t>č</w:t>
      </w:r>
      <w:r w:rsidRPr="00F42AE4">
        <w:rPr>
          <w:rFonts w:eastAsia="Times New Roman"/>
          <w:sz w:val="24"/>
          <w:szCs w:val="24"/>
        </w:rPr>
        <w:t>i i harmonijski mikseri za koje vrijedi bilo što od sljede</w:t>
      </w:r>
      <w:r w:rsidRPr="00F42AE4">
        <w:rPr>
          <w:rFonts w:eastAsia="Arial"/>
          <w:sz w:val="24"/>
          <w:szCs w:val="24"/>
        </w:rPr>
        <w:t>ć</w:t>
      </w:r>
      <w:r w:rsidRPr="00F42AE4">
        <w:rPr>
          <w:rFonts w:eastAsia="Times New Roman"/>
          <w:sz w:val="24"/>
          <w:szCs w:val="24"/>
        </w:rPr>
        <w:t>ega:</w:t>
      </w:r>
    </w:p>
    <w:p w:rsidR="00393B31" w:rsidRPr="00F42AE4" w:rsidRDefault="00393B31" w:rsidP="00425500">
      <w:pPr>
        <w:spacing w:line="219" w:lineRule="exact"/>
        <w:jc w:val="both"/>
        <w:rPr>
          <w:rFonts w:eastAsia="Times New Roman"/>
          <w:sz w:val="24"/>
          <w:szCs w:val="24"/>
        </w:rPr>
      </w:pPr>
    </w:p>
    <w:p w:rsidR="00393B31" w:rsidRPr="00F42AE4" w:rsidRDefault="00CD3B60" w:rsidP="00425500">
      <w:pPr>
        <w:numPr>
          <w:ilvl w:val="1"/>
          <w:numId w:val="306"/>
        </w:numPr>
        <w:tabs>
          <w:tab w:val="left" w:pos="2320"/>
        </w:tabs>
        <w:ind w:left="1843" w:hanging="283"/>
        <w:jc w:val="both"/>
        <w:rPr>
          <w:rFonts w:eastAsia="Times New Roman"/>
          <w:sz w:val="24"/>
          <w:szCs w:val="24"/>
        </w:rPr>
      </w:pPr>
      <w:r w:rsidRPr="00F42AE4">
        <w:rPr>
          <w:rFonts w:eastAsia="Times New Roman"/>
          <w:sz w:val="24"/>
          <w:szCs w:val="24"/>
        </w:rPr>
        <w:t>namijenjeni su za širenje frekvencijskog podru</w:t>
      </w:r>
      <w:r w:rsidRPr="00F42AE4">
        <w:rPr>
          <w:rFonts w:eastAsia="Arial"/>
          <w:sz w:val="24"/>
          <w:szCs w:val="24"/>
        </w:rPr>
        <w:t>č</w:t>
      </w:r>
      <w:r w:rsidRPr="00F42AE4">
        <w:rPr>
          <w:rFonts w:eastAsia="Times New Roman"/>
          <w:sz w:val="24"/>
          <w:szCs w:val="24"/>
        </w:rPr>
        <w:t>ja „analizatora signala” iznad 90 GHz;</w:t>
      </w:r>
    </w:p>
    <w:p w:rsidR="00393B31" w:rsidRPr="00F42AE4" w:rsidRDefault="00393B31" w:rsidP="00425500">
      <w:pPr>
        <w:spacing w:line="220" w:lineRule="exact"/>
        <w:ind w:left="1843" w:hanging="283"/>
        <w:jc w:val="both"/>
        <w:rPr>
          <w:rFonts w:eastAsia="Times New Roman"/>
          <w:sz w:val="24"/>
          <w:szCs w:val="24"/>
        </w:rPr>
      </w:pPr>
    </w:p>
    <w:p w:rsidR="00393B31" w:rsidRPr="00F42AE4" w:rsidRDefault="00CD3B60" w:rsidP="00425500">
      <w:pPr>
        <w:numPr>
          <w:ilvl w:val="1"/>
          <w:numId w:val="306"/>
        </w:numPr>
        <w:tabs>
          <w:tab w:val="left" w:pos="2320"/>
        </w:tabs>
        <w:ind w:left="1843" w:hanging="283"/>
        <w:jc w:val="both"/>
        <w:rPr>
          <w:rFonts w:eastAsia="Times New Roman"/>
          <w:sz w:val="24"/>
          <w:szCs w:val="24"/>
        </w:rPr>
      </w:pPr>
      <w:r w:rsidRPr="00F42AE4">
        <w:rPr>
          <w:rFonts w:eastAsia="Times New Roman"/>
          <w:sz w:val="24"/>
          <w:szCs w:val="24"/>
        </w:rPr>
        <w:t>namijenjeni su za širenje dosega generatora signala kako slijedi:</w:t>
      </w:r>
    </w:p>
    <w:p w:rsidR="00393B31" w:rsidRPr="00F42AE4" w:rsidRDefault="00393B31" w:rsidP="00425500">
      <w:pPr>
        <w:spacing w:line="220" w:lineRule="exact"/>
        <w:ind w:left="1843" w:hanging="283"/>
        <w:jc w:val="both"/>
        <w:rPr>
          <w:rFonts w:eastAsia="Times New Roman"/>
          <w:sz w:val="24"/>
          <w:szCs w:val="24"/>
        </w:rPr>
      </w:pPr>
    </w:p>
    <w:p w:rsidR="00393B31" w:rsidRPr="00F42AE4" w:rsidRDefault="00CD3B60" w:rsidP="00425500">
      <w:pPr>
        <w:numPr>
          <w:ilvl w:val="3"/>
          <w:numId w:val="306"/>
        </w:numPr>
        <w:tabs>
          <w:tab w:val="left" w:pos="2127"/>
        </w:tabs>
        <w:ind w:left="2127" w:hanging="284"/>
        <w:jc w:val="both"/>
        <w:rPr>
          <w:rFonts w:eastAsia="Times New Roman"/>
          <w:sz w:val="24"/>
          <w:szCs w:val="24"/>
        </w:rPr>
      </w:pPr>
      <w:r w:rsidRPr="00F42AE4">
        <w:rPr>
          <w:rFonts w:eastAsia="Times New Roman"/>
          <w:sz w:val="24"/>
          <w:szCs w:val="24"/>
        </w:rPr>
        <w:t>iznad 90 GHz;</w:t>
      </w:r>
    </w:p>
    <w:p w:rsidR="00393B31" w:rsidRPr="00F42AE4" w:rsidRDefault="00393B31" w:rsidP="00425500">
      <w:pPr>
        <w:tabs>
          <w:tab w:val="left" w:pos="2127"/>
        </w:tabs>
        <w:spacing w:line="220" w:lineRule="exact"/>
        <w:ind w:left="2127" w:hanging="284"/>
        <w:jc w:val="both"/>
        <w:rPr>
          <w:rFonts w:eastAsia="Times New Roman"/>
          <w:sz w:val="24"/>
          <w:szCs w:val="24"/>
        </w:rPr>
      </w:pPr>
    </w:p>
    <w:p w:rsidR="00393B31" w:rsidRPr="00F42AE4" w:rsidRDefault="00CD3B60" w:rsidP="00425500">
      <w:pPr>
        <w:numPr>
          <w:ilvl w:val="3"/>
          <w:numId w:val="306"/>
        </w:numPr>
        <w:tabs>
          <w:tab w:val="left" w:pos="2127"/>
        </w:tabs>
        <w:spacing w:line="245" w:lineRule="auto"/>
        <w:ind w:left="2127" w:hanging="284"/>
        <w:jc w:val="both"/>
        <w:rPr>
          <w:rFonts w:eastAsia="Times New Roman"/>
          <w:sz w:val="24"/>
          <w:szCs w:val="24"/>
        </w:rPr>
      </w:pPr>
      <w:r w:rsidRPr="00F42AE4">
        <w:rPr>
          <w:rFonts w:eastAsia="Times New Roman"/>
          <w:sz w:val="24"/>
          <w:szCs w:val="24"/>
        </w:rPr>
        <w:t>do izlazne snage koja prelazi 100 mW (20 dBm) bilo gdje unutar frekvencijskog podru</w:t>
      </w:r>
      <w:r w:rsidRPr="00F42AE4">
        <w:rPr>
          <w:rFonts w:eastAsia="Arial"/>
          <w:sz w:val="24"/>
          <w:szCs w:val="24"/>
        </w:rPr>
        <w:t>č</w:t>
      </w:r>
      <w:r w:rsidRPr="00F42AE4">
        <w:rPr>
          <w:rFonts w:eastAsia="Times New Roman"/>
          <w:sz w:val="24"/>
          <w:szCs w:val="24"/>
        </w:rPr>
        <w:t>ja izme</w:t>
      </w:r>
      <w:r w:rsidRPr="00F42AE4">
        <w:rPr>
          <w:rFonts w:eastAsia="Arial"/>
          <w:sz w:val="24"/>
          <w:szCs w:val="24"/>
        </w:rPr>
        <w:t>đ</w:t>
      </w:r>
      <w:r w:rsidRPr="00F42AE4">
        <w:rPr>
          <w:rFonts w:eastAsia="Times New Roman"/>
          <w:sz w:val="24"/>
          <w:szCs w:val="24"/>
        </w:rPr>
        <w:t>u 43,5 GHz i 90 GHz;</w:t>
      </w:r>
    </w:p>
    <w:p w:rsidR="00393B31" w:rsidRPr="00F42AE4" w:rsidRDefault="00393B31" w:rsidP="00425500">
      <w:pPr>
        <w:spacing w:line="204" w:lineRule="exact"/>
        <w:ind w:left="1843" w:hanging="283"/>
        <w:jc w:val="both"/>
        <w:rPr>
          <w:rFonts w:eastAsia="Times New Roman"/>
          <w:sz w:val="24"/>
          <w:szCs w:val="24"/>
        </w:rPr>
      </w:pPr>
    </w:p>
    <w:p w:rsidR="00393B31" w:rsidRPr="00F42AE4" w:rsidRDefault="00CD3B60" w:rsidP="00425500">
      <w:pPr>
        <w:numPr>
          <w:ilvl w:val="2"/>
          <w:numId w:val="306"/>
        </w:numPr>
        <w:tabs>
          <w:tab w:val="left" w:pos="1985"/>
        </w:tabs>
        <w:ind w:left="1843" w:hanging="283"/>
        <w:jc w:val="both"/>
        <w:rPr>
          <w:rFonts w:eastAsia="Times New Roman"/>
          <w:sz w:val="24"/>
          <w:szCs w:val="24"/>
        </w:rPr>
      </w:pPr>
      <w:r w:rsidRPr="00F42AE4">
        <w:rPr>
          <w:rFonts w:eastAsia="Times New Roman"/>
          <w:sz w:val="24"/>
          <w:szCs w:val="24"/>
        </w:rPr>
        <w:t>namijenjeni su za širenje dosega mrežnih analizatora kako slijedi:</w:t>
      </w:r>
    </w:p>
    <w:p w:rsidR="00393B31" w:rsidRPr="00F42AE4" w:rsidRDefault="00393B31" w:rsidP="00425500">
      <w:pPr>
        <w:spacing w:line="220" w:lineRule="exact"/>
        <w:ind w:left="1843" w:hanging="283"/>
        <w:jc w:val="both"/>
        <w:rPr>
          <w:rFonts w:eastAsia="Times New Roman"/>
          <w:sz w:val="24"/>
          <w:szCs w:val="24"/>
        </w:rPr>
      </w:pPr>
    </w:p>
    <w:p w:rsidR="00393B31" w:rsidRPr="00F42AE4" w:rsidRDefault="00CD3B60" w:rsidP="00425500">
      <w:pPr>
        <w:numPr>
          <w:ilvl w:val="3"/>
          <w:numId w:val="306"/>
        </w:numPr>
        <w:tabs>
          <w:tab w:val="left" w:pos="2560"/>
        </w:tabs>
        <w:ind w:left="2127" w:hanging="284"/>
        <w:jc w:val="both"/>
        <w:rPr>
          <w:rFonts w:eastAsia="Times New Roman"/>
          <w:sz w:val="24"/>
          <w:szCs w:val="24"/>
        </w:rPr>
      </w:pPr>
      <w:r w:rsidRPr="00F42AE4">
        <w:rPr>
          <w:rFonts w:eastAsia="Times New Roman"/>
          <w:sz w:val="24"/>
          <w:szCs w:val="24"/>
        </w:rPr>
        <w:t>iznad 110 GHz;</w:t>
      </w:r>
    </w:p>
    <w:p w:rsidR="00393B31" w:rsidRPr="00F42AE4" w:rsidRDefault="00393B31" w:rsidP="00425500">
      <w:pPr>
        <w:spacing w:line="220" w:lineRule="exact"/>
        <w:ind w:left="2127" w:hanging="284"/>
        <w:jc w:val="both"/>
        <w:rPr>
          <w:rFonts w:eastAsia="Times New Roman"/>
          <w:sz w:val="24"/>
          <w:szCs w:val="24"/>
        </w:rPr>
      </w:pPr>
    </w:p>
    <w:p w:rsidR="00393B31" w:rsidRPr="00F42AE4" w:rsidRDefault="00CD3B60" w:rsidP="00425500">
      <w:pPr>
        <w:numPr>
          <w:ilvl w:val="3"/>
          <w:numId w:val="306"/>
        </w:numPr>
        <w:tabs>
          <w:tab w:val="left" w:pos="2560"/>
        </w:tabs>
        <w:spacing w:line="246" w:lineRule="auto"/>
        <w:ind w:left="2127" w:hanging="284"/>
        <w:jc w:val="both"/>
        <w:rPr>
          <w:rFonts w:eastAsia="Times New Roman"/>
          <w:sz w:val="24"/>
          <w:szCs w:val="24"/>
        </w:rPr>
      </w:pPr>
      <w:r w:rsidRPr="00F42AE4">
        <w:rPr>
          <w:rFonts w:eastAsia="Times New Roman"/>
          <w:sz w:val="24"/>
          <w:szCs w:val="24"/>
        </w:rPr>
        <w:t>do izlazne snage koja prelazi 31,62 mW (15 dBm) bilo gdje unutar frekvencijskog podru</w:t>
      </w:r>
      <w:r w:rsidRPr="00F42AE4">
        <w:rPr>
          <w:rFonts w:eastAsia="Arial"/>
          <w:sz w:val="24"/>
          <w:szCs w:val="24"/>
        </w:rPr>
        <w:t>č</w:t>
      </w:r>
      <w:r w:rsidRPr="00F42AE4">
        <w:rPr>
          <w:rFonts w:eastAsia="Times New Roman"/>
          <w:sz w:val="24"/>
          <w:szCs w:val="24"/>
        </w:rPr>
        <w:t>ja izme</w:t>
      </w:r>
      <w:r w:rsidRPr="00F42AE4">
        <w:rPr>
          <w:rFonts w:eastAsia="Arial"/>
          <w:sz w:val="24"/>
          <w:szCs w:val="24"/>
        </w:rPr>
        <w:t>đ</w:t>
      </w:r>
      <w:r w:rsidRPr="00F42AE4">
        <w:rPr>
          <w:rFonts w:eastAsia="Times New Roman"/>
          <w:sz w:val="24"/>
          <w:szCs w:val="24"/>
        </w:rPr>
        <w:t>u 43,5 GHz i 90 GHz;</w:t>
      </w:r>
    </w:p>
    <w:p w:rsidR="00393B31" w:rsidRPr="00F42AE4" w:rsidRDefault="00393B31" w:rsidP="00425500">
      <w:pPr>
        <w:spacing w:line="203" w:lineRule="exact"/>
        <w:ind w:left="2127" w:hanging="284"/>
        <w:jc w:val="both"/>
        <w:rPr>
          <w:rFonts w:eastAsia="Times New Roman"/>
          <w:sz w:val="24"/>
          <w:szCs w:val="24"/>
        </w:rPr>
      </w:pPr>
    </w:p>
    <w:p w:rsidR="00393B31" w:rsidRPr="00F42AE4" w:rsidRDefault="00CD3B60" w:rsidP="00425500">
      <w:pPr>
        <w:numPr>
          <w:ilvl w:val="3"/>
          <w:numId w:val="306"/>
        </w:numPr>
        <w:tabs>
          <w:tab w:val="left" w:pos="2560"/>
        </w:tabs>
        <w:spacing w:line="245" w:lineRule="auto"/>
        <w:ind w:left="2127" w:hanging="284"/>
        <w:jc w:val="both"/>
        <w:rPr>
          <w:rFonts w:eastAsia="Times New Roman"/>
          <w:sz w:val="24"/>
          <w:szCs w:val="24"/>
        </w:rPr>
      </w:pPr>
      <w:r w:rsidRPr="00F42AE4">
        <w:rPr>
          <w:rFonts w:eastAsia="Times New Roman"/>
          <w:sz w:val="24"/>
          <w:szCs w:val="24"/>
        </w:rPr>
        <w:t>do izlazne snage koja prelazi 1 mW (0 dBm) bilo gdje unutar frekvencijskog podru</w:t>
      </w:r>
      <w:r w:rsidRPr="00F42AE4">
        <w:rPr>
          <w:rFonts w:eastAsia="Arial"/>
          <w:sz w:val="24"/>
          <w:szCs w:val="24"/>
        </w:rPr>
        <w:t>č</w:t>
      </w:r>
      <w:r w:rsidRPr="00F42AE4">
        <w:rPr>
          <w:rFonts w:eastAsia="Times New Roman"/>
          <w:sz w:val="24"/>
          <w:szCs w:val="24"/>
        </w:rPr>
        <w:t>ja izme</w:t>
      </w:r>
      <w:r w:rsidRPr="00F42AE4">
        <w:rPr>
          <w:rFonts w:eastAsia="Arial"/>
          <w:sz w:val="24"/>
          <w:szCs w:val="24"/>
        </w:rPr>
        <w:t>đ</w:t>
      </w:r>
      <w:r w:rsidRPr="00F42AE4">
        <w:rPr>
          <w:rFonts w:eastAsia="Times New Roman"/>
          <w:sz w:val="24"/>
          <w:szCs w:val="24"/>
        </w:rPr>
        <w:t xml:space="preserve">u 90 GHz i 110 GHz; </w:t>
      </w:r>
      <w:r w:rsidRPr="00F42AE4">
        <w:rPr>
          <w:rFonts w:eastAsia="Times New Roman"/>
          <w:sz w:val="24"/>
          <w:szCs w:val="24"/>
          <w:u w:val="single"/>
        </w:rPr>
        <w:t>ili</w:t>
      </w:r>
    </w:p>
    <w:p w:rsidR="00393B31" w:rsidRPr="00F42AE4" w:rsidRDefault="00393B31" w:rsidP="00425500">
      <w:pPr>
        <w:spacing w:line="204" w:lineRule="exact"/>
        <w:jc w:val="both"/>
        <w:rPr>
          <w:rFonts w:eastAsia="Times New Roman"/>
          <w:sz w:val="24"/>
          <w:szCs w:val="24"/>
        </w:rPr>
      </w:pPr>
    </w:p>
    <w:p w:rsidR="00393B31" w:rsidRPr="00F42AE4" w:rsidRDefault="00CD3B60" w:rsidP="00425500">
      <w:pPr>
        <w:numPr>
          <w:ilvl w:val="2"/>
          <w:numId w:val="306"/>
        </w:numPr>
        <w:tabs>
          <w:tab w:val="left" w:pos="2320"/>
        </w:tabs>
        <w:ind w:left="2127" w:hanging="567"/>
        <w:jc w:val="both"/>
        <w:rPr>
          <w:rFonts w:eastAsia="Times New Roman"/>
          <w:sz w:val="24"/>
          <w:szCs w:val="24"/>
        </w:rPr>
      </w:pPr>
      <w:r w:rsidRPr="00F42AE4">
        <w:rPr>
          <w:rFonts w:eastAsia="Times New Roman"/>
          <w:sz w:val="24"/>
          <w:szCs w:val="24"/>
        </w:rPr>
        <w:t>namijenjeni su za širenje frekvencijskog podru</w:t>
      </w:r>
      <w:r w:rsidRPr="00F42AE4">
        <w:rPr>
          <w:rFonts w:eastAsia="Arial"/>
          <w:sz w:val="24"/>
          <w:szCs w:val="24"/>
        </w:rPr>
        <w:t>č</w:t>
      </w:r>
      <w:r w:rsidRPr="00F42AE4">
        <w:rPr>
          <w:rFonts w:eastAsia="Times New Roman"/>
          <w:sz w:val="24"/>
          <w:szCs w:val="24"/>
        </w:rPr>
        <w:t>ja mikrovalnih ispitnih prijamnika iznad 110 GHz;</w:t>
      </w:r>
    </w:p>
    <w:p w:rsidR="00393B31" w:rsidRPr="00F42AE4" w:rsidRDefault="00393B31" w:rsidP="00425500">
      <w:pPr>
        <w:spacing w:line="264" w:lineRule="exact"/>
        <w:jc w:val="both"/>
        <w:rPr>
          <w:sz w:val="24"/>
          <w:szCs w:val="24"/>
        </w:rPr>
      </w:pPr>
      <w:bookmarkStart w:id="60" w:name="page114"/>
      <w:bookmarkEnd w:id="60"/>
    </w:p>
    <w:p w:rsidR="00393B31" w:rsidRPr="00F42AE4" w:rsidRDefault="00393B31" w:rsidP="00425500">
      <w:pPr>
        <w:spacing w:line="229" w:lineRule="exact"/>
        <w:jc w:val="both"/>
        <w:rPr>
          <w:sz w:val="24"/>
          <w:szCs w:val="24"/>
        </w:rPr>
      </w:pPr>
    </w:p>
    <w:p w:rsidR="00393B31" w:rsidRPr="00F42AE4" w:rsidRDefault="00CD3B60" w:rsidP="00425500">
      <w:pPr>
        <w:numPr>
          <w:ilvl w:val="0"/>
          <w:numId w:val="307"/>
        </w:numPr>
        <w:tabs>
          <w:tab w:val="left" w:pos="2100"/>
          <w:tab w:val="left" w:pos="9355"/>
        </w:tabs>
        <w:spacing w:line="245" w:lineRule="auto"/>
        <w:ind w:left="1560" w:hanging="284"/>
        <w:jc w:val="both"/>
        <w:rPr>
          <w:rFonts w:eastAsia="Times New Roman"/>
          <w:sz w:val="24"/>
          <w:szCs w:val="24"/>
        </w:rPr>
      </w:pPr>
      <w:r w:rsidRPr="00F42AE4">
        <w:rPr>
          <w:rFonts w:eastAsia="Times New Roman"/>
          <w:sz w:val="24"/>
          <w:szCs w:val="24"/>
        </w:rPr>
        <w:t>mikrovalna poja</w:t>
      </w:r>
      <w:r w:rsidRPr="00F42AE4">
        <w:rPr>
          <w:rFonts w:eastAsia="Arial"/>
          <w:sz w:val="24"/>
          <w:szCs w:val="24"/>
        </w:rPr>
        <w:t>č</w:t>
      </w:r>
      <w:r w:rsidRPr="00F42AE4">
        <w:rPr>
          <w:rFonts w:eastAsia="Times New Roman"/>
          <w:sz w:val="24"/>
          <w:szCs w:val="24"/>
        </w:rPr>
        <w:t>ala snage koja sadržavaju ‚vakuumske elektroni</w:t>
      </w:r>
      <w:r w:rsidRPr="00F42AE4">
        <w:rPr>
          <w:rFonts w:eastAsia="Arial"/>
          <w:sz w:val="24"/>
          <w:szCs w:val="24"/>
        </w:rPr>
        <w:t>č</w:t>
      </w:r>
      <w:r w:rsidRPr="00F42AE4">
        <w:rPr>
          <w:rFonts w:eastAsia="Times New Roman"/>
          <w:sz w:val="24"/>
          <w:szCs w:val="24"/>
        </w:rPr>
        <w:t>ke ure</w:t>
      </w:r>
      <w:r w:rsidRPr="00F42AE4">
        <w:rPr>
          <w:rFonts w:eastAsia="Arial"/>
          <w:sz w:val="24"/>
          <w:szCs w:val="24"/>
        </w:rPr>
        <w:t>đ</w:t>
      </w:r>
      <w:r w:rsidRPr="00F42AE4">
        <w:rPr>
          <w:rFonts w:eastAsia="Times New Roman"/>
          <w:sz w:val="24"/>
          <w:szCs w:val="24"/>
        </w:rPr>
        <w:t>aje’ navedene u 3A001.b.1. i koja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tabs>
          <w:tab w:val="left" w:pos="9355"/>
        </w:tabs>
        <w:spacing w:line="212" w:lineRule="exact"/>
        <w:jc w:val="both"/>
        <w:rPr>
          <w:rFonts w:eastAsia="Times New Roman"/>
          <w:sz w:val="24"/>
          <w:szCs w:val="24"/>
        </w:rPr>
      </w:pPr>
    </w:p>
    <w:p w:rsidR="00393B31" w:rsidRPr="00F42AE4" w:rsidRDefault="00CD3B60" w:rsidP="00425500">
      <w:pPr>
        <w:numPr>
          <w:ilvl w:val="1"/>
          <w:numId w:val="307"/>
        </w:numPr>
        <w:tabs>
          <w:tab w:val="left" w:pos="1843"/>
          <w:tab w:val="left" w:pos="9355"/>
        </w:tabs>
        <w:ind w:firstLine="1560"/>
        <w:jc w:val="both"/>
        <w:rPr>
          <w:rFonts w:eastAsia="Times New Roman"/>
          <w:sz w:val="24"/>
          <w:szCs w:val="24"/>
        </w:rPr>
      </w:pPr>
      <w:r w:rsidRPr="00F42AE4">
        <w:rPr>
          <w:rFonts w:eastAsia="Times New Roman"/>
          <w:sz w:val="24"/>
          <w:szCs w:val="24"/>
        </w:rPr>
        <w:t>radne frekvencije iznad 3 GHz;</w:t>
      </w:r>
    </w:p>
    <w:p w:rsidR="00393B31" w:rsidRPr="00F42AE4" w:rsidRDefault="00393B31" w:rsidP="00425500">
      <w:pPr>
        <w:tabs>
          <w:tab w:val="left" w:pos="1843"/>
          <w:tab w:val="left" w:pos="9355"/>
        </w:tabs>
        <w:spacing w:line="229" w:lineRule="exact"/>
        <w:ind w:firstLine="1560"/>
        <w:jc w:val="both"/>
        <w:rPr>
          <w:rFonts w:eastAsia="Times New Roman"/>
          <w:sz w:val="24"/>
          <w:szCs w:val="24"/>
        </w:rPr>
      </w:pPr>
    </w:p>
    <w:p w:rsidR="00393B31" w:rsidRPr="00F42AE4" w:rsidRDefault="00CD3B60" w:rsidP="00425500">
      <w:pPr>
        <w:numPr>
          <w:ilvl w:val="1"/>
          <w:numId w:val="307"/>
        </w:numPr>
        <w:tabs>
          <w:tab w:val="left" w:pos="1843"/>
          <w:tab w:val="left" w:pos="9355"/>
        </w:tabs>
        <w:ind w:firstLine="1560"/>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na izlazna snaga u odnosu na masu ve</w:t>
      </w:r>
      <w:r w:rsidRPr="00F42AE4">
        <w:rPr>
          <w:rFonts w:eastAsia="Arial"/>
          <w:sz w:val="24"/>
          <w:szCs w:val="24"/>
        </w:rPr>
        <w:t>ć</w:t>
      </w:r>
      <w:r w:rsidRPr="00F42AE4">
        <w:rPr>
          <w:rFonts w:eastAsia="Times New Roman"/>
          <w:sz w:val="24"/>
          <w:szCs w:val="24"/>
        </w:rPr>
        <w:t xml:space="preserve">a od 80 W/kg </w:t>
      </w:r>
      <w:r w:rsidRPr="00F42AE4">
        <w:rPr>
          <w:rFonts w:eastAsia="Times New Roman"/>
          <w:sz w:val="24"/>
          <w:szCs w:val="24"/>
          <w:u w:val="single"/>
        </w:rPr>
        <w:t>i</w:t>
      </w:r>
    </w:p>
    <w:p w:rsidR="00393B31" w:rsidRPr="00F42AE4" w:rsidRDefault="00393B31" w:rsidP="00425500">
      <w:pPr>
        <w:tabs>
          <w:tab w:val="left" w:pos="1843"/>
          <w:tab w:val="left" w:pos="9355"/>
        </w:tabs>
        <w:spacing w:line="201" w:lineRule="exact"/>
        <w:ind w:firstLine="1560"/>
        <w:jc w:val="both"/>
        <w:rPr>
          <w:rFonts w:eastAsia="Times New Roman"/>
          <w:sz w:val="24"/>
          <w:szCs w:val="24"/>
        </w:rPr>
      </w:pPr>
    </w:p>
    <w:p w:rsidR="00393B31" w:rsidRPr="00F42AE4" w:rsidRDefault="00CD3B60" w:rsidP="00425500">
      <w:pPr>
        <w:numPr>
          <w:ilvl w:val="1"/>
          <w:numId w:val="307"/>
        </w:numPr>
        <w:tabs>
          <w:tab w:val="left" w:pos="1843"/>
          <w:tab w:val="left" w:pos="9355"/>
        </w:tabs>
        <w:ind w:firstLine="1560"/>
        <w:jc w:val="both"/>
        <w:rPr>
          <w:rFonts w:eastAsia="Times New Roman"/>
          <w:sz w:val="24"/>
          <w:szCs w:val="24"/>
        </w:rPr>
      </w:pPr>
      <w:r w:rsidRPr="00F42AE4">
        <w:rPr>
          <w:rFonts w:eastAsia="Times New Roman"/>
          <w:sz w:val="24"/>
          <w:szCs w:val="24"/>
        </w:rPr>
        <w:t xml:space="preserve">volumen manji od 400 cm </w:t>
      </w:r>
      <w:r w:rsidRPr="00F42AE4">
        <w:rPr>
          <w:rFonts w:eastAsia="Times New Roman"/>
          <w:sz w:val="24"/>
          <w:szCs w:val="24"/>
          <w:vertAlign w:val="superscript"/>
        </w:rPr>
        <w:t>3</w:t>
      </w:r>
      <w:r w:rsidRPr="00F42AE4">
        <w:rPr>
          <w:rFonts w:eastAsia="Times New Roman"/>
          <w:sz w:val="24"/>
          <w:szCs w:val="24"/>
        </w:rPr>
        <w:t>;</w:t>
      </w:r>
    </w:p>
    <w:p w:rsidR="00393B31" w:rsidRPr="00F42AE4" w:rsidRDefault="00393B31" w:rsidP="00425500">
      <w:pPr>
        <w:tabs>
          <w:tab w:val="left" w:pos="9355"/>
        </w:tabs>
        <w:spacing w:line="153" w:lineRule="exact"/>
        <w:jc w:val="both"/>
        <w:rPr>
          <w:sz w:val="24"/>
          <w:szCs w:val="24"/>
        </w:rPr>
      </w:pPr>
    </w:p>
    <w:p w:rsidR="00393B31" w:rsidRPr="00F42AE4" w:rsidRDefault="00CD3B60" w:rsidP="00425500">
      <w:pPr>
        <w:tabs>
          <w:tab w:val="left" w:pos="3020"/>
          <w:tab w:val="left" w:pos="9355"/>
        </w:tabs>
        <w:spacing w:line="337" w:lineRule="auto"/>
        <w:ind w:left="2835" w:hanging="1275"/>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3A001.b.8. ne odnosi se na opremu oblikovanu ili namijenjenu za rad u bilo kojem frekvencij</w:t>
      </w:r>
      <w:r w:rsidRPr="00F42AE4">
        <w:rPr>
          <w:rFonts w:eastAsia="Arial"/>
          <w:i/>
          <w:iCs/>
          <w:sz w:val="24"/>
          <w:szCs w:val="24"/>
        </w:rPr>
        <w:t>­</w:t>
      </w:r>
      <w:r w:rsidRPr="00F42AE4">
        <w:rPr>
          <w:rFonts w:eastAsia="Times New Roman"/>
          <w:i/>
          <w:iCs/>
          <w:sz w:val="24"/>
          <w:szCs w:val="24"/>
        </w:rPr>
        <w:t xml:space="preserve"> skom pojasu koji je „dodijeljen od ITU-a” za radiokomunikacijske usluge, ali ne za radiolokaciju.</w:t>
      </w:r>
    </w:p>
    <w:p w:rsidR="00393B31" w:rsidRPr="00F42AE4" w:rsidRDefault="00393B31" w:rsidP="00425500">
      <w:pPr>
        <w:tabs>
          <w:tab w:val="left" w:pos="9355"/>
        </w:tabs>
        <w:spacing w:line="142" w:lineRule="exact"/>
        <w:jc w:val="both"/>
        <w:rPr>
          <w:sz w:val="24"/>
          <w:szCs w:val="24"/>
        </w:rPr>
      </w:pPr>
    </w:p>
    <w:p w:rsidR="00393B31" w:rsidRPr="00F42AE4" w:rsidRDefault="00CD3B60" w:rsidP="00425500">
      <w:pPr>
        <w:numPr>
          <w:ilvl w:val="0"/>
          <w:numId w:val="308"/>
        </w:numPr>
        <w:tabs>
          <w:tab w:val="left" w:pos="2100"/>
          <w:tab w:val="left" w:pos="9355"/>
        </w:tabs>
        <w:spacing w:line="239" w:lineRule="auto"/>
        <w:ind w:left="1560" w:hanging="284"/>
        <w:jc w:val="both"/>
        <w:rPr>
          <w:rFonts w:eastAsia="Times New Roman"/>
          <w:sz w:val="24"/>
          <w:szCs w:val="24"/>
        </w:rPr>
      </w:pPr>
      <w:r w:rsidRPr="00F42AE4">
        <w:rPr>
          <w:rFonts w:eastAsia="Times New Roman"/>
          <w:sz w:val="24"/>
          <w:szCs w:val="24"/>
        </w:rPr>
        <w:t>mikrovalni moduli snage (MPM) koji se sastoje minimalno od ‚vakuumskog elektroni</w:t>
      </w:r>
      <w:r w:rsidRPr="00F42AE4">
        <w:rPr>
          <w:rFonts w:eastAsia="Arial"/>
          <w:sz w:val="24"/>
          <w:szCs w:val="24"/>
        </w:rPr>
        <w:t>č</w:t>
      </w:r>
      <w:r w:rsidRPr="00F42AE4">
        <w:rPr>
          <w:rFonts w:eastAsia="Times New Roman"/>
          <w:sz w:val="24"/>
          <w:szCs w:val="24"/>
        </w:rPr>
        <w:t>kog ure</w:t>
      </w:r>
      <w:r w:rsidRPr="00F42AE4">
        <w:rPr>
          <w:rFonts w:eastAsia="Arial"/>
          <w:sz w:val="24"/>
          <w:szCs w:val="24"/>
        </w:rPr>
        <w:t>đ</w:t>
      </w:r>
      <w:r w:rsidRPr="00F42AE4">
        <w:rPr>
          <w:rFonts w:eastAsia="Times New Roman"/>
          <w:sz w:val="24"/>
          <w:szCs w:val="24"/>
        </w:rPr>
        <w:t>aja’ s putuju</w:t>
      </w:r>
      <w:r w:rsidRPr="00F42AE4">
        <w:rPr>
          <w:rFonts w:eastAsia="Arial"/>
          <w:sz w:val="24"/>
          <w:szCs w:val="24"/>
        </w:rPr>
        <w:t>ć</w:t>
      </w:r>
      <w:r w:rsidRPr="00F42AE4">
        <w:rPr>
          <w:rFonts w:eastAsia="Times New Roman"/>
          <w:sz w:val="24"/>
          <w:szCs w:val="24"/>
        </w:rPr>
        <w:t>im valom, „monolitnog mikrovalnog integriranog sklopa” („MMIC”) i integriranog elektron</w:t>
      </w:r>
      <w:r w:rsidRPr="00F42AE4">
        <w:rPr>
          <w:rFonts w:eastAsia="Arial"/>
          <w:sz w:val="24"/>
          <w:szCs w:val="24"/>
        </w:rPr>
        <w:t>­</w:t>
      </w:r>
      <w:r w:rsidRPr="00F42AE4">
        <w:rPr>
          <w:rFonts w:eastAsia="Times New Roman"/>
          <w:sz w:val="24"/>
          <w:szCs w:val="24"/>
        </w:rPr>
        <w:t xml:space="preserve"> skog poboljšiva</w:t>
      </w:r>
      <w:r w:rsidRPr="00F42AE4">
        <w:rPr>
          <w:rFonts w:eastAsia="Arial"/>
          <w:sz w:val="24"/>
          <w:szCs w:val="24"/>
        </w:rPr>
        <w:t>č</w:t>
      </w:r>
      <w:r w:rsidRPr="00F42AE4">
        <w:rPr>
          <w:rFonts w:eastAsia="Times New Roman"/>
          <w:sz w:val="24"/>
          <w:szCs w:val="24"/>
        </w:rPr>
        <w:t>a snage 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tabs>
          <w:tab w:val="left" w:pos="9355"/>
        </w:tabs>
        <w:spacing w:line="218" w:lineRule="exact"/>
        <w:jc w:val="both"/>
        <w:rPr>
          <w:rFonts w:eastAsia="Times New Roman"/>
          <w:sz w:val="24"/>
          <w:szCs w:val="24"/>
        </w:rPr>
      </w:pPr>
    </w:p>
    <w:p w:rsidR="00393B31" w:rsidRPr="00F42AE4" w:rsidRDefault="00CD3B60" w:rsidP="00425500">
      <w:pPr>
        <w:numPr>
          <w:ilvl w:val="1"/>
          <w:numId w:val="308"/>
        </w:numPr>
        <w:tabs>
          <w:tab w:val="left" w:pos="2320"/>
          <w:tab w:val="left" w:pos="9214"/>
          <w:tab w:val="left" w:pos="9355"/>
        </w:tabs>
        <w:spacing w:line="246" w:lineRule="auto"/>
        <w:ind w:left="1843" w:hanging="283"/>
        <w:jc w:val="both"/>
        <w:rPr>
          <w:rFonts w:eastAsia="Times New Roman"/>
          <w:sz w:val="24"/>
          <w:szCs w:val="24"/>
        </w:rPr>
      </w:pPr>
      <w:r w:rsidRPr="00F42AE4">
        <w:rPr>
          <w:rFonts w:eastAsia="Times New Roman"/>
          <w:sz w:val="24"/>
          <w:szCs w:val="24"/>
        </w:rPr>
        <w:t>‚vrijeme uklju</w:t>
      </w:r>
      <w:r w:rsidRPr="00F42AE4">
        <w:rPr>
          <w:rFonts w:eastAsia="Arial"/>
          <w:sz w:val="24"/>
          <w:szCs w:val="24"/>
        </w:rPr>
        <w:t>č</w:t>
      </w:r>
      <w:r w:rsidRPr="00F42AE4">
        <w:rPr>
          <w:rFonts w:eastAsia="Times New Roman"/>
          <w:sz w:val="24"/>
          <w:szCs w:val="24"/>
        </w:rPr>
        <w:t>ivanja’ iz isklju</w:t>
      </w:r>
      <w:r w:rsidRPr="00F42AE4">
        <w:rPr>
          <w:rFonts w:eastAsia="Arial"/>
          <w:sz w:val="24"/>
          <w:szCs w:val="24"/>
        </w:rPr>
        <w:t>č</w:t>
      </w:r>
      <w:r w:rsidRPr="00F42AE4">
        <w:rPr>
          <w:rFonts w:eastAsia="Times New Roman"/>
          <w:sz w:val="24"/>
          <w:szCs w:val="24"/>
        </w:rPr>
        <w:t>enog položaja do dostizanja pune funkcionalnosti kra</w:t>
      </w:r>
      <w:r w:rsidRPr="00F42AE4">
        <w:rPr>
          <w:rFonts w:eastAsia="Arial"/>
          <w:sz w:val="24"/>
          <w:szCs w:val="24"/>
        </w:rPr>
        <w:t>ć</w:t>
      </w:r>
      <w:r w:rsidRPr="00F42AE4">
        <w:rPr>
          <w:rFonts w:eastAsia="Times New Roman"/>
          <w:sz w:val="24"/>
          <w:szCs w:val="24"/>
        </w:rPr>
        <w:t>e od 10 sekundi;</w:t>
      </w:r>
    </w:p>
    <w:p w:rsidR="00393B31" w:rsidRPr="00F42AE4" w:rsidRDefault="00393B31" w:rsidP="00425500">
      <w:pPr>
        <w:tabs>
          <w:tab w:val="left" w:pos="9214"/>
          <w:tab w:val="left" w:pos="9355"/>
        </w:tabs>
        <w:spacing w:line="184" w:lineRule="exact"/>
        <w:ind w:left="1843" w:hanging="283"/>
        <w:jc w:val="both"/>
        <w:rPr>
          <w:rFonts w:eastAsia="Times New Roman"/>
          <w:sz w:val="24"/>
          <w:szCs w:val="24"/>
        </w:rPr>
      </w:pPr>
    </w:p>
    <w:p w:rsidR="00393B31" w:rsidRPr="00F42AE4" w:rsidRDefault="00CD3B60" w:rsidP="00425500">
      <w:pPr>
        <w:numPr>
          <w:ilvl w:val="1"/>
          <w:numId w:val="308"/>
        </w:numPr>
        <w:tabs>
          <w:tab w:val="left" w:pos="2320"/>
          <w:tab w:val="left" w:pos="9214"/>
          <w:tab w:val="left" w:pos="9355"/>
        </w:tabs>
        <w:ind w:left="1843" w:hanging="283"/>
        <w:jc w:val="both"/>
        <w:rPr>
          <w:rFonts w:eastAsia="Times New Roman"/>
          <w:sz w:val="24"/>
          <w:szCs w:val="24"/>
        </w:rPr>
      </w:pPr>
      <w:r w:rsidRPr="00F42AE4">
        <w:rPr>
          <w:rFonts w:eastAsia="Times New Roman"/>
          <w:sz w:val="24"/>
          <w:szCs w:val="24"/>
        </w:rPr>
        <w:t xml:space="preserve">volumen manji od maksimalne nazivne snage u vatima pomnožene s 10 cm </w:t>
      </w:r>
      <w:r w:rsidRPr="00F42AE4">
        <w:rPr>
          <w:rFonts w:eastAsia="Times New Roman"/>
          <w:sz w:val="24"/>
          <w:szCs w:val="24"/>
          <w:vertAlign w:val="superscript"/>
        </w:rPr>
        <w:t>3</w:t>
      </w:r>
      <w:r w:rsidRPr="00F42AE4">
        <w:rPr>
          <w:rFonts w:eastAsia="Times New Roman"/>
          <w:sz w:val="24"/>
          <w:szCs w:val="24"/>
        </w:rPr>
        <w:t xml:space="preserve"> /W </w:t>
      </w:r>
      <w:r w:rsidRPr="00F42AE4">
        <w:rPr>
          <w:rFonts w:eastAsia="Times New Roman"/>
          <w:sz w:val="24"/>
          <w:szCs w:val="24"/>
          <w:u w:val="single"/>
        </w:rPr>
        <w:t>i</w:t>
      </w:r>
    </w:p>
    <w:p w:rsidR="00393B31" w:rsidRPr="00F42AE4" w:rsidRDefault="00393B31" w:rsidP="00425500">
      <w:pPr>
        <w:tabs>
          <w:tab w:val="left" w:pos="9214"/>
          <w:tab w:val="left" w:pos="9355"/>
        </w:tabs>
        <w:spacing w:line="54" w:lineRule="exact"/>
        <w:ind w:left="1843" w:hanging="283"/>
        <w:jc w:val="both"/>
        <w:rPr>
          <w:rFonts w:eastAsia="Times New Roman"/>
          <w:sz w:val="24"/>
          <w:szCs w:val="24"/>
        </w:rPr>
      </w:pPr>
    </w:p>
    <w:p w:rsidR="00393B31" w:rsidRPr="00F42AE4" w:rsidRDefault="00CD3B60" w:rsidP="00425500">
      <w:pPr>
        <w:numPr>
          <w:ilvl w:val="1"/>
          <w:numId w:val="308"/>
        </w:numPr>
        <w:tabs>
          <w:tab w:val="left" w:pos="2320"/>
          <w:tab w:val="left" w:pos="9214"/>
          <w:tab w:val="left" w:pos="9355"/>
        </w:tabs>
        <w:ind w:left="1843" w:hanging="283"/>
        <w:jc w:val="both"/>
        <w:rPr>
          <w:rFonts w:eastAsia="Times New Roman"/>
          <w:sz w:val="24"/>
          <w:szCs w:val="24"/>
        </w:rPr>
      </w:pPr>
      <w:r w:rsidRPr="00F42AE4">
        <w:rPr>
          <w:rFonts w:eastAsia="Times New Roman"/>
          <w:sz w:val="24"/>
          <w:szCs w:val="24"/>
        </w:rPr>
        <w:t>„trenuta</w:t>
      </w:r>
      <w:r w:rsidRPr="00F42AE4">
        <w:rPr>
          <w:rFonts w:eastAsia="Arial"/>
          <w:sz w:val="24"/>
          <w:szCs w:val="24"/>
        </w:rPr>
        <w:t>č</w:t>
      </w:r>
      <w:r w:rsidRPr="00F42AE4">
        <w:rPr>
          <w:rFonts w:eastAsia="Times New Roman"/>
          <w:sz w:val="24"/>
          <w:szCs w:val="24"/>
        </w:rPr>
        <w:t>na širina pojasa” ve</w:t>
      </w:r>
      <w:r w:rsidRPr="00F42AE4">
        <w:rPr>
          <w:rFonts w:eastAsia="Arial"/>
          <w:sz w:val="24"/>
          <w:szCs w:val="24"/>
        </w:rPr>
        <w:t>ć</w:t>
      </w:r>
      <w:r w:rsidRPr="00F42AE4">
        <w:rPr>
          <w:rFonts w:eastAsia="Times New Roman"/>
          <w:sz w:val="24"/>
          <w:szCs w:val="24"/>
        </w:rPr>
        <w:t xml:space="preserve">a od je 1 oktave (f </w:t>
      </w:r>
      <w:r w:rsidRPr="00F42AE4">
        <w:rPr>
          <w:rFonts w:eastAsia="Times New Roman"/>
          <w:sz w:val="24"/>
          <w:szCs w:val="24"/>
          <w:vertAlign w:val="subscript"/>
        </w:rPr>
        <w:t>max</w:t>
      </w:r>
      <w:r w:rsidRPr="00F42AE4">
        <w:rPr>
          <w:rFonts w:eastAsia="Times New Roman"/>
          <w:sz w:val="24"/>
          <w:szCs w:val="24"/>
        </w:rPr>
        <w:t xml:space="preserve"> &gt; 2f</w:t>
      </w:r>
      <w:r w:rsidRPr="00F42AE4">
        <w:rPr>
          <w:rFonts w:eastAsia="Times New Roman"/>
          <w:sz w:val="24"/>
          <w:szCs w:val="24"/>
          <w:vertAlign w:val="subscript"/>
        </w:rPr>
        <w:t>min</w:t>
      </w:r>
      <w:r w:rsidRPr="00F42AE4">
        <w:rPr>
          <w:rFonts w:eastAsia="Times New Roman"/>
          <w:sz w:val="24"/>
          <w:szCs w:val="24"/>
        </w:rPr>
        <w:t xml:space="preserve"> ), s bilo kojom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tabs>
          <w:tab w:val="left" w:pos="9214"/>
          <w:tab w:val="left" w:pos="9355"/>
        </w:tabs>
        <w:spacing w:line="223" w:lineRule="exact"/>
        <w:jc w:val="both"/>
        <w:rPr>
          <w:rFonts w:eastAsia="Times New Roman"/>
          <w:sz w:val="24"/>
          <w:szCs w:val="24"/>
        </w:rPr>
      </w:pPr>
    </w:p>
    <w:p w:rsidR="00393B31" w:rsidRPr="00F42AE4" w:rsidRDefault="00CD3B60" w:rsidP="00425500">
      <w:pPr>
        <w:numPr>
          <w:ilvl w:val="2"/>
          <w:numId w:val="308"/>
        </w:numPr>
        <w:tabs>
          <w:tab w:val="left" w:pos="2560"/>
          <w:tab w:val="left" w:pos="9214"/>
          <w:tab w:val="left" w:pos="9355"/>
        </w:tabs>
        <w:ind w:left="2127" w:hanging="284"/>
        <w:jc w:val="both"/>
        <w:rPr>
          <w:rFonts w:eastAsia="Times New Roman"/>
          <w:sz w:val="24"/>
          <w:szCs w:val="24"/>
        </w:rPr>
      </w:pPr>
      <w:r w:rsidRPr="00F42AE4">
        <w:rPr>
          <w:rFonts w:eastAsia="Times New Roman"/>
          <w:sz w:val="24"/>
          <w:szCs w:val="24"/>
        </w:rPr>
        <w:t>za frekvencije manje ili jednake 18 GHz, RF izlazna snaga ve</w:t>
      </w:r>
      <w:r w:rsidRPr="00F42AE4">
        <w:rPr>
          <w:rFonts w:eastAsia="Arial"/>
          <w:sz w:val="24"/>
          <w:szCs w:val="24"/>
        </w:rPr>
        <w:t>ć</w:t>
      </w:r>
      <w:r w:rsidRPr="00F42AE4">
        <w:rPr>
          <w:rFonts w:eastAsia="Times New Roman"/>
          <w:sz w:val="24"/>
          <w:szCs w:val="24"/>
        </w:rPr>
        <w:t xml:space="preserve">a od 100 W </w:t>
      </w:r>
      <w:r w:rsidRPr="00F42AE4">
        <w:rPr>
          <w:rFonts w:eastAsia="Times New Roman"/>
          <w:sz w:val="24"/>
          <w:szCs w:val="24"/>
          <w:u w:val="single"/>
        </w:rPr>
        <w:t>ili</w:t>
      </w:r>
    </w:p>
    <w:p w:rsidR="00393B31" w:rsidRPr="00F42AE4" w:rsidRDefault="00393B31" w:rsidP="00425500">
      <w:pPr>
        <w:tabs>
          <w:tab w:val="left" w:pos="9214"/>
          <w:tab w:val="left" w:pos="9355"/>
        </w:tabs>
        <w:spacing w:line="228" w:lineRule="exact"/>
        <w:ind w:left="2127" w:hanging="284"/>
        <w:jc w:val="both"/>
        <w:rPr>
          <w:rFonts w:eastAsia="Times New Roman"/>
          <w:sz w:val="24"/>
          <w:szCs w:val="24"/>
        </w:rPr>
      </w:pPr>
    </w:p>
    <w:p w:rsidR="00393B31" w:rsidRPr="00F42AE4" w:rsidRDefault="00CD3B60" w:rsidP="00425500">
      <w:pPr>
        <w:numPr>
          <w:ilvl w:val="2"/>
          <w:numId w:val="308"/>
        </w:numPr>
        <w:tabs>
          <w:tab w:val="left" w:pos="2560"/>
          <w:tab w:val="left" w:pos="9214"/>
          <w:tab w:val="left" w:pos="9355"/>
        </w:tabs>
        <w:ind w:left="2127" w:hanging="284"/>
        <w:jc w:val="both"/>
        <w:rPr>
          <w:rFonts w:eastAsia="Times New Roman"/>
          <w:sz w:val="24"/>
          <w:szCs w:val="24"/>
        </w:rPr>
      </w:pPr>
      <w:r w:rsidRPr="00F42AE4">
        <w:rPr>
          <w:rFonts w:eastAsia="Times New Roman"/>
          <w:sz w:val="24"/>
          <w:szCs w:val="24"/>
        </w:rPr>
        <w:t>frekvencija ve</w:t>
      </w:r>
      <w:r w:rsidRPr="00F42AE4">
        <w:rPr>
          <w:rFonts w:eastAsia="Arial"/>
          <w:sz w:val="24"/>
          <w:szCs w:val="24"/>
        </w:rPr>
        <w:t>ć</w:t>
      </w:r>
      <w:r w:rsidRPr="00F42AE4">
        <w:rPr>
          <w:rFonts w:eastAsia="Times New Roman"/>
          <w:sz w:val="24"/>
          <w:szCs w:val="24"/>
        </w:rPr>
        <w:t>a od 18 GHz;</w:t>
      </w:r>
    </w:p>
    <w:p w:rsidR="00393B31" w:rsidRPr="00F42AE4" w:rsidRDefault="00393B31" w:rsidP="00425500">
      <w:pPr>
        <w:spacing w:line="229" w:lineRule="exact"/>
        <w:jc w:val="both"/>
        <w:rPr>
          <w:sz w:val="24"/>
          <w:szCs w:val="24"/>
        </w:rPr>
      </w:pPr>
    </w:p>
    <w:p w:rsidR="00393B31" w:rsidRPr="00F42AE4" w:rsidRDefault="00CD3B60" w:rsidP="00425500">
      <w:pPr>
        <w:ind w:left="1985" w:hanging="28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221" w:lineRule="exact"/>
        <w:ind w:left="1985" w:hanging="284"/>
        <w:jc w:val="both"/>
        <w:rPr>
          <w:sz w:val="24"/>
          <w:szCs w:val="24"/>
        </w:rPr>
      </w:pPr>
    </w:p>
    <w:p w:rsidR="00393B31" w:rsidRPr="002011A9" w:rsidRDefault="00CD3B60" w:rsidP="00425500">
      <w:pPr>
        <w:numPr>
          <w:ilvl w:val="2"/>
          <w:numId w:val="309"/>
        </w:numPr>
        <w:tabs>
          <w:tab w:val="left" w:pos="2340"/>
        </w:tabs>
        <w:ind w:left="1985" w:hanging="284"/>
        <w:jc w:val="both"/>
        <w:rPr>
          <w:rFonts w:eastAsia="Times New Roman"/>
          <w:i/>
          <w:iCs/>
          <w:sz w:val="24"/>
          <w:szCs w:val="24"/>
        </w:rPr>
      </w:pPr>
      <w:r w:rsidRPr="00F42AE4">
        <w:rPr>
          <w:rFonts w:eastAsia="Times New Roman"/>
          <w:i/>
          <w:iCs/>
          <w:sz w:val="24"/>
          <w:szCs w:val="24"/>
        </w:rPr>
        <w:t>Za izra</w:t>
      </w:r>
      <w:r w:rsidRPr="00F42AE4">
        <w:rPr>
          <w:rFonts w:eastAsia="Arial"/>
          <w:i/>
          <w:iCs/>
          <w:sz w:val="24"/>
          <w:szCs w:val="24"/>
        </w:rPr>
        <w:t>č</w:t>
      </w:r>
      <w:r w:rsidRPr="00F42AE4">
        <w:rPr>
          <w:rFonts w:eastAsia="Times New Roman"/>
          <w:i/>
          <w:iCs/>
          <w:sz w:val="24"/>
          <w:szCs w:val="24"/>
        </w:rPr>
        <w:t>un volumena u 3A001.b.9.b daje se sljede</w:t>
      </w:r>
      <w:r w:rsidRPr="00F42AE4">
        <w:rPr>
          <w:rFonts w:eastAsia="Arial"/>
          <w:i/>
          <w:iCs/>
          <w:sz w:val="24"/>
          <w:szCs w:val="24"/>
        </w:rPr>
        <w:t>ć</w:t>
      </w:r>
      <w:r w:rsidRPr="00F42AE4">
        <w:rPr>
          <w:rFonts w:eastAsia="Times New Roman"/>
          <w:i/>
          <w:iCs/>
          <w:sz w:val="24"/>
          <w:szCs w:val="24"/>
        </w:rPr>
        <w:t>i primjer: za maksimalnu nazivnu snagu od 20 W</w:t>
      </w:r>
      <w:r w:rsidR="002011A9">
        <w:rPr>
          <w:rFonts w:eastAsia="Times New Roman"/>
          <w:i/>
          <w:iCs/>
          <w:sz w:val="24"/>
          <w:szCs w:val="24"/>
        </w:rPr>
        <w:t xml:space="preserve"> </w:t>
      </w:r>
      <w:r w:rsidRPr="002011A9">
        <w:rPr>
          <w:rFonts w:eastAsia="Times New Roman"/>
          <w:i/>
          <w:iCs/>
          <w:sz w:val="24"/>
          <w:szCs w:val="24"/>
        </w:rPr>
        <w:t>volumen bi bio: 20 W × 10 cm</w:t>
      </w:r>
      <w:r w:rsidRPr="002011A9">
        <w:rPr>
          <w:rFonts w:eastAsia="Times New Roman"/>
          <w:i/>
          <w:iCs/>
          <w:sz w:val="24"/>
          <w:szCs w:val="24"/>
          <w:vertAlign w:val="superscript"/>
        </w:rPr>
        <w:t>3</w:t>
      </w:r>
      <w:r w:rsidRPr="002011A9">
        <w:rPr>
          <w:rFonts w:eastAsia="Times New Roman"/>
          <w:i/>
          <w:iCs/>
          <w:sz w:val="24"/>
          <w:szCs w:val="24"/>
        </w:rPr>
        <w:t>/W = 200 cm</w:t>
      </w:r>
      <w:r w:rsidRPr="002011A9">
        <w:rPr>
          <w:rFonts w:eastAsia="Times New Roman"/>
          <w:i/>
          <w:iCs/>
          <w:sz w:val="24"/>
          <w:szCs w:val="24"/>
          <w:vertAlign w:val="superscript"/>
        </w:rPr>
        <w:t>3</w:t>
      </w:r>
      <w:r w:rsidRPr="002011A9">
        <w:rPr>
          <w:rFonts w:eastAsia="Times New Roman"/>
          <w:i/>
          <w:iCs/>
          <w:sz w:val="24"/>
          <w:szCs w:val="24"/>
        </w:rPr>
        <w:t>.</w:t>
      </w:r>
    </w:p>
    <w:p w:rsidR="00393B31" w:rsidRPr="00F42AE4" w:rsidRDefault="00393B31" w:rsidP="00425500">
      <w:pPr>
        <w:spacing w:line="125" w:lineRule="exact"/>
        <w:ind w:left="1985" w:hanging="284"/>
        <w:jc w:val="both"/>
        <w:rPr>
          <w:rFonts w:eastAsia="Times New Roman"/>
          <w:i/>
          <w:iCs/>
          <w:sz w:val="24"/>
          <w:szCs w:val="24"/>
        </w:rPr>
      </w:pPr>
    </w:p>
    <w:p w:rsidR="00393B31" w:rsidRDefault="00CD3B60" w:rsidP="00425500">
      <w:pPr>
        <w:numPr>
          <w:ilvl w:val="2"/>
          <w:numId w:val="309"/>
        </w:numPr>
        <w:tabs>
          <w:tab w:val="left" w:pos="2340"/>
        </w:tabs>
        <w:spacing w:line="245" w:lineRule="auto"/>
        <w:ind w:left="1985" w:hanging="284"/>
        <w:jc w:val="both"/>
        <w:rPr>
          <w:rFonts w:eastAsia="Times New Roman"/>
          <w:i/>
          <w:iCs/>
          <w:sz w:val="24"/>
          <w:szCs w:val="24"/>
        </w:rPr>
      </w:pPr>
      <w:r w:rsidRPr="00F42AE4">
        <w:rPr>
          <w:rFonts w:eastAsia="Times New Roman"/>
          <w:i/>
          <w:iCs/>
          <w:sz w:val="24"/>
          <w:szCs w:val="24"/>
        </w:rPr>
        <w:t>‚Vrijeme uklju</w:t>
      </w:r>
      <w:r w:rsidRPr="00F42AE4">
        <w:rPr>
          <w:rFonts w:eastAsia="Arial"/>
          <w:i/>
          <w:iCs/>
          <w:sz w:val="24"/>
          <w:szCs w:val="24"/>
        </w:rPr>
        <w:t>č</w:t>
      </w:r>
      <w:r w:rsidRPr="00F42AE4">
        <w:rPr>
          <w:rFonts w:eastAsia="Times New Roman"/>
          <w:i/>
          <w:iCs/>
          <w:sz w:val="24"/>
          <w:szCs w:val="24"/>
        </w:rPr>
        <w:t>ivanja’ iz 3A001.b.9.a. odnosi se na vrijeme od potpuno isklju</w:t>
      </w:r>
      <w:r w:rsidRPr="00F42AE4">
        <w:rPr>
          <w:rFonts w:eastAsia="Arial"/>
          <w:i/>
          <w:iCs/>
          <w:sz w:val="24"/>
          <w:szCs w:val="24"/>
        </w:rPr>
        <w:t>č</w:t>
      </w:r>
      <w:r w:rsidRPr="00F42AE4">
        <w:rPr>
          <w:rFonts w:eastAsia="Times New Roman"/>
          <w:i/>
          <w:iCs/>
          <w:sz w:val="24"/>
          <w:szCs w:val="24"/>
        </w:rPr>
        <w:t>enog do potpuno u funkciji; tj. uklju</w:t>
      </w:r>
      <w:r w:rsidRPr="00F42AE4">
        <w:rPr>
          <w:rFonts w:eastAsia="Arial"/>
          <w:i/>
          <w:iCs/>
          <w:sz w:val="24"/>
          <w:szCs w:val="24"/>
        </w:rPr>
        <w:t>č</w:t>
      </w:r>
      <w:r w:rsidRPr="00F42AE4">
        <w:rPr>
          <w:rFonts w:eastAsia="Times New Roman"/>
          <w:i/>
          <w:iCs/>
          <w:sz w:val="24"/>
          <w:szCs w:val="24"/>
        </w:rPr>
        <w:t>uje i vrijeme zagrijavanja MPM-a.</w:t>
      </w:r>
    </w:p>
    <w:p w:rsidR="002011A9" w:rsidRPr="00F42AE4" w:rsidRDefault="002011A9" w:rsidP="00425500">
      <w:pPr>
        <w:tabs>
          <w:tab w:val="left" w:pos="2340"/>
        </w:tabs>
        <w:spacing w:line="245" w:lineRule="auto"/>
        <w:ind w:left="1985" w:hanging="284"/>
        <w:jc w:val="both"/>
        <w:rPr>
          <w:rFonts w:eastAsia="Times New Roman"/>
          <w:i/>
          <w:iCs/>
          <w:sz w:val="24"/>
          <w:szCs w:val="24"/>
        </w:rPr>
      </w:pPr>
    </w:p>
    <w:p w:rsidR="00393B31" w:rsidRPr="00F42AE4" w:rsidRDefault="00393B31" w:rsidP="00425500">
      <w:pPr>
        <w:spacing w:line="213" w:lineRule="exact"/>
        <w:jc w:val="both"/>
        <w:rPr>
          <w:rFonts w:eastAsia="Times New Roman"/>
          <w:i/>
          <w:iCs/>
          <w:sz w:val="24"/>
          <w:szCs w:val="24"/>
        </w:rPr>
      </w:pPr>
    </w:p>
    <w:p w:rsidR="002011A9" w:rsidRPr="00F42AE4" w:rsidRDefault="002011A9" w:rsidP="00425500">
      <w:pPr>
        <w:tabs>
          <w:tab w:val="left" w:pos="2280"/>
        </w:tabs>
        <w:ind w:left="1701" w:hanging="425"/>
        <w:jc w:val="both"/>
        <w:rPr>
          <w:rFonts w:eastAsia="Arial"/>
          <w:sz w:val="24"/>
          <w:szCs w:val="24"/>
        </w:rPr>
      </w:pPr>
      <w:r>
        <w:rPr>
          <w:rFonts w:eastAsia="Times New Roman"/>
          <w:sz w:val="24"/>
          <w:szCs w:val="24"/>
        </w:rPr>
        <w:t xml:space="preserve">10. </w:t>
      </w:r>
      <w:r w:rsidR="00CD3B60" w:rsidRPr="00F42AE4">
        <w:rPr>
          <w:rFonts w:eastAsia="Times New Roman"/>
          <w:sz w:val="24"/>
          <w:szCs w:val="24"/>
        </w:rPr>
        <w:t>oscilatori ili oscilatorski sklopovi, predvi</w:t>
      </w:r>
      <w:r w:rsidR="00CD3B60" w:rsidRPr="00F42AE4">
        <w:rPr>
          <w:rFonts w:eastAsia="Arial"/>
          <w:sz w:val="24"/>
          <w:szCs w:val="24"/>
        </w:rPr>
        <w:t>đ</w:t>
      </w:r>
      <w:r w:rsidR="00CD3B60" w:rsidRPr="00F42AE4">
        <w:rPr>
          <w:rFonts w:eastAsia="Times New Roman"/>
          <w:sz w:val="24"/>
          <w:szCs w:val="24"/>
        </w:rPr>
        <w:t>eni za rad uz šum pojedine faze bo</w:t>
      </w:r>
      <w:r w:rsidR="00CD3B60" w:rsidRPr="00F42AE4">
        <w:rPr>
          <w:rFonts w:eastAsia="Arial"/>
          <w:sz w:val="24"/>
          <w:szCs w:val="24"/>
        </w:rPr>
        <w:t>č</w:t>
      </w:r>
      <w:r w:rsidR="00CD3B60" w:rsidRPr="00F42AE4">
        <w:rPr>
          <w:rFonts w:eastAsia="Times New Roman"/>
          <w:sz w:val="24"/>
          <w:szCs w:val="24"/>
        </w:rPr>
        <w:t xml:space="preserve">nog pojasa (SSB), izražen u dBc/Hz, manji (bolji) od –(126 + 20log </w:t>
      </w:r>
      <w:r w:rsidR="00CD3B60" w:rsidRPr="00F42AE4">
        <w:rPr>
          <w:rFonts w:eastAsia="Times New Roman"/>
          <w:sz w:val="24"/>
          <w:szCs w:val="24"/>
          <w:vertAlign w:val="subscript"/>
        </w:rPr>
        <w:t>10</w:t>
      </w:r>
      <w:r w:rsidR="00CD3B60" w:rsidRPr="00F42AE4">
        <w:rPr>
          <w:rFonts w:eastAsia="Times New Roman"/>
          <w:sz w:val="24"/>
          <w:szCs w:val="24"/>
        </w:rPr>
        <w:t xml:space="preserve"> F – 20log </w:t>
      </w:r>
      <w:r w:rsidR="00CD3B60" w:rsidRPr="00F42AE4">
        <w:rPr>
          <w:rFonts w:eastAsia="Times New Roman"/>
          <w:sz w:val="24"/>
          <w:szCs w:val="24"/>
          <w:vertAlign w:val="subscript"/>
        </w:rPr>
        <w:t>10</w:t>
      </w:r>
      <w:r w:rsidR="00CD3B60" w:rsidRPr="00F42AE4">
        <w:rPr>
          <w:rFonts w:eastAsia="Times New Roman"/>
          <w:sz w:val="24"/>
          <w:szCs w:val="24"/>
        </w:rPr>
        <w:t xml:space="preserve"> f) bilo gdje unutar podru</w:t>
      </w:r>
      <w:r w:rsidR="00CD3B60" w:rsidRPr="00F42AE4">
        <w:rPr>
          <w:rFonts w:eastAsia="Arial"/>
          <w:sz w:val="24"/>
          <w:szCs w:val="24"/>
        </w:rPr>
        <w:t>č</w:t>
      </w:r>
      <w:r w:rsidR="00CD3B60" w:rsidRPr="00F42AE4">
        <w:rPr>
          <w:rFonts w:eastAsia="Times New Roman"/>
          <w:sz w:val="24"/>
          <w:szCs w:val="24"/>
        </w:rPr>
        <w:t>ja od 10 Hz</w:t>
      </w:r>
      <w:r>
        <w:rPr>
          <w:rFonts w:eastAsia="Times New Roman"/>
          <w:sz w:val="24"/>
          <w:szCs w:val="24"/>
        </w:rPr>
        <w:t xml:space="preserve"> </w:t>
      </w:r>
      <w:r w:rsidRPr="002011A9">
        <w:rPr>
          <w:rFonts w:eastAsia="Times New Roman"/>
          <w:sz w:val="24"/>
          <w:szCs w:val="24"/>
        </w:rPr>
        <w:t xml:space="preserve"> </w:t>
      </w:r>
      <w:r w:rsidRPr="00F42AE4">
        <w:rPr>
          <w:rFonts w:eastAsia="Arial"/>
          <w:sz w:val="24"/>
          <w:szCs w:val="24"/>
        </w:rPr>
        <w:t>≤</w:t>
      </w:r>
      <w:r>
        <w:rPr>
          <w:rFonts w:eastAsia="Arial"/>
          <w:sz w:val="24"/>
          <w:szCs w:val="24"/>
        </w:rPr>
        <w:t xml:space="preserve"> </w:t>
      </w:r>
      <w:r w:rsidRPr="00F42AE4">
        <w:rPr>
          <w:rFonts w:eastAsia="Times New Roman"/>
          <w:sz w:val="24"/>
          <w:szCs w:val="24"/>
        </w:rPr>
        <w:t xml:space="preserve">F </w:t>
      </w:r>
      <w:r w:rsidRPr="00F42AE4">
        <w:rPr>
          <w:rFonts w:eastAsia="Arial"/>
          <w:sz w:val="24"/>
          <w:szCs w:val="24"/>
        </w:rPr>
        <w:t>≤</w:t>
      </w:r>
      <w:r w:rsidRPr="00F42AE4">
        <w:rPr>
          <w:rFonts w:eastAsia="Times New Roman"/>
          <w:sz w:val="24"/>
          <w:szCs w:val="24"/>
        </w:rPr>
        <w:t xml:space="preserve"> 10 kHz;</w:t>
      </w:r>
    </w:p>
    <w:p w:rsidR="00393B31" w:rsidRPr="00F42AE4" w:rsidRDefault="00393B31" w:rsidP="00425500">
      <w:pPr>
        <w:tabs>
          <w:tab w:val="left" w:pos="2100"/>
        </w:tabs>
        <w:spacing w:line="197" w:lineRule="auto"/>
        <w:jc w:val="both"/>
        <w:rPr>
          <w:rFonts w:eastAsia="Times New Roman"/>
          <w:sz w:val="24"/>
          <w:szCs w:val="24"/>
        </w:rPr>
      </w:pPr>
    </w:p>
    <w:p w:rsidR="00393B31" w:rsidRPr="00F42AE4" w:rsidRDefault="00393B31" w:rsidP="00425500">
      <w:pPr>
        <w:spacing w:line="229" w:lineRule="exact"/>
        <w:ind w:left="1701" w:hanging="425"/>
        <w:jc w:val="both"/>
        <w:rPr>
          <w:sz w:val="24"/>
          <w:szCs w:val="24"/>
        </w:rPr>
      </w:pPr>
    </w:p>
    <w:p w:rsidR="00393B31" w:rsidRPr="00F42AE4" w:rsidRDefault="00CD3B60" w:rsidP="00425500">
      <w:pPr>
        <w:ind w:left="170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27" w:lineRule="exact"/>
        <w:ind w:left="1701"/>
        <w:jc w:val="both"/>
        <w:rPr>
          <w:sz w:val="24"/>
          <w:szCs w:val="24"/>
        </w:rPr>
      </w:pPr>
    </w:p>
    <w:p w:rsidR="00393B31" w:rsidRDefault="00CD3B60" w:rsidP="00425500">
      <w:pPr>
        <w:ind w:left="1701"/>
        <w:jc w:val="both"/>
        <w:rPr>
          <w:rFonts w:eastAsia="Times New Roman"/>
          <w:i/>
          <w:iCs/>
          <w:sz w:val="24"/>
          <w:szCs w:val="24"/>
        </w:rPr>
      </w:pPr>
      <w:r w:rsidRPr="00F42AE4">
        <w:rPr>
          <w:rFonts w:eastAsia="Times New Roman"/>
          <w:i/>
          <w:iCs/>
          <w:sz w:val="24"/>
          <w:szCs w:val="24"/>
        </w:rPr>
        <w:t>U 3A001.b.10. F je regulacijsko odstupanje od radne frekvencije u Hz, a f je radna frekvencija u MHz.</w:t>
      </w:r>
    </w:p>
    <w:p w:rsidR="002011A9" w:rsidRPr="00F42AE4" w:rsidRDefault="002011A9" w:rsidP="00425500">
      <w:pPr>
        <w:ind w:left="1701"/>
        <w:jc w:val="both"/>
        <w:rPr>
          <w:sz w:val="24"/>
          <w:szCs w:val="24"/>
        </w:rPr>
      </w:pPr>
    </w:p>
    <w:p w:rsidR="00393B31" w:rsidRPr="00F42AE4" w:rsidRDefault="00393B31" w:rsidP="00425500">
      <w:pPr>
        <w:spacing w:line="229" w:lineRule="exact"/>
        <w:jc w:val="both"/>
        <w:rPr>
          <w:sz w:val="24"/>
          <w:szCs w:val="24"/>
        </w:rPr>
      </w:pPr>
    </w:p>
    <w:p w:rsidR="00393B31" w:rsidRPr="00F42AE4" w:rsidRDefault="00CD3B60" w:rsidP="00425500">
      <w:pPr>
        <w:numPr>
          <w:ilvl w:val="0"/>
          <w:numId w:val="311"/>
        </w:numPr>
        <w:tabs>
          <w:tab w:val="left" w:pos="2100"/>
          <w:tab w:val="left" w:pos="9355"/>
        </w:tabs>
        <w:spacing w:line="245" w:lineRule="auto"/>
        <w:ind w:left="1701" w:hanging="425"/>
        <w:jc w:val="both"/>
        <w:rPr>
          <w:rFonts w:eastAsia="Times New Roman"/>
          <w:sz w:val="24"/>
          <w:szCs w:val="24"/>
        </w:rPr>
      </w:pPr>
      <w:r w:rsidRPr="00F42AE4">
        <w:rPr>
          <w:rFonts w:eastAsia="Times New Roman"/>
          <w:sz w:val="24"/>
          <w:szCs w:val="24"/>
        </w:rPr>
        <w:t>‚elektroni</w:t>
      </w:r>
      <w:r w:rsidRPr="00F42AE4">
        <w:rPr>
          <w:rFonts w:eastAsia="Arial"/>
          <w:sz w:val="24"/>
          <w:szCs w:val="24"/>
        </w:rPr>
        <w:t>č</w:t>
      </w:r>
      <w:r w:rsidRPr="00F42AE4">
        <w:rPr>
          <w:rFonts w:eastAsia="Times New Roman"/>
          <w:sz w:val="24"/>
          <w:szCs w:val="24"/>
        </w:rPr>
        <w:t>ki sklopovi’ „frekvencijskog sintetizatora” koji imaju „vrijeme prebacivanja frekvencije” kako je odre</w:t>
      </w:r>
      <w:r w:rsidRPr="00F42AE4">
        <w:rPr>
          <w:rFonts w:eastAsia="Arial"/>
          <w:sz w:val="24"/>
          <w:szCs w:val="24"/>
        </w:rPr>
        <w:t>đ</w:t>
      </w:r>
      <w:r w:rsidRPr="00F42AE4">
        <w:rPr>
          <w:rFonts w:eastAsia="Times New Roman"/>
          <w:sz w:val="24"/>
          <w:szCs w:val="24"/>
        </w:rPr>
        <w:t>eno bilo kojom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tabs>
          <w:tab w:val="left" w:pos="9355"/>
        </w:tabs>
        <w:spacing w:line="213" w:lineRule="exact"/>
        <w:ind w:left="1701" w:hanging="425"/>
        <w:jc w:val="both"/>
        <w:rPr>
          <w:rFonts w:eastAsia="Times New Roman"/>
          <w:sz w:val="24"/>
          <w:szCs w:val="24"/>
        </w:rPr>
      </w:pPr>
    </w:p>
    <w:p w:rsidR="00393B31" w:rsidRPr="00F42AE4" w:rsidRDefault="00CD3B60" w:rsidP="00425500">
      <w:pPr>
        <w:numPr>
          <w:ilvl w:val="1"/>
          <w:numId w:val="311"/>
        </w:numPr>
        <w:tabs>
          <w:tab w:val="left" w:pos="2320"/>
          <w:tab w:val="left" w:pos="9355"/>
        </w:tabs>
        <w:ind w:left="1985" w:hanging="284"/>
        <w:jc w:val="both"/>
        <w:rPr>
          <w:rFonts w:eastAsia="Times New Roman"/>
          <w:sz w:val="24"/>
          <w:szCs w:val="24"/>
        </w:rPr>
      </w:pPr>
      <w:r w:rsidRPr="00F42AE4">
        <w:rPr>
          <w:rFonts w:eastAsia="Times New Roman"/>
          <w:sz w:val="24"/>
          <w:szCs w:val="24"/>
        </w:rPr>
        <w:t>manje od 143 ps;</w:t>
      </w:r>
    </w:p>
    <w:p w:rsidR="00393B31" w:rsidRPr="00F42AE4" w:rsidRDefault="00393B31" w:rsidP="00425500">
      <w:pPr>
        <w:tabs>
          <w:tab w:val="left" w:pos="9355"/>
        </w:tabs>
        <w:spacing w:line="228" w:lineRule="exact"/>
        <w:ind w:left="1985" w:hanging="284"/>
        <w:jc w:val="both"/>
        <w:rPr>
          <w:rFonts w:eastAsia="Times New Roman"/>
          <w:sz w:val="24"/>
          <w:szCs w:val="24"/>
        </w:rPr>
      </w:pPr>
    </w:p>
    <w:p w:rsidR="00393B31" w:rsidRPr="00F42AE4" w:rsidRDefault="00CD3B60" w:rsidP="00425500">
      <w:pPr>
        <w:numPr>
          <w:ilvl w:val="1"/>
          <w:numId w:val="311"/>
        </w:numPr>
        <w:tabs>
          <w:tab w:val="left" w:pos="2320"/>
          <w:tab w:val="left" w:pos="9355"/>
        </w:tabs>
        <w:spacing w:line="245" w:lineRule="auto"/>
        <w:ind w:left="1985" w:hanging="284"/>
        <w:jc w:val="both"/>
        <w:rPr>
          <w:rFonts w:eastAsia="Times New Roman"/>
          <w:sz w:val="24"/>
          <w:szCs w:val="24"/>
        </w:rPr>
      </w:pPr>
      <w:r w:rsidRPr="00F42AE4">
        <w:rPr>
          <w:rFonts w:eastAsia="Times New Roman"/>
          <w:sz w:val="24"/>
          <w:szCs w:val="24"/>
        </w:rPr>
        <w:t xml:space="preserve">manje od 100 </w:t>
      </w:r>
      <w:r w:rsidRPr="00F42AE4">
        <w:rPr>
          <w:rFonts w:eastAsia="Arial"/>
          <w:sz w:val="24"/>
          <w:szCs w:val="24"/>
        </w:rPr>
        <w:t>μ</w:t>
      </w:r>
      <w:r w:rsidRPr="00F42AE4">
        <w:rPr>
          <w:rFonts w:eastAsia="Times New Roman"/>
          <w:sz w:val="24"/>
          <w:szCs w:val="24"/>
        </w:rPr>
        <w:t>s za bilo koju promjenu frekvencije iznad 2,2 GHz unutar sintetiziranog frekven</w:t>
      </w:r>
      <w:r w:rsidRPr="00F42AE4">
        <w:rPr>
          <w:rFonts w:eastAsia="Arial"/>
          <w:sz w:val="24"/>
          <w:szCs w:val="24"/>
        </w:rPr>
        <w:t>­</w:t>
      </w:r>
      <w:r w:rsidRPr="00F42AE4">
        <w:rPr>
          <w:rFonts w:eastAsia="Times New Roman"/>
          <w:sz w:val="24"/>
          <w:szCs w:val="24"/>
        </w:rPr>
        <w:t xml:space="preserve"> cijskog podru</w:t>
      </w:r>
      <w:r w:rsidRPr="00F42AE4">
        <w:rPr>
          <w:rFonts w:eastAsia="Arial"/>
          <w:sz w:val="24"/>
          <w:szCs w:val="24"/>
        </w:rPr>
        <w:t>č</w:t>
      </w:r>
      <w:r w:rsidRPr="00F42AE4">
        <w:rPr>
          <w:rFonts w:eastAsia="Times New Roman"/>
          <w:sz w:val="24"/>
          <w:szCs w:val="24"/>
        </w:rPr>
        <w:t>ja koje prelazi 4,8 GHz, ali ne prelazi 31,8 GHz;</w:t>
      </w:r>
    </w:p>
    <w:p w:rsidR="00393B31" w:rsidRPr="00F42AE4" w:rsidRDefault="00393B31" w:rsidP="00425500">
      <w:pPr>
        <w:tabs>
          <w:tab w:val="left" w:pos="9355"/>
        </w:tabs>
        <w:spacing w:line="213" w:lineRule="exact"/>
        <w:ind w:left="1985" w:hanging="284"/>
        <w:jc w:val="both"/>
        <w:rPr>
          <w:rFonts w:eastAsia="Times New Roman"/>
          <w:sz w:val="24"/>
          <w:szCs w:val="24"/>
        </w:rPr>
      </w:pPr>
    </w:p>
    <w:p w:rsidR="00393B31" w:rsidRPr="00F42AE4" w:rsidRDefault="00CD3B60" w:rsidP="00425500">
      <w:pPr>
        <w:numPr>
          <w:ilvl w:val="1"/>
          <w:numId w:val="311"/>
        </w:numPr>
        <w:tabs>
          <w:tab w:val="left" w:pos="2320"/>
          <w:tab w:val="left" w:pos="9355"/>
        </w:tabs>
        <w:ind w:left="1985" w:hanging="28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tabs>
          <w:tab w:val="left" w:pos="9355"/>
        </w:tabs>
        <w:spacing w:line="229" w:lineRule="exact"/>
        <w:ind w:left="1985" w:hanging="284"/>
        <w:jc w:val="both"/>
        <w:rPr>
          <w:rFonts w:eastAsia="Times New Roman"/>
          <w:sz w:val="24"/>
          <w:szCs w:val="24"/>
        </w:rPr>
      </w:pPr>
    </w:p>
    <w:p w:rsidR="00393B31" w:rsidRPr="00F42AE4" w:rsidRDefault="00CD3B60" w:rsidP="00425500">
      <w:pPr>
        <w:numPr>
          <w:ilvl w:val="1"/>
          <w:numId w:val="311"/>
        </w:numPr>
        <w:tabs>
          <w:tab w:val="left" w:pos="2320"/>
          <w:tab w:val="left" w:pos="9355"/>
        </w:tabs>
        <w:spacing w:line="245" w:lineRule="auto"/>
        <w:ind w:left="1985" w:hanging="284"/>
        <w:jc w:val="both"/>
        <w:rPr>
          <w:rFonts w:eastAsia="Times New Roman"/>
          <w:sz w:val="24"/>
          <w:szCs w:val="24"/>
        </w:rPr>
      </w:pPr>
      <w:r w:rsidRPr="00F42AE4">
        <w:rPr>
          <w:rFonts w:eastAsia="Times New Roman"/>
          <w:sz w:val="24"/>
          <w:szCs w:val="24"/>
        </w:rPr>
        <w:t xml:space="preserve">manje od 500 </w:t>
      </w:r>
      <w:r w:rsidRPr="00F42AE4">
        <w:rPr>
          <w:rFonts w:eastAsia="Arial"/>
          <w:sz w:val="24"/>
          <w:szCs w:val="24"/>
        </w:rPr>
        <w:t>μ</w:t>
      </w:r>
      <w:r w:rsidRPr="00F42AE4">
        <w:rPr>
          <w:rFonts w:eastAsia="Times New Roman"/>
          <w:sz w:val="24"/>
          <w:szCs w:val="24"/>
        </w:rPr>
        <w:t>s za bilo koju promjenu frekvencije iznad 550 MHz unutar sintetiziranog frekvencijskog podru</w:t>
      </w:r>
      <w:r w:rsidRPr="00F42AE4">
        <w:rPr>
          <w:rFonts w:eastAsia="Arial"/>
          <w:sz w:val="24"/>
          <w:szCs w:val="24"/>
        </w:rPr>
        <w:t>č</w:t>
      </w:r>
      <w:r w:rsidRPr="00F42AE4">
        <w:rPr>
          <w:rFonts w:eastAsia="Times New Roman"/>
          <w:sz w:val="24"/>
          <w:szCs w:val="24"/>
        </w:rPr>
        <w:t>ja koje prelazi 31,8 GHz, ali ne prelazi 37 GHz;</w:t>
      </w:r>
    </w:p>
    <w:p w:rsidR="00393B31" w:rsidRPr="00F42AE4" w:rsidRDefault="00393B31" w:rsidP="00425500">
      <w:pPr>
        <w:tabs>
          <w:tab w:val="left" w:pos="9355"/>
        </w:tabs>
        <w:spacing w:line="213" w:lineRule="exact"/>
        <w:ind w:left="1985" w:hanging="284"/>
        <w:jc w:val="both"/>
        <w:rPr>
          <w:rFonts w:eastAsia="Times New Roman"/>
          <w:sz w:val="24"/>
          <w:szCs w:val="24"/>
        </w:rPr>
      </w:pPr>
    </w:p>
    <w:p w:rsidR="00393B31" w:rsidRPr="00F42AE4" w:rsidRDefault="00CD3B60" w:rsidP="00425500">
      <w:pPr>
        <w:numPr>
          <w:ilvl w:val="1"/>
          <w:numId w:val="311"/>
        </w:numPr>
        <w:tabs>
          <w:tab w:val="left" w:pos="2320"/>
          <w:tab w:val="left" w:pos="9355"/>
        </w:tabs>
        <w:spacing w:line="245" w:lineRule="auto"/>
        <w:ind w:left="1985" w:hanging="284"/>
        <w:jc w:val="both"/>
        <w:rPr>
          <w:rFonts w:eastAsia="Times New Roman"/>
          <w:sz w:val="24"/>
          <w:szCs w:val="24"/>
        </w:rPr>
      </w:pPr>
      <w:r w:rsidRPr="00F42AE4">
        <w:rPr>
          <w:rFonts w:eastAsia="Times New Roman"/>
          <w:sz w:val="24"/>
          <w:szCs w:val="24"/>
        </w:rPr>
        <w:t xml:space="preserve">manje od 100 </w:t>
      </w:r>
      <w:r w:rsidRPr="00F42AE4">
        <w:rPr>
          <w:rFonts w:eastAsia="Arial"/>
          <w:sz w:val="24"/>
          <w:szCs w:val="24"/>
        </w:rPr>
        <w:t>μ</w:t>
      </w:r>
      <w:r w:rsidRPr="00F42AE4">
        <w:rPr>
          <w:rFonts w:eastAsia="Times New Roman"/>
          <w:sz w:val="24"/>
          <w:szCs w:val="24"/>
        </w:rPr>
        <w:t>s za bilo koju promjenu frekvencije iznad 2,2 GHz unutar sintetiziranog frekven</w:t>
      </w:r>
      <w:r w:rsidRPr="00F42AE4">
        <w:rPr>
          <w:rFonts w:eastAsia="Arial"/>
          <w:sz w:val="24"/>
          <w:szCs w:val="24"/>
        </w:rPr>
        <w:t>­</w:t>
      </w:r>
      <w:r w:rsidRPr="00F42AE4">
        <w:rPr>
          <w:rFonts w:eastAsia="Times New Roman"/>
          <w:sz w:val="24"/>
          <w:szCs w:val="24"/>
        </w:rPr>
        <w:t xml:space="preserve"> cijskog podru</w:t>
      </w:r>
      <w:r w:rsidRPr="00F42AE4">
        <w:rPr>
          <w:rFonts w:eastAsia="Arial"/>
          <w:sz w:val="24"/>
          <w:szCs w:val="24"/>
        </w:rPr>
        <w:t>č</w:t>
      </w:r>
      <w:r w:rsidRPr="00F42AE4">
        <w:rPr>
          <w:rFonts w:eastAsia="Times New Roman"/>
          <w:sz w:val="24"/>
          <w:szCs w:val="24"/>
        </w:rPr>
        <w:t xml:space="preserve">ja koje prelazi 37 GHz, ali ne prelazi 90 GHz; </w:t>
      </w:r>
      <w:r w:rsidRPr="00F42AE4">
        <w:rPr>
          <w:rFonts w:eastAsia="Times New Roman"/>
          <w:sz w:val="24"/>
          <w:szCs w:val="24"/>
          <w:u w:val="single"/>
        </w:rPr>
        <w:t>ili</w:t>
      </w:r>
    </w:p>
    <w:p w:rsidR="00393B31" w:rsidRPr="00F42AE4" w:rsidRDefault="00393B31" w:rsidP="00425500">
      <w:pPr>
        <w:tabs>
          <w:tab w:val="left" w:pos="9355"/>
        </w:tabs>
        <w:spacing w:line="212" w:lineRule="exact"/>
        <w:ind w:left="1985" w:hanging="284"/>
        <w:jc w:val="both"/>
        <w:rPr>
          <w:rFonts w:eastAsia="Times New Roman"/>
          <w:sz w:val="24"/>
          <w:szCs w:val="24"/>
        </w:rPr>
      </w:pPr>
    </w:p>
    <w:p w:rsidR="00393B31" w:rsidRPr="00F42AE4" w:rsidRDefault="00CD3B60" w:rsidP="00425500">
      <w:pPr>
        <w:numPr>
          <w:ilvl w:val="1"/>
          <w:numId w:val="311"/>
        </w:numPr>
        <w:tabs>
          <w:tab w:val="left" w:pos="2320"/>
          <w:tab w:val="left" w:pos="9355"/>
        </w:tabs>
        <w:ind w:left="1985" w:hanging="28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tabs>
          <w:tab w:val="left" w:pos="9355"/>
        </w:tabs>
        <w:spacing w:line="229" w:lineRule="exact"/>
        <w:ind w:left="1985" w:hanging="284"/>
        <w:jc w:val="both"/>
        <w:rPr>
          <w:rFonts w:eastAsia="Times New Roman"/>
          <w:sz w:val="24"/>
          <w:szCs w:val="24"/>
        </w:rPr>
      </w:pPr>
    </w:p>
    <w:p w:rsidR="00393B31" w:rsidRPr="00F42AE4" w:rsidRDefault="00CD3B60" w:rsidP="00425500">
      <w:pPr>
        <w:numPr>
          <w:ilvl w:val="1"/>
          <w:numId w:val="311"/>
        </w:numPr>
        <w:tabs>
          <w:tab w:val="left" w:pos="2320"/>
          <w:tab w:val="left" w:pos="9355"/>
        </w:tabs>
        <w:ind w:left="1985" w:hanging="284"/>
        <w:jc w:val="both"/>
        <w:rPr>
          <w:rFonts w:eastAsia="Times New Roman"/>
          <w:sz w:val="24"/>
          <w:szCs w:val="24"/>
        </w:rPr>
      </w:pPr>
      <w:r w:rsidRPr="00F42AE4">
        <w:rPr>
          <w:rFonts w:eastAsia="Times New Roman"/>
          <w:sz w:val="24"/>
          <w:szCs w:val="24"/>
        </w:rPr>
        <w:t>manje od 1 ms unutar sintetiziranog frekvencijskog podru</w:t>
      </w:r>
      <w:r w:rsidRPr="00F42AE4">
        <w:rPr>
          <w:rFonts w:eastAsia="Arial"/>
          <w:sz w:val="24"/>
          <w:szCs w:val="24"/>
        </w:rPr>
        <w:t>č</w:t>
      </w:r>
      <w:r w:rsidRPr="00F42AE4">
        <w:rPr>
          <w:rFonts w:eastAsia="Times New Roman"/>
          <w:sz w:val="24"/>
          <w:szCs w:val="24"/>
        </w:rPr>
        <w:t>ja iznad 90 GHz;</w:t>
      </w:r>
    </w:p>
    <w:p w:rsidR="00393B31" w:rsidRDefault="00393B31" w:rsidP="00425500">
      <w:pPr>
        <w:tabs>
          <w:tab w:val="left" w:pos="9355"/>
        </w:tabs>
        <w:jc w:val="both"/>
        <w:rPr>
          <w:sz w:val="24"/>
          <w:szCs w:val="24"/>
        </w:rPr>
      </w:pPr>
    </w:p>
    <w:p w:rsidR="002011A9" w:rsidRDefault="002011A9" w:rsidP="00425500">
      <w:pPr>
        <w:tabs>
          <w:tab w:val="left" w:pos="9355"/>
        </w:tabs>
        <w:jc w:val="both"/>
        <w:rPr>
          <w:sz w:val="24"/>
          <w:szCs w:val="24"/>
        </w:rPr>
      </w:pPr>
    </w:p>
    <w:p w:rsidR="00393B31" w:rsidRPr="00F42AE4" w:rsidRDefault="00CD3B60" w:rsidP="00425500">
      <w:pPr>
        <w:ind w:left="1701"/>
        <w:jc w:val="both"/>
        <w:rPr>
          <w:sz w:val="24"/>
          <w:szCs w:val="24"/>
        </w:rPr>
      </w:pPr>
      <w:bookmarkStart w:id="61" w:name="page115"/>
      <w:bookmarkEnd w:id="61"/>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1701"/>
        <w:jc w:val="both"/>
        <w:rPr>
          <w:sz w:val="24"/>
          <w:szCs w:val="24"/>
        </w:rPr>
      </w:pPr>
    </w:p>
    <w:p w:rsidR="00393B31" w:rsidRPr="00F42AE4" w:rsidRDefault="00CD3B60" w:rsidP="00425500">
      <w:pPr>
        <w:spacing w:line="238" w:lineRule="auto"/>
        <w:ind w:left="1701"/>
        <w:jc w:val="both"/>
        <w:rPr>
          <w:sz w:val="24"/>
          <w:szCs w:val="24"/>
        </w:rPr>
      </w:pPr>
      <w:r w:rsidRPr="00F42AE4">
        <w:rPr>
          <w:rFonts w:eastAsia="Times New Roman"/>
          <w:i/>
          <w:iCs/>
          <w:sz w:val="24"/>
          <w:szCs w:val="24"/>
        </w:rPr>
        <w:t>„Frekvencijski sintetizator” jest bilo kakva vrsta izvora frekvencije, bez obzira na stvarno upotrijebljenu tehniku, koja proizvodi velik broj simultanih ili zamjenskih izlaznih frekvencija, iz jednog ili više izlaza, kojima se upravlja ili koje se obuzdava manjim brojem standardnih (ili glavnih) frekvencija ili koje proizlaze iz tog manjeg broja frekvencija.</w:t>
      </w:r>
    </w:p>
    <w:p w:rsidR="00393B31" w:rsidRPr="00F42AE4" w:rsidRDefault="00393B31" w:rsidP="00425500">
      <w:pPr>
        <w:spacing w:line="251" w:lineRule="exact"/>
        <w:jc w:val="both"/>
        <w:rPr>
          <w:sz w:val="24"/>
          <w:szCs w:val="24"/>
        </w:rPr>
      </w:pPr>
    </w:p>
    <w:p w:rsidR="00393B31" w:rsidRPr="00F42AE4" w:rsidRDefault="00CD3B60" w:rsidP="00425500">
      <w:pPr>
        <w:tabs>
          <w:tab w:val="left" w:pos="9214"/>
          <w:tab w:val="left" w:pos="9355"/>
        </w:tabs>
        <w:ind w:left="4111" w:hanging="2410"/>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„analizatore signala”, generatore signala, mrežne analizatore i mikrovalne ispitne prijamnike namijenjene op</w:t>
      </w:r>
      <w:r w:rsidRPr="00F42AE4">
        <w:rPr>
          <w:rFonts w:eastAsia="Arial"/>
          <w:i/>
          <w:iCs/>
          <w:sz w:val="24"/>
          <w:szCs w:val="24"/>
        </w:rPr>
        <w:t>ć</w:t>
      </w:r>
      <w:r w:rsidRPr="00F42AE4">
        <w:rPr>
          <w:rFonts w:eastAsia="Times New Roman"/>
          <w:i/>
          <w:iCs/>
          <w:sz w:val="24"/>
          <w:szCs w:val="24"/>
        </w:rPr>
        <w:t>oj upotrebi vidjeti 3A002.c</w:t>
      </w:r>
      <w:r w:rsidR="001A5247">
        <w:rPr>
          <w:rFonts w:eastAsia="Times New Roman"/>
          <w:i/>
          <w:iCs/>
          <w:sz w:val="24"/>
          <w:szCs w:val="24"/>
        </w:rPr>
        <w:t>,</w:t>
      </w:r>
      <w:r w:rsidRPr="00F42AE4">
        <w:rPr>
          <w:rFonts w:eastAsia="Times New Roman"/>
          <w:i/>
          <w:iCs/>
          <w:sz w:val="24"/>
          <w:szCs w:val="24"/>
        </w:rPr>
        <w:t xml:space="preserve"> 3A002.d</w:t>
      </w:r>
      <w:r w:rsidR="001A5247">
        <w:rPr>
          <w:rFonts w:eastAsia="Times New Roman"/>
          <w:i/>
          <w:iCs/>
          <w:sz w:val="24"/>
          <w:szCs w:val="24"/>
        </w:rPr>
        <w:t>,</w:t>
      </w:r>
      <w:r w:rsidRPr="00F42AE4">
        <w:rPr>
          <w:rFonts w:eastAsia="Times New Roman"/>
          <w:i/>
          <w:iCs/>
          <w:sz w:val="24"/>
          <w:szCs w:val="24"/>
        </w:rPr>
        <w:t xml:space="preserve"> 3A002.e. odnosno 3A002.f.</w:t>
      </w:r>
    </w:p>
    <w:p w:rsidR="00393B31" w:rsidRPr="00F42AE4" w:rsidRDefault="00393B31" w:rsidP="00425500">
      <w:pPr>
        <w:spacing w:line="249" w:lineRule="exact"/>
        <w:jc w:val="both"/>
        <w:rPr>
          <w:sz w:val="24"/>
          <w:szCs w:val="24"/>
        </w:rPr>
      </w:pPr>
    </w:p>
    <w:p w:rsidR="00393B31" w:rsidRPr="00F42AE4" w:rsidRDefault="00CD3B60" w:rsidP="00425500">
      <w:pPr>
        <w:numPr>
          <w:ilvl w:val="0"/>
          <w:numId w:val="312"/>
        </w:numPr>
        <w:tabs>
          <w:tab w:val="left" w:pos="2100"/>
          <w:tab w:val="left" w:pos="9355"/>
        </w:tabs>
        <w:spacing w:line="272" w:lineRule="auto"/>
        <w:ind w:left="1701" w:hanging="425"/>
        <w:jc w:val="both"/>
        <w:rPr>
          <w:rFonts w:eastAsia="Times New Roman"/>
          <w:sz w:val="24"/>
          <w:szCs w:val="24"/>
        </w:rPr>
      </w:pPr>
      <w:r w:rsidRPr="00F42AE4">
        <w:rPr>
          <w:rFonts w:eastAsia="Times New Roman"/>
          <w:sz w:val="24"/>
          <w:szCs w:val="24"/>
        </w:rPr>
        <w:t>‚odašilja</w:t>
      </w:r>
      <w:r w:rsidRPr="00F42AE4">
        <w:rPr>
          <w:rFonts w:eastAsia="Arial"/>
          <w:sz w:val="24"/>
          <w:szCs w:val="24"/>
        </w:rPr>
        <w:t>č</w:t>
      </w:r>
      <w:r w:rsidRPr="00F42AE4">
        <w:rPr>
          <w:rFonts w:eastAsia="Times New Roman"/>
          <w:sz w:val="24"/>
          <w:szCs w:val="24"/>
        </w:rPr>
        <w:t>ki/prijamni moduli’, ‚odašilja</w:t>
      </w:r>
      <w:r w:rsidRPr="00F42AE4">
        <w:rPr>
          <w:rFonts w:eastAsia="Arial"/>
          <w:sz w:val="24"/>
          <w:szCs w:val="24"/>
        </w:rPr>
        <w:t>č</w:t>
      </w:r>
      <w:r w:rsidRPr="00F42AE4">
        <w:rPr>
          <w:rFonts w:eastAsia="Times New Roman"/>
          <w:sz w:val="24"/>
          <w:szCs w:val="24"/>
        </w:rPr>
        <w:t>ki/prijemni MMIC-ovi’, ‚odašilja</w:t>
      </w:r>
      <w:r w:rsidRPr="00F42AE4">
        <w:rPr>
          <w:rFonts w:eastAsia="Arial"/>
          <w:sz w:val="24"/>
          <w:szCs w:val="24"/>
        </w:rPr>
        <w:t>č</w:t>
      </w:r>
      <w:r w:rsidRPr="00F42AE4">
        <w:rPr>
          <w:rFonts w:eastAsia="Times New Roman"/>
          <w:sz w:val="24"/>
          <w:szCs w:val="24"/>
        </w:rPr>
        <w:t>ki moduli’ i ‚odašilja</w:t>
      </w:r>
      <w:r w:rsidRPr="00F42AE4">
        <w:rPr>
          <w:rFonts w:eastAsia="Arial"/>
          <w:sz w:val="24"/>
          <w:szCs w:val="24"/>
        </w:rPr>
        <w:t>č</w:t>
      </w:r>
      <w:r w:rsidRPr="00F42AE4">
        <w:rPr>
          <w:rFonts w:eastAsia="Times New Roman"/>
          <w:sz w:val="24"/>
          <w:szCs w:val="24"/>
        </w:rPr>
        <w:t>ki MMIC-ovi’, namijenjeni za rad na frekvencijama iznad 2,7 GHz 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10" w:lineRule="exact"/>
        <w:ind w:left="1843" w:hanging="567"/>
        <w:jc w:val="both"/>
        <w:rPr>
          <w:rFonts w:eastAsia="Times New Roman"/>
          <w:sz w:val="24"/>
          <w:szCs w:val="24"/>
        </w:rPr>
      </w:pPr>
    </w:p>
    <w:p w:rsidR="00393B31" w:rsidRPr="00F42AE4" w:rsidRDefault="00CD3B60" w:rsidP="00425500">
      <w:pPr>
        <w:numPr>
          <w:ilvl w:val="1"/>
          <w:numId w:val="312"/>
        </w:numPr>
        <w:tabs>
          <w:tab w:val="left" w:pos="2320"/>
        </w:tabs>
        <w:spacing w:line="261" w:lineRule="auto"/>
        <w:ind w:left="1985" w:hanging="284"/>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 xml:space="preserve">ena vršna izlazna snaga (u vatima) P </w:t>
      </w:r>
      <w:r w:rsidRPr="00F42AE4">
        <w:rPr>
          <w:rFonts w:eastAsia="Times New Roman"/>
          <w:sz w:val="24"/>
          <w:szCs w:val="24"/>
          <w:vertAlign w:val="subscript"/>
        </w:rPr>
        <w:t>sat</w:t>
      </w:r>
      <w:r w:rsidRPr="00F42AE4">
        <w:rPr>
          <w:rFonts w:eastAsia="Times New Roman"/>
          <w:sz w:val="24"/>
          <w:szCs w:val="24"/>
        </w:rPr>
        <w:t>, ve</w:t>
      </w:r>
      <w:r w:rsidRPr="00F42AE4">
        <w:rPr>
          <w:rFonts w:eastAsia="Arial"/>
          <w:sz w:val="24"/>
          <w:szCs w:val="24"/>
        </w:rPr>
        <w:t>ć</w:t>
      </w:r>
      <w:r w:rsidRPr="00F42AE4">
        <w:rPr>
          <w:rFonts w:eastAsia="Times New Roman"/>
          <w:sz w:val="24"/>
          <w:szCs w:val="24"/>
        </w:rPr>
        <w:t>a od 505,62 podijeljena s maksimalnom radnom frekvencijom (u GHz) na kvadrat [P</w:t>
      </w:r>
      <w:r w:rsidRPr="00F42AE4">
        <w:rPr>
          <w:rFonts w:eastAsia="Times New Roman"/>
          <w:sz w:val="24"/>
          <w:szCs w:val="24"/>
          <w:vertAlign w:val="subscript"/>
        </w:rPr>
        <w:t>sat</w:t>
      </w:r>
      <w:r w:rsidRPr="00F42AE4">
        <w:rPr>
          <w:rFonts w:eastAsia="Times New Roman"/>
          <w:sz w:val="24"/>
          <w:szCs w:val="24"/>
        </w:rPr>
        <w:t xml:space="preserve">&gt;505,62 W*GHz </w:t>
      </w:r>
      <w:r w:rsidRPr="00F42AE4">
        <w:rPr>
          <w:rFonts w:eastAsia="Times New Roman"/>
          <w:sz w:val="24"/>
          <w:szCs w:val="24"/>
          <w:vertAlign w:val="superscript"/>
        </w:rPr>
        <w:t>2</w:t>
      </w:r>
      <w:r w:rsidRPr="00F42AE4">
        <w:rPr>
          <w:rFonts w:eastAsia="Times New Roman"/>
          <w:sz w:val="24"/>
          <w:szCs w:val="24"/>
        </w:rPr>
        <w:t>/f</w:t>
      </w:r>
      <w:r w:rsidRPr="00F42AE4">
        <w:rPr>
          <w:rFonts w:eastAsia="Times New Roman"/>
          <w:sz w:val="24"/>
          <w:szCs w:val="24"/>
          <w:vertAlign w:val="subscript"/>
        </w:rPr>
        <w:t>GHz</w:t>
      </w:r>
      <w:r w:rsidRPr="00F42AE4">
        <w:rPr>
          <w:rFonts w:eastAsia="Times New Roman"/>
          <w:sz w:val="24"/>
          <w:szCs w:val="24"/>
        </w:rPr>
        <w:t xml:space="preserve"> </w:t>
      </w:r>
      <w:r w:rsidRPr="00F42AE4">
        <w:rPr>
          <w:rFonts w:eastAsia="Times New Roman"/>
          <w:sz w:val="24"/>
          <w:szCs w:val="24"/>
          <w:vertAlign w:val="superscript"/>
        </w:rPr>
        <w:t>2</w:t>
      </w:r>
      <w:r w:rsidRPr="00F42AE4">
        <w:rPr>
          <w:rFonts w:eastAsia="Times New Roman"/>
          <w:sz w:val="24"/>
          <w:szCs w:val="24"/>
        </w:rPr>
        <w:t>] za bilo koji kanal;</w:t>
      </w:r>
    </w:p>
    <w:p w:rsidR="00393B31" w:rsidRPr="00F42AE4" w:rsidRDefault="00393B31" w:rsidP="00425500">
      <w:pPr>
        <w:spacing w:line="101" w:lineRule="exact"/>
        <w:ind w:left="1985" w:hanging="284"/>
        <w:jc w:val="both"/>
        <w:rPr>
          <w:rFonts w:eastAsia="Times New Roman"/>
          <w:sz w:val="24"/>
          <w:szCs w:val="24"/>
        </w:rPr>
      </w:pPr>
    </w:p>
    <w:p w:rsidR="00393B31" w:rsidRPr="00F42AE4" w:rsidRDefault="00CD3B60" w:rsidP="00425500">
      <w:pPr>
        <w:numPr>
          <w:ilvl w:val="1"/>
          <w:numId w:val="312"/>
        </w:numPr>
        <w:tabs>
          <w:tab w:val="left" w:pos="2320"/>
        </w:tabs>
        <w:ind w:left="1985" w:hanging="284"/>
        <w:jc w:val="both"/>
        <w:rPr>
          <w:rFonts w:eastAsia="Times New Roman"/>
          <w:sz w:val="24"/>
          <w:szCs w:val="24"/>
        </w:rPr>
      </w:pPr>
      <w:r w:rsidRPr="00F42AE4">
        <w:rPr>
          <w:rFonts w:eastAsia="Times New Roman"/>
          <w:sz w:val="24"/>
          <w:szCs w:val="24"/>
        </w:rPr>
        <w:t>„relativna širina pojasa” od 5 % ili ve</w:t>
      </w:r>
      <w:r w:rsidRPr="00F42AE4">
        <w:rPr>
          <w:rFonts w:eastAsia="Arial"/>
          <w:sz w:val="24"/>
          <w:szCs w:val="24"/>
        </w:rPr>
        <w:t>ć</w:t>
      </w:r>
      <w:r w:rsidRPr="00F42AE4">
        <w:rPr>
          <w:rFonts w:eastAsia="Times New Roman"/>
          <w:sz w:val="24"/>
          <w:szCs w:val="24"/>
        </w:rPr>
        <w:t>a za bilo koji kanal;</w:t>
      </w:r>
    </w:p>
    <w:p w:rsidR="00393B31" w:rsidRPr="00F42AE4" w:rsidRDefault="00393B31" w:rsidP="00425500">
      <w:pPr>
        <w:spacing w:line="259" w:lineRule="exact"/>
        <w:ind w:left="1985" w:hanging="284"/>
        <w:jc w:val="both"/>
        <w:rPr>
          <w:rFonts w:eastAsia="Times New Roman"/>
          <w:sz w:val="24"/>
          <w:szCs w:val="24"/>
        </w:rPr>
      </w:pPr>
    </w:p>
    <w:p w:rsidR="00393B31" w:rsidRPr="00F42AE4" w:rsidRDefault="00CD3B60" w:rsidP="00425500">
      <w:pPr>
        <w:numPr>
          <w:ilvl w:val="1"/>
          <w:numId w:val="312"/>
        </w:numPr>
        <w:tabs>
          <w:tab w:val="left" w:pos="2320"/>
        </w:tabs>
        <w:spacing w:line="207" w:lineRule="auto"/>
        <w:ind w:left="1985" w:hanging="284"/>
        <w:jc w:val="both"/>
        <w:rPr>
          <w:rFonts w:eastAsia="Times New Roman"/>
          <w:sz w:val="24"/>
          <w:szCs w:val="24"/>
        </w:rPr>
      </w:pPr>
      <w:r w:rsidRPr="00F42AE4">
        <w:rPr>
          <w:rFonts w:eastAsia="Times New Roman"/>
          <w:sz w:val="24"/>
          <w:szCs w:val="24"/>
        </w:rPr>
        <w:t xml:space="preserve">bilo koja ravninska strana </w:t>
      </w:r>
      <w:r w:rsidR="00E65B5C">
        <w:rPr>
          <w:rFonts w:eastAsia="Times New Roman"/>
          <w:sz w:val="24"/>
          <w:szCs w:val="24"/>
        </w:rPr>
        <w:t>duljin</w:t>
      </w:r>
      <w:r w:rsidRPr="00F42AE4">
        <w:rPr>
          <w:rFonts w:eastAsia="Times New Roman"/>
          <w:sz w:val="24"/>
          <w:szCs w:val="24"/>
        </w:rPr>
        <w:t xml:space="preserve">e d jednake 15 cm ili manje, podijeljene najnižom radnom frekvencijom u GHz [d </w:t>
      </w:r>
      <w:r w:rsidRPr="00F42AE4">
        <w:rPr>
          <w:rFonts w:eastAsia="Arial"/>
          <w:sz w:val="24"/>
          <w:szCs w:val="24"/>
        </w:rPr>
        <w:t>≤</w:t>
      </w:r>
      <w:r w:rsidRPr="00F42AE4">
        <w:rPr>
          <w:rFonts w:eastAsia="Times New Roman"/>
          <w:sz w:val="24"/>
          <w:szCs w:val="24"/>
        </w:rPr>
        <w:t xml:space="preserve"> 15 cm * GHz * N/f </w:t>
      </w:r>
      <w:r w:rsidRPr="00F42AE4">
        <w:rPr>
          <w:rFonts w:eastAsia="Times New Roman"/>
          <w:sz w:val="24"/>
          <w:szCs w:val="24"/>
          <w:vertAlign w:val="subscript"/>
        </w:rPr>
        <w:t>GHz</w:t>
      </w:r>
      <w:r w:rsidRPr="00F42AE4">
        <w:rPr>
          <w:rFonts w:eastAsia="Times New Roman"/>
          <w:sz w:val="24"/>
          <w:szCs w:val="24"/>
        </w:rPr>
        <w:t xml:space="preserve">], pri </w:t>
      </w:r>
      <w:r w:rsidRPr="00F42AE4">
        <w:rPr>
          <w:rFonts w:eastAsia="Arial"/>
          <w:sz w:val="24"/>
          <w:szCs w:val="24"/>
        </w:rPr>
        <w:t>č</w:t>
      </w:r>
      <w:r w:rsidRPr="00F42AE4">
        <w:rPr>
          <w:rFonts w:eastAsia="Times New Roman"/>
          <w:sz w:val="24"/>
          <w:szCs w:val="24"/>
        </w:rPr>
        <w:t>emu je N broj odašilja</w:t>
      </w:r>
      <w:r w:rsidRPr="00F42AE4">
        <w:rPr>
          <w:rFonts w:eastAsia="Arial"/>
          <w:sz w:val="24"/>
          <w:szCs w:val="24"/>
        </w:rPr>
        <w:t>č</w:t>
      </w:r>
      <w:r w:rsidRPr="00F42AE4">
        <w:rPr>
          <w:rFonts w:eastAsia="Times New Roman"/>
          <w:sz w:val="24"/>
          <w:szCs w:val="24"/>
        </w:rPr>
        <w:t>kih ili odašilja</w:t>
      </w:r>
      <w:r w:rsidRPr="00F42AE4">
        <w:rPr>
          <w:rFonts w:eastAsia="Arial"/>
          <w:sz w:val="24"/>
          <w:szCs w:val="24"/>
        </w:rPr>
        <w:t>č</w:t>
      </w:r>
      <w:r w:rsidRPr="00F42AE4">
        <w:rPr>
          <w:rFonts w:eastAsia="Times New Roman"/>
          <w:sz w:val="24"/>
          <w:szCs w:val="24"/>
        </w:rPr>
        <w:t xml:space="preserve">ko/ prijamnih kanala; </w:t>
      </w:r>
      <w:r w:rsidRPr="00F42AE4">
        <w:rPr>
          <w:rFonts w:eastAsia="Times New Roman"/>
          <w:sz w:val="24"/>
          <w:szCs w:val="24"/>
          <w:u w:val="single"/>
        </w:rPr>
        <w:t>i</w:t>
      </w:r>
    </w:p>
    <w:p w:rsidR="00393B31" w:rsidRPr="00F42AE4" w:rsidRDefault="00393B31" w:rsidP="00425500">
      <w:pPr>
        <w:spacing w:line="249" w:lineRule="exact"/>
        <w:ind w:left="1985" w:hanging="284"/>
        <w:jc w:val="both"/>
        <w:rPr>
          <w:rFonts w:eastAsia="Times New Roman"/>
          <w:sz w:val="24"/>
          <w:szCs w:val="24"/>
        </w:rPr>
      </w:pPr>
    </w:p>
    <w:p w:rsidR="00393B31" w:rsidRPr="00F42AE4" w:rsidRDefault="00CD3B60" w:rsidP="00425500">
      <w:pPr>
        <w:numPr>
          <w:ilvl w:val="1"/>
          <w:numId w:val="312"/>
        </w:numPr>
        <w:tabs>
          <w:tab w:val="left" w:pos="1985"/>
        </w:tabs>
        <w:ind w:firstLine="1701"/>
        <w:jc w:val="both"/>
        <w:rPr>
          <w:rFonts w:eastAsia="Times New Roman"/>
          <w:sz w:val="24"/>
          <w:szCs w:val="24"/>
        </w:rPr>
      </w:pPr>
      <w:r w:rsidRPr="00F42AE4">
        <w:rPr>
          <w:rFonts w:eastAsia="Times New Roman"/>
          <w:sz w:val="24"/>
          <w:szCs w:val="24"/>
        </w:rPr>
        <w:t>elektroni</w:t>
      </w:r>
      <w:r w:rsidRPr="00F42AE4">
        <w:rPr>
          <w:rFonts w:eastAsia="Arial"/>
          <w:sz w:val="24"/>
          <w:szCs w:val="24"/>
        </w:rPr>
        <w:t>č</w:t>
      </w:r>
      <w:r w:rsidRPr="00F42AE4">
        <w:rPr>
          <w:rFonts w:eastAsia="Times New Roman"/>
          <w:sz w:val="24"/>
          <w:szCs w:val="24"/>
        </w:rPr>
        <w:t>ki varijabilan zakreta</w:t>
      </w:r>
      <w:r w:rsidRPr="00F42AE4">
        <w:rPr>
          <w:rFonts w:eastAsia="Arial"/>
          <w:sz w:val="24"/>
          <w:szCs w:val="24"/>
        </w:rPr>
        <w:t>č</w:t>
      </w:r>
      <w:r w:rsidRPr="00F42AE4">
        <w:rPr>
          <w:rFonts w:eastAsia="Times New Roman"/>
          <w:sz w:val="24"/>
          <w:szCs w:val="24"/>
        </w:rPr>
        <w:t xml:space="preserve"> faze.</w:t>
      </w:r>
    </w:p>
    <w:p w:rsidR="00393B31" w:rsidRPr="00F42AE4" w:rsidRDefault="00393B31" w:rsidP="00425500">
      <w:pPr>
        <w:spacing w:line="259" w:lineRule="exact"/>
        <w:jc w:val="both"/>
        <w:rPr>
          <w:sz w:val="24"/>
          <w:szCs w:val="24"/>
        </w:rPr>
      </w:pPr>
    </w:p>
    <w:p w:rsidR="00393B31" w:rsidRPr="00F42AE4" w:rsidRDefault="00CD3B60" w:rsidP="00425500">
      <w:pPr>
        <w:ind w:left="1985" w:hanging="28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259" w:lineRule="exact"/>
        <w:ind w:left="1985" w:hanging="284"/>
        <w:jc w:val="both"/>
        <w:rPr>
          <w:sz w:val="24"/>
          <w:szCs w:val="24"/>
        </w:rPr>
      </w:pPr>
    </w:p>
    <w:p w:rsidR="00393B31" w:rsidRPr="00F42AE4" w:rsidRDefault="00CD3B60" w:rsidP="00425500">
      <w:pPr>
        <w:numPr>
          <w:ilvl w:val="0"/>
          <w:numId w:val="313"/>
        </w:numPr>
        <w:tabs>
          <w:tab w:val="left" w:pos="2320"/>
          <w:tab w:val="left" w:pos="9355"/>
        </w:tabs>
        <w:spacing w:line="246" w:lineRule="auto"/>
        <w:ind w:left="2127" w:hanging="426"/>
        <w:jc w:val="both"/>
        <w:rPr>
          <w:rFonts w:eastAsia="Times New Roman"/>
          <w:i/>
          <w:iCs/>
          <w:sz w:val="24"/>
          <w:szCs w:val="24"/>
        </w:rPr>
      </w:pPr>
      <w:r w:rsidRPr="00F42AE4">
        <w:rPr>
          <w:rFonts w:eastAsia="Times New Roman"/>
          <w:i/>
          <w:iCs/>
          <w:sz w:val="24"/>
          <w:szCs w:val="24"/>
        </w:rPr>
        <w:t>‚Odašilja</w:t>
      </w:r>
      <w:r w:rsidRPr="00F42AE4">
        <w:rPr>
          <w:rFonts w:eastAsia="Arial"/>
          <w:i/>
          <w:iCs/>
          <w:sz w:val="24"/>
          <w:szCs w:val="24"/>
        </w:rPr>
        <w:t>č</w:t>
      </w:r>
      <w:r w:rsidRPr="00F42AE4">
        <w:rPr>
          <w:rFonts w:eastAsia="Times New Roman"/>
          <w:i/>
          <w:iCs/>
          <w:sz w:val="24"/>
          <w:szCs w:val="24"/>
        </w:rPr>
        <w:t>ki/prijamni modul’: multifunkcijski „elektroni</w:t>
      </w:r>
      <w:r w:rsidRPr="00F42AE4">
        <w:rPr>
          <w:rFonts w:eastAsia="Arial"/>
          <w:i/>
          <w:iCs/>
          <w:sz w:val="24"/>
          <w:szCs w:val="24"/>
        </w:rPr>
        <w:t>č</w:t>
      </w:r>
      <w:r w:rsidRPr="00F42AE4">
        <w:rPr>
          <w:rFonts w:eastAsia="Times New Roman"/>
          <w:i/>
          <w:iCs/>
          <w:sz w:val="24"/>
          <w:szCs w:val="24"/>
        </w:rPr>
        <w:t>ki sklop” koji osigurava dvosmjerni nadzor amplitude i faze za odašiljanje i prijam signala.</w:t>
      </w:r>
    </w:p>
    <w:p w:rsidR="00393B31" w:rsidRPr="00F42AE4" w:rsidRDefault="00393B31" w:rsidP="00425500">
      <w:pPr>
        <w:tabs>
          <w:tab w:val="left" w:pos="9355"/>
        </w:tabs>
        <w:spacing w:line="242" w:lineRule="exact"/>
        <w:ind w:left="2127" w:hanging="426"/>
        <w:jc w:val="both"/>
        <w:rPr>
          <w:rFonts w:eastAsia="Times New Roman"/>
          <w:i/>
          <w:iCs/>
          <w:sz w:val="24"/>
          <w:szCs w:val="24"/>
        </w:rPr>
      </w:pPr>
    </w:p>
    <w:p w:rsidR="00393B31" w:rsidRPr="00F42AE4" w:rsidRDefault="00CD3B60" w:rsidP="00425500">
      <w:pPr>
        <w:numPr>
          <w:ilvl w:val="0"/>
          <w:numId w:val="313"/>
        </w:numPr>
        <w:tabs>
          <w:tab w:val="left" w:pos="2320"/>
          <w:tab w:val="left" w:pos="9355"/>
        </w:tabs>
        <w:ind w:left="2127" w:hanging="426"/>
        <w:jc w:val="both"/>
        <w:rPr>
          <w:rFonts w:eastAsia="Times New Roman"/>
          <w:i/>
          <w:iCs/>
          <w:sz w:val="24"/>
          <w:szCs w:val="24"/>
        </w:rPr>
      </w:pPr>
      <w:r w:rsidRPr="00F42AE4">
        <w:rPr>
          <w:rFonts w:eastAsia="Times New Roman"/>
          <w:i/>
          <w:iCs/>
          <w:sz w:val="24"/>
          <w:szCs w:val="24"/>
        </w:rPr>
        <w:t>‚Odašilja</w:t>
      </w:r>
      <w:r w:rsidRPr="00F42AE4">
        <w:rPr>
          <w:rFonts w:eastAsia="Arial"/>
          <w:i/>
          <w:iCs/>
          <w:sz w:val="24"/>
          <w:szCs w:val="24"/>
        </w:rPr>
        <w:t>č</w:t>
      </w:r>
      <w:r w:rsidRPr="00F42AE4">
        <w:rPr>
          <w:rFonts w:eastAsia="Times New Roman"/>
          <w:i/>
          <w:iCs/>
          <w:sz w:val="24"/>
          <w:szCs w:val="24"/>
        </w:rPr>
        <w:t>ki modul’: „elektroni</w:t>
      </w:r>
      <w:r w:rsidRPr="00F42AE4">
        <w:rPr>
          <w:rFonts w:eastAsia="Arial"/>
          <w:i/>
          <w:iCs/>
          <w:sz w:val="24"/>
          <w:szCs w:val="24"/>
        </w:rPr>
        <w:t>č</w:t>
      </w:r>
      <w:r w:rsidRPr="00F42AE4">
        <w:rPr>
          <w:rFonts w:eastAsia="Times New Roman"/>
          <w:i/>
          <w:iCs/>
          <w:sz w:val="24"/>
          <w:szCs w:val="24"/>
        </w:rPr>
        <w:t>ki sklop” koji osigurava nadzor amplitude i faze za odašiljanje signala.</w:t>
      </w:r>
    </w:p>
    <w:p w:rsidR="00393B31" w:rsidRPr="00F42AE4" w:rsidRDefault="00393B31" w:rsidP="00425500">
      <w:pPr>
        <w:tabs>
          <w:tab w:val="left" w:pos="9355"/>
        </w:tabs>
        <w:spacing w:line="269" w:lineRule="exact"/>
        <w:ind w:left="2127" w:hanging="426"/>
        <w:jc w:val="both"/>
        <w:rPr>
          <w:rFonts w:eastAsia="Times New Roman"/>
          <w:i/>
          <w:iCs/>
          <w:sz w:val="24"/>
          <w:szCs w:val="24"/>
        </w:rPr>
      </w:pPr>
    </w:p>
    <w:p w:rsidR="00393B31" w:rsidRPr="00F42AE4" w:rsidRDefault="00CD3B60" w:rsidP="00425500">
      <w:pPr>
        <w:numPr>
          <w:ilvl w:val="0"/>
          <w:numId w:val="313"/>
        </w:numPr>
        <w:tabs>
          <w:tab w:val="left" w:pos="2320"/>
          <w:tab w:val="left" w:pos="9355"/>
        </w:tabs>
        <w:spacing w:line="246" w:lineRule="auto"/>
        <w:ind w:left="2127" w:hanging="426"/>
        <w:jc w:val="both"/>
        <w:rPr>
          <w:rFonts w:eastAsia="Times New Roman"/>
          <w:i/>
          <w:iCs/>
          <w:sz w:val="24"/>
          <w:szCs w:val="24"/>
        </w:rPr>
      </w:pPr>
      <w:r w:rsidRPr="00F42AE4">
        <w:rPr>
          <w:rFonts w:eastAsia="Times New Roman"/>
          <w:i/>
          <w:iCs/>
          <w:sz w:val="24"/>
          <w:szCs w:val="24"/>
        </w:rPr>
        <w:t>‚Odašilja</w:t>
      </w:r>
      <w:r w:rsidRPr="00F42AE4">
        <w:rPr>
          <w:rFonts w:eastAsia="Arial"/>
          <w:i/>
          <w:iCs/>
          <w:sz w:val="24"/>
          <w:szCs w:val="24"/>
        </w:rPr>
        <w:t>č</w:t>
      </w:r>
      <w:r w:rsidRPr="00F42AE4">
        <w:rPr>
          <w:rFonts w:eastAsia="Times New Roman"/>
          <w:i/>
          <w:iCs/>
          <w:sz w:val="24"/>
          <w:szCs w:val="24"/>
        </w:rPr>
        <w:t>ki/prijamni MMIC’: multifunkcijski „MMIC” koji osigurava dvosmjerni nadzor amplitude i faze za odašiljanje i prijam signala.</w:t>
      </w:r>
    </w:p>
    <w:p w:rsidR="00393B31" w:rsidRPr="00F42AE4" w:rsidRDefault="00393B31" w:rsidP="00425500">
      <w:pPr>
        <w:tabs>
          <w:tab w:val="left" w:pos="9355"/>
        </w:tabs>
        <w:spacing w:line="242" w:lineRule="exact"/>
        <w:ind w:left="2127" w:hanging="426"/>
        <w:jc w:val="both"/>
        <w:rPr>
          <w:rFonts w:eastAsia="Times New Roman"/>
          <w:i/>
          <w:iCs/>
          <w:sz w:val="24"/>
          <w:szCs w:val="24"/>
        </w:rPr>
      </w:pPr>
    </w:p>
    <w:p w:rsidR="000A4A09" w:rsidRPr="000A4A09" w:rsidRDefault="00CD3B60" w:rsidP="00425500">
      <w:pPr>
        <w:numPr>
          <w:ilvl w:val="0"/>
          <w:numId w:val="313"/>
        </w:numPr>
        <w:tabs>
          <w:tab w:val="left" w:pos="2320"/>
          <w:tab w:val="left" w:pos="9355"/>
        </w:tabs>
        <w:ind w:left="2127" w:hanging="426"/>
        <w:jc w:val="both"/>
        <w:rPr>
          <w:rFonts w:eastAsia="Times New Roman"/>
          <w:i/>
          <w:iCs/>
          <w:sz w:val="24"/>
          <w:szCs w:val="24"/>
        </w:rPr>
      </w:pPr>
      <w:r w:rsidRPr="00F42AE4">
        <w:rPr>
          <w:rFonts w:eastAsia="Times New Roman"/>
          <w:i/>
          <w:iCs/>
          <w:sz w:val="24"/>
          <w:szCs w:val="24"/>
        </w:rPr>
        <w:t>‚Odašilja</w:t>
      </w:r>
      <w:r w:rsidRPr="00F42AE4">
        <w:rPr>
          <w:rFonts w:eastAsia="Arial"/>
          <w:i/>
          <w:iCs/>
          <w:sz w:val="24"/>
          <w:szCs w:val="24"/>
        </w:rPr>
        <w:t>č</w:t>
      </w:r>
      <w:r w:rsidRPr="00F42AE4">
        <w:rPr>
          <w:rFonts w:eastAsia="Times New Roman"/>
          <w:i/>
          <w:iCs/>
          <w:sz w:val="24"/>
          <w:szCs w:val="24"/>
        </w:rPr>
        <w:t>ki MMIC’: „MMIC” koji osigurava nadzor amplitude i faze za odašiljanje signala.</w:t>
      </w:r>
    </w:p>
    <w:p w:rsidR="00393B31" w:rsidRPr="00F42AE4" w:rsidRDefault="00393B31" w:rsidP="00425500">
      <w:pPr>
        <w:tabs>
          <w:tab w:val="left" w:pos="9355"/>
        </w:tabs>
        <w:spacing w:line="149" w:lineRule="exact"/>
        <w:ind w:left="2127" w:hanging="426"/>
        <w:jc w:val="both"/>
        <w:rPr>
          <w:rFonts w:eastAsia="Times New Roman"/>
          <w:i/>
          <w:iCs/>
          <w:sz w:val="24"/>
          <w:szCs w:val="24"/>
        </w:rPr>
      </w:pPr>
    </w:p>
    <w:p w:rsidR="00393B31" w:rsidRPr="000A4A09" w:rsidRDefault="000A4A09" w:rsidP="00425500">
      <w:pPr>
        <w:tabs>
          <w:tab w:val="left" w:pos="9355"/>
        </w:tabs>
        <w:ind w:left="2127" w:hanging="426"/>
        <w:jc w:val="both"/>
        <w:rPr>
          <w:sz w:val="24"/>
          <w:szCs w:val="24"/>
        </w:rPr>
      </w:pPr>
      <w:r>
        <w:rPr>
          <w:rFonts w:eastAsia="Times New Roman"/>
          <w:i/>
          <w:iCs/>
          <w:sz w:val="24"/>
          <w:szCs w:val="24"/>
        </w:rPr>
        <w:t xml:space="preserve">5.    </w:t>
      </w:r>
      <w:r w:rsidR="00CD3B60" w:rsidRPr="00F42AE4">
        <w:rPr>
          <w:rFonts w:eastAsia="Times New Roman"/>
          <w:i/>
          <w:iCs/>
          <w:sz w:val="24"/>
          <w:szCs w:val="24"/>
        </w:rPr>
        <w:t xml:space="preserve">Kao najnižu radnu frekvenciju (f </w:t>
      </w:r>
      <w:r w:rsidR="00CD3B60" w:rsidRPr="00F42AE4">
        <w:rPr>
          <w:rFonts w:eastAsia="Times New Roman"/>
          <w:i/>
          <w:iCs/>
          <w:sz w:val="24"/>
          <w:szCs w:val="24"/>
          <w:vertAlign w:val="subscript"/>
        </w:rPr>
        <w:t>GHz</w:t>
      </w:r>
      <w:r w:rsidR="00CD3B60" w:rsidRPr="00F42AE4">
        <w:rPr>
          <w:rFonts w:eastAsia="Times New Roman"/>
          <w:i/>
          <w:iCs/>
          <w:sz w:val="24"/>
          <w:szCs w:val="24"/>
        </w:rPr>
        <w:t xml:space="preserve"> ) u formuli iz 3A001.b.12.c. trebalo bi primjenjivati 2,7 GHz za odašilja</w:t>
      </w:r>
      <w:r w:rsidR="00CD3B60" w:rsidRPr="00F42AE4">
        <w:rPr>
          <w:rFonts w:eastAsia="Arial"/>
          <w:i/>
          <w:iCs/>
          <w:sz w:val="24"/>
          <w:szCs w:val="24"/>
        </w:rPr>
        <w:t>č</w:t>
      </w:r>
      <w:r w:rsidR="00CD3B60" w:rsidRPr="00F42AE4">
        <w:rPr>
          <w:rFonts w:eastAsia="Times New Roman"/>
          <w:i/>
          <w:iCs/>
          <w:sz w:val="24"/>
          <w:szCs w:val="24"/>
        </w:rPr>
        <w:t>ke/prijamne ili odašilja</w:t>
      </w:r>
      <w:r w:rsidR="00CD3B60" w:rsidRPr="00F42AE4">
        <w:rPr>
          <w:rFonts w:eastAsia="Arial"/>
          <w:i/>
          <w:iCs/>
          <w:sz w:val="24"/>
          <w:szCs w:val="24"/>
        </w:rPr>
        <w:t>č</w:t>
      </w:r>
      <w:r w:rsidR="00CD3B60" w:rsidRPr="00F42AE4">
        <w:rPr>
          <w:rFonts w:eastAsia="Times New Roman"/>
          <w:i/>
          <w:iCs/>
          <w:sz w:val="24"/>
          <w:szCs w:val="24"/>
        </w:rPr>
        <w:t xml:space="preserve">ke module </w:t>
      </w:r>
      <w:r w:rsidR="00CD3B60" w:rsidRPr="00F42AE4">
        <w:rPr>
          <w:rFonts w:eastAsia="Arial"/>
          <w:i/>
          <w:iCs/>
          <w:sz w:val="24"/>
          <w:szCs w:val="24"/>
        </w:rPr>
        <w:t>č</w:t>
      </w:r>
      <w:r w:rsidR="00CD3B60" w:rsidRPr="00F42AE4">
        <w:rPr>
          <w:rFonts w:eastAsia="Times New Roman"/>
          <w:i/>
          <w:iCs/>
          <w:sz w:val="24"/>
          <w:szCs w:val="24"/>
        </w:rPr>
        <w:t>ije se nazivno radno podru</w:t>
      </w:r>
      <w:r w:rsidR="00CD3B60" w:rsidRPr="00F42AE4">
        <w:rPr>
          <w:rFonts w:eastAsia="Arial"/>
          <w:i/>
          <w:iCs/>
          <w:sz w:val="24"/>
          <w:szCs w:val="24"/>
        </w:rPr>
        <w:t>č</w:t>
      </w:r>
      <w:r w:rsidR="00CD3B60" w:rsidRPr="00F42AE4">
        <w:rPr>
          <w:rFonts w:eastAsia="Times New Roman"/>
          <w:i/>
          <w:iCs/>
          <w:sz w:val="24"/>
          <w:szCs w:val="24"/>
        </w:rPr>
        <w:t>je spušta do 2,7 GHz i niže</w:t>
      </w:r>
      <w:r w:rsidRPr="00F42AE4">
        <w:rPr>
          <w:rFonts w:eastAsia="Times New Roman"/>
          <w:i/>
          <w:iCs/>
          <w:sz w:val="24"/>
          <w:szCs w:val="24"/>
        </w:rPr>
        <w:t xml:space="preserve">[d </w:t>
      </w:r>
      <w:r w:rsidRPr="00F42AE4">
        <w:rPr>
          <w:rFonts w:eastAsia="Arial"/>
          <w:i/>
          <w:iCs/>
          <w:sz w:val="24"/>
          <w:szCs w:val="24"/>
        </w:rPr>
        <w:t>≤</w:t>
      </w:r>
      <w:r w:rsidRPr="00F42AE4">
        <w:rPr>
          <w:rFonts w:eastAsia="Times New Roman"/>
          <w:i/>
          <w:iCs/>
          <w:sz w:val="24"/>
          <w:szCs w:val="24"/>
        </w:rPr>
        <w:t xml:space="preserve"> 15 cm * GHz * N/2,7 GHz].</w:t>
      </w:r>
    </w:p>
    <w:p w:rsidR="00393B31" w:rsidRPr="00F42AE4" w:rsidRDefault="00393B31" w:rsidP="00425500">
      <w:pPr>
        <w:tabs>
          <w:tab w:val="left" w:pos="9355"/>
        </w:tabs>
        <w:spacing w:line="259" w:lineRule="exact"/>
        <w:ind w:left="2127" w:hanging="426"/>
        <w:jc w:val="both"/>
        <w:rPr>
          <w:sz w:val="24"/>
          <w:szCs w:val="24"/>
        </w:rPr>
      </w:pPr>
    </w:p>
    <w:p w:rsidR="00393B31" w:rsidRPr="00F42AE4" w:rsidRDefault="00CD3B60" w:rsidP="00425500">
      <w:pPr>
        <w:numPr>
          <w:ilvl w:val="3"/>
          <w:numId w:val="314"/>
        </w:numPr>
        <w:tabs>
          <w:tab w:val="left" w:pos="2320"/>
          <w:tab w:val="left" w:pos="9355"/>
        </w:tabs>
        <w:spacing w:line="239" w:lineRule="auto"/>
        <w:ind w:left="2127" w:hanging="426"/>
        <w:jc w:val="both"/>
        <w:rPr>
          <w:rFonts w:eastAsia="Times New Roman"/>
          <w:i/>
          <w:iCs/>
          <w:sz w:val="24"/>
          <w:szCs w:val="24"/>
        </w:rPr>
      </w:pPr>
      <w:r w:rsidRPr="00F42AE4">
        <w:rPr>
          <w:rFonts w:eastAsia="Times New Roman"/>
          <w:i/>
          <w:iCs/>
          <w:sz w:val="24"/>
          <w:szCs w:val="24"/>
        </w:rPr>
        <w:t>3A001.b.12. odnosi se na ‚odašilja</w:t>
      </w:r>
      <w:r w:rsidRPr="00F42AE4">
        <w:rPr>
          <w:rFonts w:eastAsia="Arial"/>
          <w:i/>
          <w:iCs/>
          <w:sz w:val="24"/>
          <w:szCs w:val="24"/>
        </w:rPr>
        <w:t>č</w:t>
      </w:r>
      <w:r w:rsidRPr="00F42AE4">
        <w:rPr>
          <w:rFonts w:eastAsia="Times New Roman"/>
          <w:i/>
          <w:iCs/>
          <w:sz w:val="24"/>
          <w:szCs w:val="24"/>
        </w:rPr>
        <w:t>ke/prijamne module’ ili ‚odašilja</w:t>
      </w:r>
      <w:r w:rsidRPr="00F42AE4">
        <w:rPr>
          <w:rFonts w:eastAsia="Arial"/>
          <w:i/>
          <w:iCs/>
          <w:sz w:val="24"/>
          <w:szCs w:val="24"/>
        </w:rPr>
        <w:t>č</w:t>
      </w:r>
      <w:r w:rsidRPr="00F42AE4">
        <w:rPr>
          <w:rFonts w:eastAsia="Times New Roman"/>
          <w:i/>
          <w:iCs/>
          <w:sz w:val="24"/>
          <w:szCs w:val="24"/>
        </w:rPr>
        <w:t>ke module’ s odvodnikom topline ili bez njega. Vrijednost d u 3A001.b.12.c. ne uklju</w:t>
      </w:r>
      <w:r w:rsidRPr="00F42AE4">
        <w:rPr>
          <w:rFonts w:eastAsia="Arial"/>
          <w:i/>
          <w:iCs/>
          <w:sz w:val="24"/>
          <w:szCs w:val="24"/>
        </w:rPr>
        <w:t>č</w:t>
      </w:r>
      <w:r w:rsidRPr="00F42AE4">
        <w:rPr>
          <w:rFonts w:eastAsia="Times New Roman"/>
          <w:i/>
          <w:iCs/>
          <w:sz w:val="24"/>
          <w:szCs w:val="24"/>
        </w:rPr>
        <w:t>uje nijedan dio ‚odašilja</w:t>
      </w:r>
      <w:r w:rsidRPr="00F42AE4">
        <w:rPr>
          <w:rFonts w:eastAsia="Arial"/>
          <w:i/>
          <w:iCs/>
          <w:sz w:val="24"/>
          <w:szCs w:val="24"/>
        </w:rPr>
        <w:t>č</w:t>
      </w:r>
      <w:r w:rsidRPr="00F42AE4">
        <w:rPr>
          <w:rFonts w:eastAsia="Times New Roman"/>
          <w:i/>
          <w:iCs/>
          <w:sz w:val="24"/>
          <w:szCs w:val="24"/>
        </w:rPr>
        <w:t>ko/prijamnog modula’ ili ‚odašilja</w:t>
      </w:r>
      <w:r w:rsidRPr="00F42AE4">
        <w:rPr>
          <w:rFonts w:eastAsia="Arial"/>
          <w:i/>
          <w:iCs/>
          <w:sz w:val="24"/>
          <w:szCs w:val="24"/>
        </w:rPr>
        <w:t>č</w:t>
      </w:r>
      <w:r w:rsidRPr="00F42AE4">
        <w:rPr>
          <w:rFonts w:eastAsia="Times New Roman"/>
          <w:i/>
          <w:iCs/>
          <w:sz w:val="24"/>
          <w:szCs w:val="24"/>
        </w:rPr>
        <w:t>kog modula’ koji funkcionira kao odvodnik topline.</w:t>
      </w:r>
    </w:p>
    <w:p w:rsidR="00393B31" w:rsidRPr="00F42AE4" w:rsidRDefault="00393B31" w:rsidP="00425500">
      <w:pPr>
        <w:tabs>
          <w:tab w:val="left" w:pos="9355"/>
        </w:tabs>
        <w:spacing w:line="249" w:lineRule="exact"/>
        <w:ind w:left="2127" w:hanging="426"/>
        <w:jc w:val="both"/>
        <w:rPr>
          <w:rFonts w:eastAsia="Times New Roman"/>
          <w:i/>
          <w:iCs/>
          <w:sz w:val="24"/>
          <w:szCs w:val="24"/>
        </w:rPr>
      </w:pPr>
    </w:p>
    <w:p w:rsidR="00393B31" w:rsidRPr="00F42AE4" w:rsidRDefault="00CD3B60" w:rsidP="00425500">
      <w:pPr>
        <w:numPr>
          <w:ilvl w:val="3"/>
          <w:numId w:val="314"/>
        </w:numPr>
        <w:tabs>
          <w:tab w:val="left" w:pos="2320"/>
          <w:tab w:val="left" w:pos="9355"/>
        </w:tabs>
        <w:spacing w:line="239" w:lineRule="auto"/>
        <w:ind w:left="2127" w:hanging="426"/>
        <w:jc w:val="both"/>
        <w:rPr>
          <w:rFonts w:eastAsia="Times New Roman"/>
          <w:i/>
          <w:iCs/>
          <w:sz w:val="24"/>
          <w:szCs w:val="24"/>
        </w:rPr>
      </w:pPr>
      <w:r w:rsidRPr="00F42AE4">
        <w:rPr>
          <w:rFonts w:eastAsia="Times New Roman"/>
          <w:i/>
          <w:iCs/>
          <w:sz w:val="24"/>
          <w:szCs w:val="24"/>
        </w:rPr>
        <w:t>‚Odašilja</w:t>
      </w:r>
      <w:r w:rsidRPr="00F42AE4">
        <w:rPr>
          <w:rFonts w:eastAsia="Arial"/>
          <w:i/>
          <w:iCs/>
          <w:sz w:val="24"/>
          <w:szCs w:val="24"/>
        </w:rPr>
        <w:t>č</w:t>
      </w:r>
      <w:r w:rsidRPr="00F42AE4">
        <w:rPr>
          <w:rFonts w:eastAsia="Times New Roman"/>
          <w:i/>
          <w:iCs/>
          <w:sz w:val="24"/>
          <w:szCs w:val="24"/>
        </w:rPr>
        <w:t>ko/prijamno moduli’ ili ‚odašilja</w:t>
      </w:r>
      <w:r w:rsidRPr="00F42AE4">
        <w:rPr>
          <w:rFonts w:eastAsia="Arial"/>
          <w:i/>
          <w:iCs/>
          <w:sz w:val="24"/>
          <w:szCs w:val="24"/>
        </w:rPr>
        <w:t>č</w:t>
      </w:r>
      <w:r w:rsidRPr="00F42AE4">
        <w:rPr>
          <w:rFonts w:eastAsia="Times New Roman"/>
          <w:i/>
          <w:iCs/>
          <w:sz w:val="24"/>
          <w:szCs w:val="24"/>
        </w:rPr>
        <w:t>ki moduli’ ili ‚odašilja</w:t>
      </w:r>
      <w:r w:rsidRPr="00F42AE4">
        <w:rPr>
          <w:rFonts w:eastAsia="Arial"/>
          <w:i/>
          <w:iCs/>
          <w:sz w:val="24"/>
          <w:szCs w:val="24"/>
        </w:rPr>
        <w:t>č</w:t>
      </w:r>
      <w:r w:rsidRPr="00F42AE4">
        <w:rPr>
          <w:rFonts w:eastAsia="Times New Roman"/>
          <w:i/>
          <w:iCs/>
          <w:sz w:val="24"/>
          <w:szCs w:val="24"/>
        </w:rPr>
        <w:t>ko/prijamni MMIC-ovi’ ili ‚odašilja</w:t>
      </w:r>
      <w:r w:rsidRPr="00F42AE4">
        <w:rPr>
          <w:rFonts w:eastAsia="Arial"/>
          <w:i/>
          <w:iCs/>
          <w:sz w:val="24"/>
          <w:szCs w:val="24"/>
        </w:rPr>
        <w:t>č</w:t>
      </w:r>
      <w:r w:rsidRPr="00F42AE4">
        <w:rPr>
          <w:rFonts w:eastAsia="Times New Roman"/>
          <w:i/>
          <w:iCs/>
          <w:sz w:val="24"/>
          <w:szCs w:val="24"/>
        </w:rPr>
        <w:t>ki MMIC-ovi’ mogu imati N integriranih elemenata antene koji zra</w:t>
      </w:r>
      <w:r w:rsidRPr="00F42AE4">
        <w:rPr>
          <w:rFonts w:eastAsia="Arial"/>
          <w:i/>
          <w:iCs/>
          <w:sz w:val="24"/>
          <w:szCs w:val="24"/>
        </w:rPr>
        <w:t>č</w:t>
      </w:r>
      <w:r w:rsidRPr="00F42AE4">
        <w:rPr>
          <w:rFonts w:eastAsia="Times New Roman"/>
          <w:i/>
          <w:iCs/>
          <w:sz w:val="24"/>
          <w:szCs w:val="24"/>
        </w:rPr>
        <w:t xml:space="preserve">e, pri </w:t>
      </w:r>
      <w:r w:rsidRPr="00F42AE4">
        <w:rPr>
          <w:rFonts w:eastAsia="Arial"/>
          <w:i/>
          <w:iCs/>
          <w:sz w:val="24"/>
          <w:szCs w:val="24"/>
        </w:rPr>
        <w:t>č</w:t>
      </w:r>
      <w:r w:rsidRPr="00F42AE4">
        <w:rPr>
          <w:rFonts w:eastAsia="Times New Roman"/>
          <w:i/>
          <w:iCs/>
          <w:sz w:val="24"/>
          <w:szCs w:val="24"/>
        </w:rPr>
        <w:t>emu je N broj odašilja</w:t>
      </w:r>
      <w:r w:rsidRPr="00F42AE4">
        <w:rPr>
          <w:rFonts w:eastAsia="Arial"/>
          <w:i/>
          <w:iCs/>
          <w:sz w:val="24"/>
          <w:szCs w:val="24"/>
        </w:rPr>
        <w:t>č</w:t>
      </w:r>
      <w:r w:rsidRPr="00F42AE4">
        <w:rPr>
          <w:rFonts w:eastAsia="Times New Roman"/>
          <w:i/>
          <w:iCs/>
          <w:sz w:val="24"/>
          <w:szCs w:val="24"/>
        </w:rPr>
        <w:t>kih ili odašilja</w:t>
      </w:r>
      <w:r w:rsidRPr="00F42AE4">
        <w:rPr>
          <w:rFonts w:eastAsia="Arial"/>
          <w:i/>
          <w:iCs/>
          <w:sz w:val="24"/>
          <w:szCs w:val="24"/>
        </w:rPr>
        <w:t>č</w:t>
      </w:r>
      <w:r w:rsidRPr="00F42AE4">
        <w:rPr>
          <w:rFonts w:eastAsia="Times New Roman"/>
          <w:i/>
          <w:iCs/>
          <w:sz w:val="24"/>
          <w:szCs w:val="24"/>
        </w:rPr>
        <w:t>ko/prijamnih kanala.</w:t>
      </w:r>
    </w:p>
    <w:p w:rsidR="00393B31" w:rsidRPr="00F42AE4" w:rsidRDefault="00393B31" w:rsidP="00425500">
      <w:pPr>
        <w:spacing w:line="249" w:lineRule="exact"/>
        <w:jc w:val="both"/>
        <w:rPr>
          <w:rFonts w:eastAsia="Times New Roman"/>
          <w:i/>
          <w:iCs/>
          <w:sz w:val="24"/>
          <w:szCs w:val="24"/>
        </w:rPr>
      </w:pPr>
    </w:p>
    <w:p w:rsidR="00393B31" w:rsidRPr="00F42AE4" w:rsidRDefault="00CD3B60" w:rsidP="00425500">
      <w:pPr>
        <w:numPr>
          <w:ilvl w:val="0"/>
          <w:numId w:val="315"/>
        </w:numPr>
        <w:tabs>
          <w:tab w:val="left" w:pos="1276"/>
        </w:tabs>
        <w:ind w:firstLine="851"/>
        <w:jc w:val="both"/>
        <w:rPr>
          <w:rFonts w:eastAsia="Times New Roman"/>
          <w:sz w:val="24"/>
          <w:szCs w:val="24"/>
        </w:rPr>
      </w:pPr>
      <w:r w:rsidRPr="00F42AE4">
        <w:rPr>
          <w:rFonts w:eastAsia="Times New Roman"/>
          <w:sz w:val="24"/>
          <w:szCs w:val="24"/>
        </w:rPr>
        <w:t>zvu</w:t>
      </w:r>
      <w:r w:rsidRPr="00F42AE4">
        <w:rPr>
          <w:rFonts w:eastAsia="Arial"/>
          <w:sz w:val="24"/>
          <w:szCs w:val="24"/>
        </w:rPr>
        <w:t>č</w:t>
      </w:r>
      <w:r w:rsidRPr="00F42AE4">
        <w:rPr>
          <w:rFonts w:eastAsia="Times New Roman"/>
          <w:sz w:val="24"/>
          <w:szCs w:val="24"/>
        </w:rPr>
        <w:t>novalni ure</w:t>
      </w:r>
      <w:r w:rsidRPr="00F42AE4">
        <w:rPr>
          <w:rFonts w:eastAsia="Arial"/>
          <w:sz w:val="24"/>
          <w:szCs w:val="24"/>
        </w:rPr>
        <w:t>đ</w:t>
      </w:r>
      <w:r w:rsidRPr="00F42AE4">
        <w:rPr>
          <w:rFonts w:eastAsia="Times New Roman"/>
          <w:sz w:val="24"/>
          <w:szCs w:val="24"/>
        </w:rPr>
        <w:t>aji, kako slijedi, i za njih posebno namijenjene komponente:</w:t>
      </w:r>
    </w:p>
    <w:p w:rsidR="00393B31" w:rsidRPr="00F42AE4" w:rsidRDefault="00393B31" w:rsidP="00425500">
      <w:pPr>
        <w:spacing w:line="259" w:lineRule="exact"/>
        <w:jc w:val="both"/>
        <w:rPr>
          <w:rFonts w:eastAsia="Times New Roman"/>
          <w:sz w:val="24"/>
          <w:szCs w:val="24"/>
        </w:rPr>
      </w:pPr>
    </w:p>
    <w:p w:rsidR="00393B31" w:rsidRPr="00F42AE4" w:rsidRDefault="00CD3B60" w:rsidP="00425500">
      <w:pPr>
        <w:numPr>
          <w:ilvl w:val="1"/>
          <w:numId w:val="315"/>
        </w:numPr>
        <w:tabs>
          <w:tab w:val="left" w:pos="2000"/>
        </w:tabs>
        <w:spacing w:line="245" w:lineRule="auto"/>
        <w:ind w:left="1560" w:hanging="284"/>
        <w:jc w:val="both"/>
        <w:rPr>
          <w:rFonts w:eastAsia="Times New Roman"/>
          <w:sz w:val="24"/>
          <w:szCs w:val="24"/>
        </w:rPr>
      </w:pPr>
      <w:r w:rsidRPr="00F42AE4">
        <w:rPr>
          <w:rFonts w:eastAsia="Times New Roman"/>
          <w:sz w:val="24"/>
          <w:szCs w:val="24"/>
        </w:rPr>
        <w:t>površinski akusti</w:t>
      </w:r>
      <w:r w:rsidRPr="00F42AE4">
        <w:rPr>
          <w:rFonts w:eastAsia="Arial"/>
          <w:sz w:val="24"/>
          <w:szCs w:val="24"/>
        </w:rPr>
        <w:t>č</w:t>
      </w:r>
      <w:r w:rsidRPr="00F42AE4">
        <w:rPr>
          <w:rFonts w:eastAsia="Times New Roman"/>
          <w:sz w:val="24"/>
          <w:szCs w:val="24"/>
        </w:rPr>
        <w:t>ki ure</w:t>
      </w:r>
      <w:r w:rsidRPr="00F42AE4">
        <w:rPr>
          <w:rFonts w:eastAsia="Arial"/>
          <w:sz w:val="24"/>
          <w:szCs w:val="24"/>
        </w:rPr>
        <w:t>đ</w:t>
      </w:r>
      <w:r w:rsidRPr="00F42AE4">
        <w:rPr>
          <w:rFonts w:eastAsia="Times New Roman"/>
          <w:sz w:val="24"/>
          <w:szCs w:val="24"/>
        </w:rPr>
        <w:t>aji i akusti</w:t>
      </w:r>
      <w:r w:rsidRPr="00F42AE4">
        <w:rPr>
          <w:rFonts w:eastAsia="Arial"/>
          <w:sz w:val="24"/>
          <w:szCs w:val="24"/>
        </w:rPr>
        <w:t>č</w:t>
      </w:r>
      <w:r w:rsidRPr="00F42AE4">
        <w:rPr>
          <w:rFonts w:eastAsia="Times New Roman"/>
          <w:sz w:val="24"/>
          <w:szCs w:val="24"/>
        </w:rPr>
        <w:t>ki ure</w:t>
      </w:r>
      <w:r w:rsidRPr="00F42AE4">
        <w:rPr>
          <w:rFonts w:eastAsia="Arial"/>
          <w:sz w:val="24"/>
          <w:szCs w:val="24"/>
        </w:rPr>
        <w:t>đ</w:t>
      </w:r>
      <w:r w:rsidRPr="00F42AE4">
        <w:rPr>
          <w:rFonts w:eastAsia="Times New Roman"/>
          <w:sz w:val="24"/>
          <w:szCs w:val="24"/>
        </w:rPr>
        <w:t>aji za površinsko snimanje (shallow bulk),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43" w:lineRule="exact"/>
        <w:jc w:val="both"/>
        <w:rPr>
          <w:rFonts w:eastAsia="Times New Roman"/>
          <w:sz w:val="24"/>
          <w:szCs w:val="24"/>
        </w:rPr>
      </w:pPr>
    </w:p>
    <w:p w:rsidR="00393B31" w:rsidRPr="00F42AE4" w:rsidRDefault="00CD3B60" w:rsidP="00425500">
      <w:pPr>
        <w:numPr>
          <w:ilvl w:val="2"/>
          <w:numId w:val="315"/>
        </w:numPr>
        <w:tabs>
          <w:tab w:val="left" w:pos="1843"/>
        </w:tabs>
        <w:ind w:left="1843" w:hanging="283"/>
        <w:jc w:val="both"/>
        <w:rPr>
          <w:rFonts w:eastAsia="Times New Roman"/>
          <w:sz w:val="24"/>
          <w:szCs w:val="24"/>
        </w:rPr>
      </w:pPr>
      <w:r w:rsidRPr="00F42AE4">
        <w:rPr>
          <w:rFonts w:eastAsia="Times New Roman"/>
          <w:sz w:val="24"/>
          <w:szCs w:val="24"/>
        </w:rPr>
        <w:t>frekvencija nositelja ve</w:t>
      </w:r>
      <w:r w:rsidRPr="00F42AE4">
        <w:rPr>
          <w:rFonts w:eastAsia="Arial"/>
          <w:sz w:val="24"/>
          <w:szCs w:val="24"/>
        </w:rPr>
        <w:t>ć</w:t>
      </w:r>
      <w:r w:rsidRPr="00F42AE4">
        <w:rPr>
          <w:rFonts w:eastAsia="Times New Roman"/>
          <w:sz w:val="24"/>
          <w:szCs w:val="24"/>
        </w:rPr>
        <w:t>a od 6 GHz;</w:t>
      </w:r>
    </w:p>
    <w:p w:rsidR="00393B31" w:rsidRPr="00F42AE4" w:rsidRDefault="00393B31" w:rsidP="00425500">
      <w:pPr>
        <w:tabs>
          <w:tab w:val="left" w:pos="1843"/>
        </w:tabs>
        <w:spacing w:line="259" w:lineRule="exact"/>
        <w:ind w:left="1843" w:hanging="283"/>
        <w:jc w:val="both"/>
        <w:rPr>
          <w:rFonts w:eastAsia="Times New Roman"/>
          <w:sz w:val="24"/>
          <w:szCs w:val="24"/>
        </w:rPr>
      </w:pPr>
    </w:p>
    <w:p w:rsidR="00393B31" w:rsidRPr="00F42AE4" w:rsidRDefault="00CD3B60" w:rsidP="00425500">
      <w:pPr>
        <w:numPr>
          <w:ilvl w:val="2"/>
          <w:numId w:val="315"/>
        </w:numPr>
        <w:tabs>
          <w:tab w:val="left" w:pos="1843"/>
        </w:tabs>
        <w:spacing w:line="245" w:lineRule="auto"/>
        <w:ind w:left="1843" w:hanging="283"/>
        <w:jc w:val="both"/>
        <w:rPr>
          <w:rFonts w:eastAsia="Times New Roman"/>
          <w:sz w:val="24"/>
          <w:szCs w:val="24"/>
        </w:rPr>
      </w:pPr>
      <w:r w:rsidRPr="00F42AE4">
        <w:rPr>
          <w:rFonts w:eastAsia="Times New Roman"/>
          <w:sz w:val="24"/>
          <w:szCs w:val="24"/>
        </w:rPr>
        <w:t>frekvencija nositelja ve</w:t>
      </w:r>
      <w:r w:rsidRPr="00F42AE4">
        <w:rPr>
          <w:rFonts w:eastAsia="Arial"/>
          <w:sz w:val="24"/>
          <w:szCs w:val="24"/>
        </w:rPr>
        <w:t>ć</w:t>
      </w:r>
      <w:r w:rsidRPr="00F42AE4">
        <w:rPr>
          <w:rFonts w:eastAsia="Times New Roman"/>
          <w:sz w:val="24"/>
          <w:szCs w:val="24"/>
        </w:rPr>
        <w:t>a od 1 GHz, ali ne ve</w:t>
      </w:r>
      <w:r w:rsidRPr="00F42AE4">
        <w:rPr>
          <w:rFonts w:eastAsia="Arial"/>
          <w:sz w:val="24"/>
          <w:szCs w:val="24"/>
        </w:rPr>
        <w:t>ć</w:t>
      </w:r>
      <w:r w:rsidRPr="00F42AE4">
        <w:rPr>
          <w:rFonts w:eastAsia="Times New Roman"/>
          <w:sz w:val="24"/>
          <w:szCs w:val="24"/>
        </w:rPr>
        <w:t>a od 6 GHz i koja 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43" w:lineRule="exact"/>
        <w:jc w:val="both"/>
        <w:rPr>
          <w:rFonts w:eastAsia="Times New Roman"/>
          <w:sz w:val="24"/>
          <w:szCs w:val="24"/>
        </w:rPr>
      </w:pPr>
    </w:p>
    <w:p w:rsidR="00393B31" w:rsidRPr="00F42AE4" w:rsidRDefault="00CD3B60" w:rsidP="00425500">
      <w:pPr>
        <w:ind w:left="2127" w:hanging="284"/>
        <w:jc w:val="both"/>
        <w:rPr>
          <w:rFonts w:eastAsia="Times New Roman"/>
          <w:sz w:val="24"/>
          <w:szCs w:val="24"/>
        </w:rPr>
      </w:pPr>
      <w:r w:rsidRPr="00F42AE4">
        <w:rPr>
          <w:rFonts w:eastAsia="Times New Roman"/>
          <w:sz w:val="24"/>
          <w:szCs w:val="24"/>
        </w:rPr>
        <w:t>1. ‚prigušenje bo</w:t>
      </w:r>
      <w:r w:rsidRPr="00F42AE4">
        <w:rPr>
          <w:rFonts w:eastAsia="Arial"/>
          <w:sz w:val="24"/>
          <w:szCs w:val="24"/>
        </w:rPr>
        <w:t>č</w:t>
      </w:r>
      <w:r w:rsidRPr="00F42AE4">
        <w:rPr>
          <w:rFonts w:eastAsia="Times New Roman"/>
          <w:sz w:val="24"/>
          <w:szCs w:val="24"/>
        </w:rPr>
        <w:t>ne frekvencije’ ve</w:t>
      </w:r>
      <w:r w:rsidRPr="00F42AE4">
        <w:rPr>
          <w:rFonts w:eastAsia="Arial"/>
          <w:sz w:val="24"/>
          <w:szCs w:val="24"/>
        </w:rPr>
        <w:t>ć</w:t>
      </w:r>
      <w:r w:rsidRPr="00F42AE4">
        <w:rPr>
          <w:rFonts w:eastAsia="Times New Roman"/>
          <w:sz w:val="24"/>
          <w:szCs w:val="24"/>
        </w:rPr>
        <w:t>e od 65 dB;</w:t>
      </w:r>
    </w:p>
    <w:p w:rsidR="00393B31" w:rsidRPr="00F42AE4" w:rsidRDefault="00393B31" w:rsidP="00425500">
      <w:pPr>
        <w:spacing w:line="268" w:lineRule="exact"/>
        <w:jc w:val="both"/>
        <w:rPr>
          <w:sz w:val="24"/>
          <w:szCs w:val="24"/>
        </w:rPr>
      </w:pPr>
      <w:bookmarkStart w:id="62" w:name="page116"/>
      <w:bookmarkEnd w:id="62"/>
    </w:p>
    <w:p w:rsidR="00393B31" w:rsidRPr="00F42AE4" w:rsidRDefault="00CD3B60" w:rsidP="00425500">
      <w:pPr>
        <w:numPr>
          <w:ilvl w:val="1"/>
          <w:numId w:val="316"/>
        </w:numPr>
        <w:tabs>
          <w:tab w:val="left" w:pos="2460"/>
        </w:tabs>
        <w:spacing w:line="245" w:lineRule="auto"/>
        <w:ind w:left="2127" w:hanging="284"/>
        <w:jc w:val="both"/>
        <w:rPr>
          <w:rFonts w:eastAsia="Times New Roman"/>
          <w:sz w:val="24"/>
          <w:szCs w:val="24"/>
        </w:rPr>
      </w:pPr>
      <w:r w:rsidRPr="00F42AE4">
        <w:rPr>
          <w:rFonts w:eastAsia="Times New Roman"/>
          <w:sz w:val="24"/>
          <w:szCs w:val="24"/>
        </w:rPr>
        <w:t>umnožak najve</w:t>
      </w:r>
      <w:r w:rsidRPr="00F42AE4">
        <w:rPr>
          <w:rFonts w:eastAsia="Arial"/>
          <w:sz w:val="24"/>
          <w:szCs w:val="24"/>
        </w:rPr>
        <w:t>ć</w:t>
      </w:r>
      <w:r w:rsidRPr="00F42AE4">
        <w:rPr>
          <w:rFonts w:eastAsia="Times New Roman"/>
          <w:sz w:val="24"/>
          <w:szCs w:val="24"/>
        </w:rPr>
        <w:t xml:space="preserve">eg vremenskog kašnjenja i širine pojasa (vrijeme u </w:t>
      </w:r>
      <w:r w:rsidRPr="00F42AE4">
        <w:rPr>
          <w:rFonts w:eastAsia="Arial"/>
          <w:sz w:val="24"/>
          <w:szCs w:val="24"/>
        </w:rPr>
        <w:t>μ</w:t>
      </w:r>
      <w:r w:rsidRPr="00F42AE4">
        <w:rPr>
          <w:rFonts w:eastAsia="Times New Roman"/>
          <w:sz w:val="24"/>
          <w:szCs w:val="24"/>
        </w:rPr>
        <w:t>s i širina pojasa u MHz) ve</w:t>
      </w:r>
      <w:r w:rsidRPr="00F42AE4">
        <w:rPr>
          <w:rFonts w:eastAsia="Arial"/>
          <w:sz w:val="24"/>
          <w:szCs w:val="24"/>
        </w:rPr>
        <w:t>ć</w:t>
      </w:r>
      <w:r w:rsidRPr="00F42AE4">
        <w:rPr>
          <w:rFonts w:eastAsia="Times New Roman"/>
          <w:sz w:val="24"/>
          <w:szCs w:val="24"/>
        </w:rPr>
        <w:t>i od 100;</w:t>
      </w:r>
    </w:p>
    <w:p w:rsidR="00393B31" w:rsidRPr="00F42AE4" w:rsidRDefault="00393B31" w:rsidP="00425500">
      <w:pPr>
        <w:spacing w:line="251" w:lineRule="exact"/>
        <w:ind w:left="2127" w:hanging="284"/>
        <w:jc w:val="both"/>
        <w:rPr>
          <w:rFonts w:eastAsia="Times New Roman"/>
          <w:sz w:val="24"/>
          <w:szCs w:val="24"/>
        </w:rPr>
      </w:pPr>
    </w:p>
    <w:p w:rsidR="00393B31" w:rsidRPr="00F42AE4" w:rsidRDefault="00CD3B60" w:rsidP="00425500">
      <w:pPr>
        <w:numPr>
          <w:ilvl w:val="1"/>
          <w:numId w:val="316"/>
        </w:numPr>
        <w:tabs>
          <w:tab w:val="left" w:pos="2460"/>
        </w:tabs>
        <w:ind w:left="2127" w:hanging="284"/>
        <w:jc w:val="both"/>
        <w:rPr>
          <w:rFonts w:eastAsia="Times New Roman"/>
          <w:sz w:val="24"/>
          <w:szCs w:val="24"/>
        </w:rPr>
      </w:pPr>
      <w:r w:rsidRPr="00F42AE4">
        <w:rPr>
          <w:rFonts w:eastAsia="Times New Roman"/>
          <w:sz w:val="24"/>
          <w:szCs w:val="24"/>
        </w:rPr>
        <w:t>širina pojasa ve</w:t>
      </w:r>
      <w:r w:rsidRPr="00F42AE4">
        <w:rPr>
          <w:rFonts w:eastAsia="Arial"/>
          <w:sz w:val="24"/>
          <w:szCs w:val="24"/>
        </w:rPr>
        <w:t>ć</w:t>
      </w:r>
      <w:r w:rsidRPr="00F42AE4">
        <w:rPr>
          <w:rFonts w:eastAsia="Times New Roman"/>
          <w:sz w:val="24"/>
          <w:szCs w:val="24"/>
        </w:rPr>
        <w:t xml:space="preserve">a od 250 MHz </w:t>
      </w:r>
      <w:r w:rsidRPr="00F42AE4">
        <w:rPr>
          <w:rFonts w:eastAsia="Times New Roman"/>
          <w:sz w:val="24"/>
          <w:szCs w:val="24"/>
          <w:u w:val="single"/>
        </w:rPr>
        <w:t>ili</w:t>
      </w:r>
    </w:p>
    <w:p w:rsidR="00393B31" w:rsidRPr="00F42AE4" w:rsidRDefault="00393B31" w:rsidP="00425500">
      <w:pPr>
        <w:spacing w:line="267" w:lineRule="exact"/>
        <w:ind w:left="2127" w:hanging="284"/>
        <w:jc w:val="both"/>
        <w:rPr>
          <w:rFonts w:eastAsia="Times New Roman"/>
          <w:sz w:val="24"/>
          <w:szCs w:val="24"/>
        </w:rPr>
      </w:pPr>
    </w:p>
    <w:p w:rsidR="00393B31" w:rsidRPr="00F42AE4" w:rsidRDefault="00CD3B60" w:rsidP="00425500">
      <w:pPr>
        <w:numPr>
          <w:ilvl w:val="1"/>
          <w:numId w:val="316"/>
        </w:numPr>
        <w:tabs>
          <w:tab w:val="left" w:pos="2460"/>
        </w:tabs>
        <w:ind w:left="2127" w:hanging="284"/>
        <w:jc w:val="both"/>
        <w:rPr>
          <w:rFonts w:eastAsia="Times New Roman"/>
          <w:sz w:val="24"/>
          <w:szCs w:val="24"/>
        </w:rPr>
      </w:pPr>
      <w:r w:rsidRPr="00F42AE4">
        <w:rPr>
          <w:rFonts w:eastAsia="Times New Roman"/>
          <w:sz w:val="24"/>
          <w:szCs w:val="24"/>
        </w:rPr>
        <w:t>disperzijsko kašnjenje ve</w:t>
      </w:r>
      <w:r w:rsidRPr="00F42AE4">
        <w:rPr>
          <w:rFonts w:eastAsia="Arial"/>
          <w:sz w:val="24"/>
          <w:szCs w:val="24"/>
        </w:rPr>
        <w:t>ć</w:t>
      </w:r>
      <w:r w:rsidRPr="00F42AE4">
        <w:rPr>
          <w:rFonts w:eastAsia="Times New Roman"/>
          <w:sz w:val="24"/>
          <w:szCs w:val="24"/>
        </w:rPr>
        <w:t xml:space="preserve">e od 10 </w:t>
      </w:r>
      <w:r w:rsidRPr="00F42AE4">
        <w:rPr>
          <w:rFonts w:eastAsia="Arial"/>
          <w:sz w:val="24"/>
          <w:szCs w:val="24"/>
        </w:rPr>
        <w:t>μ</w:t>
      </w:r>
      <w:r w:rsidRPr="00F42AE4">
        <w:rPr>
          <w:rFonts w:eastAsia="Times New Roman"/>
          <w:sz w:val="24"/>
          <w:szCs w:val="24"/>
        </w:rPr>
        <w:t xml:space="preserve">s </w:t>
      </w:r>
      <w:r w:rsidRPr="00F42AE4">
        <w:rPr>
          <w:rFonts w:eastAsia="Times New Roman"/>
          <w:sz w:val="24"/>
          <w:szCs w:val="24"/>
          <w:u w:val="single"/>
        </w:rPr>
        <w:t>ili</w:t>
      </w:r>
    </w:p>
    <w:p w:rsidR="00393B31" w:rsidRPr="00F42AE4" w:rsidRDefault="00393B31" w:rsidP="00425500">
      <w:pPr>
        <w:spacing w:line="267" w:lineRule="exact"/>
        <w:ind w:left="2127" w:hanging="284"/>
        <w:jc w:val="both"/>
        <w:rPr>
          <w:rFonts w:eastAsia="Times New Roman"/>
          <w:sz w:val="24"/>
          <w:szCs w:val="24"/>
        </w:rPr>
      </w:pPr>
    </w:p>
    <w:p w:rsidR="00393B31" w:rsidRPr="00F42AE4" w:rsidRDefault="005B6A26" w:rsidP="005B6A26">
      <w:pPr>
        <w:ind w:left="1985" w:hanging="545"/>
        <w:jc w:val="both"/>
        <w:rPr>
          <w:rFonts w:eastAsia="Times New Roman"/>
          <w:sz w:val="24"/>
          <w:szCs w:val="24"/>
        </w:rPr>
      </w:pPr>
      <w:r>
        <w:rPr>
          <w:rFonts w:eastAsia="Times New Roman"/>
          <w:sz w:val="24"/>
          <w:szCs w:val="24"/>
        </w:rPr>
        <w:t xml:space="preserve">    </w:t>
      </w:r>
      <w:r w:rsidR="00CD3B60" w:rsidRPr="00F42AE4">
        <w:rPr>
          <w:rFonts w:eastAsia="Times New Roman"/>
          <w:sz w:val="24"/>
          <w:szCs w:val="24"/>
        </w:rPr>
        <w:t>c.  frekvencija nositelja od 1 GHz ili manja koja ima bilo koju od sljede</w:t>
      </w:r>
      <w:r w:rsidR="00CD3B60" w:rsidRPr="00F42AE4">
        <w:rPr>
          <w:rFonts w:eastAsia="Arial"/>
          <w:sz w:val="24"/>
          <w:szCs w:val="24"/>
        </w:rPr>
        <w:t>ć</w:t>
      </w:r>
      <w:r w:rsidR="00CD3B60" w:rsidRPr="00F42AE4">
        <w:rPr>
          <w:rFonts w:eastAsia="Times New Roman"/>
          <w:sz w:val="24"/>
          <w:szCs w:val="24"/>
        </w:rPr>
        <w:t>ih zna</w:t>
      </w:r>
      <w:r w:rsidR="00CD3B60" w:rsidRPr="00F42AE4">
        <w:rPr>
          <w:rFonts w:eastAsia="Arial"/>
          <w:sz w:val="24"/>
          <w:szCs w:val="24"/>
        </w:rPr>
        <w:t>č</w:t>
      </w:r>
      <w:r w:rsidR="00CD3B60" w:rsidRPr="00F42AE4">
        <w:rPr>
          <w:rFonts w:eastAsia="Times New Roman"/>
          <w:sz w:val="24"/>
          <w:szCs w:val="24"/>
        </w:rPr>
        <w:t>ajki:</w:t>
      </w:r>
    </w:p>
    <w:p w:rsidR="00393B31" w:rsidRPr="00F42AE4" w:rsidRDefault="00393B31" w:rsidP="00425500">
      <w:pPr>
        <w:spacing w:line="267" w:lineRule="exact"/>
        <w:jc w:val="both"/>
        <w:rPr>
          <w:rFonts w:eastAsia="Times New Roman"/>
          <w:sz w:val="24"/>
          <w:szCs w:val="24"/>
        </w:rPr>
      </w:pPr>
    </w:p>
    <w:p w:rsidR="00393B31" w:rsidRPr="00F42AE4" w:rsidRDefault="00CD3B60" w:rsidP="00425500">
      <w:pPr>
        <w:numPr>
          <w:ilvl w:val="1"/>
          <w:numId w:val="317"/>
        </w:numPr>
        <w:tabs>
          <w:tab w:val="left" w:pos="2460"/>
        </w:tabs>
        <w:spacing w:line="245" w:lineRule="auto"/>
        <w:ind w:left="2268" w:hanging="283"/>
        <w:jc w:val="both"/>
        <w:rPr>
          <w:rFonts w:eastAsia="Times New Roman"/>
          <w:sz w:val="24"/>
          <w:szCs w:val="24"/>
        </w:rPr>
      </w:pPr>
      <w:r w:rsidRPr="00F42AE4">
        <w:rPr>
          <w:rFonts w:eastAsia="Times New Roman"/>
          <w:sz w:val="24"/>
          <w:szCs w:val="24"/>
        </w:rPr>
        <w:t>umnožak najve</w:t>
      </w:r>
      <w:r w:rsidRPr="00F42AE4">
        <w:rPr>
          <w:rFonts w:eastAsia="Arial"/>
          <w:sz w:val="24"/>
          <w:szCs w:val="24"/>
        </w:rPr>
        <w:t>ć</w:t>
      </w:r>
      <w:r w:rsidRPr="00F42AE4">
        <w:rPr>
          <w:rFonts w:eastAsia="Times New Roman"/>
          <w:sz w:val="24"/>
          <w:szCs w:val="24"/>
        </w:rPr>
        <w:t xml:space="preserve">eg vremenskog kašnjenja i širine pojasa (vrijeme u </w:t>
      </w:r>
      <w:r w:rsidRPr="00F42AE4">
        <w:rPr>
          <w:rFonts w:eastAsia="Arial"/>
          <w:sz w:val="24"/>
          <w:szCs w:val="24"/>
        </w:rPr>
        <w:t>μ</w:t>
      </w:r>
      <w:r w:rsidRPr="00F42AE4">
        <w:rPr>
          <w:rFonts w:eastAsia="Times New Roman"/>
          <w:sz w:val="24"/>
          <w:szCs w:val="24"/>
        </w:rPr>
        <w:t>s i širina pojasa u MHz) ve</w:t>
      </w:r>
      <w:r w:rsidRPr="00F42AE4">
        <w:rPr>
          <w:rFonts w:eastAsia="Arial"/>
          <w:sz w:val="24"/>
          <w:szCs w:val="24"/>
        </w:rPr>
        <w:t>ć</w:t>
      </w:r>
      <w:r w:rsidRPr="00F42AE4">
        <w:rPr>
          <w:rFonts w:eastAsia="Times New Roman"/>
          <w:sz w:val="24"/>
          <w:szCs w:val="24"/>
        </w:rPr>
        <w:t>i od 100;</w:t>
      </w:r>
    </w:p>
    <w:p w:rsidR="00393B31" w:rsidRPr="00F42AE4" w:rsidRDefault="00393B31" w:rsidP="00425500">
      <w:pPr>
        <w:spacing w:line="251" w:lineRule="exact"/>
        <w:ind w:left="2268" w:hanging="283"/>
        <w:jc w:val="both"/>
        <w:rPr>
          <w:rFonts w:eastAsia="Times New Roman"/>
          <w:sz w:val="24"/>
          <w:szCs w:val="24"/>
        </w:rPr>
      </w:pPr>
    </w:p>
    <w:p w:rsidR="00393B31" w:rsidRPr="00F42AE4" w:rsidRDefault="00CD3B60" w:rsidP="00425500">
      <w:pPr>
        <w:numPr>
          <w:ilvl w:val="1"/>
          <w:numId w:val="317"/>
        </w:numPr>
        <w:tabs>
          <w:tab w:val="left" w:pos="2460"/>
        </w:tabs>
        <w:ind w:left="2268" w:hanging="283"/>
        <w:jc w:val="both"/>
        <w:rPr>
          <w:rFonts w:eastAsia="Times New Roman"/>
          <w:sz w:val="24"/>
          <w:szCs w:val="24"/>
        </w:rPr>
      </w:pPr>
      <w:r w:rsidRPr="00F42AE4">
        <w:rPr>
          <w:rFonts w:eastAsia="Times New Roman"/>
          <w:sz w:val="24"/>
          <w:szCs w:val="24"/>
        </w:rPr>
        <w:t>disperzijsko kašnjenje ve</w:t>
      </w:r>
      <w:r w:rsidRPr="00F42AE4">
        <w:rPr>
          <w:rFonts w:eastAsia="Arial"/>
          <w:sz w:val="24"/>
          <w:szCs w:val="24"/>
        </w:rPr>
        <w:t>ć</w:t>
      </w:r>
      <w:r w:rsidRPr="00F42AE4">
        <w:rPr>
          <w:rFonts w:eastAsia="Times New Roman"/>
          <w:sz w:val="24"/>
          <w:szCs w:val="24"/>
        </w:rPr>
        <w:t xml:space="preserve">e od 10 </w:t>
      </w:r>
      <w:r w:rsidRPr="00F42AE4">
        <w:rPr>
          <w:rFonts w:eastAsia="Arial"/>
          <w:sz w:val="24"/>
          <w:szCs w:val="24"/>
        </w:rPr>
        <w:t>μ</w:t>
      </w:r>
      <w:r w:rsidRPr="00F42AE4">
        <w:rPr>
          <w:rFonts w:eastAsia="Times New Roman"/>
          <w:sz w:val="24"/>
          <w:szCs w:val="24"/>
        </w:rPr>
        <w:t xml:space="preserve">s </w:t>
      </w:r>
      <w:r w:rsidRPr="00F42AE4">
        <w:rPr>
          <w:rFonts w:eastAsia="Times New Roman"/>
          <w:sz w:val="24"/>
          <w:szCs w:val="24"/>
          <w:u w:val="single"/>
        </w:rPr>
        <w:t>ili</w:t>
      </w:r>
    </w:p>
    <w:p w:rsidR="00393B31" w:rsidRPr="00F42AE4" w:rsidRDefault="00393B31" w:rsidP="00425500">
      <w:pPr>
        <w:spacing w:line="267" w:lineRule="exact"/>
        <w:ind w:left="2268" w:hanging="283"/>
        <w:jc w:val="both"/>
        <w:rPr>
          <w:rFonts w:eastAsia="Times New Roman"/>
          <w:sz w:val="24"/>
          <w:szCs w:val="24"/>
        </w:rPr>
      </w:pPr>
    </w:p>
    <w:p w:rsidR="00393B31" w:rsidRPr="00F42AE4" w:rsidRDefault="00CD3B60" w:rsidP="00425500">
      <w:pPr>
        <w:numPr>
          <w:ilvl w:val="1"/>
          <w:numId w:val="317"/>
        </w:numPr>
        <w:tabs>
          <w:tab w:val="left" w:pos="2460"/>
        </w:tabs>
        <w:ind w:left="2268" w:hanging="283"/>
        <w:jc w:val="both"/>
        <w:rPr>
          <w:rFonts w:eastAsia="Times New Roman"/>
          <w:sz w:val="24"/>
          <w:szCs w:val="24"/>
        </w:rPr>
      </w:pPr>
      <w:r w:rsidRPr="00F42AE4">
        <w:rPr>
          <w:rFonts w:eastAsia="Times New Roman"/>
          <w:sz w:val="24"/>
          <w:szCs w:val="24"/>
        </w:rPr>
        <w:t>‚prigušenje bo</w:t>
      </w:r>
      <w:r w:rsidRPr="00F42AE4">
        <w:rPr>
          <w:rFonts w:eastAsia="Arial"/>
          <w:sz w:val="24"/>
          <w:szCs w:val="24"/>
        </w:rPr>
        <w:t>č</w:t>
      </w:r>
      <w:r w:rsidRPr="00F42AE4">
        <w:rPr>
          <w:rFonts w:eastAsia="Times New Roman"/>
          <w:sz w:val="24"/>
          <w:szCs w:val="24"/>
        </w:rPr>
        <w:t>ne frekvencije’ ve</w:t>
      </w:r>
      <w:r w:rsidRPr="00F42AE4">
        <w:rPr>
          <w:rFonts w:eastAsia="Arial"/>
          <w:sz w:val="24"/>
          <w:szCs w:val="24"/>
        </w:rPr>
        <w:t>ć</w:t>
      </w:r>
      <w:r w:rsidRPr="00F42AE4">
        <w:rPr>
          <w:rFonts w:eastAsia="Times New Roman"/>
          <w:sz w:val="24"/>
          <w:szCs w:val="24"/>
        </w:rPr>
        <w:t>e od 65 dB i širina pojasa ve</w:t>
      </w:r>
      <w:r w:rsidRPr="00F42AE4">
        <w:rPr>
          <w:rFonts w:eastAsia="Arial"/>
          <w:sz w:val="24"/>
          <w:szCs w:val="24"/>
        </w:rPr>
        <w:t>ć</w:t>
      </w:r>
      <w:r w:rsidRPr="00F42AE4">
        <w:rPr>
          <w:rFonts w:eastAsia="Times New Roman"/>
          <w:sz w:val="24"/>
          <w:szCs w:val="24"/>
        </w:rPr>
        <w:t>a od 100 MHz;</w:t>
      </w:r>
    </w:p>
    <w:p w:rsidR="00393B31" w:rsidRPr="00F42AE4" w:rsidRDefault="00393B31" w:rsidP="00425500">
      <w:pPr>
        <w:spacing w:line="267" w:lineRule="exact"/>
        <w:jc w:val="both"/>
        <w:rPr>
          <w:sz w:val="24"/>
          <w:szCs w:val="24"/>
        </w:rPr>
      </w:pPr>
    </w:p>
    <w:p w:rsidR="00393B31" w:rsidRPr="00F42AE4" w:rsidRDefault="00CD3B60" w:rsidP="00425500">
      <w:pPr>
        <w:ind w:left="1985"/>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67" w:lineRule="exact"/>
        <w:ind w:left="1985"/>
        <w:jc w:val="both"/>
        <w:rPr>
          <w:sz w:val="24"/>
          <w:szCs w:val="24"/>
        </w:rPr>
      </w:pPr>
    </w:p>
    <w:p w:rsidR="00393B31" w:rsidRPr="00F42AE4" w:rsidRDefault="00CD3B60" w:rsidP="00425500">
      <w:pPr>
        <w:ind w:left="1985"/>
        <w:jc w:val="both"/>
        <w:rPr>
          <w:sz w:val="24"/>
          <w:szCs w:val="24"/>
        </w:rPr>
      </w:pPr>
      <w:r w:rsidRPr="00F42AE4">
        <w:rPr>
          <w:rFonts w:eastAsia="Times New Roman"/>
          <w:i/>
          <w:iCs/>
          <w:sz w:val="24"/>
          <w:szCs w:val="24"/>
        </w:rPr>
        <w:t>‚Prigušenje bo</w:t>
      </w:r>
      <w:r w:rsidRPr="00F42AE4">
        <w:rPr>
          <w:rFonts w:eastAsia="Arial"/>
          <w:i/>
          <w:iCs/>
          <w:sz w:val="24"/>
          <w:szCs w:val="24"/>
        </w:rPr>
        <w:t>č</w:t>
      </w:r>
      <w:r w:rsidRPr="00F42AE4">
        <w:rPr>
          <w:rFonts w:eastAsia="Times New Roman"/>
          <w:i/>
          <w:iCs/>
          <w:sz w:val="24"/>
          <w:szCs w:val="24"/>
        </w:rPr>
        <w:t>ne frekvencije’ zna</w:t>
      </w:r>
      <w:r w:rsidRPr="00F42AE4">
        <w:rPr>
          <w:rFonts w:eastAsia="Arial"/>
          <w:i/>
          <w:iCs/>
          <w:sz w:val="24"/>
          <w:szCs w:val="24"/>
        </w:rPr>
        <w:t>č</w:t>
      </w:r>
      <w:r w:rsidRPr="00F42AE4">
        <w:rPr>
          <w:rFonts w:eastAsia="Times New Roman"/>
          <w:i/>
          <w:iCs/>
          <w:sz w:val="24"/>
          <w:szCs w:val="24"/>
        </w:rPr>
        <w:t>i maksimalna vrijednost prigušenja navedena u tehni</w:t>
      </w:r>
      <w:r w:rsidRPr="00F42AE4">
        <w:rPr>
          <w:rFonts w:eastAsia="Arial"/>
          <w:i/>
          <w:iCs/>
          <w:sz w:val="24"/>
          <w:szCs w:val="24"/>
        </w:rPr>
        <w:t>č</w:t>
      </w:r>
      <w:r w:rsidRPr="00F42AE4">
        <w:rPr>
          <w:rFonts w:eastAsia="Times New Roman"/>
          <w:i/>
          <w:iCs/>
          <w:sz w:val="24"/>
          <w:szCs w:val="24"/>
        </w:rPr>
        <w:t>kim podacima.</w:t>
      </w:r>
    </w:p>
    <w:p w:rsidR="00393B31" w:rsidRPr="00F42AE4" w:rsidRDefault="00393B31" w:rsidP="00425500">
      <w:pPr>
        <w:spacing w:line="267" w:lineRule="exact"/>
        <w:ind w:left="1985"/>
        <w:jc w:val="both"/>
        <w:rPr>
          <w:sz w:val="24"/>
          <w:szCs w:val="24"/>
        </w:rPr>
      </w:pPr>
    </w:p>
    <w:p w:rsidR="00393B31" w:rsidRPr="00F42AE4" w:rsidRDefault="00CD3B60" w:rsidP="00425500">
      <w:pPr>
        <w:numPr>
          <w:ilvl w:val="0"/>
          <w:numId w:val="318"/>
        </w:numPr>
        <w:tabs>
          <w:tab w:val="left" w:pos="2000"/>
        </w:tabs>
        <w:spacing w:line="246" w:lineRule="auto"/>
        <w:ind w:left="1560" w:hanging="284"/>
        <w:jc w:val="both"/>
        <w:rPr>
          <w:rFonts w:eastAsia="Times New Roman"/>
          <w:sz w:val="24"/>
          <w:szCs w:val="24"/>
        </w:rPr>
      </w:pPr>
      <w:r w:rsidRPr="00F42AE4">
        <w:rPr>
          <w:rFonts w:eastAsia="Times New Roman"/>
          <w:sz w:val="24"/>
          <w:szCs w:val="24"/>
        </w:rPr>
        <w:t>veliki (volumenski) akusti</w:t>
      </w:r>
      <w:r w:rsidRPr="00F42AE4">
        <w:rPr>
          <w:rFonts w:eastAsia="Arial"/>
          <w:sz w:val="24"/>
          <w:szCs w:val="24"/>
        </w:rPr>
        <w:t>č</w:t>
      </w:r>
      <w:r w:rsidRPr="00F42AE4">
        <w:rPr>
          <w:rFonts w:eastAsia="Times New Roman"/>
          <w:sz w:val="24"/>
          <w:szCs w:val="24"/>
        </w:rPr>
        <w:t>ni ure</w:t>
      </w:r>
      <w:r w:rsidRPr="00F42AE4">
        <w:rPr>
          <w:rFonts w:eastAsia="Arial"/>
          <w:sz w:val="24"/>
          <w:szCs w:val="24"/>
        </w:rPr>
        <w:t>đ</w:t>
      </w:r>
      <w:r w:rsidRPr="00F42AE4">
        <w:rPr>
          <w:rFonts w:eastAsia="Times New Roman"/>
          <w:sz w:val="24"/>
          <w:szCs w:val="24"/>
        </w:rPr>
        <w:t>aji koji omogu</w:t>
      </w:r>
      <w:r w:rsidRPr="00F42AE4">
        <w:rPr>
          <w:rFonts w:eastAsia="Arial"/>
          <w:sz w:val="24"/>
          <w:szCs w:val="24"/>
        </w:rPr>
        <w:t>ć</w:t>
      </w:r>
      <w:r w:rsidRPr="00F42AE4">
        <w:rPr>
          <w:rFonts w:eastAsia="Times New Roman"/>
          <w:sz w:val="24"/>
          <w:szCs w:val="24"/>
        </w:rPr>
        <w:t>uju izravnu obradu signala pri frekvencijama višima od 6 GHz;</w:t>
      </w:r>
    </w:p>
    <w:p w:rsidR="00393B31" w:rsidRPr="00F42AE4" w:rsidRDefault="00393B31" w:rsidP="00425500">
      <w:pPr>
        <w:spacing w:line="250" w:lineRule="exact"/>
        <w:jc w:val="both"/>
        <w:rPr>
          <w:rFonts w:eastAsia="Times New Roman"/>
          <w:sz w:val="24"/>
          <w:szCs w:val="24"/>
        </w:rPr>
      </w:pPr>
    </w:p>
    <w:p w:rsidR="00393B31" w:rsidRPr="00F42AE4" w:rsidRDefault="00CD3B60" w:rsidP="00425500">
      <w:pPr>
        <w:numPr>
          <w:ilvl w:val="0"/>
          <w:numId w:val="318"/>
        </w:numPr>
        <w:tabs>
          <w:tab w:val="left" w:pos="2000"/>
        </w:tabs>
        <w:spacing w:line="239" w:lineRule="auto"/>
        <w:ind w:left="1560" w:hanging="284"/>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za akusti</w:t>
      </w:r>
      <w:r w:rsidRPr="00F42AE4">
        <w:rPr>
          <w:rFonts w:eastAsia="Arial"/>
          <w:sz w:val="24"/>
          <w:szCs w:val="24"/>
        </w:rPr>
        <w:t>č</w:t>
      </w:r>
      <w:r w:rsidRPr="00F42AE4">
        <w:rPr>
          <w:rFonts w:eastAsia="Times New Roman"/>
          <w:sz w:val="24"/>
          <w:szCs w:val="24"/>
        </w:rPr>
        <w:t>no-opti</w:t>
      </w:r>
      <w:r w:rsidRPr="00F42AE4">
        <w:rPr>
          <w:rFonts w:eastAsia="Arial"/>
          <w:sz w:val="24"/>
          <w:szCs w:val="24"/>
        </w:rPr>
        <w:t>č</w:t>
      </w:r>
      <w:r w:rsidRPr="00F42AE4">
        <w:rPr>
          <w:rFonts w:eastAsia="Times New Roman"/>
          <w:sz w:val="24"/>
          <w:szCs w:val="24"/>
        </w:rPr>
        <w:t>ku „obradu signala” koji primjenjuju interakciju izme</w:t>
      </w:r>
      <w:r w:rsidRPr="00F42AE4">
        <w:rPr>
          <w:rFonts w:eastAsia="Arial"/>
          <w:sz w:val="24"/>
          <w:szCs w:val="24"/>
        </w:rPr>
        <w:t>đ</w:t>
      </w:r>
      <w:r w:rsidRPr="00F42AE4">
        <w:rPr>
          <w:rFonts w:eastAsia="Times New Roman"/>
          <w:sz w:val="24"/>
          <w:szCs w:val="24"/>
        </w:rPr>
        <w:t>u zvu</w:t>
      </w:r>
      <w:r w:rsidRPr="00F42AE4">
        <w:rPr>
          <w:rFonts w:eastAsia="Arial"/>
          <w:sz w:val="24"/>
          <w:szCs w:val="24"/>
        </w:rPr>
        <w:t>č</w:t>
      </w:r>
      <w:r w:rsidRPr="00F42AE4">
        <w:rPr>
          <w:rFonts w:eastAsia="Times New Roman"/>
          <w:sz w:val="24"/>
          <w:szCs w:val="24"/>
        </w:rPr>
        <w:t>nih valova (velikih valova ili površinskih valova) i svjetlosnih valova koji omogu</w:t>
      </w:r>
      <w:r w:rsidRPr="00F42AE4">
        <w:rPr>
          <w:rFonts w:eastAsia="Arial"/>
          <w:sz w:val="24"/>
          <w:szCs w:val="24"/>
        </w:rPr>
        <w:t>ć</w:t>
      </w:r>
      <w:r w:rsidRPr="00F42AE4">
        <w:rPr>
          <w:rFonts w:eastAsia="Times New Roman"/>
          <w:sz w:val="24"/>
          <w:szCs w:val="24"/>
        </w:rPr>
        <w:t>uju izravnu obradu signala ili slika,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analizu spektra, korelaciju ili konvoluciju;</w:t>
      </w:r>
    </w:p>
    <w:p w:rsidR="00393B31" w:rsidRPr="00F42AE4" w:rsidRDefault="00393B31" w:rsidP="00425500">
      <w:pPr>
        <w:spacing w:line="258" w:lineRule="exact"/>
        <w:jc w:val="both"/>
        <w:rPr>
          <w:sz w:val="24"/>
          <w:szCs w:val="24"/>
        </w:rPr>
      </w:pPr>
    </w:p>
    <w:p w:rsidR="00393B31" w:rsidRPr="00F42AE4" w:rsidRDefault="00CD3B60" w:rsidP="00425500">
      <w:pPr>
        <w:tabs>
          <w:tab w:val="left" w:pos="2680"/>
        </w:tabs>
        <w:spacing w:line="246" w:lineRule="auto"/>
        <w:ind w:left="2694" w:hanging="1418"/>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3A001.c. ne odnosi se na akusti</w:t>
      </w:r>
      <w:r w:rsidRPr="00F42AE4">
        <w:rPr>
          <w:rFonts w:eastAsia="Arial"/>
          <w:i/>
          <w:iCs/>
          <w:sz w:val="24"/>
          <w:szCs w:val="24"/>
        </w:rPr>
        <w:t>č</w:t>
      </w:r>
      <w:r w:rsidRPr="00F42AE4">
        <w:rPr>
          <w:rFonts w:eastAsia="Times New Roman"/>
          <w:i/>
          <w:iCs/>
          <w:sz w:val="24"/>
          <w:szCs w:val="24"/>
        </w:rPr>
        <w:t>ke ure</w:t>
      </w:r>
      <w:r w:rsidRPr="00F42AE4">
        <w:rPr>
          <w:rFonts w:eastAsia="Arial"/>
          <w:i/>
          <w:iCs/>
          <w:sz w:val="24"/>
          <w:szCs w:val="24"/>
        </w:rPr>
        <w:t>đ</w:t>
      </w:r>
      <w:r w:rsidRPr="00F42AE4">
        <w:rPr>
          <w:rFonts w:eastAsia="Times New Roman"/>
          <w:i/>
          <w:iCs/>
          <w:sz w:val="24"/>
          <w:szCs w:val="24"/>
        </w:rPr>
        <w:t>aje koji su ograni</w:t>
      </w:r>
      <w:r w:rsidRPr="00F42AE4">
        <w:rPr>
          <w:rFonts w:eastAsia="Arial"/>
          <w:i/>
          <w:iCs/>
          <w:sz w:val="24"/>
          <w:szCs w:val="24"/>
        </w:rPr>
        <w:t>č</w:t>
      </w:r>
      <w:r w:rsidRPr="00F42AE4">
        <w:rPr>
          <w:rFonts w:eastAsia="Times New Roman"/>
          <w:i/>
          <w:iCs/>
          <w:sz w:val="24"/>
          <w:szCs w:val="24"/>
        </w:rPr>
        <w:t>eni na jednopojasno, niskopropusno, visokopropusno filtriranje ili filtriranje frekvencija ili rezonantnu funkciju.</w:t>
      </w:r>
    </w:p>
    <w:p w:rsidR="00393B31" w:rsidRPr="00F42AE4" w:rsidRDefault="00393B31" w:rsidP="00425500">
      <w:pPr>
        <w:spacing w:line="251" w:lineRule="exact"/>
        <w:jc w:val="both"/>
        <w:rPr>
          <w:sz w:val="24"/>
          <w:szCs w:val="24"/>
        </w:rPr>
      </w:pPr>
    </w:p>
    <w:p w:rsidR="00393B31" w:rsidRPr="00F42AE4" w:rsidRDefault="00CD3B60" w:rsidP="00425500">
      <w:pPr>
        <w:tabs>
          <w:tab w:val="left" w:pos="1740"/>
        </w:tabs>
        <w:ind w:left="1134" w:hanging="283"/>
        <w:jc w:val="both"/>
        <w:rPr>
          <w:sz w:val="24"/>
          <w:szCs w:val="24"/>
        </w:rPr>
      </w:pPr>
      <w:r w:rsidRPr="00F42AE4">
        <w:rPr>
          <w:rFonts w:eastAsia="Times New Roman"/>
          <w:sz w:val="24"/>
          <w:szCs w:val="24"/>
        </w:rPr>
        <w:t>d.</w:t>
      </w:r>
      <w:r w:rsidRPr="00F42AE4">
        <w:rPr>
          <w:rFonts w:eastAsia="Times New Roman"/>
          <w:sz w:val="24"/>
          <w:szCs w:val="24"/>
        </w:rPr>
        <w:tab/>
        <w:t>elektroni</w:t>
      </w:r>
      <w:r w:rsidRPr="00F42AE4">
        <w:rPr>
          <w:rFonts w:eastAsia="Arial"/>
          <w:sz w:val="24"/>
          <w:szCs w:val="24"/>
        </w:rPr>
        <w:t>č</w:t>
      </w:r>
      <w:r w:rsidRPr="00F42AE4">
        <w:rPr>
          <w:rFonts w:eastAsia="Times New Roman"/>
          <w:sz w:val="24"/>
          <w:szCs w:val="24"/>
        </w:rPr>
        <w:t>ki ure</w:t>
      </w:r>
      <w:r w:rsidRPr="00F42AE4">
        <w:rPr>
          <w:rFonts w:eastAsia="Arial"/>
          <w:sz w:val="24"/>
          <w:szCs w:val="24"/>
        </w:rPr>
        <w:t>đ</w:t>
      </w:r>
      <w:r w:rsidRPr="00F42AE4">
        <w:rPr>
          <w:rFonts w:eastAsia="Times New Roman"/>
          <w:sz w:val="24"/>
          <w:szCs w:val="24"/>
        </w:rPr>
        <w:t>aji i sklopovi koji sadržavaju komponente izra</w:t>
      </w:r>
      <w:r w:rsidRPr="00F42AE4">
        <w:rPr>
          <w:rFonts w:eastAsia="Arial"/>
          <w:sz w:val="24"/>
          <w:szCs w:val="24"/>
        </w:rPr>
        <w:t>đ</w:t>
      </w:r>
      <w:r w:rsidRPr="00F42AE4">
        <w:rPr>
          <w:rFonts w:eastAsia="Times New Roman"/>
          <w:sz w:val="24"/>
          <w:szCs w:val="24"/>
        </w:rPr>
        <w:t>ene od „supravodljivih” materijala posebno namijenjenih radu pri temperaturama ispod „kriti</w:t>
      </w:r>
      <w:r w:rsidRPr="00F42AE4">
        <w:rPr>
          <w:rFonts w:eastAsia="Arial"/>
          <w:sz w:val="24"/>
          <w:szCs w:val="24"/>
        </w:rPr>
        <w:t>č</w:t>
      </w:r>
      <w:r w:rsidRPr="00F42AE4">
        <w:rPr>
          <w:rFonts w:eastAsia="Times New Roman"/>
          <w:sz w:val="24"/>
          <w:szCs w:val="24"/>
        </w:rPr>
        <w:t>ne temperature” od najmanje jednog od „supravodljivih” sastavnih dijelova,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56" w:lineRule="exact"/>
        <w:jc w:val="both"/>
        <w:rPr>
          <w:sz w:val="24"/>
          <w:szCs w:val="24"/>
        </w:rPr>
      </w:pPr>
    </w:p>
    <w:p w:rsidR="00393B31" w:rsidRPr="00F42AE4" w:rsidRDefault="00CD3B60" w:rsidP="00425500">
      <w:pPr>
        <w:numPr>
          <w:ilvl w:val="1"/>
          <w:numId w:val="319"/>
        </w:numPr>
        <w:tabs>
          <w:tab w:val="left" w:pos="2000"/>
          <w:tab w:val="left" w:pos="8931"/>
        </w:tabs>
        <w:spacing w:line="273" w:lineRule="auto"/>
        <w:ind w:left="1701" w:hanging="425"/>
        <w:jc w:val="both"/>
        <w:rPr>
          <w:rFonts w:eastAsia="Times New Roman"/>
          <w:sz w:val="24"/>
          <w:szCs w:val="24"/>
        </w:rPr>
      </w:pPr>
      <w:r w:rsidRPr="00F42AE4">
        <w:rPr>
          <w:rFonts w:eastAsia="Times New Roman"/>
          <w:sz w:val="24"/>
          <w:szCs w:val="24"/>
        </w:rPr>
        <w:t xml:space="preserve">preklopnik struje za digitalne sklopove koji koriste „supravodljive” ulaze/izlaze s proizvodom vremena kašnjenja po izlazu/ulazu (u sekundama) i gubitak snage po ulazu/izlazu (u W) manji od 10 </w:t>
      </w:r>
      <w:r w:rsidRPr="00F42AE4">
        <w:rPr>
          <w:rFonts w:eastAsia="Times New Roman"/>
          <w:sz w:val="24"/>
          <w:szCs w:val="24"/>
          <w:vertAlign w:val="superscript"/>
        </w:rPr>
        <w:t>–14</w:t>
      </w:r>
      <w:r w:rsidRPr="00F42AE4">
        <w:rPr>
          <w:rFonts w:eastAsia="Times New Roman"/>
          <w:sz w:val="24"/>
          <w:szCs w:val="24"/>
        </w:rPr>
        <w:t xml:space="preserve"> J </w:t>
      </w:r>
      <w:r w:rsidRPr="00F42AE4">
        <w:rPr>
          <w:rFonts w:eastAsia="Times New Roman"/>
          <w:sz w:val="24"/>
          <w:szCs w:val="24"/>
          <w:u w:val="single"/>
        </w:rPr>
        <w:t>ili</w:t>
      </w:r>
    </w:p>
    <w:p w:rsidR="00393B31" w:rsidRPr="00F42AE4" w:rsidRDefault="00393B31" w:rsidP="00425500">
      <w:pPr>
        <w:tabs>
          <w:tab w:val="left" w:pos="8931"/>
        </w:tabs>
        <w:spacing w:line="110" w:lineRule="exact"/>
        <w:ind w:left="1701" w:hanging="425"/>
        <w:jc w:val="both"/>
        <w:rPr>
          <w:rFonts w:eastAsia="Times New Roman"/>
          <w:sz w:val="24"/>
          <w:szCs w:val="24"/>
        </w:rPr>
      </w:pPr>
    </w:p>
    <w:p w:rsidR="00393B31" w:rsidRPr="00F42AE4" w:rsidRDefault="00CD3B60" w:rsidP="00425500">
      <w:pPr>
        <w:numPr>
          <w:ilvl w:val="1"/>
          <w:numId w:val="319"/>
        </w:numPr>
        <w:tabs>
          <w:tab w:val="left" w:pos="2000"/>
          <w:tab w:val="left" w:pos="8931"/>
        </w:tabs>
        <w:spacing w:line="246" w:lineRule="auto"/>
        <w:ind w:left="1701" w:hanging="425"/>
        <w:jc w:val="both"/>
        <w:rPr>
          <w:rFonts w:eastAsia="Times New Roman"/>
          <w:sz w:val="24"/>
          <w:szCs w:val="24"/>
        </w:rPr>
      </w:pPr>
      <w:r w:rsidRPr="00F42AE4">
        <w:rPr>
          <w:rFonts w:eastAsia="Times New Roman"/>
          <w:sz w:val="24"/>
          <w:szCs w:val="24"/>
        </w:rPr>
        <w:t>izbor frekvencije pri svim frekvencijama s pomo</w:t>
      </w:r>
      <w:r w:rsidRPr="00F42AE4">
        <w:rPr>
          <w:rFonts w:eastAsia="Arial"/>
          <w:sz w:val="24"/>
          <w:szCs w:val="24"/>
        </w:rPr>
        <w:t>ć</w:t>
      </w:r>
      <w:r w:rsidRPr="00F42AE4">
        <w:rPr>
          <w:rFonts w:eastAsia="Times New Roman"/>
          <w:sz w:val="24"/>
          <w:szCs w:val="24"/>
        </w:rPr>
        <w:t>u titrajnih krugova s Q-vrijednostima ve</w:t>
      </w:r>
      <w:r w:rsidRPr="00F42AE4">
        <w:rPr>
          <w:rFonts w:eastAsia="Arial"/>
          <w:sz w:val="24"/>
          <w:szCs w:val="24"/>
        </w:rPr>
        <w:t>ć</w:t>
      </w:r>
      <w:r w:rsidRPr="00F42AE4">
        <w:rPr>
          <w:rFonts w:eastAsia="Times New Roman"/>
          <w:sz w:val="24"/>
          <w:szCs w:val="24"/>
        </w:rPr>
        <w:t>ima od 10 000;</w:t>
      </w:r>
    </w:p>
    <w:p w:rsidR="00393B31" w:rsidRPr="00F42AE4" w:rsidRDefault="00393B31" w:rsidP="00425500">
      <w:pPr>
        <w:tabs>
          <w:tab w:val="left" w:pos="8931"/>
        </w:tabs>
        <w:spacing w:line="250" w:lineRule="exact"/>
        <w:jc w:val="both"/>
        <w:rPr>
          <w:rFonts w:eastAsia="Times New Roman"/>
          <w:sz w:val="24"/>
          <w:szCs w:val="24"/>
        </w:rPr>
      </w:pPr>
    </w:p>
    <w:p w:rsidR="00393B31" w:rsidRPr="00F42AE4" w:rsidRDefault="00CD3B60" w:rsidP="00425500">
      <w:pPr>
        <w:tabs>
          <w:tab w:val="left" w:pos="1134"/>
        </w:tabs>
        <w:ind w:firstLine="851"/>
        <w:jc w:val="both"/>
        <w:rPr>
          <w:rFonts w:eastAsia="Times New Roman"/>
          <w:sz w:val="24"/>
          <w:szCs w:val="24"/>
        </w:rPr>
      </w:pPr>
      <w:r w:rsidRPr="00F42AE4">
        <w:rPr>
          <w:rFonts w:eastAsia="Times New Roman"/>
          <w:sz w:val="24"/>
          <w:szCs w:val="24"/>
        </w:rPr>
        <w:t xml:space="preserve">e.  </w:t>
      </w:r>
      <w:r w:rsidR="004A7473">
        <w:rPr>
          <w:rFonts w:eastAsia="Times New Roman"/>
          <w:sz w:val="24"/>
          <w:szCs w:val="24"/>
        </w:rPr>
        <w:t xml:space="preserve"> </w:t>
      </w: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velike energije kako slijedi:</w:t>
      </w:r>
    </w:p>
    <w:p w:rsidR="00393B31" w:rsidRPr="00F42AE4" w:rsidRDefault="00393B31" w:rsidP="00425500">
      <w:pPr>
        <w:spacing w:line="267" w:lineRule="exact"/>
        <w:ind w:firstLine="851"/>
        <w:jc w:val="both"/>
        <w:rPr>
          <w:rFonts w:eastAsia="Times New Roman"/>
          <w:sz w:val="24"/>
          <w:szCs w:val="24"/>
        </w:rPr>
      </w:pPr>
    </w:p>
    <w:p w:rsidR="00393B31" w:rsidRPr="00F42AE4" w:rsidRDefault="00CD3B60" w:rsidP="00425500">
      <w:pPr>
        <w:numPr>
          <w:ilvl w:val="1"/>
          <w:numId w:val="320"/>
        </w:numPr>
        <w:tabs>
          <w:tab w:val="left" w:pos="1418"/>
        </w:tabs>
        <w:ind w:firstLine="1134"/>
        <w:jc w:val="both"/>
        <w:rPr>
          <w:rFonts w:eastAsia="Times New Roman"/>
          <w:sz w:val="24"/>
          <w:szCs w:val="24"/>
        </w:rPr>
      </w:pPr>
      <w:r w:rsidRPr="00F42AE4">
        <w:rPr>
          <w:rFonts w:eastAsia="Times New Roman"/>
          <w:sz w:val="24"/>
          <w:szCs w:val="24"/>
        </w:rPr>
        <w:t>‚</w:t>
      </w:r>
      <w:r w:rsidRPr="00F42AE4">
        <w:rPr>
          <w:rFonts w:eastAsia="Arial"/>
          <w:sz w:val="24"/>
          <w:szCs w:val="24"/>
        </w:rPr>
        <w:t>ć</w:t>
      </w:r>
      <w:r w:rsidRPr="00F42AE4">
        <w:rPr>
          <w:rFonts w:eastAsia="Times New Roman"/>
          <w:sz w:val="24"/>
          <w:szCs w:val="24"/>
        </w:rPr>
        <w:t>elije’ kako slijedi:</w:t>
      </w:r>
    </w:p>
    <w:p w:rsidR="00393B31" w:rsidRPr="00F42AE4" w:rsidRDefault="00393B31" w:rsidP="00425500">
      <w:pPr>
        <w:spacing w:line="267" w:lineRule="exact"/>
        <w:jc w:val="both"/>
        <w:rPr>
          <w:rFonts w:eastAsia="Times New Roman"/>
          <w:sz w:val="24"/>
          <w:szCs w:val="24"/>
        </w:rPr>
      </w:pPr>
    </w:p>
    <w:p w:rsidR="00393B31" w:rsidRPr="00F42AE4" w:rsidRDefault="00CD3B60" w:rsidP="00425500">
      <w:pPr>
        <w:numPr>
          <w:ilvl w:val="2"/>
          <w:numId w:val="320"/>
        </w:numPr>
        <w:tabs>
          <w:tab w:val="left" w:pos="1701"/>
        </w:tabs>
        <w:ind w:firstLine="1418"/>
        <w:jc w:val="both"/>
        <w:rPr>
          <w:rFonts w:eastAsia="Times New Roman"/>
          <w:sz w:val="24"/>
          <w:szCs w:val="24"/>
        </w:rPr>
      </w:pPr>
      <w:r w:rsidRPr="00F42AE4">
        <w:rPr>
          <w:rFonts w:eastAsia="Times New Roman"/>
          <w:sz w:val="24"/>
          <w:szCs w:val="24"/>
        </w:rPr>
        <w:t xml:space="preserve">‚primarne </w:t>
      </w:r>
      <w:r w:rsidRPr="00F42AE4">
        <w:rPr>
          <w:rFonts w:eastAsia="Arial"/>
          <w:sz w:val="24"/>
          <w:szCs w:val="24"/>
        </w:rPr>
        <w:t>ć</w:t>
      </w:r>
      <w:r w:rsidRPr="00F42AE4">
        <w:rPr>
          <w:rFonts w:eastAsia="Times New Roman"/>
          <w:sz w:val="24"/>
          <w:szCs w:val="24"/>
        </w:rPr>
        <w:t>elije’ koje pri 20 °C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tabs>
          <w:tab w:val="left" w:pos="1843"/>
        </w:tabs>
        <w:spacing w:line="267" w:lineRule="exact"/>
        <w:ind w:firstLine="1560"/>
        <w:jc w:val="both"/>
        <w:rPr>
          <w:rFonts w:eastAsia="Times New Roman"/>
          <w:sz w:val="24"/>
          <w:szCs w:val="24"/>
        </w:rPr>
      </w:pPr>
    </w:p>
    <w:p w:rsidR="00393B31" w:rsidRPr="00F42AE4" w:rsidRDefault="00CD3B60" w:rsidP="00425500">
      <w:pPr>
        <w:numPr>
          <w:ilvl w:val="3"/>
          <w:numId w:val="320"/>
        </w:numPr>
        <w:tabs>
          <w:tab w:val="left" w:pos="2460"/>
        </w:tabs>
        <w:ind w:left="2127" w:hanging="284"/>
        <w:jc w:val="both"/>
        <w:rPr>
          <w:rFonts w:eastAsia="Times New Roman"/>
          <w:sz w:val="24"/>
          <w:szCs w:val="24"/>
        </w:rPr>
      </w:pPr>
      <w:r w:rsidRPr="00F42AE4">
        <w:rPr>
          <w:rFonts w:eastAsia="Times New Roman"/>
          <w:sz w:val="24"/>
          <w:szCs w:val="24"/>
        </w:rPr>
        <w:t>‚gusto</w:t>
      </w:r>
      <w:r w:rsidRPr="00F42AE4">
        <w:rPr>
          <w:rFonts w:eastAsia="Arial"/>
          <w:sz w:val="24"/>
          <w:szCs w:val="24"/>
        </w:rPr>
        <w:t>ć</w:t>
      </w:r>
      <w:r w:rsidRPr="00F42AE4">
        <w:rPr>
          <w:rFonts w:eastAsia="Times New Roman"/>
          <w:sz w:val="24"/>
          <w:szCs w:val="24"/>
        </w:rPr>
        <w:t>a energije’ ve</w:t>
      </w:r>
      <w:r w:rsidRPr="00F42AE4">
        <w:rPr>
          <w:rFonts w:eastAsia="Arial"/>
          <w:sz w:val="24"/>
          <w:szCs w:val="24"/>
        </w:rPr>
        <w:t>ć</w:t>
      </w:r>
      <w:r w:rsidRPr="00F42AE4">
        <w:rPr>
          <w:rFonts w:eastAsia="Times New Roman"/>
          <w:sz w:val="24"/>
          <w:szCs w:val="24"/>
        </w:rPr>
        <w:t>a od 550 Wh/kg i ‚gusto</w:t>
      </w:r>
      <w:r w:rsidRPr="00F42AE4">
        <w:rPr>
          <w:rFonts w:eastAsia="Arial"/>
          <w:sz w:val="24"/>
          <w:szCs w:val="24"/>
        </w:rPr>
        <w:t>ć</w:t>
      </w:r>
      <w:r w:rsidRPr="00F42AE4">
        <w:rPr>
          <w:rFonts w:eastAsia="Times New Roman"/>
          <w:sz w:val="24"/>
          <w:szCs w:val="24"/>
        </w:rPr>
        <w:t>a kontinuirane snage’ ve</w:t>
      </w:r>
      <w:r w:rsidRPr="00F42AE4">
        <w:rPr>
          <w:rFonts w:eastAsia="Arial"/>
          <w:sz w:val="24"/>
          <w:szCs w:val="24"/>
        </w:rPr>
        <w:t>ć</w:t>
      </w:r>
      <w:r w:rsidRPr="00F42AE4">
        <w:rPr>
          <w:rFonts w:eastAsia="Times New Roman"/>
          <w:sz w:val="24"/>
          <w:szCs w:val="24"/>
        </w:rPr>
        <w:t xml:space="preserve">a od 50 W/kg; </w:t>
      </w:r>
      <w:r w:rsidRPr="00F42AE4">
        <w:rPr>
          <w:rFonts w:eastAsia="Times New Roman"/>
          <w:sz w:val="24"/>
          <w:szCs w:val="24"/>
          <w:u w:val="single"/>
        </w:rPr>
        <w:t>ili</w:t>
      </w:r>
    </w:p>
    <w:p w:rsidR="00393B31" w:rsidRPr="00F42AE4" w:rsidRDefault="00393B31" w:rsidP="00425500">
      <w:pPr>
        <w:spacing w:line="267" w:lineRule="exact"/>
        <w:ind w:left="2127" w:hanging="284"/>
        <w:jc w:val="both"/>
        <w:rPr>
          <w:rFonts w:eastAsia="Times New Roman"/>
          <w:sz w:val="24"/>
          <w:szCs w:val="24"/>
        </w:rPr>
      </w:pPr>
    </w:p>
    <w:p w:rsidR="00393B31" w:rsidRPr="00F42AE4" w:rsidRDefault="00CD3B60" w:rsidP="00425500">
      <w:pPr>
        <w:numPr>
          <w:ilvl w:val="3"/>
          <w:numId w:val="320"/>
        </w:numPr>
        <w:tabs>
          <w:tab w:val="left" w:pos="2460"/>
        </w:tabs>
        <w:ind w:left="2127" w:hanging="284"/>
        <w:jc w:val="both"/>
        <w:rPr>
          <w:rFonts w:eastAsia="Times New Roman"/>
          <w:sz w:val="24"/>
          <w:szCs w:val="24"/>
        </w:rPr>
      </w:pPr>
      <w:r w:rsidRPr="00F42AE4">
        <w:rPr>
          <w:rFonts w:eastAsia="Times New Roman"/>
          <w:sz w:val="24"/>
          <w:szCs w:val="24"/>
        </w:rPr>
        <w:t>‚gusto</w:t>
      </w:r>
      <w:r w:rsidRPr="00F42AE4">
        <w:rPr>
          <w:rFonts w:eastAsia="Arial"/>
          <w:sz w:val="24"/>
          <w:szCs w:val="24"/>
        </w:rPr>
        <w:t>ć</w:t>
      </w:r>
      <w:r w:rsidRPr="00F42AE4">
        <w:rPr>
          <w:rFonts w:eastAsia="Times New Roman"/>
          <w:sz w:val="24"/>
          <w:szCs w:val="24"/>
        </w:rPr>
        <w:t>a energije’ ve</w:t>
      </w:r>
      <w:r w:rsidRPr="00F42AE4">
        <w:rPr>
          <w:rFonts w:eastAsia="Arial"/>
          <w:sz w:val="24"/>
          <w:szCs w:val="24"/>
        </w:rPr>
        <w:t>ć</w:t>
      </w:r>
      <w:r w:rsidRPr="00F42AE4">
        <w:rPr>
          <w:rFonts w:eastAsia="Times New Roman"/>
          <w:sz w:val="24"/>
          <w:szCs w:val="24"/>
        </w:rPr>
        <w:t>a od 50 Wh/kg i ‚gusto</w:t>
      </w:r>
      <w:r w:rsidRPr="00F42AE4">
        <w:rPr>
          <w:rFonts w:eastAsia="Arial"/>
          <w:sz w:val="24"/>
          <w:szCs w:val="24"/>
        </w:rPr>
        <w:t>ć</w:t>
      </w:r>
      <w:r w:rsidRPr="00F42AE4">
        <w:rPr>
          <w:rFonts w:eastAsia="Times New Roman"/>
          <w:sz w:val="24"/>
          <w:szCs w:val="24"/>
        </w:rPr>
        <w:t>a kontinuirane snage’ ve</w:t>
      </w:r>
      <w:r w:rsidRPr="00F42AE4">
        <w:rPr>
          <w:rFonts w:eastAsia="Arial"/>
          <w:sz w:val="24"/>
          <w:szCs w:val="24"/>
        </w:rPr>
        <w:t>ć</w:t>
      </w:r>
      <w:r w:rsidRPr="00F42AE4">
        <w:rPr>
          <w:rFonts w:eastAsia="Times New Roman"/>
          <w:sz w:val="24"/>
          <w:szCs w:val="24"/>
        </w:rPr>
        <w:t xml:space="preserve">a od 350 W/kg; </w:t>
      </w:r>
      <w:r w:rsidRPr="00F42AE4">
        <w:rPr>
          <w:rFonts w:eastAsia="Times New Roman"/>
          <w:sz w:val="24"/>
          <w:szCs w:val="24"/>
          <w:u w:val="single"/>
        </w:rPr>
        <w:t>ili</w:t>
      </w:r>
    </w:p>
    <w:p w:rsidR="00393B31" w:rsidRPr="00F42AE4" w:rsidRDefault="00393B31" w:rsidP="00425500">
      <w:pPr>
        <w:spacing w:line="267" w:lineRule="exact"/>
        <w:jc w:val="both"/>
        <w:rPr>
          <w:rFonts w:eastAsia="Times New Roman"/>
          <w:sz w:val="24"/>
          <w:szCs w:val="24"/>
        </w:rPr>
      </w:pPr>
    </w:p>
    <w:p w:rsidR="004A7473" w:rsidRDefault="00CD3B60" w:rsidP="00425500">
      <w:pPr>
        <w:numPr>
          <w:ilvl w:val="2"/>
          <w:numId w:val="320"/>
        </w:numPr>
        <w:tabs>
          <w:tab w:val="left" w:pos="1701"/>
          <w:tab w:val="left" w:pos="9355"/>
        </w:tabs>
        <w:spacing w:line="532" w:lineRule="auto"/>
        <w:ind w:firstLine="1418"/>
        <w:jc w:val="both"/>
        <w:rPr>
          <w:rFonts w:eastAsia="Times New Roman"/>
          <w:sz w:val="24"/>
          <w:szCs w:val="24"/>
        </w:rPr>
      </w:pPr>
      <w:r w:rsidRPr="00F42AE4">
        <w:rPr>
          <w:rFonts w:eastAsia="Times New Roman"/>
          <w:sz w:val="24"/>
          <w:szCs w:val="24"/>
        </w:rPr>
        <w:t xml:space="preserve">‚sekundarne </w:t>
      </w:r>
      <w:r w:rsidRPr="00F42AE4">
        <w:rPr>
          <w:rFonts w:eastAsia="Arial"/>
          <w:sz w:val="24"/>
          <w:szCs w:val="24"/>
        </w:rPr>
        <w:t>ć</w:t>
      </w:r>
      <w:r w:rsidRPr="00F42AE4">
        <w:rPr>
          <w:rFonts w:eastAsia="Times New Roman"/>
          <w:sz w:val="24"/>
          <w:szCs w:val="24"/>
        </w:rPr>
        <w:t>elije’ koje imaju ‚gusto</w:t>
      </w:r>
      <w:r w:rsidRPr="00F42AE4">
        <w:rPr>
          <w:rFonts w:eastAsia="Arial"/>
          <w:sz w:val="24"/>
          <w:szCs w:val="24"/>
        </w:rPr>
        <w:t>ć</w:t>
      </w:r>
      <w:r w:rsidRPr="00F42AE4">
        <w:rPr>
          <w:rFonts w:eastAsia="Times New Roman"/>
          <w:sz w:val="24"/>
          <w:szCs w:val="24"/>
        </w:rPr>
        <w:t>u energije’ ve</w:t>
      </w:r>
      <w:r w:rsidRPr="00F42AE4">
        <w:rPr>
          <w:rFonts w:eastAsia="Arial"/>
          <w:sz w:val="24"/>
          <w:szCs w:val="24"/>
        </w:rPr>
        <w:t>ć</w:t>
      </w:r>
      <w:r w:rsidR="004A7473">
        <w:rPr>
          <w:rFonts w:eastAsia="Times New Roman"/>
          <w:sz w:val="24"/>
          <w:szCs w:val="24"/>
        </w:rPr>
        <w:t>u od 350 Wh/kg na 20 °C</w:t>
      </w:r>
      <w:r w:rsidRPr="00F42AE4">
        <w:rPr>
          <w:rFonts w:eastAsia="Times New Roman"/>
          <w:sz w:val="24"/>
          <w:szCs w:val="24"/>
        </w:rPr>
        <w:t xml:space="preserve">; </w:t>
      </w:r>
    </w:p>
    <w:p w:rsidR="00393B31" w:rsidRPr="00F42AE4" w:rsidRDefault="00CD3B60" w:rsidP="00425500">
      <w:pPr>
        <w:tabs>
          <w:tab w:val="left" w:pos="1985"/>
        </w:tabs>
        <w:spacing w:line="532" w:lineRule="auto"/>
        <w:ind w:left="1985" w:hanging="28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CD3B60" w:rsidP="00425500">
      <w:pPr>
        <w:numPr>
          <w:ilvl w:val="3"/>
          <w:numId w:val="320"/>
        </w:numPr>
        <w:tabs>
          <w:tab w:val="left" w:pos="2460"/>
        </w:tabs>
        <w:spacing w:line="255" w:lineRule="auto"/>
        <w:ind w:left="1985" w:hanging="284"/>
        <w:jc w:val="both"/>
        <w:rPr>
          <w:rFonts w:eastAsia="Times New Roman"/>
          <w:i/>
          <w:iCs/>
          <w:sz w:val="24"/>
          <w:szCs w:val="24"/>
        </w:rPr>
      </w:pPr>
      <w:r w:rsidRPr="00F42AE4">
        <w:rPr>
          <w:rFonts w:eastAsia="Times New Roman"/>
          <w:i/>
          <w:iCs/>
          <w:sz w:val="24"/>
          <w:szCs w:val="24"/>
        </w:rPr>
        <w:t>Za potrebe 3A001.e.1. ‚gusto</w:t>
      </w:r>
      <w:r w:rsidRPr="00F42AE4">
        <w:rPr>
          <w:rFonts w:eastAsia="Arial"/>
          <w:i/>
          <w:iCs/>
          <w:sz w:val="24"/>
          <w:szCs w:val="24"/>
        </w:rPr>
        <w:t>ć</w:t>
      </w:r>
      <w:r w:rsidRPr="00F42AE4">
        <w:rPr>
          <w:rFonts w:eastAsia="Times New Roman"/>
          <w:i/>
          <w:iCs/>
          <w:sz w:val="24"/>
          <w:szCs w:val="24"/>
        </w:rPr>
        <w:t>a energije’ (Wh/kg) ra</w:t>
      </w:r>
      <w:r w:rsidRPr="00F42AE4">
        <w:rPr>
          <w:rFonts w:eastAsia="Arial"/>
          <w:i/>
          <w:iCs/>
          <w:sz w:val="24"/>
          <w:szCs w:val="24"/>
        </w:rPr>
        <w:t>č</w:t>
      </w:r>
      <w:r w:rsidRPr="00F42AE4">
        <w:rPr>
          <w:rFonts w:eastAsia="Times New Roman"/>
          <w:i/>
          <w:iCs/>
          <w:sz w:val="24"/>
          <w:szCs w:val="24"/>
        </w:rPr>
        <w:t xml:space="preserve">una se množenjem </w:t>
      </w:r>
      <w:r w:rsidRPr="00F42AE4">
        <w:rPr>
          <w:rFonts w:eastAsia="Times New Roman"/>
          <w:sz w:val="24"/>
          <w:szCs w:val="24"/>
        </w:rPr>
        <w:t>nazivnog</w:t>
      </w:r>
      <w:r w:rsidRPr="00F42AE4">
        <w:rPr>
          <w:rFonts w:eastAsia="Times New Roman"/>
          <w:i/>
          <w:iCs/>
          <w:sz w:val="24"/>
          <w:szCs w:val="24"/>
        </w:rPr>
        <w:t xml:space="preserve"> napona u vatima s nazivnim kapacitetom u ampersatima (Ah) i dijeljenjem s masom u kg. Ako nazivni kapacitet nije naveden, gusto</w:t>
      </w:r>
      <w:r w:rsidRPr="00F42AE4">
        <w:rPr>
          <w:rFonts w:eastAsia="Arial"/>
          <w:i/>
          <w:iCs/>
          <w:sz w:val="24"/>
          <w:szCs w:val="24"/>
        </w:rPr>
        <w:t>ć</w:t>
      </w:r>
      <w:r w:rsidRPr="00F42AE4">
        <w:rPr>
          <w:rFonts w:eastAsia="Times New Roman"/>
          <w:i/>
          <w:iCs/>
          <w:sz w:val="24"/>
          <w:szCs w:val="24"/>
        </w:rPr>
        <w:t>a energije ra</w:t>
      </w:r>
      <w:r w:rsidRPr="00F42AE4">
        <w:rPr>
          <w:rFonts w:eastAsia="Arial"/>
          <w:i/>
          <w:iCs/>
          <w:sz w:val="24"/>
          <w:szCs w:val="24"/>
        </w:rPr>
        <w:t>č</w:t>
      </w:r>
      <w:r w:rsidRPr="00F42AE4">
        <w:rPr>
          <w:rFonts w:eastAsia="Times New Roman"/>
          <w:i/>
          <w:iCs/>
          <w:sz w:val="24"/>
          <w:szCs w:val="24"/>
        </w:rPr>
        <w:t>una se iz nazivnog napona na kvadrat pomnoženog s trajanjem pražnjenja u satima i zatim podijeljenog s otporom pražnjenja u omima i masom u kilogramima.</w:t>
      </w:r>
    </w:p>
    <w:p w:rsidR="00393B31" w:rsidRPr="00F42AE4" w:rsidRDefault="00393B31" w:rsidP="00425500">
      <w:pPr>
        <w:spacing w:line="264" w:lineRule="exact"/>
        <w:ind w:left="1985" w:hanging="284"/>
        <w:jc w:val="both"/>
        <w:rPr>
          <w:sz w:val="24"/>
          <w:szCs w:val="24"/>
        </w:rPr>
      </w:pPr>
      <w:bookmarkStart w:id="63" w:name="page117"/>
      <w:bookmarkEnd w:id="63"/>
    </w:p>
    <w:p w:rsidR="00393B31" w:rsidRPr="00F42AE4" w:rsidRDefault="00393B31" w:rsidP="00425500">
      <w:pPr>
        <w:spacing w:line="268" w:lineRule="exact"/>
        <w:jc w:val="both"/>
        <w:rPr>
          <w:sz w:val="24"/>
          <w:szCs w:val="24"/>
        </w:rPr>
      </w:pPr>
    </w:p>
    <w:p w:rsidR="00393B31" w:rsidRPr="00F42AE4" w:rsidRDefault="00CD3B60" w:rsidP="00425500">
      <w:pPr>
        <w:numPr>
          <w:ilvl w:val="0"/>
          <w:numId w:val="321"/>
        </w:numPr>
        <w:tabs>
          <w:tab w:val="left" w:pos="2460"/>
        </w:tabs>
        <w:spacing w:line="245" w:lineRule="auto"/>
        <w:ind w:left="2127" w:hanging="284"/>
        <w:jc w:val="both"/>
        <w:rPr>
          <w:rFonts w:eastAsia="Times New Roman"/>
          <w:i/>
          <w:iCs/>
          <w:sz w:val="24"/>
          <w:szCs w:val="24"/>
        </w:rPr>
      </w:pPr>
      <w:r w:rsidRPr="00F42AE4">
        <w:rPr>
          <w:rFonts w:eastAsia="Times New Roman"/>
          <w:i/>
          <w:iCs/>
          <w:sz w:val="24"/>
          <w:szCs w:val="24"/>
        </w:rPr>
        <w:t>Za potrebe 3A001.e.1. ‚</w:t>
      </w:r>
      <w:r w:rsidRPr="00F42AE4">
        <w:rPr>
          <w:rFonts w:eastAsia="Arial"/>
          <w:i/>
          <w:iCs/>
          <w:sz w:val="24"/>
          <w:szCs w:val="24"/>
        </w:rPr>
        <w:t>ć</w:t>
      </w:r>
      <w:r w:rsidRPr="00F42AE4">
        <w:rPr>
          <w:rFonts w:eastAsia="Times New Roman"/>
          <w:i/>
          <w:iCs/>
          <w:sz w:val="24"/>
          <w:szCs w:val="24"/>
        </w:rPr>
        <w:t>elija’ zna</w:t>
      </w:r>
      <w:r w:rsidRPr="00F42AE4">
        <w:rPr>
          <w:rFonts w:eastAsia="Arial"/>
          <w:i/>
          <w:iCs/>
          <w:sz w:val="24"/>
          <w:szCs w:val="24"/>
        </w:rPr>
        <w:t>č</w:t>
      </w:r>
      <w:r w:rsidRPr="00F42AE4">
        <w:rPr>
          <w:rFonts w:eastAsia="Times New Roman"/>
          <w:i/>
          <w:iCs/>
          <w:sz w:val="24"/>
          <w:szCs w:val="24"/>
        </w:rPr>
        <w:t>i elektrokemijski ure</w:t>
      </w:r>
      <w:r w:rsidRPr="00F42AE4">
        <w:rPr>
          <w:rFonts w:eastAsia="Arial"/>
          <w:i/>
          <w:iCs/>
          <w:sz w:val="24"/>
          <w:szCs w:val="24"/>
        </w:rPr>
        <w:t>đ</w:t>
      </w:r>
      <w:r w:rsidRPr="00F42AE4">
        <w:rPr>
          <w:rFonts w:eastAsia="Times New Roman"/>
          <w:i/>
          <w:iCs/>
          <w:sz w:val="24"/>
          <w:szCs w:val="24"/>
        </w:rPr>
        <w:t>aj koji ima pozitivnu i negativnu elektrodu, elektrolit i izvor je elektri</w:t>
      </w:r>
      <w:r w:rsidRPr="00F42AE4">
        <w:rPr>
          <w:rFonts w:eastAsia="Arial"/>
          <w:i/>
          <w:iCs/>
          <w:sz w:val="24"/>
          <w:szCs w:val="24"/>
        </w:rPr>
        <w:t>č</w:t>
      </w:r>
      <w:r w:rsidRPr="00F42AE4">
        <w:rPr>
          <w:rFonts w:eastAsia="Times New Roman"/>
          <w:i/>
          <w:iCs/>
          <w:sz w:val="24"/>
          <w:szCs w:val="24"/>
        </w:rPr>
        <w:t>ne energije. Ona je temeljni sastavni element baterije.</w:t>
      </w:r>
    </w:p>
    <w:p w:rsidR="00393B31" w:rsidRPr="00F42AE4" w:rsidRDefault="00393B31" w:rsidP="00425500">
      <w:pPr>
        <w:spacing w:line="251" w:lineRule="exact"/>
        <w:ind w:left="2127" w:hanging="284"/>
        <w:jc w:val="both"/>
        <w:rPr>
          <w:rFonts w:eastAsia="Times New Roman"/>
          <w:i/>
          <w:iCs/>
          <w:sz w:val="24"/>
          <w:szCs w:val="24"/>
        </w:rPr>
      </w:pPr>
    </w:p>
    <w:p w:rsidR="00393B31" w:rsidRPr="00F42AE4" w:rsidRDefault="00CD3B60" w:rsidP="00425500">
      <w:pPr>
        <w:numPr>
          <w:ilvl w:val="0"/>
          <w:numId w:val="321"/>
        </w:numPr>
        <w:tabs>
          <w:tab w:val="left" w:pos="2460"/>
        </w:tabs>
        <w:spacing w:line="246" w:lineRule="auto"/>
        <w:ind w:left="2127" w:hanging="284"/>
        <w:jc w:val="both"/>
        <w:rPr>
          <w:rFonts w:eastAsia="Times New Roman"/>
          <w:i/>
          <w:iCs/>
          <w:sz w:val="24"/>
          <w:szCs w:val="24"/>
        </w:rPr>
      </w:pPr>
      <w:r w:rsidRPr="00F42AE4">
        <w:rPr>
          <w:rFonts w:eastAsia="Times New Roman"/>
          <w:i/>
          <w:iCs/>
          <w:sz w:val="24"/>
          <w:szCs w:val="24"/>
        </w:rPr>
        <w:t xml:space="preserve">Za potrebe 3A001.e.1.a. ‚primarna </w:t>
      </w:r>
      <w:r w:rsidRPr="00F42AE4">
        <w:rPr>
          <w:rFonts w:eastAsia="Arial"/>
          <w:i/>
          <w:iCs/>
          <w:sz w:val="24"/>
          <w:szCs w:val="24"/>
        </w:rPr>
        <w:t>ć</w:t>
      </w:r>
      <w:r w:rsidRPr="00F42AE4">
        <w:rPr>
          <w:rFonts w:eastAsia="Times New Roman"/>
          <w:i/>
          <w:iCs/>
          <w:sz w:val="24"/>
          <w:szCs w:val="24"/>
        </w:rPr>
        <w:t>elija’ zna</w:t>
      </w:r>
      <w:r w:rsidRPr="00F42AE4">
        <w:rPr>
          <w:rFonts w:eastAsia="Arial"/>
          <w:i/>
          <w:iCs/>
          <w:sz w:val="24"/>
          <w:szCs w:val="24"/>
        </w:rPr>
        <w:t>č</w:t>
      </w:r>
      <w:r w:rsidRPr="00F42AE4">
        <w:rPr>
          <w:rFonts w:eastAsia="Times New Roman"/>
          <w:i/>
          <w:iCs/>
          <w:sz w:val="24"/>
          <w:szCs w:val="24"/>
        </w:rPr>
        <w:t>i ‚</w:t>
      </w:r>
      <w:r w:rsidRPr="00F42AE4">
        <w:rPr>
          <w:rFonts w:eastAsia="Arial"/>
          <w:i/>
          <w:iCs/>
          <w:sz w:val="24"/>
          <w:szCs w:val="24"/>
        </w:rPr>
        <w:t>ć</w:t>
      </w:r>
      <w:r w:rsidRPr="00F42AE4">
        <w:rPr>
          <w:rFonts w:eastAsia="Times New Roman"/>
          <w:i/>
          <w:iCs/>
          <w:sz w:val="24"/>
          <w:szCs w:val="24"/>
        </w:rPr>
        <w:t>elija’ koja nije oblikovana za punjenje bilo kakvim drugim izvorom.</w:t>
      </w:r>
    </w:p>
    <w:p w:rsidR="00393B31" w:rsidRPr="00F42AE4" w:rsidRDefault="00393B31" w:rsidP="00425500">
      <w:pPr>
        <w:spacing w:line="250" w:lineRule="exact"/>
        <w:ind w:left="2127" w:hanging="284"/>
        <w:jc w:val="both"/>
        <w:rPr>
          <w:rFonts w:eastAsia="Times New Roman"/>
          <w:i/>
          <w:iCs/>
          <w:sz w:val="24"/>
          <w:szCs w:val="24"/>
        </w:rPr>
      </w:pPr>
    </w:p>
    <w:p w:rsidR="00393B31" w:rsidRPr="00F42AE4" w:rsidRDefault="00CD3B60" w:rsidP="00425500">
      <w:pPr>
        <w:numPr>
          <w:ilvl w:val="0"/>
          <w:numId w:val="321"/>
        </w:numPr>
        <w:tabs>
          <w:tab w:val="left" w:pos="2460"/>
        </w:tabs>
        <w:spacing w:line="246" w:lineRule="auto"/>
        <w:ind w:left="2127" w:hanging="284"/>
        <w:jc w:val="both"/>
        <w:rPr>
          <w:rFonts w:eastAsia="Times New Roman"/>
          <w:i/>
          <w:iCs/>
          <w:sz w:val="24"/>
          <w:szCs w:val="24"/>
        </w:rPr>
      </w:pPr>
      <w:r w:rsidRPr="00F42AE4">
        <w:rPr>
          <w:rFonts w:eastAsia="Times New Roman"/>
          <w:i/>
          <w:iCs/>
          <w:sz w:val="24"/>
          <w:szCs w:val="24"/>
        </w:rPr>
        <w:t xml:space="preserve">Za potrebe 3A001.e.1.b. ‚sekundarna </w:t>
      </w:r>
      <w:r w:rsidRPr="00F42AE4">
        <w:rPr>
          <w:rFonts w:eastAsia="Arial"/>
          <w:i/>
          <w:iCs/>
          <w:sz w:val="24"/>
          <w:szCs w:val="24"/>
        </w:rPr>
        <w:t>ć</w:t>
      </w:r>
      <w:r w:rsidRPr="00F42AE4">
        <w:rPr>
          <w:rFonts w:eastAsia="Times New Roman"/>
          <w:i/>
          <w:iCs/>
          <w:sz w:val="24"/>
          <w:szCs w:val="24"/>
        </w:rPr>
        <w:t>elija’ zna</w:t>
      </w:r>
      <w:r w:rsidRPr="00F42AE4">
        <w:rPr>
          <w:rFonts w:eastAsia="Arial"/>
          <w:i/>
          <w:iCs/>
          <w:sz w:val="24"/>
          <w:szCs w:val="24"/>
        </w:rPr>
        <w:t>č</w:t>
      </w:r>
      <w:r w:rsidRPr="00F42AE4">
        <w:rPr>
          <w:rFonts w:eastAsia="Times New Roman"/>
          <w:i/>
          <w:iCs/>
          <w:sz w:val="24"/>
          <w:szCs w:val="24"/>
        </w:rPr>
        <w:t>i ‚</w:t>
      </w:r>
      <w:r w:rsidRPr="00F42AE4">
        <w:rPr>
          <w:rFonts w:eastAsia="Arial"/>
          <w:i/>
          <w:iCs/>
          <w:sz w:val="24"/>
          <w:szCs w:val="24"/>
        </w:rPr>
        <w:t>ć</w:t>
      </w:r>
      <w:r w:rsidRPr="00F42AE4">
        <w:rPr>
          <w:rFonts w:eastAsia="Times New Roman"/>
          <w:i/>
          <w:iCs/>
          <w:sz w:val="24"/>
          <w:szCs w:val="24"/>
        </w:rPr>
        <w:t>elija’ koja je oblikovana za punjenje vanjskim izvorom energije.</w:t>
      </w:r>
    </w:p>
    <w:p w:rsidR="00393B31" w:rsidRPr="00F42AE4" w:rsidRDefault="00393B31" w:rsidP="00425500">
      <w:pPr>
        <w:spacing w:line="250" w:lineRule="exact"/>
        <w:ind w:left="2127" w:hanging="284"/>
        <w:jc w:val="both"/>
        <w:rPr>
          <w:rFonts w:eastAsia="Times New Roman"/>
          <w:i/>
          <w:iCs/>
          <w:sz w:val="24"/>
          <w:szCs w:val="24"/>
        </w:rPr>
      </w:pPr>
    </w:p>
    <w:p w:rsidR="00393B31" w:rsidRPr="00F42AE4" w:rsidRDefault="00CD3B60" w:rsidP="00425500">
      <w:pPr>
        <w:numPr>
          <w:ilvl w:val="0"/>
          <w:numId w:val="321"/>
        </w:numPr>
        <w:tabs>
          <w:tab w:val="left" w:pos="2460"/>
        </w:tabs>
        <w:spacing w:line="239" w:lineRule="auto"/>
        <w:ind w:left="2127" w:hanging="284"/>
        <w:jc w:val="both"/>
        <w:rPr>
          <w:rFonts w:eastAsia="Times New Roman"/>
          <w:i/>
          <w:iCs/>
          <w:sz w:val="24"/>
          <w:szCs w:val="24"/>
        </w:rPr>
      </w:pPr>
      <w:r w:rsidRPr="00F42AE4">
        <w:rPr>
          <w:rFonts w:eastAsia="Times New Roman"/>
          <w:i/>
          <w:iCs/>
          <w:sz w:val="24"/>
          <w:szCs w:val="24"/>
        </w:rPr>
        <w:t>Za potrebe 3A001.e.1.a. ‚gusto</w:t>
      </w:r>
      <w:r w:rsidRPr="00F42AE4">
        <w:rPr>
          <w:rFonts w:eastAsia="Arial"/>
          <w:i/>
          <w:iCs/>
          <w:sz w:val="24"/>
          <w:szCs w:val="24"/>
        </w:rPr>
        <w:t>ć</w:t>
      </w:r>
      <w:r w:rsidRPr="00F42AE4">
        <w:rPr>
          <w:rFonts w:eastAsia="Times New Roman"/>
          <w:i/>
          <w:iCs/>
          <w:sz w:val="24"/>
          <w:szCs w:val="24"/>
        </w:rPr>
        <w:t>a kontinuirane snage’ (W/kg) izra</w:t>
      </w:r>
      <w:r w:rsidRPr="00F42AE4">
        <w:rPr>
          <w:rFonts w:eastAsia="Arial"/>
          <w:i/>
          <w:iCs/>
          <w:sz w:val="24"/>
          <w:szCs w:val="24"/>
        </w:rPr>
        <w:t>č</w:t>
      </w:r>
      <w:r w:rsidRPr="00F42AE4">
        <w:rPr>
          <w:rFonts w:eastAsia="Times New Roman"/>
          <w:i/>
          <w:iCs/>
          <w:sz w:val="24"/>
          <w:szCs w:val="24"/>
        </w:rPr>
        <w:t>unava se množenjem nazivnog napona s navedenom maksimalnom kontinuiranom strujom pražnjenja u amperima (A) i dijeljenjem s masom u kg. ‚Gusto</w:t>
      </w:r>
      <w:r w:rsidRPr="00F42AE4">
        <w:rPr>
          <w:rFonts w:eastAsia="Arial"/>
          <w:i/>
          <w:iCs/>
          <w:sz w:val="24"/>
          <w:szCs w:val="24"/>
        </w:rPr>
        <w:t>ć</w:t>
      </w:r>
      <w:r w:rsidRPr="00F42AE4">
        <w:rPr>
          <w:rFonts w:eastAsia="Times New Roman"/>
          <w:i/>
          <w:iCs/>
          <w:sz w:val="24"/>
          <w:szCs w:val="24"/>
        </w:rPr>
        <w:t>a kontinuirane snage’ naziva se i specifi</w:t>
      </w:r>
      <w:r w:rsidRPr="00F42AE4">
        <w:rPr>
          <w:rFonts w:eastAsia="Arial"/>
          <w:i/>
          <w:iCs/>
          <w:sz w:val="24"/>
          <w:szCs w:val="24"/>
        </w:rPr>
        <w:t>č</w:t>
      </w:r>
      <w:r w:rsidRPr="00F42AE4">
        <w:rPr>
          <w:rFonts w:eastAsia="Times New Roman"/>
          <w:i/>
          <w:iCs/>
          <w:sz w:val="24"/>
          <w:szCs w:val="24"/>
        </w:rPr>
        <w:t>na snaga.</w:t>
      </w:r>
    </w:p>
    <w:p w:rsidR="00393B31" w:rsidRPr="00F42AE4" w:rsidRDefault="00393B31" w:rsidP="00425500">
      <w:pPr>
        <w:spacing w:line="258" w:lineRule="exact"/>
        <w:jc w:val="both"/>
        <w:rPr>
          <w:sz w:val="24"/>
          <w:szCs w:val="24"/>
        </w:rPr>
      </w:pPr>
    </w:p>
    <w:p w:rsidR="00393B31" w:rsidRPr="00F42AE4" w:rsidRDefault="00CD3B60" w:rsidP="00425500">
      <w:pPr>
        <w:ind w:left="297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3A001.e.1. ne odnosi se na baterije,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jedno</w:t>
      </w:r>
      <w:r w:rsidRPr="00F42AE4">
        <w:rPr>
          <w:rFonts w:eastAsia="Arial"/>
          <w:i/>
          <w:iCs/>
          <w:sz w:val="24"/>
          <w:szCs w:val="24"/>
        </w:rPr>
        <w:t>ć</w:t>
      </w:r>
      <w:r w:rsidRPr="00F42AE4">
        <w:rPr>
          <w:rFonts w:eastAsia="Times New Roman"/>
          <w:i/>
          <w:iCs/>
          <w:sz w:val="24"/>
          <w:szCs w:val="24"/>
        </w:rPr>
        <w:t>elijske baterije.</w:t>
      </w:r>
    </w:p>
    <w:p w:rsidR="00393B31" w:rsidRPr="00F42AE4" w:rsidRDefault="00393B31" w:rsidP="00425500">
      <w:pPr>
        <w:spacing w:line="268" w:lineRule="exact"/>
        <w:jc w:val="both"/>
        <w:rPr>
          <w:sz w:val="24"/>
          <w:szCs w:val="24"/>
        </w:rPr>
      </w:pPr>
    </w:p>
    <w:p w:rsidR="00EC5D56" w:rsidRDefault="00CD3B60" w:rsidP="00425500">
      <w:pPr>
        <w:numPr>
          <w:ilvl w:val="0"/>
          <w:numId w:val="322"/>
        </w:numPr>
        <w:tabs>
          <w:tab w:val="left" w:pos="1418"/>
          <w:tab w:val="left" w:pos="9355"/>
        </w:tabs>
        <w:spacing w:line="564" w:lineRule="auto"/>
        <w:ind w:firstLine="1134"/>
        <w:jc w:val="both"/>
        <w:rPr>
          <w:rFonts w:eastAsia="Times New Roman"/>
          <w:sz w:val="24"/>
          <w:szCs w:val="24"/>
        </w:rPr>
      </w:pPr>
      <w:r w:rsidRPr="00F42AE4">
        <w:rPr>
          <w:rFonts w:eastAsia="Times New Roman"/>
          <w:sz w:val="24"/>
          <w:szCs w:val="24"/>
        </w:rPr>
        <w:t xml:space="preserve">kondenzatori velikog kapaciteta za pohranu energije kako slijedi: </w:t>
      </w:r>
    </w:p>
    <w:p w:rsidR="00393B31" w:rsidRPr="00F42AE4" w:rsidRDefault="00CD3B60" w:rsidP="00425500">
      <w:pPr>
        <w:tabs>
          <w:tab w:val="left" w:pos="1418"/>
          <w:tab w:val="left" w:pos="9355"/>
        </w:tabs>
        <w:spacing w:line="564" w:lineRule="auto"/>
        <w:ind w:left="1134"/>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3A201.a. i </w:t>
      </w:r>
      <w:r w:rsidR="00467034">
        <w:rPr>
          <w:rFonts w:eastAsia="Times New Roman"/>
          <w:i/>
          <w:iCs/>
          <w:sz w:val="24"/>
          <w:szCs w:val="24"/>
        </w:rPr>
        <w:t>Zajedničku</w:t>
      </w:r>
      <w:r w:rsidR="00EA672C">
        <w:rPr>
          <w:rFonts w:eastAsia="Times New Roman"/>
          <w:i/>
          <w:iCs/>
          <w:sz w:val="24"/>
          <w:szCs w:val="24"/>
        </w:rPr>
        <w:t xml:space="preserve"> listu</w:t>
      </w:r>
      <w:r w:rsidR="00847C19">
        <w:rPr>
          <w:rFonts w:eastAsia="Times New Roman"/>
          <w:i/>
          <w:iCs/>
          <w:sz w:val="24"/>
          <w:szCs w:val="24"/>
        </w:rPr>
        <w:t xml:space="preserve"> vojne opreme</w:t>
      </w:r>
      <w:r w:rsidRPr="00F42AE4">
        <w:rPr>
          <w:rFonts w:eastAsia="Times New Roman"/>
          <w:i/>
          <w:iCs/>
          <w:sz w:val="24"/>
          <w:szCs w:val="24"/>
        </w:rPr>
        <w:t>.</w:t>
      </w:r>
    </w:p>
    <w:p w:rsidR="00393B31" w:rsidRPr="00F42AE4" w:rsidRDefault="00CD3B60" w:rsidP="00425500">
      <w:pPr>
        <w:numPr>
          <w:ilvl w:val="1"/>
          <w:numId w:val="322"/>
        </w:numPr>
        <w:tabs>
          <w:tab w:val="left" w:pos="2220"/>
          <w:tab w:val="left" w:pos="9355"/>
        </w:tabs>
        <w:spacing w:line="246" w:lineRule="auto"/>
        <w:ind w:left="1701" w:hanging="283"/>
        <w:jc w:val="both"/>
        <w:rPr>
          <w:rFonts w:eastAsia="Times New Roman"/>
          <w:sz w:val="24"/>
          <w:szCs w:val="24"/>
        </w:rPr>
      </w:pPr>
      <w:r w:rsidRPr="00F42AE4">
        <w:rPr>
          <w:rFonts w:eastAsia="Times New Roman"/>
          <w:sz w:val="24"/>
          <w:szCs w:val="24"/>
        </w:rPr>
        <w:t>kondenzatori s frekvencijom ponavljanja od manje od 10 Hz (monostabilni kondenzatori)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tabs>
          <w:tab w:val="left" w:pos="9355"/>
        </w:tabs>
        <w:spacing w:line="250" w:lineRule="exact"/>
        <w:jc w:val="both"/>
        <w:rPr>
          <w:rFonts w:eastAsia="Times New Roman"/>
          <w:sz w:val="24"/>
          <w:szCs w:val="24"/>
        </w:rPr>
      </w:pPr>
    </w:p>
    <w:p w:rsidR="00393B31" w:rsidRPr="00F42AE4" w:rsidRDefault="00CD3B60" w:rsidP="00425500">
      <w:pPr>
        <w:numPr>
          <w:ilvl w:val="2"/>
          <w:numId w:val="322"/>
        </w:numPr>
        <w:tabs>
          <w:tab w:val="left" w:pos="1985"/>
          <w:tab w:val="left" w:pos="9355"/>
        </w:tabs>
        <w:ind w:firstLine="1701"/>
        <w:jc w:val="both"/>
        <w:rPr>
          <w:rFonts w:eastAsia="Times New Roman"/>
          <w:sz w:val="24"/>
          <w:szCs w:val="24"/>
        </w:rPr>
      </w:pPr>
      <w:r w:rsidRPr="00F42AE4">
        <w:rPr>
          <w:rFonts w:eastAsia="Times New Roman"/>
          <w:sz w:val="24"/>
          <w:szCs w:val="24"/>
        </w:rPr>
        <w:t>nazivni napon od 5 kV ili ve</w:t>
      </w:r>
      <w:r w:rsidRPr="00F42AE4">
        <w:rPr>
          <w:rFonts w:eastAsia="Arial"/>
          <w:sz w:val="24"/>
          <w:szCs w:val="24"/>
        </w:rPr>
        <w:t>ć</w:t>
      </w:r>
      <w:r w:rsidRPr="00F42AE4">
        <w:rPr>
          <w:rFonts w:eastAsia="Times New Roman"/>
          <w:sz w:val="24"/>
          <w:szCs w:val="24"/>
        </w:rPr>
        <w:t>i;</w:t>
      </w:r>
    </w:p>
    <w:p w:rsidR="00393B31" w:rsidRPr="00F42AE4" w:rsidRDefault="00393B31" w:rsidP="00425500">
      <w:pPr>
        <w:tabs>
          <w:tab w:val="left" w:pos="1985"/>
          <w:tab w:val="left" w:pos="9355"/>
        </w:tabs>
        <w:spacing w:line="267" w:lineRule="exact"/>
        <w:ind w:firstLine="1701"/>
        <w:jc w:val="both"/>
        <w:rPr>
          <w:rFonts w:eastAsia="Times New Roman"/>
          <w:sz w:val="24"/>
          <w:szCs w:val="24"/>
        </w:rPr>
      </w:pPr>
    </w:p>
    <w:p w:rsidR="00393B31" w:rsidRPr="00F42AE4" w:rsidRDefault="00CD3B60" w:rsidP="00425500">
      <w:pPr>
        <w:numPr>
          <w:ilvl w:val="2"/>
          <w:numId w:val="322"/>
        </w:numPr>
        <w:tabs>
          <w:tab w:val="left" w:pos="1985"/>
          <w:tab w:val="left" w:pos="9355"/>
        </w:tabs>
        <w:ind w:firstLine="1701"/>
        <w:jc w:val="both"/>
        <w:rPr>
          <w:rFonts w:eastAsia="Times New Roman"/>
          <w:sz w:val="24"/>
          <w:szCs w:val="24"/>
        </w:rPr>
      </w:pPr>
      <w:r w:rsidRPr="00F42AE4">
        <w:rPr>
          <w:rFonts w:eastAsia="Times New Roman"/>
          <w:sz w:val="24"/>
          <w:szCs w:val="24"/>
        </w:rPr>
        <w:t>gusto</w:t>
      </w:r>
      <w:r w:rsidRPr="00F42AE4">
        <w:rPr>
          <w:rFonts w:eastAsia="Arial"/>
          <w:sz w:val="24"/>
          <w:szCs w:val="24"/>
        </w:rPr>
        <w:t>ć</w:t>
      </w:r>
      <w:r w:rsidRPr="00F42AE4">
        <w:rPr>
          <w:rFonts w:eastAsia="Times New Roman"/>
          <w:sz w:val="24"/>
          <w:szCs w:val="24"/>
        </w:rPr>
        <w:t>u energije od 250 J/kg ili ve</w:t>
      </w:r>
      <w:r w:rsidRPr="00F42AE4">
        <w:rPr>
          <w:rFonts w:eastAsia="Arial"/>
          <w:sz w:val="24"/>
          <w:szCs w:val="24"/>
        </w:rPr>
        <w:t>ć</w:t>
      </w:r>
      <w:r w:rsidRPr="00F42AE4">
        <w:rPr>
          <w:rFonts w:eastAsia="Times New Roman"/>
          <w:sz w:val="24"/>
          <w:szCs w:val="24"/>
        </w:rPr>
        <w:t xml:space="preserve">u </w:t>
      </w:r>
      <w:r w:rsidRPr="00F42AE4">
        <w:rPr>
          <w:rFonts w:eastAsia="Times New Roman"/>
          <w:sz w:val="24"/>
          <w:szCs w:val="24"/>
          <w:u w:val="single"/>
        </w:rPr>
        <w:t>i</w:t>
      </w:r>
    </w:p>
    <w:p w:rsidR="00393B31" w:rsidRPr="00F42AE4" w:rsidRDefault="00393B31" w:rsidP="00425500">
      <w:pPr>
        <w:tabs>
          <w:tab w:val="left" w:pos="1985"/>
          <w:tab w:val="left" w:pos="9355"/>
        </w:tabs>
        <w:spacing w:line="267" w:lineRule="exact"/>
        <w:ind w:firstLine="1701"/>
        <w:jc w:val="both"/>
        <w:rPr>
          <w:rFonts w:eastAsia="Times New Roman"/>
          <w:sz w:val="24"/>
          <w:szCs w:val="24"/>
        </w:rPr>
      </w:pPr>
    </w:p>
    <w:p w:rsidR="00393B31" w:rsidRPr="00F42AE4" w:rsidRDefault="00CD3B60" w:rsidP="00425500">
      <w:pPr>
        <w:numPr>
          <w:ilvl w:val="2"/>
          <w:numId w:val="322"/>
        </w:numPr>
        <w:tabs>
          <w:tab w:val="left" w:pos="1985"/>
          <w:tab w:val="left" w:pos="9355"/>
        </w:tabs>
        <w:ind w:firstLine="1701"/>
        <w:jc w:val="both"/>
        <w:rPr>
          <w:rFonts w:eastAsia="Times New Roman"/>
          <w:sz w:val="24"/>
          <w:szCs w:val="24"/>
        </w:rPr>
      </w:pPr>
      <w:r w:rsidRPr="00F42AE4">
        <w:rPr>
          <w:rFonts w:eastAsia="Times New Roman"/>
          <w:sz w:val="24"/>
          <w:szCs w:val="24"/>
        </w:rPr>
        <w:t>ukupnu energiju jednaku ili ve</w:t>
      </w:r>
      <w:r w:rsidRPr="00F42AE4">
        <w:rPr>
          <w:rFonts w:eastAsia="Arial"/>
          <w:sz w:val="24"/>
          <w:szCs w:val="24"/>
        </w:rPr>
        <w:t>ć</w:t>
      </w:r>
      <w:r w:rsidRPr="00F42AE4">
        <w:rPr>
          <w:rFonts w:eastAsia="Times New Roman"/>
          <w:sz w:val="24"/>
          <w:szCs w:val="24"/>
        </w:rPr>
        <w:t>u od 25 kJ;</w:t>
      </w:r>
    </w:p>
    <w:p w:rsidR="00393B31" w:rsidRPr="00F42AE4" w:rsidRDefault="00393B31" w:rsidP="00425500">
      <w:pPr>
        <w:spacing w:line="267" w:lineRule="exact"/>
        <w:jc w:val="both"/>
        <w:rPr>
          <w:rFonts w:eastAsia="Times New Roman"/>
          <w:sz w:val="24"/>
          <w:szCs w:val="24"/>
        </w:rPr>
      </w:pPr>
    </w:p>
    <w:p w:rsidR="00393B31" w:rsidRPr="00F42AE4" w:rsidRDefault="00CD3B60" w:rsidP="00425500">
      <w:pPr>
        <w:numPr>
          <w:ilvl w:val="1"/>
          <w:numId w:val="322"/>
        </w:numPr>
        <w:tabs>
          <w:tab w:val="left" w:pos="2220"/>
          <w:tab w:val="left" w:pos="9355"/>
        </w:tabs>
        <w:spacing w:line="246" w:lineRule="auto"/>
        <w:ind w:left="1701" w:hanging="283"/>
        <w:jc w:val="both"/>
        <w:rPr>
          <w:rFonts w:eastAsia="Times New Roman"/>
          <w:sz w:val="24"/>
          <w:szCs w:val="24"/>
        </w:rPr>
      </w:pPr>
      <w:r w:rsidRPr="00F42AE4">
        <w:rPr>
          <w:rFonts w:eastAsia="Times New Roman"/>
          <w:sz w:val="24"/>
          <w:szCs w:val="24"/>
        </w:rPr>
        <w:t>kondenzatori s frekvencijom ponavljanja od 10 Hz ili više (kondenzatori s frekvencijom ponavlja</w:t>
      </w:r>
      <w:r w:rsidRPr="00F42AE4">
        <w:rPr>
          <w:rFonts w:eastAsia="Arial"/>
          <w:sz w:val="24"/>
          <w:szCs w:val="24"/>
        </w:rPr>
        <w:t>­</w:t>
      </w:r>
      <w:r w:rsidRPr="00F42AE4">
        <w:rPr>
          <w:rFonts w:eastAsia="Times New Roman"/>
          <w:sz w:val="24"/>
          <w:szCs w:val="24"/>
        </w:rPr>
        <w:t xml:space="preserve"> nja)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tabs>
          <w:tab w:val="left" w:pos="9355"/>
        </w:tabs>
        <w:spacing w:line="251" w:lineRule="exact"/>
        <w:ind w:left="1701" w:hanging="283"/>
        <w:jc w:val="both"/>
        <w:rPr>
          <w:rFonts w:eastAsia="Times New Roman"/>
          <w:sz w:val="24"/>
          <w:szCs w:val="24"/>
        </w:rPr>
      </w:pPr>
    </w:p>
    <w:p w:rsidR="00393B31" w:rsidRPr="00F42AE4" w:rsidRDefault="00CD3B60" w:rsidP="00425500">
      <w:pPr>
        <w:numPr>
          <w:ilvl w:val="2"/>
          <w:numId w:val="322"/>
        </w:numPr>
        <w:tabs>
          <w:tab w:val="left" w:pos="2127"/>
          <w:tab w:val="left" w:pos="9355"/>
        </w:tabs>
        <w:ind w:firstLine="1701"/>
        <w:jc w:val="both"/>
        <w:rPr>
          <w:rFonts w:eastAsia="Times New Roman"/>
          <w:sz w:val="24"/>
          <w:szCs w:val="24"/>
        </w:rPr>
      </w:pPr>
      <w:r w:rsidRPr="00F42AE4">
        <w:rPr>
          <w:rFonts w:eastAsia="Times New Roman"/>
          <w:sz w:val="24"/>
          <w:szCs w:val="24"/>
        </w:rPr>
        <w:t>nazivni napon od 5 kV ili ve</w:t>
      </w:r>
      <w:r w:rsidRPr="00F42AE4">
        <w:rPr>
          <w:rFonts w:eastAsia="Arial"/>
          <w:sz w:val="24"/>
          <w:szCs w:val="24"/>
        </w:rPr>
        <w:t>ć</w:t>
      </w:r>
      <w:r w:rsidRPr="00F42AE4">
        <w:rPr>
          <w:rFonts w:eastAsia="Times New Roman"/>
          <w:sz w:val="24"/>
          <w:szCs w:val="24"/>
        </w:rPr>
        <w:t>i;</w:t>
      </w:r>
    </w:p>
    <w:p w:rsidR="00393B31" w:rsidRPr="00F42AE4" w:rsidRDefault="00393B31" w:rsidP="00425500">
      <w:pPr>
        <w:tabs>
          <w:tab w:val="left" w:pos="2127"/>
          <w:tab w:val="left" w:pos="9355"/>
        </w:tabs>
        <w:spacing w:line="267" w:lineRule="exact"/>
        <w:ind w:firstLine="1701"/>
        <w:jc w:val="both"/>
        <w:rPr>
          <w:rFonts w:eastAsia="Times New Roman"/>
          <w:sz w:val="24"/>
          <w:szCs w:val="24"/>
        </w:rPr>
      </w:pPr>
    </w:p>
    <w:p w:rsidR="00393B31" w:rsidRPr="00F42AE4" w:rsidRDefault="00CD3B60" w:rsidP="00425500">
      <w:pPr>
        <w:numPr>
          <w:ilvl w:val="2"/>
          <w:numId w:val="322"/>
        </w:numPr>
        <w:tabs>
          <w:tab w:val="left" w:pos="2127"/>
          <w:tab w:val="left" w:pos="9355"/>
        </w:tabs>
        <w:ind w:firstLine="1701"/>
        <w:jc w:val="both"/>
        <w:rPr>
          <w:rFonts w:eastAsia="Times New Roman"/>
          <w:sz w:val="24"/>
          <w:szCs w:val="24"/>
        </w:rPr>
      </w:pPr>
      <w:r w:rsidRPr="00F42AE4">
        <w:rPr>
          <w:rFonts w:eastAsia="Times New Roman"/>
          <w:sz w:val="24"/>
          <w:szCs w:val="24"/>
        </w:rPr>
        <w:t>gusto</w:t>
      </w:r>
      <w:r w:rsidRPr="00F42AE4">
        <w:rPr>
          <w:rFonts w:eastAsia="Arial"/>
          <w:sz w:val="24"/>
          <w:szCs w:val="24"/>
        </w:rPr>
        <w:t>ć</w:t>
      </w:r>
      <w:r w:rsidRPr="00F42AE4">
        <w:rPr>
          <w:rFonts w:eastAsia="Times New Roman"/>
          <w:sz w:val="24"/>
          <w:szCs w:val="24"/>
        </w:rPr>
        <w:t>u energije od 50 J/kg ili ve</w:t>
      </w:r>
      <w:r w:rsidRPr="00F42AE4">
        <w:rPr>
          <w:rFonts w:eastAsia="Arial"/>
          <w:sz w:val="24"/>
          <w:szCs w:val="24"/>
        </w:rPr>
        <w:t>ć</w:t>
      </w:r>
      <w:r w:rsidRPr="00F42AE4">
        <w:rPr>
          <w:rFonts w:eastAsia="Times New Roman"/>
          <w:sz w:val="24"/>
          <w:szCs w:val="24"/>
        </w:rPr>
        <w:t>u</w:t>
      </w:r>
    </w:p>
    <w:p w:rsidR="00393B31" w:rsidRPr="00F42AE4" w:rsidRDefault="00393B31" w:rsidP="00425500">
      <w:pPr>
        <w:tabs>
          <w:tab w:val="left" w:pos="2127"/>
          <w:tab w:val="left" w:pos="9355"/>
        </w:tabs>
        <w:spacing w:line="267" w:lineRule="exact"/>
        <w:ind w:firstLine="1701"/>
        <w:jc w:val="both"/>
        <w:rPr>
          <w:rFonts w:eastAsia="Times New Roman"/>
          <w:sz w:val="24"/>
          <w:szCs w:val="24"/>
        </w:rPr>
      </w:pPr>
    </w:p>
    <w:p w:rsidR="00393B31" w:rsidRPr="00F42AE4" w:rsidRDefault="00CD3B60" w:rsidP="00425500">
      <w:pPr>
        <w:numPr>
          <w:ilvl w:val="2"/>
          <w:numId w:val="322"/>
        </w:numPr>
        <w:tabs>
          <w:tab w:val="left" w:pos="2127"/>
          <w:tab w:val="left" w:pos="9355"/>
        </w:tabs>
        <w:ind w:firstLine="1701"/>
        <w:jc w:val="both"/>
        <w:rPr>
          <w:rFonts w:eastAsia="Times New Roman"/>
          <w:sz w:val="24"/>
          <w:szCs w:val="24"/>
        </w:rPr>
      </w:pPr>
      <w:r w:rsidRPr="00F42AE4">
        <w:rPr>
          <w:rFonts w:eastAsia="Times New Roman"/>
          <w:sz w:val="24"/>
          <w:szCs w:val="24"/>
        </w:rPr>
        <w:t>ukupnu energiju jednaku ili ve</w:t>
      </w:r>
      <w:r w:rsidRPr="00F42AE4">
        <w:rPr>
          <w:rFonts w:eastAsia="Arial"/>
          <w:sz w:val="24"/>
          <w:szCs w:val="24"/>
        </w:rPr>
        <w:t>ć</w:t>
      </w:r>
      <w:r w:rsidRPr="00F42AE4">
        <w:rPr>
          <w:rFonts w:eastAsia="Times New Roman"/>
          <w:sz w:val="24"/>
          <w:szCs w:val="24"/>
        </w:rPr>
        <w:t xml:space="preserve">u od 100 J; </w:t>
      </w:r>
      <w:r w:rsidRPr="00F42AE4">
        <w:rPr>
          <w:rFonts w:eastAsia="Times New Roman"/>
          <w:sz w:val="24"/>
          <w:szCs w:val="24"/>
          <w:u w:val="single"/>
        </w:rPr>
        <w:t>i</w:t>
      </w:r>
    </w:p>
    <w:p w:rsidR="00393B31" w:rsidRPr="00F42AE4" w:rsidRDefault="00393B31" w:rsidP="00425500">
      <w:pPr>
        <w:tabs>
          <w:tab w:val="left" w:pos="2127"/>
          <w:tab w:val="left" w:pos="9355"/>
        </w:tabs>
        <w:spacing w:line="267" w:lineRule="exact"/>
        <w:ind w:firstLine="1701"/>
        <w:jc w:val="both"/>
        <w:rPr>
          <w:rFonts w:eastAsia="Times New Roman"/>
          <w:sz w:val="24"/>
          <w:szCs w:val="24"/>
        </w:rPr>
      </w:pPr>
    </w:p>
    <w:p w:rsidR="00393B31" w:rsidRPr="00F42AE4" w:rsidRDefault="00CD3B60" w:rsidP="00425500">
      <w:pPr>
        <w:numPr>
          <w:ilvl w:val="2"/>
          <w:numId w:val="322"/>
        </w:numPr>
        <w:tabs>
          <w:tab w:val="left" w:pos="2127"/>
          <w:tab w:val="left" w:pos="9355"/>
        </w:tabs>
        <w:ind w:firstLine="1701"/>
        <w:jc w:val="both"/>
        <w:rPr>
          <w:rFonts w:eastAsia="Times New Roman"/>
          <w:sz w:val="24"/>
          <w:szCs w:val="24"/>
        </w:rPr>
      </w:pPr>
      <w:r w:rsidRPr="00F42AE4">
        <w:rPr>
          <w:rFonts w:eastAsia="Times New Roman"/>
          <w:sz w:val="24"/>
          <w:szCs w:val="24"/>
        </w:rPr>
        <w:t>trajanje ciklusa punjenje/pražnjenje jednako ili ve</w:t>
      </w:r>
      <w:r w:rsidRPr="00F42AE4">
        <w:rPr>
          <w:rFonts w:eastAsia="Arial"/>
          <w:sz w:val="24"/>
          <w:szCs w:val="24"/>
        </w:rPr>
        <w:t>ć</w:t>
      </w:r>
      <w:r w:rsidRPr="00F42AE4">
        <w:rPr>
          <w:rFonts w:eastAsia="Times New Roman"/>
          <w:sz w:val="24"/>
          <w:szCs w:val="24"/>
        </w:rPr>
        <w:t>e od 10 000;</w:t>
      </w:r>
    </w:p>
    <w:p w:rsidR="00393B31" w:rsidRPr="00F42AE4" w:rsidRDefault="00393B31" w:rsidP="00425500">
      <w:pPr>
        <w:tabs>
          <w:tab w:val="left" w:pos="2127"/>
          <w:tab w:val="left" w:pos="9355"/>
        </w:tabs>
        <w:spacing w:line="267" w:lineRule="exact"/>
        <w:ind w:firstLine="1701"/>
        <w:jc w:val="both"/>
        <w:rPr>
          <w:rFonts w:eastAsia="Times New Roman"/>
          <w:sz w:val="24"/>
          <w:szCs w:val="24"/>
        </w:rPr>
      </w:pPr>
    </w:p>
    <w:p w:rsidR="00393B31" w:rsidRPr="00F42AE4" w:rsidRDefault="00CD3B60" w:rsidP="00425500">
      <w:pPr>
        <w:numPr>
          <w:ilvl w:val="0"/>
          <w:numId w:val="322"/>
        </w:numPr>
        <w:tabs>
          <w:tab w:val="left" w:pos="2000"/>
          <w:tab w:val="left" w:pos="9355"/>
        </w:tabs>
        <w:spacing w:line="246" w:lineRule="auto"/>
        <w:ind w:left="1418" w:hanging="284"/>
        <w:jc w:val="both"/>
        <w:rPr>
          <w:rFonts w:eastAsia="Times New Roman"/>
          <w:sz w:val="24"/>
          <w:szCs w:val="24"/>
        </w:rPr>
      </w:pPr>
      <w:r w:rsidRPr="00F42AE4">
        <w:rPr>
          <w:rFonts w:eastAsia="Times New Roman"/>
          <w:sz w:val="24"/>
          <w:szCs w:val="24"/>
        </w:rPr>
        <w:t>„supravodljivi” elektromagneti i solenoidi posebno oblikovani da se mogu u potpunosti napuniti ili isprazniti u manje od jedne sekunde i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tabs>
          <w:tab w:val="left" w:pos="9355"/>
        </w:tabs>
        <w:spacing w:line="250" w:lineRule="exact"/>
        <w:jc w:val="both"/>
        <w:rPr>
          <w:rFonts w:eastAsia="Times New Roman"/>
          <w:sz w:val="24"/>
          <w:szCs w:val="24"/>
        </w:rPr>
      </w:pPr>
    </w:p>
    <w:p w:rsidR="00393B31" w:rsidRPr="00F42AE4" w:rsidRDefault="00CD3B60" w:rsidP="00425500">
      <w:pPr>
        <w:tabs>
          <w:tab w:val="left" w:pos="9355"/>
        </w:tabs>
        <w:ind w:firstLine="1134"/>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3A201.b.</w:t>
      </w:r>
    </w:p>
    <w:p w:rsidR="00393B31" w:rsidRPr="00F42AE4" w:rsidRDefault="00393B31" w:rsidP="00425500">
      <w:pPr>
        <w:tabs>
          <w:tab w:val="left" w:pos="9355"/>
        </w:tabs>
        <w:spacing w:line="267" w:lineRule="exact"/>
        <w:jc w:val="both"/>
        <w:rPr>
          <w:rFonts w:eastAsia="Times New Roman"/>
          <w:sz w:val="24"/>
          <w:szCs w:val="24"/>
        </w:rPr>
      </w:pPr>
    </w:p>
    <w:p w:rsidR="00393B31" w:rsidRPr="00F42AE4" w:rsidRDefault="00CD3B60" w:rsidP="00425500">
      <w:pPr>
        <w:tabs>
          <w:tab w:val="left" w:pos="9355"/>
        </w:tabs>
        <w:spacing w:line="273" w:lineRule="auto"/>
        <w:ind w:left="2410"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3A001.e.3. ne odnosi se na „supravodljive” elektromagnete ili solenoide posebno namijenjene stvaranju slika s pomo</w:t>
      </w:r>
      <w:r w:rsidRPr="00F42AE4">
        <w:rPr>
          <w:rFonts w:eastAsia="Arial"/>
          <w:i/>
          <w:iCs/>
          <w:sz w:val="24"/>
          <w:szCs w:val="24"/>
        </w:rPr>
        <w:t>ć</w:t>
      </w:r>
      <w:r w:rsidRPr="00F42AE4">
        <w:rPr>
          <w:rFonts w:eastAsia="Times New Roman"/>
          <w:i/>
          <w:iCs/>
          <w:sz w:val="24"/>
          <w:szCs w:val="24"/>
        </w:rPr>
        <w:t>u medicinskih ure</w:t>
      </w:r>
      <w:r w:rsidRPr="00F42AE4">
        <w:rPr>
          <w:rFonts w:eastAsia="Arial"/>
          <w:i/>
          <w:iCs/>
          <w:sz w:val="24"/>
          <w:szCs w:val="24"/>
        </w:rPr>
        <w:t>đ</w:t>
      </w:r>
      <w:r w:rsidRPr="00F42AE4">
        <w:rPr>
          <w:rFonts w:eastAsia="Times New Roman"/>
          <w:i/>
          <w:iCs/>
          <w:sz w:val="24"/>
          <w:szCs w:val="24"/>
        </w:rPr>
        <w:t>aja za magnetnu rezonancu (MRI).</w:t>
      </w:r>
    </w:p>
    <w:p w:rsidR="00393B31" w:rsidRPr="00F42AE4" w:rsidRDefault="00393B31" w:rsidP="00425500">
      <w:pPr>
        <w:tabs>
          <w:tab w:val="left" w:pos="9355"/>
        </w:tabs>
        <w:spacing w:line="227" w:lineRule="exact"/>
        <w:jc w:val="both"/>
        <w:rPr>
          <w:rFonts w:eastAsia="Times New Roman"/>
          <w:sz w:val="24"/>
          <w:szCs w:val="24"/>
        </w:rPr>
      </w:pPr>
    </w:p>
    <w:p w:rsidR="00393B31" w:rsidRPr="00F42AE4" w:rsidRDefault="00CD3B60" w:rsidP="00425500">
      <w:pPr>
        <w:numPr>
          <w:ilvl w:val="1"/>
          <w:numId w:val="322"/>
        </w:numPr>
        <w:tabs>
          <w:tab w:val="left" w:pos="2220"/>
          <w:tab w:val="left" w:pos="9355"/>
        </w:tabs>
        <w:ind w:left="1701" w:hanging="283"/>
        <w:jc w:val="both"/>
        <w:rPr>
          <w:rFonts w:eastAsia="Times New Roman"/>
          <w:sz w:val="24"/>
          <w:szCs w:val="24"/>
        </w:rPr>
      </w:pPr>
      <w:r w:rsidRPr="00F42AE4">
        <w:rPr>
          <w:rFonts w:eastAsia="Times New Roman"/>
          <w:sz w:val="24"/>
          <w:szCs w:val="24"/>
        </w:rPr>
        <w:t>energija isporu</w:t>
      </w:r>
      <w:r w:rsidRPr="00F42AE4">
        <w:rPr>
          <w:rFonts w:eastAsia="Arial"/>
          <w:sz w:val="24"/>
          <w:szCs w:val="24"/>
        </w:rPr>
        <w:t>č</w:t>
      </w:r>
      <w:r w:rsidRPr="00F42AE4">
        <w:rPr>
          <w:rFonts w:eastAsia="Times New Roman"/>
          <w:sz w:val="24"/>
          <w:szCs w:val="24"/>
        </w:rPr>
        <w:t>ena tijekom pražnjenja ve</w:t>
      </w:r>
      <w:r w:rsidRPr="00F42AE4">
        <w:rPr>
          <w:rFonts w:eastAsia="Arial"/>
          <w:sz w:val="24"/>
          <w:szCs w:val="24"/>
        </w:rPr>
        <w:t>ć</w:t>
      </w:r>
      <w:r w:rsidRPr="00F42AE4">
        <w:rPr>
          <w:rFonts w:eastAsia="Times New Roman"/>
          <w:sz w:val="24"/>
          <w:szCs w:val="24"/>
        </w:rPr>
        <w:t>a od 10 kJ u prvoj sekundi;</w:t>
      </w:r>
    </w:p>
    <w:p w:rsidR="00393B31" w:rsidRPr="00F42AE4" w:rsidRDefault="00393B31" w:rsidP="00425500">
      <w:pPr>
        <w:tabs>
          <w:tab w:val="left" w:pos="9355"/>
        </w:tabs>
        <w:spacing w:line="267" w:lineRule="exact"/>
        <w:ind w:left="1701" w:hanging="283"/>
        <w:jc w:val="both"/>
        <w:rPr>
          <w:rFonts w:eastAsia="Times New Roman"/>
          <w:sz w:val="24"/>
          <w:szCs w:val="24"/>
        </w:rPr>
      </w:pPr>
    </w:p>
    <w:p w:rsidR="00393B31" w:rsidRPr="00F42AE4" w:rsidRDefault="00CD3B60" w:rsidP="00425500">
      <w:pPr>
        <w:numPr>
          <w:ilvl w:val="1"/>
          <w:numId w:val="322"/>
        </w:numPr>
        <w:tabs>
          <w:tab w:val="left" w:pos="2220"/>
          <w:tab w:val="left" w:pos="9355"/>
        </w:tabs>
        <w:ind w:left="1701" w:hanging="283"/>
        <w:jc w:val="both"/>
        <w:rPr>
          <w:rFonts w:eastAsia="Times New Roman"/>
          <w:sz w:val="24"/>
          <w:szCs w:val="24"/>
        </w:rPr>
      </w:pPr>
      <w:r w:rsidRPr="00F42AE4">
        <w:rPr>
          <w:rFonts w:eastAsia="Times New Roman"/>
          <w:sz w:val="24"/>
          <w:szCs w:val="24"/>
        </w:rPr>
        <w:t>unutarnji promjer namota koji prenose struju ve</w:t>
      </w:r>
      <w:r w:rsidRPr="00F42AE4">
        <w:rPr>
          <w:rFonts w:eastAsia="Arial"/>
          <w:sz w:val="24"/>
          <w:szCs w:val="24"/>
        </w:rPr>
        <w:t>ć</w:t>
      </w:r>
      <w:r w:rsidRPr="00F42AE4">
        <w:rPr>
          <w:rFonts w:eastAsia="Times New Roman"/>
          <w:sz w:val="24"/>
          <w:szCs w:val="24"/>
        </w:rPr>
        <w:t xml:space="preserve">i od 250 mm </w:t>
      </w:r>
      <w:r w:rsidRPr="00F42AE4">
        <w:rPr>
          <w:rFonts w:eastAsia="Times New Roman"/>
          <w:sz w:val="24"/>
          <w:szCs w:val="24"/>
          <w:u w:val="single"/>
        </w:rPr>
        <w:t>i</w:t>
      </w:r>
    </w:p>
    <w:p w:rsidR="00393B31" w:rsidRPr="00F42AE4" w:rsidRDefault="00393B31" w:rsidP="00425500">
      <w:pPr>
        <w:tabs>
          <w:tab w:val="left" w:pos="9355"/>
        </w:tabs>
        <w:spacing w:line="267" w:lineRule="exact"/>
        <w:ind w:left="1701" w:hanging="283"/>
        <w:jc w:val="both"/>
        <w:rPr>
          <w:rFonts w:eastAsia="Times New Roman"/>
          <w:sz w:val="24"/>
          <w:szCs w:val="24"/>
        </w:rPr>
      </w:pPr>
    </w:p>
    <w:p w:rsidR="00393B31" w:rsidRPr="00F42AE4" w:rsidRDefault="00CD3B60" w:rsidP="00425500">
      <w:pPr>
        <w:numPr>
          <w:ilvl w:val="1"/>
          <w:numId w:val="322"/>
        </w:numPr>
        <w:tabs>
          <w:tab w:val="left" w:pos="2220"/>
          <w:tab w:val="left" w:pos="9355"/>
        </w:tabs>
        <w:spacing w:line="254" w:lineRule="auto"/>
        <w:ind w:left="1701" w:hanging="283"/>
        <w:jc w:val="both"/>
        <w:rPr>
          <w:rFonts w:eastAsia="Times New Roman"/>
          <w:sz w:val="24"/>
          <w:szCs w:val="24"/>
        </w:rPr>
      </w:pPr>
      <w:r w:rsidRPr="00F42AE4">
        <w:rPr>
          <w:rFonts w:eastAsia="Times New Roman"/>
          <w:sz w:val="24"/>
          <w:szCs w:val="24"/>
        </w:rPr>
        <w:t>nazivna magnetska indukcija ve</w:t>
      </w:r>
      <w:r w:rsidRPr="00F42AE4">
        <w:rPr>
          <w:rFonts w:eastAsia="Arial"/>
          <w:sz w:val="24"/>
          <w:szCs w:val="24"/>
        </w:rPr>
        <w:t>ć</w:t>
      </w:r>
      <w:r w:rsidRPr="00F42AE4">
        <w:rPr>
          <w:rFonts w:eastAsia="Times New Roman"/>
          <w:sz w:val="24"/>
          <w:szCs w:val="24"/>
        </w:rPr>
        <w:t>a od 8 T ili „ukupna gusto</w:t>
      </w:r>
      <w:r w:rsidRPr="00F42AE4">
        <w:rPr>
          <w:rFonts w:eastAsia="Arial"/>
          <w:sz w:val="24"/>
          <w:szCs w:val="24"/>
        </w:rPr>
        <w:t>ć</w:t>
      </w:r>
      <w:r w:rsidRPr="00F42AE4">
        <w:rPr>
          <w:rFonts w:eastAsia="Times New Roman"/>
          <w:sz w:val="24"/>
          <w:szCs w:val="24"/>
        </w:rPr>
        <w:t>a struje” u namotima ve</w:t>
      </w:r>
      <w:r w:rsidRPr="00F42AE4">
        <w:rPr>
          <w:rFonts w:eastAsia="Arial"/>
          <w:sz w:val="24"/>
          <w:szCs w:val="24"/>
        </w:rPr>
        <w:t>ć</w:t>
      </w:r>
      <w:r w:rsidRPr="00F42AE4">
        <w:rPr>
          <w:rFonts w:eastAsia="Times New Roman"/>
          <w:sz w:val="24"/>
          <w:szCs w:val="24"/>
        </w:rPr>
        <w:t>a od 300 A/mm</w:t>
      </w:r>
      <w:r w:rsidRPr="00F42AE4">
        <w:rPr>
          <w:rFonts w:eastAsia="Times New Roman"/>
          <w:sz w:val="24"/>
          <w:szCs w:val="24"/>
          <w:vertAlign w:val="superscript"/>
        </w:rPr>
        <w:t>2</w:t>
      </w:r>
      <w:r w:rsidRPr="00F42AE4">
        <w:rPr>
          <w:rFonts w:eastAsia="Times New Roman"/>
          <w:sz w:val="24"/>
          <w:szCs w:val="24"/>
        </w:rPr>
        <w:t xml:space="preserve"> ;</w:t>
      </w:r>
    </w:p>
    <w:p w:rsidR="00393B31" w:rsidRPr="00F42AE4" w:rsidRDefault="00393B31" w:rsidP="00425500">
      <w:pPr>
        <w:tabs>
          <w:tab w:val="left" w:pos="9355"/>
        </w:tabs>
        <w:spacing w:line="126" w:lineRule="exact"/>
        <w:jc w:val="both"/>
        <w:rPr>
          <w:rFonts w:eastAsia="Times New Roman"/>
          <w:sz w:val="24"/>
          <w:szCs w:val="24"/>
        </w:rPr>
      </w:pPr>
    </w:p>
    <w:p w:rsidR="00393B31" w:rsidRPr="00F42AE4" w:rsidRDefault="00CD3B60" w:rsidP="00425500">
      <w:pPr>
        <w:numPr>
          <w:ilvl w:val="0"/>
          <w:numId w:val="322"/>
        </w:numPr>
        <w:tabs>
          <w:tab w:val="left" w:pos="2000"/>
          <w:tab w:val="left" w:pos="9355"/>
        </w:tabs>
        <w:spacing w:line="242" w:lineRule="auto"/>
        <w:ind w:left="1418" w:hanging="284"/>
        <w:jc w:val="both"/>
        <w:rPr>
          <w:rFonts w:eastAsia="Times New Roman"/>
          <w:sz w:val="24"/>
          <w:szCs w:val="24"/>
        </w:rPr>
      </w:pPr>
      <w:r w:rsidRPr="00F42AE4">
        <w:rPr>
          <w:rFonts w:eastAsia="Times New Roman"/>
          <w:sz w:val="24"/>
          <w:szCs w:val="24"/>
        </w:rPr>
        <w:t xml:space="preserve">solarne </w:t>
      </w:r>
      <w:r w:rsidRPr="00F42AE4">
        <w:rPr>
          <w:rFonts w:eastAsia="Arial"/>
          <w:sz w:val="24"/>
          <w:szCs w:val="24"/>
        </w:rPr>
        <w:t>ć</w:t>
      </w:r>
      <w:r w:rsidRPr="00F42AE4">
        <w:rPr>
          <w:rFonts w:eastAsia="Times New Roman"/>
          <w:sz w:val="24"/>
          <w:szCs w:val="24"/>
        </w:rPr>
        <w:t>elije, CIC (cell-interconnect-coerglass) sklopovi, solarni paneli i solarni nizovi, koji su „pri</w:t>
      </w:r>
      <w:r w:rsidRPr="00F42AE4">
        <w:rPr>
          <w:rFonts w:eastAsia="Arial"/>
          <w:sz w:val="24"/>
          <w:szCs w:val="24"/>
        </w:rPr>
        <w:t>­</w:t>
      </w:r>
      <w:r w:rsidRPr="00F42AE4">
        <w:rPr>
          <w:rFonts w:eastAsia="Times New Roman"/>
          <w:sz w:val="24"/>
          <w:szCs w:val="24"/>
        </w:rPr>
        <w:t xml:space="preserve"> kladni za upotrebu u svemiru”, </w:t>
      </w:r>
      <w:r w:rsidRPr="00F42AE4">
        <w:rPr>
          <w:rFonts w:eastAsia="Arial"/>
          <w:sz w:val="24"/>
          <w:szCs w:val="24"/>
        </w:rPr>
        <w:t>č</w:t>
      </w:r>
      <w:r w:rsidRPr="00F42AE4">
        <w:rPr>
          <w:rFonts w:eastAsia="Times New Roman"/>
          <w:sz w:val="24"/>
          <w:szCs w:val="24"/>
        </w:rPr>
        <w:t>ija je minimalna prosje</w:t>
      </w:r>
      <w:r w:rsidRPr="00F42AE4">
        <w:rPr>
          <w:rFonts w:eastAsia="Arial"/>
          <w:sz w:val="24"/>
          <w:szCs w:val="24"/>
        </w:rPr>
        <w:t>č</w:t>
      </w:r>
      <w:r w:rsidRPr="00F42AE4">
        <w:rPr>
          <w:rFonts w:eastAsia="Times New Roman"/>
          <w:sz w:val="24"/>
          <w:szCs w:val="24"/>
        </w:rPr>
        <w:t>na u</w:t>
      </w:r>
      <w:r w:rsidRPr="00F42AE4">
        <w:rPr>
          <w:rFonts w:eastAsia="Arial"/>
          <w:sz w:val="24"/>
          <w:szCs w:val="24"/>
        </w:rPr>
        <w:t>č</w:t>
      </w:r>
      <w:r w:rsidRPr="00F42AE4">
        <w:rPr>
          <w:rFonts w:eastAsia="Times New Roman"/>
          <w:sz w:val="24"/>
          <w:szCs w:val="24"/>
        </w:rPr>
        <w:t>inkovitost ve</w:t>
      </w:r>
      <w:r w:rsidRPr="00F42AE4">
        <w:rPr>
          <w:rFonts w:eastAsia="Arial"/>
          <w:sz w:val="24"/>
          <w:szCs w:val="24"/>
        </w:rPr>
        <w:t>ć</w:t>
      </w:r>
      <w:r w:rsidRPr="00F42AE4">
        <w:rPr>
          <w:rFonts w:eastAsia="Times New Roman"/>
          <w:sz w:val="24"/>
          <w:szCs w:val="24"/>
        </w:rPr>
        <w:t xml:space="preserve">a od 20 % na radnoj temperaturi od 301 K (28 °C) pod simuliranim ‚AM0’ osvjetljenjem s radijacijom od 1 367 vata po kvadratnom metru (W/mm </w:t>
      </w:r>
      <w:r w:rsidRPr="00F42AE4">
        <w:rPr>
          <w:rFonts w:eastAsia="Times New Roman"/>
          <w:sz w:val="24"/>
          <w:szCs w:val="24"/>
          <w:vertAlign w:val="superscript"/>
        </w:rPr>
        <w:t>2</w:t>
      </w:r>
      <w:r w:rsidRPr="00F42AE4">
        <w:rPr>
          <w:rFonts w:eastAsia="Times New Roman"/>
          <w:sz w:val="24"/>
          <w:szCs w:val="24"/>
        </w:rPr>
        <w:t>);</w:t>
      </w:r>
    </w:p>
    <w:p w:rsidR="00573191" w:rsidRPr="00F42AE4" w:rsidRDefault="00573191" w:rsidP="00425500">
      <w:pPr>
        <w:tabs>
          <w:tab w:val="left" w:pos="9355"/>
        </w:tabs>
        <w:ind w:left="1418"/>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73191" w:rsidRPr="00F42AE4" w:rsidRDefault="00573191" w:rsidP="00425500">
      <w:pPr>
        <w:tabs>
          <w:tab w:val="left" w:pos="9355"/>
        </w:tabs>
        <w:spacing w:line="122" w:lineRule="exact"/>
        <w:ind w:left="1418"/>
        <w:jc w:val="both"/>
        <w:rPr>
          <w:sz w:val="24"/>
          <w:szCs w:val="24"/>
        </w:rPr>
      </w:pPr>
    </w:p>
    <w:p w:rsidR="00573191" w:rsidRPr="00F42AE4" w:rsidRDefault="00573191" w:rsidP="00425500">
      <w:pPr>
        <w:tabs>
          <w:tab w:val="left" w:pos="9355"/>
        </w:tabs>
        <w:spacing w:line="245" w:lineRule="auto"/>
        <w:ind w:left="1418"/>
        <w:jc w:val="both"/>
        <w:rPr>
          <w:sz w:val="24"/>
          <w:szCs w:val="24"/>
        </w:rPr>
      </w:pPr>
      <w:r w:rsidRPr="00F42AE4">
        <w:rPr>
          <w:rFonts w:eastAsia="Times New Roman"/>
          <w:i/>
          <w:iCs/>
          <w:sz w:val="24"/>
          <w:szCs w:val="24"/>
        </w:rPr>
        <w:t>‚AM0’ ili ‚Air Mass Zero’ odnosi se na spektralno ozra</w:t>
      </w:r>
      <w:r w:rsidRPr="00F42AE4">
        <w:rPr>
          <w:rFonts w:eastAsia="Arial"/>
          <w:i/>
          <w:iCs/>
          <w:sz w:val="24"/>
          <w:szCs w:val="24"/>
        </w:rPr>
        <w:t>č</w:t>
      </w:r>
      <w:r w:rsidRPr="00F42AE4">
        <w:rPr>
          <w:rFonts w:eastAsia="Times New Roman"/>
          <w:i/>
          <w:iCs/>
          <w:sz w:val="24"/>
          <w:szCs w:val="24"/>
        </w:rPr>
        <w:t>enje sun</w:t>
      </w:r>
      <w:r w:rsidRPr="00F42AE4">
        <w:rPr>
          <w:rFonts w:eastAsia="Arial"/>
          <w:i/>
          <w:iCs/>
          <w:sz w:val="24"/>
          <w:szCs w:val="24"/>
        </w:rPr>
        <w:t>č</w:t>
      </w:r>
      <w:r w:rsidRPr="00F42AE4">
        <w:rPr>
          <w:rFonts w:eastAsia="Times New Roman"/>
          <w:i/>
          <w:iCs/>
          <w:sz w:val="24"/>
          <w:szCs w:val="24"/>
        </w:rPr>
        <w:t xml:space="preserve">eve svjetlosti u Zemljinoj vanjskoj atmosferi pri </w:t>
      </w:r>
      <w:r w:rsidRPr="00F42AE4">
        <w:rPr>
          <w:rFonts w:eastAsia="Arial"/>
          <w:i/>
          <w:iCs/>
          <w:sz w:val="24"/>
          <w:szCs w:val="24"/>
        </w:rPr>
        <w:t>č</w:t>
      </w:r>
      <w:r w:rsidRPr="00F42AE4">
        <w:rPr>
          <w:rFonts w:eastAsia="Times New Roman"/>
          <w:i/>
          <w:iCs/>
          <w:sz w:val="24"/>
          <w:szCs w:val="24"/>
        </w:rPr>
        <w:t>emu udaljenost izme</w:t>
      </w:r>
      <w:r w:rsidRPr="00F42AE4">
        <w:rPr>
          <w:rFonts w:eastAsia="Arial"/>
          <w:i/>
          <w:iCs/>
          <w:sz w:val="24"/>
          <w:szCs w:val="24"/>
        </w:rPr>
        <w:t>đ</w:t>
      </w:r>
      <w:r w:rsidRPr="00F42AE4">
        <w:rPr>
          <w:rFonts w:eastAsia="Times New Roman"/>
          <w:i/>
          <w:iCs/>
          <w:sz w:val="24"/>
          <w:szCs w:val="24"/>
        </w:rPr>
        <w:t>u Zemlje i Sunca iznosi jednu astronomsku jedinicu (AJ).</w:t>
      </w:r>
    </w:p>
    <w:p w:rsidR="00573191" w:rsidRPr="00F42AE4" w:rsidRDefault="00573191" w:rsidP="00425500">
      <w:pPr>
        <w:tabs>
          <w:tab w:val="left" w:pos="9355"/>
        </w:tabs>
        <w:spacing w:line="233" w:lineRule="exact"/>
        <w:jc w:val="both"/>
        <w:rPr>
          <w:sz w:val="24"/>
          <w:szCs w:val="24"/>
        </w:rPr>
      </w:pPr>
    </w:p>
    <w:p w:rsidR="00573191" w:rsidRPr="00F42AE4" w:rsidRDefault="00573191" w:rsidP="00425500">
      <w:pPr>
        <w:numPr>
          <w:ilvl w:val="0"/>
          <w:numId w:val="323"/>
        </w:numPr>
        <w:tabs>
          <w:tab w:val="left" w:pos="1780"/>
          <w:tab w:val="left" w:pos="9355"/>
        </w:tabs>
        <w:spacing w:line="246" w:lineRule="auto"/>
        <w:ind w:left="1134" w:hanging="283"/>
        <w:jc w:val="both"/>
        <w:rPr>
          <w:rFonts w:eastAsia="Times New Roman"/>
          <w:sz w:val="24"/>
          <w:szCs w:val="24"/>
        </w:rPr>
      </w:pPr>
      <w:r w:rsidRPr="00F42AE4">
        <w:rPr>
          <w:rFonts w:eastAsia="Times New Roman"/>
          <w:sz w:val="24"/>
          <w:szCs w:val="24"/>
        </w:rPr>
        <w:t>rotacijski dava</w:t>
      </w:r>
      <w:r w:rsidRPr="00F42AE4">
        <w:rPr>
          <w:rFonts w:eastAsia="Arial"/>
          <w:sz w:val="24"/>
          <w:szCs w:val="24"/>
        </w:rPr>
        <w:t>č</w:t>
      </w:r>
      <w:r w:rsidRPr="00F42AE4">
        <w:rPr>
          <w:rFonts w:eastAsia="Times New Roman"/>
          <w:sz w:val="24"/>
          <w:szCs w:val="24"/>
        </w:rPr>
        <w:t>i apsolutnog položaja koji imaju „to</w:t>
      </w:r>
      <w:r w:rsidRPr="00F42AE4">
        <w:rPr>
          <w:rFonts w:eastAsia="Arial"/>
          <w:sz w:val="24"/>
          <w:szCs w:val="24"/>
        </w:rPr>
        <w:t>č</w:t>
      </w:r>
      <w:r w:rsidRPr="00F42AE4">
        <w:rPr>
          <w:rFonts w:eastAsia="Times New Roman"/>
          <w:sz w:val="24"/>
          <w:szCs w:val="24"/>
        </w:rPr>
        <w:t>nost” od 1,0 lu</w:t>
      </w:r>
      <w:r w:rsidRPr="00F42AE4">
        <w:rPr>
          <w:rFonts w:eastAsia="Arial"/>
          <w:sz w:val="24"/>
          <w:szCs w:val="24"/>
        </w:rPr>
        <w:t>č</w:t>
      </w:r>
      <w:r w:rsidRPr="00F42AE4">
        <w:rPr>
          <w:rFonts w:eastAsia="Times New Roman"/>
          <w:sz w:val="24"/>
          <w:szCs w:val="24"/>
        </w:rPr>
        <w:t>ne sekunde ili manju (bolju) i za njih posebno oblikovani prsteni, diskovi ili skale;</w:t>
      </w:r>
    </w:p>
    <w:p w:rsidR="00573191" w:rsidRPr="00F42AE4" w:rsidRDefault="00573191" w:rsidP="00425500">
      <w:pPr>
        <w:tabs>
          <w:tab w:val="left" w:pos="9355"/>
        </w:tabs>
        <w:spacing w:line="230" w:lineRule="exact"/>
        <w:ind w:left="1134" w:hanging="283"/>
        <w:jc w:val="both"/>
        <w:rPr>
          <w:rFonts w:eastAsia="Times New Roman"/>
          <w:sz w:val="24"/>
          <w:szCs w:val="24"/>
        </w:rPr>
      </w:pPr>
    </w:p>
    <w:p w:rsidR="00573191" w:rsidRPr="00F42AE4" w:rsidRDefault="00573191" w:rsidP="00425500">
      <w:pPr>
        <w:numPr>
          <w:ilvl w:val="0"/>
          <w:numId w:val="323"/>
        </w:numPr>
        <w:tabs>
          <w:tab w:val="left" w:pos="1780"/>
          <w:tab w:val="left" w:pos="9355"/>
        </w:tabs>
        <w:spacing w:line="239" w:lineRule="auto"/>
        <w:ind w:left="1134" w:hanging="283"/>
        <w:jc w:val="both"/>
        <w:rPr>
          <w:rFonts w:eastAsia="Times New Roman"/>
          <w:sz w:val="24"/>
          <w:szCs w:val="24"/>
        </w:rPr>
      </w:pPr>
      <w:r w:rsidRPr="00F42AE4">
        <w:rPr>
          <w:rFonts w:eastAsia="Times New Roman"/>
          <w:sz w:val="24"/>
          <w:szCs w:val="24"/>
        </w:rPr>
        <w:t>elektroni</w:t>
      </w:r>
      <w:r w:rsidRPr="00F42AE4">
        <w:rPr>
          <w:rFonts w:eastAsia="Arial"/>
          <w:sz w:val="24"/>
          <w:szCs w:val="24"/>
        </w:rPr>
        <w:t>č</w:t>
      </w:r>
      <w:r w:rsidRPr="00F42AE4">
        <w:rPr>
          <w:rFonts w:eastAsia="Times New Roman"/>
          <w:sz w:val="24"/>
          <w:szCs w:val="24"/>
        </w:rPr>
        <w:t>ki poluvodi</w:t>
      </w:r>
      <w:r w:rsidRPr="00F42AE4">
        <w:rPr>
          <w:rFonts w:eastAsia="Arial"/>
          <w:sz w:val="24"/>
          <w:szCs w:val="24"/>
        </w:rPr>
        <w:t>č</w:t>
      </w:r>
      <w:r w:rsidRPr="00F42AE4">
        <w:rPr>
          <w:rFonts w:eastAsia="Times New Roman"/>
          <w:sz w:val="24"/>
          <w:szCs w:val="24"/>
        </w:rPr>
        <w:t>ki impulsno napajani prekida</w:t>
      </w:r>
      <w:r w:rsidRPr="00F42AE4">
        <w:rPr>
          <w:rFonts w:eastAsia="Arial"/>
          <w:sz w:val="24"/>
          <w:szCs w:val="24"/>
        </w:rPr>
        <w:t>č</w:t>
      </w:r>
      <w:r w:rsidRPr="00F42AE4">
        <w:rPr>
          <w:rFonts w:eastAsia="Times New Roman"/>
          <w:sz w:val="24"/>
          <w:szCs w:val="24"/>
        </w:rPr>
        <w:t>ki tiristorski ure</w:t>
      </w:r>
      <w:r w:rsidRPr="00F42AE4">
        <w:rPr>
          <w:rFonts w:eastAsia="Arial"/>
          <w:sz w:val="24"/>
          <w:szCs w:val="24"/>
        </w:rPr>
        <w:t>đ</w:t>
      </w:r>
      <w:r w:rsidRPr="00F42AE4">
        <w:rPr>
          <w:rFonts w:eastAsia="Times New Roman"/>
          <w:sz w:val="24"/>
          <w:szCs w:val="24"/>
        </w:rPr>
        <w:t>aji i ‚tiristorski moduli’ koji koriste bilo elektri</w:t>
      </w:r>
      <w:r w:rsidRPr="00F42AE4">
        <w:rPr>
          <w:rFonts w:eastAsia="Arial"/>
          <w:sz w:val="24"/>
          <w:szCs w:val="24"/>
        </w:rPr>
        <w:t>č</w:t>
      </w:r>
      <w:r w:rsidRPr="00F42AE4">
        <w:rPr>
          <w:rFonts w:eastAsia="Times New Roman"/>
          <w:sz w:val="24"/>
          <w:szCs w:val="24"/>
        </w:rPr>
        <w:t>ne, opti</w:t>
      </w:r>
      <w:r w:rsidRPr="00F42AE4">
        <w:rPr>
          <w:rFonts w:eastAsia="Arial"/>
          <w:sz w:val="24"/>
          <w:szCs w:val="24"/>
        </w:rPr>
        <w:t>č</w:t>
      </w:r>
      <w:r w:rsidRPr="00F42AE4">
        <w:rPr>
          <w:rFonts w:eastAsia="Times New Roman"/>
          <w:sz w:val="24"/>
          <w:szCs w:val="24"/>
        </w:rPr>
        <w:t xml:space="preserve">ke ili </w:t>
      </w:r>
      <w:r w:rsidR="00C01085">
        <w:rPr>
          <w:rFonts w:eastAsia="Times New Roman"/>
          <w:sz w:val="24"/>
          <w:szCs w:val="24"/>
        </w:rPr>
        <w:t>elektroničkim</w:t>
      </w:r>
      <w:r w:rsidRPr="00F42AE4">
        <w:rPr>
          <w:rFonts w:eastAsia="Times New Roman"/>
          <w:sz w:val="24"/>
          <w:szCs w:val="24"/>
        </w:rPr>
        <w:t xml:space="preserve"> zra</w:t>
      </w:r>
      <w:r w:rsidRPr="00F42AE4">
        <w:rPr>
          <w:rFonts w:eastAsia="Arial"/>
          <w:sz w:val="24"/>
          <w:szCs w:val="24"/>
        </w:rPr>
        <w:t>č</w:t>
      </w:r>
      <w:r w:rsidRPr="00F42AE4">
        <w:rPr>
          <w:rFonts w:eastAsia="Times New Roman"/>
          <w:sz w:val="24"/>
          <w:szCs w:val="24"/>
        </w:rPr>
        <w:t>enjem kontrolirane metode prekidanja 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573191" w:rsidRPr="00F42AE4" w:rsidRDefault="00573191" w:rsidP="00425500">
      <w:pPr>
        <w:spacing w:line="238" w:lineRule="exact"/>
        <w:jc w:val="both"/>
        <w:rPr>
          <w:sz w:val="24"/>
          <w:szCs w:val="24"/>
        </w:rPr>
      </w:pPr>
    </w:p>
    <w:p w:rsidR="00573191" w:rsidRPr="00F42AE4" w:rsidRDefault="00573191" w:rsidP="00425500">
      <w:pPr>
        <w:ind w:left="1418" w:hanging="284"/>
        <w:jc w:val="both"/>
        <w:rPr>
          <w:sz w:val="24"/>
          <w:szCs w:val="24"/>
        </w:rPr>
      </w:pPr>
      <w:r w:rsidRPr="00F42AE4">
        <w:rPr>
          <w:rFonts w:eastAsia="Times New Roman"/>
          <w:sz w:val="24"/>
          <w:szCs w:val="24"/>
        </w:rPr>
        <w:t>1. maksimalna brzina uklju</w:t>
      </w:r>
      <w:r w:rsidRPr="00F42AE4">
        <w:rPr>
          <w:rFonts w:eastAsia="Arial"/>
          <w:sz w:val="24"/>
          <w:szCs w:val="24"/>
        </w:rPr>
        <w:t>č</w:t>
      </w:r>
      <w:r w:rsidRPr="00F42AE4">
        <w:rPr>
          <w:rFonts w:eastAsia="Times New Roman"/>
          <w:sz w:val="24"/>
          <w:szCs w:val="24"/>
        </w:rPr>
        <w:t>ivanja (di/dt) ve</w:t>
      </w:r>
      <w:r w:rsidRPr="00F42AE4">
        <w:rPr>
          <w:rFonts w:eastAsia="Arial"/>
          <w:sz w:val="24"/>
          <w:szCs w:val="24"/>
        </w:rPr>
        <w:t>ć</w:t>
      </w:r>
      <w:r w:rsidRPr="00F42AE4">
        <w:rPr>
          <w:rFonts w:eastAsia="Times New Roman"/>
          <w:sz w:val="24"/>
          <w:szCs w:val="24"/>
        </w:rPr>
        <w:t xml:space="preserve">a od 30 000 A/ </w:t>
      </w:r>
      <w:r w:rsidRPr="00F42AE4">
        <w:rPr>
          <w:rFonts w:eastAsia="Arial"/>
          <w:sz w:val="24"/>
          <w:szCs w:val="24"/>
        </w:rPr>
        <w:t>μ</w:t>
      </w:r>
      <w:r w:rsidRPr="00F42AE4">
        <w:rPr>
          <w:rFonts w:eastAsia="Times New Roman"/>
          <w:sz w:val="24"/>
          <w:szCs w:val="24"/>
        </w:rPr>
        <w:t>s i blokirni napon ve</w:t>
      </w:r>
      <w:r w:rsidRPr="00F42AE4">
        <w:rPr>
          <w:rFonts w:eastAsia="Arial"/>
          <w:sz w:val="24"/>
          <w:szCs w:val="24"/>
        </w:rPr>
        <w:t>ć</w:t>
      </w:r>
      <w:r w:rsidRPr="00F42AE4">
        <w:rPr>
          <w:rFonts w:eastAsia="Times New Roman"/>
          <w:sz w:val="24"/>
          <w:szCs w:val="24"/>
        </w:rPr>
        <w:t xml:space="preserve">i od 1 100 V </w:t>
      </w:r>
      <w:r w:rsidRPr="00F42AE4">
        <w:rPr>
          <w:rFonts w:eastAsia="Times New Roman"/>
          <w:sz w:val="24"/>
          <w:szCs w:val="24"/>
          <w:u w:val="single"/>
        </w:rPr>
        <w:t>ili</w:t>
      </w:r>
    </w:p>
    <w:p w:rsidR="00573191" w:rsidRPr="00F42AE4" w:rsidRDefault="00573191" w:rsidP="00425500">
      <w:pPr>
        <w:spacing w:line="247" w:lineRule="exact"/>
        <w:ind w:left="1418" w:hanging="284"/>
        <w:jc w:val="both"/>
        <w:rPr>
          <w:sz w:val="24"/>
          <w:szCs w:val="24"/>
        </w:rPr>
      </w:pPr>
    </w:p>
    <w:p w:rsidR="00573191" w:rsidRPr="00F42AE4" w:rsidRDefault="00573191" w:rsidP="00425500">
      <w:pPr>
        <w:ind w:left="1418" w:hanging="284"/>
        <w:jc w:val="both"/>
        <w:rPr>
          <w:sz w:val="24"/>
          <w:szCs w:val="24"/>
        </w:rPr>
      </w:pPr>
      <w:r w:rsidRPr="00F42AE4">
        <w:rPr>
          <w:rFonts w:eastAsia="Times New Roman"/>
          <w:sz w:val="24"/>
          <w:szCs w:val="24"/>
        </w:rPr>
        <w:t>2. maksimalna brzina uklju</w:t>
      </w:r>
      <w:r w:rsidRPr="00F42AE4">
        <w:rPr>
          <w:rFonts w:eastAsia="Arial"/>
          <w:sz w:val="24"/>
          <w:szCs w:val="24"/>
        </w:rPr>
        <w:t>č</w:t>
      </w:r>
      <w:r w:rsidRPr="00F42AE4">
        <w:rPr>
          <w:rFonts w:eastAsia="Times New Roman"/>
          <w:sz w:val="24"/>
          <w:szCs w:val="24"/>
        </w:rPr>
        <w:t>ivanja (di/dt) ve</w:t>
      </w:r>
      <w:r w:rsidRPr="00F42AE4">
        <w:rPr>
          <w:rFonts w:eastAsia="Arial"/>
          <w:sz w:val="24"/>
          <w:szCs w:val="24"/>
        </w:rPr>
        <w:t>ć</w:t>
      </w:r>
      <w:r w:rsidRPr="00F42AE4">
        <w:rPr>
          <w:rFonts w:eastAsia="Times New Roman"/>
          <w:sz w:val="24"/>
          <w:szCs w:val="24"/>
        </w:rPr>
        <w:t xml:space="preserve">a od 2 000 A/ </w:t>
      </w:r>
      <w:r w:rsidRPr="00F42AE4">
        <w:rPr>
          <w:rFonts w:eastAsia="Arial"/>
          <w:sz w:val="24"/>
          <w:szCs w:val="24"/>
        </w:rPr>
        <w:t>μ</w:t>
      </w:r>
      <w:r w:rsidRPr="00F42AE4">
        <w:rPr>
          <w:rFonts w:eastAsia="Times New Roman"/>
          <w:sz w:val="24"/>
          <w:szCs w:val="24"/>
        </w:rPr>
        <w:t>s i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73191" w:rsidRPr="00F42AE4" w:rsidRDefault="00573191" w:rsidP="00425500">
      <w:pPr>
        <w:spacing w:line="247" w:lineRule="exact"/>
        <w:ind w:left="1418" w:hanging="284"/>
        <w:jc w:val="both"/>
        <w:rPr>
          <w:sz w:val="24"/>
          <w:szCs w:val="24"/>
        </w:rPr>
      </w:pPr>
    </w:p>
    <w:p w:rsidR="00573191" w:rsidRPr="00F42AE4" w:rsidRDefault="00573191" w:rsidP="00425500">
      <w:pPr>
        <w:numPr>
          <w:ilvl w:val="0"/>
          <w:numId w:val="324"/>
        </w:numPr>
        <w:tabs>
          <w:tab w:val="left" w:pos="1701"/>
        </w:tabs>
        <w:ind w:firstLine="1418"/>
        <w:jc w:val="both"/>
        <w:rPr>
          <w:rFonts w:eastAsia="Times New Roman"/>
          <w:sz w:val="24"/>
          <w:szCs w:val="24"/>
        </w:rPr>
      </w:pPr>
      <w:r w:rsidRPr="00F42AE4">
        <w:rPr>
          <w:rFonts w:eastAsia="Times New Roman"/>
          <w:sz w:val="24"/>
          <w:szCs w:val="24"/>
        </w:rPr>
        <w:t>vršni napon u isklju</w:t>
      </w:r>
      <w:r w:rsidRPr="00F42AE4">
        <w:rPr>
          <w:rFonts w:eastAsia="Arial"/>
          <w:sz w:val="24"/>
          <w:szCs w:val="24"/>
        </w:rPr>
        <w:t>č</w:t>
      </w:r>
      <w:r w:rsidRPr="00F42AE4">
        <w:rPr>
          <w:rFonts w:eastAsia="Times New Roman"/>
          <w:sz w:val="24"/>
          <w:szCs w:val="24"/>
        </w:rPr>
        <w:t>enom stanju od 3 000 V ili ve</w:t>
      </w:r>
      <w:r w:rsidRPr="00F42AE4">
        <w:rPr>
          <w:rFonts w:eastAsia="Arial"/>
          <w:sz w:val="24"/>
          <w:szCs w:val="24"/>
        </w:rPr>
        <w:t>ć</w:t>
      </w:r>
      <w:r w:rsidRPr="00F42AE4">
        <w:rPr>
          <w:rFonts w:eastAsia="Times New Roman"/>
          <w:sz w:val="24"/>
          <w:szCs w:val="24"/>
        </w:rPr>
        <w:t xml:space="preserve">i </w:t>
      </w:r>
      <w:r w:rsidRPr="00F42AE4">
        <w:rPr>
          <w:rFonts w:eastAsia="Times New Roman"/>
          <w:sz w:val="24"/>
          <w:szCs w:val="24"/>
          <w:u w:val="single"/>
        </w:rPr>
        <w:t>i</w:t>
      </w:r>
    </w:p>
    <w:p w:rsidR="00573191" w:rsidRPr="00F42AE4" w:rsidRDefault="00573191" w:rsidP="00425500">
      <w:pPr>
        <w:tabs>
          <w:tab w:val="left" w:pos="1701"/>
        </w:tabs>
        <w:spacing w:line="247" w:lineRule="exact"/>
        <w:ind w:firstLine="1418"/>
        <w:jc w:val="both"/>
        <w:rPr>
          <w:rFonts w:eastAsia="Times New Roman"/>
          <w:sz w:val="24"/>
          <w:szCs w:val="24"/>
        </w:rPr>
      </w:pPr>
    </w:p>
    <w:p w:rsidR="00573191" w:rsidRPr="00F42AE4" w:rsidRDefault="00573191" w:rsidP="00425500">
      <w:pPr>
        <w:numPr>
          <w:ilvl w:val="0"/>
          <w:numId w:val="324"/>
        </w:numPr>
        <w:tabs>
          <w:tab w:val="left" w:pos="1701"/>
        </w:tabs>
        <w:ind w:firstLine="1418"/>
        <w:jc w:val="both"/>
        <w:rPr>
          <w:rFonts w:eastAsia="Times New Roman"/>
          <w:sz w:val="24"/>
          <w:szCs w:val="24"/>
        </w:rPr>
      </w:pPr>
      <w:r w:rsidRPr="00F42AE4">
        <w:rPr>
          <w:rFonts w:eastAsia="Times New Roman"/>
          <w:sz w:val="24"/>
          <w:szCs w:val="24"/>
        </w:rPr>
        <w:t>vršna struja od 3 000 A ili ve</w:t>
      </w:r>
      <w:r w:rsidRPr="00F42AE4">
        <w:rPr>
          <w:rFonts w:eastAsia="Arial"/>
          <w:sz w:val="24"/>
          <w:szCs w:val="24"/>
        </w:rPr>
        <w:t>ć</w:t>
      </w:r>
      <w:r w:rsidRPr="00F42AE4">
        <w:rPr>
          <w:rFonts w:eastAsia="Times New Roman"/>
          <w:sz w:val="24"/>
          <w:szCs w:val="24"/>
        </w:rPr>
        <w:t>a.</w:t>
      </w:r>
    </w:p>
    <w:p w:rsidR="00573191" w:rsidRPr="00F42AE4" w:rsidRDefault="00573191" w:rsidP="00425500">
      <w:pPr>
        <w:spacing w:line="247" w:lineRule="exact"/>
        <w:jc w:val="both"/>
        <w:rPr>
          <w:sz w:val="24"/>
          <w:szCs w:val="24"/>
        </w:rPr>
      </w:pPr>
    </w:p>
    <w:p w:rsidR="00573191" w:rsidRPr="00F42AE4" w:rsidRDefault="00573191" w:rsidP="00425500">
      <w:pPr>
        <w:ind w:firstLine="1418"/>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3A001.g. uklju</w:t>
      </w:r>
      <w:r w:rsidRPr="00F42AE4">
        <w:rPr>
          <w:rFonts w:eastAsia="Arial"/>
          <w:i/>
          <w:iCs/>
          <w:sz w:val="24"/>
          <w:szCs w:val="24"/>
        </w:rPr>
        <w:t>č</w:t>
      </w:r>
      <w:r w:rsidRPr="00F42AE4">
        <w:rPr>
          <w:rFonts w:eastAsia="Times New Roman"/>
          <w:i/>
          <w:iCs/>
          <w:sz w:val="24"/>
          <w:szCs w:val="24"/>
        </w:rPr>
        <w:t>uje:</w:t>
      </w:r>
    </w:p>
    <w:p w:rsidR="00573191" w:rsidRPr="00F42AE4" w:rsidRDefault="00573191" w:rsidP="00425500">
      <w:pPr>
        <w:spacing w:line="247" w:lineRule="exact"/>
        <w:ind w:firstLine="1418"/>
        <w:jc w:val="both"/>
        <w:rPr>
          <w:sz w:val="24"/>
          <w:szCs w:val="24"/>
        </w:rPr>
      </w:pPr>
    </w:p>
    <w:p w:rsidR="00573191" w:rsidRPr="00F42AE4" w:rsidRDefault="00573191" w:rsidP="00425500">
      <w:pPr>
        <w:ind w:left="2977"/>
        <w:jc w:val="both"/>
        <w:rPr>
          <w:sz w:val="24"/>
          <w:szCs w:val="24"/>
        </w:rPr>
      </w:pPr>
      <w:r w:rsidRPr="00F42AE4">
        <w:rPr>
          <w:rFonts w:eastAsia="Times New Roman"/>
          <w:sz w:val="24"/>
          <w:szCs w:val="24"/>
        </w:rPr>
        <w:t xml:space="preserve">— </w:t>
      </w:r>
      <w:r w:rsidRPr="00F42AE4">
        <w:rPr>
          <w:rFonts w:eastAsia="Times New Roman"/>
          <w:i/>
          <w:iCs/>
          <w:sz w:val="24"/>
          <w:szCs w:val="24"/>
        </w:rPr>
        <w:t>silicijeve usmjeriva</w:t>
      </w:r>
      <w:r w:rsidRPr="00F42AE4">
        <w:rPr>
          <w:rFonts w:eastAsia="Arial"/>
          <w:i/>
          <w:iCs/>
          <w:sz w:val="24"/>
          <w:szCs w:val="24"/>
        </w:rPr>
        <w:t>č</w:t>
      </w:r>
      <w:r w:rsidRPr="00F42AE4">
        <w:rPr>
          <w:rFonts w:eastAsia="Times New Roman"/>
          <w:i/>
          <w:iCs/>
          <w:sz w:val="24"/>
          <w:szCs w:val="24"/>
        </w:rPr>
        <w:t>e (SCR),</w:t>
      </w:r>
    </w:p>
    <w:p w:rsidR="00573191" w:rsidRPr="00F42AE4" w:rsidRDefault="00573191" w:rsidP="00425500">
      <w:pPr>
        <w:spacing w:line="246" w:lineRule="exact"/>
        <w:ind w:left="2977"/>
        <w:jc w:val="both"/>
        <w:rPr>
          <w:sz w:val="24"/>
          <w:szCs w:val="24"/>
        </w:rPr>
      </w:pPr>
    </w:p>
    <w:p w:rsidR="00573191" w:rsidRPr="00F42AE4" w:rsidRDefault="00573191" w:rsidP="00425500">
      <w:pPr>
        <w:ind w:left="2977"/>
        <w:jc w:val="both"/>
        <w:rPr>
          <w:sz w:val="24"/>
          <w:szCs w:val="24"/>
        </w:rPr>
      </w:pPr>
      <w:r w:rsidRPr="00F42AE4">
        <w:rPr>
          <w:rFonts w:eastAsia="Times New Roman"/>
          <w:sz w:val="24"/>
          <w:szCs w:val="24"/>
        </w:rPr>
        <w:t xml:space="preserve">— </w:t>
      </w:r>
      <w:r w:rsidRPr="00F42AE4">
        <w:rPr>
          <w:rFonts w:eastAsia="Times New Roman"/>
          <w:i/>
          <w:iCs/>
          <w:sz w:val="24"/>
          <w:szCs w:val="24"/>
        </w:rPr>
        <w:t>tiristore s elektri</w:t>
      </w:r>
      <w:r w:rsidRPr="00F42AE4">
        <w:rPr>
          <w:rFonts w:eastAsia="Arial"/>
          <w:i/>
          <w:iCs/>
          <w:sz w:val="24"/>
          <w:szCs w:val="24"/>
        </w:rPr>
        <w:t>č</w:t>
      </w:r>
      <w:r w:rsidRPr="00F42AE4">
        <w:rPr>
          <w:rFonts w:eastAsia="Times New Roman"/>
          <w:i/>
          <w:iCs/>
          <w:sz w:val="24"/>
          <w:szCs w:val="24"/>
        </w:rPr>
        <w:t>nim okidanjem (ETT),</w:t>
      </w:r>
    </w:p>
    <w:p w:rsidR="00573191" w:rsidRPr="00F42AE4" w:rsidRDefault="00573191" w:rsidP="00425500">
      <w:pPr>
        <w:spacing w:line="247" w:lineRule="exact"/>
        <w:ind w:left="2977"/>
        <w:jc w:val="both"/>
        <w:rPr>
          <w:sz w:val="24"/>
          <w:szCs w:val="24"/>
        </w:rPr>
      </w:pPr>
    </w:p>
    <w:p w:rsidR="00573191" w:rsidRPr="00F42AE4" w:rsidRDefault="00573191" w:rsidP="00425500">
      <w:pPr>
        <w:ind w:left="2977"/>
        <w:jc w:val="both"/>
        <w:rPr>
          <w:sz w:val="24"/>
          <w:szCs w:val="24"/>
        </w:rPr>
      </w:pPr>
      <w:r w:rsidRPr="00F42AE4">
        <w:rPr>
          <w:rFonts w:eastAsia="Times New Roman"/>
          <w:sz w:val="24"/>
          <w:szCs w:val="24"/>
        </w:rPr>
        <w:t xml:space="preserve">— </w:t>
      </w:r>
      <w:r w:rsidRPr="00F42AE4">
        <w:rPr>
          <w:rFonts w:eastAsia="Times New Roman"/>
          <w:i/>
          <w:iCs/>
          <w:sz w:val="24"/>
          <w:szCs w:val="24"/>
        </w:rPr>
        <w:t>tiristore sa svjetlosnim okidanjem (LTT),</w:t>
      </w:r>
    </w:p>
    <w:p w:rsidR="00573191" w:rsidRPr="00F42AE4" w:rsidRDefault="00573191" w:rsidP="00425500">
      <w:pPr>
        <w:spacing w:line="247" w:lineRule="exact"/>
        <w:ind w:left="2977"/>
        <w:jc w:val="both"/>
        <w:rPr>
          <w:sz w:val="24"/>
          <w:szCs w:val="24"/>
        </w:rPr>
      </w:pPr>
    </w:p>
    <w:p w:rsidR="00573191" w:rsidRPr="00F42AE4" w:rsidRDefault="00573191" w:rsidP="00425500">
      <w:pPr>
        <w:ind w:left="2977"/>
        <w:jc w:val="both"/>
        <w:rPr>
          <w:sz w:val="24"/>
          <w:szCs w:val="24"/>
        </w:rPr>
      </w:pPr>
      <w:r w:rsidRPr="00F42AE4">
        <w:rPr>
          <w:rFonts w:eastAsia="Times New Roman"/>
          <w:sz w:val="24"/>
          <w:szCs w:val="24"/>
        </w:rPr>
        <w:t xml:space="preserve">— </w:t>
      </w:r>
      <w:r w:rsidRPr="00F42AE4">
        <w:rPr>
          <w:rFonts w:eastAsia="Times New Roman"/>
          <w:i/>
          <w:iCs/>
          <w:sz w:val="24"/>
          <w:szCs w:val="24"/>
        </w:rPr>
        <w:t>tiristore s integriranim vratima (IGCT),</w:t>
      </w:r>
    </w:p>
    <w:p w:rsidR="00573191" w:rsidRPr="00F42AE4" w:rsidRDefault="00573191" w:rsidP="00425500">
      <w:pPr>
        <w:spacing w:line="247" w:lineRule="exact"/>
        <w:ind w:left="2977"/>
        <w:jc w:val="both"/>
        <w:rPr>
          <w:sz w:val="24"/>
          <w:szCs w:val="24"/>
        </w:rPr>
      </w:pPr>
    </w:p>
    <w:p w:rsidR="00573191" w:rsidRPr="00F42AE4" w:rsidRDefault="00573191" w:rsidP="00425500">
      <w:pPr>
        <w:ind w:left="2977"/>
        <w:jc w:val="both"/>
        <w:rPr>
          <w:sz w:val="24"/>
          <w:szCs w:val="24"/>
        </w:rPr>
      </w:pPr>
      <w:r w:rsidRPr="00F42AE4">
        <w:rPr>
          <w:rFonts w:eastAsia="Times New Roman"/>
          <w:sz w:val="24"/>
          <w:szCs w:val="24"/>
        </w:rPr>
        <w:t xml:space="preserve">— </w:t>
      </w:r>
      <w:r w:rsidRPr="00F42AE4">
        <w:rPr>
          <w:rFonts w:eastAsia="Times New Roman"/>
          <w:i/>
          <w:iCs/>
          <w:sz w:val="24"/>
          <w:szCs w:val="24"/>
        </w:rPr>
        <w:t>tiristore s mehanizmom za isklju</w:t>
      </w:r>
      <w:r w:rsidRPr="00F42AE4">
        <w:rPr>
          <w:rFonts w:eastAsia="Arial"/>
          <w:i/>
          <w:iCs/>
          <w:sz w:val="24"/>
          <w:szCs w:val="24"/>
        </w:rPr>
        <w:t>č</w:t>
      </w:r>
      <w:r w:rsidRPr="00F42AE4">
        <w:rPr>
          <w:rFonts w:eastAsia="Times New Roman"/>
          <w:i/>
          <w:iCs/>
          <w:sz w:val="24"/>
          <w:szCs w:val="24"/>
        </w:rPr>
        <w:t>ivanje (GTO),</w:t>
      </w:r>
    </w:p>
    <w:p w:rsidR="00573191" w:rsidRPr="00F42AE4" w:rsidRDefault="00573191" w:rsidP="00425500">
      <w:pPr>
        <w:spacing w:line="247" w:lineRule="exact"/>
        <w:ind w:left="2977"/>
        <w:jc w:val="both"/>
        <w:rPr>
          <w:sz w:val="24"/>
          <w:szCs w:val="24"/>
        </w:rPr>
      </w:pPr>
    </w:p>
    <w:p w:rsidR="00573191" w:rsidRPr="00F42AE4" w:rsidRDefault="00573191" w:rsidP="00425500">
      <w:pPr>
        <w:ind w:left="2977"/>
        <w:jc w:val="both"/>
        <w:rPr>
          <w:sz w:val="24"/>
          <w:szCs w:val="24"/>
        </w:rPr>
      </w:pPr>
      <w:r w:rsidRPr="00F42AE4">
        <w:rPr>
          <w:rFonts w:eastAsia="Times New Roman"/>
          <w:sz w:val="24"/>
          <w:szCs w:val="24"/>
        </w:rPr>
        <w:t xml:space="preserve">— </w:t>
      </w:r>
      <w:r w:rsidRPr="00F42AE4">
        <w:rPr>
          <w:rFonts w:eastAsia="Times New Roman"/>
          <w:i/>
          <w:iCs/>
          <w:sz w:val="24"/>
          <w:szCs w:val="24"/>
        </w:rPr>
        <w:t>MOS kontrolirane tiristore (MCT),</w:t>
      </w:r>
    </w:p>
    <w:p w:rsidR="00573191" w:rsidRPr="00F42AE4" w:rsidRDefault="00573191" w:rsidP="00425500">
      <w:pPr>
        <w:spacing w:line="247" w:lineRule="exact"/>
        <w:ind w:left="2977"/>
        <w:jc w:val="both"/>
        <w:rPr>
          <w:sz w:val="24"/>
          <w:szCs w:val="24"/>
        </w:rPr>
      </w:pPr>
    </w:p>
    <w:p w:rsidR="00573191" w:rsidRPr="00F42AE4" w:rsidRDefault="00573191" w:rsidP="00425500">
      <w:pPr>
        <w:ind w:left="2977"/>
        <w:jc w:val="both"/>
        <w:rPr>
          <w:sz w:val="24"/>
          <w:szCs w:val="24"/>
        </w:rPr>
      </w:pPr>
      <w:r w:rsidRPr="00F42AE4">
        <w:rPr>
          <w:rFonts w:eastAsia="Times New Roman"/>
          <w:sz w:val="24"/>
          <w:szCs w:val="24"/>
        </w:rPr>
        <w:t xml:space="preserve">— </w:t>
      </w:r>
      <w:r w:rsidRPr="00F42AE4">
        <w:rPr>
          <w:rFonts w:eastAsia="Times New Roman"/>
          <w:i/>
          <w:iCs/>
          <w:sz w:val="24"/>
          <w:szCs w:val="24"/>
        </w:rPr>
        <w:t>solidtrone.</w:t>
      </w:r>
    </w:p>
    <w:p w:rsidR="00573191" w:rsidRPr="00F42AE4" w:rsidRDefault="00573191" w:rsidP="00425500">
      <w:pPr>
        <w:spacing w:line="248" w:lineRule="exact"/>
        <w:ind w:left="2977"/>
        <w:jc w:val="both"/>
        <w:rPr>
          <w:sz w:val="24"/>
          <w:szCs w:val="24"/>
        </w:rPr>
      </w:pPr>
    </w:p>
    <w:p w:rsidR="00573191" w:rsidRPr="00F42AE4" w:rsidRDefault="00573191" w:rsidP="00425500">
      <w:pPr>
        <w:spacing w:line="246" w:lineRule="auto"/>
        <w:ind w:left="2977" w:hanging="1559"/>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3A001.g. ne odnosi se na tiristorske ure</w:t>
      </w:r>
      <w:r w:rsidRPr="00F42AE4">
        <w:rPr>
          <w:rFonts w:eastAsia="Arial"/>
          <w:i/>
          <w:iCs/>
          <w:sz w:val="24"/>
          <w:szCs w:val="24"/>
        </w:rPr>
        <w:t>đ</w:t>
      </w:r>
      <w:r w:rsidRPr="00F42AE4">
        <w:rPr>
          <w:rFonts w:eastAsia="Times New Roman"/>
          <w:i/>
          <w:iCs/>
          <w:sz w:val="24"/>
          <w:szCs w:val="24"/>
        </w:rPr>
        <w:t>aje i ‚tiristorske module’ ugra</w:t>
      </w:r>
      <w:r w:rsidRPr="00F42AE4">
        <w:rPr>
          <w:rFonts w:eastAsia="Arial"/>
          <w:i/>
          <w:iCs/>
          <w:sz w:val="24"/>
          <w:szCs w:val="24"/>
        </w:rPr>
        <w:t>đ</w:t>
      </w:r>
      <w:r w:rsidRPr="00F42AE4">
        <w:rPr>
          <w:rFonts w:eastAsia="Times New Roman"/>
          <w:i/>
          <w:iCs/>
          <w:sz w:val="24"/>
          <w:szCs w:val="24"/>
        </w:rPr>
        <w:t>ene u opremu namije</w:t>
      </w:r>
      <w:r w:rsidRPr="00F42AE4">
        <w:rPr>
          <w:rFonts w:eastAsia="Arial"/>
          <w:i/>
          <w:iCs/>
          <w:sz w:val="24"/>
          <w:szCs w:val="24"/>
        </w:rPr>
        <w:t>­</w:t>
      </w:r>
      <w:r w:rsidRPr="00F42AE4">
        <w:rPr>
          <w:rFonts w:eastAsia="Times New Roman"/>
          <w:i/>
          <w:iCs/>
          <w:sz w:val="24"/>
          <w:szCs w:val="24"/>
        </w:rPr>
        <w:t xml:space="preserve"> njenu uporabi u civilnim željeznicama ili „civilnim zrakoplovima”.</w:t>
      </w:r>
    </w:p>
    <w:p w:rsidR="00573191" w:rsidRPr="00F42AE4" w:rsidRDefault="00573191" w:rsidP="00425500">
      <w:pPr>
        <w:spacing w:line="231" w:lineRule="exact"/>
        <w:jc w:val="both"/>
        <w:rPr>
          <w:sz w:val="24"/>
          <w:szCs w:val="24"/>
        </w:rPr>
      </w:pPr>
    </w:p>
    <w:p w:rsidR="00573191" w:rsidRPr="00F42AE4" w:rsidRDefault="00573191" w:rsidP="00425500">
      <w:pPr>
        <w:ind w:left="1418"/>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73191" w:rsidRPr="00F42AE4" w:rsidRDefault="00573191" w:rsidP="00425500">
      <w:pPr>
        <w:spacing w:line="247" w:lineRule="exact"/>
        <w:ind w:left="1418"/>
        <w:jc w:val="both"/>
        <w:rPr>
          <w:sz w:val="24"/>
          <w:szCs w:val="24"/>
        </w:rPr>
      </w:pPr>
    </w:p>
    <w:p w:rsidR="00573191" w:rsidRPr="00F42AE4" w:rsidRDefault="00573191" w:rsidP="00425500">
      <w:pPr>
        <w:ind w:left="1418"/>
        <w:jc w:val="both"/>
        <w:rPr>
          <w:sz w:val="24"/>
          <w:szCs w:val="24"/>
        </w:rPr>
      </w:pPr>
      <w:r w:rsidRPr="00F42AE4">
        <w:rPr>
          <w:rFonts w:eastAsia="Times New Roman"/>
          <w:i/>
          <w:iCs/>
          <w:sz w:val="24"/>
          <w:szCs w:val="24"/>
        </w:rPr>
        <w:t>Za potrebe 3A001.g. ‚tiristorski modul’ sadržava jedan tiristorski ure</w:t>
      </w:r>
      <w:r w:rsidRPr="00F42AE4">
        <w:rPr>
          <w:rFonts w:eastAsia="Arial"/>
          <w:i/>
          <w:iCs/>
          <w:sz w:val="24"/>
          <w:szCs w:val="24"/>
        </w:rPr>
        <w:t>đ</w:t>
      </w:r>
      <w:r w:rsidRPr="00F42AE4">
        <w:rPr>
          <w:rFonts w:eastAsia="Times New Roman"/>
          <w:i/>
          <w:iCs/>
          <w:sz w:val="24"/>
          <w:szCs w:val="24"/>
        </w:rPr>
        <w:t>aj ili više njih.</w:t>
      </w:r>
    </w:p>
    <w:p w:rsidR="00573191" w:rsidRPr="00F42AE4" w:rsidRDefault="00573191" w:rsidP="00425500">
      <w:pPr>
        <w:spacing w:line="248" w:lineRule="exact"/>
        <w:jc w:val="both"/>
        <w:rPr>
          <w:sz w:val="24"/>
          <w:szCs w:val="24"/>
        </w:rPr>
      </w:pPr>
    </w:p>
    <w:p w:rsidR="00573191" w:rsidRPr="00F42AE4" w:rsidRDefault="00573191" w:rsidP="00425500">
      <w:pPr>
        <w:numPr>
          <w:ilvl w:val="0"/>
          <w:numId w:val="325"/>
        </w:numPr>
        <w:tabs>
          <w:tab w:val="left" w:pos="1780"/>
        </w:tabs>
        <w:ind w:left="1134" w:hanging="283"/>
        <w:jc w:val="both"/>
        <w:rPr>
          <w:rFonts w:eastAsia="Times New Roman"/>
          <w:sz w:val="24"/>
          <w:szCs w:val="24"/>
        </w:rPr>
      </w:pPr>
      <w:r w:rsidRPr="00F42AE4">
        <w:rPr>
          <w:rFonts w:eastAsia="Arial"/>
          <w:sz w:val="24"/>
          <w:szCs w:val="24"/>
        </w:rPr>
        <w:t>č</w:t>
      </w:r>
      <w:r w:rsidRPr="00F42AE4">
        <w:rPr>
          <w:rFonts w:eastAsia="Times New Roman"/>
          <w:sz w:val="24"/>
          <w:szCs w:val="24"/>
        </w:rPr>
        <w:t>vrsti poluvodi</w:t>
      </w:r>
      <w:r w:rsidRPr="00F42AE4">
        <w:rPr>
          <w:rFonts w:eastAsia="Arial"/>
          <w:sz w:val="24"/>
          <w:szCs w:val="24"/>
        </w:rPr>
        <w:t>č</w:t>
      </w:r>
      <w:r w:rsidRPr="00F42AE4">
        <w:rPr>
          <w:rFonts w:eastAsia="Times New Roman"/>
          <w:sz w:val="24"/>
          <w:szCs w:val="24"/>
        </w:rPr>
        <w:t>ki prekida</w:t>
      </w:r>
      <w:r w:rsidRPr="00F42AE4">
        <w:rPr>
          <w:rFonts w:eastAsia="Arial"/>
          <w:sz w:val="24"/>
          <w:szCs w:val="24"/>
        </w:rPr>
        <w:t>č</w:t>
      </w:r>
      <w:r w:rsidRPr="00F42AE4">
        <w:rPr>
          <w:rFonts w:eastAsia="Times New Roman"/>
          <w:sz w:val="24"/>
          <w:szCs w:val="24"/>
        </w:rPr>
        <w:t>i, diode ili ‚moduli’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73191" w:rsidRPr="00F42AE4" w:rsidRDefault="00573191" w:rsidP="00425500">
      <w:pPr>
        <w:spacing w:line="246" w:lineRule="exact"/>
        <w:jc w:val="both"/>
        <w:rPr>
          <w:rFonts w:eastAsia="Times New Roman"/>
          <w:sz w:val="24"/>
          <w:szCs w:val="24"/>
        </w:rPr>
      </w:pPr>
    </w:p>
    <w:p w:rsidR="00573191" w:rsidRPr="00F42AE4" w:rsidRDefault="00573191" w:rsidP="00425500">
      <w:pPr>
        <w:numPr>
          <w:ilvl w:val="1"/>
          <w:numId w:val="325"/>
        </w:numPr>
        <w:tabs>
          <w:tab w:val="left" w:pos="2020"/>
        </w:tabs>
        <w:ind w:left="1418" w:hanging="284"/>
        <w:jc w:val="both"/>
        <w:rPr>
          <w:rFonts w:eastAsia="Times New Roman"/>
          <w:sz w:val="24"/>
          <w:szCs w:val="24"/>
        </w:rPr>
      </w:pPr>
      <w:r w:rsidRPr="00F42AE4">
        <w:rPr>
          <w:rFonts w:eastAsia="Times New Roman"/>
          <w:sz w:val="24"/>
          <w:szCs w:val="24"/>
        </w:rPr>
        <w:t>namijenjeni su za maksimalnu radnu temperaturu spajanja iznad 488 K (215 °C);</w:t>
      </w:r>
    </w:p>
    <w:p w:rsidR="00573191" w:rsidRPr="00F42AE4" w:rsidRDefault="00573191" w:rsidP="00425500">
      <w:pPr>
        <w:spacing w:line="247" w:lineRule="exact"/>
        <w:ind w:left="1418" w:hanging="284"/>
        <w:jc w:val="both"/>
        <w:rPr>
          <w:rFonts w:eastAsia="Times New Roman"/>
          <w:sz w:val="24"/>
          <w:szCs w:val="24"/>
        </w:rPr>
      </w:pPr>
    </w:p>
    <w:p w:rsidR="00573191" w:rsidRPr="00F42AE4" w:rsidRDefault="00573191" w:rsidP="00425500">
      <w:pPr>
        <w:numPr>
          <w:ilvl w:val="1"/>
          <w:numId w:val="325"/>
        </w:numPr>
        <w:tabs>
          <w:tab w:val="left" w:pos="2020"/>
        </w:tabs>
        <w:ind w:left="1418" w:hanging="284"/>
        <w:jc w:val="both"/>
        <w:rPr>
          <w:rFonts w:eastAsia="Times New Roman"/>
          <w:sz w:val="24"/>
          <w:szCs w:val="24"/>
        </w:rPr>
      </w:pPr>
      <w:r w:rsidRPr="00F42AE4">
        <w:rPr>
          <w:rFonts w:eastAsia="Times New Roman"/>
          <w:sz w:val="24"/>
          <w:szCs w:val="24"/>
        </w:rPr>
        <w:t>periodi</w:t>
      </w:r>
      <w:r w:rsidRPr="00F42AE4">
        <w:rPr>
          <w:rFonts w:eastAsia="Arial"/>
          <w:sz w:val="24"/>
          <w:szCs w:val="24"/>
        </w:rPr>
        <w:t>č</w:t>
      </w:r>
      <w:r w:rsidRPr="00F42AE4">
        <w:rPr>
          <w:rFonts w:eastAsia="Times New Roman"/>
          <w:sz w:val="24"/>
          <w:szCs w:val="24"/>
        </w:rPr>
        <w:t>ni vršni blokiraju</w:t>
      </w:r>
      <w:r w:rsidRPr="00F42AE4">
        <w:rPr>
          <w:rFonts w:eastAsia="Arial"/>
          <w:sz w:val="24"/>
          <w:szCs w:val="24"/>
        </w:rPr>
        <w:t>ć</w:t>
      </w:r>
      <w:r w:rsidRPr="00F42AE4">
        <w:rPr>
          <w:rFonts w:eastAsia="Times New Roman"/>
          <w:sz w:val="24"/>
          <w:szCs w:val="24"/>
        </w:rPr>
        <w:t>i napon u isklju</w:t>
      </w:r>
      <w:r w:rsidRPr="00F42AE4">
        <w:rPr>
          <w:rFonts w:eastAsia="Arial"/>
          <w:sz w:val="24"/>
          <w:szCs w:val="24"/>
        </w:rPr>
        <w:t>č</w:t>
      </w:r>
      <w:r w:rsidRPr="00F42AE4">
        <w:rPr>
          <w:rFonts w:eastAsia="Times New Roman"/>
          <w:sz w:val="24"/>
          <w:szCs w:val="24"/>
        </w:rPr>
        <w:t>enom stanju (blokiraju</w:t>
      </w:r>
      <w:r w:rsidRPr="00F42AE4">
        <w:rPr>
          <w:rFonts w:eastAsia="Arial"/>
          <w:sz w:val="24"/>
          <w:szCs w:val="24"/>
        </w:rPr>
        <w:t>ć</w:t>
      </w:r>
      <w:r w:rsidRPr="00F42AE4">
        <w:rPr>
          <w:rFonts w:eastAsia="Times New Roman"/>
          <w:sz w:val="24"/>
          <w:szCs w:val="24"/>
        </w:rPr>
        <w:t xml:space="preserve">i napon) iznad 300 V </w:t>
      </w:r>
      <w:r w:rsidRPr="00F42AE4">
        <w:rPr>
          <w:rFonts w:eastAsia="Times New Roman"/>
          <w:sz w:val="24"/>
          <w:szCs w:val="24"/>
          <w:u w:val="single"/>
        </w:rPr>
        <w:t>i</w:t>
      </w:r>
    </w:p>
    <w:p w:rsidR="00573191" w:rsidRPr="00F42AE4" w:rsidRDefault="00573191" w:rsidP="00425500">
      <w:pPr>
        <w:spacing w:line="247" w:lineRule="exact"/>
        <w:ind w:left="1418" w:hanging="284"/>
        <w:jc w:val="both"/>
        <w:rPr>
          <w:rFonts w:eastAsia="Times New Roman"/>
          <w:sz w:val="24"/>
          <w:szCs w:val="24"/>
        </w:rPr>
      </w:pPr>
    </w:p>
    <w:p w:rsidR="00573191" w:rsidRPr="00F42AE4" w:rsidRDefault="00573191" w:rsidP="00425500">
      <w:pPr>
        <w:numPr>
          <w:ilvl w:val="1"/>
          <w:numId w:val="325"/>
        </w:numPr>
        <w:tabs>
          <w:tab w:val="left" w:pos="2020"/>
        </w:tabs>
        <w:ind w:left="1418" w:hanging="284"/>
        <w:jc w:val="both"/>
        <w:rPr>
          <w:rFonts w:eastAsia="Times New Roman"/>
          <w:sz w:val="24"/>
          <w:szCs w:val="24"/>
        </w:rPr>
      </w:pPr>
      <w:r w:rsidRPr="00F42AE4">
        <w:rPr>
          <w:rFonts w:eastAsia="Times New Roman"/>
          <w:sz w:val="24"/>
          <w:szCs w:val="24"/>
        </w:rPr>
        <w:t>istosmjerna struja ve</w:t>
      </w:r>
      <w:r w:rsidRPr="00F42AE4">
        <w:rPr>
          <w:rFonts w:eastAsia="Arial"/>
          <w:sz w:val="24"/>
          <w:szCs w:val="24"/>
        </w:rPr>
        <w:t>ć</w:t>
      </w:r>
      <w:r w:rsidRPr="00F42AE4">
        <w:rPr>
          <w:rFonts w:eastAsia="Times New Roman"/>
          <w:sz w:val="24"/>
          <w:szCs w:val="24"/>
        </w:rPr>
        <w:t>a od 1 A.</w:t>
      </w:r>
    </w:p>
    <w:p w:rsidR="00573191" w:rsidRPr="00F42AE4" w:rsidRDefault="00573191" w:rsidP="00425500">
      <w:pPr>
        <w:spacing w:line="247" w:lineRule="exact"/>
        <w:jc w:val="both"/>
        <w:rPr>
          <w:sz w:val="24"/>
          <w:szCs w:val="24"/>
        </w:rPr>
      </w:pPr>
    </w:p>
    <w:p w:rsidR="00573191" w:rsidRPr="00F42AE4" w:rsidRDefault="00573191" w:rsidP="00425500">
      <w:pPr>
        <w:spacing w:line="239" w:lineRule="auto"/>
        <w:ind w:left="2694" w:hanging="1560"/>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Periodi</w:t>
      </w:r>
      <w:r w:rsidRPr="00F42AE4">
        <w:rPr>
          <w:rFonts w:eastAsia="Arial"/>
          <w:i/>
          <w:iCs/>
          <w:sz w:val="24"/>
          <w:szCs w:val="24"/>
        </w:rPr>
        <w:t>č</w:t>
      </w:r>
      <w:r w:rsidRPr="00F42AE4">
        <w:rPr>
          <w:rFonts w:eastAsia="Times New Roman"/>
          <w:i/>
          <w:iCs/>
          <w:sz w:val="24"/>
          <w:szCs w:val="24"/>
        </w:rPr>
        <w:t>ni vršni blokiraju</w:t>
      </w:r>
      <w:r w:rsidRPr="00F42AE4">
        <w:rPr>
          <w:rFonts w:eastAsia="Arial"/>
          <w:i/>
          <w:iCs/>
          <w:sz w:val="24"/>
          <w:szCs w:val="24"/>
        </w:rPr>
        <w:t>ć</w:t>
      </w:r>
      <w:r w:rsidRPr="00F42AE4">
        <w:rPr>
          <w:rFonts w:eastAsia="Times New Roman"/>
          <w:i/>
          <w:iCs/>
          <w:sz w:val="24"/>
          <w:szCs w:val="24"/>
        </w:rPr>
        <w:t>i napon u isklju</w:t>
      </w:r>
      <w:r w:rsidRPr="00F42AE4">
        <w:rPr>
          <w:rFonts w:eastAsia="Arial"/>
          <w:i/>
          <w:iCs/>
          <w:sz w:val="24"/>
          <w:szCs w:val="24"/>
        </w:rPr>
        <w:t>č</w:t>
      </w:r>
      <w:r w:rsidRPr="00F42AE4">
        <w:rPr>
          <w:rFonts w:eastAsia="Times New Roman"/>
          <w:i/>
          <w:iCs/>
          <w:sz w:val="24"/>
          <w:szCs w:val="24"/>
        </w:rPr>
        <w:t>enom stanju iz 3A001.h. uklju</w:t>
      </w:r>
      <w:r w:rsidRPr="00F42AE4">
        <w:rPr>
          <w:rFonts w:eastAsia="Arial"/>
          <w:i/>
          <w:iCs/>
          <w:sz w:val="24"/>
          <w:szCs w:val="24"/>
        </w:rPr>
        <w:t>č</w:t>
      </w:r>
      <w:r w:rsidRPr="00F42AE4">
        <w:rPr>
          <w:rFonts w:eastAsia="Times New Roman"/>
          <w:i/>
          <w:iCs/>
          <w:sz w:val="24"/>
          <w:szCs w:val="24"/>
        </w:rPr>
        <w:t>uje napon izme</w:t>
      </w:r>
      <w:r w:rsidRPr="00F42AE4">
        <w:rPr>
          <w:rFonts w:eastAsia="Arial"/>
          <w:i/>
          <w:iCs/>
          <w:sz w:val="24"/>
          <w:szCs w:val="24"/>
        </w:rPr>
        <w:t>đ</w:t>
      </w:r>
      <w:r w:rsidRPr="00F42AE4">
        <w:rPr>
          <w:rFonts w:eastAsia="Times New Roman"/>
          <w:i/>
          <w:iCs/>
          <w:sz w:val="24"/>
          <w:szCs w:val="24"/>
        </w:rPr>
        <w:t>u odvoda i uvoda, napon izme</w:t>
      </w:r>
      <w:r w:rsidRPr="00F42AE4">
        <w:rPr>
          <w:rFonts w:eastAsia="Arial"/>
          <w:i/>
          <w:iCs/>
          <w:sz w:val="24"/>
          <w:szCs w:val="24"/>
        </w:rPr>
        <w:t>đ</w:t>
      </w:r>
      <w:r w:rsidRPr="00F42AE4">
        <w:rPr>
          <w:rFonts w:eastAsia="Times New Roman"/>
          <w:i/>
          <w:iCs/>
          <w:sz w:val="24"/>
          <w:szCs w:val="24"/>
        </w:rPr>
        <w:t>u kolektora i emitera, periodi</w:t>
      </w:r>
      <w:r w:rsidRPr="00F42AE4">
        <w:rPr>
          <w:rFonts w:eastAsia="Arial"/>
          <w:i/>
          <w:iCs/>
          <w:sz w:val="24"/>
          <w:szCs w:val="24"/>
        </w:rPr>
        <w:t>č</w:t>
      </w:r>
      <w:r w:rsidRPr="00F42AE4">
        <w:rPr>
          <w:rFonts w:eastAsia="Times New Roman"/>
          <w:i/>
          <w:iCs/>
          <w:sz w:val="24"/>
          <w:szCs w:val="24"/>
        </w:rPr>
        <w:t>ni vršni reverzibilni napon i periodi</w:t>
      </w:r>
      <w:r w:rsidRPr="00F42AE4">
        <w:rPr>
          <w:rFonts w:eastAsia="Arial"/>
          <w:i/>
          <w:iCs/>
          <w:sz w:val="24"/>
          <w:szCs w:val="24"/>
        </w:rPr>
        <w:t>č</w:t>
      </w:r>
      <w:r w:rsidRPr="00F42AE4">
        <w:rPr>
          <w:rFonts w:eastAsia="Times New Roman"/>
          <w:i/>
          <w:iCs/>
          <w:sz w:val="24"/>
          <w:szCs w:val="24"/>
        </w:rPr>
        <w:t>ni vršni blokiraju</w:t>
      </w:r>
      <w:r w:rsidRPr="00F42AE4">
        <w:rPr>
          <w:rFonts w:eastAsia="Arial"/>
          <w:i/>
          <w:iCs/>
          <w:sz w:val="24"/>
          <w:szCs w:val="24"/>
        </w:rPr>
        <w:t>ć</w:t>
      </w:r>
      <w:r w:rsidRPr="00F42AE4">
        <w:rPr>
          <w:rFonts w:eastAsia="Times New Roman"/>
          <w:i/>
          <w:iCs/>
          <w:sz w:val="24"/>
          <w:szCs w:val="24"/>
        </w:rPr>
        <w:t>i napon u isklju</w:t>
      </w:r>
      <w:r w:rsidRPr="00F42AE4">
        <w:rPr>
          <w:rFonts w:eastAsia="Arial"/>
          <w:i/>
          <w:iCs/>
          <w:sz w:val="24"/>
          <w:szCs w:val="24"/>
        </w:rPr>
        <w:t>č</w:t>
      </w:r>
      <w:r w:rsidRPr="00F42AE4">
        <w:rPr>
          <w:rFonts w:eastAsia="Times New Roman"/>
          <w:i/>
          <w:iCs/>
          <w:sz w:val="24"/>
          <w:szCs w:val="24"/>
        </w:rPr>
        <w:t>enom stanju.</w:t>
      </w:r>
    </w:p>
    <w:p w:rsidR="00573191" w:rsidRPr="00F42AE4" w:rsidRDefault="00573191" w:rsidP="00425500">
      <w:pPr>
        <w:spacing w:line="237" w:lineRule="exact"/>
        <w:jc w:val="both"/>
        <w:rPr>
          <w:sz w:val="24"/>
          <w:szCs w:val="24"/>
        </w:rPr>
      </w:pPr>
    </w:p>
    <w:p w:rsidR="00573191" w:rsidRPr="00F42AE4" w:rsidRDefault="00573191" w:rsidP="00425500">
      <w:pPr>
        <w:ind w:firstLine="1134"/>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3A001.h. uklju</w:t>
      </w:r>
      <w:r w:rsidRPr="00F42AE4">
        <w:rPr>
          <w:rFonts w:eastAsia="Arial"/>
          <w:i/>
          <w:iCs/>
          <w:sz w:val="24"/>
          <w:szCs w:val="24"/>
        </w:rPr>
        <w:t>č</w:t>
      </w:r>
      <w:r w:rsidRPr="00F42AE4">
        <w:rPr>
          <w:rFonts w:eastAsia="Times New Roman"/>
          <w:i/>
          <w:iCs/>
          <w:sz w:val="24"/>
          <w:szCs w:val="24"/>
        </w:rPr>
        <w:t>uje:</w:t>
      </w:r>
    </w:p>
    <w:p w:rsidR="00573191" w:rsidRPr="00F42AE4" w:rsidRDefault="00573191" w:rsidP="00425500">
      <w:pPr>
        <w:spacing w:line="248" w:lineRule="exact"/>
        <w:jc w:val="both"/>
        <w:rPr>
          <w:sz w:val="24"/>
          <w:szCs w:val="24"/>
        </w:rPr>
      </w:pPr>
    </w:p>
    <w:p w:rsidR="00573191" w:rsidRPr="00F42AE4" w:rsidRDefault="00573191" w:rsidP="00425500">
      <w:pPr>
        <w:ind w:left="2977" w:hanging="283"/>
        <w:jc w:val="both"/>
        <w:rPr>
          <w:sz w:val="24"/>
          <w:szCs w:val="24"/>
        </w:rPr>
      </w:pPr>
      <w:r w:rsidRPr="00F42AE4">
        <w:rPr>
          <w:rFonts w:eastAsia="Times New Roman"/>
          <w:sz w:val="24"/>
          <w:szCs w:val="24"/>
        </w:rPr>
        <w:t xml:space="preserve">— </w:t>
      </w:r>
      <w:r w:rsidRPr="00F42AE4">
        <w:rPr>
          <w:rFonts w:eastAsia="Times New Roman"/>
          <w:i/>
          <w:iCs/>
          <w:sz w:val="24"/>
          <w:szCs w:val="24"/>
        </w:rPr>
        <w:t>spojne tranzistore s efektom polja (JFET),</w:t>
      </w:r>
    </w:p>
    <w:p w:rsidR="00573191" w:rsidRPr="00F42AE4" w:rsidRDefault="00573191" w:rsidP="00425500">
      <w:pPr>
        <w:spacing w:line="247" w:lineRule="exact"/>
        <w:ind w:left="2977" w:hanging="283"/>
        <w:jc w:val="both"/>
        <w:rPr>
          <w:sz w:val="24"/>
          <w:szCs w:val="24"/>
        </w:rPr>
      </w:pPr>
    </w:p>
    <w:p w:rsidR="00573191" w:rsidRDefault="00573191" w:rsidP="00425500">
      <w:pPr>
        <w:ind w:left="2977" w:hanging="283"/>
        <w:jc w:val="both"/>
        <w:rPr>
          <w:rFonts w:eastAsia="Times New Roman"/>
          <w:i/>
          <w:iCs/>
          <w:sz w:val="24"/>
          <w:szCs w:val="24"/>
        </w:rPr>
      </w:pPr>
      <w:r w:rsidRPr="00F42AE4">
        <w:rPr>
          <w:rFonts w:eastAsia="Times New Roman"/>
          <w:sz w:val="24"/>
          <w:szCs w:val="24"/>
        </w:rPr>
        <w:t xml:space="preserve">— </w:t>
      </w:r>
      <w:r w:rsidRPr="00F42AE4">
        <w:rPr>
          <w:rFonts w:eastAsia="Times New Roman"/>
          <w:i/>
          <w:iCs/>
          <w:sz w:val="24"/>
          <w:szCs w:val="24"/>
        </w:rPr>
        <w:t>vertikalno spojne tranzistore s efektom polja (VJFET),</w:t>
      </w:r>
    </w:p>
    <w:p w:rsidR="00393B31" w:rsidRPr="00F42AE4" w:rsidRDefault="00393B31" w:rsidP="00425500">
      <w:pPr>
        <w:spacing w:line="207" w:lineRule="exact"/>
        <w:ind w:left="2977" w:hanging="283"/>
        <w:jc w:val="both"/>
        <w:rPr>
          <w:sz w:val="24"/>
          <w:szCs w:val="24"/>
        </w:rPr>
      </w:pPr>
      <w:bookmarkStart w:id="64" w:name="page118"/>
      <w:bookmarkStart w:id="65" w:name="page119"/>
      <w:bookmarkEnd w:id="64"/>
      <w:bookmarkEnd w:id="65"/>
    </w:p>
    <w:p w:rsidR="00393B31" w:rsidRPr="00F42AE4" w:rsidRDefault="00C53925" w:rsidP="00425500">
      <w:pPr>
        <w:ind w:left="2977" w:hanging="283"/>
        <w:jc w:val="both"/>
        <w:rPr>
          <w:sz w:val="24"/>
          <w:szCs w:val="24"/>
        </w:rPr>
      </w:pPr>
      <w:r>
        <w:rPr>
          <w:rFonts w:eastAsia="Times New Roman"/>
          <w:sz w:val="24"/>
          <w:szCs w:val="24"/>
        </w:rPr>
        <w:t>—</w:t>
      </w:r>
      <w:r w:rsidR="00CD3B60" w:rsidRPr="00F42AE4">
        <w:rPr>
          <w:rFonts w:eastAsia="Times New Roman"/>
          <w:i/>
          <w:iCs/>
          <w:sz w:val="24"/>
          <w:szCs w:val="24"/>
        </w:rPr>
        <w:t>metalnooksidne poluvodi</w:t>
      </w:r>
      <w:r w:rsidR="00CD3B60" w:rsidRPr="00F42AE4">
        <w:rPr>
          <w:rFonts w:eastAsia="Arial"/>
          <w:i/>
          <w:iCs/>
          <w:sz w:val="24"/>
          <w:szCs w:val="24"/>
        </w:rPr>
        <w:t>č</w:t>
      </w:r>
      <w:r w:rsidR="00CD3B60" w:rsidRPr="00F42AE4">
        <w:rPr>
          <w:rFonts w:eastAsia="Times New Roman"/>
          <w:i/>
          <w:iCs/>
          <w:sz w:val="24"/>
          <w:szCs w:val="24"/>
        </w:rPr>
        <w:t>ke tranzistore s efektom polja (MOSFET),</w:t>
      </w:r>
    </w:p>
    <w:p w:rsidR="00393B31" w:rsidRPr="00F42AE4" w:rsidRDefault="00393B31" w:rsidP="00425500">
      <w:pPr>
        <w:spacing w:line="207" w:lineRule="exact"/>
        <w:ind w:left="2977" w:hanging="283"/>
        <w:jc w:val="both"/>
        <w:rPr>
          <w:sz w:val="24"/>
          <w:szCs w:val="24"/>
        </w:rPr>
      </w:pPr>
    </w:p>
    <w:p w:rsidR="00393B31" w:rsidRPr="00F42AE4" w:rsidRDefault="00C53925" w:rsidP="00425500">
      <w:pPr>
        <w:ind w:left="2977" w:hanging="283"/>
        <w:jc w:val="both"/>
        <w:rPr>
          <w:sz w:val="24"/>
          <w:szCs w:val="24"/>
        </w:rPr>
      </w:pPr>
      <w:r>
        <w:rPr>
          <w:rFonts w:eastAsia="Times New Roman"/>
          <w:sz w:val="24"/>
          <w:szCs w:val="24"/>
        </w:rPr>
        <w:t>—</w:t>
      </w:r>
      <w:r w:rsidR="00CD3B60" w:rsidRPr="00F42AE4">
        <w:rPr>
          <w:rFonts w:eastAsia="Times New Roman"/>
          <w:i/>
          <w:iCs/>
          <w:sz w:val="24"/>
          <w:szCs w:val="24"/>
        </w:rPr>
        <w:t>dvostruke difuzne metalnooksidne poluvodi</w:t>
      </w:r>
      <w:r w:rsidR="00CD3B60" w:rsidRPr="00F42AE4">
        <w:rPr>
          <w:rFonts w:eastAsia="Arial"/>
          <w:i/>
          <w:iCs/>
          <w:sz w:val="24"/>
          <w:szCs w:val="24"/>
        </w:rPr>
        <w:t>č</w:t>
      </w:r>
      <w:r w:rsidR="00CD3B60" w:rsidRPr="00F42AE4">
        <w:rPr>
          <w:rFonts w:eastAsia="Times New Roman"/>
          <w:i/>
          <w:iCs/>
          <w:sz w:val="24"/>
          <w:szCs w:val="24"/>
        </w:rPr>
        <w:t>ke tranzistore s efektom polja (DMOSFET),</w:t>
      </w:r>
    </w:p>
    <w:p w:rsidR="00393B31" w:rsidRPr="00F42AE4" w:rsidRDefault="00393B31" w:rsidP="00425500">
      <w:pPr>
        <w:spacing w:line="205" w:lineRule="exact"/>
        <w:ind w:left="2977" w:hanging="283"/>
        <w:jc w:val="both"/>
        <w:rPr>
          <w:sz w:val="24"/>
          <w:szCs w:val="24"/>
        </w:rPr>
      </w:pPr>
    </w:p>
    <w:p w:rsidR="00393B31" w:rsidRPr="00F42AE4" w:rsidRDefault="00CD3B60" w:rsidP="00425500">
      <w:pPr>
        <w:ind w:left="2977" w:hanging="283"/>
        <w:jc w:val="both"/>
        <w:rPr>
          <w:sz w:val="24"/>
          <w:szCs w:val="24"/>
        </w:rPr>
      </w:pPr>
      <w:r w:rsidRPr="00F42AE4">
        <w:rPr>
          <w:rFonts w:eastAsia="Times New Roman"/>
          <w:sz w:val="24"/>
          <w:szCs w:val="24"/>
        </w:rPr>
        <w:t xml:space="preserve">— </w:t>
      </w:r>
      <w:r w:rsidRPr="00F42AE4">
        <w:rPr>
          <w:rFonts w:eastAsia="Times New Roman"/>
          <w:i/>
          <w:iCs/>
          <w:sz w:val="24"/>
          <w:szCs w:val="24"/>
        </w:rPr>
        <w:t>bipolarne tranzistore s izoliranim vratima (IGBT),</w:t>
      </w:r>
    </w:p>
    <w:p w:rsidR="00393B31" w:rsidRPr="00F42AE4" w:rsidRDefault="00393B31" w:rsidP="00425500">
      <w:pPr>
        <w:spacing w:line="206" w:lineRule="exact"/>
        <w:ind w:left="2977" w:hanging="283"/>
        <w:jc w:val="both"/>
        <w:rPr>
          <w:sz w:val="24"/>
          <w:szCs w:val="24"/>
        </w:rPr>
      </w:pPr>
    </w:p>
    <w:p w:rsidR="00393B31" w:rsidRPr="00F42AE4" w:rsidRDefault="00CD3B60" w:rsidP="00425500">
      <w:pPr>
        <w:ind w:left="2977" w:hanging="283"/>
        <w:jc w:val="both"/>
        <w:rPr>
          <w:sz w:val="24"/>
          <w:szCs w:val="24"/>
        </w:rPr>
      </w:pPr>
      <w:r w:rsidRPr="00F42AE4">
        <w:rPr>
          <w:rFonts w:eastAsia="Times New Roman"/>
          <w:sz w:val="24"/>
          <w:szCs w:val="24"/>
        </w:rPr>
        <w:t xml:space="preserve">— </w:t>
      </w:r>
      <w:r w:rsidRPr="00F42AE4">
        <w:rPr>
          <w:rFonts w:eastAsia="Times New Roman"/>
          <w:i/>
          <w:iCs/>
          <w:sz w:val="24"/>
          <w:szCs w:val="24"/>
        </w:rPr>
        <w:t>tranzistore s visoko mobilnim elektronima (HEMT),</w:t>
      </w:r>
    </w:p>
    <w:p w:rsidR="00393B31" w:rsidRPr="00F42AE4" w:rsidRDefault="00393B31" w:rsidP="00425500">
      <w:pPr>
        <w:spacing w:line="206" w:lineRule="exact"/>
        <w:ind w:left="2977" w:hanging="283"/>
        <w:jc w:val="both"/>
        <w:rPr>
          <w:sz w:val="24"/>
          <w:szCs w:val="24"/>
        </w:rPr>
      </w:pPr>
    </w:p>
    <w:p w:rsidR="00393B31" w:rsidRPr="00F42AE4" w:rsidRDefault="00CD3B60" w:rsidP="00425500">
      <w:pPr>
        <w:ind w:left="2977" w:hanging="283"/>
        <w:jc w:val="both"/>
        <w:rPr>
          <w:sz w:val="24"/>
          <w:szCs w:val="24"/>
        </w:rPr>
      </w:pPr>
      <w:r w:rsidRPr="00F42AE4">
        <w:rPr>
          <w:rFonts w:eastAsia="Times New Roman"/>
          <w:sz w:val="24"/>
          <w:szCs w:val="24"/>
        </w:rPr>
        <w:t xml:space="preserve">— </w:t>
      </w:r>
      <w:r w:rsidRPr="00F42AE4">
        <w:rPr>
          <w:rFonts w:eastAsia="Times New Roman"/>
          <w:i/>
          <w:iCs/>
          <w:sz w:val="24"/>
          <w:szCs w:val="24"/>
        </w:rPr>
        <w:t>bipolarne spojne tranzistore (BJT),</w:t>
      </w:r>
    </w:p>
    <w:p w:rsidR="00393B31" w:rsidRPr="00F42AE4" w:rsidRDefault="00393B31" w:rsidP="00425500">
      <w:pPr>
        <w:spacing w:line="207" w:lineRule="exact"/>
        <w:ind w:left="2977" w:hanging="283"/>
        <w:jc w:val="both"/>
        <w:rPr>
          <w:sz w:val="24"/>
          <w:szCs w:val="24"/>
        </w:rPr>
      </w:pPr>
    </w:p>
    <w:p w:rsidR="00393B31" w:rsidRPr="00F42AE4" w:rsidRDefault="00CD3B60" w:rsidP="00425500">
      <w:pPr>
        <w:ind w:left="2977" w:hanging="283"/>
        <w:jc w:val="both"/>
        <w:rPr>
          <w:sz w:val="24"/>
          <w:szCs w:val="24"/>
        </w:rPr>
      </w:pPr>
      <w:r w:rsidRPr="00F42AE4">
        <w:rPr>
          <w:rFonts w:eastAsia="Times New Roman"/>
          <w:sz w:val="24"/>
          <w:szCs w:val="24"/>
        </w:rPr>
        <w:t xml:space="preserve">— </w:t>
      </w:r>
      <w:r w:rsidRPr="00F42AE4">
        <w:rPr>
          <w:rFonts w:eastAsia="Times New Roman"/>
          <w:i/>
          <w:iCs/>
          <w:sz w:val="24"/>
          <w:szCs w:val="24"/>
        </w:rPr>
        <w:t>tiristore i silicijeve usmjeriva</w:t>
      </w:r>
      <w:r w:rsidRPr="00F42AE4">
        <w:rPr>
          <w:rFonts w:eastAsia="Arial"/>
          <w:i/>
          <w:iCs/>
          <w:sz w:val="24"/>
          <w:szCs w:val="24"/>
        </w:rPr>
        <w:t>č</w:t>
      </w:r>
      <w:r w:rsidRPr="00F42AE4">
        <w:rPr>
          <w:rFonts w:eastAsia="Times New Roman"/>
          <w:i/>
          <w:iCs/>
          <w:sz w:val="24"/>
          <w:szCs w:val="24"/>
        </w:rPr>
        <w:t>e (SCR),</w:t>
      </w:r>
    </w:p>
    <w:p w:rsidR="00393B31" w:rsidRPr="00F42AE4" w:rsidRDefault="00393B31" w:rsidP="00425500">
      <w:pPr>
        <w:spacing w:line="205" w:lineRule="exact"/>
        <w:ind w:left="2977" w:hanging="283"/>
        <w:jc w:val="both"/>
        <w:rPr>
          <w:sz w:val="24"/>
          <w:szCs w:val="24"/>
        </w:rPr>
      </w:pPr>
    </w:p>
    <w:p w:rsidR="00393B31" w:rsidRPr="00F42AE4" w:rsidRDefault="00CD3B60" w:rsidP="00425500">
      <w:pPr>
        <w:ind w:left="2977" w:hanging="283"/>
        <w:jc w:val="both"/>
        <w:rPr>
          <w:sz w:val="24"/>
          <w:szCs w:val="24"/>
        </w:rPr>
      </w:pPr>
      <w:r w:rsidRPr="00F42AE4">
        <w:rPr>
          <w:rFonts w:eastAsia="Times New Roman"/>
          <w:sz w:val="24"/>
          <w:szCs w:val="24"/>
        </w:rPr>
        <w:t xml:space="preserve">— </w:t>
      </w:r>
      <w:r w:rsidRPr="00F42AE4">
        <w:rPr>
          <w:rFonts w:eastAsia="Times New Roman"/>
          <w:i/>
          <w:iCs/>
          <w:sz w:val="24"/>
          <w:szCs w:val="24"/>
        </w:rPr>
        <w:t>tiristore s mehanizmom za isklju</w:t>
      </w:r>
      <w:r w:rsidRPr="00F42AE4">
        <w:rPr>
          <w:rFonts w:eastAsia="Arial"/>
          <w:i/>
          <w:iCs/>
          <w:sz w:val="24"/>
          <w:szCs w:val="24"/>
        </w:rPr>
        <w:t>č</w:t>
      </w:r>
      <w:r w:rsidRPr="00F42AE4">
        <w:rPr>
          <w:rFonts w:eastAsia="Times New Roman"/>
          <w:i/>
          <w:iCs/>
          <w:sz w:val="24"/>
          <w:szCs w:val="24"/>
        </w:rPr>
        <w:t>ivanje (GTO),</w:t>
      </w:r>
    </w:p>
    <w:p w:rsidR="00393B31" w:rsidRPr="00F42AE4" w:rsidRDefault="00393B31" w:rsidP="00425500">
      <w:pPr>
        <w:spacing w:line="205" w:lineRule="exact"/>
        <w:ind w:left="2977" w:hanging="283"/>
        <w:jc w:val="both"/>
        <w:rPr>
          <w:sz w:val="24"/>
          <w:szCs w:val="24"/>
        </w:rPr>
      </w:pPr>
    </w:p>
    <w:p w:rsidR="00393B31" w:rsidRPr="00F42AE4" w:rsidRDefault="00CD3B60" w:rsidP="00425500">
      <w:pPr>
        <w:ind w:left="2977" w:hanging="283"/>
        <w:jc w:val="both"/>
        <w:rPr>
          <w:sz w:val="24"/>
          <w:szCs w:val="24"/>
        </w:rPr>
      </w:pPr>
      <w:r w:rsidRPr="00F42AE4">
        <w:rPr>
          <w:rFonts w:eastAsia="Times New Roman"/>
          <w:sz w:val="24"/>
          <w:szCs w:val="24"/>
        </w:rPr>
        <w:t xml:space="preserve">— </w:t>
      </w:r>
      <w:r w:rsidRPr="00F42AE4">
        <w:rPr>
          <w:rFonts w:eastAsia="Times New Roman"/>
          <w:i/>
          <w:iCs/>
          <w:sz w:val="24"/>
          <w:szCs w:val="24"/>
        </w:rPr>
        <w:t>emitere s mehanizmom za isklju</w:t>
      </w:r>
      <w:r w:rsidRPr="00F42AE4">
        <w:rPr>
          <w:rFonts w:eastAsia="Arial"/>
          <w:i/>
          <w:iCs/>
          <w:sz w:val="24"/>
          <w:szCs w:val="24"/>
        </w:rPr>
        <w:t>č</w:t>
      </w:r>
      <w:r w:rsidRPr="00F42AE4">
        <w:rPr>
          <w:rFonts w:eastAsia="Times New Roman"/>
          <w:i/>
          <w:iCs/>
          <w:sz w:val="24"/>
          <w:szCs w:val="24"/>
        </w:rPr>
        <w:t>ivanje (ETO),</w:t>
      </w:r>
    </w:p>
    <w:p w:rsidR="00393B31" w:rsidRPr="00F42AE4" w:rsidRDefault="00393B31" w:rsidP="00425500">
      <w:pPr>
        <w:spacing w:line="205" w:lineRule="exact"/>
        <w:ind w:left="2977" w:hanging="283"/>
        <w:jc w:val="both"/>
        <w:rPr>
          <w:sz w:val="24"/>
          <w:szCs w:val="24"/>
        </w:rPr>
      </w:pPr>
    </w:p>
    <w:p w:rsidR="00393B31" w:rsidRPr="00F42AE4" w:rsidRDefault="00CD3B60" w:rsidP="00425500">
      <w:pPr>
        <w:ind w:left="2977" w:hanging="283"/>
        <w:jc w:val="both"/>
        <w:rPr>
          <w:sz w:val="24"/>
          <w:szCs w:val="24"/>
        </w:rPr>
      </w:pPr>
      <w:r w:rsidRPr="00F42AE4">
        <w:rPr>
          <w:rFonts w:eastAsia="Times New Roman"/>
          <w:sz w:val="24"/>
          <w:szCs w:val="24"/>
        </w:rPr>
        <w:t xml:space="preserve">— </w:t>
      </w:r>
      <w:r w:rsidRPr="00F42AE4">
        <w:rPr>
          <w:rFonts w:eastAsia="Times New Roman"/>
          <w:i/>
          <w:iCs/>
          <w:sz w:val="24"/>
          <w:szCs w:val="24"/>
        </w:rPr>
        <w:t>diode PiN,</w:t>
      </w:r>
    </w:p>
    <w:p w:rsidR="00393B31" w:rsidRPr="00F42AE4" w:rsidRDefault="00393B31" w:rsidP="00425500">
      <w:pPr>
        <w:spacing w:line="207" w:lineRule="exact"/>
        <w:ind w:left="2977" w:hanging="283"/>
        <w:jc w:val="both"/>
        <w:rPr>
          <w:sz w:val="24"/>
          <w:szCs w:val="24"/>
        </w:rPr>
      </w:pPr>
    </w:p>
    <w:p w:rsidR="00393B31" w:rsidRPr="00F42AE4" w:rsidRDefault="00CD3B60" w:rsidP="00425500">
      <w:pPr>
        <w:ind w:left="2977" w:hanging="283"/>
        <w:jc w:val="both"/>
        <w:rPr>
          <w:sz w:val="24"/>
          <w:szCs w:val="24"/>
        </w:rPr>
      </w:pPr>
      <w:r w:rsidRPr="00F42AE4">
        <w:rPr>
          <w:rFonts w:eastAsia="Times New Roman"/>
          <w:sz w:val="24"/>
          <w:szCs w:val="24"/>
        </w:rPr>
        <w:t xml:space="preserve">— </w:t>
      </w:r>
      <w:r w:rsidRPr="00F42AE4">
        <w:rPr>
          <w:rFonts w:eastAsia="Times New Roman"/>
          <w:i/>
          <w:iCs/>
          <w:sz w:val="24"/>
          <w:szCs w:val="24"/>
        </w:rPr>
        <w:t>Schottky-diode.</w:t>
      </w:r>
    </w:p>
    <w:p w:rsidR="00393B31" w:rsidRPr="00F42AE4" w:rsidRDefault="00393B31" w:rsidP="00425500">
      <w:pPr>
        <w:spacing w:line="207" w:lineRule="exact"/>
        <w:jc w:val="both"/>
        <w:rPr>
          <w:sz w:val="24"/>
          <w:szCs w:val="24"/>
        </w:rPr>
      </w:pPr>
    </w:p>
    <w:p w:rsidR="00393B31" w:rsidRPr="00F42AE4" w:rsidRDefault="00CD3B60" w:rsidP="00425500">
      <w:pPr>
        <w:spacing w:line="246" w:lineRule="auto"/>
        <w:ind w:left="2694" w:hanging="1560"/>
        <w:jc w:val="both"/>
        <w:rPr>
          <w:sz w:val="24"/>
          <w:szCs w:val="24"/>
        </w:rPr>
      </w:pPr>
      <w:r w:rsidRPr="00F42AE4">
        <w:rPr>
          <w:rFonts w:eastAsia="Times New Roman"/>
          <w:i/>
          <w:iCs/>
          <w:sz w:val="24"/>
          <w:szCs w:val="24"/>
          <w:u w:val="single"/>
        </w:rPr>
        <w:t>Napomena 3.:</w:t>
      </w:r>
      <w:r w:rsidRPr="00F42AE4">
        <w:rPr>
          <w:rFonts w:eastAsia="Times New Roman"/>
          <w:i/>
          <w:iCs/>
          <w:sz w:val="24"/>
          <w:szCs w:val="24"/>
        </w:rPr>
        <w:t xml:space="preserve"> 3A001.h. ne odnosi se na prekida</w:t>
      </w:r>
      <w:r w:rsidRPr="00F42AE4">
        <w:rPr>
          <w:rFonts w:eastAsia="Arial"/>
          <w:i/>
          <w:iCs/>
          <w:sz w:val="24"/>
          <w:szCs w:val="24"/>
        </w:rPr>
        <w:t>č</w:t>
      </w:r>
      <w:r w:rsidRPr="00F42AE4">
        <w:rPr>
          <w:rFonts w:eastAsia="Times New Roman"/>
          <w:i/>
          <w:iCs/>
          <w:sz w:val="24"/>
          <w:szCs w:val="24"/>
        </w:rPr>
        <w:t>e, diode ili ‚module’ ugra</w:t>
      </w:r>
      <w:r w:rsidRPr="00F42AE4">
        <w:rPr>
          <w:rFonts w:eastAsia="Arial"/>
          <w:i/>
          <w:iCs/>
          <w:sz w:val="24"/>
          <w:szCs w:val="24"/>
        </w:rPr>
        <w:t>đ</w:t>
      </w:r>
      <w:r w:rsidRPr="00F42AE4">
        <w:rPr>
          <w:rFonts w:eastAsia="Times New Roman"/>
          <w:i/>
          <w:iCs/>
          <w:sz w:val="24"/>
          <w:szCs w:val="24"/>
        </w:rPr>
        <w:t>ene u opremu namijenjenu uporabi u civilnim automobilima, civilnoj željeznici ili „civilnim zrakoplovima”.</w:t>
      </w:r>
    </w:p>
    <w:p w:rsidR="00393B31" w:rsidRPr="00F42AE4" w:rsidRDefault="00393B31" w:rsidP="00425500">
      <w:pPr>
        <w:spacing w:line="190" w:lineRule="exact"/>
        <w:jc w:val="both"/>
        <w:rPr>
          <w:sz w:val="24"/>
          <w:szCs w:val="24"/>
        </w:rPr>
      </w:pPr>
    </w:p>
    <w:p w:rsidR="00393B31" w:rsidRPr="00F42AE4" w:rsidRDefault="00393B31" w:rsidP="00425500">
      <w:pPr>
        <w:spacing w:line="200" w:lineRule="exact"/>
        <w:jc w:val="both"/>
        <w:rPr>
          <w:sz w:val="24"/>
          <w:szCs w:val="24"/>
        </w:rPr>
      </w:pPr>
    </w:p>
    <w:p w:rsidR="00393B31" w:rsidRPr="00F42AE4" w:rsidRDefault="00393B31" w:rsidP="00425500">
      <w:pPr>
        <w:spacing w:line="200" w:lineRule="exact"/>
        <w:jc w:val="both"/>
        <w:rPr>
          <w:sz w:val="24"/>
          <w:szCs w:val="24"/>
        </w:rPr>
      </w:pPr>
    </w:p>
    <w:p w:rsidR="00393B31" w:rsidRPr="00F42AE4" w:rsidRDefault="00393B31" w:rsidP="00425500">
      <w:pPr>
        <w:spacing w:line="232" w:lineRule="exact"/>
        <w:jc w:val="both"/>
        <w:rPr>
          <w:sz w:val="24"/>
          <w:szCs w:val="24"/>
        </w:rPr>
      </w:pPr>
    </w:p>
    <w:p w:rsidR="00393B31" w:rsidRPr="00F42AE4" w:rsidRDefault="00CD3B60" w:rsidP="00425500">
      <w:pPr>
        <w:numPr>
          <w:ilvl w:val="0"/>
          <w:numId w:val="326"/>
        </w:numPr>
        <w:tabs>
          <w:tab w:val="left" w:pos="1760"/>
        </w:tabs>
        <w:spacing w:line="245" w:lineRule="auto"/>
        <w:ind w:left="1134" w:hanging="283"/>
        <w:jc w:val="both"/>
        <w:rPr>
          <w:rFonts w:eastAsia="Times New Roman"/>
          <w:sz w:val="24"/>
          <w:szCs w:val="24"/>
        </w:rPr>
      </w:pPr>
      <w:r w:rsidRPr="00F42AE4">
        <w:rPr>
          <w:rFonts w:eastAsia="Times New Roman"/>
          <w:sz w:val="24"/>
          <w:szCs w:val="24"/>
        </w:rPr>
        <w:t>Elektroopti</w:t>
      </w:r>
      <w:r w:rsidRPr="00F42AE4">
        <w:rPr>
          <w:rFonts w:eastAsia="Arial"/>
          <w:sz w:val="24"/>
          <w:szCs w:val="24"/>
        </w:rPr>
        <w:t>č</w:t>
      </w:r>
      <w:r w:rsidRPr="00F42AE4">
        <w:rPr>
          <w:rFonts w:eastAsia="Times New Roman"/>
          <w:sz w:val="24"/>
          <w:szCs w:val="24"/>
        </w:rPr>
        <w:t>ki modulatori intenziteta, amplitude ili faze izra</w:t>
      </w:r>
      <w:r w:rsidRPr="00F42AE4">
        <w:rPr>
          <w:rFonts w:eastAsia="Arial"/>
          <w:sz w:val="24"/>
          <w:szCs w:val="24"/>
        </w:rPr>
        <w:t>đ</w:t>
      </w:r>
      <w:r w:rsidRPr="00F42AE4">
        <w:rPr>
          <w:rFonts w:eastAsia="Times New Roman"/>
          <w:sz w:val="24"/>
          <w:szCs w:val="24"/>
        </w:rPr>
        <w:t>eni za analogne signale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84" w:lineRule="exact"/>
        <w:ind w:left="1134" w:hanging="283"/>
        <w:jc w:val="both"/>
        <w:rPr>
          <w:rFonts w:eastAsia="Times New Roman"/>
          <w:sz w:val="24"/>
          <w:szCs w:val="24"/>
        </w:rPr>
      </w:pPr>
    </w:p>
    <w:p w:rsidR="00393B31" w:rsidRPr="00C53925" w:rsidRDefault="00CD3B60" w:rsidP="00425500">
      <w:pPr>
        <w:numPr>
          <w:ilvl w:val="1"/>
          <w:numId w:val="326"/>
        </w:numPr>
        <w:tabs>
          <w:tab w:val="left" w:pos="2000"/>
        </w:tabs>
        <w:ind w:left="1418" w:hanging="284"/>
        <w:jc w:val="both"/>
        <w:rPr>
          <w:rFonts w:eastAsia="Times New Roman"/>
          <w:sz w:val="24"/>
          <w:szCs w:val="24"/>
        </w:rPr>
      </w:pPr>
      <w:r w:rsidRPr="00F42AE4">
        <w:rPr>
          <w:rFonts w:eastAsia="Times New Roman"/>
          <w:sz w:val="24"/>
          <w:szCs w:val="24"/>
        </w:rPr>
        <w:t>Maksimalnu radnu frekvenciju ve</w:t>
      </w:r>
      <w:r w:rsidRPr="00F42AE4">
        <w:rPr>
          <w:rFonts w:eastAsia="Arial"/>
          <w:sz w:val="24"/>
          <w:szCs w:val="24"/>
        </w:rPr>
        <w:t>ć</w:t>
      </w:r>
      <w:r w:rsidRPr="00F42AE4">
        <w:rPr>
          <w:rFonts w:eastAsia="Times New Roman"/>
          <w:sz w:val="24"/>
          <w:szCs w:val="24"/>
        </w:rPr>
        <w:t>u od 10 GHz, ali manju od 20 GHz, opti</w:t>
      </w:r>
      <w:r w:rsidRPr="00F42AE4">
        <w:rPr>
          <w:rFonts w:eastAsia="Arial"/>
          <w:sz w:val="24"/>
          <w:szCs w:val="24"/>
        </w:rPr>
        <w:t>č</w:t>
      </w:r>
      <w:r w:rsidRPr="00F42AE4">
        <w:rPr>
          <w:rFonts w:eastAsia="Times New Roman"/>
          <w:sz w:val="24"/>
          <w:szCs w:val="24"/>
        </w:rPr>
        <w:t>ki gubitak pri ulaganju od</w:t>
      </w:r>
      <w:r w:rsidR="00C53925">
        <w:rPr>
          <w:rFonts w:eastAsia="Times New Roman"/>
          <w:sz w:val="24"/>
          <w:szCs w:val="24"/>
        </w:rPr>
        <w:t xml:space="preserve"> </w:t>
      </w:r>
      <w:r w:rsidRPr="00C53925">
        <w:rPr>
          <w:rFonts w:eastAsia="Times New Roman"/>
          <w:sz w:val="24"/>
          <w:szCs w:val="24"/>
        </w:rPr>
        <w:t>3 dB ili manji i bilo koju od sljede</w:t>
      </w:r>
      <w:r w:rsidRPr="00C53925">
        <w:rPr>
          <w:rFonts w:eastAsia="Arial"/>
          <w:sz w:val="24"/>
          <w:szCs w:val="24"/>
        </w:rPr>
        <w:t>ć</w:t>
      </w:r>
      <w:r w:rsidRPr="00C53925">
        <w:rPr>
          <w:rFonts w:eastAsia="Times New Roman"/>
          <w:sz w:val="24"/>
          <w:szCs w:val="24"/>
        </w:rPr>
        <w:t>ih zna</w:t>
      </w:r>
      <w:r w:rsidRPr="00C53925">
        <w:rPr>
          <w:rFonts w:eastAsia="Arial"/>
          <w:sz w:val="24"/>
          <w:szCs w:val="24"/>
        </w:rPr>
        <w:t>č</w:t>
      </w:r>
      <w:r w:rsidRPr="00C53925">
        <w:rPr>
          <w:rFonts w:eastAsia="Times New Roman"/>
          <w:sz w:val="24"/>
          <w:szCs w:val="24"/>
        </w:rPr>
        <w:t>ajki:</w:t>
      </w:r>
    </w:p>
    <w:p w:rsidR="00393B31" w:rsidRPr="00F42AE4" w:rsidRDefault="00393B31" w:rsidP="00425500">
      <w:pPr>
        <w:spacing w:line="205" w:lineRule="exact"/>
        <w:jc w:val="both"/>
        <w:rPr>
          <w:rFonts w:eastAsia="Times New Roman"/>
          <w:sz w:val="24"/>
          <w:szCs w:val="24"/>
        </w:rPr>
      </w:pPr>
    </w:p>
    <w:p w:rsidR="00393B31" w:rsidRPr="00F42AE4" w:rsidRDefault="00CD3B60" w:rsidP="00425500">
      <w:pPr>
        <w:numPr>
          <w:ilvl w:val="2"/>
          <w:numId w:val="326"/>
        </w:numPr>
        <w:tabs>
          <w:tab w:val="left" w:pos="2220"/>
        </w:tabs>
        <w:ind w:left="1701" w:hanging="283"/>
        <w:jc w:val="both"/>
        <w:rPr>
          <w:rFonts w:eastAsia="Times New Roman"/>
          <w:sz w:val="24"/>
          <w:szCs w:val="24"/>
        </w:rPr>
      </w:pPr>
      <w:r w:rsidRPr="00F42AE4">
        <w:rPr>
          <w:rFonts w:eastAsia="Times New Roman"/>
          <w:sz w:val="24"/>
          <w:szCs w:val="24"/>
        </w:rPr>
        <w:t>‚poluvalni napon’ (‚V</w:t>
      </w:r>
      <w:r w:rsidRPr="00F42AE4">
        <w:rPr>
          <w:rFonts w:eastAsia="Arial"/>
          <w:sz w:val="24"/>
          <w:szCs w:val="24"/>
        </w:rPr>
        <w:t>π</w:t>
      </w:r>
      <w:r w:rsidRPr="00F42AE4">
        <w:rPr>
          <w:rFonts w:eastAsia="Times New Roman"/>
          <w:sz w:val="24"/>
          <w:szCs w:val="24"/>
        </w:rPr>
        <w:t xml:space="preserve">’) manji od 2,7 V mjeren na frekvenciji od 1 GHz ili nižoj; </w:t>
      </w:r>
      <w:r w:rsidRPr="00F42AE4">
        <w:rPr>
          <w:rFonts w:eastAsia="Times New Roman"/>
          <w:sz w:val="24"/>
          <w:szCs w:val="24"/>
          <w:u w:val="single"/>
        </w:rPr>
        <w:t>ili</w:t>
      </w:r>
    </w:p>
    <w:p w:rsidR="00393B31" w:rsidRPr="00F42AE4" w:rsidRDefault="00393B31" w:rsidP="00425500">
      <w:pPr>
        <w:spacing w:line="207" w:lineRule="exact"/>
        <w:ind w:left="1701" w:hanging="283"/>
        <w:jc w:val="both"/>
        <w:rPr>
          <w:rFonts w:eastAsia="Times New Roman"/>
          <w:sz w:val="24"/>
          <w:szCs w:val="24"/>
        </w:rPr>
      </w:pPr>
    </w:p>
    <w:p w:rsidR="00393B31" w:rsidRPr="00F42AE4" w:rsidRDefault="00CD3B60" w:rsidP="00425500">
      <w:pPr>
        <w:numPr>
          <w:ilvl w:val="2"/>
          <w:numId w:val="326"/>
        </w:numPr>
        <w:tabs>
          <w:tab w:val="left" w:pos="2220"/>
        </w:tabs>
        <w:ind w:left="1701" w:hanging="283"/>
        <w:jc w:val="both"/>
        <w:rPr>
          <w:rFonts w:eastAsia="Times New Roman"/>
          <w:sz w:val="24"/>
          <w:szCs w:val="24"/>
        </w:rPr>
      </w:pPr>
      <w:r w:rsidRPr="00F42AE4">
        <w:rPr>
          <w:rFonts w:eastAsia="Times New Roman"/>
          <w:sz w:val="24"/>
          <w:szCs w:val="24"/>
        </w:rPr>
        <w:t>‚V</w:t>
      </w:r>
      <w:r w:rsidRPr="00F42AE4">
        <w:rPr>
          <w:rFonts w:eastAsia="Arial"/>
          <w:sz w:val="24"/>
          <w:szCs w:val="24"/>
        </w:rPr>
        <w:t>π</w:t>
      </w:r>
      <w:r w:rsidRPr="00F42AE4">
        <w:rPr>
          <w:rFonts w:eastAsia="Times New Roman"/>
          <w:sz w:val="24"/>
          <w:szCs w:val="24"/>
        </w:rPr>
        <w:t xml:space="preserve">’ manji od 4 V mjeren na frekvenciji višoj od 1 GHz; </w:t>
      </w:r>
      <w:r w:rsidRPr="00F42AE4">
        <w:rPr>
          <w:rFonts w:eastAsia="Times New Roman"/>
          <w:sz w:val="24"/>
          <w:szCs w:val="24"/>
          <w:u w:val="single"/>
        </w:rPr>
        <w:t>ili</w:t>
      </w:r>
    </w:p>
    <w:p w:rsidR="00393B31" w:rsidRPr="00F42AE4" w:rsidRDefault="00393B31" w:rsidP="00425500">
      <w:pPr>
        <w:spacing w:line="205" w:lineRule="exact"/>
        <w:jc w:val="both"/>
        <w:rPr>
          <w:rFonts w:eastAsia="Times New Roman"/>
          <w:sz w:val="24"/>
          <w:szCs w:val="24"/>
        </w:rPr>
      </w:pPr>
    </w:p>
    <w:p w:rsidR="00393B31" w:rsidRPr="00F42AE4" w:rsidRDefault="00CD3B60" w:rsidP="00425500">
      <w:pPr>
        <w:numPr>
          <w:ilvl w:val="1"/>
          <w:numId w:val="326"/>
        </w:numPr>
        <w:tabs>
          <w:tab w:val="left" w:pos="2000"/>
        </w:tabs>
        <w:spacing w:line="245" w:lineRule="auto"/>
        <w:ind w:left="1418" w:hanging="284"/>
        <w:jc w:val="both"/>
        <w:rPr>
          <w:rFonts w:eastAsia="Times New Roman"/>
          <w:sz w:val="24"/>
          <w:szCs w:val="24"/>
        </w:rPr>
      </w:pPr>
      <w:r w:rsidRPr="00F42AE4">
        <w:rPr>
          <w:rFonts w:eastAsia="Times New Roman"/>
          <w:sz w:val="24"/>
          <w:szCs w:val="24"/>
        </w:rPr>
        <w:t>Maksimalnu radnu frekvenciju od 20 GHz ili višu, opti</w:t>
      </w:r>
      <w:r w:rsidRPr="00F42AE4">
        <w:rPr>
          <w:rFonts w:eastAsia="Arial"/>
          <w:sz w:val="24"/>
          <w:szCs w:val="24"/>
        </w:rPr>
        <w:t>č</w:t>
      </w:r>
      <w:r w:rsidRPr="00F42AE4">
        <w:rPr>
          <w:rFonts w:eastAsia="Times New Roman"/>
          <w:sz w:val="24"/>
          <w:szCs w:val="24"/>
        </w:rPr>
        <w:t>ki gubitak pri ulaganju od 3 dB ili manji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90" w:lineRule="exact"/>
        <w:jc w:val="both"/>
        <w:rPr>
          <w:rFonts w:eastAsia="Times New Roman"/>
          <w:sz w:val="24"/>
          <w:szCs w:val="24"/>
        </w:rPr>
      </w:pPr>
    </w:p>
    <w:p w:rsidR="00393B31" w:rsidRPr="00F42AE4" w:rsidRDefault="00CD3B60" w:rsidP="00425500">
      <w:pPr>
        <w:numPr>
          <w:ilvl w:val="2"/>
          <w:numId w:val="326"/>
        </w:numPr>
        <w:tabs>
          <w:tab w:val="left" w:pos="1701"/>
        </w:tabs>
        <w:ind w:firstLine="1418"/>
        <w:jc w:val="both"/>
        <w:rPr>
          <w:rFonts w:eastAsia="Times New Roman"/>
          <w:sz w:val="24"/>
          <w:szCs w:val="24"/>
        </w:rPr>
      </w:pPr>
      <w:r w:rsidRPr="00F42AE4">
        <w:rPr>
          <w:rFonts w:eastAsia="Times New Roman"/>
          <w:sz w:val="24"/>
          <w:szCs w:val="24"/>
        </w:rPr>
        <w:t>‚V</w:t>
      </w:r>
      <w:r w:rsidRPr="00F42AE4">
        <w:rPr>
          <w:rFonts w:eastAsia="Arial"/>
          <w:sz w:val="24"/>
          <w:szCs w:val="24"/>
        </w:rPr>
        <w:t>π</w:t>
      </w:r>
      <w:r w:rsidRPr="00F42AE4">
        <w:rPr>
          <w:rFonts w:eastAsia="Times New Roman"/>
          <w:sz w:val="24"/>
          <w:szCs w:val="24"/>
        </w:rPr>
        <w:t xml:space="preserve">’ manji od 3,3 V mjeren na frekvenciji od 1 GHz ili nižoj; </w:t>
      </w:r>
      <w:r w:rsidRPr="00F42AE4">
        <w:rPr>
          <w:rFonts w:eastAsia="Times New Roman"/>
          <w:sz w:val="24"/>
          <w:szCs w:val="24"/>
          <w:u w:val="single"/>
        </w:rPr>
        <w:t>ili</w:t>
      </w:r>
    </w:p>
    <w:p w:rsidR="00393B31" w:rsidRPr="00F42AE4" w:rsidRDefault="00393B31" w:rsidP="00425500">
      <w:pPr>
        <w:tabs>
          <w:tab w:val="left" w:pos="1701"/>
        </w:tabs>
        <w:spacing w:line="207" w:lineRule="exact"/>
        <w:ind w:firstLine="1418"/>
        <w:jc w:val="both"/>
        <w:rPr>
          <w:rFonts w:eastAsia="Times New Roman"/>
          <w:sz w:val="24"/>
          <w:szCs w:val="24"/>
        </w:rPr>
      </w:pPr>
    </w:p>
    <w:p w:rsidR="00393B31" w:rsidRPr="00F42AE4" w:rsidRDefault="00CD3B60" w:rsidP="00425500">
      <w:pPr>
        <w:numPr>
          <w:ilvl w:val="2"/>
          <w:numId w:val="326"/>
        </w:numPr>
        <w:tabs>
          <w:tab w:val="left" w:pos="1701"/>
        </w:tabs>
        <w:ind w:firstLine="1418"/>
        <w:jc w:val="both"/>
        <w:rPr>
          <w:rFonts w:eastAsia="Times New Roman"/>
          <w:sz w:val="24"/>
          <w:szCs w:val="24"/>
        </w:rPr>
      </w:pPr>
      <w:r w:rsidRPr="00F42AE4">
        <w:rPr>
          <w:rFonts w:eastAsia="Times New Roman"/>
          <w:sz w:val="24"/>
          <w:szCs w:val="24"/>
        </w:rPr>
        <w:t>‚V</w:t>
      </w:r>
      <w:r w:rsidRPr="00F42AE4">
        <w:rPr>
          <w:rFonts w:eastAsia="Arial"/>
          <w:sz w:val="24"/>
          <w:szCs w:val="24"/>
        </w:rPr>
        <w:t>π</w:t>
      </w:r>
      <w:r w:rsidRPr="00F42AE4">
        <w:rPr>
          <w:rFonts w:eastAsia="Times New Roman"/>
          <w:sz w:val="24"/>
          <w:szCs w:val="24"/>
        </w:rPr>
        <w:t>’ manji od 5 V mjeren na frekvenciji višoj od 1 GHz.</w:t>
      </w:r>
    </w:p>
    <w:p w:rsidR="00393B31" w:rsidRPr="00F42AE4" w:rsidRDefault="00393B31" w:rsidP="00425500">
      <w:pPr>
        <w:spacing w:line="201" w:lineRule="exact"/>
        <w:jc w:val="both"/>
        <w:rPr>
          <w:sz w:val="24"/>
          <w:szCs w:val="24"/>
        </w:rPr>
      </w:pPr>
    </w:p>
    <w:p w:rsidR="00393B31" w:rsidRPr="00F42AE4" w:rsidRDefault="00CD3B60" w:rsidP="00425500">
      <w:pPr>
        <w:tabs>
          <w:tab w:val="left" w:pos="2920"/>
        </w:tabs>
        <w:ind w:left="2410"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3A001.i. uklju</w:t>
      </w:r>
      <w:r w:rsidRPr="00F42AE4">
        <w:rPr>
          <w:rFonts w:eastAsia="Arial"/>
          <w:i/>
          <w:iCs/>
          <w:sz w:val="24"/>
          <w:szCs w:val="24"/>
        </w:rPr>
        <w:t>č</w:t>
      </w:r>
      <w:r w:rsidRPr="00F42AE4">
        <w:rPr>
          <w:rFonts w:eastAsia="Times New Roman"/>
          <w:i/>
          <w:iCs/>
          <w:sz w:val="24"/>
          <w:szCs w:val="24"/>
        </w:rPr>
        <w:t>uje elektroopti</w:t>
      </w:r>
      <w:r w:rsidRPr="00F42AE4">
        <w:rPr>
          <w:rFonts w:eastAsia="Arial"/>
          <w:i/>
          <w:iCs/>
          <w:sz w:val="24"/>
          <w:szCs w:val="24"/>
        </w:rPr>
        <w:t>č</w:t>
      </w:r>
      <w:r w:rsidRPr="00F42AE4">
        <w:rPr>
          <w:rFonts w:eastAsia="Times New Roman"/>
          <w:i/>
          <w:iCs/>
          <w:sz w:val="24"/>
          <w:szCs w:val="24"/>
        </w:rPr>
        <w:t>ke modulatore koji imaju opti</w:t>
      </w:r>
      <w:r w:rsidRPr="00F42AE4">
        <w:rPr>
          <w:rFonts w:eastAsia="Arial"/>
          <w:i/>
          <w:iCs/>
          <w:sz w:val="24"/>
          <w:szCs w:val="24"/>
        </w:rPr>
        <w:t>č</w:t>
      </w:r>
      <w:r w:rsidRPr="00F42AE4">
        <w:rPr>
          <w:rFonts w:eastAsia="Times New Roman"/>
          <w:i/>
          <w:iCs/>
          <w:sz w:val="24"/>
          <w:szCs w:val="24"/>
        </w:rPr>
        <w:t>ke ulazne i izlazne konektore (npr.</w:t>
      </w:r>
      <w:r w:rsidR="00C53925">
        <w:rPr>
          <w:sz w:val="24"/>
          <w:szCs w:val="24"/>
        </w:rPr>
        <w:t xml:space="preserve"> </w:t>
      </w:r>
      <w:r w:rsidRPr="00F42AE4">
        <w:rPr>
          <w:rFonts w:eastAsia="Times New Roman"/>
          <w:i/>
          <w:iCs/>
          <w:sz w:val="24"/>
          <w:szCs w:val="24"/>
        </w:rPr>
        <w:t>jezi</w:t>
      </w:r>
      <w:r w:rsidRPr="00F42AE4">
        <w:rPr>
          <w:rFonts w:eastAsia="Arial"/>
          <w:i/>
          <w:iCs/>
          <w:sz w:val="24"/>
          <w:szCs w:val="24"/>
        </w:rPr>
        <w:t>č</w:t>
      </w:r>
      <w:r w:rsidRPr="00F42AE4">
        <w:rPr>
          <w:rFonts w:eastAsia="Times New Roman"/>
          <w:i/>
          <w:iCs/>
          <w:sz w:val="24"/>
          <w:szCs w:val="24"/>
        </w:rPr>
        <w:t>ci opti</w:t>
      </w:r>
      <w:r w:rsidRPr="00F42AE4">
        <w:rPr>
          <w:rFonts w:eastAsia="Arial"/>
          <w:i/>
          <w:iCs/>
          <w:sz w:val="24"/>
          <w:szCs w:val="24"/>
        </w:rPr>
        <w:t>č</w:t>
      </w:r>
      <w:r w:rsidRPr="00F42AE4">
        <w:rPr>
          <w:rFonts w:eastAsia="Times New Roman"/>
          <w:i/>
          <w:iCs/>
          <w:sz w:val="24"/>
          <w:szCs w:val="24"/>
        </w:rPr>
        <w:t>kih vlakana).</w:t>
      </w:r>
    </w:p>
    <w:p w:rsidR="00393B31" w:rsidRDefault="00393B31" w:rsidP="00425500">
      <w:pPr>
        <w:spacing w:line="206" w:lineRule="exact"/>
        <w:jc w:val="both"/>
        <w:rPr>
          <w:sz w:val="24"/>
          <w:szCs w:val="24"/>
        </w:rPr>
      </w:pPr>
    </w:p>
    <w:p w:rsidR="00C53925" w:rsidRPr="00F42AE4" w:rsidRDefault="00C53925" w:rsidP="00425500">
      <w:pPr>
        <w:spacing w:line="206" w:lineRule="exact"/>
        <w:jc w:val="both"/>
        <w:rPr>
          <w:sz w:val="24"/>
          <w:szCs w:val="24"/>
        </w:rPr>
      </w:pPr>
    </w:p>
    <w:p w:rsidR="00393B31" w:rsidRPr="00F42AE4" w:rsidRDefault="00CD3B60" w:rsidP="00425500">
      <w:pPr>
        <w:ind w:left="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1134"/>
        <w:jc w:val="both"/>
        <w:rPr>
          <w:sz w:val="24"/>
          <w:szCs w:val="24"/>
        </w:rPr>
      </w:pPr>
    </w:p>
    <w:p w:rsidR="00393B31" w:rsidRDefault="00CD3B60" w:rsidP="00425500">
      <w:pPr>
        <w:tabs>
          <w:tab w:val="left" w:pos="9355"/>
        </w:tabs>
        <w:spacing w:line="245" w:lineRule="auto"/>
        <w:ind w:left="1134"/>
        <w:jc w:val="both"/>
        <w:rPr>
          <w:rFonts w:eastAsia="Times New Roman"/>
          <w:i/>
          <w:iCs/>
          <w:sz w:val="24"/>
          <w:szCs w:val="24"/>
        </w:rPr>
      </w:pPr>
      <w:r w:rsidRPr="00F42AE4">
        <w:rPr>
          <w:rFonts w:eastAsia="Times New Roman"/>
          <w:i/>
          <w:iCs/>
          <w:sz w:val="24"/>
          <w:szCs w:val="24"/>
        </w:rPr>
        <w:t>Za potrebe 3A001.i, ‚poluvalni napon’(‚V</w:t>
      </w:r>
      <w:r w:rsidRPr="00F42AE4">
        <w:rPr>
          <w:rFonts w:eastAsia="Arial"/>
          <w:i/>
          <w:iCs/>
          <w:sz w:val="24"/>
          <w:szCs w:val="24"/>
        </w:rPr>
        <w:t>π</w:t>
      </w:r>
      <w:r w:rsidRPr="00F42AE4">
        <w:rPr>
          <w:rFonts w:eastAsia="Times New Roman"/>
          <w:i/>
          <w:iCs/>
          <w:sz w:val="24"/>
          <w:szCs w:val="24"/>
        </w:rPr>
        <w:t>’) jest primijenjeni napon koji je potreban za promjenu faze od 180 stupnjeva u valnu duljinu svjetlosti koja se širi kroz opti</w:t>
      </w:r>
      <w:r w:rsidRPr="00F42AE4">
        <w:rPr>
          <w:rFonts w:eastAsia="Arial"/>
          <w:i/>
          <w:iCs/>
          <w:sz w:val="24"/>
          <w:szCs w:val="24"/>
        </w:rPr>
        <w:t>č</w:t>
      </w:r>
      <w:r w:rsidRPr="00F42AE4">
        <w:rPr>
          <w:rFonts w:eastAsia="Times New Roman"/>
          <w:i/>
          <w:iCs/>
          <w:sz w:val="24"/>
          <w:szCs w:val="24"/>
        </w:rPr>
        <w:t>ki modulator.</w:t>
      </w:r>
    </w:p>
    <w:p w:rsidR="00C53925" w:rsidRPr="00F42AE4" w:rsidRDefault="00C53925" w:rsidP="00425500">
      <w:pPr>
        <w:tabs>
          <w:tab w:val="left" w:pos="9355"/>
        </w:tabs>
        <w:spacing w:line="245" w:lineRule="auto"/>
        <w:ind w:left="1134"/>
        <w:jc w:val="both"/>
        <w:rPr>
          <w:sz w:val="24"/>
          <w:szCs w:val="24"/>
        </w:rPr>
      </w:pPr>
    </w:p>
    <w:p w:rsidR="00393B31" w:rsidRPr="00F42AE4" w:rsidRDefault="00393B31" w:rsidP="00425500">
      <w:pPr>
        <w:spacing w:line="191" w:lineRule="exact"/>
        <w:jc w:val="both"/>
        <w:rPr>
          <w:sz w:val="24"/>
          <w:szCs w:val="24"/>
        </w:rPr>
      </w:pPr>
    </w:p>
    <w:p w:rsidR="005670C6" w:rsidRDefault="005670C6" w:rsidP="00425500">
      <w:pPr>
        <w:tabs>
          <w:tab w:val="left" w:pos="851"/>
        </w:tabs>
        <w:jc w:val="both"/>
        <w:rPr>
          <w:rFonts w:eastAsia="Times New Roman"/>
          <w:b/>
          <w:sz w:val="24"/>
          <w:szCs w:val="24"/>
        </w:rPr>
      </w:pPr>
    </w:p>
    <w:p w:rsidR="00393B31" w:rsidRPr="005670C6" w:rsidRDefault="00CD3B60" w:rsidP="00425500">
      <w:pPr>
        <w:tabs>
          <w:tab w:val="left" w:pos="851"/>
        </w:tabs>
        <w:jc w:val="both"/>
        <w:rPr>
          <w:b/>
          <w:sz w:val="24"/>
          <w:szCs w:val="24"/>
        </w:rPr>
      </w:pPr>
      <w:r w:rsidRPr="005670C6">
        <w:rPr>
          <w:rFonts w:eastAsia="Times New Roman"/>
          <w:b/>
          <w:sz w:val="24"/>
          <w:szCs w:val="24"/>
        </w:rPr>
        <w:t>3A002</w:t>
      </w:r>
      <w:r w:rsidRPr="005670C6">
        <w:rPr>
          <w:b/>
          <w:sz w:val="24"/>
          <w:szCs w:val="24"/>
        </w:rPr>
        <w:tab/>
      </w:r>
      <w:r w:rsidR="005670C6">
        <w:rPr>
          <w:rFonts w:eastAsia="Times New Roman"/>
          <w:b/>
          <w:sz w:val="24"/>
          <w:szCs w:val="24"/>
        </w:rPr>
        <w:t>„E</w:t>
      </w:r>
      <w:r w:rsidRPr="005670C6">
        <w:rPr>
          <w:rFonts w:eastAsia="Times New Roman"/>
          <w:b/>
          <w:sz w:val="24"/>
          <w:szCs w:val="24"/>
        </w:rPr>
        <w:t>lektroni</w:t>
      </w:r>
      <w:r w:rsidRPr="005670C6">
        <w:rPr>
          <w:rFonts w:eastAsia="Arial"/>
          <w:b/>
          <w:sz w:val="24"/>
          <w:szCs w:val="24"/>
        </w:rPr>
        <w:t>č</w:t>
      </w:r>
      <w:r w:rsidRPr="005670C6">
        <w:rPr>
          <w:rFonts w:eastAsia="Times New Roman"/>
          <w:b/>
          <w:sz w:val="24"/>
          <w:szCs w:val="24"/>
        </w:rPr>
        <w:t>ki sklopovi”, moduli i oprema op</w:t>
      </w:r>
      <w:r w:rsidRPr="005670C6">
        <w:rPr>
          <w:rFonts w:eastAsia="Arial"/>
          <w:b/>
          <w:sz w:val="24"/>
          <w:szCs w:val="24"/>
        </w:rPr>
        <w:t>ć</w:t>
      </w:r>
      <w:r w:rsidRPr="005670C6">
        <w:rPr>
          <w:rFonts w:eastAsia="Times New Roman"/>
          <w:b/>
          <w:sz w:val="24"/>
          <w:szCs w:val="24"/>
        </w:rPr>
        <w:t>e namjene kako slijedi:</w:t>
      </w:r>
    </w:p>
    <w:p w:rsidR="00393B31" w:rsidRPr="00F42AE4" w:rsidRDefault="00393B31" w:rsidP="00425500">
      <w:pPr>
        <w:tabs>
          <w:tab w:val="left" w:pos="851"/>
        </w:tabs>
        <w:spacing w:line="207" w:lineRule="exact"/>
        <w:jc w:val="both"/>
        <w:rPr>
          <w:sz w:val="24"/>
          <w:szCs w:val="24"/>
        </w:rPr>
      </w:pPr>
    </w:p>
    <w:p w:rsidR="00393B31" w:rsidRPr="00F42AE4" w:rsidRDefault="00CD3B60" w:rsidP="00425500">
      <w:pPr>
        <w:numPr>
          <w:ilvl w:val="0"/>
          <w:numId w:val="327"/>
        </w:numPr>
        <w:tabs>
          <w:tab w:val="left" w:pos="1134"/>
        </w:tabs>
        <w:ind w:firstLine="851"/>
        <w:jc w:val="both"/>
        <w:rPr>
          <w:rFonts w:eastAsia="Times New Roman"/>
          <w:sz w:val="24"/>
          <w:szCs w:val="24"/>
        </w:rPr>
      </w:pPr>
      <w:r w:rsidRPr="00F42AE4">
        <w:rPr>
          <w:rFonts w:eastAsia="Times New Roman"/>
          <w:sz w:val="24"/>
          <w:szCs w:val="24"/>
        </w:rPr>
        <w:t>oprema za snimanje i osciloskopi kako slijedi:</w:t>
      </w:r>
    </w:p>
    <w:p w:rsidR="00393B31" w:rsidRPr="00F42AE4" w:rsidRDefault="00393B31" w:rsidP="00425500">
      <w:pPr>
        <w:spacing w:line="206" w:lineRule="exact"/>
        <w:jc w:val="both"/>
        <w:rPr>
          <w:rFonts w:eastAsia="Times New Roman"/>
          <w:sz w:val="24"/>
          <w:szCs w:val="24"/>
        </w:rPr>
      </w:pPr>
    </w:p>
    <w:p w:rsidR="00393B31" w:rsidRPr="00F42AE4" w:rsidRDefault="00CD3B60" w:rsidP="00425500">
      <w:pPr>
        <w:numPr>
          <w:ilvl w:val="1"/>
          <w:numId w:val="327"/>
        </w:numPr>
        <w:tabs>
          <w:tab w:val="left" w:pos="1418"/>
        </w:tabs>
        <w:ind w:firstLine="113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tabs>
          <w:tab w:val="left" w:pos="1418"/>
        </w:tabs>
        <w:ind w:firstLine="1134"/>
        <w:jc w:val="both"/>
        <w:rPr>
          <w:rFonts w:eastAsia="Times New Roman"/>
          <w:sz w:val="24"/>
          <w:szCs w:val="24"/>
        </w:rPr>
      </w:pPr>
    </w:p>
    <w:p w:rsidR="00393B31" w:rsidRPr="00F42AE4" w:rsidRDefault="00CD3B60" w:rsidP="00425500">
      <w:pPr>
        <w:numPr>
          <w:ilvl w:val="1"/>
          <w:numId w:val="327"/>
        </w:numPr>
        <w:tabs>
          <w:tab w:val="left" w:pos="1418"/>
        </w:tabs>
        <w:ind w:firstLine="113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tabs>
          <w:tab w:val="left" w:pos="1418"/>
        </w:tabs>
        <w:ind w:firstLine="1134"/>
        <w:jc w:val="both"/>
        <w:rPr>
          <w:rFonts w:eastAsia="Times New Roman"/>
          <w:sz w:val="24"/>
          <w:szCs w:val="24"/>
        </w:rPr>
      </w:pPr>
    </w:p>
    <w:p w:rsidR="00393B31" w:rsidRPr="00F42AE4" w:rsidRDefault="00CD3B60" w:rsidP="00425500">
      <w:pPr>
        <w:numPr>
          <w:ilvl w:val="1"/>
          <w:numId w:val="327"/>
        </w:numPr>
        <w:tabs>
          <w:tab w:val="left" w:pos="1418"/>
        </w:tabs>
        <w:ind w:firstLine="113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tabs>
          <w:tab w:val="left" w:pos="1418"/>
        </w:tabs>
        <w:ind w:firstLine="1134"/>
        <w:jc w:val="both"/>
        <w:rPr>
          <w:rFonts w:eastAsia="Times New Roman"/>
          <w:sz w:val="24"/>
          <w:szCs w:val="24"/>
        </w:rPr>
      </w:pPr>
    </w:p>
    <w:p w:rsidR="00393B31" w:rsidRPr="00F42AE4" w:rsidRDefault="00CD3B60" w:rsidP="00425500">
      <w:pPr>
        <w:numPr>
          <w:ilvl w:val="1"/>
          <w:numId w:val="327"/>
        </w:numPr>
        <w:tabs>
          <w:tab w:val="left" w:pos="1418"/>
        </w:tabs>
        <w:ind w:firstLine="113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tabs>
          <w:tab w:val="left" w:pos="1418"/>
        </w:tabs>
        <w:ind w:firstLine="1134"/>
        <w:jc w:val="both"/>
        <w:rPr>
          <w:rFonts w:eastAsia="Times New Roman"/>
          <w:sz w:val="24"/>
          <w:szCs w:val="24"/>
        </w:rPr>
      </w:pPr>
    </w:p>
    <w:p w:rsidR="00393B31" w:rsidRDefault="00CD3B60" w:rsidP="00425500">
      <w:pPr>
        <w:numPr>
          <w:ilvl w:val="1"/>
          <w:numId w:val="327"/>
        </w:numPr>
        <w:tabs>
          <w:tab w:val="left" w:pos="1418"/>
        </w:tabs>
        <w:ind w:firstLine="1134"/>
        <w:jc w:val="both"/>
        <w:rPr>
          <w:rFonts w:eastAsia="Times New Roman"/>
          <w:sz w:val="24"/>
          <w:szCs w:val="24"/>
        </w:rPr>
      </w:pPr>
      <w:r w:rsidRPr="00F42AE4">
        <w:rPr>
          <w:rFonts w:eastAsia="Times New Roman"/>
          <w:sz w:val="24"/>
          <w:szCs w:val="24"/>
        </w:rPr>
        <w:t>ne upotrebljava se;</w:t>
      </w:r>
    </w:p>
    <w:p w:rsidR="006167AB" w:rsidRPr="00F42AE4" w:rsidRDefault="006167AB" w:rsidP="00425500">
      <w:pPr>
        <w:tabs>
          <w:tab w:val="left" w:pos="1418"/>
        </w:tabs>
        <w:ind w:left="1134"/>
        <w:jc w:val="both"/>
        <w:rPr>
          <w:rFonts w:eastAsia="Times New Roman"/>
          <w:sz w:val="24"/>
          <w:szCs w:val="24"/>
        </w:rPr>
      </w:pPr>
    </w:p>
    <w:p w:rsidR="00573191" w:rsidRPr="00F42AE4" w:rsidRDefault="00573191" w:rsidP="00425500">
      <w:pPr>
        <w:numPr>
          <w:ilvl w:val="0"/>
          <w:numId w:val="328"/>
        </w:numPr>
        <w:tabs>
          <w:tab w:val="left" w:pos="1418"/>
        </w:tabs>
        <w:ind w:firstLine="1134"/>
        <w:jc w:val="both"/>
        <w:rPr>
          <w:rFonts w:eastAsia="Times New Roman"/>
          <w:sz w:val="24"/>
          <w:szCs w:val="24"/>
        </w:rPr>
      </w:pPr>
      <w:r w:rsidRPr="00F42AE4">
        <w:rPr>
          <w:rFonts w:eastAsia="Times New Roman"/>
          <w:sz w:val="24"/>
          <w:szCs w:val="24"/>
        </w:rPr>
        <w:t>Digitalni ure</w:t>
      </w:r>
      <w:r w:rsidRPr="00F42AE4">
        <w:rPr>
          <w:rFonts w:eastAsia="Arial"/>
          <w:sz w:val="24"/>
          <w:szCs w:val="24"/>
        </w:rPr>
        <w:t>đ</w:t>
      </w:r>
      <w:r w:rsidRPr="00F42AE4">
        <w:rPr>
          <w:rFonts w:eastAsia="Times New Roman"/>
          <w:sz w:val="24"/>
          <w:szCs w:val="24"/>
        </w:rPr>
        <w:t>aji za snimanje podataka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73191" w:rsidRPr="00F42AE4" w:rsidRDefault="00573191" w:rsidP="00425500">
      <w:pPr>
        <w:spacing w:line="270" w:lineRule="exact"/>
        <w:jc w:val="both"/>
        <w:rPr>
          <w:rFonts w:eastAsia="Times New Roman"/>
          <w:sz w:val="24"/>
          <w:szCs w:val="24"/>
        </w:rPr>
      </w:pPr>
    </w:p>
    <w:p w:rsidR="00573191" w:rsidRPr="00F42AE4" w:rsidRDefault="00573191" w:rsidP="00425500">
      <w:pPr>
        <w:numPr>
          <w:ilvl w:val="1"/>
          <w:numId w:val="328"/>
        </w:numPr>
        <w:tabs>
          <w:tab w:val="left" w:pos="2240"/>
        </w:tabs>
        <w:ind w:left="1843" w:hanging="425"/>
        <w:jc w:val="both"/>
        <w:rPr>
          <w:rFonts w:eastAsia="Times New Roman"/>
          <w:sz w:val="24"/>
          <w:szCs w:val="24"/>
        </w:rPr>
      </w:pPr>
      <w:r w:rsidRPr="00F42AE4">
        <w:rPr>
          <w:rFonts w:eastAsia="Times New Roman"/>
          <w:sz w:val="24"/>
          <w:szCs w:val="24"/>
        </w:rPr>
        <w:t>neprekidna ‚kontinuirana propusnost’ ve</w:t>
      </w:r>
      <w:r w:rsidRPr="00F42AE4">
        <w:rPr>
          <w:rFonts w:eastAsia="Arial"/>
          <w:sz w:val="24"/>
          <w:szCs w:val="24"/>
        </w:rPr>
        <w:t>ć</w:t>
      </w:r>
      <w:r w:rsidRPr="00F42AE4">
        <w:rPr>
          <w:rFonts w:eastAsia="Times New Roman"/>
          <w:sz w:val="24"/>
          <w:szCs w:val="24"/>
        </w:rPr>
        <w:t xml:space="preserve">a od 6,4 Gbit/s na disk ili na </w:t>
      </w:r>
      <w:r w:rsidRPr="00F42AE4">
        <w:rPr>
          <w:rFonts w:eastAsia="Arial"/>
          <w:sz w:val="24"/>
          <w:szCs w:val="24"/>
        </w:rPr>
        <w:t>č</w:t>
      </w:r>
      <w:r w:rsidRPr="00F42AE4">
        <w:rPr>
          <w:rFonts w:eastAsia="Times New Roman"/>
          <w:sz w:val="24"/>
          <w:szCs w:val="24"/>
        </w:rPr>
        <w:t xml:space="preserve">vrsti memorijski pogon </w:t>
      </w:r>
      <w:r w:rsidRPr="00F42AE4">
        <w:rPr>
          <w:rFonts w:eastAsia="Times New Roman"/>
          <w:sz w:val="24"/>
          <w:szCs w:val="24"/>
          <w:u w:val="single"/>
        </w:rPr>
        <w:t>i</w:t>
      </w:r>
    </w:p>
    <w:p w:rsidR="00573191" w:rsidRPr="00F42AE4" w:rsidRDefault="00573191" w:rsidP="00425500">
      <w:pPr>
        <w:spacing w:line="269" w:lineRule="exact"/>
        <w:ind w:left="1843" w:hanging="425"/>
        <w:jc w:val="both"/>
        <w:rPr>
          <w:rFonts w:eastAsia="Times New Roman"/>
          <w:sz w:val="24"/>
          <w:szCs w:val="24"/>
        </w:rPr>
      </w:pPr>
    </w:p>
    <w:p w:rsidR="00573191" w:rsidRPr="00F42AE4" w:rsidRDefault="00573191" w:rsidP="00425500">
      <w:pPr>
        <w:numPr>
          <w:ilvl w:val="1"/>
          <w:numId w:val="328"/>
        </w:numPr>
        <w:tabs>
          <w:tab w:val="left" w:pos="2240"/>
        </w:tabs>
        <w:spacing w:line="247" w:lineRule="auto"/>
        <w:ind w:left="1843" w:hanging="425"/>
        <w:jc w:val="both"/>
        <w:rPr>
          <w:rFonts w:eastAsia="Times New Roman"/>
          <w:sz w:val="24"/>
          <w:szCs w:val="24"/>
        </w:rPr>
      </w:pPr>
      <w:r w:rsidRPr="00F42AE4">
        <w:rPr>
          <w:rFonts w:eastAsia="Times New Roman"/>
          <w:sz w:val="24"/>
          <w:szCs w:val="24"/>
        </w:rPr>
        <w:t>procesor koji izvršava analizu podataka koji se odnose na radiofrekvencijski signal dok se oni bilježe;</w:t>
      </w:r>
    </w:p>
    <w:p w:rsidR="00573191" w:rsidRPr="00F42AE4" w:rsidRDefault="00573191" w:rsidP="00425500">
      <w:pPr>
        <w:spacing w:line="253" w:lineRule="exact"/>
        <w:jc w:val="both"/>
        <w:rPr>
          <w:sz w:val="24"/>
          <w:szCs w:val="24"/>
        </w:rPr>
      </w:pPr>
    </w:p>
    <w:p w:rsidR="00573191" w:rsidRPr="00F42AE4" w:rsidRDefault="00573191" w:rsidP="00425500">
      <w:pPr>
        <w:ind w:left="1701"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573191" w:rsidRPr="00F42AE4" w:rsidRDefault="00573191" w:rsidP="00425500">
      <w:pPr>
        <w:spacing w:line="269" w:lineRule="exact"/>
        <w:ind w:left="1701" w:hanging="283"/>
        <w:jc w:val="both"/>
        <w:rPr>
          <w:sz w:val="24"/>
          <w:szCs w:val="24"/>
        </w:rPr>
      </w:pPr>
    </w:p>
    <w:p w:rsidR="00573191" w:rsidRPr="00F42AE4" w:rsidRDefault="00573191" w:rsidP="00425500">
      <w:pPr>
        <w:numPr>
          <w:ilvl w:val="2"/>
          <w:numId w:val="329"/>
        </w:numPr>
        <w:tabs>
          <w:tab w:val="left" w:pos="2260"/>
        </w:tabs>
        <w:spacing w:line="245" w:lineRule="auto"/>
        <w:ind w:left="1701" w:hanging="283"/>
        <w:jc w:val="both"/>
        <w:rPr>
          <w:rFonts w:eastAsia="Times New Roman"/>
          <w:i/>
          <w:iCs/>
          <w:sz w:val="24"/>
          <w:szCs w:val="24"/>
        </w:rPr>
      </w:pPr>
      <w:r w:rsidRPr="00F42AE4">
        <w:rPr>
          <w:rFonts w:eastAsia="Times New Roman"/>
          <w:i/>
          <w:iCs/>
          <w:sz w:val="24"/>
          <w:szCs w:val="24"/>
        </w:rPr>
        <w:t>Za ure</w:t>
      </w:r>
      <w:r w:rsidRPr="00F42AE4">
        <w:rPr>
          <w:rFonts w:eastAsia="Arial"/>
          <w:i/>
          <w:iCs/>
          <w:sz w:val="24"/>
          <w:szCs w:val="24"/>
        </w:rPr>
        <w:t>đ</w:t>
      </w:r>
      <w:r w:rsidRPr="00F42AE4">
        <w:rPr>
          <w:rFonts w:eastAsia="Times New Roman"/>
          <w:i/>
          <w:iCs/>
          <w:sz w:val="24"/>
          <w:szCs w:val="24"/>
        </w:rPr>
        <w:t xml:space="preserve">aje za snimanje s arhitekturom paralelnih sabirnica brzina ‚kontinuirane propusnosti’ jest </w:t>
      </w:r>
      <w:r w:rsidRPr="00F42AE4">
        <w:rPr>
          <w:rFonts w:eastAsia="Times New Roman"/>
          <w:sz w:val="24"/>
          <w:szCs w:val="24"/>
        </w:rPr>
        <w:t>najve</w:t>
      </w:r>
      <w:r w:rsidRPr="00F42AE4">
        <w:rPr>
          <w:rFonts w:eastAsia="Arial"/>
          <w:sz w:val="24"/>
          <w:szCs w:val="24"/>
        </w:rPr>
        <w:t>ć</w:t>
      </w:r>
      <w:r w:rsidRPr="00F42AE4">
        <w:rPr>
          <w:rFonts w:eastAsia="Times New Roman"/>
          <w:sz w:val="24"/>
          <w:szCs w:val="24"/>
        </w:rPr>
        <w:t>a</w:t>
      </w:r>
      <w:r w:rsidRPr="00F42AE4">
        <w:rPr>
          <w:rFonts w:eastAsia="Times New Roman"/>
          <w:i/>
          <w:iCs/>
          <w:sz w:val="24"/>
          <w:szCs w:val="24"/>
        </w:rPr>
        <w:t xml:space="preserve"> brzina rije</w:t>
      </w:r>
      <w:r w:rsidRPr="00F42AE4">
        <w:rPr>
          <w:rFonts w:eastAsia="Arial"/>
          <w:i/>
          <w:iCs/>
          <w:sz w:val="24"/>
          <w:szCs w:val="24"/>
        </w:rPr>
        <w:t>č</w:t>
      </w:r>
      <w:r w:rsidRPr="00F42AE4">
        <w:rPr>
          <w:rFonts w:eastAsia="Times New Roman"/>
          <w:i/>
          <w:iCs/>
          <w:sz w:val="24"/>
          <w:szCs w:val="24"/>
        </w:rPr>
        <w:t>i pomnožena s brojem bitova u rije</w:t>
      </w:r>
      <w:r w:rsidRPr="00F42AE4">
        <w:rPr>
          <w:rFonts w:eastAsia="Arial"/>
          <w:i/>
          <w:iCs/>
          <w:sz w:val="24"/>
          <w:szCs w:val="24"/>
        </w:rPr>
        <w:t>č</w:t>
      </w:r>
      <w:r w:rsidRPr="00F42AE4">
        <w:rPr>
          <w:rFonts w:eastAsia="Times New Roman"/>
          <w:i/>
          <w:iCs/>
          <w:sz w:val="24"/>
          <w:szCs w:val="24"/>
        </w:rPr>
        <w:t>i.</w:t>
      </w:r>
    </w:p>
    <w:p w:rsidR="00573191" w:rsidRPr="00F42AE4" w:rsidRDefault="00573191" w:rsidP="00425500">
      <w:pPr>
        <w:spacing w:line="255" w:lineRule="exact"/>
        <w:ind w:left="1701" w:hanging="283"/>
        <w:jc w:val="both"/>
        <w:rPr>
          <w:rFonts w:eastAsia="Times New Roman"/>
          <w:i/>
          <w:iCs/>
          <w:sz w:val="24"/>
          <w:szCs w:val="24"/>
        </w:rPr>
      </w:pPr>
    </w:p>
    <w:p w:rsidR="00573191" w:rsidRPr="00F42AE4" w:rsidRDefault="00573191" w:rsidP="00425500">
      <w:pPr>
        <w:numPr>
          <w:ilvl w:val="2"/>
          <w:numId w:val="329"/>
        </w:numPr>
        <w:tabs>
          <w:tab w:val="left" w:pos="2260"/>
        </w:tabs>
        <w:spacing w:line="239" w:lineRule="auto"/>
        <w:ind w:left="1701" w:hanging="283"/>
        <w:jc w:val="both"/>
        <w:rPr>
          <w:rFonts w:eastAsia="Times New Roman"/>
          <w:i/>
          <w:iCs/>
          <w:sz w:val="24"/>
          <w:szCs w:val="24"/>
        </w:rPr>
      </w:pPr>
      <w:r w:rsidRPr="00F42AE4">
        <w:rPr>
          <w:rFonts w:eastAsia="Times New Roman"/>
          <w:i/>
          <w:iCs/>
          <w:sz w:val="24"/>
          <w:szCs w:val="24"/>
        </w:rPr>
        <w:t>‚Kontinuirana propusnost’ najve</w:t>
      </w:r>
      <w:r w:rsidRPr="00F42AE4">
        <w:rPr>
          <w:rFonts w:eastAsia="Arial"/>
          <w:i/>
          <w:iCs/>
          <w:sz w:val="24"/>
          <w:szCs w:val="24"/>
        </w:rPr>
        <w:t>ć</w:t>
      </w:r>
      <w:r w:rsidRPr="00F42AE4">
        <w:rPr>
          <w:rFonts w:eastAsia="Times New Roman"/>
          <w:i/>
          <w:iCs/>
          <w:sz w:val="24"/>
          <w:szCs w:val="24"/>
        </w:rPr>
        <w:t xml:space="preserve">a je brzina podataka koju instrument može zabilježiti na disk ili </w:t>
      </w:r>
      <w:r w:rsidRPr="00F42AE4">
        <w:rPr>
          <w:rFonts w:eastAsia="Arial"/>
          <w:i/>
          <w:iCs/>
          <w:sz w:val="24"/>
          <w:szCs w:val="24"/>
        </w:rPr>
        <w:t>č</w:t>
      </w:r>
      <w:r w:rsidRPr="00F42AE4">
        <w:rPr>
          <w:rFonts w:eastAsia="Times New Roman"/>
          <w:i/>
          <w:iCs/>
          <w:sz w:val="24"/>
          <w:szCs w:val="24"/>
        </w:rPr>
        <w:t>vrsti memorijski pogon bez gubitka informacija te uz održavanje brzine prijenosa digitalnih podataka na ulazu ili brzine pretvorbe digitalizatora.</w:t>
      </w:r>
    </w:p>
    <w:p w:rsidR="00573191" w:rsidRPr="00F42AE4" w:rsidRDefault="00573191" w:rsidP="00425500">
      <w:pPr>
        <w:spacing w:line="260" w:lineRule="exact"/>
        <w:jc w:val="both"/>
        <w:rPr>
          <w:rFonts w:eastAsia="Times New Roman"/>
          <w:i/>
          <w:iCs/>
          <w:sz w:val="24"/>
          <w:szCs w:val="24"/>
        </w:rPr>
      </w:pPr>
    </w:p>
    <w:p w:rsidR="00573191" w:rsidRPr="00F42AE4" w:rsidRDefault="00573191" w:rsidP="00425500">
      <w:pPr>
        <w:numPr>
          <w:ilvl w:val="1"/>
          <w:numId w:val="330"/>
        </w:numPr>
        <w:tabs>
          <w:tab w:val="left" w:pos="2020"/>
          <w:tab w:val="left" w:pos="9355"/>
        </w:tabs>
        <w:ind w:left="1418" w:hanging="284"/>
        <w:jc w:val="both"/>
        <w:rPr>
          <w:rFonts w:eastAsia="Times New Roman"/>
          <w:sz w:val="24"/>
          <w:szCs w:val="24"/>
        </w:rPr>
      </w:pPr>
      <w:r w:rsidRPr="00F42AE4">
        <w:rPr>
          <w:rFonts w:eastAsia="Times New Roman"/>
          <w:sz w:val="24"/>
          <w:szCs w:val="24"/>
        </w:rPr>
        <w:t>osciloskopi koji rade u stvarnom vremenu i imaju vertikalnu srednju kvadratnu vrijednost (rms) napona šuma manju od 2 % pune vrijednosti pri postavljenoj skali vertikalne osi koja daje najniži šum za bilo koju ulaznu širinu pojasa od 3 dB i 60 GHz ili ve</w:t>
      </w:r>
      <w:r w:rsidRPr="00F42AE4">
        <w:rPr>
          <w:rFonts w:eastAsia="Arial"/>
          <w:sz w:val="24"/>
          <w:szCs w:val="24"/>
        </w:rPr>
        <w:t>ć</w:t>
      </w:r>
      <w:r w:rsidRPr="00F42AE4">
        <w:rPr>
          <w:rFonts w:eastAsia="Times New Roman"/>
          <w:sz w:val="24"/>
          <w:szCs w:val="24"/>
        </w:rPr>
        <w:t>u po kanalu;</w:t>
      </w:r>
    </w:p>
    <w:p w:rsidR="00573191" w:rsidRPr="00F42AE4" w:rsidRDefault="00573191" w:rsidP="00425500">
      <w:pPr>
        <w:spacing w:line="259" w:lineRule="exact"/>
        <w:jc w:val="both"/>
        <w:rPr>
          <w:rFonts w:eastAsia="Times New Roman"/>
          <w:sz w:val="24"/>
          <w:szCs w:val="24"/>
        </w:rPr>
      </w:pPr>
    </w:p>
    <w:p w:rsidR="00573191" w:rsidRPr="00F42AE4" w:rsidRDefault="00573191" w:rsidP="00425500">
      <w:pPr>
        <w:ind w:left="2694" w:hanging="1276"/>
        <w:jc w:val="both"/>
        <w:rPr>
          <w:rFonts w:eastAsia="Times New Roman"/>
          <w:sz w:val="24"/>
          <w:szCs w:val="24"/>
        </w:rPr>
      </w:pPr>
      <w:r w:rsidRPr="00F42AE4">
        <w:rPr>
          <w:rFonts w:eastAsia="Times New Roman"/>
          <w:i/>
          <w:iCs/>
          <w:sz w:val="24"/>
          <w:szCs w:val="24"/>
          <w:u w:val="single"/>
        </w:rPr>
        <w:t>Napomena:</w:t>
      </w:r>
      <w:r w:rsidR="006167AB">
        <w:rPr>
          <w:rFonts w:eastAsia="Times New Roman"/>
          <w:i/>
          <w:iCs/>
          <w:sz w:val="24"/>
          <w:szCs w:val="24"/>
        </w:rPr>
        <w:t xml:space="preserve"> </w:t>
      </w:r>
      <w:r w:rsidRPr="00F42AE4">
        <w:rPr>
          <w:rFonts w:eastAsia="Times New Roman"/>
          <w:i/>
          <w:iCs/>
          <w:sz w:val="24"/>
          <w:szCs w:val="24"/>
        </w:rPr>
        <w:t>3A002.a.7. ne odnosi se na osciloskope s uzorkovanjem u ekvivalentnom vremenu.</w:t>
      </w:r>
    </w:p>
    <w:p w:rsidR="00573191" w:rsidRPr="00F42AE4" w:rsidRDefault="00573191" w:rsidP="00425500">
      <w:pPr>
        <w:spacing w:line="270" w:lineRule="exact"/>
        <w:jc w:val="both"/>
        <w:rPr>
          <w:rFonts w:eastAsia="Times New Roman"/>
          <w:sz w:val="24"/>
          <w:szCs w:val="24"/>
        </w:rPr>
      </w:pPr>
    </w:p>
    <w:p w:rsidR="00573191" w:rsidRPr="00F42AE4" w:rsidRDefault="00573191" w:rsidP="00425500">
      <w:pPr>
        <w:numPr>
          <w:ilvl w:val="0"/>
          <w:numId w:val="331"/>
        </w:numPr>
        <w:tabs>
          <w:tab w:val="left" w:pos="1134"/>
        </w:tabs>
        <w:ind w:firstLine="851"/>
        <w:jc w:val="both"/>
        <w:rPr>
          <w:rFonts w:eastAsia="Times New Roman"/>
          <w:sz w:val="24"/>
          <w:szCs w:val="24"/>
        </w:rPr>
      </w:pPr>
      <w:r w:rsidRPr="00F42AE4">
        <w:rPr>
          <w:rFonts w:eastAsia="Times New Roman"/>
          <w:sz w:val="24"/>
          <w:szCs w:val="24"/>
        </w:rPr>
        <w:t>ne upotrebljava se;</w:t>
      </w:r>
    </w:p>
    <w:p w:rsidR="00573191" w:rsidRPr="00F42AE4" w:rsidRDefault="00573191" w:rsidP="00425500">
      <w:pPr>
        <w:tabs>
          <w:tab w:val="left" w:pos="1134"/>
        </w:tabs>
        <w:spacing w:line="271" w:lineRule="exact"/>
        <w:ind w:firstLine="851"/>
        <w:jc w:val="both"/>
        <w:rPr>
          <w:rFonts w:eastAsia="Times New Roman"/>
          <w:sz w:val="24"/>
          <w:szCs w:val="24"/>
        </w:rPr>
      </w:pPr>
    </w:p>
    <w:p w:rsidR="00573191" w:rsidRPr="00F42AE4" w:rsidRDefault="00573191" w:rsidP="00425500">
      <w:pPr>
        <w:numPr>
          <w:ilvl w:val="0"/>
          <w:numId w:val="331"/>
        </w:numPr>
        <w:tabs>
          <w:tab w:val="left" w:pos="1134"/>
        </w:tabs>
        <w:ind w:firstLine="851"/>
        <w:jc w:val="both"/>
        <w:rPr>
          <w:rFonts w:eastAsia="Times New Roman"/>
          <w:sz w:val="24"/>
          <w:szCs w:val="24"/>
        </w:rPr>
      </w:pPr>
      <w:r w:rsidRPr="00F42AE4">
        <w:rPr>
          <w:rFonts w:eastAsia="Times New Roman"/>
          <w:sz w:val="24"/>
          <w:szCs w:val="24"/>
        </w:rPr>
        <w:t>„analizatori signala” kako slijedi:</w:t>
      </w:r>
    </w:p>
    <w:p w:rsidR="00573191" w:rsidRPr="00F42AE4" w:rsidRDefault="00573191" w:rsidP="00425500">
      <w:pPr>
        <w:spacing w:line="270" w:lineRule="exact"/>
        <w:jc w:val="both"/>
        <w:rPr>
          <w:rFonts w:eastAsia="Times New Roman"/>
          <w:sz w:val="24"/>
          <w:szCs w:val="24"/>
        </w:rPr>
      </w:pPr>
    </w:p>
    <w:p w:rsidR="00573191" w:rsidRPr="00F42AE4" w:rsidRDefault="00573191" w:rsidP="00425500">
      <w:pPr>
        <w:numPr>
          <w:ilvl w:val="1"/>
          <w:numId w:val="331"/>
        </w:numPr>
        <w:tabs>
          <w:tab w:val="left" w:pos="2020"/>
        </w:tabs>
        <w:spacing w:line="245" w:lineRule="auto"/>
        <w:ind w:left="1560" w:hanging="284"/>
        <w:jc w:val="both"/>
        <w:rPr>
          <w:rFonts w:eastAsia="Times New Roman"/>
          <w:sz w:val="24"/>
          <w:szCs w:val="24"/>
        </w:rPr>
      </w:pPr>
      <w:r w:rsidRPr="00F42AE4">
        <w:rPr>
          <w:rFonts w:eastAsia="Times New Roman"/>
          <w:sz w:val="24"/>
          <w:szCs w:val="24"/>
        </w:rPr>
        <w:t xml:space="preserve">„analizatori signala” </w:t>
      </w:r>
      <w:r w:rsidRPr="00F42AE4">
        <w:rPr>
          <w:rFonts w:eastAsia="Arial"/>
          <w:sz w:val="24"/>
          <w:szCs w:val="24"/>
        </w:rPr>
        <w:t>č</w:t>
      </w:r>
      <w:r w:rsidRPr="00F42AE4">
        <w:rPr>
          <w:rFonts w:eastAsia="Times New Roman"/>
          <w:sz w:val="24"/>
          <w:szCs w:val="24"/>
        </w:rPr>
        <w:t>iji pojas razlu</w:t>
      </w:r>
      <w:r w:rsidRPr="00F42AE4">
        <w:rPr>
          <w:rFonts w:eastAsia="Arial"/>
          <w:sz w:val="24"/>
          <w:szCs w:val="24"/>
        </w:rPr>
        <w:t>č</w:t>
      </w:r>
      <w:r w:rsidRPr="00F42AE4">
        <w:rPr>
          <w:rFonts w:eastAsia="Times New Roman"/>
          <w:sz w:val="24"/>
          <w:szCs w:val="24"/>
        </w:rPr>
        <w:t>ivosti na širini od 3 dB (RBW) prelazi 40 MHz bilo gdje u frekvencijskom podru</w:t>
      </w:r>
      <w:r w:rsidRPr="00F42AE4">
        <w:rPr>
          <w:rFonts w:eastAsia="Arial"/>
          <w:sz w:val="24"/>
          <w:szCs w:val="24"/>
        </w:rPr>
        <w:t>č</w:t>
      </w:r>
      <w:r w:rsidRPr="00F42AE4">
        <w:rPr>
          <w:rFonts w:eastAsia="Times New Roman"/>
          <w:sz w:val="24"/>
          <w:szCs w:val="24"/>
        </w:rPr>
        <w:t>ju iznad 31,8 GHz, ali ne iznad 37 GHz;</w:t>
      </w:r>
    </w:p>
    <w:p w:rsidR="00573191" w:rsidRPr="00F42AE4" w:rsidRDefault="00573191" w:rsidP="00425500">
      <w:pPr>
        <w:spacing w:line="254" w:lineRule="exact"/>
        <w:ind w:left="1560" w:hanging="284"/>
        <w:jc w:val="both"/>
        <w:rPr>
          <w:rFonts w:eastAsia="Times New Roman"/>
          <w:sz w:val="24"/>
          <w:szCs w:val="24"/>
        </w:rPr>
      </w:pPr>
    </w:p>
    <w:p w:rsidR="00573191" w:rsidRPr="00F42AE4" w:rsidRDefault="00573191" w:rsidP="00425500">
      <w:pPr>
        <w:numPr>
          <w:ilvl w:val="1"/>
          <w:numId w:val="331"/>
        </w:numPr>
        <w:tabs>
          <w:tab w:val="left" w:pos="2020"/>
          <w:tab w:val="left" w:pos="9355"/>
        </w:tabs>
        <w:spacing w:line="245" w:lineRule="auto"/>
        <w:ind w:left="1560" w:hanging="284"/>
        <w:jc w:val="both"/>
        <w:rPr>
          <w:rFonts w:eastAsia="Times New Roman"/>
          <w:sz w:val="24"/>
          <w:szCs w:val="24"/>
        </w:rPr>
      </w:pPr>
      <w:r w:rsidRPr="00F42AE4">
        <w:rPr>
          <w:rFonts w:eastAsia="Times New Roman"/>
          <w:sz w:val="24"/>
          <w:szCs w:val="24"/>
        </w:rPr>
        <w:t>„analizatori signala” s prikazanom prosje</w:t>
      </w:r>
      <w:r w:rsidRPr="00F42AE4">
        <w:rPr>
          <w:rFonts w:eastAsia="Arial"/>
          <w:sz w:val="24"/>
          <w:szCs w:val="24"/>
        </w:rPr>
        <w:t>č</w:t>
      </w:r>
      <w:r w:rsidRPr="00F42AE4">
        <w:rPr>
          <w:rFonts w:eastAsia="Times New Roman"/>
          <w:sz w:val="24"/>
          <w:szCs w:val="24"/>
        </w:rPr>
        <w:t>nom razinom šuma (DANL) manjom (boljom) od –150 dBm/Hz bilo gdje u frekvencijskom podru</w:t>
      </w:r>
      <w:r w:rsidRPr="00F42AE4">
        <w:rPr>
          <w:rFonts w:eastAsia="Arial"/>
          <w:sz w:val="24"/>
          <w:szCs w:val="24"/>
        </w:rPr>
        <w:t>č</w:t>
      </w:r>
      <w:r w:rsidRPr="00F42AE4">
        <w:rPr>
          <w:rFonts w:eastAsia="Times New Roman"/>
          <w:sz w:val="24"/>
          <w:szCs w:val="24"/>
        </w:rPr>
        <w:t>ju iznad 43,5 GHz, ali ne iznad 90 GHz;</w:t>
      </w:r>
    </w:p>
    <w:p w:rsidR="00573191" w:rsidRPr="00F42AE4" w:rsidRDefault="00573191" w:rsidP="00425500">
      <w:pPr>
        <w:tabs>
          <w:tab w:val="left" w:pos="9355"/>
        </w:tabs>
        <w:spacing w:line="255" w:lineRule="exact"/>
        <w:ind w:left="1560" w:hanging="284"/>
        <w:jc w:val="both"/>
        <w:rPr>
          <w:rFonts w:eastAsia="Times New Roman"/>
          <w:sz w:val="24"/>
          <w:szCs w:val="24"/>
        </w:rPr>
      </w:pPr>
    </w:p>
    <w:p w:rsidR="00573191" w:rsidRPr="00F42AE4" w:rsidRDefault="00573191" w:rsidP="00425500">
      <w:pPr>
        <w:numPr>
          <w:ilvl w:val="1"/>
          <w:numId w:val="331"/>
        </w:numPr>
        <w:tabs>
          <w:tab w:val="left" w:pos="2020"/>
          <w:tab w:val="left" w:pos="9355"/>
        </w:tabs>
        <w:ind w:left="1560" w:hanging="284"/>
        <w:jc w:val="both"/>
        <w:rPr>
          <w:rFonts w:eastAsia="Times New Roman"/>
          <w:sz w:val="24"/>
          <w:szCs w:val="24"/>
        </w:rPr>
      </w:pPr>
      <w:r w:rsidRPr="00F42AE4">
        <w:rPr>
          <w:rFonts w:eastAsia="Times New Roman"/>
          <w:sz w:val="24"/>
          <w:szCs w:val="24"/>
        </w:rPr>
        <w:t>„analizatori signala” s frekvencijom iznad 90 GHz;</w:t>
      </w:r>
    </w:p>
    <w:p w:rsidR="00573191" w:rsidRPr="00F42AE4" w:rsidRDefault="00573191" w:rsidP="00425500">
      <w:pPr>
        <w:tabs>
          <w:tab w:val="left" w:pos="9355"/>
        </w:tabs>
        <w:spacing w:line="270" w:lineRule="exact"/>
        <w:ind w:left="1560" w:hanging="284"/>
        <w:jc w:val="both"/>
        <w:rPr>
          <w:rFonts w:eastAsia="Times New Roman"/>
          <w:sz w:val="24"/>
          <w:szCs w:val="24"/>
        </w:rPr>
      </w:pPr>
    </w:p>
    <w:p w:rsidR="00573191" w:rsidRPr="00F42AE4" w:rsidRDefault="00573191" w:rsidP="00425500">
      <w:pPr>
        <w:numPr>
          <w:ilvl w:val="1"/>
          <w:numId w:val="331"/>
        </w:numPr>
        <w:tabs>
          <w:tab w:val="left" w:pos="2020"/>
          <w:tab w:val="left" w:pos="9355"/>
        </w:tabs>
        <w:ind w:left="1560" w:hanging="284"/>
        <w:jc w:val="both"/>
        <w:rPr>
          <w:rFonts w:eastAsia="Times New Roman"/>
          <w:sz w:val="24"/>
          <w:szCs w:val="24"/>
        </w:rPr>
      </w:pPr>
      <w:r w:rsidRPr="00F42AE4">
        <w:rPr>
          <w:rFonts w:eastAsia="Times New Roman"/>
          <w:sz w:val="24"/>
          <w:szCs w:val="24"/>
        </w:rPr>
        <w:t>„analizatori signala”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73191" w:rsidRPr="00F42AE4" w:rsidRDefault="00573191" w:rsidP="00425500">
      <w:pPr>
        <w:tabs>
          <w:tab w:val="left" w:pos="9355"/>
        </w:tabs>
        <w:spacing w:line="270" w:lineRule="exact"/>
        <w:ind w:left="1560" w:hanging="284"/>
        <w:jc w:val="both"/>
        <w:rPr>
          <w:rFonts w:eastAsia="Times New Roman"/>
          <w:sz w:val="24"/>
          <w:szCs w:val="24"/>
        </w:rPr>
      </w:pPr>
    </w:p>
    <w:p w:rsidR="006167AB" w:rsidRDefault="00573191" w:rsidP="00425500">
      <w:pPr>
        <w:tabs>
          <w:tab w:val="left" w:pos="9214"/>
          <w:tab w:val="left" w:pos="9355"/>
        </w:tabs>
        <w:spacing w:line="535" w:lineRule="auto"/>
        <w:ind w:left="1985" w:hanging="284"/>
        <w:jc w:val="both"/>
        <w:rPr>
          <w:rFonts w:eastAsia="Times New Roman"/>
          <w:sz w:val="24"/>
          <w:szCs w:val="24"/>
        </w:rPr>
      </w:pPr>
      <w:r w:rsidRPr="00F42AE4">
        <w:rPr>
          <w:rFonts w:eastAsia="Times New Roman"/>
          <w:sz w:val="24"/>
          <w:szCs w:val="24"/>
        </w:rPr>
        <w:t>a. ‚ši</w:t>
      </w:r>
      <w:r w:rsidR="006167AB">
        <w:rPr>
          <w:rFonts w:eastAsia="Times New Roman"/>
          <w:sz w:val="24"/>
          <w:szCs w:val="24"/>
        </w:rPr>
        <w:t xml:space="preserve">rina pojasa u stvarnom vremenu </w:t>
      </w:r>
      <w:r w:rsidRPr="00F42AE4">
        <w:rPr>
          <w:rFonts w:eastAsia="Times New Roman"/>
          <w:sz w:val="24"/>
          <w:szCs w:val="24"/>
        </w:rPr>
        <w:t>ve</w:t>
      </w:r>
      <w:r w:rsidRPr="00F42AE4">
        <w:rPr>
          <w:rFonts w:eastAsia="Arial"/>
          <w:sz w:val="24"/>
          <w:szCs w:val="24"/>
        </w:rPr>
        <w:t>ć</w:t>
      </w:r>
      <w:r w:rsidRPr="00F42AE4">
        <w:rPr>
          <w:rFonts w:eastAsia="Times New Roman"/>
          <w:sz w:val="24"/>
          <w:szCs w:val="24"/>
        </w:rPr>
        <w:t xml:space="preserve">a od 170 MHz; </w:t>
      </w:r>
      <w:r w:rsidRPr="00F42AE4">
        <w:rPr>
          <w:rFonts w:eastAsia="Times New Roman"/>
          <w:sz w:val="24"/>
          <w:szCs w:val="24"/>
          <w:u w:val="single"/>
        </w:rPr>
        <w:t>i</w:t>
      </w:r>
      <w:r w:rsidRPr="00F42AE4">
        <w:rPr>
          <w:rFonts w:eastAsia="Times New Roman"/>
          <w:sz w:val="24"/>
          <w:szCs w:val="24"/>
        </w:rPr>
        <w:t xml:space="preserve"> </w:t>
      </w:r>
    </w:p>
    <w:p w:rsidR="00573191" w:rsidRPr="00F42AE4" w:rsidRDefault="00573191" w:rsidP="00425500">
      <w:pPr>
        <w:tabs>
          <w:tab w:val="left" w:pos="9214"/>
          <w:tab w:val="left" w:pos="9355"/>
        </w:tabs>
        <w:spacing w:line="535" w:lineRule="auto"/>
        <w:ind w:left="1985" w:hanging="284"/>
        <w:jc w:val="both"/>
        <w:rPr>
          <w:rFonts w:eastAsia="Times New Roman"/>
          <w:sz w:val="24"/>
          <w:szCs w:val="24"/>
        </w:rPr>
      </w:pPr>
      <w:r w:rsidRPr="00F42AE4">
        <w:rPr>
          <w:rFonts w:eastAsia="Times New Roman"/>
          <w:sz w:val="24"/>
          <w:szCs w:val="24"/>
        </w:rPr>
        <w:t>b. 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573191" w:rsidRPr="00F42AE4" w:rsidRDefault="00573191" w:rsidP="00425500">
      <w:pPr>
        <w:numPr>
          <w:ilvl w:val="3"/>
          <w:numId w:val="331"/>
        </w:numPr>
        <w:tabs>
          <w:tab w:val="left" w:pos="2480"/>
          <w:tab w:val="left" w:pos="9355"/>
        </w:tabs>
        <w:spacing w:line="246" w:lineRule="auto"/>
        <w:ind w:left="2268" w:hanging="283"/>
        <w:jc w:val="both"/>
        <w:rPr>
          <w:rFonts w:eastAsia="Times New Roman"/>
          <w:sz w:val="24"/>
          <w:szCs w:val="24"/>
        </w:rPr>
      </w:pPr>
      <w:r w:rsidRPr="00F42AE4">
        <w:rPr>
          <w:rFonts w:eastAsia="Times New Roman"/>
          <w:sz w:val="24"/>
          <w:szCs w:val="24"/>
        </w:rPr>
        <w:t xml:space="preserve">100-postotna vjerojatnost otkrivanja s manje od 3 dB smanjenja u odnosu na punu amplitudu zbog raspora ili utjecaja funkcije prozora signala u trajanju od 15 </w:t>
      </w:r>
      <w:r w:rsidRPr="00F42AE4">
        <w:rPr>
          <w:rFonts w:eastAsia="Arial"/>
          <w:sz w:val="24"/>
          <w:szCs w:val="24"/>
        </w:rPr>
        <w:t>μ</w:t>
      </w:r>
      <w:r w:rsidRPr="00F42AE4">
        <w:rPr>
          <w:rFonts w:eastAsia="Times New Roman"/>
          <w:sz w:val="24"/>
          <w:szCs w:val="24"/>
        </w:rPr>
        <w:t xml:space="preserve">s ili manje </w:t>
      </w:r>
      <w:r w:rsidRPr="00F42AE4">
        <w:rPr>
          <w:rFonts w:eastAsia="Times New Roman"/>
          <w:sz w:val="24"/>
          <w:szCs w:val="24"/>
          <w:u w:val="single"/>
        </w:rPr>
        <w:t>ili</w:t>
      </w:r>
    </w:p>
    <w:p w:rsidR="00573191" w:rsidRPr="00F42AE4" w:rsidRDefault="00573191" w:rsidP="00425500">
      <w:pPr>
        <w:tabs>
          <w:tab w:val="left" w:pos="9355"/>
        </w:tabs>
        <w:spacing w:line="253" w:lineRule="exact"/>
        <w:ind w:left="2268" w:hanging="283"/>
        <w:jc w:val="both"/>
        <w:rPr>
          <w:rFonts w:eastAsia="Times New Roman"/>
          <w:sz w:val="24"/>
          <w:szCs w:val="24"/>
        </w:rPr>
      </w:pPr>
    </w:p>
    <w:p w:rsidR="00573191" w:rsidRPr="00F42AE4" w:rsidRDefault="00573191" w:rsidP="00425500">
      <w:pPr>
        <w:numPr>
          <w:ilvl w:val="3"/>
          <w:numId w:val="331"/>
        </w:numPr>
        <w:tabs>
          <w:tab w:val="left" w:pos="2480"/>
          <w:tab w:val="left" w:pos="9355"/>
        </w:tabs>
        <w:spacing w:line="246" w:lineRule="auto"/>
        <w:ind w:left="2268" w:hanging="283"/>
        <w:jc w:val="both"/>
        <w:rPr>
          <w:rFonts w:eastAsia="Times New Roman"/>
          <w:sz w:val="24"/>
          <w:szCs w:val="24"/>
        </w:rPr>
      </w:pPr>
      <w:r w:rsidRPr="00F42AE4">
        <w:rPr>
          <w:rFonts w:eastAsia="Times New Roman"/>
          <w:sz w:val="24"/>
          <w:szCs w:val="24"/>
        </w:rPr>
        <w:t xml:space="preserve">funkcija ‚okidanja frekvencija preko maske’ uz 100-postotnu vjerojatnost okidanja (zahvata) za signale u trajanju od 15 </w:t>
      </w:r>
      <w:r w:rsidRPr="00F42AE4">
        <w:rPr>
          <w:rFonts w:eastAsia="Arial"/>
          <w:sz w:val="24"/>
          <w:szCs w:val="24"/>
        </w:rPr>
        <w:t>μ</w:t>
      </w:r>
      <w:r w:rsidRPr="00F42AE4">
        <w:rPr>
          <w:rFonts w:eastAsia="Times New Roman"/>
          <w:sz w:val="24"/>
          <w:szCs w:val="24"/>
        </w:rPr>
        <w:t>s ili manje;</w:t>
      </w:r>
    </w:p>
    <w:p w:rsidR="00573191" w:rsidRPr="00F42AE4" w:rsidRDefault="00573191" w:rsidP="00425500">
      <w:pPr>
        <w:spacing w:line="253" w:lineRule="exact"/>
        <w:jc w:val="both"/>
        <w:rPr>
          <w:sz w:val="24"/>
          <w:szCs w:val="24"/>
        </w:rPr>
      </w:pPr>
    </w:p>
    <w:p w:rsidR="00573191" w:rsidRPr="00F42AE4" w:rsidRDefault="00573191" w:rsidP="00425500">
      <w:pPr>
        <w:ind w:left="2268"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573191" w:rsidRPr="00F42AE4" w:rsidRDefault="00573191" w:rsidP="00425500">
      <w:pPr>
        <w:spacing w:line="271" w:lineRule="exact"/>
        <w:ind w:left="2268" w:hanging="283"/>
        <w:jc w:val="both"/>
        <w:rPr>
          <w:sz w:val="24"/>
          <w:szCs w:val="24"/>
        </w:rPr>
      </w:pPr>
    </w:p>
    <w:p w:rsidR="00573191" w:rsidRPr="00F42AE4" w:rsidRDefault="00573191" w:rsidP="00425500">
      <w:pPr>
        <w:numPr>
          <w:ilvl w:val="0"/>
          <w:numId w:val="332"/>
        </w:numPr>
        <w:tabs>
          <w:tab w:val="left" w:pos="2480"/>
          <w:tab w:val="left" w:pos="9355"/>
        </w:tabs>
        <w:spacing w:line="253" w:lineRule="auto"/>
        <w:ind w:left="2268" w:hanging="283"/>
        <w:jc w:val="both"/>
        <w:rPr>
          <w:rFonts w:eastAsia="Times New Roman"/>
          <w:i/>
          <w:iCs/>
          <w:sz w:val="24"/>
          <w:szCs w:val="24"/>
        </w:rPr>
      </w:pPr>
      <w:r w:rsidRPr="00F42AE4">
        <w:rPr>
          <w:rFonts w:eastAsia="Times New Roman"/>
          <w:i/>
          <w:iCs/>
          <w:sz w:val="24"/>
          <w:szCs w:val="24"/>
        </w:rPr>
        <w:t>‚Širina pojasa u stvarnom vremenu’ najširi je frekvencijski raspon za koji analizator može podatke iz vremenske domene kontinuirano pretvarati u rezultate u domeni frekvencija s pomo</w:t>
      </w:r>
      <w:r w:rsidRPr="00F42AE4">
        <w:rPr>
          <w:rFonts w:eastAsia="Arial"/>
          <w:i/>
          <w:iCs/>
          <w:sz w:val="24"/>
          <w:szCs w:val="24"/>
        </w:rPr>
        <w:t>ć</w:t>
      </w:r>
      <w:r w:rsidRPr="00F42AE4">
        <w:rPr>
          <w:rFonts w:eastAsia="Times New Roman"/>
          <w:i/>
          <w:iCs/>
          <w:sz w:val="24"/>
          <w:szCs w:val="24"/>
        </w:rPr>
        <w:t>u Fourierove ili neke druge diskretne transformacije vremena kojom se svaka dolazna vremenska to</w:t>
      </w:r>
      <w:r w:rsidRPr="00F42AE4">
        <w:rPr>
          <w:rFonts w:eastAsia="Arial"/>
          <w:i/>
          <w:iCs/>
          <w:sz w:val="24"/>
          <w:szCs w:val="24"/>
        </w:rPr>
        <w:t>č</w:t>
      </w:r>
      <w:r w:rsidRPr="00F42AE4">
        <w:rPr>
          <w:rFonts w:eastAsia="Times New Roman"/>
          <w:i/>
          <w:iCs/>
          <w:sz w:val="24"/>
          <w:szCs w:val="24"/>
        </w:rPr>
        <w:t>ka obra</w:t>
      </w:r>
      <w:r w:rsidRPr="00F42AE4">
        <w:rPr>
          <w:rFonts w:eastAsia="Arial"/>
          <w:i/>
          <w:iCs/>
          <w:sz w:val="24"/>
          <w:szCs w:val="24"/>
        </w:rPr>
        <w:t>đ</w:t>
      </w:r>
      <w:r w:rsidRPr="00F42AE4">
        <w:rPr>
          <w:rFonts w:eastAsia="Times New Roman"/>
          <w:i/>
          <w:iCs/>
          <w:sz w:val="24"/>
          <w:szCs w:val="24"/>
        </w:rPr>
        <w:t>uje bez smanjenja mjerene amplitude za više od 3 dB ispod stvarne amplitude signala koje uzrokuju prekidi ili u</w:t>
      </w:r>
      <w:r w:rsidRPr="00F42AE4">
        <w:rPr>
          <w:rFonts w:eastAsia="Arial"/>
          <w:i/>
          <w:iCs/>
          <w:sz w:val="24"/>
          <w:szCs w:val="24"/>
        </w:rPr>
        <w:t>č</w:t>
      </w:r>
      <w:r w:rsidRPr="00F42AE4">
        <w:rPr>
          <w:rFonts w:eastAsia="Times New Roman"/>
          <w:i/>
          <w:iCs/>
          <w:sz w:val="24"/>
          <w:szCs w:val="24"/>
        </w:rPr>
        <w:t>inci uokvirivanja, dok izlaze ili se prikazuju transformirani podaci.</w:t>
      </w:r>
    </w:p>
    <w:p w:rsidR="00573191" w:rsidRPr="00F42AE4" w:rsidRDefault="00573191" w:rsidP="00425500">
      <w:pPr>
        <w:tabs>
          <w:tab w:val="left" w:pos="9355"/>
        </w:tabs>
        <w:spacing w:line="248" w:lineRule="exact"/>
        <w:ind w:left="2268" w:hanging="283"/>
        <w:jc w:val="both"/>
        <w:rPr>
          <w:rFonts w:eastAsia="Times New Roman"/>
          <w:i/>
          <w:iCs/>
          <w:sz w:val="24"/>
          <w:szCs w:val="24"/>
        </w:rPr>
      </w:pPr>
    </w:p>
    <w:p w:rsidR="00573191" w:rsidRPr="00F42AE4" w:rsidRDefault="00573191" w:rsidP="00425500">
      <w:pPr>
        <w:numPr>
          <w:ilvl w:val="0"/>
          <w:numId w:val="332"/>
        </w:numPr>
        <w:tabs>
          <w:tab w:val="left" w:pos="2480"/>
          <w:tab w:val="left" w:pos="9355"/>
        </w:tabs>
        <w:ind w:left="2268" w:hanging="283"/>
        <w:jc w:val="both"/>
        <w:rPr>
          <w:rFonts w:eastAsia="Times New Roman"/>
          <w:i/>
          <w:iCs/>
          <w:sz w:val="24"/>
          <w:szCs w:val="24"/>
        </w:rPr>
      </w:pPr>
      <w:r w:rsidRPr="00F42AE4">
        <w:rPr>
          <w:rFonts w:eastAsia="Times New Roman"/>
          <w:i/>
          <w:iCs/>
          <w:sz w:val="24"/>
          <w:szCs w:val="24"/>
        </w:rPr>
        <w:t>Vjerojatnost otkrivanja iz 3A002.c.4.b.1. naziva se i vjerojatnoš</w:t>
      </w:r>
      <w:r w:rsidRPr="00F42AE4">
        <w:rPr>
          <w:rFonts w:eastAsia="Arial"/>
          <w:i/>
          <w:iCs/>
          <w:sz w:val="24"/>
          <w:szCs w:val="24"/>
        </w:rPr>
        <w:t>ć</w:t>
      </w:r>
      <w:r w:rsidRPr="00F42AE4">
        <w:rPr>
          <w:rFonts w:eastAsia="Times New Roman"/>
          <w:i/>
          <w:iCs/>
          <w:sz w:val="24"/>
          <w:szCs w:val="24"/>
        </w:rPr>
        <w:t>u presretanja ili vjerojatnoš</w:t>
      </w:r>
      <w:r w:rsidRPr="00F42AE4">
        <w:rPr>
          <w:rFonts w:eastAsia="Arial"/>
          <w:i/>
          <w:iCs/>
          <w:sz w:val="24"/>
          <w:szCs w:val="24"/>
        </w:rPr>
        <w:t>ć</w:t>
      </w:r>
      <w:r w:rsidRPr="00F42AE4">
        <w:rPr>
          <w:rFonts w:eastAsia="Times New Roman"/>
          <w:i/>
          <w:iCs/>
          <w:sz w:val="24"/>
          <w:szCs w:val="24"/>
        </w:rPr>
        <w:t>u zahvata.</w:t>
      </w:r>
    </w:p>
    <w:p w:rsidR="00573191" w:rsidRPr="00F42AE4" w:rsidRDefault="00573191" w:rsidP="00425500">
      <w:pPr>
        <w:tabs>
          <w:tab w:val="left" w:pos="9355"/>
        </w:tabs>
        <w:spacing w:line="280" w:lineRule="exact"/>
        <w:ind w:left="2268" w:hanging="283"/>
        <w:jc w:val="both"/>
        <w:rPr>
          <w:rFonts w:eastAsia="Times New Roman"/>
          <w:i/>
          <w:iCs/>
          <w:sz w:val="24"/>
          <w:szCs w:val="24"/>
        </w:rPr>
      </w:pPr>
    </w:p>
    <w:p w:rsidR="00573191" w:rsidRPr="00F42AE4" w:rsidRDefault="00573191" w:rsidP="00425500">
      <w:pPr>
        <w:numPr>
          <w:ilvl w:val="0"/>
          <w:numId w:val="332"/>
        </w:numPr>
        <w:tabs>
          <w:tab w:val="left" w:pos="2480"/>
          <w:tab w:val="left" w:pos="9355"/>
        </w:tabs>
        <w:spacing w:line="246" w:lineRule="auto"/>
        <w:ind w:left="2268" w:hanging="283"/>
        <w:jc w:val="both"/>
        <w:rPr>
          <w:rFonts w:eastAsia="Times New Roman"/>
          <w:i/>
          <w:iCs/>
          <w:sz w:val="24"/>
          <w:szCs w:val="24"/>
        </w:rPr>
      </w:pPr>
      <w:r w:rsidRPr="00F42AE4">
        <w:rPr>
          <w:rFonts w:eastAsia="Times New Roman"/>
          <w:i/>
          <w:iCs/>
          <w:sz w:val="24"/>
          <w:szCs w:val="24"/>
        </w:rPr>
        <w:t>Za potrebe 3A002.c.4.b.1. trajanje 100-postotne vjerojatnosti otkrivanja ekvivalentno je minimalnom trajanju signala potrebnom za odre</w:t>
      </w:r>
      <w:r w:rsidRPr="00F42AE4">
        <w:rPr>
          <w:rFonts w:eastAsia="Arial"/>
          <w:i/>
          <w:iCs/>
          <w:sz w:val="24"/>
          <w:szCs w:val="24"/>
        </w:rPr>
        <w:t>đ</w:t>
      </w:r>
      <w:r w:rsidRPr="00F42AE4">
        <w:rPr>
          <w:rFonts w:eastAsia="Times New Roman"/>
          <w:i/>
          <w:iCs/>
          <w:sz w:val="24"/>
          <w:szCs w:val="24"/>
        </w:rPr>
        <w:t>enu razinu mjerne nesigurnosti.</w:t>
      </w:r>
    </w:p>
    <w:p w:rsidR="00393B31" w:rsidRDefault="00393B31" w:rsidP="00425500">
      <w:pPr>
        <w:tabs>
          <w:tab w:val="left" w:pos="9355"/>
        </w:tabs>
        <w:jc w:val="both"/>
        <w:rPr>
          <w:sz w:val="24"/>
          <w:szCs w:val="24"/>
        </w:rPr>
      </w:pPr>
    </w:p>
    <w:p w:rsidR="00393B31" w:rsidRPr="00F42AE4" w:rsidRDefault="00393B31" w:rsidP="00425500">
      <w:pPr>
        <w:tabs>
          <w:tab w:val="left" w:pos="9355"/>
        </w:tabs>
        <w:spacing w:line="259" w:lineRule="exact"/>
        <w:jc w:val="both"/>
        <w:rPr>
          <w:sz w:val="24"/>
          <w:szCs w:val="24"/>
        </w:rPr>
      </w:pPr>
      <w:bookmarkStart w:id="66" w:name="page120"/>
      <w:bookmarkStart w:id="67" w:name="page121"/>
      <w:bookmarkEnd w:id="66"/>
      <w:bookmarkEnd w:id="67"/>
    </w:p>
    <w:p w:rsidR="00393B31" w:rsidRPr="00F42AE4" w:rsidRDefault="00CD3B60" w:rsidP="00425500">
      <w:pPr>
        <w:numPr>
          <w:ilvl w:val="0"/>
          <w:numId w:val="333"/>
        </w:numPr>
        <w:tabs>
          <w:tab w:val="left" w:pos="2460"/>
          <w:tab w:val="left" w:pos="9355"/>
        </w:tabs>
        <w:spacing w:line="238" w:lineRule="auto"/>
        <w:ind w:left="2268" w:hanging="283"/>
        <w:jc w:val="both"/>
        <w:rPr>
          <w:rFonts w:eastAsia="Times New Roman"/>
          <w:i/>
          <w:iCs/>
          <w:sz w:val="24"/>
          <w:szCs w:val="24"/>
        </w:rPr>
      </w:pPr>
      <w:r w:rsidRPr="00F42AE4">
        <w:rPr>
          <w:rFonts w:eastAsia="Times New Roman"/>
          <w:i/>
          <w:iCs/>
          <w:sz w:val="24"/>
          <w:szCs w:val="24"/>
        </w:rPr>
        <w:t>‚Okida</w:t>
      </w:r>
      <w:r w:rsidRPr="00F42AE4">
        <w:rPr>
          <w:rFonts w:eastAsia="Arial"/>
          <w:i/>
          <w:iCs/>
          <w:sz w:val="24"/>
          <w:szCs w:val="24"/>
        </w:rPr>
        <w:t>č</w:t>
      </w:r>
      <w:r w:rsidRPr="00F42AE4">
        <w:rPr>
          <w:rFonts w:eastAsia="Times New Roman"/>
          <w:i/>
          <w:iCs/>
          <w:sz w:val="24"/>
          <w:szCs w:val="24"/>
        </w:rPr>
        <w:t xml:space="preserve"> frekvencije preko maske’ mehanizam je pri kojem se za funkciju pokretanja može odabrati frekvencijski raspon za pokretanje kao podskup širine pojasa primanja dok se zanemaruju drugi mogu</w:t>
      </w:r>
      <w:r w:rsidRPr="00F42AE4">
        <w:rPr>
          <w:rFonts w:eastAsia="Arial"/>
          <w:i/>
          <w:iCs/>
          <w:sz w:val="24"/>
          <w:szCs w:val="24"/>
        </w:rPr>
        <w:t>ć</w:t>
      </w:r>
      <w:r w:rsidRPr="00F42AE4">
        <w:rPr>
          <w:rFonts w:eastAsia="Times New Roman"/>
          <w:i/>
          <w:iCs/>
          <w:sz w:val="24"/>
          <w:szCs w:val="24"/>
        </w:rPr>
        <w:t>i signali prisutni unutar iste širine pojasa primanja. ‚Okida</w:t>
      </w:r>
      <w:r w:rsidRPr="00F42AE4">
        <w:rPr>
          <w:rFonts w:eastAsia="Arial"/>
          <w:i/>
          <w:iCs/>
          <w:sz w:val="24"/>
          <w:szCs w:val="24"/>
        </w:rPr>
        <w:t>č</w:t>
      </w:r>
      <w:r w:rsidRPr="00F42AE4">
        <w:rPr>
          <w:rFonts w:eastAsia="Times New Roman"/>
          <w:i/>
          <w:iCs/>
          <w:sz w:val="24"/>
          <w:szCs w:val="24"/>
        </w:rPr>
        <w:t xml:space="preserve"> frekvencije preko maske’ može sadr</w:t>
      </w:r>
      <w:r w:rsidRPr="00F42AE4">
        <w:rPr>
          <w:rFonts w:eastAsia="Arial"/>
          <w:i/>
          <w:iCs/>
          <w:sz w:val="24"/>
          <w:szCs w:val="24"/>
        </w:rPr>
        <w:t>­</w:t>
      </w:r>
      <w:r w:rsidR="00E65B5C">
        <w:rPr>
          <w:rFonts w:eastAsia="Times New Roman"/>
          <w:i/>
          <w:iCs/>
          <w:sz w:val="24"/>
          <w:szCs w:val="24"/>
        </w:rPr>
        <w:t xml:space="preserve"> žavati više od jednog neo</w:t>
      </w:r>
      <w:r w:rsidRPr="00F42AE4">
        <w:rPr>
          <w:rFonts w:eastAsia="Times New Roman"/>
          <w:i/>
          <w:iCs/>
          <w:sz w:val="24"/>
          <w:szCs w:val="24"/>
        </w:rPr>
        <w:t>visnog skupa ograni</w:t>
      </w:r>
      <w:r w:rsidRPr="00F42AE4">
        <w:rPr>
          <w:rFonts w:eastAsia="Arial"/>
          <w:i/>
          <w:iCs/>
          <w:sz w:val="24"/>
          <w:szCs w:val="24"/>
        </w:rPr>
        <w:t>č</w:t>
      </w:r>
      <w:r w:rsidRPr="00F42AE4">
        <w:rPr>
          <w:rFonts w:eastAsia="Times New Roman"/>
          <w:i/>
          <w:iCs/>
          <w:sz w:val="24"/>
          <w:szCs w:val="24"/>
        </w:rPr>
        <w:t>enja.</w:t>
      </w:r>
    </w:p>
    <w:p w:rsidR="00393B31" w:rsidRPr="00F42AE4" w:rsidRDefault="00393B31" w:rsidP="00425500">
      <w:pPr>
        <w:tabs>
          <w:tab w:val="left" w:pos="9355"/>
        </w:tabs>
        <w:spacing w:line="248" w:lineRule="exact"/>
        <w:jc w:val="both"/>
        <w:rPr>
          <w:sz w:val="24"/>
          <w:szCs w:val="24"/>
        </w:rPr>
      </w:pPr>
    </w:p>
    <w:p w:rsidR="00393B31" w:rsidRPr="00F42AE4" w:rsidRDefault="00CD3B60" w:rsidP="00425500">
      <w:pPr>
        <w:tabs>
          <w:tab w:val="left" w:pos="2920"/>
          <w:tab w:val="left" w:pos="9355"/>
        </w:tabs>
        <w:spacing w:line="247" w:lineRule="auto"/>
        <w:ind w:left="326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3A002.c.4. ne odnosi se na „analizatore signala” koji upotrebljavaju samo filtre sa stalnim postotkom širine pojasa (poznate i kao oktavni ili razlomljeni oktavni filtri).</w:t>
      </w:r>
    </w:p>
    <w:p w:rsidR="00393B31" w:rsidRPr="00F42AE4" w:rsidRDefault="00393B31" w:rsidP="00425500">
      <w:pPr>
        <w:spacing w:line="241" w:lineRule="exact"/>
        <w:jc w:val="both"/>
        <w:rPr>
          <w:sz w:val="24"/>
          <w:szCs w:val="24"/>
        </w:rPr>
      </w:pPr>
    </w:p>
    <w:p w:rsidR="00393B31" w:rsidRPr="00F42AE4" w:rsidRDefault="00CD3B60" w:rsidP="00425500">
      <w:pPr>
        <w:numPr>
          <w:ilvl w:val="1"/>
          <w:numId w:val="334"/>
        </w:numPr>
        <w:tabs>
          <w:tab w:val="left" w:pos="1560"/>
        </w:tabs>
        <w:ind w:firstLine="1276"/>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58" w:lineRule="exact"/>
        <w:jc w:val="both"/>
        <w:rPr>
          <w:rFonts w:eastAsia="Times New Roman"/>
          <w:sz w:val="24"/>
          <w:szCs w:val="24"/>
        </w:rPr>
      </w:pPr>
    </w:p>
    <w:p w:rsidR="00393B31" w:rsidRPr="00F42AE4" w:rsidRDefault="00CD3B60" w:rsidP="00425500">
      <w:pPr>
        <w:ind w:left="1276" w:hanging="425"/>
        <w:jc w:val="both"/>
        <w:rPr>
          <w:rFonts w:eastAsia="Times New Roman"/>
          <w:sz w:val="24"/>
          <w:szCs w:val="24"/>
        </w:rPr>
      </w:pPr>
      <w:r w:rsidRPr="00F42AE4">
        <w:rPr>
          <w:rFonts w:eastAsia="Times New Roman"/>
          <w:sz w:val="24"/>
          <w:szCs w:val="24"/>
        </w:rPr>
        <w:t xml:space="preserve">d. </w:t>
      </w:r>
      <w:r w:rsidR="00E41367">
        <w:rPr>
          <w:rFonts w:eastAsia="Times New Roman"/>
          <w:sz w:val="24"/>
          <w:szCs w:val="24"/>
        </w:rPr>
        <w:t xml:space="preserve">  </w:t>
      </w:r>
      <w:r w:rsidRPr="00F42AE4">
        <w:rPr>
          <w:rFonts w:eastAsia="Times New Roman"/>
          <w:sz w:val="24"/>
          <w:szCs w:val="24"/>
        </w:rPr>
        <w:t>generatori signala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56" w:lineRule="exact"/>
        <w:jc w:val="both"/>
        <w:rPr>
          <w:rFonts w:eastAsia="Times New Roman"/>
          <w:sz w:val="24"/>
          <w:szCs w:val="24"/>
        </w:rPr>
      </w:pPr>
    </w:p>
    <w:p w:rsidR="00393B31" w:rsidRDefault="00CD3B60" w:rsidP="00425500">
      <w:pPr>
        <w:numPr>
          <w:ilvl w:val="1"/>
          <w:numId w:val="335"/>
        </w:numPr>
        <w:tabs>
          <w:tab w:val="left" w:pos="2000"/>
        </w:tabs>
        <w:spacing w:line="246" w:lineRule="auto"/>
        <w:ind w:left="1560" w:hanging="284"/>
        <w:jc w:val="both"/>
        <w:rPr>
          <w:rFonts w:eastAsia="Times New Roman"/>
          <w:sz w:val="24"/>
          <w:szCs w:val="24"/>
        </w:rPr>
      </w:pPr>
      <w:r w:rsidRPr="00F42AE4">
        <w:rPr>
          <w:rFonts w:eastAsia="Times New Roman"/>
          <w:sz w:val="24"/>
          <w:szCs w:val="24"/>
        </w:rPr>
        <w:t>namijenjeni su generiranju impulsno moduliranih signala bilo gdje unutar frekvencijskog podru</w:t>
      </w:r>
      <w:r w:rsidRPr="00F42AE4">
        <w:rPr>
          <w:rFonts w:eastAsia="Arial"/>
          <w:sz w:val="24"/>
          <w:szCs w:val="24"/>
        </w:rPr>
        <w:t>č</w:t>
      </w:r>
      <w:r w:rsidRPr="00F42AE4">
        <w:rPr>
          <w:rFonts w:eastAsia="Times New Roman"/>
          <w:sz w:val="24"/>
          <w:szCs w:val="24"/>
        </w:rPr>
        <w:t>ja iznad 31,8 GHz, ali ne iznad 37 GHz, 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A84057" w:rsidRPr="00F42AE4" w:rsidRDefault="00A84057" w:rsidP="00425500">
      <w:pPr>
        <w:tabs>
          <w:tab w:val="left" w:pos="2000"/>
        </w:tabs>
        <w:spacing w:line="246" w:lineRule="auto"/>
        <w:jc w:val="both"/>
        <w:rPr>
          <w:rFonts w:eastAsia="Times New Roman"/>
          <w:sz w:val="24"/>
          <w:szCs w:val="24"/>
        </w:rPr>
      </w:pPr>
    </w:p>
    <w:p w:rsidR="00393B31" w:rsidRPr="00F42AE4" w:rsidRDefault="00393B31" w:rsidP="00425500">
      <w:pPr>
        <w:spacing w:line="240" w:lineRule="exact"/>
        <w:jc w:val="both"/>
        <w:rPr>
          <w:rFonts w:eastAsia="Times New Roman"/>
          <w:sz w:val="24"/>
          <w:szCs w:val="24"/>
        </w:rPr>
      </w:pPr>
    </w:p>
    <w:p w:rsidR="00393B31" w:rsidRPr="00F42AE4" w:rsidRDefault="00CD3B60" w:rsidP="00425500">
      <w:pPr>
        <w:numPr>
          <w:ilvl w:val="2"/>
          <w:numId w:val="335"/>
        </w:numPr>
        <w:tabs>
          <w:tab w:val="left" w:pos="1985"/>
        </w:tabs>
        <w:ind w:firstLine="1701"/>
        <w:jc w:val="both"/>
        <w:rPr>
          <w:rFonts w:eastAsia="Times New Roman"/>
          <w:sz w:val="24"/>
          <w:szCs w:val="24"/>
        </w:rPr>
      </w:pPr>
      <w:r w:rsidRPr="00F42AE4">
        <w:rPr>
          <w:rFonts w:eastAsia="Times New Roman"/>
          <w:sz w:val="24"/>
          <w:szCs w:val="24"/>
        </w:rPr>
        <w:t>‚trajanje impulsa’ kra</w:t>
      </w:r>
      <w:r w:rsidRPr="00F42AE4">
        <w:rPr>
          <w:rFonts w:eastAsia="Arial"/>
          <w:sz w:val="24"/>
          <w:szCs w:val="24"/>
        </w:rPr>
        <w:t>ć</w:t>
      </w:r>
      <w:r w:rsidRPr="00F42AE4">
        <w:rPr>
          <w:rFonts w:eastAsia="Times New Roman"/>
          <w:sz w:val="24"/>
          <w:szCs w:val="24"/>
        </w:rPr>
        <w:t xml:space="preserve">e od 25 ns </w:t>
      </w:r>
      <w:r w:rsidRPr="00F42AE4">
        <w:rPr>
          <w:rFonts w:eastAsia="Times New Roman"/>
          <w:sz w:val="24"/>
          <w:szCs w:val="24"/>
          <w:u w:val="single"/>
        </w:rPr>
        <w:t>i</w:t>
      </w:r>
    </w:p>
    <w:p w:rsidR="00393B31" w:rsidRPr="00F42AE4" w:rsidRDefault="00393B31" w:rsidP="00425500">
      <w:pPr>
        <w:tabs>
          <w:tab w:val="left" w:pos="1985"/>
        </w:tabs>
        <w:spacing w:line="258" w:lineRule="exact"/>
        <w:ind w:firstLine="1701"/>
        <w:jc w:val="both"/>
        <w:rPr>
          <w:rFonts w:eastAsia="Times New Roman"/>
          <w:sz w:val="24"/>
          <w:szCs w:val="24"/>
        </w:rPr>
      </w:pPr>
    </w:p>
    <w:p w:rsidR="00393B31" w:rsidRPr="00F42AE4" w:rsidRDefault="00CD3B60" w:rsidP="00425500">
      <w:pPr>
        <w:numPr>
          <w:ilvl w:val="2"/>
          <w:numId w:val="335"/>
        </w:numPr>
        <w:tabs>
          <w:tab w:val="left" w:pos="1985"/>
        </w:tabs>
        <w:ind w:firstLine="1701"/>
        <w:jc w:val="both"/>
        <w:rPr>
          <w:rFonts w:eastAsia="Times New Roman"/>
          <w:sz w:val="24"/>
          <w:szCs w:val="24"/>
        </w:rPr>
      </w:pPr>
      <w:r w:rsidRPr="00F42AE4">
        <w:rPr>
          <w:rFonts w:eastAsia="Times New Roman"/>
          <w:sz w:val="24"/>
          <w:szCs w:val="24"/>
        </w:rPr>
        <w:t>omjer uklju</w:t>
      </w:r>
      <w:r w:rsidRPr="00F42AE4">
        <w:rPr>
          <w:rFonts w:eastAsia="Arial"/>
          <w:sz w:val="24"/>
          <w:szCs w:val="24"/>
        </w:rPr>
        <w:t>č</w:t>
      </w:r>
      <w:r w:rsidRPr="00F42AE4">
        <w:rPr>
          <w:rFonts w:eastAsia="Times New Roman"/>
          <w:sz w:val="24"/>
          <w:szCs w:val="24"/>
        </w:rPr>
        <w:t>eno/isklju</w:t>
      </w:r>
      <w:r w:rsidRPr="00F42AE4">
        <w:rPr>
          <w:rFonts w:eastAsia="Arial"/>
          <w:sz w:val="24"/>
          <w:szCs w:val="24"/>
        </w:rPr>
        <w:t>č</w:t>
      </w:r>
      <w:r w:rsidRPr="00F42AE4">
        <w:rPr>
          <w:rFonts w:eastAsia="Times New Roman"/>
          <w:sz w:val="24"/>
          <w:szCs w:val="24"/>
        </w:rPr>
        <w:t>eno iznosi 65 dB ili više;</w:t>
      </w:r>
    </w:p>
    <w:p w:rsidR="00393B31" w:rsidRPr="00F42AE4" w:rsidRDefault="00393B31" w:rsidP="00425500">
      <w:pPr>
        <w:spacing w:line="258" w:lineRule="exact"/>
        <w:jc w:val="both"/>
        <w:rPr>
          <w:rFonts w:eastAsia="Times New Roman"/>
          <w:sz w:val="24"/>
          <w:szCs w:val="24"/>
        </w:rPr>
      </w:pPr>
    </w:p>
    <w:p w:rsidR="00393B31" w:rsidRPr="00F42AE4" w:rsidRDefault="00CD3B60" w:rsidP="00425500">
      <w:pPr>
        <w:numPr>
          <w:ilvl w:val="1"/>
          <w:numId w:val="335"/>
        </w:numPr>
        <w:tabs>
          <w:tab w:val="left" w:pos="2000"/>
        </w:tabs>
        <w:spacing w:line="246" w:lineRule="auto"/>
        <w:ind w:left="1701" w:hanging="425"/>
        <w:jc w:val="both"/>
        <w:rPr>
          <w:rFonts w:eastAsia="Times New Roman"/>
          <w:sz w:val="24"/>
          <w:szCs w:val="24"/>
        </w:rPr>
      </w:pPr>
      <w:r w:rsidRPr="00F42AE4">
        <w:rPr>
          <w:rFonts w:eastAsia="Times New Roman"/>
          <w:sz w:val="24"/>
          <w:szCs w:val="24"/>
        </w:rPr>
        <w:t>izlazna snaga prelazi 100 mW (20 dBm) bilo gdje unutar frekvencijskog podru</w:t>
      </w:r>
      <w:r w:rsidRPr="00F42AE4">
        <w:rPr>
          <w:rFonts w:eastAsia="Arial"/>
          <w:sz w:val="24"/>
          <w:szCs w:val="24"/>
        </w:rPr>
        <w:t>č</w:t>
      </w:r>
      <w:r w:rsidRPr="00F42AE4">
        <w:rPr>
          <w:rFonts w:eastAsia="Times New Roman"/>
          <w:sz w:val="24"/>
          <w:szCs w:val="24"/>
        </w:rPr>
        <w:t>ja izme</w:t>
      </w:r>
      <w:r w:rsidRPr="00F42AE4">
        <w:rPr>
          <w:rFonts w:eastAsia="Arial"/>
          <w:sz w:val="24"/>
          <w:szCs w:val="24"/>
        </w:rPr>
        <w:t>đ</w:t>
      </w:r>
      <w:r w:rsidRPr="00F42AE4">
        <w:rPr>
          <w:rFonts w:eastAsia="Times New Roman"/>
          <w:sz w:val="24"/>
          <w:szCs w:val="24"/>
        </w:rPr>
        <w:t>u 43,5 GHz i 90 GHz;</w:t>
      </w:r>
    </w:p>
    <w:p w:rsidR="00393B31" w:rsidRPr="00F42AE4" w:rsidRDefault="00393B31" w:rsidP="00425500">
      <w:pPr>
        <w:spacing w:line="241" w:lineRule="exact"/>
        <w:jc w:val="both"/>
        <w:rPr>
          <w:rFonts w:eastAsia="Times New Roman"/>
          <w:sz w:val="24"/>
          <w:szCs w:val="24"/>
        </w:rPr>
      </w:pPr>
    </w:p>
    <w:p w:rsidR="00393B31" w:rsidRPr="00F42AE4" w:rsidRDefault="00CD3B60" w:rsidP="00425500">
      <w:pPr>
        <w:numPr>
          <w:ilvl w:val="1"/>
          <w:numId w:val="335"/>
        </w:numPr>
        <w:tabs>
          <w:tab w:val="left" w:pos="1701"/>
        </w:tabs>
        <w:ind w:firstLine="1276"/>
        <w:jc w:val="both"/>
        <w:rPr>
          <w:rFonts w:eastAsia="Times New Roman"/>
          <w:sz w:val="24"/>
          <w:szCs w:val="24"/>
        </w:rPr>
      </w:pPr>
      <w:r w:rsidRPr="00F42AE4">
        <w:rPr>
          <w:rFonts w:eastAsia="Times New Roman"/>
          <w:sz w:val="24"/>
          <w:szCs w:val="24"/>
        </w:rPr>
        <w:t>„vrijeme promjene frekvencije” kako je odre</w:t>
      </w:r>
      <w:r w:rsidRPr="00F42AE4">
        <w:rPr>
          <w:rFonts w:eastAsia="Arial"/>
          <w:sz w:val="24"/>
          <w:szCs w:val="24"/>
        </w:rPr>
        <w:t>đ</w:t>
      </w:r>
      <w:r w:rsidRPr="00F42AE4">
        <w:rPr>
          <w:rFonts w:eastAsia="Times New Roman"/>
          <w:sz w:val="24"/>
          <w:szCs w:val="24"/>
        </w:rPr>
        <w:t xml:space="preserve">eno bilo </w:t>
      </w:r>
      <w:r w:rsidRPr="00F42AE4">
        <w:rPr>
          <w:rFonts w:eastAsia="Arial"/>
          <w:sz w:val="24"/>
          <w:szCs w:val="24"/>
        </w:rPr>
        <w:t>č</w:t>
      </w:r>
      <w:r w:rsidRPr="00F42AE4">
        <w:rPr>
          <w:rFonts w:eastAsia="Times New Roman"/>
          <w:sz w:val="24"/>
          <w:szCs w:val="24"/>
        </w:rPr>
        <w:t>ime od sljede</w:t>
      </w:r>
      <w:r w:rsidRPr="00F42AE4">
        <w:rPr>
          <w:rFonts w:eastAsia="Arial"/>
          <w:sz w:val="24"/>
          <w:szCs w:val="24"/>
        </w:rPr>
        <w:t>ć</w:t>
      </w:r>
      <w:r w:rsidRPr="00F42AE4">
        <w:rPr>
          <w:rFonts w:eastAsia="Times New Roman"/>
          <w:sz w:val="24"/>
          <w:szCs w:val="24"/>
        </w:rPr>
        <w:t>eg:</w:t>
      </w:r>
    </w:p>
    <w:p w:rsidR="00393B31" w:rsidRPr="00F42AE4" w:rsidRDefault="00393B31" w:rsidP="00425500">
      <w:pPr>
        <w:tabs>
          <w:tab w:val="left" w:pos="1701"/>
        </w:tabs>
        <w:spacing w:line="258" w:lineRule="exact"/>
        <w:ind w:firstLine="1276"/>
        <w:jc w:val="both"/>
        <w:rPr>
          <w:rFonts w:eastAsia="Times New Roman"/>
          <w:sz w:val="24"/>
          <w:szCs w:val="24"/>
        </w:rPr>
      </w:pPr>
    </w:p>
    <w:p w:rsidR="00393B31" w:rsidRPr="00F42AE4" w:rsidRDefault="00CD3B60" w:rsidP="00425500">
      <w:pPr>
        <w:numPr>
          <w:ilvl w:val="2"/>
          <w:numId w:val="335"/>
        </w:numPr>
        <w:tabs>
          <w:tab w:val="left" w:pos="2220"/>
        </w:tabs>
        <w:ind w:left="1985" w:hanging="28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58" w:lineRule="exact"/>
        <w:ind w:left="1985" w:hanging="284"/>
        <w:jc w:val="both"/>
        <w:rPr>
          <w:rFonts w:eastAsia="Times New Roman"/>
          <w:sz w:val="24"/>
          <w:szCs w:val="24"/>
        </w:rPr>
      </w:pPr>
    </w:p>
    <w:p w:rsidR="00393B31" w:rsidRPr="00F42AE4" w:rsidRDefault="00CD3B60" w:rsidP="00425500">
      <w:pPr>
        <w:numPr>
          <w:ilvl w:val="2"/>
          <w:numId w:val="335"/>
        </w:numPr>
        <w:tabs>
          <w:tab w:val="left" w:pos="2220"/>
        </w:tabs>
        <w:spacing w:line="246" w:lineRule="auto"/>
        <w:ind w:left="1985" w:hanging="284"/>
        <w:jc w:val="both"/>
        <w:rPr>
          <w:rFonts w:eastAsia="Times New Roman"/>
          <w:sz w:val="24"/>
          <w:szCs w:val="24"/>
        </w:rPr>
      </w:pPr>
      <w:r w:rsidRPr="00F42AE4">
        <w:rPr>
          <w:rFonts w:eastAsia="Times New Roman"/>
          <w:sz w:val="24"/>
          <w:szCs w:val="24"/>
        </w:rPr>
        <w:t xml:space="preserve">manje od 100 </w:t>
      </w:r>
      <w:r w:rsidRPr="00F42AE4">
        <w:rPr>
          <w:rFonts w:eastAsia="Arial"/>
          <w:sz w:val="24"/>
          <w:szCs w:val="24"/>
        </w:rPr>
        <w:t>μ</w:t>
      </w:r>
      <w:r w:rsidRPr="00F42AE4">
        <w:rPr>
          <w:rFonts w:eastAsia="Times New Roman"/>
          <w:sz w:val="24"/>
          <w:szCs w:val="24"/>
        </w:rPr>
        <w:t>s za bilo koju promjenu frekvencije iznad 2,2 GHz unutar frekvencijskog podru</w:t>
      </w:r>
      <w:r w:rsidRPr="00F42AE4">
        <w:rPr>
          <w:rFonts w:eastAsia="Arial"/>
          <w:sz w:val="24"/>
          <w:szCs w:val="24"/>
        </w:rPr>
        <w:t>č</w:t>
      </w:r>
      <w:r w:rsidRPr="00F42AE4">
        <w:rPr>
          <w:rFonts w:eastAsia="Times New Roman"/>
          <w:sz w:val="24"/>
          <w:szCs w:val="24"/>
        </w:rPr>
        <w:t>ja koje prelazi 4,8 GHz, ali ne prelazi 31,8 GHz;</w:t>
      </w:r>
    </w:p>
    <w:p w:rsidR="00393B31" w:rsidRPr="00F42AE4" w:rsidRDefault="00393B31" w:rsidP="00425500">
      <w:pPr>
        <w:spacing w:line="240" w:lineRule="exact"/>
        <w:ind w:left="1985" w:hanging="284"/>
        <w:jc w:val="both"/>
        <w:rPr>
          <w:rFonts w:eastAsia="Times New Roman"/>
          <w:sz w:val="24"/>
          <w:szCs w:val="24"/>
        </w:rPr>
      </w:pPr>
    </w:p>
    <w:p w:rsidR="00393B31" w:rsidRPr="00F42AE4" w:rsidRDefault="00CD3B60" w:rsidP="00425500">
      <w:pPr>
        <w:numPr>
          <w:ilvl w:val="2"/>
          <w:numId w:val="335"/>
        </w:numPr>
        <w:tabs>
          <w:tab w:val="left" w:pos="2220"/>
        </w:tabs>
        <w:ind w:left="1985" w:hanging="28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58" w:lineRule="exact"/>
        <w:ind w:left="1985" w:hanging="284"/>
        <w:jc w:val="both"/>
        <w:rPr>
          <w:rFonts w:eastAsia="Times New Roman"/>
          <w:sz w:val="24"/>
          <w:szCs w:val="24"/>
        </w:rPr>
      </w:pPr>
    </w:p>
    <w:p w:rsidR="00393B31" w:rsidRPr="00F42AE4" w:rsidRDefault="00CD3B60" w:rsidP="00425500">
      <w:pPr>
        <w:numPr>
          <w:ilvl w:val="2"/>
          <w:numId w:val="335"/>
        </w:numPr>
        <w:tabs>
          <w:tab w:val="left" w:pos="2220"/>
        </w:tabs>
        <w:spacing w:line="245" w:lineRule="auto"/>
        <w:ind w:left="1985" w:hanging="284"/>
        <w:jc w:val="both"/>
        <w:rPr>
          <w:rFonts w:eastAsia="Times New Roman"/>
          <w:sz w:val="24"/>
          <w:szCs w:val="24"/>
        </w:rPr>
      </w:pPr>
      <w:r w:rsidRPr="00F42AE4">
        <w:rPr>
          <w:rFonts w:eastAsia="Times New Roman"/>
          <w:sz w:val="24"/>
          <w:szCs w:val="24"/>
        </w:rPr>
        <w:t xml:space="preserve">manje od 500 </w:t>
      </w:r>
      <w:r w:rsidRPr="00F42AE4">
        <w:rPr>
          <w:rFonts w:eastAsia="Arial"/>
          <w:sz w:val="24"/>
          <w:szCs w:val="24"/>
        </w:rPr>
        <w:t>μ</w:t>
      </w:r>
      <w:r w:rsidRPr="00F42AE4">
        <w:rPr>
          <w:rFonts w:eastAsia="Times New Roman"/>
          <w:sz w:val="24"/>
          <w:szCs w:val="24"/>
        </w:rPr>
        <w:t>s za bilo koju promjenu frekvencije iznad 550 MHz unutar frekvencijskog podru</w:t>
      </w:r>
      <w:r w:rsidRPr="00F42AE4">
        <w:rPr>
          <w:rFonts w:eastAsia="Arial"/>
          <w:sz w:val="24"/>
          <w:szCs w:val="24"/>
        </w:rPr>
        <w:t>č</w:t>
      </w:r>
      <w:r w:rsidRPr="00F42AE4">
        <w:rPr>
          <w:rFonts w:eastAsia="Times New Roman"/>
          <w:sz w:val="24"/>
          <w:szCs w:val="24"/>
        </w:rPr>
        <w:t xml:space="preserve">ja koje prelazi 31,8 GHz, ali ne prelazi 37 GHz; </w:t>
      </w:r>
      <w:r w:rsidRPr="00F42AE4">
        <w:rPr>
          <w:rFonts w:eastAsia="Times New Roman"/>
          <w:sz w:val="24"/>
          <w:szCs w:val="24"/>
          <w:u w:val="single"/>
        </w:rPr>
        <w:t>ili</w:t>
      </w:r>
    </w:p>
    <w:p w:rsidR="00393B31" w:rsidRPr="00F42AE4" w:rsidRDefault="00393B31" w:rsidP="00425500">
      <w:pPr>
        <w:spacing w:line="242" w:lineRule="exact"/>
        <w:ind w:left="1985" w:hanging="284"/>
        <w:jc w:val="both"/>
        <w:rPr>
          <w:rFonts w:eastAsia="Times New Roman"/>
          <w:sz w:val="24"/>
          <w:szCs w:val="24"/>
        </w:rPr>
      </w:pPr>
    </w:p>
    <w:p w:rsidR="00393B31" w:rsidRPr="00F42AE4" w:rsidRDefault="00CD3B60" w:rsidP="00425500">
      <w:pPr>
        <w:numPr>
          <w:ilvl w:val="2"/>
          <w:numId w:val="335"/>
        </w:numPr>
        <w:tabs>
          <w:tab w:val="left" w:pos="2220"/>
        </w:tabs>
        <w:spacing w:line="246" w:lineRule="auto"/>
        <w:ind w:left="1985" w:hanging="284"/>
        <w:jc w:val="both"/>
        <w:rPr>
          <w:rFonts w:eastAsia="Times New Roman"/>
          <w:sz w:val="24"/>
          <w:szCs w:val="24"/>
        </w:rPr>
      </w:pPr>
      <w:r w:rsidRPr="00F42AE4">
        <w:rPr>
          <w:rFonts w:eastAsia="Times New Roman"/>
          <w:sz w:val="24"/>
          <w:szCs w:val="24"/>
        </w:rPr>
        <w:t xml:space="preserve">manje od 100 </w:t>
      </w:r>
      <w:r w:rsidRPr="00F42AE4">
        <w:rPr>
          <w:rFonts w:eastAsia="Arial"/>
          <w:sz w:val="24"/>
          <w:szCs w:val="24"/>
        </w:rPr>
        <w:t>μ</w:t>
      </w:r>
      <w:r w:rsidRPr="00F42AE4">
        <w:rPr>
          <w:rFonts w:eastAsia="Times New Roman"/>
          <w:sz w:val="24"/>
          <w:szCs w:val="24"/>
        </w:rPr>
        <w:t>s za bilo koju promjenu frekvencije iznad 2,2 GHz unutar frekvencijskog podru</w:t>
      </w:r>
      <w:r w:rsidRPr="00F42AE4">
        <w:rPr>
          <w:rFonts w:eastAsia="Arial"/>
          <w:sz w:val="24"/>
          <w:szCs w:val="24"/>
        </w:rPr>
        <w:t>č</w:t>
      </w:r>
      <w:r w:rsidRPr="00F42AE4">
        <w:rPr>
          <w:rFonts w:eastAsia="Times New Roman"/>
          <w:sz w:val="24"/>
          <w:szCs w:val="24"/>
        </w:rPr>
        <w:t>ja koje prelazi 37 GHz, ali ne prelazi 90 GHz;</w:t>
      </w:r>
    </w:p>
    <w:p w:rsidR="00393B31" w:rsidRPr="00F42AE4" w:rsidRDefault="00393B31" w:rsidP="00425500">
      <w:pPr>
        <w:spacing w:line="241" w:lineRule="exact"/>
        <w:ind w:left="1985" w:hanging="284"/>
        <w:jc w:val="both"/>
        <w:rPr>
          <w:rFonts w:eastAsia="Times New Roman"/>
          <w:sz w:val="24"/>
          <w:szCs w:val="24"/>
        </w:rPr>
      </w:pPr>
    </w:p>
    <w:p w:rsidR="00393B31" w:rsidRPr="00F42AE4" w:rsidRDefault="00CD3B60" w:rsidP="00425500">
      <w:pPr>
        <w:numPr>
          <w:ilvl w:val="2"/>
          <w:numId w:val="335"/>
        </w:numPr>
        <w:tabs>
          <w:tab w:val="left" w:pos="2220"/>
        </w:tabs>
        <w:ind w:left="1985" w:hanging="28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58" w:lineRule="exact"/>
        <w:ind w:left="1985" w:hanging="284"/>
        <w:jc w:val="both"/>
        <w:rPr>
          <w:rFonts w:eastAsia="Times New Roman"/>
          <w:sz w:val="24"/>
          <w:szCs w:val="24"/>
        </w:rPr>
      </w:pPr>
    </w:p>
    <w:p w:rsidR="00393B31" w:rsidRPr="00F42AE4" w:rsidRDefault="00CD3B60" w:rsidP="00425500">
      <w:pPr>
        <w:numPr>
          <w:ilvl w:val="1"/>
          <w:numId w:val="335"/>
        </w:numPr>
        <w:tabs>
          <w:tab w:val="left" w:pos="1701"/>
        </w:tabs>
        <w:ind w:left="1701" w:hanging="425"/>
        <w:jc w:val="both"/>
        <w:rPr>
          <w:rFonts w:eastAsia="Times New Roman"/>
          <w:sz w:val="24"/>
          <w:szCs w:val="24"/>
        </w:rPr>
      </w:pPr>
      <w:r w:rsidRPr="00F42AE4">
        <w:rPr>
          <w:rFonts w:eastAsia="Times New Roman"/>
          <w:sz w:val="24"/>
          <w:szCs w:val="24"/>
        </w:rPr>
        <w:t>fazni šum u jednom bo</w:t>
      </w:r>
      <w:r w:rsidRPr="00F42AE4">
        <w:rPr>
          <w:rFonts w:eastAsia="Arial"/>
          <w:sz w:val="24"/>
          <w:szCs w:val="24"/>
        </w:rPr>
        <w:t>č</w:t>
      </w:r>
      <w:r w:rsidRPr="00F42AE4">
        <w:rPr>
          <w:rFonts w:eastAsia="Times New Roman"/>
          <w:sz w:val="24"/>
          <w:szCs w:val="24"/>
        </w:rPr>
        <w:t>nom pojasu (SSB) u dBc/Hz, koji 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tabs>
          <w:tab w:val="left" w:pos="1701"/>
        </w:tabs>
        <w:spacing w:line="143" w:lineRule="exact"/>
        <w:jc w:val="both"/>
        <w:rPr>
          <w:rFonts w:eastAsia="Times New Roman"/>
          <w:sz w:val="24"/>
          <w:szCs w:val="24"/>
        </w:rPr>
      </w:pPr>
    </w:p>
    <w:p w:rsidR="00393B31" w:rsidRPr="00F42AE4" w:rsidRDefault="00CD3B60" w:rsidP="00425500">
      <w:pPr>
        <w:numPr>
          <w:ilvl w:val="2"/>
          <w:numId w:val="335"/>
        </w:numPr>
        <w:tabs>
          <w:tab w:val="left" w:pos="1701"/>
          <w:tab w:val="left" w:pos="2220"/>
          <w:tab w:val="left" w:pos="9355"/>
        </w:tabs>
        <w:spacing w:line="258" w:lineRule="auto"/>
        <w:ind w:left="1985" w:hanging="284"/>
        <w:jc w:val="both"/>
        <w:rPr>
          <w:rFonts w:eastAsia="Times New Roman"/>
          <w:sz w:val="24"/>
          <w:szCs w:val="24"/>
        </w:rPr>
      </w:pPr>
      <w:r w:rsidRPr="00F42AE4">
        <w:rPr>
          <w:rFonts w:eastAsia="Times New Roman"/>
          <w:sz w:val="24"/>
          <w:szCs w:val="24"/>
        </w:rPr>
        <w:t xml:space="preserve">manji (bolji) od –(126 + 20log </w:t>
      </w:r>
      <w:r w:rsidRPr="00F42AE4">
        <w:rPr>
          <w:rFonts w:eastAsia="Times New Roman"/>
          <w:sz w:val="24"/>
          <w:szCs w:val="24"/>
          <w:vertAlign w:val="subscript"/>
        </w:rPr>
        <w:t>10</w:t>
      </w:r>
      <w:r w:rsidRPr="00F42AE4">
        <w:rPr>
          <w:rFonts w:eastAsia="Times New Roman"/>
          <w:sz w:val="24"/>
          <w:szCs w:val="24"/>
        </w:rPr>
        <w:t xml:space="preserve"> F – 20log </w:t>
      </w:r>
      <w:r w:rsidRPr="00F42AE4">
        <w:rPr>
          <w:rFonts w:eastAsia="Times New Roman"/>
          <w:b/>
          <w:bCs/>
          <w:sz w:val="24"/>
          <w:szCs w:val="24"/>
          <w:vertAlign w:val="subscript"/>
        </w:rPr>
        <w:t>10</w:t>
      </w:r>
      <w:r w:rsidRPr="00F42AE4">
        <w:rPr>
          <w:rFonts w:eastAsia="Times New Roman"/>
          <w:sz w:val="24"/>
          <w:szCs w:val="24"/>
        </w:rPr>
        <w:t xml:space="preserve"> f) bilo gdje unutar podru</w:t>
      </w:r>
      <w:r w:rsidRPr="00F42AE4">
        <w:rPr>
          <w:rFonts w:eastAsia="Arial"/>
          <w:sz w:val="24"/>
          <w:szCs w:val="24"/>
        </w:rPr>
        <w:t>č</w:t>
      </w:r>
      <w:r w:rsidRPr="00F42AE4">
        <w:rPr>
          <w:rFonts w:eastAsia="Times New Roman"/>
          <w:sz w:val="24"/>
          <w:szCs w:val="24"/>
        </w:rPr>
        <w:t xml:space="preserve">ja od 10 Hz </w:t>
      </w:r>
      <w:r w:rsidRPr="00F42AE4">
        <w:rPr>
          <w:rFonts w:eastAsia="Arial"/>
          <w:sz w:val="24"/>
          <w:szCs w:val="24"/>
        </w:rPr>
        <w:t>≤</w:t>
      </w:r>
      <w:r w:rsidRPr="00F42AE4">
        <w:rPr>
          <w:rFonts w:eastAsia="Times New Roman"/>
          <w:sz w:val="24"/>
          <w:szCs w:val="24"/>
        </w:rPr>
        <w:t xml:space="preserve"> F </w:t>
      </w:r>
      <w:r w:rsidRPr="00F42AE4">
        <w:rPr>
          <w:rFonts w:eastAsia="Arial"/>
          <w:sz w:val="24"/>
          <w:szCs w:val="24"/>
        </w:rPr>
        <w:t>≤</w:t>
      </w:r>
      <w:r w:rsidRPr="00F42AE4">
        <w:rPr>
          <w:rFonts w:eastAsia="Times New Roman"/>
          <w:sz w:val="24"/>
          <w:szCs w:val="24"/>
        </w:rPr>
        <w:t xml:space="preserve"> 10 kHz bilo gdje unutar frekvencijskog podru</w:t>
      </w:r>
      <w:r w:rsidRPr="00F42AE4">
        <w:rPr>
          <w:rFonts w:eastAsia="Arial"/>
          <w:sz w:val="24"/>
          <w:szCs w:val="24"/>
        </w:rPr>
        <w:t>č</w:t>
      </w:r>
      <w:r w:rsidRPr="00F42AE4">
        <w:rPr>
          <w:rFonts w:eastAsia="Times New Roman"/>
          <w:sz w:val="24"/>
          <w:szCs w:val="24"/>
        </w:rPr>
        <w:t xml:space="preserve">ja iznad 3,2 GHz, ali ne iznad 90 GHz </w:t>
      </w:r>
      <w:r w:rsidRPr="00F42AE4">
        <w:rPr>
          <w:rFonts w:eastAsia="Times New Roman"/>
          <w:sz w:val="24"/>
          <w:szCs w:val="24"/>
          <w:u w:val="single"/>
        </w:rPr>
        <w:t>ili</w:t>
      </w:r>
    </w:p>
    <w:p w:rsidR="00393B31" w:rsidRPr="00F42AE4" w:rsidRDefault="00393B31" w:rsidP="00425500">
      <w:pPr>
        <w:tabs>
          <w:tab w:val="left" w:pos="1701"/>
          <w:tab w:val="left" w:pos="9355"/>
        </w:tabs>
        <w:spacing w:line="112" w:lineRule="exact"/>
        <w:ind w:left="1985" w:hanging="284"/>
        <w:jc w:val="both"/>
        <w:rPr>
          <w:rFonts w:eastAsia="Times New Roman"/>
          <w:sz w:val="24"/>
          <w:szCs w:val="24"/>
        </w:rPr>
      </w:pPr>
    </w:p>
    <w:p w:rsidR="00393B31" w:rsidRPr="00F42AE4" w:rsidRDefault="00CD3B60" w:rsidP="00425500">
      <w:pPr>
        <w:numPr>
          <w:ilvl w:val="2"/>
          <w:numId w:val="335"/>
        </w:numPr>
        <w:tabs>
          <w:tab w:val="left" w:pos="1701"/>
          <w:tab w:val="left" w:pos="2220"/>
          <w:tab w:val="left" w:pos="9355"/>
        </w:tabs>
        <w:spacing w:line="253" w:lineRule="auto"/>
        <w:ind w:left="1985" w:hanging="284"/>
        <w:jc w:val="both"/>
        <w:rPr>
          <w:rFonts w:eastAsia="Times New Roman"/>
          <w:sz w:val="24"/>
          <w:szCs w:val="24"/>
        </w:rPr>
      </w:pPr>
      <w:r w:rsidRPr="00F42AE4">
        <w:rPr>
          <w:rFonts w:eastAsia="Times New Roman"/>
          <w:sz w:val="24"/>
          <w:szCs w:val="24"/>
        </w:rPr>
        <w:t xml:space="preserve">manji (bolji) od –(206 – 20log </w:t>
      </w:r>
      <w:r w:rsidRPr="00F42AE4">
        <w:rPr>
          <w:rFonts w:eastAsia="Times New Roman"/>
          <w:sz w:val="24"/>
          <w:szCs w:val="24"/>
          <w:vertAlign w:val="subscript"/>
        </w:rPr>
        <w:t>10</w:t>
      </w:r>
      <w:r w:rsidRPr="00F42AE4">
        <w:rPr>
          <w:rFonts w:eastAsia="Times New Roman"/>
          <w:sz w:val="24"/>
          <w:szCs w:val="24"/>
        </w:rPr>
        <w:t xml:space="preserve"> f) bilo gdje unutar podru</w:t>
      </w:r>
      <w:r w:rsidRPr="00F42AE4">
        <w:rPr>
          <w:rFonts w:eastAsia="Arial"/>
          <w:sz w:val="24"/>
          <w:szCs w:val="24"/>
        </w:rPr>
        <w:t>č</w:t>
      </w:r>
      <w:r w:rsidRPr="00F42AE4">
        <w:rPr>
          <w:rFonts w:eastAsia="Times New Roman"/>
          <w:sz w:val="24"/>
          <w:szCs w:val="24"/>
        </w:rPr>
        <w:t xml:space="preserve">ja od 10 kHz &lt; F </w:t>
      </w:r>
      <w:r w:rsidRPr="00F42AE4">
        <w:rPr>
          <w:rFonts w:eastAsia="Arial"/>
          <w:sz w:val="24"/>
          <w:szCs w:val="24"/>
        </w:rPr>
        <w:t>≤</w:t>
      </w:r>
      <w:r w:rsidRPr="00F42AE4">
        <w:rPr>
          <w:rFonts w:eastAsia="Times New Roman"/>
          <w:sz w:val="24"/>
          <w:szCs w:val="24"/>
        </w:rPr>
        <w:t xml:space="preserve"> 100 kHz bilo gdje unutar frekvencijskog podru</w:t>
      </w:r>
      <w:r w:rsidRPr="00F42AE4">
        <w:rPr>
          <w:rFonts w:eastAsia="Arial"/>
          <w:sz w:val="24"/>
          <w:szCs w:val="24"/>
        </w:rPr>
        <w:t>č</w:t>
      </w:r>
      <w:r w:rsidRPr="00F42AE4">
        <w:rPr>
          <w:rFonts w:eastAsia="Times New Roman"/>
          <w:sz w:val="24"/>
          <w:szCs w:val="24"/>
        </w:rPr>
        <w:t xml:space="preserve">ja iznad 3,2 GHz, ali ne iznad 90 GHz </w:t>
      </w:r>
      <w:r w:rsidRPr="00F42AE4">
        <w:rPr>
          <w:rFonts w:eastAsia="Times New Roman"/>
          <w:sz w:val="24"/>
          <w:szCs w:val="24"/>
          <w:u w:val="single"/>
        </w:rPr>
        <w:t>ili</w:t>
      </w:r>
    </w:p>
    <w:p w:rsidR="00393B31" w:rsidRPr="00F42AE4" w:rsidRDefault="00393B31" w:rsidP="00425500">
      <w:pPr>
        <w:tabs>
          <w:tab w:val="left" w:pos="1701"/>
        </w:tabs>
        <w:spacing w:line="229" w:lineRule="exact"/>
        <w:jc w:val="both"/>
        <w:rPr>
          <w:sz w:val="24"/>
          <w:szCs w:val="24"/>
        </w:rPr>
      </w:pPr>
    </w:p>
    <w:p w:rsidR="00393B31" w:rsidRPr="00F42AE4" w:rsidRDefault="00CD3B60" w:rsidP="00425500">
      <w:pPr>
        <w:tabs>
          <w:tab w:val="left" w:pos="1701"/>
        </w:tabs>
        <w:ind w:left="170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tabs>
          <w:tab w:val="left" w:pos="1701"/>
        </w:tabs>
        <w:spacing w:line="258" w:lineRule="exact"/>
        <w:ind w:left="1701"/>
        <w:jc w:val="both"/>
        <w:rPr>
          <w:sz w:val="24"/>
          <w:szCs w:val="24"/>
        </w:rPr>
      </w:pPr>
    </w:p>
    <w:p w:rsidR="00393B31" w:rsidRPr="00F42AE4" w:rsidRDefault="00CD3B60" w:rsidP="00425500">
      <w:pPr>
        <w:tabs>
          <w:tab w:val="left" w:pos="1701"/>
        </w:tabs>
        <w:ind w:left="1701"/>
        <w:jc w:val="both"/>
        <w:rPr>
          <w:sz w:val="24"/>
          <w:szCs w:val="24"/>
        </w:rPr>
      </w:pPr>
      <w:r w:rsidRPr="00F42AE4">
        <w:rPr>
          <w:rFonts w:eastAsia="Times New Roman"/>
          <w:i/>
          <w:iCs/>
          <w:sz w:val="24"/>
          <w:szCs w:val="24"/>
        </w:rPr>
        <w:t>U 3A002.d.4. F je regulacijsko odstupanje od radne frekvencije u Hz, a f je radna frekvencija u MHz;</w:t>
      </w:r>
    </w:p>
    <w:p w:rsidR="00393B31" w:rsidRPr="00F42AE4" w:rsidRDefault="00393B31" w:rsidP="00425500">
      <w:pPr>
        <w:tabs>
          <w:tab w:val="left" w:pos="1701"/>
        </w:tabs>
        <w:spacing w:line="259" w:lineRule="exact"/>
        <w:jc w:val="both"/>
        <w:rPr>
          <w:sz w:val="24"/>
          <w:szCs w:val="24"/>
        </w:rPr>
      </w:pPr>
    </w:p>
    <w:p w:rsidR="00393B31" w:rsidRPr="00F42AE4" w:rsidRDefault="00CD3B60" w:rsidP="00425500">
      <w:pPr>
        <w:tabs>
          <w:tab w:val="left" w:pos="1701"/>
        </w:tabs>
        <w:ind w:left="1701" w:hanging="425"/>
        <w:jc w:val="both"/>
        <w:rPr>
          <w:sz w:val="24"/>
          <w:szCs w:val="24"/>
        </w:rPr>
      </w:pPr>
      <w:r w:rsidRPr="00F42AE4">
        <w:rPr>
          <w:rFonts w:eastAsia="Times New Roman"/>
          <w:sz w:val="24"/>
          <w:szCs w:val="24"/>
        </w:rPr>
        <w:t xml:space="preserve">5. </w:t>
      </w:r>
      <w:r w:rsidR="00CF6FCC">
        <w:rPr>
          <w:rFonts w:eastAsia="Times New Roman"/>
          <w:sz w:val="24"/>
          <w:szCs w:val="24"/>
        </w:rPr>
        <w:t xml:space="preserve">  </w:t>
      </w:r>
      <w:r w:rsidRPr="00F42AE4">
        <w:rPr>
          <w:rFonts w:eastAsia="Times New Roman"/>
          <w:sz w:val="24"/>
          <w:szCs w:val="24"/>
        </w:rPr>
        <w:t>maksimalna frekvencija ve</w:t>
      </w:r>
      <w:r w:rsidRPr="00F42AE4">
        <w:rPr>
          <w:rFonts w:eastAsia="Arial"/>
          <w:sz w:val="24"/>
          <w:szCs w:val="24"/>
        </w:rPr>
        <w:t>ć</w:t>
      </w:r>
      <w:r w:rsidRPr="00F42AE4">
        <w:rPr>
          <w:rFonts w:eastAsia="Times New Roman"/>
          <w:sz w:val="24"/>
          <w:szCs w:val="24"/>
        </w:rPr>
        <w:t>a od 90 GHz;</w:t>
      </w:r>
    </w:p>
    <w:p w:rsidR="00393B31" w:rsidRPr="00F42AE4" w:rsidRDefault="00393B31" w:rsidP="00425500">
      <w:pPr>
        <w:spacing w:line="258" w:lineRule="exact"/>
        <w:jc w:val="both"/>
        <w:rPr>
          <w:sz w:val="24"/>
          <w:szCs w:val="24"/>
        </w:rPr>
      </w:pPr>
    </w:p>
    <w:p w:rsidR="00393B31" w:rsidRPr="00F42AE4" w:rsidRDefault="00CD3B60" w:rsidP="00425500">
      <w:pPr>
        <w:tabs>
          <w:tab w:val="left" w:pos="9214"/>
          <w:tab w:val="left" w:pos="9355"/>
        </w:tabs>
        <w:spacing w:line="246" w:lineRule="auto"/>
        <w:ind w:left="2835" w:hanging="1559"/>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Za potrebe 3A002.d. pojam generatori signala uklju</w:t>
      </w:r>
      <w:r w:rsidRPr="00F42AE4">
        <w:rPr>
          <w:rFonts w:eastAsia="Arial"/>
          <w:i/>
          <w:iCs/>
          <w:sz w:val="24"/>
          <w:szCs w:val="24"/>
        </w:rPr>
        <w:t>č</w:t>
      </w:r>
      <w:r w:rsidRPr="00F42AE4">
        <w:rPr>
          <w:rFonts w:eastAsia="Times New Roman"/>
          <w:i/>
          <w:iCs/>
          <w:sz w:val="24"/>
          <w:szCs w:val="24"/>
        </w:rPr>
        <w:t>uje generatore proizvoljnih valnih oblika i funkcijske generatore.</w:t>
      </w:r>
    </w:p>
    <w:p w:rsidR="00393B31" w:rsidRPr="00F42AE4" w:rsidRDefault="00393B31" w:rsidP="00425500">
      <w:pPr>
        <w:tabs>
          <w:tab w:val="left" w:pos="9214"/>
          <w:tab w:val="left" w:pos="9355"/>
        </w:tabs>
        <w:spacing w:line="242" w:lineRule="exact"/>
        <w:ind w:left="2835" w:hanging="1559"/>
        <w:jc w:val="both"/>
        <w:rPr>
          <w:sz w:val="24"/>
          <w:szCs w:val="24"/>
        </w:rPr>
      </w:pPr>
    </w:p>
    <w:p w:rsidR="00393B31" w:rsidRPr="00F42AE4" w:rsidRDefault="00CD3B60" w:rsidP="00425500">
      <w:pPr>
        <w:tabs>
          <w:tab w:val="left" w:pos="9214"/>
          <w:tab w:val="left" w:pos="9355"/>
        </w:tabs>
        <w:spacing w:line="239" w:lineRule="auto"/>
        <w:ind w:left="2835" w:hanging="1559"/>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3A002.d. ne odnosi se na opremu kod koje se izlazna frekvencija dobiva zbrajanjem ili oduzima</w:t>
      </w:r>
      <w:r w:rsidRPr="00F42AE4">
        <w:rPr>
          <w:rFonts w:eastAsia="Arial"/>
          <w:i/>
          <w:iCs/>
          <w:sz w:val="24"/>
          <w:szCs w:val="24"/>
        </w:rPr>
        <w:t>­</w:t>
      </w:r>
      <w:r w:rsidRPr="00F42AE4">
        <w:rPr>
          <w:rFonts w:eastAsia="Times New Roman"/>
          <w:i/>
          <w:iCs/>
          <w:sz w:val="24"/>
          <w:szCs w:val="24"/>
        </w:rPr>
        <w:t xml:space="preserve"> njem dviju ili više frekvencija kristalnog oscilatora ili zbrajanjem ili oduzimanjem i potom množe</w:t>
      </w:r>
      <w:r w:rsidRPr="00F42AE4">
        <w:rPr>
          <w:rFonts w:eastAsia="Arial"/>
          <w:i/>
          <w:iCs/>
          <w:sz w:val="24"/>
          <w:szCs w:val="24"/>
        </w:rPr>
        <w:t>­</w:t>
      </w:r>
      <w:r w:rsidRPr="00F42AE4">
        <w:rPr>
          <w:rFonts w:eastAsia="Times New Roman"/>
          <w:i/>
          <w:iCs/>
          <w:sz w:val="24"/>
          <w:szCs w:val="24"/>
        </w:rPr>
        <w:t xml:space="preserve"> njem rezultata.</w:t>
      </w:r>
    </w:p>
    <w:p w:rsidR="00573191" w:rsidRDefault="00573191" w:rsidP="00425500">
      <w:pPr>
        <w:spacing w:line="136" w:lineRule="exact"/>
        <w:jc w:val="both"/>
        <w:rPr>
          <w:sz w:val="24"/>
          <w:szCs w:val="24"/>
        </w:rPr>
      </w:pPr>
    </w:p>
    <w:p w:rsidR="00CF6FCC" w:rsidRDefault="00CF6FCC" w:rsidP="00425500">
      <w:pPr>
        <w:spacing w:line="136" w:lineRule="exact"/>
        <w:jc w:val="both"/>
        <w:rPr>
          <w:sz w:val="24"/>
          <w:szCs w:val="24"/>
        </w:rPr>
      </w:pPr>
    </w:p>
    <w:p w:rsidR="00CF6FCC" w:rsidRDefault="00CF6FCC" w:rsidP="00425500">
      <w:pPr>
        <w:spacing w:line="136" w:lineRule="exact"/>
        <w:jc w:val="both"/>
        <w:rPr>
          <w:sz w:val="24"/>
          <w:szCs w:val="24"/>
        </w:rPr>
      </w:pPr>
    </w:p>
    <w:p w:rsidR="00CF6FCC" w:rsidRPr="00CF6FCC" w:rsidRDefault="00CF6FCC" w:rsidP="00425500">
      <w:pPr>
        <w:spacing w:line="136" w:lineRule="exact"/>
        <w:ind w:firstLine="1276"/>
        <w:jc w:val="both"/>
        <w:rPr>
          <w:i/>
          <w:sz w:val="24"/>
          <w:szCs w:val="24"/>
          <w:u w:val="single"/>
        </w:rPr>
      </w:pPr>
    </w:p>
    <w:p w:rsidR="00CF6FCC" w:rsidRPr="00CF6FCC" w:rsidRDefault="00CF6FCC" w:rsidP="00425500">
      <w:pPr>
        <w:spacing w:line="136" w:lineRule="exact"/>
        <w:ind w:firstLine="1276"/>
        <w:jc w:val="both"/>
        <w:rPr>
          <w:i/>
          <w:sz w:val="24"/>
          <w:szCs w:val="24"/>
          <w:u w:val="single"/>
        </w:rPr>
      </w:pPr>
      <w:r w:rsidRPr="00CF6FCC">
        <w:rPr>
          <w:i/>
          <w:sz w:val="24"/>
          <w:szCs w:val="24"/>
          <w:u w:val="single"/>
        </w:rPr>
        <w:t xml:space="preserve">Tehničke napomene: </w:t>
      </w:r>
    </w:p>
    <w:p w:rsidR="00CF6FCC" w:rsidRPr="00CF6FCC" w:rsidRDefault="00CF6FCC" w:rsidP="00425500">
      <w:pPr>
        <w:spacing w:line="136" w:lineRule="exact"/>
        <w:jc w:val="both"/>
        <w:rPr>
          <w:i/>
          <w:sz w:val="24"/>
          <w:szCs w:val="24"/>
        </w:rPr>
      </w:pPr>
    </w:p>
    <w:p w:rsidR="00573191" w:rsidRPr="00F42AE4" w:rsidRDefault="00573191" w:rsidP="00425500">
      <w:pPr>
        <w:numPr>
          <w:ilvl w:val="1"/>
          <w:numId w:val="336"/>
        </w:numPr>
        <w:tabs>
          <w:tab w:val="left" w:pos="2020"/>
        </w:tabs>
        <w:spacing w:line="246" w:lineRule="auto"/>
        <w:ind w:left="1560" w:hanging="284"/>
        <w:jc w:val="both"/>
        <w:rPr>
          <w:rFonts w:eastAsia="Times New Roman"/>
          <w:i/>
          <w:iCs/>
          <w:sz w:val="24"/>
          <w:szCs w:val="24"/>
        </w:rPr>
      </w:pPr>
      <w:r w:rsidRPr="00F42AE4">
        <w:rPr>
          <w:rFonts w:eastAsia="Times New Roman"/>
          <w:i/>
          <w:iCs/>
          <w:sz w:val="24"/>
          <w:szCs w:val="24"/>
        </w:rPr>
        <w:t>Maksimalna frekvencija generatora proizvoljnih valnih oblika ili funkcijskog generatora izra</w:t>
      </w:r>
      <w:r w:rsidRPr="00F42AE4">
        <w:rPr>
          <w:rFonts w:eastAsia="Arial"/>
          <w:i/>
          <w:iCs/>
          <w:sz w:val="24"/>
          <w:szCs w:val="24"/>
        </w:rPr>
        <w:t>č</w:t>
      </w:r>
      <w:r w:rsidRPr="00F42AE4">
        <w:rPr>
          <w:rFonts w:eastAsia="Times New Roman"/>
          <w:i/>
          <w:iCs/>
          <w:sz w:val="24"/>
          <w:szCs w:val="24"/>
        </w:rPr>
        <w:t>unava se dijeljenjem brzine uzorkovanja, izražene u uzorcima/sekundama, s faktorom 2,5.</w:t>
      </w:r>
    </w:p>
    <w:p w:rsidR="00573191" w:rsidRPr="00F42AE4" w:rsidRDefault="00573191" w:rsidP="00425500">
      <w:pPr>
        <w:spacing w:line="214" w:lineRule="exact"/>
        <w:ind w:left="1560" w:hanging="284"/>
        <w:jc w:val="both"/>
        <w:rPr>
          <w:rFonts w:eastAsia="Times New Roman"/>
          <w:i/>
          <w:iCs/>
          <w:sz w:val="24"/>
          <w:szCs w:val="24"/>
        </w:rPr>
      </w:pPr>
    </w:p>
    <w:p w:rsidR="00573191" w:rsidRPr="00F42AE4" w:rsidRDefault="00573191" w:rsidP="00425500">
      <w:pPr>
        <w:numPr>
          <w:ilvl w:val="1"/>
          <w:numId w:val="336"/>
        </w:numPr>
        <w:tabs>
          <w:tab w:val="left" w:pos="2020"/>
        </w:tabs>
        <w:spacing w:line="272" w:lineRule="auto"/>
        <w:ind w:left="1560" w:hanging="284"/>
        <w:jc w:val="both"/>
        <w:rPr>
          <w:rFonts w:eastAsia="Times New Roman"/>
          <w:i/>
          <w:iCs/>
          <w:sz w:val="24"/>
          <w:szCs w:val="24"/>
        </w:rPr>
      </w:pPr>
      <w:r w:rsidRPr="00F42AE4">
        <w:rPr>
          <w:rFonts w:eastAsia="Times New Roman"/>
          <w:i/>
          <w:iCs/>
          <w:sz w:val="24"/>
          <w:szCs w:val="24"/>
        </w:rPr>
        <w:t>Za potrebe 3A002.d.1.a. ‚trajanje impulsa’ zna</w:t>
      </w:r>
      <w:r w:rsidRPr="00F42AE4">
        <w:rPr>
          <w:rFonts w:eastAsia="Arial"/>
          <w:i/>
          <w:iCs/>
          <w:sz w:val="24"/>
          <w:szCs w:val="24"/>
        </w:rPr>
        <w:t>č</w:t>
      </w:r>
      <w:r w:rsidRPr="00F42AE4">
        <w:rPr>
          <w:rFonts w:eastAsia="Times New Roman"/>
          <w:i/>
          <w:iCs/>
          <w:sz w:val="24"/>
          <w:szCs w:val="24"/>
        </w:rPr>
        <w:t>i vremenski interval od to</w:t>
      </w:r>
      <w:r w:rsidRPr="00F42AE4">
        <w:rPr>
          <w:rFonts w:eastAsia="Arial"/>
          <w:i/>
          <w:iCs/>
          <w:sz w:val="24"/>
          <w:szCs w:val="24"/>
        </w:rPr>
        <w:t>č</w:t>
      </w:r>
      <w:r w:rsidRPr="00F42AE4">
        <w:rPr>
          <w:rFonts w:eastAsia="Times New Roman"/>
          <w:i/>
          <w:iCs/>
          <w:sz w:val="24"/>
          <w:szCs w:val="24"/>
        </w:rPr>
        <w:t>ke na vode</w:t>
      </w:r>
      <w:r w:rsidRPr="00F42AE4">
        <w:rPr>
          <w:rFonts w:eastAsia="Arial"/>
          <w:i/>
          <w:iCs/>
          <w:sz w:val="24"/>
          <w:szCs w:val="24"/>
        </w:rPr>
        <w:t>ć</w:t>
      </w:r>
      <w:r w:rsidRPr="00F42AE4">
        <w:rPr>
          <w:rFonts w:eastAsia="Times New Roman"/>
          <w:i/>
          <w:iCs/>
          <w:sz w:val="24"/>
          <w:szCs w:val="24"/>
        </w:rPr>
        <w:t>em rubu koji iznosi 50 % amplitude impulsa do to</w:t>
      </w:r>
      <w:r w:rsidRPr="00F42AE4">
        <w:rPr>
          <w:rFonts w:eastAsia="Arial"/>
          <w:i/>
          <w:iCs/>
          <w:sz w:val="24"/>
          <w:szCs w:val="24"/>
        </w:rPr>
        <w:t>č</w:t>
      </w:r>
      <w:r w:rsidRPr="00F42AE4">
        <w:rPr>
          <w:rFonts w:eastAsia="Times New Roman"/>
          <w:i/>
          <w:iCs/>
          <w:sz w:val="24"/>
          <w:szCs w:val="24"/>
        </w:rPr>
        <w:t>ke na prate</w:t>
      </w:r>
      <w:r w:rsidRPr="00F42AE4">
        <w:rPr>
          <w:rFonts w:eastAsia="Arial"/>
          <w:i/>
          <w:iCs/>
          <w:sz w:val="24"/>
          <w:szCs w:val="24"/>
        </w:rPr>
        <w:t>ć</w:t>
      </w:r>
      <w:r w:rsidRPr="00F42AE4">
        <w:rPr>
          <w:rFonts w:eastAsia="Times New Roman"/>
          <w:i/>
          <w:iCs/>
          <w:sz w:val="24"/>
          <w:szCs w:val="24"/>
        </w:rPr>
        <w:t>em rubu impulsa koji iznosi 50 % amplitude impulsa.</w:t>
      </w:r>
    </w:p>
    <w:p w:rsidR="00573191" w:rsidRPr="00F42AE4" w:rsidRDefault="00573191" w:rsidP="00425500">
      <w:pPr>
        <w:spacing w:line="192" w:lineRule="exact"/>
        <w:ind w:left="1560" w:hanging="284"/>
        <w:jc w:val="both"/>
        <w:rPr>
          <w:rFonts w:eastAsia="Times New Roman"/>
          <w:i/>
          <w:iCs/>
          <w:sz w:val="24"/>
          <w:szCs w:val="24"/>
        </w:rPr>
      </w:pPr>
    </w:p>
    <w:p w:rsidR="00573191" w:rsidRPr="00F42AE4" w:rsidRDefault="00573191" w:rsidP="00425500">
      <w:pPr>
        <w:numPr>
          <w:ilvl w:val="0"/>
          <w:numId w:val="337"/>
        </w:numPr>
        <w:tabs>
          <w:tab w:val="left" w:pos="1780"/>
        </w:tabs>
        <w:ind w:left="1276" w:hanging="425"/>
        <w:jc w:val="both"/>
        <w:rPr>
          <w:rFonts w:eastAsia="Times New Roman"/>
          <w:sz w:val="24"/>
          <w:szCs w:val="24"/>
        </w:rPr>
      </w:pPr>
      <w:r w:rsidRPr="00F42AE4">
        <w:rPr>
          <w:rFonts w:eastAsia="Times New Roman"/>
          <w:sz w:val="24"/>
          <w:szCs w:val="24"/>
        </w:rPr>
        <w:t>analizatori mreže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573191" w:rsidRPr="00F42AE4" w:rsidRDefault="00573191" w:rsidP="00425500">
      <w:pPr>
        <w:spacing w:line="230" w:lineRule="exact"/>
        <w:jc w:val="both"/>
        <w:rPr>
          <w:rFonts w:eastAsia="Times New Roman"/>
          <w:sz w:val="24"/>
          <w:szCs w:val="24"/>
        </w:rPr>
      </w:pPr>
    </w:p>
    <w:p w:rsidR="00573191" w:rsidRPr="00F42AE4" w:rsidRDefault="00573191" w:rsidP="00425500">
      <w:pPr>
        <w:numPr>
          <w:ilvl w:val="1"/>
          <w:numId w:val="337"/>
        </w:numPr>
        <w:tabs>
          <w:tab w:val="left" w:pos="2020"/>
        </w:tabs>
        <w:spacing w:line="246" w:lineRule="auto"/>
        <w:ind w:left="1560" w:hanging="284"/>
        <w:jc w:val="both"/>
        <w:rPr>
          <w:rFonts w:eastAsia="Times New Roman"/>
          <w:sz w:val="24"/>
          <w:szCs w:val="24"/>
        </w:rPr>
      </w:pPr>
      <w:r w:rsidRPr="00F42AE4">
        <w:rPr>
          <w:rFonts w:eastAsia="Times New Roman"/>
          <w:sz w:val="24"/>
          <w:szCs w:val="24"/>
        </w:rPr>
        <w:t>izlaznu snagu ve</w:t>
      </w:r>
      <w:r w:rsidRPr="00F42AE4">
        <w:rPr>
          <w:rFonts w:eastAsia="Arial"/>
          <w:sz w:val="24"/>
          <w:szCs w:val="24"/>
        </w:rPr>
        <w:t>ć</w:t>
      </w:r>
      <w:r w:rsidRPr="00F42AE4">
        <w:rPr>
          <w:rFonts w:eastAsia="Times New Roman"/>
          <w:sz w:val="24"/>
          <w:szCs w:val="24"/>
        </w:rPr>
        <w:t>u od 31,62 mW (15 dBm) bilo gdje unutar radnog frekvencijskog podru</w:t>
      </w:r>
      <w:r w:rsidRPr="00F42AE4">
        <w:rPr>
          <w:rFonts w:eastAsia="Arial"/>
          <w:sz w:val="24"/>
          <w:szCs w:val="24"/>
        </w:rPr>
        <w:t>č</w:t>
      </w:r>
      <w:r w:rsidRPr="00F42AE4">
        <w:rPr>
          <w:rFonts w:eastAsia="Times New Roman"/>
          <w:sz w:val="24"/>
          <w:szCs w:val="24"/>
        </w:rPr>
        <w:t>ja iznad 43,5 GHz, ali ne iznad 90 GHz;</w:t>
      </w:r>
    </w:p>
    <w:p w:rsidR="00573191" w:rsidRPr="00F42AE4" w:rsidRDefault="00573191" w:rsidP="00425500">
      <w:pPr>
        <w:spacing w:line="213" w:lineRule="exact"/>
        <w:ind w:left="1560" w:hanging="284"/>
        <w:jc w:val="both"/>
        <w:rPr>
          <w:rFonts w:eastAsia="Times New Roman"/>
          <w:sz w:val="24"/>
          <w:szCs w:val="24"/>
        </w:rPr>
      </w:pPr>
    </w:p>
    <w:p w:rsidR="00CF6FCC" w:rsidRPr="0022674F" w:rsidRDefault="00573191" w:rsidP="00425500">
      <w:pPr>
        <w:numPr>
          <w:ilvl w:val="1"/>
          <w:numId w:val="337"/>
        </w:numPr>
        <w:tabs>
          <w:tab w:val="left" w:pos="2020"/>
        </w:tabs>
        <w:spacing w:line="247" w:lineRule="auto"/>
        <w:ind w:left="1560" w:hanging="284"/>
        <w:jc w:val="both"/>
        <w:rPr>
          <w:rFonts w:eastAsia="Times New Roman"/>
          <w:sz w:val="24"/>
          <w:szCs w:val="24"/>
        </w:rPr>
      </w:pPr>
      <w:r w:rsidRPr="00F42AE4">
        <w:rPr>
          <w:rFonts w:eastAsia="Times New Roman"/>
          <w:sz w:val="24"/>
          <w:szCs w:val="24"/>
        </w:rPr>
        <w:t>izlaznu snagu ve</w:t>
      </w:r>
      <w:r w:rsidRPr="00F42AE4">
        <w:rPr>
          <w:rFonts w:eastAsia="Arial"/>
          <w:sz w:val="24"/>
          <w:szCs w:val="24"/>
        </w:rPr>
        <w:t>ć</w:t>
      </w:r>
      <w:r w:rsidRPr="00F42AE4">
        <w:rPr>
          <w:rFonts w:eastAsia="Times New Roman"/>
          <w:sz w:val="24"/>
          <w:szCs w:val="24"/>
        </w:rPr>
        <w:t>u od 1 mW (0 dBm) bilo gdje unutar radnog frekvencijskog podru</w:t>
      </w:r>
      <w:r w:rsidRPr="00F42AE4">
        <w:rPr>
          <w:rFonts w:eastAsia="Arial"/>
          <w:sz w:val="24"/>
          <w:szCs w:val="24"/>
        </w:rPr>
        <w:t>č</w:t>
      </w:r>
      <w:r w:rsidRPr="00F42AE4">
        <w:rPr>
          <w:rFonts w:eastAsia="Times New Roman"/>
          <w:sz w:val="24"/>
          <w:szCs w:val="24"/>
        </w:rPr>
        <w:t>ja iznad 90 GHz, ali ne iznad 110 GHz;</w:t>
      </w:r>
    </w:p>
    <w:p w:rsidR="0022674F" w:rsidRDefault="0022674F" w:rsidP="00425500">
      <w:pPr>
        <w:tabs>
          <w:tab w:val="left" w:pos="2020"/>
        </w:tabs>
        <w:spacing w:line="247" w:lineRule="auto"/>
        <w:jc w:val="both"/>
        <w:rPr>
          <w:rFonts w:eastAsia="Times New Roman"/>
          <w:sz w:val="24"/>
          <w:szCs w:val="24"/>
        </w:rPr>
      </w:pPr>
    </w:p>
    <w:p w:rsidR="00573191" w:rsidRPr="00F42AE4" w:rsidRDefault="00573191" w:rsidP="00425500">
      <w:pPr>
        <w:numPr>
          <w:ilvl w:val="1"/>
          <w:numId w:val="337"/>
        </w:numPr>
        <w:tabs>
          <w:tab w:val="left" w:pos="2020"/>
        </w:tabs>
        <w:spacing w:line="247" w:lineRule="auto"/>
        <w:ind w:left="1560" w:hanging="284"/>
        <w:jc w:val="both"/>
        <w:rPr>
          <w:rFonts w:eastAsia="Times New Roman"/>
          <w:sz w:val="24"/>
          <w:szCs w:val="24"/>
        </w:rPr>
      </w:pPr>
      <w:r w:rsidRPr="00F42AE4">
        <w:rPr>
          <w:rFonts w:eastAsia="Times New Roman"/>
          <w:sz w:val="24"/>
          <w:szCs w:val="24"/>
        </w:rPr>
        <w:t xml:space="preserve">‚funkcionalnost mjerenja nelinearnih vektora’ pri frekvencijama iznad 50 GHz, ali ne iznad 110 GHz </w:t>
      </w:r>
      <w:r w:rsidRPr="00F42AE4">
        <w:rPr>
          <w:rFonts w:eastAsia="Times New Roman"/>
          <w:sz w:val="24"/>
          <w:szCs w:val="24"/>
          <w:u w:val="single"/>
        </w:rPr>
        <w:t>ili</w:t>
      </w:r>
    </w:p>
    <w:p w:rsidR="00573191" w:rsidRPr="00F42AE4" w:rsidRDefault="00573191" w:rsidP="00425500">
      <w:pPr>
        <w:spacing w:line="213" w:lineRule="exact"/>
        <w:jc w:val="both"/>
        <w:rPr>
          <w:rFonts w:eastAsia="Times New Roman"/>
          <w:sz w:val="24"/>
          <w:szCs w:val="24"/>
        </w:rPr>
      </w:pPr>
    </w:p>
    <w:p w:rsidR="00573191" w:rsidRPr="00F42AE4" w:rsidRDefault="00573191" w:rsidP="00425500">
      <w:pPr>
        <w:ind w:left="1276"/>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573191" w:rsidRPr="00F42AE4" w:rsidRDefault="00573191" w:rsidP="00425500">
      <w:pPr>
        <w:spacing w:line="230" w:lineRule="exact"/>
        <w:ind w:left="1276"/>
        <w:jc w:val="both"/>
        <w:rPr>
          <w:rFonts w:eastAsia="Times New Roman"/>
          <w:sz w:val="24"/>
          <w:szCs w:val="24"/>
        </w:rPr>
      </w:pPr>
    </w:p>
    <w:p w:rsidR="00573191" w:rsidRPr="00F42AE4" w:rsidRDefault="00573191" w:rsidP="00425500">
      <w:pPr>
        <w:spacing w:line="245" w:lineRule="auto"/>
        <w:ind w:left="1276"/>
        <w:jc w:val="both"/>
        <w:rPr>
          <w:rFonts w:eastAsia="Times New Roman"/>
          <w:sz w:val="24"/>
          <w:szCs w:val="24"/>
        </w:rPr>
      </w:pPr>
      <w:r w:rsidRPr="00F42AE4">
        <w:rPr>
          <w:rFonts w:eastAsia="Times New Roman"/>
          <w:i/>
          <w:iCs/>
          <w:sz w:val="24"/>
          <w:szCs w:val="24"/>
        </w:rPr>
        <w:t>,Funkcionalnost mjerenja nelinearnih vektora’ zna</w:t>
      </w:r>
      <w:r w:rsidRPr="00F42AE4">
        <w:rPr>
          <w:rFonts w:eastAsia="Arial"/>
          <w:i/>
          <w:iCs/>
          <w:sz w:val="24"/>
          <w:szCs w:val="24"/>
        </w:rPr>
        <w:t>č</w:t>
      </w:r>
      <w:r w:rsidRPr="00F42AE4">
        <w:rPr>
          <w:rFonts w:eastAsia="Times New Roman"/>
          <w:i/>
          <w:iCs/>
          <w:sz w:val="24"/>
          <w:szCs w:val="24"/>
        </w:rPr>
        <w:t>i sposobnost instrumenta za analizu ispitnih rezultata ure</w:t>
      </w:r>
      <w:r w:rsidRPr="00F42AE4">
        <w:rPr>
          <w:rFonts w:eastAsia="Arial"/>
          <w:i/>
          <w:iCs/>
          <w:sz w:val="24"/>
          <w:szCs w:val="24"/>
        </w:rPr>
        <w:t>đ</w:t>
      </w:r>
      <w:r w:rsidRPr="00F42AE4">
        <w:rPr>
          <w:rFonts w:eastAsia="Times New Roman"/>
          <w:i/>
          <w:iCs/>
          <w:sz w:val="24"/>
          <w:szCs w:val="24"/>
        </w:rPr>
        <w:t>aja pokrenutih u podru</w:t>
      </w:r>
      <w:r w:rsidRPr="00F42AE4">
        <w:rPr>
          <w:rFonts w:eastAsia="Arial"/>
          <w:i/>
          <w:iCs/>
          <w:sz w:val="24"/>
          <w:szCs w:val="24"/>
        </w:rPr>
        <w:t>č</w:t>
      </w:r>
      <w:r w:rsidRPr="00F42AE4">
        <w:rPr>
          <w:rFonts w:eastAsia="Times New Roman"/>
          <w:i/>
          <w:iCs/>
          <w:sz w:val="24"/>
          <w:szCs w:val="24"/>
        </w:rPr>
        <w:t>ju velikih signala ili nelinearnom podru</w:t>
      </w:r>
      <w:r w:rsidRPr="00F42AE4">
        <w:rPr>
          <w:rFonts w:eastAsia="Arial"/>
          <w:i/>
          <w:iCs/>
          <w:sz w:val="24"/>
          <w:szCs w:val="24"/>
        </w:rPr>
        <w:t>č</w:t>
      </w:r>
      <w:r w:rsidRPr="00F42AE4">
        <w:rPr>
          <w:rFonts w:eastAsia="Times New Roman"/>
          <w:i/>
          <w:iCs/>
          <w:sz w:val="24"/>
          <w:szCs w:val="24"/>
        </w:rPr>
        <w:t>ju izobli</w:t>
      </w:r>
      <w:r w:rsidRPr="00F42AE4">
        <w:rPr>
          <w:rFonts w:eastAsia="Arial"/>
          <w:i/>
          <w:iCs/>
          <w:sz w:val="24"/>
          <w:szCs w:val="24"/>
        </w:rPr>
        <w:t>č</w:t>
      </w:r>
      <w:r w:rsidRPr="00F42AE4">
        <w:rPr>
          <w:rFonts w:eastAsia="Times New Roman"/>
          <w:i/>
          <w:iCs/>
          <w:sz w:val="24"/>
          <w:szCs w:val="24"/>
        </w:rPr>
        <w:t>enja.</w:t>
      </w:r>
    </w:p>
    <w:p w:rsidR="00573191" w:rsidRPr="00F42AE4" w:rsidRDefault="00573191" w:rsidP="00425500">
      <w:pPr>
        <w:spacing w:line="215" w:lineRule="exact"/>
        <w:jc w:val="both"/>
        <w:rPr>
          <w:rFonts w:eastAsia="Times New Roman"/>
          <w:sz w:val="24"/>
          <w:szCs w:val="24"/>
        </w:rPr>
      </w:pPr>
    </w:p>
    <w:p w:rsidR="00573191" w:rsidRPr="00F42AE4" w:rsidRDefault="00573191" w:rsidP="00425500">
      <w:pPr>
        <w:numPr>
          <w:ilvl w:val="1"/>
          <w:numId w:val="337"/>
        </w:numPr>
        <w:tabs>
          <w:tab w:val="left" w:pos="1560"/>
        </w:tabs>
        <w:ind w:firstLine="1276"/>
        <w:jc w:val="both"/>
        <w:rPr>
          <w:rFonts w:eastAsia="Times New Roman"/>
          <w:sz w:val="24"/>
          <w:szCs w:val="24"/>
        </w:rPr>
      </w:pPr>
      <w:r w:rsidRPr="00F42AE4">
        <w:rPr>
          <w:rFonts w:eastAsia="Times New Roman"/>
          <w:sz w:val="24"/>
          <w:szCs w:val="24"/>
        </w:rPr>
        <w:t>maksimalna radna frekvencija viša od 110 GHz;</w:t>
      </w:r>
    </w:p>
    <w:p w:rsidR="00573191" w:rsidRPr="00F42AE4" w:rsidRDefault="00573191" w:rsidP="00425500">
      <w:pPr>
        <w:tabs>
          <w:tab w:val="left" w:pos="1560"/>
        </w:tabs>
        <w:spacing w:line="231" w:lineRule="exact"/>
        <w:ind w:firstLine="1276"/>
        <w:jc w:val="both"/>
        <w:rPr>
          <w:rFonts w:eastAsia="Times New Roman"/>
          <w:sz w:val="24"/>
          <w:szCs w:val="24"/>
        </w:rPr>
      </w:pPr>
    </w:p>
    <w:p w:rsidR="00573191" w:rsidRPr="00F42AE4" w:rsidRDefault="00573191" w:rsidP="00425500">
      <w:pPr>
        <w:numPr>
          <w:ilvl w:val="0"/>
          <w:numId w:val="337"/>
        </w:numPr>
        <w:tabs>
          <w:tab w:val="left" w:pos="1276"/>
        </w:tabs>
        <w:ind w:firstLine="851"/>
        <w:jc w:val="both"/>
        <w:rPr>
          <w:rFonts w:eastAsia="Times New Roman"/>
          <w:sz w:val="24"/>
          <w:szCs w:val="24"/>
        </w:rPr>
      </w:pPr>
      <w:r w:rsidRPr="00F42AE4">
        <w:rPr>
          <w:rFonts w:eastAsia="Times New Roman"/>
          <w:sz w:val="24"/>
          <w:szCs w:val="24"/>
        </w:rPr>
        <w:t>mikrovalni ispitni prijamnici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73191" w:rsidRPr="00F42AE4" w:rsidRDefault="00573191" w:rsidP="00425500">
      <w:pPr>
        <w:spacing w:line="230" w:lineRule="exact"/>
        <w:jc w:val="both"/>
        <w:rPr>
          <w:rFonts w:eastAsia="Times New Roman"/>
          <w:sz w:val="24"/>
          <w:szCs w:val="24"/>
        </w:rPr>
      </w:pPr>
    </w:p>
    <w:p w:rsidR="00573191" w:rsidRPr="00F42AE4" w:rsidRDefault="00573191" w:rsidP="00425500">
      <w:pPr>
        <w:numPr>
          <w:ilvl w:val="1"/>
          <w:numId w:val="337"/>
        </w:numPr>
        <w:tabs>
          <w:tab w:val="left" w:pos="1560"/>
        </w:tabs>
        <w:ind w:firstLine="1276"/>
        <w:jc w:val="both"/>
        <w:rPr>
          <w:rFonts w:eastAsia="Times New Roman"/>
          <w:sz w:val="24"/>
          <w:szCs w:val="24"/>
        </w:rPr>
      </w:pPr>
      <w:r w:rsidRPr="00F42AE4">
        <w:rPr>
          <w:rFonts w:eastAsia="Times New Roman"/>
          <w:sz w:val="24"/>
          <w:szCs w:val="24"/>
        </w:rPr>
        <w:t>maksimalna radna frekvencija viša od 110 GHz; i</w:t>
      </w:r>
    </w:p>
    <w:p w:rsidR="00573191" w:rsidRPr="00F42AE4" w:rsidRDefault="00573191" w:rsidP="00425500">
      <w:pPr>
        <w:tabs>
          <w:tab w:val="left" w:pos="1560"/>
        </w:tabs>
        <w:spacing w:line="231" w:lineRule="exact"/>
        <w:ind w:firstLine="1276"/>
        <w:jc w:val="both"/>
        <w:rPr>
          <w:rFonts w:eastAsia="Times New Roman"/>
          <w:sz w:val="24"/>
          <w:szCs w:val="24"/>
        </w:rPr>
      </w:pPr>
    </w:p>
    <w:p w:rsidR="00573191" w:rsidRPr="00F42AE4" w:rsidRDefault="00573191" w:rsidP="00425500">
      <w:pPr>
        <w:numPr>
          <w:ilvl w:val="1"/>
          <w:numId w:val="337"/>
        </w:numPr>
        <w:tabs>
          <w:tab w:val="left" w:pos="1560"/>
        </w:tabs>
        <w:ind w:firstLine="1276"/>
        <w:jc w:val="both"/>
        <w:rPr>
          <w:rFonts w:eastAsia="Times New Roman"/>
          <w:sz w:val="24"/>
          <w:szCs w:val="24"/>
        </w:rPr>
      </w:pPr>
      <w:r w:rsidRPr="00F42AE4">
        <w:rPr>
          <w:rFonts w:eastAsia="Times New Roman"/>
          <w:sz w:val="24"/>
          <w:szCs w:val="24"/>
        </w:rPr>
        <w:t>sposobnost istovremenog mjerenja amplitude i faze;</w:t>
      </w:r>
    </w:p>
    <w:p w:rsidR="00573191" w:rsidRPr="00F42AE4" w:rsidRDefault="00573191" w:rsidP="00425500">
      <w:pPr>
        <w:spacing w:line="231" w:lineRule="exact"/>
        <w:jc w:val="both"/>
        <w:rPr>
          <w:rFonts w:eastAsia="Times New Roman"/>
          <w:sz w:val="24"/>
          <w:szCs w:val="24"/>
        </w:rPr>
      </w:pPr>
    </w:p>
    <w:p w:rsidR="00573191" w:rsidRPr="00F42AE4" w:rsidRDefault="00573191" w:rsidP="00425500">
      <w:pPr>
        <w:numPr>
          <w:ilvl w:val="0"/>
          <w:numId w:val="337"/>
        </w:numPr>
        <w:tabs>
          <w:tab w:val="left" w:pos="1276"/>
        </w:tabs>
        <w:ind w:firstLine="851"/>
        <w:jc w:val="both"/>
        <w:rPr>
          <w:rFonts w:eastAsia="Times New Roman"/>
          <w:sz w:val="24"/>
          <w:szCs w:val="24"/>
        </w:rPr>
      </w:pPr>
      <w:r w:rsidRPr="00F42AE4">
        <w:rPr>
          <w:rFonts w:eastAsia="Times New Roman"/>
          <w:sz w:val="24"/>
          <w:szCs w:val="24"/>
        </w:rPr>
        <w:t>standardi atomske frekvencije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573191" w:rsidRPr="00F42AE4" w:rsidRDefault="00573191" w:rsidP="00425500">
      <w:pPr>
        <w:spacing w:line="229" w:lineRule="exact"/>
        <w:jc w:val="both"/>
        <w:rPr>
          <w:rFonts w:eastAsia="Times New Roman"/>
          <w:sz w:val="24"/>
          <w:szCs w:val="24"/>
        </w:rPr>
      </w:pPr>
    </w:p>
    <w:p w:rsidR="00573191" w:rsidRPr="00F42AE4" w:rsidRDefault="00573191" w:rsidP="00425500">
      <w:pPr>
        <w:numPr>
          <w:ilvl w:val="1"/>
          <w:numId w:val="337"/>
        </w:numPr>
        <w:tabs>
          <w:tab w:val="left" w:pos="2020"/>
        </w:tabs>
        <w:ind w:left="1560" w:hanging="284"/>
        <w:jc w:val="both"/>
        <w:rPr>
          <w:rFonts w:eastAsia="Times New Roman"/>
          <w:sz w:val="24"/>
          <w:szCs w:val="24"/>
        </w:rPr>
      </w:pPr>
      <w:r w:rsidRPr="00F42AE4">
        <w:rPr>
          <w:rFonts w:eastAsia="Times New Roman"/>
          <w:sz w:val="24"/>
          <w:szCs w:val="24"/>
        </w:rPr>
        <w:t>„prikladni za upotrebu u svemiru”;</w:t>
      </w:r>
    </w:p>
    <w:p w:rsidR="00573191" w:rsidRPr="00F42AE4" w:rsidRDefault="00573191" w:rsidP="00425500">
      <w:pPr>
        <w:spacing w:line="204" w:lineRule="exact"/>
        <w:ind w:left="1560" w:hanging="284"/>
        <w:jc w:val="both"/>
        <w:rPr>
          <w:rFonts w:eastAsia="Times New Roman"/>
          <w:sz w:val="24"/>
          <w:szCs w:val="24"/>
        </w:rPr>
      </w:pPr>
    </w:p>
    <w:p w:rsidR="00573191" w:rsidRPr="00F42AE4" w:rsidRDefault="00573191" w:rsidP="00425500">
      <w:pPr>
        <w:numPr>
          <w:ilvl w:val="1"/>
          <w:numId w:val="337"/>
        </w:numPr>
        <w:tabs>
          <w:tab w:val="left" w:pos="2020"/>
        </w:tabs>
        <w:spacing w:line="209" w:lineRule="auto"/>
        <w:ind w:left="1560" w:hanging="284"/>
        <w:jc w:val="both"/>
        <w:rPr>
          <w:rFonts w:eastAsia="Times New Roman"/>
          <w:sz w:val="24"/>
          <w:szCs w:val="24"/>
        </w:rPr>
      </w:pPr>
      <w:r w:rsidRPr="00F42AE4">
        <w:rPr>
          <w:rFonts w:eastAsia="Times New Roman"/>
          <w:sz w:val="24"/>
          <w:szCs w:val="24"/>
        </w:rPr>
        <w:t xml:space="preserve">nisu rubidijevi frekvencijski standardi i imaju dugotrajnu stabilnost manju (bolju) od 1 × 10 </w:t>
      </w:r>
      <w:r w:rsidRPr="00F42AE4">
        <w:rPr>
          <w:rFonts w:eastAsia="Times New Roman"/>
          <w:sz w:val="24"/>
          <w:szCs w:val="24"/>
          <w:vertAlign w:val="superscript"/>
        </w:rPr>
        <w:t>–11</w:t>
      </w:r>
      <w:r w:rsidRPr="00F42AE4">
        <w:rPr>
          <w:rFonts w:eastAsia="Times New Roman"/>
          <w:sz w:val="24"/>
          <w:szCs w:val="24"/>
        </w:rPr>
        <w:t xml:space="preserve"> /mjesec; </w:t>
      </w:r>
      <w:r w:rsidRPr="00F42AE4">
        <w:rPr>
          <w:rFonts w:eastAsia="Times New Roman"/>
          <w:sz w:val="24"/>
          <w:szCs w:val="24"/>
          <w:u w:val="single"/>
        </w:rPr>
        <w:t>ili</w:t>
      </w:r>
    </w:p>
    <w:p w:rsidR="00573191" w:rsidRPr="00F42AE4" w:rsidRDefault="00573191" w:rsidP="00425500">
      <w:pPr>
        <w:spacing w:line="220" w:lineRule="exact"/>
        <w:ind w:left="1560" w:hanging="284"/>
        <w:jc w:val="both"/>
        <w:rPr>
          <w:rFonts w:eastAsia="Times New Roman"/>
          <w:sz w:val="24"/>
          <w:szCs w:val="24"/>
        </w:rPr>
      </w:pPr>
    </w:p>
    <w:p w:rsidR="00573191" w:rsidRPr="00F42AE4" w:rsidRDefault="00573191" w:rsidP="00425500">
      <w:pPr>
        <w:numPr>
          <w:ilvl w:val="1"/>
          <w:numId w:val="337"/>
        </w:numPr>
        <w:tabs>
          <w:tab w:val="left" w:pos="2020"/>
        </w:tabs>
        <w:ind w:left="1560" w:hanging="284"/>
        <w:jc w:val="both"/>
        <w:rPr>
          <w:rFonts w:eastAsia="Times New Roman"/>
          <w:sz w:val="24"/>
          <w:szCs w:val="24"/>
        </w:rPr>
      </w:pPr>
      <w:r w:rsidRPr="00F42AE4">
        <w:rPr>
          <w:rFonts w:eastAsia="Times New Roman"/>
          <w:sz w:val="24"/>
          <w:szCs w:val="24"/>
        </w:rPr>
        <w:t>nisu „prikladni za upotrebu u svemiru” 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73191" w:rsidRPr="00F42AE4" w:rsidRDefault="00573191" w:rsidP="00425500">
      <w:pPr>
        <w:spacing w:line="230" w:lineRule="exact"/>
        <w:jc w:val="both"/>
        <w:rPr>
          <w:rFonts w:eastAsia="Times New Roman"/>
          <w:sz w:val="24"/>
          <w:szCs w:val="24"/>
        </w:rPr>
      </w:pPr>
    </w:p>
    <w:p w:rsidR="00573191" w:rsidRPr="00F42AE4" w:rsidRDefault="00573191" w:rsidP="00425500">
      <w:pPr>
        <w:numPr>
          <w:ilvl w:val="2"/>
          <w:numId w:val="337"/>
        </w:numPr>
        <w:tabs>
          <w:tab w:val="left" w:pos="1843"/>
        </w:tabs>
        <w:ind w:firstLine="1560"/>
        <w:jc w:val="both"/>
        <w:rPr>
          <w:rFonts w:eastAsia="Times New Roman"/>
          <w:sz w:val="24"/>
          <w:szCs w:val="24"/>
        </w:rPr>
      </w:pPr>
      <w:r w:rsidRPr="00F42AE4">
        <w:rPr>
          <w:rFonts w:eastAsia="Times New Roman"/>
          <w:sz w:val="24"/>
          <w:szCs w:val="24"/>
        </w:rPr>
        <w:t>rubidijev su frekvencijski standard;</w:t>
      </w:r>
    </w:p>
    <w:p w:rsidR="00573191" w:rsidRPr="00F42AE4" w:rsidRDefault="00573191" w:rsidP="00425500">
      <w:pPr>
        <w:tabs>
          <w:tab w:val="left" w:pos="1843"/>
        </w:tabs>
        <w:spacing w:line="204" w:lineRule="exact"/>
        <w:ind w:firstLine="1560"/>
        <w:jc w:val="both"/>
        <w:rPr>
          <w:rFonts w:eastAsia="Times New Roman"/>
          <w:sz w:val="24"/>
          <w:szCs w:val="24"/>
        </w:rPr>
      </w:pPr>
    </w:p>
    <w:p w:rsidR="00573191" w:rsidRPr="00F42AE4" w:rsidRDefault="00573191" w:rsidP="00425500">
      <w:pPr>
        <w:numPr>
          <w:ilvl w:val="2"/>
          <w:numId w:val="337"/>
        </w:numPr>
        <w:tabs>
          <w:tab w:val="left" w:pos="1843"/>
        </w:tabs>
        <w:ind w:firstLine="1560"/>
        <w:jc w:val="both"/>
        <w:rPr>
          <w:rFonts w:eastAsia="Times New Roman"/>
          <w:sz w:val="24"/>
          <w:szCs w:val="24"/>
        </w:rPr>
      </w:pPr>
      <w:r w:rsidRPr="00F42AE4">
        <w:rPr>
          <w:rFonts w:eastAsia="Times New Roman"/>
          <w:sz w:val="24"/>
          <w:szCs w:val="24"/>
        </w:rPr>
        <w:t xml:space="preserve">dugotrajna stabilnost manja (bolja) od 1 × 10 </w:t>
      </w:r>
      <w:r w:rsidRPr="00F42AE4">
        <w:rPr>
          <w:rFonts w:eastAsia="Times New Roman"/>
          <w:sz w:val="24"/>
          <w:szCs w:val="24"/>
          <w:vertAlign w:val="superscript"/>
        </w:rPr>
        <w:t>–11</w:t>
      </w:r>
      <w:r w:rsidRPr="00F42AE4">
        <w:rPr>
          <w:rFonts w:eastAsia="Times New Roman"/>
          <w:sz w:val="24"/>
          <w:szCs w:val="24"/>
        </w:rPr>
        <w:t xml:space="preserve"> /mjesec; </w:t>
      </w:r>
      <w:r w:rsidRPr="00F42AE4">
        <w:rPr>
          <w:rFonts w:eastAsia="Times New Roman"/>
          <w:sz w:val="24"/>
          <w:szCs w:val="24"/>
          <w:u w:val="single"/>
        </w:rPr>
        <w:t>i</w:t>
      </w:r>
    </w:p>
    <w:p w:rsidR="00573191" w:rsidRPr="00F42AE4" w:rsidRDefault="00573191" w:rsidP="00425500">
      <w:pPr>
        <w:tabs>
          <w:tab w:val="left" w:pos="1843"/>
        </w:tabs>
        <w:spacing w:line="155" w:lineRule="exact"/>
        <w:ind w:firstLine="1560"/>
        <w:jc w:val="both"/>
        <w:rPr>
          <w:rFonts w:eastAsia="Times New Roman"/>
          <w:sz w:val="24"/>
          <w:szCs w:val="24"/>
        </w:rPr>
      </w:pPr>
    </w:p>
    <w:p w:rsidR="00573191" w:rsidRPr="00F42AE4" w:rsidRDefault="00573191" w:rsidP="00425500">
      <w:pPr>
        <w:numPr>
          <w:ilvl w:val="2"/>
          <w:numId w:val="337"/>
        </w:numPr>
        <w:tabs>
          <w:tab w:val="left" w:pos="1843"/>
        </w:tabs>
        <w:ind w:firstLine="1560"/>
        <w:jc w:val="both"/>
        <w:rPr>
          <w:rFonts w:eastAsia="Times New Roman"/>
          <w:sz w:val="24"/>
          <w:szCs w:val="24"/>
        </w:rPr>
      </w:pPr>
      <w:r w:rsidRPr="00F42AE4">
        <w:rPr>
          <w:rFonts w:eastAsia="Times New Roman"/>
          <w:sz w:val="24"/>
          <w:szCs w:val="24"/>
        </w:rPr>
        <w:t>ukupna potrošnja snage manja od 1 W;</w:t>
      </w:r>
    </w:p>
    <w:p w:rsidR="00573191" w:rsidRPr="00F42AE4" w:rsidRDefault="00573191" w:rsidP="00425500">
      <w:pPr>
        <w:spacing w:line="231" w:lineRule="exact"/>
        <w:jc w:val="both"/>
        <w:rPr>
          <w:rFonts w:eastAsia="Times New Roman"/>
          <w:sz w:val="24"/>
          <w:szCs w:val="24"/>
        </w:rPr>
      </w:pPr>
    </w:p>
    <w:p w:rsidR="00573191" w:rsidRPr="00F42AE4" w:rsidRDefault="00573191" w:rsidP="00425500">
      <w:pPr>
        <w:numPr>
          <w:ilvl w:val="0"/>
          <w:numId w:val="337"/>
        </w:numPr>
        <w:tabs>
          <w:tab w:val="left" w:pos="1276"/>
        </w:tabs>
        <w:ind w:firstLine="851"/>
        <w:jc w:val="both"/>
        <w:rPr>
          <w:rFonts w:eastAsia="Times New Roman"/>
          <w:sz w:val="24"/>
          <w:szCs w:val="24"/>
        </w:rPr>
      </w:pPr>
      <w:r w:rsidRPr="00F42AE4">
        <w:rPr>
          <w:rFonts w:eastAsia="Times New Roman"/>
          <w:sz w:val="24"/>
          <w:szCs w:val="24"/>
        </w:rPr>
        <w:t>„elektroni</w:t>
      </w:r>
      <w:r w:rsidRPr="00F42AE4">
        <w:rPr>
          <w:rFonts w:eastAsia="Arial"/>
          <w:sz w:val="24"/>
          <w:szCs w:val="24"/>
        </w:rPr>
        <w:t>č</w:t>
      </w:r>
      <w:r w:rsidRPr="00F42AE4">
        <w:rPr>
          <w:rFonts w:eastAsia="Times New Roman"/>
          <w:sz w:val="24"/>
          <w:szCs w:val="24"/>
        </w:rPr>
        <w:t>ki sklopovi”, moduli ili oprema namijenjeni za:</w:t>
      </w:r>
    </w:p>
    <w:p w:rsidR="00573191" w:rsidRPr="00F42AE4" w:rsidRDefault="00573191" w:rsidP="00425500">
      <w:pPr>
        <w:spacing w:line="230" w:lineRule="exact"/>
        <w:jc w:val="both"/>
        <w:rPr>
          <w:rFonts w:eastAsia="Times New Roman"/>
          <w:sz w:val="24"/>
          <w:szCs w:val="24"/>
        </w:rPr>
      </w:pPr>
    </w:p>
    <w:p w:rsidR="00573191" w:rsidRPr="00F42AE4" w:rsidRDefault="00573191" w:rsidP="00425500">
      <w:pPr>
        <w:numPr>
          <w:ilvl w:val="1"/>
          <w:numId w:val="337"/>
        </w:numPr>
        <w:tabs>
          <w:tab w:val="left" w:pos="1560"/>
        </w:tabs>
        <w:ind w:firstLine="1276"/>
        <w:jc w:val="both"/>
        <w:rPr>
          <w:rFonts w:eastAsia="Times New Roman"/>
          <w:sz w:val="24"/>
          <w:szCs w:val="24"/>
        </w:rPr>
      </w:pPr>
      <w:r w:rsidRPr="00F42AE4">
        <w:rPr>
          <w:rFonts w:eastAsia="Times New Roman"/>
          <w:sz w:val="24"/>
          <w:szCs w:val="24"/>
        </w:rPr>
        <w:t>analogno-digitalne konverzije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573191" w:rsidRPr="00F42AE4" w:rsidRDefault="00573191" w:rsidP="00425500">
      <w:pPr>
        <w:spacing w:line="229" w:lineRule="exact"/>
        <w:jc w:val="both"/>
        <w:rPr>
          <w:rFonts w:eastAsia="Times New Roman"/>
          <w:sz w:val="24"/>
          <w:szCs w:val="24"/>
        </w:rPr>
      </w:pPr>
    </w:p>
    <w:p w:rsidR="00573191" w:rsidRPr="00F42AE4" w:rsidRDefault="00573191" w:rsidP="00425500">
      <w:pPr>
        <w:numPr>
          <w:ilvl w:val="2"/>
          <w:numId w:val="337"/>
        </w:numPr>
        <w:tabs>
          <w:tab w:val="left" w:pos="2240"/>
          <w:tab w:val="left" w:pos="9356"/>
          <w:tab w:val="left" w:pos="9639"/>
        </w:tabs>
        <w:spacing w:line="246" w:lineRule="auto"/>
        <w:ind w:left="1843" w:hanging="283"/>
        <w:jc w:val="both"/>
        <w:rPr>
          <w:rFonts w:eastAsia="Times New Roman"/>
          <w:sz w:val="24"/>
          <w:szCs w:val="24"/>
        </w:rPr>
      </w:pPr>
      <w:r w:rsidRPr="00F42AE4">
        <w:rPr>
          <w:rFonts w:eastAsia="Times New Roman"/>
          <w:sz w:val="24"/>
          <w:szCs w:val="24"/>
        </w:rPr>
        <w:t>razlu</w:t>
      </w:r>
      <w:r w:rsidRPr="00F42AE4">
        <w:rPr>
          <w:rFonts w:eastAsia="Arial"/>
          <w:sz w:val="24"/>
          <w:szCs w:val="24"/>
        </w:rPr>
        <w:t>č</w:t>
      </w:r>
      <w:r w:rsidRPr="00F42AE4">
        <w:rPr>
          <w:rFonts w:eastAsia="Times New Roman"/>
          <w:sz w:val="24"/>
          <w:szCs w:val="24"/>
        </w:rPr>
        <w:t>ivost 8 bita ili ve</w:t>
      </w:r>
      <w:r w:rsidRPr="00F42AE4">
        <w:rPr>
          <w:rFonts w:eastAsia="Arial"/>
          <w:sz w:val="24"/>
          <w:szCs w:val="24"/>
        </w:rPr>
        <w:t>ć</w:t>
      </w:r>
      <w:r w:rsidRPr="00F42AE4">
        <w:rPr>
          <w:rFonts w:eastAsia="Times New Roman"/>
          <w:sz w:val="24"/>
          <w:szCs w:val="24"/>
        </w:rPr>
        <w:t>u, ali manju od 10 bita, uz stupanj prijenosa ulaznih uzoraka ve</w:t>
      </w:r>
      <w:r w:rsidRPr="00F42AE4">
        <w:rPr>
          <w:rFonts w:eastAsia="Arial"/>
          <w:sz w:val="24"/>
          <w:szCs w:val="24"/>
        </w:rPr>
        <w:t>ć</w:t>
      </w:r>
      <w:r w:rsidRPr="00F42AE4">
        <w:rPr>
          <w:rFonts w:eastAsia="Times New Roman"/>
          <w:sz w:val="24"/>
          <w:szCs w:val="24"/>
        </w:rPr>
        <w:t>i od 1,3 gigauzoraka u sekundi (GSPS);</w:t>
      </w:r>
    </w:p>
    <w:p w:rsidR="00573191" w:rsidRPr="00F42AE4" w:rsidRDefault="00573191" w:rsidP="00425500">
      <w:pPr>
        <w:spacing w:line="214" w:lineRule="exact"/>
        <w:ind w:left="1843" w:hanging="283"/>
        <w:jc w:val="both"/>
        <w:rPr>
          <w:rFonts w:eastAsia="Times New Roman"/>
          <w:sz w:val="24"/>
          <w:szCs w:val="24"/>
        </w:rPr>
      </w:pPr>
    </w:p>
    <w:p w:rsidR="00573191" w:rsidRPr="00F42AE4" w:rsidRDefault="00573191" w:rsidP="00425500">
      <w:pPr>
        <w:numPr>
          <w:ilvl w:val="2"/>
          <w:numId w:val="337"/>
        </w:numPr>
        <w:tabs>
          <w:tab w:val="left" w:pos="2240"/>
        </w:tabs>
        <w:ind w:left="1843" w:hanging="283"/>
        <w:jc w:val="both"/>
        <w:rPr>
          <w:rFonts w:eastAsia="Times New Roman"/>
          <w:sz w:val="24"/>
          <w:szCs w:val="24"/>
        </w:rPr>
      </w:pPr>
      <w:r w:rsidRPr="00F42AE4">
        <w:rPr>
          <w:rFonts w:eastAsia="Times New Roman"/>
          <w:sz w:val="24"/>
          <w:szCs w:val="24"/>
        </w:rPr>
        <w:t>razlu</w:t>
      </w:r>
      <w:r w:rsidRPr="00F42AE4">
        <w:rPr>
          <w:rFonts w:eastAsia="Arial"/>
          <w:sz w:val="24"/>
          <w:szCs w:val="24"/>
        </w:rPr>
        <w:t>č</w:t>
      </w:r>
      <w:r w:rsidRPr="00F42AE4">
        <w:rPr>
          <w:rFonts w:eastAsia="Times New Roman"/>
          <w:sz w:val="24"/>
          <w:szCs w:val="24"/>
        </w:rPr>
        <w:t>ivost od 10 bita ili ve</w:t>
      </w:r>
      <w:r w:rsidRPr="00F42AE4">
        <w:rPr>
          <w:rFonts w:eastAsia="Arial"/>
          <w:sz w:val="24"/>
          <w:szCs w:val="24"/>
        </w:rPr>
        <w:t>ć</w:t>
      </w:r>
      <w:r w:rsidRPr="00F42AE4">
        <w:rPr>
          <w:rFonts w:eastAsia="Times New Roman"/>
          <w:sz w:val="24"/>
          <w:szCs w:val="24"/>
        </w:rPr>
        <w:t>a, ali manja od 12 bita, s izlaznom brzinom ve</w:t>
      </w:r>
      <w:r w:rsidRPr="00F42AE4">
        <w:rPr>
          <w:rFonts w:eastAsia="Arial"/>
          <w:sz w:val="24"/>
          <w:szCs w:val="24"/>
        </w:rPr>
        <w:t>ć</w:t>
      </w:r>
      <w:r w:rsidRPr="00F42AE4">
        <w:rPr>
          <w:rFonts w:eastAsia="Times New Roman"/>
          <w:sz w:val="24"/>
          <w:szCs w:val="24"/>
        </w:rPr>
        <w:t>om od 1,0 GSPS;</w:t>
      </w:r>
    </w:p>
    <w:p w:rsidR="00573191" w:rsidRPr="00F42AE4" w:rsidRDefault="00573191" w:rsidP="00425500">
      <w:pPr>
        <w:spacing w:line="230" w:lineRule="exact"/>
        <w:ind w:left="1843" w:hanging="283"/>
        <w:jc w:val="both"/>
        <w:rPr>
          <w:rFonts w:eastAsia="Times New Roman"/>
          <w:sz w:val="24"/>
          <w:szCs w:val="24"/>
        </w:rPr>
      </w:pPr>
    </w:p>
    <w:p w:rsidR="00573191" w:rsidRPr="00F42AE4" w:rsidRDefault="00573191" w:rsidP="00425500">
      <w:pPr>
        <w:numPr>
          <w:ilvl w:val="2"/>
          <w:numId w:val="337"/>
        </w:numPr>
        <w:tabs>
          <w:tab w:val="left" w:pos="2240"/>
        </w:tabs>
        <w:ind w:left="1843" w:hanging="283"/>
        <w:jc w:val="both"/>
        <w:rPr>
          <w:rFonts w:eastAsia="Times New Roman"/>
          <w:sz w:val="24"/>
          <w:szCs w:val="24"/>
        </w:rPr>
      </w:pPr>
      <w:r w:rsidRPr="00F42AE4">
        <w:rPr>
          <w:rFonts w:eastAsia="Times New Roman"/>
          <w:sz w:val="24"/>
          <w:szCs w:val="24"/>
        </w:rPr>
        <w:t>razlu</w:t>
      </w:r>
      <w:r w:rsidRPr="00F42AE4">
        <w:rPr>
          <w:rFonts w:eastAsia="Arial"/>
          <w:sz w:val="24"/>
          <w:szCs w:val="24"/>
        </w:rPr>
        <w:t>č</w:t>
      </w:r>
      <w:r w:rsidRPr="00F42AE4">
        <w:rPr>
          <w:rFonts w:eastAsia="Times New Roman"/>
          <w:sz w:val="24"/>
          <w:szCs w:val="24"/>
        </w:rPr>
        <w:t>ivost od 12 bita ili ve</w:t>
      </w:r>
      <w:r w:rsidRPr="00F42AE4">
        <w:rPr>
          <w:rFonts w:eastAsia="Arial"/>
          <w:sz w:val="24"/>
          <w:szCs w:val="24"/>
        </w:rPr>
        <w:t>ć</w:t>
      </w:r>
      <w:r w:rsidRPr="00F42AE4">
        <w:rPr>
          <w:rFonts w:eastAsia="Times New Roman"/>
          <w:sz w:val="24"/>
          <w:szCs w:val="24"/>
        </w:rPr>
        <w:t>a, ali manja od 14 bita, s izlaznom brzinom ve</w:t>
      </w:r>
      <w:r w:rsidRPr="00F42AE4">
        <w:rPr>
          <w:rFonts w:eastAsia="Arial"/>
          <w:sz w:val="24"/>
          <w:szCs w:val="24"/>
        </w:rPr>
        <w:t>ć</w:t>
      </w:r>
      <w:r w:rsidRPr="00F42AE4">
        <w:rPr>
          <w:rFonts w:eastAsia="Times New Roman"/>
          <w:sz w:val="24"/>
          <w:szCs w:val="24"/>
        </w:rPr>
        <w:t>om od 1,0 GSPS;</w:t>
      </w:r>
    </w:p>
    <w:p w:rsidR="00573191" w:rsidRPr="00F42AE4" w:rsidRDefault="00573191" w:rsidP="00425500">
      <w:pPr>
        <w:spacing w:line="230" w:lineRule="exact"/>
        <w:ind w:left="1843" w:hanging="283"/>
        <w:jc w:val="both"/>
        <w:rPr>
          <w:rFonts w:eastAsia="Times New Roman"/>
          <w:sz w:val="24"/>
          <w:szCs w:val="24"/>
        </w:rPr>
      </w:pPr>
    </w:p>
    <w:p w:rsidR="00573191" w:rsidRPr="00F42AE4" w:rsidRDefault="00573191" w:rsidP="00425500">
      <w:pPr>
        <w:numPr>
          <w:ilvl w:val="2"/>
          <w:numId w:val="337"/>
        </w:numPr>
        <w:tabs>
          <w:tab w:val="left" w:pos="2240"/>
        </w:tabs>
        <w:spacing w:line="246" w:lineRule="auto"/>
        <w:ind w:left="1843" w:hanging="283"/>
        <w:jc w:val="both"/>
        <w:rPr>
          <w:rFonts w:eastAsia="Times New Roman"/>
          <w:sz w:val="24"/>
          <w:szCs w:val="24"/>
        </w:rPr>
      </w:pPr>
      <w:r w:rsidRPr="00F42AE4">
        <w:rPr>
          <w:rFonts w:eastAsia="Times New Roman"/>
          <w:sz w:val="24"/>
          <w:szCs w:val="24"/>
        </w:rPr>
        <w:t>razlu</w:t>
      </w:r>
      <w:r w:rsidRPr="00F42AE4">
        <w:rPr>
          <w:rFonts w:eastAsia="Arial"/>
          <w:sz w:val="24"/>
          <w:szCs w:val="24"/>
        </w:rPr>
        <w:t>č</w:t>
      </w:r>
      <w:r w:rsidRPr="00F42AE4">
        <w:rPr>
          <w:rFonts w:eastAsia="Times New Roman"/>
          <w:sz w:val="24"/>
          <w:szCs w:val="24"/>
        </w:rPr>
        <w:t>ivost od 14 bita ili ve</w:t>
      </w:r>
      <w:r w:rsidRPr="00F42AE4">
        <w:rPr>
          <w:rFonts w:eastAsia="Arial"/>
          <w:sz w:val="24"/>
          <w:szCs w:val="24"/>
        </w:rPr>
        <w:t>ć</w:t>
      </w:r>
      <w:r w:rsidRPr="00F42AE4">
        <w:rPr>
          <w:rFonts w:eastAsia="Times New Roman"/>
          <w:sz w:val="24"/>
          <w:szCs w:val="24"/>
        </w:rPr>
        <w:t>a, ali manja od 16 bita, s „brzinom uzorkovanja” ve</w:t>
      </w:r>
      <w:r w:rsidRPr="00F42AE4">
        <w:rPr>
          <w:rFonts w:eastAsia="Arial"/>
          <w:sz w:val="24"/>
          <w:szCs w:val="24"/>
        </w:rPr>
        <w:t>ć</w:t>
      </w:r>
      <w:r w:rsidRPr="00F42AE4">
        <w:rPr>
          <w:rFonts w:eastAsia="Times New Roman"/>
          <w:sz w:val="24"/>
          <w:szCs w:val="24"/>
        </w:rPr>
        <w:t xml:space="preserve">om od 400 megauzoraka u sekundi (MSPS); </w:t>
      </w:r>
      <w:r w:rsidRPr="00F42AE4">
        <w:rPr>
          <w:rFonts w:eastAsia="Times New Roman"/>
          <w:sz w:val="24"/>
          <w:szCs w:val="24"/>
          <w:u w:val="single"/>
        </w:rPr>
        <w:t>ili</w:t>
      </w:r>
    </w:p>
    <w:p w:rsidR="00573191" w:rsidRPr="00F42AE4" w:rsidRDefault="00573191" w:rsidP="00425500">
      <w:pPr>
        <w:spacing w:line="214" w:lineRule="exact"/>
        <w:ind w:left="1843" w:hanging="283"/>
        <w:jc w:val="both"/>
        <w:rPr>
          <w:rFonts w:eastAsia="Times New Roman"/>
          <w:sz w:val="24"/>
          <w:szCs w:val="24"/>
        </w:rPr>
      </w:pPr>
    </w:p>
    <w:p w:rsidR="00573191" w:rsidRPr="00954E86" w:rsidRDefault="00573191" w:rsidP="00425500">
      <w:pPr>
        <w:numPr>
          <w:ilvl w:val="2"/>
          <w:numId w:val="337"/>
        </w:numPr>
        <w:tabs>
          <w:tab w:val="left" w:pos="2240"/>
        </w:tabs>
        <w:ind w:left="1843" w:hanging="283"/>
        <w:jc w:val="both"/>
        <w:rPr>
          <w:rFonts w:eastAsia="Times New Roman"/>
          <w:sz w:val="24"/>
          <w:szCs w:val="24"/>
        </w:rPr>
      </w:pPr>
      <w:r w:rsidRPr="00F42AE4">
        <w:rPr>
          <w:rFonts w:eastAsia="Times New Roman"/>
          <w:sz w:val="24"/>
          <w:szCs w:val="24"/>
        </w:rPr>
        <w:t>razlu</w:t>
      </w:r>
      <w:r w:rsidRPr="00F42AE4">
        <w:rPr>
          <w:rFonts w:eastAsia="Arial"/>
          <w:sz w:val="24"/>
          <w:szCs w:val="24"/>
        </w:rPr>
        <w:t>č</w:t>
      </w:r>
      <w:r w:rsidRPr="00F42AE4">
        <w:rPr>
          <w:rFonts w:eastAsia="Times New Roman"/>
          <w:sz w:val="24"/>
          <w:szCs w:val="24"/>
        </w:rPr>
        <w:t>ivost od 16 bita ili ve</w:t>
      </w:r>
      <w:r w:rsidRPr="00F42AE4">
        <w:rPr>
          <w:rFonts w:eastAsia="Arial"/>
          <w:sz w:val="24"/>
          <w:szCs w:val="24"/>
        </w:rPr>
        <w:t>ć</w:t>
      </w:r>
      <w:r w:rsidRPr="00F42AE4">
        <w:rPr>
          <w:rFonts w:eastAsia="Times New Roman"/>
          <w:sz w:val="24"/>
          <w:szCs w:val="24"/>
        </w:rPr>
        <w:t>a s „brzinom uzorkovanja” ve</w:t>
      </w:r>
      <w:r w:rsidRPr="00F42AE4">
        <w:rPr>
          <w:rFonts w:eastAsia="Arial"/>
          <w:sz w:val="24"/>
          <w:szCs w:val="24"/>
        </w:rPr>
        <w:t>ć</w:t>
      </w:r>
      <w:r w:rsidRPr="00F42AE4">
        <w:rPr>
          <w:rFonts w:eastAsia="Times New Roman"/>
          <w:sz w:val="24"/>
          <w:szCs w:val="24"/>
        </w:rPr>
        <w:t xml:space="preserve">om od 180 MSPS; </w:t>
      </w:r>
      <w:r w:rsidRPr="00F42AE4">
        <w:rPr>
          <w:rFonts w:eastAsia="Times New Roman"/>
          <w:sz w:val="24"/>
          <w:szCs w:val="24"/>
          <w:u w:val="single"/>
        </w:rPr>
        <w:t>i</w:t>
      </w:r>
    </w:p>
    <w:p w:rsidR="00954E86" w:rsidRPr="00F42AE4" w:rsidRDefault="00954E86" w:rsidP="00425500">
      <w:pPr>
        <w:tabs>
          <w:tab w:val="left" w:pos="2240"/>
        </w:tabs>
        <w:ind w:left="1843"/>
        <w:jc w:val="both"/>
        <w:rPr>
          <w:rFonts w:eastAsia="Times New Roman"/>
          <w:sz w:val="24"/>
          <w:szCs w:val="24"/>
        </w:rPr>
      </w:pPr>
    </w:p>
    <w:p w:rsidR="00573191" w:rsidRPr="00F42AE4" w:rsidRDefault="00573191" w:rsidP="00425500">
      <w:pPr>
        <w:spacing w:line="219" w:lineRule="exact"/>
        <w:jc w:val="both"/>
        <w:rPr>
          <w:sz w:val="24"/>
          <w:szCs w:val="24"/>
        </w:rPr>
      </w:pPr>
    </w:p>
    <w:p w:rsidR="00573191" w:rsidRPr="00F42AE4" w:rsidRDefault="00573191" w:rsidP="00425500">
      <w:pPr>
        <w:numPr>
          <w:ilvl w:val="0"/>
          <w:numId w:val="338"/>
        </w:numPr>
        <w:tabs>
          <w:tab w:val="left" w:pos="1560"/>
        </w:tabs>
        <w:ind w:firstLine="1276"/>
        <w:jc w:val="both"/>
        <w:rPr>
          <w:rFonts w:eastAsia="Times New Roman"/>
          <w:sz w:val="24"/>
          <w:szCs w:val="24"/>
        </w:rPr>
      </w:pPr>
      <w:r w:rsidRPr="00F42AE4">
        <w:rPr>
          <w:rFonts w:eastAsia="Times New Roman"/>
          <w:sz w:val="24"/>
          <w:szCs w:val="24"/>
        </w:rPr>
        <w:t>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573191" w:rsidRPr="00F42AE4" w:rsidRDefault="00573191" w:rsidP="00425500">
      <w:pPr>
        <w:spacing w:line="228" w:lineRule="exact"/>
        <w:jc w:val="both"/>
        <w:rPr>
          <w:rFonts w:eastAsia="Times New Roman"/>
          <w:sz w:val="24"/>
          <w:szCs w:val="24"/>
        </w:rPr>
      </w:pPr>
    </w:p>
    <w:p w:rsidR="00573191" w:rsidRPr="00F42AE4" w:rsidRDefault="00573191" w:rsidP="00425500">
      <w:pPr>
        <w:numPr>
          <w:ilvl w:val="1"/>
          <w:numId w:val="338"/>
        </w:numPr>
        <w:tabs>
          <w:tab w:val="left" w:pos="1843"/>
        </w:tabs>
        <w:ind w:firstLine="1560"/>
        <w:jc w:val="both"/>
        <w:rPr>
          <w:rFonts w:eastAsia="Times New Roman"/>
          <w:sz w:val="24"/>
          <w:szCs w:val="24"/>
        </w:rPr>
      </w:pPr>
      <w:r w:rsidRPr="00F42AE4">
        <w:rPr>
          <w:rFonts w:eastAsia="Times New Roman"/>
          <w:sz w:val="24"/>
          <w:szCs w:val="24"/>
        </w:rPr>
        <w:t>izlaz digitaliziranih podataka;</w:t>
      </w:r>
    </w:p>
    <w:p w:rsidR="00573191" w:rsidRPr="00F42AE4" w:rsidRDefault="00573191" w:rsidP="00425500">
      <w:pPr>
        <w:tabs>
          <w:tab w:val="left" w:pos="1843"/>
        </w:tabs>
        <w:spacing w:line="230" w:lineRule="exact"/>
        <w:ind w:firstLine="1560"/>
        <w:jc w:val="both"/>
        <w:rPr>
          <w:rFonts w:eastAsia="Times New Roman"/>
          <w:sz w:val="24"/>
          <w:szCs w:val="24"/>
        </w:rPr>
      </w:pPr>
    </w:p>
    <w:p w:rsidR="00573191" w:rsidRPr="00F42AE4" w:rsidRDefault="00573191" w:rsidP="00425500">
      <w:pPr>
        <w:numPr>
          <w:ilvl w:val="1"/>
          <w:numId w:val="338"/>
        </w:numPr>
        <w:tabs>
          <w:tab w:val="left" w:pos="1843"/>
        </w:tabs>
        <w:ind w:firstLine="1560"/>
        <w:jc w:val="both"/>
        <w:rPr>
          <w:rFonts w:eastAsia="Times New Roman"/>
          <w:sz w:val="24"/>
          <w:szCs w:val="24"/>
        </w:rPr>
      </w:pPr>
      <w:r w:rsidRPr="00F42AE4">
        <w:rPr>
          <w:rFonts w:eastAsia="Times New Roman"/>
          <w:sz w:val="24"/>
          <w:szCs w:val="24"/>
        </w:rPr>
        <w:t xml:space="preserve">pohrana digitaliziranih podataka; </w:t>
      </w:r>
      <w:r w:rsidRPr="00F42AE4">
        <w:rPr>
          <w:rFonts w:eastAsia="Times New Roman"/>
          <w:sz w:val="24"/>
          <w:szCs w:val="24"/>
          <w:u w:val="single"/>
        </w:rPr>
        <w:t>ili</w:t>
      </w:r>
    </w:p>
    <w:p w:rsidR="00573191" w:rsidRPr="00F42AE4" w:rsidRDefault="00573191" w:rsidP="00425500">
      <w:pPr>
        <w:tabs>
          <w:tab w:val="left" w:pos="1843"/>
        </w:tabs>
        <w:spacing w:line="229" w:lineRule="exact"/>
        <w:ind w:firstLine="1560"/>
        <w:jc w:val="both"/>
        <w:rPr>
          <w:rFonts w:eastAsia="Times New Roman"/>
          <w:sz w:val="24"/>
          <w:szCs w:val="24"/>
        </w:rPr>
      </w:pPr>
    </w:p>
    <w:p w:rsidR="00573191" w:rsidRPr="00F42AE4" w:rsidRDefault="00573191" w:rsidP="00425500">
      <w:pPr>
        <w:numPr>
          <w:ilvl w:val="1"/>
          <w:numId w:val="338"/>
        </w:numPr>
        <w:tabs>
          <w:tab w:val="left" w:pos="1843"/>
        </w:tabs>
        <w:ind w:firstLine="1560"/>
        <w:jc w:val="both"/>
        <w:rPr>
          <w:rFonts w:eastAsia="Times New Roman"/>
          <w:sz w:val="24"/>
          <w:szCs w:val="24"/>
        </w:rPr>
      </w:pPr>
      <w:r w:rsidRPr="00F42AE4">
        <w:rPr>
          <w:rFonts w:eastAsia="Times New Roman"/>
          <w:sz w:val="24"/>
          <w:szCs w:val="24"/>
        </w:rPr>
        <w:t>obrada digitaliziranih podataka;</w:t>
      </w:r>
    </w:p>
    <w:p w:rsidR="00573191" w:rsidRPr="00F42AE4" w:rsidRDefault="00573191" w:rsidP="00425500">
      <w:pPr>
        <w:spacing w:line="231" w:lineRule="exact"/>
        <w:jc w:val="both"/>
        <w:rPr>
          <w:sz w:val="24"/>
          <w:szCs w:val="24"/>
        </w:rPr>
      </w:pPr>
    </w:p>
    <w:p w:rsidR="00573191" w:rsidRPr="00F42AE4" w:rsidRDefault="00573191" w:rsidP="00425500">
      <w:pPr>
        <w:ind w:left="3544"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Digitalni ure</w:t>
      </w:r>
      <w:r w:rsidRPr="00F42AE4">
        <w:rPr>
          <w:rFonts w:eastAsia="Arial"/>
          <w:i/>
          <w:iCs/>
          <w:sz w:val="24"/>
          <w:szCs w:val="24"/>
        </w:rPr>
        <w:t>đ</w:t>
      </w:r>
      <w:r w:rsidRPr="00F42AE4">
        <w:rPr>
          <w:rFonts w:eastAsia="Times New Roman"/>
          <w:i/>
          <w:iCs/>
          <w:sz w:val="24"/>
          <w:szCs w:val="24"/>
        </w:rPr>
        <w:t xml:space="preserve">aji za snimanje podataka, osciloskopi, „analizatori signala”, generatori signala, mrežni </w:t>
      </w:r>
      <w:r w:rsidRPr="00F42AE4">
        <w:rPr>
          <w:rFonts w:eastAsia="Times New Roman"/>
          <w:sz w:val="24"/>
          <w:szCs w:val="24"/>
        </w:rPr>
        <w:t>analizatori</w:t>
      </w:r>
      <w:r w:rsidRPr="00F42AE4">
        <w:rPr>
          <w:rFonts w:eastAsia="Times New Roman"/>
          <w:i/>
          <w:iCs/>
          <w:sz w:val="24"/>
          <w:szCs w:val="24"/>
        </w:rPr>
        <w:t xml:space="preserve"> i mikrovalni ispitni prijamnici navedeni su u 3A002.a.6</w:t>
      </w:r>
      <w:r w:rsidR="001A5247">
        <w:rPr>
          <w:rFonts w:eastAsia="Times New Roman"/>
          <w:i/>
          <w:iCs/>
          <w:sz w:val="24"/>
          <w:szCs w:val="24"/>
        </w:rPr>
        <w:t>,</w:t>
      </w:r>
      <w:r w:rsidRPr="00F42AE4">
        <w:rPr>
          <w:rFonts w:eastAsia="Times New Roman"/>
          <w:i/>
          <w:iCs/>
          <w:sz w:val="24"/>
          <w:szCs w:val="24"/>
        </w:rPr>
        <w:t xml:space="preserve"> 3A002.a.7</w:t>
      </w:r>
      <w:r w:rsidR="001A5247">
        <w:rPr>
          <w:rFonts w:eastAsia="Times New Roman"/>
          <w:i/>
          <w:iCs/>
          <w:sz w:val="24"/>
          <w:szCs w:val="24"/>
        </w:rPr>
        <w:t>,</w:t>
      </w:r>
      <w:r w:rsidRPr="00F42AE4">
        <w:rPr>
          <w:rFonts w:eastAsia="Times New Roman"/>
          <w:i/>
          <w:iCs/>
          <w:sz w:val="24"/>
          <w:szCs w:val="24"/>
        </w:rPr>
        <w:t xml:space="preserve"> 3A002.c</w:t>
      </w:r>
      <w:r w:rsidR="001A5247">
        <w:rPr>
          <w:rFonts w:eastAsia="Times New Roman"/>
          <w:i/>
          <w:iCs/>
          <w:sz w:val="24"/>
          <w:szCs w:val="24"/>
        </w:rPr>
        <w:t>,</w:t>
      </w:r>
      <w:r w:rsidRPr="00F42AE4">
        <w:rPr>
          <w:rFonts w:eastAsia="Times New Roman"/>
          <w:i/>
          <w:iCs/>
          <w:sz w:val="24"/>
          <w:szCs w:val="24"/>
        </w:rPr>
        <w:t xml:space="preserve"> 3A002.d</w:t>
      </w:r>
      <w:r w:rsidR="001A5247">
        <w:rPr>
          <w:rFonts w:eastAsia="Times New Roman"/>
          <w:i/>
          <w:iCs/>
          <w:sz w:val="24"/>
          <w:szCs w:val="24"/>
        </w:rPr>
        <w:t>,</w:t>
      </w:r>
      <w:r w:rsidRPr="00F42AE4">
        <w:rPr>
          <w:rFonts w:eastAsia="Times New Roman"/>
          <w:i/>
          <w:iCs/>
          <w:sz w:val="24"/>
          <w:szCs w:val="24"/>
        </w:rPr>
        <w:t xml:space="preserve"> 3A002.e. odnosno 3A002.f.</w:t>
      </w:r>
    </w:p>
    <w:p w:rsidR="00573191" w:rsidRPr="00F42AE4" w:rsidRDefault="00573191" w:rsidP="00425500">
      <w:pPr>
        <w:spacing w:line="218" w:lineRule="exact"/>
        <w:ind w:firstLine="1276"/>
        <w:jc w:val="both"/>
        <w:rPr>
          <w:sz w:val="24"/>
          <w:szCs w:val="24"/>
        </w:rPr>
      </w:pPr>
    </w:p>
    <w:p w:rsidR="00573191" w:rsidRPr="00F42AE4" w:rsidRDefault="00573191" w:rsidP="00425500">
      <w:pPr>
        <w:ind w:firstLine="1276"/>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573191" w:rsidRPr="00F42AE4" w:rsidRDefault="00573191" w:rsidP="00425500">
      <w:pPr>
        <w:spacing w:line="95" w:lineRule="exact"/>
        <w:jc w:val="both"/>
        <w:rPr>
          <w:sz w:val="24"/>
          <w:szCs w:val="24"/>
        </w:rPr>
      </w:pPr>
    </w:p>
    <w:p w:rsidR="00573191" w:rsidRPr="00F42AE4" w:rsidRDefault="00573191" w:rsidP="00425500">
      <w:pPr>
        <w:numPr>
          <w:ilvl w:val="0"/>
          <w:numId w:val="339"/>
        </w:numPr>
        <w:tabs>
          <w:tab w:val="left" w:pos="2020"/>
          <w:tab w:val="left" w:pos="9498"/>
        </w:tabs>
        <w:ind w:left="1985" w:hanging="425"/>
        <w:jc w:val="both"/>
        <w:rPr>
          <w:rFonts w:eastAsia="Times New Roman"/>
          <w:i/>
          <w:iCs/>
          <w:sz w:val="24"/>
          <w:szCs w:val="24"/>
        </w:rPr>
      </w:pPr>
      <w:r w:rsidRPr="00F42AE4">
        <w:rPr>
          <w:rFonts w:eastAsia="Times New Roman"/>
          <w:i/>
          <w:iCs/>
          <w:sz w:val="24"/>
          <w:szCs w:val="24"/>
        </w:rPr>
        <w:t>Razlu</w:t>
      </w:r>
      <w:r w:rsidRPr="00F42AE4">
        <w:rPr>
          <w:rFonts w:eastAsia="Arial"/>
          <w:i/>
          <w:iCs/>
          <w:sz w:val="24"/>
          <w:szCs w:val="24"/>
        </w:rPr>
        <w:t>č</w:t>
      </w:r>
      <w:r w:rsidRPr="00F42AE4">
        <w:rPr>
          <w:rFonts w:eastAsia="Times New Roman"/>
          <w:i/>
          <w:iCs/>
          <w:sz w:val="24"/>
          <w:szCs w:val="24"/>
        </w:rPr>
        <w:t xml:space="preserve">ivost od n bita odgovara kvantizaciji od 2 </w:t>
      </w:r>
      <w:r w:rsidRPr="00F42AE4">
        <w:rPr>
          <w:rFonts w:eastAsia="Times New Roman"/>
          <w:i/>
          <w:iCs/>
          <w:sz w:val="24"/>
          <w:szCs w:val="24"/>
          <w:vertAlign w:val="superscript"/>
        </w:rPr>
        <w:t>n</w:t>
      </w:r>
      <w:r w:rsidRPr="00F42AE4">
        <w:rPr>
          <w:rFonts w:eastAsia="Times New Roman"/>
          <w:i/>
          <w:iCs/>
          <w:sz w:val="24"/>
          <w:szCs w:val="24"/>
        </w:rPr>
        <w:t xml:space="preserve"> razina.</w:t>
      </w:r>
    </w:p>
    <w:p w:rsidR="00573191" w:rsidRPr="00F42AE4" w:rsidRDefault="00573191" w:rsidP="00425500">
      <w:pPr>
        <w:tabs>
          <w:tab w:val="left" w:pos="9498"/>
        </w:tabs>
        <w:spacing w:line="154" w:lineRule="exact"/>
        <w:ind w:left="1985" w:hanging="425"/>
        <w:jc w:val="both"/>
        <w:rPr>
          <w:rFonts w:eastAsia="Times New Roman"/>
          <w:i/>
          <w:iCs/>
          <w:sz w:val="24"/>
          <w:szCs w:val="24"/>
        </w:rPr>
      </w:pPr>
    </w:p>
    <w:p w:rsidR="00573191" w:rsidRPr="00F42AE4" w:rsidRDefault="00573191" w:rsidP="00425500">
      <w:pPr>
        <w:numPr>
          <w:ilvl w:val="0"/>
          <w:numId w:val="339"/>
        </w:numPr>
        <w:tabs>
          <w:tab w:val="left" w:pos="2020"/>
          <w:tab w:val="left" w:pos="9498"/>
        </w:tabs>
        <w:spacing w:line="272" w:lineRule="auto"/>
        <w:ind w:left="1985" w:hanging="425"/>
        <w:jc w:val="both"/>
        <w:rPr>
          <w:rFonts w:eastAsia="Times New Roman"/>
          <w:i/>
          <w:iCs/>
          <w:sz w:val="24"/>
          <w:szCs w:val="24"/>
        </w:rPr>
      </w:pPr>
      <w:r w:rsidRPr="00F42AE4">
        <w:rPr>
          <w:rFonts w:eastAsia="Times New Roman"/>
          <w:i/>
          <w:iCs/>
          <w:sz w:val="24"/>
          <w:szCs w:val="24"/>
        </w:rPr>
        <w:t>Razlu</w:t>
      </w:r>
      <w:r w:rsidRPr="00F42AE4">
        <w:rPr>
          <w:rFonts w:eastAsia="Arial"/>
          <w:i/>
          <w:iCs/>
          <w:sz w:val="24"/>
          <w:szCs w:val="24"/>
        </w:rPr>
        <w:t>č</w:t>
      </w:r>
      <w:r w:rsidRPr="00F42AE4">
        <w:rPr>
          <w:rFonts w:eastAsia="Times New Roman"/>
          <w:i/>
          <w:iCs/>
          <w:sz w:val="24"/>
          <w:szCs w:val="24"/>
        </w:rPr>
        <w:t>ivost A/D pretvara</w:t>
      </w:r>
      <w:r w:rsidRPr="00F42AE4">
        <w:rPr>
          <w:rFonts w:eastAsia="Arial"/>
          <w:i/>
          <w:iCs/>
          <w:sz w:val="24"/>
          <w:szCs w:val="24"/>
        </w:rPr>
        <w:t>č</w:t>
      </w:r>
      <w:r w:rsidRPr="00F42AE4">
        <w:rPr>
          <w:rFonts w:eastAsia="Times New Roman"/>
          <w:i/>
          <w:iCs/>
          <w:sz w:val="24"/>
          <w:szCs w:val="24"/>
        </w:rPr>
        <w:t>a jest broj bitova digitalnog izlaza A/D pretvara</w:t>
      </w:r>
      <w:r w:rsidRPr="00F42AE4">
        <w:rPr>
          <w:rFonts w:eastAsia="Arial"/>
          <w:i/>
          <w:iCs/>
          <w:sz w:val="24"/>
          <w:szCs w:val="24"/>
        </w:rPr>
        <w:t>č</w:t>
      </w:r>
      <w:r w:rsidRPr="00F42AE4">
        <w:rPr>
          <w:rFonts w:eastAsia="Times New Roman"/>
          <w:i/>
          <w:iCs/>
          <w:sz w:val="24"/>
          <w:szCs w:val="24"/>
        </w:rPr>
        <w:t>a koji predstavlja mjereni analogni ulaz. Efektivni broj bitova (ENOB) ne koristi se za utvr</w:t>
      </w:r>
      <w:r w:rsidRPr="00F42AE4">
        <w:rPr>
          <w:rFonts w:eastAsia="Arial"/>
          <w:i/>
          <w:iCs/>
          <w:sz w:val="24"/>
          <w:szCs w:val="24"/>
        </w:rPr>
        <w:t>đ</w:t>
      </w:r>
      <w:r w:rsidRPr="00F42AE4">
        <w:rPr>
          <w:rFonts w:eastAsia="Times New Roman"/>
          <w:i/>
          <w:iCs/>
          <w:sz w:val="24"/>
          <w:szCs w:val="24"/>
        </w:rPr>
        <w:t>ivanje razlu</w:t>
      </w:r>
      <w:r w:rsidRPr="00F42AE4">
        <w:rPr>
          <w:rFonts w:eastAsia="Arial"/>
          <w:i/>
          <w:iCs/>
          <w:sz w:val="24"/>
          <w:szCs w:val="24"/>
        </w:rPr>
        <w:t>č</w:t>
      </w:r>
      <w:r w:rsidRPr="00F42AE4">
        <w:rPr>
          <w:rFonts w:eastAsia="Times New Roman"/>
          <w:i/>
          <w:iCs/>
          <w:sz w:val="24"/>
          <w:szCs w:val="24"/>
        </w:rPr>
        <w:t>ivosti A/D pretvara</w:t>
      </w:r>
      <w:r w:rsidRPr="00F42AE4">
        <w:rPr>
          <w:rFonts w:eastAsia="Arial"/>
          <w:i/>
          <w:iCs/>
          <w:sz w:val="24"/>
          <w:szCs w:val="24"/>
        </w:rPr>
        <w:t>č</w:t>
      </w:r>
      <w:r w:rsidRPr="00F42AE4">
        <w:rPr>
          <w:rFonts w:eastAsia="Times New Roman"/>
          <w:i/>
          <w:iCs/>
          <w:sz w:val="24"/>
          <w:szCs w:val="24"/>
        </w:rPr>
        <w:t>a.</w:t>
      </w:r>
    </w:p>
    <w:p w:rsidR="00573191" w:rsidRPr="00F42AE4" w:rsidRDefault="00573191" w:rsidP="00425500">
      <w:pPr>
        <w:tabs>
          <w:tab w:val="left" w:pos="9498"/>
        </w:tabs>
        <w:spacing w:line="190" w:lineRule="exact"/>
        <w:ind w:left="1985" w:hanging="425"/>
        <w:jc w:val="both"/>
        <w:rPr>
          <w:rFonts w:eastAsia="Times New Roman"/>
          <w:i/>
          <w:iCs/>
          <w:sz w:val="24"/>
          <w:szCs w:val="24"/>
        </w:rPr>
      </w:pPr>
    </w:p>
    <w:p w:rsidR="00573191" w:rsidRPr="00F42AE4" w:rsidRDefault="00573191" w:rsidP="00425500">
      <w:pPr>
        <w:numPr>
          <w:ilvl w:val="0"/>
          <w:numId w:val="339"/>
        </w:numPr>
        <w:tabs>
          <w:tab w:val="left" w:pos="2020"/>
          <w:tab w:val="left" w:pos="9498"/>
        </w:tabs>
        <w:spacing w:line="302" w:lineRule="auto"/>
        <w:ind w:left="1985" w:hanging="425"/>
        <w:jc w:val="both"/>
        <w:rPr>
          <w:rFonts w:eastAsia="Times New Roman"/>
          <w:i/>
          <w:iCs/>
          <w:sz w:val="24"/>
          <w:szCs w:val="24"/>
        </w:rPr>
      </w:pPr>
      <w:r w:rsidRPr="00F42AE4">
        <w:rPr>
          <w:rFonts w:eastAsia="Times New Roman"/>
          <w:i/>
          <w:iCs/>
          <w:sz w:val="24"/>
          <w:szCs w:val="24"/>
        </w:rPr>
        <w:t>Kod višekanalnih „elektroni</w:t>
      </w:r>
      <w:r w:rsidRPr="00F42AE4">
        <w:rPr>
          <w:rFonts w:eastAsia="Arial"/>
          <w:i/>
          <w:iCs/>
          <w:sz w:val="24"/>
          <w:szCs w:val="24"/>
        </w:rPr>
        <w:t>č</w:t>
      </w:r>
      <w:r w:rsidRPr="00F42AE4">
        <w:rPr>
          <w:rFonts w:eastAsia="Times New Roman"/>
          <w:i/>
          <w:iCs/>
          <w:sz w:val="24"/>
          <w:szCs w:val="24"/>
        </w:rPr>
        <w:t>kih sklopova”, modula ili opreme bez razdijeljenog sustava „brzine uzorkovanja” ne zbrajaju se, ve</w:t>
      </w:r>
      <w:r w:rsidRPr="00F42AE4">
        <w:rPr>
          <w:rFonts w:eastAsia="Arial"/>
          <w:i/>
          <w:iCs/>
          <w:sz w:val="24"/>
          <w:szCs w:val="24"/>
        </w:rPr>
        <w:t>ć</w:t>
      </w:r>
      <w:r w:rsidRPr="00F42AE4">
        <w:rPr>
          <w:rFonts w:eastAsia="Times New Roman"/>
          <w:i/>
          <w:iCs/>
          <w:sz w:val="24"/>
          <w:szCs w:val="24"/>
        </w:rPr>
        <w:t xml:space="preserve"> je „brzina uzorkovanja” jednaka najve</w:t>
      </w:r>
      <w:r w:rsidRPr="00F42AE4">
        <w:rPr>
          <w:rFonts w:eastAsia="Arial"/>
          <w:i/>
          <w:iCs/>
          <w:sz w:val="24"/>
          <w:szCs w:val="24"/>
        </w:rPr>
        <w:t>ć</w:t>
      </w:r>
      <w:r w:rsidRPr="00F42AE4">
        <w:rPr>
          <w:rFonts w:eastAsia="Times New Roman"/>
          <w:i/>
          <w:iCs/>
          <w:sz w:val="24"/>
          <w:szCs w:val="24"/>
        </w:rPr>
        <w:t>oj brzini bilo kojeg pojedina</w:t>
      </w:r>
      <w:r w:rsidRPr="00F42AE4">
        <w:rPr>
          <w:rFonts w:eastAsia="Arial"/>
          <w:i/>
          <w:iCs/>
          <w:sz w:val="24"/>
          <w:szCs w:val="24"/>
        </w:rPr>
        <w:t>č</w:t>
      </w:r>
      <w:r w:rsidRPr="00F42AE4">
        <w:rPr>
          <w:rFonts w:eastAsia="Times New Roman"/>
          <w:i/>
          <w:iCs/>
          <w:sz w:val="24"/>
          <w:szCs w:val="24"/>
        </w:rPr>
        <w:t>nog kanala.</w:t>
      </w:r>
    </w:p>
    <w:p w:rsidR="00573191" w:rsidRPr="00F42AE4" w:rsidRDefault="00573191" w:rsidP="00425500">
      <w:pPr>
        <w:tabs>
          <w:tab w:val="left" w:pos="9498"/>
        </w:tabs>
        <w:spacing w:line="168" w:lineRule="exact"/>
        <w:ind w:left="1985" w:hanging="425"/>
        <w:jc w:val="both"/>
        <w:rPr>
          <w:rFonts w:eastAsia="Times New Roman"/>
          <w:i/>
          <w:iCs/>
          <w:sz w:val="24"/>
          <w:szCs w:val="24"/>
        </w:rPr>
      </w:pPr>
    </w:p>
    <w:p w:rsidR="00573191" w:rsidRPr="00F42AE4" w:rsidRDefault="00573191" w:rsidP="00425500">
      <w:pPr>
        <w:numPr>
          <w:ilvl w:val="0"/>
          <w:numId w:val="339"/>
        </w:numPr>
        <w:tabs>
          <w:tab w:val="left" w:pos="2020"/>
          <w:tab w:val="left" w:pos="9498"/>
        </w:tabs>
        <w:spacing w:line="302" w:lineRule="auto"/>
        <w:ind w:left="1985" w:hanging="425"/>
        <w:jc w:val="both"/>
        <w:rPr>
          <w:rFonts w:eastAsia="Times New Roman"/>
          <w:i/>
          <w:iCs/>
          <w:sz w:val="24"/>
          <w:szCs w:val="24"/>
        </w:rPr>
      </w:pPr>
      <w:r w:rsidRPr="00F42AE4">
        <w:rPr>
          <w:rFonts w:eastAsia="Times New Roman"/>
          <w:i/>
          <w:iCs/>
          <w:sz w:val="24"/>
          <w:szCs w:val="24"/>
        </w:rPr>
        <w:t>Kod višekanalnih „elektroni</w:t>
      </w:r>
      <w:r w:rsidRPr="00F42AE4">
        <w:rPr>
          <w:rFonts w:eastAsia="Arial"/>
          <w:i/>
          <w:iCs/>
          <w:sz w:val="24"/>
          <w:szCs w:val="24"/>
        </w:rPr>
        <w:t>č</w:t>
      </w:r>
      <w:r w:rsidRPr="00F42AE4">
        <w:rPr>
          <w:rFonts w:eastAsia="Times New Roman"/>
          <w:i/>
          <w:iCs/>
          <w:sz w:val="24"/>
          <w:szCs w:val="24"/>
        </w:rPr>
        <w:t>kih sklopova”, modula ili opreme s razdijeljenim sustavom „brzine uzorkovanja” zbrajaju se i „brzina uzorkovanja” jednaka je najve</w:t>
      </w:r>
      <w:r w:rsidRPr="00F42AE4">
        <w:rPr>
          <w:rFonts w:eastAsia="Arial"/>
          <w:i/>
          <w:iCs/>
          <w:sz w:val="24"/>
          <w:szCs w:val="24"/>
        </w:rPr>
        <w:t>ć</w:t>
      </w:r>
      <w:r w:rsidRPr="00F42AE4">
        <w:rPr>
          <w:rFonts w:eastAsia="Times New Roman"/>
          <w:i/>
          <w:iCs/>
          <w:sz w:val="24"/>
          <w:szCs w:val="24"/>
        </w:rPr>
        <w:t>oj kombiniranoj ukupnoj brzini svih razdijeljenih kanala.</w:t>
      </w:r>
    </w:p>
    <w:p w:rsidR="00573191" w:rsidRPr="00F42AE4" w:rsidRDefault="00573191" w:rsidP="00425500">
      <w:pPr>
        <w:tabs>
          <w:tab w:val="left" w:pos="9498"/>
        </w:tabs>
        <w:spacing w:line="167" w:lineRule="exact"/>
        <w:jc w:val="both"/>
        <w:rPr>
          <w:sz w:val="24"/>
          <w:szCs w:val="24"/>
        </w:rPr>
      </w:pPr>
    </w:p>
    <w:p w:rsidR="00573191" w:rsidRPr="00F42AE4" w:rsidRDefault="00573191" w:rsidP="00425500">
      <w:pPr>
        <w:tabs>
          <w:tab w:val="left" w:pos="2700"/>
          <w:tab w:val="left" w:pos="9498"/>
        </w:tabs>
        <w:spacing w:line="245" w:lineRule="auto"/>
        <w:ind w:left="2835" w:hanging="1275"/>
        <w:jc w:val="both"/>
        <w:rPr>
          <w:sz w:val="24"/>
          <w:szCs w:val="24"/>
        </w:rPr>
      </w:pPr>
      <w:r w:rsidRPr="00F42AE4">
        <w:rPr>
          <w:rFonts w:eastAsia="Times New Roman"/>
          <w:i/>
          <w:iCs/>
          <w:sz w:val="24"/>
          <w:szCs w:val="24"/>
          <w:u w:val="single"/>
        </w:rPr>
        <w:t>Napomena:</w:t>
      </w:r>
      <w:r w:rsidRPr="00F42AE4">
        <w:rPr>
          <w:sz w:val="24"/>
          <w:szCs w:val="24"/>
        </w:rPr>
        <w:tab/>
      </w:r>
      <w:r w:rsidR="00954E86">
        <w:rPr>
          <w:sz w:val="24"/>
          <w:szCs w:val="24"/>
        </w:rPr>
        <w:t xml:space="preserve"> </w:t>
      </w:r>
      <w:r w:rsidRPr="00F42AE4">
        <w:rPr>
          <w:rFonts w:eastAsia="Times New Roman"/>
          <w:i/>
          <w:iCs/>
          <w:sz w:val="24"/>
          <w:szCs w:val="24"/>
        </w:rPr>
        <w:t>3A002.h. uklju</w:t>
      </w:r>
      <w:r w:rsidRPr="00F42AE4">
        <w:rPr>
          <w:rFonts w:eastAsia="Arial"/>
          <w:i/>
          <w:iCs/>
          <w:sz w:val="24"/>
          <w:szCs w:val="24"/>
        </w:rPr>
        <w:t>č</w:t>
      </w:r>
      <w:r w:rsidRPr="00F42AE4">
        <w:rPr>
          <w:rFonts w:eastAsia="Times New Roman"/>
          <w:i/>
          <w:iCs/>
          <w:sz w:val="24"/>
          <w:szCs w:val="24"/>
        </w:rPr>
        <w:t>uje kartice A/D pretvara</w:t>
      </w:r>
      <w:r w:rsidRPr="00F42AE4">
        <w:rPr>
          <w:rFonts w:eastAsia="Arial"/>
          <w:i/>
          <w:iCs/>
          <w:sz w:val="24"/>
          <w:szCs w:val="24"/>
        </w:rPr>
        <w:t>č</w:t>
      </w:r>
      <w:r w:rsidRPr="00F42AE4">
        <w:rPr>
          <w:rFonts w:eastAsia="Times New Roman"/>
          <w:i/>
          <w:iCs/>
          <w:sz w:val="24"/>
          <w:szCs w:val="24"/>
        </w:rPr>
        <w:t>a, digitalizatore valnog oblika, kartice za prikupljanje podataka, plo</w:t>
      </w:r>
      <w:r w:rsidRPr="00F42AE4">
        <w:rPr>
          <w:rFonts w:eastAsia="Arial"/>
          <w:i/>
          <w:iCs/>
          <w:sz w:val="24"/>
          <w:szCs w:val="24"/>
        </w:rPr>
        <w:t>č</w:t>
      </w:r>
      <w:r w:rsidRPr="00F42AE4">
        <w:rPr>
          <w:rFonts w:eastAsia="Times New Roman"/>
          <w:i/>
          <w:iCs/>
          <w:sz w:val="24"/>
          <w:szCs w:val="24"/>
        </w:rPr>
        <w:t>ice za dobivanje signala i prijelazne snima</w:t>
      </w:r>
      <w:r w:rsidRPr="00F42AE4">
        <w:rPr>
          <w:rFonts w:eastAsia="Arial"/>
          <w:i/>
          <w:iCs/>
          <w:sz w:val="24"/>
          <w:szCs w:val="24"/>
        </w:rPr>
        <w:t>č</w:t>
      </w:r>
      <w:r w:rsidRPr="00F42AE4">
        <w:rPr>
          <w:rFonts w:eastAsia="Times New Roman"/>
          <w:i/>
          <w:iCs/>
          <w:sz w:val="24"/>
          <w:szCs w:val="24"/>
        </w:rPr>
        <w:t>e.</w:t>
      </w:r>
    </w:p>
    <w:p w:rsidR="00573191" w:rsidRDefault="00573191" w:rsidP="00425500">
      <w:pPr>
        <w:tabs>
          <w:tab w:val="left" w:pos="9498"/>
        </w:tabs>
        <w:spacing w:line="214" w:lineRule="exact"/>
        <w:jc w:val="both"/>
        <w:rPr>
          <w:sz w:val="24"/>
          <w:szCs w:val="24"/>
        </w:rPr>
      </w:pPr>
    </w:p>
    <w:p w:rsidR="00954E86" w:rsidRPr="005670C6" w:rsidRDefault="00954E86" w:rsidP="00425500">
      <w:pPr>
        <w:spacing w:line="214" w:lineRule="exact"/>
        <w:jc w:val="both"/>
        <w:rPr>
          <w:b/>
          <w:sz w:val="24"/>
          <w:szCs w:val="24"/>
        </w:rPr>
      </w:pPr>
    </w:p>
    <w:p w:rsidR="00573191" w:rsidRPr="005670C6" w:rsidRDefault="00573191" w:rsidP="00425500">
      <w:pPr>
        <w:tabs>
          <w:tab w:val="left" w:pos="1520"/>
          <w:tab w:val="left" w:pos="9497"/>
        </w:tabs>
        <w:spacing w:line="237" w:lineRule="auto"/>
        <w:ind w:left="851" w:hanging="851"/>
        <w:jc w:val="both"/>
        <w:rPr>
          <w:b/>
          <w:sz w:val="24"/>
          <w:szCs w:val="24"/>
        </w:rPr>
      </w:pPr>
      <w:r w:rsidRPr="005670C6">
        <w:rPr>
          <w:rFonts w:eastAsia="Times New Roman"/>
          <w:b/>
          <w:sz w:val="24"/>
          <w:szCs w:val="24"/>
        </w:rPr>
        <w:t>3A003</w:t>
      </w:r>
      <w:r w:rsidRPr="005670C6">
        <w:rPr>
          <w:b/>
          <w:sz w:val="24"/>
          <w:szCs w:val="24"/>
        </w:rPr>
        <w:tab/>
      </w:r>
      <w:r w:rsidRPr="005670C6">
        <w:rPr>
          <w:rFonts w:eastAsia="Times New Roman"/>
          <w:b/>
          <w:sz w:val="24"/>
          <w:szCs w:val="24"/>
        </w:rPr>
        <w:t>Sustavi za regulaciju temperature s pomo</w:t>
      </w:r>
      <w:r w:rsidRPr="005670C6">
        <w:rPr>
          <w:rFonts w:eastAsia="Arial"/>
          <w:b/>
          <w:sz w:val="24"/>
          <w:szCs w:val="24"/>
        </w:rPr>
        <w:t>ć</w:t>
      </w:r>
      <w:r w:rsidRPr="005670C6">
        <w:rPr>
          <w:rFonts w:eastAsia="Times New Roman"/>
          <w:b/>
          <w:sz w:val="24"/>
          <w:szCs w:val="24"/>
        </w:rPr>
        <w:t>u raspršiva</w:t>
      </w:r>
      <w:r w:rsidRPr="005670C6">
        <w:rPr>
          <w:rFonts w:eastAsia="Arial"/>
          <w:b/>
          <w:sz w:val="24"/>
          <w:szCs w:val="24"/>
        </w:rPr>
        <w:t>č</w:t>
      </w:r>
      <w:r w:rsidRPr="005670C6">
        <w:rPr>
          <w:rFonts w:eastAsia="Times New Roman"/>
          <w:b/>
          <w:sz w:val="24"/>
          <w:szCs w:val="24"/>
        </w:rPr>
        <w:t>a za hla</w:t>
      </w:r>
      <w:r w:rsidRPr="005670C6">
        <w:rPr>
          <w:rFonts w:eastAsia="Arial"/>
          <w:b/>
          <w:sz w:val="24"/>
          <w:szCs w:val="24"/>
        </w:rPr>
        <w:t>đ</w:t>
      </w:r>
      <w:r w:rsidRPr="005670C6">
        <w:rPr>
          <w:rFonts w:eastAsia="Times New Roman"/>
          <w:b/>
          <w:sz w:val="24"/>
          <w:szCs w:val="24"/>
        </w:rPr>
        <w:t>enje koji upotrebljavaju opremu za rukovanje i ponovno osposobljavanje teku</w:t>
      </w:r>
      <w:r w:rsidRPr="005670C6">
        <w:rPr>
          <w:rFonts w:eastAsia="Arial"/>
          <w:b/>
          <w:sz w:val="24"/>
          <w:szCs w:val="24"/>
        </w:rPr>
        <w:t>ć</w:t>
      </w:r>
      <w:r w:rsidRPr="005670C6">
        <w:rPr>
          <w:rFonts w:eastAsia="Times New Roman"/>
          <w:b/>
          <w:sz w:val="24"/>
          <w:szCs w:val="24"/>
        </w:rPr>
        <w:t xml:space="preserve">ine po principu zatvorene petlje u zatvorenim uvjetima, pri </w:t>
      </w:r>
      <w:r w:rsidRPr="005670C6">
        <w:rPr>
          <w:rFonts w:eastAsia="Arial"/>
          <w:b/>
          <w:sz w:val="24"/>
          <w:szCs w:val="24"/>
        </w:rPr>
        <w:t>č</w:t>
      </w:r>
      <w:r w:rsidRPr="005670C6">
        <w:rPr>
          <w:rFonts w:eastAsia="Times New Roman"/>
          <w:b/>
          <w:sz w:val="24"/>
          <w:szCs w:val="24"/>
        </w:rPr>
        <w:t>emu se dielektri</w:t>
      </w:r>
      <w:r w:rsidRPr="005670C6">
        <w:rPr>
          <w:rFonts w:eastAsia="Arial"/>
          <w:b/>
          <w:sz w:val="24"/>
          <w:szCs w:val="24"/>
        </w:rPr>
        <w:t>č</w:t>
      </w:r>
      <w:r w:rsidRPr="005670C6">
        <w:rPr>
          <w:rFonts w:eastAsia="Times New Roman"/>
          <w:b/>
          <w:sz w:val="24"/>
          <w:szCs w:val="24"/>
        </w:rPr>
        <w:t>ka teku</w:t>
      </w:r>
      <w:r w:rsidRPr="005670C6">
        <w:rPr>
          <w:rFonts w:eastAsia="Arial"/>
          <w:b/>
          <w:sz w:val="24"/>
          <w:szCs w:val="24"/>
        </w:rPr>
        <w:t>ć</w:t>
      </w:r>
      <w:r w:rsidRPr="005670C6">
        <w:rPr>
          <w:rFonts w:eastAsia="Times New Roman"/>
          <w:b/>
          <w:sz w:val="24"/>
          <w:szCs w:val="24"/>
        </w:rPr>
        <w:t>ina raspršuje na elektroni</w:t>
      </w:r>
      <w:r w:rsidRPr="005670C6">
        <w:rPr>
          <w:rFonts w:eastAsia="Arial"/>
          <w:b/>
          <w:sz w:val="24"/>
          <w:szCs w:val="24"/>
        </w:rPr>
        <w:t>č</w:t>
      </w:r>
      <w:r w:rsidRPr="005670C6">
        <w:rPr>
          <w:rFonts w:eastAsia="Times New Roman"/>
          <w:b/>
          <w:sz w:val="24"/>
          <w:szCs w:val="24"/>
        </w:rPr>
        <w:t>ke komponente s pomo</w:t>
      </w:r>
      <w:r w:rsidRPr="005670C6">
        <w:rPr>
          <w:rFonts w:eastAsia="Arial"/>
          <w:b/>
          <w:sz w:val="24"/>
          <w:szCs w:val="24"/>
        </w:rPr>
        <w:t>ć</w:t>
      </w:r>
      <w:r w:rsidRPr="005670C6">
        <w:rPr>
          <w:rFonts w:eastAsia="Times New Roman"/>
          <w:b/>
          <w:sz w:val="24"/>
          <w:szCs w:val="24"/>
        </w:rPr>
        <w:t>u posebno namijenjenih mlaznica za raspršivanje koje su namijenjene održavanju elektroni</w:t>
      </w:r>
      <w:r w:rsidRPr="005670C6">
        <w:rPr>
          <w:rFonts w:eastAsia="Arial"/>
          <w:b/>
          <w:sz w:val="24"/>
          <w:szCs w:val="24"/>
        </w:rPr>
        <w:t>č</w:t>
      </w:r>
      <w:r w:rsidRPr="005670C6">
        <w:rPr>
          <w:rFonts w:eastAsia="Times New Roman"/>
          <w:b/>
          <w:sz w:val="24"/>
          <w:szCs w:val="24"/>
        </w:rPr>
        <w:t>kih komponenata unutar njihova radnog tempera</w:t>
      </w:r>
      <w:r w:rsidRPr="005670C6">
        <w:rPr>
          <w:rFonts w:eastAsia="Arial"/>
          <w:b/>
          <w:sz w:val="24"/>
          <w:szCs w:val="24"/>
        </w:rPr>
        <w:t>­</w:t>
      </w:r>
      <w:r w:rsidRPr="005670C6">
        <w:rPr>
          <w:rFonts w:eastAsia="Times New Roman"/>
          <w:b/>
          <w:sz w:val="24"/>
          <w:szCs w:val="24"/>
        </w:rPr>
        <w:t xml:space="preserve"> turnog raspona te za njih posebno namijenjene komponente.</w:t>
      </w:r>
    </w:p>
    <w:p w:rsidR="00573191" w:rsidRPr="005670C6" w:rsidRDefault="00573191" w:rsidP="00425500">
      <w:pPr>
        <w:spacing w:line="219" w:lineRule="exact"/>
        <w:jc w:val="both"/>
        <w:rPr>
          <w:b/>
          <w:sz w:val="24"/>
          <w:szCs w:val="24"/>
        </w:rPr>
      </w:pPr>
    </w:p>
    <w:p w:rsidR="00573191" w:rsidRPr="005670C6" w:rsidRDefault="00573191" w:rsidP="00425500">
      <w:pPr>
        <w:tabs>
          <w:tab w:val="left" w:pos="1520"/>
        </w:tabs>
        <w:ind w:left="851" w:hanging="851"/>
        <w:jc w:val="both"/>
        <w:rPr>
          <w:b/>
          <w:sz w:val="24"/>
          <w:szCs w:val="24"/>
        </w:rPr>
      </w:pPr>
      <w:r w:rsidRPr="005670C6">
        <w:rPr>
          <w:rFonts w:eastAsia="Times New Roman"/>
          <w:b/>
          <w:sz w:val="24"/>
          <w:szCs w:val="24"/>
        </w:rPr>
        <w:t>3A101</w:t>
      </w:r>
      <w:r w:rsidRPr="005670C6">
        <w:rPr>
          <w:b/>
          <w:sz w:val="24"/>
          <w:szCs w:val="24"/>
        </w:rPr>
        <w:tab/>
      </w:r>
      <w:r w:rsidRPr="005670C6">
        <w:rPr>
          <w:rFonts w:eastAsia="Times New Roman"/>
          <w:b/>
          <w:sz w:val="24"/>
          <w:szCs w:val="24"/>
        </w:rPr>
        <w:t>Elektroni</w:t>
      </w:r>
      <w:r w:rsidRPr="005670C6">
        <w:rPr>
          <w:rFonts w:eastAsia="Arial"/>
          <w:b/>
          <w:sz w:val="24"/>
          <w:szCs w:val="24"/>
        </w:rPr>
        <w:t>č</w:t>
      </w:r>
      <w:r w:rsidRPr="005670C6">
        <w:rPr>
          <w:rFonts w:eastAsia="Times New Roman"/>
          <w:b/>
          <w:sz w:val="24"/>
          <w:szCs w:val="24"/>
        </w:rPr>
        <w:t>ka oprema, ure</w:t>
      </w:r>
      <w:r w:rsidRPr="005670C6">
        <w:rPr>
          <w:rFonts w:eastAsia="Arial"/>
          <w:b/>
          <w:sz w:val="24"/>
          <w:szCs w:val="24"/>
        </w:rPr>
        <w:t>đ</w:t>
      </w:r>
      <w:r w:rsidRPr="005670C6">
        <w:rPr>
          <w:rFonts w:eastAsia="Times New Roman"/>
          <w:b/>
          <w:sz w:val="24"/>
          <w:szCs w:val="24"/>
        </w:rPr>
        <w:t>aji i komponente, osim onih navedenih u 3A001, kako slijedi:</w:t>
      </w:r>
    </w:p>
    <w:p w:rsidR="00573191" w:rsidRPr="00F42AE4" w:rsidRDefault="00573191" w:rsidP="00425500">
      <w:pPr>
        <w:spacing w:line="229" w:lineRule="exact"/>
        <w:ind w:left="851" w:hanging="851"/>
        <w:jc w:val="both"/>
        <w:rPr>
          <w:sz w:val="24"/>
          <w:szCs w:val="24"/>
        </w:rPr>
      </w:pPr>
    </w:p>
    <w:p w:rsidR="00573191" w:rsidRPr="00F42AE4" w:rsidRDefault="00573191" w:rsidP="00425500">
      <w:pPr>
        <w:numPr>
          <w:ilvl w:val="0"/>
          <w:numId w:val="340"/>
        </w:numPr>
        <w:tabs>
          <w:tab w:val="left" w:pos="1780"/>
          <w:tab w:val="left" w:pos="9497"/>
        </w:tabs>
        <w:spacing w:line="245" w:lineRule="auto"/>
        <w:ind w:left="1134" w:hanging="283"/>
        <w:jc w:val="both"/>
        <w:rPr>
          <w:rFonts w:eastAsia="Times New Roman"/>
          <w:sz w:val="24"/>
          <w:szCs w:val="24"/>
        </w:rPr>
      </w:pPr>
      <w:r w:rsidRPr="00F42AE4">
        <w:rPr>
          <w:rFonts w:eastAsia="Times New Roman"/>
          <w:sz w:val="24"/>
          <w:szCs w:val="24"/>
        </w:rPr>
        <w:t>analogno-digitalni pretvara</w:t>
      </w:r>
      <w:r w:rsidRPr="00F42AE4">
        <w:rPr>
          <w:rFonts w:eastAsia="Arial"/>
          <w:sz w:val="24"/>
          <w:szCs w:val="24"/>
        </w:rPr>
        <w:t>č</w:t>
      </w:r>
      <w:r w:rsidRPr="00F42AE4">
        <w:rPr>
          <w:rFonts w:eastAsia="Times New Roman"/>
          <w:sz w:val="24"/>
          <w:szCs w:val="24"/>
        </w:rPr>
        <w:t>i, koji se mogu upotrebljavati u „projektilima”, izra</w:t>
      </w:r>
      <w:r w:rsidRPr="00F42AE4">
        <w:rPr>
          <w:rFonts w:eastAsia="Arial"/>
          <w:sz w:val="24"/>
          <w:szCs w:val="24"/>
        </w:rPr>
        <w:t>đ</w:t>
      </w:r>
      <w:r w:rsidRPr="00F42AE4">
        <w:rPr>
          <w:rFonts w:eastAsia="Times New Roman"/>
          <w:sz w:val="24"/>
          <w:szCs w:val="24"/>
        </w:rPr>
        <w:t>eni tako da udovoljavanju vojnim specifikacijama za oja</w:t>
      </w:r>
      <w:r w:rsidRPr="00F42AE4">
        <w:rPr>
          <w:rFonts w:eastAsia="Arial"/>
          <w:sz w:val="24"/>
          <w:szCs w:val="24"/>
        </w:rPr>
        <w:t>č</w:t>
      </w:r>
      <w:r w:rsidRPr="00F42AE4">
        <w:rPr>
          <w:rFonts w:eastAsia="Times New Roman"/>
          <w:sz w:val="24"/>
          <w:szCs w:val="24"/>
        </w:rPr>
        <w:t>anu opremu;</w:t>
      </w:r>
    </w:p>
    <w:p w:rsidR="00573191" w:rsidRPr="00F42AE4" w:rsidRDefault="00573191" w:rsidP="00425500">
      <w:pPr>
        <w:tabs>
          <w:tab w:val="left" w:pos="9497"/>
        </w:tabs>
        <w:spacing w:line="214" w:lineRule="exact"/>
        <w:ind w:left="1134" w:hanging="283"/>
        <w:jc w:val="both"/>
        <w:rPr>
          <w:rFonts w:eastAsia="Times New Roman"/>
          <w:sz w:val="24"/>
          <w:szCs w:val="24"/>
        </w:rPr>
      </w:pPr>
    </w:p>
    <w:p w:rsidR="00573191" w:rsidRPr="00F42AE4" w:rsidRDefault="00573191" w:rsidP="00425500">
      <w:pPr>
        <w:numPr>
          <w:ilvl w:val="0"/>
          <w:numId w:val="340"/>
        </w:numPr>
        <w:tabs>
          <w:tab w:val="left" w:pos="1780"/>
          <w:tab w:val="left" w:pos="9497"/>
        </w:tabs>
        <w:spacing w:line="246" w:lineRule="auto"/>
        <w:ind w:left="1134" w:hanging="283"/>
        <w:jc w:val="both"/>
        <w:rPr>
          <w:rFonts w:eastAsia="Times New Roman"/>
          <w:sz w:val="24"/>
          <w:szCs w:val="24"/>
        </w:rPr>
      </w:pPr>
      <w:r w:rsidRPr="00F42AE4">
        <w:rPr>
          <w:rFonts w:eastAsia="Times New Roman"/>
          <w:sz w:val="24"/>
          <w:szCs w:val="24"/>
        </w:rPr>
        <w:t>akceleratori koji mogu osigurati elektromagnetsko zra</w:t>
      </w:r>
      <w:r w:rsidRPr="00F42AE4">
        <w:rPr>
          <w:rFonts w:eastAsia="Arial"/>
          <w:sz w:val="24"/>
          <w:szCs w:val="24"/>
        </w:rPr>
        <w:t>č</w:t>
      </w:r>
      <w:r w:rsidRPr="00F42AE4">
        <w:rPr>
          <w:rFonts w:eastAsia="Times New Roman"/>
          <w:sz w:val="24"/>
          <w:szCs w:val="24"/>
        </w:rPr>
        <w:t>enje proizvedeno zako</w:t>
      </w:r>
      <w:r w:rsidRPr="00F42AE4">
        <w:rPr>
          <w:rFonts w:eastAsia="Arial"/>
          <w:sz w:val="24"/>
          <w:szCs w:val="24"/>
        </w:rPr>
        <w:t>č</w:t>
      </w:r>
      <w:r w:rsidRPr="00F42AE4">
        <w:rPr>
          <w:rFonts w:eastAsia="Times New Roman"/>
          <w:sz w:val="24"/>
          <w:szCs w:val="24"/>
        </w:rPr>
        <w:t>nim zra</w:t>
      </w:r>
      <w:r w:rsidRPr="00F42AE4">
        <w:rPr>
          <w:rFonts w:eastAsia="Arial"/>
          <w:sz w:val="24"/>
          <w:szCs w:val="24"/>
        </w:rPr>
        <w:t>č</w:t>
      </w:r>
      <w:r w:rsidRPr="00F42AE4">
        <w:rPr>
          <w:rFonts w:eastAsia="Times New Roman"/>
          <w:sz w:val="24"/>
          <w:szCs w:val="24"/>
        </w:rPr>
        <w:t>enjem brzih elektrona od najmanje 2 MeV te sustavi koji sadržavaju te akceleratore.</w:t>
      </w:r>
    </w:p>
    <w:p w:rsidR="00573191" w:rsidRPr="00F42AE4" w:rsidRDefault="00573191" w:rsidP="00425500">
      <w:pPr>
        <w:spacing w:line="212" w:lineRule="exact"/>
        <w:jc w:val="both"/>
        <w:rPr>
          <w:rFonts w:eastAsia="Times New Roman"/>
          <w:sz w:val="24"/>
          <w:szCs w:val="24"/>
        </w:rPr>
      </w:pPr>
    </w:p>
    <w:p w:rsidR="00573191" w:rsidRPr="00F42AE4" w:rsidRDefault="00573191" w:rsidP="00425500">
      <w:pPr>
        <w:spacing w:line="246" w:lineRule="auto"/>
        <w:ind w:left="2410"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Prethodna to</w:t>
      </w:r>
      <w:r w:rsidRPr="00F42AE4">
        <w:rPr>
          <w:rFonts w:eastAsia="Arial"/>
          <w:i/>
          <w:iCs/>
          <w:sz w:val="24"/>
          <w:szCs w:val="24"/>
        </w:rPr>
        <w:t>č</w:t>
      </w:r>
      <w:r w:rsidRPr="00F42AE4">
        <w:rPr>
          <w:rFonts w:eastAsia="Times New Roman"/>
          <w:i/>
          <w:iCs/>
          <w:sz w:val="24"/>
          <w:szCs w:val="24"/>
        </w:rPr>
        <w:t>ka 3A101.b. ne odnosi se na opremu posebno namijenjenu za uporabu u medicinske svrhe.</w:t>
      </w:r>
    </w:p>
    <w:p w:rsidR="00573191" w:rsidRPr="005670C6" w:rsidRDefault="00573191" w:rsidP="00425500">
      <w:pPr>
        <w:spacing w:line="213" w:lineRule="exact"/>
        <w:jc w:val="both"/>
        <w:rPr>
          <w:b/>
          <w:sz w:val="24"/>
          <w:szCs w:val="24"/>
        </w:rPr>
      </w:pPr>
    </w:p>
    <w:p w:rsidR="00573191" w:rsidRPr="005670C6" w:rsidRDefault="00573191" w:rsidP="00425500">
      <w:pPr>
        <w:tabs>
          <w:tab w:val="left" w:pos="851"/>
        </w:tabs>
        <w:jc w:val="both"/>
        <w:rPr>
          <w:b/>
          <w:sz w:val="24"/>
          <w:szCs w:val="24"/>
        </w:rPr>
      </w:pPr>
      <w:r w:rsidRPr="005670C6">
        <w:rPr>
          <w:rFonts w:eastAsia="Times New Roman"/>
          <w:b/>
          <w:sz w:val="24"/>
          <w:szCs w:val="24"/>
        </w:rPr>
        <w:t>3A102</w:t>
      </w:r>
      <w:r w:rsidRPr="005670C6">
        <w:rPr>
          <w:b/>
          <w:sz w:val="24"/>
          <w:szCs w:val="24"/>
        </w:rPr>
        <w:tab/>
      </w:r>
      <w:r w:rsidRPr="005670C6">
        <w:rPr>
          <w:rFonts w:eastAsia="Times New Roman"/>
          <w:b/>
          <w:sz w:val="24"/>
          <w:szCs w:val="24"/>
        </w:rPr>
        <w:t>‚Termalne baterije’ namijenjene ili prilago</w:t>
      </w:r>
      <w:r w:rsidRPr="005670C6">
        <w:rPr>
          <w:rFonts w:eastAsia="Arial"/>
          <w:b/>
          <w:sz w:val="24"/>
          <w:szCs w:val="24"/>
        </w:rPr>
        <w:t>đ</w:t>
      </w:r>
      <w:r w:rsidRPr="005670C6">
        <w:rPr>
          <w:rFonts w:eastAsia="Times New Roman"/>
          <w:b/>
          <w:sz w:val="24"/>
          <w:szCs w:val="24"/>
        </w:rPr>
        <w:t>ene za ‚projektile’.</w:t>
      </w:r>
    </w:p>
    <w:p w:rsidR="00573191" w:rsidRPr="00F42AE4" w:rsidRDefault="00573191" w:rsidP="00425500">
      <w:pPr>
        <w:spacing w:line="229" w:lineRule="exact"/>
        <w:jc w:val="both"/>
        <w:rPr>
          <w:sz w:val="24"/>
          <w:szCs w:val="24"/>
        </w:rPr>
      </w:pPr>
    </w:p>
    <w:p w:rsidR="00573191" w:rsidRPr="00F42AE4" w:rsidRDefault="00573191" w:rsidP="00425500">
      <w:pPr>
        <w:ind w:left="1134"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573191" w:rsidRPr="00F42AE4" w:rsidRDefault="00573191" w:rsidP="00425500">
      <w:pPr>
        <w:spacing w:line="122" w:lineRule="exact"/>
        <w:ind w:left="1134" w:hanging="283"/>
        <w:jc w:val="both"/>
        <w:rPr>
          <w:sz w:val="24"/>
          <w:szCs w:val="24"/>
        </w:rPr>
      </w:pPr>
    </w:p>
    <w:p w:rsidR="00573191" w:rsidRPr="00F42AE4" w:rsidRDefault="00573191" w:rsidP="00425500">
      <w:pPr>
        <w:numPr>
          <w:ilvl w:val="0"/>
          <w:numId w:val="341"/>
        </w:numPr>
        <w:tabs>
          <w:tab w:val="left" w:pos="1780"/>
        </w:tabs>
        <w:ind w:left="1134" w:hanging="283"/>
        <w:jc w:val="both"/>
        <w:rPr>
          <w:rFonts w:eastAsia="Times New Roman"/>
          <w:i/>
          <w:iCs/>
          <w:sz w:val="24"/>
          <w:szCs w:val="24"/>
        </w:rPr>
      </w:pPr>
      <w:r w:rsidRPr="00F42AE4">
        <w:rPr>
          <w:rFonts w:eastAsia="Times New Roman"/>
          <w:i/>
          <w:iCs/>
          <w:sz w:val="24"/>
          <w:szCs w:val="24"/>
        </w:rPr>
        <w:t>U 3A102 ‚termalne baterije’ zna</w:t>
      </w:r>
      <w:r w:rsidRPr="00F42AE4">
        <w:rPr>
          <w:rFonts w:eastAsia="Arial"/>
          <w:i/>
          <w:iCs/>
          <w:sz w:val="24"/>
          <w:szCs w:val="24"/>
        </w:rPr>
        <w:t>č</w:t>
      </w:r>
      <w:r w:rsidRPr="00F42AE4">
        <w:rPr>
          <w:rFonts w:eastAsia="Times New Roman"/>
          <w:i/>
          <w:iCs/>
          <w:sz w:val="24"/>
          <w:szCs w:val="24"/>
        </w:rPr>
        <w:t>i baterije za jednokratnu upotrebu, koje kao elektrolit upotrebljavaju neprovodnu anorgansku sol u krutom stanju. Te baterije sadržavaju pirolitski materijal koji pri zapaljenju topi elektrolit i aktivira bateriju.</w:t>
      </w:r>
    </w:p>
    <w:p w:rsidR="00573191" w:rsidRPr="00F42AE4" w:rsidRDefault="00573191" w:rsidP="00425500">
      <w:pPr>
        <w:spacing w:line="219" w:lineRule="exact"/>
        <w:ind w:left="1134" w:hanging="283"/>
        <w:jc w:val="both"/>
        <w:rPr>
          <w:rFonts w:eastAsia="Times New Roman"/>
          <w:i/>
          <w:iCs/>
          <w:sz w:val="24"/>
          <w:szCs w:val="24"/>
        </w:rPr>
      </w:pPr>
    </w:p>
    <w:p w:rsidR="00573191" w:rsidRDefault="00573191" w:rsidP="00425500">
      <w:pPr>
        <w:numPr>
          <w:ilvl w:val="0"/>
          <w:numId w:val="341"/>
        </w:numPr>
        <w:tabs>
          <w:tab w:val="left" w:pos="1780"/>
        </w:tabs>
        <w:spacing w:line="245" w:lineRule="auto"/>
        <w:ind w:left="1134" w:hanging="283"/>
        <w:jc w:val="both"/>
        <w:rPr>
          <w:rFonts w:eastAsia="Times New Roman"/>
          <w:i/>
          <w:iCs/>
          <w:sz w:val="24"/>
          <w:szCs w:val="24"/>
        </w:rPr>
      </w:pPr>
      <w:r w:rsidRPr="00F42AE4">
        <w:rPr>
          <w:rFonts w:eastAsia="Times New Roman"/>
          <w:i/>
          <w:iCs/>
          <w:sz w:val="24"/>
          <w:szCs w:val="24"/>
        </w:rPr>
        <w:t>U 3A102 ‚projektil’ zna</w:t>
      </w:r>
      <w:r w:rsidRPr="00F42AE4">
        <w:rPr>
          <w:rFonts w:eastAsia="Arial"/>
          <w:i/>
          <w:iCs/>
          <w:sz w:val="24"/>
          <w:szCs w:val="24"/>
        </w:rPr>
        <w:t>č</w:t>
      </w:r>
      <w:r w:rsidRPr="00F42AE4">
        <w:rPr>
          <w:rFonts w:eastAsia="Times New Roman"/>
          <w:i/>
          <w:iCs/>
          <w:sz w:val="24"/>
          <w:szCs w:val="24"/>
        </w:rPr>
        <w:t>i cjelokupni raketni sustavi i sustavi zra</w:t>
      </w:r>
      <w:r w:rsidRPr="00F42AE4">
        <w:rPr>
          <w:rFonts w:eastAsia="Arial"/>
          <w:i/>
          <w:iCs/>
          <w:sz w:val="24"/>
          <w:szCs w:val="24"/>
        </w:rPr>
        <w:t>č</w:t>
      </w:r>
      <w:r w:rsidRPr="00F42AE4">
        <w:rPr>
          <w:rFonts w:eastAsia="Times New Roman"/>
          <w:i/>
          <w:iCs/>
          <w:sz w:val="24"/>
          <w:szCs w:val="24"/>
        </w:rPr>
        <w:t xml:space="preserve">nih bespilotnih letjelica </w:t>
      </w:r>
      <w:r w:rsidRPr="00F42AE4">
        <w:rPr>
          <w:rFonts w:eastAsia="Arial"/>
          <w:i/>
          <w:iCs/>
          <w:sz w:val="24"/>
          <w:szCs w:val="24"/>
        </w:rPr>
        <w:t>č</w:t>
      </w:r>
      <w:r w:rsidRPr="00F42AE4">
        <w:rPr>
          <w:rFonts w:eastAsia="Times New Roman"/>
          <w:i/>
          <w:iCs/>
          <w:sz w:val="24"/>
          <w:szCs w:val="24"/>
        </w:rPr>
        <w:t>iji je doseg ve</w:t>
      </w:r>
      <w:r w:rsidRPr="00F42AE4">
        <w:rPr>
          <w:rFonts w:eastAsia="Arial"/>
          <w:i/>
          <w:iCs/>
          <w:sz w:val="24"/>
          <w:szCs w:val="24"/>
        </w:rPr>
        <w:t>ć</w:t>
      </w:r>
      <w:r w:rsidRPr="00F42AE4">
        <w:rPr>
          <w:rFonts w:eastAsia="Times New Roman"/>
          <w:i/>
          <w:iCs/>
          <w:sz w:val="24"/>
          <w:szCs w:val="24"/>
        </w:rPr>
        <w:t>i od 300 km.</w:t>
      </w:r>
    </w:p>
    <w:p w:rsidR="002F702F" w:rsidRPr="00F42AE4" w:rsidRDefault="002F702F" w:rsidP="00425500">
      <w:pPr>
        <w:tabs>
          <w:tab w:val="left" w:pos="1780"/>
        </w:tabs>
        <w:spacing w:line="245" w:lineRule="auto"/>
        <w:ind w:left="1134"/>
        <w:jc w:val="both"/>
        <w:rPr>
          <w:rFonts w:eastAsia="Times New Roman"/>
          <w:i/>
          <w:iCs/>
          <w:sz w:val="24"/>
          <w:szCs w:val="24"/>
        </w:rPr>
      </w:pPr>
    </w:p>
    <w:p w:rsidR="00573191" w:rsidRPr="00F42AE4" w:rsidRDefault="00573191" w:rsidP="00425500">
      <w:pPr>
        <w:spacing w:line="213" w:lineRule="exact"/>
        <w:jc w:val="both"/>
        <w:rPr>
          <w:sz w:val="24"/>
          <w:szCs w:val="24"/>
        </w:rPr>
      </w:pPr>
    </w:p>
    <w:p w:rsidR="00573191" w:rsidRPr="005670C6" w:rsidRDefault="00573191" w:rsidP="00425500">
      <w:pPr>
        <w:tabs>
          <w:tab w:val="left" w:pos="851"/>
        </w:tabs>
        <w:jc w:val="both"/>
        <w:rPr>
          <w:b/>
          <w:sz w:val="24"/>
          <w:szCs w:val="24"/>
        </w:rPr>
      </w:pPr>
      <w:r w:rsidRPr="005670C6">
        <w:rPr>
          <w:rFonts w:eastAsia="Times New Roman"/>
          <w:b/>
          <w:sz w:val="24"/>
          <w:szCs w:val="24"/>
        </w:rPr>
        <w:t>3A201</w:t>
      </w:r>
      <w:r w:rsidRPr="005670C6">
        <w:rPr>
          <w:b/>
          <w:sz w:val="24"/>
          <w:szCs w:val="24"/>
        </w:rPr>
        <w:tab/>
      </w:r>
      <w:r w:rsidRPr="005670C6">
        <w:rPr>
          <w:rFonts w:eastAsia="Times New Roman"/>
          <w:b/>
          <w:sz w:val="24"/>
          <w:szCs w:val="24"/>
        </w:rPr>
        <w:t>Elektroni</w:t>
      </w:r>
      <w:r w:rsidRPr="005670C6">
        <w:rPr>
          <w:rFonts w:eastAsia="Arial"/>
          <w:b/>
          <w:sz w:val="24"/>
          <w:szCs w:val="24"/>
        </w:rPr>
        <w:t>č</w:t>
      </w:r>
      <w:r w:rsidRPr="005670C6">
        <w:rPr>
          <w:rFonts w:eastAsia="Times New Roman"/>
          <w:b/>
          <w:sz w:val="24"/>
          <w:szCs w:val="24"/>
        </w:rPr>
        <w:t>ke komponente, osim onih navedenih u 3A001, kako slijedi;</w:t>
      </w:r>
    </w:p>
    <w:p w:rsidR="00573191" w:rsidRPr="00F42AE4" w:rsidRDefault="00573191" w:rsidP="00425500">
      <w:pPr>
        <w:spacing w:line="230" w:lineRule="exact"/>
        <w:jc w:val="both"/>
        <w:rPr>
          <w:sz w:val="24"/>
          <w:szCs w:val="24"/>
        </w:rPr>
      </w:pPr>
    </w:p>
    <w:p w:rsidR="002F702F" w:rsidRDefault="00573191" w:rsidP="00425500">
      <w:pPr>
        <w:numPr>
          <w:ilvl w:val="0"/>
          <w:numId w:val="342"/>
        </w:numPr>
        <w:tabs>
          <w:tab w:val="left" w:pos="1134"/>
          <w:tab w:val="left" w:pos="9497"/>
        </w:tabs>
        <w:spacing w:line="490" w:lineRule="auto"/>
        <w:ind w:firstLine="851"/>
        <w:jc w:val="both"/>
        <w:rPr>
          <w:rFonts w:eastAsia="Times New Roman"/>
          <w:sz w:val="24"/>
          <w:szCs w:val="24"/>
        </w:rPr>
      </w:pPr>
      <w:r w:rsidRPr="00F42AE4">
        <w:rPr>
          <w:rFonts w:eastAsia="Times New Roman"/>
          <w:sz w:val="24"/>
          <w:szCs w:val="24"/>
        </w:rPr>
        <w:t>kondenzatori koji imaju bilo koju od sljede</w:t>
      </w:r>
      <w:r w:rsidRPr="00F42AE4">
        <w:rPr>
          <w:rFonts w:eastAsia="Arial"/>
          <w:sz w:val="24"/>
          <w:szCs w:val="24"/>
        </w:rPr>
        <w:t>ć</w:t>
      </w:r>
      <w:r w:rsidRPr="00F42AE4">
        <w:rPr>
          <w:rFonts w:eastAsia="Times New Roman"/>
          <w:sz w:val="24"/>
          <w:szCs w:val="24"/>
        </w:rPr>
        <w:t>ih skupina zna</w:t>
      </w:r>
      <w:r w:rsidRPr="00F42AE4">
        <w:rPr>
          <w:rFonts w:eastAsia="Arial"/>
          <w:sz w:val="24"/>
          <w:szCs w:val="24"/>
        </w:rPr>
        <w:t>č</w:t>
      </w:r>
      <w:r w:rsidRPr="00F42AE4">
        <w:rPr>
          <w:rFonts w:eastAsia="Times New Roman"/>
          <w:sz w:val="24"/>
          <w:szCs w:val="24"/>
        </w:rPr>
        <w:t xml:space="preserve">ajki: </w:t>
      </w:r>
    </w:p>
    <w:p w:rsidR="00573191" w:rsidRPr="00F42AE4" w:rsidRDefault="00573191" w:rsidP="00425500">
      <w:pPr>
        <w:tabs>
          <w:tab w:val="left" w:pos="1779"/>
          <w:tab w:val="left" w:pos="9497"/>
        </w:tabs>
        <w:spacing w:line="490" w:lineRule="auto"/>
        <w:ind w:left="851" w:firstLine="283"/>
        <w:jc w:val="both"/>
        <w:rPr>
          <w:rFonts w:eastAsia="Times New Roman"/>
          <w:sz w:val="24"/>
          <w:szCs w:val="24"/>
        </w:rPr>
      </w:pPr>
      <w:r w:rsidRPr="00F42AE4">
        <w:rPr>
          <w:rFonts w:eastAsia="Times New Roman"/>
          <w:sz w:val="24"/>
          <w:szCs w:val="24"/>
        </w:rPr>
        <w:t>1. a. nazivni napon ve</w:t>
      </w:r>
      <w:r w:rsidRPr="00F42AE4">
        <w:rPr>
          <w:rFonts w:eastAsia="Arial"/>
          <w:sz w:val="24"/>
          <w:szCs w:val="24"/>
        </w:rPr>
        <w:t>ć</w:t>
      </w:r>
      <w:r w:rsidRPr="00F42AE4">
        <w:rPr>
          <w:rFonts w:eastAsia="Times New Roman"/>
          <w:sz w:val="24"/>
          <w:szCs w:val="24"/>
        </w:rPr>
        <w:t>i od 1,4 kV;</w:t>
      </w:r>
    </w:p>
    <w:p w:rsidR="00573191" w:rsidRPr="00F42AE4" w:rsidRDefault="00573191" w:rsidP="00425500">
      <w:pPr>
        <w:spacing w:line="1" w:lineRule="exact"/>
        <w:jc w:val="both"/>
        <w:rPr>
          <w:rFonts w:eastAsia="Times New Roman"/>
          <w:sz w:val="24"/>
          <w:szCs w:val="24"/>
        </w:rPr>
      </w:pPr>
    </w:p>
    <w:p w:rsidR="00573191" w:rsidRDefault="00573191" w:rsidP="00425500">
      <w:pPr>
        <w:ind w:firstLine="1418"/>
        <w:jc w:val="both"/>
        <w:rPr>
          <w:rFonts w:eastAsia="Times New Roman"/>
          <w:sz w:val="24"/>
          <w:szCs w:val="24"/>
        </w:rPr>
      </w:pPr>
      <w:r w:rsidRPr="00F42AE4">
        <w:rPr>
          <w:rFonts w:eastAsia="Times New Roman"/>
          <w:sz w:val="24"/>
          <w:szCs w:val="24"/>
        </w:rPr>
        <w:t>b. pohranu energije ve</w:t>
      </w:r>
      <w:r w:rsidRPr="00F42AE4">
        <w:rPr>
          <w:rFonts w:eastAsia="Arial"/>
          <w:sz w:val="24"/>
          <w:szCs w:val="24"/>
        </w:rPr>
        <w:t>ć</w:t>
      </w:r>
      <w:r w:rsidRPr="00F42AE4">
        <w:rPr>
          <w:rFonts w:eastAsia="Times New Roman"/>
          <w:sz w:val="24"/>
          <w:szCs w:val="24"/>
        </w:rPr>
        <w:t>e od 10 J;</w:t>
      </w:r>
    </w:p>
    <w:p w:rsidR="00393B31" w:rsidRPr="00F42AE4" w:rsidRDefault="00393B31" w:rsidP="00425500">
      <w:pPr>
        <w:spacing w:line="292" w:lineRule="exact"/>
        <w:jc w:val="both"/>
        <w:rPr>
          <w:sz w:val="24"/>
          <w:szCs w:val="24"/>
        </w:rPr>
      </w:pPr>
      <w:bookmarkStart w:id="68" w:name="page124"/>
      <w:bookmarkEnd w:id="68"/>
    </w:p>
    <w:p w:rsidR="00393B31" w:rsidRPr="00F42AE4" w:rsidRDefault="00CD3B60" w:rsidP="00425500">
      <w:pPr>
        <w:numPr>
          <w:ilvl w:val="2"/>
          <w:numId w:val="343"/>
        </w:numPr>
        <w:tabs>
          <w:tab w:val="left" w:pos="1701"/>
        </w:tabs>
        <w:ind w:firstLine="1418"/>
        <w:jc w:val="both"/>
        <w:rPr>
          <w:rFonts w:eastAsia="Times New Roman"/>
          <w:sz w:val="24"/>
          <w:szCs w:val="24"/>
        </w:rPr>
      </w:pPr>
      <w:r w:rsidRPr="00F42AE4">
        <w:rPr>
          <w:rFonts w:eastAsia="Times New Roman"/>
          <w:sz w:val="24"/>
          <w:szCs w:val="24"/>
        </w:rPr>
        <w:t>kapacitivnost ve</w:t>
      </w:r>
      <w:r w:rsidRPr="00F42AE4">
        <w:rPr>
          <w:rFonts w:eastAsia="Arial"/>
          <w:sz w:val="24"/>
          <w:szCs w:val="24"/>
        </w:rPr>
        <w:t>ć</w:t>
      </w:r>
      <w:r w:rsidRPr="00F42AE4">
        <w:rPr>
          <w:rFonts w:eastAsia="Times New Roman"/>
          <w:sz w:val="24"/>
          <w:szCs w:val="24"/>
        </w:rPr>
        <w:t xml:space="preserve">u od 0,5 </w:t>
      </w:r>
      <w:r w:rsidRPr="00F42AE4">
        <w:rPr>
          <w:rFonts w:eastAsia="Arial"/>
          <w:sz w:val="24"/>
          <w:szCs w:val="24"/>
        </w:rPr>
        <w:t>μ</w:t>
      </w:r>
      <w:r w:rsidRPr="00F42AE4">
        <w:rPr>
          <w:rFonts w:eastAsia="Times New Roman"/>
          <w:sz w:val="24"/>
          <w:szCs w:val="24"/>
        </w:rPr>
        <w:t xml:space="preserve">F </w:t>
      </w:r>
      <w:r w:rsidRPr="00F42AE4">
        <w:rPr>
          <w:rFonts w:eastAsia="Times New Roman"/>
          <w:sz w:val="24"/>
          <w:szCs w:val="24"/>
          <w:u w:val="single"/>
        </w:rPr>
        <w:t>i</w:t>
      </w:r>
    </w:p>
    <w:p w:rsidR="00393B31" w:rsidRPr="00F42AE4" w:rsidRDefault="00393B31" w:rsidP="00425500">
      <w:pPr>
        <w:tabs>
          <w:tab w:val="left" w:pos="1701"/>
        </w:tabs>
        <w:spacing w:line="292" w:lineRule="exact"/>
        <w:ind w:firstLine="1418"/>
        <w:jc w:val="both"/>
        <w:rPr>
          <w:rFonts w:eastAsia="Times New Roman"/>
          <w:sz w:val="24"/>
          <w:szCs w:val="24"/>
        </w:rPr>
      </w:pPr>
    </w:p>
    <w:p w:rsidR="00393B31" w:rsidRPr="00F42AE4" w:rsidRDefault="00CD3B60" w:rsidP="00425500">
      <w:pPr>
        <w:numPr>
          <w:ilvl w:val="2"/>
          <w:numId w:val="343"/>
        </w:numPr>
        <w:tabs>
          <w:tab w:val="left" w:pos="1701"/>
        </w:tabs>
        <w:ind w:firstLine="1418"/>
        <w:jc w:val="both"/>
        <w:rPr>
          <w:rFonts w:eastAsia="Times New Roman"/>
          <w:sz w:val="24"/>
          <w:szCs w:val="24"/>
        </w:rPr>
      </w:pPr>
      <w:r w:rsidRPr="00F42AE4">
        <w:rPr>
          <w:rFonts w:eastAsia="Times New Roman"/>
          <w:sz w:val="24"/>
          <w:szCs w:val="24"/>
        </w:rPr>
        <w:t xml:space="preserve">serijsku induktivnost manju od 50 nH; </w:t>
      </w:r>
      <w:r w:rsidRPr="00F42AE4">
        <w:rPr>
          <w:rFonts w:eastAsia="Times New Roman"/>
          <w:sz w:val="24"/>
          <w:szCs w:val="24"/>
          <w:u w:val="single"/>
        </w:rPr>
        <w:t>ili</w:t>
      </w:r>
    </w:p>
    <w:p w:rsidR="00393B31" w:rsidRPr="00F42AE4" w:rsidRDefault="00393B31" w:rsidP="00425500">
      <w:pPr>
        <w:spacing w:line="291" w:lineRule="exact"/>
        <w:jc w:val="both"/>
        <w:rPr>
          <w:rFonts w:eastAsia="Times New Roman"/>
          <w:sz w:val="24"/>
          <w:szCs w:val="24"/>
        </w:rPr>
      </w:pPr>
    </w:p>
    <w:p w:rsidR="00393B31" w:rsidRPr="00F42AE4" w:rsidRDefault="00CD3B60" w:rsidP="00425500">
      <w:pPr>
        <w:numPr>
          <w:ilvl w:val="1"/>
          <w:numId w:val="344"/>
        </w:numPr>
        <w:tabs>
          <w:tab w:val="left" w:pos="1418"/>
        </w:tabs>
        <w:ind w:firstLine="1134"/>
        <w:jc w:val="both"/>
        <w:rPr>
          <w:rFonts w:eastAsia="Times New Roman"/>
          <w:sz w:val="24"/>
          <w:szCs w:val="24"/>
        </w:rPr>
      </w:pPr>
      <w:r w:rsidRPr="00F42AE4">
        <w:rPr>
          <w:rFonts w:eastAsia="Times New Roman"/>
          <w:sz w:val="24"/>
          <w:szCs w:val="24"/>
        </w:rPr>
        <w:t>a.  nazivni napon ve</w:t>
      </w:r>
      <w:r w:rsidRPr="00F42AE4">
        <w:rPr>
          <w:rFonts w:eastAsia="Arial"/>
          <w:sz w:val="24"/>
          <w:szCs w:val="24"/>
        </w:rPr>
        <w:t>ć</w:t>
      </w:r>
      <w:r w:rsidRPr="00F42AE4">
        <w:rPr>
          <w:rFonts w:eastAsia="Times New Roman"/>
          <w:sz w:val="24"/>
          <w:szCs w:val="24"/>
        </w:rPr>
        <w:t>i od 750 V;</w:t>
      </w:r>
    </w:p>
    <w:p w:rsidR="00393B31" w:rsidRPr="00F42AE4" w:rsidRDefault="00393B31" w:rsidP="00425500">
      <w:pPr>
        <w:spacing w:line="290" w:lineRule="exact"/>
        <w:jc w:val="both"/>
        <w:rPr>
          <w:rFonts w:eastAsia="Times New Roman"/>
          <w:sz w:val="24"/>
          <w:szCs w:val="24"/>
        </w:rPr>
      </w:pPr>
    </w:p>
    <w:p w:rsidR="00393B31" w:rsidRPr="00F42AE4" w:rsidRDefault="00CD3B60" w:rsidP="00425500">
      <w:pPr>
        <w:numPr>
          <w:ilvl w:val="2"/>
          <w:numId w:val="344"/>
        </w:numPr>
        <w:tabs>
          <w:tab w:val="left" w:pos="1701"/>
        </w:tabs>
        <w:ind w:firstLine="1418"/>
        <w:jc w:val="both"/>
        <w:rPr>
          <w:rFonts w:eastAsia="Times New Roman"/>
          <w:sz w:val="24"/>
          <w:szCs w:val="24"/>
        </w:rPr>
      </w:pPr>
      <w:r w:rsidRPr="00F42AE4">
        <w:rPr>
          <w:rFonts w:eastAsia="Times New Roman"/>
          <w:sz w:val="24"/>
          <w:szCs w:val="24"/>
        </w:rPr>
        <w:t>kapacitivnost ve</w:t>
      </w:r>
      <w:r w:rsidRPr="00F42AE4">
        <w:rPr>
          <w:rFonts w:eastAsia="Arial"/>
          <w:sz w:val="24"/>
          <w:szCs w:val="24"/>
        </w:rPr>
        <w:t>ć</w:t>
      </w:r>
      <w:r w:rsidRPr="00F42AE4">
        <w:rPr>
          <w:rFonts w:eastAsia="Times New Roman"/>
          <w:sz w:val="24"/>
          <w:szCs w:val="24"/>
        </w:rPr>
        <w:t xml:space="preserve">u od 0,25 </w:t>
      </w:r>
      <w:r w:rsidRPr="00F42AE4">
        <w:rPr>
          <w:rFonts w:eastAsia="Arial"/>
          <w:sz w:val="24"/>
          <w:szCs w:val="24"/>
        </w:rPr>
        <w:t>μ</w:t>
      </w:r>
      <w:r w:rsidRPr="00F42AE4">
        <w:rPr>
          <w:rFonts w:eastAsia="Times New Roman"/>
          <w:sz w:val="24"/>
          <w:szCs w:val="24"/>
        </w:rPr>
        <w:t xml:space="preserve">F </w:t>
      </w:r>
      <w:r w:rsidRPr="00F42AE4">
        <w:rPr>
          <w:rFonts w:eastAsia="Times New Roman"/>
          <w:sz w:val="24"/>
          <w:szCs w:val="24"/>
          <w:u w:val="single"/>
        </w:rPr>
        <w:t>i</w:t>
      </w:r>
    </w:p>
    <w:p w:rsidR="00393B31" w:rsidRPr="00F42AE4" w:rsidRDefault="00393B31" w:rsidP="00425500">
      <w:pPr>
        <w:tabs>
          <w:tab w:val="left" w:pos="1701"/>
        </w:tabs>
        <w:spacing w:line="292" w:lineRule="exact"/>
        <w:ind w:firstLine="1418"/>
        <w:jc w:val="both"/>
        <w:rPr>
          <w:rFonts w:eastAsia="Times New Roman"/>
          <w:sz w:val="24"/>
          <w:szCs w:val="24"/>
        </w:rPr>
      </w:pPr>
    </w:p>
    <w:p w:rsidR="00393B31" w:rsidRPr="00F42AE4" w:rsidRDefault="00CD3B60" w:rsidP="00425500">
      <w:pPr>
        <w:numPr>
          <w:ilvl w:val="2"/>
          <w:numId w:val="344"/>
        </w:numPr>
        <w:tabs>
          <w:tab w:val="left" w:pos="1701"/>
        </w:tabs>
        <w:ind w:firstLine="1418"/>
        <w:jc w:val="both"/>
        <w:rPr>
          <w:rFonts w:eastAsia="Times New Roman"/>
          <w:sz w:val="24"/>
          <w:szCs w:val="24"/>
        </w:rPr>
      </w:pPr>
      <w:r w:rsidRPr="00F42AE4">
        <w:rPr>
          <w:rFonts w:eastAsia="Times New Roman"/>
          <w:sz w:val="24"/>
          <w:szCs w:val="24"/>
        </w:rPr>
        <w:t>serijsku induktivnost manju od 10 nH;</w:t>
      </w:r>
    </w:p>
    <w:p w:rsidR="00393B31" w:rsidRPr="00F42AE4" w:rsidRDefault="00393B31" w:rsidP="00425500">
      <w:pPr>
        <w:spacing w:line="291" w:lineRule="exact"/>
        <w:jc w:val="both"/>
        <w:rPr>
          <w:rFonts w:eastAsia="Times New Roman"/>
          <w:sz w:val="24"/>
          <w:szCs w:val="24"/>
        </w:rPr>
      </w:pPr>
    </w:p>
    <w:p w:rsidR="00393B31" w:rsidRPr="00F42AE4" w:rsidRDefault="00CD3B60" w:rsidP="00425500">
      <w:pPr>
        <w:ind w:firstLine="851"/>
        <w:jc w:val="both"/>
        <w:rPr>
          <w:rFonts w:eastAsia="Times New Roman"/>
          <w:sz w:val="24"/>
          <w:szCs w:val="24"/>
        </w:rPr>
      </w:pPr>
      <w:r w:rsidRPr="00F42AE4">
        <w:rPr>
          <w:rFonts w:eastAsia="Times New Roman"/>
          <w:sz w:val="24"/>
          <w:szCs w:val="24"/>
        </w:rPr>
        <w:t xml:space="preserve">b. </w:t>
      </w:r>
      <w:r w:rsidR="002F702F">
        <w:rPr>
          <w:rFonts w:eastAsia="Times New Roman"/>
          <w:sz w:val="24"/>
          <w:szCs w:val="24"/>
        </w:rPr>
        <w:t xml:space="preserve"> </w:t>
      </w:r>
      <w:r w:rsidRPr="00F42AE4">
        <w:rPr>
          <w:rFonts w:eastAsia="Times New Roman"/>
          <w:sz w:val="24"/>
          <w:szCs w:val="24"/>
        </w:rPr>
        <w:t>Supervodljivi solenoidni elektromagneti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90" w:lineRule="exact"/>
        <w:jc w:val="both"/>
        <w:rPr>
          <w:rFonts w:eastAsia="Times New Roman"/>
          <w:sz w:val="24"/>
          <w:szCs w:val="24"/>
        </w:rPr>
      </w:pPr>
    </w:p>
    <w:p w:rsidR="00393B31" w:rsidRPr="00F42AE4" w:rsidRDefault="00CD3B60" w:rsidP="00425500">
      <w:pPr>
        <w:numPr>
          <w:ilvl w:val="1"/>
          <w:numId w:val="345"/>
        </w:numPr>
        <w:tabs>
          <w:tab w:val="left" w:pos="1418"/>
        </w:tabs>
        <w:ind w:left="1418" w:hanging="284"/>
        <w:jc w:val="both"/>
        <w:rPr>
          <w:rFonts w:eastAsia="Times New Roman"/>
          <w:sz w:val="24"/>
          <w:szCs w:val="24"/>
        </w:rPr>
      </w:pPr>
      <w:r w:rsidRPr="00F42AE4">
        <w:rPr>
          <w:rFonts w:eastAsia="Times New Roman"/>
          <w:sz w:val="24"/>
          <w:szCs w:val="24"/>
        </w:rPr>
        <w:t>mogu stvarati magnetno polje ve</w:t>
      </w:r>
      <w:r w:rsidRPr="00F42AE4">
        <w:rPr>
          <w:rFonts w:eastAsia="Arial"/>
          <w:sz w:val="24"/>
          <w:szCs w:val="24"/>
        </w:rPr>
        <w:t>ć</w:t>
      </w:r>
      <w:r w:rsidRPr="00F42AE4">
        <w:rPr>
          <w:rFonts w:eastAsia="Times New Roman"/>
          <w:sz w:val="24"/>
          <w:szCs w:val="24"/>
        </w:rPr>
        <w:t>e od 2 T;</w:t>
      </w:r>
    </w:p>
    <w:p w:rsidR="00393B31" w:rsidRPr="00F42AE4" w:rsidRDefault="00393B31" w:rsidP="00425500">
      <w:pPr>
        <w:tabs>
          <w:tab w:val="left" w:pos="1418"/>
        </w:tabs>
        <w:spacing w:line="292" w:lineRule="exact"/>
        <w:ind w:left="1418" w:hanging="284"/>
        <w:jc w:val="both"/>
        <w:rPr>
          <w:rFonts w:eastAsia="Times New Roman"/>
          <w:sz w:val="24"/>
          <w:szCs w:val="24"/>
        </w:rPr>
      </w:pPr>
    </w:p>
    <w:p w:rsidR="00393B31" w:rsidRPr="00F42AE4" w:rsidRDefault="00CD3B60" w:rsidP="00425500">
      <w:pPr>
        <w:numPr>
          <w:ilvl w:val="1"/>
          <w:numId w:val="345"/>
        </w:numPr>
        <w:tabs>
          <w:tab w:val="left" w:pos="1418"/>
        </w:tabs>
        <w:ind w:left="1418" w:hanging="284"/>
        <w:jc w:val="both"/>
        <w:rPr>
          <w:rFonts w:eastAsia="Times New Roman"/>
          <w:sz w:val="24"/>
          <w:szCs w:val="24"/>
        </w:rPr>
      </w:pPr>
      <w:r w:rsidRPr="00F42AE4">
        <w:rPr>
          <w:rFonts w:eastAsia="Times New Roman"/>
          <w:sz w:val="24"/>
          <w:szCs w:val="24"/>
        </w:rPr>
        <w:t>omjer duljine i unutarnjeg promjera ve</w:t>
      </w:r>
      <w:r w:rsidRPr="00F42AE4">
        <w:rPr>
          <w:rFonts w:eastAsia="Arial"/>
          <w:sz w:val="24"/>
          <w:szCs w:val="24"/>
        </w:rPr>
        <w:t>ć</w:t>
      </w:r>
      <w:r w:rsidRPr="00F42AE4">
        <w:rPr>
          <w:rFonts w:eastAsia="Times New Roman"/>
          <w:sz w:val="24"/>
          <w:szCs w:val="24"/>
        </w:rPr>
        <w:t>i od 2;</w:t>
      </w:r>
    </w:p>
    <w:p w:rsidR="00393B31" w:rsidRPr="00F42AE4" w:rsidRDefault="00393B31" w:rsidP="00425500">
      <w:pPr>
        <w:tabs>
          <w:tab w:val="left" w:pos="1418"/>
        </w:tabs>
        <w:spacing w:line="290" w:lineRule="exact"/>
        <w:ind w:left="1418" w:hanging="284"/>
        <w:jc w:val="both"/>
        <w:rPr>
          <w:rFonts w:eastAsia="Times New Roman"/>
          <w:sz w:val="24"/>
          <w:szCs w:val="24"/>
        </w:rPr>
      </w:pPr>
    </w:p>
    <w:p w:rsidR="00393B31" w:rsidRPr="00F42AE4" w:rsidRDefault="00CD3B60" w:rsidP="00425500">
      <w:pPr>
        <w:numPr>
          <w:ilvl w:val="1"/>
          <w:numId w:val="345"/>
        </w:numPr>
        <w:tabs>
          <w:tab w:val="left" w:pos="1418"/>
        </w:tabs>
        <w:ind w:left="1418" w:hanging="284"/>
        <w:jc w:val="both"/>
        <w:rPr>
          <w:rFonts w:eastAsia="Times New Roman"/>
          <w:sz w:val="24"/>
          <w:szCs w:val="24"/>
        </w:rPr>
      </w:pPr>
      <w:r w:rsidRPr="00F42AE4">
        <w:rPr>
          <w:rFonts w:eastAsia="Times New Roman"/>
          <w:sz w:val="24"/>
          <w:szCs w:val="24"/>
        </w:rPr>
        <w:t>unutarnji promjer ve</w:t>
      </w:r>
      <w:r w:rsidRPr="00F42AE4">
        <w:rPr>
          <w:rFonts w:eastAsia="Arial"/>
          <w:sz w:val="24"/>
          <w:szCs w:val="24"/>
        </w:rPr>
        <w:t>ć</w:t>
      </w:r>
      <w:r w:rsidRPr="00F42AE4">
        <w:rPr>
          <w:rFonts w:eastAsia="Times New Roman"/>
          <w:sz w:val="24"/>
          <w:szCs w:val="24"/>
        </w:rPr>
        <w:t xml:space="preserve">i od 300 mm; </w:t>
      </w:r>
      <w:r w:rsidRPr="00F42AE4">
        <w:rPr>
          <w:rFonts w:eastAsia="Times New Roman"/>
          <w:sz w:val="24"/>
          <w:szCs w:val="24"/>
          <w:u w:val="single"/>
        </w:rPr>
        <w:t>i</w:t>
      </w:r>
    </w:p>
    <w:p w:rsidR="00393B31" w:rsidRPr="00F42AE4" w:rsidRDefault="00393B31" w:rsidP="00425500">
      <w:pPr>
        <w:tabs>
          <w:tab w:val="left" w:pos="1418"/>
        </w:tabs>
        <w:spacing w:line="290" w:lineRule="exact"/>
        <w:ind w:left="1418" w:hanging="284"/>
        <w:jc w:val="both"/>
        <w:rPr>
          <w:rFonts w:eastAsia="Times New Roman"/>
          <w:sz w:val="24"/>
          <w:szCs w:val="24"/>
        </w:rPr>
      </w:pPr>
    </w:p>
    <w:p w:rsidR="00393B31" w:rsidRPr="00F42AE4" w:rsidRDefault="00CD3B60" w:rsidP="00425500">
      <w:pPr>
        <w:numPr>
          <w:ilvl w:val="1"/>
          <w:numId w:val="345"/>
        </w:numPr>
        <w:tabs>
          <w:tab w:val="left" w:pos="1418"/>
        </w:tabs>
        <w:ind w:left="1418" w:hanging="284"/>
        <w:jc w:val="both"/>
        <w:rPr>
          <w:rFonts w:eastAsia="Times New Roman"/>
          <w:sz w:val="24"/>
          <w:szCs w:val="24"/>
        </w:rPr>
      </w:pPr>
      <w:r w:rsidRPr="00F42AE4">
        <w:rPr>
          <w:rFonts w:eastAsia="Times New Roman"/>
          <w:sz w:val="24"/>
          <w:szCs w:val="24"/>
        </w:rPr>
        <w:t>uniformnost magnetnog polja bolja od 1 % kroz središnjih 50 % unutarnjeg volumena;</w:t>
      </w:r>
    </w:p>
    <w:p w:rsidR="00393B31" w:rsidRPr="00F42AE4" w:rsidRDefault="00393B31" w:rsidP="00425500">
      <w:pPr>
        <w:spacing w:line="292" w:lineRule="exact"/>
        <w:jc w:val="both"/>
        <w:rPr>
          <w:sz w:val="24"/>
          <w:szCs w:val="24"/>
        </w:rPr>
      </w:pPr>
    </w:p>
    <w:p w:rsidR="00393B31" w:rsidRPr="00F42AE4" w:rsidRDefault="00CD3B60" w:rsidP="00425500">
      <w:pPr>
        <w:tabs>
          <w:tab w:val="left" w:pos="2410"/>
          <w:tab w:val="left" w:pos="9497"/>
        </w:tabs>
        <w:spacing w:line="275" w:lineRule="auto"/>
        <w:ind w:left="2410"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3A201.b. ne odnosi se na magnete posebno namijenjene za uporabu ‚kao dio’ medicinskih sustava za nuklearnu magnetnu rezonancu (NMR) te koji se kao takvi izvoze. Izraz ‚kao dio’ ne ozna </w:t>
      </w:r>
      <w:r w:rsidRPr="00F42AE4">
        <w:rPr>
          <w:rFonts w:eastAsia="Arial"/>
          <w:i/>
          <w:iCs/>
          <w:sz w:val="24"/>
          <w:szCs w:val="24"/>
        </w:rPr>
        <w:t>č</w:t>
      </w:r>
      <w:r w:rsidRPr="00F42AE4">
        <w:rPr>
          <w:rFonts w:eastAsia="Times New Roman"/>
          <w:i/>
          <w:iCs/>
          <w:sz w:val="24"/>
          <w:szCs w:val="24"/>
        </w:rPr>
        <w:t>ava nužno fizi</w:t>
      </w:r>
      <w:r w:rsidRPr="00F42AE4">
        <w:rPr>
          <w:rFonts w:eastAsia="Arial"/>
          <w:i/>
          <w:iCs/>
          <w:sz w:val="24"/>
          <w:szCs w:val="24"/>
        </w:rPr>
        <w:t>č</w:t>
      </w:r>
      <w:r w:rsidRPr="00F42AE4">
        <w:rPr>
          <w:rFonts w:eastAsia="Times New Roman"/>
          <w:i/>
          <w:iCs/>
          <w:sz w:val="24"/>
          <w:szCs w:val="24"/>
        </w:rPr>
        <w:t>ki dio iste pošiljke; dopuštene su odvojene pošiljke iz razli</w:t>
      </w:r>
      <w:r w:rsidRPr="00F42AE4">
        <w:rPr>
          <w:rFonts w:eastAsia="Arial"/>
          <w:i/>
          <w:iCs/>
          <w:sz w:val="24"/>
          <w:szCs w:val="24"/>
        </w:rPr>
        <w:t>č</w:t>
      </w:r>
      <w:r w:rsidRPr="00F42AE4">
        <w:rPr>
          <w:rFonts w:eastAsia="Times New Roman"/>
          <w:i/>
          <w:iCs/>
          <w:sz w:val="24"/>
          <w:szCs w:val="24"/>
        </w:rPr>
        <w:t>itih izvora pod uvjetom da se u njihovim izvoznim dozvolama jasno navede da se pošiljke šalju ‚kao dio’ sustava za snimanje.</w:t>
      </w:r>
    </w:p>
    <w:p w:rsidR="00393B31" w:rsidRPr="00F42AE4" w:rsidRDefault="00393B31" w:rsidP="00425500">
      <w:pPr>
        <w:spacing w:line="253" w:lineRule="exact"/>
        <w:jc w:val="both"/>
        <w:rPr>
          <w:sz w:val="24"/>
          <w:szCs w:val="24"/>
        </w:rPr>
      </w:pPr>
    </w:p>
    <w:p w:rsidR="00393B31" w:rsidRPr="00F42AE4" w:rsidRDefault="00CD3B60" w:rsidP="00425500">
      <w:pPr>
        <w:tabs>
          <w:tab w:val="left" w:pos="1740"/>
        </w:tabs>
        <w:spacing w:line="245" w:lineRule="auto"/>
        <w:ind w:left="1134" w:hanging="283"/>
        <w:jc w:val="both"/>
        <w:rPr>
          <w:sz w:val="24"/>
          <w:szCs w:val="24"/>
        </w:rPr>
      </w:pPr>
      <w:r w:rsidRPr="00F42AE4">
        <w:rPr>
          <w:rFonts w:eastAsia="Times New Roman"/>
          <w:sz w:val="24"/>
          <w:szCs w:val="24"/>
        </w:rPr>
        <w:t>c.</w:t>
      </w:r>
      <w:r w:rsidRPr="00F42AE4">
        <w:rPr>
          <w:rFonts w:eastAsia="Times New Roman"/>
          <w:sz w:val="24"/>
          <w:szCs w:val="24"/>
        </w:rPr>
        <w:tab/>
        <w:t>generatori treptavih X-zraka ili impulsni akceleratori elektrona koji imaju bilo koju skupinu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76" w:lineRule="exact"/>
        <w:ind w:left="1134" w:hanging="283"/>
        <w:jc w:val="both"/>
        <w:rPr>
          <w:sz w:val="24"/>
          <w:szCs w:val="24"/>
        </w:rPr>
      </w:pPr>
    </w:p>
    <w:p w:rsidR="00393B31" w:rsidRPr="00F42AE4" w:rsidRDefault="00CD3B60" w:rsidP="00425500">
      <w:pPr>
        <w:numPr>
          <w:ilvl w:val="0"/>
          <w:numId w:val="346"/>
        </w:numPr>
        <w:tabs>
          <w:tab w:val="left" w:pos="1418"/>
        </w:tabs>
        <w:ind w:firstLine="1134"/>
        <w:jc w:val="both"/>
        <w:rPr>
          <w:rFonts w:eastAsia="Times New Roman"/>
          <w:sz w:val="24"/>
          <w:szCs w:val="24"/>
        </w:rPr>
      </w:pPr>
      <w:r w:rsidRPr="00F42AE4">
        <w:rPr>
          <w:rFonts w:eastAsia="Times New Roman"/>
          <w:sz w:val="24"/>
          <w:szCs w:val="24"/>
        </w:rPr>
        <w:t>a.  vršna energija elektrona akceleratora od 500 keV ili ve</w:t>
      </w:r>
      <w:r w:rsidRPr="00F42AE4">
        <w:rPr>
          <w:rFonts w:eastAsia="Arial"/>
          <w:sz w:val="24"/>
          <w:szCs w:val="24"/>
        </w:rPr>
        <w:t>ć</w:t>
      </w:r>
      <w:r w:rsidRPr="00F42AE4">
        <w:rPr>
          <w:rFonts w:eastAsia="Times New Roman"/>
          <w:sz w:val="24"/>
          <w:szCs w:val="24"/>
        </w:rPr>
        <w:t xml:space="preserve">a, ali manja od 25 MeV </w:t>
      </w:r>
      <w:r w:rsidRPr="00F42AE4">
        <w:rPr>
          <w:rFonts w:eastAsia="Times New Roman"/>
          <w:sz w:val="24"/>
          <w:szCs w:val="24"/>
          <w:u w:val="single"/>
        </w:rPr>
        <w:t>i</w:t>
      </w:r>
    </w:p>
    <w:p w:rsidR="00393B31" w:rsidRPr="00F42AE4" w:rsidRDefault="00393B31" w:rsidP="00425500">
      <w:pPr>
        <w:spacing w:line="292" w:lineRule="exact"/>
        <w:jc w:val="both"/>
        <w:rPr>
          <w:rFonts w:eastAsia="Times New Roman"/>
          <w:sz w:val="24"/>
          <w:szCs w:val="24"/>
        </w:rPr>
      </w:pPr>
    </w:p>
    <w:p w:rsidR="00393B31" w:rsidRPr="00F42AE4" w:rsidRDefault="00CD3B60" w:rsidP="00425500">
      <w:pPr>
        <w:numPr>
          <w:ilvl w:val="1"/>
          <w:numId w:val="346"/>
        </w:numPr>
        <w:tabs>
          <w:tab w:val="left" w:pos="1701"/>
        </w:tabs>
        <w:ind w:firstLine="1418"/>
        <w:jc w:val="both"/>
        <w:rPr>
          <w:rFonts w:eastAsia="Times New Roman"/>
          <w:sz w:val="24"/>
          <w:szCs w:val="24"/>
        </w:rPr>
      </w:pPr>
      <w:r w:rsidRPr="00F42AE4">
        <w:rPr>
          <w:rFonts w:eastAsia="Times New Roman"/>
          <w:sz w:val="24"/>
          <w:szCs w:val="24"/>
        </w:rPr>
        <w:t>‚faktor kakvo</w:t>
      </w:r>
      <w:r w:rsidRPr="00F42AE4">
        <w:rPr>
          <w:rFonts w:eastAsia="Arial"/>
          <w:sz w:val="24"/>
          <w:szCs w:val="24"/>
        </w:rPr>
        <w:t>ć</w:t>
      </w:r>
      <w:r w:rsidRPr="00F42AE4">
        <w:rPr>
          <w:rFonts w:eastAsia="Times New Roman"/>
          <w:sz w:val="24"/>
          <w:szCs w:val="24"/>
        </w:rPr>
        <w:t>e’ (K) od 0,25 ili ve</w:t>
      </w:r>
      <w:r w:rsidRPr="00F42AE4">
        <w:rPr>
          <w:rFonts w:eastAsia="Arial"/>
          <w:sz w:val="24"/>
          <w:szCs w:val="24"/>
        </w:rPr>
        <w:t>ć</w:t>
      </w:r>
      <w:r w:rsidRPr="00F42AE4">
        <w:rPr>
          <w:rFonts w:eastAsia="Times New Roman"/>
          <w:sz w:val="24"/>
          <w:szCs w:val="24"/>
        </w:rPr>
        <w:t xml:space="preserve">i </w:t>
      </w:r>
      <w:r w:rsidRPr="00F42AE4">
        <w:rPr>
          <w:rFonts w:eastAsia="Times New Roman"/>
          <w:sz w:val="24"/>
          <w:szCs w:val="24"/>
          <w:u w:val="single"/>
        </w:rPr>
        <w:t>ili</w:t>
      </w:r>
    </w:p>
    <w:p w:rsidR="00393B31" w:rsidRPr="00F42AE4" w:rsidRDefault="00393B31" w:rsidP="00425500">
      <w:pPr>
        <w:spacing w:line="290" w:lineRule="exact"/>
        <w:jc w:val="both"/>
        <w:rPr>
          <w:rFonts w:eastAsia="Times New Roman"/>
          <w:sz w:val="24"/>
          <w:szCs w:val="24"/>
        </w:rPr>
      </w:pPr>
    </w:p>
    <w:p w:rsidR="00393B31" w:rsidRPr="00F42AE4" w:rsidRDefault="00CD3B60" w:rsidP="00425500">
      <w:pPr>
        <w:numPr>
          <w:ilvl w:val="0"/>
          <w:numId w:val="346"/>
        </w:numPr>
        <w:tabs>
          <w:tab w:val="left" w:pos="1418"/>
        </w:tabs>
        <w:ind w:left="1418" w:hanging="284"/>
        <w:jc w:val="both"/>
        <w:rPr>
          <w:rFonts w:eastAsia="Times New Roman"/>
          <w:sz w:val="24"/>
          <w:szCs w:val="24"/>
        </w:rPr>
      </w:pPr>
      <w:r w:rsidRPr="00F42AE4">
        <w:rPr>
          <w:rFonts w:eastAsia="Times New Roman"/>
          <w:sz w:val="24"/>
          <w:szCs w:val="24"/>
        </w:rPr>
        <w:t>a.  vršna energija elektrona akceleratora od 25 MeV ili ve</w:t>
      </w:r>
      <w:r w:rsidRPr="00F42AE4">
        <w:rPr>
          <w:rFonts w:eastAsia="Arial"/>
          <w:sz w:val="24"/>
          <w:szCs w:val="24"/>
        </w:rPr>
        <w:t>ć</w:t>
      </w:r>
      <w:r w:rsidRPr="00F42AE4">
        <w:rPr>
          <w:rFonts w:eastAsia="Times New Roman"/>
          <w:sz w:val="24"/>
          <w:szCs w:val="24"/>
        </w:rPr>
        <w:t xml:space="preserve">a </w:t>
      </w:r>
      <w:r w:rsidRPr="00F42AE4">
        <w:rPr>
          <w:rFonts w:eastAsia="Times New Roman"/>
          <w:sz w:val="24"/>
          <w:szCs w:val="24"/>
          <w:u w:val="single"/>
        </w:rPr>
        <w:t>i</w:t>
      </w:r>
    </w:p>
    <w:p w:rsidR="00393B31" w:rsidRPr="00F42AE4" w:rsidRDefault="00393B31" w:rsidP="00425500">
      <w:pPr>
        <w:tabs>
          <w:tab w:val="left" w:pos="1418"/>
        </w:tabs>
        <w:spacing w:line="290" w:lineRule="exact"/>
        <w:ind w:left="1418" w:hanging="284"/>
        <w:jc w:val="both"/>
        <w:rPr>
          <w:rFonts w:eastAsia="Times New Roman"/>
          <w:sz w:val="24"/>
          <w:szCs w:val="24"/>
        </w:rPr>
      </w:pPr>
    </w:p>
    <w:p w:rsidR="00393B31" w:rsidRPr="00F42AE4" w:rsidRDefault="00CD3B60" w:rsidP="00425500">
      <w:pPr>
        <w:numPr>
          <w:ilvl w:val="1"/>
          <w:numId w:val="346"/>
        </w:numPr>
        <w:tabs>
          <w:tab w:val="left" w:pos="1418"/>
          <w:tab w:val="left" w:pos="1701"/>
        </w:tabs>
        <w:ind w:left="1418"/>
        <w:jc w:val="both"/>
        <w:rPr>
          <w:rFonts w:eastAsia="Times New Roman"/>
          <w:sz w:val="24"/>
          <w:szCs w:val="24"/>
        </w:rPr>
      </w:pPr>
      <w:r w:rsidRPr="00F42AE4">
        <w:rPr>
          <w:rFonts w:eastAsia="Times New Roman"/>
          <w:sz w:val="24"/>
          <w:szCs w:val="24"/>
        </w:rPr>
        <w:t>‚vršna snaga’ ve</w:t>
      </w:r>
      <w:r w:rsidRPr="00F42AE4">
        <w:rPr>
          <w:rFonts w:eastAsia="Arial"/>
          <w:sz w:val="24"/>
          <w:szCs w:val="24"/>
        </w:rPr>
        <w:t>ć</w:t>
      </w:r>
      <w:r w:rsidRPr="00F42AE4">
        <w:rPr>
          <w:rFonts w:eastAsia="Times New Roman"/>
          <w:sz w:val="24"/>
          <w:szCs w:val="24"/>
        </w:rPr>
        <w:t>a od 50 MW.</w:t>
      </w:r>
    </w:p>
    <w:p w:rsidR="00393B31" w:rsidRPr="00F42AE4" w:rsidRDefault="00393B31" w:rsidP="00425500">
      <w:pPr>
        <w:spacing w:line="292" w:lineRule="exact"/>
        <w:jc w:val="both"/>
        <w:rPr>
          <w:sz w:val="24"/>
          <w:szCs w:val="24"/>
        </w:rPr>
      </w:pPr>
    </w:p>
    <w:p w:rsidR="00393B31" w:rsidRPr="00F42AE4" w:rsidRDefault="00CD3B60" w:rsidP="00425500">
      <w:pPr>
        <w:tabs>
          <w:tab w:val="left" w:pos="2880"/>
        </w:tabs>
        <w:spacing w:line="239" w:lineRule="auto"/>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3A201.c. ne odnosi se na akceleratore koji su sastavni dijelovi ure</w:t>
      </w:r>
      <w:r w:rsidRPr="00F42AE4">
        <w:rPr>
          <w:rFonts w:eastAsia="Arial"/>
          <w:i/>
          <w:iCs/>
          <w:sz w:val="24"/>
          <w:szCs w:val="24"/>
        </w:rPr>
        <w:t>đ</w:t>
      </w:r>
      <w:r w:rsidRPr="00F42AE4">
        <w:rPr>
          <w:rFonts w:eastAsia="Times New Roman"/>
          <w:i/>
          <w:iCs/>
          <w:sz w:val="24"/>
          <w:szCs w:val="24"/>
        </w:rPr>
        <w:t>aja namijenjenih za uporabu u svrhe koje nisu zra</w:t>
      </w:r>
      <w:r w:rsidRPr="00F42AE4">
        <w:rPr>
          <w:rFonts w:eastAsia="Arial"/>
          <w:i/>
          <w:iCs/>
          <w:sz w:val="24"/>
          <w:szCs w:val="24"/>
        </w:rPr>
        <w:t>č</w:t>
      </w:r>
      <w:r w:rsidRPr="00F42AE4">
        <w:rPr>
          <w:rFonts w:eastAsia="Times New Roman"/>
          <w:i/>
          <w:iCs/>
          <w:sz w:val="24"/>
          <w:szCs w:val="24"/>
        </w:rPr>
        <w:t xml:space="preserve">enje </w:t>
      </w:r>
      <w:r w:rsidR="00C01085" w:rsidRPr="00C01085">
        <w:rPr>
          <w:rFonts w:eastAsia="Times New Roman"/>
          <w:i/>
          <w:iCs/>
          <w:sz w:val="24"/>
          <w:szCs w:val="24"/>
        </w:rPr>
        <w:t>elektroničk</w:t>
      </w:r>
      <w:r w:rsidR="00C01085">
        <w:rPr>
          <w:rFonts w:eastAsia="Times New Roman"/>
          <w:i/>
          <w:iCs/>
          <w:sz w:val="24"/>
          <w:szCs w:val="24"/>
        </w:rPr>
        <w:t>og</w:t>
      </w:r>
      <w:r w:rsidR="00C01085" w:rsidRPr="00C01085">
        <w:rPr>
          <w:rFonts w:eastAsia="Times New Roman"/>
          <w:i/>
          <w:iCs/>
          <w:sz w:val="24"/>
          <w:szCs w:val="24"/>
        </w:rPr>
        <w:t xml:space="preserve"> </w:t>
      </w:r>
      <w:r w:rsidRPr="00F42AE4">
        <w:rPr>
          <w:rFonts w:eastAsia="Times New Roman"/>
          <w:i/>
          <w:iCs/>
          <w:sz w:val="24"/>
          <w:szCs w:val="24"/>
        </w:rPr>
        <w:t>snopa ili X-zraka (</w:t>
      </w:r>
      <w:r w:rsidR="00C01085" w:rsidRPr="00C01085">
        <w:rPr>
          <w:rFonts w:eastAsia="Times New Roman"/>
          <w:i/>
          <w:iCs/>
          <w:sz w:val="24"/>
          <w:szCs w:val="24"/>
        </w:rPr>
        <w:t>elektroničk</w:t>
      </w:r>
      <w:r w:rsidR="00C01085">
        <w:rPr>
          <w:rFonts w:eastAsia="Times New Roman"/>
          <w:i/>
          <w:iCs/>
          <w:sz w:val="24"/>
          <w:szCs w:val="24"/>
        </w:rPr>
        <w:t>a</w:t>
      </w:r>
      <w:r w:rsidR="00C01085" w:rsidRPr="00C01085">
        <w:rPr>
          <w:rFonts w:eastAsia="Times New Roman"/>
          <w:i/>
          <w:iCs/>
          <w:sz w:val="24"/>
          <w:szCs w:val="24"/>
        </w:rPr>
        <w:t xml:space="preserve"> </w:t>
      </w:r>
      <w:r w:rsidRPr="00F42AE4">
        <w:rPr>
          <w:rFonts w:eastAsia="Times New Roman"/>
          <w:i/>
          <w:iCs/>
          <w:sz w:val="24"/>
          <w:szCs w:val="24"/>
        </w:rPr>
        <w:t>mikroskopija, na primjer) i one namijenjene za uporabu u medicinske svrhe.</w:t>
      </w:r>
    </w:p>
    <w:p w:rsidR="00393B31" w:rsidRPr="00F42AE4" w:rsidRDefault="00393B31" w:rsidP="00425500">
      <w:pPr>
        <w:spacing w:line="282" w:lineRule="exact"/>
        <w:jc w:val="both"/>
        <w:rPr>
          <w:sz w:val="24"/>
          <w:szCs w:val="24"/>
        </w:rPr>
      </w:pPr>
    </w:p>
    <w:p w:rsidR="00393B31" w:rsidRPr="00F42AE4" w:rsidRDefault="00CD3B60" w:rsidP="00425500">
      <w:pPr>
        <w:ind w:left="1276" w:hanging="425"/>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291" w:lineRule="exact"/>
        <w:ind w:left="1276" w:hanging="425"/>
        <w:jc w:val="both"/>
        <w:rPr>
          <w:sz w:val="24"/>
          <w:szCs w:val="24"/>
        </w:rPr>
      </w:pPr>
    </w:p>
    <w:p w:rsidR="00393B31" w:rsidRPr="00F42AE4" w:rsidRDefault="00CD3B60" w:rsidP="00425500">
      <w:pPr>
        <w:numPr>
          <w:ilvl w:val="0"/>
          <w:numId w:val="347"/>
        </w:numPr>
        <w:tabs>
          <w:tab w:val="left" w:pos="2220"/>
        </w:tabs>
        <w:ind w:left="1276" w:hanging="425"/>
        <w:jc w:val="both"/>
        <w:rPr>
          <w:rFonts w:eastAsia="Times New Roman"/>
          <w:i/>
          <w:iCs/>
          <w:sz w:val="24"/>
          <w:szCs w:val="24"/>
        </w:rPr>
      </w:pPr>
      <w:r w:rsidRPr="00F42AE4">
        <w:rPr>
          <w:rFonts w:eastAsia="Times New Roman"/>
          <w:i/>
          <w:iCs/>
          <w:sz w:val="24"/>
          <w:szCs w:val="24"/>
        </w:rPr>
        <w:t>‚Faktor kakvo</w:t>
      </w:r>
      <w:r w:rsidRPr="00F42AE4">
        <w:rPr>
          <w:rFonts w:eastAsia="Arial"/>
          <w:i/>
          <w:iCs/>
          <w:sz w:val="24"/>
          <w:szCs w:val="24"/>
        </w:rPr>
        <w:t>ć</w:t>
      </w:r>
      <w:r w:rsidRPr="00F42AE4">
        <w:rPr>
          <w:rFonts w:eastAsia="Times New Roman"/>
          <w:i/>
          <w:iCs/>
          <w:sz w:val="24"/>
          <w:szCs w:val="24"/>
        </w:rPr>
        <w:t>e’ K definiran je kao:</w:t>
      </w:r>
    </w:p>
    <w:p w:rsidR="00393B31" w:rsidRPr="00F42AE4" w:rsidRDefault="00393B31" w:rsidP="00425500">
      <w:pPr>
        <w:spacing w:line="263" w:lineRule="exact"/>
        <w:ind w:left="1276" w:hanging="425"/>
        <w:jc w:val="both"/>
        <w:rPr>
          <w:rFonts w:eastAsia="Times New Roman"/>
          <w:i/>
          <w:iCs/>
          <w:sz w:val="24"/>
          <w:szCs w:val="24"/>
        </w:rPr>
      </w:pPr>
    </w:p>
    <w:p w:rsidR="00393B31" w:rsidRPr="00F42AE4" w:rsidRDefault="00CD3B60" w:rsidP="00425500">
      <w:pPr>
        <w:ind w:left="1276"/>
        <w:jc w:val="both"/>
        <w:rPr>
          <w:rFonts w:eastAsia="Times New Roman"/>
          <w:i/>
          <w:iCs/>
          <w:sz w:val="24"/>
          <w:szCs w:val="24"/>
        </w:rPr>
      </w:pPr>
      <w:r w:rsidRPr="00F42AE4">
        <w:rPr>
          <w:rFonts w:eastAsia="Times New Roman"/>
          <w:i/>
          <w:iCs/>
          <w:sz w:val="24"/>
          <w:szCs w:val="24"/>
        </w:rPr>
        <w:t xml:space="preserve">K = 1,7 × 10 </w:t>
      </w:r>
      <w:r w:rsidRPr="00F42AE4">
        <w:rPr>
          <w:rFonts w:eastAsia="Times New Roman"/>
          <w:i/>
          <w:iCs/>
          <w:sz w:val="24"/>
          <w:szCs w:val="24"/>
          <w:vertAlign w:val="superscript"/>
        </w:rPr>
        <w:t>3</w:t>
      </w:r>
      <w:r w:rsidRPr="00F42AE4">
        <w:rPr>
          <w:rFonts w:eastAsia="Times New Roman"/>
          <w:i/>
          <w:iCs/>
          <w:sz w:val="24"/>
          <w:szCs w:val="24"/>
        </w:rPr>
        <w:t>V</w:t>
      </w:r>
      <w:r w:rsidRPr="00F42AE4">
        <w:rPr>
          <w:rFonts w:eastAsia="Times New Roman"/>
          <w:i/>
          <w:iCs/>
          <w:sz w:val="24"/>
          <w:szCs w:val="24"/>
          <w:vertAlign w:val="superscript"/>
        </w:rPr>
        <w:t>2,65</w:t>
      </w:r>
      <w:r w:rsidRPr="00F42AE4">
        <w:rPr>
          <w:rFonts w:eastAsia="Times New Roman"/>
          <w:i/>
          <w:iCs/>
          <w:sz w:val="24"/>
          <w:szCs w:val="24"/>
        </w:rPr>
        <w:t xml:space="preserve"> Q</w:t>
      </w:r>
    </w:p>
    <w:p w:rsidR="00393B31" w:rsidRPr="00F42AE4" w:rsidRDefault="00393B31" w:rsidP="00425500">
      <w:pPr>
        <w:spacing w:line="216" w:lineRule="exact"/>
        <w:ind w:left="1276"/>
        <w:jc w:val="both"/>
        <w:rPr>
          <w:rFonts w:eastAsia="Times New Roman"/>
          <w:i/>
          <w:iCs/>
          <w:sz w:val="24"/>
          <w:szCs w:val="24"/>
        </w:rPr>
      </w:pPr>
    </w:p>
    <w:p w:rsidR="00393B31" w:rsidRPr="00F42AE4" w:rsidRDefault="00CD3B60" w:rsidP="00425500">
      <w:pPr>
        <w:ind w:left="1276"/>
        <w:jc w:val="both"/>
        <w:rPr>
          <w:rFonts w:eastAsia="Times New Roman"/>
          <w:i/>
          <w:iCs/>
          <w:sz w:val="24"/>
          <w:szCs w:val="24"/>
        </w:rPr>
      </w:pPr>
      <w:r w:rsidRPr="00F42AE4">
        <w:rPr>
          <w:rFonts w:eastAsia="Times New Roman"/>
          <w:i/>
          <w:iCs/>
          <w:sz w:val="24"/>
          <w:szCs w:val="24"/>
        </w:rPr>
        <w:t>V je vršna energija elektrona u milijunima elektronvolta.</w:t>
      </w:r>
    </w:p>
    <w:p w:rsidR="00393B31" w:rsidRPr="00F42AE4" w:rsidRDefault="00393B31" w:rsidP="00425500">
      <w:pPr>
        <w:spacing w:line="291" w:lineRule="exact"/>
        <w:ind w:left="1276"/>
        <w:jc w:val="both"/>
        <w:rPr>
          <w:rFonts w:eastAsia="Times New Roman"/>
          <w:i/>
          <w:iCs/>
          <w:sz w:val="24"/>
          <w:szCs w:val="24"/>
        </w:rPr>
      </w:pPr>
    </w:p>
    <w:p w:rsidR="00393B31" w:rsidRPr="00F42AE4" w:rsidRDefault="00CD3B60" w:rsidP="00425500">
      <w:pPr>
        <w:spacing w:line="302" w:lineRule="auto"/>
        <w:ind w:left="1276"/>
        <w:jc w:val="both"/>
        <w:rPr>
          <w:rFonts w:eastAsia="Times New Roman"/>
          <w:i/>
          <w:iCs/>
          <w:sz w:val="24"/>
          <w:szCs w:val="24"/>
        </w:rPr>
      </w:pPr>
      <w:r w:rsidRPr="00F42AE4">
        <w:rPr>
          <w:rFonts w:eastAsia="Times New Roman"/>
          <w:i/>
          <w:iCs/>
          <w:sz w:val="24"/>
          <w:szCs w:val="24"/>
        </w:rPr>
        <w:t xml:space="preserve">Ako trajanje impulsa snopa akceleratora iznosi najmanje 1 </w:t>
      </w:r>
      <w:r w:rsidRPr="00F42AE4">
        <w:rPr>
          <w:rFonts w:eastAsia="Arial"/>
          <w:i/>
          <w:iCs/>
          <w:sz w:val="24"/>
          <w:szCs w:val="24"/>
        </w:rPr>
        <w:t>μ</w:t>
      </w:r>
      <w:r w:rsidRPr="00F42AE4">
        <w:rPr>
          <w:rFonts w:eastAsia="Times New Roman"/>
          <w:i/>
          <w:iCs/>
          <w:sz w:val="24"/>
          <w:szCs w:val="24"/>
        </w:rPr>
        <w:t>s, tada je Q ukupni ubrzani naboj u kulonima. Ako je trajanje impulsa snopa akceleratora ve</w:t>
      </w:r>
      <w:r w:rsidRPr="00F42AE4">
        <w:rPr>
          <w:rFonts w:eastAsia="Arial"/>
          <w:i/>
          <w:iCs/>
          <w:sz w:val="24"/>
          <w:szCs w:val="24"/>
        </w:rPr>
        <w:t>ć</w:t>
      </w:r>
      <w:r w:rsidRPr="00F42AE4">
        <w:rPr>
          <w:rFonts w:eastAsia="Times New Roman"/>
          <w:i/>
          <w:iCs/>
          <w:sz w:val="24"/>
          <w:szCs w:val="24"/>
        </w:rPr>
        <w:t xml:space="preserve">e od 1 </w:t>
      </w:r>
      <w:r w:rsidRPr="00F42AE4">
        <w:rPr>
          <w:rFonts w:eastAsia="Arial"/>
          <w:i/>
          <w:iCs/>
          <w:sz w:val="24"/>
          <w:szCs w:val="24"/>
        </w:rPr>
        <w:t>μ</w:t>
      </w:r>
      <w:r w:rsidRPr="00F42AE4">
        <w:rPr>
          <w:rFonts w:eastAsia="Times New Roman"/>
          <w:i/>
          <w:iCs/>
          <w:sz w:val="24"/>
          <w:szCs w:val="24"/>
        </w:rPr>
        <w:t xml:space="preserve">s, tada je Q maksimalni ubrzani naboj u 1 </w:t>
      </w:r>
      <w:r w:rsidRPr="00F42AE4">
        <w:rPr>
          <w:rFonts w:eastAsia="Arial"/>
          <w:i/>
          <w:iCs/>
          <w:sz w:val="24"/>
          <w:szCs w:val="24"/>
        </w:rPr>
        <w:t>μ</w:t>
      </w:r>
      <w:r w:rsidRPr="00F42AE4">
        <w:rPr>
          <w:rFonts w:eastAsia="Times New Roman"/>
          <w:i/>
          <w:iCs/>
          <w:sz w:val="24"/>
          <w:szCs w:val="24"/>
        </w:rPr>
        <w:t>s.</w:t>
      </w:r>
    </w:p>
    <w:p w:rsidR="00393B31" w:rsidRPr="00F42AE4" w:rsidRDefault="00393B31" w:rsidP="00425500">
      <w:pPr>
        <w:spacing w:line="230" w:lineRule="exact"/>
        <w:ind w:left="1276" w:hanging="425"/>
        <w:jc w:val="both"/>
        <w:rPr>
          <w:rFonts w:eastAsia="Times New Roman"/>
          <w:i/>
          <w:iCs/>
          <w:sz w:val="24"/>
          <w:szCs w:val="24"/>
        </w:rPr>
      </w:pPr>
    </w:p>
    <w:p w:rsidR="00393B31" w:rsidRPr="00F42AE4" w:rsidRDefault="00CD3B60" w:rsidP="00425500">
      <w:pPr>
        <w:spacing w:line="245" w:lineRule="auto"/>
        <w:ind w:left="1276"/>
        <w:jc w:val="both"/>
        <w:rPr>
          <w:rFonts w:eastAsia="Times New Roman"/>
          <w:i/>
          <w:iCs/>
          <w:sz w:val="24"/>
          <w:szCs w:val="24"/>
        </w:rPr>
      </w:pPr>
      <w:r w:rsidRPr="00F42AE4">
        <w:rPr>
          <w:rFonts w:eastAsia="Times New Roman"/>
          <w:i/>
          <w:iCs/>
          <w:sz w:val="24"/>
          <w:szCs w:val="24"/>
        </w:rPr>
        <w:t xml:space="preserve">Q je jednak integralu od i u odnosu na t, kroz manje od 1 </w:t>
      </w:r>
      <w:r w:rsidRPr="00F42AE4">
        <w:rPr>
          <w:rFonts w:eastAsia="Arial"/>
          <w:i/>
          <w:iCs/>
          <w:sz w:val="24"/>
          <w:szCs w:val="24"/>
        </w:rPr>
        <w:t>μ</w:t>
      </w:r>
      <w:r w:rsidRPr="00F42AE4">
        <w:rPr>
          <w:rFonts w:eastAsia="Times New Roman"/>
          <w:i/>
          <w:iCs/>
          <w:sz w:val="24"/>
          <w:szCs w:val="24"/>
        </w:rPr>
        <w:t xml:space="preserve">s ili vrijeme trajanja impulsa snopa (Q = </w:t>
      </w:r>
      <w:r w:rsidRPr="00F42AE4">
        <w:rPr>
          <w:rFonts w:eastAsia="Arial"/>
          <w:i/>
          <w:iCs/>
          <w:sz w:val="24"/>
          <w:szCs w:val="24"/>
        </w:rPr>
        <w:t>∫</w:t>
      </w:r>
      <w:r w:rsidRPr="00F42AE4">
        <w:rPr>
          <w:rFonts w:eastAsia="Times New Roman"/>
          <w:i/>
          <w:iCs/>
          <w:sz w:val="24"/>
          <w:szCs w:val="24"/>
        </w:rPr>
        <w:t xml:space="preserve"> idt), gdje je i struja snopa u amperima, a t je vrijeme u sekundama.</w:t>
      </w:r>
    </w:p>
    <w:p w:rsidR="00393B31" w:rsidRPr="00F42AE4" w:rsidRDefault="00393B31" w:rsidP="00425500">
      <w:pPr>
        <w:spacing w:line="275" w:lineRule="exact"/>
        <w:ind w:left="1276" w:hanging="425"/>
        <w:jc w:val="both"/>
        <w:rPr>
          <w:rFonts w:eastAsia="Times New Roman"/>
          <w:i/>
          <w:iCs/>
          <w:sz w:val="24"/>
          <w:szCs w:val="24"/>
        </w:rPr>
      </w:pPr>
    </w:p>
    <w:p w:rsidR="00393B31" w:rsidRDefault="00CD3B60" w:rsidP="00425500">
      <w:pPr>
        <w:numPr>
          <w:ilvl w:val="0"/>
          <w:numId w:val="347"/>
        </w:numPr>
        <w:tabs>
          <w:tab w:val="left" w:pos="2220"/>
        </w:tabs>
        <w:ind w:left="1276" w:hanging="425"/>
        <w:jc w:val="both"/>
        <w:rPr>
          <w:rFonts w:eastAsia="Times New Roman"/>
          <w:i/>
          <w:iCs/>
          <w:sz w:val="24"/>
          <w:szCs w:val="24"/>
        </w:rPr>
      </w:pPr>
      <w:r w:rsidRPr="00F42AE4">
        <w:rPr>
          <w:rFonts w:eastAsia="Times New Roman"/>
          <w:i/>
          <w:iCs/>
          <w:sz w:val="24"/>
          <w:szCs w:val="24"/>
        </w:rPr>
        <w:t>„Vršna snaga” = (vršni potencijal u voltima) × (vršna struja snopa u amperima).</w:t>
      </w:r>
    </w:p>
    <w:p w:rsidR="00380D89" w:rsidRPr="00F42AE4" w:rsidRDefault="00380D89" w:rsidP="00425500">
      <w:pPr>
        <w:tabs>
          <w:tab w:val="left" w:pos="2220"/>
        </w:tabs>
        <w:ind w:left="1276"/>
        <w:jc w:val="both"/>
        <w:rPr>
          <w:rFonts w:eastAsia="Times New Roman"/>
          <w:i/>
          <w:iCs/>
          <w:sz w:val="24"/>
          <w:szCs w:val="24"/>
        </w:rPr>
      </w:pPr>
    </w:p>
    <w:p w:rsidR="00573191" w:rsidRPr="00F42AE4" w:rsidRDefault="00573191" w:rsidP="00425500">
      <w:pPr>
        <w:numPr>
          <w:ilvl w:val="0"/>
          <w:numId w:val="348"/>
        </w:numPr>
        <w:tabs>
          <w:tab w:val="left" w:pos="2240"/>
        </w:tabs>
        <w:spacing w:line="239" w:lineRule="auto"/>
        <w:ind w:left="1276" w:hanging="425"/>
        <w:jc w:val="both"/>
        <w:rPr>
          <w:rFonts w:eastAsia="Times New Roman"/>
          <w:i/>
          <w:iCs/>
          <w:sz w:val="24"/>
          <w:szCs w:val="24"/>
        </w:rPr>
      </w:pPr>
      <w:r w:rsidRPr="00F42AE4">
        <w:rPr>
          <w:rFonts w:eastAsia="Times New Roman"/>
          <w:i/>
          <w:iCs/>
          <w:sz w:val="24"/>
          <w:szCs w:val="24"/>
        </w:rPr>
        <w:t xml:space="preserve">Kod strojeva koji se temelje na šupljinama s ubrzanim mikrovalovima vrijeme trajanja impulsa snopa jednako je 1 </w:t>
      </w:r>
      <w:r w:rsidRPr="00F42AE4">
        <w:rPr>
          <w:rFonts w:eastAsia="Arial"/>
          <w:i/>
          <w:iCs/>
          <w:sz w:val="24"/>
          <w:szCs w:val="24"/>
        </w:rPr>
        <w:t>μ</w:t>
      </w:r>
      <w:r w:rsidRPr="00F42AE4">
        <w:rPr>
          <w:rFonts w:eastAsia="Times New Roman"/>
          <w:i/>
          <w:iCs/>
          <w:sz w:val="24"/>
          <w:szCs w:val="24"/>
        </w:rPr>
        <w:t>s ili vremenu trajanja paketa usnopljenih zraka koji proizlazi iz jednog impulsa mikrovalnog modu</w:t>
      </w:r>
      <w:r w:rsidRPr="00F42AE4">
        <w:rPr>
          <w:rFonts w:eastAsia="Arial"/>
          <w:i/>
          <w:iCs/>
          <w:sz w:val="24"/>
          <w:szCs w:val="24"/>
        </w:rPr>
        <w:t>­</w:t>
      </w:r>
      <w:r w:rsidRPr="00F42AE4">
        <w:rPr>
          <w:rFonts w:eastAsia="Times New Roman"/>
          <w:i/>
          <w:iCs/>
          <w:sz w:val="24"/>
          <w:szCs w:val="24"/>
        </w:rPr>
        <w:t xml:space="preserve"> latora ovisno o tome koja je vrijednost manja.</w:t>
      </w:r>
    </w:p>
    <w:p w:rsidR="00573191" w:rsidRPr="00F42AE4" w:rsidRDefault="00573191" w:rsidP="00425500">
      <w:pPr>
        <w:spacing w:line="207" w:lineRule="exact"/>
        <w:ind w:left="1276" w:hanging="425"/>
        <w:jc w:val="both"/>
        <w:rPr>
          <w:rFonts w:eastAsia="Times New Roman"/>
          <w:i/>
          <w:iCs/>
          <w:sz w:val="24"/>
          <w:szCs w:val="24"/>
        </w:rPr>
      </w:pPr>
    </w:p>
    <w:p w:rsidR="00573191" w:rsidRPr="00F42AE4" w:rsidRDefault="00573191" w:rsidP="00425500">
      <w:pPr>
        <w:numPr>
          <w:ilvl w:val="0"/>
          <w:numId w:val="348"/>
        </w:numPr>
        <w:tabs>
          <w:tab w:val="left" w:pos="2240"/>
        </w:tabs>
        <w:spacing w:line="246" w:lineRule="auto"/>
        <w:ind w:left="1276" w:hanging="425"/>
        <w:jc w:val="both"/>
        <w:rPr>
          <w:rFonts w:eastAsia="Times New Roman"/>
          <w:i/>
          <w:iCs/>
          <w:sz w:val="24"/>
          <w:szCs w:val="24"/>
        </w:rPr>
      </w:pPr>
      <w:r w:rsidRPr="00F42AE4">
        <w:rPr>
          <w:rFonts w:eastAsia="Times New Roman"/>
          <w:i/>
          <w:iCs/>
          <w:sz w:val="24"/>
          <w:szCs w:val="24"/>
        </w:rPr>
        <w:t>Kod strojeva koji se temelje na šupljinama s ubrzanim mikrovalovima vršna struja snopa jest prosje</w:t>
      </w:r>
      <w:r w:rsidRPr="00F42AE4">
        <w:rPr>
          <w:rFonts w:eastAsia="Arial"/>
          <w:i/>
          <w:iCs/>
          <w:sz w:val="24"/>
          <w:szCs w:val="24"/>
        </w:rPr>
        <w:t>č</w:t>
      </w:r>
      <w:r w:rsidRPr="00F42AE4">
        <w:rPr>
          <w:rFonts w:eastAsia="Times New Roman"/>
          <w:i/>
          <w:iCs/>
          <w:sz w:val="24"/>
          <w:szCs w:val="24"/>
        </w:rPr>
        <w:t>na struja u vremenu trajanja paketa usnopljenih zraka.</w:t>
      </w:r>
    </w:p>
    <w:p w:rsidR="00573191" w:rsidRDefault="00573191" w:rsidP="00425500">
      <w:pPr>
        <w:spacing w:line="199" w:lineRule="exact"/>
        <w:jc w:val="both"/>
        <w:rPr>
          <w:sz w:val="24"/>
          <w:szCs w:val="24"/>
        </w:rPr>
      </w:pPr>
    </w:p>
    <w:p w:rsidR="00F1763A" w:rsidRPr="00F42AE4" w:rsidRDefault="00F1763A" w:rsidP="00425500">
      <w:pPr>
        <w:spacing w:line="199" w:lineRule="exact"/>
        <w:jc w:val="both"/>
        <w:rPr>
          <w:sz w:val="24"/>
          <w:szCs w:val="24"/>
        </w:rPr>
      </w:pPr>
    </w:p>
    <w:p w:rsidR="00573191" w:rsidRPr="005670C6" w:rsidRDefault="00573191" w:rsidP="00425500">
      <w:pPr>
        <w:tabs>
          <w:tab w:val="left" w:pos="1520"/>
        </w:tabs>
        <w:spacing w:line="245" w:lineRule="auto"/>
        <w:ind w:left="851" w:hanging="851"/>
        <w:jc w:val="both"/>
        <w:rPr>
          <w:b/>
          <w:sz w:val="24"/>
          <w:szCs w:val="24"/>
        </w:rPr>
      </w:pPr>
      <w:r w:rsidRPr="005670C6">
        <w:rPr>
          <w:rFonts w:eastAsia="Times New Roman"/>
          <w:b/>
          <w:sz w:val="24"/>
          <w:szCs w:val="24"/>
        </w:rPr>
        <w:t>3A225</w:t>
      </w:r>
      <w:r w:rsidRPr="005670C6">
        <w:rPr>
          <w:b/>
          <w:sz w:val="24"/>
          <w:szCs w:val="24"/>
        </w:rPr>
        <w:tab/>
      </w:r>
      <w:r w:rsidRPr="005670C6">
        <w:rPr>
          <w:rFonts w:eastAsia="Times New Roman"/>
          <w:b/>
          <w:sz w:val="24"/>
          <w:szCs w:val="24"/>
        </w:rPr>
        <w:t>Pretvara</w:t>
      </w:r>
      <w:r w:rsidRPr="005670C6">
        <w:rPr>
          <w:rFonts w:eastAsia="Arial"/>
          <w:b/>
          <w:sz w:val="24"/>
          <w:szCs w:val="24"/>
        </w:rPr>
        <w:t>č</w:t>
      </w:r>
      <w:r w:rsidRPr="005670C6">
        <w:rPr>
          <w:rFonts w:eastAsia="Times New Roman"/>
          <w:b/>
          <w:sz w:val="24"/>
          <w:szCs w:val="24"/>
        </w:rPr>
        <w:t>i ili generatori frekvencija, osim onih navedenih u 0B001.b.13</w:t>
      </w:r>
      <w:r w:rsidR="001A5247">
        <w:rPr>
          <w:rFonts w:eastAsia="Times New Roman"/>
          <w:b/>
          <w:sz w:val="24"/>
          <w:szCs w:val="24"/>
        </w:rPr>
        <w:t>,</w:t>
      </w:r>
      <w:r w:rsidRPr="005670C6">
        <w:rPr>
          <w:rFonts w:eastAsia="Times New Roman"/>
          <w:b/>
          <w:sz w:val="24"/>
          <w:szCs w:val="24"/>
        </w:rPr>
        <w:t xml:space="preserve"> koji se mogu upotrebljavati kao motorni pogon varijabilne ili fiksne frekvencije i koji imaju sve sljede</w:t>
      </w:r>
      <w:r w:rsidRPr="005670C6">
        <w:rPr>
          <w:rFonts w:eastAsia="Arial"/>
          <w:b/>
          <w:sz w:val="24"/>
          <w:szCs w:val="24"/>
        </w:rPr>
        <w:t>ć</w:t>
      </w:r>
      <w:r w:rsidRPr="005670C6">
        <w:rPr>
          <w:rFonts w:eastAsia="Times New Roman"/>
          <w:b/>
          <w:sz w:val="24"/>
          <w:szCs w:val="24"/>
        </w:rPr>
        <w:t>e zna</w:t>
      </w:r>
      <w:r w:rsidRPr="005670C6">
        <w:rPr>
          <w:rFonts w:eastAsia="Arial"/>
          <w:b/>
          <w:sz w:val="24"/>
          <w:szCs w:val="24"/>
        </w:rPr>
        <w:t>č</w:t>
      </w:r>
      <w:r w:rsidRPr="005670C6">
        <w:rPr>
          <w:rFonts w:eastAsia="Times New Roman"/>
          <w:b/>
          <w:sz w:val="24"/>
          <w:szCs w:val="24"/>
        </w:rPr>
        <w:t>ajke:</w:t>
      </w:r>
    </w:p>
    <w:p w:rsidR="00573191" w:rsidRPr="00F42AE4" w:rsidRDefault="00573191" w:rsidP="00425500">
      <w:pPr>
        <w:spacing w:line="200" w:lineRule="exact"/>
        <w:jc w:val="both"/>
        <w:rPr>
          <w:sz w:val="24"/>
          <w:szCs w:val="24"/>
        </w:rPr>
      </w:pPr>
    </w:p>
    <w:p w:rsidR="00573191" w:rsidRPr="00F42AE4" w:rsidRDefault="00573191" w:rsidP="00425500">
      <w:pPr>
        <w:spacing w:line="239" w:lineRule="auto"/>
        <w:ind w:left="3261" w:hanging="2410"/>
        <w:jc w:val="both"/>
        <w:rPr>
          <w:sz w:val="24"/>
          <w:szCs w:val="24"/>
        </w:rPr>
      </w:pPr>
      <w:r w:rsidRPr="00F42AE4">
        <w:rPr>
          <w:rFonts w:eastAsia="Times New Roman"/>
          <w:i/>
          <w:iCs/>
          <w:sz w:val="24"/>
          <w:szCs w:val="24"/>
          <w:u w:val="single"/>
        </w:rPr>
        <w:t>VAŽNA NAPOMENA 1.</w:t>
      </w:r>
      <w:r w:rsidRPr="00F42AE4">
        <w:rPr>
          <w:rFonts w:eastAsia="Times New Roman"/>
          <w:i/>
          <w:iCs/>
          <w:sz w:val="24"/>
          <w:szCs w:val="24"/>
        </w:rPr>
        <w:t xml:space="preserve"> „Softveri” posebno namijenjeni poboljšanju ili uklanjanju ograni</w:t>
      </w:r>
      <w:r w:rsidRPr="00F42AE4">
        <w:rPr>
          <w:rFonts w:eastAsia="Arial"/>
          <w:i/>
          <w:iCs/>
          <w:sz w:val="24"/>
          <w:szCs w:val="24"/>
        </w:rPr>
        <w:t>č</w:t>
      </w:r>
      <w:r w:rsidRPr="00F42AE4">
        <w:rPr>
          <w:rFonts w:eastAsia="Times New Roman"/>
          <w:i/>
          <w:iCs/>
          <w:sz w:val="24"/>
          <w:szCs w:val="24"/>
        </w:rPr>
        <w:t>enja radnih zna</w:t>
      </w:r>
      <w:r w:rsidRPr="00F42AE4">
        <w:rPr>
          <w:rFonts w:eastAsia="Arial"/>
          <w:i/>
          <w:iCs/>
          <w:sz w:val="24"/>
          <w:szCs w:val="24"/>
        </w:rPr>
        <w:t>č</w:t>
      </w:r>
      <w:r w:rsidRPr="00F42AE4">
        <w:rPr>
          <w:rFonts w:eastAsia="Times New Roman"/>
          <w:i/>
          <w:iCs/>
          <w:sz w:val="24"/>
          <w:szCs w:val="24"/>
        </w:rPr>
        <w:t>ajki pretvara</w:t>
      </w:r>
      <w:r w:rsidRPr="00F42AE4">
        <w:rPr>
          <w:rFonts w:eastAsia="Arial"/>
          <w:i/>
          <w:iCs/>
          <w:sz w:val="24"/>
          <w:szCs w:val="24"/>
        </w:rPr>
        <w:t>č</w:t>
      </w:r>
      <w:r w:rsidRPr="00F42AE4">
        <w:rPr>
          <w:rFonts w:eastAsia="Times New Roman"/>
          <w:i/>
          <w:iCs/>
          <w:sz w:val="24"/>
          <w:szCs w:val="24"/>
        </w:rPr>
        <w:t>a ili generatora frekvencija kako bi se zadovoljile zna</w:t>
      </w:r>
      <w:r w:rsidRPr="00F42AE4">
        <w:rPr>
          <w:rFonts w:eastAsia="Arial"/>
          <w:i/>
          <w:iCs/>
          <w:sz w:val="24"/>
          <w:szCs w:val="24"/>
        </w:rPr>
        <w:t>č</w:t>
      </w:r>
      <w:r w:rsidRPr="00F42AE4">
        <w:rPr>
          <w:rFonts w:eastAsia="Times New Roman"/>
          <w:i/>
          <w:iCs/>
          <w:sz w:val="24"/>
          <w:szCs w:val="24"/>
        </w:rPr>
        <w:t>ajke iz 3A225. navedeni su u 3D225.</w:t>
      </w:r>
    </w:p>
    <w:p w:rsidR="00573191" w:rsidRPr="00F42AE4" w:rsidRDefault="00573191" w:rsidP="00425500">
      <w:pPr>
        <w:spacing w:line="206" w:lineRule="exact"/>
        <w:ind w:left="3261" w:hanging="2410"/>
        <w:jc w:val="both"/>
        <w:rPr>
          <w:sz w:val="24"/>
          <w:szCs w:val="24"/>
        </w:rPr>
      </w:pPr>
    </w:p>
    <w:p w:rsidR="00573191" w:rsidRPr="00F42AE4" w:rsidRDefault="00573191" w:rsidP="00425500">
      <w:pPr>
        <w:ind w:left="3261" w:hanging="2410"/>
        <w:jc w:val="both"/>
        <w:rPr>
          <w:sz w:val="24"/>
          <w:szCs w:val="24"/>
        </w:rPr>
      </w:pPr>
      <w:r w:rsidRPr="00F42AE4">
        <w:rPr>
          <w:rFonts w:eastAsia="Times New Roman"/>
          <w:i/>
          <w:iCs/>
          <w:sz w:val="24"/>
          <w:szCs w:val="24"/>
          <w:u w:val="single"/>
        </w:rPr>
        <w:t>VAŽNA NAPOMENA 2.</w:t>
      </w:r>
      <w:r w:rsidRPr="00F42AE4">
        <w:rPr>
          <w:rFonts w:eastAsia="Times New Roman"/>
          <w:i/>
          <w:iCs/>
          <w:sz w:val="24"/>
          <w:szCs w:val="24"/>
        </w:rPr>
        <w:t xml:space="preserve"> „Tehnologija” u obliku kodova ili klju</w:t>
      </w:r>
      <w:r w:rsidRPr="00F42AE4">
        <w:rPr>
          <w:rFonts w:eastAsia="Arial"/>
          <w:i/>
          <w:iCs/>
          <w:sz w:val="24"/>
          <w:szCs w:val="24"/>
        </w:rPr>
        <w:t>č</w:t>
      </w:r>
      <w:r w:rsidRPr="00F42AE4">
        <w:rPr>
          <w:rFonts w:eastAsia="Times New Roman"/>
          <w:i/>
          <w:iCs/>
          <w:sz w:val="24"/>
          <w:szCs w:val="24"/>
        </w:rPr>
        <w:t>eva za poboljšanje ili uklanjanje ograni</w:t>
      </w:r>
      <w:r w:rsidRPr="00F42AE4">
        <w:rPr>
          <w:rFonts w:eastAsia="Arial"/>
          <w:i/>
          <w:iCs/>
          <w:sz w:val="24"/>
          <w:szCs w:val="24"/>
        </w:rPr>
        <w:t>č</w:t>
      </w:r>
      <w:r w:rsidRPr="00F42AE4">
        <w:rPr>
          <w:rFonts w:eastAsia="Times New Roman"/>
          <w:i/>
          <w:iCs/>
          <w:sz w:val="24"/>
          <w:szCs w:val="24"/>
        </w:rPr>
        <w:t>enja radnih zna</w:t>
      </w:r>
      <w:r w:rsidRPr="00F42AE4">
        <w:rPr>
          <w:rFonts w:eastAsia="Arial"/>
          <w:i/>
          <w:iCs/>
          <w:sz w:val="24"/>
          <w:szCs w:val="24"/>
        </w:rPr>
        <w:t>č</w:t>
      </w:r>
      <w:r w:rsidRPr="00F42AE4">
        <w:rPr>
          <w:rFonts w:eastAsia="Times New Roman"/>
          <w:i/>
          <w:iCs/>
          <w:sz w:val="24"/>
          <w:szCs w:val="24"/>
        </w:rPr>
        <w:t>ajki pretvara</w:t>
      </w:r>
      <w:r w:rsidRPr="00F42AE4">
        <w:rPr>
          <w:rFonts w:eastAsia="Arial"/>
          <w:i/>
          <w:iCs/>
          <w:sz w:val="24"/>
          <w:szCs w:val="24"/>
        </w:rPr>
        <w:t>č</w:t>
      </w:r>
      <w:r w:rsidRPr="00F42AE4">
        <w:rPr>
          <w:rFonts w:eastAsia="Times New Roman"/>
          <w:i/>
          <w:iCs/>
          <w:sz w:val="24"/>
          <w:szCs w:val="24"/>
        </w:rPr>
        <w:t>a ili generatora frekvencija kako bi se zadovoljile zna</w:t>
      </w:r>
      <w:r w:rsidRPr="00F42AE4">
        <w:rPr>
          <w:rFonts w:eastAsia="Arial"/>
          <w:i/>
          <w:iCs/>
          <w:sz w:val="24"/>
          <w:szCs w:val="24"/>
        </w:rPr>
        <w:t>č</w:t>
      </w:r>
      <w:r w:rsidRPr="00F42AE4">
        <w:rPr>
          <w:rFonts w:eastAsia="Times New Roman"/>
          <w:i/>
          <w:iCs/>
          <w:sz w:val="24"/>
          <w:szCs w:val="24"/>
        </w:rPr>
        <w:t>ajke iz 3A225 navedena je u 3E225.</w:t>
      </w:r>
    </w:p>
    <w:p w:rsidR="00573191" w:rsidRPr="00F42AE4" w:rsidRDefault="00573191" w:rsidP="00425500">
      <w:pPr>
        <w:spacing w:line="204" w:lineRule="exact"/>
        <w:jc w:val="both"/>
        <w:rPr>
          <w:sz w:val="24"/>
          <w:szCs w:val="24"/>
        </w:rPr>
      </w:pPr>
    </w:p>
    <w:p w:rsidR="00573191" w:rsidRPr="00F42AE4" w:rsidRDefault="00573191" w:rsidP="00425500">
      <w:pPr>
        <w:numPr>
          <w:ilvl w:val="0"/>
          <w:numId w:val="349"/>
        </w:numPr>
        <w:tabs>
          <w:tab w:val="left" w:pos="1780"/>
        </w:tabs>
        <w:ind w:left="1134" w:hanging="283"/>
        <w:jc w:val="both"/>
        <w:rPr>
          <w:rFonts w:eastAsia="Times New Roman"/>
          <w:sz w:val="24"/>
          <w:szCs w:val="24"/>
        </w:rPr>
      </w:pPr>
      <w:r w:rsidRPr="00F42AE4">
        <w:rPr>
          <w:rFonts w:eastAsia="Times New Roman"/>
          <w:sz w:val="24"/>
          <w:szCs w:val="24"/>
        </w:rPr>
        <w:t>višefazni izlaz koji daje snagu od 40 VA ili ve</w:t>
      </w:r>
      <w:r w:rsidRPr="00F42AE4">
        <w:rPr>
          <w:rFonts w:eastAsia="Arial"/>
          <w:sz w:val="24"/>
          <w:szCs w:val="24"/>
        </w:rPr>
        <w:t>ć</w:t>
      </w:r>
      <w:r w:rsidRPr="00F42AE4">
        <w:rPr>
          <w:rFonts w:eastAsia="Times New Roman"/>
          <w:sz w:val="24"/>
          <w:szCs w:val="24"/>
        </w:rPr>
        <w:t>u;</w:t>
      </w:r>
    </w:p>
    <w:p w:rsidR="00573191" w:rsidRPr="00F42AE4" w:rsidRDefault="00573191" w:rsidP="00425500">
      <w:pPr>
        <w:spacing w:line="214" w:lineRule="exact"/>
        <w:ind w:left="1134" w:hanging="283"/>
        <w:jc w:val="both"/>
        <w:rPr>
          <w:rFonts w:eastAsia="Times New Roman"/>
          <w:sz w:val="24"/>
          <w:szCs w:val="24"/>
        </w:rPr>
      </w:pPr>
    </w:p>
    <w:p w:rsidR="00573191" w:rsidRPr="00F42AE4" w:rsidRDefault="00573191" w:rsidP="00425500">
      <w:pPr>
        <w:numPr>
          <w:ilvl w:val="0"/>
          <w:numId w:val="349"/>
        </w:numPr>
        <w:tabs>
          <w:tab w:val="left" w:pos="1780"/>
        </w:tabs>
        <w:ind w:left="1134" w:hanging="283"/>
        <w:jc w:val="both"/>
        <w:rPr>
          <w:rFonts w:eastAsia="Times New Roman"/>
          <w:sz w:val="24"/>
          <w:szCs w:val="24"/>
        </w:rPr>
      </w:pPr>
      <w:r w:rsidRPr="00F42AE4">
        <w:rPr>
          <w:rFonts w:eastAsia="Times New Roman"/>
          <w:sz w:val="24"/>
          <w:szCs w:val="24"/>
        </w:rPr>
        <w:t>radi na frekvenciji od 600 Hz ili ve</w:t>
      </w:r>
      <w:r w:rsidRPr="00F42AE4">
        <w:rPr>
          <w:rFonts w:eastAsia="Arial"/>
          <w:sz w:val="24"/>
          <w:szCs w:val="24"/>
        </w:rPr>
        <w:t>ć</w:t>
      </w:r>
      <w:r w:rsidRPr="00F42AE4">
        <w:rPr>
          <w:rFonts w:eastAsia="Times New Roman"/>
          <w:sz w:val="24"/>
          <w:szCs w:val="24"/>
        </w:rPr>
        <w:t xml:space="preserve">oj </w:t>
      </w:r>
      <w:r w:rsidRPr="00F42AE4">
        <w:rPr>
          <w:rFonts w:eastAsia="Times New Roman"/>
          <w:sz w:val="24"/>
          <w:szCs w:val="24"/>
          <w:u w:val="single"/>
        </w:rPr>
        <w:t>i</w:t>
      </w:r>
    </w:p>
    <w:p w:rsidR="00573191" w:rsidRPr="00F42AE4" w:rsidRDefault="00573191" w:rsidP="00425500">
      <w:pPr>
        <w:spacing w:line="214" w:lineRule="exact"/>
        <w:ind w:left="1134" w:hanging="283"/>
        <w:jc w:val="both"/>
        <w:rPr>
          <w:rFonts w:eastAsia="Times New Roman"/>
          <w:sz w:val="24"/>
          <w:szCs w:val="24"/>
        </w:rPr>
      </w:pPr>
    </w:p>
    <w:p w:rsidR="00573191" w:rsidRPr="00F42AE4" w:rsidRDefault="00573191" w:rsidP="00425500">
      <w:pPr>
        <w:numPr>
          <w:ilvl w:val="0"/>
          <w:numId w:val="349"/>
        </w:numPr>
        <w:tabs>
          <w:tab w:val="left" w:pos="1780"/>
        </w:tabs>
        <w:ind w:left="1134" w:hanging="283"/>
        <w:jc w:val="both"/>
        <w:rPr>
          <w:rFonts w:eastAsia="Times New Roman"/>
          <w:sz w:val="24"/>
          <w:szCs w:val="24"/>
        </w:rPr>
      </w:pPr>
      <w:r w:rsidRPr="00F42AE4">
        <w:rPr>
          <w:rFonts w:eastAsia="Times New Roman"/>
          <w:sz w:val="24"/>
          <w:szCs w:val="24"/>
        </w:rPr>
        <w:t>upravljanje frekvencijom bolje (manje) od 0,2 %.</w:t>
      </w:r>
    </w:p>
    <w:p w:rsidR="00573191" w:rsidRPr="00F42AE4" w:rsidRDefault="00573191" w:rsidP="00425500">
      <w:pPr>
        <w:spacing w:line="216" w:lineRule="exact"/>
        <w:jc w:val="both"/>
        <w:rPr>
          <w:sz w:val="24"/>
          <w:szCs w:val="24"/>
        </w:rPr>
      </w:pPr>
    </w:p>
    <w:p w:rsidR="00573191" w:rsidRPr="00F42AE4" w:rsidRDefault="00573191" w:rsidP="00425500">
      <w:pPr>
        <w:tabs>
          <w:tab w:val="left" w:pos="2480"/>
        </w:tabs>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3A225 ne odnosi se na pretvara</w:t>
      </w:r>
      <w:r w:rsidRPr="00F42AE4">
        <w:rPr>
          <w:rFonts w:eastAsia="Arial"/>
          <w:i/>
          <w:iCs/>
          <w:sz w:val="24"/>
          <w:szCs w:val="24"/>
        </w:rPr>
        <w:t>č</w:t>
      </w:r>
      <w:r w:rsidRPr="00F42AE4">
        <w:rPr>
          <w:rFonts w:eastAsia="Times New Roman"/>
          <w:i/>
          <w:iCs/>
          <w:sz w:val="24"/>
          <w:szCs w:val="24"/>
        </w:rPr>
        <w:t>e ili generatore frekvencija ako imaju ograni</w:t>
      </w:r>
      <w:r w:rsidRPr="00F42AE4">
        <w:rPr>
          <w:rFonts w:eastAsia="Arial"/>
          <w:i/>
          <w:iCs/>
          <w:sz w:val="24"/>
          <w:szCs w:val="24"/>
        </w:rPr>
        <w:t>č</w:t>
      </w:r>
      <w:r w:rsidRPr="00F42AE4">
        <w:rPr>
          <w:rFonts w:eastAsia="Times New Roman"/>
          <w:i/>
          <w:iCs/>
          <w:sz w:val="24"/>
          <w:szCs w:val="24"/>
        </w:rPr>
        <w:t>enja u pogledu hardvera, „softvera” ili „tehnologije” kojima se performanse svode na razinu nižu od prethodno navedene, pod uvjetom da zadovoljavaju bilo koji od sljede</w:t>
      </w:r>
      <w:r w:rsidRPr="00F42AE4">
        <w:rPr>
          <w:rFonts w:eastAsia="Arial"/>
          <w:i/>
          <w:iCs/>
          <w:sz w:val="24"/>
          <w:szCs w:val="24"/>
        </w:rPr>
        <w:t>ć</w:t>
      </w:r>
      <w:r w:rsidRPr="00F42AE4">
        <w:rPr>
          <w:rFonts w:eastAsia="Times New Roman"/>
          <w:i/>
          <w:iCs/>
          <w:sz w:val="24"/>
          <w:szCs w:val="24"/>
        </w:rPr>
        <w:t>ih uvjeta:</w:t>
      </w:r>
    </w:p>
    <w:p w:rsidR="00573191" w:rsidRPr="00F42AE4" w:rsidRDefault="00573191" w:rsidP="00425500">
      <w:pPr>
        <w:spacing w:line="205" w:lineRule="exact"/>
        <w:ind w:left="2127" w:hanging="1276"/>
        <w:jc w:val="both"/>
        <w:rPr>
          <w:sz w:val="24"/>
          <w:szCs w:val="24"/>
        </w:rPr>
      </w:pPr>
    </w:p>
    <w:p w:rsidR="00573191" w:rsidRPr="00F42AE4" w:rsidRDefault="00573191" w:rsidP="00425500">
      <w:pPr>
        <w:numPr>
          <w:ilvl w:val="0"/>
          <w:numId w:val="350"/>
        </w:numPr>
        <w:tabs>
          <w:tab w:val="left" w:pos="2720"/>
        </w:tabs>
        <w:ind w:left="2410" w:hanging="283"/>
        <w:jc w:val="both"/>
        <w:rPr>
          <w:rFonts w:eastAsia="Times New Roman"/>
          <w:i/>
          <w:iCs/>
          <w:sz w:val="24"/>
          <w:szCs w:val="24"/>
        </w:rPr>
      </w:pPr>
      <w:r w:rsidRPr="00F42AE4">
        <w:rPr>
          <w:rFonts w:eastAsia="Times New Roman"/>
          <w:i/>
          <w:iCs/>
          <w:sz w:val="24"/>
          <w:szCs w:val="24"/>
        </w:rPr>
        <w:t>potrebno ih je vratiti originalnom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u radi poboljšanja ili uklanjanja ograni</w:t>
      </w:r>
      <w:r w:rsidRPr="00F42AE4">
        <w:rPr>
          <w:rFonts w:eastAsia="Arial"/>
          <w:i/>
          <w:iCs/>
          <w:sz w:val="24"/>
          <w:szCs w:val="24"/>
        </w:rPr>
        <w:t>č</w:t>
      </w:r>
      <w:r w:rsidRPr="00F42AE4">
        <w:rPr>
          <w:rFonts w:eastAsia="Times New Roman"/>
          <w:i/>
          <w:iCs/>
          <w:sz w:val="24"/>
          <w:szCs w:val="24"/>
        </w:rPr>
        <w:t>enja;</w:t>
      </w:r>
    </w:p>
    <w:p w:rsidR="00573191" w:rsidRPr="00F42AE4" w:rsidRDefault="00573191" w:rsidP="00425500">
      <w:pPr>
        <w:spacing w:line="214" w:lineRule="exact"/>
        <w:ind w:left="2410" w:hanging="283"/>
        <w:jc w:val="both"/>
        <w:rPr>
          <w:rFonts w:eastAsia="Times New Roman"/>
          <w:i/>
          <w:iCs/>
          <w:sz w:val="24"/>
          <w:szCs w:val="24"/>
        </w:rPr>
      </w:pPr>
    </w:p>
    <w:p w:rsidR="00573191" w:rsidRPr="00F42AE4" w:rsidRDefault="00573191" w:rsidP="00425500">
      <w:pPr>
        <w:numPr>
          <w:ilvl w:val="0"/>
          <w:numId w:val="350"/>
        </w:numPr>
        <w:tabs>
          <w:tab w:val="left" w:pos="2720"/>
        </w:tabs>
        <w:spacing w:line="246" w:lineRule="auto"/>
        <w:ind w:left="2410" w:hanging="283"/>
        <w:jc w:val="both"/>
        <w:rPr>
          <w:rFonts w:eastAsia="Times New Roman"/>
          <w:i/>
          <w:iCs/>
          <w:sz w:val="24"/>
          <w:szCs w:val="24"/>
        </w:rPr>
      </w:pPr>
      <w:r w:rsidRPr="00F42AE4">
        <w:rPr>
          <w:rFonts w:eastAsia="Times New Roman"/>
          <w:i/>
          <w:iCs/>
          <w:sz w:val="24"/>
          <w:szCs w:val="24"/>
        </w:rPr>
        <w:t>potreban im je „softver”, kako je navedeno u 3D225, radi poboljšanja ili uklanjanja ograni</w:t>
      </w:r>
      <w:r w:rsidRPr="00F42AE4">
        <w:rPr>
          <w:rFonts w:eastAsia="Arial"/>
          <w:i/>
          <w:iCs/>
          <w:sz w:val="24"/>
          <w:szCs w:val="24"/>
        </w:rPr>
        <w:t>č</w:t>
      </w:r>
      <w:r w:rsidRPr="00F42AE4">
        <w:rPr>
          <w:rFonts w:eastAsia="Times New Roman"/>
          <w:i/>
          <w:iCs/>
          <w:sz w:val="24"/>
          <w:szCs w:val="24"/>
        </w:rPr>
        <w:t>enja performansi kako bi se udovoljilo zna</w:t>
      </w:r>
      <w:r w:rsidRPr="00F42AE4">
        <w:rPr>
          <w:rFonts w:eastAsia="Arial"/>
          <w:i/>
          <w:iCs/>
          <w:sz w:val="24"/>
          <w:szCs w:val="24"/>
        </w:rPr>
        <w:t>č</w:t>
      </w:r>
      <w:r w:rsidRPr="00F42AE4">
        <w:rPr>
          <w:rFonts w:eastAsia="Times New Roman"/>
          <w:i/>
          <w:iCs/>
          <w:sz w:val="24"/>
          <w:szCs w:val="24"/>
        </w:rPr>
        <w:t xml:space="preserve">ajkama iz 3A225 </w:t>
      </w:r>
      <w:r w:rsidRPr="00F42AE4">
        <w:rPr>
          <w:rFonts w:eastAsia="Times New Roman"/>
          <w:i/>
          <w:iCs/>
          <w:sz w:val="24"/>
          <w:szCs w:val="24"/>
          <w:u w:val="single"/>
        </w:rPr>
        <w:t>ili</w:t>
      </w:r>
    </w:p>
    <w:p w:rsidR="00573191" w:rsidRPr="00F42AE4" w:rsidRDefault="00573191" w:rsidP="00425500">
      <w:pPr>
        <w:spacing w:line="198" w:lineRule="exact"/>
        <w:ind w:left="2410" w:hanging="283"/>
        <w:jc w:val="both"/>
        <w:rPr>
          <w:rFonts w:eastAsia="Times New Roman"/>
          <w:i/>
          <w:iCs/>
          <w:sz w:val="24"/>
          <w:szCs w:val="24"/>
        </w:rPr>
      </w:pPr>
    </w:p>
    <w:p w:rsidR="00573191" w:rsidRPr="00F42AE4" w:rsidRDefault="00573191" w:rsidP="00425500">
      <w:pPr>
        <w:numPr>
          <w:ilvl w:val="0"/>
          <w:numId w:val="350"/>
        </w:numPr>
        <w:tabs>
          <w:tab w:val="left" w:pos="2720"/>
        </w:tabs>
        <w:spacing w:line="272" w:lineRule="auto"/>
        <w:ind w:left="2410" w:hanging="283"/>
        <w:jc w:val="both"/>
        <w:rPr>
          <w:rFonts w:eastAsia="Times New Roman"/>
          <w:i/>
          <w:iCs/>
          <w:sz w:val="24"/>
          <w:szCs w:val="24"/>
        </w:rPr>
      </w:pPr>
      <w:r w:rsidRPr="00F42AE4">
        <w:rPr>
          <w:rFonts w:eastAsia="Times New Roman"/>
          <w:i/>
          <w:iCs/>
          <w:sz w:val="24"/>
          <w:szCs w:val="24"/>
        </w:rPr>
        <w:t>potrebna im je „tehnologija” u obliku klju</w:t>
      </w:r>
      <w:r w:rsidRPr="00F42AE4">
        <w:rPr>
          <w:rFonts w:eastAsia="Arial"/>
          <w:i/>
          <w:iCs/>
          <w:sz w:val="24"/>
          <w:szCs w:val="24"/>
        </w:rPr>
        <w:t>č</w:t>
      </w:r>
      <w:r w:rsidRPr="00F42AE4">
        <w:rPr>
          <w:rFonts w:eastAsia="Times New Roman"/>
          <w:i/>
          <w:iCs/>
          <w:sz w:val="24"/>
          <w:szCs w:val="24"/>
        </w:rPr>
        <w:t>eva ili kodova, kako je navedeno u 3E225, radi poboljšanja ili uklanjanja ograni</w:t>
      </w:r>
      <w:r w:rsidRPr="00F42AE4">
        <w:rPr>
          <w:rFonts w:eastAsia="Arial"/>
          <w:i/>
          <w:iCs/>
          <w:sz w:val="24"/>
          <w:szCs w:val="24"/>
        </w:rPr>
        <w:t>č</w:t>
      </w:r>
      <w:r w:rsidRPr="00F42AE4">
        <w:rPr>
          <w:rFonts w:eastAsia="Times New Roman"/>
          <w:i/>
          <w:iCs/>
          <w:sz w:val="24"/>
          <w:szCs w:val="24"/>
        </w:rPr>
        <w:t>enja performansi kako bi se udovoljilo zna</w:t>
      </w:r>
      <w:r w:rsidRPr="00F42AE4">
        <w:rPr>
          <w:rFonts w:eastAsia="Arial"/>
          <w:i/>
          <w:iCs/>
          <w:sz w:val="24"/>
          <w:szCs w:val="24"/>
        </w:rPr>
        <w:t>č</w:t>
      </w:r>
      <w:r w:rsidRPr="00F42AE4">
        <w:rPr>
          <w:rFonts w:eastAsia="Times New Roman"/>
          <w:i/>
          <w:iCs/>
          <w:sz w:val="24"/>
          <w:szCs w:val="24"/>
        </w:rPr>
        <w:t>ajkama iz 3A225.</w:t>
      </w:r>
    </w:p>
    <w:p w:rsidR="00573191" w:rsidRPr="00F42AE4" w:rsidRDefault="00573191" w:rsidP="00425500">
      <w:pPr>
        <w:spacing w:line="178" w:lineRule="exact"/>
        <w:jc w:val="both"/>
        <w:rPr>
          <w:sz w:val="24"/>
          <w:szCs w:val="24"/>
        </w:rPr>
      </w:pPr>
    </w:p>
    <w:p w:rsidR="00573191" w:rsidRPr="00F42AE4" w:rsidRDefault="00573191" w:rsidP="00425500">
      <w:pPr>
        <w:ind w:left="1134"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573191" w:rsidRPr="00F42AE4" w:rsidRDefault="00573191" w:rsidP="00425500">
      <w:pPr>
        <w:spacing w:line="121" w:lineRule="exact"/>
        <w:ind w:left="1134" w:hanging="283"/>
        <w:jc w:val="both"/>
        <w:rPr>
          <w:sz w:val="24"/>
          <w:szCs w:val="24"/>
        </w:rPr>
      </w:pPr>
    </w:p>
    <w:p w:rsidR="00573191" w:rsidRPr="00F42AE4" w:rsidRDefault="00573191" w:rsidP="00425500">
      <w:pPr>
        <w:numPr>
          <w:ilvl w:val="0"/>
          <w:numId w:val="351"/>
        </w:numPr>
        <w:tabs>
          <w:tab w:val="left" w:pos="1780"/>
        </w:tabs>
        <w:ind w:left="1134" w:hanging="283"/>
        <w:jc w:val="both"/>
        <w:rPr>
          <w:rFonts w:eastAsia="Times New Roman"/>
          <w:i/>
          <w:iCs/>
          <w:sz w:val="24"/>
          <w:szCs w:val="24"/>
        </w:rPr>
      </w:pPr>
      <w:r w:rsidRPr="00F42AE4">
        <w:rPr>
          <w:rFonts w:eastAsia="Times New Roman"/>
          <w:i/>
          <w:iCs/>
          <w:sz w:val="24"/>
          <w:szCs w:val="24"/>
        </w:rPr>
        <w:t>Pretvara</w:t>
      </w:r>
      <w:r w:rsidRPr="00F42AE4">
        <w:rPr>
          <w:rFonts w:eastAsia="Arial"/>
          <w:i/>
          <w:iCs/>
          <w:sz w:val="24"/>
          <w:szCs w:val="24"/>
        </w:rPr>
        <w:t>č</w:t>
      </w:r>
      <w:r w:rsidRPr="00F42AE4">
        <w:rPr>
          <w:rFonts w:eastAsia="Times New Roman"/>
          <w:i/>
          <w:iCs/>
          <w:sz w:val="24"/>
          <w:szCs w:val="24"/>
        </w:rPr>
        <w:t>i frekvencija iz 3A225 poznati su i kao pretvara</w:t>
      </w:r>
      <w:r w:rsidRPr="00F42AE4">
        <w:rPr>
          <w:rFonts w:eastAsia="Arial"/>
          <w:i/>
          <w:iCs/>
          <w:sz w:val="24"/>
          <w:szCs w:val="24"/>
        </w:rPr>
        <w:t>č</w:t>
      </w:r>
      <w:r w:rsidRPr="00F42AE4">
        <w:rPr>
          <w:rFonts w:eastAsia="Times New Roman"/>
          <w:i/>
          <w:iCs/>
          <w:sz w:val="24"/>
          <w:szCs w:val="24"/>
        </w:rPr>
        <w:t>i ili inverteri.</w:t>
      </w:r>
    </w:p>
    <w:p w:rsidR="00573191" w:rsidRPr="00F42AE4" w:rsidRDefault="00573191" w:rsidP="00425500">
      <w:pPr>
        <w:spacing w:line="216" w:lineRule="exact"/>
        <w:ind w:left="1134" w:hanging="283"/>
        <w:jc w:val="both"/>
        <w:rPr>
          <w:rFonts w:eastAsia="Times New Roman"/>
          <w:i/>
          <w:iCs/>
          <w:sz w:val="24"/>
          <w:szCs w:val="24"/>
        </w:rPr>
      </w:pPr>
    </w:p>
    <w:p w:rsidR="00573191" w:rsidRPr="00F42AE4" w:rsidRDefault="00573191" w:rsidP="00425500">
      <w:pPr>
        <w:numPr>
          <w:ilvl w:val="0"/>
          <w:numId w:val="351"/>
        </w:numPr>
        <w:tabs>
          <w:tab w:val="left" w:pos="1780"/>
        </w:tabs>
        <w:spacing w:line="239" w:lineRule="auto"/>
        <w:ind w:left="1134" w:hanging="283"/>
        <w:jc w:val="both"/>
        <w:rPr>
          <w:rFonts w:eastAsia="Times New Roman"/>
          <w:i/>
          <w:iCs/>
          <w:sz w:val="24"/>
          <w:szCs w:val="24"/>
        </w:rPr>
      </w:pPr>
      <w:r w:rsidRPr="00F42AE4">
        <w:rPr>
          <w:rFonts w:eastAsia="Times New Roman"/>
          <w:i/>
          <w:iCs/>
          <w:sz w:val="24"/>
          <w:szCs w:val="24"/>
        </w:rPr>
        <w:t>Pretvara</w:t>
      </w:r>
      <w:r w:rsidRPr="00F42AE4">
        <w:rPr>
          <w:rFonts w:eastAsia="Arial"/>
          <w:i/>
          <w:iCs/>
          <w:sz w:val="24"/>
          <w:szCs w:val="24"/>
        </w:rPr>
        <w:t>č</w:t>
      </w:r>
      <w:r w:rsidRPr="00F42AE4">
        <w:rPr>
          <w:rFonts w:eastAsia="Times New Roman"/>
          <w:i/>
          <w:iCs/>
          <w:sz w:val="24"/>
          <w:szCs w:val="24"/>
        </w:rPr>
        <w:t>e frekvencija iz 3A225 mogu</w:t>
      </w:r>
      <w:r w:rsidRPr="00F42AE4">
        <w:rPr>
          <w:rFonts w:eastAsia="Arial"/>
          <w:i/>
          <w:iCs/>
          <w:sz w:val="24"/>
          <w:szCs w:val="24"/>
        </w:rPr>
        <w:t>ć</w:t>
      </w:r>
      <w:r w:rsidRPr="00F42AE4">
        <w:rPr>
          <w:rFonts w:eastAsia="Times New Roman"/>
          <w:i/>
          <w:iCs/>
          <w:sz w:val="24"/>
          <w:szCs w:val="24"/>
        </w:rPr>
        <w:t>e je stavljati na tržište kao generatore, elektroni</w:t>
      </w:r>
      <w:r w:rsidRPr="00F42AE4">
        <w:rPr>
          <w:rFonts w:eastAsia="Arial"/>
          <w:i/>
          <w:iCs/>
          <w:sz w:val="24"/>
          <w:szCs w:val="24"/>
        </w:rPr>
        <w:t>č</w:t>
      </w:r>
      <w:r w:rsidRPr="00F42AE4">
        <w:rPr>
          <w:rFonts w:eastAsia="Times New Roman"/>
          <w:i/>
          <w:iCs/>
          <w:sz w:val="24"/>
          <w:szCs w:val="24"/>
        </w:rPr>
        <w:t>ku ispitnu opremu, izvore izmjeni</w:t>
      </w:r>
      <w:r w:rsidRPr="00F42AE4">
        <w:rPr>
          <w:rFonts w:eastAsia="Arial"/>
          <w:i/>
          <w:iCs/>
          <w:sz w:val="24"/>
          <w:szCs w:val="24"/>
        </w:rPr>
        <w:t>č</w:t>
      </w:r>
      <w:r w:rsidRPr="00F42AE4">
        <w:rPr>
          <w:rFonts w:eastAsia="Times New Roman"/>
          <w:i/>
          <w:iCs/>
          <w:sz w:val="24"/>
          <w:szCs w:val="24"/>
        </w:rPr>
        <w:t>ne struje, motorne pogone varijabilne brzine, pogone varijabilne brzine, pogone varijabilne frekvencije, pogone podesive frekvencije ili pogone podesive brzine.</w:t>
      </w:r>
    </w:p>
    <w:p w:rsidR="00573191" w:rsidRPr="00F42AE4" w:rsidRDefault="00573191" w:rsidP="00425500">
      <w:pPr>
        <w:spacing w:line="206" w:lineRule="exact"/>
        <w:jc w:val="both"/>
        <w:rPr>
          <w:sz w:val="24"/>
          <w:szCs w:val="24"/>
        </w:rPr>
      </w:pPr>
    </w:p>
    <w:p w:rsidR="00573191" w:rsidRPr="005670C6" w:rsidRDefault="00573191" w:rsidP="00425500">
      <w:pPr>
        <w:tabs>
          <w:tab w:val="left" w:pos="1520"/>
        </w:tabs>
        <w:ind w:left="851" w:hanging="851"/>
        <w:jc w:val="both"/>
        <w:rPr>
          <w:b/>
          <w:sz w:val="24"/>
          <w:szCs w:val="24"/>
        </w:rPr>
      </w:pPr>
      <w:r w:rsidRPr="005670C6">
        <w:rPr>
          <w:rFonts w:eastAsia="Times New Roman"/>
          <w:b/>
          <w:sz w:val="24"/>
          <w:szCs w:val="24"/>
        </w:rPr>
        <w:t>3A226</w:t>
      </w:r>
      <w:r w:rsidRPr="005670C6">
        <w:rPr>
          <w:b/>
          <w:sz w:val="24"/>
          <w:szCs w:val="24"/>
        </w:rPr>
        <w:tab/>
      </w:r>
      <w:r w:rsidRPr="005670C6">
        <w:rPr>
          <w:rFonts w:eastAsia="Times New Roman"/>
          <w:b/>
          <w:sz w:val="24"/>
          <w:szCs w:val="24"/>
        </w:rPr>
        <w:t>Izvori istosmjerne struje velike snage, osim onih navedenih u 0B001.j.6</w:t>
      </w:r>
      <w:r w:rsidR="001A5247">
        <w:rPr>
          <w:rFonts w:eastAsia="Times New Roman"/>
          <w:b/>
          <w:sz w:val="24"/>
          <w:szCs w:val="24"/>
        </w:rPr>
        <w:t>,</w:t>
      </w:r>
      <w:r w:rsidRPr="005670C6">
        <w:rPr>
          <w:rFonts w:eastAsia="Times New Roman"/>
          <w:b/>
          <w:sz w:val="24"/>
          <w:szCs w:val="24"/>
        </w:rPr>
        <w:t xml:space="preserve"> koji imaju obje sljede</w:t>
      </w:r>
      <w:r w:rsidRPr="005670C6">
        <w:rPr>
          <w:rFonts w:eastAsia="Arial"/>
          <w:b/>
          <w:sz w:val="24"/>
          <w:szCs w:val="24"/>
        </w:rPr>
        <w:t>ć</w:t>
      </w:r>
      <w:r w:rsidRPr="005670C6">
        <w:rPr>
          <w:rFonts w:eastAsia="Times New Roman"/>
          <w:b/>
          <w:sz w:val="24"/>
          <w:szCs w:val="24"/>
        </w:rPr>
        <w:t>e zna</w:t>
      </w:r>
      <w:r w:rsidRPr="005670C6">
        <w:rPr>
          <w:rFonts w:eastAsia="Arial"/>
          <w:b/>
          <w:sz w:val="24"/>
          <w:szCs w:val="24"/>
        </w:rPr>
        <w:t>č</w:t>
      </w:r>
      <w:r w:rsidRPr="005670C6">
        <w:rPr>
          <w:rFonts w:eastAsia="Times New Roman"/>
          <w:b/>
          <w:sz w:val="24"/>
          <w:szCs w:val="24"/>
        </w:rPr>
        <w:t>ajke:</w:t>
      </w:r>
    </w:p>
    <w:p w:rsidR="00573191" w:rsidRPr="00F42AE4" w:rsidRDefault="00573191" w:rsidP="00425500">
      <w:pPr>
        <w:spacing w:line="215" w:lineRule="exact"/>
        <w:ind w:left="851" w:hanging="851"/>
        <w:jc w:val="both"/>
        <w:rPr>
          <w:sz w:val="24"/>
          <w:szCs w:val="24"/>
        </w:rPr>
      </w:pPr>
    </w:p>
    <w:p w:rsidR="00573191" w:rsidRPr="00F42AE4" w:rsidRDefault="00573191" w:rsidP="00425500">
      <w:pPr>
        <w:numPr>
          <w:ilvl w:val="0"/>
          <w:numId w:val="352"/>
        </w:numPr>
        <w:tabs>
          <w:tab w:val="left" w:pos="1780"/>
          <w:tab w:val="left" w:pos="9497"/>
        </w:tabs>
        <w:spacing w:line="246" w:lineRule="auto"/>
        <w:ind w:left="1276" w:hanging="425"/>
        <w:jc w:val="both"/>
        <w:rPr>
          <w:rFonts w:eastAsia="Times New Roman"/>
          <w:sz w:val="24"/>
          <w:szCs w:val="24"/>
        </w:rPr>
      </w:pPr>
      <w:r w:rsidRPr="00F42AE4">
        <w:rPr>
          <w:rFonts w:eastAsia="Times New Roman"/>
          <w:sz w:val="24"/>
          <w:szCs w:val="24"/>
        </w:rPr>
        <w:t>tijekom razdoblja od osam sati mogu neprestano proizvoditi 100 V ili više s izlazom struje od 500 A ili ve</w:t>
      </w:r>
      <w:r w:rsidRPr="00F42AE4">
        <w:rPr>
          <w:rFonts w:eastAsia="Arial"/>
          <w:sz w:val="24"/>
          <w:szCs w:val="24"/>
        </w:rPr>
        <w:t>ć</w:t>
      </w:r>
      <w:r w:rsidRPr="00F42AE4">
        <w:rPr>
          <w:rFonts w:eastAsia="Times New Roman"/>
          <w:sz w:val="24"/>
          <w:szCs w:val="24"/>
        </w:rPr>
        <w:t xml:space="preserve">im </w:t>
      </w:r>
      <w:r w:rsidRPr="00F42AE4">
        <w:rPr>
          <w:rFonts w:eastAsia="Times New Roman"/>
          <w:sz w:val="24"/>
          <w:szCs w:val="24"/>
          <w:u w:val="single"/>
        </w:rPr>
        <w:t>i</w:t>
      </w:r>
    </w:p>
    <w:p w:rsidR="00573191" w:rsidRPr="00F42AE4" w:rsidRDefault="00573191" w:rsidP="00425500">
      <w:pPr>
        <w:tabs>
          <w:tab w:val="left" w:pos="9497"/>
        </w:tabs>
        <w:spacing w:line="199" w:lineRule="exact"/>
        <w:ind w:left="1276" w:hanging="425"/>
        <w:jc w:val="both"/>
        <w:rPr>
          <w:rFonts w:eastAsia="Times New Roman"/>
          <w:sz w:val="24"/>
          <w:szCs w:val="24"/>
        </w:rPr>
      </w:pPr>
    </w:p>
    <w:p w:rsidR="00573191" w:rsidRPr="00F42AE4" w:rsidRDefault="00573191" w:rsidP="00425500">
      <w:pPr>
        <w:numPr>
          <w:ilvl w:val="0"/>
          <w:numId w:val="352"/>
        </w:numPr>
        <w:tabs>
          <w:tab w:val="left" w:pos="1780"/>
          <w:tab w:val="left" w:pos="9497"/>
        </w:tabs>
        <w:ind w:left="1276" w:hanging="425"/>
        <w:jc w:val="both"/>
        <w:rPr>
          <w:rFonts w:eastAsia="Times New Roman"/>
          <w:sz w:val="24"/>
          <w:szCs w:val="24"/>
        </w:rPr>
      </w:pPr>
      <w:r w:rsidRPr="00F42AE4">
        <w:rPr>
          <w:rFonts w:eastAsia="Times New Roman"/>
          <w:sz w:val="24"/>
          <w:szCs w:val="24"/>
        </w:rPr>
        <w:t>tijekom razdoblja od osam sati imaju stabilnost struje ili napona ve</w:t>
      </w:r>
      <w:r w:rsidRPr="00F42AE4">
        <w:rPr>
          <w:rFonts w:eastAsia="Arial"/>
          <w:sz w:val="24"/>
          <w:szCs w:val="24"/>
        </w:rPr>
        <w:t>ć</w:t>
      </w:r>
      <w:r w:rsidRPr="00F42AE4">
        <w:rPr>
          <w:rFonts w:eastAsia="Times New Roman"/>
          <w:sz w:val="24"/>
          <w:szCs w:val="24"/>
        </w:rPr>
        <w:t>u od 0,1 %.</w:t>
      </w:r>
    </w:p>
    <w:p w:rsidR="00573191" w:rsidRDefault="00573191" w:rsidP="00425500">
      <w:pPr>
        <w:spacing w:line="215" w:lineRule="exact"/>
        <w:jc w:val="both"/>
        <w:rPr>
          <w:sz w:val="24"/>
          <w:szCs w:val="24"/>
        </w:rPr>
      </w:pPr>
    </w:p>
    <w:p w:rsidR="00840C68" w:rsidRPr="00F42AE4" w:rsidRDefault="00840C68" w:rsidP="00425500">
      <w:pPr>
        <w:spacing w:line="215" w:lineRule="exact"/>
        <w:jc w:val="both"/>
        <w:rPr>
          <w:sz w:val="24"/>
          <w:szCs w:val="24"/>
        </w:rPr>
      </w:pPr>
    </w:p>
    <w:p w:rsidR="00573191" w:rsidRPr="005670C6" w:rsidRDefault="00573191" w:rsidP="00425500">
      <w:pPr>
        <w:tabs>
          <w:tab w:val="left" w:pos="1520"/>
        </w:tabs>
        <w:ind w:left="851" w:hanging="851"/>
        <w:jc w:val="both"/>
        <w:rPr>
          <w:b/>
          <w:sz w:val="24"/>
          <w:szCs w:val="24"/>
        </w:rPr>
      </w:pPr>
      <w:r w:rsidRPr="005670C6">
        <w:rPr>
          <w:rFonts w:eastAsia="Times New Roman"/>
          <w:b/>
          <w:sz w:val="24"/>
          <w:szCs w:val="24"/>
        </w:rPr>
        <w:t>3A227</w:t>
      </w:r>
      <w:r w:rsidRPr="005670C6">
        <w:rPr>
          <w:b/>
          <w:sz w:val="24"/>
          <w:szCs w:val="24"/>
        </w:rPr>
        <w:tab/>
      </w:r>
      <w:r w:rsidRPr="005670C6">
        <w:rPr>
          <w:rFonts w:eastAsia="Times New Roman"/>
          <w:b/>
          <w:sz w:val="24"/>
          <w:szCs w:val="24"/>
        </w:rPr>
        <w:t>Izvori istosmjerne struje velike snage, osim onih navedenih u 0B001.j.5</w:t>
      </w:r>
      <w:r w:rsidR="001A5247">
        <w:rPr>
          <w:rFonts w:eastAsia="Times New Roman"/>
          <w:b/>
          <w:sz w:val="24"/>
          <w:szCs w:val="24"/>
        </w:rPr>
        <w:t>,</w:t>
      </w:r>
      <w:r w:rsidRPr="005670C6">
        <w:rPr>
          <w:rFonts w:eastAsia="Times New Roman"/>
          <w:b/>
          <w:sz w:val="24"/>
          <w:szCs w:val="24"/>
        </w:rPr>
        <w:t xml:space="preserve"> koji imaju obje sljede</w:t>
      </w:r>
      <w:r w:rsidRPr="005670C6">
        <w:rPr>
          <w:rFonts w:eastAsia="Arial"/>
          <w:b/>
          <w:sz w:val="24"/>
          <w:szCs w:val="24"/>
        </w:rPr>
        <w:t>ć</w:t>
      </w:r>
      <w:r w:rsidRPr="005670C6">
        <w:rPr>
          <w:rFonts w:eastAsia="Times New Roman"/>
          <w:b/>
          <w:sz w:val="24"/>
          <w:szCs w:val="24"/>
        </w:rPr>
        <w:t>e zna</w:t>
      </w:r>
      <w:r w:rsidRPr="005670C6">
        <w:rPr>
          <w:rFonts w:eastAsia="Arial"/>
          <w:b/>
          <w:sz w:val="24"/>
          <w:szCs w:val="24"/>
        </w:rPr>
        <w:t>č</w:t>
      </w:r>
      <w:r w:rsidRPr="005670C6">
        <w:rPr>
          <w:rFonts w:eastAsia="Times New Roman"/>
          <w:b/>
          <w:sz w:val="24"/>
          <w:szCs w:val="24"/>
        </w:rPr>
        <w:t>ajke:</w:t>
      </w:r>
    </w:p>
    <w:p w:rsidR="00573191" w:rsidRPr="00F42AE4" w:rsidRDefault="00573191" w:rsidP="00425500">
      <w:pPr>
        <w:spacing w:line="215" w:lineRule="exact"/>
        <w:ind w:left="851" w:hanging="851"/>
        <w:jc w:val="both"/>
        <w:rPr>
          <w:sz w:val="24"/>
          <w:szCs w:val="24"/>
        </w:rPr>
      </w:pPr>
    </w:p>
    <w:p w:rsidR="00573191" w:rsidRPr="00F42AE4" w:rsidRDefault="00573191" w:rsidP="00425500">
      <w:pPr>
        <w:numPr>
          <w:ilvl w:val="0"/>
          <w:numId w:val="353"/>
        </w:numPr>
        <w:tabs>
          <w:tab w:val="left" w:pos="1780"/>
        </w:tabs>
        <w:spacing w:line="246" w:lineRule="auto"/>
        <w:ind w:left="1134" w:hanging="283"/>
        <w:jc w:val="both"/>
        <w:rPr>
          <w:rFonts w:eastAsia="Times New Roman"/>
          <w:sz w:val="24"/>
          <w:szCs w:val="24"/>
        </w:rPr>
      </w:pPr>
      <w:r w:rsidRPr="00F42AE4">
        <w:rPr>
          <w:rFonts w:eastAsia="Times New Roman"/>
          <w:sz w:val="24"/>
          <w:szCs w:val="24"/>
        </w:rPr>
        <w:t>tijekom razdoblja od osam sati mogu neprestano proizvoditi 20 kV ili više s izlazom struje od 1 A ili ve</w:t>
      </w:r>
      <w:r w:rsidRPr="00F42AE4">
        <w:rPr>
          <w:rFonts w:eastAsia="Arial"/>
          <w:sz w:val="24"/>
          <w:szCs w:val="24"/>
        </w:rPr>
        <w:t>ć</w:t>
      </w:r>
      <w:r w:rsidRPr="00F42AE4">
        <w:rPr>
          <w:rFonts w:eastAsia="Times New Roman"/>
          <w:sz w:val="24"/>
          <w:szCs w:val="24"/>
        </w:rPr>
        <w:t xml:space="preserve">im </w:t>
      </w:r>
      <w:r w:rsidRPr="00F42AE4">
        <w:rPr>
          <w:rFonts w:eastAsia="Times New Roman"/>
          <w:sz w:val="24"/>
          <w:szCs w:val="24"/>
          <w:u w:val="single"/>
        </w:rPr>
        <w:t>i</w:t>
      </w:r>
    </w:p>
    <w:p w:rsidR="00573191" w:rsidRPr="00F42AE4" w:rsidRDefault="00573191" w:rsidP="00425500">
      <w:pPr>
        <w:spacing w:line="198" w:lineRule="exact"/>
        <w:ind w:left="1134" w:hanging="283"/>
        <w:jc w:val="both"/>
        <w:rPr>
          <w:rFonts w:eastAsia="Times New Roman"/>
          <w:sz w:val="24"/>
          <w:szCs w:val="24"/>
        </w:rPr>
      </w:pPr>
    </w:p>
    <w:p w:rsidR="00573191" w:rsidRPr="00F42AE4" w:rsidRDefault="00573191" w:rsidP="00425500">
      <w:pPr>
        <w:numPr>
          <w:ilvl w:val="0"/>
          <w:numId w:val="353"/>
        </w:numPr>
        <w:tabs>
          <w:tab w:val="left" w:pos="1780"/>
        </w:tabs>
        <w:ind w:left="1134" w:hanging="283"/>
        <w:jc w:val="both"/>
        <w:rPr>
          <w:rFonts w:eastAsia="Times New Roman"/>
          <w:sz w:val="24"/>
          <w:szCs w:val="24"/>
        </w:rPr>
      </w:pPr>
      <w:r w:rsidRPr="00F42AE4">
        <w:rPr>
          <w:rFonts w:eastAsia="Times New Roman"/>
          <w:sz w:val="24"/>
          <w:szCs w:val="24"/>
        </w:rPr>
        <w:t>tijekom razdoblja od osam sati imaju stabilnost struje ili napona ve</w:t>
      </w:r>
      <w:r w:rsidRPr="00F42AE4">
        <w:rPr>
          <w:rFonts w:eastAsia="Arial"/>
          <w:sz w:val="24"/>
          <w:szCs w:val="24"/>
        </w:rPr>
        <w:t>ć</w:t>
      </w:r>
      <w:r w:rsidRPr="00F42AE4">
        <w:rPr>
          <w:rFonts w:eastAsia="Times New Roman"/>
          <w:sz w:val="24"/>
          <w:szCs w:val="24"/>
        </w:rPr>
        <w:t>u od 0,1 %.</w:t>
      </w:r>
    </w:p>
    <w:p w:rsidR="00573191" w:rsidRDefault="00573191" w:rsidP="00425500">
      <w:pPr>
        <w:spacing w:line="215" w:lineRule="exact"/>
        <w:jc w:val="both"/>
        <w:rPr>
          <w:sz w:val="24"/>
          <w:szCs w:val="24"/>
        </w:rPr>
      </w:pPr>
    </w:p>
    <w:p w:rsidR="00840C68" w:rsidRPr="00F42AE4" w:rsidRDefault="00840C68" w:rsidP="00425500">
      <w:pPr>
        <w:spacing w:line="215" w:lineRule="exact"/>
        <w:jc w:val="both"/>
        <w:rPr>
          <w:sz w:val="24"/>
          <w:szCs w:val="24"/>
        </w:rPr>
      </w:pPr>
    </w:p>
    <w:p w:rsidR="00573191" w:rsidRPr="005670C6" w:rsidRDefault="00573191" w:rsidP="00425500">
      <w:pPr>
        <w:tabs>
          <w:tab w:val="left" w:pos="851"/>
        </w:tabs>
        <w:jc w:val="both"/>
        <w:rPr>
          <w:b/>
          <w:sz w:val="24"/>
          <w:szCs w:val="24"/>
        </w:rPr>
      </w:pPr>
      <w:r w:rsidRPr="005670C6">
        <w:rPr>
          <w:rFonts w:eastAsia="Times New Roman"/>
          <w:b/>
          <w:sz w:val="24"/>
          <w:szCs w:val="24"/>
        </w:rPr>
        <w:t>3A228</w:t>
      </w:r>
      <w:r w:rsidRPr="005670C6">
        <w:rPr>
          <w:b/>
          <w:sz w:val="24"/>
          <w:szCs w:val="24"/>
        </w:rPr>
        <w:tab/>
      </w:r>
      <w:r w:rsidRPr="005670C6">
        <w:rPr>
          <w:rFonts w:eastAsia="Times New Roman"/>
          <w:b/>
          <w:sz w:val="24"/>
          <w:szCs w:val="24"/>
        </w:rPr>
        <w:t>Sklopni ure</w:t>
      </w:r>
      <w:r w:rsidRPr="005670C6">
        <w:rPr>
          <w:rFonts w:eastAsia="Arial"/>
          <w:b/>
          <w:sz w:val="24"/>
          <w:szCs w:val="24"/>
        </w:rPr>
        <w:t>đ</w:t>
      </w:r>
      <w:r w:rsidRPr="005670C6">
        <w:rPr>
          <w:rFonts w:eastAsia="Times New Roman"/>
          <w:b/>
          <w:sz w:val="24"/>
          <w:szCs w:val="24"/>
        </w:rPr>
        <w:t>aji kako slijedi:</w:t>
      </w:r>
    </w:p>
    <w:p w:rsidR="00573191" w:rsidRPr="00F42AE4" w:rsidRDefault="00573191" w:rsidP="00425500">
      <w:pPr>
        <w:spacing w:line="216" w:lineRule="exact"/>
        <w:jc w:val="both"/>
        <w:rPr>
          <w:sz w:val="24"/>
          <w:szCs w:val="24"/>
        </w:rPr>
      </w:pPr>
    </w:p>
    <w:p w:rsidR="00573191" w:rsidRPr="00F42AE4" w:rsidRDefault="00573191" w:rsidP="00425500">
      <w:pPr>
        <w:numPr>
          <w:ilvl w:val="0"/>
          <w:numId w:val="354"/>
        </w:numPr>
        <w:tabs>
          <w:tab w:val="left" w:pos="1780"/>
        </w:tabs>
        <w:spacing w:line="245" w:lineRule="auto"/>
        <w:ind w:left="1134" w:hanging="283"/>
        <w:jc w:val="both"/>
        <w:rPr>
          <w:rFonts w:eastAsia="Times New Roman"/>
          <w:sz w:val="24"/>
          <w:szCs w:val="24"/>
        </w:rPr>
      </w:pPr>
      <w:r w:rsidRPr="00F42AE4">
        <w:rPr>
          <w:rFonts w:eastAsia="Times New Roman"/>
          <w:sz w:val="24"/>
          <w:szCs w:val="24"/>
        </w:rPr>
        <w:t>cijevi s hladnom katodom, bilo da su ispunjene plinom ili ne, koje funkcioniraju sli</w:t>
      </w:r>
      <w:r w:rsidRPr="00F42AE4">
        <w:rPr>
          <w:rFonts w:eastAsia="Arial"/>
          <w:sz w:val="24"/>
          <w:szCs w:val="24"/>
        </w:rPr>
        <w:t>č</w:t>
      </w:r>
      <w:r w:rsidRPr="00F42AE4">
        <w:rPr>
          <w:rFonts w:eastAsia="Times New Roman"/>
          <w:sz w:val="24"/>
          <w:szCs w:val="24"/>
        </w:rPr>
        <w:t>no kao me</w:t>
      </w:r>
      <w:r w:rsidRPr="00F42AE4">
        <w:rPr>
          <w:rFonts w:eastAsia="Arial"/>
          <w:sz w:val="24"/>
          <w:szCs w:val="24"/>
        </w:rPr>
        <w:t>đ</w:t>
      </w:r>
      <w:r w:rsidRPr="00F42AE4">
        <w:rPr>
          <w:rFonts w:eastAsia="Times New Roman"/>
          <w:sz w:val="24"/>
          <w:szCs w:val="24"/>
        </w:rPr>
        <w:t>uprostor izme</w:t>
      </w:r>
      <w:r w:rsidRPr="00F42AE4">
        <w:rPr>
          <w:rFonts w:eastAsia="Arial"/>
          <w:sz w:val="24"/>
          <w:szCs w:val="24"/>
        </w:rPr>
        <w:t>đ</w:t>
      </w:r>
      <w:r w:rsidRPr="00F42AE4">
        <w:rPr>
          <w:rFonts w:eastAsia="Times New Roman"/>
          <w:sz w:val="24"/>
          <w:szCs w:val="24"/>
        </w:rPr>
        <w:t>u iskri, koje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73191" w:rsidRPr="00F42AE4" w:rsidRDefault="00573191" w:rsidP="00425500">
      <w:pPr>
        <w:spacing w:line="199" w:lineRule="exact"/>
        <w:jc w:val="both"/>
        <w:rPr>
          <w:rFonts w:eastAsia="Times New Roman"/>
          <w:sz w:val="24"/>
          <w:szCs w:val="24"/>
        </w:rPr>
      </w:pPr>
    </w:p>
    <w:p w:rsidR="00573191" w:rsidRDefault="00573191" w:rsidP="00425500">
      <w:pPr>
        <w:ind w:left="1418" w:hanging="284"/>
        <w:jc w:val="both"/>
        <w:rPr>
          <w:rFonts w:eastAsia="Times New Roman"/>
          <w:sz w:val="24"/>
          <w:szCs w:val="24"/>
        </w:rPr>
      </w:pPr>
      <w:r w:rsidRPr="00F42AE4">
        <w:rPr>
          <w:rFonts w:eastAsia="Times New Roman"/>
          <w:sz w:val="24"/>
          <w:szCs w:val="24"/>
        </w:rPr>
        <w:t>1.</w:t>
      </w:r>
      <w:r w:rsidR="00840C68">
        <w:rPr>
          <w:rFonts w:eastAsia="Times New Roman"/>
          <w:sz w:val="24"/>
          <w:szCs w:val="24"/>
        </w:rPr>
        <w:t xml:space="preserve"> </w:t>
      </w:r>
      <w:r w:rsidRPr="00F42AE4">
        <w:rPr>
          <w:rFonts w:eastAsia="Times New Roman"/>
          <w:sz w:val="24"/>
          <w:szCs w:val="24"/>
        </w:rPr>
        <w:t xml:space="preserve"> tri elektrode ili više njih;</w:t>
      </w:r>
    </w:p>
    <w:p w:rsidR="00840C68" w:rsidRPr="00F42AE4" w:rsidRDefault="00840C68" w:rsidP="00425500">
      <w:pPr>
        <w:ind w:left="1418" w:hanging="284"/>
        <w:jc w:val="both"/>
        <w:rPr>
          <w:rFonts w:eastAsia="Times New Roman"/>
          <w:sz w:val="24"/>
          <w:szCs w:val="24"/>
        </w:rPr>
      </w:pPr>
    </w:p>
    <w:p w:rsidR="00573191" w:rsidRPr="00F42AE4" w:rsidRDefault="00573191" w:rsidP="00425500">
      <w:pPr>
        <w:numPr>
          <w:ilvl w:val="0"/>
          <w:numId w:val="355"/>
        </w:numPr>
        <w:tabs>
          <w:tab w:val="left" w:pos="2020"/>
        </w:tabs>
        <w:ind w:left="1418" w:hanging="284"/>
        <w:jc w:val="both"/>
        <w:rPr>
          <w:rFonts w:eastAsia="Times New Roman"/>
          <w:sz w:val="24"/>
          <w:szCs w:val="24"/>
        </w:rPr>
      </w:pPr>
      <w:r w:rsidRPr="00F42AE4">
        <w:rPr>
          <w:rFonts w:eastAsia="Times New Roman"/>
          <w:sz w:val="24"/>
          <w:szCs w:val="24"/>
        </w:rPr>
        <w:t>vršni nazivni napon anode od 2,5 kV ili ve</w:t>
      </w:r>
      <w:r w:rsidRPr="00F42AE4">
        <w:rPr>
          <w:rFonts w:eastAsia="Arial"/>
          <w:sz w:val="24"/>
          <w:szCs w:val="24"/>
        </w:rPr>
        <w:t>ć</w:t>
      </w:r>
      <w:r w:rsidRPr="00F42AE4">
        <w:rPr>
          <w:rFonts w:eastAsia="Times New Roman"/>
          <w:sz w:val="24"/>
          <w:szCs w:val="24"/>
        </w:rPr>
        <w:t>i;</w:t>
      </w:r>
    </w:p>
    <w:p w:rsidR="00573191" w:rsidRPr="00F42AE4" w:rsidRDefault="00573191" w:rsidP="00425500">
      <w:pPr>
        <w:ind w:left="1418" w:hanging="284"/>
        <w:jc w:val="both"/>
        <w:rPr>
          <w:rFonts w:eastAsia="Times New Roman"/>
          <w:sz w:val="24"/>
          <w:szCs w:val="24"/>
        </w:rPr>
      </w:pPr>
    </w:p>
    <w:p w:rsidR="00573191" w:rsidRPr="00F42AE4" w:rsidRDefault="00573191" w:rsidP="00425500">
      <w:pPr>
        <w:numPr>
          <w:ilvl w:val="0"/>
          <w:numId w:val="355"/>
        </w:numPr>
        <w:tabs>
          <w:tab w:val="left" w:pos="2020"/>
        </w:tabs>
        <w:ind w:left="1418" w:hanging="284"/>
        <w:jc w:val="both"/>
        <w:rPr>
          <w:rFonts w:eastAsia="Times New Roman"/>
          <w:sz w:val="24"/>
          <w:szCs w:val="24"/>
        </w:rPr>
      </w:pPr>
      <w:r w:rsidRPr="00F42AE4">
        <w:rPr>
          <w:rFonts w:eastAsia="Times New Roman"/>
          <w:sz w:val="24"/>
          <w:szCs w:val="24"/>
        </w:rPr>
        <w:t>vršna nazivna struja anode od 100 A ili ve</w:t>
      </w:r>
      <w:r w:rsidRPr="00F42AE4">
        <w:rPr>
          <w:rFonts w:eastAsia="Arial"/>
          <w:sz w:val="24"/>
          <w:szCs w:val="24"/>
        </w:rPr>
        <w:t>ć</w:t>
      </w:r>
      <w:r w:rsidRPr="00F42AE4">
        <w:rPr>
          <w:rFonts w:eastAsia="Times New Roman"/>
          <w:sz w:val="24"/>
          <w:szCs w:val="24"/>
        </w:rPr>
        <w:t xml:space="preserve">a </w:t>
      </w:r>
      <w:r w:rsidRPr="00F42AE4">
        <w:rPr>
          <w:rFonts w:eastAsia="Times New Roman"/>
          <w:sz w:val="24"/>
          <w:szCs w:val="24"/>
          <w:u w:val="single"/>
        </w:rPr>
        <w:t>i</w:t>
      </w:r>
    </w:p>
    <w:p w:rsidR="00573191" w:rsidRPr="00F42AE4" w:rsidRDefault="00573191" w:rsidP="00425500">
      <w:pPr>
        <w:ind w:left="1418" w:hanging="284"/>
        <w:jc w:val="both"/>
        <w:rPr>
          <w:rFonts w:eastAsia="Times New Roman"/>
          <w:sz w:val="24"/>
          <w:szCs w:val="24"/>
        </w:rPr>
      </w:pPr>
    </w:p>
    <w:p w:rsidR="00573191" w:rsidRPr="00F42AE4" w:rsidRDefault="00573191" w:rsidP="00425500">
      <w:pPr>
        <w:numPr>
          <w:ilvl w:val="0"/>
          <w:numId w:val="355"/>
        </w:numPr>
        <w:tabs>
          <w:tab w:val="left" w:pos="2020"/>
        </w:tabs>
        <w:ind w:left="1418" w:hanging="284"/>
        <w:jc w:val="both"/>
        <w:rPr>
          <w:rFonts w:eastAsia="Times New Roman"/>
          <w:sz w:val="24"/>
          <w:szCs w:val="24"/>
        </w:rPr>
      </w:pPr>
      <w:r w:rsidRPr="00F42AE4">
        <w:rPr>
          <w:rFonts w:eastAsia="Times New Roman"/>
          <w:sz w:val="24"/>
          <w:szCs w:val="24"/>
        </w:rPr>
        <w:t xml:space="preserve">vrijeme zadrške anode od 10 </w:t>
      </w:r>
      <w:r w:rsidRPr="00F42AE4">
        <w:rPr>
          <w:rFonts w:eastAsia="Arial"/>
          <w:sz w:val="24"/>
          <w:szCs w:val="24"/>
        </w:rPr>
        <w:t>μ</w:t>
      </w:r>
      <w:r w:rsidRPr="00F42AE4">
        <w:rPr>
          <w:rFonts w:eastAsia="Times New Roman"/>
          <w:sz w:val="24"/>
          <w:szCs w:val="24"/>
        </w:rPr>
        <w:t>s ili kra</w:t>
      </w:r>
      <w:r w:rsidRPr="00F42AE4">
        <w:rPr>
          <w:rFonts w:eastAsia="Arial"/>
          <w:sz w:val="24"/>
          <w:szCs w:val="24"/>
        </w:rPr>
        <w:t>ć</w:t>
      </w:r>
      <w:r w:rsidRPr="00F42AE4">
        <w:rPr>
          <w:rFonts w:eastAsia="Times New Roman"/>
          <w:sz w:val="24"/>
          <w:szCs w:val="24"/>
        </w:rPr>
        <w:t>e;</w:t>
      </w:r>
    </w:p>
    <w:p w:rsidR="00573191" w:rsidRPr="00F42AE4" w:rsidRDefault="00573191" w:rsidP="00425500">
      <w:pPr>
        <w:ind w:left="1418" w:hanging="284"/>
        <w:jc w:val="both"/>
        <w:rPr>
          <w:sz w:val="24"/>
          <w:szCs w:val="24"/>
        </w:rPr>
      </w:pPr>
    </w:p>
    <w:p w:rsidR="00573191" w:rsidRPr="00F42AE4" w:rsidRDefault="00573191" w:rsidP="00425500">
      <w:pPr>
        <w:spacing w:line="227" w:lineRule="exact"/>
        <w:jc w:val="both"/>
        <w:rPr>
          <w:sz w:val="24"/>
          <w:szCs w:val="24"/>
        </w:rPr>
      </w:pPr>
    </w:p>
    <w:p w:rsidR="00573191" w:rsidRPr="00F42AE4" w:rsidRDefault="00573191" w:rsidP="00425500">
      <w:pPr>
        <w:numPr>
          <w:ilvl w:val="0"/>
          <w:numId w:val="356"/>
        </w:numPr>
        <w:tabs>
          <w:tab w:val="left" w:pos="1134"/>
        </w:tabs>
        <w:ind w:firstLine="851"/>
        <w:jc w:val="both"/>
        <w:rPr>
          <w:rFonts w:eastAsia="Times New Roman"/>
          <w:sz w:val="24"/>
          <w:szCs w:val="24"/>
        </w:rPr>
      </w:pPr>
      <w:r w:rsidRPr="00F42AE4">
        <w:rPr>
          <w:rFonts w:eastAsia="Times New Roman"/>
          <w:sz w:val="24"/>
          <w:szCs w:val="24"/>
        </w:rPr>
        <w:t>me</w:t>
      </w:r>
      <w:r w:rsidRPr="00F42AE4">
        <w:rPr>
          <w:rFonts w:eastAsia="Arial"/>
          <w:sz w:val="24"/>
          <w:szCs w:val="24"/>
        </w:rPr>
        <w:t>đ</w:t>
      </w:r>
      <w:r w:rsidRPr="00F42AE4">
        <w:rPr>
          <w:rFonts w:eastAsia="Times New Roman"/>
          <w:sz w:val="24"/>
          <w:szCs w:val="24"/>
        </w:rPr>
        <w:t>uprostori izme</w:t>
      </w:r>
      <w:r w:rsidRPr="00F42AE4">
        <w:rPr>
          <w:rFonts w:eastAsia="Arial"/>
          <w:sz w:val="24"/>
          <w:szCs w:val="24"/>
        </w:rPr>
        <w:t>đ</w:t>
      </w:r>
      <w:r w:rsidRPr="00F42AE4">
        <w:rPr>
          <w:rFonts w:eastAsia="Times New Roman"/>
          <w:sz w:val="24"/>
          <w:szCs w:val="24"/>
        </w:rPr>
        <w:t>u iskri na okidanje koji imaju obje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73191" w:rsidRPr="00F42AE4" w:rsidRDefault="00573191" w:rsidP="00425500">
      <w:pPr>
        <w:spacing w:line="202" w:lineRule="exact"/>
        <w:jc w:val="both"/>
        <w:rPr>
          <w:rFonts w:eastAsia="Times New Roman"/>
          <w:sz w:val="24"/>
          <w:szCs w:val="24"/>
        </w:rPr>
      </w:pPr>
    </w:p>
    <w:p w:rsidR="00573191" w:rsidRPr="00F42AE4" w:rsidRDefault="00573191" w:rsidP="00425500">
      <w:pPr>
        <w:numPr>
          <w:ilvl w:val="1"/>
          <w:numId w:val="356"/>
        </w:numPr>
        <w:tabs>
          <w:tab w:val="left" w:pos="2020"/>
        </w:tabs>
        <w:ind w:left="1418" w:hanging="284"/>
        <w:jc w:val="both"/>
        <w:rPr>
          <w:rFonts w:eastAsia="Times New Roman"/>
          <w:sz w:val="24"/>
          <w:szCs w:val="24"/>
        </w:rPr>
      </w:pPr>
      <w:r w:rsidRPr="00F42AE4">
        <w:rPr>
          <w:rFonts w:eastAsia="Times New Roman"/>
          <w:sz w:val="24"/>
          <w:szCs w:val="24"/>
        </w:rPr>
        <w:t xml:space="preserve">vrijeme zadrške anode od 15 </w:t>
      </w:r>
      <w:r w:rsidRPr="00F42AE4">
        <w:rPr>
          <w:rFonts w:eastAsia="Arial"/>
          <w:sz w:val="24"/>
          <w:szCs w:val="24"/>
        </w:rPr>
        <w:t>μ</w:t>
      </w:r>
      <w:r w:rsidRPr="00F42AE4">
        <w:rPr>
          <w:rFonts w:eastAsia="Times New Roman"/>
          <w:sz w:val="24"/>
          <w:szCs w:val="24"/>
        </w:rPr>
        <w:t>s ili kra</w:t>
      </w:r>
      <w:r w:rsidRPr="00F42AE4">
        <w:rPr>
          <w:rFonts w:eastAsia="Arial"/>
          <w:sz w:val="24"/>
          <w:szCs w:val="24"/>
        </w:rPr>
        <w:t>ć</w:t>
      </w:r>
      <w:r w:rsidRPr="00F42AE4">
        <w:rPr>
          <w:rFonts w:eastAsia="Times New Roman"/>
          <w:sz w:val="24"/>
          <w:szCs w:val="24"/>
        </w:rPr>
        <w:t xml:space="preserve">e </w:t>
      </w:r>
      <w:r w:rsidRPr="00F42AE4">
        <w:rPr>
          <w:rFonts w:eastAsia="Times New Roman"/>
          <w:sz w:val="24"/>
          <w:szCs w:val="24"/>
          <w:u w:val="single"/>
        </w:rPr>
        <w:t>i</w:t>
      </w:r>
    </w:p>
    <w:p w:rsidR="00573191" w:rsidRPr="00F42AE4" w:rsidRDefault="00573191" w:rsidP="00425500">
      <w:pPr>
        <w:spacing w:line="203" w:lineRule="exact"/>
        <w:ind w:left="1418" w:hanging="284"/>
        <w:jc w:val="both"/>
        <w:rPr>
          <w:rFonts w:eastAsia="Times New Roman"/>
          <w:sz w:val="24"/>
          <w:szCs w:val="24"/>
        </w:rPr>
      </w:pPr>
    </w:p>
    <w:p w:rsidR="00573191" w:rsidRDefault="00573191" w:rsidP="00425500">
      <w:pPr>
        <w:numPr>
          <w:ilvl w:val="1"/>
          <w:numId w:val="356"/>
        </w:numPr>
        <w:tabs>
          <w:tab w:val="left" w:pos="2020"/>
        </w:tabs>
        <w:ind w:left="1418" w:hanging="284"/>
        <w:jc w:val="both"/>
        <w:rPr>
          <w:rFonts w:eastAsia="Times New Roman"/>
          <w:sz w:val="24"/>
          <w:szCs w:val="24"/>
        </w:rPr>
      </w:pPr>
      <w:r w:rsidRPr="00F42AE4">
        <w:rPr>
          <w:rFonts w:eastAsia="Times New Roman"/>
          <w:sz w:val="24"/>
          <w:szCs w:val="24"/>
        </w:rPr>
        <w:t>namijenjeni za vršnu struju od 500 A ili ve</w:t>
      </w:r>
      <w:r w:rsidRPr="00F42AE4">
        <w:rPr>
          <w:rFonts w:eastAsia="Arial"/>
          <w:sz w:val="24"/>
          <w:szCs w:val="24"/>
        </w:rPr>
        <w:t>ć</w:t>
      </w:r>
      <w:r w:rsidRPr="00F42AE4">
        <w:rPr>
          <w:rFonts w:eastAsia="Times New Roman"/>
          <w:sz w:val="24"/>
          <w:szCs w:val="24"/>
        </w:rPr>
        <w:t>u;</w:t>
      </w:r>
    </w:p>
    <w:p w:rsidR="00840C68" w:rsidRPr="00F42AE4" w:rsidRDefault="00840C68" w:rsidP="00425500">
      <w:pPr>
        <w:tabs>
          <w:tab w:val="left" w:pos="2020"/>
        </w:tabs>
        <w:ind w:left="1418"/>
        <w:jc w:val="both"/>
        <w:rPr>
          <w:rFonts w:eastAsia="Times New Roman"/>
          <w:sz w:val="24"/>
          <w:szCs w:val="24"/>
        </w:rPr>
      </w:pPr>
    </w:p>
    <w:p w:rsidR="00573191" w:rsidRPr="00F42AE4" w:rsidRDefault="00573191" w:rsidP="00425500">
      <w:pPr>
        <w:spacing w:line="203" w:lineRule="exact"/>
        <w:jc w:val="both"/>
        <w:rPr>
          <w:rFonts w:eastAsia="Times New Roman"/>
          <w:sz w:val="24"/>
          <w:szCs w:val="24"/>
        </w:rPr>
      </w:pPr>
    </w:p>
    <w:p w:rsidR="00573191" w:rsidRPr="00F42AE4" w:rsidRDefault="00573191" w:rsidP="00425500">
      <w:pPr>
        <w:numPr>
          <w:ilvl w:val="0"/>
          <w:numId w:val="356"/>
        </w:numPr>
        <w:tabs>
          <w:tab w:val="left" w:pos="1780"/>
        </w:tabs>
        <w:spacing w:line="246" w:lineRule="auto"/>
        <w:ind w:left="1134" w:hanging="283"/>
        <w:jc w:val="both"/>
        <w:rPr>
          <w:rFonts w:eastAsia="Times New Roman"/>
          <w:sz w:val="24"/>
          <w:szCs w:val="24"/>
        </w:rPr>
      </w:pPr>
      <w:r w:rsidRPr="00F42AE4">
        <w:rPr>
          <w:rFonts w:eastAsia="Times New Roman"/>
          <w:sz w:val="24"/>
          <w:szCs w:val="24"/>
        </w:rPr>
        <w:t>moduli ili sklopovi s funkcijom brzog prebacivanja, osim onih navedenih u 3A001.g. ili 3A001.h</w:t>
      </w:r>
      <w:r w:rsidR="001A5247">
        <w:rPr>
          <w:rFonts w:eastAsia="Times New Roman"/>
          <w:sz w:val="24"/>
          <w:szCs w:val="24"/>
        </w:rPr>
        <w:t>,</w:t>
      </w:r>
      <w:r w:rsidRPr="00F42AE4">
        <w:rPr>
          <w:rFonts w:eastAsia="Times New Roman"/>
          <w:sz w:val="24"/>
          <w:szCs w:val="24"/>
        </w:rPr>
        <w:t xml:space="preserve">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73191" w:rsidRPr="00F42AE4" w:rsidRDefault="00573191" w:rsidP="00425500">
      <w:pPr>
        <w:spacing w:line="187" w:lineRule="exact"/>
        <w:jc w:val="both"/>
        <w:rPr>
          <w:rFonts w:eastAsia="Times New Roman"/>
          <w:sz w:val="24"/>
          <w:szCs w:val="24"/>
        </w:rPr>
      </w:pPr>
    </w:p>
    <w:p w:rsidR="00573191" w:rsidRPr="00F42AE4" w:rsidRDefault="00573191" w:rsidP="00425500">
      <w:pPr>
        <w:numPr>
          <w:ilvl w:val="1"/>
          <w:numId w:val="356"/>
        </w:numPr>
        <w:tabs>
          <w:tab w:val="left" w:pos="2020"/>
        </w:tabs>
        <w:ind w:left="1418" w:hanging="284"/>
        <w:jc w:val="both"/>
        <w:rPr>
          <w:rFonts w:eastAsia="Times New Roman"/>
          <w:sz w:val="24"/>
          <w:szCs w:val="24"/>
        </w:rPr>
      </w:pPr>
      <w:r w:rsidRPr="00F42AE4">
        <w:rPr>
          <w:rFonts w:eastAsia="Times New Roman"/>
          <w:sz w:val="24"/>
          <w:szCs w:val="24"/>
        </w:rPr>
        <w:t>vršni nazivni napon anode ve</w:t>
      </w:r>
      <w:r w:rsidRPr="00F42AE4">
        <w:rPr>
          <w:rFonts w:eastAsia="Arial"/>
          <w:sz w:val="24"/>
          <w:szCs w:val="24"/>
        </w:rPr>
        <w:t>ć</w:t>
      </w:r>
      <w:r w:rsidRPr="00F42AE4">
        <w:rPr>
          <w:rFonts w:eastAsia="Times New Roman"/>
          <w:sz w:val="24"/>
          <w:szCs w:val="24"/>
        </w:rPr>
        <w:t>i od 2 kV;</w:t>
      </w:r>
    </w:p>
    <w:p w:rsidR="00573191" w:rsidRPr="00F42AE4" w:rsidRDefault="00573191" w:rsidP="00425500">
      <w:pPr>
        <w:spacing w:line="203" w:lineRule="exact"/>
        <w:jc w:val="both"/>
        <w:rPr>
          <w:rFonts w:eastAsia="Times New Roman"/>
          <w:sz w:val="24"/>
          <w:szCs w:val="24"/>
        </w:rPr>
      </w:pPr>
    </w:p>
    <w:p w:rsidR="00840C68" w:rsidRPr="00840C68" w:rsidRDefault="00840C68" w:rsidP="00425500">
      <w:pPr>
        <w:tabs>
          <w:tab w:val="left" w:pos="2020"/>
        </w:tabs>
        <w:jc w:val="both"/>
        <w:rPr>
          <w:rFonts w:eastAsia="Times New Roman"/>
          <w:sz w:val="24"/>
          <w:szCs w:val="24"/>
        </w:rPr>
      </w:pPr>
    </w:p>
    <w:p w:rsidR="00573191" w:rsidRPr="00F42AE4" w:rsidRDefault="00573191" w:rsidP="00425500">
      <w:pPr>
        <w:numPr>
          <w:ilvl w:val="1"/>
          <w:numId w:val="356"/>
        </w:numPr>
        <w:tabs>
          <w:tab w:val="left" w:pos="2020"/>
        </w:tabs>
        <w:ind w:left="1418" w:hanging="284"/>
        <w:jc w:val="both"/>
        <w:rPr>
          <w:rFonts w:eastAsia="Times New Roman"/>
          <w:sz w:val="24"/>
          <w:szCs w:val="24"/>
        </w:rPr>
      </w:pPr>
      <w:r w:rsidRPr="00F42AE4">
        <w:rPr>
          <w:rFonts w:eastAsia="Times New Roman"/>
          <w:sz w:val="24"/>
          <w:szCs w:val="24"/>
        </w:rPr>
        <w:t>vršna nazivna struja anode od 500 A ili ve</w:t>
      </w:r>
      <w:r w:rsidRPr="00F42AE4">
        <w:rPr>
          <w:rFonts w:eastAsia="Arial"/>
          <w:sz w:val="24"/>
          <w:szCs w:val="24"/>
        </w:rPr>
        <w:t>ć</w:t>
      </w:r>
      <w:r w:rsidRPr="00F42AE4">
        <w:rPr>
          <w:rFonts w:eastAsia="Times New Roman"/>
          <w:sz w:val="24"/>
          <w:szCs w:val="24"/>
        </w:rPr>
        <w:t xml:space="preserve">a </w:t>
      </w:r>
      <w:r w:rsidRPr="00F42AE4">
        <w:rPr>
          <w:rFonts w:eastAsia="Times New Roman"/>
          <w:sz w:val="24"/>
          <w:szCs w:val="24"/>
          <w:u w:val="single"/>
        </w:rPr>
        <w:t>i</w:t>
      </w:r>
    </w:p>
    <w:p w:rsidR="00573191" w:rsidRPr="00F42AE4" w:rsidRDefault="00573191" w:rsidP="00425500">
      <w:pPr>
        <w:spacing w:line="203" w:lineRule="exact"/>
        <w:ind w:left="1418" w:hanging="284"/>
        <w:jc w:val="both"/>
        <w:rPr>
          <w:rFonts w:eastAsia="Times New Roman"/>
          <w:sz w:val="24"/>
          <w:szCs w:val="24"/>
        </w:rPr>
      </w:pPr>
    </w:p>
    <w:p w:rsidR="00573191" w:rsidRDefault="00573191" w:rsidP="00425500">
      <w:pPr>
        <w:numPr>
          <w:ilvl w:val="1"/>
          <w:numId w:val="356"/>
        </w:numPr>
        <w:tabs>
          <w:tab w:val="left" w:pos="2020"/>
        </w:tabs>
        <w:ind w:left="1418" w:hanging="284"/>
        <w:jc w:val="both"/>
        <w:rPr>
          <w:rFonts w:eastAsia="Times New Roman"/>
          <w:sz w:val="24"/>
          <w:szCs w:val="24"/>
        </w:rPr>
      </w:pPr>
      <w:r w:rsidRPr="00F42AE4">
        <w:rPr>
          <w:rFonts w:eastAsia="Times New Roman"/>
          <w:sz w:val="24"/>
          <w:szCs w:val="24"/>
        </w:rPr>
        <w:t>vrijeme uklju</w:t>
      </w:r>
      <w:r w:rsidRPr="00F42AE4">
        <w:rPr>
          <w:rFonts w:eastAsia="Arial"/>
          <w:sz w:val="24"/>
          <w:szCs w:val="24"/>
        </w:rPr>
        <w:t>č</w:t>
      </w:r>
      <w:r w:rsidRPr="00F42AE4">
        <w:rPr>
          <w:rFonts w:eastAsia="Times New Roman"/>
          <w:sz w:val="24"/>
          <w:szCs w:val="24"/>
        </w:rPr>
        <w:t xml:space="preserve">ivanja od 1 </w:t>
      </w:r>
      <w:r w:rsidRPr="00F42AE4">
        <w:rPr>
          <w:rFonts w:eastAsia="Arial"/>
          <w:sz w:val="24"/>
          <w:szCs w:val="24"/>
        </w:rPr>
        <w:t>μ</w:t>
      </w:r>
      <w:r w:rsidRPr="00F42AE4">
        <w:rPr>
          <w:rFonts w:eastAsia="Times New Roman"/>
          <w:sz w:val="24"/>
          <w:szCs w:val="24"/>
        </w:rPr>
        <w:t>s ili kra</w:t>
      </w:r>
      <w:r w:rsidRPr="00F42AE4">
        <w:rPr>
          <w:rFonts w:eastAsia="Arial"/>
          <w:sz w:val="24"/>
          <w:szCs w:val="24"/>
        </w:rPr>
        <w:t>ć</w:t>
      </w:r>
      <w:r w:rsidRPr="00F42AE4">
        <w:rPr>
          <w:rFonts w:eastAsia="Times New Roman"/>
          <w:sz w:val="24"/>
          <w:szCs w:val="24"/>
        </w:rPr>
        <w:t>e.</w:t>
      </w:r>
    </w:p>
    <w:p w:rsidR="00840C68" w:rsidRPr="00F42AE4" w:rsidRDefault="00840C68" w:rsidP="00425500">
      <w:pPr>
        <w:tabs>
          <w:tab w:val="left" w:pos="2020"/>
        </w:tabs>
        <w:ind w:left="1418"/>
        <w:jc w:val="both"/>
        <w:rPr>
          <w:rFonts w:eastAsia="Times New Roman"/>
          <w:sz w:val="24"/>
          <w:szCs w:val="24"/>
        </w:rPr>
      </w:pPr>
    </w:p>
    <w:p w:rsidR="00573191" w:rsidRPr="00F42AE4" w:rsidRDefault="00573191" w:rsidP="00425500">
      <w:pPr>
        <w:spacing w:line="204" w:lineRule="exact"/>
        <w:jc w:val="both"/>
        <w:rPr>
          <w:sz w:val="24"/>
          <w:szCs w:val="24"/>
        </w:rPr>
      </w:pPr>
    </w:p>
    <w:p w:rsidR="00573191" w:rsidRPr="005670C6" w:rsidRDefault="00573191" w:rsidP="00425500">
      <w:pPr>
        <w:tabs>
          <w:tab w:val="left" w:pos="851"/>
        </w:tabs>
        <w:jc w:val="both"/>
        <w:rPr>
          <w:b/>
          <w:sz w:val="24"/>
          <w:szCs w:val="24"/>
        </w:rPr>
      </w:pPr>
      <w:r w:rsidRPr="005670C6">
        <w:rPr>
          <w:rFonts w:eastAsia="Times New Roman"/>
          <w:b/>
          <w:sz w:val="24"/>
          <w:szCs w:val="24"/>
        </w:rPr>
        <w:t>3A229</w:t>
      </w:r>
      <w:r w:rsidRPr="005670C6">
        <w:rPr>
          <w:b/>
          <w:sz w:val="24"/>
          <w:szCs w:val="24"/>
        </w:rPr>
        <w:tab/>
      </w:r>
      <w:r w:rsidRPr="005670C6">
        <w:rPr>
          <w:rFonts w:eastAsia="Times New Roman"/>
          <w:b/>
          <w:sz w:val="24"/>
          <w:szCs w:val="24"/>
        </w:rPr>
        <w:t>Impulsni generatori jake struje kako slijedi:</w:t>
      </w:r>
    </w:p>
    <w:p w:rsidR="00573191" w:rsidRPr="00F42AE4" w:rsidRDefault="00573191" w:rsidP="00425500">
      <w:pPr>
        <w:spacing w:line="204" w:lineRule="exact"/>
        <w:jc w:val="both"/>
        <w:rPr>
          <w:sz w:val="24"/>
          <w:szCs w:val="24"/>
        </w:rPr>
      </w:pPr>
    </w:p>
    <w:p w:rsidR="00573191" w:rsidRPr="00F42AE4" w:rsidRDefault="00573191"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w:t>
      </w:r>
      <w:r w:rsidR="00467034">
        <w:rPr>
          <w:rFonts w:eastAsia="Times New Roman"/>
          <w:i/>
          <w:iCs/>
          <w:sz w:val="24"/>
          <w:szCs w:val="24"/>
        </w:rPr>
        <w:t>ZAJEDNIČKU</w:t>
      </w:r>
      <w:r w:rsidR="00EA672C">
        <w:rPr>
          <w:rFonts w:eastAsia="Times New Roman"/>
          <w:i/>
          <w:iCs/>
          <w:sz w:val="24"/>
          <w:szCs w:val="24"/>
        </w:rPr>
        <w:t xml:space="preserve"> LISTU</w:t>
      </w:r>
      <w:r w:rsidR="00847C19">
        <w:rPr>
          <w:rFonts w:eastAsia="Times New Roman"/>
          <w:i/>
          <w:iCs/>
          <w:sz w:val="24"/>
          <w:szCs w:val="24"/>
        </w:rPr>
        <w:t xml:space="preserve"> VOJNE OPREME</w:t>
      </w:r>
      <w:r w:rsidRPr="00F42AE4">
        <w:rPr>
          <w:rFonts w:eastAsia="Times New Roman"/>
          <w:i/>
          <w:iCs/>
          <w:sz w:val="24"/>
          <w:szCs w:val="24"/>
        </w:rPr>
        <w:t>.</w:t>
      </w:r>
    </w:p>
    <w:p w:rsidR="00573191" w:rsidRPr="00F42AE4" w:rsidRDefault="00573191" w:rsidP="00425500">
      <w:pPr>
        <w:spacing w:line="204" w:lineRule="exact"/>
        <w:jc w:val="both"/>
        <w:rPr>
          <w:sz w:val="24"/>
          <w:szCs w:val="24"/>
        </w:rPr>
      </w:pPr>
    </w:p>
    <w:p w:rsidR="00573191" w:rsidRPr="00F42AE4" w:rsidRDefault="00573191" w:rsidP="00425500">
      <w:pPr>
        <w:tabs>
          <w:tab w:val="left" w:pos="1760"/>
          <w:tab w:val="left" w:pos="9497"/>
        </w:tabs>
        <w:spacing w:line="239" w:lineRule="auto"/>
        <w:ind w:left="1134" w:hanging="283"/>
        <w:jc w:val="both"/>
        <w:rPr>
          <w:sz w:val="24"/>
          <w:szCs w:val="24"/>
        </w:rPr>
      </w:pPr>
      <w:r w:rsidRPr="00F42AE4">
        <w:rPr>
          <w:rFonts w:eastAsia="Times New Roman"/>
          <w:sz w:val="24"/>
          <w:szCs w:val="24"/>
        </w:rPr>
        <w:t>a.</w:t>
      </w:r>
      <w:r w:rsidRPr="00F42AE4">
        <w:rPr>
          <w:rFonts w:eastAsia="Times New Roman"/>
          <w:sz w:val="24"/>
          <w:szCs w:val="24"/>
        </w:rPr>
        <w:tab/>
        <w:t>oprema za aktiviranje detonatora (sustavi za pokretanje, sustavi za paljenje)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opremu za aktiviranje koja se pokre</w:t>
      </w:r>
      <w:r w:rsidRPr="00F42AE4">
        <w:rPr>
          <w:rFonts w:eastAsia="Arial"/>
          <w:sz w:val="24"/>
          <w:szCs w:val="24"/>
        </w:rPr>
        <w:t>ć</w:t>
      </w:r>
      <w:r w:rsidRPr="00F42AE4">
        <w:rPr>
          <w:rFonts w:eastAsia="Times New Roman"/>
          <w:sz w:val="24"/>
          <w:szCs w:val="24"/>
        </w:rPr>
        <w:t>e elektroni</w:t>
      </w:r>
      <w:r w:rsidRPr="00F42AE4">
        <w:rPr>
          <w:rFonts w:eastAsia="Arial"/>
          <w:sz w:val="24"/>
          <w:szCs w:val="24"/>
        </w:rPr>
        <w:t>č</w:t>
      </w:r>
      <w:r w:rsidRPr="00F42AE4">
        <w:rPr>
          <w:rFonts w:eastAsia="Times New Roman"/>
          <w:sz w:val="24"/>
          <w:szCs w:val="24"/>
        </w:rPr>
        <w:t>ki, eksplozivom ili opti</w:t>
      </w:r>
      <w:r w:rsidRPr="00F42AE4">
        <w:rPr>
          <w:rFonts w:eastAsia="Arial"/>
          <w:sz w:val="24"/>
          <w:szCs w:val="24"/>
        </w:rPr>
        <w:t>č</w:t>
      </w:r>
      <w:r w:rsidRPr="00F42AE4">
        <w:rPr>
          <w:rFonts w:eastAsia="Times New Roman"/>
          <w:sz w:val="24"/>
          <w:szCs w:val="24"/>
        </w:rPr>
        <w:t>ki, osim one navedene u 1A007.a</w:t>
      </w:r>
      <w:r w:rsidR="001A5247">
        <w:rPr>
          <w:rFonts w:eastAsia="Times New Roman"/>
          <w:sz w:val="24"/>
          <w:szCs w:val="24"/>
        </w:rPr>
        <w:t>,</w:t>
      </w:r>
      <w:r w:rsidRPr="00F42AE4">
        <w:rPr>
          <w:rFonts w:eastAsia="Times New Roman"/>
          <w:sz w:val="24"/>
          <w:szCs w:val="24"/>
        </w:rPr>
        <w:t xml:space="preserve"> izra</w:t>
      </w:r>
      <w:r w:rsidRPr="00F42AE4">
        <w:rPr>
          <w:rFonts w:eastAsia="Arial"/>
          <w:sz w:val="24"/>
          <w:szCs w:val="24"/>
        </w:rPr>
        <w:t>đ</w:t>
      </w:r>
      <w:r w:rsidRPr="00F42AE4">
        <w:rPr>
          <w:rFonts w:eastAsia="Times New Roman"/>
          <w:sz w:val="24"/>
          <w:szCs w:val="24"/>
        </w:rPr>
        <w:t>ena za pokretanje višestruko kontroliranih detonatora navedenih u 1A007.b.;</w:t>
      </w:r>
    </w:p>
    <w:p w:rsidR="00573191" w:rsidRPr="00F42AE4" w:rsidRDefault="00573191" w:rsidP="00425500">
      <w:pPr>
        <w:tabs>
          <w:tab w:val="left" w:pos="9497"/>
        </w:tabs>
        <w:spacing w:line="194" w:lineRule="exact"/>
        <w:ind w:left="1134" w:hanging="283"/>
        <w:jc w:val="both"/>
        <w:rPr>
          <w:sz w:val="24"/>
          <w:szCs w:val="24"/>
        </w:rPr>
      </w:pPr>
    </w:p>
    <w:p w:rsidR="00573191" w:rsidRPr="00F42AE4" w:rsidRDefault="00573191" w:rsidP="00425500">
      <w:pPr>
        <w:numPr>
          <w:ilvl w:val="0"/>
          <w:numId w:val="357"/>
        </w:numPr>
        <w:tabs>
          <w:tab w:val="left" w:pos="1780"/>
          <w:tab w:val="left" w:pos="9497"/>
        </w:tabs>
        <w:ind w:left="1134" w:hanging="283"/>
        <w:jc w:val="both"/>
        <w:rPr>
          <w:rFonts w:eastAsia="Times New Roman"/>
          <w:sz w:val="24"/>
          <w:szCs w:val="24"/>
        </w:rPr>
      </w:pPr>
      <w:r w:rsidRPr="00F42AE4">
        <w:rPr>
          <w:rFonts w:eastAsia="Times New Roman"/>
          <w:sz w:val="24"/>
          <w:szCs w:val="24"/>
        </w:rPr>
        <w:t>modularni generatori elektri</w:t>
      </w:r>
      <w:r w:rsidRPr="00F42AE4">
        <w:rPr>
          <w:rFonts w:eastAsia="Arial"/>
          <w:sz w:val="24"/>
          <w:szCs w:val="24"/>
        </w:rPr>
        <w:t>č</w:t>
      </w:r>
      <w:r w:rsidRPr="00F42AE4">
        <w:rPr>
          <w:rFonts w:eastAsia="Times New Roman"/>
          <w:sz w:val="24"/>
          <w:szCs w:val="24"/>
        </w:rPr>
        <w:t>nog impulsa (impulsni generatori)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73191" w:rsidRPr="00F42AE4" w:rsidRDefault="00573191" w:rsidP="00425500">
      <w:pPr>
        <w:spacing w:line="202" w:lineRule="exact"/>
        <w:jc w:val="both"/>
        <w:rPr>
          <w:rFonts w:eastAsia="Times New Roman"/>
          <w:sz w:val="24"/>
          <w:szCs w:val="24"/>
        </w:rPr>
      </w:pPr>
    </w:p>
    <w:p w:rsidR="00573191" w:rsidRPr="00F42AE4" w:rsidRDefault="00573191" w:rsidP="00425500">
      <w:pPr>
        <w:numPr>
          <w:ilvl w:val="1"/>
          <w:numId w:val="357"/>
        </w:numPr>
        <w:tabs>
          <w:tab w:val="left" w:pos="2020"/>
        </w:tabs>
        <w:ind w:left="1418" w:hanging="284"/>
        <w:jc w:val="both"/>
        <w:rPr>
          <w:rFonts w:eastAsia="Times New Roman"/>
          <w:sz w:val="24"/>
          <w:szCs w:val="24"/>
        </w:rPr>
      </w:pPr>
      <w:r w:rsidRPr="00F42AE4">
        <w:rPr>
          <w:rFonts w:eastAsia="Times New Roman"/>
          <w:sz w:val="24"/>
          <w:szCs w:val="24"/>
        </w:rPr>
        <w:t>projektirani su za prijenosnu ili mobilnu upotrebu ili upotrebu u teškim uvjetima;</w:t>
      </w:r>
    </w:p>
    <w:p w:rsidR="00573191" w:rsidRPr="00F42AE4" w:rsidRDefault="00573191" w:rsidP="00425500">
      <w:pPr>
        <w:spacing w:line="204" w:lineRule="exact"/>
        <w:ind w:left="1418" w:hanging="284"/>
        <w:jc w:val="both"/>
        <w:rPr>
          <w:rFonts w:eastAsia="Times New Roman"/>
          <w:sz w:val="24"/>
          <w:szCs w:val="24"/>
        </w:rPr>
      </w:pPr>
    </w:p>
    <w:p w:rsidR="00573191" w:rsidRPr="00F42AE4" w:rsidRDefault="00573191" w:rsidP="00425500">
      <w:pPr>
        <w:numPr>
          <w:ilvl w:val="1"/>
          <w:numId w:val="357"/>
        </w:numPr>
        <w:tabs>
          <w:tab w:val="left" w:pos="2020"/>
        </w:tabs>
        <w:ind w:left="1418" w:hanging="284"/>
        <w:jc w:val="both"/>
        <w:rPr>
          <w:rFonts w:eastAsia="Times New Roman"/>
          <w:sz w:val="24"/>
          <w:szCs w:val="24"/>
        </w:rPr>
      </w:pPr>
      <w:r w:rsidRPr="00F42AE4">
        <w:rPr>
          <w:rFonts w:eastAsia="Times New Roman"/>
          <w:sz w:val="24"/>
          <w:szCs w:val="24"/>
        </w:rPr>
        <w:t>mogu isporu</w:t>
      </w:r>
      <w:r w:rsidRPr="00F42AE4">
        <w:rPr>
          <w:rFonts w:eastAsia="Arial"/>
          <w:sz w:val="24"/>
          <w:szCs w:val="24"/>
        </w:rPr>
        <w:t>č</w:t>
      </w:r>
      <w:r w:rsidRPr="00F42AE4">
        <w:rPr>
          <w:rFonts w:eastAsia="Times New Roman"/>
          <w:sz w:val="24"/>
          <w:szCs w:val="24"/>
        </w:rPr>
        <w:t xml:space="preserve">iti energiju za manje od 15 </w:t>
      </w:r>
      <w:r w:rsidRPr="00F42AE4">
        <w:rPr>
          <w:rFonts w:eastAsia="Arial"/>
          <w:sz w:val="24"/>
          <w:szCs w:val="24"/>
        </w:rPr>
        <w:t>μ</w:t>
      </w:r>
      <w:r w:rsidRPr="00F42AE4">
        <w:rPr>
          <w:rFonts w:eastAsia="Times New Roman"/>
          <w:sz w:val="24"/>
          <w:szCs w:val="24"/>
        </w:rPr>
        <w:t>s u optere</w:t>
      </w:r>
      <w:r w:rsidRPr="00F42AE4">
        <w:rPr>
          <w:rFonts w:eastAsia="Arial"/>
          <w:sz w:val="24"/>
          <w:szCs w:val="24"/>
        </w:rPr>
        <w:t>ć</w:t>
      </w:r>
      <w:r w:rsidRPr="00F42AE4">
        <w:rPr>
          <w:rFonts w:eastAsia="Times New Roman"/>
          <w:sz w:val="24"/>
          <w:szCs w:val="24"/>
        </w:rPr>
        <w:t>enjima manjima od 40 oma;</w:t>
      </w:r>
    </w:p>
    <w:p w:rsidR="00573191" w:rsidRPr="00F42AE4" w:rsidRDefault="00573191" w:rsidP="00425500">
      <w:pPr>
        <w:spacing w:line="203" w:lineRule="exact"/>
        <w:ind w:left="1418" w:hanging="284"/>
        <w:jc w:val="both"/>
        <w:rPr>
          <w:rFonts w:eastAsia="Times New Roman"/>
          <w:sz w:val="24"/>
          <w:szCs w:val="24"/>
        </w:rPr>
      </w:pPr>
    </w:p>
    <w:p w:rsidR="00573191" w:rsidRPr="00F42AE4" w:rsidRDefault="00573191" w:rsidP="00425500">
      <w:pPr>
        <w:numPr>
          <w:ilvl w:val="1"/>
          <w:numId w:val="357"/>
        </w:numPr>
        <w:tabs>
          <w:tab w:val="left" w:pos="2020"/>
        </w:tabs>
        <w:ind w:left="1418" w:hanging="284"/>
        <w:jc w:val="both"/>
        <w:rPr>
          <w:rFonts w:eastAsia="Times New Roman"/>
          <w:sz w:val="24"/>
          <w:szCs w:val="24"/>
        </w:rPr>
      </w:pPr>
      <w:r w:rsidRPr="00F42AE4">
        <w:rPr>
          <w:rFonts w:eastAsia="Times New Roman"/>
          <w:sz w:val="24"/>
          <w:szCs w:val="24"/>
        </w:rPr>
        <w:t>imaju izlaz ve</w:t>
      </w:r>
      <w:r w:rsidRPr="00F42AE4">
        <w:rPr>
          <w:rFonts w:eastAsia="Arial"/>
          <w:sz w:val="24"/>
          <w:szCs w:val="24"/>
        </w:rPr>
        <w:t>ć</w:t>
      </w:r>
      <w:r w:rsidRPr="00F42AE4">
        <w:rPr>
          <w:rFonts w:eastAsia="Times New Roman"/>
          <w:sz w:val="24"/>
          <w:szCs w:val="24"/>
        </w:rPr>
        <w:t>i od 100 A;</w:t>
      </w:r>
    </w:p>
    <w:p w:rsidR="00573191" w:rsidRPr="00F42AE4" w:rsidRDefault="00573191" w:rsidP="00425500">
      <w:pPr>
        <w:spacing w:line="203" w:lineRule="exact"/>
        <w:ind w:left="1418" w:hanging="284"/>
        <w:jc w:val="both"/>
        <w:rPr>
          <w:rFonts w:eastAsia="Times New Roman"/>
          <w:sz w:val="24"/>
          <w:szCs w:val="24"/>
        </w:rPr>
      </w:pPr>
    </w:p>
    <w:p w:rsidR="00573191" w:rsidRPr="00F42AE4" w:rsidRDefault="00573191" w:rsidP="00425500">
      <w:pPr>
        <w:numPr>
          <w:ilvl w:val="1"/>
          <w:numId w:val="357"/>
        </w:numPr>
        <w:tabs>
          <w:tab w:val="left" w:pos="2020"/>
        </w:tabs>
        <w:ind w:left="1418" w:hanging="284"/>
        <w:jc w:val="both"/>
        <w:rPr>
          <w:rFonts w:eastAsia="Times New Roman"/>
          <w:sz w:val="24"/>
          <w:szCs w:val="24"/>
        </w:rPr>
      </w:pPr>
      <w:r w:rsidRPr="00F42AE4">
        <w:rPr>
          <w:rFonts w:eastAsia="Times New Roman"/>
          <w:sz w:val="24"/>
          <w:szCs w:val="24"/>
        </w:rPr>
        <w:t>dimenzije im ne prelaze 30 cm;</w:t>
      </w:r>
    </w:p>
    <w:p w:rsidR="00573191" w:rsidRPr="00F42AE4" w:rsidRDefault="00573191" w:rsidP="00425500">
      <w:pPr>
        <w:spacing w:line="204" w:lineRule="exact"/>
        <w:ind w:left="1418" w:hanging="284"/>
        <w:jc w:val="both"/>
        <w:rPr>
          <w:rFonts w:eastAsia="Times New Roman"/>
          <w:sz w:val="24"/>
          <w:szCs w:val="24"/>
        </w:rPr>
      </w:pPr>
    </w:p>
    <w:p w:rsidR="00573191" w:rsidRPr="00F42AE4" w:rsidRDefault="00573191" w:rsidP="00425500">
      <w:pPr>
        <w:numPr>
          <w:ilvl w:val="1"/>
          <w:numId w:val="357"/>
        </w:numPr>
        <w:tabs>
          <w:tab w:val="left" w:pos="2020"/>
        </w:tabs>
        <w:ind w:left="1418" w:hanging="284"/>
        <w:jc w:val="both"/>
        <w:rPr>
          <w:rFonts w:eastAsia="Times New Roman"/>
          <w:sz w:val="24"/>
          <w:szCs w:val="24"/>
        </w:rPr>
      </w:pPr>
      <w:r w:rsidRPr="00F42AE4">
        <w:rPr>
          <w:rFonts w:eastAsia="Times New Roman"/>
          <w:sz w:val="24"/>
          <w:szCs w:val="24"/>
        </w:rPr>
        <w:t xml:space="preserve">imaju težinu manju od 30 kg </w:t>
      </w:r>
      <w:r w:rsidRPr="00F42AE4">
        <w:rPr>
          <w:rFonts w:eastAsia="Times New Roman"/>
          <w:sz w:val="24"/>
          <w:szCs w:val="24"/>
          <w:u w:val="single"/>
        </w:rPr>
        <w:t>i</w:t>
      </w:r>
    </w:p>
    <w:p w:rsidR="00573191" w:rsidRPr="00F42AE4" w:rsidRDefault="00573191" w:rsidP="00425500">
      <w:pPr>
        <w:spacing w:line="204" w:lineRule="exact"/>
        <w:ind w:left="1418" w:hanging="284"/>
        <w:jc w:val="both"/>
        <w:rPr>
          <w:rFonts w:eastAsia="Times New Roman"/>
          <w:sz w:val="24"/>
          <w:szCs w:val="24"/>
        </w:rPr>
      </w:pPr>
    </w:p>
    <w:p w:rsidR="00573191" w:rsidRPr="00F42AE4" w:rsidRDefault="00573191" w:rsidP="00425500">
      <w:pPr>
        <w:numPr>
          <w:ilvl w:val="1"/>
          <w:numId w:val="357"/>
        </w:numPr>
        <w:tabs>
          <w:tab w:val="left" w:pos="2020"/>
        </w:tabs>
        <w:spacing w:line="247" w:lineRule="auto"/>
        <w:ind w:left="1418" w:hanging="284"/>
        <w:jc w:val="both"/>
        <w:rPr>
          <w:rFonts w:eastAsia="Times New Roman"/>
          <w:sz w:val="24"/>
          <w:szCs w:val="24"/>
        </w:rPr>
      </w:pPr>
      <w:r w:rsidRPr="00F42AE4">
        <w:rPr>
          <w:rFonts w:eastAsia="Times New Roman"/>
          <w:sz w:val="24"/>
          <w:szCs w:val="24"/>
        </w:rPr>
        <w:t>namijenjeni su za upotrebu u širem rasponu temperatura od 223 K (– 50 °C) do 373 K (100 °C) ili su primjereni za upotrebu u aeronautici.</w:t>
      </w:r>
    </w:p>
    <w:p w:rsidR="00573191" w:rsidRPr="00F42AE4" w:rsidRDefault="00573191" w:rsidP="00425500">
      <w:pPr>
        <w:spacing w:line="200" w:lineRule="exact"/>
        <w:jc w:val="both"/>
        <w:rPr>
          <w:sz w:val="24"/>
          <w:szCs w:val="24"/>
        </w:rPr>
      </w:pPr>
    </w:p>
    <w:p w:rsidR="00573191" w:rsidRPr="00F42AE4" w:rsidRDefault="00573191" w:rsidP="00425500">
      <w:pPr>
        <w:spacing w:line="200" w:lineRule="exact"/>
        <w:jc w:val="both"/>
        <w:rPr>
          <w:sz w:val="24"/>
          <w:szCs w:val="24"/>
        </w:rPr>
      </w:pPr>
    </w:p>
    <w:p w:rsidR="00573191" w:rsidRPr="00F42AE4" w:rsidRDefault="00573191" w:rsidP="00425500">
      <w:pPr>
        <w:spacing w:line="209" w:lineRule="exact"/>
        <w:jc w:val="both"/>
        <w:rPr>
          <w:sz w:val="24"/>
          <w:szCs w:val="24"/>
        </w:rPr>
      </w:pPr>
    </w:p>
    <w:p w:rsidR="00573191" w:rsidRPr="00F42AE4" w:rsidRDefault="00573191" w:rsidP="00425500">
      <w:pPr>
        <w:numPr>
          <w:ilvl w:val="0"/>
          <w:numId w:val="358"/>
        </w:numPr>
        <w:tabs>
          <w:tab w:val="left" w:pos="1134"/>
        </w:tabs>
        <w:ind w:firstLine="851"/>
        <w:jc w:val="both"/>
        <w:rPr>
          <w:rFonts w:eastAsia="Times New Roman"/>
          <w:sz w:val="24"/>
          <w:szCs w:val="24"/>
        </w:rPr>
      </w:pPr>
      <w:r w:rsidRPr="00F42AE4">
        <w:rPr>
          <w:rFonts w:eastAsia="Times New Roman"/>
          <w:sz w:val="24"/>
          <w:szCs w:val="24"/>
        </w:rPr>
        <w:t>jedinice za mikropaljenje koje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573191" w:rsidRPr="00F42AE4" w:rsidRDefault="00573191" w:rsidP="00425500">
      <w:pPr>
        <w:spacing w:line="203" w:lineRule="exact"/>
        <w:jc w:val="both"/>
        <w:rPr>
          <w:rFonts w:eastAsia="Times New Roman"/>
          <w:sz w:val="24"/>
          <w:szCs w:val="24"/>
        </w:rPr>
      </w:pPr>
    </w:p>
    <w:p w:rsidR="00573191" w:rsidRPr="00F42AE4" w:rsidRDefault="00573191" w:rsidP="00425500">
      <w:pPr>
        <w:numPr>
          <w:ilvl w:val="1"/>
          <w:numId w:val="358"/>
        </w:numPr>
        <w:ind w:firstLine="1134"/>
        <w:jc w:val="both"/>
        <w:rPr>
          <w:rFonts w:eastAsia="Times New Roman"/>
          <w:sz w:val="24"/>
          <w:szCs w:val="24"/>
        </w:rPr>
      </w:pPr>
      <w:r w:rsidRPr="00F42AE4">
        <w:rPr>
          <w:rFonts w:eastAsia="Times New Roman"/>
          <w:sz w:val="24"/>
          <w:szCs w:val="24"/>
        </w:rPr>
        <w:t>dimenzije im ne prelaze 35 mm;</w:t>
      </w:r>
    </w:p>
    <w:p w:rsidR="00573191" w:rsidRPr="00F42AE4" w:rsidRDefault="00573191" w:rsidP="00425500">
      <w:pPr>
        <w:spacing w:line="204" w:lineRule="exact"/>
        <w:ind w:firstLine="1134"/>
        <w:jc w:val="both"/>
        <w:rPr>
          <w:rFonts w:eastAsia="Times New Roman"/>
          <w:sz w:val="24"/>
          <w:szCs w:val="24"/>
        </w:rPr>
      </w:pPr>
    </w:p>
    <w:p w:rsidR="00573191" w:rsidRPr="00F42AE4" w:rsidRDefault="00573191" w:rsidP="00425500">
      <w:pPr>
        <w:numPr>
          <w:ilvl w:val="1"/>
          <w:numId w:val="358"/>
        </w:numPr>
        <w:ind w:firstLine="1134"/>
        <w:jc w:val="both"/>
        <w:rPr>
          <w:rFonts w:eastAsia="Times New Roman"/>
          <w:sz w:val="24"/>
          <w:szCs w:val="24"/>
        </w:rPr>
      </w:pPr>
      <w:r w:rsidRPr="00F42AE4">
        <w:rPr>
          <w:rFonts w:eastAsia="Times New Roman"/>
          <w:sz w:val="24"/>
          <w:szCs w:val="24"/>
        </w:rPr>
        <w:t>nazivni napon od 1 kV ili ve</w:t>
      </w:r>
      <w:r w:rsidRPr="00F42AE4">
        <w:rPr>
          <w:rFonts w:eastAsia="Arial"/>
          <w:sz w:val="24"/>
          <w:szCs w:val="24"/>
        </w:rPr>
        <w:t>ć</w:t>
      </w:r>
      <w:r w:rsidRPr="00F42AE4">
        <w:rPr>
          <w:rFonts w:eastAsia="Times New Roman"/>
          <w:sz w:val="24"/>
          <w:szCs w:val="24"/>
        </w:rPr>
        <w:t xml:space="preserve">i </w:t>
      </w:r>
      <w:r w:rsidRPr="00F42AE4">
        <w:rPr>
          <w:rFonts w:eastAsia="Times New Roman"/>
          <w:sz w:val="24"/>
          <w:szCs w:val="24"/>
          <w:u w:val="single"/>
        </w:rPr>
        <w:t>i</w:t>
      </w:r>
    </w:p>
    <w:p w:rsidR="00573191" w:rsidRPr="00F42AE4" w:rsidRDefault="00573191" w:rsidP="00425500">
      <w:pPr>
        <w:spacing w:line="202" w:lineRule="exact"/>
        <w:ind w:firstLine="1134"/>
        <w:jc w:val="both"/>
        <w:rPr>
          <w:rFonts w:eastAsia="Times New Roman"/>
          <w:sz w:val="24"/>
          <w:szCs w:val="24"/>
        </w:rPr>
      </w:pPr>
    </w:p>
    <w:p w:rsidR="00573191" w:rsidRDefault="00573191" w:rsidP="00425500">
      <w:pPr>
        <w:numPr>
          <w:ilvl w:val="1"/>
          <w:numId w:val="358"/>
        </w:numPr>
        <w:ind w:firstLine="1134"/>
        <w:jc w:val="both"/>
        <w:rPr>
          <w:rFonts w:eastAsia="Times New Roman"/>
          <w:sz w:val="24"/>
          <w:szCs w:val="24"/>
        </w:rPr>
      </w:pPr>
      <w:r w:rsidRPr="00F42AE4">
        <w:rPr>
          <w:rFonts w:eastAsia="Times New Roman"/>
          <w:sz w:val="24"/>
          <w:szCs w:val="24"/>
        </w:rPr>
        <w:t>kapacitivnost od 100 nF ili ve</w:t>
      </w:r>
      <w:r w:rsidRPr="00F42AE4">
        <w:rPr>
          <w:rFonts w:eastAsia="Arial"/>
          <w:sz w:val="24"/>
          <w:szCs w:val="24"/>
        </w:rPr>
        <w:t>ć</w:t>
      </w:r>
      <w:r w:rsidRPr="00F42AE4">
        <w:rPr>
          <w:rFonts w:eastAsia="Times New Roman"/>
          <w:sz w:val="24"/>
          <w:szCs w:val="24"/>
        </w:rPr>
        <w:t>a.</w:t>
      </w:r>
    </w:p>
    <w:p w:rsidR="00F231AF" w:rsidRPr="00F42AE4" w:rsidRDefault="00F231AF" w:rsidP="00425500">
      <w:pPr>
        <w:ind w:left="1134"/>
        <w:jc w:val="both"/>
        <w:rPr>
          <w:rFonts w:eastAsia="Times New Roman"/>
          <w:sz w:val="24"/>
          <w:szCs w:val="24"/>
        </w:rPr>
      </w:pPr>
    </w:p>
    <w:p w:rsidR="00573191" w:rsidRPr="00F42AE4" w:rsidRDefault="00573191" w:rsidP="00425500">
      <w:pPr>
        <w:spacing w:line="204" w:lineRule="exact"/>
        <w:ind w:firstLine="1134"/>
        <w:jc w:val="both"/>
        <w:rPr>
          <w:sz w:val="24"/>
          <w:szCs w:val="24"/>
        </w:rPr>
      </w:pPr>
    </w:p>
    <w:p w:rsidR="00573191" w:rsidRPr="005670C6" w:rsidRDefault="00573191" w:rsidP="00425500">
      <w:pPr>
        <w:tabs>
          <w:tab w:val="left" w:pos="1520"/>
        </w:tabs>
        <w:ind w:left="851" w:hanging="851"/>
        <w:jc w:val="both"/>
        <w:rPr>
          <w:b/>
          <w:sz w:val="24"/>
          <w:szCs w:val="24"/>
        </w:rPr>
      </w:pPr>
      <w:r w:rsidRPr="005670C6">
        <w:rPr>
          <w:rFonts w:eastAsia="Times New Roman"/>
          <w:b/>
          <w:sz w:val="24"/>
          <w:szCs w:val="24"/>
        </w:rPr>
        <w:t>3A230</w:t>
      </w:r>
      <w:r w:rsidRPr="005670C6">
        <w:rPr>
          <w:b/>
          <w:sz w:val="24"/>
          <w:szCs w:val="24"/>
        </w:rPr>
        <w:tab/>
      </w:r>
      <w:r w:rsidRPr="005670C6">
        <w:rPr>
          <w:rFonts w:eastAsia="Times New Roman"/>
          <w:b/>
          <w:sz w:val="24"/>
          <w:szCs w:val="24"/>
        </w:rPr>
        <w:t>Impulsni generatori visoke brzine s pripadaju</w:t>
      </w:r>
      <w:r w:rsidRPr="005670C6">
        <w:rPr>
          <w:rFonts w:eastAsia="Arial"/>
          <w:b/>
          <w:sz w:val="24"/>
          <w:szCs w:val="24"/>
        </w:rPr>
        <w:t>ć</w:t>
      </w:r>
      <w:r w:rsidRPr="005670C6">
        <w:rPr>
          <w:rFonts w:eastAsia="Times New Roman"/>
          <w:b/>
          <w:sz w:val="24"/>
          <w:szCs w:val="24"/>
        </w:rPr>
        <w:t>im ‚impulsnim glavama’, koji imaju obje sljede</w:t>
      </w:r>
      <w:r w:rsidRPr="005670C6">
        <w:rPr>
          <w:rFonts w:eastAsia="Arial"/>
          <w:b/>
          <w:sz w:val="24"/>
          <w:szCs w:val="24"/>
        </w:rPr>
        <w:t>ć</w:t>
      </w:r>
      <w:r w:rsidRPr="005670C6">
        <w:rPr>
          <w:rFonts w:eastAsia="Times New Roman"/>
          <w:b/>
          <w:sz w:val="24"/>
          <w:szCs w:val="24"/>
        </w:rPr>
        <w:t>e zna</w:t>
      </w:r>
      <w:r w:rsidRPr="005670C6">
        <w:rPr>
          <w:rFonts w:eastAsia="Arial"/>
          <w:b/>
          <w:sz w:val="24"/>
          <w:szCs w:val="24"/>
        </w:rPr>
        <w:t>č</w:t>
      </w:r>
      <w:r w:rsidRPr="005670C6">
        <w:rPr>
          <w:rFonts w:eastAsia="Times New Roman"/>
          <w:b/>
          <w:sz w:val="24"/>
          <w:szCs w:val="24"/>
        </w:rPr>
        <w:t>ajke:</w:t>
      </w:r>
    </w:p>
    <w:p w:rsidR="00573191" w:rsidRPr="00F42AE4" w:rsidRDefault="00573191" w:rsidP="00425500">
      <w:pPr>
        <w:spacing w:line="204" w:lineRule="exact"/>
        <w:ind w:left="851" w:hanging="851"/>
        <w:jc w:val="both"/>
        <w:rPr>
          <w:sz w:val="24"/>
          <w:szCs w:val="24"/>
        </w:rPr>
      </w:pPr>
    </w:p>
    <w:p w:rsidR="00573191" w:rsidRPr="00F42AE4" w:rsidRDefault="00573191" w:rsidP="00425500">
      <w:pPr>
        <w:numPr>
          <w:ilvl w:val="0"/>
          <w:numId w:val="359"/>
        </w:numPr>
        <w:tabs>
          <w:tab w:val="left" w:pos="1134"/>
        </w:tabs>
        <w:ind w:left="851"/>
        <w:jc w:val="both"/>
        <w:rPr>
          <w:rFonts w:eastAsia="Times New Roman"/>
          <w:sz w:val="24"/>
          <w:szCs w:val="24"/>
        </w:rPr>
      </w:pPr>
      <w:r w:rsidRPr="00F42AE4">
        <w:rPr>
          <w:rFonts w:eastAsia="Times New Roman"/>
          <w:sz w:val="24"/>
          <w:szCs w:val="24"/>
        </w:rPr>
        <w:t>izlazni napon ve</w:t>
      </w:r>
      <w:r w:rsidRPr="00F42AE4">
        <w:rPr>
          <w:rFonts w:eastAsia="Arial"/>
          <w:sz w:val="24"/>
          <w:szCs w:val="24"/>
        </w:rPr>
        <w:t>ć</w:t>
      </w:r>
      <w:r w:rsidRPr="00F42AE4">
        <w:rPr>
          <w:rFonts w:eastAsia="Times New Roman"/>
          <w:sz w:val="24"/>
          <w:szCs w:val="24"/>
        </w:rPr>
        <w:t>i od 6 V u otporsko optere</w:t>
      </w:r>
      <w:r w:rsidRPr="00F42AE4">
        <w:rPr>
          <w:rFonts w:eastAsia="Arial"/>
          <w:sz w:val="24"/>
          <w:szCs w:val="24"/>
        </w:rPr>
        <w:t>ć</w:t>
      </w:r>
      <w:r w:rsidRPr="00F42AE4">
        <w:rPr>
          <w:rFonts w:eastAsia="Times New Roman"/>
          <w:sz w:val="24"/>
          <w:szCs w:val="24"/>
        </w:rPr>
        <w:t xml:space="preserve">enje manje od 55 oma </w:t>
      </w:r>
      <w:r w:rsidRPr="00F42AE4">
        <w:rPr>
          <w:rFonts w:eastAsia="Times New Roman"/>
          <w:sz w:val="24"/>
          <w:szCs w:val="24"/>
          <w:u w:val="single"/>
        </w:rPr>
        <w:t>i</w:t>
      </w:r>
    </w:p>
    <w:p w:rsidR="00573191" w:rsidRPr="00F42AE4" w:rsidRDefault="00573191" w:rsidP="00425500">
      <w:pPr>
        <w:tabs>
          <w:tab w:val="left" w:pos="1134"/>
        </w:tabs>
        <w:spacing w:line="203" w:lineRule="exact"/>
        <w:ind w:left="851"/>
        <w:jc w:val="both"/>
        <w:rPr>
          <w:rFonts w:eastAsia="Times New Roman"/>
          <w:sz w:val="24"/>
          <w:szCs w:val="24"/>
        </w:rPr>
      </w:pPr>
    </w:p>
    <w:p w:rsidR="00F231AF" w:rsidRDefault="00573191" w:rsidP="00425500">
      <w:pPr>
        <w:numPr>
          <w:ilvl w:val="0"/>
          <w:numId w:val="359"/>
        </w:numPr>
        <w:tabs>
          <w:tab w:val="left" w:pos="1134"/>
        </w:tabs>
        <w:spacing w:line="462" w:lineRule="auto"/>
        <w:ind w:left="851"/>
        <w:jc w:val="both"/>
        <w:rPr>
          <w:rFonts w:eastAsia="Times New Roman"/>
          <w:sz w:val="24"/>
          <w:szCs w:val="24"/>
        </w:rPr>
      </w:pPr>
      <w:r w:rsidRPr="00F42AE4">
        <w:rPr>
          <w:rFonts w:eastAsia="Times New Roman"/>
          <w:sz w:val="24"/>
          <w:szCs w:val="24"/>
        </w:rPr>
        <w:t>‚vrijeme prijelaza impulsa’ kra</w:t>
      </w:r>
      <w:r w:rsidRPr="00F42AE4">
        <w:rPr>
          <w:rFonts w:eastAsia="Arial"/>
          <w:sz w:val="24"/>
          <w:szCs w:val="24"/>
        </w:rPr>
        <w:t>ć</w:t>
      </w:r>
      <w:r w:rsidRPr="00F42AE4">
        <w:rPr>
          <w:rFonts w:eastAsia="Times New Roman"/>
          <w:sz w:val="24"/>
          <w:szCs w:val="24"/>
        </w:rPr>
        <w:t xml:space="preserve">e od 500 ps. </w:t>
      </w:r>
    </w:p>
    <w:p w:rsidR="00573191" w:rsidRPr="00F42AE4" w:rsidRDefault="00573191" w:rsidP="00425500">
      <w:pPr>
        <w:tabs>
          <w:tab w:val="left" w:pos="1779"/>
        </w:tabs>
        <w:spacing w:line="462" w:lineRule="auto"/>
        <w:ind w:left="851" w:firstLine="283"/>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573191" w:rsidRPr="00F42AE4" w:rsidRDefault="00573191" w:rsidP="00425500">
      <w:pPr>
        <w:spacing w:line="1" w:lineRule="exact"/>
        <w:jc w:val="both"/>
        <w:rPr>
          <w:rFonts w:eastAsia="Times New Roman"/>
          <w:sz w:val="24"/>
          <w:szCs w:val="24"/>
        </w:rPr>
      </w:pPr>
    </w:p>
    <w:p w:rsidR="00393B31" w:rsidRPr="00F42AE4" w:rsidRDefault="00573191" w:rsidP="00425500">
      <w:pPr>
        <w:ind w:left="1418" w:hanging="284"/>
        <w:jc w:val="both"/>
        <w:rPr>
          <w:sz w:val="24"/>
          <w:szCs w:val="24"/>
        </w:rPr>
      </w:pPr>
      <w:r w:rsidRPr="00F42AE4">
        <w:rPr>
          <w:rFonts w:eastAsia="Times New Roman"/>
          <w:i/>
          <w:iCs/>
          <w:sz w:val="24"/>
          <w:szCs w:val="24"/>
        </w:rPr>
        <w:t>1. U 3A230 ‚vrijeme odziva impulsa’ zna</w:t>
      </w:r>
      <w:r w:rsidRPr="00F42AE4">
        <w:rPr>
          <w:rFonts w:eastAsia="Arial"/>
          <w:i/>
          <w:iCs/>
          <w:sz w:val="24"/>
          <w:szCs w:val="24"/>
        </w:rPr>
        <w:t>č</w:t>
      </w:r>
      <w:r w:rsidRPr="00F42AE4">
        <w:rPr>
          <w:rFonts w:eastAsia="Times New Roman"/>
          <w:i/>
          <w:iCs/>
          <w:sz w:val="24"/>
          <w:szCs w:val="24"/>
        </w:rPr>
        <w:t>i vremenski interval izme</w:t>
      </w:r>
      <w:r w:rsidRPr="00F42AE4">
        <w:rPr>
          <w:rFonts w:eastAsia="Arial"/>
          <w:i/>
          <w:iCs/>
          <w:sz w:val="24"/>
          <w:szCs w:val="24"/>
        </w:rPr>
        <w:t>đ</w:t>
      </w:r>
      <w:r w:rsidRPr="00F42AE4">
        <w:rPr>
          <w:rFonts w:eastAsia="Times New Roman"/>
          <w:i/>
          <w:iCs/>
          <w:sz w:val="24"/>
          <w:szCs w:val="24"/>
        </w:rPr>
        <w:t>u 10 % i 90 % amplitude napona.</w:t>
      </w:r>
      <w:r w:rsidRPr="00F42AE4">
        <w:rPr>
          <w:noProof/>
          <w:sz w:val="24"/>
          <w:szCs w:val="24"/>
        </w:rPr>
        <w:t xml:space="preserve"> </w:t>
      </w:r>
    </w:p>
    <w:p w:rsidR="00393B31" w:rsidRDefault="00CD3B60" w:rsidP="00425500">
      <w:pPr>
        <w:numPr>
          <w:ilvl w:val="0"/>
          <w:numId w:val="360"/>
        </w:numPr>
        <w:tabs>
          <w:tab w:val="left" w:pos="2020"/>
        </w:tabs>
        <w:spacing w:line="238" w:lineRule="auto"/>
        <w:ind w:left="1418" w:hanging="284"/>
        <w:jc w:val="both"/>
        <w:rPr>
          <w:rFonts w:eastAsia="Times New Roman"/>
          <w:i/>
          <w:iCs/>
          <w:sz w:val="24"/>
          <w:szCs w:val="24"/>
        </w:rPr>
      </w:pPr>
      <w:r w:rsidRPr="00F42AE4">
        <w:rPr>
          <w:rFonts w:eastAsia="Times New Roman"/>
          <w:i/>
          <w:iCs/>
          <w:sz w:val="24"/>
          <w:szCs w:val="24"/>
        </w:rPr>
        <w:t>‚Impulsne glave’ zna</w:t>
      </w:r>
      <w:r w:rsidRPr="00F42AE4">
        <w:rPr>
          <w:rFonts w:eastAsia="Arial"/>
          <w:i/>
          <w:iCs/>
          <w:sz w:val="24"/>
          <w:szCs w:val="24"/>
        </w:rPr>
        <w:t>č</w:t>
      </w:r>
      <w:r w:rsidRPr="00F42AE4">
        <w:rPr>
          <w:rFonts w:eastAsia="Times New Roman"/>
          <w:i/>
          <w:iCs/>
          <w:sz w:val="24"/>
          <w:szCs w:val="24"/>
        </w:rPr>
        <w:t>i mreže koje formiraju impulse namijenjene prihva</w:t>
      </w:r>
      <w:r w:rsidRPr="00F42AE4">
        <w:rPr>
          <w:rFonts w:eastAsia="Arial"/>
          <w:i/>
          <w:iCs/>
          <w:sz w:val="24"/>
          <w:szCs w:val="24"/>
        </w:rPr>
        <w:t>ć</w:t>
      </w:r>
      <w:r w:rsidRPr="00F42AE4">
        <w:rPr>
          <w:rFonts w:eastAsia="Times New Roman"/>
          <w:i/>
          <w:iCs/>
          <w:sz w:val="24"/>
          <w:szCs w:val="24"/>
        </w:rPr>
        <w:t>anju naponskog skoka i njegovu oblikovanju u razne impulsne oblike koji mogu biti pravokutni, trokutasti, skokoviti, impulsni, eksponencijalni ili monocikli</w:t>
      </w:r>
      <w:r w:rsidRPr="00F42AE4">
        <w:rPr>
          <w:rFonts w:eastAsia="Arial"/>
          <w:i/>
          <w:iCs/>
          <w:sz w:val="24"/>
          <w:szCs w:val="24"/>
        </w:rPr>
        <w:t>č</w:t>
      </w:r>
      <w:r w:rsidRPr="00F42AE4">
        <w:rPr>
          <w:rFonts w:eastAsia="Times New Roman"/>
          <w:i/>
          <w:iCs/>
          <w:sz w:val="24"/>
          <w:szCs w:val="24"/>
        </w:rPr>
        <w:t>ni. ‚Impulsne glave’ mogu biti sastavni dio impulsnog generatora, mogu biti uti</w:t>
      </w:r>
      <w:r w:rsidRPr="00F42AE4">
        <w:rPr>
          <w:rFonts w:eastAsia="Arial"/>
          <w:i/>
          <w:iCs/>
          <w:sz w:val="24"/>
          <w:szCs w:val="24"/>
        </w:rPr>
        <w:t>č</w:t>
      </w:r>
      <w:r w:rsidRPr="00F42AE4">
        <w:rPr>
          <w:rFonts w:eastAsia="Times New Roman"/>
          <w:i/>
          <w:iCs/>
          <w:sz w:val="24"/>
          <w:szCs w:val="24"/>
        </w:rPr>
        <w:t>ni sastavnici za ure</w:t>
      </w:r>
      <w:r w:rsidRPr="00F42AE4">
        <w:rPr>
          <w:rFonts w:eastAsia="Arial"/>
          <w:i/>
          <w:iCs/>
          <w:sz w:val="24"/>
          <w:szCs w:val="24"/>
        </w:rPr>
        <w:t>đ</w:t>
      </w:r>
      <w:r w:rsidRPr="00F42AE4">
        <w:rPr>
          <w:rFonts w:eastAsia="Times New Roman"/>
          <w:i/>
          <w:iCs/>
          <w:sz w:val="24"/>
          <w:szCs w:val="24"/>
        </w:rPr>
        <w:t>aj ili ure</w:t>
      </w:r>
      <w:r w:rsidRPr="00F42AE4">
        <w:rPr>
          <w:rFonts w:eastAsia="Arial"/>
          <w:i/>
          <w:iCs/>
          <w:sz w:val="24"/>
          <w:szCs w:val="24"/>
        </w:rPr>
        <w:t>đ</w:t>
      </w:r>
      <w:r w:rsidRPr="00F42AE4">
        <w:rPr>
          <w:rFonts w:eastAsia="Times New Roman"/>
          <w:i/>
          <w:iCs/>
          <w:sz w:val="24"/>
          <w:szCs w:val="24"/>
        </w:rPr>
        <w:t>aji za vanjsko spajanje.</w:t>
      </w:r>
    </w:p>
    <w:p w:rsidR="00AD6FA9" w:rsidRPr="00F42AE4" w:rsidRDefault="00AD6FA9" w:rsidP="00425500">
      <w:pPr>
        <w:tabs>
          <w:tab w:val="left" w:pos="2020"/>
        </w:tabs>
        <w:spacing w:line="238" w:lineRule="auto"/>
        <w:ind w:left="1418"/>
        <w:jc w:val="both"/>
        <w:rPr>
          <w:rFonts w:eastAsia="Times New Roman"/>
          <w:i/>
          <w:iCs/>
          <w:sz w:val="24"/>
          <w:szCs w:val="24"/>
        </w:rPr>
      </w:pPr>
    </w:p>
    <w:p w:rsidR="00393B31" w:rsidRPr="00F42AE4" w:rsidRDefault="00393B31" w:rsidP="00425500">
      <w:pPr>
        <w:spacing w:line="188" w:lineRule="exact"/>
        <w:jc w:val="both"/>
        <w:rPr>
          <w:sz w:val="24"/>
          <w:szCs w:val="24"/>
        </w:rPr>
      </w:pPr>
    </w:p>
    <w:p w:rsidR="00393B31" w:rsidRPr="005670C6" w:rsidRDefault="00CD3B60" w:rsidP="00425500">
      <w:pPr>
        <w:tabs>
          <w:tab w:val="left" w:pos="851"/>
        </w:tabs>
        <w:jc w:val="both"/>
        <w:rPr>
          <w:b/>
          <w:sz w:val="24"/>
          <w:szCs w:val="24"/>
        </w:rPr>
      </w:pPr>
      <w:r w:rsidRPr="005670C6">
        <w:rPr>
          <w:rFonts w:eastAsia="Times New Roman"/>
          <w:b/>
          <w:sz w:val="24"/>
          <w:szCs w:val="24"/>
        </w:rPr>
        <w:t>3A231</w:t>
      </w:r>
      <w:r w:rsidRPr="005670C6">
        <w:rPr>
          <w:b/>
          <w:sz w:val="24"/>
          <w:szCs w:val="24"/>
        </w:rPr>
        <w:tab/>
      </w:r>
      <w:r w:rsidRPr="005670C6">
        <w:rPr>
          <w:rFonts w:eastAsia="Times New Roman"/>
          <w:b/>
          <w:sz w:val="24"/>
          <w:szCs w:val="24"/>
        </w:rPr>
        <w:t>Sustavi za generiranje neutrona, uklju</w:t>
      </w:r>
      <w:r w:rsidRPr="005670C6">
        <w:rPr>
          <w:rFonts w:eastAsia="Arial"/>
          <w:b/>
          <w:sz w:val="24"/>
          <w:szCs w:val="24"/>
        </w:rPr>
        <w:t>č</w:t>
      </w:r>
      <w:r w:rsidRPr="005670C6">
        <w:rPr>
          <w:rFonts w:eastAsia="Times New Roman"/>
          <w:b/>
          <w:sz w:val="24"/>
          <w:szCs w:val="24"/>
        </w:rPr>
        <w:t>uju</w:t>
      </w:r>
      <w:r w:rsidRPr="005670C6">
        <w:rPr>
          <w:rFonts w:eastAsia="Arial"/>
          <w:b/>
          <w:sz w:val="24"/>
          <w:szCs w:val="24"/>
        </w:rPr>
        <w:t>ć</w:t>
      </w:r>
      <w:r w:rsidRPr="005670C6">
        <w:rPr>
          <w:rFonts w:eastAsia="Times New Roman"/>
          <w:b/>
          <w:sz w:val="24"/>
          <w:szCs w:val="24"/>
        </w:rPr>
        <w:t>i cijevi, koji imaju obje sljede</w:t>
      </w:r>
      <w:r w:rsidRPr="005670C6">
        <w:rPr>
          <w:rFonts w:eastAsia="Arial"/>
          <w:b/>
          <w:sz w:val="24"/>
          <w:szCs w:val="24"/>
        </w:rPr>
        <w:t>ć</w:t>
      </w:r>
      <w:r w:rsidRPr="005670C6">
        <w:rPr>
          <w:rFonts w:eastAsia="Times New Roman"/>
          <w:b/>
          <w:sz w:val="24"/>
          <w:szCs w:val="24"/>
        </w:rPr>
        <w:t>e zna</w:t>
      </w:r>
      <w:r w:rsidRPr="005670C6">
        <w:rPr>
          <w:rFonts w:eastAsia="Arial"/>
          <w:b/>
          <w:sz w:val="24"/>
          <w:szCs w:val="24"/>
        </w:rPr>
        <w:t>č</w:t>
      </w:r>
      <w:r w:rsidRPr="005670C6">
        <w:rPr>
          <w:rFonts w:eastAsia="Times New Roman"/>
          <w:b/>
          <w:sz w:val="24"/>
          <w:szCs w:val="24"/>
        </w:rPr>
        <w:t>ajke:</w:t>
      </w:r>
    </w:p>
    <w:p w:rsidR="00393B31" w:rsidRPr="00F42AE4" w:rsidRDefault="00393B31" w:rsidP="00425500">
      <w:pPr>
        <w:spacing w:line="198" w:lineRule="exact"/>
        <w:jc w:val="both"/>
        <w:rPr>
          <w:sz w:val="24"/>
          <w:szCs w:val="24"/>
        </w:rPr>
      </w:pPr>
    </w:p>
    <w:p w:rsidR="00393B31" w:rsidRPr="00F42AE4" w:rsidRDefault="00CD3B60" w:rsidP="00425500">
      <w:pPr>
        <w:numPr>
          <w:ilvl w:val="0"/>
          <w:numId w:val="361"/>
        </w:numPr>
        <w:tabs>
          <w:tab w:val="left" w:pos="851"/>
        </w:tabs>
        <w:ind w:left="1134" w:hanging="283"/>
        <w:jc w:val="both"/>
        <w:rPr>
          <w:rFonts w:eastAsia="Times New Roman"/>
          <w:sz w:val="24"/>
          <w:szCs w:val="24"/>
        </w:rPr>
      </w:pPr>
      <w:r w:rsidRPr="00F42AE4">
        <w:rPr>
          <w:rFonts w:eastAsia="Times New Roman"/>
          <w:sz w:val="24"/>
          <w:szCs w:val="24"/>
        </w:rPr>
        <w:t xml:space="preserve">namijenjeni su radu bez vanjskog sustava vakuuma </w:t>
      </w:r>
      <w:r w:rsidRPr="00F42AE4">
        <w:rPr>
          <w:rFonts w:eastAsia="Times New Roman"/>
          <w:sz w:val="24"/>
          <w:szCs w:val="24"/>
          <w:u w:val="single"/>
        </w:rPr>
        <w:t>i</w:t>
      </w:r>
    </w:p>
    <w:p w:rsidR="00393B31" w:rsidRPr="00F42AE4" w:rsidRDefault="00393B31" w:rsidP="00425500">
      <w:pPr>
        <w:tabs>
          <w:tab w:val="left" w:pos="851"/>
        </w:tabs>
        <w:spacing w:line="198" w:lineRule="exact"/>
        <w:ind w:left="1134" w:hanging="283"/>
        <w:jc w:val="both"/>
        <w:rPr>
          <w:rFonts w:eastAsia="Times New Roman"/>
          <w:sz w:val="24"/>
          <w:szCs w:val="24"/>
        </w:rPr>
      </w:pPr>
    </w:p>
    <w:p w:rsidR="00393B31" w:rsidRPr="00F42AE4" w:rsidRDefault="00CD3B60" w:rsidP="00425500">
      <w:pPr>
        <w:numPr>
          <w:ilvl w:val="0"/>
          <w:numId w:val="361"/>
        </w:numPr>
        <w:tabs>
          <w:tab w:val="left" w:pos="851"/>
        </w:tabs>
        <w:ind w:left="1134" w:hanging="283"/>
        <w:jc w:val="both"/>
        <w:rPr>
          <w:rFonts w:eastAsia="Times New Roman"/>
          <w:sz w:val="24"/>
          <w:szCs w:val="24"/>
        </w:rPr>
      </w:pPr>
      <w:r w:rsidRPr="00F42AE4">
        <w:rPr>
          <w:rFonts w:eastAsia="Times New Roman"/>
          <w:sz w:val="24"/>
          <w:szCs w:val="24"/>
        </w:rPr>
        <w:t>primjenjuju bilo što od sljede</w:t>
      </w:r>
      <w:r w:rsidRPr="00F42AE4">
        <w:rPr>
          <w:rFonts w:eastAsia="Arial"/>
          <w:sz w:val="24"/>
          <w:szCs w:val="24"/>
        </w:rPr>
        <w:t>ć</w:t>
      </w:r>
      <w:r w:rsidRPr="00F42AE4">
        <w:rPr>
          <w:rFonts w:eastAsia="Times New Roman"/>
          <w:sz w:val="24"/>
          <w:szCs w:val="24"/>
        </w:rPr>
        <w:t>eg:</w:t>
      </w:r>
    </w:p>
    <w:p w:rsidR="00393B31" w:rsidRPr="00F42AE4" w:rsidRDefault="00393B31" w:rsidP="00425500">
      <w:pPr>
        <w:spacing w:line="197" w:lineRule="exact"/>
        <w:jc w:val="both"/>
        <w:rPr>
          <w:rFonts w:eastAsia="Times New Roman"/>
          <w:sz w:val="24"/>
          <w:szCs w:val="24"/>
        </w:rPr>
      </w:pPr>
    </w:p>
    <w:p w:rsidR="00393B31" w:rsidRPr="00F42AE4" w:rsidRDefault="00CD3B60" w:rsidP="00425500">
      <w:pPr>
        <w:numPr>
          <w:ilvl w:val="1"/>
          <w:numId w:val="361"/>
        </w:numPr>
        <w:tabs>
          <w:tab w:val="left" w:pos="2020"/>
        </w:tabs>
        <w:ind w:left="1418" w:hanging="284"/>
        <w:jc w:val="both"/>
        <w:rPr>
          <w:rFonts w:eastAsia="Times New Roman"/>
          <w:sz w:val="24"/>
          <w:szCs w:val="24"/>
        </w:rPr>
      </w:pPr>
      <w:r w:rsidRPr="00F42AE4">
        <w:rPr>
          <w:rFonts w:eastAsia="Times New Roman"/>
          <w:sz w:val="24"/>
          <w:szCs w:val="24"/>
        </w:rPr>
        <w:t xml:space="preserve">elektrostatsku akceleraciju kako bi potaknuli nuklearnu reakciju tricija-deuterija </w:t>
      </w:r>
      <w:r w:rsidRPr="00F42AE4">
        <w:rPr>
          <w:rFonts w:eastAsia="Times New Roman"/>
          <w:sz w:val="24"/>
          <w:szCs w:val="24"/>
          <w:u w:val="single"/>
        </w:rPr>
        <w:t>ili</w:t>
      </w:r>
    </w:p>
    <w:p w:rsidR="00393B31" w:rsidRPr="00F42AE4" w:rsidRDefault="00393B31" w:rsidP="00425500">
      <w:pPr>
        <w:spacing w:line="198" w:lineRule="exact"/>
        <w:ind w:left="1418" w:hanging="284"/>
        <w:jc w:val="both"/>
        <w:rPr>
          <w:rFonts w:eastAsia="Times New Roman"/>
          <w:sz w:val="24"/>
          <w:szCs w:val="24"/>
        </w:rPr>
      </w:pPr>
    </w:p>
    <w:p w:rsidR="00393B31" w:rsidRDefault="00CD3B60" w:rsidP="00425500">
      <w:pPr>
        <w:numPr>
          <w:ilvl w:val="1"/>
          <w:numId w:val="361"/>
        </w:numPr>
        <w:tabs>
          <w:tab w:val="left" w:pos="2020"/>
        </w:tabs>
        <w:spacing w:line="256" w:lineRule="auto"/>
        <w:ind w:left="1418" w:hanging="284"/>
        <w:jc w:val="both"/>
        <w:rPr>
          <w:rFonts w:eastAsia="Times New Roman"/>
          <w:sz w:val="24"/>
          <w:szCs w:val="24"/>
        </w:rPr>
      </w:pPr>
      <w:r w:rsidRPr="00F42AE4">
        <w:rPr>
          <w:rFonts w:eastAsia="Times New Roman"/>
          <w:sz w:val="24"/>
          <w:szCs w:val="24"/>
        </w:rPr>
        <w:t xml:space="preserve">elektrostatsku akceleraciju kako bi potaknuli nuklearnu reakciju deuterija-deuterija kojom može nastati 3 × 10 </w:t>
      </w:r>
      <w:r w:rsidRPr="00F42AE4">
        <w:rPr>
          <w:rFonts w:eastAsia="Times New Roman"/>
          <w:sz w:val="24"/>
          <w:szCs w:val="24"/>
          <w:vertAlign w:val="superscript"/>
        </w:rPr>
        <w:t>9</w:t>
      </w:r>
      <w:r w:rsidRPr="00F42AE4">
        <w:rPr>
          <w:rFonts w:eastAsia="Times New Roman"/>
          <w:sz w:val="24"/>
          <w:szCs w:val="24"/>
        </w:rPr>
        <w:t xml:space="preserve"> ili više neutrona u sekundi.</w:t>
      </w:r>
    </w:p>
    <w:p w:rsidR="00AD6FA9" w:rsidRPr="00F42AE4" w:rsidRDefault="00AD6FA9" w:rsidP="00425500">
      <w:pPr>
        <w:tabs>
          <w:tab w:val="left" w:pos="2020"/>
        </w:tabs>
        <w:spacing w:line="256" w:lineRule="auto"/>
        <w:ind w:left="1418"/>
        <w:jc w:val="both"/>
        <w:rPr>
          <w:rFonts w:eastAsia="Times New Roman"/>
          <w:sz w:val="24"/>
          <w:szCs w:val="24"/>
        </w:rPr>
      </w:pPr>
    </w:p>
    <w:p w:rsidR="00393B31" w:rsidRPr="00F42AE4" w:rsidRDefault="00393B31" w:rsidP="00425500">
      <w:pPr>
        <w:spacing w:line="54" w:lineRule="exact"/>
        <w:jc w:val="both"/>
        <w:rPr>
          <w:sz w:val="24"/>
          <w:szCs w:val="24"/>
        </w:rPr>
      </w:pPr>
    </w:p>
    <w:p w:rsidR="00393B31" w:rsidRPr="005670C6" w:rsidRDefault="00CD3B60" w:rsidP="00425500">
      <w:pPr>
        <w:tabs>
          <w:tab w:val="left" w:pos="1520"/>
        </w:tabs>
        <w:ind w:left="851" w:hanging="851"/>
        <w:jc w:val="both"/>
        <w:rPr>
          <w:b/>
          <w:sz w:val="24"/>
          <w:szCs w:val="24"/>
        </w:rPr>
      </w:pPr>
      <w:r w:rsidRPr="005670C6">
        <w:rPr>
          <w:rFonts w:eastAsia="Times New Roman"/>
          <w:b/>
          <w:sz w:val="24"/>
          <w:szCs w:val="24"/>
        </w:rPr>
        <w:t>3A232</w:t>
      </w:r>
      <w:r w:rsidRPr="005670C6">
        <w:rPr>
          <w:b/>
          <w:sz w:val="24"/>
          <w:szCs w:val="24"/>
        </w:rPr>
        <w:tab/>
      </w:r>
      <w:r w:rsidRPr="005670C6">
        <w:rPr>
          <w:rFonts w:eastAsia="Times New Roman"/>
          <w:b/>
          <w:sz w:val="24"/>
          <w:szCs w:val="24"/>
        </w:rPr>
        <w:t>Sustavi za višestruko iniciranje, osim onih navedenih u 1A007, kako slijedi:</w:t>
      </w:r>
    </w:p>
    <w:p w:rsidR="00393B31" w:rsidRPr="00F42AE4" w:rsidRDefault="00393B31" w:rsidP="00425500">
      <w:pPr>
        <w:spacing w:line="199" w:lineRule="exact"/>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w:t>
      </w:r>
      <w:r w:rsidR="00467034">
        <w:rPr>
          <w:rFonts w:eastAsia="Times New Roman"/>
          <w:i/>
          <w:iCs/>
          <w:sz w:val="24"/>
          <w:szCs w:val="24"/>
        </w:rPr>
        <w:t>ZAJEDNIČKU</w:t>
      </w:r>
      <w:r w:rsidR="00EA672C">
        <w:rPr>
          <w:rFonts w:eastAsia="Times New Roman"/>
          <w:i/>
          <w:iCs/>
          <w:sz w:val="24"/>
          <w:szCs w:val="24"/>
        </w:rPr>
        <w:t xml:space="preserve"> LISTU</w:t>
      </w:r>
      <w:r w:rsidR="00847C19">
        <w:rPr>
          <w:rFonts w:eastAsia="Times New Roman"/>
          <w:i/>
          <w:iCs/>
          <w:sz w:val="24"/>
          <w:szCs w:val="24"/>
        </w:rPr>
        <w:t xml:space="preserve"> VOJNE OPREME</w:t>
      </w:r>
      <w:r w:rsidRPr="00F42AE4">
        <w:rPr>
          <w:rFonts w:eastAsia="Times New Roman"/>
          <w:i/>
          <w:iCs/>
          <w:sz w:val="24"/>
          <w:szCs w:val="24"/>
        </w:rPr>
        <w:t>.</w:t>
      </w:r>
    </w:p>
    <w:p w:rsidR="00393B31" w:rsidRPr="00F42AE4" w:rsidRDefault="00393B31" w:rsidP="00425500">
      <w:pPr>
        <w:spacing w:line="199" w:lineRule="exact"/>
        <w:ind w:firstLine="851"/>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1A007.b. za detonatore.</w:t>
      </w:r>
    </w:p>
    <w:p w:rsidR="00393B31" w:rsidRPr="00F42AE4" w:rsidRDefault="00393B31" w:rsidP="00425500">
      <w:pPr>
        <w:spacing w:line="199" w:lineRule="exact"/>
        <w:jc w:val="both"/>
        <w:rPr>
          <w:sz w:val="24"/>
          <w:szCs w:val="24"/>
        </w:rPr>
      </w:pPr>
    </w:p>
    <w:p w:rsidR="00393B31" w:rsidRPr="00F42AE4" w:rsidRDefault="00CD3B60" w:rsidP="00425500">
      <w:pPr>
        <w:numPr>
          <w:ilvl w:val="0"/>
          <w:numId w:val="362"/>
        </w:numPr>
        <w:tabs>
          <w:tab w:val="left" w:pos="178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198" w:lineRule="exact"/>
        <w:ind w:left="1134" w:hanging="283"/>
        <w:jc w:val="both"/>
        <w:rPr>
          <w:rFonts w:eastAsia="Times New Roman"/>
          <w:sz w:val="24"/>
          <w:szCs w:val="24"/>
        </w:rPr>
      </w:pPr>
    </w:p>
    <w:p w:rsidR="00393B31" w:rsidRPr="00F42AE4" w:rsidRDefault="00CD3B60" w:rsidP="00425500">
      <w:pPr>
        <w:numPr>
          <w:ilvl w:val="0"/>
          <w:numId w:val="362"/>
        </w:numPr>
        <w:tabs>
          <w:tab w:val="left" w:pos="1780"/>
          <w:tab w:val="left" w:pos="9214"/>
        </w:tabs>
        <w:spacing w:line="207" w:lineRule="auto"/>
        <w:ind w:left="1134" w:hanging="283"/>
        <w:jc w:val="both"/>
        <w:rPr>
          <w:rFonts w:eastAsia="Times New Roman"/>
          <w:sz w:val="24"/>
          <w:szCs w:val="24"/>
        </w:rPr>
      </w:pPr>
      <w:r w:rsidRPr="00F42AE4">
        <w:rPr>
          <w:rFonts w:eastAsia="Times New Roman"/>
          <w:sz w:val="24"/>
          <w:szCs w:val="24"/>
        </w:rPr>
        <w:t>sustavi koji upotrebljavaju jedan ili više detonatora i koji su projektirani za gotovo istodobno iniciranje eksplozivne površine na podru</w:t>
      </w:r>
      <w:r w:rsidRPr="00F42AE4">
        <w:rPr>
          <w:rFonts w:eastAsia="Arial"/>
          <w:sz w:val="24"/>
          <w:szCs w:val="24"/>
        </w:rPr>
        <w:t>č</w:t>
      </w:r>
      <w:r w:rsidRPr="00F42AE4">
        <w:rPr>
          <w:rFonts w:eastAsia="Times New Roman"/>
          <w:sz w:val="24"/>
          <w:szCs w:val="24"/>
        </w:rPr>
        <w:t>ju ve</w:t>
      </w:r>
      <w:r w:rsidRPr="00F42AE4">
        <w:rPr>
          <w:rFonts w:eastAsia="Arial"/>
          <w:sz w:val="24"/>
          <w:szCs w:val="24"/>
        </w:rPr>
        <w:t>ć</w:t>
      </w:r>
      <w:r w:rsidRPr="00F42AE4">
        <w:rPr>
          <w:rFonts w:eastAsia="Times New Roman"/>
          <w:sz w:val="24"/>
          <w:szCs w:val="24"/>
        </w:rPr>
        <w:t xml:space="preserve">em od 5 000 mm </w:t>
      </w:r>
      <w:r w:rsidRPr="00F42AE4">
        <w:rPr>
          <w:rFonts w:eastAsia="Times New Roman"/>
          <w:sz w:val="24"/>
          <w:szCs w:val="24"/>
          <w:vertAlign w:val="superscript"/>
        </w:rPr>
        <w:t>2</w:t>
      </w:r>
      <w:r w:rsidRPr="00F42AE4">
        <w:rPr>
          <w:rFonts w:eastAsia="Times New Roman"/>
          <w:sz w:val="24"/>
          <w:szCs w:val="24"/>
        </w:rPr>
        <w:t xml:space="preserve"> jednim signalom za paljenje, pri </w:t>
      </w:r>
      <w:r w:rsidRPr="00F42AE4">
        <w:rPr>
          <w:rFonts w:eastAsia="Arial"/>
          <w:sz w:val="24"/>
          <w:szCs w:val="24"/>
        </w:rPr>
        <w:t>č</w:t>
      </w:r>
      <w:r w:rsidRPr="00F42AE4">
        <w:rPr>
          <w:rFonts w:eastAsia="Times New Roman"/>
          <w:sz w:val="24"/>
          <w:szCs w:val="24"/>
        </w:rPr>
        <w:t xml:space="preserve">emu je vremensko odstupanje iniciranja na cijeloj površini manje od 2,5 </w:t>
      </w:r>
      <w:r w:rsidRPr="00F42AE4">
        <w:rPr>
          <w:rFonts w:eastAsia="Arial"/>
          <w:sz w:val="24"/>
          <w:szCs w:val="24"/>
        </w:rPr>
        <w:t>μ</w:t>
      </w:r>
      <w:r w:rsidRPr="00F42AE4">
        <w:rPr>
          <w:rFonts w:eastAsia="Times New Roman"/>
          <w:sz w:val="24"/>
          <w:szCs w:val="24"/>
        </w:rPr>
        <w:t>s.</w:t>
      </w:r>
    </w:p>
    <w:p w:rsidR="00393B31" w:rsidRPr="00F42AE4" w:rsidRDefault="00393B31" w:rsidP="00425500">
      <w:pPr>
        <w:spacing w:line="188" w:lineRule="exact"/>
        <w:jc w:val="both"/>
        <w:rPr>
          <w:rFonts w:eastAsia="Times New Roman"/>
          <w:sz w:val="24"/>
          <w:szCs w:val="24"/>
        </w:rPr>
      </w:pPr>
    </w:p>
    <w:p w:rsidR="00393B31" w:rsidRDefault="00CD3B60" w:rsidP="00425500">
      <w:pPr>
        <w:tabs>
          <w:tab w:val="left" w:pos="9497"/>
        </w:tabs>
        <w:spacing w:line="247" w:lineRule="auto"/>
        <w:ind w:left="2410" w:hanging="1276"/>
        <w:jc w:val="both"/>
        <w:rPr>
          <w:rFonts w:eastAsia="Times New Roman"/>
          <w:i/>
          <w:iCs/>
          <w:sz w:val="24"/>
          <w:szCs w:val="24"/>
        </w:rPr>
      </w:pPr>
      <w:r w:rsidRPr="00F42AE4">
        <w:rPr>
          <w:rFonts w:eastAsia="Times New Roman"/>
          <w:i/>
          <w:iCs/>
          <w:sz w:val="24"/>
          <w:szCs w:val="24"/>
          <w:u w:val="single"/>
        </w:rPr>
        <w:t>Napomena:</w:t>
      </w:r>
      <w:r w:rsidRPr="00F42AE4">
        <w:rPr>
          <w:rFonts w:eastAsia="Times New Roman"/>
          <w:i/>
          <w:iCs/>
          <w:sz w:val="24"/>
          <w:szCs w:val="24"/>
        </w:rPr>
        <w:t xml:space="preserve"> 3A232 ne odnosi se na detonatore u kojima se upotrebljavaju samo primarni eksplozivi, primjerice olovni azid.</w:t>
      </w:r>
    </w:p>
    <w:p w:rsidR="00AD6FA9" w:rsidRPr="00F42AE4" w:rsidRDefault="00AD6FA9" w:rsidP="00425500">
      <w:pPr>
        <w:tabs>
          <w:tab w:val="left" w:pos="9497"/>
        </w:tabs>
        <w:spacing w:line="247" w:lineRule="auto"/>
        <w:ind w:left="2410" w:hanging="1276"/>
        <w:jc w:val="both"/>
        <w:rPr>
          <w:rFonts w:eastAsia="Times New Roman"/>
          <w:sz w:val="24"/>
          <w:szCs w:val="24"/>
        </w:rPr>
      </w:pPr>
    </w:p>
    <w:p w:rsidR="00393B31" w:rsidRPr="00F42AE4" w:rsidRDefault="00393B31" w:rsidP="00425500">
      <w:pPr>
        <w:spacing w:line="181" w:lineRule="exact"/>
        <w:ind w:firstLine="1134"/>
        <w:jc w:val="both"/>
        <w:rPr>
          <w:sz w:val="24"/>
          <w:szCs w:val="24"/>
        </w:rPr>
      </w:pPr>
    </w:p>
    <w:p w:rsidR="00393B31" w:rsidRPr="005670C6" w:rsidRDefault="00CD3B60" w:rsidP="00425500">
      <w:pPr>
        <w:tabs>
          <w:tab w:val="left" w:pos="1520"/>
        </w:tabs>
        <w:spacing w:line="246" w:lineRule="auto"/>
        <w:ind w:left="851" w:hanging="851"/>
        <w:jc w:val="both"/>
        <w:rPr>
          <w:b/>
          <w:sz w:val="24"/>
          <w:szCs w:val="24"/>
        </w:rPr>
      </w:pPr>
      <w:r w:rsidRPr="005670C6">
        <w:rPr>
          <w:rFonts w:eastAsia="Times New Roman"/>
          <w:b/>
          <w:sz w:val="24"/>
          <w:szCs w:val="24"/>
        </w:rPr>
        <w:t>3A233</w:t>
      </w:r>
      <w:r w:rsidRPr="005670C6">
        <w:rPr>
          <w:b/>
          <w:sz w:val="24"/>
          <w:szCs w:val="24"/>
        </w:rPr>
        <w:tab/>
      </w:r>
      <w:r w:rsidR="003D5224" w:rsidRPr="005670C6">
        <w:rPr>
          <w:b/>
          <w:sz w:val="24"/>
          <w:szCs w:val="24"/>
        </w:rPr>
        <w:t>M</w:t>
      </w:r>
      <w:r w:rsidRPr="005670C6">
        <w:rPr>
          <w:rFonts w:eastAsia="Times New Roman"/>
          <w:b/>
          <w:sz w:val="24"/>
          <w:szCs w:val="24"/>
        </w:rPr>
        <w:t>aseni spektrometri, osim onih navedenih u 0B002.g</w:t>
      </w:r>
      <w:r w:rsidR="001A5247">
        <w:rPr>
          <w:rFonts w:eastAsia="Times New Roman"/>
          <w:b/>
          <w:sz w:val="24"/>
          <w:szCs w:val="24"/>
        </w:rPr>
        <w:t>,</w:t>
      </w:r>
      <w:r w:rsidRPr="005670C6">
        <w:rPr>
          <w:rFonts w:eastAsia="Times New Roman"/>
          <w:b/>
          <w:sz w:val="24"/>
          <w:szCs w:val="24"/>
        </w:rPr>
        <w:t xml:space="preserve"> koji mogu mjeriti ione od 230 u ili više i koji imaju razlu</w:t>
      </w:r>
      <w:r w:rsidRPr="005670C6">
        <w:rPr>
          <w:rFonts w:eastAsia="Arial"/>
          <w:b/>
          <w:sz w:val="24"/>
          <w:szCs w:val="24"/>
        </w:rPr>
        <w:t>č</w:t>
      </w:r>
      <w:r w:rsidRPr="005670C6">
        <w:rPr>
          <w:rFonts w:eastAsia="Times New Roman"/>
          <w:b/>
          <w:sz w:val="24"/>
          <w:szCs w:val="24"/>
        </w:rPr>
        <w:t>ivost bolju od 2 dijela u 230, kako slijedi, i njihovi izvore iona:</w:t>
      </w:r>
    </w:p>
    <w:p w:rsidR="00393B31" w:rsidRPr="00F42AE4" w:rsidRDefault="00393B31" w:rsidP="00425500">
      <w:pPr>
        <w:spacing w:line="182" w:lineRule="exact"/>
        <w:jc w:val="both"/>
        <w:rPr>
          <w:sz w:val="24"/>
          <w:szCs w:val="24"/>
        </w:rPr>
      </w:pPr>
    </w:p>
    <w:p w:rsidR="00393B31" w:rsidRPr="00F42AE4" w:rsidRDefault="00CD3B60" w:rsidP="00425500">
      <w:pPr>
        <w:numPr>
          <w:ilvl w:val="0"/>
          <w:numId w:val="363"/>
        </w:numPr>
        <w:tabs>
          <w:tab w:val="left" w:pos="1276"/>
        </w:tabs>
        <w:ind w:firstLine="851"/>
        <w:jc w:val="both"/>
        <w:rPr>
          <w:rFonts w:eastAsia="Times New Roman"/>
          <w:sz w:val="24"/>
          <w:szCs w:val="24"/>
        </w:rPr>
      </w:pPr>
      <w:r w:rsidRPr="00F42AE4">
        <w:rPr>
          <w:rFonts w:eastAsia="Times New Roman"/>
          <w:sz w:val="24"/>
          <w:szCs w:val="24"/>
        </w:rPr>
        <w:t>maseni spektrometri s induktivno vezanom plazmom (ICP/MS);</w:t>
      </w:r>
    </w:p>
    <w:p w:rsidR="00393B31" w:rsidRPr="00F42AE4" w:rsidRDefault="00393B31" w:rsidP="00425500">
      <w:pPr>
        <w:tabs>
          <w:tab w:val="left" w:pos="1276"/>
        </w:tabs>
        <w:spacing w:line="197" w:lineRule="exact"/>
        <w:ind w:firstLine="851"/>
        <w:jc w:val="both"/>
        <w:rPr>
          <w:rFonts w:eastAsia="Times New Roman"/>
          <w:sz w:val="24"/>
          <w:szCs w:val="24"/>
        </w:rPr>
      </w:pPr>
    </w:p>
    <w:p w:rsidR="00393B31" w:rsidRPr="00F42AE4" w:rsidRDefault="00CD3B60" w:rsidP="00425500">
      <w:pPr>
        <w:numPr>
          <w:ilvl w:val="0"/>
          <w:numId w:val="363"/>
        </w:numPr>
        <w:tabs>
          <w:tab w:val="left" w:pos="1276"/>
        </w:tabs>
        <w:ind w:firstLine="851"/>
        <w:jc w:val="both"/>
        <w:rPr>
          <w:rFonts w:eastAsia="Times New Roman"/>
          <w:sz w:val="24"/>
          <w:szCs w:val="24"/>
        </w:rPr>
      </w:pPr>
      <w:r w:rsidRPr="00F42AE4">
        <w:rPr>
          <w:rFonts w:eastAsia="Times New Roman"/>
          <w:sz w:val="24"/>
          <w:szCs w:val="24"/>
        </w:rPr>
        <w:t>maseni spektrometri s tinjavim izbijanjem (GDMS);</w:t>
      </w:r>
    </w:p>
    <w:p w:rsidR="00393B31" w:rsidRPr="00F42AE4" w:rsidRDefault="00393B31" w:rsidP="00425500">
      <w:pPr>
        <w:tabs>
          <w:tab w:val="left" w:pos="1276"/>
        </w:tabs>
        <w:spacing w:line="198" w:lineRule="exact"/>
        <w:ind w:firstLine="851"/>
        <w:jc w:val="both"/>
        <w:rPr>
          <w:rFonts w:eastAsia="Times New Roman"/>
          <w:sz w:val="24"/>
          <w:szCs w:val="24"/>
        </w:rPr>
      </w:pPr>
    </w:p>
    <w:p w:rsidR="00393B31" w:rsidRPr="00F42AE4" w:rsidRDefault="00CD3B60" w:rsidP="00425500">
      <w:pPr>
        <w:numPr>
          <w:ilvl w:val="0"/>
          <w:numId w:val="363"/>
        </w:numPr>
        <w:tabs>
          <w:tab w:val="left" w:pos="1276"/>
        </w:tabs>
        <w:ind w:firstLine="851"/>
        <w:jc w:val="both"/>
        <w:rPr>
          <w:rFonts w:eastAsia="Times New Roman"/>
          <w:sz w:val="24"/>
          <w:szCs w:val="24"/>
        </w:rPr>
      </w:pPr>
      <w:r w:rsidRPr="00F42AE4">
        <w:rPr>
          <w:rFonts w:eastAsia="Times New Roman"/>
          <w:sz w:val="24"/>
          <w:szCs w:val="24"/>
        </w:rPr>
        <w:t>maseni spektrometri s termi</w:t>
      </w:r>
      <w:r w:rsidRPr="00F42AE4">
        <w:rPr>
          <w:rFonts w:eastAsia="Arial"/>
          <w:sz w:val="24"/>
          <w:szCs w:val="24"/>
        </w:rPr>
        <w:t>č</w:t>
      </w:r>
      <w:r w:rsidRPr="00F42AE4">
        <w:rPr>
          <w:rFonts w:eastAsia="Times New Roman"/>
          <w:sz w:val="24"/>
          <w:szCs w:val="24"/>
        </w:rPr>
        <w:t>kom ionizacijom (TIMS);</w:t>
      </w:r>
    </w:p>
    <w:p w:rsidR="00393B31" w:rsidRPr="00F42AE4" w:rsidRDefault="00393B31" w:rsidP="00425500">
      <w:pPr>
        <w:tabs>
          <w:tab w:val="left" w:pos="1276"/>
        </w:tabs>
        <w:spacing w:line="197" w:lineRule="exact"/>
        <w:ind w:firstLine="851"/>
        <w:jc w:val="both"/>
        <w:rPr>
          <w:rFonts w:eastAsia="Times New Roman"/>
          <w:sz w:val="24"/>
          <w:szCs w:val="24"/>
        </w:rPr>
      </w:pPr>
    </w:p>
    <w:p w:rsidR="00393B31" w:rsidRPr="00F42AE4" w:rsidRDefault="00CD3B60" w:rsidP="00425500">
      <w:pPr>
        <w:numPr>
          <w:ilvl w:val="0"/>
          <w:numId w:val="363"/>
        </w:numPr>
        <w:tabs>
          <w:tab w:val="left" w:pos="1276"/>
        </w:tabs>
        <w:ind w:firstLine="851"/>
        <w:jc w:val="both"/>
        <w:rPr>
          <w:rFonts w:eastAsia="Times New Roman"/>
          <w:sz w:val="24"/>
          <w:szCs w:val="24"/>
        </w:rPr>
      </w:pPr>
      <w:r w:rsidRPr="00F42AE4">
        <w:rPr>
          <w:rFonts w:eastAsia="Times New Roman"/>
          <w:sz w:val="24"/>
          <w:szCs w:val="24"/>
        </w:rPr>
        <w:t>maseni spektrometri s bombardiranjem elektrona koji imaju obje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198" w:lineRule="exact"/>
        <w:jc w:val="both"/>
        <w:rPr>
          <w:sz w:val="24"/>
          <w:szCs w:val="24"/>
        </w:rPr>
      </w:pPr>
    </w:p>
    <w:p w:rsidR="00393B31" w:rsidRPr="00F42AE4" w:rsidRDefault="00CD3B60" w:rsidP="00C01085">
      <w:pPr>
        <w:numPr>
          <w:ilvl w:val="0"/>
          <w:numId w:val="364"/>
        </w:numPr>
        <w:tabs>
          <w:tab w:val="left" w:pos="2020"/>
          <w:tab w:val="left" w:pos="9497"/>
        </w:tabs>
        <w:spacing w:line="246" w:lineRule="auto"/>
        <w:ind w:left="1560" w:hanging="284"/>
        <w:jc w:val="both"/>
        <w:rPr>
          <w:rFonts w:eastAsia="Times New Roman"/>
          <w:sz w:val="24"/>
          <w:szCs w:val="24"/>
        </w:rPr>
      </w:pPr>
      <w:r w:rsidRPr="00F42AE4">
        <w:rPr>
          <w:rFonts w:eastAsia="Times New Roman"/>
          <w:sz w:val="24"/>
          <w:szCs w:val="24"/>
        </w:rPr>
        <w:t>sustav ulaza molekularnog snopa kojim se ubacuje paralelna zraka molekule analita u podru</w:t>
      </w:r>
      <w:r w:rsidRPr="00F42AE4">
        <w:rPr>
          <w:rFonts w:eastAsia="Arial"/>
          <w:sz w:val="24"/>
          <w:szCs w:val="24"/>
        </w:rPr>
        <w:t>č</w:t>
      </w:r>
      <w:r w:rsidRPr="00F42AE4">
        <w:rPr>
          <w:rFonts w:eastAsia="Times New Roman"/>
          <w:sz w:val="24"/>
          <w:szCs w:val="24"/>
        </w:rPr>
        <w:t xml:space="preserve">je izvora iona gdje molekule ionizira </w:t>
      </w:r>
      <w:r w:rsidR="00C01085">
        <w:rPr>
          <w:rFonts w:eastAsia="Times New Roman"/>
          <w:sz w:val="24"/>
          <w:szCs w:val="24"/>
        </w:rPr>
        <w:t>elektronički</w:t>
      </w:r>
      <w:r w:rsidR="00C01085" w:rsidRPr="00C01085">
        <w:rPr>
          <w:rFonts w:eastAsia="Times New Roman"/>
          <w:sz w:val="24"/>
          <w:szCs w:val="24"/>
        </w:rPr>
        <w:t xml:space="preserve"> </w:t>
      </w:r>
      <w:r w:rsidRPr="00F42AE4">
        <w:rPr>
          <w:rFonts w:eastAsia="Times New Roman"/>
          <w:sz w:val="24"/>
          <w:szCs w:val="24"/>
        </w:rPr>
        <w:t xml:space="preserve">snop </w:t>
      </w:r>
      <w:r w:rsidRPr="00F42AE4">
        <w:rPr>
          <w:rFonts w:eastAsia="Times New Roman"/>
          <w:sz w:val="24"/>
          <w:szCs w:val="24"/>
          <w:u w:val="single"/>
        </w:rPr>
        <w:t>i</w:t>
      </w:r>
    </w:p>
    <w:p w:rsidR="00393B31" w:rsidRPr="00F42AE4" w:rsidRDefault="00393B31" w:rsidP="00425500">
      <w:pPr>
        <w:tabs>
          <w:tab w:val="left" w:pos="9497"/>
        </w:tabs>
        <w:spacing w:line="182" w:lineRule="exact"/>
        <w:ind w:left="1560" w:hanging="284"/>
        <w:jc w:val="both"/>
        <w:rPr>
          <w:sz w:val="24"/>
          <w:szCs w:val="24"/>
        </w:rPr>
      </w:pPr>
    </w:p>
    <w:p w:rsidR="00393B31" w:rsidRPr="00F42AE4" w:rsidRDefault="00CD3B60" w:rsidP="00425500">
      <w:pPr>
        <w:tabs>
          <w:tab w:val="left" w:pos="9497"/>
        </w:tabs>
        <w:ind w:left="1560" w:hanging="284"/>
        <w:jc w:val="both"/>
        <w:rPr>
          <w:sz w:val="24"/>
          <w:szCs w:val="24"/>
        </w:rPr>
      </w:pPr>
      <w:r w:rsidRPr="00F42AE4">
        <w:rPr>
          <w:rFonts w:eastAsia="Times New Roman"/>
          <w:sz w:val="24"/>
          <w:szCs w:val="24"/>
        </w:rPr>
        <w:t>2. jedna ili više ‚stupica s hla</w:t>
      </w:r>
      <w:r w:rsidRPr="00F42AE4">
        <w:rPr>
          <w:rFonts w:eastAsia="Arial"/>
          <w:sz w:val="24"/>
          <w:szCs w:val="24"/>
        </w:rPr>
        <w:t>đ</w:t>
      </w:r>
      <w:r w:rsidRPr="00F42AE4">
        <w:rPr>
          <w:rFonts w:eastAsia="Times New Roman"/>
          <w:sz w:val="24"/>
          <w:szCs w:val="24"/>
        </w:rPr>
        <w:t>enjem’ koje je mogu</w:t>
      </w:r>
      <w:r w:rsidRPr="00F42AE4">
        <w:rPr>
          <w:rFonts w:eastAsia="Arial"/>
          <w:sz w:val="24"/>
          <w:szCs w:val="24"/>
        </w:rPr>
        <w:t>ć</w:t>
      </w:r>
      <w:r w:rsidRPr="00F42AE4">
        <w:rPr>
          <w:rFonts w:eastAsia="Times New Roman"/>
          <w:sz w:val="24"/>
          <w:szCs w:val="24"/>
        </w:rPr>
        <w:t>e ohladiti na temperaturu od 193 K (– 80 °C);</w:t>
      </w:r>
    </w:p>
    <w:p w:rsidR="00393B31" w:rsidRPr="00F42AE4" w:rsidRDefault="00393B31" w:rsidP="00425500">
      <w:pPr>
        <w:spacing w:line="198" w:lineRule="exact"/>
        <w:ind w:left="1560" w:hanging="284"/>
        <w:jc w:val="both"/>
        <w:rPr>
          <w:sz w:val="24"/>
          <w:szCs w:val="24"/>
        </w:rPr>
      </w:pPr>
    </w:p>
    <w:p w:rsidR="00393B31" w:rsidRPr="00F42AE4" w:rsidRDefault="00CD3B60" w:rsidP="00425500">
      <w:pPr>
        <w:numPr>
          <w:ilvl w:val="0"/>
          <w:numId w:val="365"/>
        </w:numPr>
        <w:tabs>
          <w:tab w:val="left" w:pos="1780"/>
        </w:tabs>
        <w:ind w:left="1276" w:hanging="425"/>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198" w:lineRule="exact"/>
        <w:ind w:left="1276" w:hanging="425"/>
        <w:jc w:val="both"/>
        <w:rPr>
          <w:rFonts w:eastAsia="Times New Roman"/>
          <w:sz w:val="24"/>
          <w:szCs w:val="24"/>
        </w:rPr>
      </w:pPr>
    </w:p>
    <w:p w:rsidR="00393B31" w:rsidRPr="00F42AE4" w:rsidRDefault="00CD3B60" w:rsidP="00425500">
      <w:pPr>
        <w:numPr>
          <w:ilvl w:val="0"/>
          <w:numId w:val="365"/>
        </w:numPr>
        <w:tabs>
          <w:tab w:val="left" w:pos="1780"/>
        </w:tabs>
        <w:spacing w:line="247" w:lineRule="auto"/>
        <w:ind w:left="1276" w:hanging="425"/>
        <w:jc w:val="both"/>
        <w:rPr>
          <w:rFonts w:eastAsia="Times New Roman"/>
          <w:sz w:val="24"/>
          <w:szCs w:val="24"/>
        </w:rPr>
      </w:pPr>
      <w:r w:rsidRPr="00F42AE4">
        <w:rPr>
          <w:rFonts w:eastAsia="Times New Roman"/>
          <w:sz w:val="24"/>
          <w:szCs w:val="24"/>
        </w:rPr>
        <w:t>maseni spektrometri opremljeni izvorom za mikrofluorinaciju iona namijenjeni za aktinide ili fluoride aktinida.</w:t>
      </w:r>
    </w:p>
    <w:p w:rsidR="00393B31" w:rsidRPr="00F42AE4" w:rsidRDefault="00393B31" w:rsidP="00425500">
      <w:pPr>
        <w:spacing w:line="181" w:lineRule="exact"/>
        <w:jc w:val="both"/>
        <w:rPr>
          <w:sz w:val="24"/>
          <w:szCs w:val="24"/>
        </w:rPr>
      </w:pPr>
    </w:p>
    <w:p w:rsidR="00393B31" w:rsidRPr="00F42AE4" w:rsidRDefault="00CD3B60" w:rsidP="00425500">
      <w:pPr>
        <w:ind w:left="1134"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122" w:lineRule="exact"/>
        <w:ind w:left="1134" w:hanging="283"/>
        <w:jc w:val="both"/>
        <w:rPr>
          <w:sz w:val="24"/>
          <w:szCs w:val="24"/>
        </w:rPr>
      </w:pPr>
    </w:p>
    <w:p w:rsidR="00393B31" w:rsidRPr="00F42AE4" w:rsidRDefault="00CD3B60" w:rsidP="00C01085">
      <w:pPr>
        <w:numPr>
          <w:ilvl w:val="0"/>
          <w:numId w:val="366"/>
        </w:numPr>
        <w:tabs>
          <w:tab w:val="left" w:pos="1780"/>
        </w:tabs>
        <w:spacing w:line="247" w:lineRule="auto"/>
        <w:ind w:left="1134" w:hanging="283"/>
        <w:jc w:val="both"/>
        <w:rPr>
          <w:rFonts w:eastAsia="Times New Roman"/>
          <w:i/>
          <w:iCs/>
          <w:sz w:val="24"/>
          <w:szCs w:val="24"/>
        </w:rPr>
      </w:pPr>
      <w:r w:rsidRPr="00F42AE4">
        <w:rPr>
          <w:rFonts w:eastAsia="Times New Roman"/>
          <w:i/>
          <w:iCs/>
          <w:sz w:val="24"/>
          <w:szCs w:val="24"/>
        </w:rPr>
        <w:t xml:space="preserve">Maseni spektrometri s bombardiranjem elektrona iz 3A233.d. poznati su i kao maseni spektrometri s </w:t>
      </w:r>
      <w:r w:rsidR="00C01085" w:rsidRPr="00C01085">
        <w:rPr>
          <w:rFonts w:eastAsia="Times New Roman"/>
          <w:i/>
          <w:iCs/>
          <w:sz w:val="24"/>
          <w:szCs w:val="24"/>
        </w:rPr>
        <w:t xml:space="preserve">elektroničkim </w:t>
      </w:r>
      <w:r w:rsidRPr="00F42AE4">
        <w:rPr>
          <w:rFonts w:eastAsia="Times New Roman"/>
          <w:i/>
          <w:iCs/>
          <w:sz w:val="24"/>
          <w:szCs w:val="24"/>
        </w:rPr>
        <w:t xml:space="preserve">udarom ili maseni spektrometri s </w:t>
      </w:r>
      <w:r w:rsidR="00C01085">
        <w:rPr>
          <w:rFonts w:eastAsia="Times New Roman"/>
          <w:i/>
          <w:iCs/>
          <w:sz w:val="24"/>
          <w:szCs w:val="24"/>
        </w:rPr>
        <w:t>elektroničko</w:t>
      </w:r>
      <w:r w:rsidR="00C01085" w:rsidRPr="00C01085">
        <w:rPr>
          <w:rFonts w:eastAsia="Times New Roman"/>
          <w:i/>
          <w:iCs/>
          <w:sz w:val="24"/>
          <w:szCs w:val="24"/>
        </w:rPr>
        <w:t xml:space="preserve">m </w:t>
      </w:r>
      <w:r w:rsidRPr="00F42AE4">
        <w:rPr>
          <w:rFonts w:eastAsia="Times New Roman"/>
          <w:i/>
          <w:iCs/>
          <w:sz w:val="24"/>
          <w:szCs w:val="24"/>
        </w:rPr>
        <w:t>ionizacijom.</w:t>
      </w:r>
    </w:p>
    <w:p w:rsidR="00393B31" w:rsidRPr="00F42AE4" w:rsidRDefault="00393B31" w:rsidP="00425500">
      <w:pPr>
        <w:spacing w:line="180" w:lineRule="exact"/>
        <w:ind w:left="1134" w:hanging="283"/>
        <w:jc w:val="both"/>
        <w:rPr>
          <w:rFonts w:eastAsia="Times New Roman"/>
          <w:i/>
          <w:iCs/>
          <w:sz w:val="24"/>
          <w:szCs w:val="24"/>
        </w:rPr>
      </w:pPr>
    </w:p>
    <w:p w:rsidR="00393B31" w:rsidRDefault="00CD3B60" w:rsidP="00425500">
      <w:pPr>
        <w:numPr>
          <w:ilvl w:val="0"/>
          <w:numId w:val="366"/>
        </w:numPr>
        <w:tabs>
          <w:tab w:val="left" w:pos="1780"/>
        </w:tabs>
        <w:spacing w:line="239" w:lineRule="auto"/>
        <w:ind w:left="1134" w:hanging="283"/>
        <w:jc w:val="both"/>
        <w:rPr>
          <w:rFonts w:eastAsia="Times New Roman"/>
          <w:i/>
          <w:iCs/>
          <w:sz w:val="24"/>
          <w:szCs w:val="24"/>
        </w:rPr>
      </w:pPr>
      <w:r w:rsidRPr="00F42AE4">
        <w:rPr>
          <w:rFonts w:eastAsia="Times New Roman"/>
          <w:i/>
          <w:iCs/>
          <w:sz w:val="24"/>
          <w:szCs w:val="24"/>
        </w:rPr>
        <w:t>U 3A233.d.2. ‚stupica s hla</w:t>
      </w:r>
      <w:r w:rsidRPr="00F42AE4">
        <w:rPr>
          <w:rFonts w:eastAsia="Arial"/>
          <w:i/>
          <w:iCs/>
          <w:sz w:val="24"/>
          <w:szCs w:val="24"/>
        </w:rPr>
        <w:t>đ</w:t>
      </w:r>
      <w:r w:rsidRPr="00F42AE4">
        <w:rPr>
          <w:rFonts w:eastAsia="Times New Roman"/>
          <w:i/>
          <w:iCs/>
          <w:sz w:val="24"/>
          <w:szCs w:val="24"/>
        </w:rPr>
        <w:t>enjem’ zna</w:t>
      </w:r>
      <w:r w:rsidRPr="00F42AE4">
        <w:rPr>
          <w:rFonts w:eastAsia="Arial"/>
          <w:i/>
          <w:iCs/>
          <w:sz w:val="24"/>
          <w:szCs w:val="24"/>
        </w:rPr>
        <w:t>č</w:t>
      </w:r>
      <w:r w:rsidRPr="00F42AE4">
        <w:rPr>
          <w:rFonts w:eastAsia="Times New Roman"/>
          <w:i/>
          <w:iCs/>
          <w:sz w:val="24"/>
          <w:szCs w:val="24"/>
        </w:rPr>
        <w:t>i ure</w:t>
      </w:r>
      <w:r w:rsidRPr="00F42AE4">
        <w:rPr>
          <w:rFonts w:eastAsia="Arial"/>
          <w:i/>
          <w:iCs/>
          <w:sz w:val="24"/>
          <w:szCs w:val="24"/>
        </w:rPr>
        <w:t>đ</w:t>
      </w:r>
      <w:r w:rsidRPr="00F42AE4">
        <w:rPr>
          <w:rFonts w:eastAsia="Times New Roman"/>
          <w:i/>
          <w:iCs/>
          <w:sz w:val="24"/>
          <w:szCs w:val="24"/>
        </w:rPr>
        <w:t>aj koji hvata plinske molekule kondenziranjem ili zamrzavanjem molekula na hladne površine. Za potrebe 3A233.d.2. plinska helij-kriogenska vakuumska pumpa zatvorene petlje nije ‚stupica s hla</w:t>
      </w:r>
      <w:r w:rsidRPr="00F42AE4">
        <w:rPr>
          <w:rFonts w:eastAsia="Arial"/>
          <w:i/>
          <w:iCs/>
          <w:sz w:val="24"/>
          <w:szCs w:val="24"/>
        </w:rPr>
        <w:t>đ</w:t>
      </w:r>
      <w:r w:rsidRPr="00F42AE4">
        <w:rPr>
          <w:rFonts w:eastAsia="Times New Roman"/>
          <w:i/>
          <w:iCs/>
          <w:sz w:val="24"/>
          <w:szCs w:val="24"/>
        </w:rPr>
        <w:t>enjem’.</w:t>
      </w:r>
    </w:p>
    <w:p w:rsidR="003D5224" w:rsidRPr="00F42AE4" w:rsidRDefault="003D5224" w:rsidP="00F3085B">
      <w:pPr>
        <w:tabs>
          <w:tab w:val="left" w:pos="1780"/>
        </w:tabs>
        <w:spacing w:line="239" w:lineRule="auto"/>
        <w:ind w:left="1134"/>
        <w:jc w:val="both"/>
        <w:rPr>
          <w:rFonts w:eastAsia="Times New Roman"/>
          <w:i/>
          <w:iCs/>
          <w:sz w:val="24"/>
          <w:szCs w:val="24"/>
        </w:rPr>
      </w:pPr>
    </w:p>
    <w:p w:rsidR="00393B31" w:rsidRPr="00F42AE4" w:rsidRDefault="00393B31" w:rsidP="00425500">
      <w:pPr>
        <w:spacing w:line="189" w:lineRule="exact"/>
        <w:jc w:val="both"/>
        <w:rPr>
          <w:sz w:val="24"/>
          <w:szCs w:val="24"/>
        </w:rPr>
      </w:pPr>
    </w:p>
    <w:p w:rsidR="00393B31" w:rsidRPr="005670C6" w:rsidRDefault="00CD3B60" w:rsidP="00425500">
      <w:pPr>
        <w:tabs>
          <w:tab w:val="left" w:pos="851"/>
        </w:tabs>
        <w:ind w:left="851" w:hanging="851"/>
        <w:jc w:val="both"/>
        <w:rPr>
          <w:b/>
          <w:sz w:val="24"/>
          <w:szCs w:val="24"/>
        </w:rPr>
      </w:pPr>
      <w:r w:rsidRPr="005670C6">
        <w:rPr>
          <w:rFonts w:eastAsia="Times New Roman"/>
          <w:b/>
          <w:sz w:val="24"/>
          <w:szCs w:val="24"/>
        </w:rPr>
        <w:t>3A234</w:t>
      </w:r>
      <w:r w:rsidRPr="005670C6">
        <w:rPr>
          <w:b/>
          <w:sz w:val="24"/>
          <w:szCs w:val="24"/>
        </w:rPr>
        <w:tab/>
      </w:r>
      <w:r w:rsidRPr="005670C6">
        <w:rPr>
          <w:rFonts w:eastAsia="Times New Roman"/>
          <w:b/>
          <w:sz w:val="24"/>
          <w:szCs w:val="24"/>
        </w:rPr>
        <w:t>Trakasti vodovi koji osiguravaju niskoinduktivnu vezu prema detonatorima, koji imaju sljede</w:t>
      </w:r>
      <w:r w:rsidRPr="005670C6">
        <w:rPr>
          <w:rFonts w:eastAsia="Arial"/>
          <w:b/>
          <w:sz w:val="24"/>
          <w:szCs w:val="24"/>
        </w:rPr>
        <w:t>ć</w:t>
      </w:r>
      <w:r w:rsidRPr="005670C6">
        <w:rPr>
          <w:rFonts w:eastAsia="Times New Roman"/>
          <w:b/>
          <w:sz w:val="24"/>
          <w:szCs w:val="24"/>
        </w:rPr>
        <w:t>e zna</w:t>
      </w:r>
      <w:r w:rsidRPr="005670C6">
        <w:rPr>
          <w:rFonts w:eastAsia="Arial"/>
          <w:b/>
          <w:sz w:val="24"/>
          <w:szCs w:val="24"/>
        </w:rPr>
        <w:t>č</w:t>
      </w:r>
      <w:r w:rsidRPr="005670C6">
        <w:rPr>
          <w:rFonts w:eastAsia="Times New Roman"/>
          <w:b/>
          <w:sz w:val="24"/>
          <w:szCs w:val="24"/>
        </w:rPr>
        <w:t>ajke:</w:t>
      </w:r>
    </w:p>
    <w:p w:rsidR="00393B31" w:rsidRPr="00F42AE4" w:rsidRDefault="00393B31" w:rsidP="00425500">
      <w:pPr>
        <w:spacing w:line="198" w:lineRule="exact"/>
        <w:jc w:val="both"/>
        <w:rPr>
          <w:sz w:val="24"/>
          <w:szCs w:val="24"/>
        </w:rPr>
      </w:pPr>
    </w:p>
    <w:p w:rsidR="00393B31" w:rsidRPr="00F42AE4" w:rsidRDefault="00CD3B60" w:rsidP="00425500">
      <w:pPr>
        <w:ind w:firstLine="851"/>
        <w:jc w:val="both"/>
        <w:rPr>
          <w:sz w:val="24"/>
          <w:szCs w:val="24"/>
        </w:rPr>
      </w:pPr>
      <w:r w:rsidRPr="00F42AE4">
        <w:rPr>
          <w:rFonts w:eastAsia="Times New Roman"/>
          <w:sz w:val="24"/>
          <w:szCs w:val="24"/>
        </w:rPr>
        <w:t xml:space="preserve">a. </w:t>
      </w:r>
      <w:r w:rsidR="003D5224">
        <w:rPr>
          <w:rFonts w:eastAsia="Times New Roman"/>
          <w:sz w:val="24"/>
          <w:szCs w:val="24"/>
        </w:rPr>
        <w:t xml:space="preserve"> </w:t>
      </w:r>
      <w:r w:rsidRPr="00F42AE4">
        <w:rPr>
          <w:rFonts w:eastAsia="Times New Roman"/>
          <w:sz w:val="24"/>
          <w:szCs w:val="24"/>
        </w:rPr>
        <w:t>nazivni napon ve</w:t>
      </w:r>
      <w:r w:rsidRPr="00F42AE4">
        <w:rPr>
          <w:rFonts w:eastAsia="Arial"/>
          <w:sz w:val="24"/>
          <w:szCs w:val="24"/>
        </w:rPr>
        <w:t>ć</w:t>
      </w:r>
      <w:r w:rsidRPr="00F42AE4">
        <w:rPr>
          <w:rFonts w:eastAsia="Times New Roman"/>
          <w:sz w:val="24"/>
          <w:szCs w:val="24"/>
        </w:rPr>
        <w:t xml:space="preserve">i od 2 kV </w:t>
      </w:r>
      <w:r w:rsidRPr="00F42AE4">
        <w:rPr>
          <w:rFonts w:eastAsia="Times New Roman"/>
          <w:sz w:val="24"/>
          <w:szCs w:val="24"/>
          <w:u w:val="single"/>
        </w:rPr>
        <w:t>i</w:t>
      </w:r>
    </w:p>
    <w:p w:rsidR="00393B31" w:rsidRPr="00F42AE4" w:rsidRDefault="00393B31" w:rsidP="00425500">
      <w:pPr>
        <w:spacing w:line="198" w:lineRule="exact"/>
        <w:ind w:firstLine="851"/>
        <w:jc w:val="both"/>
        <w:rPr>
          <w:sz w:val="24"/>
          <w:szCs w:val="24"/>
        </w:rPr>
      </w:pPr>
    </w:p>
    <w:p w:rsidR="00393B31" w:rsidRDefault="00CD3B60" w:rsidP="00425500">
      <w:pPr>
        <w:ind w:firstLine="851"/>
        <w:jc w:val="both"/>
        <w:rPr>
          <w:rFonts w:eastAsia="Times New Roman"/>
          <w:sz w:val="24"/>
          <w:szCs w:val="24"/>
        </w:rPr>
      </w:pPr>
      <w:r w:rsidRPr="00F42AE4">
        <w:rPr>
          <w:rFonts w:eastAsia="Times New Roman"/>
          <w:sz w:val="24"/>
          <w:szCs w:val="24"/>
        </w:rPr>
        <w:t xml:space="preserve">b  </w:t>
      </w:r>
      <w:r w:rsidR="003D5224">
        <w:rPr>
          <w:rFonts w:eastAsia="Times New Roman"/>
          <w:sz w:val="24"/>
          <w:szCs w:val="24"/>
        </w:rPr>
        <w:t xml:space="preserve"> </w:t>
      </w:r>
      <w:r w:rsidRPr="00F42AE4">
        <w:rPr>
          <w:rFonts w:eastAsia="Times New Roman"/>
          <w:sz w:val="24"/>
          <w:szCs w:val="24"/>
        </w:rPr>
        <w:t>induktivnost manja od 20 nH.</w:t>
      </w:r>
    </w:p>
    <w:p w:rsidR="003D5224" w:rsidRPr="00F42AE4" w:rsidRDefault="003D5224" w:rsidP="00425500">
      <w:pPr>
        <w:ind w:firstLine="851"/>
        <w:jc w:val="both"/>
        <w:rPr>
          <w:sz w:val="24"/>
          <w:szCs w:val="24"/>
        </w:rPr>
      </w:pPr>
    </w:p>
    <w:p w:rsidR="00393B31" w:rsidRPr="00F42AE4" w:rsidRDefault="00393B31" w:rsidP="00425500">
      <w:pPr>
        <w:spacing w:line="258" w:lineRule="exact"/>
        <w:jc w:val="both"/>
        <w:rPr>
          <w:sz w:val="24"/>
          <w:szCs w:val="24"/>
        </w:rPr>
      </w:pPr>
      <w:bookmarkStart w:id="69" w:name="page128"/>
      <w:bookmarkEnd w:id="69"/>
    </w:p>
    <w:p w:rsidR="00393B31" w:rsidRDefault="00CD3B60" w:rsidP="00425500">
      <w:pPr>
        <w:tabs>
          <w:tab w:val="left" w:pos="1500"/>
        </w:tabs>
        <w:ind w:left="567" w:hanging="567"/>
        <w:jc w:val="both"/>
        <w:rPr>
          <w:rFonts w:eastAsia="Times New Roman"/>
          <w:b/>
          <w:bCs/>
          <w:sz w:val="24"/>
          <w:szCs w:val="24"/>
        </w:rPr>
      </w:pPr>
      <w:r w:rsidRPr="00F42AE4">
        <w:rPr>
          <w:rFonts w:eastAsia="Times New Roman"/>
          <w:b/>
          <w:bCs/>
          <w:sz w:val="24"/>
          <w:szCs w:val="24"/>
        </w:rPr>
        <w:t>3B</w:t>
      </w:r>
      <w:r w:rsidRPr="00F42AE4">
        <w:rPr>
          <w:sz w:val="24"/>
          <w:szCs w:val="24"/>
        </w:rPr>
        <w:tab/>
      </w:r>
      <w:r w:rsidRPr="00F42AE4">
        <w:rPr>
          <w:rFonts w:eastAsia="Times New Roman"/>
          <w:b/>
          <w:bCs/>
          <w:sz w:val="24"/>
          <w:szCs w:val="24"/>
        </w:rPr>
        <w:t>Oprema za ispitivanje, pregled i proizvodnju</w:t>
      </w:r>
    </w:p>
    <w:p w:rsidR="003D5224" w:rsidRPr="00F42AE4" w:rsidRDefault="003D5224" w:rsidP="00425500">
      <w:pPr>
        <w:tabs>
          <w:tab w:val="left" w:pos="1500"/>
        </w:tabs>
        <w:ind w:left="567" w:hanging="567"/>
        <w:jc w:val="both"/>
        <w:rPr>
          <w:sz w:val="24"/>
          <w:szCs w:val="24"/>
        </w:rPr>
      </w:pPr>
    </w:p>
    <w:p w:rsidR="00393B31" w:rsidRPr="00F42AE4" w:rsidRDefault="00393B31" w:rsidP="00425500">
      <w:pPr>
        <w:spacing w:line="129" w:lineRule="exact"/>
        <w:jc w:val="both"/>
        <w:rPr>
          <w:sz w:val="24"/>
          <w:szCs w:val="24"/>
        </w:rPr>
      </w:pPr>
    </w:p>
    <w:p w:rsidR="00393B31" w:rsidRPr="005670C6" w:rsidRDefault="00CD3B60" w:rsidP="00425500">
      <w:pPr>
        <w:tabs>
          <w:tab w:val="left" w:pos="1500"/>
        </w:tabs>
        <w:spacing w:line="246" w:lineRule="auto"/>
        <w:ind w:left="851" w:hanging="851"/>
        <w:jc w:val="both"/>
        <w:rPr>
          <w:b/>
          <w:sz w:val="24"/>
          <w:szCs w:val="24"/>
        </w:rPr>
      </w:pPr>
      <w:r w:rsidRPr="005670C6">
        <w:rPr>
          <w:rFonts w:eastAsia="Times New Roman"/>
          <w:b/>
          <w:sz w:val="24"/>
          <w:szCs w:val="24"/>
        </w:rPr>
        <w:t>3B001</w:t>
      </w:r>
      <w:r w:rsidRPr="005670C6">
        <w:rPr>
          <w:b/>
          <w:sz w:val="24"/>
          <w:szCs w:val="24"/>
        </w:rPr>
        <w:tab/>
      </w:r>
      <w:r w:rsidRPr="005670C6">
        <w:rPr>
          <w:rFonts w:eastAsia="Times New Roman"/>
          <w:b/>
          <w:sz w:val="24"/>
          <w:szCs w:val="24"/>
        </w:rPr>
        <w:t>Oprema za proizvodnju poluvodi</w:t>
      </w:r>
      <w:r w:rsidRPr="005670C6">
        <w:rPr>
          <w:rFonts w:eastAsia="Arial"/>
          <w:b/>
          <w:sz w:val="24"/>
          <w:szCs w:val="24"/>
        </w:rPr>
        <w:t>č</w:t>
      </w:r>
      <w:r w:rsidRPr="005670C6">
        <w:rPr>
          <w:rFonts w:eastAsia="Times New Roman"/>
          <w:b/>
          <w:sz w:val="24"/>
          <w:szCs w:val="24"/>
        </w:rPr>
        <w:t>kih ure</w:t>
      </w:r>
      <w:r w:rsidRPr="005670C6">
        <w:rPr>
          <w:rFonts w:eastAsia="Arial"/>
          <w:b/>
          <w:sz w:val="24"/>
          <w:szCs w:val="24"/>
        </w:rPr>
        <w:t>đ</w:t>
      </w:r>
      <w:r w:rsidRPr="005670C6">
        <w:rPr>
          <w:rFonts w:eastAsia="Times New Roman"/>
          <w:b/>
          <w:sz w:val="24"/>
          <w:szCs w:val="24"/>
        </w:rPr>
        <w:t>aja ili materijala, kako slijedi, te za njih posebno namijenjene komponente i pribor:</w:t>
      </w:r>
    </w:p>
    <w:p w:rsidR="00393B31" w:rsidRPr="00F42AE4" w:rsidRDefault="00393B31" w:rsidP="00425500">
      <w:pPr>
        <w:spacing w:line="268" w:lineRule="exact"/>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2B226</w:t>
      </w:r>
    </w:p>
    <w:p w:rsidR="00393B31" w:rsidRPr="00F42AE4" w:rsidRDefault="00393B31" w:rsidP="00425500">
      <w:pPr>
        <w:spacing w:line="286" w:lineRule="exact"/>
        <w:jc w:val="both"/>
        <w:rPr>
          <w:sz w:val="24"/>
          <w:szCs w:val="24"/>
        </w:rPr>
      </w:pPr>
    </w:p>
    <w:p w:rsidR="00393B31" w:rsidRPr="00F42AE4" w:rsidRDefault="00CD3B60" w:rsidP="00425500">
      <w:pPr>
        <w:numPr>
          <w:ilvl w:val="0"/>
          <w:numId w:val="367"/>
        </w:numPr>
        <w:tabs>
          <w:tab w:val="left" w:pos="1760"/>
        </w:tabs>
        <w:ind w:left="1134" w:hanging="283"/>
        <w:jc w:val="both"/>
        <w:rPr>
          <w:rFonts w:eastAsia="Times New Roman"/>
          <w:sz w:val="24"/>
          <w:szCs w:val="24"/>
        </w:rPr>
      </w:pPr>
      <w:r w:rsidRPr="00F42AE4">
        <w:rPr>
          <w:rFonts w:eastAsia="Times New Roman"/>
          <w:sz w:val="24"/>
          <w:szCs w:val="24"/>
        </w:rPr>
        <w:t>oprema koja se upotrebljava za epitaksijalni rast kako slijedi:</w:t>
      </w:r>
    </w:p>
    <w:p w:rsidR="00393B31" w:rsidRPr="00F42AE4" w:rsidRDefault="00393B31" w:rsidP="00425500">
      <w:pPr>
        <w:spacing w:line="284" w:lineRule="exact"/>
        <w:jc w:val="both"/>
        <w:rPr>
          <w:rFonts w:eastAsia="Times New Roman"/>
          <w:sz w:val="24"/>
          <w:szCs w:val="24"/>
        </w:rPr>
      </w:pPr>
    </w:p>
    <w:p w:rsidR="00393B31" w:rsidRPr="00F42AE4" w:rsidRDefault="00CD3B60" w:rsidP="00425500">
      <w:pPr>
        <w:numPr>
          <w:ilvl w:val="1"/>
          <w:numId w:val="367"/>
        </w:numPr>
        <w:tabs>
          <w:tab w:val="left" w:pos="2000"/>
        </w:tabs>
        <w:spacing w:line="246" w:lineRule="auto"/>
        <w:ind w:left="1418" w:hanging="284"/>
        <w:jc w:val="both"/>
        <w:rPr>
          <w:rFonts w:eastAsia="Times New Roman"/>
          <w:sz w:val="24"/>
          <w:szCs w:val="24"/>
        </w:rPr>
      </w:pPr>
      <w:r w:rsidRPr="00F42AE4">
        <w:rPr>
          <w:rFonts w:eastAsia="Times New Roman"/>
          <w:sz w:val="24"/>
          <w:szCs w:val="24"/>
        </w:rPr>
        <w:t>oprema namijenjena ili preina</w:t>
      </w:r>
      <w:r w:rsidRPr="00F42AE4">
        <w:rPr>
          <w:rFonts w:eastAsia="Arial"/>
          <w:sz w:val="24"/>
          <w:szCs w:val="24"/>
        </w:rPr>
        <w:t>č</w:t>
      </w:r>
      <w:r w:rsidRPr="00F42AE4">
        <w:rPr>
          <w:rFonts w:eastAsia="Times New Roman"/>
          <w:sz w:val="24"/>
          <w:szCs w:val="24"/>
        </w:rPr>
        <w:t>ena za proizvodnju sloja bilo kojeg materijala osim silicija debljine manje od ± 2,5 % na udaljenosti od 75 mm ili više;</w:t>
      </w:r>
    </w:p>
    <w:p w:rsidR="00393B31" w:rsidRPr="00F42AE4" w:rsidRDefault="00393B31" w:rsidP="00425500">
      <w:pPr>
        <w:spacing w:line="268" w:lineRule="exact"/>
        <w:ind w:left="1418" w:hanging="284"/>
        <w:jc w:val="both"/>
        <w:rPr>
          <w:rFonts w:eastAsia="Times New Roman"/>
          <w:sz w:val="24"/>
          <w:szCs w:val="24"/>
        </w:rPr>
      </w:pPr>
    </w:p>
    <w:p w:rsidR="00393B31" w:rsidRPr="00F42AE4" w:rsidRDefault="00CD3B60" w:rsidP="00425500">
      <w:pPr>
        <w:ind w:left="1418"/>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3B001.a.1. uklju</w:t>
      </w:r>
      <w:r w:rsidRPr="00F42AE4">
        <w:rPr>
          <w:rFonts w:eastAsia="Arial"/>
          <w:i/>
          <w:iCs/>
          <w:sz w:val="24"/>
          <w:szCs w:val="24"/>
        </w:rPr>
        <w:t>č</w:t>
      </w:r>
      <w:r w:rsidRPr="00F42AE4">
        <w:rPr>
          <w:rFonts w:eastAsia="Times New Roman"/>
          <w:i/>
          <w:iCs/>
          <w:sz w:val="24"/>
          <w:szCs w:val="24"/>
        </w:rPr>
        <w:t>uje opremu za epitaksiju atomskog sloja.</w:t>
      </w:r>
    </w:p>
    <w:p w:rsidR="00393B31" w:rsidRPr="00F42AE4" w:rsidRDefault="00393B31" w:rsidP="00425500">
      <w:pPr>
        <w:spacing w:line="284" w:lineRule="exact"/>
        <w:ind w:left="1418" w:hanging="284"/>
        <w:jc w:val="both"/>
        <w:rPr>
          <w:rFonts w:eastAsia="Times New Roman"/>
          <w:sz w:val="24"/>
          <w:szCs w:val="24"/>
        </w:rPr>
      </w:pPr>
    </w:p>
    <w:p w:rsidR="00393B31" w:rsidRPr="00F42AE4" w:rsidRDefault="00CD3B60" w:rsidP="00425500">
      <w:pPr>
        <w:numPr>
          <w:ilvl w:val="1"/>
          <w:numId w:val="367"/>
        </w:numPr>
        <w:tabs>
          <w:tab w:val="left" w:pos="2000"/>
        </w:tabs>
        <w:spacing w:line="239" w:lineRule="auto"/>
        <w:ind w:left="1418" w:hanging="284"/>
        <w:jc w:val="both"/>
        <w:rPr>
          <w:rFonts w:eastAsia="Times New Roman"/>
          <w:sz w:val="24"/>
          <w:szCs w:val="24"/>
        </w:rPr>
      </w:pPr>
      <w:r w:rsidRPr="00F42AE4">
        <w:rPr>
          <w:rFonts w:eastAsia="Times New Roman"/>
          <w:sz w:val="24"/>
          <w:szCs w:val="24"/>
        </w:rPr>
        <w:t>reaktori za taloženje para metalnoorganskih kemikalija (MOCVD) koji se upotrebljavaju za epitaksi</w:t>
      </w:r>
      <w:r w:rsidRPr="00F42AE4">
        <w:rPr>
          <w:rFonts w:eastAsia="Arial"/>
          <w:sz w:val="24"/>
          <w:szCs w:val="24"/>
        </w:rPr>
        <w:t>­</w:t>
      </w:r>
      <w:r w:rsidRPr="00F42AE4">
        <w:rPr>
          <w:rFonts w:eastAsia="Times New Roman"/>
          <w:sz w:val="24"/>
          <w:szCs w:val="24"/>
        </w:rPr>
        <w:t xml:space="preserve"> jalni rast materijala složenog poluvodi</w:t>
      </w:r>
      <w:r w:rsidRPr="00F42AE4">
        <w:rPr>
          <w:rFonts w:eastAsia="Arial"/>
          <w:sz w:val="24"/>
          <w:szCs w:val="24"/>
        </w:rPr>
        <w:t>č</w:t>
      </w:r>
      <w:r w:rsidRPr="00F42AE4">
        <w:rPr>
          <w:rFonts w:eastAsia="Times New Roman"/>
          <w:sz w:val="24"/>
          <w:szCs w:val="24"/>
        </w:rPr>
        <w:t>a, koji imaju najmanje dva sljede</w:t>
      </w:r>
      <w:r w:rsidRPr="00F42AE4">
        <w:rPr>
          <w:rFonts w:eastAsia="Arial"/>
          <w:sz w:val="24"/>
          <w:szCs w:val="24"/>
        </w:rPr>
        <w:t>ć</w:t>
      </w:r>
      <w:r w:rsidRPr="00F42AE4">
        <w:rPr>
          <w:rFonts w:eastAsia="Times New Roman"/>
          <w:sz w:val="24"/>
          <w:szCs w:val="24"/>
        </w:rPr>
        <w:t>a elementa: aluminij, galij, indij, arsen, fosfor, antimon ili dušik;</w:t>
      </w:r>
    </w:p>
    <w:p w:rsidR="00393B31" w:rsidRPr="00F42AE4" w:rsidRDefault="00393B31" w:rsidP="00425500">
      <w:pPr>
        <w:spacing w:line="276" w:lineRule="exact"/>
        <w:ind w:left="1418" w:hanging="284"/>
        <w:jc w:val="both"/>
        <w:rPr>
          <w:rFonts w:eastAsia="Times New Roman"/>
          <w:sz w:val="24"/>
          <w:szCs w:val="24"/>
        </w:rPr>
      </w:pPr>
    </w:p>
    <w:p w:rsidR="00393B31" w:rsidRPr="00F42AE4" w:rsidRDefault="00CD3B60" w:rsidP="00425500">
      <w:pPr>
        <w:numPr>
          <w:ilvl w:val="1"/>
          <w:numId w:val="367"/>
        </w:numPr>
        <w:tabs>
          <w:tab w:val="left" w:pos="2000"/>
        </w:tabs>
        <w:ind w:left="1418" w:hanging="284"/>
        <w:jc w:val="both"/>
        <w:rPr>
          <w:rFonts w:eastAsia="Times New Roman"/>
          <w:sz w:val="24"/>
          <w:szCs w:val="24"/>
        </w:rPr>
      </w:pPr>
      <w:r w:rsidRPr="00F42AE4">
        <w:rPr>
          <w:rFonts w:eastAsia="Times New Roman"/>
          <w:sz w:val="24"/>
          <w:szCs w:val="24"/>
        </w:rPr>
        <w:t>oprema za epitaksijalni rast s molekularnim snopom koja upotrebljava plinovite ili krute izvore;</w:t>
      </w:r>
    </w:p>
    <w:p w:rsidR="00393B31" w:rsidRPr="00F42AE4" w:rsidRDefault="00393B31" w:rsidP="00425500">
      <w:pPr>
        <w:spacing w:line="284" w:lineRule="exact"/>
        <w:jc w:val="both"/>
        <w:rPr>
          <w:rFonts w:eastAsia="Times New Roman"/>
          <w:sz w:val="24"/>
          <w:szCs w:val="24"/>
        </w:rPr>
      </w:pPr>
    </w:p>
    <w:p w:rsidR="00393B31" w:rsidRPr="00F42AE4" w:rsidRDefault="00CD3B60" w:rsidP="00425500">
      <w:pPr>
        <w:numPr>
          <w:ilvl w:val="0"/>
          <w:numId w:val="367"/>
        </w:numPr>
        <w:tabs>
          <w:tab w:val="left" w:pos="1134"/>
        </w:tabs>
        <w:ind w:firstLine="851"/>
        <w:jc w:val="both"/>
        <w:rPr>
          <w:rFonts w:eastAsia="Times New Roman"/>
          <w:sz w:val="24"/>
          <w:szCs w:val="24"/>
        </w:rPr>
      </w:pPr>
      <w:r w:rsidRPr="00F42AE4">
        <w:rPr>
          <w:rFonts w:eastAsia="Times New Roman"/>
          <w:sz w:val="24"/>
          <w:szCs w:val="24"/>
        </w:rPr>
        <w:t>oprema namijenjena implantaciji iona, koja 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85" w:lineRule="exact"/>
        <w:jc w:val="both"/>
        <w:rPr>
          <w:rFonts w:eastAsia="Times New Roman"/>
          <w:sz w:val="24"/>
          <w:szCs w:val="24"/>
        </w:rPr>
      </w:pPr>
    </w:p>
    <w:p w:rsidR="00393B31" w:rsidRPr="00F42AE4" w:rsidRDefault="00CD3B60" w:rsidP="00425500">
      <w:pPr>
        <w:numPr>
          <w:ilvl w:val="1"/>
          <w:numId w:val="367"/>
        </w:numPr>
        <w:tabs>
          <w:tab w:val="left" w:pos="2000"/>
        </w:tabs>
        <w:ind w:left="1418" w:hanging="28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84" w:lineRule="exact"/>
        <w:ind w:left="1418" w:hanging="284"/>
        <w:jc w:val="both"/>
        <w:rPr>
          <w:rFonts w:eastAsia="Times New Roman"/>
          <w:sz w:val="24"/>
          <w:szCs w:val="24"/>
        </w:rPr>
      </w:pPr>
    </w:p>
    <w:p w:rsidR="00393B31" w:rsidRPr="00F42AE4" w:rsidRDefault="00CD3B60" w:rsidP="00425500">
      <w:pPr>
        <w:numPr>
          <w:ilvl w:val="1"/>
          <w:numId w:val="367"/>
        </w:numPr>
        <w:tabs>
          <w:tab w:val="left" w:pos="2000"/>
        </w:tabs>
        <w:spacing w:line="245" w:lineRule="auto"/>
        <w:ind w:left="1418" w:hanging="284"/>
        <w:jc w:val="both"/>
        <w:rPr>
          <w:rFonts w:eastAsia="Times New Roman"/>
          <w:sz w:val="24"/>
          <w:szCs w:val="24"/>
        </w:rPr>
      </w:pPr>
      <w:r w:rsidRPr="00F42AE4">
        <w:rPr>
          <w:rFonts w:eastAsia="Times New Roman"/>
          <w:sz w:val="24"/>
          <w:szCs w:val="24"/>
        </w:rPr>
        <w:t>namijenjena je i optimizirana za rad pri energiji snopa od 20 keV ili ve</w:t>
      </w:r>
      <w:r w:rsidRPr="00F42AE4">
        <w:rPr>
          <w:rFonts w:eastAsia="Arial"/>
          <w:sz w:val="24"/>
          <w:szCs w:val="24"/>
        </w:rPr>
        <w:t>ć</w:t>
      </w:r>
      <w:r w:rsidRPr="00F42AE4">
        <w:rPr>
          <w:rFonts w:eastAsia="Times New Roman"/>
          <w:sz w:val="24"/>
          <w:szCs w:val="24"/>
        </w:rPr>
        <w:t>oj i struji snopa od 10 mA ili ve</w:t>
      </w:r>
      <w:r w:rsidRPr="00F42AE4">
        <w:rPr>
          <w:rFonts w:eastAsia="Arial"/>
          <w:sz w:val="24"/>
          <w:szCs w:val="24"/>
        </w:rPr>
        <w:t>ć</w:t>
      </w:r>
      <w:r w:rsidRPr="00F42AE4">
        <w:rPr>
          <w:rFonts w:eastAsia="Times New Roman"/>
          <w:sz w:val="24"/>
          <w:szCs w:val="24"/>
        </w:rPr>
        <w:t>oj za usa</w:t>
      </w:r>
      <w:r w:rsidRPr="00F42AE4">
        <w:rPr>
          <w:rFonts w:eastAsia="Arial"/>
          <w:sz w:val="24"/>
          <w:szCs w:val="24"/>
        </w:rPr>
        <w:t>đ</w:t>
      </w:r>
      <w:r w:rsidRPr="00F42AE4">
        <w:rPr>
          <w:rFonts w:eastAsia="Times New Roman"/>
          <w:sz w:val="24"/>
          <w:szCs w:val="24"/>
        </w:rPr>
        <w:t>ivanje vodika, deuterija ili helija;</w:t>
      </w:r>
    </w:p>
    <w:p w:rsidR="00393B31" w:rsidRPr="00F42AE4" w:rsidRDefault="00393B31" w:rsidP="00425500">
      <w:pPr>
        <w:spacing w:line="269" w:lineRule="exact"/>
        <w:ind w:left="1418" w:hanging="284"/>
        <w:jc w:val="both"/>
        <w:rPr>
          <w:rFonts w:eastAsia="Times New Roman"/>
          <w:sz w:val="24"/>
          <w:szCs w:val="24"/>
        </w:rPr>
      </w:pPr>
    </w:p>
    <w:p w:rsidR="00393B31" w:rsidRPr="00F42AE4" w:rsidRDefault="00CD3B60" w:rsidP="00425500">
      <w:pPr>
        <w:numPr>
          <w:ilvl w:val="1"/>
          <w:numId w:val="367"/>
        </w:numPr>
        <w:tabs>
          <w:tab w:val="left" w:pos="2000"/>
        </w:tabs>
        <w:ind w:left="1418" w:hanging="284"/>
        <w:jc w:val="both"/>
        <w:rPr>
          <w:rFonts w:eastAsia="Times New Roman"/>
          <w:sz w:val="24"/>
          <w:szCs w:val="24"/>
        </w:rPr>
      </w:pPr>
      <w:r w:rsidRPr="00F42AE4">
        <w:rPr>
          <w:rFonts w:eastAsia="Times New Roman"/>
          <w:sz w:val="24"/>
          <w:szCs w:val="24"/>
        </w:rPr>
        <w:t>ima mogu</w:t>
      </w:r>
      <w:r w:rsidRPr="00F42AE4">
        <w:rPr>
          <w:rFonts w:eastAsia="Arial"/>
          <w:sz w:val="24"/>
          <w:szCs w:val="24"/>
        </w:rPr>
        <w:t>ć</w:t>
      </w:r>
      <w:r w:rsidRPr="00F42AE4">
        <w:rPr>
          <w:rFonts w:eastAsia="Times New Roman"/>
          <w:sz w:val="24"/>
          <w:szCs w:val="24"/>
        </w:rPr>
        <w:t>nost izravnog upisivanja;</w:t>
      </w:r>
    </w:p>
    <w:p w:rsidR="00393B31" w:rsidRPr="00F42AE4" w:rsidRDefault="00393B31" w:rsidP="00425500">
      <w:pPr>
        <w:spacing w:line="284" w:lineRule="exact"/>
        <w:ind w:left="1418" w:hanging="284"/>
        <w:jc w:val="both"/>
        <w:rPr>
          <w:rFonts w:eastAsia="Times New Roman"/>
          <w:sz w:val="24"/>
          <w:szCs w:val="24"/>
        </w:rPr>
      </w:pPr>
    </w:p>
    <w:p w:rsidR="00393B31" w:rsidRPr="00F42AE4" w:rsidRDefault="00CD3B60" w:rsidP="00425500">
      <w:pPr>
        <w:numPr>
          <w:ilvl w:val="1"/>
          <w:numId w:val="367"/>
        </w:numPr>
        <w:tabs>
          <w:tab w:val="left" w:pos="2000"/>
        </w:tabs>
        <w:spacing w:line="245" w:lineRule="auto"/>
        <w:ind w:left="1418" w:hanging="284"/>
        <w:jc w:val="both"/>
        <w:rPr>
          <w:rFonts w:eastAsia="Times New Roman"/>
          <w:sz w:val="24"/>
          <w:szCs w:val="24"/>
        </w:rPr>
      </w:pPr>
      <w:r w:rsidRPr="00F42AE4">
        <w:rPr>
          <w:rFonts w:eastAsia="Times New Roman"/>
          <w:sz w:val="24"/>
          <w:szCs w:val="24"/>
        </w:rPr>
        <w:t>energija snopa od 65 keV ili ve</w:t>
      </w:r>
      <w:r w:rsidRPr="00F42AE4">
        <w:rPr>
          <w:rFonts w:eastAsia="Arial"/>
          <w:sz w:val="24"/>
          <w:szCs w:val="24"/>
        </w:rPr>
        <w:t>ć</w:t>
      </w:r>
      <w:r w:rsidRPr="00F42AE4">
        <w:rPr>
          <w:rFonts w:eastAsia="Times New Roman"/>
          <w:sz w:val="24"/>
          <w:szCs w:val="24"/>
        </w:rPr>
        <w:t>a i struja snopa od 45 mA ili ve</w:t>
      </w:r>
      <w:r w:rsidRPr="00F42AE4">
        <w:rPr>
          <w:rFonts w:eastAsia="Arial"/>
          <w:sz w:val="24"/>
          <w:szCs w:val="24"/>
        </w:rPr>
        <w:t>ć</w:t>
      </w:r>
      <w:r w:rsidRPr="00F42AE4">
        <w:rPr>
          <w:rFonts w:eastAsia="Times New Roman"/>
          <w:sz w:val="24"/>
          <w:szCs w:val="24"/>
        </w:rPr>
        <w:t>a za usa</w:t>
      </w:r>
      <w:r w:rsidRPr="00F42AE4">
        <w:rPr>
          <w:rFonts w:eastAsia="Arial"/>
          <w:sz w:val="24"/>
          <w:szCs w:val="24"/>
        </w:rPr>
        <w:t>đ</w:t>
      </w:r>
      <w:r w:rsidRPr="00F42AE4">
        <w:rPr>
          <w:rFonts w:eastAsia="Times New Roman"/>
          <w:sz w:val="24"/>
          <w:szCs w:val="24"/>
        </w:rPr>
        <w:t>ivanje visokoenergetskog kisika u grijani poluvodi</w:t>
      </w:r>
      <w:r w:rsidRPr="00F42AE4">
        <w:rPr>
          <w:rFonts w:eastAsia="Arial"/>
          <w:sz w:val="24"/>
          <w:szCs w:val="24"/>
        </w:rPr>
        <w:t>č</w:t>
      </w:r>
      <w:r w:rsidRPr="00F42AE4">
        <w:rPr>
          <w:rFonts w:eastAsia="Times New Roman"/>
          <w:sz w:val="24"/>
          <w:szCs w:val="24"/>
        </w:rPr>
        <w:t xml:space="preserve">ki materijal „podloge”; </w:t>
      </w:r>
      <w:r w:rsidRPr="00F42AE4">
        <w:rPr>
          <w:rFonts w:eastAsia="Times New Roman"/>
          <w:sz w:val="24"/>
          <w:szCs w:val="24"/>
          <w:u w:val="single"/>
        </w:rPr>
        <w:t>ili</w:t>
      </w:r>
    </w:p>
    <w:p w:rsidR="00393B31" w:rsidRPr="00F42AE4" w:rsidRDefault="00393B31" w:rsidP="00425500">
      <w:pPr>
        <w:spacing w:line="269" w:lineRule="exact"/>
        <w:ind w:left="1418" w:hanging="284"/>
        <w:jc w:val="both"/>
        <w:rPr>
          <w:rFonts w:eastAsia="Times New Roman"/>
          <w:sz w:val="24"/>
          <w:szCs w:val="24"/>
        </w:rPr>
      </w:pPr>
    </w:p>
    <w:p w:rsidR="00393B31" w:rsidRPr="00F42AE4" w:rsidRDefault="00CD3B60" w:rsidP="00425500">
      <w:pPr>
        <w:numPr>
          <w:ilvl w:val="1"/>
          <w:numId w:val="367"/>
        </w:numPr>
        <w:tabs>
          <w:tab w:val="left" w:pos="2000"/>
        </w:tabs>
        <w:spacing w:line="239" w:lineRule="auto"/>
        <w:ind w:left="1418" w:hanging="284"/>
        <w:jc w:val="both"/>
        <w:rPr>
          <w:rFonts w:eastAsia="Times New Roman"/>
          <w:sz w:val="24"/>
          <w:szCs w:val="24"/>
        </w:rPr>
      </w:pPr>
      <w:r w:rsidRPr="00F42AE4">
        <w:rPr>
          <w:rFonts w:eastAsia="Times New Roman"/>
          <w:sz w:val="24"/>
          <w:szCs w:val="24"/>
        </w:rPr>
        <w:t>namijenjena je i optimizirana za rad pri energiji snopa od 20 keV ili ve</w:t>
      </w:r>
      <w:r w:rsidRPr="00F42AE4">
        <w:rPr>
          <w:rFonts w:eastAsia="Arial"/>
          <w:sz w:val="24"/>
          <w:szCs w:val="24"/>
        </w:rPr>
        <w:t>ć</w:t>
      </w:r>
      <w:r w:rsidRPr="00F42AE4">
        <w:rPr>
          <w:rFonts w:eastAsia="Times New Roman"/>
          <w:sz w:val="24"/>
          <w:szCs w:val="24"/>
        </w:rPr>
        <w:t>oj i struji snopa od 10 mA ili ve</w:t>
      </w:r>
      <w:r w:rsidRPr="00F42AE4">
        <w:rPr>
          <w:rFonts w:eastAsia="Arial"/>
          <w:sz w:val="24"/>
          <w:szCs w:val="24"/>
        </w:rPr>
        <w:t>ć</w:t>
      </w:r>
      <w:r w:rsidRPr="00F42AE4">
        <w:rPr>
          <w:rFonts w:eastAsia="Times New Roman"/>
          <w:sz w:val="24"/>
          <w:szCs w:val="24"/>
        </w:rPr>
        <w:t>oj za usa</w:t>
      </w:r>
      <w:r w:rsidRPr="00F42AE4">
        <w:rPr>
          <w:rFonts w:eastAsia="Arial"/>
          <w:sz w:val="24"/>
          <w:szCs w:val="24"/>
        </w:rPr>
        <w:t>đ</w:t>
      </w:r>
      <w:r w:rsidRPr="00F42AE4">
        <w:rPr>
          <w:rFonts w:eastAsia="Times New Roman"/>
          <w:sz w:val="24"/>
          <w:szCs w:val="24"/>
        </w:rPr>
        <w:t>ivanje silicija u poluvodi</w:t>
      </w:r>
      <w:r w:rsidRPr="00F42AE4">
        <w:rPr>
          <w:rFonts w:eastAsia="Arial"/>
          <w:sz w:val="24"/>
          <w:szCs w:val="24"/>
        </w:rPr>
        <w:t>č</w:t>
      </w:r>
      <w:r w:rsidRPr="00F42AE4">
        <w:rPr>
          <w:rFonts w:eastAsia="Times New Roman"/>
          <w:sz w:val="24"/>
          <w:szCs w:val="24"/>
        </w:rPr>
        <w:t>ki materijal „podloge” koji je grijan na 600 °C ili na višu temperaturu;</w:t>
      </w:r>
    </w:p>
    <w:p w:rsidR="00393B31" w:rsidRPr="00F42AE4" w:rsidRDefault="00393B31" w:rsidP="00425500">
      <w:pPr>
        <w:spacing w:line="275" w:lineRule="exact"/>
        <w:ind w:left="1418" w:hanging="284"/>
        <w:jc w:val="both"/>
        <w:rPr>
          <w:rFonts w:eastAsia="Times New Roman"/>
          <w:sz w:val="24"/>
          <w:szCs w:val="24"/>
        </w:rPr>
      </w:pPr>
    </w:p>
    <w:p w:rsidR="00393B31" w:rsidRPr="00F42AE4" w:rsidRDefault="00CD3B60" w:rsidP="00425500">
      <w:pPr>
        <w:numPr>
          <w:ilvl w:val="0"/>
          <w:numId w:val="367"/>
        </w:numPr>
        <w:tabs>
          <w:tab w:val="left" w:pos="176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86" w:lineRule="exact"/>
        <w:ind w:left="1134" w:hanging="283"/>
        <w:jc w:val="both"/>
        <w:rPr>
          <w:rFonts w:eastAsia="Times New Roman"/>
          <w:sz w:val="24"/>
          <w:szCs w:val="24"/>
        </w:rPr>
      </w:pPr>
    </w:p>
    <w:p w:rsidR="00393B31" w:rsidRPr="00F42AE4" w:rsidRDefault="00CD3B60" w:rsidP="00425500">
      <w:pPr>
        <w:numPr>
          <w:ilvl w:val="0"/>
          <w:numId w:val="367"/>
        </w:numPr>
        <w:tabs>
          <w:tab w:val="left" w:pos="176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84" w:lineRule="exact"/>
        <w:ind w:left="1134" w:hanging="283"/>
        <w:jc w:val="both"/>
        <w:rPr>
          <w:rFonts w:eastAsia="Times New Roman"/>
          <w:sz w:val="24"/>
          <w:szCs w:val="24"/>
        </w:rPr>
      </w:pPr>
    </w:p>
    <w:p w:rsidR="00393B31" w:rsidRPr="00F42AE4" w:rsidRDefault="00CD3B60" w:rsidP="00425500">
      <w:pPr>
        <w:numPr>
          <w:ilvl w:val="0"/>
          <w:numId w:val="367"/>
        </w:numPr>
        <w:tabs>
          <w:tab w:val="left" w:pos="1760"/>
        </w:tabs>
        <w:spacing w:line="245" w:lineRule="auto"/>
        <w:ind w:left="1134" w:hanging="283"/>
        <w:jc w:val="both"/>
        <w:rPr>
          <w:rFonts w:eastAsia="Times New Roman"/>
          <w:sz w:val="24"/>
          <w:szCs w:val="24"/>
        </w:rPr>
      </w:pPr>
      <w:r w:rsidRPr="00F42AE4">
        <w:rPr>
          <w:rFonts w:eastAsia="Times New Roman"/>
          <w:sz w:val="24"/>
          <w:szCs w:val="24"/>
        </w:rPr>
        <w:t>višekomorni središnji sustavi s automatskim punjenjem radi rukovanja plo</w:t>
      </w:r>
      <w:r w:rsidRPr="00F42AE4">
        <w:rPr>
          <w:rFonts w:eastAsia="Arial"/>
          <w:sz w:val="24"/>
          <w:szCs w:val="24"/>
        </w:rPr>
        <w:t>č</w:t>
      </w:r>
      <w:r w:rsidRPr="00F42AE4">
        <w:rPr>
          <w:rFonts w:eastAsia="Times New Roman"/>
          <w:sz w:val="24"/>
          <w:szCs w:val="24"/>
        </w:rPr>
        <w:t>icama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69" w:lineRule="exact"/>
        <w:jc w:val="both"/>
        <w:rPr>
          <w:rFonts w:eastAsia="Times New Roman"/>
          <w:sz w:val="24"/>
          <w:szCs w:val="24"/>
        </w:rPr>
      </w:pPr>
    </w:p>
    <w:p w:rsidR="00393B31" w:rsidRPr="00F42AE4" w:rsidRDefault="00CD3B60" w:rsidP="00425500">
      <w:pPr>
        <w:numPr>
          <w:ilvl w:val="1"/>
          <w:numId w:val="367"/>
        </w:numPr>
        <w:tabs>
          <w:tab w:val="left" w:pos="2000"/>
        </w:tabs>
        <w:spacing w:line="246" w:lineRule="auto"/>
        <w:ind w:left="1418" w:hanging="284"/>
        <w:jc w:val="both"/>
        <w:rPr>
          <w:rFonts w:eastAsia="Times New Roman"/>
          <w:sz w:val="24"/>
          <w:szCs w:val="24"/>
        </w:rPr>
      </w:pPr>
      <w:r w:rsidRPr="00F42AE4">
        <w:rPr>
          <w:rFonts w:eastAsia="Times New Roman"/>
          <w:sz w:val="24"/>
          <w:szCs w:val="24"/>
        </w:rPr>
        <w:t>su</w:t>
      </w:r>
      <w:r w:rsidRPr="00F42AE4">
        <w:rPr>
          <w:rFonts w:eastAsia="Arial"/>
          <w:sz w:val="24"/>
          <w:szCs w:val="24"/>
        </w:rPr>
        <w:t>č</w:t>
      </w:r>
      <w:r w:rsidRPr="00F42AE4">
        <w:rPr>
          <w:rFonts w:eastAsia="Times New Roman"/>
          <w:sz w:val="24"/>
          <w:szCs w:val="24"/>
        </w:rPr>
        <w:t>elja za ulaz/izlaz poluvodi</w:t>
      </w:r>
      <w:r w:rsidRPr="00F42AE4">
        <w:rPr>
          <w:rFonts w:eastAsia="Arial"/>
          <w:sz w:val="24"/>
          <w:szCs w:val="24"/>
        </w:rPr>
        <w:t>č</w:t>
      </w:r>
      <w:r w:rsidRPr="00F42AE4">
        <w:rPr>
          <w:rFonts w:eastAsia="Times New Roman"/>
          <w:sz w:val="24"/>
          <w:szCs w:val="24"/>
        </w:rPr>
        <w:t>ke plo</w:t>
      </w:r>
      <w:r w:rsidRPr="00F42AE4">
        <w:rPr>
          <w:rFonts w:eastAsia="Arial"/>
          <w:sz w:val="24"/>
          <w:szCs w:val="24"/>
        </w:rPr>
        <w:t>č</w:t>
      </w:r>
      <w:r w:rsidRPr="00F42AE4">
        <w:rPr>
          <w:rFonts w:eastAsia="Times New Roman"/>
          <w:sz w:val="24"/>
          <w:szCs w:val="24"/>
        </w:rPr>
        <w:t>ice, na koja se spajaju više od dva ‚poluvodi</w:t>
      </w:r>
      <w:r w:rsidRPr="00F42AE4">
        <w:rPr>
          <w:rFonts w:eastAsia="Arial"/>
          <w:sz w:val="24"/>
          <w:szCs w:val="24"/>
        </w:rPr>
        <w:t>č</w:t>
      </w:r>
      <w:r w:rsidRPr="00F42AE4">
        <w:rPr>
          <w:rFonts w:eastAsia="Times New Roman"/>
          <w:sz w:val="24"/>
          <w:szCs w:val="24"/>
        </w:rPr>
        <w:t>ka procesna alata’ navedena u 3B001.a.1</w:t>
      </w:r>
      <w:r w:rsidR="001A5247">
        <w:rPr>
          <w:rFonts w:eastAsia="Times New Roman"/>
          <w:sz w:val="24"/>
          <w:szCs w:val="24"/>
        </w:rPr>
        <w:t>,</w:t>
      </w:r>
      <w:r w:rsidRPr="00F42AE4">
        <w:rPr>
          <w:rFonts w:eastAsia="Times New Roman"/>
          <w:sz w:val="24"/>
          <w:szCs w:val="24"/>
        </w:rPr>
        <w:t xml:space="preserve"> 3B001.a.2</w:t>
      </w:r>
      <w:r w:rsidR="001A5247">
        <w:rPr>
          <w:rFonts w:eastAsia="Times New Roman"/>
          <w:sz w:val="24"/>
          <w:szCs w:val="24"/>
        </w:rPr>
        <w:t>,</w:t>
      </w:r>
      <w:r w:rsidRPr="00F42AE4">
        <w:rPr>
          <w:rFonts w:eastAsia="Times New Roman"/>
          <w:sz w:val="24"/>
          <w:szCs w:val="24"/>
        </w:rPr>
        <w:t xml:space="preserve"> 3B001.a.3 ili 3B001.b. </w:t>
      </w:r>
      <w:r w:rsidRPr="00F42AE4">
        <w:rPr>
          <w:rFonts w:eastAsia="Times New Roman"/>
          <w:sz w:val="24"/>
          <w:szCs w:val="24"/>
          <w:u w:val="single"/>
        </w:rPr>
        <w:t>i</w:t>
      </w:r>
    </w:p>
    <w:p w:rsidR="00393B31" w:rsidRPr="00F42AE4" w:rsidRDefault="00393B31" w:rsidP="00425500">
      <w:pPr>
        <w:spacing w:line="267" w:lineRule="exact"/>
        <w:ind w:left="1418" w:hanging="284"/>
        <w:jc w:val="both"/>
        <w:rPr>
          <w:rFonts w:eastAsia="Times New Roman"/>
          <w:sz w:val="24"/>
          <w:szCs w:val="24"/>
        </w:rPr>
      </w:pPr>
    </w:p>
    <w:p w:rsidR="00393B31" w:rsidRPr="00F42AE4" w:rsidRDefault="00CD3B60" w:rsidP="00425500">
      <w:pPr>
        <w:numPr>
          <w:ilvl w:val="1"/>
          <w:numId w:val="367"/>
        </w:numPr>
        <w:tabs>
          <w:tab w:val="left" w:pos="2000"/>
          <w:tab w:val="left" w:pos="9497"/>
        </w:tabs>
        <w:spacing w:line="245" w:lineRule="auto"/>
        <w:ind w:left="1418" w:hanging="284"/>
        <w:jc w:val="both"/>
        <w:rPr>
          <w:rFonts w:eastAsia="Times New Roman"/>
          <w:sz w:val="24"/>
          <w:szCs w:val="24"/>
        </w:rPr>
      </w:pPr>
      <w:r w:rsidRPr="00F42AE4">
        <w:rPr>
          <w:rFonts w:eastAsia="Times New Roman"/>
          <w:sz w:val="24"/>
          <w:szCs w:val="24"/>
        </w:rPr>
        <w:t>upotrebljavaju se za tvorbu integriranog sustava u vakuumskoj okolini za ‚sekvencijsku obradu više</w:t>
      </w:r>
      <w:r w:rsidRPr="00F42AE4">
        <w:rPr>
          <w:rFonts w:eastAsia="Arial"/>
          <w:sz w:val="24"/>
          <w:szCs w:val="24"/>
        </w:rPr>
        <w:t>­</w:t>
      </w:r>
      <w:r w:rsidRPr="00F42AE4">
        <w:rPr>
          <w:rFonts w:eastAsia="Times New Roman"/>
          <w:sz w:val="24"/>
          <w:szCs w:val="24"/>
        </w:rPr>
        <w:t xml:space="preserve"> struke poluvodi</w:t>
      </w:r>
      <w:r w:rsidRPr="00F42AE4">
        <w:rPr>
          <w:rFonts w:eastAsia="Arial"/>
          <w:sz w:val="24"/>
          <w:szCs w:val="24"/>
        </w:rPr>
        <w:t>č</w:t>
      </w:r>
      <w:r w:rsidRPr="00F42AE4">
        <w:rPr>
          <w:rFonts w:eastAsia="Times New Roman"/>
          <w:sz w:val="24"/>
          <w:szCs w:val="24"/>
        </w:rPr>
        <w:t>ke plo</w:t>
      </w:r>
      <w:r w:rsidRPr="00F42AE4">
        <w:rPr>
          <w:rFonts w:eastAsia="Arial"/>
          <w:sz w:val="24"/>
          <w:szCs w:val="24"/>
        </w:rPr>
        <w:t>č</w:t>
      </w:r>
      <w:r w:rsidRPr="00F42AE4">
        <w:rPr>
          <w:rFonts w:eastAsia="Times New Roman"/>
          <w:sz w:val="24"/>
          <w:szCs w:val="24"/>
        </w:rPr>
        <w:t>ice’;</w:t>
      </w:r>
    </w:p>
    <w:p w:rsidR="00393B31" w:rsidRPr="00F42AE4" w:rsidRDefault="00393B31" w:rsidP="00425500">
      <w:pPr>
        <w:tabs>
          <w:tab w:val="left" w:pos="9497"/>
        </w:tabs>
        <w:spacing w:line="270" w:lineRule="exact"/>
        <w:ind w:left="1418" w:hanging="284"/>
        <w:jc w:val="both"/>
        <w:rPr>
          <w:sz w:val="24"/>
          <w:szCs w:val="24"/>
        </w:rPr>
      </w:pPr>
    </w:p>
    <w:p w:rsidR="00393B31" w:rsidRPr="00F42AE4" w:rsidRDefault="00CD3B60" w:rsidP="00425500">
      <w:pPr>
        <w:tabs>
          <w:tab w:val="left" w:pos="2680"/>
          <w:tab w:val="left" w:pos="9497"/>
        </w:tabs>
        <w:spacing w:line="245" w:lineRule="auto"/>
        <w:ind w:left="2410"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3B001.e. ne odnosi se na sustave za rukovanje automatskim robotskim poluvodi</w:t>
      </w:r>
      <w:r w:rsidRPr="00F42AE4">
        <w:rPr>
          <w:rFonts w:eastAsia="Arial"/>
          <w:i/>
          <w:iCs/>
          <w:sz w:val="24"/>
          <w:szCs w:val="24"/>
        </w:rPr>
        <w:t>č</w:t>
      </w:r>
      <w:r w:rsidRPr="00F42AE4">
        <w:rPr>
          <w:rFonts w:eastAsia="Times New Roman"/>
          <w:i/>
          <w:iCs/>
          <w:sz w:val="24"/>
          <w:szCs w:val="24"/>
        </w:rPr>
        <w:t>kim plo</w:t>
      </w:r>
      <w:r w:rsidRPr="00F42AE4">
        <w:rPr>
          <w:rFonts w:eastAsia="Arial"/>
          <w:i/>
          <w:iCs/>
          <w:sz w:val="24"/>
          <w:szCs w:val="24"/>
        </w:rPr>
        <w:t>č</w:t>
      </w:r>
      <w:r w:rsidRPr="00F42AE4">
        <w:rPr>
          <w:rFonts w:eastAsia="Times New Roman"/>
          <w:i/>
          <w:iCs/>
          <w:sz w:val="24"/>
          <w:szCs w:val="24"/>
        </w:rPr>
        <w:t>icama posebno namijenjene paralelnom procesuiranju plo</w:t>
      </w:r>
      <w:r w:rsidRPr="00F42AE4">
        <w:rPr>
          <w:rFonts w:eastAsia="Arial"/>
          <w:i/>
          <w:iCs/>
          <w:sz w:val="24"/>
          <w:szCs w:val="24"/>
        </w:rPr>
        <w:t>č</w:t>
      </w:r>
      <w:r w:rsidRPr="00F42AE4">
        <w:rPr>
          <w:rFonts w:eastAsia="Times New Roman"/>
          <w:i/>
          <w:iCs/>
          <w:sz w:val="24"/>
          <w:szCs w:val="24"/>
        </w:rPr>
        <w:t>ica.</w:t>
      </w:r>
    </w:p>
    <w:p w:rsidR="00393B31" w:rsidRPr="00F42AE4" w:rsidRDefault="00393B31" w:rsidP="00425500">
      <w:pPr>
        <w:tabs>
          <w:tab w:val="left" w:pos="9497"/>
        </w:tabs>
        <w:spacing w:line="269" w:lineRule="exact"/>
        <w:ind w:left="2410" w:hanging="1276"/>
        <w:jc w:val="both"/>
        <w:rPr>
          <w:sz w:val="24"/>
          <w:szCs w:val="24"/>
        </w:rPr>
      </w:pPr>
    </w:p>
    <w:p w:rsidR="00393B31" w:rsidRPr="00F42AE4" w:rsidRDefault="00CD3B60" w:rsidP="00425500">
      <w:pPr>
        <w:tabs>
          <w:tab w:val="left" w:pos="9497"/>
        </w:tabs>
        <w:ind w:left="2410" w:hanging="1276"/>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tabs>
          <w:tab w:val="left" w:pos="9497"/>
        </w:tabs>
        <w:spacing w:line="122" w:lineRule="exact"/>
        <w:ind w:left="2410" w:hanging="1276"/>
        <w:jc w:val="both"/>
        <w:rPr>
          <w:sz w:val="24"/>
          <w:szCs w:val="24"/>
        </w:rPr>
      </w:pPr>
    </w:p>
    <w:p w:rsidR="00393B31" w:rsidRPr="00F42AE4" w:rsidRDefault="00CD3B60" w:rsidP="00425500">
      <w:pPr>
        <w:numPr>
          <w:ilvl w:val="0"/>
          <w:numId w:val="368"/>
        </w:numPr>
        <w:tabs>
          <w:tab w:val="left" w:pos="2000"/>
          <w:tab w:val="left" w:pos="9497"/>
        </w:tabs>
        <w:spacing w:line="302" w:lineRule="auto"/>
        <w:ind w:left="1560" w:hanging="426"/>
        <w:jc w:val="both"/>
        <w:rPr>
          <w:rFonts w:eastAsia="Times New Roman"/>
          <w:i/>
          <w:iCs/>
          <w:sz w:val="24"/>
          <w:szCs w:val="24"/>
        </w:rPr>
      </w:pPr>
      <w:r w:rsidRPr="00F42AE4">
        <w:rPr>
          <w:rFonts w:eastAsia="Times New Roman"/>
          <w:i/>
          <w:iCs/>
          <w:sz w:val="24"/>
          <w:szCs w:val="24"/>
        </w:rPr>
        <w:t>Za potrebe 3B001.e. ‚poluvodi</w:t>
      </w:r>
      <w:r w:rsidRPr="00F42AE4">
        <w:rPr>
          <w:rFonts w:eastAsia="Arial"/>
          <w:i/>
          <w:iCs/>
          <w:sz w:val="24"/>
          <w:szCs w:val="24"/>
        </w:rPr>
        <w:t>č</w:t>
      </w:r>
      <w:r w:rsidRPr="00F42AE4">
        <w:rPr>
          <w:rFonts w:eastAsia="Times New Roman"/>
          <w:i/>
          <w:iCs/>
          <w:sz w:val="24"/>
          <w:szCs w:val="24"/>
        </w:rPr>
        <w:t>ki procesni alati’ zna</w:t>
      </w:r>
      <w:r w:rsidRPr="00F42AE4">
        <w:rPr>
          <w:rFonts w:eastAsia="Arial"/>
          <w:i/>
          <w:iCs/>
          <w:sz w:val="24"/>
          <w:szCs w:val="24"/>
        </w:rPr>
        <w:t>č</w:t>
      </w:r>
      <w:r w:rsidRPr="00F42AE4">
        <w:rPr>
          <w:rFonts w:eastAsia="Times New Roman"/>
          <w:i/>
          <w:iCs/>
          <w:sz w:val="24"/>
          <w:szCs w:val="24"/>
        </w:rPr>
        <w:t>i modularni alati koji omogu</w:t>
      </w:r>
      <w:r w:rsidRPr="00F42AE4">
        <w:rPr>
          <w:rFonts w:eastAsia="Arial"/>
          <w:i/>
          <w:iCs/>
          <w:sz w:val="24"/>
          <w:szCs w:val="24"/>
        </w:rPr>
        <w:t>ć</w:t>
      </w:r>
      <w:r w:rsidRPr="00F42AE4">
        <w:rPr>
          <w:rFonts w:eastAsia="Times New Roman"/>
          <w:i/>
          <w:iCs/>
          <w:sz w:val="24"/>
          <w:szCs w:val="24"/>
        </w:rPr>
        <w:t>avaju funkcionalno razli</w:t>
      </w:r>
      <w:r w:rsidRPr="00F42AE4">
        <w:rPr>
          <w:rFonts w:eastAsia="Arial"/>
          <w:i/>
          <w:iCs/>
          <w:sz w:val="24"/>
          <w:szCs w:val="24"/>
        </w:rPr>
        <w:t>č</w:t>
      </w:r>
      <w:r w:rsidRPr="00F42AE4">
        <w:rPr>
          <w:rFonts w:eastAsia="Times New Roman"/>
          <w:i/>
          <w:iCs/>
          <w:sz w:val="24"/>
          <w:szCs w:val="24"/>
        </w:rPr>
        <w:t>ite fizi</w:t>
      </w:r>
      <w:r w:rsidRPr="00F42AE4">
        <w:rPr>
          <w:rFonts w:eastAsia="Arial"/>
          <w:i/>
          <w:iCs/>
          <w:sz w:val="24"/>
          <w:szCs w:val="24"/>
        </w:rPr>
        <w:t>č</w:t>
      </w:r>
      <w:r w:rsidRPr="00F42AE4">
        <w:rPr>
          <w:rFonts w:eastAsia="Times New Roman"/>
          <w:i/>
          <w:iCs/>
          <w:sz w:val="24"/>
          <w:szCs w:val="24"/>
        </w:rPr>
        <w:t>ke postupke za proizvodnju poluvodi</w:t>
      </w:r>
      <w:r w:rsidRPr="00F42AE4">
        <w:rPr>
          <w:rFonts w:eastAsia="Arial"/>
          <w:i/>
          <w:iCs/>
          <w:sz w:val="24"/>
          <w:szCs w:val="24"/>
        </w:rPr>
        <w:t>č</w:t>
      </w:r>
      <w:r w:rsidRPr="00F42AE4">
        <w:rPr>
          <w:rFonts w:eastAsia="Times New Roman"/>
          <w:i/>
          <w:iCs/>
          <w:sz w:val="24"/>
          <w:szCs w:val="24"/>
        </w:rPr>
        <w:t>a, kao što su nanošenje, implantacija ili termi</w:t>
      </w:r>
      <w:r w:rsidRPr="00F42AE4">
        <w:rPr>
          <w:rFonts w:eastAsia="Arial"/>
          <w:i/>
          <w:iCs/>
          <w:sz w:val="24"/>
          <w:szCs w:val="24"/>
        </w:rPr>
        <w:t>č</w:t>
      </w:r>
      <w:r w:rsidRPr="00F42AE4">
        <w:rPr>
          <w:rFonts w:eastAsia="Times New Roman"/>
          <w:i/>
          <w:iCs/>
          <w:sz w:val="24"/>
          <w:szCs w:val="24"/>
        </w:rPr>
        <w:t>ka obrada.</w:t>
      </w:r>
    </w:p>
    <w:p w:rsidR="00393B31" w:rsidRPr="00F42AE4" w:rsidRDefault="00393B31" w:rsidP="00425500">
      <w:pPr>
        <w:tabs>
          <w:tab w:val="left" w:pos="9497"/>
        </w:tabs>
        <w:spacing w:line="223" w:lineRule="exact"/>
        <w:ind w:left="1560" w:hanging="426"/>
        <w:jc w:val="both"/>
        <w:rPr>
          <w:rFonts w:eastAsia="Times New Roman"/>
          <w:i/>
          <w:iCs/>
          <w:sz w:val="24"/>
          <w:szCs w:val="24"/>
        </w:rPr>
      </w:pPr>
    </w:p>
    <w:p w:rsidR="00393B31" w:rsidRPr="00F42AE4" w:rsidRDefault="00CD3B60" w:rsidP="00425500">
      <w:pPr>
        <w:numPr>
          <w:ilvl w:val="0"/>
          <w:numId w:val="368"/>
        </w:numPr>
        <w:tabs>
          <w:tab w:val="left" w:pos="2000"/>
          <w:tab w:val="left" w:pos="9497"/>
        </w:tabs>
        <w:spacing w:line="259" w:lineRule="auto"/>
        <w:ind w:left="1560" w:hanging="426"/>
        <w:jc w:val="both"/>
        <w:rPr>
          <w:rFonts w:eastAsia="Times New Roman"/>
          <w:i/>
          <w:iCs/>
          <w:sz w:val="24"/>
          <w:szCs w:val="24"/>
        </w:rPr>
      </w:pPr>
      <w:r w:rsidRPr="00F42AE4">
        <w:rPr>
          <w:rFonts w:eastAsia="Times New Roman"/>
          <w:i/>
          <w:iCs/>
          <w:sz w:val="24"/>
          <w:szCs w:val="24"/>
        </w:rPr>
        <w:t>Za potrebe 3B001.e. ‚sekvencijska obrada višestruke poluvodi</w:t>
      </w:r>
      <w:r w:rsidRPr="00F42AE4">
        <w:rPr>
          <w:rFonts w:eastAsia="Arial"/>
          <w:i/>
          <w:iCs/>
          <w:sz w:val="24"/>
          <w:szCs w:val="24"/>
        </w:rPr>
        <w:t>č</w:t>
      </w:r>
      <w:r w:rsidRPr="00F42AE4">
        <w:rPr>
          <w:rFonts w:eastAsia="Times New Roman"/>
          <w:i/>
          <w:iCs/>
          <w:sz w:val="24"/>
          <w:szCs w:val="24"/>
        </w:rPr>
        <w:t>ke plo</w:t>
      </w:r>
      <w:r w:rsidRPr="00F42AE4">
        <w:rPr>
          <w:rFonts w:eastAsia="Arial"/>
          <w:i/>
          <w:iCs/>
          <w:sz w:val="24"/>
          <w:szCs w:val="24"/>
        </w:rPr>
        <w:t>č</w:t>
      </w:r>
      <w:r w:rsidRPr="00F42AE4">
        <w:rPr>
          <w:rFonts w:eastAsia="Times New Roman"/>
          <w:i/>
          <w:iCs/>
          <w:sz w:val="24"/>
          <w:szCs w:val="24"/>
        </w:rPr>
        <w:t>ice’ zna</w:t>
      </w:r>
      <w:r w:rsidRPr="00F42AE4">
        <w:rPr>
          <w:rFonts w:eastAsia="Arial"/>
          <w:i/>
          <w:iCs/>
          <w:sz w:val="24"/>
          <w:szCs w:val="24"/>
        </w:rPr>
        <w:t>č</w:t>
      </w:r>
      <w:r w:rsidRPr="00F42AE4">
        <w:rPr>
          <w:rFonts w:eastAsia="Times New Roman"/>
          <w:i/>
          <w:iCs/>
          <w:sz w:val="24"/>
          <w:szCs w:val="24"/>
        </w:rPr>
        <w:t>i mogu</w:t>
      </w:r>
      <w:r w:rsidRPr="00F42AE4">
        <w:rPr>
          <w:rFonts w:eastAsia="Arial"/>
          <w:i/>
          <w:iCs/>
          <w:sz w:val="24"/>
          <w:szCs w:val="24"/>
        </w:rPr>
        <w:t>ć</w:t>
      </w:r>
      <w:r w:rsidRPr="00F42AE4">
        <w:rPr>
          <w:rFonts w:eastAsia="Times New Roman"/>
          <w:i/>
          <w:iCs/>
          <w:sz w:val="24"/>
          <w:szCs w:val="24"/>
        </w:rPr>
        <w:t>nost obrade svake plo</w:t>
      </w:r>
      <w:r w:rsidRPr="00F42AE4">
        <w:rPr>
          <w:rFonts w:eastAsia="Arial"/>
          <w:i/>
          <w:iCs/>
          <w:sz w:val="24"/>
          <w:szCs w:val="24"/>
        </w:rPr>
        <w:t>č</w:t>
      </w:r>
      <w:r w:rsidRPr="00F42AE4">
        <w:rPr>
          <w:rFonts w:eastAsia="Times New Roman"/>
          <w:i/>
          <w:iCs/>
          <w:sz w:val="24"/>
          <w:szCs w:val="24"/>
        </w:rPr>
        <w:t>ice u drugom ‚poluvodi</w:t>
      </w:r>
      <w:r w:rsidRPr="00F42AE4">
        <w:rPr>
          <w:rFonts w:eastAsia="Arial"/>
          <w:i/>
          <w:iCs/>
          <w:sz w:val="24"/>
          <w:szCs w:val="24"/>
        </w:rPr>
        <w:t>č</w:t>
      </w:r>
      <w:r w:rsidRPr="00F42AE4">
        <w:rPr>
          <w:rFonts w:eastAsia="Times New Roman"/>
          <w:i/>
          <w:iCs/>
          <w:sz w:val="24"/>
          <w:szCs w:val="24"/>
        </w:rPr>
        <w:t>kom procesnom alatu’, npr. prijenos svake plo</w:t>
      </w:r>
      <w:r w:rsidRPr="00F42AE4">
        <w:rPr>
          <w:rFonts w:eastAsia="Arial"/>
          <w:i/>
          <w:iCs/>
          <w:sz w:val="24"/>
          <w:szCs w:val="24"/>
        </w:rPr>
        <w:t>č</w:t>
      </w:r>
      <w:r w:rsidRPr="00F42AE4">
        <w:rPr>
          <w:rFonts w:eastAsia="Times New Roman"/>
          <w:i/>
          <w:iCs/>
          <w:sz w:val="24"/>
          <w:szCs w:val="24"/>
        </w:rPr>
        <w:t>ice s jednog alata na drugi i tre</w:t>
      </w:r>
      <w:r w:rsidRPr="00F42AE4">
        <w:rPr>
          <w:rFonts w:eastAsia="Arial"/>
          <w:i/>
          <w:iCs/>
          <w:sz w:val="24"/>
          <w:szCs w:val="24"/>
        </w:rPr>
        <w:t>ć</w:t>
      </w:r>
      <w:r w:rsidRPr="00F42AE4">
        <w:rPr>
          <w:rFonts w:eastAsia="Times New Roman"/>
          <w:i/>
          <w:iCs/>
          <w:sz w:val="24"/>
          <w:szCs w:val="24"/>
        </w:rPr>
        <w:t>i alat s višekomornim središnjim sustavom s automatskim punjenjem radi rukovanja plo</w:t>
      </w:r>
      <w:r w:rsidRPr="00F42AE4">
        <w:rPr>
          <w:rFonts w:eastAsia="Arial"/>
          <w:i/>
          <w:iCs/>
          <w:sz w:val="24"/>
          <w:szCs w:val="24"/>
        </w:rPr>
        <w:t>č</w:t>
      </w:r>
      <w:r w:rsidRPr="00F42AE4">
        <w:rPr>
          <w:rFonts w:eastAsia="Times New Roman"/>
          <w:i/>
          <w:iCs/>
          <w:sz w:val="24"/>
          <w:szCs w:val="24"/>
        </w:rPr>
        <w:t>icama.</w:t>
      </w:r>
    </w:p>
    <w:p w:rsidR="00393B31" w:rsidRPr="00F42AE4" w:rsidRDefault="00393B31" w:rsidP="00425500">
      <w:pPr>
        <w:tabs>
          <w:tab w:val="left" w:pos="1500"/>
          <w:tab w:val="left" w:pos="9497"/>
        </w:tabs>
        <w:ind w:left="1560" w:hanging="426"/>
        <w:jc w:val="both"/>
        <w:rPr>
          <w:sz w:val="24"/>
          <w:szCs w:val="24"/>
        </w:rPr>
      </w:pPr>
      <w:bookmarkStart w:id="70" w:name="page129"/>
      <w:bookmarkEnd w:id="70"/>
    </w:p>
    <w:p w:rsidR="00393B31" w:rsidRPr="00F42AE4" w:rsidRDefault="00393B31" w:rsidP="00425500">
      <w:pPr>
        <w:spacing w:line="186" w:lineRule="exact"/>
        <w:jc w:val="both"/>
        <w:rPr>
          <w:sz w:val="24"/>
          <w:szCs w:val="24"/>
        </w:rPr>
      </w:pPr>
    </w:p>
    <w:p w:rsidR="00393B31" w:rsidRPr="00F42AE4" w:rsidRDefault="00CD3B60" w:rsidP="00425500">
      <w:pPr>
        <w:numPr>
          <w:ilvl w:val="0"/>
          <w:numId w:val="369"/>
        </w:numPr>
        <w:tabs>
          <w:tab w:val="left" w:pos="1760"/>
        </w:tabs>
        <w:ind w:left="1134" w:hanging="283"/>
        <w:jc w:val="both"/>
        <w:rPr>
          <w:rFonts w:eastAsia="Times New Roman"/>
          <w:sz w:val="24"/>
          <w:szCs w:val="24"/>
        </w:rPr>
      </w:pPr>
      <w:r w:rsidRPr="00F42AE4">
        <w:rPr>
          <w:rFonts w:eastAsia="Times New Roman"/>
          <w:sz w:val="24"/>
          <w:szCs w:val="24"/>
        </w:rPr>
        <w:t>litografska oprema kako slijedi:</w:t>
      </w:r>
    </w:p>
    <w:p w:rsidR="00393B31" w:rsidRPr="00F42AE4" w:rsidRDefault="00393B31" w:rsidP="00425500">
      <w:pPr>
        <w:spacing w:line="187" w:lineRule="exact"/>
        <w:jc w:val="both"/>
        <w:rPr>
          <w:rFonts w:eastAsia="Times New Roman"/>
          <w:sz w:val="24"/>
          <w:szCs w:val="24"/>
        </w:rPr>
      </w:pPr>
    </w:p>
    <w:p w:rsidR="00393B31" w:rsidRPr="00F42AE4" w:rsidRDefault="00CD3B60" w:rsidP="00425500">
      <w:pPr>
        <w:numPr>
          <w:ilvl w:val="1"/>
          <w:numId w:val="369"/>
        </w:numPr>
        <w:tabs>
          <w:tab w:val="left" w:pos="2000"/>
          <w:tab w:val="left" w:pos="9497"/>
        </w:tabs>
        <w:spacing w:line="239" w:lineRule="auto"/>
        <w:ind w:left="1418" w:hanging="284"/>
        <w:jc w:val="both"/>
        <w:rPr>
          <w:rFonts w:eastAsia="Times New Roman"/>
          <w:sz w:val="24"/>
          <w:szCs w:val="24"/>
        </w:rPr>
      </w:pPr>
      <w:r w:rsidRPr="00F42AE4">
        <w:rPr>
          <w:rFonts w:eastAsia="Times New Roman"/>
          <w:sz w:val="24"/>
          <w:szCs w:val="24"/>
        </w:rPr>
        <w:t>oprema za poravnavanje, izlaganje i ponavljanje (izravan korak na poluvodi</w:t>
      </w:r>
      <w:r w:rsidRPr="00F42AE4">
        <w:rPr>
          <w:rFonts w:eastAsia="Arial"/>
          <w:sz w:val="24"/>
          <w:szCs w:val="24"/>
        </w:rPr>
        <w:t>č</w:t>
      </w:r>
      <w:r w:rsidRPr="00F42AE4">
        <w:rPr>
          <w:rFonts w:eastAsia="Times New Roman"/>
          <w:sz w:val="24"/>
          <w:szCs w:val="24"/>
        </w:rPr>
        <w:t>koj plo</w:t>
      </w:r>
      <w:r w:rsidRPr="00F42AE4">
        <w:rPr>
          <w:rFonts w:eastAsia="Arial"/>
          <w:sz w:val="24"/>
          <w:szCs w:val="24"/>
        </w:rPr>
        <w:t>č</w:t>
      </w:r>
      <w:r w:rsidRPr="00F42AE4">
        <w:rPr>
          <w:rFonts w:eastAsia="Times New Roman"/>
          <w:sz w:val="24"/>
          <w:szCs w:val="24"/>
        </w:rPr>
        <w:t>ici) ili oprema za skakanje i pretraživanje (pretraživa</w:t>
      </w:r>
      <w:r w:rsidRPr="00F42AE4">
        <w:rPr>
          <w:rFonts w:eastAsia="Arial"/>
          <w:sz w:val="24"/>
          <w:szCs w:val="24"/>
        </w:rPr>
        <w:t>č</w:t>
      </w:r>
      <w:r w:rsidRPr="00F42AE4">
        <w:rPr>
          <w:rFonts w:eastAsia="Times New Roman"/>
          <w:sz w:val="24"/>
          <w:szCs w:val="24"/>
        </w:rPr>
        <w:t>) za obradu poluvodi</w:t>
      </w:r>
      <w:r w:rsidRPr="00F42AE4">
        <w:rPr>
          <w:rFonts w:eastAsia="Arial"/>
          <w:sz w:val="24"/>
          <w:szCs w:val="24"/>
        </w:rPr>
        <w:t>č</w:t>
      </w:r>
      <w:r w:rsidRPr="00F42AE4">
        <w:rPr>
          <w:rFonts w:eastAsia="Times New Roman"/>
          <w:sz w:val="24"/>
          <w:szCs w:val="24"/>
        </w:rPr>
        <w:t>ke plo</w:t>
      </w:r>
      <w:r w:rsidRPr="00F42AE4">
        <w:rPr>
          <w:rFonts w:eastAsia="Arial"/>
          <w:sz w:val="24"/>
          <w:szCs w:val="24"/>
        </w:rPr>
        <w:t>č</w:t>
      </w:r>
      <w:r w:rsidRPr="00F42AE4">
        <w:rPr>
          <w:rFonts w:eastAsia="Times New Roman"/>
          <w:sz w:val="24"/>
          <w:szCs w:val="24"/>
        </w:rPr>
        <w:t>ice s pomo</w:t>
      </w:r>
      <w:r w:rsidRPr="00F42AE4">
        <w:rPr>
          <w:rFonts w:eastAsia="Arial"/>
          <w:sz w:val="24"/>
          <w:szCs w:val="24"/>
        </w:rPr>
        <w:t>ć</w:t>
      </w:r>
      <w:r w:rsidRPr="00F42AE4">
        <w:rPr>
          <w:rFonts w:eastAsia="Times New Roman"/>
          <w:sz w:val="24"/>
          <w:szCs w:val="24"/>
        </w:rPr>
        <w:t>u fotoopti</w:t>
      </w:r>
      <w:r w:rsidRPr="00F42AE4">
        <w:rPr>
          <w:rFonts w:eastAsia="Arial"/>
          <w:sz w:val="24"/>
          <w:szCs w:val="24"/>
        </w:rPr>
        <w:t>č</w:t>
      </w:r>
      <w:r w:rsidRPr="00F42AE4">
        <w:rPr>
          <w:rFonts w:eastAsia="Times New Roman"/>
          <w:sz w:val="24"/>
          <w:szCs w:val="24"/>
        </w:rPr>
        <w:t>ke ili metode X-zraka, koja 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75" w:lineRule="exact"/>
        <w:jc w:val="both"/>
        <w:rPr>
          <w:rFonts w:eastAsia="Times New Roman"/>
          <w:sz w:val="24"/>
          <w:szCs w:val="24"/>
        </w:rPr>
      </w:pPr>
    </w:p>
    <w:p w:rsidR="00393B31" w:rsidRPr="00F42AE4" w:rsidRDefault="00CD3B60" w:rsidP="00425500">
      <w:pPr>
        <w:numPr>
          <w:ilvl w:val="2"/>
          <w:numId w:val="369"/>
        </w:numPr>
        <w:tabs>
          <w:tab w:val="left" w:pos="2220"/>
        </w:tabs>
        <w:ind w:left="1701" w:hanging="283"/>
        <w:jc w:val="both"/>
        <w:rPr>
          <w:rFonts w:eastAsia="Times New Roman"/>
          <w:sz w:val="24"/>
          <w:szCs w:val="24"/>
        </w:rPr>
      </w:pPr>
      <w:r w:rsidRPr="00F42AE4">
        <w:rPr>
          <w:rFonts w:eastAsia="Times New Roman"/>
          <w:sz w:val="24"/>
          <w:szCs w:val="24"/>
        </w:rPr>
        <w:t>valna duljina svjetlosnog izvora kra</w:t>
      </w:r>
      <w:r w:rsidRPr="00F42AE4">
        <w:rPr>
          <w:rFonts w:eastAsia="Arial"/>
          <w:sz w:val="24"/>
          <w:szCs w:val="24"/>
        </w:rPr>
        <w:t>ć</w:t>
      </w:r>
      <w:r w:rsidRPr="00F42AE4">
        <w:rPr>
          <w:rFonts w:eastAsia="Times New Roman"/>
          <w:sz w:val="24"/>
          <w:szCs w:val="24"/>
        </w:rPr>
        <w:t xml:space="preserve">a od 193 nm </w:t>
      </w:r>
      <w:r w:rsidRPr="00F42AE4">
        <w:rPr>
          <w:rFonts w:eastAsia="Times New Roman"/>
          <w:sz w:val="24"/>
          <w:szCs w:val="24"/>
          <w:u w:val="single"/>
        </w:rPr>
        <w:t>ili</w:t>
      </w:r>
    </w:p>
    <w:p w:rsidR="00393B31" w:rsidRPr="00F42AE4" w:rsidRDefault="00393B31" w:rsidP="00425500">
      <w:pPr>
        <w:spacing w:line="185" w:lineRule="exact"/>
        <w:ind w:left="1701" w:hanging="283"/>
        <w:jc w:val="both"/>
        <w:rPr>
          <w:rFonts w:eastAsia="Times New Roman"/>
          <w:sz w:val="24"/>
          <w:szCs w:val="24"/>
        </w:rPr>
      </w:pPr>
    </w:p>
    <w:p w:rsidR="00393B31" w:rsidRPr="00F42AE4" w:rsidRDefault="00CD3B60" w:rsidP="00425500">
      <w:pPr>
        <w:numPr>
          <w:ilvl w:val="2"/>
          <w:numId w:val="369"/>
        </w:numPr>
        <w:tabs>
          <w:tab w:val="left" w:pos="2220"/>
        </w:tabs>
        <w:spacing w:line="246" w:lineRule="auto"/>
        <w:ind w:left="1701" w:hanging="283"/>
        <w:jc w:val="both"/>
        <w:rPr>
          <w:rFonts w:eastAsia="Times New Roman"/>
          <w:sz w:val="24"/>
          <w:szCs w:val="24"/>
        </w:rPr>
      </w:pPr>
      <w:r w:rsidRPr="00F42AE4">
        <w:rPr>
          <w:rFonts w:eastAsia="Times New Roman"/>
          <w:sz w:val="24"/>
          <w:szCs w:val="24"/>
        </w:rPr>
        <w:t>sposobnost proizvodnje oblika s ‚minimalnom veli</w:t>
      </w:r>
      <w:r w:rsidRPr="00F42AE4">
        <w:rPr>
          <w:rFonts w:eastAsia="Arial"/>
          <w:sz w:val="24"/>
          <w:szCs w:val="24"/>
        </w:rPr>
        <w:t>č</w:t>
      </w:r>
      <w:r w:rsidRPr="00F42AE4">
        <w:rPr>
          <w:rFonts w:eastAsia="Times New Roman"/>
          <w:sz w:val="24"/>
          <w:szCs w:val="24"/>
        </w:rPr>
        <w:t>inom razlu</w:t>
      </w:r>
      <w:r w:rsidRPr="00F42AE4">
        <w:rPr>
          <w:rFonts w:eastAsia="Arial"/>
          <w:sz w:val="24"/>
          <w:szCs w:val="24"/>
        </w:rPr>
        <w:t>č</w:t>
      </w:r>
      <w:r w:rsidRPr="00F42AE4">
        <w:rPr>
          <w:rFonts w:eastAsia="Times New Roman"/>
          <w:sz w:val="24"/>
          <w:szCs w:val="24"/>
        </w:rPr>
        <w:t>ive zna</w:t>
      </w:r>
      <w:r w:rsidRPr="00F42AE4">
        <w:rPr>
          <w:rFonts w:eastAsia="Arial"/>
          <w:sz w:val="24"/>
          <w:szCs w:val="24"/>
        </w:rPr>
        <w:t>č</w:t>
      </w:r>
      <w:r w:rsidRPr="00F42AE4">
        <w:rPr>
          <w:rFonts w:eastAsia="Times New Roman"/>
          <w:sz w:val="24"/>
          <w:szCs w:val="24"/>
        </w:rPr>
        <w:t>ajke’ (MRF) od 45 nm ili manje;</w:t>
      </w:r>
    </w:p>
    <w:p w:rsidR="00393B31" w:rsidRPr="00F42AE4" w:rsidRDefault="00393B31" w:rsidP="00425500">
      <w:pPr>
        <w:spacing w:line="169" w:lineRule="exact"/>
        <w:jc w:val="both"/>
        <w:rPr>
          <w:rFonts w:eastAsia="Times New Roman"/>
          <w:sz w:val="24"/>
          <w:szCs w:val="24"/>
        </w:rPr>
      </w:pPr>
    </w:p>
    <w:p w:rsidR="00393B31" w:rsidRPr="00F42AE4" w:rsidRDefault="00CD3B60" w:rsidP="00425500">
      <w:pPr>
        <w:ind w:left="170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86" w:lineRule="exact"/>
        <w:ind w:left="1701"/>
        <w:jc w:val="both"/>
        <w:rPr>
          <w:rFonts w:eastAsia="Times New Roman"/>
          <w:sz w:val="24"/>
          <w:szCs w:val="24"/>
        </w:rPr>
      </w:pPr>
    </w:p>
    <w:p w:rsidR="00393B31" w:rsidRPr="00F42AE4" w:rsidRDefault="00CD3B60" w:rsidP="00425500">
      <w:pPr>
        <w:spacing w:line="245" w:lineRule="auto"/>
        <w:ind w:left="1701"/>
        <w:jc w:val="both"/>
        <w:rPr>
          <w:rFonts w:eastAsia="Times New Roman"/>
          <w:sz w:val="24"/>
          <w:szCs w:val="24"/>
        </w:rPr>
      </w:pPr>
      <w:r w:rsidRPr="00F42AE4">
        <w:rPr>
          <w:rFonts w:eastAsia="Times New Roman"/>
          <w:i/>
          <w:iCs/>
          <w:sz w:val="24"/>
          <w:szCs w:val="24"/>
        </w:rPr>
        <w:t>‚Minimalna veli</w:t>
      </w:r>
      <w:r w:rsidRPr="00F42AE4">
        <w:rPr>
          <w:rFonts w:eastAsia="Arial"/>
          <w:i/>
          <w:iCs/>
          <w:sz w:val="24"/>
          <w:szCs w:val="24"/>
        </w:rPr>
        <w:t>č</w:t>
      </w:r>
      <w:r w:rsidRPr="00F42AE4">
        <w:rPr>
          <w:rFonts w:eastAsia="Times New Roman"/>
          <w:i/>
          <w:iCs/>
          <w:sz w:val="24"/>
          <w:szCs w:val="24"/>
        </w:rPr>
        <w:t>ina razlu</w:t>
      </w:r>
      <w:r w:rsidRPr="00F42AE4">
        <w:rPr>
          <w:rFonts w:eastAsia="Arial"/>
          <w:i/>
          <w:iCs/>
          <w:sz w:val="24"/>
          <w:szCs w:val="24"/>
        </w:rPr>
        <w:t>č</w:t>
      </w:r>
      <w:r w:rsidRPr="00F42AE4">
        <w:rPr>
          <w:rFonts w:eastAsia="Times New Roman"/>
          <w:i/>
          <w:iCs/>
          <w:sz w:val="24"/>
          <w:szCs w:val="24"/>
        </w:rPr>
        <w:t>ive zna</w:t>
      </w:r>
      <w:r w:rsidRPr="00F42AE4">
        <w:rPr>
          <w:rFonts w:eastAsia="Arial"/>
          <w:i/>
          <w:iCs/>
          <w:sz w:val="24"/>
          <w:szCs w:val="24"/>
        </w:rPr>
        <w:t>č</w:t>
      </w:r>
      <w:r w:rsidRPr="00F42AE4">
        <w:rPr>
          <w:rFonts w:eastAsia="Times New Roman"/>
          <w:i/>
          <w:iCs/>
          <w:sz w:val="24"/>
          <w:szCs w:val="24"/>
        </w:rPr>
        <w:t>ajke’ (Minimum Resolvable Feature – MRF) izra</w:t>
      </w:r>
      <w:r w:rsidRPr="00F42AE4">
        <w:rPr>
          <w:rFonts w:eastAsia="Arial"/>
          <w:i/>
          <w:iCs/>
          <w:sz w:val="24"/>
          <w:szCs w:val="24"/>
        </w:rPr>
        <w:t>č</w:t>
      </w:r>
      <w:r w:rsidRPr="00F42AE4">
        <w:rPr>
          <w:rFonts w:eastAsia="Times New Roman"/>
          <w:i/>
          <w:iCs/>
          <w:sz w:val="24"/>
          <w:szCs w:val="24"/>
        </w:rPr>
        <w:t>unava se s pomo</w:t>
      </w:r>
      <w:r w:rsidRPr="00F42AE4">
        <w:rPr>
          <w:rFonts w:eastAsia="Arial"/>
          <w:i/>
          <w:iCs/>
          <w:sz w:val="24"/>
          <w:szCs w:val="24"/>
        </w:rPr>
        <w:t>ć</w:t>
      </w:r>
      <w:r w:rsidRPr="00F42AE4">
        <w:rPr>
          <w:rFonts w:eastAsia="Times New Roman"/>
          <w:i/>
          <w:iCs/>
          <w:sz w:val="24"/>
          <w:szCs w:val="24"/>
        </w:rPr>
        <w:t>u sljede</w:t>
      </w:r>
      <w:r w:rsidRPr="00F42AE4">
        <w:rPr>
          <w:rFonts w:eastAsia="Arial"/>
          <w:i/>
          <w:iCs/>
          <w:sz w:val="24"/>
          <w:szCs w:val="24"/>
        </w:rPr>
        <w:t>ć</w:t>
      </w:r>
      <w:r w:rsidRPr="00F42AE4">
        <w:rPr>
          <w:rFonts w:eastAsia="Times New Roman"/>
          <w:i/>
          <w:iCs/>
          <w:sz w:val="24"/>
          <w:szCs w:val="24"/>
        </w:rPr>
        <w:t>e formule:</w:t>
      </w:r>
    </w:p>
    <w:p w:rsidR="00393B31" w:rsidRPr="00F42AE4" w:rsidRDefault="00393B31" w:rsidP="00425500">
      <w:pPr>
        <w:spacing w:line="143" w:lineRule="exact"/>
        <w:ind w:left="1701"/>
        <w:jc w:val="both"/>
        <w:rPr>
          <w:sz w:val="24"/>
          <w:szCs w:val="24"/>
        </w:rPr>
      </w:pPr>
    </w:p>
    <w:p w:rsidR="00393B31" w:rsidRPr="00965D14" w:rsidRDefault="00965D14" w:rsidP="00425500">
      <w:pPr>
        <w:ind w:left="1701"/>
        <w:jc w:val="both"/>
        <w:rPr>
          <w:sz w:val="24"/>
          <w:szCs w:val="24"/>
        </w:rPr>
      </w:pPr>
      <w:r>
        <w:rPr>
          <w:rFonts w:eastAsia="Times New Roman"/>
          <w:i/>
          <w:iCs/>
          <w:sz w:val="24"/>
          <w:szCs w:val="24"/>
        </w:rPr>
        <w:t xml:space="preserve">                        </w:t>
      </w:r>
      <w:r w:rsidR="00CD3B60" w:rsidRPr="00965D14">
        <w:rPr>
          <w:rFonts w:eastAsia="Times New Roman"/>
          <w:i/>
          <w:iCs/>
          <w:sz w:val="24"/>
          <w:szCs w:val="24"/>
        </w:rPr>
        <w:t>MRF</w:t>
      </w:r>
      <w:r w:rsidR="00CD3B60" w:rsidRPr="00965D14">
        <w:rPr>
          <w:rFonts w:eastAsia="Arial"/>
          <w:sz w:val="24"/>
          <w:szCs w:val="24"/>
        </w:rPr>
        <w:t xml:space="preserve"> ¼ ð </w:t>
      </w:r>
      <w:r w:rsidR="00CD3B60" w:rsidRPr="00965D14">
        <w:rPr>
          <w:rFonts w:eastAsia="Times New Roman"/>
          <w:i/>
          <w:iCs/>
          <w:sz w:val="24"/>
          <w:szCs w:val="24"/>
        </w:rPr>
        <w:t>valna duljina svjetlosnog izvora u nm</w:t>
      </w:r>
      <w:r w:rsidR="00CD3B60" w:rsidRPr="00965D14">
        <w:rPr>
          <w:rFonts w:eastAsia="Arial"/>
          <w:sz w:val="24"/>
          <w:szCs w:val="24"/>
        </w:rPr>
        <w:t xml:space="preserve">Þ Ü ð </w:t>
      </w:r>
      <w:r w:rsidR="00CD3B60" w:rsidRPr="00965D14">
        <w:rPr>
          <w:rFonts w:eastAsia="Times New Roman"/>
          <w:i/>
          <w:iCs/>
          <w:sz w:val="24"/>
          <w:szCs w:val="24"/>
        </w:rPr>
        <w:t>faktor K</w:t>
      </w:r>
      <w:r w:rsidR="00CD3B60" w:rsidRPr="00965D14">
        <w:rPr>
          <w:rFonts w:eastAsia="Arial"/>
          <w:sz w:val="24"/>
          <w:szCs w:val="24"/>
        </w:rPr>
        <w:t>Þ</w:t>
      </w:r>
    </w:p>
    <w:p w:rsidR="00393B31" w:rsidRPr="00F42AE4" w:rsidRDefault="006E3472" w:rsidP="00425500">
      <w:pPr>
        <w:spacing w:line="20" w:lineRule="exact"/>
        <w:ind w:left="1701"/>
        <w:jc w:val="both"/>
        <w:rPr>
          <w:sz w:val="24"/>
          <w:szCs w:val="24"/>
        </w:rPr>
      </w:pPr>
      <w:r>
        <w:rPr>
          <w:noProof/>
          <w:sz w:val="24"/>
          <w:szCs w:val="24"/>
        </w:rPr>
        <mc:AlternateContent>
          <mc:Choice Requires="wps">
            <w:drawing>
              <wp:anchor distT="0" distB="0" distL="0" distR="0" simplePos="0" relativeHeight="251662848" behindDoc="0" locked="0" layoutInCell="0" allowOverlap="1">
                <wp:simplePos x="0" y="0"/>
                <wp:positionH relativeFrom="column">
                  <wp:posOffset>2703830</wp:posOffset>
                </wp:positionH>
                <wp:positionV relativeFrom="paragraph">
                  <wp:posOffset>0</wp:posOffset>
                </wp:positionV>
                <wp:extent cx="2309495" cy="0"/>
                <wp:effectExtent l="13335" t="8890" r="10795" b="10160"/>
                <wp:wrapNone/>
                <wp:docPr id="1" name="Shap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9495" cy="0"/>
                        </a:xfrm>
                        <a:prstGeom prst="line">
                          <a:avLst/>
                        </a:prstGeom>
                        <a:noFill/>
                        <a:ln w="50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D97B" id="Shape 490" o:spid="_x0000_s1026" style="position:absolute;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2.9pt,0" to="39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" o:allowincell="f" strokeweight=".14003mm"/>
            </w:pict>
          </mc:Fallback>
        </mc:AlternateContent>
      </w:r>
    </w:p>
    <w:p w:rsidR="00393B31" w:rsidRPr="00F42AE4" w:rsidRDefault="00965D14" w:rsidP="00425500">
      <w:pPr>
        <w:ind w:left="1701"/>
        <w:jc w:val="both"/>
        <w:rPr>
          <w:sz w:val="24"/>
          <w:szCs w:val="24"/>
        </w:rPr>
      </w:pPr>
      <w:r>
        <w:rPr>
          <w:rFonts w:eastAsia="Times New Roman"/>
          <w:i/>
          <w:iCs/>
          <w:sz w:val="24"/>
          <w:szCs w:val="24"/>
        </w:rPr>
        <w:t xml:space="preserve">                                                          </w:t>
      </w:r>
      <w:r w:rsidR="00CD3B60" w:rsidRPr="00F42AE4">
        <w:rPr>
          <w:rFonts w:eastAsia="Times New Roman"/>
          <w:i/>
          <w:iCs/>
          <w:sz w:val="24"/>
          <w:szCs w:val="24"/>
        </w:rPr>
        <w:t>numeri</w:t>
      </w:r>
      <w:r w:rsidR="00CD3B60" w:rsidRPr="00F42AE4">
        <w:rPr>
          <w:rFonts w:eastAsia="Arial"/>
          <w:i/>
          <w:iCs/>
          <w:sz w:val="24"/>
          <w:szCs w:val="24"/>
        </w:rPr>
        <w:t>č</w:t>
      </w:r>
      <w:r w:rsidR="00CD3B60" w:rsidRPr="00F42AE4">
        <w:rPr>
          <w:rFonts w:eastAsia="Times New Roman"/>
          <w:i/>
          <w:iCs/>
          <w:sz w:val="24"/>
          <w:szCs w:val="24"/>
        </w:rPr>
        <w:t>ki otvor</w:t>
      </w:r>
    </w:p>
    <w:p w:rsidR="00393B31" w:rsidRPr="00F42AE4" w:rsidRDefault="00393B31" w:rsidP="00425500">
      <w:pPr>
        <w:spacing w:line="282" w:lineRule="exact"/>
        <w:ind w:left="1701"/>
        <w:jc w:val="both"/>
        <w:rPr>
          <w:sz w:val="24"/>
          <w:szCs w:val="24"/>
        </w:rPr>
      </w:pPr>
    </w:p>
    <w:p w:rsidR="00393B31" w:rsidRPr="00F42AE4" w:rsidRDefault="00CD3B60" w:rsidP="00425500">
      <w:pPr>
        <w:ind w:left="1701"/>
        <w:jc w:val="both"/>
        <w:rPr>
          <w:sz w:val="24"/>
          <w:szCs w:val="24"/>
        </w:rPr>
      </w:pPr>
      <w:r w:rsidRPr="00F42AE4">
        <w:rPr>
          <w:rFonts w:eastAsia="Times New Roman"/>
          <w:i/>
          <w:iCs/>
          <w:sz w:val="24"/>
          <w:szCs w:val="24"/>
        </w:rPr>
        <w:t xml:space="preserve">pri </w:t>
      </w:r>
      <w:r w:rsidRPr="00F42AE4">
        <w:rPr>
          <w:rFonts w:eastAsia="Arial"/>
          <w:i/>
          <w:iCs/>
          <w:sz w:val="24"/>
          <w:szCs w:val="24"/>
        </w:rPr>
        <w:t>č</w:t>
      </w:r>
      <w:r w:rsidRPr="00F42AE4">
        <w:rPr>
          <w:rFonts w:eastAsia="Times New Roman"/>
          <w:i/>
          <w:iCs/>
          <w:sz w:val="24"/>
          <w:szCs w:val="24"/>
        </w:rPr>
        <w:t>emu je faktor K = 0,35</w:t>
      </w:r>
    </w:p>
    <w:p w:rsidR="00393B31" w:rsidRPr="00F42AE4" w:rsidRDefault="00393B31" w:rsidP="00425500">
      <w:pPr>
        <w:spacing w:line="185" w:lineRule="exact"/>
        <w:jc w:val="both"/>
        <w:rPr>
          <w:sz w:val="24"/>
          <w:szCs w:val="24"/>
        </w:rPr>
      </w:pPr>
    </w:p>
    <w:p w:rsidR="00965D14" w:rsidRDefault="00CD3B60" w:rsidP="00425500">
      <w:pPr>
        <w:numPr>
          <w:ilvl w:val="1"/>
          <w:numId w:val="370"/>
        </w:numPr>
        <w:tabs>
          <w:tab w:val="left" w:pos="1998"/>
        </w:tabs>
        <w:spacing w:line="443" w:lineRule="auto"/>
        <w:ind w:left="1418" w:hanging="284"/>
        <w:jc w:val="both"/>
        <w:rPr>
          <w:rFonts w:eastAsia="Times New Roman"/>
          <w:sz w:val="24"/>
          <w:szCs w:val="24"/>
        </w:rPr>
      </w:pPr>
      <w:r w:rsidRPr="00F42AE4">
        <w:rPr>
          <w:rFonts w:eastAsia="Times New Roman"/>
          <w:sz w:val="24"/>
          <w:szCs w:val="24"/>
        </w:rPr>
        <w:t>litografska oprema za tiskanje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 xml:space="preserve">u izrade detalja od 45 nm ili manjih; </w:t>
      </w:r>
    </w:p>
    <w:p w:rsidR="00393B31" w:rsidRPr="00F42AE4" w:rsidRDefault="00CD3B60" w:rsidP="00425500">
      <w:pPr>
        <w:tabs>
          <w:tab w:val="left" w:pos="1998"/>
        </w:tabs>
        <w:spacing w:line="443" w:lineRule="auto"/>
        <w:ind w:firstLine="1418"/>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3B001.f.2. uklju</w:t>
      </w:r>
      <w:r w:rsidRPr="00F42AE4">
        <w:rPr>
          <w:rFonts w:eastAsia="Arial"/>
          <w:i/>
          <w:iCs/>
          <w:sz w:val="24"/>
          <w:szCs w:val="24"/>
        </w:rPr>
        <w:t>č</w:t>
      </w:r>
      <w:r w:rsidRPr="00F42AE4">
        <w:rPr>
          <w:rFonts w:eastAsia="Times New Roman"/>
          <w:i/>
          <w:iCs/>
          <w:sz w:val="24"/>
          <w:szCs w:val="24"/>
        </w:rPr>
        <w:t>uje:</w:t>
      </w:r>
    </w:p>
    <w:p w:rsidR="00393B31" w:rsidRPr="00F42AE4" w:rsidRDefault="00393B31" w:rsidP="00425500">
      <w:pPr>
        <w:spacing w:line="1" w:lineRule="exact"/>
        <w:ind w:firstLine="1418"/>
        <w:jc w:val="both"/>
        <w:rPr>
          <w:rFonts w:eastAsia="Times New Roman"/>
          <w:sz w:val="24"/>
          <w:szCs w:val="24"/>
        </w:rPr>
      </w:pPr>
    </w:p>
    <w:p w:rsidR="00393B31" w:rsidRPr="00F42AE4" w:rsidRDefault="00CD3B60" w:rsidP="00425500">
      <w:pPr>
        <w:ind w:left="2694"/>
        <w:jc w:val="both"/>
        <w:rPr>
          <w:rFonts w:eastAsia="Times New Roman"/>
          <w:sz w:val="24"/>
          <w:szCs w:val="24"/>
        </w:rPr>
      </w:pPr>
      <w:r w:rsidRPr="00F42AE4">
        <w:rPr>
          <w:rFonts w:eastAsia="Times New Roman"/>
          <w:sz w:val="24"/>
          <w:szCs w:val="24"/>
        </w:rPr>
        <w:t xml:space="preserve">— </w:t>
      </w:r>
      <w:r w:rsidRPr="00F42AE4">
        <w:rPr>
          <w:rFonts w:eastAsia="Times New Roman"/>
          <w:i/>
          <w:iCs/>
          <w:sz w:val="24"/>
          <w:szCs w:val="24"/>
        </w:rPr>
        <w:t>mikrokontaktne alate za tiskanje,</w:t>
      </w:r>
    </w:p>
    <w:p w:rsidR="00393B31" w:rsidRPr="00F42AE4" w:rsidRDefault="00393B31" w:rsidP="00425500">
      <w:pPr>
        <w:spacing w:line="186" w:lineRule="exact"/>
        <w:ind w:left="2694"/>
        <w:jc w:val="both"/>
        <w:rPr>
          <w:rFonts w:eastAsia="Times New Roman"/>
          <w:sz w:val="24"/>
          <w:szCs w:val="24"/>
        </w:rPr>
      </w:pPr>
    </w:p>
    <w:p w:rsidR="00393B31" w:rsidRPr="00F42AE4" w:rsidRDefault="00CD3B60" w:rsidP="00425500">
      <w:pPr>
        <w:ind w:left="2694"/>
        <w:jc w:val="both"/>
        <w:rPr>
          <w:rFonts w:eastAsia="Times New Roman"/>
          <w:sz w:val="24"/>
          <w:szCs w:val="24"/>
        </w:rPr>
      </w:pPr>
      <w:r w:rsidRPr="00F42AE4">
        <w:rPr>
          <w:rFonts w:eastAsia="Times New Roman"/>
          <w:sz w:val="24"/>
          <w:szCs w:val="24"/>
        </w:rPr>
        <w:t xml:space="preserve">— </w:t>
      </w:r>
      <w:r w:rsidRPr="00F42AE4">
        <w:rPr>
          <w:rFonts w:eastAsia="Times New Roman"/>
          <w:i/>
          <w:iCs/>
          <w:sz w:val="24"/>
          <w:szCs w:val="24"/>
        </w:rPr>
        <w:t>alate za vru</w:t>
      </w:r>
      <w:r w:rsidRPr="00F42AE4">
        <w:rPr>
          <w:rFonts w:eastAsia="Arial"/>
          <w:i/>
          <w:iCs/>
          <w:sz w:val="24"/>
          <w:szCs w:val="24"/>
        </w:rPr>
        <w:t>ć</w:t>
      </w:r>
      <w:r w:rsidRPr="00F42AE4">
        <w:rPr>
          <w:rFonts w:eastAsia="Times New Roman"/>
          <w:i/>
          <w:iCs/>
          <w:sz w:val="24"/>
          <w:szCs w:val="24"/>
        </w:rPr>
        <w:t>e utiskivanje,</w:t>
      </w:r>
    </w:p>
    <w:p w:rsidR="00393B31" w:rsidRPr="00F42AE4" w:rsidRDefault="00393B31" w:rsidP="00425500">
      <w:pPr>
        <w:spacing w:line="185" w:lineRule="exact"/>
        <w:ind w:left="2694"/>
        <w:jc w:val="both"/>
        <w:rPr>
          <w:rFonts w:eastAsia="Times New Roman"/>
          <w:sz w:val="24"/>
          <w:szCs w:val="24"/>
        </w:rPr>
      </w:pPr>
    </w:p>
    <w:p w:rsidR="00393B31" w:rsidRPr="00F42AE4" w:rsidRDefault="00CD3B60" w:rsidP="00425500">
      <w:pPr>
        <w:ind w:left="2694"/>
        <w:jc w:val="both"/>
        <w:rPr>
          <w:rFonts w:eastAsia="Times New Roman"/>
          <w:sz w:val="24"/>
          <w:szCs w:val="24"/>
        </w:rPr>
      </w:pPr>
      <w:r w:rsidRPr="00F42AE4">
        <w:rPr>
          <w:rFonts w:eastAsia="Times New Roman"/>
          <w:sz w:val="24"/>
          <w:szCs w:val="24"/>
        </w:rPr>
        <w:t xml:space="preserve">— </w:t>
      </w:r>
      <w:r w:rsidRPr="00F42AE4">
        <w:rPr>
          <w:rFonts w:eastAsia="Times New Roman"/>
          <w:i/>
          <w:iCs/>
          <w:sz w:val="24"/>
          <w:szCs w:val="24"/>
        </w:rPr>
        <w:t>tiskarske litografske alate nanopreciznosti</w:t>
      </w:r>
    </w:p>
    <w:p w:rsidR="00393B31" w:rsidRPr="00F42AE4" w:rsidRDefault="00393B31" w:rsidP="00425500">
      <w:pPr>
        <w:spacing w:line="186" w:lineRule="exact"/>
        <w:ind w:left="2694"/>
        <w:jc w:val="both"/>
        <w:rPr>
          <w:rFonts w:eastAsia="Times New Roman"/>
          <w:sz w:val="24"/>
          <w:szCs w:val="24"/>
        </w:rPr>
      </w:pPr>
    </w:p>
    <w:p w:rsidR="00393B31" w:rsidRPr="00F42AE4" w:rsidRDefault="00CD3B60" w:rsidP="00425500">
      <w:pPr>
        <w:ind w:left="2694"/>
        <w:jc w:val="both"/>
        <w:rPr>
          <w:rFonts w:eastAsia="Times New Roman"/>
          <w:sz w:val="24"/>
          <w:szCs w:val="24"/>
        </w:rPr>
      </w:pPr>
      <w:r w:rsidRPr="00F42AE4">
        <w:rPr>
          <w:rFonts w:eastAsia="Times New Roman"/>
          <w:sz w:val="24"/>
          <w:szCs w:val="24"/>
        </w:rPr>
        <w:t xml:space="preserve">— </w:t>
      </w:r>
      <w:r w:rsidRPr="00F42AE4">
        <w:rPr>
          <w:rFonts w:eastAsia="Times New Roman"/>
          <w:i/>
          <w:iCs/>
          <w:sz w:val="24"/>
          <w:szCs w:val="24"/>
        </w:rPr>
        <w:t>„step and flash” tiskarske litografske alate (S-FIL).</w:t>
      </w:r>
    </w:p>
    <w:p w:rsidR="00393B31" w:rsidRPr="00F42AE4" w:rsidRDefault="00393B31" w:rsidP="00425500">
      <w:pPr>
        <w:spacing w:line="187" w:lineRule="exact"/>
        <w:jc w:val="both"/>
        <w:rPr>
          <w:rFonts w:eastAsia="Times New Roman"/>
          <w:sz w:val="24"/>
          <w:szCs w:val="24"/>
        </w:rPr>
      </w:pPr>
    </w:p>
    <w:p w:rsidR="00393B31" w:rsidRPr="00F42AE4" w:rsidRDefault="00CD3B60" w:rsidP="00425500">
      <w:pPr>
        <w:numPr>
          <w:ilvl w:val="1"/>
          <w:numId w:val="370"/>
        </w:numPr>
        <w:tabs>
          <w:tab w:val="left" w:pos="2000"/>
        </w:tabs>
        <w:ind w:left="1418" w:hanging="284"/>
        <w:jc w:val="both"/>
        <w:rPr>
          <w:rFonts w:eastAsia="Times New Roman"/>
          <w:sz w:val="24"/>
          <w:szCs w:val="24"/>
        </w:rPr>
      </w:pPr>
      <w:r w:rsidRPr="00F42AE4">
        <w:rPr>
          <w:rFonts w:eastAsia="Times New Roman"/>
          <w:sz w:val="24"/>
          <w:szCs w:val="24"/>
        </w:rPr>
        <w:t>oprema posebno namijenjena izradi maski koja ima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185" w:lineRule="exact"/>
        <w:jc w:val="both"/>
        <w:rPr>
          <w:rFonts w:eastAsia="Times New Roman"/>
          <w:sz w:val="24"/>
          <w:szCs w:val="24"/>
        </w:rPr>
      </w:pPr>
    </w:p>
    <w:p w:rsidR="00393B31" w:rsidRPr="00F42AE4" w:rsidRDefault="00CD3B60" w:rsidP="00C01085">
      <w:pPr>
        <w:numPr>
          <w:ilvl w:val="2"/>
          <w:numId w:val="370"/>
        </w:numPr>
        <w:tabs>
          <w:tab w:val="left" w:pos="2220"/>
        </w:tabs>
        <w:ind w:left="1701" w:hanging="283"/>
        <w:jc w:val="both"/>
        <w:rPr>
          <w:rFonts w:eastAsia="Times New Roman"/>
          <w:sz w:val="24"/>
          <w:szCs w:val="24"/>
        </w:rPr>
      </w:pPr>
      <w:r w:rsidRPr="00F42AE4">
        <w:rPr>
          <w:rFonts w:eastAsia="Times New Roman"/>
          <w:sz w:val="24"/>
          <w:szCs w:val="24"/>
        </w:rPr>
        <w:t xml:space="preserve">odstupanje fokusiranog </w:t>
      </w:r>
      <w:r w:rsidR="00C01085" w:rsidRPr="00C01085">
        <w:rPr>
          <w:rFonts w:eastAsia="Times New Roman"/>
          <w:sz w:val="24"/>
          <w:szCs w:val="24"/>
        </w:rPr>
        <w:t>elektroničk</w:t>
      </w:r>
      <w:r w:rsidR="00C01085">
        <w:rPr>
          <w:rFonts w:eastAsia="Times New Roman"/>
          <w:sz w:val="24"/>
          <w:szCs w:val="24"/>
        </w:rPr>
        <w:t>og</w:t>
      </w:r>
      <w:r w:rsidR="00C01085" w:rsidRPr="00C01085">
        <w:rPr>
          <w:rFonts w:eastAsia="Times New Roman"/>
          <w:sz w:val="24"/>
          <w:szCs w:val="24"/>
        </w:rPr>
        <w:t xml:space="preserve"> </w:t>
      </w:r>
      <w:r w:rsidRPr="00F42AE4">
        <w:rPr>
          <w:rFonts w:eastAsia="Times New Roman"/>
          <w:sz w:val="24"/>
          <w:szCs w:val="24"/>
        </w:rPr>
        <w:t xml:space="preserve">snopa, ionskog snopa ili „laserskog” snopa </w:t>
      </w:r>
      <w:r w:rsidRPr="00F42AE4">
        <w:rPr>
          <w:rFonts w:eastAsia="Times New Roman"/>
          <w:sz w:val="24"/>
          <w:szCs w:val="24"/>
          <w:u w:val="single"/>
        </w:rPr>
        <w:t>i</w:t>
      </w:r>
    </w:p>
    <w:p w:rsidR="00393B31" w:rsidRPr="00F42AE4" w:rsidRDefault="00393B31" w:rsidP="00425500">
      <w:pPr>
        <w:spacing w:line="186" w:lineRule="exact"/>
        <w:ind w:left="1701" w:hanging="283"/>
        <w:jc w:val="both"/>
        <w:rPr>
          <w:rFonts w:eastAsia="Times New Roman"/>
          <w:sz w:val="24"/>
          <w:szCs w:val="24"/>
        </w:rPr>
      </w:pPr>
    </w:p>
    <w:p w:rsidR="00393B31" w:rsidRPr="00F42AE4" w:rsidRDefault="00CD3B60" w:rsidP="00425500">
      <w:pPr>
        <w:numPr>
          <w:ilvl w:val="2"/>
          <w:numId w:val="370"/>
        </w:numPr>
        <w:tabs>
          <w:tab w:val="left" w:pos="2220"/>
        </w:tabs>
        <w:ind w:left="1701" w:hanging="283"/>
        <w:jc w:val="both"/>
        <w:rPr>
          <w:rFonts w:eastAsia="Times New Roman"/>
          <w:sz w:val="24"/>
          <w:szCs w:val="24"/>
        </w:rPr>
      </w:pPr>
      <w:r w:rsidRPr="00F42AE4">
        <w:rPr>
          <w:rFonts w:eastAsia="Times New Roman"/>
          <w:sz w:val="24"/>
          <w:szCs w:val="24"/>
        </w:rPr>
        <w:t>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85" w:lineRule="exact"/>
        <w:jc w:val="both"/>
        <w:rPr>
          <w:rFonts w:eastAsia="Times New Roman"/>
          <w:sz w:val="24"/>
          <w:szCs w:val="24"/>
        </w:rPr>
      </w:pPr>
    </w:p>
    <w:p w:rsidR="00965D14" w:rsidRDefault="00965D14" w:rsidP="00425500">
      <w:pPr>
        <w:tabs>
          <w:tab w:val="left" w:pos="2460"/>
        </w:tabs>
        <w:spacing w:line="246" w:lineRule="auto"/>
        <w:jc w:val="both"/>
        <w:rPr>
          <w:rFonts w:eastAsia="Times New Roman"/>
          <w:sz w:val="24"/>
          <w:szCs w:val="24"/>
        </w:rPr>
      </w:pPr>
    </w:p>
    <w:p w:rsidR="00965D14" w:rsidRDefault="00965D14" w:rsidP="00425500">
      <w:pPr>
        <w:tabs>
          <w:tab w:val="left" w:pos="2460"/>
        </w:tabs>
        <w:spacing w:line="246" w:lineRule="auto"/>
        <w:jc w:val="both"/>
        <w:rPr>
          <w:rFonts w:eastAsia="Times New Roman"/>
          <w:sz w:val="24"/>
          <w:szCs w:val="24"/>
        </w:rPr>
      </w:pPr>
    </w:p>
    <w:p w:rsidR="00393B31" w:rsidRPr="00F42AE4" w:rsidRDefault="00CD3B60" w:rsidP="00425500">
      <w:pPr>
        <w:numPr>
          <w:ilvl w:val="3"/>
          <w:numId w:val="370"/>
        </w:numPr>
        <w:tabs>
          <w:tab w:val="left" w:pos="2460"/>
        </w:tabs>
        <w:spacing w:line="246" w:lineRule="auto"/>
        <w:ind w:left="1985" w:hanging="284"/>
        <w:jc w:val="both"/>
        <w:rPr>
          <w:rFonts w:eastAsia="Times New Roman"/>
          <w:sz w:val="24"/>
          <w:szCs w:val="24"/>
        </w:rPr>
      </w:pPr>
      <w:r w:rsidRPr="00F42AE4">
        <w:rPr>
          <w:rFonts w:eastAsia="Times New Roman"/>
          <w:sz w:val="24"/>
          <w:szCs w:val="24"/>
        </w:rPr>
        <w:t>veli</w:t>
      </w:r>
      <w:r w:rsidRPr="00F42AE4">
        <w:rPr>
          <w:rFonts w:eastAsia="Arial"/>
          <w:sz w:val="24"/>
          <w:szCs w:val="24"/>
        </w:rPr>
        <w:t>č</w:t>
      </w:r>
      <w:r w:rsidRPr="00F42AE4">
        <w:rPr>
          <w:rFonts w:eastAsia="Times New Roman"/>
          <w:sz w:val="24"/>
          <w:szCs w:val="24"/>
        </w:rPr>
        <w:t>ina to</w:t>
      </w:r>
      <w:r w:rsidRPr="00F42AE4">
        <w:rPr>
          <w:rFonts w:eastAsia="Arial"/>
          <w:sz w:val="24"/>
          <w:szCs w:val="24"/>
        </w:rPr>
        <w:t>č</w:t>
      </w:r>
      <w:r w:rsidRPr="00F42AE4">
        <w:rPr>
          <w:rFonts w:eastAsia="Times New Roman"/>
          <w:sz w:val="24"/>
          <w:szCs w:val="24"/>
        </w:rPr>
        <w:t xml:space="preserve">ke FWHM (puna širina na polovini visine) manja od 65 nm i pozicioniranje slike manje od 17 nm (srednja vrijednost + 3 sigme); </w:t>
      </w:r>
      <w:r w:rsidRPr="00F42AE4">
        <w:rPr>
          <w:rFonts w:eastAsia="Times New Roman"/>
          <w:sz w:val="24"/>
          <w:szCs w:val="24"/>
          <w:u w:val="single"/>
        </w:rPr>
        <w:t>ili</w:t>
      </w:r>
    </w:p>
    <w:p w:rsidR="00393B31" w:rsidRPr="00F42AE4" w:rsidRDefault="00393B31" w:rsidP="00425500">
      <w:pPr>
        <w:spacing w:line="170" w:lineRule="exact"/>
        <w:ind w:left="1985" w:hanging="284"/>
        <w:jc w:val="both"/>
        <w:rPr>
          <w:rFonts w:eastAsia="Times New Roman"/>
          <w:sz w:val="24"/>
          <w:szCs w:val="24"/>
        </w:rPr>
      </w:pPr>
    </w:p>
    <w:p w:rsidR="00393B31" w:rsidRPr="00F42AE4" w:rsidRDefault="00CD3B60" w:rsidP="00425500">
      <w:pPr>
        <w:numPr>
          <w:ilvl w:val="3"/>
          <w:numId w:val="370"/>
        </w:numPr>
        <w:tabs>
          <w:tab w:val="left" w:pos="2460"/>
        </w:tabs>
        <w:ind w:left="1985" w:hanging="28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186" w:lineRule="exact"/>
        <w:ind w:left="1985" w:hanging="284"/>
        <w:jc w:val="both"/>
        <w:rPr>
          <w:rFonts w:eastAsia="Times New Roman"/>
          <w:sz w:val="24"/>
          <w:szCs w:val="24"/>
        </w:rPr>
      </w:pPr>
    </w:p>
    <w:p w:rsidR="00393B31" w:rsidRPr="00F42AE4" w:rsidRDefault="00CD3B60" w:rsidP="00425500">
      <w:pPr>
        <w:numPr>
          <w:ilvl w:val="3"/>
          <w:numId w:val="370"/>
        </w:numPr>
        <w:tabs>
          <w:tab w:val="left" w:pos="2460"/>
        </w:tabs>
        <w:ind w:left="1985" w:hanging="284"/>
        <w:jc w:val="both"/>
        <w:rPr>
          <w:rFonts w:eastAsia="Times New Roman"/>
          <w:sz w:val="24"/>
          <w:szCs w:val="24"/>
        </w:rPr>
      </w:pPr>
      <w:r w:rsidRPr="00F42AE4">
        <w:rPr>
          <w:rFonts w:eastAsia="Times New Roman"/>
          <w:sz w:val="24"/>
          <w:szCs w:val="24"/>
        </w:rPr>
        <w:t>pogreška preklapanja drugog sloja manja od 23 nm (srednja vrijednost + 3 sigme) na maski;</w:t>
      </w:r>
    </w:p>
    <w:p w:rsidR="00393B31" w:rsidRPr="00F42AE4" w:rsidRDefault="00393B31" w:rsidP="00425500">
      <w:pPr>
        <w:spacing w:line="186" w:lineRule="exact"/>
        <w:ind w:left="1985" w:hanging="284"/>
        <w:jc w:val="both"/>
        <w:rPr>
          <w:rFonts w:eastAsia="Times New Roman"/>
          <w:sz w:val="24"/>
          <w:szCs w:val="24"/>
        </w:rPr>
      </w:pPr>
    </w:p>
    <w:p w:rsidR="00393B31" w:rsidRPr="00F42AE4" w:rsidRDefault="00CD3B60" w:rsidP="00425500">
      <w:pPr>
        <w:numPr>
          <w:ilvl w:val="3"/>
          <w:numId w:val="370"/>
        </w:numPr>
        <w:tabs>
          <w:tab w:val="left" w:pos="2460"/>
        </w:tabs>
        <w:spacing w:line="245" w:lineRule="auto"/>
        <w:ind w:left="1985" w:hanging="284"/>
        <w:jc w:val="both"/>
        <w:rPr>
          <w:rFonts w:eastAsia="Times New Roman"/>
          <w:sz w:val="24"/>
          <w:szCs w:val="24"/>
        </w:rPr>
      </w:pPr>
      <w:r w:rsidRPr="00F42AE4">
        <w:rPr>
          <w:rFonts w:eastAsia="Times New Roman"/>
          <w:sz w:val="24"/>
          <w:szCs w:val="24"/>
        </w:rPr>
        <w:t>oprema namijenjena obradi ure</w:t>
      </w:r>
      <w:r w:rsidRPr="00F42AE4">
        <w:rPr>
          <w:rFonts w:eastAsia="Arial"/>
          <w:sz w:val="24"/>
          <w:szCs w:val="24"/>
        </w:rPr>
        <w:t>đ</w:t>
      </w:r>
      <w:r w:rsidRPr="00F42AE4">
        <w:rPr>
          <w:rFonts w:eastAsia="Times New Roman"/>
          <w:sz w:val="24"/>
          <w:szCs w:val="24"/>
        </w:rPr>
        <w:t>aja s pomo</w:t>
      </w:r>
      <w:r w:rsidRPr="00F42AE4">
        <w:rPr>
          <w:rFonts w:eastAsia="Arial"/>
          <w:sz w:val="24"/>
          <w:szCs w:val="24"/>
        </w:rPr>
        <w:t>ć</w:t>
      </w:r>
      <w:r w:rsidRPr="00F42AE4">
        <w:rPr>
          <w:rFonts w:eastAsia="Times New Roman"/>
          <w:sz w:val="24"/>
          <w:szCs w:val="24"/>
        </w:rPr>
        <w:t>u metoda izravnog zapisa, koja ima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170" w:lineRule="exact"/>
        <w:jc w:val="both"/>
        <w:rPr>
          <w:rFonts w:eastAsia="Times New Roman"/>
          <w:sz w:val="24"/>
          <w:szCs w:val="24"/>
        </w:rPr>
      </w:pPr>
    </w:p>
    <w:p w:rsidR="00393B31" w:rsidRPr="00F42AE4" w:rsidRDefault="00CD3B60" w:rsidP="00425500">
      <w:pPr>
        <w:numPr>
          <w:ilvl w:val="4"/>
          <w:numId w:val="370"/>
        </w:numPr>
        <w:tabs>
          <w:tab w:val="left" w:pos="2268"/>
        </w:tabs>
        <w:ind w:firstLine="1985"/>
        <w:jc w:val="both"/>
        <w:rPr>
          <w:rFonts w:eastAsia="Times New Roman"/>
          <w:sz w:val="24"/>
          <w:szCs w:val="24"/>
        </w:rPr>
      </w:pPr>
      <w:r w:rsidRPr="00F42AE4">
        <w:rPr>
          <w:rFonts w:eastAsia="Times New Roman"/>
          <w:sz w:val="24"/>
          <w:szCs w:val="24"/>
        </w:rPr>
        <w:t xml:space="preserve">odstupanje fokusiranog </w:t>
      </w:r>
      <w:r w:rsidR="00C01085">
        <w:rPr>
          <w:rFonts w:eastAsia="Times New Roman"/>
          <w:sz w:val="24"/>
          <w:szCs w:val="24"/>
        </w:rPr>
        <w:t>elektroničkog</w:t>
      </w:r>
      <w:r w:rsidRPr="00F42AE4">
        <w:rPr>
          <w:rFonts w:eastAsia="Times New Roman"/>
          <w:sz w:val="24"/>
          <w:szCs w:val="24"/>
        </w:rPr>
        <w:t xml:space="preserve"> snopa </w:t>
      </w:r>
      <w:r w:rsidRPr="00F42AE4">
        <w:rPr>
          <w:rFonts w:eastAsia="Times New Roman"/>
          <w:sz w:val="24"/>
          <w:szCs w:val="24"/>
          <w:u w:val="single"/>
        </w:rPr>
        <w:t>i</w:t>
      </w:r>
    </w:p>
    <w:p w:rsidR="00393B31" w:rsidRPr="00F42AE4" w:rsidRDefault="00393B31" w:rsidP="00425500">
      <w:pPr>
        <w:tabs>
          <w:tab w:val="left" w:pos="2268"/>
        </w:tabs>
        <w:spacing w:line="187" w:lineRule="exact"/>
        <w:ind w:firstLine="1985"/>
        <w:jc w:val="both"/>
        <w:rPr>
          <w:rFonts w:eastAsia="Times New Roman"/>
          <w:sz w:val="24"/>
          <w:szCs w:val="24"/>
        </w:rPr>
      </w:pPr>
    </w:p>
    <w:p w:rsidR="00393B31" w:rsidRPr="00F42AE4" w:rsidRDefault="00CD3B60" w:rsidP="00425500">
      <w:pPr>
        <w:numPr>
          <w:ilvl w:val="4"/>
          <w:numId w:val="370"/>
        </w:numPr>
        <w:tabs>
          <w:tab w:val="left" w:pos="2268"/>
        </w:tabs>
        <w:ind w:firstLine="1985"/>
        <w:jc w:val="both"/>
        <w:rPr>
          <w:rFonts w:eastAsia="Times New Roman"/>
          <w:sz w:val="24"/>
          <w:szCs w:val="24"/>
        </w:rPr>
      </w:pPr>
      <w:r w:rsidRPr="00F42AE4">
        <w:rPr>
          <w:rFonts w:eastAsia="Times New Roman"/>
          <w:sz w:val="24"/>
          <w:szCs w:val="24"/>
        </w:rPr>
        <w:t>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tabs>
          <w:tab w:val="left" w:pos="2268"/>
        </w:tabs>
        <w:spacing w:line="185" w:lineRule="exact"/>
        <w:ind w:firstLine="1985"/>
        <w:jc w:val="both"/>
        <w:rPr>
          <w:rFonts w:eastAsia="Times New Roman"/>
          <w:sz w:val="24"/>
          <w:szCs w:val="24"/>
        </w:rPr>
      </w:pPr>
    </w:p>
    <w:p w:rsidR="00393B31" w:rsidRPr="00F42AE4" w:rsidRDefault="00CD3B60" w:rsidP="00425500">
      <w:pPr>
        <w:numPr>
          <w:ilvl w:val="5"/>
          <w:numId w:val="370"/>
        </w:numPr>
        <w:tabs>
          <w:tab w:val="left" w:pos="2940"/>
        </w:tabs>
        <w:ind w:left="2552" w:hanging="284"/>
        <w:jc w:val="both"/>
        <w:rPr>
          <w:rFonts w:eastAsia="Times New Roman"/>
          <w:sz w:val="24"/>
          <w:szCs w:val="24"/>
        </w:rPr>
      </w:pPr>
      <w:r w:rsidRPr="00F42AE4">
        <w:rPr>
          <w:rFonts w:eastAsia="Times New Roman"/>
          <w:sz w:val="24"/>
          <w:szCs w:val="24"/>
        </w:rPr>
        <w:t>najmanja veli</w:t>
      </w:r>
      <w:r w:rsidRPr="00F42AE4">
        <w:rPr>
          <w:rFonts w:eastAsia="Arial"/>
          <w:sz w:val="24"/>
          <w:szCs w:val="24"/>
        </w:rPr>
        <w:t>č</w:t>
      </w:r>
      <w:r w:rsidRPr="00F42AE4">
        <w:rPr>
          <w:rFonts w:eastAsia="Times New Roman"/>
          <w:sz w:val="24"/>
          <w:szCs w:val="24"/>
        </w:rPr>
        <w:t xml:space="preserve">ina snopa od 15 nm ili manja; </w:t>
      </w:r>
      <w:r w:rsidRPr="00F42AE4">
        <w:rPr>
          <w:rFonts w:eastAsia="Times New Roman"/>
          <w:sz w:val="24"/>
          <w:szCs w:val="24"/>
          <w:u w:val="single"/>
        </w:rPr>
        <w:t>ili</w:t>
      </w:r>
    </w:p>
    <w:p w:rsidR="00393B31" w:rsidRPr="00F42AE4" w:rsidRDefault="00393B31" w:rsidP="00425500">
      <w:pPr>
        <w:spacing w:line="185" w:lineRule="exact"/>
        <w:ind w:left="2552" w:hanging="284"/>
        <w:jc w:val="both"/>
        <w:rPr>
          <w:rFonts w:eastAsia="Times New Roman"/>
          <w:sz w:val="24"/>
          <w:szCs w:val="24"/>
        </w:rPr>
      </w:pPr>
    </w:p>
    <w:p w:rsidR="00393B31" w:rsidRPr="00F42AE4" w:rsidRDefault="00CD3B60" w:rsidP="00425500">
      <w:pPr>
        <w:numPr>
          <w:ilvl w:val="5"/>
          <w:numId w:val="370"/>
        </w:numPr>
        <w:tabs>
          <w:tab w:val="left" w:pos="2940"/>
        </w:tabs>
        <w:ind w:left="2552" w:hanging="284"/>
        <w:jc w:val="both"/>
        <w:rPr>
          <w:rFonts w:eastAsia="Times New Roman"/>
          <w:sz w:val="24"/>
          <w:szCs w:val="24"/>
        </w:rPr>
      </w:pPr>
      <w:r w:rsidRPr="00F42AE4">
        <w:rPr>
          <w:rFonts w:eastAsia="Times New Roman"/>
          <w:sz w:val="24"/>
          <w:szCs w:val="24"/>
        </w:rPr>
        <w:t>pogreška preklapanja manja od 27 nm (srednja vrijednost + 3 sigme);</w:t>
      </w:r>
    </w:p>
    <w:p w:rsidR="00393B31" w:rsidRPr="00F42AE4" w:rsidRDefault="00393B31" w:rsidP="00425500">
      <w:pPr>
        <w:spacing w:line="186" w:lineRule="exact"/>
        <w:jc w:val="both"/>
        <w:rPr>
          <w:rFonts w:eastAsia="Times New Roman"/>
          <w:sz w:val="24"/>
          <w:szCs w:val="24"/>
        </w:rPr>
      </w:pPr>
    </w:p>
    <w:p w:rsidR="00393B31" w:rsidRPr="00F42AE4" w:rsidRDefault="00CD3B60" w:rsidP="00425500">
      <w:pPr>
        <w:numPr>
          <w:ilvl w:val="0"/>
          <w:numId w:val="371"/>
        </w:numPr>
        <w:tabs>
          <w:tab w:val="left" w:pos="1760"/>
        </w:tabs>
        <w:ind w:left="1134" w:hanging="283"/>
        <w:jc w:val="both"/>
        <w:rPr>
          <w:rFonts w:eastAsia="Times New Roman"/>
          <w:sz w:val="24"/>
          <w:szCs w:val="24"/>
        </w:rPr>
      </w:pPr>
      <w:r w:rsidRPr="00F42AE4">
        <w:rPr>
          <w:rFonts w:eastAsia="Times New Roman"/>
          <w:sz w:val="24"/>
          <w:szCs w:val="24"/>
        </w:rPr>
        <w:t>maske i mreže namijenjene integriranim sklopovima, navedene u 3A001;</w:t>
      </w:r>
    </w:p>
    <w:p w:rsidR="00393B31" w:rsidRPr="00F42AE4" w:rsidRDefault="00393B31" w:rsidP="00425500">
      <w:pPr>
        <w:spacing w:line="186" w:lineRule="exact"/>
        <w:ind w:left="1134" w:hanging="283"/>
        <w:jc w:val="both"/>
        <w:rPr>
          <w:rFonts w:eastAsia="Times New Roman"/>
          <w:sz w:val="24"/>
          <w:szCs w:val="24"/>
        </w:rPr>
      </w:pPr>
    </w:p>
    <w:p w:rsidR="00393B31" w:rsidRPr="00F42AE4" w:rsidRDefault="00CD3B60" w:rsidP="00425500">
      <w:pPr>
        <w:numPr>
          <w:ilvl w:val="0"/>
          <w:numId w:val="371"/>
        </w:numPr>
        <w:tabs>
          <w:tab w:val="left" w:pos="1760"/>
        </w:tabs>
        <w:spacing w:line="246" w:lineRule="auto"/>
        <w:ind w:left="1134" w:hanging="283"/>
        <w:jc w:val="both"/>
        <w:rPr>
          <w:rFonts w:eastAsia="Times New Roman"/>
          <w:sz w:val="24"/>
          <w:szCs w:val="24"/>
        </w:rPr>
      </w:pPr>
      <w:r w:rsidRPr="00F42AE4">
        <w:rPr>
          <w:rFonts w:eastAsia="Times New Roman"/>
          <w:sz w:val="24"/>
          <w:szCs w:val="24"/>
        </w:rPr>
        <w:t>višeslojne maske s fazno pomaknutim slojem, koje nisu navedene u 3B001.g. 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70" w:lineRule="exact"/>
        <w:jc w:val="both"/>
        <w:rPr>
          <w:rFonts w:eastAsia="Times New Roman"/>
          <w:sz w:val="24"/>
          <w:szCs w:val="24"/>
        </w:rPr>
      </w:pPr>
    </w:p>
    <w:p w:rsidR="00393B31" w:rsidRPr="00F42AE4" w:rsidRDefault="00CD3B60" w:rsidP="00425500">
      <w:pPr>
        <w:numPr>
          <w:ilvl w:val="1"/>
          <w:numId w:val="371"/>
        </w:numPr>
        <w:tabs>
          <w:tab w:val="left" w:pos="2000"/>
        </w:tabs>
        <w:ind w:left="1418" w:hanging="284"/>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 xml:space="preserve">ene maske na „sirovom supstratu” od stakla </w:t>
      </w:r>
      <w:r w:rsidRPr="00F42AE4">
        <w:rPr>
          <w:rFonts w:eastAsia="Arial"/>
          <w:sz w:val="24"/>
          <w:szCs w:val="24"/>
        </w:rPr>
        <w:t>č</w:t>
      </w:r>
      <w:r w:rsidRPr="00F42AE4">
        <w:rPr>
          <w:rFonts w:eastAsia="Times New Roman"/>
          <w:sz w:val="24"/>
          <w:szCs w:val="24"/>
        </w:rPr>
        <w:t xml:space="preserve">ija je dvostruka refrakcija manja od 7 nm/cm </w:t>
      </w:r>
      <w:r w:rsidRPr="00F42AE4">
        <w:rPr>
          <w:rFonts w:eastAsia="Times New Roman"/>
          <w:sz w:val="24"/>
          <w:szCs w:val="24"/>
          <w:u w:val="single"/>
        </w:rPr>
        <w:t>ili</w:t>
      </w:r>
    </w:p>
    <w:p w:rsidR="00393B31" w:rsidRPr="00F42AE4" w:rsidRDefault="00393B31" w:rsidP="00425500">
      <w:pPr>
        <w:spacing w:line="185" w:lineRule="exact"/>
        <w:ind w:left="1418" w:hanging="284"/>
        <w:jc w:val="both"/>
        <w:rPr>
          <w:rFonts w:eastAsia="Times New Roman"/>
          <w:sz w:val="24"/>
          <w:szCs w:val="24"/>
        </w:rPr>
      </w:pPr>
    </w:p>
    <w:p w:rsidR="00393B31" w:rsidRDefault="00CD3B60" w:rsidP="00425500">
      <w:pPr>
        <w:numPr>
          <w:ilvl w:val="1"/>
          <w:numId w:val="371"/>
        </w:numPr>
        <w:tabs>
          <w:tab w:val="left" w:pos="2000"/>
        </w:tabs>
        <w:spacing w:line="246" w:lineRule="auto"/>
        <w:ind w:left="1418" w:hanging="284"/>
        <w:jc w:val="both"/>
        <w:rPr>
          <w:rFonts w:eastAsia="Times New Roman"/>
          <w:sz w:val="24"/>
          <w:szCs w:val="24"/>
        </w:rPr>
      </w:pPr>
      <w:r w:rsidRPr="00F42AE4">
        <w:rPr>
          <w:rFonts w:eastAsia="Times New Roman"/>
          <w:sz w:val="24"/>
          <w:szCs w:val="24"/>
        </w:rPr>
        <w:t xml:space="preserve">namijenjene upotrebi s litografskom opremom </w:t>
      </w:r>
      <w:r w:rsidRPr="00F42AE4">
        <w:rPr>
          <w:rFonts w:eastAsia="Arial"/>
          <w:sz w:val="24"/>
          <w:szCs w:val="24"/>
        </w:rPr>
        <w:t>č</w:t>
      </w:r>
      <w:r w:rsidRPr="00F42AE4">
        <w:rPr>
          <w:rFonts w:eastAsia="Times New Roman"/>
          <w:sz w:val="24"/>
          <w:szCs w:val="24"/>
        </w:rPr>
        <w:t>ija je valna duljina svjetlosnog izvora manja od 245 nm;</w:t>
      </w:r>
    </w:p>
    <w:p w:rsidR="00393B31" w:rsidRPr="00F42AE4" w:rsidRDefault="00393B31" w:rsidP="00425500">
      <w:pPr>
        <w:spacing w:line="221" w:lineRule="exact"/>
        <w:jc w:val="both"/>
        <w:rPr>
          <w:sz w:val="24"/>
          <w:szCs w:val="24"/>
        </w:rPr>
      </w:pPr>
    </w:p>
    <w:p w:rsidR="00393B31" w:rsidRPr="00F42AE4" w:rsidRDefault="00CD3B60" w:rsidP="00425500">
      <w:pPr>
        <w:tabs>
          <w:tab w:val="left" w:pos="2700"/>
        </w:tabs>
        <w:spacing w:line="246" w:lineRule="auto"/>
        <w:ind w:left="2410"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3B001.h. ne odnosi se na višeslojne maske s fazno pomaknutim slojem namijenjene izradi memorij</w:t>
      </w:r>
      <w:r w:rsidRPr="00F42AE4">
        <w:rPr>
          <w:rFonts w:eastAsia="Arial"/>
          <w:i/>
          <w:iCs/>
          <w:sz w:val="24"/>
          <w:szCs w:val="24"/>
        </w:rPr>
        <w:t>­</w:t>
      </w:r>
      <w:r w:rsidRPr="00F42AE4">
        <w:rPr>
          <w:rFonts w:eastAsia="Times New Roman"/>
          <w:i/>
          <w:iCs/>
          <w:sz w:val="24"/>
          <w:szCs w:val="24"/>
        </w:rPr>
        <w:t xml:space="preserve"> skih ure</w:t>
      </w:r>
      <w:r w:rsidRPr="00F42AE4">
        <w:rPr>
          <w:rFonts w:eastAsia="Arial"/>
          <w:i/>
          <w:iCs/>
          <w:sz w:val="24"/>
          <w:szCs w:val="24"/>
        </w:rPr>
        <w:t>đ</w:t>
      </w:r>
      <w:r w:rsidRPr="00F42AE4">
        <w:rPr>
          <w:rFonts w:eastAsia="Times New Roman"/>
          <w:i/>
          <w:iCs/>
          <w:sz w:val="24"/>
          <w:szCs w:val="24"/>
        </w:rPr>
        <w:t>aja koji nisu navedeni u 3A001.</w:t>
      </w:r>
    </w:p>
    <w:p w:rsidR="00393B31" w:rsidRPr="00F42AE4" w:rsidRDefault="00393B31" w:rsidP="00425500">
      <w:pPr>
        <w:spacing w:line="216" w:lineRule="exact"/>
        <w:jc w:val="both"/>
        <w:rPr>
          <w:sz w:val="24"/>
          <w:szCs w:val="24"/>
        </w:rPr>
      </w:pPr>
    </w:p>
    <w:p w:rsidR="00393B31" w:rsidRPr="00F42AE4" w:rsidRDefault="00CD3B60" w:rsidP="00425500">
      <w:pPr>
        <w:numPr>
          <w:ilvl w:val="0"/>
          <w:numId w:val="372"/>
        </w:numPr>
        <w:tabs>
          <w:tab w:val="left" w:pos="1780"/>
        </w:tabs>
        <w:ind w:left="1134" w:hanging="283"/>
        <w:jc w:val="both"/>
        <w:rPr>
          <w:rFonts w:eastAsia="Times New Roman"/>
          <w:sz w:val="24"/>
          <w:szCs w:val="24"/>
        </w:rPr>
      </w:pPr>
      <w:r w:rsidRPr="00F42AE4">
        <w:rPr>
          <w:rFonts w:eastAsia="Times New Roman"/>
          <w:sz w:val="24"/>
          <w:szCs w:val="24"/>
        </w:rPr>
        <w:t>litografske tiskarske šablone namijenjene integriranim sklopovima navedenima u 3A001.</w:t>
      </w:r>
    </w:p>
    <w:p w:rsidR="00393B31" w:rsidRPr="00F42AE4" w:rsidRDefault="00393B31" w:rsidP="00425500">
      <w:pPr>
        <w:spacing w:line="231" w:lineRule="exact"/>
        <w:ind w:left="1134" w:hanging="283"/>
        <w:jc w:val="both"/>
        <w:rPr>
          <w:rFonts w:eastAsia="Times New Roman"/>
          <w:sz w:val="24"/>
          <w:szCs w:val="24"/>
        </w:rPr>
      </w:pPr>
    </w:p>
    <w:p w:rsidR="00393B31" w:rsidRPr="00F42AE4" w:rsidRDefault="00CD3B60" w:rsidP="00425500">
      <w:pPr>
        <w:numPr>
          <w:ilvl w:val="0"/>
          <w:numId w:val="372"/>
        </w:numPr>
        <w:tabs>
          <w:tab w:val="left" w:pos="1780"/>
        </w:tabs>
        <w:spacing w:line="245" w:lineRule="auto"/>
        <w:ind w:left="1134" w:hanging="283"/>
        <w:jc w:val="both"/>
        <w:rPr>
          <w:rFonts w:eastAsia="Times New Roman"/>
          <w:sz w:val="24"/>
          <w:szCs w:val="24"/>
        </w:rPr>
      </w:pPr>
      <w:r w:rsidRPr="00F42AE4">
        <w:rPr>
          <w:rFonts w:eastAsia="Times New Roman"/>
          <w:sz w:val="24"/>
          <w:szCs w:val="24"/>
        </w:rPr>
        <w:t>maske „sirovih supstrata” s višeslojnom reflektiraju</w:t>
      </w:r>
      <w:r w:rsidRPr="00F42AE4">
        <w:rPr>
          <w:rFonts w:eastAsia="Arial"/>
          <w:sz w:val="24"/>
          <w:szCs w:val="24"/>
        </w:rPr>
        <w:t>ć</w:t>
      </w:r>
      <w:r w:rsidRPr="00F42AE4">
        <w:rPr>
          <w:rFonts w:eastAsia="Times New Roman"/>
          <w:sz w:val="24"/>
          <w:szCs w:val="24"/>
        </w:rPr>
        <w:t>om strukturom koja se sastoji od molibdena i silicija te ima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16" w:lineRule="exact"/>
        <w:jc w:val="both"/>
        <w:rPr>
          <w:rFonts w:eastAsia="Times New Roman"/>
          <w:sz w:val="24"/>
          <w:szCs w:val="24"/>
        </w:rPr>
      </w:pPr>
    </w:p>
    <w:p w:rsidR="00393B31" w:rsidRPr="00F42AE4" w:rsidRDefault="00CD3B60" w:rsidP="00425500">
      <w:pPr>
        <w:numPr>
          <w:ilvl w:val="1"/>
          <w:numId w:val="372"/>
        </w:numPr>
        <w:tabs>
          <w:tab w:val="left" w:pos="2020"/>
        </w:tabs>
        <w:ind w:left="1418" w:hanging="284"/>
        <w:jc w:val="both"/>
        <w:rPr>
          <w:rFonts w:eastAsia="Times New Roman"/>
          <w:sz w:val="24"/>
          <w:szCs w:val="24"/>
        </w:rPr>
      </w:pPr>
      <w:r w:rsidRPr="00F42AE4">
        <w:rPr>
          <w:rFonts w:eastAsia="Times New Roman"/>
          <w:sz w:val="24"/>
          <w:szCs w:val="24"/>
        </w:rPr>
        <w:t>posebno izra</w:t>
      </w:r>
      <w:r w:rsidRPr="00F42AE4">
        <w:rPr>
          <w:rFonts w:eastAsia="Arial"/>
          <w:sz w:val="24"/>
          <w:szCs w:val="24"/>
        </w:rPr>
        <w:t>đ</w:t>
      </w:r>
      <w:r w:rsidRPr="00F42AE4">
        <w:rPr>
          <w:rFonts w:eastAsia="Times New Roman"/>
          <w:sz w:val="24"/>
          <w:szCs w:val="24"/>
        </w:rPr>
        <w:t>ene za ‚ekstremnu ultraljubi</w:t>
      </w:r>
      <w:r w:rsidRPr="00F42AE4">
        <w:rPr>
          <w:rFonts w:eastAsia="Arial"/>
          <w:sz w:val="24"/>
          <w:szCs w:val="24"/>
        </w:rPr>
        <w:t>č</w:t>
      </w:r>
      <w:r w:rsidRPr="00F42AE4">
        <w:rPr>
          <w:rFonts w:eastAsia="Times New Roman"/>
          <w:sz w:val="24"/>
          <w:szCs w:val="24"/>
        </w:rPr>
        <w:t>astu’ (‚EUV’) litografiju; i</w:t>
      </w:r>
    </w:p>
    <w:p w:rsidR="00393B31" w:rsidRPr="00F42AE4" w:rsidRDefault="00393B31" w:rsidP="00425500">
      <w:pPr>
        <w:spacing w:line="231" w:lineRule="exact"/>
        <w:ind w:left="1418" w:hanging="284"/>
        <w:jc w:val="both"/>
        <w:rPr>
          <w:rFonts w:eastAsia="Times New Roman"/>
          <w:sz w:val="24"/>
          <w:szCs w:val="24"/>
        </w:rPr>
      </w:pPr>
    </w:p>
    <w:p w:rsidR="00393B31" w:rsidRPr="00F42AE4" w:rsidRDefault="00CD3B60" w:rsidP="00425500">
      <w:pPr>
        <w:numPr>
          <w:ilvl w:val="1"/>
          <w:numId w:val="372"/>
        </w:numPr>
        <w:tabs>
          <w:tab w:val="left" w:pos="2020"/>
        </w:tabs>
        <w:ind w:left="1418" w:hanging="284"/>
        <w:jc w:val="both"/>
        <w:rPr>
          <w:rFonts w:eastAsia="Times New Roman"/>
          <w:sz w:val="24"/>
          <w:szCs w:val="24"/>
        </w:rPr>
      </w:pPr>
      <w:r w:rsidRPr="00F42AE4">
        <w:rPr>
          <w:rFonts w:eastAsia="Times New Roman"/>
          <w:sz w:val="24"/>
          <w:szCs w:val="24"/>
        </w:rPr>
        <w:t>u skladu s normom SEMI P37.</w:t>
      </w:r>
    </w:p>
    <w:p w:rsidR="00393B31" w:rsidRPr="00F42AE4" w:rsidRDefault="00393B31" w:rsidP="00425500">
      <w:pPr>
        <w:spacing w:line="232" w:lineRule="exact"/>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32" w:lineRule="exact"/>
        <w:ind w:left="851"/>
        <w:jc w:val="both"/>
        <w:rPr>
          <w:sz w:val="24"/>
          <w:szCs w:val="24"/>
        </w:rPr>
      </w:pPr>
    </w:p>
    <w:p w:rsidR="00393B31" w:rsidRDefault="00CD3B60" w:rsidP="00425500">
      <w:pPr>
        <w:spacing w:line="246" w:lineRule="auto"/>
        <w:ind w:left="851"/>
        <w:jc w:val="both"/>
        <w:rPr>
          <w:rFonts w:eastAsia="Times New Roman"/>
          <w:i/>
          <w:iCs/>
          <w:sz w:val="24"/>
          <w:szCs w:val="24"/>
        </w:rPr>
      </w:pPr>
      <w:r w:rsidRPr="00F42AE4">
        <w:rPr>
          <w:rFonts w:eastAsia="Times New Roman"/>
          <w:i/>
          <w:iCs/>
          <w:sz w:val="24"/>
          <w:szCs w:val="24"/>
        </w:rPr>
        <w:t>‚ekstremno ultraljubi</w:t>
      </w:r>
      <w:r w:rsidRPr="00F42AE4">
        <w:rPr>
          <w:rFonts w:eastAsia="Arial"/>
          <w:i/>
          <w:iCs/>
          <w:sz w:val="24"/>
          <w:szCs w:val="24"/>
        </w:rPr>
        <w:t>č</w:t>
      </w:r>
      <w:r w:rsidRPr="00F42AE4">
        <w:rPr>
          <w:rFonts w:eastAsia="Times New Roman"/>
          <w:i/>
          <w:iCs/>
          <w:sz w:val="24"/>
          <w:szCs w:val="24"/>
        </w:rPr>
        <w:t>asto’ (‚EUV’) odnosi se na valne duljine elektromagnetskog spektra ve</w:t>
      </w:r>
      <w:r w:rsidRPr="00F42AE4">
        <w:rPr>
          <w:rFonts w:eastAsia="Arial"/>
          <w:i/>
          <w:iCs/>
          <w:sz w:val="24"/>
          <w:szCs w:val="24"/>
        </w:rPr>
        <w:t>ć</w:t>
      </w:r>
      <w:r w:rsidRPr="00F42AE4">
        <w:rPr>
          <w:rFonts w:eastAsia="Times New Roman"/>
          <w:i/>
          <w:iCs/>
          <w:sz w:val="24"/>
          <w:szCs w:val="24"/>
        </w:rPr>
        <w:t>e od 5 nm i manje od 124 nm.</w:t>
      </w:r>
    </w:p>
    <w:p w:rsidR="007B44B6" w:rsidRPr="00F42AE4" w:rsidRDefault="007B44B6" w:rsidP="00425500">
      <w:pPr>
        <w:spacing w:line="246" w:lineRule="auto"/>
        <w:ind w:left="851"/>
        <w:jc w:val="both"/>
        <w:rPr>
          <w:sz w:val="24"/>
          <w:szCs w:val="24"/>
        </w:rPr>
      </w:pPr>
    </w:p>
    <w:p w:rsidR="00393B31" w:rsidRPr="00F42AE4" w:rsidRDefault="00393B31" w:rsidP="00425500">
      <w:pPr>
        <w:spacing w:line="216" w:lineRule="exact"/>
        <w:jc w:val="both"/>
        <w:rPr>
          <w:sz w:val="24"/>
          <w:szCs w:val="24"/>
        </w:rPr>
      </w:pPr>
    </w:p>
    <w:p w:rsidR="00393B31" w:rsidRPr="00F42AE4" w:rsidRDefault="00CD3B60" w:rsidP="00425500">
      <w:pPr>
        <w:tabs>
          <w:tab w:val="left" w:pos="1520"/>
        </w:tabs>
        <w:spacing w:line="246" w:lineRule="auto"/>
        <w:ind w:left="851" w:hanging="851"/>
        <w:jc w:val="both"/>
        <w:rPr>
          <w:sz w:val="24"/>
          <w:szCs w:val="24"/>
        </w:rPr>
      </w:pPr>
      <w:r w:rsidRPr="00F42AE4">
        <w:rPr>
          <w:rFonts w:eastAsia="Times New Roman"/>
          <w:sz w:val="24"/>
          <w:szCs w:val="24"/>
        </w:rPr>
        <w:t>3B002</w:t>
      </w:r>
      <w:r w:rsidRPr="00F42AE4">
        <w:rPr>
          <w:sz w:val="24"/>
          <w:szCs w:val="24"/>
        </w:rPr>
        <w:tab/>
      </w:r>
      <w:r w:rsidRPr="00F42AE4">
        <w:rPr>
          <w:rFonts w:eastAsia="Times New Roman"/>
          <w:sz w:val="24"/>
          <w:szCs w:val="24"/>
        </w:rPr>
        <w:t>Oprema za ispitivanje posebno namijenjena ispitivanju dovršenih ili nedovršenih poluvodi</w:t>
      </w:r>
      <w:r w:rsidRPr="00F42AE4">
        <w:rPr>
          <w:rFonts w:eastAsia="Arial"/>
          <w:sz w:val="24"/>
          <w:szCs w:val="24"/>
        </w:rPr>
        <w:t>č</w:t>
      </w:r>
      <w:r w:rsidRPr="00F42AE4">
        <w:rPr>
          <w:rFonts w:eastAsia="Times New Roman"/>
          <w:sz w:val="24"/>
          <w:szCs w:val="24"/>
        </w:rPr>
        <w:t>kih ure</w:t>
      </w:r>
      <w:r w:rsidRPr="00F42AE4">
        <w:rPr>
          <w:rFonts w:eastAsia="Arial"/>
          <w:sz w:val="24"/>
          <w:szCs w:val="24"/>
        </w:rPr>
        <w:t>đ</w:t>
      </w:r>
      <w:r w:rsidRPr="00F42AE4">
        <w:rPr>
          <w:rFonts w:eastAsia="Times New Roman"/>
          <w:sz w:val="24"/>
          <w:szCs w:val="24"/>
        </w:rPr>
        <w:t>aja, kako slijedi, te za njih posebno namijenjene komponente i pribor:</w:t>
      </w:r>
    </w:p>
    <w:p w:rsidR="00393B31" w:rsidRPr="00F42AE4" w:rsidRDefault="00393B31" w:rsidP="00425500">
      <w:pPr>
        <w:spacing w:line="216" w:lineRule="exact"/>
        <w:ind w:left="851" w:hanging="851"/>
        <w:jc w:val="both"/>
        <w:rPr>
          <w:sz w:val="24"/>
          <w:szCs w:val="24"/>
        </w:rPr>
      </w:pPr>
    </w:p>
    <w:p w:rsidR="00393B31" w:rsidRPr="00F42AE4" w:rsidRDefault="007B44B6" w:rsidP="00425500">
      <w:pPr>
        <w:numPr>
          <w:ilvl w:val="0"/>
          <w:numId w:val="373"/>
        </w:numPr>
        <w:tabs>
          <w:tab w:val="left" w:pos="1780"/>
        </w:tabs>
        <w:ind w:left="1134" w:hanging="283"/>
        <w:jc w:val="both"/>
        <w:rPr>
          <w:rFonts w:eastAsia="Times New Roman"/>
          <w:sz w:val="24"/>
          <w:szCs w:val="24"/>
        </w:rPr>
      </w:pPr>
      <w:r>
        <w:rPr>
          <w:rFonts w:eastAsia="Times New Roman"/>
          <w:sz w:val="24"/>
          <w:szCs w:val="24"/>
        </w:rPr>
        <w:t>z</w:t>
      </w:r>
      <w:r w:rsidR="00CD3B60" w:rsidRPr="00F42AE4">
        <w:rPr>
          <w:rFonts w:eastAsia="Times New Roman"/>
          <w:sz w:val="24"/>
          <w:szCs w:val="24"/>
        </w:rPr>
        <w:t>a ispitivanje S-parametara robe navedene u 3A001.b.3;</w:t>
      </w:r>
    </w:p>
    <w:p w:rsidR="00393B31" w:rsidRPr="00F42AE4" w:rsidRDefault="00393B31" w:rsidP="00425500">
      <w:pPr>
        <w:spacing w:line="231" w:lineRule="exact"/>
        <w:ind w:left="1134" w:hanging="283"/>
        <w:jc w:val="both"/>
        <w:rPr>
          <w:rFonts w:eastAsia="Times New Roman"/>
          <w:sz w:val="24"/>
          <w:szCs w:val="24"/>
        </w:rPr>
      </w:pPr>
    </w:p>
    <w:p w:rsidR="00393B31" w:rsidRPr="00F42AE4" w:rsidRDefault="00CD3B60" w:rsidP="00425500">
      <w:pPr>
        <w:numPr>
          <w:ilvl w:val="0"/>
          <w:numId w:val="373"/>
        </w:numPr>
        <w:tabs>
          <w:tab w:val="left" w:pos="178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32" w:lineRule="exact"/>
        <w:ind w:left="1134" w:hanging="283"/>
        <w:jc w:val="both"/>
        <w:rPr>
          <w:rFonts w:eastAsia="Times New Roman"/>
          <w:sz w:val="24"/>
          <w:szCs w:val="24"/>
        </w:rPr>
      </w:pPr>
    </w:p>
    <w:p w:rsidR="00393B31" w:rsidRPr="00F42AE4" w:rsidRDefault="007B44B6" w:rsidP="00425500">
      <w:pPr>
        <w:numPr>
          <w:ilvl w:val="0"/>
          <w:numId w:val="373"/>
        </w:numPr>
        <w:tabs>
          <w:tab w:val="left" w:pos="1780"/>
        </w:tabs>
        <w:ind w:left="1134" w:hanging="283"/>
        <w:jc w:val="both"/>
        <w:rPr>
          <w:rFonts w:eastAsia="Times New Roman"/>
          <w:sz w:val="24"/>
          <w:szCs w:val="24"/>
        </w:rPr>
      </w:pPr>
      <w:r>
        <w:rPr>
          <w:rFonts w:eastAsia="Times New Roman"/>
          <w:sz w:val="24"/>
          <w:szCs w:val="24"/>
        </w:rPr>
        <w:t>z</w:t>
      </w:r>
      <w:r w:rsidR="00CD3B60" w:rsidRPr="00F42AE4">
        <w:rPr>
          <w:rFonts w:eastAsia="Times New Roman"/>
          <w:sz w:val="24"/>
          <w:szCs w:val="24"/>
        </w:rPr>
        <w:t>a ispitivanje robe navedene u 3A001.b.2.</w:t>
      </w:r>
    </w:p>
    <w:p w:rsidR="00393B31" w:rsidRDefault="00393B31" w:rsidP="00425500">
      <w:pPr>
        <w:spacing w:line="227" w:lineRule="exact"/>
        <w:jc w:val="both"/>
        <w:rPr>
          <w:sz w:val="24"/>
          <w:szCs w:val="24"/>
        </w:rPr>
      </w:pPr>
    </w:p>
    <w:p w:rsidR="007B44B6" w:rsidRDefault="007B44B6" w:rsidP="00425500">
      <w:pPr>
        <w:tabs>
          <w:tab w:val="left" w:pos="1520"/>
        </w:tabs>
        <w:jc w:val="both"/>
        <w:rPr>
          <w:sz w:val="24"/>
          <w:szCs w:val="24"/>
        </w:rPr>
      </w:pPr>
    </w:p>
    <w:p w:rsidR="007B44B6" w:rsidRDefault="007B44B6" w:rsidP="00425500">
      <w:pPr>
        <w:tabs>
          <w:tab w:val="left" w:pos="1520"/>
        </w:tabs>
        <w:jc w:val="both"/>
        <w:rPr>
          <w:sz w:val="24"/>
          <w:szCs w:val="24"/>
        </w:rPr>
      </w:pPr>
    </w:p>
    <w:p w:rsidR="00393B31" w:rsidRPr="00F42AE4" w:rsidRDefault="007B44B6" w:rsidP="00425500">
      <w:pPr>
        <w:tabs>
          <w:tab w:val="left" w:pos="1520"/>
        </w:tabs>
        <w:jc w:val="both"/>
        <w:rPr>
          <w:sz w:val="24"/>
          <w:szCs w:val="24"/>
        </w:rPr>
      </w:pPr>
      <w:r>
        <w:rPr>
          <w:rFonts w:eastAsia="Times New Roman"/>
          <w:b/>
          <w:bCs/>
          <w:sz w:val="24"/>
          <w:szCs w:val="24"/>
        </w:rPr>
        <w:t xml:space="preserve">3C  </w:t>
      </w:r>
      <w:r w:rsidR="00CD3B60" w:rsidRPr="00F42AE4">
        <w:rPr>
          <w:rFonts w:eastAsia="Times New Roman"/>
          <w:b/>
          <w:bCs/>
          <w:sz w:val="24"/>
          <w:szCs w:val="24"/>
        </w:rPr>
        <w:t>Materijali</w:t>
      </w:r>
    </w:p>
    <w:p w:rsidR="00393B31" w:rsidRPr="00F42AE4" w:rsidRDefault="00393B31" w:rsidP="00425500">
      <w:pPr>
        <w:spacing w:line="129" w:lineRule="exact"/>
        <w:jc w:val="both"/>
        <w:rPr>
          <w:sz w:val="24"/>
          <w:szCs w:val="24"/>
        </w:rPr>
      </w:pPr>
    </w:p>
    <w:p w:rsidR="00393B31" w:rsidRPr="005670C6" w:rsidRDefault="00CD3B60" w:rsidP="00425500">
      <w:pPr>
        <w:tabs>
          <w:tab w:val="left" w:pos="1520"/>
          <w:tab w:val="left" w:pos="9497"/>
        </w:tabs>
        <w:spacing w:line="246" w:lineRule="auto"/>
        <w:ind w:left="851" w:hanging="851"/>
        <w:jc w:val="both"/>
        <w:rPr>
          <w:b/>
          <w:sz w:val="24"/>
          <w:szCs w:val="24"/>
        </w:rPr>
      </w:pPr>
      <w:r w:rsidRPr="005670C6">
        <w:rPr>
          <w:rFonts w:eastAsia="Times New Roman"/>
          <w:b/>
          <w:sz w:val="24"/>
          <w:szCs w:val="24"/>
        </w:rPr>
        <w:t>3C001</w:t>
      </w:r>
      <w:r w:rsidRPr="005670C6">
        <w:rPr>
          <w:b/>
          <w:sz w:val="24"/>
          <w:szCs w:val="24"/>
        </w:rPr>
        <w:tab/>
      </w:r>
      <w:r w:rsidRPr="005670C6">
        <w:rPr>
          <w:rFonts w:eastAsia="Times New Roman"/>
          <w:b/>
          <w:sz w:val="24"/>
          <w:szCs w:val="24"/>
        </w:rPr>
        <w:t>Heteroepitaksijalni materijali sastavljeni od „podloge” koja ima složene epitaksijalno uzgojene višestruke slojeve od bilo kojeg od sljede</w:t>
      </w:r>
      <w:r w:rsidRPr="005670C6">
        <w:rPr>
          <w:rFonts w:eastAsia="Arial"/>
          <w:b/>
          <w:sz w:val="24"/>
          <w:szCs w:val="24"/>
        </w:rPr>
        <w:t>ć</w:t>
      </w:r>
      <w:r w:rsidRPr="005670C6">
        <w:rPr>
          <w:rFonts w:eastAsia="Times New Roman"/>
          <w:b/>
          <w:sz w:val="24"/>
          <w:szCs w:val="24"/>
        </w:rPr>
        <w:t>ih materijala:</w:t>
      </w:r>
    </w:p>
    <w:p w:rsidR="00393B31" w:rsidRPr="00F42AE4" w:rsidRDefault="00393B31" w:rsidP="00425500">
      <w:pPr>
        <w:tabs>
          <w:tab w:val="left" w:pos="9497"/>
        </w:tabs>
        <w:spacing w:line="215" w:lineRule="exact"/>
        <w:ind w:left="851" w:hanging="851"/>
        <w:jc w:val="both"/>
        <w:rPr>
          <w:sz w:val="24"/>
          <w:szCs w:val="24"/>
        </w:rPr>
      </w:pPr>
    </w:p>
    <w:p w:rsidR="00393B31" w:rsidRPr="00F42AE4" w:rsidRDefault="00CD3B60" w:rsidP="00425500">
      <w:pPr>
        <w:numPr>
          <w:ilvl w:val="0"/>
          <w:numId w:val="374"/>
        </w:numPr>
        <w:tabs>
          <w:tab w:val="left" w:pos="1780"/>
        </w:tabs>
        <w:ind w:left="1134" w:hanging="283"/>
        <w:jc w:val="both"/>
        <w:rPr>
          <w:rFonts w:eastAsia="Times New Roman"/>
          <w:sz w:val="24"/>
          <w:szCs w:val="24"/>
        </w:rPr>
      </w:pPr>
      <w:r w:rsidRPr="00F42AE4">
        <w:rPr>
          <w:rFonts w:eastAsia="Times New Roman"/>
          <w:sz w:val="24"/>
          <w:szCs w:val="24"/>
        </w:rPr>
        <w:t>silicij (Si);</w:t>
      </w:r>
    </w:p>
    <w:p w:rsidR="00393B31" w:rsidRPr="00F42AE4" w:rsidRDefault="00393B31" w:rsidP="00425500">
      <w:pPr>
        <w:spacing w:line="232" w:lineRule="exact"/>
        <w:ind w:left="1134" w:hanging="283"/>
        <w:jc w:val="both"/>
        <w:rPr>
          <w:rFonts w:eastAsia="Times New Roman"/>
          <w:sz w:val="24"/>
          <w:szCs w:val="24"/>
        </w:rPr>
      </w:pPr>
    </w:p>
    <w:p w:rsidR="00393B31" w:rsidRPr="00F42AE4" w:rsidRDefault="00CD3B60" w:rsidP="00425500">
      <w:pPr>
        <w:numPr>
          <w:ilvl w:val="0"/>
          <w:numId w:val="374"/>
        </w:numPr>
        <w:tabs>
          <w:tab w:val="left" w:pos="1780"/>
        </w:tabs>
        <w:ind w:left="1134" w:hanging="283"/>
        <w:jc w:val="both"/>
        <w:rPr>
          <w:rFonts w:eastAsia="Times New Roman"/>
          <w:sz w:val="24"/>
          <w:szCs w:val="24"/>
        </w:rPr>
      </w:pPr>
      <w:r w:rsidRPr="00F42AE4">
        <w:rPr>
          <w:rFonts w:eastAsia="Times New Roman"/>
          <w:sz w:val="24"/>
          <w:szCs w:val="24"/>
        </w:rPr>
        <w:t>germanij (Ge);</w:t>
      </w:r>
    </w:p>
    <w:p w:rsidR="00393B31" w:rsidRPr="00F42AE4" w:rsidRDefault="00393B31" w:rsidP="00425500">
      <w:pPr>
        <w:spacing w:line="232" w:lineRule="exact"/>
        <w:ind w:left="1134" w:hanging="283"/>
        <w:jc w:val="both"/>
        <w:rPr>
          <w:rFonts w:eastAsia="Times New Roman"/>
          <w:sz w:val="24"/>
          <w:szCs w:val="24"/>
        </w:rPr>
      </w:pPr>
    </w:p>
    <w:p w:rsidR="00393B31" w:rsidRPr="00F42AE4" w:rsidRDefault="00CD3B60" w:rsidP="00425500">
      <w:pPr>
        <w:numPr>
          <w:ilvl w:val="0"/>
          <w:numId w:val="374"/>
        </w:numPr>
        <w:tabs>
          <w:tab w:val="left" w:pos="1780"/>
        </w:tabs>
        <w:ind w:left="1134" w:hanging="283"/>
        <w:jc w:val="both"/>
        <w:rPr>
          <w:rFonts w:eastAsia="Times New Roman"/>
          <w:sz w:val="24"/>
          <w:szCs w:val="24"/>
        </w:rPr>
      </w:pPr>
      <w:r w:rsidRPr="00F42AE4">
        <w:rPr>
          <w:rFonts w:eastAsia="Times New Roman"/>
          <w:sz w:val="24"/>
          <w:szCs w:val="24"/>
        </w:rPr>
        <w:t xml:space="preserve">silicijev karbid (SiC) </w:t>
      </w:r>
      <w:r w:rsidRPr="00F42AE4">
        <w:rPr>
          <w:rFonts w:eastAsia="Times New Roman"/>
          <w:sz w:val="24"/>
          <w:szCs w:val="24"/>
          <w:u w:val="single"/>
        </w:rPr>
        <w:t>ili</w:t>
      </w:r>
    </w:p>
    <w:p w:rsidR="00393B31" w:rsidRPr="00F42AE4" w:rsidRDefault="00393B31" w:rsidP="00425500">
      <w:pPr>
        <w:spacing w:line="231" w:lineRule="exact"/>
        <w:ind w:left="1134" w:hanging="283"/>
        <w:jc w:val="both"/>
        <w:rPr>
          <w:rFonts w:eastAsia="Times New Roman"/>
          <w:sz w:val="24"/>
          <w:szCs w:val="24"/>
        </w:rPr>
      </w:pPr>
    </w:p>
    <w:p w:rsidR="00393B31" w:rsidRPr="00F42AE4" w:rsidRDefault="00CD3B60" w:rsidP="00425500">
      <w:pPr>
        <w:numPr>
          <w:ilvl w:val="0"/>
          <w:numId w:val="374"/>
        </w:numPr>
        <w:tabs>
          <w:tab w:val="left" w:pos="1780"/>
        </w:tabs>
        <w:ind w:left="1134" w:hanging="283"/>
        <w:jc w:val="both"/>
        <w:rPr>
          <w:rFonts w:eastAsia="Times New Roman"/>
          <w:sz w:val="24"/>
          <w:szCs w:val="24"/>
        </w:rPr>
      </w:pPr>
      <w:r w:rsidRPr="00F42AE4">
        <w:rPr>
          <w:rFonts w:eastAsia="Times New Roman"/>
          <w:sz w:val="24"/>
          <w:szCs w:val="24"/>
        </w:rPr>
        <w:t>„III/V spojevi” galija ili indija.</w:t>
      </w:r>
    </w:p>
    <w:p w:rsidR="00393B31" w:rsidRPr="00F42AE4" w:rsidRDefault="00393B31" w:rsidP="00425500">
      <w:pPr>
        <w:spacing w:line="233" w:lineRule="exact"/>
        <w:jc w:val="both"/>
        <w:rPr>
          <w:sz w:val="24"/>
          <w:szCs w:val="24"/>
        </w:rPr>
      </w:pPr>
    </w:p>
    <w:p w:rsidR="00393B31" w:rsidRDefault="00CD3B60" w:rsidP="00425500">
      <w:pPr>
        <w:tabs>
          <w:tab w:val="left" w:pos="2480"/>
          <w:tab w:val="left" w:pos="9497"/>
        </w:tabs>
        <w:spacing w:line="260" w:lineRule="auto"/>
        <w:ind w:left="2127" w:hanging="1276"/>
        <w:jc w:val="both"/>
        <w:rPr>
          <w:rFonts w:eastAsia="Times New Roman"/>
          <w:i/>
          <w:iCs/>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3C001.d. ne odnosi se na „podloge” koje imaju jedan ili više epitaksijalnih slojeva P-tipa iz GaN, InGaN, AlGaN, InAlN, InAlGaN, GaP, GaAs, AlGaAs, InP, InGaP, AlInP ili InGaAlP, neovisno o slijednosti elemenata, osim ako se epitaksijalni sloj P-tipa nalazi izme</w:t>
      </w:r>
      <w:r w:rsidRPr="00F42AE4">
        <w:rPr>
          <w:rFonts w:eastAsia="Arial"/>
          <w:i/>
          <w:iCs/>
          <w:sz w:val="24"/>
          <w:szCs w:val="24"/>
        </w:rPr>
        <w:t>đ</w:t>
      </w:r>
      <w:r w:rsidRPr="00F42AE4">
        <w:rPr>
          <w:rFonts w:eastAsia="Times New Roman"/>
          <w:i/>
          <w:iCs/>
          <w:sz w:val="24"/>
          <w:szCs w:val="24"/>
        </w:rPr>
        <w:t>u slojeva N-tipa.</w:t>
      </w:r>
    </w:p>
    <w:p w:rsidR="002D6FC0" w:rsidRPr="00F42AE4" w:rsidRDefault="002D6FC0" w:rsidP="00425500">
      <w:pPr>
        <w:tabs>
          <w:tab w:val="left" w:pos="2480"/>
          <w:tab w:val="left" w:pos="9497"/>
        </w:tabs>
        <w:spacing w:line="260" w:lineRule="auto"/>
        <w:ind w:left="2127" w:hanging="1276"/>
        <w:jc w:val="both"/>
        <w:rPr>
          <w:sz w:val="24"/>
          <w:szCs w:val="24"/>
        </w:rPr>
      </w:pPr>
    </w:p>
    <w:p w:rsidR="00393B31" w:rsidRPr="00F42AE4" w:rsidRDefault="00393B31" w:rsidP="00425500">
      <w:pPr>
        <w:spacing w:line="204" w:lineRule="exact"/>
        <w:jc w:val="both"/>
        <w:rPr>
          <w:sz w:val="24"/>
          <w:szCs w:val="24"/>
        </w:rPr>
      </w:pPr>
    </w:p>
    <w:p w:rsidR="00393B31" w:rsidRPr="005670C6" w:rsidRDefault="00CD3B60" w:rsidP="00425500">
      <w:pPr>
        <w:tabs>
          <w:tab w:val="left" w:pos="1520"/>
        </w:tabs>
        <w:ind w:left="851" w:hanging="851"/>
        <w:jc w:val="both"/>
        <w:rPr>
          <w:b/>
          <w:sz w:val="24"/>
          <w:szCs w:val="24"/>
        </w:rPr>
      </w:pPr>
      <w:r w:rsidRPr="005670C6">
        <w:rPr>
          <w:rFonts w:eastAsia="Times New Roman"/>
          <w:b/>
          <w:sz w:val="24"/>
          <w:szCs w:val="24"/>
        </w:rPr>
        <w:t>3C002</w:t>
      </w:r>
      <w:r w:rsidRPr="005670C6">
        <w:rPr>
          <w:b/>
          <w:sz w:val="24"/>
          <w:szCs w:val="24"/>
        </w:rPr>
        <w:tab/>
      </w:r>
      <w:r w:rsidRPr="005670C6">
        <w:rPr>
          <w:rFonts w:eastAsia="Times New Roman"/>
          <w:b/>
          <w:sz w:val="24"/>
          <w:szCs w:val="24"/>
        </w:rPr>
        <w:t>Materijali za zaštitni premaz, kako slijedi, i „podloge” premazane sljede</w:t>
      </w:r>
      <w:r w:rsidRPr="005670C6">
        <w:rPr>
          <w:rFonts w:eastAsia="Arial"/>
          <w:b/>
          <w:sz w:val="24"/>
          <w:szCs w:val="24"/>
        </w:rPr>
        <w:t>ć</w:t>
      </w:r>
      <w:r w:rsidRPr="005670C6">
        <w:rPr>
          <w:rFonts w:eastAsia="Times New Roman"/>
          <w:b/>
          <w:sz w:val="24"/>
          <w:szCs w:val="24"/>
        </w:rPr>
        <w:t>im zaštitnim premazom:</w:t>
      </w:r>
    </w:p>
    <w:p w:rsidR="00393B31" w:rsidRPr="00F42AE4" w:rsidRDefault="00393B31" w:rsidP="00425500">
      <w:pPr>
        <w:spacing w:line="232" w:lineRule="exact"/>
        <w:ind w:left="851" w:hanging="851"/>
        <w:jc w:val="both"/>
        <w:rPr>
          <w:sz w:val="24"/>
          <w:szCs w:val="24"/>
        </w:rPr>
      </w:pPr>
    </w:p>
    <w:p w:rsidR="00393B31" w:rsidRPr="00F42AE4" w:rsidRDefault="00CD3B60" w:rsidP="00425500">
      <w:pPr>
        <w:numPr>
          <w:ilvl w:val="0"/>
          <w:numId w:val="375"/>
        </w:numPr>
        <w:tabs>
          <w:tab w:val="left" w:pos="1134"/>
        </w:tabs>
        <w:ind w:firstLine="851"/>
        <w:jc w:val="both"/>
        <w:rPr>
          <w:rFonts w:eastAsia="Times New Roman"/>
          <w:sz w:val="24"/>
          <w:szCs w:val="24"/>
        </w:rPr>
      </w:pPr>
      <w:r w:rsidRPr="00F42AE4">
        <w:rPr>
          <w:rFonts w:eastAsia="Times New Roman"/>
          <w:sz w:val="24"/>
          <w:szCs w:val="24"/>
        </w:rPr>
        <w:t>zaštitni premazi namijenjeni poluvodi</w:t>
      </w:r>
      <w:r w:rsidRPr="00F42AE4">
        <w:rPr>
          <w:rFonts w:eastAsia="Arial"/>
          <w:sz w:val="24"/>
          <w:szCs w:val="24"/>
        </w:rPr>
        <w:t>č</w:t>
      </w:r>
      <w:r w:rsidRPr="00F42AE4">
        <w:rPr>
          <w:rFonts w:eastAsia="Times New Roman"/>
          <w:sz w:val="24"/>
          <w:szCs w:val="24"/>
        </w:rPr>
        <w:t>koj litografiji, kako slijedi:</w:t>
      </w:r>
    </w:p>
    <w:p w:rsidR="00393B31" w:rsidRPr="00F42AE4" w:rsidRDefault="00393B31" w:rsidP="00425500">
      <w:pPr>
        <w:spacing w:line="230" w:lineRule="exact"/>
        <w:jc w:val="both"/>
        <w:rPr>
          <w:rFonts w:eastAsia="Times New Roman"/>
          <w:sz w:val="24"/>
          <w:szCs w:val="24"/>
        </w:rPr>
      </w:pPr>
    </w:p>
    <w:p w:rsidR="00393B31" w:rsidRPr="00F42AE4" w:rsidRDefault="00CD3B60" w:rsidP="00425500">
      <w:pPr>
        <w:numPr>
          <w:ilvl w:val="1"/>
          <w:numId w:val="375"/>
        </w:numPr>
        <w:tabs>
          <w:tab w:val="left" w:pos="2020"/>
        </w:tabs>
        <w:spacing w:line="246" w:lineRule="auto"/>
        <w:ind w:left="1418" w:hanging="284"/>
        <w:jc w:val="both"/>
        <w:rPr>
          <w:rFonts w:eastAsia="Times New Roman"/>
          <w:sz w:val="24"/>
          <w:szCs w:val="24"/>
        </w:rPr>
      </w:pPr>
      <w:r w:rsidRPr="00F42AE4">
        <w:rPr>
          <w:rFonts w:eastAsia="Times New Roman"/>
          <w:sz w:val="24"/>
          <w:szCs w:val="24"/>
        </w:rPr>
        <w:t>pozitivni zaštitni premazi posebno podešeni (optimizirani) za upotrebu pri valnim duljinama manjima od 193 nm, no ve</w:t>
      </w:r>
      <w:r w:rsidRPr="00F42AE4">
        <w:rPr>
          <w:rFonts w:eastAsia="Arial"/>
          <w:sz w:val="24"/>
          <w:szCs w:val="24"/>
        </w:rPr>
        <w:t>ć</w:t>
      </w:r>
      <w:r w:rsidRPr="00F42AE4">
        <w:rPr>
          <w:rFonts w:eastAsia="Times New Roman"/>
          <w:sz w:val="24"/>
          <w:szCs w:val="24"/>
        </w:rPr>
        <w:t>ima ili jednakima 15 nm;</w:t>
      </w:r>
    </w:p>
    <w:p w:rsidR="00393B31" w:rsidRPr="00F42AE4" w:rsidRDefault="00393B31" w:rsidP="00425500">
      <w:pPr>
        <w:spacing w:line="215" w:lineRule="exact"/>
        <w:ind w:left="1418" w:hanging="284"/>
        <w:jc w:val="both"/>
        <w:rPr>
          <w:rFonts w:eastAsia="Times New Roman"/>
          <w:sz w:val="24"/>
          <w:szCs w:val="24"/>
        </w:rPr>
      </w:pPr>
    </w:p>
    <w:p w:rsidR="00393B31" w:rsidRPr="00F42AE4" w:rsidRDefault="00CD3B60" w:rsidP="00425500">
      <w:pPr>
        <w:numPr>
          <w:ilvl w:val="1"/>
          <w:numId w:val="375"/>
        </w:numPr>
        <w:tabs>
          <w:tab w:val="left" w:pos="2020"/>
        </w:tabs>
        <w:spacing w:line="246" w:lineRule="auto"/>
        <w:ind w:left="1418" w:hanging="284"/>
        <w:jc w:val="both"/>
        <w:rPr>
          <w:rFonts w:eastAsia="Times New Roman"/>
          <w:sz w:val="24"/>
          <w:szCs w:val="24"/>
        </w:rPr>
      </w:pPr>
      <w:r w:rsidRPr="00F42AE4">
        <w:rPr>
          <w:rFonts w:eastAsia="Times New Roman"/>
          <w:sz w:val="24"/>
          <w:szCs w:val="24"/>
        </w:rPr>
        <w:t>zaštitni premazi posebno podešeni (optimizirani) za upotrebu pri valnim duljinama manjima od 15 nm, no ve</w:t>
      </w:r>
      <w:r w:rsidRPr="00F42AE4">
        <w:rPr>
          <w:rFonts w:eastAsia="Arial"/>
          <w:sz w:val="24"/>
          <w:szCs w:val="24"/>
        </w:rPr>
        <w:t>ć</w:t>
      </w:r>
      <w:r w:rsidRPr="00F42AE4">
        <w:rPr>
          <w:rFonts w:eastAsia="Times New Roman"/>
          <w:sz w:val="24"/>
          <w:szCs w:val="24"/>
        </w:rPr>
        <w:t>ima od 1 nm;</w:t>
      </w:r>
    </w:p>
    <w:p w:rsidR="00393B31" w:rsidRPr="00F42AE4" w:rsidRDefault="00393B31" w:rsidP="00425500">
      <w:pPr>
        <w:spacing w:line="215" w:lineRule="exact"/>
        <w:jc w:val="both"/>
        <w:rPr>
          <w:rFonts w:eastAsia="Times New Roman"/>
          <w:sz w:val="24"/>
          <w:szCs w:val="24"/>
        </w:rPr>
      </w:pPr>
    </w:p>
    <w:p w:rsidR="00393B31" w:rsidRPr="00F42AE4" w:rsidRDefault="00CD3B60" w:rsidP="00C01085">
      <w:pPr>
        <w:numPr>
          <w:ilvl w:val="0"/>
          <w:numId w:val="375"/>
        </w:numPr>
        <w:tabs>
          <w:tab w:val="left" w:pos="1780"/>
        </w:tabs>
        <w:spacing w:line="255" w:lineRule="auto"/>
        <w:ind w:left="1134" w:hanging="283"/>
        <w:jc w:val="both"/>
        <w:rPr>
          <w:rFonts w:eastAsia="Times New Roman"/>
          <w:sz w:val="24"/>
          <w:szCs w:val="24"/>
        </w:rPr>
      </w:pPr>
      <w:r w:rsidRPr="00F42AE4">
        <w:rPr>
          <w:rFonts w:eastAsia="Times New Roman"/>
          <w:sz w:val="24"/>
          <w:szCs w:val="24"/>
        </w:rPr>
        <w:t xml:space="preserve">svi zaštitni premazi namijenjeni za upotrebu s </w:t>
      </w:r>
      <w:r w:rsidR="00C01085" w:rsidRPr="00C01085">
        <w:rPr>
          <w:rFonts w:eastAsia="Times New Roman"/>
          <w:sz w:val="24"/>
          <w:szCs w:val="24"/>
        </w:rPr>
        <w:t xml:space="preserve">elektroničkim </w:t>
      </w:r>
      <w:r w:rsidRPr="00F42AE4">
        <w:rPr>
          <w:rFonts w:eastAsia="Times New Roman"/>
          <w:sz w:val="24"/>
          <w:szCs w:val="24"/>
        </w:rPr>
        <w:t>snopovima ili ionskim snopovima, osje</w:t>
      </w:r>
      <w:r w:rsidRPr="00F42AE4">
        <w:rPr>
          <w:rFonts w:eastAsia="Arial"/>
          <w:sz w:val="24"/>
          <w:szCs w:val="24"/>
        </w:rPr>
        <w:t>­</w:t>
      </w:r>
      <w:r w:rsidRPr="00F42AE4">
        <w:rPr>
          <w:rFonts w:eastAsia="Times New Roman"/>
          <w:sz w:val="24"/>
          <w:szCs w:val="24"/>
        </w:rPr>
        <w:t xml:space="preserve"> tljivosti od 0,01 </w:t>
      </w:r>
      <w:r w:rsidRPr="00F42AE4">
        <w:rPr>
          <w:rFonts w:eastAsia="Arial"/>
          <w:sz w:val="24"/>
          <w:szCs w:val="24"/>
        </w:rPr>
        <w:t>μ</w:t>
      </w:r>
      <w:r w:rsidRPr="00F42AE4">
        <w:rPr>
          <w:rFonts w:eastAsia="Times New Roman"/>
          <w:sz w:val="24"/>
          <w:szCs w:val="24"/>
        </w:rPr>
        <w:t xml:space="preserve">kulon/mm </w:t>
      </w:r>
      <w:r w:rsidRPr="00F42AE4">
        <w:rPr>
          <w:rFonts w:eastAsia="Times New Roman"/>
          <w:sz w:val="24"/>
          <w:szCs w:val="24"/>
          <w:vertAlign w:val="superscript"/>
        </w:rPr>
        <w:t>2</w:t>
      </w:r>
      <w:r w:rsidRPr="00F42AE4">
        <w:rPr>
          <w:rFonts w:eastAsia="Times New Roman"/>
          <w:sz w:val="24"/>
          <w:szCs w:val="24"/>
        </w:rPr>
        <w:t xml:space="preserve"> ili ve</w:t>
      </w:r>
      <w:r w:rsidRPr="00F42AE4">
        <w:rPr>
          <w:rFonts w:eastAsia="Arial"/>
          <w:sz w:val="24"/>
          <w:szCs w:val="24"/>
        </w:rPr>
        <w:t>ć</w:t>
      </w:r>
      <w:r w:rsidRPr="00F42AE4">
        <w:rPr>
          <w:rFonts w:eastAsia="Times New Roman"/>
          <w:sz w:val="24"/>
          <w:szCs w:val="24"/>
        </w:rPr>
        <w:t>e;</w:t>
      </w:r>
    </w:p>
    <w:p w:rsidR="00393B31" w:rsidRPr="00F42AE4" w:rsidRDefault="00393B31" w:rsidP="00425500">
      <w:pPr>
        <w:spacing w:line="89" w:lineRule="exact"/>
        <w:jc w:val="both"/>
        <w:rPr>
          <w:rFonts w:eastAsia="Times New Roman"/>
          <w:sz w:val="24"/>
          <w:szCs w:val="24"/>
        </w:rPr>
      </w:pPr>
    </w:p>
    <w:p w:rsidR="00393B31" w:rsidRPr="00F42AE4" w:rsidRDefault="00CD3B60" w:rsidP="00425500">
      <w:pPr>
        <w:numPr>
          <w:ilvl w:val="0"/>
          <w:numId w:val="375"/>
        </w:numPr>
        <w:tabs>
          <w:tab w:val="left" w:pos="178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31" w:lineRule="exact"/>
        <w:ind w:left="1134" w:hanging="283"/>
        <w:jc w:val="both"/>
        <w:rPr>
          <w:rFonts w:eastAsia="Times New Roman"/>
          <w:sz w:val="24"/>
          <w:szCs w:val="24"/>
        </w:rPr>
      </w:pPr>
    </w:p>
    <w:p w:rsidR="00393B31" w:rsidRPr="00F42AE4" w:rsidRDefault="00CD3B60" w:rsidP="00425500">
      <w:pPr>
        <w:numPr>
          <w:ilvl w:val="0"/>
          <w:numId w:val="375"/>
        </w:numPr>
        <w:tabs>
          <w:tab w:val="left" w:pos="1780"/>
        </w:tabs>
        <w:ind w:left="1134" w:hanging="283"/>
        <w:jc w:val="both"/>
        <w:rPr>
          <w:rFonts w:eastAsia="Times New Roman"/>
          <w:sz w:val="24"/>
          <w:szCs w:val="24"/>
        </w:rPr>
      </w:pPr>
      <w:r w:rsidRPr="00F42AE4">
        <w:rPr>
          <w:rFonts w:eastAsia="Times New Roman"/>
          <w:sz w:val="24"/>
          <w:szCs w:val="24"/>
        </w:rPr>
        <w:t>svi zaštitni premazi optimizirani za tehnologije snimanja površine;</w:t>
      </w:r>
    </w:p>
    <w:p w:rsidR="00393B31" w:rsidRPr="00F42AE4" w:rsidRDefault="00393B31" w:rsidP="00425500">
      <w:pPr>
        <w:spacing w:line="232" w:lineRule="exact"/>
        <w:ind w:left="1134" w:hanging="283"/>
        <w:jc w:val="both"/>
        <w:rPr>
          <w:rFonts w:eastAsia="Times New Roman"/>
          <w:sz w:val="24"/>
          <w:szCs w:val="24"/>
        </w:rPr>
      </w:pPr>
    </w:p>
    <w:p w:rsidR="00393B31" w:rsidRDefault="00CD3B60" w:rsidP="00425500">
      <w:pPr>
        <w:numPr>
          <w:ilvl w:val="0"/>
          <w:numId w:val="375"/>
        </w:numPr>
        <w:tabs>
          <w:tab w:val="left" w:pos="1780"/>
        </w:tabs>
        <w:spacing w:line="245" w:lineRule="auto"/>
        <w:ind w:left="1134" w:hanging="283"/>
        <w:jc w:val="both"/>
        <w:rPr>
          <w:rFonts w:eastAsia="Times New Roman"/>
          <w:sz w:val="24"/>
          <w:szCs w:val="24"/>
        </w:rPr>
      </w:pPr>
      <w:r w:rsidRPr="00F42AE4">
        <w:rPr>
          <w:rFonts w:eastAsia="Times New Roman"/>
          <w:sz w:val="24"/>
          <w:szCs w:val="24"/>
        </w:rPr>
        <w:t>svi zaštitni premazi namijenjeni ili optimizirani za upotrebu s tiskarskom litografskom opremom nave</w:t>
      </w:r>
      <w:r w:rsidRPr="00F42AE4">
        <w:rPr>
          <w:rFonts w:eastAsia="Arial"/>
          <w:sz w:val="24"/>
          <w:szCs w:val="24"/>
        </w:rPr>
        <w:t>­</w:t>
      </w:r>
      <w:r w:rsidRPr="00F42AE4">
        <w:rPr>
          <w:rFonts w:eastAsia="Times New Roman"/>
          <w:sz w:val="24"/>
          <w:szCs w:val="24"/>
        </w:rPr>
        <w:t xml:space="preserve"> denom u 3B001.f.2. koji primjenjuju termi</w:t>
      </w:r>
      <w:r w:rsidRPr="00F42AE4">
        <w:rPr>
          <w:rFonts w:eastAsia="Arial"/>
          <w:sz w:val="24"/>
          <w:szCs w:val="24"/>
        </w:rPr>
        <w:t>č</w:t>
      </w:r>
      <w:r w:rsidRPr="00F42AE4">
        <w:rPr>
          <w:rFonts w:eastAsia="Times New Roman"/>
          <w:sz w:val="24"/>
          <w:szCs w:val="24"/>
        </w:rPr>
        <w:t>ki postupak ili postupak otvrdnjavanja s pomo</w:t>
      </w:r>
      <w:r w:rsidRPr="00F42AE4">
        <w:rPr>
          <w:rFonts w:eastAsia="Arial"/>
          <w:sz w:val="24"/>
          <w:szCs w:val="24"/>
        </w:rPr>
        <w:t>ć</w:t>
      </w:r>
      <w:r w:rsidRPr="00F42AE4">
        <w:rPr>
          <w:rFonts w:eastAsia="Times New Roman"/>
          <w:sz w:val="24"/>
          <w:szCs w:val="24"/>
        </w:rPr>
        <w:t>u svjetlosti.</w:t>
      </w:r>
    </w:p>
    <w:p w:rsidR="00393B31" w:rsidRDefault="00393B31" w:rsidP="00425500">
      <w:pPr>
        <w:spacing w:line="323" w:lineRule="exact"/>
        <w:jc w:val="both"/>
        <w:rPr>
          <w:sz w:val="24"/>
          <w:szCs w:val="24"/>
        </w:rPr>
      </w:pPr>
    </w:p>
    <w:p w:rsidR="00AB3730" w:rsidRPr="005670C6" w:rsidRDefault="00AB3730" w:rsidP="00425500">
      <w:pPr>
        <w:spacing w:line="323" w:lineRule="exact"/>
        <w:jc w:val="both"/>
        <w:rPr>
          <w:b/>
          <w:sz w:val="24"/>
          <w:szCs w:val="24"/>
        </w:rPr>
      </w:pPr>
      <w:r w:rsidRPr="005670C6">
        <w:rPr>
          <w:b/>
          <w:sz w:val="24"/>
          <w:szCs w:val="24"/>
        </w:rPr>
        <w:t>3C003   Organsko-anorganski spojevi kako slijedi:</w:t>
      </w:r>
    </w:p>
    <w:p w:rsidR="00AB3730" w:rsidRPr="00F42AE4" w:rsidRDefault="00AB3730" w:rsidP="00425500">
      <w:pPr>
        <w:spacing w:line="323" w:lineRule="exact"/>
        <w:jc w:val="both"/>
        <w:rPr>
          <w:sz w:val="24"/>
          <w:szCs w:val="24"/>
        </w:rPr>
      </w:pPr>
    </w:p>
    <w:p w:rsidR="00393B31" w:rsidRPr="00F42AE4" w:rsidRDefault="00CD3B60" w:rsidP="00425500">
      <w:pPr>
        <w:numPr>
          <w:ilvl w:val="0"/>
          <w:numId w:val="376"/>
        </w:numPr>
        <w:tabs>
          <w:tab w:val="left" w:pos="1780"/>
        </w:tabs>
        <w:ind w:left="1134" w:hanging="283"/>
        <w:jc w:val="both"/>
        <w:rPr>
          <w:rFonts w:eastAsia="Times New Roman"/>
          <w:sz w:val="24"/>
          <w:szCs w:val="24"/>
        </w:rPr>
      </w:pPr>
      <w:r w:rsidRPr="00F42AE4">
        <w:rPr>
          <w:rFonts w:eastAsia="Times New Roman"/>
          <w:sz w:val="24"/>
          <w:szCs w:val="24"/>
        </w:rPr>
        <w:t xml:space="preserve">organskometalni spojevi aluminija, galija ili indija </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e (metalne baze) ve</w:t>
      </w:r>
      <w:r w:rsidRPr="00F42AE4">
        <w:rPr>
          <w:rFonts w:eastAsia="Arial"/>
          <w:sz w:val="24"/>
          <w:szCs w:val="24"/>
        </w:rPr>
        <w:t>ć</w:t>
      </w:r>
      <w:r w:rsidRPr="00F42AE4">
        <w:rPr>
          <w:rFonts w:eastAsia="Times New Roman"/>
          <w:sz w:val="24"/>
          <w:szCs w:val="24"/>
        </w:rPr>
        <w:t>e od 99,999 %;</w:t>
      </w:r>
    </w:p>
    <w:p w:rsidR="00393B31" w:rsidRPr="00F42AE4" w:rsidRDefault="00393B31" w:rsidP="00425500">
      <w:pPr>
        <w:spacing w:line="332" w:lineRule="exact"/>
        <w:ind w:left="1134" w:hanging="283"/>
        <w:jc w:val="both"/>
        <w:rPr>
          <w:rFonts w:eastAsia="Times New Roman"/>
          <w:sz w:val="24"/>
          <w:szCs w:val="24"/>
        </w:rPr>
      </w:pPr>
    </w:p>
    <w:p w:rsidR="00393B31" w:rsidRPr="00F42AE4" w:rsidRDefault="00CD3B60" w:rsidP="00425500">
      <w:pPr>
        <w:numPr>
          <w:ilvl w:val="0"/>
          <w:numId w:val="376"/>
        </w:numPr>
        <w:tabs>
          <w:tab w:val="left" w:pos="1780"/>
        </w:tabs>
        <w:spacing w:line="245" w:lineRule="auto"/>
        <w:ind w:left="1134" w:hanging="283"/>
        <w:jc w:val="both"/>
        <w:rPr>
          <w:rFonts w:eastAsia="Times New Roman"/>
          <w:sz w:val="24"/>
          <w:szCs w:val="24"/>
        </w:rPr>
      </w:pPr>
      <w:r w:rsidRPr="00F42AE4">
        <w:rPr>
          <w:rFonts w:eastAsia="Times New Roman"/>
          <w:sz w:val="24"/>
          <w:szCs w:val="24"/>
        </w:rPr>
        <w:t xml:space="preserve">organskoarsenski, organskoantimonski i organskofosforni spojevi </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e (baze anorganskog elementa) ve</w:t>
      </w:r>
      <w:r w:rsidRPr="00F42AE4">
        <w:rPr>
          <w:rFonts w:eastAsia="Arial"/>
          <w:sz w:val="24"/>
          <w:szCs w:val="24"/>
        </w:rPr>
        <w:t>ć</w:t>
      </w:r>
      <w:r w:rsidRPr="00F42AE4">
        <w:rPr>
          <w:rFonts w:eastAsia="Times New Roman"/>
          <w:sz w:val="24"/>
          <w:szCs w:val="24"/>
        </w:rPr>
        <w:t>e od 99,999 %.</w:t>
      </w:r>
    </w:p>
    <w:p w:rsidR="00393B31" w:rsidRPr="00F42AE4" w:rsidRDefault="00393B31" w:rsidP="00425500">
      <w:pPr>
        <w:spacing w:line="319" w:lineRule="exact"/>
        <w:jc w:val="both"/>
        <w:rPr>
          <w:sz w:val="24"/>
          <w:szCs w:val="24"/>
        </w:rPr>
      </w:pPr>
    </w:p>
    <w:p w:rsidR="00393B31" w:rsidRPr="00F42AE4" w:rsidRDefault="00CD3B60" w:rsidP="00425500">
      <w:pPr>
        <w:tabs>
          <w:tab w:val="left" w:pos="2480"/>
        </w:tabs>
        <w:spacing w:line="246" w:lineRule="auto"/>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3C003 odnosi se samo na spojeve </w:t>
      </w:r>
      <w:r w:rsidRPr="00F42AE4">
        <w:rPr>
          <w:rFonts w:eastAsia="Arial"/>
          <w:i/>
          <w:iCs/>
          <w:sz w:val="24"/>
          <w:szCs w:val="24"/>
        </w:rPr>
        <w:t>č</w:t>
      </w:r>
      <w:r w:rsidRPr="00F42AE4">
        <w:rPr>
          <w:rFonts w:eastAsia="Times New Roman"/>
          <w:i/>
          <w:iCs/>
          <w:sz w:val="24"/>
          <w:szCs w:val="24"/>
        </w:rPr>
        <w:t>iji su metalni, djelomi</w:t>
      </w:r>
      <w:r w:rsidRPr="00F42AE4">
        <w:rPr>
          <w:rFonts w:eastAsia="Arial"/>
          <w:i/>
          <w:iCs/>
          <w:sz w:val="24"/>
          <w:szCs w:val="24"/>
        </w:rPr>
        <w:t>č</w:t>
      </w:r>
      <w:r w:rsidRPr="00F42AE4">
        <w:rPr>
          <w:rFonts w:eastAsia="Times New Roman"/>
          <w:i/>
          <w:iCs/>
          <w:sz w:val="24"/>
          <w:szCs w:val="24"/>
        </w:rPr>
        <w:t>no metalni ili nemetalni elementi izravno povezani s ugljikom u organskom dijelu molekule.</w:t>
      </w:r>
    </w:p>
    <w:p w:rsidR="00393B31" w:rsidRPr="00F42AE4" w:rsidRDefault="00393B31" w:rsidP="00425500">
      <w:pPr>
        <w:spacing w:line="317" w:lineRule="exact"/>
        <w:jc w:val="both"/>
        <w:rPr>
          <w:sz w:val="24"/>
          <w:szCs w:val="24"/>
        </w:rPr>
      </w:pPr>
    </w:p>
    <w:p w:rsidR="008D30AE" w:rsidRPr="005670C6" w:rsidRDefault="00CD3B60" w:rsidP="00425500">
      <w:pPr>
        <w:tabs>
          <w:tab w:val="left" w:pos="1520"/>
        </w:tabs>
        <w:spacing w:line="247" w:lineRule="auto"/>
        <w:ind w:left="851" w:hanging="851"/>
        <w:jc w:val="both"/>
        <w:rPr>
          <w:b/>
          <w:sz w:val="24"/>
          <w:szCs w:val="24"/>
        </w:rPr>
      </w:pPr>
      <w:r w:rsidRPr="005670C6">
        <w:rPr>
          <w:rFonts w:eastAsia="Times New Roman"/>
          <w:b/>
          <w:sz w:val="24"/>
          <w:szCs w:val="24"/>
        </w:rPr>
        <w:t>3C004</w:t>
      </w:r>
      <w:r w:rsidRPr="005670C6">
        <w:rPr>
          <w:b/>
          <w:sz w:val="24"/>
          <w:szCs w:val="24"/>
        </w:rPr>
        <w:tab/>
      </w:r>
      <w:r w:rsidRPr="005670C6">
        <w:rPr>
          <w:rFonts w:eastAsia="Times New Roman"/>
          <w:b/>
          <w:sz w:val="24"/>
          <w:szCs w:val="24"/>
        </w:rPr>
        <w:t xml:space="preserve">Hidridi fosfora, arsena ili antimona, </w:t>
      </w:r>
      <w:r w:rsidRPr="005670C6">
        <w:rPr>
          <w:rFonts w:eastAsia="Arial"/>
          <w:b/>
          <w:sz w:val="24"/>
          <w:szCs w:val="24"/>
        </w:rPr>
        <w:t>č</w:t>
      </w:r>
      <w:r w:rsidRPr="005670C6">
        <w:rPr>
          <w:rFonts w:eastAsia="Times New Roman"/>
          <w:b/>
          <w:sz w:val="24"/>
          <w:szCs w:val="24"/>
        </w:rPr>
        <w:t>isto</w:t>
      </w:r>
      <w:r w:rsidRPr="005670C6">
        <w:rPr>
          <w:rFonts w:eastAsia="Arial"/>
          <w:b/>
          <w:sz w:val="24"/>
          <w:szCs w:val="24"/>
        </w:rPr>
        <w:t>ć</w:t>
      </w:r>
      <w:r w:rsidRPr="005670C6">
        <w:rPr>
          <w:rFonts w:eastAsia="Times New Roman"/>
          <w:b/>
          <w:sz w:val="24"/>
          <w:szCs w:val="24"/>
        </w:rPr>
        <w:t>e ve</w:t>
      </w:r>
      <w:r w:rsidRPr="005670C6">
        <w:rPr>
          <w:rFonts w:eastAsia="Arial"/>
          <w:b/>
          <w:sz w:val="24"/>
          <w:szCs w:val="24"/>
        </w:rPr>
        <w:t>ć</w:t>
      </w:r>
      <w:r w:rsidRPr="005670C6">
        <w:rPr>
          <w:rFonts w:eastAsia="Times New Roman"/>
          <w:b/>
          <w:sz w:val="24"/>
          <w:szCs w:val="24"/>
        </w:rPr>
        <w:t xml:space="preserve">e od 99,999 %, </w:t>
      </w:r>
      <w:r w:rsidRPr="005670C6">
        <w:rPr>
          <w:rFonts w:eastAsia="Arial"/>
          <w:b/>
          <w:sz w:val="24"/>
          <w:szCs w:val="24"/>
        </w:rPr>
        <w:t>č</w:t>
      </w:r>
      <w:r w:rsidRPr="005670C6">
        <w:rPr>
          <w:rFonts w:eastAsia="Times New Roman"/>
          <w:b/>
          <w:sz w:val="24"/>
          <w:szCs w:val="24"/>
        </w:rPr>
        <w:t>ak i kad su otopljeni u inertnim plinovima ili vodiku.</w:t>
      </w:r>
    </w:p>
    <w:p w:rsidR="008D30AE" w:rsidRPr="00F42AE4" w:rsidRDefault="008D30AE" w:rsidP="00425500">
      <w:pPr>
        <w:spacing w:line="316" w:lineRule="exact"/>
        <w:jc w:val="both"/>
        <w:rPr>
          <w:sz w:val="24"/>
          <w:szCs w:val="24"/>
        </w:rPr>
      </w:pPr>
    </w:p>
    <w:p w:rsidR="00393B31" w:rsidRPr="00F42AE4" w:rsidRDefault="00CD3B60" w:rsidP="00425500">
      <w:pPr>
        <w:tabs>
          <w:tab w:val="left" w:pos="2480"/>
        </w:tabs>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3C004 ne odnosi se na hidride koji sadržavaju 20 % molarnih ili više inertnih plinova ili vodika.</w:t>
      </w:r>
    </w:p>
    <w:p w:rsidR="00393B31" w:rsidRPr="00F42AE4" w:rsidRDefault="00393B31" w:rsidP="00425500">
      <w:pPr>
        <w:spacing w:line="335" w:lineRule="exact"/>
        <w:jc w:val="both"/>
        <w:rPr>
          <w:sz w:val="24"/>
          <w:szCs w:val="24"/>
        </w:rPr>
      </w:pPr>
    </w:p>
    <w:p w:rsidR="00393B31" w:rsidRPr="005670C6" w:rsidRDefault="00CD3B60" w:rsidP="00425500">
      <w:pPr>
        <w:tabs>
          <w:tab w:val="left" w:pos="1520"/>
        </w:tabs>
        <w:ind w:left="851" w:hanging="851"/>
        <w:jc w:val="both"/>
        <w:rPr>
          <w:b/>
          <w:sz w:val="24"/>
          <w:szCs w:val="24"/>
        </w:rPr>
      </w:pPr>
      <w:r w:rsidRPr="005670C6">
        <w:rPr>
          <w:rFonts w:eastAsia="Times New Roman"/>
          <w:b/>
          <w:sz w:val="24"/>
          <w:szCs w:val="24"/>
        </w:rPr>
        <w:t>3C005</w:t>
      </w:r>
      <w:r w:rsidRPr="005670C6">
        <w:rPr>
          <w:b/>
          <w:sz w:val="24"/>
          <w:szCs w:val="24"/>
        </w:rPr>
        <w:tab/>
      </w:r>
      <w:r w:rsidRPr="005670C6">
        <w:rPr>
          <w:rFonts w:eastAsia="Times New Roman"/>
          <w:b/>
          <w:sz w:val="24"/>
          <w:szCs w:val="24"/>
        </w:rPr>
        <w:t>Vrlo otporni materijali kako slijedi:</w:t>
      </w:r>
    </w:p>
    <w:p w:rsidR="00393B31" w:rsidRPr="00F42AE4" w:rsidRDefault="00393B31" w:rsidP="00425500">
      <w:pPr>
        <w:spacing w:line="334" w:lineRule="exact"/>
        <w:jc w:val="both"/>
        <w:rPr>
          <w:sz w:val="24"/>
          <w:szCs w:val="24"/>
        </w:rPr>
      </w:pPr>
    </w:p>
    <w:p w:rsidR="00393B31" w:rsidRPr="00F42AE4" w:rsidRDefault="00CD3B60" w:rsidP="00425500">
      <w:pPr>
        <w:numPr>
          <w:ilvl w:val="0"/>
          <w:numId w:val="377"/>
        </w:numPr>
        <w:tabs>
          <w:tab w:val="left" w:pos="1780"/>
        </w:tabs>
        <w:spacing w:line="239" w:lineRule="auto"/>
        <w:ind w:left="1276" w:hanging="425"/>
        <w:jc w:val="both"/>
        <w:rPr>
          <w:rFonts w:eastAsia="Times New Roman"/>
          <w:sz w:val="24"/>
          <w:szCs w:val="24"/>
        </w:rPr>
      </w:pPr>
      <w:r w:rsidRPr="00F42AE4">
        <w:rPr>
          <w:rFonts w:eastAsia="Times New Roman"/>
          <w:sz w:val="24"/>
          <w:szCs w:val="24"/>
        </w:rPr>
        <w:t>Poluvodi</w:t>
      </w:r>
      <w:r w:rsidRPr="00F42AE4">
        <w:rPr>
          <w:rFonts w:eastAsia="Arial"/>
          <w:sz w:val="24"/>
          <w:szCs w:val="24"/>
        </w:rPr>
        <w:t>č</w:t>
      </w:r>
      <w:r w:rsidRPr="00F42AE4">
        <w:rPr>
          <w:rFonts w:eastAsia="Times New Roman"/>
          <w:sz w:val="24"/>
          <w:szCs w:val="24"/>
        </w:rPr>
        <w:t>ke „podloge” silicijeva karbida (SiC), galijeva nitrida (GaN), aluminijeva nitrida (AlN) ili aluminij galijeva nitrida (AlGaN) ili ingoti, dijelovi ili drugi poluproizvodi od tih materijala s otpornoš</w:t>
      </w:r>
      <w:r w:rsidRPr="00F42AE4">
        <w:rPr>
          <w:rFonts w:eastAsia="Arial"/>
          <w:sz w:val="24"/>
          <w:szCs w:val="24"/>
        </w:rPr>
        <w:t>ć</w:t>
      </w:r>
      <w:r w:rsidRPr="00F42AE4">
        <w:rPr>
          <w:rFonts w:eastAsia="Times New Roman"/>
          <w:sz w:val="24"/>
          <w:szCs w:val="24"/>
        </w:rPr>
        <w:t>u ve</w:t>
      </w:r>
      <w:r w:rsidRPr="00F42AE4">
        <w:rPr>
          <w:rFonts w:eastAsia="Arial"/>
          <w:sz w:val="24"/>
          <w:szCs w:val="24"/>
        </w:rPr>
        <w:t>ć</w:t>
      </w:r>
      <w:r w:rsidRPr="00F42AE4">
        <w:rPr>
          <w:rFonts w:eastAsia="Times New Roman"/>
          <w:sz w:val="24"/>
          <w:szCs w:val="24"/>
        </w:rPr>
        <w:t>om od 10 000 oma-cm pri 20 °C.</w:t>
      </w:r>
    </w:p>
    <w:p w:rsidR="00393B31" w:rsidRPr="00F42AE4" w:rsidRDefault="00393B31" w:rsidP="00425500">
      <w:pPr>
        <w:spacing w:line="325" w:lineRule="exact"/>
        <w:ind w:left="1276" w:hanging="425"/>
        <w:jc w:val="both"/>
        <w:rPr>
          <w:rFonts w:eastAsia="Times New Roman"/>
          <w:sz w:val="24"/>
          <w:szCs w:val="24"/>
        </w:rPr>
      </w:pPr>
    </w:p>
    <w:p w:rsidR="00393B31" w:rsidRPr="00F42AE4" w:rsidRDefault="00CD3B60" w:rsidP="00425500">
      <w:pPr>
        <w:numPr>
          <w:ilvl w:val="0"/>
          <w:numId w:val="377"/>
        </w:numPr>
        <w:tabs>
          <w:tab w:val="left" w:pos="1780"/>
        </w:tabs>
        <w:spacing w:line="260" w:lineRule="auto"/>
        <w:ind w:left="1276" w:hanging="425"/>
        <w:jc w:val="both"/>
        <w:rPr>
          <w:rFonts w:eastAsia="Times New Roman"/>
          <w:sz w:val="24"/>
          <w:szCs w:val="24"/>
        </w:rPr>
      </w:pPr>
      <w:r w:rsidRPr="00F42AE4">
        <w:rPr>
          <w:rFonts w:eastAsia="Times New Roman"/>
          <w:sz w:val="24"/>
          <w:szCs w:val="24"/>
        </w:rPr>
        <w:t>Polikristalne „podloge” ili polikristalne kerami</w:t>
      </w:r>
      <w:r w:rsidRPr="00F42AE4">
        <w:rPr>
          <w:rFonts w:eastAsia="Arial"/>
          <w:sz w:val="24"/>
          <w:szCs w:val="24"/>
        </w:rPr>
        <w:t>č</w:t>
      </w:r>
      <w:r w:rsidRPr="00F42AE4">
        <w:rPr>
          <w:rFonts w:eastAsia="Times New Roman"/>
          <w:sz w:val="24"/>
          <w:szCs w:val="24"/>
        </w:rPr>
        <w:t xml:space="preserve">ke „podloge” </w:t>
      </w:r>
      <w:r w:rsidRPr="00F42AE4">
        <w:rPr>
          <w:rFonts w:eastAsia="Arial"/>
          <w:sz w:val="24"/>
          <w:szCs w:val="24"/>
        </w:rPr>
        <w:t>č</w:t>
      </w:r>
      <w:r w:rsidRPr="00F42AE4">
        <w:rPr>
          <w:rFonts w:eastAsia="Times New Roman"/>
          <w:sz w:val="24"/>
          <w:szCs w:val="24"/>
        </w:rPr>
        <w:t>ija je otpornost pri 20 °C ve</w:t>
      </w:r>
      <w:r w:rsidRPr="00F42AE4">
        <w:rPr>
          <w:rFonts w:eastAsia="Arial"/>
          <w:sz w:val="24"/>
          <w:szCs w:val="24"/>
        </w:rPr>
        <w:t>ć</w:t>
      </w:r>
      <w:r w:rsidRPr="00F42AE4">
        <w:rPr>
          <w:rFonts w:eastAsia="Times New Roman"/>
          <w:sz w:val="24"/>
          <w:szCs w:val="24"/>
        </w:rPr>
        <w:t>a od 10 000 ohm-cm i na površini podloge imaju barem jedan neepitaksijalni monokristalni sloj silicija (Si), silicijeva karbida (SiC), galijeva nitrida (GaN), aluminijeva nitrida (AlN) ili aluminij galijeva nitrida (AlGaN).</w:t>
      </w:r>
    </w:p>
    <w:p w:rsidR="00393B31" w:rsidRPr="00F42AE4" w:rsidRDefault="00393B31" w:rsidP="00425500">
      <w:pPr>
        <w:spacing w:line="306" w:lineRule="exact"/>
        <w:jc w:val="both"/>
        <w:rPr>
          <w:sz w:val="24"/>
          <w:szCs w:val="24"/>
        </w:rPr>
      </w:pPr>
    </w:p>
    <w:p w:rsidR="00393B31" w:rsidRPr="005670C6" w:rsidRDefault="00CD3B60" w:rsidP="00425500">
      <w:pPr>
        <w:tabs>
          <w:tab w:val="left" w:pos="1520"/>
          <w:tab w:val="left" w:pos="9356"/>
          <w:tab w:val="left" w:pos="9497"/>
        </w:tabs>
        <w:spacing w:line="247" w:lineRule="auto"/>
        <w:ind w:left="851" w:hanging="851"/>
        <w:jc w:val="both"/>
        <w:rPr>
          <w:b/>
          <w:sz w:val="24"/>
          <w:szCs w:val="24"/>
        </w:rPr>
      </w:pPr>
      <w:r w:rsidRPr="005670C6">
        <w:rPr>
          <w:rFonts w:eastAsia="Times New Roman"/>
          <w:b/>
          <w:sz w:val="24"/>
          <w:szCs w:val="24"/>
        </w:rPr>
        <w:t>3C006</w:t>
      </w:r>
      <w:r w:rsidRPr="005670C6">
        <w:rPr>
          <w:b/>
          <w:sz w:val="24"/>
          <w:szCs w:val="24"/>
        </w:rPr>
        <w:tab/>
      </w:r>
      <w:r w:rsidRPr="005670C6">
        <w:rPr>
          <w:rFonts w:eastAsia="Times New Roman"/>
          <w:b/>
          <w:sz w:val="24"/>
          <w:szCs w:val="24"/>
        </w:rPr>
        <w:t>Materijali koji nisu navedeni u 3C001, a sastoje se od „podloge” navedene u 3C005 s najmanje jednim epitaksijalnim slojem silicijeva karbida, galijeva nitrida, aluminijeva nitrida ili aluminij galijeva nitrida.</w:t>
      </w:r>
    </w:p>
    <w:p w:rsidR="00393B31" w:rsidRPr="00F42AE4" w:rsidRDefault="00393B31" w:rsidP="00425500">
      <w:pPr>
        <w:spacing w:line="310" w:lineRule="exact"/>
        <w:jc w:val="both"/>
        <w:rPr>
          <w:sz w:val="24"/>
          <w:szCs w:val="24"/>
        </w:rPr>
      </w:pPr>
    </w:p>
    <w:p w:rsidR="00393B31" w:rsidRPr="00F42AE4" w:rsidRDefault="00CD3B60" w:rsidP="00425500">
      <w:pPr>
        <w:tabs>
          <w:tab w:val="left" w:pos="851"/>
        </w:tabs>
        <w:jc w:val="both"/>
        <w:rPr>
          <w:sz w:val="24"/>
          <w:szCs w:val="24"/>
        </w:rPr>
      </w:pPr>
      <w:r w:rsidRPr="00F42AE4">
        <w:rPr>
          <w:rFonts w:eastAsia="Times New Roman"/>
          <w:b/>
          <w:bCs/>
          <w:sz w:val="24"/>
          <w:szCs w:val="24"/>
        </w:rPr>
        <w:t>3D</w:t>
      </w:r>
      <w:r w:rsidRPr="00F42AE4">
        <w:rPr>
          <w:sz w:val="24"/>
          <w:szCs w:val="24"/>
        </w:rPr>
        <w:tab/>
      </w:r>
      <w:r w:rsidRPr="00F42AE4">
        <w:rPr>
          <w:rFonts w:eastAsia="Times New Roman"/>
          <w:b/>
          <w:bCs/>
          <w:sz w:val="24"/>
          <w:szCs w:val="24"/>
        </w:rPr>
        <w:t>Softver</w:t>
      </w:r>
    </w:p>
    <w:p w:rsidR="00393B31" w:rsidRDefault="00393B31" w:rsidP="00425500">
      <w:pPr>
        <w:spacing w:line="129" w:lineRule="exact"/>
        <w:jc w:val="both"/>
        <w:rPr>
          <w:sz w:val="24"/>
          <w:szCs w:val="24"/>
        </w:rPr>
      </w:pPr>
    </w:p>
    <w:p w:rsidR="002F64B0" w:rsidRPr="00F42AE4" w:rsidRDefault="002F64B0" w:rsidP="00425500">
      <w:pPr>
        <w:spacing w:line="129" w:lineRule="exact"/>
        <w:jc w:val="both"/>
        <w:rPr>
          <w:sz w:val="24"/>
          <w:szCs w:val="24"/>
        </w:rPr>
      </w:pPr>
    </w:p>
    <w:p w:rsidR="00393B31" w:rsidRPr="005670C6" w:rsidRDefault="00CD3B60" w:rsidP="00425500">
      <w:pPr>
        <w:tabs>
          <w:tab w:val="left" w:pos="1520"/>
        </w:tabs>
        <w:ind w:left="851" w:hanging="851"/>
        <w:jc w:val="both"/>
        <w:rPr>
          <w:b/>
          <w:sz w:val="24"/>
          <w:szCs w:val="24"/>
        </w:rPr>
      </w:pPr>
      <w:r w:rsidRPr="005670C6">
        <w:rPr>
          <w:rFonts w:eastAsia="Times New Roman"/>
          <w:b/>
          <w:sz w:val="24"/>
          <w:szCs w:val="24"/>
        </w:rPr>
        <w:t>3D001</w:t>
      </w:r>
      <w:r w:rsidRPr="005670C6">
        <w:rPr>
          <w:b/>
          <w:sz w:val="24"/>
          <w:szCs w:val="24"/>
        </w:rPr>
        <w:tab/>
      </w:r>
      <w:r w:rsidRPr="005670C6">
        <w:rPr>
          <w:rFonts w:eastAsia="Times New Roman"/>
          <w:b/>
          <w:sz w:val="24"/>
          <w:szCs w:val="24"/>
        </w:rPr>
        <w:t>„Softver” posebno namijenjen „razvoju” ili „proizvodnji” opreme navedene u 3A001.b. do 3A002.h. ili 3B.</w:t>
      </w:r>
    </w:p>
    <w:p w:rsidR="00393B31" w:rsidRPr="005670C6" w:rsidRDefault="00393B31" w:rsidP="00425500">
      <w:pPr>
        <w:spacing w:line="335" w:lineRule="exact"/>
        <w:jc w:val="both"/>
        <w:rPr>
          <w:b/>
          <w:sz w:val="24"/>
          <w:szCs w:val="24"/>
        </w:rPr>
      </w:pPr>
    </w:p>
    <w:p w:rsidR="00393B31" w:rsidRPr="005670C6" w:rsidRDefault="00CD3B60" w:rsidP="00425500">
      <w:pPr>
        <w:tabs>
          <w:tab w:val="left" w:pos="1520"/>
        </w:tabs>
        <w:ind w:left="851" w:hanging="851"/>
        <w:jc w:val="both"/>
        <w:rPr>
          <w:b/>
          <w:sz w:val="24"/>
          <w:szCs w:val="24"/>
        </w:rPr>
      </w:pPr>
      <w:r w:rsidRPr="005670C6">
        <w:rPr>
          <w:rFonts w:eastAsia="Times New Roman"/>
          <w:b/>
          <w:sz w:val="24"/>
          <w:szCs w:val="24"/>
        </w:rPr>
        <w:t>3D002</w:t>
      </w:r>
      <w:r w:rsidRPr="005670C6">
        <w:rPr>
          <w:b/>
          <w:sz w:val="24"/>
          <w:szCs w:val="24"/>
        </w:rPr>
        <w:tab/>
      </w:r>
      <w:r w:rsidRPr="005670C6">
        <w:rPr>
          <w:rFonts w:eastAsia="Times New Roman"/>
          <w:b/>
          <w:sz w:val="24"/>
          <w:szCs w:val="24"/>
        </w:rPr>
        <w:t>„Softver” posebno namijenjen „upotrebi” opreme navedene u 3B001.a. do f</w:t>
      </w:r>
      <w:r w:rsidR="001A5247">
        <w:rPr>
          <w:rFonts w:eastAsia="Times New Roman"/>
          <w:b/>
          <w:sz w:val="24"/>
          <w:szCs w:val="24"/>
        </w:rPr>
        <w:t>,</w:t>
      </w:r>
      <w:r w:rsidRPr="005670C6">
        <w:rPr>
          <w:rFonts w:eastAsia="Times New Roman"/>
          <w:b/>
          <w:sz w:val="24"/>
          <w:szCs w:val="24"/>
        </w:rPr>
        <w:t xml:space="preserve"> 3B002 ili 3A225.</w:t>
      </w:r>
    </w:p>
    <w:p w:rsidR="00393B31" w:rsidRPr="005670C6" w:rsidRDefault="00393B31" w:rsidP="00425500">
      <w:pPr>
        <w:spacing w:line="334" w:lineRule="exact"/>
        <w:jc w:val="both"/>
        <w:rPr>
          <w:b/>
          <w:sz w:val="24"/>
          <w:szCs w:val="24"/>
        </w:rPr>
      </w:pPr>
    </w:p>
    <w:p w:rsidR="00393B31" w:rsidRPr="005670C6" w:rsidRDefault="00CD3B60" w:rsidP="00425500">
      <w:pPr>
        <w:tabs>
          <w:tab w:val="left" w:pos="1520"/>
        </w:tabs>
        <w:spacing w:line="239" w:lineRule="auto"/>
        <w:ind w:left="851" w:hanging="851"/>
        <w:jc w:val="both"/>
        <w:rPr>
          <w:b/>
          <w:sz w:val="24"/>
          <w:szCs w:val="24"/>
        </w:rPr>
      </w:pPr>
      <w:r w:rsidRPr="005670C6">
        <w:rPr>
          <w:rFonts w:eastAsia="Times New Roman"/>
          <w:b/>
          <w:sz w:val="24"/>
          <w:szCs w:val="24"/>
        </w:rPr>
        <w:t>3D003</w:t>
      </w:r>
      <w:r w:rsidRPr="005670C6">
        <w:rPr>
          <w:b/>
          <w:sz w:val="24"/>
          <w:szCs w:val="24"/>
        </w:rPr>
        <w:tab/>
      </w:r>
      <w:r w:rsidRPr="005670C6">
        <w:rPr>
          <w:rFonts w:eastAsia="Times New Roman"/>
          <w:b/>
          <w:sz w:val="24"/>
          <w:szCs w:val="24"/>
        </w:rPr>
        <w:t>„Softver” za simulaciju „na temelju fizi</w:t>
      </w:r>
      <w:r w:rsidRPr="005670C6">
        <w:rPr>
          <w:rFonts w:eastAsia="Arial"/>
          <w:b/>
          <w:sz w:val="24"/>
          <w:szCs w:val="24"/>
        </w:rPr>
        <w:t>č</w:t>
      </w:r>
      <w:r w:rsidRPr="005670C6">
        <w:rPr>
          <w:rFonts w:eastAsia="Times New Roman"/>
          <w:b/>
          <w:sz w:val="24"/>
          <w:szCs w:val="24"/>
        </w:rPr>
        <w:t>kih zakona” posebno namijenjen „razvoju” postupaka litografiranja, jetkanja ili nanašanja za prevo</w:t>
      </w:r>
      <w:r w:rsidRPr="005670C6">
        <w:rPr>
          <w:rFonts w:eastAsia="Arial"/>
          <w:b/>
          <w:sz w:val="24"/>
          <w:szCs w:val="24"/>
        </w:rPr>
        <w:t>đ</w:t>
      </w:r>
      <w:r w:rsidRPr="005670C6">
        <w:rPr>
          <w:rFonts w:eastAsia="Times New Roman"/>
          <w:b/>
          <w:sz w:val="24"/>
          <w:szCs w:val="24"/>
        </w:rPr>
        <w:t>enje maskirnih uzoraka u odre</w:t>
      </w:r>
      <w:r w:rsidRPr="005670C6">
        <w:rPr>
          <w:rFonts w:eastAsia="Arial"/>
          <w:b/>
          <w:sz w:val="24"/>
          <w:szCs w:val="24"/>
        </w:rPr>
        <w:t>đ</w:t>
      </w:r>
      <w:r w:rsidRPr="005670C6">
        <w:rPr>
          <w:rFonts w:eastAsia="Times New Roman"/>
          <w:b/>
          <w:sz w:val="24"/>
          <w:szCs w:val="24"/>
        </w:rPr>
        <w:t>ene topografske uzorke u vodi</w:t>
      </w:r>
      <w:r w:rsidRPr="005670C6">
        <w:rPr>
          <w:rFonts w:eastAsia="Arial"/>
          <w:b/>
          <w:sz w:val="24"/>
          <w:szCs w:val="24"/>
        </w:rPr>
        <w:t>č</w:t>
      </w:r>
      <w:r w:rsidRPr="005670C6">
        <w:rPr>
          <w:rFonts w:eastAsia="Times New Roman"/>
          <w:b/>
          <w:sz w:val="24"/>
          <w:szCs w:val="24"/>
        </w:rPr>
        <w:t>ima, dielek</w:t>
      </w:r>
      <w:r w:rsidRPr="005670C6">
        <w:rPr>
          <w:rFonts w:eastAsia="Arial"/>
          <w:b/>
          <w:sz w:val="24"/>
          <w:szCs w:val="24"/>
        </w:rPr>
        <w:t>­</w:t>
      </w:r>
      <w:r w:rsidRPr="005670C6">
        <w:rPr>
          <w:rFonts w:eastAsia="Times New Roman"/>
          <w:b/>
          <w:sz w:val="24"/>
          <w:szCs w:val="24"/>
        </w:rPr>
        <w:t xml:space="preserve"> tri</w:t>
      </w:r>
      <w:r w:rsidRPr="005670C6">
        <w:rPr>
          <w:rFonts w:eastAsia="Arial"/>
          <w:b/>
          <w:sz w:val="24"/>
          <w:szCs w:val="24"/>
        </w:rPr>
        <w:t>č</w:t>
      </w:r>
      <w:r w:rsidRPr="005670C6">
        <w:rPr>
          <w:rFonts w:eastAsia="Times New Roman"/>
          <w:b/>
          <w:sz w:val="24"/>
          <w:szCs w:val="24"/>
        </w:rPr>
        <w:t>kom ili poluvodi</w:t>
      </w:r>
      <w:r w:rsidRPr="005670C6">
        <w:rPr>
          <w:rFonts w:eastAsia="Arial"/>
          <w:b/>
          <w:sz w:val="24"/>
          <w:szCs w:val="24"/>
        </w:rPr>
        <w:t>č</w:t>
      </w:r>
      <w:r w:rsidRPr="005670C6">
        <w:rPr>
          <w:rFonts w:eastAsia="Times New Roman"/>
          <w:b/>
          <w:sz w:val="24"/>
          <w:szCs w:val="24"/>
        </w:rPr>
        <w:t>kom materijalu.</w:t>
      </w:r>
    </w:p>
    <w:p w:rsidR="00393B31" w:rsidRPr="00F42AE4" w:rsidRDefault="00393B31" w:rsidP="00425500">
      <w:pPr>
        <w:spacing w:line="324" w:lineRule="exact"/>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851"/>
        <w:jc w:val="both"/>
        <w:rPr>
          <w:sz w:val="24"/>
          <w:szCs w:val="24"/>
        </w:rPr>
      </w:pPr>
    </w:p>
    <w:p w:rsidR="00393B31" w:rsidRPr="00F42AE4" w:rsidRDefault="00CD3B60" w:rsidP="00425500">
      <w:pPr>
        <w:spacing w:line="272" w:lineRule="auto"/>
        <w:ind w:left="851"/>
        <w:jc w:val="both"/>
        <w:rPr>
          <w:sz w:val="24"/>
          <w:szCs w:val="24"/>
        </w:rPr>
      </w:pPr>
      <w:r w:rsidRPr="00F42AE4">
        <w:rPr>
          <w:rFonts w:eastAsia="Times New Roman"/>
          <w:i/>
          <w:iCs/>
          <w:sz w:val="24"/>
          <w:szCs w:val="24"/>
        </w:rPr>
        <w:t>,Na temelju fizi</w:t>
      </w:r>
      <w:r w:rsidRPr="00F42AE4">
        <w:rPr>
          <w:rFonts w:eastAsia="Arial"/>
          <w:i/>
          <w:iCs/>
          <w:sz w:val="24"/>
          <w:szCs w:val="24"/>
        </w:rPr>
        <w:t>č</w:t>
      </w:r>
      <w:r w:rsidRPr="00F42AE4">
        <w:rPr>
          <w:rFonts w:eastAsia="Times New Roman"/>
          <w:i/>
          <w:iCs/>
          <w:sz w:val="24"/>
          <w:szCs w:val="24"/>
        </w:rPr>
        <w:t xml:space="preserve">kih zakona’ u 3D003 zna </w:t>
      </w:r>
      <w:r w:rsidRPr="00F42AE4">
        <w:rPr>
          <w:rFonts w:eastAsia="Arial"/>
          <w:i/>
          <w:iCs/>
          <w:sz w:val="24"/>
          <w:szCs w:val="24"/>
        </w:rPr>
        <w:t>č</w:t>
      </w:r>
      <w:r w:rsidRPr="00F42AE4">
        <w:rPr>
          <w:rFonts w:eastAsia="Times New Roman"/>
          <w:i/>
          <w:iCs/>
          <w:sz w:val="24"/>
          <w:szCs w:val="24"/>
        </w:rPr>
        <w:t>i upotreba izra</w:t>
      </w:r>
      <w:r w:rsidRPr="00F42AE4">
        <w:rPr>
          <w:rFonts w:eastAsia="Arial"/>
          <w:i/>
          <w:iCs/>
          <w:sz w:val="24"/>
          <w:szCs w:val="24"/>
        </w:rPr>
        <w:t>č</w:t>
      </w:r>
      <w:r w:rsidRPr="00F42AE4">
        <w:rPr>
          <w:rFonts w:eastAsia="Times New Roman"/>
          <w:i/>
          <w:iCs/>
          <w:sz w:val="24"/>
          <w:szCs w:val="24"/>
        </w:rPr>
        <w:t>una za odre</w:t>
      </w:r>
      <w:r w:rsidRPr="00F42AE4">
        <w:rPr>
          <w:rFonts w:eastAsia="Arial"/>
          <w:i/>
          <w:iCs/>
          <w:sz w:val="24"/>
          <w:szCs w:val="24"/>
        </w:rPr>
        <w:t>đ</w:t>
      </w:r>
      <w:r w:rsidRPr="00F42AE4">
        <w:rPr>
          <w:rFonts w:eastAsia="Times New Roman"/>
          <w:i/>
          <w:iCs/>
          <w:sz w:val="24"/>
          <w:szCs w:val="24"/>
        </w:rPr>
        <w:t>ivanje slijeda fizi</w:t>
      </w:r>
      <w:r w:rsidRPr="00F42AE4">
        <w:rPr>
          <w:rFonts w:eastAsia="Arial"/>
          <w:i/>
          <w:iCs/>
          <w:sz w:val="24"/>
          <w:szCs w:val="24"/>
        </w:rPr>
        <w:t>č</w:t>
      </w:r>
      <w:r w:rsidRPr="00F42AE4">
        <w:rPr>
          <w:rFonts w:eastAsia="Times New Roman"/>
          <w:i/>
          <w:iCs/>
          <w:sz w:val="24"/>
          <w:szCs w:val="24"/>
        </w:rPr>
        <w:t>kih uzroka i posljedica na temelju fizi</w:t>
      </w:r>
      <w:r w:rsidRPr="00F42AE4">
        <w:rPr>
          <w:rFonts w:eastAsia="Arial"/>
          <w:i/>
          <w:iCs/>
          <w:sz w:val="24"/>
          <w:szCs w:val="24"/>
        </w:rPr>
        <w:t>č</w:t>
      </w:r>
      <w:r w:rsidRPr="00F42AE4">
        <w:rPr>
          <w:rFonts w:eastAsia="Times New Roman"/>
          <w:i/>
          <w:iCs/>
          <w:sz w:val="24"/>
          <w:szCs w:val="24"/>
        </w:rPr>
        <w:t>kih svojstava (npr. temperatura, tlak, konstante difuzije i svojstva poluvodi</w:t>
      </w:r>
      <w:r w:rsidRPr="00F42AE4">
        <w:rPr>
          <w:rFonts w:eastAsia="Arial"/>
          <w:i/>
          <w:iCs/>
          <w:sz w:val="24"/>
          <w:szCs w:val="24"/>
        </w:rPr>
        <w:t>č</w:t>
      </w:r>
      <w:r w:rsidRPr="00F42AE4">
        <w:rPr>
          <w:rFonts w:eastAsia="Times New Roman"/>
          <w:i/>
          <w:iCs/>
          <w:sz w:val="24"/>
          <w:szCs w:val="24"/>
        </w:rPr>
        <w:t>kih materijala).</w:t>
      </w:r>
    </w:p>
    <w:p w:rsidR="00393B31" w:rsidRPr="00F42AE4" w:rsidRDefault="00393B31" w:rsidP="00425500">
      <w:pPr>
        <w:spacing w:line="296" w:lineRule="exact"/>
        <w:jc w:val="both"/>
        <w:rPr>
          <w:sz w:val="24"/>
          <w:szCs w:val="24"/>
        </w:rPr>
      </w:pPr>
    </w:p>
    <w:p w:rsidR="00393B31" w:rsidRPr="00F42AE4" w:rsidRDefault="00CD3B60" w:rsidP="00425500">
      <w:pPr>
        <w:tabs>
          <w:tab w:val="left" w:pos="2480"/>
        </w:tabs>
        <w:spacing w:line="245" w:lineRule="auto"/>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Knjižnice, projektni atributi ili s njima povezani podaci za projektiranje poluvodi</w:t>
      </w:r>
      <w:r w:rsidRPr="00F42AE4">
        <w:rPr>
          <w:rFonts w:eastAsia="Arial"/>
          <w:i/>
          <w:iCs/>
          <w:sz w:val="24"/>
          <w:szCs w:val="24"/>
        </w:rPr>
        <w:t>č</w:t>
      </w:r>
      <w:r w:rsidRPr="00F42AE4">
        <w:rPr>
          <w:rFonts w:eastAsia="Times New Roman"/>
          <w:i/>
          <w:iCs/>
          <w:sz w:val="24"/>
          <w:szCs w:val="24"/>
        </w:rPr>
        <w:t>kih ure</w:t>
      </w:r>
      <w:r w:rsidRPr="00F42AE4">
        <w:rPr>
          <w:rFonts w:eastAsia="Arial"/>
          <w:i/>
          <w:iCs/>
          <w:sz w:val="24"/>
          <w:szCs w:val="24"/>
        </w:rPr>
        <w:t>đ</w:t>
      </w:r>
      <w:r w:rsidRPr="00F42AE4">
        <w:rPr>
          <w:rFonts w:eastAsia="Times New Roman"/>
          <w:i/>
          <w:iCs/>
          <w:sz w:val="24"/>
          <w:szCs w:val="24"/>
        </w:rPr>
        <w:t>aja ili inte</w:t>
      </w:r>
      <w:r w:rsidRPr="00F42AE4">
        <w:rPr>
          <w:rFonts w:eastAsia="Arial"/>
          <w:i/>
          <w:iCs/>
          <w:sz w:val="24"/>
          <w:szCs w:val="24"/>
        </w:rPr>
        <w:t>­</w:t>
      </w:r>
      <w:r w:rsidRPr="00F42AE4">
        <w:rPr>
          <w:rFonts w:eastAsia="Times New Roman"/>
          <w:i/>
          <w:iCs/>
          <w:sz w:val="24"/>
          <w:szCs w:val="24"/>
        </w:rPr>
        <w:t xml:space="preserve"> griranih sklopova smatraju se „tehnologijom”.</w:t>
      </w:r>
    </w:p>
    <w:p w:rsidR="00393B31" w:rsidRPr="00F42AE4" w:rsidRDefault="00393B31" w:rsidP="00425500">
      <w:pPr>
        <w:spacing w:line="318" w:lineRule="exact"/>
        <w:jc w:val="both"/>
        <w:rPr>
          <w:sz w:val="24"/>
          <w:szCs w:val="24"/>
        </w:rPr>
      </w:pPr>
    </w:p>
    <w:p w:rsidR="00393B31" w:rsidRPr="005670C6" w:rsidRDefault="00CD3B60" w:rsidP="00425500">
      <w:pPr>
        <w:tabs>
          <w:tab w:val="left" w:pos="1520"/>
        </w:tabs>
        <w:ind w:left="851" w:hanging="851"/>
        <w:jc w:val="both"/>
        <w:rPr>
          <w:b/>
          <w:sz w:val="24"/>
          <w:szCs w:val="24"/>
        </w:rPr>
      </w:pPr>
      <w:r w:rsidRPr="005670C6">
        <w:rPr>
          <w:rFonts w:eastAsia="Times New Roman"/>
          <w:b/>
          <w:sz w:val="24"/>
          <w:szCs w:val="24"/>
        </w:rPr>
        <w:t>3D004</w:t>
      </w:r>
      <w:r w:rsidRPr="005670C6">
        <w:rPr>
          <w:b/>
          <w:sz w:val="24"/>
          <w:szCs w:val="24"/>
        </w:rPr>
        <w:tab/>
      </w:r>
      <w:r w:rsidRPr="005670C6">
        <w:rPr>
          <w:rFonts w:eastAsia="Times New Roman"/>
          <w:b/>
          <w:sz w:val="24"/>
          <w:szCs w:val="24"/>
        </w:rPr>
        <w:t>„Softver” posebno namijenjen „razvoju” opreme navedene u 3A003.</w:t>
      </w:r>
    </w:p>
    <w:p w:rsidR="00393B31" w:rsidRPr="005670C6" w:rsidRDefault="00393B31" w:rsidP="00425500">
      <w:pPr>
        <w:spacing w:line="335" w:lineRule="exact"/>
        <w:jc w:val="both"/>
        <w:rPr>
          <w:b/>
          <w:sz w:val="24"/>
          <w:szCs w:val="24"/>
        </w:rPr>
      </w:pPr>
    </w:p>
    <w:p w:rsidR="00393B31" w:rsidRPr="005670C6" w:rsidRDefault="00CD3B60" w:rsidP="00425500">
      <w:pPr>
        <w:tabs>
          <w:tab w:val="left" w:pos="1520"/>
        </w:tabs>
        <w:ind w:left="851" w:hanging="851"/>
        <w:jc w:val="both"/>
        <w:rPr>
          <w:b/>
          <w:sz w:val="24"/>
          <w:szCs w:val="24"/>
        </w:rPr>
      </w:pPr>
      <w:r w:rsidRPr="005670C6">
        <w:rPr>
          <w:rFonts w:eastAsia="Times New Roman"/>
          <w:b/>
          <w:sz w:val="24"/>
          <w:szCs w:val="24"/>
        </w:rPr>
        <w:t>3D101</w:t>
      </w:r>
      <w:r w:rsidRPr="005670C6">
        <w:rPr>
          <w:b/>
          <w:sz w:val="24"/>
          <w:szCs w:val="24"/>
        </w:rPr>
        <w:tab/>
      </w:r>
      <w:r w:rsidRPr="005670C6">
        <w:rPr>
          <w:rFonts w:eastAsia="Times New Roman"/>
          <w:b/>
          <w:sz w:val="24"/>
          <w:szCs w:val="24"/>
        </w:rPr>
        <w:t>„Softver” posebno namijenjen ili prilago</w:t>
      </w:r>
      <w:r w:rsidRPr="005670C6">
        <w:rPr>
          <w:rFonts w:eastAsia="Arial"/>
          <w:b/>
          <w:sz w:val="24"/>
          <w:szCs w:val="24"/>
        </w:rPr>
        <w:t>đ</w:t>
      </w:r>
      <w:r w:rsidRPr="005670C6">
        <w:rPr>
          <w:rFonts w:eastAsia="Times New Roman"/>
          <w:b/>
          <w:sz w:val="24"/>
          <w:szCs w:val="24"/>
        </w:rPr>
        <w:t>en za „upotrebu” opreme navedene u 3A101.b.</w:t>
      </w:r>
    </w:p>
    <w:p w:rsidR="00393B31" w:rsidRPr="005670C6" w:rsidRDefault="00393B31" w:rsidP="00425500">
      <w:pPr>
        <w:spacing w:line="333" w:lineRule="exact"/>
        <w:jc w:val="both"/>
        <w:rPr>
          <w:b/>
          <w:sz w:val="24"/>
          <w:szCs w:val="24"/>
        </w:rPr>
      </w:pPr>
    </w:p>
    <w:p w:rsidR="00393B31" w:rsidRPr="005670C6" w:rsidRDefault="00CD3B60" w:rsidP="00425500">
      <w:pPr>
        <w:tabs>
          <w:tab w:val="left" w:pos="1520"/>
        </w:tabs>
        <w:spacing w:line="245" w:lineRule="auto"/>
        <w:ind w:left="851" w:hanging="851"/>
        <w:jc w:val="both"/>
        <w:rPr>
          <w:b/>
          <w:sz w:val="24"/>
          <w:szCs w:val="24"/>
        </w:rPr>
      </w:pPr>
      <w:r w:rsidRPr="005670C6">
        <w:rPr>
          <w:rFonts w:eastAsia="Times New Roman"/>
          <w:b/>
          <w:sz w:val="24"/>
          <w:szCs w:val="24"/>
        </w:rPr>
        <w:t>3D225</w:t>
      </w:r>
      <w:r w:rsidRPr="005670C6">
        <w:rPr>
          <w:b/>
          <w:sz w:val="24"/>
          <w:szCs w:val="24"/>
        </w:rPr>
        <w:tab/>
      </w:r>
      <w:r w:rsidRPr="005670C6">
        <w:rPr>
          <w:rFonts w:eastAsia="Times New Roman"/>
          <w:b/>
          <w:sz w:val="24"/>
          <w:szCs w:val="24"/>
        </w:rPr>
        <w:t>„Softver” posebno namijenjen poboljšanju ili uklanjanju ograni</w:t>
      </w:r>
      <w:r w:rsidRPr="005670C6">
        <w:rPr>
          <w:rFonts w:eastAsia="Arial"/>
          <w:b/>
          <w:sz w:val="24"/>
          <w:szCs w:val="24"/>
        </w:rPr>
        <w:t>č</w:t>
      </w:r>
      <w:r w:rsidRPr="005670C6">
        <w:rPr>
          <w:rFonts w:eastAsia="Times New Roman"/>
          <w:b/>
          <w:sz w:val="24"/>
          <w:szCs w:val="24"/>
        </w:rPr>
        <w:t>enja radnih zna</w:t>
      </w:r>
      <w:r w:rsidRPr="005670C6">
        <w:rPr>
          <w:rFonts w:eastAsia="Arial"/>
          <w:b/>
          <w:sz w:val="24"/>
          <w:szCs w:val="24"/>
        </w:rPr>
        <w:t>č</w:t>
      </w:r>
      <w:r w:rsidRPr="005670C6">
        <w:rPr>
          <w:rFonts w:eastAsia="Times New Roman"/>
          <w:b/>
          <w:sz w:val="24"/>
          <w:szCs w:val="24"/>
        </w:rPr>
        <w:t>ajki pretvara</w:t>
      </w:r>
      <w:r w:rsidRPr="005670C6">
        <w:rPr>
          <w:rFonts w:eastAsia="Arial"/>
          <w:b/>
          <w:sz w:val="24"/>
          <w:szCs w:val="24"/>
        </w:rPr>
        <w:t>č</w:t>
      </w:r>
      <w:r w:rsidRPr="005670C6">
        <w:rPr>
          <w:rFonts w:eastAsia="Times New Roman"/>
          <w:b/>
          <w:sz w:val="24"/>
          <w:szCs w:val="24"/>
        </w:rPr>
        <w:t>a ili generatora frekvencija kako bi se zadovoljile zna</w:t>
      </w:r>
      <w:r w:rsidRPr="005670C6">
        <w:rPr>
          <w:rFonts w:eastAsia="Arial"/>
          <w:b/>
          <w:sz w:val="24"/>
          <w:szCs w:val="24"/>
        </w:rPr>
        <w:t>č</w:t>
      </w:r>
      <w:r w:rsidRPr="005670C6">
        <w:rPr>
          <w:rFonts w:eastAsia="Times New Roman"/>
          <w:b/>
          <w:sz w:val="24"/>
          <w:szCs w:val="24"/>
        </w:rPr>
        <w:t>ajke iz 3A225.</w:t>
      </w:r>
    </w:p>
    <w:p w:rsidR="00393B31" w:rsidRDefault="00393B31" w:rsidP="00425500">
      <w:pPr>
        <w:spacing w:line="313" w:lineRule="exact"/>
        <w:jc w:val="both"/>
        <w:rPr>
          <w:sz w:val="24"/>
          <w:szCs w:val="24"/>
        </w:rPr>
      </w:pPr>
    </w:p>
    <w:p w:rsidR="002F64B0" w:rsidRPr="00F42AE4" w:rsidRDefault="002F64B0" w:rsidP="00425500">
      <w:pPr>
        <w:spacing w:line="313" w:lineRule="exact"/>
        <w:jc w:val="both"/>
        <w:rPr>
          <w:sz w:val="24"/>
          <w:szCs w:val="24"/>
        </w:rPr>
      </w:pPr>
    </w:p>
    <w:p w:rsidR="00393B31" w:rsidRPr="00F42AE4" w:rsidRDefault="00CD3B60" w:rsidP="00425500">
      <w:pPr>
        <w:tabs>
          <w:tab w:val="left" w:pos="1520"/>
        </w:tabs>
        <w:ind w:left="851" w:hanging="851"/>
        <w:jc w:val="both"/>
        <w:rPr>
          <w:sz w:val="24"/>
          <w:szCs w:val="24"/>
        </w:rPr>
      </w:pPr>
      <w:r w:rsidRPr="00F42AE4">
        <w:rPr>
          <w:rFonts w:eastAsia="Times New Roman"/>
          <w:b/>
          <w:bCs/>
          <w:sz w:val="24"/>
          <w:szCs w:val="24"/>
        </w:rPr>
        <w:t>3E</w:t>
      </w:r>
      <w:r w:rsidRPr="00F42AE4">
        <w:rPr>
          <w:sz w:val="24"/>
          <w:szCs w:val="24"/>
        </w:rPr>
        <w:tab/>
      </w:r>
      <w:r w:rsidRPr="00F42AE4">
        <w:rPr>
          <w:rFonts w:eastAsia="Times New Roman"/>
          <w:b/>
          <w:bCs/>
          <w:sz w:val="24"/>
          <w:szCs w:val="24"/>
        </w:rPr>
        <w:t>Tehnologija</w:t>
      </w:r>
    </w:p>
    <w:p w:rsidR="00393B31" w:rsidRPr="00F42AE4" w:rsidRDefault="00393B31" w:rsidP="00425500">
      <w:pPr>
        <w:spacing w:line="129" w:lineRule="exact"/>
        <w:jc w:val="both"/>
        <w:rPr>
          <w:sz w:val="24"/>
          <w:szCs w:val="24"/>
        </w:rPr>
      </w:pPr>
    </w:p>
    <w:p w:rsidR="00393B31" w:rsidRPr="005670C6" w:rsidRDefault="00CD3B60" w:rsidP="00425500">
      <w:pPr>
        <w:tabs>
          <w:tab w:val="left" w:pos="1520"/>
          <w:tab w:val="left" w:pos="9356"/>
        </w:tabs>
        <w:spacing w:line="246" w:lineRule="auto"/>
        <w:ind w:left="851" w:hanging="851"/>
        <w:jc w:val="both"/>
        <w:rPr>
          <w:rFonts w:eastAsia="Times New Roman"/>
          <w:b/>
          <w:sz w:val="24"/>
          <w:szCs w:val="24"/>
        </w:rPr>
      </w:pPr>
      <w:r w:rsidRPr="005670C6">
        <w:rPr>
          <w:rFonts w:eastAsia="Times New Roman"/>
          <w:b/>
          <w:sz w:val="24"/>
          <w:szCs w:val="24"/>
        </w:rPr>
        <w:t>3E001</w:t>
      </w:r>
      <w:r w:rsidRPr="005670C6">
        <w:rPr>
          <w:b/>
          <w:sz w:val="24"/>
          <w:szCs w:val="24"/>
        </w:rPr>
        <w:tab/>
      </w:r>
      <w:r w:rsidRPr="005670C6">
        <w:rPr>
          <w:rFonts w:eastAsia="Times New Roman"/>
          <w:b/>
          <w:sz w:val="24"/>
          <w:szCs w:val="24"/>
        </w:rPr>
        <w:t>„Tehnologija” prema Napomeni o tehnologiji op</w:t>
      </w:r>
      <w:r w:rsidRPr="005670C6">
        <w:rPr>
          <w:rFonts w:eastAsia="Arial"/>
          <w:b/>
          <w:sz w:val="24"/>
          <w:szCs w:val="24"/>
        </w:rPr>
        <w:t>ć</w:t>
      </w:r>
      <w:r w:rsidRPr="005670C6">
        <w:rPr>
          <w:rFonts w:eastAsia="Times New Roman"/>
          <w:b/>
          <w:sz w:val="24"/>
          <w:szCs w:val="24"/>
        </w:rPr>
        <w:t>enito za „razvoj” ili „proizvodnju” opreme ili materijala navedenih u 3A, 3B ili 3C.</w:t>
      </w:r>
    </w:p>
    <w:p w:rsidR="00393B31" w:rsidRPr="00F42AE4" w:rsidRDefault="00393B31" w:rsidP="00425500">
      <w:pPr>
        <w:tabs>
          <w:tab w:val="left" w:pos="9356"/>
        </w:tabs>
        <w:spacing w:line="297" w:lineRule="exact"/>
        <w:jc w:val="both"/>
        <w:rPr>
          <w:sz w:val="24"/>
          <w:szCs w:val="24"/>
        </w:rPr>
      </w:pPr>
    </w:p>
    <w:p w:rsidR="00393B31" w:rsidRPr="00F42AE4" w:rsidRDefault="00CD3B60" w:rsidP="00425500">
      <w:pPr>
        <w:ind w:left="2410" w:hanging="1559"/>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3E001 ne odnosi se na „tehnologiju” za opremu ili komponente navedene u 3A003.</w:t>
      </w:r>
    </w:p>
    <w:p w:rsidR="00393B31" w:rsidRPr="00F42AE4" w:rsidRDefault="00393B31" w:rsidP="00425500">
      <w:pPr>
        <w:spacing w:line="303" w:lineRule="exact"/>
        <w:ind w:left="2410" w:hanging="1559"/>
        <w:jc w:val="both"/>
        <w:rPr>
          <w:sz w:val="24"/>
          <w:szCs w:val="24"/>
        </w:rPr>
      </w:pPr>
    </w:p>
    <w:p w:rsidR="00D973C9" w:rsidRDefault="00CD3B60" w:rsidP="00425500">
      <w:pPr>
        <w:tabs>
          <w:tab w:val="left" w:pos="3580"/>
          <w:tab w:val="left" w:pos="4160"/>
          <w:tab w:val="left" w:pos="4420"/>
          <w:tab w:val="left" w:pos="4740"/>
          <w:tab w:val="left" w:pos="5740"/>
          <w:tab w:val="left" w:pos="6040"/>
          <w:tab w:val="left" w:pos="6900"/>
          <w:tab w:val="left" w:pos="7600"/>
          <w:tab w:val="left" w:pos="8340"/>
          <w:tab w:val="left" w:pos="8560"/>
          <w:tab w:val="left" w:pos="9498"/>
          <w:tab w:val="left" w:pos="9560"/>
        </w:tabs>
        <w:ind w:left="2410" w:hanging="1559"/>
        <w:rPr>
          <w:rFonts w:eastAsia="Times New Roman"/>
          <w:i/>
          <w:iCs/>
          <w:sz w:val="24"/>
          <w:szCs w:val="24"/>
        </w:rPr>
      </w:pPr>
      <w:r w:rsidRPr="00F42AE4">
        <w:rPr>
          <w:rFonts w:eastAsia="Times New Roman"/>
          <w:i/>
          <w:iCs/>
          <w:sz w:val="24"/>
          <w:szCs w:val="24"/>
          <w:u w:val="single"/>
        </w:rPr>
        <w:t>Napomena 2.:</w:t>
      </w:r>
      <w:r w:rsidRPr="00F42AE4">
        <w:rPr>
          <w:rFonts w:eastAsia="Times New Roman"/>
          <w:i/>
          <w:iCs/>
          <w:sz w:val="24"/>
          <w:szCs w:val="24"/>
        </w:rPr>
        <w:t xml:space="preserve">  3E001</w:t>
      </w:r>
      <w:r w:rsidR="002F64B0">
        <w:rPr>
          <w:sz w:val="24"/>
          <w:szCs w:val="24"/>
        </w:rPr>
        <w:t xml:space="preserve"> </w:t>
      </w:r>
      <w:r w:rsidR="002F64B0">
        <w:rPr>
          <w:rFonts w:eastAsia="Times New Roman"/>
          <w:i/>
          <w:iCs/>
          <w:sz w:val="24"/>
          <w:szCs w:val="24"/>
        </w:rPr>
        <w:t xml:space="preserve">ne odnosi se </w:t>
      </w:r>
      <w:r w:rsidRPr="00F42AE4">
        <w:rPr>
          <w:rFonts w:eastAsia="Times New Roman"/>
          <w:i/>
          <w:iCs/>
          <w:sz w:val="24"/>
          <w:szCs w:val="24"/>
        </w:rPr>
        <w:t>na</w:t>
      </w:r>
      <w:r w:rsidRPr="00F42AE4">
        <w:rPr>
          <w:rFonts w:eastAsia="Times New Roman"/>
          <w:i/>
          <w:iCs/>
          <w:sz w:val="24"/>
          <w:szCs w:val="24"/>
        </w:rPr>
        <w:tab/>
        <w:t>„tehnologiju”</w:t>
      </w:r>
      <w:r w:rsidR="00D973C9">
        <w:rPr>
          <w:rFonts w:eastAsia="Times New Roman"/>
          <w:i/>
          <w:iCs/>
          <w:sz w:val="24"/>
          <w:szCs w:val="24"/>
        </w:rPr>
        <w:t xml:space="preserve">  za </w:t>
      </w:r>
      <w:r w:rsidRPr="00F42AE4">
        <w:rPr>
          <w:rFonts w:eastAsia="Times New Roman"/>
          <w:i/>
          <w:iCs/>
          <w:sz w:val="24"/>
          <w:szCs w:val="24"/>
        </w:rPr>
        <w:t>integrirane</w:t>
      </w:r>
      <w:r w:rsidRPr="00F42AE4">
        <w:rPr>
          <w:rFonts w:eastAsia="Times New Roman"/>
          <w:i/>
          <w:iCs/>
          <w:sz w:val="24"/>
          <w:szCs w:val="24"/>
        </w:rPr>
        <w:tab/>
        <w:t>sklopove</w:t>
      </w:r>
      <w:r w:rsidRPr="00F42AE4">
        <w:rPr>
          <w:rFonts w:eastAsia="Times New Roman"/>
          <w:i/>
          <w:iCs/>
          <w:sz w:val="24"/>
          <w:szCs w:val="24"/>
        </w:rPr>
        <w:tab/>
        <w:t>navedene</w:t>
      </w:r>
      <w:r w:rsidRPr="00F42AE4">
        <w:rPr>
          <w:rFonts w:eastAsia="Times New Roman"/>
          <w:i/>
          <w:iCs/>
          <w:sz w:val="24"/>
          <w:szCs w:val="24"/>
        </w:rPr>
        <w:tab/>
      </w:r>
      <w:r w:rsidR="00D973C9">
        <w:rPr>
          <w:rFonts w:eastAsia="Times New Roman"/>
          <w:i/>
          <w:iCs/>
          <w:sz w:val="24"/>
          <w:szCs w:val="24"/>
        </w:rPr>
        <w:t xml:space="preserve"> </w:t>
      </w:r>
      <w:r w:rsidRPr="00F42AE4">
        <w:rPr>
          <w:rFonts w:eastAsia="Times New Roman"/>
          <w:i/>
          <w:iCs/>
          <w:sz w:val="24"/>
          <w:szCs w:val="24"/>
        </w:rPr>
        <w:t>u</w:t>
      </w:r>
      <w:r w:rsidR="00D973C9">
        <w:rPr>
          <w:rFonts w:eastAsia="Times New Roman"/>
          <w:i/>
          <w:iCs/>
          <w:sz w:val="24"/>
          <w:szCs w:val="24"/>
        </w:rPr>
        <w:t xml:space="preserve"> </w:t>
      </w:r>
    </w:p>
    <w:p w:rsidR="00393B31" w:rsidRPr="00F42AE4" w:rsidRDefault="00D973C9" w:rsidP="00425500">
      <w:pPr>
        <w:tabs>
          <w:tab w:val="left" w:pos="3580"/>
          <w:tab w:val="left" w:pos="4160"/>
          <w:tab w:val="left" w:pos="4420"/>
          <w:tab w:val="left" w:pos="4740"/>
          <w:tab w:val="left" w:pos="5740"/>
          <w:tab w:val="left" w:pos="6040"/>
          <w:tab w:val="left" w:pos="6900"/>
          <w:tab w:val="left" w:pos="7600"/>
          <w:tab w:val="left" w:pos="8340"/>
          <w:tab w:val="left" w:pos="8560"/>
          <w:tab w:val="left" w:pos="9498"/>
          <w:tab w:val="left" w:pos="9560"/>
        </w:tabs>
        <w:ind w:left="2410" w:hanging="1559"/>
        <w:rPr>
          <w:sz w:val="24"/>
          <w:szCs w:val="24"/>
        </w:rPr>
      </w:pPr>
      <w:r>
        <w:rPr>
          <w:rFonts w:eastAsia="Times New Roman"/>
          <w:i/>
          <w:iCs/>
          <w:sz w:val="24"/>
          <w:szCs w:val="24"/>
        </w:rPr>
        <w:t xml:space="preserve">3A001.a.3. </w:t>
      </w:r>
      <w:r w:rsidR="00CD3B60" w:rsidRPr="00F42AE4">
        <w:rPr>
          <w:rFonts w:eastAsia="Times New Roman"/>
          <w:i/>
          <w:iCs/>
          <w:sz w:val="24"/>
          <w:szCs w:val="24"/>
        </w:rPr>
        <w:t>do</w:t>
      </w:r>
      <w:r>
        <w:rPr>
          <w:sz w:val="24"/>
          <w:szCs w:val="24"/>
        </w:rPr>
        <w:t xml:space="preserve"> </w:t>
      </w:r>
      <w:r w:rsidR="00CD3B60" w:rsidRPr="00F42AE4">
        <w:rPr>
          <w:rFonts w:eastAsia="Times New Roman"/>
          <w:i/>
          <w:iCs/>
          <w:sz w:val="24"/>
          <w:szCs w:val="24"/>
        </w:rPr>
        <w:t>3A001.a.12</w:t>
      </w:r>
      <w:r w:rsidR="001A5247">
        <w:rPr>
          <w:rFonts w:eastAsia="Times New Roman"/>
          <w:i/>
          <w:iCs/>
          <w:sz w:val="24"/>
          <w:szCs w:val="24"/>
        </w:rPr>
        <w:t>,</w:t>
      </w:r>
      <w:r w:rsidR="00CD3B60" w:rsidRPr="00F42AE4">
        <w:rPr>
          <w:rFonts w:eastAsia="Times New Roman"/>
          <w:i/>
          <w:iCs/>
          <w:sz w:val="24"/>
          <w:szCs w:val="24"/>
        </w:rPr>
        <w:t xml:space="preserve"> koji imaju sve sljede</w:t>
      </w:r>
      <w:r w:rsidR="00CD3B60" w:rsidRPr="00F42AE4">
        <w:rPr>
          <w:rFonts w:eastAsia="Arial"/>
          <w:i/>
          <w:iCs/>
          <w:sz w:val="24"/>
          <w:szCs w:val="24"/>
        </w:rPr>
        <w:t>ć</w:t>
      </w:r>
      <w:r w:rsidR="00CD3B60" w:rsidRPr="00F42AE4">
        <w:rPr>
          <w:rFonts w:eastAsia="Times New Roman"/>
          <w:i/>
          <w:iCs/>
          <w:sz w:val="24"/>
          <w:szCs w:val="24"/>
        </w:rPr>
        <w:t>e zna</w:t>
      </w:r>
      <w:r w:rsidR="00CD3B60" w:rsidRPr="00F42AE4">
        <w:rPr>
          <w:rFonts w:eastAsia="Arial"/>
          <w:i/>
          <w:iCs/>
          <w:sz w:val="24"/>
          <w:szCs w:val="24"/>
        </w:rPr>
        <w:t>č</w:t>
      </w:r>
      <w:r w:rsidR="00CD3B60" w:rsidRPr="00F42AE4">
        <w:rPr>
          <w:rFonts w:eastAsia="Times New Roman"/>
          <w:i/>
          <w:iCs/>
          <w:sz w:val="24"/>
          <w:szCs w:val="24"/>
        </w:rPr>
        <w:t>ajke:</w:t>
      </w:r>
    </w:p>
    <w:p w:rsidR="00393B31" w:rsidRPr="00F42AE4" w:rsidRDefault="00393B31" w:rsidP="00425500">
      <w:pPr>
        <w:spacing w:line="309" w:lineRule="exact"/>
        <w:jc w:val="both"/>
        <w:rPr>
          <w:sz w:val="24"/>
          <w:szCs w:val="24"/>
        </w:rPr>
      </w:pPr>
    </w:p>
    <w:p w:rsidR="00393B31" w:rsidRPr="00F42AE4" w:rsidRDefault="00CD3B60" w:rsidP="00425500">
      <w:pPr>
        <w:numPr>
          <w:ilvl w:val="0"/>
          <w:numId w:val="378"/>
        </w:numPr>
        <w:tabs>
          <w:tab w:val="left" w:pos="2552"/>
        </w:tabs>
        <w:ind w:firstLine="2268"/>
        <w:jc w:val="both"/>
        <w:rPr>
          <w:rFonts w:eastAsia="Times New Roman"/>
          <w:i/>
          <w:iCs/>
          <w:sz w:val="24"/>
          <w:szCs w:val="24"/>
        </w:rPr>
      </w:pPr>
      <w:r w:rsidRPr="00F42AE4">
        <w:rPr>
          <w:rFonts w:eastAsia="Times New Roman"/>
          <w:i/>
          <w:iCs/>
          <w:sz w:val="24"/>
          <w:szCs w:val="24"/>
        </w:rPr>
        <w:t xml:space="preserve">upotrebljavaju „tehnologiju” od 0,130 </w:t>
      </w:r>
      <w:r w:rsidRPr="00F42AE4">
        <w:rPr>
          <w:rFonts w:eastAsia="Arial"/>
          <w:i/>
          <w:iCs/>
          <w:sz w:val="24"/>
          <w:szCs w:val="24"/>
        </w:rPr>
        <w:t>μ</w:t>
      </w:r>
      <w:r w:rsidRPr="00F42AE4">
        <w:rPr>
          <w:rFonts w:eastAsia="Times New Roman"/>
          <w:i/>
          <w:iCs/>
          <w:sz w:val="24"/>
          <w:szCs w:val="24"/>
        </w:rPr>
        <w:t xml:space="preserve">m ili više </w:t>
      </w:r>
      <w:r w:rsidRPr="00F42AE4">
        <w:rPr>
          <w:rFonts w:eastAsia="Times New Roman"/>
          <w:i/>
          <w:iCs/>
          <w:sz w:val="24"/>
          <w:szCs w:val="24"/>
          <w:u w:val="single"/>
        </w:rPr>
        <w:t>i</w:t>
      </w:r>
    </w:p>
    <w:p w:rsidR="00393B31" w:rsidRPr="00F42AE4" w:rsidRDefault="00393B31" w:rsidP="00425500">
      <w:pPr>
        <w:tabs>
          <w:tab w:val="left" w:pos="2552"/>
        </w:tabs>
        <w:spacing w:line="307" w:lineRule="exact"/>
        <w:ind w:firstLine="2268"/>
        <w:jc w:val="both"/>
        <w:rPr>
          <w:rFonts w:eastAsia="Times New Roman"/>
          <w:i/>
          <w:iCs/>
          <w:sz w:val="24"/>
          <w:szCs w:val="24"/>
        </w:rPr>
      </w:pPr>
    </w:p>
    <w:p w:rsidR="00393B31" w:rsidRPr="00F42AE4" w:rsidRDefault="00CD3B60" w:rsidP="00425500">
      <w:pPr>
        <w:numPr>
          <w:ilvl w:val="0"/>
          <w:numId w:val="378"/>
        </w:numPr>
        <w:tabs>
          <w:tab w:val="left" w:pos="2552"/>
        </w:tabs>
        <w:ind w:firstLine="2268"/>
        <w:jc w:val="both"/>
        <w:rPr>
          <w:rFonts w:eastAsia="Times New Roman"/>
          <w:i/>
          <w:iCs/>
          <w:sz w:val="24"/>
          <w:szCs w:val="24"/>
        </w:rPr>
      </w:pPr>
      <w:r w:rsidRPr="00F42AE4">
        <w:rPr>
          <w:rFonts w:eastAsia="Times New Roman"/>
          <w:i/>
          <w:iCs/>
          <w:sz w:val="24"/>
          <w:szCs w:val="24"/>
        </w:rPr>
        <w:t>uklju</w:t>
      </w:r>
      <w:r w:rsidRPr="00F42AE4">
        <w:rPr>
          <w:rFonts w:eastAsia="Arial"/>
          <w:i/>
          <w:iCs/>
          <w:sz w:val="24"/>
          <w:szCs w:val="24"/>
        </w:rPr>
        <w:t>č</w:t>
      </w:r>
      <w:r w:rsidRPr="00F42AE4">
        <w:rPr>
          <w:rFonts w:eastAsia="Times New Roman"/>
          <w:i/>
          <w:iCs/>
          <w:sz w:val="24"/>
          <w:szCs w:val="24"/>
        </w:rPr>
        <w:t>uju višeslojne konstrukcije s najviše tri metalna sloja.</w:t>
      </w:r>
    </w:p>
    <w:p w:rsidR="00393B31" w:rsidRPr="00F42AE4" w:rsidRDefault="00393B31" w:rsidP="00425500">
      <w:pPr>
        <w:spacing w:line="308" w:lineRule="exact"/>
        <w:jc w:val="both"/>
        <w:rPr>
          <w:sz w:val="24"/>
          <w:szCs w:val="24"/>
        </w:rPr>
      </w:pPr>
    </w:p>
    <w:p w:rsidR="00393B31" w:rsidRPr="00F42AE4" w:rsidRDefault="00CD3B60" w:rsidP="00425500">
      <w:pPr>
        <w:spacing w:line="273" w:lineRule="auto"/>
        <w:ind w:left="2268" w:hanging="1417"/>
        <w:jc w:val="both"/>
        <w:rPr>
          <w:sz w:val="24"/>
          <w:szCs w:val="24"/>
        </w:rPr>
      </w:pPr>
      <w:r w:rsidRPr="00F42AE4">
        <w:rPr>
          <w:rFonts w:eastAsia="Times New Roman"/>
          <w:i/>
          <w:iCs/>
          <w:sz w:val="24"/>
          <w:szCs w:val="24"/>
          <w:u w:val="single"/>
        </w:rPr>
        <w:t>Napomena 3.:</w:t>
      </w:r>
      <w:r w:rsidRPr="00F42AE4">
        <w:rPr>
          <w:rFonts w:eastAsia="Times New Roman"/>
          <w:i/>
          <w:iCs/>
          <w:sz w:val="24"/>
          <w:szCs w:val="24"/>
        </w:rPr>
        <w:t xml:space="preserve"> 3E001 ne odnosi se na ‚alate za projektiranje postupka’ (engl. Process Design </w:t>
      </w:r>
      <w:r w:rsidR="00D973C9">
        <w:rPr>
          <w:rFonts w:eastAsia="Times New Roman"/>
          <w:i/>
          <w:iCs/>
          <w:sz w:val="24"/>
          <w:szCs w:val="24"/>
        </w:rPr>
        <w:t>Kits -</w:t>
      </w:r>
      <w:r w:rsidRPr="00F42AE4">
        <w:rPr>
          <w:rFonts w:eastAsia="Times New Roman"/>
          <w:i/>
          <w:iCs/>
          <w:sz w:val="24"/>
          <w:szCs w:val="24"/>
        </w:rPr>
        <w:t>PDK) osim ako uklju</w:t>
      </w:r>
      <w:r w:rsidRPr="00F42AE4">
        <w:rPr>
          <w:rFonts w:eastAsia="Arial"/>
          <w:i/>
          <w:iCs/>
          <w:sz w:val="24"/>
          <w:szCs w:val="24"/>
        </w:rPr>
        <w:t>č</w:t>
      </w:r>
      <w:r w:rsidRPr="00F42AE4">
        <w:rPr>
          <w:rFonts w:eastAsia="Times New Roman"/>
          <w:i/>
          <w:iCs/>
          <w:sz w:val="24"/>
          <w:szCs w:val="24"/>
        </w:rPr>
        <w:t>uju knjižnice koje primjenjuju funkcije ili tehnologije za robu navedenu u 3A001.</w:t>
      </w:r>
    </w:p>
    <w:p w:rsidR="00393B31" w:rsidRPr="00F42AE4" w:rsidRDefault="00393B31" w:rsidP="00425500">
      <w:pPr>
        <w:spacing w:line="269" w:lineRule="exact"/>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308" w:lineRule="exact"/>
        <w:ind w:left="851"/>
        <w:jc w:val="both"/>
        <w:rPr>
          <w:sz w:val="24"/>
          <w:szCs w:val="24"/>
        </w:rPr>
      </w:pPr>
    </w:p>
    <w:p w:rsidR="00393B31" w:rsidRDefault="00CD3B60" w:rsidP="00425500">
      <w:pPr>
        <w:spacing w:line="237" w:lineRule="auto"/>
        <w:ind w:left="851"/>
        <w:jc w:val="both"/>
        <w:rPr>
          <w:rFonts w:eastAsia="Times New Roman"/>
          <w:i/>
          <w:iCs/>
          <w:sz w:val="24"/>
          <w:szCs w:val="24"/>
        </w:rPr>
      </w:pPr>
      <w:r w:rsidRPr="00F42AE4">
        <w:rPr>
          <w:rFonts w:eastAsia="Times New Roman"/>
          <w:i/>
          <w:iCs/>
          <w:sz w:val="24"/>
          <w:szCs w:val="24"/>
        </w:rPr>
        <w:t>‚Alat za projektiranje postupka’ (engl. Process Design Kit - PDK) jest softverski alat koji dobavlja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 xml:space="preserve"> poluvodi</w:t>
      </w:r>
      <w:r w:rsidRPr="00F42AE4">
        <w:rPr>
          <w:rFonts w:eastAsia="Arial"/>
          <w:i/>
          <w:iCs/>
          <w:sz w:val="24"/>
          <w:szCs w:val="24"/>
        </w:rPr>
        <w:t>č</w:t>
      </w:r>
      <w:r w:rsidRPr="00F42AE4">
        <w:rPr>
          <w:rFonts w:eastAsia="Times New Roman"/>
          <w:i/>
          <w:iCs/>
          <w:sz w:val="24"/>
          <w:szCs w:val="24"/>
        </w:rPr>
        <w:t>a kako bi osigurao da se u obzir uzmu potrebni postupci i pravila projektiranja radi uspješne proizvodnje odre</w:t>
      </w:r>
      <w:r w:rsidRPr="00F42AE4">
        <w:rPr>
          <w:rFonts w:eastAsia="Arial"/>
          <w:i/>
          <w:iCs/>
          <w:sz w:val="24"/>
          <w:szCs w:val="24"/>
        </w:rPr>
        <w:t>đ</w:t>
      </w:r>
      <w:r w:rsidRPr="00F42AE4">
        <w:rPr>
          <w:rFonts w:eastAsia="Times New Roman"/>
          <w:i/>
          <w:iCs/>
          <w:sz w:val="24"/>
          <w:szCs w:val="24"/>
        </w:rPr>
        <w:t>enog tipa integriranog sklopa u posebnom poluvodi</w:t>
      </w:r>
      <w:r w:rsidRPr="00F42AE4">
        <w:rPr>
          <w:rFonts w:eastAsia="Arial"/>
          <w:i/>
          <w:iCs/>
          <w:sz w:val="24"/>
          <w:szCs w:val="24"/>
        </w:rPr>
        <w:t>č</w:t>
      </w:r>
      <w:r w:rsidRPr="00F42AE4">
        <w:rPr>
          <w:rFonts w:eastAsia="Times New Roman"/>
          <w:i/>
          <w:iCs/>
          <w:sz w:val="24"/>
          <w:szCs w:val="24"/>
        </w:rPr>
        <w:t>kom postupku, u skladu s tehnološkim i proizvodnim ograni</w:t>
      </w:r>
      <w:r w:rsidRPr="00F42AE4">
        <w:rPr>
          <w:rFonts w:eastAsia="Arial"/>
          <w:i/>
          <w:iCs/>
          <w:sz w:val="24"/>
          <w:szCs w:val="24"/>
        </w:rPr>
        <w:t>č</w:t>
      </w:r>
      <w:r w:rsidRPr="00F42AE4">
        <w:rPr>
          <w:rFonts w:eastAsia="Times New Roman"/>
          <w:i/>
          <w:iCs/>
          <w:sz w:val="24"/>
          <w:szCs w:val="24"/>
        </w:rPr>
        <w:t>enjima (svaki postupak proizvodnje poluvodi</w:t>
      </w:r>
      <w:r w:rsidRPr="00F42AE4">
        <w:rPr>
          <w:rFonts w:eastAsia="Arial"/>
          <w:i/>
          <w:iCs/>
          <w:sz w:val="24"/>
          <w:szCs w:val="24"/>
        </w:rPr>
        <w:t>č</w:t>
      </w:r>
      <w:r w:rsidRPr="00F42AE4">
        <w:rPr>
          <w:rFonts w:eastAsia="Times New Roman"/>
          <w:i/>
          <w:iCs/>
          <w:sz w:val="24"/>
          <w:szCs w:val="24"/>
        </w:rPr>
        <w:t>a ima svoj poseban ‚alat za projektiranje postupka’).</w:t>
      </w:r>
    </w:p>
    <w:p w:rsidR="00D973C9" w:rsidRPr="00F42AE4" w:rsidRDefault="00D973C9" w:rsidP="00425500">
      <w:pPr>
        <w:spacing w:line="237" w:lineRule="auto"/>
        <w:ind w:left="851"/>
        <w:jc w:val="both"/>
        <w:rPr>
          <w:sz w:val="24"/>
          <w:szCs w:val="24"/>
        </w:rPr>
      </w:pPr>
    </w:p>
    <w:p w:rsidR="00393B31" w:rsidRPr="00F42AE4" w:rsidRDefault="00393B31" w:rsidP="00425500">
      <w:pPr>
        <w:spacing w:line="299" w:lineRule="exact"/>
        <w:jc w:val="both"/>
        <w:rPr>
          <w:sz w:val="24"/>
          <w:szCs w:val="24"/>
        </w:rPr>
      </w:pPr>
    </w:p>
    <w:p w:rsidR="00393B31" w:rsidRPr="005670C6" w:rsidRDefault="00CD3B60" w:rsidP="00425500">
      <w:pPr>
        <w:tabs>
          <w:tab w:val="left" w:pos="1520"/>
          <w:tab w:val="left" w:pos="9497"/>
        </w:tabs>
        <w:spacing w:line="238" w:lineRule="auto"/>
        <w:ind w:left="851" w:hanging="851"/>
        <w:jc w:val="both"/>
        <w:rPr>
          <w:b/>
          <w:sz w:val="24"/>
          <w:szCs w:val="24"/>
        </w:rPr>
      </w:pPr>
      <w:r w:rsidRPr="005670C6">
        <w:rPr>
          <w:rFonts w:eastAsia="Times New Roman"/>
          <w:b/>
          <w:sz w:val="24"/>
          <w:szCs w:val="24"/>
        </w:rPr>
        <w:t>3E002</w:t>
      </w:r>
      <w:r w:rsidRPr="005670C6">
        <w:rPr>
          <w:b/>
          <w:sz w:val="24"/>
          <w:szCs w:val="24"/>
        </w:rPr>
        <w:tab/>
      </w:r>
      <w:r w:rsidRPr="005670C6">
        <w:rPr>
          <w:rFonts w:eastAsia="Times New Roman"/>
          <w:b/>
          <w:sz w:val="24"/>
          <w:szCs w:val="24"/>
        </w:rPr>
        <w:t>„Tehnologija” u skladu s Napomenom o tehnologiji op</w:t>
      </w:r>
      <w:r w:rsidRPr="005670C6">
        <w:rPr>
          <w:rFonts w:eastAsia="Arial"/>
          <w:b/>
          <w:sz w:val="24"/>
          <w:szCs w:val="24"/>
        </w:rPr>
        <w:t>ć</w:t>
      </w:r>
      <w:r w:rsidRPr="005670C6">
        <w:rPr>
          <w:rFonts w:eastAsia="Times New Roman"/>
          <w:b/>
          <w:sz w:val="24"/>
          <w:szCs w:val="24"/>
        </w:rPr>
        <w:t>enito, osim one navedene u 3E001, za „razvoj” ili „proizvodnju” „mikroprocesorskih mikrosklopova”, „mikrora</w:t>
      </w:r>
      <w:r w:rsidRPr="005670C6">
        <w:rPr>
          <w:rFonts w:eastAsia="Arial"/>
          <w:b/>
          <w:sz w:val="24"/>
          <w:szCs w:val="24"/>
        </w:rPr>
        <w:t>č</w:t>
      </w:r>
      <w:r w:rsidRPr="005670C6">
        <w:rPr>
          <w:rFonts w:eastAsia="Times New Roman"/>
          <w:b/>
          <w:sz w:val="24"/>
          <w:szCs w:val="24"/>
        </w:rPr>
        <w:t>unalnih mikrosklopova” ili jezgre mikrosklo</w:t>
      </w:r>
      <w:r w:rsidRPr="005670C6">
        <w:rPr>
          <w:rFonts w:eastAsia="Arial"/>
          <w:b/>
          <w:sz w:val="24"/>
          <w:szCs w:val="24"/>
        </w:rPr>
        <w:t>­</w:t>
      </w:r>
      <w:r w:rsidRPr="005670C6">
        <w:rPr>
          <w:rFonts w:eastAsia="Times New Roman"/>
          <w:b/>
          <w:sz w:val="24"/>
          <w:szCs w:val="24"/>
        </w:rPr>
        <w:t xml:space="preserve"> pova mikrokontrolera koji imaju aritmeti</w:t>
      </w:r>
      <w:r w:rsidRPr="005670C6">
        <w:rPr>
          <w:rFonts w:eastAsia="Arial"/>
          <w:b/>
          <w:sz w:val="24"/>
          <w:szCs w:val="24"/>
        </w:rPr>
        <w:t>č</w:t>
      </w:r>
      <w:r w:rsidRPr="005670C6">
        <w:rPr>
          <w:rFonts w:eastAsia="Times New Roman"/>
          <w:b/>
          <w:sz w:val="24"/>
          <w:szCs w:val="24"/>
        </w:rPr>
        <w:t>ku logi</w:t>
      </w:r>
      <w:r w:rsidRPr="005670C6">
        <w:rPr>
          <w:rFonts w:eastAsia="Arial"/>
          <w:b/>
          <w:sz w:val="24"/>
          <w:szCs w:val="24"/>
        </w:rPr>
        <w:t>č</w:t>
      </w:r>
      <w:r w:rsidRPr="005670C6">
        <w:rPr>
          <w:rFonts w:eastAsia="Times New Roman"/>
          <w:b/>
          <w:sz w:val="24"/>
          <w:szCs w:val="24"/>
        </w:rPr>
        <w:t>ku jedinicu sa širinom pristupa od 32 bita ili više i bilo koje od sljede</w:t>
      </w:r>
      <w:r w:rsidRPr="005670C6">
        <w:rPr>
          <w:rFonts w:eastAsia="Arial"/>
          <w:b/>
          <w:sz w:val="24"/>
          <w:szCs w:val="24"/>
        </w:rPr>
        <w:t>ć</w:t>
      </w:r>
      <w:r w:rsidRPr="005670C6">
        <w:rPr>
          <w:rFonts w:eastAsia="Times New Roman"/>
          <w:b/>
          <w:sz w:val="24"/>
          <w:szCs w:val="24"/>
        </w:rPr>
        <w:t>ih obilježja ili zna</w:t>
      </w:r>
      <w:r w:rsidRPr="005670C6">
        <w:rPr>
          <w:rFonts w:eastAsia="Arial"/>
          <w:b/>
          <w:sz w:val="24"/>
          <w:szCs w:val="24"/>
        </w:rPr>
        <w:t>č</w:t>
      </w:r>
      <w:r w:rsidRPr="005670C6">
        <w:rPr>
          <w:rFonts w:eastAsia="Times New Roman"/>
          <w:b/>
          <w:sz w:val="24"/>
          <w:szCs w:val="24"/>
        </w:rPr>
        <w:t>ajki:</w:t>
      </w:r>
    </w:p>
    <w:p w:rsidR="00393B31" w:rsidRPr="00F42AE4" w:rsidRDefault="00393B31" w:rsidP="00425500">
      <w:pPr>
        <w:spacing w:line="297" w:lineRule="exact"/>
        <w:ind w:left="851" w:hanging="851"/>
        <w:jc w:val="both"/>
        <w:rPr>
          <w:sz w:val="24"/>
          <w:szCs w:val="24"/>
        </w:rPr>
      </w:pPr>
    </w:p>
    <w:p w:rsidR="00393B31" w:rsidRPr="00F42AE4" w:rsidRDefault="00CD3B60" w:rsidP="00425500">
      <w:pPr>
        <w:numPr>
          <w:ilvl w:val="0"/>
          <w:numId w:val="379"/>
        </w:numPr>
        <w:tabs>
          <w:tab w:val="left" w:pos="1780"/>
        </w:tabs>
        <w:spacing w:line="245" w:lineRule="auto"/>
        <w:ind w:left="1134" w:hanging="283"/>
        <w:jc w:val="both"/>
        <w:rPr>
          <w:rFonts w:eastAsia="Times New Roman"/>
          <w:sz w:val="24"/>
          <w:szCs w:val="24"/>
        </w:rPr>
      </w:pPr>
      <w:r w:rsidRPr="00F42AE4">
        <w:rPr>
          <w:rFonts w:eastAsia="Times New Roman"/>
          <w:sz w:val="24"/>
          <w:szCs w:val="24"/>
        </w:rPr>
        <w:t>„vektorska procesorska jedinica” koja se upotrebljava za istovremeno obavljanje više od dva izra</w:t>
      </w:r>
      <w:r w:rsidRPr="00F42AE4">
        <w:rPr>
          <w:rFonts w:eastAsia="Arial"/>
          <w:sz w:val="24"/>
          <w:szCs w:val="24"/>
        </w:rPr>
        <w:t>č</w:t>
      </w:r>
      <w:r w:rsidRPr="00F42AE4">
        <w:rPr>
          <w:rFonts w:eastAsia="Times New Roman"/>
          <w:sz w:val="24"/>
          <w:szCs w:val="24"/>
        </w:rPr>
        <w:t>una nad vektorima s pomi</w:t>
      </w:r>
      <w:r w:rsidRPr="00F42AE4">
        <w:rPr>
          <w:rFonts w:eastAsia="Arial"/>
          <w:sz w:val="24"/>
          <w:szCs w:val="24"/>
        </w:rPr>
        <w:t>č</w:t>
      </w:r>
      <w:r w:rsidRPr="00F42AE4">
        <w:rPr>
          <w:rFonts w:eastAsia="Times New Roman"/>
          <w:sz w:val="24"/>
          <w:szCs w:val="24"/>
        </w:rPr>
        <w:t>nim zarezom (jednodimenzionalnim 32-bitnim nizovima ili ve</w:t>
      </w:r>
      <w:r w:rsidRPr="00F42AE4">
        <w:rPr>
          <w:rFonts w:eastAsia="Arial"/>
          <w:sz w:val="24"/>
          <w:szCs w:val="24"/>
        </w:rPr>
        <w:t>ć</w:t>
      </w:r>
      <w:r w:rsidRPr="00F42AE4">
        <w:rPr>
          <w:rFonts w:eastAsia="Times New Roman"/>
          <w:sz w:val="24"/>
          <w:szCs w:val="24"/>
        </w:rPr>
        <w:t>im brojevima);</w:t>
      </w:r>
    </w:p>
    <w:p w:rsidR="00393B31" w:rsidRPr="00F42AE4" w:rsidRDefault="00393B31" w:rsidP="00425500">
      <w:pPr>
        <w:spacing w:line="292" w:lineRule="exact"/>
        <w:ind w:left="1134" w:hanging="283"/>
        <w:jc w:val="both"/>
        <w:rPr>
          <w:rFonts w:eastAsia="Times New Roman"/>
          <w:sz w:val="24"/>
          <w:szCs w:val="24"/>
        </w:rPr>
      </w:pPr>
    </w:p>
    <w:p w:rsidR="00393B31" w:rsidRPr="00F42AE4" w:rsidRDefault="00CD3B60" w:rsidP="00425500">
      <w:pPr>
        <w:ind w:left="85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307" w:lineRule="exact"/>
        <w:ind w:left="851"/>
        <w:jc w:val="both"/>
        <w:rPr>
          <w:rFonts w:eastAsia="Times New Roman"/>
          <w:sz w:val="24"/>
          <w:szCs w:val="24"/>
        </w:rPr>
      </w:pPr>
    </w:p>
    <w:p w:rsidR="00393B31" w:rsidRPr="00F42AE4" w:rsidRDefault="00CD3B60" w:rsidP="00425500">
      <w:pPr>
        <w:spacing w:line="238" w:lineRule="auto"/>
        <w:ind w:left="851"/>
        <w:jc w:val="both"/>
        <w:rPr>
          <w:rFonts w:eastAsia="Times New Roman"/>
          <w:sz w:val="24"/>
          <w:szCs w:val="24"/>
        </w:rPr>
      </w:pPr>
      <w:r w:rsidRPr="00F42AE4">
        <w:rPr>
          <w:rFonts w:eastAsia="Times New Roman"/>
          <w:i/>
          <w:iCs/>
          <w:sz w:val="24"/>
          <w:szCs w:val="24"/>
        </w:rPr>
        <w:t>‚Vektorska procesorska jedinica’ zna</w:t>
      </w:r>
      <w:r w:rsidRPr="00F42AE4">
        <w:rPr>
          <w:rFonts w:eastAsia="Arial"/>
          <w:i/>
          <w:iCs/>
          <w:sz w:val="24"/>
          <w:szCs w:val="24"/>
        </w:rPr>
        <w:t>č</w:t>
      </w:r>
      <w:r w:rsidRPr="00F42AE4">
        <w:rPr>
          <w:rFonts w:eastAsia="Times New Roman"/>
          <w:i/>
          <w:iCs/>
          <w:sz w:val="24"/>
          <w:szCs w:val="24"/>
        </w:rPr>
        <w:t>i procesorski element s ugra</w:t>
      </w:r>
      <w:r w:rsidRPr="00F42AE4">
        <w:rPr>
          <w:rFonts w:eastAsia="Arial"/>
          <w:i/>
          <w:iCs/>
          <w:sz w:val="24"/>
          <w:szCs w:val="24"/>
        </w:rPr>
        <w:t>đ</w:t>
      </w:r>
      <w:r w:rsidRPr="00F42AE4">
        <w:rPr>
          <w:rFonts w:eastAsia="Times New Roman"/>
          <w:i/>
          <w:iCs/>
          <w:sz w:val="24"/>
          <w:szCs w:val="24"/>
        </w:rPr>
        <w:t>enim instrukcijama koje istovremeno obavljaju višestruke izra</w:t>
      </w:r>
      <w:r w:rsidRPr="00F42AE4">
        <w:rPr>
          <w:rFonts w:eastAsia="Arial"/>
          <w:i/>
          <w:iCs/>
          <w:sz w:val="24"/>
          <w:szCs w:val="24"/>
        </w:rPr>
        <w:t>č</w:t>
      </w:r>
      <w:r w:rsidRPr="00F42AE4">
        <w:rPr>
          <w:rFonts w:eastAsia="Times New Roman"/>
          <w:i/>
          <w:iCs/>
          <w:sz w:val="24"/>
          <w:szCs w:val="24"/>
        </w:rPr>
        <w:t>une nad vektorima s pomi</w:t>
      </w:r>
      <w:r w:rsidRPr="00F42AE4">
        <w:rPr>
          <w:rFonts w:eastAsia="Arial"/>
          <w:i/>
          <w:iCs/>
          <w:sz w:val="24"/>
          <w:szCs w:val="24"/>
        </w:rPr>
        <w:t>č</w:t>
      </w:r>
      <w:r w:rsidRPr="00F42AE4">
        <w:rPr>
          <w:rFonts w:eastAsia="Times New Roman"/>
          <w:i/>
          <w:iCs/>
          <w:sz w:val="24"/>
          <w:szCs w:val="24"/>
        </w:rPr>
        <w:t>nim zarezom (jednodimenzionalnim 32-bitnim nizovima ili ve</w:t>
      </w:r>
      <w:r w:rsidRPr="00F42AE4">
        <w:rPr>
          <w:rFonts w:eastAsia="Arial"/>
          <w:i/>
          <w:iCs/>
          <w:sz w:val="24"/>
          <w:szCs w:val="24"/>
        </w:rPr>
        <w:t>ć</w:t>
      </w:r>
      <w:r w:rsidRPr="00F42AE4">
        <w:rPr>
          <w:rFonts w:eastAsia="Times New Roman"/>
          <w:i/>
          <w:iCs/>
          <w:sz w:val="24"/>
          <w:szCs w:val="24"/>
        </w:rPr>
        <w:t>im broje</w:t>
      </w:r>
      <w:r w:rsidRPr="00F42AE4">
        <w:rPr>
          <w:rFonts w:eastAsia="Arial"/>
          <w:i/>
          <w:iCs/>
          <w:sz w:val="24"/>
          <w:szCs w:val="24"/>
        </w:rPr>
        <w:t>­</w:t>
      </w:r>
      <w:r w:rsidRPr="00F42AE4">
        <w:rPr>
          <w:rFonts w:eastAsia="Times New Roman"/>
          <w:i/>
          <w:iCs/>
          <w:sz w:val="24"/>
          <w:szCs w:val="24"/>
        </w:rPr>
        <w:t xml:space="preserve"> vima), s najmanje jednom vektorskom aritmeti</w:t>
      </w:r>
      <w:r w:rsidRPr="00F42AE4">
        <w:rPr>
          <w:rFonts w:eastAsia="Arial"/>
          <w:i/>
          <w:iCs/>
          <w:sz w:val="24"/>
          <w:szCs w:val="24"/>
        </w:rPr>
        <w:t>č</w:t>
      </w:r>
      <w:r w:rsidRPr="00F42AE4">
        <w:rPr>
          <w:rFonts w:eastAsia="Times New Roman"/>
          <w:i/>
          <w:iCs/>
          <w:sz w:val="24"/>
          <w:szCs w:val="24"/>
        </w:rPr>
        <w:t>kom logi</w:t>
      </w:r>
      <w:r w:rsidRPr="00F42AE4">
        <w:rPr>
          <w:rFonts w:eastAsia="Arial"/>
          <w:i/>
          <w:iCs/>
          <w:sz w:val="24"/>
          <w:szCs w:val="24"/>
        </w:rPr>
        <w:t>č</w:t>
      </w:r>
      <w:r w:rsidRPr="00F42AE4">
        <w:rPr>
          <w:rFonts w:eastAsia="Times New Roman"/>
          <w:i/>
          <w:iCs/>
          <w:sz w:val="24"/>
          <w:szCs w:val="24"/>
        </w:rPr>
        <w:t>kom jedinicom i vektorskim registrima s najmanje 32 elementa.</w:t>
      </w:r>
    </w:p>
    <w:p w:rsidR="00393B31" w:rsidRPr="00F42AE4" w:rsidRDefault="00393B31" w:rsidP="00425500">
      <w:pPr>
        <w:spacing w:line="299" w:lineRule="exact"/>
        <w:jc w:val="both"/>
        <w:rPr>
          <w:sz w:val="24"/>
          <w:szCs w:val="24"/>
        </w:rPr>
      </w:pPr>
    </w:p>
    <w:p w:rsidR="00393B31" w:rsidRPr="00F42AE4" w:rsidRDefault="00CD3B60" w:rsidP="00425500">
      <w:pPr>
        <w:ind w:left="1134" w:hanging="283"/>
        <w:jc w:val="both"/>
        <w:rPr>
          <w:sz w:val="24"/>
          <w:szCs w:val="24"/>
        </w:rPr>
      </w:pPr>
      <w:r w:rsidRPr="00F42AE4">
        <w:rPr>
          <w:rFonts w:eastAsia="Times New Roman"/>
          <w:sz w:val="24"/>
          <w:szCs w:val="24"/>
        </w:rPr>
        <w:t xml:space="preserve">b. namijenjena obavljanju više od </w:t>
      </w:r>
      <w:r w:rsidRPr="00F42AE4">
        <w:rPr>
          <w:rFonts w:eastAsia="Arial"/>
          <w:sz w:val="24"/>
          <w:szCs w:val="24"/>
        </w:rPr>
        <w:t>č</w:t>
      </w:r>
      <w:r w:rsidRPr="00F42AE4">
        <w:rPr>
          <w:rFonts w:eastAsia="Times New Roman"/>
          <w:sz w:val="24"/>
          <w:szCs w:val="24"/>
        </w:rPr>
        <w:t>etiri 64-bitne ili ve</w:t>
      </w:r>
      <w:r w:rsidRPr="00F42AE4">
        <w:rPr>
          <w:rFonts w:eastAsia="Arial"/>
          <w:sz w:val="24"/>
          <w:szCs w:val="24"/>
        </w:rPr>
        <w:t>ć</w:t>
      </w:r>
      <w:r w:rsidRPr="00F42AE4">
        <w:rPr>
          <w:rFonts w:eastAsia="Times New Roman"/>
          <w:sz w:val="24"/>
          <w:szCs w:val="24"/>
        </w:rPr>
        <w:t>e operacije s pomi</w:t>
      </w:r>
      <w:r w:rsidRPr="00F42AE4">
        <w:rPr>
          <w:rFonts w:eastAsia="Arial"/>
          <w:sz w:val="24"/>
          <w:szCs w:val="24"/>
        </w:rPr>
        <w:t>č</w:t>
      </w:r>
      <w:r w:rsidRPr="00F42AE4">
        <w:rPr>
          <w:rFonts w:eastAsia="Times New Roman"/>
          <w:sz w:val="24"/>
          <w:szCs w:val="24"/>
        </w:rPr>
        <w:t xml:space="preserve">nim zarezom po ciklusu </w:t>
      </w:r>
      <w:r w:rsidRPr="00F42AE4">
        <w:rPr>
          <w:rFonts w:eastAsia="Times New Roman"/>
          <w:sz w:val="24"/>
          <w:szCs w:val="24"/>
          <w:u w:val="single"/>
        </w:rPr>
        <w:t>ili</w:t>
      </w:r>
    </w:p>
    <w:p w:rsidR="00393B31" w:rsidRPr="00F42AE4" w:rsidRDefault="00393B31" w:rsidP="00425500">
      <w:pPr>
        <w:spacing w:line="308" w:lineRule="exact"/>
        <w:ind w:left="1134" w:hanging="283"/>
        <w:jc w:val="both"/>
        <w:rPr>
          <w:sz w:val="24"/>
          <w:szCs w:val="24"/>
        </w:rPr>
      </w:pPr>
    </w:p>
    <w:p w:rsidR="00393B31" w:rsidRPr="00F42AE4" w:rsidRDefault="00CD3B60" w:rsidP="00425500">
      <w:pPr>
        <w:numPr>
          <w:ilvl w:val="0"/>
          <w:numId w:val="380"/>
        </w:numPr>
        <w:tabs>
          <w:tab w:val="left" w:pos="1780"/>
        </w:tabs>
        <w:ind w:left="1134" w:hanging="283"/>
        <w:jc w:val="both"/>
        <w:rPr>
          <w:rFonts w:eastAsia="Times New Roman"/>
          <w:sz w:val="24"/>
          <w:szCs w:val="24"/>
        </w:rPr>
      </w:pPr>
      <w:r w:rsidRPr="00F42AE4">
        <w:rPr>
          <w:rFonts w:eastAsia="Times New Roman"/>
          <w:sz w:val="24"/>
          <w:szCs w:val="24"/>
        </w:rPr>
        <w:t>namijenjena obavljanju više od osam16-bitne ili ve</w:t>
      </w:r>
      <w:r w:rsidRPr="00F42AE4">
        <w:rPr>
          <w:rFonts w:eastAsia="Arial"/>
          <w:sz w:val="24"/>
          <w:szCs w:val="24"/>
        </w:rPr>
        <w:t>ć</w:t>
      </w:r>
      <w:r w:rsidRPr="00F42AE4">
        <w:rPr>
          <w:rFonts w:eastAsia="Times New Roman"/>
          <w:sz w:val="24"/>
          <w:szCs w:val="24"/>
        </w:rPr>
        <w:t>e operacije s nepomi</w:t>
      </w:r>
      <w:r w:rsidRPr="00F42AE4">
        <w:rPr>
          <w:rFonts w:eastAsia="Arial"/>
          <w:sz w:val="24"/>
          <w:szCs w:val="24"/>
        </w:rPr>
        <w:t>č</w:t>
      </w:r>
      <w:r w:rsidRPr="00F42AE4">
        <w:rPr>
          <w:rFonts w:eastAsia="Times New Roman"/>
          <w:sz w:val="24"/>
          <w:szCs w:val="24"/>
        </w:rPr>
        <w:t>nim zarezom po ciklusu (npr. digitalna manipulacija analogne informacije koja je prethodno konvertirana u digitalni oblik, poznata i pod nazivom digitalna „obrada signala”).</w:t>
      </w:r>
    </w:p>
    <w:p w:rsidR="00393B31" w:rsidRPr="00F42AE4" w:rsidRDefault="00393B31" w:rsidP="00425500">
      <w:pPr>
        <w:spacing w:line="297" w:lineRule="exact"/>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3E002 ne odnosi se na tehnologiju za multimedijalne ekstenzije.</w:t>
      </w:r>
    </w:p>
    <w:p w:rsidR="00393B31" w:rsidRPr="00F42AE4" w:rsidRDefault="00393B31" w:rsidP="00425500">
      <w:pPr>
        <w:spacing w:line="309" w:lineRule="exact"/>
        <w:jc w:val="both"/>
        <w:rPr>
          <w:sz w:val="24"/>
          <w:szCs w:val="24"/>
        </w:rPr>
      </w:pPr>
    </w:p>
    <w:p w:rsidR="00393B31" w:rsidRPr="00F42AE4" w:rsidRDefault="00CD3B60" w:rsidP="00425500">
      <w:pPr>
        <w:ind w:left="2410" w:hanging="1559"/>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3E002 ne odnosi se na „tehnologiju” za mikroprocesorske jezgre koje imaju sve sljede</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ajke:</w:t>
      </w:r>
    </w:p>
    <w:p w:rsidR="00393B31" w:rsidRPr="00F42AE4" w:rsidRDefault="00393B31" w:rsidP="00425500">
      <w:pPr>
        <w:spacing w:line="319" w:lineRule="exact"/>
        <w:jc w:val="both"/>
        <w:rPr>
          <w:sz w:val="24"/>
          <w:szCs w:val="24"/>
        </w:rPr>
      </w:pPr>
    </w:p>
    <w:p w:rsidR="00393B31" w:rsidRPr="00F42AE4" w:rsidRDefault="00CD3B60" w:rsidP="00425500">
      <w:pPr>
        <w:numPr>
          <w:ilvl w:val="0"/>
          <w:numId w:val="381"/>
        </w:numPr>
        <w:tabs>
          <w:tab w:val="left" w:pos="2900"/>
        </w:tabs>
        <w:ind w:firstLine="2410"/>
        <w:jc w:val="both"/>
        <w:rPr>
          <w:rFonts w:eastAsia="Times New Roman"/>
          <w:i/>
          <w:iCs/>
          <w:sz w:val="24"/>
          <w:szCs w:val="24"/>
        </w:rPr>
      </w:pPr>
      <w:r w:rsidRPr="00F42AE4">
        <w:rPr>
          <w:rFonts w:eastAsia="Times New Roman"/>
          <w:i/>
          <w:iCs/>
          <w:sz w:val="24"/>
          <w:szCs w:val="24"/>
        </w:rPr>
        <w:t xml:space="preserve">upotrebljavaju „tehnologiju” od 0,130 </w:t>
      </w:r>
      <w:r w:rsidRPr="00F42AE4">
        <w:rPr>
          <w:rFonts w:eastAsia="Arial"/>
          <w:i/>
          <w:iCs/>
          <w:sz w:val="24"/>
          <w:szCs w:val="24"/>
        </w:rPr>
        <w:t>μ</w:t>
      </w:r>
      <w:r w:rsidRPr="00F42AE4">
        <w:rPr>
          <w:rFonts w:eastAsia="Times New Roman"/>
          <w:i/>
          <w:iCs/>
          <w:sz w:val="24"/>
          <w:szCs w:val="24"/>
        </w:rPr>
        <w:t xml:space="preserve">m ili više </w:t>
      </w:r>
      <w:r w:rsidRPr="00F42AE4">
        <w:rPr>
          <w:rFonts w:eastAsia="Times New Roman"/>
          <w:i/>
          <w:iCs/>
          <w:sz w:val="24"/>
          <w:szCs w:val="24"/>
          <w:u w:val="single"/>
        </w:rPr>
        <w:t>i</w:t>
      </w:r>
    </w:p>
    <w:p w:rsidR="00393B31" w:rsidRPr="00F42AE4" w:rsidRDefault="00393B31" w:rsidP="00425500">
      <w:pPr>
        <w:spacing w:line="307" w:lineRule="exact"/>
        <w:ind w:firstLine="2410"/>
        <w:jc w:val="both"/>
        <w:rPr>
          <w:rFonts w:eastAsia="Times New Roman"/>
          <w:i/>
          <w:iCs/>
          <w:sz w:val="24"/>
          <w:szCs w:val="24"/>
        </w:rPr>
      </w:pPr>
    </w:p>
    <w:p w:rsidR="00393B31" w:rsidRPr="00F42AE4" w:rsidRDefault="00CD3B60" w:rsidP="00425500">
      <w:pPr>
        <w:numPr>
          <w:ilvl w:val="0"/>
          <w:numId w:val="381"/>
        </w:numPr>
        <w:tabs>
          <w:tab w:val="left" w:pos="2900"/>
        </w:tabs>
        <w:ind w:firstLine="2410"/>
        <w:jc w:val="both"/>
        <w:rPr>
          <w:rFonts w:eastAsia="Times New Roman"/>
          <w:i/>
          <w:iCs/>
          <w:sz w:val="24"/>
          <w:szCs w:val="24"/>
        </w:rPr>
      </w:pPr>
      <w:r w:rsidRPr="00F42AE4">
        <w:rPr>
          <w:rFonts w:eastAsia="Times New Roman"/>
          <w:i/>
          <w:iCs/>
          <w:sz w:val="24"/>
          <w:szCs w:val="24"/>
        </w:rPr>
        <w:t>uklju</w:t>
      </w:r>
      <w:r w:rsidRPr="00F42AE4">
        <w:rPr>
          <w:rFonts w:eastAsia="Arial"/>
          <w:i/>
          <w:iCs/>
          <w:sz w:val="24"/>
          <w:szCs w:val="24"/>
        </w:rPr>
        <w:t>č</w:t>
      </w:r>
      <w:r w:rsidRPr="00F42AE4">
        <w:rPr>
          <w:rFonts w:eastAsia="Times New Roman"/>
          <w:i/>
          <w:iCs/>
          <w:sz w:val="24"/>
          <w:szCs w:val="24"/>
        </w:rPr>
        <w:t>uju višeslojne strukture s najviše pet metalnih slojeva.</w:t>
      </w:r>
    </w:p>
    <w:p w:rsidR="00393B31" w:rsidRPr="00F42AE4" w:rsidRDefault="00393B31" w:rsidP="00425500">
      <w:pPr>
        <w:spacing w:line="309" w:lineRule="exact"/>
        <w:jc w:val="both"/>
        <w:rPr>
          <w:sz w:val="24"/>
          <w:szCs w:val="24"/>
        </w:rPr>
      </w:pPr>
    </w:p>
    <w:p w:rsidR="00393B31" w:rsidRPr="00F42AE4" w:rsidRDefault="00CD3B60" w:rsidP="00425500">
      <w:pPr>
        <w:spacing w:line="246" w:lineRule="auto"/>
        <w:ind w:left="2410" w:hanging="1559"/>
        <w:jc w:val="both"/>
        <w:rPr>
          <w:sz w:val="24"/>
          <w:szCs w:val="24"/>
        </w:rPr>
      </w:pPr>
      <w:r w:rsidRPr="00F42AE4">
        <w:rPr>
          <w:rFonts w:eastAsia="Times New Roman"/>
          <w:i/>
          <w:iCs/>
          <w:sz w:val="24"/>
          <w:szCs w:val="24"/>
          <w:u w:val="single"/>
        </w:rPr>
        <w:t>Napomena 3.:</w:t>
      </w:r>
      <w:r w:rsidRPr="00F42AE4">
        <w:rPr>
          <w:rFonts w:eastAsia="Times New Roman"/>
          <w:i/>
          <w:iCs/>
          <w:sz w:val="24"/>
          <w:szCs w:val="24"/>
        </w:rPr>
        <w:t xml:space="preserve"> 3E002 uklju</w:t>
      </w:r>
      <w:r w:rsidRPr="00F42AE4">
        <w:rPr>
          <w:rFonts w:eastAsia="Arial"/>
          <w:i/>
          <w:iCs/>
          <w:sz w:val="24"/>
          <w:szCs w:val="24"/>
        </w:rPr>
        <w:t>č</w:t>
      </w:r>
      <w:r w:rsidRPr="00F42AE4">
        <w:rPr>
          <w:rFonts w:eastAsia="Times New Roman"/>
          <w:i/>
          <w:iCs/>
          <w:sz w:val="24"/>
          <w:szCs w:val="24"/>
        </w:rPr>
        <w:t>uje „tehnologiju” za „razvoj” ili „proizvodnju” procesora digitalnog signala i procesora digitalnog niza.</w:t>
      </w:r>
    </w:p>
    <w:p w:rsidR="00393B31" w:rsidRDefault="00393B31" w:rsidP="00425500">
      <w:pPr>
        <w:spacing w:line="292" w:lineRule="exact"/>
        <w:jc w:val="both"/>
        <w:rPr>
          <w:sz w:val="24"/>
          <w:szCs w:val="24"/>
        </w:rPr>
      </w:pPr>
    </w:p>
    <w:p w:rsidR="00D973C9" w:rsidRPr="00F42AE4" w:rsidRDefault="00D973C9" w:rsidP="00425500">
      <w:pPr>
        <w:spacing w:line="292" w:lineRule="exact"/>
        <w:jc w:val="both"/>
        <w:rPr>
          <w:sz w:val="24"/>
          <w:szCs w:val="24"/>
        </w:rPr>
      </w:pPr>
    </w:p>
    <w:p w:rsidR="00393B31" w:rsidRPr="005670C6" w:rsidRDefault="00CD3B60" w:rsidP="00425500">
      <w:pPr>
        <w:tabs>
          <w:tab w:val="left" w:pos="1520"/>
        </w:tabs>
        <w:ind w:left="851" w:hanging="851"/>
        <w:jc w:val="both"/>
        <w:rPr>
          <w:b/>
          <w:sz w:val="24"/>
          <w:szCs w:val="24"/>
        </w:rPr>
      </w:pPr>
      <w:r w:rsidRPr="005670C6">
        <w:rPr>
          <w:rFonts w:eastAsia="Times New Roman"/>
          <w:b/>
          <w:sz w:val="24"/>
          <w:szCs w:val="24"/>
        </w:rPr>
        <w:t>3E003</w:t>
      </w:r>
      <w:r w:rsidRPr="005670C6">
        <w:rPr>
          <w:b/>
          <w:sz w:val="24"/>
          <w:szCs w:val="24"/>
        </w:rPr>
        <w:tab/>
      </w:r>
      <w:r w:rsidRPr="005670C6">
        <w:rPr>
          <w:rFonts w:eastAsia="Times New Roman"/>
          <w:b/>
          <w:sz w:val="24"/>
          <w:szCs w:val="24"/>
        </w:rPr>
        <w:t>Druge „tehnologije” za „razvoj” ili „proizvodnju” sljede</w:t>
      </w:r>
      <w:r w:rsidRPr="005670C6">
        <w:rPr>
          <w:rFonts w:eastAsia="Arial"/>
          <w:b/>
          <w:sz w:val="24"/>
          <w:szCs w:val="24"/>
        </w:rPr>
        <w:t>ć</w:t>
      </w:r>
      <w:r w:rsidRPr="005670C6">
        <w:rPr>
          <w:rFonts w:eastAsia="Times New Roman"/>
          <w:b/>
          <w:sz w:val="24"/>
          <w:szCs w:val="24"/>
        </w:rPr>
        <w:t>eg:</w:t>
      </w:r>
    </w:p>
    <w:p w:rsidR="00393B31" w:rsidRPr="00F42AE4" w:rsidRDefault="00393B31" w:rsidP="00425500">
      <w:pPr>
        <w:spacing w:line="308" w:lineRule="exact"/>
        <w:jc w:val="both"/>
        <w:rPr>
          <w:sz w:val="24"/>
          <w:szCs w:val="24"/>
        </w:rPr>
      </w:pPr>
    </w:p>
    <w:p w:rsidR="00393B31" w:rsidRDefault="00CD3B60" w:rsidP="00425500">
      <w:pPr>
        <w:ind w:left="1134" w:hanging="283"/>
        <w:jc w:val="both"/>
        <w:rPr>
          <w:rFonts w:eastAsia="Times New Roman"/>
          <w:sz w:val="24"/>
          <w:szCs w:val="24"/>
        </w:rPr>
      </w:pPr>
      <w:r w:rsidRPr="00F42AE4">
        <w:rPr>
          <w:rFonts w:eastAsia="Times New Roman"/>
          <w:sz w:val="24"/>
          <w:szCs w:val="24"/>
        </w:rPr>
        <w:t>a.  vakuumskih mikroelektroni</w:t>
      </w:r>
      <w:r w:rsidRPr="00F42AE4">
        <w:rPr>
          <w:rFonts w:eastAsia="Arial"/>
          <w:sz w:val="24"/>
          <w:szCs w:val="24"/>
        </w:rPr>
        <w:t>č</w:t>
      </w:r>
      <w:r w:rsidRPr="00F42AE4">
        <w:rPr>
          <w:rFonts w:eastAsia="Times New Roman"/>
          <w:sz w:val="24"/>
          <w:szCs w:val="24"/>
        </w:rPr>
        <w:t>kih ure</w:t>
      </w:r>
      <w:r w:rsidRPr="00F42AE4">
        <w:rPr>
          <w:rFonts w:eastAsia="Arial"/>
          <w:sz w:val="24"/>
          <w:szCs w:val="24"/>
        </w:rPr>
        <w:t>đ</w:t>
      </w:r>
      <w:r w:rsidRPr="00F42AE4">
        <w:rPr>
          <w:rFonts w:eastAsia="Times New Roman"/>
          <w:sz w:val="24"/>
          <w:szCs w:val="24"/>
        </w:rPr>
        <w:t>aja;</w:t>
      </w:r>
    </w:p>
    <w:p w:rsidR="00393B31" w:rsidRPr="00F42AE4" w:rsidRDefault="00393B31" w:rsidP="00425500">
      <w:pPr>
        <w:spacing w:line="290" w:lineRule="exact"/>
        <w:ind w:left="1134" w:hanging="283"/>
        <w:jc w:val="both"/>
        <w:rPr>
          <w:sz w:val="24"/>
          <w:szCs w:val="24"/>
        </w:rPr>
      </w:pPr>
    </w:p>
    <w:p w:rsidR="00393B31" w:rsidRPr="00F42AE4" w:rsidRDefault="00CD3B60" w:rsidP="00425500">
      <w:pPr>
        <w:tabs>
          <w:tab w:val="left" w:pos="1740"/>
        </w:tabs>
        <w:spacing w:line="245" w:lineRule="auto"/>
        <w:ind w:left="1134" w:hanging="283"/>
        <w:jc w:val="both"/>
        <w:rPr>
          <w:sz w:val="24"/>
          <w:szCs w:val="24"/>
        </w:rPr>
      </w:pPr>
      <w:r w:rsidRPr="00F42AE4">
        <w:rPr>
          <w:rFonts w:eastAsia="Times New Roman"/>
          <w:sz w:val="24"/>
          <w:szCs w:val="24"/>
        </w:rPr>
        <w:t>b.</w:t>
      </w:r>
      <w:r w:rsidRPr="00F42AE4">
        <w:rPr>
          <w:rFonts w:eastAsia="Times New Roman"/>
          <w:sz w:val="24"/>
          <w:szCs w:val="24"/>
        </w:rPr>
        <w:tab/>
        <w:t>heterostrukturalnih poluvodi</w:t>
      </w:r>
      <w:r w:rsidRPr="00F42AE4">
        <w:rPr>
          <w:rFonts w:eastAsia="Arial"/>
          <w:sz w:val="24"/>
          <w:szCs w:val="24"/>
        </w:rPr>
        <w:t>č</w:t>
      </w:r>
      <w:r w:rsidRPr="00F42AE4">
        <w:rPr>
          <w:rFonts w:eastAsia="Times New Roman"/>
          <w:sz w:val="24"/>
          <w:szCs w:val="24"/>
        </w:rPr>
        <w:t>kih elektroni</w:t>
      </w:r>
      <w:r w:rsidRPr="00F42AE4">
        <w:rPr>
          <w:rFonts w:eastAsia="Arial"/>
          <w:sz w:val="24"/>
          <w:szCs w:val="24"/>
        </w:rPr>
        <w:t>č</w:t>
      </w:r>
      <w:r w:rsidRPr="00F42AE4">
        <w:rPr>
          <w:rFonts w:eastAsia="Times New Roman"/>
          <w:sz w:val="24"/>
          <w:szCs w:val="24"/>
        </w:rPr>
        <w:t>kih ure</w:t>
      </w:r>
      <w:r w:rsidRPr="00F42AE4">
        <w:rPr>
          <w:rFonts w:eastAsia="Arial"/>
          <w:sz w:val="24"/>
          <w:szCs w:val="24"/>
        </w:rPr>
        <w:t>đ</w:t>
      </w:r>
      <w:r w:rsidRPr="00F42AE4">
        <w:rPr>
          <w:rFonts w:eastAsia="Times New Roman"/>
          <w:sz w:val="24"/>
          <w:szCs w:val="24"/>
        </w:rPr>
        <w:t>aja kao što su tranzistori s visokom pokretljivoš</w:t>
      </w:r>
      <w:r w:rsidRPr="00F42AE4">
        <w:rPr>
          <w:rFonts w:eastAsia="Arial"/>
          <w:sz w:val="24"/>
          <w:szCs w:val="24"/>
        </w:rPr>
        <w:t>ć</w:t>
      </w:r>
      <w:r w:rsidRPr="00F42AE4">
        <w:rPr>
          <w:rFonts w:eastAsia="Times New Roman"/>
          <w:sz w:val="24"/>
          <w:szCs w:val="24"/>
        </w:rPr>
        <w:t>u elektrona (HEMT), heterobipolarni tranzistori (HBT), kvantni bunar i superrešetkasti ure</w:t>
      </w:r>
      <w:r w:rsidRPr="00F42AE4">
        <w:rPr>
          <w:rFonts w:eastAsia="Arial"/>
          <w:sz w:val="24"/>
          <w:szCs w:val="24"/>
        </w:rPr>
        <w:t>đ</w:t>
      </w:r>
      <w:r w:rsidRPr="00F42AE4">
        <w:rPr>
          <w:rFonts w:eastAsia="Times New Roman"/>
          <w:sz w:val="24"/>
          <w:szCs w:val="24"/>
        </w:rPr>
        <w:t>aji;</w:t>
      </w:r>
    </w:p>
    <w:p w:rsidR="00393B31" w:rsidRPr="00F42AE4" w:rsidRDefault="00393B31" w:rsidP="00425500">
      <w:pPr>
        <w:spacing w:line="274" w:lineRule="exact"/>
        <w:ind w:left="1134" w:hanging="283"/>
        <w:jc w:val="both"/>
        <w:rPr>
          <w:sz w:val="24"/>
          <w:szCs w:val="24"/>
        </w:rPr>
      </w:pPr>
    </w:p>
    <w:p w:rsidR="00393B31" w:rsidRPr="00F42AE4" w:rsidRDefault="00CD3B60" w:rsidP="00425500">
      <w:pPr>
        <w:tabs>
          <w:tab w:val="left" w:pos="2680"/>
        </w:tabs>
        <w:ind w:left="2410"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3E003.b. ne odnosi se na „tehnologiju” tranzistora s visokom pokretljivoš</w:t>
      </w:r>
      <w:r w:rsidRPr="00F42AE4">
        <w:rPr>
          <w:rFonts w:eastAsia="Arial"/>
          <w:i/>
          <w:iCs/>
          <w:sz w:val="24"/>
          <w:szCs w:val="24"/>
        </w:rPr>
        <w:t>ć</w:t>
      </w:r>
      <w:r w:rsidRPr="00F42AE4">
        <w:rPr>
          <w:rFonts w:eastAsia="Times New Roman"/>
          <w:i/>
          <w:iCs/>
          <w:sz w:val="24"/>
          <w:szCs w:val="24"/>
        </w:rPr>
        <w:t>u elektrona (HEMT) koji rade pri frekvencijama manjima od 31,8 GHz ni heterobipolarnih tranzistora (HBT) koji rade pri frekvencijama manjima od 31,8 GHz.</w:t>
      </w:r>
    </w:p>
    <w:p w:rsidR="00393B31" w:rsidRPr="00F42AE4" w:rsidRDefault="00393B31" w:rsidP="00425500">
      <w:pPr>
        <w:spacing w:line="278" w:lineRule="exact"/>
        <w:ind w:left="1134" w:hanging="283"/>
        <w:jc w:val="both"/>
        <w:rPr>
          <w:sz w:val="24"/>
          <w:szCs w:val="24"/>
        </w:rPr>
      </w:pPr>
    </w:p>
    <w:p w:rsidR="00393B31" w:rsidRPr="00F42AE4" w:rsidRDefault="00CD3B60" w:rsidP="00425500">
      <w:pPr>
        <w:numPr>
          <w:ilvl w:val="0"/>
          <w:numId w:val="382"/>
        </w:numPr>
        <w:tabs>
          <w:tab w:val="left" w:pos="1760"/>
        </w:tabs>
        <w:ind w:left="1134" w:hanging="283"/>
        <w:jc w:val="both"/>
        <w:rPr>
          <w:rFonts w:eastAsia="Times New Roman"/>
          <w:sz w:val="24"/>
          <w:szCs w:val="24"/>
        </w:rPr>
      </w:pPr>
      <w:r w:rsidRPr="00F42AE4">
        <w:rPr>
          <w:rFonts w:eastAsia="Times New Roman"/>
          <w:sz w:val="24"/>
          <w:szCs w:val="24"/>
        </w:rPr>
        <w:t>„supravodljivih” elektroni</w:t>
      </w:r>
      <w:r w:rsidRPr="00F42AE4">
        <w:rPr>
          <w:rFonts w:eastAsia="Arial"/>
          <w:sz w:val="24"/>
          <w:szCs w:val="24"/>
        </w:rPr>
        <w:t>č</w:t>
      </w:r>
      <w:r w:rsidRPr="00F42AE4">
        <w:rPr>
          <w:rFonts w:eastAsia="Times New Roman"/>
          <w:sz w:val="24"/>
          <w:szCs w:val="24"/>
        </w:rPr>
        <w:t>kih ure</w:t>
      </w:r>
      <w:r w:rsidRPr="00F42AE4">
        <w:rPr>
          <w:rFonts w:eastAsia="Arial"/>
          <w:sz w:val="24"/>
          <w:szCs w:val="24"/>
        </w:rPr>
        <w:t>đ</w:t>
      </w:r>
      <w:r w:rsidRPr="00F42AE4">
        <w:rPr>
          <w:rFonts w:eastAsia="Times New Roman"/>
          <w:sz w:val="24"/>
          <w:szCs w:val="24"/>
        </w:rPr>
        <w:t>aja;</w:t>
      </w:r>
    </w:p>
    <w:p w:rsidR="00393B31" w:rsidRPr="00F42AE4" w:rsidRDefault="00393B31" w:rsidP="00425500">
      <w:pPr>
        <w:spacing w:line="288" w:lineRule="exact"/>
        <w:ind w:left="1134" w:hanging="283"/>
        <w:jc w:val="both"/>
        <w:rPr>
          <w:rFonts w:eastAsia="Times New Roman"/>
          <w:sz w:val="24"/>
          <w:szCs w:val="24"/>
        </w:rPr>
      </w:pPr>
    </w:p>
    <w:p w:rsidR="00393B31" w:rsidRPr="00F42AE4" w:rsidRDefault="00CD3B60" w:rsidP="00425500">
      <w:pPr>
        <w:numPr>
          <w:ilvl w:val="0"/>
          <w:numId w:val="382"/>
        </w:numPr>
        <w:tabs>
          <w:tab w:val="left" w:pos="1760"/>
        </w:tabs>
        <w:ind w:left="1134" w:hanging="283"/>
        <w:jc w:val="both"/>
        <w:rPr>
          <w:rFonts w:eastAsia="Times New Roman"/>
          <w:sz w:val="24"/>
          <w:szCs w:val="24"/>
        </w:rPr>
      </w:pPr>
      <w:r w:rsidRPr="00F42AE4">
        <w:rPr>
          <w:rFonts w:eastAsia="Times New Roman"/>
          <w:sz w:val="24"/>
          <w:szCs w:val="24"/>
        </w:rPr>
        <w:t>podloga od filmova dijamanata za elektroni</w:t>
      </w:r>
      <w:r w:rsidRPr="00F42AE4">
        <w:rPr>
          <w:rFonts w:eastAsia="Arial"/>
          <w:sz w:val="24"/>
          <w:szCs w:val="24"/>
        </w:rPr>
        <w:t>č</w:t>
      </w:r>
      <w:r w:rsidRPr="00F42AE4">
        <w:rPr>
          <w:rFonts w:eastAsia="Times New Roman"/>
          <w:sz w:val="24"/>
          <w:szCs w:val="24"/>
        </w:rPr>
        <w:t>ke komponente;</w:t>
      </w:r>
    </w:p>
    <w:p w:rsidR="00393B31" w:rsidRPr="00F42AE4" w:rsidRDefault="00393B31" w:rsidP="00425500">
      <w:pPr>
        <w:spacing w:line="288" w:lineRule="exact"/>
        <w:ind w:left="1134" w:hanging="283"/>
        <w:jc w:val="both"/>
        <w:rPr>
          <w:rFonts w:eastAsia="Times New Roman"/>
          <w:sz w:val="24"/>
          <w:szCs w:val="24"/>
        </w:rPr>
      </w:pPr>
    </w:p>
    <w:p w:rsidR="00393B31" w:rsidRPr="00F42AE4" w:rsidRDefault="00CD3B60" w:rsidP="00425500">
      <w:pPr>
        <w:numPr>
          <w:ilvl w:val="0"/>
          <w:numId w:val="382"/>
        </w:numPr>
        <w:tabs>
          <w:tab w:val="left" w:pos="1760"/>
        </w:tabs>
        <w:ind w:left="1134" w:hanging="283"/>
        <w:jc w:val="both"/>
        <w:rPr>
          <w:rFonts w:eastAsia="Times New Roman"/>
          <w:sz w:val="24"/>
          <w:szCs w:val="24"/>
        </w:rPr>
      </w:pPr>
      <w:r w:rsidRPr="00F42AE4">
        <w:rPr>
          <w:rFonts w:eastAsia="Times New Roman"/>
          <w:sz w:val="24"/>
          <w:szCs w:val="24"/>
        </w:rPr>
        <w:t>podloge od silicij-na-izolaciju (SOI) za integrirane sklopove kod kojih je izolacija silicijev dioksid;</w:t>
      </w:r>
    </w:p>
    <w:p w:rsidR="00393B31" w:rsidRPr="00F42AE4" w:rsidRDefault="00393B31" w:rsidP="00425500">
      <w:pPr>
        <w:spacing w:line="290" w:lineRule="exact"/>
        <w:ind w:left="1134" w:hanging="283"/>
        <w:jc w:val="both"/>
        <w:rPr>
          <w:rFonts w:eastAsia="Times New Roman"/>
          <w:sz w:val="24"/>
          <w:szCs w:val="24"/>
        </w:rPr>
      </w:pPr>
    </w:p>
    <w:p w:rsidR="00393B31" w:rsidRPr="00F42AE4" w:rsidRDefault="00CD3B60" w:rsidP="00425500">
      <w:pPr>
        <w:numPr>
          <w:ilvl w:val="0"/>
          <w:numId w:val="382"/>
        </w:numPr>
        <w:tabs>
          <w:tab w:val="left" w:pos="1760"/>
        </w:tabs>
        <w:ind w:left="1134" w:hanging="283"/>
        <w:jc w:val="both"/>
        <w:rPr>
          <w:rFonts w:eastAsia="Times New Roman"/>
          <w:sz w:val="24"/>
          <w:szCs w:val="24"/>
        </w:rPr>
      </w:pPr>
      <w:r w:rsidRPr="00F42AE4">
        <w:rPr>
          <w:rFonts w:eastAsia="Times New Roman"/>
          <w:sz w:val="24"/>
          <w:szCs w:val="24"/>
        </w:rPr>
        <w:t>podloga silicijeva karbida za elektroni</w:t>
      </w:r>
      <w:r w:rsidRPr="00F42AE4">
        <w:rPr>
          <w:rFonts w:eastAsia="Arial"/>
          <w:sz w:val="24"/>
          <w:szCs w:val="24"/>
        </w:rPr>
        <w:t>č</w:t>
      </w:r>
      <w:r w:rsidRPr="00F42AE4">
        <w:rPr>
          <w:rFonts w:eastAsia="Times New Roman"/>
          <w:sz w:val="24"/>
          <w:szCs w:val="24"/>
        </w:rPr>
        <w:t>ke komponente;</w:t>
      </w:r>
    </w:p>
    <w:p w:rsidR="00393B31" w:rsidRPr="00F42AE4" w:rsidRDefault="00393B31" w:rsidP="00425500">
      <w:pPr>
        <w:spacing w:line="288" w:lineRule="exact"/>
        <w:ind w:left="1134" w:hanging="283"/>
        <w:jc w:val="both"/>
        <w:rPr>
          <w:rFonts w:eastAsia="Times New Roman"/>
          <w:sz w:val="24"/>
          <w:szCs w:val="24"/>
        </w:rPr>
      </w:pPr>
    </w:p>
    <w:p w:rsidR="00393B31" w:rsidRDefault="00CD3B60" w:rsidP="00425500">
      <w:pPr>
        <w:numPr>
          <w:ilvl w:val="0"/>
          <w:numId w:val="382"/>
        </w:numPr>
        <w:tabs>
          <w:tab w:val="left" w:pos="1760"/>
        </w:tabs>
        <w:ind w:left="1134" w:hanging="283"/>
        <w:jc w:val="both"/>
        <w:rPr>
          <w:rFonts w:eastAsia="Times New Roman"/>
          <w:sz w:val="24"/>
          <w:szCs w:val="24"/>
        </w:rPr>
      </w:pPr>
      <w:r w:rsidRPr="00F42AE4">
        <w:rPr>
          <w:rFonts w:eastAsia="Times New Roman"/>
          <w:sz w:val="24"/>
          <w:szCs w:val="24"/>
        </w:rPr>
        <w:t>‚vakuumskih elektroni</w:t>
      </w:r>
      <w:r w:rsidRPr="00F42AE4">
        <w:rPr>
          <w:rFonts w:eastAsia="Arial"/>
          <w:sz w:val="24"/>
          <w:szCs w:val="24"/>
        </w:rPr>
        <w:t>č</w:t>
      </w:r>
      <w:r w:rsidRPr="00F42AE4">
        <w:rPr>
          <w:rFonts w:eastAsia="Times New Roman"/>
          <w:sz w:val="24"/>
          <w:szCs w:val="24"/>
        </w:rPr>
        <w:t>kih ure</w:t>
      </w:r>
      <w:r w:rsidRPr="00F42AE4">
        <w:rPr>
          <w:rFonts w:eastAsia="Arial"/>
          <w:sz w:val="24"/>
          <w:szCs w:val="24"/>
        </w:rPr>
        <w:t>đ</w:t>
      </w:r>
      <w:r w:rsidRPr="00F42AE4">
        <w:rPr>
          <w:rFonts w:eastAsia="Times New Roman"/>
          <w:sz w:val="24"/>
          <w:szCs w:val="24"/>
        </w:rPr>
        <w:t>aja’ koji rade na frekvencijama od 31,8 GHz ili višima.</w:t>
      </w:r>
    </w:p>
    <w:p w:rsidR="00D973C9" w:rsidRPr="00F42AE4" w:rsidRDefault="00D973C9" w:rsidP="00425500">
      <w:pPr>
        <w:tabs>
          <w:tab w:val="left" w:pos="1760"/>
        </w:tabs>
        <w:ind w:left="1134"/>
        <w:jc w:val="both"/>
        <w:rPr>
          <w:rFonts w:eastAsia="Times New Roman"/>
          <w:sz w:val="24"/>
          <w:szCs w:val="24"/>
        </w:rPr>
      </w:pPr>
    </w:p>
    <w:p w:rsidR="00393B31" w:rsidRPr="00F42AE4" w:rsidRDefault="00393B31" w:rsidP="00425500">
      <w:pPr>
        <w:spacing w:line="289" w:lineRule="exact"/>
        <w:jc w:val="both"/>
        <w:rPr>
          <w:sz w:val="24"/>
          <w:szCs w:val="24"/>
        </w:rPr>
      </w:pPr>
    </w:p>
    <w:p w:rsidR="00393B31" w:rsidRPr="005670C6" w:rsidRDefault="00CD3B60" w:rsidP="00425500">
      <w:pPr>
        <w:tabs>
          <w:tab w:val="left" w:pos="1500"/>
        </w:tabs>
        <w:spacing w:line="246" w:lineRule="auto"/>
        <w:ind w:left="851" w:hanging="851"/>
        <w:jc w:val="both"/>
        <w:rPr>
          <w:b/>
          <w:sz w:val="24"/>
          <w:szCs w:val="24"/>
        </w:rPr>
      </w:pPr>
      <w:r w:rsidRPr="005670C6">
        <w:rPr>
          <w:rFonts w:eastAsia="Times New Roman"/>
          <w:b/>
          <w:sz w:val="24"/>
          <w:szCs w:val="24"/>
        </w:rPr>
        <w:t>3E101</w:t>
      </w:r>
      <w:r w:rsidRPr="005670C6">
        <w:rPr>
          <w:b/>
          <w:sz w:val="24"/>
          <w:szCs w:val="24"/>
        </w:rPr>
        <w:tab/>
      </w:r>
      <w:r w:rsidRPr="005670C6">
        <w:rPr>
          <w:rFonts w:eastAsia="Times New Roman"/>
          <w:b/>
          <w:sz w:val="24"/>
          <w:szCs w:val="24"/>
        </w:rPr>
        <w:t>„Tehnologija” u skladu s Napomenom o tehnologiji op</w:t>
      </w:r>
      <w:r w:rsidRPr="005670C6">
        <w:rPr>
          <w:rFonts w:eastAsia="Arial"/>
          <w:b/>
          <w:sz w:val="24"/>
          <w:szCs w:val="24"/>
        </w:rPr>
        <w:t>ć</w:t>
      </w:r>
      <w:r w:rsidRPr="005670C6">
        <w:rPr>
          <w:rFonts w:eastAsia="Times New Roman"/>
          <w:b/>
          <w:sz w:val="24"/>
          <w:szCs w:val="24"/>
        </w:rPr>
        <w:t>enito za „upotrebu” opreme ili „softvera” navedenih u 3A001.a.1. ili 2</w:t>
      </w:r>
      <w:r w:rsidR="001A5247">
        <w:rPr>
          <w:rFonts w:eastAsia="Times New Roman"/>
          <w:b/>
          <w:sz w:val="24"/>
          <w:szCs w:val="24"/>
        </w:rPr>
        <w:t>,</w:t>
      </w:r>
      <w:r w:rsidRPr="005670C6">
        <w:rPr>
          <w:rFonts w:eastAsia="Times New Roman"/>
          <w:b/>
          <w:sz w:val="24"/>
          <w:szCs w:val="24"/>
        </w:rPr>
        <w:t xml:space="preserve"> 3A101, 3A102 ili 3D101.</w:t>
      </w:r>
    </w:p>
    <w:p w:rsidR="00393B31" w:rsidRPr="00F42AE4" w:rsidRDefault="00393B31" w:rsidP="00425500">
      <w:pPr>
        <w:spacing w:line="272" w:lineRule="exact"/>
        <w:ind w:left="851" w:hanging="851"/>
        <w:jc w:val="both"/>
        <w:rPr>
          <w:sz w:val="24"/>
          <w:szCs w:val="24"/>
        </w:rPr>
      </w:pPr>
    </w:p>
    <w:p w:rsidR="00393B31" w:rsidRPr="005670C6" w:rsidRDefault="00CD3B60" w:rsidP="00425500">
      <w:pPr>
        <w:tabs>
          <w:tab w:val="left" w:pos="1500"/>
        </w:tabs>
        <w:ind w:left="851" w:hanging="851"/>
        <w:jc w:val="both"/>
        <w:rPr>
          <w:b/>
          <w:sz w:val="24"/>
          <w:szCs w:val="24"/>
        </w:rPr>
      </w:pPr>
      <w:r w:rsidRPr="005670C6">
        <w:rPr>
          <w:rFonts w:eastAsia="Times New Roman"/>
          <w:b/>
          <w:sz w:val="24"/>
          <w:szCs w:val="24"/>
        </w:rPr>
        <w:t>3E102</w:t>
      </w:r>
      <w:r w:rsidRPr="005670C6">
        <w:rPr>
          <w:b/>
          <w:sz w:val="24"/>
          <w:szCs w:val="24"/>
        </w:rPr>
        <w:tab/>
      </w:r>
      <w:r w:rsidRPr="005670C6">
        <w:rPr>
          <w:rFonts w:eastAsia="Times New Roman"/>
          <w:b/>
          <w:sz w:val="24"/>
          <w:szCs w:val="24"/>
        </w:rPr>
        <w:t>„Tehnologija” u skladu s Napomenom o tehnologiji op</w:t>
      </w:r>
      <w:r w:rsidRPr="005670C6">
        <w:rPr>
          <w:rFonts w:eastAsia="Arial"/>
          <w:b/>
          <w:sz w:val="24"/>
          <w:szCs w:val="24"/>
        </w:rPr>
        <w:t>ć</w:t>
      </w:r>
      <w:r w:rsidRPr="005670C6">
        <w:rPr>
          <w:rFonts w:eastAsia="Times New Roman"/>
          <w:b/>
          <w:sz w:val="24"/>
          <w:szCs w:val="24"/>
        </w:rPr>
        <w:t>enito za „razvoj” „softvera” navedenih u 3D101.</w:t>
      </w:r>
    </w:p>
    <w:p w:rsidR="00393B31" w:rsidRPr="005670C6" w:rsidRDefault="00393B31" w:rsidP="00425500">
      <w:pPr>
        <w:spacing w:line="284" w:lineRule="exact"/>
        <w:ind w:left="851" w:hanging="851"/>
        <w:jc w:val="both"/>
        <w:rPr>
          <w:b/>
          <w:sz w:val="24"/>
          <w:szCs w:val="24"/>
        </w:rPr>
      </w:pPr>
    </w:p>
    <w:p w:rsidR="00393B31" w:rsidRPr="005670C6" w:rsidRDefault="00CD3B60" w:rsidP="00425500">
      <w:pPr>
        <w:tabs>
          <w:tab w:val="left" w:pos="1500"/>
        </w:tabs>
        <w:ind w:left="851" w:hanging="851"/>
        <w:jc w:val="both"/>
        <w:rPr>
          <w:b/>
          <w:sz w:val="24"/>
          <w:szCs w:val="24"/>
        </w:rPr>
      </w:pPr>
      <w:r w:rsidRPr="005670C6">
        <w:rPr>
          <w:rFonts w:eastAsia="Times New Roman"/>
          <w:b/>
          <w:sz w:val="24"/>
          <w:szCs w:val="24"/>
        </w:rPr>
        <w:t>3E201</w:t>
      </w:r>
      <w:r w:rsidRPr="005670C6">
        <w:rPr>
          <w:b/>
          <w:sz w:val="24"/>
          <w:szCs w:val="24"/>
        </w:rPr>
        <w:tab/>
      </w:r>
      <w:r w:rsidRPr="005670C6">
        <w:rPr>
          <w:rFonts w:eastAsia="Times New Roman"/>
          <w:b/>
          <w:sz w:val="24"/>
          <w:szCs w:val="24"/>
        </w:rPr>
        <w:t>„Tehnologija” u skladu s Napomenom o tehnologiji op</w:t>
      </w:r>
      <w:r w:rsidRPr="005670C6">
        <w:rPr>
          <w:rFonts w:eastAsia="Arial"/>
          <w:b/>
          <w:sz w:val="24"/>
          <w:szCs w:val="24"/>
        </w:rPr>
        <w:t>ć</w:t>
      </w:r>
      <w:r w:rsidRPr="005670C6">
        <w:rPr>
          <w:rFonts w:eastAsia="Times New Roman"/>
          <w:b/>
          <w:sz w:val="24"/>
          <w:szCs w:val="24"/>
        </w:rPr>
        <w:t>enito za „upotrebu” opreme navedene u 3A001.e.2</w:t>
      </w:r>
      <w:r w:rsidR="001A5247">
        <w:rPr>
          <w:rFonts w:eastAsia="Times New Roman"/>
          <w:b/>
          <w:sz w:val="24"/>
          <w:szCs w:val="24"/>
        </w:rPr>
        <w:t>,</w:t>
      </w:r>
      <w:r w:rsidR="00D973C9" w:rsidRPr="005670C6">
        <w:rPr>
          <w:b/>
          <w:sz w:val="24"/>
          <w:szCs w:val="24"/>
        </w:rPr>
        <w:t xml:space="preserve"> </w:t>
      </w:r>
      <w:r w:rsidRPr="005670C6">
        <w:rPr>
          <w:rFonts w:eastAsia="Times New Roman"/>
          <w:b/>
          <w:sz w:val="24"/>
          <w:szCs w:val="24"/>
        </w:rPr>
        <w:t>3A001.e.3</w:t>
      </w:r>
      <w:r w:rsidR="001A5247">
        <w:rPr>
          <w:rFonts w:eastAsia="Times New Roman"/>
          <w:b/>
          <w:sz w:val="24"/>
          <w:szCs w:val="24"/>
        </w:rPr>
        <w:t>,</w:t>
      </w:r>
      <w:r w:rsidRPr="005670C6">
        <w:rPr>
          <w:rFonts w:eastAsia="Times New Roman"/>
          <w:b/>
          <w:sz w:val="24"/>
          <w:szCs w:val="24"/>
        </w:rPr>
        <w:t xml:space="preserve"> 3A001.g</w:t>
      </w:r>
      <w:r w:rsidR="001A5247">
        <w:rPr>
          <w:rFonts w:eastAsia="Times New Roman"/>
          <w:b/>
          <w:sz w:val="24"/>
          <w:szCs w:val="24"/>
        </w:rPr>
        <w:t>,</w:t>
      </w:r>
      <w:r w:rsidRPr="005670C6">
        <w:rPr>
          <w:rFonts w:eastAsia="Times New Roman"/>
          <w:b/>
          <w:sz w:val="24"/>
          <w:szCs w:val="24"/>
        </w:rPr>
        <w:t xml:space="preserve"> 3A201, 3A225 do 3A234.</w:t>
      </w:r>
    </w:p>
    <w:p w:rsidR="00393B31" w:rsidRPr="005670C6" w:rsidRDefault="00393B31" w:rsidP="00425500">
      <w:pPr>
        <w:spacing w:line="289" w:lineRule="exact"/>
        <w:ind w:left="851" w:hanging="851"/>
        <w:jc w:val="both"/>
        <w:rPr>
          <w:b/>
          <w:sz w:val="24"/>
          <w:szCs w:val="24"/>
        </w:rPr>
      </w:pPr>
    </w:p>
    <w:p w:rsidR="0095439C" w:rsidRPr="005670C6" w:rsidRDefault="00CD3B60" w:rsidP="00425500">
      <w:pPr>
        <w:tabs>
          <w:tab w:val="left" w:pos="1500"/>
        </w:tabs>
        <w:spacing w:line="245" w:lineRule="auto"/>
        <w:ind w:left="851" w:hanging="851"/>
        <w:jc w:val="both"/>
        <w:rPr>
          <w:b/>
          <w:sz w:val="24"/>
          <w:szCs w:val="24"/>
        </w:rPr>
      </w:pPr>
      <w:r w:rsidRPr="005670C6">
        <w:rPr>
          <w:rFonts w:eastAsia="Times New Roman"/>
          <w:b/>
          <w:sz w:val="24"/>
          <w:szCs w:val="24"/>
        </w:rPr>
        <w:t>3E225</w:t>
      </w:r>
      <w:r w:rsidRPr="005670C6">
        <w:rPr>
          <w:b/>
          <w:sz w:val="24"/>
          <w:szCs w:val="24"/>
        </w:rPr>
        <w:tab/>
      </w:r>
      <w:r w:rsidRPr="005670C6">
        <w:rPr>
          <w:rFonts w:eastAsia="Times New Roman"/>
          <w:b/>
          <w:sz w:val="24"/>
          <w:szCs w:val="24"/>
        </w:rPr>
        <w:t>„Tehnologija’ u obliku kodova ili klju</w:t>
      </w:r>
      <w:r w:rsidRPr="005670C6">
        <w:rPr>
          <w:rFonts w:eastAsia="Arial"/>
          <w:b/>
          <w:sz w:val="24"/>
          <w:szCs w:val="24"/>
        </w:rPr>
        <w:t>č</w:t>
      </w:r>
      <w:r w:rsidRPr="005670C6">
        <w:rPr>
          <w:rFonts w:eastAsia="Times New Roman"/>
          <w:b/>
          <w:sz w:val="24"/>
          <w:szCs w:val="24"/>
        </w:rPr>
        <w:t>eva za poboljšanje ili uklanjanje ograni</w:t>
      </w:r>
      <w:r w:rsidRPr="005670C6">
        <w:rPr>
          <w:rFonts w:eastAsia="Arial"/>
          <w:b/>
          <w:sz w:val="24"/>
          <w:szCs w:val="24"/>
        </w:rPr>
        <w:t>č</w:t>
      </w:r>
      <w:r w:rsidRPr="005670C6">
        <w:rPr>
          <w:rFonts w:eastAsia="Times New Roman"/>
          <w:b/>
          <w:sz w:val="24"/>
          <w:szCs w:val="24"/>
        </w:rPr>
        <w:t>enja radnih zna</w:t>
      </w:r>
      <w:r w:rsidRPr="005670C6">
        <w:rPr>
          <w:rFonts w:eastAsia="Arial"/>
          <w:b/>
          <w:sz w:val="24"/>
          <w:szCs w:val="24"/>
        </w:rPr>
        <w:t>č</w:t>
      </w:r>
      <w:r w:rsidRPr="005670C6">
        <w:rPr>
          <w:rFonts w:eastAsia="Times New Roman"/>
          <w:b/>
          <w:sz w:val="24"/>
          <w:szCs w:val="24"/>
        </w:rPr>
        <w:t>ajki pretvara</w:t>
      </w:r>
      <w:r w:rsidRPr="005670C6">
        <w:rPr>
          <w:rFonts w:eastAsia="Arial"/>
          <w:b/>
          <w:sz w:val="24"/>
          <w:szCs w:val="24"/>
        </w:rPr>
        <w:t>č</w:t>
      </w:r>
      <w:r w:rsidRPr="005670C6">
        <w:rPr>
          <w:rFonts w:eastAsia="Times New Roman"/>
          <w:b/>
          <w:sz w:val="24"/>
          <w:szCs w:val="24"/>
        </w:rPr>
        <w:t>a ili generatora frekvencija kako bi se zadovoljile zna</w:t>
      </w:r>
      <w:r w:rsidRPr="005670C6">
        <w:rPr>
          <w:rFonts w:eastAsia="Arial"/>
          <w:b/>
          <w:sz w:val="24"/>
          <w:szCs w:val="24"/>
        </w:rPr>
        <w:t>č</w:t>
      </w:r>
      <w:r w:rsidRPr="005670C6">
        <w:rPr>
          <w:rFonts w:eastAsia="Times New Roman"/>
          <w:b/>
          <w:sz w:val="24"/>
          <w:szCs w:val="24"/>
        </w:rPr>
        <w:t>ajke iz 3A225.</w:t>
      </w:r>
    </w:p>
    <w:p w:rsidR="0095439C" w:rsidRDefault="0095439C" w:rsidP="00425500">
      <w:pPr>
        <w:spacing w:line="287" w:lineRule="exact"/>
        <w:jc w:val="both"/>
        <w:rPr>
          <w:sz w:val="24"/>
          <w:szCs w:val="24"/>
        </w:rPr>
      </w:pPr>
    </w:p>
    <w:p w:rsidR="0095439C" w:rsidRPr="00F42AE4" w:rsidRDefault="0095439C" w:rsidP="00425500">
      <w:pPr>
        <w:spacing w:line="287" w:lineRule="exact"/>
        <w:jc w:val="both"/>
        <w:rPr>
          <w:sz w:val="24"/>
          <w:szCs w:val="24"/>
        </w:rPr>
      </w:pPr>
    </w:p>
    <w:p w:rsidR="00393B31" w:rsidRDefault="00CD3B60" w:rsidP="00425500">
      <w:pPr>
        <w:jc w:val="center"/>
        <w:rPr>
          <w:rFonts w:eastAsia="Times New Roman"/>
          <w:b/>
          <w:bCs/>
          <w:sz w:val="24"/>
          <w:szCs w:val="24"/>
        </w:rPr>
      </w:pPr>
      <w:r w:rsidRPr="00F42AE4">
        <w:rPr>
          <w:rFonts w:eastAsia="Times New Roman"/>
          <w:b/>
          <w:bCs/>
          <w:sz w:val="24"/>
          <w:szCs w:val="24"/>
        </w:rPr>
        <w:t>KATEGORIJA 4. – RA</w:t>
      </w:r>
      <w:r w:rsidRPr="00F42AE4">
        <w:rPr>
          <w:rFonts w:eastAsia="Arial"/>
          <w:b/>
          <w:bCs/>
          <w:sz w:val="24"/>
          <w:szCs w:val="24"/>
        </w:rPr>
        <w:t>Č</w:t>
      </w:r>
      <w:r w:rsidRPr="00F42AE4">
        <w:rPr>
          <w:rFonts w:eastAsia="Times New Roman"/>
          <w:b/>
          <w:bCs/>
          <w:sz w:val="24"/>
          <w:szCs w:val="24"/>
        </w:rPr>
        <w:t>UNALA</w:t>
      </w:r>
    </w:p>
    <w:p w:rsidR="002021C9" w:rsidRPr="00F42AE4" w:rsidRDefault="002021C9" w:rsidP="00425500">
      <w:pPr>
        <w:jc w:val="center"/>
        <w:rPr>
          <w:sz w:val="24"/>
          <w:szCs w:val="24"/>
        </w:rPr>
      </w:pPr>
    </w:p>
    <w:p w:rsidR="00393B31" w:rsidRPr="00F42AE4" w:rsidRDefault="00393B31" w:rsidP="00425500">
      <w:pPr>
        <w:spacing w:line="131" w:lineRule="exact"/>
        <w:jc w:val="both"/>
        <w:rPr>
          <w:sz w:val="24"/>
          <w:szCs w:val="24"/>
        </w:rPr>
      </w:pPr>
    </w:p>
    <w:p w:rsidR="00393B31" w:rsidRPr="00F42AE4" w:rsidRDefault="00CD3B60" w:rsidP="00425500">
      <w:pPr>
        <w:tabs>
          <w:tab w:val="left" w:pos="9497"/>
        </w:tabs>
        <w:spacing w:line="272" w:lineRule="auto"/>
        <w:ind w:left="1843" w:hanging="1843"/>
        <w:jc w:val="both"/>
        <w:rPr>
          <w:sz w:val="24"/>
          <w:szCs w:val="24"/>
        </w:rPr>
      </w:pPr>
      <w:r w:rsidRPr="00F42AE4">
        <w:rPr>
          <w:rFonts w:eastAsia="Times New Roman"/>
          <w:i/>
          <w:iCs/>
          <w:sz w:val="24"/>
          <w:szCs w:val="24"/>
          <w:u w:val="single"/>
        </w:rPr>
        <w:t>Napomena 1.:</w:t>
      </w:r>
      <w:r w:rsidR="00957A70">
        <w:rPr>
          <w:rFonts w:eastAsia="Times New Roman"/>
          <w:i/>
          <w:iCs/>
          <w:sz w:val="24"/>
          <w:szCs w:val="24"/>
        </w:rPr>
        <w:t xml:space="preserve"> </w:t>
      </w:r>
      <w:r w:rsidRPr="00F42AE4">
        <w:rPr>
          <w:rFonts w:eastAsia="Times New Roman"/>
          <w:i/>
          <w:iCs/>
          <w:sz w:val="24"/>
          <w:szCs w:val="24"/>
        </w:rPr>
        <w:t>Ra</w:t>
      </w:r>
      <w:r w:rsidRPr="00F42AE4">
        <w:rPr>
          <w:rFonts w:eastAsia="Arial"/>
          <w:i/>
          <w:iCs/>
          <w:sz w:val="24"/>
          <w:szCs w:val="24"/>
        </w:rPr>
        <w:t>č</w:t>
      </w:r>
      <w:r w:rsidRPr="00F42AE4">
        <w:rPr>
          <w:rFonts w:eastAsia="Times New Roman"/>
          <w:i/>
          <w:iCs/>
          <w:sz w:val="24"/>
          <w:szCs w:val="24"/>
        </w:rPr>
        <w:t>unala, pripadaju</w:t>
      </w:r>
      <w:r w:rsidRPr="00F42AE4">
        <w:rPr>
          <w:rFonts w:eastAsia="Arial"/>
          <w:i/>
          <w:iCs/>
          <w:sz w:val="24"/>
          <w:szCs w:val="24"/>
        </w:rPr>
        <w:t>ć</w:t>
      </w:r>
      <w:r w:rsidRPr="00F42AE4">
        <w:rPr>
          <w:rFonts w:eastAsia="Times New Roman"/>
          <w:i/>
          <w:iCs/>
          <w:sz w:val="24"/>
          <w:szCs w:val="24"/>
        </w:rPr>
        <w:t>a oprema i „softver” kojima se izvode telekomunikacijske funkcije ili funkcije „lokalne mreže” moraju biti ocijenjeni i u odnosu na radne zna</w:t>
      </w:r>
      <w:r w:rsidRPr="00F42AE4">
        <w:rPr>
          <w:rFonts w:eastAsia="Arial"/>
          <w:i/>
          <w:iCs/>
          <w:sz w:val="24"/>
          <w:szCs w:val="24"/>
        </w:rPr>
        <w:t>č</w:t>
      </w:r>
      <w:r w:rsidRPr="00F42AE4">
        <w:rPr>
          <w:rFonts w:eastAsia="Times New Roman"/>
          <w:i/>
          <w:iCs/>
          <w:sz w:val="24"/>
          <w:szCs w:val="24"/>
        </w:rPr>
        <w:t>ajke kategorije 5</w:t>
      </w:r>
      <w:r w:rsidR="001A5247">
        <w:rPr>
          <w:rFonts w:eastAsia="Times New Roman"/>
          <w:i/>
          <w:iCs/>
          <w:sz w:val="24"/>
          <w:szCs w:val="24"/>
        </w:rPr>
        <w:t>,</w:t>
      </w:r>
      <w:r w:rsidRPr="00F42AE4">
        <w:rPr>
          <w:rFonts w:eastAsia="Times New Roman"/>
          <w:i/>
          <w:iCs/>
          <w:sz w:val="24"/>
          <w:szCs w:val="24"/>
        </w:rPr>
        <w:t xml:space="preserve"> 1. dijela (Telekomunikacije).</w:t>
      </w:r>
    </w:p>
    <w:p w:rsidR="00393B31" w:rsidRPr="00F42AE4" w:rsidRDefault="00393B31" w:rsidP="00425500">
      <w:pPr>
        <w:tabs>
          <w:tab w:val="left" w:pos="9497"/>
        </w:tabs>
        <w:spacing w:line="250" w:lineRule="exact"/>
        <w:ind w:left="1843" w:hanging="1843"/>
        <w:jc w:val="both"/>
        <w:rPr>
          <w:sz w:val="24"/>
          <w:szCs w:val="24"/>
        </w:rPr>
      </w:pPr>
    </w:p>
    <w:p w:rsidR="00393B31" w:rsidRPr="00F42AE4" w:rsidRDefault="00CD3B60" w:rsidP="00425500">
      <w:pPr>
        <w:tabs>
          <w:tab w:val="left" w:pos="9497"/>
        </w:tabs>
        <w:spacing w:line="239" w:lineRule="auto"/>
        <w:ind w:left="1560" w:hanging="1560"/>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w:t>
      </w:r>
      <w:r w:rsidR="00957A70">
        <w:rPr>
          <w:rFonts w:eastAsia="Times New Roman"/>
          <w:i/>
          <w:iCs/>
          <w:sz w:val="24"/>
          <w:szCs w:val="24"/>
        </w:rPr>
        <w:t xml:space="preserve"> </w:t>
      </w:r>
      <w:r w:rsidRPr="00F42AE4">
        <w:rPr>
          <w:rFonts w:eastAsia="Times New Roman"/>
          <w:i/>
          <w:iCs/>
          <w:sz w:val="24"/>
          <w:szCs w:val="24"/>
        </w:rPr>
        <w:t>Upravlja</w:t>
      </w:r>
      <w:r w:rsidRPr="00F42AE4">
        <w:rPr>
          <w:rFonts w:eastAsia="Arial"/>
          <w:i/>
          <w:iCs/>
          <w:sz w:val="24"/>
          <w:szCs w:val="24"/>
        </w:rPr>
        <w:t>č</w:t>
      </w:r>
      <w:r w:rsidRPr="00F42AE4">
        <w:rPr>
          <w:rFonts w:eastAsia="Times New Roman"/>
          <w:i/>
          <w:iCs/>
          <w:sz w:val="24"/>
          <w:szCs w:val="24"/>
        </w:rPr>
        <w:t>ke jedinice koje su izravno povezane sa sabirnicama ili kanalima središnjih procesorskih jedinica, ‚središnje memorije’ ili upravlja</w:t>
      </w:r>
      <w:r w:rsidRPr="00F42AE4">
        <w:rPr>
          <w:rFonts w:eastAsia="Arial"/>
          <w:i/>
          <w:iCs/>
          <w:sz w:val="24"/>
          <w:szCs w:val="24"/>
        </w:rPr>
        <w:t>č</w:t>
      </w:r>
      <w:r w:rsidRPr="00F42AE4">
        <w:rPr>
          <w:rFonts w:eastAsia="Times New Roman"/>
          <w:i/>
          <w:iCs/>
          <w:sz w:val="24"/>
          <w:szCs w:val="24"/>
        </w:rPr>
        <w:t>ki sklopovi diska ne smatraju se telekomunikacijskom opremom opisanom u kategoriji 5</w:t>
      </w:r>
      <w:r w:rsidR="001A5247">
        <w:rPr>
          <w:rFonts w:eastAsia="Times New Roman"/>
          <w:i/>
          <w:iCs/>
          <w:sz w:val="24"/>
          <w:szCs w:val="24"/>
        </w:rPr>
        <w:t>,</w:t>
      </w:r>
      <w:r w:rsidRPr="00F42AE4">
        <w:rPr>
          <w:rFonts w:eastAsia="Times New Roman"/>
          <w:i/>
          <w:iCs/>
          <w:sz w:val="24"/>
          <w:szCs w:val="24"/>
        </w:rPr>
        <w:t xml:space="preserve"> 1. dijelu (Telekomunikacije).</w:t>
      </w:r>
    </w:p>
    <w:p w:rsidR="00393B31" w:rsidRPr="00F42AE4" w:rsidRDefault="00393B31" w:rsidP="00425500">
      <w:pPr>
        <w:tabs>
          <w:tab w:val="left" w:pos="9497"/>
        </w:tabs>
        <w:spacing w:line="281" w:lineRule="exact"/>
        <w:ind w:left="1560" w:hanging="1560"/>
        <w:jc w:val="both"/>
        <w:rPr>
          <w:sz w:val="24"/>
          <w:szCs w:val="24"/>
        </w:rPr>
      </w:pPr>
    </w:p>
    <w:p w:rsidR="00393B31" w:rsidRPr="00F42AE4" w:rsidRDefault="00CD3B60" w:rsidP="00425500">
      <w:pPr>
        <w:tabs>
          <w:tab w:val="left" w:pos="9497"/>
        </w:tabs>
        <w:ind w:left="2268"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kontrolni status „softvera” posebno oblikovan za prespajanje paketa vidi 5D001.</w:t>
      </w:r>
    </w:p>
    <w:p w:rsidR="00393B31" w:rsidRPr="00F42AE4" w:rsidRDefault="00393B31" w:rsidP="00425500">
      <w:pPr>
        <w:tabs>
          <w:tab w:val="left" w:pos="9497"/>
        </w:tabs>
        <w:spacing w:line="310" w:lineRule="exact"/>
        <w:jc w:val="both"/>
        <w:rPr>
          <w:sz w:val="24"/>
          <w:szCs w:val="24"/>
        </w:rPr>
      </w:pPr>
    </w:p>
    <w:p w:rsidR="00393B31" w:rsidRPr="00F42AE4" w:rsidRDefault="00CD3B60" w:rsidP="00425500">
      <w:pPr>
        <w:tabs>
          <w:tab w:val="left" w:pos="9497"/>
        </w:tabs>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tabs>
          <w:tab w:val="left" w:pos="9497"/>
        </w:tabs>
        <w:spacing w:line="125" w:lineRule="exact"/>
        <w:jc w:val="both"/>
        <w:rPr>
          <w:sz w:val="24"/>
          <w:szCs w:val="24"/>
        </w:rPr>
      </w:pPr>
    </w:p>
    <w:p w:rsidR="00393B31" w:rsidRPr="00F42AE4" w:rsidRDefault="00CD3B60" w:rsidP="00425500">
      <w:pPr>
        <w:tabs>
          <w:tab w:val="left" w:pos="9497"/>
        </w:tabs>
        <w:jc w:val="both"/>
        <w:rPr>
          <w:sz w:val="24"/>
          <w:szCs w:val="24"/>
        </w:rPr>
      </w:pPr>
      <w:r w:rsidRPr="00F42AE4">
        <w:rPr>
          <w:rFonts w:eastAsia="Times New Roman"/>
          <w:i/>
          <w:iCs/>
          <w:sz w:val="24"/>
          <w:szCs w:val="24"/>
        </w:rPr>
        <w:t>‚Središnja memorija’ jest primarna memorija za podatke ili upute za brzi pristup središnje procesorske jedinice. Sastoji se od unutarnje memorije „digitalnog ra</w:t>
      </w:r>
      <w:r w:rsidRPr="00F42AE4">
        <w:rPr>
          <w:rFonts w:eastAsia="Arial"/>
          <w:i/>
          <w:iCs/>
          <w:sz w:val="24"/>
          <w:szCs w:val="24"/>
        </w:rPr>
        <w:t>č</w:t>
      </w:r>
      <w:r w:rsidRPr="00F42AE4">
        <w:rPr>
          <w:rFonts w:eastAsia="Times New Roman"/>
          <w:i/>
          <w:iCs/>
          <w:sz w:val="24"/>
          <w:szCs w:val="24"/>
        </w:rPr>
        <w:t>unala” i svakog njegovog hijerarhijskog proširenja, kao što su predmemorija ili proširena memorija s neslijednim pristupom.</w:t>
      </w:r>
    </w:p>
    <w:p w:rsidR="00393B31" w:rsidRPr="00F42AE4" w:rsidRDefault="00393B31" w:rsidP="00425500">
      <w:pPr>
        <w:spacing w:line="272" w:lineRule="exact"/>
        <w:jc w:val="both"/>
        <w:rPr>
          <w:sz w:val="24"/>
          <w:szCs w:val="24"/>
        </w:rPr>
      </w:pPr>
    </w:p>
    <w:p w:rsidR="00393B31" w:rsidRDefault="00CD3B60" w:rsidP="00425500">
      <w:pPr>
        <w:tabs>
          <w:tab w:val="left" w:pos="1500"/>
        </w:tabs>
        <w:ind w:left="851" w:hanging="851"/>
        <w:jc w:val="both"/>
        <w:rPr>
          <w:rFonts w:eastAsia="Times New Roman"/>
          <w:b/>
          <w:bCs/>
          <w:sz w:val="24"/>
          <w:szCs w:val="24"/>
        </w:rPr>
      </w:pPr>
      <w:r w:rsidRPr="00F42AE4">
        <w:rPr>
          <w:rFonts w:eastAsia="Times New Roman"/>
          <w:b/>
          <w:bCs/>
          <w:sz w:val="24"/>
          <w:szCs w:val="24"/>
        </w:rPr>
        <w:t>4A</w:t>
      </w:r>
      <w:r w:rsidRPr="00F42AE4">
        <w:rPr>
          <w:sz w:val="24"/>
          <w:szCs w:val="24"/>
        </w:rPr>
        <w:tab/>
      </w:r>
      <w:r w:rsidRPr="00F42AE4">
        <w:rPr>
          <w:rFonts w:eastAsia="Times New Roman"/>
          <w:b/>
          <w:bCs/>
          <w:sz w:val="24"/>
          <w:szCs w:val="24"/>
        </w:rPr>
        <w:t>Sustavi, oprema i komponente</w:t>
      </w:r>
    </w:p>
    <w:p w:rsidR="00957A70" w:rsidRPr="00F42AE4" w:rsidRDefault="00957A70" w:rsidP="00425500">
      <w:pPr>
        <w:tabs>
          <w:tab w:val="left" w:pos="1500"/>
        </w:tabs>
        <w:ind w:left="851" w:hanging="851"/>
        <w:jc w:val="both"/>
        <w:rPr>
          <w:sz w:val="24"/>
          <w:szCs w:val="24"/>
        </w:rPr>
      </w:pPr>
    </w:p>
    <w:p w:rsidR="00393B31" w:rsidRPr="00F42AE4" w:rsidRDefault="00393B31" w:rsidP="00425500">
      <w:pPr>
        <w:spacing w:line="129" w:lineRule="exact"/>
        <w:ind w:left="851" w:hanging="851"/>
        <w:jc w:val="both"/>
        <w:rPr>
          <w:sz w:val="24"/>
          <w:szCs w:val="24"/>
        </w:rPr>
      </w:pPr>
    </w:p>
    <w:p w:rsidR="00393B31" w:rsidRPr="005670C6" w:rsidRDefault="00CD3B60" w:rsidP="00425500">
      <w:pPr>
        <w:tabs>
          <w:tab w:val="left" w:pos="1500"/>
        </w:tabs>
        <w:spacing w:line="246" w:lineRule="auto"/>
        <w:ind w:left="851" w:hanging="851"/>
        <w:jc w:val="both"/>
        <w:rPr>
          <w:b/>
          <w:sz w:val="24"/>
          <w:szCs w:val="24"/>
        </w:rPr>
      </w:pPr>
      <w:r w:rsidRPr="005670C6">
        <w:rPr>
          <w:rFonts w:eastAsia="Times New Roman"/>
          <w:b/>
          <w:sz w:val="24"/>
          <w:szCs w:val="24"/>
        </w:rPr>
        <w:t>4A001</w:t>
      </w:r>
      <w:r w:rsidRPr="005670C6">
        <w:rPr>
          <w:b/>
          <w:sz w:val="24"/>
          <w:szCs w:val="24"/>
        </w:rPr>
        <w:tab/>
      </w:r>
      <w:r w:rsidRPr="005670C6">
        <w:rPr>
          <w:rFonts w:eastAsia="Times New Roman"/>
          <w:b/>
          <w:sz w:val="24"/>
          <w:szCs w:val="24"/>
        </w:rPr>
        <w:t>Elektroni</w:t>
      </w:r>
      <w:r w:rsidRPr="005670C6">
        <w:rPr>
          <w:rFonts w:eastAsia="Arial"/>
          <w:b/>
          <w:sz w:val="24"/>
          <w:szCs w:val="24"/>
        </w:rPr>
        <w:t>č</w:t>
      </w:r>
      <w:r w:rsidRPr="005670C6">
        <w:rPr>
          <w:rFonts w:eastAsia="Times New Roman"/>
          <w:b/>
          <w:sz w:val="24"/>
          <w:szCs w:val="24"/>
        </w:rPr>
        <w:t>ka ra</w:t>
      </w:r>
      <w:r w:rsidRPr="005670C6">
        <w:rPr>
          <w:rFonts w:eastAsia="Arial"/>
          <w:b/>
          <w:sz w:val="24"/>
          <w:szCs w:val="24"/>
        </w:rPr>
        <w:t>č</w:t>
      </w:r>
      <w:r w:rsidRPr="005670C6">
        <w:rPr>
          <w:rFonts w:eastAsia="Times New Roman"/>
          <w:b/>
          <w:sz w:val="24"/>
          <w:szCs w:val="24"/>
        </w:rPr>
        <w:t>unala i pripadaju</w:t>
      </w:r>
      <w:r w:rsidRPr="005670C6">
        <w:rPr>
          <w:rFonts w:eastAsia="Arial"/>
          <w:b/>
          <w:sz w:val="24"/>
          <w:szCs w:val="24"/>
        </w:rPr>
        <w:t>ć</w:t>
      </w:r>
      <w:r w:rsidRPr="005670C6">
        <w:rPr>
          <w:rFonts w:eastAsia="Times New Roman"/>
          <w:b/>
          <w:sz w:val="24"/>
          <w:szCs w:val="24"/>
        </w:rPr>
        <w:t>a oprema koji imaju bilo koju od sljede</w:t>
      </w:r>
      <w:r w:rsidRPr="005670C6">
        <w:rPr>
          <w:rFonts w:eastAsia="Arial"/>
          <w:b/>
          <w:sz w:val="24"/>
          <w:szCs w:val="24"/>
        </w:rPr>
        <w:t>ć</w:t>
      </w:r>
      <w:r w:rsidRPr="005670C6">
        <w:rPr>
          <w:rFonts w:eastAsia="Times New Roman"/>
          <w:b/>
          <w:sz w:val="24"/>
          <w:szCs w:val="24"/>
        </w:rPr>
        <w:t>ih zna</w:t>
      </w:r>
      <w:r w:rsidRPr="005670C6">
        <w:rPr>
          <w:rFonts w:eastAsia="Arial"/>
          <w:b/>
          <w:sz w:val="24"/>
          <w:szCs w:val="24"/>
        </w:rPr>
        <w:t>č</w:t>
      </w:r>
      <w:r w:rsidRPr="005670C6">
        <w:rPr>
          <w:rFonts w:eastAsia="Times New Roman"/>
          <w:b/>
          <w:sz w:val="24"/>
          <w:szCs w:val="24"/>
        </w:rPr>
        <w:t>ajki i „elektroni</w:t>
      </w:r>
      <w:r w:rsidRPr="005670C6">
        <w:rPr>
          <w:rFonts w:eastAsia="Arial"/>
          <w:b/>
          <w:sz w:val="24"/>
          <w:szCs w:val="24"/>
        </w:rPr>
        <w:t>č</w:t>
      </w:r>
      <w:r w:rsidRPr="005670C6">
        <w:rPr>
          <w:rFonts w:eastAsia="Times New Roman"/>
          <w:b/>
          <w:sz w:val="24"/>
          <w:szCs w:val="24"/>
        </w:rPr>
        <w:t>ki sklo</w:t>
      </w:r>
      <w:r w:rsidRPr="005670C6">
        <w:rPr>
          <w:rFonts w:eastAsia="Arial"/>
          <w:b/>
          <w:sz w:val="24"/>
          <w:szCs w:val="24"/>
        </w:rPr>
        <w:t>­</w:t>
      </w:r>
      <w:r w:rsidRPr="005670C6">
        <w:rPr>
          <w:rFonts w:eastAsia="Times New Roman"/>
          <w:b/>
          <w:sz w:val="24"/>
          <w:szCs w:val="24"/>
        </w:rPr>
        <w:t xml:space="preserve"> povi” te za njih posebno oblikovane komponente:</w:t>
      </w:r>
    </w:p>
    <w:p w:rsidR="00393B31" w:rsidRPr="00F42AE4" w:rsidRDefault="00393B31" w:rsidP="00425500">
      <w:pPr>
        <w:spacing w:line="272" w:lineRule="exact"/>
        <w:ind w:left="851" w:hanging="851"/>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9A101.</w:t>
      </w:r>
    </w:p>
    <w:p w:rsidR="00393B31" w:rsidRPr="00F42AE4" w:rsidRDefault="00393B31" w:rsidP="00425500">
      <w:pPr>
        <w:spacing w:line="289" w:lineRule="exact"/>
        <w:jc w:val="both"/>
        <w:rPr>
          <w:sz w:val="24"/>
          <w:szCs w:val="24"/>
        </w:rPr>
      </w:pPr>
    </w:p>
    <w:p w:rsidR="00393B31" w:rsidRPr="00F42AE4" w:rsidRDefault="00CD3B60" w:rsidP="00425500">
      <w:pPr>
        <w:numPr>
          <w:ilvl w:val="0"/>
          <w:numId w:val="383"/>
        </w:numPr>
        <w:tabs>
          <w:tab w:val="left" w:pos="1760"/>
        </w:tabs>
        <w:ind w:left="1134" w:hanging="283"/>
        <w:jc w:val="both"/>
        <w:rPr>
          <w:rFonts w:eastAsia="Times New Roman"/>
          <w:sz w:val="24"/>
          <w:szCs w:val="24"/>
        </w:rPr>
      </w:pPr>
      <w:r w:rsidRPr="00F42AE4">
        <w:rPr>
          <w:rFonts w:eastAsia="Times New Roman"/>
          <w:sz w:val="24"/>
          <w:szCs w:val="24"/>
        </w:rPr>
        <w:t>posebno oblikovani kako bi imali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89" w:lineRule="exact"/>
        <w:jc w:val="both"/>
        <w:rPr>
          <w:rFonts w:eastAsia="Times New Roman"/>
          <w:sz w:val="24"/>
          <w:szCs w:val="24"/>
        </w:rPr>
      </w:pPr>
    </w:p>
    <w:p w:rsidR="00957A70" w:rsidRDefault="00CD3B60" w:rsidP="00425500">
      <w:pPr>
        <w:numPr>
          <w:ilvl w:val="1"/>
          <w:numId w:val="383"/>
        </w:numPr>
        <w:tabs>
          <w:tab w:val="left" w:pos="2000"/>
          <w:tab w:val="left" w:pos="9498"/>
        </w:tabs>
        <w:ind w:left="1418" w:hanging="284"/>
        <w:jc w:val="both"/>
        <w:rPr>
          <w:rFonts w:eastAsia="Times New Roman"/>
          <w:sz w:val="24"/>
          <w:szCs w:val="24"/>
        </w:rPr>
      </w:pPr>
      <w:r w:rsidRPr="00F42AE4">
        <w:rPr>
          <w:rFonts w:eastAsia="Times New Roman"/>
          <w:sz w:val="24"/>
          <w:szCs w:val="24"/>
        </w:rPr>
        <w:t xml:space="preserve">namijenjeni radu pri okolnoj temperaturi ispod 228 K (– 45 °C) ili iznad 358 K </w:t>
      </w:r>
    </w:p>
    <w:p w:rsidR="00393B31" w:rsidRPr="00F42AE4" w:rsidRDefault="00CD3B60" w:rsidP="00425500">
      <w:pPr>
        <w:tabs>
          <w:tab w:val="left" w:pos="2000"/>
          <w:tab w:val="left" w:pos="9498"/>
        </w:tabs>
        <w:ind w:left="1418"/>
        <w:jc w:val="both"/>
        <w:rPr>
          <w:rFonts w:eastAsia="Times New Roman"/>
          <w:sz w:val="24"/>
          <w:szCs w:val="24"/>
        </w:rPr>
      </w:pPr>
      <w:r w:rsidRPr="00F42AE4">
        <w:rPr>
          <w:rFonts w:eastAsia="Times New Roman"/>
          <w:sz w:val="24"/>
          <w:szCs w:val="24"/>
        </w:rPr>
        <w:t xml:space="preserve">(85 °C) </w:t>
      </w:r>
      <w:r w:rsidRPr="00F42AE4">
        <w:rPr>
          <w:rFonts w:eastAsia="Times New Roman"/>
          <w:sz w:val="24"/>
          <w:szCs w:val="24"/>
          <w:u w:val="single"/>
        </w:rPr>
        <w:t>ili</w:t>
      </w:r>
    </w:p>
    <w:p w:rsidR="00393B31" w:rsidRPr="00F42AE4" w:rsidRDefault="00393B31" w:rsidP="00425500">
      <w:pPr>
        <w:spacing w:line="289" w:lineRule="exact"/>
        <w:ind w:left="1418" w:hanging="284"/>
        <w:jc w:val="both"/>
        <w:rPr>
          <w:rFonts w:eastAsia="Times New Roman"/>
          <w:sz w:val="24"/>
          <w:szCs w:val="24"/>
        </w:rPr>
      </w:pPr>
    </w:p>
    <w:p w:rsidR="00393B31" w:rsidRDefault="00CD3B60" w:rsidP="00425500">
      <w:pPr>
        <w:spacing w:line="246" w:lineRule="auto"/>
        <w:ind w:left="2694" w:hanging="1276"/>
        <w:jc w:val="both"/>
        <w:rPr>
          <w:rFonts w:eastAsia="Times New Roman"/>
          <w:i/>
          <w:iCs/>
          <w:sz w:val="24"/>
          <w:szCs w:val="24"/>
        </w:rPr>
      </w:pPr>
      <w:r w:rsidRPr="00F42AE4">
        <w:rPr>
          <w:rFonts w:eastAsia="Times New Roman"/>
          <w:i/>
          <w:iCs/>
          <w:sz w:val="24"/>
          <w:szCs w:val="24"/>
          <w:u w:val="single"/>
        </w:rPr>
        <w:t>Napomena:</w:t>
      </w:r>
      <w:r w:rsidRPr="00F42AE4">
        <w:rPr>
          <w:rFonts w:eastAsia="Times New Roman"/>
          <w:i/>
          <w:iCs/>
          <w:sz w:val="24"/>
          <w:szCs w:val="24"/>
        </w:rPr>
        <w:t xml:space="preserve"> 4A001.a.1. ne odnosi se na ra</w:t>
      </w:r>
      <w:r w:rsidRPr="00F42AE4">
        <w:rPr>
          <w:rFonts w:eastAsia="Arial"/>
          <w:i/>
          <w:iCs/>
          <w:sz w:val="24"/>
          <w:szCs w:val="24"/>
        </w:rPr>
        <w:t>č</w:t>
      </w:r>
      <w:r w:rsidRPr="00F42AE4">
        <w:rPr>
          <w:rFonts w:eastAsia="Times New Roman"/>
          <w:i/>
          <w:iCs/>
          <w:sz w:val="24"/>
          <w:szCs w:val="24"/>
        </w:rPr>
        <w:t>unala posebno namijenjena primjeni u civilnim automobilima, vlakovima ili „civilnim zrakoplovima”.</w:t>
      </w:r>
    </w:p>
    <w:p w:rsidR="00393B31" w:rsidRPr="00F42AE4" w:rsidRDefault="00393B31" w:rsidP="00425500">
      <w:pPr>
        <w:spacing w:line="321" w:lineRule="exact"/>
        <w:ind w:left="1418" w:hanging="284"/>
        <w:jc w:val="both"/>
        <w:rPr>
          <w:sz w:val="24"/>
          <w:szCs w:val="24"/>
        </w:rPr>
      </w:pPr>
    </w:p>
    <w:p w:rsidR="00393B31" w:rsidRPr="00F42AE4" w:rsidRDefault="00CD3B60" w:rsidP="00425500">
      <w:pPr>
        <w:ind w:left="1418" w:hanging="284"/>
        <w:jc w:val="both"/>
        <w:rPr>
          <w:sz w:val="24"/>
          <w:szCs w:val="24"/>
        </w:rPr>
      </w:pPr>
      <w:r w:rsidRPr="00F42AE4">
        <w:rPr>
          <w:rFonts w:eastAsia="Times New Roman"/>
          <w:sz w:val="24"/>
          <w:szCs w:val="24"/>
        </w:rPr>
        <w:t>2. otporni na zra</w:t>
      </w:r>
      <w:r w:rsidRPr="00F42AE4">
        <w:rPr>
          <w:rFonts w:eastAsia="Arial"/>
          <w:sz w:val="24"/>
          <w:szCs w:val="24"/>
        </w:rPr>
        <w:t>č</w:t>
      </w:r>
      <w:r w:rsidRPr="00F42AE4">
        <w:rPr>
          <w:rFonts w:eastAsia="Times New Roman"/>
          <w:sz w:val="24"/>
          <w:szCs w:val="24"/>
        </w:rPr>
        <w:t>enje da bi podnijeli sljede</w:t>
      </w:r>
      <w:r w:rsidRPr="00F42AE4">
        <w:rPr>
          <w:rFonts w:eastAsia="Arial"/>
          <w:sz w:val="24"/>
          <w:szCs w:val="24"/>
        </w:rPr>
        <w:t>ć</w:t>
      </w:r>
      <w:r w:rsidRPr="00F42AE4">
        <w:rPr>
          <w:rFonts w:eastAsia="Times New Roman"/>
          <w:sz w:val="24"/>
          <w:szCs w:val="24"/>
        </w:rPr>
        <w:t>e doze:</w:t>
      </w:r>
    </w:p>
    <w:p w:rsidR="00393B31" w:rsidRDefault="00957A70" w:rsidP="00425500">
      <w:pPr>
        <w:spacing w:line="388" w:lineRule="exact"/>
        <w:ind w:left="1701" w:hanging="283"/>
        <w:jc w:val="both"/>
        <w:rPr>
          <w:sz w:val="24"/>
          <w:szCs w:val="24"/>
        </w:rPr>
      </w:pPr>
      <w:r>
        <w:rPr>
          <w:sz w:val="24"/>
          <w:szCs w:val="24"/>
        </w:rPr>
        <w:t xml:space="preserve">a. ukupnu dozu 5 x 10 </w:t>
      </w:r>
      <w:r>
        <w:rPr>
          <w:sz w:val="24"/>
          <w:szCs w:val="24"/>
          <w:vertAlign w:val="superscript"/>
        </w:rPr>
        <w:t xml:space="preserve">3 </w:t>
      </w:r>
      <w:r>
        <w:rPr>
          <w:sz w:val="24"/>
          <w:szCs w:val="24"/>
        </w:rPr>
        <w:t>Gy (silicij);</w:t>
      </w:r>
    </w:p>
    <w:p w:rsidR="00957A70" w:rsidRDefault="00957A70" w:rsidP="00425500">
      <w:pPr>
        <w:spacing w:line="388" w:lineRule="exact"/>
        <w:ind w:left="1701" w:hanging="283"/>
        <w:jc w:val="both"/>
        <w:rPr>
          <w:sz w:val="24"/>
          <w:szCs w:val="24"/>
        </w:rPr>
      </w:pPr>
      <w:r>
        <w:rPr>
          <w:sz w:val="24"/>
          <w:szCs w:val="24"/>
        </w:rPr>
        <w:t xml:space="preserve">b. određenu stalnu dozu 5 x 10 </w:t>
      </w:r>
      <w:r w:rsidRPr="00957A70">
        <w:rPr>
          <w:sz w:val="24"/>
          <w:szCs w:val="24"/>
          <w:vertAlign w:val="superscript"/>
        </w:rPr>
        <w:t>6</w:t>
      </w:r>
      <w:r>
        <w:rPr>
          <w:sz w:val="24"/>
          <w:szCs w:val="24"/>
          <w:vertAlign w:val="superscript"/>
        </w:rPr>
        <w:t xml:space="preserve"> </w:t>
      </w:r>
      <w:r>
        <w:rPr>
          <w:sz w:val="24"/>
          <w:szCs w:val="24"/>
        </w:rPr>
        <w:t>Gy (silicij); ili</w:t>
      </w:r>
    </w:p>
    <w:p w:rsidR="00957A70" w:rsidRPr="00957A70" w:rsidRDefault="00957A70" w:rsidP="00425500">
      <w:pPr>
        <w:spacing w:line="388" w:lineRule="exact"/>
        <w:ind w:left="1701" w:hanging="283"/>
        <w:jc w:val="both"/>
        <w:rPr>
          <w:sz w:val="24"/>
          <w:szCs w:val="24"/>
        </w:rPr>
      </w:pPr>
      <w:r>
        <w:rPr>
          <w:sz w:val="24"/>
          <w:szCs w:val="24"/>
        </w:rPr>
        <w:t xml:space="preserve">c. pojedinačnu dozu 1 x 10 </w:t>
      </w:r>
      <w:r>
        <w:rPr>
          <w:sz w:val="24"/>
          <w:szCs w:val="24"/>
          <w:vertAlign w:val="superscript"/>
        </w:rPr>
        <w:t xml:space="preserve">-8 </w:t>
      </w:r>
      <w:r>
        <w:rPr>
          <w:sz w:val="24"/>
          <w:szCs w:val="24"/>
        </w:rPr>
        <w:t>pogreške/bit/dan;</w:t>
      </w:r>
    </w:p>
    <w:p w:rsidR="00957A70" w:rsidRPr="00957A70" w:rsidRDefault="00957A70" w:rsidP="00425500">
      <w:pPr>
        <w:spacing w:line="388" w:lineRule="exact"/>
        <w:ind w:left="1701" w:hanging="283"/>
        <w:jc w:val="both"/>
        <w:rPr>
          <w:sz w:val="24"/>
          <w:szCs w:val="24"/>
        </w:rPr>
      </w:pPr>
    </w:p>
    <w:p w:rsidR="00393B31" w:rsidRPr="00F42AE4" w:rsidRDefault="00393B31" w:rsidP="00425500">
      <w:pPr>
        <w:spacing w:line="164" w:lineRule="exact"/>
        <w:jc w:val="both"/>
        <w:rPr>
          <w:sz w:val="24"/>
          <w:szCs w:val="24"/>
        </w:rPr>
      </w:pPr>
    </w:p>
    <w:p w:rsidR="00393B31" w:rsidRPr="00F42AE4" w:rsidRDefault="00CD3B60" w:rsidP="00425500">
      <w:pPr>
        <w:tabs>
          <w:tab w:val="left" w:pos="2940"/>
        </w:tabs>
        <w:ind w:left="2694"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4A001.a.2. ne odnosi se na ra</w:t>
      </w:r>
      <w:r w:rsidRPr="00F42AE4">
        <w:rPr>
          <w:rFonts w:eastAsia="Arial"/>
          <w:i/>
          <w:iCs/>
          <w:sz w:val="24"/>
          <w:szCs w:val="24"/>
        </w:rPr>
        <w:t>č</w:t>
      </w:r>
      <w:r w:rsidRPr="00F42AE4">
        <w:rPr>
          <w:rFonts w:eastAsia="Times New Roman"/>
          <w:i/>
          <w:iCs/>
          <w:sz w:val="24"/>
          <w:szCs w:val="24"/>
        </w:rPr>
        <w:t>unala posebno namijenjena primjeni u „civilnim zrakoplovima”.</w:t>
      </w:r>
    </w:p>
    <w:p w:rsidR="00393B31" w:rsidRPr="00F42AE4" w:rsidRDefault="00393B31" w:rsidP="00425500">
      <w:pPr>
        <w:spacing w:line="333" w:lineRule="exact"/>
        <w:jc w:val="both"/>
        <w:rPr>
          <w:sz w:val="24"/>
          <w:szCs w:val="24"/>
        </w:rPr>
      </w:pPr>
    </w:p>
    <w:p w:rsidR="00393B31" w:rsidRPr="00F42AE4" w:rsidRDefault="00CD3B60" w:rsidP="00425500">
      <w:pPr>
        <w:ind w:left="1134" w:hanging="283"/>
        <w:jc w:val="both"/>
        <w:rPr>
          <w:sz w:val="24"/>
          <w:szCs w:val="24"/>
        </w:rPr>
      </w:pPr>
      <w:r w:rsidRPr="00F42AE4">
        <w:rPr>
          <w:rFonts w:eastAsia="Times New Roman"/>
          <w:sz w:val="24"/>
          <w:szCs w:val="24"/>
        </w:rPr>
        <w:t>b. ne upotrebljava se.</w:t>
      </w:r>
    </w:p>
    <w:p w:rsidR="00393B31" w:rsidRDefault="00393B31" w:rsidP="00425500">
      <w:pPr>
        <w:spacing w:line="331" w:lineRule="exact"/>
        <w:jc w:val="both"/>
        <w:rPr>
          <w:sz w:val="24"/>
          <w:szCs w:val="24"/>
        </w:rPr>
      </w:pPr>
    </w:p>
    <w:p w:rsidR="00957A70" w:rsidRPr="00F42AE4" w:rsidRDefault="00957A70" w:rsidP="00425500">
      <w:pPr>
        <w:spacing w:line="331" w:lineRule="exact"/>
        <w:jc w:val="both"/>
        <w:rPr>
          <w:sz w:val="24"/>
          <w:szCs w:val="24"/>
        </w:rPr>
      </w:pPr>
    </w:p>
    <w:p w:rsidR="005A65F4" w:rsidRPr="005670C6" w:rsidRDefault="00CD3B60" w:rsidP="00425500">
      <w:pPr>
        <w:tabs>
          <w:tab w:val="left" w:pos="1520"/>
          <w:tab w:val="left" w:pos="9497"/>
        </w:tabs>
        <w:spacing w:line="246" w:lineRule="auto"/>
        <w:ind w:left="851" w:hanging="851"/>
        <w:jc w:val="both"/>
        <w:rPr>
          <w:b/>
          <w:sz w:val="24"/>
          <w:szCs w:val="24"/>
        </w:rPr>
      </w:pPr>
      <w:r w:rsidRPr="005670C6">
        <w:rPr>
          <w:rFonts w:eastAsia="Times New Roman"/>
          <w:b/>
          <w:sz w:val="24"/>
          <w:szCs w:val="24"/>
        </w:rPr>
        <w:t>4A003</w:t>
      </w:r>
      <w:r w:rsidRPr="005670C6">
        <w:rPr>
          <w:b/>
          <w:sz w:val="24"/>
          <w:szCs w:val="24"/>
        </w:rPr>
        <w:tab/>
      </w:r>
      <w:r w:rsidRPr="005670C6">
        <w:rPr>
          <w:rFonts w:eastAsia="Times New Roman"/>
          <w:b/>
          <w:sz w:val="24"/>
          <w:szCs w:val="24"/>
        </w:rPr>
        <w:t>„digitalna ra</w:t>
      </w:r>
      <w:r w:rsidRPr="005670C6">
        <w:rPr>
          <w:rFonts w:eastAsia="Arial"/>
          <w:b/>
          <w:sz w:val="24"/>
          <w:szCs w:val="24"/>
        </w:rPr>
        <w:t>č</w:t>
      </w:r>
      <w:r w:rsidRPr="005670C6">
        <w:rPr>
          <w:rFonts w:eastAsia="Times New Roman"/>
          <w:b/>
          <w:sz w:val="24"/>
          <w:szCs w:val="24"/>
        </w:rPr>
        <w:t>unala”, „elektroni</w:t>
      </w:r>
      <w:r w:rsidRPr="005670C6">
        <w:rPr>
          <w:rFonts w:eastAsia="Arial"/>
          <w:b/>
          <w:sz w:val="24"/>
          <w:szCs w:val="24"/>
        </w:rPr>
        <w:t>č</w:t>
      </w:r>
      <w:r w:rsidRPr="005670C6">
        <w:rPr>
          <w:rFonts w:eastAsia="Times New Roman"/>
          <w:b/>
          <w:sz w:val="24"/>
          <w:szCs w:val="24"/>
        </w:rPr>
        <w:t>ki sklopovi” i njihova pripadaju</w:t>
      </w:r>
      <w:r w:rsidRPr="005670C6">
        <w:rPr>
          <w:rFonts w:eastAsia="Arial"/>
          <w:b/>
          <w:sz w:val="24"/>
          <w:szCs w:val="24"/>
        </w:rPr>
        <w:t>ć</w:t>
      </w:r>
      <w:r w:rsidRPr="005670C6">
        <w:rPr>
          <w:rFonts w:eastAsia="Times New Roman"/>
          <w:b/>
          <w:sz w:val="24"/>
          <w:szCs w:val="24"/>
        </w:rPr>
        <w:t>a oprema, kako slijedi, i za njih posebno oblikovane komponente:</w:t>
      </w:r>
    </w:p>
    <w:p w:rsidR="005A65F4" w:rsidRDefault="005A65F4" w:rsidP="00425500">
      <w:pPr>
        <w:tabs>
          <w:tab w:val="left" w:pos="9497"/>
        </w:tabs>
        <w:jc w:val="both"/>
        <w:rPr>
          <w:rFonts w:eastAsia="Times New Roman"/>
          <w:i/>
          <w:iCs/>
          <w:sz w:val="24"/>
          <w:szCs w:val="24"/>
          <w:u w:val="single"/>
        </w:rPr>
      </w:pPr>
    </w:p>
    <w:p w:rsidR="00393B31" w:rsidRPr="00F42AE4" w:rsidRDefault="00CD3B60" w:rsidP="00425500">
      <w:pPr>
        <w:ind w:firstLine="851"/>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4A003 uklju</w:t>
      </w:r>
      <w:r w:rsidRPr="00F42AE4">
        <w:rPr>
          <w:rFonts w:eastAsia="Arial"/>
          <w:i/>
          <w:iCs/>
          <w:sz w:val="24"/>
          <w:szCs w:val="24"/>
        </w:rPr>
        <w:t>č</w:t>
      </w:r>
      <w:r w:rsidRPr="00F42AE4">
        <w:rPr>
          <w:rFonts w:eastAsia="Times New Roman"/>
          <w:i/>
          <w:iCs/>
          <w:sz w:val="24"/>
          <w:szCs w:val="24"/>
        </w:rPr>
        <w:t>uje sljede</w:t>
      </w:r>
      <w:r w:rsidRPr="00F42AE4">
        <w:rPr>
          <w:rFonts w:eastAsia="Arial"/>
          <w:i/>
          <w:iCs/>
          <w:sz w:val="24"/>
          <w:szCs w:val="24"/>
        </w:rPr>
        <w:t>ć</w:t>
      </w:r>
      <w:r w:rsidRPr="00F42AE4">
        <w:rPr>
          <w:rFonts w:eastAsia="Times New Roman"/>
          <w:i/>
          <w:iCs/>
          <w:sz w:val="24"/>
          <w:szCs w:val="24"/>
        </w:rPr>
        <w:t>e:</w:t>
      </w:r>
    </w:p>
    <w:p w:rsidR="00393B31" w:rsidRPr="00F42AE4" w:rsidRDefault="00393B31" w:rsidP="00425500">
      <w:pPr>
        <w:spacing w:line="332" w:lineRule="exact"/>
        <w:ind w:firstLine="851"/>
        <w:jc w:val="both"/>
        <w:rPr>
          <w:sz w:val="24"/>
          <w:szCs w:val="24"/>
        </w:rPr>
      </w:pPr>
    </w:p>
    <w:p w:rsidR="00393B31" w:rsidRPr="00F42AE4" w:rsidRDefault="00CD3B60" w:rsidP="00425500">
      <w:pPr>
        <w:ind w:firstLine="2410"/>
        <w:jc w:val="both"/>
        <w:rPr>
          <w:sz w:val="24"/>
          <w:szCs w:val="24"/>
        </w:rPr>
      </w:pPr>
      <w:r w:rsidRPr="00F42AE4">
        <w:rPr>
          <w:rFonts w:eastAsia="Times New Roman"/>
          <w:sz w:val="24"/>
          <w:szCs w:val="24"/>
        </w:rPr>
        <w:t xml:space="preserve">— </w:t>
      </w:r>
      <w:r w:rsidRPr="00F42AE4">
        <w:rPr>
          <w:rFonts w:eastAsia="Times New Roman"/>
          <w:i/>
          <w:iCs/>
          <w:sz w:val="24"/>
          <w:szCs w:val="24"/>
        </w:rPr>
        <w:t>‚vektorske procesore’,</w:t>
      </w:r>
    </w:p>
    <w:p w:rsidR="00393B31" w:rsidRPr="00F42AE4" w:rsidRDefault="00393B31" w:rsidP="00425500">
      <w:pPr>
        <w:spacing w:line="331" w:lineRule="exact"/>
        <w:ind w:firstLine="2410"/>
        <w:jc w:val="both"/>
        <w:rPr>
          <w:sz w:val="24"/>
          <w:szCs w:val="24"/>
        </w:rPr>
      </w:pPr>
    </w:p>
    <w:p w:rsidR="00393B31" w:rsidRPr="00F42AE4" w:rsidRDefault="00CD3B60" w:rsidP="00425500">
      <w:pPr>
        <w:ind w:firstLine="2410"/>
        <w:jc w:val="both"/>
        <w:rPr>
          <w:sz w:val="24"/>
          <w:szCs w:val="24"/>
        </w:rPr>
      </w:pPr>
      <w:r w:rsidRPr="00F42AE4">
        <w:rPr>
          <w:rFonts w:eastAsia="Times New Roman"/>
          <w:sz w:val="24"/>
          <w:szCs w:val="24"/>
        </w:rPr>
        <w:t xml:space="preserve">— </w:t>
      </w:r>
      <w:r w:rsidRPr="00F42AE4">
        <w:rPr>
          <w:rFonts w:eastAsia="Times New Roman"/>
          <w:i/>
          <w:iCs/>
          <w:sz w:val="24"/>
          <w:szCs w:val="24"/>
        </w:rPr>
        <w:t>procesore niza,</w:t>
      </w:r>
    </w:p>
    <w:p w:rsidR="00393B31" w:rsidRPr="00F42AE4" w:rsidRDefault="00393B31" w:rsidP="00425500">
      <w:pPr>
        <w:spacing w:line="332" w:lineRule="exact"/>
        <w:ind w:firstLine="2410"/>
        <w:jc w:val="both"/>
        <w:rPr>
          <w:sz w:val="24"/>
          <w:szCs w:val="24"/>
        </w:rPr>
      </w:pPr>
    </w:p>
    <w:p w:rsidR="00393B31" w:rsidRPr="00F42AE4" w:rsidRDefault="00CD3B60" w:rsidP="00425500">
      <w:pPr>
        <w:ind w:firstLine="2410"/>
        <w:jc w:val="both"/>
        <w:rPr>
          <w:sz w:val="24"/>
          <w:szCs w:val="24"/>
        </w:rPr>
      </w:pPr>
      <w:r w:rsidRPr="00F42AE4">
        <w:rPr>
          <w:rFonts w:eastAsia="Times New Roman"/>
          <w:sz w:val="24"/>
          <w:szCs w:val="24"/>
        </w:rPr>
        <w:t xml:space="preserve">— </w:t>
      </w:r>
      <w:r w:rsidRPr="00F42AE4">
        <w:rPr>
          <w:rFonts w:eastAsia="Times New Roman"/>
          <w:i/>
          <w:iCs/>
          <w:sz w:val="24"/>
          <w:szCs w:val="24"/>
        </w:rPr>
        <w:t>procesore digitalnog signala,</w:t>
      </w:r>
    </w:p>
    <w:p w:rsidR="00393B31" w:rsidRPr="00F42AE4" w:rsidRDefault="00393B31" w:rsidP="00425500">
      <w:pPr>
        <w:spacing w:line="332" w:lineRule="exact"/>
        <w:ind w:firstLine="2410"/>
        <w:jc w:val="both"/>
        <w:rPr>
          <w:sz w:val="24"/>
          <w:szCs w:val="24"/>
        </w:rPr>
      </w:pPr>
    </w:p>
    <w:p w:rsidR="00393B31" w:rsidRPr="00F42AE4" w:rsidRDefault="00CD3B60" w:rsidP="00425500">
      <w:pPr>
        <w:ind w:firstLine="2410"/>
        <w:jc w:val="both"/>
        <w:rPr>
          <w:sz w:val="24"/>
          <w:szCs w:val="24"/>
        </w:rPr>
      </w:pPr>
      <w:r w:rsidRPr="00F42AE4">
        <w:rPr>
          <w:rFonts w:eastAsia="Times New Roman"/>
          <w:sz w:val="24"/>
          <w:szCs w:val="24"/>
        </w:rPr>
        <w:t xml:space="preserve">— </w:t>
      </w:r>
      <w:r w:rsidRPr="00F42AE4">
        <w:rPr>
          <w:rFonts w:eastAsia="Times New Roman"/>
          <w:i/>
          <w:iCs/>
          <w:sz w:val="24"/>
          <w:szCs w:val="24"/>
        </w:rPr>
        <w:t>logi</w:t>
      </w:r>
      <w:r w:rsidRPr="00F42AE4">
        <w:rPr>
          <w:rFonts w:eastAsia="Arial"/>
          <w:i/>
          <w:iCs/>
          <w:sz w:val="24"/>
          <w:szCs w:val="24"/>
        </w:rPr>
        <w:t>č</w:t>
      </w:r>
      <w:r w:rsidRPr="00F42AE4">
        <w:rPr>
          <w:rFonts w:eastAsia="Times New Roman"/>
          <w:i/>
          <w:iCs/>
          <w:sz w:val="24"/>
          <w:szCs w:val="24"/>
        </w:rPr>
        <w:t>ke procesore,</w:t>
      </w:r>
    </w:p>
    <w:p w:rsidR="00393B31" w:rsidRPr="00F42AE4" w:rsidRDefault="00393B31" w:rsidP="00425500">
      <w:pPr>
        <w:spacing w:line="330" w:lineRule="exact"/>
        <w:ind w:firstLine="2410"/>
        <w:jc w:val="both"/>
        <w:rPr>
          <w:sz w:val="24"/>
          <w:szCs w:val="24"/>
        </w:rPr>
      </w:pPr>
    </w:p>
    <w:p w:rsidR="00393B31" w:rsidRPr="00F42AE4" w:rsidRDefault="00CD3B60" w:rsidP="00425500">
      <w:pPr>
        <w:ind w:firstLine="2410"/>
        <w:jc w:val="both"/>
        <w:rPr>
          <w:sz w:val="24"/>
          <w:szCs w:val="24"/>
        </w:rPr>
      </w:pPr>
      <w:r w:rsidRPr="00F42AE4">
        <w:rPr>
          <w:rFonts w:eastAsia="Times New Roman"/>
          <w:sz w:val="24"/>
          <w:szCs w:val="24"/>
        </w:rPr>
        <w:t xml:space="preserve">— </w:t>
      </w:r>
      <w:r w:rsidRPr="00F42AE4">
        <w:rPr>
          <w:rFonts w:eastAsia="Times New Roman"/>
          <w:i/>
          <w:iCs/>
          <w:sz w:val="24"/>
          <w:szCs w:val="24"/>
        </w:rPr>
        <w:t>opremu oblikovanu za „poboljšanje slike”.</w:t>
      </w:r>
    </w:p>
    <w:p w:rsidR="00393B31" w:rsidRPr="00F42AE4" w:rsidRDefault="00393B31" w:rsidP="00425500">
      <w:pPr>
        <w:spacing w:line="333" w:lineRule="exact"/>
        <w:ind w:firstLine="2410"/>
        <w:jc w:val="both"/>
        <w:rPr>
          <w:sz w:val="24"/>
          <w:szCs w:val="24"/>
        </w:rPr>
      </w:pPr>
    </w:p>
    <w:p w:rsidR="00393B31" w:rsidRPr="00F42AE4" w:rsidRDefault="00CD3B60" w:rsidP="00425500">
      <w:pPr>
        <w:tabs>
          <w:tab w:val="left" w:pos="9497"/>
        </w:tabs>
        <w:spacing w:line="246" w:lineRule="auto"/>
        <w:ind w:left="2268" w:hanging="1417"/>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Kontrolni status „digitalnih ra</w:t>
      </w:r>
      <w:r w:rsidRPr="00F42AE4">
        <w:rPr>
          <w:rFonts w:eastAsia="Arial"/>
          <w:i/>
          <w:iCs/>
          <w:sz w:val="24"/>
          <w:szCs w:val="24"/>
        </w:rPr>
        <w:t>č</w:t>
      </w:r>
      <w:r w:rsidRPr="00F42AE4">
        <w:rPr>
          <w:rFonts w:eastAsia="Times New Roman"/>
          <w:i/>
          <w:iCs/>
          <w:sz w:val="24"/>
          <w:szCs w:val="24"/>
        </w:rPr>
        <w:t>unala” i pripadaju</w:t>
      </w:r>
      <w:r w:rsidRPr="00F42AE4">
        <w:rPr>
          <w:rFonts w:eastAsia="Arial"/>
          <w:i/>
          <w:iCs/>
          <w:sz w:val="24"/>
          <w:szCs w:val="24"/>
        </w:rPr>
        <w:t>ć</w:t>
      </w:r>
      <w:r w:rsidRPr="00F42AE4">
        <w:rPr>
          <w:rFonts w:eastAsia="Times New Roman"/>
          <w:i/>
          <w:iCs/>
          <w:sz w:val="24"/>
          <w:szCs w:val="24"/>
        </w:rPr>
        <w:t>e opreme opisane u 4A003 odre</w:t>
      </w:r>
      <w:r w:rsidRPr="00F42AE4">
        <w:rPr>
          <w:rFonts w:eastAsia="Arial"/>
          <w:i/>
          <w:iCs/>
          <w:sz w:val="24"/>
          <w:szCs w:val="24"/>
        </w:rPr>
        <w:t>đ</w:t>
      </w:r>
      <w:r w:rsidRPr="00F42AE4">
        <w:rPr>
          <w:rFonts w:eastAsia="Times New Roman"/>
          <w:i/>
          <w:iCs/>
          <w:sz w:val="24"/>
          <w:szCs w:val="24"/>
        </w:rPr>
        <w:t>uje se prema kontrolnom statusu druge opreme ili sustava pod uvjetom da:</w:t>
      </w:r>
    </w:p>
    <w:p w:rsidR="00393B31" w:rsidRPr="00F42AE4" w:rsidRDefault="00393B31" w:rsidP="00425500">
      <w:pPr>
        <w:spacing w:line="315" w:lineRule="exact"/>
        <w:jc w:val="both"/>
        <w:rPr>
          <w:sz w:val="24"/>
          <w:szCs w:val="24"/>
        </w:rPr>
      </w:pPr>
    </w:p>
    <w:p w:rsidR="00393B31" w:rsidRPr="00F42AE4" w:rsidRDefault="00CD3B60" w:rsidP="00425500">
      <w:pPr>
        <w:numPr>
          <w:ilvl w:val="0"/>
          <w:numId w:val="384"/>
        </w:numPr>
        <w:tabs>
          <w:tab w:val="left" w:pos="2900"/>
        </w:tabs>
        <w:ind w:left="2552" w:hanging="284"/>
        <w:jc w:val="both"/>
        <w:rPr>
          <w:rFonts w:eastAsia="Times New Roman"/>
          <w:i/>
          <w:iCs/>
          <w:sz w:val="24"/>
          <w:szCs w:val="24"/>
        </w:rPr>
      </w:pPr>
      <w:r w:rsidRPr="00F42AE4">
        <w:rPr>
          <w:rFonts w:eastAsia="Times New Roman"/>
          <w:i/>
          <w:iCs/>
          <w:sz w:val="24"/>
          <w:szCs w:val="24"/>
        </w:rPr>
        <w:t>su „digitalna ra</w:t>
      </w:r>
      <w:r w:rsidRPr="00F42AE4">
        <w:rPr>
          <w:rFonts w:eastAsia="Arial"/>
          <w:i/>
          <w:iCs/>
          <w:sz w:val="24"/>
          <w:szCs w:val="24"/>
        </w:rPr>
        <w:t>č</w:t>
      </w:r>
      <w:r w:rsidRPr="00F42AE4">
        <w:rPr>
          <w:rFonts w:eastAsia="Times New Roman"/>
          <w:i/>
          <w:iCs/>
          <w:sz w:val="24"/>
          <w:szCs w:val="24"/>
        </w:rPr>
        <w:t>unala” ili pripadaju</w:t>
      </w:r>
      <w:r w:rsidRPr="00F42AE4">
        <w:rPr>
          <w:rFonts w:eastAsia="Arial"/>
          <w:i/>
          <w:iCs/>
          <w:sz w:val="24"/>
          <w:szCs w:val="24"/>
        </w:rPr>
        <w:t>ć</w:t>
      </w:r>
      <w:r w:rsidRPr="00F42AE4">
        <w:rPr>
          <w:rFonts w:eastAsia="Times New Roman"/>
          <w:i/>
          <w:iCs/>
          <w:sz w:val="24"/>
          <w:szCs w:val="24"/>
        </w:rPr>
        <w:t>a oprema klju</w:t>
      </w:r>
      <w:r w:rsidRPr="00F42AE4">
        <w:rPr>
          <w:rFonts w:eastAsia="Arial"/>
          <w:i/>
          <w:iCs/>
          <w:sz w:val="24"/>
          <w:szCs w:val="24"/>
        </w:rPr>
        <w:t>č</w:t>
      </w:r>
      <w:r w:rsidRPr="00F42AE4">
        <w:rPr>
          <w:rFonts w:eastAsia="Times New Roman"/>
          <w:i/>
          <w:iCs/>
          <w:sz w:val="24"/>
          <w:szCs w:val="24"/>
        </w:rPr>
        <w:t>ni za rad druge opreme ili sustava;</w:t>
      </w:r>
    </w:p>
    <w:p w:rsidR="00393B31" w:rsidRPr="00F42AE4" w:rsidRDefault="00D265BB" w:rsidP="00425500">
      <w:pPr>
        <w:tabs>
          <w:tab w:val="left" w:pos="6930"/>
        </w:tabs>
        <w:spacing w:line="330" w:lineRule="exact"/>
        <w:ind w:left="2552" w:hanging="284"/>
        <w:jc w:val="both"/>
        <w:rPr>
          <w:rFonts w:eastAsia="Times New Roman"/>
          <w:i/>
          <w:iCs/>
          <w:sz w:val="24"/>
          <w:szCs w:val="24"/>
        </w:rPr>
      </w:pPr>
      <w:r>
        <w:rPr>
          <w:rFonts w:eastAsia="Times New Roman"/>
          <w:i/>
          <w:iCs/>
          <w:sz w:val="24"/>
          <w:szCs w:val="24"/>
        </w:rPr>
        <w:tab/>
      </w:r>
    </w:p>
    <w:p w:rsidR="00393B31" w:rsidRPr="00F42AE4" w:rsidRDefault="00CD3B60" w:rsidP="00425500">
      <w:pPr>
        <w:numPr>
          <w:ilvl w:val="0"/>
          <w:numId w:val="384"/>
        </w:numPr>
        <w:tabs>
          <w:tab w:val="left" w:pos="2900"/>
        </w:tabs>
        <w:ind w:left="2552" w:hanging="284"/>
        <w:jc w:val="both"/>
        <w:rPr>
          <w:rFonts w:eastAsia="Times New Roman"/>
          <w:i/>
          <w:iCs/>
          <w:sz w:val="24"/>
          <w:szCs w:val="24"/>
        </w:rPr>
      </w:pPr>
      <w:r w:rsidRPr="00F42AE4">
        <w:rPr>
          <w:rFonts w:eastAsia="Times New Roman"/>
          <w:i/>
          <w:iCs/>
          <w:sz w:val="24"/>
          <w:szCs w:val="24"/>
        </w:rPr>
        <w:t>„digitalna ra</w:t>
      </w:r>
      <w:r w:rsidRPr="00F42AE4">
        <w:rPr>
          <w:rFonts w:eastAsia="Arial"/>
          <w:i/>
          <w:iCs/>
          <w:sz w:val="24"/>
          <w:szCs w:val="24"/>
        </w:rPr>
        <w:t>č</w:t>
      </w:r>
      <w:r w:rsidRPr="00F42AE4">
        <w:rPr>
          <w:rFonts w:eastAsia="Times New Roman"/>
          <w:i/>
          <w:iCs/>
          <w:sz w:val="24"/>
          <w:szCs w:val="24"/>
        </w:rPr>
        <w:t>unala” ili pripadaju</w:t>
      </w:r>
      <w:r w:rsidRPr="00F42AE4">
        <w:rPr>
          <w:rFonts w:eastAsia="Arial"/>
          <w:i/>
          <w:iCs/>
          <w:sz w:val="24"/>
          <w:szCs w:val="24"/>
        </w:rPr>
        <w:t>ć</w:t>
      </w:r>
      <w:r w:rsidRPr="00F42AE4">
        <w:rPr>
          <w:rFonts w:eastAsia="Times New Roman"/>
          <w:i/>
          <w:iCs/>
          <w:sz w:val="24"/>
          <w:szCs w:val="24"/>
        </w:rPr>
        <w:t xml:space="preserve">a oprema nisu „glavni element” druge opreme ili sustava </w:t>
      </w:r>
      <w:r w:rsidRPr="00F42AE4">
        <w:rPr>
          <w:rFonts w:eastAsia="Times New Roman"/>
          <w:i/>
          <w:iCs/>
          <w:sz w:val="24"/>
          <w:szCs w:val="24"/>
          <w:u w:val="single"/>
        </w:rPr>
        <w:t>i</w:t>
      </w:r>
    </w:p>
    <w:p w:rsidR="00393B31" w:rsidRPr="00F42AE4" w:rsidRDefault="00393B31" w:rsidP="00425500">
      <w:pPr>
        <w:spacing w:line="332" w:lineRule="exact"/>
        <w:jc w:val="both"/>
        <w:rPr>
          <w:sz w:val="24"/>
          <w:szCs w:val="24"/>
        </w:rPr>
      </w:pPr>
    </w:p>
    <w:p w:rsidR="00393B31" w:rsidRPr="00F42AE4" w:rsidRDefault="00CD3B60" w:rsidP="00425500">
      <w:pPr>
        <w:spacing w:line="237" w:lineRule="auto"/>
        <w:ind w:left="5245" w:hanging="2693"/>
        <w:jc w:val="both"/>
        <w:rPr>
          <w:sz w:val="24"/>
          <w:szCs w:val="24"/>
        </w:rPr>
      </w:pPr>
      <w:r w:rsidRPr="00F42AE4">
        <w:rPr>
          <w:rFonts w:eastAsia="Times New Roman"/>
          <w:i/>
          <w:iCs/>
          <w:sz w:val="24"/>
          <w:szCs w:val="24"/>
          <w:u w:val="single"/>
        </w:rPr>
        <w:t>VAŽNA NAPOMENA 1.:</w:t>
      </w:r>
      <w:r w:rsidRPr="00F42AE4">
        <w:rPr>
          <w:rFonts w:eastAsia="Times New Roman"/>
          <w:i/>
          <w:iCs/>
          <w:sz w:val="24"/>
          <w:szCs w:val="24"/>
        </w:rPr>
        <w:t xml:space="preserve"> Kontrolni status opreme za „obradu signala” ili „poboljšanje slike” posebno oblikovane za drugu opremu s funkcijama ograni</w:t>
      </w:r>
      <w:r w:rsidRPr="00F42AE4">
        <w:rPr>
          <w:rFonts w:eastAsia="Arial"/>
          <w:i/>
          <w:iCs/>
          <w:sz w:val="24"/>
          <w:szCs w:val="24"/>
        </w:rPr>
        <w:t>č</w:t>
      </w:r>
      <w:r w:rsidRPr="00F42AE4">
        <w:rPr>
          <w:rFonts w:eastAsia="Times New Roman"/>
          <w:i/>
          <w:iCs/>
          <w:sz w:val="24"/>
          <w:szCs w:val="24"/>
        </w:rPr>
        <w:t>enima na funkcije potrebne za drugu opremu odre</w:t>
      </w:r>
      <w:r w:rsidRPr="00F42AE4">
        <w:rPr>
          <w:rFonts w:eastAsia="Arial"/>
          <w:i/>
          <w:iCs/>
          <w:sz w:val="24"/>
          <w:szCs w:val="24"/>
        </w:rPr>
        <w:t>đ</w:t>
      </w:r>
      <w:r w:rsidRPr="00F42AE4">
        <w:rPr>
          <w:rFonts w:eastAsia="Times New Roman"/>
          <w:i/>
          <w:iCs/>
          <w:sz w:val="24"/>
          <w:szCs w:val="24"/>
        </w:rPr>
        <w:t xml:space="preserve">uje se prema kontrolnom statusu te druge opreme, </w:t>
      </w:r>
      <w:r w:rsidRPr="00F42AE4">
        <w:rPr>
          <w:rFonts w:eastAsia="Arial"/>
          <w:i/>
          <w:iCs/>
          <w:sz w:val="24"/>
          <w:szCs w:val="24"/>
        </w:rPr>
        <w:t>č</w:t>
      </w:r>
      <w:r w:rsidRPr="00F42AE4">
        <w:rPr>
          <w:rFonts w:eastAsia="Times New Roman"/>
          <w:i/>
          <w:iCs/>
          <w:sz w:val="24"/>
          <w:szCs w:val="24"/>
        </w:rPr>
        <w:t>ak i ako ona premašuje kriterij „glavnog elementa”.</w:t>
      </w:r>
    </w:p>
    <w:p w:rsidR="00393B31" w:rsidRPr="00F42AE4" w:rsidRDefault="00393B31" w:rsidP="00425500">
      <w:pPr>
        <w:spacing w:line="323" w:lineRule="exact"/>
        <w:ind w:left="5245" w:hanging="2693"/>
        <w:jc w:val="both"/>
        <w:rPr>
          <w:sz w:val="24"/>
          <w:szCs w:val="24"/>
        </w:rPr>
      </w:pPr>
    </w:p>
    <w:p w:rsidR="00393B31" w:rsidRPr="00F42AE4" w:rsidRDefault="00CD3B60" w:rsidP="00425500">
      <w:pPr>
        <w:spacing w:line="239" w:lineRule="auto"/>
        <w:ind w:left="5245" w:hanging="2693"/>
        <w:jc w:val="both"/>
        <w:rPr>
          <w:sz w:val="24"/>
          <w:szCs w:val="24"/>
        </w:rPr>
      </w:pPr>
      <w:r w:rsidRPr="00F42AE4">
        <w:rPr>
          <w:rFonts w:eastAsia="Times New Roman"/>
          <w:i/>
          <w:iCs/>
          <w:sz w:val="24"/>
          <w:szCs w:val="24"/>
          <w:u w:val="single"/>
        </w:rPr>
        <w:t>VAŽNA NAPOMENA 2.:</w:t>
      </w:r>
      <w:r w:rsidRPr="00F42AE4">
        <w:rPr>
          <w:rFonts w:eastAsia="Times New Roman"/>
          <w:i/>
          <w:iCs/>
          <w:sz w:val="24"/>
          <w:szCs w:val="24"/>
        </w:rPr>
        <w:t xml:space="preserve"> Za kontrolni status „digitalnih ra</w:t>
      </w:r>
      <w:r w:rsidRPr="00F42AE4">
        <w:rPr>
          <w:rFonts w:eastAsia="Arial"/>
          <w:i/>
          <w:iCs/>
          <w:sz w:val="24"/>
          <w:szCs w:val="24"/>
        </w:rPr>
        <w:t>č</w:t>
      </w:r>
      <w:r w:rsidRPr="00F42AE4">
        <w:rPr>
          <w:rFonts w:eastAsia="Times New Roman"/>
          <w:i/>
          <w:iCs/>
          <w:sz w:val="24"/>
          <w:szCs w:val="24"/>
        </w:rPr>
        <w:t>unala” ili pripadaju</w:t>
      </w:r>
      <w:r w:rsidRPr="00F42AE4">
        <w:rPr>
          <w:rFonts w:eastAsia="Arial"/>
          <w:i/>
          <w:iCs/>
          <w:sz w:val="24"/>
          <w:szCs w:val="24"/>
        </w:rPr>
        <w:t>ć</w:t>
      </w:r>
      <w:r w:rsidRPr="00F42AE4">
        <w:rPr>
          <w:rFonts w:eastAsia="Times New Roman"/>
          <w:i/>
          <w:iCs/>
          <w:sz w:val="24"/>
          <w:szCs w:val="24"/>
        </w:rPr>
        <w:t>e opreme za telekomunikacijsku opremu vidi kategoriju 5</w:t>
      </w:r>
      <w:r w:rsidR="001A5247">
        <w:rPr>
          <w:rFonts w:eastAsia="Times New Roman"/>
          <w:i/>
          <w:iCs/>
          <w:sz w:val="24"/>
          <w:szCs w:val="24"/>
        </w:rPr>
        <w:t>,</w:t>
      </w:r>
      <w:r w:rsidRPr="00F42AE4">
        <w:rPr>
          <w:rFonts w:eastAsia="Times New Roman"/>
          <w:i/>
          <w:iCs/>
          <w:sz w:val="24"/>
          <w:szCs w:val="24"/>
        </w:rPr>
        <w:t xml:space="preserve"> 1. dio (Telekomunika</w:t>
      </w:r>
      <w:r w:rsidRPr="00F42AE4">
        <w:rPr>
          <w:rFonts w:eastAsia="Arial"/>
          <w:i/>
          <w:iCs/>
          <w:sz w:val="24"/>
          <w:szCs w:val="24"/>
        </w:rPr>
        <w:t>­</w:t>
      </w:r>
      <w:r w:rsidRPr="00F42AE4">
        <w:rPr>
          <w:rFonts w:eastAsia="Times New Roman"/>
          <w:i/>
          <w:iCs/>
          <w:sz w:val="24"/>
          <w:szCs w:val="24"/>
        </w:rPr>
        <w:t xml:space="preserve"> cije).</w:t>
      </w:r>
    </w:p>
    <w:p w:rsidR="00393B31" w:rsidRPr="00F42AE4" w:rsidRDefault="00393B31" w:rsidP="00425500">
      <w:pPr>
        <w:spacing w:line="323" w:lineRule="exact"/>
        <w:ind w:left="5245" w:hanging="2693"/>
        <w:jc w:val="both"/>
        <w:rPr>
          <w:sz w:val="24"/>
          <w:szCs w:val="24"/>
        </w:rPr>
      </w:pPr>
    </w:p>
    <w:p w:rsidR="00393B31" w:rsidRPr="00F42AE4" w:rsidRDefault="00CD3B60" w:rsidP="00425500">
      <w:pPr>
        <w:numPr>
          <w:ilvl w:val="1"/>
          <w:numId w:val="385"/>
        </w:numPr>
        <w:tabs>
          <w:tab w:val="left" w:pos="2900"/>
        </w:tabs>
        <w:ind w:left="2552" w:hanging="284"/>
        <w:jc w:val="both"/>
        <w:rPr>
          <w:rFonts w:eastAsia="Times New Roman"/>
          <w:i/>
          <w:iCs/>
          <w:sz w:val="24"/>
          <w:szCs w:val="24"/>
        </w:rPr>
      </w:pPr>
      <w:r w:rsidRPr="00F42AE4">
        <w:rPr>
          <w:rFonts w:eastAsia="Times New Roman"/>
          <w:i/>
          <w:iCs/>
          <w:sz w:val="24"/>
          <w:szCs w:val="24"/>
        </w:rPr>
        <w:t>„tehnologija” za „digitalna ra</w:t>
      </w:r>
      <w:r w:rsidRPr="00F42AE4">
        <w:rPr>
          <w:rFonts w:eastAsia="Arial"/>
          <w:i/>
          <w:iCs/>
          <w:sz w:val="24"/>
          <w:szCs w:val="24"/>
        </w:rPr>
        <w:t>č</w:t>
      </w:r>
      <w:r w:rsidRPr="00F42AE4">
        <w:rPr>
          <w:rFonts w:eastAsia="Times New Roman"/>
          <w:i/>
          <w:iCs/>
          <w:sz w:val="24"/>
          <w:szCs w:val="24"/>
        </w:rPr>
        <w:t>unala” i pripadaju</w:t>
      </w:r>
      <w:r w:rsidRPr="00F42AE4">
        <w:rPr>
          <w:rFonts w:eastAsia="Arial"/>
          <w:i/>
          <w:iCs/>
          <w:sz w:val="24"/>
          <w:szCs w:val="24"/>
        </w:rPr>
        <w:t>ć</w:t>
      </w:r>
      <w:r w:rsidRPr="00F42AE4">
        <w:rPr>
          <w:rFonts w:eastAsia="Times New Roman"/>
          <w:i/>
          <w:iCs/>
          <w:sz w:val="24"/>
          <w:szCs w:val="24"/>
        </w:rPr>
        <w:t>u opremu odre</w:t>
      </w:r>
      <w:r w:rsidRPr="00F42AE4">
        <w:rPr>
          <w:rFonts w:eastAsia="Arial"/>
          <w:i/>
          <w:iCs/>
          <w:sz w:val="24"/>
          <w:szCs w:val="24"/>
        </w:rPr>
        <w:t>đ</w:t>
      </w:r>
      <w:r w:rsidRPr="00F42AE4">
        <w:rPr>
          <w:rFonts w:eastAsia="Times New Roman"/>
          <w:i/>
          <w:iCs/>
          <w:sz w:val="24"/>
          <w:szCs w:val="24"/>
        </w:rPr>
        <w:t>uje se prema 4E.</w:t>
      </w:r>
    </w:p>
    <w:p w:rsidR="00393B31" w:rsidRPr="00F42AE4" w:rsidRDefault="00393B31" w:rsidP="00425500">
      <w:pPr>
        <w:spacing w:line="331" w:lineRule="exact"/>
        <w:jc w:val="both"/>
        <w:rPr>
          <w:rFonts w:eastAsia="Times New Roman"/>
          <w:i/>
          <w:iCs/>
          <w:sz w:val="24"/>
          <w:szCs w:val="24"/>
        </w:rPr>
      </w:pPr>
    </w:p>
    <w:p w:rsidR="00393B31" w:rsidRPr="00F42AE4" w:rsidRDefault="00CD3B60" w:rsidP="00425500">
      <w:pPr>
        <w:numPr>
          <w:ilvl w:val="0"/>
          <w:numId w:val="386"/>
        </w:numPr>
        <w:tabs>
          <w:tab w:val="left" w:pos="178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331" w:lineRule="exact"/>
        <w:ind w:left="1134" w:hanging="283"/>
        <w:jc w:val="both"/>
        <w:rPr>
          <w:rFonts w:eastAsia="Times New Roman"/>
          <w:sz w:val="24"/>
          <w:szCs w:val="24"/>
        </w:rPr>
      </w:pPr>
    </w:p>
    <w:p w:rsidR="00393B31" w:rsidRPr="00F42AE4" w:rsidRDefault="00CD3B60" w:rsidP="00425500">
      <w:pPr>
        <w:numPr>
          <w:ilvl w:val="0"/>
          <w:numId w:val="386"/>
        </w:numPr>
        <w:tabs>
          <w:tab w:val="left" w:pos="1780"/>
        </w:tabs>
        <w:spacing w:line="245" w:lineRule="auto"/>
        <w:ind w:left="1134" w:hanging="283"/>
        <w:jc w:val="both"/>
        <w:rPr>
          <w:rFonts w:eastAsia="Times New Roman"/>
          <w:sz w:val="24"/>
          <w:szCs w:val="24"/>
        </w:rPr>
      </w:pPr>
      <w:r w:rsidRPr="00F42AE4">
        <w:rPr>
          <w:rFonts w:eastAsia="Times New Roman"/>
          <w:sz w:val="24"/>
          <w:szCs w:val="24"/>
        </w:rPr>
        <w:t>„digitalna ra</w:t>
      </w:r>
      <w:r w:rsidRPr="00F42AE4">
        <w:rPr>
          <w:rFonts w:eastAsia="Arial"/>
          <w:sz w:val="24"/>
          <w:szCs w:val="24"/>
        </w:rPr>
        <w:t>č</w:t>
      </w:r>
      <w:r w:rsidRPr="00F42AE4">
        <w:rPr>
          <w:rFonts w:eastAsia="Times New Roman"/>
          <w:sz w:val="24"/>
          <w:szCs w:val="24"/>
        </w:rPr>
        <w:t>unala” s „korigiranom najve</w:t>
      </w:r>
      <w:r w:rsidRPr="00F42AE4">
        <w:rPr>
          <w:rFonts w:eastAsia="Arial"/>
          <w:sz w:val="24"/>
          <w:szCs w:val="24"/>
        </w:rPr>
        <w:t>ć</w:t>
      </w:r>
      <w:r w:rsidRPr="00F42AE4">
        <w:rPr>
          <w:rFonts w:eastAsia="Times New Roman"/>
          <w:sz w:val="24"/>
          <w:szCs w:val="24"/>
        </w:rPr>
        <w:t>om u</w:t>
      </w:r>
      <w:r w:rsidRPr="00F42AE4">
        <w:rPr>
          <w:rFonts w:eastAsia="Arial"/>
          <w:sz w:val="24"/>
          <w:szCs w:val="24"/>
        </w:rPr>
        <w:t>č</w:t>
      </w:r>
      <w:r w:rsidRPr="00F42AE4">
        <w:rPr>
          <w:rFonts w:eastAsia="Times New Roman"/>
          <w:sz w:val="24"/>
          <w:szCs w:val="24"/>
        </w:rPr>
        <w:t>inkovitoš</w:t>
      </w:r>
      <w:r w:rsidRPr="00F42AE4">
        <w:rPr>
          <w:rFonts w:eastAsia="Arial"/>
          <w:sz w:val="24"/>
          <w:szCs w:val="24"/>
        </w:rPr>
        <w:t>ć</w:t>
      </w:r>
      <w:r w:rsidRPr="00F42AE4">
        <w:rPr>
          <w:rFonts w:eastAsia="Times New Roman"/>
          <w:sz w:val="24"/>
          <w:szCs w:val="24"/>
        </w:rPr>
        <w:t>u” („APP”) koja prelazi 29 ponderiranih teraf</w:t>
      </w:r>
      <w:r w:rsidRPr="00F42AE4">
        <w:rPr>
          <w:rFonts w:eastAsia="Arial"/>
          <w:sz w:val="24"/>
          <w:szCs w:val="24"/>
        </w:rPr>
        <w:t>­</w:t>
      </w:r>
      <w:r w:rsidRPr="00F42AE4">
        <w:rPr>
          <w:rFonts w:eastAsia="Times New Roman"/>
          <w:sz w:val="24"/>
          <w:szCs w:val="24"/>
        </w:rPr>
        <w:t xml:space="preserve"> lopa (WT);</w:t>
      </w:r>
    </w:p>
    <w:p w:rsidR="00393B31" w:rsidRPr="00F42AE4" w:rsidRDefault="00393B31" w:rsidP="00425500">
      <w:pPr>
        <w:spacing w:line="316" w:lineRule="exact"/>
        <w:ind w:left="1134" w:hanging="283"/>
        <w:jc w:val="both"/>
        <w:rPr>
          <w:rFonts w:eastAsia="Times New Roman"/>
          <w:sz w:val="24"/>
          <w:szCs w:val="24"/>
        </w:rPr>
      </w:pPr>
    </w:p>
    <w:p w:rsidR="00393B31" w:rsidRDefault="00CD3B60" w:rsidP="00425500">
      <w:pPr>
        <w:numPr>
          <w:ilvl w:val="0"/>
          <w:numId w:val="386"/>
        </w:numPr>
        <w:tabs>
          <w:tab w:val="left" w:pos="1780"/>
        </w:tabs>
        <w:spacing w:line="246" w:lineRule="auto"/>
        <w:ind w:left="1134" w:hanging="283"/>
        <w:jc w:val="both"/>
        <w:rPr>
          <w:rFonts w:eastAsia="Times New Roman"/>
          <w:sz w:val="24"/>
          <w:szCs w:val="24"/>
        </w:rPr>
      </w:pPr>
      <w:r w:rsidRPr="00F42AE4">
        <w:rPr>
          <w:rFonts w:eastAsia="Times New Roman"/>
          <w:sz w:val="24"/>
          <w:szCs w:val="24"/>
        </w:rPr>
        <w:t>„elektroni</w:t>
      </w:r>
      <w:r w:rsidRPr="00F42AE4">
        <w:rPr>
          <w:rFonts w:eastAsia="Arial"/>
          <w:sz w:val="24"/>
          <w:szCs w:val="24"/>
        </w:rPr>
        <w:t>č</w:t>
      </w:r>
      <w:r w:rsidRPr="00F42AE4">
        <w:rPr>
          <w:rFonts w:eastAsia="Times New Roman"/>
          <w:sz w:val="24"/>
          <w:szCs w:val="24"/>
        </w:rPr>
        <w:t>ki sklopovi” posebno izra</w:t>
      </w:r>
      <w:r w:rsidRPr="00F42AE4">
        <w:rPr>
          <w:rFonts w:eastAsia="Arial"/>
          <w:sz w:val="24"/>
          <w:szCs w:val="24"/>
        </w:rPr>
        <w:t>đ</w:t>
      </w:r>
      <w:r w:rsidRPr="00F42AE4">
        <w:rPr>
          <w:rFonts w:eastAsia="Times New Roman"/>
          <w:sz w:val="24"/>
          <w:szCs w:val="24"/>
        </w:rPr>
        <w:t>eni ili preina</w:t>
      </w:r>
      <w:r w:rsidRPr="00F42AE4">
        <w:rPr>
          <w:rFonts w:eastAsia="Arial"/>
          <w:sz w:val="24"/>
          <w:szCs w:val="24"/>
        </w:rPr>
        <w:t>č</w:t>
      </w:r>
      <w:r w:rsidRPr="00F42AE4">
        <w:rPr>
          <w:rFonts w:eastAsia="Times New Roman"/>
          <w:sz w:val="24"/>
          <w:szCs w:val="24"/>
        </w:rPr>
        <w:t>eni za poboljšanje rada sastavljanjem procesora tako da „APP” sastavljanja prelazi granicu iz 4A003.b.;</w:t>
      </w:r>
    </w:p>
    <w:p w:rsidR="00393B31" w:rsidRPr="00F42AE4" w:rsidRDefault="00393B31" w:rsidP="00425500">
      <w:pPr>
        <w:spacing w:line="311" w:lineRule="exact"/>
        <w:jc w:val="both"/>
        <w:rPr>
          <w:sz w:val="24"/>
          <w:szCs w:val="24"/>
        </w:rPr>
      </w:pPr>
    </w:p>
    <w:p w:rsidR="00393B31" w:rsidRPr="00F42AE4" w:rsidRDefault="00CD3B60" w:rsidP="00425500">
      <w:pPr>
        <w:spacing w:line="302" w:lineRule="auto"/>
        <w:ind w:left="2410" w:hanging="1559"/>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4A003.c. se odnosi samo na one „elektroni</w:t>
      </w:r>
      <w:r w:rsidRPr="00F42AE4">
        <w:rPr>
          <w:rFonts w:eastAsia="Arial"/>
          <w:i/>
          <w:iCs/>
          <w:sz w:val="24"/>
          <w:szCs w:val="24"/>
        </w:rPr>
        <w:t>č</w:t>
      </w:r>
      <w:r w:rsidRPr="00F42AE4">
        <w:rPr>
          <w:rFonts w:eastAsia="Times New Roman"/>
          <w:i/>
          <w:iCs/>
          <w:sz w:val="24"/>
          <w:szCs w:val="24"/>
        </w:rPr>
        <w:t>ke sklopove” i programabilna me</w:t>
      </w:r>
      <w:r w:rsidRPr="00F42AE4">
        <w:rPr>
          <w:rFonts w:eastAsia="Arial"/>
          <w:i/>
          <w:iCs/>
          <w:sz w:val="24"/>
          <w:szCs w:val="24"/>
        </w:rPr>
        <w:t>đ</w:t>
      </w:r>
      <w:r w:rsidRPr="00F42AE4">
        <w:rPr>
          <w:rFonts w:eastAsia="Times New Roman"/>
          <w:i/>
          <w:iCs/>
          <w:sz w:val="24"/>
          <w:szCs w:val="24"/>
        </w:rPr>
        <w:t>upovezivanja koja ne prelaze granicu iz 4A003.b. kada se otpremaju kao neintegrirani „elektroni</w:t>
      </w:r>
      <w:r w:rsidRPr="00F42AE4">
        <w:rPr>
          <w:rFonts w:eastAsia="Arial"/>
          <w:i/>
          <w:iCs/>
          <w:sz w:val="24"/>
          <w:szCs w:val="24"/>
        </w:rPr>
        <w:t>č</w:t>
      </w:r>
      <w:r w:rsidRPr="00F42AE4">
        <w:rPr>
          <w:rFonts w:eastAsia="Times New Roman"/>
          <w:i/>
          <w:iCs/>
          <w:sz w:val="24"/>
          <w:szCs w:val="24"/>
        </w:rPr>
        <w:t>ki sklopovi”.</w:t>
      </w:r>
    </w:p>
    <w:p w:rsidR="00393B31" w:rsidRPr="00F42AE4" w:rsidRDefault="00393B31" w:rsidP="00425500">
      <w:pPr>
        <w:spacing w:line="261" w:lineRule="exact"/>
        <w:ind w:left="2410" w:hanging="1559"/>
        <w:jc w:val="both"/>
        <w:rPr>
          <w:sz w:val="24"/>
          <w:szCs w:val="24"/>
        </w:rPr>
      </w:pPr>
    </w:p>
    <w:p w:rsidR="00393B31" w:rsidRPr="00F42AE4" w:rsidRDefault="00CD3B60" w:rsidP="00425500">
      <w:pPr>
        <w:spacing w:line="245" w:lineRule="auto"/>
        <w:ind w:left="2410" w:hanging="1559"/>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4A003.c. ne odnosi se na „elektroni</w:t>
      </w:r>
      <w:r w:rsidRPr="00F42AE4">
        <w:rPr>
          <w:rFonts w:eastAsia="Arial"/>
          <w:i/>
          <w:iCs/>
          <w:sz w:val="24"/>
          <w:szCs w:val="24"/>
        </w:rPr>
        <w:t>č</w:t>
      </w:r>
      <w:r w:rsidRPr="00F42AE4">
        <w:rPr>
          <w:rFonts w:eastAsia="Times New Roman"/>
          <w:i/>
          <w:iCs/>
          <w:sz w:val="24"/>
          <w:szCs w:val="24"/>
        </w:rPr>
        <w:t xml:space="preserve">ke sklopove” posebno oblikovane za proizvod ili skupinu proizvoda </w:t>
      </w:r>
      <w:r w:rsidRPr="00F42AE4">
        <w:rPr>
          <w:rFonts w:eastAsia="Arial"/>
          <w:i/>
          <w:iCs/>
          <w:sz w:val="24"/>
          <w:szCs w:val="24"/>
        </w:rPr>
        <w:t>č</w:t>
      </w:r>
      <w:r w:rsidRPr="00F42AE4">
        <w:rPr>
          <w:rFonts w:eastAsia="Times New Roman"/>
          <w:i/>
          <w:iCs/>
          <w:sz w:val="24"/>
          <w:szCs w:val="24"/>
        </w:rPr>
        <w:t>ija maksimalna konfiguracija ne premašuje granicu iz 4A003.b.</w:t>
      </w:r>
    </w:p>
    <w:p w:rsidR="00393B31" w:rsidRPr="00F42AE4" w:rsidRDefault="00393B31" w:rsidP="00425500">
      <w:pPr>
        <w:spacing w:line="306" w:lineRule="exact"/>
        <w:jc w:val="both"/>
        <w:rPr>
          <w:sz w:val="24"/>
          <w:szCs w:val="24"/>
        </w:rPr>
      </w:pPr>
    </w:p>
    <w:p w:rsidR="00393B31" w:rsidRPr="00F42AE4" w:rsidRDefault="00CD3B60" w:rsidP="00425500">
      <w:pPr>
        <w:numPr>
          <w:ilvl w:val="0"/>
          <w:numId w:val="387"/>
        </w:numPr>
        <w:tabs>
          <w:tab w:val="left" w:pos="178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323" w:lineRule="exact"/>
        <w:ind w:left="1134" w:hanging="283"/>
        <w:jc w:val="both"/>
        <w:rPr>
          <w:rFonts w:eastAsia="Times New Roman"/>
          <w:sz w:val="24"/>
          <w:szCs w:val="24"/>
        </w:rPr>
      </w:pPr>
    </w:p>
    <w:p w:rsidR="00393B31" w:rsidRPr="00F42AE4" w:rsidRDefault="00CD3B60" w:rsidP="00425500">
      <w:pPr>
        <w:numPr>
          <w:ilvl w:val="0"/>
          <w:numId w:val="387"/>
        </w:numPr>
        <w:tabs>
          <w:tab w:val="left" w:pos="178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323" w:lineRule="exact"/>
        <w:ind w:left="1134" w:hanging="283"/>
        <w:jc w:val="both"/>
        <w:rPr>
          <w:rFonts w:eastAsia="Times New Roman"/>
          <w:sz w:val="24"/>
          <w:szCs w:val="24"/>
        </w:rPr>
      </w:pPr>
    </w:p>
    <w:p w:rsidR="00393B31" w:rsidRPr="00F42AE4" w:rsidRDefault="00CD3B60" w:rsidP="00425500">
      <w:pPr>
        <w:numPr>
          <w:ilvl w:val="0"/>
          <w:numId w:val="387"/>
        </w:numPr>
        <w:tabs>
          <w:tab w:val="left" w:pos="178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323" w:lineRule="exact"/>
        <w:ind w:left="1134" w:hanging="283"/>
        <w:jc w:val="both"/>
        <w:rPr>
          <w:rFonts w:eastAsia="Times New Roman"/>
          <w:sz w:val="24"/>
          <w:szCs w:val="24"/>
        </w:rPr>
      </w:pPr>
    </w:p>
    <w:p w:rsidR="00393B31" w:rsidRPr="00F42AE4" w:rsidRDefault="00CD3B60" w:rsidP="00425500">
      <w:pPr>
        <w:numPr>
          <w:ilvl w:val="0"/>
          <w:numId w:val="387"/>
        </w:numPr>
        <w:tabs>
          <w:tab w:val="left" w:pos="1780"/>
        </w:tabs>
        <w:spacing w:line="239" w:lineRule="auto"/>
        <w:ind w:left="1134" w:hanging="283"/>
        <w:jc w:val="both"/>
        <w:rPr>
          <w:rFonts w:eastAsia="Times New Roman"/>
          <w:sz w:val="24"/>
          <w:szCs w:val="24"/>
        </w:rPr>
      </w:pPr>
      <w:r w:rsidRPr="00F42AE4">
        <w:rPr>
          <w:rFonts w:eastAsia="Times New Roman"/>
          <w:sz w:val="24"/>
          <w:szCs w:val="24"/>
        </w:rPr>
        <w:t>oprema posebno oblikovana za združivanje u</w:t>
      </w:r>
      <w:r w:rsidRPr="00F42AE4">
        <w:rPr>
          <w:rFonts w:eastAsia="Arial"/>
          <w:sz w:val="24"/>
          <w:szCs w:val="24"/>
        </w:rPr>
        <w:t>č</w:t>
      </w:r>
      <w:r w:rsidRPr="00F42AE4">
        <w:rPr>
          <w:rFonts w:eastAsia="Times New Roman"/>
          <w:sz w:val="24"/>
          <w:szCs w:val="24"/>
        </w:rPr>
        <w:t>inkovitosti „digitalnih ra</w:t>
      </w:r>
      <w:r w:rsidRPr="00F42AE4">
        <w:rPr>
          <w:rFonts w:eastAsia="Arial"/>
          <w:sz w:val="24"/>
          <w:szCs w:val="24"/>
        </w:rPr>
        <w:t>č</w:t>
      </w:r>
      <w:r w:rsidRPr="00F42AE4">
        <w:rPr>
          <w:rFonts w:eastAsia="Times New Roman"/>
          <w:sz w:val="24"/>
          <w:szCs w:val="24"/>
        </w:rPr>
        <w:t>unala” pružanjem me</w:t>
      </w:r>
      <w:r w:rsidRPr="00F42AE4">
        <w:rPr>
          <w:rFonts w:eastAsia="Arial"/>
          <w:sz w:val="24"/>
          <w:szCs w:val="24"/>
        </w:rPr>
        <w:t>đ</w:t>
      </w:r>
      <w:r w:rsidRPr="00F42AE4">
        <w:rPr>
          <w:rFonts w:eastAsia="Times New Roman"/>
          <w:sz w:val="24"/>
          <w:szCs w:val="24"/>
        </w:rPr>
        <w:t>usobne vanjske povezanosti, koja omogu</w:t>
      </w:r>
      <w:r w:rsidRPr="00F42AE4">
        <w:rPr>
          <w:rFonts w:eastAsia="Arial"/>
          <w:sz w:val="24"/>
          <w:szCs w:val="24"/>
        </w:rPr>
        <w:t>ć</w:t>
      </w:r>
      <w:r w:rsidRPr="00F42AE4">
        <w:rPr>
          <w:rFonts w:eastAsia="Times New Roman"/>
          <w:sz w:val="24"/>
          <w:szCs w:val="24"/>
        </w:rPr>
        <w:t>uje komunikacije pri brzinama prijenosa podataka ve</w:t>
      </w:r>
      <w:r w:rsidRPr="00F42AE4">
        <w:rPr>
          <w:rFonts w:eastAsia="Arial"/>
          <w:sz w:val="24"/>
          <w:szCs w:val="24"/>
        </w:rPr>
        <w:t>ć</w:t>
      </w:r>
      <w:r w:rsidRPr="00F42AE4">
        <w:rPr>
          <w:rFonts w:eastAsia="Times New Roman"/>
          <w:sz w:val="24"/>
          <w:szCs w:val="24"/>
        </w:rPr>
        <w:t>ima od 2,0 Gbit/s po vezi.</w:t>
      </w:r>
    </w:p>
    <w:p w:rsidR="00393B31" w:rsidRPr="00F42AE4" w:rsidRDefault="00393B31" w:rsidP="00425500">
      <w:pPr>
        <w:spacing w:line="314" w:lineRule="exact"/>
        <w:jc w:val="both"/>
        <w:rPr>
          <w:sz w:val="24"/>
          <w:szCs w:val="24"/>
        </w:rPr>
      </w:pPr>
    </w:p>
    <w:p w:rsidR="00393B31" w:rsidRPr="00F42AE4" w:rsidRDefault="00CD3B60" w:rsidP="00425500">
      <w:pPr>
        <w:tabs>
          <w:tab w:val="left" w:pos="2700"/>
          <w:tab w:val="left" w:pos="9497"/>
        </w:tabs>
        <w:spacing w:line="336" w:lineRule="auto"/>
        <w:ind w:left="2410"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4A003.g. ne odnosi se na opremu za unutarnje veze (npr. stražnje plo</w:t>
      </w:r>
      <w:r w:rsidRPr="00F42AE4">
        <w:rPr>
          <w:rFonts w:eastAsia="Arial"/>
          <w:i/>
          <w:iCs/>
          <w:sz w:val="24"/>
          <w:szCs w:val="24"/>
        </w:rPr>
        <w:t>č</w:t>
      </w:r>
      <w:r w:rsidRPr="00F42AE4">
        <w:rPr>
          <w:rFonts w:eastAsia="Times New Roman"/>
          <w:i/>
          <w:iCs/>
          <w:sz w:val="24"/>
          <w:szCs w:val="24"/>
        </w:rPr>
        <w:t>e, sabirnice), opremu pasivne me</w:t>
      </w:r>
      <w:r w:rsidRPr="00F42AE4">
        <w:rPr>
          <w:rFonts w:eastAsia="Arial"/>
          <w:i/>
          <w:iCs/>
          <w:sz w:val="24"/>
          <w:szCs w:val="24"/>
        </w:rPr>
        <w:t>đ</w:t>
      </w:r>
      <w:r w:rsidRPr="00F42AE4">
        <w:rPr>
          <w:rFonts w:eastAsia="Times New Roman"/>
          <w:i/>
          <w:iCs/>
          <w:sz w:val="24"/>
          <w:szCs w:val="24"/>
        </w:rPr>
        <w:t>uveze, „upravlja</w:t>
      </w:r>
      <w:r w:rsidRPr="00F42AE4">
        <w:rPr>
          <w:rFonts w:eastAsia="Arial"/>
          <w:i/>
          <w:iCs/>
          <w:sz w:val="24"/>
          <w:szCs w:val="24"/>
        </w:rPr>
        <w:t>č</w:t>
      </w:r>
      <w:r w:rsidRPr="00F42AE4">
        <w:rPr>
          <w:rFonts w:eastAsia="Times New Roman"/>
          <w:i/>
          <w:iCs/>
          <w:sz w:val="24"/>
          <w:szCs w:val="24"/>
        </w:rPr>
        <w:t>ke sklopove pristupa mreži” ili „upravlja</w:t>
      </w:r>
      <w:r w:rsidRPr="00F42AE4">
        <w:rPr>
          <w:rFonts w:eastAsia="Arial"/>
          <w:i/>
          <w:iCs/>
          <w:sz w:val="24"/>
          <w:szCs w:val="24"/>
        </w:rPr>
        <w:t>č</w:t>
      </w:r>
      <w:r w:rsidRPr="00F42AE4">
        <w:rPr>
          <w:rFonts w:eastAsia="Times New Roman"/>
          <w:i/>
          <w:iCs/>
          <w:sz w:val="24"/>
          <w:szCs w:val="24"/>
        </w:rPr>
        <w:t>ke sklopove komunikacijskog kanala”.</w:t>
      </w:r>
    </w:p>
    <w:p w:rsidR="00393B31" w:rsidRPr="00F42AE4" w:rsidRDefault="00393B31" w:rsidP="00425500">
      <w:pPr>
        <w:spacing w:line="237" w:lineRule="exact"/>
        <w:jc w:val="both"/>
        <w:rPr>
          <w:sz w:val="24"/>
          <w:szCs w:val="24"/>
        </w:rPr>
      </w:pPr>
    </w:p>
    <w:p w:rsidR="00393B31" w:rsidRPr="005670C6" w:rsidRDefault="00CD3B60" w:rsidP="00425500">
      <w:pPr>
        <w:tabs>
          <w:tab w:val="left" w:pos="1520"/>
        </w:tabs>
        <w:spacing w:line="246" w:lineRule="auto"/>
        <w:ind w:left="851" w:hanging="851"/>
        <w:jc w:val="both"/>
        <w:rPr>
          <w:b/>
          <w:sz w:val="24"/>
          <w:szCs w:val="24"/>
        </w:rPr>
      </w:pPr>
      <w:r w:rsidRPr="005670C6">
        <w:rPr>
          <w:rFonts w:eastAsia="Times New Roman"/>
          <w:b/>
          <w:sz w:val="24"/>
          <w:szCs w:val="24"/>
        </w:rPr>
        <w:t>4A004</w:t>
      </w:r>
      <w:r w:rsidRPr="005670C6">
        <w:rPr>
          <w:b/>
          <w:sz w:val="24"/>
          <w:szCs w:val="24"/>
        </w:rPr>
        <w:tab/>
      </w:r>
      <w:r w:rsidRPr="005670C6">
        <w:rPr>
          <w:rFonts w:eastAsia="Times New Roman"/>
          <w:b/>
          <w:sz w:val="24"/>
          <w:szCs w:val="24"/>
        </w:rPr>
        <w:t>Ra</w:t>
      </w:r>
      <w:r w:rsidRPr="005670C6">
        <w:rPr>
          <w:rFonts w:eastAsia="Arial"/>
          <w:b/>
          <w:sz w:val="24"/>
          <w:szCs w:val="24"/>
        </w:rPr>
        <w:t>č</w:t>
      </w:r>
      <w:r w:rsidRPr="005670C6">
        <w:rPr>
          <w:rFonts w:eastAsia="Times New Roman"/>
          <w:b/>
          <w:sz w:val="24"/>
          <w:szCs w:val="24"/>
        </w:rPr>
        <w:t>unala, kako slijedi te posebno oblikovana pripadaju</w:t>
      </w:r>
      <w:r w:rsidRPr="005670C6">
        <w:rPr>
          <w:rFonts w:eastAsia="Arial"/>
          <w:b/>
          <w:sz w:val="24"/>
          <w:szCs w:val="24"/>
        </w:rPr>
        <w:t>ć</w:t>
      </w:r>
      <w:r w:rsidRPr="005670C6">
        <w:rPr>
          <w:rFonts w:eastAsia="Times New Roman"/>
          <w:b/>
          <w:sz w:val="24"/>
          <w:szCs w:val="24"/>
        </w:rPr>
        <w:t>a oprema, „elektroni</w:t>
      </w:r>
      <w:r w:rsidRPr="005670C6">
        <w:rPr>
          <w:rFonts w:eastAsia="Arial"/>
          <w:b/>
          <w:sz w:val="24"/>
          <w:szCs w:val="24"/>
        </w:rPr>
        <w:t>č</w:t>
      </w:r>
      <w:r w:rsidRPr="005670C6">
        <w:rPr>
          <w:rFonts w:eastAsia="Times New Roman"/>
          <w:b/>
          <w:sz w:val="24"/>
          <w:szCs w:val="24"/>
        </w:rPr>
        <w:t>ki sklopovi” i za njih obliko</w:t>
      </w:r>
      <w:r w:rsidRPr="005670C6">
        <w:rPr>
          <w:rFonts w:eastAsia="Arial"/>
          <w:b/>
          <w:sz w:val="24"/>
          <w:szCs w:val="24"/>
        </w:rPr>
        <w:t>­</w:t>
      </w:r>
      <w:r w:rsidRPr="005670C6">
        <w:rPr>
          <w:rFonts w:eastAsia="Times New Roman"/>
          <w:b/>
          <w:sz w:val="24"/>
          <w:szCs w:val="24"/>
        </w:rPr>
        <w:t>vane komponente:</w:t>
      </w:r>
    </w:p>
    <w:p w:rsidR="00393B31" w:rsidRPr="00F42AE4" w:rsidRDefault="00393B31" w:rsidP="00425500">
      <w:pPr>
        <w:spacing w:line="306" w:lineRule="exact"/>
        <w:ind w:left="851" w:hanging="851"/>
        <w:jc w:val="both"/>
        <w:rPr>
          <w:sz w:val="24"/>
          <w:szCs w:val="24"/>
        </w:rPr>
      </w:pPr>
    </w:p>
    <w:p w:rsidR="00393B31" w:rsidRPr="00F42AE4" w:rsidRDefault="00CD3B60" w:rsidP="00425500">
      <w:pPr>
        <w:numPr>
          <w:ilvl w:val="0"/>
          <w:numId w:val="388"/>
        </w:numPr>
        <w:tabs>
          <w:tab w:val="left" w:pos="1276"/>
        </w:tabs>
        <w:ind w:firstLine="851"/>
        <w:jc w:val="both"/>
        <w:rPr>
          <w:rFonts w:eastAsia="Times New Roman"/>
          <w:sz w:val="24"/>
          <w:szCs w:val="24"/>
        </w:rPr>
      </w:pPr>
      <w:r w:rsidRPr="00F42AE4">
        <w:rPr>
          <w:rFonts w:eastAsia="Times New Roman"/>
          <w:sz w:val="24"/>
          <w:szCs w:val="24"/>
        </w:rPr>
        <w:t>‚sistoli</w:t>
      </w:r>
      <w:r w:rsidRPr="00F42AE4">
        <w:rPr>
          <w:rFonts w:eastAsia="Arial"/>
          <w:sz w:val="24"/>
          <w:szCs w:val="24"/>
        </w:rPr>
        <w:t>č</w:t>
      </w:r>
      <w:r w:rsidRPr="00F42AE4">
        <w:rPr>
          <w:rFonts w:eastAsia="Times New Roman"/>
          <w:sz w:val="24"/>
          <w:szCs w:val="24"/>
        </w:rPr>
        <w:t>no matri</w:t>
      </w:r>
      <w:r w:rsidRPr="00F42AE4">
        <w:rPr>
          <w:rFonts w:eastAsia="Arial"/>
          <w:sz w:val="24"/>
          <w:szCs w:val="24"/>
        </w:rPr>
        <w:t>č</w:t>
      </w:r>
      <w:r w:rsidRPr="00F42AE4">
        <w:rPr>
          <w:rFonts w:eastAsia="Times New Roman"/>
          <w:sz w:val="24"/>
          <w:szCs w:val="24"/>
        </w:rPr>
        <w:t>no ra</w:t>
      </w:r>
      <w:r w:rsidRPr="00F42AE4">
        <w:rPr>
          <w:rFonts w:eastAsia="Arial"/>
          <w:sz w:val="24"/>
          <w:szCs w:val="24"/>
        </w:rPr>
        <w:t>č</w:t>
      </w:r>
      <w:r w:rsidRPr="00F42AE4">
        <w:rPr>
          <w:rFonts w:eastAsia="Times New Roman"/>
          <w:sz w:val="24"/>
          <w:szCs w:val="24"/>
        </w:rPr>
        <w:t>unalo’;</w:t>
      </w:r>
    </w:p>
    <w:p w:rsidR="00393B31" w:rsidRPr="00F42AE4" w:rsidRDefault="00393B31" w:rsidP="00425500">
      <w:pPr>
        <w:tabs>
          <w:tab w:val="left" w:pos="1276"/>
        </w:tabs>
        <w:spacing w:line="322" w:lineRule="exact"/>
        <w:ind w:firstLine="851"/>
        <w:jc w:val="both"/>
        <w:rPr>
          <w:rFonts w:eastAsia="Times New Roman"/>
          <w:sz w:val="24"/>
          <w:szCs w:val="24"/>
        </w:rPr>
      </w:pPr>
    </w:p>
    <w:p w:rsidR="00393B31" w:rsidRPr="00F42AE4" w:rsidRDefault="00CD3B60" w:rsidP="00425500">
      <w:pPr>
        <w:numPr>
          <w:ilvl w:val="0"/>
          <w:numId w:val="388"/>
        </w:numPr>
        <w:tabs>
          <w:tab w:val="left" w:pos="1276"/>
        </w:tabs>
        <w:ind w:firstLine="851"/>
        <w:jc w:val="both"/>
        <w:rPr>
          <w:rFonts w:eastAsia="Times New Roman"/>
          <w:sz w:val="24"/>
          <w:szCs w:val="24"/>
        </w:rPr>
      </w:pPr>
      <w:r w:rsidRPr="00F42AE4">
        <w:rPr>
          <w:rFonts w:eastAsia="Times New Roman"/>
          <w:sz w:val="24"/>
          <w:szCs w:val="24"/>
        </w:rPr>
        <w:t>‚neuronsko ra</w:t>
      </w:r>
      <w:r w:rsidRPr="00F42AE4">
        <w:rPr>
          <w:rFonts w:eastAsia="Arial"/>
          <w:sz w:val="24"/>
          <w:szCs w:val="24"/>
        </w:rPr>
        <w:t>č</w:t>
      </w:r>
      <w:r w:rsidRPr="00F42AE4">
        <w:rPr>
          <w:rFonts w:eastAsia="Times New Roman"/>
          <w:sz w:val="24"/>
          <w:szCs w:val="24"/>
        </w:rPr>
        <w:t>unalo’;</w:t>
      </w:r>
    </w:p>
    <w:p w:rsidR="00393B31" w:rsidRPr="00F42AE4" w:rsidRDefault="00393B31" w:rsidP="00425500">
      <w:pPr>
        <w:tabs>
          <w:tab w:val="left" w:pos="1276"/>
        </w:tabs>
        <w:spacing w:line="322" w:lineRule="exact"/>
        <w:ind w:firstLine="851"/>
        <w:jc w:val="both"/>
        <w:rPr>
          <w:rFonts w:eastAsia="Times New Roman"/>
          <w:sz w:val="24"/>
          <w:szCs w:val="24"/>
        </w:rPr>
      </w:pPr>
    </w:p>
    <w:p w:rsidR="00393B31" w:rsidRPr="00F42AE4" w:rsidRDefault="00CD3B60" w:rsidP="00425500">
      <w:pPr>
        <w:numPr>
          <w:ilvl w:val="0"/>
          <w:numId w:val="388"/>
        </w:numPr>
        <w:tabs>
          <w:tab w:val="left" w:pos="1276"/>
        </w:tabs>
        <w:ind w:firstLine="851"/>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ko ra</w:t>
      </w:r>
      <w:r w:rsidRPr="00F42AE4">
        <w:rPr>
          <w:rFonts w:eastAsia="Arial"/>
          <w:sz w:val="24"/>
          <w:szCs w:val="24"/>
        </w:rPr>
        <w:t>č</w:t>
      </w:r>
      <w:r w:rsidRPr="00F42AE4">
        <w:rPr>
          <w:rFonts w:eastAsia="Times New Roman"/>
          <w:sz w:val="24"/>
          <w:szCs w:val="24"/>
        </w:rPr>
        <w:t>unalo’.</w:t>
      </w:r>
    </w:p>
    <w:p w:rsidR="00393B31" w:rsidRPr="00F42AE4" w:rsidRDefault="00393B31" w:rsidP="00425500">
      <w:pPr>
        <w:spacing w:line="322" w:lineRule="exact"/>
        <w:jc w:val="both"/>
        <w:rPr>
          <w:sz w:val="24"/>
          <w:szCs w:val="24"/>
        </w:rPr>
      </w:pPr>
    </w:p>
    <w:p w:rsidR="00393B31" w:rsidRPr="00F42AE4" w:rsidRDefault="00CD3B60" w:rsidP="00425500">
      <w:pPr>
        <w:ind w:left="1276" w:hanging="425"/>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1276" w:hanging="425"/>
        <w:jc w:val="both"/>
        <w:rPr>
          <w:sz w:val="24"/>
          <w:szCs w:val="24"/>
        </w:rPr>
      </w:pPr>
    </w:p>
    <w:p w:rsidR="00393B31" w:rsidRPr="00F42AE4" w:rsidRDefault="00CD3B60" w:rsidP="00425500">
      <w:pPr>
        <w:numPr>
          <w:ilvl w:val="0"/>
          <w:numId w:val="389"/>
        </w:numPr>
        <w:tabs>
          <w:tab w:val="left" w:pos="1780"/>
        </w:tabs>
        <w:spacing w:line="245" w:lineRule="auto"/>
        <w:ind w:left="1276" w:hanging="425"/>
        <w:jc w:val="both"/>
        <w:rPr>
          <w:rFonts w:eastAsia="Times New Roman"/>
          <w:i/>
          <w:iCs/>
          <w:sz w:val="24"/>
          <w:szCs w:val="24"/>
        </w:rPr>
      </w:pPr>
      <w:r w:rsidRPr="00F42AE4">
        <w:rPr>
          <w:rFonts w:eastAsia="Times New Roman"/>
          <w:i/>
          <w:iCs/>
          <w:sz w:val="24"/>
          <w:szCs w:val="24"/>
        </w:rPr>
        <w:t>‚Sistoli</w:t>
      </w:r>
      <w:r w:rsidRPr="00F42AE4">
        <w:rPr>
          <w:rFonts w:eastAsia="Arial"/>
          <w:i/>
          <w:iCs/>
          <w:sz w:val="24"/>
          <w:szCs w:val="24"/>
        </w:rPr>
        <w:t>č</w:t>
      </w:r>
      <w:r w:rsidRPr="00F42AE4">
        <w:rPr>
          <w:rFonts w:eastAsia="Times New Roman"/>
          <w:i/>
          <w:iCs/>
          <w:sz w:val="24"/>
          <w:szCs w:val="24"/>
        </w:rPr>
        <w:t>na matri</w:t>
      </w:r>
      <w:r w:rsidRPr="00F42AE4">
        <w:rPr>
          <w:rFonts w:eastAsia="Arial"/>
          <w:i/>
          <w:iCs/>
          <w:sz w:val="24"/>
          <w:szCs w:val="24"/>
        </w:rPr>
        <w:t>č</w:t>
      </w:r>
      <w:r w:rsidRPr="00F42AE4">
        <w:rPr>
          <w:rFonts w:eastAsia="Times New Roman"/>
          <w:i/>
          <w:iCs/>
          <w:sz w:val="24"/>
          <w:szCs w:val="24"/>
        </w:rPr>
        <w:t>na ra</w:t>
      </w:r>
      <w:r w:rsidRPr="00F42AE4">
        <w:rPr>
          <w:rFonts w:eastAsia="Arial"/>
          <w:i/>
          <w:iCs/>
          <w:sz w:val="24"/>
          <w:szCs w:val="24"/>
        </w:rPr>
        <w:t>č</w:t>
      </w:r>
      <w:r w:rsidRPr="00F42AE4">
        <w:rPr>
          <w:rFonts w:eastAsia="Times New Roman"/>
          <w:i/>
          <w:iCs/>
          <w:sz w:val="24"/>
          <w:szCs w:val="24"/>
        </w:rPr>
        <w:t>unala’ jesu ra</w:t>
      </w:r>
      <w:r w:rsidRPr="00F42AE4">
        <w:rPr>
          <w:rFonts w:eastAsia="Arial"/>
          <w:i/>
          <w:iCs/>
          <w:sz w:val="24"/>
          <w:szCs w:val="24"/>
        </w:rPr>
        <w:t>č</w:t>
      </w:r>
      <w:r w:rsidRPr="00F42AE4">
        <w:rPr>
          <w:rFonts w:eastAsia="Times New Roman"/>
          <w:i/>
          <w:iCs/>
          <w:sz w:val="24"/>
          <w:szCs w:val="24"/>
        </w:rPr>
        <w:t xml:space="preserve">unala </w:t>
      </w:r>
      <w:r w:rsidRPr="00F42AE4">
        <w:rPr>
          <w:rFonts w:eastAsia="Arial"/>
          <w:i/>
          <w:iCs/>
          <w:sz w:val="24"/>
          <w:szCs w:val="24"/>
        </w:rPr>
        <w:t>č</w:t>
      </w:r>
      <w:r w:rsidRPr="00F42AE4">
        <w:rPr>
          <w:rFonts w:eastAsia="Times New Roman"/>
          <w:i/>
          <w:iCs/>
          <w:sz w:val="24"/>
          <w:szCs w:val="24"/>
        </w:rPr>
        <w:t>iji tok i modifikaciju podataka korisnik može dinami</w:t>
      </w:r>
      <w:r w:rsidRPr="00F42AE4">
        <w:rPr>
          <w:rFonts w:eastAsia="Arial"/>
          <w:i/>
          <w:iCs/>
          <w:sz w:val="24"/>
          <w:szCs w:val="24"/>
        </w:rPr>
        <w:t>č</w:t>
      </w:r>
      <w:r w:rsidRPr="00F42AE4">
        <w:rPr>
          <w:rFonts w:eastAsia="Times New Roman"/>
          <w:i/>
          <w:iCs/>
          <w:sz w:val="24"/>
          <w:szCs w:val="24"/>
        </w:rPr>
        <w:t>ki kontrolirati na razini logi</w:t>
      </w:r>
      <w:r w:rsidRPr="00F42AE4">
        <w:rPr>
          <w:rFonts w:eastAsia="Arial"/>
          <w:i/>
          <w:iCs/>
          <w:sz w:val="24"/>
          <w:szCs w:val="24"/>
        </w:rPr>
        <w:t>č</w:t>
      </w:r>
      <w:r w:rsidRPr="00F42AE4">
        <w:rPr>
          <w:rFonts w:eastAsia="Times New Roman"/>
          <w:i/>
          <w:iCs/>
          <w:sz w:val="24"/>
          <w:szCs w:val="24"/>
        </w:rPr>
        <w:t>kog sklopa.</w:t>
      </w:r>
    </w:p>
    <w:p w:rsidR="00393B31" w:rsidRPr="00F42AE4" w:rsidRDefault="00393B31" w:rsidP="00425500">
      <w:pPr>
        <w:spacing w:line="307" w:lineRule="exact"/>
        <w:ind w:left="1276" w:hanging="425"/>
        <w:jc w:val="both"/>
        <w:rPr>
          <w:rFonts w:eastAsia="Times New Roman"/>
          <w:i/>
          <w:iCs/>
          <w:sz w:val="24"/>
          <w:szCs w:val="24"/>
        </w:rPr>
      </w:pPr>
    </w:p>
    <w:p w:rsidR="00393B31" w:rsidRPr="00F42AE4" w:rsidRDefault="00CD3B60" w:rsidP="00425500">
      <w:pPr>
        <w:numPr>
          <w:ilvl w:val="0"/>
          <w:numId w:val="389"/>
        </w:numPr>
        <w:tabs>
          <w:tab w:val="left" w:pos="1780"/>
        </w:tabs>
        <w:spacing w:line="239" w:lineRule="auto"/>
        <w:ind w:left="1276" w:hanging="425"/>
        <w:jc w:val="both"/>
        <w:rPr>
          <w:rFonts w:eastAsia="Times New Roman"/>
          <w:i/>
          <w:iCs/>
          <w:sz w:val="24"/>
          <w:szCs w:val="24"/>
        </w:rPr>
      </w:pPr>
      <w:r w:rsidRPr="00F42AE4">
        <w:rPr>
          <w:rFonts w:eastAsia="Times New Roman"/>
          <w:i/>
          <w:iCs/>
          <w:sz w:val="24"/>
          <w:szCs w:val="24"/>
        </w:rPr>
        <w:t>‚Neuronska ra</w:t>
      </w:r>
      <w:r w:rsidRPr="00F42AE4">
        <w:rPr>
          <w:rFonts w:eastAsia="Arial"/>
          <w:i/>
          <w:iCs/>
          <w:sz w:val="24"/>
          <w:szCs w:val="24"/>
        </w:rPr>
        <w:t>č</w:t>
      </w:r>
      <w:r w:rsidRPr="00F42AE4">
        <w:rPr>
          <w:rFonts w:eastAsia="Times New Roman"/>
          <w:i/>
          <w:iCs/>
          <w:sz w:val="24"/>
          <w:szCs w:val="24"/>
        </w:rPr>
        <w:t>unala’ jesu ra</w:t>
      </w:r>
      <w:r w:rsidRPr="00F42AE4">
        <w:rPr>
          <w:rFonts w:eastAsia="Arial"/>
          <w:i/>
          <w:iCs/>
          <w:sz w:val="24"/>
          <w:szCs w:val="24"/>
        </w:rPr>
        <w:t>č</w:t>
      </w:r>
      <w:r w:rsidRPr="00F42AE4">
        <w:rPr>
          <w:rFonts w:eastAsia="Times New Roman"/>
          <w:i/>
          <w:iCs/>
          <w:sz w:val="24"/>
          <w:szCs w:val="24"/>
        </w:rPr>
        <w:t>unalni ure</w:t>
      </w:r>
      <w:r w:rsidRPr="00F42AE4">
        <w:rPr>
          <w:rFonts w:eastAsia="Arial"/>
          <w:i/>
          <w:iCs/>
          <w:sz w:val="24"/>
          <w:szCs w:val="24"/>
        </w:rPr>
        <w:t>đ</w:t>
      </w:r>
      <w:r w:rsidRPr="00F42AE4">
        <w:rPr>
          <w:rFonts w:eastAsia="Times New Roman"/>
          <w:i/>
          <w:iCs/>
          <w:sz w:val="24"/>
          <w:szCs w:val="24"/>
        </w:rPr>
        <w:t>aji oblikovani ili preina</w:t>
      </w:r>
      <w:r w:rsidRPr="00F42AE4">
        <w:rPr>
          <w:rFonts w:eastAsia="Arial"/>
          <w:i/>
          <w:iCs/>
          <w:sz w:val="24"/>
          <w:szCs w:val="24"/>
        </w:rPr>
        <w:t>č</w:t>
      </w:r>
      <w:r w:rsidRPr="00F42AE4">
        <w:rPr>
          <w:rFonts w:eastAsia="Times New Roman"/>
          <w:i/>
          <w:iCs/>
          <w:sz w:val="24"/>
          <w:szCs w:val="24"/>
        </w:rPr>
        <w:t>eni tako da oponašaju ponašanje neurona ili skupa neurona, tj. ra</w:t>
      </w:r>
      <w:r w:rsidRPr="00F42AE4">
        <w:rPr>
          <w:rFonts w:eastAsia="Arial"/>
          <w:i/>
          <w:iCs/>
          <w:sz w:val="24"/>
          <w:szCs w:val="24"/>
        </w:rPr>
        <w:t>č</w:t>
      </w:r>
      <w:r w:rsidRPr="00F42AE4">
        <w:rPr>
          <w:rFonts w:eastAsia="Times New Roman"/>
          <w:i/>
          <w:iCs/>
          <w:sz w:val="24"/>
          <w:szCs w:val="24"/>
        </w:rPr>
        <w:t>unalni ure</w:t>
      </w:r>
      <w:r w:rsidRPr="00F42AE4">
        <w:rPr>
          <w:rFonts w:eastAsia="Arial"/>
          <w:i/>
          <w:iCs/>
          <w:sz w:val="24"/>
          <w:szCs w:val="24"/>
        </w:rPr>
        <w:t>đ</w:t>
      </w:r>
      <w:r w:rsidRPr="00F42AE4">
        <w:rPr>
          <w:rFonts w:eastAsia="Times New Roman"/>
          <w:i/>
          <w:iCs/>
          <w:sz w:val="24"/>
          <w:szCs w:val="24"/>
        </w:rPr>
        <w:t xml:space="preserve">aji </w:t>
      </w:r>
      <w:r w:rsidRPr="00F42AE4">
        <w:rPr>
          <w:rFonts w:eastAsia="Arial"/>
          <w:i/>
          <w:iCs/>
          <w:sz w:val="24"/>
          <w:szCs w:val="24"/>
        </w:rPr>
        <w:t>č</w:t>
      </w:r>
      <w:r w:rsidRPr="00F42AE4">
        <w:rPr>
          <w:rFonts w:eastAsia="Times New Roman"/>
          <w:i/>
          <w:iCs/>
          <w:sz w:val="24"/>
          <w:szCs w:val="24"/>
        </w:rPr>
        <w:t>iji hardver ima sposobnost modulacije težina i broja me</w:t>
      </w:r>
      <w:r w:rsidRPr="00F42AE4">
        <w:rPr>
          <w:rFonts w:eastAsia="Arial"/>
          <w:i/>
          <w:iCs/>
          <w:sz w:val="24"/>
          <w:szCs w:val="24"/>
        </w:rPr>
        <w:t>đ</w:t>
      </w:r>
      <w:r w:rsidRPr="00F42AE4">
        <w:rPr>
          <w:rFonts w:eastAsia="Times New Roman"/>
          <w:i/>
          <w:iCs/>
          <w:sz w:val="24"/>
          <w:szCs w:val="24"/>
        </w:rPr>
        <w:t>usobnih veza brojnih ra</w:t>
      </w:r>
      <w:r w:rsidRPr="00F42AE4">
        <w:rPr>
          <w:rFonts w:eastAsia="Arial"/>
          <w:i/>
          <w:iCs/>
          <w:sz w:val="24"/>
          <w:szCs w:val="24"/>
        </w:rPr>
        <w:t>č</w:t>
      </w:r>
      <w:r w:rsidRPr="00F42AE4">
        <w:rPr>
          <w:rFonts w:eastAsia="Times New Roman"/>
          <w:i/>
          <w:iCs/>
          <w:sz w:val="24"/>
          <w:szCs w:val="24"/>
        </w:rPr>
        <w:t>unalnih komponenti na temelju prethodnih podataka.</w:t>
      </w:r>
    </w:p>
    <w:p w:rsidR="00393B31" w:rsidRPr="00F42AE4" w:rsidRDefault="00393B31" w:rsidP="00425500">
      <w:pPr>
        <w:spacing w:line="313" w:lineRule="exact"/>
        <w:ind w:left="1276" w:hanging="425"/>
        <w:jc w:val="both"/>
        <w:rPr>
          <w:rFonts w:eastAsia="Times New Roman"/>
          <w:i/>
          <w:iCs/>
          <w:sz w:val="24"/>
          <w:szCs w:val="24"/>
        </w:rPr>
      </w:pPr>
    </w:p>
    <w:p w:rsidR="00393B31" w:rsidRPr="00F42AE4" w:rsidRDefault="00CD3B60" w:rsidP="00425500">
      <w:pPr>
        <w:numPr>
          <w:ilvl w:val="0"/>
          <w:numId w:val="389"/>
        </w:numPr>
        <w:tabs>
          <w:tab w:val="left" w:pos="1780"/>
        </w:tabs>
        <w:spacing w:line="245" w:lineRule="auto"/>
        <w:ind w:left="1276" w:hanging="425"/>
        <w:jc w:val="both"/>
        <w:rPr>
          <w:rFonts w:eastAsia="Times New Roman"/>
          <w:i/>
          <w:iCs/>
          <w:sz w:val="24"/>
          <w:szCs w:val="24"/>
        </w:rPr>
      </w:pPr>
      <w:r w:rsidRPr="00F42AE4">
        <w:rPr>
          <w:rFonts w:eastAsia="Times New Roman"/>
          <w:i/>
          <w:iCs/>
          <w:sz w:val="24"/>
          <w:szCs w:val="24"/>
        </w:rPr>
        <w:t>‚Opti</w:t>
      </w:r>
      <w:r w:rsidRPr="00F42AE4">
        <w:rPr>
          <w:rFonts w:eastAsia="Arial"/>
          <w:i/>
          <w:iCs/>
          <w:sz w:val="24"/>
          <w:szCs w:val="24"/>
        </w:rPr>
        <w:t>č</w:t>
      </w:r>
      <w:r w:rsidRPr="00F42AE4">
        <w:rPr>
          <w:rFonts w:eastAsia="Times New Roman"/>
          <w:i/>
          <w:iCs/>
          <w:sz w:val="24"/>
          <w:szCs w:val="24"/>
        </w:rPr>
        <w:t>ka ra</w:t>
      </w:r>
      <w:r w:rsidRPr="00F42AE4">
        <w:rPr>
          <w:rFonts w:eastAsia="Arial"/>
          <w:i/>
          <w:iCs/>
          <w:sz w:val="24"/>
          <w:szCs w:val="24"/>
        </w:rPr>
        <w:t>č</w:t>
      </w:r>
      <w:r w:rsidRPr="00F42AE4">
        <w:rPr>
          <w:rFonts w:eastAsia="Times New Roman"/>
          <w:i/>
          <w:iCs/>
          <w:sz w:val="24"/>
          <w:szCs w:val="24"/>
        </w:rPr>
        <w:t>unala’ jesu ra</w:t>
      </w:r>
      <w:r w:rsidRPr="00F42AE4">
        <w:rPr>
          <w:rFonts w:eastAsia="Arial"/>
          <w:i/>
          <w:iCs/>
          <w:sz w:val="24"/>
          <w:szCs w:val="24"/>
        </w:rPr>
        <w:t>č</w:t>
      </w:r>
      <w:r w:rsidRPr="00F42AE4">
        <w:rPr>
          <w:rFonts w:eastAsia="Times New Roman"/>
          <w:i/>
          <w:iCs/>
          <w:sz w:val="24"/>
          <w:szCs w:val="24"/>
        </w:rPr>
        <w:t>unala oblikovana ili preina</w:t>
      </w:r>
      <w:r w:rsidRPr="00F42AE4">
        <w:rPr>
          <w:rFonts w:eastAsia="Arial"/>
          <w:i/>
          <w:iCs/>
          <w:sz w:val="24"/>
          <w:szCs w:val="24"/>
        </w:rPr>
        <w:t>č</w:t>
      </w:r>
      <w:r w:rsidRPr="00F42AE4">
        <w:rPr>
          <w:rFonts w:eastAsia="Times New Roman"/>
          <w:i/>
          <w:iCs/>
          <w:sz w:val="24"/>
          <w:szCs w:val="24"/>
        </w:rPr>
        <w:t xml:space="preserve">ena za upotrebu svjetla za prikazivanje podataka, </w:t>
      </w:r>
      <w:r w:rsidRPr="00F42AE4">
        <w:rPr>
          <w:rFonts w:eastAsia="Arial"/>
          <w:i/>
          <w:iCs/>
          <w:sz w:val="24"/>
          <w:szCs w:val="24"/>
        </w:rPr>
        <w:t>č</w:t>
      </w:r>
      <w:r w:rsidRPr="00F42AE4">
        <w:rPr>
          <w:rFonts w:eastAsia="Times New Roman"/>
          <w:i/>
          <w:iCs/>
          <w:sz w:val="24"/>
          <w:szCs w:val="24"/>
        </w:rPr>
        <w:t>iji se ra</w:t>
      </w:r>
      <w:r w:rsidRPr="00F42AE4">
        <w:rPr>
          <w:rFonts w:eastAsia="Arial"/>
          <w:i/>
          <w:iCs/>
          <w:sz w:val="24"/>
          <w:szCs w:val="24"/>
        </w:rPr>
        <w:t>č</w:t>
      </w:r>
      <w:r w:rsidRPr="00F42AE4">
        <w:rPr>
          <w:rFonts w:eastAsia="Times New Roman"/>
          <w:i/>
          <w:iCs/>
          <w:sz w:val="24"/>
          <w:szCs w:val="24"/>
        </w:rPr>
        <w:t>unalni logi</w:t>
      </w:r>
      <w:r w:rsidRPr="00F42AE4">
        <w:rPr>
          <w:rFonts w:eastAsia="Arial"/>
          <w:i/>
          <w:iCs/>
          <w:sz w:val="24"/>
          <w:szCs w:val="24"/>
        </w:rPr>
        <w:t>č</w:t>
      </w:r>
      <w:r w:rsidRPr="00F42AE4">
        <w:rPr>
          <w:rFonts w:eastAsia="Times New Roman"/>
          <w:i/>
          <w:iCs/>
          <w:sz w:val="24"/>
          <w:szCs w:val="24"/>
        </w:rPr>
        <w:t>ki elementi temelje na izravno spojenim opti</w:t>
      </w:r>
      <w:r w:rsidRPr="00F42AE4">
        <w:rPr>
          <w:rFonts w:eastAsia="Arial"/>
          <w:i/>
          <w:iCs/>
          <w:sz w:val="24"/>
          <w:szCs w:val="24"/>
        </w:rPr>
        <w:t>č</w:t>
      </w:r>
      <w:r w:rsidRPr="00F42AE4">
        <w:rPr>
          <w:rFonts w:eastAsia="Times New Roman"/>
          <w:i/>
          <w:iCs/>
          <w:sz w:val="24"/>
          <w:szCs w:val="24"/>
        </w:rPr>
        <w:t>kim ure</w:t>
      </w:r>
      <w:r w:rsidRPr="00F42AE4">
        <w:rPr>
          <w:rFonts w:eastAsia="Arial"/>
          <w:i/>
          <w:iCs/>
          <w:sz w:val="24"/>
          <w:szCs w:val="24"/>
        </w:rPr>
        <w:t>đ</w:t>
      </w:r>
      <w:r w:rsidRPr="00F42AE4">
        <w:rPr>
          <w:rFonts w:eastAsia="Times New Roman"/>
          <w:i/>
          <w:iCs/>
          <w:sz w:val="24"/>
          <w:szCs w:val="24"/>
        </w:rPr>
        <w:t>ajima.</w:t>
      </w:r>
    </w:p>
    <w:p w:rsidR="00393B31" w:rsidRPr="00F42AE4" w:rsidRDefault="00393B31" w:rsidP="00425500">
      <w:pPr>
        <w:spacing w:line="307" w:lineRule="exact"/>
        <w:jc w:val="both"/>
        <w:rPr>
          <w:sz w:val="24"/>
          <w:szCs w:val="24"/>
        </w:rPr>
      </w:pPr>
    </w:p>
    <w:p w:rsidR="00393B31" w:rsidRPr="005670C6" w:rsidRDefault="00CD3B60" w:rsidP="00425500">
      <w:pPr>
        <w:tabs>
          <w:tab w:val="left" w:pos="1520"/>
        </w:tabs>
        <w:spacing w:line="246" w:lineRule="auto"/>
        <w:ind w:left="851" w:hanging="851"/>
        <w:jc w:val="both"/>
        <w:rPr>
          <w:b/>
          <w:sz w:val="24"/>
          <w:szCs w:val="24"/>
        </w:rPr>
      </w:pPr>
      <w:r w:rsidRPr="005670C6">
        <w:rPr>
          <w:rFonts w:eastAsia="Times New Roman"/>
          <w:b/>
          <w:sz w:val="24"/>
          <w:szCs w:val="24"/>
        </w:rPr>
        <w:t>4A005</w:t>
      </w:r>
      <w:r w:rsidRPr="005670C6">
        <w:rPr>
          <w:b/>
          <w:sz w:val="24"/>
          <w:szCs w:val="24"/>
        </w:rPr>
        <w:tab/>
      </w:r>
      <w:r w:rsidRPr="005670C6">
        <w:rPr>
          <w:rFonts w:eastAsia="Times New Roman"/>
          <w:b/>
          <w:sz w:val="24"/>
          <w:szCs w:val="24"/>
        </w:rPr>
        <w:t>Sustavi, oprema i njihove komponente, posebno oblikovani ili preina</w:t>
      </w:r>
      <w:r w:rsidRPr="005670C6">
        <w:rPr>
          <w:rFonts w:eastAsia="Arial"/>
          <w:b/>
          <w:sz w:val="24"/>
          <w:szCs w:val="24"/>
        </w:rPr>
        <w:t>č</w:t>
      </w:r>
      <w:r w:rsidRPr="005670C6">
        <w:rPr>
          <w:rFonts w:eastAsia="Times New Roman"/>
          <w:b/>
          <w:sz w:val="24"/>
          <w:szCs w:val="24"/>
        </w:rPr>
        <w:t>eni za stvaranje, naredbe i kontrolu ili isporuku „softvera za neovlašteni ulazak”.</w:t>
      </w:r>
    </w:p>
    <w:p w:rsidR="00393B31" w:rsidRPr="00F42AE4" w:rsidRDefault="00393B31" w:rsidP="00425500">
      <w:pPr>
        <w:spacing w:line="306" w:lineRule="exact"/>
        <w:ind w:left="851" w:hanging="851"/>
        <w:jc w:val="both"/>
        <w:rPr>
          <w:sz w:val="24"/>
          <w:szCs w:val="24"/>
        </w:rPr>
      </w:pPr>
    </w:p>
    <w:p w:rsidR="00393B31" w:rsidRPr="00F42AE4" w:rsidRDefault="00CD3B60" w:rsidP="00425500">
      <w:pPr>
        <w:tabs>
          <w:tab w:val="left" w:pos="1520"/>
        </w:tabs>
        <w:spacing w:line="239" w:lineRule="auto"/>
        <w:ind w:left="851" w:hanging="851"/>
        <w:jc w:val="both"/>
        <w:rPr>
          <w:sz w:val="24"/>
          <w:szCs w:val="24"/>
        </w:rPr>
      </w:pPr>
      <w:r w:rsidRPr="00F42AE4">
        <w:rPr>
          <w:rFonts w:eastAsia="Times New Roman"/>
          <w:sz w:val="24"/>
          <w:szCs w:val="24"/>
        </w:rPr>
        <w:t>4A101</w:t>
      </w:r>
      <w:r w:rsidRPr="00F42AE4">
        <w:rPr>
          <w:sz w:val="24"/>
          <w:szCs w:val="24"/>
        </w:rPr>
        <w:tab/>
      </w:r>
      <w:r w:rsidRPr="00F42AE4">
        <w:rPr>
          <w:rFonts w:eastAsia="Times New Roman"/>
          <w:sz w:val="24"/>
          <w:szCs w:val="24"/>
        </w:rPr>
        <w:t>Analogna ra</w:t>
      </w:r>
      <w:r w:rsidRPr="00F42AE4">
        <w:rPr>
          <w:rFonts w:eastAsia="Arial"/>
          <w:sz w:val="24"/>
          <w:szCs w:val="24"/>
        </w:rPr>
        <w:t>č</w:t>
      </w:r>
      <w:r w:rsidRPr="00F42AE4">
        <w:rPr>
          <w:rFonts w:eastAsia="Times New Roman"/>
          <w:sz w:val="24"/>
          <w:szCs w:val="24"/>
        </w:rPr>
        <w:t>unala, „digitalna ra</w:t>
      </w:r>
      <w:r w:rsidRPr="00F42AE4">
        <w:rPr>
          <w:rFonts w:eastAsia="Arial"/>
          <w:sz w:val="24"/>
          <w:szCs w:val="24"/>
        </w:rPr>
        <w:t>č</w:t>
      </w:r>
      <w:r w:rsidRPr="00F42AE4">
        <w:rPr>
          <w:rFonts w:eastAsia="Times New Roman"/>
          <w:sz w:val="24"/>
          <w:szCs w:val="24"/>
        </w:rPr>
        <w:t>unala” ili digitalni diferencijalni analizatori, osim onih navedenih u 4A001.a.1</w:t>
      </w:r>
      <w:r w:rsidR="001A5247">
        <w:rPr>
          <w:rFonts w:eastAsia="Times New Roman"/>
          <w:sz w:val="24"/>
          <w:szCs w:val="24"/>
        </w:rPr>
        <w:t>,</w:t>
      </w:r>
      <w:r w:rsidRPr="00F42AE4">
        <w:rPr>
          <w:rFonts w:eastAsia="Times New Roman"/>
          <w:sz w:val="24"/>
          <w:szCs w:val="24"/>
        </w:rPr>
        <w:t xml:space="preserve"> koji su poja</w:t>
      </w:r>
      <w:r w:rsidRPr="00F42AE4">
        <w:rPr>
          <w:rFonts w:eastAsia="Arial"/>
          <w:sz w:val="24"/>
          <w:szCs w:val="24"/>
        </w:rPr>
        <w:t>č</w:t>
      </w:r>
      <w:r w:rsidRPr="00F42AE4">
        <w:rPr>
          <w:rFonts w:eastAsia="Times New Roman"/>
          <w:sz w:val="24"/>
          <w:szCs w:val="24"/>
        </w:rPr>
        <w:t>ani i oblikovani ili preina</w:t>
      </w:r>
      <w:r w:rsidRPr="00F42AE4">
        <w:rPr>
          <w:rFonts w:eastAsia="Arial"/>
          <w:sz w:val="24"/>
          <w:szCs w:val="24"/>
        </w:rPr>
        <w:t>č</w:t>
      </w:r>
      <w:r w:rsidRPr="00F42AE4">
        <w:rPr>
          <w:rFonts w:eastAsia="Times New Roman"/>
          <w:sz w:val="24"/>
          <w:szCs w:val="24"/>
        </w:rPr>
        <w:t>eni za upotrebu na vozilima za lansiranje svemirskih letjelica navedenima u 9A004 ili u sondažnim raketama navedenima u 9A104.</w:t>
      </w:r>
    </w:p>
    <w:p w:rsidR="00393B31" w:rsidRPr="00F42AE4" w:rsidRDefault="00393B31" w:rsidP="00425500">
      <w:pPr>
        <w:spacing w:line="313" w:lineRule="exact"/>
        <w:jc w:val="both"/>
        <w:rPr>
          <w:sz w:val="24"/>
          <w:szCs w:val="24"/>
        </w:rPr>
      </w:pPr>
    </w:p>
    <w:p w:rsidR="00393B31" w:rsidRPr="00F42AE4" w:rsidRDefault="00CD3B60" w:rsidP="00425500">
      <w:pPr>
        <w:tabs>
          <w:tab w:val="left" w:pos="1520"/>
        </w:tabs>
        <w:spacing w:line="247" w:lineRule="auto"/>
        <w:ind w:left="851" w:hanging="851"/>
        <w:jc w:val="both"/>
        <w:rPr>
          <w:sz w:val="24"/>
          <w:szCs w:val="24"/>
        </w:rPr>
      </w:pPr>
      <w:r w:rsidRPr="00F42AE4">
        <w:rPr>
          <w:rFonts w:eastAsia="Times New Roman"/>
          <w:sz w:val="24"/>
          <w:szCs w:val="24"/>
        </w:rPr>
        <w:t>4A102</w:t>
      </w:r>
      <w:r w:rsidRPr="00F42AE4">
        <w:rPr>
          <w:sz w:val="24"/>
          <w:szCs w:val="24"/>
        </w:rPr>
        <w:tab/>
      </w:r>
      <w:r w:rsidRPr="00F42AE4">
        <w:rPr>
          <w:rFonts w:eastAsia="Times New Roman"/>
          <w:sz w:val="24"/>
          <w:szCs w:val="24"/>
        </w:rPr>
        <w:t>„Hibridna ra</w:t>
      </w:r>
      <w:r w:rsidRPr="00F42AE4">
        <w:rPr>
          <w:rFonts w:eastAsia="Arial"/>
          <w:sz w:val="24"/>
          <w:szCs w:val="24"/>
        </w:rPr>
        <w:t>č</w:t>
      </w:r>
      <w:r w:rsidRPr="00F42AE4">
        <w:rPr>
          <w:rFonts w:eastAsia="Times New Roman"/>
          <w:sz w:val="24"/>
          <w:szCs w:val="24"/>
        </w:rPr>
        <w:t>unala” posebno oblikovana za modeliranje, simulacije ili integraciju dizajna vozila za lansiranje svemirskih letjelica navedenih u 9A004 ili sondažnih raketa navedenih u 9A104.</w:t>
      </w:r>
    </w:p>
    <w:p w:rsidR="00393B31" w:rsidRPr="00F42AE4" w:rsidRDefault="00393B31" w:rsidP="00425500">
      <w:pPr>
        <w:spacing w:line="305" w:lineRule="exact"/>
        <w:jc w:val="both"/>
        <w:rPr>
          <w:sz w:val="24"/>
          <w:szCs w:val="24"/>
        </w:rPr>
      </w:pPr>
    </w:p>
    <w:p w:rsidR="00393B31" w:rsidRPr="00F42AE4" w:rsidRDefault="00CD3B60" w:rsidP="00425500">
      <w:pPr>
        <w:tabs>
          <w:tab w:val="left" w:pos="2480"/>
        </w:tabs>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To se odnosi samo na slu</w:t>
      </w:r>
      <w:r w:rsidRPr="00F42AE4">
        <w:rPr>
          <w:rFonts w:eastAsia="Arial"/>
          <w:i/>
          <w:iCs/>
          <w:sz w:val="24"/>
          <w:szCs w:val="24"/>
        </w:rPr>
        <w:t>č</w:t>
      </w:r>
      <w:r w:rsidRPr="00F42AE4">
        <w:rPr>
          <w:rFonts w:eastAsia="Times New Roman"/>
          <w:i/>
          <w:iCs/>
          <w:sz w:val="24"/>
          <w:szCs w:val="24"/>
        </w:rPr>
        <w:t>aj kada se oprema isporu</w:t>
      </w:r>
      <w:r w:rsidRPr="00F42AE4">
        <w:rPr>
          <w:rFonts w:eastAsia="Arial"/>
          <w:i/>
          <w:iCs/>
          <w:sz w:val="24"/>
          <w:szCs w:val="24"/>
        </w:rPr>
        <w:t>č</w:t>
      </w:r>
      <w:r w:rsidRPr="00F42AE4">
        <w:rPr>
          <w:rFonts w:eastAsia="Times New Roman"/>
          <w:i/>
          <w:iCs/>
          <w:sz w:val="24"/>
          <w:szCs w:val="24"/>
        </w:rPr>
        <w:t>uje sa „softverom” navedenim u 7D103 ili 9D103.</w:t>
      </w:r>
    </w:p>
    <w:p w:rsidR="00393B31" w:rsidRDefault="00393B31" w:rsidP="00425500">
      <w:pPr>
        <w:spacing w:line="318" w:lineRule="exact"/>
        <w:ind w:left="1418" w:hanging="567"/>
        <w:jc w:val="both"/>
        <w:rPr>
          <w:sz w:val="24"/>
          <w:szCs w:val="24"/>
        </w:rPr>
      </w:pPr>
    </w:p>
    <w:p w:rsidR="00956B37" w:rsidRPr="00F42AE4" w:rsidRDefault="00956B37" w:rsidP="00425500">
      <w:pPr>
        <w:spacing w:line="318" w:lineRule="exact"/>
        <w:ind w:left="1418" w:hanging="567"/>
        <w:jc w:val="both"/>
        <w:rPr>
          <w:sz w:val="24"/>
          <w:szCs w:val="24"/>
        </w:rPr>
      </w:pPr>
    </w:p>
    <w:p w:rsidR="00393B31" w:rsidRPr="00F42AE4" w:rsidRDefault="00CD3B60" w:rsidP="00425500">
      <w:pPr>
        <w:tabs>
          <w:tab w:val="left" w:pos="1520"/>
        </w:tabs>
        <w:ind w:left="851" w:hanging="851"/>
        <w:jc w:val="both"/>
        <w:rPr>
          <w:sz w:val="24"/>
          <w:szCs w:val="24"/>
        </w:rPr>
      </w:pPr>
      <w:r w:rsidRPr="00F42AE4">
        <w:rPr>
          <w:rFonts w:eastAsia="Times New Roman"/>
          <w:b/>
          <w:bCs/>
          <w:sz w:val="24"/>
          <w:szCs w:val="24"/>
        </w:rPr>
        <w:t>4B</w:t>
      </w:r>
      <w:r w:rsidRPr="00F42AE4">
        <w:rPr>
          <w:sz w:val="24"/>
          <w:szCs w:val="24"/>
        </w:rPr>
        <w:tab/>
      </w:r>
      <w:r w:rsidRPr="00F42AE4">
        <w:rPr>
          <w:rFonts w:eastAsia="Times New Roman"/>
          <w:b/>
          <w:bCs/>
          <w:sz w:val="24"/>
          <w:szCs w:val="24"/>
        </w:rPr>
        <w:t>Oprema za ispitivanje, pregled i proizvodnju</w:t>
      </w:r>
    </w:p>
    <w:p w:rsidR="00393B31" w:rsidRPr="00F42AE4" w:rsidRDefault="00393B31" w:rsidP="00425500">
      <w:pPr>
        <w:spacing w:line="129" w:lineRule="exact"/>
        <w:ind w:left="851" w:hanging="851"/>
        <w:jc w:val="both"/>
        <w:rPr>
          <w:sz w:val="24"/>
          <w:szCs w:val="24"/>
        </w:rPr>
      </w:pPr>
    </w:p>
    <w:p w:rsidR="00393B31" w:rsidRPr="00F42AE4" w:rsidRDefault="00CD3B60" w:rsidP="00425500">
      <w:pPr>
        <w:ind w:left="851"/>
        <w:jc w:val="both"/>
        <w:rPr>
          <w:sz w:val="24"/>
          <w:szCs w:val="24"/>
        </w:rPr>
      </w:pPr>
      <w:r w:rsidRPr="00F42AE4">
        <w:rPr>
          <w:rFonts w:eastAsia="Times New Roman"/>
          <w:sz w:val="24"/>
          <w:szCs w:val="24"/>
        </w:rPr>
        <w:t>Nema.</w:t>
      </w:r>
    </w:p>
    <w:p w:rsidR="00393B31" w:rsidRDefault="00393B31" w:rsidP="00425500">
      <w:pPr>
        <w:spacing w:line="258" w:lineRule="exact"/>
        <w:ind w:left="851" w:hanging="851"/>
        <w:jc w:val="both"/>
        <w:rPr>
          <w:sz w:val="24"/>
          <w:szCs w:val="24"/>
        </w:rPr>
      </w:pPr>
      <w:bookmarkStart w:id="71" w:name="page136"/>
      <w:bookmarkEnd w:id="71"/>
    </w:p>
    <w:p w:rsidR="00956B37" w:rsidRPr="00F42AE4" w:rsidRDefault="00956B37" w:rsidP="00425500">
      <w:pPr>
        <w:spacing w:line="258" w:lineRule="exact"/>
        <w:ind w:left="851" w:hanging="851"/>
        <w:jc w:val="both"/>
        <w:rPr>
          <w:sz w:val="24"/>
          <w:szCs w:val="24"/>
        </w:rPr>
      </w:pPr>
    </w:p>
    <w:p w:rsidR="00393B31" w:rsidRPr="00F42AE4" w:rsidRDefault="00CD3B60" w:rsidP="00425500">
      <w:pPr>
        <w:tabs>
          <w:tab w:val="left" w:pos="1500"/>
        </w:tabs>
        <w:ind w:left="851" w:hanging="851"/>
        <w:jc w:val="both"/>
        <w:rPr>
          <w:sz w:val="24"/>
          <w:szCs w:val="24"/>
        </w:rPr>
      </w:pPr>
      <w:r w:rsidRPr="00F42AE4">
        <w:rPr>
          <w:rFonts w:eastAsia="Times New Roman"/>
          <w:b/>
          <w:bCs/>
          <w:sz w:val="24"/>
          <w:szCs w:val="24"/>
        </w:rPr>
        <w:t>4C</w:t>
      </w:r>
      <w:r w:rsidRPr="00F42AE4">
        <w:rPr>
          <w:sz w:val="24"/>
          <w:szCs w:val="24"/>
        </w:rPr>
        <w:tab/>
      </w:r>
      <w:r w:rsidRPr="00F42AE4">
        <w:rPr>
          <w:rFonts w:eastAsia="Times New Roman"/>
          <w:b/>
          <w:bCs/>
          <w:sz w:val="24"/>
          <w:szCs w:val="24"/>
        </w:rPr>
        <w:t>Materijali</w:t>
      </w:r>
    </w:p>
    <w:p w:rsidR="00393B31" w:rsidRPr="00F42AE4" w:rsidRDefault="00393B31" w:rsidP="00425500">
      <w:pPr>
        <w:spacing w:line="129" w:lineRule="exact"/>
        <w:ind w:left="851" w:hanging="851"/>
        <w:jc w:val="both"/>
        <w:rPr>
          <w:sz w:val="24"/>
          <w:szCs w:val="24"/>
        </w:rPr>
      </w:pPr>
    </w:p>
    <w:p w:rsidR="00393B31" w:rsidRPr="00F42AE4" w:rsidRDefault="00CD3B60" w:rsidP="00425500">
      <w:pPr>
        <w:ind w:left="851"/>
        <w:jc w:val="both"/>
        <w:rPr>
          <w:sz w:val="24"/>
          <w:szCs w:val="24"/>
        </w:rPr>
      </w:pPr>
      <w:r w:rsidRPr="00F42AE4">
        <w:rPr>
          <w:rFonts w:eastAsia="Times New Roman"/>
          <w:sz w:val="24"/>
          <w:szCs w:val="24"/>
        </w:rPr>
        <w:t>Nema.</w:t>
      </w:r>
    </w:p>
    <w:p w:rsidR="00393B31" w:rsidRDefault="00393B31" w:rsidP="00425500">
      <w:pPr>
        <w:spacing w:line="270" w:lineRule="exact"/>
        <w:ind w:left="851" w:hanging="851"/>
        <w:jc w:val="both"/>
        <w:rPr>
          <w:sz w:val="24"/>
          <w:szCs w:val="24"/>
        </w:rPr>
      </w:pPr>
    </w:p>
    <w:p w:rsidR="00956B37" w:rsidRPr="00F42AE4" w:rsidRDefault="00956B37" w:rsidP="00425500">
      <w:pPr>
        <w:spacing w:line="270" w:lineRule="exact"/>
        <w:ind w:left="851" w:hanging="851"/>
        <w:jc w:val="both"/>
        <w:rPr>
          <w:sz w:val="24"/>
          <w:szCs w:val="24"/>
        </w:rPr>
      </w:pPr>
    </w:p>
    <w:p w:rsidR="00393B31" w:rsidRPr="00F42AE4" w:rsidRDefault="00CD3B60" w:rsidP="00425500">
      <w:pPr>
        <w:tabs>
          <w:tab w:val="left" w:pos="1500"/>
        </w:tabs>
        <w:ind w:left="851" w:hanging="851"/>
        <w:jc w:val="both"/>
        <w:rPr>
          <w:sz w:val="24"/>
          <w:szCs w:val="24"/>
        </w:rPr>
      </w:pPr>
      <w:r w:rsidRPr="00F42AE4">
        <w:rPr>
          <w:rFonts w:eastAsia="Times New Roman"/>
          <w:b/>
          <w:bCs/>
          <w:sz w:val="24"/>
          <w:szCs w:val="24"/>
        </w:rPr>
        <w:t>4D</w:t>
      </w:r>
      <w:r w:rsidRPr="00F42AE4">
        <w:rPr>
          <w:sz w:val="24"/>
          <w:szCs w:val="24"/>
        </w:rPr>
        <w:tab/>
      </w:r>
      <w:r w:rsidRPr="00F42AE4">
        <w:rPr>
          <w:rFonts w:eastAsia="Times New Roman"/>
          <w:b/>
          <w:bCs/>
          <w:sz w:val="24"/>
          <w:szCs w:val="24"/>
        </w:rPr>
        <w:t>Softver</w:t>
      </w:r>
    </w:p>
    <w:p w:rsidR="00393B31" w:rsidRPr="00F42AE4" w:rsidRDefault="00393B31" w:rsidP="00425500">
      <w:pPr>
        <w:spacing w:line="129" w:lineRule="exact"/>
        <w:jc w:val="both"/>
        <w:rPr>
          <w:sz w:val="24"/>
          <w:szCs w:val="24"/>
        </w:rPr>
      </w:pPr>
    </w:p>
    <w:p w:rsidR="00393B31" w:rsidRPr="00F42AE4" w:rsidRDefault="00CD3B60" w:rsidP="00425500">
      <w:pPr>
        <w:tabs>
          <w:tab w:val="left" w:pos="2460"/>
        </w:tabs>
        <w:spacing w:line="246" w:lineRule="auto"/>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Kontrolni status „softvera” za opremu navedenu u drugim kategorijama opisan je unutar odgovaraju</w:t>
      </w:r>
      <w:r w:rsidRPr="00F42AE4">
        <w:rPr>
          <w:rFonts w:eastAsia="Arial"/>
          <w:i/>
          <w:iCs/>
          <w:sz w:val="24"/>
          <w:szCs w:val="24"/>
        </w:rPr>
        <w:t>ć</w:t>
      </w:r>
      <w:r w:rsidRPr="00F42AE4">
        <w:rPr>
          <w:rFonts w:eastAsia="Times New Roman"/>
          <w:i/>
          <w:iCs/>
          <w:sz w:val="24"/>
          <w:szCs w:val="24"/>
        </w:rPr>
        <w:t>e kategorije.</w:t>
      </w:r>
    </w:p>
    <w:p w:rsidR="00393B31" w:rsidRPr="00F42AE4" w:rsidRDefault="00393B31" w:rsidP="00425500">
      <w:pPr>
        <w:spacing w:line="259" w:lineRule="exact"/>
        <w:jc w:val="both"/>
        <w:rPr>
          <w:sz w:val="24"/>
          <w:szCs w:val="24"/>
        </w:rPr>
      </w:pPr>
    </w:p>
    <w:p w:rsidR="00393B31" w:rsidRPr="005670C6" w:rsidRDefault="00CD3B60" w:rsidP="00425500">
      <w:pPr>
        <w:tabs>
          <w:tab w:val="left" w:pos="1500"/>
        </w:tabs>
        <w:ind w:left="851" w:hanging="851"/>
        <w:jc w:val="both"/>
        <w:rPr>
          <w:b/>
          <w:sz w:val="24"/>
          <w:szCs w:val="24"/>
        </w:rPr>
      </w:pPr>
      <w:r w:rsidRPr="005670C6">
        <w:rPr>
          <w:rFonts w:eastAsia="Times New Roman"/>
          <w:b/>
          <w:sz w:val="24"/>
          <w:szCs w:val="24"/>
        </w:rPr>
        <w:t>4D001</w:t>
      </w:r>
      <w:r w:rsidRPr="005670C6">
        <w:rPr>
          <w:b/>
          <w:sz w:val="24"/>
          <w:szCs w:val="24"/>
        </w:rPr>
        <w:tab/>
      </w:r>
      <w:r w:rsidRPr="005670C6">
        <w:rPr>
          <w:rFonts w:eastAsia="Times New Roman"/>
          <w:b/>
          <w:sz w:val="24"/>
          <w:szCs w:val="24"/>
        </w:rPr>
        <w:t>„Softver” kako slijedi:</w:t>
      </w:r>
    </w:p>
    <w:p w:rsidR="00393B31" w:rsidRPr="00F42AE4" w:rsidRDefault="00393B31" w:rsidP="00425500">
      <w:pPr>
        <w:spacing w:line="275" w:lineRule="exact"/>
        <w:ind w:left="851" w:hanging="851"/>
        <w:jc w:val="both"/>
        <w:rPr>
          <w:sz w:val="24"/>
          <w:szCs w:val="24"/>
        </w:rPr>
      </w:pPr>
    </w:p>
    <w:p w:rsidR="00393B31" w:rsidRPr="00F42AE4" w:rsidRDefault="00CD3B60" w:rsidP="00425500">
      <w:pPr>
        <w:numPr>
          <w:ilvl w:val="0"/>
          <w:numId w:val="390"/>
        </w:numPr>
        <w:tabs>
          <w:tab w:val="left" w:pos="1760"/>
          <w:tab w:val="left" w:pos="9497"/>
        </w:tabs>
        <w:spacing w:line="246" w:lineRule="auto"/>
        <w:ind w:left="1134" w:hanging="283"/>
        <w:jc w:val="both"/>
        <w:rPr>
          <w:rFonts w:eastAsia="Times New Roman"/>
          <w:sz w:val="24"/>
          <w:szCs w:val="24"/>
        </w:rPr>
      </w:pPr>
      <w:r w:rsidRPr="00F42AE4">
        <w:rPr>
          <w:rFonts w:eastAsia="Times New Roman"/>
          <w:sz w:val="24"/>
          <w:szCs w:val="24"/>
        </w:rPr>
        <w:t>„softver” posebno oblikovan ili preina</w:t>
      </w:r>
      <w:r w:rsidRPr="00F42AE4">
        <w:rPr>
          <w:rFonts w:eastAsia="Arial"/>
          <w:sz w:val="24"/>
          <w:szCs w:val="24"/>
        </w:rPr>
        <w:t>č</w:t>
      </w:r>
      <w:r w:rsidRPr="00F42AE4">
        <w:rPr>
          <w:rFonts w:eastAsia="Times New Roman"/>
          <w:sz w:val="24"/>
          <w:szCs w:val="24"/>
        </w:rPr>
        <w:t>en za „razvoj” ili „proizvodnju” opreme ili „softvera” navedenih u 4A001 do 4A004 ili 4D.</w:t>
      </w:r>
    </w:p>
    <w:p w:rsidR="00393B31" w:rsidRPr="00F42AE4" w:rsidRDefault="00393B31" w:rsidP="00425500">
      <w:pPr>
        <w:tabs>
          <w:tab w:val="left" w:pos="9497"/>
        </w:tabs>
        <w:spacing w:line="258" w:lineRule="exact"/>
        <w:ind w:left="1134" w:hanging="283"/>
        <w:jc w:val="both"/>
        <w:rPr>
          <w:rFonts w:eastAsia="Times New Roman"/>
          <w:sz w:val="24"/>
          <w:szCs w:val="24"/>
        </w:rPr>
      </w:pPr>
    </w:p>
    <w:p w:rsidR="00393B31" w:rsidRPr="00F42AE4" w:rsidRDefault="00CD3B60" w:rsidP="00425500">
      <w:pPr>
        <w:numPr>
          <w:ilvl w:val="0"/>
          <w:numId w:val="390"/>
        </w:numPr>
        <w:tabs>
          <w:tab w:val="left" w:pos="1760"/>
          <w:tab w:val="left" w:pos="9497"/>
        </w:tabs>
        <w:spacing w:line="246" w:lineRule="auto"/>
        <w:ind w:left="1134" w:hanging="283"/>
        <w:jc w:val="both"/>
        <w:rPr>
          <w:rFonts w:eastAsia="Times New Roman"/>
          <w:sz w:val="24"/>
          <w:szCs w:val="24"/>
        </w:rPr>
      </w:pPr>
      <w:r w:rsidRPr="00F42AE4">
        <w:rPr>
          <w:rFonts w:eastAsia="Times New Roman"/>
          <w:sz w:val="24"/>
          <w:szCs w:val="24"/>
        </w:rPr>
        <w:t>„softver”, osim onog navedenog u 4D001.a</w:t>
      </w:r>
      <w:r w:rsidR="001A5247">
        <w:rPr>
          <w:rFonts w:eastAsia="Times New Roman"/>
          <w:sz w:val="24"/>
          <w:szCs w:val="24"/>
        </w:rPr>
        <w:t>,</w:t>
      </w:r>
      <w:r w:rsidRPr="00F42AE4">
        <w:rPr>
          <w:rFonts w:eastAsia="Times New Roman"/>
          <w:sz w:val="24"/>
          <w:szCs w:val="24"/>
        </w:rPr>
        <w:t xml:space="preserve"> oblikovan ili preina</w:t>
      </w:r>
      <w:r w:rsidRPr="00F42AE4">
        <w:rPr>
          <w:rFonts w:eastAsia="Arial"/>
          <w:sz w:val="24"/>
          <w:szCs w:val="24"/>
        </w:rPr>
        <w:t>č</w:t>
      </w:r>
      <w:r w:rsidRPr="00F42AE4">
        <w:rPr>
          <w:rFonts w:eastAsia="Times New Roman"/>
          <w:sz w:val="24"/>
          <w:szCs w:val="24"/>
        </w:rPr>
        <w:t>en za „razvoj” ili „proizvodnju” opreme kako slijedi:</w:t>
      </w:r>
    </w:p>
    <w:p w:rsidR="00393B31" w:rsidRPr="00F42AE4" w:rsidRDefault="00393B31" w:rsidP="00425500">
      <w:pPr>
        <w:spacing w:line="258" w:lineRule="exact"/>
        <w:jc w:val="both"/>
        <w:rPr>
          <w:rFonts w:eastAsia="Times New Roman"/>
          <w:sz w:val="24"/>
          <w:szCs w:val="24"/>
        </w:rPr>
      </w:pPr>
    </w:p>
    <w:p w:rsidR="00393B31" w:rsidRPr="00F42AE4" w:rsidRDefault="00CD3B60" w:rsidP="00425500">
      <w:pPr>
        <w:numPr>
          <w:ilvl w:val="1"/>
          <w:numId w:val="390"/>
        </w:numPr>
        <w:tabs>
          <w:tab w:val="left" w:pos="2000"/>
        </w:tabs>
        <w:spacing w:line="246" w:lineRule="auto"/>
        <w:ind w:left="1418" w:hanging="284"/>
        <w:jc w:val="both"/>
        <w:rPr>
          <w:rFonts w:eastAsia="Times New Roman"/>
          <w:sz w:val="24"/>
          <w:szCs w:val="24"/>
        </w:rPr>
      </w:pPr>
      <w:r w:rsidRPr="00F42AE4">
        <w:rPr>
          <w:rFonts w:eastAsia="Times New Roman"/>
          <w:sz w:val="24"/>
          <w:szCs w:val="24"/>
        </w:rPr>
        <w:t>„digitalna ra</w:t>
      </w:r>
      <w:r w:rsidRPr="00F42AE4">
        <w:rPr>
          <w:rFonts w:eastAsia="Arial"/>
          <w:sz w:val="24"/>
          <w:szCs w:val="24"/>
        </w:rPr>
        <w:t>č</w:t>
      </w:r>
      <w:r w:rsidRPr="00F42AE4">
        <w:rPr>
          <w:rFonts w:eastAsia="Times New Roman"/>
          <w:sz w:val="24"/>
          <w:szCs w:val="24"/>
        </w:rPr>
        <w:t>unala” s „korigiranom najve</w:t>
      </w:r>
      <w:r w:rsidRPr="00F42AE4">
        <w:rPr>
          <w:rFonts w:eastAsia="Arial"/>
          <w:sz w:val="24"/>
          <w:szCs w:val="24"/>
        </w:rPr>
        <w:t>ć</w:t>
      </w:r>
      <w:r w:rsidRPr="00F42AE4">
        <w:rPr>
          <w:rFonts w:eastAsia="Times New Roman"/>
          <w:sz w:val="24"/>
          <w:szCs w:val="24"/>
        </w:rPr>
        <w:t>om u</w:t>
      </w:r>
      <w:r w:rsidRPr="00F42AE4">
        <w:rPr>
          <w:rFonts w:eastAsia="Arial"/>
          <w:sz w:val="24"/>
          <w:szCs w:val="24"/>
        </w:rPr>
        <w:t>č</w:t>
      </w:r>
      <w:r w:rsidRPr="00F42AE4">
        <w:rPr>
          <w:rFonts w:eastAsia="Times New Roman"/>
          <w:sz w:val="24"/>
          <w:szCs w:val="24"/>
        </w:rPr>
        <w:t>inkovitoš</w:t>
      </w:r>
      <w:r w:rsidRPr="00F42AE4">
        <w:rPr>
          <w:rFonts w:eastAsia="Arial"/>
          <w:sz w:val="24"/>
          <w:szCs w:val="24"/>
        </w:rPr>
        <w:t>ć</w:t>
      </w:r>
      <w:r w:rsidRPr="00F42AE4">
        <w:rPr>
          <w:rFonts w:eastAsia="Times New Roman"/>
          <w:sz w:val="24"/>
          <w:szCs w:val="24"/>
        </w:rPr>
        <w:t>u” („APP”) koja prelazi 15 ponderiranih teraflopa (WT);</w:t>
      </w:r>
    </w:p>
    <w:p w:rsidR="00393B31" w:rsidRPr="00F42AE4" w:rsidRDefault="00393B31" w:rsidP="00425500">
      <w:pPr>
        <w:spacing w:line="258" w:lineRule="exact"/>
        <w:ind w:left="1418" w:hanging="284"/>
        <w:jc w:val="both"/>
        <w:rPr>
          <w:rFonts w:eastAsia="Times New Roman"/>
          <w:sz w:val="24"/>
          <w:szCs w:val="24"/>
        </w:rPr>
      </w:pPr>
    </w:p>
    <w:p w:rsidR="00393B31" w:rsidRPr="00F42AE4" w:rsidRDefault="00CD3B60" w:rsidP="00425500">
      <w:pPr>
        <w:numPr>
          <w:ilvl w:val="1"/>
          <w:numId w:val="390"/>
        </w:numPr>
        <w:tabs>
          <w:tab w:val="left" w:pos="2000"/>
        </w:tabs>
        <w:spacing w:line="246" w:lineRule="auto"/>
        <w:ind w:left="1418" w:hanging="284"/>
        <w:jc w:val="both"/>
        <w:rPr>
          <w:rFonts w:eastAsia="Times New Roman"/>
          <w:sz w:val="24"/>
          <w:szCs w:val="24"/>
        </w:rPr>
      </w:pPr>
      <w:r w:rsidRPr="00F42AE4">
        <w:rPr>
          <w:rFonts w:eastAsia="Times New Roman"/>
          <w:sz w:val="24"/>
          <w:szCs w:val="24"/>
        </w:rPr>
        <w:t>„elektroni</w:t>
      </w:r>
      <w:r w:rsidRPr="00F42AE4">
        <w:rPr>
          <w:rFonts w:eastAsia="Arial"/>
          <w:sz w:val="24"/>
          <w:szCs w:val="24"/>
        </w:rPr>
        <w:t>č</w:t>
      </w:r>
      <w:r w:rsidRPr="00F42AE4">
        <w:rPr>
          <w:rFonts w:eastAsia="Times New Roman"/>
          <w:sz w:val="24"/>
          <w:szCs w:val="24"/>
        </w:rPr>
        <w:t>ki sklopovi” posebno oblikovani ili preina</w:t>
      </w:r>
      <w:r w:rsidRPr="00F42AE4">
        <w:rPr>
          <w:rFonts w:eastAsia="Arial"/>
          <w:sz w:val="24"/>
          <w:szCs w:val="24"/>
        </w:rPr>
        <w:t>č</w:t>
      </w:r>
      <w:r w:rsidRPr="00F42AE4">
        <w:rPr>
          <w:rFonts w:eastAsia="Times New Roman"/>
          <w:sz w:val="24"/>
          <w:szCs w:val="24"/>
        </w:rPr>
        <w:t>eni za poboljšanje rada sastavljanjem procesora tako da „APP” sastavljanja premašuje granicu iz 4D001.b.1.</w:t>
      </w:r>
    </w:p>
    <w:p w:rsidR="00393B31" w:rsidRPr="005670C6" w:rsidRDefault="00393B31" w:rsidP="00425500">
      <w:pPr>
        <w:spacing w:line="259" w:lineRule="exact"/>
        <w:jc w:val="both"/>
        <w:rPr>
          <w:b/>
          <w:sz w:val="24"/>
          <w:szCs w:val="24"/>
        </w:rPr>
      </w:pPr>
    </w:p>
    <w:p w:rsidR="00393B31" w:rsidRPr="005670C6" w:rsidRDefault="00CD3B60" w:rsidP="00425500">
      <w:pPr>
        <w:tabs>
          <w:tab w:val="left" w:pos="1500"/>
        </w:tabs>
        <w:ind w:left="851" w:hanging="851"/>
        <w:jc w:val="both"/>
        <w:rPr>
          <w:b/>
          <w:sz w:val="24"/>
          <w:szCs w:val="24"/>
        </w:rPr>
      </w:pPr>
      <w:r w:rsidRPr="005670C6">
        <w:rPr>
          <w:rFonts w:eastAsia="Times New Roman"/>
          <w:b/>
          <w:sz w:val="24"/>
          <w:szCs w:val="24"/>
        </w:rPr>
        <w:t>4D002</w:t>
      </w:r>
      <w:r w:rsidRPr="005670C6">
        <w:rPr>
          <w:b/>
          <w:sz w:val="24"/>
          <w:szCs w:val="24"/>
        </w:rPr>
        <w:tab/>
      </w:r>
      <w:r w:rsidRPr="005670C6">
        <w:rPr>
          <w:rFonts w:eastAsia="Times New Roman"/>
          <w:b/>
          <w:sz w:val="24"/>
          <w:szCs w:val="24"/>
        </w:rPr>
        <w:t>Ne upotrebljava se</w:t>
      </w:r>
    </w:p>
    <w:p w:rsidR="00393B31" w:rsidRPr="005670C6" w:rsidRDefault="00393B31" w:rsidP="00425500">
      <w:pPr>
        <w:spacing w:line="276" w:lineRule="exact"/>
        <w:ind w:left="851" w:hanging="851"/>
        <w:jc w:val="both"/>
        <w:rPr>
          <w:b/>
          <w:sz w:val="24"/>
          <w:szCs w:val="24"/>
        </w:rPr>
      </w:pPr>
    </w:p>
    <w:p w:rsidR="00393B31" w:rsidRPr="005670C6" w:rsidRDefault="00CD3B60" w:rsidP="00425500">
      <w:pPr>
        <w:tabs>
          <w:tab w:val="left" w:pos="1500"/>
        </w:tabs>
        <w:ind w:left="851" w:hanging="851"/>
        <w:jc w:val="both"/>
        <w:rPr>
          <w:b/>
          <w:sz w:val="24"/>
          <w:szCs w:val="24"/>
        </w:rPr>
      </w:pPr>
      <w:r w:rsidRPr="005670C6">
        <w:rPr>
          <w:rFonts w:eastAsia="Times New Roman"/>
          <w:b/>
          <w:sz w:val="24"/>
          <w:szCs w:val="24"/>
        </w:rPr>
        <w:t>4D003</w:t>
      </w:r>
      <w:r w:rsidRPr="005670C6">
        <w:rPr>
          <w:b/>
          <w:sz w:val="24"/>
          <w:szCs w:val="24"/>
        </w:rPr>
        <w:tab/>
      </w:r>
      <w:r w:rsidRPr="005670C6">
        <w:rPr>
          <w:rFonts w:eastAsia="Times New Roman"/>
          <w:b/>
          <w:sz w:val="24"/>
          <w:szCs w:val="24"/>
        </w:rPr>
        <w:t>ne upotrebljava se.</w:t>
      </w:r>
    </w:p>
    <w:p w:rsidR="00393B31" w:rsidRPr="005670C6" w:rsidRDefault="00393B31" w:rsidP="00425500">
      <w:pPr>
        <w:spacing w:line="276" w:lineRule="exact"/>
        <w:ind w:left="851" w:hanging="851"/>
        <w:jc w:val="both"/>
        <w:rPr>
          <w:b/>
          <w:sz w:val="24"/>
          <w:szCs w:val="24"/>
        </w:rPr>
      </w:pPr>
    </w:p>
    <w:p w:rsidR="00393B31" w:rsidRPr="005670C6" w:rsidRDefault="00CD3B60" w:rsidP="00425500">
      <w:pPr>
        <w:tabs>
          <w:tab w:val="left" w:pos="1500"/>
          <w:tab w:val="left" w:pos="9356"/>
        </w:tabs>
        <w:spacing w:line="246" w:lineRule="auto"/>
        <w:ind w:left="851" w:hanging="851"/>
        <w:jc w:val="both"/>
        <w:rPr>
          <w:b/>
          <w:sz w:val="24"/>
          <w:szCs w:val="24"/>
        </w:rPr>
      </w:pPr>
      <w:r w:rsidRPr="005670C6">
        <w:rPr>
          <w:rFonts w:eastAsia="Times New Roman"/>
          <w:b/>
          <w:sz w:val="24"/>
          <w:szCs w:val="24"/>
        </w:rPr>
        <w:t>4D004</w:t>
      </w:r>
      <w:r w:rsidRPr="005670C6">
        <w:rPr>
          <w:b/>
          <w:sz w:val="24"/>
          <w:szCs w:val="24"/>
        </w:rPr>
        <w:tab/>
      </w:r>
      <w:r w:rsidRPr="005670C6">
        <w:rPr>
          <w:rFonts w:eastAsia="Times New Roman"/>
          <w:b/>
          <w:sz w:val="24"/>
          <w:szCs w:val="24"/>
        </w:rPr>
        <w:t>„Softver” posebno oblikovan ili preina</w:t>
      </w:r>
      <w:r w:rsidRPr="005670C6">
        <w:rPr>
          <w:rFonts w:eastAsia="Arial"/>
          <w:b/>
          <w:sz w:val="24"/>
          <w:szCs w:val="24"/>
        </w:rPr>
        <w:t>č</w:t>
      </w:r>
      <w:r w:rsidRPr="005670C6">
        <w:rPr>
          <w:rFonts w:eastAsia="Times New Roman"/>
          <w:b/>
          <w:sz w:val="24"/>
          <w:szCs w:val="24"/>
        </w:rPr>
        <w:t>en za stvaranje, naredbe i kontrolu ili isporuku „softvera za neovlašteni ulazak”.</w:t>
      </w:r>
    </w:p>
    <w:p w:rsidR="00393B31" w:rsidRPr="00F42AE4" w:rsidRDefault="00393B31" w:rsidP="00425500">
      <w:pPr>
        <w:tabs>
          <w:tab w:val="left" w:pos="9356"/>
        </w:tabs>
        <w:spacing w:line="259" w:lineRule="exact"/>
        <w:jc w:val="both"/>
        <w:rPr>
          <w:sz w:val="24"/>
          <w:szCs w:val="24"/>
        </w:rPr>
      </w:pPr>
    </w:p>
    <w:p w:rsidR="00393B31" w:rsidRPr="00F42AE4" w:rsidRDefault="00CD3B60" w:rsidP="00425500">
      <w:pPr>
        <w:tabs>
          <w:tab w:val="left" w:pos="2460"/>
        </w:tabs>
        <w:spacing w:line="245" w:lineRule="auto"/>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4D004 ne odnosi se na „softver” posebno oblikovan za i ograni</w:t>
      </w:r>
      <w:r w:rsidRPr="00F42AE4">
        <w:rPr>
          <w:rFonts w:eastAsia="Arial"/>
          <w:i/>
          <w:iCs/>
          <w:sz w:val="24"/>
          <w:szCs w:val="24"/>
        </w:rPr>
        <w:t>č</w:t>
      </w:r>
      <w:r w:rsidRPr="00F42AE4">
        <w:rPr>
          <w:rFonts w:eastAsia="Times New Roman"/>
          <w:i/>
          <w:iCs/>
          <w:sz w:val="24"/>
          <w:szCs w:val="24"/>
        </w:rPr>
        <w:t>en na omogu</w:t>
      </w:r>
      <w:r w:rsidRPr="00F42AE4">
        <w:rPr>
          <w:rFonts w:eastAsia="Arial"/>
          <w:i/>
          <w:iCs/>
          <w:sz w:val="24"/>
          <w:szCs w:val="24"/>
        </w:rPr>
        <w:t>ć</w:t>
      </w:r>
      <w:r w:rsidRPr="00F42AE4">
        <w:rPr>
          <w:rFonts w:eastAsia="Times New Roman"/>
          <w:i/>
          <w:iCs/>
          <w:sz w:val="24"/>
          <w:szCs w:val="24"/>
        </w:rPr>
        <w:t>avanje ažuriranja ili nadogradnje „softvera”, a zadovoljava sljede</w:t>
      </w:r>
      <w:r w:rsidRPr="00F42AE4">
        <w:rPr>
          <w:rFonts w:eastAsia="Arial"/>
          <w:i/>
          <w:iCs/>
          <w:sz w:val="24"/>
          <w:szCs w:val="24"/>
        </w:rPr>
        <w:t>ć</w:t>
      </w:r>
      <w:r w:rsidRPr="00F42AE4">
        <w:rPr>
          <w:rFonts w:eastAsia="Times New Roman"/>
          <w:i/>
          <w:iCs/>
          <w:sz w:val="24"/>
          <w:szCs w:val="24"/>
        </w:rPr>
        <w:t>e uvjete:</w:t>
      </w:r>
    </w:p>
    <w:p w:rsidR="00393B31" w:rsidRPr="00F42AE4" w:rsidRDefault="00393B31" w:rsidP="00425500">
      <w:pPr>
        <w:spacing w:line="259" w:lineRule="exact"/>
        <w:ind w:left="2127" w:hanging="1276"/>
        <w:jc w:val="both"/>
        <w:rPr>
          <w:sz w:val="24"/>
          <w:szCs w:val="24"/>
        </w:rPr>
      </w:pPr>
    </w:p>
    <w:p w:rsidR="00393B31" w:rsidRPr="00F42AE4" w:rsidRDefault="00CD3B60" w:rsidP="00425500">
      <w:pPr>
        <w:numPr>
          <w:ilvl w:val="0"/>
          <w:numId w:val="391"/>
        </w:numPr>
        <w:tabs>
          <w:tab w:val="left" w:pos="2700"/>
        </w:tabs>
        <w:ind w:left="2410" w:hanging="283"/>
        <w:jc w:val="both"/>
        <w:rPr>
          <w:rFonts w:eastAsia="Times New Roman"/>
          <w:i/>
          <w:iCs/>
          <w:sz w:val="24"/>
          <w:szCs w:val="24"/>
        </w:rPr>
      </w:pPr>
      <w:r w:rsidRPr="00F42AE4">
        <w:rPr>
          <w:rFonts w:eastAsia="Times New Roman"/>
          <w:i/>
          <w:iCs/>
          <w:sz w:val="24"/>
          <w:szCs w:val="24"/>
        </w:rPr>
        <w:t xml:space="preserve">ažuriranje i nadogradnja odvijaju se samo uz odobrenje vlasnika ili administratora sustava; </w:t>
      </w:r>
      <w:r w:rsidRPr="00F42AE4">
        <w:rPr>
          <w:rFonts w:eastAsia="Times New Roman"/>
          <w:i/>
          <w:iCs/>
          <w:sz w:val="24"/>
          <w:szCs w:val="24"/>
          <w:u w:val="single"/>
        </w:rPr>
        <w:t>i</w:t>
      </w:r>
    </w:p>
    <w:p w:rsidR="00393B31" w:rsidRPr="00F42AE4" w:rsidRDefault="00393B31" w:rsidP="00425500">
      <w:pPr>
        <w:spacing w:line="275" w:lineRule="exact"/>
        <w:ind w:left="2410" w:hanging="283"/>
        <w:jc w:val="both"/>
        <w:rPr>
          <w:rFonts w:eastAsia="Times New Roman"/>
          <w:i/>
          <w:iCs/>
          <w:sz w:val="24"/>
          <w:szCs w:val="24"/>
        </w:rPr>
      </w:pPr>
    </w:p>
    <w:p w:rsidR="00393B31" w:rsidRPr="00F42AE4" w:rsidRDefault="00CD3B60" w:rsidP="00425500">
      <w:pPr>
        <w:numPr>
          <w:ilvl w:val="0"/>
          <w:numId w:val="391"/>
        </w:numPr>
        <w:tabs>
          <w:tab w:val="left" w:pos="2700"/>
        </w:tabs>
        <w:ind w:left="2410" w:hanging="283"/>
        <w:jc w:val="both"/>
        <w:rPr>
          <w:rFonts w:eastAsia="Times New Roman"/>
          <w:i/>
          <w:iCs/>
          <w:sz w:val="24"/>
          <w:szCs w:val="24"/>
        </w:rPr>
      </w:pPr>
      <w:r w:rsidRPr="00F42AE4">
        <w:rPr>
          <w:rFonts w:eastAsia="Times New Roman"/>
          <w:i/>
          <w:iCs/>
          <w:sz w:val="24"/>
          <w:szCs w:val="24"/>
        </w:rPr>
        <w:t>nakon ažuriranja ili nadogradnje ažurirani ili nadogra</w:t>
      </w:r>
      <w:r w:rsidRPr="00F42AE4">
        <w:rPr>
          <w:rFonts w:eastAsia="Arial"/>
          <w:i/>
          <w:iCs/>
          <w:sz w:val="24"/>
          <w:szCs w:val="24"/>
        </w:rPr>
        <w:t>đ</w:t>
      </w:r>
      <w:r w:rsidRPr="00F42AE4">
        <w:rPr>
          <w:rFonts w:eastAsia="Times New Roman"/>
          <w:i/>
          <w:iCs/>
          <w:sz w:val="24"/>
          <w:szCs w:val="24"/>
        </w:rPr>
        <w:t>eni „softver” nije ništa od sljede</w:t>
      </w:r>
      <w:r w:rsidRPr="00F42AE4">
        <w:rPr>
          <w:rFonts w:eastAsia="Arial"/>
          <w:i/>
          <w:iCs/>
          <w:sz w:val="24"/>
          <w:szCs w:val="24"/>
        </w:rPr>
        <w:t>ć</w:t>
      </w:r>
      <w:r w:rsidRPr="00F42AE4">
        <w:rPr>
          <w:rFonts w:eastAsia="Times New Roman"/>
          <w:i/>
          <w:iCs/>
          <w:sz w:val="24"/>
          <w:szCs w:val="24"/>
        </w:rPr>
        <w:t>eg:</w:t>
      </w:r>
    </w:p>
    <w:p w:rsidR="00393B31" w:rsidRPr="00F42AE4" w:rsidRDefault="00393B31" w:rsidP="00425500">
      <w:pPr>
        <w:spacing w:line="275" w:lineRule="exact"/>
        <w:ind w:left="2127" w:hanging="1276"/>
        <w:jc w:val="both"/>
        <w:rPr>
          <w:rFonts w:eastAsia="Times New Roman"/>
          <w:i/>
          <w:iCs/>
          <w:sz w:val="24"/>
          <w:szCs w:val="24"/>
        </w:rPr>
      </w:pPr>
    </w:p>
    <w:p w:rsidR="00393B31" w:rsidRPr="00F42AE4" w:rsidRDefault="00CD3B60" w:rsidP="00425500">
      <w:pPr>
        <w:numPr>
          <w:ilvl w:val="1"/>
          <w:numId w:val="391"/>
        </w:numPr>
        <w:tabs>
          <w:tab w:val="left" w:pos="2694"/>
        </w:tabs>
        <w:ind w:left="2127" w:firstLine="283"/>
        <w:jc w:val="both"/>
        <w:rPr>
          <w:rFonts w:eastAsia="Times New Roman"/>
          <w:i/>
          <w:iCs/>
          <w:sz w:val="24"/>
          <w:szCs w:val="24"/>
        </w:rPr>
      </w:pPr>
      <w:r w:rsidRPr="00F42AE4">
        <w:rPr>
          <w:rFonts w:eastAsia="Times New Roman"/>
          <w:i/>
          <w:iCs/>
          <w:sz w:val="24"/>
          <w:szCs w:val="24"/>
        </w:rPr>
        <w:t xml:space="preserve">„softver” naveden u 4D004; </w:t>
      </w:r>
      <w:r w:rsidRPr="00F42AE4">
        <w:rPr>
          <w:rFonts w:eastAsia="Times New Roman"/>
          <w:i/>
          <w:iCs/>
          <w:sz w:val="24"/>
          <w:szCs w:val="24"/>
          <w:u w:val="single"/>
        </w:rPr>
        <w:t>ili</w:t>
      </w:r>
    </w:p>
    <w:p w:rsidR="00393B31" w:rsidRPr="00F42AE4" w:rsidRDefault="00393B31" w:rsidP="00425500">
      <w:pPr>
        <w:tabs>
          <w:tab w:val="left" w:pos="2694"/>
        </w:tabs>
        <w:spacing w:line="275" w:lineRule="exact"/>
        <w:ind w:left="2127" w:firstLine="283"/>
        <w:jc w:val="both"/>
        <w:rPr>
          <w:rFonts w:eastAsia="Times New Roman"/>
          <w:i/>
          <w:iCs/>
          <w:sz w:val="24"/>
          <w:szCs w:val="24"/>
        </w:rPr>
      </w:pPr>
    </w:p>
    <w:p w:rsidR="00393B31" w:rsidRDefault="00CD3B60" w:rsidP="00425500">
      <w:pPr>
        <w:numPr>
          <w:ilvl w:val="1"/>
          <w:numId w:val="391"/>
        </w:numPr>
        <w:tabs>
          <w:tab w:val="left" w:pos="2694"/>
        </w:tabs>
        <w:ind w:left="2127" w:firstLine="283"/>
        <w:jc w:val="both"/>
        <w:rPr>
          <w:rFonts w:eastAsia="Times New Roman"/>
          <w:i/>
          <w:iCs/>
          <w:sz w:val="24"/>
          <w:szCs w:val="24"/>
        </w:rPr>
      </w:pPr>
      <w:r w:rsidRPr="00F42AE4">
        <w:rPr>
          <w:rFonts w:eastAsia="Times New Roman"/>
          <w:i/>
          <w:iCs/>
          <w:sz w:val="24"/>
          <w:szCs w:val="24"/>
        </w:rPr>
        <w:t>„softver za neovlašteni ulazak”.</w:t>
      </w:r>
    </w:p>
    <w:p w:rsidR="00114915" w:rsidRPr="00F42AE4" w:rsidRDefault="00114915" w:rsidP="00425500">
      <w:pPr>
        <w:tabs>
          <w:tab w:val="left" w:pos="2694"/>
        </w:tabs>
        <w:jc w:val="both"/>
        <w:rPr>
          <w:rFonts w:eastAsia="Times New Roman"/>
          <w:i/>
          <w:iCs/>
          <w:sz w:val="24"/>
          <w:szCs w:val="24"/>
        </w:rPr>
      </w:pPr>
    </w:p>
    <w:p w:rsidR="00393B31" w:rsidRDefault="00393B31" w:rsidP="00425500">
      <w:pPr>
        <w:spacing w:line="270" w:lineRule="exact"/>
        <w:ind w:left="2127" w:hanging="1276"/>
        <w:jc w:val="both"/>
        <w:rPr>
          <w:sz w:val="24"/>
          <w:szCs w:val="24"/>
        </w:rPr>
      </w:pPr>
    </w:p>
    <w:p w:rsidR="00114915" w:rsidRPr="00F42AE4" w:rsidRDefault="00114915" w:rsidP="00425500">
      <w:pPr>
        <w:spacing w:line="270" w:lineRule="exact"/>
        <w:ind w:left="2127" w:hanging="1276"/>
        <w:jc w:val="both"/>
        <w:rPr>
          <w:sz w:val="24"/>
          <w:szCs w:val="24"/>
        </w:rPr>
      </w:pPr>
    </w:p>
    <w:p w:rsidR="00393B31" w:rsidRPr="00F42AE4" w:rsidRDefault="00CD3B60" w:rsidP="00425500">
      <w:pPr>
        <w:tabs>
          <w:tab w:val="left" w:pos="1500"/>
        </w:tabs>
        <w:jc w:val="both"/>
        <w:rPr>
          <w:sz w:val="24"/>
          <w:szCs w:val="24"/>
        </w:rPr>
      </w:pPr>
      <w:r w:rsidRPr="00F42AE4">
        <w:rPr>
          <w:rFonts w:eastAsia="Times New Roman"/>
          <w:b/>
          <w:bCs/>
          <w:sz w:val="24"/>
          <w:szCs w:val="24"/>
        </w:rPr>
        <w:t>4E</w:t>
      </w:r>
      <w:r w:rsidRPr="00F42AE4">
        <w:rPr>
          <w:sz w:val="24"/>
          <w:szCs w:val="24"/>
        </w:rPr>
        <w:tab/>
      </w:r>
      <w:r w:rsidRPr="00F42AE4">
        <w:rPr>
          <w:rFonts w:eastAsia="Times New Roman"/>
          <w:b/>
          <w:bCs/>
          <w:sz w:val="24"/>
          <w:szCs w:val="24"/>
        </w:rPr>
        <w:t>Tehnologija</w:t>
      </w:r>
    </w:p>
    <w:p w:rsidR="00114915" w:rsidRDefault="00114915" w:rsidP="00425500">
      <w:pPr>
        <w:spacing w:line="129" w:lineRule="exact"/>
        <w:jc w:val="both"/>
        <w:rPr>
          <w:sz w:val="24"/>
          <w:szCs w:val="24"/>
        </w:rPr>
      </w:pPr>
    </w:p>
    <w:p w:rsidR="00114915" w:rsidRPr="00F42AE4" w:rsidRDefault="00114915" w:rsidP="00425500">
      <w:pPr>
        <w:spacing w:line="129" w:lineRule="exact"/>
        <w:jc w:val="both"/>
        <w:rPr>
          <w:sz w:val="24"/>
          <w:szCs w:val="24"/>
        </w:rPr>
      </w:pPr>
    </w:p>
    <w:p w:rsidR="00393B31" w:rsidRPr="00F3085B" w:rsidRDefault="00CD3B60" w:rsidP="00425500">
      <w:pPr>
        <w:tabs>
          <w:tab w:val="left" w:pos="1500"/>
        </w:tabs>
        <w:spacing w:line="246" w:lineRule="auto"/>
        <w:ind w:left="851" w:hanging="851"/>
        <w:jc w:val="both"/>
        <w:rPr>
          <w:sz w:val="24"/>
          <w:szCs w:val="24"/>
        </w:rPr>
      </w:pPr>
      <w:r w:rsidRPr="005670C6">
        <w:rPr>
          <w:rFonts w:eastAsia="Times New Roman"/>
          <w:b/>
          <w:sz w:val="24"/>
          <w:szCs w:val="24"/>
        </w:rPr>
        <w:t>4E001</w:t>
      </w:r>
      <w:r w:rsidRPr="005670C6">
        <w:rPr>
          <w:b/>
          <w:sz w:val="24"/>
          <w:szCs w:val="24"/>
        </w:rPr>
        <w:tab/>
      </w:r>
      <w:r w:rsidRPr="00F3085B">
        <w:rPr>
          <w:rFonts w:eastAsia="Times New Roman"/>
          <w:sz w:val="24"/>
          <w:szCs w:val="24"/>
        </w:rPr>
        <w:t>a. „Tehnologija” u skladu s Napomenom o tehnologiji op</w:t>
      </w:r>
      <w:r w:rsidRPr="00F3085B">
        <w:rPr>
          <w:rFonts w:eastAsia="Arial"/>
          <w:sz w:val="24"/>
          <w:szCs w:val="24"/>
        </w:rPr>
        <w:t>ć</w:t>
      </w:r>
      <w:r w:rsidRPr="00F3085B">
        <w:rPr>
          <w:rFonts w:eastAsia="Times New Roman"/>
          <w:sz w:val="24"/>
          <w:szCs w:val="24"/>
        </w:rPr>
        <w:t>enito za „razvoj”, „proizvodnju” ili „upotrebu” opreme ili „softvera” navedenih u 4A ili 4D.</w:t>
      </w:r>
    </w:p>
    <w:p w:rsidR="00393B31" w:rsidRPr="00F3085B" w:rsidRDefault="00393B31" w:rsidP="00425500">
      <w:pPr>
        <w:spacing w:line="259" w:lineRule="exact"/>
        <w:jc w:val="both"/>
        <w:rPr>
          <w:sz w:val="24"/>
          <w:szCs w:val="24"/>
        </w:rPr>
      </w:pPr>
    </w:p>
    <w:p w:rsidR="00393B31" w:rsidRPr="00F42AE4" w:rsidRDefault="00CD3B60" w:rsidP="00425500">
      <w:pPr>
        <w:numPr>
          <w:ilvl w:val="0"/>
          <w:numId w:val="392"/>
        </w:numPr>
        <w:tabs>
          <w:tab w:val="left" w:pos="1760"/>
        </w:tabs>
        <w:spacing w:line="246" w:lineRule="auto"/>
        <w:ind w:left="1134" w:hanging="283"/>
        <w:jc w:val="both"/>
        <w:rPr>
          <w:rFonts w:eastAsia="Times New Roman"/>
          <w:sz w:val="24"/>
          <w:szCs w:val="24"/>
        </w:rPr>
      </w:pPr>
      <w:r w:rsidRPr="00F42AE4">
        <w:rPr>
          <w:rFonts w:eastAsia="Times New Roman"/>
          <w:sz w:val="24"/>
          <w:szCs w:val="24"/>
        </w:rPr>
        <w:t>„tehnologija” u skladu s Napomenom o tehnologiji op</w:t>
      </w:r>
      <w:r w:rsidRPr="00F42AE4">
        <w:rPr>
          <w:rFonts w:eastAsia="Arial"/>
          <w:sz w:val="24"/>
          <w:szCs w:val="24"/>
        </w:rPr>
        <w:t>ć</w:t>
      </w:r>
      <w:r w:rsidRPr="00F42AE4">
        <w:rPr>
          <w:rFonts w:eastAsia="Times New Roman"/>
          <w:sz w:val="24"/>
          <w:szCs w:val="24"/>
        </w:rPr>
        <w:t>enito, osim one navedene u 4E001.a</w:t>
      </w:r>
      <w:r w:rsidR="001A5247">
        <w:rPr>
          <w:rFonts w:eastAsia="Times New Roman"/>
          <w:sz w:val="24"/>
          <w:szCs w:val="24"/>
        </w:rPr>
        <w:t>,</w:t>
      </w:r>
      <w:r w:rsidRPr="00F42AE4">
        <w:rPr>
          <w:rFonts w:eastAsia="Times New Roman"/>
          <w:sz w:val="24"/>
          <w:szCs w:val="24"/>
        </w:rPr>
        <w:t xml:space="preserve"> za „razvoj” ili „proizvodnju” opreme kako slijedi:</w:t>
      </w:r>
    </w:p>
    <w:p w:rsidR="00393B31" w:rsidRPr="00F42AE4" w:rsidRDefault="00393B31" w:rsidP="00425500">
      <w:pPr>
        <w:spacing w:line="257" w:lineRule="exact"/>
        <w:jc w:val="both"/>
        <w:rPr>
          <w:rFonts w:eastAsia="Times New Roman"/>
          <w:sz w:val="24"/>
          <w:szCs w:val="24"/>
        </w:rPr>
      </w:pPr>
    </w:p>
    <w:p w:rsidR="00393B31" w:rsidRPr="00F42AE4" w:rsidRDefault="00CD3B60" w:rsidP="00425500">
      <w:pPr>
        <w:numPr>
          <w:ilvl w:val="1"/>
          <w:numId w:val="392"/>
        </w:numPr>
        <w:tabs>
          <w:tab w:val="left" w:pos="2000"/>
        </w:tabs>
        <w:spacing w:line="247" w:lineRule="auto"/>
        <w:ind w:left="1418" w:hanging="284"/>
        <w:jc w:val="both"/>
        <w:rPr>
          <w:rFonts w:eastAsia="Times New Roman"/>
          <w:sz w:val="24"/>
          <w:szCs w:val="24"/>
        </w:rPr>
      </w:pPr>
      <w:r w:rsidRPr="00F42AE4">
        <w:rPr>
          <w:rFonts w:eastAsia="Times New Roman"/>
          <w:sz w:val="24"/>
          <w:szCs w:val="24"/>
        </w:rPr>
        <w:t>„digitalna ra</w:t>
      </w:r>
      <w:r w:rsidRPr="00F42AE4">
        <w:rPr>
          <w:rFonts w:eastAsia="Arial"/>
          <w:sz w:val="24"/>
          <w:szCs w:val="24"/>
        </w:rPr>
        <w:t>č</w:t>
      </w:r>
      <w:r w:rsidRPr="00F42AE4">
        <w:rPr>
          <w:rFonts w:eastAsia="Times New Roman"/>
          <w:sz w:val="24"/>
          <w:szCs w:val="24"/>
        </w:rPr>
        <w:t>unala” s „korigiranom najve</w:t>
      </w:r>
      <w:r w:rsidRPr="00F42AE4">
        <w:rPr>
          <w:rFonts w:eastAsia="Arial"/>
          <w:sz w:val="24"/>
          <w:szCs w:val="24"/>
        </w:rPr>
        <w:t>ć</w:t>
      </w:r>
      <w:r w:rsidRPr="00F42AE4">
        <w:rPr>
          <w:rFonts w:eastAsia="Times New Roman"/>
          <w:sz w:val="24"/>
          <w:szCs w:val="24"/>
        </w:rPr>
        <w:t>om u</w:t>
      </w:r>
      <w:r w:rsidRPr="00F42AE4">
        <w:rPr>
          <w:rFonts w:eastAsia="Arial"/>
          <w:sz w:val="24"/>
          <w:szCs w:val="24"/>
        </w:rPr>
        <w:t>č</w:t>
      </w:r>
      <w:r w:rsidRPr="00F42AE4">
        <w:rPr>
          <w:rFonts w:eastAsia="Times New Roman"/>
          <w:sz w:val="24"/>
          <w:szCs w:val="24"/>
        </w:rPr>
        <w:t>inkovitoš</w:t>
      </w:r>
      <w:r w:rsidRPr="00F42AE4">
        <w:rPr>
          <w:rFonts w:eastAsia="Arial"/>
          <w:sz w:val="24"/>
          <w:szCs w:val="24"/>
        </w:rPr>
        <w:t>ć</w:t>
      </w:r>
      <w:r w:rsidRPr="00F42AE4">
        <w:rPr>
          <w:rFonts w:eastAsia="Times New Roman"/>
          <w:sz w:val="24"/>
          <w:szCs w:val="24"/>
        </w:rPr>
        <w:t>u” („APP”) koja prelazi 15 ponderiranih teraflopa (WT);</w:t>
      </w:r>
    </w:p>
    <w:p w:rsidR="00393B31" w:rsidRPr="00F42AE4" w:rsidRDefault="00393B31" w:rsidP="00425500">
      <w:pPr>
        <w:spacing w:line="256" w:lineRule="exact"/>
        <w:ind w:left="1418" w:hanging="284"/>
        <w:jc w:val="both"/>
        <w:rPr>
          <w:rFonts w:eastAsia="Times New Roman"/>
          <w:sz w:val="24"/>
          <w:szCs w:val="24"/>
        </w:rPr>
      </w:pPr>
    </w:p>
    <w:p w:rsidR="00393B31" w:rsidRPr="00F42AE4" w:rsidRDefault="00CD3B60" w:rsidP="00425500">
      <w:pPr>
        <w:numPr>
          <w:ilvl w:val="1"/>
          <w:numId w:val="392"/>
        </w:numPr>
        <w:tabs>
          <w:tab w:val="left" w:pos="2000"/>
        </w:tabs>
        <w:spacing w:line="246" w:lineRule="auto"/>
        <w:ind w:left="1418" w:hanging="284"/>
        <w:jc w:val="both"/>
        <w:rPr>
          <w:rFonts w:eastAsia="Times New Roman"/>
          <w:sz w:val="24"/>
          <w:szCs w:val="24"/>
        </w:rPr>
      </w:pPr>
      <w:r w:rsidRPr="00F42AE4">
        <w:rPr>
          <w:rFonts w:eastAsia="Times New Roman"/>
          <w:sz w:val="24"/>
          <w:szCs w:val="24"/>
        </w:rPr>
        <w:t>„elektroni</w:t>
      </w:r>
      <w:r w:rsidRPr="00F42AE4">
        <w:rPr>
          <w:rFonts w:eastAsia="Arial"/>
          <w:sz w:val="24"/>
          <w:szCs w:val="24"/>
        </w:rPr>
        <w:t>č</w:t>
      </w:r>
      <w:r w:rsidRPr="00F42AE4">
        <w:rPr>
          <w:rFonts w:eastAsia="Times New Roman"/>
          <w:sz w:val="24"/>
          <w:szCs w:val="24"/>
        </w:rPr>
        <w:t>ki sklopovi” posebno oblikovani ili preina</w:t>
      </w:r>
      <w:r w:rsidRPr="00F42AE4">
        <w:rPr>
          <w:rFonts w:eastAsia="Arial"/>
          <w:sz w:val="24"/>
          <w:szCs w:val="24"/>
        </w:rPr>
        <w:t>č</w:t>
      </w:r>
      <w:r w:rsidRPr="00F42AE4">
        <w:rPr>
          <w:rFonts w:eastAsia="Times New Roman"/>
          <w:sz w:val="24"/>
          <w:szCs w:val="24"/>
        </w:rPr>
        <w:t>eni za poboljšanje rada sastavljanjem procesora tako da „APP” sastavljanja premašuje granicu iz 4E001.b.1.</w:t>
      </w:r>
    </w:p>
    <w:p w:rsidR="00393B31" w:rsidRPr="00F42AE4" w:rsidRDefault="00393B31" w:rsidP="00425500">
      <w:pPr>
        <w:spacing w:line="258" w:lineRule="exact"/>
        <w:jc w:val="both"/>
        <w:rPr>
          <w:rFonts w:eastAsia="Times New Roman"/>
          <w:sz w:val="24"/>
          <w:szCs w:val="24"/>
        </w:rPr>
      </w:pPr>
    </w:p>
    <w:p w:rsidR="00393B31" w:rsidRPr="00F42AE4" w:rsidRDefault="00CD3B60" w:rsidP="00425500">
      <w:pPr>
        <w:numPr>
          <w:ilvl w:val="0"/>
          <w:numId w:val="392"/>
        </w:numPr>
        <w:tabs>
          <w:tab w:val="left" w:pos="1134"/>
        </w:tabs>
        <w:ind w:firstLine="851"/>
        <w:jc w:val="both"/>
        <w:rPr>
          <w:rFonts w:eastAsia="Times New Roman"/>
          <w:sz w:val="24"/>
          <w:szCs w:val="24"/>
        </w:rPr>
      </w:pPr>
      <w:r w:rsidRPr="00F42AE4">
        <w:rPr>
          <w:rFonts w:eastAsia="Times New Roman"/>
          <w:sz w:val="24"/>
          <w:szCs w:val="24"/>
        </w:rPr>
        <w:t>„tehnologija” za „razvoj” „softvera za neovlašteni ulazak”.</w:t>
      </w:r>
    </w:p>
    <w:p w:rsidR="00393B31" w:rsidRPr="00F42AE4" w:rsidRDefault="00393B31" w:rsidP="00425500">
      <w:pPr>
        <w:spacing w:line="275" w:lineRule="exact"/>
        <w:jc w:val="both"/>
        <w:rPr>
          <w:rFonts w:eastAsia="Times New Roman"/>
          <w:sz w:val="24"/>
          <w:szCs w:val="24"/>
        </w:rPr>
      </w:pPr>
    </w:p>
    <w:p w:rsidR="00393B31" w:rsidRPr="00F42AE4" w:rsidRDefault="00CD3B60" w:rsidP="00425500">
      <w:pPr>
        <w:ind w:left="2694" w:hanging="1560"/>
        <w:jc w:val="both"/>
        <w:rPr>
          <w:rFonts w:eastAsia="Times New Roman"/>
          <w:sz w:val="24"/>
          <w:szCs w:val="24"/>
        </w:rPr>
      </w:pPr>
      <w:r w:rsidRPr="00F42AE4">
        <w:rPr>
          <w:rFonts w:eastAsia="Times New Roman"/>
          <w:i/>
          <w:iCs/>
          <w:sz w:val="24"/>
          <w:szCs w:val="24"/>
          <w:u w:val="single"/>
        </w:rPr>
        <w:t>Napomena 1.:</w:t>
      </w:r>
      <w:r w:rsidRPr="00F42AE4">
        <w:rPr>
          <w:rFonts w:eastAsia="Times New Roman"/>
          <w:i/>
          <w:iCs/>
          <w:sz w:val="24"/>
          <w:szCs w:val="24"/>
        </w:rPr>
        <w:t xml:space="preserve">  4E001.a i 4E001.c ne odnose se na ‚otkrivanje ranjivosti” ni na ‚odgovor na kiberincidente’.</w:t>
      </w:r>
    </w:p>
    <w:p w:rsidR="00393B31" w:rsidRPr="00F42AE4" w:rsidRDefault="00393B31" w:rsidP="00425500">
      <w:pPr>
        <w:spacing w:line="275" w:lineRule="exact"/>
        <w:ind w:left="2694" w:hanging="1560"/>
        <w:jc w:val="both"/>
        <w:rPr>
          <w:rFonts w:eastAsia="Times New Roman"/>
          <w:sz w:val="24"/>
          <w:szCs w:val="24"/>
        </w:rPr>
      </w:pPr>
    </w:p>
    <w:p w:rsidR="00393B31" w:rsidRDefault="00CD3B60" w:rsidP="00425500">
      <w:pPr>
        <w:spacing w:line="245" w:lineRule="auto"/>
        <w:ind w:left="2694" w:hanging="1560"/>
        <w:jc w:val="both"/>
        <w:rPr>
          <w:rFonts w:eastAsia="Times New Roman"/>
          <w:i/>
          <w:iCs/>
          <w:sz w:val="24"/>
          <w:szCs w:val="24"/>
        </w:rPr>
      </w:pPr>
      <w:r w:rsidRPr="00F42AE4">
        <w:rPr>
          <w:rFonts w:eastAsia="Times New Roman"/>
          <w:i/>
          <w:iCs/>
          <w:sz w:val="24"/>
          <w:szCs w:val="24"/>
          <w:u w:val="single"/>
        </w:rPr>
        <w:t>Napomena 2.:</w:t>
      </w:r>
      <w:r w:rsidRPr="00F42AE4">
        <w:rPr>
          <w:rFonts w:eastAsia="Times New Roman"/>
          <w:i/>
          <w:iCs/>
          <w:sz w:val="24"/>
          <w:szCs w:val="24"/>
        </w:rPr>
        <w:t xml:space="preserve"> Napomenom 1. ne umanjuju se prava nadležnog tijela države </w:t>
      </w:r>
      <w:r w:rsidRPr="00F42AE4">
        <w:rPr>
          <w:rFonts w:eastAsia="Arial"/>
          <w:i/>
          <w:iCs/>
          <w:sz w:val="24"/>
          <w:szCs w:val="24"/>
        </w:rPr>
        <w:t>č</w:t>
      </w:r>
      <w:r w:rsidRPr="00F42AE4">
        <w:rPr>
          <w:rFonts w:eastAsia="Times New Roman"/>
          <w:i/>
          <w:iCs/>
          <w:sz w:val="24"/>
          <w:szCs w:val="24"/>
        </w:rPr>
        <w:t>lanice u kojoj izvoznik ima poslovni nastan da utvrdi uskla</w:t>
      </w:r>
      <w:r w:rsidRPr="00F42AE4">
        <w:rPr>
          <w:rFonts w:eastAsia="Arial"/>
          <w:i/>
          <w:iCs/>
          <w:sz w:val="24"/>
          <w:szCs w:val="24"/>
        </w:rPr>
        <w:t>đ</w:t>
      </w:r>
      <w:r w:rsidRPr="00F42AE4">
        <w:rPr>
          <w:rFonts w:eastAsia="Times New Roman"/>
          <w:i/>
          <w:iCs/>
          <w:sz w:val="24"/>
          <w:szCs w:val="24"/>
        </w:rPr>
        <w:t>enost s 4E001.a i 4E001.c.</w:t>
      </w:r>
    </w:p>
    <w:p w:rsidR="00393B31" w:rsidRPr="00F42AE4" w:rsidRDefault="00393B31" w:rsidP="00425500">
      <w:pPr>
        <w:spacing w:line="287" w:lineRule="exact"/>
        <w:ind w:left="2694" w:hanging="1560"/>
        <w:jc w:val="both"/>
        <w:rPr>
          <w:sz w:val="24"/>
          <w:szCs w:val="24"/>
        </w:rPr>
      </w:pPr>
    </w:p>
    <w:p w:rsidR="00393B31" w:rsidRPr="00F42AE4" w:rsidRDefault="00CD3B60" w:rsidP="00425500">
      <w:pPr>
        <w:ind w:left="1560" w:hanging="426"/>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1560" w:hanging="426"/>
        <w:jc w:val="both"/>
        <w:rPr>
          <w:sz w:val="24"/>
          <w:szCs w:val="24"/>
        </w:rPr>
      </w:pPr>
    </w:p>
    <w:p w:rsidR="00393B31" w:rsidRPr="00F42AE4" w:rsidRDefault="00CD3B60" w:rsidP="00425500">
      <w:pPr>
        <w:numPr>
          <w:ilvl w:val="0"/>
          <w:numId w:val="393"/>
        </w:numPr>
        <w:tabs>
          <w:tab w:val="left" w:pos="2020"/>
        </w:tabs>
        <w:spacing w:line="336" w:lineRule="auto"/>
        <w:ind w:left="1560" w:hanging="426"/>
        <w:jc w:val="both"/>
        <w:rPr>
          <w:rFonts w:eastAsia="Times New Roman"/>
          <w:i/>
          <w:iCs/>
          <w:sz w:val="24"/>
          <w:szCs w:val="24"/>
        </w:rPr>
      </w:pPr>
      <w:r w:rsidRPr="00F42AE4">
        <w:rPr>
          <w:rFonts w:eastAsia="Times New Roman"/>
          <w:i/>
          <w:iCs/>
          <w:sz w:val="24"/>
          <w:szCs w:val="24"/>
        </w:rPr>
        <w:t>‚Otkrivanje ranjivosti” zna</w:t>
      </w:r>
      <w:r w:rsidRPr="00F42AE4">
        <w:rPr>
          <w:rFonts w:eastAsia="Arial"/>
          <w:i/>
          <w:iCs/>
          <w:sz w:val="24"/>
          <w:szCs w:val="24"/>
        </w:rPr>
        <w:t>č</w:t>
      </w:r>
      <w:r w:rsidRPr="00F42AE4">
        <w:rPr>
          <w:rFonts w:eastAsia="Times New Roman"/>
          <w:i/>
          <w:iCs/>
          <w:sz w:val="24"/>
          <w:szCs w:val="24"/>
        </w:rPr>
        <w:t>i postupak utvr</w:t>
      </w:r>
      <w:r w:rsidRPr="00F42AE4">
        <w:rPr>
          <w:rFonts w:eastAsia="Arial"/>
          <w:i/>
          <w:iCs/>
          <w:sz w:val="24"/>
          <w:szCs w:val="24"/>
        </w:rPr>
        <w:t>đ</w:t>
      </w:r>
      <w:r w:rsidRPr="00F42AE4">
        <w:rPr>
          <w:rFonts w:eastAsia="Times New Roman"/>
          <w:i/>
          <w:iCs/>
          <w:sz w:val="24"/>
          <w:szCs w:val="24"/>
        </w:rPr>
        <w:t>ivanja ranjivosti, izvještavanja ili obavještavanja o njoj ili analiziranja ranjivosti s pojedincima ili organizatorima odgovornima za provo</w:t>
      </w:r>
      <w:r w:rsidRPr="00F42AE4">
        <w:rPr>
          <w:rFonts w:eastAsia="Arial"/>
          <w:i/>
          <w:iCs/>
          <w:sz w:val="24"/>
          <w:szCs w:val="24"/>
        </w:rPr>
        <w:t>đ</w:t>
      </w:r>
      <w:r w:rsidRPr="00F42AE4">
        <w:rPr>
          <w:rFonts w:eastAsia="Times New Roman"/>
          <w:i/>
          <w:iCs/>
          <w:sz w:val="24"/>
          <w:szCs w:val="24"/>
        </w:rPr>
        <w:t>enje ili koordinaciju rješavanja ranjivosti.</w:t>
      </w:r>
    </w:p>
    <w:p w:rsidR="00393B31" w:rsidRPr="00F42AE4" w:rsidRDefault="00393B31" w:rsidP="00425500">
      <w:pPr>
        <w:spacing w:line="213" w:lineRule="exact"/>
        <w:ind w:left="1560" w:hanging="426"/>
        <w:jc w:val="both"/>
        <w:rPr>
          <w:rFonts w:eastAsia="Times New Roman"/>
          <w:i/>
          <w:iCs/>
          <w:sz w:val="24"/>
          <w:szCs w:val="24"/>
        </w:rPr>
      </w:pPr>
    </w:p>
    <w:p w:rsidR="00393B31" w:rsidRPr="00F42AE4" w:rsidRDefault="00CD3B60" w:rsidP="00425500">
      <w:pPr>
        <w:numPr>
          <w:ilvl w:val="0"/>
          <w:numId w:val="393"/>
        </w:numPr>
        <w:tabs>
          <w:tab w:val="left" w:pos="2020"/>
        </w:tabs>
        <w:spacing w:line="239" w:lineRule="auto"/>
        <w:ind w:left="1560" w:hanging="426"/>
        <w:jc w:val="both"/>
        <w:rPr>
          <w:rFonts w:eastAsia="Times New Roman"/>
          <w:i/>
          <w:iCs/>
          <w:sz w:val="24"/>
          <w:szCs w:val="24"/>
        </w:rPr>
      </w:pPr>
      <w:r w:rsidRPr="00F42AE4">
        <w:rPr>
          <w:rFonts w:eastAsia="Times New Roman"/>
          <w:i/>
          <w:iCs/>
          <w:sz w:val="24"/>
          <w:szCs w:val="24"/>
        </w:rPr>
        <w:t>‚Odgovor na kiberincidente’ zna</w:t>
      </w:r>
      <w:r w:rsidRPr="00F42AE4">
        <w:rPr>
          <w:rFonts w:eastAsia="Arial"/>
          <w:i/>
          <w:iCs/>
          <w:sz w:val="24"/>
          <w:szCs w:val="24"/>
        </w:rPr>
        <w:t>č</w:t>
      </w:r>
      <w:r w:rsidRPr="00F42AE4">
        <w:rPr>
          <w:rFonts w:eastAsia="Times New Roman"/>
          <w:i/>
          <w:iCs/>
          <w:sz w:val="24"/>
          <w:szCs w:val="24"/>
        </w:rPr>
        <w:t>i postupak razmjene potrebnih informacija o incidentu povezanom s kibersigur</w:t>
      </w:r>
      <w:r w:rsidRPr="00F42AE4">
        <w:rPr>
          <w:rFonts w:eastAsia="Arial"/>
          <w:i/>
          <w:iCs/>
          <w:sz w:val="24"/>
          <w:szCs w:val="24"/>
        </w:rPr>
        <w:t>­</w:t>
      </w:r>
      <w:r w:rsidRPr="00F42AE4">
        <w:rPr>
          <w:rFonts w:eastAsia="Times New Roman"/>
          <w:i/>
          <w:iCs/>
          <w:sz w:val="24"/>
          <w:szCs w:val="24"/>
        </w:rPr>
        <w:t xml:space="preserve"> nosti s pojedincima ili organizacijama odgovornima za provo</w:t>
      </w:r>
      <w:r w:rsidRPr="00F42AE4">
        <w:rPr>
          <w:rFonts w:eastAsia="Arial"/>
          <w:i/>
          <w:iCs/>
          <w:sz w:val="24"/>
          <w:szCs w:val="24"/>
        </w:rPr>
        <w:t>đ</w:t>
      </w:r>
      <w:r w:rsidRPr="00F42AE4">
        <w:rPr>
          <w:rFonts w:eastAsia="Times New Roman"/>
          <w:i/>
          <w:iCs/>
          <w:sz w:val="24"/>
          <w:szCs w:val="24"/>
        </w:rPr>
        <w:t>enje ili koordinaciju uklanjanja incidenta pove</w:t>
      </w:r>
      <w:r w:rsidRPr="00F42AE4">
        <w:rPr>
          <w:rFonts w:eastAsia="Arial"/>
          <w:i/>
          <w:iCs/>
          <w:sz w:val="24"/>
          <w:szCs w:val="24"/>
        </w:rPr>
        <w:t>­</w:t>
      </w:r>
      <w:r w:rsidRPr="00F42AE4">
        <w:rPr>
          <w:rFonts w:eastAsia="Times New Roman"/>
          <w:i/>
          <w:iCs/>
          <w:sz w:val="24"/>
          <w:szCs w:val="24"/>
        </w:rPr>
        <w:t xml:space="preserve"> zanog s kibersigurnosti.</w:t>
      </w:r>
    </w:p>
    <w:p w:rsidR="00393B31" w:rsidRDefault="00393B31" w:rsidP="00425500">
      <w:pPr>
        <w:spacing w:line="308" w:lineRule="exact"/>
        <w:jc w:val="both"/>
        <w:rPr>
          <w:sz w:val="24"/>
          <w:szCs w:val="24"/>
        </w:rPr>
      </w:pPr>
    </w:p>
    <w:p w:rsidR="00292663" w:rsidRPr="005670C6" w:rsidRDefault="00292663" w:rsidP="00425500">
      <w:pPr>
        <w:spacing w:line="308" w:lineRule="exact"/>
        <w:jc w:val="both"/>
        <w:rPr>
          <w:b/>
          <w:sz w:val="24"/>
          <w:szCs w:val="24"/>
        </w:rPr>
      </w:pPr>
    </w:p>
    <w:p w:rsidR="00393B31" w:rsidRPr="005670C6" w:rsidRDefault="00CD3B60" w:rsidP="00425500">
      <w:pPr>
        <w:jc w:val="center"/>
        <w:rPr>
          <w:b/>
          <w:sz w:val="24"/>
          <w:szCs w:val="24"/>
        </w:rPr>
      </w:pPr>
      <w:r w:rsidRPr="005670C6">
        <w:rPr>
          <w:rFonts w:eastAsia="Times New Roman"/>
          <w:b/>
          <w:sz w:val="24"/>
          <w:szCs w:val="24"/>
        </w:rPr>
        <w:t>TEHNI</w:t>
      </w:r>
      <w:r w:rsidRPr="005670C6">
        <w:rPr>
          <w:rFonts w:eastAsia="Arial"/>
          <w:b/>
          <w:sz w:val="24"/>
          <w:szCs w:val="24"/>
        </w:rPr>
        <w:t>Č</w:t>
      </w:r>
      <w:r w:rsidRPr="005670C6">
        <w:rPr>
          <w:rFonts w:eastAsia="Times New Roman"/>
          <w:b/>
          <w:sz w:val="24"/>
          <w:szCs w:val="24"/>
        </w:rPr>
        <w:t>KA NAPOMENA O „KORIGIRANOJ NAJVE</w:t>
      </w:r>
      <w:r w:rsidRPr="005670C6">
        <w:rPr>
          <w:rFonts w:eastAsia="Arial"/>
          <w:b/>
          <w:sz w:val="24"/>
          <w:szCs w:val="24"/>
        </w:rPr>
        <w:t>Ć</w:t>
      </w:r>
      <w:r w:rsidRPr="005670C6">
        <w:rPr>
          <w:rFonts w:eastAsia="Times New Roman"/>
          <w:b/>
          <w:sz w:val="24"/>
          <w:szCs w:val="24"/>
        </w:rPr>
        <w:t>OJ U</w:t>
      </w:r>
      <w:r w:rsidRPr="005670C6">
        <w:rPr>
          <w:rFonts w:eastAsia="Arial"/>
          <w:b/>
          <w:sz w:val="24"/>
          <w:szCs w:val="24"/>
        </w:rPr>
        <w:t>Č</w:t>
      </w:r>
      <w:r w:rsidRPr="005670C6">
        <w:rPr>
          <w:rFonts w:eastAsia="Times New Roman"/>
          <w:b/>
          <w:sz w:val="24"/>
          <w:szCs w:val="24"/>
        </w:rPr>
        <w:t>INKOVITOSTI” („APP”)</w:t>
      </w:r>
    </w:p>
    <w:p w:rsidR="00393B31" w:rsidRPr="00F42AE4" w:rsidRDefault="00393B31" w:rsidP="00425500">
      <w:pPr>
        <w:spacing w:line="125" w:lineRule="exact"/>
        <w:jc w:val="both"/>
        <w:rPr>
          <w:sz w:val="24"/>
          <w:szCs w:val="24"/>
        </w:rPr>
      </w:pPr>
    </w:p>
    <w:p w:rsidR="00393B31" w:rsidRPr="00F42AE4" w:rsidRDefault="00CD3B60" w:rsidP="00425500">
      <w:pPr>
        <w:spacing w:line="245" w:lineRule="auto"/>
        <w:jc w:val="both"/>
        <w:rPr>
          <w:sz w:val="24"/>
          <w:szCs w:val="24"/>
        </w:rPr>
      </w:pPr>
      <w:r w:rsidRPr="00F42AE4">
        <w:rPr>
          <w:rFonts w:eastAsia="Times New Roman"/>
          <w:sz w:val="24"/>
          <w:szCs w:val="24"/>
        </w:rPr>
        <w:t>„APP” je korigirana najve</w:t>
      </w:r>
      <w:r w:rsidRPr="00F42AE4">
        <w:rPr>
          <w:rFonts w:eastAsia="Arial"/>
          <w:sz w:val="24"/>
          <w:szCs w:val="24"/>
        </w:rPr>
        <w:t>ć</w:t>
      </w:r>
      <w:r w:rsidRPr="00F42AE4">
        <w:rPr>
          <w:rFonts w:eastAsia="Times New Roman"/>
          <w:sz w:val="24"/>
          <w:szCs w:val="24"/>
        </w:rPr>
        <w:t>a u</w:t>
      </w:r>
      <w:r w:rsidRPr="00F42AE4">
        <w:rPr>
          <w:rFonts w:eastAsia="Arial"/>
          <w:sz w:val="24"/>
          <w:szCs w:val="24"/>
        </w:rPr>
        <w:t>č</w:t>
      </w:r>
      <w:r w:rsidRPr="00F42AE4">
        <w:rPr>
          <w:rFonts w:eastAsia="Times New Roman"/>
          <w:sz w:val="24"/>
          <w:szCs w:val="24"/>
        </w:rPr>
        <w:t>inkovitost pri kojoj „digitalna ra</w:t>
      </w:r>
      <w:r w:rsidRPr="00F42AE4">
        <w:rPr>
          <w:rFonts w:eastAsia="Arial"/>
          <w:sz w:val="24"/>
          <w:szCs w:val="24"/>
        </w:rPr>
        <w:t>č</w:t>
      </w:r>
      <w:r w:rsidRPr="00F42AE4">
        <w:rPr>
          <w:rFonts w:eastAsia="Times New Roman"/>
          <w:sz w:val="24"/>
          <w:szCs w:val="24"/>
        </w:rPr>
        <w:t>unala” izvode 64-bitna ili ve</w:t>
      </w:r>
      <w:r w:rsidRPr="00F42AE4">
        <w:rPr>
          <w:rFonts w:eastAsia="Arial"/>
          <w:sz w:val="24"/>
          <w:szCs w:val="24"/>
        </w:rPr>
        <w:t>ć</w:t>
      </w:r>
      <w:r w:rsidRPr="00F42AE4">
        <w:rPr>
          <w:rFonts w:eastAsia="Times New Roman"/>
          <w:sz w:val="24"/>
          <w:szCs w:val="24"/>
        </w:rPr>
        <w:t>a zbrajanja ili množenja s pomi</w:t>
      </w:r>
      <w:r w:rsidRPr="00F42AE4">
        <w:rPr>
          <w:rFonts w:eastAsia="Arial"/>
          <w:sz w:val="24"/>
          <w:szCs w:val="24"/>
        </w:rPr>
        <w:t>č</w:t>
      </w:r>
      <w:r w:rsidRPr="00F42AE4">
        <w:rPr>
          <w:rFonts w:eastAsia="Times New Roman"/>
          <w:sz w:val="24"/>
          <w:szCs w:val="24"/>
        </w:rPr>
        <w:t>nim zarezom.</w:t>
      </w:r>
    </w:p>
    <w:p w:rsidR="00393B31" w:rsidRPr="00F42AE4" w:rsidRDefault="00393B31" w:rsidP="00425500">
      <w:pPr>
        <w:spacing w:line="255" w:lineRule="exact"/>
        <w:jc w:val="both"/>
        <w:rPr>
          <w:sz w:val="24"/>
          <w:szCs w:val="24"/>
        </w:rPr>
      </w:pPr>
    </w:p>
    <w:p w:rsidR="00393B31" w:rsidRPr="00F42AE4" w:rsidRDefault="00CD3B60" w:rsidP="00425500">
      <w:pPr>
        <w:spacing w:line="209" w:lineRule="auto"/>
        <w:jc w:val="both"/>
        <w:rPr>
          <w:sz w:val="24"/>
          <w:szCs w:val="24"/>
        </w:rPr>
      </w:pPr>
      <w:r w:rsidRPr="00F42AE4">
        <w:rPr>
          <w:rFonts w:eastAsia="Times New Roman"/>
          <w:sz w:val="24"/>
          <w:szCs w:val="24"/>
        </w:rPr>
        <w:t xml:space="preserve">„APP” je izražena u ponderiranim teraflopima (WT) u jedinicama 10 </w:t>
      </w:r>
      <w:r w:rsidRPr="00F42AE4">
        <w:rPr>
          <w:rFonts w:eastAsia="Times New Roman"/>
          <w:sz w:val="24"/>
          <w:szCs w:val="24"/>
          <w:vertAlign w:val="superscript"/>
        </w:rPr>
        <w:t>12</w:t>
      </w:r>
      <w:r w:rsidRPr="00F42AE4">
        <w:rPr>
          <w:rFonts w:eastAsia="Times New Roman"/>
          <w:sz w:val="24"/>
          <w:szCs w:val="24"/>
        </w:rPr>
        <w:t xml:space="preserve"> korigiranih operacija s pomi</w:t>
      </w:r>
      <w:r w:rsidRPr="00F42AE4">
        <w:rPr>
          <w:rFonts w:eastAsia="Arial"/>
          <w:sz w:val="24"/>
          <w:szCs w:val="24"/>
        </w:rPr>
        <w:t>č</w:t>
      </w:r>
      <w:r w:rsidRPr="00F42AE4">
        <w:rPr>
          <w:rFonts w:eastAsia="Times New Roman"/>
          <w:sz w:val="24"/>
          <w:szCs w:val="24"/>
        </w:rPr>
        <w:t>nim zarezom u sekundi.</w:t>
      </w:r>
    </w:p>
    <w:p w:rsidR="00393B31" w:rsidRDefault="00393B31" w:rsidP="00425500">
      <w:pPr>
        <w:spacing w:line="281" w:lineRule="exact"/>
        <w:jc w:val="both"/>
        <w:rPr>
          <w:sz w:val="24"/>
          <w:szCs w:val="24"/>
        </w:rPr>
      </w:pPr>
    </w:p>
    <w:p w:rsidR="005670C6" w:rsidRPr="00F42AE4" w:rsidRDefault="005670C6" w:rsidP="00425500">
      <w:pPr>
        <w:spacing w:line="281" w:lineRule="exact"/>
        <w:jc w:val="both"/>
        <w:rPr>
          <w:sz w:val="24"/>
          <w:szCs w:val="24"/>
        </w:rPr>
      </w:pPr>
    </w:p>
    <w:p w:rsidR="00393B31" w:rsidRDefault="00CD3B60" w:rsidP="00425500">
      <w:pPr>
        <w:jc w:val="center"/>
        <w:rPr>
          <w:rFonts w:eastAsia="Times New Roman"/>
          <w:b/>
          <w:bCs/>
          <w:sz w:val="24"/>
          <w:szCs w:val="24"/>
        </w:rPr>
      </w:pPr>
      <w:r w:rsidRPr="00F42AE4">
        <w:rPr>
          <w:rFonts w:eastAsia="Times New Roman"/>
          <w:b/>
          <w:bCs/>
          <w:sz w:val="24"/>
          <w:szCs w:val="24"/>
        </w:rPr>
        <w:t>Kratice upotrijebljene u ovoj tehni</w:t>
      </w:r>
      <w:r w:rsidRPr="00F42AE4">
        <w:rPr>
          <w:rFonts w:eastAsia="Arial"/>
          <w:b/>
          <w:bCs/>
          <w:sz w:val="24"/>
          <w:szCs w:val="24"/>
        </w:rPr>
        <w:t>č</w:t>
      </w:r>
      <w:r w:rsidRPr="00F42AE4">
        <w:rPr>
          <w:rFonts w:eastAsia="Times New Roman"/>
          <w:b/>
          <w:bCs/>
          <w:sz w:val="24"/>
          <w:szCs w:val="24"/>
        </w:rPr>
        <w:t>koj napomeni</w:t>
      </w:r>
    </w:p>
    <w:p w:rsidR="00292663" w:rsidRPr="00F42AE4" w:rsidRDefault="00292663" w:rsidP="00425500">
      <w:pPr>
        <w:jc w:val="center"/>
        <w:rPr>
          <w:sz w:val="24"/>
          <w:szCs w:val="24"/>
        </w:rPr>
      </w:pPr>
    </w:p>
    <w:p w:rsidR="00393B31" w:rsidRPr="00F42AE4" w:rsidRDefault="00393B31" w:rsidP="00425500">
      <w:pPr>
        <w:spacing w:line="128" w:lineRule="exact"/>
        <w:jc w:val="both"/>
        <w:rPr>
          <w:sz w:val="24"/>
          <w:szCs w:val="24"/>
        </w:rPr>
      </w:pPr>
    </w:p>
    <w:p w:rsidR="00292663" w:rsidRDefault="00CD3B60" w:rsidP="00425500">
      <w:pPr>
        <w:numPr>
          <w:ilvl w:val="0"/>
          <w:numId w:val="394"/>
        </w:numPr>
        <w:tabs>
          <w:tab w:val="left" w:pos="858"/>
        </w:tabs>
        <w:spacing w:line="506" w:lineRule="auto"/>
        <w:ind w:left="709" w:hanging="425"/>
        <w:jc w:val="both"/>
        <w:rPr>
          <w:rFonts w:eastAsia="Times New Roman"/>
          <w:sz w:val="24"/>
          <w:szCs w:val="24"/>
        </w:rPr>
      </w:pPr>
      <w:r w:rsidRPr="00F42AE4">
        <w:rPr>
          <w:rFonts w:eastAsia="Times New Roman"/>
          <w:sz w:val="24"/>
          <w:szCs w:val="24"/>
        </w:rPr>
        <w:t>broj procesora u „digitalnom ra</w:t>
      </w:r>
      <w:r w:rsidRPr="00F42AE4">
        <w:rPr>
          <w:rFonts w:eastAsia="Arial"/>
          <w:sz w:val="24"/>
          <w:szCs w:val="24"/>
        </w:rPr>
        <w:t>č</w:t>
      </w:r>
      <w:r w:rsidRPr="00F42AE4">
        <w:rPr>
          <w:rFonts w:eastAsia="Times New Roman"/>
          <w:sz w:val="24"/>
          <w:szCs w:val="24"/>
        </w:rPr>
        <w:t xml:space="preserve">unalu” </w:t>
      </w:r>
    </w:p>
    <w:p w:rsidR="00393B31" w:rsidRPr="00F42AE4" w:rsidRDefault="00CD3B60" w:rsidP="00425500">
      <w:pPr>
        <w:tabs>
          <w:tab w:val="left" w:pos="858"/>
        </w:tabs>
        <w:spacing w:line="506" w:lineRule="auto"/>
        <w:ind w:left="709" w:hanging="425"/>
        <w:jc w:val="both"/>
        <w:rPr>
          <w:rFonts w:eastAsia="Times New Roman"/>
          <w:sz w:val="24"/>
          <w:szCs w:val="24"/>
        </w:rPr>
      </w:pPr>
      <w:r w:rsidRPr="00F42AE4">
        <w:rPr>
          <w:rFonts w:eastAsia="Times New Roman"/>
          <w:sz w:val="24"/>
          <w:szCs w:val="24"/>
        </w:rPr>
        <w:t xml:space="preserve">i </w:t>
      </w:r>
      <w:r w:rsidR="00292663">
        <w:rPr>
          <w:rFonts w:eastAsia="Times New Roman"/>
          <w:sz w:val="24"/>
          <w:szCs w:val="24"/>
        </w:rPr>
        <w:t xml:space="preserve">     </w:t>
      </w:r>
      <w:r w:rsidRPr="00F42AE4">
        <w:rPr>
          <w:rFonts w:eastAsia="Times New Roman"/>
          <w:sz w:val="24"/>
          <w:szCs w:val="24"/>
        </w:rPr>
        <w:t>broj procesora (i,…n)</w:t>
      </w:r>
    </w:p>
    <w:p w:rsidR="00393B31" w:rsidRPr="00F42AE4" w:rsidRDefault="00393B31" w:rsidP="00425500">
      <w:pPr>
        <w:spacing w:line="1" w:lineRule="exact"/>
        <w:ind w:left="709" w:hanging="425"/>
        <w:jc w:val="both"/>
        <w:rPr>
          <w:sz w:val="24"/>
          <w:szCs w:val="24"/>
        </w:rPr>
      </w:pPr>
    </w:p>
    <w:p w:rsidR="00393B31" w:rsidRPr="00F42AE4" w:rsidRDefault="00CD3B60" w:rsidP="00425500">
      <w:pPr>
        <w:tabs>
          <w:tab w:val="left" w:pos="840"/>
        </w:tabs>
        <w:ind w:left="709" w:hanging="425"/>
        <w:jc w:val="both"/>
        <w:rPr>
          <w:sz w:val="24"/>
          <w:szCs w:val="24"/>
        </w:rPr>
      </w:pPr>
      <w:r w:rsidRPr="00F42AE4">
        <w:rPr>
          <w:rFonts w:eastAsia="Times New Roman"/>
          <w:sz w:val="24"/>
          <w:szCs w:val="24"/>
        </w:rPr>
        <w:t>t</w:t>
      </w:r>
      <w:r w:rsidRPr="00F42AE4">
        <w:rPr>
          <w:rFonts w:eastAsia="Times New Roman"/>
          <w:sz w:val="24"/>
          <w:szCs w:val="24"/>
          <w:vertAlign w:val="subscript"/>
        </w:rPr>
        <w:t>i</w:t>
      </w:r>
      <w:r w:rsidRPr="00F42AE4">
        <w:rPr>
          <w:sz w:val="24"/>
          <w:szCs w:val="24"/>
        </w:rPr>
        <w:tab/>
      </w:r>
      <w:r w:rsidRPr="00F42AE4">
        <w:rPr>
          <w:rFonts w:eastAsia="Times New Roman"/>
          <w:sz w:val="24"/>
          <w:szCs w:val="24"/>
        </w:rPr>
        <w:t>procesorsko vrijeme (t</w:t>
      </w:r>
      <w:r w:rsidRPr="00F42AE4">
        <w:rPr>
          <w:rFonts w:eastAsia="Times New Roman"/>
          <w:sz w:val="24"/>
          <w:szCs w:val="24"/>
          <w:vertAlign w:val="subscript"/>
        </w:rPr>
        <w:t>i</w:t>
      </w:r>
      <w:r w:rsidRPr="00F42AE4">
        <w:rPr>
          <w:rFonts w:eastAsia="Times New Roman"/>
          <w:sz w:val="24"/>
          <w:szCs w:val="24"/>
        </w:rPr>
        <w:t xml:space="preserve"> = 1/F</w:t>
      </w:r>
      <w:r w:rsidRPr="00F42AE4">
        <w:rPr>
          <w:rFonts w:eastAsia="Times New Roman"/>
          <w:sz w:val="24"/>
          <w:szCs w:val="24"/>
          <w:vertAlign w:val="subscript"/>
        </w:rPr>
        <w:t>i</w:t>
      </w:r>
      <w:r w:rsidRPr="00F42AE4">
        <w:rPr>
          <w:rFonts w:eastAsia="Times New Roman"/>
          <w:sz w:val="24"/>
          <w:szCs w:val="24"/>
        </w:rPr>
        <w:t>)</w:t>
      </w:r>
    </w:p>
    <w:p w:rsidR="00393B31" w:rsidRPr="00F42AE4" w:rsidRDefault="00393B31" w:rsidP="00425500">
      <w:pPr>
        <w:spacing w:line="195" w:lineRule="exact"/>
        <w:ind w:left="709" w:hanging="425"/>
        <w:jc w:val="both"/>
        <w:rPr>
          <w:sz w:val="24"/>
          <w:szCs w:val="24"/>
        </w:rPr>
      </w:pPr>
    </w:p>
    <w:p w:rsidR="00393B31" w:rsidRPr="00F42AE4" w:rsidRDefault="00CD3B60" w:rsidP="00425500">
      <w:pPr>
        <w:tabs>
          <w:tab w:val="left" w:pos="840"/>
        </w:tabs>
        <w:ind w:left="709" w:hanging="425"/>
        <w:jc w:val="both"/>
        <w:rPr>
          <w:sz w:val="24"/>
          <w:szCs w:val="24"/>
        </w:rPr>
      </w:pPr>
      <w:r w:rsidRPr="00F42AE4">
        <w:rPr>
          <w:rFonts w:eastAsia="Times New Roman"/>
          <w:sz w:val="24"/>
          <w:szCs w:val="24"/>
        </w:rPr>
        <w:t>F</w:t>
      </w:r>
      <w:r w:rsidRPr="00F42AE4">
        <w:rPr>
          <w:rFonts w:eastAsia="Times New Roman"/>
          <w:sz w:val="24"/>
          <w:szCs w:val="24"/>
          <w:vertAlign w:val="subscript"/>
        </w:rPr>
        <w:t>i</w:t>
      </w:r>
      <w:r w:rsidRPr="00F42AE4">
        <w:rPr>
          <w:sz w:val="24"/>
          <w:szCs w:val="24"/>
        </w:rPr>
        <w:tab/>
      </w:r>
      <w:r w:rsidRPr="00F42AE4">
        <w:rPr>
          <w:rFonts w:eastAsia="Times New Roman"/>
          <w:sz w:val="24"/>
          <w:szCs w:val="24"/>
        </w:rPr>
        <w:t>frekvencija procesora</w:t>
      </w:r>
    </w:p>
    <w:p w:rsidR="00393B31" w:rsidRPr="00F42AE4" w:rsidRDefault="00393B31" w:rsidP="00425500">
      <w:pPr>
        <w:spacing w:line="195" w:lineRule="exact"/>
        <w:ind w:left="709" w:hanging="425"/>
        <w:jc w:val="both"/>
        <w:rPr>
          <w:sz w:val="24"/>
          <w:szCs w:val="24"/>
        </w:rPr>
      </w:pPr>
    </w:p>
    <w:p w:rsidR="00393B31" w:rsidRPr="00F42AE4" w:rsidRDefault="00CD3B60" w:rsidP="00425500">
      <w:pPr>
        <w:tabs>
          <w:tab w:val="left" w:pos="709"/>
        </w:tabs>
        <w:ind w:left="709" w:hanging="425"/>
        <w:jc w:val="both"/>
        <w:rPr>
          <w:sz w:val="24"/>
          <w:szCs w:val="24"/>
        </w:rPr>
      </w:pPr>
      <w:r w:rsidRPr="00F42AE4">
        <w:rPr>
          <w:rFonts w:eastAsia="Times New Roman"/>
          <w:sz w:val="24"/>
          <w:szCs w:val="24"/>
        </w:rPr>
        <w:t>R</w:t>
      </w:r>
      <w:r w:rsidRPr="00F42AE4">
        <w:rPr>
          <w:rFonts w:eastAsia="Times New Roman"/>
          <w:sz w:val="24"/>
          <w:szCs w:val="24"/>
          <w:vertAlign w:val="subscript"/>
        </w:rPr>
        <w:t>i</w:t>
      </w:r>
      <w:r w:rsidRPr="00F42AE4">
        <w:rPr>
          <w:rFonts w:eastAsia="Times New Roman"/>
          <w:sz w:val="24"/>
          <w:szCs w:val="24"/>
        </w:rPr>
        <w:tab/>
      </w:r>
      <w:r w:rsidR="00292663">
        <w:rPr>
          <w:rFonts w:eastAsia="Times New Roman"/>
          <w:sz w:val="24"/>
          <w:szCs w:val="24"/>
        </w:rPr>
        <w:t xml:space="preserve"> </w:t>
      </w:r>
      <w:r w:rsidRPr="00F42AE4">
        <w:rPr>
          <w:rFonts w:eastAsia="Times New Roman"/>
          <w:sz w:val="24"/>
          <w:szCs w:val="24"/>
        </w:rPr>
        <w:t>najve</w:t>
      </w:r>
      <w:r w:rsidRPr="00F42AE4">
        <w:rPr>
          <w:rFonts w:eastAsia="Arial"/>
          <w:sz w:val="24"/>
          <w:szCs w:val="24"/>
        </w:rPr>
        <w:t>ć</w:t>
      </w:r>
      <w:r w:rsidRPr="00F42AE4">
        <w:rPr>
          <w:rFonts w:eastAsia="Times New Roman"/>
          <w:sz w:val="24"/>
          <w:szCs w:val="24"/>
        </w:rPr>
        <w:t>a brzina ra</w:t>
      </w:r>
      <w:r w:rsidRPr="00F42AE4">
        <w:rPr>
          <w:rFonts w:eastAsia="Arial"/>
          <w:sz w:val="24"/>
          <w:szCs w:val="24"/>
        </w:rPr>
        <w:t>č</w:t>
      </w:r>
      <w:r w:rsidRPr="00F42AE4">
        <w:rPr>
          <w:rFonts w:eastAsia="Times New Roman"/>
          <w:sz w:val="24"/>
          <w:szCs w:val="24"/>
        </w:rPr>
        <w:t>unanja s pomi</w:t>
      </w:r>
      <w:r w:rsidRPr="00F42AE4">
        <w:rPr>
          <w:rFonts w:eastAsia="Arial"/>
          <w:sz w:val="24"/>
          <w:szCs w:val="24"/>
        </w:rPr>
        <w:t>č</w:t>
      </w:r>
      <w:r w:rsidRPr="00F42AE4">
        <w:rPr>
          <w:rFonts w:eastAsia="Times New Roman"/>
          <w:sz w:val="24"/>
          <w:szCs w:val="24"/>
        </w:rPr>
        <w:t>nim zarezom</w:t>
      </w:r>
    </w:p>
    <w:p w:rsidR="00393B31" w:rsidRPr="00F42AE4" w:rsidRDefault="00393B31" w:rsidP="00425500">
      <w:pPr>
        <w:tabs>
          <w:tab w:val="left" w:pos="709"/>
        </w:tabs>
        <w:spacing w:line="195" w:lineRule="exact"/>
        <w:ind w:left="709" w:hanging="425"/>
        <w:jc w:val="both"/>
        <w:rPr>
          <w:sz w:val="24"/>
          <w:szCs w:val="24"/>
        </w:rPr>
      </w:pPr>
    </w:p>
    <w:p w:rsidR="00393B31" w:rsidRPr="00F42AE4" w:rsidRDefault="00CD3B60" w:rsidP="00425500">
      <w:pPr>
        <w:tabs>
          <w:tab w:val="left" w:pos="709"/>
        </w:tabs>
        <w:ind w:left="709" w:hanging="425"/>
        <w:jc w:val="both"/>
        <w:rPr>
          <w:sz w:val="24"/>
          <w:szCs w:val="24"/>
        </w:rPr>
      </w:pPr>
      <w:r w:rsidRPr="00F42AE4">
        <w:rPr>
          <w:rFonts w:eastAsia="Times New Roman"/>
          <w:sz w:val="24"/>
          <w:szCs w:val="24"/>
        </w:rPr>
        <w:t xml:space="preserve">W </w:t>
      </w:r>
      <w:r w:rsidRPr="00F42AE4">
        <w:rPr>
          <w:rFonts w:eastAsia="Times New Roman"/>
          <w:sz w:val="24"/>
          <w:szCs w:val="24"/>
          <w:vertAlign w:val="subscript"/>
        </w:rPr>
        <w:t>i</w:t>
      </w:r>
      <w:r w:rsidRPr="00F42AE4">
        <w:rPr>
          <w:sz w:val="24"/>
          <w:szCs w:val="24"/>
        </w:rPr>
        <w:tab/>
      </w:r>
      <w:r w:rsidR="00292663">
        <w:rPr>
          <w:sz w:val="24"/>
          <w:szCs w:val="24"/>
        </w:rPr>
        <w:t xml:space="preserve"> </w:t>
      </w:r>
      <w:r w:rsidRPr="00F42AE4">
        <w:rPr>
          <w:rFonts w:eastAsia="Times New Roman"/>
          <w:sz w:val="24"/>
          <w:szCs w:val="24"/>
        </w:rPr>
        <w:t>korekcijski faktor arhitekture ra</w:t>
      </w:r>
      <w:r w:rsidRPr="00F42AE4">
        <w:rPr>
          <w:rFonts w:eastAsia="Arial"/>
          <w:sz w:val="24"/>
          <w:szCs w:val="24"/>
        </w:rPr>
        <w:t>č</w:t>
      </w:r>
      <w:r w:rsidRPr="00F42AE4">
        <w:rPr>
          <w:rFonts w:eastAsia="Times New Roman"/>
          <w:sz w:val="24"/>
          <w:szCs w:val="24"/>
        </w:rPr>
        <w:t>unala</w:t>
      </w:r>
    </w:p>
    <w:p w:rsidR="00393B31" w:rsidRPr="00F42AE4" w:rsidRDefault="00393B31" w:rsidP="00425500">
      <w:pPr>
        <w:spacing w:line="299" w:lineRule="exact"/>
        <w:jc w:val="both"/>
        <w:rPr>
          <w:sz w:val="24"/>
          <w:szCs w:val="24"/>
        </w:rPr>
      </w:pPr>
    </w:p>
    <w:p w:rsidR="00393B31" w:rsidRDefault="00CD3B60" w:rsidP="00425500">
      <w:pPr>
        <w:jc w:val="center"/>
        <w:rPr>
          <w:rFonts w:eastAsia="Times New Roman"/>
          <w:b/>
          <w:bCs/>
          <w:sz w:val="24"/>
          <w:szCs w:val="24"/>
        </w:rPr>
      </w:pPr>
      <w:r w:rsidRPr="00F42AE4">
        <w:rPr>
          <w:rFonts w:eastAsia="Times New Roman"/>
          <w:b/>
          <w:bCs/>
          <w:sz w:val="24"/>
          <w:szCs w:val="24"/>
        </w:rPr>
        <w:t>Prikaz metode izra</w:t>
      </w:r>
      <w:r w:rsidRPr="00F42AE4">
        <w:rPr>
          <w:rFonts w:eastAsia="Arial"/>
          <w:b/>
          <w:bCs/>
          <w:sz w:val="24"/>
          <w:szCs w:val="24"/>
        </w:rPr>
        <w:t>č</w:t>
      </w:r>
      <w:r w:rsidRPr="00F42AE4">
        <w:rPr>
          <w:rFonts w:eastAsia="Times New Roman"/>
          <w:b/>
          <w:bCs/>
          <w:sz w:val="24"/>
          <w:szCs w:val="24"/>
        </w:rPr>
        <w:t>una „APP”</w:t>
      </w:r>
    </w:p>
    <w:p w:rsidR="00292663" w:rsidRPr="00F42AE4" w:rsidRDefault="00292663" w:rsidP="00425500">
      <w:pPr>
        <w:jc w:val="center"/>
        <w:rPr>
          <w:sz w:val="24"/>
          <w:szCs w:val="24"/>
        </w:rPr>
      </w:pPr>
    </w:p>
    <w:p w:rsidR="00393B31" w:rsidRPr="00F42AE4" w:rsidRDefault="00393B31" w:rsidP="00425500">
      <w:pPr>
        <w:spacing w:line="18" w:lineRule="exact"/>
        <w:jc w:val="both"/>
        <w:rPr>
          <w:sz w:val="24"/>
          <w:szCs w:val="24"/>
        </w:rPr>
      </w:pPr>
    </w:p>
    <w:p w:rsidR="00393B31" w:rsidRPr="00F42AE4" w:rsidRDefault="00CD3B60" w:rsidP="00425500">
      <w:pPr>
        <w:numPr>
          <w:ilvl w:val="0"/>
          <w:numId w:val="395"/>
        </w:numPr>
        <w:tabs>
          <w:tab w:val="left" w:pos="760"/>
          <w:tab w:val="left" w:pos="9497"/>
        </w:tabs>
        <w:spacing w:line="253" w:lineRule="auto"/>
        <w:ind w:left="284" w:hanging="284"/>
        <w:jc w:val="both"/>
        <w:rPr>
          <w:rFonts w:eastAsia="Times New Roman"/>
          <w:sz w:val="24"/>
          <w:szCs w:val="24"/>
        </w:rPr>
      </w:pPr>
      <w:r w:rsidRPr="00F42AE4">
        <w:rPr>
          <w:rFonts w:eastAsia="Times New Roman"/>
          <w:sz w:val="24"/>
          <w:szCs w:val="24"/>
        </w:rPr>
        <w:t>Za svaki procesor i, odredite najve</w:t>
      </w:r>
      <w:r w:rsidRPr="00F42AE4">
        <w:rPr>
          <w:rFonts w:eastAsia="Arial"/>
          <w:sz w:val="24"/>
          <w:szCs w:val="24"/>
        </w:rPr>
        <w:t>ć</w:t>
      </w:r>
      <w:r w:rsidRPr="00F42AE4">
        <w:rPr>
          <w:rFonts w:eastAsia="Times New Roman"/>
          <w:sz w:val="24"/>
          <w:szCs w:val="24"/>
        </w:rPr>
        <w:t>i broj 64-bitnih ili ve</w:t>
      </w:r>
      <w:r w:rsidRPr="00F42AE4">
        <w:rPr>
          <w:rFonts w:eastAsia="Arial"/>
          <w:sz w:val="24"/>
          <w:szCs w:val="24"/>
        </w:rPr>
        <w:t>ć</w:t>
      </w:r>
      <w:r w:rsidRPr="00F42AE4">
        <w:rPr>
          <w:rFonts w:eastAsia="Times New Roman"/>
          <w:sz w:val="24"/>
          <w:szCs w:val="24"/>
        </w:rPr>
        <w:t>ih operacija s pomi</w:t>
      </w:r>
      <w:r w:rsidRPr="00F42AE4">
        <w:rPr>
          <w:rFonts w:eastAsia="Arial"/>
          <w:sz w:val="24"/>
          <w:szCs w:val="24"/>
        </w:rPr>
        <w:t>č</w:t>
      </w:r>
      <w:r w:rsidRPr="00F42AE4">
        <w:rPr>
          <w:rFonts w:eastAsia="Times New Roman"/>
          <w:sz w:val="24"/>
          <w:szCs w:val="24"/>
        </w:rPr>
        <w:t>nim zarezom, FPO</w:t>
      </w:r>
      <w:r w:rsidRPr="00F42AE4">
        <w:rPr>
          <w:rFonts w:eastAsia="Times New Roman"/>
          <w:sz w:val="24"/>
          <w:szCs w:val="24"/>
          <w:vertAlign w:val="subscript"/>
        </w:rPr>
        <w:t>i</w:t>
      </w:r>
      <w:r w:rsidRPr="00F42AE4">
        <w:rPr>
          <w:rFonts w:eastAsia="Times New Roman"/>
          <w:sz w:val="24"/>
          <w:szCs w:val="24"/>
        </w:rPr>
        <w:t>, koje se izvode u ciklusu svakog procesora u „digitalnom ra</w:t>
      </w:r>
      <w:r w:rsidRPr="00F42AE4">
        <w:rPr>
          <w:rFonts w:eastAsia="Arial"/>
          <w:sz w:val="24"/>
          <w:szCs w:val="24"/>
        </w:rPr>
        <w:t>č</w:t>
      </w:r>
      <w:r w:rsidRPr="00F42AE4">
        <w:rPr>
          <w:rFonts w:eastAsia="Times New Roman"/>
          <w:sz w:val="24"/>
          <w:szCs w:val="24"/>
        </w:rPr>
        <w:t>unalu”.</w:t>
      </w:r>
    </w:p>
    <w:p w:rsidR="00393B31" w:rsidRPr="00F42AE4" w:rsidRDefault="00393B31" w:rsidP="00425500">
      <w:pPr>
        <w:tabs>
          <w:tab w:val="left" w:pos="9497"/>
        </w:tabs>
        <w:spacing w:line="270" w:lineRule="exact"/>
        <w:jc w:val="both"/>
        <w:rPr>
          <w:sz w:val="24"/>
          <w:szCs w:val="24"/>
        </w:rPr>
      </w:pPr>
    </w:p>
    <w:p w:rsidR="00393B31" w:rsidRPr="00F42AE4" w:rsidRDefault="00CD3B60" w:rsidP="00425500">
      <w:pPr>
        <w:tabs>
          <w:tab w:val="left" w:pos="1640"/>
          <w:tab w:val="left" w:pos="9497"/>
        </w:tabs>
        <w:spacing w:line="238" w:lineRule="auto"/>
        <w:ind w:left="1560"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Pri odre</w:t>
      </w:r>
      <w:r w:rsidRPr="00F42AE4">
        <w:rPr>
          <w:rFonts w:eastAsia="Arial"/>
          <w:i/>
          <w:iCs/>
          <w:sz w:val="24"/>
          <w:szCs w:val="24"/>
        </w:rPr>
        <w:t>đ</w:t>
      </w:r>
      <w:r w:rsidRPr="00F42AE4">
        <w:rPr>
          <w:rFonts w:eastAsia="Times New Roman"/>
          <w:i/>
          <w:iCs/>
          <w:sz w:val="24"/>
          <w:szCs w:val="24"/>
        </w:rPr>
        <w:t>ivanju FPO uklju</w:t>
      </w:r>
      <w:r w:rsidRPr="00F42AE4">
        <w:rPr>
          <w:rFonts w:eastAsia="Arial"/>
          <w:i/>
          <w:iCs/>
          <w:sz w:val="24"/>
          <w:szCs w:val="24"/>
        </w:rPr>
        <w:t>č</w:t>
      </w:r>
      <w:r w:rsidRPr="00F42AE4">
        <w:rPr>
          <w:rFonts w:eastAsia="Times New Roman"/>
          <w:i/>
          <w:iCs/>
          <w:sz w:val="24"/>
          <w:szCs w:val="24"/>
        </w:rPr>
        <w:t>ite samo 64-bitna ili ve</w:t>
      </w:r>
      <w:r w:rsidRPr="00F42AE4">
        <w:rPr>
          <w:rFonts w:eastAsia="Arial"/>
          <w:i/>
          <w:iCs/>
          <w:sz w:val="24"/>
          <w:szCs w:val="24"/>
        </w:rPr>
        <w:t>ć</w:t>
      </w:r>
      <w:r w:rsidRPr="00F42AE4">
        <w:rPr>
          <w:rFonts w:eastAsia="Times New Roman"/>
          <w:i/>
          <w:iCs/>
          <w:sz w:val="24"/>
          <w:szCs w:val="24"/>
        </w:rPr>
        <w:t>a zbrajanja ili množenja. Sve operacije s pomi</w:t>
      </w:r>
      <w:r w:rsidRPr="00F42AE4">
        <w:rPr>
          <w:rFonts w:eastAsia="Arial"/>
          <w:i/>
          <w:iCs/>
          <w:sz w:val="24"/>
          <w:szCs w:val="24"/>
        </w:rPr>
        <w:t>č</w:t>
      </w:r>
      <w:r w:rsidRPr="00F42AE4">
        <w:rPr>
          <w:rFonts w:eastAsia="Times New Roman"/>
          <w:i/>
          <w:iCs/>
          <w:sz w:val="24"/>
          <w:szCs w:val="24"/>
        </w:rPr>
        <w:t>nim zarezom treba izraziti u operacijama po ciklusu procesora; operacije, kojima se zahtijeva ve</w:t>
      </w:r>
      <w:r w:rsidRPr="00F42AE4">
        <w:rPr>
          <w:rFonts w:eastAsia="Arial"/>
          <w:i/>
          <w:iCs/>
          <w:sz w:val="24"/>
          <w:szCs w:val="24"/>
        </w:rPr>
        <w:t>ć</w:t>
      </w:r>
      <w:r w:rsidRPr="00F42AE4">
        <w:rPr>
          <w:rFonts w:eastAsia="Times New Roman"/>
          <w:i/>
          <w:iCs/>
          <w:sz w:val="24"/>
          <w:szCs w:val="24"/>
        </w:rPr>
        <w:t>i broj ciklusa, mogu se izraziti s decimalnim brojevima po ciklusu. Za procesore koji ne mogu ra</w:t>
      </w:r>
      <w:r w:rsidRPr="00F42AE4">
        <w:rPr>
          <w:rFonts w:eastAsia="Arial"/>
          <w:i/>
          <w:iCs/>
          <w:sz w:val="24"/>
          <w:szCs w:val="24"/>
        </w:rPr>
        <w:t>č</w:t>
      </w:r>
      <w:r w:rsidRPr="00F42AE4">
        <w:rPr>
          <w:rFonts w:eastAsia="Times New Roman"/>
          <w:i/>
          <w:iCs/>
          <w:sz w:val="24"/>
          <w:szCs w:val="24"/>
        </w:rPr>
        <w:t>unati u operandima s pomi</w:t>
      </w:r>
      <w:r w:rsidRPr="00F42AE4">
        <w:rPr>
          <w:rFonts w:eastAsia="Arial"/>
          <w:i/>
          <w:iCs/>
          <w:sz w:val="24"/>
          <w:szCs w:val="24"/>
        </w:rPr>
        <w:t>č</w:t>
      </w:r>
      <w:r w:rsidRPr="00F42AE4">
        <w:rPr>
          <w:rFonts w:eastAsia="Times New Roman"/>
          <w:i/>
          <w:iCs/>
          <w:sz w:val="24"/>
          <w:szCs w:val="24"/>
        </w:rPr>
        <w:t>nim zarezom, veli</w:t>
      </w:r>
      <w:r w:rsidRPr="00F42AE4">
        <w:rPr>
          <w:rFonts w:eastAsia="Arial"/>
          <w:i/>
          <w:iCs/>
          <w:sz w:val="24"/>
          <w:szCs w:val="24"/>
        </w:rPr>
        <w:t>č</w:t>
      </w:r>
      <w:r w:rsidRPr="00F42AE4">
        <w:rPr>
          <w:rFonts w:eastAsia="Times New Roman"/>
          <w:i/>
          <w:iCs/>
          <w:sz w:val="24"/>
          <w:szCs w:val="24"/>
        </w:rPr>
        <w:t>ine 64-bita ili ve</w:t>
      </w:r>
      <w:r w:rsidRPr="00F42AE4">
        <w:rPr>
          <w:rFonts w:eastAsia="Arial"/>
          <w:i/>
          <w:iCs/>
          <w:sz w:val="24"/>
          <w:szCs w:val="24"/>
        </w:rPr>
        <w:t>ć</w:t>
      </w:r>
      <w:r w:rsidRPr="00F42AE4">
        <w:rPr>
          <w:rFonts w:eastAsia="Times New Roman"/>
          <w:i/>
          <w:iCs/>
          <w:sz w:val="24"/>
          <w:szCs w:val="24"/>
        </w:rPr>
        <w:t>im, stvarna brzina ra</w:t>
      </w:r>
      <w:r w:rsidRPr="00F42AE4">
        <w:rPr>
          <w:rFonts w:eastAsia="Arial"/>
          <w:i/>
          <w:iCs/>
          <w:sz w:val="24"/>
          <w:szCs w:val="24"/>
        </w:rPr>
        <w:t>č</w:t>
      </w:r>
      <w:r w:rsidRPr="00F42AE4">
        <w:rPr>
          <w:rFonts w:eastAsia="Times New Roman"/>
          <w:i/>
          <w:iCs/>
          <w:sz w:val="24"/>
          <w:szCs w:val="24"/>
        </w:rPr>
        <w:t>unanja R jednaka je nuli.</w:t>
      </w:r>
    </w:p>
    <w:p w:rsidR="00393B31" w:rsidRPr="00F42AE4" w:rsidRDefault="00393B31" w:rsidP="00425500">
      <w:pPr>
        <w:spacing w:line="176" w:lineRule="exact"/>
        <w:jc w:val="both"/>
        <w:rPr>
          <w:sz w:val="24"/>
          <w:szCs w:val="24"/>
        </w:rPr>
      </w:pPr>
    </w:p>
    <w:p w:rsidR="00393B31" w:rsidRPr="00F42AE4" w:rsidRDefault="00CD3B60" w:rsidP="00425500">
      <w:pPr>
        <w:numPr>
          <w:ilvl w:val="0"/>
          <w:numId w:val="396"/>
        </w:numPr>
        <w:tabs>
          <w:tab w:val="left" w:pos="760"/>
        </w:tabs>
        <w:ind w:left="284" w:hanging="284"/>
        <w:jc w:val="both"/>
        <w:rPr>
          <w:rFonts w:eastAsia="Times New Roman"/>
          <w:sz w:val="24"/>
          <w:szCs w:val="24"/>
        </w:rPr>
      </w:pPr>
      <w:r w:rsidRPr="00F42AE4">
        <w:rPr>
          <w:rFonts w:eastAsia="Times New Roman"/>
          <w:sz w:val="24"/>
          <w:szCs w:val="24"/>
        </w:rPr>
        <w:t>Izra</w:t>
      </w:r>
      <w:r w:rsidRPr="00F42AE4">
        <w:rPr>
          <w:rFonts w:eastAsia="Arial"/>
          <w:sz w:val="24"/>
          <w:szCs w:val="24"/>
        </w:rPr>
        <w:t>č</w:t>
      </w:r>
      <w:r w:rsidRPr="00F42AE4">
        <w:rPr>
          <w:rFonts w:eastAsia="Times New Roman"/>
          <w:sz w:val="24"/>
          <w:szCs w:val="24"/>
        </w:rPr>
        <w:t>unajte brzinu R za ra</w:t>
      </w:r>
      <w:r w:rsidRPr="00F42AE4">
        <w:rPr>
          <w:rFonts w:eastAsia="Arial"/>
          <w:sz w:val="24"/>
          <w:szCs w:val="24"/>
        </w:rPr>
        <w:t>č</w:t>
      </w:r>
      <w:r w:rsidRPr="00F42AE4">
        <w:rPr>
          <w:rFonts w:eastAsia="Times New Roman"/>
          <w:sz w:val="24"/>
          <w:szCs w:val="24"/>
        </w:rPr>
        <w:t>unanje s pomi</w:t>
      </w:r>
      <w:r w:rsidRPr="00F42AE4">
        <w:rPr>
          <w:rFonts w:eastAsia="Arial"/>
          <w:sz w:val="24"/>
          <w:szCs w:val="24"/>
        </w:rPr>
        <w:t>č</w:t>
      </w:r>
      <w:r w:rsidRPr="00F42AE4">
        <w:rPr>
          <w:rFonts w:eastAsia="Times New Roman"/>
          <w:sz w:val="24"/>
          <w:szCs w:val="24"/>
        </w:rPr>
        <w:t>nim zarezom za svaki procesor R</w:t>
      </w:r>
      <w:r w:rsidRPr="00F42AE4">
        <w:rPr>
          <w:rFonts w:eastAsia="Times New Roman"/>
          <w:sz w:val="24"/>
          <w:szCs w:val="24"/>
          <w:vertAlign w:val="subscript"/>
        </w:rPr>
        <w:t>i</w:t>
      </w:r>
      <w:r w:rsidRPr="00F42AE4">
        <w:rPr>
          <w:rFonts w:eastAsia="Times New Roman"/>
          <w:sz w:val="24"/>
          <w:szCs w:val="24"/>
        </w:rPr>
        <w:t xml:space="preserve"> = FPO</w:t>
      </w:r>
      <w:r w:rsidRPr="00F42AE4">
        <w:rPr>
          <w:rFonts w:eastAsia="Times New Roman"/>
          <w:sz w:val="24"/>
          <w:szCs w:val="24"/>
          <w:vertAlign w:val="subscript"/>
        </w:rPr>
        <w:t>i</w:t>
      </w:r>
      <w:r w:rsidRPr="00F42AE4">
        <w:rPr>
          <w:rFonts w:eastAsia="Times New Roman"/>
          <w:sz w:val="24"/>
          <w:szCs w:val="24"/>
        </w:rPr>
        <w:t>/t</w:t>
      </w:r>
      <w:r w:rsidRPr="00F42AE4">
        <w:rPr>
          <w:rFonts w:eastAsia="Times New Roman"/>
          <w:sz w:val="24"/>
          <w:szCs w:val="24"/>
          <w:vertAlign w:val="subscript"/>
        </w:rPr>
        <w:t>i</w:t>
      </w:r>
      <w:r w:rsidRPr="00F42AE4">
        <w:rPr>
          <w:rFonts w:eastAsia="Times New Roman"/>
          <w:sz w:val="24"/>
          <w:szCs w:val="24"/>
        </w:rPr>
        <w:t xml:space="preserve"> .</w:t>
      </w:r>
    </w:p>
    <w:p w:rsidR="00393B31" w:rsidRPr="00F42AE4" w:rsidRDefault="00393B31" w:rsidP="00425500">
      <w:pPr>
        <w:spacing w:line="195" w:lineRule="exact"/>
        <w:ind w:left="284" w:hanging="284"/>
        <w:jc w:val="both"/>
        <w:rPr>
          <w:rFonts w:eastAsia="Times New Roman"/>
          <w:sz w:val="24"/>
          <w:szCs w:val="24"/>
        </w:rPr>
      </w:pPr>
    </w:p>
    <w:p w:rsidR="00393B31" w:rsidRPr="00F42AE4" w:rsidRDefault="00CD3B60" w:rsidP="00425500">
      <w:pPr>
        <w:numPr>
          <w:ilvl w:val="0"/>
          <w:numId w:val="396"/>
        </w:numPr>
        <w:tabs>
          <w:tab w:val="left" w:pos="760"/>
        </w:tabs>
        <w:ind w:left="284" w:hanging="284"/>
        <w:jc w:val="both"/>
        <w:rPr>
          <w:rFonts w:eastAsia="Times New Roman"/>
          <w:sz w:val="24"/>
          <w:szCs w:val="24"/>
        </w:rPr>
      </w:pPr>
      <w:r w:rsidRPr="00F42AE4">
        <w:rPr>
          <w:rFonts w:eastAsia="Times New Roman"/>
          <w:sz w:val="24"/>
          <w:szCs w:val="24"/>
        </w:rPr>
        <w:t>Izra</w:t>
      </w:r>
      <w:r w:rsidRPr="00F42AE4">
        <w:rPr>
          <w:rFonts w:eastAsia="Arial"/>
          <w:sz w:val="24"/>
          <w:szCs w:val="24"/>
        </w:rPr>
        <w:t>č</w:t>
      </w:r>
      <w:r w:rsidRPr="00F42AE4">
        <w:rPr>
          <w:rFonts w:eastAsia="Times New Roman"/>
          <w:sz w:val="24"/>
          <w:szCs w:val="24"/>
        </w:rPr>
        <w:t xml:space="preserve">unajte „APP” kao „APP” = W </w:t>
      </w:r>
      <w:r w:rsidRPr="00F42AE4">
        <w:rPr>
          <w:rFonts w:eastAsia="Times New Roman"/>
          <w:sz w:val="24"/>
          <w:szCs w:val="24"/>
          <w:vertAlign w:val="subscript"/>
        </w:rPr>
        <w:t>1</w:t>
      </w:r>
      <w:r w:rsidRPr="00F42AE4">
        <w:rPr>
          <w:rFonts w:eastAsia="Times New Roman"/>
          <w:sz w:val="24"/>
          <w:szCs w:val="24"/>
        </w:rPr>
        <w:t xml:space="preserve"> × R</w:t>
      </w:r>
      <w:r w:rsidRPr="00F42AE4">
        <w:rPr>
          <w:rFonts w:eastAsia="Times New Roman"/>
          <w:sz w:val="24"/>
          <w:szCs w:val="24"/>
          <w:vertAlign w:val="subscript"/>
        </w:rPr>
        <w:t>1</w:t>
      </w:r>
      <w:r w:rsidRPr="00F42AE4">
        <w:rPr>
          <w:rFonts w:eastAsia="Times New Roman"/>
          <w:sz w:val="24"/>
          <w:szCs w:val="24"/>
        </w:rPr>
        <w:t xml:space="preserve"> + W </w:t>
      </w:r>
      <w:r w:rsidRPr="00F42AE4">
        <w:rPr>
          <w:rFonts w:eastAsia="Times New Roman"/>
          <w:sz w:val="24"/>
          <w:szCs w:val="24"/>
          <w:vertAlign w:val="subscript"/>
        </w:rPr>
        <w:t>2</w:t>
      </w:r>
      <w:r w:rsidRPr="00F42AE4">
        <w:rPr>
          <w:rFonts w:eastAsia="Times New Roman"/>
          <w:sz w:val="24"/>
          <w:szCs w:val="24"/>
        </w:rPr>
        <w:t xml:space="preserve"> × R</w:t>
      </w:r>
      <w:r w:rsidRPr="00F42AE4">
        <w:rPr>
          <w:rFonts w:eastAsia="Times New Roman"/>
          <w:sz w:val="24"/>
          <w:szCs w:val="24"/>
          <w:vertAlign w:val="subscript"/>
        </w:rPr>
        <w:t>2</w:t>
      </w:r>
      <w:r w:rsidRPr="00F42AE4">
        <w:rPr>
          <w:rFonts w:eastAsia="Times New Roman"/>
          <w:sz w:val="24"/>
          <w:szCs w:val="24"/>
        </w:rPr>
        <w:t xml:space="preserve"> + … + W </w:t>
      </w:r>
      <w:r w:rsidRPr="00F42AE4">
        <w:rPr>
          <w:rFonts w:eastAsia="Times New Roman"/>
          <w:sz w:val="24"/>
          <w:szCs w:val="24"/>
          <w:vertAlign w:val="subscript"/>
        </w:rPr>
        <w:t>n</w:t>
      </w:r>
      <w:r w:rsidRPr="00F42AE4">
        <w:rPr>
          <w:rFonts w:eastAsia="Times New Roman"/>
          <w:sz w:val="24"/>
          <w:szCs w:val="24"/>
        </w:rPr>
        <w:t xml:space="preserve"> × R</w:t>
      </w:r>
      <w:r w:rsidRPr="00F42AE4">
        <w:rPr>
          <w:rFonts w:eastAsia="Times New Roman"/>
          <w:sz w:val="24"/>
          <w:szCs w:val="24"/>
          <w:vertAlign w:val="subscript"/>
        </w:rPr>
        <w:t>n</w:t>
      </w:r>
      <w:r w:rsidRPr="00F42AE4">
        <w:rPr>
          <w:rFonts w:eastAsia="Times New Roman"/>
          <w:sz w:val="24"/>
          <w:szCs w:val="24"/>
        </w:rPr>
        <w:t xml:space="preserve"> .</w:t>
      </w:r>
    </w:p>
    <w:p w:rsidR="00393B31" w:rsidRPr="00F42AE4" w:rsidRDefault="00393B31" w:rsidP="00425500">
      <w:pPr>
        <w:spacing w:line="195" w:lineRule="exact"/>
        <w:ind w:left="284" w:hanging="284"/>
        <w:jc w:val="both"/>
        <w:rPr>
          <w:rFonts w:eastAsia="Times New Roman"/>
          <w:sz w:val="24"/>
          <w:szCs w:val="24"/>
        </w:rPr>
      </w:pPr>
    </w:p>
    <w:p w:rsidR="00393B31" w:rsidRPr="00F42AE4" w:rsidRDefault="00CD3B60" w:rsidP="00425500">
      <w:pPr>
        <w:numPr>
          <w:ilvl w:val="0"/>
          <w:numId w:val="396"/>
        </w:numPr>
        <w:tabs>
          <w:tab w:val="left" w:pos="760"/>
        </w:tabs>
        <w:ind w:left="284" w:hanging="284"/>
        <w:jc w:val="both"/>
        <w:rPr>
          <w:rFonts w:eastAsia="Times New Roman"/>
          <w:sz w:val="24"/>
          <w:szCs w:val="24"/>
        </w:rPr>
      </w:pPr>
      <w:r w:rsidRPr="00F42AE4">
        <w:rPr>
          <w:rFonts w:eastAsia="Times New Roman"/>
          <w:sz w:val="24"/>
          <w:szCs w:val="24"/>
        </w:rPr>
        <w:t xml:space="preserve">Za ‚vektorske procesore’ W </w:t>
      </w:r>
      <w:r w:rsidRPr="00F42AE4">
        <w:rPr>
          <w:rFonts w:eastAsia="Times New Roman"/>
          <w:sz w:val="24"/>
          <w:szCs w:val="24"/>
          <w:vertAlign w:val="subscript"/>
        </w:rPr>
        <w:t>i</w:t>
      </w:r>
      <w:r w:rsidRPr="00F42AE4">
        <w:rPr>
          <w:rFonts w:eastAsia="Times New Roman"/>
          <w:sz w:val="24"/>
          <w:szCs w:val="24"/>
        </w:rPr>
        <w:t xml:space="preserve"> = 0,9. Za ne-‚vektorske procesore’ W </w:t>
      </w:r>
      <w:r w:rsidRPr="00F42AE4">
        <w:rPr>
          <w:rFonts w:eastAsia="Times New Roman"/>
          <w:sz w:val="24"/>
          <w:szCs w:val="24"/>
          <w:vertAlign w:val="subscript"/>
        </w:rPr>
        <w:t>i</w:t>
      </w:r>
      <w:r w:rsidRPr="00F42AE4">
        <w:rPr>
          <w:rFonts w:eastAsia="Times New Roman"/>
          <w:sz w:val="24"/>
          <w:szCs w:val="24"/>
        </w:rPr>
        <w:t xml:space="preserve"> = 0,3.</w:t>
      </w:r>
    </w:p>
    <w:p w:rsidR="00393B31" w:rsidRPr="00F42AE4" w:rsidRDefault="00393B31" w:rsidP="00425500">
      <w:pPr>
        <w:spacing w:line="305" w:lineRule="exact"/>
        <w:ind w:left="284" w:hanging="284"/>
        <w:jc w:val="both"/>
        <w:rPr>
          <w:sz w:val="24"/>
          <w:szCs w:val="24"/>
        </w:rPr>
      </w:pPr>
    </w:p>
    <w:p w:rsidR="00393B31" w:rsidRPr="00F42AE4" w:rsidRDefault="00CD3B60" w:rsidP="00425500">
      <w:pPr>
        <w:tabs>
          <w:tab w:val="left" w:pos="1418"/>
        </w:tabs>
        <w:ind w:left="1418" w:hanging="1418"/>
        <w:jc w:val="both"/>
        <w:rPr>
          <w:sz w:val="24"/>
          <w:szCs w:val="24"/>
        </w:rPr>
      </w:pPr>
      <w:r w:rsidRPr="00F42AE4">
        <w:rPr>
          <w:rFonts w:eastAsia="Times New Roman"/>
          <w:i/>
          <w:iCs/>
          <w:sz w:val="24"/>
          <w:szCs w:val="24"/>
          <w:u w:val="single"/>
        </w:rPr>
        <w:t>Napomena 1.</w:t>
      </w:r>
      <w:r w:rsidRPr="00F42AE4">
        <w:rPr>
          <w:sz w:val="24"/>
          <w:szCs w:val="24"/>
        </w:rPr>
        <w:tab/>
      </w:r>
      <w:r w:rsidRPr="00F42AE4">
        <w:rPr>
          <w:rFonts w:eastAsia="Times New Roman"/>
          <w:i/>
          <w:iCs/>
          <w:sz w:val="24"/>
          <w:szCs w:val="24"/>
        </w:rPr>
        <w:t>Za procesore koji izvode sastavljene operacije u ciklusu, npr. zbrajanje i množenje, svaka se operacija ra</w:t>
      </w:r>
      <w:r w:rsidRPr="00F42AE4">
        <w:rPr>
          <w:rFonts w:eastAsia="Arial"/>
          <w:i/>
          <w:iCs/>
          <w:sz w:val="24"/>
          <w:szCs w:val="24"/>
        </w:rPr>
        <w:t>č</w:t>
      </w:r>
      <w:r w:rsidRPr="00F42AE4">
        <w:rPr>
          <w:rFonts w:eastAsia="Times New Roman"/>
          <w:i/>
          <w:iCs/>
          <w:sz w:val="24"/>
          <w:szCs w:val="24"/>
        </w:rPr>
        <w:t>una zasebno.</w:t>
      </w:r>
    </w:p>
    <w:p w:rsidR="00393B31" w:rsidRPr="00F42AE4" w:rsidRDefault="00393B31" w:rsidP="00425500">
      <w:pPr>
        <w:tabs>
          <w:tab w:val="left" w:pos="1418"/>
        </w:tabs>
        <w:spacing w:line="299" w:lineRule="exact"/>
        <w:ind w:left="1418" w:hanging="1418"/>
        <w:jc w:val="both"/>
        <w:rPr>
          <w:sz w:val="24"/>
          <w:szCs w:val="24"/>
        </w:rPr>
      </w:pPr>
    </w:p>
    <w:p w:rsidR="00393B31" w:rsidRPr="00F42AE4" w:rsidRDefault="00CD3B60" w:rsidP="00425500">
      <w:pPr>
        <w:tabs>
          <w:tab w:val="left" w:pos="1418"/>
          <w:tab w:val="left" w:pos="1620"/>
        </w:tabs>
        <w:spacing w:line="245" w:lineRule="auto"/>
        <w:ind w:left="1418" w:hanging="1418"/>
        <w:jc w:val="both"/>
        <w:rPr>
          <w:sz w:val="24"/>
          <w:szCs w:val="24"/>
        </w:rPr>
      </w:pPr>
      <w:r w:rsidRPr="00F42AE4">
        <w:rPr>
          <w:rFonts w:eastAsia="Times New Roman"/>
          <w:i/>
          <w:iCs/>
          <w:sz w:val="24"/>
          <w:szCs w:val="24"/>
          <w:u w:val="single"/>
        </w:rPr>
        <w:t>Napomena 2.</w:t>
      </w:r>
      <w:r w:rsidRPr="00F42AE4">
        <w:rPr>
          <w:sz w:val="24"/>
          <w:szCs w:val="24"/>
        </w:rPr>
        <w:tab/>
      </w:r>
      <w:r w:rsidRPr="00F42AE4">
        <w:rPr>
          <w:rFonts w:eastAsia="Times New Roman"/>
          <w:i/>
          <w:iCs/>
          <w:sz w:val="24"/>
          <w:szCs w:val="24"/>
        </w:rPr>
        <w:t xml:space="preserve">Za </w:t>
      </w:r>
      <w:r w:rsidRPr="00F42AE4">
        <w:rPr>
          <w:rFonts w:eastAsia="Times New Roman"/>
          <w:sz w:val="24"/>
          <w:szCs w:val="24"/>
        </w:rPr>
        <w:t>cjevovodni</w:t>
      </w:r>
      <w:r w:rsidRPr="00F42AE4">
        <w:rPr>
          <w:rFonts w:eastAsia="Times New Roman"/>
          <w:i/>
          <w:iCs/>
          <w:sz w:val="24"/>
          <w:szCs w:val="24"/>
        </w:rPr>
        <w:t xml:space="preserve"> je procesor stvarna ra</w:t>
      </w:r>
      <w:r w:rsidRPr="00F42AE4">
        <w:rPr>
          <w:rFonts w:eastAsia="Arial"/>
          <w:i/>
          <w:iCs/>
          <w:sz w:val="24"/>
          <w:szCs w:val="24"/>
        </w:rPr>
        <w:t>č</w:t>
      </w:r>
      <w:r w:rsidRPr="00F42AE4">
        <w:rPr>
          <w:rFonts w:eastAsia="Times New Roman"/>
          <w:i/>
          <w:iCs/>
          <w:sz w:val="24"/>
          <w:szCs w:val="24"/>
        </w:rPr>
        <w:t>unska brzina R ve</w:t>
      </w:r>
      <w:r w:rsidRPr="00F42AE4">
        <w:rPr>
          <w:rFonts w:eastAsia="Arial"/>
          <w:i/>
          <w:iCs/>
          <w:sz w:val="24"/>
          <w:szCs w:val="24"/>
        </w:rPr>
        <w:t>ć</w:t>
      </w:r>
      <w:r w:rsidRPr="00F42AE4">
        <w:rPr>
          <w:rFonts w:eastAsia="Times New Roman"/>
          <w:i/>
          <w:iCs/>
          <w:sz w:val="24"/>
          <w:szCs w:val="24"/>
        </w:rPr>
        <w:t>a od cjevovodne brzine, kada je cjevovod pun, ili necjevo</w:t>
      </w:r>
      <w:r w:rsidRPr="00F42AE4">
        <w:rPr>
          <w:rFonts w:eastAsia="Arial"/>
          <w:i/>
          <w:iCs/>
          <w:sz w:val="24"/>
          <w:szCs w:val="24"/>
        </w:rPr>
        <w:t>­</w:t>
      </w:r>
      <w:r w:rsidRPr="00F42AE4">
        <w:rPr>
          <w:rFonts w:eastAsia="Times New Roman"/>
          <w:i/>
          <w:iCs/>
          <w:sz w:val="24"/>
          <w:szCs w:val="24"/>
        </w:rPr>
        <w:t xml:space="preserve"> vodne brzine.</w:t>
      </w:r>
    </w:p>
    <w:p w:rsidR="00393B31" w:rsidRPr="00F42AE4" w:rsidRDefault="00393B31" w:rsidP="00425500">
      <w:pPr>
        <w:tabs>
          <w:tab w:val="left" w:pos="1418"/>
        </w:tabs>
        <w:spacing w:line="282" w:lineRule="exact"/>
        <w:ind w:left="1418" w:hanging="1418"/>
        <w:jc w:val="both"/>
        <w:rPr>
          <w:sz w:val="24"/>
          <w:szCs w:val="24"/>
        </w:rPr>
      </w:pPr>
    </w:p>
    <w:p w:rsidR="00393B31" w:rsidRPr="00F42AE4" w:rsidRDefault="00CD3B60" w:rsidP="00425500">
      <w:pPr>
        <w:tabs>
          <w:tab w:val="left" w:pos="1418"/>
          <w:tab w:val="left" w:pos="1620"/>
        </w:tabs>
        <w:spacing w:line="239" w:lineRule="auto"/>
        <w:ind w:left="1418" w:hanging="1418"/>
        <w:jc w:val="both"/>
        <w:rPr>
          <w:sz w:val="24"/>
          <w:szCs w:val="24"/>
        </w:rPr>
      </w:pPr>
      <w:r w:rsidRPr="00F42AE4">
        <w:rPr>
          <w:rFonts w:eastAsia="Times New Roman"/>
          <w:i/>
          <w:iCs/>
          <w:sz w:val="24"/>
          <w:szCs w:val="24"/>
          <w:u w:val="single"/>
        </w:rPr>
        <w:t>Napomena 3.</w:t>
      </w:r>
      <w:r w:rsidRPr="00F42AE4">
        <w:rPr>
          <w:sz w:val="24"/>
          <w:szCs w:val="24"/>
        </w:rPr>
        <w:tab/>
      </w:r>
      <w:r w:rsidRPr="00F42AE4">
        <w:rPr>
          <w:rFonts w:eastAsia="Times New Roman"/>
          <w:i/>
          <w:iCs/>
          <w:sz w:val="24"/>
          <w:szCs w:val="24"/>
        </w:rPr>
        <w:t>Ra</w:t>
      </w:r>
      <w:r w:rsidRPr="00F42AE4">
        <w:rPr>
          <w:rFonts w:eastAsia="Arial"/>
          <w:i/>
          <w:iCs/>
          <w:sz w:val="24"/>
          <w:szCs w:val="24"/>
        </w:rPr>
        <w:t>č</w:t>
      </w:r>
      <w:r w:rsidRPr="00F42AE4">
        <w:rPr>
          <w:rFonts w:eastAsia="Times New Roman"/>
          <w:i/>
          <w:iCs/>
          <w:sz w:val="24"/>
          <w:szCs w:val="24"/>
        </w:rPr>
        <w:t>unsku brzinu R svakog procesora treba izra</w:t>
      </w:r>
      <w:r w:rsidRPr="00F42AE4">
        <w:rPr>
          <w:rFonts w:eastAsia="Arial"/>
          <w:i/>
          <w:iCs/>
          <w:sz w:val="24"/>
          <w:szCs w:val="24"/>
        </w:rPr>
        <w:t>č</w:t>
      </w:r>
      <w:r w:rsidRPr="00F42AE4">
        <w:rPr>
          <w:rFonts w:eastAsia="Times New Roman"/>
          <w:i/>
          <w:iCs/>
          <w:sz w:val="24"/>
          <w:szCs w:val="24"/>
        </w:rPr>
        <w:t>unati pri maksimalnoj teorijskoj vrijednosti, još prije no što izvedu operacije „APP”. Pretpostavlja se da postoje istovremene operacije kada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 xml:space="preserve"> u priru</w:t>
      </w:r>
      <w:r w:rsidRPr="00F42AE4">
        <w:rPr>
          <w:rFonts w:eastAsia="Arial"/>
          <w:i/>
          <w:iCs/>
          <w:sz w:val="24"/>
          <w:szCs w:val="24"/>
        </w:rPr>
        <w:t>č</w:t>
      </w:r>
      <w:r w:rsidRPr="00F42AE4">
        <w:rPr>
          <w:rFonts w:eastAsia="Times New Roman"/>
          <w:i/>
          <w:iCs/>
          <w:sz w:val="24"/>
          <w:szCs w:val="24"/>
        </w:rPr>
        <w:t>niku ili uputama za ra</w:t>
      </w:r>
      <w:r w:rsidRPr="00F42AE4">
        <w:rPr>
          <w:rFonts w:eastAsia="Arial"/>
          <w:i/>
          <w:iCs/>
          <w:sz w:val="24"/>
          <w:szCs w:val="24"/>
        </w:rPr>
        <w:t>č</w:t>
      </w:r>
      <w:r w:rsidRPr="00F42AE4">
        <w:rPr>
          <w:rFonts w:eastAsia="Times New Roman"/>
          <w:i/>
          <w:iCs/>
          <w:sz w:val="24"/>
          <w:szCs w:val="24"/>
        </w:rPr>
        <w:t>unalo navodi istovremeno, paralelno ili pojedina</w:t>
      </w:r>
      <w:r w:rsidRPr="00F42AE4">
        <w:rPr>
          <w:rFonts w:eastAsia="Arial"/>
          <w:i/>
          <w:iCs/>
          <w:sz w:val="24"/>
          <w:szCs w:val="24"/>
        </w:rPr>
        <w:t>č</w:t>
      </w:r>
      <w:r w:rsidRPr="00F42AE4">
        <w:rPr>
          <w:rFonts w:eastAsia="Times New Roman"/>
          <w:i/>
          <w:iCs/>
          <w:sz w:val="24"/>
          <w:szCs w:val="24"/>
        </w:rPr>
        <w:t>no djelovanje.</w:t>
      </w:r>
    </w:p>
    <w:p w:rsidR="00393B31" w:rsidRPr="00F42AE4" w:rsidRDefault="00393B31" w:rsidP="00425500">
      <w:pPr>
        <w:tabs>
          <w:tab w:val="left" w:pos="1418"/>
        </w:tabs>
        <w:spacing w:line="288" w:lineRule="exact"/>
        <w:ind w:left="1418" w:hanging="1418"/>
        <w:jc w:val="both"/>
        <w:rPr>
          <w:sz w:val="24"/>
          <w:szCs w:val="24"/>
        </w:rPr>
      </w:pPr>
    </w:p>
    <w:p w:rsidR="00393B31" w:rsidRDefault="00CD3B60" w:rsidP="00425500">
      <w:pPr>
        <w:tabs>
          <w:tab w:val="left" w:pos="1418"/>
          <w:tab w:val="left" w:pos="1620"/>
        </w:tabs>
        <w:spacing w:line="246" w:lineRule="auto"/>
        <w:ind w:left="1418" w:hanging="1418"/>
        <w:jc w:val="both"/>
        <w:rPr>
          <w:rFonts w:eastAsia="Times New Roman"/>
          <w:i/>
          <w:iCs/>
          <w:sz w:val="24"/>
          <w:szCs w:val="24"/>
        </w:rPr>
      </w:pPr>
      <w:r w:rsidRPr="00F42AE4">
        <w:rPr>
          <w:rFonts w:eastAsia="Times New Roman"/>
          <w:i/>
          <w:iCs/>
          <w:sz w:val="24"/>
          <w:szCs w:val="24"/>
          <w:u w:val="single"/>
        </w:rPr>
        <w:t>Napomena 4.</w:t>
      </w:r>
      <w:r w:rsidRPr="00F42AE4">
        <w:rPr>
          <w:sz w:val="24"/>
          <w:szCs w:val="24"/>
        </w:rPr>
        <w:tab/>
      </w:r>
      <w:r w:rsidRPr="00F42AE4">
        <w:rPr>
          <w:rFonts w:eastAsia="Times New Roman"/>
          <w:i/>
          <w:iCs/>
          <w:sz w:val="24"/>
          <w:szCs w:val="24"/>
        </w:rPr>
        <w:t xml:space="preserve">Pri </w:t>
      </w:r>
      <w:r w:rsidRPr="00F42AE4">
        <w:rPr>
          <w:rFonts w:eastAsia="Times New Roman"/>
          <w:sz w:val="24"/>
          <w:szCs w:val="24"/>
        </w:rPr>
        <w:t>ra</w:t>
      </w:r>
      <w:r w:rsidRPr="00F42AE4">
        <w:rPr>
          <w:rFonts w:eastAsia="Arial"/>
          <w:sz w:val="24"/>
          <w:szCs w:val="24"/>
        </w:rPr>
        <w:t>č</w:t>
      </w:r>
      <w:r w:rsidRPr="00F42AE4">
        <w:rPr>
          <w:rFonts w:eastAsia="Times New Roman"/>
          <w:sz w:val="24"/>
          <w:szCs w:val="24"/>
        </w:rPr>
        <w:t>unanju</w:t>
      </w:r>
      <w:r w:rsidRPr="00F42AE4">
        <w:rPr>
          <w:rFonts w:eastAsia="Times New Roman"/>
          <w:i/>
          <w:iCs/>
          <w:sz w:val="24"/>
          <w:szCs w:val="24"/>
        </w:rPr>
        <w:t xml:space="preserve"> „APP” ne uklju</w:t>
      </w:r>
      <w:r w:rsidRPr="00F42AE4">
        <w:rPr>
          <w:rFonts w:eastAsia="Arial"/>
          <w:i/>
          <w:iCs/>
          <w:sz w:val="24"/>
          <w:szCs w:val="24"/>
        </w:rPr>
        <w:t>č</w:t>
      </w:r>
      <w:r w:rsidRPr="00F42AE4">
        <w:rPr>
          <w:rFonts w:eastAsia="Times New Roman"/>
          <w:i/>
          <w:iCs/>
          <w:sz w:val="24"/>
          <w:szCs w:val="24"/>
        </w:rPr>
        <w:t>ujte procesore koji su ograni</w:t>
      </w:r>
      <w:r w:rsidRPr="00F42AE4">
        <w:rPr>
          <w:rFonts w:eastAsia="Arial"/>
          <w:i/>
          <w:iCs/>
          <w:sz w:val="24"/>
          <w:szCs w:val="24"/>
        </w:rPr>
        <w:t>č</w:t>
      </w:r>
      <w:r w:rsidRPr="00F42AE4">
        <w:rPr>
          <w:rFonts w:eastAsia="Times New Roman"/>
          <w:i/>
          <w:iCs/>
          <w:sz w:val="24"/>
          <w:szCs w:val="24"/>
        </w:rPr>
        <w:t>eni na ulazno-izlazne ili periferne funkcije (npr. za disketni pogon, komunikacije ili zaslon).</w:t>
      </w:r>
    </w:p>
    <w:p w:rsidR="00393B31" w:rsidRPr="00F42AE4" w:rsidRDefault="00393B31" w:rsidP="00425500">
      <w:pPr>
        <w:tabs>
          <w:tab w:val="left" w:pos="1418"/>
        </w:tabs>
        <w:spacing w:line="264" w:lineRule="exact"/>
        <w:ind w:left="1418" w:hanging="1418"/>
        <w:jc w:val="both"/>
        <w:rPr>
          <w:sz w:val="24"/>
          <w:szCs w:val="24"/>
        </w:rPr>
      </w:pPr>
      <w:bookmarkStart w:id="72" w:name="page138"/>
      <w:bookmarkEnd w:id="72"/>
    </w:p>
    <w:p w:rsidR="00393B31" w:rsidRPr="00F42AE4" w:rsidRDefault="00CD3B60" w:rsidP="00425500">
      <w:pPr>
        <w:tabs>
          <w:tab w:val="left" w:pos="1418"/>
          <w:tab w:val="left" w:pos="1600"/>
        </w:tabs>
        <w:spacing w:line="239" w:lineRule="auto"/>
        <w:ind w:left="1418" w:hanging="1418"/>
        <w:jc w:val="both"/>
        <w:rPr>
          <w:sz w:val="24"/>
          <w:szCs w:val="24"/>
        </w:rPr>
      </w:pPr>
      <w:r w:rsidRPr="00F42AE4">
        <w:rPr>
          <w:rFonts w:eastAsia="Times New Roman"/>
          <w:i/>
          <w:iCs/>
          <w:sz w:val="24"/>
          <w:szCs w:val="24"/>
          <w:u w:val="single"/>
        </w:rPr>
        <w:t>Napomena 5.</w:t>
      </w:r>
      <w:r w:rsidRPr="00F42AE4">
        <w:rPr>
          <w:sz w:val="24"/>
          <w:szCs w:val="24"/>
        </w:rPr>
        <w:tab/>
      </w:r>
      <w:r w:rsidRPr="00F42AE4">
        <w:rPr>
          <w:rFonts w:eastAsia="Times New Roman"/>
          <w:i/>
          <w:iCs/>
          <w:sz w:val="24"/>
          <w:szCs w:val="24"/>
        </w:rPr>
        <w:t xml:space="preserve">Vrijednosti </w:t>
      </w:r>
      <w:r w:rsidRPr="00F42AE4">
        <w:rPr>
          <w:rFonts w:eastAsia="Times New Roman"/>
          <w:sz w:val="24"/>
          <w:szCs w:val="24"/>
        </w:rPr>
        <w:t>„APP”</w:t>
      </w:r>
      <w:r w:rsidRPr="00F42AE4">
        <w:rPr>
          <w:rFonts w:eastAsia="Times New Roman"/>
          <w:i/>
          <w:iCs/>
          <w:sz w:val="24"/>
          <w:szCs w:val="24"/>
        </w:rPr>
        <w:t xml:space="preserve"> ne smije se ra</w:t>
      </w:r>
      <w:r w:rsidRPr="00F42AE4">
        <w:rPr>
          <w:rFonts w:eastAsia="Arial"/>
          <w:i/>
          <w:iCs/>
          <w:sz w:val="24"/>
          <w:szCs w:val="24"/>
        </w:rPr>
        <w:t>č</w:t>
      </w:r>
      <w:r w:rsidRPr="00F42AE4">
        <w:rPr>
          <w:rFonts w:eastAsia="Times New Roman"/>
          <w:i/>
          <w:iCs/>
          <w:sz w:val="24"/>
          <w:szCs w:val="24"/>
        </w:rPr>
        <w:t>unati za kombinacije procesora, povezanih u „lokalne mreže”, širokopojasne mreže, ulazno-izlazne zajedni</w:t>
      </w:r>
      <w:r w:rsidRPr="00F42AE4">
        <w:rPr>
          <w:rFonts w:eastAsia="Arial"/>
          <w:i/>
          <w:iCs/>
          <w:sz w:val="24"/>
          <w:szCs w:val="24"/>
        </w:rPr>
        <w:t>č</w:t>
      </w:r>
      <w:r w:rsidRPr="00F42AE4">
        <w:rPr>
          <w:rFonts w:eastAsia="Times New Roman"/>
          <w:i/>
          <w:iCs/>
          <w:sz w:val="24"/>
          <w:szCs w:val="24"/>
        </w:rPr>
        <w:t>ke ure</w:t>
      </w:r>
      <w:r w:rsidRPr="00F42AE4">
        <w:rPr>
          <w:rFonts w:eastAsia="Arial"/>
          <w:i/>
          <w:iCs/>
          <w:sz w:val="24"/>
          <w:szCs w:val="24"/>
        </w:rPr>
        <w:t>đ</w:t>
      </w:r>
      <w:r w:rsidRPr="00F42AE4">
        <w:rPr>
          <w:rFonts w:eastAsia="Times New Roman"/>
          <w:i/>
          <w:iCs/>
          <w:sz w:val="24"/>
          <w:szCs w:val="24"/>
        </w:rPr>
        <w:t>aje, ulazno-izlazne kontrolore i za bilo kakvo komunikacijsko povezivanje kojim upravlja „softver”.</w:t>
      </w:r>
    </w:p>
    <w:p w:rsidR="00393B31" w:rsidRPr="00F42AE4" w:rsidRDefault="00393B31" w:rsidP="00425500">
      <w:pPr>
        <w:tabs>
          <w:tab w:val="left" w:pos="1418"/>
        </w:tabs>
        <w:spacing w:line="296" w:lineRule="exact"/>
        <w:ind w:left="1418" w:hanging="1418"/>
        <w:jc w:val="both"/>
        <w:rPr>
          <w:sz w:val="24"/>
          <w:szCs w:val="24"/>
        </w:rPr>
      </w:pPr>
    </w:p>
    <w:p w:rsidR="00393B31" w:rsidRPr="00F42AE4" w:rsidRDefault="00CD3B60" w:rsidP="00425500">
      <w:pPr>
        <w:tabs>
          <w:tab w:val="left" w:pos="1418"/>
          <w:tab w:val="left" w:pos="1600"/>
        </w:tabs>
        <w:spacing w:line="246" w:lineRule="auto"/>
        <w:ind w:left="1418" w:hanging="1418"/>
        <w:jc w:val="both"/>
        <w:rPr>
          <w:sz w:val="24"/>
          <w:szCs w:val="24"/>
        </w:rPr>
      </w:pPr>
      <w:r w:rsidRPr="00F42AE4">
        <w:rPr>
          <w:rFonts w:eastAsia="Times New Roman"/>
          <w:i/>
          <w:iCs/>
          <w:sz w:val="24"/>
          <w:szCs w:val="24"/>
          <w:u w:val="single"/>
        </w:rPr>
        <w:t>Napomena 6.</w:t>
      </w:r>
      <w:r w:rsidRPr="00F42AE4">
        <w:rPr>
          <w:sz w:val="24"/>
          <w:szCs w:val="24"/>
        </w:rPr>
        <w:tab/>
      </w:r>
      <w:r w:rsidRPr="00F42AE4">
        <w:rPr>
          <w:rFonts w:eastAsia="Times New Roman"/>
          <w:i/>
          <w:iCs/>
          <w:sz w:val="24"/>
          <w:szCs w:val="24"/>
        </w:rPr>
        <w:t>Vrijednosti „APP” treba izra</w:t>
      </w:r>
      <w:r w:rsidRPr="00F42AE4">
        <w:rPr>
          <w:rFonts w:eastAsia="Arial"/>
          <w:i/>
          <w:iCs/>
          <w:sz w:val="24"/>
          <w:szCs w:val="24"/>
        </w:rPr>
        <w:t>č</w:t>
      </w:r>
      <w:r w:rsidRPr="00F42AE4">
        <w:rPr>
          <w:rFonts w:eastAsia="Times New Roman"/>
          <w:i/>
          <w:iCs/>
          <w:sz w:val="24"/>
          <w:szCs w:val="24"/>
        </w:rPr>
        <w:t>unati za kombinacije procesora koje u sebi sadržavaju procesore posebno oblikovane za poboljšanje rada sastavljanjem, koji djeluju istodobno i dijele memoriju;</w:t>
      </w:r>
    </w:p>
    <w:p w:rsidR="00393B31" w:rsidRPr="00F42AE4" w:rsidRDefault="00393B31" w:rsidP="00425500">
      <w:pPr>
        <w:spacing w:line="288" w:lineRule="exact"/>
        <w:jc w:val="both"/>
        <w:rPr>
          <w:sz w:val="24"/>
          <w:szCs w:val="24"/>
        </w:rPr>
      </w:pPr>
    </w:p>
    <w:p w:rsidR="00393B31" w:rsidRPr="00F42AE4" w:rsidRDefault="00CD3B60" w:rsidP="00425500">
      <w:pPr>
        <w:ind w:left="1843" w:hanging="425"/>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305" w:lineRule="exact"/>
        <w:ind w:left="1843" w:hanging="425"/>
        <w:jc w:val="both"/>
        <w:rPr>
          <w:sz w:val="24"/>
          <w:szCs w:val="24"/>
        </w:rPr>
      </w:pPr>
    </w:p>
    <w:p w:rsidR="00393B31" w:rsidRPr="00F42AE4" w:rsidRDefault="00CD3B60" w:rsidP="00425500">
      <w:pPr>
        <w:numPr>
          <w:ilvl w:val="0"/>
          <w:numId w:val="397"/>
        </w:numPr>
        <w:tabs>
          <w:tab w:val="left" w:pos="1860"/>
        </w:tabs>
        <w:ind w:left="1843" w:hanging="425"/>
        <w:jc w:val="both"/>
        <w:rPr>
          <w:rFonts w:eastAsia="Times New Roman"/>
          <w:i/>
          <w:iCs/>
          <w:sz w:val="24"/>
          <w:szCs w:val="24"/>
        </w:rPr>
      </w:pPr>
      <w:r w:rsidRPr="00F42AE4">
        <w:rPr>
          <w:rFonts w:eastAsia="Times New Roman"/>
          <w:i/>
          <w:iCs/>
          <w:sz w:val="24"/>
          <w:szCs w:val="24"/>
        </w:rPr>
        <w:t>Sastavite sve procesore i akceleratore koji djeluju istodobno i koji se nalaze na istoj plo</w:t>
      </w:r>
      <w:r w:rsidRPr="00F42AE4">
        <w:rPr>
          <w:rFonts w:eastAsia="Arial"/>
          <w:i/>
          <w:iCs/>
          <w:sz w:val="24"/>
          <w:szCs w:val="24"/>
        </w:rPr>
        <w:t>č</w:t>
      </w:r>
      <w:r w:rsidRPr="00F42AE4">
        <w:rPr>
          <w:rFonts w:eastAsia="Times New Roman"/>
          <w:i/>
          <w:iCs/>
          <w:sz w:val="24"/>
          <w:szCs w:val="24"/>
        </w:rPr>
        <w:t>ici.</w:t>
      </w:r>
    </w:p>
    <w:p w:rsidR="00393B31" w:rsidRPr="00F42AE4" w:rsidRDefault="00393B31" w:rsidP="00425500">
      <w:pPr>
        <w:spacing w:line="304" w:lineRule="exact"/>
        <w:ind w:left="1843" w:hanging="425"/>
        <w:jc w:val="both"/>
        <w:rPr>
          <w:rFonts w:eastAsia="Times New Roman"/>
          <w:i/>
          <w:iCs/>
          <w:sz w:val="24"/>
          <w:szCs w:val="24"/>
        </w:rPr>
      </w:pPr>
    </w:p>
    <w:p w:rsidR="00393B31" w:rsidRPr="00F42AE4" w:rsidRDefault="00CD3B60" w:rsidP="00425500">
      <w:pPr>
        <w:numPr>
          <w:ilvl w:val="0"/>
          <w:numId w:val="397"/>
        </w:numPr>
        <w:tabs>
          <w:tab w:val="left" w:pos="1860"/>
        </w:tabs>
        <w:spacing w:line="281" w:lineRule="auto"/>
        <w:ind w:left="1843" w:hanging="425"/>
        <w:jc w:val="both"/>
        <w:rPr>
          <w:rFonts w:eastAsia="Times New Roman"/>
          <w:i/>
          <w:iCs/>
          <w:sz w:val="24"/>
          <w:szCs w:val="24"/>
        </w:rPr>
      </w:pPr>
      <w:r w:rsidRPr="00F42AE4">
        <w:rPr>
          <w:rFonts w:eastAsia="Times New Roman"/>
          <w:i/>
          <w:iCs/>
          <w:sz w:val="24"/>
          <w:szCs w:val="24"/>
        </w:rPr>
        <w:t>Kombinacije procesora dijele memoriju kada je bilo koji procesor u mogu</w:t>
      </w:r>
      <w:r w:rsidRPr="00F42AE4">
        <w:rPr>
          <w:rFonts w:eastAsia="Arial"/>
          <w:i/>
          <w:iCs/>
          <w:sz w:val="24"/>
          <w:szCs w:val="24"/>
        </w:rPr>
        <w:t>ć</w:t>
      </w:r>
      <w:r w:rsidRPr="00F42AE4">
        <w:rPr>
          <w:rFonts w:eastAsia="Times New Roman"/>
          <w:i/>
          <w:iCs/>
          <w:sz w:val="24"/>
          <w:szCs w:val="24"/>
        </w:rPr>
        <w:t>nosti pristupiti bilo kojoj memorijskoj lokaciji u sustavu s pomo</w:t>
      </w:r>
      <w:r w:rsidRPr="00F42AE4">
        <w:rPr>
          <w:rFonts w:eastAsia="Arial"/>
          <w:i/>
          <w:iCs/>
          <w:sz w:val="24"/>
          <w:szCs w:val="24"/>
        </w:rPr>
        <w:t>ć</w:t>
      </w:r>
      <w:r w:rsidRPr="00F42AE4">
        <w:rPr>
          <w:rFonts w:eastAsia="Times New Roman"/>
          <w:i/>
          <w:iCs/>
          <w:sz w:val="24"/>
          <w:szCs w:val="24"/>
        </w:rPr>
        <w:t>u hardverskog prijenosa linija priru</w:t>
      </w:r>
      <w:r w:rsidRPr="00F42AE4">
        <w:rPr>
          <w:rFonts w:eastAsia="Arial"/>
          <w:i/>
          <w:iCs/>
          <w:sz w:val="24"/>
          <w:szCs w:val="24"/>
        </w:rPr>
        <w:t>č</w:t>
      </w:r>
      <w:r w:rsidRPr="00F42AE4">
        <w:rPr>
          <w:rFonts w:eastAsia="Times New Roman"/>
          <w:i/>
          <w:iCs/>
          <w:sz w:val="24"/>
          <w:szCs w:val="24"/>
        </w:rPr>
        <w:t>ne memorije ili memorijskih rije</w:t>
      </w:r>
      <w:r w:rsidRPr="00F42AE4">
        <w:rPr>
          <w:rFonts w:eastAsia="Arial"/>
          <w:i/>
          <w:iCs/>
          <w:sz w:val="24"/>
          <w:szCs w:val="24"/>
        </w:rPr>
        <w:t>č</w:t>
      </w:r>
      <w:r w:rsidRPr="00F42AE4">
        <w:rPr>
          <w:rFonts w:eastAsia="Times New Roman"/>
          <w:i/>
          <w:iCs/>
          <w:sz w:val="24"/>
          <w:szCs w:val="24"/>
        </w:rPr>
        <w:t>i bez uporabe softverskog mehanizma, što se može posti</w:t>
      </w:r>
      <w:r w:rsidRPr="00F42AE4">
        <w:rPr>
          <w:rFonts w:eastAsia="Arial"/>
          <w:i/>
          <w:iCs/>
          <w:sz w:val="24"/>
          <w:szCs w:val="24"/>
        </w:rPr>
        <w:t>ć</w:t>
      </w:r>
      <w:r w:rsidRPr="00F42AE4">
        <w:rPr>
          <w:rFonts w:eastAsia="Times New Roman"/>
          <w:i/>
          <w:iCs/>
          <w:sz w:val="24"/>
          <w:szCs w:val="24"/>
        </w:rPr>
        <w:t>i uporabom „elektroni</w:t>
      </w:r>
      <w:r w:rsidRPr="00F42AE4">
        <w:rPr>
          <w:rFonts w:eastAsia="Arial"/>
          <w:i/>
          <w:iCs/>
          <w:sz w:val="24"/>
          <w:szCs w:val="24"/>
        </w:rPr>
        <w:t>č</w:t>
      </w:r>
      <w:r w:rsidRPr="00F42AE4">
        <w:rPr>
          <w:rFonts w:eastAsia="Times New Roman"/>
          <w:i/>
          <w:iCs/>
          <w:sz w:val="24"/>
          <w:szCs w:val="24"/>
        </w:rPr>
        <w:t>kih sklopova” navedenih u 4A003.c.</w:t>
      </w:r>
    </w:p>
    <w:p w:rsidR="00393B31" w:rsidRPr="00F42AE4" w:rsidRDefault="00393B31" w:rsidP="00425500">
      <w:pPr>
        <w:spacing w:line="261" w:lineRule="exact"/>
        <w:ind w:left="1843" w:hanging="425"/>
        <w:jc w:val="both"/>
        <w:rPr>
          <w:sz w:val="24"/>
          <w:szCs w:val="24"/>
        </w:rPr>
      </w:pPr>
    </w:p>
    <w:p w:rsidR="00393B31" w:rsidRPr="00F42AE4" w:rsidRDefault="00CD3B60" w:rsidP="00425500">
      <w:pPr>
        <w:tabs>
          <w:tab w:val="left" w:pos="1600"/>
        </w:tabs>
        <w:spacing w:line="259" w:lineRule="auto"/>
        <w:ind w:left="1418" w:hanging="1418"/>
        <w:jc w:val="both"/>
        <w:rPr>
          <w:sz w:val="24"/>
          <w:szCs w:val="24"/>
        </w:rPr>
      </w:pPr>
      <w:r w:rsidRPr="00F42AE4">
        <w:rPr>
          <w:rFonts w:eastAsia="Times New Roman"/>
          <w:i/>
          <w:iCs/>
          <w:sz w:val="24"/>
          <w:szCs w:val="24"/>
          <w:u w:val="single"/>
        </w:rPr>
        <w:t>Napomena 7.</w:t>
      </w:r>
      <w:r w:rsidRPr="00F42AE4">
        <w:rPr>
          <w:sz w:val="24"/>
          <w:szCs w:val="24"/>
        </w:rPr>
        <w:tab/>
      </w:r>
      <w:r w:rsidRPr="00F42AE4">
        <w:rPr>
          <w:rFonts w:eastAsia="Times New Roman"/>
          <w:i/>
          <w:iCs/>
          <w:sz w:val="24"/>
          <w:szCs w:val="24"/>
        </w:rPr>
        <w:t>‚Vektorski procesor’ definiran je kao procesor s ugra</w:t>
      </w:r>
      <w:r w:rsidRPr="00F42AE4">
        <w:rPr>
          <w:rFonts w:eastAsia="Arial"/>
          <w:i/>
          <w:iCs/>
          <w:sz w:val="24"/>
          <w:szCs w:val="24"/>
        </w:rPr>
        <w:t>đ</w:t>
      </w:r>
      <w:r w:rsidRPr="00F42AE4">
        <w:rPr>
          <w:rFonts w:eastAsia="Times New Roman"/>
          <w:i/>
          <w:iCs/>
          <w:sz w:val="24"/>
          <w:szCs w:val="24"/>
        </w:rPr>
        <w:t>enim instrukcijama, koje istodobno izvode višekratne izra</w:t>
      </w:r>
      <w:r w:rsidRPr="00F42AE4">
        <w:rPr>
          <w:rFonts w:eastAsia="Arial"/>
          <w:i/>
          <w:iCs/>
          <w:sz w:val="24"/>
          <w:szCs w:val="24"/>
        </w:rPr>
        <w:t>č</w:t>
      </w:r>
      <w:r w:rsidRPr="00F42AE4">
        <w:rPr>
          <w:rFonts w:eastAsia="Times New Roman"/>
          <w:i/>
          <w:iCs/>
          <w:sz w:val="24"/>
          <w:szCs w:val="24"/>
        </w:rPr>
        <w:t>une vektora s pomi</w:t>
      </w:r>
      <w:r w:rsidRPr="00F42AE4">
        <w:rPr>
          <w:rFonts w:eastAsia="Arial"/>
          <w:i/>
          <w:iCs/>
          <w:sz w:val="24"/>
          <w:szCs w:val="24"/>
        </w:rPr>
        <w:t>č</w:t>
      </w:r>
      <w:r w:rsidRPr="00F42AE4">
        <w:rPr>
          <w:rFonts w:eastAsia="Times New Roman"/>
          <w:i/>
          <w:iCs/>
          <w:sz w:val="24"/>
          <w:szCs w:val="24"/>
        </w:rPr>
        <w:t>nim zarezom (jednodimenzionalni nizovi 64-bitnih ili ve</w:t>
      </w:r>
      <w:r w:rsidRPr="00F42AE4">
        <w:rPr>
          <w:rFonts w:eastAsia="Arial"/>
          <w:i/>
          <w:iCs/>
          <w:sz w:val="24"/>
          <w:szCs w:val="24"/>
        </w:rPr>
        <w:t>ć</w:t>
      </w:r>
      <w:r w:rsidRPr="00F42AE4">
        <w:rPr>
          <w:rFonts w:eastAsia="Times New Roman"/>
          <w:i/>
          <w:iCs/>
          <w:sz w:val="24"/>
          <w:szCs w:val="24"/>
        </w:rPr>
        <w:t>ih brojeva), imaju barem dvije vektorske funkcijske jedinice i najmanje osam vektorskih registara s najmanje 64 elementa.</w:t>
      </w:r>
    </w:p>
    <w:p w:rsidR="00393B31" w:rsidRDefault="00393B31" w:rsidP="00425500">
      <w:pPr>
        <w:spacing w:line="292" w:lineRule="exact"/>
        <w:jc w:val="both"/>
        <w:rPr>
          <w:sz w:val="24"/>
          <w:szCs w:val="24"/>
        </w:rPr>
      </w:pPr>
    </w:p>
    <w:p w:rsidR="00292663" w:rsidRDefault="00292663" w:rsidP="00425500">
      <w:pPr>
        <w:spacing w:line="292" w:lineRule="exact"/>
        <w:jc w:val="both"/>
        <w:rPr>
          <w:sz w:val="24"/>
          <w:szCs w:val="24"/>
        </w:rPr>
      </w:pPr>
    </w:p>
    <w:p w:rsidR="00292663" w:rsidRPr="00F42AE4" w:rsidRDefault="00292663" w:rsidP="00425500">
      <w:pPr>
        <w:spacing w:line="292" w:lineRule="exact"/>
        <w:jc w:val="both"/>
        <w:rPr>
          <w:sz w:val="24"/>
          <w:szCs w:val="24"/>
        </w:rPr>
      </w:pPr>
    </w:p>
    <w:p w:rsidR="00393B31" w:rsidRDefault="00FB44CA" w:rsidP="00425500">
      <w:pPr>
        <w:jc w:val="center"/>
        <w:rPr>
          <w:rFonts w:eastAsia="Times New Roman"/>
          <w:b/>
          <w:bCs/>
          <w:sz w:val="24"/>
          <w:szCs w:val="24"/>
        </w:rPr>
      </w:pPr>
      <w:r>
        <w:rPr>
          <w:rFonts w:eastAsia="Times New Roman"/>
          <w:b/>
          <w:bCs/>
          <w:sz w:val="24"/>
          <w:szCs w:val="24"/>
        </w:rPr>
        <w:t>KATEGORIJA 5</w:t>
      </w:r>
      <w:r w:rsidR="00CD3B60" w:rsidRPr="00F42AE4">
        <w:rPr>
          <w:rFonts w:eastAsia="Times New Roman"/>
          <w:b/>
          <w:bCs/>
          <w:sz w:val="24"/>
          <w:szCs w:val="24"/>
        </w:rPr>
        <w:t xml:space="preserve"> – TELEKOMUNIKACIJE I „SIGURNOST INFORMACIJA”</w:t>
      </w:r>
    </w:p>
    <w:p w:rsidR="00292663" w:rsidRPr="00F42AE4" w:rsidRDefault="00292663" w:rsidP="00425500">
      <w:pPr>
        <w:jc w:val="center"/>
        <w:rPr>
          <w:sz w:val="24"/>
          <w:szCs w:val="24"/>
        </w:rPr>
      </w:pPr>
    </w:p>
    <w:p w:rsidR="00393B31" w:rsidRPr="00F42AE4" w:rsidRDefault="00393B31" w:rsidP="00425500">
      <w:pPr>
        <w:spacing w:line="146" w:lineRule="exact"/>
        <w:jc w:val="both"/>
        <w:rPr>
          <w:sz w:val="24"/>
          <w:szCs w:val="24"/>
        </w:rPr>
      </w:pPr>
    </w:p>
    <w:p w:rsidR="00393B31" w:rsidRDefault="00CD3B60" w:rsidP="00425500">
      <w:pPr>
        <w:jc w:val="both"/>
        <w:rPr>
          <w:rFonts w:eastAsia="Times New Roman"/>
          <w:b/>
          <w:bCs/>
          <w:i/>
          <w:iCs/>
          <w:sz w:val="24"/>
          <w:szCs w:val="24"/>
        </w:rPr>
      </w:pPr>
      <w:r w:rsidRPr="00F42AE4">
        <w:rPr>
          <w:rFonts w:eastAsia="Times New Roman"/>
          <w:b/>
          <w:bCs/>
          <w:i/>
          <w:iCs/>
          <w:sz w:val="24"/>
          <w:szCs w:val="24"/>
        </w:rPr>
        <w:t xml:space="preserve">1. </w:t>
      </w:r>
      <w:r w:rsidR="005670C6">
        <w:rPr>
          <w:rFonts w:eastAsia="Times New Roman"/>
          <w:b/>
          <w:bCs/>
          <w:i/>
          <w:iCs/>
          <w:sz w:val="24"/>
          <w:szCs w:val="24"/>
        </w:rPr>
        <w:t>DIO</w:t>
      </w:r>
      <w:r w:rsidRPr="00F42AE4">
        <w:rPr>
          <w:rFonts w:eastAsia="Times New Roman"/>
          <w:b/>
          <w:bCs/>
          <w:i/>
          <w:iCs/>
          <w:sz w:val="24"/>
          <w:szCs w:val="24"/>
        </w:rPr>
        <w:t xml:space="preserve"> – TELEKOMUNIKACIJE</w:t>
      </w:r>
    </w:p>
    <w:p w:rsidR="00292663" w:rsidRPr="00F42AE4" w:rsidRDefault="00292663" w:rsidP="00425500">
      <w:pPr>
        <w:jc w:val="both"/>
        <w:rPr>
          <w:sz w:val="24"/>
          <w:szCs w:val="24"/>
        </w:rPr>
      </w:pPr>
    </w:p>
    <w:p w:rsidR="00393B31" w:rsidRPr="00F42AE4" w:rsidRDefault="00393B31" w:rsidP="00425500">
      <w:pPr>
        <w:spacing w:line="132" w:lineRule="exact"/>
        <w:jc w:val="both"/>
        <w:rPr>
          <w:sz w:val="24"/>
          <w:szCs w:val="24"/>
        </w:rPr>
      </w:pPr>
    </w:p>
    <w:p w:rsidR="00393B31" w:rsidRPr="00F42AE4" w:rsidRDefault="00CD3B60" w:rsidP="00425500">
      <w:pPr>
        <w:spacing w:line="246" w:lineRule="auto"/>
        <w:ind w:left="1418" w:hanging="1418"/>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Kontrolni status komponenata, opreme za ispitivanje i „proizvodnju” te njima namijenjenog „softvera”, koji su posebno oblikovani za telekomunikacijsku opremu ili sustave, odre</w:t>
      </w:r>
      <w:r w:rsidRPr="00F42AE4">
        <w:rPr>
          <w:rFonts w:eastAsia="Arial"/>
          <w:i/>
          <w:iCs/>
          <w:sz w:val="24"/>
          <w:szCs w:val="24"/>
        </w:rPr>
        <w:t>đ</w:t>
      </w:r>
      <w:r w:rsidRPr="00F42AE4">
        <w:rPr>
          <w:rFonts w:eastAsia="Times New Roman"/>
          <w:i/>
          <w:iCs/>
          <w:sz w:val="24"/>
          <w:szCs w:val="24"/>
        </w:rPr>
        <w:t>uje se u kategoriji 5</w:t>
      </w:r>
      <w:r w:rsidR="001A5247">
        <w:rPr>
          <w:rFonts w:eastAsia="Times New Roman"/>
          <w:i/>
          <w:iCs/>
          <w:sz w:val="24"/>
          <w:szCs w:val="24"/>
        </w:rPr>
        <w:t>,</w:t>
      </w:r>
      <w:r w:rsidRPr="00F42AE4">
        <w:rPr>
          <w:rFonts w:eastAsia="Times New Roman"/>
          <w:i/>
          <w:iCs/>
          <w:sz w:val="24"/>
          <w:szCs w:val="24"/>
        </w:rPr>
        <w:t xml:space="preserve"> 1. dijelu.</w:t>
      </w:r>
    </w:p>
    <w:p w:rsidR="00393B31" w:rsidRPr="00F42AE4" w:rsidRDefault="00393B31" w:rsidP="00425500">
      <w:pPr>
        <w:spacing w:line="288" w:lineRule="exact"/>
        <w:jc w:val="both"/>
        <w:rPr>
          <w:sz w:val="24"/>
          <w:szCs w:val="24"/>
        </w:rPr>
      </w:pPr>
    </w:p>
    <w:p w:rsidR="00393B31" w:rsidRPr="00F42AE4" w:rsidRDefault="00CD3B60" w:rsidP="00425500">
      <w:pPr>
        <w:ind w:left="2268"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„lasere” posebno oblikovane za telekomunikacijsku opremu ili sustave vidi 6A005.</w:t>
      </w:r>
    </w:p>
    <w:p w:rsidR="00393B31" w:rsidRPr="00F42AE4" w:rsidRDefault="00393B31" w:rsidP="00425500">
      <w:pPr>
        <w:spacing w:line="305" w:lineRule="exact"/>
        <w:jc w:val="both"/>
        <w:rPr>
          <w:sz w:val="24"/>
          <w:szCs w:val="24"/>
        </w:rPr>
      </w:pPr>
    </w:p>
    <w:p w:rsidR="00393B31" w:rsidRPr="00F42AE4" w:rsidRDefault="00CD3B60" w:rsidP="00425500">
      <w:pPr>
        <w:spacing w:line="238" w:lineRule="auto"/>
        <w:ind w:left="1560" w:hanging="1560"/>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„Digitalna ra</w:t>
      </w:r>
      <w:r w:rsidRPr="00F42AE4">
        <w:rPr>
          <w:rFonts w:eastAsia="Arial"/>
          <w:i/>
          <w:iCs/>
          <w:sz w:val="24"/>
          <w:szCs w:val="24"/>
        </w:rPr>
        <w:t>č</w:t>
      </w:r>
      <w:r w:rsidRPr="00F42AE4">
        <w:rPr>
          <w:rFonts w:eastAsia="Times New Roman"/>
          <w:i/>
          <w:iCs/>
          <w:sz w:val="24"/>
          <w:szCs w:val="24"/>
        </w:rPr>
        <w:t>unala”, pripadaju</w:t>
      </w:r>
      <w:r w:rsidRPr="00F42AE4">
        <w:rPr>
          <w:rFonts w:eastAsia="Arial"/>
          <w:i/>
          <w:iCs/>
          <w:sz w:val="24"/>
          <w:szCs w:val="24"/>
        </w:rPr>
        <w:t>ć</w:t>
      </w:r>
      <w:r w:rsidRPr="00F42AE4">
        <w:rPr>
          <w:rFonts w:eastAsia="Times New Roman"/>
          <w:i/>
          <w:iCs/>
          <w:sz w:val="24"/>
          <w:szCs w:val="24"/>
        </w:rPr>
        <w:t>a oprema ili „softver”, kada su klju</w:t>
      </w:r>
      <w:r w:rsidRPr="00F42AE4">
        <w:rPr>
          <w:rFonts w:eastAsia="Arial"/>
          <w:i/>
          <w:iCs/>
          <w:sz w:val="24"/>
          <w:szCs w:val="24"/>
        </w:rPr>
        <w:t>č</w:t>
      </w:r>
      <w:r w:rsidRPr="00F42AE4">
        <w:rPr>
          <w:rFonts w:eastAsia="Times New Roman"/>
          <w:i/>
          <w:iCs/>
          <w:sz w:val="24"/>
          <w:szCs w:val="24"/>
        </w:rPr>
        <w:t>ni za rad i podršku telekomunikacijskoj opremi opisanoj u ovoj kategoriji, smatraju se posebno oblikovanim komponentama pod uvjetom da su oni standardni modeli koje uobi</w:t>
      </w:r>
      <w:r w:rsidRPr="00F42AE4">
        <w:rPr>
          <w:rFonts w:eastAsia="Arial"/>
          <w:i/>
          <w:iCs/>
          <w:sz w:val="24"/>
          <w:szCs w:val="24"/>
        </w:rPr>
        <w:t>č</w:t>
      </w:r>
      <w:r w:rsidRPr="00F42AE4">
        <w:rPr>
          <w:rFonts w:eastAsia="Times New Roman"/>
          <w:i/>
          <w:iCs/>
          <w:sz w:val="24"/>
          <w:szCs w:val="24"/>
        </w:rPr>
        <w:t>ajeno isporu</w:t>
      </w:r>
      <w:r w:rsidRPr="00F42AE4">
        <w:rPr>
          <w:rFonts w:eastAsia="Arial"/>
          <w:i/>
          <w:iCs/>
          <w:sz w:val="24"/>
          <w:szCs w:val="24"/>
        </w:rPr>
        <w:t>č</w:t>
      </w:r>
      <w:r w:rsidRPr="00F42AE4">
        <w:rPr>
          <w:rFonts w:eastAsia="Times New Roman"/>
          <w:i/>
          <w:iCs/>
          <w:sz w:val="24"/>
          <w:szCs w:val="24"/>
        </w:rPr>
        <w:t>uje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 To uklju</w:t>
      </w:r>
      <w:r w:rsidRPr="00F42AE4">
        <w:rPr>
          <w:rFonts w:eastAsia="Arial"/>
          <w:i/>
          <w:iCs/>
          <w:sz w:val="24"/>
          <w:szCs w:val="24"/>
        </w:rPr>
        <w:t>č</w:t>
      </w:r>
      <w:r w:rsidRPr="00F42AE4">
        <w:rPr>
          <w:rFonts w:eastAsia="Times New Roman"/>
          <w:i/>
          <w:iCs/>
          <w:sz w:val="24"/>
          <w:szCs w:val="24"/>
        </w:rPr>
        <w:t>uje ra</w:t>
      </w:r>
      <w:r w:rsidRPr="00F42AE4">
        <w:rPr>
          <w:rFonts w:eastAsia="Arial"/>
          <w:i/>
          <w:iCs/>
          <w:sz w:val="24"/>
          <w:szCs w:val="24"/>
        </w:rPr>
        <w:t>č</w:t>
      </w:r>
      <w:r w:rsidRPr="00F42AE4">
        <w:rPr>
          <w:rFonts w:eastAsia="Times New Roman"/>
          <w:i/>
          <w:iCs/>
          <w:sz w:val="24"/>
          <w:szCs w:val="24"/>
        </w:rPr>
        <w:t>unalne sustave namijenjene radu, upravljanju, održavanju, projektiranju ili sustavu za izdavanje ra</w:t>
      </w:r>
      <w:r w:rsidRPr="00F42AE4">
        <w:rPr>
          <w:rFonts w:eastAsia="Arial"/>
          <w:i/>
          <w:iCs/>
          <w:sz w:val="24"/>
          <w:szCs w:val="24"/>
        </w:rPr>
        <w:t>č</w:t>
      </w:r>
      <w:r w:rsidRPr="00F42AE4">
        <w:rPr>
          <w:rFonts w:eastAsia="Times New Roman"/>
          <w:i/>
          <w:iCs/>
          <w:sz w:val="24"/>
          <w:szCs w:val="24"/>
        </w:rPr>
        <w:t>una.</w:t>
      </w:r>
    </w:p>
    <w:p w:rsidR="00393B31" w:rsidRDefault="00393B31" w:rsidP="00425500">
      <w:pPr>
        <w:spacing w:line="288" w:lineRule="exact"/>
        <w:jc w:val="both"/>
        <w:rPr>
          <w:sz w:val="24"/>
          <w:szCs w:val="24"/>
        </w:rPr>
      </w:pPr>
    </w:p>
    <w:p w:rsidR="003C4A31" w:rsidRPr="00F42AE4" w:rsidRDefault="003C4A31" w:rsidP="00425500">
      <w:pPr>
        <w:spacing w:line="288" w:lineRule="exact"/>
        <w:jc w:val="both"/>
        <w:rPr>
          <w:sz w:val="24"/>
          <w:szCs w:val="24"/>
        </w:rPr>
      </w:pPr>
    </w:p>
    <w:p w:rsidR="00393B31" w:rsidRDefault="00CD3B60" w:rsidP="00425500">
      <w:pPr>
        <w:tabs>
          <w:tab w:val="left" w:pos="1500"/>
        </w:tabs>
        <w:ind w:left="851" w:hanging="851"/>
        <w:jc w:val="both"/>
        <w:rPr>
          <w:rFonts w:eastAsia="Times New Roman"/>
          <w:b/>
          <w:bCs/>
          <w:sz w:val="24"/>
          <w:szCs w:val="24"/>
        </w:rPr>
      </w:pPr>
      <w:r w:rsidRPr="00F42AE4">
        <w:rPr>
          <w:rFonts w:eastAsia="Times New Roman"/>
          <w:b/>
          <w:bCs/>
          <w:sz w:val="24"/>
          <w:szCs w:val="24"/>
        </w:rPr>
        <w:t>5A1</w:t>
      </w:r>
      <w:r w:rsidRPr="00F42AE4">
        <w:rPr>
          <w:sz w:val="24"/>
          <w:szCs w:val="24"/>
        </w:rPr>
        <w:tab/>
      </w:r>
      <w:r w:rsidRPr="00F42AE4">
        <w:rPr>
          <w:rFonts w:eastAsia="Times New Roman"/>
          <w:b/>
          <w:bCs/>
          <w:sz w:val="24"/>
          <w:szCs w:val="24"/>
        </w:rPr>
        <w:t>Sustavi, oprema i komponente</w:t>
      </w:r>
    </w:p>
    <w:p w:rsidR="003C4A31" w:rsidRPr="00F42AE4" w:rsidRDefault="003C4A31" w:rsidP="00425500">
      <w:pPr>
        <w:tabs>
          <w:tab w:val="left" w:pos="1500"/>
        </w:tabs>
        <w:ind w:left="851" w:hanging="851"/>
        <w:jc w:val="both"/>
        <w:rPr>
          <w:sz w:val="24"/>
          <w:szCs w:val="24"/>
        </w:rPr>
      </w:pPr>
    </w:p>
    <w:p w:rsidR="00393B31" w:rsidRPr="005670C6" w:rsidRDefault="00393B31" w:rsidP="00425500">
      <w:pPr>
        <w:spacing w:line="129" w:lineRule="exact"/>
        <w:ind w:left="851" w:hanging="851"/>
        <w:jc w:val="both"/>
        <w:rPr>
          <w:b/>
          <w:sz w:val="24"/>
          <w:szCs w:val="24"/>
        </w:rPr>
      </w:pPr>
    </w:p>
    <w:p w:rsidR="00393B31" w:rsidRPr="005670C6" w:rsidRDefault="00CD3B60" w:rsidP="00425500">
      <w:pPr>
        <w:tabs>
          <w:tab w:val="left" w:pos="1500"/>
        </w:tabs>
        <w:ind w:left="851" w:hanging="851"/>
        <w:jc w:val="both"/>
        <w:rPr>
          <w:b/>
          <w:sz w:val="24"/>
          <w:szCs w:val="24"/>
        </w:rPr>
      </w:pPr>
      <w:r w:rsidRPr="005670C6">
        <w:rPr>
          <w:rFonts w:eastAsia="Times New Roman"/>
          <w:b/>
          <w:sz w:val="24"/>
          <w:szCs w:val="24"/>
        </w:rPr>
        <w:t>5A001</w:t>
      </w:r>
      <w:r w:rsidRPr="005670C6">
        <w:rPr>
          <w:b/>
          <w:sz w:val="24"/>
          <w:szCs w:val="24"/>
        </w:rPr>
        <w:tab/>
      </w:r>
      <w:r w:rsidRPr="005670C6">
        <w:rPr>
          <w:rFonts w:eastAsia="Times New Roman"/>
          <w:b/>
          <w:sz w:val="24"/>
          <w:szCs w:val="24"/>
        </w:rPr>
        <w:t>Telekomunikacijski sustavi, oprema, komponente i pribor, kako slijedi:</w:t>
      </w:r>
    </w:p>
    <w:p w:rsidR="00393B31" w:rsidRPr="00F42AE4" w:rsidRDefault="00393B31" w:rsidP="00425500">
      <w:pPr>
        <w:spacing w:line="305" w:lineRule="exact"/>
        <w:jc w:val="both"/>
        <w:rPr>
          <w:sz w:val="24"/>
          <w:szCs w:val="24"/>
        </w:rPr>
      </w:pPr>
    </w:p>
    <w:p w:rsidR="00393B31" w:rsidRPr="00F42AE4" w:rsidRDefault="00CD3B60" w:rsidP="00425500">
      <w:pPr>
        <w:numPr>
          <w:ilvl w:val="0"/>
          <w:numId w:val="398"/>
        </w:numPr>
        <w:tabs>
          <w:tab w:val="left" w:pos="1760"/>
        </w:tabs>
        <w:ind w:left="1134" w:hanging="283"/>
        <w:jc w:val="both"/>
        <w:rPr>
          <w:rFonts w:eastAsia="Times New Roman"/>
          <w:sz w:val="24"/>
          <w:szCs w:val="24"/>
        </w:rPr>
      </w:pPr>
      <w:r w:rsidRPr="00F42AE4">
        <w:rPr>
          <w:rFonts w:eastAsia="Times New Roman"/>
          <w:sz w:val="24"/>
          <w:szCs w:val="24"/>
        </w:rPr>
        <w:t>bilo koji tip telekomunikacijske opreme koja 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 funkcija ili obilježja:</w:t>
      </w:r>
    </w:p>
    <w:p w:rsidR="00393B31" w:rsidRPr="00F42AE4" w:rsidRDefault="00393B31" w:rsidP="00425500">
      <w:pPr>
        <w:spacing w:line="303" w:lineRule="exact"/>
        <w:jc w:val="both"/>
        <w:rPr>
          <w:rFonts w:eastAsia="Times New Roman"/>
          <w:sz w:val="24"/>
          <w:szCs w:val="24"/>
        </w:rPr>
      </w:pPr>
    </w:p>
    <w:p w:rsidR="00393B31" w:rsidRPr="00F42AE4" w:rsidRDefault="00CD3B60" w:rsidP="00425500">
      <w:pPr>
        <w:numPr>
          <w:ilvl w:val="1"/>
          <w:numId w:val="398"/>
        </w:numPr>
        <w:tabs>
          <w:tab w:val="left" w:pos="2000"/>
        </w:tabs>
        <w:spacing w:line="246" w:lineRule="auto"/>
        <w:ind w:left="1418" w:hanging="284"/>
        <w:jc w:val="both"/>
        <w:rPr>
          <w:rFonts w:eastAsia="Times New Roman"/>
          <w:sz w:val="24"/>
          <w:szCs w:val="24"/>
        </w:rPr>
      </w:pPr>
      <w:r w:rsidRPr="00F42AE4">
        <w:rPr>
          <w:rFonts w:eastAsia="Times New Roman"/>
          <w:sz w:val="24"/>
          <w:szCs w:val="24"/>
        </w:rPr>
        <w:t>posebno oblikovana da bude otporna na kratkotrajne elektroni</w:t>
      </w:r>
      <w:r w:rsidRPr="00F42AE4">
        <w:rPr>
          <w:rFonts w:eastAsia="Arial"/>
          <w:sz w:val="24"/>
          <w:szCs w:val="24"/>
        </w:rPr>
        <w:t>č</w:t>
      </w:r>
      <w:r w:rsidRPr="00F42AE4">
        <w:rPr>
          <w:rFonts w:eastAsia="Times New Roman"/>
          <w:sz w:val="24"/>
          <w:szCs w:val="24"/>
        </w:rPr>
        <w:t>ke u</w:t>
      </w:r>
      <w:r w:rsidRPr="00F42AE4">
        <w:rPr>
          <w:rFonts w:eastAsia="Arial"/>
          <w:sz w:val="24"/>
          <w:szCs w:val="24"/>
        </w:rPr>
        <w:t>č</w:t>
      </w:r>
      <w:r w:rsidRPr="00F42AE4">
        <w:rPr>
          <w:rFonts w:eastAsia="Times New Roman"/>
          <w:sz w:val="24"/>
          <w:szCs w:val="24"/>
        </w:rPr>
        <w:t>inke ili u</w:t>
      </w:r>
      <w:r w:rsidRPr="00F42AE4">
        <w:rPr>
          <w:rFonts w:eastAsia="Arial"/>
          <w:sz w:val="24"/>
          <w:szCs w:val="24"/>
        </w:rPr>
        <w:t>č</w:t>
      </w:r>
      <w:r w:rsidRPr="00F42AE4">
        <w:rPr>
          <w:rFonts w:eastAsia="Times New Roman"/>
          <w:sz w:val="24"/>
          <w:szCs w:val="24"/>
        </w:rPr>
        <w:t>inke elektromagnet</w:t>
      </w:r>
      <w:r w:rsidRPr="00F42AE4">
        <w:rPr>
          <w:rFonts w:eastAsia="Arial"/>
          <w:sz w:val="24"/>
          <w:szCs w:val="24"/>
        </w:rPr>
        <w:t>­</w:t>
      </w:r>
      <w:r w:rsidRPr="00F42AE4">
        <w:rPr>
          <w:rFonts w:eastAsia="Times New Roman"/>
          <w:sz w:val="24"/>
          <w:szCs w:val="24"/>
        </w:rPr>
        <w:t xml:space="preserve"> skog impulsa, koji proistje</w:t>
      </w:r>
      <w:r w:rsidRPr="00F42AE4">
        <w:rPr>
          <w:rFonts w:eastAsia="Arial"/>
          <w:sz w:val="24"/>
          <w:szCs w:val="24"/>
        </w:rPr>
        <w:t>č</w:t>
      </w:r>
      <w:r w:rsidRPr="00F42AE4">
        <w:rPr>
          <w:rFonts w:eastAsia="Times New Roman"/>
          <w:sz w:val="24"/>
          <w:szCs w:val="24"/>
        </w:rPr>
        <w:t>u iz nuklearne eksplozije;</w:t>
      </w:r>
    </w:p>
    <w:p w:rsidR="00393B31" w:rsidRPr="00F42AE4" w:rsidRDefault="00393B31" w:rsidP="00425500">
      <w:pPr>
        <w:spacing w:line="287" w:lineRule="exact"/>
        <w:ind w:left="1418" w:hanging="284"/>
        <w:jc w:val="both"/>
        <w:rPr>
          <w:rFonts w:eastAsia="Times New Roman"/>
          <w:sz w:val="24"/>
          <w:szCs w:val="24"/>
        </w:rPr>
      </w:pPr>
    </w:p>
    <w:p w:rsidR="00393B31" w:rsidRPr="00F42AE4" w:rsidRDefault="00CD3B60" w:rsidP="00425500">
      <w:pPr>
        <w:numPr>
          <w:ilvl w:val="1"/>
          <w:numId w:val="398"/>
        </w:numPr>
        <w:tabs>
          <w:tab w:val="left" w:pos="2000"/>
        </w:tabs>
        <w:ind w:left="1418" w:hanging="284"/>
        <w:jc w:val="both"/>
        <w:rPr>
          <w:rFonts w:eastAsia="Times New Roman"/>
          <w:sz w:val="24"/>
          <w:szCs w:val="24"/>
        </w:rPr>
      </w:pPr>
      <w:r w:rsidRPr="00F42AE4">
        <w:rPr>
          <w:rFonts w:eastAsia="Times New Roman"/>
          <w:sz w:val="24"/>
          <w:szCs w:val="24"/>
        </w:rPr>
        <w:t>posebno oja</w:t>
      </w:r>
      <w:r w:rsidRPr="00F42AE4">
        <w:rPr>
          <w:rFonts w:eastAsia="Arial"/>
          <w:sz w:val="24"/>
          <w:szCs w:val="24"/>
        </w:rPr>
        <w:t>č</w:t>
      </w:r>
      <w:r w:rsidRPr="00F42AE4">
        <w:rPr>
          <w:rFonts w:eastAsia="Times New Roman"/>
          <w:sz w:val="24"/>
          <w:szCs w:val="24"/>
        </w:rPr>
        <w:t>ana da bude otporna na gama, neutronsko ili ionsko zra</w:t>
      </w:r>
      <w:r w:rsidRPr="00F42AE4">
        <w:rPr>
          <w:rFonts w:eastAsia="Arial"/>
          <w:sz w:val="24"/>
          <w:szCs w:val="24"/>
        </w:rPr>
        <w:t>č</w:t>
      </w:r>
      <w:r w:rsidRPr="00F42AE4">
        <w:rPr>
          <w:rFonts w:eastAsia="Times New Roman"/>
          <w:sz w:val="24"/>
          <w:szCs w:val="24"/>
        </w:rPr>
        <w:t>enje;</w:t>
      </w:r>
    </w:p>
    <w:p w:rsidR="00393B31" w:rsidRPr="00F42AE4" w:rsidRDefault="00393B31" w:rsidP="00425500">
      <w:pPr>
        <w:spacing w:line="304" w:lineRule="exact"/>
        <w:ind w:left="1418" w:hanging="284"/>
        <w:jc w:val="both"/>
        <w:rPr>
          <w:rFonts w:eastAsia="Times New Roman"/>
          <w:sz w:val="24"/>
          <w:szCs w:val="24"/>
        </w:rPr>
      </w:pPr>
    </w:p>
    <w:p w:rsidR="00393B31" w:rsidRPr="00F42AE4" w:rsidRDefault="00CD3B60" w:rsidP="00425500">
      <w:pPr>
        <w:numPr>
          <w:ilvl w:val="1"/>
          <w:numId w:val="398"/>
        </w:numPr>
        <w:tabs>
          <w:tab w:val="left" w:pos="2000"/>
        </w:tabs>
        <w:ind w:left="1418" w:hanging="284"/>
        <w:jc w:val="both"/>
        <w:rPr>
          <w:rFonts w:eastAsia="Times New Roman"/>
          <w:sz w:val="24"/>
          <w:szCs w:val="24"/>
        </w:rPr>
      </w:pPr>
      <w:r w:rsidRPr="00F42AE4">
        <w:rPr>
          <w:rFonts w:eastAsia="Times New Roman"/>
          <w:sz w:val="24"/>
          <w:szCs w:val="24"/>
        </w:rPr>
        <w:t>posebno izra</w:t>
      </w:r>
      <w:r w:rsidRPr="00F42AE4">
        <w:rPr>
          <w:rFonts w:eastAsia="Arial"/>
          <w:sz w:val="24"/>
          <w:szCs w:val="24"/>
        </w:rPr>
        <w:t>đ</w:t>
      </w:r>
      <w:r w:rsidRPr="00F42AE4">
        <w:rPr>
          <w:rFonts w:eastAsia="Times New Roman"/>
          <w:sz w:val="24"/>
          <w:szCs w:val="24"/>
        </w:rPr>
        <w:t xml:space="preserve">ena za rad na temperaturi ispod 218 K (– 55°C); </w:t>
      </w:r>
      <w:r w:rsidRPr="00F42AE4">
        <w:rPr>
          <w:rFonts w:eastAsia="Times New Roman"/>
          <w:sz w:val="24"/>
          <w:szCs w:val="24"/>
          <w:u w:val="single"/>
        </w:rPr>
        <w:t>ili</w:t>
      </w:r>
    </w:p>
    <w:p w:rsidR="00393B31" w:rsidRPr="00F42AE4" w:rsidRDefault="00393B31" w:rsidP="00425500">
      <w:pPr>
        <w:spacing w:line="304" w:lineRule="exact"/>
        <w:ind w:left="1418" w:hanging="284"/>
        <w:jc w:val="both"/>
        <w:rPr>
          <w:rFonts w:eastAsia="Times New Roman"/>
          <w:sz w:val="24"/>
          <w:szCs w:val="24"/>
        </w:rPr>
      </w:pPr>
    </w:p>
    <w:p w:rsidR="00393B31" w:rsidRPr="00F42AE4" w:rsidRDefault="00CD3B60" w:rsidP="00425500">
      <w:pPr>
        <w:numPr>
          <w:ilvl w:val="1"/>
          <w:numId w:val="398"/>
        </w:numPr>
        <w:tabs>
          <w:tab w:val="left" w:pos="2000"/>
        </w:tabs>
        <w:ind w:left="1418" w:hanging="284"/>
        <w:jc w:val="both"/>
        <w:rPr>
          <w:rFonts w:eastAsia="Times New Roman"/>
          <w:sz w:val="24"/>
          <w:szCs w:val="24"/>
        </w:rPr>
      </w:pPr>
      <w:r w:rsidRPr="00F42AE4">
        <w:rPr>
          <w:rFonts w:eastAsia="Times New Roman"/>
          <w:sz w:val="24"/>
          <w:szCs w:val="24"/>
        </w:rPr>
        <w:t>posebno izra</w:t>
      </w:r>
      <w:r w:rsidRPr="00F42AE4">
        <w:rPr>
          <w:rFonts w:eastAsia="Arial"/>
          <w:sz w:val="24"/>
          <w:szCs w:val="24"/>
        </w:rPr>
        <w:t>đ</w:t>
      </w:r>
      <w:r w:rsidRPr="00F42AE4">
        <w:rPr>
          <w:rFonts w:eastAsia="Times New Roman"/>
          <w:sz w:val="24"/>
          <w:szCs w:val="24"/>
        </w:rPr>
        <w:t>ena za rad na temperaturi iznad 397 K (124 °C);</w:t>
      </w:r>
    </w:p>
    <w:p w:rsidR="00393B31" w:rsidRPr="00F42AE4" w:rsidRDefault="00393B31" w:rsidP="00425500">
      <w:pPr>
        <w:spacing w:line="304" w:lineRule="exact"/>
        <w:ind w:left="1418" w:hanging="284"/>
        <w:jc w:val="both"/>
        <w:rPr>
          <w:rFonts w:eastAsia="Times New Roman"/>
          <w:sz w:val="24"/>
          <w:szCs w:val="24"/>
        </w:rPr>
      </w:pPr>
    </w:p>
    <w:p w:rsidR="00393B31" w:rsidRPr="00F42AE4" w:rsidRDefault="00CD3B60" w:rsidP="00425500">
      <w:pPr>
        <w:ind w:left="1560" w:hanging="1560"/>
        <w:jc w:val="both"/>
        <w:rPr>
          <w:rFonts w:eastAsia="Times New Roman"/>
          <w:sz w:val="24"/>
          <w:szCs w:val="24"/>
        </w:rPr>
      </w:pPr>
      <w:r w:rsidRPr="00F42AE4">
        <w:rPr>
          <w:rFonts w:eastAsia="Times New Roman"/>
          <w:i/>
          <w:iCs/>
          <w:sz w:val="24"/>
          <w:szCs w:val="24"/>
          <w:u w:val="single"/>
        </w:rPr>
        <w:t>Napomena 1.:</w:t>
      </w:r>
      <w:r w:rsidRPr="00F42AE4">
        <w:rPr>
          <w:rFonts w:eastAsia="Times New Roman"/>
          <w:i/>
          <w:iCs/>
          <w:sz w:val="24"/>
          <w:szCs w:val="24"/>
        </w:rPr>
        <w:t xml:space="preserve">  5A001.a.3. i 5A001.a.4.odnose se samo na elektroni</w:t>
      </w:r>
      <w:r w:rsidRPr="00F42AE4">
        <w:rPr>
          <w:rFonts w:eastAsia="Arial"/>
          <w:i/>
          <w:iCs/>
          <w:sz w:val="24"/>
          <w:szCs w:val="24"/>
        </w:rPr>
        <w:t>č</w:t>
      </w:r>
      <w:r w:rsidRPr="00F42AE4">
        <w:rPr>
          <w:rFonts w:eastAsia="Times New Roman"/>
          <w:i/>
          <w:iCs/>
          <w:sz w:val="24"/>
          <w:szCs w:val="24"/>
        </w:rPr>
        <w:t>ku opremu.</w:t>
      </w:r>
    </w:p>
    <w:p w:rsidR="00393B31" w:rsidRPr="00F42AE4" w:rsidRDefault="00393B31" w:rsidP="00425500">
      <w:pPr>
        <w:spacing w:line="304" w:lineRule="exact"/>
        <w:ind w:left="1560" w:hanging="1560"/>
        <w:jc w:val="both"/>
        <w:rPr>
          <w:rFonts w:eastAsia="Times New Roman"/>
          <w:sz w:val="24"/>
          <w:szCs w:val="24"/>
        </w:rPr>
      </w:pPr>
    </w:p>
    <w:p w:rsidR="00393B31" w:rsidRPr="00F42AE4" w:rsidRDefault="00CD3B60" w:rsidP="00425500">
      <w:pPr>
        <w:spacing w:line="246" w:lineRule="auto"/>
        <w:ind w:left="1560" w:hanging="1560"/>
        <w:jc w:val="both"/>
        <w:rPr>
          <w:rFonts w:eastAsia="Times New Roman"/>
          <w:sz w:val="24"/>
          <w:szCs w:val="24"/>
        </w:rPr>
      </w:pPr>
      <w:r w:rsidRPr="00F42AE4">
        <w:rPr>
          <w:rFonts w:eastAsia="Times New Roman"/>
          <w:i/>
          <w:iCs/>
          <w:sz w:val="24"/>
          <w:szCs w:val="24"/>
          <w:u w:val="single"/>
        </w:rPr>
        <w:t>Napomena 2.:</w:t>
      </w:r>
      <w:r w:rsidRPr="00F42AE4">
        <w:rPr>
          <w:rFonts w:eastAsia="Times New Roman"/>
          <w:i/>
          <w:iCs/>
          <w:sz w:val="24"/>
          <w:szCs w:val="24"/>
        </w:rPr>
        <w:t xml:space="preserve"> 5A001.a.2</w:t>
      </w:r>
      <w:r w:rsidR="001A5247">
        <w:rPr>
          <w:rFonts w:eastAsia="Times New Roman"/>
          <w:i/>
          <w:iCs/>
          <w:sz w:val="24"/>
          <w:szCs w:val="24"/>
        </w:rPr>
        <w:t>,</w:t>
      </w:r>
      <w:r w:rsidRPr="00F42AE4">
        <w:rPr>
          <w:rFonts w:eastAsia="Times New Roman"/>
          <w:i/>
          <w:iCs/>
          <w:sz w:val="24"/>
          <w:szCs w:val="24"/>
        </w:rPr>
        <w:t xml:space="preserve"> 5A001.a.3. i 5A001.a.4. ne odnose se na opremu oblikovanu ili preina</w:t>
      </w:r>
      <w:r w:rsidRPr="00F42AE4">
        <w:rPr>
          <w:rFonts w:eastAsia="Arial"/>
          <w:i/>
          <w:iCs/>
          <w:sz w:val="24"/>
          <w:szCs w:val="24"/>
        </w:rPr>
        <w:t>č</w:t>
      </w:r>
      <w:r w:rsidRPr="00F42AE4">
        <w:rPr>
          <w:rFonts w:eastAsia="Times New Roman"/>
          <w:i/>
          <w:iCs/>
          <w:sz w:val="24"/>
          <w:szCs w:val="24"/>
        </w:rPr>
        <w:t>enu za upotrebu na satelitima.</w:t>
      </w:r>
    </w:p>
    <w:p w:rsidR="00393B31" w:rsidRPr="00F42AE4" w:rsidRDefault="00393B31" w:rsidP="00425500">
      <w:pPr>
        <w:spacing w:line="288" w:lineRule="exact"/>
        <w:jc w:val="both"/>
        <w:rPr>
          <w:rFonts w:eastAsia="Times New Roman"/>
          <w:sz w:val="24"/>
          <w:szCs w:val="24"/>
        </w:rPr>
      </w:pPr>
    </w:p>
    <w:p w:rsidR="00393B31" w:rsidRPr="00F42AE4" w:rsidRDefault="00CD3B60" w:rsidP="00425500">
      <w:pPr>
        <w:numPr>
          <w:ilvl w:val="0"/>
          <w:numId w:val="398"/>
        </w:numPr>
        <w:tabs>
          <w:tab w:val="left" w:pos="1760"/>
        </w:tabs>
        <w:spacing w:line="246" w:lineRule="auto"/>
        <w:ind w:left="1418" w:hanging="284"/>
        <w:jc w:val="both"/>
        <w:rPr>
          <w:rFonts w:eastAsia="Times New Roman"/>
          <w:sz w:val="24"/>
          <w:szCs w:val="24"/>
        </w:rPr>
      </w:pPr>
      <w:r w:rsidRPr="00F42AE4">
        <w:rPr>
          <w:rFonts w:eastAsia="Times New Roman"/>
          <w:sz w:val="24"/>
          <w:szCs w:val="24"/>
        </w:rPr>
        <w:t>telekomunikacijski sustavi i oprema te za njih posebno oblikovane komponente i pribor,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 funkcija ili obilježja:</w:t>
      </w:r>
    </w:p>
    <w:p w:rsidR="00393B31" w:rsidRPr="00F42AE4" w:rsidRDefault="00393B31" w:rsidP="00425500">
      <w:pPr>
        <w:spacing w:line="288" w:lineRule="exact"/>
        <w:ind w:left="1418" w:hanging="284"/>
        <w:jc w:val="both"/>
        <w:rPr>
          <w:rFonts w:eastAsia="Times New Roman"/>
          <w:sz w:val="24"/>
          <w:szCs w:val="24"/>
        </w:rPr>
      </w:pPr>
    </w:p>
    <w:p w:rsidR="004D5CC7" w:rsidRDefault="00CD3B60" w:rsidP="00425500">
      <w:pPr>
        <w:numPr>
          <w:ilvl w:val="1"/>
          <w:numId w:val="398"/>
        </w:numPr>
        <w:tabs>
          <w:tab w:val="left" w:pos="1998"/>
          <w:tab w:val="left" w:pos="9497"/>
        </w:tabs>
        <w:ind w:left="1702" w:hanging="284"/>
        <w:jc w:val="both"/>
        <w:rPr>
          <w:rFonts w:eastAsia="Times New Roman"/>
          <w:sz w:val="24"/>
          <w:szCs w:val="24"/>
        </w:rPr>
      </w:pPr>
      <w:r w:rsidRPr="00F42AE4">
        <w:rPr>
          <w:rFonts w:eastAsia="Times New Roman"/>
          <w:sz w:val="24"/>
          <w:szCs w:val="24"/>
        </w:rPr>
        <w:t>podvodni beži</w:t>
      </w:r>
      <w:r w:rsidRPr="00F42AE4">
        <w:rPr>
          <w:rFonts w:eastAsia="Arial"/>
          <w:sz w:val="24"/>
          <w:szCs w:val="24"/>
        </w:rPr>
        <w:t>č</w:t>
      </w:r>
      <w:r w:rsidRPr="00F42AE4">
        <w:rPr>
          <w:rFonts w:eastAsia="Times New Roman"/>
          <w:sz w:val="24"/>
          <w:szCs w:val="24"/>
        </w:rPr>
        <w:t>ni komunikacijski sustavi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 xml:space="preserve">ajki: </w:t>
      </w:r>
    </w:p>
    <w:p w:rsidR="00393B31" w:rsidRPr="00F42AE4" w:rsidRDefault="00CD3B60" w:rsidP="00425500">
      <w:pPr>
        <w:tabs>
          <w:tab w:val="left" w:pos="1998"/>
        </w:tabs>
        <w:ind w:left="1702"/>
        <w:jc w:val="both"/>
        <w:rPr>
          <w:rFonts w:eastAsia="Times New Roman"/>
          <w:sz w:val="24"/>
          <w:szCs w:val="24"/>
        </w:rPr>
      </w:pPr>
      <w:r w:rsidRPr="00F42AE4">
        <w:rPr>
          <w:rFonts w:eastAsia="Times New Roman"/>
          <w:sz w:val="24"/>
          <w:szCs w:val="24"/>
        </w:rPr>
        <w:t>a. akusti</w:t>
      </w:r>
      <w:r w:rsidRPr="00F42AE4">
        <w:rPr>
          <w:rFonts w:eastAsia="Arial"/>
          <w:sz w:val="24"/>
          <w:szCs w:val="24"/>
        </w:rPr>
        <w:t>č</w:t>
      </w:r>
      <w:r w:rsidRPr="00F42AE4">
        <w:rPr>
          <w:rFonts w:eastAsia="Times New Roman"/>
          <w:sz w:val="24"/>
          <w:szCs w:val="24"/>
        </w:rPr>
        <w:t>nu frekvenciju nositelja izvan podru</w:t>
      </w:r>
      <w:r w:rsidRPr="00F42AE4">
        <w:rPr>
          <w:rFonts w:eastAsia="Arial"/>
          <w:sz w:val="24"/>
          <w:szCs w:val="24"/>
        </w:rPr>
        <w:t>č</w:t>
      </w:r>
      <w:r w:rsidRPr="00F42AE4">
        <w:rPr>
          <w:rFonts w:eastAsia="Times New Roman"/>
          <w:sz w:val="24"/>
          <w:szCs w:val="24"/>
        </w:rPr>
        <w:t>ja od 20 kHz do 60 kHz;</w:t>
      </w:r>
    </w:p>
    <w:p w:rsidR="00393B31" w:rsidRPr="00F42AE4" w:rsidRDefault="00393B31" w:rsidP="00425500">
      <w:pPr>
        <w:spacing w:line="225" w:lineRule="exact"/>
        <w:jc w:val="both"/>
        <w:rPr>
          <w:sz w:val="24"/>
          <w:szCs w:val="24"/>
        </w:rPr>
      </w:pPr>
      <w:bookmarkStart w:id="73" w:name="page139"/>
      <w:bookmarkEnd w:id="73"/>
    </w:p>
    <w:p w:rsidR="00393B31" w:rsidRPr="00F42AE4" w:rsidRDefault="00CD3B60" w:rsidP="00425500">
      <w:pPr>
        <w:numPr>
          <w:ilvl w:val="1"/>
          <w:numId w:val="399"/>
        </w:numPr>
        <w:tabs>
          <w:tab w:val="left" w:pos="2220"/>
        </w:tabs>
        <w:ind w:left="1985" w:hanging="284"/>
        <w:jc w:val="both"/>
        <w:rPr>
          <w:rFonts w:eastAsia="Times New Roman"/>
          <w:sz w:val="24"/>
          <w:szCs w:val="24"/>
        </w:rPr>
      </w:pPr>
      <w:r w:rsidRPr="00F42AE4">
        <w:rPr>
          <w:rFonts w:eastAsia="Times New Roman"/>
          <w:sz w:val="24"/>
          <w:szCs w:val="24"/>
        </w:rPr>
        <w:t>upotrebljavaju elektromagnetsku frekvenciju nositelja nižu od 30 kHz;</w:t>
      </w:r>
    </w:p>
    <w:p w:rsidR="00393B31" w:rsidRPr="00F42AE4" w:rsidRDefault="00393B31" w:rsidP="00425500">
      <w:pPr>
        <w:spacing w:line="225" w:lineRule="exact"/>
        <w:ind w:left="1985" w:hanging="284"/>
        <w:jc w:val="both"/>
        <w:rPr>
          <w:rFonts w:eastAsia="Times New Roman"/>
          <w:sz w:val="24"/>
          <w:szCs w:val="24"/>
        </w:rPr>
      </w:pPr>
    </w:p>
    <w:p w:rsidR="00393B31" w:rsidRPr="00F42AE4" w:rsidRDefault="00CD3B60" w:rsidP="00C01085">
      <w:pPr>
        <w:numPr>
          <w:ilvl w:val="1"/>
          <w:numId w:val="399"/>
        </w:numPr>
        <w:tabs>
          <w:tab w:val="left" w:pos="2220"/>
        </w:tabs>
        <w:ind w:left="1985" w:hanging="284"/>
        <w:jc w:val="both"/>
        <w:rPr>
          <w:rFonts w:eastAsia="Times New Roman"/>
          <w:sz w:val="24"/>
          <w:szCs w:val="24"/>
        </w:rPr>
      </w:pPr>
      <w:r w:rsidRPr="00F42AE4">
        <w:rPr>
          <w:rFonts w:eastAsia="Times New Roman"/>
          <w:sz w:val="24"/>
          <w:szCs w:val="24"/>
        </w:rPr>
        <w:t>primjenjuju tehnike upravljanja s pomo</w:t>
      </w:r>
      <w:r w:rsidRPr="00F42AE4">
        <w:rPr>
          <w:rFonts w:eastAsia="Arial"/>
          <w:sz w:val="24"/>
          <w:szCs w:val="24"/>
        </w:rPr>
        <w:t>ć</w:t>
      </w:r>
      <w:r w:rsidRPr="00F42AE4">
        <w:rPr>
          <w:rFonts w:eastAsia="Times New Roman"/>
          <w:sz w:val="24"/>
          <w:szCs w:val="24"/>
        </w:rPr>
        <w:t xml:space="preserve">u </w:t>
      </w:r>
      <w:r w:rsidR="00C01085" w:rsidRPr="00C01085">
        <w:rPr>
          <w:rFonts w:eastAsia="Times New Roman"/>
          <w:sz w:val="24"/>
          <w:szCs w:val="24"/>
        </w:rPr>
        <w:t>elektroničk</w:t>
      </w:r>
      <w:r w:rsidR="00C01085">
        <w:rPr>
          <w:rFonts w:eastAsia="Times New Roman"/>
          <w:sz w:val="24"/>
          <w:szCs w:val="24"/>
        </w:rPr>
        <w:t>og</w:t>
      </w:r>
      <w:r w:rsidR="00C01085" w:rsidRPr="00C01085">
        <w:rPr>
          <w:rFonts w:eastAsia="Times New Roman"/>
          <w:sz w:val="24"/>
          <w:szCs w:val="24"/>
        </w:rPr>
        <w:t xml:space="preserve"> </w:t>
      </w:r>
      <w:r w:rsidRPr="00F42AE4">
        <w:rPr>
          <w:rFonts w:eastAsia="Times New Roman"/>
          <w:sz w:val="24"/>
          <w:szCs w:val="24"/>
        </w:rPr>
        <w:t xml:space="preserve">snopa </w:t>
      </w:r>
      <w:r w:rsidRPr="00F42AE4">
        <w:rPr>
          <w:rFonts w:eastAsia="Times New Roman"/>
          <w:sz w:val="24"/>
          <w:szCs w:val="24"/>
          <w:u w:val="single"/>
        </w:rPr>
        <w:t>ili</w:t>
      </w:r>
    </w:p>
    <w:p w:rsidR="00393B31" w:rsidRPr="00F42AE4" w:rsidRDefault="00393B31" w:rsidP="00425500">
      <w:pPr>
        <w:spacing w:line="224" w:lineRule="exact"/>
        <w:ind w:left="1985" w:hanging="284"/>
        <w:jc w:val="both"/>
        <w:rPr>
          <w:rFonts w:eastAsia="Times New Roman"/>
          <w:sz w:val="24"/>
          <w:szCs w:val="24"/>
        </w:rPr>
      </w:pPr>
    </w:p>
    <w:p w:rsidR="00393B31" w:rsidRPr="00F42AE4" w:rsidRDefault="00CD3B60" w:rsidP="00425500">
      <w:pPr>
        <w:numPr>
          <w:ilvl w:val="1"/>
          <w:numId w:val="399"/>
        </w:numPr>
        <w:tabs>
          <w:tab w:val="left" w:pos="2220"/>
        </w:tabs>
        <w:spacing w:line="246" w:lineRule="auto"/>
        <w:ind w:left="1985" w:hanging="284"/>
        <w:jc w:val="both"/>
        <w:rPr>
          <w:rFonts w:eastAsia="Times New Roman"/>
          <w:sz w:val="24"/>
          <w:szCs w:val="24"/>
        </w:rPr>
      </w:pPr>
      <w:r w:rsidRPr="00F42AE4">
        <w:rPr>
          <w:rFonts w:eastAsia="Times New Roman"/>
          <w:sz w:val="24"/>
          <w:szCs w:val="24"/>
        </w:rPr>
        <w:t>upotrebljavaju „lasere” ili svjetle</w:t>
      </w:r>
      <w:r w:rsidRPr="00F42AE4">
        <w:rPr>
          <w:rFonts w:eastAsia="Arial"/>
          <w:sz w:val="24"/>
          <w:szCs w:val="24"/>
        </w:rPr>
        <w:t>ć</w:t>
      </w:r>
      <w:r w:rsidRPr="00F42AE4">
        <w:rPr>
          <w:rFonts w:eastAsia="Times New Roman"/>
          <w:sz w:val="24"/>
          <w:szCs w:val="24"/>
        </w:rPr>
        <w:t>e diode (LED) s izlaznom valnom duljinom ve</w:t>
      </w:r>
      <w:r w:rsidRPr="00F42AE4">
        <w:rPr>
          <w:rFonts w:eastAsia="Arial"/>
          <w:sz w:val="24"/>
          <w:szCs w:val="24"/>
        </w:rPr>
        <w:t>ć</w:t>
      </w:r>
      <w:r w:rsidRPr="00F42AE4">
        <w:rPr>
          <w:rFonts w:eastAsia="Times New Roman"/>
          <w:sz w:val="24"/>
          <w:szCs w:val="24"/>
        </w:rPr>
        <w:t>om od 400 nm i manjom od 700 nm u „lokalnoj mreži”;</w:t>
      </w:r>
    </w:p>
    <w:p w:rsidR="00393B31" w:rsidRPr="00F42AE4" w:rsidRDefault="00393B31" w:rsidP="00425500">
      <w:pPr>
        <w:spacing w:line="208" w:lineRule="exact"/>
        <w:jc w:val="both"/>
        <w:rPr>
          <w:rFonts w:eastAsia="Times New Roman"/>
          <w:sz w:val="24"/>
          <w:szCs w:val="24"/>
        </w:rPr>
      </w:pPr>
    </w:p>
    <w:p w:rsidR="00393B31" w:rsidRPr="00F42AE4" w:rsidRDefault="00CD3B60" w:rsidP="00425500">
      <w:pPr>
        <w:numPr>
          <w:ilvl w:val="0"/>
          <w:numId w:val="400"/>
        </w:numPr>
        <w:tabs>
          <w:tab w:val="left" w:pos="2000"/>
          <w:tab w:val="left" w:pos="9356"/>
        </w:tabs>
        <w:spacing w:line="245" w:lineRule="auto"/>
        <w:ind w:left="1701" w:hanging="283"/>
        <w:jc w:val="both"/>
        <w:rPr>
          <w:rFonts w:eastAsia="Times New Roman"/>
          <w:sz w:val="24"/>
          <w:szCs w:val="24"/>
        </w:rPr>
      </w:pPr>
      <w:r w:rsidRPr="00F42AE4">
        <w:rPr>
          <w:rFonts w:eastAsia="Times New Roman"/>
          <w:sz w:val="24"/>
          <w:szCs w:val="24"/>
        </w:rPr>
        <w:t>radijska oprema koja radi u frekvencijskom pojasu od 1,5 MHz do 87,5 MHz i koja ima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tabs>
          <w:tab w:val="left" w:pos="9356"/>
        </w:tabs>
        <w:spacing w:line="208" w:lineRule="exact"/>
        <w:ind w:left="1701" w:hanging="283"/>
        <w:jc w:val="both"/>
        <w:rPr>
          <w:rFonts w:eastAsia="Times New Roman"/>
          <w:sz w:val="24"/>
          <w:szCs w:val="24"/>
        </w:rPr>
      </w:pPr>
    </w:p>
    <w:p w:rsidR="00393B31" w:rsidRPr="00F42AE4" w:rsidRDefault="00CD3B60" w:rsidP="00425500">
      <w:pPr>
        <w:numPr>
          <w:ilvl w:val="1"/>
          <w:numId w:val="400"/>
        </w:numPr>
        <w:tabs>
          <w:tab w:val="left" w:pos="2220"/>
          <w:tab w:val="left" w:pos="9356"/>
        </w:tabs>
        <w:spacing w:line="246" w:lineRule="auto"/>
        <w:ind w:left="1985" w:hanging="284"/>
        <w:jc w:val="both"/>
        <w:rPr>
          <w:rFonts w:eastAsia="Times New Roman"/>
          <w:sz w:val="24"/>
          <w:szCs w:val="24"/>
        </w:rPr>
      </w:pPr>
      <w:r w:rsidRPr="00F42AE4">
        <w:rPr>
          <w:rFonts w:eastAsia="Times New Roman"/>
          <w:sz w:val="24"/>
          <w:szCs w:val="24"/>
        </w:rPr>
        <w:t>automatsko predvi</w:t>
      </w:r>
      <w:r w:rsidRPr="00F42AE4">
        <w:rPr>
          <w:rFonts w:eastAsia="Arial"/>
          <w:sz w:val="24"/>
          <w:szCs w:val="24"/>
        </w:rPr>
        <w:t>đ</w:t>
      </w:r>
      <w:r w:rsidRPr="00F42AE4">
        <w:rPr>
          <w:rFonts w:eastAsia="Times New Roman"/>
          <w:sz w:val="24"/>
          <w:szCs w:val="24"/>
        </w:rPr>
        <w:t xml:space="preserve">anje i izbor frekvencija te „ukupnu brzinu digitalnog prijenosa” po kanalu za optimizaciju prijenosa </w:t>
      </w:r>
      <w:r w:rsidRPr="00F42AE4">
        <w:rPr>
          <w:rFonts w:eastAsia="Times New Roman"/>
          <w:sz w:val="24"/>
          <w:szCs w:val="24"/>
          <w:u w:val="single"/>
        </w:rPr>
        <w:t>i</w:t>
      </w:r>
    </w:p>
    <w:p w:rsidR="00393B31" w:rsidRPr="00F42AE4" w:rsidRDefault="00393B31" w:rsidP="00425500">
      <w:pPr>
        <w:tabs>
          <w:tab w:val="left" w:pos="9356"/>
        </w:tabs>
        <w:spacing w:line="208" w:lineRule="exact"/>
        <w:ind w:left="1985" w:hanging="284"/>
        <w:jc w:val="both"/>
        <w:rPr>
          <w:rFonts w:eastAsia="Times New Roman"/>
          <w:sz w:val="24"/>
          <w:szCs w:val="24"/>
        </w:rPr>
      </w:pPr>
    </w:p>
    <w:p w:rsidR="00393B31" w:rsidRPr="00F42AE4" w:rsidRDefault="00CD3B60" w:rsidP="00425500">
      <w:pPr>
        <w:numPr>
          <w:ilvl w:val="1"/>
          <w:numId w:val="400"/>
        </w:numPr>
        <w:tabs>
          <w:tab w:val="left" w:pos="2220"/>
          <w:tab w:val="left" w:pos="9356"/>
        </w:tabs>
        <w:spacing w:line="238" w:lineRule="auto"/>
        <w:ind w:left="1985" w:hanging="284"/>
        <w:jc w:val="both"/>
        <w:rPr>
          <w:rFonts w:eastAsia="Times New Roman"/>
          <w:sz w:val="24"/>
          <w:szCs w:val="24"/>
        </w:rPr>
      </w:pPr>
      <w:r w:rsidRPr="00F42AE4">
        <w:rPr>
          <w:rFonts w:eastAsia="Times New Roman"/>
          <w:sz w:val="24"/>
          <w:szCs w:val="24"/>
        </w:rPr>
        <w:t>sadržana linearna konfiguracija poja</w:t>
      </w:r>
      <w:r w:rsidRPr="00F42AE4">
        <w:rPr>
          <w:rFonts w:eastAsia="Arial"/>
          <w:sz w:val="24"/>
          <w:szCs w:val="24"/>
        </w:rPr>
        <w:t>č</w:t>
      </w:r>
      <w:r w:rsidRPr="00F42AE4">
        <w:rPr>
          <w:rFonts w:eastAsia="Times New Roman"/>
          <w:sz w:val="24"/>
          <w:szCs w:val="24"/>
        </w:rPr>
        <w:t>ala, koja može podržavati više signala istodobno pri izlaznoj snazi od 1 kW ili više u frekvencijskom podru</w:t>
      </w:r>
      <w:r w:rsidRPr="00F42AE4">
        <w:rPr>
          <w:rFonts w:eastAsia="Arial"/>
          <w:sz w:val="24"/>
          <w:szCs w:val="24"/>
        </w:rPr>
        <w:t>č</w:t>
      </w:r>
      <w:r w:rsidRPr="00F42AE4">
        <w:rPr>
          <w:rFonts w:eastAsia="Times New Roman"/>
          <w:sz w:val="24"/>
          <w:szCs w:val="24"/>
        </w:rPr>
        <w:t>ju od 1,5 MHz ili više, ali manje od 30 MHz, ili 250 W ili više u frekvencijskom podru</w:t>
      </w:r>
      <w:r w:rsidRPr="00F42AE4">
        <w:rPr>
          <w:rFonts w:eastAsia="Arial"/>
          <w:sz w:val="24"/>
          <w:szCs w:val="24"/>
        </w:rPr>
        <w:t>č</w:t>
      </w:r>
      <w:r w:rsidRPr="00F42AE4">
        <w:rPr>
          <w:rFonts w:eastAsia="Times New Roman"/>
          <w:sz w:val="24"/>
          <w:szCs w:val="24"/>
        </w:rPr>
        <w:t>ju 30 MHz ili više, ali ne iznad 87,5 MHz, na „trenuta</w:t>
      </w:r>
      <w:r w:rsidRPr="00F42AE4">
        <w:rPr>
          <w:rFonts w:eastAsia="Arial"/>
          <w:sz w:val="24"/>
          <w:szCs w:val="24"/>
        </w:rPr>
        <w:t>č</w:t>
      </w:r>
      <w:r w:rsidRPr="00F42AE4">
        <w:rPr>
          <w:rFonts w:eastAsia="Times New Roman"/>
          <w:sz w:val="24"/>
          <w:szCs w:val="24"/>
        </w:rPr>
        <w:t>nu širinu pojasa” od jedne oktave ili više te uz izlaz harmonika i distorzije sadržaja ve</w:t>
      </w:r>
      <w:r w:rsidRPr="00F42AE4">
        <w:rPr>
          <w:rFonts w:eastAsia="Arial"/>
          <w:sz w:val="24"/>
          <w:szCs w:val="24"/>
        </w:rPr>
        <w:t>ć</w:t>
      </w:r>
      <w:r w:rsidRPr="00F42AE4">
        <w:rPr>
          <w:rFonts w:eastAsia="Times New Roman"/>
          <w:sz w:val="24"/>
          <w:szCs w:val="24"/>
        </w:rPr>
        <w:t>eg od –80 dB;</w:t>
      </w:r>
    </w:p>
    <w:p w:rsidR="00393B31" w:rsidRPr="00F42AE4" w:rsidRDefault="00393B31" w:rsidP="00425500">
      <w:pPr>
        <w:tabs>
          <w:tab w:val="left" w:pos="9356"/>
        </w:tabs>
        <w:spacing w:line="212" w:lineRule="exact"/>
        <w:jc w:val="both"/>
        <w:rPr>
          <w:rFonts w:eastAsia="Times New Roman"/>
          <w:sz w:val="24"/>
          <w:szCs w:val="24"/>
        </w:rPr>
      </w:pPr>
    </w:p>
    <w:p w:rsidR="00393B31" w:rsidRPr="00F42AE4" w:rsidRDefault="00CD3B60" w:rsidP="00425500">
      <w:pPr>
        <w:numPr>
          <w:ilvl w:val="0"/>
          <w:numId w:val="400"/>
        </w:numPr>
        <w:tabs>
          <w:tab w:val="left" w:pos="2000"/>
          <w:tab w:val="left" w:pos="9356"/>
        </w:tabs>
        <w:spacing w:line="245" w:lineRule="auto"/>
        <w:ind w:left="1701" w:hanging="283"/>
        <w:jc w:val="both"/>
        <w:rPr>
          <w:rFonts w:eastAsia="Times New Roman"/>
          <w:sz w:val="24"/>
          <w:szCs w:val="24"/>
        </w:rPr>
      </w:pPr>
      <w:r w:rsidRPr="00F42AE4">
        <w:rPr>
          <w:rFonts w:eastAsia="Times New Roman"/>
          <w:sz w:val="24"/>
          <w:szCs w:val="24"/>
        </w:rPr>
        <w:t>radijska oprema koja primjenjuje tehnike „raspršenog spektra”,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tehnike „frekvencijskog skakanja”, osim onih navedenih u 5A001.b.4, i koja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tabs>
          <w:tab w:val="left" w:pos="9356"/>
        </w:tabs>
        <w:spacing w:line="209" w:lineRule="exact"/>
        <w:jc w:val="both"/>
        <w:rPr>
          <w:rFonts w:eastAsia="Times New Roman"/>
          <w:sz w:val="24"/>
          <w:szCs w:val="24"/>
        </w:rPr>
      </w:pPr>
    </w:p>
    <w:p w:rsidR="00393B31" w:rsidRPr="00F42AE4" w:rsidRDefault="00CD3B60" w:rsidP="00425500">
      <w:pPr>
        <w:numPr>
          <w:ilvl w:val="1"/>
          <w:numId w:val="400"/>
        </w:numPr>
        <w:tabs>
          <w:tab w:val="left" w:pos="2220"/>
          <w:tab w:val="left" w:pos="9356"/>
        </w:tabs>
        <w:ind w:left="1985" w:hanging="284"/>
        <w:jc w:val="both"/>
        <w:rPr>
          <w:rFonts w:eastAsia="Times New Roman"/>
          <w:sz w:val="24"/>
          <w:szCs w:val="24"/>
        </w:rPr>
      </w:pPr>
      <w:r w:rsidRPr="00F42AE4">
        <w:rPr>
          <w:rFonts w:eastAsia="Times New Roman"/>
          <w:sz w:val="24"/>
          <w:szCs w:val="24"/>
        </w:rPr>
        <w:t xml:space="preserve">kodovi raspršenja koje programiraju korisnici </w:t>
      </w:r>
      <w:r w:rsidRPr="00F42AE4">
        <w:rPr>
          <w:rFonts w:eastAsia="Times New Roman"/>
          <w:sz w:val="24"/>
          <w:szCs w:val="24"/>
          <w:u w:val="single"/>
        </w:rPr>
        <w:t>ili</w:t>
      </w:r>
    </w:p>
    <w:p w:rsidR="00393B31" w:rsidRPr="00F42AE4" w:rsidRDefault="00393B31" w:rsidP="00425500">
      <w:pPr>
        <w:tabs>
          <w:tab w:val="left" w:pos="9356"/>
        </w:tabs>
        <w:spacing w:line="224" w:lineRule="exact"/>
        <w:ind w:left="1985" w:hanging="284"/>
        <w:jc w:val="both"/>
        <w:rPr>
          <w:rFonts w:eastAsia="Times New Roman"/>
          <w:sz w:val="24"/>
          <w:szCs w:val="24"/>
        </w:rPr>
      </w:pPr>
    </w:p>
    <w:p w:rsidR="00393B31" w:rsidRPr="00F42AE4" w:rsidRDefault="00CD3B60" w:rsidP="00425500">
      <w:pPr>
        <w:numPr>
          <w:ilvl w:val="1"/>
          <w:numId w:val="400"/>
        </w:numPr>
        <w:tabs>
          <w:tab w:val="left" w:pos="2220"/>
          <w:tab w:val="left" w:pos="9356"/>
        </w:tabs>
        <w:spacing w:line="245" w:lineRule="auto"/>
        <w:ind w:left="1985" w:hanging="284"/>
        <w:jc w:val="both"/>
        <w:rPr>
          <w:rFonts w:eastAsia="Times New Roman"/>
          <w:sz w:val="24"/>
          <w:szCs w:val="24"/>
        </w:rPr>
      </w:pPr>
      <w:r w:rsidRPr="00F42AE4">
        <w:rPr>
          <w:rFonts w:eastAsia="Times New Roman"/>
          <w:sz w:val="24"/>
          <w:szCs w:val="24"/>
        </w:rPr>
        <w:t>ukupna prenošena pojasna širina koja je 100 ili više puta ve</w:t>
      </w:r>
      <w:r w:rsidRPr="00F42AE4">
        <w:rPr>
          <w:rFonts w:eastAsia="Arial"/>
          <w:sz w:val="24"/>
          <w:szCs w:val="24"/>
        </w:rPr>
        <w:t>ć</w:t>
      </w:r>
      <w:r w:rsidRPr="00F42AE4">
        <w:rPr>
          <w:rFonts w:eastAsia="Times New Roman"/>
          <w:sz w:val="24"/>
          <w:szCs w:val="24"/>
        </w:rPr>
        <w:t>a od pojasne širine bilo kojeg pojedina</w:t>
      </w:r>
      <w:r w:rsidRPr="00F42AE4">
        <w:rPr>
          <w:rFonts w:eastAsia="Arial"/>
          <w:sz w:val="24"/>
          <w:szCs w:val="24"/>
        </w:rPr>
        <w:t>č</w:t>
      </w:r>
      <w:r w:rsidRPr="00F42AE4">
        <w:rPr>
          <w:rFonts w:eastAsia="Times New Roman"/>
          <w:sz w:val="24"/>
          <w:szCs w:val="24"/>
        </w:rPr>
        <w:t>nog informacijskog kanala i više od 50 kHz;</w:t>
      </w:r>
    </w:p>
    <w:p w:rsidR="00393B31" w:rsidRPr="00F42AE4" w:rsidRDefault="00393B31" w:rsidP="00425500">
      <w:pPr>
        <w:tabs>
          <w:tab w:val="left" w:pos="9356"/>
        </w:tabs>
        <w:spacing w:line="208" w:lineRule="exact"/>
        <w:jc w:val="both"/>
        <w:rPr>
          <w:rFonts w:eastAsia="Times New Roman"/>
          <w:sz w:val="24"/>
          <w:szCs w:val="24"/>
        </w:rPr>
      </w:pPr>
    </w:p>
    <w:p w:rsidR="00393B31" w:rsidRPr="00F42AE4" w:rsidRDefault="00CD3B60" w:rsidP="00425500">
      <w:pPr>
        <w:spacing w:line="247" w:lineRule="auto"/>
        <w:ind w:left="3261"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5A001.b.3.b. ne odnosi se na radijsku opremu posebno oblikovanu za upotrebu s bilo </w:t>
      </w:r>
      <w:r w:rsidRPr="00F42AE4">
        <w:rPr>
          <w:rFonts w:eastAsia="Arial"/>
          <w:i/>
          <w:iCs/>
          <w:sz w:val="24"/>
          <w:szCs w:val="24"/>
        </w:rPr>
        <w:t>č</w:t>
      </w:r>
      <w:r w:rsidRPr="00F42AE4">
        <w:rPr>
          <w:rFonts w:eastAsia="Times New Roman"/>
          <w:i/>
          <w:iCs/>
          <w:sz w:val="24"/>
          <w:szCs w:val="24"/>
        </w:rPr>
        <w:t>ime od sljede</w:t>
      </w:r>
      <w:r w:rsidRPr="00F42AE4">
        <w:rPr>
          <w:rFonts w:eastAsia="Arial"/>
          <w:i/>
          <w:iCs/>
          <w:sz w:val="24"/>
          <w:szCs w:val="24"/>
        </w:rPr>
        <w:t>ć</w:t>
      </w:r>
      <w:r w:rsidRPr="00F42AE4">
        <w:rPr>
          <w:rFonts w:eastAsia="Times New Roman"/>
          <w:i/>
          <w:iCs/>
          <w:sz w:val="24"/>
          <w:szCs w:val="24"/>
        </w:rPr>
        <w:t>eg:</w:t>
      </w:r>
    </w:p>
    <w:p w:rsidR="00393B31" w:rsidRPr="00F42AE4" w:rsidRDefault="00393B31" w:rsidP="00425500">
      <w:pPr>
        <w:spacing w:line="207" w:lineRule="exact"/>
        <w:ind w:left="3261" w:hanging="1276"/>
        <w:jc w:val="both"/>
        <w:rPr>
          <w:rFonts w:eastAsia="Times New Roman"/>
          <w:sz w:val="24"/>
          <w:szCs w:val="24"/>
        </w:rPr>
      </w:pPr>
    </w:p>
    <w:p w:rsidR="00393B31" w:rsidRPr="00F42AE4" w:rsidRDefault="00CD3B60" w:rsidP="00425500">
      <w:pPr>
        <w:numPr>
          <w:ilvl w:val="2"/>
          <w:numId w:val="400"/>
        </w:numPr>
        <w:tabs>
          <w:tab w:val="left" w:pos="3400"/>
        </w:tabs>
        <w:ind w:left="3686" w:hanging="284"/>
        <w:jc w:val="both"/>
        <w:rPr>
          <w:rFonts w:eastAsia="Times New Roman"/>
          <w:i/>
          <w:iCs/>
          <w:sz w:val="24"/>
          <w:szCs w:val="24"/>
        </w:rPr>
      </w:pPr>
      <w:r w:rsidRPr="00F42AE4">
        <w:rPr>
          <w:rFonts w:eastAsia="Times New Roman"/>
          <w:i/>
          <w:iCs/>
          <w:sz w:val="24"/>
          <w:szCs w:val="24"/>
        </w:rPr>
        <w:t xml:space="preserve">civilnim celularnim radiokomunikacijskim sustavima; </w:t>
      </w:r>
      <w:r w:rsidRPr="00F42AE4">
        <w:rPr>
          <w:rFonts w:eastAsia="Times New Roman"/>
          <w:i/>
          <w:iCs/>
          <w:sz w:val="24"/>
          <w:szCs w:val="24"/>
          <w:u w:val="single"/>
        </w:rPr>
        <w:t>ili</w:t>
      </w:r>
    </w:p>
    <w:p w:rsidR="00393B31" w:rsidRPr="00F42AE4" w:rsidRDefault="00393B31" w:rsidP="00425500">
      <w:pPr>
        <w:spacing w:line="224" w:lineRule="exact"/>
        <w:ind w:left="3686" w:hanging="284"/>
        <w:jc w:val="both"/>
        <w:rPr>
          <w:rFonts w:eastAsia="Times New Roman"/>
          <w:i/>
          <w:iCs/>
          <w:sz w:val="24"/>
          <w:szCs w:val="24"/>
        </w:rPr>
      </w:pPr>
    </w:p>
    <w:p w:rsidR="00393B31" w:rsidRPr="00F42AE4" w:rsidRDefault="00CD3B60" w:rsidP="00425500">
      <w:pPr>
        <w:numPr>
          <w:ilvl w:val="2"/>
          <w:numId w:val="400"/>
        </w:numPr>
        <w:tabs>
          <w:tab w:val="left" w:pos="3400"/>
        </w:tabs>
        <w:spacing w:line="246" w:lineRule="auto"/>
        <w:ind w:left="3686" w:hanging="284"/>
        <w:jc w:val="both"/>
        <w:rPr>
          <w:rFonts w:eastAsia="Times New Roman"/>
          <w:i/>
          <w:iCs/>
          <w:sz w:val="24"/>
          <w:szCs w:val="24"/>
        </w:rPr>
      </w:pPr>
      <w:r w:rsidRPr="00F42AE4">
        <w:rPr>
          <w:rFonts w:eastAsia="Times New Roman"/>
          <w:i/>
          <w:iCs/>
          <w:sz w:val="24"/>
          <w:szCs w:val="24"/>
        </w:rPr>
        <w:t>nepokretnim ili pokretnim satelitskim zemaljskim stanicama za komercijalne civilne teleko</w:t>
      </w:r>
      <w:r w:rsidRPr="00F42AE4">
        <w:rPr>
          <w:rFonts w:eastAsia="Arial"/>
          <w:i/>
          <w:iCs/>
          <w:sz w:val="24"/>
          <w:szCs w:val="24"/>
        </w:rPr>
        <w:t>­</w:t>
      </w:r>
      <w:r w:rsidRPr="00F42AE4">
        <w:rPr>
          <w:rFonts w:eastAsia="Times New Roman"/>
          <w:i/>
          <w:iCs/>
          <w:sz w:val="24"/>
          <w:szCs w:val="24"/>
        </w:rPr>
        <w:t xml:space="preserve"> munikacije.</w:t>
      </w:r>
    </w:p>
    <w:p w:rsidR="00393B31" w:rsidRPr="00F42AE4" w:rsidRDefault="00393B31" w:rsidP="00425500">
      <w:pPr>
        <w:spacing w:line="209" w:lineRule="exact"/>
        <w:ind w:left="2977" w:hanging="992"/>
        <w:jc w:val="both"/>
        <w:rPr>
          <w:sz w:val="24"/>
          <w:szCs w:val="24"/>
        </w:rPr>
      </w:pPr>
    </w:p>
    <w:p w:rsidR="00393B31" w:rsidRPr="00F42AE4" w:rsidRDefault="00CD3B60" w:rsidP="00425500">
      <w:pPr>
        <w:tabs>
          <w:tab w:val="left" w:pos="3261"/>
        </w:tabs>
        <w:ind w:left="3261"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5A001.b.3 ne odnosi se na opremu oblikovanu za rad pri izlaznoj snazi od 1 W ili manjoj.</w:t>
      </w:r>
    </w:p>
    <w:p w:rsidR="00393B31" w:rsidRPr="00F42AE4" w:rsidRDefault="00393B31" w:rsidP="00425500">
      <w:pPr>
        <w:spacing w:line="225" w:lineRule="exact"/>
        <w:ind w:left="2977" w:hanging="992"/>
        <w:jc w:val="both"/>
        <w:rPr>
          <w:sz w:val="24"/>
          <w:szCs w:val="24"/>
        </w:rPr>
      </w:pPr>
    </w:p>
    <w:p w:rsidR="00393B31" w:rsidRPr="00F42AE4" w:rsidRDefault="00CD3B60" w:rsidP="00425500">
      <w:pPr>
        <w:numPr>
          <w:ilvl w:val="0"/>
          <w:numId w:val="401"/>
        </w:numPr>
        <w:tabs>
          <w:tab w:val="left" w:pos="2000"/>
          <w:tab w:val="left" w:pos="9497"/>
        </w:tabs>
        <w:spacing w:line="239" w:lineRule="auto"/>
        <w:ind w:left="1701" w:hanging="283"/>
        <w:jc w:val="both"/>
        <w:rPr>
          <w:rFonts w:eastAsia="Times New Roman"/>
          <w:sz w:val="24"/>
          <w:szCs w:val="24"/>
        </w:rPr>
      </w:pPr>
      <w:r w:rsidRPr="00F42AE4">
        <w:rPr>
          <w:rFonts w:eastAsia="Times New Roman"/>
          <w:sz w:val="24"/>
          <w:szCs w:val="24"/>
        </w:rPr>
        <w:t>radijska oprema koja primjenjuje modulacijske tehnike ultraširokog pojasa, koja ima kodove za kanaliziranje, kodove za skrambliranje ili identifikacijske kodove mreže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6" w:lineRule="exact"/>
        <w:jc w:val="both"/>
        <w:rPr>
          <w:rFonts w:eastAsia="Times New Roman"/>
          <w:sz w:val="24"/>
          <w:szCs w:val="24"/>
        </w:rPr>
      </w:pPr>
    </w:p>
    <w:p w:rsidR="00393B31" w:rsidRPr="00F42AE4" w:rsidRDefault="00CD3B60" w:rsidP="00425500">
      <w:pPr>
        <w:numPr>
          <w:ilvl w:val="1"/>
          <w:numId w:val="401"/>
        </w:numPr>
        <w:tabs>
          <w:tab w:val="left" w:pos="2220"/>
        </w:tabs>
        <w:ind w:left="1985" w:hanging="284"/>
        <w:jc w:val="both"/>
        <w:rPr>
          <w:rFonts w:eastAsia="Times New Roman"/>
          <w:sz w:val="24"/>
          <w:szCs w:val="24"/>
        </w:rPr>
      </w:pPr>
      <w:r w:rsidRPr="00F42AE4">
        <w:rPr>
          <w:rFonts w:eastAsia="Times New Roman"/>
          <w:sz w:val="24"/>
          <w:szCs w:val="24"/>
        </w:rPr>
        <w:t>širina pojasa ve</w:t>
      </w:r>
      <w:r w:rsidRPr="00F42AE4">
        <w:rPr>
          <w:rFonts w:eastAsia="Arial"/>
          <w:sz w:val="24"/>
          <w:szCs w:val="24"/>
        </w:rPr>
        <w:t>ć</w:t>
      </w:r>
      <w:r w:rsidRPr="00F42AE4">
        <w:rPr>
          <w:rFonts w:eastAsia="Times New Roman"/>
          <w:sz w:val="24"/>
          <w:szCs w:val="24"/>
        </w:rPr>
        <w:t xml:space="preserve">a od 500 MHz </w:t>
      </w:r>
      <w:r w:rsidRPr="00F42AE4">
        <w:rPr>
          <w:rFonts w:eastAsia="Times New Roman"/>
          <w:sz w:val="24"/>
          <w:szCs w:val="24"/>
          <w:u w:val="single"/>
        </w:rPr>
        <w:t>ili</w:t>
      </w:r>
    </w:p>
    <w:p w:rsidR="00393B31" w:rsidRPr="00F42AE4" w:rsidRDefault="00393B31" w:rsidP="00425500">
      <w:pPr>
        <w:spacing w:line="224" w:lineRule="exact"/>
        <w:ind w:left="1985" w:hanging="284"/>
        <w:jc w:val="both"/>
        <w:rPr>
          <w:rFonts w:eastAsia="Times New Roman"/>
          <w:sz w:val="24"/>
          <w:szCs w:val="24"/>
        </w:rPr>
      </w:pPr>
    </w:p>
    <w:p w:rsidR="00393B31" w:rsidRPr="00F42AE4" w:rsidRDefault="00CD3B60" w:rsidP="00425500">
      <w:pPr>
        <w:numPr>
          <w:ilvl w:val="1"/>
          <w:numId w:val="401"/>
        </w:numPr>
        <w:tabs>
          <w:tab w:val="left" w:pos="2220"/>
        </w:tabs>
        <w:ind w:left="1985" w:hanging="284"/>
        <w:jc w:val="both"/>
        <w:rPr>
          <w:rFonts w:eastAsia="Times New Roman"/>
          <w:sz w:val="24"/>
          <w:szCs w:val="24"/>
        </w:rPr>
      </w:pPr>
      <w:r w:rsidRPr="00F42AE4">
        <w:rPr>
          <w:rFonts w:eastAsia="Times New Roman"/>
          <w:sz w:val="24"/>
          <w:szCs w:val="24"/>
        </w:rPr>
        <w:t>„relativna širina pojasa” od 20 % ili ve</w:t>
      </w:r>
      <w:r w:rsidRPr="00F42AE4">
        <w:rPr>
          <w:rFonts w:eastAsia="Arial"/>
          <w:sz w:val="24"/>
          <w:szCs w:val="24"/>
        </w:rPr>
        <w:t>ć</w:t>
      </w:r>
      <w:r w:rsidRPr="00F42AE4">
        <w:rPr>
          <w:rFonts w:eastAsia="Times New Roman"/>
          <w:sz w:val="24"/>
          <w:szCs w:val="24"/>
        </w:rPr>
        <w:t>a;</w:t>
      </w:r>
    </w:p>
    <w:p w:rsidR="00393B31" w:rsidRPr="00F42AE4" w:rsidRDefault="00393B31" w:rsidP="00425500">
      <w:pPr>
        <w:spacing w:line="224" w:lineRule="exact"/>
        <w:jc w:val="both"/>
        <w:rPr>
          <w:rFonts w:eastAsia="Times New Roman"/>
          <w:sz w:val="24"/>
          <w:szCs w:val="24"/>
        </w:rPr>
      </w:pPr>
    </w:p>
    <w:p w:rsidR="00393B31" w:rsidRPr="00F42AE4" w:rsidRDefault="00CD3B60" w:rsidP="00425500">
      <w:pPr>
        <w:numPr>
          <w:ilvl w:val="0"/>
          <w:numId w:val="401"/>
        </w:numPr>
        <w:tabs>
          <w:tab w:val="left" w:pos="2000"/>
        </w:tabs>
        <w:ind w:left="1701" w:hanging="283"/>
        <w:jc w:val="both"/>
        <w:rPr>
          <w:rFonts w:eastAsia="Times New Roman"/>
          <w:sz w:val="24"/>
          <w:szCs w:val="24"/>
        </w:rPr>
      </w:pPr>
      <w:r w:rsidRPr="00F42AE4">
        <w:rPr>
          <w:rFonts w:eastAsia="Times New Roman"/>
          <w:sz w:val="24"/>
          <w:szCs w:val="24"/>
        </w:rPr>
        <w:t>digitalno kontrolirani radioprijamnici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25" w:lineRule="exact"/>
        <w:ind w:left="1701" w:hanging="283"/>
        <w:jc w:val="both"/>
        <w:rPr>
          <w:rFonts w:eastAsia="Times New Roman"/>
          <w:sz w:val="24"/>
          <w:szCs w:val="24"/>
        </w:rPr>
      </w:pPr>
    </w:p>
    <w:p w:rsidR="00393B31" w:rsidRPr="00F42AE4" w:rsidRDefault="00CD3B60" w:rsidP="00425500">
      <w:pPr>
        <w:numPr>
          <w:ilvl w:val="1"/>
          <w:numId w:val="401"/>
        </w:numPr>
        <w:tabs>
          <w:tab w:val="left" w:pos="2220"/>
        </w:tabs>
        <w:ind w:left="1985" w:hanging="284"/>
        <w:jc w:val="both"/>
        <w:rPr>
          <w:rFonts w:eastAsia="Times New Roman"/>
          <w:sz w:val="24"/>
          <w:szCs w:val="24"/>
        </w:rPr>
      </w:pPr>
      <w:r w:rsidRPr="00F42AE4">
        <w:rPr>
          <w:rFonts w:eastAsia="Times New Roman"/>
          <w:sz w:val="24"/>
          <w:szCs w:val="24"/>
        </w:rPr>
        <w:t>više od 1 000 kanala;</w:t>
      </w:r>
    </w:p>
    <w:p w:rsidR="00393B31" w:rsidRPr="00F42AE4" w:rsidRDefault="00393B31" w:rsidP="00425500">
      <w:pPr>
        <w:spacing w:line="224" w:lineRule="exact"/>
        <w:ind w:left="1985" w:hanging="284"/>
        <w:jc w:val="both"/>
        <w:rPr>
          <w:rFonts w:eastAsia="Times New Roman"/>
          <w:sz w:val="24"/>
          <w:szCs w:val="24"/>
        </w:rPr>
      </w:pPr>
    </w:p>
    <w:p w:rsidR="00393B31" w:rsidRPr="00F42AE4" w:rsidRDefault="00CD3B60" w:rsidP="00425500">
      <w:pPr>
        <w:numPr>
          <w:ilvl w:val="1"/>
          <w:numId w:val="401"/>
        </w:numPr>
        <w:tabs>
          <w:tab w:val="left" w:pos="2220"/>
        </w:tabs>
        <w:ind w:left="1985" w:hanging="284"/>
        <w:jc w:val="both"/>
        <w:rPr>
          <w:rFonts w:eastAsia="Times New Roman"/>
          <w:sz w:val="24"/>
          <w:szCs w:val="24"/>
        </w:rPr>
      </w:pPr>
      <w:r w:rsidRPr="00F42AE4">
        <w:rPr>
          <w:rFonts w:eastAsia="Times New Roman"/>
          <w:sz w:val="24"/>
          <w:szCs w:val="24"/>
        </w:rPr>
        <w:t>‚vrijeme promjene frekvencije’ kra</w:t>
      </w:r>
      <w:r w:rsidRPr="00F42AE4">
        <w:rPr>
          <w:rFonts w:eastAsia="Arial"/>
          <w:sz w:val="24"/>
          <w:szCs w:val="24"/>
        </w:rPr>
        <w:t>ć</w:t>
      </w:r>
      <w:r w:rsidRPr="00F42AE4">
        <w:rPr>
          <w:rFonts w:eastAsia="Times New Roman"/>
          <w:sz w:val="24"/>
          <w:szCs w:val="24"/>
        </w:rPr>
        <w:t>e od 1 ms;</w:t>
      </w:r>
    </w:p>
    <w:p w:rsidR="00393B31" w:rsidRPr="00F42AE4" w:rsidRDefault="00393B31" w:rsidP="00425500">
      <w:pPr>
        <w:spacing w:line="225" w:lineRule="exact"/>
        <w:ind w:left="1985" w:hanging="284"/>
        <w:jc w:val="both"/>
        <w:rPr>
          <w:rFonts w:eastAsia="Times New Roman"/>
          <w:sz w:val="24"/>
          <w:szCs w:val="24"/>
        </w:rPr>
      </w:pPr>
    </w:p>
    <w:p w:rsidR="00393B31" w:rsidRPr="00F42AE4" w:rsidRDefault="00CD3B60" w:rsidP="00425500">
      <w:pPr>
        <w:numPr>
          <w:ilvl w:val="1"/>
          <w:numId w:val="401"/>
        </w:numPr>
        <w:tabs>
          <w:tab w:val="left" w:pos="2220"/>
        </w:tabs>
        <w:ind w:left="1985" w:hanging="284"/>
        <w:jc w:val="both"/>
        <w:rPr>
          <w:rFonts w:eastAsia="Times New Roman"/>
          <w:sz w:val="24"/>
          <w:szCs w:val="24"/>
        </w:rPr>
      </w:pPr>
      <w:r w:rsidRPr="00F42AE4">
        <w:rPr>
          <w:rFonts w:eastAsia="Times New Roman"/>
          <w:sz w:val="24"/>
          <w:szCs w:val="24"/>
        </w:rPr>
        <w:t>automatsko pretraživanje ili o</w:t>
      </w:r>
      <w:r w:rsidRPr="00F42AE4">
        <w:rPr>
          <w:rFonts w:eastAsia="Arial"/>
          <w:sz w:val="24"/>
          <w:szCs w:val="24"/>
        </w:rPr>
        <w:t>č</w:t>
      </w:r>
      <w:r w:rsidRPr="00F42AE4">
        <w:rPr>
          <w:rFonts w:eastAsia="Times New Roman"/>
          <w:sz w:val="24"/>
          <w:szCs w:val="24"/>
        </w:rPr>
        <w:t xml:space="preserve">itavanje dijela elektromagnetskog spektra </w:t>
      </w:r>
      <w:r w:rsidRPr="00F42AE4">
        <w:rPr>
          <w:rFonts w:eastAsia="Times New Roman"/>
          <w:sz w:val="24"/>
          <w:szCs w:val="24"/>
          <w:u w:val="single"/>
        </w:rPr>
        <w:t>i</w:t>
      </w:r>
    </w:p>
    <w:p w:rsidR="00393B31" w:rsidRPr="00F42AE4" w:rsidRDefault="00393B31" w:rsidP="00425500">
      <w:pPr>
        <w:spacing w:line="224" w:lineRule="exact"/>
        <w:ind w:left="1985" w:hanging="284"/>
        <w:jc w:val="both"/>
        <w:rPr>
          <w:rFonts w:eastAsia="Times New Roman"/>
          <w:sz w:val="24"/>
          <w:szCs w:val="24"/>
        </w:rPr>
      </w:pPr>
    </w:p>
    <w:p w:rsidR="00393B31" w:rsidRPr="00F42AE4" w:rsidRDefault="00CD3B60" w:rsidP="00425500">
      <w:pPr>
        <w:numPr>
          <w:ilvl w:val="1"/>
          <w:numId w:val="401"/>
        </w:numPr>
        <w:tabs>
          <w:tab w:val="left" w:pos="2220"/>
        </w:tabs>
        <w:ind w:left="1985" w:hanging="284"/>
        <w:jc w:val="both"/>
        <w:rPr>
          <w:rFonts w:eastAsia="Times New Roman"/>
          <w:sz w:val="24"/>
          <w:szCs w:val="24"/>
        </w:rPr>
      </w:pPr>
      <w:r w:rsidRPr="00F42AE4">
        <w:rPr>
          <w:rFonts w:eastAsia="Times New Roman"/>
          <w:sz w:val="24"/>
          <w:szCs w:val="24"/>
        </w:rPr>
        <w:t>identifikaciju primljenih signala ili tipa odašilja</w:t>
      </w:r>
      <w:r w:rsidRPr="00F42AE4">
        <w:rPr>
          <w:rFonts w:eastAsia="Arial"/>
          <w:sz w:val="24"/>
          <w:szCs w:val="24"/>
        </w:rPr>
        <w:t>č</w:t>
      </w:r>
      <w:r w:rsidRPr="00F42AE4">
        <w:rPr>
          <w:rFonts w:eastAsia="Times New Roman"/>
          <w:sz w:val="24"/>
          <w:szCs w:val="24"/>
        </w:rPr>
        <w:t xml:space="preserve">a </w:t>
      </w:r>
      <w:r w:rsidRPr="00F42AE4">
        <w:rPr>
          <w:rFonts w:eastAsia="Times New Roman"/>
          <w:sz w:val="24"/>
          <w:szCs w:val="24"/>
          <w:u w:val="single"/>
        </w:rPr>
        <w:t>ili</w:t>
      </w:r>
    </w:p>
    <w:p w:rsidR="00393B31" w:rsidRPr="00F42AE4" w:rsidRDefault="00393B31" w:rsidP="00425500">
      <w:pPr>
        <w:spacing w:line="224" w:lineRule="exact"/>
        <w:ind w:left="1985" w:hanging="284"/>
        <w:jc w:val="both"/>
        <w:rPr>
          <w:rFonts w:eastAsia="Times New Roman"/>
          <w:sz w:val="24"/>
          <w:szCs w:val="24"/>
        </w:rPr>
      </w:pPr>
    </w:p>
    <w:p w:rsidR="00403AA4" w:rsidRDefault="00403AA4" w:rsidP="00425500">
      <w:pPr>
        <w:spacing w:line="248" w:lineRule="auto"/>
        <w:jc w:val="both"/>
        <w:rPr>
          <w:rFonts w:eastAsia="Times New Roman"/>
          <w:i/>
          <w:iCs/>
          <w:sz w:val="24"/>
          <w:szCs w:val="24"/>
          <w:u w:val="single"/>
        </w:rPr>
      </w:pPr>
    </w:p>
    <w:p w:rsidR="00393B31" w:rsidRPr="00F42AE4" w:rsidRDefault="00CD3B60" w:rsidP="00425500">
      <w:pPr>
        <w:spacing w:line="248" w:lineRule="auto"/>
        <w:ind w:left="3261"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5A001.b.5. ne odnosi se na radijsku opremu posebno oblikovanu za upotrebu u civilnim celularnim radiokomunikacijskim sustavima.</w:t>
      </w:r>
    </w:p>
    <w:p w:rsidR="00393B31" w:rsidRPr="00F42AE4" w:rsidRDefault="00393B31" w:rsidP="00425500">
      <w:pPr>
        <w:spacing w:line="206" w:lineRule="exact"/>
        <w:jc w:val="both"/>
        <w:rPr>
          <w:rFonts w:eastAsia="Times New Roman"/>
          <w:sz w:val="24"/>
          <w:szCs w:val="24"/>
        </w:rPr>
      </w:pPr>
    </w:p>
    <w:p w:rsidR="00393B31" w:rsidRPr="00F42AE4" w:rsidRDefault="00CD3B60" w:rsidP="00425500">
      <w:pPr>
        <w:ind w:left="1985"/>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1" w:lineRule="exact"/>
        <w:ind w:left="1985"/>
        <w:jc w:val="both"/>
        <w:rPr>
          <w:rFonts w:eastAsia="Times New Roman"/>
          <w:sz w:val="24"/>
          <w:szCs w:val="24"/>
        </w:rPr>
      </w:pPr>
    </w:p>
    <w:p w:rsidR="00393B31" w:rsidRDefault="00CD3B60" w:rsidP="00425500">
      <w:pPr>
        <w:spacing w:line="238" w:lineRule="auto"/>
        <w:ind w:left="1985"/>
        <w:jc w:val="both"/>
        <w:rPr>
          <w:rFonts w:eastAsia="Times New Roman"/>
          <w:i/>
          <w:iCs/>
          <w:sz w:val="24"/>
          <w:szCs w:val="24"/>
        </w:rPr>
      </w:pPr>
      <w:r w:rsidRPr="00F42AE4">
        <w:rPr>
          <w:rFonts w:eastAsia="Times New Roman"/>
          <w:i/>
          <w:iCs/>
          <w:sz w:val="24"/>
          <w:szCs w:val="24"/>
        </w:rPr>
        <w:t>‚Vrijeme promjene frekvencije’ zna</w:t>
      </w:r>
      <w:r w:rsidRPr="00F42AE4">
        <w:rPr>
          <w:rFonts w:eastAsia="Arial"/>
          <w:i/>
          <w:iCs/>
          <w:sz w:val="24"/>
          <w:szCs w:val="24"/>
        </w:rPr>
        <w:t>č</w:t>
      </w:r>
      <w:r w:rsidRPr="00F42AE4">
        <w:rPr>
          <w:rFonts w:eastAsia="Times New Roman"/>
          <w:i/>
          <w:iCs/>
          <w:sz w:val="24"/>
          <w:szCs w:val="24"/>
        </w:rPr>
        <w:t>i vrijeme (tj. zadrška) za promjenu s jedne frekvencije prijma na drugu, za postizanje ± 0,05 % ili blizu tog postotka od kona</w:t>
      </w:r>
      <w:r w:rsidRPr="00F42AE4">
        <w:rPr>
          <w:rFonts w:eastAsia="Arial"/>
          <w:i/>
          <w:iCs/>
          <w:sz w:val="24"/>
          <w:szCs w:val="24"/>
        </w:rPr>
        <w:t>č</w:t>
      </w:r>
      <w:r w:rsidRPr="00F42AE4">
        <w:rPr>
          <w:rFonts w:eastAsia="Times New Roman"/>
          <w:i/>
          <w:iCs/>
          <w:sz w:val="24"/>
          <w:szCs w:val="24"/>
        </w:rPr>
        <w:t>ne navedene frekvencije prijama. Stavke za koje je navedeno frekvencijsko podru</w:t>
      </w:r>
      <w:r w:rsidRPr="00F42AE4">
        <w:rPr>
          <w:rFonts w:eastAsia="Arial"/>
          <w:i/>
          <w:iCs/>
          <w:sz w:val="24"/>
          <w:szCs w:val="24"/>
        </w:rPr>
        <w:t>č</w:t>
      </w:r>
      <w:r w:rsidRPr="00F42AE4">
        <w:rPr>
          <w:rFonts w:eastAsia="Times New Roman"/>
          <w:i/>
          <w:iCs/>
          <w:sz w:val="24"/>
          <w:szCs w:val="24"/>
        </w:rPr>
        <w:t>je manje od ± 0,05 % oko njihove središnje frekvencije definiraju se kao nesposobne za promjenu frekvencije kanala.</w:t>
      </w:r>
    </w:p>
    <w:p w:rsidR="00393B31" w:rsidRPr="00F42AE4" w:rsidRDefault="00393B31" w:rsidP="00425500">
      <w:pPr>
        <w:spacing w:line="317" w:lineRule="exact"/>
        <w:jc w:val="both"/>
        <w:rPr>
          <w:sz w:val="24"/>
          <w:szCs w:val="24"/>
        </w:rPr>
      </w:pPr>
    </w:p>
    <w:p w:rsidR="00393B31" w:rsidRPr="00F42AE4" w:rsidRDefault="00CD3B60" w:rsidP="00425500">
      <w:pPr>
        <w:numPr>
          <w:ilvl w:val="1"/>
          <w:numId w:val="402"/>
        </w:numPr>
        <w:tabs>
          <w:tab w:val="left" w:pos="2020"/>
          <w:tab w:val="left" w:pos="9356"/>
          <w:tab w:val="left" w:pos="9497"/>
        </w:tabs>
        <w:spacing w:line="247" w:lineRule="auto"/>
        <w:ind w:left="1701" w:hanging="283"/>
        <w:jc w:val="both"/>
        <w:rPr>
          <w:rFonts w:eastAsia="Times New Roman"/>
          <w:sz w:val="24"/>
          <w:szCs w:val="24"/>
        </w:rPr>
      </w:pPr>
      <w:r w:rsidRPr="00F42AE4">
        <w:rPr>
          <w:rFonts w:eastAsia="Times New Roman"/>
          <w:sz w:val="24"/>
          <w:szCs w:val="24"/>
        </w:rPr>
        <w:t>primjenjuju funkcije digitalne „obrade signala” radi omogu</w:t>
      </w:r>
      <w:r w:rsidRPr="00F42AE4">
        <w:rPr>
          <w:rFonts w:eastAsia="Arial"/>
          <w:sz w:val="24"/>
          <w:szCs w:val="24"/>
        </w:rPr>
        <w:t>ć</w:t>
      </w:r>
      <w:r w:rsidRPr="00F42AE4">
        <w:rPr>
          <w:rFonts w:eastAsia="Times New Roman"/>
          <w:sz w:val="24"/>
          <w:szCs w:val="24"/>
        </w:rPr>
        <w:t>ivanja ‚kodiranja govora’ pri brzinama manjima od 700 bit/s.</w:t>
      </w:r>
    </w:p>
    <w:p w:rsidR="00393B31" w:rsidRPr="00F42AE4" w:rsidRDefault="00393B31" w:rsidP="00425500">
      <w:pPr>
        <w:spacing w:line="311" w:lineRule="exact"/>
        <w:jc w:val="both"/>
        <w:rPr>
          <w:rFonts w:eastAsia="Times New Roman"/>
          <w:sz w:val="24"/>
          <w:szCs w:val="24"/>
        </w:rPr>
      </w:pPr>
    </w:p>
    <w:p w:rsidR="00393B31" w:rsidRPr="00F42AE4" w:rsidRDefault="00CD3B60" w:rsidP="00425500">
      <w:pPr>
        <w:ind w:left="1985" w:hanging="28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328" w:lineRule="exact"/>
        <w:ind w:left="1985" w:hanging="284"/>
        <w:jc w:val="both"/>
        <w:rPr>
          <w:rFonts w:eastAsia="Times New Roman"/>
          <w:sz w:val="24"/>
          <w:szCs w:val="24"/>
        </w:rPr>
      </w:pPr>
    </w:p>
    <w:p w:rsidR="00393B31" w:rsidRPr="00F42AE4" w:rsidRDefault="00CD3B60" w:rsidP="00425500">
      <w:pPr>
        <w:numPr>
          <w:ilvl w:val="2"/>
          <w:numId w:val="402"/>
        </w:numPr>
        <w:tabs>
          <w:tab w:val="left" w:pos="2260"/>
        </w:tabs>
        <w:spacing w:line="247" w:lineRule="auto"/>
        <w:ind w:left="1985" w:hanging="284"/>
        <w:jc w:val="both"/>
        <w:rPr>
          <w:rFonts w:eastAsia="Times New Roman"/>
          <w:i/>
          <w:iCs/>
          <w:sz w:val="24"/>
          <w:szCs w:val="24"/>
        </w:rPr>
      </w:pPr>
      <w:r w:rsidRPr="00F42AE4">
        <w:rPr>
          <w:rFonts w:eastAsia="Times New Roman"/>
          <w:i/>
          <w:iCs/>
          <w:sz w:val="24"/>
          <w:szCs w:val="24"/>
        </w:rPr>
        <w:t>Za ‚kodiranje govora’ promjenjivom brzinom 5A001.b.6. odnosi se na ‚kodiranje govora’ kod neprekidnog govora.</w:t>
      </w:r>
    </w:p>
    <w:p w:rsidR="00393B31" w:rsidRPr="00F42AE4" w:rsidRDefault="00393B31" w:rsidP="00425500">
      <w:pPr>
        <w:spacing w:line="312" w:lineRule="exact"/>
        <w:ind w:left="1985" w:hanging="284"/>
        <w:jc w:val="both"/>
        <w:rPr>
          <w:rFonts w:eastAsia="Times New Roman"/>
          <w:i/>
          <w:iCs/>
          <w:sz w:val="24"/>
          <w:szCs w:val="24"/>
        </w:rPr>
      </w:pPr>
    </w:p>
    <w:p w:rsidR="00393B31" w:rsidRPr="00F42AE4" w:rsidRDefault="00CD3B60" w:rsidP="00425500">
      <w:pPr>
        <w:numPr>
          <w:ilvl w:val="2"/>
          <w:numId w:val="402"/>
        </w:numPr>
        <w:tabs>
          <w:tab w:val="left" w:pos="2260"/>
        </w:tabs>
        <w:ind w:left="1985" w:hanging="284"/>
        <w:jc w:val="both"/>
        <w:rPr>
          <w:rFonts w:eastAsia="Times New Roman"/>
          <w:i/>
          <w:iCs/>
          <w:sz w:val="24"/>
          <w:szCs w:val="24"/>
        </w:rPr>
      </w:pPr>
      <w:r w:rsidRPr="00F42AE4">
        <w:rPr>
          <w:rFonts w:eastAsia="Times New Roman"/>
          <w:i/>
          <w:iCs/>
          <w:sz w:val="24"/>
          <w:szCs w:val="24"/>
        </w:rPr>
        <w:t>Za potrebe 5A001.b.6. ‚kodiranje govora’ definirano je kao tehnika kojom se uzimaju uzorci ljudskog govora, a zatim se ti uzorci konvertiraju u digitalni signal, uzimaju</w:t>
      </w:r>
      <w:r w:rsidRPr="00F42AE4">
        <w:rPr>
          <w:rFonts w:eastAsia="Arial"/>
          <w:i/>
          <w:iCs/>
          <w:sz w:val="24"/>
          <w:szCs w:val="24"/>
        </w:rPr>
        <w:t>ć</w:t>
      </w:r>
      <w:r w:rsidRPr="00F42AE4">
        <w:rPr>
          <w:rFonts w:eastAsia="Times New Roman"/>
          <w:i/>
          <w:iCs/>
          <w:sz w:val="24"/>
          <w:szCs w:val="24"/>
        </w:rPr>
        <w:t>i u obzir specifi</w:t>
      </w:r>
      <w:r w:rsidRPr="00F42AE4">
        <w:rPr>
          <w:rFonts w:eastAsia="Arial"/>
          <w:i/>
          <w:iCs/>
          <w:sz w:val="24"/>
          <w:szCs w:val="24"/>
        </w:rPr>
        <w:t>č</w:t>
      </w:r>
      <w:r w:rsidRPr="00F42AE4">
        <w:rPr>
          <w:rFonts w:eastAsia="Times New Roman"/>
          <w:i/>
          <w:iCs/>
          <w:sz w:val="24"/>
          <w:szCs w:val="24"/>
        </w:rPr>
        <w:t xml:space="preserve">ne </w:t>
      </w:r>
      <w:r w:rsidR="00E65B5C">
        <w:rPr>
          <w:rFonts w:eastAsia="Times New Roman"/>
          <w:i/>
          <w:iCs/>
          <w:sz w:val="24"/>
          <w:szCs w:val="24"/>
        </w:rPr>
        <w:t>značajke</w:t>
      </w:r>
      <w:r w:rsidRPr="00F42AE4">
        <w:rPr>
          <w:rFonts w:eastAsia="Times New Roman"/>
          <w:i/>
          <w:iCs/>
          <w:sz w:val="24"/>
          <w:szCs w:val="24"/>
        </w:rPr>
        <w:t xml:space="preserve"> ljudskog govora.</w:t>
      </w:r>
    </w:p>
    <w:p w:rsidR="00393B31" w:rsidRPr="00F42AE4" w:rsidRDefault="00393B31" w:rsidP="00425500">
      <w:pPr>
        <w:spacing w:line="311" w:lineRule="exact"/>
        <w:jc w:val="both"/>
        <w:rPr>
          <w:rFonts w:eastAsia="Times New Roman"/>
          <w:i/>
          <w:iCs/>
          <w:sz w:val="24"/>
          <w:szCs w:val="24"/>
        </w:rPr>
      </w:pPr>
    </w:p>
    <w:p w:rsidR="00393B31" w:rsidRPr="00403AA4" w:rsidRDefault="00CD3B60" w:rsidP="00425500">
      <w:pPr>
        <w:numPr>
          <w:ilvl w:val="0"/>
          <w:numId w:val="403"/>
        </w:numPr>
        <w:tabs>
          <w:tab w:val="left" w:pos="1780"/>
        </w:tabs>
        <w:ind w:left="1418" w:hanging="284"/>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ka vlakna dulja od 500 m, za koja 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 xml:space="preserve"> navodi da mogu izdržati ‚dokazni test’ rastezanja od</w:t>
      </w:r>
      <w:r w:rsidR="00403AA4">
        <w:rPr>
          <w:rFonts w:eastAsia="Times New Roman"/>
          <w:sz w:val="24"/>
          <w:szCs w:val="24"/>
        </w:rPr>
        <w:t xml:space="preserve"> 2 </w:t>
      </w:r>
      <w:r w:rsidRPr="00403AA4">
        <w:rPr>
          <w:rFonts w:eastAsia="Times New Roman"/>
          <w:sz w:val="24"/>
          <w:szCs w:val="24"/>
        </w:rPr>
        <w:t xml:space="preserve">× 10 </w:t>
      </w:r>
      <w:r w:rsidRPr="00403AA4">
        <w:rPr>
          <w:rFonts w:eastAsia="Times New Roman"/>
          <w:sz w:val="24"/>
          <w:szCs w:val="24"/>
          <w:vertAlign w:val="superscript"/>
        </w:rPr>
        <w:t>9</w:t>
      </w:r>
      <w:r w:rsidRPr="00403AA4">
        <w:rPr>
          <w:rFonts w:eastAsia="Times New Roman"/>
          <w:sz w:val="24"/>
          <w:szCs w:val="24"/>
        </w:rPr>
        <w:t xml:space="preserve"> N/m </w:t>
      </w:r>
      <w:r w:rsidRPr="00403AA4">
        <w:rPr>
          <w:rFonts w:eastAsia="Times New Roman"/>
          <w:sz w:val="24"/>
          <w:szCs w:val="24"/>
          <w:vertAlign w:val="superscript"/>
        </w:rPr>
        <w:t>2</w:t>
      </w:r>
      <w:r w:rsidRPr="00403AA4">
        <w:rPr>
          <w:rFonts w:eastAsia="Times New Roman"/>
          <w:sz w:val="24"/>
          <w:szCs w:val="24"/>
        </w:rPr>
        <w:t xml:space="preserve"> ili više;</w:t>
      </w:r>
    </w:p>
    <w:p w:rsidR="00393B31" w:rsidRPr="00F42AE4" w:rsidRDefault="00393B31" w:rsidP="00425500">
      <w:pPr>
        <w:spacing w:line="227" w:lineRule="exact"/>
        <w:jc w:val="both"/>
        <w:rPr>
          <w:sz w:val="24"/>
          <w:szCs w:val="24"/>
        </w:rPr>
      </w:pPr>
    </w:p>
    <w:p w:rsidR="00393B31" w:rsidRPr="00F42AE4" w:rsidRDefault="00CD3B60" w:rsidP="00425500">
      <w:pPr>
        <w:ind w:firstLine="141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vezne podvodne kabele vidi 8A002.a.3.</w:t>
      </w:r>
    </w:p>
    <w:p w:rsidR="00393B31" w:rsidRPr="00F42AE4" w:rsidRDefault="00393B31" w:rsidP="00425500">
      <w:pPr>
        <w:spacing w:line="329" w:lineRule="exact"/>
        <w:jc w:val="both"/>
        <w:rPr>
          <w:sz w:val="24"/>
          <w:szCs w:val="24"/>
        </w:rPr>
      </w:pPr>
    </w:p>
    <w:p w:rsidR="00393B31" w:rsidRPr="00F42AE4" w:rsidRDefault="00CD3B60" w:rsidP="00425500">
      <w:pPr>
        <w:ind w:left="1418"/>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1418"/>
        <w:jc w:val="both"/>
        <w:rPr>
          <w:sz w:val="24"/>
          <w:szCs w:val="24"/>
        </w:rPr>
      </w:pPr>
    </w:p>
    <w:p w:rsidR="00393B31" w:rsidRPr="00F42AE4" w:rsidRDefault="00CD3B60" w:rsidP="00425500">
      <w:pPr>
        <w:spacing w:line="238" w:lineRule="auto"/>
        <w:ind w:left="1418"/>
        <w:jc w:val="both"/>
        <w:rPr>
          <w:sz w:val="24"/>
          <w:szCs w:val="24"/>
        </w:rPr>
      </w:pPr>
      <w:r w:rsidRPr="00F42AE4">
        <w:rPr>
          <w:rFonts w:eastAsia="Times New Roman"/>
          <w:i/>
          <w:iCs/>
          <w:sz w:val="24"/>
          <w:szCs w:val="24"/>
        </w:rPr>
        <w:t>‚Dokazni test’: online ili offline ispitivanje proizvodnje tijekom kojeg se dinami</w:t>
      </w:r>
      <w:r w:rsidRPr="00F42AE4">
        <w:rPr>
          <w:rFonts w:eastAsia="Arial"/>
          <w:i/>
          <w:iCs/>
          <w:sz w:val="24"/>
          <w:szCs w:val="24"/>
        </w:rPr>
        <w:t>č</w:t>
      </w:r>
      <w:r w:rsidRPr="00F42AE4">
        <w:rPr>
          <w:rFonts w:eastAsia="Times New Roman"/>
          <w:i/>
          <w:iCs/>
          <w:sz w:val="24"/>
          <w:szCs w:val="24"/>
        </w:rPr>
        <w:t>ki vrši propisano rastezanje na vlaknu duljine 0,5 do 3 m pri radnoj brzini od 2 do 5 m/s dok prolazi izme</w:t>
      </w:r>
      <w:r w:rsidRPr="00F42AE4">
        <w:rPr>
          <w:rFonts w:eastAsia="Arial"/>
          <w:i/>
          <w:iCs/>
          <w:sz w:val="24"/>
          <w:szCs w:val="24"/>
        </w:rPr>
        <w:t>đ</w:t>
      </w:r>
      <w:r w:rsidRPr="00F42AE4">
        <w:rPr>
          <w:rFonts w:eastAsia="Times New Roman"/>
          <w:i/>
          <w:iCs/>
          <w:sz w:val="24"/>
          <w:szCs w:val="24"/>
        </w:rPr>
        <w:t>u vitala promjera oko 150 mm. Okolna temperatura je nominalnih 293 K (20 °C), a relativna vlažnost 40 %. U izvo</w:t>
      </w:r>
      <w:r w:rsidRPr="00F42AE4">
        <w:rPr>
          <w:rFonts w:eastAsia="Arial"/>
          <w:i/>
          <w:iCs/>
          <w:sz w:val="24"/>
          <w:szCs w:val="24"/>
        </w:rPr>
        <w:t>đ</w:t>
      </w:r>
      <w:r w:rsidRPr="00F42AE4">
        <w:rPr>
          <w:rFonts w:eastAsia="Times New Roman"/>
          <w:i/>
          <w:iCs/>
          <w:sz w:val="24"/>
          <w:szCs w:val="24"/>
        </w:rPr>
        <w:t>enju dokaznog testa mogu se primjenjivati jednakovrijedni nacionalni standardi.</w:t>
      </w:r>
    </w:p>
    <w:p w:rsidR="00393B31" w:rsidRPr="00F42AE4" w:rsidRDefault="00393B31" w:rsidP="00425500">
      <w:pPr>
        <w:spacing w:line="319" w:lineRule="exact"/>
        <w:jc w:val="both"/>
        <w:rPr>
          <w:sz w:val="24"/>
          <w:szCs w:val="24"/>
        </w:rPr>
      </w:pPr>
    </w:p>
    <w:p w:rsidR="00393B31" w:rsidRPr="00F42AE4" w:rsidRDefault="00CD3B60" w:rsidP="00425500">
      <w:pPr>
        <w:numPr>
          <w:ilvl w:val="0"/>
          <w:numId w:val="404"/>
        </w:numPr>
        <w:tabs>
          <w:tab w:val="left" w:pos="1780"/>
        </w:tabs>
        <w:ind w:left="1418" w:hanging="284"/>
        <w:jc w:val="both"/>
        <w:rPr>
          <w:rFonts w:eastAsia="Times New Roman"/>
          <w:sz w:val="24"/>
          <w:szCs w:val="24"/>
        </w:rPr>
      </w:pPr>
      <w:r w:rsidRPr="00F42AE4">
        <w:rPr>
          <w:rFonts w:eastAsia="Times New Roman"/>
          <w:sz w:val="24"/>
          <w:szCs w:val="24"/>
        </w:rPr>
        <w:t>‚elektroni</w:t>
      </w:r>
      <w:r w:rsidRPr="00F42AE4">
        <w:rPr>
          <w:rFonts w:eastAsia="Arial"/>
          <w:sz w:val="24"/>
          <w:szCs w:val="24"/>
        </w:rPr>
        <w:t>č</w:t>
      </w:r>
      <w:r w:rsidRPr="00F42AE4">
        <w:rPr>
          <w:rFonts w:eastAsia="Times New Roman"/>
          <w:sz w:val="24"/>
          <w:szCs w:val="24"/>
        </w:rPr>
        <w:t>ki vodljivi fazni antenski nizovi’ kako slijedi:</w:t>
      </w:r>
    </w:p>
    <w:p w:rsidR="00393B31" w:rsidRPr="00F42AE4" w:rsidRDefault="00393B31" w:rsidP="00425500">
      <w:pPr>
        <w:spacing w:line="328" w:lineRule="exact"/>
        <w:jc w:val="both"/>
        <w:rPr>
          <w:rFonts w:eastAsia="Times New Roman"/>
          <w:sz w:val="24"/>
          <w:szCs w:val="24"/>
        </w:rPr>
      </w:pPr>
    </w:p>
    <w:p w:rsidR="00393B31" w:rsidRPr="00F42AE4" w:rsidRDefault="00CD3B60" w:rsidP="00425500">
      <w:pPr>
        <w:numPr>
          <w:ilvl w:val="1"/>
          <w:numId w:val="404"/>
        </w:numPr>
        <w:tabs>
          <w:tab w:val="left" w:pos="2020"/>
        </w:tabs>
        <w:spacing w:line="245" w:lineRule="auto"/>
        <w:ind w:left="1701" w:hanging="283"/>
        <w:jc w:val="both"/>
        <w:rPr>
          <w:rFonts w:eastAsia="Times New Roman"/>
          <w:sz w:val="24"/>
          <w:szCs w:val="24"/>
        </w:rPr>
      </w:pPr>
      <w:r w:rsidRPr="00F42AE4">
        <w:rPr>
          <w:rFonts w:eastAsia="Times New Roman"/>
          <w:sz w:val="24"/>
          <w:szCs w:val="24"/>
        </w:rPr>
        <w:t>namijenjeni su radu iznad 31,8 GHz, ali ne više od 57 GHz, te imaju efektivnu izra</w:t>
      </w:r>
      <w:r w:rsidRPr="00F42AE4">
        <w:rPr>
          <w:rFonts w:eastAsia="Arial"/>
          <w:sz w:val="24"/>
          <w:szCs w:val="24"/>
        </w:rPr>
        <w:t>č</w:t>
      </w:r>
      <w:r w:rsidRPr="00F42AE4">
        <w:rPr>
          <w:rFonts w:eastAsia="Times New Roman"/>
          <w:sz w:val="24"/>
          <w:szCs w:val="24"/>
        </w:rPr>
        <w:t>enu snagu (ERP) jednaku ili ve</w:t>
      </w:r>
      <w:r w:rsidRPr="00F42AE4">
        <w:rPr>
          <w:rFonts w:eastAsia="Arial"/>
          <w:sz w:val="24"/>
          <w:szCs w:val="24"/>
        </w:rPr>
        <w:t>ć</w:t>
      </w:r>
      <w:r w:rsidRPr="00F42AE4">
        <w:rPr>
          <w:rFonts w:eastAsia="Times New Roman"/>
          <w:sz w:val="24"/>
          <w:szCs w:val="24"/>
        </w:rPr>
        <w:t>u od +20 dBm (22,15 dBm efektivne izotropno izra</w:t>
      </w:r>
      <w:r w:rsidRPr="00F42AE4">
        <w:rPr>
          <w:rFonts w:eastAsia="Arial"/>
          <w:sz w:val="24"/>
          <w:szCs w:val="24"/>
        </w:rPr>
        <w:t>č</w:t>
      </w:r>
      <w:r w:rsidRPr="00F42AE4">
        <w:rPr>
          <w:rFonts w:eastAsia="Times New Roman"/>
          <w:sz w:val="24"/>
          <w:szCs w:val="24"/>
        </w:rPr>
        <w:t>ene snage (EIRP));</w:t>
      </w:r>
    </w:p>
    <w:p w:rsidR="00393B31" w:rsidRPr="00F42AE4" w:rsidRDefault="00393B31" w:rsidP="00425500">
      <w:pPr>
        <w:spacing w:line="313" w:lineRule="exact"/>
        <w:ind w:left="1701" w:hanging="283"/>
        <w:jc w:val="both"/>
        <w:rPr>
          <w:rFonts w:eastAsia="Times New Roman"/>
          <w:sz w:val="24"/>
          <w:szCs w:val="24"/>
        </w:rPr>
      </w:pPr>
    </w:p>
    <w:p w:rsidR="00393B31" w:rsidRPr="00F42AE4" w:rsidRDefault="00CD3B60" w:rsidP="00425500">
      <w:pPr>
        <w:numPr>
          <w:ilvl w:val="1"/>
          <w:numId w:val="404"/>
        </w:numPr>
        <w:tabs>
          <w:tab w:val="left" w:pos="2020"/>
        </w:tabs>
        <w:spacing w:line="247" w:lineRule="auto"/>
        <w:ind w:left="1701" w:hanging="283"/>
        <w:jc w:val="both"/>
        <w:rPr>
          <w:rFonts w:eastAsia="Times New Roman"/>
          <w:sz w:val="24"/>
          <w:szCs w:val="24"/>
        </w:rPr>
      </w:pPr>
      <w:r w:rsidRPr="00F42AE4">
        <w:rPr>
          <w:rFonts w:eastAsia="Times New Roman"/>
          <w:sz w:val="24"/>
          <w:szCs w:val="24"/>
        </w:rPr>
        <w:t>namijenjeni su radu iznad 57 GHz, ali ne više od 66 GHz, te imaju ERP jednak ili ve</w:t>
      </w:r>
      <w:r w:rsidRPr="00F42AE4">
        <w:rPr>
          <w:rFonts w:eastAsia="Arial"/>
          <w:sz w:val="24"/>
          <w:szCs w:val="24"/>
        </w:rPr>
        <w:t>ć</w:t>
      </w:r>
      <w:r w:rsidRPr="00F42AE4">
        <w:rPr>
          <w:rFonts w:eastAsia="Times New Roman"/>
          <w:sz w:val="24"/>
          <w:szCs w:val="24"/>
        </w:rPr>
        <w:t>i od +24 dBm (26,15 dBm EIRP);</w:t>
      </w:r>
    </w:p>
    <w:p w:rsidR="00393B31" w:rsidRPr="00F42AE4" w:rsidRDefault="00393B31" w:rsidP="00425500">
      <w:pPr>
        <w:spacing w:line="311" w:lineRule="exact"/>
        <w:ind w:left="1701" w:hanging="283"/>
        <w:jc w:val="both"/>
        <w:rPr>
          <w:rFonts w:eastAsia="Times New Roman"/>
          <w:sz w:val="24"/>
          <w:szCs w:val="24"/>
        </w:rPr>
      </w:pPr>
    </w:p>
    <w:p w:rsidR="00393B31" w:rsidRPr="00F42AE4" w:rsidRDefault="00CD3B60" w:rsidP="00425500">
      <w:pPr>
        <w:numPr>
          <w:ilvl w:val="1"/>
          <w:numId w:val="404"/>
        </w:numPr>
        <w:tabs>
          <w:tab w:val="left" w:pos="2020"/>
        </w:tabs>
        <w:spacing w:line="246" w:lineRule="auto"/>
        <w:ind w:left="1701" w:hanging="283"/>
        <w:jc w:val="both"/>
        <w:rPr>
          <w:rFonts w:eastAsia="Times New Roman"/>
          <w:sz w:val="24"/>
          <w:szCs w:val="24"/>
        </w:rPr>
      </w:pPr>
      <w:r w:rsidRPr="00F42AE4">
        <w:rPr>
          <w:rFonts w:eastAsia="Times New Roman"/>
          <w:sz w:val="24"/>
          <w:szCs w:val="24"/>
        </w:rPr>
        <w:t>namijenjeni su radu iznad 66 GHz, ali ne više od 90 GHz, te imaju ERP jednak ili ve</w:t>
      </w:r>
      <w:r w:rsidRPr="00F42AE4">
        <w:rPr>
          <w:rFonts w:eastAsia="Arial"/>
          <w:sz w:val="24"/>
          <w:szCs w:val="24"/>
        </w:rPr>
        <w:t>ć</w:t>
      </w:r>
      <w:r w:rsidRPr="00F42AE4">
        <w:rPr>
          <w:rFonts w:eastAsia="Times New Roman"/>
          <w:sz w:val="24"/>
          <w:szCs w:val="24"/>
        </w:rPr>
        <w:t>i od +20 dBm (22,15 dBm EIRP);</w:t>
      </w:r>
    </w:p>
    <w:p w:rsidR="00393B31" w:rsidRPr="00F42AE4" w:rsidRDefault="00393B31" w:rsidP="00425500">
      <w:pPr>
        <w:spacing w:line="312" w:lineRule="exact"/>
        <w:ind w:left="1701" w:hanging="283"/>
        <w:jc w:val="both"/>
        <w:rPr>
          <w:rFonts w:eastAsia="Times New Roman"/>
          <w:sz w:val="24"/>
          <w:szCs w:val="24"/>
        </w:rPr>
      </w:pPr>
    </w:p>
    <w:p w:rsidR="00393B31" w:rsidRPr="00F42AE4" w:rsidRDefault="00CD3B60" w:rsidP="00425500">
      <w:pPr>
        <w:numPr>
          <w:ilvl w:val="1"/>
          <w:numId w:val="404"/>
        </w:numPr>
        <w:tabs>
          <w:tab w:val="left" w:pos="2020"/>
        </w:tabs>
        <w:ind w:left="1701" w:hanging="283"/>
        <w:jc w:val="both"/>
        <w:rPr>
          <w:rFonts w:eastAsia="Times New Roman"/>
          <w:sz w:val="24"/>
          <w:szCs w:val="24"/>
        </w:rPr>
      </w:pPr>
      <w:r w:rsidRPr="00F42AE4">
        <w:rPr>
          <w:rFonts w:eastAsia="Times New Roman"/>
          <w:sz w:val="24"/>
          <w:szCs w:val="24"/>
        </w:rPr>
        <w:t>namijenjeni su radu iznad 90 GHz;</w:t>
      </w:r>
    </w:p>
    <w:p w:rsidR="00393B31" w:rsidRPr="00F42AE4" w:rsidRDefault="00393B31" w:rsidP="00425500">
      <w:pPr>
        <w:spacing w:line="330" w:lineRule="exact"/>
        <w:ind w:left="1701" w:hanging="283"/>
        <w:jc w:val="both"/>
        <w:rPr>
          <w:sz w:val="24"/>
          <w:szCs w:val="24"/>
        </w:rPr>
      </w:pPr>
    </w:p>
    <w:p w:rsidR="00393B31" w:rsidRPr="00F42AE4" w:rsidRDefault="00CD3B60" w:rsidP="00425500">
      <w:pPr>
        <w:ind w:left="2977" w:hanging="1559"/>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5A001.d. ne odnosi se na ‚elektroni</w:t>
      </w:r>
      <w:r w:rsidRPr="00F42AE4">
        <w:rPr>
          <w:rFonts w:eastAsia="Arial"/>
          <w:i/>
          <w:iCs/>
          <w:sz w:val="24"/>
          <w:szCs w:val="24"/>
        </w:rPr>
        <w:t>č</w:t>
      </w:r>
      <w:r w:rsidRPr="00F42AE4">
        <w:rPr>
          <w:rFonts w:eastAsia="Times New Roman"/>
          <w:i/>
          <w:iCs/>
          <w:sz w:val="24"/>
          <w:szCs w:val="24"/>
        </w:rPr>
        <w:t>ki vodljive fazne antenske nizove’ za sustave za slijetanje koji imaju instrumente koji ispunjavaju norme ICAO-a u vezi s mikrovalnim sustavima za slijetanje (Microwave Landing Systems – MLS).</w:t>
      </w:r>
    </w:p>
    <w:p w:rsidR="00393B31" w:rsidRPr="00F42AE4" w:rsidRDefault="00393B31" w:rsidP="00425500">
      <w:pPr>
        <w:spacing w:line="318" w:lineRule="exact"/>
        <w:ind w:left="2977" w:hanging="1559"/>
        <w:jc w:val="both"/>
        <w:rPr>
          <w:sz w:val="24"/>
          <w:szCs w:val="24"/>
        </w:rPr>
      </w:pPr>
    </w:p>
    <w:p w:rsidR="00393B31" w:rsidRPr="00F42AE4" w:rsidRDefault="00CD3B60" w:rsidP="00425500">
      <w:pPr>
        <w:ind w:left="2977" w:hanging="1559"/>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5A001.d. ne odnosi se na antene posebno oblikovane za bilo što od sljede</w:t>
      </w:r>
      <w:r w:rsidRPr="00F42AE4">
        <w:rPr>
          <w:rFonts w:eastAsia="Arial"/>
          <w:i/>
          <w:iCs/>
          <w:sz w:val="24"/>
          <w:szCs w:val="24"/>
        </w:rPr>
        <w:t>ć</w:t>
      </w:r>
      <w:r w:rsidRPr="00F42AE4">
        <w:rPr>
          <w:rFonts w:eastAsia="Times New Roman"/>
          <w:i/>
          <w:iCs/>
          <w:sz w:val="24"/>
          <w:szCs w:val="24"/>
        </w:rPr>
        <w:t>eg:</w:t>
      </w:r>
    </w:p>
    <w:p w:rsidR="00393B31" w:rsidRPr="00F42AE4" w:rsidRDefault="00393B31" w:rsidP="00425500">
      <w:pPr>
        <w:spacing w:line="329" w:lineRule="exact"/>
        <w:ind w:left="2977" w:hanging="1559"/>
        <w:jc w:val="both"/>
        <w:rPr>
          <w:sz w:val="24"/>
          <w:szCs w:val="24"/>
        </w:rPr>
      </w:pPr>
    </w:p>
    <w:p w:rsidR="00393B31" w:rsidRPr="00F42AE4" w:rsidRDefault="00CD3B60" w:rsidP="00425500">
      <w:pPr>
        <w:numPr>
          <w:ilvl w:val="0"/>
          <w:numId w:val="405"/>
        </w:numPr>
        <w:tabs>
          <w:tab w:val="left" w:pos="3140"/>
        </w:tabs>
        <w:ind w:left="3261" w:hanging="284"/>
        <w:jc w:val="both"/>
        <w:rPr>
          <w:rFonts w:eastAsia="Times New Roman"/>
          <w:i/>
          <w:iCs/>
          <w:sz w:val="24"/>
          <w:szCs w:val="24"/>
        </w:rPr>
      </w:pPr>
      <w:r w:rsidRPr="00F42AE4">
        <w:rPr>
          <w:rFonts w:eastAsia="Times New Roman"/>
          <w:i/>
          <w:iCs/>
          <w:sz w:val="24"/>
          <w:szCs w:val="24"/>
        </w:rPr>
        <w:t>civilne celularne sustave ili WLAN radiokomunikacijske sustave;</w:t>
      </w:r>
    </w:p>
    <w:p w:rsidR="00393B31" w:rsidRPr="00F42AE4" w:rsidRDefault="00393B31" w:rsidP="00425500">
      <w:pPr>
        <w:spacing w:line="329" w:lineRule="exact"/>
        <w:ind w:left="3261" w:hanging="284"/>
        <w:jc w:val="both"/>
        <w:rPr>
          <w:rFonts w:eastAsia="Times New Roman"/>
          <w:i/>
          <w:iCs/>
          <w:sz w:val="24"/>
          <w:szCs w:val="24"/>
        </w:rPr>
      </w:pPr>
    </w:p>
    <w:p w:rsidR="00393B31" w:rsidRPr="00F42AE4" w:rsidRDefault="00CD3B60" w:rsidP="00425500">
      <w:pPr>
        <w:numPr>
          <w:ilvl w:val="0"/>
          <w:numId w:val="405"/>
        </w:numPr>
        <w:tabs>
          <w:tab w:val="left" w:pos="3140"/>
        </w:tabs>
        <w:ind w:left="3261" w:hanging="284"/>
        <w:jc w:val="both"/>
        <w:rPr>
          <w:rFonts w:eastAsia="Times New Roman"/>
          <w:i/>
          <w:iCs/>
          <w:sz w:val="24"/>
          <w:szCs w:val="24"/>
        </w:rPr>
      </w:pPr>
      <w:r w:rsidRPr="00F42AE4">
        <w:rPr>
          <w:rFonts w:eastAsia="Times New Roman"/>
          <w:i/>
          <w:iCs/>
          <w:sz w:val="24"/>
          <w:szCs w:val="24"/>
        </w:rPr>
        <w:t>IEEE 802.15 ili beži</w:t>
      </w:r>
      <w:r w:rsidRPr="00F42AE4">
        <w:rPr>
          <w:rFonts w:eastAsia="Arial"/>
          <w:i/>
          <w:iCs/>
          <w:sz w:val="24"/>
          <w:szCs w:val="24"/>
        </w:rPr>
        <w:t>č</w:t>
      </w:r>
      <w:r w:rsidRPr="00F42AE4">
        <w:rPr>
          <w:rFonts w:eastAsia="Times New Roman"/>
          <w:i/>
          <w:iCs/>
          <w:sz w:val="24"/>
          <w:szCs w:val="24"/>
        </w:rPr>
        <w:t xml:space="preserve">ni HDMI; </w:t>
      </w:r>
      <w:r w:rsidRPr="00F42AE4">
        <w:rPr>
          <w:rFonts w:eastAsia="Times New Roman"/>
          <w:i/>
          <w:iCs/>
          <w:sz w:val="24"/>
          <w:szCs w:val="24"/>
          <w:u w:val="single"/>
        </w:rPr>
        <w:t>ili</w:t>
      </w:r>
    </w:p>
    <w:p w:rsidR="00393B31" w:rsidRPr="00F42AE4" w:rsidRDefault="00393B31" w:rsidP="00425500">
      <w:pPr>
        <w:spacing w:line="328" w:lineRule="exact"/>
        <w:ind w:left="3261" w:hanging="284"/>
        <w:jc w:val="both"/>
        <w:rPr>
          <w:rFonts w:eastAsia="Times New Roman"/>
          <w:i/>
          <w:iCs/>
          <w:sz w:val="24"/>
          <w:szCs w:val="24"/>
        </w:rPr>
      </w:pPr>
    </w:p>
    <w:p w:rsidR="00393B31" w:rsidRPr="00F42AE4" w:rsidRDefault="00CD3B60" w:rsidP="00425500">
      <w:pPr>
        <w:numPr>
          <w:ilvl w:val="0"/>
          <w:numId w:val="405"/>
        </w:numPr>
        <w:tabs>
          <w:tab w:val="left" w:pos="3140"/>
        </w:tabs>
        <w:spacing w:line="246" w:lineRule="auto"/>
        <w:ind w:left="3261" w:hanging="284"/>
        <w:jc w:val="both"/>
        <w:rPr>
          <w:rFonts w:eastAsia="Times New Roman"/>
          <w:i/>
          <w:iCs/>
          <w:sz w:val="24"/>
          <w:szCs w:val="24"/>
        </w:rPr>
      </w:pPr>
      <w:r w:rsidRPr="00F42AE4">
        <w:rPr>
          <w:rFonts w:eastAsia="Times New Roman"/>
          <w:i/>
          <w:iCs/>
          <w:sz w:val="24"/>
          <w:szCs w:val="24"/>
        </w:rPr>
        <w:t>nepomi</w:t>
      </w:r>
      <w:r w:rsidRPr="00F42AE4">
        <w:rPr>
          <w:rFonts w:eastAsia="Arial"/>
          <w:i/>
          <w:iCs/>
          <w:sz w:val="24"/>
          <w:szCs w:val="24"/>
        </w:rPr>
        <w:t>č</w:t>
      </w:r>
      <w:r w:rsidRPr="00F42AE4">
        <w:rPr>
          <w:rFonts w:eastAsia="Times New Roman"/>
          <w:i/>
          <w:iCs/>
          <w:sz w:val="24"/>
          <w:szCs w:val="24"/>
        </w:rPr>
        <w:t>nim ili pomi</w:t>
      </w:r>
      <w:r w:rsidRPr="00F42AE4">
        <w:rPr>
          <w:rFonts w:eastAsia="Arial"/>
          <w:i/>
          <w:iCs/>
          <w:sz w:val="24"/>
          <w:szCs w:val="24"/>
        </w:rPr>
        <w:t>č</w:t>
      </w:r>
      <w:r w:rsidRPr="00F42AE4">
        <w:rPr>
          <w:rFonts w:eastAsia="Times New Roman"/>
          <w:i/>
          <w:iCs/>
          <w:sz w:val="24"/>
          <w:szCs w:val="24"/>
        </w:rPr>
        <w:t>nim satelitskim zemaljskim stanicama za komercijalne civilne telekomuni</w:t>
      </w:r>
      <w:r w:rsidRPr="00F42AE4">
        <w:rPr>
          <w:rFonts w:eastAsia="Arial"/>
          <w:i/>
          <w:iCs/>
          <w:sz w:val="24"/>
          <w:szCs w:val="24"/>
        </w:rPr>
        <w:t>­</w:t>
      </w:r>
      <w:r w:rsidRPr="00F42AE4">
        <w:rPr>
          <w:rFonts w:eastAsia="Times New Roman"/>
          <w:i/>
          <w:iCs/>
          <w:sz w:val="24"/>
          <w:szCs w:val="24"/>
        </w:rPr>
        <w:t xml:space="preserve"> kacije.</w:t>
      </w:r>
    </w:p>
    <w:p w:rsidR="00393B31" w:rsidRPr="00F42AE4" w:rsidRDefault="00393B31" w:rsidP="00425500">
      <w:pPr>
        <w:spacing w:line="312" w:lineRule="exact"/>
        <w:jc w:val="both"/>
        <w:rPr>
          <w:sz w:val="24"/>
          <w:szCs w:val="24"/>
        </w:rPr>
      </w:pPr>
    </w:p>
    <w:p w:rsidR="00393B31" w:rsidRPr="00F42AE4" w:rsidRDefault="00CD3B60" w:rsidP="00425500">
      <w:pPr>
        <w:ind w:left="1418"/>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1418"/>
        <w:jc w:val="both"/>
        <w:rPr>
          <w:sz w:val="24"/>
          <w:szCs w:val="24"/>
        </w:rPr>
      </w:pPr>
    </w:p>
    <w:p w:rsidR="00393B31" w:rsidRDefault="00CD3B60" w:rsidP="00425500">
      <w:pPr>
        <w:spacing w:line="281" w:lineRule="auto"/>
        <w:ind w:left="1418"/>
        <w:jc w:val="both"/>
        <w:rPr>
          <w:rFonts w:eastAsia="Times New Roman"/>
          <w:i/>
          <w:iCs/>
          <w:sz w:val="24"/>
          <w:szCs w:val="24"/>
        </w:rPr>
      </w:pPr>
      <w:r w:rsidRPr="00F42AE4">
        <w:rPr>
          <w:rFonts w:eastAsia="Times New Roman"/>
          <w:i/>
          <w:iCs/>
          <w:sz w:val="24"/>
          <w:szCs w:val="24"/>
        </w:rPr>
        <w:t>Za potrebe 5A001.d. ‚elektroni</w:t>
      </w:r>
      <w:r w:rsidRPr="00F42AE4">
        <w:rPr>
          <w:rFonts w:eastAsia="Arial"/>
          <w:i/>
          <w:iCs/>
          <w:sz w:val="24"/>
          <w:szCs w:val="24"/>
        </w:rPr>
        <w:t>č</w:t>
      </w:r>
      <w:r w:rsidRPr="00F42AE4">
        <w:rPr>
          <w:rFonts w:eastAsia="Times New Roman"/>
          <w:i/>
          <w:iCs/>
          <w:sz w:val="24"/>
          <w:szCs w:val="24"/>
        </w:rPr>
        <w:t>ki upravljani fazni antenski niz’ jest antena koja tvori zraku faznim povezivanjem, odnosno smjer zrake kontrolira se kompleksnim koeficijentima pobude elemenata koji zra</w:t>
      </w:r>
      <w:r w:rsidRPr="00F42AE4">
        <w:rPr>
          <w:rFonts w:eastAsia="Arial"/>
          <w:i/>
          <w:iCs/>
          <w:sz w:val="24"/>
          <w:szCs w:val="24"/>
        </w:rPr>
        <w:t>č</w:t>
      </w:r>
      <w:r w:rsidRPr="00F42AE4">
        <w:rPr>
          <w:rFonts w:eastAsia="Times New Roman"/>
          <w:i/>
          <w:iCs/>
          <w:sz w:val="24"/>
          <w:szCs w:val="24"/>
        </w:rPr>
        <w:t>e i smjer te zrake može se mijenjati (prilikom prijenosa i prilikom prijema) po azimutu ili elevaciji, ili oboje, primjenom elektri</w:t>
      </w:r>
      <w:r w:rsidRPr="00F42AE4">
        <w:rPr>
          <w:rFonts w:eastAsia="Arial"/>
          <w:i/>
          <w:iCs/>
          <w:sz w:val="24"/>
          <w:szCs w:val="24"/>
        </w:rPr>
        <w:t>č</w:t>
      </w:r>
      <w:r w:rsidRPr="00F42AE4">
        <w:rPr>
          <w:rFonts w:eastAsia="Times New Roman"/>
          <w:i/>
          <w:iCs/>
          <w:sz w:val="24"/>
          <w:szCs w:val="24"/>
        </w:rPr>
        <w:t>nog signala.</w:t>
      </w:r>
    </w:p>
    <w:p w:rsidR="00393B31" w:rsidRPr="00F42AE4" w:rsidRDefault="00393B31" w:rsidP="00425500">
      <w:pPr>
        <w:spacing w:line="277" w:lineRule="exact"/>
        <w:jc w:val="both"/>
        <w:rPr>
          <w:sz w:val="24"/>
          <w:szCs w:val="24"/>
        </w:rPr>
      </w:pPr>
      <w:bookmarkStart w:id="74" w:name="page141"/>
      <w:bookmarkEnd w:id="74"/>
    </w:p>
    <w:p w:rsidR="00393B31" w:rsidRPr="00F42AE4" w:rsidRDefault="00CD3B60" w:rsidP="00425500">
      <w:pPr>
        <w:numPr>
          <w:ilvl w:val="0"/>
          <w:numId w:val="406"/>
        </w:numPr>
        <w:tabs>
          <w:tab w:val="left" w:pos="1760"/>
          <w:tab w:val="left" w:pos="9497"/>
        </w:tabs>
        <w:spacing w:line="245" w:lineRule="auto"/>
        <w:ind w:left="1418" w:hanging="284"/>
        <w:jc w:val="both"/>
        <w:rPr>
          <w:rFonts w:eastAsia="Times New Roman"/>
          <w:sz w:val="24"/>
          <w:szCs w:val="24"/>
        </w:rPr>
      </w:pPr>
      <w:r w:rsidRPr="00F42AE4">
        <w:rPr>
          <w:rFonts w:eastAsia="Times New Roman"/>
          <w:sz w:val="24"/>
          <w:szCs w:val="24"/>
        </w:rPr>
        <w:t>radijska oprema za traženje smjera, koja radi na frekvencijama iznad 30 MHz i koja ima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 i posebno za nju izra</w:t>
      </w:r>
      <w:r w:rsidRPr="00F42AE4">
        <w:rPr>
          <w:rFonts w:eastAsia="Arial"/>
          <w:sz w:val="24"/>
          <w:szCs w:val="24"/>
        </w:rPr>
        <w:t>đ</w:t>
      </w:r>
      <w:r w:rsidRPr="00F42AE4">
        <w:rPr>
          <w:rFonts w:eastAsia="Times New Roman"/>
          <w:sz w:val="24"/>
          <w:szCs w:val="24"/>
        </w:rPr>
        <w:t>ene komponente:</w:t>
      </w:r>
    </w:p>
    <w:p w:rsidR="00393B31" w:rsidRPr="00F42AE4" w:rsidRDefault="00393B31" w:rsidP="00425500">
      <w:pPr>
        <w:spacing w:line="260" w:lineRule="exact"/>
        <w:jc w:val="both"/>
        <w:rPr>
          <w:rFonts w:eastAsia="Times New Roman"/>
          <w:sz w:val="24"/>
          <w:szCs w:val="24"/>
        </w:rPr>
      </w:pPr>
    </w:p>
    <w:p w:rsidR="00393B31" w:rsidRPr="00F42AE4" w:rsidRDefault="00CD3B60" w:rsidP="00425500">
      <w:pPr>
        <w:numPr>
          <w:ilvl w:val="1"/>
          <w:numId w:val="406"/>
        </w:numPr>
        <w:tabs>
          <w:tab w:val="left" w:pos="2000"/>
        </w:tabs>
        <w:ind w:left="1701" w:hanging="283"/>
        <w:jc w:val="both"/>
        <w:rPr>
          <w:rFonts w:eastAsia="Times New Roman"/>
          <w:sz w:val="24"/>
          <w:szCs w:val="24"/>
        </w:rPr>
      </w:pPr>
      <w:r w:rsidRPr="00F42AE4">
        <w:rPr>
          <w:rFonts w:eastAsia="Times New Roman"/>
          <w:sz w:val="24"/>
          <w:szCs w:val="24"/>
        </w:rPr>
        <w:t>„trenuta</w:t>
      </w:r>
      <w:r w:rsidRPr="00F42AE4">
        <w:rPr>
          <w:rFonts w:eastAsia="Arial"/>
          <w:sz w:val="24"/>
          <w:szCs w:val="24"/>
        </w:rPr>
        <w:t>č</w:t>
      </w:r>
      <w:r w:rsidRPr="00F42AE4">
        <w:rPr>
          <w:rFonts w:eastAsia="Times New Roman"/>
          <w:sz w:val="24"/>
          <w:szCs w:val="24"/>
        </w:rPr>
        <w:t>na širina pojasa” od 10 MHz ili ve</w:t>
      </w:r>
      <w:r w:rsidRPr="00F42AE4">
        <w:rPr>
          <w:rFonts w:eastAsia="Arial"/>
          <w:sz w:val="24"/>
          <w:szCs w:val="24"/>
        </w:rPr>
        <w:t>ć</w:t>
      </w:r>
      <w:r w:rsidRPr="00F42AE4">
        <w:rPr>
          <w:rFonts w:eastAsia="Times New Roman"/>
          <w:sz w:val="24"/>
          <w:szCs w:val="24"/>
        </w:rPr>
        <w:t xml:space="preserve">a; </w:t>
      </w:r>
      <w:r w:rsidRPr="00F42AE4">
        <w:rPr>
          <w:rFonts w:eastAsia="Times New Roman"/>
          <w:sz w:val="24"/>
          <w:szCs w:val="24"/>
          <w:u w:val="single"/>
        </w:rPr>
        <w:t>i</w:t>
      </w:r>
    </w:p>
    <w:p w:rsidR="00393B31" w:rsidRPr="00F42AE4" w:rsidRDefault="00393B31" w:rsidP="00425500">
      <w:pPr>
        <w:spacing w:line="277" w:lineRule="exact"/>
        <w:ind w:left="1701" w:hanging="283"/>
        <w:jc w:val="both"/>
        <w:rPr>
          <w:rFonts w:eastAsia="Times New Roman"/>
          <w:sz w:val="24"/>
          <w:szCs w:val="24"/>
        </w:rPr>
      </w:pPr>
    </w:p>
    <w:p w:rsidR="00393B31" w:rsidRPr="00F42AE4" w:rsidRDefault="00CD3B60" w:rsidP="00425500">
      <w:pPr>
        <w:numPr>
          <w:ilvl w:val="1"/>
          <w:numId w:val="406"/>
        </w:numPr>
        <w:tabs>
          <w:tab w:val="left" w:pos="2000"/>
          <w:tab w:val="left" w:pos="9497"/>
        </w:tabs>
        <w:spacing w:line="245" w:lineRule="auto"/>
        <w:ind w:left="1701" w:hanging="283"/>
        <w:jc w:val="both"/>
        <w:rPr>
          <w:rFonts w:eastAsia="Times New Roman"/>
          <w:sz w:val="24"/>
          <w:szCs w:val="24"/>
        </w:rPr>
      </w:pPr>
      <w:r w:rsidRPr="00F42AE4">
        <w:rPr>
          <w:rFonts w:eastAsia="Times New Roman"/>
          <w:sz w:val="24"/>
          <w:szCs w:val="24"/>
        </w:rPr>
        <w:t>sposobnost pronalaženja smjera povezanosti (Line od Bearing – LOB) za nekooperativne radioodaši</w:t>
      </w:r>
      <w:r w:rsidRPr="00F42AE4">
        <w:rPr>
          <w:rFonts w:eastAsia="Arial"/>
          <w:sz w:val="24"/>
          <w:szCs w:val="24"/>
        </w:rPr>
        <w:t>­</w:t>
      </w:r>
      <w:r w:rsidRPr="00F42AE4">
        <w:rPr>
          <w:rFonts w:eastAsia="Times New Roman"/>
          <w:sz w:val="24"/>
          <w:szCs w:val="24"/>
        </w:rPr>
        <w:t xml:space="preserve"> lja</w:t>
      </w:r>
      <w:r w:rsidRPr="00F42AE4">
        <w:rPr>
          <w:rFonts w:eastAsia="Arial"/>
          <w:sz w:val="24"/>
          <w:szCs w:val="24"/>
        </w:rPr>
        <w:t>č</w:t>
      </w:r>
      <w:r w:rsidRPr="00F42AE4">
        <w:rPr>
          <w:rFonts w:eastAsia="Times New Roman"/>
          <w:sz w:val="24"/>
          <w:szCs w:val="24"/>
        </w:rPr>
        <w:t>e s trajanjem signala manjem od 1 ms;</w:t>
      </w:r>
    </w:p>
    <w:p w:rsidR="00393B31" w:rsidRPr="00F42AE4" w:rsidRDefault="00393B31" w:rsidP="00425500">
      <w:pPr>
        <w:spacing w:line="261" w:lineRule="exact"/>
        <w:ind w:left="1701" w:hanging="283"/>
        <w:jc w:val="both"/>
        <w:rPr>
          <w:sz w:val="24"/>
          <w:szCs w:val="24"/>
        </w:rPr>
      </w:pPr>
    </w:p>
    <w:p w:rsidR="00393B31" w:rsidRPr="00F42AE4" w:rsidRDefault="007153DF" w:rsidP="00425500">
      <w:pPr>
        <w:tabs>
          <w:tab w:val="left" w:pos="1760"/>
        </w:tabs>
        <w:spacing w:line="247" w:lineRule="auto"/>
        <w:ind w:left="1418" w:hanging="284"/>
        <w:jc w:val="both"/>
        <w:rPr>
          <w:rFonts w:eastAsia="Times New Roman"/>
          <w:sz w:val="24"/>
          <w:szCs w:val="24"/>
        </w:rPr>
      </w:pPr>
      <w:r>
        <w:rPr>
          <w:rFonts w:eastAsia="Times New Roman"/>
          <w:sz w:val="24"/>
          <w:szCs w:val="24"/>
        </w:rPr>
        <w:t xml:space="preserve">f. </w:t>
      </w:r>
      <w:r w:rsidR="00CD3B60" w:rsidRPr="00F42AE4">
        <w:rPr>
          <w:rFonts w:eastAsia="Times New Roman"/>
          <w:sz w:val="24"/>
          <w:szCs w:val="24"/>
        </w:rPr>
        <w:t>mobilna telekomunikacijska oprema za presretanje ili ometanje i njezina nadzorna oprema kako slijedi te za nju posebno oblikovane komponente:</w:t>
      </w:r>
    </w:p>
    <w:p w:rsidR="00393B31" w:rsidRPr="00F42AE4" w:rsidRDefault="00393B31" w:rsidP="00425500">
      <w:pPr>
        <w:spacing w:line="258" w:lineRule="exact"/>
        <w:jc w:val="both"/>
        <w:rPr>
          <w:rFonts w:eastAsia="Times New Roman"/>
          <w:sz w:val="24"/>
          <w:szCs w:val="24"/>
        </w:rPr>
      </w:pPr>
    </w:p>
    <w:p w:rsidR="00393B31" w:rsidRPr="00F42AE4" w:rsidRDefault="00CD3B60" w:rsidP="00425500">
      <w:pPr>
        <w:numPr>
          <w:ilvl w:val="1"/>
          <w:numId w:val="407"/>
        </w:numPr>
        <w:tabs>
          <w:tab w:val="left" w:pos="2000"/>
        </w:tabs>
        <w:ind w:left="1701" w:hanging="283"/>
        <w:jc w:val="both"/>
        <w:rPr>
          <w:rFonts w:eastAsia="Times New Roman"/>
          <w:sz w:val="24"/>
          <w:szCs w:val="24"/>
        </w:rPr>
      </w:pPr>
      <w:r w:rsidRPr="00F42AE4">
        <w:rPr>
          <w:rFonts w:eastAsia="Times New Roman"/>
          <w:sz w:val="24"/>
          <w:szCs w:val="24"/>
        </w:rPr>
        <w:t>oprema za presretanje oblikovana za izdvajanje glasa ili podataka koji se prenose radiosu</w:t>
      </w:r>
      <w:r w:rsidRPr="00F42AE4">
        <w:rPr>
          <w:rFonts w:eastAsia="Arial"/>
          <w:sz w:val="24"/>
          <w:szCs w:val="24"/>
        </w:rPr>
        <w:t>č</w:t>
      </w:r>
      <w:r w:rsidRPr="00F42AE4">
        <w:rPr>
          <w:rFonts w:eastAsia="Times New Roman"/>
          <w:sz w:val="24"/>
          <w:szCs w:val="24"/>
        </w:rPr>
        <w:t>eljem;</w:t>
      </w:r>
    </w:p>
    <w:p w:rsidR="00393B31" w:rsidRPr="00F42AE4" w:rsidRDefault="00393B31" w:rsidP="00425500">
      <w:pPr>
        <w:spacing w:line="276" w:lineRule="exact"/>
        <w:ind w:left="1701" w:hanging="283"/>
        <w:jc w:val="both"/>
        <w:rPr>
          <w:rFonts w:eastAsia="Times New Roman"/>
          <w:sz w:val="24"/>
          <w:szCs w:val="24"/>
        </w:rPr>
      </w:pPr>
    </w:p>
    <w:p w:rsidR="00393B31" w:rsidRPr="00F42AE4" w:rsidRDefault="00CD3B60" w:rsidP="00425500">
      <w:pPr>
        <w:numPr>
          <w:ilvl w:val="1"/>
          <w:numId w:val="407"/>
        </w:numPr>
        <w:tabs>
          <w:tab w:val="left" w:pos="2000"/>
        </w:tabs>
        <w:spacing w:line="239" w:lineRule="auto"/>
        <w:ind w:left="1701" w:hanging="283"/>
        <w:jc w:val="both"/>
        <w:rPr>
          <w:rFonts w:eastAsia="Times New Roman"/>
          <w:sz w:val="24"/>
          <w:szCs w:val="24"/>
        </w:rPr>
      </w:pPr>
      <w:r w:rsidRPr="00F42AE4">
        <w:rPr>
          <w:rFonts w:eastAsia="Times New Roman"/>
          <w:sz w:val="24"/>
          <w:szCs w:val="24"/>
        </w:rPr>
        <w:t>oprema za presretanje koja nije navedena u 5A001.f.1</w:t>
      </w:r>
      <w:r w:rsidR="001A5247">
        <w:rPr>
          <w:rFonts w:eastAsia="Times New Roman"/>
          <w:sz w:val="24"/>
          <w:szCs w:val="24"/>
        </w:rPr>
        <w:t>,</w:t>
      </w:r>
      <w:r w:rsidRPr="00F42AE4">
        <w:rPr>
          <w:rFonts w:eastAsia="Times New Roman"/>
          <w:sz w:val="24"/>
          <w:szCs w:val="24"/>
        </w:rPr>
        <w:t xml:space="preserve"> oblikovana za izdvajanje identifikatora ure</w:t>
      </w:r>
      <w:r w:rsidRPr="00F42AE4">
        <w:rPr>
          <w:rFonts w:eastAsia="Arial"/>
          <w:sz w:val="24"/>
          <w:szCs w:val="24"/>
        </w:rPr>
        <w:t>đ</w:t>
      </w:r>
      <w:r w:rsidRPr="00F42AE4">
        <w:rPr>
          <w:rFonts w:eastAsia="Times New Roman"/>
          <w:sz w:val="24"/>
          <w:szCs w:val="24"/>
        </w:rPr>
        <w:t>aja ili pretplatnika (npr. IMSI, TIMSI ili IMEI), signalizacije ili drugih metapodataka koji se prenose radiosu</w:t>
      </w:r>
      <w:r w:rsidRPr="00F42AE4">
        <w:rPr>
          <w:rFonts w:eastAsia="Arial"/>
          <w:sz w:val="24"/>
          <w:szCs w:val="24"/>
        </w:rPr>
        <w:t>č</w:t>
      </w:r>
      <w:r w:rsidRPr="00F42AE4">
        <w:rPr>
          <w:rFonts w:eastAsia="Times New Roman"/>
          <w:sz w:val="24"/>
          <w:szCs w:val="24"/>
        </w:rPr>
        <w:t>eljem;</w:t>
      </w:r>
    </w:p>
    <w:p w:rsidR="00393B31" w:rsidRPr="00F42AE4" w:rsidRDefault="00393B31" w:rsidP="00425500">
      <w:pPr>
        <w:spacing w:line="268" w:lineRule="exact"/>
        <w:ind w:left="1701" w:hanging="283"/>
        <w:jc w:val="both"/>
        <w:rPr>
          <w:rFonts w:eastAsia="Times New Roman"/>
          <w:sz w:val="24"/>
          <w:szCs w:val="24"/>
        </w:rPr>
      </w:pPr>
    </w:p>
    <w:p w:rsidR="00393B31" w:rsidRPr="00F42AE4" w:rsidRDefault="00CD3B60" w:rsidP="00425500">
      <w:pPr>
        <w:numPr>
          <w:ilvl w:val="1"/>
          <w:numId w:val="407"/>
        </w:numPr>
        <w:tabs>
          <w:tab w:val="left" w:pos="2000"/>
        </w:tabs>
        <w:spacing w:line="239" w:lineRule="auto"/>
        <w:ind w:left="1701" w:hanging="283"/>
        <w:jc w:val="both"/>
        <w:rPr>
          <w:rFonts w:eastAsia="Times New Roman"/>
          <w:sz w:val="24"/>
          <w:szCs w:val="24"/>
        </w:rPr>
      </w:pPr>
      <w:r w:rsidRPr="00F42AE4">
        <w:rPr>
          <w:rFonts w:eastAsia="Times New Roman"/>
          <w:sz w:val="24"/>
          <w:szCs w:val="24"/>
        </w:rPr>
        <w:t>oprema za ometanje posebno oblikovana ili preina</w:t>
      </w:r>
      <w:r w:rsidRPr="00F42AE4">
        <w:rPr>
          <w:rFonts w:eastAsia="Arial"/>
          <w:sz w:val="24"/>
          <w:szCs w:val="24"/>
        </w:rPr>
        <w:t>č</w:t>
      </w:r>
      <w:r w:rsidRPr="00F42AE4">
        <w:rPr>
          <w:rFonts w:eastAsia="Times New Roman"/>
          <w:sz w:val="24"/>
          <w:szCs w:val="24"/>
        </w:rPr>
        <w:t>ena za namjerno i selektivno ometanje, odbijanje, zabranu, slabljenje ili odvra</w:t>
      </w:r>
      <w:r w:rsidRPr="00F42AE4">
        <w:rPr>
          <w:rFonts w:eastAsia="Arial"/>
          <w:sz w:val="24"/>
          <w:szCs w:val="24"/>
        </w:rPr>
        <w:t>ć</w:t>
      </w:r>
      <w:r w:rsidRPr="00F42AE4">
        <w:rPr>
          <w:rFonts w:eastAsia="Times New Roman"/>
          <w:sz w:val="24"/>
          <w:szCs w:val="24"/>
        </w:rPr>
        <w:t>anje mobilnih telekomunikacijskih usluga, koja izvodi bilo što od sljede</w:t>
      </w:r>
      <w:r w:rsidRPr="00F42AE4">
        <w:rPr>
          <w:rFonts w:eastAsia="Arial"/>
          <w:sz w:val="24"/>
          <w:szCs w:val="24"/>
        </w:rPr>
        <w:t>ć</w:t>
      </w:r>
      <w:r w:rsidRPr="00F42AE4">
        <w:rPr>
          <w:rFonts w:eastAsia="Times New Roman"/>
          <w:sz w:val="24"/>
          <w:szCs w:val="24"/>
        </w:rPr>
        <w:t>eg:</w:t>
      </w:r>
    </w:p>
    <w:p w:rsidR="00393B31" w:rsidRPr="00F42AE4" w:rsidRDefault="00393B31" w:rsidP="00425500">
      <w:pPr>
        <w:spacing w:line="266" w:lineRule="exact"/>
        <w:jc w:val="both"/>
        <w:rPr>
          <w:rFonts w:eastAsia="Times New Roman"/>
          <w:sz w:val="24"/>
          <w:szCs w:val="24"/>
        </w:rPr>
      </w:pPr>
    </w:p>
    <w:p w:rsidR="00393B31" w:rsidRPr="00F42AE4" w:rsidRDefault="00CD3B60" w:rsidP="00425500">
      <w:pPr>
        <w:numPr>
          <w:ilvl w:val="2"/>
          <w:numId w:val="407"/>
        </w:numPr>
        <w:tabs>
          <w:tab w:val="left" w:pos="2220"/>
        </w:tabs>
        <w:ind w:left="1985" w:hanging="284"/>
        <w:jc w:val="both"/>
        <w:rPr>
          <w:rFonts w:eastAsia="Times New Roman"/>
          <w:sz w:val="24"/>
          <w:szCs w:val="24"/>
        </w:rPr>
      </w:pPr>
      <w:r w:rsidRPr="00F42AE4">
        <w:rPr>
          <w:rFonts w:eastAsia="Times New Roman"/>
          <w:sz w:val="24"/>
          <w:szCs w:val="24"/>
        </w:rPr>
        <w:t>simulaciju funkcija opreme pristupne radijske mreže (Radio Access Network – RAN);</w:t>
      </w:r>
    </w:p>
    <w:p w:rsidR="00393B31" w:rsidRPr="00F42AE4" w:rsidRDefault="00393B31" w:rsidP="00425500">
      <w:pPr>
        <w:spacing w:line="277" w:lineRule="exact"/>
        <w:ind w:left="1985" w:hanging="284"/>
        <w:jc w:val="both"/>
        <w:rPr>
          <w:rFonts w:eastAsia="Times New Roman"/>
          <w:sz w:val="24"/>
          <w:szCs w:val="24"/>
        </w:rPr>
      </w:pPr>
    </w:p>
    <w:p w:rsidR="00393B31" w:rsidRPr="00F42AE4" w:rsidRDefault="00CD3B60" w:rsidP="00425500">
      <w:pPr>
        <w:numPr>
          <w:ilvl w:val="2"/>
          <w:numId w:val="407"/>
        </w:numPr>
        <w:tabs>
          <w:tab w:val="left" w:pos="2219"/>
        </w:tabs>
        <w:spacing w:line="246" w:lineRule="auto"/>
        <w:ind w:left="1985" w:hanging="284"/>
        <w:jc w:val="both"/>
        <w:rPr>
          <w:rFonts w:eastAsia="Times New Roman"/>
          <w:sz w:val="24"/>
          <w:szCs w:val="24"/>
        </w:rPr>
      </w:pPr>
      <w:r w:rsidRPr="00F42AE4">
        <w:rPr>
          <w:rFonts w:eastAsia="Times New Roman"/>
          <w:sz w:val="24"/>
          <w:szCs w:val="24"/>
        </w:rPr>
        <w:t>Detekciju i upotrebu specifi</w:t>
      </w:r>
      <w:r w:rsidRPr="00F42AE4">
        <w:rPr>
          <w:rFonts w:eastAsia="Arial"/>
          <w:sz w:val="24"/>
          <w:szCs w:val="24"/>
        </w:rPr>
        <w:t>č</w:t>
      </w:r>
      <w:r w:rsidRPr="00F42AE4">
        <w:rPr>
          <w:rFonts w:eastAsia="Times New Roman"/>
          <w:sz w:val="24"/>
          <w:szCs w:val="24"/>
        </w:rPr>
        <w:t>nih zna</w:t>
      </w:r>
      <w:r w:rsidRPr="00F42AE4">
        <w:rPr>
          <w:rFonts w:eastAsia="Arial"/>
          <w:sz w:val="24"/>
          <w:szCs w:val="24"/>
        </w:rPr>
        <w:t>č</w:t>
      </w:r>
      <w:r w:rsidRPr="00F42AE4">
        <w:rPr>
          <w:rFonts w:eastAsia="Times New Roman"/>
          <w:sz w:val="24"/>
          <w:szCs w:val="24"/>
        </w:rPr>
        <w:t xml:space="preserve">ajki korištenog protokola mobilnih telekomunikacija (npr. GSM); </w:t>
      </w:r>
      <w:r w:rsidRPr="00F42AE4">
        <w:rPr>
          <w:rFonts w:eastAsia="Times New Roman"/>
          <w:sz w:val="24"/>
          <w:szCs w:val="24"/>
          <w:u w:val="single"/>
        </w:rPr>
        <w:t>ili</w:t>
      </w:r>
    </w:p>
    <w:p w:rsidR="00393B31" w:rsidRPr="00F42AE4" w:rsidRDefault="00393B31" w:rsidP="00425500">
      <w:pPr>
        <w:spacing w:line="259" w:lineRule="exact"/>
        <w:ind w:left="1985" w:hanging="284"/>
        <w:jc w:val="both"/>
        <w:rPr>
          <w:rFonts w:eastAsia="Times New Roman"/>
          <w:sz w:val="24"/>
          <w:szCs w:val="24"/>
        </w:rPr>
      </w:pPr>
    </w:p>
    <w:p w:rsidR="00393B31" w:rsidRPr="00F42AE4" w:rsidRDefault="00CD3B60" w:rsidP="00425500">
      <w:pPr>
        <w:numPr>
          <w:ilvl w:val="2"/>
          <w:numId w:val="407"/>
        </w:numPr>
        <w:tabs>
          <w:tab w:val="left" w:pos="2220"/>
        </w:tabs>
        <w:ind w:left="1985" w:hanging="284"/>
        <w:jc w:val="both"/>
        <w:rPr>
          <w:rFonts w:eastAsia="Times New Roman"/>
          <w:sz w:val="24"/>
          <w:szCs w:val="24"/>
        </w:rPr>
      </w:pPr>
      <w:r w:rsidRPr="00F42AE4">
        <w:rPr>
          <w:rFonts w:eastAsia="Times New Roman"/>
          <w:sz w:val="24"/>
          <w:szCs w:val="24"/>
        </w:rPr>
        <w:t>upotrebu specifi</w:t>
      </w:r>
      <w:r w:rsidRPr="00F42AE4">
        <w:rPr>
          <w:rFonts w:eastAsia="Arial"/>
          <w:sz w:val="24"/>
          <w:szCs w:val="24"/>
        </w:rPr>
        <w:t>č</w:t>
      </w:r>
      <w:r w:rsidRPr="00F42AE4">
        <w:rPr>
          <w:rFonts w:eastAsia="Times New Roman"/>
          <w:sz w:val="24"/>
          <w:szCs w:val="24"/>
        </w:rPr>
        <w:t>nih zna</w:t>
      </w:r>
      <w:r w:rsidRPr="00F42AE4">
        <w:rPr>
          <w:rFonts w:eastAsia="Arial"/>
          <w:sz w:val="24"/>
          <w:szCs w:val="24"/>
        </w:rPr>
        <w:t>č</w:t>
      </w:r>
      <w:r w:rsidRPr="00F42AE4">
        <w:rPr>
          <w:rFonts w:eastAsia="Times New Roman"/>
          <w:sz w:val="24"/>
          <w:szCs w:val="24"/>
        </w:rPr>
        <w:t>ajki korištenog protokola mobilnih telekomunikacija (npr. GSM);</w:t>
      </w:r>
    </w:p>
    <w:p w:rsidR="00393B31" w:rsidRPr="00F42AE4" w:rsidRDefault="00393B31" w:rsidP="00425500">
      <w:pPr>
        <w:spacing w:line="277" w:lineRule="exact"/>
        <w:jc w:val="both"/>
        <w:rPr>
          <w:rFonts w:eastAsia="Times New Roman"/>
          <w:sz w:val="24"/>
          <w:szCs w:val="24"/>
        </w:rPr>
      </w:pPr>
    </w:p>
    <w:p w:rsidR="00393B31" w:rsidRPr="00F42AE4" w:rsidRDefault="00CD3B60" w:rsidP="00425500">
      <w:pPr>
        <w:numPr>
          <w:ilvl w:val="1"/>
          <w:numId w:val="407"/>
        </w:numPr>
        <w:tabs>
          <w:tab w:val="left" w:pos="2000"/>
        </w:tabs>
        <w:spacing w:line="246" w:lineRule="auto"/>
        <w:ind w:left="1843" w:hanging="425"/>
        <w:jc w:val="both"/>
        <w:rPr>
          <w:rFonts w:eastAsia="Times New Roman"/>
          <w:sz w:val="24"/>
          <w:szCs w:val="24"/>
        </w:rPr>
      </w:pPr>
      <w:r w:rsidRPr="00F42AE4">
        <w:rPr>
          <w:rFonts w:eastAsia="Times New Roman"/>
          <w:sz w:val="24"/>
          <w:szCs w:val="24"/>
        </w:rPr>
        <w:t>radiofrekvencijska nadzorna oprema oblikovana ili preina</w:t>
      </w:r>
      <w:r w:rsidRPr="00F42AE4">
        <w:rPr>
          <w:rFonts w:eastAsia="Arial"/>
          <w:sz w:val="24"/>
          <w:szCs w:val="24"/>
        </w:rPr>
        <w:t>č</w:t>
      </w:r>
      <w:r w:rsidRPr="00F42AE4">
        <w:rPr>
          <w:rFonts w:eastAsia="Times New Roman"/>
          <w:sz w:val="24"/>
          <w:szCs w:val="24"/>
        </w:rPr>
        <w:t>ena za prepoznavanje rada proizvoda navedenih u 5A001.f.1</w:t>
      </w:r>
      <w:r w:rsidR="001A5247">
        <w:rPr>
          <w:rFonts w:eastAsia="Times New Roman"/>
          <w:sz w:val="24"/>
          <w:szCs w:val="24"/>
        </w:rPr>
        <w:t>,</w:t>
      </w:r>
      <w:r w:rsidRPr="00F42AE4">
        <w:rPr>
          <w:rFonts w:eastAsia="Times New Roman"/>
          <w:sz w:val="24"/>
          <w:szCs w:val="24"/>
        </w:rPr>
        <w:t xml:space="preserve"> 5A001.f.2. ili 5A001.f.3.;</w:t>
      </w:r>
    </w:p>
    <w:p w:rsidR="00393B31" w:rsidRPr="00F42AE4" w:rsidRDefault="00393B31" w:rsidP="00425500">
      <w:pPr>
        <w:spacing w:line="260" w:lineRule="exact"/>
        <w:jc w:val="both"/>
        <w:rPr>
          <w:sz w:val="24"/>
          <w:szCs w:val="24"/>
        </w:rPr>
      </w:pPr>
    </w:p>
    <w:p w:rsidR="00393B31" w:rsidRPr="00F42AE4" w:rsidRDefault="00CD3B60" w:rsidP="00425500">
      <w:pPr>
        <w:tabs>
          <w:tab w:val="left" w:pos="2680"/>
        </w:tabs>
        <w:ind w:left="3119"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5A001.f.1. i 5A001.f.2. ne odnose se na bilo što od sljede</w:t>
      </w:r>
      <w:r w:rsidRPr="00F42AE4">
        <w:rPr>
          <w:rFonts w:eastAsia="Arial"/>
          <w:i/>
          <w:iCs/>
          <w:sz w:val="24"/>
          <w:szCs w:val="24"/>
        </w:rPr>
        <w:t>ć</w:t>
      </w:r>
      <w:r w:rsidRPr="00F42AE4">
        <w:rPr>
          <w:rFonts w:eastAsia="Times New Roman"/>
          <w:i/>
          <w:iCs/>
          <w:sz w:val="24"/>
          <w:szCs w:val="24"/>
        </w:rPr>
        <w:t>eg:</w:t>
      </w:r>
    </w:p>
    <w:p w:rsidR="00393B31" w:rsidRPr="00F42AE4" w:rsidRDefault="00393B31" w:rsidP="00425500">
      <w:pPr>
        <w:spacing w:line="277" w:lineRule="exact"/>
        <w:ind w:left="3119" w:hanging="1276"/>
        <w:jc w:val="both"/>
        <w:rPr>
          <w:sz w:val="24"/>
          <w:szCs w:val="24"/>
        </w:rPr>
      </w:pPr>
    </w:p>
    <w:p w:rsidR="00393B31" w:rsidRPr="00F42AE4" w:rsidRDefault="00CD3B60" w:rsidP="00425500">
      <w:pPr>
        <w:numPr>
          <w:ilvl w:val="1"/>
          <w:numId w:val="408"/>
        </w:numPr>
        <w:tabs>
          <w:tab w:val="left" w:pos="2940"/>
        </w:tabs>
        <w:spacing w:line="247" w:lineRule="auto"/>
        <w:ind w:left="3544" w:hanging="425"/>
        <w:jc w:val="both"/>
        <w:rPr>
          <w:rFonts w:eastAsia="Times New Roman"/>
          <w:i/>
          <w:iCs/>
          <w:sz w:val="24"/>
          <w:szCs w:val="24"/>
        </w:rPr>
      </w:pPr>
      <w:r w:rsidRPr="00F42AE4">
        <w:rPr>
          <w:rFonts w:eastAsia="Times New Roman"/>
          <w:i/>
          <w:iCs/>
          <w:sz w:val="24"/>
          <w:szCs w:val="24"/>
        </w:rPr>
        <w:t>oprema posebno oblikovana za presretanje analogne privatne pokretne radiomreže (Private Mobile Radio – PMR), IEEE 802.11 WLAN;</w:t>
      </w:r>
    </w:p>
    <w:p w:rsidR="00393B31" w:rsidRPr="00F42AE4" w:rsidRDefault="00393B31" w:rsidP="00425500">
      <w:pPr>
        <w:spacing w:line="258" w:lineRule="exact"/>
        <w:ind w:left="3544" w:hanging="425"/>
        <w:jc w:val="both"/>
        <w:rPr>
          <w:rFonts w:eastAsia="Times New Roman"/>
          <w:i/>
          <w:iCs/>
          <w:sz w:val="24"/>
          <w:szCs w:val="24"/>
        </w:rPr>
      </w:pPr>
    </w:p>
    <w:p w:rsidR="00393B31" w:rsidRPr="00F42AE4" w:rsidRDefault="00CD3B60" w:rsidP="00425500">
      <w:pPr>
        <w:numPr>
          <w:ilvl w:val="1"/>
          <w:numId w:val="408"/>
        </w:numPr>
        <w:tabs>
          <w:tab w:val="left" w:pos="2940"/>
        </w:tabs>
        <w:ind w:left="3544" w:hanging="425"/>
        <w:jc w:val="both"/>
        <w:rPr>
          <w:rFonts w:eastAsia="Times New Roman"/>
          <w:i/>
          <w:iCs/>
          <w:sz w:val="24"/>
          <w:szCs w:val="24"/>
        </w:rPr>
      </w:pPr>
      <w:r w:rsidRPr="00F42AE4">
        <w:rPr>
          <w:rFonts w:eastAsia="Times New Roman"/>
          <w:i/>
          <w:iCs/>
          <w:sz w:val="24"/>
          <w:szCs w:val="24"/>
        </w:rPr>
        <w:t xml:space="preserve">oprema oblikovana za operatore pokretnih telekomunikacijskih mreža </w:t>
      </w:r>
      <w:r w:rsidRPr="00F42AE4">
        <w:rPr>
          <w:rFonts w:eastAsia="Times New Roman"/>
          <w:i/>
          <w:iCs/>
          <w:sz w:val="24"/>
          <w:szCs w:val="24"/>
          <w:u w:val="single"/>
        </w:rPr>
        <w:t>ili</w:t>
      </w:r>
    </w:p>
    <w:p w:rsidR="00393B31" w:rsidRPr="00F42AE4" w:rsidRDefault="00393B31" w:rsidP="00425500">
      <w:pPr>
        <w:spacing w:line="277" w:lineRule="exact"/>
        <w:ind w:left="3544" w:hanging="425"/>
        <w:jc w:val="both"/>
        <w:rPr>
          <w:rFonts w:eastAsia="Times New Roman"/>
          <w:i/>
          <w:iCs/>
          <w:sz w:val="24"/>
          <w:szCs w:val="24"/>
        </w:rPr>
      </w:pPr>
    </w:p>
    <w:p w:rsidR="007153DF" w:rsidRDefault="00CD3B60" w:rsidP="00425500">
      <w:pPr>
        <w:numPr>
          <w:ilvl w:val="1"/>
          <w:numId w:val="408"/>
        </w:numPr>
        <w:tabs>
          <w:tab w:val="left" w:pos="2939"/>
        </w:tabs>
        <w:spacing w:line="544" w:lineRule="auto"/>
        <w:ind w:left="3544" w:hanging="425"/>
        <w:jc w:val="both"/>
        <w:rPr>
          <w:rFonts w:eastAsia="Times New Roman"/>
          <w:i/>
          <w:iCs/>
          <w:sz w:val="24"/>
          <w:szCs w:val="24"/>
        </w:rPr>
      </w:pPr>
      <w:r w:rsidRPr="00F42AE4">
        <w:rPr>
          <w:rFonts w:eastAsia="Times New Roman"/>
          <w:i/>
          <w:iCs/>
          <w:sz w:val="24"/>
          <w:szCs w:val="24"/>
        </w:rPr>
        <w:t xml:space="preserve">oprema oblikovana za „razvoj” ili „proizvodnju” pokretne telekomunikacijske opreme ili sustava. </w:t>
      </w:r>
    </w:p>
    <w:p w:rsidR="00393B31" w:rsidRPr="00F42AE4" w:rsidRDefault="00CD3B60" w:rsidP="00425500">
      <w:pPr>
        <w:tabs>
          <w:tab w:val="left" w:pos="2939"/>
        </w:tabs>
        <w:spacing w:line="544" w:lineRule="auto"/>
        <w:ind w:left="3119" w:hanging="1276"/>
        <w:jc w:val="both"/>
        <w:rPr>
          <w:rFonts w:eastAsia="Times New Roman"/>
          <w:i/>
          <w:iCs/>
          <w:sz w:val="24"/>
          <w:szCs w:val="24"/>
        </w:rPr>
      </w:pPr>
      <w:r w:rsidRPr="00F42AE4">
        <w:rPr>
          <w:rFonts w:eastAsia="Times New Roman"/>
          <w:i/>
          <w:iCs/>
          <w:sz w:val="24"/>
          <w:szCs w:val="24"/>
          <w:u w:val="single"/>
        </w:rPr>
        <w:t>Važna napomena 1.</w:t>
      </w:r>
      <w:r w:rsidRPr="00F42AE4">
        <w:rPr>
          <w:rFonts w:eastAsia="Times New Roman"/>
          <w:i/>
          <w:iCs/>
          <w:sz w:val="24"/>
          <w:szCs w:val="24"/>
        </w:rPr>
        <w:t xml:space="preserve"> Vidi i </w:t>
      </w:r>
      <w:r w:rsidR="00467034">
        <w:rPr>
          <w:rFonts w:eastAsia="Times New Roman"/>
          <w:i/>
          <w:iCs/>
          <w:sz w:val="24"/>
          <w:szCs w:val="24"/>
        </w:rPr>
        <w:t>ZAJEDNIČKU</w:t>
      </w:r>
      <w:r w:rsidR="00EA672C">
        <w:rPr>
          <w:rFonts w:eastAsia="Times New Roman"/>
          <w:i/>
          <w:iCs/>
          <w:sz w:val="24"/>
          <w:szCs w:val="24"/>
        </w:rPr>
        <w:t xml:space="preserve"> LISTU</w:t>
      </w:r>
      <w:r w:rsidR="00847C19">
        <w:rPr>
          <w:rFonts w:eastAsia="Times New Roman"/>
          <w:i/>
          <w:iCs/>
          <w:sz w:val="24"/>
          <w:szCs w:val="24"/>
        </w:rPr>
        <w:t xml:space="preserve"> VOJNE OPREME</w:t>
      </w:r>
      <w:r w:rsidRPr="00F42AE4">
        <w:rPr>
          <w:rFonts w:eastAsia="Times New Roman"/>
          <w:i/>
          <w:iCs/>
          <w:sz w:val="24"/>
          <w:szCs w:val="24"/>
        </w:rPr>
        <w:t>.</w:t>
      </w:r>
    </w:p>
    <w:p w:rsidR="00393B31" w:rsidRPr="00F42AE4" w:rsidRDefault="00393B31" w:rsidP="00425500">
      <w:pPr>
        <w:spacing w:line="1" w:lineRule="exact"/>
        <w:jc w:val="both"/>
        <w:rPr>
          <w:rFonts w:eastAsia="Times New Roman"/>
          <w:i/>
          <w:iCs/>
          <w:sz w:val="24"/>
          <w:szCs w:val="24"/>
        </w:rPr>
      </w:pPr>
    </w:p>
    <w:p w:rsidR="00393B31" w:rsidRPr="00F42AE4" w:rsidRDefault="00CD3B60" w:rsidP="00425500">
      <w:pPr>
        <w:ind w:firstLine="1843"/>
        <w:jc w:val="both"/>
        <w:rPr>
          <w:rFonts w:eastAsia="Times New Roman"/>
          <w:i/>
          <w:iCs/>
          <w:sz w:val="24"/>
          <w:szCs w:val="24"/>
        </w:rPr>
      </w:pPr>
      <w:r w:rsidRPr="00F42AE4">
        <w:rPr>
          <w:rFonts w:eastAsia="Times New Roman"/>
          <w:i/>
          <w:iCs/>
          <w:sz w:val="24"/>
          <w:szCs w:val="24"/>
          <w:u w:val="single"/>
        </w:rPr>
        <w:t>Važna napomena 2.</w:t>
      </w:r>
      <w:r w:rsidRPr="00F42AE4">
        <w:rPr>
          <w:rFonts w:eastAsia="Times New Roman"/>
          <w:i/>
          <w:iCs/>
          <w:sz w:val="24"/>
          <w:szCs w:val="24"/>
        </w:rPr>
        <w:t xml:space="preserve">   Za radioprijamnike vidi 5A001.b.5.</w:t>
      </w:r>
    </w:p>
    <w:p w:rsidR="00393B31" w:rsidRPr="00F42AE4" w:rsidRDefault="00393B31" w:rsidP="00425500">
      <w:pPr>
        <w:spacing w:line="277" w:lineRule="exact"/>
        <w:jc w:val="both"/>
        <w:rPr>
          <w:rFonts w:eastAsia="Times New Roman"/>
          <w:i/>
          <w:iCs/>
          <w:sz w:val="24"/>
          <w:szCs w:val="24"/>
        </w:rPr>
      </w:pPr>
    </w:p>
    <w:p w:rsidR="00393B31" w:rsidRPr="00F42AE4" w:rsidRDefault="00CD3B60" w:rsidP="00425500">
      <w:pPr>
        <w:numPr>
          <w:ilvl w:val="0"/>
          <w:numId w:val="409"/>
        </w:numPr>
        <w:tabs>
          <w:tab w:val="left" w:pos="1760"/>
        </w:tabs>
        <w:spacing w:line="239" w:lineRule="auto"/>
        <w:ind w:left="1134" w:hanging="283"/>
        <w:jc w:val="both"/>
        <w:rPr>
          <w:rFonts w:eastAsia="Times New Roman"/>
          <w:sz w:val="24"/>
          <w:szCs w:val="24"/>
        </w:rPr>
      </w:pPr>
      <w:r w:rsidRPr="00F42AE4">
        <w:rPr>
          <w:rFonts w:eastAsia="Times New Roman"/>
          <w:sz w:val="24"/>
          <w:szCs w:val="24"/>
        </w:rPr>
        <w:t>pasivni koherentni lokacijski sustavi ili oprema posebno oblikovani za detekciju i pra</w:t>
      </w:r>
      <w:r w:rsidRPr="00F42AE4">
        <w:rPr>
          <w:rFonts w:eastAsia="Arial"/>
          <w:sz w:val="24"/>
          <w:szCs w:val="24"/>
        </w:rPr>
        <w:t>ć</w:t>
      </w:r>
      <w:r w:rsidRPr="00F42AE4">
        <w:rPr>
          <w:rFonts w:eastAsia="Times New Roman"/>
          <w:sz w:val="24"/>
          <w:szCs w:val="24"/>
        </w:rPr>
        <w:t>enje pokretnih objekata na temelju mjerenja refleksija radiofrekvencijskog emitiranja okoline, opremljeni neradarskim odašilja</w:t>
      </w:r>
      <w:r w:rsidRPr="00F42AE4">
        <w:rPr>
          <w:rFonts w:eastAsia="Arial"/>
          <w:sz w:val="24"/>
          <w:szCs w:val="24"/>
        </w:rPr>
        <w:t>č</w:t>
      </w:r>
      <w:r w:rsidRPr="00F42AE4">
        <w:rPr>
          <w:rFonts w:eastAsia="Times New Roman"/>
          <w:sz w:val="24"/>
          <w:szCs w:val="24"/>
        </w:rPr>
        <w:t>ima;</w:t>
      </w:r>
    </w:p>
    <w:p w:rsidR="00393B31" w:rsidRPr="00F42AE4" w:rsidRDefault="00393B31" w:rsidP="00425500">
      <w:pPr>
        <w:spacing w:line="267" w:lineRule="exact"/>
        <w:jc w:val="both"/>
        <w:rPr>
          <w:rFonts w:eastAsia="Times New Roman"/>
          <w:sz w:val="24"/>
          <w:szCs w:val="24"/>
        </w:rPr>
      </w:pPr>
    </w:p>
    <w:p w:rsidR="00393B31" w:rsidRPr="00F42AE4" w:rsidRDefault="00CD3B60" w:rsidP="00425500">
      <w:pPr>
        <w:ind w:left="113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76" w:lineRule="exact"/>
        <w:ind w:left="1134"/>
        <w:jc w:val="both"/>
        <w:rPr>
          <w:rFonts w:eastAsia="Times New Roman"/>
          <w:sz w:val="24"/>
          <w:szCs w:val="24"/>
        </w:rPr>
      </w:pPr>
    </w:p>
    <w:p w:rsidR="00003C65" w:rsidRDefault="00CD3B60" w:rsidP="00425500">
      <w:pPr>
        <w:ind w:left="1134"/>
        <w:jc w:val="both"/>
        <w:rPr>
          <w:rFonts w:eastAsia="Times New Roman"/>
          <w:i/>
          <w:iCs/>
          <w:sz w:val="24"/>
          <w:szCs w:val="24"/>
        </w:rPr>
      </w:pPr>
      <w:r w:rsidRPr="00F42AE4">
        <w:rPr>
          <w:rFonts w:eastAsia="Times New Roman"/>
          <w:i/>
          <w:iCs/>
          <w:sz w:val="24"/>
          <w:szCs w:val="24"/>
        </w:rPr>
        <w:t>Neradarski odašilja</w:t>
      </w:r>
      <w:r w:rsidRPr="00F42AE4">
        <w:rPr>
          <w:rFonts w:eastAsia="Arial"/>
          <w:i/>
          <w:iCs/>
          <w:sz w:val="24"/>
          <w:szCs w:val="24"/>
        </w:rPr>
        <w:t>č</w:t>
      </w:r>
      <w:r w:rsidRPr="00F42AE4">
        <w:rPr>
          <w:rFonts w:eastAsia="Times New Roman"/>
          <w:i/>
          <w:iCs/>
          <w:sz w:val="24"/>
          <w:szCs w:val="24"/>
        </w:rPr>
        <w:t>i mogu uklju</w:t>
      </w:r>
      <w:r w:rsidRPr="00F42AE4">
        <w:rPr>
          <w:rFonts w:eastAsia="Arial"/>
          <w:i/>
          <w:iCs/>
          <w:sz w:val="24"/>
          <w:szCs w:val="24"/>
        </w:rPr>
        <w:t>č</w:t>
      </w:r>
      <w:r w:rsidRPr="00F42AE4">
        <w:rPr>
          <w:rFonts w:eastAsia="Times New Roman"/>
          <w:i/>
          <w:iCs/>
          <w:sz w:val="24"/>
          <w:szCs w:val="24"/>
        </w:rPr>
        <w:t xml:space="preserve">ivati komercijalne radijske, televizijske ili telekomunikacijske bazne stanice. </w:t>
      </w:r>
    </w:p>
    <w:p w:rsidR="00003C65" w:rsidRDefault="00003C65" w:rsidP="00425500">
      <w:pPr>
        <w:ind w:left="1134"/>
        <w:jc w:val="both"/>
        <w:rPr>
          <w:rFonts w:eastAsia="Times New Roman"/>
          <w:i/>
          <w:iCs/>
          <w:sz w:val="24"/>
          <w:szCs w:val="24"/>
        </w:rPr>
      </w:pPr>
    </w:p>
    <w:p w:rsidR="00393B31" w:rsidRDefault="00CD3B60" w:rsidP="00425500">
      <w:pPr>
        <w:ind w:left="1134"/>
        <w:jc w:val="both"/>
        <w:rPr>
          <w:rFonts w:eastAsia="Times New Roman"/>
          <w:i/>
          <w:iCs/>
          <w:sz w:val="24"/>
          <w:szCs w:val="24"/>
        </w:rPr>
      </w:pPr>
      <w:r w:rsidRPr="00F42AE4">
        <w:rPr>
          <w:rFonts w:eastAsia="Times New Roman"/>
          <w:i/>
          <w:iCs/>
          <w:sz w:val="24"/>
          <w:szCs w:val="24"/>
          <w:u w:val="single"/>
        </w:rPr>
        <w:t>Napomena:</w:t>
      </w:r>
      <w:r w:rsidRPr="00F42AE4">
        <w:rPr>
          <w:rFonts w:eastAsia="Times New Roman"/>
          <w:i/>
          <w:iCs/>
          <w:sz w:val="24"/>
          <w:szCs w:val="24"/>
        </w:rPr>
        <w:t xml:space="preserve"> 5A001.g. ne odnosi se na bilo što od sljede</w:t>
      </w:r>
      <w:r w:rsidRPr="00F42AE4">
        <w:rPr>
          <w:rFonts w:eastAsia="Arial"/>
          <w:i/>
          <w:iCs/>
          <w:sz w:val="24"/>
          <w:szCs w:val="24"/>
        </w:rPr>
        <w:t>ć</w:t>
      </w:r>
      <w:r w:rsidRPr="00F42AE4">
        <w:rPr>
          <w:rFonts w:eastAsia="Times New Roman"/>
          <w:i/>
          <w:iCs/>
          <w:sz w:val="24"/>
          <w:szCs w:val="24"/>
        </w:rPr>
        <w:t>eg:</w:t>
      </w:r>
    </w:p>
    <w:p w:rsidR="00003C65" w:rsidRPr="00F42AE4" w:rsidRDefault="00003C65" w:rsidP="00425500">
      <w:pPr>
        <w:ind w:left="1134"/>
        <w:jc w:val="both"/>
        <w:rPr>
          <w:rFonts w:eastAsia="Times New Roman"/>
          <w:sz w:val="24"/>
          <w:szCs w:val="24"/>
        </w:rPr>
      </w:pPr>
    </w:p>
    <w:p w:rsidR="00393B31" w:rsidRPr="00F42AE4" w:rsidRDefault="00393B31" w:rsidP="00425500">
      <w:pPr>
        <w:spacing w:line="1" w:lineRule="exact"/>
        <w:ind w:left="1134"/>
        <w:jc w:val="both"/>
        <w:rPr>
          <w:rFonts w:eastAsia="Times New Roman"/>
          <w:sz w:val="24"/>
          <w:szCs w:val="24"/>
        </w:rPr>
      </w:pPr>
    </w:p>
    <w:p w:rsidR="00393B31" w:rsidRPr="00F42AE4" w:rsidRDefault="00CD3B60" w:rsidP="00425500">
      <w:pPr>
        <w:numPr>
          <w:ilvl w:val="1"/>
          <w:numId w:val="409"/>
        </w:numPr>
        <w:tabs>
          <w:tab w:val="left" w:pos="2940"/>
        </w:tabs>
        <w:ind w:left="2694" w:hanging="284"/>
        <w:jc w:val="both"/>
        <w:rPr>
          <w:rFonts w:eastAsia="Times New Roman"/>
          <w:i/>
          <w:iCs/>
          <w:sz w:val="24"/>
          <w:szCs w:val="24"/>
        </w:rPr>
      </w:pPr>
      <w:r w:rsidRPr="00F42AE4">
        <w:rPr>
          <w:rFonts w:eastAsia="Times New Roman"/>
          <w:i/>
          <w:iCs/>
          <w:sz w:val="24"/>
          <w:szCs w:val="24"/>
        </w:rPr>
        <w:t xml:space="preserve">radioastronomska oprema </w:t>
      </w:r>
      <w:r w:rsidRPr="00F42AE4">
        <w:rPr>
          <w:rFonts w:eastAsia="Times New Roman"/>
          <w:i/>
          <w:iCs/>
          <w:sz w:val="24"/>
          <w:szCs w:val="24"/>
          <w:u w:val="single"/>
        </w:rPr>
        <w:t>ili</w:t>
      </w:r>
    </w:p>
    <w:p w:rsidR="00393B31" w:rsidRPr="00F42AE4" w:rsidRDefault="00393B31" w:rsidP="00425500">
      <w:pPr>
        <w:spacing w:line="277" w:lineRule="exact"/>
        <w:ind w:left="2694" w:hanging="284"/>
        <w:jc w:val="both"/>
        <w:rPr>
          <w:rFonts w:eastAsia="Times New Roman"/>
          <w:i/>
          <w:iCs/>
          <w:sz w:val="24"/>
          <w:szCs w:val="24"/>
        </w:rPr>
      </w:pPr>
    </w:p>
    <w:p w:rsidR="00393B31" w:rsidRDefault="00CD3B60" w:rsidP="00425500">
      <w:pPr>
        <w:numPr>
          <w:ilvl w:val="1"/>
          <w:numId w:val="409"/>
        </w:numPr>
        <w:tabs>
          <w:tab w:val="left" w:pos="2940"/>
        </w:tabs>
        <w:ind w:left="2694" w:hanging="284"/>
        <w:jc w:val="both"/>
        <w:rPr>
          <w:rFonts w:eastAsia="Times New Roman"/>
          <w:i/>
          <w:iCs/>
          <w:sz w:val="24"/>
          <w:szCs w:val="24"/>
        </w:rPr>
      </w:pPr>
      <w:r w:rsidRPr="00F42AE4">
        <w:rPr>
          <w:rFonts w:eastAsia="Times New Roman"/>
          <w:i/>
          <w:iCs/>
          <w:sz w:val="24"/>
          <w:szCs w:val="24"/>
        </w:rPr>
        <w:t>sustave ili opremu koji zahtijevaju bilo kakav radioprijenos s cilja.</w:t>
      </w:r>
    </w:p>
    <w:p w:rsidR="00003C65" w:rsidRPr="00F42AE4" w:rsidRDefault="00003C65" w:rsidP="00425500">
      <w:pPr>
        <w:tabs>
          <w:tab w:val="left" w:pos="2940"/>
        </w:tabs>
        <w:ind w:left="2694"/>
        <w:jc w:val="both"/>
        <w:rPr>
          <w:rFonts w:eastAsia="Times New Roman"/>
          <w:i/>
          <w:iCs/>
          <w:sz w:val="24"/>
          <w:szCs w:val="24"/>
        </w:rPr>
      </w:pPr>
    </w:p>
    <w:p w:rsidR="00393B31" w:rsidRDefault="00393B31" w:rsidP="00425500">
      <w:pPr>
        <w:ind w:left="1701" w:hanging="283"/>
        <w:jc w:val="both"/>
        <w:rPr>
          <w:sz w:val="24"/>
          <w:szCs w:val="24"/>
        </w:rPr>
      </w:pPr>
    </w:p>
    <w:p w:rsidR="00393B31" w:rsidRPr="00F42AE4" w:rsidRDefault="00CD3B60" w:rsidP="00425500">
      <w:pPr>
        <w:ind w:left="1134" w:hanging="283"/>
        <w:jc w:val="both"/>
        <w:rPr>
          <w:sz w:val="24"/>
          <w:szCs w:val="24"/>
        </w:rPr>
      </w:pPr>
      <w:bookmarkStart w:id="75" w:name="page142"/>
      <w:bookmarkEnd w:id="75"/>
      <w:r w:rsidRPr="00F42AE4">
        <w:rPr>
          <w:rFonts w:eastAsia="Times New Roman"/>
          <w:sz w:val="24"/>
          <w:szCs w:val="24"/>
        </w:rPr>
        <w:t>h. oprema protiv improviziranih eksplozivnih sredstava (IED) i pripadaju</w:t>
      </w:r>
      <w:r w:rsidRPr="00F42AE4">
        <w:rPr>
          <w:rFonts w:eastAsia="Arial"/>
          <w:sz w:val="24"/>
          <w:szCs w:val="24"/>
        </w:rPr>
        <w:t>ć</w:t>
      </w:r>
      <w:r w:rsidRPr="00F42AE4">
        <w:rPr>
          <w:rFonts w:eastAsia="Times New Roman"/>
          <w:sz w:val="24"/>
          <w:szCs w:val="24"/>
        </w:rPr>
        <w:t>a oprema kako slijedi:</w:t>
      </w:r>
    </w:p>
    <w:p w:rsidR="00393B31" w:rsidRPr="00F42AE4" w:rsidRDefault="00393B31" w:rsidP="00425500">
      <w:pPr>
        <w:spacing w:line="272" w:lineRule="exact"/>
        <w:ind w:left="1134" w:hanging="283"/>
        <w:jc w:val="both"/>
        <w:rPr>
          <w:sz w:val="24"/>
          <w:szCs w:val="24"/>
        </w:rPr>
      </w:pPr>
    </w:p>
    <w:p w:rsidR="00393B31" w:rsidRPr="00F42AE4" w:rsidRDefault="00CD3B60" w:rsidP="00425500">
      <w:pPr>
        <w:numPr>
          <w:ilvl w:val="0"/>
          <w:numId w:val="410"/>
        </w:numPr>
        <w:tabs>
          <w:tab w:val="left" w:pos="2000"/>
          <w:tab w:val="left" w:pos="9355"/>
        </w:tabs>
        <w:spacing w:line="246" w:lineRule="auto"/>
        <w:ind w:left="1418" w:hanging="284"/>
        <w:jc w:val="both"/>
        <w:rPr>
          <w:rFonts w:eastAsia="Times New Roman"/>
          <w:sz w:val="24"/>
          <w:szCs w:val="24"/>
        </w:rPr>
      </w:pPr>
      <w:r w:rsidRPr="00F42AE4">
        <w:rPr>
          <w:rFonts w:eastAsia="Times New Roman"/>
          <w:sz w:val="24"/>
          <w:szCs w:val="24"/>
        </w:rPr>
        <w:t>oprema za radiofrekvencijsko emitiranje (RF), koja nije navedena u 5A001.f</w:t>
      </w:r>
      <w:r w:rsidR="001A5247">
        <w:rPr>
          <w:rFonts w:eastAsia="Times New Roman"/>
          <w:sz w:val="24"/>
          <w:szCs w:val="24"/>
        </w:rPr>
        <w:t>,</w:t>
      </w:r>
      <w:r w:rsidRPr="00F42AE4">
        <w:rPr>
          <w:rFonts w:eastAsia="Times New Roman"/>
          <w:sz w:val="24"/>
          <w:szCs w:val="24"/>
        </w:rPr>
        <w:t xml:space="preserve"> oblikovana ili preina</w:t>
      </w:r>
      <w:r w:rsidRPr="00F42AE4">
        <w:rPr>
          <w:rFonts w:eastAsia="Arial"/>
          <w:sz w:val="24"/>
          <w:szCs w:val="24"/>
        </w:rPr>
        <w:t>č</w:t>
      </w:r>
      <w:r w:rsidRPr="00F42AE4">
        <w:rPr>
          <w:rFonts w:eastAsia="Times New Roman"/>
          <w:sz w:val="24"/>
          <w:szCs w:val="24"/>
        </w:rPr>
        <w:t>ena za ranije aktiviranje ili spre</w:t>
      </w:r>
      <w:r w:rsidRPr="00F42AE4">
        <w:rPr>
          <w:rFonts w:eastAsia="Arial"/>
          <w:sz w:val="24"/>
          <w:szCs w:val="24"/>
        </w:rPr>
        <w:t>č</w:t>
      </w:r>
      <w:r w:rsidRPr="00F42AE4">
        <w:rPr>
          <w:rFonts w:eastAsia="Times New Roman"/>
          <w:sz w:val="24"/>
          <w:szCs w:val="24"/>
        </w:rPr>
        <w:t>avanje aktiviranja improviziranih eksplozivnih sredstava;</w:t>
      </w:r>
    </w:p>
    <w:p w:rsidR="00393B31" w:rsidRPr="00F42AE4" w:rsidRDefault="00393B31" w:rsidP="00425500">
      <w:pPr>
        <w:tabs>
          <w:tab w:val="left" w:pos="9355"/>
        </w:tabs>
        <w:spacing w:line="255" w:lineRule="exact"/>
        <w:ind w:left="1418" w:hanging="284"/>
        <w:jc w:val="both"/>
        <w:rPr>
          <w:rFonts w:eastAsia="Times New Roman"/>
          <w:sz w:val="24"/>
          <w:szCs w:val="24"/>
        </w:rPr>
      </w:pPr>
    </w:p>
    <w:p w:rsidR="00393B31" w:rsidRPr="00F42AE4" w:rsidRDefault="00CD3B60" w:rsidP="00425500">
      <w:pPr>
        <w:numPr>
          <w:ilvl w:val="0"/>
          <w:numId w:val="410"/>
        </w:numPr>
        <w:tabs>
          <w:tab w:val="left" w:pos="2000"/>
          <w:tab w:val="left" w:pos="9355"/>
        </w:tabs>
        <w:spacing w:line="246" w:lineRule="auto"/>
        <w:ind w:left="1418" w:hanging="284"/>
        <w:jc w:val="both"/>
        <w:rPr>
          <w:rFonts w:eastAsia="Times New Roman"/>
          <w:sz w:val="24"/>
          <w:szCs w:val="24"/>
        </w:rPr>
      </w:pPr>
      <w:r w:rsidRPr="00F42AE4">
        <w:rPr>
          <w:rFonts w:eastAsia="Times New Roman"/>
          <w:sz w:val="24"/>
          <w:szCs w:val="24"/>
        </w:rPr>
        <w:t>oprema u kojoj su primijenjene tehnike namijenjene omogu</w:t>
      </w:r>
      <w:r w:rsidRPr="00F42AE4">
        <w:rPr>
          <w:rFonts w:eastAsia="Arial"/>
          <w:sz w:val="24"/>
          <w:szCs w:val="24"/>
        </w:rPr>
        <w:t>ć</w:t>
      </w:r>
      <w:r w:rsidRPr="00F42AE4">
        <w:rPr>
          <w:rFonts w:eastAsia="Times New Roman"/>
          <w:sz w:val="24"/>
          <w:szCs w:val="24"/>
        </w:rPr>
        <w:t>ivanju radiokomunikacije na kanalima iste frekvencije na kojima emitira i kolocirana oprema navedena u 5A001.h.1.</w:t>
      </w:r>
    </w:p>
    <w:p w:rsidR="00393B31" w:rsidRPr="00F42AE4" w:rsidRDefault="00393B31" w:rsidP="00425500">
      <w:pPr>
        <w:tabs>
          <w:tab w:val="left" w:pos="9355"/>
        </w:tabs>
        <w:spacing w:line="255" w:lineRule="exact"/>
        <w:ind w:left="1418" w:hanging="284"/>
        <w:jc w:val="both"/>
        <w:rPr>
          <w:sz w:val="24"/>
          <w:szCs w:val="24"/>
        </w:rPr>
      </w:pPr>
    </w:p>
    <w:p w:rsidR="00393B31" w:rsidRPr="00F42AE4" w:rsidRDefault="00CD3B60" w:rsidP="00425500">
      <w:pPr>
        <w:ind w:firstLine="1134"/>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w:t>
      </w:r>
      <w:r w:rsidR="00467034">
        <w:rPr>
          <w:rFonts w:eastAsia="Times New Roman"/>
          <w:i/>
          <w:iCs/>
          <w:sz w:val="24"/>
          <w:szCs w:val="24"/>
        </w:rPr>
        <w:t>ZAJEDNIČKU</w:t>
      </w:r>
      <w:r w:rsidR="00EA672C">
        <w:rPr>
          <w:rFonts w:eastAsia="Times New Roman"/>
          <w:i/>
          <w:iCs/>
          <w:sz w:val="24"/>
          <w:szCs w:val="24"/>
        </w:rPr>
        <w:t xml:space="preserve"> LISTU</w:t>
      </w:r>
      <w:r w:rsidR="00847C19">
        <w:rPr>
          <w:rFonts w:eastAsia="Times New Roman"/>
          <w:i/>
          <w:iCs/>
          <w:sz w:val="24"/>
          <w:szCs w:val="24"/>
        </w:rPr>
        <w:t xml:space="preserve"> VOJNE OPREME</w:t>
      </w:r>
      <w:r w:rsidRPr="00F42AE4">
        <w:rPr>
          <w:rFonts w:eastAsia="Times New Roman"/>
          <w:i/>
          <w:iCs/>
          <w:sz w:val="24"/>
          <w:szCs w:val="24"/>
        </w:rPr>
        <w:t>.</w:t>
      </w:r>
    </w:p>
    <w:p w:rsidR="00393B31" w:rsidRPr="00F42AE4" w:rsidRDefault="00393B31" w:rsidP="00425500">
      <w:pPr>
        <w:spacing w:line="274" w:lineRule="exact"/>
        <w:jc w:val="both"/>
        <w:rPr>
          <w:sz w:val="24"/>
          <w:szCs w:val="24"/>
        </w:rPr>
      </w:pPr>
    </w:p>
    <w:p w:rsidR="00393B31" w:rsidRPr="00F42AE4" w:rsidRDefault="00CD3B60" w:rsidP="00425500">
      <w:pPr>
        <w:numPr>
          <w:ilvl w:val="0"/>
          <w:numId w:val="411"/>
        </w:numPr>
        <w:tabs>
          <w:tab w:val="left" w:pos="176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72" w:lineRule="exact"/>
        <w:ind w:left="1134" w:hanging="283"/>
        <w:jc w:val="both"/>
        <w:rPr>
          <w:rFonts w:eastAsia="Times New Roman"/>
          <w:sz w:val="24"/>
          <w:szCs w:val="24"/>
        </w:rPr>
      </w:pPr>
    </w:p>
    <w:p w:rsidR="00393B31" w:rsidRPr="00F42AE4" w:rsidRDefault="00CD3B60" w:rsidP="00425500">
      <w:pPr>
        <w:numPr>
          <w:ilvl w:val="0"/>
          <w:numId w:val="411"/>
        </w:numPr>
        <w:tabs>
          <w:tab w:val="left" w:pos="1760"/>
        </w:tabs>
        <w:spacing w:line="246" w:lineRule="auto"/>
        <w:ind w:left="1134" w:hanging="283"/>
        <w:jc w:val="both"/>
        <w:rPr>
          <w:rFonts w:eastAsia="Times New Roman"/>
          <w:sz w:val="24"/>
          <w:szCs w:val="24"/>
        </w:rPr>
      </w:pPr>
      <w:r w:rsidRPr="00F42AE4">
        <w:rPr>
          <w:rFonts w:eastAsia="Times New Roman"/>
          <w:sz w:val="24"/>
          <w:szCs w:val="24"/>
        </w:rPr>
        <w:t>sustavi ili oprema za nadzor mreža internetskog protokola (Internet Protocol – IP) te za njih posebno oblikovane komponente,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55" w:lineRule="exact"/>
        <w:ind w:left="1134" w:hanging="283"/>
        <w:jc w:val="both"/>
        <w:rPr>
          <w:rFonts w:eastAsia="Times New Roman"/>
          <w:sz w:val="24"/>
          <w:szCs w:val="24"/>
        </w:rPr>
      </w:pPr>
    </w:p>
    <w:p w:rsidR="00393B31" w:rsidRPr="00F42AE4" w:rsidRDefault="00CD3B60" w:rsidP="00425500">
      <w:pPr>
        <w:numPr>
          <w:ilvl w:val="1"/>
          <w:numId w:val="411"/>
        </w:numPr>
        <w:tabs>
          <w:tab w:val="left" w:pos="2000"/>
        </w:tabs>
        <w:ind w:left="1418" w:hanging="284"/>
        <w:jc w:val="both"/>
        <w:rPr>
          <w:rFonts w:eastAsia="Times New Roman"/>
          <w:sz w:val="24"/>
          <w:szCs w:val="24"/>
        </w:rPr>
      </w:pPr>
      <w:r w:rsidRPr="00F42AE4">
        <w:rPr>
          <w:rFonts w:eastAsia="Times New Roman"/>
          <w:sz w:val="24"/>
          <w:szCs w:val="24"/>
        </w:rPr>
        <w:t>izvode sve sljede</w:t>
      </w:r>
      <w:r w:rsidRPr="00F42AE4">
        <w:rPr>
          <w:rFonts w:eastAsia="Arial"/>
          <w:sz w:val="24"/>
          <w:szCs w:val="24"/>
        </w:rPr>
        <w:t>ć</w:t>
      </w:r>
      <w:r w:rsidRPr="00F42AE4">
        <w:rPr>
          <w:rFonts w:eastAsia="Times New Roman"/>
          <w:sz w:val="24"/>
          <w:szCs w:val="24"/>
        </w:rPr>
        <w:t>e na carrier-class IP mreži (npr. okosnica IP mreže nacionalne kategorije):</w:t>
      </w:r>
    </w:p>
    <w:p w:rsidR="00393B31" w:rsidRPr="00F42AE4" w:rsidRDefault="00393B31" w:rsidP="00425500">
      <w:pPr>
        <w:spacing w:line="271" w:lineRule="exact"/>
        <w:jc w:val="both"/>
        <w:rPr>
          <w:rFonts w:eastAsia="Times New Roman"/>
          <w:sz w:val="24"/>
          <w:szCs w:val="24"/>
        </w:rPr>
      </w:pPr>
    </w:p>
    <w:p w:rsidR="00393B31" w:rsidRPr="00F42AE4" w:rsidRDefault="00CD3B60" w:rsidP="00425500">
      <w:pPr>
        <w:numPr>
          <w:ilvl w:val="2"/>
          <w:numId w:val="411"/>
        </w:numPr>
        <w:tabs>
          <w:tab w:val="left" w:pos="2220"/>
          <w:tab w:val="left" w:pos="9355"/>
        </w:tabs>
        <w:spacing w:line="246" w:lineRule="auto"/>
        <w:ind w:left="1701" w:hanging="283"/>
        <w:jc w:val="both"/>
        <w:rPr>
          <w:rFonts w:eastAsia="Times New Roman"/>
          <w:sz w:val="24"/>
          <w:szCs w:val="24"/>
        </w:rPr>
      </w:pPr>
      <w:r w:rsidRPr="00F42AE4">
        <w:rPr>
          <w:rFonts w:eastAsia="Times New Roman"/>
          <w:sz w:val="24"/>
          <w:szCs w:val="24"/>
        </w:rPr>
        <w:t>analiza na aplikacijskom sloju ((npr. 7. sloj modela me</w:t>
      </w:r>
      <w:r w:rsidRPr="00F42AE4">
        <w:rPr>
          <w:rFonts w:eastAsia="Arial"/>
          <w:sz w:val="24"/>
          <w:szCs w:val="24"/>
        </w:rPr>
        <w:t>đ</w:t>
      </w:r>
      <w:r w:rsidRPr="00F42AE4">
        <w:rPr>
          <w:rFonts w:eastAsia="Times New Roman"/>
          <w:sz w:val="24"/>
          <w:szCs w:val="24"/>
        </w:rPr>
        <w:t>upovezivanja otvorenih sustava (Open Systems Interconnection – OSI) (ISO/IEC 7498-1));</w:t>
      </w:r>
    </w:p>
    <w:p w:rsidR="00393B31" w:rsidRPr="00F42AE4" w:rsidRDefault="00393B31" w:rsidP="00425500">
      <w:pPr>
        <w:tabs>
          <w:tab w:val="left" w:pos="9355"/>
        </w:tabs>
        <w:spacing w:line="255" w:lineRule="exact"/>
        <w:ind w:left="1701" w:hanging="283"/>
        <w:jc w:val="both"/>
        <w:rPr>
          <w:rFonts w:eastAsia="Times New Roman"/>
          <w:sz w:val="24"/>
          <w:szCs w:val="24"/>
        </w:rPr>
      </w:pPr>
    </w:p>
    <w:p w:rsidR="00393B31" w:rsidRPr="00F42AE4" w:rsidRDefault="00CD3B60" w:rsidP="00425500">
      <w:pPr>
        <w:numPr>
          <w:ilvl w:val="2"/>
          <w:numId w:val="411"/>
        </w:numPr>
        <w:tabs>
          <w:tab w:val="left" w:pos="2220"/>
          <w:tab w:val="left" w:pos="9355"/>
        </w:tabs>
        <w:ind w:left="1701" w:hanging="283"/>
        <w:jc w:val="both"/>
        <w:rPr>
          <w:rFonts w:eastAsia="Times New Roman"/>
          <w:sz w:val="24"/>
          <w:szCs w:val="24"/>
        </w:rPr>
      </w:pPr>
      <w:r w:rsidRPr="00F42AE4">
        <w:rPr>
          <w:rFonts w:eastAsia="Times New Roman"/>
          <w:sz w:val="24"/>
          <w:szCs w:val="24"/>
        </w:rPr>
        <w:t xml:space="preserve">izdvajanje odabranih metapodataka i sadržaja aplikacija (npr. glas, videozapis, poruke, privici) </w:t>
      </w:r>
      <w:r w:rsidRPr="00F42AE4">
        <w:rPr>
          <w:rFonts w:eastAsia="Times New Roman"/>
          <w:sz w:val="24"/>
          <w:szCs w:val="24"/>
          <w:u w:val="single"/>
        </w:rPr>
        <w:t>i</w:t>
      </w:r>
    </w:p>
    <w:p w:rsidR="00393B31" w:rsidRPr="00F42AE4" w:rsidRDefault="00393B31" w:rsidP="00425500">
      <w:pPr>
        <w:tabs>
          <w:tab w:val="left" w:pos="9355"/>
        </w:tabs>
        <w:spacing w:line="272" w:lineRule="exact"/>
        <w:ind w:left="1701" w:hanging="283"/>
        <w:jc w:val="both"/>
        <w:rPr>
          <w:rFonts w:eastAsia="Times New Roman"/>
          <w:sz w:val="24"/>
          <w:szCs w:val="24"/>
        </w:rPr>
      </w:pPr>
    </w:p>
    <w:p w:rsidR="00393B31" w:rsidRPr="00F42AE4" w:rsidRDefault="00CD3B60" w:rsidP="00425500">
      <w:pPr>
        <w:numPr>
          <w:ilvl w:val="2"/>
          <w:numId w:val="411"/>
        </w:numPr>
        <w:tabs>
          <w:tab w:val="left" w:pos="2220"/>
          <w:tab w:val="left" w:pos="9355"/>
        </w:tabs>
        <w:ind w:left="1701" w:hanging="283"/>
        <w:jc w:val="both"/>
        <w:rPr>
          <w:rFonts w:eastAsia="Times New Roman"/>
          <w:sz w:val="24"/>
          <w:szCs w:val="24"/>
        </w:rPr>
      </w:pPr>
      <w:r w:rsidRPr="00F42AE4">
        <w:rPr>
          <w:rFonts w:eastAsia="Times New Roman"/>
          <w:sz w:val="24"/>
          <w:szCs w:val="24"/>
        </w:rPr>
        <w:t xml:space="preserve">indeksiranje izdvojenih podataka </w:t>
      </w:r>
      <w:r w:rsidRPr="00F42AE4">
        <w:rPr>
          <w:rFonts w:eastAsia="Times New Roman"/>
          <w:sz w:val="24"/>
          <w:szCs w:val="24"/>
          <w:u w:val="single"/>
        </w:rPr>
        <w:t>i</w:t>
      </w:r>
    </w:p>
    <w:p w:rsidR="00393B31" w:rsidRPr="00F42AE4" w:rsidRDefault="00393B31" w:rsidP="00425500">
      <w:pPr>
        <w:spacing w:line="272" w:lineRule="exact"/>
        <w:jc w:val="both"/>
        <w:rPr>
          <w:rFonts w:eastAsia="Times New Roman"/>
          <w:sz w:val="24"/>
          <w:szCs w:val="24"/>
        </w:rPr>
      </w:pPr>
    </w:p>
    <w:p w:rsidR="00393B31" w:rsidRPr="00F42AE4" w:rsidRDefault="00CD3B60" w:rsidP="00425500">
      <w:pPr>
        <w:numPr>
          <w:ilvl w:val="1"/>
          <w:numId w:val="411"/>
        </w:numPr>
        <w:tabs>
          <w:tab w:val="left" w:pos="2000"/>
        </w:tabs>
        <w:ind w:left="1418" w:hanging="284"/>
        <w:jc w:val="both"/>
        <w:rPr>
          <w:rFonts w:eastAsia="Times New Roman"/>
          <w:sz w:val="24"/>
          <w:szCs w:val="24"/>
        </w:rPr>
      </w:pPr>
      <w:r w:rsidRPr="00F42AE4">
        <w:rPr>
          <w:rFonts w:eastAsia="Times New Roman"/>
          <w:sz w:val="24"/>
          <w:szCs w:val="24"/>
        </w:rPr>
        <w:t>posebno su oblikovani za izvo</w:t>
      </w:r>
      <w:r w:rsidRPr="00F42AE4">
        <w:rPr>
          <w:rFonts w:eastAsia="Arial"/>
          <w:sz w:val="24"/>
          <w:szCs w:val="24"/>
        </w:rPr>
        <w:t>đ</w:t>
      </w:r>
      <w:r w:rsidRPr="00F42AE4">
        <w:rPr>
          <w:rFonts w:eastAsia="Times New Roman"/>
          <w:sz w:val="24"/>
          <w:szCs w:val="24"/>
        </w:rPr>
        <w:t>enje svih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71" w:lineRule="exact"/>
        <w:jc w:val="both"/>
        <w:rPr>
          <w:rFonts w:eastAsia="Times New Roman"/>
          <w:sz w:val="24"/>
          <w:szCs w:val="24"/>
        </w:rPr>
      </w:pPr>
    </w:p>
    <w:p w:rsidR="00393B31" w:rsidRPr="00F42AE4" w:rsidRDefault="00CD3B60" w:rsidP="00425500">
      <w:pPr>
        <w:numPr>
          <w:ilvl w:val="2"/>
          <w:numId w:val="411"/>
        </w:numPr>
        <w:tabs>
          <w:tab w:val="left" w:pos="2220"/>
        </w:tabs>
        <w:ind w:left="1701" w:hanging="283"/>
        <w:jc w:val="both"/>
        <w:rPr>
          <w:rFonts w:eastAsia="Times New Roman"/>
          <w:sz w:val="24"/>
          <w:szCs w:val="24"/>
        </w:rPr>
      </w:pPr>
      <w:r w:rsidRPr="00F42AE4">
        <w:rPr>
          <w:rFonts w:eastAsia="Times New Roman"/>
          <w:sz w:val="24"/>
          <w:szCs w:val="24"/>
        </w:rPr>
        <w:t xml:space="preserve">izvršenje pretraživanja na temelju ‚trajnih selektora’ </w:t>
      </w:r>
      <w:r w:rsidRPr="00F42AE4">
        <w:rPr>
          <w:rFonts w:eastAsia="Times New Roman"/>
          <w:sz w:val="24"/>
          <w:szCs w:val="24"/>
          <w:u w:val="single"/>
        </w:rPr>
        <w:t>i</w:t>
      </w:r>
    </w:p>
    <w:p w:rsidR="00393B31" w:rsidRPr="00F42AE4" w:rsidRDefault="00393B31" w:rsidP="00425500">
      <w:pPr>
        <w:spacing w:line="272" w:lineRule="exact"/>
        <w:ind w:left="1701" w:hanging="283"/>
        <w:jc w:val="both"/>
        <w:rPr>
          <w:rFonts w:eastAsia="Times New Roman"/>
          <w:sz w:val="24"/>
          <w:szCs w:val="24"/>
        </w:rPr>
      </w:pPr>
    </w:p>
    <w:p w:rsidR="00393B31" w:rsidRPr="00F42AE4" w:rsidRDefault="00CD3B60" w:rsidP="00425500">
      <w:pPr>
        <w:numPr>
          <w:ilvl w:val="2"/>
          <w:numId w:val="411"/>
        </w:numPr>
        <w:tabs>
          <w:tab w:val="left" w:pos="2220"/>
        </w:tabs>
        <w:ind w:left="1701" w:hanging="283"/>
        <w:jc w:val="both"/>
        <w:rPr>
          <w:rFonts w:eastAsia="Times New Roman"/>
          <w:sz w:val="24"/>
          <w:szCs w:val="24"/>
        </w:rPr>
      </w:pPr>
      <w:r w:rsidRPr="00F42AE4">
        <w:rPr>
          <w:rFonts w:eastAsia="Times New Roman"/>
          <w:sz w:val="24"/>
          <w:szCs w:val="24"/>
        </w:rPr>
        <w:t>mapiranje relacijske mreže pojedinca ili skupine ljudi.</w:t>
      </w:r>
    </w:p>
    <w:p w:rsidR="00393B31" w:rsidRPr="00F42AE4" w:rsidRDefault="00393B31" w:rsidP="00425500">
      <w:pPr>
        <w:spacing w:line="272" w:lineRule="exact"/>
        <w:jc w:val="both"/>
        <w:rPr>
          <w:sz w:val="24"/>
          <w:szCs w:val="24"/>
        </w:rPr>
      </w:pPr>
    </w:p>
    <w:p w:rsidR="00393B31" w:rsidRPr="00F42AE4" w:rsidRDefault="00CD3B60" w:rsidP="00425500">
      <w:pPr>
        <w:tabs>
          <w:tab w:val="left" w:pos="2920"/>
        </w:tabs>
        <w:ind w:left="297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5A001.j. ne odnosi se na sustave ili opremu posebno oblikovanu za bilo što od sljede</w:t>
      </w:r>
      <w:r w:rsidRPr="00F42AE4">
        <w:rPr>
          <w:rFonts w:eastAsia="Arial"/>
          <w:i/>
          <w:iCs/>
          <w:sz w:val="24"/>
          <w:szCs w:val="24"/>
        </w:rPr>
        <w:t>ć</w:t>
      </w:r>
      <w:r w:rsidRPr="00F42AE4">
        <w:rPr>
          <w:rFonts w:eastAsia="Times New Roman"/>
          <w:i/>
          <w:iCs/>
          <w:sz w:val="24"/>
          <w:szCs w:val="24"/>
        </w:rPr>
        <w:t>eg:</w:t>
      </w:r>
    </w:p>
    <w:p w:rsidR="00393B31" w:rsidRPr="00F42AE4" w:rsidRDefault="00393B31" w:rsidP="00425500">
      <w:pPr>
        <w:spacing w:line="272" w:lineRule="exact"/>
        <w:ind w:left="2977" w:hanging="1276"/>
        <w:jc w:val="both"/>
        <w:rPr>
          <w:sz w:val="24"/>
          <w:szCs w:val="24"/>
        </w:rPr>
      </w:pPr>
    </w:p>
    <w:p w:rsidR="00393B31" w:rsidRPr="00F42AE4" w:rsidRDefault="00CD3B60" w:rsidP="00425500">
      <w:pPr>
        <w:numPr>
          <w:ilvl w:val="0"/>
          <w:numId w:val="412"/>
        </w:numPr>
        <w:tabs>
          <w:tab w:val="left" w:pos="3261"/>
        </w:tabs>
        <w:ind w:left="3261" w:hanging="284"/>
        <w:jc w:val="both"/>
        <w:rPr>
          <w:rFonts w:eastAsia="Times New Roman"/>
          <w:i/>
          <w:iCs/>
          <w:sz w:val="24"/>
          <w:szCs w:val="24"/>
        </w:rPr>
      </w:pPr>
      <w:r w:rsidRPr="00F42AE4">
        <w:rPr>
          <w:rFonts w:eastAsia="Times New Roman"/>
          <w:i/>
          <w:iCs/>
          <w:sz w:val="24"/>
          <w:szCs w:val="24"/>
        </w:rPr>
        <w:t>marketinške svrhe;</w:t>
      </w:r>
    </w:p>
    <w:p w:rsidR="00393B31" w:rsidRPr="00F42AE4" w:rsidRDefault="00393B31" w:rsidP="00425500">
      <w:pPr>
        <w:tabs>
          <w:tab w:val="left" w:pos="3261"/>
        </w:tabs>
        <w:spacing w:line="272" w:lineRule="exact"/>
        <w:ind w:left="3261" w:hanging="284"/>
        <w:jc w:val="both"/>
        <w:rPr>
          <w:rFonts w:eastAsia="Times New Roman"/>
          <w:i/>
          <w:iCs/>
          <w:sz w:val="24"/>
          <w:szCs w:val="24"/>
        </w:rPr>
      </w:pPr>
    </w:p>
    <w:p w:rsidR="00393B31" w:rsidRPr="00F42AE4" w:rsidRDefault="00CD3B60" w:rsidP="00425500">
      <w:pPr>
        <w:numPr>
          <w:ilvl w:val="0"/>
          <w:numId w:val="412"/>
        </w:numPr>
        <w:tabs>
          <w:tab w:val="left" w:pos="3261"/>
        </w:tabs>
        <w:ind w:left="3261" w:hanging="284"/>
        <w:jc w:val="both"/>
        <w:rPr>
          <w:rFonts w:eastAsia="Times New Roman"/>
          <w:i/>
          <w:iCs/>
          <w:sz w:val="24"/>
          <w:szCs w:val="24"/>
        </w:rPr>
      </w:pPr>
      <w:r w:rsidRPr="00F42AE4">
        <w:rPr>
          <w:rFonts w:eastAsia="Times New Roman"/>
          <w:i/>
          <w:iCs/>
          <w:sz w:val="24"/>
          <w:szCs w:val="24"/>
        </w:rPr>
        <w:t xml:space="preserve">kvaliteta usluge u mreži (Quality of Service – QoS) </w:t>
      </w:r>
      <w:r w:rsidRPr="00F42AE4">
        <w:rPr>
          <w:rFonts w:eastAsia="Times New Roman"/>
          <w:i/>
          <w:iCs/>
          <w:sz w:val="24"/>
          <w:szCs w:val="24"/>
          <w:u w:val="single"/>
        </w:rPr>
        <w:t>ili</w:t>
      </w:r>
    </w:p>
    <w:p w:rsidR="00393B31" w:rsidRPr="00F42AE4" w:rsidRDefault="00393B31" w:rsidP="00425500">
      <w:pPr>
        <w:tabs>
          <w:tab w:val="left" w:pos="3261"/>
        </w:tabs>
        <w:spacing w:line="272" w:lineRule="exact"/>
        <w:ind w:left="3261" w:hanging="284"/>
        <w:jc w:val="both"/>
        <w:rPr>
          <w:rFonts w:eastAsia="Times New Roman"/>
          <w:i/>
          <w:iCs/>
          <w:sz w:val="24"/>
          <w:szCs w:val="24"/>
        </w:rPr>
      </w:pPr>
    </w:p>
    <w:p w:rsidR="00393B31" w:rsidRPr="00F42AE4" w:rsidRDefault="00CD3B60" w:rsidP="00425500">
      <w:pPr>
        <w:numPr>
          <w:ilvl w:val="0"/>
          <w:numId w:val="412"/>
        </w:numPr>
        <w:tabs>
          <w:tab w:val="left" w:pos="3261"/>
        </w:tabs>
        <w:ind w:left="3261" w:hanging="284"/>
        <w:jc w:val="both"/>
        <w:rPr>
          <w:rFonts w:eastAsia="Times New Roman"/>
          <w:i/>
          <w:iCs/>
          <w:sz w:val="24"/>
          <w:szCs w:val="24"/>
        </w:rPr>
      </w:pPr>
      <w:r w:rsidRPr="00F42AE4">
        <w:rPr>
          <w:rFonts w:eastAsia="Times New Roman"/>
          <w:i/>
          <w:iCs/>
          <w:sz w:val="24"/>
          <w:szCs w:val="24"/>
        </w:rPr>
        <w:t>kvaliteta iskustva (Quality of Experience – QoE).</w:t>
      </w:r>
    </w:p>
    <w:p w:rsidR="00393B31" w:rsidRPr="00F42AE4" w:rsidRDefault="00393B31" w:rsidP="00425500">
      <w:pPr>
        <w:spacing w:line="274" w:lineRule="exact"/>
        <w:ind w:left="2977" w:hanging="1276"/>
        <w:jc w:val="both"/>
        <w:rPr>
          <w:sz w:val="24"/>
          <w:szCs w:val="24"/>
        </w:rPr>
      </w:pPr>
    </w:p>
    <w:p w:rsidR="00393B31" w:rsidRPr="00F42AE4" w:rsidRDefault="00CD3B60" w:rsidP="00425500">
      <w:pPr>
        <w:ind w:left="170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1" w:lineRule="exact"/>
        <w:ind w:left="1701"/>
        <w:jc w:val="both"/>
        <w:rPr>
          <w:sz w:val="24"/>
          <w:szCs w:val="24"/>
        </w:rPr>
      </w:pPr>
    </w:p>
    <w:p w:rsidR="00393B31" w:rsidRDefault="00CD3B60" w:rsidP="00425500">
      <w:pPr>
        <w:spacing w:line="246" w:lineRule="auto"/>
        <w:ind w:left="1701"/>
        <w:jc w:val="both"/>
        <w:rPr>
          <w:rFonts w:eastAsia="Times New Roman"/>
          <w:i/>
          <w:iCs/>
          <w:sz w:val="24"/>
          <w:szCs w:val="24"/>
        </w:rPr>
      </w:pPr>
      <w:r w:rsidRPr="00F42AE4">
        <w:rPr>
          <w:rFonts w:eastAsia="Times New Roman"/>
          <w:i/>
          <w:iCs/>
          <w:sz w:val="24"/>
          <w:szCs w:val="24"/>
        </w:rPr>
        <w:t>‚Trajni selektori’ zna</w:t>
      </w:r>
      <w:r w:rsidRPr="00F42AE4">
        <w:rPr>
          <w:rFonts w:eastAsia="Arial"/>
          <w:i/>
          <w:iCs/>
          <w:sz w:val="24"/>
          <w:szCs w:val="24"/>
        </w:rPr>
        <w:t>č</w:t>
      </w:r>
      <w:r w:rsidRPr="00F42AE4">
        <w:rPr>
          <w:rFonts w:eastAsia="Times New Roman"/>
          <w:i/>
          <w:iCs/>
          <w:sz w:val="24"/>
          <w:szCs w:val="24"/>
        </w:rPr>
        <w:t>i podaci ili skup podataka koji se odnose na pojedinca (npr. prezime, ime, elektroni</w:t>
      </w:r>
      <w:r w:rsidRPr="00F42AE4">
        <w:rPr>
          <w:rFonts w:eastAsia="Arial"/>
          <w:i/>
          <w:iCs/>
          <w:sz w:val="24"/>
          <w:szCs w:val="24"/>
        </w:rPr>
        <w:t>č</w:t>
      </w:r>
      <w:r w:rsidRPr="00F42AE4">
        <w:rPr>
          <w:rFonts w:eastAsia="Times New Roman"/>
          <w:i/>
          <w:iCs/>
          <w:sz w:val="24"/>
          <w:szCs w:val="24"/>
        </w:rPr>
        <w:t>ka pošta, ku</w:t>
      </w:r>
      <w:r w:rsidRPr="00F42AE4">
        <w:rPr>
          <w:rFonts w:eastAsia="Arial"/>
          <w:i/>
          <w:iCs/>
          <w:sz w:val="24"/>
          <w:szCs w:val="24"/>
        </w:rPr>
        <w:t>ć</w:t>
      </w:r>
      <w:r w:rsidRPr="00F42AE4">
        <w:rPr>
          <w:rFonts w:eastAsia="Times New Roman"/>
          <w:i/>
          <w:iCs/>
          <w:sz w:val="24"/>
          <w:szCs w:val="24"/>
        </w:rPr>
        <w:t>na adresa, telefonski broj ili pripadnost skupini).</w:t>
      </w:r>
    </w:p>
    <w:p w:rsidR="00B24950" w:rsidRPr="00F42AE4" w:rsidRDefault="00B24950" w:rsidP="00425500">
      <w:pPr>
        <w:spacing w:line="246" w:lineRule="auto"/>
        <w:ind w:left="1701"/>
        <w:jc w:val="both"/>
        <w:rPr>
          <w:sz w:val="24"/>
          <w:szCs w:val="24"/>
        </w:rPr>
      </w:pPr>
    </w:p>
    <w:p w:rsidR="00393B31" w:rsidRPr="00F42AE4" w:rsidRDefault="00393B31" w:rsidP="00425500">
      <w:pPr>
        <w:spacing w:line="256" w:lineRule="exact"/>
        <w:jc w:val="both"/>
        <w:rPr>
          <w:sz w:val="24"/>
          <w:szCs w:val="24"/>
        </w:rPr>
      </w:pPr>
    </w:p>
    <w:p w:rsidR="00393B31" w:rsidRPr="005670C6" w:rsidRDefault="00CD3B60" w:rsidP="00425500">
      <w:pPr>
        <w:tabs>
          <w:tab w:val="left" w:pos="1500"/>
        </w:tabs>
        <w:spacing w:line="245" w:lineRule="auto"/>
        <w:ind w:left="851" w:hanging="851"/>
        <w:jc w:val="both"/>
        <w:rPr>
          <w:b/>
          <w:sz w:val="24"/>
          <w:szCs w:val="24"/>
        </w:rPr>
      </w:pPr>
      <w:r w:rsidRPr="005670C6">
        <w:rPr>
          <w:rFonts w:eastAsia="Times New Roman"/>
          <w:b/>
          <w:sz w:val="24"/>
          <w:szCs w:val="24"/>
        </w:rPr>
        <w:t>5A101</w:t>
      </w:r>
      <w:r w:rsidRPr="005670C6">
        <w:rPr>
          <w:b/>
          <w:sz w:val="24"/>
          <w:szCs w:val="24"/>
        </w:rPr>
        <w:tab/>
      </w:r>
      <w:r w:rsidRPr="005670C6">
        <w:rPr>
          <w:rFonts w:eastAsia="Times New Roman"/>
          <w:b/>
          <w:sz w:val="24"/>
          <w:szCs w:val="24"/>
        </w:rPr>
        <w:t>Oprema za daljinsko mjerenje i daljinsko upravljanje, uklju</w:t>
      </w:r>
      <w:r w:rsidRPr="005670C6">
        <w:rPr>
          <w:rFonts w:eastAsia="Arial"/>
          <w:b/>
          <w:sz w:val="24"/>
          <w:szCs w:val="24"/>
        </w:rPr>
        <w:t>č</w:t>
      </w:r>
      <w:r w:rsidRPr="005670C6">
        <w:rPr>
          <w:rFonts w:eastAsia="Times New Roman"/>
          <w:b/>
          <w:sz w:val="24"/>
          <w:szCs w:val="24"/>
        </w:rPr>
        <w:t>uju</w:t>
      </w:r>
      <w:r w:rsidRPr="005670C6">
        <w:rPr>
          <w:rFonts w:eastAsia="Arial"/>
          <w:b/>
          <w:sz w:val="24"/>
          <w:szCs w:val="24"/>
        </w:rPr>
        <w:t>ć</w:t>
      </w:r>
      <w:r w:rsidRPr="005670C6">
        <w:rPr>
          <w:rFonts w:eastAsia="Times New Roman"/>
          <w:b/>
          <w:sz w:val="24"/>
          <w:szCs w:val="24"/>
        </w:rPr>
        <w:t>i zemaljsku opremu, oblikovana ili prei</w:t>
      </w:r>
      <w:r w:rsidRPr="005670C6">
        <w:rPr>
          <w:rFonts w:eastAsia="Arial"/>
          <w:b/>
          <w:sz w:val="24"/>
          <w:szCs w:val="24"/>
        </w:rPr>
        <w:t>­</w:t>
      </w:r>
      <w:r w:rsidRPr="005670C6">
        <w:rPr>
          <w:rFonts w:eastAsia="Times New Roman"/>
          <w:b/>
          <w:sz w:val="24"/>
          <w:szCs w:val="24"/>
        </w:rPr>
        <w:t xml:space="preserve"> na</w:t>
      </w:r>
      <w:r w:rsidRPr="005670C6">
        <w:rPr>
          <w:rFonts w:eastAsia="Arial"/>
          <w:b/>
          <w:sz w:val="24"/>
          <w:szCs w:val="24"/>
        </w:rPr>
        <w:t>č</w:t>
      </w:r>
      <w:r w:rsidRPr="005670C6">
        <w:rPr>
          <w:rFonts w:eastAsia="Times New Roman"/>
          <w:b/>
          <w:sz w:val="24"/>
          <w:szCs w:val="24"/>
        </w:rPr>
        <w:t>ena za upotrebu kod ‚projektila’.</w:t>
      </w:r>
    </w:p>
    <w:p w:rsidR="00393B31" w:rsidRPr="00F42AE4" w:rsidRDefault="00393B31" w:rsidP="00425500">
      <w:pPr>
        <w:spacing w:line="256" w:lineRule="exact"/>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851"/>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rPr>
        <w:t>U 5A101 ‚projektili’ zna</w:t>
      </w:r>
      <w:r w:rsidRPr="00F42AE4">
        <w:rPr>
          <w:rFonts w:eastAsia="Arial"/>
          <w:i/>
          <w:iCs/>
          <w:sz w:val="24"/>
          <w:szCs w:val="24"/>
        </w:rPr>
        <w:t>č</w:t>
      </w:r>
      <w:r w:rsidRPr="00F42AE4">
        <w:rPr>
          <w:rFonts w:eastAsia="Times New Roman"/>
          <w:i/>
          <w:iCs/>
          <w:sz w:val="24"/>
          <w:szCs w:val="24"/>
        </w:rPr>
        <w:t>i cjelokupni raketni sustavi i sustavi zra</w:t>
      </w:r>
      <w:r w:rsidRPr="00F42AE4">
        <w:rPr>
          <w:rFonts w:eastAsia="Arial"/>
          <w:i/>
          <w:iCs/>
          <w:sz w:val="24"/>
          <w:szCs w:val="24"/>
        </w:rPr>
        <w:t>č</w:t>
      </w:r>
      <w:r w:rsidRPr="00F42AE4">
        <w:rPr>
          <w:rFonts w:eastAsia="Times New Roman"/>
          <w:i/>
          <w:iCs/>
          <w:sz w:val="24"/>
          <w:szCs w:val="24"/>
        </w:rPr>
        <w:t xml:space="preserve">nih bespilotnih letjelica </w:t>
      </w:r>
      <w:r w:rsidRPr="00F42AE4">
        <w:rPr>
          <w:rFonts w:eastAsia="Arial"/>
          <w:i/>
          <w:iCs/>
          <w:sz w:val="24"/>
          <w:szCs w:val="24"/>
        </w:rPr>
        <w:t>č</w:t>
      </w:r>
      <w:r w:rsidRPr="00F42AE4">
        <w:rPr>
          <w:rFonts w:eastAsia="Times New Roman"/>
          <w:i/>
          <w:iCs/>
          <w:sz w:val="24"/>
          <w:szCs w:val="24"/>
        </w:rPr>
        <w:t>iji je doseg ve</w:t>
      </w:r>
      <w:r w:rsidRPr="00F42AE4">
        <w:rPr>
          <w:rFonts w:eastAsia="Arial"/>
          <w:i/>
          <w:iCs/>
          <w:sz w:val="24"/>
          <w:szCs w:val="24"/>
        </w:rPr>
        <w:t>ć</w:t>
      </w:r>
      <w:r w:rsidRPr="00F42AE4">
        <w:rPr>
          <w:rFonts w:eastAsia="Times New Roman"/>
          <w:i/>
          <w:iCs/>
          <w:sz w:val="24"/>
          <w:szCs w:val="24"/>
        </w:rPr>
        <w:t>i od 300 km.</w:t>
      </w:r>
    </w:p>
    <w:p w:rsidR="00393B31" w:rsidRPr="00F42AE4" w:rsidRDefault="00393B31" w:rsidP="00425500">
      <w:pPr>
        <w:spacing w:line="283" w:lineRule="exact"/>
        <w:jc w:val="both"/>
        <w:rPr>
          <w:sz w:val="24"/>
          <w:szCs w:val="24"/>
        </w:rPr>
      </w:pPr>
    </w:p>
    <w:p w:rsidR="00393B31" w:rsidRPr="00F42AE4" w:rsidRDefault="00CD3B60" w:rsidP="00425500">
      <w:pPr>
        <w:tabs>
          <w:tab w:val="left" w:pos="2460"/>
        </w:tabs>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5A101 ne odnosi se na:</w:t>
      </w:r>
    </w:p>
    <w:p w:rsidR="00393B31" w:rsidRPr="00F42AE4" w:rsidRDefault="00393B31" w:rsidP="00425500">
      <w:pPr>
        <w:spacing w:line="272" w:lineRule="exact"/>
        <w:jc w:val="both"/>
        <w:rPr>
          <w:sz w:val="24"/>
          <w:szCs w:val="24"/>
        </w:rPr>
      </w:pPr>
    </w:p>
    <w:p w:rsidR="00393B31" w:rsidRPr="00F42AE4" w:rsidRDefault="00CD3B60" w:rsidP="00425500">
      <w:pPr>
        <w:numPr>
          <w:ilvl w:val="0"/>
          <w:numId w:val="413"/>
        </w:numPr>
        <w:tabs>
          <w:tab w:val="left" w:pos="2700"/>
        </w:tabs>
        <w:ind w:left="2410" w:hanging="283"/>
        <w:jc w:val="both"/>
        <w:rPr>
          <w:rFonts w:eastAsia="Times New Roman"/>
          <w:i/>
          <w:iCs/>
          <w:sz w:val="24"/>
          <w:szCs w:val="24"/>
        </w:rPr>
      </w:pPr>
      <w:r w:rsidRPr="00F42AE4">
        <w:rPr>
          <w:rFonts w:eastAsia="Times New Roman"/>
          <w:i/>
          <w:iCs/>
          <w:sz w:val="24"/>
          <w:szCs w:val="24"/>
        </w:rPr>
        <w:t>opremu oblikovanu ili preina</w:t>
      </w:r>
      <w:r w:rsidRPr="00F42AE4">
        <w:rPr>
          <w:rFonts w:eastAsia="Arial"/>
          <w:i/>
          <w:iCs/>
          <w:sz w:val="24"/>
          <w:szCs w:val="24"/>
        </w:rPr>
        <w:t>č</w:t>
      </w:r>
      <w:r w:rsidRPr="00F42AE4">
        <w:rPr>
          <w:rFonts w:eastAsia="Times New Roman"/>
          <w:i/>
          <w:iCs/>
          <w:sz w:val="24"/>
          <w:szCs w:val="24"/>
        </w:rPr>
        <w:t>enu za letjelice s ljudskom posadom ili satelite;</w:t>
      </w:r>
    </w:p>
    <w:p w:rsidR="00393B31" w:rsidRPr="00F42AE4" w:rsidRDefault="00393B31" w:rsidP="00425500">
      <w:pPr>
        <w:spacing w:line="271" w:lineRule="exact"/>
        <w:ind w:left="2410" w:hanging="283"/>
        <w:jc w:val="both"/>
        <w:rPr>
          <w:rFonts w:eastAsia="Times New Roman"/>
          <w:i/>
          <w:iCs/>
          <w:sz w:val="24"/>
          <w:szCs w:val="24"/>
        </w:rPr>
      </w:pPr>
    </w:p>
    <w:p w:rsidR="00393B31" w:rsidRPr="00F42AE4" w:rsidRDefault="00CD3B60" w:rsidP="00425500">
      <w:pPr>
        <w:numPr>
          <w:ilvl w:val="0"/>
          <w:numId w:val="413"/>
        </w:numPr>
        <w:tabs>
          <w:tab w:val="left" w:pos="2700"/>
        </w:tabs>
        <w:ind w:left="2410" w:hanging="283"/>
        <w:jc w:val="both"/>
        <w:rPr>
          <w:rFonts w:eastAsia="Times New Roman"/>
          <w:i/>
          <w:iCs/>
          <w:sz w:val="24"/>
          <w:szCs w:val="24"/>
        </w:rPr>
      </w:pPr>
      <w:r w:rsidRPr="00F42AE4">
        <w:rPr>
          <w:rFonts w:eastAsia="Times New Roman"/>
          <w:i/>
          <w:iCs/>
          <w:sz w:val="24"/>
          <w:szCs w:val="24"/>
        </w:rPr>
        <w:t>opremu za operacije sa zemlje oblikovanu ili preina</w:t>
      </w:r>
      <w:r w:rsidRPr="00F42AE4">
        <w:rPr>
          <w:rFonts w:eastAsia="Arial"/>
          <w:i/>
          <w:iCs/>
          <w:sz w:val="24"/>
          <w:szCs w:val="24"/>
        </w:rPr>
        <w:t>č</w:t>
      </w:r>
      <w:r w:rsidRPr="00F42AE4">
        <w:rPr>
          <w:rFonts w:eastAsia="Times New Roman"/>
          <w:i/>
          <w:iCs/>
          <w:sz w:val="24"/>
          <w:szCs w:val="24"/>
        </w:rPr>
        <w:t>enu za upotrebu na zemlji ili u moru;</w:t>
      </w:r>
    </w:p>
    <w:p w:rsidR="00393B31" w:rsidRPr="00F42AE4" w:rsidRDefault="00393B31" w:rsidP="00425500">
      <w:pPr>
        <w:spacing w:line="271" w:lineRule="exact"/>
        <w:ind w:left="2410" w:hanging="283"/>
        <w:jc w:val="both"/>
        <w:rPr>
          <w:rFonts w:eastAsia="Times New Roman"/>
          <w:i/>
          <w:iCs/>
          <w:sz w:val="24"/>
          <w:szCs w:val="24"/>
        </w:rPr>
      </w:pPr>
    </w:p>
    <w:p w:rsidR="00393B31" w:rsidRPr="00F42AE4" w:rsidRDefault="00CD3B60" w:rsidP="00425500">
      <w:pPr>
        <w:numPr>
          <w:ilvl w:val="0"/>
          <w:numId w:val="413"/>
        </w:numPr>
        <w:tabs>
          <w:tab w:val="left" w:pos="2700"/>
        </w:tabs>
        <w:spacing w:line="274" w:lineRule="auto"/>
        <w:ind w:left="2410" w:hanging="283"/>
        <w:jc w:val="both"/>
        <w:rPr>
          <w:rFonts w:eastAsia="Times New Roman"/>
          <w:i/>
          <w:iCs/>
          <w:sz w:val="24"/>
          <w:szCs w:val="24"/>
        </w:rPr>
      </w:pPr>
      <w:r w:rsidRPr="00F42AE4">
        <w:rPr>
          <w:rFonts w:eastAsia="Times New Roman"/>
          <w:i/>
          <w:iCs/>
          <w:sz w:val="24"/>
          <w:szCs w:val="24"/>
        </w:rPr>
        <w:t>opremu namijenjenu komercijalnim, civilnim ili uslugama Globalnog navigacijskog satelitskog sustava kao što je ‚sigurnost života’ (npr. nepovredivost podataka, sigurnost leta);</w:t>
      </w:r>
    </w:p>
    <w:p w:rsidR="00393B31" w:rsidRDefault="00393B31" w:rsidP="00425500">
      <w:pPr>
        <w:spacing w:line="258" w:lineRule="exact"/>
        <w:jc w:val="both"/>
        <w:rPr>
          <w:sz w:val="24"/>
          <w:szCs w:val="24"/>
        </w:rPr>
      </w:pPr>
      <w:bookmarkStart w:id="76" w:name="page143"/>
      <w:bookmarkEnd w:id="76"/>
    </w:p>
    <w:p w:rsidR="007528A4" w:rsidRPr="00F42AE4" w:rsidRDefault="007528A4" w:rsidP="00425500">
      <w:pPr>
        <w:spacing w:line="258" w:lineRule="exact"/>
        <w:jc w:val="both"/>
        <w:rPr>
          <w:sz w:val="24"/>
          <w:szCs w:val="24"/>
        </w:rPr>
      </w:pPr>
    </w:p>
    <w:p w:rsidR="00393B31" w:rsidRDefault="00CD3B60" w:rsidP="00425500">
      <w:pPr>
        <w:tabs>
          <w:tab w:val="left" w:pos="1500"/>
        </w:tabs>
        <w:ind w:left="851" w:hanging="851"/>
        <w:jc w:val="both"/>
        <w:rPr>
          <w:rFonts w:eastAsia="Times New Roman"/>
          <w:b/>
          <w:bCs/>
          <w:sz w:val="24"/>
          <w:szCs w:val="24"/>
        </w:rPr>
      </w:pPr>
      <w:r w:rsidRPr="00F42AE4">
        <w:rPr>
          <w:rFonts w:eastAsia="Times New Roman"/>
          <w:b/>
          <w:bCs/>
          <w:sz w:val="24"/>
          <w:szCs w:val="24"/>
        </w:rPr>
        <w:t>5B1</w:t>
      </w:r>
      <w:r w:rsidRPr="00F42AE4">
        <w:rPr>
          <w:sz w:val="24"/>
          <w:szCs w:val="24"/>
        </w:rPr>
        <w:tab/>
      </w:r>
      <w:r w:rsidRPr="00F42AE4">
        <w:rPr>
          <w:rFonts w:eastAsia="Times New Roman"/>
          <w:b/>
          <w:bCs/>
          <w:sz w:val="24"/>
          <w:szCs w:val="24"/>
        </w:rPr>
        <w:t>Oprema za ispitivanje, pregled i proizvodnju</w:t>
      </w:r>
    </w:p>
    <w:p w:rsidR="007528A4" w:rsidRPr="00F42AE4" w:rsidRDefault="007528A4" w:rsidP="00425500">
      <w:pPr>
        <w:tabs>
          <w:tab w:val="left" w:pos="1500"/>
        </w:tabs>
        <w:ind w:left="851" w:hanging="851"/>
        <w:jc w:val="both"/>
        <w:rPr>
          <w:sz w:val="24"/>
          <w:szCs w:val="24"/>
        </w:rPr>
      </w:pPr>
    </w:p>
    <w:p w:rsidR="00393B31" w:rsidRPr="00F42AE4" w:rsidRDefault="00393B31" w:rsidP="00425500">
      <w:pPr>
        <w:spacing w:line="129" w:lineRule="exact"/>
        <w:ind w:left="851" w:hanging="851"/>
        <w:jc w:val="both"/>
        <w:rPr>
          <w:sz w:val="24"/>
          <w:szCs w:val="24"/>
        </w:rPr>
      </w:pPr>
    </w:p>
    <w:p w:rsidR="00393B31" w:rsidRPr="005670C6" w:rsidRDefault="00CD3B60" w:rsidP="00425500">
      <w:pPr>
        <w:tabs>
          <w:tab w:val="left" w:pos="1500"/>
        </w:tabs>
        <w:ind w:left="851" w:hanging="851"/>
        <w:jc w:val="both"/>
        <w:rPr>
          <w:b/>
          <w:sz w:val="24"/>
          <w:szCs w:val="24"/>
        </w:rPr>
      </w:pPr>
      <w:r w:rsidRPr="005670C6">
        <w:rPr>
          <w:rFonts w:eastAsia="Times New Roman"/>
          <w:b/>
          <w:sz w:val="24"/>
          <w:szCs w:val="24"/>
        </w:rPr>
        <w:t>5B001</w:t>
      </w:r>
      <w:r w:rsidRPr="005670C6">
        <w:rPr>
          <w:b/>
          <w:sz w:val="24"/>
          <w:szCs w:val="24"/>
        </w:rPr>
        <w:tab/>
      </w:r>
      <w:r w:rsidRPr="005670C6">
        <w:rPr>
          <w:rFonts w:eastAsia="Times New Roman"/>
          <w:b/>
          <w:sz w:val="24"/>
          <w:szCs w:val="24"/>
        </w:rPr>
        <w:t>Oprema za ispitivanje, pregled i proizvodnju telekomunikacijskih sustava, komponente i pribor, kako slijedi:</w:t>
      </w:r>
    </w:p>
    <w:p w:rsidR="00393B31" w:rsidRPr="00F42AE4" w:rsidRDefault="00393B31" w:rsidP="00425500">
      <w:pPr>
        <w:spacing w:line="206" w:lineRule="exact"/>
        <w:jc w:val="both"/>
        <w:rPr>
          <w:sz w:val="24"/>
          <w:szCs w:val="24"/>
        </w:rPr>
      </w:pPr>
    </w:p>
    <w:p w:rsidR="00393B31" w:rsidRPr="00F42AE4" w:rsidRDefault="00CD3B60" w:rsidP="00425500">
      <w:pPr>
        <w:numPr>
          <w:ilvl w:val="0"/>
          <w:numId w:val="414"/>
        </w:numPr>
        <w:tabs>
          <w:tab w:val="left" w:pos="1760"/>
        </w:tabs>
        <w:spacing w:line="247" w:lineRule="auto"/>
        <w:ind w:left="1134" w:hanging="283"/>
        <w:jc w:val="both"/>
        <w:rPr>
          <w:rFonts w:eastAsia="Times New Roman"/>
          <w:sz w:val="24"/>
          <w:szCs w:val="24"/>
        </w:rPr>
      </w:pPr>
      <w:r w:rsidRPr="00F42AE4">
        <w:rPr>
          <w:rFonts w:eastAsia="Times New Roman"/>
          <w:sz w:val="24"/>
          <w:szCs w:val="24"/>
        </w:rPr>
        <w:t>oprema i posebno za nju oblikovane komponente ili pribor, koja je posebno oblikovana za „razvoj” ili „proizvodnju” opreme, funkcija ili obilježja navedenih u 5A001;</w:t>
      </w:r>
    </w:p>
    <w:p w:rsidR="00393B31" w:rsidRPr="00F42AE4" w:rsidRDefault="00393B31" w:rsidP="00425500">
      <w:pPr>
        <w:spacing w:line="186" w:lineRule="exact"/>
        <w:jc w:val="both"/>
        <w:rPr>
          <w:rFonts w:eastAsia="Times New Roman"/>
          <w:sz w:val="24"/>
          <w:szCs w:val="24"/>
        </w:rPr>
      </w:pPr>
    </w:p>
    <w:p w:rsidR="00393B31" w:rsidRPr="00F42AE4" w:rsidRDefault="00CD3B60" w:rsidP="00425500">
      <w:pPr>
        <w:ind w:firstLine="851"/>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5B001.a. ne odnosi se na opremu za karakterizaciju opti</w:t>
      </w:r>
      <w:r w:rsidRPr="00F42AE4">
        <w:rPr>
          <w:rFonts w:eastAsia="Arial"/>
          <w:i/>
          <w:iCs/>
          <w:sz w:val="24"/>
          <w:szCs w:val="24"/>
        </w:rPr>
        <w:t>č</w:t>
      </w:r>
      <w:r w:rsidRPr="00F42AE4">
        <w:rPr>
          <w:rFonts w:eastAsia="Times New Roman"/>
          <w:i/>
          <w:iCs/>
          <w:sz w:val="24"/>
          <w:szCs w:val="24"/>
        </w:rPr>
        <w:t>kih vlakana.</w:t>
      </w:r>
    </w:p>
    <w:p w:rsidR="00393B31" w:rsidRPr="00F42AE4" w:rsidRDefault="00393B31" w:rsidP="00425500">
      <w:pPr>
        <w:spacing w:line="204" w:lineRule="exact"/>
        <w:jc w:val="both"/>
        <w:rPr>
          <w:rFonts w:eastAsia="Times New Roman"/>
          <w:sz w:val="24"/>
          <w:szCs w:val="24"/>
        </w:rPr>
      </w:pPr>
    </w:p>
    <w:p w:rsidR="00393B31" w:rsidRPr="00F42AE4" w:rsidRDefault="00CD3B60" w:rsidP="00425500">
      <w:pPr>
        <w:numPr>
          <w:ilvl w:val="0"/>
          <w:numId w:val="414"/>
        </w:numPr>
        <w:tabs>
          <w:tab w:val="left" w:pos="1760"/>
        </w:tabs>
        <w:spacing w:line="246" w:lineRule="auto"/>
        <w:ind w:left="1134" w:hanging="283"/>
        <w:jc w:val="both"/>
        <w:rPr>
          <w:rFonts w:eastAsia="Times New Roman"/>
          <w:sz w:val="24"/>
          <w:szCs w:val="24"/>
        </w:rPr>
      </w:pPr>
      <w:r w:rsidRPr="00F42AE4">
        <w:rPr>
          <w:rFonts w:eastAsia="Times New Roman"/>
          <w:sz w:val="24"/>
          <w:szCs w:val="24"/>
        </w:rPr>
        <w:t>oprema i posebno za nju oblikovane komponente ili pribor, koja je posebno oblikovana za „razvoj” bilo koje od sljede</w:t>
      </w:r>
      <w:r w:rsidRPr="00F42AE4">
        <w:rPr>
          <w:rFonts w:eastAsia="Arial"/>
          <w:sz w:val="24"/>
          <w:szCs w:val="24"/>
        </w:rPr>
        <w:t>ć</w:t>
      </w:r>
      <w:r w:rsidRPr="00F42AE4">
        <w:rPr>
          <w:rFonts w:eastAsia="Times New Roman"/>
          <w:sz w:val="24"/>
          <w:szCs w:val="24"/>
        </w:rPr>
        <w:t>e opreme za telekomunikacijski prijenos ili prespajanje:</w:t>
      </w:r>
    </w:p>
    <w:p w:rsidR="00393B31" w:rsidRPr="00F42AE4" w:rsidRDefault="00393B31" w:rsidP="00425500">
      <w:pPr>
        <w:spacing w:line="188" w:lineRule="exact"/>
        <w:jc w:val="both"/>
        <w:rPr>
          <w:rFonts w:eastAsia="Times New Roman"/>
          <w:sz w:val="24"/>
          <w:szCs w:val="24"/>
        </w:rPr>
      </w:pPr>
    </w:p>
    <w:p w:rsidR="00393B31" w:rsidRPr="00F42AE4" w:rsidRDefault="00CD3B60" w:rsidP="00425500">
      <w:pPr>
        <w:numPr>
          <w:ilvl w:val="1"/>
          <w:numId w:val="414"/>
        </w:numPr>
        <w:tabs>
          <w:tab w:val="left" w:pos="2000"/>
        </w:tabs>
        <w:ind w:left="1418" w:hanging="28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05" w:lineRule="exact"/>
        <w:ind w:left="1418" w:hanging="284"/>
        <w:jc w:val="both"/>
        <w:rPr>
          <w:rFonts w:eastAsia="Times New Roman"/>
          <w:sz w:val="24"/>
          <w:szCs w:val="24"/>
        </w:rPr>
      </w:pPr>
    </w:p>
    <w:p w:rsidR="00393B31" w:rsidRPr="00F42AE4" w:rsidRDefault="00CD3B60" w:rsidP="00425500">
      <w:pPr>
        <w:numPr>
          <w:ilvl w:val="1"/>
          <w:numId w:val="414"/>
        </w:numPr>
        <w:tabs>
          <w:tab w:val="left" w:pos="2000"/>
        </w:tabs>
        <w:ind w:left="1418" w:hanging="284"/>
        <w:jc w:val="both"/>
        <w:rPr>
          <w:rFonts w:eastAsia="Times New Roman"/>
          <w:sz w:val="24"/>
          <w:szCs w:val="24"/>
        </w:rPr>
      </w:pPr>
      <w:r w:rsidRPr="00F42AE4">
        <w:rPr>
          <w:rFonts w:eastAsia="Times New Roman"/>
          <w:sz w:val="24"/>
          <w:szCs w:val="24"/>
        </w:rPr>
        <w:t>oprema koja upotrebljava „laser” i koja 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03" w:lineRule="exact"/>
        <w:jc w:val="both"/>
        <w:rPr>
          <w:rFonts w:eastAsia="Times New Roman"/>
          <w:sz w:val="24"/>
          <w:szCs w:val="24"/>
        </w:rPr>
      </w:pPr>
    </w:p>
    <w:p w:rsidR="00393B31" w:rsidRPr="00F42AE4" w:rsidRDefault="00CD3B60" w:rsidP="00425500">
      <w:pPr>
        <w:numPr>
          <w:ilvl w:val="3"/>
          <w:numId w:val="414"/>
        </w:numPr>
        <w:tabs>
          <w:tab w:val="left" w:pos="2220"/>
        </w:tabs>
        <w:ind w:left="1701" w:hanging="283"/>
        <w:jc w:val="both"/>
        <w:rPr>
          <w:rFonts w:eastAsia="Times New Roman"/>
          <w:sz w:val="24"/>
          <w:szCs w:val="24"/>
        </w:rPr>
      </w:pPr>
      <w:r w:rsidRPr="00F42AE4">
        <w:rPr>
          <w:rFonts w:eastAsia="Times New Roman"/>
          <w:sz w:val="24"/>
          <w:szCs w:val="24"/>
        </w:rPr>
        <w:t>valnu duljinu prijenosa ve</w:t>
      </w:r>
      <w:r w:rsidRPr="00F42AE4">
        <w:rPr>
          <w:rFonts w:eastAsia="Arial"/>
          <w:sz w:val="24"/>
          <w:szCs w:val="24"/>
        </w:rPr>
        <w:t>ć</w:t>
      </w:r>
      <w:r w:rsidRPr="00F42AE4">
        <w:rPr>
          <w:rFonts w:eastAsia="Times New Roman"/>
          <w:sz w:val="24"/>
          <w:szCs w:val="24"/>
        </w:rPr>
        <w:t xml:space="preserve">u od 1 750 nm; </w:t>
      </w:r>
      <w:r w:rsidRPr="00F42AE4">
        <w:rPr>
          <w:rFonts w:eastAsia="Times New Roman"/>
          <w:sz w:val="24"/>
          <w:szCs w:val="24"/>
          <w:u w:val="single"/>
        </w:rPr>
        <w:t>ili</w:t>
      </w:r>
    </w:p>
    <w:p w:rsidR="00393B31" w:rsidRPr="00F42AE4" w:rsidRDefault="00393B31" w:rsidP="00425500">
      <w:pPr>
        <w:spacing w:line="204" w:lineRule="exact"/>
        <w:ind w:left="1701" w:hanging="283"/>
        <w:jc w:val="both"/>
        <w:rPr>
          <w:rFonts w:eastAsia="Times New Roman"/>
          <w:sz w:val="24"/>
          <w:szCs w:val="24"/>
        </w:rPr>
      </w:pPr>
    </w:p>
    <w:p w:rsidR="00393B31" w:rsidRPr="00F42AE4" w:rsidRDefault="00CD3B60" w:rsidP="00425500">
      <w:pPr>
        <w:numPr>
          <w:ilvl w:val="3"/>
          <w:numId w:val="414"/>
        </w:numPr>
        <w:tabs>
          <w:tab w:val="left" w:pos="2220"/>
        </w:tabs>
        <w:ind w:left="1701"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05" w:lineRule="exact"/>
        <w:ind w:left="1701" w:hanging="283"/>
        <w:jc w:val="both"/>
        <w:rPr>
          <w:rFonts w:eastAsia="Times New Roman"/>
          <w:sz w:val="24"/>
          <w:szCs w:val="24"/>
        </w:rPr>
      </w:pPr>
    </w:p>
    <w:p w:rsidR="00393B31" w:rsidRPr="00F42AE4" w:rsidRDefault="00CD3B60" w:rsidP="00425500">
      <w:pPr>
        <w:numPr>
          <w:ilvl w:val="3"/>
          <w:numId w:val="414"/>
        </w:numPr>
        <w:tabs>
          <w:tab w:val="left" w:pos="2220"/>
        </w:tabs>
        <w:ind w:left="1701"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05" w:lineRule="exact"/>
        <w:ind w:left="1701" w:hanging="283"/>
        <w:jc w:val="both"/>
        <w:rPr>
          <w:rFonts w:eastAsia="Times New Roman"/>
          <w:sz w:val="24"/>
          <w:szCs w:val="24"/>
        </w:rPr>
      </w:pPr>
    </w:p>
    <w:p w:rsidR="00393B31" w:rsidRPr="00F42AE4" w:rsidRDefault="00CD3B60" w:rsidP="00425500">
      <w:pPr>
        <w:numPr>
          <w:ilvl w:val="3"/>
          <w:numId w:val="414"/>
        </w:numPr>
        <w:tabs>
          <w:tab w:val="left" w:pos="2220"/>
        </w:tabs>
        <w:ind w:left="1701" w:hanging="283"/>
        <w:jc w:val="both"/>
        <w:rPr>
          <w:rFonts w:eastAsia="Times New Roman"/>
          <w:sz w:val="24"/>
          <w:szCs w:val="24"/>
        </w:rPr>
      </w:pPr>
      <w:r w:rsidRPr="00F42AE4">
        <w:rPr>
          <w:rFonts w:eastAsia="Times New Roman"/>
          <w:sz w:val="24"/>
          <w:szCs w:val="24"/>
        </w:rPr>
        <w:t>primjenjuje analogne tehnike i ima širinu pojasa ve</w:t>
      </w:r>
      <w:r w:rsidRPr="00F42AE4">
        <w:rPr>
          <w:rFonts w:eastAsia="Arial"/>
          <w:sz w:val="24"/>
          <w:szCs w:val="24"/>
        </w:rPr>
        <w:t>ć</w:t>
      </w:r>
      <w:r w:rsidRPr="00F42AE4">
        <w:rPr>
          <w:rFonts w:eastAsia="Times New Roman"/>
          <w:sz w:val="24"/>
          <w:szCs w:val="24"/>
        </w:rPr>
        <w:t xml:space="preserve">u od 2,5 GHz </w:t>
      </w:r>
      <w:r w:rsidRPr="00F42AE4">
        <w:rPr>
          <w:rFonts w:eastAsia="Times New Roman"/>
          <w:sz w:val="24"/>
          <w:szCs w:val="24"/>
          <w:u w:val="single"/>
        </w:rPr>
        <w:t>ili</w:t>
      </w:r>
    </w:p>
    <w:p w:rsidR="00393B31" w:rsidRPr="00F42AE4" w:rsidRDefault="00393B31" w:rsidP="00425500">
      <w:pPr>
        <w:spacing w:line="203" w:lineRule="exact"/>
        <w:ind w:left="1701" w:hanging="283"/>
        <w:jc w:val="both"/>
        <w:rPr>
          <w:rFonts w:eastAsia="Times New Roman"/>
          <w:sz w:val="24"/>
          <w:szCs w:val="24"/>
        </w:rPr>
      </w:pPr>
    </w:p>
    <w:p w:rsidR="00393B31" w:rsidRPr="00F42AE4" w:rsidRDefault="00CD3B60" w:rsidP="00425500">
      <w:pPr>
        <w:spacing w:line="247" w:lineRule="auto"/>
        <w:ind w:left="2977"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5B001.b.2.d. ne odnosi se na opremu posebno oblikovanu za „razvoj” komercijalnih TV sustava.</w:t>
      </w:r>
    </w:p>
    <w:p w:rsidR="00393B31" w:rsidRPr="00F42AE4" w:rsidRDefault="00393B31" w:rsidP="00425500">
      <w:pPr>
        <w:spacing w:line="187" w:lineRule="exact"/>
        <w:jc w:val="both"/>
        <w:rPr>
          <w:rFonts w:eastAsia="Times New Roman"/>
          <w:sz w:val="24"/>
          <w:szCs w:val="24"/>
        </w:rPr>
      </w:pPr>
    </w:p>
    <w:p w:rsidR="00393B31" w:rsidRPr="00F42AE4" w:rsidRDefault="00CD3B60" w:rsidP="00425500">
      <w:pPr>
        <w:numPr>
          <w:ilvl w:val="1"/>
          <w:numId w:val="414"/>
        </w:numPr>
        <w:tabs>
          <w:tab w:val="left" w:pos="2000"/>
        </w:tabs>
        <w:ind w:left="1418" w:hanging="28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00" w:lineRule="exact"/>
        <w:ind w:left="1418" w:hanging="284"/>
        <w:jc w:val="both"/>
        <w:rPr>
          <w:rFonts w:eastAsia="Times New Roman"/>
          <w:sz w:val="24"/>
          <w:szCs w:val="24"/>
        </w:rPr>
      </w:pPr>
    </w:p>
    <w:p w:rsidR="00393B31" w:rsidRPr="007528A4" w:rsidRDefault="00CD3B60" w:rsidP="00425500">
      <w:pPr>
        <w:numPr>
          <w:ilvl w:val="1"/>
          <w:numId w:val="414"/>
        </w:numPr>
        <w:tabs>
          <w:tab w:val="left" w:pos="2000"/>
        </w:tabs>
        <w:ind w:left="1418" w:hanging="284"/>
        <w:jc w:val="both"/>
        <w:rPr>
          <w:rFonts w:eastAsia="Times New Roman"/>
          <w:sz w:val="24"/>
          <w:szCs w:val="24"/>
        </w:rPr>
      </w:pPr>
      <w:r w:rsidRPr="00F42AE4">
        <w:rPr>
          <w:rFonts w:eastAsia="Times New Roman"/>
          <w:sz w:val="24"/>
          <w:szCs w:val="24"/>
        </w:rPr>
        <w:t>radijska oprema koja primjenjuje tehnike kvadraturno-amplitudne modulacije (QAM) iznad razine</w:t>
      </w:r>
      <w:r w:rsidR="007528A4">
        <w:rPr>
          <w:rFonts w:eastAsia="Times New Roman"/>
          <w:sz w:val="24"/>
          <w:szCs w:val="24"/>
        </w:rPr>
        <w:t xml:space="preserve"> 1 </w:t>
      </w:r>
      <w:r w:rsidRPr="007528A4">
        <w:rPr>
          <w:rFonts w:eastAsia="Times New Roman"/>
          <w:sz w:val="24"/>
          <w:szCs w:val="24"/>
        </w:rPr>
        <w:t>024;</w:t>
      </w:r>
    </w:p>
    <w:p w:rsidR="00393B31" w:rsidRPr="00F42AE4" w:rsidRDefault="00393B31" w:rsidP="00425500">
      <w:pPr>
        <w:spacing w:line="204" w:lineRule="exact"/>
        <w:jc w:val="both"/>
        <w:rPr>
          <w:rFonts w:eastAsia="Times New Roman"/>
          <w:sz w:val="24"/>
          <w:szCs w:val="24"/>
        </w:rPr>
      </w:pPr>
    </w:p>
    <w:p w:rsidR="00393B31" w:rsidRDefault="00CD3B60" w:rsidP="00425500">
      <w:pPr>
        <w:numPr>
          <w:ilvl w:val="1"/>
          <w:numId w:val="414"/>
        </w:numPr>
        <w:tabs>
          <w:tab w:val="left" w:pos="2000"/>
        </w:tabs>
        <w:ind w:left="1418" w:hanging="284"/>
        <w:jc w:val="both"/>
        <w:rPr>
          <w:rFonts w:eastAsia="Times New Roman"/>
          <w:sz w:val="24"/>
          <w:szCs w:val="24"/>
        </w:rPr>
      </w:pPr>
      <w:r w:rsidRPr="00F42AE4">
        <w:rPr>
          <w:rFonts w:eastAsia="Times New Roman"/>
          <w:sz w:val="24"/>
          <w:szCs w:val="24"/>
        </w:rPr>
        <w:t>ne upotrebljava se.</w:t>
      </w:r>
    </w:p>
    <w:p w:rsidR="007528A4" w:rsidRPr="00F42AE4" w:rsidRDefault="007528A4" w:rsidP="00F3085B">
      <w:pPr>
        <w:tabs>
          <w:tab w:val="left" w:pos="2000"/>
        </w:tabs>
        <w:ind w:left="1418"/>
        <w:jc w:val="both"/>
        <w:rPr>
          <w:rFonts w:eastAsia="Times New Roman"/>
          <w:sz w:val="24"/>
          <w:szCs w:val="24"/>
        </w:rPr>
      </w:pPr>
    </w:p>
    <w:p w:rsidR="00393B31" w:rsidRPr="00F42AE4" w:rsidRDefault="00393B31" w:rsidP="00425500">
      <w:pPr>
        <w:spacing w:line="200" w:lineRule="exact"/>
        <w:jc w:val="both"/>
        <w:rPr>
          <w:sz w:val="24"/>
          <w:szCs w:val="24"/>
        </w:rPr>
      </w:pPr>
    </w:p>
    <w:p w:rsidR="00393B31" w:rsidRPr="00F42AE4" w:rsidRDefault="00CD3B60" w:rsidP="00425500">
      <w:pPr>
        <w:tabs>
          <w:tab w:val="left" w:pos="1500"/>
        </w:tabs>
        <w:ind w:left="851" w:hanging="851"/>
        <w:jc w:val="both"/>
        <w:rPr>
          <w:sz w:val="24"/>
          <w:szCs w:val="24"/>
        </w:rPr>
      </w:pPr>
      <w:r w:rsidRPr="00F42AE4">
        <w:rPr>
          <w:rFonts w:eastAsia="Times New Roman"/>
          <w:b/>
          <w:bCs/>
          <w:sz w:val="24"/>
          <w:szCs w:val="24"/>
        </w:rPr>
        <w:t>5C1</w:t>
      </w:r>
      <w:r w:rsidRPr="00F42AE4">
        <w:rPr>
          <w:sz w:val="24"/>
          <w:szCs w:val="24"/>
        </w:rPr>
        <w:tab/>
      </w:r>
      <w:r w:rsidRPr="00F42AE4">
        <w:rPr>
          <w:rFonts w:eastAsia="Times New Roman"/>
          <w:b/>
          <w:bCs/>
          <w:sz w:val="24"/>
          <w:szCs w:val="24"/>
        </w:rPr>
        <w:t>Materijali</w:t>
      </w:r>
    </w:p>
    <w:p w:rsidR="00393B31" w:rsidRPr="00F42AE4" w:rsidRDefault="00393B31" w:rsidP="00425500">
      <w:pPr>
        <w:spacing w:line="129" w:lineRule="exact"/>
        <w:ind w:left="851" w:hanging="851"/>
        <w:jc w:val="both"/>
        <w:rPr>
          <w:sz w:val="24"/>
          <w:szCs w:val="24"/>
        </w:rPr>
      </w:pPr>
    </w:p>
    <w:p w:rsidR="00393B31" w:rsidRPr="00F42AE4" w:rsidRDefault="00CD3B60" w:rsidP="00425500">
      <w:pPr>
        <w:ind w:left="851"/>
        <w:jc w:val="both"/>
        <w:rPr>
          <w:sz w:val="24"/>
          <w:szCs w:val="24"/>
        </w:rPr>
      </w:pPr>
      <w:r w:rsidRPr="00F42AE4">
        <w:rPr>
          <w:rFonts w:eastAsia="Times New Roman"/>
          <w:sz w:val="24"/>
          <w:szCs w:val="24"/>
        </w:rPr>
        <w:t>Nepostoje</w:t>
      </w:r>
      <w:r w:rsidRPr="00F42AE4">
        <w:rPr>
          <w:rFonts w:eastAsia="Arial"/>
          <w:sz w:val="24"/>
          <w:szCs w:val="24"/>
        </w:rPr>
        <w:t>ć</w:t>
      </w:r>
      <w:r w:rsidRPr="00F42AE4">
        <w:rPr>
          <w:rFonts w:eastAsia="Times New Roman"/>
          <w:sz w:val="24"/>
          <w:szCs w:val="24"/>
        </w:rPr>
        <w:t>i</w:t>
      </w:r>
    </w:p>
    <w:p w:rsidR="00393B31" w:rsidRDefault="00393B31" w:rsidP="00425500">
      <w:pPr>
        <w:spacing w:line="199" w:lineRule="exact"/>
        <w:ind w:left="851" w:hanging="851"/>
        <w:jc w:val="both"/>
        <w:rPr>
          <w:sz w:val="24"/>
          <w:szCs w:val="24"/>
        </w:rPr>
      </w:pPr>
    </w:p>
    <w:p w:rsidR="007528A4" w:rsidRPr="00F42AE4" w:rsidRDefault="007528A4" w:rsidP="00425500">
      <w:pPr>
        <w:spacing w:line="199" w:lineRule="exact"/>
        <w:ind w:left="851" w:hanging="851"/>
        <w:jc w:val="both"/>
        <w:rPr>
          <w:sz w:val="24"/>
          <w:szCs w:val="24"/>
        </w:rPr>
      </w:pPr>
    </w:p>
    <w:p w:rsidR="00393B31" w:rsidRPr="00F42AE4" w:rsidRDefault="00CD3B60" w:rsidP="00425500">
      <w:pPr>
        <w:tabs>
          <w:tab w:val="left" w:pos="1500"/>
        </w:tabs>
        <w:ind w:left="851" w:hanging="851"/>
        <w:jc w:val="both"/>
        <w:rPr>
          <w:sz w:val="24"/>
          <w:szCs w:val="24"/>
        </w:rPr>
      </w:pPr>
      <w:r w:rsidRPr="00F42AE4">
        <w:rPr>
          <w:rFonts w:eastAsia="Times New Roman"/>
          <w:b/>
          <w:bCs/>
          <w:sz w:val="24"/>
          <w:szCs w:val="24"/>
        </w:rPr>
        <w:t>5D1</w:t>
      </w:r>
      <w:r w:rsidRPr="00F42AE4">
        <w:rPr>
          <w:sz w:val="24"/>
          <w:szCs w:val="24"/>
        </w:rPr>
        <w:tab/>
      </w:r>
      <w:r w:rsidRPr="00F42AE4">
        <w:rPr>
          <w:rFonts w:eastAsia="Times New Roman"/>
          <w:b/>
          <w:bCs/>
          <w:sz w:val="24"/>
          <w:szCs w:val="24"/>
        </w:rPr>
        <w:t>Softver</w:t>
      </w:r>
    </w:p>
    <w:p w:rsidR="00393B31" w:rsidRPr="00F42AE4" w:rsidRDefault="00393B31" w:rsidP="00425500">
      <w:pPr>
        <w:spacing w:line="129" w:lineRule="exact"/>
        <w:ind w:left="851" w:hanging="851"/>
        <w:jc w:val="both"/>
        <w:rPr>
          <w:sz w:val="24"/>
          <w:szCs w:val="24"/>
        </w:rPr>
      </w:pPr>
    </w:p>
    <w:p w:rsidR="00393B31" w:rsidRPr="005670C6" w:rsidRDefault="00CD3B60" w:rsidP="00425500">
      <w:pPr>
        <w:tabs>
          <w:tab w:val="left" w:pos="1500"/>
        </w:tabs>
        <w:ind w:left="851" w:hanging="851"/>
        <w:jc w:val="both"/>
        <w:rPr>
          <w:b/>
          <w:sz w:val="24"/>
          <w:szCs w:val="24"/>
        </w:rPr>
      </w:pPr>
      <w:r w:rsidRPr="005670C6">
        <w:rPr>
          <w:rFonts w:eastAsia="Times New Roman"/>
          <w:b/>
          <w:sz w:val="24"/>
          <w:szCs w:val="24"/>
        </w:rPr>
        <w:t>5D001</w:t>
      </w:r>
      <w:r w:rsidRPr="005670C6">
        <w:rPr>
          <w:b/>
          <w:sz w:val="24"/>
          <w:szCs w:val="24"/>
        </w:rPr>
        <w:tab/>
      </w:r>
      <w:r w:rsidRPr="005670C6">
        <w:rPr>
          <w:rFonts w:eastAsia="Times New Roman"/>
          <w:b/>
          <w:sz w:val="24"/>
          <w:szCs w:val="24"/>
        </w:rPr>
        <w:t>„Softver” kako slijedi:</w:t>
      </w:r>
    </w:p>
    <w:p w:rsidR="00393B31" w:rsidRPr="00F42AE4" w:rsidRDefault="00393B31" w:rsidP="00425500">
      <w:pPr>
        <w:spacing w:line="204" w:lineRule="exact"/>
        <w:jc w:val="both"/>
        <w:rPr>
          <w:sz w:val="24"/>
          <w:szCs w:val="24"/>
        </w:rPr>
      </w:pPr>
    </w:p>
    <w:p w:rsidR="00393B31" w:rsidRPr="00F42AE4" w:rsidRDefault="00CD3B60" w:rsidP="00425500">
      <w:pPr>
        <w:tabs>
          <w:tab w:val="left" w:pos="1740"/>
        </w:tabs>
        <w:spacing w:line="246" w:lineRule="auto"/>
        <w:ind w:left="1134" w:hanging="283"/>
        <w:jc w:val="both"/>
        <w:rPr>
          <w:sz w:val="24"/>
          <w:szCs w:val="24"/>
        </w:rPr>
      </w:pPr>
      <w:r w:rsidRPr="00F42AE4">
        <w:rPr>
          <w:rFonts w:eastAsia="Times New Roman"/>
          <w:sz w:val="24"/>
          <w:szCs w:val="24"/>
        </w:rPr>
        <w:t>a.</w:t>
      </w:r>
      <w:r w:rsidRPr="00F42AE4">
        <w:rPr>
          <w:rFonts w:eastAsia="Times New Roman"/>
          <w:sz w:val="24"/>
          <w:szCs w:val="24"/>
        </w:rPr>
        <w:tab/>
        <w:t>„softver” posebno oblikovan ili preina</w:t>
      </w:r>
      <w:r w:rsidRPr="00F42AE4">
        <w:rPr>
          <w:rFonts w:eastAsia="Arial"/>
          <w:sz w:val="24"/>
          <w:szCs w:val="24"/>
        </w:rPr>
        <w:t>č</w:t>
      </w:r>
      <w:r w:rsidRPr="00F42AE4">
        <w:rPr>
          <w:rFonts w:eastAsia="Times New Roman"/>
          <w:sz w:val="24"/>
          <w:szCs w:val="24"/>
        </w:rPr>
        <w:t>en za „razvoj”, „proizvodnju” ili „upotrebu”opreme, funkcija ili obilježja navedenih u 5A001;</w:t>
      </w:r>
    </w:p>
    <w:p w:rsidR="00393B31" w:rsidRPr="00F42AE4" w:rsidRDefault="00393B31" w:rsidP="00425500">
      <w:pPr>
        <w:spacing w:line="188" w:lineRule="exact"/>
        <w:ind w:left="1134" w:hanging="283"/>
        <w:jc w:val="both"/>
        <w:rPr>
          <w:sz w:val="24"/>
          <w:szCs w:val="24"/>
        </w:rPr>
      </w:pPr>
    </w:p>
    <w:p w:rsidR="00393B31" w:rsidRPr="00F42AE4" w:rsidRDefault="00CD3B60" w:rsidP="00425500">
      <w:pPr>
        <w:numPr>
          <w:ilvl w:val="0"/>
          <w:numId w:val="415"/>
        </w:numPr>
        <w:tabs>
          <w:tab w:val="left" w:pos="176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05" w:lineRule="exact"/>
        <w:ind w:left="1134" w:hanging="283"/>
        <w:jc w:val="both"/>
        <w:rPr>
          <w:rFonts w:eastAsia="Times New Roman"/>
          <w:sz w:val="24"/>
          <w:szCs w:val="24"/>
        </w:rPr>
      </w:pPr>
    </w:p>
    <w:p w:rsidR="00393B31" w:rsidRPr="00F42AE4" w:rsidRDefault="00CD3B60" w:rsidP="00425500">
      <w:pPr>
        <w:numPr>
          <w:ilvl w:val="0"/>
          <w:numId w:val="415"/>
        </w:numPr>
        <w:tabs>
          <w:tab w:val="left" w:pos="1760"/>
        </w:tabs>
        <w:spacing w:line="246" w:lineRule="auto"/>
        <w:ind w:left="1134" w:hanging="283"/>
        <w:jc w:val="both"/>
        <w:rPr>
          <w:rFonts w:eastAsia="Times New Roman"/>
          <w:sz w:val="24"/>
          <w:szCs w:val="24"/>
        </w:rPr>
      </w:pPr>
      <w:r w:rsidRPr="00F42AE4">
        <w:rPr>
          <w:rFonts w:eastAsia="Times New Roman"/>
          <w:sz w:val="24"/>
          <w:szCs w:val="24"/>
        </w:rPr>
        <w:t>poseban „softver” oblikovan ili preina</w:t>
      </w:r>
      <w:r w:rsidRPr="00F42AE4">
        <w:rPr>
          <w:rFonts w:eastAsia="Arial"/>
          <w:sz w:val="24"/>
          <w:szCs w:val="24"/>
        </w:rPr>
        <w:t>č</w:t>
      </w:r>
      <w:r w:rsidRPr="00F42AE4">
        <w:rPr>
          <w:rFonts w:eastAsia="Times New Roman"/>
          <w:sz w:val="24"/>
          <w:szCs w:val="24"/>
        </w:rPr>
        <w:t>en da daje zna</w:t>
      </w:r>
      <w:r w:rsidRPr="00F42AE4">
        <w:rPr>
          <w:rFonts w:eastAsia="Arial"/>
          <w:sz w:val="24"/>
          <w:szCs w:val="24"/>
        </w:rPr>
        <w:t>č</w:t>
      </w:r>
      <w:r w:rsidRPr="00F42AE4">
        <w:rPr>
          <w:rFonts w:eastAsia="Times New Roman"/>
          <w:sz w:val="24"/>
          <w:szCs w:val="24"/>
        </w:rPr>
        <w:t>ajke, funkcije ili obilježja opremi navedenoj u 5A001 ili 5B001;</w:t>
      </w:r>
    </w:p>
    <w:p w:rsidR="00393B31" w:rsidRPr="00F42AE4" w:rsidRDefault="00393B31" w:rsidP="00425500">
      <w:pPr>
        <w:spacing w:line="188" w:lineRule="exact"/>
        <w:ind w:left="1134" w:hanging="283"/>
        <w:jc w:val="both"/>
        <w:rPr>
          <w:rFonts w:eastAsia="Times New Roman"/>
          <w:sz w:val="24"/>
          <w:szCs w:val="24"/>
        </w:rPr>
      </w:pPr>
    </w:p>
    <w:p w:rsidR="00393B31" w:rsidRPr="00F42AE4" w:rsidRDefault="00CD3B60" w:rsidP="00425500">
      <w:pPr>
        <w:numPr>
          <w:ilvl w:val="0"/>
          <w:numId w:val="415"/>
        </w:numPr>
        <w:tabs>
          <w:tab w:val="left" w:pos="1760"/>
        </w:tabs>
        <w:spacing w:line="246" w:lineRule="auto"/>
        <w:ind w:left="1134" w:hanging="283"/>
        <w:jc w:val="both"/>
        <w:rPr>
          <w:rFonts w:eastAsia="Times New Roman"/>
          <w:sz w:val="24"/>
          <w:szCs w:val="24"/>
        </w:rPr>
      </w:pPr>
      <w:r w:rsidRPr="00F42AE4">
        <w:rPr>
          <w:rFonts w:eastAsia="Times New Roman"/>
          <w:sz w:val="24"/>
          <w:szCs w:val="24"/>
        </w:rPr>
        <w:t>„softver” posebno oblikovan ili preina</w:t>
      </w:r>
      <w:r w:rsidRPr="00F42AE4">
        <w:rPr>
          <w:rFonts w:eastAsia="Arial"/>
          <w:sz w:val="24"/>
          <w:szCs w:val="24"/>
        </w:rPr>
        <w:t>č</w:t>
      </w:r>
      <w:r w:rsidRPr="00F42AE4">
        <w:rPr>
          <w:rFonts w:eastAsia="Times New Roman"/>
          <w:sz w:val="24"/>
          <w:szCs w:val="24"/>
        </w:rPr>
        <w:t>en za „razvoj” bilo koje od sljede</w:t>
      </w:r>
      <w:r w:rsidRPr="00F42AE4">
        <w:rPr>
          <w:rFonts w:eastAsia="Arial"/>
          <w:sz w:val="24"/>
          <w:szCs w:val="24"/>
        </w:rPr>
        <w:t>ć</w:t>
      </w:r>
      <w:r w:rsidRPr="00F42AE4">
        <w:rPr>
          <w:rFonts w:eastAsia="Times New Roman"/>
          <w:sz w:val="24"/>
          <w:szCs w:val="24"/>
        </w:rPr>
        <w:t>e opreme za telekomunikacijski prijenos ili za prespajanje:</w:t>
      </w:r>
    </w:p>
    <w:p w:rsidR="00393B31" w:rsidRPr="00F42AE4" w:rsidRDefault="00393B31" w:rsidP="00425500">
      <w:pPr>
        <w:spacing w:line="187" w:lineRule="exact"/>
        <w:jc w:val="both"/>
        <w:rPr>
          <w:rFonts w:eastAsia="Times New Roman"/>
          <w:sz w:val="24"/>
          <w:szCs w:val="24"/>
        </w:rPr>
      </w:pPr>
    </w:p>
    <w:p w:rsidR="00393B31" w:rsidRPr="00F42AE4" w:rsidRDefault="00CD3B60" w:rsidP="00425500">
      <w:pPr>
        <w:numPr>
          <w:ilvl w:val="1"/>
          <w:numId w:val="415"/>
        </w:numPr>
        <w:tabs>
          <w:tab w:val="left" w:pos="2000"/>
        </w:tabs>
        <w:ind w:left="1418" w:hanging="28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05" w:lineRule="exact"/>
        <w:ind w:left="1418" w:hanging="284"/>
        <w:jc w:val="both"/>
        <w:rPr>
          <w:rFonts w:eastAsia="Times New Roman"/>
          <w:sz w:val="24"/>
          <w:szCs w:val="24"/>
        </w:rPr>
      </w:pPr>
    </w:p>
    <w:p w:rsidR="00393B31" w:rsidRPr="00F42AE4" w:rsidRDefault="00CD3B60" w:rsidP="00425500">
      <w:pPr>
        <w:numPr>
          <w:ilvl w:val="1"/>
          <w:numId w:val="415"/>
        </w:numPr>
        <w:tabs>
          <w:tab w:val="left" w:pos="2000"/>
        </w:tabs>
        <w:ind w:left="1418" w:hanging="284"/>
        <w:jc w:val="both"/>
        <w:rPr>
          <w:rFonts w:eastAsia="Times New Roman"/>
          <w:sz w:val="24"/>
          <w:szCs w:val="24"/>
        </w:rPr>
      </w:pPr>
      <w:r w:rsidRPr="00F42AE4">
        <w:rPr>
          <w:rFonts w:eastAsia="Times New Roman"/>
          <w:sz w:val="24"/>
          <w:szCs w:val="24"/>
        </w:rPr>
        <w:t>oprema koja upotrebljava „laser” i koja 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04" w:lineRule="exact"/>
        <w:jc w:val="both"/>
        <w:rPr>
          <w:rFonts w:eastAsia="Times New Roman"/>
          <w:sz w:val="24"/>
          <w:szCs w:val="24"/>
        </w:rPr>
      </w:pPr>
    </w:p>
    <w:p w:rsidR="00393B31" w:rsidRPr="00F42AE4" w:rsidRDefault="00CD3B60" w:rsidP="00425500">
      <w:pPr>
        <w:numPr>
          <w:ilvl w:val="2"/>
          <w:numId w:val="415"/>
        </w:numPr>
        <w:tabs>
          <w:tab w:val="left" w:pos="2220"/>
        </w:tabs>
        <w:ind w:left="1701" w:hanging="283"/>
        <w:jc w:val="both"/>
        <w:rPr>
          <w:rFonts w:eastAsia="Times New Roman"/>
          <w:sz w:val="24"/>
          <w:szCs w:val="24"/>
        </w:rPr>
      </w:pPr>
      <w:r w:rsidRPr="00F42AE4">
        <w:rPr>
          <w:rFonts w:eastAsia="Times New Roman"/>
          <w:sz w:val="24"/>
          <w:szCs w:val="24"/>
        </w:rPr>
        <w:t>valnu duljinu prijenosa ve</w:t>
      </w:r>
      <w:r w:rsidRPr="00F42AE4">
        <w:rPr>
          <w:rFonts w:eastAsia="Arial"/>
          <w:sz w:val="24"/>
          <w:szCs w:val="24"/>
        </w:rPr>
        <w:t>ć</w:t>
      </w:r>
      <w:r w:rsidRPr="00F42AE4">
        <w:rPr>
          <w:rFonts w:eastAsia="Times New Roman"/>
          <w:sz w:val="24"/>
          <w:szCs w:val="24"/>
        </w:rPr>
        <w:t xml:space="preserve">u od 1 750 nm </w:t>
      </w:r>
      <w:r w:rsidRPr="00F42AE4">
        <w:rPr>
          <w:rFonts w:eastAsia="Times New Roman"/>
          <w:sz w:val="24"/>
          <w:szCs w:val="24"/>
          <w:u w:val="single"/>
        </w:rPr>
        <w:t>ili</w:t>
      </w:r>
    </w:p>
    <w:p w:rsidR="00393B31" w:rsidRPr="00F42AE4" w:rsidRDefault="00393B31" w:rsidP="00425500">
      <w:pPr>
        <w:spacing w:line="204" w:lineRule="exact"/>
        <w:ind w:left="1701" w:hanging="283"/>
        <w:jc w:val="both"/>
        <w:rPr>
          <w:rFonts w:eastAsia="Times New Roman"/>
          <w:sz w:val="24"/>
          <w:szCs w:val="24"/>
        </w:rPr>
      </w:pPr>
    </w:p>
    <w:p w:rsidR="00393B31" w:rsidRPr="00F42AE4" w:rsidRDefault="00CD3B60" w:rsidP="00425500">
      <w:pPr>
        <w:numPr>
          <w:ilvl w:val="2"/>
          <w:numId w:val="415"/>
        </w:numPr>
        <w:tabs>
          <w:tab w:val="left" w:pos="2220"/>
        </w:tabs>
        <w:ind w:left="1701" w:hanging="283"/>
        <w:jc w:val="both"/>
        <w:rPr>
          <w:rFonts w:eastAsia="Times New Roman"/>
          <w:sz w:val="24"/>
          <w:szCs w:val="24"/>
        </w:rPr>
      </w:pPr>
      <w:r w:rsidRPr="00F42AE4">
        <w:rPr>
          <w:rFonts w:eastAsia="Times New Roman"/>
          <w:sz w:val="24"/>
          <w:szCs w:val="24"/>
        </w:rPr>
        <w:t>primjenjuje analogne tehnike i ima širinu pojasa ve</w:t>
      </w:r>
      <w:r w:rsidRPr="00F42AE4">
        <w:rPr>
          <w:rFonts w:eastAsia="Arial"/>
          <w:sz w:val="24"/>
          <w:szCs w:val="24"/>
        </w:rPr>
        <w:t>ć</w:t>
      </w:r>
      <w:r w:rsidRPr="00F42AE4">
        <w:rPr>
          <w:rFonts w:eastAsia="Times New Roman"/>
          <w:sz w:val="24"/>
          <w:szCs w:val="24"/>
        </w:rPr>
        <w:t xml:space="preserve">u od 2,5 GHz </w:t>
      </w:r>
      <w:r w:rsidRPr="00F42AE4">
        <w:rPr>
          <w:rFonts w:eastAsia="Times New Roman"/>
          <w:sz w:val="24"/>
          <w:szCs w:val="24"/>
          <w:u w:val="single"/>
        </w:rPr>
        <w:t>ili</w:t>
      </w:r>
    </w:p>
    <w:p w:rsidR="00393B31" w:rsidRPr="00F42AE4" w:rsidRDefault="00393B31" w:rsidP="00425500">
      <w:pPr>
        <w:spacing w:line="203" w:lineRule="exact"/>
        <w:jc w:val="both"/>
        <w:rPr>
          <w:rFonts w:eastAsia="Times New Roman"/>
          <w:sz w:val="24"/>
          <w:szCs w:val="24"/>
        </w:rPr>
      </w:pPr>
    </w:p>
    <w:p w:rsidR="00393B31" w:rsidRPr="00F42AE4" w:rsidRDefault="00CD3B60" w:rsidP="00425500">
      <w:pPr>
        <w:spacing w:line="245" w:lineRule="auto"/>
        <w:ind w:left="2694"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5D001.d.2.b. ne odnosi se na „softver” posebno oblikovan ili preina</w:t>
      </w:r>
      <w:r w:rsidRPr="00F42AE4">
        <w:rPr>
          <w:rFonts w:eastAsia="Arial"/>
          <w:i/>
          <w:iCs/>
          <w:sz w:val="24"/>
          <w:szCs w:val="24"/>
        </w:rPr>
        <w:t>č</w:t>
      </w:r>
      <w:r w:rsidRPr="00F42AE4">
        <w:rPr>
          <w:rFonts w:eastAsia="Times New Roman"/>
          <w:i/>
          <w:iCs/>
          <w:sz w:val="24"/>
          <w:szCs w:val="24"/>
        </w:rPr>
        <w:t>en za „razvoj” komercijalnih TV sustava.</w:t>
      </w:r>
    </w:p>
    <w:p w:rsidR="00393B31" w:rsidRPr="00F42AE4" w:rsidRDefault="00393B31" w:rsidP="00425500">
      <w:pPr>
        <w:spacing w:line="189" w:lineRule="exact"/>
        <w:jc w:val="both"/>
        <w:rPr>
          <w:rFonts w:eastAsia="Times New Roman"/>
          <w:sz w:val="24"/>
          <w:szCs w:val="24"/>
        </w:rPr>
      </w:pPr>
    </w:p>
    <w:p w:rsidR="00393B31" w:rsidRPr="00F42AE4" w:rsidRDefault="00CD3B60" w:rsidP="00425500">
      <w:pPr>
        <w:numPr>
          <w:ilvl w:val="1"/>
          <w:numId w:val="415"/>
        </w:numPr>
        <w:tabs>
          <w:tab w:val="left" w:pos="2000"/>
        </w:tabs>
        <w:ind w:left="1418" w:hanging="28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05" w:lineRule="exact"/>
        <w:ind w:left="1418" w:hanging="284"/>
        <w:jc w:val="both"/>
        <w:rPr>
          <w:rFonts w:eastAsia="Times New Roman"/>
          <w:sz w:val="24"/>
          <w:szCs w:val="24"/>
        </w:rPr>
      </w:pPr>
    </w:p>
    <w:p w:rsidR="00393B31" w:rsidRDefault="00CD3B60" w:rsidP="00425500">
      <w:pPr>
        <w:numPr>
          <w:ilvl w:val="1"/>
          <w:numId w:val="415"/>
        </w:numPr>
        <w:tabs>
          <w:tab w:val="left" w:pos="2000"/>
        </w:tabs>
        <w:spacing w:line="247" w:lineRule="auto"/>
        <w:ind w:left="1418" w:hanging="284"/>
        <w:jc w:val="both"/>
        <w:rPr>
          <w:rFonts w:eastAsia="Times New Roman"/>
          <w:sz w:val="24"/>
          <w:szCs w:val="24"/>
        </w:rPr>
      </w:pPr>
      <w:r w:rsidRPr="00F42AE4">
        <w:rPr>
          <w:rFonts w:eastAsia="Times New Roman"/>
          <w:sz w:val="24"/>
          <w:szCs w:val="24"/>
        </w:rPr>
        <w:t>radijska oprema koja primjenjuje tehnike kvadraturno-amplitudne modulacije (QAM) iznad razine 1 024.</w:t>
      </w:r>
    </w:p>
    <w:p w:rsidR="00B0639E" w:rsidRDefault="00B0639E" w:rsidP="00425500">
      <w:pPr>
        <w:tabs>
          <w:tab w:val="left" w:pos="2000"/>
        </w:tabs>
        <w:spacing w:line="247" w:lineRule="auto"/>
        <w:jc w:val="both"/>
        <w:rPr>
          <w:rFonts w:eastAsia="Times New Roman"/>
          <w:sz w:val="24"/>
          <w:szCs w:val="24"/>
        </w:rPr>
      </w:pPr>
    </w:p>
    <w:p w:rsidR="0025556B" w:rsidRPr="00F42AE4" w:rsidRDefault="0025556B" w:rsidP="00425500">
      <w:pPr>
        <w:tabs>
          <w:tab w:val="left" w:pos="2000"/>
        </w:tabs>
        <w:spacing w:line="247" w:lineRule="auto"/>
        <w:jc w:val="both"/>
        <w:rPr>
          <w:rFonts w:eastAsia="Times New Roman"/>
          <w:sz w:val="24"/>
          <w:szCs w:val="24"/>
        </w:rPr>
      </w:pPr>
    </w:p>
    <w:p w:rsidR="00393B31" w:rsidRPr="005670C6" w:rsidRDefault="00CD3B60" w:rsidP="00425500">
      <w:pPr>
        <w:tabs>
          <w:tab w:val="left" w:pos="1500"/>
        </w:tabs>
        <w:ind w:left="851" w:hanging="851"/>
        <w:jc w:val="both"/>
        <w:rPr>
          <w:b/>
          <w:sz w:val="24"/>
          <w:szCs w:val="24"/>
        </w:rPr>
      </w:pPr>
      <w:bookmarkStart w:id="77" w:name="page144"/>
      <w:bookmarkEnd w:id="77"/>
      <w:r w:rsidRPr="005670C6">
        <w:rPr>
          <w:rFonts w:eastAsia="Times New Roman"/>
          <w:b/>
          <w:sz w:val="24"/>
          <w:szCs w:val="24"/>
        </w:rPr>
        <w:t>5D101</w:t>
      </w:r>
      <w:r w:rsidRPr="005670C6">
        <w:rPr>
          <w:b/>
          <w:sz w:val="24"/>
          <w:szCs w:val="24"/>
        </w:rPr>
        <w:tab/>
      </w:r>
      <w:r w:rsidRPr="005670C6">
        <w:rPr>
          <w:rFonts w:eastAsia="Times New Roman"/>
          <w:b/>
          <w:sz w:val="24"/>
          <w:szCs w:val="24"/>
        </w:rPr>
        <w:t>„Softver” posebno oblikovan ili preina</w:t>
      </w:r>
      <w:r w:rsidRPr="005670C6">
        <w:rPr>
          <w:rFonts w:eastAsia="Arial"/>
          <w:b/>
          <w:sz w:val="24"/>
          <w:szCs w:val="24"/>
        </w:rPr>
        <w:t>č</w:t>
      </w:r>
      <w:r w:rsidRPr="005670C6">
        <w:rPr>
          <w:rFonts w:eastAsia="Times New Roman"/>
          <w:b/>
          <w:sz w:val="24"/>
          <w:szCs w:val="24"/>
        </w:rPr>
        <w:t>en za „upotrebu” opreme navedene u 5A101.</w:t>
      </w:r>
    </w:p>
    <w:p w:rsidR="00393B31" w:rsidRDefault="00393B31" w:rsidP="00425500">
      <w:pPr>
        <w:spacing w:line="284" w:lineRule="exact"/>
        <w:jc w:val="both"/>
        <w:rPr>
          <w:sz w:val="24"/>
          <w:szCs w:val="24"/>
        </w:rPr>
      </w:pPr>
    </w:p>
    <w:p w:rsidR="0025556B" w:rsidRPr="00F42AE4" w:rsidRDefault="0025556B" w:rsidP="00425500">
      <w:pPr>
        <w:spacing w:line="284" w:lineRule="exact"/>
        <w:jc w:val="both"/>
        <w:rPr>
          <w:sz w:val="24"/>
          <w:szCs w:val="24"/>
        </w:rPr>
      </w:pPr>
    </w:p>
    <w:p w:rsidR="00393B31" w:rsidRDefault="00CD3B60" w:rsidP="00425500">
      <w:pPr>
        <w:tabs>
          <w:tab w:val="left" w:pos="1500"/>
        </w:tabs>
        <w:ind w:left="851" w:hanging="851"/>
        <w:jc w:val="both"/>
        <w:rPr>
          <w:rFonts w:eastAsia="Times New Roman"/>
          <w:b/>
          <w:bCs/>
          <w:sz w:val="24"/>
          <w:szCs w:val="24"/>
        </w:rPr>
      </w:pPr>
      <w:r w:rsidRPr="00F42AE4">
        <w:rPr>
          <w:rFonts w:eastAsia="Times New Roman"/>
          <w:b/>
          <w:bCs/>
          <w:sz w:val="24"/>
          <w:szCs w:val="24"/>
        </w:rPr>
        <w:t>5E1</w:t>
      </w:r>
      <w:r w:rsidRPr="00F42AE4">
        <w:rPr>
          <w:sz w:val="24"/>
          <w:szCs w:val="24"/>
        </w:rPr>
        <w:tab/>
      </w:r>
      <w:r w:rsidRPr="00F42AE4">
        <w:rPr>
          <w:rFonts w:eastAsia="Times New Roman"/>
          <w:b/>
          <w:bCs/>
          <w:sz w:val="24"/>
          <w:szCs w:val="24"/>
        </w:rPr>
        <w:t>Tehnologija</w:t>
      </w:r>
    </w:p>
    <w:p w:rsidR="0025556B" w:rsidRPr="00F42AE4" w:rsidRDefault="0025556B" w:rsidP="00425500">
      <w:pPr>
        <w:tabs>
          <w:tab w:val="left" w:pos="1500"/>
        </w:tabs>
        <w:ind w:left="851" w:hanging="851"/>
        <w:jc w:val="both"/>
        <w:rPr>
          <w:sz w:val="24"/>
          <w:szCs w:val="24"/>
        </w:rPr>
      </w:pPr>
    </w:p>
    <w:p w:rsidR="00393B31" w:rsidRPr="00F42AE4" w:rsidRDefault="00393B31" w:rsidP="00425500">
      <w:pPr>
        <w:spacing w:line="129" w:lineRule="exact"/>
        <w:ind w:left="851" w:hanging="851"/>
        <w:jc w:val="both"/>
        <w:rPr>
          <w:sz w:val="24"/>
          <w:szCs w:val="24"/>
        </w:rPr>
      </w:pPr>
    </w:p>
    <w:p w:rsidR="00393B31" w:rsidRPr="005670C6" w:rsidRDefault="00CD3B60" w:rsidP="00425500">
      <w:pPr>
        <w:tabs>
          <w:tab w:val="left" w:pos="1500"/>
        </w:tabs>
        <w:ind w:left="851" w:hanging="851"/>
        <w:jc w:val="both"/>
        <w:rPr>
          <w:b/>
          <w:sz w:val="24"/>
          <w:szCs w:val="24"/>
        </w:rPr>
      </w:pPr>
      <w:r w:rsidRPr="005670C6">
        <w:rPr>
          <w:rFonts w:eastAsia="Times New Roman"/>
          <w:b/>
          <w:sz w:val="24"/>
          <w:szCs w:val="24"/>
        </w:rPr>
        <w:t>5E001</w:t>
      </w:r>
      <w:r w:rsidRPr="005670C6">
        <w:rPr>
          <w:b/>
          <w:sz w:val="24"/>
          <w:szCs w:val="24"/>
        </w:rPr>
        <w:tab/>
      </w:r>
      <w:r w:rsidRPr="005670C6">
        <w:rPr>
          <w:rFonts w:eastAsia="Times New Roman"/>
          <w:b/>
          <w:sz w:val="24"/>
          <w:szCs w:val="24"/>
        </w:rPr>
        <w:t>„Tehnologija” kako slijedi:</w:t>
      </w:r>
    </w:p>
    <w:p w:rsidR="00393B31" w:rsidRPr="00F42AE4" w:rsidRDefault="00393B31" w:rsidP="00425500">
      <w:pPr>
        <w:spacing w:line="289" w:lineRule="exact"/>
        <w:jc w:val="both"/>
        <w:rPr>
          <w:sz w:val="24"/>
          <w:szCs w:val="24"/>
        </w:rPr>
      </w:pPr>
    </w:p>
    <w:p w:rsidR="00393B31" w:rsidRPr="00F42AE4" w:rsidRDefault="00CD3B60" w:rsidP="00425500">
      <w:pPr>
        <w:numPr>
          <w:ilvl w:val="0"/>
          <w:numId w:val="416"/>
        </w:numPr>
        <w:tabs>
          <w:tab w:val="left" w:pos="1760"/>
        </w:tabs>
        <w:spacing w:line="245" w:lineRule="auto"/>
        <w:ind w:left="1134" w:hanging="283"/>
        <w:jc w:val="both"/>
        <w:rPr>
          <w:rFonts w:eastAsia="Times New Roman"/>
          <w:sz w:val="24"/>
          <w:szCs w:val="24"/>
        </w:rPr>
      </w:pPr>
      <w:r w:rsidRPr="00F42AE4">
        <w:rPr>
          <w:rFonts w:eastAsia="Times New Roman"/>
          <w:sz w:val="24"/>
          <w:szCs w:val="24"/>
        </w:rPr>
        <w:t>„tehnologija” u skladu s Napomenom o tehnologiji op</w:t>
      </w:r>
      <w:r w:rsidRPr="00F42AE4">
        <w:rPr>
          <w:rFonts w:eastAsia="Arial"/>
          <w:sz w:val="24"/>
          <w:szCs w:val="24"/>
        </w:rPr>
        <w:t>ć</w:t>
      </w:r>
      <w:r w:rsidRPr="00F42AE4">
        <w:rPr>
          <w:rFonts w:eastAsia="Times New Roman"/>
          <w:sz w:val="24"/>
          <w:szCs w:val="24"/>
        </w:rPr>
        <w:t>enito za „razvoj”, „proizvodnju” ili „upotrebu” (isklju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rad) opreme, funkcija ili obilježja navedenih u 5A001 ili „softver” naveden u 5D001.a.;</w:t>
      </w:r>
    </w:p>
    <w:p w:rsidR="00393B31" w:rsidRPr="00F42AE4" w:rsidRDefault="00393B31" w:rsidP="00425500">
      <w:pPr>
        <w:spacing w:line="274" w:lineRule="exact"/>
        <w:ind w:left="1134" w:hanging="283"/>
        <w:jc w:val="both"/>
        <w:rPr>
          <w:rFonts w:eastAsia="Times New Roman"/>
          <w:sz w:val="24"/>
          <w:szCs w:val="24"/>
        </w:rPr>
      </w:pPr>
    </w:p>
    <w:p w:rsidR="00393B31" w:rsidRPr="00F42AE4" w:rsidRDefault="00CD3B60" w:rsidP="00425500">
      <w:pPr>
        <w:numPr>
          <w:ilvl w:val="0"/>
          <w:numId w:val="416"/>
        </w:numPr>
        <w:tabs>
          <w:tab w:val="left" w:pos="1760"/>
        </w:tabs>
        <w:ind w:left="1134" w:hanging="283"/>
        <w:jc w:val="both"/>
        <w:rPr>
          <w:rFonts w:eastAsia="Times New Roman"/>
          <w:sz w:val="24"/>
          <w:szCs w:val="24"/>
        </w:rPr>
      </w:pPr>
      <w:r w:rsidRPr="00F42AE4">
        <w:rPr>
          <w:rFonts w:eastAsia="Times New Roman"/>
          <w:sz w:val="24"/>
          <w:szCs w:val="24"/>
        </w:rPr>
        <w:t>posebna „tehnologija” kako slijedi:</w:t>
      </w:r>
    </w:p>
    <w:p w:rsidR="00393B31" w:rsidRPr="00F42AE4" w:rsidRDefault="00393B31" w:rsidP="00425500">
      <w:pPr>
        <w:spacing w:line="290" w:lineRule="exact"/>
        <w:jc w:val="both"/>
        <w:rPr>
          <w:rFonts w:eastAsia="Times New Roman"/>
          <w:sz w:val="24"/>
          <w:szCs w:val="24"/>
        </w:rPr>
      </w:pPr>
    </w:p>
    <w:p w:rsidR="00393B31" w:rsidRPr="00F42AE4" w:rsidRDefault="00CD3B60" w:rsidP="00425500">
      <w:pPr>
        <w:numPr>
          <w:ilvl w:val="1"/>
          <w:numId w:val="416"/>
        </w:numPr>
        <w:tabs>
          <w:tab w:val="left" w:pos="2000"/>
        </w:tabs>
        <w:spacing w:line="247" w:lineRule="auto"/>
        <w:ind w:left="1418" w:hanging="284"/>
        <w:jc w:val="both"/>
        <w:rPr>
          <w:rFonts w:eastAsia="Times New Roman"/>
          <w:sz w:val="24"/>
          <w:szCs w:val="24"/>
        </w:rPr>
      </w:pPr>
      <w:r w:rsidRPr="00F42AE4">
        <w:rPr>
          <w:rFonts w:eastAsia="Times New Roman"/>
          <w:sz w:val="24"/>
          <w:szCs w:val="24"/>
        </w:rPr>
        <w:t>„tehnologija” „potrebna” za „razvoj” ili „proizvodnju” telekomunikacijske opreme posebno oblikovane za upotrebu na platformama satelita;</w:t>
      </w:r>
    </w:p>
    <w:p w:rsidR="00393B31" w:rsidRPr="00F42AE4" w:rsidRDefault="00393B31" w:rsidP="00425500">
      <w:pPr>
        <w:spacing w:line="271" w:lineRule="exact"/>
        <w:ind w:left="1418" w:hanging="284"/>
        <w:jc w:val="both"/>
        <w:rPr>
          <w:rFonts w:eastAsia="Times New Roman"/>
          <w:sz w:val="24"/>
          <w:szCs w:val="24"/>
        </w:rPr>
      </w:pPr>
    </w:p>
    <w:p w:rsidR="00393B31" w:rsidRPr="00F42AE4" w:rsidRDefault="00CD3B60" w:rsidP="00425500">
      <w:pPr>
        <w:numPr>
          <w:ilvl w:val="1"/>
          <w:numId w:val="416"/>
        </w:numPr>
        <w:tabs>
          <w:tab w:val="left" w:pos="2000"/>
        </w:tabs>
        <w:spacing w:line="239" w:lineRule="auto"/>
        <w:ind w:left="1418" w:hanging="284"/>
        <w:jc w:val="both"/>
        <w:rPr>
          <w:rFonts w:eastAsia="Times New Roman"/>
          <w:sz w:val="24"/>
          <w:szCs w:val="24"/>
        </w:rPr>
      </w:pPr>
      <w:r w:rsidRPr="00F42AE4">
        <w:rPr>
          <w:rFonts w:eastAsia="Times New Roman"/>
          <w:sz w:val="24"/>
          <w:szCs w:val="24"/>
        </w:rPr>
        <w:t>„tehnologija” za „razvoj” ili „upotrebu” tehnika „laserske” komunikacije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automatskog lociranja i pra</w:t>
      </w:r>
      <w:r w:rsidRPr="00F42AE4">
        <w:rPr>
          <w:rFonts w:eastAsia="Arial"/>
          <w:sz w:val="24"/>
          <w:szCs w:val="24"/>
        </w:rPr>
        <w:t>ć</w:t>
      </w:r>
      <w:r w:rsidRPr="00F42AE4">
        <w:rPr>
          <w:rFonts w:eastAsia="Times New Roman"/>
          <w:sz w:val="24"/>
          <w:szCs w:val="24"/>
        </w:rPr>
        <w:t>enja signala i održavanja komunikacija kroz medije izvan atmosfere ili ispod površine (vode);</w:t>
      </w:r>
    </w:p>
    <w:p w:rsidR="00393B31" w:rsidRPr="00F42AE4" w:rsidRDefault="00393B31" w:rsidP="00425500">
      <w:pPr>
        <w:spacing w:line="281" w:lineRule="exact"/>
        <w:ind w:left="1418" w:hanging="284"/>
        <w:jc w:val="both"/>
        <w:rPr>
          <w:rFonts w:eastAsia="Times New Roman"/>
          <w:sz w:val="24"/>
          <w:szCs w:val="24"/>
        </w:rPr>
      </w:pPr>
    </w:p>
    <w:p w:rsidR="00393B31" w:rsidRPr="00F42AE4" w:rsidRDefault="00CD3B60" w:rsidP="00425500">
      <w:pPr>
        <w:numPr>
          <w:ilvl w:val="1"/>
          <w:numId w:val="416"/>
        </w:numPr>
        <w:tabs>
          <w:tab w:val="left" w:pos="2000"/>
        </w:tabs>
        <w:spacing w:line="239" w:lineRule="auto"/>
        <w:ind w:left="1418" w:hanging="284"/>
        <w:jc w:val="both"/>
        <w:rPr>
          <w:rFonts w:eastAsia="Times New Roman"/>
          <w:sz w:val="24"/>
          <w:szCs w:val="24"/>
        </w:rPr>
      </w:pPr>
      <w:r w:rsidRPr="00F42AE4">
        <w:rPr>
          <w:rFonts w:eastAsia="Times New Roman"/>
          <w:sz w:val="24"/>
          <w:szCs w:val="24"/>
        </w:rPr>
        <w:t xml:space="preserve">„tehnologija” za „razvoj” prijamne opreme digitalne bazne radiopostaje, </w:t>
      </w:r>
      <w:r w:rsidRPr="00F42AE4">
        <w:rPr>
          <w:rFonts w:eastAsia="Arial"/>
          <w:sz w:val="24"/>
          <w:szCs w:val="24"/>
        </w:rPr>
        <w:t>č</w:t>
      </w:r>
      <w:r w:rsidRPr="00F42AE4">
        <w:rPr>
          <w:rFonts w:eastAsia="Times New Roman"/>
          <w:sz w:val="24"/>
          <w:szCs w:val="24"/>
        </w:rPr>
        <w:t>ije se mogu</w:t>
      </w:r>
      <w:r w:rsidRPr="00F42AE4">
        <w:rPr>
          <w:rFonts w:eastAsia="Arial"/>
          <w:sz w:val="24"/>
          <w:szCs w:val="24"/>
        </w:rPr>
        <w:t>ć</w:t>
      </w:r>
      <w:r w:rsidRPr="00F42AE4">
        <w:rPr>
          <w:rFonts w:eastAsia="Times New Roman"/>
          <w:sz w:val="24"/>
          <w:szCs w:val="24"/>
        </w:rPr>
        <w:t>nosti prijma, koje dopuštaju višepojasni, višekanalni, višemodni, višekodni algoritam ili višeprotokolni rad, mogu preina</w:t>
      </w:r>
      <w:r w:rsidRPr="00F42AE4">
        <w:rPr>
          <w:rFonts w:eastAsia="Arial"/>
          <w:sz w:val="24"/>
          <w:szCs w:val="24"/>
        </w:rPr>
        <w:t>č</w:t>
      </w:r>
      <w:r w:rsidRPr="00F42AE4">
        <w:rPr>
          <w:rFonts w:eastAsia="Times New Roman"/>
          <w:sz w:val="24"/>
          <w:szCs w:val="24"/>
        </w:rPr>
        <w:t>iti promjenama „softvera”;</w:t>
      </w:r>
    </w:p>
    <w:p w:rsidR="00393B31" w:rsidRPr="00F42AE4" w:rsidRDefault="00393B31" w:rsidP="00425500">
      <w:pPr>
        <w:spacing w:line="281" w:lineRule="exact"/>
        <w:ind w:left="1418" w:hanging="284"/>
        <w:jc w:val="both"/>
        <w:rPr>
          <w:rFonts w:eastAsia="Times New Roman"/>
          <w:sz w:val="24"/>
          <w:szCs w:val="24"/>
        </w:rPr>
      </w:pPr>
    </w:p>
    <w:p w:rsidR="0025556B" w:rsidRDefault="00CD3B60" w:rsidP="00425500">
      <w:pPr>
        <w:numPr>
          <w:ilvl w:val="1"/>
          <w:numId w:val="416"/>
        </w:numPr>
        <w:tabs>
          <w:tab w:val="left" w:pos="1998"/>
        </w:tabs>
        <w:ind w:left="1418" w:hanging="284"/>
        <w:jc w:val="both"/>
        <w:rPr>
          <w:rFonts w:eastAsia="Times New Roman"/>
          <w:sz w:val="24"/>
          <w:szCs w:val="24"/>
        </w:rPr>
      </w:pPr>
      <w:r w:rsidRPr="00F42AE4">
        <w:rPr>
          <w:rFonts w:eastAsia="Times New Roman"/>
          <w:sz w:val="24"/>
          <w:szCs w:val="24"/>
        </w:rPr>
        <w:t>„tehnologija” za „razvoj” tehnika „širenja spektra”,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tehnike „preskakanja frekvencije”; </w:t>
      </w:r>
    </w:p>
    <w:p w:rsidR="0025556B" w:rsidRDefault="0025556B" w:rsidP="00425500">
      <w:pPr>
        <w:tabs>
          <w:tab w:val="left" w:pos="1998"/>
        </w:tabs>
        <w:ind w:left="1418"/>
        <w:jc w:val="both"/>
        <w:rPr>
          <w:rFonts w:eastAsia="Times New Roman"/>
          <w:sz w:val="24"/>
          <w:szCs w:val="24"/>
        </w:rPr>
      </w:pPr>
    </w:p>
    <w:p w:rsidR="00393B31" w:rsidRPr="00F42AE4" w:rsidRDefault="00CD3B60" w:rsidP="00425500">
      <w:pPr>
        <w:tabs>
          <w:tab w:val="left" w:pos="1998"/>
          <w:tab w:val="left" w:pos="9355"/>
        </w:tabs>
        <w:ind w:left="1418"/>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5E001.b.4. ne odnosi se na „tehnologiju” za „razvoj” bilo </w:t>
      </w:r>
      <w:r w:rsidRPr="00F42AE4">
        <w:rPr>
          <w:rFonts w:eastAsia="Arial"/>
          <w:i/>
          <w:iCs/>
          <w:sz w:val="24"/>
          <w:szCs w:val="24"/>
        </w:rPr>
        <w:t>č</w:t>
      </w:r>
      <w:r w:rsidRPr="00F42AE4">
        <w:rPr>
          <w:rFonts w:eastAsia="Times New Roman"/>
          <w:i/>
          <w:iCs/>
          <w:sz w:val="24"/>
          <w:szCs w:val="24"/>
        </w:rPr>
        <w:t>ega od sljede</w:t>
      </w:r>
      <w:r w:rsidRPr="00F42AE4">
        <w:rPr>
          <w:rFonts w:eastAsia="Arial"/>
          <w:i/>
          <w:iCs/>
          <w:sz w:val="24"/>
          <w:szCs w:val="24"/>
        </w:rPr>
        <w:t>ć</w:t>
      </w:r>
      <w:r w:rsidRPr="00F42AE4">
        <w:rPr>
          <w:rFonts w:eastAsia="Times New Roman"/>
          <w:i/>
          <w:iCs/>
          <w:sz w:val="24"/>
          <w:szCs w:val="24"/>
        </w:rPr>
        <w:t>eg:</w:t>
      </w:r>
    </w:p>
    <w:p w:rsidR="00393B31" w:rsidRPr="00F42AE4" w:rsidRDefault="00CD3B60" w:rsidP="00425500">
      <w:pPr>
        <w:numPr>
          <w:ilvl w:val="3"/>
          <w:numId w:val="416"/>
        </w:numPr>
        <w:tabs>
          <w:tab w:val="left" w:pos="3180"/>
        </w:tabs>
        <w:ind w:left="3119" w:hanging="425"/>
        <w:jc w:val="both"/>
        <w:rPr>
          <w:rFonts w:eastAsia="Times New Roman"/>
          <w:i/>
          <w:iCs/>
          <w:sz w:val="24"/>
          <w:szCs w:val="24"/>
        </w:rPr>
      </w:pPr>
      <w:r w:rsidRPr="00F42AE4">
        <w:rPr>
          <w:rFonts w:eastAsia="Times New Roman"/>
          <w:i/>
          <w:iCs/>
          <w:sz w:val="24"/>
          <w:szCs w:val="24"/>
        </w:rPr>
        <w:t xml:space="preserve">civilne celularne radiokomunikacijske sustave; </w:t>
      </w:r>
      <w:r w:rsidRPr="00F42AE4">
        <w:rPr>
          <w:rFonts w:eastAsia="Times New Roman"/>
          <w:i/>
          <w:iCs/>
          <w:sz w:val="24"/>
          <w:szCs w:val="24"/>
          <w:u w:val="single"/>
        </w:rPr>
        <w:t>ili</w:t>
      </w:r>
    </w:p>
    <w:p w:rsidR="00393B31" w:rsidRPr="00F42AE4" w:rsidRDefault="00393B31" w:rsidP="00425500">
      <w:pPr>
        <w:spacing w:line="290" w:lineRule="exact"/>
        <w:ind w:left="3119" w:hanging="425"/>
        <w:jc w:val="both"/>
        <w:rPr>
          <w:rFonts w:eastAsia="Times New Roman"/>
          <w:i/>
          <w:iCs/>
          <w:sz w:val="24"/>
          <w:szCs w:val="24"/>
        </w:rPr>
      </w:pPr>
    </w:p>
    <w:p w:rsidR="00393B31" w:rsidRPr="00F42AE4" w:rsidRDefault="00CD3B60" w:rsidP="00425500">
      <w:pPr>
        <w:numPr>
          <w:ilvl w:val="3"/>
          <w:numId w:val="416"/>
        </w:numPr>
        <w:tabs>
          <w:tab w:val="left" w:pos="3180"/>
        </w:tabs>
        <w:ind w:left="3119" w:hanging="425"/>
        <w:jc w:val="both"/>
        <w:rPr>
          <w:rFonts w:eastAsia="Times New Roman"/>
          <w:i/>
          <w:iCs/>
          <w:sz w:val="24"/>
          <w:szCs w:val="24"/>
        </w:rPr>
      </w:pPr>
      <w:r w:rsidRPr="00F42AE4">
        <w:rPr>
          <w:rFonts w:eastAsia="Times New Roman"/>
          <w:i/>
          <w:iCs/>
          <w:sz w:val="24"/>
          <w:szCs w:val="24"/>
        </w:rPr>
        <w:t>nepomi</w:t>
      </w:r>
      <w:r w:rsidRPr="00F42AE4">
        <w:rPr>
          <w:rFonts w:eastAsia="Arial"/>
          <w:i/>
          <w:iCs/>
          <w:sz w:val="24"/>
          <w:szCs w:val="24"/>
        </w:rPr>
        <w:t>č</w:t>
      </w:r>
      <w:r w:rsidRPr="00F42AE4">
        <w:rPr>
          <w:rFonts w:eastAsia="Times New Roman"/>
          <w:i/>
          <w:iCs/>
          <w:sz w:val="24"/>
          <w:szCs w:val="24"/>
        </w:rPr>
        <w:t>nih ili pomi</w:t>
      </w:r>
      <w:r w:rsidRPr="00F42AE4">
        <w:rPr>
          <w:rFonts w:eastAsia="Arial"/>
          <w:i/>
          <w:iCs/>
          <w:sz w:val="24"/>
          <w:szCs w:val="24"/>
        </w:rPr>
        <w:t>č</w:t>
      </w:r>
      <w:r w:rsidRPr="00F42AE4">
        <w:rPr>
          <w:rFonts w:eastAsia="Times New Roman"/>
          <w:i/>
          <w:iCs/>
          <w:sz w:val="24"/>
          <w:szCs w:val="24"/>
        </w:rPr>
        <w:t>nih satelitskih zemaljskih stanica za komercijalne civilne telekomunikacije.</w:t>
      </w:r>
    </w:p>
    <w:p w:rsidR="00393B31" w:rsidRPr="00F42AE4" w:rsidRDefault="00393B31" w:rsidP="00425500">
      <w:pPr>
        <w:spacing w:line="300" w:lineRule="exact"/>
        <w:jc w:val="both"/>
        <w:rPr>
          <w:rFonts w:eastAsia="Times New Roman"/>
          <w:i/>
          <w:iCs/>
          <w:sz w:val="24"/>
          <w:szCs w:val="24"/>
        </w:rPr>
      </w:pPr>
    </w:p>
    <w:p w:rsidR="00393B31" w:rsidRPr="00F42AE4" w:rsidRDefault="00CD3B60" w:rsidP="00425500">
      <w:pPr>
        <w:numPr>
          <w:ilvl w:val="0"/>
          <w:numId w:val="416"/>
        </w:numPr>
        <w:tabs>
          <w:tab w:val="left" w:pos="1760"/>
        </w:tabs>
        <w:spacing w:line="245" w:lineRule="auto"/>
        <w:ind w:left="1134" w:hanging="283"/>
        <w:jc w:val="both"/>
        <w:rPr>
          <w:rFonts w:eastAsia="Times New Roman"/>
          <w:sz w:val="24"/>
          <w:szCs w:val="24"/>
        </w:rPr>
      </w:pPr>
      <w:r w:rsidRPr="00F42AE4">
        <w:rPr>
          <w:rFonts w:eastAsia="Times New Roman"/>
          <w:sz w:val="24"/>
          <w:szCs w:val="24"/>
        </w:rPr>
        <w:t>„tehnologija” u skladu s Napomenom o tehnologiji op</w:t>
      </w:r>
      <w:r w:rsidRPr="00F42AE4">
        <w:rPr>
          <w:rFonts w:eastAsia="Arial"/>
          <w:sz w:val="24"/>
          <w:szCs w:val="24"/>
        </w:rPr>
        <w:t>ć</w:t>
      </w:r>
      <w:r w:rsidRPr="00F42AE4">
        <w:rPr>
          <w:rFonts w:eastAsia="Times New Roman"/>
          <w:sz w:val="24"/>
          <w:szCs w:val="24"/>
        </w:rPr>
        <w:t xml:space="preserve">enito za „razvoj” ili „proizvodnju” bilo </w:t>
      </w:r>
      <w:r w:rsidRPr="00F42AE4">
        <w:rPr>
          <w:rFonts w:eastAsia="Arial"/>
          <w:sz w:val="24"/>
          <w:szCs w:val="24"/>
        </w:rPr>
        <w:t>č</w:t>
      </w:r>
      <w:r w:rsidRPr="00F42AE4">
        <w:rPr>
          <w:rFonts w:eastAsia="Times New Roman"/>
          <w:sz w:val="24"/>
          <w:szCs w:val="24"/>
        </w:rPr>
        <w:t>ega od sljede</w:t>
      </w:r>
      <w:r w:rsidRPr="00F42AE4">
        <w:rPr>
          <w:rFonts w:eastAsia="Arial"/>
          <w:sz w:val="24"/>
          <w:szCs w:val="24"/>
        </w:rPr>
        <w:t>ć</w:t>
      </w:r>
      <w:r w:rsidRPr="00F42AE4">
        <w:rPr>
          <w:rFonts w:eastAsia="Times New Roman"/>
          <w:sz w:val="24"/>
          <w:szCs w:val="24"/>
        </w:rPr>
        <w:t>eg:</w:t>
      </w:r>
    </w:p>
    <w:p w:rsidR="00393B31" w:rsidRPr="00F42AE4" w:rsidRDefault="00393B31" w:rsidP="00425500">
      <w:pPr>
        <w:spacing w:line="274" w:lineRule="exact"/>
        <w:jc w:val="both"/>
        <w:rPr>
          <w:rFonts w:eastAsia="Times New Roman"/>
          <w:sz w:val="24"/>
          <w:szCs w:val="24"/>
        </w:rPr>
      </w:pPr>
    </w:p>
    <w:p w:rsidR="00393B31" w:rsidRPr="00F42AE4" w:rsidRDefault="00CD3B60" w:rsidP="00425500">
      <w:pPr>
        <w:numPr>
          <w:ilvl w:val="1"/>
          <w:numId w:val="416"/>
        </w:numPr>
        <w:tabs>
          <w:tab w:val="left" w:pos="2000"/>
        </w:tabs>
        <w:ind w:left="1560" w:hanging="28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90" w:lineRule="exact"/>
        <w:ind w:left="1560" w:hanging="284"/>
        <w:jc w:val="both"/>
        <w:rPr>
          <w:rFonts w:eastAsia="Times New Roman"/>
          <w:sz w:val="24"/>
          <w:szCs w:val="24"/>
        </w:rPr>
      </w:pPr>
    </w:p>
    <w:p w:rsidR="00393B31" w:rsidRPr="00F42AE4" w:rsidRDefault="00CD3B60" w:rsidP="00425500">
      <w:pPr>
        <w:numPr>
          <w:ilvl w:val="1"/>
          <w:numId w:val="416"/>
        </w:numPr>
        <w:tabs>
          <w:tab w:val="left" w:pos="2000"/>
        </w:tabs>
        <w:ind w:left="1560" w:hanging="284"/>
        <w:jc w:val="both"/>
        <w:rPr>
          <w:rFonts w:eastAsia="Times New Roman"/>
          <w:sz w:val="24"/>
          <w:szCs w:val="24"/>
        </w:rPr>
      </w:pPr>
      <w:r w:rsidRPr="00F42AE4">
        <w:rPr>
          <w:rFonts w:eastAsia="Times New Roman"/>
          <w:sz w:val="24"/>
          <w:szCs w:val="24"/>
        </w:rPr>
        <w:t>oprema koja upotrebljava „laser” i koja 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88" w:lineRule="exact"/>
        <w:jc w:val="both"/>
        <w:rPr>
          <w:rFonts w:eastAsia="Times New Roman"/>
          <w:sz w:val="24"/>
          <w:szCs w:val="24"/>
        </w:rPr>
      </w:pPr>
    </w:p>
    <w:p w:rsidR="00393B31" w:rsidRPr="00F42AE4" w:rsidRDefault="00CD3B60" w:rsidP="00425500">
      <w:pPr>
        <w:numPr>
          <w:ilvl w:val="2"/>
          <w:numId w:val="416"/>
        </w:numPr>
        <w:tabs>
          <w:tab w:val="left" w:pos="2220"/>
        </w:tabs>
        <w:ind w:left="1843" w:hanging="283"/>
        <w:jc w:val="both"/>
        <w:rPr>
          <w:rFonts w:eastAsia="Times New Roman"/>
          <w:sz w:val="24"/>
          <w:szCs w:val="24"/>
        </w:rPr>
      </w:pPr>
      <w:r w:rsidRPr="00F42AE4">
        <w:rPr>
          <w:rFonts w:eastAsia="Times New Roman"/>
          <w:sz w:val="24"/>
          <w:szCs w:val="24"/>
        </w:rPr>
        <w:t>valnu duljinu prijenosa ve</w:t>
      </w:r>
      <w:r w:rsidRPr="00F42AE4">
        <w:rPr>
          <w:rFonts w:eastAsia="Arial"/>
          <w:sz w:val="24"/>
          <w:szCs w:val="24"/>
        </w:rPr>
        <w:t>ć</w:t>
      </w:r>
      <w:r w:rsidRPr="00F42AE4">
        <w:rPr>
          <w:rFonts w:eastAsia="Times New Roman"/>
          <w:sz w:val="24"/>
          <w:szCs w:val="24"/>
        </w:rPr>
        <w:t xml:space="preserve">u od 1 750 nm; </w:t>
      </w:r>
      <w:r w:rsidRPr="00F42AE4">
        <w:rPr>
          <w:rFonts w:eastAsia="Times New Roman"/>
          <w:sz w:val="24"/>
          <w:szCs w:val="24"/>
          <w:u w:val="single"/>
        </w:rPr>
        <w:t>ili</w:t>
      </w:r>
    </w:p>
    <w:p w:rsidR="00393B31" w:rsidRPr="00F42AE4" w:rsidRDefault="00393B31" w:rsidP="00425500">
      <w:pPr>
        <w:spacing w:line="289" w:lineRule="exact"/>
        <w:ind w:left="1843" w:hanging="283"/>
        <w:jc w:val="both"/>
        <w:rPr>
          <w:rFonts w:eastAsia="Times New Roman"/>
          <w:sz w:val="24"/>
          <w:szCs w:val="24"/>
        </w:rPr>
      </w:pPr>
    </w:p>
    <w:p w:rsidR="00393B31" w:rsidRPr="00F42AE4" w:rsidRDefault="00CD3B60" w:rsidP="00425500">
      <w:pPr>
        <w:numPr>
          <w:ilvl w:val="2"/>
          <w:numId w:val="416"/>
        </w:numPr>
        <w:tabs>
          <w:tab w:val="left" w:pos="2220"/>
        </w:tabs>
        <w:ind w:left="1843"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89" w:lineRule="exact"/>
        <w:ind w:left="1843" w:hanging="283"/>
        <w:jc w:val="both"/>
        <w:rPr>
          <w:rFonts w:eastAsia="Times New Roman"/>
          <w:sz w:val="24"/>
          <w:szCs w:val="24"/>
        </w:rPr>
      </w:pPr>
    </w:p>
    <w:p w:rsidR="00393B31" w:rsidRPr="00F42AE4" w:rsidRDefault="00CD3B60" w:rsidP="00425500">
      <w:pPr>
        <w:numPr>
          <w:ilvl w:val="2"/>
          <w:numId w:val="416"/>
        </w:numPr>
        <w:tabs>
          <w:tab w:val="left" w:pos="2220"/>
        </w:tabs>
        <w:ind w:left="1843"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90" w:lineRule="exact"/>
        <w:ind w:left="1843" w:hanging="283"/>
        <w:jc w:val="both"/>
        <w:rPr>
          <w:rFonts w:eastAsia="Times New Roman"/>
          <w:sz w:val="24"/>
          <w:szCs w:val="24"/>
        </w:rPr>
      </w:pPr>
    </w:p>
    <w:p w:rsidR="00393B31" w:rsidRPr="00F42AE4" w:rsidRDefault="00CD3B60" w:rsidP="00425500">
      <w:pPr>
        <w:numPr>
          <w:ilvl w:val="2"/>
          <w:numId w:val="416"/>
        </w:numPr>
        <w:tabs>
          <w:tab w:val="left" w:pos="2220"/>
        </w:tabs>
        <w:spacing w:line="246" w:lineRule="auto"/>
        <w:ind w:left="1843" w:hanging="283"/>
        <w:jc w:val="both"/>
        <w:rPr>
          <w:rFonts w:eastAsia="Times New Roman"/>
          <w:sz w:val="24"/>
          <w:szCs w:val="24"/>
        </w:rPr>
      </w:pPr>
      <w:r w:rsidRPr="00F42AE4">
        <w:rPr>
          <w:rFonts w:eastAsia="Times New Roman"/>
          <w:sz w:val="24"/>
          <w:szCs w:val="24"/>
        </w:rPr>
        <w:t>primjenjuje tehnike multipleksnog dijeljenja valnih duljina opti</w:t>
      </w:r>
      <w:r w:rsidRPr="00F42AE4">
        <w:rPr>
          <w:rFonts w:eastAsia="Arial"/>
          <w:sz w:val="24"/>
          <w:szCs w:val="24"/>
        </w:rPr>
        <w:t>č</w:t>
      </w:r>
      <w:r w:rsidRPr="00F42AE4">
        <w:rPr>
          <w:rFonts w:eastAsia="Times New Roman"/>
          <w:sz w:val="24"/>
          <w:szCs w:val="24"/>
        </w:rPr>
        <w:t xml:space="preserve">kih nositelja s razmakom manjim od 100 GHz </w:t>
      </w:r>
      <w:r w:rsidRPr="00F42AE4">
        <w:rPr>
          <w:rFonts w:eastAsia="Times New Roman"/>
          <w:sz w:val="24"/>
          <w:szCs w:val="24"/>
          <w:u w:val="single"/>
        </w:rPr>
        <w:t>ili</w:t>
      </w:r>
    </w:p>
    <w:p w:rsidR="00393B31" w:rsidRPr="00F42AE4" w:rsidRDefault="00393B31" w:rsidP="00425500">
      <w:pPr>
        <w:spacing w:line="273" w:lineRule="exact"/>
        <w:ind w:left="1843" w:hanging="283"/>
        <w:jc w:val="both"/>
        <w:rPr>
          <w:rFonts w:eastAsia="Times New Roman"/>
          <w:sz w:val="24"/>
          <w:szCs w:val="24"/>
        </w:rPr>
      </w:pPr>
    </w:p>
    <w:p w:rsidR="008035E8" w:rsidRDefault="00CD3B60" w:rsidP="00425500">
      <w:pPr>
        <w:numPr>
          <w:ilvl w:val="2"/>
          <w:numId w:val="416"/>
        </w:numPr>
        <w:tabs>
          <w:tab w:val="left" w:pos="2218"/>
        </w:tabs>
        <w:spacing w:line="557" w:lineRule="auto"/>
        <w:ind w:left="1843" w:hanging="283"/>
        <w:jc w:val="both"/>
        <w:rPr>
          <w:rFonts w:eastAsia="Times New Roman"/>
          <w:sz w:val="24"/>
          <w:szCs w:val="24"/>
        </w:rPr>
      </w:pPr>
      <w:r w:rsidRPr="00F42AE4">
        <w:rPr>
          <w:rFonts w:eastAsia="Times New Roman"/>
          <w:sz w:val="24"/>
          <w:szCs w:val="24"/>
        </w:rPr>
        <w:t>primjenjuje analogne tehnike i ima širinu pojasa ve</w:t>
      </w:r>
      <w:r w:rsidRPr="00F42AE4">
        <w:rPr>
          <w:rFonts w:eastAsia="Arial"/>
          <w:sz w:val="24"/>
          <w:szCs w:val="24"/>
        </w:rPr>
        <w:t>ć</w:t>
      </w:r>
      <w:r w:rsidR="008035E8">
        <w:rPr>
          <w:rFonts w:eastAsia="Times New Roman"/>
          <w:sz w:val="24"/>
          <w:szCs w:val="24"/>
        </w:rPr>
        <w:t xml:space="preserve">u od </w:t>
      </w:r>
      <w:r w:rsidRPr="00F42AE4">
        <w:rPr>
          <w:rFonts w:eastAsia="Times New Roman"/>
          <w:sz w:val="24"/>
          <w:szCs w:val="24"/>
        </w:rPr>
        <w:t xml:space="preserve">2,5 GHz; </w:t>
      </w:r>
    </w:p>
    <w:p w:rsidR="00393B31" w:rsidRDefault="00CD3B60" w:rsidP="00425500">
      <w:pPr>
        <w:tabs>
          <w:tab w:val="left" w:pos="2218"/>
        </w:tabs>
        <w:ind w:left="3119" w:hanging="1276"/>
        <w:jc w:val="both"/>
        <w:rPr>
          <w:rFonts w:eastAsia="Times New Roman"/>
          <w:i/>
          <w:iCs/>
          <w:sz w:val="24"/>
          <w:szCs w:val="24"/>
        </w:rPr>
      </w:pPr>
      <w:r w:rsidRPr="00F42AE4">
        <w:rPr>
          <w:rFonts w:eastAsia="Times New Roman"/>
          <w:i/>
          <w:iCs/>
          <w:sz w:val="24"/>
          <w:szCs w:val="24"/>
          <w:u w:val="single"/>
        </w:rPr>
        <w:t>Napomena:</w:t>
      </w:r>
      <w:r w:rsidRPr="00F42AE4">
        <w:rPr>
          <w:rFonts w:eastAsia="Times New Roman"/>
          <w:i/>
          <w:iCs/>
          <w:sz w:val="24"/>
          <w:szCs w:val="24"/>
        </w:rPr>
        <w:t xml:space="preserve"> 5E001.c.2.e. ne odnosi se na „tehnologiju” za komercijalne TV sustave.</w:t>
      </w:r>
    </w:p>
    <w:p w:rsidR="008035E8" w:rsidRPr="00F42AE4" w:rsidRDefault="008035E8" w:rsidP="00425500">
      <w:pPr>
        <w:tabs>
          <w:tab w:val="left" w:pos="2218"/>
        </w:tabs>
        <w:ind w:left="3119" w:hanging="1276"/>
        <w:jc w:val="both"/>
        <w:rPr>
          <w:rFonts w:eastAsia="Times New Roman"/>
          <w:sz w:val="24"/>
          <w:szCs w:val="24"/>
        </w:rPr>
      </w:pPr>
    </w:p>
    <w:p w:rsidR="00393B31" w:rsidRPr="00F42AE4" w:rsidRDefault="00393B31" w:rsidP="00425500">
      <w:pPr>
        <w:spacing w:line="1" w:lineRule="exact"/>
        <w:jc w:val="both"/>
        <w:rPr>
          <w:sz w:val="24"/>
          <w:szCs w:val="24"/>
        </w:rPr>
      </w:pPr>
    </w:p>
    <w:p w:rsidR="00393B31" w:rsidRPr="00F42AE4" w:rsidRDefault="00CD3B60" w:rsidP="00425500">
      <w:pPr>
        <w:tabs>
          <w:tab w:val="left" w:pos="9355"/>
        </w:tabs>
        <w:spacing w:line="247" w:lineRule="auto"/>
        <w:ind w:left="3828"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„tehnologiju” za „razvoj” ili „proizvodnju” netelekomunikacijske opreme koja upotrebljava laser vidi 6E.</w:t>
      </w:r>
    </w:p>
    <w:p w:rsidR="00393B31" w:rsidRPr="00F42AE4" w:rsidRDefault="00393B31" w:rsidP="00425500">
      <w:pPr>
        <w:spacing w:line="273" w:lineRule="exact"/>
        <w:jc w:val="both"/>
        <w:rPr>
          <w:sz w:val="24"/>
          <w:szCs w:val="24"/>
        </w:rPr>
      </w:pPr>
    </w:p>
    <w:p w:rsidR="00393B31" w:rsidRPr="00F42AE4" w:rsidRDefault="00CD3B60" w:rsidP="00425500">
      <w:pPr>
        <w:numPr>
          <w:ilvl w:val="0"/>
          <w:numId w:val="417"/>
        </w:numPr>
        <w:tabs>
          <w:tab w:val="left" w:pos="2000"/>
        </w:tabs>
        <w:ind w:left="1560" w:hanging="284"/>
        <w:jc w:val="both"/>
        <w:rPr>
          <w:rFonts w:eastAsia="Times New Roman"/>
          <w:sz w:val="24"/>
          <w:szCs w:val="24"/>
        </w:rPr>
      </w:pPr>
      <w:r w:rsidRPr="00F42AE4">
        <w:rPr>
          <w:rFonts w:eastAsia="Times New Roman"/>
          <w:sz w:val="24"/>
          <w:szCs w:val="24"/>
        </w:rPr>
        <w:t>oprema koja upotrebljava „opti</w:t>
      </w:r>
      <w:r w:rsidRPr="00F42AE4">
        <w:rPr>
          <w:rFonts w:eastAsia="Arial"/>
          <w:sz w:val="24"/>
          <w:szCs w:val="24"/>
        </w:rPr>
        <w:t>č</w:t>
      </w:r>
      <w:r w:rsidRPr="00F42AE4">
        <w:rPr>
          <w:rFonts w:eastAsia="Times New Roman"/>
          <w:sz w:val="24"/>
          <w:szCs w:val="24"/>
        </w:rPr>
        <w:t>ko prebacivanje ” s vremenom prebacivanja manjim od 1 ms;</w:t>
      </w:r>
    </w:p>
    <w:p w:rsidR="00393B31" w:rsidRPr="00F42AE4" w:rsidRDefault="00393B31" w:rsidP="00425500">
      <w:pPr>
        <w:spacing w:line="288" w:lineRule="exact"/>
        <w:ind w:left="1560" w:hanging="284"/>
        <w:jc w:val="both"/>
        <w:rPr>
          <w:rFonts w:eastAsia="Times New Roman"/>
          <w:sz w:val="24"/>
          <w:szCs w:val="24"/>
        </w:rPr>
      </w:pPr>
    </w:p>
    <w:p w:rsidR="00393B31" w:rsidRPr="00F42AE4" w:rsidRDefault="00CD3B60" w:rsidP="00425500">
      <w:pPr>
        <w:numPr>
          <w:ilvl w:val="0"/>
          <w:numId w:val="417"/>
        </w:numPr>
        <w:tabs>
          <w:tab w:val="left" w:pos="2000"/>
        </w:tabs>
        <w:ind w:left="1560" w:hanging="284"/>
        <w:jc w:val="both"/>
        <w:rPr>
          <w:rFonts w:eastAsia="Times New Roman"/>
          <w:sz w:val="24"/>
          <w:szCs w:val="24"/>
        </w:rPr>
      </w:pPr>
      <w:r w:rsidRPr="00F42AE4">
        <w:rPr>
          <w:rFonts w:eastAsia="Times New Roman"/>
          <w:sz w:val="24"/>
          <w:szCs w:val="24"/>
        </w:rPr>
        <w:t>radijska oprema koja 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89" w:lineRule="exact"/>
        <w:jc w:val="both"/>
        <w:rPr>
          <w:rFonts w:eastAsia="Times New Roman"/>
          <w:sz w:val="24"/>
          <w:szCs w:val="24"/>
        </w:rPr>
      </w:pPr>
    </w:p>
    <w:p w:rsidR="00393B31" w:rsidRPr="00F42AE4" w:rsidRDefault="00CD3B60" w:rsidP="00425500">
      <w:pPr>
        <w:ind w:left="1985" w:hanging="425"/>
        <w:jc w:val="both"/>
        <w:rPr>
          <w:rFonts w:eastAsia="Times New Roman"/>
          <w:sz w:val="24"/>
          <w:szCs w:val="24"/>
        </w:rPr>
      </w:pPr>
      <w:r w:rsidRPr="00F42AE4">
        <w:rPr>
          <w:rFonts w:eastAsia="Times New Roman"/>
          <w:sz w:val="24"/>
          <w:szCs w:val="24"/>
        </w:rPr>
        <w:t>a.  tehnike kvadraturno-amplitudne modulacije (QAM) iznad razine 1 024;</w:t>
      </w:r>
    </w:p>
    <w:p w:rsidR="00393B31" w:rsidRPr="00F42AE4" w:rsidRDefault="00393B31" w:rsidP="00425500">
      <w:pPr>
        <w:spacing w:line="212" w:lineRule="exact"/>
        <w:ind w:left="1985" w:hanging="425"/>
        <w:jc w:val="both"/>
        <w:rPr>
          <w:sz w:val="24"/>
          <w:szCs w:val="24"/>
        </w:rPr>
      </w:pPr>
      <w:bookmarkStart w:id="78" w:name="page145"/>
      <w:bookmarkEnd w:id="78"/>
    </w:p>
    <w:p w:rsidR="00393B31" w:rsidRPr="00F42AE4" w:rsidRDefault="00CD3B60" w:rsidP="00425500">
      <w:pPr>
        <w:numPr>
          <w:ilvl w:val="1"/>
          <w:numId w:val="418"/>
        </w:numPr>
        <w:tabs>
          <w:tab w:val="left" w:pos="2220"/>
        </w:tabs>
        <w:ind w:left="1843" w:hanging="283"/>
        <w:jc w:val="both"/>
        <w:rPr>
          <w:rFonts w:eastAsia="Times New Roman"/>
          <w:sz w:val="24"/>
          <w:szCs w:val="24"/>
        </w:rPr>
      </w:pPr>
      <w:r w:rsidRPr="00F42AE4">
        <w:rPr>
          <w:rFonts w:eastAsia="Times New Roman"/>
          <w:sz w:val="24"/>
          <w:szCs w:val="24"/>
        </w:rPr>
        <w:t>radi na ulaznim ili izlaznim frekvencijama ve</w:t>
      </w:r>
      <w:r w:rsidRPr="00F42AE4">
        <w:rPr>
          <w:rFonts w:eastAsia="Arial"/>
          <w:sz w:val="24"/>
          <w:szCs w:val="24"/>
        </w:rPr>
        <w:t>ć</w:t>
      </w:r>
      <w:r w:rsidRPr="00F42AE4">
        <w:rPr>
          <w:rFonts w:eastAsia="Times New Roman"/>
          <w:sz w:val="24"/>
          <w:szCs w:val="24"/>
        </w:rPr>
        <w:t xml:space="preserve">ima od 31,8 GHz </w:t>
      </w:r>
      <w:r w:rsidRPr="00F42AE4">
        <w:rPr>
          <w:rFonts w:eastAsia="Times New Roman"/>
          <w:sz w:val="24"/>
          <w:szCs w:val="24"/>
          <w:u w:val="single"/>
        </w:rPr>
        <w:t>ili</w:t>
      </w:r>
    </w:p>
    <w:p w:rsidR="00393B31" w:rsidRPr="00F42AE4" w:rsidRDefault="00393B31" w:rsidP="00425500">
      <w:pPr>
        <w:spacing w:line="211" w:lineRule="exact"/>
        <w:ind w:left="1985" w:hanging="425"/>
        <w:jc w:val="both"/>
        <w:rPr>
          <w:rFonts w:eastAsia="Times New Roman"/>
          <w:sz w:val="24"/>
          <w:szCs w:val="24"/>
        </w:rPr>
      </w:pPr>
    </w:p>
    <w:p w:rsidR="00393B31" w:rsidRPr="00F42AE4" w:rsidRDefault="00CD3B60" w:rsidP="00425500">
      <w:pPr>
        <w:ind w:left="1985"/>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5E001.c.4.b. ne odnosi se na „tehnologiju” za opremu oblikovanu ili preina</w:t>
      </w:r>
      <w:r w:rsidRPr="00F42AE4">
        <w:rPr>
          <w:rFonts w:eastAsia="Arial"/>
          <w:i/>
          <w:iCs/>
          <w:sz w:val="24"/>
          <w:szCs w:val="24"/>
        </w:rPr>
        <w:t>č</w:t>
      </w:r>
      <w:r w:rsidRPr="00F42AE4">
        <w:rPr>
          <w:rFonts w:eastAsia="Times New Roman"/>
          <w:i/>
          <w:iCs/>
          <w:sz w:val="24"/>
          <w:szCs w:val="24"/>
        </w:rPr>
        <w:t>enu za rad u bilo kojem frekvencijskom pojasu koji je „dodijeljen od ITU-a” za radiokomunikacijske usluge, ali ne za radiolokaciju.</w:t>
      </w:r>
    </w:p>
    <w:p w:rsidR="00393B31" w:rsidRPr="00F42AE4" w:rsidRDefault="00393B31" w:rsidP="00425500">
      <w:pPr>
        <w:spacing w:line="202" w:lineRule="exact"/>
        <w:ind w:left="1985" w:hanging="425"/>
        <w:jc w:val="both"/>
        <w:rPr>
          <w:rFonts w:eastAsia="Times New Roman"/>
          <w:sz w:val="24"/>
          <w:szCs w:val="24"/>
        </w:rPr>
      </w:pPr>
    </w:p>
    <w:p w:rsidR="00393B31" w:rsidRPr="00F42AE4" w:rsidRDefault="00CD3B60" w:rsidP="00425500">
      <w:pPr>
        <w:numPr>
          <w:ilvl w:val="1"/>
          <w:numId w:val="418"/>
        </w:numPr>
        <w:tabs>
          <w:tab w:val="left" w:pos="2220"/>
        </w:tabs>
        <w:spacing w:line="245" w:lineRule="auto"/>
        <w:ind w:left="1843" w:hanging="283"/>
        <w:jc w:val="both"/>
        <w:rPr>
          <w:rFonts w:eastAsia="Times New Roman"/>
          <w:sz w:val="24"/>
          <w:szCs w:val="24"/>
        </w:rPr>
      </w:pPr>
      <w:r w:rsidRPr="00F42AE4">
        <w:rPr>
          <w:rFonts w:eastAsia="Times New Roman"/>
          <w:sz w:val="24"/>
          <w:szCs w:val="24"/>
        </w:rPr>
        <w:t>radi na frekvencijama od 1,5 MHz do 87,5 MHz i koja uklju</w:t>
      </w:r>
      <w:r w:rsidRPr="00F42AE4">
        <w:rPr>
          <w:rFonts w:eastAsia="Arial"/>
          <w:sz w:val="24"/>
          <w:szCs w:val="24"/>
        </w:rPr>
        <w:t>č</w:t>
      </w:r>
      <w:r w:rsidRPr="00F42AE4">
        <w:rPr>
          <w:rFonts w:eastAsia="Times New Roman"/>
          <w:sz w:val="24"/>
          <w:szCs w:val="24"/>
        </w:rPr>
        <w:t>uje tehnike prilago</w:t>
      </w:r>
      <w:r w:rsidRPr="00F42AE4">
        <w:rPr>
          <w:rFonts w:eastAsia="Arial"/>
          <w:sz w:val="24"/>
          <w:szCs w:val="24"/>
        </w:rPr>
        <w:t>đ</w:t>
      </w:r>
      <w:r w:rsidRPr="00F42AE4">
        <w:rPr>
          <w:rFonts w:eastAsia="Times New Roman"/>
          <w:sz w:val="24"/>
          <w:szCs w:val="24"/>
        </w:rPr>
        <w:t>avanja omogu</w:t>
      </w:r>
      <w:r w:rsidRPr="00F42AE4">
        <w:rPr>
          <w:rFonts w:eastAsia="Arial"/>
          <w:sz w:val="24"/>
          <w:szCs w:val="24"/>
        </w:rPr>
        <w:t>­</w:t>
      </w:r>
      <w:r w:rsidRPr="00F42AE4">
        <w:rPr>
          <w:rFonts w:eastAsia="Times New Roman"/>
          <w:sz w:val="24"/>
          <w:szCs w:val="24"/>
        </w:rPr>
        <w:t xml:space="preserve"> </w:t>
      </w:r>
      <w:r w:rsidRPr="00F42AE4">
        <w:rPr>
          <w:rFonts w:eastAsia="Arial"/>
          <w:sz w:val="24"/>
          <w:szCs w:val="24"/>
        </w:rPr>
        <w:t>ć</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tako prigušenje ometaju</w:t>
      </w:r>
      <w:r w:rsidRPr="00F42AE4">
        <w:rPr>
          <w:rFonts w:eastAsia="Arial"/>
          <w:sz w:val="24"/>
          <w:szCs w:val="24"/>
        </w:rPr>
        <w:t>ć</w:t>
      </w:r>
      <w:r w:rsidRPr="00F42AE4">
        <w:rPr>
          <w:rFonts w:eastAsia="Times New Roman"/>
          <w:sz w:val="24"/>
          <w:szCs w:val="24"/>
        </w:rPr>
        <w:t>eg signala ve</w:t>
      </w:r>
      <w:r w:rsidRPr="00F42AE4">
        <w:rPr>
          <w:rFonts w:eastAsia="Arial"/>
          <w:sz w:val="24"/>
          <w:szCs w:val="24"/>
        </w:rPr>
        <w:t>ć</w:t>
      </w:r>
      <w:r w:rsidRPr="00F42AE4">
        <w:rPr>
          <w:rFonts w:eastAsia="Times New Roman"/>
          <w:sz w:val="24"/>
          <w:szCs w:val="24"/>
        </w:rPr>
        <w:t>e od 15 dB ili</w:t>
      </w:r>
    </w:p>
    <w:p w:rsidR="00393B31" w:rsidRPr="00F42AE4" w:rsidRDefault="00393B31" w:rsidP="00425500">
      <w:pPr>
        <w:spacing w:line="196" w:lineRule="exact"/>
        <w:ind w:left="1843" w:hanging="283"/>
        <w:jc w:val="both"/>
        <w:rPr>
          <w:rFonts w:eastAsia="Times New Roman"/>
          <w:sz w:val="24"/>
          <w:szCs w:val="24"/>
        </w:rPr>
      </w:pPr>
    </w:p>
    <w:p w:rsidR="00393B31" w:rsidRPr="00F42AE4" w:rsidRDefault="00CD3B60" w:rsidP="00425500">
      <w:pPr>
        <w:numPr>
          <w:ilvl w:val="0"/>
          <w:numId w:val="419"/>
        </w:numPr>
        <w:tabs>
          <w:tab w:val="left" w:pos="1843"/>
        </w:tabs>
        <w:ind w:left="1560" w:hanging="28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tabs>
          <w:tab w:val="left" w:pos="1843"/>
        </w:tabs>
        <w:spacing w:line="212" w:lineRule="exact"/>
        <w:ind w:left="1560" w:hanging="284"/>
        <w:jc w:val="both"/>
        <w:rPr>
          <w:rFonts w:eastAsia="Times New Roman"/>
          <w:sz w:val="24"/>
          <w:szCs w:val="24"/>
        </w:rPr>
      </w:pPr>
    </w:p>
    <w:p w:rsidR="00393B31" w:rsidRPr="00F42AE4" w:rsidRDefault="00CD3B60" w:rsidP="00425500">
      <w:pPr>
        <w:numPr>
          <w:ilvl w:val="0"/>
          <w:numId w:val="419"/>
        </w:numPr>
        <w:tabs>
          <w:tab w:val="left" w:pos="1843"/>
        </w:tabs>
        <w:ind w:left="1560" w:hanging="284"/>
        <w:jc w:val="both"/>
        <w:rPr>
          <w:rFonts w:eastAsia="Times New Roman"/>
          <w:sz w:val="24"/>
          <w:szCs w:val="24"/>
        </w:rPr>
      </w:pPr>
      <w:r w:rsidRPr="00F42AE4">
        <w:rPr>
          <w:rFonts w:eastAsia="Times New Roman"/>
          <w:sz w:val="24"/>
          <w:szCs w:val="24"/>
        </w:rPr>
        <w:t>mobilna oprema koja ima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12" w:lineRule="exact"/>
        <w:jc w:val="both"/>
        <w:rPr>
          <w:sz w:val="24"/>
          <w:szCs w:val="24"/>
        </w:rPr>
      </w:pPr>
    </w:p>
    <w:p w:rsidR="008035E8" w:rsidRDefault="00CD3B60" w:rsidP="00425500">
      <w:pPr>
        <w:ind w:left="1843" w:hanging="283"/>
        <w:jc w:val="both"/>
        <w:rPr>
          <w:rFonts w:eastAsia="Times New Roman"/>
          <w:sz w:val="24"/>
          <w:szCs w:val="24"/>
        </w:rPr>
      </w:pPr>
      <w:r w:rsidRPr="00F42AE4">
        <w:rPr>
          <w:rFonts w:eastAsia="Times New Roman"/>
          <w:sz w:val="24"/>
          <w:szCs w:val="24"/>
        </w:rPr>
        <w:t>a. radi na opti</w:t>
      </w:r>
      <w:r w:rsidRPr="00F42AE4">
        <w:rPr>
          <w:rFonts w:eastAsia="Arial"/>
          <w:sz w:val="24"/>
          <w:szCs w:val="24"/>
        </w:rPr>
        <w:t>č</w:t>
      </w:r>
      <w:r w:rsidRPr="00F42AE4">
        <w:rPr>
          <w:rFonts w:eastAsia="Times New Roman"/>
          <w:sz w:val="24"/>
          <w:szCs w:val="24"/>
        </w:rPr>
        <w:t>koj valnoj duljini ve</w:t>
      </w:r>
      <w:r w:rsidRPr="00F42AE4">
        <w:rPr>
          <w:rFonts w:eastAsia="Arial"/>
          <w:sz w:val="24"/>
          <w:szCs w:val="24"/>
        </w:rPr>
        <w:t>ć</w:t>
      </w:r>
      <w:r w:rsidRPr="00F42AE4">
        <w:rPr>
          <w:rFonts w:eastAsia="Times New Roman"/>
          <w:sz w:val="24"/>
          <w:szCs w:val="24"/>
        </w:rPr>
        <w:t xml:space="preserve">oj ili jednakoj od 200 nm i manjoj ili jednakoj 400 nm </w:t>
      </w:r>
      <w:r w:rsidRPr="00F42AE4">
        <w:rPr>
          <w:rFonts w:eastAsia="Times New Roman"/>
          <w:sz w:val="24"/>
          <w:szCs w:val="24"/>
          <w:u w:val="single"/>
        </w:rPr>
        <w:t>i</w:t>
      </w:r>
      <w:r w:rsidRPr="00F42AE4">
        <w:rPr>
          <w:rFonts w:eastAsia="Times New Roman"/>
          <w:sz w:val="24"/>
          <w:szCs w:val="24"/>
        </w:rPr>
        <w:t xml:space="preserve"> </w:t>
      </w:r>
    </w:p>
    <w:p w:rsidR="00393B31" w:rsidRPr="00F42AE4" w:rsidRDefault="00CD3B60" w:rsidP="00425500">
      <w:pPr>
        <w:ind w:left="1843" w:hanging="283"/>
        <w:jc w:val="both"/>
        <w:rPr>
          <w:sz w:val="24"/>
          <w:szCs w:val="24"/>
        </w:rPr>
      </w:pPr>
      <w:r w:rsidRPr="00F42AE4">
        <w:rPr>
          <w:rFonts w:eastAsia="Times New Roman"/>
          <w:sz w:val="24"/>
          <w:szCs w:val="24"/>
        </w:rPr>
        <w:t>b. radi kao „lokalna mreža”;</w:t>
      </w:r>
    </w:p>
    <w:p w:rsidR="00393B31" w:rsidRPr="00F42AE4" w:rsidRDefault="00393B31" w:rsidP="00425500">
      <w:pPr>
        <w:spacing w:line="1" w:lineRule="exact"/>
        <w:jc w:val="both"/>
        <w:rPr>
          <w:sz w:val="24"/>
          <w:szCs w:val="24"/>
        </w:rPr>
      </w:pPr>
    </w:p>
    <w:p w:rsidR="008035E8" w:rsidRDefault="008035E8" w:rsidP="00425500">
      <w:pPr>
        <w:tabs>
          <w:tab w:val="left" w:pos="1740"/>
        </w:tabs>
        <w:spacing w:line="239" w:lineRule="auto"/>
        <w:jc w:val="both"/>
        <w:rPr>
          <w:rFonts w:eastAsia="Times New Roman"/>
          <w:sz w:val="24"/>
          <w:szCs w:val="24"/>
        </w:rPr>
      </w:pPr>
    </w:p>
    <w:p w:rsidR="00393B31" w:rsidRPr="008035E8" w:rsidRDefault="00CD3B60" w:rsidP="00425500">
      <w:pPr>
        <w:tabs>
          <w:tab w:val="left" w:pos="1740"/>
        </w:tabs>
        <w:spacing w:line="239" w:lineRule="auto"/>
        <w:ind w:left="1134" w:hanging="283"/>
        <w:jc w:val="both"/>
        <w:rPr>
          <w:rFonts w:eastAsia="Times New Roman"/>
          <w:sz w:val="24"/>
          <w:szCs w:val="24"/>
        </w:rPr>
      </w:pPr>
      <w:r w:rsidRPr="00F42AE4">
        <w:rPr>
          <w:rFonts w:eastAsia="Times New Roman"/>
          <w:sz w:val="24"/>
          <w:szCs w:val="24"/>
        </w:rPr>
        <w:t>d.</w:t>
      </w:r>
      <w:r w:rsidRPr="00F42AE4">
        <w:rPr>
          <w:rFonts w:eastAsia="Times New Roman"/>
          <w:sz w:val="24"/>
          <w:szCs w:val="24"/>
        </w:rPr>
        <w:tab/>
        <w:t>„tehnologija” u skladu s Napomenom o tehnologiji op</w:t>
      </w:r>
      <w:r w:rsidRPr="00F42AE4">
        <w:rPr>
          <w:rFonts w:eastAsia="Arial"/>
          <w:sz w:val="24"/>
          <w:szCs w:val="24"/>
        </w:rPr>
        <w:t>ć</w:t>
      </w:r>
      <w:r w:rsidRPr="00F42AE4">
        <w:rPr>
          <w:rFonts w:eastAsia="Times New Roman"/>
          <w:sz w:val="24"/>
          <w:szCs w:val="24"/>
        </w:rPr>
        <w:t>enito za „razvoj” ili „proizvodnju” „monolitnih mikrovalnih integriranih sklopova” („MMIC”) posebno oblikovanih za telekomunikacije i koja 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03" w:lineRule="exact"/>
        <w:jc w:val="both"/>
        <w:rPr>
          <w:sz w:val="24"/>
          <w:szCs w:val="24"/>
        </w:rPr>
      </w:pPr>
    </w:p>
    <w:p w:rsidR="005670C6" w:rsidRDefault="005670C6" w:rsidP="00425500">
      <w:pPr>
        <w:ind w:left="1134"/>
        <w:jc w:val="both"/>
        <w:rPr>
          <w:rFonts w:eastAsia="Times New Roman"/>
          <w:i/>
          <w:iCs/>
          <w:sz w:val="24"/>
          <w:szCs w:val="24"/>
          <w:u w:val="single"/>
        </w:rPr>
      </w:pPr>
    </w:p>
    <w:p w:rsidR="00393B31" w:rsidRPr="00F42AE4" w:rsidRDefault="00CD3B60" w:rsidP="00425500">
      <w:pPr>
        <w:ind w:left="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13" w:lineRule="exact"/>
        <w:ind w:left="1134"/>
        <w:jc w:val="both"/>
        <w:rPr>
          <w:sz w:val="24"/>
          <w:szCs w:val="24"/>
        </w:rPr>
      </w:pPr>
    </w:p>
    <w:p w:rsidR="00393B31" w:rsidRPr="00F42AE4" w:rsidRDefault="00CD3B60" w:rsidP="00425500">
      <w:pPr>
        <w:spacing w:line="239" w:lineRule="auto"/>
        <w:ind w:left="1134"/>
        <w:jc w:val="both"/>
        <w:rPr>
          <w:sz w:val="24"/>
          <w:szCs w:val="24"/>
        </w:rPr>
      </w:pPr>
      <w:r w:rsidRPr="00F42AE4">
        <w:rPr>
          <w:rFonts w:eastAsia="Times New Roman"/>
          <w:i/>
          <w:iCs/>
          <w:sz w:val="24"/>
          <w:szCs w:val="24"/>
        </w:rPr>
        <w:t>Za potrebe 5E001.d. u tehni</w:t>
      </w:r>
      <w:r w:rsidRPr="00F42AE4">
        <w:rPr>
          <w:rFonts w:eastAsia="Arial"/>
          <w:i/>
          <w:iCs/>
          <w:sz w:val="24"/>
          <w:szCs w:val="24"/>
        </w:rPr>
        <w:t>č</w:t>
      </w:r>
      <w:r w:rsidRPr="00F42AE4">
        <w:rPr>
          <w:rFonts w:eastAsia="Times New Roman"/>
          <w:i/>
          <w:iCs/>
          <w:sz w:val="24"/>
          <w:szCs w:val="24"/>
        </w:rPr>
        <w:t>kim podacima o proizvodu mogu</w:t>
      </w:r>
      <w:r w:rsidRPr="00F42AE4">
        <w:rPr>
          <w:rFonts w:eastAsia="Arial"/>
          <w:i/>
          <w:iCs/>
          <w:sz w:val="24"/>
          <w:szCs w:val="24"/>
        </w:rPr>
        <w:t>ć</w:t>
      </w:r>
      <w:r w:rsidRPr="00F42AE4">
        <w:rPr>
          <w:rFonts w:eastAsia="Times New Roman"/>
          <w:i/>
          <w:iCs/>
          <w:sz w:val="24"/>
          <w:szCs w:val="24"/>
        </w:rPr>
        <w:t>e je spominjati parametar zasi</w:t>
      </w:r>
      <w:r w:rsidRPr="00F42AE4">
        <w:rPr>
          <w:rFonts w:eastAsia="Arial"/>
          <w:i/>
          <w:iCs/>
          <w:sz w:val="24"/>
          <w:szCs w:val="24"/>
        </w:rPr>
        <w:t>ć</w:t>
      </w:r>
      <w:r w:rsidRPr="00F42AE4">
        <w:rPr>
          <w:rFonts w:eastAsia="Times New Roman"/>
          <w:i/>
          <w:iCs/>
          <w:sz w:val="24"/>
          <w:szCs w:val="24"/>
        </w:rPr>
        <w:t>ene vršne izlazne snage i kao izlaznu snagu, zasi</w:t>
      </w:r>
      <w:r w:rsidRPr="00F42AE4">
        <w:rPr>
          <w:rFonts w:eastAsia="Arial"/>
          <w:i/>
          <w:iCs/>
          <w:sz w:val="24"/>
          <w:szCs w:val="24"/>
        </w:rPr>
        <w:t>ć</w:t>
      </w:r>
      <w:r w:rsidRPr="00F42AE4">
        <w:rPr>
          <w:rFonts w:eastAsia="Times New Roman"/>
          <w:i/>
          <w:iCs/>
          <w:sz w:val="24"/>
          <w:szCs w:val="24"/>
        </w:rPr>
        <w:t>enu izlaznu snagu, maksimalnu izlaznu snagu, vršnu izlaznu snagu ili anvelopnu izlaznu snagu.</w:t>
      </w:r>
    </w:p>
    <w:p w:rsidR="00393B31" w:rsidRPr="00F42AE4" w:rsidRDefault="00393B31" w:rsidP="00425500">
      <w:pPr>
        <w:spacing w:line="203" w:lineRule="exact"/>
        <w:jc w:val="both"/>
        <w:rPr>
          <w:sz w:val="24"/>
          <w:szCs w:val="24"/>
        </w:rPr>
      </w:pPr>
    </w:p>
    <w:p w:rsidR="00393B31" w:rsidRPr="00F42AE4" w:rsidRDefault="00CD3B60" w:rsidP="00425500">
      <w:pPr>
        <w:numPr>
          <w:ilvl w:val="0"/>
          <w:numId w:val="420"/>
        </w:numPr>
        <w:tabs>
          <w:tab w:val="left" w:pos="2000"/>
          <w:tab w:val="left" w:pos="9355"/>
        </w:tabs>
        <w:spacing w:line="245" w:lineRule="auto"/>
        <w:ind w:left="1418" w:hanging="284"/>
        <w:jc w:val="both"/>
        <w:rPr>
          <w:rFonts w:eastAsia="Times New Roman"/>
          <w:sz w:val="24"/>
          <w:szCs w:val="24"/>
        </w:rPr>
      </w:pPr>
      <w:r w:rsidRPr="00F42AE4">
        <w:rPr>
          <w:rFonts w:eastAsia="Times New Roman"/>
          <w:sz w:val="24"/>
          <w:szCs w:val="24"/>
        </w:rPr>
        <w:t>namijenjena radu pri frekvencijama višima od 2,7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6,8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a od 15 % i koja ima bilo što od sljede</w:t>
      </w:r>
      <w:r w:rsidRPr="00F42AE4">
        <w:rPr>
          <w:rFonts w:eastAsia="Arial"/>
          <w:sz w:val="24"/>
          <w:szCs w:val="24"/>
        </w:rPr>
        <w:t>ć</w:t>
      </w:r>
      <w:r w:rsidRPr="00F42AE4">
        <w:rPr>
          <w:rFonts w:eastAsia="Times New Roman"/>
          <w:sz w:val="24"/>
          <w:szCs w:val="24"/>
        </w:rPr>
        <w:t>eg:</w:t>
      </w:r>
    </w:p>
    <w:p w:rsidR="00393B31" w:rsidRPr="00F42AE4" w:rsidRDefault="00393B31" w:rsidP="00425500">
      <w:pPr>
        <w:tabs>
          <w:tab w:val="left" w:pos="9355"/>
        </w:tabs>
        <w:spacing w:line="196" w:lineRule="exact"/>
        <w:jc w:val="both"/>
        <w:rPr>
          <w:rFonts w:eastAsia="Times New Roman"/>
          <w:sz w:val="24"/>
          <w:szCs w:val="24"/>
        </w:rPr>
      </w:pPr>
    </w:p>
    <w:p w:rsidR="00393B31" w:rsidRPr="00F42AE4" w:rsidRDefault="00CD3B60" w:rsidP="00425500">
      <w:pPr>
        <w:numPr>
          <w:ilvl w:val="1"/>
          <w:numId w:val="420"/>
        </w:numPr>
        <w:tabs>
          <w:tab w:val="left" w:pos="2220"/>
          <w:tab w:val="left" w:pos="9355"/>
        </w:tabs>
        <w:spacing w:line="245" w:lineRule="auto"/>
        <w:ind w:left="1701" w:hanging="283"/>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75 W (48,75 dBm) pri bilo kojoj frekvenciji višoj od 2,7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2,9 GHz;</w:t>
      </w:r>
    </w:p>
    <w:p w:rsidR="00393B31" w:rsidRPr="00F42AE4" w:rsidRDefault="00393B31" w:rsidP="00425500">
      <w:pPr>
        <w:tabs>
          <w:tab w:val="left" w:pos="9355"/>
        </w:tabs>
        <w:spacing w:line="196" w:lineRule="exact"/>
        <w:ind w:left="1701" w:hanging="283"/>
        <w:jc w:val="both"/>
        <w:rPr>
          <w:rFonts w:eastAsia="Times New Roman"/>
          <w:sz w:val="24"/>
          <w:szCs w:val="24"/>
        </w:rPr>
      </w:pPr>
    </w:p>
    <w:p w:rsidR="00393B31" w:rsidRPr="00F42AE4" w:rsidRDefault="00CD3B60" w:rsidP="00425500">
      <w:pPr>
        <w:numPr>
          <w:ilvl w:val="1"/>
          <w:numId w:val="420"/>
        </w:numPr>
        <w:tabs>
          <w:tab w:val="left" w:pos="2220"/>
          <w:tab w:val="left" w:pos="9355"/>
        </w:tabs>
        <w:spacing w:line="245" w:lineRule="auto"/>
        <w:ind w:left="1701" w:hanging="283"/>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55 W (47,4 dBm) pri bilo kojoj frekvenciji višoj od 2,9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3,2 GHz;</w:t>
      </w:r>
    </w:p>
    <w:p w:rsidR="00393B31" w:rsidRPr="00F42AE4" w:rsidRDefault="00393B31" w:rsidP="00425500">
      <w:pPr>
        <w:tabs>
          <w:tab w:val="left" w:pos="9355"/>
        </w:tabs>
        <w:spacing w:line="196" w:lineRule="exact"/>
        <w:ind w:left="1701" w:hanging="283"/>
        <w:jc w:val="both"/>
        <w:rPr>
          <w:rFonts w:eastAsia="Times New Roman"/>
          <w:sz w:val="24"/>
          <w:szCs w:val="24"/>
        </w:rPr>
      </w:pPr>
    </w:p>
    <w:p w:rsidR="00393B31" w:rsidRPr="00F42AE4" w:rsidRDefault="00CD3B60" w:rsidP="00425500">
      <w:pPr>
        <w:numPr>
          <w:ilvl w:val="1"/>
          <w:numId w:val="420"/>
        </w:numPr>
        <w:tabs>
          <w:tab w:val="left" w:pos="2220"/>
          <w:tab w:val="left" w:pos="9355"/>
        </w:tabs>
        <w:spacing w:line="245" w:lineRule="auto"/>
        <w:ind w:left="1701" w:hanging="283"/>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40 W (46 dBm) pri bilo kojoj frekvenciji višoj od 3,2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3,7 GHz; </w:t>
      </w:r>
      <w:r w:rsidRPr="00F42AE4">
        <w:rPr>
          <w:rFonts w:eastAsia="Times New Roman"/>
          <w:sz w:val="24"/>
          <w:szCs w:val="24"/>
          <w:u w:val="single"/>
        </w:rPr>
        <w:t>ili</w:t>
      </w:r>
    </w:p>
    <w:p w:rsidR="00393B31" w:rsidRPr="00F42AE4" w:rsidRDefault="00393B31" w:rsidP="00425500">
      <w:pPr>
        <w:tabs>
          <w:tab w:val="left" w:pos="9355"/>
        </w:tabs>
        <w:spacing w:line="197" w:lineRule="exact"/>
        <w:ind w:left="1701" w:hanging="283"/>
        <w:jc w:val="both"/>
        <w:rPr>
          <w:rFonts w:eastAsia="Times New Roman"/>
          <w:sz w:val="24"/>
          <w:szCs w:val="24"/>
        </w:rPr>
      </w:pPr>
    </w:p>
    <w:p w:rsidR="00393B31" w:rsidRPr="00F42AE4" w:rsidRDefault="00CD3B60" w:rsidP="00425500">
      <w:pPr>
        <w:numPr>
          <w:ilvl w:val="1"/>
          <w:numId w:val="420"/>
        </w:numPr>
        <w:tabs>
          <w:tab w:val="left" w:pos="2220"/>
          <w:tab w:val="left" w:pos="9355"/>
        </w:tabs>
        <w:spacing w:line="245" w:lineRule="auto"/>
        <w:ind w:left="1701" w:hanging="283"/>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20 W (43 dBm) pri bilo kojoj frekvenciji višoj od 3,7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6,8 GHz;</w:t>
      </w:r>
    </w:p>
    <w:p w:rsidR="00393B31" w:rsidRPr="00F42AE4" w:rsidRDefault="00393B31" w:rsidP="00425500">
      <w:pPr>
        <w:spacing w:line="196" w:lineRule="exact"/>
        <w:jc w:val="both"/>
        <w:rPr>
          <w:rFonts w:eastAsia="Times New Roman"/>
          <w:sz w:val="24"/>
          <w:szCs w:val="24"/>
        </w:rPr>
      </w:pPr>
    </w:p>
    <w:p w:rsidR="00393B31" w:rsidRPr="00F42AE4" w:rsidRDefault="00CD3B60" w:rsidP="00425500">
      <w:pPr>
        <w:numPr>
          <w:ilvl w:val="0"/>
          <w:numId w:val="420"/>
        </w:numPr>
        <w:tabs>
          <w:tab w:val="left" w:pos="2000"/>
        </w:tabs>
        <w:spacing w:line="245" w:lineRule="auto"/>
        <w:ind w:left="1418" w:hanging="284"/>
        <w:jc w:val="both"/>
        <w:rPr>
          <w:rFonts w:eastAsia="Times New Roman"/>
          <w:sz w:val="24"/>
          <w:szCs w:val="24"/>
        </w:rPr>
      </w:pPr>
      <w:r w:rsidRPr="00F42AE4">
        <w:rPr>
          <w:rFonts w:eastAsia="Times New Roman"/>
          <w:sz w:val="24"/>
          <w:szCs w:val="24"/>
        </w:rPr>
        <w:t>namijenjena radu pri frekvencijama višima od 6,8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16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a od 10 % i koja ima bilo što od sljede</w:t>
      </w:r>
      <w:r w:rsidRPr="00F42AE4">
        <w:rPr>
          <w:rFonts w:eastAsia="Arial"/>
          <w:sz w:val="24"/>
          <w:szCs w:val="24"/>
        </w:rPr>
        <w:t>ć</w:t>
      </w:r>
      <w:r w:rsidRPr="00F42AE4">
        <w:rPr>
          <w:rFonts w:eastAsia="Times New Roman"/>
          <w:sz w:val="24"/>
          <w:szCs w:val="24"/>
        </w:rPr>
        <w:t>eg:</w:t>
      </w:r>
    </w:p>
    <w:p w:rsidR="00393B31" w:rsidRPr="00F42AE4" w:rsidRDefault="00393B31" w:rsidP="00425500">
      <w:pPr>
        <w:spacing w:line="196" w:lineRule="exact"/>
        <w:jc w:val="both"/>
        <w:rPr>
          <w:rFonts w:eastAsia="Times New Roman"/>
          <w:sz w:val="24"/>
          <w:szCs w:val="24"/>
        </w:rPr>
      </w:pPr>
    </w:p>
    <w:p w:rsidR="00393B31" w:rsidRPr="00F42AE4" w:rsidRDefault="00CD3B60" w:rsidP="00425500">
      <w:pPr>
        <w:numPr>
          <w:ilvl w:val="1"/>
          <w:numId w:val="420"/>
        </w:numPr>
        <w:tabs>
          <w:tab w:val="left" w:pos="2220"/>
          <w:tab w:val="left" w:pos="9355"/>
        </w:tabs>
        <w:spacing w:line="245" w:lineRule="auto"/>
        <w:ind w:left="1701" w:hanging="283"/>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10 W (40 dBm) pri bilo kojoj frekvenciji višoj od 6,8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8,5 GHz; </w:t>
      </w:r>
      <w:r w:rsidRPr="00F42AE4">
        <w:rPr>
          <w:rFonts w:eastAsia="Times New Roman"/>
          <w:sz w:val="24"/>
          <w:szCs w:val="24"/>
          <w:u w:val="single"/>
        </w:rPr>
        <w:t>ili</w:t>
      </w:r>
    </w:p>
    <w:p w:rsidR="00393B31" w:rsidRPr="00F42AE4" w:rsidRDefault="00393B31" w:rsidP="00425500">
      <w:pPr>
        <w:tabs>
          <w:tab w:val="left" w:pos="9355"/>
        </w:tabs>
        <w:spacing w:line="196" w:lineRule="exact"/>
        <w:ind w:left="1701" w:hanging="283"/>
        <w:jc w:val="both"/>
        <w:rPr>
          <w:rFonts w:eastAsia="Times New Roman"/>
          <w:sz w:val="24"/>
          <w:szCs w:val="24"/>
        </w:rPr>
      </w:pPr>
    </w:p>
    <w:p w:rsidR="00393B31" w:rsidRPr="00F42AE4" w:rsidRDefault="00CD3B60" w:rsidP="00425500">
      <w:pPr>
        <w:numPr>
          <w:ilvl w:val="1"/>
          <w:numId w:val="420"/>
        </w:numPr>
        <w:tabs>
          <w:tab w:val="left" w:pos="2220"/>
          <w:tab w:val="left" w:pos="9355"/>
        </w:tabs>
        <w:spacing w:line="245" w:lineRule="auto"/>
        <w:ind w:left="1701" w:hanging="283"/>
        <w:jc w:val="both"/>
        <w:rPr>
          <w:rFonts w:eastAsia="Times New Roman"/>
          <w:sz w:val="24"/>
          <w:szCs w:val="24"/>
        </w:rPr>
      </w:pPr>
      <w:r w:rsidRPr="00F42AE4">
        <w:rPr>
          <w:rFonts w:eastAsia="Times New Roman"/>
          <w:sz w:val="24"/>
          <w:szCs w:val="24"/>
        </w:rPr>
        <w:t>zasi</w:t>
      </w:r>
      <w:r w:rsidRPr="00F42AE4">
        <w:rPr>
          <w:rFonts w:eastAsia="Arial"/>
          <w:sz w:val="24"/>
          <w:szCs w:val="24"/>
        </w:rPr>
        <w:t>ć</w:t>
      </w:r>
      <w:r w:rsidRPr="00F42AE4">
        <w:rPr>
          <w:rFonts w:eastAsia="Times New Roman"/>
          <w:sz w:val="24"/>
          <w:szCs w:val="24"/>
        </w:rPr>
        <w:t>ena vršna izlazna snaga ve</w:t>
      </w:r>
      <w:r w:rsidRPr="00F42AE4">
        <w:rPr>
          <w:rFonts w:eastAsia="Arial"/>
          <w:sz w:val="24"/>
          <w:szCs w:val="24"/>
        </w:rPr>
        <w:t>ć</w:t>
      </w:r>
      <w:r w:rsidRPr="00F42AE4">
        <w:rPr>
          <w:rFonts w:eastAsia="Times New Roman"/>
          <w:sz w:val="24"/>
          <w:szCs w:val="24"/>
        </w:rPr>
        <w:t>a od 5 W (37 dBm) pri bilo kojoj frekvenciji višoj od 8,5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16 GHz;</w:t>
      </w:r>
    </w:p>
    <w:p w:rsidR="00393B31" w:rsidRPr="00F42AE4" w:rsidRDefault="00393B31" w:rsidP="00425500">
      <w:pPr>
        <w:spacing w:line="196" w:lineRule="exact"/>
        <w:jc w:val="both"/>
        <w:rPr>
          <w:rFonts w:eastAsia="Times New Roman"/>
          <w:sz w:val="24"/>
          <w:szCs w:val="24"/>
        </w:rPr>
      </w:pPr>
    </w:p>
    <w:p w:rsidR="00393B31" w:rsidRPr="00F42AE4" w:rsidRDefault="00CD3B60" w:rsidP="00425500">
      <w:pPr>
        <w:numPr>
          <w:ilvl w:val="0"/>
          <w:numId w:val="420"/>
        </w:numPr>
        <w:tabs>
          <w:tab w:val="left" w:pos="2000"/>
        </w:tabs>
        <w:spacing w:line="239" w:lineRule="auto"/>
        <w:ind w:left="1418" w:hanging="284"/>
        <w:jc w:val="both"/>
        <w:rPr>
          <w:rFonts w:eastAsia="Times New Roman"/>
          <w:sz w:val="24"/>
          <w:szCs w:val="24"/>
        </w:rPr>
      </w:pPr>
      <w:r w:rsidRPr="00F42AE4">
        <w:rPr>
          <w:rFonts w:eastAsia="Times New Roman"/>
          <w:sz w:val="24"/>
          <w:szCs w:val="24"/>
        </w:rPr>
        <w:t>namijenjena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3 W (34,77 dBm) te pri bilo kojoj frekvenciji višoj od 16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31,8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a od 10 %;</w:t>
      </w:r>
    </w:p>
    <w:p w:rsidR="00393B31" w:rsidRPr="00F42AE4" w:rsidRDefault="00393B31" w:rsidP="00425500">
      <w:pPr>
        <w:spacing w:line="202" w:lineRule="exact"/>
        <w:ind w:left="1418" w:hanging="284"/>
        <w:jc w:val="both"/>
        <w:rPr>
          <w:rFonts w:eastAsia="Times New Roman"/>
          <w:sz w:val="24"/>
          <w:szCs w:val="24"/>
        </w:rPr>
      </w:pPr>
    </w:p>
    <w:p w:rsidR="00393B31" w:rsidRPr="00F42AE4" w:rsidRDefault="00CD3B60" w:rsidP="00425500">
      <w:pPr>
        <w:numPr>
          <w:ilvl w:val="0"/>
          <w:numId w:val="420"/>
        </w:numPr>
        <w:tabs>
          <w:tab w:val="left" w:pos="2000"/>
        </w:tabs>
        <w:spacing w:line="246" w:lineRule="auto"/>
        <w:ind w:left="1418" w:hanging="284"/>
        <w:jc w:val="both"/>
        <w:rPr>
          <w:rFonts w:eastAsia="Times New Roman"/>
          <w:sz w:val="24"/>
          <w:szCs w:val="24"/>
        </w:rPr>
      </w:pPr>
      <w:r w:rsidRPr="00F42AE4">
        <w:rPr>
          <w:rFonts w:eastAsia="Times New Roman"/>
          <w:sz w:val="24"/>
          <w:szCs w:val="24"/>
        </w:rPr>
        <w:t>namijenjena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0,1 nW (– 70 dBm) te pri bilo kojoj frekvenciji višoj od 31,8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37 GHz;</w:t>
      </w:r>
    </w:p>
    <w:p w:rsidR="00393B31" w:rsidRPr="00F42AE4" w:rsidRDefault="00393B31" w:rsidP="00425500">
      <w:pPr>
        <w:spacing w:line="195" w:lineRule="exact"/>
        <w:ind w:left="1418" w:hanging="284"/>
        <w:jc w:val="both"/>
        <w:rPr>
          <w:rFonts w:eastAsia="Times New Roman"/>
          <w:sz w:val="24"/>
          <w:szCs w:val="24"/>
        </w:rPr>
      </w:pPr>
    </w:p>
    <w:p w:rsidR="00393B31" w:rsidRPr="00F42AE4" w:rsidRDefault="00CD3B60" w:rsidP="00425500">
      <w:pPr>
        <w:numPr>
          <w:ilvl w:val="0"/>
          <w:numId w:val="420"/>
        </w:numPr>
        <w:tabs>
          <w:tab w:val="left" w:pos="2000"/>
        </w:tabs>
        <w:spacing w:line="245" w:lineRule="auto"/>
        <w:ind w:left="1418" w:hanging="284"/>
        <w:jc w:val="both"/>
        <w:rPr>
          <w:rFonts w:eastAsia="Times New Roman"/>
          <w:sz w:val="24"/>
          <w:szCs w:val="24"/>
        </w:rPr>
      </w:pPr>
      <w:r w:rsidRPr="00F42AE4">
        <w:rPr>
          <w:rFonts w:eastAsia="Times New Roman"/>
          <w:sz w:val="24"/>
          <w:szCs w:val="24"/>
        </w:rPr>
        <w:t>namijenjena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1 W (30 dBm) te pri bilo kojoj frekvenciji višoj od 37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43,5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a od 10 %;</w:t>
      </w:r>
    </w:p>
    <w:p w:rsidR="00393B31" w:rsidRPr="00F42AE4" w:rsidRDefault="00393B31" w:rsidP="00425500">
      <w:pPr>
        <w:spacing w:line="196" w:lineRule="exact"/>
        <w:ind w:left="1418" w:hanging="284"/>
        <w:jc w:val="both"/>
        <w:rPr>
          <w:rFonts w:eastAsia="Times New Roman"/>
          <w:sz w:val="24"/>
          <w:szCs w:val="24"/>
        </w:rPr>
      </w:pPr>
    </w:p>
    <w:p w:rsidR="00393B31" w:rsidRDefault="00CD3B60" w:rsidP="00425500">
      <w:pPr>
        <w:numPr>
          <w:ilvl w:val="0"/>
          <w:numId w:val="420"/>
        </w:numPr>
        <w:tabs>
          <w:tab w:val="left" w:pos="2000"/>
        </w:tabs>
        <w:spacing w:line="239" w:lineRule="auto"/>
        <w:ind w:left="1418" w:hanging="284"/>
        <w:jc w:val="both"/>
        <w:rPr>
          <w:rFonts w:eastAsia="Times New Roman"/>
          <w:sz w:val="24"/>
          <w:szCs w:val="24"/>
        </w:rPr>
      </w:pPr>
      <w:r w:rsidRPr="00F42AE4">
        <w:rPr>
          <w:rFonts w:eastAsia="Times New Roman"/>
          <w:sz w:val="24"/>
          <w:szCs w:val="24"/>
        </w:rPr>
        <w:t>namijenjena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31,62 mW (15 dBm) te pri bilo kojoj frekvenciji višoj od 43,5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75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a od 10 %;</w:t>
      </w:r>
    </w:p>
    <w:p w:rsidR="00393B31" w:rsidRPr="00F42AE4" w:rsidRDefault="00393B31" w:rsidP="00425500">
      <w:pPr>
        <w:spacing w:line="253" w:lineRule="exact"/>
        <w:ind w:left="1418" w:hanging="284"/>
        <w:jc w:val="both"/>
        <w:rPr>
          <w:sz w:val="24"/>
          <w:szCs w:val="24"/>
        </w:rPr>
      </w:pPr>
    </w:p>
    <w:p w:rsidR="00393B31" w:rsidRPr="00F42AE4" w:rsidRDefault="00CD3B60" w:rsidP="00425500">
      <w:pPr>
        <w:numPr>
          <w:ilvl w:val="1"/>
          <w:numId w:val="421"/>
        </w:numPr>
        <w:tabs>
          <w:tab w:val="left" w:pos="2020"/>
        </w:tabs>
        <w:spacing w:line="239" w:lineRule="auto"/>
        <w:ind w:left="1418" w:hanging="284"/>
        <w:jc w:val="both"/>
        <w:rPr>
          <w:rFonts w:eastAsia="Times New Roman"/>
          <w:sz w:val="24"/>
          <w:szCs w:val="24"/>
        </w:rPr>
      </w:pPr>
      <w:r w:rsidRPr="00F42AE4">
        <w:rPr>
          <w:rFonts w:eastAsia="Times New Roman"/>
          <w:sz w:val="24"/>
          <w:szCs w:val="24"/>
        </w:rPr>
        <w:t>namijenjena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10 mW (10 dBm) te pri bilo kojoj frekvenciji višoj od 75 GHz sve do 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90 GHz, pri </w:t>
      </w:r>
      <w:r w:rsidRPr="00F42AE4">
        <w:rPr>
          <w:rFonts w:eastAsia="Arial"/>
          <w:sz w:val="24"/>
          <w:szCs w:val="24"/>
        </w:rPr>
        <w:t>č</w:t>
      </w:r>
      <w:r w:rsidRPr="00F42AE4">
        <w:rPr>
          <w:rFonts w:eastAsia="Times New Roman"/>
          <w:sz w:val="24"/>
          <w:szCs w:val="24"/>
        </w:rPr>
        <w:t>emu je „relativna širina pojasa” ve</w:t>
      </w:r>
      <w:r w:rsidRPr="00F42AE4">
        <w:rPr>
          <w:rFonts w:eastAsia="Arial"/>
          <w:sz w:val="24"/>
          <w:szCs w:val="24"/>
        </w:rPr>
        <w:t>ć</w:t>
      </w:r>
      <w:r w:rsidRPr="00F42AE4">
        <w:rPr>
          <w:rFonts w:eastAsia="Times New Roman"/>
          <w:sz w:val="24"/>
          <w:szCs w:val="24"/>
        </w:rPr>
        <w:t xml:space="preserve">a od 5 %; </w:t>
      </w:r>
      <w:r w:rsidRPr="00F42AE4">
        <w:rPr>
          <w:rFonts w:eastAsia="Times New Roman"/>
          <w:sz w:val="24"/>
          <w:szCs w:val="24"/>
          <w:u w:val="single"/>
        </w:rPr>
        <w:t>ili</w:t>
      </w:r>
    </w:p>
    <w:p w:rsidR="00393B31" w:rsidRPr="00F42AE4" w:rsidRDefault="00393B31" w:rsidP="00425500">
      <w:pPr>
        <w:spacing w:line="256" w:lineRule="exact"/>
        <w:ind w:left="1418" w:hanging="284"/>
        <w:jc w:val="both"/>
        <w:rPr>
          <w:rFonts w:eastAsia="Times New Roman"/>
          <w:sz w:val="24"/>
          <w:szCs w:val="24"/>
        </w:rPr>
      </w:pPr>
    </w:p>
    <w:p w:rsidR="00393B31" w:rsidRPr="00F42AE4" w:rsidRDefault="00CD3B60" w:rsidP="00425500">
      <w:pPr>
        <w:numPr>
          <w:ilvl w:val="1"/>
          <w:numId w:val="421"/>
        </w:numPr>
        <w:tabs>
          <w:tab w:val="left" w:pos="2020"/>
        </w:tabs>
        <w:spacing w:line="246" w:lineRule="auto"/>
        <w:ind w:left="1418" w:hanging="284"/>
        <w:jc w:val="both"/>
        <w:rPr>
          <w:rFonts w:eastAsia="Times New Roman"/>
          <w:sz w:val="24"/>
          <w:szCs w:val="24"/>
        </w:rPr>
      </w:pPr>
      <w:r w:rsidRPr="00F42AE4">
        <w:rPr>
          <w:rFonts w:eastAsia="Times New Roman"/>
          <w:sz w:val="24"/>
          <w:szCs w:val="24"/>
        </w:rPr>
        <w:t>namijenjena radu uz zasi</w:t>
      </w:r>
      <w:r w:rsidRPr="00F42AE4">
        <w:rPr>
          <w:rFonts w:eastAsia="Arial"/>
          <w:sz w:val="24"/>
          <w:szCs w:val="24"/>
        </w:rPr>
        <w:t>ć</w:t>
      </w:r>
      <w:r w:rsidRPr="00F42AE4">
        <w:rPr>
          <w:rFonts w:eastAsia="Times New Roman"/>
          <w:sz w:val="24"/>
          <w:szCs w:val="24"/>
        </w:rPr>
        <w:t>enu vršnu izlaznu snagu ve</w:t>
      </w:r>
      <w:r w:rsidRPr="00F42AE4">
        <w:rPr>
          <w:rFonts w:eastAsia="Arial"/>
          <w:sz w:val="24"/>
          <w:szCs w:val="24"/>
        </w:rPr>
        <w:t>ć</w:t>
      </w:r>
      <w:r w:rsidRPr="00F42AE4">
        <w:rPr>
          <w:rFonts w:eastAsia="Times New Roman"/>
          <w:sz w:val="24"/>
          <w:szCs w:val="24"/>
        </w:rPr>
        <w:t>u od 0,1 nW (– 70 dBm), pri bilo kojoj frekvenciji višoj od 90 GHz;</w:t>
      </w:r>
    </w:p>
    <w:p w:rsidR="00393B31" w:rsidRPr="00F42AE4" w:rsidRDefault="00393B31" w:rsidP="00425500">
      <w:pPr>
        <w:spacing w:line="247" w:lineRule="exact"/>
        <w:jc w:val="both"/>
        <w:rPr>
          <w:rFonts w:eastAsia="Times New Roman"/>
          <w:sz w:val="24"/>
          <w:szCs w:val="24"/>
        </w:rPr>
      </w:pPr>
    </w:p>
    <w:p w:rsidR="00393B31" w:rsidRPr="00F42AE4" w:rsidRDefault="00CD3B60" w:rsidP="00425500">
      <w:pPr>
        <w:numPr>
          <w:ilvl w:val="0"/>
          <w:numId w:val="422"/>
        </w:numPr>
        <w:tabs>
          <w:tab w:val="left" w:pos="1780"/>
        </w:tabs>
        <w:spacing w:line="238" w:lineRule="auto"/>
        <w:ind w:left="1134" w:hanging="283"/>
        <w:jc w:val="both"/>
        <w:rPr>
          <w:rFonts w:eastAsia="Times New Roman"/>
          <w:sz w:val="24"/>
          <w:szCs w:val="24"/>
        </w:rPr>
      </w:pPr>
      <w:r w:rsidRPr="00F42AE4">
        <w:rPr>
          <w:rFonts w:eastAsia="Times New Roman"/>
          <w:sz w:val="24"/>
          <w:szCs w:val="24"/>
        </w:rPr>
        <w:t>„tehnologija” u skladu s Napomenom o tehnologiji op</w:t>
      </w:r>
      <w:r w:rsidRPr="00F42AE4">
        <w:rPr>
          <w:rFonts w:eastAsia="Arial"/>
          <w:sz w:val="24"/>
          <w:szCs w:val="24"/>
        </w:rPr>
        <w:t>ć</w:t>
      </w:r>
      <w:r w:rsidRPr="00F42AE4">
        <w:rPr>
          <w:rFonts w:eastAsia="Times New Roman"/>
          <w:sz w:val="24"/>
          <w:szCs w:val="24"/>
        </w:rPr>
        <w:t>enito za „razvoj” ili „proizvodnju” elektroni</w:t>
      </w:r>
      <w:r w:rsidRPr="00F42AE4">
        <w:rPr>
          <w:rFonts w:eastAsia="Arial"/>
          <w:sz w:val="24"/>
          <w:szCs w:val="24"/>
        </w:rPr>
        <w:t>č</w:t>
      </w:r>
      <w:r w:rsidRPr="00F42AE4">
        <w:rPr>
          <w:rFonts w:eastAsia="Times New Roman"/>
          <w:sz w:val="24"/>
          <w:szCs w:val="24"/>
        </w:rPr>
        <w:t>kih ure</w:t>
      </w:r>
      <w:r w:rsidRPr="00F42AE4">
        <w:rPr>
          <w:rFonts w:eastAsia="Arial"/>
          <w:sz w:val="24"/>
          <w:szCs w:val="24"/>
        </w:rPr>
        <w:t>đ</w:t>
      </w:r>
      <w:r w:rsidRPr="00F42AE4">
        <w:rPr>
          <w:rFonts w:eastAsia="Times New Roman"/>
          <w:sz w:val="24"/>
          <w:szCs w:val="24"/>
        </w:rPr>
        <w:t>aja i sklopova, posebno oblikovana za telekomunikacije, koja sadržava komponente proizvedene od „supravodljivih” materijala, posebno oblikovanih za rad na temperaturama ispod „kriti</w:t>
      </w:r>
      <w:r w:rsidRPr="00F42AE4">
        <w:rPr>
          <w:rFonts w:eastAsia="Arial"/>
          <w:sz w:val="24"/>
          <w:szCs w:val="24"/>
        </w:rPr>
        <w:t>č</w:t>
      </w:r>
      <w:r w:rsidRPr="00F42AE4">
        <w:rPr>
          <w:rFonts w:eastAsia="Times New Roman"/>
          <w:sz w:val="24"/>
          <w:szCs w:val="24"/>
        </w:rPr>
        <w:t>ne temperature” najmanje jedne „supravodljive” sastavnice, koja 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53" w:lineRule="exact"/>
        <w:jc w:val="both"/>
        <w:rPr>
          <w:rFonts w:eastAsia="Times New Roman"/>
          <w:sz w:val="24"/>
          <w:szCs w:val="24"/>
        </w:rPr>
      </w:pPr>
    </w:p>
    <w:p w:rsidR="00393B31" w:rsidRPr="00F42AE4" w:rsidRDefault="00CD3B60" w:rsidP="00425500">
      <w:pPr>
        <w:numPr>
          <w:ilvl w:val="1"/>
          <w:numId w:val="422"/>
        </w:numPr>
        <w:tabs>
          <w:tab w:val="left" w:pos="2020"/>
        </w:tabs>
        <w:spacing w:line="255" w:lineRule="auto"/>
        <w:ind w:left="1418" w:hanging="284"/>
        <w:jc w:val="both"/>
        <w:rPr>
          <w:rFonts w:eastAsia="Times New Roman"/>
          <w:sz w:val="24"/>
          <w:szCs w:val="24"/>
        </w:rPr>
      </w:pPr>
      <w:r w:rsidRPr="00F42AE4">
        <w:rPr>
          <w:rFonts w:eastAsia="Times New Roman"/>
          <w:sz w:val="24"/>
          <w:szCs w:val="24"/>
        </w:rPr>
        <w:t xml:space="preserve">strujno preklapanje za digitalne sklopove sa „supravodljivim” ulazima s umnoškom kašnjenja po ulazima (u sekundama) i rasipanjem snage po ulazima (u W) manjim od 10 </w:t>
      </w:r>
      <w:r w:rsidRPr="00F42AE4">
        <w:rPr>
          <w:rFonts w:eastAsia="Times New Roman"/>
          <w:sz w:val="24"/>
          <w:szCs w:val="24"/>
          <w:vertAlign w:val="superscript"/>
        </w:rPr>
        <w:t>–14</w:t>
      </w:r>
      <w:r w:rsidRPr="00F42AE4">
        <w:rPr>
          <w:rFonts w:eastAsia="Times New Roman"/>
          <w:sz w:val="24"/>
          <w:szCs w:val="24"/>
        </w:rPr>
        <w:t xml:space="preserve"> J </w:t>
      </w:r>
      <w:r w:rsidRPr="00F42AE4">
        <w:rPr>
          <w:rFonts w:eastAsia="Times New Roman"/>
          <w:sz w:val="24"/>
          <w:szCs w:val="24"/>
          <w:u w:val="single"/>
        </w:rPr>
        <w:t>ili</w:t>
      </w:r>
    </w:p>
    <w:p w:rsidR="00393B31" w:rsidRPr="00F42AE4" w:rsidRDefault="00393B31" w:rsidP="00425500">
      <w:pPr>
        <w:spacing w:line="121" w:lineRule="exact"/>
        <w:ind w:left="1418" w:hanging="284"/>
        <w:jc w:val="both"/>
        <w:rPr>
          <w:rFonts w:eastAsia="Times New Roman"/>
          <w:sz w:val="24"/>
          <w:szCs w:val="24"/>
        </w:rPr>
      </w:pPr>
    </w:p>
    <w:p w:rsidR="00393B31" w:rsidRPr="00F42AE4" w:rsidRDefault="00CD3B60" w:rsidP="00425500">
      <w:pPr>
        <w:numPr>
          <w:ilvl w:val="1"/>
          <w:numId w:val="422"/>
        </w:numPr>
        <w:tabs>
          <w:tab w:val="left" w:pos="2020"/>
        </w:tabs>
        <w:spacing w:line="246" w:lineRule="auto"/>
        <w:ind w:left="1418" w:hanging="284"/>
        <w:jc w:val="both"/>
        <w:rPr>
          <w:rFonts w:eastAsia="Times New Roman"/>
          <w:sz w:val="24"/>
          <w:szCs w:val="24"/>
        </w:rPr>
      </w:pPr>
      <w:r w:rsidRPr="00F42AE4">
        <w:rPr>
          <w:rFonts w:eastAsia="Times New Roman"/>
          <w:sz w:val="24"/>
          <w:szCs w:val="24"/>
        </w:rPr>
        <w:t>izbor frekvencije pri svim frekvencijama s pomo</w:t>
      </w:r>
      <w:r w:rsidRPr="00F42AE4">
        <w:rPr>
          <w:rFonts w:eastAsia="Arial"/>
          <w:sz w:val="24"/>
          <w:szCs w:val="24"/>
        </w:rPr>
        <w:t>ć</w:t>
      </w:r>
      <w:r w:rsidRPr="00F42AE4">
        <w:rPr>
          <w:rFonts w:eastAsia="Times New Roman"/>
          <w:sz w:val="24"/>
          <w:szCs w:val="24"/>
        </w:rPr>
        <w:t>u titrajnih krugova s Q-vrijednostima ve</w:t>
      </w:r>
      <w:r w:rsidRPr="00F42AE4">
        <w:rPr>
          <w:rFonts w:eastAsia="Arial"/>
          <w:sz w:val="24"/>
          <w:szCs w:val="24"/>
        </w:rPr>
        <w:t>ć</w:t>
      </w:r>
      <w:r w:rsidRPr="00F42AE4">
        <w:rPr>
          <w:rFonts w:eastAsia="Times New Roman"/>
          <w:sz w:val="24"/>
          <w:szCs w:val="24"/>
        </w:rPr>
        <w:t>ima od 10 000.</w:t>
      </w:r>
    </w:p>
    <w:p w:rsidR="00393B31" w:rsidRDefault="00393B31" w:rsidP="00425500">
      <w:pPr>
        <w:spacing w:line="247" w:lineRule="exact"/>
        <w:ind w:left="1418" w:hanging="284"/>
        <w:jc w:val="both"/>
        <w:rPr>
          <w:sz w:val="24"/>
          <w:szCs w:val="24"/>
        </w:rPr>
      </w:pPr>
    </w:p>
    <w:p w:rsidR="00F94CC8" w:rsidRPr="00F42AE4" w:rsidRDefault="00F94CC8" w:rsidP="00425500">
      <w:pPr>
        <w:spacing w:line="247" w:lineRule="exact"/>
        <w:ind w:left="1418" w:hanging="284"/>
        <w:jc w:val="both"/>
        <w:rPr>
          <w:sz w:val="24"/>
          <w:szCs w:val="24"/>
        </w:rPr>
      </w:pPr>
    </w:p>
    <w:p w:rsidR="00393B31" w:rsidRPr="00F42AE4" w:rsidRDefault="00CD3B60" w:rsidP="00425500">
      <w:pPr>
        <w:tabs>
          <w:tab w:val="left" w:pos="1520"/>
        </w:tabs>
        <w:spacing w:line="246" w:lineRule="auto"/>
        <w:ind w:left="851" w:hanging="851"/>
        <w:jc w:val="both"/>
        <w:rPr>
          <w:sz w:val="24"/>
          <w:szCs w:val="24"/>
        </w:rPr>
      </w:pPr>
      <w:r w:rsidRPr="005670C6">
        <w:rPr>
          <w:rFonts w:eastAsia="Times New Roman"/>
          <w:b/>
          <w:sz w:val="24"/>
          <w:szCs w:val="24"/>
        </w:rPr>
        <w:t>5E101</w:t>
      </w:r>
      <w:r w:rsidRPr="005670C6">
        <w:rPr>
          <w:b/>
          <w:sz w:val="24"/>
          <w:szCs w:val="24"/>
        </w:rPr>
        <w:tab/>
      </w:r>
      <w:r w:rsidRPr="005670C6">
        <w:rPr>
          <w:rFonts w:eastAsia="Times New Roman"/>
          <w:b/>
          <w:sz w:val="24"/>
          <w:szCs w:val="24"/>
        </w:rPr>
        <w:t>„Tehnologija” u skladu s Op</w:t>
      </w:r>
      <w:r w:rsidRPr="005670C6">
        <w:rPr>
          <w:rFonts w:eastAsia="Arial"/>
          <w:b/>
          <w:sz w:val="24"/>
          <w:szCs w:val="24"/>
        </w:rPr>
        <w:t>ć</w:t>
      </w:r>
      <w:r w:rsidRPr="005670C6">
        <w:rPr>
          <w:rFonts w:eastAsia="Times New Roman"/>
          <w:b/>
          <w:sz w:val="24"/>
          <w:szCs w:val="24"/>
        </w:rPr>
        <w:t>om tehnološkom napomenom za „razvoj”, „proizvodnju” ili „upotrebu” opreme navedene u 5A101</w:t>
      </w:r>
      <w:r w:rsidRPr="00F42AE4">
        <w:rPr>
          <w:rFonts w:eastAsia="Times New Roman"/>
          <w:sz w:val="24"/>
          <w:szCs w:val="24"/>
        </w:rPr>
        <w:t>.</w:t>
      </w:r>
    </w:p>
    <w:p w:rsidR="00393B31" w:rsidRDefault="00393B31" w:rsidP="00425500">
      <w:pPr>
        <w:spacing w:line="263" w:lineRule="exact"/>
        <w:jc w:val="both"/>
        <w:rPr>
          <w:sz w:val="24"/>
          <w:szCs w:val="24"/>
        </w:rPr>
      </w:pPr>
    </w:p>
    <w:p w:rsidR="00F94CC8" w:rsidRPr="00F42AE4" w:rsidRDefault="00F94CC8" w:rsidP="00425500">
      <w:pPr>
        <w:spacing w:line="263" w:lineRule="exact"/>
        <w:jc w:val="both"/>
        <w:rPr>
          <w:sz w:val="24"/>
          <w:szCs w:val="24"/>
        </w:rPr>
      </w:pPr>
    </w:p>
    <w:p w:rsidR="00393B31" w:rsidRDefault="00CD3B60" w:rsidP="00425500">
      <w:pPr>
        <w:jc w:val="center"/>
        <w:rPr>
          <w:rFonts w:eastAsia="Times New Roman"/>
          <w:b/>
          <w:bCs/>
          <w:i/>
          <w:iCs/>
          <w:sz w:val="24"/>
          <w:szCs w:val="24"/>
        </w:rPr>
      </w:pPr>
      <w:r w:rsidRPr="00F42AE4">
        <w:rPr>
          <w:rFonts w:eastAsia="Times New Roman"/>
          <w:b/>
          <w:bCs/>
          <w:i/>
          <w:iCs/>
          <w:sz w:val="24"/>
          <w:szCs w:val="24"/>
        </w:rPr>
        <w:t xml:space="preserve">2. </w:t>
      </w:r>
      <w:r w:rsidR="00C17FB5">
        <w:rPr>
          <w:rFonts w:eastAsia="Times New Roman"/>
          <w:b/>
          <w:bCs/>
          <w:i/>
          <w:iCs/>
          <w:sz w:val="24"/>
          <w:szCs w:val="24"/>
        </w:rPr>
        <w:t>DIO</w:t>
      </w:r>
      <w:r w:rsidRPr="00F42AE4">
        <w:rPr>
          <w:rFonts w:eastAsia="Times New Roman"/>
          <w:b/>
          <w:bCs/>
          <w:i/>
          <w:iCs/>
          <w:sz w:val="24"/>
          <w:szCs w:val="24"/>
        </w:rPr>
        <w:t xml:space="preserve"> – „SIGURNOST INFORMACIJA”</w:t>
      </w:r>
    </w:p>
    <w:p w:rsidR="00F94CC8" w:rsidRPr="00F42AE4" w:rsidRDefault="00F94CC8" w:rsidP="00425500">
      <w:pPr>
        <w:jc w:val="both"/>
        <w:rPr>
          <w:sz w:val="24"/>
          <w:szCs w:val="24"/>
        </w:rPr>
      </w:pPr>
    </w:p>
    <w:p w:rsidR="00393B31" w:rsidRPr="00F42AE4" w:rsidRDefault="00393B31" w:rsidP="00425500">
      <w:pPr>
        <w:spacing w:line="131" w:lineRule="exact"/>
        <w:jc w:val="both"/>
        <w:rPr>
          <w:sz w:val="24"/>
          <w:szCs w:val="24"/>
        </w:rPr>
      </w:pPr>
    </w:p>
    <w:p w:rsidR="00393B31" w:rsidRPr="00F42AE4" w:rsidRDefault="00CD3B60" w:rsidP="00425500">
      <w:pPr>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ne upotrebljava se.</w:t>
      </w:r>
    </w:p>
    <w:p w:rsidR="00393B31" w:rsidRPr="00F42AE4" w:rsidRDefault="00393B31" w:rsidP="00425500">
      <w:pPr>
        <w:spacing w:line="266" w:lineRule="exact"/>
        <w:jc w:val="both"/>
        <w:rPr>
          <w:sz w:val="24"/>
          <w:szCs w:val="24"/>
        </w:rPr>
      </w:pPr>
    </w:p>
    <w:p w:rsidR="00393B31" w:rsidRPr="00F42AE4" w:rsidRDefault="00CD3B60" w:rsidP="00425500">
      <w:pPr>
        <w:ind w:left="1560" w:hanging="1560"/>
        <w:jc w:val="both"/>
        <w:rPr>
          <w:sz w:val="24"/>
          <w:szCs w:val="24"/>
        </w:rPr>
      </w:pPr>
      <w:r w:rsidRPr="00F42AE4">
        <w:rPr>
          <w:rFonts w:eastAsia="Times New Roman"/>
          <w:i/>
          <w:iCs/>
          <w:sz w:val="24"/>
          <w:szCs w:val="24"/>
          <w:u w:val="single"/>
        </w:rPr>
        <w:t>Napomena 2.:</w:t>
      </w:r>
      <w:r w:rsidR="00C17FB5">
        <w:rPr>
          <w:rFonts w:eastAsia="Times New Roman"/>
          <w:i/>
          <w:iCs/>
          <w:sz w:val="24"/>
          <w:szCs w:val="24"/>
        </w:rPr>
        <w:t xml:space="preserve">  Kategorija 5</w:t>
      </w:r>
      <w:r w:rsidRPr="00F42AE4">
        <w:rPr>
          <w:rFonts w:eastAsia="Times New Roman"/>
          <w:i/>
          <w:iCs/>
          <w:sz w:val="24"/>
          <w:szCs w:val="24"/>
        </w:rPr>
        <w:t xml:space="preserve"> – 2. dio ne odnosi se na proizvode kada oni prate korisnika radi korisnikove osobne upotrebe.</w:t>
      </w:r>
    </w:p>
    <w:p w:rsidR="00393B31" w:rsidRPr="00F42AE4" w:rsidRDefault="00393B31" w:rsidP="00425500">
      <w:pPr>
        <w:spacing w:line="265" w:lineRule="exact"/>
        <w:jc w:val="both"/>
        <w:rPr>
          <w:sz w:val="24"/>
          <w:szCs w:val="24"/>
        </w:rPr>
      </w:pPr>
    </w:p>
    <w:p w:rsidR="00393B31" w:rsidRPr="00F42AE4" w:rsidRDefault="00CD3B60" w:rsidP="00425500">
      <w:pPr>
        <w:jc w:val="both"/>
        <w:rPr>
          <w:sz w:val="24"/>
          <w:szCs w:val="24"/>
        </w:rPr>
      </w:pPr>
      <w:r w:rsidRPr="00F42AE4">
        <w:rPr>
          <w:rFonts w:eastAsia="Times New Roman"/>
          <w:i/>
          <w:iCs/>
          <w:sz w:val="24"/>
          <w:szCs w:val="24"/>
          <w:u w:val="single"/>
        </w:rPr>
        <w:t>Napomena 3.:</w:t>
      </w:r>
      <w:r w:rsidRPr="00F42AE4">
        <w:rPr>
          <w:rFonts w:eastAsia="Times New Roman"/>
          <w:i/>
          <w:iCs/>
          <w:sz w:val="24"/>
          <w:szCs w:val="24"/>
        </w:rPr>
        <w:t xml:space="preserve">  Napomena o kriptografiji</w:t>
      </w:r>
    </w:p>
    <w:p w:rsidR="00393B31" w:rsidRPr="00F42AE4" w:rsidRDefault="00393B31" w:rsidP="00425500">
      <w:pPr>
        <w:spacing w:line="265" w:lineRule="exact"/>
        <w:jc w:val="both"/>
        <w:rPr>
          <w:sz w:val="24"/>
          <w:szCs w:val="24"/>
        </w:rPr>
      </w:pPr>
    </w:p>
    <w:p w:rsidR="00393B31" w:rsidRPr="00F42AE4" w:rsidRDefault="00CD3B60" w:rsidP="00425500">
      <w:pPr>
        <w:ind w:left="1560"/>
        <w:jc w:val="both"/>
        <w:rPr>
          <w:sz w:val="24"/>
          <w:szCs w:val="24"/>
        </w:rPr>
      </w:pPr>
      <w:r w:rsidRPr="00F42AE4">
        <w:rPr>
          <w:rFonts w:eastAsia="Times New Roman"/>
          <w:i/>
          <w:iCs/>
          <w:sz w:val="24"/>
          <w:szCs w:val="24"/>
        </w:rPr>
        <w:t>5A002, 5D002.a.1</w:t>
      </w:r>
      <w:r w:rsidR="001A5247">
        <w:rPr>
          <w:rFonts w:eastAsia="Times New Roman"/>
          <w:i/>
          <w:iCs/>
          <w:sz w:val="24"/>
          <w:szCs w:val="24"/>
        </w:rPr>
        <w:t>,</w:t>
      </w:r>
      <w:r w:rsidRPr="00F42AE4">
        <w:rPr>
          <w:rFonts w:eastAsia="Times New Roman"/>
          <w:i/>
          <w:iCs/>
          <w:sz w:val="24"/>
          <w:szCs w:val="24"/>
        </w:rPr>
        <w:t xml:space="preserve"> 5D002.b. i 5D002.c.1. ne odnose se na proizvode kako slijedi:</w:t>
      </w:r>
    </w:p>
    <w:p w:rsidR="00393B31" w:rsidRPr="00F42AE4" w:rsidRDefault="00393B31" w:rsidP="00425500">
      <w:pPr>
        <w:spacing w:line="266" w:lineRule="exact"/>
        <w:jc w:val="both"/>
        <w:rPr>
          <w:sz w:val="24"/>
          <w:szCs w:val="24"/>
        </w:rPr>
      </w:pPr>
    </w:p>
    <w:p w:rsidR="00393B31" w:rsidRPr="00F42AE4" w:rsidRDefault="00CD3B60" w:rsidP="00425500">
      <w:pPr>
        <w:numPr>
          <w:ilvl w:val="0"/>
          <w:numId w:val="423"/>
        </w:numPr>
        <w:tabs>
          <w:tab w:val="left" w:pos="1880"/>
        </w:tabs>
        <w:ind w:firstLine="1560"/>
        <w:jc w:val="both"/>
        <w:rPr>
          <w:rFonts w:eastAsia="Times New Roman"/>
          <w:i/>
          <w:iCs/>
          <w:sz w:val="24"/>
          <w:szCs w:val="24"/>
        </w:rPr>
      </w:pPr>
      <w:r w:rsidRPr="00F42AE4">
        <w:rPr>
          <w:rFonts w:eastAsia="Times New Roman"/>
          <w:i/>
          <w:iCs/>
          <w:sz w:val="24"/>
          <w:szCs w:val="24"/>
        </w:rPr>
        <w:t>proizvodi koji ispunjavaju sve sljede</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ajke:</w:t>
      </w:r>
    </w:p>
    <w:p w:rsidR="00393B31" w:rsidRPr="00F42AE4" w:rsidRDefault="00393B31" w:rsidP="00425500">
      <w:pPr>
        <w:spacing w:line="263" w:lineRule="exact"/>
        <w:jc w:val="both"/>
        <w:rPr>
          <w:rFonts w:eastAsia="Times New Roman"/>
          <w:i/>
          <w:iCs/>
          <w:sz w:val="24"/>
          <w:szCs w:val="24"/>
        </w:rPr>
      </w:pPr>
    </w:p>
    <w:p w:rsidR="00393B31" w:rsidRPr="00F42AE4" w:rsidRDefault="00CD3B60" w:rsidP="00425500">
      <w:pPr>
        <w:numPr>
          <w:ilvl w:val="1"/>
          <w:numId w:val="423"/>
        </w:numPr>
        <w:tabs>
          <w:tab w:val="left" w:pos="2120"/>
        </w:tabs>
        <w:spacing w:line="245" w:lineRule="auto"/>
        <w:ind w:left="2127" w:hanging="284"/>
        <w:jc w:val="both"/>
        <w:rPr>
          <w:rFonts w:eastAsia="Times New Roman"/>
          <w:i/>
          <w:iCs/>
          <w:sz w:val="24"/>
          <w:szCs w:val="24"/>
        </w:rPr>
      </w:pPr>
      <w:r w:rsidRPr="00F42AE4">
        <w:rPr>
          <w:rFonts w:eastAsia="Times New Roman"/>
          <w:i/>
          <w:iCs/>
          <w:sz w:val="24"/>
          <w:szCs w:val="24"/>
        </w:rPr>
        <w:t>op</w:t>
      </w:r>
      <w:r w:rsidRPr="00F42AE4">
        <w:rPr>
          <w:rFonts w:eastAsia="Arial"/>
          <w:i/>
          <w:iCs/>
          <w:sz w:val="24"/>
          <w:szCs w:val="24"/>
        </w:rPr>
        <w:t>ć</w:t>
      </w:r>
      <w:r w:rsidRPr="00F42AE4">
        <w:rPr>
          <w:rFonts w:eastAsia="Times New Roman"/>
          <w:i/>
          <w:iCs/>
          <w:sz w:val="24"/>
          <w:szCs w:val="24"/>
        </w:rPr>
        <w:t>e dostupni javnosti prodajom, bez ograni</w:t>
      </w:r>
      <w:r w:rsidRPr="00F42AE4">
        <w:rPr>
          <w:rFonts w:eastAsia="Arial"/>
          <w:i/>
          <w:iCs/>
          <w:sz w:val="24"/>
          <w:szCs w:val="24"/>
        </w:rPr>
        <w:t>č</w:t>
      </w:r>
      <w:r w:rsidRPr="00F42AE4">
        <w:rPr>
          <w:rFonts w:eastAsia="Times New Roman"/>
          <w:i/>
          <w:iCs/>
          <w:sz w:val="24"/>
          <w:szCs w:val="24"/>
        </w:rPr>
        <w:t>enja, sa zaliha na maloprodajnim mjestima na jedan od sljede</w:t>
      </w:r>
      <w:r w:rsidRPr="00F42AE4">
        <w:rPr>
          <w:rFonts w:eastAsia="Arial"/>
          <w:i/>
          <w:iCs/>
          <w:sz w:val="24"/>
          <w:szCs w:val="24"/>
        </w:rPr>
        <w:t>ć</w:t>
      </w:r>
      <w:r w:rsidRPr="00F42AE4">
        <w:rPr>
          <w:rFonts w:eastAsia="Times New Roman"/>
          <w:i/>
          <w:iCs/>
          <w:sz w:val="24"/>
          <w:szCs w:val="24"/>
        </w:rPr>
        <w:t>ih na</w:t>
      </w:r>
      <w:r w:rsidRPr="00F42AE4">
        <w:rPr>
          <w:rFonts w:eastAsia="Arial"/>
          <w:i/>
          <w:iCs/>
          <w:sz w:val="24"/>
          <w:szCs w:val="24"/>
        </w:rPr>
        <w:t>č</w:t>
      </w:r>
      <w:r w:rsidRPr="00F42AE4">
        <w:rPr>
          <w:rFonts w:eastAsia="Times New Roman"/>
          <w:i/>
          <w:iCs/>
          <w:sz w:val="24"/>
          <w:szCs w:val="24"/>
        </w:rPr>
        <w:t>ina:</w:t>
      </w:r>
    </w:p>
    <w:p w:rsidR="00393B31" w:rsidRPr="00F42AE4" w:rsidRDefault="00393B31" w:rsidP="00425500">
      <w:pPr>
        <w:spacing w:line="248" w:lineRule="exact"/>
        <w:jc w:val="both"/>
        <w:rPr>
          <w:rFonts w:eastAsia="Times New Roman"/>
          <w:i/>
          <w:iCs/>
          <w:sz w:val="24"/>
          <w:szCs w:val="24"/>
        </w:rPr>
      </w:pPr>
    </w:p>
    <w:p w:rsidR="00393B31" w:rsidRPr="00F42AE4" w:rsidRDefault="00CD3B60" w:rsidP="00425500">
      <w:pPr>
        <w:numPr>
          <w:ilvl w:val="2"/>
          <w:numId w:val="423"/>
        </w:numPr>
        <w:tabs>
          <w:tab w:val="left" w:pos="2410"/>
        </w:tabs>
        <w:ind w:firstLine="2127"/>
        <w:jc w:val="both"/>
        <w:rPr>
          <w:rFonts w:eastAsia="Times New Roman"/>
          <w:i/>
          <w:iCs/>
          <w:sz w:val="24"/>
          <w:szCs w:val="24"/>
        </w:rPr>
      </w:pPr>
      <w:r w:rsidRPr="00F42AE4">
        <w:rPr>
          <w:rFonts w:eastAsia="Times New Roman"/>
          <w:i/>
          <w:iCs/>
          <w:sz w:val="24"/>
          <w:szCs w:val="24"/>
        </w:rPr>
        <w:t>transakcije preko prodajnog pulta;</w:t>
      </w:r>
    </w:p>
    <w:p w:rsidR="00393B31" w:rsidRPr="00F42AE4" w:rsidRDefault="00393B31" w:rsidP="00425500">
      <w:pPr>
        <w:tabs>
          <w:tab w:val="left" w:pos="2410"/>
        </w:tabs>
        <w:spacing w:line="264" w:lineRule="exact"/>
        <w:ind w:firstLine="2127"/>
        <w:jc w:val="both"/>
        <w:rPr>
          <w:rFonts w:eastAsia="Times New Roman"/>
          <w:i/>
          <w:iCs/>
          <w:sz w:val="24"/>
          <w:szCs w:val="24"/>
        </w:rPr>
      </w:pPr>
    </w:p>
    <w:p w:rsidR="00393B31" w:rsidRPr="00F42AE4" w:rsidRDefault="00CD3B60" w:rsidP="00425500">
      <w:pPr>
        <w:numPr>
          <w:ilvl w:val="2"/>
          <w:numId w:val="423"/>
        </w:numPr>
        <w:tabs>
          <w:tab w:val="left" w:pos="2410"/>
        </w:tabs>
        <w:ind w:firstLine="2127"/>
        <w:jc w:val="both"/>
        <w:rPr>
          <w:rFonts w:eastAsia="Times New Roman"/>
          <w:i/>
          <w:iCs/>
          <w:sz w:val="24"/>
          <w:szCs w:val="24"/>
        </w:rPr>
      </w:pPr>
      <w:r w:rsidRPr="00F42AE4">
        <w:rPr>
          <w:rFonts w:eastAsia="Times New Roman"/>
          <w:i/>
          <w:iCs/>
          <w:sz w:val="24"/>
          <w:szCs w:val="24"/>
        </w:rPr>
        <w:t>kataloška prodaja;</w:t>
      </w:r>
    </w:p>
    <w:p w:rsidR="00393B31" w:rsidRPr="00F42AE4" w:rsidRDefault="00393B31" w:rsidP="00425500">
      <w:pPr>
        <w:tabs>
          <w:tab w:val="left" w:pos="2410"/>
        </w:tabs>
        <w:spacing w:line="265" w:lineRule="exact"/>
        <w:ind w:firstLine="2127"/>
        <w:jc w:val="both"/>
        <w:rPr>
          <w:rFonts w:eastAsia="Times New Roman"/>
          <w:i/>
          <w:iCs/>
          <w:sz w:val="24"/>
          <w:szCs w:val="24"/>
        </w:rPr>
      </w:pPr>
    </w:p>
    <w:p w:rsidR="00393B31" w:rsidRPr="00F42AE4" w:rsidRDefault="00CD3B60" w:rsidP="00425500">
      <w:pPr>
        <w:numPr>
          <w:ilvl w:val="2"/>
          <w:numId w:val="423"/>
        </w:numPr>
        <w:tabs>
          <w:tab w:val="left" w:pos="2410"/>
        </w:tabs>
        <w:ind w:firstLine="2127"/>
        <w:jc w:val="both"/>
        <w:rPr>
          <w:rFonts w:eastAsia="Times New Roman"/>
          <w:i/>
          <w:iCs/>
          <w:sz w:val="24"/>
          <w:szCs w:val="24"/>
        </w:rPr>
      </w:pPr>
      <w:r w:rsidRPr="00F42AE4">
        <w:rPr>
          <w:rFonts w:eastAsia="Times New Roman"/>
          <w:i/>
          <w:iCs/>
          <w:sz w:val="24"/>
          <w:szCs w:val="24"/>
        </w:rPr>
        <w:t>elektroni</w:t>
      </w:r>
      <w:r w:rsidRPr="00F42AE4">
        <w:rPr>
          <w:rFonts w:eastAsia="Arial"/>
          <w:i/>
          <w:iCs/>
          <w:sz w:val="24"/>
          <w:szCs w:val="24"/>
        </w:rPr>
        <w:t>č</w:t>
      </w:r>
      <w:r w:rsidRPr="00F42AE4">
        <w:rPr>
          <w:rFonts w:eastAsia="Times New Roman"/>
          <w:i/>
          <w:iCs/>
          <w:sz w:val="24"/>
          <w:szCs w:val="24"/>
        </w:rPr>
        <w:t xml:space="preserve">ke transakcije </w:t>
      </w:r>
      <w:r w:rsidRPr="00F42AE4">
        <w:rPr>
          <w:rFonts w:eastAsia="Times New Roman"/>
          <w:i/>
          <w:iCs/>
          <w:sz w:val="24"/>
          <w:szCs w:val="24"/>
          <w:u w:val="single"/>
        </w:rPr>
        <w:t>ili</w:t>
      </w:r>
    </w:p>
    <w:p w:rsidR="00393B31" w:rsidRPr="00F42AE4" w:rsidRDefault="00393B31" w:rsidP="00425500">
      <w:pPr>
        <w:tabs>
          <w:tab w:val="left" w:pos="2410"/>
        </w:tabs>
        <w:spacing w:line="263" w:lineRule="exact"/>
        <w:ind w:firstLine="2127"/>
        <w:jc w:val="both"/>
        <w:rPr>
          <w:rFonts w:eastAsia="Times New Roman"/>
          <w:i/>
          <w:iCs/>
          <w:sz w:val="24"/>
          <w:szCs w:val="24"/>
        </w:rPr>
      </w:pPr>
    </w:p>
    <w:p w:rsidR="00393B31" w:rsidRPr="00F42AE4" w:rsidRDefault="00CD3B60" w:rsidP="00425500">
      <w:pPr>
        <w:numPr>
          <w:ilvl w:val="2"/>
          <w:numId w:val="423"/>
        </w:numPr>
        <w:tabs>
          <w:tab w:val="left" w:pos="2410"/>
        </w:tabs>
        <w:ind w:firstLine="2127"/>
        <w:jc w:val="both"/>
        <w:rPr>
          <w:rFonts w:eastAsia="Times New Roman"/>
          <w:i/>
          <w:iCs/>
          <w:sz w:val="24"/>
          <w:szCs w:val="24"/>
        </w:rPr>
      </w:pPr>
      <w:r w:rsidRPr="00F42AE4">
        <w:rPr>
          <w:rFonts w:eastAsia="Times New Roman"/>
          <w:i/>
          <w:iCs/>
          <w:sz w:val="24"/>
          <w:szCs w:val="24"/>
        </w:rPr>
        <w:t>transakcije telefonskim pozivom;</w:t>
      </w:r>
    </w:p>
    <w:p w:rsidR="00393B31" w:rsidRPr="00F42AE4" w:rsidRDefault="00393B31" w:rsidP="00425500">
      <w:pPr>
        <w:tabs>
          <w:tab w:val="left" w:pos="2410"/>
        </w:tabs>
        <w:spacing w:line="264" w:lineRule="exact"/>
        <w:jc w:val="both"/>
        <w:rPr>
          <w:rFonts w:eastAsia="Times New Roman"/>
          <w:i/>
          <w:iCs/>
          <w:sz w:val="24"/>
          <w:szCs w:val="24"/>
        </w:rPr>
      </w:pPr>
    </w:p>
    <w:p w:rsidR="00393B31" w:rsidRPr="00F42AE4" w:rsidRDefault="00CD3B60" w:rsidP="00425500">
      <w:pPr>
        <w:numPr>
          <w:ilvl w:val="1"/>
          <w:numId w:val="423"/>
        </w:numPr>
        <w:tabs>
          <w:tab w:val="left" w:pos="2120"/>
        </w:tabs>
        <w:ind w:firstLine="1843"/>
        <w:jc w:val="both"/>
        <w:rPr>
          <w:rFonts w:eastAsia="Times New Roman"/>
          <w:i/>
          <w:iCs/>
          <w:sz w:val="24"/>
          <w:szCs w:val="24"/>
        </w:rPr>
      </w:pPr>
      <w:r w:rsidRPr="00F42AE4">
        <w:rPr>
          <w:rFonts w:eastAsia="Times New Roman"/>
          <w:i/>
          <w:iCs/>
          <w:sz w:val="24"/>
          <w:szCs w:val="24"/>
        </w:rPr>
        <w:t>korisnik ne može lako promijeniti kriptografsku funkcionalnost;</w:t>
      </w:r>
    </w:p>
    <w:p w:rsidR="00393B31" w:rsidRPr="00F42AE4" w:rsidRDefault="00393B31" w:rsidP="00425500">
      <w:pPr>
        <w:spacing w:line="265" w:lineRule="exact"/>
        <w:jc w:val="both"/>
        <w:rPr>
          <w:rFonts w:eastAsia="Times New Roman"/>
          <w:i/>
          <w:iCs/>
          <w:sz w:val="24"/>
          <w:szCs w:val="24"/>
        </w:rPr>
      </w:pPr>
    </w:p>
    <w:p w:rsidR="00393B31" w:rsidRPr="00F42AE4" w:rsidRDefault="00CD3B60" w:rsidP="00425500">
      <w:pPr>
        <w:numPr>
          <w:ilvl w:val="1"/>
          <w:numId w:val="423"/>
        </w:numPr>
        <w:tabs>
          <w:tab w:val="left" w:pos="2120"/>
        </w:tabs>
        <w:ind w:left="2127" w:hanging="284"/>
        <w:jc w:val="both"/>
        <w:rPr>
          <w:rFonts w:eastAsia="Times New Roman"/>
          <w:i/>
          <w:iCs/>
          <w:sz w:val="24"/>
          <w:szCs w:val="24"/>
        </w:rPr>
      </w:pPr>
      <w:r w:rsidRPr="00F42AE4">
        <w:rPr>
          <w:rFonts w:eastAsia="Times New Roman"/>
          <w:i/>
          <w:iCs/>
          <w:sz w:val="24"/>
          <w:szCs w:val="24"/>
        </w:rPr>
        <w:t>namijenjen je za korisni</w:t>
      </w:r>
      <w:r w:rsidRPr="00F42AE4">
        <w:rPr>
          <w:rFonts w:eastAsia="Arial"/>
          <w:i/>
          <w:iCs/>
          <w:sz w:val="24"/>
          <w:szCs w:val="24"/>
        </w:rPr>
        <w:t>č</w:t>
      </w:r>
      <w:r w:rsidRPr="00F42AE4">
        <w:rPr>
          <w:rFonts w:eastAsia="Times New Roman"/>
          <w:i/>
          <w:iCs/>
          <w:sz w:val="24"/>
          <w:szCs w:val="24"/>
        </w:rPr>
        <w:t>ku instalaciju bez zna</w:t>
      </w:r>
      <w:r w:rsidRPr="00F42AE4">
        <w:rPr>
          <w:rFonts w:eastAsia="Arial"/>
          <w:i/>
          <w:iCs/>
          <w:sz w:val="24"/>
          <w:szCs w:val="24"/>
        </w:rPr>
        <w:t>č</w:t>
      </w:r>
      <w:r w:rsidRPr="00F42AE4">
        <w:rPr>
          <w:rFonts w:eastAsia="Times New Roman"/>
          <w:i/>
          <w:iCs/>
          <w:sz w:val="24"/>
          <w:szCs w:val="24"/>
        </w:rPr>
        <w:t>ajnije dodatne podrške dobavlja</w:t>
      </w:r>
      <w:r w:rsidRPr="00F42AE4">
        <w:rPr>
          <w:rFonts w:eastAsia="Arial"/>
          <w:i/>
          <w:iCs/>
          <w:sz w:val="24"/>
          <w:szCs w:val="24"/>
        </w:rPr>
        <w:t>č</w:t>
      </w:r>
      <w:r w:rsidRPr="00F42AE4">
        <w:rPr>
          <w:rFonts w:eastAsia="Times New Roman"/>
          <w:i/>
          <w:iCs/>
          <w:sz w:val="24"/>
          <w:szCs w:val="24"/>
        </w:rPr>
        <w:t xml:space="preserve">a </w:t>
      </w:r>
      <w:r w:rsidRPr="00F42AE4">
        <w:rPr>
          <w:rFonts w:eastAsia="Times New Roman"/>
          <w:i/>
          <w:iCs/>
          <w:sz w:val="24"/>
          <w:szCs w:val="24"/>
          <w:u w:val="single"/>
        </w:rPr>
        <w:t>i</w:t>
      </w:r>
    </w:p>
    <w:p w:rsidR="00393B31" w:rsidRPr="00F42AE4" w:rsidRDefault="00393B31" w:rsidP="00425500">
      <w:pPr>
        <w:spacing w:line="263" w:lineRule="exact"/>
        <w:ind w:left="2127" w:hanging="284"/>
        <w:jc w:val="both"/>
        <w:rPr>
          <w:rFonts w:eastAsia="Times New Roman"/>
          <w:i/>
          <w:iCs/>
          <w:sz w:val="24"/>
          <w:szCs w:val="24"/>
        </w:rPr>
      </w:pPr>
    </w:p>
    <w:p w:rsidR="00393B31" w:rsidRPr="00F42AE4" w:rsidRDefault="00CD3B60" w:rsidP="00425500">
      <w:pPr>
        <w:numPr>
          <w:ilvl w:val="1"/>
          <w:numId w:val="423"/>
        </w:numPr>
        <w:tabs>
          <w:tab w:val="left" w:pos="2120"/>
        </w:tabs>
        <w:spacing w:line="239" w:lineRule="auto"/>
        <w:ind w:left="2127" w:hanging="284"/>
        <w:jc w:val="both"/>
        <w:rPr>
          <w:rFonts w:eastAsia="Times New Roman"/>
          <w:i/>
          <w:iCs/>
          <w:sz w:val="24"/>
          <w:szCs w:val="24"/>
        </w:rPr>
      </w:pPr>
      <w:r w:rsidRPr="00F42AE4">
        <w:rPr>
          <w:rFonts w:eastAsia="Times New Roman"/>
          <w:i/>
          <w:iCs/>
          <w:sz w:val="24"/>
          <w:szCs w:val="24"/>
        </w:rPr>
        <w:t xml:space="preserve">kada je potrebno, pojedinosti o robi dostupne su i dostavit </w:t>
      </w:r>
      <w:r w:rsidRPr="00F42AE4">
        <w:rPr>
          <w:rFonts w:eastAsia="Arial"/>
          <w:i/>
          <w:iCs/>
          <w:sz w:val="24"/>
          <w:szCs w:val="24"/>
        </w:rPr>
        <w:t>ć</w:t>
      </w:r>
      <w:r w:rsidRPr="00F42AE4">
        <w:rPr>
          <w:rFonts w:eastAsia="Times New Roman"/>
          <w:i/>
          <w:iCs/>
          <w:sz w:val="24"/>
          <w:szCs w:val="24"/>
        </w:rPr>
        <w:t xml:space="preserve">e se na zahtjev nadležnim tijelima države </w:t>
      </w:r>
      <w:r w:rsidRPr="00F42AE4">
        <w:rPr>
          <w:rFonts w:eastAsia="Arial"/>
          <w:i/>
          <w:iCs/>
          <w:sz w:val="24"/>
          <w:szCs w:val="24"/>
        </w:rPr>
        <w:t>č</w:t>
      </w:r>
      <w:r w:rsidRPr="00F42AE4">
        <w:rPr>
          <w:rFonts w:eastAsia="Times New Roman"/>
          <w:i/>
          <w:iCs/>
          <w:sz w:val="24"/>
          <w:szCs w:val="24"/>
        </w:rPr>
        <w:t>lanice u kojoj izvoznik ima poslovni nastan kako bi se utvrdila sukladnost s uvjetima opisanima u prethodnim stavcima od 1. do 3.;</w:t>
      </w:r>
    </w:p>
    <w:p w:rsidR="00393B31" w:rsidRPr="00F42AE4" w:rsidRDefault="00393B31" w:rsidP="00425500">
      <w:pPr>
        <w:spacing w:line="254" w:lineRule="exact"/>
        <w:jc w:val="both"/>
        <w:rPr>
          <w:rFonts w:eastAsia="Times New Roman"/>
          <w:i/>
          <w:iCs/>
          <w:sz w:val="24"/>
          <w:szCs w:val="24"/>
        </w:rPr>
      </w:pPr>
    </w:p>
    <w:p w:rsidR="00393B31" w:rsidRPr="00F42AE4" w:rsidRDefault="00CD3B60" w:rsidP="00425500">
      <w:pPr>
        <w:numPr>
          <w:ilvl w:val="0"/>
          <w:numId w:val="423"/>
        </w:numPr>
        <w:tabs>
          <w:tab w:val="left" w:pos="1880"/>
        </w:tabs>
        <w:spacing w:line="245" w:lineRule="auto"/>
        <w:ind w:left="1843" w:hanging="283"/>
        <w:jc w:val="both"/>
        <w:rPr>
          <w:rFonts w:eastAsia="Times New Roman"/>
          <w:i/>
          <w:iCs/>
          <w:sz w:val="24"/>
          <w:szCs w:val="24"/>
        </w:rPr>
      </w:pPr>
      <w:r w:rsidRPr="00F42AE4">
        <w:rPr>
          <w:rFonts w:eastAsia="Times New Roman"/>
          <w:i/>
          <w:iCs/>
          <w:sz w:val="24"/>
          <w:szCs w:val="24"/>
        </w:rPr>
        <w:t>hardverske komponente ili ‚izvršni softver’ postoje</w:t>
      </w:r>
      <w:r w:rsidRPr="00F42AE4">
        <w:rPr>
          <w:rFonts w:eastAsia="Arial"/>
          <w:i/>
          <w:iCs/>
          <w:sz w:val="24"/>
          <w:szCs w:val="24"/>
        </w:rPr>
        <w:t>ć</w:t>
      </w:r>
      <w:r w:rsidRPr="00F42AE4">
        <w:rPr>
          <w:rFonts w:eastAsia="Times New Roman"/>
          <w:i/>
          <w:iCs/>
          <w:sz w:val="24"/>
          <w:szCs w:val="24"/>
        </w:rPr>
        <w:t>ih proizvoda opisanih u stavku a. ove napomene, koji su oblikovani za postoje</w:t>
      </w:r>
      <w:r w:rsidRPr="00F42AE4">
        <w:rPr>
          <w:rFonts w:eastAsia="Arial"/>
          <w:i/>
          <w:iCs/>
          <w:sz w:val="24"/>
          <w:szCs w:val="24"/>
        </w:rPr>
        <w:t>ć</w:t>
      </w:r>
      <w:r w:rsidRPr="00F42AE4">
        <w:rPr>
          <w:rFonts w:eastAsia="Times New Roman"/>
          <w:i/>
          <w:iCs/>
          <w:sz w:val="24"/>
          <w:szCs w:val="24"/>
        </w:rPr>
        <w:t>e proizvode i ispunjavaju sve sljede</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ajke:</w:t>
      </w:r>
    </w:p>
    <w:p w:rsidR="00393B31" w:rsidRPr="00F42AE4" w:rsidRDefault="00393B31" w:rsidP="00425500">
      <w:pPr>
        <w:spacing w:line="249" w:lineRule="exact"/>
        <w:jc w:val="both"/>
        <w:rPr>
          <w:rFonts w:eastAsia="Times New Roman"/>
          <w:i/>
          <w:iCs/>
          <w:sz w:val="24"/>
          <w:szCs w:val="24"/>
        </w:rPr>
      </w:pPr>
    </w:p>
    <w:p w:rsidR="00393B31" w:rsidRPr="00F42AE4" w:rsidRDefault="00CD3B60" w:rsidP="00425500">
      <w:pPr>
        <w:numPr>
          <w:ilvl w:val="1"/>
          <w:numId w:val="423"/>
        </w:numPr>
        <w:tabs>
          <w:tab w:val="left" w:pos="2120"/>
        </w:tabs>
        <w:ind w:left="2127" w:hanging="284"/>
        <w:jc w:val="both"/>
        <w:rPr>
          <w:rFonts w:eastAsia="Times New Roman"/>
          <w:i/>
          <w:iCs/>
          <w:sz w:val="24"/>
          <w:szCs w:val="24"/>
        </w:rPr>
      </w:pPr>
      <w:r w:rsidRPr="00F42AE4">
        <w:rPr>
          <w:rFonts w:eastAsia="Times New Roman"/>
          <w:i/>
          <w:iCs/>
          <w:sz w:val="24"/>
          <w:szCs w:val="24"/>
        </w:rPr>
        <w:t>„sigurnost informacija” nije primarna funkcija ili skup funkcija komponente ili „izvršnog softvera”;</w:t>
      </w:r>
    </w:p>
    <w:p w:rsidR="00393B31" w:rsidRPr="00F42AE4" w:rsidRDefault="00393B31" w:rsidP="00425500">
      <w:pPr>
        <w:spacing w:line="264" w:lineRule="exact"/>
        <w:ind w:left="2127" w:hanging="284"/>
        <w:jc w:val="both"/>
        <w:rPr>
          <w:rFonts w:eastAsia="Times New Roman"/>
          <w:i/>
          <w:iCs/>
          <w:sz w:val="24"/>
          <w:szCs w:val="24"/>
        </w:rPr>
      </w:pPr>
    </w:p>
    <w:p w:rsidR="00393B31" w:rsidRPr="00F42AE4" w:rsidRDefault="00CD3B60" w:rsidP="00425500">
      <w:pPr>
        <w:numPr>
          <w:ilvl w:val="1"/>
          <w:numId w:val="423"/>
        </w:numPr>
        <w:tabs>
          <w:tab w:val="left" w:pos="2120"/>
        </w:tabs>
        <w:spacing w:line="245" w:lineRule="auto"/>
        <w:ind w:left="2127" w:hanging="284"/>
        <w:jc w:val="both"/>
        <w:rPr>
          <w:rFonts w:eastAsia="Times New Roman"/>
          <w:i/>
          <w:iCs/>
          <w:sz w:val="24"/>
          <w:szCs w:val="24"/>
        </w:rPr>
      </w:pPr>
      <w:r w:rsidRPr="00F42AE4">
        <w:rPr>
          <w:rFonts w:eastAsia="Times New Roman"/>
          <w:i/>
          <w:iCs/>
          <w:sz w:val="24"/>
          <w:szCs w:val="24"/>
        </w:rPr>
        <w:t>komponenta ili „izvršni softver” niti mijenja kriptografsku funkcionalnost postoje</w:t>
      </w:r>
      <w:r w:rsidRPr="00F42AE4">
        <w:rPr>
          <w:rFonts w:eastAsia="Arial"/>
          <w:i/>
          <w:iCs/>
          <w:sz w:val="24"/>
          <w:szCs w:val="24"/>
        </w:rPr>
        <w:t>ć</w:t>
      </w:r>
      <w:r w:rsidRPr="00F42AE4">
        <w:rPr>
          <w:rFonts w:eastAsia="Times New Roman"/>
          <w:i/>
          <w:iCs/>
          <w:sz w:val="24"/>
          <w:szCs w:val="24"/>
        </w:rPr>
        <w:t>ih proizvoda niti postoje</w:t>
      </w:r>
      <w:r w:rsidRPr="00F42AE4">
        <w:rPr>
          <w:rFonts w:eastAsia="Arial"/>
          <w:i/>
          <w:iCs/>
          <w:sz w:val="24"/>
          <w:szCs w:val="24"/>
        </w:rPr>
        <w:t>ć</w:t>
      </w:r>
      <w:r w:rsidRPr="00F42AE4">
        <w:rPr>
          <w:rFonts w:eastAsia="Times New Roman"/>
          <w:i/>
          <w:iCs/>
          <w:sz w:val="24"/>
          <w:szCs w:val="24"/>
        </w:rPr>
        <w:t>im proizvodima dodaje novu kriptografsku funkcionalnost;</w:t>
      </w:r>
    </w:p>
    <w:p w:rsidR="00393B31" w:rsidRDefault="00393B31" w:rsidP="00425500">
      <w:pPr>
        <w:jc w:val="both"/>
        <w:rPr>
          <w:sz w:val="24"/>
          <w:szCs w:val="24"/>
        </w:rPr>
      </w:pPr>
    </w:p>
    <w:p w:rsidR="00393B31" w:rsidRPr="00F42AE4" w:rsidRDefault="00393B31" w:rsidP="00425500">
      <w:pPr>
        <w:spacing w:line="264" w:lineRule="exact"/>
        <w:jc w:val="both"/>
        <w:rPr>
          <w:sz w:val="24"/>
          <w:szCs w:val="24"/>
        </w:rPr>
      </w:pPr>
      <w:bookmarkStart w:id="79" w:name="page147"/>
      <w:bookmarkEnd w:id="79"/>
    </w:p>
    <w:p w:rsidR="00393B31" w:rsidRPr="00F42AE4" w:rsidRDefault="00CD3B60" w:rsidP="00425500">
      <w:pPr>
        <w:numPr>
          <w:ilvl w:val="0"/>
          <w:numId w:val="424"/>
        </w:numPr>
        <w:tabs>
          <w:tab w:val="left" w:pos="2100"/>
          <w:tab w:val="left" w:pos="9355"/>
        </w:tabs>
        <w:spacing w:line="246" w:lineRule="auto"/>
        <w:ind w:left="2127" w:hanging="284"/>
        <w:jc w:val="both"/>
        <w:rPr>
          <w:rFonts w:eastAsia="Times New Roman"/>
          <w:i/>
          <w:iCs/>
          <w:sz w:val="24"/>
          <w:szCs w:val="24"/>
        </w:rPr>
      </w:pPr>
      <w:r w:rsidRPr="00F42AE4">
        <w:rPr>
          <w:rFonts w:eastAsia="Times New Roman"/>
          <w:i/>
          <w:iCs/>
          <w:sz w:val="24"/>
          <w:szCs w:val="24"/>
        </w:rPr>
        <w:t>skup obilježja komponente ili ‚izvršnog softvera’ stalan je i nije oblikovan ili preina</w:t>
      </w:r>
      <w:r w:rsidRPr="00F42AE4">
        <w:rPr>
          <w:rFonts w:eastAsia="Arial"/>
          <w:i/>
          <w:iCs/>
          <w:sz w:val="24"/>
          <w:szCs w:val="24"/>
        </w:rPr>
        <w:t>č</w:t>
      </w:r>
      <w:r w:rsidRPr="00F42AE4">
        <w:rPr>
          <w:rFonts w:eastAsia="Times New Roman"/>
          <w:i/>
          <w:iCs/>
          <w:sz w:val="24"/>
          <w:szCs w:val="24"/>
        </w:rPr>
        <w:t xml:space="preserve">en prema specifikacijama kupca </w:t>
      </w:r>
      <w:r w:rsidRPr="00F42AE4">
        <w:rPr>
          <w:rFonts w:eastAsia="Times New Roman"/>
          <w:i/>
          <w:iCs/>
          <w:sz w:val="24"/>
          <w:szCs w:val="24"/>
          <w:u w:val="single"/>
        </w:rPr>
        <w:t>i</w:t>
      </w:r>
    </w:p>
    <w:p w:rsidR="00393B31" w:rsidRPr="00F42AE4" w:rsidRDefault="00393B31" w:rsidP="00425500">
      <w:pPr>
        <w:tabs>
          <w:tab w:val="left" w:pos="9355"/>
        </w:tabs>
        <w:spacing w:line="290" w:lineRule="exact"/>
        <w:ind w:left="2127" w:hanging="284"/>
        <w:jc w:val="both"/>
        <w:rPr>
          <w:rFonts w:eastAsia="Times New Roman"/>
          <w:i/>
          <w:iCs/>
          <w:sz w:val="24"/>
          <w:szCs w:val="24"/>
        </w:rPr>
      </w:pPr>
    </w:p>
    <w:p w:rsidR="00393B31" w:rsidRPr="00F42AE4" w:rsidRDefault="00CD3B60" w:rsidP="00425500">
      <w:pPr>
        <w:numPr>
          <w:ilvl w:val="0"/>
          <w:numId w:val="424"/>
        </w:numPr>
        <w:tabs>
          <w:tab w:val="left" w:pos="2100"/>
          <w:tab w:val="left" w:pos="9355"/>
        </w:tabs>
        <w:spacing w:line="259" w:lineRule="auto"/>
        <w:ind w:left="2127" w:hanging="284"/>
        <w:jc w:val="both"/>
        <w:rPr>
          <w:rFonts w:eastAsia="Times New Roman"/>
          <w:i/>
          <w:iCs/>
          <w:sz w:val="24"/>
          <w:szCs w:val="24"/>
        </w:rPr>
      </w:pPr>
      <w:r w:rsidRPr="00F42AE4">
        <w:rPr>
          <w:rFonts w:eastAsia="Times New Roman"/>
          <w:i/>
          <w:iCs/>
          <w:sz w:val="24"/>
          <w:szCs w:val="24"/>
        </w:rPr>
        <w:t xml:space="preserve">ako su nadležna tijela države </w:t>
      </w:r>
      <w:r w:rsidRPr="00F42AE4">
        <w:rPr>
          <w:rFonts w:eastAsia="Arial"/>
          <w:i/>
          <w:iCs/>
          <w:sz w:val="24"/>
          <w:szCs w:val="24"/>
        </w:rPr>
        <w:t>č</w:t>
      </w:r>
      <w:r w:rsidRPr="00F42AE4">
        <w:rPr>
          <w:rFonts w:eastAsia="Times New Roman"/>
          <w:i/>
          <w:iCs/>
          <w:sz w:val="24"/>
          <w:szCs w:val="24"/>
        </w:rPr>
        <w:t xml:space="preserve">lanice u kojoj izvoznik ima poslovni nastan tako odredila, pojedinosti o komponenti ili ‚izvršnom softveru’ te pojedinosti o relevantnim krajnjim proizvodima dostupne su i bit </w:t>
      </w:r>
      <w:r w:rsidRPr="00F42AE4">
        <w:rPr>
          <w:rFonts w:eastAsia="Arial"/>
          <w:i/>
          <w:iCs/>
          <w:sz w:val="24"/>
          <w:szCs w:val="24"/>
        </w:rPr>
        <w:t>ć</w:t>
      </w:r>
      <w:r w:rsidRPr="00F42AE4">
        <w:rPr>
          <w:rFonts w:eastAsia="Times New Roman"/>
          <w:i/>
          <w:iCs/>
          <w:sz w:val="24"/>
          <w:szCs w:val="24"/>
        </w:rPr>
        <w:t>e dostavljene nadležnom tijelu na zahtjev radi utvr</w:t>
      </w:r>
      <w:r w:rsidRPr="00F42AE4">
        <w:rPr>
          <w:rFonts w:eastAsia="Arial"/>
          <w:i/>
          <w:iCs/>
          <w:sz w:val="24"/>
          <w:szCs w:val="24"/>
        </w:rPr>
        <w:t>đ</w:t>
      </w:r>
      <w:r w:rsidRPr="00F42AE4">
        <w:rPr>
          <w:rFonts w:eastAsia="Times New Roman"/>
          <w:i/>
          <w:iCs/>
          <w:sz w:val="24"/>
          <w:szCs w:val="24"/>
        </w:rPr>
        <w:t>ivanja sukladnosti s prethodno opisanim uvjetima.</w:t>
      </w:r>
    </w:p>
    <w:p w:rsidR="00393B31" w:rsidRPr="00F42AE4" w:rsidRDefault="00393B31" w:rsidP="00425500">
      <w:pPr>
        <w:tabs>
          <w:tab w:val="left" w:pos="9355"/>
        </w:tabs>
        <w:spacing w:line="280" w:lineRule="exact"/>
        <w:ind w:left="2127" w:hanging="284"/>
        <w:jc w:val="both"/>
        <w:rPr>
          <w:sz w:val="24"/>
          <w:szCs w:val="24"/>
        </w:rPr>
      </w:pPr>
    </w:p>
    <w:p w:rsidR="00393B31" w:rsidRPr="00F42AE4" w:rsidRDefault="00CD3B60" w:rsidP="00425500">
      <w:pPr>
        <w:tabs>
          <w:tab w:val="left" w:pos="9355"/>
        </w:tabs>
        <w:ind w:left="184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tabs>
          <w:tab w:val="left" w:pos="9355"/>
        </w:tabs>
        <w:spacing w:line="307" w:lineRule="exact"/>
        <w:ind w:left="1843"/>
        <w:jc w:val="both"/>
        <w:rPr>
          <w:sz w:val="24"/>
          <w:szCs w:val="24"/>
        </w:rPr>
      </w:pPr>
    </w:p>
    <w:p w:rsidR="00393B31" w:rsidRPr="00F42AE4" w:rsidRDefault="00CD3B60" w:rsidP="00425500">
      <w:pPr>
        <w:tabs>
          <w:tab w:val="left" w:pos="9355"/>
        </w:tabs>
        <w:spacing w:line="245" w:lineRule="auto"/>
        <w:ind w:left="1843"/>
        <w:jc w:val="both"/>
        <w:rPr>
          <w:sz w:val="24"/>
          <w:szCs w:val="24"/>
        </w:rPr>
      </w:pPr>
      <w:r w:rsidRPr="00F42AE4">
        <w:rPr>
          <w:rFonts w:eastAsia="Times New Roman"/>
          <w:i/>
          <w:iCs/>
          <w:sz w:val="24"/>
          <w:szCs w:val="24"/>
        </w:rPr>
        <w:t>Za potrebe napomene o kriptografiji ‚izvršni softver’ zna</w:t>
      </w:r>
      <w:r w:rsidRPr="00F42AE4">
        <w:rPr>
          <w:rFonts w:eastAsia="Arial"/>
          <w:i/>
          <w:iCs/>
          <w:sz w:val="24"/>
          <w:szCs w:val="24"/>
        </w:rPr>
        <w:t>č</w:t>
      </w:r>
      <w:r w:rsidRPr="00F42AE4">
        <w:rPr>
          <w:rFonts w:eastAsia="Times New Roman"/>
          <w:i/>
          <w:iCs/>
          <w:sz w:val="24"/>
          <w:szCs w:val="24"/>
        </w:rPr>
        <w:t>i „softver” u izvršnom obliku, iz postoje</w:t>
      </w:r>
      <w:r w:rsidRPr="00F42AE4">
        <w:rPr>
          <w:rFonts w:eastAsia="Arial"/>
          <w:i/>
          <w:iCs/>
          <w:sz w:val="24"/>
          <w:szCs w:val="24"/>
        </w:rPr>
        <w:t>ć</w:t>
      </w:r>
      <w:r w:rsidRPr="00F42AE4">
        <w:rPr>
          <w:rFonts w:eastAsia="Times New Roman"/>
          <w:i/>
          <w:iCs/>
          <w:sz w:val="24"/>
          <w:szCs w:val="24"/>
        </w:rPr>
        <w:t>e hardverske komponente isklju</w:t>
      </w:r>
      <w:r w:rsidRPr="00F42AE4">
        <w:rPr>
          <w:rFonts w:eastAsia="Arial"/>
          <w:i/>
          <w:iCs/>
          <w:sz w:val="24"/>
          <w:szCs w:val="24"/>
        </w:rPr>
        <w:t>č</w:t>
      </w:r>
      <w:r w:rsidRPr="00F42AE4">
        <w:rPr>
          <w:rFonts w:eastAsia="Times New Roman"/>
          <w:i/>
          <w:iCs/>
          <w:sz w:val="24"/>
          <w:szCs w:val="24"/>
        </w:rPr>
        <w:t>ene iz 5A002 u napomeni o kriptografiji.</w:t>
      </w:r>
    </w:p>
    <w:p w:rsidR="00393B31" w:rsidRPr="00F42AE4" w:rsidRDefault="00393B31" w:rsidP="00425500">
      <w:pPr>
        <w:tabs>
          <w:tab w:val="left" w:pos="9355"/>
        </w:tabs>
        <w:spacing w:line="292" w:lineRule="exact"/>
        <w:ind w:left="1843"/>
        <w:jc w:val="both"/>
        <w:rPr>
          <w:sz w:val="24"/>
          <w:szCs w:val="24"/>
        </w:rPr>
      </w:pPr>
    </w:p>
    <w:p w:rsidR="00393B31" w:rsidRPr="00F42AE4" w:rsidRDefault="00CD3B60" w:rsidP="00425500">
      <w:pPr>
        <w:tabs>
          <w:tab w:val="left" w:pos="2800"/>
        </w:tabs>
        <w:ind w:left="3119"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‚Izvršni softver’ ne uklju</w:t>
      </w:r>
      <w:r w:rsidRPr="00F42AE4">
        <w:rPr>
          <w:rFonts w:eastAsia="Arial"/>
          <w:i/>
          <w:iCs/>
          <w:sz w:val="24"/>
          <w:szCs w:val="24"/>
        </w:rPr>
        <w:t>č</w:t>
      </w:r>
      <w:r w:rsidRPr="00F42AE4">
        <w:rPr>
          <w:rFonts w:eastAsia="Times New Roman"/>
          <w:i/>
          <w:iCs/>
          <w:sz w:val="24"/>
          <w:szCs w:val="24"/>
        </w:rPr>
        <w:t>uje cjelokupne binarne slike „softvera” koji se izvodi na krajnjem proizvodu.</w:t>
      </w:r>
    </w:p>
    <w:p w:rsidR="00393B31" w:rsidRPr="00F42AE4" w:rsidRDefault="00393B31" w:rsidP="00425500">
      <w:pPr>
        <w:spacing w:line="308" w:lineRule="exact"/>
        <w:jc w:val="both"/>
        <w:rPr>
          <w:sz w:val="24"/>
          <w:szCs w:val="24"/>
        </w:rPr>
      </w:pPr>
    </w:p>
    <w:p w:rsidR="00393B31" w:rsidRPr="00F42AE4" w:rsidRDefault="00CD3B60" w:rsidP="00425500">
      <w:pPr>
        <w:ind w:left="2127" w:hanging="284"/>
        <w:jc w:val="both"/>
        <w:rPr>
          <w:sz w:val="24"/>
          <w:szCs w:val="24"/>
        </w:rPr>
      </w:pPr>
      <w:r w:rsidRPr="00F42AE4">
        <w:rPr>
          <w:rFonts w:eastAsia="Times New Roman"/>
          <w:i/>
          <w:iCs/>
          <w:sz w:val="24"/>
          <w:szCs w:val="24"/>
          <w:u w:val="single"/>
        </w:rPr>
        <w:t>Napomena uz napomenu o kriptografiji:</w:t>
      </w:r>
    </w:p>
    <w:p w:rsidR="00393B31" w:rsidRPr="00F42AE4" w:rsidRDefault="00393B31" w:rsidP="00425500">
      <w:pPr>
        <w:spacing w:line="308" w:lineRule="exact"/>
        <w:ind w:left="2127" w:hanging="284"/>
        <w:jc w:val="both"/>
        <w:rPr>
          <w:sz w:val="24"/>
          <w:szCs w:val="24"/>
        </w:rPr>
      </w:pPr>
    </w:p>
    <w:p w:rsidR="00393B31" w:rsidRPr="00F42AE4" w:rsidRDefault="00CD3B60" w:rsidP="00425500">
      <w:pPr>
        <w:numPr>
          <w:ilvl w:val="0"/>
          <w:numId w:val="425"/>
        </w:numPr>
        <w:tabs>
          <w:tab w:val="left" w:pos="1860"/>
        </w:tabs>
        <w:ind w:left="2127" w:hanging="284"/>
        <w:jc w:val="both"/>
        <w:rPr>
          <w:rFonts w:eastAsia="Times New Roman"/>
          <w:i/>
          <w:iCs/>
          <w:sz w:val="24"/>
          <w:szCs w:val="24"/>
        </w:rPr>
      </w:pPr>
      <w:r w:rsidRPr="00F42AE4">
        <w:rPr>
          <w:rFonts w:eastAsia="Times New Roman"/>
          <w:i/>
          <w:iCs/>
          <w:sz w:val="24"/>
          <w:szCs w:val="24"/>
        </w:rPr>
        <w:t>Radi udovoljenja uvjetima iz stavka a. napomene 3. primjenjuju se sve sljede</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ajke:</w:t>
      </w:r>
    </w:p>
    <w:p w:rsidR="00393B31" w:rsidRPr="00F42AE4" w:rsidRDefault="00393B31" w:rsidP="00425500">
      <w:pPr>
        <w:spacing w:line="306" w:lineRule="exact"/>
        <w:ind w:left="2127" w:hanging="284"/>
        <w:jc w:val="both"/>
        <w:rPr>
          <w:rFonts w:eastAsia="Times New Roman"/>
          <w:i/>
          <w:iCs/>
          <w:sz w:val="24"/>
          <w:szCs w:val="24"/>
        </w:rPr>
      </w:pPr>
    </w:p>
    <w:p w:rsidR="00393B31" w:rsidRPr="00F42AE4" w:rsidRDefault="00CD3B60" w:rsidP="00425500">
      <w:pPr>
        <w:numPr>
          <w:ilvl w:val="1"/>
          <w:numId w:val="425"/>
        </w:numPr>
        <w:tabs>
          <w:tab w:val="left" w:pos="2694"/>
        </w:tabs>
        <w:ind w:left="2694" w:hanging="426"/>
        <w:jc w:val="both"/>
        <w:rPr>
          <w:rFonts w:eastAsia="Times New Roman"/>
          <w:i/>
          <w:iCs/>
          <w:sz w:val="24"/>
          <w:szCs w:val="24"/>
        </w:rPr>
      </w:pPr>
      <w:r w:rsidRPr="00F42AE4">
        <w:rPr>
          <w:rFonts w:eastAsia="Times New Roman"/>
          <w:i/>
          <w:iCs/>
          <w:sz w:val="24"/>
          <w:szCs w:val="24"/>
        </w:rPr>
        <w:t xml:space="preserve">proizvod je potencijalno zanimljiv širokom broju pojedinaca i poslovnih subjekata </w:t>
      </w:r>
      <w:r w:rsidRPr="00F42AE4">
        <w:rPr>
          <w:rFonts w:eastAsia="Times New Roman"/>
          <w:i/>
          <w:iCs/>
          <w:sz w:val="24"/>
          <w:szCs w:val="24"/>
          <w:u w:val="single"/>
        </w:rPr>
        <w:t>i</w:t>
      </w:r>
    </w:p>
    <w:p w:rsidR="00393B31" w:rsidRPr="00F42AE4" w:rsidRDefault="00393B31" w:rsidP="00425500">
      <w:pPr>
        <w:tabs>
          <w:tab w:val="left" w:pos="2694"/>
        </w:tabs>
        <w:spacing w:line="306" w:lineRule="exact"/>
        <w:ind w:left="2694" w:hanging="426"/>
        <w:jc w:val="both"/>
        <w:rPr>
          <w:rFonts w:eastAsia="Times New Roman"/>
          <w:i/>
          <w:iCs/>
          <w:sz w:val="24"/>
          <w:szCs w:val="24"/>
        </w:rPr>
      </w:pPr>
    </w:p>
    <w:p w:rsidR="00393B31" w:rsidRPr="00F42AE4" w:rsidRDefault="00CD3B60" w:rsidP="00425500">
      <w:pPr>
        <w:numPr>
          <w:ilvl w:val="1"/>
          <w:numId w:val="425"/>
        </w:numPr>
        <w:tabs>
          <w:tab w:val="left" w:pos="2694"/>
        </w:tabs>
        <w:spacing w:line="247" w:lineRule="auto"/>
        <w:ind w:left="2694" w:hanging="426"/>
        <w:jc w:val="both"/>
        <w:rPr>
          <w:rFonts w:eastAsia="Times New Roman"/>
          <w:i/>
          <w:iCs/>
          <w:sz w:val="24"/>
          <w:szCs w:val="24"/>
        </w:rPr>
      </w:pPr>
      <w:r w:rsidRPr="00F42AE4">
        <w:rPr>
          <w:rFonts w:eastAsia="Times New Roman"/>
          <w:i/>
          <w:iCs/>
          <w:sz w:val="24"/>
          <w:szCs w:val="24"/>
        </w:rPr>
        <w:t>cijena i informacije o osnovnoj funkcionalnosti proizvoda dostupne su prije kupnje, bez potrebe savjetovanja s prodava</w:t>
      </w:r>
      <w:r w:rsidRPr="00F42AE4">
        <w:rPr>
          <w:rFonts w:eastAsia="Arial"/>
          <w:i/>
          <w:iCs/>
          <w:sz w:val="24"/>
          <w:szCs w:val="24"/>
        </w:rPr>
        <w:t>č</w:t>
      </w:r>
      <w:r w:rsidRPr="00F42AE4">
        <w:rPr>
          <w:rFonts w:eastAsia="Times New Roman"/>
          <w:i/>
          <w:iCs/>
          <w:sz w:val="24"/>
          <w:szCs w:val="24"/>
        </w:rPr>
        <w:t>em ili dobavlja</w:t>
      </w:r>
      <w:r w:rsidRPr="00F42AE4">
        <w:rPr>
          <w:rFonts w:eastAsia="Arial"/>
          <w:i/>
          <w:iCs/>
          <w:sz w:val="24"/>
          <w:szCs w:val="24"/>
        </w:rPr>
        <w:t>č</w:t>
      </w:r>
      <w:r w:rsidRPr="00F42AE4">
        <w:rPr>
          <w:rFonts w:eastAsia="Times New Roman"/>
          <w:i/>
          <w:iCs/>
          <w:sz w:val="24"/>
          <w:szCs w:val="24"/>
        </w:rPr>
        <w:t>em. Jednostavan upit o cijeni ne smatra se savjetovanjem.</w:t>
      </w:r>
    </w:p>
    <w:p w:rsidR="00393B31" w:rsidRPr="00F42AE4" w:rsidRDefault="00393B31" w:rsidP="00425500">
      <w:pPr>
        <w:spacing w:line="288" w:lineRule="exact"/>
        <w:ind w:left="2127" w:hanging="284"/>
        <w:jc w:val="both"/>
        <w:rPr>
          <w:rFonts w:eastAsia="Times New Roman"/>
          <w:i/>
          <w:iCs/>
          <w:sz w:val="24"/>
          <w:szCs w:val="24"/>
        </w:rPr>
      </w:pPr>
    </w:p>
    <w:p w:rsidR="00393B31" w:rsidRPr="00F42AE4" w:rsidRDefault="00CD3B60" w:rsidP="00425500">
      <w:pPr>
        <w:numPr>
          <w:ilvl w:val="0"/>
          <w:numId w:val="425"/>
        </w:numPr>
        <w:tabs>
          <w:tab w:val="left" w:pos="1860"/>
        </w:tabs>
        <w:ind w:left="2127" w:hanging="284"/>
        <w:jc w:val="both"/>
        <w:rPr>
          <w:rFonts w:eastAsia="Times New Roman"/>
          <w:i/>
          <w:iCs/>
          <w:sz w:val="24"/>
          <w:szCs w:val="24"/>
        </w:rPr>
      </w:pPr>
      <w:r w:rsidRPr="00F42AE4">
        <w:rPr>
          <w:rFonts w:eastAsia="Times New Roman"/>
          <w:i/>
          <w:iCs/>
          <w:sz w:val="24"/>
          <w:szCs w:val="24"/>
        </w:rPr>
        <w:t>Pri odre</w:t>
      </w:r>
      <w:r w:rsidRPr="00F42AE4">
        <w:rPr>
          <w:rFonts w:eastAsia="Arial"/>
          <w:i/>
          <w:iCs/>
          <w:sz w:val="24"/>
          <w:szCs w:val="24"/>
        </w:rPr>
        <w:t>đ</w:t>
      </w:r>
      <w:r w:rsidRPr="00F42AE4">
        <w:rPr>
          <w:rFonts w:eastAsia="Times New Roman"/>
          <w:i/>
          <w:iCs/>
          <w:sz w:val="24"/>
          <w:szCs w:val="24"/>
        </w:rPr>
        <w:t>ivanju prihvatljivosti stavka a. iz napomene 3. nadležna tijela mogu u obzir uzeti relevantne faktore kao što su koli</w:t>
      </w:r>
      <w:r w:rsidRPr="00F42AE4">
        <w:rPr>
          <w:rFonts w:eastAsia="Arial"/>
          <w:i/>
          <w:iCs/>
          <w:sz w:val="24"/>
          <w:szCs w:val="24"/>
        </w:rPr>
        <w:t>č</w:t>
      </w:r>
      <w:r w:rsidRPr="00F42AE4">
        <w:rPr>
          <w:rFonts w:eastAsia="Times New Roman"/>
          <w:i/>
          <w:iCs/>
          <w:sz w:val="24"/>
          <w:szCs w:val="24"/>
        </w:rPr>
        <w:t>ina, cijena, potrebne tehni</w:t>
      </w:r>
      <w:r w:rsidRPr="00F42AE4">
        <w:rPr>
          <w:rFonts w:eastAsia="Arial"/>
          <w:i/>
          <w:iCs/>
          <w:sz w:val="24"/>
          <w:szCs w:val="24"/>
        </w:rPr>
        <w:t>č</w:t>
      </w:r>
      <w:r w:rsidRPr="00F42AE4">
        <w:rPr>
          <w:rFonts w:eastAsia="Times New Roman"/>
          <w:i/>
          <w:iCs/>
          <w:sz w:val="24"/>
          <w:szCs w:val="24"/>
        </w:rPr>
        <w:t>ke vještine, postoje</w:t>
      </w:r>
      <w:r w:rsidRPr="00F42AE4">
        <w:rPr>
          <w:rFonts w:eastAsia="Arial"/>
          <w:i/>
          <w:iCs/>
          <w:sz w:val="24"/>
          <w:szCs w:val="24"/>
        </w:rPr>
        <w:t>ć</w:t>
      </w:r>
      <w:r w:rsidRPr="00F42AE4">
        <w:rPr>
          <w:rFonts w:eastAsia="Times New Roman"/>
          <w:i/>
          <w:iCs/>
          <w:sz w:val="24"/>
          <w:szCs w:val="24"/>
        </w:rPr>
        <w:t>i prodajni kanali, uobi</w:t>
      </w:r>
      <w:r w:rsidRPr="00F42AE4">
        <w:rPr>
          <w:rFonts w:eastAsia="Arial"/>
          <w:i/>
          <w:iCs/>
          <w:sz w:val="24"/>
          <w:szCs w:val="24"/>
        </w:rPr>
        <w:t>č</w:t>
      </w:r>
      <w:r w:rsidRPr="00F42AE4">
        <w:rPr>
          <w:rFonts w:eastAsia="Times New Roman"/>
          <w:i/>
          <w:iCs/>
          <w:sz w:val="24"/>
          <w:szCs w:val="24"/>
        </w:rPr>
        <w:t>ajeni kupci, uobi</w:t>
      </w:r>
      <w:r w:rsidRPr="00F42AE4">
        <w:rPr>
          <w:rFonts w:eastAsia="Arial"/>
          <w:i/>
          <w:iCs/>
          <w:sz w:val="24"/>
          <w:szCs w:val="24"/>
        </w:rPr>
        <w:t>č</w:t>
      </w:r>
      <w:r w:rsidRPr="00F42AE4">
        <w:rPr>
          <w:rFonts w:eastAsia="Times New Roman"/>
          <w:i/>
          <w:iCs/>
          <w:sz w:val="24"/>
          <w:szCs w:val="24"/>
        </w:rPr>
        <w:t>ajena upotreba ili praksa dobavlja</w:t>
      </w:r>
      <w:r w:rsidRPr="00F42AE4">
        <w:rPr>
          <w:rFonts w:eastAsia="Arial"/>
          <w:i/>
          <w:iCs/>
          <w:sz w:val="24"/>
          <w:szCs w:val="24"/>
        </w:rPr>
        <w:t>č</w:t>
      </w:r>
      <w:r w:rsidRPr="00F42AE4">
        <w:rPr>
          <w:rFonts w:eastAsia="Times New Roman"/>
          <w:i/>
          <w:iCs/>
          <w:sz w:val="24"/>
          <w:szCs w:val="24"/>
        </w:rPr>
        <w:t>a u pogledu isklju</w:t>
      </w:r>
      <w:r w:rsidRPr="00F42AE4">
        <w:rPr>
          <w:rFonts w:eastAsia="Arial"/>
          <w:i/>
          <w:iCs/>
          <w:sz w:val="24"/>
          <w:szCs w:val="24"/>
        </w:rPr>
        <w:t>č</w:t>
      </w:r>
      <w:r w:rsidRPr="00F42AE4">
        <w:rPr>
          <w:rFonts w:eastAsia="Times New Roman"/>
          <w:i/>
          <w:iCs/>
          <w:sz w:val="24"/>
          <w:szCs w:val="24"/>
        </w:rPr>
        <w:t>ivosti.</w:t>
      </w:r>
    </w:p>
    <w:p w:rsidR="00393B31" w:rsidRDefault="00393B31" w:rsidP="00425500">
      <w:pPr>
        <w:spacing w:line="288" w:lineRule="exact"/>
        <w:ind w:left="2127" w:hanging="284"/>
        <w:jc w:val="both"/>
        <w:rPr>
          <w:sz w:val="24"/>
          <w:szCs w:val="24"/>
        </w:rPr>
      </w:pPr>
    </w:p>
    <w:p w:rsidR="007E7275" w:rsidRPr="00F42AE4" w:rsidRDefault="007E7275" w:rsidP="00425500">
      <w:pPr>
        <w:spacing w:line="288" w:lineRule="exact"/>
        <w:ind w:left="2127" w:hanging="284"/>
        <w:jc w:val="both"/>
        <w:rPr>
          <w:sz w:val="24"/>
          <w:szCs w:val="24"/>
        </w:rPr>
      </w:pPr>
    </w:p>
    <w:p w:rsidR="00393B31" w:rsidRPr="00F42AE4" w:rsidRDefault="00CD3B60" w:rsidP="00425500">
      <w:pPr>
        <w:tabs>
          <w:tab w:val="left" w:pos="1500"/>
        </w:tabs>
        <w:ind w:left="851" w:hanging="851"/>
        <w:jc w:val="both"/>
        <w:rPr>
          <w:sz w:val="24"/>
          <w:szCs w:val="24"/>
        </w:rPr>
      </w:pPr>
      <w:r w:rsidRPr="00F42AE4">
        <w:rPr>
          <w:rFonts w:eastAsia="Times New Roman"/>
          <w:b/>
          <w:bCs/>
          <w:sz w:val="24"/>
          <w:szCs w:val="24"/>
        </w:rPr>
        <w:t>5A2</w:t>
      </w:r>
      <w:r w:rsidRPr="00F42AE4">
        <w:rPr>
          <w:sz w:val="24"/>
          <w:szCs w:val="24"/>
        </w:rPr>
        <w:tab/>
      </w:r>
      <w:r w:rsidRPr="00F42AE4">
        <w:rPr>
          <w:rFonts w:eastAsia="Times New Roman"/>
          <w:b/>
          <w:bCs/>
          <w:sz w:val="24"/>
          <w:szCs w:val="24"/>
        </w:rPr>
        <w:t>Sustavi, oprema i komponente</w:t>
      </w:r>
    </w:p>
    <w:p w:rsidR="00393B31" w:rsidRPr="00F42AE4" w:rsidRDefault="00393B31" w:rsidP="00425500">
      <w:pPr>
        <w:spacing w:line="129" w:lineRule="exact"/>
        <w:ind w:left="851" w:hanging="851"/>
        <w:jc w:val="both"/>
        <w:rPr>
          <w:sz w:val="24"/>
          <w:szCs w:val="24"/>
        </w:rPr>
      </w:pPr>
    </w:p>
    <w:p w:rsidR="00393B31" w:rsidRPr="005670C6" w:rsidRDefault="00CD3B60" w:rsidP="00425500">
      <w:pPr>
        <w:tabs>
          <w:tab w:val="left" w:pos="1500"/>
        </w:tabs>
        <w:ind w:left="851" w:hanging="851"/>
        <w:jc w:val="both"/>
        <w:rPr>
          <w:b/>
          <w:sz w:val="24"/>
          <w:szCs w:val="24"/>
        </w:rPr>
      </w:pPr>
      <w:r w:rsidRPr="005670C6">
        <w:rPr>
          <w:rFonts w:eastAsia="Times New Roman"/>
          <w:b/>
          <w:sz w:val="24"/>
          <w:szCs w:val="24"/>
        </w:rPr>
        <w:t>5A002</w:t>
      </w:r>
      <w:r w:rsidRPr="005670C6">
        <w:rPr>
          <w:b/>
          <w:sz w:val="24"/>
          <w:szCs w:val="24"/>
        </w:rPr>
        <w:tab/>
      </w:r>
      <w:r w:rsidRPr="005670C6">
        <w:rPr>
          <w:rFonts w:eastAsia="Times New Roman"/>
          <w:b/>
          <w:sz w:val="24"/>
          <w:szCs w:val="24"/>
        </w:rPr>
        <w:t>Sustavi za „sigurnost informacija”, oprema i komponente, kako slijedi:</w:t>
      </w:r>
    </w:p>
    <w:p w:rsidR="00393B31" w:rsidRPr="00F42AE4" w:rsidRDefault="00393B31" w:rsidP="00425500">
      <w:pPr>
        <w:spacing w:line="308" w:lineRule="exact"/>
        <w:ind w:left="851" w:hanging="851"/>
        <w:jc w:val="both"/>
        <w:rPr>
          <w:sz w:val="24"/>
          <w:szCs w:val="24"/>
        </w:rPr>
      </w:pPr>
    </w:p>
    <w:p w:rsidR="007E7275" w:rsidRDefault="007E7275" w:rsidP="00425500">
      <w:pPr>
        <w:jc w:val="both"/>
        <w:rPr>
          <w:rFonts w:eastAsia="Times New Roman"/>
          <w:i/>
          <w:iCs/>
          <w:sz w:val="24"/>
          <w:szCs w:val="24"/>
          <w:u w:val="single"/>
        </w:rPr>
      </w:pPr>
    </w:p>
    <w:p w:rsidR="007E7275" w:rsidRDefault="007E7275" w:rsidP="00425500">
      <w:pPr>
        <w:jc w:val="both"/>
        <w:rPr>
          <w:rFonts w:eastAsia="Times New Roman"/>
          <w:i/>
          <w:iCs/>
          <w:sz w:val="24"/>
          <w:szCs w:val="24"/>
          <w:u w:val="single"/>
        </w:rPr>
      </w:pPr>
    </w:p>
    <w:p w:rsidR="00393B31" w:rsidRPr="00F42AE4" w:rsidRDefault="00CD3B60" w:rsidP="00425500">
      <w:pPr>
        <w:ind w:left="3261" w:hanging="2410"/>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nadzor prijamne opreme globalnih navigacijskih satelitskih sustava (GNSS) koji sadrža</w:t>
      </w:r>
      <w:r w:rsidRPr="00F42AE4">
        <w:rPr>
          <w:rFonts w:eastAsia="Arial"/>
          <w:i/>
          <w:iCs/>
          <w:sz w:val="24"/>
          <w:szCs w:val="24"/>
        </w:rPr>
        <w:t>­</w:t>
      </w:r>
      <w:r w:rsidRPr="00F42AE4">
        <w:rPr>
          <w:rFonts w:eastAsia="Times New Roman"/>
          <w:i/>
          <w:iCs/>
          <w:sz w:val="24"/>
          <w:szCs w:val="24"/>
        </w:rPr>
        <w:t xml:space="preserve"> vaju ili primjenjuju dešifriranje vidi 7A005, a za pripadaju</w:t>
      </w:r>
      <w:r w:rsidRPr="00F42AE4">
        <w:rPr>
          <w:rFonts w:eastAsia="Arial"/>
          <w:i/>
          <w:iCs/>
          <w:sz w:val="24"/>
          <w:szCs w:val="24"/>
        </w:rPr>
        <w:t>ć</w:t>
      </w:r>
      <w:r w:rsidRPr="00F42AE4">
        <w:rPr>
          <w:rFonts w:eastAsia="Times New Roman"/>
          <w:i/>
          <w:iCs/>
          <w:sz w:val="24"/>
          <w:szCs w:val="24"/>
        </w:rPr>
        <w:t>i „softver” i „tehnologiju” za dešifriranje vidi 7D005 i 7E001.</w:t>
      </w:r>
    </w:p>
    <w:p w:rsidR="00393B31" w:rsidRPr="00F42AE4" w:rsidRDefault="00393B31" w:rsidP="00425500">
      <w:pPr>
        <w:spacing w:line="296" w:lineRule="exact"/>
        <w:jc w:val="both"/>
        <w:rPr>
          <w:sz w:val="24"/>
          <w:szCs w:val="24"/>
        </w:rPr>
      </w:pPr>
    </w:p>
    <w:p w:rsidR="00393B31" w:rsidRPr="00F42AE4" w:rsidRDefault="00CD3B60" w:rsidP="00425500">
      <w:pPr>
        <w:numPr>
          <w:ilvl w:val="0"/>
          <w:numId w:val="426"/>
        </w:numPr>
        <w:tabs>
          <w:tab w:val="left" w:pos="1760"/>
          <w:tab w:val="left" w:pos="9355"/>
        </w:tabs>
        <w:spacing w:line="238" w:lineRule="auto"/>
        <w:ind w:left="1134" w:hanging="283"/>
        <w:jc w:val="both"/>
        <w:rPr>
          <w:rFonts w:eastAsia="Times New Roman"/>
          <w:sz w:val="24"/>
          <w:szCs w:val="24"/>
        </w:rPr>
      </w:pPr>
      <w:r w:rsidRPr="00F42AE4">
        <w:rPr>
          <w:rFonts w:eastAsia="Times New Roman"/>
          <w:sz w:val="24"/>
          <w:szCs w:val="24"/>
        </w:rPr>
        <w:t>oblikovani ili preina</w:t>
      </w:r>
      <w:r w:rsidRPr="00F42AE4">
        <w:rPr>
          <w:rFonts w:eastAsia="Arial"/>
          <w:sz w:val="24"/>
          <w:szCs w:val="24"/>
        </w:rPr>
        <w:t>č</w:t>
      </w:r>
      <w:r w:rsidRPr="00F42AE4">
        <w:rPr>
          <w:rFonts w:eastAsia="Times New Roman"/>
          <w:sz w:val="24"/>
          <w:szCs w:val="24"/>
        </w:rPr>
        <w:t>eni za upotrebu ‚kriptografije za povjerljivost podataka’ koji imaju ‚duljinu sime</w:t>
      </w:r>
      <w:r w:rsidRPr="00F42AE4">
        <w:rPr>
          <w:rFonts w:eastAsia="Arial"/>
          <w:sz w:val="24"/>
          <w:szCs w:val="24"/>
        </w:rPr>
        <w:t>­</w:t>
      </w:r>
      <w:r w:rsidRPr="00F42AE4">
        <w:rPr>
          <w:rFonts w:eastAsia="Times New Roman"/>
          <w:sz w:val="24"/>
          <w:szCs w:val="24"/>
        </w:rPr>
        <w:t xml:space="preserve"> tri</w:t>
      </w:r>
      <w:r w:rsidRPr="00F42AE4">
        <w:rPr>
          <w:rFonts w:eastAsia="Arial"/>
          <w:sz w:val="24"/>
          <w:szCs w:val="24"/>
        </w:rPr>
        <w:t>č</w:t>
      </w:r>
      <w:r w:rsidRPr="00F42AE4">
        <w:rPr>
          <w:rFonts w:eastAsia="Times New Roman"/>
          <w:sz w:val="24"/>
          <w:szCs w:val="24"/>
        </w:rPr>
        <w:t>nog klju</w:t>
      </w:r>
      <w:r w:rsidRPr="00F42AE4">
        <w:rPr>
          <w:rFonts w:eastAsia="Arial"/>
          <w:sz w:val="24"/>
          <w:szCs w:val="24"/>
        </w:rPr>
        <w:t>č</w:t>
      </w:r>
      <w:r w:rsidRPr="00F42AE4">
        <w:rPr>
          <w:rFonts w:eastAsia="Times New Roman"/>
          <w:sz w:val="24"/>
          <w:szCs w:val="24"/>
        </w:rPr>
        <w:t>a ve</w:t>
      </w:r>
      <w:r w:rsidRPr="00F42AE4">
        <w:rPr>
          <w:rFonts w:eastAsia="Arial"/>
          <w:sz w:val="24"/>
          <w:szCs w:val="24"/>
        </w:rPr>
        <w:t>ć</w:t>
      </w:r>
      <w:r w:rsidRPr="00F42AE4">
        <w:rPr>
          <w:rFonts w:eastAsia="Times New Roman"/>
          <w:sz w:val="24"/>
          <w:szCs w:val="24"/>
        </w:rPr>
        <w:t>u od 56 bita ili ekvivalent’, gdje se kriptografska mogu</w:t>
      </w:r>
      <w:r w:rsidRPr="00F42AE4">
        <w:rPr>
          <w:rFonts w:eastAsia="Arial"/>
          <w:sz w:val="24"/>
          <w:szCs w:val="24"/>
        </w:rPr>
        <w:t>ć</w:t>
      </w:r>
      <w:r w:rsidRPr="00F42AE4">
        <w:rPr>
          <w:rFonts w:eastAsia="Times New Roman"/>
          <w:sz w:val="24"/>
          <w:szCs w:val="24"/>
        </w:rPr>
        <w:t>nost upotrebljava, gdje je aktivirana ili se može aktivirati s pomo</w:t>
      </w:r>
      <w:r w:rsidRPr="00F42AE4">
        <w:rPr>
          <w:rFonts w:eastAsia="Arial"/>
          <w:sz w:val="24"/>
          <w:szCs w:val="24"/>
        </w:rPr>
        <w:t>ć</w:t>
      </w:r>
      <w:r w:rsidRPr="00F42AE4">
        <w:rPr>
          <w:rFonts w:eastAsia="Times New Roman"/>
          <w:sz w:val="24"/>
          <w:szCs w:val="24"/>
        </w:rPr>
        <w:t>u „kriptografske aktivacije” bez upotrebe sigurnosnog mehan</w:t>
      </w:r>
      <w:r w:rsidRPr="00F42AE4">
        <w:rPr>
          <w:rFonts w:eastAsia="Arial"/>
          <w:sz w:val="24"/>
          <w:szCs w:val="24"/>
        </w:rPr>
        <w:t>­</w:t>
      </w:r>
      <w:r w:rsidRPr="00F42AE4">
        <w:rPr>
          <w:rFonts w:eastAsia="Times New Roman"/>
          <w:sz w:val="24"/>
          <w:szCs w:val="24"/>
        </w:rPr>
        <w:t xml:space="preserve"> izma, kako slijedi:</w:t>
      </w:r>
    </w:p>
    <w:p w:rsidR="00393B31" w:rsidRPr="00F42AE4" w:rsidRDefault="00393B31" w:rsidP="00425500">
      <w:pPr>
        <w:spacing w:line="296" w:lineRule="exact"/>
        <w:jc w:val="both"/>
        <w:rPr>
          <w:rFonts w:eastAsia="Times New Roman"/>
          <w:sz w:val="24"/>
          <w:szCs w:val="24"/>
        </w:rPr>
      </w:pPr>
    </w:p>
    <w:p w:rsidR="00393B31" w:rsidRPr="00F42AE4" w:rsidRDefault="00CD3B60" w:rsidP="00425500">
      <w:pPr>
        <w:numPr>
          <w:ilvl w:val="1"/>
          <w:numId w:val="426"/>
        </w:numPr>
        <w:tabs>
          <w:tab w:val="left" w:pos="2000"/>
        </w:tabs>
        <w:ind w:left="1418" w:hanging="284"/>
        <w:jc w:val="both"/>
        <w:rPr>
          <w:rFonts w:eastAsia="Times New Roman"/>
          <w:sz w:val="24"/>
          <w:szCs w:val="24"/>
        </w:rPr>
      </w:pPr>
      <w:r w:rsidRPr="00F42AE4">
        <w:rPr>
          <w:rFonts w:eastAsia="Times New Roman"/>
          <w:sz w:val="24"/>
          <w:szCs w:val="24"/>
        </w:rPr>
        <w:t xml:space="preserve">proizvodi </w:t>
      </w:r>
      <w:r w:rsidRPr="00F42AE4">
        <w:rPr>
          <w:rFonts w:eastAsia="Arial"/>
          <w:sz w:val="24"/>
          <w:szCs w:val="24"/>
        </w:rPr>
        <w:t>č</w:t>
      </w:r>
      <w:r w:rsidRPr="00F42AE4">
        <w:rPr>
          <w:rFonts w:eastAsia="Times New Roman"/>
          <w:sz w:val="24"/>
          <w:szCs w:val="24"/>
        </w:rPr>
        <w:t>ija je primarna funkcija „sigurnost informacija”;</w:t>
      </w:r>
    </w:p>
    <w:p w:rsidR="00393B31" w:rsidRPr="00F42AE4" w:rsidRDefault="00393B31" w:rsidP="00425500">
      <w:pPr>
        <w:spacing w:line="306" w:lineRule="exact"/>
        <w:ind w:left="1418" w:hanging="284"/>
        <w:jc w:val="both"/>
        <w:rPr>
          <w:rFonts w:eastAsia="Times New Roman"/>
          <w:sz w:val="24"/>
          <w:szCs w:val="24"/>
        </w:rPr>
      </w:pPr>
    </w:p>
    <w:p w:rsidR="00393B31" w:rsidRPr="00F42AE4" w:rsidRDefault="00CD3B60" w:rsidP="00425500">
      <w:pPr>
        <w:numPr>
          <w:ilvl w:val="1"/>
          <w:numId w:val="426"/>
        </w:numPr>
        <w:tabs>
          <w:tab w:val="left" w:pos="2000"/>
        </w:tabs>
        <w:spacing w:line="247" w:lineRule="auto"/>
        <w:ind w:left="1418" w:hanging="284"/>
        <w:jc w:val="both"/>
        <w:rPr>
          <w:rFonts w:eastAsia="Times New Roman"/>
          <w:sz w:val="24"/>
          <w:szCs w:val="24"/>
        </w:rPr>
      </w:pPr>
      <w:r w:rsidRPr="00F42AE4">
        <w:rPr>
          <w:rFonts w:eastAsia="Times New Roman"/>
          <w:sz w:val="24"/>
          <w:szCs w:val="24"/>
        </w:rPr>
        <w:t>sustavi, oprema ili komponente za digitalnu komunikaciju ili umrežavanje, koji nisu navedeni u 5A002.a.1.;</w:t>
      </w:r>
    </w:p>
    <w:p w:rsidR="00393B31" w:rsidRPr="00F42AE4" w:rsidRDefault="00393B31" w:rsidP="00425500">
      <w:pPr>
        <w:spacing w:line="289" w:lineRule="exact"/>
        <w:ind w:left="1418" w:hanging="284"/>
        <w:jc w:val="both"/>
        <w:rPr>
          <w:rFonts w:eastAsia="Times New Roman"/>
          <w:sz w:val="24"/>
          <w:szCs w:val="24"/>
        </w:rPr>
      </w:pPr>
    </w:p>
    <w:p w:rsidR="00393B31" w:rsidRPr="00F42AE4" w:rsidRDefault="00CD3B60" w:rsidP="00425500">
      <w:pPr>
        <w:numPr>
          <w:ilvl w:val="1"/>
          <w:numId w:val="426"/>
        </w:numPr>
        <w:tabs>
          <w:tab w:val="left" w:pos="2000"/>
        </w:tabs>
        <w:spacing w:line="246" w:lineRule="auto"/>
        <w:ind w:left="1418" w:hanging="284"/>
        <w:jc w:val="both"/>
        <w:rPr>
          <w:rFonts w:eastAsia="Times New Roman"/>
          <w:sz w:val="24"/>
          <w:szCs w:val="24"/>
        </w:rPr>
      </w:pPr>
      <w:r w:rsidRPr="00F42AE4">
        <w:rPr>
          <w:rFonts w:eastAsia="Times New Roman"/>
          <w:sz w:val="24"/>
          <w:szCs w:val="24"/>
        </w:rPr>
        <w:t>ra</w:t>
      </w:r>
      <w:r w:rsidRPr="00F42AE4">
        <w:rPr>
          <w:rFonts w:eastAsia="Arial"/>
          <w:sz w:val="24"/>
          <w:szCs w:val="24"/>
        </w:rPr>
        <w:t>č</w:t>
      </w:r>
      <w:r w:rsidRPr="00F42AE4">
        <w:rPr>
          <w:rFonts w:eastAsia="Times New Roman"/>
          <w:sz w:val="24"/>
          <w:szCs w:val="24"/>
        </w:rPr>
        <w:t xml:space="preserve">unala, drugi proizvodi </w:t>
      </w:r>
      <w:r w:rsidRPr="00F42AE4">
        <w:rPr>
          <w:rFonts w:eastAsia="Arial"/>
          <w:sz w:val="24"/>
          <w:szCs w:val="24"/>
        </w:rPr>
        <w:t>č</w:t>
      </w:r>
      <w:r w:rsidRPr="00F42AE4">
        <w:rPr>
          <w:rFonts w:eastAsia="Times New Roman"/>
          <w:sz w:val="24"/>
          <w:szCs w:val="24"/>
        </w:rPr>
        <w:t>ija je primarna funkcija pohrana ili obrada informacija, te njihove kompo</w:t>
      </w:r>
      <w:r w:rsidRPr="00F42AE4">
        <w:rPr>
          <w:rFonts w:eastAsia="Arial"/>
          <w:sz w:val="24"/>
          <w:szCs w:val="24"/>
        </w:rPr>
        <w:t>­</w:t>
      </w:r>
      <w:r w:rsidRPr="00F42AE4">
        <w:rPr>
          <w:rFonts w:eastAsia="Times New Roman"/>
          <w:sz w:val="24"/>
          <w:szCs w:val="24"/>
        </w:rPr>
        <w:t xml:space="preserve"> nente, koji nisu navedeni u 5A002.a.1. ili 5A002.a.2.;</w:t>
      </w:r>
    </w:p>
    <w:p w:rsidR="00393B31" w:rsidRPr="00F42AE4" w:rsidRDefault="00393B31" w:rsidP="00425500">
      <w:pPr>
        <w:spacing w:line="290" w:lineRule="exact"/>
        <w:ind w:left="1418" w:hanging="284"/>
        <w:jc w:val="both"/>
        <w:rPr>
          <w:rFonts w:eastAsia="Times New Roman"/>
          <w:sz w:val="24"/>
          <w:szCs w:val="24"/>
        </w:rPr>
      </w:pPr>
    </w:p>
    <w:p w:rsidR="00393B31" w:rsidRPr="00F42AE4" w:rsidRDefault="00CD3B60" w:rsidP="00425500">
      <w:pPr>
        <w:ind w:left="1418"/>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operativne sustave vidi i 5D002.a.1. i 5D002.c.1.</w:t>
      </w:r>
    </w:p>
    <w:p w:rsidR="00393B31" w:rsidRPr="00F42AE4" w:rsidRDefault="00393B31" w:rsidP="00425500">
      <w:pPr>
        <w:spacing w:line="307" w:lineRule="exact"/>
        <w:ind w:left="1418" w:hanging="284"/>
        <w:jc w:val="both"/>
        <w:rPr>
          <w:rFonts w:eastAsia="Times New Roman"/>
          <w:sz w:val="24"/>
          <w:szCs w:val="24"/>
        </w:rPr>
      </w:pPr>
    </w:p>
    <w:p w:rsidR="00393B31" w:rsidRPr="00F42AE4" w:rsidRDefault="00CD3B60" w:rsidP="00425500">
      <w:pPr>
        <w:numPr>
          <w:ilvl w:val="1"/>
          <w:numId w:val="426"/>
        </w:numPr>
        <w:tabs>
          <w:tab w:val="left" w:pos="2000"/>
        </w:tabs>
        <w:spacing w:line="239" w:lineRule="auto"/>
        <w:ind w:left="1418" w:hanging="284"/>
        <w:jc w:val="both"/>
        <w:rPr>
          <w:rFonts w:eastAsia="Times New Roman"/>
          <w:sz w:val="24"/>
          <w:szCs w:val="24"/>
        </w:rPr>
      </w:pPr>
      <w:r w:rsidRPr="00F42AE4">
        <w:rPr>
          <w:rFonts w:eastAsia="Times New Roman"/>
          <w:sz w:val="24"/>
          <w:szCs w:val="24"/>
        </w:rPr>
        <w:t>Proizvodi koji nisu navedeni u 5A002.a.1. do 5A002.a.3</w:t>
      </w:r>
      <w:r w:rsidR="001A5247">
        <w:rPr>
          <w:rFonts w:eastAsia="Times New Roman"/>
          <w:sz w:val="24"/>
          <w:szCs w:val="24"/>
        </w:rPr>
        <w:t>,</w:t>
      </w:r>
      <w:r w:rsidRPr="00F42AE4">
        <w:rPr>
          <w:rFonts w:eastAsia="Times New Roman"/>
          <w:sz w:val="24"/>
          <w:szCs w:val="24"/>
        </w:rPr>
        <w:t xml:space="preserve"> u kojima ‚kriptografija za povjerljivost podataka’ koja ima ‚duljinu simetri</w:t>
      </w:r>
      <w:r w:rsidRPr="00F42AE4">
        <w:rPr>
          <w:rFonts w:eastAsia="Arial"/>
          <w:sz w:val="24"/>
          <w:szCs w:val="24"/>
        </w:rPr>
        <w:t>č</w:t>
      </w:r>
      <w:r w:rsidRPr="00F42AE4">
        <w:rPr>
          <w:rFonts w:eastAsia="Times New Roman"/>
          <w:sz w:val="24"/>
          <w:szCs w:val="24"/>
        </w:rPr>
        <w:t>nog klju</w:t>
      </w:r>
      <w:r w:rsidRPr="00F42AE4">
        <w:rPr>
          <w:rFonts w:eastAsia="Arial"/>
          <w:sz w:val="24"/>
          <w:szCs w:val="24"/>
        </w:rPr>
        <w:t>č</w:t>
      </w:r>
      <w:r w:rsidRPr="00F42AE4">
        <w:rPr>
          <w:rFonts w:eastAsia="Times New Roman"/>
          <w:sz w:val="24"/>
          <w:szCs w:val="24"/>
        </w:rPr>
        <w:t>a ve</w:t>
      </w:r>
      <w:r w:rsidRPr="00F42AE4">
        <w:rPr>
          <w:rFonts w:eastAsia="Arial"/>
          <w:sz w:val="24"/>
          <w:szCs w:val="24"/>
        </w:rPr>
        <w:t>ć</w:t>
      </w:r>
      <w:r w:rsidRPr="00F42AE4">
        <w:rPr>
          <w:rFonts w:eastAsia="Times New Roman"/>
          <w:sz w:val="24"/>
          <w:szCs w:val="24"/>
        </w:rPr>
        <w:t>u od 56 bita ili ekvivalent’ ispunjava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98" w:lineRule="exact"/>
        <w:jc w:val="both"/>
        <w:rPr>
          <w:rFonts w:eastAsia="Times New Roman"/>
          <w:sz w:val="24"/>
          <w:szCs w:val="24"/>
        </w:rPr>
      </w:pPr>
    </w:p>
    <w:p w:rsidR="00393B31" w:rsidRPr="00F42AE4" w:rsidRDefault="00CD3B60" w:rsidP="00425500">
      <w:pPr>
        <w:numPr>
          <w:ilvl w:val="2"/>
          <w:numId w:val="426"/>
        </w:numPr>
        <w:tabs>
          <w:tab w:val="left" w:pos="2220"/>
        </w:tabs>
        <w:ind w:left="1701" w:hanging="283"/>
        <w:jc w:val="both"/>
        <w:rPr>
          <w:rFonts w:eastAsia="Times New Roman"/>
          <w:sz w:val="24"/>
          <w:szCs w:val="24"/>
        </w:rPr>
      </w:pPr>
      <w:r w:rsidRPr="00F42AE4">
        <w:rPr>
          <w:rFonts w:eastAsia="Times New Roman"/>
          <w:sz w:val="24"/>
          <w:szCs w:val="24"/>
        </w:rPr>
        <w:t xml:space="preserve">podržava neprimarnu funkciju proizvoda </w:t>
      </w:r>
      <w:r w:rsidRPr="00F42AE4">
        <w:rPr>
          <w:rFonts w:eastAsia="Times New Roman"/>
          <w:sz w:val="24"/>
          <w:szCs w:val="24"/>
          <w:u w:val="single"/>
        </w:rPr>
        <w:t>i</w:t>
      </w:r>
    </w:p>
    <w:p w:rsidR="00393B31" w:rsidRPr="00F42AE4" w:rsidRDefault="00393B31" w:rsidP="00425500">
      <w:pPr>
        <w:spacing w:line="307" w:lineRule="exact"/>
        <w:ind w:left="1701" w:hanging="283"/>
        <w:jc w:val="both"/>
        <w:rPr>
          <w:rFonts w:eastAsia="Times New Roman"/>
          <w:sz w:val="24"/>
          <w:szCs w:val="24"/>
        </w:rPr>
      </w:pPr>
    </w:p>
    <w:p w:rsidR="00393B31" w:rsidRDefault="00CD3B60" w:rsidP="00425500">
      <w:pPr>
        <w:numPr>
          <w:ilvl w:val="2"/>
          <w:numId w:val="426"/>
        </w:numPr>
        <w:tabs>
          <w:tab w:val="left" w:pos="2220"/>
        </w:tabs>
        <w:spacing w:line="246" w:lineRule="auto"/>
        <w:ind w:left="1701" w:hanging="283"/>
        <w:jc w:val="both"/>
        <w:rPr>
          <w:rFonts w:eastAsia="Times New Roman"/>
          <w:sz w:val="24"/>
          <w:szCs w:val="24"/>
        </w:rPr>
      </w:pPr>
      <w:r w:rsidRPr="00F42AE4">
        <w:rPr>
          <w:rFonts w:eastAsia="Times New Roman"/>
          <w:sz w:val="24"/>
          <w:szCs w:val="24"/>
        </w:rPr>
        <w:t>izvodi se ugra</w:t>
      </w:r>
      <w:r w:rsidRPr="00F42AE4">
        <w:rPr>
          <w:rFonts w:eastAsia="Arial"/>
          <w:sz w:val="24"/>
          <w:szCs w:val="24"/>
        </w:rPr>
        <w:t>đ</w:t>
      </w:r>
      <w:r w:rsidRPr="00F42AE4">
        <w:rPr>
          <w:rFonts w:eastAsia="Times New Roman"/>
          <w:sz w:val="24"/>
          <w:szCs w:val="24"/>
        </w:rPr>
        <w:t>enom opremom ili „softverom” koji bi, kao samostalan proizvod, bio naveden u Kategoriji 5. – 2. dijelu.</w:t>
      </w:r>
    </w:p>
    <w:p w:rsidR="00393B31" w:rsidRPr="00F42AE4" w:rsidRDefault="00393B31" w:rsidP="00425500">
      <w:pPr>
        <w:spacing w:line="288" w:lineRule="exact"/>
        <w:jc w:val="both"/>
        <w:rPr>
          <w:sz w:val="24"/>
          <w:szCs w:val="24"/>
        </w:rPr>
      </w:pPr>
    </w:p>
    <w:p w:rsidR="00393B31" w:rsidRPr="00F42AE4" w:rsidRDefault="00CD3B60" w:rsidP="00425500">
      <w:pPr>
        <w:ind w:left="184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122" w:lineRule="exact"/>
        <w:ind w:left="1843"/>
        <w:jc w:val="both"/>
        <w:rPr>
          <w:sz w:val="24"/>
          <w:szCs w:val="24"/>
        </w:rPr>
      </w:pPr>
    </w:p>
    <w:p w:rsidR="00393B31" w:rsidRPr="00F42AE4" w:rsidRDefault="00CD3B60" w:rsidP="00425500">
      <w:pPr>
        <w:numPr>
          <w:ilvl w:val="0"/>
          <w:numId w:val="427"/>
        </w:numPr>
        <w:tabs>
          <w:tab w:val="left" w:pos="2020"/>
        </w:tabs>
        <w:spacing w:line="245" w:lineRule="auto"/>
        <w:ind w:left="2127" w:hanging="284"/>
        <w:jc w:val="both"/>
        <w:rPr>
          <w:rFonts w:eastAsia="Times New Roman"/>
          <w:i/>
          <w:iCs/>
          <w:sz w:val="24"/>
          <w:szCs w:val="24"/>
        </w:rPr>
      </w:pPr>
      <w:r w:rsidRPr="00F42AE4">
        <w:rPr>
          <w:rFonts w:eastAsia="Times New Roman"/>
          <w:i/>
          <w:iCs/>
          <w:sz w:val="24"/>
          <w:szCs w:val="24"/>
        </w:rPr>
        <w:t>Za potrebe 5A002.a. ‚kriptografija za povjerljivost podataka’ zna</w:t>
      </w:r>
      <w:r w:rsidRPr="00F42AE4">
        <w:rPr>
          <w:rFonts w:eastAsia="Arial"/>
          <w:i/>
          <w:iCs/>
          <w:sz w:val="24"/>
          <w:szCs w:val="24"/>
        </w:rPr>
        <w:t>č</w:t>
      </w:r>
      <w:r w:rsidRPr="00F42AE4">
        <w:rPr>
          <w:rFonts w:eastAsia="Times New Roman"/>
          <w:i/>
          <w:iCs/>
          <w:sz w:val="24"/>
          <w:szCs w:val="24"/>
        </w:rPr>
        <w:t>i „kriptografija” koja upotrebljava digitalne tehnike i izvodi bilo koju kriptografsku funkciju osim bilo koje od sljede</w:t>
      </w:r>
      <w:r w:rsidRPr="00F42AE4">
        <w:rPr>
          <w:rFonts w:eastAsia="Arial"/>
          <w:i/>
          <w:iCs/>
          <w:sz w:val="24"/>
          <w:szCs w:val="24"/>
        </w:rPr>
        <w:t>ć</w:t>
      </w:r>
      <w:r w:rsidRPr="00F42AE4">
        <w:rPr>
          <w:rFonts w:eastAsia="Times New Roman"/>
          <w:i/>
          <w:iCs/>
          <w:sz w:val="24"/>
          <w:szCs w:val="24"/>
        </w:rPr>
        <w:t>ih:</w:t>
      </w:r>
    </w:p>
    <w:p w:rsidR="00393B31" w:rsidRPr="00F42AE4" w:rsidRDefault="00393B31" w:rsidP="00425500">
      <w:pPr>
        <w:spacing w:line="283" w:lineRule="exact"/>
        <w:ind w:left="1843"/>
        <w:jc w:val="both"/>
        <w:rPr>
          <w:rFonts w:eastAsia="Times New Roman"/>
          <w:i/>
          <w:iCs/>
          <w:sz w:val="24"/>
          <w:szCs w:val="24"/>
        </w:rPr>
      </w:pPr>
    </w:p>
    <w:p w:rsidR="00393B31" w:rsidRPr="00F42AE4" w:rsidRDefault="00CD3B60" w:rsidP="00425500">
      <w:pPr>
        <w:numPr>
          <w:ilvl w:val="1"/>
          <w:numId w:val="427"/>
        </w:numPr>
        <w:tabs>
          <w:tab w:val="left" w:pos="2240"/>
        </w:tabs>
        <w:ind w:left="2410" w:hanging="283"/>
        <w:jc w:val="both"/>
        <w:rPr>
          <w:rFonts w:eastAsia="Times New Roman"/>
          <w:i/>
          <w:iCs/>
          <w:sz w:val="24"/>
          <w:szCs w:val="24"/>
        </w:rPr>
      </w:pPr>
      <w:r w:rsidRPr="00F42AE4">
        <w:rPr>
          <w:rFonts w:eastAsia="Times New Roman"/>
          <w:i/>
          <w:iCs/>
          <w:sz w:val="24"/>
          <w:szCs w:val="24"/>
        </w:rPr>
        <w:t>„autentifikacija”;</w:t>
      </w:r>
    </w:p>
    <w:p w:rsidR="00393B31" w:rsidRPr="00F42AE4" w:rsidRDefault="00393B31" w:rsidP="00425500">
      <w:pPr>
        <w:spacing w:line="298" w:lineRule="exact"/>
        <w:ind w:left="2410" w:hanging="283"/>
        <w:jc w:val="both"/>
        <w:rPr>
          <w:rFonts w:eastAsia="Times New Roman"/>
          <w:i/>
          <w:iCs/>
          <w:sz w:val="24"/>
          <w:szCs w:val="24"/>
        </w:rPr>
      </w:pPr>
    </w:p>
    <w:p w:rsidR="00393B31" w:rsidRPr="00F42AE4" w:rsidRDefault="00CD3B60" w:rsidP="00425500">
      <w:pPr>
        <w:numPr>
          <w:ilvl w:val="1"/>
          <w:numId w:val="427"/>
        </w:numPr>
        <w:tabs>
          <w:tab w:val="left" w:pos="2240"/>
        </w:tabs>
        <w:ind w:left="2410" w:hanging="283"/>
        <w:jc w:val="both"/>
        <w:rPr>
          <w:rFonts w:eastAsia="Times New Roman"/>
          <w:i/>
          <w:iCs/>
          <w:sz w:val="24"/>
          <w:szCs w:val="24"/>
        </w:rPr>
      </w:pPr>
      <w:r w:rsidRPr="00F42AE4">
        <w:rPr>
          <w:rFonts w:eastAsia="Times New Roman"/>
          <w:i/>
          <w:iCs/>
          <w:sz w:val="24"/>
          <w:szCs w:val="24"/>
        </w:rPr>
        <w:t>digitalni potpis;</w:t>
      </w:r>
    </w:p>
    <w:p w:rsidR="00393B31" w:rsidRPr="00F42AE4" w:rsidRDefault="00393B31" w:rsidP="00425500">
      <w:pPr>
        <w:spacing w:line="299" w:lineRule="exact"/>
        <w:ind w:left="2410" w:hanging="283"/>
        <w:jc w:val="both"/>
        <w:rPr>
          <w:rFonts w:eastAsia="Times New Roman"/>
          <w:i/>
          <w:iCs/>
          <w:sz w:val="24"/>
          <w:szCs w:val="24"/>
        </w:rPr>
      </w:pPr>
    </w:p>
    <w:p w:rsidR="00393B31" w:rsidRPr="00F42AE4" w:rsidRDefault="00CD3B60" w:rsidP="00425500">
      <w:pPr>
        <w:numPr>
          <w:ilvl w:val="1"/>
          <w:numId w:val="427"/>
        </w:numPr>
        <w:tabs>
          <w:tab w:val="left" w:pos="2240"/>
        </w:tabs>
        <w:ind w:left="2410" w:hanging="283"/>
        <w:jc w:val="both"/>
        <w:rPr>
          <w:rFonts w:eastAsia="Times New Roman"/>
          <w:i/>
          <w:iCs/>
          <w:sz w:val="24"/>
          <w:szCs w:val="24"/>
        </w:rPr>
      </w:pPr>
      <w:r w:rsidRPr="00F42AE4">
        <w:rPr>
          <w:rFonts w:eastAsia="Times New Roman"/>
          <w:i/>
          <w:iCs/>
          <w:sz w:val="24"/>
          <w:szCs w:val="24"/>
        </w:rPr>
        <w:t>nepovredivost podataka;</w:t>
      </w:r>
    </w:p>
    <w:p w:rsidR="00393B31" w:rsidRPr="00F42AE4" w:rsidRDefault="00393B31" w:rsidP="00425500">
      <w:pPr>
        <w:spacing w:line="299" w:lineRule="exact"/>
        <w:ind w:left="2410" w:hanging="283"/>
        <w:jc w:val="both"/>
        <w:rPr>
          <w:rFonts w:eastAsia="Times New Roman"/>
          <w:i/>
          <w:iCs/>
          <w:sz w:val="24"/>
          <w:szCs w:val="24"/>
        </w:rPr>
      </w:pPr>
    </w:p>
    <w:p w:rsidR="00393B31" w:rsidRPr="00F42AE4" w:rsidRDefault="00CD3B60" w:rsidP="00425500">
      <w:pPr>
        <w:numPr>
          <w:ilvl w:val="1"/>
          <w:numId w:val="427"/>
        </w:numPr>
        <w:tabs>
          <w:tab w:val="left" w:pos="2240"/>
        </w:tabs>
        <w:ind w:left="2410" w:hanging="283"/>
        <w:jc w:val="both"/>
        <w:rPr>
          <w:rFonts w:eastAsia="Times New Roman"/>
          <w:i/>
          <w:iCs/>
          <w:sz w:val="24"/>
          <w:szCs w:val="24"/>
        </w:rPr>
      </w:pPr>
      <w:r w:rsidRPr="00F42AE4">
        <w:rPr>
          <w:rFonts w:eastAsia="Times New Roman"/>
          <w:i/>
          <w:iCs/>
          <w:sz w:val="24"/>
          <w:szCs w:val="24"/>
        </w:rPr>
        <w:t>nepobitnost;</w:t>
      </w:r>
    </w:p>
    <w:p w:rsidR="00393B31" w:rsidRPr="00F42AE4" w:rsidRDefault="00393B31" w:rsidP="00425500">
      <w:pPr>
        <w:spacing w:line="299" w:lineRule="exact"/>
        <w:ind w:left="2410" w:hanging="283"/>
        <w:jc w:val="both"/>
        <w:rPr>
          <w:rFonts w:eastAsia="Times New Roman"/>
          <w:i/>
          <w:iCs/>
          <w:sz w:val="24"/>
          <w:szCs w:val="24"/>
        </w:rPr>
      </w:pPr>
    </w:p>
    <w:p w:rsidR="00393B31" w:rsidRPr="00F42AE4" w:rsidRDefault="00CD3B60" w:rsidP="00425500">
      <w:pPr>
        <w:numPr>
          <w:ilvl w:val="1"/>
          <w:numId w:val="427"/>
        </w:numPr>
        <w:tabs>
          <w:tab w:val="left" w:pos="2240"/>
        </w:tabs>
        <w:ind w:left="2410" w:hanging="283"/>
        <w:jc w:val="both"/>
        <w:rPr>
          <w:rFonts w:eastAsia="Times New Roman"/>
          <w:i/>
          <w:iCs/>
          <w:sz w:val="24"/>
          <w:szCs w:val="24"/>
        </w:rPr>
      </w:pPr>
      <w:r w:rsidRPr="00F42AE4">
        <w:rPr>
          <w:rFonts w:eastAsia="Times New Roman"/>
          <w:i/>
          <w:iCs/>
          <w:sz w:val="24"/>
          <w:szCs w:val="24"/>
        </w:rPr>
        <w:t>upravljanje digitalnim pravima,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izvršenje „softvera” zašti</w:t>
      </w:r>
      <w:r w:rsidRPr="00F42AE4">
        <w:rPr>
          <w:rFonts w:eastAsia="Arial"/>
          <w:i/>
          <w:iCs/>
          <w:sz w:val="24"/>
          <w:szCs w:val="24"/>
        </w:rPr>
        <w:t>ć</w:t>
      </w:r>
      <w:r w:rsidRPr="00F42AE4">
        <w:rPr>
          <w:rFonts w:eastAsia="Times New Roman"/>
          <w:i/>
          <w:iCs/>
          <w:sz w:val="24"/>
          <w:szCs w:val="24"/>
        </w:rPr>
        <w:t>enog od kopiranja;</w:t>
      </w:r>
    </w:p>
    <w:p w:rsidR="00393B31" w:rsidRPr="00F42AE4" w:rsidRDefault="00393B31" w:rsidP="00425500">
      <w:pPr>
        <w:spacing w:line="298" w:lineRule="exact"/>
        <w:ind w:left="2410" w:hanging="283"/>
        <w:jc w:val="both"/>
        <w:rPr>
          <w:rFonts w:eastAsia="Times New Roman"/>
          <w:i/>
          <w:iCs/>
          <w:sz w:val="24"/>
          <w:szCs w:val="24"/>
        </w:rPr>
      </w:pPr>
    </w:p>
    <w:p w:rsidR="00393B31" w:rsidRPr="00F42AE4" w:rsidRDefault="00CD3B60" w:rsidP="00425500">
      <w:pPr>
        <w:numPr>
          <w:ilvl w:val="1"/>
          <w:numId w:val="427"/>
        </w:numPr>
        <w:tabs>
          <w:tab w:val="left" w:pos="2240"/>
          <w:tab w:val="left" w:pos="9497"/>
        </w:tabs>
        <w:spacing w:line="247" w:lineRule="auto"/>
        <w:ind w:left="2410" w:hanging="283"/>
        <w:jc w:val="both"/>
        <w:rPr>
          <w:rFonts w:eastAsia="Times New Roman"/>
          <w:i/>
          <w:iCs/>
          <w:sz w:val="24"/>
          <w:szCs w:val="24"/>
        </w:rPr>
      </w:pPr>
      <w:r w:rsidRPr="00F42AE4">
        <w:rPr>
          <w:rFonts w:eastAsia="Times New Roman"/>
          <w:i/>
          <w:iCs/>
          <w:sz w:val="24"/>
          <w:szCs w:val="24"/>
        </w:rPr>
        <w:t xml:space="preserve">šifriranje ili dešifriranje kao potpora zabavi, masovnom komercijalnom emitiranju ili upravljanju zdravstvenim kartotekama </w:t>
      </w:r>
      <w:r w:rsidRPr="00F42AE4">
        <w:rPr>
          <w:rFonts w:eastAsia="Times New Roman"/>
          <w:i/>
          <w:iCs/>
          <w:sz w:val="24"/>
          <w:szCs w:val="24"/>
          <w:u w:val="single"/>
        </w:rPr>
        <w:t>ili</w:t>
      </w:r>
    </w:p>
    <w:p w:rsidR="00393B31" w:rsidRPr="00F42AE4" w:rsidRDefault="00393B31" w:rsidP="00425500">
      <w:pPr>
        <w:spacing w:line="281" w:lineRule="exact"/>
        <w:ind w:left="2410" w:hanging="283"/>
        <w:jc w:val="both"/>
        <w:rPr>
          <w:rFonts w:eastAsia="Times New Roman"/>
          <w:i/>
          <w:iCs/>
          <w:sz w:val="24"/>
          <w:szCs w:val="24"/>
        </w:rPr>
      </w:pPr>
    </w:p>
    <w:p w:rsidR="00393B31" w:rsidRPr="00F42AE4" w:rsidRDefault="00CD3B60" w:rsidP="00425500">
      <w:pPr>
        <w:numPr>
          <w:ilvl w:val="1"/>
          <w:numId w:val="427"/>
        </w:numPr>
        <w:tabs>
          <w:tab w:val="left" w:pos="2240"/>
        </w:tabs>
        <w:ind w:left="2410" w:hanging="283"/>
        <w:jc w:val="both"/>
        <w:rPr>
          <w:rFonts w:eastAsia="Times New Roman"/>
          <w:i/>
          <w:iCs/>
          <w:sz w:val="24"/>
          <w:szCs w:val="24"/>
        </w:rPr>
      </w:pPr>
      <w:r w:rsidRPr="00F42AE4">
        <w:rPr>
          <w:rFonts w:eastAsia="Times New Roman"/>
          <w:i/>
          <w:iCs/>
          <w:sz w:val="24"/>
          <w:szCs w:val="24"/>
        </w:rPr>
        <w:t>upravljanje klju</w:t>
      </w:r>
      <w:r w:rsidRPr="00F42AE4">
        <w:rPr>
          <w:rFonts w:eastAsia="Arial"/>
          <w:i/>
          <w:iCs/>
          <w:sz w:val="24"/>
          <w:szCs w:val="24"/>
        </w:rPr>
        <w:t>č</w:t>
      </w:r>
      <w:r w:rsidRPr="00F42AE4">
        <w:rPr>
          <w:rFonts w:eastAsia="Times New Roman"/>
          <w:i/>
          <w:iCs/>
          <w:sz w:val="24"/>
          <w:szCs w:val="24"/>
        </w:rPr>
        <w:t>em kao potpora bilo kojoj funkciji opisanoj u prethodnim stavcima a. do f.</w:t>
      </w:r>
    </w:p>
    <w:p w:rsidR="00393B31" w:rsidRPr="00F42AE4" w:rsidRDefault="00393B31" w:rsidP="00425500">
      <w:pPr>
        <w:spacing w:line="297" w:lineRule="exact"/>
        <w:ind w:left="1843"/>
        <w:jc w:val="both"/>
        <w:rPr>
          <w:rFonts w:eastAsia="Times New Roman"/>
          <w:i/>
          <w:iCs/>
          <w:sz w:val="24"/>
          <w:szCs w:val="24"/>
        </w:rPr>
      </w:pPr>
    </w:p>
    <w:p w:rsidR="00393B31" w:rsidRPr="00F42AE4" w:rsidRDefault="00CD3B60" w:rsidP="00425500">
      <w:pPr>
        <w:numPr>
          <w:ilvl w:val="0"/>
          <w:numId w:val="427"/>
        </w:numPr>
        <w:tabs>
          <w:tab w:val="left" w:pos="2020"/>
        </w:tabs>
        <w:ind w:left="2127" w:hanging="284"/>
        <w:jc w:val="both"/>
        <w:rPr>
          <w:rFonts w:eastAsia="Times New Roman"/>
          <w:i/>
          <w:iCs/>
          <w:sz w:val="24"/>
          <w:szCs w:val="24"/>
        </w:rPr>
      </w:pPr>
      <w:r w:rsidRPr="00F42AE4">
        <w:rPr>
          <w:rFonts w:eastAsia="Times New Roman"/>
          <w:i/>
          <w:iCs/>
          <w:sz w:val="24"/>
          <w:szCs w:val="24"/>
        </w:rPr>
        <w:t>Za potrebe 5A002.a. ‚duljina simetri</w:t>
      </w:r>
      <w:r w:rsidRPr="00F42AE4">
        <w:rPr>
          <w:rFonts w:eastAsia="Arial"/>
          <w:i/>
          <w:iCs/>
          <w:sz w:val="24"/>
          <w:szCs w:val="24"/>
        </w:rPr>
        <w:t>č</w:t>
      </w:r>
      <w:r w:rsidRPr="00F42AE4">
        <w:rPr>
          <w:rFonts w:eastAsia="Times New Roman"/>
          <w:i/>
          <w:iCs/>
          <w:sz w:val="24"/>
          <w:szCs w:val="24"/>
        </w:rPr>
        <w:t>nog klju</w:t>
      </w:r>
      <w:r w:rsidRPr="00F42AE4">
        <w:rPr>
          <w:rFonts w:eastAsia="Arial"/>
          <w:i/>
          <w:iCs/>
          <w:sz w:val="24"/>
          <w:szCs w:val="24"/>
        </w:rPr>
        <w:t>č</w:t>
      </w:r>
      <w:r w:rsidRPr="00F42AE4">
        <w:rPr>
          <w:rFonts w:eastAsia="Times New Roman"/>
          <w:i/>
          <w:iCs/>
          <w:sz w:val="24"/>
          <w:szCs w:val="24"/>
        </w:rPr>
        <w:t>a ve</w:t>
      </w:r>
      <w:r w:rsidRPr="00F42AE4">
        <w:rPr>
          <w:rFonts w:eastAsia="Arial"/>
          <w:i/>
          <w:iCs/>
          <w:sz w:val="24"/>
          <w:szCs w:val="24"/>
        </w:rPr>
        <w:t>ć</w:t>
      </w:r>
      <w:r w:rsidRPr="00F42AE4">
        <w:rPr>
          <w:rFonts w:eastAsia="Times New Roman"/>
          <w:i/>
          <w:iCs/>
          <w:sz w:val="24"/>
          <w:szCs w:val="24"/>
        </w:rPr>
        <w:t>a od 56 bita ili ekvivalent’ zna</w:t>
      </w:r>
      <w:r w:rsidRPr="00F42AE4">
        <w:rPr>
          <w:rFonts w:eastAsia="Arial"/>
          <w:i/>
          <w:iCs/>
          <w:sz w:val="24"/>
          <w:szCs w:val="24"/>
        </w:rPr>
        <w:t>č</w:t>
      </w:r>
      <w:r w:rsidRPr="00F42AE4">
        <w:rPr>
          <w:rFonts w:eastAsia="Times New Roman"/>
          <w:i/>
          <w:iCs/>
          <w:sz w:val="24"/>
          <w:szCs w:val="24"/>
        </w:rPr>
        <w:t>i bilo koje od sljede</w:t>
      </w:r>
      <w:r w:rsidRPr="00F42AE4">
        <w:rPr>
          <w:rFonts w:eastAsia="Arial"/>
          <w:i/>
          <w:iCs/>
          <w:sz w:val="24"/>
          <w:szCs w:val="24"/>
        </w:rPr>
        <w:t>ć</w:t>
      </w:r>
      <w:r w:rsidRPr="00F42AE4">
        <w:rPr>
          <w:rFonts w:eastAsia="Times New Roman"/>
          <w:i/>
          <w:iCs/>
          <w:sz w:val="24"/>
          <w:szCs w:val="24"/>
        </w:rPr>
        <w:t>eg:</w:t>
      </w:r>
    </w:p>
    <w:p w:rsidR="00393B31" w:rsidRPr="00F42AE4" w:rsidRDefault="00393B31" w:rsidP="00425500">
      <w:pPr>
        <w:spacing w:line="310" w:lineRule="exact"/>
        <w:jc w:val="both"/>
        <w:rPr>
          <w:sz w:val="24"/>
          <w:szCs w:val="24"/>
        </w:rPr>
      </w:pPr>
    </w:p>
    <w:p w:rsidR="00393B31" w:rsidRPr="00F42AE4" w:rsidRDefault="00CD3B60" w:rsidP="00425500">
      <w:pPr>
        <w:ind w:left="2410" w:hanging="283"/>
        <w:jc w:val="both"/>
        <w:rPr>
          <w:sz w:val="24"/>
          <w:szCs w:val="24"/>
        </w:rPr>
      </w:pPr>
      <w:r w:rsidRPr="00F42AE4">
        <w:rPr>
          <w:rFonts w:eastAsia="Times New Roman"/>
          <w:i/>
          <w:iCs/>
          <w:sz w:val="24"/>
          <w:szCs w:val="24"/>
        </w:rPr>
        <w:t>a.  „simetri</w:t>
      </w:r>
      <w:r w:rsidRPr="00F42AE4">
        <w:rPr>
          <w:rFonts w:eastAsia="Arial"/>
          <w:i/>
          <w:iCs/>
          <w:sz w:val="24"/>
          <w:szCs w:val="24"/>
        </w:rPr>
        <w:t>č</w:t>
      </w:r>
      <w:r w:rsidRPr="00F42AE4">
        <w:rPr>
          <w:rFonts w:eastAsia="Times New Roman"/>
          <w:i/>
          <w:iCs/>
          <w:sz w:val="24"/>
          <w:szCs w:val="24"/>
        </w:rPr>
        <w:t>ni algoritam” koji upotrebljava duljinu klju</w:t>
      </w:r>
      <w:r w:rsidRPr="00F42AE4">
        <w:rPr>
          <w:rFonts w:eastAsia="Arial"/>
          <w:i/>
          <w:iCs/>
          <w:sz w:val="24"/>
          <w:szCs w:val="24"/>
        </w:rPr>
        <w:t>č</w:t>
      </w:r>
      <w:r w:rsidRPr="00F42AE4">
        <w:rPr>
          <w:rFonts w:eastAsia="Times New Roman"/>
          <w:i/>
          <w:iCs/>
          <w:sz w:val="24"/>
          <w:szCs w:val="24"/>
        </w:rPr>
        <w:t>a ve</w:t>
      </w:r>
      <w:r w:rsidRPr="00F42AE4">
        <w:rPr>
          <w:rFonts w:eastAsia="Arial"/>
          <w:i/>
          <w:iCs/>
          <w:sz w:val="24"/>
          <w:szCs w:val="24"/>
        </w:rPr>
        <w:t>ć</w:t>
      </w:r>
      <w:r w:rsidRPr="00F42AE4">
        <w:rPr>
          <w:rFonts w:eastAsia="Times New Roman"/>
          <w:i/>
          <w:iCs/>
          <w:sz w:val="24"/>
          <w:szCs w:val="24"/>
        </w:rPr>
        <w:t>u od 56 bita, ne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 xml:space="preserve">i bite parnosti </w:t>
      </w:r>
      <w:r w:rsidRPr="00F42AE4">
        <w:rPr>
          <w:rFonts w:eastAsia="Times New Roman"/>
          <w:i/>
          <w:iCs/>
          <w:sz w:val="24"/>
          <w:szCs w:val="24"/>
          <w:u w:val="single"/>
        </w:rPr>
        <w:t>ili</w:t>
      </w:r>
      <w:r w:rsidRPr="00F42AE4">
        <w:rPr>
          <w:rFonts w:eastAsia="Times New Roman"/>
          <w:i/>
          <w:iCs/>
          <w:sz w:val="24"/>
          <w:szCs w:val="24"/>
        </w:rPr>
        <w:t>;</w:t>
      </w:r>
    </w:p>
    <w:p w:rsidR="00393B31" w:rsidRPr="00F42AE4" w:rsidRDefault="00393B31" w:rsidP="00425500">
      <w:pPr>
        <w:spacing w:line="299" w:lineRule="exact"/>
        <w:ind w:left="2410" w:hanging="283"/>
        <w:jc w:val="both"/>
        <w:rPr>
          <w:sz w:val="24"/>
          <w:szCs w:val="24"/>
        </w:rPr>
      </w:pPr>
    </w:p>
    <w:p w:rsidR="00393B31" w:rsidRPr="00F42AE4" w:rsidRDefault="00CD3B60" w:rsidP="00425500">
      <w:pPr>
        <w:numPr>
          <w:ilvl w:val="0"/>
          <w:numId w:val="428"/>
        </w:numPr>
        <w:tabs>
          <w:tab w:val="left" w:pos="2240"/>
        </w:tabs>
        <w:ind w:left="2410" w:hanging="283"/>
        <w:jc w:val="both"/>
        <w:rPr>
          <w:rFonts w:eastAsia="Times New Roman"/>
          <w:i/>
          <w:iCs/>
          <w:sz w:val="24"/>
          <w:szCs w:val="24"/>
        </w:rPr>
      </w:pPr>
      <w:r w:rsidRPr="00F42AE4">
        <w:rPr>
          <w:rFonts w:eastAsia="Times New Roman"/>
          <w:i/>
          <w:iCs/>
          <w:sz w:val="24"/>
          <w:szCs w:val="24"/>
        </w:rPr>
        <w:t>„asimetri</w:t>
      </w:r>
      <w:r w:rsidRPr="00F42AE4">
        <w:rPr>
          <w:rFonts w:eastAsia="Arial"/>
          <w:i/>
          <w:iCs/>
          <w:sz w:val="24"/>
          <w:szCs w:val="24"/>
        </w:rPr>
        <w:t>č</w:t>
      </w:r>
      <w:r w:rsidRPr="00F42AE4">
        <w:rPr>
          <w:rFonts w:eastAsia="Times New Roman"/>
          <w:i/>
          <w:iCs/>
          <w:sz w:val="24"/>
          <w:szCs w:val="24"/>
        </w:rPr>
        <w:t xml:space="preserve">ni algoritam” gdje se sigurnost algoritma temelji na bilo </w:t>
      </w:r>
      <w:r w:rsidRPr="00F42AE4">
        <w:rPr>
          <w:rFonts w:eastAsia="Arial"/>
          <w:i/>
          <w:iCs/>
          <w:sz w:val="24"/>
          <w:szCs w:val="24"/>
        </w:rPr>
        <w:t>č</w:t>
      </w:r>
      <w:r w:rsidRPr="00F42AE4">
        <w:rPr>
          <w:rFonts w:eastAsia="Times New Roman"/>
          <w:i/>
          <w:iCs/>
          <w:sz w:val="24"/>
          <w:szCs w:val="24"/>
        </w:rPr>
        <w:t>emu od sljede</w:t>
      </w:r>
      <w:r w:rsidRPr="00F42AE4">
        <w:rPr>
          <w:rFonts w:eastAsia="Arial"/>
          <w:i/>
          <w:iCs/>
          <w:sz w:val="24"/>
          <w:szCs w:val="24"/>
        </w:rPr>
        <w:t>ć</w:t>
      </w:r>
      <w:r w:rsidRPr="00F42AE4">
        <w:rPr>
          <w:rFonts w:eastAsia="Times New Roman"/>
          <w:i/>
          <w:iCs/>
          <w:sz w:val="24"/>
          <w:szCs w:val="24"/>
        </w:rPr>
        <w:t>eg:</w:t>
      </w:r>
    </w:p>
    <w:p w:rsidR="00393B31" w:rsidRPr="00F42AE4" w:rsidRDefault="00393B31" w:rsidP="00425500">
      <w:pPr>
        <w:spacing w:line="298" w:lineRule="exact"/>
        <w:jc w:val="both"/>
        <w:rPr>
          <w:rFonts w:eastAsia="Times New Roman"/>
          <w:i/>
          <w:iCs/>
          <w:sz w:val="24"/>
          <w:szCs w:val="24"/>
        </w:rPr>
      </w:pPr>
    </w:p>
    <w:p w:rsidR="00393B31" w:rsidRPr="00F42AE4" w:rsidRDefault="00CD3B60" w:rsidP="00425500">
      <w:pPr>
        <w:numPr>
          <w:ilvl w:val="1"/>
          <w:numId w:val="428"/>
        </w:numPr>
        <w:tabs>
          <w:tab w:val="left" w:pos="2480"/>
        </w:tabs>
        <w:ind w:left="2835" w:hanging="283"/>
        <w:jc w:val="both"/>
        <w:rPr>
          <w:rFonts w:eastAsia="Times New Roman"/>
          <w:i/>
          <w:iCs/>
          <w:sz w:val="24"/>
          <w:szCs w:val="24"/>
        </w:rPr>
      </w:pPr>
      <w:r w:rsidRPr="00F42AE4">
        <w:rPr>
          <w:rFonts w:eastAsia="Times New Roman"/>
          <w:i/>
          <w:iCs/>
          <w:sz w:val="24"/>
          <w:szCs w:val="24"/>
        </w:rPr>
        <w:t>faktorizaciji cijelih brojeva iznad 512 bita (npr. RSA);</w:t>
      </w:r>
    </w:p>
    <w:p w:rsidR="00393B31" w:rsidRPr="00F42AE4" w:rsidRDefault="00393B31" w:rsidP="00425500">
      <w:pPr>
        <w:spacing w:line="299" w:lineRule="exact"/>
        <w:ind w:left="2835" w:hanging="283"/>
        <w:jc w:val="both"/>
        <w:rPr>
          <w:rFonts w:eastAsia="Times New Roman"/>
          <w:i/>
          <w:iCs/>
          <w:sz w:val="24"/>
          <w:szCs w:val="24"/>
        </w:rPr>
      </w:pPr>
    </w:p>
    <w:p w:rsidR="00393B31" w:rsidRPr="00F42AE4" w:rsidRDefault="00CD3B60" w:rsidP="00425500">
      <w:pPr>
        <w:numPr>
          <w:ilvl w:val="1"/>
          <w:numId w:val="428"/>
        </w:numPr>
        <w:tabs>
          <w:tab w:val="left" w:pos="2480"/>
          <w:tab w:val="left" w:pos="9497"/>
        </w:tabs>
        <w:spacing w:line="246" w:lineRule="auto"/>
        <w:ind w:left="2835" w:hanging="283"/>
        <w:jc w:val="both"/>
        <w:rPr>
          <w:rFonts w:eastAsia="Times New Roman"/>
          <w:i/>
          <w:iCs/>
          <w:sz w:val="24"/>
          <w:szCs w:val="24"/>
        </w:rPr>
      </w:pPr>
      <w:r w:rsidRPr="00F42AE4">
        <w:rPr>
          <w:rFonts w:eastAsia="Times New Roman"/>
          <w:i/>
          <w:iCs/>
          <w:sz w:val="24"/>
          <w:szCs w:val="24"/>
        </w:rPr>
        <w:t>izra</w:t>
      </w:r>
      <w:r w:rsidRPr="00F42AE4">
        <w:rPr>
          <w:rFonts w:eastAsia="Arial"/>
          <w:i/>
          <w:iCs/>
          <w:sz w:val="24"/>
          <w:szCs w:val="24"/>
        </w:rPr>
        <w:t>č</w:t>
      </w:r>
      <w:r w:rsidRPr="00F42AE4">
        <w:rPr>
          <w:rFonts w:eastAsia="Times New Roman"/>
          <w:i/>
          <w:iCs/>
          <w:sz w:val="24"/>
          <w:szCs w:val="24"/>
        </w:rPr>
        <w:t>unu odvojenih algoritama u multiplikativnoj skupini kona</w:t>
      </w:r>
      <w:r w:rsidRPr="00F42AE4">
        <w:rPr>
          <w:rFonts w:eastAsia="Arial"/>
          <w:i/>
          <w:iCs/>
          <w:sz w:val="24"/>
          <w:szCs w:val="24"/>
        </w:rPr>
        <w:t>č</w:t>
      </w:r>
      <w:r w:rsidRPr="00F42AE4">
        <w:rPr>
          <w:rFonts w:eastAsia="Times New Roman"/>
          <w:i/>
          <w:iCs/>
          <w:sz w:val="24"/>
          <w:szCs w:val="24"/>
        </w:rPr>
        <w:t>nog polja ve</w:t>
      </w:r>
      <w:r w:rsidRPr="00F42AE4">
        <w:rPr>
          <w:rFonts w:eastAsia="Arial"/>
          <w:i/>
          <w:iCs/>
          <w:sz w:val="24"/>
          <w:szCs w:val="24"/>
        </w:rPr>
        <w:t>ć</w:t>
      </w:r>
      <w:r w:rsidRPr="00F42AE4">
        <w:rPr>
          <w:rFonts w:eastAsia="Times New Roman"/>
          <w:i/>
          <w:iCs/>
          <w:sz w:val="24"/>
          <w:szCs w:val="24"/>
        </w:rPr>
        <w:t>eg od 512 bita (npr. Diffie-Hellman preko Z/pZ) ili</w:t>
      </w:r>
    </w:p>
    <w:p w:rsidR="00393B31" w:rsidRPr="00F42AE4" w:rsidRDefault="00393B31" w:rsidP="00425500">
      <w:pPr>
        <w:tabs>
          <w:tab w:val="left" w:pos="9497"/>
        </w:tabs>
        <w:spacing w:line="281" w:lineRule="exact"/>
        <w:ind w:left="2835" w:hanging="283"/>
        <w:jc w:val="both"/>
        <w:rPr>
          <w:rFonts w:eastAsia="Times New Roman"/>
          <w:i/>
          <w:iCs/>
          <w:sz w:val="24"/>
          <w:szCs w:val="24"/>
        </w:rPr>
      </w:pPr>
    </w:p>
    <w:p w:rsidR="00393B31" w:rsidRPr="00F42AE4" w:rsidRDefault="00CD3B60" w:rsidP="00425500">
      <w:pPr>
        <w:numPr>
          <w:ilvl w:val="1"/>
          <w:numId w:val="428"/>
        </w:numPr>
        <w:tabs>
          <w:tab w:val="left" w:pos="2480"/>
          <w:tab w:val="left" w:pos="9497"/>
        </w:tabs>
        <w:spacing w:line="247" w:lineRule="auto"/>
        <w:ind w:left="2835" w:hanging="283"/>
        <w:jc w:val="both"/>
        <w:rPr>
          <w:rFonts w:eastAsia="Times New Roman"/>
          <w:i/>
          <w:iCs/>
          <w:sz w:val="24"/>
          <w:szCs w:val="24"/>
        </w:rPr>
      </w:pPr>
      <w:r w:rsidRPr="00F42AE4">
        <w:rPr>
          <w:rFonts w:eastAsia="Times New Roman"/>
          <w:i/>
          <w:iCs/>
          <w:sz w:val="24"/>
          <w:szCs w:val="24"/>
        </w:rPr>
        <w:t>odvojenim algoritmima u skupini koja nije navedena u prethodnom stavku b.2. iznad 112 bita (npr. Diffie-Hellman preko elipse);</w:t>
      </w:r>
    </w:p>
    <w:p w:rsidR="00393B31" w:rsidRPr="00F42AE4" w:rsidRDefault="00393B31" w:rsidP="00425500">
      <w:pPr>
        <w:spacing w:line="276" w:lineRule="exact"/>
        <w:ind w:left="2835" w:hanging="283"/>
        <w:jc w:val="both"/>
        <w:rPr>
          <w:sz w:val="24"/>
          <w:szCs w:val="24"/>
        </w:rPr>
      </w:pPr>
    </w:p>
    <w:p w:rsidR="00393B31" w:rsidRPr="00F42AE4" w:rsidRDefault="00CD3B60" w:rsidP="00425500">
      <w:pPr>
        <w:ind w:left="3261" w:hanging="1560"/>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ako je odgovaraju</w:t>
      </w:r>
      <w:r w:rsidRPr="00F42AE4">
        <w:rPr>
          <w:rFonts w:eastAsia="Arial"/>
          <w:i/>
          <w:iCs/>
          <w:sz w:val="24"/>
          <w:szCs w:val="24"/>
        </w:rPr>
        <w:t>ć</w:t>
      </w:r>
      <w:r w:rsidRPr="00F42AE4">
        <w:rPr>
          <w:rFonts w:eastAsia="Times New Roman"/>
          <w:i/>
          <w:iCs/>
          <w:sz w:val="24"/>
          <w:szCs w:val="24"/>
        </w:rPr>
        <w:t>e tijelo u izvoznikovoj državi tako odredilo, pojedinosti o proizvodima moraju biti</w:t>
      </w:r>
      <w:r w:rsidR="00BA74CE">
        <w:rPr>
          <w:sz w:val="24"/>
          <w:szCs w:val="24"/>
        </w:rPr>
        <w:t xml:space="preserve"> </w:t>
      </w:r>
      <w:r w:rsidRPr="00F42AE4">
        <w:rPr>
          <w:rFonts w:eastAsia="Times New Roman"/>
          <w:i/>
          <w:iCs/>
          <w:sz w:val="24"/>
          <w:szCs w:val="24"/>
        </w:rPr>
        <w:t>dostupne i dostavljene tijelu na zahtjev radi utvr</w:t>
      </w:r>
      <w:r w:rsidRPr="00F42AE4">
        <w:rPr>
          <w:rFonts w:eastAsia="Arial"/>
          <w:i/>
          <w:iCs/>
          <w:sz w:val="24"/>
          <w:szCs w:val="24"/>
        </w:rPr>
        <w:t>đ</w:t>
      </w:r>
      <w:r w:rsidRPr="00F42AE4">
        <w:rPr>
          <w:rFonts w:eastAsia="Times New Roman"/>
          <w:i/>
          <w:iCs/>
          <w:sz w:val="24"/>
          <w:szCs w:val="24"/>
        </w:rPr>
        <w:t>ivanja bilo kojeg od sljede</w:t>
      </w:r>
      <w:r w:rsidRPr="00F42AE4">
        <w:rPr>
          <w:rFonts w:eastAsia="Arial"/>
          <w:i/>
          <w:iCs/>
          <w:sz w:val="24"/>
          <w:szCs w:val="24"/>
        </w:rPr>
        <w:t>ć</w:t>
      </w:r>
      <w:r w:rsidRPr="00F42AE4">
        <w:rPr>
          <w:rFonts w:eastAsia="Times New Roman"/>
          <w:i/>
          <w:iCs/>
          <w:sz w:val="24"/>
          <w:szCs w:val="24"/>
        </w:rPr>
        <w:t>ega:</w:t>
      </w:r>
    </w:p>
    <w:p w:rsidR="00393B31" w:rsidRPr="00F42AE4" w:rsidRDefault="00393B31" w:rsidP="00425500">
      <w:pPr>
        <w:spacing w:line="299" w:lineRule="exact"/>
        <w:jc w:val="both"/>
        <w:rPr>
          <w:sz w:val="24"/>
          <w:szCs w:val="24"/>
        </w:rPr>
      </w:pPr>
    </w:p>
    <w:p w:rsidR="00393B31" w:rsidRPr="00F42AE4" w:rsidRDefault="00CD3B60" w:rsidP="00425500">
      <w:pPr>
        <w:numPr>
          <w:ilvl w:val="0"/>
          <w:numId w:val="429"/>
        </w:numPr>
        <w:tabs>
          <w:tab w:val="left" w:pos="3140"/>
        </w:tabs>
        <w:ind w:left="3544" w:hanging="283"/>
        <w:jc w:val="both"/>
        <w:rPr>
          <w:rFonts w:eastAsia="Times New Roman"/>
          <w:i/>
          <w:iCs/>
          <w:sz w:val="24"/>
          <w:szCs w:val="24"/>
        </w:rPr>
      </w:pPr>
      <w:r w:rsidRPr="00F42AE4">
        <w:rPr>
          <w:rFonts w:eastAsia="Times New Roman"/>
          <w:i/>
          <w:iCs/>
          <w:sz w:val="24"/>
          <w:szCs w:val="24"/>
        </w:rPr>
        <w:t xml:space="preserve">ispunjava li proizvod kriterije iz stavki 5A002.a.1. do 5A002.a.4. </w:t>
      </w:r>
      <w:r w:rsidRPr="00F42AE4">
        <w:rPr>
          <w:rFonts w:eastAsia="Times New Roman"/>
          <w:i/>
          <w:iCs/>
          <w:sz w:val="24"/>
          <w:szCs w:val="24"/>
          <w:u w:val="single"/>
        </w:rPr>
        <w:t>ili</w:t>
      </w:r>
    </w:p>
    <w:p w:rsidR="00393B31" w:rsidRPr="00F42AE4" w:rsidRDefault="00393B31" w:rsidP="00425500">
      <w:pPr>
        <w:spacing w:line="299" w:lineRule="exact"/>
        <w:ind w:left="3544" w:hanging="283"/>
        <w:jc w:val="both"/>
        <w:rPr>
          <w:rFonts w:eastAsia="Times New Roman"/>
          <w:i/>
          <w:iCs/>
          <w:sz w:val="24"/>
          <w:szCs w:val="24"/>
        </w:rPr>
      </w:pPr>
    </w:p>
    <w:p w:rsidR="00393B31" w:rsidRPr="00F42AE4" w:rsidRDefault="00CD3B60" w:rsidP="00425500">
      <w:pPr>
        <w:numPr>
          <w:ilvl w:val="0"/>
          <w:numId w:val="429"/>
        </w:numPr>
        <w:tabs>
          <w:tab w:val="left" w:pos="3140"/>
        </w:tabs>
        <w:spacing w:line="245" w:lineRule="auto"/>
        <w:ind w:left="3544" w:hanging="283"/>
        <w:jc w:val="both"/>
        <w:rPr>
          <w:rFonts w:eastAsia="Times New Roman"/>
          <w:i/>
          <w:iCs/>
          <w:sz w:val="24"/>
          <w:szCs w:val="24"/>
        </w:rPr>
      </w:pPr>
      <w:r w:rsidRPr="00F42AE4">
        <w:rPr>
          <w:rFonts w:eastAsia="Times New Roman"/>
          <w:i/>
          <w:iCs/>
          <w:sz w:val="24"/>
          <w:szCs w:val="24"/>
        </w:rPr>
        <w:t>može li se kriptografska mogu</w:t>
      </w:r>
      <w:r w:rsidRPr="00F42AE4">
        <w:rPr>
          <w:rFonts w:eastAsia="Arial"/>
          <w:i/>
          <w:iCs/>
          <w:sz w:val="24"/>
          <w:szCs w:val="24"/>
        </w:rPr>
        <w:t>ć</w:t>
      </w:r>
      <w:r w:rsidRPr="00F42AE4">
        <w:rPr>
          <w:rFonts w:eastAsia="Times New Roman"/>
          <w:i/>
          <w:iCs/>
          <w:sz w:val="24"/>
          <w:szCs w:val="24"/>
        </w:rPr>
        <w:t>nost za povjerljivost podataka, navedena u 5A002.a</w:t>
      </w:r>
      <w:r w:rsidR="001A5247">
        <w:rPr>
          <w:rFonts w:eastAsia="Times New Roman"/>
          <w:i/>
          <w:iCs/>
          <w:sz w:val="24"/>
          <w:szCs w:val="24"/>
        </w:rPr>
        <w:t>,</w:t>
      </w:r>
      <w:r w:rsidRPr="00F42AE4">
        <w:rPr>
          <w:rFonts w:eastAsia="Times New Roman"/>
          <w:i/>
          <w:iCs/>
          <w:sz w:val="24"/>
          <w:szCs w:val="24"/>
        </w:rPr>
        <w:t xml:space="preserve"> upotreb</w:t>
      </w:r>
      <w:r w:rsidRPr="00F42AE4">
        <w:rPr>
          <w:rFonts w:eastAsia="Arial"/>
          <w:i/>
          <w:iCs/>
          <w:sz w:val="24"/>
          <w:szCs w:val="24"/>
        </w:rPr>
        <w:t>­</w:t>
      </w:r>
      <w:r w:rsidRPr="00F42AE4">
        <w:rPr>
          <w:rFonts w:eastAsia="Times New Roman"/>
          <w:i/>
          <w:iCs/>
          <w:sz w:val="24"/>
          <w:szCs w:val="24"/>
        </w:rPr>
        <w:t xml:space="preserve"> ljavati bez „kriptografske aktivacije”.</w:t>
      </w:r>
    </w:p>
    <w:p w:rsidR="00393B31" w:rsidRPr="00F42AE4" w:rsidRDefault="00393B31" w:rsidP="00425500">
      <w:pPr>
        <w:spacing w:line="284" w:lineRule="exact"/>
        <w:jc w:val="both"/>
        <w:rPr>
          <w:sz w:val="24"/>
          <w:szCs w:val="24"/>
        </w:rPr>
      </w:pPr>
    </w:p>
    <w:p w:rsidR="00393B31" w:rsidRPr="00F42AE4" w:rsidRDefault="00CD3B60" w:rsidP="00425500">
      <w:pPr>
        <w:tabs>
          <w:tab w:val="left" w:pos="9356"/>
          <w:tab w:val="left" w:pos="9497"/>
        </w:tabs>
        <w:spacing w:line="246" w:lineRule="auto"/>
        <w:ind w:left="3119" w:hanging="1418"/>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5A002.a. ne odnosi se na sljede</w:t>
      </w:r>
      <w:r w:rsidRPr="00F42AE4">
        <w:rPr>
          <w:rFonts w:eastAsia="Arial"/>
          <w:i/>
          <w:iCs/>
          <w:sz w:val="24"/>
          <w:szCs w:val="24"/>
        </w:rPr>
        <w:t>ć</w:t>
      </w:r>
      <w:r w:rsidRPr="00F42AE4">
        <w:rPr>
          <w:rFonts w:eastAsia="Times New Roman"/>
          <w:i/>
          <w:iCs/>
          <w:sz w:val="24"/>
          <w:szCs w:val="24"/>
        </w:rPr>
        <w:t>e proizvode ili komponente za „sigurnost informacija” koje su posebno oblikovane za njih:</w:t>
      </w:r>
    </w:p>
    <w:p w:rsidR="00393B31" w:rsidRPr="00F42AE4" w:rsidRDefault="00393B31" w:rsidP="00425500">
      <w:pPr>
        <w:spacing w:line="283" w:lineRule="exact"/>
        <w:jc w:val="both"/>
        <w:rPr>
          <w:sz w:val="24"/>
          <w:szCs w:val="24"/>
        </w:rPr>
      </w:pPr>
    </w:p>
    <w:p w:rsidR="00393B31" w:rsidRPr="00F42AE4" w:rsidRDefault="00CD3B60" w:rsidP="00425500">
      <w:pPr>
        <w:numPr>
          <w:ilvl w:val="0"/>
          <w:numId w:val="430"/>
        </w:numPr>
        <w:tabs>
          <w:tab w:val="left" w:pos="3140"/>
        </w:tabs>
        <w:ind w:left="3402" w:hanging="283"/>
        <w:jc w:val="both"/>
        <w:rPr>
          <w:rFonts w:eastAsia="Times New Roman"/>
          <w:i/>
          <w:iCs/>
          <w:sz w:val="24"/>
          <w:szCs w:val="24"/>
        </w:rPr>
      </w:pPr>
      <w:r w:rsidRPr="00F42AE4">
        <w:rPr>
          <w:rFonts w:eastAsia="Times New Roman"/>
          <w:i/>
          <w:iCs/>
          <w:sz w:val="24"/>
          <w:szCs w:val="24"/>
        </w:rPr>
        <w:t>pametne kartice i ‚</w:t>
      </w:r>
      <w:r w:rsidRPr="00F42AE4">
        <w:rPr>
          <w:rFonts w:eastAsia="Arial"/>
          <w:i/>
          <w:iCs/>
          <w:sz w:val="24"/>
          <w:szCs w:val="24"/>
        </w:rPr>
        <w:t>č</w:t>
      </w:r>
      <w:r w:rsidRPr="00F42AE4">
        <w:rPr>
          <w:rFonts w:eastAsia="Times New Roman"/>
          <w:i/>
          <w:iCs/>
          <w:sz w:val="24"/>
          <w:szCs w:val="24"/>
        </w:rPr>
        <w:t>ita</w:t>
      </w:r>
      <w:r w:rsidRPr="00F42AE4">
        <w:rPr>
          <w:rFonts w:eastAsia="Arial"/>
          <w:i/>
          <w:iCs/>
          <w:sz w:val="24"/>
          <w:szCs w:val="24"/>
        </w:rPr>
        <w:t>č</w:t>
      </w:r>
      <w:r w:rsidRPr="00F42AE4">
        <w:rPr>
          <w:rFonts w:eastAsia="Times New Roman"/>
          <w:i/>
          <w:iCs/>
          <w:sz w:val="24"/>
          <w:szCs w:val="24"/>
        </w:rPr>
        <w:t>e/pisa</w:t>
      </w:r>
      <w:r w:rsidRPr="00F42AE4">
        <w:rPr>
          <w:rFonts w:eastAsia="Arial"/>
          <w:i/>
          <w:iCs/>
          <w:sz w:val="24"/>
          <w:szCs w:val="24"/>
        </w:rPr>
        <w:t>č</w:t>
      </w:r>
      <w:r w:rsidRPr="00F42AE4">
        <w:rPr>
          <w:rFonts w:eastAsia="Times New Roman"/>
          <w:i/>
          <w:iCs/>
          <w:sz w:val="24"/>
          <w:szCs w:val="24"/>
        </w:rPr>
        <w:t>e’ pametnih kartica kako slijedi:</w:t>
      </w:r>
    </w:p>
    <w:p w:rsidR="00393B31" w:rsidRPr="00F42AE4" w:rsidRDefault="00393B31" w:rsidP="00425500">
      <w:pPr>
        <w:spacing w:line="297" w:lineRule="exact"/>
        <w:ind w:left="3402" w:hanging="283"/>
        <w:jc w:val="both"/>
        <w:rPr>
          <w:rFonts w:eastAsia="Times New Roman"/>
          <w:i/>
          <w:iCs/>
          <w:sz w:val="24"/>
          <w:szCs w:val="24"/>
        </w:rPr>
      </w:pPr>
    </w:p>
    <w:p w:rsidR="00393B31" w:rsidRPr="00F42AE4" w:rsidRDefault="00CD3B60" w:rsidP="00425500">
      <w:pPr>
        <w:numPr>
          <w:ilvl w:val="1"/>
          <w:numId w:val="430"/>
        </w:numPr>
        <w:tabs>
          <w:tab w:val="left" w:pos="3380"/>
        </w:tabs>
        <w:spacing w:line="246" w:lineRule="auto"/>
        <w:ind w:left="3686" w:hanging="284"/>
        <w:jc w:val="both"/>
        <w:rPr>
          <w:rFonts w:eastAsia="Times New Roman"/>
          <w:i/>
          <w:iCs/>
          <w:sz w:val="24"/>
          <w:szCs w:val="24"/>
        </w:rPr>
      </w:pPr>
      <w:r w:rsidRPr="00F42AE4">
        <w:rPr>
          <w:rFonts w:eastAsia="Times New Roman"/>
          <w:i/>
          <w:iCs/>
          <w:sz w:val="24"/>
          <w:szCs w:val="24"/>
        </w:rPr>
        <w:t>pametna kartica ili elektroni</w:t>
      </w:r>
      <w:r w:rsidRPr="00F42AE4">
        <w:rPr>
          <w:rFonts w:eastAsia="Arial"/>
          <w:i/>
          <w:iCs/>
          <w:sz w:val="24"/>
          <w:szCs w:val="24"/>
        </w:rPr>
        <w:t>č</w:t>
      </w:r>
      <w:r w:rsidRPr="00F42AE4">
        <w:rPr>
          <w:rFonts w:eastAsia="Times New Roman"/>
          <w:i/>
          <w:iCs/>
          <w:sz w:val="24"/>
          <w:szCs w:val="24"/>
        </w:rPr>
        <w:t xml:space="preserve">ki </w:t>
      </w:r>
      <w:r w:rsidRPr="00F42AE4">
        <w:rPr>
          <w:rFonts w:eastAsia="Arial"/>
          <w:i/>
          <w:iCs/>
          <w:sz w:val="24"/>
          <w:szCs w:val="24"/>
        </w:rPr>
        <w:t>č</w:t>
      </w:r>
      <w:r w:rsidRPr="00F42AE4">
        <w:rPr>
          <w:rFonts w:eastAsia="Times New Roman"/>
          <w:i/>
          <w:iCs/>
          <w:sz w:val="24"/>
          <w:szCs w:val="24"/>
        </w:rPr>
        <w:t>itljiv osobni dokument (npr. identifikacijska kartica, e-putovnica) koji ispunjavaju bilo što od sljede</w:t>
      </w:r>
      <w:r w:rsidRPr="00F42AE4">
        <w:rPr>
          <w:rFonts w:eastAsia="Arial"/>
          <w:i/>
          <w:iCs/>
          <w:sz w:val="24"/>
          <w:szCs w:val="24"/>
        </w:rPr>
        <w:t>ć</w:t>
      </w:r>
      <w:r w:rsidRPr="00F42AE4">
        <w:rPr>
          <w:rFonts w:eastAsia="Times New Roman"/>
          <w:i/>
          <w:iCs/>
          <w:sz w:val="24"/>
          <w:szCs w:val="24"/>
        </w:rPr>
        <w:t>eg:</w:t>
      </w:r>
    </w:p>
    <w:p w:rsidR="00393B31" w:rsidRPr="00F42AE4" w:rsidRDefault="00393B31" w:rsidP="00425500">
      <w:pPr>
        <w:spacing w:line="281" w:lineRule="exact"/>
        <w:jc w:val="both"/>
        <w:rPr>
          <w:rFonts w:eastAsia="Times New Roman"/>
          <w:i/>
          <w:iCs/>
          <w:sz w:val="24"/>
          <w:szCs w:val="24"/>
        </w:rPr>
      </w:pPr>
    </w:p>
    <w:p w:rsidR="00393B31" w:rsidRPr="00F42AE4" w:rsidRDefault="00BA74CE" w:rsidP="00425500">
      <w:pPr>
        <w:ind w:left="4111" w:hanging="425"/>
        <w:jc w:val="both"/>
        <w:rPr>
          <w:rFonts w:eastAsia="Times New Roman"/>
          <w:i/>
          <w:iCs/>
          <w:sz w:val="24"/>
          <w:szCs w:val="24"/>
        </w:rPr>
      </w:pPr>
      <w:r>
        <w:rPr>
          <w:rFonts w:eastAsia="Times New Roman"/>
          <w:i/>
          <w:iCs/>
          <w:sz w:val="24"/>
          <w:szCs w:val="24"/>
        </w:rPr>
        <w:t xml:space="preserve">a. </w:t>
      </w:r>
      <w:r w:rsidR="00CD3B60" w:rsidRPr="00F42AE4">
        <w:rPr>
          <w:rFonts w:eastAsia="Times New Roman"/>
          <w:i/>
          <w:iCs/>
          <w:sz w:val="24"/>
          <w:szCs w:val="24"/>
        </w:rPr>
        <w:t>kriptografska mogu</w:t>
      </w:r>
      <w:r w:rsidR="00CD3B60" w:rsidRPr="00F42AE4">
        <w:rPr>
          <w:rFonts w:eastAsia="Arial"/>
          <w:i/>
          <w:iCs/>
          <w:sz w:val="24"/>
          <w:szCs w:val="24"/>
        </w:rPr>
        <w:t>ć</w:t>
      </w:r>
      <w:r w:rsidR="00CD3B60" w:rsidRPr="00F42AE4">
        <w:rPr>
          <w:rFonts w:eastAsia="Times New Roman"/>
          <w:i/>
          <w:iCs/>
          <w:sz w:val="24"/>
          <w:szCs w:val="24"/>
        </w:rPr>
        <w:t>nost ispunjava sve sljede</w:t>
      </w:r>
      <w:r w:rsidR="00CD3B60" w:rsidRPr="00F42AE4">
        <w:rPr>
          <w:rFonts w:eastAsia="Arial"/>
          <w:i/>
          <w:iCs/>
          <w:sz w:val="24"/>
          <w:szCs w:val="24"/>
        </w:rPr>
        <w:t>ć</w:t>
      </w:r>
      <w:r w:rsidR="00CD3B60" w:rsidRPr="00F42AE4">
        <w:rPr>
          <w:rFonts w:eastAsia="Times New Roman"/>
          <w:i/>
          <w:iCs/>
          <w:sz w:val="24"/>
          <w:szCs w:val="24"/>
        </w:rPr>
        <w:t>e zna</w:t>
      </w:r>
      <w:r w:rsidR="00CD3B60" w:rsidRPr="00F42AE4">
        <w:rPr>
          <w:rFonts w:eastAsia="Arial"/>
          <w:i/>
          <w:iCs/>
          <w:sz w:val="24"/>
          <w:szCs w:val="24"/>
        </w:rPr>
        <w:t>č</w:t>
      </w:r>
      <w:r w:rsidR="00CD3B60" w:rsidRPr="00F42AE4">
        <w:rPr>
          <w:rFonts w:eastAsia="Times New Roman"/>
          <w:i/>
          <w:iCs/>
          <w:sz w:val="24"/>
          <w:szCs w:val="24"/>
        </w:rPr>
        <w:t>ajke:</w:t>
      </w:r>
    </w:p>
    <w:p w:rsidR="00393B31" w:rsidRPr="00F42AE4" w:rsidRDefault="00393B31" w:rsidP="00425500">
      <w:pPr>
        <w:spacing w:line="298" w:lineRule="exact"/>
        <w:ind w:left="4111" w:hanging="425"/>
        <w:jc w:val="both"/>
        <w:rPr>
          <w:rFonts w:eastAsia="Times New Roman"/>
          <w:i/>
          <w:iCs/>
          <w:sz w:val="24"/>
          <w:szCs w:val="24"/>
        </w:rPr>
      </w:pPr>
    </w:p>
    <w:p w:rsidR="00393B31" w:rsidRPr="00F42AE4" w:rsidRDefault="00CD3B60" w:rsidP="00425500">
      <w:pPr>
        <w:ind w:left="4253" w:hanging="284"/>
        <w:jc w:val="both"/>
        <w:rPr>
          <w:rFonts w:eastAsia="Times New Roman"/>
          <w:i/>
          <w:iCs/>
          <w:sz w:val="24"/>
          <w:szCs w:val="24"/>
        </w:rPr>
      </w:pPr>
      <w:r w:rsidRPr="00F42AE4">
        <w:rPr>
          <w:rFonts w:eastAsia="Times New Roman"/>
          <w:i/>
          <w:iCs/>
          <w:sz w:val="24"/>
          <w:szCs w:val="24"/>
        </w:rPr>
        <w:t>1. njezina je upotreba ograni</w:t>
      </w:r>
      <w:r w:rsidRPr="00F42AE4">
        <w:rPr>
          <w:rFonts w:eastAsia="Arial"/>
          <w:i/>
          <w:iCs/>
          <w:sz w:val="24"/>
          <w:szCs w:val="24"/>
        </w:rPr>
        <w:t>č</w:t>
      </w:r>
      <w:r w:rsidRPr="00F42AE4">
        <w:rPr>
          <w:rFonts w:eastAsia="Times New Roman"/>
          <w:i/>
          <w:iCs/>
          <w:sz w:val="24"/>
          <w:szCs w:val="24"/>
        </w:rPr>
        <w:t>ena u bilo kojem od sljede</w:t>
      </w:r>
      <w:r w:rsidRPr="00F42AE4">
        <w:rPr>
          <w:rFonts w:eastAsia="Arial"/>
          <w:i/>
          <w:iCs/>
          <w:sz w:val="24"/>
          <w:szCs w:val="24"/>
        </w:rPr>
        <w:t>ć</w:t>
      </w:r>
      <w:r w:rsidRPr="00F42AE4">
        <w:rPr>
          <w:rFonts w:eastAsia="Times New Roman"/>
          <w:i/>
          <w:iCs/>
          <w:sz w:val="24"/>
          <w:szCs w:val="24"/>
        </w:rPr>
        <w:t>ega:</w:t>
      </w:r>
    </w:p>
    <w:p w:rsidR="00393B31" w:rsidRPr="00F42AE4" w:rsidRDefault="00393B31" w:rsidP="00425500">
      <w:pPr>
        <w:spacing w:line="298" w:lineRule="exact"/>
        <w:ind w:left="4253" w:hanging="284"/>
        <w:jc w:val="both"/>
        <w:rPr>
          <w:rFonts w:eastAsia="Times New Roman"/>
          <w:i/>
          <w:iCs/>
          <w:sz w:val="24"/>
          <w:szCs w:val="24"/>
        </w:rPr>
      </w:pPr>
    </w:p>
    <w:p w:rsidR="00393B31" w:rsidRDefault="00CD3B60" w:rsidP="00425500">
      <w:pPr>
        <w:ind w:left="4536" w:hanging="283"/>
        <w:jc w:val="both"/>
        <w:rPr>
          <w:rFonts w:eastAsia="Times New Roman"/>
          <w:i/>
          <w:iCs/>
          <w:sz w:val="24"/>
          <w:szCs w:val="24"/>
        </w:rPr>
      </w:pPr>
      <w:r w:rsidRPr="00F42AE4">
        <w:rPr>
          <w:rFonts w:eastAsia="Times New Roman"/>
          <w:i/>
          <w:iCs/>
          <w:sz w:val="24"/>
          <w:szCs w:val="24"/>
        </w:rPr>
        <w:t>a.  opremi ili sustavima koji nisu opisani u 5A002.a.1. do 5A002.a.4.;</w:t>
      </w:r>
    </w:p>
    <w:p w:rsidR="00393B31" w:rsidRPr="00F42AE4" w:rsidRDefault="00393B31" w:rsidP="00425500">
      <w:pPr>
        <w:spacing w:line="344" w:lineRule="exact"/>
        <w:jc w:val="both"/>
        <w:rPr>
          <w:sz w:val="24"/>
          <w:szCs w:val="24"/>
        </w:rPr>
      </w:pPr>
      <w:bookmarkStart w:id="80" w:name="page149"/>
      <w:bookmarkEnd w:id="80"/>
    </w:p>
    <w:p w:rsidR="00393B31" w:rsidRPr="00F42AE4" w:rsidRDefault="00CD3B60" w:rsidP="00425500">
      <w:pPr>
        <w:numPr>
          <w:ilvl w:val="2"/>
          <w:numId w:val="431"/>
        </w:numPr>
        <w:tabs>
          <w:tab w:val="left" w:pos="4060"/>
          <w:tab w:val="left" w:pos="9497"/>
        </w:tabs>
        <w:spacing w:line="303" w:lineRule="auto"/>
        <w:ind w:left="4536" w:hanging="283"/>
        <w:jc w:val="both"/>
        <w:rPr>
          <w:rFonts w:eastAsia="Times New Roman"/>
          <w:i/>
          <w:iCs/>
          <w:sz w:val="24"/>
          <w:szCs w:val="24"/>
        </w:rPr>
      </w:pPr>
      <w:r w:rsidRPr="00F42AE4">
        <w:rPr>
          <w:rFonts w:eastAsia="Times New Roman"/>
          <w:i/>
          <w:iCs/>
          <w:sz w:val="24"/>
          <w:szCs w:val="24"/>
        </w:rPr>
        <w:t>opremi ili sustavima koji ne upotrebljavaju ‚kriptografiju za povjerljivost podataka’ koja ima ‚duljinu simetri</w:t>
      </w:r>
      <w:r w:rsidRPr="00F42AE4">
        <w:rPr>
          <w:rFonts w:eastAsia="Arial"/>
          <w:i/>
          <w:iCs/>
          <w:sz w:val="24"/>
          <w:szCs w:val="24"/>
        </w:rPr>
        <w:t>č</w:t>
      </w:r>
      <w:r w:rsidRPr="00F42AE4">
        <w:rPr>
          <w:rFonts w:eastAsia="Times New Roman"/>
          <w:i/>
          <w:iCs/>
          <w:sz w:val="24"/>
          <w:szCs w:val="24"/>
        </w:rPr>
        <w:t>nog klju</w:t>
      </w:r>
      <w:r w:rsidRPr="00F42AE4">
        <w:rPr>
          <w:rFonts w:eastAsia="Arial"/>
          <w:i/>
          <w:iCs/>
          <w:sz w:val="24"/>
          <w:szCs w:val="24"/>
        </w:rPr>
        <w:t>č</w:t>
      </w:r>
      <w:r w:rsidRPr="00F42AE4">
        <w:rPr>
          <w:rFonts w:eastAsia="Times New Roman"/>
          <w:i/>
          <w:iCs/>
          <w:sz w:val="24"/>
          <w:szCs w:val="24"/>
        </w:rPr>
        <w:t>a ve</w:t>
      </w:r>
      <w:r w:rsidRPr="00F42AE4">
        <w:rPr>
          <w:rFonts w:eastAsia="Arial"/>
          <w:i/>
          <w:iCs/>
          <w:sz w:val="24"/>
          <w:szCs w:val="24"/>
        </w:rPr>
        <w:t>ć</w:t>
      </w:r>
      <w:r w:rsidRPr="00F42AE4">
        <w:rPr>
          <w:rFonts w:eastAsia="Times New Roman"/>
          <w:i/>
          <w:iCs/>
          <w:sz w:val="24"/>
          <w:szCs w:val="24"/>
        </w:rPr>
        <w:t xml:space="preserve">u od 56 bita ili ekvivalent’ </w:t>
      </w:r>
      <w:r w:rsidRPr="00F42AE4">
        <w:rPr>
          <w:rFonts w:eastAsia="Times New Roman"/>
          <w:i/>
          <w:iCs/>
          <w:sz w:val="24"/>
          <w:szCs w:val="24"/>
          <w:u w:val="single"/>
        </w:rPr>
        <w:t>ili</w:t>
      </w:r>
    </w:p>
    <w:p w:rsidR="00393B31" w:rsidRPr="00F42AE4" w:rsidRDefault="00393B31" w:rsidP="00425500">
      <w:pPr>
        <w:spacing w:line="282" w:lineRule="exact"/>
        <w:jc w:val="both"/>
        <w:rPr>
          <w:rFonts w:eastAsia="Times New Roman"/>
          <w:i/>
          <w:iCs/>
          <w:sz w:val="24"/>
          <w:szCs w:val="24"/>
        </w:rPr>
      </w:pPr>
    </w:p>
    <w:p w:rsidR="00393B31" w:rsidRPr="00F42AE4" w:rsidRDefault="00CD3B60" w:rsidP="00425500">
      <w:pPr>
        <w:numPr>
          <w:ilvl w:val="2"/>
          <w:numId w:val="431"/>
        </w:numPr>
        <w:tabs>
          <w:tab w:val="left" w:pos="4060"/>
        </w:tabs>
        <w:ind w:left="4536" w:hanging="283"/>
        <w:jc w:val="both"/>
        <w:rPr>
          <w:rFonts w:eastAsia="Times New Roman"/>
          <w:i/>
          <w:iCs/>
          <w:sz w:val="24"/>
          <w:szCs w:val="24"/>
        </w:rPr>
      </w:pPr>
      <w:r w:rsidRPr="00F42AE4">
        <w:rPr>
          <w:rFonts w:eastAsia="Times New Roman"/>
          <w:i/>
          <w:iCs/>
          <w:sz w:val="24"/>
          <w:szCs w:val="24"/>
        </w:rPr>
        <w:t>opremi ili sustavima isklju</w:t>
      </w:r>
      <w:r w:rsidRPr="00F42AE4">
        <w:rPr>
          <w:rFonts w:eastAsia="Arial"/>
          <w:i/>
          <w:iCs/>
          <w:sz w:val="24"/>
          <w:szCs w:val="24"/>
        </w:rPr>
        <w:t>č</w:t>
      </w:r>
      <w:r w:rsidRPr="00F42AE4">
        <w:rPr>
          <w:rFonts w:eastAsia="Times New Roman"/>
          <w:i/>
          <w:iCs/>
          <w:sz w:val="24"/>
          <w:szCs w:val="24"/>
        </w:rPr>
        <w:t xml:space="preserve">enima iz 5A002.a. stavcima b. do f. ove Napomene </w:t>
      </w:r>
      <w:r w:rsidRPr="00F42AE4">
        <w:rPr>
          <w:rFonts w:eastAsia="Times New Roman"/>
          <w:i/>
          <w:iCs/>
          <w:sz w:val="24"/>
          <w:szCs w:val="24"/>
          <w:u w:val="single"/>
        </w:rPr>
        <w:t>i</w:t>
      </w:r>
    </w:p>
    <w:p w:rsidR="00393B31" w:rsidRPr="00F42AE4" w:rsidRDefault="00393B31" w:rsidP="00425500">
      <w:pPr>
        <w:spacing w:line="343" w:lineRule="exact"/>
        <w:ind w:left="4536" w:hanging="283"/>
        <w:jc w:val="both"/>
        <w:rPr>
          <w:rFonts w:eastAsia="Times New Roman"/>
          <w:i/>
          <w:iCs/>
          <w:sz w:val="24"/>
          <w:szCs w:val="24"/>
        </w:rPr>
      </w:pPr>
    </w:p>
    <w:p w:rsidR="002F4A3A" w:rsidRDefault="00CD3B60" w:rsidP="00425500">
      <w:pPr>
        <w:numPr>
          <w:ilvl w:val="1"/>
          <w:numId w:val="432"/>
        </w:numPr>
        <w:tabs>
          <w:tab w:val="left" w:pos="3827"/>
          <w:tab w:val="left" w:pos="9497"/>
        </w:tabs>
        <w:ind w:left="4253" w:hanging="284"/>
        <w:jc w:val="both"/>
        <w:rPr>
          <w:rFonts w:eastAsia="Times New Roman"/>
          <w:i/>
          <w:iCs/>
          <w:sz w:val="24"/>
          <w:szCs w:val="24"/>
        </w:rPr>
      </w:pPr>
      <w:r w:rsidRPr="00F42AE4">
        <w:rPr>
          <w:rFonts w:eastAsia="Times New Roman"/>
          <w:i/>
          <w:iCs/>
          <w:sz w:val="24"/>
          <w:szCs w:val="24"/>
        </w:rPr>
        <w:t>nije je mogu</w:t>
      </w:r>
      <w:r w:rsidRPr="00F42AE4">
        <w:rPr>
          <w:rFonts w:eastAsia="Arial"/>
          <w:i/>
          <w:iCs/>
          <w:sz w:val="24"/>
          <w:szCs w:val="24"/>
        </w:rPr>
        <w:t>ć</w:t>
      </w:r>
      <w:r w:rsidRPr="00F42AE4">
        <w:rPr>
          <w:rFonts w:eastAsia="Times New Roman"/>
          <w:i/>
          <w:iCs/>
          <w:sz w:val="24"/>
          <w:szCs w:val="24"/>
        </w:rPr>
        <w:t xml:space="preserve">e reprogramirati za bilo koju drugu upotrebu </w:t>
      </w:r>
      <w:r w:rsidRPr="00F42AE4">
        <w:rPr>
          <w:rFonts w:eastAsia="Times New Roman"/>
          <w:i/>
          <w:iCs/>
          <w:sz w:val="24"/>
          <w:szCs w:val="24"/>
          <w:u w:val="single"/>
        </w:rPr>
        <w:t>ili</w:t>
      </w:r>
      <w:r w:rsidRPr="00F42AE4">
        <w:rPr>
          <w:rFonts w:eastAsia="Times New Roman"/>
          <w:i/>
          <w:iCs/>
          <w:sz w:val="24"/>
          <w:szCs w:val="24"/>
        </w:rPr>
        <w:t xml:space="preserve">: </w:t>
      </w:r>
    </w:p>
    <w:p w:rsidR="00393B31" w:rsidRPr="00F42AE4" w:rsidRDefault="00CD3B60" w:rsidP="00425500">
      <w:pPr>
        <w:tabs>
          <w:tab w:val="left" w:pos="3827"/>
          <w:tab w:val="left" w:pos="9497"/>
        </w:tabs>
        <w:ind w:left="4253" w:hanging="567"/>
        <w:jc w:val="both"/>
        <w:rPr>
          <w:rFonts w:eastAsia="Times New Roman"/>
          <w:i/>
          <w:iCs/>
          <w:sz w:val="24"/>
          <w:szCs w:val="24"/>
        </w:rPr>
      </w:pPr>
      <w:r w:rsidRPr="00F42AE4">
        <w:rPr>
          <w:rFonts w:eastAsia="Times New Roman"/>
          <w:i/>
          <w:iCs/>
          <w:sz w:val="24"/>
          <w:szCs w:val="24"/>
        </w:rPr>
        <w:t>b. ima sve sljede</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ajke:</w:t>
      </w:r>
    </w:p>
    <w:p w:rsidR="00393B31" w:rsidRPr="00F42AE4" w:rsidRDefault="00CD3B60" w:rsidP="00425500">
      <w:pPr>
        <w:numPr>
          <w:ilvl w:val="1"/>
          <w:numId w:val="433"/>
        </w:numPr>
        <w:tabs>
          <w:tab w:val="left" w:pos="3820"/>
          <w:tab w:val="left" w:pos="9497"/>
        </w:tabs>
        <w:spacing w:line="246" w:lineRule="auto"/>
        <w:ind w:left="4536" w:hanging="283"/>
        <w:jc w:val="both"/>
        <w:rPr>
          <w:rFonts w:eastAsia="Times New Roman"/>
          <w:i/>
          <w:iCs/>
          <w:sz w:val="24"/>
          <w:szCs w:val="24"/>
        </w:rPr>
      </w:pPr>
      <w:r w:rsidRPr="00F42AE4">
        <w:rPr>
          <w:rFonts w:eastAsia="Times New Roman"/>
          <w:i/>
          <w:iCs/>
          <w:sz w:val="24"/>
          <w:szCs w:val="24"/>
        </w:rPr>
        <w:t>posebno su oblikovani i ograni</w:t>
      </w:r>
      <w:r w:rsidRPr="00F42AE4">
        <w:rPr>
          <w:rFonts w:eastAsia="Arial"/>
          <w:i/>
          <w:iCs/>
          <w:sz w:val="24"/>
          <w:szCs w:val="24"/>
        </w:rPr>
        <w:t>č</w:t>
      </w:r>
      <w:r w:rsidRPr="00F42AE4">
        <w:rPr>
          <w:rFonts w:eastAsia="Times New Roman"/>
          <w:i/>
          <w:iCs/>
          <w:sz w:val="24"/>
          <w:szCs w:val="24"/>
        </w:rPr>
        <w:t>eni na omogu</w:t>
      </w:r>
      <w:r w:rsidRPr="00F42AE4">
        <w:rPr>
          <w:rFonts w:eastAsia="Arial"/>
          <w:i/>
          <w:iCs/>
          <w:sz w:val="24"/>
          <w:szCs w:val="24"/>
        </w:rPr>
        <w:t>ć</w:t>
      </w:r>
      <w:r w:rsidRPr="00F42AE4">
        <w:rPr>
          <w:rFonts w:eastAsia="Times New Roman"/>
          <w:i/>
          <w:iCs/>
          <w:sz w:val="24"/>
          <w:szCs w:val="24"/>
        </w:rPr>
        <w:t>avanje zaštite samo ‚osobnih podataka’ pohranjenih u njima;</w:t>
      </w:r>
    </w:p>
    <w:p w:rsidR="00393B31" w:rsidRPr="00F42AE4" w:rsidRDefault="00393B31" w:rsidP="00425500">
      <w:pPr>
        <w:tabs>
          <w:tab w:val="left" w:pos="9497"/>
        </w:tabs>
        <w:spacing w:line="326" w:lineRule="exact"/>
        <w:ind w:left="4536" w:hanging="283"/>
        <w:jc w:val="both"/>
        <w:rPr>
          <w:rFonts w:eastAsia="Times New Roman"/>
          <w:i/>
          <w:iCs/>
          <w:sz w:val="24"/>
          <w:szCs w:val="24"/>
        </w:rPr>
      </w:pPr>
    </w:p>
    <w:p w:rsidR="00393B31" w:rsidRPr="00F42AE4" w:rsidRDefault="00CD3B60" w:rsidP="00425500">
      <w:pPr>
        <w:numPr>
          <w:ilvl w:val="1"/>
          <w:numId w:val="433"/>
        </w:numPr>
        <w:tabs>
          <w:tab w:val="left" w:pos="3820"/>
          <w:tab w:val="left" w:pos="9497"/>
        </w:tabs>
        <w:spacing w:line="247" w:lineRule="auto"/>
        <w:ind w:left="4536" w:hanging="283"/>
        <w:jc w:val="both"/>
        <w:rPr>
          <w:rFonts w:eastAsia="Times New Roman"/>
          <w:i/>
          <w:iCs/>
          <w:sz w:val="24"/>
          <w:szCs w:val="24"/>
        </w:rPr>
      </w:pPr>
      <w:r w:rsidRPr="00F42AE4">
        <w:rPr>
          <w:rFonts w:eastAsia="Times New Roman"/>
          <w:i/>
          <w:iCs/>
          <w:sz w:val="24"/>
          <w:szCs w:val="24"/>
        </w:rPr>
        <w:t xml:space="preserve">bili su, ili mogu samo biti, personalizirani za javne ili komercijalne transakcije ili osobnu identifikaciju </w:t>
      </w:r>
      <w:r w:rsidRPr="00F42AE4">
        <w:rPr>
          <w:rFonts w:eastAsia="Times New Roman"/>
          <w:i/>
          <w:iCs/>
          <w:sz w:val="24"/>
          <w:szCs w:val="24"/>
          <w:u w:val="single"/>
        </w:rPr>
        <w:t>i</w:t>
      </w:r>
    </w:p>
    <w:p w:rsidR="00393B31" w:rsidRPr="00F42AE4" w:rsidRDefault="00393B31" w:rsidP="00425500">
      <w:pPr>
        <w:tabs>
          <w:tab w:val="left" w:pos="9497"/>
        </w:tabs>
        <w:spacing w:line="327" w:lineRule="exact"/>
        <w:ind w:left="4536" w:hanging="283"/>
        <w:jc w:val="both"/>
        <w:rPr>
          <w:rFonts w:eastAsia="Times New Roman"/>
          <w:i/>
          <w:iCs/>
          <w:sz w:val="24"/>
          <w:szCs w:val="24"/>
        </w:rPr>
      </w:pPr>
    </w:p>
    <w:p w:rsidR="00393B31" w:rsidRPr="00F42AE4" w:rsidRDefault="00CD3B60" w:rsidP="00425500">
      <w:pPr>
        <w:numPr>
          <w:ilvl w:val="1"/>
          <w:numId w:val="433"/>
        </w:numPr>
        <w:tabs>
          <w:tab w:val="left" w:pos="3820"/>
          <w:tab w:val="left" w:pos="9497"/>
        </w:tabs>
        <w:ind w:left="4536" w:hanging="283"/>
        <w:jc w:val="both"/>
        <w:rPr>
          <w:rFonts w:eastAsia="Times New Roman"/>
          <w:i/>
          <w:iCs/>
          <w:sz w:val="24"/>
          <w:szCs w:val="24"/>
        </w:rPr>
      </w:pPr>
      <w:r w:rsidRPr="00F42AE4">
        <w:rPr>
          <w:rFonts w:eastAsia="Times New Roman"/>
          <w:i/>
          <w:iCs/>
          <w:sz w:val="24"/>
          <w:szCs w:val="24"/>
        </w:rPr>
        <w:t>ako korisnik nema pristup kriptografskim mogu</w:t>
      </w:r>
      <w:r w:rsidRPr="00F42AE4">
        <w:rPr>
          <w:rFonts w:eastAsia="Arial"/>
          <w:i/>
          <w:iCs/>
          <w:sz w:val="24"/>
          <w:szCs w:val="24"/>
        </w:rPr>
        <w:t>ć</w:t>
      </w:r>
      <w:r w:rsidRPr="00F42AE4">
        <w:rPr>
          <w:rFonts w:eastAsia="Times New Roman"/>
          <w:i/>
          <w:iCs/>
          <w:sz w:val="24"/>
          <w:szCs w:val="24"/>
        </w:rPr>
        <w:t>nostima;</w:t>
      </w:r>
    </w:p>
    <w:p w:rsidR="00393B31" w:rsidRPr="00F42AE4" w:rsidRDefault="00393B31" w:rsidP="00425500">
      <w:pPr>
        <w:spacing w:line="343" w:lineRule="exact"/>
        <w:jc w:val="both"/>
        <w:rPr>
          <w:sz w:val="24"/>
          <w:szCs w:val="24"/>
        </w:rPr>
      </w:pPr>
    </w:p>
    <w:p w:rsidR="00393B31" w:rsidRPr="00F42AE4" w:rsidRDefault="00CD3B60" w:rsidP="00425500">
      <w:pPr>
        <w:ind w:left="425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4253"/>
        <w:jc w:val="both"/>
        <w:rPr>
          <w:sz w:val="24"/>
          <w:szCs w:val="24"/>
        </w:rPr>
      </w:pPr>
    </w:p>
    <w:p w:rsidR="00393B31" w:rsidRPr="00F42AE4" w:rsidRDefault="002F4A3A" w:rsidP="00425500">
      <w:pPr>
        <w:spacing w:line="272" w:lineRule="auto"/>
        <w:ind w:left="4536" w:hanging="283"/>
        <w:jc w:val="both"/>
        <w:rPr>
          <w:sz w:val="24"/>
          <w:szCs w:val="24"/>
        </w:rPr>
      </w:pPr>
      <w:r>
        <w:rPr>
          <w:rFonts w:eastAsia="Times New Roman"/>
          <w:i/>
          <w:iCs/>
          <w:sz w:val="24"/>
          <w:szCs w:val="24"/>
        </w:rPr>
        <w:t xml:space="preserve">1. </w:t>
      </w:r>
      <w:r w:rsidR="00CD3B60" w:rsidRPr="00F42AE4">
        <w:rPr>
          <w:rFonts w:eastAsia="Times New Roman"/>
          <w:i/>
          <w:iCs/>
          <w:sz w:val="24"/>
          <w:szCs w:val="24"/>
        </w:rPr>
        <w:t>‚Osobni podaci’ uklju</w:t>
      </w:r>
      <w:r w:rsidR="00CD3B60" w:rsidRPr="00F42AE4">
        <w:rPr>
          <w:rFonts w:eastAsia="Arial"/>
          <w:i/>
          <w:iCs/>
          <w:sz w:val="24"/>
          <w:szCs w:val="24"/>
        </w:rPr>
        <w:t>č</w:t>
      </w:r>
      <w:r w:rsidR="00CD3B60" w:rsidRPr="00F42AE4">
        <w:rPr>
          <w:rFonts w:eastAsia="Times New Roman"/>
          <w:i/>
          <w:iCs/>
          <w:sz w:val="24"/>
          <w:szCs w:val="24"/>
        </w:rPr>
        <w:t>uju bilo koje podatke specifi</w:t>
      </w:r>
      <w:r w:rsidR="00CD3B60" w:rsidRPr="00F42AE4">
        <w:rPr>
          <w:rFonts w:eastAsia="Arial"/>
          <w:i/>
          <w:iCs/>
          <w:sz w:val="24"/>
          <w:szCs w:val="24"/>
        </w:rPr>
        <w:t>č</w:t>
      </w:r>
      <w:r w:rsidR="00CD3B60" w:rsidRPr="00F42AE4">
        <w:rPr>
          <w:rFonts w:eastAsia="Times New Roman"/>
          <w:i/>
          <w:iCs/>
          <w:sz w:val="24"/>
          <w:szCs w:val="24"/>
        </w:rPr>
        <w:t>ne za odre</w:t>
      </w:r>
      <w:r w:rsidR="00CD3B60" w:rsidRPr="00F42AE4">
        <w:rPr>
          <w:rFonts w:eastAsia="Arial"/>
          <w:i/>
          <w:iCs/>
          <w:sz w:val="24"/>
          <w:szCs w:val="24"/>
        </w:rPr>
        <w:t>đ</w:t>
      </w:r>
      <w:r w:rsidR="00CD3B60" w:rsidRPr="00F42AE4">
        <w:rPr>
          <w:rFonts w:eastAsia="Times New Roman"/>
          <w:i/>
          <w:iCs/>
          <w:sz w:val="24"/>
          <w:szCs w:val="24"/>
        </w:rPr>
        <w:t>enu osobu ili subjekt, kao što je iznos nov</w:t>
      </w:r>
      <w:r w:rsidR="00CD3B60" w:rsidRPr="00F42AE4">
        <w:rPr>
          <w:rFonts w:eastAsia="Arial"/>
          <w:i/>
          <w:iCs/>
          <w:sz w:val="24"/>
          <w:szCs w:val="24"/>
        </w:rPr>
        <w:t>č</w:t>
      </w:r>
      <w:r w:rsidR="00CD3B60" w:rsidRPr="00F42AE4">
        <w:rPr>
          <w:rFonts w:eastAsia="Times New Roman"/>
          <w:i/>
          <w:iCs/>
          <w:sz w:val="24"/>
          <w:szCs w:val="24"/>
        </w:rPr>
        <w:t>ane štednje i podaci neophodni za „autentifikaciju”.</w:t>
      </w:r>
    </w:p>
    <w:p w:rsidR="00393B31" w:rsidRPr="00F42AE4" w:rsidRDefault="00393B31" w:rsidP="00425500">
      <w:pPr>
        <w:spacing w:line="305" w:lineRule="exact"/>
        <w:ind w:left="4536" w:hanging="283"/>
        <w:jc w:val="both"/>
        <w:rPr>
          <w:sz w:val="24"/>
          <w:szCs w:val="24"/>
        </w:rPr>
      </w:pPr>
    </w:p>
    <w:p w:rsidR="00393B31" w:rsidRPr="00F42AE4" w:rsidRDefault="00CD3B60" w:rsidP="00425500">
      <w:pPr>
        <w:numPr>
          <w:ilvl w:val="1"/>
          <w:numId w:val="434"/>
        </w:numPr>
        <w:tabs>
          <w:tab w:val="left" w:pos="3360"/>
        </w:tabs>
        <w:spacing w:line="246" w:lineRule="auto"/>
        <w:ind w:left="4536" w:hanging="283"/>
        <w:jc w:val="both"/>
        <w:rPr>
          <w:rFonts w:eastAsia="Times New Roman"/>
          <w:i/>
          <w:iCs/>
          <w:sz w:val="24"/>
          <w:szCs w:val="24"/>
        </w:rPr>
      </w:pPr>
      <w:r w:rsidRPr="00F42AE4">
        <w:rPr>
          <w:rFonts w:eastAsia="Times New Roman"/>
          <w:i/>
          <w:iCs/>
          <w:sz w:val="24"/>
          <w:szCs w:val="24"/>
        </w:rPr>
        <w:t>‚</w:t>
      </w:r>
      <w:r w:rsidRPr="00F42AE4">
        <w:rPr>
          <w:rFonts w:eastAsia="Arial"/>
          <w:i/>
          <w:iCs/>
          <w:sz w:val="24"/>
          <w:szCs w:val="24"/>
        </w:rPr>
        <w:t>č</w:t>
      </w:r>
      <w:r w:rsidRPr="00F42AE4">
        <w:rPr>
          <w:rFonts w:eastAsia="Times New Roman"/>
          <w:i/>
          <w:iCs/>
          <w:sz w:val="24"/>
          <w:szCs w:val="24"/>
        </w:rPr>
        <w:t>ita</w:t>
      </w:r>
      <w:r w:rsidRPr="00F42AE4">
        <w:rPr>
          <w:rFonts w:eastAsia="Arial"/>
          <w:i/>
          <w:iCs/>
          <w:sz w:val="24"/>
          <w:szCs w:val="24"/>
        </w:rPr>
        <w:t>č</w:t>
      </w:r>
      <w:r w:rsidRPr="00F42AE4">
        <w:rPr>
          <w:rFonts w:eastAsia="Times New Roman"/>
          <w:i/>
          <w:iCs/>
          <w:sz w:val="24"/>
          <w:szCs w:val="24"/>
        </w:rPr>
        <w:t>e/pisa</w:t>
      </w:r>
      <w:r w:rsidRPr="00F42AE4">
        <w:rPr>
          <w:rFonts w:eastAsia="Arial"/>
          <w:i/>
          <w:iCs/>
          <w:sz w:val="24"/>
          <w:szCs w:val="24"/>
        </w:rPr>
        <w:t>č</w:t>
      </w:r>
      <w:r w:rsidRPr="00F42AE4">
        <w:rPr>
          <w:rFonts w:eastAsia="Times New Roman"/>
          <w:i/>
          <w:iCs/>
          <w:sz w:val="24"/>
          <w:szCs w:val="24"/>
        </w:rPr>
        <w:t>e’ posebno oblikovane ili preina</w:t>
      </w:r>
      <w:r w:rsidRPr="00F42AE4">
        <w:rPr>
          <w:rFonts w:eastAsia="Arial"/>
          <w:i/>
          <w:iCs/>
          <w:sz w:val="24"/>
          <w:szCs w:val="24"/>
        </w:rPr>
        <w:t>č</w:t>
      </w:r>
      <w:r w:rsidRPr="00F42AE4">
        <w:rPr>
          <w:rFonts w:eastAsia="Times New Roman"/>
          <w:i/>
          <w:iCs/>
          <w:sz w:val="24"/>
          <w:szCs w:val="24"/>
        </w:rPr>
        <w:t>ene te ograni</w:t>
      </w:r>
      <w:r w:rsidRPr="00F42AE4">
        <w:rPr>
          <w:rFonts w:eastAsia="Arial"/>
          <w:i/>
          <w:iCs/>
          <w:sz w:val="24"/>
          <w:szCs w:val="24"/>
        </w:rPr>
        <w:t>č</w:t>
      </w:r>
      <w:r w:rsidRPr="00F42AE4">
        <w:rPr>
          <w:rFonts w:eastAsia="Times New Roman"/>
          <w:i/>
          <w:iCs/>
          <w:sz w:val="24"/>
          <w:szCs w:val="24"/>
        </w:rPr>
        <w:t>ene na proizvode navedene u stavku a.1. ove napomene.</w:t>
      </w:r>
    </w:p>
    <w:p w:rsidR="00393B31" w:rsidRPr="00F42AE4" w:rsidRDefault="00393B31" w:rsidP="00425500">
      <w:pPr>
        <w:spacing w:line="327" w:lineRule="exact"/>
        <w:ind w:left="4253"/>
        <w:jc w:val="both"/>
        <w:rPr>
          <w:rFonts w:eastAsia="Times New Roman"/>
          <w:i/>
          <w:iCs/>
          <w:sz w:val="24"/>
          <w:szCs w:val="24"/>
        </w:rPr>
      </w:pPr>
    </w:p>
    <w:p w:rsidR="00393B31" w:rsidRPr="00F42AE4" w:rsidRDefault="00CD3B60" w:rsidP="00425500">
      <w:pPr>
        <w:tabs>
          <w:tab w:val="left" w:pos="9498"/>
        </w:tabs>
        <w:ind w:left="4253"/>
        <w:jc w:val="both"/>
        <w:rPr>
          <w:rFonts w:eastAsia="Times New Roman"/>
          <w:i/>
          <w:iCs/>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tabs>
          <w:tab w:val="left" w:pos="9498"/>
        </w:tabs>
        <w:spacing w:line="343" w:lineRule="exact"/>
        <w:ind w:left="4253"/>
        <w:jc w:val="both"/>
        <w:rPr>
          <w:rFonts w:eastAsia="Times New Roman"/>
          <w:i/>
          <w:iCs/>
          <w:sz w:val="24"/>
          <w:szCs w:val="24"/>
        </w:rPr>
      </w:pPr>
    </w:p>
    <w:p w:rsidR="00393B31" w:rsidRPr="00F42AE4" w:rsidRDefault="00CD3B60" w:rsidP="00425500">
      <w:pPr>
        <w:tabs>
          <w:tab w:val="left" w:pos="9497"/>
        </w:tabs>
        <w:spacing w:line="245" w:lineRule="auto"/>
        <w:ind w:left="4253"/>
        <w:jc w:val="both"/>
        <w:rPr>
          <w:rFonts w:eastAsia="Times New Roman"/>
          <w:i/>
          <w:iCs/>
          <w:sz w:val="24"/>
          <w:szCs w:val="24"/>
        </w:rPr>
      </w:pPr>
      <w:r w:rsidRPr="00F42AE4">
        <w:rPr>
          <w:rFonts w:eastAsia="Times New Roman"/>
          <w:i/>
          <w:iCs/>
          <w:sz w:val="24"/>
          <w:szCs w:val="24"/>
        </w:rPr>
        <w:t>‚</w:t>
      </w:r>
      <w:r w:rsidRPr="00F42AE4">
        <w:rPr>
          <w:rFonts w:eastAsia="Arial"/>
          <w:i/>
          <w:iCs/>
          <w:sz w:val="24"/>
          <w:szCs w:val="24"/>
        </w:rPr>
        <w:t>Č</w:t>
      </w:r>
      <w:r w:rsidRPr="00F42AE4">
        <w:rPr>
          <w:rFonts w:eastAsia="Times New Roman"/>
          <w:i/>
          <w:iCs/>
          <w:sz w:val="24"/>
          <w:szCs w:val="24"/>
        </w:rPr>
        <w:t>ita</w:t>
      </w:r>
      <w:r w:rsidRPr="00F42AE4">
        <w:rPr>
          <w:rFonts w:eastAsia="Arial"/>
          <w:i/>
          <w:iCs/>
          <w:sz w:val="24"/>
          <w:szCs w:val="24"/>
        </w:rPr>
        <w:t>č</w:t>
      </w:r>
      <w:r w:rsidRPr="00F42AE4">
        <w:rPr>
          <w:rFonts w:eastAsia="Times New Roman"/>
          <w:i/>
          <w:iCs/>
          <w:sz w:val="24"/>
          <w:szCs w:val="24"/>
        </w:rPr>
        <w:t>i/pisa</w:t>
      </w:r>
      <w:r w:rsidRPr="00F42AE4">
        <w:rPr>
          <w:rFonts w:eastAsia="Arial"/>
          <w:i/>
          <w:iCs/>
          <w:sz w:val="24"/>
          <w:szCs w:val="24"/>
        </w:rPr>
        <w:t>č</w:t>
      </w:r>
      <w:r w:rsidRPr="00F42AE4">
        <w:rPr>
          <w:rFonts w:eastAsia="Times New Roman"/>
          <w:i/>
          <w:iCs/>
          <w:sz w:val="24"/>
          <w:szCs w:val="24"/>
        </w:rPr>
        <w:t>i’ uklju</w:t>
      </w:r>
      <w:r w:rsidRPr="00F42AE4">
        <w:rPr>
          <w:rFonts w:eastAsia="Arial"/>
          <w:i/>
          <w:iCs/>
          <w:sz w:val="24"/>
          <w:szCs w:val="24"/>
        </w:rPr>
        <w:t>č</w:t>
      </w:r>
      <w:r w:rsidRPr="00F42AE4">
        <w:rPr>
          <w:rFonts w:eastAsia="Times New Roman"/>
          <w:i/>
          <w:iCs/>
          <w:sz w:val="24"/>
          <w:szCs w:val="24"/>
        </w:rPr>
        <w:t>uju opremu koja preko mreže komunicira s pametnim karticama ili elektroni</w:t>
      </w:r>
      <w:r w:rsidRPr="00F42AE4">
        <w:rPr>
          <w:rFonts w:eastAsia="Arial"/>
          <w:i/>
          <w:iCs/>
          <w:sz w:val="24"/>
          <w:szCs w:val="24"/>
        </w:rPr>
        <w:t>č</w:t>
      </w:r>
      <w:r w:rsidRPr="00F42AE4">
        <w:rPr>
          <w:rFonts w:eastAsia="Times New Roman"/>
          <w:i/>
          <w:iCs/>
          <w:sz w:val="24"/>
          <w:szCs w:val="24"/>
        </w:rPr>
        <w:t xml:space="preserve">ki </w:t>
      </w:r>
      <w:r w:rsidRPr="00F42AE4">
        <w:rPr>
          <w:rFonts w:eastAsia="Arial"/>
          <w:i/>
          <w:iCs/>
          <w:sz w:val="24"/>
          <w:szCs w:val="24"/>
        </w:rPr>
        <w:t>č</w:t>
      </w:r>
      <w:r w:rsidRPr="00F42AE4">
        <w:rPr>
          <w:rFonts w:eastAsia="Times New Roman"/>
          <w:i/>
          <w:iCs/>
          <w:sz w:val="24"/>
          <w:szCs w:val="24"/>
        </w:rPr>
        <w:t>itljivim dokumentima.</w:t>
      </w:r>
    </w:p>
    <w:p w:rsidR="00393B31" w:rsidRPr="00F42AE4" w:rsidRDefault="00393B31" w:rsidP="00425500">
      <w:pPr>
        <w:spacing w:line="327" w:lineRule="exact"/>
        <w:jc w:val="both"/>
        <w:rPr>
          <w:rFonts w:eastAsia="Times New Roman"/>
          <w:i/>
          <w:iCs/>
          <w:sz w:val="24"/>
          <w:szCs w:val="24"/>
        </w:rPr>
      </w:pPr>
    </w:p>
    <w:p w:rsidR="00393B31" w:rsidRPr="00F42AE4" w:rsidRDefault="00CD3B60" w:rsidP="00425500">
      <w:pPr>
        <w:numPr>
          <w:ilvl w:val="0"/>
          <w:numId w:val="435"/>
        </w:numPr>
        <w:tabs>
          <w:tab w:val="left" w:pos="3120"/>
          <w:tab w:val="left" w:pos="3402"/>
        </w:tabs>
        <w:spacing w:line="246" w:lineRule="auto"/>
        <w:ind w:left="3402" w:hanging="283"/>
        <w:jc w:val="both"/>
        <w:rPr>
          <w:rFonts w:eastAsia="Times New Roman"/>
          <w:i/>
          <w:iCs/>
          <w:sz w:val="24"/>
          <w:szCs w:val="24"/>
        </w:rPr>
      </w:pPr>
      <w:r w:rsidRPr="00F42AE4">
        <w:rPr>
          <w:rFonts w:eastAsia="Times New Roman"/>
          <w:i/>
          <w:iCs/>
          <w:sz w:val="24"/>
          <w:szCs w:val="24"/>
        </w:rPr>
        <w:t>kriptografsku opremu posebno oblikovanu i ograni</w:t>
      </w:r>
      <w:r w:rsidRPr="00F42AE4">
        <w:rPr>
          <w:rFonts w:eastAsia="Arial"/>
          <w:i/>
          <w:iCs/>
          <w:sz w:val="24"/>
          <w:szCs w:val="24"/>
        </w:rPr>
        <w:t>č</w:t>
      </w:r>
      <w:r w:rsidRPr="00F42AE4">
        <w:rPr>
          <w:rFonts w:eastAsia="Times New Roman"/>
          <w:i/>
          <w:iCs/>
          <w:sz w:val="24"/>
          <w:szCs w:val="24"/>
        </w:rPr>
        <w:t>enu za upotrebu u bankarstvu ili ‚nov</w:t>
      </w:r>
      <w:r w:rsidRPr="00F42AE4">
        <w:rPr>
          <w:rFonts w:eastAsia="Arial"/>
          <w:i/>
          <w:iCs/>
          <w:sz w:val="24"/>
          <w:szCs w:val="24"/>
        </w:rPr>
        <w:t>č</w:t>
      </w:r>
      <w:r w:rsidRPr="00F42AE4">
        <w:rPr>
          <w:rFonts w:eastAsia="Times New Roman"/>
          <w:i/>
          <w:iCs/>
          <w:sz w:val="24"/>
          <w:szCs w:val="24"/>
        </w:rPr>
        <w:t>anim transakcijama’;</w:t>
      </w:r>
    </w:p>
    <w:p w:rsidR="00393B31" w:rsidRPr="00F42AE4" w:rsidRDefault="00393B31" w:rsidP="00425500">
      <w:pPr>
        <w:spacing w:line="327" w:lineRule="exact"/>
        <w:jc w:val="both"/>
        <w:rPr>
          <w:rFonts w:eastAsia="Times New Roman"/>
          <w:i/>
          <w:iCs/>
          <w:sz w:val="24"/>
          <w:szCs w:val="24"/>
        </w:rPr>
      </w:pPr>
    </w:p>
    <w:p w:rsidR="00393B31" w:rsidRPr="00F42AE4" w:rsidRDefault="00CD3B60" w:rsidP="00425500">
      <w:pPr>
        <w:ind w:left="3402"/>
        <w:jc w:val="both"/>
        <w:rPr>
          <w:rFonts w:eastAsia="Times New Roman"/>
          <w:i/>
          <w:iCs/>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343" w:lineRule="exact"/>
        <w:ind w:left="3402"/>
        <w:jc w:val="both"/>
        <w:rPr>
          <w:rFonts w:eastAsia="Times New Roman"/>
          <w:i/>
          <w:iCs/>
          <w:sz w:val="24"/>
          <w:szCs w:val="24"/>
        </w:rPr>
      </w:pPr>
    </w:p>
    <w:p w:rsidR="00393B31" w:rsidRPr="00F42AE4" w:rsidRDefault="00CD3B60" w:rsidP="00425500">
      <w:pPr>
        <w:spacing w:line="246" w:lineRule="auto"/>
        <w:ind w:left="3402"/>
        <w:jc w:val="both"/>
        <w:rPr>
          <w:rFonts w:eastAsia="Times New Roman"/>
          <w:i/>
          <w:iCs/>
          <w:sz w:val="24"/>
          <w:szCs w:val="24"/>
        </w:rPr>
      </w:pPr>
      <w:r w:rsidRPr="00F42AE4">
        <w:rPr>
          <w:rFonts w:eastAsia="Times New Roman"/>
          <w:i/>
          <w:iCs/>
          <w:sz w:val="24"/>
          <w:szCs w:val="24"/>
        </w:rPr>
        <w:t>‚Nov</w:t>
      </w:r>
      <w:r w:rsidRPr="00F42AE4">
        <w:rPr>
          <w:rFonts w:eastAsia="Arial"/>
          <w:i/>
          <w:iCs/>
          <w:sz w:val="24"/>
          <w:szCs w:val="24"/>
        </w:rPr>
        <w:t>č</w:t>
      </w:r>
      <w:r w:rsidRPr="00F42AE4">
        <w:rPr>
          <w:rFonts w:eastAsia="Times New Roman"/>
          <w:i/>
          <w:iCs/>
          <w:sz w:val="24"/>
          <w:szCs w:val="24"/>
        </w:rPr>
        <w:t>ane transakcije’ u 5A002.a. Napomena 2.b. uklju</w:t>
      </w:r>
      <w:r w:rsidRPr="00F42AE4">
        <w:rPr>
          <w:rFonts w:eastAsia="Arial"/>
          <w:i/>
          <w:iCs/>
          <w:sz w:val="24"/>
          <w:szCs w:val="24"/>
        </w:rPr>
        <w:t>č</w:t>
      </w:r>
      <w:r w:rsidRPr="00F42AE4">
        <w:rPr>
          <w:rFonts w:eastAsia="Times New Roman"/>
          <w:i/>
          <w:iCs/>
          <w:sz w:val="24"/>
          <w:szCs w:val="24"/>
        </w:rPr>
        <w:t>uje naplatu i namirivanje vozarina ili kreditnih funkcija.</w:t>
      </w:r>
    </w:p>
    <w:p w:rsidR="00393B31" w:rsidRPr="00F42AE4" w:rsidRDefault="00393B31" w:rsidP="00425500">
      <w:pPr>
        <w:spacing w:line="327" w:lineRule="exact"/>
        <w:jc w:val="both"/>
        <w:rPr>
          <w:rFonts w:eastAsia="Times New Roman"/>
          <w:i/>
          <w:iCs/>
          <w:sz w:val="24"/>
          <w:szCs w:val="24"/>
        </w:rPr>
      </w:pPr>
    </w:p>
    <w:p w:rsidR="00393B31" w:rsidRPr="00F42AE4" w:rsidRDefault="00CD3B60" w:rsidP="00425500">
      <w:pPr>
        <w:numPr>
          <w:ilvl w:val="0"/>
          <w:numId w:val="435"/>
        </w:numPr>
        <w:tabs>
          <w:tab w:val="left" w:pos="3120"/>
          <w:tab w:val="left" w:pos="9497"/>
        </w:tabs>
        <w:spacing w:line="237" w:lineRule="auto"/>
        <w:ind w:left="3402" w:hanging="283"/>
        <w:jc w:val="both"/>
        <w:rPr>
          <w:rFonts w:eastAsia="Times New Roman"/>
          <w:i/>
          <w:iCs/>
          <w:sz w:val="24"/>
          <w:szCs w:val="24"/>
        </w:rPr>
      </w:pPr>
      <w:r w:rsidRPr="00F42AE4">
        <w:rPr>
          <w:rFonts w:eastAsia="Times New Roman"/>
          <w:i/>
          <w:iCs/>
          <w:sz w:val="24"/>
          <w:szCs w:val="24"/>
        </w:rPr>
        <w:t>prijenosne ili mobilne radiotelefone za civilnu upotrebu (npr. za upotrebu s komercijalnim civilnim celularnim radiokomunikacijskim sustavima) koji nemaju mogu</w:t>
      </w:r>
      <w:r w:rsidRPr="00F42AE4">
        <w:rPr>
          <w:rFonts w:eastAsia="Arial"/>
          <w:i/>
          <w:iCs/>
          <w:sz w:val="24"/>
          <w:szCs w:val="24"/>
        </w:rPr>
        <w:t>ć</w:t>
      </w:r>
      <w:r w:rsidRPr="00F42AE4">
        <w:rPr>
          <w:rFonts w:eastAsia="Times New Roman"/>
          <w:i/>
          <w:iCs/>
          <w:sz w:val="24"/>
          <w:szCs w:val="24"/>
        </w:rPr>
        <w:t>nost izravnog prijenosa šifriranih podataka na druge radiotelefone ili opremu (koja nije oprema radiomreže (RAN)) ni prenošenja šifriranih podataka upotrebom RAN opreme (npr. kontroler radiomreže (RNC) ili kontroler bazne stanice (BSC));</w:t>
      </w:r>
    </w:p>
    <w:p w:rsidR="00393B31" w:rsidRPr="00F42AE4" w:rsidRDefault="00393B31" w:rsidP="00425500">
      <w:pPr>
        <w:tabs>
          <w:tab w:val="left" w:pos="9497"/>
        </w:tabs>
        <w:spacing w:line="335" w:lineRule="exact"/>
        <w:ind w:left="3402" w:hanging="283"/>
        <w:jc w:val="both"/>
        <w:rPr>
          <w:rFonts w:eastAsia="Times New Roman"/>
          <w:i/>
          <w:iCs/>
          <w:sz w:val="24"/>
          <w:szCs w:val="24"/>
        </w:rPr>
      </w:pPr>
    </w:p>
    <w:p w:rsidR="00393B31" w:rsidRPr="00F42AE4" w:rsidRDefault="00CD3B60" w:rsidP="00425500">
      <w:pPr>
        <w:numPr>
          <w:ilvl w:val="0"/>
          <w:numId w:val="435"/>
        </w:numPr>
        <w:tabs>
          <w:tab w:val="left" w:pos="3120"/>
          <w:tab w:val="left" w:pos="9497"/>
        </w:tabs>
        <w:spacing w:line="259" w:lineRule="auto"/>
        <w:ind w:left="3402" w:hanging="283"/>
        <w:jc w:val="both"/>
        <w:rPr>
          <w:rFonts w:eastAsia="Times New Roman"/>
          <w:i/>
          <w:iCs/>
          <w:sz w:val="24"/>
          <w:szCs w:val="24"/>
        </w:rPr>
      </w:pPr>
      <w:r w:rsidRPr="00F42AE4">
        <w:rPr>
          <w:rFonts w:eastAsia="Times New Roman"/>
          <w:i/>
          <w:iCs/>
          <w:sz w:val="24"/>
          <w:szCs w:val="24"/>
        </w:rPr>
        <w:t>beži</w:t>
      </w:r>
      <w:r w:rsidRPr="00F42AE4">
        <w:rPr>
          <w:rFonts w:eastAsia="Arial"/>
          <w:i/>
          <w:iCs/>
          <w:sz w:val="24"/>
          <w:szCs w:val="24"/>
        </w:rPr>
        <w:t>č</w:t>
      </w:r>
      <w:r w:rsidRPr="00F42AE4">
        <w:rPr>
          <w:rFonts w:eastAsia="Times New Roman"/>
          <w:i/>
          <w:iCs/>
          <w:sz w:val="24"/>
          <w:szCs w:val="24"/>
        </w:rPr>
        <w:t>nu telefonsku opremu koja nema mogu</w:t>
      </w:r>
      <w:r w:rsidRPr="00F42AE4">
        <w:rPr>
          <w:rFonts w:eastAsia="Arial"/>
          <w:i/>
          <w:iCs/>
          <w:sz w:val="24"/>
          <w:szCs w:val="24"/>
        </w:rPr>
        <w:t>ć</w:t>
      </w:r>
      <w:r w:rsidRPr="00F42AE4">
        <w:rPr>
          <w:rFonts w:eastAsia="Times New Roman"/>
          <w:i/>
          <w:iCs/>
          <w:sz w:val="24"/>
          <w:szCs w:val="24"/>
        </w:rPr>
        <w:t>nost prolaznog šifriranja gdje je maksimalni efek</w:t>
      </w:r>
      <w:r w:rsidRPr="00F42AE4">
        <w:rPr>
          <w:rFonts w:eastAsia="Arial"/>
          <w:i/>
          <w:iCs/>
          <w:sz w:val="24"/>
          <w:szCs w:val="24"/>
        </w:rPr>
        <w:t>­</w:t>
      </w:r>
      <w:r w:rsidRPr="00F42AE4">
        <w:rPr>
          <w:rFonts w:eastAsia="Times New Roman"/>
          <w:i/>
          <w:iCs/>
          <w:sz w:val="24"/>
          <w:szCs w:val="24"/>
        </w:rPr>
        <w:t xml:space="preserve"> tivni raspon nepoja</w:t>
      </w:r>
      <w:r w:rsidRPr="00F42AE4">
        <w:rPr>
          <w:rFonts w:eastAsia="Arial"/>
          <w:i/>
          <w:iCs/>
          <w:sz w:val="24"/>
          <w:szCs w:val="24"/>
        </w:rPr>
        <w:t>č</w:t>
      </w:r>
      <w:r w:rsidRPr="00F42AE4">
        <w:rPr>
          <w:rFonts w:eastAsia="Times New Roman"/>
          <w:i/>
          <w:iCs/>
          <w:sz w:val="24"/>
          <w:szCs w:val="24"/>
        </w:rPr>
        <w:t>anih beži</w:t>
      </w:r>
      <w:r w:rsidRPr="00F42AE4">
        <w:rPr>
          <w:rFonts w:eastAsia="Arial"/>
          <w:i/>
          <w:iCs/>
          <w:sz w:val="24"/>
          <w:szCs w:val="24"/>
        </w:rPr>
        <w:t>č</w:t>
      </w:r>
      <w:r w:rsidRPr="00F42AE4">
        <w:rPr>
          <w:rFonts w:eastAsia="Times New Roman"/>
          <w:i/>
          <w:iCs/>
          <w:sz w:val="24"/>
          <w:szCs w:val="24"/>
        </w:rPr>
        <w:t>nih operacija (tj. jedan nerelejni skok izme</w:t>
      </w:r>
      <w:r w:rsidRPr="00F42AE4">
        <w:rPr>
          <w:rFonts w:eastAsia="Arial"/>
          <w:i/>
          <w:iCs/>
          <w:sz w:val="24"/>
          <w:szCs w:val="24"/>
        </w:rPr>
        <w:t>đ</w:t>
      </w:r>
      <w:r w:rsidRPr="00F42AE4">
        <w:rPr>
          <w:rFonts w:eastAsia="Times New Roman"/>
          <w:i/>
          <w:iCs/>
          <w:sz w:val="24"/>
          <w:szCs w:val="24"/>
        </w:rPr>
        <w:t>u terminala i baze) manji od 400 metara, u skladu sa specifikacijama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a;</w:t>
      </w:r>
    </w:p>
    <w:p w:rsidR="00393B31" w:rsidRPr="00F42AE4" w:rsidRDefault="00393B31" w:rsidP="00425500">
      <w:pPr>
        <w:tabs>
          <w:tab w:val="left" w:pos="9497"/>
        </w:tabs>
        <w:spacing w:line="317" w:lineRule="exact"/>
        <w:ind w:left="3402" w:hanging="283"/>
        <w:jc w:val="both"/>
        <w:rPr>
          <w:rFonts w:eastAsia="Times New Roman"/>
          <w:i/>
          <w:iCs/>
          <w:sz w:val="24"/>
          <w:szCs w:val="24"/>
        </w:rPr>
      </w:pPr>
    </w:p>
    <w:p w:rsidR="00393B31" w:rsidRDefault="00CD3B60" w:rsidP="00425500">
      <w:pPr>
        <w:numPr>
          <w:ilvl w:val="0"/>
          <w:numId w:val="435"/>
        </w:numPr>
        <w:tabs>
          <w:tab w:val="left" w:pos="3120"/>
          <w:tab w:val="left" w:pos="9497"/>
        </w:tabs>
        <w:spacing w:line="269" w:lineRule="auto"/>
        <w:ind w:left="3402" w:hanging="283"/>
        <w:jc w:val="both"/>
        <w:rPr>
          <w:rFonts w:eastAsia="Times New Roman"/>
          <w:i/>
          <w:iCs/>
          <w:sz w:val="24"/>
          <w:szCs w:val="24"/>
        </w:rPr>
      </w:pPr>
      <w:r w:rsidRPr="00F42AE4">
        <w:rPr>
          <w:rFonts w:eastAsia="Times New Roman"/>
          <w:i/>
          <w:iCs/>
          <w:sz w:val="24"/>
          <w:szCs w:val="24"/>
        </w:rPr>
        <w:t>prijenosne ili mobilne radiotelefone te sli</w:t>
      </w:r>
      <w:r w:rsidRPr="00F42AE4">
        <w:rPr>
          <w:rFonts w:eastAsia="Arial"/>
          <w:i/>
          <w:iCs/>
          <w:sz w:val="24"/>
          <w:szCs w:val="24"/>
        </w:rPr>
        <w:t>č</w:t>
      </w:r>
      <w:r w:rsidRPr="00F42AE4">
        <w:rPr>
          <w:rFonts w:eastAsia="Times New Roman"/>
          <w:i/>
          <w:iCs/>
          <w:sz w:val="24"/>
          <w:szCs w:val="24"/>
        </w:rPr>
        <w:t>ne beži</w:t>
      </w:r>
      <w:r w:rsidRPr="00F42AE4">
        <w:rPr>
          <w:rFonts w:eastAsia="Arial"/>
          <w:i/>
          <w:iCs/>
          <w:sz w:val="24"/>
          <w:szCs w:val="24"/>
        </w:rPr>
        <w:t>č</w:t>
      </w:r>
      <w:r w:rsidRPr="00F42AE4">
        <w:rPr>
          <w:rFonts w:eastAsia="Times New Roman"/>
          <w:i/>
          <w:iCs/>
          <w:sz w:val="24"/>
          <w:szCs w:val="24"/>
        </w:rPr>
        <w:t>ne ure</w:t>
      </w:r>
      <w:r w:rsidRPr="00F42AE4">
        <w:rPr>
          <w:rFonts w:eastAsia="Arial"/>
          <w:i/>
          <w:iCs/>
          <w:sz w:val="24"/>
          <w:szCs w:val="24"/>
        </w:rPr>
        <w:t>đ</w:t>
      </w:r>
      <w:r w:rsidRPr="00F42AE4">
        <w:rPr>
          <w:rFonts w:eastAsia="Times New Roman"/>
          <w:i/>
          <w:iCs/>
          <w:sz w:val="24"/>
          <w:szCs w:val="24"/>
        </w:rPr>
        <w:t>aje (client wireless devices) za civilnu upotrebu koji primjenjuju isklju</w:t>
      </w:r>
      <w:r w:rsidRPr="00F42AE4">
        <w:rPr>
          <w:rFonts w:eastAsia="Arial"/>
          <w:i/>
          <w:iCs/>
          <w:sz w:val="24"/>
          <w:szCs w:val="24"/>
        </w:rPr>
        <w:t>č</w:t>
      </w:r>
      <w:r w:rsidRPr="00F42AE4">
        <w:rPr>
          <w:rFonts w:eastAsia="Times New Roman"/>
          <w:i/>
          <w:iCs/>
          <w:sz w:val="24"/>
          <w:szCs w:val="24"/>
        </w:rPr>
        <w:t>ivo objavljene ili komercijalne kriptografske standardne postupke (izuzetak su protupiratske funkcije koje mogu biti neobjavljene) i koji ispunjavaju uvjete iz stavaka od a.2. do a.4. napomene o kriptografiji (napomena 3. u drugom dijelu kategorije 5</w:t>
      </w:r>
      <w:r w:rsidR="007D0DAB">
        <w:rPr>
          <w:rFonts w:eastAsia="Times New Roman"/>
          <w:i/>
          <w:iCs/>
          <w:sz w:val="24"/>
          <w:szCs w:val="24"/>
        </w:rPr>
        <w:t>)</w:t>
      </w:r>
      <w:r w:rsidRPr="00F42AE4">
        <w:rPr>
          <w:rFonts w:eastAsia="Times New Roman"/>
          <w:i/>
          <w:iCs/>
          <w:sz w:val="24"/>
          <w:szCs w:val="24"/>
        </w:rPr>
        <w:t>, prilago</w:t>
      </w:r>
      <w:r w:rsidRPr="00F42AE4">
        <w:rPr>
          <w:rFonts w:eastAsia="Arial"/>
          <w:i/>
          <w:iCs/>
          <w:sz w:val="24"/>
          <w:szCs w:val="24"/>
        </w:rPr>
        <w:t>đ</w:t>
      </w:r>
      <w:r w:rsidRPr="00F42AE4">
        <w:rPr>
          <w:rFonts w:eastAsia="Times New Roman"/>
          <w:i/>
          <w:iCs/>
          <w:sz w:val="24"/>
          <w:szCs w:val="24"/>
        </w:rPr>
        <w:t>ene za specifi</w:t>
      </w:r>
      <w:r w:rsidRPr="00F42AE4">
        <w:rPr>
          <w:rFonts w:eastAsia="Arial"/>
          <w:i/>
          <w:iCs/>
          <w:sz w:val="24"/>
          <w:szCs w:val="24"/>
        </w:rPr>
        <w:t>č</w:t>
      </w:r>
      <w:r w:rsidRPr="00F42AE4">
        <w:rPr>
          <w:rFonts w:eastAsia="Times New Roman"/>
          <w:i/>
          <w:iCs/>
          <w:sz w:val="24"/>
          <w:szCs w:val="24"/>
        </w:rPr>
        <w:t>nu upotrebu u civilnoj industriji na takav na</w:t>
      </w:r>
      <w:r w:rsidRPr="00F42AE4">
        <w:rPr>
          <w:rFonts w:eastAsia="Arial"/>
          <w:i/>
          <w:iCs/>
          <w:sz w:val="24"/>
          <w:szCs w:val="24"/>
        </w:rPr>
        <w:t>č</w:t>
      </w:r>
      <w:r w:rsidRPr="00F42AE4">
        <w:rPr>
          <w:rFonts w:eastAsia="Times New Roman"/>
          <w:i/>
          <w:iCs/>
          <w:sz w:val="24"/>
          <w:szCs w:val="24"/>
        </w:rPr>
        <w:t>in da njihove zna</w:t>
      </w:r>
      <w:r w:rsidRPr="00F42AE4">
        <w:rPr>
          <w:rFonts w:eastAsia="Arial"/>
          <w:i/>
          <w:iCs/>
          <w:sz w:val="24"/>
          <w:szCs w:val="24"/>
        </w:rPr>
        <w:t>č</w:t>
      </w:r>
      <w:r w:rsidRPr="00F42AE4">
        <w:rPr>
          <w:rFonts w:eastAsia="Times New Roman"/>
          <w:i/>
          <w:iCs/>
          <w:sz w:val="24"/>
          <w:szCs w:val="24"/>
        </w:rPr>
        <w:t>ajke ne utje</w:t>
      </w:r>
      <w:r w:rsidRPr="00F42AE4">
        <w:rPr>
          <w:rFonts w:eastAsia="Arial"/>
          <w:i/>
          <w:iCs/>
          <w:sz w:val="24"/>
          <w:szCs w:val="24"/>
        </w:rPr>
        <w:t>č</w:t>
      </w:r>
      <w:r w:rsidRPr="00F42AE4">
        <w:rPr>
          <w:rFonts w:eastAsia="Times New Roman"/>
          <w:i/>
          <w:iCs/>
          <w:sz w:val="24"/>
          <w:szCs w:val="24"/>
        </w:rPr>
        <w:t>u na kriptografsku funkcionalnost tih prvotnih neprilago</w:t>
      </w:r>
      <w:r w:rsidRPr="00F42AE4">
        <w:rPr>
          <w:rFonts w:eastAsia="Arial"/>
          <w:i/>
          <w:iCs/>
          <w:sz w:val="24"/>
          <w:szCs w:val="24"/>
        </w:rPr>
        <w:t>đ</w:t>
      </w:r>
      <w:r w:rsidRPr="00F42AE4">
        <w:rPr>
          <w:rFonts w:eastAsia="Times New Roman"/>
          <w:i/>
          <w:iCs/>
          <w:sz w:val="24"/>
          <w:szCs w:val="24"/>
        </w:rPr>
        <w:t>enih ure</w:t>
      </w:r>
      <w:r w:rsidRPr="00F42AE4">
        <w:rPr>
          <w:rFonts w:eastAsia="Arial"/>
          <w:i/>
          <w:iCs/>
          <w:sz w:val="24"/>
          <w:szCs w:val="24"/>
        </w:rPr>
        <w:t>đ</w:t>
      </w:r>
      <w:r w:rsidRPr="00F42AE4">
        <w:rPr>
          <w:rFonts w:eastAsia="Times New Roman"/>
          <w:i/>
          <w:iCs/>
          <w:sz w:val="24"/>
          <w:szCs w:val="24"/>
        </w:rPr>
        <w:t>aja;</w:t>
      </w:r>
    </w:p>
    <w:p w:rsidR="00393B31" w:rsidRPr="00F42AE4" w:rsidRDefault="00393B31" w:rsidP="00425500">
      <w:pPr>
        <w:spacing w:line="263" w:lineRule="exact"/>
        <w:jc w:val="both"/>
        <w:rPr>
          <w:sz w:val="24"/>
          <w:szCs w:val="24"/>
        </w:rPr>
      </w:pPr>
      <w:bookmarkStart w:id="81" w:name="page150"/>
      <w:bookmarkEnd w:id="81"/>
    </w:p>
    <w:p w:rsidR="00393B31" w:rsidRPr="00F42AE4" w:rsidRDefault="00CD3B60" w:rsidP="00425500">
      <w:pPr>
        <w:numPr>
          <w:ilvl w:val="3"/>
          <w:numId w:val="436"/>
        </w:numPr>
        <w:tabs>
          <w:tab w:val="left" w:pos="3120"/>
          <w:tab w:val="left" w:pos="9497"/>
        </w:tabs>
        <w:spacing w:line="272" w:lineRule="auto"/>
        <w:ind w:left="3402" w:hanging="283"/>
        <w:jc w:val="both"/>
        <w:rPr>
          <w:rFonts w:eastAsia="Times New Roman"/>
          <w:i/>
          <w:iCs/>
          <w:sz w:val="24"/>
          <w:szCs w:val="24"/>
        </w:rPr>
      </w:pPr>
      <w:r w:rsidRPr="00F42AE4">
        <w:rPr>
          <w:rFonts w:eastAsia="Times New Roman"/>
          <w:i/>
          <w:iCs/>
          <w:sz w:val="24"/>
          <w:szCs w:val="24"/>
        </w:rPr>
        <w:t>proizvode u kojima je funkcionalnost „sigurnosti informacija” ograni</w:t>
      </w:r>
      <w:r w:rsidRPr="00F42AE4">
        <w:rPr>
          <w:rFonts w:eastAsia="Arial"/>
          <w:i/>
          <w:iCs/>
          <w:sz w:val="24"/>
          <w:szCs w:val="24"/>
        </w:rPr>
        <w:t>č</w:t>
      </w:r>
      <w:r w:rsidRPr="00F42AE4">
        <w:rPr>
          <w:rFonts w:eastAsia="Times New Roman"/>
          <w:i/>
          <w:iCs/>
          <w:sz w:val="24"/>
          <w:szCs w:val="24"/>
        </w:rPr>
        <w:t>ena na funkcionalnost beži</w:t>
      </w:r>
      <w:r w:rsidRPr="00F42AE4">
        <w:rPr>
          <w:rFonts w:eastAsia="Arial"/>
          <w:i/>
          <w:iCs/>
          <w:sz w:val="24"/>
          <w:szCs w:val="24"/>
        </w:rPr>
        <w:t>č</w:t>
      </w:r>
      <w:r w:rsidRPr="00F42AE4">
        <w:rPr>
          <w:rFonts w:eastAsia="Times New Roman"/>
          <w:i/>
          <w:iCs/>
          <w:sz w:val="24"/>
          <w:szCs w:val="24"/>
        </w:rPr>
        <w:t>ne „lokalne mreže pojedinca” i koji ispunjavaju sve sljede</w:t>
      </w:r>
      <w:r w:rsidRPr="00F42AE4">
        <w:rPr>
          <w:rFonts w:eastAsia="Arial"/>
          <w:i/>
          <w:iCs/>
          <w:sz w:val="24"/>
          <w:szCs w:val="24"/>
        </w:rPr>
        <w:t>ć</w:t>
      </w:r>
      <w:r w:rsidRPr="00F42AE4">
        <w:rPr>
          <w:rFonts w:eastAsia="Times New Roman"/>
          <w:i/>
          <w:iCs/>
          <w:sz w:val="24"/>
          <w:szCs w:val="24"/>
        </w:rPr>
        <w:t>e kriterije</w:t>
      </w:r>
    </w:p>
    <w:p w:rsidR="00393B31" w:rsidRPr="00F42AE4" w:rsidRDefault="00393B31" w:rsidP="00425500">
      <w:pPr>
        <w:spacing w:line="224" w:lineRule="exact"/>
        <w:jc w:val="both"/>
        <w:rPr>
          <w:rFonts w:eastAsia="Times New Roman"/>
          <w:i/>
          <w:iCs/>
          <w:sz w:val="24"/>
          <w:szCs w:val="24"/>
        </w:rPr>
      </w:pPr>
    </w:p>
    <w:p w:rsidR="00393B31" w:rsidRPr="00F42AE4" w:rsidRDefault="00CD3B60" w:rsidP="00425500">
      <w:pPr>
        <w:numPr>
          <w:ilvl w:val="4"/>
          <w:numId w:val="436"/>
        </w:numPr>
        <w:tabs>
          <w:tab w:val="left" w:pos="3360"/>
        </w:tabs>
        <w:ind w:left="3828" w:hanging="426"/>
        <w:jc w:val="both"/>
        <w:rPr>
          <w:rFonts w:eastAsia="Times New Roman"/>
          <w:i/>
          <w:iCs/>
          <w:sz w:val="24"/>
          <w:szCs w:val="24"/>
        </w:rPr>
      </w:pPr>
      <w:r w:rsidRPr="00F42AE4">
        <w:rPr>
          <w:rFonts w:eastAsia="Times New Roman"/>
          <w:i/>
          <w:iCs/>
          <w:sz w:val="24"/>
          <w:szCs w:val="24"/>
        </w:rPr>
        <w:t>upotrebljavaju isklju</w:t>
      </w:r>
      <w:r w:rsidRPr="00F42AE4">
        <w:rPr>
          <w:rFonts w:eastAsia="Arial"/>
          <w:i/>
          <w:iCs/>
          <w:sz w:val="24"/>
          <w:szCs w:val="24"/>
        </w:rPr>
        <w:t>č</w:t>
      </w:r>
      <w:r w:rsidRPr="00F42AE4">
        <w:rPr>
          <w:rFonts w:eastAsia="Times New Roman"/>
          <w:i/>
          <w:iCs/>
          <w:sz w:val="24"/>
          <w:szCs w:val="24"/>
        </w:rPr>
        <w:t>ivo objavljene ili komercijalne kriptografske standarde i</w:t>
      </w:r>
    </w:p>
    <w:p w:rsidR="00393B31" w:rsidRPr="00F42AE4" w:rsidRDefault="00393B31" w:rsidP="00425500">
      <w:pPr>
        <w:spacing w:line="262" w:lineRule="exact"/>
        <w:ind w:left="3828" w:hanging="426"/>
        <w:jc w:val="both"/>
        <w:rPr>
          <w:rFonts w:eastAsia="Times New Roman"/>
          <w:i/>
          <w:iCs/>
          <w:sz w:val="24"/>
          <w:szCs w:val="24"/>
        </w:rPr>
      </w:pPr>
    </w:p>
    <w:p w:rsidR="00393B31" w:rsidRPr="00F42AE4" w:rsidRDefault="00CD3B60" w:rsidP="00425500">
      <w:pPr>
        <w:numPr>
          <w:ilvl w:val="4"/>
          <w:numId w:val="436"/>
        </w:numPr>
        <w:tabs>
          <w:tab w:val="left" w:pos="3360"/>
        </w:tabs>
        <w:spacing w:line="239" w:lineRule="auto"/>
        <w:ind w:left="3828" w:hanging="426"/>
        <w:jc w:val="both"/>
        <w:rPr>
          <w:rFonts w:eastAsia="Times New Roman"/>
          <w:i/>
          <w:iCs/>
          <w:sz w:val="24"/>
          <w:szCs w:val="24"/>
        </w:rPr>
      </w:pPr>
      <w:r w:rsidRPr="00F42AE4">
        <w:rPr>
          <w:rFonts w:eastAsia="Times New Roman"/>
          <w:i/>
          <w:iCs/>
          <w:sz w:val="24"/>
          <w:szCs w:val="24"/>
        </w:rPr>
        <w:t>kriptografska mogu</w:t>
      </w:r>
      <w:r w:rsidRPr="00F42AE4">
        <w:rPr>
          <w:rFonts w:eastAsia="Arial"/>
          <w:i/>
          <w:iCs/>
          <w:sz w:val="24"/>
          <w:szCs w:val="24"/>
        </w:rPr>
        <w:t>ć</w:t>
      </w:r>
      <w:r w:rsidRPr="00F42AE4">
        <w:rPr>
          <w:rFonts w:eastAsia="Times New Roman"/>
          <w:i/>
          <w:iCs/>
          <w:sz w:val="24"/>
          <w:szCs w:val="24"/>
        </w:rPr>
        <w:t>nost ograni</w:t>
      </w:r>
      <w:r w:rsidRPr="00F42AE4">
        <w:rPr>
          <w:rFonts w:eastAsia="Arial"/>
          <w:i/>
          <w:iCs/>
          <w:sz w:val="24"/>
          <w:szCs w:val="24"/>
        </w:rPr>
        <w:t>č</w:t>
      </w:r>
      <w:r w:rsidRPr="00F42AE4">
        <w:rPr>
          <w:rFonts w:eastAsia="Times New Roman"/>
          <w:i/>
          <w:iCs/>
          <w:sz w:val="24"/>
          <w:szCs w:val="24"/>
        </w:rPr>
        <w:t>ena je na nominalno podru</w:t>
      </w:r>
      <w:r w:rsidRPr="00F42AE4">
        <w:rPr>
          <w:rFonts w:eastAsia="Arial"/>
          <w:i/>
          <w:iCs/>
          <w:sz w:val="24"/>
          <w:szCs w:val="24"/>
        </w:rPr>
        <w:t>č</w:t>
      </w:r>
      <w:r w:rsidRPr="00F42AE4">
        <w:rPr>
          <w:rFonts w:eastAsia="Times New Roman"/>
          <w:i/>
          <w:iCs/>
          <w:sz w:val="24"/>
          <w:szCs w:val="24"/>
        </w:rPr>
        <w:t>je djelovanja koje u skladu s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evim specifikacijama ne premašuje 30 metara ili 100 metara u pogledu opreme koja se ne može me</w:t>
      </w:r>
      <w:r w:rsidRPr="00F42AE4">
        <w:rPr>
          <w:rFonts w:eastAsia="Arial"/>
          <w:i/>
          <w:iCs/>
          <w:sz w:val="24"/>
          <w:szCs w:val="24"/>
        </w:rPr>
        <w:t>đ</w:t>
      </w:r>
      <w:r w:rsidRPr="00F42AE4">
        <w:rPr>
          <w:rFonts w:eastAsia="Times New Roman"/>
          <w:i/>
          <w:iCs/>
          <w:sz w:val="24"/>
          <w:szCs w:val="24"/>
        </w:rPr>
        <w:t>usobno povezati s više od sedam ure</w:t>
      </w:r>
      <w:r w:rsidRPr="00F42AE4">
        <w:rPr>
          <w:rFonts w:eastAsia="Arial"/>
          <w:i/>
          <w:iCs/>
          <w:sz w:val="24"/>
          <w:szCs w:val="24"/>
        </w:rPr>
        <w:t>đ</w:t>
      </w:r>
      <w:r w:rsidRPr="00F42AE4">
        <w:rPr>
          <w:rFonts w:eastAsia="Times New Roman"/>
          <w:i/>
          <w:iCs/>
          <w:sz w:val="24"/>
          <w:szCs w:val="24"/>
        </w:rPr>
        <w:t>aja;</w:t>
      </w:r>
    </w:p>
    <w:p w:rsidR="00393B31" w:rsidRPr="00F42AE4" w:rsidRDefault="00393B31" w:rsidP="00425500">
      <w:pPr>
        <w:spacing w:line="254" w:lineRule="exact"/>
        <w:jc w:val="both"/>
        <w:rPr>
          <w:rFonts w:eastAsia="Times New Roman"/>
          <w:i/>
          <w:iCs/>
          <w:sz w:val="24"/>
          <w:szCs w:val="24"/>
        </w:rPr>
      </w:pPr>
    </w:p>
    <w:p w:rsidR="00393B31" w:rsidRPr="00F42AE4" w:rsidRDefault="00CD3B60" w:rsidP="00425500">
      <w:pPr>
        <w:numPr>
          <w:ilvl w:val="3"/>
          <w:numId w:val="436"/>
        </w:numPr>
        <w:tabs>
          <w:tab w:val="left" w:pos="3120"/>
        </w:tabs>
        <w:spacing w:line="238" w:lineRule="auto"/>
        <w:ind w:left="3402" w:hanging="283"/>
        <w:jc w:val="both"/>
        <w:rPr>
          <w:rFonts w:eastAsia="Times New Roman"/>
          <w:i/>
          <w:iCs/>
          <w:sz w:val="24"/>
          <w:szCs w:val="24"/>
        </w:rPr>
      </w:pPr>
      <w:r w:rsidRPr="00F42AE4">
        <w:rPr>
          <w:rFonts w:eastAsia="Times New Roman"/>
          <w:i/>
          <w:iCs/>
          <w:sz w:val="24"/>
          <w:szCs w:val="24"/>
        </w:rPr>
        <w:t>pokretna telekomunikacijska oprema radiomreže (RAN) oblikovana za civilnu upotrebu, koja ispunjava odredbe stavaka od a.2. do a.4. napomene o kriptografiji (napomena 3. u drugom dijelu kategorije 5</w:t>
      </w:r>
      <w:r w:rsidR="007D0DAB">
        <w:rPr>
          <w:rFonts w:eastAsia="Times New Roman"/>
          <w:i/>
          <w:iCs/>
          <w:sz w:val="24"/>
          <w:szCs w:val="24"/>
        </w:rPr>
        <w:t>)</w:t>
      </w:r>
      <w:r w:rsidRPr="00F42AE4">
        <w:rPr>
          <w:rFonts w:eastAsia="Times New Roman"/>
          <w:i/>
          <w:iCs/>
          <w:sz w:val="24"/>
          <w:szCs w:val="24"/>
        </w:rPr>
        <w:t xml:space="preserve"> i </w:t>
      </w:r>
      <w:r w:rsidRPr="00F42AE4">
        <w:rPr>
          <w:rFonts w:eastAsia="Arial"/>
          <w:i/>
          <w:iCs/>
          <w:sz w:val="24"/>
          <w:szCs w:val="24"/>
        </w:rPr>
        <w:t>č</w:t>
      </w:r>
      <w:r w:rsidRPr="00F42AE4">
        <w:rPr>
          <w:rFonts w:eastAsia="Times New Roman"/>
          <w:i/>
          <w:iCs/>
          <w:sz w:val="24"/>
          <w:szCs w:val="24"/>
        </w:rPr>
        <w:t>ija je RF izlazna snaga ograni</w:t>
      </w:r>
      <w:r w:rsidRPr="00F42AE4">
        <w:rPr>
          <w:rFonts w:eastAsia="Arial"/>
          <w:i/>
          <w:iCs/>
          <w:sz w:val="24"/>
          <w:szCs w:val="24"/>
        </w:rPr>
        <w:t>č</w:t>
      </w:r>
      <w:r w:rsidRPr="00F42AE4">
        <w:rPr>
          <w:rFonts w:eastAsia="Times New Roman"/>
          <w:i/>
          <w:iCs/>
          <w:sz w:val="24"/>
          <w:szCs w:val="24"/>
        </w:rPr>
        <w:t>ena na 0,1 W (20 dBm) ili manje i podržava 16 ili manje paralelnih korisnika;</w:t>
      </w:r>
    </w:p>
    <w:p w:rsidR="00393B31" w:rsidRPr="00F42AE4" w:rsidRDefault="00393B31" w:rsidP="00425500">
      <w:pPr>
        <w:spacing w:line="253" w:lineRule="exact"/>
        <w:ind w:left="3402" w:hanging="283"/>
        <w:jc w:val="both"/>
        <w:rPr>
          <w:rFonts w:eastAsia="Times New Roman"/>
          <w:i/>
          <w:iCs/>
          <w:sz w:val="24"/>
          <w:szCs w:val="24"/>
        </w:rPr>
      </w:pPr>
    </w:p>
    <w:p w:rsidR="00393B31" w:rsidRPr="00F42AE4" w:rsidRDefault="00CD3B60" w:rsidP="00425500">
      <w:pPr>
        <w:numPr>
          <w:ilvl w:val="3"/>
          <w:numId w:val="436"/>
        </w:numPr>
        <w:tabs>
          <w:tab w:val="left" w:pos="3120"/>
        </w:tabs>
        <w:spacing w:line="239" w:lineRule="auto"/>
        <w:ind w:left="3402" w:hanging="283"/>
        <w:jc w:val="both"/>
        <w:rPr>
          <w:rFonts w:eastAsia="Times New Roman"/>
          <w:i/>
          <w:iCs/>
          <w:sz w:val="24"/>
          <w:szCs w:val="24"/>
        </w:rPr>
      </w:pPr>
      <w:r w:rsidRPr="00F42AE4">
        <w:rPr>
          <w:rFonts w:eastAsia="Times New Roman"/>
          <w:i/>
          <w:iCs/>
          <w:sz w:val="24"/>
          <w:szCs w:val="24"/>
        </w:rPr>
        <w:t>ruteri, preklopnici ili releji ako je funkcionalnost „sigurnost informacija” ograni</w:t>
      </w:r>
      <w:r w:rsidRPr="00F42AE4">
        <w:rPr>
          <w:rFonts w:eastAsia="Arial"/>
          <w:i/>
          <w:iCs/>
          <w:sz w:val="24"/>
          <w:szCs w:val="24"/>
        </w:rPr>
        <w:t>č</w:t>
      </w:r>
      <w:r w:rsidRPr="00F42AE4">
        <w:rPr>
          <w:rFonts w:eastAsia="Times New Roman"/>
          <w:i/>
          <w:iCs/>
          <w:sz w:val="24"/>
          <w:szCs w:val="24"/>
        </w:rPr>
        <w:t>ena na zadatke „rada, administriranja ili održavanja” („OAM”) kojima se primjenjuju isklju</w:t>
      </w:r>
      <w:r w:rsidRPr="00F42AE4">
        <w:rPr>
          <w:rFonts w:eastAsia="Arial"/>
          <w:i/>
          <w:iCs/>
          <w:sz w:val="24"/>
          <w:szCs w:val="24"/>
        </w:rPr>
        <w:t>č</w:t>
      </w:r>
      <w:r w:rsidRPr="00F42AE4">
        <w:rPr>
          <w:rFonts w:eastAsia="Times New Roman"/>
          <w:i/>
          <w:iCs/>
          <w:sz w:val="24"/>
          <w:szCs w:val="24"/>
        </w:rPr>
        <w:t xml:space="preserve">ivo objavljeni ili komercijalni kriptografski standardi </w:t>
      </w:r>
      <w:r w:rsidRPr="00F42AE4">
        <w:rPr>
          <w:rFonts w:eastAsia="Times New Roman"/>
          <w:i/>
          <w:iCs/>
          <w:sz w:val="24"/>
          <w:szCs w:val="24"/>
          <w:u w:val="single"/>
        </w:rPr>
        <w:t>ili</w:t>
      </w:r>
    </w:p>
    <w:p w:rsidR="00393B31" w:rsidRPr="00F42AE4" w:rsidRDefault="00393B31" w:rsidP="00425500">
      <w:pPr>
        <w:spacing w:line="253" w:lineRule="exact"/>
        <w:ind w:left="3402" w:hanging="283"/>
        <w:jc w:val="both"/>
        <w:rPr>
          <w:rFonts w:eastAsia="Times New Roman"/>
          <w:i/>
          <w:iCs/>
          <w:sz w:val="24"/>
          <w:szCs w:val="24"/>
        </w:rPr>
      </w:pPr>
    </w:p>
    <w:p w:rsidR="00393B31" w:rsidRPr="00F42AE4" w:rsidRDefault="00CD3B60" w:rsidP="00425500">
      <w:pPr>
        <w:numPr>
          <w:ilvl w:val="3"/>
          <w:numId w:val="436"/>
        </w:numPr>
        <w:tabs>
          <w:tab w:val="left" w:pos="3120"/>
        </w:tabs>
        <w:spacing w:line="245" w:lineRule="auto"/>
        <w:ind w:left="3402" w:hanging="283"/>
        <w:jc w:val="both"/>
        <w:rPr>
          <w:rFonts w:eastAsia="Times New Roman"/>
          <w:i/>
          <w:iCs/>
          <w:sz w:val="24"/>
          <w:szCs w:val="24"/>
        </w:rPr>
      </w:pPr>
      <w:r w:rsidRPr="00F42AE4">
        <w:rPr>
          <w:rFonts w:eastAsia="Times New Roman"/>
          <w:i/>
          <w:iCs/>
          <w:sz w:val="24"/>
          <w:szCs w:val="24"/>
        </w:rPr>
        <w:t>ra</w:t>
      </w:r>
      <w:r w:rsidRPr="00F42AE4">
        <w:rPr>
          <w:rFonts w:eastAsia="Arial"/>
          <w:i/>
          <w:iCs/>
          <w:sz w:val="24"/>
          <w:szCs w:val="24"/>
        </w:rPr>
        <w:t>č</w:t>
      </w:r>
      <w:r w:rsidRPr="00F42AE4">
        <w:rPr>
          <w:rFonts w:eastAsia="Times New Roman"/>
          <w:i/>
          <w:iCs/>
          <w:sz w:val="24"/>
          <w:szCs w:val="24"/>
        </w:rPr>
        <w:t>unalna oprema op</w:t>
      </w:r>
      <w:r w:rsidRPr="00F42AE4">
        <w:rPr>
          <w:rFonts w:eastAsia="Arial"/>
          <w:i/>
          <w:iCs/>
          <w:sz w:val="24"/>
          <w:szCs w:val="24"/>
        </w:rPr>
        <w:t>ć</w:t>
      </w:r>
      <w:r w:rsidRPr="00F42AE4">
        <w:rPr>
          <w:rFonts w:eastAsia="Times New Roman"/>
          <w:i/>
          <w:iCs/>
          <w:sz w:val="24"/>
          <w:szCs w:val="24"/>
        </w:rPr>
        <w:t>e namjene ili poslužitelji ako funkcionalnost „sigurnost informacija” ispu</w:t>
      </w:r>
      <w:r w:rsidRPr="00F42AE4">
        <w:rPr>
          <w:rFonts w:eastAsia="Arial"/>
          <w:i/>
          <w:iCs/>
          <w:sz w:val="24"/>
          <w:szCs w:val="24"/>
        </w:rPr>
        <w:t>­</w:t>
      </w:r>
      <w:r w:rsidRPr="00F42AE4">
        <w:rPr>
          <w:rFonts w:eastAsia="Times New Roman"/>
          <w:i/>
          <w:iCs/>
          <w:sz w:val="24"/>
          <w:szCs w:val="24"/>
        </w:rPr>
        <w:t xml:space="preserve"> njava sve sljede</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ajke:</w:t>
      </w:r>
    </w:p>
    <w:p w:rsidR="00393B31" w:rsidRPr="00F42AE4" w:rsidRDefault="00393B31" w:rsidP="00425500">
      <w:pPr>
        <w:spacing w:line="247" w:lineRule="exact"/>
        <w:ind w:left="3402" w:hanging="283"/>
        <w:jc w:val="both"/>
        <w:rPr>
          <w:rFonts w:eastAsia="Times New Roman"/>
          <w:i/>
          <w:iCs/>
          <w:sz w:val="24"/>
          <w:szCs w:val="24"/>
        </w:rPr>
      </w:pPr>
    </w:p>
    <w:p w:rsidR="00393B31" w:rsidRPr="00F42AE4" w:rsidRDefault="00CD3B60" w:rsidP="00425500">
      <w:pPr>
        <w:numPr>
          <w:ilvl w:val="4"/>
          <w:numId w:val="436"/>
        </w:numPr>
        <w:tabs>
          <w:tab w:val="left" w:pos="3360"/>
        </w:tabs>
        <w:ind w:left="3686" w:hanging="284"/>
        <w:jc w:val="both"/>
        <w:rPr>
          <w:rFonts w:eastAsia="Times New Roman"/>
          <w:i/>
          <w:iCs/>
          <w:sz w:val="24"/>
          <w:szCs w:val="24"/>
        </w:rPr>
      </w:pPr>
      <w:r w:rsidRPr="00F42AE4">
        <w:rPr>
          <w:rFonts w:eastAsia="Times New Roman"/>
          <w:i/>
          <w:iCs/>
          <w:sz w:val="24"/>
          <w:szCs w:val="24"/>
        </w:rPr>
        <w:t>upotrebljava isklju</w:t>
      </w:r>
      <w:r w:rsidRPr="00F42AE4">
        <w:rPr>
          <w:rFonts w:eastAsia="Arial"/>
          <w:i/>
          <w:iCs/>
          <w:sz w:val="24"/>
          <w:szCs w:val="24"/>
        </w:rPr>
        <w:t>č</w:t>
      </w:r>
      <w:r w:rsidRPr="00F42AE4">
        <w:rPr>
          <w:rFonts w:eastAsia="Times New Roman"/>
          <w:i/>
          <w:iCs/>
          <w:sz w:val="24"/>
          <w:szCs w:val="24"/>
        </w:rPr>
        <w:t xml:space="preserve">ivo objavljene ili komercijalne kriptografske standarde </w:t>
      </w:r>
      <w:r w:rsidRPr="00F42AE4">
        <w:rPr>
          <w:rFonts w:eastAsia="Times New Roman"/>
          <w:i/>
          <w:iCs/>
          <w:sz w:val="24"/>
          <w:szCs w:val="24"/>
          <w:u w:val="single"/>
        </w:rPr>
        <w:t>i</w:t>
      </w:r>
    </w:p>
    <w:p w:rsidR="00393B31" w:rsidRPr="00F42AE4" w:rsidRDefault="00393B31" w:rsidP="00425500">
      <w:pPr>
        <w:spacing w:line="262" w:lineRule="exact"/>
        <w:ind w:left="3686" w:hanging="284"/>
        <w:jc w:val="both"/>
        <w:rPr>
          <w:rFonts w:eastAsia="Times New Roman"/>
          <w:i/>
          <w:iCs/>
          <w:sz w:val="24"/>
          <w:szCs w:val="24"/>
        </w:rPr>
      </w:pPr>
    </w:p>
    <w:p w:rsidR="00393B31" w:rsidRPr="00F42AE4" w:rsidRDefault="00CD3B60" w:rsidP="00425500">
      <w:pPr>
        <w:numPr>
          <w:ilvl w:val="4"/>
          <w:numId w:val="436"/>
        </w:numPr>
        <w:tabs>
          <w:tab w:val="left" w:pos="3360"/>
        </w:tabs>
        <w:ind w:left="3686" w:hanging="284"/>
        <w:jc w:val="both"/>
        <w:rPr>
          <w:rFonts w:eastAsia="Times New Roman"/>
          <w:i/>
          <w:iCs/>
          <w:sz w:val="24"/>
          <w:szCs w:val="24"/>
        </w:rPr>
      </w:pPr>
      <w:r w:rsidRPr="00F42AE4">
        <w:rPr>
          <w:rFonts w:eastAsia="Times New Roman"/>
          <w:i/>
          <w:iCs/>
          <w:sz w:val="24"/>
          <w:szCs w:val="24"/>
        </w:rPr>
        <w:t>bilo koju od sljede</w:t>
      </w:r>
      <w:r w:rsidRPr="00F42AE4">
        <w:rPr>
          <w:rFonts w:eastAsia="Arial"/>
          <w:i/>
          <w:iCs/>
          <w:sz w:val="24"/>
          <w:szCs w:val="24"/>
        </w:rPr>
        <w:t>ć</w:t>
      </w:r>
      <w:r w:rsidRPr="00F42AE4">
        <w:rPr>
          <w:rFonts w:eastAsia="Times New Roman"/>
          <w:i/>
          <w:iCs/>
          <w:sz w:val="24"/>
          <w:szCs w:val="24"/>
        </w:rPr>
        <w:t>ih zna</w:t>
      </w:r>
      <w:r w:rsidRPr="00F42AE4">
        <w:rPr>
          <w:rFonts w:eastAsia="Arial"/>
          <w:i/>
          <w:iCs/>
          <w:sz w:val="24"/>
          <w:szCs w:val="24"/>
        </w:rPr>
        <w:t>č</w:t>
      </w:r>
      <w:r w:rsidRPr="00F42AE4">
        <w:rPr>
          <w:rFonts w:eastAsia="Times New Roman"/>
          <w:i/>
          <w:iCs/>
          <w:sz w:val="24"/>
          <w:szCs w:val="24"/>
        </w:rPr>
        <w:t>ajki:</w:t>
      </w:r>
    </w:p>
    <w:p w:rsidR="00393B31" w:rsidRPr="00F42AE4" w:rsidRDefault="00393B31" w:rsidP="00425500">
      <w:pPr>
        <w:spacing w:line="262" w:lineRule="exact"/>
        <w:jc w:val="both"/>
        <w:rPr>
          <w:rFonts w:eastAsia="Times New Roman"/>
          <w:i/>
          <w:iCs/>
          <w:sz w:val="24"/>
          <w:szCs w:val="24"/>
        </w:rPr>
      </w:pPr>
    </w:p>
    <w:p w:rsidR="00393B31" w:rsidRPr="00F42AE4" w:rsidRDefault="00CD3B60" w:rsidP="00425500">
      <w:pPr>
        <w:numPr>
          <w:ilvl w:val="5"/>
          <w:numId w:val="436"/>
        </w:numPr>
        <w:tabs>
          <w:tab w:val="left" w:pos="3580"/>
        </w:tabs>
        <w:ind w:left="3969" w:hanging="283"/>
        <w:jc w:val="both"/>
        <w:rPr>
          <w:rFonts w:eastAsia="Times New Roman"/>
          <w:i/>
          <w:iCs/>
          <w:sz w:val="24"/>
          <w:szCs w:val="24"/>
        </w:rPr>
      </w:pPr>
      <w:r w:rsidRPr="00F42AE4">
        <w:rPr>
          <w:rFonts w:eastAsia="Times New Roman"/>
          <w:i/>
          <w:iCs/>
          <w:sz w:val="24"/>
          <w:szCs w:val="24"/>
        </w:rPr>
        <w:t>integrirana je u CPU koji ispunjava odredbe napomene 3. u drugom dijelu kategorije 5.;</w:t>
      </w:r>
    </w:p>
    <w:p w:rsidR="00393B31" w:rsidRPr="00F42AE4" w:rsidRDefault="00393B31" w:rsidP="00425500">
      <w:pPr>
        <w:spacing w:line="274" w:lineRule="exact"/>
        <w:ind w:left="3969" w:hanging="283"/>
        <w:jc w:val="both"/>
        <w:rPr>
          <w:rFonts w:eastAsia="Times New Roman"/>
          <w:i/>
          <w:iCs/>
          <w:sz w:val="24"/>
          <w:szCs w:val="24"/>
        </w:rPr>
      </w:pPr>
    </w:p>
    <w:p w:rsidR="00393B31" w:rsidRPr="00F42AE4" w:rsidRDefault="00CD3B60" w:rsidP="00425500">
      <w:pPr>
        <w:numPr>
          <w:ilvl w:val="5"/>
          <w:numId w:val="436"/>
        </w:numPr>
        <w:tabs>
          <w:tab w:val="left" w:pos="3580"/>
        </w:tabs>
        <w:ind w:left="3969" w:hanging="283"/>
        <w:jc w:val="both"/>
        <w:rPr>
          <w:rFonts w:eastAsia="Times New Roman"/>
          <w:i/>
          <w:iCs/>
          <w:sz w:val="24"/>
          <w:szCs w:val="24"/>
        </w:rPr>
      </w:pPr>
      <w:r w:rsidRPr="00F42AE4">
        <w:rPr>
          <w:rFonts w:eastAsia="Times New Roman"/>
          <w:i/>
          <w:iCs/>
          <w:sz w:val="24"/>
          <w:szCs w:val="24"/>
        </w:rPr>
        <w:t xml:space="preserve">integrirana je u operativni sustav koji nije naveden u 5D002 </w:t>
      </w:r>
      <w:r w:rsidRPr="00F42AE4">
        <w:rPr>
          <w:rFonts w:eastAsia="Times New Roman"/>
          <w:i/>
          <w:iCs/>
          <w:sz w:val="24"/>
          <w:szCs w:val="24"/>
          <w:u w:val="single"/>
        </w:rPr>
        <w:t>ili</w:t>
      </w:r>
    </w:p>
    <w:p w:rsidR="00393B31" w:rsidRPr="00F42AE4" w:rsidRDefault="00393B31" w:rsidP="00425500">
      <w:pPr>
        <w:spacing w:line="264" w:lineRule="exact"/>
        <w:ind w:left="3969" w:hanging="283"/>
        <w:jc w:val="both"/>
        <w:rPr>
          <w:rFonts w:eastAsia="Times New Roman"/>
          <w:i/>
          <w:iCs/>
          <w:sz w:val="24"/>
          <w:szCs w:val="24"/>
        </w:rPr>
      </w:pPr>
    </w:p>
    <w:p w:rsidR="00393B31" w:rsidRPr="00F42AE4" w:rsidRDefault="00CD3B60" w:rsidP="00425500">
      <w:pPr>
        <w:numPr>
          <w:ilvl w:val="5"/>
          <w:numId w:val="436"/>
        </w:numPr>
        <w:tabs>
          <w:tab w:val="left" w:pos="3580"/>
        </w:tabs>
        <w:ind w:left="3969" w:hanging="283"/>
        <w:jc w:val="both"/>
        <w:rPr>
          <w:rFonts w:eastAsia="Times New Roman"/>
          <w:i/>
          <w:iCs/>
          <w:sz w:val="24"/>
          <w:szCs w:val="24"/>
        </w:rPr>
      </w:pPr>
      <w:r w:rsidRPr="00F42AE4">
        <w:rPr>
          <w:rFonts w:eastAsia="Times New Roman"/>
          <w:i/>
          <w:iCs/>
          <w:sz w:val="24"/>
          <w:szCs w:val="24"/>
        </w:rPr>
        <w:t>ograni</w:t>
      </w:r>
      <w:r w:rsidRPr="00F42AE4">
        <w:rPr>
          <w:rFonts w:eastAsia="Arial"/>
          <w:i/>
          <w:iCs/>
          <w:sz w:val="24"/>
          <w:szCs w:val="24"/>
        </w:rPr>
        <w:t>č</w:t>
      </w:r>
      <w:r w:rsidRPr="00F42AE4">
        <w:rPr>
          <w:rFonts w:eastAsia="Times New Roman"/>
          <w:i/>
          <w:iCs/>
          <w:sz w:val="24"/>
          <w:szCs w:val="24"/>
        </w:rPr>
        <w:t>ena je na „OAM” opreme.</w:t>
      </w:r>
    </w:p>
    <w:p w:rsidR="00393B31" w:rsidRPr="00F42AE4" w:rsidRDefault="00393B31" w:rsidP="00425500">
      <w:pPr>
        <w:spacing w:line="262" w:lineRule="exact"/>
        <w:jc w:val="both"/>
        <w:rPr>
          <w:rFonts w:eastAsia="Times New Roman"/>
          <w:i/>
          <w:iCs/>
          <w:sz w:val="24"/>
          <w:szCs w:val="24"/>
        </w:rPr>
      </w:pPr>
    </w:p>
    <w:p w:rsidR="00393B31" w:rsidRPr="0052086B" w:rsidRDefault="00CD3B60" w:rsidP="00425500">
      <w:pPr>
        <w:numPr>
          <w:ilvl w:val="0"/>
          <w:numId w:val="437"/>
        </w:numPr>
        <w:tabs>
          <w:tab w:val="left" w:pos="1760"/>
          <w:tab w:val="left" w:pos="9497"/>
        </w:tabs>
        <w:spacing w:line="237" w:lineRule="auto"/>
        <w:ind w:left="1134" w:hanging="283"/>
        <w:jc w:val="both"/>
        <w:rPr>
          <w:rFonts w:eastAsia="Times New Roman"/>
          <w:sz w:val="24"/>
          <w:szCs w:val="24"/>
        </w:rPr>
      </w:pPr>
      <w:r w:rsidRPr="00F42AE4">
        <w:rPr>
          <w:rFonts w:eastAsia="Times New Roman"/>
          <w:sz w:val="24"/>
          <w:szCs w:val="24"/>
        </w:rPr>
        <w:t>oblikovani ili preina</w:t>
      </w:r>
      <w:r w:rsidRPr="00F42AE4">
        <w:rPr>
          <w:rFonts w:eastAsia="Arial"/>
          <w:sz w:val="24"/>
          <w:szCs w:val="24"/>
        </w:rPr>
        <w:t>č</w:t>
      </w:r>
      <w:r w:rsidRPr="00F42AE4">
        <w:rPr>
          <w:rFonts w:eastAsia="Times New Roman"/>
          <w:sz w:val="24"/>
          <w:szCs w:val="24"/>
        </w:rPr>
        <w:t>eni za pretvaranje robe koja nije navedena u drugom dijelu kategorije 5. s pomo</w:t>
      </w:r>
      <w:r w:rsidRPr="00F42AE4">
        <w:rPr>
          <w:rFonts w:eastAsia="Arial"/>
          <w:sz w:val="24"/>
          <w:szCs w:val="24"/>
        </w:rPr>
        <w:t>ć</w:t>
      </w:r>
      <w:r w:rsidRPr="00F42AE4">
        <w:rPr>
          <w:rFonts w:eastAsia="Times New Roman"/>
          <w:sz w:val="24"/>
          <w:szCs w:val="24"/>
        </w:rPr>
        <w:t>u „kriptografske aktivacije” u robu koja je navedena u 5A002.a ili 5D002.c.1 i ne odnosi se na napomenu o kriptografiji (napomena 3. u drugom dijelu kategorije 5</w:t>
      </w:r>
      <w:r w:rsidR="007D0DAB">
        <w:rPr>
          <w:rFonts w:eastAsia="Times New Roman"/>
          <w:sz w:val="24"/>
          <w:szCs w:val="24"/>
        </w:rPr>
        <w:t>)</w:t>
      </w:r>
      <w:r w:rsidRPr="00F42AE4">
        <w:rPr>
          <w:rFonts w:eastAsia="Times New Roman"/>
          <w:sz w:val="24"/>
          <w:szCs w:val="24"/>
        </w:rPr>
        <w:t xml:space="preserve"> ili za omogu</w:t>
      </w:r>
      <w:r w:rsidRPr="00F42AE4">
        <w:rPr>
          <w:rFonts w:eastAsia="Arial"/>
          <w:sz w:val="24"/>
          <w:szCs w:val="24"/>
        </w:rPr>
        <w:t>ć</w:t>
      </w:r>
      <w:r w:rsidRPr="00F42AE4">
        <w:rPr>
          <w:rFonts w:eastAsia="Times New Roman"/>
          <w:sz w:val="24"/>
          <w:szCs w:val="24"/>
        </w:rPr>
        <w:t>avanje s pomo</w:t>
      </w:r>
      <w:r w:rsidRPr="00F42AE4">
        <w:rPr>
          <w:rFonts w:eastAsia="Arial"/>
          <w:sz w:val="24"/>
          <w:szCs w:val="24"/>
        </w:rPr>
        <w:t>ć</w:t>
      </w:r>
      <w:r w:rsidRPr="00F42AE4">
        <w:rPr>
          <w:rFonts w:eastAsia="Times New Roman"/>
          <w:sz w:val="24"/>
          <w:szCs w:val="24"/>
        </w:rPr>
        <w:t xml:space="preserve">u „kriptografske aktivacije” dodatne </w:t>
      </w:r>
      <w:r w:rsidRPr="0052086B">
        <w:rPr>
          <w:rFonts w:eastAsia="Times New Roman"/>
          <w:sz w:val="24"/>
          <w:szCs w:val="24"/>
        </w:rPr>
        <w:t>funkcionalnosti navedene u 5A002.a robi koja je ve</w:t>
      </w:r>
      <w:r w:rsidRPr="0052086B">
        <w:rPr>
          <w:rFonts w:eastAsia="Arial"/>
          <w:sz w:val="24"/>
          <w:szCs w:val="24"/>
        </w:rPr>
        <w:t>ć</w:t>
      </w:r>
      <w:r w:rsidRPr="0052086B">
        <w:rPr>
          <w:rFonts w:eastAsia="Times New Roman"/>
          <w:sz w:val="24"/>
          <w:szCs w:val="24"/>
        </w:rPr>
        <w:t xml:space="preserve"> navedena u drugom dijelu kategorije 5.</w:t>
      </w:r>
    </w:p>
    <w:p w:rsidR="00393B31" w:rsidRPr="00F42AE4" w:rsidRDefault="00393B31" w:rsidP="00425500">
      <w:pPr>
        <w:spacing w:line="253" w:lineRule="exact"/>
        <w:jc w:val="both"/>
        <w:rPr>
          <w:rFonts w:eastAsia="Times New Roman"/>
          <w:sz w:val="24"/>
          <w:szCs w:val="24"/>
        </w:rPr>
      </w:pPr>
    </w:p>
    <w:p w:rsidR="0052086B" w:rsidRDefault="00CD3B60" w:rsidP="00425500">
      <w:pPr>
        <w:numPr>
          <w:ilvl w:val="0"/>
          <w:numId w:val="437"/>
        </w:numPr>
        <w:tabs>
          <w:tab w:val="left" w:pos="1759"/>
        </w:tabs>
        <w:spacing w:line="527" w:lineRule="auto"/>
        <w:ind w:left="1134" w:hanging="283"/>
        <w:jc w:val="both"/>
        <w:rPr>
          <w:rFonts w:eastAsia="Times New Roman"/>
          <w:sz w:val="24"/>
          <w:szCs w:val="24"/>
        </w:rPr>
      </w:pPr>
      <w:r w:rsidRPr="00F42AE4">
        <w:rPr>
          <w:rFonts w:eastAsia="Times New Roman"/>
          <w:sz w:val="24"/>
          <w:szCs w:val="24"/>
        </w:rPr>
        <w:t>oblikovani ili preina</w:t>
      </w:r>
      <w:r w:rsidRPr="00F42AE4">
        <w:rPr>
          <w:rFonts w:eastAsia="Arial"/>
          <w:sz w:val="24"/>
          <w:szCs w:val="24"/>
        </w:rPr>
        <w:t>č</w:t>
      </w:r>
      <w:r w:rsidRPr="00F42AE4">
        <w:rPr>
          <w:rFonts w:eastAsia="Times New Roman"/>
          <w:sz w:val="24"/>
          <w:szCs w:val="24"/>
        </w:rPr>
        <w:t>eni za upotrebu ili izvo</w:t>
      </w:r>
      <w:r w:rsidRPr="00F42AE4">
        <w:rPr>
          <w:rFonts w:eastAsia="Arial"/>
          <w:sz w:val="24"/>
          <w:szCs w:val="24"/>
        </w:rPr>
        <w:t>đ</w:t>
      </w:r>
      <w:r w:rsidRPr="00F42AE4">
        <w:rPr>
          <w:rFonts w:eastAsia="Times New Roman"/>
          <w:sz w:val="24"/>
          <w:szCs w:val="24"/>
        </w:rPr>
        <w:t>enje „kvantne kriptografije”</w:t>
      </w:r>
      <w:r w:rsidR="0052086B">
        <w:rPr>
          <w:rFonts w:eastAsia="Times New Roman"/>
          <w:sz w:val="24"/>
          <w:szCs w:val="24"/>
        </w:rPr>
        <w:t>;</w:t>
      </w:r>
    </w:p>
    <w:p w:rsidR="00393B31" w:rsidRPr="00F42AE4" w:rsidRDefault="00CD3B60" w:rsidP="00425500">
      <w:pPr>
        <w:tabs>
          <w:tab w:val="left" w:pos="1759"/>
        </w:tabs>
        <w:spacing w:line="527" w:lineRule="auto"/>
        <w:ind w:left="113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CD3B60" w:rsidP="00425500">
      <w:pPr>
        <w:ind w:left="1134"/>
        <w:jc w:val="both"/>
        <w:rPr>
          <w:rFonts w:eastAsia="Times New Roman"/>
          <w:sz w:val="24"/>
          <w:szCs w:val="24"/>
        </w:rPr>
      </w:pPr>
      <w:r w:rsidRPr="00F42AE4">
        <w:rPr>
          <w:rFonts w:eastAsia="Times New Roman"/>
          <w:i/>
          <w:iCs/>
          <w:sz w:val="24"/>
          <w:szCs w:val="24"/>
        </w:rPr>
        <w:t>„Kvantna kriptografija” poznata je i po nazivu distribucija kvantnih klju</w:t>
      </w:r>
      <w:r w:rsidRPr="00F42AE4">
        <w:rPr>
          <w:rFonts w:eastAsia="Arial"/>
          <w:i/>
          <w:iCs/>
          <w:sz w:val="24"/>
          <w:szCs w:val="24"/>
        </w:rPr>
        <w:t>č</w:t>
      </w:r>
      <w:r w:rsidRPr="00F42AE4">
        <w:rPr>
          <w:rFonts w:eastAsia="Times New Roman"/>
          <w:i/>
          <w:iCs/>
          <w:sz w:val="24"/>
          <w:szCs w:val="24"/>
        </w:rPr>
        <w:t>eva (Quantum Key Distribution – QKD).</w:t>
      </w:r>
    </w:p>
    <w:p w:rsidR="00393B31" w:rsidRPr="00F42AE4" w:rsidRDefault="00393B31" w:rsidP="00425500">
      <w:pPr>
        <w:spacing w:line="274" w:lineRule="exact"/>
        <w:jc w:val="both"/>
        <w:rPr>
          <w:rFonts w:eastAsia="Times New Roman"/>
          <w:sz w:val="24"/>
          <w:szCs w:val="24"/>
        </w:rPr>
      </w:pPr>
    </w:p>
    <w:p w:rsidR="00393B31" w:rsidRPr="00F42AE4" w:rsidRDefault="00CD3B60" w:rsidP="00425500">
      <w:pPr>
        <w:numPr>
          <w:ilvl w:val="0"/>
          <w:numId w:val="437"/>
        </w:numPr>
        <w:tabs>
          <w:tab w:val="left" w:pos="1760"/>
          <w:tab w:val="left" w:pos="9497"/>
        </w:tabs>
        <w:spacing w:line="239" w:lineRule="auto"/>
        <w:ind w:left="1134" w:hanging="283"/>
        <w:jc w:val="both"/>
        <w:rPr>
          <w:rFonts w:eastAsia="Times New Roman"/>
          <w:sz w:val="24"/>
          <w:szCs w:val="24"/>
        </w:rPr>
      </w:pPr>
      <w:r w:rsidRPr="00F42AE4">
        <w:rPr>
          <w:rFonts w:eastAsia="Times New Roman"/>
          <w:sz w:val="24"/>
          <w:szCs w:val="24"/>
        </w:rPr>
        <w:t>oblikovani ili preina</w:t>
      </w:r>
      <w:r w:rsidRPr="00F42AE4">
        <w:rPr>
          <w:rFonts w:eastAsia="Arial"/>
          <w:sz w:val="24"/>
          <w:szCs w:val="24"/>
        </w:rPr>
        <w:t>č</w:t>
      </w:r>
      <w:r w:rsidRPr="00F42AE4">
        <w:rPr>
          <w:rFonts w:eastAsia="Times New Roman"/>
          <w:sz w:val="24"/>
          <w:szCs w:val="24"/>
        </w:rPr>
        <w:t>eni za upotrebu kriptografskih tehnika za stvaranje kanaliziraju</w:t>
      </w:r>
      <w:r w:rsidRPr="00F42AE4">
        <w:rPr>
          <w:rFonts w:eastAsia="Arial"/>
          <w:sz w:val="24"/>
          <w:szCs w:val="24"/>
        </w:rPr>
        <w:t>ć</w:t>
      </w:r>
      <w:r w:rsidRPr="00F42AE4">
        <w:rPr>
          <w:rFonts w:eastAsia="Times New Roman"/>
          <w:sz w:val="24"/>
          <w:szCs w:val="24"/>
        </w:rPr>
        <w:t>ih kodova, kodova ometanja ili identifikacijskih kodova mreže, za sustave koji primjenjuju tehnike širokopojasne modulacije i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53" w:lineRule="exact"/>
        <w:jc w:val="both"/>
        <w:rPr>
          <w:rFonts w:eastAsia="Times New Roman"/>
          <w:sz w:val="24"/>
          <w:szCs w:val="24"/>
        </w:rPr>
      </w:pPr>
    </w:p>
    <w:p w:rsidR="00393B31" w:rsidRPr="00F42AE4" w:rsidRDefault="00CD3B60" w:rsidP="00425500">
      <w:pPr>
        <w:numPr>
          <w:ilvl w:val="2"/>
          <w:numId w:val="437"/>
        </w:numPr>
        <w:tabs>
          <w:tab w:val="left" w:pos="2000"/>
        </w:tabs>
        <w:ind w:left="1418" w:hanging="284"/>
        <w:jc w:val="both"/>
        <w:rPr>
          <w:rFonts w:eastAsia="Times New Roman"/>
          <w:sz w:val="24"/>
          <w:szCs w:val="24"/>
        </w:rPr>
      </w:pPr>
      <w:r w:rsidRPr="00F42AE4">
        <w:rPr>
          <w:rFonts w:eastAsia="Times New Roman"/>
          <w:sz w:val="24"/>
          <w:szCs w:val="24"/>
        </w:rPr>
        <w:t>širina pojasa ve</w:t>
      </w:r>
      <w:r w:rsidRPr="00F42AE4">
        <w:rPr>
          <w:rFonts w:eastAsia="Arial"/>
          <w:sz w:val="24"/>
          <w:szCs w:val="24"/>
        </w:rPr>
        <w:t>ć</w:t>
      </w:r>
      <w:r w:rsidRPr="00F42AE4">
        <w:rPr>
          <w:rFonts w:eastAsia="Times New Roman"/>
          <w:sz w:val="24"/>
          <w:szCs w:val="24"/>
        </w:rPr>
        <w:t xml:space="preserve">a od 500 MHz </w:t>
      </w:r>
      <w:r w:rsidRPr="00F42AE4">
        <w:rPr>
          <w:rFonts w:eastAsia="Times New Roman"/>
          <w:sz w:val="24"/>
          <w:szCs w:val="24"/>
          <w:u w:val="single"/>
        </w:rPr>
        <w:t>ili</w:t>
      </w:r>
    </w:p>
    <w:p w:rsidR="00393B31" w:rsidRPr="00F42AE4" w:rsidRDefault="00393B31" w:rsidP="00425500">
      <w:pPr>
        <w:spacing w:line="262" w:lineRule="exact"/>
        <w:ind w:left="1418" w:hanging="284"/>
        <w:jc w:val="both"/>
        <w:rPr>
          <w:rFonts w:eastAsia="Times New Roman"/>
          <w:sz w:val="24"/>
          <w:szCs w:val="24"/>
        </w:rPr>
      </w:pPr>
    </w:p>
    <w:p w:rsidR="00393B31" w:rsidRPr="00F42AE4" w:rsidRDefault="00CD3B60" w:rsidP="00425500">
      <w:pPr>
        <w:numPr>
          <w:ilvl w:val="2"/>
          <w:numId w:val="437"/>
        </w:numPr>
        <w:tabs>
          <w:tab w:val="left" w:pos="2000"/>
        </w:tabs>
        <w:ind w:left="1418" w:hanging="284"/>
        <w:jc w:val="both"/>
        <w:rPr>
          <w:rFonts w:eastAsia="Times New Roman"/>
          <w:sz w:val="24"/>
          <w:szCs w:val="24"/>
        </w:rPr>
      </w:pPr>
      <w:r w:rsidRPr="00F42AE4">
        <w:rPr>
          <w:rFonts w:eastAsia="Times New Roman"/>
          <w:sz w:val="24"/>
          <w:szCs w:val="24"/>
        </w:rPr>
        <w:t>„relativna širina pojasa” od 20 % ili ve</w:t>
      </w:r>
      <w:r w:rsidRPr="00F42AE4">
        <w:rPr>
          <w:rFonts w:eastAsia="Arial"/>
          <w:sz w:val="24"/>
          <w:szCs w:val="24"/>
        </w:rPr>
        <w:t>ć</w:t>
      </w:r>
      <w:r w:rsidRPr="00F42AE4">
        <w:rPr>
          <w:rFonts w:eastAsia="Times New Roman"/>
          <w:sz w:val="24"/>
          <w:szCs w:val="24"/>
        </w:rPr>
        <w:t>a;</w:t>
      </w:r>
    </w:p>
    <w:p w:rsidR="00393B31" w:rsidRPr="00F42AE4" w:rsidRDefault="00393B31" w:rsidP="00425500">
      <w:pPr>
        <w:spacing w:line="263" w:lineRule="exact"/>
        <w:jc w:val="both"/>
        <w:rPr>
          <w:rFonts w:eastAsia="Times New Roman"/>
          <w:sz w:val="24"/>
          <w:szCs w:val="24"/>
        </w:rPr>
      </w:pPr>
    </w:p>
    <w:p w:rsidR="00393B31" w:rsidRPr="00F42AE4" w:rsidRDefault="00CD3B60" w:rsidP="00425500">
      <w:pPr>
        <w:numPr>
          <w:ilvl w:val="0"/>
          <w:numId w:val="437"/>
        </w:numPr>
        <w:tabs>
          <w:tab w:val="left" w:pos="1760"/>
        </w:tabs>
        <w:spacing w:line="239" w:lineRule="auto"/>
        <w:ind w:left="1134" w:hanging="283"/>
        <w:jc w:val="both"/>
        <w:rPr>
          <w:rFonts w:eastAsia="Times New Roman"/>
          <w:sz w:val="24"/>
          <w:szCs w:val="24"/>
        </w:rPr>
      </w:pPr>
      <w:r w:rsidRPr="00F42AE4">
        <w:rPr>
          <w:rFonts w:eastAsia="Times New Roman"/>
          <w:sz w:val="24"/>
          <w:szCs w:val="24"/>
        </w:rPr>
        <w:t>oblikovani ili preina</w:t>
      </w:r>
      <w:r w:rsidRPr="00F42AE4">
        <w:rPr>
          <w:rFonts w:eastAsia="Arial"/>
          <w:sz w:val="24"/>
          <w:szCs w:val="24"/>
        </w:rPr>
        <w:t>č</w:t>
      </w:r>
      <w:r w:rsidRPr="00F42AE4">
        <w:rPr>
          <w:rFonts w:eastAsia="Times New Roman"/>
          <w:sz w:val="24"/>
          <w:szCs w:val="24"/>
        </w:rPr>
        <w:t>eni za upotrebu kriptografskih tehnika za stvaranje koda raspršivanja za sustave „širenja spektra”, osim onih navedenih u 5A002.d</w:t>
      </w:r>
      <w:r w:rsidR="001A5247">
        <w:rPr>
          <w:rFonts w:eastAsia="Times New Roman"/>
          <w:sz w:val="24"/>
          <w:szCs w:val="24"/>
        </w:rPr>
        <w:t>,</w:t>
      </w:r>
      <w:r w:rsidRPr="00F42AE4">
        <w:rPr>
          <w:rFonts w:eastAsia="Times New Roman"/>
          <w:sz w:val="24"/>
          <w:szCs w:val="24"/>
        </w:rPr>
        <w:t xml:space="preserve">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kodove preskakanja za sustave s „pre</w:t>
      </w:r>
      <w:r w:rsidRPr="00F42AE4">
        <w:rPr>
          <w:rFonts w:eastAsia="Arial"/>
          <w:sz w:val="24"/>
          <w:szCs w:val="24"/>
        </w:rPr>
        <w:t>­</w:t>
      </w:r>
      <w:r w:rsidRPr="00F42AE4">
        <w:rPr>
          <w:rFonts w:eastAsia="Times New Roman"/>
          <w:sz w:val="24"/>
          <w:szCs w:val="24"/>
        </w:rPr>
        <w:t xml:space="preserve"> skakanjem frekvencije”.</w:t>
      </w:r>
    </w:p>
    <w:p w:rsidR="00393B31" w:rsidRDefault="00393B31" w:rsidP="00425500">
      <w:pPr>
        <w:spacing w:line="254" w:lineRule="exact"/>
        <w:ind w:left="1134" w:hanging="283"/>
        <w:jc w:val="both"/>
        <w:rPr>
          <w:sz w:val="24"/>
          <w:szCs w:val="24"/>
        </w:rPr>
      </w:pPr>
    </w:p>
    <w:p w:rsidR="0052086B" w:rsidRPr="00F42AE4" w:rsidRDefault="0052086B" w:rsidP="00425500">
      <w:pPr>
        <w:spacing w:line="254" w:lineRule="exact"/>
        <w:ind w:left="1134" w:hanging="283"/>
        <w:jc w:val="both"/>
        <w:rPr>
          <w:sz w:val="24"/>
          <w:szCs w:val="24"/>
        </w:rPr>
      </w:pPr>
    </w:p>
    <w:p w:rsidR="00393B31" w:rsidRPr="005670C6" w:rsidRDefault="00CD3B60" w:rsidP="00425500">
      <w:pPr>
        <w:tabs>
          <w:tab w:val="left" w:pos="1500"/>
        </w:tabs>
        <w:ind w:left="851" w:hanging="851"/>
        <w:jc w:val="both"/>
        <w:rPr>
          <w:b/>
          <w:sz w:val="24"/>
          <w:szCs w:val="24"/>
        </w:rPr>
      </w:pPr>
      <w:r w:rsidRPr="005670C6">
        <w:rPr>
          <w:rFonts w:eastAsia="Times New Roman"/>
          <w:b/>
          <w:sz w:val="24"/>
          <w:szCs w:val="24"/>
        </w:rPr>
        <w:t>5A003</w:t>
      </w:r>
      <w:r w:rsidRPr="005670C6">
        <w:rPr>
          <w:b/>
          <w:sz w:val="24"/>
          <w:szCs w:val="24"/>
        </w:rPr>
        <w:tab/>
      </w:r>
      <w:r w:rsidR="004D2183" w:rsidRPr="005670C6">
        <w:rPr>
          <w:b/>
          <w:sz w:val="24"/>
          <w:szCs w:val="24"/>
        </w:rPr>
        <w:t>S</w:t>
      </w:r>
      <w:r w:rsidRPr="005670C6">
        <w:rPr>
          <w:rFonts w:eastAsia="Times New Roman"/>
          <w:b/>
          <w:sz w:val="24"/>
          <w:szCs w:val="24"/>
        </w:rPr>
        <w:t>ustavi, oprema i komponente za nekriptografsku „sigurnost informacija”, kako slijedi:</w:t>
      </w:r>
    </w:p>
    <w:p w:rsidR="00393B31" w:rsidRPr="00F42AE4" w:rsidRDefault="00393B31" w:rsidP="00425500">
      <w:pPr>
        <w:spacing w:line="263" w:lineRule="exact"/>
        <w:jc w:val="both"/>
        <w:rPr>
          <w:sz w:val="24"/>
          <w:szCs w:val="24"/>
        </w:rPr>
      </w:pPr>
    </w:p>
    <w:p w:rsidR="00393B31" w:rsidRPr="00F42AE4" w:rsidRDefault="00CD3B60" w:rsidP="00425500">
      <w:pPr>
        <w:numPr>
          <w:ilvl w:val="0"/>
          <w:numId w:val="438"/>
        </w:numPr>
        <w:tabs>
          <w:tab w:val="left" w:pos="1760"/>
          <w:tab w:val="left" w:pos="9498"/>
        </w:tabs>
        <w:spacing w:line="245" w:lineRule="auto"/>
        <w:ind w:left="1134" w:hanging="283"/>
        <w:jc w:val="both"/>
        <w:rPr>
          <w:rFonts w:eastAsia="Times New Roman"/>
          <w:sz w:val="24"/>
          <w:szCs w:val="24"/>
        </w:rPr>
      </w:pPr>
      <w:r w:rsidRPr="00F42AE4">
        <w:rPr>
          <w:rFonts w:eastAsia="Times New Roman"/>
          <w:sz w:val="24"/>
          <w:szCs w:val="24"/>
        </w:rPr>
        <w:t>komunikacijski kabelski sustavi oblikovani ili preina</w:t>
      </w:r>
      <w:r w:rsidRPr="00F42AE4">
        <w:rPr>
          <w:rFonts w:eastAsia="Arial"/>
          <w:sz w:val="24"/>
          <w:szCs w:val="24"/>
        </w:rPr>
        <w:t>č</w:t>
      </w:r>
      <w:r w:rsidRPr="00F42AE4">
        <w:rPr>
          <w:rFonts w:eastAsia="Times New Roman"/>
          <w:sz w:val="24"/>
          <w:szCs w:val="24"/>
        </w:rPr>
        <w:t>eni za upotrebu mehani</w:t>
      </w:r>
      <w:r w:rsidRPr="00F42AE4">
        <w:rPr>
          <w:rFonts w:eastAsia="Arial"/>
          <w:sz w:val="24"/>
          <w:szCs w:val="24"/>
        </w:rPr>
        <w:t>č</w:t>
      </w:r>
      <w:r w:rsidRPr="00F42AE4">
        <w:rPr>
          <w:rFonts w:eastAsia="Times New Roman"/>
          <w:sz w:val="24"/>
          <w:szCs w:val="24"/>
        </w:rPr>
        <w:t>kih, elektri</w:t>
      </w:r>
      <w:r w:rsidRPr="00F42AE4">
        <w:rPr>
          <w:rFonts w:eastAsia="Arial"/>
          <w:sz w:val="24"/>
          <w:szCs w:val="24"/>
        </w:rPr>
        <w:t>č</w:t>
      </w:r>
      <w:r w:rsidRPr="00F42AE4">
        <w:rPr>
          <w:rFonts w:eastAsia="Times New Roman"/>
          <w:sz w:val="24"/>
          <w:szCs w:val="24"/>
        </w:rPr>
        <w:t>nih ili elektroni</w:t>
      </w:r>
      <w:r w:rsidRPr="00F42AE4">
        <w:rPr>
          <w:rFonts w:eastAsia="Arial"/>
          <w:sz w:val="24"/>
          <w:szCs w:val="24"/>
        </w:rPr>
        <w:t>č</w:t>
      </w:r>
      <w:r w:rsidRPr="00F42AE4">
        <w:rPr>
          <w:rFonts w:eastAsia="Times New Roman"/>
          <w:sz w:val="24"/>
          <w:szCs w:val="24"/>
        </w:rPr>
        <w:t>kih sredstava za otkrivanje neovlaštenih prodora u sustav;</w:t>
      </w:r>
    </w:p>
    <w:p w:rsidR="00393B31" w:rsidRPr="00F42AE4" w:rsidRDefault="00393B31" w:rsidP="00425500">
      <w:pPr>
        <w:spacing w:line="322" w:lineRule="exact"/>
        <w:jc w:val="both"/>
        <w:rPr>
          <w:sz w:val="24"/>
          <w:szCs w:val="24"/>
        </w:rPr>
      </w:pPr>
    </w:p>
    <w:p w:rsidR="00393B31" w:rsidRPr="00F42AE4" w:rsidRDefault="00CD3B60" w:rsidP="00425500">
      <w:pPr>
        <w:ind w:left="2410"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5A003.a. odnosi se samo na sigurnost fizi</w:t>
      </w:r>
      <w:r w:rsidRPr="00F42AE4">
        <w:rPr>
          <w:rFonts w:eastAsia="Arial"/>
          <w:i/>
          <w:iCs/>
          <w:sz w:val="24"/>
          <w:szCs w:val="24"/>
        </w:rPr>
        <w:t>č</w:t>
      </w:r>
      <w:r w:rsidRPr="00F42AE4">
        <w:rPr>
          <w:rFonts w:eastAsia="Times New Roman"/>
          <w:i/>
          <w:iCs/>
          <w:sz w:val="24"/>
          <w:szCs w:val="24"/>
        </w:rPr>
        <w:t>kog sloja. Za potrebe 5A003.a. fizi</w:t>
      </w:r>
      <w:r w:rsidRPr="00F42AE4">
        <w:rPr>
          <w:rFonts w:eastAsia="Arial"/>
          <w:i/>
          <w:iCs/>
          <w:sz w:val="24"/>
          <w:szCs w:val="24"/>
        </w:rPr>
        <w:t>č</w:t>
      </w:r>
      <w:r w:rsidRPr="00F42AE4">
        <w:rPr>
          <w:rFonts w:eastAsia="Times New Roman"/>
          <w:i/>
          <w:iCs/>
          <w:sz w:val="24"/>
          <w:szCs w:val="24"/>
        </w:rPr>
        <w:t>ki sloj uklju</w:t>
      </w:r>
      <w:r w:rsidRPr="00F42AE4">
        <w:rPr>
          <w:rFonts w:eastAsia="Arial"/>
          <w:i/>
          <w:iCs/>
          <w:sz w:val="24"/>
          <w:szCs w:val="24"/>
        </w:rPr>
        <w:t>č</w:t>
      </w:r>
      <w:r w:rsidRPr="00F42AE4">
        <w:rPr>
          <w:rFonts w:eastAsia="Times New Roman"/>
          <w:i/>
          <w:iCs/>
          <w:sz w:val="24"/>
          <w:szCs w:val="24"/>
        </w:rPr>
        <w:t>uje 1.</w:t>
      </w:r>
      <w:r w:rsidR="004D2183">
        <w:rPr>
          <w:sz w:val="24"/>
          <w:szCs w:val="24"/>
        </w:rPr>
        <w:t xml:space="preserve"> </w:t>
      </w:r>
      <w:r w:rsidRPr="00F42AE4">
        <w:rPr>
          <w:rFonts w:eastAsia="Times New Roman"/>
          <w:i/>
          <w:iCs/>
          <w:sz w:val="24"/>
          <w:szCs w:val="24"/>
        </w:rPr>
        <w:t>sloj referentnog modela me</w:t>
      </w:r>
      <w:r w:rsidRPr="00F42AE4">
        <w:rPr>
          <w:rFonts w:eastAsia="Arial"/>
          <w:i/>
          <w:iCs/>
          <w:sz w:val="24"/>
          <w:szCs w:val="24"/>
        </w:rPr>
        <w:t>đ</w:t>
      </w:r>
      <w:r w:rsidRPr="00F42AE4">
        <w:rPr>
          <w:rFonts w:eastAsia="Times New Roman"/>
          <w:i/>
          <w:iCs/>
          <w:sz w:val="24"/>
          <w:szCs w:val="24"/>
        </w:rPr>
        <w:t>upovezivanja otvorenih sustava (OSI) (ISO/IEC 7498-1).</w:t>
      </w:r>
    </w:p>
    <w:p w:rsidR="00393B31" w:rsidRPr="00F42AE4" w:rsidRDefault="00393B31" w:rsidP="00425500">
      <w:pPr>
        <w:spacing w:line="332" w:lineRule="exact"/>
        <w:ind w:left="2410" w:hanging="1276"/>
        <w:jc w:val="both"/>
        <w:rPr>
          <w:sz w:val="24"/>
          <w:szCs w:val="24"/>
        </w:rPr>
      </w:pPr>
    </w:p>
    <w:p w:rsidR="00393B31" w:rsidRPr="00F42AE4" w:rsidRDefault="00CD3B60" w:rsidP="00425500">
      <w:pPr>
        <w:ind w:left="1134" w:hanging="283"/>
        <w:jc w:val="both"/>
        <w:rPr>
          <w:sz w:val="24"/>
          <w:szCs w:val="24"/>
        </w:rPr>
      </w:pPr>
      <w:r w:rsidRPr="00F42AE4">
        <w:rPr>
          <w:rFonts w:eastAsia="Times New Roman"/>
          <w:sz w:val="24"/>
          <w:szCs w:val="24"/>
        </w:rPr>
        <w:t>b. posebno oblikovani ili preina</w:t>
      </w:r>
      <w:r w:rsidRPr="00F42AE4">
        <w:rPr>
          <w:rFonts w:eastAsia="Arial"/>
          <w:sz w:val="24"/>
          <w:szCs w:val="24"/>
        </w:rPr>
        <w:t>č</w:t>
      </w:r>
      <w:r w:rsidRPr="00F42AE4">
        <w:rPr>
          <w:rFonts w:eastAsia="Times New Roman"/>
          <w:sz w:val="24"/>
          <w:szCs w:val="24"/>
        </w:rPr>
        <w:t>eni za smanjivanje kompromitiraju</w:t>
      </w:r>
      <w:r w:rsidRPr="00F42AE4">
        <w:rPr>
          <w:rFonts w:eastAsia="Arial"/>
          <w:sz w:val="24"/>
          <w:szCs w:val="24"/>
        </w:rPr>
        <w:t>ć</w:t>
      </w:r>
      <w:r w:rsidRPr="00F42AE4">
        <w:rPr>
          <w:rFonts w:eastAsia="Times New Roman"/>
          <w:sz w:val="24"/>
          <w:szCs w:val="24"/>
        </w:rPr>
        <w:t>ih izbijanja signala – nositelja informacija iznad razine potrebne za zdravstvene, sigurnosne i standarde elektromagnetske interferencije;</w:t>
      </w:r>
    </w:p>
    <w:p w:rsidR="00393B31" w:rsidRPr="00F42AE4" w:rsidRDefault="00393B31" w:rsidP="00425500">
      <w:pPr>
        <w:spacing w:line="338" w:lineRule="exact"/>
        <w:jc w:val="both"/>
        <w:rPr>
          <w:sz w:val="24"/>
          <w:szCs w:val="24"/>
        </w:rPr>
      </w:pPr>
    </w:p>
    <w:p w:rsidR="00393B31" w:rsidRPr="005670C6" w:rsidRDefault="00CD3B60" w:rsidP="00425500">
      <w:pPr>
        <w:tabs>
          <w:tab w:val="left" w:pos="1520"/>
        </w:tabs>
        <w:spacing w:line="248" w:lineRule="auto"/>
        <w:ind w:left="851" w:hanging="851"/>
        <w:jc w:val="both"/>
        <w:rPr>
          <w:b/>
          <w:sz w:val="24"/>
          <w:szCs w:val="24"/>
        </w:rPr>
      </w:pPr>
      <w:r w:rsidRPr="005670C6">
        <w:rPr>
          <w:rFonts w:eastAsia="Times New Roman"/>
          <w:b/>
          <w:sz w:val="24"/>
          <w:szCs w:val="24"/>
        </w:rPr>
        <w:t>5A004</w:t>
      </w:r>
      <w:r w:rsidRPr="005670C6">
        <w:rPr>
          <w:b/>
          <w:sz w:val="24"/>
          <w:szCs w:val="24"/>
        </w:rPr>
        <w:tab/>
      </w:r>
      <w:r w:rsidR="00AF32F6" w:rsidRPr="005670C6">
        <w:rPr>
          <w:b/>
          <w:sz w:val="24"/>
          <w:szCs w:val="24"/>
        </w:rPr>
        <w:t>S</w:t>
      </w:r>
      <w:r w:rsidRPr="005670C6">
        <w:rPr>
          <w:rFonts w:eastAsia="Times New Roman"/>
          <w:b/>
          <w:sz w:val="24"/>
          <w:szCs w:val="24"/>
        </w:rPr>
        <w:t>ustavi, oprema i komponente za probijanje, oslabljivanje ili zaobilaženje „sigurnosti informacija”, kako slijedi:</w:t>
      </w:r>
    </w:p>
    <w:p w:rsidR="00393B31" w:rsidRPr="00F42AE4" w:rsidRDefault="00393B31" w:rsidP="00425500">
      <w:pPr>
        <w:spacing w:line="320" w:lineRule="exact"/>
        <w:jc w:val="both"/>
        <w:rPr>
          <w:sz w:val="24"/>
          <w:szCs w:val="24"/>
        </w:rPr>
      </w:pPr>
    </w:p>
    <w:p w:rsidR="00393B31" w:rsidRPr="00F42AE4" w:rsidRDefault="00CD3B60" w:rsidP="00425500">
      <w:pPr>
        <w:ind w:firstLine="851"/>
        <w:jc w:val="both"/>
        <w:rPr>
          <w:sz w:val="24"/>
          <w:szCs w:val="24"/>
        </w:rPr>
      </w:pPr>
      <w:r w:rsidRPr="00F42AE4">
        <w:rPr>
          <w:rFonts w:eastAsia="Times New Roman"/>
          <w:sz w:val="24"/>
          <w:szCs w:val="24"/>
        </w:rPr>
        <w:t>a. oblikovani ili preina</w:t>
      </w:r>
      <w:r w:rsidRPr="00F42AE4">
        <w:rPr>
          <w:rFonts w:eastAsia="Arial"/>
          <w:sz w:val="24"/>
          <w:szCs w:val="24"/>
        </w:rPr>
        <w:t>č</w:t>
      </w:r>
      <w:r w:rsidRPr="00F42AE4">
        <w:rPr>
          <w:rFonts w:eastAsia="Times New Roman"/>
          <w:sz w:val="24"/>
          <w:szCs w:val="24"/>
        </w:rPr>
        <w:t>eni za obavljanje ‚kriptanaliti</w:t>
      </w:r>
      <w:r w:rsidRPr="00F42AE4">
        <w:rPr>
          <w:rFonts w:eastAsia="Arial"/>
          <w:sz w:val="24"/>
          <w:szCs w:val="24"/>
        </w:rPr>
        <w:t>č</w:t>
      </w:r>
      <w:r w:rsidRPr="00F42AE4">
        <w:rPr>
          <w:rFonts w:eastAsia="Times New Roman"/>
          <w:sz w:val="24"/>
          <w:szCs w:val="24"/>
        </w:rPr>
        <w:t>kih funkcija’.</w:t>
      </w:r>
    </w:p>
    <w:p w:rsidR="00393B31" w:rsidRPr="00F42AE4" w:rsidRDefault="00393B31" w:rsidP="00425500">
      <w:pPr>
        <w:spacing w:line="339" w:lineRule="exact"/>
        <w:jc w:val="both"/>
        <w:rPr>
          <w:sz w:val="24"/>
          <w:szCs w:val="24"/>
        </w:rPr>
      </w:pPr>
    </w:p>
    <w:p w:rsidR="00393B31" w:rsidRPr="00F42AE4" w:rsidRDefault="00CD3B60" w:rsidP="00425500">
      <w:pPr>
        <w:tabs>
          <w:tab w:val="left" w:pos="2680"/>
        </w:tabs>
        <w:spacing w:line="245" w:lineRule="auto"/>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5A004.a. uklju</w:t>
      </w:r>
      <w:r w:rsidRPr="00F42AE4">
        <w:rPr>
          <w:rFonts w:eastAsia="Arial"/>
          <w:i/>
          <w:iCs/>
          <w:sz w:val="24"/>
          <w:szCs w:val="24"/>
        </w:rPr>
        <w:t>č</w:t>
      </w:r>
      <w:r w:rsidRPr="00F42AE4">
        <w:rPr>
          <w:rFonts w:eastAsia="Times New Roman"/>
          <w:i/>
          <w:iCs/>
          <w:sz w:val="24"/>
          <w:szCs w:val="24"/>
        </w:rPr>
        <w:t>uje sustave ili opremu koja je oblikovana ili preina</w:t>
      </w:r>
      <w:r w:rsidRPr="00F42AE4">
        <w:rPr>
          <w:rFonts w:eastAsia="Arial"/>
          <w:i/>
          <w:iCs/>
          <w:sz w:val="24"/>
          <w:szCs w:val="24"/>
        </w:rPr>
        <w:t>č</w:t>
      </w:r>
      <w:r w:rsidRPr="00F42AE4">
        <w:rPr>
          <w:rFonts w:eastAsia="Times New Roman"/>
          <w:i/>
          <w:iCs/>
          <w:sz w:val="24"/>
          <w:szCs w:val="24"/>
        </w:rPr>
        <w:t>ena za izvo</w:t>
      </w:r>
      <w:r w:rsidRPr="00F42AE4">
        <w:rPr>
          <w:rFonts w:eastAsia="Arial"/>
          <w:i/>
          <w:iCs/>
          <w:sz w:val="24"/>
          <w:szCs w:val="24"/>
        </w:rPr>
        <w:t>đ</w:t>
      </w:r>
      <w:r w:rsidRPr="00F42AE4">
        <w:rPr>
          <w:rFonts w:eastAsia="Times New Roman"/>
          <w:i/>
          <w:iCs/>
          <w:sz w:val="24"/>
          <w:szCs w:val="24"/>
        </w:rPr>
        <w:t>enje ‚kriptanaliti</w:t>
      </w:r>
      <w:r w:rsidRPr="00F42AE4">
        <w:rPr>
          <w:rFonts w:eastAsia="Arial"/>
          <w:i/>
          <w:iCs/>
          <w:sz w:val="24"/>
          <w:szCs w:val="24"/>
        </w:rPr>
        <w:t>č</w:t>
      </w:r>
      <w:r w:rsidRPr="00F42AE4">
        <w:rPr>
          <w:rFonts w:eastAsia="Times New Roman"/>
          <w:i/>
          <w:iCs/>
          <w:sz w:val="24"/>
          <w:szCs w:val="24"/>
        </w:rPr>
        <w:t>kih funkcija’ s pomo</w:t>
      </w:r>
      <w:r w:rsidRPr="00F42AE4">
        <w:rPr>
          <w:rFonts w:eastAsia="Arial"/>
          <w:i/>
          <w:iCs/>
          <w:sz w:val="24"/>
          <w:szCs w:val="24"/>
        </w:rPr>
        <w:t>ć</w:t>
      </w:r>
      <w:r w:rsidRPr="00F42AE4">
        <w:rPr>
          <w:rFonts w:eastAsia="Times New Roman"/>
          <w:i/>
          <w:iCs/>
          <w:sz w:val="24"/>
          <w:szCs w:val="24"/>
        </w:rPr>
        <w:t>u obrnutog inženjeringa.</w:t>
      </w:r>
    </w:p>
    <w:p w:rsidR="00393B31" w:rsidRPr="00F42AE4" w:rsidRDefault="00393B31" w:rsidP="00425500">
      <w:pPr>
        <w:spacing w:line="323" w:lineRule="exact"/>
        <w:ind w:left="2127" w:hanging="1276"/>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851"/>
        <w:jc w:val="both"/>
        <w:rPr>
          <w:sz w:val="24"/>
          <w:szCs w:val="24"/>
        </w:rPr>
      </w:pPr>
    </w:p>
    <w:p w:rsidR="00393B31" w:rsidRPr="00F42AE4" w:rsidRDefault="00CD3B60" w:rsidP="00425500">
      <w:pPr>
        <w:spacing w:line="272" w:lineRule="auto"/>
        <w:ind w:left="851"/>
        <w:jc w:val="both"/>
        <w:rPr>
          <w:sz w:val="24"/>
          <w:szCs w:val="24"/>
        </w:rPr>
      </w:pPr>
      <w:r w:rsidRPr="00F42AE4">
        <w:rPr>
          <w:rFonts w:eastAsia="Times New Roman"/>
          <w:i/>
          <w:iCs/>
          <w:sz w:val="24"/>
          <w:szCs w:val="24"/>
        </w:rPr>
        <w:t>‚Kriptanaliti</w:t>
      </w:r>
      <w:r w:rsidRPr="00F42AE4">
        <w:rPr>
          <w:rFonts w:eastAsia="Arial"/>
          <w:i/>
          <w:iCs/>
          <w:sz w:val="24"/>
          <w:szCs w:val="24"/>
        </w:rPr>
        <w:t>č</w:t>
      </w:r>
      <w:r w:rsidRPr="00F42AE4">
        <w:rPr>
          <w:rFonts w:eastAsia="Times New Roman"/>
          <w:i/>
          <w:iCs/>
          <w:sz w:val="24"/>
          <w:szCs w:val="24"/>
        </w:rPr>
        <w:t>ke funkcije’ funkcije su namijenjene probijanju kriptografskih mehanizama kako bi se dobile povjerljive varijable ili osjetljivi podaci,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nekriptiran tekst, lozinke ili kriptografske klju</w:t>
      </w:r>
      <w:r w:rsidRPr="00F42AE4">
        <w:rPr>
          <w:rFonts w:eastAsia="Arial"/>
          <w:i/>
          <w:iCs/>
          <w:sz w:val="24"/>
          <w:szCs w:val="24"/>
        </w:rPr>
        <w:t>č</w:t>
      </w:r>
      <w:r w:rsidRPr="00F42AE4">
        <w:rPr>
          <w:rFonts w:eastAsia="Times New Roman"/>
          <w:i/>
          <w:iCs/>
          <w:sz w:val="24"/>
          <w:szCs w:val="24"/>
        </w:rPr>
        <w:t>eve.</w:t>
      </w:r>
    </w:p>
    <w:p w:rsidR="00393B31" w:rsidRPr="00F42AE4" w:rsidRDefault="00393B31" w:rsidP="00425500">
      <w:pPr>
        <w:spacing w:line="294" w:lineRule="exact"/>
        <w:ind w:left="851"/>
        <w:jc w:val="both"/>
        <w:rPr>
          <w:sz w:val="24"/>
          <w:szCs w:val="24"/>
        </w:rPr>
      </w:pPr>
    </w:p>
    <w:p w:rsidR="00393B31" w:rsidRPr="00F42AE4" w:rsidRDefault="00CD3B60" w:rsidP="00425500">
      <w:pPr>
        <w:tabs>
          <w:tab w:val="left" w:pos="1520"/>
        </w:tabs>
        <w:ind w:left="851" w:hanging="851"/>
        <w:jc w:val="both"/>
        <w:rPr>
          <w:sz w:val="24"/>
          <w:szCs w:val="24"/>
        </w:rPr>
      </w:pPr>
      <w:r w:rsidRPr="00F42AE4">
        <w:rPr>
          <w:rFonts w:eastAsia="Times New Roman"/>
          <w:b/>
          <w:bCs/>
          <w:sz w:val="24"/>
          <w:szCs w:val="24"/>
        </w:rPr>
        <w:t>5B2</w:t>
      </w:r>
      <w:r w:rsidRPr="00F42AE4">
        <w:rPr>
          <w:sz w:val="24"/>
          <w:szCs w:val="24"/>
        </w:rPr>
        <w:tab/>
      </w:r>
      <w:r w:rsidRPr="00F42AE4">
        <w:rPr>
          <w:rFonts w:eastAsia="Times New Roman"/>
          <w:b/>
          <w:bCs/>
          <w:sz w:val="24"/>
          <w:szCs w:val="24"/>
        </w:rPr>
        <w:t>Oprema za ispitivanje, pregled i proizvodnju</w:t>
      </w:r>
    </w:p>
    <w:p w:rsidR="00393B31" w:rsidRPr="00F42AE4" w:rsidRDefault="00393B31" w:rsidP="00425500">
      <w:pPr>
        <w:spacing w:line="128" w:lineRule="exact"/>
        <w:ind w:left="851" w:hanging="851"/>
        <w:jc w:val="both"/>
        <w:rPr>
          <w:sz w:val="24"/>
          <w:szCs w:val="24"/>
        </w:rPr>
      </w:pPr>
    </w:p>
    <w:p w:rsidR="00393B31" w:rsidRPr="005670C6" w:rsidRDefault="00CD3B60" w:rsidP="00425500">
      <w:pPr>
        <w:tabs>
          <w:tab w:val="left" w:pos="1520"/>
        </w:tabs>
        <w:ind w:left="851" w:hanging="851"/>
        <w:jc w:val="both"/>
        <w:rPr>
          <w:b/>
          <w:sz w:val="24"/>
          <w:szCs w:val="24"/>
        </w:rPr>
      </w:pPr>
      <w:r w:rsidRPr="005670C6">
        <w:rPr>
          <w:rFonts w:eastAsia="Times New Roman"/>
          <w:b/>
          <w:sz w:val="24"/>
          <w:szCs w:val="24"/>
        </w:rPr>
        <w:t>5B002</w:t>
      </w:r>
      <w:r w:rsidRPr="005670C6">
        <w:rPr>
          <w:b/>
          <w:sz w:val="24"/>
          <w:szCs w:val="24"/>
        </w:rPr>
        <w:tab/>
      </w:r>
      <w:r w:rsidRPr="005670C6">
        <w:rPr>
          <w:rFonts w:eastAsia="Times New Roman"/>
          <w:b/>
          <w:sz w:val="24"/>
          <w:szCs w:val="24"/>
        </w:rPr>
        <w:t>Oprema za ispitivanje, pregled i „proizvodnju” povezana sa „sigurnoš</w:t>
      </w:r>
      <w:r w:rsidRPr="005670C6">
        <w:rPr>
          <w:rFonts w:eastAsia="Arial"/>
          <w:b/>
          <w:sz w:val="24"/>
          <w:szCs w:val="24"/>
        </w:rPr>
        <w:t>ć</w:t>
      </w:r>
      <w:r w:rsidRPr="005670C6">
        <w:rPr>
          <w:rFonts w:eastAsia="Times New Roman"/>
          <w:b/>
          <w:sz w:val="24"/>
          <w:szCs w:val="24"/>
        </w:rPr>
        <w:t>u informacija” kako slijedi:</w:t>
      </w:r>
    </w:p>
    <w:p w:rsidR="00393B31" w:rsidRPr="00F42AE4" w:rsidRDefault="00393B31" w:rsidP="00425500">
      <w:pPr>
        <w:spacing w:line="339" w:lineRule="exact"/>
        <w:jc w:val="both"/>
        <w:rPr>
          <w:sz w:val="24"/>
          <w:szCs w:val="24"/>
        </w:rPr>
      </w:pPr>
    </w:p>
    <w:p w:rsidR="00393B31" w:rsidRPr="00F42AE4" w:rsidRDefault="00CD3B60" w:rsidP="00425500">
      <w:pPr>
        <w:numPr>
          <w:ilvl w:val="0"/>
          <w:numId w:val="439"/>
        </w:numPr>
        <w:tabs>
          <w:tab w:val="left" w:pos="1780"/>
          <w:tab w:val="left" w:pos="9497"/>
        </w:tabs>
        <w:spacing w:line="247" w:lineRule="auto"/>
        <w:ind w:left="1134" w:hanging="283"/>
        <w:jc w:val="both"/>
        <w:rPr>
          <w:rFonts w:eastAsia="Times New Roman"/>
          <w:sz w:val="24"/>
          <w:szCs w:val="24"/>
        </w:rPr>
      </w:pPr>
      <w:r w:rsidRPr="00F42AE4">
        <w:rPr>
          <w:rFonts w:eastAsia="Times New Roman"/>
          <w:sz w:val="24"/>
          <w:szCs w:val="24"/>
        </w:rPr>
        <w:t>oprema posebno oblikovana za „razvoj” ili „proizvodnju” opreme navedene u 5A002, 5A003, 5A004 ili 5B002.b.;</w:t>
      </w:r>
    </w:p>
    <w:p w:rsidR="00393B31" w:rsidRPr="00F42AE4" w:rsidRDefault="00393B31" w:rsidP="00425500">
      <w:pPr>
        <w:tabs>
          <w:tab w:val="left" w:pos="9497"/>
        </w:tabs>
        <w:spacing w:line="321" w:lineRule="exact"/>
        <w:ind w:left="1134" w:hanging="283"/>
        <w:jc w:val="both"/>
        <w:rPr>
          <w:rFonts w:eastAsia="Times New Roman"/>
          <w:sz w:val="24"/>
          <w:szCs w:val="24"/>
        </w:rPr>
      </w:pPr>
    </w:p>
    <w:p w:rsidR="00393B31" w:rsidRPr="00F42AE4" w:rsidRDefault="00CD3B60" w:rsidP="00425500">
      <w:pPr>
        <w:numPr>
          <w:ilvl w:val="0"/>
          <w:numId w:val="439"/>
        </w:numPr>
        <w:tabs>
          <w:tab w:val="left" w:pos="1780"/>
          <w:tab w:val="left" w:pos="9497"/>
        </w:tabs>
        <w:spacing w:line="246" w:lineRule="auto"/>
        <w:ind w:left="1134" w:hanging="283"/>
        <w:jc w:val="both"/>
        <w:rPr>
          <w:rFonts w:eastAsia="Times New Roman"/>
          <w:sz w:val="24"/>
          <w:szCs w:val="24"/>
        </w:rPr>
      </w:pPr>
      <w:r w:rsidRPr="00F42AE4">
        <w:rPr>
          <w:rFonts w:eastAsia="Times New Roman"/>
          <w:sz w:val="24"/>
          <w:szCs w:val="24"/>
        </w:rPr>
        <w:t>mjerna oprema posebno oblikovana za ocjenjivanje i potvr</w:t>
      </w:r>
      <w:r w:rsidRPr="00F42AE4">
        <w:rPr>
          <w:rFonts w:eastAsia="Arial"/>
          <w:sz w:val="24"/>
          <w:szCs w:val="24"/>
        </w:rPr>
        <w:t>đ</w:t>
      </w:r>
      <w:r w:rsidRPr="00F42AE4">
        <w:rPr>
          <w:rFonts w:eastAsia="Times New Roman"/>
          <w:sz w:val="24"/>
          <w:szCs w:val="24"/>
        </w:rPr>
        <w:t>ivanje funkcija „sigurnosti informacija” opreme navedene u 5A002, 5A003 ili 5A004 ili „softvera” navedenih u 5D002.a. ili 5D002.c.</w:t>
      </w:r>
    </w:p>
    <w:p w:rsidR="00393B31" w:rsidRDefault="00393B31" w:rsidP="00425500">
      <w:pPr>
        <w:spacing w:line="316" w:lineRule="exact"/>
        <w:jc w:val="both"/>
        <w:rPr>
          <w:sz w:val="24"/>
          <w:szCs w:val="24"/>
        </w:rPr>
      </w:pPr>
    </w:p>
    <w:p w:rsidR="00DB4785" w:rsidRPr="00F42AE4" w:rsidRDefault="00DB4785" w:rsidP="00425500">
      <w:pPr>
        <w:spacing w:line="316" w:lineRule="exact"/>
        <w:jc w:val="both"/>
        <w:rPr>
          <w:sz w:val="24"/>
          <w:szCs w:val="24"/>
        </w:rPr>
      </w:pPr>
    </w:p>
    <w:p w:rsidR="00393B31" w:rsidRPr="00F42AE4" w:rsidRDefault="00CD3B60" w:rsidP="00425500">
      <w:pPr>
        <w:tabs>
          <w:tab w:val="left" w:pos="1520"/>
        </w:tabs>
        <w:ind w:left="851" w:hanging="851"/>
        <w:jc w:val="both"/>
        <w:rPr>
          <w:sz w:val="24"/>
          <w:szCs w:val="24"/>
        </w:rPr>
      </w:pPr>
      <w:r w:rsidRPr="00F42AE4">
        <w:rPr>
          <w:rFonts w:eastAsia="Times New Roman"/>
          <w:b/>
          <w:bCs/>
          <w:sz w:val="24"/>
          <w:szCs w:val="24"/>
        </w:rPr>
        <w:t>5C2</w:t>
      </w:r>
      <w:r w:rsidRPr="00F42AE4">
        <w:rPr>
          <w:sz w:val="24"/>
          <w:szCs w:val="24"/>
        </w:rPr>
        <w:tab/>
      </w:r>
      <w:r w:rsidRPr="00F42AE4">
        <w:rPr>
          <w:rFonts w:eastAsia="Times New Roman"/>
          <w:b/>
          <w:bCs/>
          <w:sz w:val="24"/>
          <w:szCs w:val="24"/>
        </w:rPr>
        <w:t>Materijali</w:t>
      </w:r>
    </w:p>
    <w:p w:rsidR="00393B31" w:rsidRPr="00F42AE4" w:rsidRDefault="00393B31" w:rsidP="00425500">
      <w:pPr>
        <w:spacing w:line="129" w:lineRule="exact"/>
        <w:jc w:val="both"/>
        <w:rPr>
          <w:sz w:val="24"/>
          <w:szCs w:val="24"/>
        </w:rPr>
      </w:pPr>
    </w:p>
    <w:p w:rsidR="00393B31" w:rsidRPr="00F42AE4" w:rsidRDefault="00CD3B60" w:rsidP="00425500">
      <w:pPr>
        <w:ind w:firstLine="851"/>
        <w:jc w:val="both"/>
        <w:rPr>
          <w:sz w:val="24"/>
          <w:szCs w:val="24"/>
        </w:rPr>
      </w:pPr>
      <w:r w:rsidRPr="00F42AE4">
        <w:rPr>
          <w:rFonts w:eastAsia="Times New Roman"/>
          <w:sz w:val="24"/>
          <w:szCs w:val="24"/>
        </w:rPr>
        <w:t>Nema.</w:t>
      </w:r>
    </w:p>
    <w:p w:rsidR="00393B31" w:rsidRPr="00F42AE4" w:rsidRDefault="00393B31" w:rsidP="00425500">
      <w:pPr>
        <w:spacing w:line="332" w:lineRule="exact"/>
        <w:jc w:val="both"/>
        <w:rPr>
          <w:sz w:val="24"/>
          <w:szCs w:val="24"/>
        </w:rPr>
      </w:pPr>
    </w:p>
    <w:p w:rsidR="00393B31" w:rsidRDefault="00CD3B60" w:rsidP="00425500">
      <w:pPr>
        <w:tabs>
          <w:tab w:val="left" w:pos="1520"/>
        </w:tabs>
        <w:ind w:left="851" w:hanging="851"/>
        <w:jc w:val="both"/>
        <w:rPr>
          <w:rFonts w:eastAsia="Times New Roman"/>
          <w:b/>
          <w:bCs/>
          <w:sz w:val="24"/>
          <w:szCs w:val="24"/>
        </w:rPr>
      </w:pPr>
      <w:r w:rsidRPr="00F42AE4">
        <w:rPr>
          <w:rFonts w:eastAsia="Times New Roman"/>
          <w:b/>
          <w:bCs/>
          <w:sz w:val="24"/>
          <w:szCs w:val="24"/>
        </w:rPr>
        <w:t>5D2</w:t>
      </w:r>
      <w:r w:rsidRPr="00F42AE4">
        <w:rPr>
          <w:sz w:val="24"/>
          <w:szCs w:val="24"/>
        </w:rPr>
        <w:tab/>
      </w:r>
      <w:r w:rsidRPr="00F42AE4">
        <w:rPr>
          <w:rFonts w:eastAsia="Times New Roman"/>
          <w:b/>
          <w:bCs/>
          <w:sz w:val="24"/>
          <w:szCs w:val="24"/>
        </w:rPr>
        <w:t>Softver</w:t>
      </w:r>
    </w:p>
    <w:p w:rsidR="00DB4785" w:rsidRPr="00F42AE4" w:rsidRDefault="00DB4785" w:rsidP="00425500">
      <w:pPr>
        <w:tabs>
          <w:tab w:val="left" w:pos="1520"/>
        </w:tabs>
        <w:ind w:left="851" w:hanging="851"/>
        <w:jc w:val="both"/>
        <w:rPr>
          <w:sz w:val="24"/>
          <w:szCs w:val="24"/>
        </w:rPr>
      </w:pPr>
    </w:p>
    <w:p w:rsidR="00393B31" w:rsidRPr="00F42AE4" w:rsidRDefault="00393B31" w:rsidP="00425500">
      <w:pPr>
        <w:spacing w:line="129" w:lineRule="exact"/>
        <w:jc w:val="both"/>
        <w:rPr>
          <w:sz w:val="24"/>
          <w:szCs w:val="24"/>
        </w:rPr>
      </w:pPr>
    </w:p>
    <w:p w:rsidR="00393B31" w:rsidRPr="005670C6" w:rsidRDefault="00CD3B60" w:rsidP="00425500">
      <w:pPr>
        <w:tabs>
          <w:tab w:val="left" w:pos="1520"/>
        </w:tabs>
        <w:ind w:left="851" w:hanging="851"/>
        <w:jc w:val="both"/>
        <w:rPr>
          <w:b/>
          <w:sz w:val="24"/>
          <w:szCs w:val="24"/>
        </w:rPr>
      </w:pPr>
      <w:r w:rsidRPr="005670C6">
        <w:rPr>
          <w:rFonts w:eastAsia="Times New Roman"/>
          <w:b/>
          <w:sz w:val="24"/>
          <w:szCs w:val="24"/>
        </w:rPr>
        <w:t>5D002</w:t>
      </w:r>
      <w:r w:rsidRPr="005670C6">
        <w:rPr>
          <w:b/>
          <w:sz w:val="24"/>
          <w:szCs w:val="24"/>
        </w:rPr>
        <w:tab/>
      </w:r>
      <w:r w:rsidRPr="005670C6">
        <w:rPr>
          <w:rFonts w:eastAsia="Times New Roman"/>
          <w:b/>
          <w:sz w:val="24"/>
          <w:szCs w:val="24"/>
        </w:rPr>
        <w:t>„Softver” kako slijedi:</w:t>
      </w:r>
    </w:p>
    <w:p w:rsidR="00393B31" w:rsidRPr="00F42AE4" w:rsidRDefault="00393B31" w:rsidP="00425500">
      <w:pPr>
        <w:spacing w:line="339" w:lineRule="exact"/>
        <w:jc w:val="both"/>
        <w:rPr>
          <w:sz w:val="24"/>
          <w:szCs w:val="24"/>
        </w:rPr>
      </w:pPr>
    </w:p>
    <w:p w:rsidR="00393B31" w:rsidRPr="00F42AE4" w:rsidRDefault="00CD3B60" w:rsidP="00425500">
      <w:pPr>
        <w:tabs>
          <w:tab w:val="left" w:pos="1760"/>
          <w:tab w:val="left" w:pos="9214"/>
          <w:tab w:val="left" w:pos="9356"/>
          <w:tab w:val="left" w:pos="9497"/>
        </w:tabs>
        <w:spacing w:line="246" w:lineRule="auto"/>
        <w:ind w:left="1134" w:hanging="283"/>
        <w:jc w:val="both"/>
        <w:rPr>
          <w:sz w:val="24"/>
          <w:szCs w:val="24"/>
        </w:rPr>
      </w:pPr>
      <w:r w:rsidRPr="00F42AE4">
        <w:rPr>
          <w:rFonts w:eastAsia="Times New Roman"/>
          <w:sz w:val="24"/>
          <w:szCs w:val="24"/>
        </w:rPr>
        <w:t>a.</w:t>
      </w:r>
      <w:r w:rsidRPr="00F42AE4">
        <w:rPr>
          <w:rFonts w:eastAsia="Times New Roman"/>
          <w:sz w:val="24"/>
          <w:szCs w:val="24"/>
        </w:rPr>
        <w:tab/>
        <w:t>„softver” posebno namijenjen ili modificiran za „razvoj”, „proizvodnju” ili „upotrebu” bilo kojeg od sljede</w:t>
      </w:r>
      <w:r w:rsidRPr="00F42AE4">
        <w:rPr>
          <w:rFonts w:eastAsia="Arial"/>
          <w:sz w:val="24"/>
          <w:szCs w:val="24"/>
        </w:rPr>
        <w:t>ć</w:t>
      </w:r>
      <w:r w:rsidRPr="00F42AE4">
        <w:rPr>
          <w:rFonts w:eastAsia="Times New Roman"/>
          <w:sz w:val="24"/>
          <w:szCs w:val="24"/>
        </w:rPr>
        <w:t>ega:</w:t>
      </w:r>
    </w:p>
    <w:p w:rsidR="00393B31" w:rsidRPr="00F42AE4" w:rsidRDefault="00393B31" w:rsidP="00425500">
      <w:pPr>
        <w:tabs>
          <w:tab w:val="left" w:pos="9356"/>
        </w:tabs>
        <w:spacing w:line="322" w:lineRule="exact"/>
        <w:jc w:val="both"/>
        <w:rPr>
          <w:sz w:val="24"/>
          <w:szCs w:val="24"/>
        </w:rPr>
      </w:pPr>
    </w:p>
    <w:p w:rsidR="00393B31" w:rsidRPr="00F42AE4" w:rsidRDefault="00CD3B60" w:rsidP="00425500">
      <w:pPr>
        <w:numPr>
          <w:ilvl w:val="1"/>
          <w:numId w:val="440"/>
        </w:numPr>
        <w:tabs>
          <w:tab w:val="left" w:pos="2020"/>
          <w:tab w:val="left" w:pos="9356"/>
        </w:tabs>
        <w:ind w:left="1418" w:hanging="284"/>
        <w:jc w:val="both"/>
        <w:rPr>
          <w:rFonts w:eastAsia="Times New Roman"/>
          <w:sz w:val="24"/>
          <w:szCs w:val="24"/>
        </w:rPr>
      </w:pPr>
      <w:r w:rsidRPr="00F42AE4">
        <w:rPr>
          <w:rFonts w:eastAsia="Times New Roman"/>
          <w:sz w:val="24"/>
          <w:szCs w:val="24"/>
        </w:rPr>
        <w:t>oprema navedena u 5A002 ili „softver” naveden u 5D002.c.1.;</w:t>
      </w:r>
    </w:p>
    <w:p w:rsidR="00393B31" w:rsidRPr="00F42AE4" w:rsidRDefault="00393B31" w:rsidP="00425500">
      <w:pPr>
        <w:tabs>
          <w:tab w:val="left" w:pos="9356"/>
        </w:tabs>
        <w:spacing w:line="339" w:lineRule="exact"/>
        <w:ind w:left="1418" w:hanging="284"/>
        <w:jc w:val="both"/>
        <w:rPr>
          <w:rFonts w:eastAsia="Times New Roman"/>
          <w:sz w:val="24"/>
          <w:szCs w:val="24"/>
        </w:rPr>
      </w:pPr>
    </w:p>
    <w:p w:rsidR="00393B31" w:rsidRPr="00F42AE4" w:rsidRDefault="00CD3B60" w:rsidP="00425500">
      <w:pPr>
        <w:numPr>
          <w:ilvl w:val="1"/>
          <w:numId w:val="440"/>
        </w:numPr>
        <w:tabs>
          <w:tab w:val="left" w:pos="2020"/>
          <w:tab w:val="left" w:pos="9356"/>
        </w:tabs>
        <w:ind w:left="1418" w:hanging="284"/>
        <w:jc w:val="both"/>
        <w:rPr>
          <w:rFonts w:eastAsia="Times New Roman"/>
          <w:sz w:val="24"/>
          <w:szCs w:val="24"/>
        </w:rPr>
      </w:pPr>
      <w:r w:rsidRPr="00F42AE4">
        <w:rPr>
          <w:rFonts w:eastAsia="Times New Roman"/>
          <w:sz w:val="24"/>
          <w:szCs w:val="24"/>
        </w:rPr>
        <w:t xml:space="preserve">oprema navedena u 5A003 ili „softver” naveden u 5D002.c.2. </w:t>
      </w:r>
      <w:r w:rsidRPr="00F42AE4">
        <w:rPr>
          <w:rFonts w:eastAsia="Times New Roman"/>
          <w:sz w:val="24"/>
          <w:szCs w:val="24"/>
          <w:u w:val="single"/>
        </w:rPr>
        <w:t>ili</w:t>
      </w:r>
    </w:p>
    <w:p w:rsidR="00393B31" w:rsidRPr="00F42AE4" w:rsidRDefault="00393B31" w:rsidP="00425500">
      <w:pPr>
        <w:tabs>
          <w:tab w:val="left" w:pos="9356"/>
        </w:tabs>
        <w:spacing w:line="338" w:lineRule="exact"/>
        <w:ind w:left="1418" w:hanging="284"/>
        <w:jc w:val="both"/>
        <w:rPr>
          <w:rFonts w:eastAsia="Times New Roman"/>
          <w:sz w:val="24"/>
          <w:szCs w:val="24"/>
        </w:rPr>
      </w:pPr>
    </w:p>
    <w:p w:rsidR="00393B31" w:rsidRPr="00F42AE4" w:rsidRDefault="00CD3B60" w:rsidP="00425500">
      <w:pPr>
        <w:numPr>
          <w:ilvl w:val="1"/>
          <w:numId w:val="440"/>
        </w:numPr>
        <w:tabs>
          <w:tab w:val="left" w:pos="2020"/>
          <w:tab w:val="left" w:pos="9356"/>
        </w:tabs>
        <w:ind w:left="1418" w:hanging="284"/>
        <w:jc w:val="both"/>
        <w:rPr>
          <w:rFonts w:eastAsia="Times New Roman"/>
          <w:sz w:val="24"/>
          <w:szCs w:val="24"/>
        </w:rPr>
      </w:pPr>
      <w:r w:rsidRPr="00F42AE4">
        <w:rPr>
          <w:rFonts w:eastAsia="Times New Roman"/>
          <w:sz w:val="24"/>
          <w:szCs w:val="24"/>
        </w:rPr>
        <w:t>oprema navedena u 5A004 ili „softver” naveden u 5D002.c.3.;</w:t>
      </w:r>
    </w:p>
    <w:p w:rsidR="00393B31" w:rsidRPr="00F42AE4" w:rsidRDefault="00393B31" w:rsidP="00425500">
      <w:pPr>
        <w:tabs>
          <w:tab w:val="left" w:pos="9356"/>
        </w:tabs>
        <w:spacing w:line="339" w:lineRule="exact"/>
        <w:jc w:val="both"/>
        <w:rPr>
          <w:rFonts w:eastAsia="Times New Roman"/>
          <w:sz w:val="24"/>
          <w:szCs w:val="24"/>
        </w:rPr>
      </w:pPr>
    </w:p>
    <w:p w:rsidR="00393B31" w:rsidRPr="00F42AE4" w:rsidRDefault="00CD3B60" w:rsidP="00425500">
      <w:pPr>
        <w:numPr>
          <w:ilvl w:val="0"/>
          <w:numId w:val="441"/>
        </w:numPr>
        <w:tabs>
          <w:tab w:val="left" w:pos="1780"/>
          <w:tab w:val="left" w:pos="9356"/>
        </w:tabs>
        <w:spacing w:line="237" w:lineRule="auto"/>
        <w:ind w:left="1134" w:hanging="283"/>
        <w:jc w:val="both"/>
        <w:rPr>
          <w:rFonts w:eastAsia="Times New Roman"/>
          <w:sz w:val="24"/>
          <w:szCs w:val="24"/>
        </w:rPr>
      </w:pPr>
      <w:r w:rsidRPr="00F42AE4">
        <w:rPr>
          <w:rFonts w:eastAsia="Times New Roman"/>
          <w:sz w:val="24"/>
          <w:szCs w:val="24"/>
        </w:rPr>
        <w:t>Softver oblikovan ili preina</w:t>
      </w:r>
      <w:r w:rsidRPr="00F42AE4">
        <w:rPr>
          <w:rFonts w:eastAsia="Arial"/>
          <w:sz w:val="24"/>
          <w:szCs w:val="24"/>
        </w:rPr>
        <w:t>č</w:t>
      </w:r>
      <w:r w:rsidRPr="00F42AE4">
        <w:rPr>
          <w:rFonts w:eastAsia="Times New Roman"/>
          <w:sz w:val="24"/>
          <w:szCs w:val="24"/>
        </w:rPr>
        <w:t>en za pretvaranje robe koja nije navedena u drugom dijelu kategorije 5. s pomo</w:t>
      </w:r>
      <w:r w:rsidRPr="00F42AE4">
        <w:rPr>
          <w:rFonts w:eastAsia="Arial"/>
          <w:sz w:val="24"/>
          <w:szCs w:val="24"/>
        </w:rPr>
        <w:t>ć</w:t>
      </w:r>
      <w:r w:rsidRPr="00F42AE4">
        <w:rPr>
          <w:rFonts w:eastAsia="Times New Roman"/>
          <w:sz w:val="24"/>
          <w:szCs w:val="24"/>
        </w:rPr>
        <w:t>u „kriptografske aktivacije” u robu koja je navedena u 5A002.a ili 5D002.c.1 i ne odnosi se na napomenu o kriptografiji (napomena 3. u drugom dijelu kategorije 5</w:t>
      </w:r>
      <w:r w:rsidR="007D0DAB">
        <w:rPr>
          <w:rFonts w:eastAsia="Times New Roman"/>
          <w:sz w:val="24"/>
          <w:szCs w:val="24"/>
        </w:rPr>
        <w:t>)</w:t>
      </w:r>
      <w:r w:rsidRPr="00F42AE4">
        <w:rPr>
          <w:rFonts w:eastAsia="Times New Roman"/>
          <w:sz w:val="24"/>
          <w:szCs w:val="24"/>
        </w:rPr>
        <w:t xml:space="preserve"> ili za omogu</w:t>
      </w:r>
      <w:r w:rsidRPr="00F42AE4">
        <w:rPr>
          <w:rFonts w:eastAsia="Arial"/>
          <w:sz w:val="24"/>
          <w:szCs w:val="24"/>
        </w:rPr>
        <w:t>ć</w:t>
      </w:r>
      <w:r w:rsidRPr="00F42AE4">
        <w:rPr>
          <w:rFonts w:eastAsia="Times New Roman"/>
          <w:sz w:val="24"/>
          <w:szCs w:val="24"/>
        </w:rPr>
        <w:t>avanje s pomo</w:t>
      </w:r>
      <w:r w:rsidRPr="00F42AE4">
        <w:rPr>
          <w:rFonts w:eastAsia="Arial"/>
          <w:sz w:val="24"/>
          <w:szCs w:val="24"/>
        </w:rPr>
        <w:t>ć</w:t>
      </w:r>
      <w:r w:rsidRPr="00F42AE4">
        <w:rPr>
          <w:rFonts w:eastAsia="Times New Roman"/>
          <w:sz w:val="24"/>
          <w:szCs w:val="24"/>
        </w:rPr>
        <w:t>u „kriptografske aktivacije” dodatne funkcionalnosti navedene u 5A002.a robi koja je ve</w:t>
      </w:r>
      <w:r w:rsidRPr="00F42AE4">
        <w:rPr>
          <w:rFonts w:eastAsia="Arial"/>
          <w:sz w:val="24"/>
          <w:szCs w:val="24"/>
        </w:rPr>
        <w:t>ć</w:t>
      </w:r>
      <w:r w:rsidRPr="00F42AE4">
        <w:rPr>
          <w:rFonts w:eastAsia="Times New Roman"/>
          <w:sz w:val="24"/>
          <w:szCs w:val="24"/>
        </w:rPr>
        <w:t xml:space="preserve"> navedena u drugom dijelu kategorije 5.</w:t>
      </w:r>
    </w:p>
    <w:p w:rsidR="00393B31" w:rsidRPr="00F42AE4" w:rsidRDefault="00393B31" w:rsidP="00425500">
      <w:pPr>
        <w:spacing w:line="328" w:lineRule="exact"/>
        <w:jc w:val="both"/>
        <w:rPr>
          <w:rFonts w:eastAsia="Times New Roman"/>
          <w:sz w:val="24"/>
          <w:szCs w:val="24"/>
        </w:rPr>
      </w:pPr>
    </w:p>
    <w:p w:rsidR="00393B31" w:rsidRPr="00F42AE4" w:rsidRDefault="00CD3B60" w:rsidP="00425500">
      <w:pPr>
        <w:numPr>
          <w:ilvl w:val="0"/>
          <w:numId w:val="441"/>
        </w:numPr>
        <w:tabs>
          <w:tab w:val="left" w:pos="1780"/>
        </w:tabs>
        <w:ind w:left="1134" w:hanging="283"/>
        <w:jc w:val="both"/>
        <w:rPr>
          <w:rFonts w:eastAsia="Times New Roman"/>
          <w:sz w:val="24"/>
          <w:szCs w:val="24"/>
        </w:rPr>
      </w:pPr>
      <w:r w:rsidRPr="00F42AE4">
        <w:rPr>
          <w:rFonts w:eastAsia="Times New Roman"/>
          <w:sz w:val="24"/>
          <w:szCs w:val="24"/>
        </w:rPr>
        <w:t>„softver” koji ima zna</w:t>
      </w:r>
      <w:r w:rsidRPr="00F42AE4">
        <w:rPr>
          <w:rFonts w:eastAsia="Arial"/>
          <w:sz w:val="24"/>
          <w:szCs w:val="24"/>
        </w:rPr>
        <w:t>č</w:t>
      </w:r>
      <w:r w:rsidRPr="00F42AE4">
        <w:rPr>
          <w:rFonts w:eastAsia="Times New Roman"/>
          <w:sz w:val="24"/>
          <w:szCs w:val="24"/>
        </w:rPr>
        <w:t>ajke ili obavlja ili simulira funkcije bilo kojeg od sljede</w:t>
      </w:r>
      <w:r w:rsidRPr="00F42AE4">
        <w:rPr>
          <w:rFonts w:eastAsia="Arial"/>
          <w:sz w:val="24"/>
          <w:szCs w:val="24"/>
        </w:rPr>
        <w:t>ć</w:t>
      </w:r>
      <w:r w:rsidRPr="00F42AE4">
        <w:rPr>
          <w:rFonts w:eastAsia="Times New Roman"/>
          <w:sz w:val="24"/>
          <w:szCs w:val="24"/>
        </w:rPr>
        <w:t>eg:</w:t>
      </w:r>
    </w:p>
    <w:p w:rsidR="00393B31" w:rsidRPr="00F42AE4" w:rsidRDefault="00393B31" w:rsidP="00425500">
      <w:pPr>
        <w:spacing w:line="338" w:lineRule="exact"/>
        <w:jc w:val="both"/>
        <w:rPr>
          <w:rFonts w:eastAsia="Times New Roman"/>
          <w:sz w:val="24"/>
          <w:szCs w:val="24"/>
        </w:rPr>
      </w:pPr>
    </w:p>
    <w:p w:rsidR="00393B31" w:rsidRPr="00F42AE4" w:rsidRDefault="00CD3B60" w:rsidP="00425500">
      <w:pPr>
        <w:numPr>
          <w:ilvl w:val="1"/>
          <w:numId w:val="441"/>
        </w:numPr>
        <w:tabs>
          <w:tab w:val="left" w:pos="2020"/>
        </w:tabs>
        <w:ind w:left="1418" w:hanging="284"/>
        <w:jc w:val="both"/>
        <w:rPr>
          <w:rFonts w:eastAsia="Times New Roman"/>
          <w:sz w:val="24"/>
          <w:szCs w:val="24"/>
        </w:rPr>
      </w:pPr>
      <w:r w:rsidRPr="00F42AE4">
        <w:rPr>
          <w:rFonts w:eastAsia="Times New Roman"/>
          <w:sz w:val="24"/>
          <w:szCs w:val="24"/>
        </w:rPr>
        <w:t>opreme navedene u 5A002.a</w:t>
      </w:r>
      <w:r w:rsidR="001A5247">
        <w:rPr>
          <w:rFonts w:eastAsia="Times New Roman"/>
          <w:sz w:val="24"/>
          <w:szCs w:val="24"/>
        </w:rPr>
        <w:t>,</w:t>
      </w:r>
      <w:r w:rsidRPr="00F42AE4">
        <w:rPr>
          <w:rFonts w:eastAsia="Times New Roman"/>
          <w:sz w:val="24"/>
          <w:szCs w:val="24"/>
        </w:rPr>
        <w:t xml:space="preserve"> 5A002.c</w:t>
      </w:r>
      <w:r w:rsidR="001A5247">
        <w:rPr>
          <w:rFonts w:eastAsia="Times New Roman"/>
          <w:sz w:val="24"/>
          <w:szCs w:val="24"/>
        </w:rPr>
        <w:t>,</w:t>
      </w:r>
      <w:r w:rsidRPr="00F42AE4">
        <w:rPr>
          <w:rFonts w:eastAsia="Times New Roman"/>
          <w:sz w:val="24"/>
          <w:szCs w:val="24"/>
        </w:rPr>
        <w:t xml:space="preserve"> 5A002.d. ili 5A002.e.;</w:t>
      </w:r>
    </w:p>
    <w:p w:rsidR="00393B31" w:rsidRDefault="00393B31" w:rsidP="00425500">
      <w:pPr>
        <w:jc w:val="both"/>
        <w:rPr>
          <w:sz w:val="24"/>
          <w:szCs w:val="24"/>
        </w:rPr>
      </w:pPr>
    </w:p>
    <w:p w:rsidR="00393B31" w:rsidRPr="00F42AE4" w:rsidRDefault="00393B31" w:rsidP="00425500">
      <w:pPr>
        <w:spacing w:line="215" w:lineRule="exact"/>
        <w:jc w:val="both"/>
        <w:rPr>
          <w:sz w:val="24"/>
          <w:szCs w:val="24"/>
        </w:rPr>
      </w:pPr>
      <w:bookmarkStart w:id="82" w:name="page152"/>
      <w:bookmarkEnd w:id="82"/>
    </w:p>
    <w:p w:rsidR="00393B31" w:rsidRPr="00F42AE4" w:rsidRDefault="00CD3B60" w:rsidP="00425500">
      <w:pPr>
        <w:tabs>
          <w:tab w:val="left" w:pos="2920"/>
        </w:tabs>
        <w:spacing w:line="245" w:lineRule="auto"/>
        <w:ind w:left="2410"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5D002.c.1. ne odnosi se na „softver” ograni</w:t>
      </w:r>
      <w:r w:rsidRPr="00F42AE4">
        <w:rPr>
          <w:rFonts w:eastAsia="Arial"/>
          <w:i/>
          <w:iCs/>
          <w:sz w:val="24"/>
          <w:szCs w:val="24"/>
        </w:rPr>
        <w:t>č</w:t>
      </w:r>
      <w:r w:rsidRPr="00F42AE4">
        <w:rPr>
          <w:rFonts w:eastAsia="Times New Roman"/>
          <w:i/>
          <w:iCs/>
          <w:sz w:val="24"/>
          <w:szCs w:val="24"/>
        </w:rPr>
        <w:t>en na zadatke „OAM-a” kojima se primjenjuju isklju</w:t>
      </w:r>
      <w:r w:rsidRPr="00F42AE4">
        <w:rPr>
          <w:rFonts w:eastAsia="Arial"/>
          <w:i/>
          <w:iCs/>
          <w:sz w:val="24"/>
          <w:szCs w:val="24"/>
        </w:rPr>
        <w:t>č</w:t>
      </w:r>
      <w:r w:rsidRPr="00F42AE4">
        <w:rPr>
          <w:rFonts w:eastAsia="Times New Roman"/>
          <w:i/>
          <w:iCs/>
          <w:sz w:val="24"/>
          <w:szCs w:val="24"/>
        </w:rPr>
        <w:t>ivo objavljeni ili komercijalni kriptografski standardni postupci.</w:t>
      </w:r>
    </w:p>
    <w:p w:rsidR="00393B31" w:rsidRPr="00F42AE4" w:rsidRDefault="00393B31" w:rsidP="00425500">
      <w:pPr>
        <w:spacing w:line="197" w:lineRule="exact"/>
        <w:jc w:val="both"/>
        <w:rPr>
          <w:sz w:val="24"/>
          <w:szCs w:val="24"/>
        </w:rPr>
      </w:pPr>
    </w:p>
    <w:p w:rsidR="00393B31" w:rsidRPr="00F42AE4" w:rsidRDefault="00CD3B60" w:rsidP="00425500">
      <w:pPr>
        <w:numPr>
          <w:ilvl w:val="1"/>
          <w:numId w:val="442"/>
        </w:numPr>
        <w:tabs>
          <w:tab w:val="left" w:pos="2000"/>
        </w:tabs>
        <w:ind w:firstLine="1134"/>
        <w:jc w:val="both"/>
        <w:rPr>
          <w:rFonts w:eastAsia="Times New Roman"/>
          <w:sz w:val="24"/>
          <w:szCs w:val="24"/>
        </w:rPr>
      </w:pPr>
      <w:r w:rsidRPr="00F42AE4">
        <w:rPr>
          <w:rFonts w:eastAsia="Times New Roman"/>
          <w:sz w:val="24"/>
          <w:szCs w:val="24"/>
        </w:rPr>
        <w:t xml:space="preserve">opreme navedene u 5A003 </w:t>
      </w:r>
      <w:r w:rsidRPr="00F42AE4">
        <w:rPr>
          <w:rFonts w:eastAsia="Times New Roman"/>
          <w:sz w:val="24"/>
          <w:szCs w:val="24"/>
          <w:u w:val="single"/>
        </w:rPr>
        <w:t>ili</w:t>
      </w:r>
    </w:p>
    <w:p w:rsidR="00393B31" w:rsidRPr="00F42AE4" w:rsidRDefault="00393B31" w:rsidP="00425500">
      <w:pPr>
        <w:spacing w:line="214" w:lineRule="exact"/>
        <w:ind w:firstLine="1134"/>
        <w:jc w:val="both"/>
        <w:rPr>
          <w:rFonts w:eastAsia="Times New Roman"/>
          <w:sz w:val="24"/>
          <w:szCs w:val="24"/>
        </w:rPr>
      </w:pPr>
    </w:p>
    <w:p w:rsidR="00DB4785" w:rsidRDefault="00DB4785" w:rsidP="00425500">
      <w:pPr>
        <w:numPr>
          <w:ilvl w:val="1"/>
          <w:numId w:val="442"/>
        </w:numPr>
        <w:tabs>
          <w:tab w:val="left" w:pos="1987"/>
        </w:tabs>
        <w:spacing w:line="471" w:lineRule="auto"/>
        <w:ind w:firstLine="1134"/>
        <w:jc w:val="both"/>
        <w:rPr>
          <w:rFonts w:eastAsia="Times New Roman"/>
          <w:sz w:val="24"/>
          <w:szCs w:val="24"/>
        </w:rPr>
      </w:pPr>
      <w:r>
        <w:rPr>
          <w:rFonts w:eastAsia="Times New Roman"/>
          <w:sz w:val="24"/>
          <w:szCs w:val="24"/>
        </w:rPr>
        <w:t xml:space="preserve">opreme </w:t>
      </w:r>
      <w:r w:rsidR="00CD3B60" w:rsidRPr="00F42AE4">
        <w:rPr>
          <w:rFonts w:eastAsia="Times New Roman"/>
          <w:sz w:val="24"/>
          <w:szCs w:val="24"/>
        </w:rPr>
        <w:t xml:space="preserve">navedene u 5A004. </w:t>
      </w:r>
    </w:p>
    <w:p w:rsidR="00393B31" w:rsidRDefault="00CD3B60" w:rsidP="00425500">
      <w:pPr>
        <w:tabs>
          <w:tab w:val="left" w:pos="1987"/>
        </w:tabs>
        <w:spacing w:line="471" w:lineRule="auto"/>
        <w:ind w:left="1276" w:hanging="425"/>
        <w:jc w:val="both"/>
        <w:rPr>
          <w:rFonts w:eastAsia="Times New Roman"/>
          <w:sz w:val="24"/>
          <w:szCs w:val="24"/>
        </w:rPr>
      </w:pPr>
      <w:r w:rsidRPr="00F42AE4">
        <w:rPr>
          <w:rFonts w:eastAsia="Times New Roman"/>
          <w:sz w:val="24"/>
          <w:szCs w:val="24"/>
        </w:rPr>
        <w:t xml:space="preserve">d. </w:t>
      </w:r>
      <w:r w:rsidR="00DB4785">
        <w:rPr>
          <w:rFonts w:eastAsia="Times New Roman"/>
          <w:sz w:val="24"/>
          <w:szCs w:val="24"/>
        </w:rPr>
        <w:t xml:space="preserve"> </w:t>
      </w:r>
      <w:r w:rsidRPr="00F42AE4">
        <w:rPr>
          <w:rFonts w:eastAsia="Times New Roman"/>
          <w:sz w:val="24"/>
          <w:szCs w:val="24"/>
        </w:rPr>
        <w:t>ne upotrebljava se.</w:t>
      </w:r>
    </w:p>
    <w:p w:rsidR="00DB4785" w:rsidRDefault="00DB4785" w:rsidP="00425500">
      <w:pPr>
        <w:tabs>
          <w:tab w:val="left" w:pos="1987"/>
        </w:tabs>
        <w:spacing w:line="471" w:lineRule="auto"/>
        <w:ind w:left="1276" w:hanging="425"/>
        <w:jc w:val="both"/>
        <w:rPr>
          <w:rFonts w:eastAsia="Times New Roman"/>
          <w:sz w:val="24"/>
          <w:szCs w:val="24"/>
        </w:rPr>
      </w:pPr>
    </w:p>
    <w:p w:rsidR="00DB4785" w:rsidRPr="00F42AE4" w:rsidRDefault="00DB4785" w:rsidP="00425500">
      <w:pPr>
        <w:tabs>
          <w:tab w:val="left" w:pos="1987"/>
        </w:tabs>
        <w:spacing w:line="471" w:lineRule="auto"/>
        <w:ind w:left="1276" w:hanging="425"/>
        <w:jc w:val="both"/>
        <w:rPr>
          <w:rFonts w:eastAsia="Times New Roman"/>
          <w:sz w:val="24"/>
          <w:szCs w:val="24"/>
        </w:rPr>
      </w:pPr>
    </w:p>
    <w:p w:rsidR="00393B31" w:rsidRPr="00F42AE4" w:rsidRDefault="00393B31" w:rsidP="00425500">
      <w:pPr>
        <w:spacing w:line="2" w:lineRule="exact"/>
        <w:jc w:val="both"/>
        <w:rPr>
          <w:sz w:val="24"/>
          <w:szCs w:val="24"/>
        </w:rPr>
      </w:pPr>
    </w:p>
    <w:p w:rsidR="00393B31" w:rsidRPr="00F42AE4" w:rsidRDefault="00CD3B60" w:rsidP="00425500">
      <w:pPr>
        <w:tabs>
          <w:tab w:val="left" w:pos="1500"/>
        </w:tabs>
        <w:ind w:left="851" w:hanging="851"/>
        <w:jc w:val="both"/>
        <w:rPr>
          <w:sz w:val="24"/>
          <w:szCs w:val="24"/>
        </w:rPr>
      </w:pPr>
      <w:r w:rsidRPr="00F42AE4">
        <w:rPr>
          <w:rFonts w:eastAsia="Times New Roman"/>
          <w:b/>
          <w:bCs/>
          <w:sz w:val="24"/>
          <w:szCs w:val="24"/>
        </w:rPr>
        <w:t>5E2</w:t>
      </w:r>
      <w:r w:rsidRPr="00F42AE4">
        <w:rPr>
          <w:sz w:val="24"/>
          <w:szCs w:val="24"/>
        </w:rPr>
        <w:tab/>
      </w:r>
      <w:r w:rsidRPr="00F42AE4">
        <w:rPr>
          <w:rFonts w:eastAsia="Times New Roman"/>
          <w:b/>
          <w:bCs/>
          <w:sz w:val="24"/>
          <w:szCs w:val="24"/>
        </w:rPr>
        <w:t>Tehnologija</w:t>
      </w:r>
    </w:p>
    <w:p w:rsidR="00393B31" w:rsidRPr="00F42AE4" w:rsidRDefault="00393B31" w:rsidP="00425500">
      <w:pPr>
        <w:spacing w:line="129" w:lineRule="exact"/>
        <w:ind w:left="851" w:hanging="851"/>
        <w:jc w:val="both"/>
        <w:rPr>
          <w:sz w:val="24"/>
          <w:szCs w:val="24"/>
        </w:rPr>
      </w:pPr>
    </w:p>
    <w:p w:rsidR="00393B31" w:rsidRPr="005670C6" w:rsidRDefault="00CD3B60" w:rsidP="00425500">
      <w:pPr>
        <w:tabs>
          <w:tab w:val="left" w:pos="1500"/>
        </w:tabs>
        <w:ind w:left="851" w:hanging="851"/>
        <w:jc w:val="both"/>
        <w:rPr>
          <w:b/>
          <w:sz w:val="24"/>
          <w:szCs w:val="24"/>
        </w:rPr>
      </w:pPr>
      <w:r w:rsidRPr="005670C6">
        <w:rPr>
          <w:rFonts w:eastAsia="Times New Roman"/>
          <w:b/>
          <w:sz w:val="24"/>
          <w:szCs w:val="24"/>
        </w:rPr>
        <w:t>5E002</w:t>
      </w:r>
      <w:r w:rsidRPr="005670C6">
        <w:rPr>
          <w:b/>
          <w:sz w:val="24"/>
          <w:szCs w:val="24"/>
        </w:rPr>
        <w:tab/>
      </w:r>
      <w:r w:rsidRPr="005670C6">
        <w:rPr>
          <w:rFonts w:eastAsia="Times New Roman"/>
          <w:b/>
          <w:sz w:val="24"/>
          <w:szCs w:val="24"/>
        </w:rPr>
        <w:t>„Tehnologija” kako slijedi:</w:t>
      </w:r>
    </w:p>
    <w:p w:rsidR="00393B31" w:rsidRPr="00F42AE4" w:rsidRDefault="00393B31" w:rsidP="00425500">
      <w:pPr>
        <w:spacing w:line="214" w:lineRule="exact"/>
        <w:jc w:val="both"/>
        <w:rPr>
          <w:sz w:val="24"/>
          <w:szCs w:val="24"/>
        </w:rPr>
      </w:pPr>
    </w:p>
    <w:p w:rsidR="00393B31" w:rsidRPr="00F42AE4" w:rsidRDefault="00CD3B60" w:rsidP="00425500">
      <w:pPr>
        <w:numPr>
          <w:ilvl w:val="0"/>
          <w:numId w:val="443"/>
        </w:numPr>
        <w:tabs>
          <w:tab w:val="left" w:pos="1760"/>
          <w:tab w:val="left" w:pos="9072"/>
        </w:tabs>
        <w:spacing w:line="247" w:lineRule="auto"/>
        <w:ind w:left="1276" w:hanging="283"/>
        <w:jc w:val="both"/>
        <w:rPr>
          <w:rFonts w:eastAsia="Times New Roman"/>
          <w:sz w:val="24"/>
          <w:szCs w:val="24"/>
        </w:rPr>
      </w:pPr>
      <w:r w:rsidRPr="00F42AE4">
        <w:rPr>
          <w:rFonts w:eastAsia="Times New Roman"/>
          <w:sz w:val="24"/>
          <w:szCs w:val="24"/>
        </w:rPr>
        <w:t>„tehnologija” u skladu s Napomenom o tehnologiji op</w:t>
      </w:r>
      <w:r w:rsidRPr="00F42AE4">
        <w:rPr>
          <w:rFonts w:eastAsia="Arial"/>
          <w:sz w:val="24"/>
          <w:szCs w:val="24"/>
        </w:rPr>
        <w:t>ć</w:t>
      </w:r>
      <w:r w:rsidRPr="00F42AE4">
        <w:rPr>
          <w:rFonts w:eastAsia="Times New Roman"/>
          <w:sz w:val="24"/>
          <w:szCs w:val="24"/>
        </w:rPr>
        <w:t>enito za „razvoj”, „proizvodnju” ili „upotrebu” opreme navedene u 5A002, 5A003, 5A004 ili 5B002 ili „softvera” navedenog u 5D002.a. ili 5D002.c.</w:t>
      </w:r>
    </w:p>
    <w:p w:rsidR="00393B31" w:rsidRPr="00F42AE4" w:rsidRDefault="00393B31" w:rsidP="00425500">
      <w:pPr>
        <w:tabs>
          <w:tab w:val="left" w:pos="9072"/>
        </w:tabs>
        <w:spacing w:line="195" w:lineRule="exact"/>
        <w:ind w:left="1276" w:hanging="283"/>
        <w:jc w:val="both"/>
        <w:rPr>
          <w:rFonts w:eastAsia="Times New Roman"/>
          <w:sz w:val="24"/>
          <w:szCs w:val="24"/>
        </w:rPr>
      </w:pPr>
    </w:p>
    <w:p w:rsidR="00393B31" w:rsidRPr="00F42AE4" w:rsidRDefault="00CD3B60" w:rsidP="00425500">
      <w:pPr>
        <w:numPr>
          <w:ilvl w:val="0"/>
          <w:numId w:val="443"/>
        </w:numPr>
        <w:tabs>
          <w:tab w:val="left" w:pos="1760"/>
          <w:tab w:val="left" w:pos="9072"/>
        </w:tabs>
        <w:spacing w:line="237" w:lineRule="auto"/>
        <w:ind w:left="1276" w:hanging="283"/>
        <w:jc w:val="both"/>
        <w:rPr>
          <w:rFonts w:eastAsia="Times New Roman"/>
          <w:sz w:val="24"/>
          <w:szCs w:val="24"/>
        </w:rPr>
      </w:pPr>
      <w:r w:rsidRPr="00F42AE4">
        <w:rPr>
          <w:rFonts w:eastAsia="Times New Roman"/>
          <w:sz w:val="24"/>
          <w:szCs w:val="24"/>
        </w:rPr>
        <w:t>„Tehnologija” za pretvaranje robe koja nije navedena u drugom dijelu kategorije 5. s pomo</w:t>
      </w:r>
      <w:r w:rsidRPr="00F42AE4">
        <w:rPr>
          <w:rFonts w:eastAsia="Arial"/>
          <w:sz w:val="24"/>
          <w:szCs w:val="24"/>
        </w:rPr>
        <w:t>ć</w:t>
      </w:r>
      <w:r w:rsidRPr="00F42AE4">
        <w:rPr>
          <w:rFonts w:eastAsia="Times New Roman"/>
          <w:sz w:val="24"/>
          <w:szCs w:val="24"/>
        </w:rPr>
        <w:t>u „kripto</w:t>
      </w:r>
      <w:r w:rsidRPr="00F42AE4">
        <w:rPr>
          <w:rFonts w:eastAsia="Arial"/>
          <w:sz w:val="24"/>
          <w:szCs w:val="24"/>
        </w:rPr>
        <w:t>­</w:t>
      </w:r>
      <w:r w:rsidRPr="00F42AE4">
        <w:rPr>
          <w:rFonts w:eastAsia="Times New Roman"/>
          <w:sz w:val="24"/>
          <w:szCs w:val="24"/>
        </w:rPr>
        <w:t xml:space="preserve"> grafske aktivacije” u robu koja je navedena u 5A002.a ili 5D002.c.1 i ne odnosi se na napomenu o kriptografiji (napomena 3. u drugom dijelu kategorije 5</w:t>
      </w:r>
      <w:r w:rsidR="007D0DAB">
        <w:rPr>
          <w:rFonts w:eastAsia="Times New Roman"/>
          <w:sz w:val="24"/>
          <w:szCs w:val="24"/>
        </w:rPr>
        <w:t>)</w:t>
      </w:r>
      <w:r w:rsidRPr="00F42AE4">
        <w:rPr>
          <w:rFonts w:eastAsia="Times New Roman"/>
          <w:sz w:val="24"/>
          <w:szCs w:val="24"/>
        </w:rPr>
        <w:t xml:space="preserve"> ili za omogu</w:t>
      </w:r>
      <w:r w:rsidRPr="00F42AE4">
        <w:rPr>
          <w:rFonts w:eastAsia="Arial"/>
          <w:sz w:val="24"/>
          <w:szCs w:val="24"/>
        </w:rPr>
        <w:t>ć</w:t>
      </w:r>
      <w:r w:rsidRPr="00F42AE4">
        <w:rPr>
          <w:rFonts w:eastAsia="Times New Roman"/>
          <w:sz w:val="24"/>
          <w:szCs w:val="24"/>
        </w:rPr>
        <w:t>avanje s pomo</w:t>
      </w:r>
      <w:r w:rsidRPr="00F42AE4">
        <w:rPr>
          <w:rFonts w:eastAsia="Arial"/>
          <w:sz w:val="24"/>
          <w:szCs w:val="24"/>
        </w:rPr>
        <w:t>ć</w:t>
      </w:r>
      <w:r w:rsidRPr="00F42AE4">
        <w:rPr>
          <w:rFonts w:eastAsia="Times New Roman"/>
          <w:sz w:val="24"/>
          <w:szCs w:val="24"/>
        </w:rPr>
        <w:t>u „kriptografske aktivacije” dodatne funkcionalnosti navedene u 5A002.a robi koja je ve</w:t>
      </w:r>
      <w:r w:rsidRPr="00F42AE4">
        <w:rPr>
          <w:rFonts w:eastAsia="Arial"/>
          <w:sz w:val="24"/>
          <w:szCs w:val="24"/>
        </w:rPr>
        <w:t>ć</w:t>
      </w:r>
      <w:r w:rsidRPr="00F42AE4">
        <w:rPr>
          <w:rFonts w:eastAsia="Times New Roman"/>
          <w:sz w:val="24"/>
          <w:szCs w:val="24"/>
        </w:rPr>
        <w:t xml:space="preserve"> navedena u drugom dijelu kategorije 5.</w:t>
      </w:r>
    </w:p>
    <w:p w:rsidR="00393B31" w:rsidRPr="00F42AE4" w:rsidRDefault="00393B31" w:rsidP="00425500">
      <w:pPr>
        <w:tabs>
          <w:tab w:val="left" w:pos="9072"/>
        </w:tabs>
        <w:spacing w:line="205" w:lineRule="exact"/>
        <w:jc w:val="both"/>
        <w:rPr>
          <w:sz w:val="24"/>
          <w:szCs w:val="24"/>
        </w:rPr>
      </w:pPr>
    </w:p>
    <w:p w:rsidR="00393B31" w:rsidRPr="00F42AE4" w:rsidRDefault="00CD3B60" w:rsidP="00425500">
      <w:pPr>
        <w:tabs>
          <w:tab w:val="left" w:pos="2460"/>
          <w:tab w:val="left" w:pos="9072"/>
        </w:tabs>
        <w:spacing w:line="239" w:lineRule="auto"/>
        <w:ind w:left="2552"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5E002 uklju</w:t>
      </w:r>
      <w:r w:rsidRPr="00F42AE4">
        <w:rPr>
          <w:rFonts w:eastAsia="Arial"/>
          <w:i/>
          <w:iCs/>
          <w:sz w:val="24"/>
          <w:szCs w:val="24"/>
        </w:rPr>
        <w:t>č</w:t>
      </w:r>
      <w:r w:rsidRPr="00F42AE4">
        <w:rPr>
          <w:rFonts w:eastAsia="Times New Roman"/>
          <w:i/>
          <w:iCs/>
          <w:sz w:val="24"/>
          <w:szCs w:val="24"/>
        </w:rPr>
        <w:t xml:space="preserve">uje tehni </w:t>
      </w:r>
      <w:r w:rsidRPr="00F42AE4">
        <w:rPr>
          <w:rFonts w:eastAsia="Arial"/>
          <w:i/>
          <w:iCs/>
          <w:sz w:val="24"/>
          <w:szCs w:val="24"/>
        </w:rPr>
        <w:t>č</w:t>
      </w:r>
      <w:r w:rsidRPr="00F42AE4">
        <w:rPr>
          <w:rFonts w:eastAsia="Times New Roman"/>
          <w:i/>
          <w:iCs/>
          <w:sz w:val="24"/>
          <w:szCs w:val="24"/>
        </w:rPr>
        <w:t>ke podatke o „sigurnosti informacija” na temelju postupaka koji su izvedeni radi ocjene ili utvr</w:t>
      </w:r>
      <w:r w:rsidRPr="00F42AE4">
        <w:rPr>
          <w:rFonts w:eastAsia="Arial"/>
          <w:i/>
          <w:iCs/>
          <w:sz w:val="24"/>
          <w:szCs w:val="24"/>
        </w:rPr>
        <w:t>đ</w:t>
      </w:r>
      <w:r w:rsidRPr="00F42AE4">
        <w:rPr>
          <w:rFonts w:eastAsia="Times New Roman"/>
          <w:i/>
          <w:iCs/>
          <w:sz w:val="24"/>
          <w:szCs w:val="24"/>
        </w:rPr>
        <w:t>ivanja na</w:t>
      </w:r>
      <w:r w:rsidRPr="00F42AE4">
        <w:rPr>
          <w:rFonts w:eastAsia="Arial"/>
          <w:i/>
          <w:iCs/>
          <w:sz w:val="24"/>
          <w:szCs w:val="24"/>
        </w:rPr>
        <w:t>č</w:t>
      </w:r>
      <w:r w:rsidRPr="00F42AE4">
        <w:rPr>
          <w:rFonts w:eastAsia="Times New Roman"/>
          <w:i/>
          <w:iCs/>
          <w:sz w:val="24"/>
          <w:szCs w:val="24"/>
        </w:rPr>
        <w:t>ina provedbe funkcija, obilježja ili tehnika navedenih u drugom dijelu kategorije 5.</w:t>
      </w:r>
    </w:p>
    <w:p w:rsidR="00393B31" w:rsidRDefault="00393B31" w:rsidP="00425500">
      <w:pPr>
        <w:spacing w:line="219" w:lineRule="exact"/>
        <w:jc w:val="both"/>
        <w:rPr>
          <w:sz w:val="24"/>
          <w:szCs w:val="24"/>
        </w:rPr>
      </w:pPr>
    </w:p>
    <w:p w:rsidR="00DB4785" w:rsidRDefault="00DB4785" w:rsidP="00425500">
      <w:pPr>
        <w:spacing w:line="219" w:lineRule="exact"/>
        <w:jc w:val="both"/>
        <w:rPr>
          <w:sz w:val="24"/>
          <w:szCs w:val="24"/>
        </w:rPr>
      </w:pPr>
    </w:p>
    <w:p w:rsidR="00DB4785" w:rsidRPr="00F42AE4" w:rsidRDefault="00DB4785" w:rsidP="00425500">
      <w:pPr>
        <w:spacing w:line="219" w:lineRule="exact"/>
        <w:jc w:val="both"/>
        <w:rPr>
          <w:sz w:val="24"/>
          <w:szCs w:val="24"/>
        </w:rPr>
      </w:pPr>
    </w:p>
    <w:p w:rsidR="00393B31" w:rsidRDefault="00C17FB5" w:rsidP="00425500">
      <w:pPr>
        <w:jc w:val="center"/>
        <w:rPr>
          <w:rFonts w:eastAsia="Times New Roman"/>
          <w:b/>
          <w:bCs/>
          <w:sz w:val="24"/>
          <w:szCs w:val="24"/>
        </w:rPr>
      </w:pPr>
      <w:r>
        <w:rPr>
          <w:rFonts w:eastAsia="Times New Roman"/>
          <w:b/>
          <w:bCs/>
          <w:sz w:val="24"/>
          <w:szCs w:val="24"/>
        </w:rPr>
        <w:t>KATEGORIJA 6</w:t>
      </w:r>
      <w:r w:rsidR="00CD3B60" w:rsidRPr="00F42AE4">
        <w:rPr>
          <w:rFonts w:eastAsia="Times New Roman"/>
          <w:b/>
          <w:bCs/>
          <w:sz w:val="24"/>
          <w:szCs w:val="24"/>
        </w:rPr>
        <w:t xml:space="preserve"> – SENZORI I LASERI</w:t>
      </w:r>
    </w:p>
    <w:p w:rsidR="0096123B" w:rsidRPr="00F42AE4" w:rsidRDefault="0096123B" w:rsidP="00425500">
      <w:pPr>
        <w:jc w:val="center"/>
        <w:rPr>
          <w:sz w:val="24"/>
          <w:szCs w:val="24"/>
        </w:rPr>
      </w:pPr>
    </w:p>
    <w:p w:rsidR="00393B31" w:rsidRPr="00F42AE4" w:rsidRDefault="00393B31" w:rsidP="00425500">
      <w:pPr>
        <w:spacing w:line="126" w:lineRule="exact"/>
        <w:jc w:val="both"/>
        <w:rPr>
          <w:sz w:val="24"/>
          <w:szCs w:val="24"/>
        </w:rPr>
      </w:pPr>
    </w:p>
    <w:p w:rsidR="00393B31" w:rsidRPr="00F42AE4" w:rsidRDefault="00CD3B60" w:rsidP="00425500">
      <w:pPr>
        <w:tabs>
          <w:tab w:val="left" w:pos="1500"/>
        </w:tabs>
        <w:ind w:left="851" w:hanging="851"/>
        <w:jc w:val="both"/>
        <w:rPr>
          <w:sz w:val="24"/>
          <w:szCs w:val="24"/>
        </w:rPr>
      </w:pPr>
      <w:r w:rsidRPr="00F42AE4">
        <w:rPr>
          <w:rFonts w:eastAsia="Times New Roman"/>
          <w:b/>
          <w:bCs/>
          <w:sz w:val="24"/>
          <w:szCs w:val="24"/>
        </w:rPr>
        <w:t>6A</w:t>
      </w:r>
      <w:r w:rsidRPr="00F42AE4">
        <w:rPr>
          <w:sz w:val="24"/>
          <w:szCs w:val="24"/>
        </w:rPr>
        <w:tab/>
      </w:r>
      <w:r w:rsidRPr="00F42AE4">
        <w:rPr>
          <w:rFonts w:eastAsia="Times New Roman"/>
          <w:b/>
          <w:bCs/>
          <w:sz w:val="24"/>
          <w:szCs w:val="24"/>
        </w:rPr>
        <w:t>Sustavi, oprema i komponente</w:t>
      </w:r>
    </w:p>
    <w:p w:rsidR="00393B31" w:rsidRDefault="00393B31" w:rsidP="00425500">
      <w:pPr>
        <w:spacing w:line="128" w:lineRule="exact"/>
        <w:ind w:left="851" w:hanging="851"/>
        <w:jc w:val="both"/>
        <w:rPr>
          <w:sz w:val="24"/>
          <w:szCs w:val="24"/>
        </w:rPr>
      </w:pPr>
    </w:p>
    <w:p w:rsidR="0096123B" w:rsidRPr="00F42AE4" w:rsidRDefault="0096123B" w:rsidP="00425500">
      <w:pPr>
        <w:spacing w:line="128" w:lineRule="exact"/>
        <w:ind w:left="851" w:hanging="851"/>
        <w:jc w:val="both"/>
        <w:rPr>
          <w:sz w:val="24"/>
          <w:szCs w:val="24"/>
        </w:rPr>
      </w:pPr>
    </w:p>
    <w:p w:rsidR="00393B31" w:rsidRPr="005670C6" w:rsidRDefault="00CD3B60" w:rsidP="00425500">
      <w:pPr>
        <w:tabs>
          <w:tab w:val="left" w:pos="1500"/>
        </w:tabs>
        <w:ind w:left="851" w:hanging="851"/>
        <w:jc w:val="both"/>
        <w:rPr>
          <w:b/>
          <w:sz w:val="24"/>
          <w:szCs w:val="24"/>
        </w:rPr>
      </w:pPr>
      <w:r w:rsidRPr="005670C6">
        <w:rPr>
          <w:rFonts w:eastAsia="Times New Roman"/>
          <w:b/>
          <w:sz w:val="24"/>
          <w:szCs w:val="24"/>
        </w:rPr>
        <w:t>6A001</w:t>
      </w:r>
      <w:r w:rsidRPr="005670C6">
        <w:rPr>
          <w:b/>
          <w:sz w:val="24"/>
          <w:szCs w:val="24"/>
        </w:rPr>
        <w:tab/>
      </w:r>
      <w:r w:rsidRPr="005670C6">
        <w:rPr>
          <w:rFonts w:eastAsia="Times New Roman"/>
          <w:b/>
          <w:sz w:val="24"/>
          <w:szCs w:val="24"/>
        </w:rPr>
        <w:t>Akusti</w:t>
      </w:r>
      <w:r w:rsidRPr="005670C6">
        <w:rPr>
          <w:rFonts w:eastAsia="Arial"/>
          <w:b/>
          <w:sz w:val="24"/>
          <w:szCs w:val="24"/>
        </w:rPr>
        <w:t>č</w:t>
      </w:r>
      <w:r w:rsidRPr="005670C6">
        <w:rPr>
          <w:rFonts w:eastAsia="Times New Roman"/>
          <w:b/>
          <w:sz w:val="24"/>
          <w:szCs w:val="24"/>
        </w:rPr>
        <w:t>ni sustavi, oprema i komponente, kako slijedi:</w:t>
      </w:r>
    </w:p>
    <w:p w:rsidR="00393B31" w:rsidRPr="00F42AE4" w:rsidRDefault="00393B31" w:rsidP="00425500">
      <w:pPr>
        <w:spacing w:line="214" w:lineRule="exact"/>
        <w:jc w:val="both"/>
        <w:rPr>
          <w:sz w:val="24"/>
          <w:szCs w:val="24"/>
        </w:rPr>
      </w:pPr>
    </w:p>
    <w:p w:rsidR="00393B31" w:rsidRPr="00F42AE4" w:rsidRDefault="00CD3B60" w:rsidP="00425500">
      <w:pPr>
        <w:numPr>
          <w:ilvl w:val="0"/>
          <w:numId w:val="444"/>
        </w:numPr>
        <w:tabs>
          <w:tab w:val="left" w:pos="1760"/>
        </w:tabs>
        <w:ind w:left="1134" w:hanging="283"/>
        <w:jc w:val="both"/>
        <w:rPr>
          <w:rFonts w:eastAsia="Times New Roman"/>
          <w:sz w:val="24"/>
          <w:szCs w:val="24"/>
        </w:rPr>
      </w:pPr>
      <w:r w:rsidRPr="00F42AE4">
        <w:rPr>
          <w:rFonts w:eastAsia="Times New Roman"/>
          <w:sz w:val="24"/>
          <w:szCs w:val="24"/>
        </w:rPr>
        <w:t>pomorski akusti</w:t>
      </w:r>
      <w:r w:rsidRPr="00F42AE4">
        <w:rPr>
          <w:rFonts w:eastAsia="Arial"/>
          <w:sz w:val="24"/>
          <w:szCs w:val="24"/>
        </w:rPr>
        <w:t>č</w:t>
      </w:r>
      <w:r w:rsidRPr="00F42AE4">
        <w:rPr>
          <w:rFonts w:eastAsia="Times New Roman"/>
          <w:sz w:val="24"/>
          <w:szCs w:val="24"/>
        </w:rPr>
        <w:t>ni sustavi, oprema i za njih posebno oblikovane komponente, kako slijedi:</w:t>
      </w:r>
    </w:p>
    <w:p w:rsidR="00393B31" w:rsidRPr="00F42AE4" w:rsidRDefault="00393B31" w:rsidP="00425500">
      <w:pPr>
        <w:spacing w:line="213" w:lineRule="exact"/>
        <w:ind w:left="1134" w:hanging="283"/>
        <w:jc w:val="both"/>
        <w:rPr>
          <w:rFonts w:eastAsia="Times New Roman"/>
          <w:sz w:val="24"/>
          <w:szCs w:val="24"/>
        </w:rPr>
      </w:pPr>
    </w:p>
    <w:p w:rsidR="00393B31" w:rsidRPr="00F42AE4" w:rsidRDefault="00CD3B60" w:rsidP="00425500">
      <w:pPr>
        <w:numPr>
          <w:ilvl w:val="1"/>
          <w:numId w:val="444"/>
        </w:numPr>
        <w:tabs>
          <w:tab w:val="left" w:pos="2000"/>
          <w:tab w:val="left" w:pos="9355"/>
        </w:tabs>
        <w:spacing w:line="247" w:lineRule="auto"/>
        <w:ind w:left="1418" w:hanging="284"/>
        <w:jc w:val="both"/>
        <w:rPr>
          <w:rFonts w:eastAsia="Times New Roman"/>
          <w:sz w:val="24"/>
          <w:szCs w:val="24"/>
        </w:rPr>
      </w:pPr>
      <w:r w:rsidRPr="00F42AE4">
        <w:rPr>
          <w:rFonts w:eastAsia="Times New Roman"/>
          <w:sz w:val="24"/>
          <w:szCs w:val="24"/>
        </w:rPr>
        <w:t>aktivni (prijenosni ili prijenosno-prijamni) sustavi, oprema i za njih posebno oblikovane komponente, kako slijedi:</w:t>
      </w:r>
    </w:p>
    <w:p w:rsidR="00393B31" w:rsidRPr="00F42AE4" w:rsidRDefault="00393B31" w:rsidP="00425500">
      <w:pPr>
        <w:spacing w:line="195" w:lineRule="exact"/>
        <w:jc w:val="both"/>
        <w:rPr>
          <w:rFonts w:eastAsia="Times New Roman"/>
          <w:sz w:val="24"/>
          <w:szCs w:val="24"/>
        </w:rPr>
      </w:pPr>
    </w:p>
    <w:p w:rsidR="00393B31" w:rsidRPr="00F42AE4" w:rsidRDefault="00CD3B60" w:rsidP="00425500">
      <w:pPr>
        <w:ind w:firstLine="1418"/>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6A001.a.1. ne odnosi se na opremu kako slijedi:</w:t>
      </w:r>
    </w:p>
    <w:p w:rsidR="00393B31" w:rsidRPr="00F42AE4" w:rsidRDefault="00393B31" w:rsidP="00425500">
      <w:pPr>
        <w:spacing w:line="214" w:lineRule="exact"/>
        <w:jc w:val="both"/>
        <w:rPr>
          <w:rFonts w:eastAsia="Times New Roman"/>
          <w:sz w:val="24"/>
          <w:szCs w:val="24"/>
        </w:rPr>
      </w:pPr>
    </w:p>
    <w:p w:rsidR="00393B31" w:rsidRPr="00F42AE4" w:rsidRDefault="00CD3B60" w:rsidP="00425500">
      <w:pPr>
        <w:numPr>
          <w:ilvl w:val="6"/>
          <w:numId w:val="444"/>
        </w:numPr>
        <w:tabs>
          <w:tab w:val="left" w:pos="3180"/>
          <w:tab w:val="left" w:pos="9355"/>
        </w:tabs>
        <w:spacing w:line="207" w:lineRule="auto"/>
        <w:ind w:left="2977" w:hanging="283"/>
        <w:jc w:val="both"/>
        <w:rPr>
          <w:rFonts w:eastAsia="Times New Roman"/>
          <w:i/>
          <w:iCs/>
          <w:sz w:val="24"/>
          <w:szCs w:val="24"/>
        </w:rPr>
      </w:pPr>
      <w:r w:rsidRPr="00F42AE4">
        <w:rPr>
          <w:rFonts w:eastAsia="Times New Roman"/>
          <w:i/>
          <w:iCs/>
          <w:sz w:val="24"/>
          <w:szCs w:val="24"/>
        </w:rPr>
        <w:t>dubinske ispitiva</w:t>
      </w:r>
      <w:r w:rsidRPr="00F42AE4">
        <w:rPr>
          <w:rFonts w:eastAsia="Arial"/>
          <w:i/>
          <w:iCs/>
          <w:sz w:val="24"/>
          <w:szCs w:val="24"/>
        </w:rPr>
        <w:t>č</w:t>
      </w:r>
      <w:r w:rsidRPr="00F42AE4">
        <w:rPr>
          <w:rFonts w:eastAsia="Times New Roman"/>
          <w:i/>
          <w:iCs/>
          <w:sz w:val="24"/>
          <w:szCs w:val="24"/>
        </w:rPr>
        <w:t>e sondom koji rade vertikalno ispod ure</w:t>
      </w:r>
      <w:r w:rsidRPr="00F42AE4">
        <w:rPr>
          <w:rFonts w:eastAsia="Arial"/>
          <w:i/>
          <w:iCs/>
          <w:sz w:val="24"/>
          <w:szCs w:val="24"/>
        </w:rPr>
        <w:t>đ</w:t>
      </w:r>
      <w:r w:rsidRPr="00F42AE4">
        <w:rPr>
          <w:rFonts w:eastAsia="Times New Roman"/>
          <w:i/>
          <w:iCs/>
          <w:sz w:val="24"/>
          <w:szCs w:val="24"/>
        </w:rPr>
        <w:t>aja, ne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 xml:space="preserve">i funkciju skeniranja koja premašuje ± 20 </w:t>
      </w:r>
      <w:r w:rsidRPr="00F42AE4">
        <w:rPr>
          <w:rFonts w:eastAsia="Times New Roman"/>
          <w:i/>
          <w:iCs/>
          <w:sz w:val="24"/>
          <w:szCs w:val="24"/>
          <w:vertAlign w:val="superscript"/>
        </w:rPr>
        <w:t>o</w:t>
      </w:r>
      <w:r w:rsidRPr="00F42AE4">
        <w:rPr>
          <w:rFonts w:eastAsia="Times New Roman"/>
          <w:i/>
          <w:iCs/>
          <w:sz w:val="24"/>
          <w:szCs w:val="24"/>
        </w:rPr>
        <w:t>, i koji su ograni</w:t>
      </w:r>
      <w:r w:rsidRPr="00F42AE4">
        <w:rPr>
          <w:rFonts w:eastAsia="Arial"/>
          <w:i/>
          <w:iCs/>
          <w:sz w:val="24"/>
          <w:szCs w:val="24"/>
        </w:rPr>
        <w:t>č</w:t>
      </w:r>
      <w:r w:rsidRPr="00F42AE4">
        <w:rPr>
          <w:rFonts w:eastAsia="Times New Roman"/>
          <w:i/>
          <w:iCs/>
          <w:sz w:val="24"/>
          <w:szCs w:val="24"/>
        </w:rPr>
        <w:t>eni na mjerenje dubine vode i udaljenosti potopljenih ili zakopanih predmeta ili traženje ribe;</w:t>
      </w:r>
    </w:p>
    <w:p w:rsidR="00393B31" w:rsidRPr="00F42AE4" w:rsidRDefault="00393B31" w:rsidP="00425500">
      <w:pPr>
        <w:tabs>
          <w:tab w:val="left" w:pos="9355"/>
        </w:tabs>
        <w:spacing w:line="204" w:lineRule="exact"/>
        <w:ind w:left="2977" w:hanging="283"/>
        <w:jc w:val="both"/>
        <w:rPr>
          <w:rFonts w:eastAsia="Times New Roman"/>
          <w:i/>
          <w:iCs/>
          <w:sz w:val="24"/>
          <w:szCs w:val="24"/>
        </w:rPr>
      </w:pPr>
    </w:p>
    <w:p w:rsidR="00393B31" w:rsidRPr="00F42AE4" w:rsidRDefault="00CD3B60" w:rsidP="00425500">
      <w:pPr>
        <w:numPr>
          <w:ilvl w:val="6"/>
          <w:numId w:val="444"/>
        </w:numPr>
        <w:tabs>
          <w:tab w:val="left" w:pos="3180"/>
          <w:tab w:val="left" w:pos="9355"/>
        </w:tabs>
        <w:ind w:left="2977" w:hanging="283"/>
        <w:jc w:val="both"/>
        <w:rPr>
          <w:rFonts w:eastAsia="Times New Roman"/>
          <w:i/>
          <w:iCs/>
          <w:sz w:val="24"/>
          <w:szCs w:val="24"/>
        </w:rPr>
      </w:pPr>
      <w:r w:rsidRPr="00F42AE4">
        <w:rPr>
          <w:rFonts w:eastAsia="Times New Roman"/>
          <w:i/>
          <w:iCs/>
          <w:sz w:val="24"/>
          <w:szCs w:val="24"/>
        </w:rPr>
        <w:t>akusti</w:t>
      </w:r>
      <w:r w:rsidRPr="00F42AE4">
        <w:rPr>
          <w:rFonts w:eastAsia="Arial"/>
          <w:i/>
          <w:iCs/>
          <w:sz w:val="24"/>
          <w:szCs w:val="24"/>
        </w:rPr>
        <w:t>č</w:t>
      </w:r>
      <w:r w:rsidRPr="00F42AE4">
        <w:rPr>
          <w:rFonts w:eastAsia="Times New Roman"/>
          <w:i/>
          <w:iCs/>
          <w:sz w:val="24"/>
          <w:szCs w:val="24"/>
        </w:rPr>
        <w:t>ne signale kako slijedi:</w:t>
      </w:r>
    </w:p>
    <w:p w:rsidR="00393B31" w:rsidRPr="00F42AE4" w:rsidRDefault="00393B31" w:rsidP="00425500">
      <w:pPr>
        <w:tabs>
          <w:tab w:val="left" w:pos="9355"/>
        </w:tabs>
        <w:spacing w:line="212" w:lineRule="exact"/>
        <w:ind w:left="2977" w:hanging="283"/>
        <w:jc w:val="both"/>
        <w:rPr>
          <w:rFonts w:eastAsia="Times New Roman"/>
          <w:i/>
          <w:iCs/>
          <w:sz w:val="24"/>
          <w:szCs w:val="24"/>
        </w:rPr>
      </w:pPr>
    </w:p>
    <w:p w:rsidR="00393B31" w:rsidRPr="00F42AE4" w:rsidRDefault="00CD3B60" w:rsidP="00425500">
      <w:pPr>
        <w:numPr>
          <w:ilvl w:val="7"/>
          <w:numId w:val="444"/>
        </w:numPr>
        <w:tabs>
          <w:tab w:val="left" w:pos="3420"/>
          <w:tab w:val="left" w:pos="9355"/>
        </w:tabs>
        <w:ind w:left="3261" w:hanging="284"/>
        <w:jc w:val="both"/>
        <w:rPr>
          <w:rFonts w:eastAsia="Times New Roman"/>
          <w:i/>
          <w:iCs/>
          <w:sz w:val="24"/>
          <w:szCs w:val="24"/>
        </w:rPr>
      </w:pPr>
      <w:r w:rsidRPr="00F42AE4">
        <w:rPr>
          <w:rFonts w:eastAsia="Times New Roman"/>
          <w:i/>
          <w:iCs/>
          <w:sz w:val="24"/>
          <w:szCs w:val="24"/>
        </w:rPr>
        <w:t>akusti</w:t>
      </w:r>
      <w:r w:rsidRPr="00F42AE4">
        <w:rPr>
          <w:rFonts w:eastAsia="Arial"/>
          <w:i/>
          <w:iCs/>
          <w:sz w:val="24"/>
          <w:szCs w:val="24"/>
        </w:rPr>
        <w:t>č</w:t>
      </w:r>
      <w:r w:rsidRPr="00F42AE4">
        <w:rPr>
          <w:rFonts w:eastAsia="Times New Roman"/>
          <w:i/>
          <w:iCs/>
          <w:sz w:val="24"/>
          <w:szCs w:val="24"/>
        </w:rPr>
        <w:t>ne signale za hitne slu</w:t>
      </w:r>
      <w:r w:rsidRPr="00F42AE4">
        <w:rPr>
          <w:rFonts w:eastAsia="Arial"/>
          <w:i/>
          <w:iCs/>
          <w:sz w:val="24"/>
          <w:szCs w:val="24"/>
        </w:rPr>
        <w:t>č</w:t>
      </w:r>
      <w:r w:rsidRPr="00F42AE4">
        <w:rPr>
          <w:rFonts w:eastAsia="Times New Roman"/>
          <w:i/>
          <w:iCs/>
          <w:sz w:val="24"/>
          <w:szCs w:val="24"/>
        </w:rPr>
        <w:t>ajeve;</w:t>
      </w:r>
    </w:p>
    <w:p w:rsidR="00393B31" w:rsidRPr="00F42AE4" w:rsidRDefault="00393B31" w:rsidP="00425500">
      <w:pPr>
        <w:tabs>
          <w:tab w:val="left" w:pos="9355"/>
        </w:tabs>
        <w:spacing w:line="213" w:lineRule="exact"/>
        <w:ind w:left="3261" w:hanging="284"/>
        <w:jc w:val="both"/>
        <w:rPr>
          <w:rFonts w:eastAsia="Times New Roman"/>
          <w:i/>
          <w:iCs/>
          <w:sz w:val="24"/>
          <w:szCs w:val="24"/>
        </w:rPr>
      </w:pPr>
    </w:p>
    <w:p w:rsidR="00393B31" w:rsidRPr="00F42AE4" w:rsidRDefault="00CD3B60" w:rsidP="00425500">
      <w:pPr>
        <w:numPr>
          <w:ilvl w:val="7"/>
          <w:numId w:val="444"/>
        </w:numPr>
        <w:tabs>
          <w:tab w:val="left" w:pos="3420"/>
          <w:tab w:val="left" w:pos="9355"/>
        </w:tabs>
        <w:spacing w:line="246" w:lineRule="auto"/>
        <w:ind w:left="3261" w:hanging="284"/>
        <w:jc w:val="both"/>
        <w:rPr>
          <w:rFonts w:eastAsia="Times New Roman"/>
          <w:i/>
          <w:iCs/>
          <w:sz w:val="24"/>
          <w:szCs w:val="24"/>
        </w:rPr>
      </w:pPr>
      <w:r w:rsidRPr="00F42AE4">
        <w:rPr>
          <w:rFonts w:eastAsia="Times New Roman"/>
          <w:i/>
          <w:iCs/>
          <w:sz w:val="24"/>
          <w:szCs w:val="24"/>
        </w:rPr>
        <w:t>odašilja</w:t>
      </w:r>
      <w:r w:rsidRPr="00F42AE4">
        <w:rPr>
          <w:rFonts w:eastAsia="Arial"/>
          <w:i/>
          <w:iCs/>
          <w:sz w:val="24"/>
          <w:szCs w:val="24"/>
        </w:rPr>
        <w:t>č</w:t>
      </w:r>
      <w:r w:rsidRPr="00F42AE4">
        <w:rPr>
          <w:rFonts w:eastAsia="Times New Roman"/>
          <w:i/>
          <w:iCs/>
          <w:sz w:val="24"/>
          <w:szCs w:val="24"/>
        </w:rPr>
        <w:t>e zvu</w:t>
      </w:r>
      <w:r w:rsidRPr="00F42AE4">
        <w:rPr>
          <w:rFonts w:eastAsia="Arial"/>
          <w:i/>
          <w:iCs/>
          <w:sz w:val="24"/>
          <w:szCs w:val="24"/>
        </w:rPr>
        <w:t>č</w:t>
      </w:r>
      <w:r w:rsidRPr="00F42AE4">
        <w:rPr>
          <w:rFonts w:eastAsia="Times New Roman"/>
          <w:i/>
          <w:iCs/>
          <w:sz w:val="24"/>
          <w:szCs w:val="24"/>
        </w:rPr>
        <w:t>nog signala posebno oblikovane za premještanje ili vra</w:t>
      </w:r>
      <w:r w:rsidRPr="00F42AE4">
        <w:rPr>
          <w:rFonts w:eastAsia="Arial"/>
          <w:i/>
          <w:iCs/>
          <w:sz w:val="24"/>
          <w:szCs w:val="24"/>
        </w:rPr>
        <w:t>ć</w:t>
      </w:r>
      <w:r w:rsidRPr="00F42AE4">
        <w:rPr>
          <w:rFonts w:eastAsia="Times New Roman"/>
          <w:i/>
          <w:iCs/>
          <w:sz w:val="24"/>
          <w:szCs w:val="24"/>
        </w:rPr>
        <w:t>anje na položaj pod vodom.</w:t>
      </w:r>
    </w:p>
    <w:p w:rsidR="00393B31" w:rsidRPr="00F42AE4" w:rsidRDefault="00393B31" w:rsidP="00425500">
      <w:pPr>
        <w:spacing w:line="196" w:lineRule="exact"/>
        <w:jc w:val="both"/>
        <w:rPr>
          <w:rFonts w:eastAsia="Times New Roman"/>
          <w:i/>
          <w:iCs/>
          <w:sz w:val="24"/>
          <w:szCs w:val="24"/>
        </w:rPr>
      </w:pPr>
    </w:p>
    <w:p w:rsidR="00393B31" w:rsidRPr="00F42AE4" w:rsidRDefault="00CD3B60" w:rsidP="00425500">
      <w:pPr>
        <w:numPr>
          <w:ilvl w:val="2"/>
          <w:numId w:val="444"/>
        </w:numPr>
        <w:tabs>
          <w:tab w:val="left" w:pos="2200"/>
        </w:tabs>
        <w:ind w:left="1701" w:hanging="283"/>
        <w:jc w:val="both"/>
        <w:rPr>
          <w:rFonts w:eastAsia="Times New Roman"/>
          <w:sz w:val="24"/>
          <w:szCs w:val="24"/>
        </w:rPr>
      </w:pPr>
      <w:r w:rsidRPr="00F42AE4">
        <w:rPr>
          <w:rFonts w:eastAsia="Times New Roman"/>
          <w:sz w:val="24"/>
          <w:szCs w:val="24"/>
        </w:rPr>
        <w:t>akusti</w:t>
      </w:r>
      <w:r w:rsidRPr="00F42AE4">
        <w:rPr>
          <w:rFonts w:eastAsia="Arial"/>
          <w:sz w:val="24"/>
          <w:szCs w:val="24"/>
        </w:rPr>
        <w:t>č</w:t>
      </w:r>
      <w:r w:rsidRPr="00F42AE4">
        <w:rPr>
          <w:rFonts w:eastAsia="Times New Roman"/>
          <w:sz w:val="24"/>
          <w:szCs w:val="24"/>
        </w:rPr>
        <w:t>na oprema za istraživanje morskog dna kako slijedi:</w:t>
      </w:r>
    </w:p>
    <w:p w:rsidR="00393B31" w:rsidRPr="00F42AE4" w:rsidRDefault="00393B31" w:rsidP="00425500">
      <w:pPr>
        <w:spacing w:line="213" w:lineRule="exact"/>
        <w:jc w:val="both"/>
        <w:rPr>
          <w:rFonts w:eastAsia="Times New Roman"/>
          <w:sz w:val="24"/>
          <w:szCs w:val="24"/>
        </w:rPr>
      </w:pPr>
    </w:p>
    <w:p w:rsidR="00393B31" w:rsidRPr="00F42AE4" w:rsidRDefault="00CD3B60" w:rsidP="00425500">
      <w:pPr>
        <w:numPr>
          <w:ilvl w:val="3"/>
          <w:numId w:val="444"/>
        </w:numPr>
        <w:tabs>
          <w:tab w:val="left" w:pos="2440"/>
          <w:tab w:val="left" w:pos="9355"/>
        </w:tabs>
        <w:spacing w:line="246" w:lineRule="auto"/>
        <w:ind w:left="1985" w:hanging="284"/>
        <w:jc w:val="both"/>
        <w:rPr>
          <w:rFonts w:eastAsia="Times New Roman"/>
          <w:sz w:val="24"/>
          <w:szCs w:val="24"/>
        </w:rPr>
      </w:pPr>
      <w:r w:rsidRPr="00F42AE4">
        <w:rPr>
          <w:rFonts w:eastAsia="Times New Roman"/>
          <w:sz w:val="24"/>
          <w:szCs w:val="24"/>
        </w:rPr>
        <w:t>oprema površinskih plovila za istraživanje morskog dna, oblikovana za izradu topografskih karata morskog dna, koja ima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168" w:lineRule="exact"/>
        <w:jc w:val="both"/>
        <w:rPr>
          <w:rFonts w:eastAsia="Times New Roman"/>
          <w:sz w:val="24"/>
          <w:szCs w:val="24"/>
        </w:rPr>
      </w:pPr>
    </w:p>
    <w:p w:rsidR="00393B31" w:rsidRPr="00F42AE4" w:rsidRDefault="00CD3B60" w:rsidP="00425500">
      <w:pPr>
        <w:numPr>
          <w:ilvl w:val="4"/>
          <w:numId w:val="444"/>
        </w:numPr>
        <w:tabs>
          <w:tab w:val="left" w:pos="2680"/>
        </w:tabs>
        <w:ind w:left="2268" w:hanging="283"/>
        <w:jc w:val="both"/>
        <w:rPr>
          <w:rFonts w:eastAsia="Times New Roman"/>
          <w:sz w:val="24"/>
          <w:szCs w:val="24"/>
        </w:rPr>
      </w:pPr>
      <w:r w:rsidRPr="00F42AE4">
        <w:rPr>
          <w:rFonts w:eastAsia="Times New Roman"/>
          <w:sz w:val="24"/>
          <w:szCs w:val="24"/>
        </w:rPr>
        <w:t>oblikovana je za mjerenje pod kutom ve</w:t>
      </w:r>
      <w:r w:rsidRPr="00F42AE4">
        <w:rPr>
          <w:rFonts w:eastAsia="Arial"/>
          <w:sz w:val="24"/>
          <w:szCs w:val="24"/>
        </w:rPr>
        <w:t>ć</w:t>
      </w:r>
      <w:r w:rsidRPr="00F42AE4">
        <w:rPr>
          <w:rFonts w:eastAsia="Times New Roman"/>
          <w:sz w:val="24"/>
          <w:szCs w:val="24"/>
        </w:rPr>
        <w:t xml:space="preserve">im od 20 </w:t>
      </w:r>
      <w:r w:rsidRPr="00F42AE4">
        <w:rPr>
          <w:rFonts w:eastAsia="Times New Roman"/>
          <w:sz w:val="24"/>
          <w:szCs w:val="24"/>
          <w:vertAlign w:val="superscript"/>
        </w:rPr>
        <w:t>o</w:t>
      </w:r>
      <w:r w:rsidRPr="00F42AE4">
        <w:rPr>
          <w:rFonts w:eastAsia="Times New Roman"/>
          <w:sz w:val="24"/>
          <w:szCs w:val="24"/>
        </w:rPr>
        <w:t xml:space="preserve"> od vertikale;</w:t>
      </w:r>
    </w:p>
    <w:p w:rsidR="00393B31" w:rsidRPr="00F42AE4" w:rsidRDefault="00393B31" w:rsidP="00425500">
      <w:pPr>
        <w:spacing w:line="138" w:lineRule="exact"/>
        <w:ind w:left="2268" w:hanging="283"/>
        <w:jc w:val="both"/>
        <w:rPr>
          <w:rFonts w:eastAsia="Times New Roman"/>
          <w:sz w:val="24"/>
          <w:szCs w:val="24"/>
        </w:rPr>
      </w:pPr>
    </w:p>
    <w:p w:rsidR="00393B31" w:rsidRPr="00F42AE4" w:rsidRDefault="00CD3B60" w:rsidP="00425500">
      <w:pPr>
        <w:numPr>
          <w:ilvl w:val="4"/>
          <w:numId w:val="444"/>
        </w:numPr>
        <w:tabs>
          <w:tab w:val="left" w:pos="2680"/>
        </w:tabs>
        <w:ind w:left="2268" w:hanging="283"/>
        <w:jc w:val="both"/>
        <w:rPr>
          <w:rFonts w:eastAsia="Times New Roman"/>
          <w:sz w:val="24"/>
          <w:szCs w:val="24"/>
        </w:rPr>
      </w:pPr>
      <w:r w:rsidRPr="00F42AE4">
        <w:rPr>
          <w:rFonts w:eastAsia="Times New Roman"/>
          <w:sz w:val="24"/>
          <w:szCs w:val="24"/>
        </w:rPr>
        <w:t>oblikovana je za mjerenje topografije morskog dna na dubinama ve</w:t>
      </w:r>
      <w:r w:rsidRPr="00F42AE4">
        <w:rPr>
          <w:rFonts w:eastAsia="Arial"/>
          <w:sz w:val="24"/>
          <w:szCs w:val="24"/>
        </w:rPr>
        <w:t>ć</w:t>
      </w:r>
      <w:r w:rsidRPr="00F42AE4">
        <w:rPr>
          <w:rFonts w:eastAsia="Times New Roman"/>
          <w:sz w:val="24"/>
          <w:szCs w:val="24"/>
        </w:rPr>
        <w:t>ima od 600 m;</w:t>
      </w:r>
    </w:p>
    <w:p w:rsidR="00393B31" w:rsidRPr="00F42AE4" w:rsidRDefault="00393B31" w:rsidP="00425500">
      <w:pPr>
        <w:spacing w:line="213" w:lineRule="exact"/>
        <w:ind w:left="2268" w:hanging="283"/>
        <w:jc w:val="both"/>
        <w:rPr>
          <w:rFonts w:eastAsia="Times New Roman"/>
          <w:sz w:val="24"/>
          <w:szCs w:val="24"/>
        </w:rPr>
      </w:pPr>
    </w:p>
    <w:p w:rsidR="00393B31" w:rsidRPr="00F42AE4" w:rsidRDefault="00CD3B60" w:rsidP="00425500">
      <w:pPr>
        <w:numPr>
          <w:ilvl w:val="4"/>
          <w:numId w:val="444"/>
        </w:numPr>
        <w:tabs>
          <w:tab w:val="left" w:pos="2680"/>
        </w:tabs>
        <w:ind w:left="2268" w:hanging="283"/>
        <w:jc w:val="both"/>
        <w:rPr>
          <w:rFonts w:eastAsia="Times New Roman"/>
          <w:sz w:val="24"/>
          <w:szCs w:val="24"/>
        </w:rPr>
      </w:pPr>
      <w:r w:rsidRPr="00F42AE4">
        <w:rPr>
          <w:rFonts w:eastAsia="Times New Roman"/>
          <w:sz w:val="24"/>
          <w:szCs w:val="24"/>
        </w:rPr>
        <w:t>‚razlu</w:t>
      </w:r>
      <w:r w:rsidRPr="00F42AE4">
        <w:rPr>
          <w:rFonts w:eastAsia="Arial"/>
          <w:sz w:val="24"/>
          <w:szCs w:val="24"/>
        </w:rPr>
        <w:t>č</w:t>
      </w:r>
      <w:r w:rsidRPr="00F42AE4">
        <w:rPr>
          <w:rFonts w:eastAsia="Times New Roman"/>
          <w:sz w:val="24"/>
          <w:szCs w:val="24"/>
        </w:rPr>
        <w:t xml:space="preserve">ivost sondiranja’ manja je od 2 </w:t>
      </w:r>
      <w:r w:rsidRPr="00F42AE4">
        <w:rPr>
          <w:rFonts w:eastAsia="Times New Roman"/>
          <w:sz w:val="24"/>
          <w:szCs w:val="24"/>
          <w:u w:val="single"/>
        </w:rPr>
        <w:t>i</w:t>
      </w:r>
    </w:p>
    <w:p w:rsidR="00393B31" w:rsidRPr="00F42AE4" w:rsidRDefault="00393B31" w:rsidP="00425500">
      <w:pPr>
        <w:spacing w:line="212" w:lineRule="exact"/>
        <w:ind w:left="2268" w:hanging="283"/>
        <w:jc w:val="both"/>
        <w:rPr>
          <w:rFonts w:eastAsia="Times New Roman"/>
          <w:sz w:val="24"/>
          <w:szCs w:val="24"/>
        </w:rPr>
      </w:pPr>
    </w:p>
    <w:p w:rsidR="00393B31" w:rsidRPr="00F42AE4" w:rsidRDefault="00CD3B60" w:rsidP="00425500">
      <w:pPr>
        <w:numPr>
          <w:ilvl w:val="4"/>
          <w:numId w:val="444"/>
        </w:numPr>
        <w:tabs>
          <w:tab w:val="left" w:pos="2680"/>
        </w:tabs>
        <w:spacing w:line="245" w:lineRule="auto"/>
        <w:ind w:left="2268" w:hanging="283"/>
        <w:jc w:val="both"/>
        <w:rPr>
          <w:rFonts w:eastAsia="Times New Roman"/>
          <w:sz w:val="24"/>
          <w:szCs w:val="24"/>
        </w:rPr>
      </w:pPr>
      <w:r w:rsidRPr="00F42AE4">
        <w:rPr>
          <w:rFonts w:eastAsia="Times New Roman"/>
          <w:sz w:val="24"/>
          <w:szCs w:val="24"/>
        </w:rPr>
        <w:t>‚poboljšavanje’ „to</w:t>
      </w:r>
      <w:r w:rsidRPr="00F42AE4">
        <w:rPr>
          <w:rFonts w:eastAsia="Arial"/>
          <w:sz w:val="24"/>
          <w:szCs w:val="24"/>
        </w:rPr>
        <w:t>č</w:t>
      </w:r>
      <w:r w:rsidRPr="00F42AE4">
        <w:rPr>
          <w:rFonts w:eastAsia="Times New Roman"/>
          <w:sz w:val="24"/>
          <w:szCs w:val="24"/>
        </w:rPr>
        <w:t>nosti” mjerenja dubine s pomo</w:t>
      </w:r>
      <w:r w:rsidRPr="00F42AE4">
        <w:rPr>
          <w:rFonts w:eastAsia="Arial"/>
          <w:sz w:val="24"/>
          <w:szCs w:val="24"/>
        </w:rPr>
        <w:t>ć</w:t>
      </w:r>
      <w:r w:rsidRPr="00F42AE4">
        <w:rPr>
          <w:rFonts w:eastAsia="Times New Roman"/>
          <w:sz w:val="24"/>
          <w:szCs w:val="24"/>
        </w:rPr>
        <w:t>u kompenzacije u pogledu svih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98" w:lineRule="exact"/>
        <w:jc w:val="both"/>
        <w:rPr>
          <w:rFonts w:eastAsia="Times New Roman"/>
          <w:sz w:val="24"/>
          <w:szCs w:val="24"/>
        </w:rPr>
      </w:pPr>
    </w:p>
    <w:p w:rsidR="00393B31" w:rsidRPr="00F42AE4" w:rsidRDefault="00CD3B60" w:rsidP="00425500">
      <w:pPr>
        <w:numPr>
          <w:ilvl w:val="5"/>
          <w:numId w:val="444"/>
        </w:numPr>
        <w:tabs>
          <w:tab w:val="left" w:pos="2920"/>
        </w:tabs>
        <w:ind w:left="2552" w:hanging="284"/>
        <w:jc w:val="both"/>
        <w:rPr>
          <w:rFonts w:eastAsia="Times New Roman"/>
          <w:sz w:val="24"/>
          <w:szCs w:val="24"/>
        </w:rPr>
      </w:pPr>
      <w:r w:rsidRPr="00F42AE4">
        <w:rPr>
          <w:rFonts w:eastAsia="Times New Roman"/>
          <w:sz w:val="24"/>
          <w:szCs w:val="24"/>
        </w:rPr>
        <w:t>pomaka akusti</w:t>
      </w:r>
      <w:r w:rsidRPr="00F42AE4">
        <w:rPr>
          <w:rFonts w:eastAsia="Arial"/>
          <w:sz w:val="24"/>
          <w:szCs w:val="24"/>
        </w:rPr>
        <w:t>č</w:t>
      </w:r>
      <w:r w:rsidRPr="00F42AE4">
        <w:rPr>
          <w:rFonts w:eastAsia="Times New Roman"/>
          <w:sz w:val="24"/>
          <w:szCs w:val="24"/>
        </w:rPr>
        <w:t>nog senzora;</w:t>
      </w:r>
    </w:p>
    <w:p w:rsidR="00393B31" w:rsidRPr="00F42AE4" w:rsidRDefault="00393B31" w:rsidP="00425500">
      <w:pPr>
        <w:spacing w:line="219" w:lineRule="exact"/>
        <w:ind w:left="2552" w:hanging="284"/>
        <w:jc w:val="both"/>
        <w:rPr>
          <w:sz w:val="24"/>
          <w:szCs w:val="24"/>
        </w:rPr>
      </w:pPr>
      <w:bookmarkStart w:id="83" w:name="page153"/>
      <w:bookmarkEnd w:id="83"/>
    </w:p>
    <w:p w:rsidR="00393B31" w:rsidRPr="00F42AE4" w:rsidRDefault="00CD3B60" w:rsidP="00425500">
      <w:pPr>
        <w:numPr>
          <w:ilvl w:val="0"/>
          <w:numId w:val="445"/>
        </w:numPr>
        <w:tabs>
          <w:tab w:val="left" w:pos="2920"/>
        </w:tabs>
        <w:ind w:left="2552" w:hanging="284"/>
        <w:jc w:val="both"/>
        <w:rPr>
          <w:rFonts w:eastAsia="Times New Roman"/>
          <w:sz w:val="24"/>
          <w:szCs w:val="24"/>
        </w:rPr>
      </w:pPr>
      <w:r w:rsidRPr="00F42AE4">
        <w:rPr>
          <w:rFonts w:eastAsia="Times New Roman"/>
          <w:sz w:val="24"/>
          <w:szCs w:val="24"/>
        </w:rPr>
        <w:t xml:space="preserve">prijenosa zvuka u vodi od senzora do morskog dna i nazad </w:t>
      </w:r>
      <w:r w:rsidRPr="00F42AE4">
        <w:rPr>
          <w:rFonts w:eastAsia="Times New Roman"/>
          <w:sz w:val="24"/>
          <w:szCs w:val="24"/>
          <w:u w:val="single"/>
        </w:rPr>
        <w:t>i</w:t>
      </w:r>
    </w:p>
    <w:p w:rsidR="00393B31" w:rsidRPr="00F42AE4" w:rsidRDefault="00393B31" w:rsidP="00425500">
      <w:pPr>
        <w:spacing w:line="220" w:lineRule="exact"/>
        <w:ind w:left="2552" w:hanging="284"/>
        <w:jc w:val="both"/>
        <w:rPr>
          <w:rFonts w:eastAsia="Times New Roman"/>
          <w:sz w:val="24"/>
          <w:szCs w:val="24"/>
        </w:rPr>
      </w:pPr>
    </w:p>
    <w:p w:rsidR="00393B31" w:rsidRPr="00F42AE4" w:rsidRDefault="00CD3B60" w:rsidP="00425500">
      <w:pPr>
        <w:numPr>
          <w:ilvl w:val="0"/>
          <w:numId w:val="445"/>
        </w:numPr>
        <w:tabs>
          <w:tab w:val="left" w:pos="2920"/>
        </w:tabs>
        <w:ind w:left="2552" w:hanging="284"/>
        <w:jc w:val="both"/>
        <w:rPr>
          <w:rFonts w:eastAsia="Times New Roman"/>
          <w:sz w:val="24"/>
          <w:szCs w:val="24"/>
        </w:rPr>
      </w:pPr>
      <w:r w:rsidRPr="00F42AE4">
        <w:rPr>
          <w:rFonts w:eastAsia="Times New Roman"/>
          <w:sz w:val="24"/>
          <w:szCs w:val="24"/>
        </w:rPr>
        <w:t>brzine zvuka na senzoru;</w:t>
      </w:r>
    </w:p>
    <w:p w:rsidR="00393B31" w:rsidRPr="00F42AE4" w:rsidRDefault="00393B31" w:rsidP="00425500">
      <w:pPr>
        <w:spacing w:line="219" w:lineRule="exact"/>
        <w:jc w:val="both"/>
        <w:rPr>
          <w:sz w:val="24"/>
          <w:szCs w:val="24"/>
        </w:rPr>
      </w:pPr>
    </w:p>
    <w:p w:rsidR="00393B31" w:rsidRPr="00F42AE4" w:rsidRDefault="00CD3B60" w:rsidP="00425500">
      <w:pPr>
        <w:ind w:left="2268"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218" w:lineRule="exact"/>
        <w:ind w:left="2268" w:hanging="283"/>
        <w:jc w:val="both"/>
        <w:rPr>
          <w:sz w:val="24"/>
          <w:szCs w:val="24"/>
        </w:rPr>
      </w:pPr>
    </w:p>
    <w:p w:rsidR="00393B31" w:rsidRPr="00F42AE4" w:rsidRDefault="00CD3B60" w:rsidP="00425500">
      <w:pPr>
        <w:numPr>
          <w:ilvl w:val="1"/>
          <w:numId w:val="446"/>
        </w:numPr>
        <w:tabs>
          <w:tab w:val="left" w:pos="2680"/>
        </w:tabs>
        <w:spacing w:line="247" w:lineRule="auto"/>
        <w:ind w:left="2268" w:hanging="283"/>
        <w:jc w:val="both"/>
        <w:rPr>
          <w:rFonts w:eastAsia="Times New Roman"/>
          <w:i/>
          <w:iCs/>
          <w:sz w:val="24"/>
          <w:szCs w:val="24"/>
        </w:rPr>
      </w:pPr>
      <w:r w:rsidRPr="00F42AE4">
        <w:rPr>
          <w:rFonts w:eastAsia="Times New Roman"/>
          <w:i/>
          <w:iCs/>
          <w:sz w:val="24"/>
          <w:szCs w:val="24"/>
        </w:rPr>
        <w:t>‚Razlu</w:t>
      </w:r>
      <w:r w:rsidRPr="00F42AE4">
        <w:rPr>
          <w:rFonts w:eastAsia="Arial"/>
          <w:i/>
          <w:iCs/>
          <w:sz w:val="24"/>
          <w:szCs w:val="24"/>
        </w:rPr>
        <w:t>č</w:t>
      </w:r>
      <w:r w:rsidRPr="00F42AE4">
        <w:rPr>
          <w:rFonts w:eastAsia="Times New Roman"/>
          <w:i/>
          <w:iCs/>
          <w:sz w:val="24"/>
          <w:szCs w:val="24"/>
        </w:rPr>
        <w:t>ivost sondiranja’ jednaka je koli</w:t>
      </w:r>
      <w:r w:rsidRPr="00F42AE4">
        <w:rPr>
          <w:rFonts w:eastAsia="Arial"/>
          <w:i/>
          <w:iCs/>
          <w:sz w:val="24"/>
          <w:szCs w:val="24"/>
        </w:rPr>
        <w:t>č</w:t>
      </w:r>
      <w:r w:rsidRPr="00F42AE4">
        <w:rPr>
          <w:rFonts w:eastAsia="Times New Roman"/>
          <w:i/>
          <w:iCs/>
          <w:sz w:val="24"/>
          <w:szCs w:val="24"/>
        </w:rPr>
        <w:t>niku širine sondiranog pojasa (u stupnjevima) i maksimalnog broja sondiranja u pojasu.</w:t>
      </w:r>
    </w:p>
    <w:p w:rsidR="00393B31" w:rsidRPr="00F42AE4" w:rsidRDefault="00393B31" w:rsidP="00425500">
      <w:pPr>
        <w:spacing w:line="201" w:lineRule="exact"/>
        <w:ind w:left="2268" w:hanging="283"/>
        <w:jc w:val="both"/>
        <w:rPr>
          <w:rFonts w:eastAsia="Times New Roman"/>
          <w:i/>
          <w:iCs/>
          <w:sz w:val="24"/>
          <w:szCs w:val="24"/>
        </w:rPr>
      </w:pPr>
    </w:p>
    <w:p w:rsidR="00393B31" w:rsidRPr="00F42AE4" w:rsidRDefault="00CD3B60" w:rsidP="00425500">
      <w:pPr>
        <w:numPr>
          <w:ilvl w:val="1"/>
          <w:numId w:val="446"/>
        </w:numPr>
        <w:tabs>
          <w:tab w:val="left" w:pos="2680"/>
        </w:tabs>
        <w:ind w:left="2268" w:hanging="283"/>
        <w:jc w:val="both"/>
        <w:rPr>
          <w:rFonts w:eastAsia="Times New Roman"/>
          <w:i/>
          <w:iCs/>
          <w:sz w:val="24"/>
          <w:szCs w:val="24"/>
        </w:rPr>
      </w:pPr>
      <w:r w:rsidRPr="00F42AE4">
        <w:rPr>
          <w:rFonts w:eastAsia="Times New Roman"/>
          <w:i/>
          <w:iCs/>
          <w:sz w:val="24"/>
          <w:szCs w:val="24"/>
        </w:rPr>
        <w:t>‚Poboljšavanje’ uklju</w:t>
      </w:r>
      <w:r w:rsidRPr="00F42AE4">
        <w:rPr>
          <w:rFonts w:eastAsia="Arial"/>
          <w:i/>
          <w:iCs/>
          <w:sz w:val="24"/>
          <w:szCs w:val="24"/>
        </w:rPr>
        <w:t>č</w:t>
      </w:r>
      <w:r w:rsidRPr="00F42AE4">
        <w:rPr>
          <w:rFonts w:eastAsia="Times New Roman"/>
          <w:i/>
          <w:iCs/>
          <w:sz w:val="24"/>
          <w:szCs w:val="24"/>
        </w:rPr>
        <w:t>uje sposobnost kompenzacije vanjskim sredstvima.</w:t>
      </w:r>
    </w:p>
    <w:p w:rsidR="00393B31" w:rsidRPr="00F42AE4" w:rsidRDefault="00393B31" w:rsidP="00425500">
      <w:pPr>
        <w:spacing w:line="218" w:lineRule="exact"/>
        <w:jc w:val="both"/>
        <w:rPr>
          <w:rFonts w:eastAsia="Times New Roman"/>
          <w:i/>
          <w:iCs/>
          <w:sz w:val="24"/>
          <w:szCs w:val="24"/>
        </w:rPr>
      </w:pPr>
    </w:p>
    <w:p w:rsidR="00393B31" w:rsidRPr="00F42AE4" w:rsidRDefault="00CD3B60" w:rsidP="00425500">
      <w:pPr>
        <w:numPr>
          <w:ilvl w:val="0"/>
          <w:numId w:val="447"/>
        </w:numPr>
        <w:tabs>
          <w:tab w:val="left" w:pos="2440"/>
          <w:tab w:val="left" w:pos="9355"/>
        </w:tabs>
        <w:spacing w:line="246" w:lineRule="auto"/>
        <w:ind w:left="1985" w:hanging="284"/>
        <w:jc w:val="both"/>
        <w:rPr>
          <w:rFonts w:eastAsia="Times New Roman"/>
          <w:sz w:val="24"/>
          <w:szCs w:val="24"/>
        </w:rPr>
      </w:pPr>
      <w:r w:rsidRPr="00F42AE4">
        <w:rPr>
          <w:rFonts w:eastAsia="Times New Roman"/>
          <w:sz w:val="24"/>
          <w:szCs w:val="24"/>
        </w:rPr>
        <w:t>podvodna oprema za istraživanje morskog dna, oblikovana za izradu topografskih karata morskog dna, koja 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tabs>
          <w:tab w:val="left" w:pos="9355"/>
        </w:tabs>
        <w:spacing w:line="203" w:lineRule="exact"/>
        <w:ind w:left="1985" w:hanging="284"/>
        <w:jc w:val="both"/>
        <w:rPr>
          <w:rFonts w:eastAsia="Times New Roman"/>
          <w:sz w:val="24"/>
          <w:szCs w:val="24"/>
        </w:rPr>
      </w:pPr>
    </w:p>
    <w:p w:rsidR="00393B31" w:rsidRPr="00F42AE4" w:rsidRDefault="00CD3B60" w:rsidP="00425500">
      <w:pPr>
        <w:ind w:left="1985"/>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18" w:lineRule="exact"/>
        <w:ind w:left="1985"/>
        <w:jc w:val="both"/>
        <w:rPr>
          <w:rFonts w:eastAsia="Times New Roman"/>
          <w:sz w:val="24"/>
          <w:szCs w:val="24"/>
        </w:rPr>
      </w:pPr>
    </w:p>
    <w:p w:rsidR="00393B31" w:rsidRPr="00F42AE4" w:rsidRDefault="00CD3B60" w:rsidP="00425500">
      <w:pPr>
        <w:spacing w:line="246" w:lineRule="auto"/>
        <w:ind w:left="1985"/>
        <w:jc w:val="both"/>
        <w:rPr>
          <w:rFonts w:eastAsia="Times New Roman"/>
          <w:sz w:val="24"/>
          <w:szCs w:val="24"/>
        </w:rPr>
      </w:pPr>
      <w:r w:rsidRPr="00F42AE4">
        <w:rPr>
          <w:rFonts w:eastAsia="Times New Roman"/>
          <w:i/>
          <w:iCs/>
          <w:sz w:val="24"/>
          <w:szCs w:val="24"/>
        </w:rPr>
        <w:t>Na temelju nazivnog tlaka akusti</w:t>
      </w:r>
      <w:r w:rsidRPr="00F42AE4">
        <w:rPr>
          <w:rFonts w:eastAsia="Arial"/>
          <w:i/>
          <w:iCs/>
          <w:sz w:val="24"/>
          <w:szCs w:val="24"/>
        </w:rPr>
        <w:t>č</w:t>
      </w:r>
      <w:r w:rsidRPr="00F42AE4">
        <w:rPr>
          <w:rFonts w:eastAsia="Times New Roman"/>
          <w:i/>
          <w:iCs/>
          <w:sz w:val="24"/>
          <w:szCs w:val="24"/>
        </w:rPr>
        <w:t>nog senzora odre</w:t>
      </w:r>
      <w:r w:rsidRPr="00F42AE4">
        <w:rPr>
          <w:rFonts w:eastAsia="Arial"/>
          <w:i/>
          <w:iCs/>
          <w:sz w:val="24"/>
          <w:szCs w:val="24"/>
        </w:rPr>
        <w:t>đ</w:t>
      </w:r>
      <w:r w:rsidRPr="00F42AE4">
        <w:rPr>
          <w:rFonts w:eastAsia="Times New Roman"/>
          <w:i/>
          <w:iCs/>
          <w:sz w:val="24"/>
          <w:szCs w:val="24"/>
        </w:rPr>
        <w:t>uje se dopuštena dubina za opremu navedenu u 6A001.a.1.a.2.</w:t>
      </w:r>
    </w:p>
    <w:p w:rsidR="00393B31" w:rsidRPr="00F42AE4" w:rsidRDefault="00393B31" w:rsidP="00425500">
      <w:pPr>
        <w:spacing w:line="202" w:lineRule="exact"/>
        <w:jc w:val="both"/>
        <w:rPr>
          <w:rFonts w:eastAsia="Times New Roman"/>
          <w:sz w:val="24"/>
          <w:szCs w:val="24"/>
        </w:rPr>
      </w:pPr>
    </w:p>
    <w:p w:rsidR="00393B31" w:rsidRPr="00F42AE4" w:rsidRDefault="00CD3B60" w:rsidP="00425500">
      <w:pPr>
        <w:ind w:firstLine="1985"/>
        <w:jc w:val="both"/>
        <w:rPr>
          <w:rFonts w:eastAsia="Times New Roman"/>
          <w:sz w:val="24"/>
          <w:szCs w:val="24"/>
        </w:rPr>
      </w:pPr>
      <w:r w:rsidRPr="00F42AE4">
        <w:rPr>
          <w:rFonts w:eastAsia="Times New Roman"/>
          <w:sz w:val="24"/>
          <w:szCs w:val="24"/>
        </w:rPr>
        <w:t>a.  ima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19" w:lineRule="exact"/>
        <w:jc w:val="both"/>
        <w:rPr>
          <w:rFonts w:eastAsia="Times New Roman"/>
          <w:sz w:val="24"/>
          <w:szCs w:val="24"/>
        </w:rPr>
      </w:pPr>
    </w:p>
    <w:p w:rsidR="00393B31" w:rsidRPr="00F42AE4" w:rsidRDefault="00CD3B60" w:rsidP="00425500">
      <w:pPr>
        <w:numPr>
          <w:ilvl w:val="2"/>
          <w:numId w:val="447"/>
        </w:numPr>
        <w:tabs>
          <w:tab w:val="left" w:pos="2920"/>
        </w:tabs>
        <w:ind w:left="2552" w:hanging="284"/>
        <w:jc w:val="both"/>
        <w:rPr>
          <w:rFonts w:eastAsia="Times New Roman"/>
          <w:sz w:val="24"/>
          <w:szCs w:val="24"/>
        </w:rPr>
      </w:pPr>
      <w:r w:rsidRPr="00F42AE4">
        <w:rPr>
          <w:rFonts w:eastAsia="Times New Roman"/>
          <w:sz w:val="24"/>
          <w:szCs w:val="24"/>
        </w:rPr>
        <w:t>oblikovana ili preina</w:t>
      </w:r>
      <w:r w:rsidRPr="00F42AE4">
        <w:rPr>
          <w:rFonts w:eastAsia="Arial"/>
          <w:sz w:val="24"/>
          <w:szCs w:val="24"/>
        </w:rPr>
        <w:t>č</w:t>
      </w:r>
      <w:r w:rsidRPr="00F42AE4">
        <w:rPr>
          <w:rFonts w:eastAsia="Times New Roman"/>
          <w:sz w:val="24"/>
          <w:szCs w:val="24"/>
        </w:rPr>
        <w:t>ena za rad na dubinama ve</w:t>
      </w:r>
      <w:r w:rsidRPr="00F42AE4">
        <w:rPr>
          <w:rFonts w:eastAsia="Arial"/>
          <w:sz w:val="24"/>
          <w:szCs w:val="24"/>
        </w:rPr>
        <w:t>ć</w:t>
      </w:r>
      <w:r w:rsidRPr="00F42AE4">
        <w:rPr>
          <w:rFonts w:eastAsia="Times New Roman"/>
          <w:sz w:val="24"/>
          <w:szCs w:val="24"/>
        </w:rPr>
        <w:t xml:space="preserve">ima od 300 m </w:t>
      </w:r>
      <w:r w:rsidRPr="00F42AE4">
        <w:rPr>
          <w:rFonts w:eastAsia="Times New Roman"/>
          <w:sz w:val="24"/>
          <w:szCs w:val="24"/>
          <w:u w:val="single"/>
        </w:rPr>
        <w:t>i</w:t>
      </w:r>
    </w:p>
    <w:p w:rsidR="00393B31" w:rsidRPr="00F42AE4" w:rsidRDefault="00393B31" w:rsidP="00425500">
      <w:pPr>
        <w:spacing w:line="218" w:lineRule="exact"/>
        <w:ind w:left="2552" w:hanging="284"/>
        <w:jc w:val="both"/>
        <w:rPr>
          <w:rFonts w:eastAsia="Times New Roman"/>
          <w:sz w:val="24"/>
          <w:szCs w:val="24"/>
        </w:rPr>
      </w:pPr>
    </w:p>
    <w:p w:rsidR="00393B31" w:rsidRPr="00F42AE4" w:rsidRDefault="00CD3B60" w:rsidP="00425500">
      <w:pPr>
        <w:numPr>
          <w:ilvl w:val="2"/>
          <w:numId w:val="447"/>
        </w:numPr>
        <w:tabs>
          <w:tab w:val="left" w:pos="2920"/>
        </w:tabs>
        <w:ind w:left="2552" w:hanging="284"/>
        <w:jc w:val="both"/>
        <w:rPr>
          <w:rFonts w:eastAsia="Times New Roman"/>
          <w:sz w:val="24"/>
          <w:szCs w:val="24"/>
        </w:rPr>
      </w:pPr>
      <w:r w:rsidRPr="00F42AE4">
        <w:rPr>
          <w:rFonts w:eastAsia="Times New Roman"/>
          <w:sz w:val="24"/>
          <w:szCs w:val="24"/>
        </w:rPr>
        <w:t>,stupanj sondiranja’ ve</w:t>
      </w:r>
      <w:r w:rsidRPr="00F42AE4">
        <w:rPr>
          <w:rFonts w:eastAsia="Arial"/>
          <w:sz w:val="24"/>
          <w:szCs w:val="24"/>
        </w:rPr>
        <w:t>ć</w:t>
      </w:r>
      <w:r w:rsidRPr="00F42AE4">
        <w:rPr>
          <w:rFonts w:eastAsia="Times New Roman"/>
          <w:sz w:val="24"/>
          <w:szCs w:val="24"/>
        </w:rPr>
        <w:t xml:space="preserve">i je od 3 800 m/s </w:t>
      </w:r>
      <w:r w:rsidRPr="00F42AE4">
        <w:rPr>
          <w:rFonts w:eastAsia="Times New Roman"/>
          <w:sz w:val="24"/>
          <w:szCs w:val="24"/>
          <w:u w:val="single"/>
        </w:rPr>
        <w:t>ili</w:t>
      </w:r>
    </w:p>
    <w:p w:rsidR="00393B31" w:rsidRPr="00F42AE4" w:rsidRDefault="00393B31" w:rsidP="00425500">
      <w:pPr>
        <w:spacing w:line="218" w:lineRule="exact"/>
        <w:jc w:val="both"/>
        <w:rPr>
          <w:sz w:val="24"/>
          <w:szCs w:val="24"/>
        </w:rPr>
      </w:pPr>
    </w:p>
    <w:p w:rsidR="00393B31" w:rsidRPr="00F42AE4" w:rsidRDefault="00CD3B60" w:rsidP="00425500">
      <w:pPr>
        <w:ind w:left="2268"/>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19" w:lineRule="exact"/>
        <w:ind w:left="2268"/>
        <w:jc w:val="both"/>
        <w:rPr>
          <w:sz w:val="24"/>
          <w:szCs w:val="24"/>
        </w:rPr>
      </w:pPr>
    </w:p>
    <w:p w:rsidR="00393B31" w:rsidRPr="00F42AE4" w:rsidRDefault="00CD3B60" w:rsidP="00425500">
      <w:pPr>
        <w:spacing w:line="259" w:lineRule="auto"/>
        <w:ind w:left="2268"/>
        <w:jc w:val="both"/>
        <w:rPr>
          <w:sz w:val="24"/>
          <w:szCs w:val="24"/>
        </w:rPr>
      </w:pPr>
      <w:r w:rsidRPr="00F42AE4">
        <w:rPr>
          <w:rFonts w:eastAsia="Times New Roman"/>
          <w:i/>
          <w:iCs/>
          <w:sz w:val="24"/>
          <w:szCs w:val="24"/>
        </w:rPr>
        <w:t>‚Stupanj sondiranja’ umnožak je najve</w:t>
      </w:r>
      <w:r w:rsidRPr="00F42AE4">
        <w:rPr>
          <w:rFonts w:eastAsia="Arial"/>
          <w:i/>
          <w:iCs/>
          <w:sz w:val="24"/>
          <w:szCs w:val="24"/>
        </w:rPr>
        <w:t>ć</w:t>
      </w:r>
      <w:r w:rsidRPr="00F42AE4">
        <w:rPr>
          <w:rFonts w:eastAsia="Times New Roman"/>
          <w:i/>
          <w:iCs/>
          <w:sz w:val="24"/>
          <w:szCs w:val="24"/>
        </w:rPr>
        <w:t>e brzine (m/s) pri kojoj senzor radi i maksimalnog broja sondiranja u pojasu uz pretpostavku 100-postotnog pokri</w:t>
      </w:r>
      <w:r w:rsidRPr="00F42AE4">
        <w:rPr>
          <w:rFonts w:eastAsia="Arial"/>
          <w:i/>
          <w:iCs/>
          <w:sz w:val="24"/>
          <w:szCs w:val="24"/>
        </w:rPr>
        <w:t>ć</w:t>
      </w:r>
      <w:r w:rsidRPr="00F42AE4">
        <w:rPr>
          <w:rFonts w:eastAsia="Times New Roman"/>
          <w:i/>
          <w:iCs/>
          <w:sz w:val="24"/>
          <w:szCs w:val="24"/>
        </w:rPr>
        <w:t>a. Za sustave koji daju dvosmjerna sondi</w:t>
      </w:r>
      <w:r w:rsidRPr="00F42AE4">
        <w:rPr>
          <w:rFonts w:eastAsia="Arial"/>
          <w:i/>
          <w:iCs/>
          <w:sz w:val="24"/>
          <w:szCs w:val="24"/>
        </w:rPr>
        <w:t>­</w:t>
      </w:r>
      <w:r w:rsidRPr="00F42AE4">
        <w:rPr>
          <w:rFonts w:eastAsia="Times New Roman"/>
          <w:i/>
          <w:iCs/>
          <w:sz w:val="24"/>
          <w:szCs w:val="24"/>
        </w:rPr>
        <w:t xml:space="preserve"> ranja (3D sonari) treba upotrebljavati najve</w:t>
      </w:r>
      <w:r w:rsidRPr="00F42AE4">
        <w:rPr>
          <w:rFonts w:eastAsia="Arial"/>
          <w:i/>
          <w:iCs/>
          <w:sz w:val="24"/>
          <w:szCs w:val="24"/>
        </w:rPr>
        <w:t>ć</w:t>
      </w:r>
      <w:r w:rsidRPr="00F42AE4">
        <w:rPr>
          <w:rFonts w:eastAsia="Times New Roman"/>
          <w:i/>
          <w:iCs/>
          <w:sz w:val="24"/>
          <w:szCs w:val="24"/>
        </w:rPr>
        <w:t>i ‚stupanj sondiranja’ u oba smjera.</w:t>
      </w:r>
    </w:p>
    <w:p w:rsidR="00393B31" w:rsidRPr="00F42AE4" w:rsidRDefault="00393B31" w:rsidP="00425500">
      <w:pPr>
        <w:spacing w:line="191" w:lineRule="exact"/>
        <w:jc w:val="both"/>
        <w:rPr>
          <w:sz w:val="24"/>
          <w:szCs w:val="24"/>
        </w:rPr>
      </w:pPr>
    </w:p>
    <w:p w:rsidR="00393B31" w:rsidRPr="00F42AE4" w:rsidRDefault="00CD3B60" w:rsidP="00425500">
      <w:pPr>
        <w:numPr>
          <w:ilvl w:val="1"/>
          <w:numId w:val="448"/>
        </w:numPr>
        <w:tabs>
          <w:tab w:val="left" w:pos="2680"/>
        </w:tabs>
        <w:ind w:left="2268" w:hanging="283"/>
        <w:jc w:val="both"/>
        <w:rPr>
          <w:rFonts w:eastAsia="Times New Roman"/>
          <w:sz w:val="24"/>
          <w:szCs w:val="24"/>
        </w:rPr>
      </w:pPr>
      <w:r w:rsidRPr="00F42AE4">
        <w:rPr>
          <w:rFonts w:eastAsia="Times New Roman"/>
          <w:sz w:val="24"/>
          <w:szCs w:val="24"/>
        </w:rPr>
        <w:t>oprema za istraživanja koja nije navedena u 6A001.a.1.a.2.a. i koja ima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19" w:lineRule="exact"/>
        <w:jc w:val="both"/>
        <w:rPr>
          <w:rFonts w:eastAsia="Times New Roman"/>
          <w:sz w:val="24"/>
          <w:szCs w:val="24"/>
        </w:rPr>
      </w:pPr>
    </w:p>
    <w:p w:rsidR="00393B31" w:rsidRPr="00F42AE4" w:rsidRDefault="00CD3B60" w:rsidP="00425500">
      <w:pPr>
        <w:numPr>
          <w:ilvl w:val="2"/>
          <w:numId w:val="448"/>
        </w:numPr>
        <w:tabs>
          <w:tab w:val="left" w:pos="2920"/>
        </w:tabs>
        <w:ind w:left="2552" w:hanging="284"/>
        <w:jc w:val="both"/>
        <w:rPr>
          <w:rFonts w:eastAsia="Times New Roman"/>
          <w:sz w:val="24"/>
          <w:szCs w:val="24"/>
        </w:rPr>
      </w:pPr>
      <w:r w:rsidRPr="00F42AE4">
        <w:rPr>
          <w:rFonts w:eastAsia="Times New Roman"/>
          <w:sz w:val="24"/>
          <w:szCs w:val="24"/>
        </w:rPr>
        <w:t>oblikovana ili preina</w:t>
      </w:r>
      <w:r w:rsidRPr="00F42AE4">
        <w:rPr>
          <w:rFonts w:eastAsia="Arial"/>
          <w:sz w:val="24"/>
          <w:szCs w:val="24"/>
        </w:rPr>
        <w:t>č</w:t>
      </w:r>
      <w:r w:rsidRPr="00F42AE4">
        <w:rPr>
          <w:rFonts w:eastAsia="Times New Roman"/>
          <w:sz w:val="24"/>
          <w:szCs w:val="24"/>
        </w:rPr>
        <w:t>ena za rad na dubinama ve</w:t>
      </w:r>
      <w:r w:rsidRPr="00F42AE4">
        <w:rPr>
          <w:rFonts w:eastAsia="Arial"/>
          <w:sz w:val="24"/>
          <w:szCs w:val="24"/>
        </w:rPr>
        <w:t>ć</w:t>
      </w:r>
      <w:r w:rsidRPr="00F42AE4">
        <w:rPr>
          <w:rFonts w:eastAsia="Times New Roman"/>
          <w:sz w:val="24"/>
          <w:szCs w:val="24"/>
        </w:rPr>
        <w:t>ima od 100 m;</w:t>
      </w:r>
    </w:p>
    <w:p w:rsidR="00393B31" w:rsidRPr="00F42AE4" w:rsidRDefault="00393B31" w:rsidP="00425500">
      <w:pPr>
        <w:spacing w:line="190" w:lineRule="exact"/>
        <w:ind w:left="2552" w:hanging="284"/>
        <w:jc w:val="both"/>
        <w:rPr>
          <w:rFonts w:eastAsia="Times New Roman"/>
          <w:sz w:val="24"/>
          <w:szCs w:val="24"/>
        </w:rPr>
      </w:pPr>
    </w:p>
    <w:p w:rsidR="00393B31" w:rsidRPr="00F42AE4" w:rsidRDefault="00CD3B60" w:rsidP="00425500">
      <w:pPr>
        <w:numPr>
          <w:ilvl w:val="2"/>
          <w:numId w:val="448"/>
        </w:numPr>
        <w:tabs>
          <w:tab w:val="left" w:pos="2920"/>
        </w:tabs>
        <w:ind w:left="2552" w:hanging="284"/>
        <w:jc w:val="both"/>
        <w:rPr>
          <w:rFonts w:eastAsia="Times New Roman"/>
          <w:sz w:val="24"/>
          <w:szCs w:val="24"/>
        </w:rPr>
      </w:pPr>
      <w:r w:rsidRPr="00F42AE4">
        <w:rPr>
          <w:rFonts w:eastAsia="Times New Roman"/>
          <w:sz w:val="24"/>
          <w:szCs w:val="24"/>
        </w:rPr>
        <w:t>oblikovana je za mjerenje pod kutom ve</w:t>
      </w:r>
      <w:r w:rsidRPr="00F42AE4">
        <w:rPr>
          <w:rFonts w:eastAsia="Arial"/>
          <w:sz w:val="24"/>
          <w:szCs w:val="24"/>
        </w:rPr>
        <w:t>ć</w:t>
      </w:r>
      <w:r w:rsidRPr="00F42AE4">
        <w:rPr>
          <w:rFonts w:eastAsia="Times New Roman"/>
          <w:sz w:val="24"/>
          <w:szCs w:val="24"/>
        </w:rPr>
        <w:t xml:space="preserve">im od 20 </w:t>
      </w:r>
      <w:r w:rsidRPr="00F42AE4">
        <w:rPr>
          <w:rFonts w:eastAsia="Times New Roman"/>
          <w:sz w:val="24"/>
          <w:szCs w:val="24"/>
          <w:vertAlign w:val="superscript"/>
        </w:rPr>
        <w:t>o</w:t>
      </w:r>
      <w:r w:rsidRPr="00F42AE4">
        <w:rPr>
          <w:rFonts w:eastAsia="Times New Roman"/>
          <w:sz w:val="24"/>
          <w:szCs w:val="24"/>
        </w:rPr>
        <w:t xml:space="preserve"> od vertikale;</w:t>
      </w:r>
    </w:p>
    <w:p w:rsidR="00393B31" w:rsidRPr="00F42AE4" w:rsidRDefault="00393B31" w:rsidP="00425500">
      <w:pPr>
        <w:spacing w:line="143" w:lineRule="exact"/>
        <w:ind w:left="2552" w:hanging="284"/>
        <w:jc w:val="both"/>
        <w:rPr>
          <w:rFonts w:eastAsia="Times New Roman"/>
          <w:sz w:val="24"/>
          <w:szCs w:val="24"/>
        </w:rPr>
      </w:pPr>
    </w:p>
    <w:p w:rsidR="00393B31" w:rsidRPr="00F42AE4" w:rsidRDefault="00CD3B60" w:rsidP="00425500">
      <w:pPr>
        <w:numPr>
          <w:ilvl w:val="2"/>
          <w:numId w:val="448"/>
        </w:numPr>
        <w:tabs>
          <w:tab w:val="left" w:pos="2920"/>
        </w:tabs>
        <w:ind w:left="2552" w:hanging="284"/>
        <w:jc w:val="both"/>
        <w:rPr>
          <w:rFonts w:eastAsia="Times New Roman"/>
          <w:sz w:val="24"/>
          <w:szCs w:val="24"/>
        </w:rPr>
      </w:pPr>
      <w:r w:rsidRPr="00F42AE4">
        <w:rPr>
          <w:rFonts w:eastAsia="Times New Roman"/>
          <w:sz w:val="24"/>
          <w:szCs w:val="24"/>
        </w:rPr>
        <w:t>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9" w:lineRule="exact"/>
        <w:jc w:val="both"/>
        <w:rPr>
          <w:rFonts w:eastAsia="Times New Roman"/>
          <w:sz w:val="24"/>
          <w:szCs w:val="24"/>
        </w:rPr>
      </w:pPr>
    </w:p>
    <w:p w:rsidR="00393B31" w:rsidRPr="00F42AE4" w:rsidRDefault="00CD3B60" w:rsidP="00425500">
      <w:pPr>
        <w:numPr>
          <w:ilvl w:val="3"/>
          <w:numId w:val="448"/>
        </w:numPr>
        <w:tabs>
          <w:tab w:val="left" w:pos="3140"/>
        </w:tabs>
        <w:ind w:left="2835" w:hanging="283"/>
        <w:jc w:val="both"/>
        <w:rPr>
          <w:rFonts w:eastAsia="Times New Roman"/>
          <w:sz w:val="24"/>
          <w:szCs w:val="24"/>
        </w:rPr>
      </w:pPr>
      <w:r w:rsidRPr="00F42AE4">
        <w:rPr>
          <w:rFonts w:eastAsia="Times New Roman"/>
          <w:sz w:val="24"/>
          <w:szCs w:val="24"/>
        </w:rPr>
        <w:t xml:space="preserve">radna frekvencija ispod 350 kHz </w:t>
      </w:r>
      <w:r w:rsidRPr="00F42AE4">
        <w:rPr>
          <w:rFonts w:eastAsia="Times New Roman"/>
          <w:sz w:val="24"/>
          <w:szCs w:val="24"/>
          <w:u w:val="single"/>
        </w:rPr>
        <w:t>ili</w:t>
      </w:r>
    </w:p>
    <w:p w:rsidR="00393B31" w:rsidRPr="00F42AE4" w:rsidRDefault="00393B31" w:rsidP="00425500">
      <w:pPr>
        <w:spacing w:line="219" w:lineRule="exact"/>
        <w:ind w:left="2835" w:hanging="283"/>
        <w:jc w:val="both"/>
        <w:rPr>
          <w:rFonts w:eastAsia="Times New Roman"/>
          <w:sz w:val="24"/>
          <w:szCs w:val="24"/>
        </w:rPr>
      </w:pPr>
    </w:p>
    <w:p w:rsidR="00393B31" w:rsidRPr="00F42AE4" w:rsidRDefault="00CD3B60" w:rsidP="00425500">
      <w:pPr>
        <w:numPr>
          <w:ilvl w:val="3"/>
          <w:numId w:val="448"/>
        </w:numPr>
        <w:tabs>
          <w:tab w:val="left" w:pos="3140"/>
        </w:tabs>
        <w:spacing w:line="245" w:lineRule="auto"/>
        <w:ind w:left="2835" w:hanging="283"/>
        <w:jc w:val="both"/>
        <w:rPr>
          <w:rFonts w:eastAsia="Times New Roman"/>
          <w:sz w:val="24"/>
          <w:szCs w:val="24"/>
        </w:rPr>
      </w:pPr>
      <w:r w:rsidRPr="00F42AE4">
        <w:rPr>
          <w:rFonts w:eastAsia="Times New Roman"/>
          <w:sz w:val="24"/>
          <w:szCs w:val="24"/>
        </w:rPr>
        <w:t>oblikovana je za mjerenje topografije morskog dna na dubini ve</w:t>
      </w:r>
      <w:r w:rsidRPr="00F42AE4">
        <w:rPr>
          <w:rFonts w:eastAsia="Arial"/>
          <w:sz w:val="24"/>
          <w:szCs w:val="24"/>
        </w:rPr>
        <w:t>ć</w:t>
      </w:r>
      <w:r w:rsidRPr="00F42AE4">
        <w:rPr>
          <w:rFonts w:eastAsia="Times New Roman"/>
          <w:sz w:val="24"/>
          <w:szCs w:val="24"/>
        </w:rPr>
        <w:t>oj od 200 m od akusti</w:t>
      </w:r>
      <w:r w:rsidRPr="00F42AE4">
        <w:rPr>
          <w:rFonts w:eastAsia="Arial"/>
          <w:sz w:val="24"/>
          <w:szCs w:val="24"/>
        </w:rPr>
        <w:t>č</w:t>
      </w:r>
      <w:r w:rsidRPr="00F42AE4">
        <w:rPr>
          <w:rFonts w:eastAsia="Times New Roman"/>
          <w:sz w:val="24"/>
          <w:szCs w:val="24"/>
        </w:rPr>
        <w:t xml:space="preserve">nog senzora </w:t>
      </w:r>
      <w:r w:rsidRPr="00F42AE4">
        <w:rPr>
          <w:rFonts w:eastAsia="Times New Roman"/>
          <w:sz w:val="24"/>
          <w:szCs w:val="24"/>
          <w:u w:val="single"/>
        </w:rPr>
        <w:t>i</w:t>
      </w:r>
    </w:p>
    <w:p w:rsidR="00393B31" w:rsidRPr="00F42AE4" w:rsidRDefault="00393B31" w:rsidP="00425500">
      <w:pPr>
        <w:spacing w:line="203" w:lineRule="exact"/>
        <w:jc w:val="both"/>
        <w:rPr>
          <w:rFonts w:eastAsia="Times New Roman"/>
          <w:sz w:val="24"/>
          <w:szCs w:val="24"/>
        </w:rPr>
      </w:pPr>
    </w:p>
    <w:p w:rsidR="00393B31" w:rsidRPr="00F42AE4" w:rsidRDefault="00CD3B60" w:rsidP="00425500">
      <w:pPr>
        <w:numPr>
          <w:ilvl w:val="2"/>
          <w:numId w:val="448"/>
        </w:numPr>
        <w:tabs>
          <w:tab w:val="left" w:pos="2920"/>
          <w:tab w:val="left" w:pos="9355"/>
        </w:tabs>
        <w:spacing w:line="245" w:lineRule="auto"/>
        <w:ind w:left="2552" w:hanging="284"/>
        <w:jc w:val="both"/>
        <w:rPr>
          <w:rFonts w:eastAsia="Times New Roman"/>
          <w:sz w:val="24"/>
          <w:szCs w:val="24"/>
        </w:rPr>
      </w:pPr>
      <w:r w:rsidRPr="00F42AE4">
        <w:rPr>
          <w:rFonts w:eastAsia="Times New Roman"/>
          <w:sz w:val="24"/>
          <w:szCs w:val="24"/>
        </w:rPr>
        <w:t>‚poboljšavanje’ „to</w:t>
      </w:r>
      <w:r w:rsidRPr="00F42AE4">
        <w:rPr>
          <w:rFonts w:eastAsia="Arial"/>
          <w:sz w:val="24"/>
          <w:szCs w:val="24"/>
        </w:rPr>
        <w:t>č</w:t>
      </w:r>
      <w:r w:rsidRPr="00F42AE4">
        <w:rPr>
          <w:rFonts w:eastAsia="Times New Roman"/>
          <w:sz w:val="24"/>
          <w:szCs w:val="24"/>
        </w:rPr>
        <w:t>nosti” mjerenja dubine s pomo</w:t>
      </w:r>
      <w:r w:rsidRPr="00F42AE4">
        <w:rPr>
          <w:rFonts w:eastAsia="Arial"/>
          <w:sz w:val="24"/>
          <w:szCs w:val="24"/>
        </w:rPr>
        <w:t>ć</w:t>
      </w:r>
      <w:r w:rsidRPr="00F42AE4">
        <w:rPr>
          <w:rFonts w:eastAsia="Times New Roman"/>
          <w:sz w:val="24"/>
          <w:szCs w:val="24"/>
        </w:rPr>
        <w:t>u kompenzacije u pogledu svih slje</w:t>
      </w:r>
      <w:r w:rsidRPr="00F42AE4">
        <w:rPr>
          <w:rFonts w:eastAsia="Arial"/>
          <w:sz w:val="24"/>
          <w:szCs w:val="24"/>
        </w:rPr>
        <w:t>­</w:t>
      </w:r>
      <w:r w:rsidRPr="00F42AE4">
        <w:rPr>
          <w:rFonts w:eastAsia="Times New Roman"/>
          <w:sz w:val="24"/>
          <w:szCs w:val="24"/>
        </w:rPr>
        <w:t xml:space="preserve"> 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04" w:lineRule="exact"/>
        <w:jc w:val="both"/>
        <w:rPr>
          <w:rFonts w:eastAsia="Times New Roman"/>
          <w:sz w:val="24"/>
          <w:szCs w:val="24"/>
        </w:rPr>
      </w:pPr>
    </w:p>
    <w:p w:rsidR="00393B31" w:rsidRPr="00F42AE4" w:rsidRDefault="00CD3B60" w:rsidP="00425500">
      <w:pPr>
        <w:numPr>
          <w:ilvl w:val="3"/>
          <w:numId w:val="448"/>
        </w:numPr>
        <w:tabs>
          <w:tab w:val="left" w:pos="3140"/>
        </w:tabs>
        <w:ind w:left="2835" w:hanging="283"/>
        <w:jc w:val="both"/>
        <w:rPr>
          <w:rFonts w:eastAsia="Times New Roman"/>
          <w:sz w:val="24"/>
          <w:szCs w:val="24"/>
        </w:rPr>
      </w:pPr>
      <w:r w:rsidRPr="00F42AE4">
        <w:rPr>
          <w:rFonts w:eastAsia="Times New Roman"/>
          <w:sz w:val="24"/>
          <w:szCs w:val="24"/>
        </w:rPr>
        <w:t>pomaka akusti</w:t>
      </w:r>
      <w:r w:rsidRPr="00F42AE4">
        <w:rPr>
          <w:rFonts w:eastAsia="Arial"/>
          <w:sz w:val="24"/>
          <w:szCs w:val="24"/>
        </w:rPr>
        <w:t>č</w:t>
      </w:r>
      <w:r w:rsidRPr="00F42AE4">
        <w:rPr>
          <w:rFonts w:eastAsia="Times New Roman"/>
          <w:sz w:val="24"/>
          <w:szCs w:val="24"/>
        </w:rPr>
        <w:t>nog senzora;</w:t>
      </w:r>
    </w:p>
    <w:p w:rsidR="00393B31" w:rsidRPr="00F42AE4" w:rsidRDefault="00393B31" w:rsidP="00425500">
      <w:pPr>
        <w:spacing w:line="218" w:lineRule="exact"/>
        <w:ind w:left="2835" w:hanging="283"/>
        <w:jc w:val="both"/>
        <w:rPr>
          <w:rFonts w:eastAsia="Times New Roman"/>
          <w:sz w:val="24"/>
          <w:szCs w:val="24"/>
        </w:rPr>
      </w:pPr>
    </w:p>
    <w:p w:rsidR="00393B31" w:rsidRPr="00F42AE4" w:rsidRDefault="00CD3B60" w:rsidP="00425500">
      <w:pPr>
        <w:numPr>
          <w:ilvl w:val="3"/>
          <w:numId w:val="448"/>
        </w:numPr>
        <w:tabs>
          <w:tab w:val="left" w:pos="3140"/>
        </w:tabs>
        <w:ind w:left="2835" w:hanging="283"/>
        <w:jc w:val="both"/>
        <w:rPr>
          <w:rFonts w:eastAsia="Times New Roman"/>
          <w:sz w:val="24"/>
          <w:szCs w:val="24"/>
        </w:rPr>
      </w:pPr>
      <w:r w:rsidRPr="00F42AE4">
        <w:rPr>
          <w:rFonts w:eastAsia="Times New Roman"/>
          <w:sz w:val="24"/>
          <w:szCs w:val="24"/>
        </w:rPr>
        <w:t xml:space="preserve">prijenosa zvuka u vodi od senzora do morskog dna i nazad </w:t>
      </w:r>
      <w:r w:rsidRPr="00F42AE4">
        <w:rPr>
          <w:rFonts w:eastAsia="Times New Roman"/>
          <w:sz w:val="24"/>
          <w:szCs w:val="24"/>
          <w:u w:val="single"/>
        </w:rPr>
        <w:t>i</w:t>
      </w:r>
    </w:p>
    <w:p w:rsidR="00393B31" w:rsidRPr="00F42AE4" w:rsidRDefault="00393B31" w:rsidP="00425500">
      <w:pPr>
        <w:spacing w:line="219" w:lineRule="exact"/>
        <w:ind w:left="2835" w:hanging="283"/>
        <w:jc w:val="both"/>
        <w:rPr>
          <w:rFonts w:eastAsia="Times New Roman"/>
          <w:sz w:val="24"/>
          <w:szCs w:val="24"/>
        </w:rPr>
      </w:pPr>
    </w:p>
    <w:p w:rsidR="00393B31" w:rsidRPr="00F42AE4" w:rsidRDefault="00CD3B60" w:rsidP="00425500">
      <w:pPr>
        <w:numPr>
          <w:ilvl w:val="3"/>
          <w:numId w:val="448"/>
        </w:numPr>
        <w:tabs>
          <w:tab w:val="left" w:pos="3140"/>
        </w:tabs>
        <w:ind w:left="2835" w:hanging="283"/>
        <w:jc w:val="both"/>
        <w:rPr>
          <w:rFonts w:eastAsia="Times New Roman"/>
          <w:sz w:val="24"/>
          <w:szCs w:val="24"/>
        </w:rPr>
      </w:pPr>
      <w:r w:rsidRPr="00F42AE4">
        <w:rPr>
          <w:rFonts w:eastAsia="Times New Roman"/>
          <w:sz w:val="24"/>
          <w:szCs w:val="24"/>
        </w:rPr>
        <w:t>brzine zvuka na senzoru;</w:t>
      </w:r>
    </w:p>
    <w:p w:rsidR="00393B31" w:rsidRPr="00F42AE4" w:rsidRDefault="00393B31" w:rsidP="00425500">
      <w:pPr>
        <w:spacing w:line="220" w:lineRule="exact"/>
        <w:jc w:val="both"/>
        <w:rPr>
          <w:rFonts w:eastAsia="Times New Roman"/>
          <w:sz w:val="24"/>
          <w:szCs w:val="24"/>
        </w:rPr>
      </w:pPr>
    </w:p>
    <w:p w:rsidR="00393B31" w:rsidRPr="00F42AE4" w:rsidRDefault="00CD3B60" w:rsidP="00425500">
      <w:pPr>
        <w:numPr>
          <w:ilvl w:val="0"/>
          <w:numId w:val="449"/>
        </w:numPr>
        <w:tabs>
          <w:tab w:val="left" w:pos="2440"/>
          <w:tab w:val="left" w:pos="9355"/>
        </w:tabs>
        <w:spacing w:line="239" w:lineRule="auto"/>
        <w:ind w:left="1985" w:hanging="284"/>
        <w:jc w:val="both"/>
        <w:rPr>
          <w:rFonts w:eastAsia="Times New Roman"/>
          <w:sz w:val="24"/>
          <w:szCs w:val="24"/>
        </w:rPr>
      </w:pPr>
      <w:r w:rsidRPr="00F42AE4">
        <w:rPr>
          <w:rFonts w:eastAsia="Times New Roman"/>
          <w:sz w:val="24"/>
          <w:szCs w:val="24"/>
        </w:rPr>
        <w:t>bo</w:t>
      </w:r>
      <w:r w:rsidRPr="00F42AE4">
        <w:rPr>
          <w:rFonts w:eastAsia="Arial"/>
          <w:sz w:val="24"/>
          <w:szCs w:val="24"/>
        </w:rPr>
        <w:t>č</w:t>
      </w:r>
      <w:r w:rsidRPr="00F42AE4">
        <w:rPr>
          <w:rFonts w:eastAsia="Times New Roman"/>
          <w:sz w:val="24"/>
          <w:szCs w:val="24"/>
        </w:rPr>
        <w:t>ni sonar (SSS) ili sonar sa sintetiziranom slikom (SAS), oblikovan za snimanje morskog dna, koji ima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 i koji je posebno oblikovan za prijenos i primanje akusti</w:t>
      </w:r>
      <w:r w:rsidRPr="00F42AE4">
        <w:rPr>
          <w:rFonts w:eastAsia="Arial"/>
          <w:sz w:val="24"/>
          <w:szCs w:val="24"/>
        </w:rPr>
        <w:t>č</w:t>
      </w:r>
      <w:r w:rsidRPr="00F42AE4">
        <w:rPr>
          <w:rFonts w:eastAsia="Times New Roman"/>
          <w:sz w:val="24"/>
          <w:szCs w:val="24"/>
        </w:rPr>
        <w:t>kih polja za njih:</w:t>
      </w:r>
    </w:p>
    <w:p w:rsidR="00393B31" w:rsidRPr="00F42AE4" w:rsidRDefault="00393B31" w:rsidP="00425500">
      <w:pPr>
        <w:spacing w:line="208" w:lineRule="exact"/>
        <w:jc w:val="both"/>
        <w:rPr>
          <w:rFonts w:eastAsia="Times New Roman"/>
          <w:sz w:val="24"/>
          <w:szCs w:val="24"/>
        </w:rPr>
      </w:pPr>
    </w:p>
    <w:p w:rsidR="00393B31" w:rsidRPr="00F42AE4" w:rsidRDefault="00CD3B60" w:rsidP="00425500">
      <w:pPr>
        <w:numPr>
          <w:ilvl w:val="1"/>
          <w:numId w:val="449"/>
        </w:numPr>
        <w:tabs>
          <w:tab w:val="left" w:pos="2680"/>
        </w:tabs>
        <w:ind w:left="2268" w:hanging="283"/>
        <w:jc w:val="both"/>
        <w:rPr>
          <w:rFonts w:eastAsia="Times New Roman"/>
          <w:sz w:val="24"/>
          <w:szCs w:val="24"/>
        </w:rPr>
      </w:pPr>
      <w:r w:rsidRPr="00F42AE4">
        <w:rPr>
          <w:rFonts w:eastAsia="Times New Roman"/>
          <w:sz w:val="24"/>
          <w:szCs w:val="24"/>
        </w:rPr>
        <w:t>oblikovan ili preina</w:t>
      </w:r>
      <w:r w:rsidRPr="00F42AE4">
        <w:rPr>
          <w:rFonts w:eastAsia="Arial"/>
          <w:sz w:val="24"/>
          <w:szCs w:val="24"/>
        </w:rPr>
        <w:t>č</w:t>
      </w:r>
      <w:r w:rsidRPr="00F42AE4">
        <w:rPr>
          <w:rFonts w:eastAsia="Times New Roman"/>
          <w:sz w:val="24"/>
          <w:szCs w:val="24"/>
        </w:rPr>
        <w:t>en za rad na dubinama ve</w:t>
      </w:r>
      <w:r w:rsidRPr="00F42AE4">
        <w:rPr>
          <w:rFonts w:eastAsia="Arial"/>
          <w:sz w:val="24"/>
          <w:szCs w:val="24"/>
        </w:rPr>
        <w:t>ć</w:t>
      </w:r>
      <w:r w:rsidRPr="00F42AE4">
        <w:rPr>
          <w:rFonts w:eastAsia="Times New Roman"/>
          <w:sz w:val="24"/>
          <w:szCs w:val="24"/>
        </w:rPr>
        <w:t>ima od 500 m;</w:t>
      </w:r>
    </w:p>
    <w:p w:rsidR="00393B31" w:rsidRPr="00F42AE4" w:rsidRDefault="00393B31" w:rsidP="00425500">
      <w:pPr>
        <w:spacing w:line="190" w:lineRule="exact"/>
        <w:ind w:left="2268" w:hanging="283"/>
        <w:jc w:val="both"/>
        <w:rPr>
          <w:rFonts w:eastAsia="Times New Roman"/>
          <w:sz w:val="24"/>
          <w:szCs w:val="24"/>
        </w:rPr>
      </w:pPr>
    </w:p>
    <w:p w:rsidR="00393B31" w:rsidRPr="00F42AE4" w:rsidRDefault="00CD3B60" w:rsidP="00425500">
      <w:pPr>
        <w:numPr>
          <w:ilvl w:val="1"/>
          <w:numId w:val="449"/>
        </w:numPr>
        <w:tabs>
          <w:tab w:val="left" w:pos="2680"/>
        </w:tabs>
        <w:spacing w:line="209" w:lineRule="auto"/>
        <w:ind w:left="2268" w:hanging="283"/>
        <w:jc w:val="both"/>
        <w:rPr>
          <w:rFonts w:eastAsia="Times New Roman"/>
          <w:sz w:val="24"/>
          <w:szCs w:val="24"/>
        </w:rPr>
      </w:pPr>
      <w:r w:rsidRPr="00F42AE4">
        <w:rPr>
          <w:rFonts w:eastAsia="Times New Roman"/>
          <w:sz w:val="24"/>
          <w:szCs w:val="24"/>
        </w:rPr>
        <w:t>,stupanj pokri</w:t>
      </w:r>
      <w:r w:rsidRPr="00F42AE4">
        <w:rPr>
          <w:rFonts w:eastAsia="Arial"/>
          <w:sz w:val="24"/>
          <w:szCs w:val="24"/>
        </w:rPr>
        <w:t>ć</w:t>
      </w:r>
      <w:r w:rsidRPr="00F42AE4">
        <w:rPr>
          <w:rFonts w:eastAsia="Times New Roman"/>
          <w:sz w:val="24"/>
          <w:szCs w:val="24"/>
        </w:rPr>
        <w:t>a podru</w:t>
      </w:r>
      <w:r w:rsidRPr="00F42AE4">
        <w:rPr>
          <w:rFonts w:eastAsia="Arial"/>
          <w:sz w:val="24"/>
          <w:szCs w:val="24"/>
        </w:rPr>
        <w:t>č</w:t>
      </w:r>
      <w:r w:rsidRPr="00F42AE4">
        <w:rPr>
          <w:rFonts w:eastAsia="Times New Roman"/>
          <w:sz w:val="24"/>
          <w:szCs w:val="24"/>
        </w:rPr>
        <w:t>ja’ ve</w:t>
      </w:r>
      <w:r w:rsidRPr="00F42AE4">
        <w:rPr>
          <w:rFonts w:eastAsia="Arial"/>
          <w:sz w:val="24"/>
          <w:szCs w:val="24"/>
        </w:rPr>
        <w:t>ć</w:t>
      </w:r>
      <w:r w:rsidRPr="00F42AE4">
        <w:rPr>
          <w:rFonts w:eastAsia="Times New Roman"/>
          <w:sz w:val="24"/>
          <w:szCs w:val="24"/>
        </w:rPr>
        <w:t xml:space="preserve">i je od 570 m </w:t>
      </w:r>
      <w:r w:rsidRPr="00F42AE4">
        <w:rPr>
          <w:rFonts w:eastAsia="Times New Roman"/>
          <w:sz w:val="24"/>
          <w:szCs w:val="24"/>
          <w:vertAlign w:val="superscript"/>
        </w:rPr>
        <w:t>2</w:t>
      </w:r>
      <w:r w:rsidRPr="00F42AE4">
        <w:rPr>
          <w:rFonts w:eastAsia="Times New Roman"/>
          <w:sz w:val="24"/>
          <w:szCs w:val="24"/>
        </w:rPr>
        <w:t>/s uz rad s najve</w:t>
      </w:r>
      <w:r w:rsidRPr="00F42AE4">
        <w:rPr>
          <w:rFonts w:eastAsia="Arial"/>
          <w:sz w:val="24"/>
          <w:szCs w:val="24"/>
        </w:rPr>
        <w:t>ć</w:t>
      </w:r>
      <w:r w:rsidRPr="00F42AE4">
        <w:rPr>
          <w:rFonts w:eastAsia="Times New Roman"/>
          <w:sz w:val="24"/>
          <w:szCs w:val="24"/>
        </w:rPr>
        <w:t>im mogu</w:t>
      </w:r>
      <w:r w:rsidRPr="00F42AE4">
        <w:rPr>
          <w:rFonts w:eastAsia="Arial"/>
          <w:sz w:val="24"/>
          <w:szCs w:val="24"/>
        </w:rPr>
        <w:t>ć</w:t>
      </w:r>
      <w:r w:rsidRPr="00F42AE4">
        <w:rPr>
          <w:rFonts w:eastAsia="Times New Roman"/>
          <w:sz w:val="24"/>
          <w:szCs w:val="24"/>
        </w:rPr>
        <w:t xml:space="preserve">im dosegom pri </w:t>
      </w:r>
      <w:r w:rsidRPr="00F42AE4">
        <w:rPr>
          <w:rFonts w:eastAsia="Arial"/>
          <w:sz w:val="24"/>
          <w:szCs w:val="24"/>
        </w:rPr>
        <w:t>č</w:t>
      </w:r>
      <w:r w:rsidRPr="00F42AE4">
        <w:rPr>
          <w:rFonts w:eastAsia="Times New Roman"/>
          <w:sz w:val="24"/>
          <w:szCs w:val="24"/>
        </w:rPr>
        <w:t>emu je ‚uzdužna razlu</w:t>
      </w:r>
      <w:r w:rsidRPr="00F42AE4">
        <w:rPr>
          <w:rFonts w:eastAsia="Arial"/>
          <w:sz w:val="24"/>
          <w:szCs w:val="24"/>
        </w:rPr>
        <w:t>č</w:t>
      </w:r>
      <w:r w:rsidRPr="00F42AE4">
        <w:rPr>
          <w:rFonts w:eastAsia="Times New Roman"/>
          <w:sz w:val="24"/>
          <w:szCs w:val="24"/>
        </w:rPr>
        <w:t>ivost’ manja od 15 cm</w:t>
      </w:r>
      <w:r w:rsidRPr="00F42AE4">
        <w:rPr>
          <w:rFonts w:eastAsia="Arial"/>
          <w:sz w:val="24"/>
          <w:szCs w:val="24"/>
        </w:rPr>
        <w:t xml:space="preserve"> </w:t>
      </w:r>
      <w:r w:rsidRPr="00F42AE4">
        <w:rPr>
          <w:rFonts w:eastAsia="Times New Roman"/>
          <w:sz w:val="24"/>
          <w:szCs w:val="24"/>
          <w:u w:val="single"/>
        </w:rPr>
        <w:t>i</w:t>
      </w:r>
    </w:p>
    <w:p w:rsidR="00393B31" w:rsidRPr="00F42AE4" w:rsidRDefault="00393B31" w:rsidP="00425500">
      <w:pPr>
        <w:spacing w:line="208" w:lineRule="exact"/>
        <w:ind w:left="2268" w:hanging="283"/>
        <w:jc w:val="both"/>
        <w:rPr>
          <w:rFonts w:eastAsia="Times New Roman"/>
          <w:sz w:val="24"/>
          <w:szCs w:val="24"/>
        </w:rPr>
      </w:pPr>
    </w:p>
    <w:p w:rsidR="00393B31" w:rsidRPr="00F42AE4" w:rsidRDefault="00CD3B60" w:rsidP="00425500">
      <w:pPr>
        <w:numPr>
          <w:ilvl w:val="1"/>
          <w:numId w:val="449"/>
        </w:numPr>
        <w:tabs>
          <w:tab w:val="left" w:pos="2680"/>
        </w:tabs>
        <w:ind w:left="2268" w:hanging="283"/>
        <w:jc w:val="both"/>
        <w:rPr>
          <w:rFonts w:eastAsia="Times New Roman"/>
          <w:sz w:val="24"/>
          <w:szCs w:val="24"/>
        </w:rPr>
      </w:pPr>
      <w:r w:rsidRPr="00F42AE4">
        <w:rPr>
          <w:rFonts w:eastAsia="Times New Roman"/>
          <w:sz w:val="24"/>
          <w:szCs w:val="24"/>
        </w:rPr>
        <w:t>‚popre</w:t>
      </w:r>
      <w:r w:rsidRPr="00F42AE4">
        <w:rPr>
          <w:rFonts w:eastAsia="Arial"/>
          <w:sz w:val="24"/>
          <w:szCs w:val="24"/>
        </w:rPr>
        <w:t>č</w:t>
      </w:r>
      <w:r w:rsidRPr="00F42AE4">
        <w:rPr>
          <w:rFonts w:eastAsia="Times New Roman"/>
          <w:sz w:val="24"/>
          <w:szCs w:val="24"/>
        </w:rPr>
        <w:t>na razlu</w:t>
      </w:r>
      <w:r w:rsidRPr="00F42AE4">
        <w:rPr>
          <w:rFonts w:eastAsia="Arial"/>
          <w:sz w:val="24"/>
          <w:szCs w:val="24"/>
        </w:rPr>
        <w:t>č</w:t>
      </w:r>
      <w:r w:rsidRPr="00F42AE4">
        <w:rPr>
          <w:rFonts w:eastAsia="Times New Roman"/>
          <w:sz w:val="24"/>
          <w:szCs w:val="24"/>
        </w:rPr>
        <w:t>ivost’ manja je od 15 cm;</w:t>
      </w:r>
    </w:p>
    <w:p w:rsidR="00393B31" w:rsidRPr="00F42AE4" w:rsidRDefault="00393B31" w:rsidP="00425500">
      <w:pPr>
        <w:spacing w:line="325" w:lineRule="exact"/>
        <w:jc w:val="both"/>
        <w:rPr>
          <w:sz w:val="24"/>
          <w:szCs w:val="24"/>
        </w:rPr>
      </w:pPr>
      <w:bookmarkStart w:id="84" w:name="page154"/>
      <w:bookmarkEnd w:id="84"/>
    </w:p>
    <w:p w:rsidR="00393B31" w:rsidRPr="00F42AE4" w:rsidRDefault="00CD3B60" w:rsidP="00425500">
      <w:pPr>
        <w:ind w:left="1985"/>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122" w:lineRule="exact"/>
        <w:ind w:left="1985"/>
        <w:jc w:val="both"/>
        <w:rPr>
          <w:sz w:val="24"/>
          <w:szCs w:val="24"/>
        </w:rPr>
      </w:pPr>
    </w:p>
    <w:p w:rsidR="00393B31" w:rsidRPr="00F42AE4" w:rsidRDefault="00CD3B60" w:rsidP="00425500">
      <w:pPr>
        <w:numPr>
          <w:ilvl w:val="2"/>
          <w:numId w:val="450"/>
        </w:numPr>
        <w:tabs>
          <w:tab w:val="left" w:pos="2680"/>
        </w:tabs>
        <w:spacing w:line="245" w:lineRule="auto"/>
        <w:ind w:left="2268" w:hanging="283"/>
        <w:jc w:val="both"/>
        <w:rPr>
          <w:rFonts w:eastAsia="Times New Roman"/>
          <w:i/>
          <w:iCs/>
          <w:sz w:val="24"/>
          <w:szCs w:val="24"/>
        </w:rPr>
      </w:pPr>
      <w:r w:rsidRPr="00F42AE4">
        <w:rPr>
          <w:rFonts w:eastAsia="Times New Roman"/>
          <w:i/>
          <w:iCs/>
          <w:sz w:val="24"/>
          <w:szCs w:val="24"/>
        </w:rPr>
        <w:t>‚Stupanj pokri</w:t>
      </w:r>
      <w:r w:rsidRPr="00F42AE4">
        <w:rPr>
          <w:rFonts w:eastAsia="Arial"/>
          <w:i/>
          <w:iCs/>
          <w:sz w:val="24"/>
          <w:szCs w:val="24"/>
        </w:rPr>
        <w:t>ć</w:t>
      </w:r>
      <w:r w:rsidRPr="00F42AE4">
        <w:rPr>
          <w:rFonts w:eastAsia="Times New Roman"/>
          <w:i/>
          <w:iCs/>
          <w:sz w:val="24"/>
          <w:szCs w:val="24"/>
        </w:rPr>
        <w:t>a podru</w:t>
      </w:r>
      <w:r w:rsidRPr="00F42AE4">
        <w:rPr>
          <w:rFonts w:eastAsia="Arial"/>
          <w:i/>
          <w:iCs/>
          <w:sz w:val="24"/>
          <w:szCs w:val="24"/>
        </w:rPr>
        <w:t>č</w:t>
      </w:r>
      <w:r w:rsidRPr="00F42AE4">
        <w:rPr>
          <w:rFonts w:eastAsia="Times New Roman"/>
          <w:i/>
          <w:iCs/>
          <w:sz w:val="24"/>
          <w:szCs w:val="24"/>
        </w:rPr>
        <w:t>ja’ (m2/s) dvostruki je umnožak najve</w:t>
      </w:r>
      <w:r w:rsidRPr="00F42AE4">
        <w:rPr>
          <w:rFonts w:eastAsia="Arial"/>
          <w:i/>
          <w:iCs/>
          <w:sz w:val="24"/>
          <w:szCs w:val="24"/>
        </w:rPr>
        <w:t>ć</w:t>
      </w:r>
      <w:r w:rsidRPr="00F42AE4">
        <w:rPr>
          <w:rFonts w:eastAsia="Times New Roman"/>
          <w:i/>
          <w:iCs/>
          <w:sz w:val="24"/>
          <w:szCs w:val="24"/>
        </w:rPr>
        <w:t>eg dosega sonara (m) i najve</w:t>
      </w:r>
      <w:r w:rsidRPr="00F42AE4">
        <w:rPr>
          <w:rFonts w:eastAsia="Arial"/>
          <w:i/>
          <w:iCs/>
          <w:sz w:val="24"/>
          <w:szCs w:val="24"/>
        </w:rPr>
        <w:t>ć</w:t>
      </w:r>
      <w:r w:rsidRPr="00F42AE4">
        <w:rPr>
          <w:rFonts w:eastAsia="Times New Roman"/>
          <w:i/>
          <w:iCs/>
          <w:sz w:val="24"/>
          <w:szCs w:val="24"/>
        </w:rPr>
        <w:t>e brzine (m/s) na kojoj senzor može raditi u tom dosegu.</w:t>
      </w:r>
    </w:p>
    <w:p w:rsidR="00393B31" w:rsidRPr="00F42AE4" w:rsidRDefault="00393B31" w:rsidP="00425500">
      <w:pPr>
        <w:spacing w:line="308" w:lineRule="exact"/>
        <w:ind w:left="2268" w:hanging="283"/>
        <w:jc w:val="both"/>
        <w:rPr>
          <w:rFonts w:eastAsia="Times New Roman"/>
          <w:i/>
          <w:iCs/>
          <w:sz w:val="24"/>
          <w:szCs w:val="24"/>
        </w:rPr>
      </w:pPr>
    </w:p>
    <w:p w:rsidR="00393B31" w:rsidRPr="00F42AE4" w:rsidRDefault="00CD3B60" w:rsidP="00425500">
      <w:pPr>
        <w:numPr>
          <w:ilvl w:val="2"/>
          <w:numId w:val="450"/>
        </w:numPr>
        <w:tabs>
          <w:tab w:val="left" w:pos="2680"/>
        </w:tabs>
        <w:spacing w:line="246" w:lineRule="auto"/>
        <w:ind w:left="2268" w:hanging="283"/>
        <w:jc w:val="both"/>
        <w:rPr>
          <w:rFonts w:eastAsia="Times New Roman"/>
          <w:i/>
          <w:iCs/>
          <w:sz w:val="24"/>
          <w:szCs w:val="24"/>
        </w:rPr>
      </w:pPr>
      <w:r w:rsidRPr="00F42AE4">
        <w:rPr>
          <w:rFonts w:eastAsia="Times New Roman"/>
          <w:i/>
          <w:iCs/>
          <w:sz w:val="24"/>
          <w:szCs w:val="24"/>
        </w:rPr>
        <w:t>‚Uzdužna razlu</w:t>
      </w:r>
      <w:r w:rsidRPr="00F42AE4">
        <w:rPr>
          <w:rFonts w:eastAsia="Arial"/>
          <w:i/>
          <w:iCs/>
          <w:sz w:val="24"/>
          <w:szCs w:val="24"/>
        </w:rPr>
        <w:t>č</w:t>
      </w:r>
      <w:r w:rsidRPr="00F42AE4">
        <w:rPr>
          <w:rFonts w:eastAsia="Times New Roman"/>
          <w:i/>
          <w:iCs/>
          <w:sz w:val="24"/>
          <w:szCs w:val="24"/>
        </w:rPr>
        <w:t>ivost’ (cm), samo za SSS, umnožak je azimuta (horizontalnog), širine pojasa (u stupnjevima), najve</w:t>
      </w:r>
      <w:r w:rsidRPr="00F42AE4">
        <w:rPr>
          <w:rFonts w:eastAsia="Arial"/>
          <w:i/>
          <w:iCs/>
          <w:sz w:val="24"/>
          <w:szCs w:val="24"/>
        </w:rPr>
        <w:t>ć</w:t>
      </w:r>
      <w:r w:rsidRPr="00F42AE4">
        <w:rPr>
          <w:rFonts w:eastAsia="Times New Roman"/>
          <w:i/>
          <w:iCs/>
          <w:sz w:val="24"/>
          <w:szCs w:val="24"/>
        </w:rPr>
        <w:t>eg dosega sonara (m) i faktora 0,873.</w:t>
      </w:r>
    </w:p>
    <w:p w:rsidR="00393B31" w:rsidRPr="00F42AE4" w:rsidRDefault="00393B31" w:rsidP="00425500">
      <w:pPr>
        <w:spacing w:line="307" w:lineRule="exact"/>
        <w:ind w:left="2268" w:hanging="283"/>
        <w:jc w:val="both"/>
        <w:rPr>
          <w:rFonts w:eastAsia="Times New Roman"/>
          <w:i/>
          <w:iCs/>
          <w:sz w:val="24"/>
          <w:szCs w:val="24"/>
        </w:rPr>
      </w:pPr>
    </w:p>
    <w:p w:rsidR="00393B31" w:rsidRPr="00F42AE4" w:rsidRDefault="00CD3B60" w:rsidP="00425500">
      <w:pPr>
        <w:numPr>
          <w:ilvl w:val="2"/>
          <w:numId w:val="450"/>
        </w:numPr>
        <w:tabs>
          <w:tab w:val="left" w:pos="2680"/>
        </w:tabs>
        <w:ind w:left="2268" w:hanging="283"/>
        <w:jc w:val="both"/>
        <w:rPr>
          <w:rFonts w:eastAsia="Times New Roman"/>
          <w:i/>
          <w:iCs/>
          <w:sz w:val="24"/>
          <w:szCs w:val="24"/>
        </w:rPr>
      </w:pPr>
      <w:r w:rsidRPr="00F42AE4">
        <w:rPr>
          <w:rFonts w:eastAsia="Times New Roman"/>
          <w:i/>
          <w:iCs/>
          <w:sz w:val="24"/>
          <w:szCs w:val="24"/>
        </w:rPr>
        <w:t>‚Popre</w:t>
      </w:r>
      <w:r w:rsidRPr="00F42AE4">
        <w:rPr>
          <w:rFonts w:eastAsia="Arial"/>
          <w:i/>
          <w:iCs/>
          <w:sz w:val="24"/>
          <w:szCs w:val="24"/>
        </w:rPr>
        <w:t>č</w:t>
      </w:r>
      <w:r w:rsidRPr="00F42AE4">
        <w:rPr>
          <w:rFonts w:eastAsia="Times New Roman"/>
          <w:i/>
          <w:iCs/>
          <w:sz w:val="24"/>
          <w:szCs w:val="24"/>
        </w:rPr>
        <w:t>na razlu</w:t>
      </w:r>
      <w:r w:rsidRPr="00F42AE4">
        <w:rPr>
          <w:rFonts w:eastAsia="Arial"/>
          <w:i/>
          <w:iCs/>
          <w:sz w:val="24"/>
          <w:szCs w:val="24"/>
        </w:rPr>
        <w:t>č</w:t>
      </w:r>
      <w:r w:rsidRPr="00F42AE4">
        <w:rPr>
          <w:rFonts w:eastAsia="Times New Roman"/>
          <w:i/>
          <w:iCs/>
          <w:sz w:val="24"/>
          <w:szCs w:val="24"/>
        </w:rPr>
        <w:t>ivost’ (cm) jest 75 podijeljeno sa širinom pojasa signala (kHz).</w:t>
      </w:r>
    </w:p>
    <w:p w:rsidR="00393B31" w:rsidRPr="00F42AE4" w:rsidRDefault="00393B31" w:rsidP="00425500">
      <w:pPr>
        <w:spacing w:line="323" w:lineRule="exact"/>
        <w:ind w:left="2268" w:hanging="283"/>
        <w:jc w:val="both"/>
        <w:rPr>
          <w:rFonts w:eastAsia="Times New Roman"/>
          <w:i/>
          <w:iCs/>
          <w:sz w:val="24"/>
          <w:szCs w:val="24"/>
        </w:rPr>
      </w:pPr>
    </w:p>
    <w:p w:rsidR="00393B31" w:rsidRPr="00F42AE4" w:rsidRDefault="00CD3B60" w:rsidP="00425500">
      <w:pPr>
        <w:numPr>
          <w:ilvl w:val="0"/>
          <w:numId w:val="451"/>
        </w:numPr>
        <w:tabs>
          <w:tab w:val="left" w:pos="2200"/>
        </w:tabs>
        <w:spacing w:line="245" w:lineRule="auto"/>
        <w:ind w:left="1134" w:hanging="283"/>
        <w:jc w:val="both"/>
        <w:rPr>
          <w:rFonts w:eastAsia="Times New Roman"/>
          <w:sz w:val="24"/>
          <w:szCs w:val="24"/>
        </w:rPr>
      </w:pPr>
      <w:r w:rsidRPr="00F42AE4">
        <w:rPr>
          <w:rFonts w:eastAsia="Times New Roman"/>
          <w:sz w:val="24"/>
          <w:szCs w:val="24"/>
        </w:rPr>
        <w:t>sustavi ili odašilja</w:t>
      </w:r>
      <w:r w:rsidRPr="00F42AE4">
        <w:rPr>
          <w:rFonts w:eastAsia="Arial"/>
          <w:sz w:val="24"/>
          <w:szCs w:val="24"/>
        </w:rPr>
        <w:t>č</w:t>
      </w:r>
      <w:r w:rsidRPr="00F42AE4">
        <w:rPr>
          <w:rFonts w:eastAsia="Times New Roman"/>
          <w:sz w:val="24"/>
          <w:szCs w:val="24"/>
        </w:rPr>
        <w:t>ka i prijamna polja, oblikovana za otkrivanje ili lociranje predmeta,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308" w:lineRule="exact"/>
        <w:jc w:val="both"/>
        <w:rPr>
          <w:rFonts w:eastAsia="Times New Roman"/>
          <w:sz w:val="24"/>
          <w:szCs w:val="24"/>
        </w:rPr>
      </w:pPr>
    </w:p>
    <w:p w:rsidR="00393B31" w:rsidRPr="00F42AE4" w:rsidRDefault="00CD3B60" w:rsidP="00425500">
      <w:pPr>
        <w:numPr>
          <w:ilvl w:val="1"/>
          <w:numId w:val="451"/>
        </w:numPr>
        <w:tabs>
          <w:tab w:val="left" w:pos="2440"/>
        </w:tabs>
        <w:ind w:left="1418" w:hanging="284"/>
        <w:jc w:val="both"/>
        <w:rPr>
          <w:rFonts w:eastAsia="Times New Roman"/>
          <w:sz w:val="24"/>
          <w:szCs w:val="24"/>
        </w:rPr>
      </w:pPr>
      <w:r w:rsidRPr="00F42AE4">
        <w:rPr>
          <w:rFonts w:eastAsia="Times New Roman"/>
          <w:sz w:val="24"/>
          <w:szCs w:val="24"/>
        </w:rPr>
        <w:t>frekvenciju prijenosa ispod 10 kHz;</w:t>
      </w:r>
    </w:p>
    <w:p w:rsidR="00393B31" w:rsidRPr="00F42AE4" w:rsidRDefault="00393B31" w:rsidP="00425500">
      <w:pPr>
        <w:spacing w:line="324" w:lineRule="exact"/>
        <w:ind w:left="1418" w:hanging="284"/>
        <w:jc w:val="both"/>
        <w:rPr>
          <w:rFonts w:eastAsia="Times New Roman"/>
          <w:sz w:val="24"/>
          <w:szCs w:val="24"/>
        </w:rPr>
      </w:pPr>
    </w:p>
    <w:p w:rsidR="00393B31" w:rsidRPr="00F42AE4" w:rsidRDefault="00CD3B60" w:rsidP="00425500">
      <w:pPr>
        <w:numPr>
          <w:ilvl w:val="1"/>
          <w:numId w:val="451"/>
        </w:numPr>
        <w:tabs>
          <w:tab w:val="left" w:pos="2440"/>
        </w:tabs>
        <w:spacing w:line="246" w:lineRule="auto"/>
        <w:ind w:left="1418" w:hanging="284"/>
        <w:jc w:val="both"/>
        <w:rPr>
          <w:rFonts w:eastAsia="Times New Roman"/>
          <w:sz w:val="24"/>
          <w:szCs w:val="24"/>
        </w:rPr>
      </w:pPr>
      <w:r w:rsidRPr="00F42AE4">
        <w:rPr>
          <w:rFonts w:eastAsia="Times New Roman"/>
          <w:sz w:val="24"/>
          <w:szCs w:val="24"/>
        </w:rPr>
        <w:t>razinu zvu</w:t>
      </w:r>
      <w:r w:rsidRPr="00F42AE4">
        <w:rPr>
          <w:rFonts w:eastAsia="Arial"/>
          <w:sz w:val="24"/>
          <w:szCs w:val="24"/>
        </w:rPr>
        <w:t>č</w:t>
      </w:r>
      <w:r w:rsidRPr="00F42AE4">
        <w:rPr>
          <w:rFonts w:eastAsia="Times New Roman"/>
          <w:sz w:val="24"/>
          <w:szCs w:val="24"/>
        </w:rPr>
        <w:t>nog tlaka ve</w:t>
      </w:r>
      <w:r w:rsidRPr="00F42AE4">
        <w:rPr>
          <w:rFonts w:eastAsia="Arial"/>
          <w:sz w:val="24"/>
          <w:szCs w:val="24"/>
        </w:rPr>
        <w:t>ć</w:t>
      </w:r>
      <w:r w:rsidRPr="00F42AE4">
        <w:rPr>
          <w:rFonts w:eastAsia="Times New Roman"/>
          <w:sz w:val="24"/>
          <w:szCs w:val="24"/>
        </w:rPr>
        <w:t xml:space="preserve">u od 224 dB (referentna vrijednost 1 </w:t>
      </w:r>
      <w:r w:rsidRPr="00F42AE4">
        <w:rPr>
          <w:rFonts w:eastAsia="Arial"/>
          <w:sz w:val="24"/>
          <w:szCs w:val="24"/>
        </w:rPr>
        <w:t>μ</w:t>
      </w:r>
      <w:r w:rsidRPr="00F42AE4">
        <w:rPr>
          <w:rFonts w:eastAsia="Times New Roman"/>
          <w:sz w:val="24"/>
          <w:szCs w:val="24"/>
        </w:rPr>
        <w:t>Pa na 1 m) za opremu s radnom frekvencijom u pojasu od 10 kHz do uklju</w:t>
      </w:r>
      <w:r w:rsidRPr="00F42AE4">
        <w:rPr>
          <w:rFonts w:eastAsia="Arial"/>
          <w:sz w:val="24"/>
          <w:szCs w:val="24"/>
        </w:rPr>
        <w:t>č</w:t>
      </w:r>
      <w:r w:rsidRPr="00F42AE4">
        <w:rPr>
          <w:rFonts w:eastAsia="Times New Roman"/>
          <w:sz w:val="24"/>
          <w:szCs w:val="24"/>
        </w:rPr>
        <w:t>ivo 24 kHz;</w:t>
      </w:r>
    </w:p>
    <w:p w:rsidR="00393B31" w:rsidRPr="00F42AE4" w:rsidRDefault="00393B31" w:rsidP="00425500">
      <w:pPr>
        <w:spacing w:line="307" w:lineRule="exact"/>
        <w:ind w:left="1418" w:hanging="284"/>
        <w:jc w:val="both"/>
        <w:rPr>
          <w:rFonts w:eastAsia="Times New Roman"/>
          <w:sz w:val="24"/>
          <w:szCs w:val="24"/>
        </w:rPr>
      </w:pPr>
    </w:p>
    <w:p w:rsidR="00393B31" w:rsidRPr="00F42AE4" w:rsidRDefault="00CD3B60" w:rsidP="00425500">
      <w:pPr>
        <w:numPr>
          <w:ilvl w:val="1"/>
          <w:numId w:val="451"/>
        </w:numPr>
        <w:tabs>
          <w:tab w:val="left" w:pos="2440"/>
        </w:tabs>
        <w:spacing w:line="245" w:lineRule="auto"/>
        <w:ind w:left="1418" w:hanging="284"/>
        <w:jc w:val="both"/>
        <w:rPr>
          <w:rFonts w:eastAsia="Times New Roman"/>
          <w:sz w:val="24"/>
          <w:szCs w:val="24"/>
        </w:rPr>
      </w:pPr>
      <w:r w:rsidRPr="00F42AE4">
        <w:rPr>
          <w:rFonts w:eastAsia="Times New Roman"/>
          <w:sz w:val="24"/>
          <w:szCs w:val="24"/>
        </w:rPr>
        <w:t>razinu zvu</w:t>
      </w:r>
      <w:r w:rsidRPr="00F42AE4">
        <w:rPr>
          <w:rFonts w:eastAsia="Arial"/>
          <w:sz w:val="24"/>
          <w:szCs w:val="24"/>
        </w:rPr>
        <w:t>č</w:t>
      </w:r>
      <w:r w:rsidRPr="00F42AE4">
        <w:rPr>
          <w:rFonts w:eastAsia="Times New Roman"/>
          <w:sz w:val="24"/>
          <w:szCs w:val="24"/>
        </w:rPr>
        <w:t>nog tlaka ve</w:t>
      </w:r>
      <w:r w:rsidRPr="00F42AE4">
        <w:rPr>
          <w:rFonts w:eastAsia="Arial"/>
          <w:sz w:val="24"/>
          <w:szCs w:val="24"/>
        </w:rPr>
        <w:t>ć</w:t>
      </w:r>
      <w:r w:rsidRPr="00F42AE4">
        <w:rPr>
          <w:rFonts w:eastAsia="Times New Roman"/>
          <w:sz w:val="24"/>
          <w:szCs w:val="24"/>
        </w:rPr>
        <w:t xml:space="preserve">u od 235 dB (referentna vrijednost 1 </w:t>
      </w:r>
      <w:r w:rsidRPr="00F42AE4">
        <w:rPr>
          <w:rFonts w:eastAsia="Arial"/>
          <w:sz w:val="24"/>
          <w:szCs w:val="24"/>
        </w:rPr>
        <w:t>μ</w:t>
      </w:r>
      <w:r w:rsidRPr="00F42AE4">
        <w:rPr>
          <w:rFonts w:eastAsia="Times New Roman"/>
          <w:sz w:val="24"/>
          <w:szCs w:val="24"/>
        </w:rPr>
        <w:t>Pa na 1 m) za opremu s radnom frekvencijom u pojasu izme</w:t>
      </w:r>
      <w:r w:rsidRPr="00F42AE4">
        <w:rPr>
          <w:rFonts w:eastAsia="Arial"/>
          <w:sz w:val="24"/>
          <w:szCs w:val="24"/>
        </w:rPr>
        <w:t>đ</w:t>
      </w:r>
      <w:r w:rsidRPr="00F42AE4">
        <w:rPr>
          <w:rFonts w:eastAsia="Times New Roman"/>
          <w:sz w:val="24"/>
          <w:szCs w:val="24"/>
        </w:rPr>
        <w:t>u 24 kHz i 30 kHz;</w:t>
      </w:r>
    </w:p>
    <w:p w:rsidR="00393B31" w:rsidRPr="00F42AE4" w:rsidRDefault="00393B31" w:rsidP="00425500">
      <w:pPr>
        <w:spacing w:line="281" w:lineRule="exact"/>
        <w:ind w:left="1418" w:hanging="284"/>
        <w:jc w:val="both"/>
        <w:rPr>
          <w:rFonts w:eastAsia="Times New Roman"/>
          <w:sz w:val="24"/>
          <w:szCs w:val="24"/>
        </w:rPr>
      </w:pPr>
    </w:p>
    <w:p w:rsidR="00393B31" w:rsidRPr="00F42AE4" w:rsidRDefault="00CD3B60" w:rsidP="00425500">
      <w:pPr>
        <w:numPr>
          <w:ilvl w:val="1"/>
          <w:numId w:val="451"/>
        </w:numPr>
        <w:tabs>
          <w:tab w:val="left" w:pos="2440"/>
        </w:tabs>
        <w:ind w:left="1418" w:hanging="284"/>
        <w:jc w:val="both"/>
        <w:rPr>
          <w:rFonts w:eastAsia="Times New Roman"/>
          <w:sz w:val="24"/>
          <w:szCs w:val="24"/>
        </w:rPr>
      </w:pPr>
      <w:r w:rsidRPr="00F42AE4">
        <w:rPr>
          <w:rFonts w:eastAsia="Times New Roman"/>
          <w:sz w:val="24"/>
          <w:szCs w:val="24"/>
        </w:rPr>
        <w:t>formiraju</w:t>
      </w:r>
      <w:r w:rsidRPr="00F42AE4">
        <w:rPr>
          <w:rFonts w:eastAsia="Arial"/>
          <w:sz w:val="24"/>
          <w:szCs w:val="24"/>
        </w:rPr>
        <w:t>ć</w:t>
      </w:r>
      <w:r w:rsidRPr="00F42AE4">
        <w:rPr>
          <w:rFonts w:eastAsia="Times New Roman"/>
          <w:sz w:val="24"/>
          <w:szCs w:val="24"/>
        </w:rPr>
        <w:t xml:space="preserve">e zrake manje od 1 </w:t>
      </w:r>
      <w:r w:rsidRPr="00F42AE4">
        <w:rPr>
          <w:rFonts w:eastAsia="Times New Roman"/>
          <w:sz w:val="24"/>
          <w:szCs w:val="24"/>
          <w:vertAlign w:val="superscript"/>
        </w:rPr>
        <w:t>o</w:t>
      </w:r>
      <w:r w:rsidRPr="00F42AE4">
        <w:rPr>
          <w:rFonts w:eastAsia="Times New Roman"/>
          <w:sz w:val="24"/>
          <w:szCs w:val="24"/>
        </w:rPr>
        <w:t xml:space="preserve"> na bilo kojoj osi s radnom frekvencijom manjom od 100 kHz;</w:t>
      </w:r>
    </w:p>
    <w:p w:rsidR="00393B31" w:rsidRPr="00F42AE4" w:rsidRDefault="00393B31" w:rsidP="00425500">
      <w:pPr>
        <w:spacing w:line="248" w:lineRule="exact"/>
        <w:ind w:left="1418" w:hanging="284"/>
        <w:jc w:val="both"/>
        <w:rPr>
          <w:rFonts w:eastAsia="Times New Roman"/>
          <w:sz w:val="24"/>
          <w:szCs w:val="24"/>
        </w:rPr>
      </w:pPr>
    </w:p>
    <w:p w:rsidR="00393B31" w:rsidRPr="00F42AE4" w:rsidRDefault="00CD3B60" w:rsidP="00425500">
      <w:pPr>
        <w:numPr>
          <w:ilvl w:val="1"/>
          <w:numId w:val="451"/>
        </w:numPr>
        <w:tabs>
          <w:tab w:val="left" w:pos="2440"/>
        </w:tabs>
        <w:ind w:left="1418" w:hanging="284"/>
        <w:jc w:val="both"/>
        <w:rPr>
          <w:rFonts w:eastAsia="Times New Roman"/>
          <w:sz w:val="24"/>
          <w:szCs w:val="24"/>
        </w:rPr>
      </w:pPr>
      <w:r w:rsidRPr="00F42AE4">
        <w:rPr>
          <w:rFonts w:eastAsia="Times New Roman"/>
          <w:sz w:val="24"/>
          <w:szCs w:val="24"/>
        </w:rPr>
        <w:t>oblikovani su za rad s dosegom jasnog prikaza ve</w:t>
      </w:r>
      <w:r w:rsidRPr="00F42AE4">
        <w:rPr>
          <w:rFonts w:eastAsia="Arial"/>
          <w:sz w:val="24"/>
          <w:szCs w:val="24"/>
        </w:rPr>
        <w:t>ć</w:t>
      </w:r>
      <w:r w:rsidRPr="00F42AE4">
        <w:rPr>
          <w:rFonts w:eastAsia="Times New Roman"/>
          <w:sz w:val="24"/>
          <w:szCs w:val="24"/>
        </w:rPr>
        <w:t xml:space="preserve">im od 5 120 m </w:t>
      </w:r>
      <w:r w:rsidRPr="00F42AE4">
        <w:rPr>
          <w:rFonts w:eastAsia="Times New Roman"/>
          <w:sz w:val="24"/>
          <w:szCs w:val="24"/>
          <w:u w:val="single"/>
        </w:rPr>
        <w:t>ili</w:t>
      </w:r>
    </w:p>
    <w:p w:rsidR="00393B31" w:rsidRPr="00F42AE4" w:rsidRDefault="00393B31" w:rsidP="00425500">
      <w:pPr>
        <w:spacing w:line="323" w:lineRule="exact"/>
        <w:ind w:left="1418" w:hanging="284"/>
        <w:jc w:val="both"/>
        <w:rPr>
          <w:rFonts w:eastAsia="Times New Roman"/>
          <w:sz w:val="24"/>
          <w:szCs w:val="24"/>
        </w:rPr>
      </w:pPr>
    </w:p>
    <w:p w:rsidR="00393B31" w:rsidRPr="00F42AE4" w:rsidRDefault="00CD3B60" w:rsidP="00425500">
      <w:pPr>
        <w:numPr>
          <w:ilvl w:val="1"/>
          <w:numId w:val="451"/>
        </w:numPr>
        <w:tabs>
          <w:tab w:val="left" w:pos="2440"/>
        </w:tabs>
        <w:spacing w:line="246" w:lineRule="auto"/>
        <w:ind w:left="1418" w:hanging="284"/>
        <w:jc w:val="both"/>
        <w:rPr>
          <w:rFonts w:eastAsia="Times New Roman"/>
          <w:sz w:val="24"/>
          <w:szCs w:val="24"/>
        </w:rPr>
      </w:pPr>
      <w:r w:rsidRPr="00F42AE4">
        <w:rPr>
          <w:rFonts w:eastAsia="Times New Roman"/>
          <w:sz w:val="24"/>
          <w:szCs w:val="24"/>
        </w:rPr>
        <w:t>oblikovani su da izdrže tlak tijekom redovnog rada na dubinama ve</w:t>
      </w:r>
      <w:r w:rsidRPr="00F42AE4">
        <w:rPr>
          <w:rFonts w:eastAsia="Arial"/>
          <w:sz w:val="24"/>
          <w:szCs w:val="24"/>
        </w:rPr>
        <w:t>ć</w:t>
      </w:r>
      <w:r w:rsidRPr="00F42AE4">
        <w:rPr>
          <w:rFonts w:eastAsia="Times New Roman"/>
          <w:sz w:val="24"/>
          <w:szCs w:val="24"/>
        </w:rPr>
        <w:t>ima od 1 000 m i imaju pretvara</w:t>
      </w:r>
      <w:r w:rsidRPr="00F42AE4">
        <w:rPr>
          <w:rFonts w:eastAsia="Arial"/>
          <w:sz w:val="24"/>
          <w:szCs w:val="24"/>
        </w:rPr>
        <w:t>č</w:t>
      </w:r>
      <w:r w:rsidRPr="00F42AE4">
        <w:rPr>
          <w:rFonts w:eastAsia="Times New Roman"/>
          <w:sz w:val="24"/>
          <w:szCs w:val="24"/>
        </w:rPr>
        <w:t>e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307" w:lineRule="exact"/>
        <w:jc w:val="both"/>
        <w:rPr>
          <w:rFonts w:eastAsia="Times New Roman"/>
          <w:sz w:val="24"/>
          <w:szCs w:val="24"/>
        </w:rPr>
      </w:pPr>
    </w:p>
    <w:p w:rsidR="00393B31" w:rsidRPr="00F42AE4" w:rsidRDefault="00CD3B60" w:rsidP="00425500">
      <w:pPr>
        <w:ind w:left="1701" w:hanging="283"/>
        <w:jc w:val="both"/>
        <w:rPr>
          <w:rFonts w:eastAsia="Times New Roman"/>
          <w:sz w:val="24"/>
          <w:szCs w:val="24"/>
        </w:rPr>
      </w:pPr>
      <w:r w:rsidRPr="00F42AE4">
        <w:rPr>
          <w:rFonts w:eastAsia="Times New Roman"/>
          <w:sz w:val="24"/>
          <w:szCs w:val="24"/>
        </w:rPr>
        <w:t>a.  dinami</w:t>
      </w:r>
      <w:r w:rsidRPr="00F42AE4">
        <w:rPr>
          <w:rFonts w:eastAsia="Arial"/>
          <w:sz w:val="24"/>
          <w:szCs w:val="24"/>
        </w:rPr>
        <w:t>č</w:t>
      </w:r>
      <w:r w:rsidRPr="00F42AE4">
        <w:rPr>
          <w:rFonts w:eastAsia="Times New Roman"/>
          <w:sz w:val="24"/>
          <w:szCs w:val="24"/>
        </w:rPr>
        <w:t xml:space="preserve">ku kompenzaciju tlaka </w:t>
      </w:r>
      <w:r w:rsidRPr="00F42AE4">
        <w:rPr>
          <w:rFonts w:eastAsia="Times New Roman"/>
          <w:sz w:val="24"/>
          <w:szCs w:val="24"/>
          <w:u w:val="single"/>
        </w:rPr>
        <w:t>ili</w:t>
      </w:r>
    </w:p>
    <w:p w:rsidR="00393B31" w:rsidRPr="00F42AE4" w:rsidRDefault="00393B31" w:rsidP="00425500">
      <w:pPr>
        <w:spacing w:line="323" w:lineRule="exact"/>
        <w:ind w:left="1701" w:hanging="283"/>
        <w:jc w:val="both"/>
        <w:rPr>
          <w:rFonts w:eastAsia="Times New Roman"/>
          <w:sz w:val="24"/>
          <w:szCs w:val="24"/>
        </w:rPr>
      </w:pPr>
    </w:p>
    <w:p w:rsidR="00393B31" w:rsidRPr="00F42AE4" w:rsidRDefault="00CD3B60" w:rsidP="00425500">
      <w:pPr>
        <w:ind w:left="1701" w:hanging="283"/>
        <w:jc w:val="both"/>
        <w:rPr>
          <w:rFonts w:eastAsia="Times New Roman"/>
          <w:sz w:val="24"/>
          <w:szCs w:val="24"/>
        </w:rPr>
      </w:pPr>
      <w:r w:rsidRPr="00F42AE4">
        <w:rPr>
          <w:rFonts w:eastAsia="Times New Roman"/>
          <w:sz w:val="24"/>
          <w:szCs w:val="24"/>
        </w:rPr>
        <w:t>b. sadržavaju pretvara</w:t>
      </w:r>
      <w:r w:rsidRPr="00F42AE4">
        <w:rPr>
          <w:rFonts w:eastAsia="Arial"/>
          <w:sz w:val="24"/>
          <w:szCs w:val="24"/>
        </w:rPr>
        <w:t>č</w:t>
      </w:r>
      <w:r w:rsidRPr="00F42AE4">
        <w:rPr>
          <w:rFonts w:eastAsia="Times New Roman"/>
          <w:sz w:val="24"/>
          <w:szCs w:val="24"/>
        </w:rPr>
        <w:t>ki element koji nije olovni cirkonat titanat;</w:t>
      </w:r>
    </w:p>
    <w:p w:rsidR="00393B31" w:rsidRPr="00F42AE4" w:rsidRDefault="00393B31" w:rsidP="00425500">
      <w:pPr>
        <w:spacing w:line="323" w:lineRule="exact"/>
        <w:ind w:left="1701" w:hanging="283"/>
        <w:jc w:val="both"/>
        <w:rPr>
          <w:rFonts w:eastAsia="Times New Roman"/>
          <w:sz w:val="24"/>
          <w:szCs w:val="24"/>
        </w:rPr>
      </w:pPr>
    </w:p>
    <w:p w:rsidR="00393B31" w:rsidRPr="00F42AE4" w:rsidRDefault="00CD3B60" w:rsidP="006E3472">
      <w:pPr>
        <w:numPr>
          <w:ilvl w:val="0"/>
          <w:numId w:val="451"/>
        </w:numPr>
        <w:tabs>
          <w:tab w:val="left" w:pos="2200"/>
        </w:tabs>
        <w:spacing w:line="239" w:lineRule="auto"/>
        <w:ind w:left="1134" w:hanging="283"/>
        <w:jc w:val="both"/>
        <w:rPr>
          <w:rFonts w:eastAsia="Times New Roman"/>
          <w:sz w:val="24"/>
          <w:szCs w:val="24"/>
        </w:rPr>
      </w:pPr>
      <w:r w:rsidRPr="00F42AE4">
        <w:rPr>
          <w:rFonts w:eastAsia="Times New Roman"/>
          <w:sz w:val="24"/>
          <w:szCs w:val="24"/>
        </w:rPr>
        <w:t>akusti</w:t>
      </w:r>
      <w:r w:rsidRPr="00F42AE4">
        <w:rPr>
          <w:rFonts w:eastAsia="Arial"/>
          <w:sz w:val="24"/>
          <w:szCs w:val="24"/>
        </w:rPr>
        <w:t>č</w:t>
      </w:r>
      <w:r w:rsidRPr="00F42AE4">
        <w:rPr>
          <w:rFonts w:eastAsia="Times New Roman"/>
          <w:sz w:val="24"/>
          <w:szCs w:val="24"/>
        </w:rPr>
        <w:t>ni projektori,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pretvara</w:t>
      </w:r>
      <w:r w:rsidRPr="00F42AE4">
        <w:rPr>
          <w:rFonts w:eastAsia="Arial"/>
          <w:sz w:val="24"/>
          <w:szCs w:val="24"/>
        </w:rPr>
        <w:t>č</w:t>
      </w:r>
      <w:r w:rsidRPr="00F42AE4">
        <w:rPr>
          <w:rFonts w:eastAsia="Times New Roman"/>
          <w:sz w:val="24"/>
          <w:szCs w:val="24"/>
        </w:rPr>
        <w:t>e, s ugra</w:t>
      </w:r>
      <w:r w:rsidRPr="00F42AE4">
        <w:rPr>
          <w:rFonts w:eastAsia="Arial"/>
          <w:sz w:val="24"/>
          <w:szCs w:val="24"/>
        </w:rPr>
        <w:t>đ</w:t>
      </w:r>
      <w:r w:rsidRPr="00F42AE4">
        <w:rPr>
          <w:rFonts w:eastAsia="Times New Roman"/>
          <w:sz w:val="24"/>
          <w:szCs w:val="24"/>
        </w:rPr>
        <w:t>enim piezoelektri</w:t>
      </w:r>
      <w:r w:rsidRPr="00F42AE4">
        <w:rPr>
          <w:rFonts w:eastAsia="Arial"/>
          <w:sz w:val="24"/>
          <w:szCs w:val="24"/>
        </w:rPr>
        <w:t>č</w:t>
      </w:r>
      <w:r w:rsidRPr="00F42AE4">
        <w:rPr>
          <w:rFonts w:eastAsia="Times New Roman"/>
          <w:sz w:val="24"/>
          <w:szCs w:val="24"/>
        </w:rPr>
        <w:t>nim, magnetostriktivnim, elektrostriktivnim, elektrodinami</w:t>
      </w:r>
      <w:r w:rsidRPr="00F42AE4">
        <w:rPr>
          <w:rFonts w:eastAsia="Arial"/>
          <w:sz w:val="24"/>
          <w:szCs w:val="24"/>
        </w:rPr>
        <w:t>č</w:t>
      </w:r>
      <w:r w:rsidRPr="00F42AE4">
        <w:rPr>
          <w:rFonts w:eastAsia="Times New Roman"/>
          <w:sz w:val="24"/>
          <w:szCs w:val="24"/>
        </w:rPr>
        <w:t>kim ili hidrauli</w:t>
      </w:r>
      <w:r w:rsidRPr="00F42AE4">
        <w:rPr>
          <w:rFonts w:eastAsia="Arial"/>
          <w:sz w:val="24"/>
          <w:szCs w:val="24"/>
        </w:rPr>
        <w:t>č</w:t>
      </w:r>
      <w:r w:rsidRPr="00F42AE4">
        <w:rPr>
          <w:rFonts w:eastAsia="Times New Roman"/>
          <w:sz w:val="24"/>
          <w:szCs w:val="24"/>
        </w:rPr>
        <w:t>kim elementima koji rade pojedina</w:t>
      </w:r>
      <w:r w:rsidRPr="00F42AE4">
        <w:rPr>
          <w:rFonts w:eastAsia="Arial"/>
          <w:sz w:val="24"/>
          <w:szCs w:val="24"/>
        </w:rPr>
        <w:t>č</w:t>
      </w:r>
      <w:r w:rsidRPr="00F42AE4">
        <w:rPr>
          <w:rFonts w:eastAsia="Times New Roman"/>
          <w:sz w:val="24"/>
          <w:szCs w:val="24"/>
        </w:rPr>
        <w:t>no ili u zadanoj kombinaciji,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315" w:lineRule="exact"/>
        <w:jc w:val="both"/>
        <w:rPr>
          <w:rFonts w:eastAsia="Times New Roman"/>
          <w:sz w:val="24"/>
          <w:szCs w:val="24"/>
        </w:rPr>
      </w:pPr>
    </w:p>
    <w:p w:rsidR="00393B31" w:rsidRPr="00F42AE4" w:rsidRDefault="00CD3B60" w:rsidP="00425500">
      <w:pPr>
        <w:ind w:left="3261" w:hanging="1560"/>
        <w:jc w:val="both"/>
        <w:rPr>
          <w:rFonts w:eastAsia="Times New Roman"/>
          <w:sz w:val="24"/>
          <w:szCs w:val="24"/>
        </w:rPr>
      </w:pPr>
      <w:r w:rsidRPr="00F42AE4">
        <w:rPr>
          <w:rFonts w:eastAsia="Times New Roman"/>
          <w:i/>
          <w:iCs/>
          <w:sz w:val="24"/>
          <w:szCs w:val="24"/>
          <w:u w:val="single"/>
        </w:rPr>
        <w:t>Napomena 1.:</w:t>
      </w:r>
      <w:r w:rsidR="00D2677F" w:rsidRPr="00D2677F">
        <w:rPr>
          <w:rFonts w:eastAsia="Times New Roman"/>
          <w:i/>
          <w:iCs/>
          <w:sz w:val="24"/>
          <w:szCs w:val="24"/>
        </w:rPr>
        <w:t xml:space="preserve"> </w:t>
      </w:r>
      <w:r w:rsidRPr="00F42AE4">
        <w:rPr>
          <w:rFonts w:eastAsia="Times New Roman"/>
          <w:i/>
          <w:iCs/>
          <w:sz w:val="24"/>
          <w:szCs w:val="24"/>
        </w:rPr>
        <w:t>Kontrolni status akusti</w:t>
      </w:r>
      <w:r w:rsidRPr="00F42AE4">
        <w:rPr>
          <w:rFonts w:eastAsia="Arial"/>
          <w:i/>
          <w:iCs/>
          <w:sz w:val="24"/>
          <w:szCs w:val="24"/>
        </w:rPr>
        <w:t>č</w:t>
      </w:r>
      <w:r w:rsidRPr="00F42AE4">
        <w:rPr>
          <w:rFonts w:eastAsia="Times New Roman"/>
          <w:i/>
          <w:iCs/>
          <w:sz w:val="24"/>
          <w:szCs w:val="24"/>
        </w:rPr>
        <w:t>nih projektora,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pretvara</w:t>
      </w:r>
      <w:r w:rsidRPr="00F42AE4">
        <w:rPr>
          <w:rFonts w:eastAsia="Arial"/>
          <w:i/>
          <w:iCs/>
          <w:sz w:val="24"/>
          <w:szCs w:val="24"/>
        </w:rPr>
        <w:t>č</w:t>
      </w:r>
      <w:r w:rsidRPr="00F42AE4">
        <w:rPr>
          <w:rFonts w:eastAsia="Times New Roman"/>
          <w:i/>
          <w:iCs/>
          <w:sz w:val="24"/>
          <w:szCs w:val="24"/>
        </w:rPr>
        <w:t>e, posebno oblikovanih za drugu opremu koja nije navedena u 6A001, utvr</w:t>
      </w:r>
      <w:r w:rsidRPr="00F42AE4">
        <w:rPr>
          <w:rFonts w:eastAsia="Arial"/>
          <w:i/>
          <w:iCs/>
          <w:sz w:val="24"/>
          <w:szCs w:val="24"/>
        </w:rPr>
        <w:t>đ</w:t>
      </w:r>
      <w:r w:rsidRPr="00F42AE4">
        <w:rPr>
          <w:rFonts w:eastAsia="Times New Roman"/>
          <w:i/>
          <w:iCs/>
          <w:sz w:val="24"/>
          <w:szCs w:val="24"/>
        </w:rPr>
        <w:t>uje se prema kontrolnom statusu druge opreme.</w:t>
      </w:r>
    </w:p>
    <w:p w:rsidR="00393B31" w:rsidRPr="00F42AE4" w:rsidRDefault="00393B31" w:rsidP="00425500">
      <w:pPr>
        <w:spacing w:line="262" w:lineRule="exact"/>
        <w:ind w:left="3261" w:hanging="1560"/>
        <w:jc w:val="both"/>
        <w:rPr>
          <w:rFonts w:eastAsia="Times New Roman"/>
          <w:sz w:val="24"/>
          <w:szCs w:val="24"/>
        </w:rPr>
      </w:pPr>
    </w:p>
    <w:p w:rsidR="00393B31" w:rsidRPr="00F42AE4" w:rsidRDefault="00CD3B60" w:rsidP="00425500">
      <w:pPr>
        <w:spacing w:line="239" w:lineRule="auto"/>
        <w:ind w:left="3261" w:hanging="1560"/>
        <w:jc w:val="both"/>
        <w:rPr>
          <w:rFonts w:eastAsia="Times New Roman"/>
          <w:sz w:val="24"/>
          <w:szCs w:val="24"/>
        </w:rPr>
      </w:pPr>
      <w:r w:rsidRPr="00F42AE4">
        <w:rPr>
          <w:rFonts w:eastAsia="Times New Roman"/>
          <w:i/>
          <w:iCs/>
          <w:sz w:val="24"/>
          <w:szCs w:val="24"/>
          <w:u w:val="single"/>
        </w:rPr>
        <w:t>Napomena 2.:</w:t>
      </w:r>
      <w:r w:rsidRPr="00F42AE4">
        <w:rPr>
          <w:rFonts w:eastAsia="Times New Roman"/>
          <w:i/>
          <w:iCs/>
          <w:sz w:val="24"/>
          <w:szCs w:val="24"/>
        </w:rPr>
        <w:t xml:space="preserve"> 6A001.a.1.c. ne odnosi se na elektroni</w:t>
      </w:r>
      <w:r w:rsidRPr="00F42AE4">
        <w:rPr>
          <w:rFonts w:eastAsia="Arial"/>
          <w:i/>
          <w:iCs/>
          <w:sz w:val="24"/>
          <w:szCs w:val="24"/>
        </w:rPr>
        <w:t>č</w:t>
      </w:r>
      <w:r w:rsidRPr="00F42AE4">
        <w:rPr>
          <w:rFonts w:eastAsia="Times New Roman"/>
          <w:i/>
          <w:iCs/>
          <w:sz w:val="24"/>
          <w:szCs w:val="24"/>
        </w:rPr>
        <w:t>ke izvore koji usmjeravaju zvuk samo vertikalno, ili mehani</w:t>
      </w:r>
      <w:r w:rsidRPr="00F42AE4">
        <w:rPr>
          <w:rFonts w:eastAsia="Arial"/>
          <w:i/>
          <w:iCs/>
          <w:sz w:val="24"/>
          <w:szCs w:val="24"/>
        </w:rPr>
        <w:t>č</w:t>
      </w:r>
      <w:r w:rsidRPr="00F42AE4">
        <w:rPr>
          <w:rFonts w:eastAsia="Times New Roman"/>
          <w:i/>
          <w:iCs/>
          <w:sz w:val="24"/>
          <w:szCs w:val="24"/>
        </w:rPr>
        <w:t>ke (npr. zra</w:t>
      </w:r>
      <w:r w:rsidRPr="00F42AE4">
        <w:rPr>
          <w:rFonts w:eastAsia="Arial"/>
          <w:i/>
          <w:iCs/>
          <w:sz w:val="24"/>
          <w:szCs w:val="24"/>
        </w:rPr>
        <w:t>č</w:t>
      </w:r>
      <w:r w:rsidRPr="00F42AE4">
        <w:rPr>
          <w:rFonts w:eastAsia="Times New Roman"/>
          <w:i/>
          <w:iCs/>
          <w:sz w:val="24"/>
          <w:szCs w:val="24"/>
        </w:rPr>
        <w:t>ni pištolj ili pištolj na udarnu paru), ili kemijske (npr. eksplozivne) izvore.</w:t>
      </w:r>
    </w:p>
    <w:p w:rsidR="00393B31" w:rsidRPr="00F42AE4" w:rsidRDefault="00393B31" w:rsidP="00425500">
      <w:pPr>
        <w:spacing w:line="315" w:lineRule="exact"/>
        <w:ind w:left="3261" w:hanging="1560"/>
        <w:jc w:val="both"/>
        <w:rPr>
          <w:rFonts w:eastAsia="Times New Roman"/>
          <w:sz w:val="24"/>
          <w:szCs w:val="24"/>
        </w:rPr>
      </w:pPr>
    </w:p>
    <w:p w:rsidR="00393B31" w:rsidRPr="00D2677F" w:rsidRDefault="00CD3B60" w:rsidP="00425500">
      <w:pPr>
        <w:spacing w:line="225" w:lineRule="auto"/>
        <w:ind w:left="3261" w:hanging="1560"/>
        <w:jc w:val="both"/>
        <w:rPr>
          <w:rFonts w:eastAsia="Times New Roman"/>
          <w:sz w:val="24"/>
          <w:szCs w:val="24"/>
        </w:rPr>
      </w:pPr>
      <w:r w:rsidRPr="00F42AE4">
        <w:rPr>
          <w:rFonts w:eastAsia="Times New Roman"/>
          <w:i/>
          <w:iCs/>
          <w:sz w:val="24"/>
          <w:szCs w:val="24"/>
          <w:u w:val="single"/>
        </w:rPr>
        <w:t>Napomena 3.:</w:t>
      </w:r>
      <w:r w:rsidRPr="00F42AE4">
        <w:rPr>
          <w:rFonts w:eastAsia="Times New Roman"/>
          <w:i/>
          <w:iCs/>
          <w:sz w:val="24"/>
          <w:szCs w:val="24"/>
        </w:rPr>
        <w:t xml:space="preserve">  Piezoelektri</w:t>
      </w:r>
      <w:r w:rsidRPr="00F42AE4">
        <w:rPr>
          <w:rFonts w:eastAsia="Arial"/>
          <w:i/>
          <w:iCs/>
          <w:sz w:val="24"/>
          <w:szCs w:val="24"/>
        </w:rPr>
        <w:t>č</w:t>
      </w:r>
      <w:r w:rsidRPr="00F42AE4">
        <w:rPr>
          <w:rFonts w:eastAsia="Times New Roman"/>
          <w:i/>
          <w:iCs/>
          <w:sz w:val="24"/>
          <w:szCs w:val="24"/>
        </w:rPr>
        <w:t>ni elementi navedeni u 6A001.a.1.c. uklju</w:t>
      </w:r>
      <w:r w:rsidRPr="00F42AE4">
        <w:rPr>
          <w:rFonts w:eastAsia="Arial"/>
          <w:i/>
          <w:iCs/>
          <w:sz w:val="24"/>
          <w:szCs w:val="24"/>
        </w:rPr>
        <w:t>č</w:t>
      </w:r>
      <w:r w:rsidRPr="00F42AE4">
        <w:rPr>
          <w:rFonts w:eastAsia="Times New Roman"/>
          <w:i/>
          <w:iCs/>
          <w:sz w:val="24"/>
          <w:szCs w:val="24"/>
        </w:rPr>
        <w:t>uju one izra</w:t>
      </w:r>
      <w:r w:rsidRPr="00F42AE4">
        <w:rPr>
          <w:rFonts w:eastAsia="Arial"/>
          <w:i/>
          <w:iCs/>
          <w:sz w:val="24"/>
          <w:szCs w:val="24"/>
        </w:rPr>
        <w:t>đ</w:t>
      </w:r>
      <w:r w:rsidRPr="00F42AE4">
        <w:rPr>
          <w:rFonts w:eastAsia="Times New Roman"/>
          <w:i/>
          <w:iCs/>
          <w:sz w:val="24"/>
          <w:szCs w:val="24"/>
        </w:rPr>
        <w:t>ene od monokristala olovo-magnezij-niobata/olovo-titanata (Pb(Mg</w:t>
      </w:r>
      <w:r w:rsidRPr="00F42AE4">
        <w:rPr>
          <w:rFonts w:eastAsia="Times New Roman"/>
          <w:i/>
          <w:iCs/>
          <w:sz w:val="24"/>
          <w:szCs w:val="24"/>
          <w:vertAlign w:val="subscript"/>
        </w:rPr>
        <w:t>1/3</w:t>
      </w:r>
      <w:r w:rsidRPr="00F42AE4">
        <w:rPr>
          <w:rFonts w:eastAsia="Times New Roman"/>
          <w:i/>
          <w:iCs/>
          <w:sz w:val="24"/>
          <w:szCs w:val="24"/>
        </w:rPr>
        <w:t xml:space="preserve"> Nb </w:t>
      </w:r>
      <w:r w:rsidRPr="00F42AE4">
        <w:rPr>
          <w:rFonts w:eastAsia="Times New Roman"/>
          <w:i/>
          <w:iCs/>
          <w:sz w:val="24"/>
          <w:szCs w:val="24"/>
          <w:vertAlign w:val="subscript"/>
        </w:rPr>
        <w:t>2/3</w:t>
      </w:r>
      <w:r w:rsidRPr="00F42AE4">
        <w:rPr>
          <w:rFonts w:eastAsia="Times New Roman"/>
          <w:i/>
          <w:iCs/>
          <w:sz w:val="24"/>
          <w:szCs w:val="24"/>
        </w:rPr>
        <w:t xml:space="preserve"> )O</w:t>
      </w:r>
      <w:r w:rsidRPr="00F42AE4">
        <w:rPr>
          <w:rFonts w:eastAsia="Times New Roman"/>
          <w:i/>
          <w:iCs/>
          <w:sz w:val="24"/>
          <w:szCs w:val="24"/>
          <w:vertAlign w:val="subscript"/>
        </w:rPr>
        <w:t>3</w:t>
      </w:r>
      <w:r w:rsidRPr="00F42AE4">
        <w:rPr>
          <w:rFonts w:eastAsia="Times New Roman"/>
          <w:i/>
          <w:iCs/>
          <w:sz w:val="24"/>
          <w:szCs w:val="24"/>
        </w:rPr>
        <w:t xml:space="preserve"> -PbTiO</w:t>
      </w:r>
      <w:r w:rsidRPr="00F42AE4">
        <w:rPr>
          <w:rFonts w:eastAsia="Times New Roman"/>
          <w:i/>
          <w:iCs/>
          <w:sz w:val="24"/>
          <w:szCs w:val="24"/>
          <w:vertAlign w:val="subscript"/>
        </w:rPr>
        <w:t>3</w:t>
      </w:r>
      <w:r w:rsidRPr="00F42AE4">
        <w:rPr>
          <w:rFonts w:eastAsia="Times New Roman"/>
          <w:i/>
          <w:iCs/>
          <w:sz w:val="24"/>
          <w:szCs w:val="24"/>
        </w:rPr>
        <w:t xml:space="preserve">, ili PMN-PT)  koji su izrasli iz </w:t>
      </w:r>
      <w:r w:rsidRPr="00F42AE4">
        <w:rPr>
          <w:rFonts w:eastAsia="Arial"/>
          <w:i/>
          <w:iCs/>
          <w:sz w:val="24"/>
          <w:szCs w:val="24"/>
        </w:rPr>
        <w:t>č</w:t>
      </w:r>
      <w:r w:rsidRPr="00F42AE4">
        <w:rPr>
          <w:rFonts w:eastAsia="Times New Roman"/>
          <w:i/>
          <w:iCs/>
          <w:sz w:val="24"/>
          <w:szCs w:val="24"/>
        </w:rPr>
        <w:t xml:space="preserve">vrste otopine ili monokristala olovo-indij-niobata/olovo-magnezij-niobata/olovo-titanata </w:t>
      </w:r>
      <w:r w:rsidR="00D2677F">
        <w:rPr>
          <w:rFonts w:eastAsia="Times New Roman"/>
          <w:i/>
          <w:iCs/>
          <w:sz w:val="24"/>
          <w:szCs w:val="24"/>
        </w:rPr>
        <w:t xml:space="preserve"> </w:t>
      </w:r>
      <w:r w:rsidRPr="00F42AE4">
        <w:rPr>
          <w:rFonts w:eastAsia="Times New Roman"/>
          <w:i/>
          <w:iCs/>
          <w:sz w:val="24"/>
          <w:szCs w:val="24"/>
        </w:rPr>
        <w:t>(Pb(In</w:t>
      </w:r>
      <w:r w:rsidRPr="00F42AE4">
        <w:rPr>
          <w:rFonts w:eastAsia="Times New Roman"/>
          <w:i/>
          <w:iCs/>
          <w:sz w:val="24"/>
          <w:szCs w:val="24"/>
          <w:vertAlign w:val="subscript"/>
        </w:rPr>
        <w:t>1/2</w:t>
      </w:r>
      <w:r w:rsidRPr="00F42AE4">
        <w:rPr>
          <w:rFonts w:eastAsia="Times New Roman"/>
          <w:i/>
          <w:iCs/>
          <w:sz w:val="24"/>
          <w:szCs w:val="24"/>
        </w:rPr>
        <w:t xml:space="preserve"> Nb </w:t>
      </w:r>
      <w:r w:rsidRPr="00F42AE4">
        <w:rPr>
          <w:rFonts w:eastAsia="Times New Roman"/>
          <w:i/>
          <w:iCs/>
          <w:sz w:val="24"/>
          <w:szCs w:val="24"/>
          <w:vertAlign w:val="subscript"/>
        </w:rPr>
        <w:t>1/2</w:t>
      </w:r>
      <w:r w:rsidRPr="00F42AE4">
        <w:rPr>
          <w:rFonts w:eastAsia="Times New Roman"/>
          <w:i/>
          <w:iCs/>
          <w:sz w:val="24"/>
          <w:szCs w:val="24"/>
        </w:rPr>
        <w:t xml:space="preserve"> )O</w:t>
      </w:r>
      <w:r w:rsidRPr="00F42AE4">
        <w:rPr>
          <w:rFonts w:eastAsia="Times New Roman"/>
          <w:i/>
          <w:iCs/>
          <w:sz w:val="24"/>
          <w:szCs w:val="24"/>
          <w:vertAlign w:val="subscript"/>
        </w:rPr>
        <w:t>3</w:t>
      </w:r>
      <w:r w:rsidRPr="00F42AE4">
        <w:rPr>
          <w:rFonts w:eastAsia="Times New Roman"/>
          <w:i/>
          <w:iCs/>
          <w:sz w:val="24"/>
          <w:szCs w:val="24"/>
        </w:rPr>
        <w:t xml:space="preserve"> –Pb(Mg </w:t>
      </w:r>
      <w:r w:rsidRPr="00F42AE4">
        <w:rPr>
          <w:rFonts w:eastAsia="Times New Roman"/>
          <w:i/>
          <w:iCs/>
          <w:sz w:val="24"/>
          <w:szCs w:val="24"/>
          <w:vertAlign w:val="subscript"/>
        </w:rPr>
        <w:t>1/3</w:t>
      </w:r>
      <w:r w:rsidRPr="00F42AE4">
        <w:rPr>
          <w:rFonts w:eastAsia="Times New Roman"/>
          <w:i/>
          <w:iCs/>
          <w:sz w:val="24"/>
          <w:szCs w:val="24"/>
        </w:rPr>
        <w:t xml:space="preserve"> Nb</w:t>
      </w:r>
      <w:r w:rsidRPr="00F42AE4">
        <w:rPr>
          <w:rFonts w:eastAsia="Times New Roman"/>
          <w:i/>
          <w:iCs/>
          <w:sz w:val="24"/>
          <w:szCs w:val="24"/>
          <w:vertAlign w:val="subscript"/>
        </w:rPr>
        <w:t>2/3</w:t>
      </w:r>
      <w:r w:rsidRPr="00F42AE4">
        <w:rPr>
          <w:rFonts w:eastAsia="Times New Roman"/>
          <w:i/>
          <w:iCs/>
          <w:sz w:val="24"/>
          <w:szCs w:val="24"/>
        </w:rPr>
        <w:t xml:space="preserve"> )O</w:t>
      </w:r>
      <w:r w:rsidRPr="00F42AE4">
        <w:rPr>
          <w:rFonts w:eastAsia="Times New Roman"/>
          <w:i/>
          <w:iCs/>
          <w:sz w:val="24"/>
          <w:szCs w:val="24"/>
          <w:vertAlign w:val="subscript"/>
        </w:rPr>
        <w:t>3</w:t>
      </w:r>
      <w:r w:rsidRPr="00F42AE4">
        <w:rPr>
          <w:rFonts w:eastAsia="Times New Roman"/>
          <w:i/>
          <w:iCs/>
          <w:sz w:val="24"/>
          <w:szCs w:val="24"/>
        </w:rPr>
        <w:t xml:space="preserve"> –PbTiO</w:t>
      </w:r>
      <w:r w:rsidRPr="00F42AE4">
        <w:rPr>
          <w:rFonts w:eastAsia="Times New Roman"/>
          <w:i/>
          <w:iCs/>
          <w:sz w:val="24"/>
          <w:szCs w:val="24"/>
          <w:vertAlign w:val="subscript"/>
        </w:rPr>
        <w:t>3</w:t>
      </w:r>
      <w:r w:rsidRPr="00F42AE4">
        <w:rPr>
          <w:rFonts w:eastAsia="Times New Roman"/>
          <w:i/>
          <w:iCs/>
          <w:sz w:val="24"/>
          <w:szCs w:val="24"/>
        </w:rPr>
        <w:t xml:space="preserve"> , ili PIN-PMN-PT) koji su izrasli iz </w:t>
      </w:r>
      <w:r w:rsidRPr="00F42AE4">
        <w:rPr>
          <w:rFonts w:eastAsia="Arial"/>
          <w:i/>
          <w:iCs/>
          <w:sz w:val="24"/>
          <w:szCs w:val="24"/>
        </w:rPr>
        <w:t>č</w:t>
      </w:r>
      <w:r w:rsidRPr="00F42AE4">
        <w:rPr>
          <w:rFonts w:eastAsia="Times New Roman"/>
          <w:i/>
          <w:iCs/>
          <w:sz w:val="24"/>
          <w:szCs w:val="24"/>
        </w:rPr>
        <w:t>vrste otopine.</w:t>
      </w:r>
    </w:p>
    <w:p w:rsidR="00393B31" w:rsidRPr="00F42AE4" w:rsidRDefault="00393B31" w:rsidP="00425500">
      <w:pPr>
        <w:spacing w:line="315" w:lineRule="exact"/>
        <w:ind w:left="3261" w:hanging="1560"/>
        <w:jc w:val="both"/>
        <w:rPr>
          <w:sz w:val="24"/>
          <w:szCs w:val="24"/>
        </w:rPr>
      </w:pPr>
    </w:p>
    <w:p w:rsidR="00393B31" w:rsidRPr="00F42AE4" w:rsidRDefault="00CD3B60" w:rsidP="00425500">
      <w:pPr>
        <w:numPr>
          <w:ilvl w:val="0"/>
          <w:numId w:val="452"/>
        </w:numPr>
        <w:tabs>
          <w:tab w:val="left" w:pos="2440"/>
        </w:tabs>
        <w:ind w:left="1985" w:hanging="284"/>
        <w:jc w:val="both"/>
        <w:rPr>
          <w:rFonts w:eastAsia="Times New Roman"/>
          <w:sz w:val="24"/>
          <w:szCs w:val="24"/>
        </w:rPr>
      </w:pPr>
      <w:r w:rsidRPr="00F42AE4">
        <w:rPr>
          <w:rFonts w:eastAsia="Times New Roman"/>
          <w:sz w:val="24"/>
          <w:szCs w:val="24"/>
        </w:rPr>
        <w:t>rade na frekvencijama nižima od 10 kHz 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323" w:lineRule="exact"/>
        <w:jc w:val="both"/>
        <w:rPr>
          <w:rFonts w:eastAsia="Times New Roman"/>
          <w:sz w:val="24"/>
          <w:szCs w:val="24"/>
        </w:rPr>
      </w:pPr>
    </w:p>
    <w:p w:rsidR="00393B31" w:rsidRPr="000C6B68" w:rsidRDefault="00CD3B60" w:rsidP="00425500">
      <w:pPr>
        <w:numPr>
          <w:ilvl w:val="1"/>
          <w:numId w:val="452"/>
        </w:numPr>
        <w:tabs>
          <w:tab w:val="left" w:pos="2680"/>
        </w:tabs>
        <w:spacing w:line="213" w:lineRule="auto"/>
        <w:ind w:left="2268" w:hanging="283"/>
        <w:jc w:val="both"/>
        <w:rPr>
          <w:rFonts w:eastAsia="Times New Roman"/>
          <w:sz w:val="24"/>
          <w:szCs w:val="24"/>
        </w:rPr>
      </w:pPr>
      <w:r w:rsidRPr="00F42AE4">
        <w:rPr>
          <w:rFonts w:eastAsia="Times New Roman"/>
          <w:sz w:val="24"/>
          <w:szCs w:val="24"/>
        </w:rPr>
        <w:t xml:space="preserve">nisu namijenjeni za neprekidan rad u stopostotnom radnom ciklusu uz radijaciju ,razine izvora slobodnog polja (SL </w:t>
      </w:r>
      <w:r w:rsidRPr="00F42AE4">
        <w:rPr>
          <w:rFonts w:eastAsia="Times New Roman"/>
          <w:sz w:val="24"/>
          <w:szCs w:val="24"/>
          <w:vertAlign w:val="subscript"/>
        </w:rPr>
        <w:t>RMS</w:t>
      </w:r>
      <w:r w:rsidRPr="00F42AE4">
        <w:rPr>
          <w:rFonts w:eastAsia="Times New Roman"/>
          <w:sz w:val="24"/>
          <w:szCs w:val="24"/>
        </w:rPr>
        <w:t>)’ ve</w:t>
      </w:r>
      <w:r w:rsidRPr="00F42AE4">
        <w:rPr>
          <w:rFonts w:eastAsia="Arial"/>
          <w:sz w:val="24"/>
          <w:szCs w:val="24"/>
        </w:rPr>
        <w:t>ć</w:t>
      </w:r>
      <w:r w:rsidRPr="00F42AE4">
        <w:rPr>
          <w:rFonts w:eastAsia="Times New Roman"/>
          <w:sz w:val="24"/>
          <w:szCs w:val="24"/>
        </w:rPr>
        <w:t xml:space="preserve">u od (10log(f) + 169,77) dB (referentna vrijednost 1 </w:t>
      </w:r>
      <w:r w:rsidRPr="00F42AE4">
        <w:rPr>
          <w:rFonts w:eastAsia="Arial"/>
          <w:sz w:val="24"/>
          <w:szCs w:val="24"/>
        </w:rPr>
        <w:t>μ</w:t>
      </w:r>
      <w:r w:rsidRPr="00F42AE4">
        <w:rPr>
          <w:rFonts w:eastAsia="Times New Roman"/>
          <w:sz w:val="24"/>
          <w:szCs w:val="24"/>
        </w:rPr>
        <w:t xml:space="preserve">Pa na 1 m) pri </w:t>
      </w:r>
      <w:r w:rsidRPr="00F42AE4">
        <w:rPr>
          <w:rFonts w:eastAsia="Arial"/>
          <w:sz w:val="24"/>
          <w:szCs w:val="24"/>
        </w:rPr>
        <w:t>č</w:t>
      </w:r>
      <w:r w:rsidRPr="00F42AE4">
        <w:rPr>
          <w:rFonts w:eastAsia="Times New Roman"/>
          <w:sz w:val="24"/>
          <w:szCs w:val="24"/>
        </w:rPr>
        <w:t>emu je f frekvencija u hercima (Hz) najve</w:t>
      </w:r>
      <w:r w:rsidRPr="00F42AE4">
        <w:rPr>
          <w:rFonts w:eastAsia="Arial"/>
          <w:sz w:val="24"/>
          <w:szCs w:val="24"/>
        </w:rPr>
        <w:t>ć</w:t>
      </w:r>
      <w:r w:rsidRPr="00F42AE4">
        <w:rPr>
          <w:rFonts w:eastAsia="Times New Roman"/>
          <w:sz w:val="24"/>
          <w:szCs w:val="24"/>
        </w:rPr>
        <w:t xml:space="preserve">eg naponskog odziva predajnika (TVR) manjeg od 10 kHz </w:t>
      </w:r>
      <w:r w:rsidRPr="00F42AE4">
        <w:rPr>
          <w:rFonts w:eastAsia="Times New Roman"/>
          <w:sz w:val="24"/>
          <w:szCs w:val="24"/>
          <w:u w:val="single"/>
        </w:rPr>
        <w:t>ili</w:t>
      </w:r>
    </w:p>
    <w:p w:rsidR="00393B31" w:rsidRPr="00F42AE4" w:rsidRDefault="00393B31" w:rsidP="00425500">
      <w:pPr>
        <w:spacing w:line="258" w:lineRule="exact"/>
        <w:jc w:val="both"/>
        <w:rPr>
          <w:sz w:val="24"/>
          <w:szCs w:val="24"/>
        </w:rPr>
      </w:pPr>
      <w:bookmarkStart w:id="85" w:name="page155"/>
      <w:bookmarkEnd w:id="85"/>
    </w:p>
    <w:p w:rsidR="00393B31" w:rsidRPr="00F42AE4" w:rsidRDefault="00CD3B60" w:rsidP="00425500">
      <w:pPr>
        <w:tabs>
          <w:tab w:val="left" w:pos="2660"/>
        </w:tabs>
        <w:spacing w:line="238" w:lineRule="auto"/>
        <w:ind w:left="2268" w:hanging="283"/>
        <w:jc w:val="both"/>
        <w:rPr>
          <w:sz w:val="24"/>
          <w:szCs w:val="24"/>
        </w:rPr>
      </w:pPr>
      <w:r w:rsidRPr="00F42AE4">
        <w:rPr>
          <w:rFonts w:eastAsia="Times New Roman"/>
          <w:sz w:val="24"/>
          <w:szCs w:val="24"/>
        </w:rPr>
        <w:t>b.</w:t>
      </w:r>
      <w:r w:rsidRPr="00F42AE4">
        <w:rPr>
          <w:rFonts w:eastAsia="Times New Roman"/>
          <w:sz w:val="24"/>
          <w:szCs w:val="24"/>
        </w:rPr>
        <w:tab/>
        <w:t>namijenjeni za neprekidan rad u stopostotnom radnom ciklusu uz radijaciju ,razine izvora slobodnog polja (SLRMS)' u stopostotnom radnom ciklusu ve</w:t>
      </w:r>
      <w:r w:rsidRPr="00F42AE4">
        <w:rPr>
          <w:rFonts w:eastAsia="Arial"/>
          <w:sz w:val="24"/>
          <w:szCs w:val="24"/>
        </w:rPr>
        <w:t>ć</w:t>
      </w:r>
      <w:r w:rsidRPr="00F42AE4">
        <w:rPr>
          <w:rFonts w:eastAsia="Times New Roman"/>
          <w:sz w:val="24"/>
          <w:szCs w:val="24"/>
        </w:rPr>
        <w:t xml:space="preserve">u od (10log(f) + 159,77) dB (referentna vrijednost 1 </w:t>
      </w:r>
      <w:r w:rsidRPr="00F42AE4">
        <w:rPr>
          <w:rFonts w:eastAsia="Arial"/>
          <w:sz w:val="24"/>
          <w:szCs w:val="24"/>
        </w:rPr>
        <w:t>μ</w:t>
      </w:r>
      <w:r w:rsidRPr="00F42AE4">
        <w:rPr>
          <w:rFonts w:eastAsia="Times New Roman"/>
          <w:sz w:val="24"/>
          <w:szCs w:val="24"/>
        </w:rPr>
        <w:t xml:space="preserve">Pa na 1 m) pri </w:t>
      </w:r>
      <w:r w:rsidRPr="00F42AE4">
        <w:rPr>
          <w:rFonts w:eastAsia="Arial"/>
          <w:sz w:val="24"/>
          <w:szCs w:val="24"/>
        </w:rPr>
        <w:t>č</w:t>
      </w:r>
      <w:r w:rsidRPr="00F42AE4">
        <w:rPr>
          <w:rFonts w:eastAsia="Times New Roman"/>
          <w:sz w:val="24"/>
          <w:szCs w:val="24"/>
        </w:rPr>
        <w:t>emu je f frekvencija u hercima najve</w:t>
      </w:r>
      <w:r w:rsidRPr="00F42AE4">
        <w:rPr>
          <w:rFonts w:eastAsia="Arial"/>
          <w:sz w:val="24"/>
          <w:szCs w:val="24"/>
        </w:rPr>
        <w:t>ć</w:t>
      </w:r>
      <w:r w:rsidRPr="00F42AE4">
        <w:rPr>
          <w:rFonts w:eastAsia="Times New Roman"/>
          <w:sz w:val="24"/>
          <w:szCs w:val="24"/>
        </w:rPr>
        <w:t xml:space="preserve">eg naponskog odziva predajnika (TVR) manjeg od 10 kHz </w:t>
      </w:r>
      <w:r w:rsidRPr="00F42AE4">
        <w:rPr>
          <w:rFonts w:eastAsia="Times New Roman"/>
          <w:sz w:val="24"/>
          <w:szCs w:val="24"/>
          <w:u w:val="single"/>
        </w:rPr>
        <w:t>ili</w:t>
      </w:r>
    </w:p>
    <w:p w:rsidR="00393B31" w:rsidRPr="00F42AE4" w:rsidRDefault="00393B31" w:rsidP="00425500">
      <w:pPr>
        <w:spacing w:line="247" w:lineRule="exact"/>
        <w:jc w:val="both"/>
        <w:rPr>
          <w:sz w:val="24"/>
          <w:szCs w:val="24"/>
        </w:rPr>
      </w:pPr>
    </w:p>
    <w:p w:rsidR="00393B31" w:rsidRPr="00F42AE4" w:rsidRDefault="00CD3B60" w:rsidP="00425500">
      <w:pPr>
        <w:ind w:left="2268"/>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56" w:lineRule="exact"/>
        <w:ind w:left="2268"/>
        <w:jc w:val="both"/>
        <w:rPr>
          <w:sz w:val="24"/>
          <w:szCs w:val="24"/>
        </w:rPr>
      </w:pPr>
    </w:p>
    <w:p w:rsidR="00393B31" w:rsidRPr="00F42AE4" w:rsidRDefault="00CD3B60" w:rsidP="00425500">
      <w:pPr>
        <w:spacing w:line="255" w:lineRule="auto"/>
        <w:ind w:left="2268"/>
        <w:jc w:val="both"/>
        <w:rPr>
          <w:sz w:val="24"/>
          <w:szCs w:val="24"/>
        </w:rPr>
      </w:pPr>
      <w:r w:rsidRPr="00F42AE4">
        <w:rPr>
          <w:rFonts w:eastAsia="Times New Roman"/>
          <w:i/>
          <w:iCs/>
          <w:sz w:val="24"/>
          <w:szCs w:val="24"/>
        </w:rPr>
        <w:t>,Razina izvora slobodnog polja (SLRMS)' definirana je duž osi najve</w:t>
      </w:r>
      <w:r w:rsidRPr="00F42AE4">
        <w:rPr>
          <w:rFonts w:eastAsia="Arial"/>
          <w:i/>
          <w:iCs/>
          <w:sz w:val="24"/>
          <w:szCs w:val="24"/>
        </w:rPr>
        <w:t>ć</w:t>
      </w:r>
      <w:r w:rsidRPr="00F42AE4">
        <w:rPr>
          <w:rFonts w:eastAsia="Times New Roman"/>
          <w:i/>
          <w:iCs/>
          <w:sz w:val="24"/>
          <w:szCs w:val="24"/>
        </w:rPr>
        <w:t>eg odziva zvu</w:t>
      </w:r>
      <w:r w:rsidRPr="00F42AE4">
        <w:rPr>
          <w:rFonts w:eastAsia="Arial"/>
          <w:i/>
          <w:iCs/>
          <w:sz w:val="24"/>
          <w:szCs w:val="24"/>
        </w:rPr>
        <w:t>č</w:t>
      </w:r>
      <w:r w:rsidRPr="00F42AE4">
        <w:rPr>
          <w:rFonts w:eastAsia="Times New Roman"/>
          <w:i/>
          <w:iCs/>
          <w:sz w:val="24"/>
          <w:szCs w:val="24"/>
        </w:rPr>
        <w:t>nog signala na udaljenom polju akusti</w:t>
      </w:r>
      <w:r w:rsidRPr="00F42AE4">
        <w:rPr>
          <w:rFonts w:eastAsia="Arial"/>
          <w:i/>
          <w:iCs/>
          <w:sz w:val="24"/>
          <w:szCs w:val="24"/>
        </w:rPr>
        <w:t>č</w:t>
      </w:r>
      <w:r w:rsidRPr="00F42AE4">
        <w:rPr>
          <w:rFonts w:eastAsia="Times New Roman"/>
          <w:i/>
          <w:iCs/>
          <w:sz w:val="24"/>
          <w:szCs w:val="24"/>
        </w:rPr>
        <w:t>kog projektora. Može je se dobiti od naponskog odziva predajnika (TVR) upotrebom sljede</w:t>
      </w:r>
      <w:r w:rsidRPr="00F42AE4">
        <w:rPr>
          <w:rFonts w:eastAsia="Arial"/>
          <w:i/>
          <w:iCs/>
          <w:sz w:val="24"/>
          <w:szCs w:val="24"/>
        </w:rPr>
        <w:t>ć</w:t>
      </w:r>
      <w:r w:rsidRPr="00F42AE4">
        <w:rPr>
          <w:rFonts w:eastAsia="Times New Roman"/>
          <w:i/>
          <w:iCs/>
          <w:sz w:val="24"/>
          <w:szCs w:val="24"/>
        </w:rPr>
        <w:t>e jednadžbe: SLRMS = (TVR + 20log VRMS) dB (ref 1</w:t>
      </w:r>
      <w:r w:rsidRPr="00F42AE4">
        <w:rPr>
          <w:rFonts w:eastAsia="Arial"/>
          <w:i/>
          <w:iCs/>
          <w:sz w:val="24"/>
          <w:szCs w:val="24"/>
        </w:rPr>
        <w:t>μ</w:t>
      </w:r>
      <w:r w:rsidRPr="00F42AE4">
        <w:rPr>
          <w:rFonts w:eastAsia="Times New Roman"/>
          <w:i/>
          <w:iCs/>
          <w:sz w:val="24"/>
          <w:szCs w:val="24"/>
        </w:rPr>
        <w:t>Pa na 1 m), u kojoj je SLRMS razina izvora, TVR je naponski odziv predajnika, a VRMS je pobudni napon projektora.</w:t>
      </w:r>
    </w:p>
    <w:p w:rsidR="00393B31" w:rsidRPr="00F42AE4" w:rsidRDefault="00393B31" w:rsidP="00425500">
      <w:pPr>
        <w:spacing w:line="234" w:lineRule="exact"/>
        <w:jc w:val="both"/>
        <w:rPr>
          <w:sz w:val="24"/>
          <w:szCs w:val="24"/>
        </w:rPr>
      </w:pPr>
    </w:p>
    <w:p w:rsidR="00393B31" w:rsidRPr="00F42AE4" w:rsidRDefault="00CD3B60" w:rsidP="00425500">
      <w:pPr>
        <w:numPr>
          <w:ilvl w:val="1"/>
          <w:numId w:val="453"/>
        </w:numPr>
        <w:tabs>
          <w:tab w:val="left" w:pos="2440"/>
        </w:tabs>
        <w:ind w:left="1985" w:hanging="28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57" w:lineRule="exact"/>
        <w:ind w:left="1985" w:hanging="284"/>
        <w:jc w:val="both"/>
        <w:rPr>
          <w:rFonts w:eastAsia="Times New Roman"/>
          <w:sz w:val="24"/>
          <w:szCs w:val="24"/>
        </w:rPr>
      </w:pPr>
    </w:p>
    <w:p w:rsidR="00393B31" w:rsidRPr="00F42AE4" w:rsidRDefault="00CD3B60" w:rsidP="00425500">
      <w:pPr>
        <w:numPr>
          <w:ilvl w:val="1"/>
          <w:numId w:val="453"/>
        </w:numPr>
        <w:tabs>
          <w:tab w:val="left" w:pos="2440"/>
        </w:tabs>
        <w:ind w:left="1985" w:hanging="284"/>
        <w:jc w:val="both"/>
        <w:rPr>
          <w:rFonts w:eastAsia="Times New Roman"/>
          <w:sz w:val="24"/>
          <w:szCs w:val="24"/>
        </w:rPr>
      </w:pPr>
      <w:r w:rsidRPr="00F42AE4">
        <w:rPr>
          <w:rFonts w:eastAsia="Times New Roman"/>
          <w:sz w:val="24"/>
          <w:szCs w:val="24"/>
        </w:rPr>
        <w:t>potiskivanje po bo</w:t>
      </w:r>
      <w:r w:rsidRPr="00F42AE4">
        <w:rPr>
          <w:rFonts w:eastAsia="Arial"/>
          <w:sz w:val="24"/>
          <w:szCs w:val="24"/>
        </w:rPr>
        <w:t>č</w:t>
      </w:r>
      <w:r w:rsidRPr="00F42AE4">
        <w:rPr>
          <w:rFonts w:eastAsia="Times New Roman"/>
          <w:sz w:val="24"/>
          <w:szCs w:val="24"/>
        </w:rPr>
        <w:t>noj latici ve</w:t>
      </w:r>
      <w:r w:rsidRPr="00F42AE4">
        <w:rPr>
          <w:rFonts w:eastAsia="Arial"/>
          <w:sz w:val="24"/>
          <w:szCs w:val="24"/>
        </w:rPr>
        <w:t>ć</w:t>
      </w:r>
      <w:r w:rsidRPr="00F42AE4">
        <w:rPr>
          <w:rFonts w:eastAsia="Times New Roman"/>
          <w:sz w:val="24"/>
          <w:szCs w:val="24"/>
        </w:rPr>
        <w:t>e od 22 dB;</w:t>
      </w:r>
    </w:p>
    <w:p w:rsidR="00393B31" w:rsidRPr="00F42AE4" w:rsidRDefault="00393B31" w:rsidP="00425500">
      <w:pPr>
        <w:spacing w:line="256" w:lineRule="exact"/>
        <w:jc w:val="both"/>
        <w:rPr>
          <w:rFonts w:eastAsia="Times New Roman"/>
          <w:sz w:val="24"/>
          <w:szCs w:val="24"/>
        </w:rPr>
      </w:pPr>
    </w:p>
    <w:p w:rsidR="00393B31" w:rsidRPr="00F42AE4" w:rsidRDefault="00CD3B60" w:rsidP="00425500">
      <w:pPr>
        <w:numPr>
          <w:ilvl w:val="0"/>
          <w:numId w:val="454"/>
        </w:numPr>
        <w:tabs>
          <w:tab w:val="left" w:pos="2200"/>
        </w:tabs>
        <w:spacing w:line="245" w:lineRule="auto"/>
        <w:ind w:left="1701" w:hanging="283"/>
        <w:jc w:val="both"/>
        <w:rPr>
          <w:rFonts w:eastAsia="Times New Roman"/>
          <w:sz w:val="24"/>
          <w:szCs w:val="24"/>
        </w:rPr>
      </w:pPr>
      <w:r w:rsidRPr="00F42AE4">
        <w:rPr>
          <w:rFonts w:eastAsia="Times New Roman"/>
          <w:sz w:val="24"/>
          <w:szCs w:val="24"/>
        </w:rPr>
        <w:t>akusti</w:t>
      </w:r>
      <w:r w:rsidRPr="00F42AE4">
        <w:rPr>
          <w:rFonts w:eastAsia="Arial"/>
          <w:sz w:val="24"/>
          <w:szCs w:val="24"/>
        </w:rPr>
        <w:t>č</w:t>
      </w:r>
      <w:r w:rsidRPr="00F42AE4">
        <w:rPr>
          <w:rFonts w:eastAsia="Times New Roman"/>
          <w:sz w:val="24"/>
          <w:szCs w:val="24"/>
        </w:rPr>
        <w:t>ni sustavi i oprema te za njih posebno oblikovane komponente, namijenjeni odre</w:t>
      </w:r>
      <w:r w:rsidRPr="00F42AE4">
        <w:rPr>
          <w:rFonts w:eastAsia="Arial"/>
          <w:sz w:val="24"/>
          <w:szCs w:val="24"/>
        </w:rPr>
        <w:t>đ</w:t>
      </w:r>
      <w:r w:rsidRPr="00F42AE4">
        <w:rPr>
          <w:rFonts w:eastAsia="Times New Roman"/>
          <w:sz w:val="24"/>
          <w:szCs w:val="24"/>
        </w:rPr>
        <w:t>ivanju položaja plovila na površini i podvodnih vozila,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40" w:lineRule="exact"/>
        <w:jc w:val="both"/>
        <w:rPr>
          <w:rFonts w:eastAsia="Times New Roman"/>
          <w:sz w:val="24"/>
          <w:szCs w:val="24"/>
        </w:rPr>
      </w:pPr>
    </w:p>
    <w:p w:rsidR="00393B31" w:rsidRPr="00F42AE4" w:rsidRDefault="00CD3B60" w:rsidP="00425500">
      <w:pPr>
        <w:numPr>
          <w:ilvl w:val="1"/>
          <w:numId w:val="454"/>
        </w:numPr>
        <w:tabs>
          <w:tab w:val="left" w:pos="2440"/>
        </w:tabs>
        <w:ind w:left="1985" w:hanging="284"/>
        <w:jc w:val="both"/>
        <w:rPr>
          <w:rFonts w:eastAsia="Times New Roman"/>
          <w:sz w:val="24"/>
          <w:szCs w:val="24"/>
        </w:rPr>
      </w:pPr>
      <w:r w:rsidRPr="00F42AE4">
        <w:rPr>
          <w:rFonts w:eastAsia="Times New Roman"/>
          <w:sz w:val="24"/>
          <w:szCs w:val="24"/>
        </w:rPr>
        <w:t>podru</w:t>
      </w:r>
      <w:r w:rsidRPr="00F42AE4">
        <w:rPr>
          <w:rFonts w:eastAsia="Arial"/>
          <w:sz w:val="24"/>
          <w:szCs w:val="24"/>
        </w:rPr>
        <w:t>č</w:t>
      </w:r>
      <w:r w:rsidRPr="00F42AE4">
        <w:rPr>
          <w:rFonts w:eastAsia="Times New Roman"/>
          <w:sz w:val="24"/>
          <w:szCs w:val="24"/>
        </w:rPr>
        <w:t>je otkrivanja ve</w:t>
      </w:r>
      <w:r w:rsidRPr="00F42AE4">
        <w:rPr>
          <w:rFonts w:eastAsia="Arial"/>
          <w:sz w:val="24"/>
          <w:szCs w:val="24"/>
        </w:rPr>
        <w:t>ć</w:t>
      </w:r>
      <w:r w:rsidRPr="00F42AE4">
        <w:rPr>
          <w:rFonts w:eastAsia="Times New Roman"/>
          <w:sz w:val="24"/>
          <w:szCs w:val="24"/>
        </w:rPr>
        <w:t xml:space="preserve">e od 1 000 m </w:t>
      </w:r>
      <w:r w:rsidRPr="00F42AE4">
        <w:rPr>
          <w:rFonts w:eastAsia="Times New Roman"/>
          <w:sz w:val="24"/>
          <w:szCs w:val="24"/>
          <w:u w:val="single"/>
        </w:rPr>
        <w:t>i</w:t>
      </w:r>
    </w:p>
    <w:p w:rsidR="00393B31" w:rsidRPr="00F42AE4" w:rsidRDefault="00393B31" w:rsidP="00425500">
      <w:pPr>
        <w:spacing w:line="256" w:lineRule="exact"/>
        <w:ind w:left="1985" w:hanging="284"/>
        <w:jc w:val="both"/>
        <w:rPr>
          <w:rFonts w:eastAsia="Times New Roman"/>
          <w:sz w:val="24"/>
          <w:szCs w:val="24"/>
        </w:rPr>
      </w:pPr>
    </w:p>
    <w:p w:rsidR="00393B31" w:rsidRPr="00F42AE4" w:rsidRDefault="00CD3B60" w:rsidP="00425500">
      <w:pPr>
        <w:numPr>
          <w:ilvl w:val="1"/>
          <w:numId w:val="454"/>
        </w:numPr>
        <w:tabs>
          <w:tab w:val="left" w:pos="2440"/>
          <w:tab w:val="left" w:pos="9214"/>
        </w:tabs>
        <w:spacing w:line="246" w:lineRule="auto"/>
        <w:ind w:left="1985" w:hanging="284"/>
        <w:jc w:val="both"/>
        <w:rPr>
          <w:rFonts w:eastAsia="Times New Roman"/>
          <w:sz w:val="24"/>
          <w:szCs w:val="24"/>
        </w:rPr>
      </w:pPr>
      <w:r w:rsidRPr="00F42AE4">
        <w:rPr>
          <w:rFonts w:eastAsia="Times New Roman"/>
          <w:sz w:val="24"/>
          <w:szCs w:val="24"/>
        </w:rPr>
        <w:t>pogreška pri odre</w:t>
      </w:r>
      <w:r w:rsidRPr="00F42AE4">
        <w:rPr>
          <w:rFonts w:eastAsia="Arial"/>
          <w:sz w:val="24"/>
          <w:szCs w:val="24"/>
        </w:rPr>
        <w:t>đ</w:t>
      </w:r>
      <w:r w:rsidRPr="00F42AE4">
        <w:rPr>
          <w:rFonts w:eastAsia="Times New Roman"/>
          <w:sz w:val="24"/>
          <w:szCs w:val="24"/>
        </w:rPr>
        <w:t>ivanju položaja ispod 10 m rms (root mean square – kvadratna srednja vrijednost) mjereno na udaljenosti od 1 000 m;</w:t>
      </w:r>
    </w:p>
    <w:p w:rsidR="00393B31" w:rsidRPr="00F42AE4" w:rsidRDefault="00393B31" w:rsidP="00425500">
      <w:pPr>
        <w:spacing w:line="240" w:lineRule="exact"/>
        <w:jc w:val="both"/>
        <w:rPr>
          <w:rFonts w:eastAsia="Times New Roman"/>
          <w:sz w:val="24"/>
          <w:szCs w:val="24"/>
        </w:rPr>
      </w:pPr>
    </w:p>
    <w:p w:rsidR="00393B31" w:rsidRPr="00F42AE4" w:rsidRDefault="00CD3B60" w:rsidP="00425500">
      <w:pPr>
        <w:ind w:firstLine="1985"/>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6A001.a.1.d. uklju</w:t>
      </w:r>
      <w:r w:rsidRPr="00F42AE4">
        <w:rPr>
          <w:rFonts w:eastAsia="Arial"/>
          <w:i/>
          <w:iCs/>
          <w:sz w:val="24"/>
          <w:szCs w:val="24"/>
        </w:rPr>
        <w:t>č</w:t>
      </w:r>
      <w:r w:rsidRPr="00F42AE4">
        <w:rPr>
          <w:rFonts w:eastAsia="Times New Roman"/>
          <w:i/>
          <w:iCs/>
          <w:sz w:val="24"/>
          <w:szCs w:val="24"/>
        </w:rPr>
        <w:t>uje:</w:t>
      </w:r>
    </w:p>
    <w:p w:rsidR="00393B31" w:rsidRPr="00F42AE4" w:rsidRDefault="00393B31" w:rsidP="00425500">
      <w:pPr>
        <w:spacing w:line="256" w:lineRule="exact"/>
        <w:ind w:firstLine="1985"/>
        <w:jc w:val="both"/>
        <w:rPr>
          <w:rFonts w:eastAsia="Times New Roman"/>
          <w:sz w:val="24"/>
          <w:szCs w:val="24"/>
        </w:rPr>
      </w:pPr>
    </w:p>
    <w:p w:rsidR="00393B31" w:rsidRPr="00F42AE4" w:rsidRDefault="00CD3B60" w:rsidP="00425500">
      <w:pPr>
        <w:numPr>
          <w:ilvl w:val="2"/>
          <w:numId w:val="454"/>
        </w:numPr>
        <w:tabs>
          <w:tab w:val="left" w:pos="3620"/>
        </w:tabs>
        <w:spacing w:line="303" w:lineRule="auto"/>
        <w:ind w:left="2268" w:hanging="283"/>
        <w:jc w:val="both"/>
        <w:rPr>
          <w:rFonts w:eastAsia="Times New Roman"/>
          <w:i/>
          <w:iCs/>
          <w:sz w:val="24"/>
          <w:szCs w:val="24"/>
        </w:rPr>
      </w:pPr>
      <w:r w:rsidRPr="00F42AE4">
        <w:rPr>
          <w:rFonts w:eastAsia="Times New Roman"/>
          <w:i/>
          <w:iCs/>
          <w:sz w:val="24"/>
          <w:szCs w:val="24"/>
        </w:rPr>
        <w:t>opremu koja upotrebljava koherentnu „obradu signala” izme</w:t>
      </w:r>
      <w:r w:rsidRPr="00F42AE4">
        <w:rPr>
          <w:rFonts w:eastAsia="Arial"/>
          <w:i/>
          <w:iCs/>
          <w:sz w:val="24"/>
          <w:szCs w:val="24"/>
        </w:rPr>
        <w:t>đ</w:t>
      </w:r>
      <w:r w:rsidRPr="00F42AE4">
        <w:rPr>
          <w:rFonts w:eastAsia="Times New Roman"/>
          <w:i/>
          <w:iCs/>
          <w:sz w:val="24"/>
          <w:szCs w:val="24"/>
        </w:rPr>
        <w:t>u dvaju ili više svjetlosnih signala i hidrofonsku jedinicu koju nosi plovilo na površini ili podvodno vozilo;</w:t>
      </w:r>
    </w:p>
    <w:p w:rsidR="00393B31" w:rsidRPr="00F42AE4" w:rsidRDefault="00393B31" w:rsidP="00425500">
      <w:pPr>
        <w:spacing w:line="193" w:lineRule="exact"/>
        <w:jc w:val="both"/>
        <w:rPr>
          <w:rFonts w:eastAsia="Times New Roman"/>
          <w:i/>
          <w:iCs/>
          <w:sz w:val="24"/>
          <w:szCs w:val="24"/>
        </w:rPr>
      </w:pPr>
    </w:p>
    <w:p w:rsidR="00393B31" w:rsidRPr="00F42AE4" w:rsidRDefault="00CD3B60" w:rsidP="00425500">
      <w:pPr>
        <w:numPr>
          <w:ilvl w:val="2"/>
          <w:numId w:val="454"/>
        </w:numPr>
        <w:tabs>
          <w:tab w:val="left" w:pos="3620"/>
        </w:tabs>
        <w:spacing w:line="246" w:lineRule="auto"/>
        <w:ind w:left="2268" w:hanging="283"/>
        <w:jc w:val="both"/>
        <w:rPr>
          <w:rFonts w:eastAsia="Times New Roman"/>
          <w:i/>
          <w:iCs/>
          <w:sz w:val="24"/>
          <w:szCs w:val="24"/>
        </w:rPr>
      </w:pPr>
      <w:r w:rsidRPr="00F42AE4">
        <w:rPr>
          <w:rFonts w:eastAsia="Times New Roman"/>
          <w:i/>
          <w:iCs/>
          <w:sz w:val="24"/>
          <w:szCs w:val="24"/>
        </w:rPr>
        <w:t>opremu s mogu</w:t>
      </w:r>
      <w:r w:rsidRPr="00F42AE4">
        <w:rPr>
          <w:rFonts w:eastAsia="Arial"/>
          <w:i/>
          <w:iCs/>
          <w:sz w:val="24"/>
          <w:szCs w:val="24"/>
        </w:rPr>
        <w:t>ć</w:t>
      </w:r>
      <w:r w:rsidRPr="00F42AE4">
        <w:rPr>
          <w:rFonts w:eastAsia="Times New Roman"/>
          <w:i/>
          <w:iCs/>
          <w:sz w:val="24"/>
          <w:szCs w:val="24"/>
        </w:rPr>
        <w:t>noš</w:t>
      </w:r>
      <w:r w:rsidRPr="00F42AE4">
        <w:rPr>
          <w:rFonts w:eastAsia="Arial"/>
          <w:i/>
          <w:iCs/>
          <w:sz w:val="24"/>
          <w:szCs w:val="24"/>
        </w:rPr>
        <w:t>ć</w:t>
      </w:r>
      <w:r w:rsidRPr="00F42AE4">
        <w:rPr>
          <w:rFonts w:eastAsia="Times New Roman"/>
          <w:i/>
          <w:iCs/>
          <w:sz w:val="24"/>
          <w:szCs w:val="24"/>
        </w:rPr>
        <w:t>u automatskog ispravljanja pogrešaka prijenosa povezanih s brzinom zvuka za izra</w:t>
      </w:r>
      <w:r w:rsidRPr="00F42AE4">
        <w:rPr>
          <w:rFonts w:eastAsia="Arial"/>
          <w:i/>
          <w:iCs/>
          <w:sz w:val="24"/>
          <w:szCs w:val="24"/>
        </w:rPr>
        <w:t>č</w:t>
      </w:r>
      <w:r w:rsidRPr="00F42AE4">
        <w:rPr>
          <w:rFonts w:eastAsia="Times New Roman"/>
          <w:i/>
          <w:iCs/>
          <w:sz w:val="24"/>
          <w:szCs w:val="24"/>
        </w:rPr>
        <w:t>un to</w:t>
      </w:r>
      <w:r w:rsidRPr="00F42AE4">
        <w:rPr>
          <w:rFonts w:eastAsia="Arial"/>
          <w:i/>
          <w:iCs/>
          <w:sz w:val="24"/>
          <w:szCs w:val="24"/>
        </w:rPr>
        <w:t>č</w:t>
      </w:r>
      <w:r w:rsidRPr="00F42AE4">
        <w:rPr>
          <w:rFonts w:eastAsia="Times New Roman"/>
          <w:i/>
          <w:iCs/>
          <w:sz w:val="24"/>
          <w:szCs w:val="24"/>
        </w:rPr>
        <w:t>ke.</w:t>
      </w:r>
    </w:p>
    <w:p w:rsidR="00393B31" w:rsidRPr="00F42AE4" w:rsidRDefault="00393B31" w:rsidP="00425500">
      <w:pPr>
        <w:spacing w:line="239" w:lineRule="exact"/>
        <w:jc w:val="both"/>
        <w:rPr>
          <w:rFonts w:eastAsia="Times New Roman"/>
          <w:i/>
          <w:iCs/>
          <w:sz w:val="24"/>
          <w:szCs w:val="24"/>
        </w:rPr>
      </w:pPr>
    </w:p>
    <w:p w:rsidR="00393B31" w:rsidRPr="00F42AE4" w:rsidRDefault="00CD3B60" w:rsidP="00425500">
      <w:pPr>
        <w:numPr>
          <w:ilvl w:val="0"/>
          <w:numId w:val="454"/>
        </w:numPr>
        <w:tabs>
          <w:tab w:val="left" w:pos="2200"/>
        </w:tabs>
        <w:spacing w:line="239" w:lineRule="auto"/>
        <w:ind w:left="1701" w:hanging="283"/>
        <w:jc w:val="both"/>
        <w:rPr>
          <w:rFonts w:eastAsia="Times New Roman"/>
          <w:sz w:val="24"/>
          <w:szCs w:val="24"/>
        </w:rPr>
      </w:pPr>
      <w:r w:rsidRPr="00F42AE4">
        <w:rPr>
          <w:rFonts w:eastAsia="Times New Roman"/>
          <w:sz w:val="24"/>
          <w:szCs w:val="24"/>
        </w:rPr>
        <w:t>aktivni individualni sonari, posebno oblikovani ili preina</w:t>
      </w:r>
      <w:r w:rsidRPr="00F42AE4">
        <w:rPr>
          <w:rFonts w:eastAsia="Arial"/>
          <w:sz w:val="24"/>
          <w:szCs w:val="24"/>
        </w:rPr>
        <w:t>č</w:t>
      </w:r>
      <w:r w:rsidRPr="00F42AE4">
        <w:rPr>
          <w:rFonts w:eastAsia="Times New Roman"/>
          <w:sz w:val="24"/>
          <w:szCs w:val="24"/>
        </w:rPr>
        <w:t>eni za otkrivanje, lociranje i automatsko razvrstavanje pliva</w:t>
      </w:r>
      <w:r w:rsidRPr="00F42AE4">
        <w:rPr>
          <w:rFonts w:eastAsia="Arial"/>
          <w:sz w:val="24"/>
          <w:szCs w:val="24"/>
        </w:rPr>
        <w:t>č</w:t>
      </w:r>
      <w:r w:rsidRPr="00F42AE4">
        <w:rPr>
          <w:rFonts w:eastAsia="Times New Roman"/>
          <w:sz w:val="24"/>
          <w:szCs w:val="24"/>
        </w:rPr>
        <w:t>a ili ronilaca,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 i za njih posebno oblikovana odašilja</w:t>
      </w:r>
      <w:r w:rsidRPr="00F42AE4">
        <w:rPr>
          <w:rFonts w:eastAsia="Arial"/>
          <w:sz w:val="24"/>
          <w:szCs w:val="24"/>
        </w:rPr>
        <w:t>č</w:t>
      </w:r>
      <w:r w:rsidRPr="00F42AE4">
        <w:rPr>
          <w:rFonts w:eastAsia="Times New Roman"/>
          <w:sz w:val="24"/>
          <w:szCs w:val="24"/>
        </w:rPr>
        <w:t>ka i prijamna akusti</w:t>
      </w:r>
      <w:r w:rsidRPr="00F42AE4">
        <w:rPr>
          <w:rFonts w:eastAsia="Arial"/>
          <w:sz w:val="24"/>
          <w:szCs w:val="24"/>
        </w:rPr>
        <w:t>č</w:t>
      </w:r>
      <w:r w:rsidRPr="00F42AE4">
        <w:rPr>
          <w:rFonts w:eastAsia="Times New Roman"/>
          <w:sz w:val="24"/>
          <w:szCs w:val="24"/>
        </w:rPr>
        <w:t>na polja:</w:t>
      </w:r>
    </w:p>
    <w:p w:rsidR="00393B31" w:rsidRPr="00F42AE4" w:rsidRDefault="00393B31" w:rsidP="00425500">
      <w:pPr>
        <w:spacing w:line="247" w:lineRule="exact"/>
        <w:jc w:val="both"/>
        <w:rPr>
          <w:rFonts w:eastAsia="Times New Roman"/>
          <w:sz w:val="24"/>
          <w:szCs w:val="24"/>
        </w:rPr>
      </w:pPr>
    </w:p>
    <w:p w:rsidR="00393B31" w:rsidRPr="00F42AE4" w:rsidRDefault="00CD3B60" w:rsidP="00425500">
      <w:pPr>
        <w:numPr>
          <w:ilvl w:val="1"/>
          <w:numId w:val="454"/>
        </w:numPr>
        <w:tabs>
          <w:tab w:val="left" w:pos="2440"/>
        </w:tabs>
        <w:ind w:left="1985" w:hanging="284"/>
        <w:jc w:val="both"/>
        <w:rPr>
          <w:rFonts w:eastAsia="Times New Roman"/>
          <w:sz w:val="24"/>
          <w:szCs w:val="24"/>
        </w:rPr>
      </w:pPr>
      <w:r w:rsidRPr="00F42AE4">
        <w:rPr>
          <w:rFonts w:eastAsia="Times New Roman"/>
          <w:sz w:val="24"/>
          <w:szCs w:val="24"/>
        </w:rPr>
        <w:t>podru</w:t>
      </w:r>
      <w:r w:rsidRPr="00F42AE4">
        <w:rPr>
          <w:rFonts w:eastAsia="Arial"/>
          <w:sz w:val="24"/>
          <w:szCs w:val="24"/>
        </w:rPr>
        <w:t>č</w:t>
      </w:r>
      <w:r w:rsidRPr="00F42AE4">
        <w:rPr>
          <w:rFonts w:eastAsia="Times New Roman"/>
          <w:sz w:val="24"/>
          <w:szCs w:val="24"/>
        </w:rPr>
        <w:t>je otkrivanja ve</w:t>
      </w:r>
      <w:r w:rsidRPr="00F42AE4">
        <w:rPr>
          <w:rFonts w:eastAsia="Arial"/>
          <w:sz w:val="24"/>
          <w:szCs w:val="24"/>
        </w:rPr>
        <w:t>ć</w:t>
      </w:r>
      <w:r w:rsidRPr="00F42AE4">
        <w:rPr>
          <w:rFonts w:eastAsia="Times New Roman"/>
          <w:sz w:val="24"/>
          <w:szCs w:val="24"/>
        </w:rPr>
        <w:t>e od 530 m;</w:t>
      </w:r>
    </w:p>
    <w:p w:rsidR="00393B31" w:rsidRPr="00F42AE4" w:rsidRDefault="00393B31" w:rsidP="00425500">
      <w:pPr>
        <w:spacing w:line="256" w:lineRule="exact"/>
        <w:ind w:left="1985" w:hanging="284"/>
        <w:jc w:val="both"/>
        <w:rPr>
          <w:rFonts w:eastAsia="Times New Roman"/>
          <w:sz w:val="24"/>
          <w:szCs w:val="24"/>
        </w:rPr>
      </w:pPr>
    </w:p>
    <w:p w:rsidR="00393B31" w:rsidRPr="00F42AE4" w:rsidRDefault="00CD3B60" w:rsidP="00425500">
      <w:pPr>
        <w:numPr>
          <w:ilvl w:val="1"/>
          <w:numId w:val="454"/>
        </w:numPr>
        <w:tabs>
          <w:tab w:val="left" w:pos="2440"/>
        </w:tabs>
        <w:spacing w:line="246" w:lineRule="auto"/>
        <w:ind w:left="1985" w:hanging="284"/>
        <w:jc w:val="both"/>
        <w:rPr>
          <w:rFonts w:eastAsia="Times New Roman"/>
          <w:sz w:val="24"/>
          <w:szCs w:val="24"/>
        </w:rPr>
      </w:pPr>
      <w:r w:rsidRPr="00F42AE4">
        <w:rPr>
          <w:rFonts w:eastAsia="Times New Roman"/>
          <w:sz w:val="24"/>
          <w:szCs w:val="24"/>
        </w:rPr>
        <w:t>pogreška pri odre</w:t>
      </w:r>
      <w:r w:rsidRPr="00F42AE4">
        <w:rPr>
          <w:rFonts w:eastAsia="Arial"/>
          <w:sz w:val="24"/>
          <w:szCs w:val="24"/>
        </w:rPr>
        <w:t>đ</w:t>
      </w:r>
      <w:r w:rsidRPr="00F42AE4">
        <w:rPr>
          <w:rFonts w:eastAsia="Times New Roman"/>
          <w:sz w:val="24"/>
          <w:szCs w:val="24"/>
        </w:rPr>
        <w:t xml:space="preserve">ivanju položaja ispod 15 m rms (kvadratna srednja vrijednost) mjereno na udaljenosti od 530 m </w:t>
      </w:r>
      <w:r w:rsidRPr="00F42AE4">
        <w:rPr>
          <w:rFonts w:eastAsia="Times New Roman"/>
          <w:sz w:val="24"/>
          <w:szCs w:val="24"/>
          <w:u w:val="single"/>
        </w:rPr>
        <w:t>i</w:t>
      </w:r>
    </w:p>
    <w:p w:rsidR="00393B31" w:rsidRPr="00F42AE4" w:rsidRDefault="00393B31" w:rsidP="00425500">
      <w:pPr>
        <w:spacing w:line="240" w:lineRule="exact"/>
        <w:ind w:left="1985" w:hanging="284"/>
        <w:jc w:val="both"/>
        <w:rPr>
          <w:rFonts w:eastAsia="Times New Roman"/>
          <w:sz w:val="24"/>
          <w:szCs w:val="24"/>
        </w:rPr>
      </w:pPr>
    </w:p>
    <w:p w:rsidR="00393B31" w:rsidRPr="00F42AE4" w:rsidRDefault="00CD3B60" w:rsidP="00425500">
      <w:pPr>
        <w:numPr>
          <w:ilvl w:val="1"/>
          <w:numId w:val="454"/>
        </w:numPr>
        <w:tabs>
          <w:tab w:val="left" w:pos="2440"/>
        </w:tabs>
        <w:ind w:left="1985" w:hanging="284"/>
        <w:jc w:val="both"/>
        <w:rPr>
          <w:rFonts w:eastAsia="Times New Roman"/>
          <w:sz w:val="24"/>
          <w:szCs w:val="24"/>
        </w:rPr>
      </w:pPr>
      <w:r w:rsidRPr="00F42AE4">
        <w:rPr>
          <w:rFonts w:eastAsia="Times New Roman"/>
          <w:sz w:val="24"/>
          <w:szCs w:val="24"/>
        </w:rPr>
        <w:t>širinu pojasa prenesenog impulsnog signala ve</w:t>
      </w:r>
      <w:r w:rsidRPr="00F42AE4">
        <w:rPr>
          <w:rFonts w:eastAsia="Arial"/>
          <w:sz w:val="24"/>
          <w:szCs w:val="24"/>
        </w:rPr>
        <w:t>ć</w:t>
      </w:r>
      <w:r w:rsidRPr="00F42AE4">
        <w:rPr>
          <w:rFonts w:eastAsia="Times New Roman"/>
          <w:sz w:val="24"/>
          <w:szCs w:val="24"/>
        </w:rPr>
        <w:t>u od 3 kHz;</w:t>
      </w:r>
    </w:p>
    <w:p w:rsidR="00393B31" w:rsidRPr="00F42AE4" w:rsidRDefault="00393B31" w:rsidP="00425500">
      <w:pPr>
        <w:spacing w:line="256" w:lineRule="exact"/>
        <w:jc w:val="both"/>
        <w:rPr>
          <w:sz w:val="24"/>
          <w:szCs w:val="24"/>
        </w:rPr>
      </w:pPr>
    </w:p>
    <w:p w:rsidR="00393B31" w:rsidRPr="00F42AE4" w:rsidRDefault="00CD3B60" w:rsidP="00425500">
      <w:pPr>
        <w:spacing w:line="246" w:lineRule="auto"/>
        <w:ind w:left="4536" w:hanging="25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sustave otkrivanja ronilaca posebno oblikovane ili preina</w:t>
      </w:r>
      <w:r w:rsidRPr="00F42AE4">
        <w:rPr>
          <w:rFonts w:eastAsia="Arial"/>
          <w:i/>
          <w:iCs/>
          <w:sz w:val="24"/>
          <w:szCs w:val="24"/>
        </w:rPr>
        <w:t>č</w:t>
      </w:r>
      <w:r w:rsidRPr="00F42AE4">
        <w:rPr>
          <w:rFonts w:eastAsia="Times New Roman"/>
          <w:i/>
          <w:iCs/>
          <w:sz w:val="24"/>
          <w:szCs w:val="24"/>
        </w:rPr>
        <w:t xml:space="preserve">ene za vojnu upotrebu vidjeti </w:t>
      </w:r>
      <w:r w:rsidR="00467034">
        <w:rPr>
          <w:rFonts w:eastAsia="Times New Roman"/>
          <w:i/>
          <w:iCs/>
          <w:sz w:val="24"/>
          <w:szCs w:val="24"/>
        </w:rPr>
        <w:t>Zajedničku</w:t>
      </w:r>
      <w:r w:rsidR="00EA672C">
        <w:rPr>
          <w:rFonts w:eastAsia="Times New Roman"/>
          <w:i/>
          <w:iCs/>
          <w:sz w:val="24"/>
          <w:szCs w:val="24"/>
        </w:rPr>
        <w:t xml:space="preserve"> listu</w:t>
      </w:r>
      <w:r w:rsidR="00847C19">
        <w:rPr>
          <w:rFonts w:eastAsia="Times New Roman"/>
          <w:i/>
          <w:iCs/>
          <w:sz w:val="24"/>
          <w:szCs w:val="24"/>
        </w:rPr>
        <w:t xml:space="preserve"> vojne opreme</w:t>
      </w:r>
      <w:r w:rsidRPr="00F42AE4">
        <w:rPr>
          <w:rFonts w:eastAsia="Times New Roman"/>
          <w:i/>
          <w:iCs/>
          <w:sz w:val="24"/>
          <w:szCs w:val="24"/>
        </w:rPr>
        <w:t>.</w:t>
      </w:r>
    </w:p>
    <w:p w:rsidR="00393B31" w:rsidRPr="00F42AE4" w:rsidRDefault="00393B31" w:rsidP="00425500">
      <w:pPr>
        <w:spacing w:line="241" w:lineRule="exact"/>
        <w:ind w:left="4536" w:hanging="2551"/>
        <w:jc w:val="both"/>
        <w:rPr>
          <w:sz w:val="24"/>
          <w:szCs w:val="24"/>
        </w:rPr>
      </w:pPr>
    </w:p>
    <w:p w:rsidR="00393B31" w:rsidRPr="00F42AE4" w:rsidRDefault="00CD3B60" w:rsidP="00425500">
      <w:pPr>
        <w:tabs>
          <w:tab w:val="left" w:pos="3380"/>
        </w:tabs>
        <w:spacing w:line="245" w:lineRule="auto"/>
        <w:ind w:left="3402" w:hanging="1417"/>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Za potrebe 6A001.a.1.e</w:t>
      </w:r>
      <w:r w:rsidR="001A5247">
        <w:rPr>
          <w:rFonts w:eastAsia="Times New Roman"/>
          <w:i/>
          <w:iCs/>
          <w:sz w:val="24"/>
          <w:szCs w:val="24"/>
        </w:rPr>
        <w:t>,</w:t>
      </w:r>
      <w:r w:rsidRPr="00F42AE4">
        <w:rPr>
          <w:rFonts w:eastAsia="Times New Roman"/>
          <w:i/>
          <w:iCs/>
          <w:sz w:val="24"/>
          <w:szCs w:val="24"/>
        </w:rPr>
        <w:t xml:space="preserve"> u slu</w:t>
      </w:r>
      <w:r w:rsidRPr="00F42AE4">
        <w:rPr>
          <w:rFonts w:eastAsia="Arial"/>
          <w:i/>
          <w:iCs/>
          <w:sz w:val="24"/>
          <w:szCs w:val="24"/>
        </w:rPr>
        <w:t>č</w:t>
      </w:r>
      <w:r w:rsidRPr="00F42AE4">
        <w:rPr>
          <w:rFonts w:eastAsia="Times New Roman"/>
          <w:i/>
          <w:iCs/>
          <w:sz w:val="24"/>
          <w:szCs w:val="24"/>
        </w:rPr>
        <w:t>aju kada je za razli</w:t>
      </w:r>
      <w:r w:rsidRPr="00F42AE4">
        <w:rPr>
          <w:rFonts w:eastAsia="Arial"/>
          <w:i/>
          <w:iCs/>
          <w:sz w:val="24"/>
          <w:szCs w:val="24"/>
        </w:rPr>
        <w:t>č</w:t>
      </w:r>
      <w:r w:rsidRPr="00F42AE4">
        <w:rPr>
          <w:rFonts w:eastAsia="Times New Roman"/>
          <w:i/>
          <w:iCs/>
          <w:sz w:val="24"/>
          <w:szCs w:val="24"/>
        </w:rPr>
        <w:t>ita okruženja navedeno više daljina podru</w:t>
      </w:r>
      <w:r w:rsidRPr="00F42AE4">
        <w:rPr>
          <w:rFonts w:eastAsia="Arial"/>
          <w:i/>
          <w:iCs/>
          <w:sz w:val="24"/>
          <w:szCs w:val="24"/>
        </w:rPr>
        <w:t>č</w:t>
      </w:r>
      <w:r w:rsidRPr="00F42AE4">
        <w:rPr>
          <w:rFonts w:eastAsia="Times New Roman"/>
          <w:i/>
          <w:iCs/>
          <w:sz w:val="24"/>
          <w:szCs w:val="24"/>
        </w:rPr>
        <w:t>ja otkrivanja, primjenjuje se najve</w:t>
      </w:r>
      <w:r w:rsidRPr="00F42AE4">
        <w:rPr>
          <w:rFonts w:eastAsia="Arial"/>
          <w:i/>
          <w:iCs/>
          <w:sz w:val="24"/>
          <w:szCs w:val="24"/>
        </w:rPr>
        <w:t>ć</w:t>
      </w:r>
      <w:r w:rsidRPr="00F42AE4">
        <w:rPr>
          <w:rFonts w:eastAsia="Times New Roman"/>
          <w:i/>
          <w:iCs/>
          <w:sz w:val="24"/>
          <w:szCs w:val="24"/>
        </w:rPr>
        <w:t>a daljina otkrivanja.</w:t>
      </w:r>
    </w:p>
    <w:p w:rsidR="00393B31" w:rsidRPr="00F42AE4" w:rsidRDefault="00393B31" w:rsidP="00425500">
      <w:pPr>
        <w:spacing w:line="242" w:lineRule="exact"/>
        <w:jc w:val="both"/>
        <w:rPr>
          <w:sz w:val="24"/>
          <w:szCs w:val="24"/>
        </w:rPr>
      </w:pPr>
    </w:p>
    <w:p w:rsidR="00393B31" w:rsidRPr="006E3472" w:rsidRDefault="00CD3B60" w:rsidP="006E3472">
      <w:pPr>
        <w:numPr>
          <w:ilvl w:val="0"/>
          <w:numId w:val="455"/>
        </w:numPr>
        <w:tabs>
          <w:tab w:val="left" w:pos="1418"/>
        </w:tabs>
        <w:ind w:left="1985" w:hanging="851"/>
        <w:jc w:val="both"/>
        <w:rPr>
          <w:rFonts w:eastAsia="Times New Roman"/>
          <w:color w:val="000000" w:themeColor="text1"/>
          <w:sz w:val="24"/>
          <w:szCs w:val="24"/>
        </w:rPr>
      </w:pPr>
      <w:r w:rsidRPr="006E3472">
        <w:rPr>
          <w:rFonts w:eastAsia="Times New Roman"/>
          <w:color w:val="000000" w:themeColor="text1"/>
          <w:sz w:val="24"/>
          <w:szCs w:val="24"/>
        </w:rPr>
        <w:t>pasivni sustavi, oprema i za njih posebno oblikovane komponente, kako slijedi:</w:t>
      </w:r>
    </w:p>
    <w:p w:rsidR="00393B31" w:rsidRPr="006E3472" w:rsidRDefault="00393B31" w:rsidP="00425500">
      <w:pPr>
        <w:spacing w:line="257" w:lineRule="exact"/>
        <w:jc w:val="both"/>
        <w:rPr>
          <w:rFonts w:eastAsia="Times New Roman"/>
          <w:color w:val="000000" w:themeColor="text1"/>
          <w:sz w:val="24"/>
          <w:szCs w:val="24"/>
        </w:rPr>
      </w:pPr>
    </w:p>
    <w:p w:rsidR="00393B31" w:rsidRPr="00F42AE4" w:rsidRDefault="00CD3B60" w:rsidP="006E3472">
      <w:pPr>
        <w:numPr>
          <w:ilvl w:val="1"/>
          <w:numId w:val="455"/>
        </w:numPr>
        <w:tabs>
          <w:tab w:val="left" w:pos="1701"/>
        </w:tabs>
        <w:ind w:firstLine="1418"/>
        <w:jc w:val="both"/>
        <w:rPr>
          <w:rFonts w:eastAsia="Times New Roman"/>
          <w:sz w:val="24"/>
          <w:szCs w:val="24"/>
        </w:rPr>
      </w:pPr>
      <w:r w:rsidRPr="00F42AE4">
        <w:rPr>
          <w:rFonts w:eastAsia="Times New Roman"/>
          <w:sz w:val="24"/>
          <w:szCs w:val="24"/>
        </w:rPr>
        <w:t>hidrofoni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55" w:lineRule="exact"/>
        <w:jc w:val="both"/>
        <w:rPr>
          <w:rFonts w:eastAsia="Times New Roman"/>
          <w:sz w:val="24"/>
          <w:szCs w:val="24"/>
        </w:rPr>
      </w:pPr>
    </w:p>
    <w:p w:rsidR="00393B31" w:rsidRPr="00F42AE4" w:rsidRDefault="00CD3B60" w:rsidP="006E3472">
      <w:pPr>
        <w:spacing w:line="246" w:lineRule="auto"/>
        <w:ind w:left="1701"/>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Kontrolni status hidrofona posebno oblikovanih za drugu opremu odre</w:t>
      </w:r>
      <w:r w:rsidRPr="00F42AE4">
        <w:rPr>
          <w:rFonts w:eastAsia="Arial"/>
          <w:i/>
          <w:iCs/>
          <w:sz w:val="24"/>
          <w:szCs w:val="24"/>
        </w:rPr>
        <w:t>đ</w:t>
      </w:r>
      <w:r w:rsidRPr="00F42AE4">
        <w:rPr>
          <w:rFonts w:eastAsia="Times New Roman"/>
          <w:i/>
          <w:iCs/>
          <w:sz w:val="24"/>
          <w:szCs w:val="24"/>
        </w:rPr>
        <w:t>uje se prema kontrolnom statusu te druge opreme.</w:t>
      </w:r>
    </w:p>
    <w:p w:rsidR="00393B31" w:rsidRPr="00F42AE4" w:rsidRDefault="00393B31" w:rsidP="006E3472">
      <w:pPr>
        <w:spacing w:line="240" w:lineRule="exact"/>
        <w:ind w:left="1701"/>
        <w:jc w:val="both"/>
        <w:rPr>
          <w:rFonts w:eastAsia="Times New Roman"/>
          <w:sz w:val="24"/>
          <w:szCs w:val="24"/>
        </w:rPr>
      </w:pPr>
    </w:p>
    <w:p w:rsidR="00393B31" w:rsidRPr="00F42AE4" w:rsidRDefault="00CD3B60" w:rsidP="006E3472">
      <w:pPr>
        <w:ind w:left="170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6E3472">
      <w:pPr>
        <w:spacing w:line="121" w:lineRule="exact"/>
        <w:ind w:left="1701"/>
        <w:jc w:val="both"/>
        <w:rPr>
          <w:rFonts w:eastAsia="Times New Roman"/>
          <w:sz w:val="24"/>
          <w:szCs w:val="24"/>
        </w:rPr>
      </w:pPr>
    </w:p>
    <w:p w:rsidR="00393B31" w:rsidRPr="00F42AE4" w:rsidRDefault="00CD3B60" w:rsidP="006E3472">
      <w:pPr>
        <w:spacing w:line="246" w:lineRule="auto"/>
        <w:ind w:left="1701"/>
        <w:jc w:val="both"/>
        <w:rPr>
          <w:rFonts w:eastAsia="Times New Roman"/>
          <w:sz w:val="24"/>
          <w:szCs w:val="24"/>
        </w:rPr>
      </w:pPr>
      <w:r w:rsidRPr="00F42AE4">
        <w:rPr>
          <w:rFonts w:eastAsia="Times New Roman"/>
          <w:i/>
          <w:iCs/>
          <w:sz w:val="24"/>
          <w:szCs w:val="24"/>
        </w:rPr>
        <w:t>Hidrofoni se sastoje od jednog ili više senzornih elemenata koji stvaraju jedan akusti</w:t>
      </w:r>
      <w:r w:rsidRPr="00F42AE4">
        <w:rPr>
          <w:rFonts w:eastAsia="Arial"/>
          <w:i/>
          <w:iCs/>
          <w:sz w:val="24"/>
          <w:szCs w:val="24"/>
        </w:rPr>
        <w:t>č</w:t>
      </w:r>
      <w:r w:rsidRPr="00F42AE4">
        <w:rPr>
          <w:rFonts w:eastAsia="Times New Roman"/>
          <w:i/>
          <w:iCs/>
          <w:sz w:val="24"/>
          <w:szCs w:val="24"/>
        </w:rPr>
        <w:t>ni izlazni kanal. Oni koji sadržavaju višestruke elemente mogu se nazivati skupinom hidrofona.</w:t>
      </w:r>
    </w:p>
    <w:p w:rsidR="00393B31" w:rsidRDefault="00393B31" w:rsidP="00425500">
      <w:pPr>
        <w:jc w:val="both"/>
        <w:rPr>
          <w:sz w:val="24"/>
          <w:szCs w:val="24"/>
        </w:rPr>
      </w:pPr>
    </w:p>
    <w:p w:rsidR="00393B31" w:rsidRPr="00F42AE4" w:rsidRDefault="00393B31" w:rsidP="00425500">
      <w:pPr>
        <w:spacing w:line="261" w:lineRule="exact"/>
        <w:jc w:val="both"/>
        <w:rPr>
          <w:sz w:val="24"/>
          <w:szCs w:val="24"/>
        </w:rPr>
      </w:pPr>
    </w:p>
    <w:p w:rsidR="00393B31" w:rsidRPr="00F42AE4" w:rsidRDefault="00CD3B60" w:rsidP="006E3472">
      <w:pPr>
        <w:numPr>
          <w:ilvl w:val="0"/>
          <w:numId w:val="456"/>
        </w:numPr>
        <w:tabs>
          <w:tab w:val="left" w:pos="2694"/>
        </w:tabs>
        <w:ind w:left="1985" w:hanging="284"/>
        <w:jc w:val="both"/>
        <w:rPr>
          <w:rFonts w:eastAsia="Times New Roman"/>
          <w:sz w:val="24"/>
          <w:szCs w:val="24"/>
        </w:rPr>
      </w:pPr>
      <w:r w:rsidRPr="00F42AE4">
        <w:rPr>
          <w:rFonts w:eastAsia="Times New Roman"/>
          <w:sz w:val="24"/>
          <w:szCs w:val="24"/>
        </w:rPr>
        <w:t>ugra</w:t>
      </w:r>
      <w:r w:rsidRPr="00F42AE4">
        <w:rPr>
          <w:rFonts w:eastAsia="Arial"/>
          <w:sz w:val="24"/>
          <w:szCs w:val="24"/>
        </w:rPr>
        <w:t>đ</w:t>
      </w:r>
      <w:r w:rsidRPr="00F42AE4">
        <w:rPr>
          <w:rFonts w:eastAsia="Times New Roman"/>
          <w:sz w:val="24"/>
          <w:szCs w:val="24"/>
        </w:rPr>
        <w:t>ene kontinuirano gipke senzorne elemente;</w:t>
      </w:r>
    </w:p>
    <w:p w:rsidR="00393B31" w:rsidRPr="00F42AE4" w:rsidRDefault="00393B31" w:rsidP="006E3472">
      <w:pPr>
        <w:tabs>
          <w:tab w:val="left" w:pos="2694"/>
        </w:tabs>
        <w:spacing w:line="260" w:lineRule="exact"/>
        <w:ind w:left="1985" w:hanging="284"/>
        <w:jc w:val="both"/>
        <w:rPr>
          <w:rFonts w:eastAsia="Times New Roman"/>
          <w:sz w:val="24"/>
          <w:szCs w:val="24"/>
        </w:rPr>
      </w:pPr>
    </w:p>
    <w:p w:rsidR="00393B31" w:rsidRPr="00F42AE4" w:rsidRDefault="00CD3B60" w:rsidP="006E3472">
      <w:pPr>
        <w:numPr>
          <w:ilvl w:val="0"/>
          <w:numId w:val="456"/>
        </w:numPr>
        <w:tabs>
          <w:tab w:val="left" w:pos="2694"/>
        </w:tabs>
        <w:spacing w:line="245" w:lineRule="auto"/>
        <w:ind w:left="1985" w:hanging="284"/>
        <w:jc w:val="both"/>
        <w:rPr>
          <w:rFonts w:eastAsia="Times New Roman"/>
          <w:sz w:val="24"/>
          <w:szCs w:val="24"/>
        </w:rPr>
      </w:pPr>
      <w:r w:rsidRPr="00F42AE4">
        <w:rPr>
          <w:rFonts w:eastAsia="Times New Roman"/>
          <w:sz w:val="24"/>
          <w:szCs w:val="24"/>
        </w:rPr>
        <w:t>ugra</w:t>
      </w:r>
      <w:r w:rsidRPr="00F42AE4">
        <w:rPr>
          <w:rFonts w:eastAsia="Arial"/>
          <w:sz w:val="24"/>
          <w:szCs w:val="24"/>
        </w:rPr>
        <w:t>đ</w:t>
      </w:r>
      <w:r w:rsidRPr="00F42AE4">
        <w:rPr>
          <w:rFonts w:eastAsia="Times New Roman"/>
          <w:sz w:val="24"/>
          <w:szCs w:val="24"/>
        </w:rPr>
        <w:t xml:space="preserve">ene fleksibilne sklopove odvojenih senzornih elemenata </w:t>
      </w:r>
      <w:r w:rsidRPr="00F42AE4">
        <w:rPr>
          <w:rFonts w:eastAsia="Arial"/>
          <w:sz w:val="24"/>
          <w:szCs w:val="24"/>
        </w:rPr>
        <w:t>č</w:t>
      </w:r>
      <w:r w:rsidRPr="00F42AE4">
        <w:rPr>
          <w:rFonts w:eastAsia="Times New Roman"/>
          <w:sz w:val="24"/>
          <w:szCs w:val="24"/>
        </w:rPr>
        <w:t>iji je promjer ili duljina manja od 20 mm i s razmakom izme</w:t>
      </w:r>
      <w:r w:rsidRPr="00F42AE4">
        <w:rPr>
          <w:rFonts w:eastAsia="Arial"/>
          <w:sz w:val="24"/>
          <w:szCs w:val="24"/>
        </w:rPr>
        <w:t>đ</w:t>
      </w:r>
      <w:r w:rsidRPr="00F42AE4">
        <w:rPr>
          <w:rFonts w:eastAsia="Times New Roman"/>
          <w:sz w:val="24"/>
          <w:szCs w:val="24"/>
        </w:rPr>
        <w:t>u elemenata manjim od 20 mm;</w:t>
      </w:r>
    </w:p>
    <w:p w:rsidR="00393B31" w:rsidRPr="00F42AE4" w:rsidRDefault="00393B31" w:rsidP="006E3472">
      <w:pPr>
        <w:tabs>
          <w:tab w:val="left" w:pos="2694"/>
        </w:tabs>
        <w:spacing w:line="245" w:lineRule="exact"/>
        <w:ind w:left="1985" w:hanging="284"/>
        <w:jc w:val="both"/>
        <w:rPr>
          <w:rFonts w:eastAsia="Times New Roman"/>
          <w:sz w:val="24"/>
          <w:szCs w:val="24"/>
        </w:rPr>
      </w:pPr>
    </w:p>
    <w:p w:rsidR="00393B31" w:rsidRPr="00F42AE4" w:rsidRDefault="00CD3B60" w:rsidP="006E3472">
      <w:pPr>
        <w:numPr>
          <w:ilvl w:val="0"/>
          <w:numId w:val="456"/>
        </w:numPr>
        <w:tabs>
          <w:tab w:val="left" w:pos="2694"/>
        </w:tabs>
        <w:ind w:left="1985" w:hanging="284"/>
        <w:jc w:val="both"/>
        <w:rPr>
          <w:rFonts w:eastAsia="Times New Roman"/>
          <w:sz w:val="24"/>
          <w:szCs w:val="24"/>
        </w:rPr>
      </w:pPr>
      <w:r w:rsidRPr="00F42AE4">
        <w:rPr>
          <w:rFonts w:eastAsia="Times New Roman"/>
          <w:sz w:val="24"/>
          <w:szCs w:val="24"/>
        </w:rPr>
        <w:t>imaju bilo koji od sljede</w:t>
      </w:r>
      <w:r w:rsidRPr="00F42AE4">
        <w:rPr>
          <w:rFonts w:eastAsia="Arial"/>
          <w:sz w:val="24"/>
          <w:szCs w:val="24"/>
        </w:rPr>
        <w:t>ć</w:t>
      </w:r>
      <w:r w:rsidRPr="00F42AE4">
        <w:rPr>
          <w:rFonts w:eastAsia="Times New Roman"/>
          <w:sz w:val="24"/>
          <w:szCs w:val="24"/>
        </w:rPr>
        <w:t>ih senzornih elemenata:</w:t>
      </w:r>
    </w:p>
    <w:p w:rsidR="00393B31" w:rsidRPr="00F42AE4" w:rsidRDefault="00393B31" w:rsidP="00425500">
      <w:pPr>
        <w:spacing w:line="260" w:lineRule="exact"/>
        <w:jc w:val="both"/>
        <w:rPr>
          <w:rFonts w:eastAsia="Times New Roman"/>
          <w:sz w:val="24"/>
          <w:szCs w:val="24"/>
        </w:rPr>
      </w:pPr>
    </w:p>
    <w:p w:rsidR="00393B31" w:rsidRPr="00F42AE4" w:rsidRDefault="00CD3B60" w:rsidP="006E3472">
      <w:pPr>
        <w:numPr>
          <w:ilvl w:val="1"/>
          <w:numId w:val="456"/>
        </w:numPr>
        <w:tabs>
          <w:tab w:val="left" w:pos="2127"/>
        </w:tabs>
        <w:ind w:left="2268" w:hanging="283"/>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ka vlakna;</w:t>
      </w:r>
    </w:p>
    <w:p w:rsidR="00393B31" w:rsidRPr="00F42AE4" w:rsidRDefault="00393B31" w:rsidP="006E3472">
      <w:pPr>
        <w:tabs>
          <w:tab w:val="left" w:pos="2127"/>
        </w:tabs>
        <w:spacing w:line="259" w:lineRule="exact"/>
        <w:ind w:left="2268" w:hanging="283"/>
        <w:jc w:val="both"/>
        <w:rPr>
          <w:rFonts w:eastAsia="Times New Roman"/>
          <w:sz w:val="24"/>
          <w:szCs w:val="24"/>
        </w:rPr>
      </w:pPr>
    </w:p>
    <w:p w:rsidR="00393B31" w:rsidRPr="00F42AE4" w:rsidRDefault="00CD3B60" w:rsidP="006E3472">
      <w:pPr>
        <w:numPr>
          <w:ilvl w:val="1"/>
          <w:numId w:val="456"/>
        </w:numPr>
        <w:tabs>
          <w:tab w:val="left" w:pos="2127"/>
        </w:tabs>
        <w:spacing w:line="246" w:lineRule="auto"/>
        <w:ind w:left="2268" w:hanging="283"/>
        <w:jc w:val="both"/>
        <w:rPr>
          <w:rFonts w:eastAsia="Times New Roman"/>
          <w:sz w:val="24"/>
          <w:szCs w:val="24"/>
        </w:rPr>
      </w:pPr>
      <w:r w:rsidRPr="00F42AE4">
        <w:rPr>
          <w:rFonts w:eastAsia="Times New Roman"/>
          <w:sz w:val="24"/>
          <w:szCs w:val="24"/>
        </w:rPr>
        <w:t>‚piezolektri</w:t>
      </w:r>
      <w:r w:rsidRPr="00F42AE4">
        <w:rPr>
          <w:rFonts w:eastAsia="Arial"/>
          <w:sz w:val="24"/>
          <w:szCs w:val="24"/>
        </w:rPr>
        <w:t>č</w:t>
      </w:r>
      <w:r w:rsidRPr="00F42AE4">
        <w:rPr>
          <w:rFonts w:eastAsia="Times New Roman"/>
          <w:sz w:val="24"/>
          <w:szCs w:val="24"/>
        </w:rPr>
        <w:t>ne polimerne slojeve’ osim poliviniliden-fluorida (PVDF) i njegovih kopolimera {P(VDF-TrFE) i P(VDF-TFE)};</w:t>
      </w:r>
    </w:p>
    <w:p w:rsidR="00393B31" w:rsidRPr="00F42AE4" w:rsidRDefault="00393B31" w:rsidP="006E3472">
      <w:pPr>
        <w:tabs>
          <w:tab w:val="left" w:pos="2127"/>
        </w:tabs>
        <w:spacing w:line="244" w:lineRule="exact"/>
        <w:ind w:left="2268" w:hanging="283"/>
        <w:jc w:val="both"/>
        <w:rPr>
          <w:rFonts w:eastAsia="Times New Roman"/>
          <w:sz w:val="24"/>
          <w:szCs w:val="24"/>
        </w:rPr>
      </w:pPr>
    </w:p>
    <w:p w:rsidR="00393B31" w:rsidRPr="00F42AE4" w:rsidRDefault="00CD3B60" w:rsidP="006E3472">
      <w:pPr>
        <w:numPr>
          <w:ilvl w:val="1"/>
          <w:numId w:val="456"/>
        </w:numPr>
        <w:tabs>
          <w:tab w:val="left" w:pos="2127"/>
        </w:tabs>
        <w:ind w:left="2268" w:hanging="283"/>
        <w:jc w:val="both"/>
        <w:rPr>
          <w:rFonts w:eastAsia="Times New Roman"/>
          <w:sz w:val="24"/>
          <w:szCs w:val="24"/>
        </w:rPr>
      </w:pPr>
      <w:r w:rsidRPr="00F42AE4">
        <w:rPr>
          <w:rFonts w:eastAsia="Times New Roman"/>
          <w:sz w:val="24"/>
          <w:szCs w:val="24"/>
        </w:rPr>
        <w:t>‚fleksibilne piezoelektri</w:t>
      </w:r>
      <w:r w:rsidRPr="00F42AE4">
        <w:rPr>
          <w:rFonts w:eastAsia="Arial"/>
          <w:sz w:val="24"/>
          <w:szCs w:val="24"/>
        </w:rPr>
        <w:t>č</w:t>
      </w:r>
      <w:r w:rsidRPr="00F42AE4">
        <w:rPr>
          <w:rFonts w:eastAsia="Times New Roman"/>
          <w:sz w:val="24"/>
          <w:szCs w:val="24"/>
        </w:rPr>
        <w:t>ne kompozitne materijale’;</w:t>
      </w:r>
    </w:p>
    <w:p w:rsidR="00393B31" w:rsidRPr="00F42AE4" w:rsidRDefault="00393B31" w:rsidP="006E3472">
      <w:pPr>
        <w:tabs>
          <w:tab w:val="left" w:pos="2127"/>
        </w:tabs>
        <w:spacing w:line="151" w:lineRule="exact"/>
        <w:ind w:left="2268" w:hanging="283"/>
        <w:jc w:val="both"/>
        <w:rPr>
          <w:rFonts w:eastAsia="Times New Roman"/>
          <w:sz w:val="24"/>
          <w:szCs w:val="24"/>
        </w:rPr>
      </w:pPr>
    </w:p>
    <w:p w:rsidR="00393B31" w:rsidRPr="00F42AE4" w:rsidRDefault="00CD3B60" w:rsidP="006E3472">
      <w:pPr>
        <w:numPr>
          <w:ilvl w:val="1"/>
          <w:numId w:val="456"/>
        </w:numPr>
        <w:tabs>
          <w:tab w:val="left" w:pos="2127"/>
        </w:tabs>
        <w:spacing w:line="219" w:lineRule="auto"/>
        <w:ind w:left="2268" w:hanging="283"/>
        <w:jc w:val="both"/>
        <w:rPr>
          <w:rFonts w:eastAsia="Times New Roman"/>
          <w:sz w:val="24"/>
          <w:szCs w:val="24"/>
        </w:rPr>
      </w:pPr>
      <w:r w:rsidRPr="00F42AE4">
        <w:rPr>
          <w:rFonts w:eastAsia="Times New Roman"/>
          <w:sz w:val="24"/>
          <w:szCs w:val="24"/>
        </w:rPr>
        <w:t>piezoelektri</w:t>
      </w:r>
      <w:r w:rsidRPr="00F42AE4">
        <w:rPr>
          <w:rFonts w:eastAsia="Arial"/>
          <w:sz w:val="24"/>
          <w:szCs w:val="24"/>
        </w:rPr>
        <w:t>č</w:t>
      </w:r>
      <w:r w:rsidRPr="00F42AE4">
        <w:rPr>
          <w:rFonts w:eastAsia="Times New Roman"/>
          <w:sz w:val="24"/>
          <w:szCs w:val="24"/>
        </w:rPr>
        <w:t xml:space="preserve">ne monokristale olovo-magnezij-niobata/olovo-titanata (tj. Pb(Mg </w:t>
      </w:r>
      <w:r w:rsidRPr="00F42AE4">
        <w:rPr>
          <w:rFonts w:eastAsia="Times New Roman"/>
          <w:sz w:val="24"/>
          <w:szCs w:val="24"/>
          <w:vertAlign w:val="subscript"/>
        </w:rPr>
        <w:t>1/3</w:t>
      </w:r>
      <w:r w:rsidRPr="00F42AE4">
        <w:rPr>
          <w:rFonts w:eastAsia="Times New Roman"/>
          <w:sz w:val="24"/>
          <w:szCs w:val="24"/>
        </w:rPr>
        <w:t xml:space="preserve"> Nb </w:t>
      </w:r>
      <w:r w:rsidRPr="00F42AE4">
        <w:rPr>
          <w:rFonts w:eastAsia="Times New Roman"/>
          <w:sz w:val="24"/>
          <w:szCs w:val="24"/>
          <w:vertAlign w:val="subscript"/>
        </w:rPr>
        <w:t>2/3</w:t>
      </w:r>
      <w:r w:rsidRPr="00F42AE4">
        <w:rPr>
          <w:rFonts w:eastAsia="Times New Roman"/>
          <w:sz w:val="24"/>
          <w:szCs w:val="24"/>
        </w:rPr>
        <w:t xml:space="preserve">)O </w:t>
      </w:r>
      <w:r w:rsidRPr="00F42AE4">
        <w:rPr>
          <w:rFonts w:eastAsia="Times New Roman"/>
          <w:sz w:val="24"/>
          <w:szCs w:val="24"/>
          <w:vertAlign w:val="subscript"/>
        </w:rPr>
        <w:t>3</w:t>
      </w:r>
      <w:r w:rsidRPr="00F42AE4">
        <w:rPr>
          <w:rFonts w:eastAsia="Times New Roman"/>
          <w:sz w:val="24"/>
          <w:szCs w:val="24"/>
        </w:rPr>
        <w:t xml:space="preserve"> - PbTiO</w:t>
      </w:r>
      <w:r w:rsidRPr="00F42AE4">
        <w:rPr>
          <w:rFonts w:eastAsia="Times New Roman"/>
          <w:sz w:val="24"/>
          <w:szCs w:val="24"/>
          <w:vertAlign w:val="subscript"/>
        </w:rPr>
        <w:t>3</w:t>
      </w:r>
      <w:r w:rsidRPr="00F42AE4">
        <w:rPr>
          <w:rFonts w:eastAsia="Times New Roman"/>
          <w:sz w:val="24"/>
          <w:szCs w:val="24"/>
        </w:rPr>
        <w:t xml:space="preserve"> , ili PMN-PT) koji su izrasli iz </w:t>
      </w:r>
      <w:r w:rsidRPr="00F42AE4">
        <w:rPr>
          <w:rFonts w:eastAsia="Arial"/>
          <w:sz w:val="24"/>
          <w:szCs w:val="24"/>
        </w:rPr>
        <w:t>č</w:t>
      </w:r>
      <w:r w:rsidRPr="00F42AE4">
        <w:rPr>
          <w:rFonts w:eastAsia="Times New Roman"/>
          <w:sz w:val="24"/>
          <w:szCs w:val="24"/>
        </w:rPr>
        <w:t xml:space="preserve">vrste otopine </w:t>
      </w:r>
      <w:r w:rsidRPr="00F42AE4">
        <w:rPr>
          <w:rFonts w:eastAsia="Times New Roman"/>
          <w:sz w:val="24"/>
          <w:szCs w:val="24"/>
          <w:u w:val="single"/>
        </w:rPr>
        <w:t>ili</w:t>
      </w:r>
    </w:p>
    <w:p w:rsidR="00393B31" w:rsidRPr="00F42AE4" w:rsidRDefault="00393B31" w:rsidP="006E3472">
      <w:pPr>
        <w:tabs>
          <w:tab w:val="left" w:pos="2127"/>
        </w:tabs>
        <w:spacing w:line="214" w:lineRule="exact"/>
        <w:ind w:left="2268" w:hanging="283"/>
        <w:jc w:val="both"/>
        <w:rPr>
          <w:rFonts w:eastAsia="Times New Roman"/>
          <w:sz w:val="24"/>
          <w:szCs w:val="24"/>
        </w:rPr>
      </w:pPr>
    </w:p>
    <w:p w:rsidR="00393B31" w:rsidRPr="00F42AE4" w:rsidRDefault="00CD3B60" w:rsidP="006E3472">
      <w:pPr>
        <w:numPr>
          <w:ilvl w:val="1"/>
          <w:numId w:val="456"/>
        </w:numPr>
        <w:tabs>
          <w:tab w:val="left" w:pos="2127"/>
        </w:tabs>
        <w:spacing w:line="200" w:lineRule="auto"/>
        <w:ind w:left="2268" w:hanging="283"/>
        <w:jc w:val="both"/>
        <w:rPr>
          <w:rFonts w:eastAsia="Times New Roman"/>
          <w:sz w:val="24"/>
          <w:szCs w:val="24"/>
        </w:rPr>
      </w:pPr>
      <w:r w:rsidRPr="00F42AE4">
        <w:rPr>
          <w:rFonts w:eastAsia="Times New Roman"/>
          <w:sz w:val="24"/>
          <w:szCs w:val="24"/>
        </w:rPr>
        <w:t>piezoelektri</w:t>
      </w:r>
      <w:r w:rsidRPr="00F42AE4">
        <w:rPr>
          <w:rFonts w:eastAsia="Arial"/>
          <w:sz w:val="24"/>
          <w:szCs w:val="24"/>
        </w:rPr>
        <w:t>č</w:t>
      </w:r>
      <w:r w:rsidRPr="00F42AE4">
        <w:rPr>
          <w:rFonts w:eastAsia="Times New Roman"/>
          <w:sz w:val="24"/>
          <w:szCs w:val="24"/>
        </w:rPr>
        <w:t xml:space="preserve">ne monokristale olovo-indij-niobata/olovo-magnezij niobata/olovo-titanata Pb(In </w:t>
      </w:r>
      <w:r w:rsidRPr="00F42AE4">
        <w:rPr>
          <w:rFonts w:eastAsia="Times New Roman"/>
          <w:sz w:val="24"/>
          <w:szCs w:val="24"/>
          <w:vertAlign w:val="subscript"/>
        </w:rPr>
        <w:t>1/2</w:t>
      </w:r>
      <w:r w:rsidRPr="00F42AE4">
        <w:rPr>
          <w:rFonts w:eastAsia="Times New Roman"/>
          <w:sz w:val="24"/>
          <w:szCs w:val="24"/>
        </w:rPr>
        <w:t xml:space="preserve"> Nb </w:t>
      </w:r>
      <w:r w:rsidRPr="00F42AE4">
        <w:rPr>
          <w:rFonts w:eastAsia="Times New Roman"/>
          <w:sz w:val="24"/>
          <w:szCs w:val="24"/>
          <w:vertAlign w:val="subscript"/>
        </w:rPr>
        <w:t>1/2</w:t>
      </w:r>
      <w:r w:rsidRPr="00F42AE4">
        <w:rPr>
          <w:rFonts w:eastAsia="Times New Roman"/>
          <w:sz w:val="24"/>
          <w:szCs w:val="24"/>
        </w:rPr>
        <w:t xml:space="preserve">)O </w:t>
      </w:r>
      <w:r w:rsidRPr="00F42AE4">
        <w:rPr>
          <w:rFonts w:eastAsia="Times New Roman"/>
          <w:sz w:val="24"/>
          <w:szCs w:val="24"/>
          <w:vertAlign w:val="subscript"/>
        </w:rPr>
        <w:t>3</w:t>
      </w:r>
      <w:r w:rsidRPr="00F42AE4">
        <w:rPr>
          <w:rFonts w:eastAsia="Times New Roman"/>
          <w:sz w:val="24"/>
          <w:szCs w:val="24"/>
        </w:rPr>
        <w:t xml:space="preserve"> –Pb(Mg </w:t>
      </w:r>
      <w:r w:rsidRPr="00F42AE4">
        <w:rPr>
          <w:rFonts w:eastAsia="Times New Roman"/>
          <w:sz w:val="24"/>
          <w:szCs w:val="24"/>
          <w:vertAlign w:val="subscript"/>
        </w:rPr>
        <w:t>1/3</w:t>
      </w:r>
      <w:r w:rsidRPr="00F42AE4">
        <w:rPr>
          <w:rFonts w:eastAsia="Times New Roman"/>
          <w:sz w:val="24"/>
          <w:szCs w:val="24"/>
        </w:rPr>
        <w:t xml:space="preserve"> Nb </w:t>
      </w:r>
      <w:r w:rsidRPr="00F42AE4">
        <w:rPr>
          <w:rFonts w:eastAsia="Times New Roman"/>
          <w:sz w:val="24"/>
          <w:szCs w:val="24"/>
          <w:vertAlign w:val="subscript"/>
        </w:rPr>
        <w:t>2/3</w:t>
      </w:r>
      <w:r w:rsidRPr="00F42AE4">
        <w:rPr>
          <w:rFonts w:eastAsia="Times New Roman"/>
          <w:sz w:val="24"/>
          <w:szCs w:val="24"/>
        </w:rPr>
        <w:t xml:space="preserve"> )O </w:t>
      </w:r>
      <w:r w:rsidRPr="00F42AE4">
        <w:rPr>
          <w:rFonts w:eastAsia="Times New Roman"/>
          <w:sz w:val="24"/>
          <w:szCs w:val="24"/>
          <w:vertAlign w:val="subscript"/>
        </w:rPr>
        <w:t>3</w:t>
      </w:r>
      <w:r w:rsidRPr="00F42AE4">
        <w:rPr>
          <w:rFonts w:eastAsia="Times New Roman"/>
          <w:sz w:val="24"/>
          <w:szCs w:val="24"/>
        </w:rPr>
        <w:t>–PbTiO</w:t>
      </w:r>
      <w:r w:rsidRPr="00F42AE4">
        <w:rPr>
          <w:rFonts w:eastAsia="Times New Roman"/>
          <w:sz w:val="24"/>
          <w:szCs w:val="24"/>
          <w:vertAlign w:val="subscript"/>
        </w:rPr>
        <w:t>3</w:t>
      </w:r>
      <w:r w:rsidRPr="00F42AE4">
        <w:rPr>
          <w:rFonts w:eastAsia="Times New Roman"/>
          <w:sz w:val="24"/>
          <w:szCs w:val="24"/>
        </w:rPr>
        <w:t xml:space="preserve">, ili PIN-PMN-PT) koji su izrasli iz </w:t>
      </w:r>
      <w:r w:rsidRPr="00F42AE4">
        <w:rPr>
          <w:rFonts w:eastAsia="Arial"/>
          <w:sz w:val="24"/>
          <w:szCs w:val="24"/>
        </w:rPr>
        <w:t>č</w:t>
      </w:r>
      <w:r w:rsidRPr="00F42AE4">
        <w:rPr>
          <w:rFonts w:eastAsia="Times New Roman"/>
          <w:sz w:val="24"/>
          <w:szCs w:val="24"/>
        </w:rPr>
        <w:t>vrste otopine</w:t>
      </w:r>
    </w:p>
    <w:p w:rsidR="00393B31" w:rsidRPr="00F42AE4" w:rsidRDefault="00393B31" w:rsidP="006E3472">
      <w:pPr>
        <w:tabs>
          <w:tab w:val="left" w:pos="2127"/>
        </w:tabs>
        <w:spacing w:line="213" w:lineRule="exact"/>
        <w:ind w:left="2268" w:hanging="283"/>
        <w:jc w:val="both"/>
        <w:rPr>
          <w:rFonts w:eastAsia="Times New Roman"/>
          <w:sz w:val="24"/>
          <w:szCs w:val="24"/>
        </w:rPr>
      </w:pPr>
    </w:p>
    <w:p w:rsidR="00393B31" w:rsidRPr="00F42AE4" w:rsidRDefault="00CD3B60" w:rsidP="006E3472">
      <w:pPr>
        <w:numPr>
          <w:ilvl w:val="0"/>
          <w:numId w:val="456"/>
        </w:numPr>
        <w:tabs>
          <w:tab w:val="left" w:pos="1985"/>
        </w:tabs>
        <w:ind w:left="1985" w:hanging="284"/>
        <w:jc w:val="both"/>
        <w:rPr>
          <w:rFonts w:eastAsia="Times New Roman"/>
          <w:sz w:val="24"/>
          <w:szCs w:val="24"/>
        </w:rPr>
      </w:pPr>
      <w:r w:rsidRPr="00F42AE4">
        <w:rPr>
          <w:rFonts w:eastAsia="Times New Roman"/>
          <w:sz w:val="24"/>
          <w:szCs w:val="24"/>
        </w:rPr>
        <w:t>,osjetljivost hidrofona’ bolju od –180 dB na bilo kojoj dubini bez kompenzacije ubrzanja;</w:t>
      </w:r>
    </w:p>
    <w:p w:rsidR="00393B31" w:rsidRPr="00F42AE4" w:rsidRDefault="00393B31" w:rsidP="006E3472">
      <w:pPr>
        <w:tabs>
          <w:tab w:val="left" w:pos="1985"/>
        </w:tabs>
        <w:spacing w:line="261" w:lineRule="exact"/>
        <w:ind w:left="1985" w:hanging="284"/>
        <w:jc w:val="both"/>
        <w:rPr>
          <w:rFonts w:eastAsia="Times New Roman"/>
          <w:sz w:val="24"/>
          <w:szCs w:val="24"/>
        </w:rPr>
      </w:pPr>
    </w:p>
    <w:p w:rsidR="00393B31" w:rsidRPr="00F42AE4" w:rsidRDefault="00CD3B60" w:rsidP="006E3472">
      <w:pPr>
        <w:numPr>
          <w:ilvl w:val="0"/>
          <w:numId w:val="456"/>
        </w:numPr>
        <w:tabs>
          <w:tab w:val="left" w:pos="1985"/>
        </w:tabs>
        <w:ind w:left="1985" w:hanging="284"/>
        <w:jc w:val="both"/>
        <w:rPr>
          <w:rFonts w:eastAsia="Times New Roman"/>
          <w:sz w:val="24"/>
          <w:szCs w:val="24"/>
        </w:rPr>
      </w:pPr>
      <w:r w:rsidRPr="00F42AE4">
        <w:rPr>
          <w:rFonts w:eastAsia="Times New Roman"/>
          <w:sz w:val="24"/>
          <w:szCs w:val="24"/>
        </w:rPr>
        <w:t>oblikovani su za rad na dubinama ve</w:t>
      </w:r>
      <w:r w:rsidRPr="00F42AE4">
        <w:rPr>
          <w:rFonts w:eastAsia="Arial"/>
          <w:sz w:val="24"/>
          <w:szCs w:val="24"/>
        </w:rPr>
        <w:t>ć</w:t>
      </w:r>
      <w:r w:rsidRPr="00F42AE4">
        <w:rPr>
          <w:rFonts w:eastAsia="Times New Roman"/>
          <w:sz w:val="24"/>
          <w:szCs w:val="24"/>
        </w:rPr>
        <w:t xml:space="preserve">ima od 35 m s kompenzacijom ubrzanja </w:t>
      </w:r>
      <w:r w:rsidRPr="00F42AE4">
        <w:rPr>
          <w:rFonts w:eastAsia="Times New Roman"/>
          <w:sz w:val="24"/>
          <w:szCs w:val="24"/>
          <w:u w:val="single"/>
        </w:rPr>
        <w:t>ili</w:t>
      </w:r>
    </w:p>
    <w:p w:rsidR="00393B31" w:rsidRPr="00F42AE4" w:rsidRDefault="00393B31" w:rsidP="006E3472">
      <w:pPr>
        <w:tabs>
          <w:tab w:val="left" w:pos="1985"/>
        </w:tabs>
        <w:spacing w:line="260" w:lineRule="exact"/>
        <w:ind w:left="1985" w:hanging="284"/>
        <w:jc w:val="both"/>
        <w:rPr>
          <w:rFonts w:eastAsia="Times New Roman"/>
          <w:sz w:val="24"/>
          <w:szCs w:val="24"/>
        </w:rPr>
      </w:pPr>
    </w:p>
    <w:p w:rsidR="00393B31" w:rsidRPr="00F42AE4" w:rsidRDefault="00CD3B60" w:rsidP="006E3472">
      <w:pPr>
        <w:numPr>
          <w:ilvl w:val="0"/>
          <w:numId w:val="456"/>
        </w:numPr>
        <w:tabs>
          <w:tab w:val="left" w:pos="1985"/>
        </w:tabs>
        <w:ind w:left="1985" w:hanging="284"/>
        <w:jc w:val="both"/>
        <w:rPr>
          <w:rFonts w:eastAsia="Times New Roman"/>
          <w:sz w:val="24"/>
          <w:szCs w:val="24"/>
        </w:rPr>
      </w:pPr>
      <w:r w:rsidRPr="00F42AE4">
        <w:rPr>
          <w:rFonts w:eastAsia="Times New Roman"/>
          <w:sz w:val="24"/>
          <w:szCs w:val="24"/>
        </w:rPr>
        <w:t>oblikovani su za rad na dubinama ve</w:t>
      </w:r>
      <w:r w:rsidRPr="00F42AE4">
        <w:rPr>
          <w:rFonts w:eastAsia="Arial"/>
          <w:sz w:val="24"/>
          <w:szCs w:val="24"/>
        </w:rPr>
        <w:t>ć</w:t>
      </w:r>
      <w:r w:rsidRPr="00F42AE4">
        <w:rPr>
          <w:rFonts w:eastAsia="Times New Roman"/>
          <w:sz w:val="24"/>
          <w:szCs w:val="24"/>
        </w:rPr>
        <w:t>ima od 1 000 m;</w:t>
      </w:r>
    </w:p>
    <w:p w:rsidR="00393B31" w:rsidRPr="00F42AE4" w:rsidRDefault="00393B31" w:rsidP="00425500">
      <w:pPr>
        <w:tabs>
          <w:tab w:val="left" w:pos="2552"/>
        </w:tabs>
        <w:spacing w:line="260" w:lineRule="exact"/>
        <w:jc w:val="both"/>
        <w:rPr>
          <w:sz w:val="24"/>
          <w:szCs w:val="24"/>
        </w:rPr>
      </w:pPr>
    </w:p>
    <w:p w:rsidR="00393B31" w:rsidRPr="00F42AE4" w:rsidRDefault="00CD3B60" w:rsidP="00425500">
      <w:pPr>
        <w:ind w:left="2552" w:hanging="28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259" w:lineRule="exact"/>
        <w:ind w:left="2552" w:hanging="284"/>
        <w:jc w:val="both"/>
        <w:rPr>
          <w:sz w:val="24"/>
          <w:szCs w:val="24"/>
        </w:rPr>
      </w:pPr>
    </w:p>
    <w:p w:rsidR="00393B31" w:rsidRPr="00F42AE4" w:rsidRDefault="00CD3B60" w:rsidP="00425500">
      <w:pPr>
        <w:numPr>
          <w:ilvl w:val="1"/>
          <w:numId w:val="457"/>
        </w:numPr>
        <w:tabs>
          <w:tab w:val="left" w:pos="2460"/>
        </w:tabs>
        <w:spacing w:line="246" w:lineRule="auto"/>
        <w:ind w:left="2552" w:hanging="284"/>
        <w:jc w:val="both"/>
        <w:rPr>
          <w:rFonts w:eastAsia="Times New Roman"/>
          <w:i/>
          <w:iCs/>
          <w:sz w:val="24"/>
          <w:szCs w:val="24"/>
        </w:rPr>
      </w:pPr>
      <w:r w:rsidRPr="00F42AE4">
        <w:rPr>
          <w:rFonts w:eastAsia="Times New Roman"/>
          <w:i/>
          <w:iCs/>
          <w:sz w:val="24"/>
          <w:szCs w:val="24"/>
        </w:rPr>
        <w:t>Senzorni elementi iz ‚piezoelektri</w:t>
      </w:r>
      <w:r w:rsidRPr="00F42AE4">
        <w:rPr>
          <w:rFonts w:eastAsia="Arial"/>
          <w:i/>
          <w:iCs/>
          <w:sz w:val="24"/>
          <w:szCs w:val="24"/>
        </w:rPr>
        <w:t>č</w:t>
      </w:r>
      <w:r w:rsidRPr="00F42AE4">
        <w:rPr>
          <w:rFonts w:eastAsia="Times New Roman"/>
          <w:i/>
          <w:iCs/>
          <w:sz w:val="24"/>
          <w:szCs w:val="24"/>
        </w:rPr>
        <w:t>nog polimernog filma’ sastoje se od polariziranog polimernog filma koji je razvu</w:t>
      </w:r>
      <w:r w:rsidRPr="00F42AE4">
        <w:rPr>
          <w:rFonts w:eastAsia="Arial"/>
          <w:i/>
          <w:iCs/>
          <w:sz w:val="24"/>
          <w:szCs w:val="24"/>
        </w:rPr>
        <w:t>č</w:t>
      </w:r>
      <w:r w:rsidRPr="00F42AE4">
        <w:rPr>
          <w:rFonts w:eastAsia="Times New Roman"/>
          <w:i/>
          <w:iCs/>
          <w:sz w:val="24"/>
          <w:szCs w:val="24"/>
        </w:rPr>
        <w:t>en preko elemenata i pri</w:t>
      </w:r>
      <w:r w:rsidRPr="00F42AE4">
        <w:rPr>
          <w:rFonts w:eastAsia="Arial"/>
          <w:i/>
          <w:iCs/>
          <w:sz w:val="24"/>
          <w:szCs w:val="24"/>
        </w:rPr>
        <w:t>č</w:t>
      </w:r>
      <w:r w:rsidRPr="00F42AE4">
        <w:rPr>
          <w:rFonts w:eastAsia="Times New Roman"/>
          <w:i/>
          <w:iCs/>
          <w:sz w:val="24"/>
          <w:szCs w:val="24"/>
        </w:rPr>
        <w:t>vrš</w:t>
      </w:r>
      <w:r w:rsidRPr="00F42AE4">
        <w:rPr>
          <w:rFonts w:eastAsia="Arial"/>
          <w:i/>
          <w:iCs/>
          <w:sz w:val="24"/>
          <w:szCs w:val="24"/>
        </w:rPr>
        <w:t>ć</w:t>
      </w:r>
      <w:r w:rsidRPr="00F42AE4">
        <w:rPr>
          <w:rFonts w:eastAsia="Times New Roman"/>
          <w:i/>
          <w:iCs/>
          <w:sz w:val="24"/>
          <w:szCs w:val="24"/>
        </w:rPr>
        <w:t>en za potporni okvir ili trn.</w:t>
      </w:r>
    </w:p>
    <w:p w:rsidR="00393B31" w:rsidRPr="00F42AE4" w:rsidRDefault="00393B31" w:rsidP="00425500">
      <w:pPr>
        <w:spacing w:line="243" w:lineRule="exact"/>
        <w:ind w:left="2552" w:hanging="284"/>
        <w:jc w:val="both"/>
        <w:rPr>
          <w:rFonts w:eastAsia="Times New Roman"/>
          <w:i/>
          <w:iCs/>
          <w:sz w:val="24"/>
          <w:szCs w:val="24"/>
        </w:rPr>
      </w:pPr>
    </w:p>
    <w:p w:rsidR="00393B31" w:rsidRPr="00F42AE4" w:rsidRDefault="00CD3B60" w:rsidP="00425500">
      <w:pPr>
        <w:numPr>
          <w:ilvl w:val="1"/>
          <w:numId w:val="457"/>
        </w:numPr>
        <w:tabs>
          <w:tab w:val="left" w:pos="2460"/>
        </w:tabs>
        <w:ind w:left="2552" w:hanging="284"/>
        <w:jc w:val="both"/>
        <w:rPr>
          <w:rFonts w:eastAsia="Times New Roman"/>
          <w:i/>
          <w:iCs/>
          <w:sz w:val="24"/>
          <w:szCs w:val="24"/>
        </w:rPr>
      </w:pPr>
      <w:r w:rsidRPr="00F42AE4">
        <w:rPr>
          <w:rFonts w:eastAsia="Times New Roman"/>
          <w:i/>
          <w:iCs/>
          <w:sz w:val="24"/>
          <w:szCs w:val="24"/>
        </w:rPr>
        <w:t>Senzorni elementi iz ‚gipkih piezoelektri</w:t>
      </w:r>
      <w:r w:rsidRPr="00F42AE4">
        <w:rPr>
          <w:rFonts w:eastAsia="Arial"/>
          <w:i/>
          <w:iCs/>
          <w:sz w:val="24"/>
          <w:szCs w:val="24"/>
        </w:rPr>
        <w:t>č</w:t>
      </w:r>
      <w:r w:rsidRPr="00F42AE4">
        <w:rPr>
          <w:rFonts w:eastAsia="Times New Roman"/>
          <w:i/>
          <w:iCs/>
          <w:sz w:val="24"/>
          <w:szCs w:val="24"/>
        </w:rPr>
        <w:t>nih kompozita’ sastoje se od piezoelektri</w:t>
      </w:r>
      <w:r w:rsidRPr="00F42AE4">
        <w:rPr>
          <w:rFonts w:eastAsia="Arial"/>
          <w:i/>
          <w:iCs/>
          <w:sz w:val="24"/>
          <w:szCs w:val="24"/>
        </w:rPr>
        <w:t>č</w:t>
      </w:r>
      <w:r w:rsidRPr="00F42AE4">
        <w:rPr>
          <w:rFonts w:eastAsia="Times New Roman"/>
          <w:i/>
          <w:iCs/>
          <w:sz w:val="24"/>
          <w:szCs w:val="24"/>
        </w:rPr>
        <w:t>nih kerami</w:t>
      </w:r>
      <w:r w:rsidRPr="00F42AE4">
        <w:rPr>
          <w:rFonts w:eastAsia="Arial"/>
          <w:i/>
          <w:iCs/>
          <w:sz w:val="24"/>
          <w:szCs w:val="24"/>
        </w:rPr>
        <w:t>č</w:t>
      </w:r>
      <w:r w:rsidRPr="00F42AE4">
        <w:rPr>
          <w:rFonts w:eastAsia="Times New Roman"/>
          <w:i/>
          <w:iCs/>
          <w:sz w:val="24"/>
          <w:szCs w:val="24"/>
        </w:rPr>
        <w:t>kih djeli</w:t>
      </w:r>
      <w:r w:rsidRPr="00F42AE4">
        <w:rPr>
          <w:rFonts w:eastAsia="Arial"/>
          <w:i/>
          <w:iCs/>
          <w:sz w:val="24"/>
          <w:szCs w:val="24"/>
        </w:rPr>
        <w:t>ć</w:t>
      </w:r>
      <w:r w:rsidRPr="00F42AE4">
        <w:rPr>
          <w:rFonts w:eastAsia="Times New Roman"/>
          <w:i/>
          <w:iCs/>
          <w:sz w:val="24"/>
          <w:szCs w:val="24"/>
        </w:rPr>
        <w:t>a ili vlakana, kombiniranih s elektri</w:t>
      </w:r>
      <w:r w:rsidRPr="00F42AE4">
        <w:rPr>
          <w:rFonts w:eastAsia="Arial"/>
          <w:i/>
          <w:iCs/>
          <w:sz w:val="24"/>
          <w:szCs w:val="24"/>
        </w:rPr>
        <w:t>č</w:t>
      </w:r>
      <w:r w:rsidRPr="00F42AE4">
        <w:rPr>
          <w:rFonts w:eastAsia="Times New Roman"/>
          <w:i/>
          <w:iCs/>
          <w:sz w:val="24"/>
          <w:szCs w:val="24"/>
        </w:rPr>
        <w:t>no izoliraju</w:t>
      </w:r>
      <w:r w:rsidRPr="00F42AE4">
        <w:rPr>
          <w:rFonts w:eastAsia="Arial"/>
          <w:i/>
          <w:iCs/>
          <w:sz w:val="24"/>
          <w:szCs w:val="24"/>
        </w:rPr>
        <w:t>ć</w:t>
      </w:r>
      <w:r w:rsidRPr="00F42AE4">
        <w:rPr>
          <w:rFonts w:eastAsia="Times New Roman"/>
          <w:i/>
          <w:iCs/>
          <w:sz w:val="24"/>
          <w:szCs w:val="24"/>
        </w:rPr>
        <w:t>om akusti</w:t>
      </w:r>
      <w:r w:rsidRPr="00F42AE4">
        <w:rPr>
          <w:rFonts w:eastAsia="Arial"/>
          <w:i/>
          <w:iCs/>
          <w:sz w:val="24"/>
          <w:szCs w:val="24"/>
        </w:rPr>
        <w:t>č</w:t>
      </w:r>
      <w:r w:rsidRPr="00F42AE4">
        <w:rPr>
          <w:rFonts w:eastAsia="Times New Roman"/>
          <w:i/>
          <w:iCs/>
          <w:sz w:val="24"/>
          <w:szCs w:val="24"/>
        </w:rPr>
        <w:t xml:space="preserve">nom prozirnom gumom, polimerom ili epoksi smjesom, pri </w:t>
      </w:r>
      <w:r w:rsidRPr="00F42AE4">
        <w:rPr>
          <w:rFonts w:eastAsia="Arial"/>
          <w:i/>
          <w:iCs/>
          <w:sz w:val="24"/>
          <w:szCs w:val="24"/>
        </w:rPr>
        <w:t>č</w:t>
      </w:r>
      <w:r w:rsidRPr="00F42AE4">
        <w:rPr>
          <w:rFonts w:eastAsia="Times New Roman"/>
          <w:i/>
          <w:iCs/>
          <w:sz w:val="24"/>
          <w:szCs w:val="24"/>
        </w:rPr>
        <w:t>emu je smjesa sastavni dio senzornog elementa.</w:t>
      </w:r>
    </w:p>
    <w:p w:rsidR="00393B31" w:rsidRPr="00F42AE4" w:rsidRDefault="00393B31" w:rsidP="00425500">
      <w:pPr>
        <w:spacing w:line="247" w:lineRule="exact"/>
        <w:ind w:left="2552" w:hanging="284"/>
        <w:jc w:val="both"/>
        <w:rPr>
          <w:rFonts w:eastAsia="Times New Roman"/>
          <w:i/>
          <w:iCs/>
          <w:sz w:val="24"/>
          <w:szCs w:val="24"/>
        </w:rPr>
      </w:pPr>
    </w:p>
    <w:p w:rsidR="00393B31" w:rsidRPr="00F42AE4" w:rsidRDefault="00CD3B60" w:rsidP="00425500">
      <w:pPr>
        <w:numPr>
          <w:ilvl w:val="1"/>
          <w:numId w:val="457"/>
        </w:numPr>
        <w:tabs>
          <w:tab w:val="left" w:pos="2460"/>
        </w:tabs>
        <w:spacing w:line="209" w:lineRule="auto"/>
        <w:ind w:left="2552" w:hanging="284"/>
        <w:jc w:val="both"/>
        <w:rPr>
          <w:rFonts w:eastAsia="Times New Roman"/>
          <w:i/>
          <w:iCs/>
          <w:sz w:val="24"/>
          <w:szCs w:val="24"/>
        </w:rPr>
      </w:pPr>
      <w:r w:rsidRPr="00F42AE4">
        <w:rPr>
          <w:rFonts w:eastAsia="Times New Roman"/>
          <w:i/>
          <w:iCs/>
          <w:sz w:val="24"/>
          <w:szCs w:val="24"/>
        </w:rPr>
        <w:t>‚Osjetljivost hidrofona’ definira se kao dvadeset puta logaritam baze 10 omjera rms izlaznog napona i 1 V rms reference, gdje je senzor hidrofona, bez pretpoja</w:t>
      </w:r>
      <w:r w:rsidRPr="00F42AE4">
        <w:rPr>
          <w:rFonts w:eastAsia="Arial"/>
          <w:i/>
          <w:iCs/>
          <w:sz w:val="24"/>
          <w:szCs w:val="24"/>
        </w:rPr>
        <w:t>č</w:t>
      </w:r>
      <w:r w:rsidRPr="00F42AE4">
        <w:rPr>
          <w:rFonts w:eastAsia="Times New Roman"/>
          <w:i/>
          <w:iCs/>
          <w:sz w:val="24"/>
          <w:szCs w:val="24"/>
        </w:rPr>
        <w:t>ala, smješten u akusti</w:t>
      </w:r>
      <w:r w:rsidRPr="00F42AE4">
        <w:rPr>
          <w:rFonts w:eastAsia="Arial"/>
          <w:i/>
          <w:iCs/>
          <w:sz w:val="24"/>
          <w:szCs w:val="24"/>
        </w:rPr>
        <w:t>č</w:t>
      </w:r>
      <w:r w:rsidRPr="00F42AE4">
        <w:rPr>
          <w:rFonts w:eastAsia="Times New Roman"/>
          <w:i/>
          <w:iCs/>
          <w:sz w:val="24"/>
          <w:szCs w:val="24"/>
        </w:rPr>
        <w:t xml:space="preserve">ko polje ravnog vala s rms tlakom od 1 </w:t>
      </w:r>
      <w:r w:rsidRPr="00F42AE4">
        <w:rPr>
          <w:rFonts w:eastAsia="Arial"/>
          <w:i/>
          <w:iCs/>
          <w:sz w:val="24"/>
          <w:szCs w:val="24"/>
        </w:rPr>
        <w:t>μ</w:t>
      </w:r>
      <w:r w:rsidRPr="00F42AE4">
        <w:rPr>
          <w:rFonts w:eastAsia="Times New Roman"/>
          <w:i/>
          <w:iCs/>
          <w:sz w:val="24"/>
          <w:szCs w:val="24"/>
        </w:rPr>
        <w:t xml:space="preserve">Pa. Na primjer, hidrofon od –160 dB (referentna vrijednost 1 V po </w:t>
      </w:r>
      <w:r w:rsidRPr="00F42AE4">
        <w:rPr>
          <w:rFonts w:eastAsia="Arial"/>
          <w:i/>
          <w:iCs/>
          <w:sz w:val="24"/>
          <w:szCs w:val="24"/>
        </w:rPr>
        <w:t>μ</w:t>
      </w:r>
      <w:r w:rsidRPr="00F42AE4">
        <w:rPr>
          <w:rFonts w:eastAsia="Times New Roman"/>
          <w:i/>
          <w:iCs/>
          <w:sz w:val="24"/>
          <w:szCs w:val="24"/>
        </w:rPr>
        <w:t xml:space="preserve">Pa) dao bi izlazni napon od 10 </w:t>
      </w:r>
      <w:r w:rsidRPr="00F42AE4">
        <w:rPr>
          <w:rFonts w:eastAsia="Times New Roman"/>
          <w:i/>
          <w:iCs/>
          <w:sz w:val="24"/>
          <w:szCs w:val="24"/>
          <w:vertAlign w:val="superscript"/>
        </w:rPr>
        <w:t>–8</w:t>
      </w:r>
      <w:r w:rsidRPr="00F42AE4">
        <w:rPr>
          <w:rFonts w:eastAsia="Times New Roman"/>
          <w:i/>
          <w:iCs/>
          <w:sz w:val="24"/>
          <w:szCs w:val="24"/>
        </w:rPr>
        <w:t xml:space="preserve"> V u takvom polju, dok bi hidrofon od –180 dB osjetljivosti dao samo 10 </w:t>
      </w:r>
      <w:r w:rsidRPr="00F42AE4">
        <w:rPr>
          <w:rFonts w:eastAsia="Times New Roman"/>
          <w:i/>
          <w:iCs/>
          <w:sz w:val="24"/>
          <w:szCs w:val="24"/>
          <w:vertAlign w:val="superscript"/>
        </w:rPr>
        <w:t>–9</w:t>
      </w:r>
      <w:r w:rsidRPr="00F42AE4">
        <w:rPr>
          <w:rFonts w:eastAsia="Times New Roman"/>
          <w:i/>
          <w:iCs/>
          <w:sz w:val="24"/>
          <w:szCs w:val="24"/>
        </w:rPr>
        <w:t xml:space="preserve"> V izlaznog napona. To zna</w:t>
      </w:r>
      <w:r w:rsidRPr="00F42AE4">
        <w:rPr>
          <w:rFonts w:eastAsia="Arial"/>
          <w:i/>
          <w:iCs/>
          <w:sz w:val="24"/>
          <w:szCs w:val="24"/>
        </w:rPr>
        <w:t>č</w:t>
      </w:r>
      <w:r w:rsidRPr="00F42AE4">
        <w:rPr>
          <w:rFonts w:eastAsia="Times New Roman"/>
          <w:i/>
          <w:iCs/>
          <w:sz w:val="24"/>
          <w:szCs w:val="24"/>
        </w:rPr>
        <w:t>i da je –160 dB bolje od –180 dB.</w:t>
      </w:r>
    </w:p>
    <w:p w:rsidR="00393B31" w:rsidRPr="00F42AE4" w:rsidRDefault="00393B31" w:rsidP="00425500">
      <w:pPr>
        <w:spacing w:line="249" w:lineRule="exact"/>
        <w:jc w:val="both"/>
        <w:rPr>
          <w:rFonts w:eastAsia="Times New Roman"/>
          <w:i/>
          <w:iCs/>
          <w:sz w:val="24"/>
          <w:szCs w:val="24"/>
        </w:rPr>
      </w:pPr>
    </w:p>
    <w:p w:rsidR="005178F3" w:rsidRDefault="00CD3B60" w:rsidP="006E3472">
      <w:pPr>
        <w:numPr>
          <w:ilvl w:val="0"/>
          <w:numId w:val="458"/>
        </w:numPr>
        <w:tabs>
          <w:tab w:val="left" w:pos="1560"/>
          <w:tab w:val="left" w:pos="8789"/>
          <w:tab w:val="left" w:pos="9072"/>
          <w:tab w:val="left" w:pos="9355"/>
        </w:tabs>
        <w:ind w:left="1701" w:hanging="283"/>
        <w:jc w:val="both"/>
        <w:rPr>
          <w:rFonts w:eastAsia="Times New Roman"/>
          <w:sz w:val="24"/>
          <w:szCs w:val="24"/>
        </w:rPr>
      </w:pPr>
      <w:r w:rsidRPr="00F42AE4">
        <w:rPr>
          <w:rFonts w:eastAsia="Times New Roman"/>
          <w:sz w:val="24"/>
          <w:szCs w:val="24"/>
        </w:rPr>
        <w:t>tegljena polja akusti</w:t>
      </w:r>
      <w:r w:rsidRPr="00F42AE4">
        <w:rPr>
          <w:rFonts w:eastAsia="Arial"/>
          <w:sz w:val="24"/>
          <w:szCs w:val="24"/>
        </w:rPr>
        <w:t>č</w:t>
      </w:r>
      <w:r w:rsidRPr="00F42AE4">
        <w:rPr>
          <w:rFonts w:eastAsia="Times New Roman"/>
          <w:sz w:val="24"/>
          <w:szCs w:val="24"/>
        </w:rPr>
        <w:t>nih hidrofona koja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 xml:space="preserve">ajki: </w:t>
      </w:r>
    </w:p>
    <w:p w:rsidR="005178F3" w:rsidRDefault="005178F3" w:rsidP="00425500">
      <w:pPr>
        <w:tabs>
          <w:tab w:val="left" w:pos="2218"/>
        </w:tabs>
        <w:spacing w:line="524" w:lineRule="auto"/>
        <w:ind w:left="1985"/>
        <w:jc w:val="both"/>
        <w:rPr>
          <w:rFonts w:eastAsia="Times New Roman"/>
          <w:i/>
          <w:iCs/>
          <w:sz w:val="24"/>
          <w:szCs w:val="24"/>
          <w:u w:val="single"/>
        </w:rPr>
      </w:pPr>
    </w:p>
    <w:p w:rsidR="00393B31" w:rsidRPr="00F42AE4" w:rsidRDefault="00CD3B60" w:rsidP="006E3472">
      <w:pPr>
        <w:tabs>
          <w:tab w:val="left" w:pos="2218"/>
        </w:tabs>
        <w:spacing w:line="524" w:lineRule="auto"/>
        <w:ind w:left="170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6E3472">
      <w:pPr>
        <w:spacing w:line="1" w:lineRule="exact"/>
        <w:ind w:left="1701"/>
        <w:jc w:val="both"/>
        <w:rPr>
          <w:rFonts w:eastAsia="Times New Roman"/>
          <w:sz w:val="24"/>
          <w:szCs w:val="24"/>
        </w:rPr>
      </w:pPr>
    </w:p>
    <w:p w:rsidR="00393B31" w:rsidRPr="00F42AE4" w:rsidRDefault="00CD3B60" w:rsidP="006E3472">
      <w:pPr>
        <w:ind w:left="1701"/>
        <w:jc w:val="both"/>
        <w:rPr>
          <w:rFonts w:eastAsia="Times New Roman"/>
          <w:sz w:val="24"/>
          <w:szCs w:val="24"/>
        </w:rPr>
      </w:pPr>
      <w:r w:rsidRPr="00F42AE4">
        <w:rPr>
          <w:rFonts w:eastAsia="Times New Roman"/>
          <w:i/>
          <w:iCs/>
          <w:sz w:val="24"/>
          <w:szCs w:val="24"/>
        </w:rPr>
        <w:t>Hidrofonska polja sastoje se od odre</w:t>
      </w:r>
      <w:r w:rsidRPr="00F42AE4">
        <w:rPr>
          <w:rFonts w:eastAsia="Arial"/>
          <w:i/>
          <w:iCs/>
          <w:sz w:val="24"/>
          <w:szCs w:val="24"/>
        </w:rPr>
        <w:t>đ</w:t>
      </w:r>
      <w:r w:rsidRPr="00F42AE4">
        <w:rPr>
          <w:rFonts w:eastAsia="Times New Roman"/>
          <w:i/>
          <w:iCs/>
          <w:sz w:val="24"/>
          <w:szCs w:val="24"/>
        </w:rPr>
        <w:t>enog broja hidrofona koji stvaraju višestruke akusti</w:t>
      </w:r>
      <w:r w:rsidRPr="00F42AE4">
        <w:rPr>
          <w:rFonts w:eastAsia="Arial"/>
          <w:i/>
          <w:iCs/>
          <w:sz w:val="24"/>
          <w:szCs w:val="24"/>
        </w:rPr>
        <w:t>č</w:t>
      </w:r>
      <w:r w:rsidRPr="00F42AE4">
        <w:rPr>
          <w:rFonts w:eastAsia="Times New Roman"/>
          <w:i/>
          <w:iCs/>
          <w:sz w:val="24"/>
          <w:szCs w:val="24"/>
        </w:rPr>
        <w:t>ne izlazne kanale.</w:t>
      </w:r>
    </w:p>
    <w:p w:rsidR="00393B31" w:rsidRPr="00F42AE4" w:rsidRDefault="00393B31" w:rsidP="006E3472">
      <w:pPr>
        <w:spacing w:line="271" w:lineRule="exact"/>
        <w:ind w:left="1985" w:hanging="284"/>
        <w:jc w:val="both"/>
        <w:rPr>
          <w:rFonts w:eastAsia="Times New Roman"/>
          <w:sz w:val="24"/>
          <w:szCs w:val="24"/>
        </w:rPr>
      </w:pPr>
    </w:p>
    <w:p w:rsidR="00393B31" w:rsidRPr="00F42AE4" w:rsidRDefault="00CD3B60" w:rsidP="006E3472">
      <w:pPr>
        <w:numPr>
          <w:ilvl w:val="1"/>
          <w:numId w:val="458"/>
        </w:numPr>
        <w:tabs>
          <w:tab w:val="left" w:pos="2552"/>
        </w:tabs>
        <w:spacing w:line="245" w:lineRule="auto"/>
        <w:ind w:left="1985" w:hanging="284"/>
        <w:jc w:val="both"/>
        <w:rPr>
          <w:rFonts w:eastAsia="Times New Roman"/>
          <w:sz w:val="24"/>
          <w:szCs w:val="24"/>
        </w:rPr>
      </w:pPr>
      <w:r w:rsidRPr="00F42AE4">
        <w:rPr>
          <w:rFonts w:eastAsia="Times New Roman"/>
          <w:sz w:val="24"/>
          <w:szCs w:val="24"/>
        </w:rPr>
        <w:t>razmak izme</w:t>
      </w:r>
      <w:r w:rsidRPr="00F42AE4">
        <w:rPr>
          <w:rFonts w:eastAsia="Arial"/>
          <w:sz w:val="24"/>
          <w:szCs w:val="24"/>
        </w:rPr>
        <w:t>đ</w:t>
      </w:r>
      <w:r w:rsidRPr="00F42AE4">
        <w:rPr>
          <w:rFonts w:eastAsia="Times New Roman"/>
          <w:sz w:val="24"/>
          <w:szCs w:val="24"/>
        </w:rPr>
        <w:t>u skupina hidrofona manji od 12,5 m ili je polje ‚mogu</w:t>
      </w:r>
      <w:r w:rsidRPr="00F42AE4">
        <w:rPr>
          <w:rFonts w:eastAsia="Arial"/>
          <w:sz w:val="24"/>
          <w:szCs w:val="24"/>
        </w:rPr>
        <w:t>ć</w:t>
      </w:r>
      <w:r w:rsidRPr="00F42AE4">
        <w:rPr>
          <w:rFonts w:eastAsia="Times New Roman"/>
          <w:sz w:val="24"/>
          <w:szCs w:val="24"/>
        </w:rPr>
        <w:t>e preina</w:t>
      </w:r>
      <w:r w:rsidRPr="00F42AE4">
        <w:rPr>
          <w:rFonts w:eastAsia="Arial"/>
          <w:sz w:val="24"/>
          <w:szCs w:val="24"/>
        </w:rPr>
        <w:t>č</w:t>
      </w:r>
      <w:r w:rsidRPr="00F42AE4">
        <w:rPr>
          <w:rFonts w:eastAsia="Times New Roman"/>
          <w:sz w:val="24"/>
          <w:szCs w:val="24"/>
        </w:rPr>
        <w:t>iti’ tako da razmak izme</w:t>
      </w:r>
      <w:r w:rsidRPr="00F42AE4">
        <w:rPr>
          <w:rFonts w:eastAsia="Arial"/>
          <w:sz w:val="24"/>
          <w:szCs w:val="24"/>
        </w:rPr>
        <w:t>đ</w:t>
      </w:r>
      <w:r w:rsidRPr="00F42AE4">
        <w:rPr>
          <w:rFonts w:eastAsia="Times New Roman"/>
          <w:sz w:val="24"/>
          <w:szCs w:val="24"/>
        </w:rPr>
        <w:t>u skupina hidrofona bude manji od 12,5 m;</w:t>
      </w:r>
    </w:p>
    <w:p w:rsidR="00393B31" w:rsidRPr="00F42AE4" w:rsidRDefault="00393B31" w:rsidP="006E3472">
      <w:pPr>
        <w:tabs>
          <w:tab w:val="left" w:pos="2552"/>
        </w:tabs>
        <w:spacing w:line="245" w:lineRule="exact"/>
        <w:ind w:left="1985" w:hanging="284"/>
        <w:jc w:val="both"/>
        <w:rPr>
          <w:rFonts w:eastAsia="Times New Roman"/>
          <w:sz w:val="24"/>
          <w:szCs w:val="24"/>
        </w:rPr>
      </w:pPr>
    </w:p>
    <w:p w:rsidR="005178F3" w:rsidRDefault="00CD3B60" w:rsidP="006E3472">
      <w:pPr>
        <w:numPr>
          <w:ilvl w:val="1"/>
          <w:numId w:val="458"/>
        </w:numPr>
        <w:tabs>
          <w:tab w:val="left" w:pos="2552"/>
        </w:tabs>
        <w:ind w:left="1985" w:hanging="284"/>
        <w:jc w:val="both"/>
        <w:rPr>
          <w:rFonts w:eastAsia="Times New Roman"/>
          <w:sz w:val="24"/>
          <w:szCs w:val="24"/>
        </w:rPr>
      </w:pPr>
      <w:r w:rsidRPr="00F42AE4">
        <w:rPr>
          <w:rFonts w:eastAsia="Times New Roman"/>
          <w:sz w:val="24"/>
          <w:szCs w:val="24"/>
        </w:rPr>
        <w:t>oblikovana su ili ih je ‚mogu</w:t>
      </w:r>
      <w:r w:rsidRPr="00F42AE4">
        <w:rPr>
          <w:rFonts w:eastAsia="Arial"/>
          <w:sz w:val="24"/>
          <w:szCs w:val="24"/>
        </w:rPr>
        <w:t>ć</w:t>
      </w:r>
      <w:r w:rsidRPr="00F42AE4">
        <w:rPr>
          <w:rFonts w:eastAsia="Times New Roman"/>
          <w:sz w:val="24"/>
          <w:szCs w:val="24"/>
        </w:rPr>
        <w:t>e preina</w:t>
      </w:r>
      <w:r w:rsidRPr="00F42AE4">
        <w:rPr>
          <w:rFonts w:eastAsia="Arial"/>
          <w:sz w:val="24"/>
          <w:szCs w:val="24"/>
        </w:rPr>
        <w:t>č</w:t>
      </w:r>
      <w:r w:rsidRPr="00F42AE4">
        <w:rPr>
          <w:rFonts w:eastAsia="Times New Roman"/>
          <w:sz w:val="24"/>
          <w:szCs w:val="24"/>
        </w:rPr>
        <w:t>iti’ za rad na dubinama ve</w:t>
      </w:r>
      <w:r w:rsidRPr="00F42AE4">
        <w:rPr>
          <w:rFonts w:eastAsia="Arial"/>
          <w:sz w:val="24"/>
          <w:szCs w:val="24"/>
        </w:rPr>
        <w:t>ć</w:t>
      </w:r>
      <w:r w:rsidRPr="00F42AE4">
        <w:rPr>
          <w:rFonts w:eastAsia="Times New Roman"/>
          <w:sz w:val="24"/>
          <w:szCs w:val="24"/>
        </w:rPr>
        <w:t xml:space="preserve">ima od 35 m; </w:t>
      </w:r>
    </w:p>
    <w:p w:rsidR="005178F3" w:rsidRDefault="005178F3" w:rsidP="006E3472">
      <w:pPr>
        <w:tabs>
          <w:tab w:val="left" w:pos="2458"/>
        </w:tabs>
        <w:spacing w:line="524" w:lineRule="auto"/>
        <w:ind w:left="1985" w:hanging="284"/>
        <w:jc w:val="both"/>
        <w:rPr>
          <w:rFonts w:eastAsia="Times New Roman"/>
          <w:sz w:val="24"/>
          <w:szCs w:val="24"/>
        </w:rPr>
      </w:pPr>
    </w:p>
    <w:p w:rsidR="00393B31" w:rsidRPr="00F42AE4" w:rsidRDefault="00CD3B60" w:rsidP="006E3472">
      <w:pPr>
        <w:tabs>
          <w:tab w:val="left" w:pos="2458"/>
        </w:tabs>
        <w:spacing w:line="524" w:lineRule="auto"/>
        <w:ind w:left="1985" w:hanging="28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6E3472">
      <w:pPr>
        <w:spacing w:line="1" w:lineRule="exact"/>
        <w:ind w:left="1985" w:hanging="284"/>
        <w:jc w:val="both"/>
        <w:rPr>
          <w:rFonts w:eastAsia="Times New Roman"/>
          <w:sz w:val="24"/>
          <w:szCs w:val="24"/>
        </w:rPr>
      </w:pPr>
    </w:p>
    <w:p w:rsidR="00393B31" w:rsidRPr="00F42AE4" w:rsidRDefault="00CD3B60" w:rsidP="006E3472">
      <w:pPr>
        <w:tabs>
          <w:tab w:val="left" w:pos="9355"/>
        </w:tabs>
        <w:spacing w:line="237" w:lineRule="auto"/>
        <w:ind w:left="1985" w:hanging="284"/>
        <w:jc w:val="both"/>
        <w:rPr>
          <w:rFonts w:eastAsia="Times New Roman"/>
          <w:sz w:val="24"/>
          <w:szCs w:val="24"/>
        </w:rPr>
      </w:pPr>
      <w:r w:rsidRPr="00F42AE4">
        <w:rPr>
          <w:rFonts w:eastAsia="Times New Roman"/>
          <w:i/>
          <w:iCs/>
          <w:sz w:val="24"/>
          <w:szCs w:val="24"/>
        </w:rPr>
        <w:t>‚Mogu</w:t>
      </w:r>
      <w:r w:rsidRPr="00F42AE4">
        <w:rPr>
          <w:rFonts w:eastAsia="Arial"/>
          <w:i/>
          <w:iCs/>
          <w:sz w:val="24"/>
          <w:szCs w:val="24"/>
        </w:rPr>
        <w:t>ć</w:t>
      </w:r>
      <w:r w:rsidRPr="00F42AE4">
        <w:rPr>
          <w:rFonts w:eastAsia="Times New Roman"/>
          <w:i/>
          <w:iCs/>
          <w:sz w:val="24"/>
          <w:szCs w:val="24"/>
        </w:rPr>
        <w:t>e preina</w:t>
      </w:r>
      <w:r w:rsidRPr="00F42AE4">
        <w:rPr>
          <w:rFonts w:eastAsia="Arial"/>
          <w:i/>
          <w:iCs/>
          <w:sz w:val="24"/>
          <w:szCs w:val="24"/>
        </w:rPr>
        <w:t>č</w:t>
      </w:r>
      <w:r w:rsidRPr="00F42AE4">
        <w:rPr>
          <w:rFonts w:eastAsia="Times New Roman"/>
          <w:i/>
          <w:iCs/>
          <w:sz w:val="24"/>
          <w:szCs w:val="24"/>
        </w:rPr>
        <w:t>iti’ u 6A001.a.2.b.1. i 2. zna</w:t>
      </w:r>
      <w:r w:rsidRPr="00F42AE4">
        <w:rPr>
          <w:rFonts w:eastAsia="Arial"/>
          <w:i/>
          <w:iCs/>
          <w:sz w:val="24"/>
          <w:szCs w:val="24"/>
        </w:rPr>
        <w:t>č</w:t>
      </w:r>
      <w:r w:rsidRPr="00F42AE4">
        <w:rPr>
          <w:rFonts w:eastAsia="Times New Roman"/>
          <w:i/>
          <w:iCs/>
          <w:sz w:val="24"/>
          <w:szCs w:val="24"/>
        </w:rPr>
        <w:t>i da ima preduvjete kojima se dopušta da promjena žica ili me</w:t>
      </w:r>
      <w:r w:rsidRPr="00F42AE4">
        <w:rPr>
          <w:rFonts w:eastAsia="Arial"/>
          <w:i/>
          <w:iCs/>
          <w:sz w:val="24"/>
          <w:szCs w:val="24"/>
        </w:rPr>
        <w:t>đ</w:t>
      </w:r>
      <w:r w:rsidRPr="00F42AE4">
        <w:rPr>
          <w:rFonts w:eastAsia="Times New Roman"/>
          <w:i/>
          <w:iCs/>
          <w:sz w:val="24"/>
          <w:szCs w:val="24"/>
        </w:rPr>
        <w:t>uveza izmijeni razmak izme</w:t>
      </w:r>
      <w:r w:rsidRPr="00F42AE4">
        <w:rPr>
          <w:rFonts w:eastAsia="Arial"/>
          <w:i/>
          <w:iCs/>
          <w:sz w:val="24"/>
          <w:szCs w:val="24"/>
        </w:rPr>
        <w:t>đ</w:t>
      </w:r>
      <w:r w:rsidRPr="00F42AE4">
        <w:rPr>
          <w:rFonts w:eastAsia="Times New Roman"/>
          <w:i/>
          <w:iCs/>
          <w:sz w:val="24"/>
          <w:szCs w:val="24"/>
        </w:rPr>
        <w:t>u skupina hidrofona ili radne dubinske granice. Ti preduvjeti jesu: rezervne žice koje premašuju 10 % broja žica, blokade za namještanje razmaka izme</w:t>
      </w:r>
      <w:r w:rsidRPr="00F42AE4">
        <w:rPr>
          <w:rFonts w:eastAsia="Arial"/>
          <w:i/>
          <w:iCs/>
          <w:sz w:val="24"/>
          <w:szCs w:val="24"/>
        </w:rPr>
        <w:t>đ</w:t>
      </w:r>
      <w:r w:rsidRPr="00F42AE4">
        <w:rPr>
          <w:rFonts w:eastAsia="Times New Roman"/>
          <w:i/>
          <w:iCs/>
          <w:sz w:val="24"/>
          <w:szCs w:val="24"/>
        </w:rPr>
        <w:t>u skupina hidrofona ili unutarnji ure</w:t>
      </w:r>
      <w:r w:rsidRPr="00F42AE4">
        <w:rPr>
          <w:rFonts w:eastAsia="Arial"/>
          <w:i/>
          <w:iCs/>
          <w:sz w:val="24"/>
          <w:szCs w:val="24"/>
        </w:rPr>
        <w:t>đ</w:t>
      </w:r>
      <w:r w:rsidRPr="00F42AE4">
        <w:rPr>
          <w:rFonts w:eastAsia="Times New Roman"/>
          <w:i/>
          <w:iCs/>
          <w:sz w:val="24"/>
          <w:szCs w:val="24"/>
        </w:rPr>
        <w:t>aji za limitiranje dubine koji su prilagodljivi ili koji kontroliraju više od jedne skupine hidrofona.</w:t>
      </w:r>
    </w:p>
    <w:p w:rsidR="00393B31" w:rsidRDefault="00393B31" w:rsidP="006E3472">
      <w:pPr>
        <w:tabs>
          <w:tab w:val="left" w:pos="9355"/>
        </w:tabs>
        <w:ind w:left="1985" w:hanging="284"/>
        <w:jc w:val="both"/>
        <w:rPr>
          <w:sz w:val="24"/>
          <w:szCs w:val="24"/>
        </w:rPr>
      </w:pPr>
    </w:p>
    <w:p w:rsidR="00393B31" w:rsidRPr="00F42AE4" w:rsidRDefault="00393B31" w:rsidP="006E3472">
      <w:pPr>
        <w:tabs>
          <w:tab w:val="left" w:pos="9355"/>
        </w:tabs>
        <w:spacing w:line="250" w:lineRule="exact"/>
        <w:ind w:left="1985" w:hanging="284"/>
        <w:jc w:val="both"/>
        <w:rPr>
          <w:sz w:val="24"/>
          <w:szCs w:val="24"/>
        </w:rPr>
      </w:pPr>
      <w:bookmarkStart w:id="86" w:name="page157"/>
      <w:bookmarkEnd w:id="86"/>
    </w:p>
    <w:p w:rsidR="00393B31" w:rsidRPr="00F42AE4" w:rsidRDefault="00CD3B60" w:rsidP="006E3472">
      <w:pPr>
        <w:numPr>
          <w:ilvl w:val="1"/>
          <w:numId w:val="459"/>
        </w:numPr>
        <w:tabs>
          <w:tab w:val="left" w:pos="2552"/>
        </w:tabs>
        <w:ind w:left="1985" w:hanging="284"/>
        <w:jc w:val="both"/>
        <w:rPr>
          <w:rFonts w:eastAsia="Times New Roman"/>
          <w:sz w:val="24"/>
          <w:szCs w:val="24"/>
        </w:rPr>
      </w:pPr>
      <w:r w:rsidRPr="00F42AE4">
        <w:rPr>
          <w:rFonts w:eastAsia="Times New Roman"/>
          <w:sz w:val="24"/>
          <w:szCs w:val="24"/>
        </w:rPr>
        <w:t>senzori smjera navedeni u 6A001.a.2.d.;</w:t>
      </w:r>
    </w:p>
    <w:p w:rsidR="00393B31" w:rsidRPr="00F42AE4" w:rsidRDefault="00393B31" w:rsidP="006E3472">
      <w:pPr>
        <w:tabs>
          <w:tab w:val="left" w:pos="2552"/>
        </w:tabs>
        <w:spacing w:line="249" w:lineRule="exact"/>
        <w:ind w:left="1985" w:hanging="284"/>
        <w:jc w:val="both"/>
        <w:rPr>
          <w:rFonts w:eastAsia="Times New Roman"/>
          <w:sz w:val="24"/>
          <w:szCs w:val="24"/>
        </w:rPr>
      </w:pPr>
    </w:p>
    <w:p w:rsidR="00393B31" w:rsidRPr="00F42AE4" w:rsidRDefault="00CD3B60" w:rsidP="006E3472">
      <w:pPr>
        <w:numPr>
          <w:ilvl w:val="1"/>
          <w:numId w:val="459"/>
        </w:numPr>
        <w:tabs>
          <w:tab w:val="left" w:pos="2552"/>
        </w:tabs>
        <w:ind w:left="1985" w:hanging="284"/>
        <w:jc w:val="both"/>
        <w:rPr>
          <w:rFonts w:eastAsia="Times New Roman"/>
          <w:sz w:val="24"/>
          <w:szCs w:val="24"/>
        </w:rPr>
      </w:pPr>
      <w:r w:rsidRPr="00F42AE4">
        <w:rPr>
          <w:rFonts w:eastAsia="Times New Roman"/>
          <w:sz w:val="24"/>
          <w:szCs w:val="24"/>
        </w:rPr>
        <w:t>longitudinalno poja</w:t>
      </w:r>
      <w:r w:rsidRPr="00F42AE4">
        <w:rPr>
          <w:rFonts w:eastAsia="Arial"/>
          <w:sz w:val="24"/>
          <w:szCs w:val="24"/>
        </w:rPr>
        <w:t>č</w:t>
      </w:r>
      <w:r w:rsidRPr="00F42AE4">
        <w:rPr>
          <w:rFonts w:eastAsia="Times New Roman"/>
          <w:sz w:val="24"/>
          <w:szCs w:val="24"/>
        </w:rPr>
        <w:t>ane cijevi polja;</w:t>
      </w:r>
    </w:p>
    <w:p w:rsidR="00393B31" w:rsidRPr="00F42AE4" w:rsidRDefault="00393B31" w:rsidP="006E3472">
      <w:pPr>
        <w:tabs>
          <w:tab w:val="left" w:pos="2552"/>
        </w:tabs>
        <w:spacing w:line="247" w:lineRule="exact"/>
        <w:ind w:left="1985" w:hanging="284"/>
        <w:jc w:val="both"/>
        <w:rPr>
          <w:rFonts w:eastAsia="Times New Roman"/>
          <w:sz w:val="24"/>
          <w:szCs w:val="24"/>
        </w:rPr>
      </w:pPr>
    </w:p>
    <w:p w:rsidR="00393B31" w:rsidRPr="00F42AE4" w:rsidRDefault="00CD3B60" w:rsidP="006E3472">
      <w:pPr>
        <w:numPr>
          <w:ilvl w:val="1"/>
          <w:numId w:val="459"/>
        </w:numPr>
        <w:tabs>
          <w:tab w:val="left" w:pos="2552"/>
        </w:tabs>
        <w:ind w:left="1985" w:hanging="284"/>
        <w:jc w:val="both"/>
        <w:rPr>
          <w:rFonts w:eastAsia="Times New Roman"/>
          <w:sz w:val="24"/>
          <w:szCs w:val="24"/>
        </w:rPr>
      </w:pPr>
      <w:r w:rsidRPr="00F42AE4">
        <w:rPr>
          <w:rFonts w:eastAsia="Times New Roman"/>
          <w:sz w:val="24"/>
          <w:szCs w:val="24"/>
        </w:rPr>
        <w:t>složeno polje manje od 40 mm u promjeru;</w:t>
      </w:r>
    </w:p>
    <w:p w:rsidR="00393B31" w:rsidRPr="00F42AE4" w:rsidRDefault="00393B31" w:rsidP="006E3472">
      <w:pPr>
        <w:tabs>
          <w:tab w:val="left" w:pos="2552"/>
        </w:tabs>
        <w:spacing w:line="249" w:lineRule="exact"/>
        <w:ind w:left="1985" w:hanging="284"/>
        <w:jc w:val="both"/>
        <w:rPr>
          <w:rFonts w:eastAsia="Times New Roman"/>
          <w:sz w:val="24"/>
          <w:szCs w:val="24"/>
        </w:rPr>
      </w:pPr>
    </w:p>
    <w:p w:rsidR="00393B31" w:rsidRPr="00F42AE4" w:rsidRDefault="00CD3B60" w:rsidP="006E3472">
      <w:pPr>
        <w:numPr>
          <w:ilvl w:val="1"/>
          <w:numId w:val="459"/>
        </w:numPr>
        <w:tabs>
          <w:tab w:val="left" w:pos="2552"/>
        </w:tabs>
        <w:ind w:left="1985" w:hanging="284"/>
        <w:jc w:val="both"/>
        <w:rPr>
          <w:rFonts w:eastAsia="Times New Roman"/>
          <w:sz w:val="24"/>
          <w:szCs w:val="24"/>
        </w:rPr>
      </w:pPr>
      <w:r w:rsidRPr="00F42AE4">
        <w:rPr>
          <w:rFonts w:eastAsia="Times New Roman"/>
          <w:sz w:val="24"/>
          <w:szCs w:val="24"/>
        </w:rPr>
        <w:t>ne upotrebljava se;</w:t>
      </w:r>
    </w:p>
    <w:p w:rsidR="00393B31" w:rsidRPr="00F42AE4" w:rsidRDefault="00393B31" w:rsidP="006E3472">
      <w:pPr>
        <w:tabs>
          <w:tab w:val="left" w:pos="2552"/>
        </w:tabs>
        <w:spacing w:line="249" w:lineRule="exact"/>
        <w:ind w:left="1985" w:hanging="284"/>
        <w:jc w:val="both"/>
        <w:rPr>
          <w:rFonts w:eastAsia="Times New Roman"/>
          <w:sz w:val="24"/>
          <w:szCs w:val="24"/>
        </w:rPr>
      </w:pPr>
    </w:p>
    <w:p w:rsidR="00393B31" w:rsidRPr="00F42AE4" w:rsidRDefault="00CD3B60" w:rsidP="006E3472">
      <w:pPr>
        <w:numPr>
          <w:ilvl w:val="1"/>
          <w:numId w:val="459"/>
        </w:numPr>
        <w:tabs>
          <w:tab w:val="left" w:pos="2552"/>
        </w:tabs>
        <w:ind w:left="1985" w:hanging="284"/>
        <w:jc w:val="both"/>
        <w:rPr>
          <w:rFonts w:eastAsia="Times New Roman"/>
          <w:sz w:val="24"/>
          <w:szCs w:val="24"/>
        </w:rPr>
      </w:pPr>
      <w:r w:rsidRPr="00F42AE4">
        <w:rPr>
          <w:rFonts w:eastAsia="Times New Roman"/>
          <w:sz w:val="24"/>
          <w:szCs w:val="24"/>
        </w:rPr>
        <w:t>hidrofonske zna</w:t>
      </w:r>
      <w:r w:rsidRPr="00F42AE4">
        <w:rPr>
          <w:rFonts w:eastAsia="Arial"/>
          <w:sz w:val="24"/>
          <w:szCs w:val="24"/>
        </w:rPr>
        <w:t>č</w:t>
      </w:r>
      <w:r w:rsidRPr="00F42AE4">
        <w:rPr>
          <w:rFonts w:eastAsia="Times New Roman"/>
          <w:sz w:val="24"/>
          <w:szCs w:val="24"/>
        </w:rPr>
        <w:t xml:space="preserve">ajke navedene u 6A001.a.2.a. </w:t>
      </w:r>
      <w:r w:rsidRPr="00F42AE4">
        <w:rPr>
          <w:rFonts w:eastAsia="Times New Roman"/>
          <w:sz w:val="24"/>
          <w:szCs w:val="24"/>
          <w:u w:val="single"/>
        </w:rPr>
        <w:t>ili</w:t>
      </w:r>
    </w:p>
    <w:p w:rsidR="00393B31" w:rsidRPr="00F42AE4" w:rsidRDefault="00393B31" w:rsidP="006E3472">
      <w:pPr>
        <w:tabs>
          <w:tab w:val="left" w:pos="2552"/>
        </w:tabs>
        <w:spacing w:line="248" w:lineRule="exact"/>
        <w:ind w:left="1985" w:hanging="284"/>
        <w:jc w:val="both"/>
        <w:rPr>
          <w:rFonts w:eastAsia="Times New Roman"/>
          <w:sz w:val="24"/>
          <w:szCs w:val="24"/>
        </w:rPr>
      </w:pPr>
    </w:p>
    <w:p w:rsidR="00393B31" w:rsidRPr="00F42AE4" w:rsidRDefault="00CD3B60" w:rsidP="006E3472">
      <w:pPr>
        <w:numPr>
          <w:ilvl w:val="1"/>
          <w:numId w:val="459"/>
        </w:numPr>
        <w:tabs>
          <w:tab w:val="left" w:pos="2552"/>
        </w:tabs>
        <w:ind w:left="1985" w:hanging="284"/>
        <w:jc w:val="both"/>
        <w:rPr>
          <w:rFonts w:eastAsia="Times New Roman"/>
          <w:sz w:val="24"/>
          <w:szCs w:val="24"/>
        </w:rPr>
      </w:pPr>
      <w:r w:rsidRPr="00F42AE4">
        <w:rPr>
          <w:rFonts w:eastAsia="Times New Roman"/>
          <w:sz w:val="24"/>
          <w:szCs w:val="24"/>
        </w:rPr>
        <w:t>hidroakusti</w:t>
      </w:r>
      <w:r w:rsidRPr="00F42AE4">
        <w:rPr>
          <w:rFonts w:eastAsia="Arial"/>
          <w:sz w:val="24"/>
          <w:szCs w:val="24"/>
        </w:rPr>
        <w:t>č</w:t>
      </w:r>
      <w:r w:rsidRPr="00F42AE4">
        <w:rPr>
          <w:rFonts w:eastAsia="Times New Roman"/>
          <w:sz w:val="24"/>
          <w:szCs w:val="24"/>
        </w:rPr>
        <w:t>ni senzori bazirani na akcelerometru navedeni u 6A001.a.2.g.;</w:t>
      </w:r>
    </w:p>
    <w:p w:rsidR="00393B31" w:rsidRPr="00F42AE4" w:rsidRDefault="00393B31" w:rsidP="006E3472">
      <w:pPr>
        <w:spacing w:line="247" w:lineRule="exact"/>
        <w:ind w:left="1985" w:hanging="284"/>
        <w:jc w:val="both"/>
        <w:rPr>
          <w:rFonts w:eastAsia="Times New Roman"/>
          <w:sz w:val="24"/>
          <w:szCs w:val="24"/>
        </w:rPr>
      </w:pPr>
    </w:p>
    <w:p w:rsidR="00393B31" w:rsidRPr="00F42AE4" w:rsidRDefault="00CD3B60" w:rsidP="006E3472">
      <w:pPr>
        <w:numPr>
          <w:ilvl w:val="0"/>
          <w:numId w:val="460"/>
        </w:numPr>
        <w:tabs>
          <w:tab w:val="left" w:pos="1701"/>
        </w:tabs>
        <w:spacing w:line="238" w:lineRule="auto"/>
        <w:ind w:left="1701" w:hanging="283"/>
        <w:jc w:val="both"/>
        <w:rPr>
          <w:rFonts w:eastAsia="Times New Roman"/>
          <w:sz w:val="24"/>
          <w:szCs w:val="24"/>
        </w:rPr>
      </w:pPr>
      <w:r w:rsidRPr="00F42AE4">
        <w:rPr>
          <w:rFonts w:eastAsia="Times New Roman"/>
          <w:sz w:val="24"/>
          <w:szCs w:val="24"/>
        </w:rPr>
        <w:t>oprema za obradu, posebno oblikovana za tegljena akusti</w:t>
      </w:r>
      <w:r w:rsidRPr="00F42AE4">
        <w:rPr>
          <w:rFonts w:eastAsia="Arial"/>
          <w:sz w:val="24"/>
          <w:szCs w:val="24"/>
        </w:rPr>
        <w:t>č</w:t>
      </w:r>
      <w:r w:rsidRPr="00F42AE4">
        <w:rPr>
          <w:rFonts w:eastAsia="Times New Roman"/>
          <w:sz w:val="24"/>
          <w:szCs w:val="24"/>
        </w:rPr>
        <w:t>na hidrofonska polja, koja ima „mogu</w:t>
      </w:r>
      <w:r w:rsidRPr="00F42AE4">
        <w:rPr>
          <w:rFonts w:eastAsia="Arial"/>
          <w:sz w:val="24"/>
          <w:szCs w:val="24"/>
        </w:rPr>
        <w:t>ć­</w:t>
      </w:r>
      <w:r w:rsidRPr="00F42AE4">
        <w:rPr>
          <w:rFonts w:eastAsia="Times New Roman"/>
          <w:sz w:val="24"/>
          <w:szCs w:val="24"/>
        </w:rPr>
        <w:t xml:space="preserve"> nost korisni</w:t>
      </w:r>
      <w:r w:rsidRPr="00F42AE4">
        <w:rPr>
          <w:rFonts w:eastAsia="Arial"/>
          <w:sz w:val="24"/>
          <w:szCs w:val="24"/>
        </w:rPr>
        <w:t>č</w:t>
      </w:r>
      <w:r w:rsidRPr="00F42AE4">
        <w:rPr>
          <w:rFonts w:eastAsia="Times New Roman"/>
          <w:sz w:val="24"/>
          <w:szCs w:val="24"/>
        </w:rPr>
        <w:t>kog programiranja” te obradu i korelaciju vremena ili podru</w:t>
      </w:r>
      <w:r w:rsidRPr="00F42AE4">
        <w:rPr>
          <w:rFonts w:eastAsia="Arial"/>
          <w:sz w:val="24"/>
          <w:szCs w:val="24"/>
        </w:rPr>
        <w:t>č</w:t>
      </w:r>
      <w:r w:rsidRPr="00F42AE4">
        <w:rPr>
          <w:rFonts w:eastAsia="Times New Roman"/>
          <w:sz w:val="24"/>
          <w:szCs w:val="24"/>
        </w:rPr>
        <w:t>ja frekvencije,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spektralnu analizu, digitalno filtriranje i formiranje zrake s pomo</w:t>
      </w:r>
      <w:r w:rsidRPr="00F42AE4">
        <w:rPr>
          <w:rFonts w:eastAsia="Arial"/>
          <w:sz w:val="24"/>
          <w:szCs w:val="24"/>
        </w:rPr>
        <w:t>ć</w:t>
      </w:r>
      <w:r w:rsidRPr="00F42AE4">
        <w:rPr>
          <w:rFonts w:eastAsia="Times New Roman"/>
          <w:sz w:val="24"/>
          <w:szCs w:val="24"/>
        </w:rPr>
        <w:t>u brzog Fourierovog transforma ili drugih transformacija ili postupaka;</w:t>
      </w:r>
    </w:p>
    <w:p w:rsidR="00393B31" w:rsidRPr="00F42AE4" w:rsidRDefault="00393B31" w:rsidP="006E3472">
      <w:pPr>
        <w:tabs>
          <w:tab w:val="left" w:pos="1701"/>
        </w:tabs>
        <w:spacing w:line="238" w:lineRule="exact"/>
        <w:ind w:left="1701" w:hanging="283"/>
        <w:jc w:val="both"/>
        <w:rPr>
          <w:rFonts w:eastAsia="Times New Roman"/>
          <w:sz w:val="24"/>
          <w:szCs w:val="24"/>
        </w:rPr>
      </w:pPr>
    </w:p>
    <w:p w:rsidR="00393B31" w:rsidRPr="00F42AE4" w:rsidRDefault="00CD3B60" w:rsidP="006E3472">
      <w:pPr>
        <w:numPr>
          <w:ilvl w:val="0"/>
          <w:numId w:val="460"/>
        </w:numPr>
        <w:tabs>
          <w:tab w:val="left" w:pos="1701"/>
          <w:tab w:val="left" w:pos="2268"/>
        </w:tabs>
        <w:ind w:left="1701" w:hanging="283"/>
        <w:jc w:val="both"/>
        <w:rPr>
          <w:rFonts w:eastAsia="Times New Roman"/>
          <w:sz w:val="24"/>
          <w:szCs w:val="24"/>
        </w:rPr>
      </w:pPr>
      <w:r w:rsidRPr="00F42AE4">
        <w:rPr>
          <w:rFonts w:eastAsia="Times New Roman"/>
          <w:sz w:val="24"/>
          <w:szCs w:val="24"/>
        </w:rPr>
        <w:t>senzori smjera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21" w:lineRule="exact"/>
        <w:jc w:val="both"/>
        <w:rPr>
          <w:rFonts w:eastAsia="Times New Roman"/>
          <w:sz w:val="24"/>
          <w:szCs w:val="24"/>
        </w:rPr>
      </w:pPr>
    </w:p>
    <w:p w:rsidR="00393B31" w:rsidRPr="00F42AE4" w:rsidRDefault="00CD3B60" w:rsidP="006E3472">
      <w:pPr>
        <w:numPr>
          <w:ilvl w:val="1"/>
          <w:numId w:val="460"/>
        </w:numPr>
        <w:tabs>
          <w:tab w:val="left" w:pos="1985"/>
        </w:tabs>
        <w:ind w:left="2552" w:hanging="851"/>
        <w:jc w:val="both"/>
        <w:rPr>
          <w:rFonts w:eastAsia="Times New Roman"/>
          <w:sz w:val="24"/>
          <w:szCs w:val="24"/>
        </w:rPr>
      </w:pPr>
      <w:r w:rsidRPr="00F42AE4">
        <w:rPr>
          <w:rFonts w:eastAsia="Times New Roman"/>
          <w:sz w:val="24"/>
          <w:szCs w:val="24"/>
        </w:rPr>
        <w:t>„to</w:t>
      </w:r>
      <w:r w:rsidRPr="00F42AE4">
        <w:rPr>
          <w:rFonts w:eastAsia="Arial"/>
          <w:sz w:val="24"/>
          <w:szCs w:val="24"/>
        </w:rPr>
        <w:t>č</w:t>
      </w:r>
      <w:r w:rsidRPr="00F42AE4">
        <w:rPr>
          <w:rFonts w:eastAsia="Times New Roman"/>
          <w:sz w:val="24"/>
          <w:szCs w:val="24"/>
        </w:rPr>
        <w:t xml:space="preserve">nost” bolju od 0,5 </w:t>
      </w:r>
      <w:r w:rsidRPr="00F42AE4">
        <w:rPr>
          <w:rFonts w:eastAsia="Times New Roman"/>
          <w:sz w:val="24"/>
          <w:szCs w:val="24"/>
          <w:vertAlign w:val="superscript"/>
        </w:rPr>
        <w:t>o</w:t>
      </w:r>
      <w:r w:rsidRPr="00F42AE4">
        <w:rPr>
          <w:rFonts w:eastAsia="Times New Roman"/>
          <w:sz w:val="24"/>
          <w:szCs w:val="24"/>
        </w:rPr>
        <w:t xml:space="preserve"> </w:t>
      </w:r>
      <w:r w:rsidRPr="00F42AE4">
        <w:rPr>
          <w:rFonts w:eastAsia="Times New Roman"/>
          <w:sz w:val="24"/>
          <w:szCs w:val="24"/>
          <w:u w:val="single"/>
        </w:rPr>
        <w:t>i</w:t>
      </w:r>
    </w:p>
    <w:p w:rsidR="00393B31" w:rsidRPr="00F42AE4" w:rsidRDefault="00393B31" w:rsidP="006E3472">
      <w:pPr>
        <w:tabs>
          <w:tab w:val="left" w:pos="1985"/>
        </w:tabs>
        <w:spacing w:line="173" w:lineRule="exact"/>
        <w:ind w:left="2552" w:hanging="851"/>
        <w:jc w:val="both"/>
        <w:rPr>
          <w:rFonts w:eastAsia="Times New Roman"/>
          <w:sz w:val="24"/>
          <w:szCs w:val="24"/>
        </w:rPr>
      </w:pPr>
    </w:p>
    <w:p w:rsidR="00393B31" w:rsidRPr="00F42AE4" w:rsidRDefault="00CD3B60" w:rsidP="006E3472">
      <w:pPr>
        <w:numPr>
          <w:ilvl w:val="1"/>
          <w:numId w:val="460"/>
        </w:numPr>
        <w:tabs>
          <w:tab w:val="left" w:pos="1985"/>
        </w:tabs>
        <w:spacing w:line="245" w:lineRule="auto"/>
        <w:ind w:left="1985" w:hanging="284"/>
        <w:jc w:val="both"/>
        <w:rPr>
          <w:rFonts w:eastAsia="Times New Roman"/>
          <w:sz w:val="24"/>
          <w:szCs w:val="24"/>
        </w:rPr>
      </w:pPr>
      <w:r w:rsidRPr="00F42AE4">
        <w:rPr>
          <w:rFonts w:eastAsia="Times New Roman"/>
          <w:sz w:val="24"/>
          <w:szCs w:val="24"/>
        </w:rPr>
        <w:t>oblikovani su za rad na dubinama ve</w:t>
      </w:r>
      <w:r w:rsidRPr="00F42AE4">
        <w:rPr>
          <w:rFonts w:eastAsia="Arial"/>
          <w:sz w:val="24"/>
          <w:szCs w:val="24"/>
        </w:rPr>
        <w:t>ć</w:t>
      </w:r>
      <w:r w:rsidRPr="00F42AE4">
        <w:rPr>
          <w:rFonts w:eastAsia="Times New Roman"/>
          <w:sz w:val="24"/>
          <w:szCs w:val="24"/>
        </w:rPr>
        <w:t>ima od 35 m ili imaju senzorski ure</w:t>
      </w:r>
      <w:r w:rsidRPr="00F42AE4">
        <w:rPr>
          <w:rFonts w:eastAsia="Arial"/>
          <w:sz w:val="24"/>
          <w:szCs w:val="24"/>
        </w:rPr>
        <w:t>đ</w:t>
      </w:r>
      <w:r w:rsidRPr="00F42AE4">
        <w:rPr>
          <w:rFonts w:eastAsia="Times New Roman"/>
          <w:sz w:val="24"/>
          <w:szCs w:val="24"/>
        </w:rPr>
        <w:t>aj za dubinu, koji se može prilagoditi ili ukloniti, za rad na dubinama ve</w:t>
      </w:r>
      <w:r w:rsidRPr="00F42AE4">
        <w:rPr>
          <w:rFonts w:eastAsia="Arial"/>
          <w:sz w:val="24"/>
          <w:szCs w:val="24"/>
        </w:rPr>
        <w:t>ć</w:t>
      </w:r>
      <w:r w:rsidRPr="00F42AE4">
        <w:rPr>
          <w:rFonts w:eastAsia="Times New Roman"/>
          <w:sz w:val="24"/>
          <w:szCs w:val="24"/>
        </w:rPr>
        <w:t>ima od 35 m;</w:t>
      </w:r>
    </w:p>
    <w:p w:rsidR="00393B31" w:rsidRPr="00F42AE4" w:rsidRDefault="00393B31" w:rsidP="006E3472">
      <w:pPr>
        <w:tabs>
          <w:tab w:val="left" w:pos="1985"/>
        </w:tabs>
        <w:spacing w:line="233" w:lineRule="exact"/>
        <w:ind w:hanging="851"/>
        <w:jc w:val="both"/>
        <w:rPr>
          <w:sz w:val="24"/>
          <w:szCs w:val="24"/>
        </w:rPr>
      </w:pPr>
    </w:p>
    <w:p w:rsidR="00393B31" w:rsidRPr="00F42AE4" w:rsidRDefault="00CD3B60" w:rsidP="00425500">
      <w:pPr>
        <w:ind w:left="4253"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7A003.c. za sustave inercijskog odre</w:t>
      </w:r>
      <w:r w:rsidRPr="00F42AE4">
        <w:rPr>
          <w:rFonts w:eastAsia="Arial"/>
          <w:i/>
          <w:iCs/>
          <w:sz w:val="24"/>
          <w:szCs w:val="24"/>
        </w:rPr>
        <w:t>đ</w:t>
      </w:r>
      <w:r w:rsidRPr="00F42AE4">
        <w:rPr>
          <w:rFonts w:eastAsia="Times New Roman"/>
          <w:i/>
          <w:iCs/>
          <w:sz w:val="24"/>
          <w:szCs w:val="24"/>
        </w:rPr>
        <w:t>ivanja smjera.</w:t>
      </w:r>
    </w:p>
    <w:p w:rsidR="00393B31" w:rsidRPr="00F42AE4" w:rsidRDefault="00393B31" w:rsidP="00425500">
      <w:pPr>
        <w:spacing w:line="249" w:lineRule="exact"/>
        <w:jc w:val="both"/>
        <w:rPr>
          <w:sz w:val="24"/>
          <w:szCs w:val="24"/>
        </w:rPr>
      </w:pPr>
    </w:p>
    <w:p w:rsidR="00393B31" w:rsidRPr="00F42AE4" w:rsidRDefault="00CD3B60" w:rsidP="006E3472">
      <w:pPr>
        <w:numPr>
          <w:ilvl w:val="0"/>
          <w:numId w:val="461"/>
        </w:numPr>
        <w:tabs>
          <w:tab w:val="left" w:pos="1701"/>
        </w:tabs>
        <w:ind w:left="1701" w:hanging="283"/>
        <w:jc w:val="both"/>
        <w:rPr>
          <w:rFonts w:eastAsia="Times New Roman"/>
          <w:sz w:val="24"/>
          <w:szCs w:val="24"/>
        </w:rPr>
      </w:pPr>
      <w:r w:rsidRPr="00F42AE4">
        <w:rPr>
          <w:rFonts w:eastAsia="Times New Roman"/>
          <w:sz w:val="24"/>
          <w:szCs w:val="24"/>
        </w:rPr>
        <w:t>kabelska hidrofonska polja za dno ili zaljev koja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48" w:lineRule="exact"/>
        <w:ind w:left="2268" w:hanging="283"/>
        <w:jc w:val="both"/>
        <w:rPr>
          <w:rFonts w:eastAsia="Times New Roman"/>
          <w:sz w:val="24"/>
          <w:szCs w:val="24"/>
        </w:rPr>
      </w:pPr>
    </w:p>
    <w:p w:rsidR="00393B31" w:rsidRPr="00F42AE4" w:rsidRDefault="00CD3B60" w:rsidP="006E3472">
      <w:pPr>
        <w:numPr>
          <w:ilvl w:val="1"/>
          <w:numId w:val="461"/>
        </w:numPr>
        <w:tabs>
          <w:tab w:val="left" w:pos="1985"/>
        </w:tabs>
        <w:ind w:left="1985" w:hanging="284"/>
        <w:jc w:val="both"/>
        <w:rPr>
          <w:rFonts w:eastAsia="Times New Roman"/>
          <w:sz w:val="24"/>
          <w:szCs w:val="24"/>
        </w:rPr>
      </w:pPr>
      <w:r w:rsidRPr="00F42AE4">
        <w:rPr>
          <w:rFonts w:eastAsia="Times New Roman"/>
          <w:sz w:val="24"/>
          <w:szCs w:val="24"/>
        </w:rPr>
        <w:t>ugra</w:t>
      </w:r>
      <w:r w:rsidRPr="00F42AE4">
        <w:rPr>
          <w:rFonts w:eastAsia="Arial"/>
          <w:sz w:val="24"/>
          <w:szCs w:val="24"/>
        </w:rPr>
        <w:t>đ</w:t>
      </w:r>
      <w:r w:rsidRPr="00F42AE4">
        <w:rPr>
          <w:rFonts w:eastAsia="Times New Roman"/>
          <w:sz w:val="24"/>
          <w:szCs w:val="24"/>
        </w:rPr>
        <w:t>ene hidrofone navedene u 6A001.a.2.a.;</w:t>
      </w:r>
    </w:p>
    <w:p w:rsidR="00393B31" w:rsidRPr="00F42AE4" w:rsidRDefault="00393B31" w:rsidP="006E3472">
      <w:pPr>
        <w:tabs>
          <w:tab w:val="left" w:pos="1985"/>
        </w:tabs>
        <w:spacing w:line="248" w:lineRule="exact"/>
        <w:ind w:left="1985" w:hanging="284"/>
        <w:jc w:val="both"/>
        <w:rPr>
          <w:rFonts w:eastAsia="Times New Roman"/>
          <w:sz w:val="24"/>
          <w:szCs w:val="24"/>
        </w:rPr>
      </w:pPr>
    </w:p>
    <w:p w:rsidR="00393B31" w:rsidRPr="00F42AE4" w:rsidRDefault="00CD3B60" w:rsidP="006E3472">
      <w:pPr>
        <w:numPr>
          <w:ilvl w:val="1"/>
          <w:numId w:val="461"/>
        </w:numPr>
        <w:tabs>
          <w:tab w:val="left" w:pos="1985"/>
        </w:tabs>
        <w:ind w:left="1985" w:hanging="284"/>
        <w:jc w:val="both"/>
        <w:rPr>
          <w:rFonts w:eastAsia="Times New Roman"/>
          <w:sz w:val="24"/>
          <w:szCs w:val="24"/>
        </w:rPr>
      </w:pPr>
      <w:r w:rsidRPr="00F42AE4">
        <w:rPr>
          <w:rFonts w:eastAsia="Times New Roman"/>
          <w:sz w:val="24"/>
          <w:szCs w:val="24"/>
        </w:rPr>
        <w:t>ugra</w:t>
      </w:r>
      <w:r w:rsidRPr="00F42AE4">
        <w:rPr>
          <w:rFonts w:eastAsia="Arial"/>
          <w:sz w:val="24"/>
          <w:szCs w:val="24"/>
        </w:rPr>
        <w:t>đ</w:t>
      </w:r>
      <w:r w:rsidRPr="00F42AE4">
        <w:rPr>
          <w:rFonts w:eastAsia="Times New Roman"/>
          <w:sz w:val="24"/>
          <w:szCs w:val="24"/>
        </w:rPr>
        <w:t>ene višestruke signalne module skupine hidrofona sa svim sljede</w:t>
      </w:r>
      <w:r w:rsidRPr="00F42AE4">
        <w:rPr>
          <w:rFonts w:eastAsia="Arial"/>
          <w:sz w:val="24"/>
          <w:szCs w:val="24"/>
        </w:rPr>
        <w:t>ć</w:t>
      </w:r>
      <w:r w:rsidRPr="00F42AE4">
        <w:rPr>
          <w:rFonts w:eastAsia="Times New Roman"/>
          <w:sz w:val="24"/>
          <w:szCs w:val="24"/>
        </w:rPr>
        <w:t>im zna</w:t>
      </w:r>
      <w:r w:rsidRPr="00F42AE4">
        <w:rPr>
          <w:rFonts w:eastAsia="Arial"/>
          <w:sz w:val="24"/>
          <w:szCs w:val="24"/>
        </w:rPr>
        <w:t>č</w:t>
      </w:r>
      <w:r w:rsidRPr="00F42AE4">
        <w:rPr>
          <w:rFonts w:eastAsia="Times New Roman"/>
          <w:sz w:val="24"/>
          <w:szCs w:val="24"/>
        </w:rPr>
        <w:t>ajkama:</w:t>
      </w:r>
    </w:p>
    <w:p w:rsidR="00393B31" w:rsidRPr="00F42AE4" w:rsidRDefault="00393B31" w:rsidP="00425500">
      <w:pPr>
        <w:spacing w:line="247" w:lineRule="exact"/>
        <w:jc w:val="both"/>
        <w:rPr>
          <w:rFonts w:eastAsia="Times New Roman"/>
          <w:sz w:val="24"/>
          <w:szCs w:val="24"/>
        </w:rPr>
      </w:pPr>
    </w:p>
    <w:p w:rsidR="00393B31" w:rsidRPr="00F42AE4" w:rsidRDefault="00CD3B60" w:rsidP="006E3472">
      <w:pPr>
        <w:numPr>
          <w:ilvl w:val="2"/>
          <w:numId w:val="461"/>
        </w:numPr>
        <w:tabs>
          <w:tab w:val="left" w:pos="2268"/>
        </w:tabs>
        <w:spacing w:line="245" w:lineRule="auto"/>
        <w:ind w:left="2268" w:hanging="283"/>
        <w:jc w:val="both"/>
        <w:rPr>
          <w:rFonts w:eastAsia="Times New Roman"/>
          <w:sz w:val="24"/>
          <w:szCs w:val="24"/>
        </w:rPr>
      </w:pPr>
      <w:r w:rsidRPr="00F42AE4">
        <w:rPr>
          <w:rFonts w:eastAsia="Times New Roman"/>
          <w:sz w:val="24"/>
          <w:szCs w:val="24"/>
        </w:rPr>
        <w:t>oblikovani su za rad na dubinama ve</w:t>
      </w:r>
      <w:r w:rsidRPr="00F42AE4">
        <w:rPr>
          <w:rFonts w:eastAsia="Arial"/>
          <w:sz w:val="24"/>
          <w:szCs w:val="24"/>
        </w:rPr>
        <w:t>ć</w:t>
      </w:r>
      <w:r w:rsidRPr="00F42AE4">
        <w:rPr>
          <w:rFonts w:eastAsia="Times New Roman"/>
          <w:sz w:val="24"/>
          <w:szCs w:val="24"/>
        </w:rPr>
        <w:t>ima od 35 m ili imaju senzorski ure</w:t>
      </w:r>
      <w:r w:rsidRPr="00F42AE4">
        <w:rPr>
          <w:rFonts w:eastAsia="Arial"/>
          <w:sz w:val="24"/>
          <w:szCs w:val="24"/>
        </w:rPr>
        <w:t>đ</w:t>
      </w:r>
      <w:r w:rsidRPr="00F42AE4">
        <w:rPr>
          <w:rFonts w:eastAsia="Times New Roman"/>
          <w:sz w:val="24"/>
          <w:szCs w:val="24"/>
        </w:rPr>
        <w:t>aj za dubinu, koji se može prilagoditi ili ukloniti, za rad na dubinama ve</w:t>
      </w:r>
      <w:r w:rsidRPr="00F42AE4">
        <w:rPr>
          <w:rFonts w:eastAsia="Arial"/>
          <w:sz w:val="24"/>
          <w:szCs w:val="24"/>
        </w:rPr>
        <w:t>ć</w:t>
      </w:r>
      <w:r w:rsidRPr="00F42AE4">
        <w:rPr>
          <w:rFonts w:eastAsia="Times New Roman"/>
          <w:sz w:val="24"/>
          <w:szCs w:val="24"/>
        </w:rPr>
        <w:t xml:space="preserve">ima od 35 m; </w:t>
      </w:r>
      <w:r w:rsidRPr="00F42AE4">
        <w:rPr>
          <w:rFonts w:eastAsia="Times New Roman"/>
          <w:sz w:val="24"/>
          <w:szCs w:val="24"/>
          <w:u w:val="single"/>
        </w:rPr>
        <w:t>i</w:t>
      </w:r>
    </w:p>
    <w:p w:rsidR="00393B31" w:rsidRPr="00F42AE4" w:rsidRDefault="00393B31" w:rsidP="006E3472">
      <w:pPr>
        <w:tabs>
          <w:tab w:val="left" w:pos="2268"/>
        </w:tabs>
        <w:spacing w:line="233" w:lineRule="exact"/>
        <w:ind w:left="2268" w:hanging="283"/>
        <w:jc w:val="both"/>
        <w:rPr>
          <w:rFonts w:eastAsia="Times New Roman"/>
          <w:sz w:val="24"/>
          <w:szCs w:val="24"/>
        </w:rPr>
      </w:pPr>
    </w:p>
    <w:p w:rsidR="00393B31" w:rsidRPr="00F42AE4" w:rsidRDefault="00CD3B60" w:rsidP="006E3472">
      <w:pPr>
        <w:numPr>
          <w:ilvl w:val="2"/>
          <w:numId w:val="461"/>
        </w:numPr>
        <w:tabs>
          <w:tab w:val="left" w:pos="2268"/>
        </w:tabs>
        <w:ind w:left="2268" w:hanging="283"/>
        <w:jc w:val="both"/>
        <w:rPr>
          <w:rFonts w:eastAsia="Times New Roman"/>
          <w:sz w:val="24"/>
          <w:szCs w:val="24"/>
        </w:rPr>
      </w:pPr>
      <w:r w:rsidRPr="00F42AE4">
        <w:rPr>
          <w:rFonts w:eastAsia="Times New Roman"/>
          <w:sz w:val="24"/>
          <w:szCs w:val="24"/>
        </w:rPr>
        <w:t>mogu</w:t>
      </w:r>
      <w:r w:rsidRPr="00F42AE4">
        <w:rPr>
          <w:rFonts w:eastAsia="Arial"/>
          <w:sz w:val="24"/>
          <w:szCs w:val="24"/>
        </w:rPr>
        <w:t>ć</w:t>
      </w:r>
      <w:r w:rsidRPr="00F42AE4">
        <w:rPr>
          <w:rFonts w:eastAsia="Times New Roman"/>
          <w:sz w:val="24"/>
          <w:szCs w:val="24"/>
        </w:rPr>
        <w:t>e ih je zamijeniti modulima tegljenih polja akusti</w:t>
      </w:r>
      <w:r w:rsidRPr="00F42AE4">
        <w:rPr>
          <w:rFonts w:eastAsia="Arial"/>
          <w:sz w:val="24"/>
          <w:szCs w:val="24"/>
        </w:rPr>
        <w:t>č</w:t>
      </w:r>
      <w:r w:rsidRPr="00F42AE4">
        <w:rPr>
          <w:rFonts w:eastAsia="Times New Roman"/>
          <w:sz w:val="24"/>
          <w:szCs w:val="24"/>
        </w:rPr>
        <w:t xml:space="preserve">nih hidrofona; </w:t>
      </w:r>
      <w:r w:rsidRPr="00F42AE4">
        <w:rPr>
          <w:rFonts w:eastAsia="Times New Roman"/>
          <w:sz w:val="24"/>
          <w:szCs w:val="24"/>
          <w:u w:val="single"/>
        </w:rPr>
        <w:t>ili</w:t>
      </w:r>
    </w:p>
    <w:p w:rsidR="00393B31" w:rsidRPr="00F42AE4" w:rsidRDefault="00393B31" w:rsidP="00425500">
      <w:pPr>
        <w:spacing w:line="248" w:lineRule="exact"/>
        <w:jc w:val="both"/>
        <w:rPr>
          <w:rFonts w:eastAsia="Times New Roman"/>
          <w:sz w:val="24"/>
          <w:szCs w:val="24"/>
        </w:rPr>
      </w:pPr>
    </w:p>
    <w:p w:rsidR="00393B31" w:rsidRPr="00F42AE4" w:rsidRDefault="00CD3B60" w:rsidP="006E3472">
      <w:pPr>
        <w:numPr>
          <w:ilvl w:val="1"/>
          <w:numId w:val="461"/>
        </w:numPr>
        <w:tabs>
          <w:tab w:val="left" w:pos="1985"/>
        </w:tabs>
        <w:ind w:left="1985" w:hanging="284"/>
        <w:jc w:val="both"/>
        <w:rPr>
          <w:rFonts w:eastAsia="Times New Roman"/>
          <w:sz w:val="24"/>
          <w:szCs w:val="24"/>
        </w:rPr>
      </w:pPr>
      <w:r w:rsidRPr="00F42AE4">
        <w:rPr>
          <w:rFonts w:eastAsia="Times New Roman"/>
          <w:sz w:val="24"/>
          <w:szCs w:val="24"/>
        </w:rPr>
        <w:t>imaju hidroakusti</w:t>
      </w:r>
      <w:r w:rsidRPr="00F42AE4">
        <w:rPr>
          <w:rFonts w:eastAsia="Arial"/>
          <w:sz w:val="24"/>
          <w:szCs w:val="24"/>
        </w:rPr>
        <w:t>č</w:t>
      </w:r>
      <w:r w:rsidRPr="00F42AE4">
        <w:rPr>
          <w:rFonts w:eastAsia="Times New Roman"/>
          <w:sz w:val="24"/>
          <w:szCs w:val="24"/>
        </w:rPr>
        <w:t>ne senzore bazirane na akcelerometru navedene u 6A001.a.2.g.;</w:t>
      </w:r>
    </w:p>
    <w:p w:rsidR="00393B31" w:rsidRPr="00F42AE4" w:rsidRDefault="00393B31" w:rsidP="00425500">
      <w:pPr>
        <w:spacing w:line="248" w:lineRule="exact"/>
        <w:jc w:val="both"/>
        <w:rPr>
          <w:rFonts w:eastAsia="Times New Roman"/>
          <w:sz w:val="24"/>
          <w:szCs w:val="24"/>
        </w:rPr>
      </w:pPr>
    </w:p>
    <w:p w:rsidR="00393B31" w:rsidRPr="00F42AE4" w:rsidRDefault="00CD3B60" w:rsidP="006E3472">
      <w:pPr>
        <w:numPr>
          <w:ilvl w:val="0"/>
          <w:numId w:val="461"/>
        </w:numPr>
        <w:tabs>
          <w:tab w:val="left" w:pos="1701"/>
          <w:tab w:val="left" w:pos="9355"/>
        </w:tabs>
        <w:spacing w:line="238" w:lineRule="auto"/>
        <w:ind w:left="1701" w:hanging="283"/>
        <w:jc w:val="both"/>
        <w:rPr>
          <w:rFonts w:eastAsia="Times New Roman"/>
          <w:sz w:val="24"/>
          <w:szCs w:val="24"/>
        </w:rPr>
      </w:pPr>
      <w:r w:rsidRPr="00F42AE4">
        <w:rPr>
          <w:rFonts w:eastAsia="Times New Roman"/>
          <w:sz w:val="24"/>
          <w:szCs w:val="24"/>
        </w:rPr>
        <w:t>oprema za obradu, posebno oblikovana za kabelske sustave za dno ili zaljev, koja ima „mogu</w:t>
      </w:r>
      <w:r w:rsidRPr="00F42AE4">
        <w:rPr>
          <w:rFonts w:eastAsia="Arial"/>
          <w:sz w:val="24"/>
          <w:szCs w:val="24"/>
        </w:rPr>
        <w:t>ć</w:t>
      </w:r>
      <w:r w:rsidRPr="00F42AE4">
        <w:rPr>
          <w:rFonts w:eastAsia="Times New Roman"/>
          <w:sz w:val="24"/>
          <w:szCs w:val="24"/>
        </w:rPr>
        <w:t>nost korisni</w:t>
      </w:r>
      <w:r w:rsidRPr="00F42AE4">
        <w:rPr>
          <w:rFonts w:eastAsia="Arial"/>
          <w:sz w:val="24"/>
          <w:szCs w:val="24"/>
        </w:rPr>
        <w:t>č</w:t>
      </w:r>
      <w:r w:rsidRPr="00F42AE4">
        <w:rPr>
          <w:rFonts w:eastAsia="Times New Roman"/>
          <w:sz w:val="24"/>
          <w:szCs w:val="24"/>
        </w:rPr>
        <w:t>kog programiranja” te obradu i korelaciju vremena ili podru</w:t>
      </w:r>
      <w:r w:rsidRPr="00F42AE4">
        <w:rPr>
          <w:rFonts w:eastAsia="Arial"/>
          <w:sz w:val="24"/>
          <w:szCs w:val="24"/>
        </w:rPr>
        <w:t>č</w:t>
      </w:r>
      <w:r w:rsidRPr="00F42AE4">
        <w:rPr>
          <w:rFonts w:eastAsia="Times New Roman"/>
          <w:sz w:val="24"/>
          <w:szCs w:val="24"/>
        </w:rPr>
        <w:t>ja frekvencije,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spektralnu analizu, digitalno filtriranje i formiranje zrake s pomo</w:t>
      </w:r>
      <w:r w:rsidRPr="00F42AE4">
        <w:rPr>
          <w:rFonts w:eastAsia="Arial"/>
          <w:sz w:val="24"/>
          <w:szCs w:val="24"/>
        </w:rPr>
        <w:t>ć</w:t>
      </w:r>
      <w:r w:rsidRPr="00F42AE4">
        <w:rPr>
          <w:rFonts w:eastAsia="Times New Roman"/>
          <w:sz w:val="24"/>
          <w:szCs w:val="24"/>
        </w:rPr>
        <w:t>u brzog Fourierovog transforma ili drugih transformacija ili postupaka;</w:t>
      </w:r>
    </w:p>
    <w:p w:rsidR="00393B31" w:rsidRPr="00F42AE4" w:rsidRDefault="00393B31" w:rsidP="006E3472">
      <w:pPr>
        <w:tabs>
          <w:tab w:val="left" w:pos="1701"/>
          <w:tab w:val="left" w:pos="9355"/>
        </w:tabs>
        <w:spacing w:line="239" w:lineRule="exact"/>
        <w:ind w:left="1701" w:hanging="283"/>
        <w:jc w:val="both"/>
        <w:rPr>
          <w:rFonts w:eastAsia="Times New Roman"/>
          <w:sz w:val="24"/>
          <w:szCs w:val="24"/>
        </w:rPr>
      </w:pPr>
    </w:p>
    <w:p w:rsidR="00393B31" w:rsidRPr="00F42AE4" w:rsidRDefault="00CD3B60" w:rsidP="006E3472">
      <w:pPr>
        <w:numPr>
          <w:ilvl w:val="0"/>
          <w:numId w:val="461"/>
        </w:numPr>
        <w:tabs>
          <w:tab w:val="left" w:pos="1701"/>
          <w:tab w:val="left" w:pos="9355"/>
        </w:tabs>
        <w:ind w:left="1701" w:hanging="283"/>
        <w:jc w:val="both"/>
        <w:rPr>
          <w:rFonts w:eastAsia="Times New Roman"/>
          <w:sz w:val="24"/>
          <w:szCs w:val="24"/>
        </w:rPr>
      </w:pPr>
      <w:r w:rsidRPr="00F42AE4">
        <w:rPr>
          <w:rFonts w:eastAsia="Times New Roman"/>
          <w:sz w:val="24"/>
          <w:szCs w:val="24"/>
        </w:rPr>
        <w:t>hidroakusti</w:t>
      </w:r>
      <w:r w:rsidRPr="00F42AE4">
        <w:rPr>
          <w:rFonts w:eastAsia="Arial"/>
          <w:sz w:val="24"/>
          <w:szCs w:val="24"/>
        </w:rPr>
        <w:t>č</w:t>
      </w:r>
      <w:r w:rsidRPr="00F42AE4">
        <w:rPr>
          <w:rFonts w:eastAsia="Times New Roman"/>
          <w:sz w:val="24"/>
          <w:szCs w:val="24"/>
        </w:rPr>
        <w:t>ni senzori bazirani na akcelerometru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47" w:lineRule="exact"/>
        <w:jc w:val="both"/>
        <w:rPr>
          <w:rFonts w:eastAsia="Times New Roman"/>
          <w:sz w:val="24"/>
          <w:szCs w:val="24"/>
        </w:rPr>
      </w:pPr>
    </w:p>
    <w:p w:rsidR="00393B31" w:rsidRPr="00F42AE4" w:rsidRDefault="00CD3B60" w:rsidP="006E3472">
      <w:pPr>
        <w:numPr>
          <w:ilvl w:val="1"/>
          <w:numId w:val="461"/>
        </w:numPr>
        <w:tabs>
          <w:tab w:val="left" w:pos="1985"/>
        </w:tabs>
        <w:ind w:left="1985" w:hanging="284"/>
        <w:jc w:val="both"/>
        <w:rPr>
          <w:rFonts w:eastAsia="Times New Roman"/>
          <w:sz w:val="24"/>
          <w:szCs w:val="24"/>
        </w:rPr>
      </w:pPr>
      <w:r w:rsidRPr="00F42AE4">
        <w:rPr>
          <w:rFonts w:eastAsia="Times New Roman"/>
          <w:sz w:val="24"/>
          <w:szCs w:val="24"/>
        </w:rPr>
        <w:t>sastoje se od triju akcelerometara koji su raspodijeljeni uzduž tri zasebne osi;</w:t>
      </w:r>
    </w:p>
    <w:p w:rsidR="00393B31" w:rsidRPr="00F42AE4" w:rsidRDefault="00393B31" w:rsidP="006E3472">
      <w:pPr>
        <w:tabs>
          <w:tab w:val="left" w:pos="1985"/>
        </w:tabs>
        <w:spacing w:line="249" w:lineRule="exact"/>
        <w:ind w:left="1985" w:hanging="284"/>
        <w:jc w:val="both"/>
        <w:rPr>
          <w:rFonts w:eastAsia="Times New Roman"/>
          <w:sz w:val="24"/>
          <w:szCs w:val="24"/>
        </w:rPr>
      </w:pPr>
    </w:p>
    <w:p w:rsidR="00393B31" w:rsidRPr="00F42AE4" w:rsidRDefault="00CD3B60" w:rsidP="006E3472">
      <w:pPr>
        <w:numPr>
          <w:ilvl w:val="1"/>
          <w:numId w:val="461"/>
        </w:numPr>
        <w:tabs>
          <w:tab w:val="left" w:pos="1985"/>
          <w:tab w:val="left" w:pos="9214"/>
          <w:tab w:val="left" w:pos="9355"/>
        </w:tabs>
        <w:spacing w:line="247" w:lineRule="auto"/>
        <w:ind w:left="1985" w:hanging="284"/>
        <w:jc w:val="both"/>
        <w:rPr>
          <w:rFonts w:eastAsia="Times New Roman"/>
          <w:sz w:val="24"/>
          <w:szCs w:val="24"/>
        </w:rPr>
      </w:pPr>
      <w:r w:rsidRPr="00F42AE4">
        <w:rPr>
          <w:rFonts w:eastAsia="Times New Roman"/>
          <w:sz w:val="24"/>
          <w:szCs w:val="24"/>
        </w:rPr>
        <w:t>imaju ukupnu ‚osjetljivost ubrzanja’ bolju od 48 dB (referentna vrijednost 1 000 mV rms na 1 g);</w:t>
      </w:r>
    </w:p>
    <w:p w:rsidR="00393B31" w:rsidRPr="00F42AE4" w:rsidRDefault="00393B31" w:rsidP="006E3472">
      <w:pPr>
        <w:tabs>
          <w:tab w:val="left" w:pos="1985"/>
        </w:tabs>
        <w:spacing w:line="231" w:lineRule="exact"/>
        <w:ind w:left="1985" w:hanging="284"/>
        <w:jc w:val="both"/>
        <w:rPr>
          <w:rFonts w:eastAsia="Times New Roman"/>
          <w:sz w:val="24"/>
          <w:szCs w:val="24"/>
        </w:rPr>
      </w:pPr>
    </w:p>
    <w:p w:rsidR="00393B31" w:rsidRPr="00F42AE4" w:rsidRDefault="00CD3B60" w:rsidP="006E3472">
      <w:pPr>
        <w:numPr>
          <w:ilvl w:val="1"/>
          <w:numId w:val="461"/>
        </w:numPr>
        <w:tabs>
          <w:tab w:val="left" w:pos="1985"/>
        </w:tabs>
        <w:ind w:left="1985" w:hanging="284"/>
        <w:jc w:val="both"/>
        <w:rPr>
          <w:rFonts w:eastAsia="Times New Roman"/>
          <w:sz w:val="24"/>
          <w:szCs w:val="24"/>
        </w:rPr>
      </w:pPr>
      <w:r w:rsidRPr="00F42AE4">
        <w:rPr>
          <w:rFonts w:eastAsia="Times New Roman"/>
          <w:sz w:val="24"/>
          <w:szCs w:val="24"/>
        </w:rPr>
        <w:t>oblikovani su za rad na dubinama ve</w:t>
      </w:r>
      <w:r w:rsidRPr="00F42AE4">
        <w:rPr>
          <w:rFonts w:eastAsia="Arial"/>
          <w:sz w:val="24"/>
          <w:szCs w:val="24"/>
        </w:rPr>
        <w:t>ć</w:t>
      </w:r>
      <w:r w:rsidRPr="00F42AE4">
        <w:rPr>
          <w:rFonts w:eastAsia="Times New Roman"/>
          <w:sz w:val="24"/>
          <w:szCs w:val="24"/>
        </w:rPr>
        <w:t xml:space="preserve">ima od 35 metara </w:t>
      </w:r>
      <w:r w:rsidRPr="00F42AE4">
        <w:rPr>
          <w:rFonts w:eastAsia="Times New Roman"/>
          <w:sz w:val="24"/>
          <w:szCs w:val="24"/>
          <w:u w:val="single"/>
        </w:rPr>
        <w:t>i</w:t>
      </w:r>
    </w:p>
    <w:p w:rsidR="00393B31" w:rsidRPr="00F42AE4" w:rsidRDefault="00393B31" w:rsidP="006E3472">
      <w:pPr>
        <w:tabs>
          <w:tab w:val="left" w:pos="1985"/>
        </w:tabs>
        <w:spacing w:line="248" w:lineRule="exact"/>
        <w:ind w:left="1985" w:hanging="284"/>
        <w:jc w:val="both"/>
        <w:rPr>
          <w:rFonts w:eastAsia="Times New Roman"/>
          <w:sz w:val="24"/>
          <w:szCs w:val="24"/>
        </w:rPr>
      </w:pPr>
    </w:p>
    <w:p w:rsidR="00393B31" w:rsidRPr="00F42AE4" w:rsidRDefault="00CD3B60" w:rsidP="006E3472">
      <w:pPr>
        <w:numPr>
          <w:ilvl w:val="1"/>
          <w:numId w:val="461"/>
        </w:numPr>
        <w:tabs>
          <w:tab w:val="left" w:pos="1985"/>
        </w:tabs>
        <w:ind w:left="1985" w:hanging="284"/>
        <w:jc w:val="both"/>
        <w:rPr>
          <w:rFonts w:eastAsia="Times New Roman"/>
          <w:sz w:val="24"/>
          <w:szCs w:val="24"/>
        </w:rPr>
      </w:pPr>
      <w:r w:rsidRPr="00F42AE4">
        <w:rPr>
          <w:rFonts w:eastAsia="Times New Roman"/>
          <w:sz w:val="24"/>
          <w:szCs w:val="24"/>
        </w:rPr>
        <w:t>radna frekvencija je ispod 20 kHz.</w:t>
      </w:r>
    </w:p>
    <w:p w:rsidR="00393B31" w:rsidRPr="00F42AE4" w:rsidRDefault="00393B31" w:rsidP="00425500">
      <w:pPr>
        <w:tabs>
          <w:tab w:val="left" w:pos="2552"/>
        </w:tabs>
        <w:spacing w:line="249" w:lineRule="exact"/>
        <w:ind w:left="2552" w:hanging="284"/>
        <w:jc w:val="both"/>
        <w:rPr>
          <w:sz w:val="24"/>
          <w:szCs w:val="24"/>
        </w:rPr>
      </w:pPr>
    </w:p>
    <w:p w:rsidR="00393B31" w:rsidRPr="00F42AE4" w:rsidRDefault="00CD3B60" w:rsidP="006E3472">
      <w:pPr>
        <w:tabs>
          <w:tab w:val="left" w:pos="3160"/>
        </w:tabs>
        <w:ind w:left="1985"/>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6A001.a.2.g. ne odnosi se na senzore za brzinu </w:t>
      </w:r>
      <w:r w:rsidRPr="00F42AE4">
        <w:rPr>
          <w:rFonts w:eastAsia="Arial"/>
          <w:i/>
          <w:iCs/>
          <w:sz w:val="24"/>
          <w:szCs w:val="24"/>
        </w:rPr>
        <w:t>č</w:t>
      </w:r>
      <w:r w:rsidRPr="00F42AE4">
        <w:rPr>
          <w:rFonts w:eastAsia="Times New Roman"/>
          <w:i/>
          <w:iCs/>
          <w:sz w:val="24"/>
          <w:szCs w:val="24"/>
        </w:rPr>
        <w:t>estica ili geofone.</w:t>
      </w:r>
    </w:p>
    <w:p w:rsidR="00393B31" w:rsidRPr="00F42AE4" w:rsidRDefault="00393B31" w:rsidP="006E3472">
      <w:pPr>
        <w:spacing w:line="250" w:lineRule="exact"/>
        <w:ind w:left="1985"/>
        <w:jc w:val="both"/>
        <w:rPr>
          <w:sz w:val="24"/>
          <w:szCs w:val="24"/>
        </w:rPr>
      </w:pPr>
    </w:p>
    <w:p w:rsidR="00393B31" w:rsidRPr="00F42AE4" w:rsidRDefault="00CD3B60" w:rsidP="006E3472">
      <w:pPr>
        <w:ind w:left="1985"/>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6E3472">
      <w:pPr>
        <w:spacing w:line="122" w:lineRule="exact"/>
        <w:ind w:left="1985"/>
        <w:jc w:val="both"/>
        <w:rPr>
          <w:sz w:val="24"/>
          <w:szCs w:val="24"/>
        </w:rPr>
      </w:pPr>
    </w:p>
    <w:p w:rsidR="0014465D" w:rsidRDefault="00CD3B60" w:rsidP="006E3472">
      <w:pPr>
        <w:ind w:left="2268" w:hanging="283"/>
        <w:jc w:val="both"/>
        <w:rPr>
          <w:sz w:val="24"/>
          <w:szCs w:val="24"/>
        </w:rPr>
      </w:pPr>
      <w:r w:rsidRPr="00F42AE4">
        <w:rPr>
          <w:rFonts w:eastAsia="Times New Roman"/>
          <w:i/>
          <w:iCs/>
          <w:sz w:val="24"/>
          <w:szCs w:val="24"/>
        </w:rPr>
        <w:t>1. Hidroakusti</w:t>
      </w:r>
      <w:r w:rsidRPr="00F42AE4">
        <w:rPr>
          <w:rFonts w:eastAsia="Arial"/>
          <w:i/>
          <w:iCs/>
          <w:sz w:val="24"/>
          <w:szCs w:val="24"/>
        </w:rPr>
        <w:t>č</w:t>
      </w:r>
      <w:r w:rsidRPr="00F42AE4">
        <w:rPr>
          <w:rFonts w:eastAsia="Times New Roman"/>
          <w:i/>
          <w:iCs/>
          <w:sz w:val="24"/>
          <w:szCs w:val="24"/>
        </w:rPr>
        <w:t>ni senzori bazirani na akcelerometru poznati su i pod nazivom vektorski senzori.</w:t>
      </w:r>
    </w:p>
    <w:p w:rsidR="00393B31" w:rsidRPr="00F42AE4" w:rsidRDefault="00393B31" w:rsidP="006E3472">
      <w:pPr>
        <w:spacing w:line="254" w:lineRule="exact"/>
        <w:ind w:left="2268" w:hanging="283"/>
        <w:jc w:val="both"/>
        <w:rPr>
          <w:sz w:val="24"/>
          <w:szCs w:val="24"/>
        </w:rPr>
      </w:pPr>
      <w:bookmarkStart w:id="87" w:name="page158"/>
      <w:bookmarkEnd w:id="87"/>
    </w:p>
    <w:p w:rsidR="00393B31" w:rsidRPr="00F42AE4" w:rsidRDefault="00CD3B60" w:rsidP="006E3472">
      <w:pPr>
        <w:numPr>
          <w:ilvl w:val="0"/>
          <w:numId w:val="462"/>
        </w:numPr>
        <w:tabs>
          <w:tab w:val="left" w:pos="2460"/>
        </w:tabs>
        <w:spacing w:line="246" w:lineRule="auto"/>
        <w:ind w:left="2268" w:hanging="283"/>
        <w:jc w:val="both"/>
        <w:rPr>
          <w:rFonts w:eastAsia="Times New Roman"/>
          <w:i/>
          <w:iCs/>
          <w:sz w:val="24"/>
          <w:szCs w:val="24"/>
        </w:rPr>
      </w:pPr>
      <w:r w:rsidRPr="00F42AE4">
        <w:rPr>
          <w:rFonts w:eastAsia="Times New Roman"/>
          <w:i/>
          <w:iCs/>
          <w:sz w:val="24"/>
          <w:szCs w:val="24"/>
        </w:rPr>
        <w:t xml:space="preserve">‚Osjetljivost ubrzanja’ definira se kao dvadeset puta logaritam baze 10 omjera rms izlaznog napona i 1 V rms reference, pri </w:t>
      </w:r>
      <w:r w:rsidRPr="00F42AE4">
        <w:rPr>
          <w:rFonts w:eastAsia="Arial"/>
          <w:i/>
          <w:iCs/>
          <w:sz w:val="24"/>
          <w:szCs w:val="24"/>
        </w:rPr>
        <w:t>č</w:t>
      </w:r>
      <w:r w:rsidRPr="00F42AE4">
        <w:rPr>
          <w:rFonts w:eastAsia="Times New Roman"/>
          <w:i/>
          <w:iCs/>
          <w:sz w:val="24"/>
          <w:szCs w:val="24"/>
        </w:rPr>
        <w:t>emu je hidroakusti</w:t>
      </w:r>
      <w:r w:rsidRPr="00F42AE4">
        <w:rPr>
          <w:rFonts w:eastAsia="Arial"/>
          <w:i/>
          <w:iCs/>
          <w:sz w:val="24"/>
          <w:szCs w:val="24"/>
        </w:rPr>
        <w:t>č</w:t>
      </w:r>
      <w:r w:rsidRPr="00F42AE4">
        <w:rPr>
          <w:rFonts w:eastAsia="Times New Roman"/>
          <w:i/>
          <w:iCs/>
          <w:sz w:val="24"/>
          <w:szCs w:val="24"/>
        </w:rPr>
        <w:t>ni senzor bez pretpoja</w:t>
      </w:r>
      <w:r w:rsidRPr="00F42AE4">
        <w:rPr>
          <w:rFonts w:eastAsia="Arial"/>
          <w:i/>
          <w:iCs/>
          <w:sz w:val="24"/>
          <w:szCs w:val="24"/>
        </w:rPr>
        <w:t>č</w:t>
      </w:r>
      <w:r w:rsidRPr="00F42AE4">
        <w:rPr>
          <w:rFonts w:eastAsia="Times New Roman"/>
          <w:i/>
          <w:iCs/>
          <w:sz w:val="24"/>
          <w:szCs w:val="24"/>
        </w:rPr>
        <w:t>ala smješten u akusti</w:t>
      </w:r>
      <w:r w:rsidRPr="00F42AE4">
        <w:rPr>
          <w:rFonts w:eastAsia="Arial"/>
          <w:i/>
          <w:iCs/>
          <w:sz w:val="24"/>
          <w:szCs w:val="24"/>
        </w:rPr>
        <w:t>č</w:t>
      </w:r>
      <w:r w:rsidRPr="00F42AE4">
        <w:rPr>
          <w:rFonts w:eastAsia="Times New Roman"/>
          <w:i/>
          <w:iCs/>
          <w:sz w:val="24"/>
          <w:szCs w:val="24"/>
        </w:rPr>
        <w:t>ko polje ravnog vala s rms ubrzanjem od 1 g (tj. 9,81 m/s</w:t>
      </w:r>
      <w:r w:rsidRPr="00F42AE4">
        <w:rPr>
          <w:rFonts w:eastAsia="Times New Roman"/>
          <w:i/>
          <w:iCs/>
          <w:sz w:val="24"/>
          <w:szCs w:val="24"/>
          <w:vertAlign w:val="superscript"/>
        </w:rPr>
        <w:t>2</w:t>
      </w:r>
      <w:r w:rsidRPr="00F42AE4">
        <w:rPr>
          <w:rFonts w:eastAsia="Times New Roman"/>
          <w:i/>
          <w:iCs/>
          <w:sz w:val="24"/>
          <w:szCs w:val="24"/>
        </w:rPr>
        <w:t>).</w:t>
      </w:r>
    </w:p>
    <w:p w:rsidR="00393B31" w:rsidRDefault="00393B31" w:rsidP="006E3472">
      <w:pPr>
        <w:spacing w:line="122" w:lineRule="exact"/>
        <w:ind w:left="4111" w:hanging="2126"/>
        <w:jc w:val="both"/>
        <w:rPr>
          <w:sz w:val="24"/>
          <w:szCs w:val="24"/>
        </w:rPr>
      </w:pPr>
    </w:p>
    <w:p w:rsidR="0014465D" w:rsidRPr="00F42AE4" w:rsidRDefault="0014465D" w:rsidP="006E3472">
      <w:pPr>
        <w:spacing w:line="122" w:lineRule="exact"/>
        <w:ind w:left="4111" w:hanging="2126"/>
        <w:jc w:val="both"/>
        <w:rPr>
          <w:sz w:val="24"/>
          <w:szCs w:val="24"/>
        </w:rPr>
      </w:pPr>
    </w:p>
    <w:p w:rsidR="00393B31" w:rsidRPr="00F42AE4" w:rsidRDefault="00CD3B60" w:rsidP="006E3472">
      <w:pPr>
        <w:tabs>
          <w:tab w:val="left" w:pos="2680"/>
        </w:tabs>
        <w:spacing w:line="246" w:lineRule="auto"/>
        <w:ind w:left="1985"/>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6A001.a.2. odnosi se i na prijamnu opremu, bez obzira na to je li pri uobi</w:t>
      </w:r>
      <w:r w:rsidRPr="00F42AE4">
        <w:rPr>
          <w:rFonts w:eastAsia="Arial"/>
          <w:i/>
          <w:iCs/>
          <w:sz w:val="24"/>
          <w:szCs w:val="24"/>
        </w:rPr>
        <w:t>č</w:t>
      </w:r>
      <w:r w:rsidRPr="00F42AE4">
        <w:rPr>
          <w:rFonts w:eastAsia="Times New Roman"/>
          <w:i/>
          <w:iCs/>
          <w:sz w:val="24"/>
          <w:szCs w:val="24"/>
        </w:rPr>
        <w:t>ajenoj upotrebi povezana s odvojenom aktivnom opremom te za nju posebno oblikovane komponente.</w:t>
      </w:r>
    </w:p>
    <w:p w:rsidR="00393B31" w:rsidRPr="00F42AE4" w:rsidRDefault="00393B31" w:rsidP="006E3472">
      <w:pPr>
        <w:spacing w:line="237" w:lineRule="exact"/>
        <w:ind w:left="1985"/>
        <w:jc w:val="both"/>
        <w:rPr>
          <w:sz w:val="24"/>
          <w:szCs w:val="24"/>
        </w:rPr>
      </w:pPr>
    </w:p>
    <w:p w:rsidR="00393B31" w:rsidRPr="00F42AE4" w:rsidRDefault="00CD3B60" w:rsidP="00425500">
      <w:pPr>
        <w:numPr>
          <w:ilvl w:val="0"/>
          <w:numId w:val="463"/>
        </w:numPr>
        <w:tabs>
          <w:tab w:val="left" w:pos="1760"/>
          <w:tab w:val="left" w:pos="9355"/>
        </w:tabs>
        <w:spacing w:line="246" w:lineRule="auto"/>
        <w:ind w:left="1134" w:hanging="283"/>
        <w:jc w:val="both"/>
        <w:rPr>
          <w:rFonts w:eastAsia="Times New Roman"/>
          <w:sz w:val="24"/>
          <w:szCs w:val="24"/>
        </w:rPr>
      </w:pPr>
      <w:r w:rsidRPr="00F42AE4">
        <w:rPr>
          <w:rFonts w:eastAsia="Times New Roman"/>
          <w:sz w:val="24"/>
          <w:szCs w:val="24"/>
        </w:rPr>
        <w:t>oprema za zapise sonara na temelju korelacijskih brzina ili Dopplerovih brzina oblikovana za mjerenje horizontalne brzine nosa</w:t>
      </w:r>
      <w:r w:rsidRPr="00F42AE4">
        <w:rPr>
          <w:rFonts w:eastAsia="Arial"/>
          <w:sz w:val="24"/>
          <w:szCs w:val="24"/>
        </w:rPr>
        <w:t>č</w:t>
      </w:r>
      <w:r w:rsidRPr="00F42AE4">
        <w:rPr>
          <w:rFonts w:eastAsia="Times New Roman"/>
          <w:sz w:val="24"/>
          <w:szCs w:val="24"/>
        </w:rPr>
        <w:t>a opreme ovisno o morskom dnu kako slijedi:</w:t>
      </w:r>
    </w:p>
    <w:p w:rsidR="00393B31" w:rsidRPr="00F42AE4" w:rsidRDefault="00393B31" w:rsidP="00425500">
      <w:pPr>
        <w:spacing w:line="237" w:lineRule="exact"/>
        <w:jc w:val="both"/>
        <w:rPr>
          <w:rFonts w:eastAsia="Times New Roman"/>
          <w:sz w:val="24"/>
          <w:szCs w:val="24"/>
        </w:rPr>
      </w:pPr>
    </w:p>
    <w:p w:rsidR="00393B31" w:rsidRPr="00F42AE4" w:rsidRDefault="00CD3B60" w:rsidP="00425500">
      <w:pPr>
        <w:numPr>
          <w:ilvl w:val="1"/>
          <w:numId w:val="463"/>
        </w:numPr>
        <w:tabs>
          <w:tab w:val="left" w:pos="2000"/>
        </w:tabs>
        <w:ind w:left="1418" w:hanging="284"/>
        <w:jc w:val="both"/>
        <w:rPr>
          <w:rFonts w:eastAsia="Times New Roman"/>
          <w:sz w:val="24"/>
          <w:szCs w:val="24"/>
        </w:rPr>
      </w:pPr>
      <w:r w:rsidRPr="00F42AE4">
        <w:rPr>
          <w:rFonts w:eastAsia="Times New Roman"/>
          <w:sz w:val="24"/>
          <w:szCs w:val="24"/>
        </w:rPr>
        <w:t>oprema za zapise sonara na temelju korelacijskih brzina koja 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54" w:lineRule="exact"/>
        <w:ind w:left="1418" w:hanging="284"/>
        <w:jc w:val="both"/>
        <w:rPr>
          <w:rFonts w:eastAsia="Times New Roman"/>
          <w:sz w:val="24"/>
          <w:szCs w:val="24"/>
        </w:rPr>
      </w:pPr>
    </w:p>
    <w:p w:rsidR="00393B31" w:rsidRPr="00F42AE4" w:rsidRDefault="00CD3B60" w:rsidP="00425500">
      <w:pPr>
        <w:numPr>
          <w:ilvl w:val="2"/>
          <w:numId w:val="463"/>
        </w:numPr>
        <w:tabs>
          <w:tab w:val="left" w:pos="2220"/>
        </w:tabs>
        <w:ind w:left="1701" w:hanging="283"/>
        <w:jc w:val="both"/>
        <w:rPr>
          <w:rFonts w:eastAsia="Times New Roman"/>
          <w:sz w:val="24"/>
          <w:szCs w:val="24"/>
        </w:rPr>
      </w:pPr>
      <w:r w:rsidRPr="00F42AE4">
        <w:rPr>
          <w:rFonts w:eastAsia="Times New Roman"/>
          <w:sz w:val="24"/>
          <w:szCs w:val="24"/>
        </w:rPr>
        <w:t>oblikovana je za rad na daljinama ve</w:t>
      </w:r>
      <w:r w:rsidRPr="00F42AE4">
        <w:rPr>
          <w:rFonts w:eastAsia="Arial"/>
          <w:sz w:val="24"/>
          <w:szCs w:val="24"/>
        </w:rPr>
        <w:t>ć</w:t>
      </w:r>
      <w:r w:rsidRPr="00F42AE4">
        <w:rPr>
          <w:rFonts w:eastAsia="Times New Roman"/>
          <w:sz w:val="24"/>
          <w:szCs w:val="24"/>
        </w:rPr>
        <w:t>ima od 500 m izme</w:t>
      </w:r>
      <w:r w:rsidRPr="00F42AE4">
        <w:rPr>
          <w:rFonts w:eastAsia="Arial"/>
          <w:sz w:val="24"/>
          <w:szCs w:val="24"/>
        </w:rPr>
        <w:t>đ</w:t>
      </w:r>
      <w:r w:rsidRPr="00F42AE4">
        <w:rPr>
          <w:rFonts w:eastAsia="Times New Roman"/>
          <w:sz w:val="24"/>
          <w:szCs w:val="24"/>
        </w:rPr>
        <w:t>u nosa</w:t>
      </w:r>
      <w:r w:rsidRPr="00F42AE4">
        <w:rPr>
          <w:rFonts w:eastAsia="Arial"/>
          <w:sz w:val="24"/>
          <w:szCs w:val="24"/>
        </w:rPr>
        <w:t>č</w:t>
      </w:r>
      <w:r w:rsidRPr="00F42AE4">
        <w:rPr>
          <w:rFonts w:eastAsia="Times New Roman"/>
          <w:sz w:val="24"/>
          <w:szCs w:val="24"/>
        </w:rPr>
        <w:t xml:space="preserve">a opreme i morskog dna </w:t>
      </w:r>
      <w:r w:rsidRPr="00F42AE4">
        <w:rPr>
          <w:rFonts w:eastAsia="Times New Roman"/>
          <w:sz w:val="24"/>
          <w:szCs w:val="24"/>
          <w:u w:val="single"/>
        </w:rPr>
        <w:t>ili</w:t>
      </w:r>
    </w:p>
    <w:p w:rsidR="00393B31" w:rsidRPr="00F42AE4" w:rsidRDefault="00393B31" w:rsidP="00425500">
      <w:pPr>
        <w:spacing w:line="253" w:lineRule="exact"/>
        <w:ind w:left="1701" w:hanging="283"/>
        <w:jc w:val="both"/>
        <w:rPr>
          <w:rFonts w:eastAsia="Times New Roman"/>
          <w:sz w:val="24"/>
          <w:szCs w:val="24"/>
        </w:rPr>
      </w:pPr>
    </w:p>
    <w:p w:rsidR="00393B31" w:rsidRPr="00F42AE4" w:rsidRDefault="00CD3B60" w:rsidP="00425500">
      <w:pPr>
        <w:numPr>
          <w:ilvl w:val="2"/>
          <w:numId w:val="463"/>
        </w:numPr>
        <w:tabs>
          <w:tab w:val="left" w:pos="2220"/>
        </w:tabs>
        <w:ind w:left="1701" w:hanging="283"/>
        <w:jc w:val="both"/>
        <w:rPr>
          <w:rFonts w:eastAsia="Times New Roman"/>
          <w:sz w:val="24"/>
          <w:szCs w:val="24"/>
        </w:rPr>
      </w:pPr>
      <w:r w:rsidRPr="00F42AE4">
        <w:rPr>
          <w:rFonts w:eastAsia="Times New Roman"/>
          <w:sz w:val="24"/>
          <w:szCs w:val="24"/>
        </w:rPr>
        <w:t>„to</w:t>
      </w:r>
      <w:r w:rsidRPr="00F42AE4">
        <w:rPr>
          <w:rFonts w:eastAsia="Arial"/>
          <w:sz w:val="24"/>
          <w:szCs w:val="24"/>
        </w:rPr>
        <w:t>č</w:t>
      </w:r>
      <w:r w:rsidRPr="00F42AE4">
        <w:rPr>
          <w:rFonts w:eastAsia="Times New Roman"/>
          <w:sz w:val="24"/>
          <w:szCs w:val="24"/>
        </w:rPr>
        <w:t>nost” izmjerene brzine ve</w:t>
      </w:r>
      <w:r w:rsidRPr="00F42AE4">
        <w:rPr>
          <w:rFonts w:eastAsia="Arial"/>
          <w:sz w:val="24"/>
          <w:szCs w:val="24"/>
        </w:rPr>
        <w:t>ć</w:t>
      </w:r>
      <w:r w:rsidRPr="00F42AE4">
        <w:rPr>
          <w:rFonts w:eastAsia="Times New Roman"/>
          <w:sz w:val="24"/>
          <w:szCs w:val="24"/>
        </w:rPr>
        <w:t>a je od 1 % brzine;</w:t>
      </w:r>
    </w:p>
    <w:p w:rsidR="00393B31" w:rsidRPr="00F42AE4" w:rsidRDefault="00393B31" w:rsidP="00425500">
      <w:pPr>
        <w:spacing w:line="253" w:lineRule="exact"/>
        <w:jc w:val="both"/>
        <w:rPr>
          <w:rFonts w:eastAsia="Times New Roman"/>
          <w:sz w:val="24"/>
          <w:szCs w:val="24"/>
        </w:rPr>
      </w:pPr>
    </w:p>
    <w:p w:rsidR="00393B31" w:rsidRPr="00F42AE4" w:rsidRDefault="00CD3B60" w:rsidP="00425500">
      <w:pPr>
        <w:numPr>
          <w:ilvl w:val="1"/>
          <w:numId w:val="463"/>
        </w:numPr>
        <w:tabs>
          <w:tab w:val="left" w:pos="2000"/>
        </w:tabs>
        <w:spacing w:line="246" w:lineRule="auto"/>
        <w:ind w:left="1418" w:hanging="284"/>
        <w:jc w:val="both"/>
        <w:rPr>
          <w:rFonts w:eastAsia="Times New Roman"/>
          <w:sz w:val="24"/>
          <w:szCs w:val="24"/>
        </w:rPr>
      </w:pPr>
      <w:r w:rsidRPr="00F42AE4">
        <w:rPr>
          <w:rFonts w:eastAsia="Times New Roman"/>
          <w:sz w:val="24"/>
          <w:szCs w:val="24"/>
        </w:rPr>
        <w:t>oprema za zapise sonara na temelju Dopplerovih brzina s „to</w:t>
      </w:r>
      <w:r w:rsidRPr="00F42AE4">
        <w:rPr>
          <w:rFonts w:eastAsia="Arial"/>
          <w:sz w:val="24"/>
          <w:szCs w:val="24"/>
        </w:rPr>
        <w:t>č</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izmjerene brzine ve</w:t>
      </w:r>
      <w:r w:rsidRPr="00F42AE4">
        <w:rPr>
          <w:rFonts w:eastAsia="Arial"/>
          <w:sz w:val="24"/>
          <w:szCs w:val="24"/>
        </w:rPr>
        <w:t>ć</w:t>
      </w:r>
      <w:r w:rsidRPr="00F42AE4">
        <w:rPr>
          <w:rFonts w:eastAsia="Times New Roman"/>
          <w:sz w:val="24"/>
          <w:szCs w:val="24"/>
        </w:rPr>
        <w:t>om od 1 % brzine;</w:t>
      </w:r>
    </w:p>
    <w:p w:rsidR="00393B31" w:rsidRPr="00F42AE4" w:rsidRDefault="00393B31" w:rsidP="00425500">
      <w:pPr>
        <w:spacing w:line="237" w:lineRule="exact"/>
        <w:ind w:left="1418" w:hanging="284"/>
        <w:jc w:val="both"/>
        <w:rPr>
          <w:sz w:val="24"/>
          <w:szCs w:val="24"/>
        </w:rPr>
      </w:pPr>
    </w:p>
    <w:p w:rsidR="00393B31" w:rsidRPr="00F42AE4" w:rsidRDefault="00CD3B60" w:rsidP="00425500">
      <w:pPr>
        <w:ind w:left="2410" w:hanging="1559"/>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6A001.b. ne odnosi se na dubinske sonde ograni</w:t>
      </w:r>
      <w:r w:rsidRPr="00F42AE4">
        <w:rPr>
          <w:rFonts w:eastAsia="Arial"/>
          <w:i/>
          <w:iCs/>
          <w:sz w:val="24"/>
          <w:szCs w:val="24"/>
        </w:rPr>
        <w:t>č</w:t>
      </w:r>
      <w:r w:rsidRPr="00F42AE4">
        <w:rPr>
          <w:rFonts w:eastAsia="Times New Roman"/>
          <w:i/>
          <w:iCs/>
          <w:sz w:val="24"/>
          <w:szCs w:val="24"/>
        </w:rPr>
        <w:t>ene na bilo što od sljede</w:t>
      </w:r>
      <w:r w:rsidRPr="00F42AE4">
        <w:rPr>
          <w:rFonts w:eastAsia="Arial"/>
          <w:i/>
          <w:iCs/>
          <w:sz w:val="24"/>
          <w:szCs w:val="24"/>
        </w:rPr>
        <w:t>ć</w:t>
      </w:r>
      <w:r w:rsidRPr="00F42AE4">
        <w:rPr>
          <w:rFonts w:eastAsia="Times New Roman"/>
          <w:i/>
          <w:iCs/>
          <w:sz w:val="24"/>
          <w:szCs w:val="24"/>
        </w:rPr>
        <w:t>ega:</w:t>
      </w:r>
    </w:p>
    <w:p w:rsidR="00393B31" w:rsidRPr="00F42AE4" w:rsidRDefault="00393B31" w:rsidP="00425500">
      <w:pPr>
        <w:spacing w:line="255" w:lineRule="exact"/>
        <w:ind w:firstLine="851"/>
        <w:jc w:val="both"/>
        <w:rPr>
          <w:sz w:val="24"/>
          <w:szCs w:val="24"/>
        </w:rPr>
      </w:pPr>
    </w:p>
    <w:p w:rsidR="00393B31" w:rsidRPr="00F42AE4" w:rsidRDefault="00CD3B60" w:rsidP="00425500">
      <w:pPr>
        <w:numPr>
          <w:ilvl w:val="0"/>
          <w:numId w:val="464"/>
        </w:numPr>
        <w:tabs>
          <w:tab w:val="left" w:pos="3120"/>
        </w:tabs>
        <w:ind w:left="2835" w:hanging="283"/>
        <w:jc w:val="both"/>
        <w:rPr>
          <w:rFonts w:eastAsia="Times New Roman"/>
          <w:i/>
          <w:iCs/>
          <w:sz w:val="24"/>
          <w:szCs w:val="24"/>
        </w:rPr>
      </w:pPr>
      <w:r w:rsidRPr="00F42AE4">
        <w:rPr>
          <w:rFonts w:eastAsia="Times New Roman"/>
          <w:i/>
          <w:iCs/>
          <w:sz w:val="24"/>
          <w:szCs w:val="24"/>
        </w:rPr>
        <w:t>mjerenje dubine vode;</w:t>
      </w:r>
    </w:p>
    <w:p w:rsidR="00393B31" w:rsidRPr="00F42AE4" w:rsidRDefault="00393B31" w:rsidP="00425500">
      <w:pPr>
        <w:spacing w:line="254" w:lineRule="exact"/>
        <w:ind w:left="2835" w:hanging="283"/>
        <w:jc w:val="both"/>
        <w:rPr>
          <w:rFonts w:eastAsia="Times New Roman"/>
          <w:i/>
          <w:iCs/>
          <w:sz w:val="24"/>
          <w:szCs w:val="24"/>
        </w:rPr>
      </w:pPr>
    </w:p>
    <w:p w:rsidR="00393B31" w:rsidRPr="00F42AE4" w:rsidRDefault="00CD3B60" w:rsidP="00425500">
      <w:pPr>
        <w:numPr>
          <w:ilvl w:val="0"/>
          <w:numId w:val="464"/>
        </w:numPr>
        <w:tabs>
          <w:tab w:val="left" w:pos="3120"/>
        </w:tabs>
        <w:ind w:left="2835" w:hanging="283"/>
        <w:jc w:val="both"/>
        <w:rPr>
          <w:rFonts w:eastAsia="Times New Roman"/>
          <w:i/>
          <w:iCs/>
          <w:sz w:val="24"/>
          <w:szCs w:val="24"/>
        </w:rPr>
      </w:pPr>
      <w:r w:rsidRPr="00F42AE4">
        <w:rPr>
          <w:rFonts w:eastAsia="Times New Roman"/>
          <w:i/>
          <w:iCs/>
          <w:sz w:val="24"/>
          <w:szCs w:val="24"/>
        </w:rPr>
        <w:t xml:space="preserve">mjerenje udaljenosti potopljenih ili zakopanih predmeta </w:t>
      </w:r>
      <w:r w:rsidRPr="00F42AE4">
        <w:rPr>
          <w:rFonts w:eastAsia="Times New Roman"/>
          <w:i/>
          <w:iCs/>
          <w:sz w:val="24"/>
          <w:szCs w:val="24"/>
          <w:u w:val="single"/>
        </w:rPr>
        <w:t>ili</w:t>
      </w:r>
    </w:p>
    <w:p w:rsidR="00393B31" w:rsidRPr="00F42AE4" w:rsidRDefault="00393B31" w:rsidP="00425500">
      <w:pPr>
        <w:spacing w:line="254" w:lineRule="exact"/>
        <w:ind w:left="2835" w:hanging="283"/>
        <w:jc w:val="both"/>
        <w:rPr>
          <w:rFonts w:eastAsia="Times New Roman"/>
          <w:i/>
          <w:iCs/>
          <w:sz w:val="24"/>
          <w:szCs w:val="24"/>
        </w:rPr>
      </w:pPr>
    </w:p>
    <w:p w:rsidR="00393B31" w:rsidRPr="00F42AE4" w:rsidRDefault="00CD3B60" w:rsidP="00425500">
      <w:pPr>
        <w:numPr>
          <w:ilvl w:val="0"/>
          <w:numId w:val="464"/>
        </w:numPr>
        <w:tabs>
          <w:tab w:val="left" w:pos="3120"/>
        </w:tabs>
        <w:ind w:left="2835" w:hanging="283"/>
        <w:jc w:val="both"/>
        <w:rPr>
          <w:rFonts w:eastAsia="Times New Roman"/>
          <w:i/>
          <w:iCs/>
          <w:sz w:val="24"/>
          <w:szCs w:val="24"/>
        </w:rPr>
      </w:pPr>
      <w:r w:rsidRPr="00F42AE4">
        <w:rPr>
          <w:rFonts w:eastAsia="Times New Roman"/>
          <w:i/>
          <w:iCs/>
          <w:sz w:val="24"/>
          <w:szCs w:val="24"/>
        </w:rPr>
        <w:t>traženje ribe.</w:t>
      </w:r>
    </w:p>
    <w:p w:rsidR="00393B31" w:rsidRPr="00F42AE4" w:rsidRDefault="00393B31" w:rsidP="00425500">
      <w:pPr>
        <w:spacing w:line="254" w:lineRule="exact"/>
        <w:jc w:val="both"/>
        <w:rPr>
          <w:sz w:val="24"/>
          <w:szCs w:val="24"/>
        </w:rPr>
      </w:pPr>
    </w:p>
    <w:p w:rsidR="00393B31" w:rsidRPr="00F42AE4" w:rsidRDefault="00CD3B60" w:rsidP="00425500">
      <w:pPr>
        <w:ind w:left="2410" w:hanging="1559"/>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6A001.b. ne odnosi se na opremu koja je posebno oblikovana za ugradnju u površinska plovila.</w:t>
      </w:r>
    </w:p>
    <w:p w:rsidR="00393B31" w:rsidRPr="00F42AE4" w:rsidRDefault="00393B31" w:rsidP="00425500">
      <w:pPr>
        <w:spacing w:line="255" w:lineRule="exact"/>
        <w:jc w:val="both"/>
        <w:rPr>
          <w:sz w:val="24"/>
          <w:szCs w:val="24"/>
        </w:rPr>
      </w:pPr>
    </w:p>
    <w:p w:rsidR="00393B31" w:rsidRDefault="00CD3B60" w:rsidP="00425500">
      <w:pPr>
        <w:ind w:firstLine="851"/>
        <w:jc w:val="both"/>
        <w:rPr>
          <w:rFonts w:eastAsia="Times New Roman"/>
          <w:sz w:val="24"/>
          <w:szCs w:val="24"/>
        </w:rPr>
      </w:pPr>
      <w:r w:rsidRPr="00F42AE4">
        <w:rPr>
          <w:rFonts w:eastAsia="Times New Roman"/>
          <w:sz w:val="24"/>
          <w:szCs w:val="24"/>
        </w:rPr>
        <w:t>c.  ne upotrebljava se.</w:t>
      </w:r>
    </w:p>
    <w:p w:rsidR="0014465D" w:rsidRPr="00F42AE4" w:rsidRDefault="0014465D" w:rsidP="00425500">
      <w:pPr>
        <w:ind w:firstLine="851"/>
        <w:jc w:val="both"/>
        <w:rPr>
          <w:sz w:val="24"/>
          <w:szCs w:val="24"/>
        </w:rPr>
      </w:pPr>
    </w:p>
    <w:p w:rsidR="00393B31" w:rsidRPr="005670C6" w:rsidRDefault="00393B31" w:rsidP="00425500">
      <w:pPr>
        <w:spacing w:line="254" w:lineRule="exact"/>
        <w:jc w:val="both"/>
        <w:rPr>
          <w:b/>
          <w:sz w:val="24"/>
          <w:szCs w:val="24"/>
        </w:rPr>
      </w:pPr>
    </w:p>
    <w:p w:rsidR="00393B31" w:rsidRPr="00F42AE4" w:rsidRDefault="00CD3B60" w:rsidP="00425500">
      <w:pPr>
        <w:tabs>
          <w:tab w:val="left" w:pos="1500"/>
        </w:tabs>
        <w:ind w:left="851" w:hanging="851"/>
        <w:jc w:val="both"/>
        <w:rPr>
          <w:sz w:val="24"/>
          <w:szCs w:val="24"/>
        </w:rPr>
      </w:pPr>
      <w:r w:rsidRPr="005670C6">
        <w:rPr>
          <w:rFonts w:eastAsia="Times New Roman"/>
          <w:b/>
          <w:sz w:val="24"/>
          <w:szCs w:val="24"/>
        </w:rPr>
        <w:t>6A002</w:t>
      </w:r>
      <w:r w:rsidRPr="005670C6">
        <w:rPr>
          <w:b/>
          <w:sz w:val="24"/>
          <w:szCs w:val="24"/>
        </w:rPr>
        <w:tab/>
      </w:r>
      <w:r w:rsidRPr="005670C6">
        <w:rPr>
          <w:rFonts w:eastAsia="Times New Roman"/>
          <w:b/>
          <w:sz w:val="24"/>
          <w:szCs w:val="24"/>
        </w:rPr>
        <w:t>Opti</w:t>
      </w:r>
      <w:r w:rsidRPr="005670C6">
        <w:rPr>
          <w:rFonts w:eastAsia="Arial"/>
          <w:b/>
          <w:sz w:val="24"/>
          <w:szCs w:val="24"/>
        </w:rPr>
        <w:t>č</w:t>
      </w:r>
      <w:r w:rsidRPr="005670C6">
        <w:rPr>
          <w:rFonts w:eastAsia="Times New Roman"/>
          <w:b/>
          <w:sz w:val="24"/>
          <w:szCs w:val="24"/>
        </w:rPr>
        <w:t>ki senzori ili oprema i komponente kako slijedi:</w:t>
      </w:r>
    </w:p>
    <w:p w:rsidR="00393B31" w:rsidRPr="00F42AE4" w:rsidRDefault="00393B31" w:rsidP="00425500">
      <w:pPr>
        <w:spacing w:line="253" w:lineRule="exact"/>
        <w:ind w:left="851" w:hanging="851"/>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6A102.</w:t>
      </w:r>
    </w:p>
    <w:p w:rsidR="00393B31" w:rsidRPr="00F42AE4" w:rsidRDefault="00393B31" w:rsidP="00425500">
      <w:pPr>
        <w:spacing w:line="254" w:lineRule="exact"/>
        <w:jc w:val="both"/>
        <w:rPr>
          <w:sz w:val="24"/>
          <w:szCs w:val="24"/>
        </w:rPr>
      </w:pPr>
    </w:p>
    <w:p w:rsidR="00393B31" w:rsidRPr="00F42AE4" w:rsidRDefault="00CD3B60" w:rsidP="00425500">
      <w:pPr>
        <w:numPr>
          <w:ilvl w:val="0"/>
          <w:numId w:val="465"/>
        </w:numPr>
        <w:tabs>
          <w:tab w:val="left" w:pos="1760"/>
        </w:tabs>
        <w:ind w:left="1134" w:hanging="283"/>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ki detektori kako slijedi:</w:t>
      </w:r>
    </w:p>
    <w:p w:rsidR="00393B31" w:rsidRPr="00F42AE4" w:rsidRDefault="00393B31" w:rsidP="00425500">
      <w:pPr>
        <w:spacing w:line="254" w:lineRule="exact"/>
        <w:jc w:val="both"/>
        <w:rPr>
          <w:rFonts w:eastAsia="Times New Roman"/>
          <w:sz w:val="24"/>
          <w:szCs w:val="24"/>
        </w:rPr>
      </w:pPr>
    </w:p>
    <w:p w:rsidR="00393B31" w:rsidRPr="00F42AE4" w:rsidRDefault="00CD3B60" w:rsidP="00425500">
      <w:pPr>
        <w:numPr>
          <w:ilvl w:val="1"/>
          <w:numId w:val="465"/>
        </w:numPr>
        <w:tabs>
          <w:tab w:val="left" w:pos="2000"/>
        </w:tabs>
        <w:ind w:left="1418" w:hanging="284"/>
        <w:jc w:val="both"/>
        <w:rPr>
          <w:rFonts w:eastAsia="Times New Roman"/>
          <w:sz w:val="24"/>
          <w:szCs w:val="24"/>
        </w:rPr>
      </w:pPr>
      <w:r w:rsidRPr="00F42AE4">
        <w:rPr>
          <w:rFonts w:eastAsia="Times New Roman"/>
          <w:sz w:val="24"/>
          <w:szCs w:val="24"/>
        </w:rPr>
        <w:t xml:space="preserve">detektori u </w:t>
      </w:r>
      <w:r w:rsidR="00C01085">
        <w:rPr>
          <w:rFonts w:eastAsia="Arial"/>
          <w:sz w:val="24"/>
          <w:szCs w:val="24"/>
        </w:rPr>
        <w:t>krutom</w:t>
      </w:r>
      <w:r w:rsidRPr="00F42AE4">
        <w:rPr>
          <w:rFonts w:eastAsia="Times New Roman"/>
          <w:sz w:val="24"/>
          <w:szCs w:val="24"/>
        </w:rPr>
        <w:t xml:space="preserve"> stanju „prikladni za upotrebu u svemiru” kako slijedi:</w:t>
      </w:r>
    </w:p>
    <w:p w:rsidR="00393B31" w:rsidRPr="00F42AE4" w:rsidRDefault="00393B31" w:rsidP="00425500">
      <w:pPr>
        <w:spacing w:line="253" w:lineRule="exact"/>
        <w:jc w:val="both"/>
        <w:rPr>
          <w:rFonts w:eastAsia="Times New Roman"/>
          <w:sz w:val="24"/>
          <w:szCs w:val="24"/>
        </w:rPr>
      </w:pPr>
    </w:p>
    <w:p w:rsidR="00393B31" w:rsidRPr="00F42AE4" w:rsidRDefault="00CD3B60" w:rsidP="00425500">
      <w:pPr>
        <w:ind w:left="2694"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Za potrebe 6A002.a.1. detektori u </w:t>
      </w:r>
      <w:r w:rsidR="00C01085">
        <w:rPr>
          <w:rFonts w:eastAsia="Arial"/>
          <w:i/>
          <w:iCs/>
          <w:sz w:val="24"/>
          <w:szCs w:val="24"/>
        </w:rPr>
        <w:t>krutom</w:t>
      </w:r>
      <w:r w:rsidRPr="00F42AE4">
        <w:rPr>
          <w:rFonts w:eastAsia="Times New Roman"/>
          <w:i/>
          <w:iCs/>
          <w:sz w:val="24"/>
          <w:szCs w:val="24"/>
        </w:rPr>
        <w:t xml:space="preserve"> stanju uklju</w:t>
      </w:r>
      <w:r w:rsidRPr="00F42AE4">
        <w:rPr>
          <w:rFonts w:eastAsia="Arial"/>
          <w:i/>
          <w:iCs/>
          <w:sz w:val="24"/>
          <w:szCs w:val="24"/>
        </w:rPr>
        <w:t>č</w:t>
      </w:r>
      <w:r w:rsidRPr="00F42AE4">
        <w:rPr>
          <w:rFonts w:eastAsia="Times New Roman"/>
          <w:i/>
          <w:iCs/>
          <w:sz w:val="24"/>
          <w:szCs w:val="24"/>
        </w:rPr>
        <w:t>uju „žarišnoravninske nizove”.</w:t>
      </w:r>
    </w:p>
    <w:p w:rsidR="00393B31" w:rsidRPr="00F42AE4" w:rsidRDefault="00393B31" w:rsidP="00425500">
      <w:pPr>
        <w:spacing w:line="253" w:lineRule="exact"/>
        <w:jc w:val="both"/>
        <w:rPr>
          <w:rFonts w:eastAsia="Times New Roman"/>
          <w:sz w:val="24"/>
          <w:szCs w:val="24"/>
        </w:rPr>
      </w:pPr>
    </w:p>
    <w:p w:rsidR="00393B31" w:rsidRPr="00F42AE4" w:rsidRDefault="00CD3B60" w:rsidP="00425500">
      <w:pPr>
        <w:numPr>
          <w:ilvl w:val="2"/>
          <w:numId w:val="465"/>
        </w:numPr>
        <w:tabs>
          <w:tab w:val="left" w:pos="3180"/>
        </w:tabs>
        <w:spacing w:line="245" w:lineRule="auto"/>
        <w:ind w:left="1701" w:hanging="283"/>
        <w:jc w:val="both"/>
        <w:rPr>
          <w:rFonts w:eastAsia="Times New Roman"/>
          <w:sz w:val="24"/>
          <w:szCs w:val="24"/>
        </w:rPr>
      </w:pPr>
      <w:r w:rsidRPr="00F42AE4">
        <w:rPr>
          <w:rFonts w:eastAsia="Times New Roman"/>
          <w:sz w:val="24"/>
          <w:szCs w:val="24"/>
        </w:rPr>
        <w:t xml:space="preserve">detektori u </w:t>
      </w:r>
      <w:r w:rsidR="00C01085">
        <w:rPr>
          <w:rFonts w:eastAsia="Arial"/>
          <w:sz w:val="24"/>
          <w:szCs w:val="24"/>
        </w:rPr>
        <w:t>krutom</w:t>
      </w:r>
      <w:r w:rsidRPr="00F42AE4">
        <w:rPr>
          <w:rFonts w:eastAsia="Times New Roman"/>
          <w:sz w:val="24"/>
          <w:szCs w:val="24"/>
        </w:rPr>
        <w:t xml:space="preserve"> stanju „prikladni za upotrebu u svemiru”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38" w:lineRule="exact"/>
        <w:jc w:val="both"/>
        <w:rPr>
          <w:rFonts w:eastAsia="Times New Roman"/>
          <w:sz w:val="24"/>
          <w:szCs w:val="24"/>
        </w:rPr>
      </w:pPr>
    </w:p>
    <w:p w:rsidR="00393B31" w:rsidRPr="00F42AE4" w:rsidRDefault="00CD3B60" w:rsidP="00425500">
      <w:pPr>
        <w:numPr>
          <w:ilvl w:val="3"/>
          <w:numId w:val="465"/>
        </w:numPr>
        <w:tabs>
          <w:tab w:val="left" w:pos="3420"/>
        </w:tabs>
        <w:ind w:left="1985" w:hanging="284"/>
        <w:jc w:val="both"/>
        <w:rPr>
          <w:rFonts w:eastAsia="Times New Roman"/>
          <w:sz w:val="24"/>
          <w:szCs w:val="24"/>
        </w:rPr>
      </w:pPr>
      <w:r w:rsidRPr="00F42AE4">
        <w:rPr>
          <w:rFonts w:eastAsia="Times New Roman"/>
          <w:sz w:val="24"/>
          <w:szCs w:val="24"/>
        </w:rPr>
        <w:t>maksimalni odziv u podru</w:t>
      </w:r>
      <w:r w:rsidRPr="00F42AE4">
        <w:rPr>
          <w:rFonts w:eastAsia="Arial"/>
          <w:sz w:val="24"/>
          <w:szCs w:val="24"/>
        </w:rPr>
        <w:t>č</w:t>
      </w:r>
      <w:r w:rsidRPr="00F42AE4">
        <w:rPr>
          <w:rFonts w:eastAsia="Times New Roman"/>
          <w:sz w:val="24"/>
          <w:szCs w:val="24"/>
        </w:rPr>
        <w:t xml:space="preserve">ju valnih duljina iznad 10 nm, ali ne iznad 300 nm </w:t>
      </w:r>
      <w:r w:rsidRPr="00F42AE4">
        <w:rPr>
          <w:rFonts w:eastAsia="Times New Roman"/>
          <w:sz w:val="24"/>
          <w:szCs w:val="24"/>
          <w:u w:val="single"/>
        </w:rPr>
        <w:t>i</w:t>
      </w:r>
    </w:p>
    <w:p w:rsidR="00393B31" w:rsidRPr="00F42AE4" w:rsidRDefault="00393B31" w:rsidP="00425500">
      <w:pPr>
        <w:spacing w:line="254" w:lineRule="exact"/>
        <w:ind w:left="1985" w:hanging="284"/>
        <w:jc w:val="both"/>
        <w:rPr>
          <w:rFonts w:eastAsia="Times New Roman"/>
          <w:sz w:val="24"/>
          <w:szCs w:val="24"/>
        </w:rPr>
      </w:pPr>
    </w:p>
    <w:p w:rsidR="00393B31" w:rsidRPr="00F42AE4" w:rsidRDefault="00CD3B60" w:rsidP="00425500">
      <w:pPr>
        <w:numPr>
          <w:ilvl w:val="3"/>
          <w:numId w:val="465"/>
        </w:numPr>
        <w:tabs>
          <w:tab w:val="left" w:pos="3420"/>
        </w:tabs>
        <w:spacing w:line="246" w:lineRule="auto"/>
        <w:ind w:left="1985" w:hanging="284"/>
        <w:jc w:val="both"/>
        <w:rPr>
          <w:rFonts w:eastAsia="Times New Roman"/>
          <w:sz w:val="24"/>
          <w:szCs w:val="24"/>
        </w:rPr>
      </w:pPr>
      <w:r w:rsidRPr="00F42AE4">
        <w:rPr>
          <w:rFonts w:eastAsia="Times New Roman"/>
          <w:sz w:val="24"/>
          <w:szCs w:val="24"/>
        </w:rPr>
        <w:t>odziv kra</w:t>
      </w:r>
      <w:r w:rsidRPr="00F42AE4">
        <w:rPr>
          <w:rFonts w:eastAsia="Arial"/>
          <w:sz w:val="24"/>
          <w:szCs w:val="24"/>
        </w:rPr>
        <w:t>ć</w:t>
      </w:r>
      <w:r w:rsidRPr="00F42AE4">
        <w:rPr>
          <w:rFonts w:eastAsia="Times New Roman"/>
          <w:sz w:val="24"/>
          <w:szCs w:val="24"/>
        </w:rPr>
        <w:t>i od 0,1 % u odnosu na maksimalni odziv na valnoj duljini iznad 400 nm;</w:t>
      </w:r>
    </w:p>
    <w:p w:rsidR="00393B31" w:rsidRPr="00F42AE4" w:rsidRDefault="00393B31" w:rsidP="00425500">
      <w:pPr>
        <w:spacing w:line="237" w:lineRule="exact"/>
        <w:jc w:val="both"/>
        <w:rPr>
          <w:rFonts w:eastAsia="Times New Roman"/>
          <w:sz w:val="24"/>
          <w:szCs w:val="24"/>
        </w:rPr>
      </w:pPr>
    </w:p>
    <w:p w:rsidR="00393B31" w:rsidRPr="00F42AE4" w:rsidRDefault="00CD3B60" w:rsidP="00425500">
      <w:pPr>
        <w:numPr>
          <w:ilvl w:val="2"/>
          <w:numId w:val="465"/>
        </w:numPr>
        <w:tabs>
          <w:tab w:val="left" w:pos="3180"/>
        </w:tabs>
        <w:spacing w:line="245" w:lineRule="auto"/>
        <w:ind w:left="1701" w:hanging="283"/>
        <w:jc w:val="both"/>
        <w:rPr>
          <w:rFonts w:eastAsia="Times New Roman"/>
          <w:sz w:val="24"/>
          <w:szCs w:val="24"/>
        </w:rPr>
      </w:pPr>
      <w:r w:rsidRPr="00F42AE4">
        <w:rPr>
          <w:rFonts w:eastAsia="Times New Roman"/>
          <w:sz w:val="24"/>
          <w:szCs w:val="24"/>
        </w:rPr>
        <w:t xml:space="preserve">detektori u </w:t>
      </w:r>
      <w:r w:rsidR="00C01085">
        <w:rPr>
          <w:rFonts w:eastAsia="Arial"/>
          <w:sz w:val="24"/>
          <w:szCs w:val="24"/>
        </w:rPr>
        <w:t>krutom</w:t>
      </w:r>
      <w:r w:rsidRPr="00F42AE4">
        <w:rPr>
          <w:rFonts w:eastAsia="Times New Roman"/>
          <w:sz w:val="24"/>
          <w:szCs w:val="24"/>
        </w:rPr>
        <w:t xml:space="preserve"> stanju „prikladni za upotrebu u svemiru”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38" w:lineRule="exact"/>
        <w:ind w:left="1701" w:hanging="283"/>
        <w:jc w:val="both"/>
        <w:rPr>
          <w:rFonts w:eastAsia="Times New Roman"/>
          <w:sz w:val="24"/>
          <w:szCs w:val="24"/>
        </w:rPr>
      </w:pPr>
    </w:p>
    <w:p w:rsidR="00393B31" w:rsidRPr="00F42AE4" w:rsidRDefault="00CD3B60" w:rsidP="00425500">
      <w:pPr>
        <w:numPr>
          <w:ilvl w:val="3"/>
          <w:numId w:val="465"/>
        </w:numPr>
        <w:tabs>
          <w:tab w:val="left" w:pos="3420"/>
          <w:tab w:val="left" w:pos="9355"/>
        </w:tabs>
        <w:spacing w:line="242" w:lineRule="auto"/>
        <w:ind w:left="1985" w:hanging="284"/>
        <w:jc w:val="both"/>
        <w:rPr>
          <w:rFonts w:eastAsia="Times New Roman"/>
          <w:sz w:val="24"/>
          <w:szCs w:val="24"/>
        </w:rPr>
      </w:pPr>
      <w:r w:rsidRPr="00F42AE4">
        <w:rPr>
          <w:rFonts w:eastAsia="Times New Roman"/>
          <w:sz w:val="24"/>
          <w:szCs w:val="24"/>
        </w:rPr>
        <w:t>maksimalni odziv u podru</w:t>
      </w:r>
      <w:r w:rsidRPr="00F42AE4">
        <w:rPr>
          <w:rFonts w:eastAsia="Arial"/>
          <w:sz w:val="24"/>
          <w:szCs w:val="24"/>
        </w:rPr>
        <w:t>č</w:t>
      </w:r>
      <w:r w:rsidRPr="00F42AE4">
        <w:rPr>
          <w:rFonts w:eastAsia="Times New Roman"/>
          <w:sz w:val="24"/>
          <w:szCs w:val="24"/>
        </w:rPr>
        <w:t xml:space="preserve">ju valnih duljina iznad 900 nm, ali ne iznad 1 200 nm </w:t>
      </w:r>
      <w:r w:rsidRPr="00F42AE4">
        <w:rPr>
          <w:rFonts w:eastAsia="Times New Roman"/>
          <w:sz w:val="24"/>
          <w:szCs w:val="24"/>
          <w:u w:val="single"/>
        </w:rPr>
        <w:t>i</w:t>
      </w:r>
    </w:p>
    <w:p w:rsidR="00393B31" w:rsidRPr="00F42AE4" w:rsidRDefault="00393B31" w:rsidP="00425500">
      <w:pPr>
        <w:tabs>
          <w:tab w:val="left" w:pos="9355"/>
        </w:tabs>
        <w:spacing w:line="265" w:lineRule="exact"/>
        <w:jc w:val="both"/>
        <w:rPr>
          <w:rFonts w:eastAsia="Times New Roman"/>
          <w:sz w:val="24"/>
          <w:szCs w:val="24"/>
        </w:rPr>
      </w:pPr>
    </w:p>
    <w:p w:rsidR="00393B31" w:rsidRPr="00F42AE4" w:rsidRDefault="00CD3B60" w:rsidP="00425500">
      <w:pPr>
        <w:numPr>
          <w:ilvl w:val="3"/>
          <w:numId w:val="465"/>
        </w:numPr>
        <w:tabs>
          <w:tab w:val="left" w:pos="3420"/>
          <w:tab w:val="left" w:pos="9355"/>
        </w:tabs>
        <w:ind w:left="1985" w:hanging="284"/>
        <w:jc w:val="both"/>
        <w:rPr>
          <w:rFonts w:eastAsia="Times New Roman"/>
          <w:sz w:val="24"/>
          <w:szCs w:val="24"/>
        </w:rPr>
      </w:pPr>
      <w:r w:rsidRPr="00F42AE4">
        <w:rPr>
          <w:rFonts w:eastAsia="Times New Roman"/>
          <w:sz w:val="24"/>
          <w:szCs w:val="24"/>
        </w:rPr>
        <w:t>„vremensku konstantu” odziva od 95 ns ili manje;</w:t>
      </w:r>
    </w:p>
    <w:p w:rsidR="00393B31" w:rsidRPr="00F42AE4" w:rsidRDefault="00393B31" w:rsidP="00425500">
      <w:pPr>
        <w:spacing w:line="254" w:lineRule="exact"/>
        <w:jc w:val="both"/>
        <w:rPr>
          <w:rFonts w:eastAsia="Times New Roman"/>
          <w:sz w:val="24"/>
          <w:szCs w:val="24"/>
        </w:rPr>
      </w:pPr>
    </w:p>
    <w:p w:rsidR="00393B31" w:rsidRPr="00F42AE4" w:rsidRDefault="00CD3B60" w:rsidP="00425500">
      <w:pPr>
        <w:numPr>
          <w:ilvl w:val="2"/>
          <w:numId w:val="465"/>
        </w:numPr>
        <w:tabs>
          <w:tab w:val="left" w:pos="3180"/>
        </w:tabs>
        <w:spacing w:line="245" w:lineRule="auto"/>
        <w:ind w:left="1701" w:hanging="283"/>
        <w:jc w:val="both"/>
        <w:rPr>
          <w:rFonts w:eastAsia="Times New Roman"/>
          <w:sz w:val="24"/>
          <w:szCs w:val="24"/>
        </w:rPr>
      </w:pPr>
      <w:r w:rsidRPr="00F42AE4">
        <w:rPr>
          <w:rFonts w:eastAsia="Times New Roman"/>
          <w:sz w:val="24"/>
          <w:szCs w:val="24"/>
        </w:rPr>
        <w:t xml:space="preserve">detektori u </w:t>
      </w:r>
      <w:r w:rsidR="00C01085">
        <w:rPr>
          <w:rFonts w:eastAsia="Arial"/>
          <w:sz w:val="24"/>
          <w:szCs w:val="24"/>
        </w:rPr>
        <w:t>krutom</w:t>
      </w:r>
      <w:r w:rsidRPr="00F42AE4">
        <w:rPr>
          <w:rFonts w:eastAsia="Times New Roman"/>
          <w:sz w:val="24"/>
          <w:szCs w:val="24"/>
        </w:rPr>
        <w:t xml:space="preserve"> stanju „prikladni za upotrebu u svemiru” koji imaju maksimalni odziv u podru</w:t>
      </w:r>
      <w:r w:rsidRPr="00F42AE4">
        <w:rPr>
          <w:rFonts w:eastAsia="Arial"/>
          <w:sz w:val="24"/>
          <w:szCs w:val="24"/>
        </w:rPr>
        <w:t>č</w:t>
      </w:r>
      <w:r w:rsidRPr="00F42AE4">
        <w:rPr>
          <w:rFonts w:eastAsia="Times New Roman"/>
          <w:sz w:val="24"/>
          <w:szCs w:val="24"/>
        </w:rPr>
        <w:t>ju valnih duljina iznad 1 200 nm, ali ne iznad 30 000 nm;</w:t>
      </w:r>
    </w:p>
    <w:p w:rsidR="00393B31" w:rsidRDefault="00393B31" w:rsidP="00425500">
      <w:pPr>
        <w:ind w:left="1701" w:hanging="283"/>
        <w:jc w:val="both"/>
        <w:rPr>
          <w:sz w:val="24"/>
          <w:szCs w:val="24"/>
        </w:rPr>
      </w:pPr>
    </w:p>
    <w:p w:rsidR="00393B31" w:rsidRPr="00F42AE4" w:rsidRDefault="00393B31" w:rsidP="00425500">
      <w:pPr>
        <w:spacing w:line="182" w:lineRule="exact"/>
        <w:ind w:left="1701" w:hanging="283"/>
        <w:jc w:val="both"/>
        <w:rPr>
          <w:sz w:val="24"/>
          <w:szCs w:val="24"/>
        </w:rPr>
      </w:pPr>
      <w:bookmarkStart w:id="88" w:name="page159"/>
      <w:bookmarkEnd w:id="88"/>
    </w:p>
    <w:p w:rsidR="00393B31" w:rsidRPr="00F42AE4" w:rsidRDefault="00CD3B60" w:rsidP="00425500">
      <w:pPr>
        <w:numPr>
          <w:ilvl w:val="1"/>
          <w:numId w:val="466"/>
        </w:numPr>
        <w:tabs>
          <w:tab w:val="left" w:pos="3180"/>
        </w:tabs>
        <w:ind w:left="1701" w:hanging="283"/>
        <w:jc w:val="both"/>
        <w:rPr>
          <w:rFonts w:eastAsia="Times New Roman"/>
          <w:sz w:val="24"/>
          <w:szCs w:val="24"/>
        </w:rPr>
      </w:pPr>
      <w:r w:rsidRPr="00F42AE4">
        <w:rPr>
          <w:rFonts w:eastAsia="Times New Roman"/>
          <w:sz w:val="24"/>
          <w:szCs w:val="24"/>
        </w:rPr>
        <w:t>„žarišnoravninski nizovi” „prikladni za upotrebu u svemiru” koji imaju više od 2 048 elemenata po nizu i maksimalni odziv u podru</w:t>
      </w:r>
      <w:r w:rsidRPr="00F42AE4">
        <w:rPr>
          <w:rFonts w:eastAsia="Arial"/>
          <w:sz w:val="24"/>
          <w:szCs w:val="24"/>
        </w:rPr>
        <w:t>č</w:t>
      </w:r>
      <w:r w:rsidRPr="00F42AE4">
        <w:rPr>
          <w:rFonts w:eastAsia="Times New Roman"/>
          <w:sz w:val="24"/>
          <w:szCs w:val="24"/>
        </w:rPr>
        <w:t>ju valnih duljina iznad 300 nm, ali ne iznad 900 nm;</w:t>
      </w:r>
    </w:p>
    <w:p w:rsidR="00393B31" w:rsidRPr="00F42AE4" w:rsidRDefault="00393B31" w:rsidP="00425500">
      <w:pPr>
        <w:spacing w:line="169" w:lineRule="exact"/>
        <w:jc w:val="both"/>
        <w:rPr>
          <w:rFonts w:eastAsia="Times New Roman"/>
          <w:sz w:val="24"/>
          <w:szCs w:val="24"/>
        </w:rPr>
      </w:pPr>
    </w:p>
    <w:p w:rsidR="00393B31" w:rsidRPr="00F42AE4" w:rsidRDefault="00CD3B60" w:rsidP="00425500">
      <w:pPr>
        <w:numPr>
          <w:ilvl w:val="0"/>
          <w:numId w:val="467"/>
        </w:numPr>
        <w:tabs>
          <w:tab w:val="left" w:pos="2000"/>
        </w:tabs>
        <w:ind w:left="1418" w:hanging="284"/>
        <w:jc w:val="both"/>
        <w:rPr>
          <w:rFonts w:eastAsia="Times New Roman"/>
          <w:sz w:val="24"/>
          <w:szCs w:val="24"/>
        </w:rPr>
      </w:pPr>
      <w:r w:rsidRPr="00F42AE4">
        <w:rPr>
          <w:rFonts w:eastAsia="Times New Roman"/>
          <w:sz w:val="24"/>
          <w:szCs w:val="24"/>
        </w:rPr>
        <w:t>cijevi za poja</w:t>
      </w:r>
      <w:r w:rsidRPr="00F42AE4">
        <w:rPr>
          <w:rFonts w:eastAsia="Arial"/>
          <w:sz w:val="24"/>
          <w:szCs w:val="24"/>
        </w:rPr>
        <w:t>č</w:t>
      </w:r>
      <w:r w:rsidRPr="00F42AE4">
        <w:rPr>
          <w:rFonts w:eastAsia="Times New Roman"/>
          <w:sz w:val="24"/>
          <w:szCs w:val="24"/>
        </w:rPr>
        <w:t>avanje slike i za njih posebno oblikovane komponente kako slijedi:</w:t>
      </w:r>
    </w:p>
    <w:p w:rsidR="00393B31" w:rsidRPr="00F42AE4" w:rsidRDefault="00393B31" w:rsidP="00425500">
      <w:pPr>
        <w:spacing w:line="180" w:lineRule="exact"/>
        <w:jc w:val="both"/>
        <w:rPr>
          <w:rFonts w:eastAsia="Times New Roman"/>
          <w:sz w:val="24"/>
          <w:szCs w:val="24"/>
        </w:rPr>
      </w:pPr>
    </w:p>
    <w:p w:rsidR="00393B31" w:rsidRPr="00F42AE4" w:rsidRDefault="00CD3B60" w:rsidP="00425500">
      <w:pPr>
        <w:spacing w:line="245" w:lineRule="auto"/>
        <w:ind w:left="2694"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6A002.a.2. ne odnosi se na neslikovne fotomultiplikacijske cijevi s ure</w:t>
      </w:r>
      <w:r w:rsidRPr="00F42AE4">
        <w:rPr>
          <w:rFonts w:eastAsia="Arial"/>
          <w:i/>
          <w:iCs/>
          <w:sz w:val="24"/>
          <w:szCs w:val="24"/>
        </w:rPr>
        <w:t>đ</w:t>
      </w:r>
      <w:r w:rsidRPr="00F42AE4">
        <w:rPr>
          <w:rFonts w:eastAsia="Times New Roman"/>
          <w:i/>
          <w:iCs/>
          <w:sz w:val="24"/>
          <w:szCs w:val="24"/>
        </w:rPr>
        <w:t>ajem za registraciju elektrona u vakuumu, ograni</w:t>
      </w:r>
      <w:r w:rsidRPr="00F42AE4">
        <w:rPr>
          <w:rFonts w:eastAsia="Arial"/>
          <w:i/>
          <w:iCs/>
          <w:sz w:val="24"/>
          <w:szCs w:val="24"/>
        </w:rPr>
        <w:t>č</w:t>
      </w:r>
      <w:r w:rsidRPr="00F42AE4">
        <w:rPr>
          <w:rFonts w:eastAsia="Times New Roman"/>
          <w:i/>
          <w:iCs/>
          <w:sz w:val="24"/>
          <w:szCs w:val="24"/>
        </w:rPr>
        <w:t>eno na bilo što od sljede</w:t>
      </w:r>
      <w:r w:rsidRPr="00F42AE4">
        <w:rPr>
          <w:rFonts w:eastAsia="Arial"/>
          <w:i/>
          <w:iCs/>
          <w:sz w:val="24"/>
          <w:szCs w:val="24"/>
        </w:rPr>
        <w:t>ć</w:t>
      </w:r>
      <w:r w:rsidRPr="00F42AE4">
        <w:rPr>
          <w:rFonts w:eastAsia="Times New Roman"/>
          <w:i/>
          <w:iCs/>
          <w:sz w:val="24"/>
          <w:szCs w:val="24"/>
        </w:rPr>
        <w:t>ega:</w:t>
      </w:r>
    </w:p>
    <w:p w:rsidR="00393B31" w:rsidRPr="00F42AE4" w:rsidRDefault="00393B31" w:rsidP="00425500">
      <w:pPr>
        <w:spacing w:line="164" w:lineRule="exact"/>
        <w:ind w:left="2694" w:hanging="1276"/>
        <w:jc w:val="both"/>
        <w:rPr>
          <w:rFonts w:eastAsia="Times New Roman"/>
          <w:sz w:val="24"/>
          <w:szCs w:val="24"/>
        </w:rPr>
      </w:pPr>
    </w:p>
    <w:p w:rsidR="00393B31" w:rsidRPr="00F42AE4" w:rsidRDefault="00CD3B60" w:rsidP="00425500">
      <w:pPr>
        <w:numPr>
          <w:ilvl w:val="1"/>
          <w:numId w:val="467"/>
        </w:numPr>
        <w:tabs>
          <w:tab w:val="left" w:pos="3180"/>
        </w:tabs>
        <w:ind w:left="2694"/>
        <w:jc w:val="both"/>
        <w:rPr>
          <w:rFonts w:eastAsia="Times New Roman"/>
          <w:i/>
          <w:iCs/>
          <w:sz w:val="24"/>
          <w:szCs w:val="24"/>
        </w:rPr>
      </w:pPr>
      <w:r w:rsidRPr="00F42AE4">
        <w:rPr>
          <w:rFonts w:eastAsia="Times New Roman"/>
          <w:i/>
          <w:iCs/>
          <w:sz w:val="24"/>
          <w:szCs w:val="24"/>
        </w:rPr>
        <w:t xml:space="preserve">jednometalnu anodu </w:t>
      </w:r>
      <w:r w:rsidRPr="00F42AE4">
        <w:rPr>
          <w:rFonts w:eastAsia="Times New Roman"/>
          <w:i/>
          <w:iCs/>
          <w:sz w:val="24"/>
          <w:szCs w:val="24"/>
          <w:u w:val="single"/>
        </w:rPr>
        <w:t>ili</w:t>
      </w:r>
    </w:p>
    <w:p w:rsidR="00393B31" w:rsidRPr="00F42AE4" w:rsidRDefault="00393B31" w:rsidP="00425500">
      <w:pPr>
        <w:spacing w:line="181" w:lineRule="exact"/>
        <w:ind w:left="2694"/>
        <w:jc w:val="both"/>
        <w:rPr>
          <w:rFonts w:eastAsia="Times New Roman"/>
          <w:i/>
          <w:iCs/>
          <w:sz w:val="24"/>
          <w:szCs w:val="24"/>
        </w:rPr>
      </w:pPr>
    </w:p>
    <w:p w:rsidR="00393B31" w:rsidRPr="00F42AE4" w:rsidRDefault="00CD3B60" w:rsidP="00425500">
      <w:pPr>
        <w:numPr>
          <w:ilvl w:val="1"/>
          <w:numId w:val="467"/>
        </w:numPr>
        <w:tabs>
          <w:tab w:val="left" w:pos="3180"/>
        </w:tabs>
        <w:ind w:left="2694"/>
        <w:jc w:val="both"/>
        <w:rPr>
          <w:rFonts w:eastAsia="Times New Roman"/>
          <w:i/>
          <w:iCs/>
          <w:sz w:val="24"/>
          <w:szCs w:val="24"/>
        </w:rPr>
      </w:pPr>
      <w:r w:rsidRPr="00F42AE4">
        <w:rPr>
          <w:rFonts w:eastAsia="Times New Roman"/>
          <w:i/>
          <w:iCs/>
          <w:sz w:val="24"/>
          <w:szCs w:val="24"/>
        </w:rPr>
        <w:t>metalne anode s razmakom izme</w:t>
      </w:r>
      <w:r w:rsidRPr="00F42AE4">
        <w:rPr>
          <w:rFonts w:eastAsia="Arial"/>
          <w:i/>
          <w:iCs/>
          <w:sz w:val="24"/>
          <w:szCs w:val="24"/>
        </w:rPr>
        <w:t>đ</w:t>
      </w:r>
      <w:r w:rsidRPr="00F42AE4">
        <w:rPr>
          <w:rFonts w:eastAsia="Times New Roman"/>
          <w:i/>
          <w:iCs/>
          <w:sz w:val="24"/>
          <w:szCs w:val="24"/>
        </w:rPr>
        <w:t>u središta ve</w:t>
      </w:r>
      <w:r w:rsidRPr="00F42AE4">
        <w:rPr>
          <w:rFonts w:eastAsia="Arial"/>
          <w:i/>
          <w:iCs/>
          <w:sz w:val="24"/>
          <w:szCs w:val="24"/>
        </w:rPr>
        <w:t>ć</w:t>
      </w:r>
      <w:r w:rsidRPr="00F42AE4">
        <w:rPr>
          <w:rFonts w:eastAsia="Times New Roman"/>
          <w:i/>
          <w:iCs/>
          <w:sz w:val="24"/>
          <w:szCs w:val="24"/>
        </w:rPr>
        <w:t xml:space="preserve">im od 500 </w:t>
      </w:r>
      <w:r w:rsidRPr="00F42AE4">
        <w:rPr>
          <w:rFonts w:eastAsia="Arial"/>
          <w:i/>
          <w:iCs/>
          <w:sz w:val="24"/>
          <w:szCs w:val="24"/>
        </w:rPr>
        <w:t>μ</w:t>
      </w:r>
      <w:r w:rsidRPr="00F42AE4">
        <w:rPr>
          <w:rFonts w:eastAsia="Times New Roman"/>
          <w:i/>
          <w:iCs/>
          <w:sz w:val="24"/>
          <w:szCs w:val="24"/>
        </w:rPr>
        <w:t>m.</w:t>
      </w:r>
    </w:p>
    <w:p w:rsidR="00393B31" w:rsidRPr="00F42AE4" w:rsidRDefault="00393B31" w:rsidP="00425500">
      <w:pPr>
        <w:spacing w:line="181" w:lineRule="exact"/>
        <w:ind w:left="2694"/>
        <w:jc w:val="both"/>
        <w:rPr>
          <w:sz w:val="24"/>
          <w:szCs w:val="24"/>
        </w:rPr>
      </w:pPr>
    </w:p>
    <w:p w:rsidR="00393B31" w:rsidRPr="00F42AE4" w:rsidRDefault="00CD3B60" w:rsidP="00425500">
      <w:pPr>
        <w:tabs>
          <w:tab w:val="left" w:pos="9356"/>
        </w:tabs>
        <w:ind w:left="1418"/>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tabs>
          <w:tab w:val="left" w:pos="9356"/>
        </w:tabs>
        <w:spacing w:line="121" w:lineRule="exact"/>
        <w:ind w:left="1418"/>
        <w:jc w:val="both"/>
        <w:rPr>
          <w:sz w:val="24"/>
          <w:szCs w:val="24"/>
        </w:rPr>
      </w:pPr>
    </w:p>
    <w:p w:rsidR="00393B31" w:rsidRPr="00F42AE4" w:rsidRDefault="00CD3B60" w:rsidP="00425500">
      <w:pPr>
        <w:tabs>
          <w:tab w:val="left" w:pos="9356"/>
        </w:tabs>
        <w:ind w:left="1418"/>
        <w:jc w:val="both"/>
        <w:rPr>
          <w:sz w:val="24"/>
          <w:szCs w:val="24"/>
        </w:rPr>
      </w:pPr>
      <w:r w:rsidRPr="00F42AE4">
        <w:rPr>
          <w:rFonts w:eastAsia="Times New Roman"/>
          <w:i/>
          <w:iCs/>
          <w:sz w:val="24"/>
          <w:szCs w:val="24"/>
        </w:rPr>
        <w:t>‚Umnažanje naboja’ oblik je elektroni</w:t>
      </w:r>
      <w:r w:rsidRPr="00F42AE4">
        <w:rPr>
          <w:rFonts w:eastAsia="Arial"/>
          <w:i/>
          <w:iCs/>
          <w:sz w:val="24"/>
          <w:szCs w:val="24"/>
        </w:rPr>
        <w:t>č</w:t>
      </w:r>
      <w:r w:rsidRPr="00F42AE4">
        <w:rPr>
          <w:rFonts w:eastAsia="Times New Roman"/>
          <w:i/>
          <w:iCs/>
          <w:sz w:val="24"/>
          <w:szCs w:val="24"/>
        </w:rPr>
        <w:t>kog poja</w:t>
      </w:r>
      <w:r w:rsidRPr="00F42AE4">
        <w:rPr>
          <w:rFonts w:eastAsia="Arial"/>
          <w:i/>
          <w:iCs/>
          <w:sz w:val="24"/>
          <w:szCs w:val="24"/>
        </w:rPr>
        <w:t>č</w:t>
      </w:r>
      <w:r w:rsidRPr="00F42AE4">
        <w:rPr>
          <w:rFonts w:eastAsia="Times New Roman"/>
          <w:i/>
          <w:iCs/>
          <w:sz w:val="24"/>
          <w:szCs w:val="24"/>
        </w:rPr>
        <w:t>avanja slike i definirano je kao generiranje nosilaca naboja na temelju udarnog ioniziraju</w:t>
      </w:r>
      <w:r w:rsidRPr="00F42AE4">
        <w:rPr>
          <w:rFonts w:eastAsia="Arial"/>
          <w:i/>
          <w:iCs/>
          <w:sz w:val="24"/>
          <w:szCs w:val="24"/>
        </w:rPr>
        <w:t>ć</w:t>
      </w:r>
      <w:r w:rsidRPr="00F42AE4">
        <w:rPr>
          <w:rFonts w:eastAsia="Times New Roman"/>
          <w:i/>
          <w:iCs/>
          <w:sz w:val="24"/>
          <w:szCs w:val="24"/>
        </w:rPr>
        <w:t>eg postupka. Senzori koji imaju takav u</w:t>
      </w:r>
      <w:r w:rsidRPr="00F42AE4">
        <w:rPr>
          <w:rFonts w:eastAsia="Arial"/>
          <w:i/>
          <w:iCs/>
          <w:sz w:val="24"/>
          <w:szCs w:val="24"/>
        </w:rPr>
        <w:t>č</w:t>
      </w:r>
      <w:r w:rsidRPr="00F42AE4">
        <w:rPr>
          <w:rFonts w:eastAsia="Times New Roman"/>
          <w:i/>
          <w:iCs/>
          <w:sz w:val="24"/>
          <w:szCs w:val="24"/>
        </w:rPr>
        <w:t>inak mogu biti cijevi za poja</w:t>
      </w:r>
      <w:r w:rsidRPr="00F42AE4">
        <w:rPr>
          <w:rFonts w:eastAsia="Arial"/>
          <w:i/>
          <w:iCs/>
          <w:sz w:val="24"/>
          <w:szCs w:val="24"/>
        </w:rPr>
        <w:t>č</w:t>
      </w:r>
      <w:r w:rsidRPr="00F42AE4">
        <w:rPr>
          <w:rFonts w:eastAsia="Times New Roman"/>
          <w:i/>
          <w:iCs/>
          <w:sz w:val="24"/>
          <w:szCs w:val="24"/>
        </w:rPr>
        <w:t>avanje slike, poluvodi</w:t>
      </w:r>
      <w:r w:rsidRPr="00F42AE4">
        <w:rPr>
          <w:rFonts w:eastAsia="Arial"/>
          <w:i/>
          <w:iCs/>
          <w:sz w:val="24"/>
          <w:szCs w:val="24"/>
        </w:rPr>
        <w:t>č</w:t>
      </w:r>
      <w:r w:rsidRPr="00F42AE4">
        <w:rPr>
          <w:rFonts w:eastAsia="Times New Roman"/>
          <w:i/>
          <w:iCs/>
          <w:sz w:val="24"/>
          <w:szCs w:val="24"/>
        </w:rPr>
        <w:t>ki detektori ili „žarišnoravninski nizovi”.</w:t>
      </w:r>
    </w:p>
    <w:p w:rsidR="00393B31" w:rsidRDefault="00393B31" w:rsidP="00425500">
      <w:pPr>
        <w:spacing w:line="169" w:lineRule="exact"/>
        <w:jc w:val="both"/>
        <w:rPr>
          <w:sz w:val="24"/>
          <w:szCs w:val="24"/>
        </w:rPr>
      </w:pPr>
    </w:p>
    <w:p w:rsidR="00961E53" w:rsidRPr="00F42AE4" w:rsidRDefault="00961E53" w:rsidP="00425500">
      <w:pPr>
        <w:spacing w:line="169" w:lineRule="exact"/>
        <w:jc w:val="both"/>
        <w:rPr>
          <w:sz w:val="24"/>
          <w:szCs w:val="24"/>
        </w:rPr>
      </w:pPr>
    </w:p>
    <w:p w:rsidR="00393B31" w:rsidRPr="00F42AE4" w:rsidRDefault="00CD3B60" w:rsidP="00425500">
      <w:pPr>
        <w:numPr>
          <w:ilvl w:val="0"/>
          <w:numId w:val="468"/>
        </w:numPr>
        <w:tabs>
          <w:tab w:val="left" w:pos="2220"/>
        </w:tabs>
        <w:ind w:left="1701" w:hanging="283"/>
        <w:jc w:val="both"/>
        <w:rPr>
          <w:rFonts w:eastAsia="Times New Roman"/>
          <w:sz w:val="24"/>
          <w:szCs w:val="24"/>
        </w:rPr>
      </w:pPr>
      <w:r w:rsidRPr="00F42AE4">
        <w:rPr>
          <w:rFonts w:eastAsia="Times New Roman"/>
          <w:sz w:val="24"/>
          <w:szCs w:val="24"/>
        </w:rPr>
        <w:t>cijevi za poja</w:t>
      </w:r>
      <w:r w:rsidRPr="00F42AE4">
        <w:rPr>
          <w:rFonts w:eastAsia="Arial"/>
          <w:sz w:val="24"/>
          <w:szCs w:val="24"/>
        </w:rPr>
        <w:t>č</w:t>
      </w:r>
      <w:r w:rsidRPr="00F42AE4">
        <w:rPr>
          <w:rFonts w:eastAsia="Times New Roman"/>
          <w:sz w:val="24"/>
          <w:szCs w:val="24"/>
        </w:rPr>
        <w:t>avanje slike koje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180" w:lineRule="exact"/>
        <w:jc w:val="both"/>
        <w:rPr>
          <w:rFonts w:eastAsia="Times New Roman"/>
          <w:sz w:val="24"/>
          <w:szCs w:val="24"/>
        </w:rPr>
      </w:pPr>
    </w:p>
    <w:p w:rsidR="00393B31" w:rsidRPr="00F42AE4" w:rsidRDefault="00CD3B60" w:rsidP="00425500">
      <w:pPr>
        <w:numPr>
          <w:ilvl w:val="1"/>
          <w:numId w:val="468"/>
        </w:numPr>
        <w:tabs>
          <w:tab w:val="left" w:pos="2460"/>
        </w:tabs>
        <w:ind w:left="1985" w:hanging="284"/>
        <w:jc w:val="both"/>
        <w:rPr>
          <w:rFonts w:eastAsia="Times New Roman"/>
          <w:sz w:val="24"/>
          <w:szCs w:val="24"/>
        </w:rPr>
      </w:pPr>
      <w:r w:rsidRPr="00F42AE4">
        <w:rPr>
          <w:rFonts w:eastAsia="Times New Roman"/>
          <w:sz w:val="24"/>
          <w:szCs w:val="24"/>
        </w:rPr>
        <w:t>maksimalni odziv u podru</w:t>
      </w:r>
      <w:r w:rsidRPr="00F42AE4">
        <w:rPr>
          <w:rFonts w:eastAsia="Arial"/>
          <w:sz w:val="24"/>
          <w:szCs w:val="24"/>
        </w:rPr>
        <w:t>č</w:t>
      </w:r>
      <w:r w:rsidRPr="00F42AE4">
        <w:rPr>
          <w:rFonts w:eastAsia="Times New Roman"/>
          <w:sz w:val="24"/>
          <w:szCs w:val="24"/>
        </w:rPr>
        <w:t>ju valnih duljina iznad 400 nm, ali ne iznad 1 050 nm;</w:t>
      </w:r>
    </w:p>
    <w:p w:rsidR="00393B31" w:rsidRPr="00F42AE4" w:rsidRDefault="00393B31" w:rsidP="00425500">
      <w:pPr>
        <w:spacing w:line="179" w:lineRule="exact"/>
        <w:ind w:left="1985" w:hanging="284"/>
        <w:jc w:val="both"/>
        <w:rPr>
          <w:rFonts w:eastAsia="Times New Roman"/>
          <w:sz w:val="24"/>
          <w:szCs w:val="24"/>
        </w:rPr>
      </w:pPr>
    </w:p>
    <w:p w:rsidR="00393B31" w:rsidRPr="00F42AE4" w:rsidRDefault="00C01085" w:rsidP="00C01085">
      <w:pPr>
        <w:numPr>
          <w:ilvl w:val="1"/>
          <w:numId w:val="468"/>
        </w:numPr>
        <w:tabs>
          <w:tab w:val="left" w:pos="2460"/>
        </w:tabs>
        <w:ind w:left="1985" w:hanging="284"/>
        <w:jc w:val="both"/>
        <w:rPr>
          <w:rFonts w:eastAsia="Times New Roman"/>
          <w:sz w:val="24"/>
          <w:szCs w:val="24"/>
        </w:rPr>
      </w:pPr>
      <w:r w:rsidRPr="00C01085">
        <w:rPr>
          <w:rFonts w:eastAsia="Times New Roman"/>
          <w:sz w:val="24"/>
          <w:szCs w:val="24"/>
        </w:rPr>
        <w:t>elektroničk</w:t>
      </w:r>
      <w:r>
        <w:rPr>
          <w:rFonts w:eastAsia="Times New Roman"/>
          <w:sz w:val="24"/>
          <w:szCs w:val="24"/>
        </w:rPr>
        <w:t>o</w:t>
      </w:r>
      <w:r w:rsidRPr="00C01085">
        <w:rPr>
          <w:rFonts w:eastAsia="Times New Roman"/>
          <w:sz w:val="24"/>
          <w:szCs w:val="24"/>
        </w:rPr>
        <w:t xml:space="preserve"> </w:t>
      </w:r>
      <w:r w:rsidR="00CD3B60" w:rsidRPr="00F42AE4">
        <w:rPr>
          <w:rFonts w:eastAsia="Times New Roman"/>
          <w:sz w:val="24"/>
          <w:szCs w:val="24"/>
        </w:rPr>
        <w:t>poja</w:t>
      </w:r>
      <w:r w:rsidR="00CD3B60" w:rsidRPr="00F42AE4">
        <w:rPr>
          <w:rFonts w:eastAsia="Arial"/>
          <w:sz w:val="24"/>
          <w:szCs w:val="24"/>
        </w:rPr>
        <w:t>č</w:t>
      </w:r>
      <w:r w:rsidR="00CD3B60" w:rsidRPr="00F42AE4">
        <w:rPr>
          <w:rFonts w:eastAsia="Times New Roman"/>
          <w:sz w:val="24"/>
          <w:szCs w:val="24"/>
        </w:rPr>
        <w:t xml:space="preserve">avanje slike uz upotrebu bilo </w:t>
      </w:r>
      <w:r w:rsidR="00CD3B60" w:rsidRPr="00F42AE4">
        <w:rPr>
          <w:rFonts w:eastAsia="Arial"/>
          <w:sz w:val="24"/>
          <w:szCs w:val="24"/>
        </w:rPr>
        <w:t>č</w:t>
      </w:r>
      <w:r w:rsidR="00CD3B60" w:rsidRPr="00F42AE4">
        <w:rPr>
          <w:rFonts w:eastAsia="Times New Roman"/>
          <w:sz w:val="24"/>
          <w:szCs w:val="24"/>
        </w:rPr>
        <w:t>ega od sljede</w:t>
      </w:r>
      <w:r w:rsidR="00CD3B60" w:rsidRPr="00F42AE4">
        <w:rPr>
          <w:rFonts w:eastAsia="Arial"/>
          <w:sz w:val="24"/>
          <w:szCs w:val="24"/>
        </w:rPr>
        <w:t>ć</w:t>
      </w:r>
      <w:r w:rsidR="00CD3B60" w:rsidRPr="00F42AE4">
        <w:rPr>
          <w:rFonts w:eastAsia="Times New Roman"/>
          <w:sz w:val="24"/>
          <w:szCs w:val="24"/>
        </w:rPr>
        <w:t>ega:</w:t>
      </w:r>
    </w:p>
    <w:p w:rsidR="00393B31" w:rsidRPr="00F42AE4" w:rsidRDefault="00393B31" w:rsidP="00425500">
      <w:pPr>
        <w:spacing w:line="180" w:lineRule="exact"/>
        <w:jc w:val="both"/>
        <w:rPr>
          <w:rFonts w:eastAsia="Times New Roman"/>
          <w:sz w:val="24"/>
          <w:szCs w:val="24"/>
        </w:rPr>
      </w:pPr>
    </w:p>
    <w:p w:rsidR="00393B31" w:rsidRPr="00F42AE4" w:rsidRDefault="00CD3B60" w:rsidP="00425500">
      <w:pPr>
        <w:numPr>
          <w:ilvl w:val="2"/>
          <w:numId w:val="468"/>
        </w:numPr>
        <w:tabs>
          <w:tab w:val="left" w:pos="2700"/>
        </w:tabs>
        <w:spacing w:line="245" w:lineRule="auto"/>
        <w:ind w:left="2268" w:hanging="283"/>
        <w:jc w:val="both"/>
        <w:rPr>
          <w:rFonts w:eastAsia="Times New Roman"/>
          <w:sz w:val="24"/>
          <w:szCs w:val="24"/>
        </w:rPr>
      </w:pPr>
      <w:r w:rsidRPr="00F42AE4">
        <w:rPr>
          <w:rFonts w:eastAsia="Times New Roman"/>
          <w:sz w:val="24"/>
          <w:szCs w:val="24"/>
        </w:rPr>
        <w:t>mikrokanalne plo</w:t>
      </w:r>
      <w:r w:rsidRPr="00F42AE4">
        <w:rPr>
          <w:rFonts w:eastAsia="Arial"/>
          <w:sz w:val="24"/>
          <w:szCs w:val="24"/>
        </w:rPr>
        <w:t>č</w:t>
      </w:r>
      <w:r w:rsidRPr="00F42AE4">
        <w:rPr>
          <w:rFonts w:eastAsia="Times New Roman"/>
          <w:sz w:val="24"/>
          <w:szCs w:val="24"/>
        </w:rPr>
        <w:t>e s udaljenoš</w:t>
      </w:r>
      <w:r w:rsidRPr="00F42AE4">
        <w:rPr>
          <w:rFonts w:eastAsia="Arial"/>
          <w:sz w:val="24"/>
          <w:szCs w:val="24"/>
        </w:rPr>
        <w:t>ć</w:t>
      </w:r>
      <w:r w:rsidRPr="00F42AE4">
        <w:rPr>
          <w:rFonts w:eastAsia="Times New Roman"/>
          <w:sz w:val="24"/>
          <w:szCs w:val="24"/>
        </w:rPr>
        <w:t>u izme</w:t>
      </w:r>
      <w:r w:rsidRPr="00F42AE4">
        <w:rPr>
          <w:rFonts w:eastAsia="Arial"/>
          <w:sz w:val="24"/>
          <w:szCs w:val="24"/>
        </w:rPr>
        <w:t>đ</w:t>
      </w:r>
      <w:r w:rsidRPr="00F42AE4">
        <w:rPr>
          <w:rFonts w:eastAsia="Times New Roman"/>
          <w:sz w:val="24"/>
          <w:szCs w:val="24"/>
        </w:rPr>
        <w:t xml:space="preserve">u središta dvaju otvora (razmak središte-središte) od 12 </w:t>
      </w:r>
      <w:r w:rsidRPr="00F42AE4">
        <w:rPr>
          <w:rFonts w:eastAsia="Arial"/>
          <w:sz w:val="24"/>
          <w:szCs w:val="24"/>
        </w:rPr>
        <w:t>μ</w:t>
      </w:r>
      <w:r w:rsidRPr="00F42AE4">
        <w:rPr>
          <w:rFonts w:eastAsia="Times New Roman"/>
          <w:sz w:val="24"/>
          <w:szCs w:val="24"/>
        </w:rPr>
        <w:t xml:space="preserve">m ili manje </w:t>
      </w:r>
      <w:r w:rsidRPr="00F42AE4">
        <w:rPr>
          <w:rFonts w:eastAsia="Times New Roman"/>
          <w:sz w:val="24"/>
          <w:szCs w:val="24"/>
          <w:u w:val="single"/>
        </w:rPr>
        <w:t>ili</w:t>
      </w:r>
    </w:p>
    <w:p w:rsidR="00393B31" w:rsidRPr="00F42AE4" w:rsidRDefault="00393B31" w:rsidP="00425500">
      <w:pPr>
        <w:spacing w:line="164" w:lineRule="exact"/>
        <w:ind w:left="2268" w:hanging="283"/>
        <w:jc w:val="both"/>
        <w:rPr>
          <w:rFonts w:eastAsia="Times New Roman"/>
          <w:sz w:val="24"/>
          <w:szCs w:val="24"/>
        </w:rPr>
      </w:pPr>
    </w:p>
    <w:p w:rsidR="00393B31" w:rsidRPr="00F42AE4" w:rsidRDefault="00CD3B60" w:rsidP="00425500">
      <w:pPr>
        <w:numPr>
          <w:ilvl w:val="2"/>
          <w:numId w:val="468"/>
        </w:numPr>
        <w:tabs>
          <w:tab w:val="left" w:pos="2700"/>
        </w:tabs>
        <w:ind w:left="2268" w:hanging="283"/>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za registraciju elektrona s razmakom nebinarnih slikovnih to</w:t>
      </w:r>
      <w:r w:rsidRPr="00F42AE4">
        <w:rPr>
          <w:rFonts w:eastAsia="Arial"/>
          <w:sz w:val="24"/>
          <w:szCs w:val="24"/>
        </w:rPr>
        <w:t>č</w:t>
      </w:r>
      <w:r w:rsidRPr="00F42AE4">
        <w:rPr>
          <w:rFonts w:eastAsia="Times New Roman"/>
          <w:sz w:val="24"/>
          <w:szCs w:val="24"/>
        </w:rPr>
        <w:t xml:space="preserve">aka jednakim ili manjim od 500 </w:t>
      </w:r>
      <w:r w:rsidRPr="00F42AE4">
        <w:rPr>
          <w:rFonts w:eastAsia="Arial"/>
          <w:sz w:val="24"/>
          <w:szCs w:val="24"/>
        </w:rPr>
        <w:t>μ</w:t>
      </w:r>
      <w:r w:rsidRPr="00F42AE4">
        <w:rPr>
          <w:rFonts w:eastAsia="Times New Roman"/>
          <w:sz w:val="24"/>
          <w:szCs w:val="24"/>
        </w:rPr>
        <w:t>m koji je posebno oblikovan ili preina</w:t>
      </w:r>
      <w:r w:rsidRPr="00F42AE4">
        <w:rPr>
          <w:rFonts w:eastAsia="Arial"/>
          <w:sz w:val="24"/>
          <w:szCs w:val="24"/>
        </w:rPr>
        <w:t>č</w:t>
      </w:r>
      <w:r w:rsidRPr="00F42AE4">
        <w:rPr>
          <w:rFonts w:eastAsia="Times New Roman"/>
          <w:sz w:val="24"/>
          <w:szCs w:val="24"/>
        </w:rPr>
        <w:t>en za ‚umnažanje naboja’, na na</w:t>
      </w:r>
      <w:r w:rsidRPr="00F42AE4">
        <w:rPr>
          <w:rFonts w:eastAsia="Arial"/>
          <w:sz w:val="24"/>
          <w:szCs w:val="24"/>
        </w:rPr>
        <w:t>č</w:t>
      </w:r>
      <w:r w:rsidRPr="00F42AE4">
        <w:rPr>
          <w:rFonts w:eastAsia="Times New Roman"/>
          <w:sz w:val="24"/>
          <w:szCs w:val="24"/>
        </w:rPr>
        <w:t>in koji ne uklju</w:t>
      </w:r>
      <w:r w:rsidRPr="00F42AE4">
        <w:rPr>
          <w:rFonts w:eastAsia="Arial"/>
          <w:sz w:val="24"/>
          <w:szCs w:val="24"/>
        </w:rPr>
        <w:t>č</w:t>
      </w:r>
      <w:r w:rsidRPr="00F42AE4">
        <w:rPr>
          <w:rFonts w:eastAsia="Times New Roman"/>
          <w:sz w:val="24"/>
          <w:szCs w:val="24"/>
        </w:rPr>
        <w:t>uje mikrokanalnu plo</w:t>
      </w:r>
      <w:r w:rsidRPr="00F42AE4">
        <w:rPr>
          <w:rFonts w:eastAsia="Arial"/>
          <w:sz w:val="24"/>
          <w:szCs w:val="24"/>
        </w:rPr>
        <w:t>č</w:t>
      </w:r>
      <w:r w:rsidRPr="00F42AE4">
        <w:rPr>
          <w:rFonts w:eastAsia="Times New Roman"/>
          <w:sz w:val="24"/>
          <w:szCs w:val="24"/>
        </w:rPr>
        <w:t xml:space="preserve">u </w:t>
      </w:r>
      <w:r w:rsidRPr="00F42AE4">
        <w:rPr>
          <w:rFonts w:eastAsia="Times New Roman"/>
          <w:sz w:val="24"/>
          <w:szCs w:val="24"/>
          <w:u w:val="single"/>
        </w:rPr>
        <w:t>i</w:t>
      </w:r>
    </w:p>
    <w:p w:rsidR="00393B31" w:rsidRPr="00F42AE4" w:rsidRDefault="00393B31" w:rsidP="00425500">
      <w:pPr>
        <w:spacing w:line="168" w:lineRule="exact"/>
        <w:jc w:val="both"/>
        <w:rPr>
          <w:rFonts w:eastAsia="Times New Roman"/>
          <w:sz w:val="24"/>
          <w:szCs w:val="24"/>
        </w:rPr>
      </w:pPr>
    </w:p>
    <w:p w:rsidR="00393B31" w:rsidRPr="00F42AE4" w:rsidRDefault="00CD3B60" w:rsidP="00425500">
      <w:pPr>
        <w:numPr>
          <w:ilvl w:val="1"/>
          <w:numId w:val="468"/>
        </w:numPr>
        <w:tabs>
          <w:tab w:val="left" w:pos="2460"/>
        </w:tabs>
        <w:ind w:left="1985" w:hanging="284"/>
        <w:jc w:val="both"/>
        <w:rPr>
          <w:rFonts w:eastAsia="Times New Roman"/>
          <w:sz w:val="24"/>
          <w:szCs w:val="24"/>
        </w:rPr>
      </w:pPr>
      <w:r w:rsidRPr="00F42AE4">
        <w:rPr>
          <w:rFonts w:eastAsia="Times New Roman"/>
          <w:sz w:val="24"/>
          <w:szCs w:val="24"/>
        </w:rPr>
        <w:t>bilo koju od sljede</w:t>
      </w:r>
      <w:r w:rsidRPr="00F42AE4">
        <w:rPr>
          <w:rFonts w:eastAsia="Arial"/>
          <w:sz w:val="24"/>
          <w:szCs w:val="24"/>
        </w:rPr>
        <w:t>ć</w:t>
      </w:r>
      <w:r w:rsidRPr="00F42AE4">
        <w:rPr>
          <w:rFonts w:eastAsia="Times New Roman"/>
          <w:sz w:val="24"/>
          <w:szCs w:val="24"/>
        </w:rPr>
        <w:t>ih fotokatoda:</w:t>
      </w:r>
    </w:p>
    <w:p w:rsidR="00393B31" w:rsidRPr="00F42AE4" w:rsidRDefault="00393B31" w:rsidP="00425500">
      <w:pPr>
        <w:spacing w:line="180" w:lineRule="exact"/>
        <w:jc w:val="both"/>
        <w:rPr>
          <w:rFonts w:eastAsia="Times New Roman"/>
          <w:sz w:val="24"/>
          <w:szCs w:val="24"/>
        </w:rPr>
      </w:pPr>
    </w:p>
    <w:p w:rsidR="00393B31" w:rsidRPr="00F42AE4" w:rsidRDefault="00CD3B60" w:rsidP="00425500">
      <w:pPr>
        <w:numPr>
          <w:ilvl w:val="2"/>
          <w:numId w:val="468"/>
        </w:numPr>
        <w:tabs>
          <w:tab w:val="left" w:pos="2700"/>
        </w:tabs>
        <w:ind w:left="2268" w:hanging="283"/>
        <w:jc w:val="both"/>
        <w:rPr>
          <w:rFonts w:eastAsia="Times New Roman"/>
          <w:sz w:val="24"/>
          <w:szCs w:val="24"/>
        </w:rPr>
      </w:pPr>
      <w:r w:rsidRPr="00F42AE4">
        <w:rPr>
          <w:rFonts w:eastAsia="Times New Roman"/>
          <w:sz w:val="24"/>
          <w:szCs w:val="24"/>
        </w:rPr>
        <w:t>multialkalne fotokatode (npr. S-20 i S-25) s osjetljivoš</w:t>
      </w:r>
      <w:r w:rsidRPr="00F42AE4">
        <w:rPr>
          <w:rFonts w:eastAsia="Arial"/>
          <w:sz w:val="24"/>
          <w:szCs w:val="24"/>
        </w:rPr>
        <w:t>ć</w:t>
      </w:r>
      <w:r w:rsidRPr="00F42AE4">
        <w:rPr>
          <w:rFonts w:eastAsia="Times New Roman"/>
          <w:sz w:val="24"/>
          <w:szCs w:val="24"/>
        </w:rPr>
        <w:t>u na svjetlost ve</w:t>
      </w:r>
      <w:r w:rsidRPr="00F42AE4">
        <w:rPr>
          <w:rFonts w:eastAsia="Arial"/>
          <w:sz w:val="24"/>
          <w:szCs w:val="24"/>
        </w:rPr>
        <w:t>ć</w:t>
      </w:r>
      <w:r w:rsidRPr="00F42AE4">
        <w:rPr>
          <w:rFonts w:eastAsia="Times New Roman"/>
          <w:sz w:val="24"/>
          <w:szCs w:val="24"/>
        </w:rPr>
        <w:t xml:space="preserve">om od 350 </w:t>
      </w:r>
      <w:r w:rsidRPr="00F42AE4">
        <w:rPr>
          <w:rFonts w:eastAsia="Arial"/>
          <w:sz w:val="24"/>
          <w:szCs w:val="24"/>
        </w:rPr>
        <w:t>μ</w:t>
      </w:r>
      <w:r w:rsidRPr="00F42AE4">
        <w:rPr>
          <w:rFonts w:eastAsia="Times New Roman"/>
          <w:sz w:val="24"/>
          <w:szCs w:val="24"/>
        </w:rPr>
        <w:t>A/lm;</w:t>
      </w:r>
    </w:p>
    <w:p w:rsidR="00393B31" w:rsidRPr="00F42AE4" w:rsidRDefault="00393B31" w:rsidP="00425500">
      <w:pPr>
        <w:spacing w:line="179" w:lineRule="exact"/>
        <w:ind w:left="2268" w:hanging="283"/>
        <w:jc w:val="both"/>
        <w:rPr>
          <w:rFonts w:eastAsia="Times New Roman"/>
          <w:sz w:val="24"/>
          <w:szCs w:val="24"/>
        </w:rPr>
      </w:pPr>
    </w:p>
    <w:p w:rsidR="00393B31" w:rsidRPr="00F42AE4" w:rsidRDefault="00CD3B60" w:rsidP="00425500">
      <w:pPr>
        <w:numPr>
          <w:ilvl w:val="2"/>
          <w:numId w:val="468"/>
        </w:numPr>
        <w:tabs>
          <w:tab w:val="left" w:pos="2700"/>
        </w:tabs>
        <w:ind w:left="2268" w:hanging="283"/>
        <w:jc w:val="both"/>
        <w:rPr>
          <w:rFonts w:eastAsia="Times New Roman"/>
          <w:sz w:val="24"/>
          <w:szCs w:val="24"/>
        </w:rPr>
      </w:pPr>
      <w:r w:rsidRPr="00F42AE4">
        <w:rPr>
          <w:rFonts w:eastAsia="Times New Roman"/>
          <w:sz w:val="24"/>
          <w:szCs w:val="24"/>
        </w:rPr>
        <w:t xml:space="preserve">fotokatode GaAs ili GaInAs </w:t>
      </w:r>
      <w:r w:rsidRPr="00F42AE4">
        <w:rPr>
          <w:rFonts w:eastAsia="Times New Roman"/>
          <w:sz w:val="24"/>
          <w:szCs w:val="24"/>
          <w:u w:val="single"/>
        </w:rPr>
        <w:t>ili</w:t>
      </w:r>
    </w:p>
    <w:p w:rsidR="00393B31" w:rsidRPr="00F42AE4" w:rsidRDefault="00393B31" w:rsidP="00425500">
      <w:pPr>
        <w:spacing w:line="181" w:lineRule="exact"/>
        <w:ind w:left="2268" w:hanging="283"/>
        <w:jc w:val="both"/>
        <w:rPr>
          <w:rFonts w:eastAsia="Times New Roman"/>
          <w:sz w:val="24"/>
          <w:szCs w:val="24"/>
        </w:rPr>
      </w:pPr>
    </w:p>
    <w:p w:rsidR="00393B31" w:rsidRPr="00F42AE4" w:rsidRDefault="00CD3B60" w:rsidP="00425500">
      <w:pPr>
        <w:numPr>
          <w:ilvl w:val="2"/>
          <w:numId w:val="468"/>
        </w:numPr>
        <w:tabs>
          <w:tab w:val="left" w:pos="2700"/>
        </w:tabs>
        <w:spacing w:line="245" w:lineRule="auto"/>
        <w:ind w:left="2268" w:hanging="283"/>
        <w:jc w:val="both"/>
        <w:rPr>
          <w:rFonts w:eastAsia="Times New Roman"/>
          <w:sz w:val="24"/>
          <w:szCs w:val="24"/>
        </w:rPr>
      </w:pPr>
      <w:r w:rsidRPr="00F42AE4">
        <w:rPr>
          <w:rFonts w:eastAsia="Times New Roman"/>
          <w:sz w:val="24"/>
          <w:szCs w:val="24"/>
        </w:rPr>
        <w:t>poluvodi</w:t>
      </w:r>
      <w:r w:rsidRPr="00F42AE4">
        <w:rPr>
          <w:rFonts w:eastAsia="Arial"/>
          <w:sz w:val="24"/>
          <w:szCs w:val="24"/>
        </w:rPr>
        <w:t>č</w:t>
      </w:r>
      <w:r w:rsidRPr="00F42AE4">
        <w:rPr>
          <w:rFonts w:eastAsia="Times New Roman"/>
          <w:sz w:val="24"/>
          <w:szCs w:val="24"/>
        </w:rPr>
        <w:t>ke fotokatode od drugih „III/V spojeva” s maksimalnom „osjetljivoš</w:t>
      </w:r>
      <w:r w:rsidRPr="00F42AE4">
        <w:rPr>
          <w:rFonts w:eastAsia="Arial"/>
          <w:sz w:val="24"/>
          <w:szCs w:val="24"/>
        </w:rPr>
        <w:t>ć</w:t>
      </w:r>
      <w:r w:rsidRPr="00F42AE4">
        <w:rPr>
          <w:rFonts w:eastAsia="Times New Roman"/>
          <w:sz w:val="24"/>
          <w:szCs w:val="24"/>
        </w:rPr>
        <w:t>u na zra</w:t>
      </w:r>
      <w:r w:rsidRPr="00F42AE4">
        <w:rPr>
          <w:rFonts w:eastAsia="Arial"/>
          <w:sz w:val="24"/>
          <w:szCs w:val="24"/>
        </w:rPr>
        <w:t>č</w:t>
      </w:r>
      <w:r w:rsidRPr="00F42AE4">
        <w:rPr>
          <w:rFonts w:eastAsia="Times New Roman"/>
          <w:sz w:val="24"/>
          <w:szCs w:val="24"/>
        </w:rPr>
        <w:t>enje” ve</w:t>
      </w:r>
      <w:r w:rsidRPr="00F42AE4">
        <w:rPr>
          <w:rFonts w:eastAsia="Arial"/>
          <w:sz w:val="24"/>
          <w:szCs w:val="24"/>
        </w:rPr>
        <w:t>ć</w:t>
      </w:r>
      <w:r w:rsidRPr="00F42AE4">
        <w:rPr>
          <w:rFonts w:eastAsia="Times New Roman"/>
          <w:sz w:val="24"/>
          <w:szCs w:val="24"/>
        </w:rPr>
        <w:t>om od 10 mA/W;</w:t>
      </w:r>
    </w:p>
    <w:p w:rsidR="00393B31" w:rsidRPr="00F42AE4" w:rsidRDefault="00393B31" w:rsidP="00425500">
      <w:pPr>
        <w:spacing w:line="164" w:lineRule="exact"/>
        <w:jc w:val="both"/>
        <w:rPr>
          <w:rFonts w:eastAsia="Times New Roman"/>
          <w:sz w:val="24"/>
          <w:szCs w:val="24"/>
        </w:rPr>
      </w:pPr>
    </w:p>
    <w:p w:rsidR="00393B31" w:rsidRPr="00F42AE4" w:rsidRDefault="00CD3B60" w:rsidP="00425500">
      <w:pPr>
        <w:numPr>
          <w:ilvl w:val="0"/>
          <w:numId w:val="468"/>
        </w:numPr>
        <w:tabs>
          <w:tab w:val="left" w:pos="2220"/>
        </w:tabs>
        <w:ind w:left="1701" w:hanging="283"/>
        <w:jc w:val="both"/>
        <w:rPr>
          <w:rFonts w:eastAsia="Times New Roman"/>
          <w:sz w:val="24"/>
          <w:szCs w:val="24"/>
        </w:rPr>
      </w:pPr>
      <w:r w:rsidRPr="00F42AE4">
        <w:rPr>
          <w:rFonts w:eastAsia="Times New Roman"/>
          <w:sz w:val="24"/>
          <w:szCs w:val="24"/>
        </w:rPr>
        <w:t>cijevi za poja</w:t>
      </w:r>
      <w:r w:rsidRPr="00F42AE4">
        <w:rPr>
          <w:rFonts w:eastAsia="Arial"/>
          <w:sz w:val="24"/>
          <w:szCs w:val="24"/>
        </w:rPr>
        <w:t>č</w:t>
      </w:r>
      <w:r w:rsidRPr="00F42AE4">
        <w:rPr>
          <w:rFonts w:eastAsia="Times New Roman"/>
          <w:sz w:val="24"/>
          <w:szCs w:val="24"/>
        </w:rPr>
        <w:t>avanje slike koje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180" w:lineRule="exact"/>
        <w:jc w:val="both"/>
        <w:rPr>
          <w:rFonts w:eastAsia="Times New Roman"/>
          <w:sz w:val="24"/>
          <w:szCs w:val="24"/>
        </w:rPr>
      </w:pPr>
    </w:p>
    <w:p w:rsidR="00393B31" w:rsidRPr="00F42AE4" w:rsidRDefault="00CD3B60" w:rsidP="00425500">
      <w:pPr>
        <w:numPr>
          <w:ilvl w:val="1"/>
          <w:numId w:val="468"/>
        </w:numPr>
        <w:tabs>
          <w:tab w:val="left" w:pos="2460"/>
        </w:tabs>
        <w:ind w:left="1985" w:hanging="284"/>
        <w:jc w:val="both"/>
        <w:rPr>
          <w:rFonts w:eastAsia="Times New Roman"/>
          <w:sz w:val="24"/>
          <w:szCs w:val="24"/>
        </w:rPr>
      </w:pPr>
      <w:r w:rsidRPr="00F42AE4">
        <w:rPr>
          <w:rFonts w:eastAsia="Times New Roman"/>
          <w:sz w:val="24"/>
          <w:szCs w:val="24"/>
        </w:rPr>
        <w:t>maksimalni odziv u podru</w:t>
      </w:r>
      <w:r w:rsidRPr="00F42AE4">
        <w:rPr>
          <w:rFonts w:eastAsia="Arial"/>
          <w:sz w:val="24"/>
          <w:szCs w:val="24"/>
        </w:rPr>
        <w:t>č</w:t>
      </w:r>
      <w:r w:rsidRPr="00F42AE4">
        <w:rPr>
          <w:rFonts w:eastAsia="Times New Roman"/>
          <w:sz w:val="24"/>
          <w:szCs w:val="24"/>
        </w:rPr>
        <w:t>ju valnih duljina iznad 1 050 nm, ali ne iznad 1 800 nm;</w:t>
      </w:r>
    </w:p>
    <w:p w:rsidR="00393B31" w:rsidRPr="00F42AE4" w:rsidRDefault="00393B31" w:rsidP="00425500">
      <w:pPr>
        <w:spacing w:line="180" w:lineRule="exact"/>
        <w:ind w:left="1985" w:hanging="284"/>
        <w:jc w:val="both"/>
        <w:rPr>
          <w:rFonts w:eastAsia="Times New Roman"/>
          <w:sz w:val="24"/>
          <w:szCs w:val="24"/>
        </w:rPr>
      </w:pPr>
    </w:p>
    <w:p w:rsidR="00393B31" w:rsidRPr="00F42AE4" w:rsidRDefault="00C01085" w:rsidP="00425500">
      <w:pPr>
        <w:numPr>
          <w:ilvl w:val="1"/>
          <w:numId w:val="468"/>
        </w:numPr>
        <w:tabs>
          <w:tab w:val="left" w:pos="2460"/>
        </w:tabs>
        <w:ind w:left="1985" w:hanging="284"/>
        <w:jc w:val="both"/>
        <w:rPr>
          <w:rFonts w:eastAsia="Times New Roman"/>
          <w:sz w:val="24"/>
          <w:szCs w:val="24"/>
        </w:rPr>
      </w:pPr>
      <w:r>
        <w:rPr>
          <w:rFonts w:eastAsia="Times New Roman"/>
          <w:sz w:val="24"/>
          <w:szCs w:val="24"/>
        </w:rPr>
        <w:t>elektroničko</w:t>
      </w:r>
      <w:r w:rsidR="00CD3B60" w:rsidRPr="00F42AE4">
        <w:rPr>
          <w:rFonts w:eastAsia="Times New Roman"/>
          <w:sz w:val="24"/>
          <w:szCs w:val="24"/>
        </w:rPr>
        <w:t xml:space="preserve"> poja</w:t>
      </w:r>
      <w:r w:rsidR="00CD3B60" w:rsidRPr="00F42AE4">
        <w:rPr>
          <w:rFonts w:eastAsia="Arial"/>
          <w:sz w:val="24"/>
          <w:szCs w:val="24"/>
        </w:rPr>
        <w:t>č</w:t>
      </w:r>
      <w:r w:rsidR="00CD3B60" w:rsidRPr="00F42AE4">
        <w:rPr>
          <w:rFonts w:eastAsia="Times New Roman"/>
          <w:sz w:val="24"/>
          <w:szCs w:val="24"/>
        </w:rPr>
        <w:t xml:space="preserve">avanje slike uz upotrebu bilo </w:t>
      </w:r>
      <w:r w:rsidR="00CD3B60" w:rsidRPr="00F42AE4">
        <w:rPr>
          <w:rFonts w:eastAsia="Arial"/>
          <w:sz w:val="24"/>
          <w:szCs w:val="24"/>
        </w:rPr>
        <w:t>č</w:t>
      </w:r>
      <w:r w:rsidR="00CD3B60" w:rsidRPr="00F42AE4">
        <w:rPr>
          <w:rFonts w:eastAsia="Times New Roman"/>
          <w:sz w:val="24"/>
          <w:szCs w:val="24"/>
        </w:rPr>
        <w:t>ega od sljede</w:t>
      </w:r>
      <w:r w:rsidR="00CD3B60" w:rsidRPr="00F42AE4">
        <w:rPr>
          <w:rFonts w:eastAsia="Arial"/>
          <w:sz w:val="24"/>
          <w:szCs w:val="24"/>
        </w:rPr>
        <w:t>ć</w:t>
      </w:r>
      <w:r w:rsidR="00CD3B60" w:rsidRPr="00F42AE4">
        <w:rPr>
          <w:rFonts w:eastAsia="Times New Roman"/>
          <w:sz w:val="24"/>
          <w:szCs w:val="24"/>
        </w:rPr>
        <w:t>ega:</w:t>
      </w:r>
    </w:p>
    <w:p w:rsidR="00393B31" w:rsidRPr="00F42AE4" w:rsidRDefault="00393B31" w:rsidP="00425500">
      <w:pPr>
        <w:spacing w:line="179" w:lineRule="exact"/>
        <w:jc w:val="both"/>
        <w:rPr>
          <w:rFonts w:eastAsia="Times New Roman"/>
          <w:sz w:val="24"/>
          <w:szCs w:val="24"/>
        </w:rPr>
      </w:pPr>
    </w:p>
    <w:p w:rsidR="00393B31" w:rsidRPr="00F42AE4" w:rsidRDefault="00CD3B60" w:rsidP="00425500">
      <w:pPr>
        <w:numPr>
          <w:ilvl w:val="2"/>
          <w:numId w:val="468"/>
        </w:numPr>
        <w:tabs>
          <w:tab w:val="left" w:pos="2700"/>
        </w:tabs>
        <w:spacing w:line="245" w:lineRule="auto"/>
        <w:ind w:left="2268" w:hanging="283"/>
        <w:jc w:val="both"/>
        <w:rPr>
          <w:rFonts w:eastAsia="Times New Roman"/>
          <w:sz w:val="24"/>
          <w:szCs w:val="24"/>
        </w:rPr>
      </w:pPr>
      <w:r w:rsidRPr="00F42AE4">
        <w:rPr>
          <w:rFonts w:eastAsia="Times New Roman"/>
          <w:sz w:val="24"/>
          <w:szCs w:val="24"/>
        </w:rPr>
        <w:t>mikrokanalne plo</w:t>
      </w:r>
      <w:r w:rsidRPr="00F42AE4">
        <w:rPr>
          <w:rFonts w:eastAsia="Arial"/>
          <w:sz w:val="24"/>
          <w:szCs w:val="24"/>
        </w:rPr>
        <w:t>č</w:t>
      </w:r>
      <w:r w:rsidRPr="00F42AE4">
        <w:rPr>
          <w:rFonts w:eastAsia="Times New Roman"/>
          <w:sz w:val="24"/>
          <w:szCs w:val="24"/>
        </w:rPr>
        <w:t>e s udaljenoš</w:t>
      </w:r>
      <w:r w:rsidRPr="00F42AE4">
        <w:rPr>
          <w:rFonts w:eastAsia="Arial"/>
          <w:sz w:val="24"/>
          <w:szCs w:val="24"/>
        </w:rPr>
        <w:t>ć</w:t>
      </w:r>
      <w:r w:rsidRPr="00F42AE4">
        <w:rPr>
          <w:rFonts w:eastAsia="Times New Roman"/>
          <w:sz w:val="24"/>
          <w:szCs w:val="24"/>
        </w:rPr>
        <w:t>u izme</w:t>
      </w:r>
      <w:r w:rsidRPr="00F42AE4">
        <w:rPr>
          <w:rFonts w:eastAsia="Arial"/>
          <w:sz w:val="24"/>
          <w:szCs w:val="24"/>
        </w:rPr>
        <w:t>đ</w:t>
      </w:r>
      <w:r w:rsidRPr="00F42AE4">
        <w:rPr>
          <w:rFonts w:eastAsia="Times New Roman"/>
          <w:sz w:val="24"/>
          <w:szCs w:val="24"/>
        </w:rPr>
        <w:t xml:space="preserve">u središta dvaju otvora (razmak središte-središte) od 12 </w:t>
      </w:r>
      <w:r w:rsidRPr="00F42AE4">
        <w:rPr>
          <w:rFonts w:eastAsia="Arial"/>
          <w:sz w:val="24"/>
          <w:szCs w:val="24"/>
        </w:rPr>
        <w:t>μ</w:t>
      </w:r>
      <w:r w:rsidRPr="00F42AE4">
        <w:rPr>
          <w:rFonts w:eastAsia="Times New Roman"/>
          <w:sz w:val="24"/>
          <w:szCs w:val="24"/>
        </w:rPr>
        <w:t xml:space="preserve">m ili manje </w:t>
      </w:r>
      <w:r w:rsidRPr="00F42AE4">
        <w:rPr>
          <w:rFonts w:eastAsia="Times New Roman"/>
          <w:sz w:val="24"/>
          <w:szCs w:val="24"/>
          <w:u w:val="single"/>
        </w:rPr>
        <w:t>ili</w:t>
      </w:r>
    </w:p>
    <w:p w:rsidR="00393B31" w:rsidRPr="00F42AE4" w:rsidRDefault="00393B31" w:rsidP="00425500">
      <w:pPr>
        <w:spacing w:line="165" w:lineRule="exact"/>
        <w:ind w:left="2268" w:hanging="283"/>
        <w:jc w:val="both"/>
        <w:rPr>
          <w:rFonts w:eastAsia="Times New Roman"/>
          <w:sz w:val="24"/>
          <w:szCs w:val="24"/>
        </w:rPr>
      </w:pPr>
    </w:p>
    <w:p w:rsidR="00393B31" w:rsidRPr="00F42AE4" w:rsidRDefault="00CD3B60" w:rsidP="00425500">
      <w:pPr>
        <w:numPr>
          <w:ilvl w:val="2"/>
          <w:numId w:val="468"/>
        </w:numPr>
        <w:tabs>
          <w:tab w:val="left" w:pos="2700"/>
        </w:tabs>
        <w:spacing w:line="239" w:lineRule="auto"/>
        <w:ind w:left="2268" w:hanging="283"/>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za registraciju elektrona s razmakom nebinarnih slikovnih to</w:t>
      </w:r>
      <w:r w:rsidRPr="00F42AE4">
        <w:rPr>
          <w:rFonts w:eastAsia="Arial"/>
          <w:sz w:val="24"/>
          <w:szCs w:val="24"/>
        </w:rPr>
        <w:t>č</w:t>
      </w:r>
      <w:r w:rsidRPr="00F42AE4">
        <w:rPr>
          <w:rFonts w:eastAsia="Times New Roman"/>
          <w:sz w:val="24"/>
          <w:szCs w:val="24"/>
        </w:rPr>
        <w:t xml:space="preserve">aka jednakim ili manjim od 500 </w:t>
      </w:r>
      <w:r w:rsidRPr="00F42AE4">
        <w:rPr>
          <w:rFonts w:eastAsia="Arial"/>
          <w:sz w:val="24"/>
          <w:szCs w:val="24"/>
        </w:rPr>
        <w:t>μ</w:t>
      </w:r>
      <w:r w:rsidRPr="00F42AE4">
        <w:rPr>
          <w:rFonts w:eastAsia="Times New Roman"/>
          <w:sz w:val="24"/>
          <w:szCs w:val="24"/>
        </w:rPr>
        <w:t>m koji je posebno oblikovan ili preina</w:t>
      </w:r>
      <w:r w:rsidRPr="00F42AE4">
        <w:rPr>
          <w:rFonts w:eastAsia="Arial"/>
          <w:sz w:val="24"/>
          <w:szCs w:val="24"/>
        </w:rPr>
        <w:t>č</w:t>
      </w:r>
      <w:r w:rsidRPr="00F42AE4">
        <w:rPr>
          <w:rFonts w:eastAsia="Times New Roman"/>
          <w:sz w:val="24"/>
          <w:szCs w:val="24"/>
        </w:rPr>
        <w:t>en za ‚umnažanje naboja’, na na</w:t>
      </w:r>
      <w:r w:rsidRPr="00F42AE4">
        <w:rPr>
          <w:rFonts w:eastAsia="Arial"/>
          <w:sz w:val="24"/>
          <w:szCs w:val="24"/>
        </w:rPr>
        <w:t>č</w:t>
      </w:r>
      <w:r w:rsidRPr="00F42AE4">
        <w:rPr>
          <w:rFonts w:eastAsia="Times New Roman"/>
          <w:sz w:val="24"/>
          <w:szCs w:val="24"/>
        </w:rPr>
        <w:t>in koji ne uklju</w:t>
      </w:r>
      <w:r w:rsidRPr="00F42AE4">
        <w:rPr>
          <w:rFonts w:eastAsia="Arial"/>
          <w:sz w:val="24"/>
          <w:szCs w:val="24"/>
        </w:rPr>
        <w:t>č</w:t>
      </w:r>
      <w:r w:rsidRPr="00F42AE4">
        <w:rPr>
          <w:rFonts w:eastAsia="Times New Roman"/>
          <w:sz w:val="24"/>
          <w:szCs w:val="24"/>
        </w:rPr>
        <w:t>uje mikrokanalnu plo</w:t>
      </w:r>
      <w:r w:rsidRPr="00F42AE4">
        <w:rPr>
          <w:rFonts w:eastAsia="Arial"/>
          <w:sz w:val="24"/>
          <w:szCs w:val="24"/>
        </w:rPr>
        <w:t>č</w:t>
      </w:r>
      <w:r w:rsidRPr="00F42AE4">
        <w:rPr>
          <w:rFonts w:eastAsia="Times New Roman"/>
          <w:sz w:val="24"/>
          <w:szCs w:val="24"/>
        </w:rPr>
        <w:t xml:space="preserve">u </w:t>
      </w:r>
      <w:r w:rsidRPr="00F42AE4">
        <w:rPr>
          <w:rFonts w:eastAsia="Times New Roman"/>
          <w:sz w:val="24"/>
          <w:szCs w:val="24"/>
          <w:u w:val="single"/>
        </w:rPr>
        <w:t>i</w:t>
      </w:r>
    </w:p>
    <w:p w:rsidR="00393B31" w:rsidRPr="00F42AE4" w:rsidRDefault="00393B31" w:rsidP="00425500">
      <w:pPr>
        <w:spacing w:line="170" w:lineRule="exact"/>
        <w:jc w:val="both"/>
        <w:rPr>
          <w:rFonts w:eastAsia="Times New Roman"/>
          <w:sz w:val="24"/>
          <w:szCs w:val="24"/>
        </w:rPr>
      </w:pPr>
    </w:p>
    <w:p w:rsidR="00393B31" w:rsidRPr="00F42AE4" w:rsidRDefault="00CD3B60" w:rsidP="00425500">
      <w:pPr>
        <w:numPr>
          <w:ilvl w:val="1"/>
          <w:numId w:val="468"/>
        </w:numPr>
        <w:tabs>
          <w:tab w:val="left" w:pos="2460"/>
          <w:tab w:val="left" w:pos="9214"/>
          <w:tab w:val="left" w:pos="9355"/>
        </w:tabs>
        <w:spacing w:line="245" w:lineRule="auto"/>
        <w:ind w:left="1985" w:hanging="284"/>
        <w:jc w:val="both"/>
        <w:rPr>
          <w:rFonts w:eastAsia="Times New Roman"/>
          <w:sz w:val="24"/>
          <w:szCs w:val="24"/>
        </w:rPr>
      </w:pPr>
      <w:r w:rsidRPr="00F42AE4">
        <w:rPr>
          <w:rFonts w:eastAsia="Times New Roman"/>
          <w:sz w:val="24"/>
          <w:szCs w:val="24"/>
        </w:rPr>
        <w:t>poluvodi</w:t>
      </w:r>
      <w:r w:rsidRPr="00F42AE4">
        <w:rPr>
          <w:rFonts w:eastAsia="Arial"/>
          <w:sz w:val="24"/>
          <w:szCs w:val="24"/>
        </w:rPr>
        <w:t>č</w:t>
      </w:r>
      <w:r w:rsidRPr="00F42AE4">
        <w:rPr>
          <w:rFonts w:eastAsia="Times New Roman"/>
          <w:sz w:val="24"/>
          <w:szCs w:val="24"/>
        </w:rPr>
        <w:t>ke fotokatode od „III/V spojeva” (npr. GaAs ili GaInAs) i fotokatode s prenesenim elektronima s maksimalnom „osjetljivoš</w:t>
      </w:r>
      <w:r w:rsidRPr="00F42AE4">
        <w:rPr>
          <w:rFonts w:eastAsia="Arial"/>
          <w:sz w:val="24"/>
          <w:szCs w:val="24"/>
        </w:rPr>
        <w:t>ć</w:t>
      </w:r>
      <w:r w:rsidRPr="00F42AE4">
        <w:rPr>
          <w:rFonts w:eastAsia="Times New Roman"/>
          <w:sz w:val="24"/>
          <w:szCs w:val="24"/>
        </w:rPr>
        <w:t>u na zra</w:t>
      </w:r>
      <w:r w:rsidRPr="00F42AE4">
        <w:rPr>
          <w:rFonts w:eastAsia="Arial"/>
          <w:sz w:val="24"/>
          <w:szCs w:val="24"/>
        </w:rPr>
        <w:t>č</w:t>
      </w:r>
      <w:r w:rsidRPr="00F42AE4">
        <w:rPr>
          <w:rFonts w:eastAsia="Times New Roman"/>
          <w:sz w:val="24"/>
          <w:szCs w:val="24"/>
        </w:rPr>
        <w:t>enje” ve</w:t>
      </w:r>
      <w:r w:rsidRPr="00F42AE4">
        <w:rPr>
          <w:rFonts w:eastAsia="Arial"/>
          <w:sz w:val="24"/>
          <w:szCs w:val="24"/>
        </w:rPr>
        <w:t>ć</w:t>
      </w:r>
      <w:r w:rsidRPr="00F42AE4">
        <w:rPr>
          <w:rFonts w:eastAsia="Times New Roman"/>
          <w:sz w:val="24"/>
          <w:szCs w:val="24"/>
        </w:rPr>
        <w:t>om od 15 mA/W;</w:t>
      </w:r>
    </w:p>
    <w:p w:rsidR="00393B31" w:rsidRPr="00F42AE4" w:rsidRDefault="00393B31" w:rsidP="00425500">
      <w:pPr>
        <w:spacing w:line="165" w:lineRule="exact"/>
        <w:jc w:val="both"/>
        <w:rPr>
          <w:rFonts w:eastAsia="Times New Roman"/>
          <w:sz w:val="24"/>
          <w:szCs w:val="24"/>
        </w:rPr>
      </w:pPr>
    </w:p>
    <w:p w:rsidR="00393B31" w:rsidRPr="00F42AE4" w:rsidRDefault="00CD3B60" w:rsidP="00425500">
      <w:pPr>
        <w:numPr>
          <w:ilvl w:val="0"/>
          <w:numId w:val="468"/>
        </w:numPr>
        <w:tabs>
          <w:tab w:val="left" w:pos="2220"/>
        </w:tabs>
        <w:ind w:left="1701" w:hanging="283"/>
        <w:jc w:val="both"/>
        <w:rPr>
          <w:rFonts w:eastAsia="Times New Roman"/>
          <w:sz w:val="24"/>
          <w:szCs w:val="24"/>
        </w:rPr>
      </w:pPr>
      <w:r w:rsidRPr="00F42AE4">
        <w:rPr>
          <w:rFonts w:eastAsia="Times New Roman"/>
          <w:sz w:val="24"/>
          <w:szCs w:val="24"/>
        </w:rPr>
        <w:t>posebno oblikovane komponente kako slijedi:</w:t>
      </w:r>
    </w:p>
    <w:p w:rsidR="00393B31" w:rsidRPr="00F42AE4" w:rsidRDefault="00393B31" w:rsidP="00425500">
      <w:pPr>
        <w:spacing w:line="181" w:lineRule="exact"/>
        <w:jc w:val="both"/>
        <w:rPr>
          <w:rFonts w:eastAsia="Times New Roman"/>
          <w:sz w:val="24"/>
          <w:szCs w:val="24"/>
        </w:rPr>
      </w:pPr>
    </w:p>
    <w:p w:rsidR="00393B31" w:rsidRPr="00F42AE4" w:rsidRDefault="00CD3B60" w:rsidP="00425500">
      <w:pPr>
        <w:numPr>
          <w:ilvl w:val="1"/>
          <w:numId w:val="468"/>
        </w:numPr>
        <w:tabs>
          <w:tab w:val="left" w:pos="2460"/>
        </w:tabs>
        <w:spacing w:line="245" w:lineRule="auto"/>
        <w:ind w:left="1985" w:hanging="284"/>
        <w:jc w:val="both"/>
        <w:rPr>
          <w:rFonts w:eastAsia="Times New Roman"/>
          <w:sz w:val="24"/>
          <w:szCs w:val="24"/>
        </w:rPr>
      </w:pPr>
      <w:r w:rsidRPr="00F42AE4">
        <w:rPr>
          <w:rFonts w:eastAsia="Times New Roman"/>
          <w:sz w:val="24"/>
          <w:szCs w:val="24"/>
        </w:rPr>
        <w:t>mikrokanalne plo</w:t>
      </w:r>
      <w:r w:rsidRPr="00F42AE4">
        <w:rPr>
          <w:rFonts w:eastAsia="Arial"/>
          <w:sz w:val="24"/>
          <w:szCs w:val="24"/>
        </w:rPr>
        <w:t>č</w:t>
      </w:r>
      <w:r w:rsidRPr="00F42AE4">
        <w:rPr>
          <w:rFonts w:eastAsia="Times New Roman"/>
          <w:sz w:val="24"/>
          <w:szCs w:val="24"/>
        </w:rPr>
        <w:t>e s udaljenoš</w:t>
      </w:r>
      <w:r w:rsidRPr="00F42AE4">
        <w:rPr>
          <w:rFonts w:eastAsia="Arial"/>
          <w:sz w:val="24"/>
          <w:szCs w:val="24"/>
        </w:rPr>
        <w:t>ć</w:t>
      </w:r>
      <w:r w:rsidRPr="00F42AE4">
        <w:rPr>
          <w:rFonts w:eastAsia="Times New Roman"/>
          <w:sz w:val="24"/>
          <w:szCs w:val="24"/>
        </w:rPr>
        <w:t>u izme</w:t>
      </w:r>
      <w:r w:rsidRPr="00F42AE4">
        <w:rPr>
          <w:rFonts w:eastAsia="Arial"/>
          <w:sz w:val="24"/>
          <w:szCs w:val="24"/>
        </w:rPr>
        <w:t>đ</w:t>
      </w:r>
      <w:r w:rsidRPr="00F42AE4">
        <w:rPr>
          <w:rFonts w:eastAsia="Times New Roman"/>
          <w:sz w:val="24"/>
          <w:szCs w:val="24"/>
        </w:rPr>
        <w:t xml:space="preserve">u središta dvaju otvora (razmak središte-središte) od 12 </w:t>
      </w:r>
      <w:r w:rsidRPr="00F42AE4">
        <w:rPr>
          <w:rFonts w:eastAsia="Arial"/>
          <w:sz w:val="24"/>
          <w:szCs w:val="24"/>
        </w:rPr>
        <w:t>μ</w:t>
      </w:r>
      <w:r w:rsidRPr="00F42AE4">
        <w:rPr>
          <w:rFonts w:eastAsia="Times New Roman"/>
          <w:sz w:val="24"/>
          <w:szCs w:val="24"/>
        </w:rPr>
        <w:t>m ili manje;</w:t>
      </w:r>
    </w:p>
    <w:p w:rsidR="00393B31" w:rsidRPr="00F42AE4" w:rsidRDefault="00393B31" w:rsidP="00425500">
      <w:pPr>
        <w:spacing w:line="164" w:lineRule="exact"/>
        <w:ind w:left="1985" w:hanging="284"/>
        <w:jc w:val="both"/>
        <w:rPr>
          <w:rFonts w:eastAsia="Times New Roman"/>
          <w:sz w:val="24"/>
          <w:szCs w:val="24"/>
        </w:rPr>
      </w:pPr>
    </w:p>
    <w:p w:rsidR="00393B31" w:rsidRPr="00F42AE4" w:rsidRDefault="00CD3B60" w:rsidP="00425500">
      <w:pPr>
        <w:numPr>
          <w:ilvl w:val="1"/>
          <w:numId w:val="468"/>
        </w:numPr>
        <w:tabs>
          <w:tab w:val="left" w:pos="2460"/>
        </w:tabs>
        <w:spacing w:line="239" w:lineRule="auto"/>
        <w:ind w:left="1985" w:hanging="284"/>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za registraciju elektrona s razmakom nebinarnih slikovnih to</w:t>
      </w:r>
      <w:r w:rsidRPr="00F42AE4">
        <w:rPr>
          <w:rFonts w:eastAsia="Arial"/>
          <w:sz w:val="24"/>
          <w:szCs w:val="24"/>
        </w:rPr>
        <w:t>č</w:t>
      </w:r>
      <w:r w:rsidRPr="00F42AE4">
        <w:rPr>
          <w:rFonts w:eastAsia="Times New Roman"/>
          <w:sz w:val="24"/>
          <w:szCs w:val="24"/>
        </w:rPr>
        <w:t xml:space="preserve">aka jednakim ili manjim od 500 </w:t>
      </w:r>
      <w:r w:rsidRPr="00F42AE4">
        <w:rPr>
          <w:rFonts w:eastAsia="Arial"/>
          <w:sz w:val="24"/>
          <w:szCs w:val="24"/>
        </w:rPr>
        <w:t>μ</w:t>
      </w:r>
      <w:r w:rsidRPr="00F42AE4">
        <w:rPr>
          <w:rFonts w:eastAsia="Times New Roman"/>
          <w:sz w:val="24"/>
          <w:szCs w:val="24"/>
        </w:rPr>
        <w:t>m koji je posebno oblikovan ili preina</w:t>
      </w:r>
      <w:r w:rsidRPr="00F42AE4">
        <w:rPr>
          <w:rFonts w:eastAsia="Arial"/>
          <w:sz w:val="24"/>
          <w:szCs w:val="24"/>
        </w:rPr>
        <w:t>č</w:t>
      </w:r>
      <w:r w:rsidRPr="00F42AE4">
        <w:rPr>
          <w:rFonts w:eastAsia="Times New Roman"/>
          <w:sz w:val="24"/>
          <w:szCs w:val="24"/>
        </w:rPr>
        <w:t>en za ‚umnažanje naboja’, na na</w:t>
      </w:r>
      <w:r w:rsidRPr="00F42AE4">
        <w:rPr>
          <w:rFonts w:eastAsia="Arial"/>
          <w:sz w:val="24"/>
          <w:szCs w:val="24"/>
        </w:rPr>
        <w:t>č</w:t>
      </w:r>
      <w:r w:rsidRPr="00F42AE4">
        <w:rPr>
          <w:rFonts w:eastAsia="Times New Roman"/>
          <w:sz w:val="24"/>
          <w:szCs w:val="24"/>
        </w:rPr>
        <w:t>in koji ne uklju</w:t>
      </w:r>
      <w:r w:rsidRPr="00F42AE4">
        <w:rPr>
          <w:rFonts w:eastAsia="Arial"/>
          <w:sz w:val="24"/>
          <w:szCs w:val="24"/>
        </w:rPr>
        <w:t>č</w:t>
      </w:r>
      <w:r w:rsidRPr="00F42AE4">
        <w:rPr>
          <w:rFonts w:eastAsia="Times New Roman"/>
          <w:sz w:val="24"/>
          <w:szCs w:val="24"/>
        </w:rPr>
        <w:t>uje mikrokanalnu plo</w:t>
      </w:r>
      <w:r w:rsidRPr="00F42AE4">
        <w:rPr>
          <w:rFonts w:eastAsia="Arial"/>
          <w:sz w:val="24"/>
          <w:szCs w:val="24"/>
        </w:rPr>
        <w:t>č</w:t>
      </w:r>
      <w:r w:rsidRPr="00F42AE4">
        <w:rPr>
          <w:rFonts w:eastAsia="Times New Roman"/>
          <w:sz w:val="24"/>
          <w:szCs w:val="24"/>
        </w:rPr>
        <w:t>u;</w:t>
      </w:r>
    </w:p>
    <w:p w:rsidR="00393B31" w:rsidRPr="00F42AE4" w:rsidRDefault="00393B31" w:rsidP="00425500">
      <w:pPr>
        <w:spacing w:line="171" w:lineRule="exact"/>
        <w:ind w:left="1985" w:hanging="284"/>
        <w:jc w:val="both"/>
        <w:rPr>
          <w:rFonts w:eastAsia="Times New Roman"/>
          <w:sz w:val="24"/>
          <w:szCs w:val="24"/>
        </w:rPr>
      </w:pPr>
    </w:p>
    <w:p w:rsidR="00393B31" w:rsidRPr="00F42AE4" w:rsidRDefault="00CD3B60" w:rsidP="00425500">
      <w:pPr>
        <w:numPr>
          <w:ilvl w:val="1"/>
          <w:numId w:val="468"/>
        </w:numPr>
        <w:tabs>
          <w:tab w:val="left" w:pos="2460"/>
        </w:tabs>
        <w:spacing w:line="246" w:lineRule="auto"/>
        <w:ind w:left="1985" w:hanging="284"/>
        <w:jc w:val="both"/>
        <w:rPr>
          <w:rFonts w:eastAsia="Times New Roman"/>
          <w:sz w:val="24"/>
          <w:szCs w:val="24"/>
        </w:rPr>
      </w:pPr>
      <w:r w:rsidRPr="00F42AE4">
        <w:rPr>
          <w:rFonts w:eastAsia="Times New Roman"/>
          <w:sz w:val="24"/>
          <w:szCs w:val="24"/>
        </w:rPr>
        <w:t>poluvodi</w:t>
      </w:r>
      <w:r w:rsidRPr="00F42AE4">
        <w:rPr>
          <w:rFonts w:eastAsia="Arial"/>
          <w:sz w:val="24"/>
          <w:szCs w:val="24"/>
        </w:rPr>
        <w:t>č</w:t>
      </w:r>
      <w:r w:rsidRPr="00F42AE4">
        <w:rPr>
          <w:rFonts w:eastAsia="Times New Roman"/>
          <w:sz w:val="24"/>
          <w:szCs w:val="24"/>
        </w:rPr>
        <w:t>ke fotokatode od „III/V spojeva” (npr. GaAs ili GaInAs) i fotokatode s prenesenim elektronima;</w:t>
      </w:r>
    </w:p>
    <w:p w:rsidR="00393B31" w:rsidRDefault="00393B31" w:rsidP="00425500">
      <w:pPr>
        <w:jc w:val="both"/>
        <w:rPr>
          <w:sz w:val="24"/>
          <w:szCs w:val="24"/>
        </w:rPr>
      </w:pPr>
    </w:p>
    <w:p w:rsidR="00393B31" w:rsidRPr="00F42AE4" w:rsidRDefault="00393B31" w:rsidP="00425500">
      <w:pPr>
        <w:spacing w:line="216" w:lineRule="exact"/>
        <w:jc w:val="both"/>
        <w:rPr>
          <w:sz w:val="24"/>
          <w:szCs w:val="24"/>
        </w:rPr>
      </w:pPr>
    </w:p>
    <w:p w:rsidR="00393B31" w:rsidRPr="00F42AE4" w:rsidRDefault="00CD3B60" w:rsidP="00425500">
      <w:pPr>
        <w:tabs>
          <w:tab w:val="left" w:pos="3400"/>
        </w:tabs>
        <w:spacing w:line="245" w:lineRule="auto"/>
        <w:ind w:left="3402" w:hanging="1417"/>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6A002.a.2.c.3. ne odnosi se na složene poluvodi</w:t>
      </w:r>
      <w:r w:rsidRPr="00F42AE4">
        <w:rPr>
          <w:rFonts w:eastAsia="Arial"/>
          <w:i/>
          <w:iCs/>
          <w:sz w:val="24"/>
          <w:szCs w:val="24"/>
        </w:rPr>
        <w:t>č</w:t>
      </w:r>
      <w:r w:rsidRPr="00F42AE4">
        <w:rPr>
          <w:rFonts w:eastAsia="Times New Roman"/>
          <w:i/>
          <w:iCs/>
          <w:sz w:val="24"/>
          <w:szCs w:val="24"/>
        </w:rPr>
        <w:t>ke fotokatode oblikovane za postizanje maksimalne „osjetljivosti na zra</w:t>
      </w:r>
      <w:r w:rsidRPr="00F42AE4">
        <w:rPr>
          <w:rFonts w:eastAsia="Arial"/>
          <w:i/>
          <w:iCs/>
          <w:sz w:val="24"/>
          <w:szCs w:val="24"/>
        </w:rPr>
        <w:t>č</w:t>
      </w:r>
      <w:r w:rsidRPr="00F42AE4">
        <w:rPr>
          <w:rFonts w:eastAsia="Times New Roman"/>
          <w:i/>
          <w:iCs/>
          <w:sz w:val="24"/>
          <w:szCs w:val="24"/>
        </w:rPr>
        <w:t xml:space="preserve">enje” bilo </w:t>
      </w:r>
      <w:r w:rsidRPr="00F42AE4">
        <w:rPr>
          <w:rFonts w:eastAsia="Arial"/>
          <w:i/>
          <w:iCs/>
          <w:sz w:val="24"/>
          <w:szCs w:val="24"/>
        </w:rPr>
        <w:t>č</w:t>
      </w:r>
      <w:r w:rsidRPr="00F42AE4">
        <w:rPr>
          <w:rFonts w:eastAsia="Times New Roman"/>
          <w:i/>
          <w:iCs/>
          <w:sz w:val="24"/>
          <w:szCs w:val="24"/>
        </w:rPr>
        <w:t>ega od sljede</w:t>
      </w:r>
      <w:r w:rsidRPr="00F42AE4">
        <w:rPr>
          <w:rFonts w:eastAsia="Arial"/>
          <w:i/>
          <w:iCs/>
          <w:sz w:val="24"/>
          <w:szCs w:val="24"/>
        </w:rPr>
        <w:t>ć</w:t>
      </w:r>
      <w:r w:rsidRPr="00F42AE4">
        <w:rPr>
          <w:rFonts w:eastAsia="Times New Roman"/>
          <w:i/>
          <w:iCs/>
          <w:sz w:val="24"/>
          <w:szCs w:val="24"/>
        </w:rPr>
        <w:t>ega:</w:t>
      </w:r>
    </w:p>
    <w:p w:rsidR="00393B31" w:rsidRPr="00F42AE4" w:rsidRDefault="00393B31" w:rsidP="00425500">
      <w:pPr>
        <w:spacing w:line="199" w:lineRule="exact"/>
        <w:ind w:left="3402" w:hanging="1417"/>
        <w:jc w:val="both"/>
        <w:rPr>
          <w:sz w:val="24"/>
          <w:szCs w:val="24"/>
        </w:rPr>
      </w:pPr>
    </w:p>
    <w:p w:rsidR="00393B31" w:rsidRPr="00F42AE4" w:rsidRDefault="00CD3B60" w:rsidP="00425500">
      <w:pPr>
        <w:numPr>
          <w:ilvl w:val="0"/>
          <w:numId w:val="469"/>
        </w:numPr>
        <w:tabs>
          <w:tab w:val="left" w:pos="3640"/>
        </w:tabs>
        <w:spacing w:line="246" w:lineRule="auto"/>
        <w:ind w:left="3686" w:hanging="284"/>
        <w:jc w:val="both"/>
        <w:rPr>
          <w:rFonts w:eastAsia="Times New Roman"/>
          <w:i/>
          <w:iCs/>
          <w:sz w:val="24"/>
          <w:szCs w:val="24"/>
        </w:rPr>
      </w:pPr>
      <w:r w:rsidRPr="00F42AE4">
        <w:rPr>
          <w:rFonts w:eastAsia="Times New Roman"/>
          <w:i/>
          <w:iCs/>
          <w:sz w:val="24"/>
          <w:szCs w:val="24"/>
        </w:rPr>
        <w:t>10 mA/W ili manje pri maksimalnom odzivu u podru</w:t>
      </w:r>
      <w:r w:rsidRPr="00F42AE4">
        <w:rPr>
          <w:rFonts w:eastAsia="Arial"/>
          <w:i/>
          <w:iCs/>
          <w:sz w:val="24"/>
          <w:szCs w:val="24"/>
        </w:rPr>
        <w:t>č</w:t>
      </w:r>
      <w:r w:rsidRPr="00F42AE4">
        <w:rPr>
          <w:rFonts w:eastAsia="Times New Roman"/>
          <w:i/>
          <w:iCs/>
          <w:sz w:val="24"/>
          <w:szCs w:val="24"/>
        </w:rPr>
        <w:t xml:space="preserve">ju valnih duljina iznad 400 nm, ali ne iznad 1 050 nm </w:t>
      </w:r>
      <w:r w:rsidRPr="00F42AE4">
        <w:rPr>
          <w:rFonts w:eastAsia="Times New Roman"/>
          <w:i/>
          <w:iCs/>
          <w:sz w:val="24"/>
          <w:szCs w:val="24"/>
          <w:u w:val="single"/>
        </w:rPr>
        <w:t>ili</w:t>
      </w:r>
    </w:p>
    <w:p w:rsidR="00393B31" w:rsidRPr="00F42AE4" w:rsidRDefault="00393B31" w:rsidP="00425500">
      <w:pPr>
        <w:spacing w:line="199" w:lineRule="exact"/>
        <w:ind w:left="3686" w:hanging="284"/>
        <w:jc w:val="both"/>
        <w:rPr>
          <w:sz w:val="24"/>
          <w:szCs w:val="24"/>
        </w:rPr>
      </w:pPr>
    </w:p>
    <w:p w:rsidR="00393B31" w:rsidRPr="00F42AE4" w:rsidRDefault="00CD3B60" w:rsidP="00425500">
      <w:pPr>
        <w:tabs>
          <w:tab w:val="left" w:pos="3620"/>
        </w:tabs>
        <w:spacing w:line="246" w:lineRule="auto"/>
        <w:ind w:left="3686" w:hanging="284"/>
        <w:jc w:val="both"/>
        <w:rPr>
          <w:sz w:val="24"/>
          <w:szCs w:val="24"/>
        </w:rPr>
      </w:pPr>
      <w:r w:rsidRPr="00F42AE4">
        <w:rPr>
          <w:rFonts w:eastAsia="Times New Roman"/>
          <w:i/>
          <w:iCs/>
          <w:sz w:val="24"/>
          <w:szCs w:val="24"/>
        </w:rPr>
        <w:t>b.</w:t>
      </w:r>
      <w:r w:rsidRPr="00F42AE4">
        <w:rPr>
          <w:rFonts w:eastAsia="Times New Roman"/>
          <w:i/>
          <w:iCs/>
          <w:sz w:val="24"/>
          <w:szCs w:val="24"/>
        </w:rPr>
        <w:tab/>
        <w:t>15 mA/W ili manje pri maksimalnom odzivu u podru</w:t>
      </w:r>
      <w:r w:rsidRPr="00F42AE4">
        <w:rPr>
          <w:rFonts w:eastAsia="Arial"/>
          <w:i/>
          <w:iCs/>
          <w:sz w:val="24"/>
          <w:szCs w:val="24"/>
        </w:rPr>
        <w:t>č</w:t>
      </w:r>
      <w:r w:rsidRPr="00F42AE4">
        <w:rPr>
          <w:rFonts w:eastAsia="Times New Roman"/>
          <w:i/>
          <w:iCs/>
          <w:sz w:val="24"/>
          <w:szCs w:val="24"/>
        </w:rPr>
        <w:t>ju valnih duljina iznad 1 050 nm, ali ne iznad 1 800 nm;</w:t>
      </w:r>
    </w:p>
    <w:p w:rsidR="00393B31" w:rsidRDefault="00393B31" w:rsidP="00425500">
      <w:pPr>
        <w:spacing w:line="199" w:lineRule="exact"/>
        <w:jc w:val="both"/>
        <w:rPr>
          <w:sz w:val="24"/>
          <w:szCs w:val="24"/>
        </w:rPr>
      </w:pPr>
    </w:p>
    <w:p w:rsidR="00F84D17" w:rsidRPr="00F42AE4" w:rsidRDefault="00F84D17" w:rsidP="00425500">
      <w:pPr>
        <w:spacing w:line="199" w:lineRule="exact"/>
        <w:jc w:val="both"/>
        <w:rPr>
          <w:sz w:val="24"/>
          <w:szCs w:val="24"/>
        </w:rPr>
      </w:pPr>
    </w:p>
    <w:p w:rsidR="00393B31" w:rsidRPr="00F42AE4" w:rsidRDefault="00CD3B60" w:rsidP="00425500">
      <w:pPr>
        <w:ind w:left="1418" w:hanging="284"/>
        <w:jc w:val="both"/>
        <w:rPr>
          <w:sz w:val="24"/>
          <w:szCs w:val="24"/>
        </w:rPr>
      </w:pPr>
      <w:r w:rsidRPr="00F42AE4">
        <w:rPr>
          <w:rFonts w:eastAsia="Times New Roman"/>
          <w:sz w:val="24"/>
          <w:szCs w:val="24"/>
        </w:rPr>
        <w:t>3. „žarišnoravninski nizovi” koji nisu „prikladni za upotrebu u svemiru” kako slijedi:</w:t>
      </w:r>
    </w:p>
    <w:p w:rsidR="00393B31" w:rsidRPr="00F42AE4" w:rsidRDefault="00393B31" w:rsidP="00425500">
      <w:pPr>
        <w:spacing w:line="215" w:lineRule="exact"/>
        <w:jc w:val="both"/>
        <w:rPr>
          <w:sz w:val="24"/>
          <w:szCs w:val="24"/>
        </w:rPr>
      </w:pPr>
    </w:p>
    <w:p w:rsidR="00393B31" w:rsidRPr="00F42AE4" w:rsidRDefault="00CD3B60" w:rsidP="00425500">
      <w:pPr>
        <w:spacing w:line="248" w:lineRule="auto"/>
        <w:ind w:left="3686"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‚Mikrobolometri’</w:t>
      </w:r>
      <w:r w:rsidRPr="00F42AE4">
        <w:rPr>
          <w:sz w:val="24"/>
          <w:szCs w:val="24"/>
        </w:rPr>
        <w:t xml:space="preserve"> </w:t>
      </w:r>
      <w:r w:rsidRPr="00F42AE4">
        <w:rPr>
          <w:rFonts w:eastAsia="Times New Roman"/>
          <w:i/>
          <w:iCs/>
          <w:sz w:val="24"/>
          <w:szCs w:val="24"/>
        </w:rPr>
        <w:t>koji služe kao „žarišnoravninski nizovi”, a nisu „prikladni za upotrebu u svemiru” navedeni su samo u 6A002.a.3.f.</w:t>
      </w:r>
    </w:p>
    <w:p w:rsidR="00393B31" w:rsidRPr="00F42AE4" w:rsidRDefault="00393B31" w:rsidP="00425500">
      <w:pPr>
        <w:spacing w:line="196" w:lineRule="exact"/>
        <w:ind w:left="3686" w:hanging="2268"/>
        <w:jc w:val="both"/>
        <w:rPr>
          <w:sz w:val="24"/>
          <w:szCs w:val="24"/>
        </w:rPr>
      </w:pPr>
    </w:p>
    <w:p w:rsidR="00393B31" w:rsidRPr="00F42AE4" w:rsidRDefault="00CD3B60" w:rsidP="00425500">
      <w:pPr>
        <w:ind w:left="1418"/>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1418"/>
        <w:jc w:val="both"/>
        <w:rPr>
          <w:sz w:val="24"/>
          <w:szCs w:val="24"/>
        </w:rPr>
      </w:pPr>
    </w:p>
    <w:p w:rsidR="00393B31" w:rsidRPr="00F42AE4" w:rsidRDefault="00CD3B60" w:rsidP="00425500">
      <w:pPr>
        <w:ind w:left="1418"/>
        <w:jc w:val="both"/>
        <w:rPr>
          <w:sz w:val="24"/>
          <w:szCs w:val="24"/>
        </w:rPr>
      </w:pPr>
      <w:r w:rsidRPr="00F42AE4">
        <w:rPr>
          <w:rFonts w:eastAsia="Times New Roman"/>
          <w:i/>
          <w:iCs/>
          <w:sz w:val="24"/>
          <w:szCs w:val="24"/>
        </w:rPr>
        <w:t>Linearni ili dvodimenzionalni višeelementni detektorski nizovi smatraju se „žarišnoravninskim nizovima”;</w:t>
      </w:r>
    </w:p>
    <w:p w:rsidR="00393B31" w:rsidRPr="00F42AE4" w:rsidRDefault="00393B31" w:rsidP="00425500">
      <w:pPr>
        <w:spacing w:line="216" w:lineRule="exact"/>
        <w:ind w:left="3686" w:hanging="2268"/>
        <w:jc w:val="both"/>
        <w:rPr>
          <w:sz w:val="24"/>
          <w:szCs w:val="24"/>
        </w:rPr>
      </w:pPr>
    </w:p>
    <w:p w:rsidR="00393B31" w:rsidRPr="00F42AE4" w:rsidRDefault="00CD3B60" w:rsidP="00425500">
      <w:pPr>
        <w:ind w:left="3686" w:hanging="2268"/>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6A002.a.3. uklju</w:t>
      </w:r>
      <w:r w:rsidRPr="00F42AE4">
        <w:rPr>
          <w:rFonts w:eastAsia="Arial"/>
          <w:i/>
          <w:iCs/>
          <w:sz w:val="24"/>
          <w:szCs w:val="24"/>
        </w:rPr>
        <w:t>č</w:t>
      </w:r>
      <w:r w:rsidRPr="00F42AE4">
        <w:rPr>
          <w:rFonts w:eastAsia="Times New Roman"/>
          <w:i/>
          <w:iCs/>
          <w:sz w:val="24"/>
          <w:szCs w:val="24"/>
        </w:rPr>
        <w:t>uje fotovodi</w:t>
      </w:r>
      <w:r w:rsidRPr="00F42AE4">
        <w:rPr>
          <w:rFonts w:eastAsia="Arial"/>
          <w:i/>
          <w:iCs/>
          <w:sz w:val="24"/>
          <w:szCs w:val="24"/>
        </w:rPr>
        <w:t>č</w:t>
      </w:r>
      <w:r w:rsidRPr="00F42AE4">
        <w:rPr>
          <w:rFonts w:eastAsia="Times New Roman"/>
          <w:i/>
          <w:iCs/>
          <w:sz w:val="24"/>
          <w:szCs w:val="24"/>
        </w:rPr>
        <w:t>ke i fotonaponske nizove.</w:t>
      </w:r>
    </w:p>
    <w:p w:rsidR="00393B31" w:rsidRPr="00F42AE4" w:rsidRDefault="00393B31" w:rsidP="00425500">
      <w:pPr>
        <w:spacing w:line="214" w:lineRule="exact"/>
        <w:ind w:left="3686" w:hanging="2268"/>
        <w:jc w:val="both"/>
        <w:rPr>
          <w:sz w:val="24"/>
          <w:szCs w:val="24"/>
        </w:rPr>
      </w:pPr>
    </w:p>
    <w:p w:rsidR="00393B31" w:rsidRPr="00F42AE4" w:rsidRDefault="00CD3B60" w:rsidP="00425500">
      <w:pPr>
        <w:ind w:left="3686" w:hanging="2268"/>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6A002.a.3. ne odnosi se na:</w:t>
      </w:r>
    </w:p>
    <w:p w:rsidR="00393B31" w:rsidRPr="00F42AE4" w:rsidRDefault="00393B31" w:rsidP="00425500">
      <w:pPr>
        <w:spacing w:line="216" w:lineRule="exact"/>
        <w:ind w:left="3686" w:hanging="2268"/>
        <w:jc w:val="both"/>
        <w:rPr>
          <w:sz w:val="24"/>
          <w:szCs w:val="24"/>
        </w:rPr>
      </w:pPr>
    </w:p>
    <w:p w:rsidR="00393B31" w:rsidRPr="00F42AE4" w:rsidRDefault="00CD3B60" w:rsidP="00425500">
      <w:pPr>
        <w:numPr>
          <w:ilvl w:val="0"/>
          <w:numId w:val="470"/>
        </w:numPr>
        <w:tabs>
          <w:tab w:val="left" w:pos="3360"/>
        </w:tabs>
        <w:spacing w:line="246" w:lineRule="auto"/>
        <w:ind w:left="3402" w:hanging="425"/>
        <w:jc w:val="both"/>
        <w:rPr>
          <w:rFonts w:eastAsia="Times New Roman"/>
          <w:i/>
          <w:iCs/>
          <w:sz w:val="24"/>
          <w:szCs w:val="24"/>
        </w:rPr>
      </w:pPr>
      <w:r w:rsidRPr="00F42AE4">
        <w:rPr>
          <w:rFonts w:eastAsia="Times New Roman"/>
          <w:i/>
          <w:iCs/>
          <w:sz w:val="24"/>
          <w:szCs w:val="24"/>
        </w:rPr>
        <w:t>višeelementne (najviše 16 elemenata) ovijene fotovodi</w:t>
      </w:r>
      <w:r w:rsidRPr="00F42AE4">
        <w:rPr>
          <w:rFonts w:eastAsia="Arial"/>
          <w:i/>
          <w:iCs/>
          <w:sz w:val="24"/>
          <w:szCs w:val="24"/>
        </w:rPr>
        <w:t>č</w:t>
      </w:r>
      <w:r w:rsidRPr="00F42AE4">
        <w:rPr>
          <w:rFonts w:eastAsia="Times New Roman"/>
          <w:i/>
          <w:iCs/>
          <w:sz w:val="24"/>
          <w:szCs w:val="24"/>
        </w:rPr>
        <w:t>ke stanice koje upotrebljavaju olovni sulfid ili olovni selenid;</w:t>
      </w:r>
    </w:p>
    <w:p w:rsidR="00393B31" w:rsidRPr="00F42AE4" w:rsidRDefault="00393B31" w:rsidP="00425500">
      <w:pPr>
        <w:spacing w:line="198" w:lineRule="exact"/>
        <w:ind w:left="3402" w:hanging="425"/>
        <w:jc w:val="both"/>
        <w:rPr>
          <w:rFonts w:eastAsia="Times New Roman"/>
          <w:i/>
          <w:iCs/>
          <w:sz w:val="24"/>
          <w:szCs w:val="24"/>
        </w:rPr>
      </w:pPr>
    </w:p>
    <w:p w:rsidR="00393B31" w:rsidRPr="00F42AE4" w:rsidRDefault="00CD3B60" w:rsidP="00425500">
      <w:pPr>
        <w:numPr>
          <w:ilvl w:val="0"/>
          <w:numId w:val="470"/>
        </w:numPr>
        <w:tabs>
          <w:tab w:val="left" w:pos="3360"/>
        </w:tabs>
        <w:ind w:left="3402" w:hanging="425"/>
        <w:jc w:val="both"/>
        <w:rPr>
          <w:rFonts w:eastAsia="Times New Roman"/>
          <w:i/>
          <w:iCs/>
          <w:sz w:val="24"/>
          <w:szCs w:val="24"/>
        </w:rPr>
      </w:pPr>
      <w:r w:rsidRPr="00F42AE4">
        <w:rPr>
          <w:rFonts w:eastAsia="Times New Roman"/>
          <w:i/>
          <w:iCs/>
          <w:sz w:val="24"/>
          <w:szCs w:val="24"/>
        </w:rPr>
        <w:t>piroelektri</w:t>
      </w:r>
      <w:r w:rsidRPr="00F42AE4">
        <w:rPr>
          <w:rFonts w:eastAsia="Arial"/>
          <w:i/>
          <w:iCs/>
          <w:sz w:val="24"/>
          <w:szCs w:val="24"/>
        </w:rPr>
        <w:t>č</w:t>
      </w:r>
      <w:r w:rsidRPr="00F42AE4">
        <w:rPr>
          <w:rFonts w:eastAsia="Times New Roman"/>
          <w:i/>
          <w:iCs/>
          <w:sz w:val="24"/>
          <w:szCs w:val="24"/>
        </w:rPr>
        <w:t>ne detektore koji upotrebljavaju bilo što od sljede</w:t>
      </w:r>
      <w:r w:rsidRPr="00F42AE4">
        <w:rPr>
          <w:rFonts w:eastAsia="Arial"/>
          <w:i/>
          <w:iCs/>
          <w:sz w:val="24"/>
          <w:szCs w:val="24"/>
        </w:rPr>
        <w:t>ć</w:t>
      </w:r>
      <w:r w:rsidRPr="00F42AE4">
        <w:rPr>
          <w:rFonts w:eastAsia="Times New Roman"/>
          <w:i/>
          <w:iCs/>
          <w:sz w:val="24"/>
          <w:szCs w:val="24"/>
        </w:rPr>
        <w:t>eg:</w:t>
      </w:r>
    </w:p>
    <w:p w:rsidR="00393B31" w:rsidRPr="00F42AE4" w:rsidRDefault="00393B31" w:rsidP="00425500">
      <w:pPr>
        <w:spacing w:line="213" w:lineRule="exact"/>
        <w:ind w:left="3686" w:hanging="2268"/>
        <w:jc w:val="both"/>
        <w:rPr>
          <w:rFonts w:eastAsia="Times New Roman"/>
          <w:i/>
          <w:iCs/>
          <w:sz w:val="24"/>
          <w:szCs w:val="24"/>
        </w:rPr>
      </w:pPr>
    </w:p>
    <w:p w:rsidR="00393B31" w:rsidRPr="00F42AE4" w:rsidRDefault="00CD3B60" w:rsidP="00425500">
      <w:pPr>
        <w:numPr>
          <w:ilvl w:val="1"/>
          <w:numId w:val="470"/>
        </w:numPr>
        <w:tabs>
          <w:tab w:val="left" w:pos="3686"/>
        </w:tabs>
        <w:ind w:left="3686" w:hanging="284"/>
        <w:jc w:val="both"/>
        <w:rPr>
          <w:rFonts w:eastAsia="Times New Roman"/>
          <w:i/>
          <w:iCs/>
          <w:sz w:val="24"/>
          <w:szCs w:val="24"/>
        </w:rPr>
      </w:pPr>
      <w:r w:rsidRPr="00F42AE4">
        <w:rPr>
          <w:rFonts w:eastAsia="Times New Roman"/>
          <w:i/>
          <w:iCs/>
          <w:sz w:val="24"/>
          <w:szCs w:val="24"/>
        </w:rPr>
        <w:t>triglicin sulfat i ina</w:t>
      </w:r>
      <w:r w:rsidRPr="00F42AE4">
        <w:rPr>
          <w:rFonts w:eastAsia="Arial"/>
          <w:i/>
          <w:iCs/>
          <w:sz w:val="24"/>
          <w:szCs w:val="24"/>
        </w:rPr>
        <w:t>č</w:t>
      </w:r>
      <w:r w:rsidRPr="00F42AE4">
        <w:rPr>
          <w:rFonts w:eastAsia="Times New Roman"/>
          <w:i/>
          <w:iCs/>
          <w:sz w:val="24"/>
          <w:szCs w:val="24"/>
        </w:rPr>
        <w:t>ice;</w:t>
      </w:r>
    </w:p>
    <w:p w:rsidR="00393B31" w:rsidRPr="00F42AE4" w:rsidRDefault="00393B31" w:rsidP="00425500">
      <w:pPr>
        <w:tabs>
          <w:tab w:val="left" w:pos="3686"/>
        </w:tabs>
        <w:spacing w:line="214" w:lineRule="exact"/>
        <w:ind w:left="3686" w:hanging="284"/>
        <w:jc w:val="both"/>
        <w:rPr>
          <w:rFonts w:eastAsia="Times New Roman"/>
          <w:i/>
          <w:iCs/>
          <w:sz w:val="24"/>
          <w:szCs w:val="24"/>
        </w:rPr>
      </w:pPr>
    </w:p>
    <w:p w:rsidR="00393B31" w:rsidRPr="00F42AE4" w:rsidRDefault="00CD3B60" w:rsidP="00425500">
      <w:pPr>
        <w:numPr>
          <w:ilvl w:val="1"/>
          <w:numId w:val="470"/>
        </w:numPr>
        <w:tabs>
          <w:tab w:val="left" w:pos="3686"/>
        </w:tabs>
        <w:ind w:left="3686" w:hanging="284"/>
        <w:jc w:val="both"/>
        <w:rPr>
          <w:rFonts w:eastAsia="Times New Roman"/>
          <w:i/>
          <w:iCs/>
          <w:sz w:val="24"/>
          <w:szCs w:val="24"/>
        </w:rPr>
      </w:pPr>
      <w:r w:rsidRPr="00F42AE4">
        <w:rPr>
          <w:rFonts w:eastAsia="Times New Roman"/>
          <w:i/>
          <w:iCs/>
          <w:sz w:val="24"/>
          <w:szCs w:val="24"/>
        </w:rPr>
        <w:t>olovo-lantanij-cirkonij titanat i ina</w:t>
      </w:r>
      <w:r w:rsidRPr="00F42AE4">
        <w:rPr>
          <w:rFonts w:eastAsia="Arial"/>
          <w:i/>
          <w:iCs/>
          <w:sz w:val="24"/>
          <w:szCs w:val="24"/>
        </w:rPr>
        <w:t>č</w:t>
      </w:r>
      <w:r w:rsidRPr="00F42AE4">
        <w:rPr>
          <w:rFonts w:eastAsia="Times New Roman"/>
          <w:i/>
          <w:iCs/>
          <w:sz w:val="24"/>
          <w:szCs w:val="24"/>
        </w:rPr>
        <w:t>ice;</w:t>
      </w:r>
    </w:p>
    <w:p w:rsidR="00393B31" w:rsidRPr="00F42AE4" w:rsidRDefault="00393B31" w:rsidP="00425500">
      <w:pPr>
        <w:tabs>
          <w:tab w:val="left" w:pos="3686"/>
        </w:tabs>
        <w:spacing w:line="214" w:lineRule="exact"/>
        <w:ind w:left="3686" w:hanging="284"/>
        <w:jc w:val="both"/>
        <w:rPr>
          <w:rFonts w:eastAsia="Times New Roman"/>
          <w:i/>
          <w:iCs/>
          <w:sz w:val="24"/>
          <w:szCs w:val="24"/>
        </w:rPr>
      </w:pPr>
    </w:p>
    <w:p w:rsidR="00393B31" w:rsidRPr="00F42AE4" w:rsidRDefault="00CD3B60" w:rsidP="00425500">
      <w:pPr>
        <w:numPr>
          <w:ilvl w:val="1"/>
          <w:numId w:val="470"/>
        </w:numPr>
        <w:tabs>
          <w:tab w:val="left" w:pos="3686"/>
        </w:tabs>
        <w:ind w:left="3686" w:hanging="284"/>
        <w:jc w:val="both"/>
        <w:rPr>
          <w:rFonts w:eastAsia="Times New Roman"/>
          <w:i/>
          <w:iCs/>
          <w:sz w:val="24"/>
          <w:szCs w:val="24"/>
        </w:rPr>
      </w:pPr>
      <w:r w:rsidRPr="00F42AE4">
        <w:rPr>
          <w:rFonts w:eastAsia="Times New Roman"/>
          <w:i/>
          <w:iCs/>
          <w:sz w:val="24"/>
          <w:szCs w:val="24"/>
        </w:rPr>
        <w:t>litijev tantalat;</w:t>
      </w:r>
    </w:p>
    <w:p w:rsidR="00393B31" w:rsidRPr="00F42AE4" w:rsidRDefault="00393B31" w:rsidP="00425500">
      <w:pPr>
        <w:tabs>
          <w:tab w:val="left" w:pos="3686"/>
        </w:tabs>
        <w:spacing w:line="214" w:lineRule="exact"/>
        <w:ind w:left="3686" w:hanging="284"/>
        <w:jc w:val="both"/>
        <w:rPr>
          <w:rFonts w:eastAsia="Times New Roman"/>
          <w:i/>
          <w:iCs/>
          <w:sz w:val="24"/>
          <w:szCs w:val="24"/>
        </w:rPr>
      </w:pPr>
    </w:p>
    <w:p w:rsidR="00393B31" w:rsidRPr="00F42AE4" w:rsidRDefault="00CD3B60" w:rsidP="00425500">
      <w:pPr>
        <w:numPr>
          <w:ilvl w:val="1"/>
          <w:numId w:val="470"/>
        </w:numPr>
        <w:tabs>
          <w:tab w:val="left" w:pos="3686"/>
        </w:tabs>
        <w:ind w:left="3686" w:hanging="284"/>
        <w:jc w:val="both"/>
        <w:rPr>
          <w:rFonts w:eastAsia="Times New Roman"/>
          <w:i/>
          <w:iCs/>
          <w:sz w:val="24"/>
          <w:szCs w:val="24"/>
        </w:rPr>
      </w:pPr>
      <w:r w:rsidRPr="00F42AE4">
        <w:rPr>
          <w:rFonts w:eastAsia="Times New Roman"/>
          <w:i/>
          <w:iCs/>
          <w:sz w:val="24"/>
          <w:szCs w:val="24"/>
        </w:rPr>
        <w:t>poliviniliden fluorid i ina</w:t>
      </w:r>
      <w:r w:rsidRPr="00F42AE4">
        <w:rPr>
          <w:rFonts w:eastAsia="Arial"/>
          <w:i/>
          <w:iCs/>
          <w:sz w:val="24"/>
          <w:szCs w:val="24"/>
        </w:rPr>
        <w:t>č</w:t>
      </w:r>
      <w:r w:rsidRPr="00F42AE4">
        <w:rPr>
          <w:rFonts w:eastAsia="Times New Roman"/>
          <w:i/>
          <w:iCs/>
          <w:sz w:val="24"/>
          <w:szCs w:val="24"/>
        </w:rPr>
        <w:t xml:space="preserve">ice </w:t>
      </w:r>
      <w:r w:rsidRPr="00F42AE4">
        <w:rPr>
          <w:rFonts w:eastAsia="Times New Roman"/>
          <w:i/>
          <w:iCs/>
          <w:sz w:val="24"/>
          <w:szCs w:val="24"/>
          <w:u w:val="single"/>
        </w:rPr>
        <w:t>ili</w:t>
      </w:r>
    </w:p>
    <w:p w:rsidR="00393B31" w:rsidRPr="00F42AE4" w:rsidRDefault="00393B31" w:rsidP="00425500">
      <w:pPr>
        <w:tabs>
          <w:tab w:val="left" w:pos="3686"/>
        </w:tabs>
        <w:spacing w:line="214" w:lineRule="exact"/>
        <w:ind w:left="3686" w:hanging="284"/>
        <w:jc w:val="both"/>
        <w:rPr>
          <w:rFonts w:eastAsia="Times New Roman"/>
          <w:i/>
          <w:iCs/>
          <w:sz w:val="24"/>
          <w:szCs w:val="24"/>
        </w:rPr>
      </w:pPr>
    </w:p>
    <w:p w:rsidR="00393B31" w:rsidRPr="00F42AE4" w:rsidRDefault="00CD3B60" w:rsidP="00425500">
      <w:pPr>
        <w:numPr>
          <w:ilvl w:val="1"/>
          <w:numId w:val="470"/>
        </w:numPr>
        <w:tabs>
          <w:tab w:val="left" w:pos="3686"/>
        </w:tabs>
        <w:ind w:left="3686" w:hanging="284"/>
        <w:jc w:val="both"/>
        <w:rPr>
          <w:rFonts w:eastAsia="Times New Roman"/>
          <w:i/>
          <w:iCs/>
          <w:sz w:val="24"/>
          <w:szCs w:val="24"/>
        </w:rPr>
      </w:pPr>
      <w:r w:rsidRPr="00F42AE4">
        <w:rPr>
          <w:rFonts w:eastAsia="Times New Roman"/>
          <w:i/>
          <w:iCs/>
          <w:sz w:val="24"/>
          <w:szCs w:val="24"/>
        </w:rPr>
        <w:t>stroncij barij niobat i ina</w:t>
      </w:r>
      <w:r w:rsidRPr="00F42AE4">
        <w:rPr>
          <w:rFonts w:eastAsia="Arial"/>
          <w:i/>
          <w:iCs/>
          <w:sz w:val="24"/>
          <w:szCs w:val="24"/>
        </w:rPr>
        <w:t>č</w:t>
      </w:r>
      <w:r w:rsidRPr="00F42AE4">
        <w:rPr>
          <w:rFonts w:eastAsia="Times New Roman"/>
          <w:i/>
          <w:iCs/>
          <w:sz w:val="24"/>
          <w:szCs w:val="24"/>
        </w:rPr>
        <w:t>ice;</w:t>
      </w:r>
    </w:p>
    <w:p w:rsidR="00393B31" w:rsidRPr="00F42AE4" w:rsidRDefault="00393B31" w:rsidP="00425500">
      <w:pPr>
        <w:spacing w:line="214" w:lineRule="exact"/>
        <w:ind w:left="3686" w:hanging="2268"/>
        <w:jc w:val="both"/>
        <w:rPr>
          <w:rFonts w:eastAsia="Times New Roman"/>
          <w:i/>
          <w:iCs/>
          <w:sz w:val="24"/>
          <w:szCs w:val="24"/>
        </w:rPr>
      </w:pPr>
    </w:p>
    <w:p w:rsidR="00393B31" w:rsidRPr="00F42AE4" w:rsidRDefault="00CD3B60" w:rsidP="00425500">
      <w:pPr>
        <w:numPr>
          <w:ilvl w:val="0"/>
          <w:numId w:val="470"/>
        </w:numPr>
        <w:tabs>
          <w:tab w:val="left" w:pos="3360"/>
        </w:tabs>
        <w:spacing w:line="259" w:lineRule="auto"/>
        <w:ind w:left="3402" w:hanging="425"/>
        <w:jc w:val="both"/>
        <w:rPr>
          <w:rFonts w:eastAsia="Times New Roman"/>
          <w:i/>
          <w:iCs/>
          <w:sz w:val="24"/>
          <w:szCs w:val="24"/>
        </w:rPr>
      </w:pPr>
      <w:r w:rsidRPr="00F42AE4">
        <w:rPr>
          <w:rFonts w:eastAsia="Times New Roman"/>
          <w:i/>
          <w:iCs/>
          <w:sz w:val="24"/>
          <w:szCs w:val="24"/>
        </w:rPr>
        <w:t>„žarišnoravninske nizove”, posebno oblikovane ili preina</w:t>
      </w:r>
      <w:r w:rsidRPr="00F42AE4">
        <w:rPr>
          <w:rFonts w:eastAsia="Arial"/>
          <w:i/>
          <w:iCs/>
          <w:sz w:val="24"/>
          <w:szCs w:val="24"/>
        </w:rPr>
        <w:t>č</w:t>
      </w:r>
      <w:r w:rsidRPr="00F42AE4">
        <w:rPr>
          <w:rFonts w:eastAsia="Times New Roman"/>
          <w:i/>
          <w:iCs/>
          <w:sz w:val="24"/>
          <w:szCs w:val="24"/>
        </w:rPr>
        <w:t>ene za ,umnažanje naboja’ i zbog svoje izvedbe ograni</w:t>
      </w:r>
      <w:r w:rsidRPr="00F42AE4">
        <w:rPr>
          <w:rFonts w:eastAsia="Arial"/>
          <w:i/>
          <w:iCs/>
          <w:sz w:val="24"/>
          <w:szCs w:val="24"/>
        </w:rPr>
        <w:t>č</w:t>
      </w:r>
      <w:r w:rsidRPr="00F42AE4">
        <w:rPr>
          <w:rFonts w:eastAsia="Times New Roman"/>
          <w:i/>
          <w:iCs/>
          <w:sz w:val="24"/>
          <w:szCs w:val="24"/>
        </w:rPr>
        <w:t>ene na maksimalnu „osjetljivost na zra</w:t>
      </w:r>
      <w:r w:rsidRPr="00F42AE4">
        <w:rPr>
          <w:rFonts w:eastAsia="Arial"/>
          <w:i/>
          <w:iCs/>
          <w:sz w:val="24"/>
          <w:szCs w:val="24"/>
        </w:rPr>
        <w:t>č</w:t>
      </w:r>
      <w:r w:rsidRPr="00F42AE4">
        <w:rPr>
          <w:rFonts w:eastAsia="Times New Roman"/>
          <w:i/>
          <w:iCs/>
          <w:sz w:val="24"/>
          <w:szCs w:val="24"/>
        </w:rPr>
        <w:t>enje” od 10 mA/W ili manje pri valnim duljinama ve</w:t>
      </w:r>
      <w:r w:rsidRPr="00F42AE4">
        <w:rPr>
          <w:rFonts w:eastAsia="Arial"/>
          <w:i/>
          <w:iCs/>
          <w:sz w:val="24"/>
          <w:szCs w:val="24"/>
        </w:rPr>
        <w:t>ć</w:t>
      </w:r>
      <w:r w:rsidRPr="00F42AE4">
        <w:rPr>
          <w:rFonts w:eastAsia="Times New Roman"/>
          <w:i/>
          <w:iCs/>
          <w:sz w:val="24"/>
          <w:szCs w:val="24"/>
        </w:rPr>
        <w:t>ima od 760 nm, koji imaju sve sljede</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ajke:</w:t>
      </w:r>
    </w:p>
    <w:p w:rsidR="00393B31" w:rsidRPr="00F42AE4" w:rsidRDefault="00393B31" w:rsidP="00425500">
      <w:pPr>
        <w:spacing w:line="186" w:lineRule="exact"/>
        <w:ind w:left="3686" w:hanging="2268"/>
        <w:jc w:val="both"/>
        <w:rPr>
          <w:rFonts w:eastAsia="Times New Roman"/>
          <w:i/>
          <w:iCs/>
          <w:sz w:val="24"/>
          <w:szCs w:val="24"/>
        </w:rPr>
      </w:pPr>
    </w:p>
    <w:p w:rsidR="00393B31" w:rsidRPr="00F42AE4" w:rsidRDefault="00CD3B60" w:rsidP="00425500">
      <w:pPr>
        <w:numPr>
          <w:ilvl w:val="1"/>
          <w:numId w:val="470"/>
        </w:numPr>
        <w:tabs>
          <w:tab w:val="left" w:pos="3580"/>
        </w:tabs>
        <w:spacing w:line="245" w:lineRule="auto"/>
        <w:ind w:left="3686" w:hanging="284"/>
        <w:jc w:val="both"/>
        <w:rPr>
          <w:rFonts w:eastAsia="Times New Roman"/>
          <w:i/>
          <w:iCs/>
          <w:sz w:val="24"/>
          <w:szCs w:val="24"/>
        </w:rPr>
      </w:pPr>
      <w:r w:rsidRPr="00F42AE4">
        <w:rPr>
          <w:rFonts w:eastAsia="Times New Roman"/>
          <w:i/>
          <w:iCs/>
          <w:sz w:val="24"/>
          <w:szCs w:val="24"/>
        </w:rPr>
        <w:t>imaju ure</w:t>
      </w:r>
      <w:r w:rsidRPr="00F42AE4">
        <w:rPr>
          <w:rFonts w:eastAsia="Arial"/>
          <w:i/>
          <w:iCs/>
          <w:sz w:val="24"/>
          <w:szCs w:val="24"/>
        </w:rPr>
        <w:t>đ</w:t>
      </w:r>
      <w:r w:rsidRPr="00F42AE4">
        <w:rPr>
          <w:rFonts w:eastAsia="Times New Roman"/>
          <w:i/>
          <w:iCs/>
          <w:sz w:val="24"/>
          <w:szCs w:val="24"/>
        </w:rPr>
        <w:t>aj za ograni</w:t>
      </w:r>
      <w:r w:rsidRPr="00F42AE4">
        <w:rPr>
          <w:rFonts w:eastAsia="Arial"/>
          <w:i/>
          <w:iCs/>
          <w:sz w:val="24"/>
          <w:szCs w:val="24"/>
        </w:rPr>
        <w:t>č</w:t>
      </w:r>
      <w:r w:rsidRPr="00F42AE4">
        <w:rPr>
          <w:rFonts w:eastAsia="Times New Roman"/>
          <w:i/>
          <w:iCs/>
          <w:sz w:val="24"/>
          <w:szCs w:val="24"/>
        </w:rPr>
        <w:t>avanje odziva oblikovan tako da ga nije mogu</w:t>
      </w:r>
      <w:r w:rsidRPr="00F42AE4">
        <w:rPr>
          <w:rFonts w:eastAsia="Arial"/>
          <w:i/>
          <w:iCs/>
          <w:sz w:val="24"/>
          <w:szCs w:val="24"/>
        </w:rPr>
        <w:t>ć</w:t>
      </w:r>
      <w:r w:rsidRPr="00F42AE4">
        <w:rPr>
          <w:rFonts w:eastAsia="Times New Roman"/>
          <w:i/>
          <w:iCs/>
          <w:sz w:val="24"/>
          <w:szCs w:val="24"/>
        </w:rPr>
        <w:t>e ukloniti ili preina</w:t>
      </w:r>
      <w:r w:rsidRPr="00F42AE4">
        <w:rPr>
          <w:rFonts w:eastAsia="Arial"/>
          <w:i/>
          <w:iCs/>
          <w:sz w:val="24"/>
          <w:szCs w:val="24"/>
        </w:rPr>
        <w:t>č</w:t>
      </w:r>
      <w:r w:rsidRPr="00F42AE4">
        <w:rPr>
          <w:rFonts w:eastAsia="Times New Roman"/>
          <w:i/>
          <w:iCs/>
          <w:sz w:val="24"/>
          <w:szCs w:val="24"/>
        </w:rPr>
        <w:t>iti i</w:t>
      </w:r>
    </w:p>
    <w:p w:rsidR="00393B31" w:rsidRPr="00F42AE4" w:rsidRDefault="00393B31" w:rsidP="00425500">
      <w:pPr>
        <w:spacing w:line="199" w:lineRule="exact"/>
        <w:ind w:left="3686" w:hanging="284"/>
        <w:jc w:val="both"/>
        <w:rPr>
          <w:rFonts w:eastAsia="Times New Roman"/>
          <w:i/>
          <w:iCs/>
          <w:sz w:val="24"/>
          <w:szCs w:val="24"/>
        </w:rPr>
      </w:pPr>
    </w:p>
    <w:p w:rsidR="00393B31" w:rsidRPr="00F42AE4" w:rsidRDefault="00CD3B60" w:rsidP="00425500">
      <w:pPr>
        <w:numPr>
          <w:ilvl w:val="1"/>
          <w:numId w:val="470"/>
        </w:numPr>
        <w:tabs>
          <w:tab w:val="left" w:pos="3580"/>
        </w:tabs>
        <w:ind w:left="3686" w:hanging="284"/>
        <w:jc w:val="both"/>
        <w:rPr>
          <w:rFonts w:eastAsia="Times New Roman"/>
          <w:i/>
          <w:iCs/>
          <w:sz w:val="24"/>
          <w:szCs w:val="24"/>
        </w:rPr>
      </w:pPr>
      <w:r w:rsidRPr="00F42AE4">
        <w:rPr>
          <w:rFonts w:eastAsia="Times New Roman"/>
          <w:i/>
          <w:iCs/>
          <w:sz w:val="24"/>
          <w:szCs w:val="24"/>
        </w:rPr>
        <w:t>koje imaju bilo koju od sljede</w:t>
      </w:r>
      <w:r w:rsidRPr="00F42AE4">
        <w:rPr>
          <w:rFonts w:eastAsia="Arial"/>
          <w:i/>
          <w:iCs/>
          <w:sz w:val="24"/>
          <w:szCs w:val="24"/>
        </w:rPr>
        <w:t>ć</w:t>
      </w:r>
      <w:r w:rsidRPr="00F42AE4">
        <w:rPr>
          <w:rFonts w:eastAsia="Times New Roman"/>
          <w:i/>
          <w:iCs/>
          <w:sz w:val="24"/>
          <w:szCs w:val="24"/>
        </w:rPr>
        <w:t>ih zna</w:t>
      </w:r>
      <w:r w:rsidRPr="00F42AE4">
        <w:rPr>
          <w:rFonts w:eastAsia="Arial"/>
          <w:i/>
          <w:iCs/>
          <w:sz w:val="24"/>
          <w:szCs w:val="24"/>
        </w:rPr>
        <w:t>č</w:t>
      </w:r>
      <w:r w:rsidRPr="00F42AE4">
        <w:rPr>
          <w:rFonts w:eastAsia="Times New Roman"/>
          <w:i/>
          <w:iCs/>
          <w:sz w:val="24"/>
          <w:szCs w:val="24"/>
        </w:rPr>
        <w:t>ajki:</w:t>
      </w:r>
    </w:p>
    <w:p w:rsidR="00393B31" w:rsidRPr="00F42AE4" w:rsidRDefault="00393B31" w:rsidP="00425500">
      <w:pPr>
        <w:spacing w:line="214" w:lineRule="exact"/>
        <w:ind w:left="3686" w:hanging="2268"/>
        <w:jc w:val="both"/>
        <w:rPr>
          <w:rFonts w:eastAsia="Times New Roman"/>
          <w:i/>
          <w:iCs/>
          <w:sz w:val="24"/>
          <w:szCs w:val="24"/>
        </w:rPr>
      </w:pPr>
    </w:p>
    <w:p w:rsidR="00393B31" w:rsidRPr="00F42AE4" w:rsidRDefault="00CD3B60" w:rsidP="00425500">
      <w:pPr>
        <w:numPr>
          <w:ilvl w:val="2"/>
          <w:numId w:val="470"/>
        </w:numPr>
        <w:tabs>
          <w:tab w:val="left" w:pos="3969"/>
        </w:tabs>
        <w:spacing w:line="246" w:lineRule="auto"/>
        <w:ind w:left="3969" w:hanging="283"/>
        <w:jc w:val="both"/>
        <w:rPr>
          <w:rFonts w:eastAsia="Times New Roman"/>
          <w:i/>
          <w:iCs/>
          <w:sz w:val="24"/>
          <w:szCs w:val="24"/>
        </w:rPr>
      </w:pPr>
      <w:r w:rsidRPr="00F42AE4">
        <w:rPr>
          <w:rFonts w:eastAsia="Times New Roman"/>
          <w:i/>
          <w:iCs/>
          <w:sz w:val="24"/>
          <w:szCs w:val="24"/>
        </w:rPr>
        <w:t>ure</w:t>
      </w:r>
      <w:r w:rsidRPr="00F42AE4">
        <w:rPr>
          <w:rFonts w:eastAsia="Arial"/>
          <w:i/>
          <w:iCs/>
          <w:sz w:val="24"/>
          <w:szCs w:val="24"/>
        </w:rPr>
        <w:t>đ</w:t>
      </w:r>
      <w:r w:rsidRPr="00F42AE4">
        <w:rPr>
          <w:rFonts w:eastAsia="Times New Roman"/>
          <w:i/>
          <w:iCs/>
          <w:sz w:val="24"/>
          <w:szCs w:val="24"/>
        </w:rPr>
        <w:t>aj za ograni</w:t>
      </w:r>
      <w:r w:rsidRPr="00F42AE4">
        <w:rPr>
          <w:rFonts w:eastAsia="Arial"/>
          <w:i/>
          <w:iCs/>
          <w:sz w:val="24"/>
          <w:szCs w:val="24"/>
        </w:rPr>
        <w:t>č</w:t>
      </w:r>
      <w:r w:rsidRPr="00F42AE4">
        <w:rPr>
          <w:rFonts w:eastAsia="Times New Roman"/>
          <w:i/>
          <w:iCs/>
          <w:sz w:val="24"/>
          <w:szCs w:val="24"/>
        </w:rPr>
        <w:t xml:space="preserve">avanje odziva sastavni je dio detektorskog elementa ili je povezan s njime </w:t>
      </w:r>
      <w:r w:rsidRPr="00F42AE4">
        <w:rPr>
          <w:rFonts w:eastAsia="Times New Roman"/>
          <w:i/>
          <w:iCs/>
          <w:sz w:val="24"/>
          <w:szCs w:val="24"/>
          <w:u w:val="single"/>
        </w:rPr>
        <w:t>ili</w:t>
      </w:r>
    </w:p>
    <w:p w:rsidR="00393B31" w:rsidRPr="00F42AE4" w:rsidRDefault="00393B31" w:rsidP="00425500">
      <w:pPr>
        <w:tabs>
          <w:tab w:val="left" w:pos="3969"/>
        </w:tabs>
        <w:spacing w:line="197" w:lineRule="exact"/>
        <w:ind w:left="3686"/>
        <w:jc w:val="both"/>
        <w:rPr>
          <w:rFonts w:eastAsia="Times New Roman"/>
          <w:i/>
          <w:iCs/>
          <w:sz w:val="24"/>
          <w:szCs w:val="24"/>
        </w:rPr>
      </w:pPr>
    </w:p>
    <w:p w:rsidR="00393B31" w:rsidRPr="00F42AE4" w:rsidRDefault="00CD3B60" w:rsidP="00425500">
      <w:pPr>
        <w:numPr>
          <w:ilvl w:val="2"/>
          <w:numId w:val="470"/>
        </w:numPr>
        <w:tabs>
          <w:tab w:val="left" w:pos="3969"/>
        </w:tabs>
        <w:spacing w:line="246" w:lineRule="auto"/>
        <w:ind w:left="3969" w:hanging="283"/>
        <w:jc w:val="both"/>
        <w:rPr>
          <w:rFonts w:eastAsia="Times New Roman"/>
          <w:i/>
          <w:iCs/>
          <w:sz w:val="24"/>
          <w:szCs w:val="24"/>
        </w:rPr>
      </w:pPr>
      <w:r w:rsidRPr="00F42AE4">
        <w:rPr>
          <w:rFonts w:eastAsia="Times New Roman"/>
          <w:i/>
          <w:iCs/>
          <w:sz w:val="24"/>
          <w:szCs w:val="24"/>
        </w:rPr>
        <w:t>„žarišnoravninski nizovi” operabilni su samo ako se upotrebljava ure</w:t>
      </w:r>
      <w:r w:rsidRPr="00F42AE4">
        <w:rPr>
          <w:rFonts w:eastAsia="Arial"/>
          <w:i/>
          <w:iCs/>
          <w:sz w:val="24"/>
          <w:szCs w:val="24"/>
        </w:rPr>
        <w:t>đ</w:t>
      </w:r>
      <w:r w:rsidRPr="00F42AE4">
        <w:rPr>
          <w:rFonts w:eastAsia="Times New Roman"/>
          <w:i/>
          <w:iCs/>
          <w:sz w:val="24"/>
          <w:szCs w:val="24"/>
        </w:rPr>
        <w:t>aj za ograni</w:t>
      </w:r>
      <w:r w:rsidRPr="00F42AE4">
        <w:rPr>
          <w:rFonts w:eastAsia="Arial"/>
          <w:i/>
          <w:iCs/>
          <w:sz w:val="24"/>
          <w:szCs w:val="24"/>
        </w:rPr>
        <w:t>č</w:t>
      </w:r>
      <w:r w:rsidRPr="00F42AE4">
        <w:rPr>
          <w:rFonts w:eastAsia="Times New Roman"/>
          <w:i/>
          <w:iCs/>
          <w:sz w:val="24"/>
          <w:szCs w:val="24"/>
        </w:rPr>
        <w:t>a</w:t>
      </w:r>
      <w:r w:rsidRPr="00F42AE4">
        <w:rPr>
          <w:rFonts w:eastAsia="Arial"/>
          <w:i/>
          <w:iCs/>
          <w:sz w:val="24"/>
          <w:szCs w:val="24"/>
        </w:rPr>
        <w:t>­</w:t>
      </w:r>
      <w:r w:rsidRPr="00F42AE4">
        <w:rPr>
          <w:rFonts w:eastAsia="Times New Roman"/>
          <w:i/>
          <w:iCs/>
          <w:sz w:val="24"/>
          <w:szCs w:val="24"/>
        </w:rPr>
        <w:t xml:space="preserve"> vanje odziva.</w:t>
      </w:r>
    </w:p>
    <w:p w:rsidR="00393B31" w:rsidRPr="00F42AE4" w:rsidRDefault="00393B31" w:rsidP="00425500">
      <w:pPr>
        <w:tabs>
          <w:tab w:val="left" w:pos="3969"/>
        </w:tabs>
        <w:spacing w:line="198" w:lineRule="exact"/>
        <w:ind w:left="3969" w:hanging="567"/>
        <w:jc w:val="both"/>
        <w:rPr>
          <w:sz w:val="24"/>
          <w:szCs w:val="24"/>
        </w:rPr>
      </w:pPr>
    </w:p>
    <w:p w:rsidR="00393B31" w:rsidRPr="00F42AE4" w:rsidRDefault="00CD3B60" w:rsidP="00425500">
      <w:pPr>
        <w:ind w:left="3119"/>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15" w:lineRule="exact"/>
        <w:ind w:left="3119"/>
        <w:jc w:val="both"/>
        <w:rPr>
          <w:sz w:val="24"/>
          <w:szCs w:val="24"/>
        </w:rPr>
      </w:pPr>
    </w:p>
    <w:p w:rsidR="00393B31" w:rsidRPr="00F42AE4" w:rsidRDefault="00CD3B60" w:rsidP="00425500">
      <w:pPr>
        <w:spacing w:line="272" w:lineRule="auto"/>
        <w:ind w:left="3119"/>
        <w:jc w:val="both"/>
        <w:rPr>
          <w:sz w:val="24"/>
          <w:szCs w:val="24"/>
        </w:rPr>
      </w:pPr>
      <w:r w:rsidRPr="00F42AE4">
        <w:rPr>
          <w:rFonts w:eastAsia="Times New Roman"/>
          <w:i/>
          <w:iCs/>
          <w:sz w:val="24"/>
          <w:szCs w:val="24"/>
        </w:rPr>
        <w:t>Ure</w:t>
      </w:r>
      <w:r w:rsidRPr="00F42AE4">
        <w:rPr>
          <w:rFonts w:eastAsia="Arial"/>
          <w:i/>
          <w:iCs/>
          <w:sz w:val="24"/>
          <w:szCs w:val="24"/>
        </w:rPr>
        <w:t>đ</w:t>
      </w:r>
      <w:r w:rsidRPr="00F42AE4">
        <w:rPr>
          <w:rFonts w:eastAsia="Times New Roman"/>
          <w:i/>
          <w:iCs/>
          <w:sz w:val="24"/>
          <w:szCs w:val="24"/>
        </w:rPr>
        <w:t>aj za ograni</w:t>
      </w:r>
      <w:r w:rsidRPr="00F42AE4">
        <w:rPr>
          <w:rFonts w:eastAsia="Arial"/>
          <w:i/>
          <w:iCs/>
          <w:sz w:val="24"/>
          <w:szCs w:val="24"/>
        </w:rPr>
        <w:t>č</w:t>
      </w:r>
      <w:r w:rsidRPr="00F42AE4">
        <w:rPr>
          <w:rFonts w:eastAsia="Times New Roman"/>
          <w:i/>
          <w:iCs/>
          <w:sz w:val="24"/>
          <w:szCs w:val="24"/>
        </w:rPr>
        <w:t>avanje odziva koji je integriran u detektorske elemente oblikovan je tako da ne može biti uklonjen ili preina</w:t>
      </w:r>
      <w:r w:rsidRPr="00F42AE4">
        <w:rPr>
          <w:rFonts w:eastAsia="Arial"/>
          <w:i/>
          <w:iCs/>
          <w:sz w:val="24"/>
          <w:szCs w:val="24"/>
        </w:rPr>
        <w:t>č</w:t>
      </w:r>
      <w:r w:rsidRPr="00F42AE4">
        <w:rPr>
          <w:rFonts w:eastAsia="Times New Roman"/>
          <w:i/>
          <w:iCs/>
          <w:sz w:val="24"/>
          <w:szCs w:val="24"/>
        </w:rPr>
        <w:t>en, a da to ne u</w:t>
      </w:r>
      <w:r w:rsidRPr="00F42AE4">
        <w:rPr>
          <w:rFonts w:eastAsia="Arial"/>
          <w:i/>
          <w:iCs/>
          <w:sz w:val="24"/>
          <w:szCs w:val="24"/>
        </w:rPr>
        <w:t>č</w:t>
      </w:r>
      <w:r w:rsidRPr="00F42AE4">
        <w:rPr>
          <w:rFonts w:eastAsia="Times New Roman"/>
          <w:i/>
          <w:iCs/>
          <w:sz w:val="24"/>
          <w:szCs w:val="24"/>
        </w:rPr>
        <w:t>ini detektor neoperabilnim.</w:t>
      </w:r>
    </w:p>
    <w:p w:rsidR="00393B31" w:rsidRPr="00F42AE4" w:rsidRDefault="00393B31" w:rsidP="00425500">
      <w:pPr>
        <w:spacing w:line="176" w:lineRule="exact"/>
        <w:ind w:left="3686" w:hanging="2268"/>
        <w:jc w:val="both"/>
        <w:rPr>
          <w:sz w:val="24"/>
          <w:szCs w:val="24"/>
        </w:rPr>
      </w:pPr>
    </w:p>
    <w:p w:rsidR="00635F16" w:rsidRDefault="00CD3B60" w:rsidP="00425500">
      <w:pPr>
        <w:numPr>
          <w:ilvl w:val="0"/>
          <w:numId w:val="471"/>
        </w:numPr>
        <w:tabs>
          <w:tab w:val="left" w:pos="3358"/>
        </w:tabs>
        <w:spacing w:line="475" w:lineRule="auto"/>
        <w:ind w:left="3119"/>
        <w:jc w:val="both"/>
        <w:rPr>
          <w:rFonts w:eastAsia="Times New Roman"/>
          <w:i/>
          <w:iCs/>
          <w:sz w:val="24"/>
          <w:szCs w:val="24"/>
        </w:rPr>
      </w:pPr>
      <w:r w:rsidRPr="00F42AE4">
        <w:rPr>
          <w:rFonts w:eastAsia="Times New Roman"/>
          <w:i/>
          <w:iCs/>
          <w:sz w:val="24"/>
          <w:szCs w:val="24"/>
        </w:rPr>
        <w:t xml:space="preserve">Thermopile nizovi koji imaju manje od 5 130 elemenata. </w:t>
      </w:r>
    </w:p>
    <w:p w:rsidR="00635F16" w:rsidRDefault="00635F16" w:rsidP="00425500">
      <w:pPr>
        <w:tabs>
          <w:tab w:val="left" w:pos="3358"/>
        </w:tabs>
        <w:spacing w:line="475" w:lineRule="auto"/>
        <w:ind w:left="3119"/>
        <w:jc w:val="both"/>
        <w:rPr>
          <w:rFonts w:eastAsia="Times New Roman"/>
          <w:i/>
          <w:iCs/>
          <w:sz w:val="24"/>
          <w:szCs w:val="24"/>
        </w:rPr>
      </w:pPr>
    </w:p>
    <w:p w:rsidR="00393B31" w:rsidRPr="00F42AE4" w:rsidRDefault="00CD3B60" w:rsidP="00425500">
      <w:pPr>
        <w:tabs>
          <w:tab w:val="left" w:pos="3358"/>
        </w:tabs>
        <w:spacing w:line="475" w:lineRule="auto"/>
        <w:ind w:left="3119"/>
        <w:jc w:val="both"/>
        <w:rPr>
          <w:rFonts w:eastAsia="Times New Roman"/>
          <w:i/>
          <w:iCs/>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 w:lineRule="exact"/>
        <w:ind w:left="3119"/>
        <w:jc w:val="both"/>
        <w:rPr>
          <w:sz w:val="24"/>
          <w:szCs w:val="24"/>
        </w:rPr>
      </w:pPr>
    </w:p>
    <w:p w:rsidR="00393B31" w:rsidRPr="00F42AE4" w:rsidRDefault="00CD3B60" w:rsidP="00425500">
      <w:pPr>
        <w:spacing w:line="239" w:lineRule="auto"/>
        <w:ind w:left="3119"/>
        <w:jc w:val="both"/>
        <w:rPr>
          <w:sz w:val="24"/>
          <w:szCs w:val="24"/>
        </w:rPr>
      </w:pPr>
      <w:r w:rsidRPr="00F42AE4">
        <w:rPr>
          <w:rFonts w:eastAsia="Times New Roman"/>
          <w:i/>
          <w:iCs/>
          <w:sz w:val="24"/>
          <w:szCs w:val="24"/>
        </w:rPr>
        <w:t>‚Umnažanje naboja’ oblik je elektroni</w:t>
      </w:r>
      <w:r w:rsidRPr="00F42AE4">
        <w:rPr>
          <w:rFonts w:eastAsia="Arial"/>
          <w:i/>
          <w:iCs/>
          <w:sz w:val="24"/>
          <w:szCs w:val="24"/>
        </w:rPr>
        <w:t>č</w:t>
      </w:r>
      <w:r w:rsidRPr="00F42AE4">
        <w:rPr>
          <w:rFonts w:eastAsia="Times New Roman"/>
          <w:i/>
          <w:iCs/>
          <w:sz w:val="24"/>
          <w:szCs w:val="24"/>
        </w:rPr>
        <w:t>kog poja</w:t>
      </w:r>
      <w:r w:rsidRPr="00F42AE4">
        <w:rPr>
          <w:rFonts w:eastAsia="Arial"/>
          <w:i/>
          <w:iCs/>
          <w:sz w:val="24"/>
          <w:szCs w:val="24"/>
        </w:rPr>
        <w:t>č</w:t>
      </w:r>
      <w:r w:rsidRPr="00F42AE4">
        <w:rPr>
          <w:rFonts w:eastAsia="Times New Roman"/>
          <w:i/>
          <w:iCs/>
          <w:sz w:val="24"/>
          <w:szCs w:val="24"/>
        </w:rPr>
        <w:t>avanja slike i definirano je kao generiranje nosilaca naboja na temelju udarnog ioniziraju</w:t>
      </w:r>
      <w:r w:rsidRPr="00F42AE4">
        <w:rPr>
          <w:rFonts w:eastAsia="Arial"/>
          <w:i/>
          <w:iCs/>
          <w:sz w:val="24"/>
          <w:szCs w:val="24"/>
        </w:rPr>
        <w:t>ć</w:t>
      </w:r>
      <w:r w:rsidRPr="00F42AE4">
        <w:rPr>
          <w:rFonts w:eastAsia="Times New Roman"/>
          <w:i/>
          <w:iCs/>
          <w:sz w:val="24"/>
          <w:szCs w:val="24"/>
        </w:rPr>
        <w:t>eg postupka. Senzori koji imaju takav u</w:t>
      </w:r>
      <w:r w:rsidRPr="00F42AE4">
        <w:rPr>
          <w:rFonts w:eastAsia="Arial"/>
          <w:i/>
          <w:iCs/>
          <w:sz w:val="24"/>
          <w:szCs w:val="24"/>
        </w:rPr>
        <w:t>č</w:t>
      </w:r>
      <w:r w:rsidRPr="00F42AE4">
        <w:rPr>
          <w:rFonts w:eastAsia="Times New Roman"/>
          <w:i/>
          <w:iCs/>
          <w:sz w:val="24"/>
          <w:szCs w:val="24"/>
        </w:rPr>
        <w:t>inak mogu biti cijevi za poja</w:t>
      </w:r>
      <w:r w:rsidRPr="00F42AE4">
        <w:rPr>
          <w:rFonts w:eastAsia="Arial"/>
          <w:i/>
          <w:iCs/>
          <w:sz w:val="24"/>
          <w:szCs w:val="24"/>
        </w:rPr>
        <w:t>č</w:t>
      </w:r>
      <w:r w:rsidRPr="00F42AE4">
        <w:rPr>
          <w:rFonts w:eastAsia="Times New Roman"/>
          <w:i/>
          <w:iCs/>
          <w:sz w:val="24"/>
          <w:szCs w:val="24"/>
        </w:rPr>
        <w:t>avanje slike, poluvodi</w:t>
      </w:r>
      <w:r w:rsidRPr="00F42AE4">
        <w:rPr>
          <w:rFonts w:eastAsia="Arial"/>
          <w:i/>
          <w:iCs/>
          <w:sz w:val="24"/>
          <w:szCs w:val="24"/>
        </w:rPr>
        <w:t>č</w:t>
      </w:r>
      <w:r w:rsidRPr="00F42AE4">
        <w:rPr>
          <w:rFonts w:eastAsia="Times New Roman"/>
          <w:i/>
          <w:iCs/>
          <w:sz w:val="24"/>
          <w:szCs w:val="24"/>
        </w:rPr>
        <w:t>ki detektori ili „žarišnoravninski nizovi”.</w:t>
      </w:r>
    </w:p>
    <w:p w:rsidR="000C6B68" w:rsidRDefault="000C6B68" w:rsidP="00425500">
      <w:pPr>
        <w:tabs>
          <w:tab w:val="left" w:pos="9360"/>
        </w:tabs>
        <w:jc w:val="both"/>
        <w:rPr>
          <w:rFonts w:eastAsia="Times New Roman"/>
          <w:sz w:val="24"/>
          <w:szCs w:val="24"/>
        </w:rPr>
      </w:pPr>
      <w:bookmarkStart w:id="89" w:name="page161"/>
      <w:bookmarkEnd w:id="89"/>
    </w:p>
    <w:p w:rsidR="00393B31" w:rsidRPr="00F42AE4" w:rsidRDefault="00393B31" w:rsidP="00425500">
      <w:pPr>
        <w:spacing w:line="264" w:lineRule="exact"/>
        <w:jc w:val="both"/>
        <w:rPr>
          <w:sz w:val="24"/>
          <w:szCs w:val="24"/>
        </w:rPr>
      </w:pPr>
    </w:p>
    <w:p w:rsidR="00393B31" w:rsidRPr="00F42AE4" w:rsidRDefault="00393B31" w:rsidP="00425500">
      <w:pPr>
        <w:spacing w:line="227" w:lineRule="exact"/>
        <w:jc w:val="both"/>
        <w:rPr>
          <w:sz w:val="24"/>
          <w:szCs w:val="24"/>
        </w:rPr>
      </w:pPr>
    </w:p>
    <w:p w:rsidR="00393B31" w:rsidRPr="00F42AE4" w:rsidRDefault="00CD3B60" w:rsidP="00425500">
      <w:pPr>
        <w:tabs>
          <w:tab w:val="left" w:pos="2200"/>
        </w:tabs>
        <w:spacing w:line="245" w:lineRule="auto"/>
        <w:ind w:left="1701" w:hanging="283"/>
        <w:jc w:val="both"/>
        <w:rPr>
          <w:sz w:val="24"/>
          <w:szCs w:val="24"/>
        </w:rPr>
      </w:pPr>
      <w:r w:rsidRPr="00F42AE4">
        <w:rPr>
          <w:rFonts w:eastAsia="Times New Roman"/>
          <w:sz w:val="24"/>
          <w:szCs w:val="24"/>
        </w:rPr>
        <w:t>a.</w:t>
      </w:r>
      <w:r w:rsidRPr="00F42AE4">
        <w:rPr>
          <w:rFonts w:eastAsia="Times New Roman"/>
          <w:sz w:val="24"/>
          <w:szCs w:val="24"/>
        </w:rPr>
        <w:tab/>
        <w:t>„žarišnoravninski nizovi” koji nisu „prikladni za upotrebu u svemiru” i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11" w:lineRule="exact"/>
        <w:jc w:val="both"/>
        <w:rPr>
          <w:sz w:val="24"/>
          <w:szCs w:val="24"/>
        </w:rPr>
      </w:pPr>
    </w:p>
    <w:p w:rsidR="00393B31" w:rsidRPr="00F42AE4" w:rsidRDefault="00CD3B60" w:rsidP="00425500">
      <w:pPr>
        <w:numPr>
          <w:ilvl w:val="1"/>
          <w:numId w:val="472"/>
        </w:numPr>
        <w:tabs>
          <w:tab w:val="left" w:pos="2460"/>
        </w:tabs>
        <w:spacing w:line="246" w:lineRule="auto"/>
        <w:ind w:left="1985" w:hanging="284"/>
        <w:jc w:val="both"/>
        <w:rPr>
          <w:rFonts w:eastAsia="Times New Roman"/>
          <w:sz w:val="24"/>
          <w:szCs w:val="24"/>
        </w:rPr>
      </w:pPr>
      <w:r w:rsidRPr="00F42AE4">
        <w:rPr>
          <w:rFonts w:eastAsia="Times New Roman"/>
          <w:sz w:val="24"/>
          <w:szCs w:val="24"/>
        </w:rPr>
        <w:t>pojedina</w:t>
      </w:r>
      <w:r w:rsidRPr="00F42AE4">
        <w:rPr>
          <w:rFonts w:eastAsia="Arial"/>
          <w:sz w:val="24"/>
          <w:szCs w:val="24"/>
        </w:rPr>
        <w:t>č</w:t>
      </w:r>
      <w:r w:rsidRPr="00F42AE4">
        <w:rPr>
          <w:rFonts w:eastAsia="Times New Roman"/>
          <w:sz w:val="24"/>
          <w:szCs w:val="24"/>
        </w:rPr>
        <w:t>ni elementi s maksimalnim odzivom u podru</w:t>
      </w:r>
      <w:r w:rsidRPr="00F42AE4">
        <w:rPr>
          <w:rFonts w:eastAsia="Arial"/>
          <w:sz w:val="24"/>
          <w:szCs w:val="24"/>
        </w:rPr>
        <w:t>č</w:t>
      </w:r>
      <w:r w:rsidRPr="00F42AE4">
        <w:rPr>
          <w:rFonts w:eastAsia="Times New Roman"/>
          <w:sz w:val="24"/>
          <w:szCs w:val="24"/>
        </w:rPr>
        <w:t xml:space="preserve">ju valnih duljina iznad 900 nm, ali ne iznad 1 050 nm </w:t>
      </w:r>
      <w:r w:rsidRPr="00F42AE4">
        <w:rPr>
          <w:rFonts w:eastAsia="Times New Roman"/>
          <w:sz w:val="24"/>
          <w:szCs w:val="24"/>
          <w:u w:val="single"/>
        </w:rPr>
        <w:t>i</w:t>
      </w:r>
    </w:p>
    <w:p w:rsidR="00393B31" w:rsidRPr="00F42AE4" w:rsidRDefault="00393B31" w:rsidP="00425500">
      <w:pPr>
        <w:spacing w:line="210" w:lineRule="exact"/>
        <w:ind w:left="1985" w:hanging="284"/>
        <w:jc w:val="both"/>
        <w:rPr>
          <w:rFonts w:eastAsia="Times New Roman"/>
          <w:sz w:val="24"/>
          <w:szCs w:val="24"/>
        </w:rPr>
      </w:pPr>
    </w:p>
    <w:p w:rsidR="00393B31" w:rsidRPr="00F42AE4" w:rsidRDefault="00CD3B60" w:rsidP="00425500">
      <w:pPr>
        <w:numPr>
          <w:ilvl w:val="1"/>
          <w:numId w:val="472"/>
        </w:numPr>
        <w:tabs>
          <w:tab w:val="left" w:pos="2460"/>
        </w:tabs>
        <w:ind w:left="1985" w:hanging="284"/>
        <w:jc w:val="both"/>
        <w:rPr>
          <w:rFonts w:eastAsia="Times New Roman"/>
          <w:sz w:val="24"/>
          <w:szCs w:val="24"/>
        </w:rPr>
      </w:pPr>
      <w:r w:rsidRPr="00F42AE4">
        <w:rPr>
          <w:rFonts w:eastAsia="Times New Roman"/>
          <w:sz w:val="24"/>
          <w:szCs w:val="24"/>
        </w:rPr>
        <w:t>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26" w:lineRule="exact"/>
        <w:jc w:val="both"/>
        <w:rPr>
          <w:rFonts w:eastAsia="Times New Roman"/>
          <w:sz w:val="24"/>
          <w:szCs w:val="24"/>
        </w:rPr>
      </w:pPr>
    </w:p>
    <w:p w:rsidR="00393B31" w:rsidRPr="00F42AE4" w:rsidRDefault="00CD3B60" w:rsidP="00425500">
      <w:pPr>
        <w:numPr>
          <w:ilvl w:val="2"/>
          <w:numId w:val="472"/>
        </w:numPr>
        <w:tabs>
          <w:tab w:val="left" w:pos="2700"/>
        </w:tabs>
        <w:ind w:left="2268" w:hanging="283"/>
        <w:jc w:val="both"/>
        <w:rPr>
          <w:rFonts w:eastAsia="Times New Roman"/>
          <w:sz w:val="24"/>
          <w:szCs w:val="24"/>
        </w:rPr>
      </w:pPr>
      <w:r w:rsidRPr="00F42AE4">
        <w:rPr>
          <w:rFonts w:eastAsia="Times New Roman"/>
          <w:sz w:val="24"/>
          <w:szCs w:val="24"/>
        </w:rPr>
        <w:t xml:space="preserve">„vremensku konstantu” odziva manju od 0,5 ns </w:t>
      </w:r>
      <w:r w:rsidRPr="00F42AE4">
        <w:rPr>
          <w:rFonts w:eastAsia="Times New Roman"/>
          <w:sz w:val="24"/>
          <w:szCs w:val="24"/>
          <w:u w:val="single"/>
        </w:rPr>
        <w:t>ili</w:t>
      </w:r>
    </w:p>
    <w:p w:rsidR="00393B31" w:rsidRPr="00F42AE4" w:rsidRDefault="00393B31" w:rsidP="00425500">
      <w:pPr>
        <w:spacing w:line="226" w:lineRule="exact"/>
        <w:ind w:left="2268" w:hanging="283"/>
        <w:jc w:val="both"/>
        <w:rPr>
          <w:rFonts w:eastAsia="Times New Roman"/>
          <w:sz w:val="24"/>
          <w:szCs w:val="24"/>
        </w:rPr>
      </w:pPr>
    </w:p>
    <w:p w:rsidR="00393B31" w:rsidRPr="00F42AE4" w:rsidRDefault="00CD3B60" w:rsidP="00425500">
      <w:pPr>
        <w:numPr>
          <w:ilvl w:val="2"/>
          <w:numId w:val="472"/>
        </w:numPr>
        <w:tabs>
          <w:tab w:val="left" w:pos="2700"/>
        </w:tabs>
        <w:spacing w:line="245" w:lineRule="auto"/>
        <w:ind w:left="2268" w:hanging="283"/>
        <w:jc w:val="both"/>
        <w:rPr>
          <w:rFonts w:eastAsia="Times New Roman"/>
          <w:sz w:val="24"/>
          <w:szCs w:val="24"/>
        </w:rPr>
      </w:pPr>
      <w:r w:rsidRPr="00F42AE4">
        <w:rPr>
          <w:rFonts w:eastAsia="Times New Roman"/>
          <w:sz w:val="24"/>
          <w:szCs w:val="24"/>
        </w:rPr>
        <w:t>posebno su oblikovani ili preina</w:t>
      </w:r>
      <w:r w:rsidRPr="00F42AE4">
        <w:rPr>
          <w:rFonts w:eastAsia="Arial"/>
          <w:sz w:val="24"/>
          <w:szCs w:val="24"/>
        </w:rPr>
        <w:t>č</w:t>
      </w:r>
      <w:r w:rsidRPr="00F42AE4">
        <w:rPr>
          <w:rFonts w:eastAsia="Times New Roman"/>
          <w:sz w:val="24"/>
          <w:szCs w:val="24"/>
        </w:rPr>
        <w:t>eni za ‚umnažanje naboja’ s maksimalnom „osjetljivoš</w:t>
      </w:r>
      <w:r w:rsidRPr="00F42AE4">
        <w:rPr>
          <w:rFonts w:eastAsia="Arial"/>
          <w:sz w:val="24"/>
          <w:szCs w:val="24"/>
        </w:rPr>
        <w:t>ć</w:t>
      </w:r>
      <w:r w:rsidRPr="00F42AE4">
        <w:rPr>
          <w:rFonts w:eastAsia="Times New Roman"/>
          <w:sz w:val="24"/>
          <w:szCs w:val="24"/>
        </w:rPr>
        <w:t>u na zra</w:t>
      </w:r>
      <w:r w:rsidRPr="00F42AE4">
        <w:rPr>
          <w:rFonts w:eastAsia="Arial"/>
          <w:sz w:val="24"/>
          <w:szCs w:val="24"/>
        </w:rPr>
        <w:t>č</w:t>
      </w:r>
      <w:r w:rsidRPr="00F42AE4">
        <w:rPr>
          <w:rFonts w:eastAsia="Times New Roman"/>
          <w:sz w:val="24"/>
          <w:szCs w:val="24"/>
        </w:rPr>
        <w:t>enje” ve</w:t>
      </w:r>
      <w:r w:rsidRPr="00F42AE4">
        <w:rPr>
          <w:rFonts w:eastAsia="Arial"/>
          <w:sz w:val="24"/>
          <w:szCs w:val="24"/>
        </w:rPr>
        <w:t>ć</w:t>
      </w:r>
      <w:r w:rsidRPr="00F42AE4">
        <w:rPr>
          <w:rFonts w:eastAsia="Times New Roman"/>
          <w:sz w:val="24"/>
          <w:szCs w:val="24"/>
        </w:rPr>
        <w:t>om od 10 mA/W;</w:t>
      </w:r>
    </w:p>
    <w:p w:rsidR="00393B31" w:rsidRPr="00F42AE4" w:rsidRDefault="00393B31" w:rsidP="00425500">
      <w:pPr>
        <w:spacing w:line="210" w:lineRule="exact"/>
        <w:jc w:val="both"/>
        <w:rPr>
          <w:rFonts w:eastAsia="Times New Roman"/>
          <w:sz w:val="24"/>
          <w:szCs w:val="24"/>
        </w:rPr>
      </w:pPr>
    </w:p>
    <w:p w:rsidR="00F84D17" w:rsidRDefault="00F84D17" w:rsidP="00425500">
      <w:pPr>
        <w:tabs>
          <w:tab w:val="left" w:pos="2221"/>
        </w:tabs>
        <w:spacing w:line="245" w:lineRule="auto"/>
        <w:jc w:val="both"/>
        <w:rPr>
          <w:rFonts w:eastAsia="Times New Roman"/>
          <w:sz w:val="24"/>
          <w:szCs w:val="24"/>
        </w:rPr>
      </w:pPr>
    </w:p>
    <w:p w:rsidR="00393B31" w:rsidRPr="00F42AE4" w:rsidRDefault="00CD3B60" w:rsidP="00425500">
      <w:pPr>
        <w:numPr>
          <w:ilvl w:val="0"/>
          <w:numId w:val="473"/>
        </w:numPr>
        <w:tabs>
          <w:tab w:val="left" w:pos="2221"/>
          <w:tab w:val="left" w:pos="9355"/>
        </w:tabs>
        <w:spacing w:line="245" w:lineRule="auto"/>
        <w:ind w:left="1701" w:hanging="283"/>
        <w:jc w:val="both"/>
        <w:rPr>
          <w:rFonts w:eastAsia="Times New Roman"/>
          <w:sz w:val="24"/>
          <w:szCs w:val="24"/>
        </w:rPr>
      </w:pPr>
      <w:r w:rsidRPr="00F42AE4">
        <w:rPr>
          <w:rFonts w:eastAsia="Times New Roman"/>
          <w:sz w:val="24"/>
          <w:szCs w:val="24"/>
        </w:rPr>
        <w:t>„žarišnoravninski nizovi” koji nisu „prikladni za upotrebu u svemiru” i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10" w:lineRule="exact"/>
        <w:jc w:val="both"/>
        <w:rPr>
          <w:rFonts w:eastAsia="Times New Roman"/>
          <w:sz w:val="24"/>
          <w:szCs w:val="24"/>
        </w:rPr>
      </w:pPr>
    </w:p>
    <w:p w:rsidR="00393B31" w:rsidRPr="00F42AE4" w:rsidRDefault="00CD3B60" w:rsidP="00425500">
      <w:pPr>
        <w:numPr>
          <w:ilvl w:val="1"/>
          <w:numId w:val="473"/>
        </w:numPr>
        <w:tabs>
          <w:tab w:val="left" w:pos="2460"/>
        </w:tabs>
        <w:spacing w:line="246" w:lineRule="auto"/>
        <w:ind w:left="1985" w:hanging="284"/>
        <w:jc w:val="both"/>
        <w:rPr>
          <w:rFonts w:eastAsia="Times New Roman"/>
          <w:sz w:val="24"/>
          <w:szCs w:val="24"/>
        </w:rPr>
      </w:pPr>
      <w:r w:rsidRPr="00F42AE4">
        <w:rPr>
          <w:rFonts w:eastAsia="Times New Roman"/>
          <w:sz w:val="24"/>
          <w:szCs w:val="24"/>
        </w:rPr>
        <w:t>pojedina</w:t>
      </w:r>
      <w:r w:rsidRPr="00F42AE4">
        <w:rPr>
          <w:rFonts w:eastAsia="Arial"/>
          <w:sz w:val="24"/>
          <w:szCs w:val="24"/>
        </w:rPr>
        <w:t>č</w:t>
      </w:r>
      <w:r w:rsidRPr="00F42AE4">
        <w:rPr>
          <w:rFonts w:eastAsia="Times New Roman"/>
          <w:sz w:val="24"/>
          <w:szCs w:val="24"/>
        </w:rPr>
        <w:t>ne elemente s maksimalnim odzivom u podru</w:t>
      </w:r>
      <w:r w:rsidRPr="00F42AE4">
        <w:rPr>
          <w:rFonts w:eastAsia="Arial"/>
          <w:sz w:val="24"/>
          <w:szCs w:val="24"/>
        </w:rPr>
        <w:t>č</w:t>
      </w:r>
      <w:r w:rsidRPr="00F42AE4">
        <w:rPr>
          <w:rFonts w:eastAsia="Times New Roman"/>
          <w:sz w:val="24"/>
          <w:szCs w:val="24"/>
        </w:rPr>
        <w:t xml:space="preserve">ju valnih duljina iznad 1 050 nm, ali ne iznad 1 200 nm </w:t>
      </w:r>
      <w:r w:rsidRPr="00F42AE4">
        <w:rPr>
          <w:rFonts w:eastAsia="Times New Roman"/>
          <w:sz w:val="24"/>
          <w:szCs w:val="24"/>
          <w:u w:val="single"/>
        </w:rPr>
        <w:t>i</w:t>
      </w:r>
    </w:p>
    <w:p w:rsidR="00393B31" w:rsidRPr="00F42AE4" w:rsidRDefault="00393B31" w:rsidP="00425500">
      <w:pPr>
        <w:spacing w:line="210" w:lineRule="exact"/>
        <w:ind w:left="1985" w:hanging="284"/>
        <w:jc w:val="both"/>
        <w:rPr>
          <w:rFonts w:eastAsia="Times New Roman"/>
          <w:sz w:val="24"/>
          <w:szCs w:val="24"/>
        </w:rPr>
      </w:pPr>
    </w:p>
    <w:p w:rsidR="00393B31" w:rsidRPr="00F42AE4" w:rsidRDefault="00CD3B60" w:rsidP="00425500">
      <w:pPr>
        <w:numPr>
          <w:ilvl w:val="1"/>
          <w:numId w:val="473"/>
        </w:numPr>
        <w:tabs>
          <w:tab w:val="left" w:pos="2460"/>
        </w:tabs>
        <w:ind w:left="1985" w:hanging="284"/>
        <w:jc w:val="both"/>
        <w:rPr>
          <w:rFonts w:eastAsia="Times New Roman"/>
          <w:sz w:val="24"/>
          <w:szCs w:val="24"/>
        </w:rPr>
      </w:pPr>
      <w:r w:rsidRPr="00F42AE4">
        <w:rPr>
          <w:rFonts w:eastAsia="Times New Roman"/>
          <w:sz w:val="24"/>
          <w:szCs w:val="24"/>
        </w:rPr>
        <w:t>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26" w:lineRule="exact"/>
        <w:jc w:val="both"/>
        <w:rPr>
          <w:rFonts w:eastAsia="Times New Roman"/>
          <w:sz w:val="24"/>
          <w:szCs w:val="24"/>
        </w:rPr>
      </w:pPr>
    </w:p>
    <w:p w:rsidR="00393B31" w:rsidRPr="00F42AE4" w:rsidRDefault="00CD3B60" w:rsidP="00425500">
      <w:pPr>
        <w:numPr>
          <w:ilvl w:val="2"/>
          <w:numId w:val="473"/>
        </w:numPr>
        <w:tabs>
          <w:tab w:val="left" w:pos="2700"/>
          <w:tab w:val="left" w:pos="8931"/>
        </w:tabs>
        <w:ind w:left="2268" w:hanging="283"/>
        <w:jc w:val="both"/>
        <w:rPr>
          <w:rFonts w:eastAsia="Times New Roman"/>
          <w:sz w:val="24"/>
          <w:szCs w:val="24"/>
        </w:rPr>
      </w:pPr>
      <w:r w:rsidRPr="00F42AE4">
        <w:rPr>
          <w:rFonts w:eastAsia="Times New Roman"/>
          <w:sz w:val="24"/>
          <w:szCs w:val="24"/>
        </w:rPr>
        <w:t xml:space="preserve">„vremensku konstantu” odziva od 95 ns ili manje </w:t>
      </w:r>
      <w:r w:rsidRPr="00F42AE4">
        <w:rPr>
          <w:rFonts w:eastAsia="Times New Roman"/>
          <w:sz w:val="24"/>
          <w:szCs w:val="24"/>
          <w:u w:val="single"/>
        </w:rPr>
        <w:t>ili</w:t>
      </w:r>
    </w:p>
    <w:p w:rsidR="00393B31" w:rsidRPr="00F42AE4" w:rsidRDefault="00393B31" w:rsidP="00425500">
      <w:pPr>
        <w:tabs>
          <w:tab w:val="left" w:pos="8931"/>
        </w:tabs>
        <w:spacing w:line="227" w:lineRule="exact"/>
        <w:ind w:left="2268" w:hanging="283"/>
        <w:jc w:val="both"/>
        <w:rPr>
          <w:rFonts w:eastAsia="Times New Roman"/>
          <w:sz w:val="24"/>
          <w:szCs w:val="24"/>
        </w:rPr>
      </w:pPr>
    </w:p>
    <w:p w:rsidR="00393B31" w:rsidRPr="00F42AE4" w:rsidRDefault="00CD3B60" w:rsidP="00425500">
      <w:pPr>
        <w:numPr>
          <w:ilvl w:val="2"/>
          <w:numId w:val="473"/>
        </w:numPr>
        <w:tabs>
          <w:tab w:val="left" w:pos="2700"/>
          <w:tab w:val="left" w:pos="8931"/>
        </w:tabs>
        <w:spacing w:line="245" w:lineRule="auto"/>
        <w:ind w:left="2268" w:hanging="283"/>
        <w:jc w:val="both"/>
        <w:rPr>
          <w:rFonts w:eastAsia="Times New Roman"/>
          <w:sz w:val="24"/>
          <w:szCs w:val="24"/>
        </w:rPr>
      </w:pPr>
      <w:r w:rsidRPr="00F42AE4">
        <w:rPr>
          <w:rFonts w:eastAsia="Times New Roman"/>
          <w:sz w:val="24"/>
          <w:szCs w:val="24"/>
        </w:rPr>
        <w:t>posebno su oblikovani ili preina</w:t>
      </w:r>
      <w:r w:rsidRPr="00F42AE4">
        <w:rPr>
          <w:rFonts w:eastAsia="Arial"/>
          <w:sz w:val="24"/>
          <w:szCs w:val="24"/>
        </w:rPr>
        <w:t>č</w:t>
      </w:r>
      <w:r w:rsidRPr="00F42AE4">
        <w:rPr>
          <w:rFonts w:eastAsia="Times New Roman"/>
          <w:sz w:val="24"/>
          <w:szCs w:val="24"/>
        </w:rPr>
        <w:t>eni za ‚umnažanje naboja’ s maksimalnom „osjetljivoš</w:t>
      </w:r>
      <w:r w:rsidRPr="00F42AE4">
        <w:rPr>
          <w:rFonts w:eastAsia="Arial"/>
          <w:sz w:val="24"/>
          <w:szCs w:val="24"/>
        </w:rPr>
        <w:t>ć</w:t>
      </w:r>
      <w:r w:rsidRPr="00F42AE4">
        <w:rPr>
          <w:rFonts w:eastAsia="Times New Roman"/>
          <w:sz w:val="24"/>
          <w:szCs w:val="24"/>
        </w:rPr>
        <w:t>u na zra</w:t>
      </w:r>
      <w:r w:rsidRPr="00F42AE4">
        <w:rPr>
          <w:rFonts w:eastAsia="Arial"/>
          <w:sz w:val="24"/>
          <w:szCs w:val="24"/>
        </w:rPr>
        <w:t>č</w:t>
      </w:r>
      <w:r w:rsidRPr="00F42AE4">
        <w:rPr>
          <w:rFonts w:eastAsia="Times New Roman"/>
          <w:sz w:val="24"/>
          <w:szCs w:val="24"/>
        </w:rPr>
        <w:t>enje” ve</w:t>
      </w:r>
      <w:r w:rsidRPr="00F42AE4">
        <w:rPr>
          <w:rFonts w:eastAsia="Arial"/>
          <w:sz w:val="24"/>
          <w:szCs w:val="24"/>
        </w:rPr>
        <w:t>ć</w:t>
      </w:r>
      <w:r w:rsidRPr="00F42AE4">
        <w:rPr>
          <w:rFonts w:eastAsia="Times New Roman"/>
          <w:sz w:val="24"/>
          <w:szCs w:val="24"/>
        </w:rPr>
        <w:t>om od 10 mA/W;</w:t>
      </w:r>
    </w:p>
    <w:p w:rsidR="00393B31" w:rsidRPr="00F42AE4" w:rsidRDefault="00393B31" w:rsidP="00425500">
      <w:pPr>
        <w:tabs>
          <w:tab w:val="left" w:pos="8931"/>
        </w:tabs>
        <w:spacing w:line="205" w:lineRule="exact"/>
        <w:ind w:left="2268" w:hanging="283"/>
        <w:jc w:val="both"/>
        <w:rPr>
          <w:rFonts w:eastAsia="Times New Roman"/>
          <w:sz w:val="24"/>
          <w:szCs w:val="24"/>
        </w:rPr>
      </w:pPr>
    </w:p>
    <w:p w:rsidR="00393B31" w:rsidRPr="00F84D17" w:rsidRDefault="00CD3B60" w:rsidP="00425500">
      <w:pPr>
        <w:numPr>
          <w:ilvl w:val="0"/>
          <w:numId w:val="473"/>
        </w:numPr>
        <w:tabs>
          <w:tab w:val="left" w:pos="2220"/>
          <w:tab w:val="left" w:pos="8931"/>
        </w:tabs>
        <w:ind w:left="2268" w:hanging="283"/>
        <w:jc w:val="both"/>
        <w:rPr>
          <w:rFonts w:eastAsia="Times New Roman"/>
          <w:sz w:val="24"/>
          <w:szCs w:val="24"/>
        </w:rPr>
      </w:pPr>
      <w:r w:rsidRPr="00F42AE4">
        <w:rPr>
          <w:rFonts w:eastAsia="Times New Roman"/>
          <w:sz w:val="24"/>
          <w:szCs w:val="24"/>
        </w:rPr>
        <w:t>Nelinearni (2-dimenzionalni) „žarišnoravninski nizovi”, koji nisu „prikladni za upotrebu u svemiru”</w:t>
      </w:r>
      <w:r w:rsidR="00F84D17">
        <w:rPr>
          <w:rFonts w:eastAsia="Times New Roman"/>
          <w:sz w:val="24"/>
          <w:szCs w:val="24"/>
        </w:rPr>
        <w:t xml:space="preserve"> </w:t>
      </w:r>
      <w:r w:rsidRPr="00F84D17">
        <w:rPr>
          <w:rFonts w:eastAsia="Times New Roman"/>
          <w:sz w:val="24"/>
          <w:szCs w:val="24"/>
        </w:rPr>
        <w:t>i koji imaju pojedina</w:t>
      </w:r>
      <w:r w:rsidRPr="00F84D17">
        <w:rPr>
          <w:rFonts w:eastAsia="Arial"/>
          <w:sz w:val="24"/>
          <w:szCs w:val="24"/>
        </w:rPr>
        <w:t>č</w:t>
      </w:r>
      <w:r w:rsidRPr="00F84D17">
        <w:rPr>
          <w:rFonts w:eastAsia="Times New Roman"/>
          <w:sz w:val="24"/>
          <w:szCs w:val="24"/>
        </w:rPr>
        <w:t>ne elemente s maksimalnim odzivom u podru</w:t>
      </w:r>
      <w:r w:rsidRPr="00F84D17">
        <w:rPr>
          <w:rFonts w:eastAsia="Arial"/>
          <w:sz w:val="24"/>
          <w:szCs w:val="24"/>
        </w:rPr>
        <w:t>č</w:t>
      </w:r>
      <w:r w:rsidRPr="00F84D17">
        <w:rPr>
          <w:rFonts w:eastAsia="Times New Roman"/>
          <w:sz w:val="24"/>
          <w:szCs w:val="24"/>
        </w:rPr>
        <w:t>ju valnih duljina iznad 1 200 nm, ali ne iznad 30 000 nm;</w:t>
      </w:r>
    </w:p>
    <w:p w:rsidR="00393B31" w:rsidRPr="00F42AE4" w:rsidRDefault="00393B31" w:rsidP="00425500">
      <w:pPr>
        <w:tabs>
          <w:tab w:val="left" w:pos="8931"/>
        </w:tabs>
        <w:spacing w:line="210" w:lineRule="exact"/>
        <w:ind w:left="2268" w:hanging="283"/>
        <w:jc w:val="both"/>
        <w:rPr>
          <w:sz w:val="24"/>
          <w:szCs w:val="24"/>
        </w:rPr>
      </w:pPr>
    </w:p>
    <w:p w:rsidR="00393B31" w:rsidRPr="00F42AE4" w:rsidRDefault="00CD3B60" w:rsidP="00425500">
      <w:pPr>
        <w:tabs>
          <w:tab w:val="left" w:pos="8931"/>
        </w:tabs>
        <w:spacing w:line="239" w:lineRule="auto"/>
        <w:ind w:left="4536"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‚Mikrobolometri’ izra</w:t>
      </w:r>
      <w:r w:rsidRPr="00F42AE4">
        <w:rPr>
          <w:rFonts w:eastAsia="Arial"/>
          <w:i/>
          <w:iCs/>
          <w:sz w:val="24"/>
          <w:szCs w:val="24"/>
        </w:rPr>
        <w:t>đ</w:t>
      </w:r>
      <w:r w:rsidRPr="00F42AE4">
        <w:rPr>
          <w:rFonts w:eastAsia="Times New Roman"/>
          <w:i/>
          <w:iCs/>
          <w:sz w:val="24"/>
          <w:szCs w:val="24"/>
        </w:rPr>
        <w:t>eni od silicija i drugih materijala, koji služe kao „žarišnora</w:t>
      </w:r>
      <w:r w:rsidRPr="00F42AE4">
        <w:rPr>
          <w:rFonts w:eastAsia="Arial"/>
          <w:i/>
          <w:iCs/>
          <w:sz w:val="24"/>
          <w:szCs w:val="24"/>
        </w:rPr>
        <w:t>­</w:t>
      </w:r>
      <w:r w:rsidRPr="00F42AE4">
        <w:rPr>
          <w:rFonts w:eastAsia="Times New Roman"/>
          <w:i/>
          <w:iCs/>
          <w:sz w:val="24"/>
          <w:szCs w:val="24"/>
        </w:rPr>
        <w:t xml:space="preserve"> vninski nizovi”, a koji nisu „prikladni za upotrebu u svemiru”, navedeni su samo u 6A002.a.3.f.</w:t>
      </w:r>
    </w:p>
    <w:p w:rsidR="00393B31" w:rsidRPr="00F42AE4" w:rsidRDefault="00393B31" w:rsidP="00425500">
      <w:pPr>
        <w:tabs>
          <w:tab w:val="left" w:pos="8931"/>
        </w:tabs>
        <w:spacing w:line="218" w:lineRule="exact"/>
        <w:ind w:left="2268" w:hanging="283"/>
        <w:jc w:val="both"/>
        <w:rPr>
          <w:sz w:val="24"/>
          <w:szCs w:val="24"/>
        </w:rPr>
      </w:pPr>
    </w:p>
    <w:p w:rsidR="00393B31" w:rsidRPr="00F42AE4" w:rsidRDefault="00CD3B60" w:rsidP="00425500">
      <w:pPr>
        <w:numPr>
          <w:ilvl w:val="0"/>
          <w:numId w:val="474"/>
        </w:numPr>
        <w:tabs>
          <w:tab w:val="left" w:pos="2220"/>
          <w:tab w:val="left" w:pos="8931"/>
        </w:tabs>
        <w:spacing w:line="246" w:lineRule="auto"/>
        <w:ind w:left="2268" w:hanging="283"/>
        <w:jc w:val="both"/>
        <w:rPr>
          <w:rFonts w:eastAsia="Times New Roman"/>
          <w:sz w:val="24"/>
          <w:szCs w:val="24"/>
        </w:rPr>
      </w:pPr>
      <w:r w:rsidRPr="00F42AE4">
        <w:rPr>
          <w:rFonts w:eastAsia="Times New Roman"/>
          <w:sz w:val="24"/>
          <w:szCs w:val="24"/>
        </w:rPr>
        <w:t>linearni (1-dimenzionalni) „žarišnoravninski nizovi”, koji nisu „prikladni za upotrebu u svemiru” 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tabs>
          <w:tab w:val="left" w:pos="8931"/>
        </w:tabs>
        <w:spacing w:line="210" w:lineRule="exact"/>
        <w:ind w:left="2268" w:hanging="283"/>
        <w:jc w:val="both"/>
        <w:rPr>
          <w:rFonts w:eastAsia="Times New Roman"/>
          <w:sz w:val="24"/>
          <w:szCs w:val="24"/>
        </w:rPr>
      </w:pPr>
    </w:p>
    <w:p w:rsidR="00393B31" w:rsidRPr="00F42AE4" w:rsidRDefault="00CD3B60" w:rsidP="00425500">
      <w:pPr>
        <w:numPr>
          <w:ilvl w:val="1"/>
          <w:numId w:val="474"/>
        </w:numPr>
        <w:spacing w:line="246" w:lineRule="auto"/>
        <w:ind w:left="2552" w:hanging="284"/>
        <w:jc w:val="both"/>
        <w:rPr>
          <w:rFonts w:eastAsia="Times New Roman"/>
          <w:sz w:val="24"/>
          <w:szCs w:val="24"/>
        </w:rPr>
      </w:pPr>
      <w:r w:rsidRPr="00F42AE4">
        <w:rPr>
          <w:rFonts w:eastAsia="Times New Roman"/>
          <w:sz w:val="24"/>
          <w:szCs w:val="24"/>
        </w:rPr>
        <w:t>pojedina</w:t>
      </w:r>
      <w:r w:rsidRPr="00F42AE4">
        <w:rPr>
          <w:rFonts w:eastAsia="Arial"/>
          <w:sz w:val="24"/>
          <w:szCs w:val="24"/>
        </w:rPr>
        <w:t>č</w:t>
      </w:r>
      <w:r w:rsidRPr="00F42AE4">
        <w:rPr>
          <w:rFonts w:eastAsia="Times New Roman"/>
          <w:sz w:val="24"/>
          <w:szCs w:val="24"/>
        </w:rPr>
        <w:t>ni elementi s maksimalnim odzivom u podru</w:t>
      </w:r>
      <w:r w:rsidRPr="00F42AE4">
        <w:rPr>
          <w:rFonts w:eastAsia="Arial"/>
          <w:sz w:val="24"/>
          <w:szCs w:val="24"/>
        </w:rPr>
        <w:t>č</w:t>
      </w:r>
      <w:r w:rsidRPr="00F42AE4">
        <w:rPr>
          <w:rFonts w:eastAsia="Times New Roman"/>
          <w:sz w:val="24"/>
          <w:szCs w:val="24"/>
        </w:rPr>
        <w:t xml:space="preserve">ju valnih duljina iznad 1 200 nm, ali ne iznad 3 000 nm </w:t>
      </w:r>
      <w:r w:rsidRPr="00F42AE4">
        <w:rPr>
          <w:rFonts w:eastAsia="Times New Roman"/>
          <w:sz w:val="24"/>
          <w:szCs w:val="24"/>
          <w:u w:val="single"/>
        </w:rPr>
        <w:t>i</w:t>
      </w:r>
    </w:p>
    <w:p w:rsidR="00393B31" w:rsidRPr="00F42AE4" w:rsidRDefault="00393B31" w:rsidP="00425500">
      <w:pPr>
        <w:spacing w:line="208" w:lineRule="exact"/>
        <w:ind w:left="2552" w:hanging="284"/>
        <w:jc w:val="both"/>
        <w:rPr>
          <w:rFonts w:eastAsia="Times New Roman"/>
          <w:sz w:val="24"/>
          <w:szCs w:val="24"/>
        </w:rPr>
      </w:pPr>
    </w:p>
    <w:p w:rsidR="00393B31" w:rsidRPr="00F42AE4" w:rsidRDefault="00CD3B60" w:rsidP="00425500">
      <w:pPr>
        <w:numPr>
          <w:ilvl w:val="1"/>
          <w:numId w:val="474"/>
        </w:numPr>
        <w:ind w:left="2552" w:hanging="284"/>
        <w:jc w:val="both"/>
        <w:rPr>
          <w:rFonts w:eastAsia="Times New Roman"/>
          <w:sz w:val="24"/>
          <w:szCs w:val="24"/>
        </w:rPr>
      </w:pPr>
      <w:r w:rsidRPr="00F42AE4">
        <w:rPr>
          <w:rFonts w:eastAsia="Times New Roman"/>
          <w:sz w:val="24"/>
          <w:szCs w:val="24"/>
        </w:rPr>
        <w:t>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26" w:lineRule="exact"/>
        <w:jc w:val="both"/>
        <w:rPr>
          <w:rFonts w:eastAsia="Times New Roman"/>
          <w:sz w:val="24"/>
          <w:szCs w:val="24"/>
        </w:rPr>
      </w:pPr>
    </w:p>
    <w:p w:rsidR="00393B31" w:rsidRPr="00F42AE4" w:rsidRDefault="00CD3B60" w:rsidP="00425500">
      <w:pPr>
        <w:numPr>
          <w:ilvl w:val="2"/>
          <w:numId w:val="474"/>
        </w:numPr>
        <w:tabs>
          <w:tab w:val="left" w:pos="2700"/>
        </w:tabs>
        <w:spacing w:line="245" w:lineRule="auto"/>
        <w:ind w:left="2835" w:hanging="283"/>
        <w:jc w:val="both"/>
        <w:rPr>
          <w:rFonts w:eastAsia="Times New Roman"/>
          <w:sz w:val="24"/>
          <w:szCs w:val="24"/>
        </w:rPr>
      </w:pPr>
      <w:r w:rsidRPr="00F42AE4">
        <w:rPr>
          <w:rFonts w:eastAsia="Times New Roman"/>
          <w:sz w:val="24"/>
          <w:szCs w:val="24"/>
        </w:rPr>
        <w:t>omjer izme</w:t>
      </w:r>
      <w:r w:rsidRPr="00F42AE4">
        <w:rPr>
          <w:rFonts w:eastAsia="Arial"/>
          <w:sz w:val="24"/>
          <w:szCs w:val="24"/>
        </w:rPr>
        <w:t>đ</w:t>
      </w:r>
      <w:r w:rsidRPr="00F42AE4">
        <w:rPr>
          <w:rFonts w:eastAsia="Times New Roman"/>
          <w:sz w:val="24"/>
          <w:szCs w:val="24"/>
        </w:rPr>
        <w:t>u dimenzije ‚smjera skeniranja’ detektorskog elementa i dimenzije ‚smjera popre</w:t>
      </w:r>
      <w:r w:rsidRPr="00F42AE4">
        <w:rPr>
          <w:rFonts w:eastAsia="Arial"/>
          <w:sz w:val="24"/>
          <w:szCs w:val="24"/>
        </w:rPr>
        <w:t>č</w:t>
      </w:r>
      <w:r w:rsidRPr="00F42AE4">
        <w:rPr>
          <w:rFonts w:eastAsia="Times New Roman"/>
          <w:sz w:val="24"/>
          <w:szCs w:val="24"/>
        </w:rPr>
        <w:t xml:space="preserve">nog skeniranja’ detektorskog elementa manji od 3,8 </w:t>
      </w:r>
      <w:r w:rsidRPr="00F42AE4">
        <w:rPr>
          <w:rFonts w:eastAsia="Times New Roman"/>
          <w:sz w:val="24"/>
          <w:szCs w:val="24"/>
          <w:u w:val="single"/>
        </w:rPr>
        <w:t>ili</w:t>
      </w:r>
    </w:p>
    <w:p w:rsidR="00393B31" w:rsidRPr="00F42AE4" w:rsidRDefault="00393B31" w:rsidP="00425500">
      <w:pPr>
        <w:spacing w:line="210" w:lineRule="exact"/>
        <w:ind w:left="2835" w:hanging="283"/>
        <w:jc w:val="both"/>
        <w:rPr>
          <w:rFonts w:eastAsia="Times New Roman"/>
          <w:sz w:val="24"/>
          <w:szCs w:val="24"/>
        </w:rPr>
      </w:pPr>
    </w:p>
    <w:p w:rsidR="00393B31" w:rsidRPr="00F42AE4" w:rsidRDefault="00CD3B60" w:rsidP="00425500">
      <w:pPr>
        <w:numPr>
          <w:ilvl w:val="2"/>
          <w:numId w:val="474"/>
        </w:numPr>
        <w:tabs>
          <w:tab w:val="left" w:pos="2700"/>
        </w:tabs>
        <w:ind w:left="2835" w:hanging="283"/>
        <w:jc w:val="both"/>
        <w:rPr>
          <w:rFonts w:eastAsia="Times New Roman"/>
          <w:sz w:val="24"/>
          <w:szCs w:val="24"/>
        </w:rPr>
      </w:pPr>
      <w:r w:rsidRPr="00F42AE4">
        <w:rPr>
          <w:rFonts w:eastAsia="Times New Roman"/>
          <w:sz w:val="24"/>
          <w:szCs w:val="24"/>
        </w:rPr>
        <w:t>obrada signala u detektorskim elementima;</w:t>
      </w:r>
    </w:p>
    <w:p w:rsidR="00393B31" w:rsidRPr="00F42AE4" w:rsidRDefault="00393B31" w:rsidP="00425500">
      <w:pPr>
        <w:spacing w:line="227" w:lineRule="exact"/>
        <w:jc w:val="both"/>
        <w:rPr>
          <w:rFonts w:eastAsia="Times New Roman"/>
          <w:sz w:val="24"/>
          <w:szCs w:val="24"/>
        </w:rPr>
      </w:pPr>
    </w:p>
    <w:p w:rsidR="00393B31" w:rsidRPr="00F42AE4" w:rsidRDefault="00CD3B60" w:rsidP="00425500">
      <w:pPr>
        <w:tabs>
          <w:tab w:val="left" w:pos="9355"/>
        </w:tabs>
        <w:spacing w:line="246" w:lineRule="auto"/>
        <w:ind w:left="4111"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6A002.a.3.d. ne odnosi se na „žarišnoravninske nizove” s detektorskim elementima (najviše 32 elementa), koji su izra</w:t>
      </w:r>
      <w:r w:rsidRPr="00F42AE4">
        <w:rPr>
          <w:rFonts w:eastAsia="Arial"/>
          <w:i/>
          <w:iCs/>
          <w:sz w:val="24"/>
          <w:szCs w:val="24"/>
        </w:rPr>
        <w:t>đ</w:t>
      </w:r>
      <w:r w:rsidRPr="00F42AE4">
        <w:rPr>
          <w:rFonts w:eastAsia="Times New Roman"/>
          <w:i/>
          <w:iCs/>
          <w:sz w:val="24"/>
          <w:szCs w:val="24"/>
        </w:rPr>
        <w:t>eni samo od germanija.</w:t>
      </w:r>
    </w:p>
    <w:p w:rsidR="00393B31" w:rsidRPr="00F42AE4" w:rsidRDefault="00393B31" w:rsidP="00425500">
      <w:pPr>
        <w:spacing w:line="210" w:lineRule="exact"/>
        <w:jc w:val="both"/>
        <w:rPr>
          <w:rFonts w:eastAsia="Times New Roman"/>
          <w:sz w:val="24"/>
          <w:szCs w:val="24"/>
        </w:rPr>
      </w:pPr>
    </w:p>
    <w:p w:rsidR="00393B31" w:rsidRPr="00F42AE4" w:rsidRDefault="00CD3B60" w:rsidP="00425500">
      <w:pPr>
        <w:ind w:left="2835"/>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1" w:lineRule="exact"/>
        <w:ind w:left="2835"/>
        <w:jc w:val="both"/>
        <w:rPr>
          <w:rFonts w:eastAsia="Times New Roman"/>
          <w:sz w:val="24"/>
          <w:szCs w:val="24"/>
        </w:rPr>
      </w:pPr>
    </w:p>
    <w:p w:rsidR="00393B31" w:rsidRDefault="00CD3B60" w:rsidP="00425500">
      <w:pPr>
        <w:ind w:left="2835"/>
        <w:jc w:val="both"/>
        <w:rPr>
          <w:rFonts w:eastAsia="Times New Roman"/>
          <w:i/>
          <w:iCs/>
          <w:sz w:val="24"/>
          <w:szCs w:val="24"/>
        </w:rPr>
      </w:pPr>
      <w:r w:rsidRPr="00F42AE4">
        <w:rPr>
          <w:rFonts w:eastAsia="Times New Roman"/>
          <w:i/>
          <w:iCs/>
          <w:sz w:val="24"/>
          <w:szCs w:val="24"/>
        </w:rPr>
        <w:t>Za potrebe 6A002.a.3.d. ‚smjer popre</w:t>
      </w:r>
      <w:r w:rsidRPr="00F42AE4">
        <w:rPr>
          <w:rFonts w:eastAsia="Arial"/>
          <w:i/>
          <w:iCs/>
          <w:sz w:val="24"/>
          <w:szCs w:val="24"/>
        </w:rPr>
        <w:t>č</w:t>
      </w:r>
      <w:r w:rsidRPr="00F42AE4">
        <w:rPr>
          <w:rFonts w:eastAsia="Times New Roman"/>
          <w:i/>
          <w:iCs/>
          <w:sz w:val="24"/>
          <w:szCs w:val="24"/>
        </w:rPr>
        <w:t>nog skeniranja’ definiran je kao os koja je paralelna s linearnim nizom detektorskih elemenata, dok je ‚smjer skeniranja’ definiran kao os okomita na linearni niz detektorskih elemenata.</w:t>
      </w:r>
    </w:p>
    <w:p w:rsidR="00F84D17" w:rsidRPr="00F42AE4" w:rsidRDefault="00F84D17" w:rsidP="00425500">
      <w:pPr>
        <w:ind w:left="2835"/>
        <w:jc w:val="both"/>
        <w:rPr>
          <w:rFonts w:eastAsia="Times New Roman"/>
          <w:sz w:val="24"/>
          <w:szCs w:val="24"/>
        </w:rPr>
      </w:pPr>
    </w:p>
    <w:p w:rsidR="00393B31" w:rsidRPr="00A4515A" w:rsidRDefault="00CD3B60" w:rsidP="00425500">
      <w:pPr>
        <w:numPr>
          <w:ilvl w:val="0"/>
          <w:numId w:val="474"/>
        </w:numPr>
        <w:tabs>
          <w:tab w:val="left" w:pos="2220"/>
        </w:tabs>
        <w:spacing w:line="236" w:lineRule="auto"/>
        <w:ind w:left="2268" w:hanging="283"/>
        <w:jc w:val="both"/>
        <w:rPr>
          <w:rFonts w:eastAsia="Times New Roman"/>
          <w:sz w:val="24"/>
          <w:szCs w:val="24"/>
        </w:rPr>
      </w:pPr>
      <w:r w:rsidRPr="00F42AE4">
        <w:rPr>
          <w:rFonts w:eastAsia="Times New Roman"/>
          <w:sz w:val="24"/>
          <w:szCs w:val="24"/>
        </w:rPr>
        <w:t>linearni (1-dimenzionalni) „žarišnoravninski nizovi”, koji nisu „prikladni za upotrebu u svemiru” i</w:t>
      </w:r>
      <w:r w:rsidR="00A4515A">
        <w:rPr>
          <w:rFonts w:eastAsia="Times New Roman"/>
          <w:sz w:val="24"/>
          <w:szCs w:val="24"/>
        </w:rPr>
        <w:t xml:space="preserve"> </w:t>
      </w:r>
      <w:r w:rsidRPr="00A4515A">
        <w:rPr>
          <w:rFonts w:eastAsia="Times New Roman"/>
          <w:sz w:val="24"/>
          <w:szCs w:val="24"/>
        </w:rPr>
        <w:t>koji imaju pojedina</w:t>
      </w:r>
      <w:r w:rsidRPr="00A4515A">
        <w:rPr>
          <w:rFonts w:eastAsia="Arial"/>
          <w:sz w:val="24"/>
          <w:szCs w:val="24"/>
        </w:rPr>
        <w:t>č</w:t>
      </w:r>
      <w:r w:rsidRPr="00A4515A">
        <w:rPr>
          <w:rFonts w:eastAsia="Times New Roman"/>
          <w:sz w:val="24"/>
          <w:szCs w:val="24"/>
        </w:rPr>
        <w:t>ne elemente s maksimalnim odzivom u podru</w:t>
      </w:r>
      <w:r w:rsidRPr="00A4515A">
        <w:rPr>
          <w:rFonts w:eastAsia="Arial"/>
          <w:sz w:val="24"/>
          <w:szCs w:val="24"/>
        </w:rPr>
        <w:t>č</w:t>
      </w:r>
      <w:r w:rsidRPr="00A4515A">
        <w:rPr>
          <w:rFonts w:eastAsia="Times New Roman"/>
          <w:sz w:val="24"/>
          <w:szCs w:val="24"/>
        </w:rPr>
        <w:t>ju valnih duljina iznad 3 000 nm, ali ne iznad 30 000 nm;</w:t>
      </w:r>
    </w:p>
    <w:p w:rsidR="00393B31" w:rsidRPr="00F42AE4" w:rsidRDefault="00393B31" w:rsidP="00425500">
      <w:pPr>
        <w:spacing w:line="210" w:lineRule="exact"/>
        <w:jc w:val="both"/>
        <w:rPr>
          <w:sz w:val="24"/>
          <w:szCs w:val="24"/>
        </w:rPr>
      </w:pPr>
    </w:p>
    <w:p w:rsidR="00393B31" w:rsidRPr="00F42AE4" w:rsidRDefault="00CD3B60" w:rsidP="00425500">
      <w:pPr>
        <w:numPr>
          <w:ilvl w:val="0"/>
          <w:numId w:val="475"/>
        </w:numPr>
        <w:tabs>
          <w:tab w:val="left" w:pos="2220"/>
          <w:tab w:val="left" w:pos="9355"/>
        </w:tabs>
        <w:spacing w:line="259" w:lineRule="auto"/>
        <w:ind w:left="2268" w:hanging="283"/>
        <w:jc w:val="both"/>
        <w:rPr>
          <w:rFonts w:eastAsia="Times New Roman"/>
          <w:sz w:val="24"/>
          <w:szCs w:val="24"/>
        </w:rPr>
      </w:pPr>
      <w:r w:rsidRPr="00F42AE4">
        <w:rPr>
          <w:rFonts w:eastAsia="Times New Roman"/>
          <w:sz w:val="24"/>
          <w:szCs w:val="24"/>
        </w:rPr>
        <w:t>nelinearni (2-dimenzionalni) infracrveni „žarišnoravninski nizovi” koji nisu „prikladni za upotrebu u svemiru” i koji se temelje na ‚mikrobolometarskim’ materijalima s pojedina</w:t>
      </w:r>
      <w:r w:rsidRPr="00F42AE4">
        <w:rPr>
          <w:rFonts w:eastAsia="Arial"/>
          <w:sz w:val="24"/>
          <w:szCs w:val="24"/>
        </w:rPr>
        <w:t>č</w:t>
      </w:r>
      <w:r w:rsidRPr="00F42AE4">
        <w:rPr>
          <w:rFonts w:eastAsia="Times New Roman"/>
          <w:sz w:val="24"/>
          <w:szCs w:val="24"/>
        </w:rPr>
        <w:t>nim elementima s nefiltriranim odzivom u podru</w:t>
      </w:r>
      <w:r w:rsidRPr="00F42AE4">
        <w:rPr>
          <w:rFonts w:eastAsia="Arial"/>
          <w:sz w:val="24"/>
          <w:szCs w:val="24"/>
        </w:rPr>
        <w:t>č</w:t>
      </w:r>
      <w:r w:rsidRPr="00F42AE4">
        <w:rPr>
          <w:rFonts w:eastAsia="Times New Roman"/>
          <w:sz w:val="24"/>
          <w:szCs w:val="24"/>
        </w:rPr>
        <w:t>ju valnih duljina od 8 000 nm ili više, ali ne iznad 14 000 nm;</w:t>
      </w:r>
    </w:p>
    <w:p w:rsidR="00393B31" w:rsidRPr="00F42AE4" w:rsidRDefault="00393B31" w:rsidP="00425500">
      <w:pPr>
        <w:tabs>
          <w:tab w:val="left" w:pos="9355"/>
        </w:tabs>
        <w:spacing w:line="232" w:lineRule="exact"/>
        <w:ind w:left="2268" w:hanging="283"/>
        <w:jc w:val="both"/>
        <w:rPr>
          <w:sz w:val="24"/>
          <w:szCs w:val="24"/>
        </w:rPr>
      </w:pPr>
    </w:p>
    <w:p w:rsidR="00393B31" w:rsidRPr="00F42AE4" w:rsidRDefault="00CD3B60" w:rsidP="00425500">
      <w:pPr>
        <w:ind w:left="2268"/>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2268"/>
        <w:jc w:val="both"/>
        <w:rPr>
          <w:sz w:val="24"/>
          <w:szCs w:val="24"/>
        </w:rPr>
      </w:pPr>
    </w:p>
    <w:p w:rsidR="00393B31" w:rsidRPr="00F42AE4" w:rsidRDefault="00CD3B60" w:rsidP="00425500">
      <w:pPr>
        <w:tabs>
          <w:tab w:val="left" w:pos="9355"/>
        </w:tabs>
        <w:spacing w:line="303" w:lineRule="auto"/>
        <w:ind w:left="2268"/>
        <w:jc w:val="both"/>
        <w:rPr>
          <w:sz w:val="24"/>
          <w:szCs w:val="24"/>
        </w:rPr>
      </w:pPr>
      <w:r w:rsidRPr="00F42AE4">
        <w:rPr>
          <w:rFonts w:eastAsia="Times New Roman"/>
          <w:i/>
          <w:iCs/>
          <w:sz w:val="24"/>
          <w:szCs w:val="24"/>
        </w:rPr>
        <w:t>Za potrebe 6A002.a.3.f. ‚mikrobolometar’ definiran je kao termi</w:t>
      </w:r>
      <w:r w:rsidRPr="00F42AE4">
        <w:rPr>
          <w:rFonts w:eastAsia="Arial"/>
          <w:i/>
          <w:iCs/>
          <w:sz w:val="24"/>
          <w:szCs w:val="24"/>
        </w:rPr>
        <w:t>č</w:t>
      </w:r>
      <w:r w:rsidRPr="00F42AE4">
        <w:rPr>
          <w:rFonts w:eastAsia="Times New Roman"/>
          <w:i/>
          <w:iCs/>
          <w:sz w:val="24"/>
          <w:szCs w:val="24"/>
        </w:rPr>
        <w:t>ki slikovni detektor koji generira upotrebljiv signal kao rezultat temperaturne promjene u strukturi detektora zbog apsorpcije infracrvene svjetlosti.</w:t>
      </w:r>
    </w:p>
    <w:p w:rsidR="00393B31" w:rsidRPr="00F42AE4" w:rsidRDefault="00393B31" w:rsidP="00425500">
      <w:pPr>
        <w:spacing w:line="181" w:lineRule="exact"/>
        <w:jc w:val="both"/>
        <w:rPr>
          <w:sz w:val="24"/>
          <w:szCs w:val="24"/>
        </w:rPr>
      </w:pPr>
    </w:p>
    <w:p w:rsidR="00393B31" w:rsidRPr="00F42AE4" w:rsidRDefault="00CD3B60" w:rsidP="00425500">
      <w:pPr>
        <w:tabs>
          <w:tab w:val="left" w:pos="2220"/>
        </w:tabs>
        <w:spacing w:line="245" w:lineRule="auto"/>
        <w:ind w:left="2268" w:hanging="283"/>
        <w:jc w:val="both"/>
        <w:rPr>
          <w:sz w:val="24"/>
          <w:szCs w:val="24"/>
        </w:rPr>
      </w:pPr>
      <w:r w:rsidRPr="00F42AE4">
        <w:rPr>
          <w:rFonts w:eastAsia="Times New Roman"/>
          <w:sz w:val="24"/>
          <w:szCs w:val="24"/>
        </w:rPr>
        <w:t>g.</w:t>
      </w:r>
      <w:r w:rsidRPr="00F42AE4">
        <w:rPr>
          <w:rFonts w:eastAsia="Times New Roman"/>
          <w:sz w:val="24"/>
          <w:szCs w:val="24"/>
        </w:rPr>
        <w:tab/>
        <w:t>„žarišnoravninski nizovi” koji nisu „prikladni za upotrebu u svemiru” i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27" w:lineRule="exact"/>
        <w:jc w:val="both"/>
        <w:rPr>
          <w:sz w:val="24"/>
          <w:szCs w:val="24"/>
        </w:rPr>
      </w:pPr>
    </w:p>
    <w:p w:rsidR="00393B31" w:rsidRPr="00F42AE4" w:rsidRDefault="00CD3B60" w:rsidP="00425500">
      <w:pPr>
        <w:numPr>
          <w:ilvl w:val="3"/>
          <w:numId w:val="476"/>
        </w:numPr>
        <w:tabs>
          <w:tab w:val="left" w:pos="2480"/>
          <w:tab w:val="left" w:pos="9072"/>
        </w:tabs>
        <w:spacing w:line="246" w:lineRule="auto"/>
        <w:ind w:left="2552" w:hanging="284"/>
        <w:jc w:val="both"/>
        <w:rPr>
          <w:rFonts w:eastAsia="Times New Roman"/>
          <w:sz w:val="24"/>
          <w:szCs w:val="24"/>
        </w:rPr>
      </w:pPr>
      <w:r w:rsidRPr="00F42AE4">
        <w:rPr>
          <w:rFonts w:eastAsia="Times New Roman"/>
          <w:sz w:val="24"/>
          <w:szCs w:val="24"/>
        </w:rPr>
        <w:t>individualni detektorski elementi s maksimalnim odzivom u podru</w:t>
      </w:r>
      <w:r w:rsidRPr="00F42AE4">
        <w:rPr>
          <w:rFonts w:eastAsia="Arial"/>
          <w:sz w:val="24"/>
          <w:szCs w:val="24"/>
        </w:rPr>
        <w:t>č</w:t>
      </w:r>
      <w:r w:rsidRPr="00F42AE4">
        <w:rPr>
          <w:rFonts w:eastAsia="Times New Roman"/>
          <w:sz w:val="24"/>
          <w:szCs w:val="24"/>
        </w:rPr>
        <w:t>ju valnih duljina iznad 400 nm, ali ne iznad 900 nm;</w:t>
      </w:r>
    </w:p>
    <w:p w:rsidR="00393B31" w:rsidRPr="00F42AE4" w:rsidRDefault="00393B31" w:rsidP="00425500">
      <w:pPr>
        <w:tabs>
          <w:tab w:val="left" w:pos="9072"/>
        </w:tabs>
        <w:spacing w:line="227" w:lineRule="exact"/>
        <w:ind w:left="2552" w:hanging="284"/>
        <w:jc w:val="both"/>
        <w:rPr>
          <w:rFonts w:eastAsia="Times New Roman"/>
          <w:sz w:val="24"/>
          <w:szCs w:val="24"/>
        </w:rPr>
      </w:pPr>
    </w:p>
    <w:p w:rsidR="00393B31" w:rsidRPr="00F42AE4" w:rsidRDefault="00CD3B60" w:rsidP="00425500">
      <w:pPr>
        <w:numPr>
          <w:ilvl w:val="3"/>
          <w:numId w:val="476"/>
        </w:numPr>
        <w:tabs>
          <w:tab w:val="left" w:pos="2480"/>
          <w:tab w:val="left" w:pos="9072"/>
        </w:tabs>
        <w:spacing w:line="245" w:lineRule="auto"/>
        <w:ind w:left="2552" w:hanging="284"/>
        <w:jc w:val="both"/>
        <w:rPr>
          <w:rFonts w:eastAsia="Times New Roman"/>
          <w:sz w:val="24"/>
          <w:szCs w:val="24"/>
        </w:rPr>
      </w:pPr>
      <w:r w:rsidRPr="00F42AE4">
        <w:rPr>
          <w:rFonts w:eastAsia="Times New Roman"/>
          <w:sz w:val="24"/>
          <w:szCs w:val="24"/>
        </w:rPr>
        <w:t>posebno oblikovani ili preina</w:t>
      </w:r>
      <w:r w:rsidRPr="00F42AE4">
        <w:rPr>
          <w:rFonts w:eastAsia="Arial"/>
          <w:sz w:val="24"/>
          <w:szCs w:val="24"/>
        </w:rPr>
        <w:t>č</w:t>
      </w:r>
      <w:r w:rsidRPr="00F42AE4">
        <w:rPr>
          <w:rFonts w:eastAsia="Times New Roman"/>
          <w:sz w:val="24"/>
          <w:szCs w:val="24"/>
        </w:rPr>
        <w:t>eni za ‚umnažanje naboja’ s maksimalnom „osjetljivoš</w:t>
      </w:r>
      <w:r w:rsidRPr="00F42AE4">
        <w:rPr>
          <w:rFonts w:eastAsia="Arial"/>
          <w:sz w:val="24"/>
          <w:szCs w:val="24"/>
        </w:rPr>
        <w:t>ć</w:t>
      </w:r>
      <w:r w:rsidRPr="00F42AE4">
        <w:rPr>
          <w:rFonts w:eastAsia="Times New Roman"/>
          <w:sz w:val="24"/>
          <w:szCs w:val="24"/>
        </w:rPr>
        <w:t>u na zra</w:t>
      </w:r>
      <w:r w:rsidRPr="00F42AE4">
        <w:rPr>
          <w:rFonts w:eastAsia="Arial"/>
          <w:sz w:val="24"/>
          <w:szCs w:val="24"/>
        </w:rPr>
        <w:t>č</w:t>
      </w:r>
      <w:r w:rsidRPr="00F42AE4">
        <w:rPr>
          <w:rFonts w:eastAsia="Times New Roman"/>
          <w:sz w:val="24"/>
          <w:szCs w:val="24"/>
        </w:rPr>
        <w:t>enje” ve</w:t>
      </w:r>
      <w:r w:rsidRPr="00F42AE4">
        <w:rPr>
          <w:rFonts w:eastAsia="Arial"/>
          <w:sz w:val="24"/>
          <w:szCs w:val="24"/>
        </w:rPr>
        <w:t>ć</w:t>
      </w:r>
      <w:r w:rsidRPr="00F42AE4">
        <w:rPr>
          <w:rFonts w:eastAsia="Times New Roman"/>
          <w:sz w:val="24"/>
          <w:szCs w:val="24"/>
        </w:rPr>
        <w:t>om od 10 mA/W za valne duljine ve</w:t>
      </w:r>
      <w:r w:rsidRPr="00F42AE4">
        <w:rPr>
          <w:rFonts w:eastAsia="Arial"/>
          <w:sz w:val="24"/>
          <w:szCs w:val="24"/>
        </w:rPr>
        <w:t>ć</w:t>
      </w:r>
      <w:r w:rsidRPr="00F42AE4">
        <w:rPr>
          <w:rFonts w:eastAsia="Times New Roman"/>
          <w:sz w:val="24"/>
          <w:szCs w:val="24"/>
        </w:rPr>
        <w:t xml:space="preserve">e od 760 nm </w:t>
      </w:r>
      <w:r w:rsidRPr="00F42AE4">
        <w:rPr>
          <w:rFonts w:eastAsia="Times New Roman"/>
          <w:sz w:val="24"/>
          <w:szCs w:val="24"/>
          <w:u w:val="single"/>
        </w:rPr>
        <w:t>i</w:t>
      </w:r>
    </w:p>
    <w:p w:rsidR="00393B31" w:rsidRPr="00F42AE4" w:rsidRDefault="00393B31" w:rsidP="00425500">
      <w:pPr>
        <w:tabs>
          <w:tab w:val="left" w:pos="9072"/>
        </w:tabs>
        <w:spacing w:line="228" w:lineRule="exact"/>
        <w:ind w:left="2552" w:hanging="284"/>
        <w:jc w:val="both"/>
        <w:rPr>
          <w:rFonts w:eastAsia="Times New Roman"/>
          <w:sz w:val="24"/>
          <w:szCs w:val="24"/>
        </w:rPr>
      </w:pPr>
    </w:p>
    <w:p w:rsidR="00393B31" w:rsidRPr="00F42AE4" w:rsidRDefault="00CD3B60" w:rsidP="00425500">
      <w:pPr>
        <w:numPr>
          <w:ilvl w:val="3"/>
          <w:numId w:val="476"/>
        </w:numPr>
        <w:tabs>
          <w:tab w:val="left" w:pos="2480"/>
          <w:tab w:val="left" w:pos="9072"/>
        </w:tabs>
        <w:ind w:left="2552" w:hanging="284"/>
        <w:jc w:val="both"/>
        <w:rPr>
          <w:rFonts w:eastAsia="Times New Roman"/>
          <w:sz w:val="24"/>
          <w:szCs w:val="24"/>
        </w:rPr>
      </w:pPr>
      <w:r w:rsidRPr="00F42AE4">
        <w:rPr>
          <w:rFonts w:eastAsia="Times New Roman"/>
          <w:sz w:val="24"/>
          <w:szCs w:val="24"/>
        </w:rPr>
        <w:t>imaju više od 32 elementa;</w:t>
      </w:r>
    </w:p>
    <w:p w:rsidR="00393B31" w:rsidRPr="00F42AE4" w:rsidRDefault="00393B31" w:rsidP="00425500">
      <w:pPr>
        <w:spacing w:line="244" w:lineRule="exact"/>
        <w:jc w:val="both"/>
        <w:rPr>
          <w:rFonts w:eastAsia="Times New Roman"/>
          <w:sz w:val="24"/>
          <w:szCs w:val="24"/>
        </w:rPr>
      </w:pPr>
    </w:p>
    <w:p w:rsidR="00393B31" w:rsidRPr="00F42AE4" w:rsidRDefault="00CD3B60" w:rsidP="00425500">
      <w:pPr>
        <w:numPr>
          <w:ilvl w:val="0"/>
          <w:numId w:val="477"/>
        </w:numPr>
        <w:tabs>
          <w:tab w:val="left" w:pos="1780"/>
          <w:tab w:val="left" w:pos="9355"/>
        </w:tabs>
        <w:spacing w:line="246" w:lineRule="auto"/>
        <w:ind w:left="1134" w:hanging="283"/>
        <w:jc w:val="both"/>
        <w:rPr>
          <w:rFonts w:eastAsia="Times New Roman"/>
          <w:sz w:val="24"/>
          <w:szCs w:val="24"/>
        </w:rPr>
      </w:pPr>
      <w:r w:rsidRPr="00F42AE4">
        <w:rPr>
          <w:rFonts w:eastAsia="Times New Roman"/>
          <w:sz w:val="24"/>
          <w:szCs w:val="24"/>
        </w:rPr>
        <w:t>„monospektralni slikovni senzori” i „multispektralni slikovni senzori” oblikovani za daljinska pretraživa</w:t>
      </w:r>
      <w:r w:rsidRPr="00F42AE4">
        <w:rPr>
          <w:rFonts w:eastAsia="Arial"/>
          <w:sz w:val="24"/>
          <w:szCs w:val="24"/>
        </w:rPr>
        <w:t>­</w:t>
      </w:r>
      <w:r w:rsidRPr="00F42AE4">
        <w:rPr>
          <w:rFonts w:eastAsia="Times New Roman"/>
          <w:sz w:val="24"/>
          <w:szCs w:val="24"/>
        </w:rPr>
        <w:t xml:space="preserve"> nja,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tabs>
          <w:tab w:val="left" w:pos="9355"/>
        </w:tabs>
        <w:spacing w:line="225" w:lineRule="exact"/>
        <w:ind w:left="1134" w:hanging="283"/>
        <w:jc w:val="both"/>
        <w:rPr>
          <w:rFonts w:eastAsia="Times New Roman"/>
          <w:sz w:val="24"/>
          <w:szCs w:val="24"/>
        </w:rPr>
      </w:pPr>
    </w:p>
    <w:p w:rsidR="00393B31" w:rsidRPr="00F42AE4" w:rsidRDefault="00CD3B60" w:rsidP="00425500">
      <w:pPr>
        <w:numPr>
          <w:ilvl w:val="1"/>
          <w:numId w:val="477"/>
        </w:numPr>
        <w:tabs>
          <w:tab w:val="left" w:pos="2020"/>
        </w:tabs>
        <w:ind w:left="1418" w:hanging="284"/>
        <w:jc w:val="both"/>
        <w:rPr>
          <w:rFonts w:eastAsia="Times New Roman"/>
          <w:sz w:val="24"/>
          <w:szCs w:val="24"/>
        </w:rPr>
      </w:pPr>
      <w:r w:rsidRPr="00F42AE4">
        <w:rPr>
          <w:rFonts w:eastAsia="Times New Roman"/>
          <w:sz w:val="24"/>
          <w:szCs w:val="24"/>
        </w:rPr>
        <w:t>trenuta</w:t>
      </w:r>
      <w:r w:rsidRPr="00F42AE4">
        <w:rPr>
          <w:rFonts w:eastAsia="Arial"/>
          <w:sz w:val="24"/>
          <w:szCs w:val="24"/>
        </w:rPr>
        <w:t>č</w:t>
      </w:r>
      <w:r w:rsidRPr="00F42AE4">
        <w:rPr>
          <w:rFonts w:eastAsia="Times New Roman"/>
          <w:sz w:val="24"/>
          <w:szCs w:val="24"/>
        </w:rPr>
        <w:t xml:space="preserve">no pregledno polje (IFOV) manje od 200 </w:t>
      </w:r>
      <w:r w:rsidRPr="00F42AE4">
        <w:rPr>
          <w:rFonts w:eastAsia="Arial"/>
          <w:sz w:val="24"/>
          <w:szCs w:val="24"/>
        </w:rPr>
        <w:t>μ</w:t>
      </w:r>
      <w:r w:rsidRPr="00F42AE4">
        <w:rPr>
          <w:rFonts w:eastAsia="Times New Roman"/>
          <w:sz w:val="24"/>
          <w:szCs w:val="24"/>
        </w:rPr>
        <w:t xml:space="preserve">rad (mikroradijana) </w:t>
      </w:r>
      <w:r w:rsidRPr="00F42AE4">
        <w:rPr>
          <w:rFonts w:eastAsia="Times New Roman"/>
          <w:sz w:val="24"/>
          <w:szCs w:val="24"/>
          <w:u w:val="single"/>
        </w:rPr>
        <w:t>ili</w:t>
      </w:r>
    </w:p>
    <w:p w:rsidR="00393B31" w:rsidRPr="00F42AE4" w:rsidRDefault="00393B31" w:rsidP="00425500">
      <w:pPr>
        <w:spacing w:line="243" w:lineRule="exact"/>
        <w:ind w:left="1418" w:hanging="284"/>
        <w:jc w:val="both"/>
        <w:rPr>
          <w:rFonts w:eastAsia="Times New Roman"/>
          <w:sz w:val="24"/>
          <w:szCs w:val="24"/>
        </w:rPr>
      </w:pPr>
    </w:p>
    <w:p w:rsidR="00393B31" w:rsidRPr="00F42AE4" w:rsidRDefault="00CD3B60" w:rsidP="00425500">
      <w:pPr>
        <w:numPr>
          <w:ilvl w:val="1"/>
          <w:numId w:val="477"/>
        </w:numPr>
        <w:tabs>
          <w:tab w:val="left" w:pos="2020"/>
          <w:tab w:val="left" w:pos="9355"/>
        </w:tabs>
        <w:spacing w:line="245" w:lineRule="auto"/>
        <w:ind w:left="1418" w:hanging="284"/>
        <w:jc w:val="both"/>
        <w:rPr>
          <w:rFonts w:eastAsia="Times New Roman"/>
          <w:sz w:val="24"/>
          <w:szCs w:val="24"/>
        </w:rPr>
      </w:pPr>
      <w:r w:rsidRPr="00F42AE4">
        <w:rPr>
          <w:rFonts w:eastAsia="Times New Roman"/>
          <w:sz w:val="24"/>
          <w:szCs w:val="24"/>
        </w:rPr>
        <w:t>namijenjeni su radu u podru</w:t>
      </w:r>
      <w:r w:rsidRPr="00F42AE4">
        <w:rPr>
          <w:rFonts w:eastAsia="Arial"/>
          <w:sz w:val="24"/>
          <w:szCs w:val="24"/>
        </w:rPr>
        <w:t>č</w:t>
      </w:r>
      <w:r w:rsidRPr="00F42AE4">
        <w:rPr>
          <w:rFonts w:eastAsia="Times New Roman"/>
          <w:sz w:val="24"/>
          <w:szCs w:val="24"/>
        </w:rPr>
        <w:t>ju valnih duljina iznad 400 nm, ali ne iznad 30 000 nm 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27" w:lineRule="exact"/>
        <w:jc w:val="both"/>
        <w:rPr>
          <w:rFonts w:eastAsia="Times New Roman"/>
          <w:sz w:val="24"/>
          <w:szCs w:val="24"/>
        </w:rPr>
      </w:pPr>
    </w:p>
    <w:p w:rsidR="00393B31" w:rsidRPr="00F42AE4" w:rsidRDefault="00CD3B60" w:rsidP="00425500">
      <w:pPr>
        <w:numPr>
          <w:ilvl w:val="2"/>
          <w:numId w:val="477"/>
        </w:numPr>
        <w:tabs>
          <w:tab w:val="left" w:pos="2240"/>
        </w:tabs>
        <w:ind w:left="1701" w:hanging="283"/>
        <w:jc w:val="both"/>
        <w:rPr>
          <w:rFonts w:eastAsia="Times New Roman"/>
          <w:sz w:val="24"/>
          <w:szCs w:val="24"/>
        </w:rPr>
      </w:pPr>
      <w:r w:rsidRPr="00F42AE4">
        <w:rPr>
          <w:rFonts w:eastAsia="Times New Roman"/>
          <w:sz w:val="24"/>
          <w:szCs w:val="24"/>
        </w:rPr>
        <w:t xml:space="preserve">proizvode izlazne slikovne podatke u digitalnom formatu </w:t>
      </w:r>
      <w:r w:rsidRPr="00F42AE4">
        <w:rPr>
          <w:rFonts w:eastAsia="Times New Roman"/>
          <w:sz w:val="24"/>
          <w:szCs w:val="24"/>
          <w:u w:val="single"/>
        </w:rPr>
        <w:t>i</w:t>
      </w:r>
    </w:p>
    <w:p w:rsidR="00393B31" w:rsidRPr="00F42AE4" w:rsidRDefault="00393B31" w:rsidP="00425500">
      <w:pPr>
        <w:spacing w:line="244" w:lineRule="exact"/>
        <w:ind w:left="1701" w:hanging="283"/>
        <w:jc w:val="both"/>
        <w:rPr>
          <w:rFonts w:eastAsia="Times New Roman"/>
          <w:sz w:val="24"/>
          <w:szCs w:val="24"/>
        </w:rPr>
      </w:pPr>
    </w:p>
    <w:p w:rsidR="00393B31" w:rsidRPr="00F42AE4" w:rsidRDefault="00CD3B60" w:rsidP="00425500">
      <w:pPr>
        <w:numPr>
          <w:ilvl w:val="2"/>
          <w:numId w:val="477"/>
        </w:numPr>
        <w:tabs>
          <w:tab w:val="left" w:pos="2240"/>
        </w:tabs>
        <w:ind w:left="1701" w:hanging="283"/>
        <w:jc w:val="both"/>
        <w:rPr>
          <w:rFonts w:eastAsia="Times New Roman"/>
          <w:sz w:val="24"/>
          <w:szCs w:val="24"/>
        </w:rPr>
      </w:pPr>
      <w:r w:rsidRPr="00F42AE4">
        <w:rPr>
          <w:rFonts w:eastAsia="Times New Roman"/>
          <w:sz w:val="24"/>
          <w:szCs w:val="24"/>
        </w:rPr>
        <w:t>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43" w:lineRule="exact"/>
        <w:jc w:val="both"/>
        <w:rPr>
          <w:rFonts w:eastAsia="Times New Roman"/>
          <w:sz w:val="24"/>
          <w:szCs w:val="24"/>
        </w:rPr>
      </w:pPr>
    </w:p>
    <w:p w:rsidR="00393B31" w:rsidRPr="00F42AE4" w:rsidRDefault="00CD3B60" w:rsidP="00425500">
      <w:pPr>
        <w:numPr>
          <w:ilvl w:val="3"/>
          <w:numId w:val="477"/>
        </w:numPr>
        <w:tabs>
          <w:tab w:val="left" w:pos="2480"/>
        </w:tabs>
        <w:ind w:left="1985" w:hanging="284"/>
        <w:jc w:val="both"/>
        <w:rPr>
          <w:rFonts w:eastAsia="Times New Roman"/>
          <w:sz w:val="24"/>
          <w:szCs w:val="24"/>
        </w:rPr>
      </w:pPr>
      <w:r w:rsidRPr="00F42AE4">
        <w:rPr>
          <w:rFonts w:eastAsia="Times New Roman"/>
          <w:sz w:val="24"/>
          <w:szCs w:val="24"/>
        </w:rPr>
        <w:t xml:space="preserve">„prikladni za upotrebu u svemiru”; </w:t>
      </w:r>
      <w:r w:rsidRPr="00F42AE4">
        <w:rPr>
          <w:rFonts w:eastAsia="Times New Roman"/>
          <w:sz w:val="24"/>
          <w:szCs w:val="24"/>
          <w:u w:val="single"/>
        </w:rPr>
        <w:t>ili</w:t>
      </w:r>
    </w:p>
    <w:p w:rsidR="00393B31" w:rsidRPr="00F42AE4" w:rsidRDefault="00393B31" w:rsidP="00425500">
      <w:pPr>
        <w:spacing w:line="243" w:lineRule="exact"/>
        <w:ind w:left="1985" w:hanging="284"/>
        <w:jc w:val="both"/>
        <w:rPr>
          <w:rFonts w:eastAsia="Times New Roman"/>
          <w:sz w:val="24"/>
          <w:szCs w:val="24"/>
        </w:rPr>
      </w:pPr>
    </w:p>
    <w:p w:rsidR="00393B31" w:rsidRPr="00F42AE4" w:rsidRDefault="00CD3B60" w:rsidP="00425500">
      <w:pPr>
        <w:numPr>
          <w:ilvl w:val="3"/>
          <w:numId w:val="477"/>
        </w:numPr>
        <w:tabs>
          <w:tab w:val="left" w:pos="2480"/>
        </w:tabs>
        <w:spacing w:line="246" w:lineRule="auto"/>
        <w:ind w:left="1985" w:hanging="284"/>
        <w:jc w:val="both"/>
        <w:rPr>
          <w:rFonts w:eastAsia="Times New Roman"/>
          <w:sz w:val="24"/>
          <w:szCs w:val="24"/>
        </w:rPr>
      </w:pPr>
      <w:r w:rsidRPr="00F42AE4">
        <w:rPr>
          <w:rFonts w:eastAsia="Times New Roman"/>
          <w:sz w:val="24"/>
          <w:szCs w:val="24"/>
        </w:rPr>
        <w:t>oblikovani za rad u zraku, upotrebljavaju</w:t>
      </w:r>
      <w:r w:rsidRPr="00F42AE4">
        <w:rPr>
          <w:rFonts w:eastAsia="Arial"/>
          <w:sz w:val="24"/>
          <w:szCs w:val="24"/>
        </w:rPr>
        <w:t>ć</w:t>
      </w:r>
      <w:r w:rsidRPr="00F42AE4">
        <w:rPr>
          <w:rFonts w:eastAsia="Times New Roman"/>
          <w:sz w:val="24"/>
          <w:szCs w:val="24"/>
        </w:rPr>
        <w:t>i detektore koji nisu silikonski te imaju IFOV manji od 2,5 mrad (miliradijana);</w:t>
      </w:r>
    </w:p>
    <w:p w:rsidR="00393B31" w:rsidRPr="00F42AE4" w:rsidRDefault="00393B31" w:rsidP="00425500">
      <w:pPr>
        <w:spacing w:line="227" w:lineRule="exact"/>
        <w:jc w:val="both"/>
        <w:rPr>
          <w:rFonts w:eastAsia="Times New Roman"/>
          <w:sz w:val="24"/>
          <w:szCs w:val="24"/>
        </w:rPr>
      </w:pPr>
    </w:p>
    <w:p w:rsidR="00393B31" w:rsidRPr="00F42AE4" w:rsidRDefault="00CD3B60" w:rsidP="00425500">
      <w:pPr>
        <w:tabs>
          <w:tab w:val="left" w:pos="9355"/>
        </w:tabs>
        <w:spacing w:line="238" w:lineRule="auto"/>
        <w:ind w:left="3261"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6A002.b.1. ne odnosi se na „monospektralne slikovne senzore” s maksimalnim odzivom u podru</w:t>
      </w:r>
      <w:r w:rsidRPr="00F42AE4">
        <w:rPr>
          <w:rFonts w:eastAsia="Arial"/>
          <w:i/>
          <w:iCs/>
          <w:sz w:val="24"/>
          <w:szCs w:val="24"/>
        </w:rPr>
        <w:t>č</w:t>
      </w:r>
      <w:r w:rsidRPr="00F42AE4">
        <w:rPr>
          <w:rFonts w:eastAsia="Times New Roman"/>
          <w:i/>
          <w:iCs/>
          <w:sz w:val="24"/>
          <w:szCs w:val="24"/>
        </w:rPr>
        <w:t>ju valnih duljina iznad 300 nm, ali ne iznad 900 nm, u koje je uklju</w:t>
      </w:r>
      <w:r w:rsidRPr="00F42AE4">
        <w:rPr>
          <w:rFonts w:eastAsia="Arial"/>
          <w:i/>
          <w:iCs/>
          <w:sz w:val="24"/>
          <w:szCs w:val="24"/>
        </w:rPr>
        <w:t>č</w:t>
      </w:r>
      <w:r w:rsidRPr="00F42AE4">
        <w:rPr>
          <w:rFonts w:eastAsia="Times New Roman"/>
          <w:i/>
          <w:iCs/>
          <w:sz w:val="24"/>
          <w:szCs w:val="24"/>
        </w:rPr>
        <w:t>en bilo koji od detektora koji nisu „prikladni za upotrebu u svemiru” ili „žarišnoravninskih nizova” koji isto tako nisu „prikladni za upotrebu u svemiru”:</w:t>
      </w:r>
    </w:p>
    <w:p w:rsidR="00393B31" w:rsidRPr="00F42AE4" w:rsidRDefault="00393B31" w:rsidP="00425500">
      <w:pPr>
        <w:tabs>
          <w:tab w:val="left" w:pos="9355"/>
        </w:tabs>
        <w:spacing w:line="233" w:lineRule="exact"/>
        <w:ind w:left="3261" w:hanging="1276"/>
        <w:jc w:val="both"/>
        <w:rPr>
          <w:rFonts w:eastAsia="Times New Roman"/>
          <w:sz w:val="24"/>
          <w:szCs w:val="24"/>
        </w:rPr>
      </w:pPr>
    </w:p>
    <w:p w:rsidR="00393B31" w:rsidRPr="00F42AE4" w:rsidRDefault="00CD3B60" w:rsidP="00425500">
      <w:pPr>
        <w:numPr>
          <w:ilvl w:val="4"/>
          <w:numId w:val="477"/>
        </w:numPr>
        <w:tabs>
          <w:tab w:val="left" w:pos="3660"/>
        </w:tabs>
        <w:ind w:left="3686" w:hanging="425"/>
        <w:jc w:val="both"/>
        <w:rPr>
          <w:rFonts w:eastAsia="Times New Roman"/>
          <w:i/>
          <w:iCs/>
          <w:sz w:val="24"/>
          <w:szCs w:val="24"/>
        </w:rPr>
      </w:pPr>
      <w:r w:rsidRPr="00F42AE4">
        <w:rPr>
          <w:rFonts w:eastAsia="Times New Roman"/>
          <w:i/>
          <w:iCs/>
          <w:sz w:val="24"/>
          <w:szCs w:val="24"/>
        </w:rPr>
        <w:t>CCD senzori koji nisu oblikovani ili preina</w:t>
      </w:r>
      <w:r w:rsidRPr="00F42AE4">
        <w:rPr>
          <w:rFonts w:eastAsia="Arial"/>
          <w:i/>
          <w:iCs/>
          <w:sz w:val="24"/>
          <w:szCs w:val="24"/>
        </w:rPr>
        <w:t>č</w:t>
      </w:r>
      <w:r w:rsidRPr="00F42AE4">
        <w:rPr>
          <w:rFonts w:eastAsia="Times New Roman"/>
          <w:i/>
          <w:iCs/>
          <w:sz w:val="24"/>
          <w:szCs w:val="24"/>
        </w:rPr>
        <w:t>eni za ‚umnažanje naboja’ ili</w:t>
      </w:r>
    </w:p>
    <w:p w:rsidR="00393B31" w:rsidRPr="00F42AE4" w:rsidRDefault="00393B31" w:rsidP="00425500">
      <w:pPr>
        <w:spacing w:line="243" w:lineRule="exact"/>
        <w:ind w:left="3686" w:hanging="425"/>
        <w:jc w:val="both"/>
        <w:rPr>
          <w:rFonts w:eastAsia="Times New Roman"/>
          <w:i/>
          <w:iCs/>
          <w:sz w:val="24"/>
          <w:szCs w:val="24"/>
        </w:rPr>
      </w:pPr>
    </w:p>
    <w:p w:rsidR="00393B31" w:rsidRPr="00F42AE4" w:rsidRDefault="00CD3B60" w:rsidP="00425500">
      <w:pPr>
        <w:numPr>
          <w:ilvl w:val="4"/>
          <w:numId w:val="477"/>
        </w:numPr>
        <w:tabs>
          <w:tab w:val="left" w:pos="3660"/>
        </w:tabs>
        <w:ind w:left="3686" w:hanging="425"/>
        <w:jc w:val="both"/>
        <w:rPr>
          <w:rFonts w:eastAsia="Times New Roman"/>
          <w:i/>
          <w:iCs/>
          <w:sz w:val="24"/>
          <w:szCs w:val="24"/>
        </w:rPr>
      </w:pPr>
      <w:r w:rsidRPr="00F42AE4">
        <w:rPr>
          <w:rFonts w:eastAsia="Times New Roman"/>
          <w:i/>
          <w:iCs/>
          <w:sz w:val="24"/>
          <w:szCs w:val="24"/>
        </w:rPr>
        <w:t>CMOS senzori koji nisu oblikovani ili preina</w:t>
      </w:r>
      <w:r w:rsidRPr="00F42AE4">
        <w:rPr>
          <w:rFonts w:eastAsia="Arial"/>
          <w:i/>
          <w:iCs/>
          <w:sz w:val="24"/>
          <w:szCs w:val="24"/>
        </w:rPr>
        <w:t>č</w:t>
      </w:r>
      <w:r w:rsidRPr="00F42AE4">
        <w:rPr>
          <w:rFonts w:eastAsia="Times New Roman"/>
          <w:i/>
          <w:iCs/>
          <w:sz w:val="24"/>
          <w:szCs w:val="24"/>
        </w:rPr>
        <w:t>eni za ‚umnažanje naboja’.</w:t>
      </w:r>
    </w:p>
    <w:p w:rsidR="00393B31" w:rsidRPr="00F42AE4" w:rsidRDefault="00393B31" w:rsidP="00425500">
      <w:pPr>
        <w:spacing w:line="242" w:lineRule="exact"/>
        <w:jc w:val="both"/>
        <w:rPr>
          <w:rFonts w:eastAsia="Times New Roman"/>
          <w:i/>
          <w:iCs/>
          <w:sz w:val="24"/>
          <w:szCs w:val="24"/>
        </w:rPr>
      </w:pPr>
    </w:p>
    <w:p w:rsidR="00393B31" w:rsidRPr="00F42AE4" w:rsidRDefault="00CD3B60" w:rsidP="00425500">
      <w:pPr>
        <w:numPr>
          <w:ilvl w:val="2"/>
          <w:numId w:val="477"/>
        </w:numPr>
        <w:tabs>
          <w:tab w:val="left" w:pos="2240"/>
        </w:tabs>
        <w:ind w:left="1701" w:hanging="283"/>
        <w:jc w:val="both"/>
        <w:rPr>
          <w:rFonts w:eastAsia="Times New Roman"/>
          <w:sz w:val="24"/>
          <w:szCs w:val="24"/>
        </w:rPr>
      </w:pPr>
      <w:r w:rsidRPr="00F42AE4">
        <w:rPr>
          <w:rFonts w:eastAsia="Times New Roman"/>
          <w:sz w:val="24"/>
          <w:szCs w:val="24"/>
        </w:rPr>
        <w:t>oprema za stvaranje slika s ‚izravnim pogledom’ koja sadržava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43" w:lineRule="exact"/>
        <w:jc w:val="both"/>
        <w:rPr>
          <w:rFonts w:eastAsia="Times New Roman"/>
          <w:sz w:val="24"/>
          <w:szCs w:val="24"/>
        </w:rPr>
      </w:pPr>
    </w:p>
    <w:p w:rsidR="00393B31" w:rsidRPr="00F42AE4" w:rsidRDefault="00CD3B60" w:rsidP="00425500">
      <w:pPr>
        <w:numPr>
          <w:ilvl w:val="3"/>
          <w:numId w:val="477"/>
        </w:numPr>
        <w:tabs>
          <w:tab w:val="left" w:pos="2480"/>
        </w:tabs>
        <w:ind w:left="1985" w:hanging="284"/>
        <w:jc w:val="both"/>
        <w:rPr>
          <w:rFonts w:eastAsia="Times New Roman"/>
          <w:sz w:val="24"/>
          <w:szCs w:val="24"/>
        </w:rPr>
      </w:pPr>
      <w:r w:rsidRPr="00F42AE4">
        <w:rPr>
          <w:rFonts w:eastAsia="Times New Roman"/>
          <w:sz w:val="24"/>
          <w:szCs w:val="24"/>
        </w:rPr>
        <w:t>cijevi za poja</w:t>
      </w:r>
      <w:r w:rsidRPr="00F42AE4">
        <w:rPr>
          <w:rFonts w:eastAsia="Arial"/>
          <w:sz w:val="24"/>
          <w:szCs w:val="24"/>
        </w:rPr>
        <w:t>č</w:t>
      </w:r>
      <w:r w:rsidRPr="00F42AE4">
        <w:rPr>
          <w:rFonts w:eastAsia="Times New Roman"/>
          <w:sz w:val="24"/>
          <w:szCs w:val="24"/>
        </w:rPr>
        <w:t>avanje slike iz 6A002.a.2.a.ili 6A002.a.2.b.;</w:t>
      </w:r>
    </w:p>
    <w:p w:rsidR="00393B31" w:rsidRPr="00F42AE4" w:rsidRDefault="00393B31" w:rsidP="00425500">
      <w:pPr>
        <w:spacing w:line="243" w:lineRule="exact"/>
        <w:ind w:left="1985" w:hanging="284"/>
        <w:jc w:val="both"/>
        <w:rPr>
          <w:rFonts w:eastAsia="Times New Roman"/>
          <w:sz w:val="24"/>
          <w:szCs w:val="24"/>
        </w:rPr>
      </w:pPr>
    </w:p>
    <w:p w:rsidR="00393B31" w:rsidRPr="00F42AE4" w:rsidRDefault="00CD3B60" w:rsidP="00425500">
      <w:pPr>
        <w:numPr>
          <w:ilvl w:val="3"/>
          <w:numId w:val="477"/>
        </w:numPr>
        <w:tabs>
          <w:tab w:val="left" w:pos="2480"/>
        </w:tabs>
        <w:ind w:left="1985" w:hanging="284"/>
        <w:jc w:val="both"/>
        <w:rPr>
          <w:rFonts w:eastAsia="Times New Roman"/>
          <w:sz w:val="24"/>
          <w:szCs w:val="24"/>
        </w:rPr>
      </w:pPr>
      <w:r w:rsidRPr="00F42AE4">
        <w:rPr>
          <w:rFonts w:eastAsia="Times New Roman"/>
          <w:sz w:val="24"/>
          <w:szCs w:val="24"/>
        </w:rPr>
        <w:t xml:space="preserve">„žarišnoravninske nizove” iz 6A002.a.3. </w:t>
      </w:r>
      <w:r w:rsidRPr="00F42AE4">
        <w:rPr>
          <w:rFonts w:eastAsia="Times New Roman"/>
          <w:sz w:val="24"/>
          <w:szCs w:val="24"/>
          <w:u w:val="single"/>
        </w:rPr>
        <w:t>ili</w:t>
      </w:r>
    </w:p>
    <w:p w:rsidR="00393B31" w:rsidRPr="00F42AE4" w:rsidRDefault="00393B31" w:rsidP="00425500">
      <w:pPr>
        <w:spacing w:line="244" w:lineRule="exact"/>
        <w:ind w:left="1985" w:hanging="284"/>
        <w:jc w:val="both"/>
        <w:rPr>
          <w:rFonts w:eastAsia="Times New Roman"/>
          <w:sz w:val="24"/>
          <w:szCs w:val="24"/>
        </w:rPr>
      </w:pPr>
    </w:p>
    <w:p w:rsidR="00A4515A" w:rsidRDefault="00CD3B60" w:rsidP="00425500">
      <w:pPr>
        <w:numPr>
          <w:ilvl w:val="3"/>
          <w:numId w:val="477"/>
        </w:numPr>
        <w:tabs>
          <w:tab w:val="left" w:pos="2478"/>
        </w:tabs>
        <w:ind w:left="1985" w:hanging="284"/>
        <w:jc w:val="both"/>
        <w:rPr>
          <w:rFonts w:eastAsia="Times New Roman"/>
          <w:sz w:val="24"/>
          <w:szCs w:val="24"/>
        </w:rPr>
      </w:pPr>
      <w:r w:rsidRPr="00F42AE4">
        <w:rPr>
          <w:rFonts w:eastAsia="Times New Roman"/>
          <w:sz w:val="24"/>
          <w:szCs w:val="24"/>
        </w:rPr>
        <w:t xml:space="preserve">detektore u </w:t>
      </w:r>
      <w:r w:rsidR="00C01085">
        <w:rPr>
          <w:rFonts w:eastAsia="Arial"/>
          <w:sz w:val="24"/>
          <w:szCs w:val="24"/>
        </w:rPr>
        <w:t>krutom</w:t>
      </w:r>
      <w:r w:rsidRPr="00F42AE4">
        <w:rPr>
          <w:rFonts w:eastAsia="Times New Roman"/>
          <w:sz w:val="24"/>
          <w:szCs w:val="24"/>
        </w:rPr>
        <w:t xml:space="preserve"> stanju navedene u 6A002.a.1.; </w:t>
      </w:r>
    </w:p>
    <w:p w:rsidR="00393B31" w:rsidRPr="00F42AE4" w:rsidRDefault="00CD3B60" w:rsidP="00425500">
      <w:pPr>
        <w:tabs>
          <w:tab w:val="left" w:pos="2478"/>
        </w:tabs>
        <w:spacing w:line="505" w:lineRule="auto"/>
        <w:ind w:left="1985"/>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 w:lineRule="exact"/>
        <w:ind w:left="1985"/>
        <w:jc w:val="both"/>
        <w:rPr>
          <w:rFonts w:eastAsia="Times New Roman"/>
          <w:sz w:val="24"/>
          <w:szCs w:val="24"/>
        </w:rPr>
      </w:pPr>
    </w:p>
    <w:p w:rsidR="00393B31" w:rsidRPr="00F42AE4" w:rsidRDefault="00CD3B60" w:rsidP="00425500">
      <w:pPr>
        <w:spacing w:line="239" w:lineRule="auto"/>
        <w:ind w:left="1985"/>
        <w:jc w:val="both"/>
        <w:rPr>
          <w:rFonts w:eastAsia="Times New Roman"/>
          <w:sz w:val="24"/>
          <w:szCs w:val="24"/>
        </w:rPr>
      </w:pPr>
      <w:r w:rsidRPr="00F42AE4">
        <w:rPr>
          <w:rFonts w:eastAsia="Times New Roman"/>
          <w:i/>
          <w:iCs/>
          <w:sz w:val="24"/>
          <w:szCs w:val="24"/>
        </w:rPr>
        <w:t xml:space="preserve">‚Izravni pogled’ odnosi se na opremu za stvaranje slika koja </w:t>
      </w:r>
      <w:r w:rsidRPr="00F42AE4">
        <w:rPr>
          <w:rFonts w:eastAsia="Arial"/>
          <w:i/>
          <w:iCs/>
          <w:sz w:val="24"/>
          <w:szCs w:val="24"/>
        </w:rPr>
        <w:t>č</w:t>
      </w:r>
      <w:r w:rsidRPr="00F42AE4">
        <w:rPr>
          <w:rFonts w:eastAsia="Times New Roman"/>
          <w:i/>
          <w:iCs/>
          <w:sz w:val="24"/>
          <w:szCs w:val="24"/>
        </w:rPr>
        <w:t>ovjeku promatra</w:t>
      </w:r>
      <w:r w:rsidRPr="00F42AE4">
        <w:rPr>
          <w:rFonts w:eastAsia="Arial"/>
          <w:i/>
          <w:iCs/>
          <w:sz w:val="24"/>
          <w:szCs w:val="24"/>
        </w:rPr>
        <w:t>č</w:t>
      </w:r>
      <w:r w:rsidRPr="00F42AE4">
        <w:rPr>
          <w:rFonts w:eastAsia="Times New Roman"/>
          <w:i/>
          <w:iCs/>
          <w:sz w:val="24"/>
          <w:szCs w:val="24"/>
        </w:rPr>
        <w:t>u prikazuje vidljivu sliku bez pretvaranja slike u elektroni</w:t>
      </w:r>
      <w:r w:rsidRPr="00F42AE4">
        <w:rPr>
          <w:rFonts w:eastAsia="Arial"/>
          <w:i/>
          <w:iCs/>
          <w:sz w:val="24"/>
          <w:szCs w:val="24"/>
        </w:rPr>
        <w:t>č</w:t>
      </w:r>
      <w:r w:rsidRPr="00F42AE4">
        <w:rPr>
          <w:rFonts w:eastAsia="Times New Roman"/>
          <w:i/>
          <w:iCs/>
          <w:sz w:val="24"/>
          <w:szCs w:val="24"/>
        </w:rPr>
        <w:t>ki signal za televizijski prikaz, a koja ne može bilježiti ili memorirati sliku fotografski, elektroni</w:t>
      </w:r>
      <w:r w:rsidRPr="00F42AE4">
        <w:rPr>
          <w:rFonts w:eastAsia="Arial"/>
          <w:i/>
          <w:iCs/>
          <w:sz w:val="24"/>
          <w:szCs w:val="24"/>
        </w:rPr>
        <w:t>č</w:t>
      </w:r>
      <w:r w:rsidRPr="00F42AE4">
        <w:rPr>
          <w:rFonts w:eastAsia="Times New Roman"/>
          <w:i/>
          <w:iCs/>
          <w:sz w:val="24"/>
          <w:szCs w:val="24"/>
        </w:rPr>
        <w:t>ki ili na neki drugi na</w:t>
      </w:r>
      <w:r w:rsidRPr="00F42AE4">
        <w:rPr>
          <w:rFonts w:eastAsia="Arial"/>
          <w:i/>
          <w:iCs/>
          <w:sz w:val="24"/>
          <w:szCs w:val="24"/>
        </w:rPr>
        <w:t>č</w:t>
      </w:r>
      <w:r w:rsidRPr="00F42AE4">
        <w:rPr>
          <w:rFonts w:eastAsia="Times New Roman"/>
          <w:i/>
          <w:iCs/>
          <w:sz w:val="24"/>
          <w:szCs w:val="24"/>
        </w:rPr>
        <w:t>in.</w:t>
      </w:r>
    </w:p>
    <w:p w:rsidR="00393B31" w:rsidRPr="00F42AE4" w:rsidRDefault="00393B31" w:rsidP="00425500">
      <w:pPr>
        <w:spacing w:line="233" w:lineRule="exact"/>
        <w:jc w:val="both"/>
        <w:rPr>
          <w:rFonts w:eastAsia="Times New Roman"/>
          <w:sz w:val="24"/>
          <w:szCs w:val="24"/>
        </w:rPr>
      </w:pPr>
    </w:p>
    <w:p w:rsidR="00393B31" w:rsidRPr="00F42AE4" w:rsidRDefault="00CD3B60" w:rsidP="00425500">
      <w:pPr>
        <w:spacing w:line="246" w:lineRule="auto"/>
        <w:ind w:left="3261"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6A002.c. ne odnosi se na sljede</w:t>
      </w:r>
      <w:r w:rsidRPr="00F42AE4">
        <w:rPr>
          <w:rFonts w:eastAsia="Arial"/>
          <w:i/>
          <w:iCs/>
          <w:sz w:val="24"/>
          <w:szCs w:val="24"/>
        </w:rPr>
        <w:t>ć</w:t>
      </w:r>
      <w:r w:rsidRPr="00F42AE4">
        <w:rPr>
          <w:rFonts w:eastAsia="Times New Roman"/>
          <w:i/>
          <w:iCs/>
          <w:sz w:val="24"/>
          <w:szCs w:val="24"/>
        </w:rPr>
        <w:t>u opremu koja ima ugra</w:t>
      </w:r>
      <w:r w:rsidRPr="00F42AE4">
        <w:rPr>
          <w:rFonts w:eastAsia="Arial"/>
          <w:i/>
          <w:iCs/>
          <w:sz w:val="24"/>
          <w:szCs w:val="24"/>
        </w:rPr>
        <w:t>đ</w:t>
      </w:r>
      <w:r w:rsidRPr="00F42AE4">
        <w:rPr>
          <w:rFonts w:eastAsia="Times New Roman"/>
          <w:i/>
          <w:iCs/>
          <w:sz w:val="24"/>
          <w:szCs w:val="24"/>
        </w:rPr>
        <w:t>eno nešto osim GaAs ili GaInAs fotokatode:</w:t>
      </w:r>
    </w:p>
    <w:p w:rsidR="00393B31" w:rsidRPr="00F42AE4" w:rsidRDefault="00393B31" w:rsidP="00425500">
      <w:pPr>
        <w:spacing w:line="227" w:lineRule="exact"/>
        <w:ind w:left="3261" w:hanging="1276"/>
        <w:jc w:val="both"/>
        <w:rPr>
          <w:sz w:val="24"/>
          <w:szCs w:val="24"/>
        </w:rPr>
      </w:pPr>
    </w:p>
    <w:p w:rsidR="00393B31" w:rsidRPr="00F42AE4" w:rsidRDefault="00CD3B60" w:rsidP="00425500">
      <w:pPr>
        <w:numPr>
          <w:ilvl w:val="0"/>
          <w:numId w:val="478"/>
        </w:numPr>
        <w:tabs>
          <w:tab w:val="left" w:pos="3660"/>
        </w:tabs>
        <w:spacing w:line="247" w:lineRule="auto"/>
        <w:ind w:left="3544" w:hanging="283"/>
        <w:jc w:val="both"/>
        <w:rPr>
          <w:rFonts w:eastAsia="Times New Roman"/>
          <w:i/>
          <w:iCs/>
          <w:sz w:val="24"/>
          <w:szCs w:val="24"/>
        </w:rPr>
      </w:pPr>
      <w:r w:rsidRPr="00F42AE4">
        <w:rPr>
          <w:rFonts w:eastAsia="Times New Roman"/>
          <w:i/>
          <w:iCs/>
          <w:sz w:val="24"/>
          <w:szCs w:val="24"/>
        </w:rPr>
        <w:t>industrijskom ili civilnom alarmu za nedopušten ulazak, sustavima kontrole ili brojanja kretanja u prometu ili industriji;</w:t>
      </w:r>
    </w:p>
    <w:p w:rsidR="00393B31" w:rsidRPr="00F42AE4" w:rsidRDefault="00393B31" w:rsidP="00425500">
      <w:pPr>
        <w:spacing w:line="244" w:lineRule="exact"/>
        <w:ind w:left="3544" w:hanging="283"/>
        <w:jc w:val="both"/>
        <w:rPr>
          <w:sz w:val="24"/>
          <w:szCs w:val="24"/>
        </w:rPr>
      </w:pPr>
      <w:bookmarkStart w:id="90" w:name="page163"/>
      <w:bookmarkEnd w:id="90"/>
    </w:p>
    <w:p w:rsidR="00393B31" w:rsidRPr="00F42AE4" w:rsidRDefault="00CD3B60" w:rsidP="00425500">
      <w:pPr>
        <w:numPr>
          <w:ilvl w:val="3"/>
          <w:numId w:val="479"/>
        </w:numPr>
        <w:tabs>
          <w:tab w:val="left" w:pos="3640"/>
        </w:tabs>
        <w:ind w:left="3544" w:hanging="283"/>
        <w:jc w:val="both"/>
        <w:rPr>
          <w:rFonts w:eastAsia="Times New Roman"/>
          <w:i/>
          <w:iCs/>
          <w:sz w:val="24"/>
          <w:szCs w:val="24"/>
        </w:rPr>
      </w:pPr>
      <w:r w:rsidRPr="00F42AE4">
        <w:rPr>
          <w:rFonts w:eastAsia="Times New Roman"/>
          <w:i/>
          <w:iCs/>
          <w:sz w:val="24"/>
          <w:szCs w:val="24"/>
        </w:rPr>
        <w:t>medicinsku opremu;</w:t>
      </w:r>
    </w:p>
    <w:p w:rsidR="00393B31" w:rsidRPr="00F42AE4" w:rsidRDefault="00393B31" w:rsidP="00425500">
      <w:pPr>
        <w:spacing w:line="244" w:lineRule="exact"/>
        <w:ind w:left="3544" w:hanging="283"/>
        <w:jc w:val="both"/>
        <w:rPr>
          <w:rFonts w:eastAsia="Times New Roman"/>
          <w:i/>
          <w:iCs/>
          <w:sz w:val="24"/>
          <w:szCs w:val="24"/>
        </w:rPr>
      </w:pPr>
    </w:p>
    <w:p w:rsidR="00393B31" w:rsidRPr="00F42AE4" w:rsidRDefault="00CD3B60" w:rsidP="00425500">
      <w:pPr>
        <w:numPr>
          <w:ilvl w:val="3"/>
          <w:numId w:val="479"/>
        </w:numPr>
        <w:tabs>
          <w:tab w:val="left" w:pos="3640"/>
        </w:tabs>
        <w:ind w:left="3544" w:hanging="283"/>
        <w:jc w:val="both"/>
        <w:rPr>
          <w:rFonts w:eastAsia="Times New Roman"/>
          <w:i/>
          <w:iCs/>
          <w:sz w:val="24"/>
          <w:szCs w:val="24"/>
        </w:rPr>
      </w:pPr>
      <w:r w:rsidRPr="00F42AE4">
        <w:rPr>
          <w:rFonts w:eastAsia="Times New Roman"/>
          <w:i/>
          <w:iCs/>
          <w:sz w:val="24"/>
          <w:szCs w:val="24"/>
        </w:rPr>
        <w:t>industrijskoj opremi za pregled, sortiranje ili analizu svojstava materijala;</w:t>
      </w:r>
    </w:p>
    <w:p w:rsidR="00393B31" w:rsidRPr="00F42AE4" w:rsidRDefault="00393B31" w:rsidP="00425500">
      <w:pPr>
        <w:spacing w:line="242" w:lineRule="exact"/>
        <w:ind w:left="3544" w:hanging="283"/>
        <w:jc w:val="both"/>
        <w:rPr>
          <w:rFonts w:eastAsia="Times New Roman"/>
          <w:i/>
          <w:iCs/>
          <w:sz w:val="24"/>
          <w:szCs w:val="24"/>
        </w:rPr>
      </w:pPr>
    </w:p>
    <w:p w:rsidR="00393B31" w:rsidRPr="00F42AE4" w:rsidRDefault="00CD3B60" w:rsidP="00425500">
      <w:pPr>
        <w:numPr>
          <w:ilvl w:val="3"/>
          <w:numId w:val="479"/>
        </w:numPr>
        <w:tabs>
          <w:tab w:val="left" w:pos="3640"/>
        </w:tabs>
        <w:ind w:left="3544" w:hanging="283"/>
        <w:jc w:val="both"/>
        <w:rPr>
          <w:rFonts w:eastAsia="Times New Roman"/>
          <w:i/>
          <w:iCs/>
          <w:sz w:val="24"/>
          <w:szCs w:val="24"/>
        </w:rPr>
      </w:pPr>
      <w:r w:rsidRPr="00F42AE4">
        <w:rPr>
          <w:rFonts w:eastAsia="Times New Roman"/>
          <w:i/>
          <w:iCs/>
          <w:sz w:val="24"/>
          <w:szCs w:val="24"/>
        </w:rPr>
        <w:t>detektore plamena za industrijske pe</w:t>
      </w:r>
      <w:r w:rsidRPr="00F42AE4">
        <w:rPr>
          <w:rFonts w:eastAsia="Arial"/>
          <w:i/>
          <w:iCs/>
          <w:sz w:val="24"/>
          <w:szCs w:val="24"/>
        </w:rPr>
        <w:t>ć</w:t>
      </w:r>
      <w:r w:rsidRPr="00F42AE4">
        <w:rPr>
          <w:rFonts w:eastAsia="Times New Roman"/>
          <w:i/>
          <w:iCs/>
          <w:sz w:val="24"/>
          <w:szCs w:val="24"/>
        </w:rPr>
        <w:t>i;</w:t>
      </w:r>
    </w:p>
    <w:p w:rsidR="00393B31" w:rsidRPr="00F42AE4" w:rsidRDefault="00393B31" w:rsidP="00425500">
      <w:pPr>
        <w:spacing w:line="243" w:lineRule="exact"/>
        <w:ind w:left="3544" w:hanging="283"/>
        <w:jc w:val="both"/>
        <w:rPr>
          <w:rFonts w:eastAsia="Times New Roman"/>
          <w:i/>
          <w:iCs/>
          <w:sz w:val="24"/>
          <w:szCs w:val="24"/>
        </w:rPr>
      </w:pPr>
    </w:p>
    <w:p w:rsidR="00393B31" w:rsidRPr="00F42AE4" w:rsidRDefault="00CD3B60" w:rsidP="00425500">
      <w:pPr>
        <w:numPr>
          <w:ilvl w:val="3"/>
          <w:numId w:val="479"/>
        </w:numPr>
        <w:tabs>
          <w:tab w:val="left" w:pos="3640"/>
        </w:tabs>
        <w:ind w:left="3544" w:hanging="283"/>
        <w:jc w:val="both"/>
        <w:rPr>
          <w:rFonts w:eastAsia="Times New Roman"/>
          <w:i/>
          <w:iCs/>
          <w:sz w:val="24"/>
          <w:szCs w:val="24"/>
        </w:rPr>
      </w:pPr>
      <w:r w:rsidRPr="00F42AE4">
        <w:rPr>
          <w:rFonts w:eastAsia="Times New Roman"/>
          <w:i/>
          <w:iCs/>
          <w:sz w:val="24"/>
          <w:szCs w:val="24"/>
        </w:rPr>
        <w:t>opremu posebno oblikovanu za upotrebu u laboratoriju.</w:t>
      </w:r>
    </w:p>
    <w:p w:rsidR="00393B31" w:rsidRPr="00F42AE4" w:rsidRDefault="00393B31" w:rsidP="00425500">
      <w:pPr>
        <w:spacing w:line="244" w:lineRule="exact"/>
        <w:jc w:val="both"/>
        <w:rPr>
          <w:rFonts w:eastAsia="Times New Roman"/>
          <w:i/>
          <w:iCs/>
          <w:sz w:val="24"/>
          <w:szCs w:val="24"/>
        </w:rPr>
      </w:pPr>
    </w:p>
    <w:p w:rsidR="00393B31" w:rsidRPr="00F42AE4" w:rsidRDefault="00CD3B60" w:rsidP="00425500">
      <w:pPr>
        <w:numPr>
          <w:ilvl w:val="0"/>
          <w:numId w:val="480"/>
        </w:numPr>
        <w:tabs>
          <w:tab w:val="left" w:pos="2220"/>
        </w:tabs>
        <w:ind w:left="1701" w:hanging="283"/>
        <w:jc w:val="both"/>
        <w:rPr>
          <w:rFonts w:eastAsia="Times New Roman"/>
          <w:sz w:val="24"/>
          <w:szCs w:val="24"/>
        </w:rPr>
      </w:pPr>
      <w:r w:rsidRPr="00F42AE4">
        <w:rPr>
          <w:rFonts w:eastAsia="Times New Roman"/>
          <w:sz w:val="24"/>
          <w:szCs w:val="24"/>
        </w:rPr>
        <w:t>posebne pomo</w:t>
      </w:r>
      <w:r w:rsidRPr="00F42AE4">
        <w:rPr>
          <w:rFonts w:eastAsia="Arial"/>
          <w:sz w:val="24"/>
          <w:szCs w:val="24"/>
        </w:rPr>
        <w:t>ć</w:t>
      </w:r>
      <w:r w:rsidRPr="00F42AE4">
        <w:rPr>
          <w:rFonts w:eastAsia="Times New Roman"/>
          <w:sz w:val="24"/>
          <w:szCs w:val="24"/>
        </w:rPr>
        <w:t>ne komponente za opti</w:t>
      </w:r>
      <w:r w:rsidRPr="00F42AE4">
        <w:rPr>
          <w:rFonts w:eastAsia="Arial"/>
          <w:sz w:val="24"/>
          <w:szCs w:val="24"/>
        </w:rPr>
        <w:t>č</w:t>
      </w:r>
      <w:r w:rsidRPr="00F42AE4">
        <w:rPr>
          <w:rFonts w:eastAsia="Times New Roman"/>
          <w:sz w:val="24"/>
          <w:szCs w:val="24"/>
        </w:rPr>
        <w:t>ke senzore kako slijedi:</w:t>
      </w:r>
    </w:p>
    <w:p w:rsidR="00393B31" w:rsidRPr="00F42AE4" w:rsidRDefault="00393B31" w:rsidP="00425500">
      <w:pPr>
        <w:spacing w:line="243" w:lineRule="exact"/>
        <w:ind w:left="1701" w:hanging="283"/>
        <w:jc w:val="both"/>
        <w:rPr>
          <w:rFonts w:eastAsia="Times New Roman"/>
          <w:sz w:val="24"/>
          <w:szCs w:val="24"/>
        </w:rPr>
      </w:pPr>
    </w:p>
    <w:p w:rsidR="00393B31" w:rsidRPr="00F42AE4" w:rsidRDefault="00CD3B60" w:rsidP="00425500">
      <w:pPr>
        <w:numPr>
          <w:ilvl w:val="1"/>
          <w:numId w:val="480"/>
        </w:numPr>
        <w:tabs>
          <w:tab w:val="left" w:pos="2460"/>
        </w:tabs>
        <w:ind w:left="1985" w:hanging="284"/>
        <w:jc w:val="both"/>
        <w:rPr>
          <w:rFonts w:eastAsia="Times New Roman"/>
          <w:sz w:val="24"/>
          <w:szCs w:val="24"/>
        </w:rPr>
      </w:pPr>
      <w:r w:rsidRPr="00F42AE4">
        <w:rPr>
          <w:rFonts w:eastAsia="Times New Roman"/>
          <w:sz w:val="24"/>
          <w:szCs w:val="24"/>
        </w:rPr>
        <w:t>kriorashla</w:t>
      </w:r>
      <w:r w:rsidRPr="00F42AE4">
        <w:rPr>
          <w:rFonts w:eastAsia="Arial"/>
          <w:sz w:val="24"/>
          <w:szCs w:val="24"/>
        </w:rPr>
        <w:t>đ</w:t>
      </w:r>
      <w:r w:rsidRPr="00F42AE4">
        <w:rPr>
          <w:rFonts w:eastAsia="Times New Roman"/>
          <w:sz w:val="24"/>
          <w:szCs w:val="24"/>
        </w:rPr>
        <w:t>iva</w:t>
      </w:r>
      <w:r w:rsidRPr="00F42AE4">
        <w:rPr>
          <w:rFonts w:eastAsia="Arial"/>
          <w:sz w:val="24"/>
          <w:szCs w:val="24"/>
        </w:rPr>
        <w:t>č</w:t>
      </w:r>
      <w:r w:rsidRPr="00F42AE4">
        <w:rPr>
          <w:rFonts w:eastAsia="Times New Roman"/>
          <w:sz w:val="24"/>
          <w:szCs w:val="24"/>
        </w:rPr>
        <w:t>i „prikladni za upotrebu u svemiru”;</w:t>
      </w:r>
    </w:p>
    <w:p w:rsidR="00393B31" w:rsidRPr="00F42AE4" w:rsidRDefault="00393B31" w:rsidP="00425500">
      <w:pPr>
        <w:spacing w:line="242" w:lineRule="exact"/>
        <w:ind w:left="1985" w:hanging="284"/>
        <w:jc w:val="both"/>
        <w:rPr>
          <w:rFonts w:eastAsia="Times New Roman"/>
          <w:sz w:val="24"/>
          <w:szCs w:val="24"/>
        </w:rPr>
      </w:pPr>
    </w:p>
    <w:p w:rsidR="00393B31" w:rsidRPr="00F42AE4" w:rsidRDefault="00CD3B60" w:rsidP="00425500">
      <w:pPr>
        <w:numPr>
          <w:ilvl w:val="1"/>
          <w:numId w:val="480"/>
        </w:numPr>
        <w:tabs>
          <w:tab w:val="left" w:pos="2460"/>
        </w:tabs>
        <w:spacing w:line="245" w:lineRule="auto"/>
        <w:ind w:left="1985" w:hanging="284"/>
        <w:jc w:val="both"/>
        <w:rPr>
          <w:rFonts w:eastAsia="Times New Roman"/>
          <w:sz w:val="24"/>
          <w:szCs w:val="24"/>
        </w:rPr>
      </w:pPr>
      <w:r w:rsidRPr="00F42AE4">
        <w:rPr>
          <w:rFonts w:eastAsia="Times New Roman"/>
          <w:sz w:val="24"/>
          <w:szCs w:val="24"/>
        </w:rPr>
        <w:t>kriorashla</w:t>
      </w:r>
      <w:r w:rsidRPr="00F42AE4">
        <w:rPr>
          <w:rFonts w:eastAsia="Arial"/>
          <w:sz w:val="24"/>
          <w:szCs w:val="24"/>
        </w:rPr>
        <w:t>đ</w:t>
      </w:r>
      <w:r w:rsidRPr="00F42AE4">
        <w:rPr>
          <w:rFonts w:eastAsia="Times New Roman"/>
          <w:sz w:val="24"/>
          <w:szCs w:val="24"/>
        </w:rPr>
        <w:t>iva</w:t>
      </w:r>
      <w:r w:rsidRPr="00F42AE4">
        <w:rPr>
          <w:rFonts w:eastAsia="Arial"/>
          <w:sz w:val="24"/>
          <w:szCs w:val="24"/>
        </w:rPr>
        <w:t>č</w:t>
      </w:r>
      <w:r w:rsidRPr="00F42AE4">
        <w:rPr>
          <w:rFonts w:eastAsia="Times New Roman"/>
          <w:sz w:val="24"/>
          <w:szCs w:val="24"/>
        </w:rPr>
        <w:t>i koji nisu „prikladni za upotrebu u svemiru” i koji imaju temperaturu izvora hla</w:t>
      </w:r>
      <w:r w:rsidRPr="00F42AE4">
        <w:rPr>
          <w:rFonts w:eastAsia="Arial"/>
          <w:sz w:val="24"/>
          <w:szCs w:val="24"/>
        </w:rPr>
        <w:t>đ</w:t>
      </w:r>
      <w:r w:rsidRPr="00F42AE4">
        <w:rPr>
          <w:rFonts w:eastAsia="Times New Roman"/>
          <w:sz w:val="24"/>
          <w:szCs w:val="24"/>
        </w:rPr>
        <w:t>enja ispod 218 K (– 55 °C), kako slijedi:</w:t>
      </w:r>
    </w:p>
    <w:p w:rsidR="00393B31" w:rsidRPr="00F42AE4" w:rsidRDefault="00393B31" w:rsidP="00425500">
      <w:pPr>
        <w:spacing w:line="228" w:lineRule="exact"/>
        <w:jc w:val="both"/>
        <w:rPr>
          <w:rFonts w:eastAsia="Times New Roman"/>
          <w:sz w:val="24"/>
          <w:szCs w:val="24"/>
        </w:rPr>
      </w:pPr>
    </w:p>
    <w:p w:rsidR="00393B31" w:rsidRPr="00F42AE4" w:rsidRDefault="00CD3B60" w:rsidP="00425500">
      <w:pPr>
        <w:numPr>
          <w:ilvl w:val="2"/>
          <w:numId w:val="480"/>
        </w:numPr>
        <w:tabs>
          <w:tab w:val="left" w:pos="2700"/>
          <w:tab w:val="left" w:pos="9355"/>
        </w:tabs>
        <w:spacing w:line="246" w:lineRule="auto"/>
        <w:ind w:left="2268" w:hanging="283"/>
        <w:jc w:val="both"/>
        <w:rPr>
          <w:rFonts w:eastAsia="Times New Roman"/>
          <w:sz w:val="24"/>
          <w:szCs w:val="24"/>
        </w:rPr>
      </w:pPr>
      <w:r w:rsidRPr="00F42AE4">
        <w:rPr>
          <w:rFonts w:eastAsia="Times New Roman"/>
          <w:sz w:val="24"/>
          <w:szCs w:val="24"/>
        </w:rPr>
        <w:t>tip zatvorenog kruga s navedenim srednjim vremenom do kvara (MTTF) ili srednjim vremenom izme</w:t>
      </w:r>
      <w:r w:rsidRPr="00F42AE4">
        <w:rPr>
          <w:rFonts w:eastAsia="Arial"/>
          <w:sz w:val="24"/>
          <w:szCs w:val="24"/>
        </w:rPr>
        <w:t>đ</w:t>
      </w:r>
      <w:r w:rsidRPr="00F42AE4">
        <w:rPr>
          <w:rFonts w:eastAsia="Times New Roman"/>
          <w:sz w:val="24"/>
          <w:szCs w:val="24"/>
        </w:rPr>
        <w:t>u kvarova (MTBF) ve</w:t>
      </w:r>
      <w:r w:rsidRPr="00F42AE4">
        <w:rPr>
          <w:rFonts w:eastAsia="Arial"/>
          <w:sz w:val="24"/>
          <w:szCs w:val="24"/>
        </w:rPr>
        <w:t>ć</w:t>
      </w:r>
      <w:r w:rsidRPr="00F42AE4">
        <w:rPr>
          <w:rFonts w:eastAsia="Times New Roman"/>
          <w:sz w:val="24"/>
          <w:szCs w:val="24"/>
        </w:rPr>
        <w:t>im od 2 500 sati;</w:t>
      </w:r>
    </w:p>
    <w:p w:rsidR="00393B31" w:rsidRPr="00F42AE4" w:rsidRDefault="00393B31" w:rsidP="00425500">
      <w:pPr>
        <w:tabs>
          <w:tab w:val="left" w:pos="9355"/>
        </w:tabs>
        <w:spacing w:line="227" w:lineRule="exact"/>
        <w:ind w:left="2268" w:hanging="283"/>
        <w:jc w:val="both"/>
        <w:rPr>
          <w:rFonts w:eastAsia="Times New Roman"/>
          <w:sz w:val="24"/>
          <w:szCs w:val="24"/>
        </w:rPr>
      </w:pPr>
    </w:p>
    <w:p w:rsidR="00393B31" w:rsidRPr="00F42AE4" w:rsidRDefault="00CD3B60" w:rsidP="00425500">
      <w:pPr>
        <w:numPr>
          <w:ilvl w:val="2"/>
          <w:numId w:val="480"/>
        </w:numPr>
        <w:tabs>
          <w:tab w:val="left" w:pos="2700"/>
          <w:tab w:val="left" w:pos="9355"/>
        </w:tabs>
        <w:spacing w:line="246" w:lineRule="auto"/>
        <w:ind w:left="2268" w:hanging="283"/>
        <w:jc w:val="both"/>
        <w:rPr>
          <w:rFonts w:eastAsia="Times New Roman"/>
          <w:sz w:val="24"/>
          <w:szCs w:val="24"/>
        </w:rPr>
      </w:pPr>
      <w:r w:rsidRPr="00F42AE4">
        <w:rPr>
          <w:rFonts w:eastAsia="Times New Roman"/>
          <w:sz w:val="24"/>
          <w:szCs w:val="24"/>
        </w:rPr>
        <w:t>Joule-Thomson (JT) samoregulacijski minirashla</w:t>
      </w:r>
      <w:r w:rsidRPr="00F42AE4">
        <w:rPr>
          <w:rFonts w:eastAsia="Arial"/>
          <w:sz w:val="24"/>
          <w:szCs w:val="24"/>
        </w:rPr>
        <w:t>đ</w:t>
      </w:r>
      <w:r w:rsidRPr="00F42AE4">
        <w:rPr>
          <w:rFonts w:eastAsia="Times New Roman"/>
          <w:sz w:val="24"/>
          <w:szCs w:val="24"/>
        </w:rPr>
        <w:t>iva</w:t>
      </w:r>
      <w:r w:rsidRPr="00F42AE4">
        <w:rPr>
          <w:rFonts w:eastAsia="Arial"/>
          <w:sz w:val="24"/>
          <w:szCs w:val="24"/>
        </w:rPr>
        <w:t>č</w:t>
      </w:r>
      <w:r w:rsidRPr="00F42AE4">
        <w:rPr>
          <w:rFonts w:eastAsia="Times New Roman"/>
          <w:sz w:val="24"/>
          <w:szCs w:val="24"/>
        </w:rPr>
        <w:t>i koji imaju (vanjske) promjere cijevi manje od 8 mm;</w:t>
      </w:r>
    </w:p>
    <w:p w:rsidR="00393B31" w:rsidRPr="00F42AE4" w:rsidRDefault="00393B31" w:rsidP="00425500">
      <w:pPr>
        <w:spacing w:line="227" w:lineRule="exact"/>
        <w:jc w:val="both"/>
        <w:rPr>
          <w:rFonts w:eastAsia="Times New Roman"/>
          <w:sz w:val="24"/>
          <w:szCs w:val="24"/>
        </w:rPr>
      </w:pPr>
    </w:p>
    <w:p w:rsidR="00393B31" w:rsidRPr="00F42AE4" w:rsidRDefault="00CD3B60" w:rsidP="00425500">
      <w:pPr>
        <w:numPr>
          <w:ilvl w:val="1"/>
          <w:numId w:val="480"/>
        </w:numPr>
        <w:tabs>
          <w:tab w:val="left" w:pos="2460"/>
        </w:tabs>
        <w:spacing w:line="239" w:lineRule="auto"/>
        <w:ind w:left="1985" w:hanging="284"/>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ka senzorska vlakna posebno oblikovana po sastavu ili strukturi ili preina</w:t>
      </w:r>
      <w:r w:rsidRPr="00F42AE4">
        <w:rPr>
          <w:rFonts w:eastAsia="Arial"/>
          <w:sz w:val="24"/>
          <w:szCs w:val="24"/>
        </w:rPr>
        <w:t>č</w:t>
      </w:r>
      <w:r w:rsidRPr="00F42AE4">
        <w:rPr>
          <w:rFonts w:eastAsia="Times New Roman"/>
          <w:sz w:val="24"/>
          <w:szCs w:val="24"/>
        </w:rPr>
        <w:t>ena oblaganjem da budu akusti</w:t>
      </w:r>
      <w:r w:rsidRPr="00F42AE4">
        <w:rPr>
          <w:rFonts w:eastAsia="Arial"/>
          <w:sz w:val="24"/>
          <w:szCs w:val="24"/>
        </w:rPr>
        <w:t>č</w:t>
      </w:r>
      <w:r w:rsidRPr="00F42AE4">
        <w:rPr>
          <w:rFonts w:eastAsia="Times New Roman"/>
          <w:sz w:val="24"/>
          <w:szCs w:val="24"/>
        </w:rPr>
        <w:t>ki, toplinski, inercijski, elektromagnetski osjetljiva ili osjetljiva na nuklearnu radijaciju;</w:t>
      </w:r>
    </w:p>
    <w:p w:rsidR="00393B31" w:rsidRPr="00F42AE4" w:rsidRDefault="00393B31" w:rsidP="00425500">
      <w:pPr>
        <w:spacing w:line="234" w:lineRule="exact"/>
        <w:jc w:val="both"/>
        <w:rPr>
          <w:rFonts w:eastAsia="Times New Roman"/>
          <w:sz w:val="24"/>
          <w:szCs w:val="24"/>
        </w:rPr>
      </w:pPr>
    </w:p>
    <w:p w:rsidR="00393B31" w:rsidRPr="00F42AE4" w:rsidRDefault="00CD3B60" w:rsidP="00425500">
      <w:pPr>
        <w:tabs>
          <w:tab w:val="left" w:pos="9355"/>
        </w:tabs>
        <w:spacing w:line="246" w:lineRule="auto"/>
        <w:ind w:left="2977"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6A002.d.3. ne odnosi se na ugra</w:t>
      </w:r>
      <w:r w:rsidRPr="00F42AE4">
        <w:rPr>
          <w:rFonts w:eastAsia="Arial"/>
          <w:i/>
          <w:iCs/>
          <w:sz w:val="24"/>
          <w:szCs w:val="24"/>
        </w:rPr>
        <w:t>đ</w:t>
      </w:r>
      <w:r w:rsidRPr="00F42AE4">
        <w:rPr>
          <w:rFonts w:eastAsia="Times New Roman"/>
          <w:i/>
          <w:iCs/>
          <w:sz w:val="24"/>
          <w:szCs w:val="24"/>
        </w:rPr>
        <w:t>ena opti</w:t>
      </w:r>
      <w:r w:rsidRPr="00F42AE4">
        <w:rPr>
          <w:rFonts w:eastAsia="Arial"/>
          <w:i/>
          <w:iCs/>
          <w:sz w:val="24"/>
          <w:szCs w:val="24"/>
        </w:rPr>
        <w:t>č</w:t>
      </w:r>
      <w:r w:rsidRPr="00F42AE4">
        <w:rPr>
          <w:rFonts w:eastAsia="Times New Roman"/>
          <w:i/>
          <w:iCs/>
          <w:sz w:val="24"/>
          <w:szCs w:val="24"/>
        </w:rPr>
        <w:t>ki osjetljiva vlakna, posebno oblikovana za detekciju u napravama za bušenje.</w:t>
      </w:r>
    </w:p>
    <w:p w:rsidR="00393B31" w:rsidRPr="00F42AE4" w:rsidRDefault="00393B31" w:rsidP="00425500">
      <w:pPr>
        <w:spacing w:line="225" w:lineRule="exact"/>
        <w:ind w:left="1701" w:hanging="283"/>
        <w:jc w:val="both"/>
        <w:rPr>
          <w:rFonts w:eastAsia="Times New Roman"/>
          <w:sz w:val="24"/>
          <w:szCs w:val="24"/>
        </w:rPr>
      </w:pPr>
    </w:p>
    <w:p w:rsidR="00393B31" w:rsidRPr="00F42AE4" w:rsidRDefault="00CD3B60" w:rsidP="00425500">
      <w:pPr>
        <w:numPr>
          <w:ilvl w:val="0"/>
          <w:numId w:val="480"/>
        </w:numPr>
        <w:tabs>
          <w:tab w:val="left" w:pos="2220"/>
        </w:tabs>
        <w:ind w:left="1701"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44" w:lineRule="exact"/>
        <w:ind w:left="1701" w:hanging="283"/>
        <w:jc w:val="both"/>
        <w:rPr>
          <w:rFonts w:eastAsia="Times New Roman"/>
          <w:sz w:val="24"/>
          <w:szCs w:val="24"/>
        </w:rPr>
      </w:pPr>
    </w:p>
    <w:p w:rsidR="00393B31" w:rsidRPr="00F42AE4" w:rsidRDefault="00CD3B60" w:rsidP="00425500">
      <w:pPr>
        <w:numPr>
          <w:ilvl w:val="0"/>
          <w:numId w:val="480"/>
        </w:numPr>
        <w:tabs>
          <w:tab w:val="left" w:pos="2220"/>
        </w:tabs>
        <w:spacing w:line="246" w:lineRule="auto"/>
        <w:ind w:left="1701" w:hanging="283"/>
        <w:jc w:val="both"/>
        <w:rPr>
          <w:rFonts w:eastAsia="Times New Roman"/>
          <w:sz w:val="24"/>
          <w:szCs w:val="24"/>
        </w:rPr>
      </w:pPr>
      <w:r w:rsidRPr="00F42AE4">
        <w:rPr>
          <w:rFonts w:eastAsia="Times New Roman"/>
          <w:sz w:val="24"/>
          <w:szCs w:val="24"/>
        </w:rPr>
        <w:t xml:space="preserve">‚integrirani sklopovi za </w:t>
      </w:r>
      <w:r w:rsidRPr="00F42AE4">
        <w:rPr>
          <w:rFonts w:eastAsia="Arial"/>
          <w:sz w:val="24"/>
          <w:szCs w:val="24"/>
        </w:rPr>
        <w:t>č</w:t>
      </w:r>
      <w:r w:rsidRPr="00F42AE4">
        <w:rPr>
          <w:rFonts w:eastAsia="Times New Roman"/>
          <w:sz w:val="24"/>
          <w:szCs w:val="24"/>
        </w:rPr>
        <w:t>itanje podataka’ posebno oblikovani za „žarišnoravninske nizove” nave</w:t>
      </w:r>
      <w:r w:rsidRPr="00F42AE4">
        <w:rPr>
          <w:rFonts w:eastAsia="Arial"/>
          <w:sz w:val="24"/>
          <w:szCs w:val="24"/>
        </w:rPr>
        <w:t>­</w:t>
      </w:r>
      <w:r w:rsidRPr="00F42AE4">
        <w:rPr>
          <w:rFonts w:eastAsia="Times New Roman"/>
          <w:sz w:val="24"/>
          <w:szCs w:val="24"/>
        </w:rPr>
        <w:t xml:space="preserve"> dene u 6A002.a.3.</w:t>
      </w:r>
    </w:p>
    <w:p w:rsidR="00393B31" w:rsidRPr="00F42AE4" w:rsidRDefault="00393B31" w:rsidP="00425500">
      <w:pPr>
        <w:spacing w:line="227" w:lineRule="exact"/>
        <w:jc w:val="both"/>
        <w:rPr>
          <w:rFonts w:eastAsia="Times New Roman"/>
          <w:sz w:val="24"/>
          <w:szCs w:val="24"/>
        </w:rPr>
      </w:pPr>
    </w:p>
    <w:p w:rsidR="00393B31" w:rsidRPr="00F42AE4" w:rsidRDefault="00CD3B60" w:rsidP="00425500">
      <w:pPr>
        <w:spacing w:line="246" w:lineRule="auto"/>
        <w:ind w:left="2977"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6A002.f. ne odnosi se na ‚integrirane sklopove za </w:t>
      </w:r>
      <w:r w:rsidRPr="00F42AE4">
        <w:rPr>
          <w:rFonts w:eastAsia="Arial"/>
          <w:i/>
          <w:iCs/>
          <w:sz w:val="24"/>
          <w:szCs w:val="24"/>
        </w:rPr>
        <w:t>č</w:t>
      </w:r>
      <w:r w:rsidRPr="00F42AE4">
        <w:rPr>
          <w:rFonts w:eastAsia="Times New Roman"/>
          <w:i/>
          <w:iCs/>
          <w:sz w:val="24"/>
          <w:szCs w:val="24"/>
        </w:rPr>
        <w:t>itanje podataka’ posebno namijenjene primjenu u civilnoj automobilskoj industriji.</w:t>
      </w:r>
    </w:p>
    <w:p w:rsidR="00393B31" w:rsidRPr="00F42AE4" w:rsidRDefault="00393B31" w:rsidP="00425500">
      <w:pPr>
        <w:spacing w:line="227" w:lineRule="exact"/>
        <w:ind w:firstLine="1701"/>
        <w:jc w:val="both"/>
        <w:rPr>
          <w:rFonts w:eastAsia="Times New Roman"/>
          <w:sz w:val="24"/>
          <w:szCs w:val="24"/>
        </w:rPr>
      </w:pPr>
    </w:p>
    <w:p w:rsidR="00393B31" w:rsidRPr="00F42AE4" w:rsidRDefault="00CD3B60" w:rsidP="00425500">
      <w:pPr>
        <w:ind w:left="170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1" w:lineRule="exact"/>
        <w:ind w:left="1701"/>
        <w:jc w:val="both"/>
        <w:rPr>
          <w:rFonts w:eastAsia="Times New Roman"/>
          <w:sz w:val="24"/>
          <w:szCs w:val="24"/>
        </w:rPr>
      </w:pPr>
    </w:p>
    <w:p w:rsidR="00393B31" w:rsidRPr="009E7CC7" w:rsidRDefault="00CD3B60" w:rsidP="00425500">
      <w:pPr>
        <w:tabs>
          <w:tab w:val="left" w:pos="9355"/>
        </w:tabs>
        <w:spacing w:line="291" w:lineRule="auto"/>
        <w:ind w:left="1701"/>
        <w:jc w:val="both"/>
        <w:rPr>
          <w:rFonts w:eastAsia="Times New Roman"/>
          <w:i/>
          <w:iCs/>
          <w:sz w:val="24"/>
          <w:szCs w:val="24"/>
        </w:rPr>
      </w:pPr>
      <w:r w:rsidRPr="00F42AE4">
        <w:rPr>
          <w:rFonts w:eastAsia="Times New Roman"/>
          <w:i/>
          <w:iCs/>
          <w:sz w:val="24"/>
          <w:szCs w:val="24"/>
        </w:rPr>
        <w:t xml:space="preserve">‚Integrirani sklop za </w:t>
      </w:r>
      <w:r w:rsidRPr="00F42AE4">
        <w:rPr>
          <w:rFonts w:eastAsia="Arial"/>
          <w:i/>
          <w:iCs/>
          <w:sz w:val="24"/>
          <w:szCs w:val="24"/>
        </w:rPr>
        <w:t>č</w:t>
      </w:r>
      <w:r w:rsidRPr="00F42AE4">
        <w:rPr>
          <w:rFonts w:eastAsia="Times New Roman"/>
          <w:i/>
          <w:iCs/>
          <w:sz w:val="24"/>
          <w:szCs w:val="24"/>
        </w:rPr>
        <w:t xml:space="preserve">itanje podataka’ jest integrirani sklop koji je namijenjen kao baza za „žarišnoravninski niz” ili da bude vezan uz njega te za </w:t>
      </w:r>
      <w:r w:rsidRPr="00F42AE4">
        <w:rPr>
          <w:rFonts w:eastAsia="Arial"/>
          <w:i/>
          <w:iCs/>
          <w:sz w:val="24"/>
          <w:szCs w:val="24"/>
        </w:rPr>
        <w:t>č</w:t>
      </w:r>
      <w:r w:rsidRPr="00F42AE4">
        <w:rPr>
          <w:rFonts w:eastAsia="Times New Roman"/>
          <w:i/>
          <w:iCs/>
          <w:sz w:val="24"/>
          <w:szCs w:val="24"/>
        </w:rPr>
        <w:t>itanje signala (tj. izvla</w:t>
      </w:r>
      <w:r w:rsidRPr="00F42AE4">
        <w:rPr>
          <w:rFonts w:eastAsia="Arial"/>
          <w:i/>
          <w:iCs/>
          <w:sz w:val="24"/>
          <w:szCs w:val="24"/>
        </w:rPr>
        <w:t>č</w:t>
      </w:r>
      <w:r w:rsidRPr="00F42AE4">
        <w:rPr>
          <w:rFonts w:eastAsia="Times New Roman"/>
          <w:i/>
          <w:iCs/>
          <w:sz w:val="24"/>
          <w:szCs w:val="24"/>
        </w:rPr>
        <w:t xml:space="preserve">enje i pohrana) koje proizvode elementi za detekciju. ‚Integrirani sklop za </w:t>
      </w:r>
      <w:r w:rsidRPr="00F42AE4">
        <w:rPr>
          <w:rFonts w:eastAsia="Arial"/>
          <w:i/>
          <w:iCs/>
          <w:sz w:val="24"/>
          <w:szCs w:val="24"/>
        </w:rPr>
        <w:t>č</w:t>
      </w:r>
      <w:r w:rsidRPr="00F42AE4">
        <w:rPr>
          <w:rFonts w:eastAsia="Times New Roman"/>
          <w:i/>
          <w:iCs/>
          <w:sz w:val="24"/>
          <w:szCs w:val="24"/>
        </w:rPr>
        <w:t xml:space="preserve">itanje podataka’ barem </w:t>
      </w:r>
      <w:r w:rsidRPr="00F42AE4">
        <w:rPr>
          <w:rFonts w:eastAsia="Arial"/>
          <w:i/>
          <w:iCs/>
          <w:sz w:val="24"/>
          <w:szCs w:val="24"/>
        </w:rPr>
        <w:t>č</w:t>
      </w:r>
      <w:r w:rsidR="009E7CC7">
        <w:rPr>
          <w:rFonts w:eastAsia="Times New Roman"/>
          <w:i/>
          <w:iCs/>
          <w:sz w:val="24"/>
          <w:szCs w:val="24"/>
        </w:rPr>
        <w:t xml:space="preserve">ita naboj iz elemenata za </w:t>
      </w:r>
      <w:r w:rsidRPr="00F42AE4">
        <w:rPr>
          <w:rFonts w:eastAsia="Times New Roman"/>
          <w:i/>
          <w:iCs/>
          <w:sz w:val="24"/>
          <w:szCs w:val="24"/>
        </w:rPr>
        <w:t>detekciju tako da ekstrahira naboj i primijeni funkciju multipleksiranja na na</w:t>
      </w:r>
      <w:r w:rsidRPr="00F42AE4">
        <w:rPr>
          <w:rFonts w:eastAsia="Arial"/>
          <w:i/>
          <w:iCs/>
          <w:sz w:val="24"/>
          <w:szCs w:val="24"/>
        </w:rPr>
        <w:t>č</w:t>
      </w:r>
      <w:r w:rsidRPr="00F42AE4">
        <w:rPr>
          <w:rFonts w:eastAsia="Times New Roman"/>
          <w:i/>
          <w:iCs/>
          <w:sz w:val="24"/>
          <w:szCs w:val="24"/>
        </w:rPr>
        <w:t xml:space="preserve">in da zadrži podatke koji se odnose na prostornu poziciju i orijentaciju elemenata za detekciju za procesiranje unutar ili izvan ‚integriranog sklopa za </w:t>
      </w:r>
      <w:r w:rsidRPr="00F42AE4">
        <w:rPr>
          <w:rFonts w:eastAsia="Arial"/>
          <w:i/>
          <w:iCs/>
          <w:sz w:val="24"/>
          <w:szCs w:val="24"/>
        </w:rPr>
        <w:t>č</w:t>
      </w:r>
      <w:r w:rsidRPr="00F42AE4">
        <w:rPr>
          <w:rFonts w:eastAsia="Times New Roman"/>
          <w:i/>
          <w:iCs/>
          <w:sz w:val="24"/>
          <w:szCs w:val="24"/>
        </w:rPr>
        <w:t>itanje podataka’.</w:t>
      </w:r>
    </w:p>
    <w:p w:rsidR="00393B31" w:rsidRDefault="00393B31" w:rsidP="00425500">
      <w:pPr>
        <w:spacing w:line="196" w:lineRule="exact"/>
        <w:jc w:val="both"/>
        <w:rPr>
          <w:sz w:val="24"/>
          <w:szCs w:val="24"/>
        </w:rPr>
      </w:pPr>
    </w:p>
    <w:p w:rsidR="009E7CC7" w:rsidRPr="00F42AE4" w:rsidRDefault="009E7CC7" w:rsidP="00425500">
      <w:pPr>
        <w:spacing w:line="196" w:lineRule="exact"/>
        <w:jc w:val="both"/>
        <w:rPr>
          <w:sz w:val="24"/>
          <w:szCs w:val="24"/>
        </w:rPr>
      </w:pPr>
    </w:p>
    <w:p w:rsidR="00393B31" w:rsidRPr="00635F16" w:rsidRDefault="00CD3B60" w:rsidP="00425500">
      <w:pPr>
        <w:tabs>
          <w:tab w:val="left" w:pos="1500"/>
        </w:tabs>
        <w:ind w:left="851" w:hanging="851"/>
        <w:jc w:val="both"/>
        <w:rPr>
          <w:b/>
          <w:sz w:val="24"/>
          <w:szCs w:val="24"/>
        </w:rPr>
      </w:pPr>
      <w:r w:rsidRPr="00635F16">
        <w:rPr>
          <w:rFonts w:eastAsia="Times New Roman"/>
          <w:b/>
          <w:sz w:val="24"/>
          <w:szCs w:val="24"/>
        </w:rPr>
        <w:t>6A003</w:t>
      </w:r>
      <w:r w:rsidRPr="00635F16">
        <w:rPr>
          <w:b/>
          <w:sz w:val="24"/>
          <w:szCs w:val="24"/>
        </w:rPr>
        <w:tab/>
      </w:r>
      <w:r w:rsidRPr="00635F16">
        <w:rPr>
          <w:rFonts w:eastAsia="Times New Roman"/>
          <w:b/>
          <w:sz w:val="24"/>
          <w:szCs w:val="24"/>
        </w:rPr>
        <w:t>Kamere, sustavi ili oprema te njihove komponente kako slijedi:</w:t>
      </w:r>
    </w:p>
    <w:p w:rsidR="00393B31" w:rsidRPr="00F42AE4" w:rsidRDefault="00393B31" w:rsidP="00425500">
      <w:pPr>
        <w:spacing w:line="243" w:lineRule="exact"/>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6A203.</w:t>
      </w:r>
    </w:p>
    <w:p w:rsidR="00393B31" w:rsidRPr="00F42AE4" w:rsidRDefault="00393B31" w:rsidP="00425500">
      <w:pPr>
        <w:spacing w:line="244" w:lineRule="exact"/>
        <w:jc w:val="both"/>
        <w:rPr>
          <w:sz w:val="24"/>
          <w:szCs w:val="24"/>
        </w:rPr>
      </w:pPr>
    </w:p>
    <w:p w:rsidR="00393B31" w:rsidRPr="00F42AE4" w:rsidRDefault="00CD3B60" w:rsidP="00425500">
      <w:pPr>
        <w:numPr>
          <w:ilvl w:val="0"/>
          <w:numId w:val="481"/>
        </w:numPr>
        <w:tabs>
          <w:tab w:val="left" w:pos="1760"/>
        </w:tabs>
        <w:ind w:left="1134" w:hanging="283"/>
        <w:jc w:val="both"/>
        <w:rPr>
          <w:rFonts w:eastAsia="Times New Roman"/>
          <w:sz w:val="24"/>
          <w:szCs w:val="24"/>
        </w:rPr>
      </w:pPr>
      <w:r w:rsidRPr="00F42AE4">
        <w:rPr>
          <w:rFonts w:eastAsia="Times New Roman"/>
          <w:sz w:val="24"/>
          <w:szCs w:val="24"/>
        </w:rPr>
        <w:t>instrumentacijske kamere i za njih posebno oblikovane komponente kako slijedi:</w:t>
      </w:r>
    </w:p>
    <w:p w:rsidR="00393B31" w:rsidRPr="00F42AE4" w:rsidRDefault="00393B31" w:rsidP="00425500">
      <w:pPr>
        <w:spacing w:line="244" w:lineRule="exact"/>
        <w:jc w:val="both"/>
        <w:rPr>
          <w:rFonts w:eastAsia="Times New Roman"/>
          <w:sz w:val="24"/>
          <w:szCs w:val="24"/>
        </w:rPr>
      </w:pPr>
    </w:p>
    <w:p w:rsidR="00393B31" w:rsidRPr="00F42AE4" w:rsidRDefault="00CD3B60" w:rsidP="00425500">
      <w:pPr>
        <w:tabs>
          <w:tab w:val="left" w:pos="9355"/>
        </w:tabs>
        <w:spacing w:line="239" w:lineRule="auto"/>
        <w:ind w:left="1134"/>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Instrumentacijske kamere s modularnim strukturama, navedene u 6A003.a.3. do 6A003.a.5</w:t>
      </w:r>
      <w:r w:rsidR="001A5247">
        <w:rPr>
          <w:rFonts w:eastAsia="Times New Roman"/>
          <w:i/>
          <w:iCs/>
          <w:sz w:val="24"/>
          <w:szCs w:val="24"/>
        </w:rPr>
        <w:t>,</w:t>
      </w:r>
      <w:r w:rsidRPr="00F42AE4">
        <w:rPr>
          <w:rFonts w:eastAsia="Times New Roman"/>
          <w:i/>
          <w:iCs/>
          <w:sz w:val="24"/>
          <w:szCs w:val="24"/>
        </w:rPr>
        <w:t xml:space="preserve"> trebalo bi ocijeniti prema njihovim maksimalnim mogu</w:t>
      </w:r>
      <w:r w:rsidRPr="00F42AE4">
        <w:rPr>
          <w:rFonts w:eastAsia="Arial"/>
          <w:i/>
          <w:iCs/>
          <w:sz w:val="24"/>
          <w:szCs w:val="24"/>
        </w:rPr>
        <w:t>ć</w:t>
      </w:r>
      <w:r w:rsidRPr="00F42AE4">
        <w:rPr>
          <w:rFonts w:eastAsia="Times New Roman"/>
          <w:i/>
          <w:iCs/>
          <w:sz w:val="24"/>
          <w:szCs w:val="24"/>
        </w:rPr>
        <w:t>nostima, upotrebljavaju</w:t>
      </w:r>
      <w:r w:rsidRPr="00F42AE4">
        <w:rPr>
          <w:rFonts w:eastAsia="Arial"/>
          <w:i/>
          <w:iCs/>
          <w:sz w:val="24"/>
          <w:szCs w:val="24"/>
        </w:rPr>
        <w:t>ć</w:t>
      </w:r>
      <w:r w:rsidRPr="00F42AE4">
        <w:rPr>
          <w:rFonts w:eastAsia="Times New Roman"/>
          <w:i/>
          <w:iCs/>
          <w:sz w:val="24"/>
          <w:szCs w:val="24"/>
        </w:rPr>
        <w:t>i utika</w:t>
      </w:r>
      <w:r w:rsidRPr="00F42AE4">
        <w:rPr>
          <w:rFonts w:eastAsia="Arial"/>
          <w:i/>
          <w:iCs/>
          <w:sz w:val="24"/>
          <w:szCs w:val="24"/>
        </w:rPr>
        <w:t>č</w:t>
      </w:r>
      <w:r w:rsidRPr="00F42AE4">
        <w:rPr>
          <w:rFonts w:eastAsia="Times New Roman"/>
          <w:i/>
          <w:iCs/>
          <w:sz w:val="24"/>
          <w:szCs w:val="24"/>
        </w:rPr>
        <w:t>e dostupne u skladu sa specifikacijama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a kamera.</w:t>
      </w:r>
    </w:p>
    <w:p w:rsidR="00393B31" w:rsidRPr="00F42AE4" w:rsidRDefault="00393B31" w:rsidP="00425500">
      <w:pPr>
        <w:tabs>
          <w:tab w:val="left" w:pos="9355"/>
        </w:tabs>
        <w:spacing w:line="234" w:lineRule="exact"/>
        <w:jc w:val="both"/>
        <w:rPr>
          <w:rFonts w:eastAsia="Times New Roman"/>
          <w:sz w:val="24"/>
          <w:szCs w:val="24"/>
        </w:rPr>
      </w:pPr>
    </w:p>
    <w:p w:rsidR="00393B31" w:rsidRPr="00F42AE4" w:rsidRDefault="00CD3B60" w:rsidP="00425500">
      <w:pPr>
        <w:numPr>
          <w:ilvl w:val="1"/>
          <w:numId w:val="481"/>
        </w:numPr>
        <w:tabs>
          <w:tab w:val="left" w:pos="1980"/>
        </w:tabs>
        <w:ind w:left="1418" w:hanging="28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42" w:lineRule="exact"/>
        <w:ind w:left="1418" w:hanging="284"/>
        <w:jc w:val="both"/>
        <w:rPr>
          <w:rFonts w:eastAsia="Times New Roman"/>
          <w:sz w:val="24"/>
          <w:szCs w:val="24"/>
        </w:rPr>
      </w:pPr>
    </w:p>
    <w:p w:rsidR="00393B31" w:rsidRPr="00F42AE4" w:rsidRDefault="00CD3B60" w:rsidP="00425500">
      <w:pPr>
        <w:numPr>
          <w:ilvl w:val="1"/>
          <w:numId w:val="481"/>
        </w:numPr>
        <w:tabs>
          <w:tab w:val="left" w:pos="1980"/>
        </w:tabs>
        <w:ind w:left="1418" w:hanging="28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44" w:lineRule="exact"/>
        <w:ind w:left="1418" w:hanging="284"/>
        <w:jc w:val="both"/>
        <w:rPr>
          <w:rFonts w:eastAsia="Times New Roman"/>
          <w:sz w:val="24"/>
          <w:szCs w:val="24"/>
        </w:rPr>
      </w:pPr>
    </w:p>
    <w:p w:rsidR="00393B31" w:rsidRPr="00F42AE4" w:rsidRDefault="00CD3B60" w:rsidP="00425500">
      <w:pPr>
        <w:numPr>
          <w:ilvl w:val="1"/>
          <w:numId w:val="481"/>
        </w:numPr>
        <w:tabs>
          <w:tab w:val="left" w:pos="1980"/>
        </w:tabs>
        <w:ind w:left="1418" w:hanging="284"/>
        <w:jc w:val="both"/>
        <w:rPr>
          <w:rFonts w:eastAsia="Times New Roman"/>
          <w:sz w:val="24"/>
          <w:szCs w:val="24"/>
        </w:rPr>
      </w:pPr>
      <w:r w:rsidRPr="00F42AE4">
        <w:rPr>
          <w:rFonts w:eastAsia="Times New Roman"/>
          <w:sz w:val="24"/>
          <w:szCs w:val="24"/>
        </w:rPr>
        <w:t>elektroni</w:t>
      </w:r>
      <w:r w:rsidRPr="00F42AE4">
        <w:rPr>
          <w:rFonts w:eastAsia="Arial"/>
          <w:sz w:val="24"/>
          <w:szCs w:val="24"/>
        </w:rPr>
        <w:t>č</w:t>
      </w:r>
      <w:r w:rsidRPr="00F42AE4">
        <w:rPr>
          <w:rFonts w:eastAsia="Times New Roman"/>
          <w:sz w:val="24"/>
          <w:szCs w:val="24"/>
        </w:rPr>
        <w:t>ke kamere koje daju prugastu sliku s vremenskom razlu</w:t>
      </w:r>
      <w:r w:rsidRPr="00F42AE4">
        <w:rPr>
          <w:rFonts w:eastAsia="Arial"/>
          <w:sz w:val="24"/>
          <w:szCs w:val="24"/>
        </w:rPr>
        <w:t>č</w:t>
      </w:r>
      <w:r w:rsidRPr="00F42AE4">
        <w:rPr>
          <w:rFonts w:eastAsia="Times New Roman"/>
          <w:sz w:val="24"/>
          <w:szCs w:val="24"/>
        </w:rPr>
        <w:t>ivosti boljom od 50 ns;</w:t>
      </w:r>
    </w:p>
    <w:p w:rsidR="00393B31" w:rsidRPr="00F42AE4" w:rsidRDefault="00393B31" w:rsidP="00425500">
      <w:pPr>
        <w:spacing w:line="243" w:lineRule="exact"/>
        <w:ind w:left="1418" w:hanging="284"/>
        <w:jc w:val="both"/>
        <w:rPr>
          <w:rFonts w:eastAsia="Times New Roman"/>
          <w:sz w:val="24"/>
          <w:szCs w:val="24"/>
        </w:rPr>
      </w:pPr>
    </w:p>
    <w:p w:rsidR="00393B31" w:rsidRPr="00F42AE4" w:rsidRDefault="00CD3B60" w:rsidP="00425500">
      <w:pPr>
        <w:numPr>
          <w:ilvl w:val="1"/>
          <w:numId w:val="481"/>
        </w:numPr>
        <w:tabs>
          <w:tab w:val="left" w:pos="1980"/>
        </w:tabs>
        <w:ind w:left="1418" w:hanging="284"/>
        <w:jc w:val="both"/>
        <w:rPr>
          <w:rFonts w:eastAsia="Times New Roman"/>
          <w:sz w:val="24"/>
          <w:szCs w:val="24"/>
        </w:rPr>
      </w:pPr>
      <w:r w:rsidRPr="00F42AE4">
        <w:rPr>
          <w:rFonts w:eastAsia="Times New Roman"/>
          <w:sz w:val="24"/>
          <w:szCs w:val="24"/>
        </w:rPr>
        <w:t>elektroni</w:t>
      </w:r>
      <w:r w:rsidRPr="00F42AE4">
        <w:rPr>
          <w:rFonts w:eastAsia="Arial"/>
          <w:sz w:val="24"/>
          <w:szCs w:val="24"/>
        </w:rPr>
        <w:t>č</w:t>
      </w:r>
      <w:r w:rsidRPr="00F42AE4">
        <w:rPr>
          <w:rFonts w:eastAsia="Times New Roman"/>
          <w:sz w:val="24"/>
          <w:szCs w:val="24"/>
        </w:rPr>
        <w:t>ke kamere koje imaju brzinu stvaranja slike ve</w:t>
      </w:r>
      <w:r w:rsidRPr="00F42AE4">
        <w:rPr>
          <w:rFonts w:eastAsia="Arial"/>
          <w:sz w:val="24"/>
          <w:szCs w:val="24"/>
        </w:rPr>
        <w:t>ć</w:t>
      </w:r>
      <w:r w:rsidRPr="00F42AE4">
        <w:rPr>
          <w:rFonts w:eastAsia="Times New Roman"/>
          <w:sz w:val="24"/>
          <w:szCs w:val="24"/>
        </w:rPr>
        <w:t>u od 1 000 000 slika/s;</w:t>
      </w:r>
    </w:p>
    <w:p w:rsidR="00393B31" w:rsidRPr="00F42AE4" w:rsidRDefault="00393B31" w:rsidP="00425500">
      <w:pPr>
        <w:spacing w:line="224" w:lineRule="exact"/>
        <w:ind w:left="1418" w:hanging="284"/>
        <w:jc w:val="both"/>
        <w:rPr>
          <w:sz w:val="24"/>
          <w:szCs w:val="24"/>
        </w:rPr>
      </w:pPr>
    </w:p>
    <w:p w:rsidR="00393B31" w:rsidRPr="00F42AE4" w:rsidRDefault="00CD3B60" w:rsidP="00425500">
      <w:pPr>
        <w:numPr>
          <w:ilvl w:val="1"/>
          <w:numId w:val="482"/>
        </w:numPr>
        <w:tabs>
          <w:tab w:val="left" w:pos="2000"/>
        </w:tabs>
        <w:ind w:left="1418" w:hanging="284"/>
        <w:jc w:val="both"/>
        <w:rPr>
          <w:rFonts w:eastAsia="Times New Roman"/>
          <w:sz w:val="24"/>
          <w:szCs w:val="24"/>
        </w:rPr>
      </w:pPr>
      <w:r w:rsidRPr="00F42AE4">
        <w:rPr>
          <w:rFonts w:eastAsia="Times New Roman"/>
          <w:sz w:val="24"/>
          <w:szCs w:val="24"/>
        </w:rPr>
        <w:t>elektroni</w:t>
      </w:r>
      <w:r w:rsidRPr="00F42AE4">
        <w:rPr>
          <w:rFonts w:eastAsia="Arial"/>
          <w:sz w:val="24"/>
          <w:szCs w:val="24"/>
        </w:rPr>
        <w:t>č</w:t>
      </w:r>
      <w:r w:rsidRPr="00F42AE4">
        <w:rPr>
          <w:rFonts w:eastAsia="Times New Roman"/>
          <w:sz w:val="24"/>
          <w:szCs w:val="24"/>
        </w:rPr>
        <w:t>ke kamere koje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35" w:lineRule="exact"/>
        <w:jc w:val="both"/>
        <w:rPr>
          <w:rFonts w:eastAsia="Times New Roman"/>
          <w:sz w:val="24"/>
          <w:szCs w:val="24"/>
        </w:rPr>
      </w:pPr>
    </w:p>
    <w:p w:rsidR="00393B31" w:rsidRPr="00F42AE4" w:rsidRDefault="00CD3B60" w:rsidP="00425500">
      <w:pPr>
        <w:numPr>
          <w:ilvl w:val="2"/>
          <w:numId w:val="482"/>
        </w:numPr>
        <w:tabs>
          <w:tab w:val="left" w:pos="2240"/>
        </w:tabs>
        <w:ind w:left="1701" w:hanging="283"/>
        <w:jc w:val="both"/>
        <w:rPr>
          <w:rFonts w:eastAsia="Times New Roman"/>
          <w:sz w:val="24"/>
          <w:szCs w:val="24"/>
        </w:rPr>
      </w:pPr>
      <w:r w:rsidRPr="00F42AE4">
        <w:rPr>
          <w:rFonts w:eastAsia="Times New Roman"/>
          <w:sz w:val="24"/>
          <w:szCs w:val="24"/>
        </w:rPr>
        <w:t>brzinu elektroni</w:t>
      </w:r>
      <w:r w:rsidRPr="00F42AE4">
        <w:rPr>
          <w:rFonts w:eastAsia="Arial"/>
          <w:sz w:val="24"/>
          <w:szCs w:val="24"/>
        </w:rPr>
        <w:t>č</w:t>
      </w:r>
      <w:r w:rsidRPr="00F42AE4">
        <w:rPr>
          <w:rFonts w:eastAsia="Times New Roman"/>
          <w:sz w:val="24"/>
          <w:szCs w:val="24"/>
        </w:rPr>
        <w:t xml:space="preserve">kog zaklopca (aktivacijska sposobnost) manju od 1 </w:t>
      </w:r>
      <w:r w:rsidRPr="00F42AE4">
        <w:rPr>
          <w:rFonts w:eastAsia="Arial"/>
          <w:sz w:val="24"/>
          <w:szCs w:val="24"/>
        </w:rPr>
        <w:t>μ</w:t>
      </w:r>
      <w:r w:rsidRPr="00F42AE4">
        <w:rPr>
          <w:rFonts w:eastAsia="Times New Roman"/>
          <w:sz w:val="24"/>
          <w:szCs w:val="24"/>
        </w:rPr>
        <w:t xml:space="preserve">s za punu sliku </w:t>
      </w:r>
      <w:r w:rsidRPr="00F42AE4">
        <w:rPr>
          <w:rFonts w:eastAsia="Times New Roman"/>
          <w:sz w:val="24"/>
          <w:szCs w:val="24"/>
          <w:u w:val="single"/>
        </w:rPr>
        <w:t>i</w:t>
      </w:r>
    </w:p>
    <w:p w:rsidR="00393B31" w:rsidRPr="00F42AE4" w:rsidRDefault="00393B31" w:rsidP="00425500">
      <w:pPr>
        <w:spacing w:line="236" w:lineRule="exact"/>
        <w:ind w:left="1701" w:hanging="283"/>
        <w:jc w:val="both"/>
        <w:rPr>
          <w:rFonts w:eastAsia="Times New Roman"/>
          <w:sz w:val="24"/>
          <w:szCs w:val="24"/>
        </w:rPr>
      </w:pPr>
    </w:p>
    <w:p w:rsidR="00393B31" w:rsidRPr="00F42AE4" w:rsidRDefault="00CD3B60" w:rsidP="00425500">
      <w:pPr>
        <w:numPr>
          <w:ilvl w:val="2"/>
          <w:numId w:val="482"/>
        </w:numPr>
        <w:tabs>
          <w:tab w:val="left" w:pos="2240"/>
        </w:tabs>
        <w:ind w:left="1701" w:hanging="283"/>
        <w:jc w:val="both"/>
        <w:rPr>
          <w:rFonts w:eastAsia="Times New Roman"/>
          <w:sz w:val="24"/>
          <w:szCs w:val="24"/>
        </w:rPr>
      </w:pPr>
      <w:r w:rsidRPr="00F42AE4">
        <w:rPr>
          <w:rFonts w:eastAsia="Times New Roman"/>
          <w:sz w:val="24"/>
          <w:szCs w:val="24"/>
        </w:rPr>
        <w:t xml:space="preserve">vrijeme </w:t>
      </w:r>
      <w:r w:rsidRPr="00F42AE4">
        <w:rPr>
          <w:rFonts w:eastAsia="Arial"/>
          <w:sz w:val="24"/>
          <w:szCs w:val="24"/>
        </w:rPr>
        <w:t>č</w:t>
      </w:r>
      <w:r w:rsidRPr="00F42AE4">
        <w:rPr>
          <w:rFonts w:eastAsia="Times New Roman"/>
          <w:sz w:val="24"/>
          <w:szCs w:val="24"/>
        </w:rPr>
        <w:t>itanja koje omogu</w:t>
      </w:r>
      <w:r w:rsidRPr="00F42AE4">
        <w:rPr>
          <w:rFonts w:eastAsia="Arial"/>
          <w:sz w:val="24"/>
          <w:szCs w:val="24"/>
        </w:rPr>
        <w:t>ć</w:t>
      </w:r>
      <w:r w:rsidRPr="00F42AE4">
        <w:rPr>
          <w:rFonts w:eastAsia="Times New Roman"/>
          <w:sz w:val="24"/>
          <w:szCs w:val="24"/>
        </w:rPr>
        <w:t>uje brzinu ve</w:t>
      </w:r>
      <w:r w:rsidRPr="00F42AE4">
        <w:rPr>
          <w:rFonts w:eastAsia="Arial"/>
          <w:sz w:val="24"/>
          <w:szCs w:val="24"/>
        </w:rPr>
        <w:t>ć</w:t>
      </w:r>
      <w:r w:rsidRPr="00F42AE4">
        <w:rPr>
          <w:rFonts w:eastAsia="Times New Roman"/>
          <w:sz w:val="24"/>
          <w:szCs w:val="24"/>
        </w:rPr>
        <w:t>u od 125 punih slika u sekundi;</w:t>
      </w:r>
    </w:p>
    <w:p w:rsidR="00393B31" w:rsidRPr="00F42AE4" w:rsidRDefault="00393B31" w:rsidP="00425500">
      <w:pPr>
        <w:spacing w:line="235" w:lineRule="exact"/>
        <w:jc w:val="both"/>
        <w:rPr>
          <w:rFonts w:eastAsia="Times New Roman"/>
          <w:sz w:val="24"/>
          <w:szCs w:val="24"/>
        </w:rPr>
      </w:pPr>
    </w:p>
    <w:p w:rsidR="00393B31" w:rsidRPr="00F42AE4" w:rsidRDefault="00CD3B60" w:rsidP="00425500">
      <w:pPr>
        <w:numPr>
          <w:ilvl w:val="1"/>
          <w:numId w:val="482"/>
        </w:numPr>
        <w:tabs>
          <w:tab w:val="left" w:pos="2000"/>
        </w:tabs>
        <w:ind w:left="1418" w:hanging="284"/>
        <w:jc w:val="both"/>
        <w:rPr>
          <w:rFonts w:eastAsia="Times New Roman"/>
          <w:sz w:val="24"/>
          <w:szCs w:val="24"/>
        </w:rPr>
      </w:pPr>
      <w:r w:rsidRPr="00F42AE4">
        <w:rPr>
          <w:rFonts w:eastAsia="Times New Roman"/>
          <w:sz w:val="24"/>
          <w:szCs w:val="24"/>
        </w:rPr>
        <w:t>utika</w:t>
      </w:r>
      <w:r w:rsidRPr="00F42AE4">
        <w:rPr>
          <w:rFonts w:eastAsia="Arial"/>
          <w:sz w:val="24"/>
          <w:szCs w:val="24"/>
        </w:rPr>
        <w:t>č</w:t>
      </w:r>
      <w:r w:rsidRPr="00F42AE4">
        <w:rPr>
          <w:rFonts w:eastAsia="Times New Roman"/>
          <w:sz w:val="24"/>
          <w:szCs w:val="24"/>
        </w:rPr>
        <w:t>i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35" w:lineRule="exact"/>
        <w:jc w:val="both"/>
        <w:rPr>
          <w:rFonts w:eastAsia="Times New Roman"/>
          <w:sz w:val="24"/>
          <w:szCs w:val="24"/>
        </w:rPr>
      </w:pPr>
    </w:p>
    <w:p w:rsidR="00393B31" w:rsidRPr="00F42AE4" w:rsidRDefault="00CD3B60" w:rsidP="00425500">
      <w:pPr>
        <w:numPr>
          <w:ilvl w:val="2"/>
          <w:numId w:val="482"/>
        </w:numPr>
        <w:tabs>
          <w:tab w:val="left" w:pos="2240"/>
        </w:tabs>
        <w:spacing w:line="246" w:lineRule="auto"/>
        <w:ind w:left="1701" w:hanging="283"/>
        <w:jc w:val="both"/>
        <w:rPr>
          <w:rFonts w:eastAsia="Times New Roman"/>
          <w:sz w:val="24"/>
          <w:szCs w:val="24"/>
        </w:rPr>
      </w:pPr>
      <w:r w:rsidRPr="00F42AE4">
        <w:rPr>
          <w:rFonts w:eastAsia="Times New Roman"/>
          <w:sz w:val="24"/>
          <w:szCs w:val="24"/>
        </w:rPr>
        <w:t>posebno oblikovani za instrumentacijske kamere koje imaju modularne strukture i koje su nave</w:t>
      </w:r>
      <w:r w:rsidRPr="00F42AE4">
        <w:rPr>
          <w:rFonts w:eastAsia="Arial"/>
          <w:sz w:val="24"/>
          <w:szCs w:val="24"/>
        </w:rPr>
        <w:t>­</w:t>
      </w:r>
      <w:r w:rsidRPr="00F42AE4">
        <w:rPr>
          <w:rFonts w:eastAsia="Times New Roman"/>
          <w:sz w:val="24"/>
          <w:szCs w:val="24"/>
        </w:rPr>
        <w:t xml:space="preserve"> dene u 6A003.a. </w:t>
      </w:r>
      <w:r w:rsidRPr="00F42AE4">
        <w:rPr>
          <w:rFonts w:eastAsia="Times New Roman"/>
          <w:sz w:val="24"/>
          <w:szCs w:val="24"/>
          <w:u w:val="single"/>
        </w:rPr>
        <w:t>i</w:t>
      </w:r>
    </w:p>
    <w:p w:rsidR="00393B31" w:rsidRPr="00F42AE4" w:rsidRDefault="00393B31" w:rsidP="00425500">
      <w:pPr>
        <w:spacing w:line="219" w:lineRule="exact"/>
        <w:ind w:left="1701" w:hanging="283"/>
        <w:jc w:val="both"/>
        <w:rPr>
          <w:rFonts w:eastAsia="Times New Roman"/>
          <w:sz w:val="24"/>
          <w:szCs w:val="24"/>
        </w:rPr>
      </w:pPr>
    </w:p>
    <w:p w:rsidR="00393B31" w:rsidRPr="00F42AE4" w:rsidRDefault="00CD3B60" w:rsidP="00425500">
      <w:pPr>
        <w:numPr>
          <w:ilvl w:val="2"/>
          <w:numId w:val="482"/>
        </w:numPr>
        <w:tabs>
          <w:tab w:val="left" w:pos="2240"/>
        </w:tabs>
        <w:spacing w:line="245" w:lineRule="auto"/>
        <w:ind w:left="1701" w:hanging="283"/>
        <w:jc w:val="both"/>
        <w:rPr>
          <w:rFonts w:eastAsia="Times New Roman"/>
          <w:sz w:val="24"/>
          <w:szCs w:val="24"/>
        </w:rPr>
      </w:pPr>
      <w:r w:rsidRPr="00F42AE4">
        <w:rPr>
          <w:rFonts w:eastAsia="Times New Roman"/>
          <w:sz w:val="24"/>
          <w:szCs w:val="24"/>
        </w:rPr>
        <w:t>omogu</w:t>
      </w:r>
      <w:r w:rsidRPr="00F42AE4">
        <w:rPr>
          <w:rFonts w:eastAsia="Arial"/>
          <w:sz w:val="24"/>
          <w:szCs w:val="24"/>
        </w:rPr>
        <w:t>ć</w:t>
      </w:r>
      <w:r w:rsidRPr="00F42AE4">
        <w:rPr>
          <w:rFonts w:eastAsia="Times New Roman"/>
          <w:sz w:val="24"/>
          <w:szCs w:val="24"/>
        </w:rPr>
        <w:t>uju tim kamerama ispunjenje zna</w:t>
      </w:r>
      <w:r w:rsidRPr="00F42AE4">
        <w:rPr>
          <w:rFonts w:eastAsia="Arial"/>
          <w:sz w:val="24"/>
          <w:szCs w:val="24"/>
        </w:rPr>
        <w:t>č</w:t>
      </w:r>
      <w:r w:rsidRPr="00F42AE4">
        <w:rPr>
          <w:rFonts w:eastAsia="Times New Roman"/>
          <w:sz w:val="24"/>
          <w:szCs w:val="24"/>
        </w:rPr>
        <w:t>ajki navedenih u 6A003.a.3</w:t>
      </w:r>
      <w:r w:rsidR="001A5247">
        <w:rPr>
          <w:rFonts w:eastAsia="Times New Roman"/>
          <w:sz w:val="24"/>
          <w:szCs w:val="24"/>
        </w:rPr>
        <w:t>,</w:t>
      </w:r>
      <w:r w:rsidRPr="00F42AE4">
        <w:rPr>
          <w:rFonts w:eastAsia="Times New Roman"/>
          <w:sz w:val="24"/>
          <w:szCs w:val="24"/>
        </w:rPr>
        <w:t xml:space="preserve"> 6A003.a.4. ili 6A003.a.5</w:t>
      </w:r>
      <w:r w:rsidR="001A5247">
        <w:rPr>
          <w:rFonts w:eastAsia="Times New Roman"/>
          <w:sz w:val="24"/>
          <w:szCs w:val="24"/>
        </w:rPr>
        <w:t>,</w:t>
      </w:r>
      <w:r w:rsidRPr="00F42AE4">
        <w:rPr>
          <w:rFonts w:eastAsia="Times New Roman"/>
          <w:sz w:val="24"/>
          <w:szCs w:val="24"/>
        </w:rPr>
        <w:t xml:space="preserve"> u skladu sa specifikacijama 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a;</w:t>
      </w:r>
    </w:p>
    <w:p w:rsidR="00393B31" w:rsidRPr="00F42AE4" w:rsidRDefault="00393B31" w:rsidP="00425500">
      <w:pPr>
        <w:spacing w:line="221" w:lineRule="exact"/>
        <w:jc w:val="both"/>
        <w:rPr>
          <w:rFonts w:eastAsia="Times New Roman"/>
          <w:sz w:val="24"/>
          <w:szCs w:val="24"/>
        </w:rPr>
      </w:pPr>
    </w:p>
    <w:p w:rsidR="00393B31" w:rsidRPr="00F42AE4" w:rsidRDefault="00CD3B60" w:rsidP="00425500">
      <w:pPr>
        <w:numPr>
          <w:ilvl w:val="0"/>
          <w:numId w:val="483"/>
        </w:numPr>
        <w:tabs>
          <w:tab w:val="left" w:pos="1780"/>
        </w:tabs>
        <w:ind w:left="1134" w:hanging="283"/>
        <w:jc w:val="both"/>
        <w:rPr>
          <w:rFonts w:eastAsia="Times New Roman"/>
          <w:sz w:val="24"/>
          <w:szCs w:val="24"/>
        </w:rPr>
      </w:pPr>
      <w:r w:rsidRPr="00F42AE4">
        <w:rPr>
          <w:rFonts w:eastAsia="Times New Roman"/>
          <w:sz w:val="24"/>
          <w:szCs w:val="24"/>
        </w:rPr>
        <w:t>slikovne kamere kako slijedi:</w:t>
      </w:r>
    </w:p>
    <w:p w:rsidR="00393B31" w:rsidRPr="00F42AE4" w:rsidRDefault="00393B31" w:rsidP="00425500">
      <w:pPr>
        <w:spacing w:line="236" w:lineRule="exact"/>
        <w:jc w:val="both"/>
        <w:rPr>
          <w:rFonts w:eastAsia="Times New Roman"/>
          <w:sz w:val="24"/>
          <w:szCs w:val="24"/>
        </w:rPr>
      </w:pPr>
    </w:p>
    <w:p w:rsidR="00393B31" w:rsidRPr="00F42AE4" w:rsidRDefault="00CD3B60" w:rsidP="00425500">
      <w:pPr>
        <w:ind w:left="2552" w:hanging="1418"/>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6A003.b. ne odnosi se na televizijske ili videokamere posebno oblikovane za televizijsko emitiranje.</w:t>
      </w:r>
    </w:p>
    <w:p w:rsidR="00393B31" w:rsidRPr="00F42AE4" w:rsidRDefault="00393B31" w:rsidP="00425500">
      <w:pPr>
        <w:spacing w:line="241" w:lineRule="exact"/>
        <w:jc w:val="both"/>
        <w:rPr>
          <w:rFonts w:eastAsia="Times New Roman"/>
          <w:sz w:val="24"/>
          <w:szCs w:val="24"/>
        </w:rPr>
      </w:pPr>
    </w:p>
    <w:p w:rsidR="00393B31" w:rsidRPr="009E7CC7" w:rsidRDefault="00CD3B60" w:rsidP="00425500">
      <w:pPr>
        <w:numPr>
          <w:ilvl w:val="1"/>
          <w:numId w:val="483"/>
        </w:numPr>
        <w:tabs>
          <w:tab w:val="left" w:pos="2020"/>
        </w:tabs>
        <w:ind w:left="1418" w:hanging="284"/>
        <w:jc w:val="both"/>
        <w:rPr>
          <w:rFonts w:eastAsia="Times New Roman"/>
          <w:sz w:val="24"/>
          <w:szCs w:val="24"/>
        </w:rPr>
      </w:pPr>
      <w:r w:rsidRPr="00F42AE4">
        <w:rPr>
          <w:rFonts w:eastAsia="Times New Roman"/>
          <w:sz w:val="24"/>
          <w:szCs w:val="24"/>
        </w:rPr>
        <w:t>videokamere s ugra</w:t>
      </w:r>
      <w:r w:rsidRPr="00F42AE4">
        <w:rPr>
          <w:rFonts w:eastAsia="Arial"/>
          <w:sz w:val="24"/>
          <w:szCs w:val="24"/>
        </w:rPr>
        <w:t>đ</w:t>
      </w:r>
      <w:r w:rsidRPr="00F42AE4">
        <w:rPr>
          <w:rFonts w:eastAsia="Times New Roman"/>
          <w:sz w:val="24"/>
          <w:szCs w:val="24"/>
        </w:rPr>
        <w:t>enim poluvodi</w:t>
      </w:r>
      <w:r w:rsidRPr="00F42AE4">
        <w:rPr>
          <w:rFonts w:eastAsia="Arial"/>
          <w:sz w:val="24"/>
          <w:szCs w:val="24"/>
        </w:rPr>
        <w:t>č</w:t>
      </w:r>
      <w:r w:rsidRPr="00F42AE4">
        <w:rPr>
          <w:rFonts w:eastAsia="Times New Roman"/>
          <w:sz w:val="24"/>
          <w:szCs w:val="24"/>
        </w:rPr>
        <w:t>kim senzorima, koje imaju maksimalni odziv u podru</w:t>
      </w:r>
      <w:r w:rsidRPr="00F42AE4">
        <w:rPr>
          <w:rFonts w:eastAsia="Arial"/>
          <w:sz w:val="24"/>
          <w:szCs w:val="24"/>
        </w:rPr>
        <w:t>č</w:t>
      </w:r>
      <w:r w:rsidRPr="00F42AE4">
        <w:rPr>
          <w:rFonts w:eastAsia="Times New Roman"/>
          <w:sz w:val="24"/>
          <w:szCs w:val="24"/>
        </w:rPr>
        <w:t>ju valnih</w:t>
      </w:r>
      <w:r w:rsidR="009E7CC7">
        <w:rPr>
          <w:rFonts w:eastAsia="Times New Roman"/>
          <w:sz w:val="24"/>
          <w:szCs w:val="24"/>
        </w:rPr>
        <w:t xml:space="preserve"> </w:t>
      </w:r>
      <w:r w:rsidRPr="009E7CC7">
        <w:rPr>
          <w:rFonts w:eastAsia="Times New Roman"/>
          <w:sz w:val="24"/>
          <w:szCs w:val="24"/>
        </w:rPr>
        <w:t>duljina iznad 10 nm, ali ne iznad 30 000 nm i sve od sljede</w:t>
      </w:r>
      <w:r w:rsidRPr="009E7CC7">
        <w:rPr>
          <w:rFonts w:eastAsia="Arial"/>
          <w:sz w:val="24"/>
          <w:szCs w:val="24"/>
        </w:rPr>
        <w:t>ć</w:t>
      </w:r>
      <w:r w:rsidRPr="009E7CC7">
        <w:rPr>
          <w:rFonts w:eastAsia="Times New Roman"/>
          <w:sz w:val="24"/>
          <w:szCs w:val="24"/>
        </w:rPr>
        <w:t>ih zna</w:t>
      </w:r>
      <w:r w:rsidRPr="009E7CC7">
        <w:rPr>
          <w:rFonts w:eastAsia="Arial"/>
          <w:sz w:val="24"/>
          <w:szCs w:val="24"/>
        </w:rPr>
        <w:t>č</w:t>
      </w:r>
      <w:r w:rsidRPr="009E7CC7">
        <w:rPr>
          <w:rFonts w:eastAsia="Times New Roman"/>
          <w:sz w:val="24"/>
          <w:szCs w:val="24"/>
        </w:rPr>
        <w:t>ajki:</w:t>
      </w:r>
    </w:p>
    <w:p w:rsidR="00393B31" w:rsidRPr="00F42AE4" w:rsidRDefault="00393B31" w:rsidP="00425500">
      <w:pPr>
        <w:spacing w:line="235" w:lineRule="exact"/>
        <w:jc w:val="both"/>
        <w:rPr>
          <w:sz w:val="24"/>
          <w:szCs w:val="24"/>
        </w:rPr>
      </w:pPr>
    </w:p>
    <w:p w:rsidR="00393B31" w:rsidRPr="00F42AE4" w:rsidRDefault="00CD3B60" w:rsidP="00425500">
      <w:pPr>
        <w:numPr>
          <w:ilvl w:val="0"/>
          <w:numId w:val="484"/>
        </w:numPr>
        <w:tabs>
          <w:tab w:val="left" w:pos="2240"/>
        </w:tabs>
        <w:ind w:left="1701" w:hanging="283"/>
        <w:jc w:val="both"/>
        <w:rPr>
          <w:rFonts w:eastAsia="Times New Roman"/>
          <w:sz w:val="24"/>
          <w:szCs w:val="24"/>
        </w:rPr>
      </w:pPr>
      <w:r w:rsidRPr="00F42AE4">
        <w:rPr>
          <w:rFonts w:eastAsia="Times New Roman"/>
          <w:sz w:val="24"/>
          <w:szCs w:val="24"/>
        </w:rPr>
        <w:t>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07" w:lineRule="exact"/>
        <w:jc w:val="both"/>
        <w:rPr>
          <w:rFonts w:eastAsia="Times New Roman"/>
          <w:sz w:val="24"/>
          <w:szCs w:val="24"/>
        </w:rPr>
      </w:pPr>
    </w:p>
    <w:p w:rsidR="00393B31" w:rsidRPr="00F42AE4" w:rsidRDefault="00CD3B60" w:rsidP="00425500">
      <w:pPr>
        <w:numPr>
          <w:ilvl w:val="1"/>
          <w:numId w:val="484"/>
        </w:numPr>
        <w:tabs>
          <w:tab w:val="left" w:pos="2480"/>
        </w:tabs>
        <w:spacing w:line="209" w:lineRule="auto"/>
        <w:ind w:left="1985" w:hanging="284"/>
        <w:jc w:val="both"/>
        <w:rPr>
          <w:rFonts w:eastAsia="Times New Roman"/>
          <w:sz w:val="24"/>
          <w:szCs w:val="24"/>
        </w:rPr>
      </w:pPr>
      <w:r w:rsidRPr="00F42AE4">
        <w:rPr>
          <w:rFonts w:eastAsia="Times New Roman"/>
          <w:sz w:val="24"/>
          <w:szCs w:val="24"/>
        </w:rPr>
        <w:t xml:space="preserve">više od 4 × 10 </w:t>
      </w:r>
      <w:r w:rsidRPr="00F42AE4">
        <w:rPr>
          <w:rFonts w:eastAsia="Times New Roman"/>
          <w:sz w:val="24"/>
          <w:szCs w:val="24"/>
          <w:vertAlign w:val="superscript"/>
        </w:rPr>
        <w:t>6</w:t>
      </w:r>
      <w:r w:rsidRPr="00F42AE4">
        <w:rPr>
          <w:rFonts w:eastAsia="Times New Roman"/>
          <w:sz w:val="24"/>
          <w:szCs w:val="24"/>
        </w:rPr>
        <w:t xml:space="preserve"> „aktivnih piksela” po poluvodi</w:t>
      </w:r>
      <w:r w:rsidRPr="00F42AE4">
        <w:rPr>
          <w:rFonts w:eastAsia="Arial"/>
          <w:sz w:val="24"/>
          <w:szCs w:val="24"/>
        </w:rPr>
        <w:t>č</w:t>
      </w:r>
      <w:r w:rsidRPr="00F42AE4">
        <w:rPr>
          <w:rFonts w:eastAsia="Times New Roman"/>
          <w:sz w:val="24"/>
          <w:szCs w:val="24"/>
        </w:rPr>
        <w:t>kom polju za monokromne (crno-bijele) kamere;</w:t>
      </w:r>
    </w:p>
    <w:p w:rsidR="00393B31" w:rsidRPr="00F42AE4" w:rsidRDefault="00393B31" w:rsidP="00425500">
      <w:pPr>
        <w:spacing w:line="197" w:lineRule="exact"/>
        <w:ind w:left="1985" w:hanging="284"/>
        <w:jc w:val="both"/>
        <w:rPr>
          <w:rFonts w:eastAsia="Times New Roman"/>
          <w:sz w:val="24"/>
          <w:szCs w:val="24"/>
        </w:rPr>
      </w:pPr>
    </w:p>
    <w:p w:rsidR="00393B31" w:rsidRPr="00F42AE4" w:rsidRDefault="00CD3B60" w:rsidP="00425500">
      <w:pPr>
        <w:numPr>
          <w:ilvl w:val="1"/>
          <w:numId w:val="484"/>
        </w:numPr>
        <w:tabs>
          <w:tab w:val="left" w:pos="2480"/>
        </w:tabs>
        <w:spacing w:line="209" w:lineRule="auto"/>
        <w:ind w:left="1985" w:hanging="284"/>
        <w:jc w:val="both"/>
        <w:rPr>
          <w:rFonts w:eastAsia="Times New Roman"/>
          <w:sz w:val="24"/>
          <w:szCs w:val="24"/>
        </w:rPr>
      </w:pPr>
      <w:r w:rsidRPr="00F42AE4">
        <w:rPr>
          <w:rFonts w:eastAsia="Times New Roman"/>
          <w:sz w:val="24"/>
          <w:szCs w:val="24"/>
        </w:rPr>
        <w:t xml:space="preserve">više od 4 × 10 </w:t>
      </w:r>
      <w:r w:rsidRPr="00F42AE4">
        <w:rPr>
          <w:rFonts w:eastAsia="Times New Roman"/>
          <w:sz w:val="24"/>
          <w:szCs w:val="24"/>
          <w:vertAlign w:val="superscript"/>
        </w:rPr>
        <w:t>6</w:t>
      </w:r>
      <w:r w:rsidRPr="00F42AE4">
        <w:rPr>
          <w:rFonts w:eastAsia="Times New Roman"/>
          <w:sz w:val="24"/>
          <w:szCs w:val="24"/>
        </w:rPr>
        <w:t xml:space="preserve"> „aktivnih piksela” po poluvodi</w:t>
      </w:r>
      <w:r w:rsidRPr="00F42AE4">
        <w:rPr>
          <w:rFonts w:eastAsia="Arial"/>
          <w:sz w:val="24"/>
          <w:szCs w:val="24"/>
        </w:rPr>
        <w:t>č</w:t>
      </w:r>
      <w:r w:rsidRPr="00F42AE4">
        <w:rPr>
          <w:rFonts w:eastAsia="Times New Roman"/>
          <w:sz w:val="24"/>
          <w:szCs w:val="24"/>
        </w:rPr>
        <w:t>kom polju za kamere u boji s tri poluvodi</w:t>
      </w:r>
      <w:r w:rsidRPr="00F42AE4">
        <w:rPr>
          <w:rFonts w:eastAsia="Arial"/>
          <w:sz w:val="24"/>
          <w:szCs w:val="24"/>
        </w:rPr>
        <w:t>č</w:t>
      </w:r>
      <w:r w:rsidRPr="00F42AE4">
        <w:rPr>
          <w:rFonts w:eastAsia="Times New Roman"/>
          <w:sz w:val="24"/>
          <w:szCs w:val="24"/>
        </w:rPr>
        <w:t xml:space="preserve">ka polja </w:t>
      </w:r>
      <w:r w:rsidRPr="00F42AE4">
        <w:rPr>
          <w:rFonts w:eastAsia="Times New Roman"/>
          <w:sz w:val="24"/>
          <w:szCs w:val="24"/>
          <w:u w:val="single"/>
        </w:rPr>
        <w:t>ili</w:t>
      </w:r>
    </w:p>
    <w:p w:rsidR="00393B31" w:rsidRPr="00F42AE4" w:rsidRDefault="00393B31" w:rsidP="00425500">
      <w:pPr>
        <w:spacing w:line="198" w:lineRule="exact"/>
        <w:ind w:left="1985" w:hanging="284"/>
        <w:jc w:val="both"/>
        <w:rPr>
          <w:rFonts w:eastAsia="Times New Roman"/>
          <w:sz w:val="24"/>
          <w:szCs w:val="24"/>
        </w:rPr>
      </w:pPr>
    </w:p>
    <w:p w:rsidR="00393B31" w:rsidRPr="00F42AE4" w:rsidRDefault="00CD3B60" w:rsidP="00425500">
      <w:pPr>
        <w:numPr>
          <w:ilvl w:val="1"/>
          <w:numId w:val="484"/>
        </w:numPr>
        <w:tabs>
          <w:tab w:val="left" w:pos="2480"/>
        </w:tabs>
        <w:spacing w:line="208" w:lineRule="auto"/>
        <w:ind w:left="1985" w:hanging="284"/>
        <w:jc w:val="both"/>
        <w:rPr>
          <w:rFonts w:eastAsia="Times New Roman"/>
          <w:sz w:val="24"/>
          <w:szCs w:val="24"/>
        </w:rPr>
      </w:pPr>
      <w:r w:rsidRPr="00F42AE4">
        <w:rPr>
          <w:rFonts w:eastAsia="Times New Roman"/>
          <w:sz w:val="24"/>
          <w:szCs w:val="24"/>
        </w:rPr>
        <w:t xml:space="preserve">više od 12 × 10 </w:t>
      </w:r>
      <w:r w:rsidRPr="00F42AE4">
        <w:rPr>
          <w:rFonts w:eastAsia="Times New Roman"/>
          <w:sz w:val="24"/>
          <w:szCs w:val="24"/>
          <w:vertAlign w:val="superscript"/>
        </w:rPr>
        <w:t>6</w:t>
      </w:r>
      <w:r w:rsidRPr="00F42AE4">
        <w:rPr>
          <w:rFonts w:eastAsia="Times New Roman"/>
          <w:sz w:val="24"/>
          <w:szCs w:val="24"/>
        </w:rPr>
        <w:t xml:space="preserve"> „aktivnih piksela” za kamere u boji s poluvodi</w:t>
      </w:r>
      <w:r w:rsidRPr="00F42AE4">
        <w:rPr>
          <w:rFonts w:eastAsia="Arial"/>
          <w:sz w:val="24"/>
          <w:szCs w:val="24"/>
        </w:rPr>
        <w:t>č</w:t>
      </w:r>
      <w:r w:rsidRPr="00F42AE4">
        <w:rPr>
          <w:rFonts w:eastAsia="Times New Roman"/>
          <w:sz w:val="24"/>
          <w:szCs w:val="24"/>
        </w:rPr>
        <w:t>kim poljima s ugra</w:t>
      </w:r>
      <w:r w:rsidRPr="00F42AE4">
        <w:rPr>
          <w:rFonts w:eastAsia="Arial"/>
          <w:sz w:val="24"/>
          <w:szCs w:val="24"/>
        </w:rPr>
        <w:t>đ</w:t>
      </w:r>
      <w:r w:rsidRPr="00F42AE4">
        <w:rPr>
          <w:rFonts w:eastAsia="Times New Roman"/>
          <w:sz w:val="24"/>
          <w:szCs w:val="24"/>
        </w:rPr>
        <w:t>enim jednim poluvodi</w:t>
      </w:r>
      <w:r w:rsidRPr="00F42AE4">
        <w:rPr>
          <w:rFonts w:eastAsia="Arial"/>
          <w:sz w:val="24"/>
          <w:szCs w:val="24"/>
        </w:rPr>
        <w:t>č</w:t>
      </w:r>
      <w:r w:rsidRPr="00F42AE4">
        <w:rPr>
          <w:rFonts w:eastAsia="Times New Roman"/>
          <w:sz w:val="24"/>
          <w:szCs w:val="24"/>
        </w:rPr>
        <w:t xml:space="preserve">kim poljem </w:t>
      </w:r>
      <w:r w:rsidRPr="00F42AE4">
        <w:rPr>
          <w:rFonts w:eastAsia="Times New Roman"/>
          <w:sz w:val="24"/>
          <w:szCs w:val="24"/>
          <w:u w:val="single"/>
        </w:rPr>
        <w:t>i</w:t>
      </w:r>
    </w:p>
    <w:p w:rsidR="00393B31" w:rsidRPr="00F42AE4" w:rsidRDefault="00393B31" w:rsidP="00425500">
      <w:pPr>
        <w:spacing w:line="226" w:lineRule="exact"/>
        <w:jc w:val="both"/>
        <w:rPr>
          <w:rFonts w:eastAsia="Times New Roman"/>
          <w:sz w:val="24"/>
          <w:szCs w:val="24"/>
        </w:rPr>
      </w:pPr>
    </w:p>
    <w:p w:rsidR="00393B31" w:rsidRPr="00F42AE4" w:rsidRDefault="00CD3B60" w:rsidP="00425500">
      <w:pPr>
        <w:numPr>
          <w:ilvl w:val="0"/>
          <w:numId w:val="484"/>
        </w:numPr>
        <w:tabs>
          <w:tab w:val="left" w:pos="2240"/>
        </w:tabs>
        <w:ind w:left="1701" w:hanging="283"/>
        <w:jc w:val="both"/>
        <w:rPr>
          <w:rFonts w:eastAsia="Times New Roman"/>
          <w:sz w:val="24"/>
          <w:szCs w:val="24"/>
        </w:rPr>
      </w:pPr>
      <w:r w:rsidRPr="00F42AE4">
        <w:rPr>
          <w:rFonts w:eastAsia="Times New Roman"/>
          <w:sz w:val="24"/>
          <w:szCs w:val="24"/>
        </w:rPr>
        <w:t>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35" w:lineRule="exact"/>
        <w:jc w:val="both"/>
        <w:rPr>
          <w:rFonts w:eastAsia="Times New Roman"/>
          <w:sz w:val="24"/>
          <w:szCs w:val="24"/>
        </w:rPr>
      </w:pPr>
    </w:p>
    <w:p w:rsidR="00393B31" w:rsidRPr="00F42AE4" w:rsidRDefault="00CD3B60" w:rsidP="00425500">
      <w:pPr>
        <w:numPr>
          <w:ilvl w:val="1"/>
          <w:numId w:val="484"/>
        </w:numPr>
        <w:tabs>
          <w:tab w:val="left" w:pos="2480"/>
        </w:tabs>
        <w:ind w:left="1985" w:hanging="284"/>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ka zrcala navedena u 6A004.a.;</w:t>
      </w:r>
    </w:p>
    <w:p w:rsidR="00393B31" w:rsidRPr="00F42AE4" w:rsidRDefault="00393B31" w:rsidP="00425500">
      <w:pPr>
        <w:spacing w:line="236" w:lineRule="exact"/>
        <w:ind w:left="1985" w:hanging="284"/>
        <w:jc w:val="both"/>
        <w:rPr>
          <w:rFonts w:eastAsia="Times New Roman"/>
          <w:sz w:val="24"/>
          <w:szCs w:val="24"/>
        </w:rPr>
      </w:pPr>
    </w:p>
    <w:p w:rsidR="00393B31" w:rsidRPr="00F42AE4" w:rsidRDefault="00CD3B60" w:rsidP="00425500">
      <w:pPr>
        <w:numPr>
          <w:ilvl w:val="1"/>
          <w:numId w:val="484"/>
        </w:numPr>
        <w:tabs>
          <w:tab w:val="left" w:pos="2480"/>
        </w:tabs>
        <w:ind w:left="1985" w:hanging="284"/>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 xml:space="preserve">ku kontrolnu opremu navedenu u 6A004.d. </w:t>
      </w:r>
      <w:r w:rsidRPr="00F42AE4">
        <w:rPr>
          <w:rFonts w:eastAsia="Times New Roman"/>
          <w:sz w:val="24"/>
          <w:szCs w:val="24"/>
          <w:u w:val="single"/>
        </w:rPr>
        <w:t>ili</w:t>
      </w:r>
    </w:p>
    <w:p w:rsidR="00393B31" w:rsidRPr="00F42AE4" w:rsidRDefault="00393B31" w:rsidP="00425500">
      <w:pPr>
        <w:spacing w:line="235" w:lineRule="exact"/>
        <w:ind w:left="1985" w:hanging="284"/>
        <w:jc w:val="both"/>
        <w:rPr>
          <w:rFonts w:eastAsia="Times New Roman"/>
          <w:sz w:val="24"/>
          <w:szCs w:val="24"/>
        </w:rPr>
      </w:pPr>
    </w:p>
    <w:p w:rsidR="00393B31" w:rsidRPr="00F42AE4" w:rsidRDefault="00CD3B60" w:rsidP="00425500">
      <w:pPr>
        <w:numPr>
          <w:ilvl w:val="1"/>
          <w:numId w:val="484"/>
        </w:numPr>
        <w:tabs>
          <w:tab w:val="left" w:pos="2480"/>
        </w:tabs>
        <w:ind w:left="1985" w:hanging="284"/>
        <w:jc w:val="both"/>
        <w:rPr>
          <w:rFonts w:eastAsia="Times New Roman"/>
          <w:sz w:val="24"/>
          <w:szCs w:val="24"/>
        </w:rPr>
      </w:pPr>
      <w:r w:rsidRPr="00F42AE4">
        <w:rPr>
          <w:rFonts w:eastAsia="Times New Roman"/>
          <w:sz w:val="24"/>
          <w:szCs w:val="24"/>
        </w:rPr>
        <w:t>sposobnost bilježenja unutarnjih ‚podataka o pra</w:t>
      </w:r>
      <w:r w:rsidRPr="00F42AE4">
        <w:rPr>
          <w:rFonts w:eastAsia="Arial"/>
          <w:sz w:val="24"/>
          <w:szCs w:val="24"/>
        </w:rPr>
        <w:t>ć</w:t>
      </w:r>
      <w:r w:rsidRPr="00F42AE4">
        <w:rPr>
          <w:rFonts w:eastAsia="Times New Roman"/>
          <w:sz w:val="24"/>
          <w:szCs w:val="24"/>
        </w:rPr>
        <w:t>enju kamere’;</w:t>
      </w:r>
    </w:p>
    <w:p w:rsidR="00393B31" w:rsidRPr="00F42AE4" w:rsidRDefault="00393B31" w:rsidP="00425500">
      <w:pPr>
        <w:spacing w:line="235" w:lineRule="exact"/>
        <w:jc w:val="both"/>
        <w:rPr>
          <w:sz w:val="24"/>
          <w:szCs w:val="24"/>
        </w:rPr>
      </w:pPr>
    </w:p>
    <w:p w:rsidR="00393B31" w:rsidRPr="00F42AE4" w:rsidRDefault="00CD3B60" w:rsidP="00425500">
      <w:pPr>
        <w:ind w:left="1985" w:hanging="28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235" w:lineRule="exact"/>
        <w:ind w:left="1985" w:hanging="284"/>
        <w:jc w:val="both"/>
        <w:rPr>
          <w:sz w:val="24"/>
          <w:szCs w:val="24"/>
        </w:rPr>
      </w:pPr>
    </w:p>
    <w:p w:rsidR="00393B31" w:rsidRPr="00F42AE4" w:rsidRDefault="00CD3B60" w:rsidP="00425500">
      <w:pPr>
        <w:numPr>
          <w:ilvl w:val="2"/>
          <w:numId w:val="485"/>
        </w:numPr>
        <w:tabs>
          <w:tab w:val="left" w:pos="2480"/>
        </w:tabs>
        <w:spacing w:line="246" w:lineRule="auto"/>
        <w:ind w:left="1985" w:hanging="284"/>
        <w:jc w:val="both"/>
        <w:rPr>
          <w:rFonts w:eastAsia="Times New Roman"/>
          <w:i/>
          <w:iCs/>
          <w:sz w:val="24"/>
          <w:szCs w:val="24"/>
        </w:rPr>
      </w:pPr>
      <w:r w:rsidRPr="00F42AE4">
        <w:rPr>
          <w:rFonts w:eastAsia="Times New Roman"/>
          <w:i/>
          <w:iCs/>
          <w:sz w:val="24"/>
          <w:szCs w:val="24"/>
        </w:rPr>
        <w:t>Za potrebe ove stavke digitalne videokamere potrebno je ocijeniti prema najve</w:t>
      </w:r>
      <w:r w:rsidRPr="00F42AE4">
        <w:rPr>
          <w:rFonts w:eastAsia="Arial"/>
          <w:i/>
          <w:iCs/>
          <w:sz w:val="24"/>
          <w:szCs w:val="24"/>
        </w:rPr>
        <w:t>ć</w:t>
      </w:r>
      <w:r w:rsidRPr="00F42AE4">
        <w:rPr>
          <w:rFonts w:eastAsia="Times New Roman"/>
          <w:i/>
          <w:iCs/>
          <w:sz w:val="24"/>
          <w:szCs w:val="24"/>
        </w:rPr>
        <w:t>em broju „aktivnih piksela” upotrijebljenih za snimanje pokretnih slika.</w:t>
      </w:r>
    </w:p>
    <w:p w:rsidR="00393B31" w:rsidRPr="00F42AE4" w:rsidRDefault="00393B31" w:rsidP="00425500">
      <w:pPr>
        <w:spacing w:line="220" w:lineRule="exact"/>
        <w:ind w:left="1985" w:hanging="284"/>
        <w:jc w:val="both"/>
        <w:rPr>
          <w:rFonts w:eastAsia="Times New Roman"/>
          <w:i/>
          <w:iCs/>
          <w:sz w:val="24"/>
          <w:szCs w:val="24"/>
        </w:rPr>
      </w:pPr>
    </w:p>
    <w:p w:rsidR="00393B31" w:rsidRPr="00F42AE4" w:rsidRDefault="00CD3B60" w:rsidP="00425500">
      <w:pPr>
        <w:numPr>
          <w:ilvl w:val="2"/>
          <w:numId w:val="485"/>
        </w:numPr>
        <w:tabs>
          <w:tab w:val="left" w:pos="2480"/>
        </w:tabs>
        <w:spacing w:line="281" w:lineRule="auto"/>
        <w:ind w:left="1985" w:hanging="284"/>
        <w:jc w:val="both"/>
        <w:rPr>
          <w:rFonts w:eastAsia="Times New Roman"/>
          <w:i/>
          <w:iCs/>
          <w:sz w:val="24"/>
          <w:szCs w:val="24"/>
        </w:rPr>
      </w:pPr>
      <w:r w:rsidRPr="00F42AE4">
        <w:rPr>
          <w:rFonts w:eastAsia="Times New Roman"/>
          <w:i/>
          <w:iCs/>
          <w:sz w:val="24"/>
          <w:szCs w:val="24"/>
        </w:rPr>
        <w:t>Za potrebe ove stavke ‚podaci o pra</w:t>
      </w:r>
      <w:r w:rsidRPr="00F42AE4">
        <w:rPr>
          <w:rFonts w:eastAsia="Arial"/>
          <w:i/>
          <w:iCs/>
          <w:sz w:val="24"/>
          <w:szCs w:val="24"/>
        </w:rPr>
        <w:t>ć</w:t>
      </w:r>
      <w:r w:rsidRPr="00F42AE4">
        <w:rPr>
          <w:rFonts w:eastAsia="Times New Roman"/>
          <w:i/>
          <w:iCs/>
          <w:sz w:val="24"/>
          <w:szCs w:val="24"/>
        </w:rPr>
        <w:t>enju kamere’ informacije su neophodne za odre</w:t>
      </w:r>
      <w:r w:rsidRPr="00F42AE4">
        <w:rPr>
          <w:rFonts w:eastAsia="Arial"/>
          <w:i/>
          <w:iCs/>
          <w:sz w:val="24"/>
          <w:szCs w:val="24"/>
        </w:rPr>
        <w:t>đ</w:t>
      </w:r>
      <w:r w:rsidRPr="00F42AE4">
        <w:rPr>
          <w:rFonts w:eastAsia="Times New Roman"/>
          <w:i/>
          <w:iCs/>
          <w:sz w:val="24"/>
          <w:szCs w:val="24"/>
        </w:rPr>
        <w:t>ivanje orijentacije gledanja kamere u odnosu na Zemlju. To uklju</w:t>
      </w:r>
      <w:r w:rsidRPr="00F42AE4">
        <w:rPr>
          <w:rFonts w:eastAsia="Arial"/>
          <w:i/>
          <w:iCs/>
          <w:sz w:val="24"/>
          <w:szCs w:val="24"/>
        </w:rPr>
        <w:t>č</w:t>
      </w:r>
      <w:r w:rsidRPr="00F42AE4">
        <w:rPr>
          <w:rFonts w:eastAsia="Times New Roman"/>
          <w:i/>
          <w:iCs/>
          <w:sz w:val="24"/>
          <w:szCs w:val="24"/>
        </w:rPr>
        <w:t>uje: 1. horizontalni kut gledanja kamere u odnosu na smjer Zemljina magnetskog polja i 2. vertikalni kut izme</w:t>
      </w:r>
      <w:r w:rsidRPr="00F42AE4">
        <w:rPr>
          <w:rFonts w:eastAsia="Arial"/>
          <w:i/>
          <w:iCs/>
          <w:sz w:val="24"/>
          <w:szCs w:val="24"/>
        </w:rPr>
        <w:t>đ</w:t>
      </w:r>
      <w:r w:rsidRPr="00F42AE4">
        <w:rPr>
          <w:rFonts w:eastAsia="Times New Roman"/>
          <w:i/>
          <w:iCs/>
          <w:sz w:val="24"/>
          <w:szCs w:val="24"/>
        </w:rPr>
        <w:t>u smjera gledanja kamere i Zemljina horizonta.</w:t>
      </w:r>
    </w:p>
    <w:p w:rsidR="00393B31" w:rsidRPr="00F42AE4" w:rsidRDefault="00393B31" w:rsidP="00425500">
      <w:pPr>
        <w:spacing w:line="191" w:lineRule="exact"/>
        <w:jc w:val="both"/>
        <w:rPr>
          <w:rFonts w:eastAsia="Times New Roman"/>
          <w:i/>
          <w:iCs/>
          <w:sz w:val="24"/>
          <w:szCs w:val="24"/>
        </w:rPr>
      </w:pPr>
    </w:p>
    <w:p w:rsidR="00393B31" w:rsidRPr="00F42AE4" w:rsidRDefault="00CD3B60" w:rsidP="00425500">
      <w:pPr>
        <w:numPr>
          <w:ilvl w:val="0"/>
          <w:numId w:val="486"/>
        </w:numPr>
        <w:tabs>
          <w:tab w:val="left" w:pos="2020"/>
        </w:tabs>
        <w:ind w:left="1418" w:hanging="284"/>
        <w:jc w:val="both"/>
        <w:rPr>
          <w:rFonts w:eastAsia="Times New Roman"/>
          <w:sz w:val="24"/>
          <w:szCs w:val="24"/>
        </w:rPr>
      </w:pPr>
      <w:r w:rsidRPr="00F42AE4">
        <w:rPr>
          <w:rFonts w:eastAsia="Times New Roman"/>
          <w:sz w:val="24"/>
          <w:szCs w:val="24"/>
        </w:rPr>
        <w:t>kamere za skeniranje i sustavi kamera za skeniranje,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35" w:lineRule="exact"/>
        <w:jc w:val="both"/>
        <w:rPr>
          <w:rFonts w:eastAsia="Times New Roman"/>
          <w:sz w:val="24"/>
          <w:szCs w:val="24"/>
        </w:rPr>
      </w:pPr>
    </w:p>
    <w:p w:rsidR="00393B31" w:rsidRPr="00F42AE4" w:rsidRDefault="00CD3B60" w:rsidP="00425500">
      <w:pPr>
        <w:numPr>
          <w:ilvl w:val="1"/>
          <w:numId w:val="486"/>
        </w:numPr>
        <w:tabs>
          <w:tab w:val="left" w:pos="2240"/>
        </w:tabs>
        <w:ind w:left="1701" w:hanging="283"/>
        <w:jc w:val="both"/>
        <w:rPr>
          <w:rFonts w:eastAsia="Times New Roman"/>
          <w:sz w:val="24"/>
          <w:szCs w:val="24"/>
        </w:rPr>
      </w:pPr>
      <w:r w:rsidRPr="00F42AE4">
        <w:rPr>
          <w:rFonts w:eastAsia="Times New Roman"/>
          <w:sz w:val="24"/>
          <w:szCs w:val="24"/>
        </w:rPr>
        <w:t>maksimalni odziv u podru</w:t>
      </w:r>
      <w:r w:rsidRPr="00F42AE4">
        <w:rPr>
          <w:rFonts w:eastAsia="Arial"/>
          <w:sz w:val="24"/>
          <w:szCs w:val="24"/>
        </w:rPr>
        <w:t>č</w:t>
      </w:r>
      <w:r w:rsidRPr="00F42AE4">
        <w:rPr>
          <w:rFonts w:eastAsia="Times New Roman"/>
          <w:sz w:val="24"/>
          <w:szCs w:val="24"/>
        </w:rPr>
        <w:t>ju valnih duljina iznad 10 nm, ali ne iznad 30 000 nm;</w:t>
      </w:r>
    </w:p>
    <w:p w:rsidR="00393B31" w:rsidRPr="00F42AE4" w:rsidRDefault="00393B31" w:rsidP="00425500">
      <w:pPr>
        <w:spacing w:line="235" w:lineRule="exact"/>
        <w:ind w:left="1701" w:hanging="283"/>
        <w:jc w:val="both"/>
        <w:rPr>
          <w:rFonts w:eastAsia="Times New Roman"/>
          <w:sz w:val="24"/>
          <w:szCs w:val="24"/>
        </w:rPr>
      </w:pPr>
    </w:p>
    <w:p w:rsidR="00393B31" w:rsidRPr="00F42AE4" w:rsidRDefault="00CD3B60" w:rsidP="00425500">
      <w:pPr>
        <w:numPr>
          <w:ilvl w:val="1"/>
          <w:numId w:val="486"/>
        </w:numPr>
        <w:tabs>
          <w:tab w:val="left" w:pos="2240"/>
        </w:tabs>
        <w:ind w:left="1701" w:hanging="283"/>
        <w:jc w:val="both"/>
        <w:rPr>
          <w:rFonts w:eastAsia="Times New Roman"/>
          <w:sz w:val="24"/>
          <w:szCs w:val="24"/>
        </w:rPr>
      </w:pPr>
      <w:r w:rsidRPr="00F42AE4">
        <w:rPr>
          <w:rFonts w:eastAsia="Times New Roman"/>
          <w:sz w:val="24"/>
          <w:szCs w:val="24"/>
        </w:rPr>
        <w:t xml:space="preserve">linearna detektorska polja s više od 8 192 elemenata po polju </w:t>
      </w:r>
      <w:r w:rsidRPr="00F42AE4">
        <w:rPr>
          <w:rFonts w:eastAsia="Times New Roman"/>
          <w:sz w:val="24"/>
          <w:szCs w:val="24"/>
          <w:u w:val="single"/>
        </w:rPr>
        <w:t>i</w:t>
      </w:r>
    </w:p>
    <w:p w:rsidR="00393B31" w:rsidRPr="00F42AE4" w:rsidRDefault="00393B31" w:rsidP="00425500">
      <w:pPr>
        <w:spacing w:line="237" w:lineRule="exact"/>
        <w:ind w:left="1701" w:hanging="283"/>
        <w:jc w:val="both"/>
        <w:rPr>
          <w:rFonts w:eastAsia="Times New Roman"/>
          <w:sz w:val="24"/>
          <w:szCs w:val="24"/>
        </w:rPr>
      </w:pPr>
    </w:p>
    <w:p w:rsidR="00393B31" w:rsidRPr="00F42AE4" w:rsidRDefault="00CD3B60" w:rsidP="00425500">
      <w:pPr>
        <w:numPr>
          <w:ilvl w:val="1"/>
          <w:numId w:val="486"/>
        </w:numPr>
        <w:tabs>
          <w:tab w:val="left" w:pos="2240"/>
        </w:tabs>
        <w:ind w:left="1701" w:hanging="283"/>
        <w:jc w:val="both"/>
        <w:rPr>
          <w:rFonts w:eastAsia="Times New Roman"/>
          <w:sz w:val="24"/>
          <w:szCs w:val="24"/>
        </w:rPr>
      </w:pPr>
      <w:r w:rsidRPr="00F42AE4">
        <w:rPr>
          <w:rFonts w:eastAsia="Times New Roman"/>
          <w:sz w:val="24"/>
          <w:szCs w:val="24"/>
        </w:rPr>
        <w:t>mehani</w:t>
      </w:r>
      <w:r w:rsidRPr="00F42AE4">
        <w:rPr>
          <w:rFonts w:eastAsia="Arial"/>
          <w:sz w:val="24"/>
          <w:szCs w:val="24"/>
        </w:rPr>
        <w:t>č</w:t>
      </w:r>
      <w:r w:rsidRPr="00F42AE4">
        <w:rPr>
          <w:rFonts w:eastAsia="Times New Roman"/>
          <w:sz w:val="24"/>
          <w:szCs w:val="24"/>
        </w:rPr>
        <w:t>ko skeniranje u jednom smjeru;</w:t>
      </w:r>
    </w:p>
    <w:p w:rsidR="00393B31" w:rsidRPr="00F42AE4" w:rsidRDefault="00393B31" w:rsidP="00425500">
      <w:pPr>
        <w:spacing w:line="235" w:lineRule="exact"/>
        <w:jc w:val="both"/>
        <w:rPr>
          <w:rFonts w:eastAsia="Times New Roman"/>
          <w:sz w:val="24"/>
          <w:szCs w:val="24"/>
        </w:rPr>
      </w:pPr>
    </w:p>
    <w:p w:rsidR="00393B31" w:rsidRPr="00F42AE4" w:rsidRDefault="00CD3B60" w:rsidP="00425500">
      <w:pPr>
        <w:spacing w:line="246" w:lineRule="auto"/>
        <w:ind w:left="2694"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6A003.b.2. ne odnosi se na kamere i sustave kamera za skeniranje posebno oblikovane za bilo što od sljede</w:t>
      </w:r>
      <w:r w:rsidRPr="00F42AE4">
        <w:rPr>
          <w:rFonts w:eastAsia="Arial"/>
          <w:i/>
          <w:iCs/>
          <w:sz w:val="24"/>
          <w:szCs w:val="24"/>
        </w:rPr>
        <w:t>ć</w:t>
      </w:r>
      <w:r w:rsidRPr="00F42AE4">
        <w:rPr>
          <w:rFonts w:eastAsia="Times New Roman"/>
          <w:i/>
          <w:iCs/>
          <w:sz w:val="24"/>
          <w:szCs w:val="24"/>
        </w:rPr>
        <w:t>ega:</w:t>
      </w:r>
    </w:p>
    <w:p w:rsidR="00393B31" w:rsidRPr="00F42AE4" w:rsidRDefault="00393B31" w:rsidP="00425500">
      <w:pPr>
        <w:spacing w:line="219" w:lineRule="exact"/>
        <w:ind w:left="1701" w:hanging="283"/>
        <w:jc w:val="both"/>
        <w:rPr>
          <w:rFonts w:eastAsia="Times New Roman"/>
          <w:sz w:val="24"/>
          <w:szCs w:val="24"/>
        </w:rPr>
      </w:pPr>
    </w:p>
    <w:p w:rsidR="00393B31" w:rsidRPr="00CC71FA" w:rsidRDefault="00CD3B60" w:rsidP="00425500">
      <w:pPr>
        <w:numPr>
          <w:ilvl w:val="3"/>
          <w:numId w:val="486"/>
        </w:numPr>
        <w:tabs>
          <w:tab w:val="left" w:pos="3420"/>
        </w:tabs>
        <w:ind w:left="2977" w:hanging="283"/>
        <w:jc w:val="both"/>
        <w:rPr>
          <w:sz w:val="24"/>
          <w:szCs w:val="24"/>
        </w:rPr>
      </w:pPr>
      <w:r w:rsidRPr="00CC71FA">
        <w:rPr>
          <w:rFonts w:eastAsia="Times New Roman"/>
          <w:i/>
          <w:iCs/>
          <w:sz w:val="24"/>
          <w:szCs w:val="24"/>
        </w:rPr>
        <w:t>industrijske ili civilne fotokopirne strojeve;</w:t>
      </w:r>
    </w:p>
    <w:p w:rsidR="00393B31" w:rsidRPr="009E7CC7" w:rsidRDefault="00CD3B60" w:rsidP="00425500">
      <w:pPr>
        <w:numPr>
          <w:ilvl w:val="2"/>
          <w:numId w:val="487"/>
        </w:numPr>
        <w:tabs>
          <w:tab w:val="left" w:pos="3420"/>
        </w:tabs>
        <w:ind w:left="2977" w:hanging="283"/>
        <w:jc w:val="both"/>
        <w:rPr>
          <w:rFonts w:eastAsia="Times New Roman"/>
          <w:i/>
          <w:iCs/>
          <w:sz w:val="24"/>
          <w:szCs w:val="24"/>
        </w:rPr>
      </w:pPr>
      <w:r w:rsidRPr="00F42AE4">
        <w:rPr>
          <w:rFonts w:eastAsia="Times New Roman"/>
          <w:i/>
          <w:iCs/>
          <w:sz w:val="24"/>
          <w:szCs w:val="24"/>
        </w:rPr>
        <w:t>skenere slika posebno oblikovane za civilnu stacionarnu upotrebu skeniranja s male udalje</w:t>
      </w:r>
      <w:r w:rsidRPr="00F42AE4">
        <w:rPr>
          <w:rFonts w:eastAsia="Arial"/>
          <w:i/>
          <w:iCs/>
          <w:sz w:val="24"/>
          <w:szCs w:val="24"/>
        </w:rPr>
        <w:t>­</w:t>
      </w:r>
      <w:r w:rsidRPr="00F42AE4">
        <w:rPr>
          <w:rFonts w:eastAsia="Times New Roman"/>
          <w:i/>
          <w:iCs/>
          <w:sz w:val="24"/>
          <w:szCs w:val="24"/>
        </w:rPr>
        <w:t xml:space="preserve"> nosti (npr. reprodukciju slika ili teksta u dokumentima, umjetni</w:t>
      </w:r>
      <w:r w:rsidRPr="00F42AE4">
        <w:rPr>
          <w:rFonts w:eastAsia="Arial"/>
          <w:i/>
          <w:iCs/>
          <w:sz w:val="24"/>
          <w:szCs w:val="24"/>
        </w:rPr>
        <w:t>č</w:t>
      </w:r>
      <w:r w:rsidRPr="00F42AE4">
        <w:rPr>
          <w:rFonts w:eastAsia="Times New Roman"/>
          <w:i/>
          <w:iCs/>
          <w:sz w:val="24"/>
          <w:szCs w:val="24"/>
        </w:rPr>
        <w:t>kim djelima ili fotografi</w:t>
      </w:r>
      <w:r w:rsidRPr="00F42AE4">
        <w:rPr>
          <w:rFonts w:eastAsia="Arial"/>
          <w:i/>
          <w:iCs/>
          <w:sz w:val="24"/>
          <w:szCs w:val="24"/>
        </w:rPr>
        <w:t>­</w:t>
      </w:r>
      <w:r w:rsidRPr="00F42AE4">
        <w:rPr>
          <w:rFonts w:eastAsia="Times New Roman"/>
          <w:i/>
          <w:iCs/>
          <w:sz w:val="24"/>
          <w:szCs w:val="24"/>
        </w:rPr>
        <w:t xml:space="preserve"> jama) </w:t>
      </w:r>
      <w:r w:rsidRPr="00F42AE4">
        <w:rPr>
          <w:rFonts w:eastAsia="Times New Roman"/>
          <w:i/>
          <w:iCs/>
          <w:sz w:val="24"/>
          <w:szCs w:val="24"/>
          <w:u w:val="single"/>
        </w:rPr>
        <w:t>ili</w:t>
      </w:r>
    </w:p>
    <w:p w:rsidR="00393B31" w:rsidRPr="00F42AE4" w:rsidRDefault="00CD3B60" w:rsidP="00425500">
      <w:pPr>
        <w:numPr>
          <w:ilvl w:val="2"/>
          <w:numId w:val="487"/>
        </w:numPr>
        <w:tabs>
          <w:tab w:val="left" w:pos="3420"/>
        </w:tabs>
        <w:ind w:left="2977" w:hanging="283"/>
        <w:jc w:val="both"/>
        <w:rPr>
          <w:rFonts w:eastAsia="Times New Roman"/>
          <w:i/>
          <w:iCs/>
          <w:sz w:val="24"/>
          <w:szCs w:val="24"/>
        </w:rPr>
      </w:pPr>
      <w:r w:rsidRPr="00F42AE4">
        <w:rPr>
          <w:rFonts w:eastAsia="Times New Roman"/>
          <w:i/>
          <w:iCs/>
          <w:sz w:val="24"/>
          <w:szCs w:val="24"/>
        </w:rPr>
        <w:t>medicinsku opremu.</w:t>
      </w:r>
    </w:p>
    <w:p w:rsidR="00393B31" w:rsidRPr="00F42AE4" w:rsidRDefault="00393B31" w:rsidP="00425500">
      <w:pPr>
        <w:spacing w:line="286" w:lineRule="exact"/>
        <w:jc w:val="both"/>
        <w:rPr>
          <w:rFonts w:eastAsia="Times New Roman"/>
          <w:i/>
          <w:iCs/>
          <w:sz w:val="24"/>
          <w:szCs w:val="24"/>
        </w:rPr>
      </w:pPr>
    </w:p>
    <w:p w:rsidR="00393B31" w:rsidRPr="00F42AE4" w:rsidRDefault="00CD3B60" w:rsidP="00425500">
      <w:pPr>
        <w:numPr>
          <w:ilvl w:val="0"/>
          <w:numId w:val="488"/>
        </w:numPr>
        <w:tabs>
          <w:tab w:val="left" w:pos="2020"/>
        </w:tabs>
        <w:spacing w:line="246" w:lineRule="auto"/>
        <w:ind w:left="1418" w:hanging="284"/>
        <w:jc w:val="both"/>
        <w:rPr>
          <w:rFonts w:eastAsia="Times New Roman"/>
          <w:sz w:val="24"/>
          <w:szCs w:val="24"/>
        </w:rPr>
      </w:pPr>
      <w:r w:rsidRPr="00F42AE4">
        <w:rPr>
          <w:rFonts w:eastAsia="Times New Roman"/>
          <w:sz w:val="24"/>
          <w:szCs w:val="24"/>
        </w:rPr>
        <w:t>slikovne kamere s ugra</w:t>
      </w:r>
      <w:r w:rsidRPr="00F42AE4">
        <w:rPr>
          <w:rFonts w:eastAsia="Arial"/>
          <w:sz w:val="24"/>
          <w:szCs w:val="24"/>
        </w:rPr>
        <w:t>đ</w:t>
      </w:r>
      <w:r w:rsidRPr="00F42AE4">
        <w:rPr>
          <w:rFonts w:eastAsia="Times New Roman"/>
          <w:sz w:val="24"/>
          <w:szCs w:val="24"/>
        </w:rPr>
        <w:t>enim cijevima za poja</w:t>
      </w:r>
      <w:r w:rsidRPr="00F42AE4">
        <w:rPr>
          <w:rFonts w:eastAsia="Arial"/>
          <w:sz w:val="24"/>
          <w:szCs w:val="24"/>
        </w:rPr>
        <w:t>č</w:t>
      </w:r>
      <w:r w:rsidRPr="00F42AE4">
        <w:rPr>
          <w:rFonts w:eastAsia="Times New Roman"/>
          <w:sz w:val="24"/>
          <w:szCs w:val="24"/>
        </w:rPr>
        <w:t>avanje slike navedenima u 6A002.a.2.a. ili 6A002.a.2.b.;</w:t>
      </w:r>
    </w:p>
    <w:p w:rsidR="00393B31" w:rsidRPr="00F42AE4" w:rsidRDefault="00393B31" w:rsidP="00425500">
      <w:pPr>
        <w:spacing w:line="270" w:lineRule="exact"/>
        <w:ind w:left="1418" w:hanging="284"/>
        <w:jc w:val="both"/>
        <w:rPr>
          <w:rFonts w:eastAsia="Times New Roman"/>
          <w:sz w:val="24"/>
          <w:szCs w:val="24"/>
        </w:rPr>
      </w:pPr>
    </w:p>
    <w:p w:rsidR="00393B31" w:rsidRPr="00F42AE4" w:rsidRDefault="00CD3B60" w:rsidP="00425500">
      <w:pPr>
        <w:numPr>
          <w:ilvl w:val="0"/>
          <w:numId w:val="488"/>
        </w:numPr>
        <w:tabs>
          <w:tab w:val="left" w:pos="2020"/>
        </w:tabs>
        <w:ind w:left="1418" w:hanging="284"/>
        <w:jc w:val="both"/>
        <w:rPr>
          <w:rFonts w:eastAsia="Times New Roman"/>
          <w:sz w:val="24"/>
          <w:szCs w:val="24"/>
        </w:rPr>
      </w:pPr>
      <w:r w:rsidRPr="00F42AE4">
        <w:rPr>
          <w:rFonts w:eastAsia="Times New Roman"/>
          <w:sz w:val="24"/>
          <w:szCs w:val="24"/>
        </w:rPr>
        <w:t>slikovne kamere s ugra</w:t>
      </w:r>
      <w:r w:rsidRPr="00F42AE4">
        <w:rPr>
          <w:rFonts w:eastAsia="Arial"/>
          <w:sz w:val="24"/>
          <w:szCs w:val="24"/>
        </w:rPr>
        <w:t>đ</w:t>
      </w:r>
      <w:r w:rsidRPr="00F42AE4">
        <w:rPr>
          <w:rFonts w:eastAsia="Times New Roman"/>
          <w:sz w:val="24"/>
          <w:szCs w:val="24"/>
        </w:rPr>
        <w:t>enim „žarišnoravninskim nizovima” koje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85" w:lineRule="exact"/>
        <w:jc w:val="both"/>
        <w:rPr>
          <w:rFonts w:eastAsia="Times New Roman"/>
          <w:sz w:val="24"/>
          <w:szCs w:val="24"/>
        </w:rPr>
      </w:pPr>
    </w:p>
    <w:p w:rsidR="00393B31" w:rsidRPr="00F42AE4" w:rsidRDefault="00CD3B60" w:rsidP="00425500">
      <w:pPr>
        <w:numPr>
          <w:ilvl w:val="1"/>
          <w:numId w:val="488"/>
        </w:numPr>
        <w:tabs>
          <w:tab w:val="left" w:pos="2240"/>
        </w:tabs>
        <w:ind w:left="1701" w:hanging="283"/>
        <w:jc w:val="both"/>
        <w:rPr>
          <w:rFonts w:eastAsia="Times New Roman"/>
          <w:sz w:val="24"/>
          <w:szCs w:val="24"/>
        </w:rPr>
      </w:pPr>
      <w:r w:rsidRPr="00F42AE4">
        <w:rPr>
          <w:rFonts w:eastAsia="Times New Roman"/>
          <w:sz w:val="24"/>
          <w:szCs w:val="24"/>
        </w:rPr>
        <w:t>„žarišnoravninske nizove” navedene u 6A002.a.3.a. do 6A002.a.3.e.;</w:t>
      </w:r>
    </w:p>
    <w:p w:rsidR="00393B31" w:rsidRPr="00F42AE4" w:rsidRDefault="00393B31" w:rsidP="00425500">
      <w:pPr>
        <w:spacing w:line="286" w:lineRule="exact"/>
        <w:ind w:left="1701" w:hanging="283"/>
        <w:jc w:val="both"/>
        <w:rPr>
          <w:rFonts w:eastAsia="Times New Roman"/>
          <w:sz w:val="24"/>
          <w:szCs w:val="24"/>
        </w:rPr>
      </w:pPr>
    </w:p>
    <w:p w:rsidR="00393B31" w:rsidRPr="00F42AE4" w:rsidRDefault="00CD3B60" w:rsidP="00425500">
      <w:pPr>
        <w:numPr>
          <w:ilvl w:val="1"/>
          <w:numId w:val="488"/>
        </w:numPr>
        <w:tabs>
          <w:tab w:val="left" w:pos="2240"/>
        </w:tabs>
        <w:ind w:left="1701" w:hanging="283"/>
        <w:jc w:val="both"/>
        <w:rPr>
          <w:rFonts w:eastAsia="Times New Roman"/>
          <w:sz w:val="24"/>
          <w:szCs w:val="24"/>
        </w:rPr>
      </w:pPr>
      <w:r w:rsidRPr="00F42AE4">
        <w:rPr>
          <w:rFonts w:eastAsia="Times New Roman"/>
          <w:sz w:val="24"/>
          <w:szCs w:val="24"/>
        </w:rPr>
        <w:t xml:space="preserve">„žarišnoravninske nizove” navedene u 6A002.a.3.f.; </w:t>
      </w:r>
      <w:r w:rsidRPr="00F42AE4">
        <w:rPr>
          <w:rFonts w:eastAsia="Times New Roman"/>
          <w:sz w:val="24"/>
          <w:szCs w:val="24"/>
          <w:u w:val="single"/>
        </w:rPr>
        <w:t>ili</w:t>
      </w:r>
    </w:p>
    <w:p w:rsidR="00393B31" w:rsidRPr="00F42AE4" w:rsidRDefault="00393B31" w:rsidP="00425500">
      <w:pPr>
        <w:spacing w:line="287" w:lineRule="exact"/>
        <w:ind w:left="1701" w:hanging="283"/>
        <w:jc w:val="both"/>
        <w:rPr>
          <w:rFonts w:eastAsia="Times New Roman"/>
          <w:sz w:val="24"/>
          <w:szCs w:val="24"/>
        </w:rPr>
      </w:pPr>
    </w:p>
    <w:p w:rsidR="00393B31" w:rsidRPr="00F42AE4" w:rsidRDefault="00CD3B60" w:rsidP="00425500">
      <w:pPr>
        <w:numPr>
          <w:ilvl w:val="1"/>
          <w:numId w:val="488"/>
        </w:numPr>
        <w:tabs>
          <w:tab w:val="left" w:pos="2240"/>
        </w:tabs>
        <w:ind w:left="1701" w:hanging="283"/>
        <w:jc w:val="both"/>
        <w:rPr>
          <w:rFonts w:eastAsia="Times New Roman"/>
          <w:sz w:val="24"/>
          <w:szCs w:val="24"/>
        </w:rPr>
      </w:pPr>
      <w:r w:rsidRPr="00F42AE4">
        <w:rPr>
          <w:rFonts w:eastAsia="Times New Roman"/>
          <w:sz w:val="24"/>
          <w:szCs w:val="24"/>
        </w:rPr>
        <w:t>„žarišnoravninske nizove” navedene u 6A002.a.3.g.;</w:t>
      </w:r>
    </w:p>
    <w:p w:rsidR="00393B31" w:rsidRPr="00F42AE4" w:rsidRDefault="00393B31" w:rsidP="00425500">
      <w:pPr>
        <w:spacing w:line="286" w:lineRule="exact"/>
        <w:jc w:val="both"/>
        <w:rPr>
          <w:rFonts w:eastAsia="Times New Roman"/>
          <w:sz w:val="24"/>
          <w:szCs w:val="24"/>
        </w:rPr>
      </w:pPr>
    </w:p>
    <w:p w:rsidR="00393B31" w:rsidRPr="00F610DA" w:rsidRDefault="00CD3B60" w:rsidP="00425500">
      <w:pPr>
        <w:spacing w:line="238" w:lineRule="auto"/>
        <w:ind w:left="3119" w:hanging="1701"/>
        <w:jc w:val="both"/>
        <w:rPr>
          <w:rFonts w:eastAsia="Times New Roman"/>
          <w:i/>
          <w:iCs/>
          <w:sz w:val="24"/>
          <w:szCs w:val="24"/>
        </w:rPr>
      </w:pPr>
      <w:r w:rsidRPr="00F42AE4">
        <w:rPr>
          <w:rFonts w:eastAsia="Times New Roman"/>
          <w:i/>
          <w:iCs/>
          <w:sz w:val="24"/>
          <w:szCs w:val="24"/>
          <w:u w:val="single"/>
        </w:rPr>
        <w:t>Napomena 1.:</w:t>
      </w:r>
      <w:r w:rsidRPr="00F42AE4">
        <w:rPr>
          <w:rFonts w:eastAsia="Times New Roman"/>
          <w:i/>
          <w:iCs/>
          <w:sz w:val="24"/>
          <w:szCs w:val="24"/>
        </w:rPr>
        <w:t xml:space="preserve"> Slikovne kamere opisane u 6A003.b.4. uklju</w:t>
      </w:r>
      <w:r w:rsidRPr="00F42AE4">
        <w:rPr>
          <w:rFonts w:eastAsia="Arial"/>
          <w:i/>
          <w:iCs/>
          <w:sz w:val="24"/>
          <w:szCs w:val="24"/>
        </w:rPr>
        <w:t>č</w:t>
      </w:r>
      <w:r w:rsidRPr="00F42AE4">
        <w:rPr>
          <w:rFonts w:eastAsia="Times New Roman"/>
          <w:i/>
          <w:iCs/>
          <w:sz w:val="24"/>
          <w:szCs w:val="24"/>
        </w:rPr>
        <w:t>uju „žarišnoravninske nizove” koji su s inte</w:t>
      </w:r>
      <w:r w:rsidRPr="00F42AE4">
        <w:rPr>
          <w:rFonts w:eastAsia="Arial"/>
          <w:i/>
          <w:iCs/>
          <w:sz w:val="24"/>
          <w:szCs w:val="24"/>
        </w:rPr>
        <w:t>­</w:t>
      </w:r>
      <w:r w:rsidRPr="00F42AE4">
        <w:rPr>
          <w:rFonts w:eastAsia="Times New Roman"/>
          <w:i/>
          <w:iCs/>
          <w:sz w:val="24"/>
          <w:szCs w:val="24"/>
        </w:rPr>
        <w:t xml:space="preserve"> griranim sklopovima za </w:t>
      </w:r>
      <w:r w:rsidRPr="00F42AE4">
        <w:rPr>
          <w:rFonts w:eastAsia="Arial"/>
          <w:i/>
          <w:iCs/>
          <w:sz w:val="24"/>
          <w:szCs w:val="24"/>
        </w:rPr>
        <w:t>č</w:t>
      </w:r>
      <w:r w:rsidRPr="00F42AE4">
        <w:rPr>
          <w:rFonts w:eastAsia="Times New Roman"/>
          <w:i/>
          <w:iCs/>
          <w:sz w:val="24"/>
          <w:szCs w:val="24"/>
        </w:rPr>
        <w:t>itanje podataka povezani zadovoljavaju</w:t>
      </w:r>
      <w:r w:rsidRPr="00F42AE4">
        <w:rPr>
          <w:rFonts w:eastAsia="Arial"/>
          <w:i/>
          <w:iCs/>
          <w:sz w:val="24"/>
          <w:szCs w:val="24"/>
        </w:rPr>
        <w:t>ć</w:t>
      </w:r>
      <w:r w:rsidRPr="00F42AE4">
        <w:rPr>
          <w:rFonts w:eastAsia="Times New Roman"/>
          <w:i/>
          <w:iCs/>
          <w:sz w:val="24"/>
          <w:szCs w:val="24"/>
        </w:rPr>
        <w:t>om „signalno-procesnom” elektronikom, koja omogu</w:t>
      </w:r>
      <w:r w:rsidRPr="00F42AE4">
        <w:rPr>
          <w:rFonts w:eastAsia="Arial"/>
          <w:i/>
          <w:iCs/>
          <w:sz w:val="24"/>
          <w:szCs w:val="24"/>
        </w:rPr>
        <w:t>ć</w:t>
      </w:r>
      <w:r w:rsidRPr="00F42AE4">
        <w:rPr>
          <w:rFonts w:eastAsia="Times New Roman"/>
          <w:i/>
          <w:iCs/>
          <w:sz w:val="24"/>
          <w:szCs w:val="24"/>
        </w:rPr>
        <w:t>uje da se nakon dovedenog napajanja na izlazu minimalno dobije analogni ili digitalni signal.</w:t>
      </w:r>
    </w:p>
    <w:p w:rsidR="00393B31" w:rsidRPr="00F42AE4" w:rsidRDefault="00393B31" w:rsidP="00425500">
      <w:pPr>
        <w:spacing w:line="276" w:lineRule="exact"/>
        <w:ind w:left="3119" w:hanging="1701"/>
        <w:jc w:val="both"/>
        <w:rPr>
          <w:rFonts w:eastAsia="Times New Roman"/>
          <w:sz w:val="24"/>
          <w:szCs w:val="24"/>
        </w:rPr>
      </w:pPr>
    </w:p>
    <w:p w:rsidR="00393B31" w:rsidRPr="00F42AE4" w:rsidRDefault="00CD3B60" w:rsidP="00425500">
      <w:pPr>
        <w:tabs>
          <w:tab w:val="left" w:pos="9214"/>
        </w:tabs>
        <w:spacing w:line="259" w:lineRule="auto"/>
        <w:ind w:left="2977" w:hanging="1559"/>
        <w:jc w:val="both"/>
        <w:rPr>
          <w:rFonts w:eastAsia="Times New Roman"/>
          <w:sz w:val="24"/>
          <w:szCs w:val="24"/>
        </w:rPr>
      </w:pPr>
      <w:r w:rsidRPr="00F42AE4">
        <w:rPr>
          <w:rFonts w:eastAsia="Times New Roman"/>
          <w:i/>
          <w:iCs/>
          <w:sz w:val="24"/>
          <w:szCs w:val="24"/>
          <w:u w:val="single"/>
        </w:rPr>
        <w:t>Napomena 2.:</w:t>
      </w:r>
      <w:r w:rsidRPr="00F42AE4">
        <w:rPr>
          <w:rFonts w:eastAsia="Times New Roman"/>
          <w:i/>
          <w:iCs/>
          <w:sz w:val="24"/>
          <w:szCs w:val="24"/>
        </w:rPr>
        <w:t xml:space="preserve"> 6A003.b.4. ne odnosi se na slikovne kamere s ugra</w:t>
      </w:r>
      <w:r w:rsidRPr="00F42AE4">
        <w:rPr>
          <w:rFonts w:eastAsia="Arial"/>
          <w:i/>
          <w:iCs/>
          <w:sz w:val="24"/>
          <w:szCs w:val="24"/>
        </w:rPr>
        <w:t>đ</w:t>
      </w:r>
      <w:r w:rsidRPr="00F42AE4">
        <w:rPr>
          <w:rFonts w:eastAsia="Times New Roman"/>
          <w:i/>
          <w:iCs/>
          <w:sz w:val="24"/>
          <w:szCs w:val="24"/>
        </w:rPr>
        <w:t xml:space="preserve">enim linearnim „žarišnoravninskim nizovima” s dvanaest elemenata ili manje, u kojima se ne primjenjuje vremensko kašnjenje i integracija unutar elementa, namijenjene bilo </w:t>
      </w:r>
      <w:r w:rsidRPr="00F42AE4">
        <w:rPr>
          <w:rFonts w:eastAsia="Arial"/>
          <w:i/>
          <w:iCs/>
          <w:sz w:val="24"/>
          <w:szCs w:val="24"/>
        </w:rPr>
        <w:t>č</w:t>
      </w:r>
      <w:r w:rsidRPr="00F42AE4">
        <w:rPr>
          <w:rFonts w:eastAsia="Times New Roman"/>
          <w:i/>
          <w:iCs/>
          <w:sz w:val="24"/>
          <w:szCs w:val="24"/>
        </w:rPr>
        <w:t>emu od sljede</w:t>
      </w:r>
      <w:r w:rsidRPr="00F42AE4">
        <w:rPr>
          <w:rFonts w:eastAsia="Arial"/>
          <w:i/>
          <w:iCs/>
          <w:sz w:val="24"/>
          <w:szCs w:val="24"/>
        </w:rPr>
        <w:t>ć</w:t>
      </w:r>
      <w:r w:rsidRPr="00F42AE4">
        <w:rPr>
          <w:rFonts w:eastAsia="Times New Roman"/>
          <w:i/>
          <w:iCs/>
          <w:sz w:val="24"/>
          <w:szCs w:val="24"/>
        </w:rPr>
        <w:t>ega:</w:t>
      </w:r>
    </w:p>
    <w:p w:rsidR="00393B31" w:rsidRPr="00F42AE4" w:rsidRDefault="00393B31" w:rsidP="00425500">
      <w:pPr>
        <w:spacing w:line="259" w:lineRule="exact"/>
        <w:jc w:val="both"/>
        <w:rPr>
          <w:rFonts w:eastAsia="Times New Roman"/>
          <w:sz w:val="24"/>
          <w:szCs w:val="24"/>
        </w:rPr>
      </w:pPr>
    </w:p>
    <w:p w:rsidR="00393B31" w:rsidRPr="00F42AE4" w:rsidRDefault="00CD3B60" w:rsidP="00425500">
      <w:pPr>
        <w:numPr>
          <w:ilvl w:val="3"/>
          <w:numId w:val="488"/>
        </w:numPr>
        <w:tabs>
          <w:tab w:val="left" w:pos="3600"/>
        </w:tabs>
        <w:spacing w:line="247" w:lineRule="auto"/>
        <w:ind w:left="3261" w:hanging="284"/>
        <w:jc w:val="both"/>
        <w:rPr>
          <w:rFonts w:eastAsia="Times New Roman"/>
          <w:i/>
          <w:iCs/>
          <w:sz w:val="24"/>
          <w:szCs w:val="24"/>
        </w:rPr>
      </w:pPr>
      <w:r w:rsidRPr="00F42AE4">
        <w:rPr>
          <w:rFonts w:eastAsia="Times New Roman"/>
          <w:i/>
          <w:iCs/>
          <w:sz w:val="24"/>
          <w:szCs w:val="24"/>
        </w:rPr>
        <w:t>industrijskom ili civilnom alarmu za nedopušten ulazak, sustavima kontrole ili brojanja kretanja u prometu ili industriji;</w:t>
      </w:r>
    </w:p>
    <w:p w:rsidR="00393B31" w:rsidRPr="00F42AE4" w:rsidRDefault="00393B31" w:rsidP="00425500">
      <w:pPr>
        <w:spacing w:line="269" w:lineRule="exact"/>
        <w:ind w:left="3261" w:hanging="284"/>
        <w:jc w:val="both"/>
        <w:rPr>
          <w:rFonts w:eastAsia="Times New Roman"/>
          <w:i/>
          <w:iCs/>
          <w:sz w:val="24"/>
          <w:szCs w:val="24"/>
        </w:rPr>
      </w:pPr>
    </w:p>
    <w:p w:rsidR="00393B31" w:rsidRPr="00F42AE4" w:rsidRDefault="00CD3B60" w:rsidP="00425500">
      <w:pPr>
        <w:numPr>
          <w:ilvl w:val="3"/>
          <w:numId w:val="488"/>
        </w:numPr>
        <w:tabs>
          <w:tab w:val="left" w:pos="3600"/>
        </w:tabs>
        <w:spacing w:line="246" w:lineRule="auto"/>
        <w:ind w:left="3261" w:hanging="284"/>
        <w:jc w:val="both"/>
        <w:rPr>
          <w:rFonts w:eastAsia="Times New Roman"/>
          <w:i/>
          <w:iCs/>
          <w:sz w:val="24"/>
          <w:szCs w:val="24"/>
        </w:rPr>
      </w:pPr>
      <w:r w:rsidRPr="00F42AE4">
        <w:rPr>
          <w:rFonts w:eastAsia="Times New Roman"/>
          <w:i/>
          <w:iCs/>
          <w:sz w:val="24"/>
          <w:szCs w:val="24"/>
        </w:rPr>
        <w:t>industrijskoj opremi koja se upotrebljava za pregled ili nadzor protoka topline u zgra</w:t>
      </w:r>
      <w:r w:rsidRPr="00F42AE4">
        <w:rPr>
          <w:rFonts w:eastAsia="Arial"/>
          <w:i/>
          <w:iCs/>
          <w:sz w:val="24"/>
          <w:szCs w:val="24"/>
        </w:rPr>
        <w:t>­</w:t>
      </w:r>
      <w:r w:rsidRPr="00F42AE4">
        <w:rPr>
          <w:rFonts w:eastAsia="Times New Roman"/>
          <w:i/>
          <w:iCs/>
          <w:sz w:val="24"/>
          <w:szCs w:val="24"/>
        </w:rPr>
        <w:t xml:space="preserve"> dama, opremi i industrijskim postupcima;</w:t>
      </w:r>
    </w:p>
    <w:p w:rsidR="00393B31" w:rsidRPr="00F42AE4" w:rsidRDefault="00393B31" w:rsidP="00425500">
      <w:pPr>
        <w:spacing w:line="269" w:lineRule="exact"/>
        <w:ind w:left="3261" w:hanging="284"/>
        <w:jc w:val="both"/>
        <w:rPr>
          <w:rFonts w:eastAsia="Times New Roman"/>
          <w:i/>
          <w:iCs/>
          <w:sz w:val="24"/>
          <w:szCs w:val="24"/>
        </w:rPr>
      </w:pPr>
    </w:p>
    <w:p w:rsidR="00393B31" w:rsidRPr="00F42AE4" w:rsidRDefault="00CD3B60" w:rsidP="00425500">
      <w:pPr>
        <w:numPr>
          <w:ilvl w:val="3"/>
          <w:numId w:val="488"/>
        </w:numPr>
        <w:tabs>
          <w:tab w:val="left" w:pos="3600"/>
        </w:tabs>
        <w:ind w:left="3261" w:hanging="284"/>
        <w:jc w:val="both"/>
        <w:rPr>
          <w:rFonts w:eastAsia="Times New Roman"/>
          <w:i/>
          <w:iCs/>
          <w:sz w:val="24"/>
          <w:szCs w:val="24"/>
        </w:rPr>
      </w:pPr>
      <w:r w:rsidRPr="00F42AE4">
        <w:rPr>
          <w:rFonts w:eastAsia="Times New Roman"/>
          <w:i/>
          <w:iCs/>
          <w:sz w:val="24"/>
          <w:szCs w:val="24"/>
        </w:rPr>
        <w:t>industrijskoj opremi za pregled, sortiranje ili analizu svojstava materijala;</w:t>
      </w:r>
    </w:p>
    <w:p w:rsidR="00393B31" w:rsidRPr="00F42AE4" w:rsidRDefault="00393B31" w:rsidP="00425500">
      <w:pPr>
        <w:spacing w:line="286" w:lineRule="exact"/>
        <w:ind w:left="3261" w:hanging="284"/>
        <w:jc w:val="both"/>
        <w:rPr>
          <w:rFonts w:eastAsia="Times New Roman"/>
          <w:i/>
          <w:iCs/>
          <w:sz w:val="24"/>
          <w:szCs w:val="24"/>
        </w:rPr>
      </w:pPr>
    </w:p>
    <w:p w:rsidR="00393B31" w:rsidRPr="00F42AE4" w:rsidRDefault="00CD3B60" w:rsidP="00425500">
      <w:pPr>
        <w:numPr>
          <w:ilvl w:val="3"/>
          <w:numId w:val="488"/>
        </w:numPr>
        <w:tabs>
          <w:tab w:val="left" w:pos="3600"/>
        </w:tabs>
        <w:ind w:left="3261" w:hanging="284"/>
        <w:jc w:val="both"/>
        <w:rPr>
          <w:rFonts w:eastAsia="Times New Roman"/>
          <w:i/>
          <w:iCs/>
          <w:sz w:val="24"/>
          <w:szCs w:val="24"/>
        </w:rPr>
      </w:pPr>
      <w:r w:rsidRPr="00F42AE4">
        <w:rPr>
          <w:rFonts w:eastAsia="Times New Roman"/>
          <w:i/>
          <w:iCs/>
          <w:sz w:val="24"/>
          <w:szCs w:val="24"/>
        </w:rPr>
        <w:t>opremi posebno oblikovanoj za upotrebu u laboratoriju ili</w:t>
      </w:r>
    </w:p>
    <w:p w:rsidR="00393B31" w:rsidRPr="00F42AE4" w:rsidRDefault="00393B31" w:rsidP="00425500">
      <w:pPr>
        <w:spacing w:line="287" w:lineRule="exact"/>
        <w:ind w:left="3261" w:hanging="284"/>
        <w:jc w:val="both"/>
        <w:rPr>
          <w:rFonts w:eastAsia="Times New Roman"/>
          <w:i/>
          <w:iCs/>
          <w:sz w:val="24"/>
          <w:szCs w:val="24"/>
        </w:rPr>
      </w:pPr>
    </w:p>
    <w:p w:rsidR="00393B31" w:rsidRPr="00F42AE4" w:rsidRDefault="00CD3B60" w:rsidP="00425500">
      <w:pPr>
        <w:numPr>
          <w:ilvl w:val="3"/>
          <w:numId w:val="488"/>
        </w:numPr>
        <w:tabs>
          <w:tab w:val="left" w:pos="3600"/>
        </w:tabs>
        <w:ind w:left="3261" w:hanging="284"/>
        <w:jc w:val="both"/>
        <w:rPr>
          <w:rFonts w:eastAsia="Times New Roman"/>
          <w:i/>
          <w:iCs/>
          <w:sz w:val="24"/>
          <w:szCs w:val="24"/>
        </w:rPr>
      </w:pPr>
      <w:r w:rsidRPr="00F42AE4">
        <w:rPr>
          <w:rFonts w:eastAsia="Times New Roman"/>
          <w:i/>
          <w:iCs/>
          <w:sz w:val="24"/>
          <w:szCs w:val="24"/>
        </w:rPr>
        <w:t>medicinskoj opremi.</w:t>
      </w:r>
    </w:p>
    <w:p w:rsidR="00393B31" w:rsidRPr="00F42AE4" w:rsidRDefault="00393B31" w:rsidP="00425500">
      <w:pPr>
        <w:spacing w:line="286" w:lineRule="exact"/>
        <w:jc w:val="both"/>
        <w:rPr>
          <w:sz w:val="24"/>
          <w:szCs w:val="24"/>
        </w:rPr>
      </w:pPr>
    </w:p>
    <w:p w:rsidR="00393B31" w:rsidRPr="00F42AE4" w:rsidRDefault="00CD3B60" w:rsidP="00425500">
      <w:pPr>
        <w:ind w:left="2835" w:hanging="1417"/>
        <w:jc w:val="both"/>
        <w:rPr>
          <w:sz w:val="24"/>
          <w:szCs w:val="24"/>
        </w:rPr>
      </w:pPr>
      <w:r w:rsidRPr="00F42AE4">
        <w:rPr>
          <w:rFonts w:eastAsia="Times New Roman"/>
          <w:i/>
          <w:iCs/>
          <w:sz w:val="24"/>
          <w:szCs w:val="24"/>
          <w:u w:val="single"/>
        </w:rPr>
        <w:t>Napomena 3.:</w:t>
      </w:r>
      <w:r w:rsidRPr="00F42AE4">
        <w:rPr>
          <w:rFonts w:eastAsia="Times New Roman"/>
          <w:i/>
          <w:iCs/>
          <w:sz w:val="24"/>
          <w:szCs w:val="24"/>
        </w:rPr>
        <w:t xml:space="preserve">  6A003.b.4.b. ne odnosi se na slikovne kamere koje imaju bilo koju od sljede</w:t>
      </w:r>
      <w:r w:rsidRPr="00F42AE4">
        <w:rPr>
          <w:rFonts w:eastAsia="Arial"/>
          <w:i/>
          <w:iCs/>
          <w:sz w:val="24"/>
          <w:szCs w:val="24"/>
        </w:rPr>
        <w:t>ć</w:t>
      </w:r>
      <w:r w:rsidRPr="00F42AE4">
        <w:rPr>
          <w:rFonts w:eastAsia="Times New Roman"/>
          <w:i/>
          <w:iCs/>
          <w:sz w:val="24"/>
          <w:szCs w:val="24"/>
        </w:rPr>
        <w:t>ih zna</w:t>
      </w:r>
      <w:r w:rsidRPr="00F42AE4">
        <w:rPr>
          <w:rFonts w:eastAsia="Arial"/>
          <w:i/>
          <w:iCs/>
          <w:sz w:val="24"/>
          <w:szCs w:val="24"/>
        </w:rPr>
        <w:t>č</w:t>
      </w:r>
      <w:r w:rsidRPr="00F42AE4">
        <w:rPr>
          <w:rFonts w:eastAsia="Times New Roman"/>
          <w:i/>
          <w:iCs/>
          <w:sz w:val="24"/>
          <w:szCs w:val="24"/>
        </w:rPr>
        <w:t>ajki:</w:t>
      </w:r>
    </w:p>
    <w:p w:rsidR="00393B31" w:rsidRPr="00F42AE4" w:rsidRDefault="00393B31" w:rsidP="00425500">
      <w:pPr>
        <w:spacing w:line="285" w:lineRule="exact"/>
        <w:ind w:left="2835" w:hanging="1417"/>
        <w:jc w:val="both"/>
        <w:rPr>
          <w:sz w:val="24"/>
          <w:szCs w:val="24"/>
        </w:rPr>
      </w:pPr>
    </w:p>
    <w:p w:rsidR="00393B31" w:rsidRPr="00F42AE4" w:rsidRDefault="00CD3B60" w:rsidP="00425500">
      <w:pPr>
        <w:numPr>
          <w:ilvl w:val="0"/>
          <w:numId w:val="489"/>
        </w:numPr>
        <w:tabs>
          <w:tab w:val="left" w:pos="3600"/>
        </w:tabs>
        <w:ind w:left="3261" w:hanging="284"/>
        <w:jc w:val="both"/>
        <w:rPr>
          <w:rFonts w:eastAsia="Times New Roman"/>
          <w:i/>
          <w:iCs/>
          <w:sz w:val="24"/>
          <w:szCs w:val="24"/>
        </w:rPr>
      </w:pPr>
      <w:r w:rsidRPr="00F42AE4">
        <w:rPr>
          <w:rFonts w:eastAsia="Times New Roman"/>
          <w:i/>
          <w:iCs/>
          <w:sz w:val="24"/>
          <w:szCs w:val="24"/>
        </w:rPr>
        <w:t>maksimalnu brzinu stvaranja slike od 9 Hz ili manju;</w:t>
      </w:r>
    </w:p>
    <w:p w:rsidR="00393B31" w:rsidRPr="00F42AE4" w:rsidRDefault="00393B31" w:rsidP="00425500">
      <w:pPr>
        <w:spacing w:line="287" w:lineRule="exact"/>
        <w:ind w:left="3261" w:hanging="284"/>
        <w:jc w:val="both"/>
        <w:rPr>
          <w:rFonts w:eastAsia="Times New Roman"/>
          <w:i/>
          <w:iCs/>
          <w:sz w:val="24"/>
          <w:szCs w:val="24"/>
        </w:rPr>
      </w:pPr>
    </w:p>
    <w:p w:rsidR="00393B31" w:rsidRPr="00F42AE4" w:rsidRDefault="00CD3B60" w:rsidP="00425500">
      <w:pPr>
        <w:numPr>
          <w:ilvl w:val="0"/>
          <w:numId w:val="489"/>
        </w:numPr>
        <w:tabs>
          <w:tab w:val="left" w:pos="3600"/>
        </w:tabs>
        <w:ind w:left="3261" w:hanging="284"/>
        <w:jc w:val="both"/>
        <w:rPr>
          <w:rFonts w:eastAsia="Times New Roman"/>
          <w:i/>
          <w:iCs/>
          <w:sz w:val="24"/>
          <w:szCs w:val="24"/>
        </w:rPr>
      </w:pPr>
      <w:r w:rsidRPr="00F42AE4">
        <w:rPr>
          <w:rFonts w:eastAsia="Times New Roman"/>
          <w:i/>
          <w:iCs/>
          <w:sz w:val="24"/>
          <w:szCs w:val="24"/>
        </w:rPr>
        <w:t>ima sve sljede</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ajke:</w:t>
      </w:r>
    </w:p>
    <w:p w:rsidR="00393B31" w:rsidRPr="00F42AE4" w:rsidRDefault="00393B31" w:rsidP="00425500">
      <w:pPr>
        <w:spacing w:line="285" w:lineRule="exact"/>
        <w:jc w:val="both"/>
        <w:rPr>
          <w:rFonts w:eastAsia="Times New Roman"/>
          <w:i/>
          <w:iCs/>
          <w:sz w:val="24"/>
          <w:szCs w:val="24"/>
        </w:rPr>
      </w:pPr>
    </w:p>
    <w:p w:rsidR="00393B31" w:rsidRPr="00F42AE4" w:rsidRDefault="00CD3B60" w:rsidP="00425500">
      <w:pPr>
        <w:numPr>
          <w:ilvl w:val="1"/>
          <w:numId w:val="489"/>
        </w:numPr>
        <w:tabs>
          <w:tab w:val="left" w:pos="3840"/>
        </w:tabs>
        <w:spacing w:line="246" w:lineRule="auto"/>
        <w:ind w:left="3544" w:hanging="283"/>
        <w:jc w:val="both"/>
        <w:rPr>
          <w:rFonts w:eastAsia="Times New Roman"/>
          <w:i/>
          <w:iCs/>
          <w:sz w:val="24"/>
          <w:szCs w:val="24"/>
        </w:rPr>
      </w:pPr>
      <w:r w:rsidRPr="00F42AE4">
        <w:rPr>
          <w:rFonts w:eastAsia="Times New Roman"/>
          <w:i/>
          <w:iCs/>
          <w:sz w:val="24"/>
          <w:szCs w:val="24"/>
        </w:rPr>
        <w:t>imaju minimalno horizontalno ili vertikalno ‚trenuta</w:t>
      </w:r>
      <w:r w:rsidRPr="00F42AE4">
        <w:rPr>
          <w:rFonts w:eastAsia="Arial"/>
          <w:i/>
          <w:iCs/>
          <w:sz w:val="24"/>
          <w:szCs w:val="24"/>
        </w:rPr>
        <w:t>č</w:t>
      </w:r>
      <w:r w:rsidRPr="00F42AE4">
        <w:rPr>
          <w:rFonts w:eastAsia="Times New Roman"/>
          <w:i/>
          <w:iCs/>
          <w:sz w:val="24"/>
          <w:szCs w:val="24"/>
        </w:rPr>
        <w:t>no pregledno polje’ (IFOV) od najmanje 10 miliradijana po pikselu;</w:t>
      </w:r>
    </w:p>
    <w:p w:rsidR="00393B31" w:rsidRPr="00F42AE4" w:rsidRDefault="00393B31" w:rsidP="00425500">
      <w:pPr>
        <w:spacing w:line="270" w:lineRule="exact"/>
        <w:ind w:left="3544" w:hanging="283"/>
        <w:jc w:val="both"/>
        <w:rPr>
          <w:rFonts w:eastAsia="Times New Roman"/>
          <w:i/>
          <w:iCs/>
          <w:sz w:val="24"/>
          <w:szCs w:val="24"/>
        </w:rPr>
      </w:pPr>
    </w:p>
    <w:p w:rsidR="00393B31" w:rsidRPr="00F42AE4" w:rsidRDefault="00CD3B60" w:rsidP="00425500">
      <w:pPr>
        <w:numPr>
          <w:ilvl w:val="1"/>
          <w:numId w:val="489"/>
        </w:numPr>
        <w:tabs>
          <w:tab w:val="left" w:pos="3840"/>
        </w:tabs>
        <w:ind w:left="3544" w:hanging="283"/>
        <w:jc w:val="both"/>
        <w:rPr>
          <w:rFonts w:eastAsia="Times New Roman"/>
          <w:i/>
          <w:iCs/>
          <w:sz w:val="24"/>
          <w:szCs w:val="24"/>
        </w:rPr>
      </w:pPr>
      <w:r w:rsidRPr="00F42AE4">
        <w:rPr>
          <w:rFonts w:eastAsia="Times New Roman"/>
          <w:i/>
          <w:iCs/>
          <w:sz w:val="24"/>
          <w:szCs w:val="24"/>
        </w:rPr>
        <w:t>imaju le</w:t>
      </w:r>
      <w:r w:rsidRPr="00F42AE4">
        <w:rPr>
          <w:rFonts w:eastAsia="Arial"/>
          <w:i/>
          <w:iCs/>
          <w:sz w:val="24"/>
          <w:szCs w:val="24"/>
        </w:rPr>
        <w:t>ć</w:t>
      </w:r>
      <w:r w:rsidRPr="00F42AE4">
        <w:rPr>
          <w:rFonts w:eastAsia="Times New Roman"/>
          <w:i/>
          <w:iCs/>
          <w:sz w:val="24"/>
          <w:szCs w:val="24"/>
        </w:rPr>
        <w:t>e s nepromjenjivom fokusnom daljinom koje nije mogu</w:t>
      </w:r>
      <w:r w:rsidRPr="00F42AE4">
        <w:rPr>
          <w:rFonts w:eastAsia="Arial"/>
          <w:i/>
          <w:iCs/>
          <w:sz w:val="24"/>
          <w:szCs w:val="24"/>
        </w:rPr>
        <w:t>ć</w:t>
      </w:r>
      <w:r w:rsidRPr="00F42AE4">
        <w:rPr>
          <w:rFonts w:eastAsia="Times New Roman"/>
          <w:i/>
          <w:iCs/>
          <w:sz w:val="24"/>
          <w:szCs w:val="24"/>
        </w:rPr>
        <w:t>e ukloniti;</w:t>
      </w:r>
    </w:p>
    <w:p w:rsidR="00393B31" w:rsidRPr="00F42AE4" w:rsidRDefault="00393B31" w:rsidP="00425500">
      <w:pPr>
        <w:spacing w:line="285" w:lineRule="exact"/>
        <w:ind w:left="3544" w:hanging="283"/>
        <w:jc w:val="both"/>
        <w:rPr>
          <w:rFonts w:eastAsia="Times New Roman"/>
          <w:i/>
          <w:iCs/>
          <w:sz w:val="24"/>
          <w:szCs w:val="24"/>
        </w:rPr>
      </w:pPr>
    </w:p>
    <w:p w:rsidR="00393B31" w:rsidRPr="00F42AE4" w:rsidRDefault="00CD3B60" w:rsidP="00425500">
      <w:pPr>
        <w:numPr>
          <w:ilvl w:val="1"/>
          <w:numId w:val="489"/>
        </w:numPr>
        <w:tabs>
          <w:tab w:val="left" w:pos="3840"/>
        </w:tabs>
        <w:ind w:left="3544" w:hanging="283"/>
        <w:jc w:val="both"/>
        <w:rPr>
          <w:rFonts w:eastAsia="Times New Roman"/>
          <w:i/>
          <w:iCs/>
          <w:sz w:val="24"/>
          <w:szCs w:val="24"/>
        </w:rPr>
      </w:pPr>
      <w:r w:rsidRPr="00F42AE4">
        <w:rPr>
          <w:rFonts w:eastAsia="Times New Roman"/>
          <w:i/>
          <w:iCs/>
          <w:sz w:val="24"/>
          <w:szCs w:val="24"/>
        </w:rPr>
        <w:t>ne uklju</w:t>
      </w:r>
      <w:r w:rsidRPr="00F42AE4">
        <w:rPr>
          <w:rFonts w:eastAsia="Arial"/>
          <w:i/>
          <w:iCs/>
          <w:sz w:val="24"/>
          <w:szCs w:val="24"/>
        </w:rPr>
        <w:t>č</w:t>
      </w:r>
      <w:r w:rsidRPr="00F42AE4">
        <w:rPr>
          <w:rFonts w:eastAsia="Times New Roman"/>
          <w:i/>
          <w:iCs/>
          <w:sz w:val="24"/>
          <w:szCs w:val="24"/>
        </w:rPr>
        <w:t>uju ‚izravan pogled’ i</w:t>
      </w:r>
    </w:p>
    <w:p w:rsidR="00393B31" w:rsidRPr="00F42AE4" w:rsidRDefault="00393B31" w:rsidP="00425500">
      <w:pPr>
        <w:spacing w:line="285" w:lineRule="exact"/>
        <w:ind w:left="3544" w:hanging="283"/>
        <w:jc w:val="both"/>
        <w:rPr>
          <w:rFonts w:eastAsia="Times New Roman"/>
          <w:i/>
          <w:iCs/>
          <w:sz w:val="24"/>
          <w:szCs w:val="24"/>
        </w:rPr>
      </w:pPr>
    </w:p>
    <w:p w:rsidR="00393B31" w:rsidRPr="00F42AE4" w:rsidRDefault="00CD3B60" w:rsidP="00425500">
      <w:pPr>
        <w:numPr>
          <w:ilvl w:val="1"/>
          <w:numId w:val="489"/>
        </w:numPr>
        <w:tabs>
          <w:tab w:val="left" w:pos="3840"/>
        </w:tabs>
        <w:ind w:left="3544" w:hanging="283"/>
        <w:jc w:val="both"/>
        <w:rPr>
          <w:rFonts w:eastAsia="Times New Roman"/>
          <w:i/>
          <w:iCs/>
          <w:sz w:val="24"/>
          <w:szCs w:val="24"/>
        </w:rPr>
      </w:pPr>
      <w:r w:rsidRPr="00F42AE4">
        <w:rPr>
          <w:rFonts w:eastAsia="Times New Roman"/>
          <w:i/>
          <w:iCs/>
          <w:sz w:val="24"/>
          <w:szCs w:val="24"/>
        </w:rPr>
        <w:t>ima bilo koju od sljede</w:t>
      </w:r>
      <w:r w:rsidRPr="00F42AE4">
        <w:rPr>
          <w:rFonts w:eastAsia="Arial"/>
          <w:i/>
          <w:iCs/>
          <w:sz w:val="24"/>
          <w:szCs w:val="24"/>
        </w:rPr>
        <w:t>ć</w:t>
      </w:r>
      <w:r w:rsidRPr="00F42AE4">
        <w:rPr>
          <w:rFonts w:eastAsia="Times New Roman"/>
          <w:i/>
          <w:iCs/>
          <w:sz w:val="24"/>
          <w:szCs w:val="24"/>
        </w:rPr>
        <w:t>ih zna</w:t>
      </w:r>
      <w:r w:rsidRPr="00F42AE4">
        <w:rPr>
          <w:rFonts w:eastAsia="Arial"/>
          <w:i/>
          <w:iCs/>
          <w:sz w:val="24"/>
          <w:szCs w:val="24"/>
        </w:rPr>
        <w:t>č</w:t>
      </w:r>
      <w:r w:rsidRPr="00F42AE4">
        <w:rPr>
          <w:rFonts w:eastAsia="Times New Roman"/>
          <w:i/>
          <w:iCs/>
          <w:sz w:val="24"/>
          <w:szCs w:val="24"/>
        </w:rPr>
        <w:t>ajki:</w:t>
      </w:r>
    </w:p>
    <w:p w:rsidR="00393B31" w:rsidRPr="00F42AE4" w:rsidRDefault="00393B31" w:rsidP="00425500">
      <w:pPr>
        <w:spacing w:line="286" w:lineRule="exact"/>
        <w:jc w:val="both"/>
        <w:rPr>
          <w:rFonts w:eastAsia="Times New Roman"/>
          <w:i/>
          <w:iCs/>
          <w:sz w:val="24"/>
          <w:szCs w:val="24"/>
        </w:rPr>
      </w:pPr>
    </w:p>
    <w:p w:rsidR="00393B31" w:rsidRPr="00F42AE4" w:rsidRDefault="00CD3B60" w:rsidP="00425500">
      <w:pPr>
        <w:numPr>
          <w:ilvl w:val="2"/>
          <w:numId w:val="489"/>
        </w:numPr>
        <w:tabs>
          <w:tab w:val="left" w:pos="4080"/>
        </w:tabs>
        <w:ind w:left="3828" w:hanging="284"/>
        <w:jc w:val="both"/>
        <w:rPr>
          <w:rFonts w:eastAsia="Times New Roman"/>
          <w:i/>
          <w:iCs/>
          <w:sz w:val="24"/>
          <w:szCs w:val="24"/>
        </w:rPr>
      </w:pPr>
      <w:r w:rsidRPr="00F42AE4">
        <w:rPr>
          <w:rFonts w:eastAsia="Times New Roman"/>
          <w:i/>
          <w:iCs/>
          <w:sz w:val="24"/>
          <w:szCs w:val="24"/>
        </w:rPr>
        <w:t>nemaju mogu</w:t>
      </w:r>
      <w:r w:rsidRPr="00F42AE4">
        <w:rPr>
          <w:rFonts w:eastAsia="Arial"/>
          <w:i/>
          <w:iCs/>
          <w:sz w:val="24"/>
          <w:szCs w:val="24"/>
        </w:rPr>
        <w:t>ć</w:t>
      </w:r>
      <w:r w:rsidRPr="00F42AE4">
        <w:rPr>
          <w:rFonts w:eastAsia="Times New Roman"/>
          <w:i/>
          <w:iCs/>
          <w:sz w:val="24"/>
          <w:szCs w:val="24"/>
        </w:rPr>
        <w:t>nost dobivanja slike detektiranog vidnog polja ili</w:t>
      </w:r>
    </w:p>
    <w:p w:rsidR="00393B31" w:rsidRPr="00F42AE4" w:rsidRDefault="00393B31" w:rsidP="00425500">
      <w:pPr>
        <w:spacing w:line="285" w:lineRule="exact"/>
        <w:ind w:left="3828" w:hanging="284"/>
        <w:jc w:val="both"/>
        <w:rPr>
          <w:rFonts w:eastAsia="Times New Roman"/>
          <w:i/>
          <w:iCs/>
          <w:sz w:val="24"/>
          <w:szCs w:val="24"/>
        </w:rPr>
      </w:pPr>
    </w:p>
    <w:p w:rsidR="00393B31" w:rsidRPr="00F42AE4" w:rsidRDefault="00CD3B60" w:rsidP="00425500">
      <w:pPr>
        <w:numPr>
          <w:ilvl w:val="2"/>
          <w:numId w:val="489"/>
        </w:numPr>
        <w:tabs>
          <w:tab w:val="left" w:pos="4080"/>
        </w:tabs>
        <w:ind w:left="3828" w:hanging="284"/>
        <w:jc w:val="both"/>
        <w:rPr>
          <w:rFonts w:eastAsia="Times New Roman"/>
          <w:i/>
          <w:iCs/>
          <w:sz w:val="24"/>
          <w:szCs w:val="24"/>
        </w:rPr>
      </w:pPr>
      <w:r w:rsidRPr="00F42AE4">
        <w:rPr>
          <w:rFonts w:eastAsia="Times New Roman"/>
          <w:i/>
          <w:iCs/>
          <w:sz w:val="24"/>
          <w:szCs w:val="24"/>
        </w:rPr>
        <w:t>kamera je namijenjena samo jednoj primjeni i korisnik je ne može preina</w:t>
      </w:r>
      <w:r w:rsidRPr="00F42AE4">
        <w:rPr>
          <w:rFonts w:eastAsia="Arial"/>
          <w:i/>
          <w:iCs/>
          <w:sz w:val="24"/>
          <w:szCs w:val="24"/>
        </w:rPr>
        <w:t>č</w:t>
      </w:r>
      <w:r w:rsidRPr="00F42AE4">
        <w:rPr>
          <w:rFonts w:eastAsia="Times New Roman"/>
          <w:i/>
          <w:iCs/>
          <w:sz w:val="24"/>
          <w:szCs w:val="24"/>
        </w:rPr>
        <w:t xml:space="preserve">iti </w:t>
      </w:r>
      <w:r w:rsidRPr="00F42AE4">
        <w:rPr>
          <w:rFonts w:eastAsia="Times New Roman"/>
          <w:i/>
          <w:iCs/>
          <w:sz w:val="24"/>
          <w:szCs w:val="24"/>
          <w:u w:val="single"/>
        </w:rPr>
        <w:t>ili</w:t>
      </w:r>
    </w:p>
    <w:p w:rsidR="00393B31" w:rsidRPr="00F42AE4" w:rsidRDefault="00393B31" w:rsidP="00425500">
      <w:pPr>
        <w:spacing w:line="292" w:lineRule="exact"/>
        <w:ind w:left="3828" w:hanging="284"/>
        <w:jc w:val="both"/>
        <w:rPr>
          <w:sz w:val="24"/>
          <w:szCs w:val="24"/>
        </w:rPr>
      </w:pPr>
      <w:bookmarkStart w:id="91" w:name="page166"/>
      <w:bookmarkEnd w:id="91"/>
    </w:p>
    <w:p w:rsidR="00393B31" w:rsidRPr="00F42AE4" w:rsidRDefault="00CD3B60" w:rsidP="00425500">
      <w:pPr>
        <w:numPr>
          <w:ilvl w:val="0"/>
          <w:numId w:val="490"/>
        </w:numPr>
        <w:tabs>
          <w:tab w:val="left" w:pos="3600"/>
        </w:tabs>
        <w:spacing w:line="245" w:lineRule="auto"/>
        <w:ind w:left="3828" w:hanging="284"/>
        <w:jc w:val="both"/>
        <w:rPr>
          <w:rFonts w:eastAsia="Times New Roman"/>
          <w:i/>
          <w:iCs/>
          <w:sz w:val="24"/>
          <w:szCs w:val="24"/>
        </w:rPr>
      </w:pPr>
      <w:r w:rsidRPr="00F42AE4">
        <w:rPr>
          <w:rFonts w:eastAsia="Times New Roman"/>
          <w:i/>
          <w:iCs/>
          <w:sz w:val="24"/>
          <w:szCs w:val="24"/>
        </w:rPr>
        <w:t>kamera je posebno namijenjena ugradnji u civilno putni</w:t>
      </w:r>
      <w:r w:rsidRPr="00F42AE4">
        <w:rPr>
          <w:rFonts w:eastAsia="Arial"/>
          <w:i/>
          <w:iCs/>
          <w:sz w:val="24"/>
          <w:szCs w:val="24"/>
        </w:rPr>
        <w:t>č</w:t>
      </w:r>
      <w:r w:rsidRPr="00F42AE4">
        <w:rPr>
          <w:rFonts w:eastAsia="Times New Roman"/>
          <w:i/>
          <w:iCs/>
          <w:sz w:val="24"/>
          <w:szCs w:val="24"/>
        </w:rPr>
        <w:t>ko vozilo i ima sve sljede</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ajke:</w:t>
      </w:r>
    </w:p>
    <w:p w:rsidR="00393B31" w:rsidRPr="00F42AE4" w:rsidRDefault="00393B31" w:rsidP="00425500">
      <w:pPr>
        <w:spacing w:line="264" w:lineRule="exact"/>
        <w:jc w:val="both"/>
        <w:rPr>
          <w:rFonts w:eastAsia="Times New Roman"/>
          <w:i/>
          <w:iCs/>
          <w:sz w:val="24"/>
          <w:szCs w:val="24"/>
        </w:rPr>
      </w:pPr>
    </w:p>
    <w:p w:rsidR="00393B31" w:rsidRPr="00F42AE4" w:rsidRDefault="00CD3B60" w:rsidP="00425500">
      <w:pPr>
        <w:numPr>
          <w:ilvl w:val="1"/>
          <w:numId w:val="490"/>
        </w:numPr>
        <w:tabs>
          <w:tab w:val="left" w:pos="3840"/>
        </w:tabs>
        <w:spacing w:line="246" w:lineRule="auto"/>
        <w:ind w:left="4111" w:hanging="283"/>
        <w:jc w:val="both"/>
        <w:rPr>
          <w:rFonts w:eastAsia="Times New Roman"/>
          <w:i/>
          <w:iCs/>
          <w:sz w:val="24"/>
          <w:szCs w:val="24"/>
        </w:rPr>
      </w:pPr>
      <w:r w:rsidRPr="00F42AE4">
        <w:rPr>
          <w:rFonts w:eastAsia="Times New Roman"/>
          <w:i/>
          <w:iCs/>
          <w:sz w:val="24"/>
          <w:szCs w:val="24"/>
        </w:rPr>
        <w:t>položaj i konfiguracija kamere u vozilu služe samo kao pomo</w:t>
      </w:r>
      <w:r w:rsidRPr="00F42AE4">
        <w:rPr>
          <w:rFonts w:eastAsia="Arial"/>
          <w:i/>
          <w:iCs/>
          <w:sz w:val="24"/>
          <w:szCs w:val="24"/>
        </w:rPr>
        <w:t>ć</w:t>
      </w:r>
      <w:r w:rsidRPr="00F42AE4">
        <w:rPr>
          <w:rFonts w:eastAsia="Times New Roman"/>
          <w:i/>
          <w:iCs/>
          <w:sz w:val="24"/>
          <w:szCs w:val="24"/>
        </w:rPr>
        <w:t xml:space="preserve"> voza</w:t>
      </w:r>
      <w:r w:rsidRPr="00F42AE4">
        <w:rPr>
          <w:rFonts w:eastAsia="Arial"/>
          <w:i/>
          <w:iCs/>
          <w:sz w:val="24"/>
          <w:szCs w:val="24"/>
        </w:rPr>
        <w:t>č</w:t>
      </w:r>
      <w:r w:rsidRPr="00F42AE4">
        <w:rPr>
          <w:rFonts w:eastAsia="Times New Roman"/>
          <w:i/>
          <w:iCs/>
          <w:sz w:val="24"/>
          <w:szCs w:val="24"/>
        </w:rPr>
        <w:t>u za sigurnu upotrebu vozila;</w:t>
      </w:r>
    </w:p>
    <w:p w:rsidR="00393B31" w:rsidRPr="00F42AE4" w:rsidRDefault="00393B31" w:rsidP="00425500">
      <w:pPr>
        <w:spacing w:line="263" w:lineRule="exact"/>
        <w:ind w:left="4111" w:hanging="283"/>
        <w:jc w:val="both"/>
        <w:rPr>
          <w:rFonts w:eastAsia="Times New Roman"/>
          <w:i/>
          <w:iCs/>
          <w:sz w:val="24"/>
          <w:szCs w:val="24"/>
        </w:rPr>
      </w:pPr>
    </w:p>
    <w:p w:rsidR="00393B31" w:rsidRPr="00F42AE4" w:rsidRDefault="00CD3B60" w:rsidP="00425500">
      <w:pPr>
        <w:numPr>
          <w:ilvl w:val="1"/>
          <w:numId w:val="490"/>
        </w:numPr>
        <w:tabs>
          <w:tab w:val="left" w:pos="3840"/>
        </w:tabs>
        <w:ind w:left="4111" w:hanging="283"/>
        <w:jc w:val="both"/>
        <w:rPr>
          <w:rFonts w:eastAsia="Times New Roman"/>
          <w:i/>
          <w:iCs/>
          <w:sz w:val="24"/>
          <w:szCs w:val="24"/>
        </w:rPr>
      </w:pPr>
      <w:r w:rsidRPr="00F42AE4">
        <w:rPr>
          <w:rFonts w:eastAsia="Times New Roman"/>
          <w:i/>
          <w:iCs/>
          <w:sz w:val="24"/>
          <w:szCs w:val="24"/>
        </w:rPr>
        <w:t>radi samo u slu</w:t>
      </w:r>
      <w:r w:rsidRPr="00F42AE4">
        <w:rPr>
          <w:rFonts w:eastAsia="Arial"/>
          <w:i/>
          <w:iCs/>
          <w:sz w:val="24"/>
          <w:szCs w:val="24"/>
        </w:rPr>
        <w:t>č</w:t>
      </w:r>
      <w:r w:rsidRPr="00F42AE4">
        <w:rPr>
          <w:rFonts w:eastAsia="Times New Roman"/>
          <w:i/>
          <w:iCs/>
          <w:sz w:val="24"/>
          <w:szCs w:val="24"/>
        </w:rPr>
        <w:t>ajevima kada je ugra</w:t>
      </w:r>
      <w:r w:rsidRPr="00F42AE4">
        <w:rPr>
          <w:rFonts w:eastAsia="Arial"/>
          <w:i/>
          <w:iCs/>
          <w:sz w:val="24"/>
          <w:szCs w:val="24"/>
        </w:rPr>
        <w:t>đ</w:t>
      </w:r>
      <w:r w:rsidRPr="00F42AE4">
        <w:rPr>
          <w:rFonts w:eastAsia="Times New Roman"/>
          <w:i/>
          <w:iCs/>
          <w:sz w:val="24"/>
          <w:szCs w:val="24"/>
        </w:rPr>
        <w:t>ena u bilo što od sljede</w:t>
      </w:r>
      <w:r w:rsidRPr="00F42AE4">
        <w:rPr>
          <w:rFonts w:eastAsia="Arial"/>
          <w:i/>
          <w:iCs/>
          <w:sz w:val="24"/>
          <w:szCs w:val="24"/>
        </w:rPr>
        <w:t>ć</w:t>
      </w:r>
      <w:r w:rsidRPr="00F42AE4">
        <w:rPr>
          <w:rFonts w:eastAsia="Times New Roman"/>
          <w:i/>
          <w:iCs/>
          <w:sz w:val="24"/>
          <w:szCs w:val="24"/>
        </w:rPr>
        <w:t>ega:</w:t>
      </w:r>
    </w:p>
    <w:p w:rsidR="00393B31" w:rsidRPr="00F42AE4" w:rsidRDefault="00393B31" w:rsidP="00425500">
      <w:pPr>
        <w:spacing w:line="279" w:lineRule="exact"/>
        <w:jc w:val="both"/>
        <w:rPr>
          <w:rFonts w:eastAsia="Times New Roman"/>
          <w:i/>
          <w:iCs/>
          <w:sz w:val="24"/>
          <w:szCs w:val="24"/>
        </w:rPr>
      </w:pPr>
    </w:p>
    <w:p w:rsidR="00393B31" w:rsidRPr="00F42AE4" w:rsidRDefault="00CD3B60" w:rsidP="00425500">
      <w:pPr>
        <w:numPr>
          <w:ilvl w:val="2"/>
          <w:numId w:val="490"/>
        </w:numPr>
        <w:tabs>
          <w:tab w:val="left" w:pos="4080"/>
        </w:tabs>
        <w:spacing w:line="246" w:lineRule="auto"/>
        <w:ind w:left="4395" w:hanging="284"/>
        <w:jc w:val="both"/>
        <w:rPr>
          <w:rFonts w:eastAsia="Times New Roman"/>
          <w:i/>
          <w:iCs/>
          <w:sz w:val="24"/>
          <w:szCs w:val="24"/>
        </w:rPr>
      </w:pPr>
      <w:r w:rsidRPr="00F42AE4">
        <w:rPr>
          <w:rFonts w:eastAsia="Times New Roman"/>
          <w:i/>
          <w:iCs/>
          <w:sz w:val="24"/>
          <w:szCs w:val="24"/>
        </w:rPr>
        <w:t>civilno putni</w:t>
      </w:r>
      <w:r w:rsidRPr="00F42AE4">
        <w:rPr>
          <w:rFonts w:eastAsia="Arial"/>
          <w:i/>
          <w:iCs/>
          <w:sz w:val="24"/>
          <w:szCs w:val="24"/>
        </w:rPr>
        <w:t>č</w:t>
      </w:r>
      <w:r w:rsidRPr="00F42AE4">
        <w:rPr>
          <w:rFonts w:eastAsia="Times New Roman"/>
          <w:i/>
          <w:iCs/>
          <w:sz w:val="24"/>
          <w:szCs w:val="24"/>
        </w:rPr>
        <w:t xml:space="preserve">ko vozilo za koje je namijenjena, mase manje od 4 500 kg (bruto masa vozila) </w:t>
      </w:r>
      <w:r w:rsidRPr="00F42AE4">
        <w:rPr>
          <w:rFonts w:eastAsia="Times New Roman"/>
          <w:i/>
          <w:iCs/>
          <w:sz w:val="24"/>
          <w:szCs w:val="24"/>
          <w:u w:val="single"/>
        </w:rPr>
        <w:t>ili</w:t>
      </w:r>
    </w:p>
    <w:p w:rsidR="00393B31" w:rsidRPr="00F42AE4" w:rsidRDefault="00393B31" w:rsidP="00425500">
      <w:pPr>
        <w:spacing w:line="263" w:lineRule="exact"/>
        <w:ind w:left="4395" w:hanging="284"/>
        <w:jc w:val="both"/>
        <w:rPr>
          <w:rFonts w:eastAsia="Times New Roman"/>
          <w:i/>
          <w:iCs/>
          <w:sz w:val="24"/>
          <w:szCs w:val="24"/>
        </w:rPr>
      </w:pPr>
    </w:p>
    <w:p w:rsidR="00393B31" w:rsidRPr="00F42AE4" w:rsidRDefault="00CD3B60" w:rsidP="00425500">
      <w:pPr>
        <w:numPr>
          <w:ilvl w:val="2"/>
          <w:numId w:val="490"/>
        </w:numPr>
        <w:tabs>
          <w:tab w:val="left" w:pos="4080"/>
        </w:tabs>
        <w:ind w:left="4395" w:hanging="284"/>
        <w:jc w:val="both"/>
        <w:rPr>
          <w:rFonts w:eastAsia="Times New Roman"/>
          <w:i/>
          <w:iCs/>
          <w:sz w:val="24"/>
          <w:szCs w:val="24"/>
        </w:rPr>
      </w:pPr>
      <w:r w:rsidRPr="00F42AE4">
        <w:rPr>
          <w:rFonts w:eastAsia="Times New Roman"/>
          <w:i/>
          <w:iCs/>
          <w:sz w:val="24"/>
          <w:szCs w:val="24"/>
        </w:rPr>
        <w:t xml:space="preserve">posebno oblikovan i autoriziran testni prostor za održavanje </w:t>
      </w:r>
      <w:r w:rsidRPr="00F42AE4">
        <w:rPr>
          <w:rFonts w:eastAsia="Times New Roman"/>
          <w:i/>
          <w:iCs/>
          <w:sz w:val="24"/>
          <w:szCs w:val="24"/>
          <w:u w:val="single"/>
        </w:rPr>
        <w:t>i</w:t>
      </w:r>
    </w:p>
    <w:p w:rsidR="00393B31" w:rsidRPr="00F42AE4" w:rsidRDefault="00393B31" w:rsidP="00425500">
      <w:pPr>
        <w:spacing w:line="280" w:lineRule="exact"/>
        <w:ind w:left="4111" w:hanging="283"/>
        <w:jc w:val="both"/>
        <w:rPr>
          <w:rFonts w:eastAsia="Times New Roman"/>
          <w:i/>
          <w:iCs/>
          <w:sz w:val="24"/>
          <w:szCs w:val="24"/>
        </w:rPr>
      </w:pPr>
    </w:p>
    <w:p w:rsidR="00393B31" w:rsidRPr="00F42AE4" w:rsidRDefault="00CD3B60" w:rsidP="00425500">
      <w:pPr>
        <w:numPr>
          <w:ilvl w:val="1"/>
          <w:numId w:val="490"/>
        </w:numPr>
        <w:tabs>
          <w:tab w:val="left" w:pos="3840"/>
        </w:tabs>
        <w:spacing w:line="246" w:lineRule="auto"/>
        <w:ind w:left="4111" w:hanging="283"/>
        <w:jc w:val="both"/>
        <w:rPr>
          <w:rFonts w:eastAsia="Times New Roman"/>
          <w:i/>
          <w:iCs/>
          <w:sz w:val="24"/>
          <w:szCs w:val="24"/>
        </w:rPr>
      </w:pPr>
      <w:r w:rsidRPr="00F42AE4">
        <w:rPr>
          <w:rFonts w:eastAsia="Times New Roman"/>
          <w:i/>
          <w:iCs/>
          <w:sz w:val="24"/>
          <w:szCs w:val="24"/>
        </w:rPr>
        <w:t>uklju</w:t>
      </w:r>
      <w:r w:rsidRPr="00F42AE4">
        <w:rPr>
          <w:rFonts w:eastAsia="Arial"/>
          <w:i/>
          <w:iCs/>
          <w:sz w:val="24"/>
          <w:szCs w:val="24"/>
        </w:rPr>
        <w:t>č</w:t>
      </w:r>
      <w:r w:rsidRPr="00F42AE4">
        <w:rPr>
          <w:rFonts w:eastAsia="Times New Roman"/>
          <w:i/>
          <w:iCs/>
          <w:sz w:val="24"/>
          <w:szCs w:val="24"/>
        </w:rPr>
        <w:t>uje aktivni mehanizam koji spre</w:t>
      </w:r>
      <w:r w:rsidRPr="00F42AE4">
        <w:rPr>
          <w:rFonts w:eastAsia="Arial"/>
          <w:i/>
          <w:iCs/>
          <w:sz w:val="24"/>
          <w:szCs w:val="24"/>
        </w:rPr>
        <w:t>č</w:t>
      </w:r>
      <w:r w:rsidRPr="00F42AE4">
        <w:rPr>
          <w:rFonts w:eastAsia="Times New Roman"/>
          <w:i/>
          <w:iCs/>
          <w:sz w:val="24"/>
          <w:szCs w:val="24"/>
        </w:rPr>
        <w:t>ava rad kamere u slu</w:t>
      </w:r>
      <w:r w:rsidRPr="00F42AE4">
        <w:rPr>
          <w:rFonts w:eastAsia="Arial"/>
          <w:i/>
          <w:iCs/>
          <w:sz w:val="24"/>
          <w:szCs w:val="24"/>
        </w:rPr>
        <w:t>č</w:t>
      </w:r>
      <w:r w:rsidRPr="00F42AE4">
        <w:rPr>
          <w:rFonts w:eastAsia="Times New Roman"/>
          <w:i/>
          <w:iCs/>
          <w:sz w:val="24"/>
          <w:szCs w:val="24"/>
        </w:rPr>
        <w:t>aju njezina uklanjanja iz vozila za koje je namijenjena;</w:t>
      </w:r>
    </w:p>
    <w:p w:rsidR="00393B31" w:rsidRPr="00F42AE4" w:rsidRDefault="00393B31" w:rsidP="00425500">
      <w:pPr>
        <w:spacing w:line="263" w:lineRule="exact"/>
        <w:ind w:left="4111" w:hanging="283"/>
        <w:jc w:val="both"/>
        <w:rPr>
          <w:rFonts w:eastAsia="Times New Roman"/>
          <w:i/>
          <w:iCs/>
          <w:sz w:val="24"/>
          <w:szCs w:val="24"/>
        </w:rPr>
      </w:pPr>
    </w:p>
    <w:p w:rsidR="00393B31" w:rsidRPr="00F42AE4" w:rsidRDefault="00CD3B60" w:rsidP="00425500">
      <w:pPr>
        <w:ind w:left="4111"/>
        <w:jc w:val="both"/>
        <w:rPr>
          <w:rFonts w:eastAsia="Times New Roman"/>
          <w:i/>
          <w:iCs/>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280" w:lineRule="exact"/>
        <w:ind w:left="4111"/>
        <w:jc w:val="both"/>
        <w:rPr>
          <w:sz w:val="24"/>
          <w:szCs w:val="24"/>
        </w:rPr>
      </w:pPr>
    </w:p>
    <w:p w:rsidR="00393B31" w:rsidRPr="00F42AE4" w:rsidRDefault="00CD3B60" w:rsidP="00425500">
      <w:pPr>
        <w:numPr>
          <w:ilvl w:val="0"/>
          <w:numId w:val="491"/>
        </w:numPr>
        <w:tabs>
          <w:tab w:val="left" w:pos="4395"/>
        </w:tabs>
        <w:spacing w:line="239" w:lineRule="auto"/>
        <w:ind w:left="4395" w:hanging="284"/>
        <w:jc w:val="both"/>
        <w:rPr>
          <w:rFonts w:eastAsia="Times New Roman"/>
          <w:i/>
          <w:iCs/>
          <w:sz w:val="24"/>
          <w:szCs w:val="24"/>
        </w:rPr>
      </w:pPr>
      <w:r w:rsidRPr="00F42AE4">
        <w:rPr>
          <w:rFonts w:eastAsia="Times New Roman"/>
          <w:i/>
          <w:iCs/>
          <w:sz w:val="24"/>
          <w:szCs w:val="24"/>
        </w:rPr>
        <w:t>,Trenuta</w:t>
      </w:r>
      <w:r w:rsidRPr="00F42AE4">
        <w:rPr>
          <w:rFonts w:eastAsia="Arial"/>
          <w:i/>
          <w:iCs/>
          <w:sz w:val="24"/>
          <w:szCs w:val="24"/>
        </w:rPr>
        <w:t>č</w:t>
      </w:r>
      <w:r w:rsidRPr="00F42AE4">
        <w:rPr>
          <w:rFonts w:eastAsia="Times New Roman"/>
          <w:i/>
          <w:iCs/>
          <w:sz w:val="24"/>
          <w:szCs w:val="24"/>
        </w:rPr>
        <w:t>no vidno polje (IFOV)’ navedeno u 6A003.b.4. Napomena 3.b. odgo</w:t>
      </w:r>
      <w:r w:rsidRPr="00F42AE4">
        <w:rPr>
          <w:rFonts w:eastAsia="Arial"/>
          <w:i/>
          <w:iCs/>
          <w:sz w:val="24"/>
          <w:szCs w:val="24"/>
        </w:rPr>
        <w:t>­</w:t>
      </w:r>
      <w:r w:rsidRPr="00F42AE4">
        <w:rPr>
          <w:rFonts w:eastAsia="Times New Roman"/>
          <w:i/>
          <w:iCs/>
          <w:sz w:val="24"/>
          <w:szCs w:val="24"/>
        </w:rPr>
        <w:t xml:space="preserve"> vara ‚horizontalnom IFOV-u’ ili ‚vertikalnom IFOV-u’, ovisno o tome koji ima manju vrijednost.</w:t>
      </w:r>
    </w:p>
    <w:p w:rsidR="00393B31" w:rsidRPr="00F42AE4" w:rsidRDefault="00393B31" w:rsidP="00425500">
      <w:pPr>
        <w:tabs>
          <w:tab w:val="left" w:pos="4395"/>
        </w:tabs>
        <w:spacing w:line="270" w:lineRule="exact"/>
        <w:ind w:left="4395" w:hanging="284"/>
        <w:jc w:val="both"/>
        <w:rPr>
          <w:rFonts w:eastAsia="Times New Roman"/>
          <w:i/>
          <w:iCs/>
          <w:sz w:val="24"/>
          <w:szCs w:val="24"/>
        </w:rPr>
      </w:pPr>
    </w:p>
    <w:p w:rsidR="00393B31" w:rsidRPr="00F42AE4" w:rsidRDefault="00CD3B60" w:rsidP="00425500">
      <w:pPr>
        <w:tabs>
          <w:tab w:val="left" w:pos="4395"/>
        </w:tabs>
        <w:spacing w:line="246" w:lineRule="auto"/>
        <w:ind w:left="4395"/>
        <w:jc w:val="both"/>
        <w:rPr>
          <w:rFonts w:eastAsia="Times New Roman"/>
          <w:i/>
          <w:iCs/>
          <w:sz w:val="24"/>
          <w:szCs w:val="24"/>
        </w:rPr>
      </w:pPr>
      <w:r w:rsidRPr="00F42AE4">
        <w:rPr>
          <w:rFonts w:eastAsia="Times New Roman"/>
          <w:i/>
          <w:iCs/>
          <w:sz w:val="24"/>
          <w:szCs w:val="24"/>
        </w:rPr>
        <w:t>‚Horizontalni IFOV’ = horizontalno vidno polje (FOV) / broj horizontalnih detek</w:t>
      </w:r>
      <w:r w:rsidRPr="00F42AE4">
        <w:rPr>
          <w:rFonts w:eastAsia="Arial"/>
          <w:i/>
          <w:iCs/>
          <w:sz w:val="24"/>
          <w:szCs w:val="24"/>
        </w:rPr>
        <w:t>­</w:t>
      </w:r>
      <w:r w:rsidRPr="00F42AE4">
        <w:rPr>
          <w:rFonts w:eastAsia="Times New Roman"/>
          <w:i/>
          <w:iCs/>
          <w:sz w:val="24"/>
          <w:szCs w:val="24"/>
        </w:rPr>
        <w:t xml:space="preserve"> torskih elemenata</w:t>
      </w:r>
    </w:p>
    <w:p w:rsidR="00393B31" w:rsidRPr="00F42AE4" w:rsidRDefault="00393B31" w:rsidP="00425500">
      <w:pPr>
        <w:tabs>
          <w:tab w:val="left" w:pos="4395"/>
        </w:tabs>
        <w:spacing w:line="263" w:lineRule="exact"/>
        <w:ind w:left="4395" w:hanging="284"/>
        <w:jc w:val="both"/>
        <w:rPr>
          <w:rFonts w:eastAsia="Times New Roman"/>
          <w:i/>
          <w:iCs/>
          <w:sz w:val="24"/>
          <w:szCs w:val="24"/>
        </w:rPr>
      </w:pPr>
    </w:p>
    <w:p w:rsidR="00393B31" w:rsidRPr="00F42AE4" w:rsidRDefault="00CD3B60" w:rsidP="00425500">
      <w:pPr>
        <w:tabs>
          <w:tab w:val="left" w:pos="4395"/>
        </w:tabs>
        <w:spacing w:line="247" w:lineRule="auto"/>
        <w:ind w:left="4395"/>
        <w:jc w:val="both"/>
        <w:rPr>
          <w:rFonts w:eastAsia="Times New Roman"/>
          <w:i/>
          <w:iCs/>
          <w:sz w:val="24"/>
          <w:szCs w:val="24"/>
        </w:rPr>
      </w:pPr>
      <w:r w:rsidRPr="00F42AE4">
        <w:rPr>
          <w:rFonts w:eastAsia="Times New Roman"/>
          <w:i/>
          <w:iCs/>
          <w:sz w:val="24"/>
          <w:szCs w:val="24"/>
        </w:rPr>
        <w:t>‚Vertikalni IFOV’ = vertikalno vidno polje (FOV) / broj vertikalnih detektorskih elemenata.</w:t>
      </w:r>
    </w:p>
    <w:p w:rsidR="00393B31" w:rsidRPr="00F42AE4" w:rsidRDefault="00393B31" w:rsidP="00425500">
      <w:pPr>
        <w:tabs>
          <w:tab w:val="left" w:pos="4395"/>
        </w:tabs>
        <w:spacing w:line="262" w:lineRule="exact"/>
        <w:ind w:left="4395" w:hanging="284"/>
        <w:jc w:val="both"/>
        <w:rPr>
          <w:rFonts w:eastAsia="Times New Roman"/>
          <w:i/>
          <w:iCs/>
          <w:sz w:val="24"/>
          <w:szCs w:val="24"/>
        </w:rPr>
      </w:pPr>
    </w:p>
    <w:p w:rsidR="00393B31" w:rsidRPr="00F42AE4" w:rsidRDefault="00CD3B60" w:rsidP="00425500">
      <w:pPr>
        <w:numPr>
          <w:ilvl w:val="0"/>
          <w:numId w:val="491"/>
        </w:numPr>
        <w:tabs>
          <w:tab w:val="left" w:pos="4395"/>
        </w:tabs>
        <w:spacing w:line="238" w:lineRule="auto"/>
        <w:ind w:left="4395" w:hanging="284"/>
        <w:jc w:val="both"/>
        <w:rPr>
          <w:rFonts w:eastAsia="Times New Roman"/>
          <w:i/>
          <w:iCs/>
          <w:sz w:val="24"/>
          <w:szCs w:val="24"/>
        </w:rPr>
      </w:pPr>
      <w:r w:rsidRPr="00F42AE4">
        <w:rPr>
          <w:rFonts w:eastAsia="Times New Roman"/>
          <w:i/>
          <w:iCs/>
          <w:sz w:val="24"/>
          <w:szCs w:val="24"/>
        </w:rPr>
        <w:t xml:space="preserve">‚Izravan pogled’ u 6A003.b.4. Napomena 3.b. odnosi se na slikovnu kameru koja radi u infracrvenom spektru i </w:t>
      </w:r>
      <w:r w:rsidRPr="00F42AE4">
        <w:rPr>
          <w:rFonts w:eastAsia="Arial"/>
          <w:i/>
          <w:iCs/>
          <w:sz w:val="24"/>
          <w:szCs w:val="24"/>
        </w:rPr>
        <w:t>č</w:t>
      </w:r>
      <w:r w:rsidRPr="00F42AE4">
        <w:rPr>
          <w:rFonts w:eastAsia="Times New Roman"/>
          <w:i/>
          <w:iCs/>
          <w:sz w:val="24"/>
          <w:szCs w:val="24"/>
        </w:rPr>
        <w:t>ovjeku promatra</w:t>
      </w:r>
      <w:r w:rsidRPr="00F42AE4">
        <w:rPr>
          <w:rFonts w:eastAsia="Arial"/>
          <w:i/>
          <w:iCs/>
          <w:sz w:val="24"/>
          <w:szCs w:val="24"/>
        </w:rPr>
        <w:t>č</w:t>
      </w:r>
      <w:r w:rsidRPr="00F42AE4">
        <w:rPr>
          <w:rFonts w:eastAsia="Times New Roman"/>
          <w:i/>
          <w:iCs/>
          <w:sz w:val="24"/>
          <w:szCs w:val="24"/>
        </w:rPr>
        <w:t>u prikazuje vidljivu sliku upotrebom malih ekrana u blizini oka koji uklju</w:t>
      </w:r>
      <w:r w:rsidRPr="00F42AE4">
        <w:rPr>
          <w:rFonts w:eastAsia="Arial"/>
          <w:i/>
          <w:iCs/>
          <w:sz w:val="24"/>
          <w:szCs w:val="24"/>
        </w:rPr>
        <w:t>č</w:t>
      </w:r>
      <w:r w:rsidRPr="00F42AE4">
        <w:rPr>
          <w:rFonts w:eastAsia="Times New Roman"/>
          <w:i/>
          <w:iCs/>
          <w:sz w:val="24"/>
          <w:szCs w:val="24"/>
        </w:rPr>
        <w:t>uju bilo kakav svjetlosno sigur</w:t>
      </w:r>
      <w:r w:rsidRPr="00F42AE4">
        <w:rPr>
          <w:rFonts w:eastAsia="Arial"/>
          <w:i/>
          <w:iCs/>
          <w:sz w:val="24"/>
          <w:szCs w:val="24"/>
        </w:rPr>
        <w:t>­</w:t>
      </w:r>
      <w:r w:rsidRPr="00F42AE4">
        <w:rPr>
          <w:rFonts w:eastAsia="Times New Roman"/>
          <w:i/>
          <w:iCs/>
          <w:sz w:val="24"/>
          <w:szCs w:val="24"/>
        </w:rPr>
        <w:t xml:space="preserve"> nosni mehanizam.</w:t>
      </w:r>
    </w:p>
    <w:p w:rsidR="00393B31" w:rsidRPr="00F42AE4" w:rsidRDefault="00393B31" w:rsidP="00425500">
      <w:pPr>
        <w:spacing w:line="269" w:lineRule="exact"/>
        <w:jc w:val="both"/>
        <w:rPr>
          <w:sz w:val="24"/>
          <w:szCs w:val="24"/>
        </w:rPr>
      </w:pPr>
    </w:p>
    <w:p w:rsidR="00393B31" w:rsidRPr="00F42AE4" w:rsidRDefault="00CD3B60" w:rsidP="00425500">
      <w:pPr>
        <w:ind w:left="2977" w:hanging="1559"/>
        <w:jc w:val="both"/>
        <w:rPr>
          <w:sz w:val="24"/>
          <w:szCs w:val="24"/>
        </w:rPr>
      </w:pPr>
      <w:r w:rsidRPr="00F42AE4">
        <w:rPr>
          <w:rFonts w:eastAsia="Times New Roman"/>
          <w:i/>
          <w:iCs/>
          <w:sz w:val="24"/>
          <w:szCs w:val="24"/>
          <w:u w:val="single"/>
        </w:rPr>
        <w:t>Napomena 4.:</w:t>
      </w:r>
      <w:r w:rsidRPr="00F42AE4">
        <w:rPr>
          <w:rFonts w:eastAsia="Times New Roman"/>
          <w:i/>
          <w:iCs/>
          <w:sz w:val="24"/>
          <w:szCs w:val="24"/>
        </w:rPr>
        <w:t xml:space="preserve">  6A003.b.4.c. ne odnosi se na slikovne kamere koje imaju bilo koju od sljede</w:t>
      </w:r>
      <w:r w:rsidRPr="00F42AE4">
        <w:rPr>
          <w:rFonts w:eastAsia="Arial"/>
          <w:i/>
          <w:iCs/>
          <w:sz w:val="24"/>
          <w:szCs w:val="24"/>
        </w:rPr>
        <w:t>ć</w:t>
      </w:r>
      <w:r w:rsidRPr="00F42AE4">
        <w:rPr>
          <w:rFonts w:eastAsia="Times New Roman"/>
          <w:i/>
          <w:iCs/>
          <w:sz w:val="24"/>
          <w:szCs w:val="24"/>
        </w:rPr>
        <w:t>ih zna</w:t>
      </w:r>
      <w:r w:rsidRPr="00F42AE4">
        <w:rPr>
          <w:rFonts w:eastAsia="Arial"/>
          <w:i/>
          <w:iCs/>
          <w:sz w:val="24"/>
          <w:szCs w:val="24"/>
        </w:rPr>
        <w:t>č</w:t>
      </w:r>
      <w:r w:rsidRPr="00F42AE4">
        <w:rPr>
          <w:rFonts w:eastAsia="Times New Roman"/>
          <w:i/>
          <w:iCs/>
          <w:sz w:val="24"/>
          <w:szCs w:val="24"/>
        </w:rPr>
        <w:t>ajki:</w:t>
      </w:r>
    </w:p>
    <w:p w:rsidR="00393B31" w:rsidRPr="00F42AE4" w:rsidRDefault="00393B31" w:rsidP="00425500">
      <w:pPr>
        <w:spacing w:line="280" w:lineRule="exact"/>
        <w:jc w:val="both"/>
        <w:rPr>
          <w:sz w:val="24"/>
          <w:szCs w:val="24"/>
        </w:rPr>
      </w:pPr>
    </w:p>
    <w:p w:rsidR="00393B31" w:rsidRPr="00F42AE4" w:rsidRDefault="00CD3B60" w:rsidP="00425500">
      <w:pPr>
        <w:numPr>
          <w:ilvl w:val="0"/>
          <w:numId w:val="492"/>
        </w:numPr>
        <w:tabs>
          <w:tab w:val="left" w:pos="3402"/>
        </w:tabs>
        <w:ind w:left="3261" w:hanging="284"/>
        <w:jc w:val="both"/>
        <w:rPr>
          <w:rFonts w:eastAsia="Times New Roman"/>
          <w:i/>
          <w:iCs/>
          <w:sz w:val="24"/>
          <w:szCs w:val="24"/>
        </w:rPr>
      </w:pPr>
      <w:r w:rsidRPr="00F42AE4">
        <w:rPr>
          <w:rFonts w:eastAsia="Times New Roman"/>
          <w:i/>
          <w:iCs/>
          <w:sz w:val="24"/>
          <w:szCs w:val="24"/>
        </w:rPr>
        <w:t>ima sve sljede</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ajke:</w:t>
      </w:r>
    </w:p>
    <w:p w:rsidR="00393B31" w:rsidRPr="00F42AE4" w:rsidRDefault="00393B31" w:rsidP="00425500">
      <w:pPr>
        <w:spacing w:line="279" w:lineRule="exact"/>
        <w:jc w:val="both"/>
        <w:rPr>
          <w:rFonts w:eastAsia="Times New Roman"/>
          <w:i/>
          <w:iCs/>
          <w:sz w:val="24"/>
          <w:szCs w:val="24"/>
        </w:rPr>
      </w:pPr>
    </w:p>
    <w:p w:rsidR="00393B31" w:rsidRPr="00F42AE4" w:rsidRDefault="00CD3B60" w:rsidP="00425500">
      <w:pPr>
        <w:numPr>
          <w:ilvl w:val="1"/>
          <w:numId w:val="492"/>
        </w:numPr>
        <w:tabs>
          <w:tab w:val="left" w:pos="3840"/>
          <w:tab w:val="left" w:pos="9355"/>
        </w:tabs>
        <w:spacing w:line="239" w:lineRule="auto"/>
        <w:ind w:left="3544" w:hanging="283"/>
        <w:jc w:val="both"/>
        <w:rPr>
          <w:rFonts w:eastAsia="Times New Roman"/>
          <w:i/>
          <w:iCs/>
          <w:sz w:val="24"/>
          <w:szCs w:val="24"/>
        </w:rPr>
      </w:pPr>
      <w:r w:rsidRPr="00F42AE4">
        <w:rPr>
          <w:rFonts w:eastAsia="Times New Roman"/>
          <w:i/>
          <w:iCs/>
          <w:sz w:val="24"/>
          <w:szCs w:val="24"/>
        </w:rPr>
        <w:t>kamera je posebno oblikovana za ugradnju kao sastavni dio sustava ili opreme za upotrebu u zgradama ili povezanih na elektri</w:t>
      </w:r>
      <w:r w:rsidRPr="00F42AE4">
        <w:rPr>
          <w:rFonts w:eastAsia="Arial"/>
          <w:i/>
          <w:iCs/>
          <w:sz w:val="24"/>
          <w:szCs w:val="24"/>
        </w:rPr>
        <w:t>č</w:t>
      </w:r>
      <w:r w:rsidRPr="00F42AE4">
        <w:rPr>
          <w:rFonts w:eastAsia="Times New Roman"/>
          <w:i/>
          <w:iCs/>
          <w:sz w:val="24"/>
          <w:szCs w:val="24"/>
        </w:rPr>
        <w:t>nu mrežu, a zbog svoje izvedbe ogra</w:t>
      </w:r>
      <w:r w:rsidRPr="00F42AE4">
        <w:rPr>
          <w:rFonts w:eastAsia="Arial"/>
          <w:i/>
          <w:iCs/>
          <w:sz w:val="24"/>
          <w:szCs w:val="24"/>
        </w:rPr>
        <w:t>­</w:t>
      </w:r>
      <w:r w:rsidRPr="00F42AE4">
        <w:rPr>
          <w:rFonts w:eastAsia="Times New Roman"/>
          <w:i/>
          <w:iCs/>
          <w:sz w:val="24"/>
          <w:szCs w:val="24"/>
        </w:rPr>
        <w:t xml:space="preserve"> ni</w:t>
      </w:r>
      <w:r w:rsidRPr="00F42AE4">
        <w:rPr>
          <w:rFonts w:eastAsia="Arial"/>
          <w:i/>
          <w:iCs/>
          <w:sz w:val="24"/>
          <w:szCs w:val="24"/>
        </w:rPr>
        <w:t>č</w:t>
      </w:r>
      <w:r w:rsidRPr="00F42AE4">
        <w:rPr>
          <w:rFonts w:eastAsia="Times New Roman"/>
          <w:i/>
          <w:iCs/>
          <w:sz w:val="24"/>
          <w:szCs w:val="24"/>
        </w:rPr>
        <w:t>ena je na jednu primjenu, kako slijedi;</w:t>
      </w:r>
    </w:p>
    <w:p w:rsidR="00393B31" w:rsidRPr="00F42AE4" w:rsidRDefault="00393B31" w:rsidP="00425500">
      <w:pPr>
        <w:spacing w:line="270" w:lineRule="exact"/>
        <w:jc w:val="both"/>
        <w:rPr>
          <w:rFonts w:eastAsia="Times New Roman"/>
          <w:i/>
          <w:iCs/>
          <w:sz w:val="24"/>
          <w:szCs w:val="24"/>
        </w:rPr>
      </w:pPr>
    </w:p>
    <w:p w:rsidR="00393B31" w:rsidRPr="00F42AE4" w:rsidRDefault="00CD3B60" w:rsidP="00425500">
      <w:pPr>
        <w:numPr>
          <w:ilvl w:val="2"/>
          <w:numId w:val="492"/>
        </w:numPr>
        <w:tabs>
          <w:tab w:val="left" w:pos="4080"/>
        </w:tabs>
        <w:ind w:left="3828" w:hanging="284"/>
        <w:jc w:val="both"/>
        <w:rPr>
          <w:rFonts w:eastAsia="Times New Roman"/>
          <w:i/>
          <w:iCs/>
          <w:sz w:val="24"/>
          <w:szCs w:val="24"/>
        </w:rPr>
      </w:pPr>
      <w:r w:rsidRPr="00F42AE4">
        <w:rPr>
          <w:rFonts w:eastAsia="Times New Roman"/>
          <w:i/>
          <w:iCs/>
          <w:sz w:val="24"/>
          <w:szCs w:val="24"/>
        </w:rPr>
        <w:t>pra</w:t>
      </w:r>
      <w:r w:rsidRPr="00F42AE4">
        <w:rPr>
          <w:rFonts w:eastAsia="Arial"/>
          <w:i/>
          <w:iCs/>
          <w:sz w:val="24"/>
          <w:szCs w:val="24"/>
        </w:rPr>
        <w:t>ć</w:t>
      </w:r>
      <w:r w:rsidRPr="00F42AE4">
        <w:rPr>
          <w:rFonts w:eastAsia="Times New Roman"/>
          <w:i/>
          <w:iCs/>
          <w:sz w:val="24"/>
          <w:szCs w:val="24"/>
        </w:rPr>
        <w:t>enje industrijskih procesa, kontrolu kvalitete ili analizu svojstava materijala;</w:t>
      </w:r>
    </w:p>
    <w:p w:rsidR="00393B31" w:rsidRPr="00F42AE4" w:rsidRDefault="00393B31" w:rsidP="00425500">
      <w:pPr>
        <w:spacing w:line="291" w:lineRule="exact"/>
        <w:ind w:left="3828" w:hanging="284"/>
        <w:jc w:val="both"/>
        <w:rPr>
          <w:rFonts w:eastAsia="Times New Roman"/>
          <w:i/>
          <w:iCs/>
          <w:sz w:val="24"/>
          <w:szCs w:val="24"/>
        </w:rPr>
      </w:pPr>
    </w:p>
    <w:p w:rsidR="00393B31" w:rsidRPr="00F42AE4" w:rsidRDefault="00CD3B60" w:rsidP="00425500">
      <w:pPr>
        <w:numPr>
          <w:ilvl w:val="2"/>
          <w:numId w:val="492"/>
        </w:numPr>
        <w:tabs>
          <w:tab w:val="left" w:pos="4080"/>
        </w:tabs>
        <w:ind w:left="3828" w:hanging="284"/>
        <w:jc w:val="both"/>
        <w:rPr>
          <w:rFonts w:eastAsia="Times New Roman"/>
          <w:i/>
          <w:iCs/>
          <w:sz w:val="24"/>
          <w:szCs w:val="24"/>
        </w:rPr>
      </w:pPr>
      <w:r w:rsidRPr="00F42AE4">
        <w:rPr>
          <w:rFonts w:eastAsia="Times New Roman"/>
          <w:i/>
          <w:iCs/>
          <w:sz w:val="24"/>
          <w:szCs w:val="24"/>
        </w:rPr>
        <w:t>laboratorijsku opremu posebno oblikovanu za znanstvena istraživanja;</w:t>
      </w:r>
    </w:p>
    <w:p w:rsidR="00393B31" w:rsidRPr="00F42AE4" w:rsidRDefault="00393B31" w:rsidP="00425500">
      <w:pPr>
        <w:spacing w:line="280" w:lineRule="exact"/>
        <w:ind w:left="3828" w:hanging="284"/>
        <w:jc w:val="both"/>
        <w:rPr>
          <w:rFonts w:eastAsia="Times New Roman"/>
          <w:i/>
          <w:iCs/>
          <w:sz w:val="24"/>
          <w:szCs w:val="24"/>
        </w:rPr>
      </w:pPr>
    </w:p>
    <w:p w:rsidR="00393B31" w:rsidRPr="00F42AE4" w:rsidRDefault="00CD3B60" w:rsidP="00425500">
      <w:pPr>
        <w:numPr>
          <w:ilvl w:val="2"/>
          <w:numId w:val="492"/>
        </w:numPr>
        <w:tabs>
          <w:tab w:val="left" w:pos="4080"/>
        </w:tabs>
        <w:ind w:left="3828" w:hanging="284"/>
        <w:jc w:val="both"/>
        <w:rPr>
          <w:rFonts w:eastAsia="Times New Roman"/>
          <w:i/>
          <w:iCs/>
          <w:sz w:val="24"/>
          <w:szCs w:val="24"/>
        </w:rPr>
      </w:pPr>
      <w:r w:rsidRPr="00F42AE4">
        <w:rPr>
          <w:rFonts w:eastAsia="Times New Roman"/>
          <w:i/>
          <w:iCs/>
          <w:sz w:val="24"/>
          <w:szCs w:val="24"/>
        </w:rPr>
        <w:t>medicinsku opremu;</w:t>
      </w:r>
    </w:p>
    <w:p w:rsidR="00393B31" w:rsidRPr="00F42AE4" w:rsidRDefault="00393B31" w:rsidP="00425500">
      <w:pPr>
        <w:spacing w:line="280" w:lineRule="exact"/>
        <w:ind w:left="3828" w:hanging="284"/>
        <w:jc w:val="both"/>
        <w:rPr>
          <w:rFonts w:eastAsia="Times New Roman"/>
          <w:i/>
          <w:iCs/>
          <w:sz w:val="24"/>
          <w:szCs w:val="24"/>
        </w:rPr>
      </w:pPr>
    </w:p>
    <w:p w:rsidR="00393B31" w:rsidRPr="00F42AE4" w:rsidRDefault="00CD3B60" w:rsidP="00425500">
      <w:pPr>
        <w:numPr>
          <w:ilvl w:val="2"/>
          <w:numId w:val="492"/>
        </w:numPr>
        <w:tabs>
          <w:tab w:val="left" w:pos="4080"/>
        </w:tabs>
        <w:ind w:left="3828" w:hanging="284"/>
        <w:jc w:val="both"/>
        <w:rPr>
          <w:rFonts w:eastAsia="Times New Roman"/>
          <w:i/>
          <w:iCs/>
          <w:sz w:val="24"/>
          <w:szCs w:val="24"/>
        </w:rPr>
      </w:pPr>
      <w:r w:rsidRPr="00F42AE4">
        <w:rPr>
          <w:rFonts w:eastAsia="Times New Roman"/>
          <w:i/>
          <w:iCs/>
          <w:sz w:val="24"/>
          <w:szCs w:val="24"/>
        </w:rPr>
        <w:t xml:space="preserve">opremu za otkrivanje financijskih prijevara </w:t>
      </w:r>
      <w:r w:rsidRPr="00F42AE4">
        <w:rPr>
          <w:rFonts w:eastAsia="Times New Roman"/>
          <w:i/>
          <w:iCs/>
          <w:sz w:val="24"/>
          <w:szCs w:val="24"/>
          <w:u w:val="single"/>
        </w:rPr>
        <w:t>i</w:t>
      </w:r>
    </w:p>
    <w:p w:rsidR="00393B31" w:rsidRPr="00F42AE4" w:rsidRDefault="00393B31" w:rsidP="00425500">
      <w:pPr>
        <w:spacing w:line="280" w:lineRule="exact"/>
        <w:jc w:val="both"/>
        <w:rPr>
          <w:rFonts w:eastAsia="Times New Roman"/>
          <w:i/>
          <w:iCs/>
          <w:sz w:val="24"/>
          <w:szCs w:val="24"/>
        </w:rPr>
      </w:pPr>
    </w:p>
    <w:p w:rsidR="00393B31" w:rsidRPr="00F42AE4" w:rsidRDefault="00CD3B60" w:rsidP="00425500">
      <w:pPr>
        <w:numPr>
          <w:ilvl w:val="1"/>
          <w:numId w:val="492"/>
        </w:numPr>
        <w:tabs>
          <w:tab w:val="left" w:pos="3840"/>
        </w:tabs>
        <w:ind w:left="3544" w:hanging="283"/>
        <w:jc w:val="both"/>
        <w:rPr>
          <w:rFonts w:eastAsia="Times New Roman"/>
          <w:i/>
          <w:iCs/>
          <w:sz w:val="24"/>
          <w:szCs w:val="24"/>
        </w:rPr>
      </w:pPr>
      <w:r w:rsidRPr="00F42AE4">
        <w:rPr>
          <w:rFonts w:eastAsia="Times New Roman"/>
          <w:i/>
          <w:iCs/>
          <w:sz w:val="24"/>
          <w:szCs w:val="24"/>
        </w:rPr>
        <w:t>radi samo u slu</w:t>
      </w:r>
      <w:r w:rsidRPr="00F42AE4">
        <w:rPr>
          <w:rFonts w:eastAsia="Arial"/>
          <w:i/>
          <w:iCs/>
          <w:sz w:val="24"/>
          <w:szCs w:val="24"/>
        </w:rPr>
        <w:t>č</w:t>
      </w:r>
      <w:r w:rsidRPr="00F42AE4">
        <w:rPr>
          <w:rFonts w:eastAsia="Times New Roman"/>
          <w:i/>
          <w:iCs/>
          <w:sz w:val="24"/>
          <w:szCs w:val="24"/>
        </w:rPr>
        <w:t>ajevima kada je ugra</w:t>
      </w:r>
      <w:r w:rsidRPr="00F42AE4">
        <w:rPr>
          <w:rFonts w:eastAsia="Arial"/>
          <w:i/>
          <w:iCs/>
          <w:sz w:val="24"/>
          <w:szCs w:val="24"/>
        </w:rPr>
        <w:t>đ</w:t>
      </w:r>
      <w:r w:rsidRPr="00F42AE4">
        <w:rPr>
          <w:rFonts w:eastAsia="Times New Roman"/>
          <w:i/>
          <w:iCs/>
          <w:sz w:val="24"/>
          <w:szCs w:val="24"/>
        </w:rPr>
        <w:t>ena u bilo što od sljede</w:t>
      </w:r>
      <w:r w:rsidRPr="00F42AE4">
        <w:rPr>
          <w:rFonts w:eastAsia="Arial"/>
          <w:i/>
          <w:iCs/>
          <w:sz w:val="24"/>
          <w:szCs w:val="24"/>
        </w:rPr>
        <w:t>ć</w:t>
      </w:r>
      <w:r w:rsidRPr="00F42AE4">
        <w:rPr>
          <w:rFonts w:eastAsia="Times New Roman"/>
          <w:i/>
          <w:iCs/>
          <w:sz w:val="24"/>
          <w:szCs w:val="24"/>
        </w:rPr>
        <w:t>ega:</w:t>
      </w:r>
    </w:p>
    <w:p w:rsidR="00393B31" w:rsidRPr="00F42AE4" w:rsidRDefault="00393B31" w:rsidP="00425500">
      <w:pPr>
        <w:spacing w:line="279" w:lineRule="exact"/>
        <w:jc w:val="both"/>
        <w:rPr>
          <w:rFonts w:eastAsia="Times New Roman"/>
          <w:i/>
          <w:iCs/>
          <w:sz w:val="24"/>
          <w:szCs w:val="24"/>
        </w:rPr>
      </w:pPr>
    </w:p>
    <w:p w:rsidR="00393B31" w:rsidRPr="00F42AE4" w:rsidRDefault="00CD3B60" w:rsidP="00425500">
      <w:pPr>
        <w:numPr>
          <w:ilvl w:val="2"/>
          <w:numId w:val="492"/>
        </w:numPr>
        <w:tabs>
          <w:tab w:val="left" w:pos="4080"/>
        </w:tabs>
        <w:ind w:left="3828" w:hanging="142"/>
        <w:jc w:val="both"/>
        <w:rPr>
          <w:rFonts w:eastAsia="Times New Roman"/>
          <w:i/>
          <w:iCs/>
          <w:sz w:val="24"/>
          <w:szCs w:val="24"/>
        </w:rPr>
      </w:pPr>
      <w:r w:rsidRPr="00F42AE4">
        <w:rPr>
          <w:rFonts w:eastAsia="Times New Roman"/>
          <w:i/>
          <w:iCs/>
          <w:sz w:val="24"/>
          <w:szCs w:val="24"/>
        </w:rPr>
        <w:t xml:space="preserve">sustav(e) ili opremu za koju je namijenjena </w:t>
      </w:r>
      <w:r w:rsidRPr="00F42AE4">
        <w:rPr>
          <w:rFonts w:eastAsia="Times New Roman"/>
          <w:i/>
          <w:iCs/>
          <w:sz w:val="24"/>
          <w:szCs w:val="24"/>
          <w:u w:val="single"/>
        </w:rPr>
        <w:t>ili</w:t>
      </w:r>
    </w:p>
    <w:p w:rsidR="00393B31" w:rsidRPr="00F42AE4" w:rsidRDefault="00393B31" w:rsidP="00425500">
      <w:pPr>
        <w:spacing w:line="280" w:lineRule="exact"/>
        <w:ind w:left="3828" w:hanging="142"/>
        <w:jc w:val="both"/>
        <w:rPr>
          <w:rFonts w:eastAsia="Times New Roman"/>
          <w:i/>
          <w:iCs/>
          <w:sz w:val="24"/>
          <w:szCs w:val="24"/>
        </w:rPr>
      </w:pPr>
    </w:p>
    <w:p w:rsidR="00393B31" w:rsidRPr="00F42AE4" w:rsidRDefault="00CD3B60" w:rsidP="00425500">
      <w:pPr>
        <w:numPr>
          <w:ilvl w:val="2"/>
          <w:numId w:val="492"/>
        </w:numPr>
        <w:tabs>
          <w:tab w:val="left" w:pos="4080"/>
        </w:tabs>
        <w:ind w:left="3828" w:hanging="142"/>
        <w:jc w:val="both"/>
        <w:rPr>
          <w:rFonts w:eastAsia="Times New Roman"/>
          <w:i/>
          <w:iCs/>
          <w:sz w:val="24"/>
          <w:szCs w:val="24"/>
        </w:rPr>
      </w:pPr>
      <w:r w:rsidRPr="00F42AE4">
        <w:rPr>
          <w:rFonts w:eastAsia="Times New Roman"/>
          <w:i/>
          <w:iCs/>
          <w:sz w:val="24"/>
          <w:szCs w:val="24"/>
        </w:rPr>
        <w:t xml:space="preserve">posebno oblikovan i autoriziran prostor za održavanje </w:t>
      </w:r>
      <w:r w:rsidRPr="00F42AE4">
        <w:rPr>
          <w:rFonts w:eastAsia="Times New Roman"/>
          <w:i/>
          <w:iCs/>
          <w:sz w:val="24"/>
          <w:szCs w:val="24"/>
          <w:u w:val="single"/>
        </w:rPr>
        <w:t>i</w:t>
      </w:r>
    </w:p>
    <w:p w:rsidR="00393B31" w:rsidRPr="00F42AE4" w:rsidRDefault="00393B31" w:rsidP="00425500">
      <w:pPr>
        <w:spacing w:line="280" w:lineRule="exact"/>
        <w:jc w:val="both"/>
        <w:rPr>
          <w:rFonts w:eastAsia="Times New Roman"/>
          <w:i/>
          <w:iCs/>
          <w:sz w:val="24"/>
          <w:szCs w:val="24"/>
        </w:rPr>
      </w:pPr>
    </w:p>
    <w:p w:rsidR="00393B31" w:rsidRDefault="00CD3B60" w:rsidP="00425500">
      <w:pPr>
        <w:numPr>
          <w:ilvl w:val="1"/>
          <w:numId w:val="492"/>
        </w:numPr>
        <w:tabs>
          <w:tab w:val="left" w:pos="3840"/>
        </w:tabs>
        <w:spacing w:line="246" w:lineRule="auto"/>
        <w:ind w:left="3544" w:hanging="283"/>
        <w:jc w:val="both"/>
        <w:rPr>
          <w:rFonts w:eastAsia="Times New Roman"/>
          <w:i/>
          <w:iCs/>
          <w:sz w:val="24"/>
          <w:szCs w:val="24"/>
        </w:rPr>
      </w:pPr>
      <w:r w:rsidRPr="00F42AE4">
        <w:rPr>
          <w:rFonts w:eastAsia="Times New Roman"/>
          <w:i/>
          <w:iCs/>
          <w:sz w:val="24"/>
          <w:szCs w:val="24"/>
        </w:rPr>
        <w:t>uklju</w:t>
      </w:r>
      <w:r w:rsidRPr="00F42AE4">
        <w:rPr>
          <w:rFonts w:eastAsia="Arial"/>
          <w:i/>
          <w:iCs/>
          <w:sz w:val="24"/>
          <w:szCs w:val="24"/>
        </w:rPr>
        <w:t>č</w:t>
      </w:r>
      <w:r w:rsidRPr="00F42AE4">
        <w:rPr>
          <w:rFonts w:eastAsia="Times New Roman"/>
          <w:i/>
          <w:iCs/>
          <w:sz w:val="24"/>
          <w:szCs w:val="24"/>
        </w:rPr>
        <w:t>uje aktivni mehanizam koji spre</w:t>
      </w:r>
      <w:r w:rsidRPr="00F42AE4">
        <w:rPr>
          <w:rFonts w:eastAsia="Arial"/>
          <w:i/>
          <w:iCs/>
          <w:sz w:val="24"/>
          <w:szCs w:val="24"/>
        </w:rPr>
        <w:t>č</w:t>
      </w:r>
      <w:r w:rsidRPr="00F42AE4">
        <w:rPr>
          <w:rFonts w:eastAsia="Times New Roman"/>
          <w:i/>
          <w:iCs/>
          <w:sz w:val="24"/>
          <w:szCs w:val="24"/>
        </w:rPr>
        <w:t>ava rad kamere u slu</w:t>
      </w:r>
      <w:r w:rsidRPr="00F42AE4">
        <w:rPr>
          <w:rFonts w:eastAsia="Arial"/>
          <w:i/>
          <w:iCs/>
          <w:sz w:val="24"/>
          <w:szCs w:val="24"/>
        </w:rPr>
        <w:t>č</w:t>
      </w:r>
      <w:r w:rsidRPr="00F42AE4">
        <w:rPr>
          <w:rFonts w:eastAsia="Times New Roman"/>
          <w:i/>
          <w:iCs/>
          <w:sz w:val="24"/>
          <w:szCs w:val="24"/>
        </w:rPr>
        <w:t>aju njezina uklanjanja iz sustava ili opreme za koje je namijenjena;</w:t>
      </w:r>
    </w:p>
    <w:p w:rsidR="00F70497" w:rsidRDefault="00F70497" w:rsidP="00425500">
      <w:pPr>
        <w:tabs>
          <w:tab w:val="left" w:pos="3840"/>
        </w:tabs>
        <w:spacing w:line="246" w:lineRule="auto"/>
        <w:jc w:val="both"/>
        <w:rPr>
          <w:rFonts w:eastAsia="Times New Roman"/>
          <w:i/>
          <w:iCs/>
          <w:sz w:val="24"/>
          <w:szCs w:val="24"/>
        </w:rPr>
      </w:pPr>
    </w:p>
    <w:p w:rsidR="00F70497" w:rsidRPr="00F42AE4" w:rsidRDefault="00C3750A" w:rsidP="00425500">
      <w:pPr>
        <w:tabs>
          <w:tab w:val="left" w:pos="3840"/>
        </w:tabs>
        <w:spacing w:line="246" w:lineRule="auto"/>
        <w:ind w:left="3261" w:hanging="284"/>
        <w:jc w:val="both"/>
        <w:rPr>
          <w:rFonts w:eastAsia="Times New Roman"/>
          <w:i/>
          <w:iCs/>
          <w:sz w:val="24"/>
          <w:szCs w:val="24"/>
        </w:rPr>
      </w:pPr>
      <w:r>
        <w:rPr>
          <w:rFonts w:eastAsia="Times New Roman"/>
          <w:i/>
          <w:iCs/>
          <w:sz w:val="24"/>
          <w:szCs w:val="24"/>
        </w:rPr>
        <w:t>b. ako je kamera posebno namijenjena ugradnji u civilno putničko vozilo ili trajekte za putnike i vozila i ima sve sljedeće značajke:</w:t>
      </w:r>
    </w:p>
    <w:p w:rsidR="00393B31" w:rsidRPr="00F42AE4" w:rsidRDefault="00393B31" w:rsidP="00425500">
      <w:pPr>
        <w:spacing w:line="216" w:lineRule="exact"/>
        <w:jc w:val="both"/>
        <w:rPr>
          <w:sz w:val="24"/>
          <w:szCs w:val="24"/>
        </w:rPr>
      </w:pPr>
    </w:p>
    <w:p w:rsidR="00393B31" w:rsidRPr="00F42AE4" w:rsidRDefault="00CD3B60" w:rsidP="00425500">
      <w:pPr>
        <w:numPr>
          <w:ilvl w:val="4"/>
          <w:numId w:val="493"/>
        </w:numPr>
        <w:tabs>
          <w:tab w:val="left" w:pos="3840"/>
        </w:tabs>
        <w:spacing w:line="245" w:lineRule="auto"/>
        <w:ind w:left="3544" w:hanging="283"/>
        <w:jc w:val="both"/>
        <w:rPr>
          <w:rFonts w:eastAsia="Times New Roman"/>
          <w:i/>
          <w:iCs/>
          <w:sz w:val="24"/>
          <w:szCs w:val="24"/>
        </w:rPr>
      </w:pPr>
      <w:r w:rsidRPr="00F42AE4">
        <w:rPr>
          <w:rFonts w:eastAsia="Times New Roman"/>
          <w:i/>
          <w:iCs/>
          <w:sz w:val="24"/>
          <w:szCs w:val="24"/>
        </w:rPr>
        <w:t>položaj i konfiguracija kamere u vozilu ili trajektu služe samo kao pomo</w:t>
      </w:r>
      <w:r w:rsidRPr="00F42AE4">
        <w:rPr>
          <w:rFonts w:eastAsia="Arial"/>
          <w:i/>
          <w:iCs/>
          <w:sz w:val="24"/>
          <w:szCs w:val="24"/>
        </w:rPr>
        <w:t>ć</w:t>
      </w:r>
      <w:r w:rsidRPr="00F42AE4">
        <w:rPr>
          <w:rFonts w:eastAsia="Times New Roman"/>
          <w:i/>
          <w:iCs/>
          <w:sz w:val="24"/>
          <w:szCs w:val="24"/>
        </w:rPr>
        <w:t xml:space="preserve"> voza</w:t>
      </w:r>
      <w:r w:rsidRPr="00F42AE4">
        <w:rPr>
          <w:rFonts w:eastAsia="Arial"/>
          <w:i/>
          <w:iCs/>
          <w:sz w:val="24"/>
          <w:szCs w:val="24"/>
        </w:rPr>
        <w:t>č</w:t>
      </w:r>
      <w:r w:rsidRPr="00F42AE4">
        <w:rPr>
          <w:rFonts w:eastAsia="Times New Roman"/>
          <w:i/>
          <w:iCs/>
          <w:sz w:val="24"/>
          <w:szCs w:val="24"/>
        </w:rPr>
        <w:t>u ili operateru za sigurnu upotrebu vozila ili trajekta;</w:t>
      </w:r>
    </w:p>
    <w:p w:rsidR="00393B31" w:rsidRPr="00F42AE4" w:rsidRDefault="00393B31" w:rsidP="00425500">
      <w:pPr>
        <w:spacing w:line="212" w:lineRule="exact"/>
        <w:ind w:left="3544" w:hanging="283"/>
        <w:jc w:val="both"/>
        <w:rPr>
          <w:rFonts w:eastAsia="Times New Roman"/>
          <w:i/>
          <w:iCs/>
          <w:sz w:val="24"/>
          <w:szCs w:val="24"/>
        </w:rPr>
      </w:pPr>
    </w:p>
    <w:p w:rsidR="00393B31" w:rsidRPr="00F42AE4" w:rsidRDefault="00CD3B60" w:rsidP="00425500">
      <w:pPr>
        <w:numPr>
          <w:ilvl w:val="4"/>
          <w:numId w:val="493"/>
        </w:numPr>
        <w:tabs>
          <w:tab w:val="left" w:pos="3840"/>
        </w:tabs>
        <w:ind w:left="3544" w:hanging="283"/>
        <w:jc w:val="both"/>
        <w:rPr>
          <w:rFonts w:eastAsia="Times New Roman"/>
          <w:i/>
          <w:iCs/>
          <w:sz w:val="24"/>
          <w:szCs w:val="24"/>
        </w:rPr>
      </w:pPr>
      <w:r w:rsidRPr="00F42AE4">
        <w:rPr>
          <w:rFonts w:eastAsia="Times New Roman"/>
          <w:i/>
          <w:iCs/>
          <w:sz w:val="24"/>
          <w:szCs w:val="24"/>
        </w:rPr>
        <w:t>radi samo u slu</w:t>
      </w:r>
      <w:r w:rsidRPr="00F42AE4">
        <w:rPr>
          <w:rFonts w:eastAsia="Arial"/>
          <w:i/>
          <w:iCs/>
          <w:sz w:val="24"/>
          <w:szCs w:val="24"/>
        </w:rPr>
        <w:t>č</w:t>
      </w:r>
      <w:r w:rsidRPr="00F42AE4">
        <w:rPr>
          <w:rFonts w:eastAsia="Times New Roman"/>
          <w:i/>
          <w:iCs/>
          <w:sz w:val="24"/>
          <w:szCs w:val="24"/>
        </w:rPr>
        <w:t>ajevima kada je ugra</w:t>
      </w:r>
      <w:r w:rsidRPr="00F42AE4">
        <w:rPr>
          <w:rFonts w:eastAsia="Arial"/>
          <w:i/>
          <w:iCs/>
          <w:sz w:val="24"/>
          <w:szCs w:val="24"/>
        </w:rPr>
        <w:t>đ</w:t>
      </w:r>
      <w:r w:rsidRPr="00F42AE4">
        <w:rPr>
          <w:rFonts w:eastAsia="Times New Roman"/>
          <w:i/>
          <w:iCs/>
          <w:sz w:val="24"/>
          <w:szCs w:val="24"/>
        </w:rPr>
        <w:t>ena u bilo što od sljede</w:t>
      </w:r>
      <w:r w:rsidRPr="00F42AE4">
        <w:rPr>
          <w:rFonts w:eastAsia="Arial"/>
          <w:i/>
          <w:iCs/>
          <w:sz w:val="24"/>
          <w:szCs w:val="24"/>
        </w:rPr>
        <w:t>ć</w:t>
      </w:r>
      <w:r w:rsidRPr="00F42AE4">
        <w:rPr>
          <w:rFonts w:eastAsia="Times New Roman"/>
          <w:i/>
          <w:iCs/>
          <w:sz w:val="24"/>
          <w:szCs w:val="24"/>
        </w:rPr>
        <w:t>ega:</w:t>
      </w:r>
    </w:p>
    <w:p w:rsidR="00393B31" w:rsidRPr="00F42AE4" w:rsidRDefault="00393B31" w:rsidP="00425500">
      <w:pPr>
        <w:spacing w:line="227" w:lineRule="exact"/>
        <w:jc w:val="both"/>
        <w:rPr>
          <w:rFonts w:eastAsia="Times New Roman"/>
          <w:i/>
          <w:iCs/>
          <w:sz w:val="24"/>
          <w:szCs w:val="24"/>
        </w:rPr>
      </w:pPr>
    </w:p>
    <w:p w:rsidR="00393B31" w:rsidRPr="00F42AE4" w:rsidRDefault="00CD3B60" w:rsidP="00425500">
      <w:pPr>
        <w:numPr>
          <w:ilvl w:val="5"/>
          <w:numId w:val="493"/>
        </w:numPr>
        <w:tabs>
          <w:tab w:val="left" w:pos="4080"/>
          <w:tab w:val="left" w:pos="9214"/>
          <w:tab w:val="left" w:pos="9355"/>
        </w:tabs>
        <w:spacing w:line="273" w:lineRule="auto"/>
        <w:ind w:left="3828" w:hanging="284"/>
        <w:jc w:val="both"/>
        <w:rPr>
          <w:rFonts w:eastAsia="Times New Roman"/>
          <w:i/>
          <w:iCs/>
          <w:sz w:val="24"/>
          <w:szCs w:val="24"/>
        </w:rPr>
      </w:pPr>
      <w:r w:rsidRPr="00F42AE4">
        <w:rPr>
          <w:rFonts w:eastAsia="Times New Roman"/>
          <w:i/>
          <w:iCs/>
          <w:sz w:val="24"/>
          <w:szCs w:val="24"/>
        </w:rPr>
        <w:t>civilno putni</w:t>
      </w:r>
      <w:r w:rsidRPr="00F42AE4">
        <w:rPr>
          <w:rFonts w:eastAsia="Arial"/>
          <w:i/>
          <w:iCs/>
          <w:sz w:val="24"/>
          <w:szCs w:val="24"/>
        </w:rPr>
        <w:t>č</w:t>
      </w:r>
      <w:r w:rsidRPr="00F42AE4">
        <w:rPr>
          <w:rFonts w:eastAsia="Times New Roman"/>
          <w:i/>
          <w:iCs/>
          <w:sz w:val="24"/>
          <w:szCs w:val="24"/>
        </w:rPr>
        <w:t>ko vozilo za koje je namijenjena i civilno putni</w:t>
      </w:r>
      <w:r w:rsidRPr="00F42AE4">
        <w:rPr>
          <w:rFonts w:eastAsia="Arial"/>
          <w:i/>
          <w:iCs/>
          <w:sz w:val="24"/>
          <w:szCs w:val="24"/>
        </w:rPr>
        <w:t>č</w:t>
      </w:r>
      <w:r w:rsidRPr="00F42AE4">
        <w:rPr>
          <w:rFonts w:eastAsia="Times New Roman"/>
          <w:i/>
          <w:iCs/>
          <w:sz w:val="24"/>
          <w:szCs w:val="24"/>
        </w:rPr>
        <w:t>ko vozilo za koje je namijenjena i koje ima masu manju od 4 500 kg (bruto masa vozila);</w:t>
      </w:r>
    </w:p>
    <w:p w:rsidR="00393B31" w:rsidRPr="00F42AE4" w:rsidRDefault="00393B31" w:rsidP="00425500">
      <w:pPr>
        <w:tabs>
          <w:tab w:val="left" w:pos="9214"/>
          <w:tab w:val="left" w:pos="9355"/>
        </w:tabs>
        <w:spacing w:line="188" w:lineRule="exact"/>
        <w:ind w:left="3828" w:hanging="284"/>
        <w:jc w:val="both"/>
        <w:rPr>
          <w:rFonts w:eastAsia="Times New Roman"/>
          <w:i/>
          <w:iCs/>
          <w:sz w:val="24"/>
          <w:szCs w:val="24"/>
        </w:rPr>
      </w:pPr>
    </w:p>
    <w:p w:rsidR="00393B31" w:rsidRPr="00F42AE4" w:rsidRDefault="00CD3B60" w:rsidP="00425500">
      <w:pPr>
        <w:numPr>
          <w:ilvl w:val="5"/>
          <w:numId w:val="493"/>
        </w:numPr>
        <w:tabs>
          <w:tab w:val="left" w:pos="4080"/>
          <w:tab w:val="left" w:pos="9214"/>
          <w:tab w:val="left" w:pos="9355"/>
        </w:tabs>
        <w:spacing w:line="246" w:lineRule="auto"/>
        <w:ind w:left="3828" w:hanging="284"/>
        <w:jc w:val="both"/>
        <w:rPr>
          <w:rFonts w:eastAsia="Times New Roman"/>
          <w:i/>
          <w:iCs/>
          <w:sz w:val="24"/>
          <w:szCs w:val="24"/>
        </w:rPr>
      </w:pPr>
      <w:r w:rsidRPr="00F42AE4">
        <w:rPr>
          <w:rFonts w:eastAsia="Times New Roman"/>
          <w:i/>
          <w:iCs/>
          <w:sz w:val="24"/>
          <w:szCs w:val="24"/>
        </w:rPr>
        <w:t>trajekt za putnike i vozila za koji je namijenjena i koji ima ukupnu duljinu (LOA) 65 m ili ve</w:t>
      </w:r>
      <w:r w:rsidRPr="00F42AE4">
        <w:rPr>
          <w:rFonts w:eastAsia="Arial"/>
          <w:i/>
          <w:iCs/>
          <w:sz w:val="24"/>
          <w:szCs w:val="24"/>
        </w:rPr>
        <w:t>ć</w:t>
      </w:r>
      <w:r w:rsidRPr="00F42AE4">
        <w:rPr>
          <w:rFonts w:eastAsia="Times New Roman"/>
          <w:i/>
          <w:iCs/>
          <w:sz w:val="24"/>
          <w:szCs w:val="24"/>
        </w:rPr>
        <w:t xml:space="preserve">u </w:t>
      </w:r>
      <w:r w:rsidRPr="00F42AE4">
        <w:rPr>
          <w:rFonts w:eastAsia="Times New Roman"/>
          <w:i/>
          <w:iCs/>
          <w:sz w:val="24"/>
          <w:szCs w:val="24"/>
          <w:u w:val="single"/>
        </w:rPr>
        <w:t>ili</w:t>
      </w:r>
    </w:p>
    <w:p w:rsidR="00393B31" w:rsidRPr="00F42AE4" w:rsidRDefault="00393B31" w:rsidP="00425500">
      <w:pPr>
        <w:tabs>
          <w:tab w:val="left" w:pos="9214"/>
          <w:tab w:val="left" w:pos="9355"/>
        </w:tabs>
        <w:spacing w:line="211" w:lineRule="exact"/>
        <w:ind w:left="3828" w:hanging="284"/>
        <w:jc w:val="both"/>
        <w:rPr>
          <w:rFonts w:eastAsia="Times New Roman"/>
          <w:i/>
          <w:iCs/>
          <w:sz w:val="24"/>
          <w:szCs w:val="24"/>
        </w:rPr>
      </w:pPr>
    </w:p>
    <w:p w:rsidR="00393B31" w:rsidRPr="00F42AE4" w:rsidRDefault="00CD3B60" w:rsidP="00425500">
      <w:pPr>
        <w:numPr>
          <w:ilvl w:val="5"/>
          <w:numId w:val="493"/>
        </w:numPr>
        <w:tabs>
          <w:tab w:val="left" w:pos="4080"/>
          <w:tab w:val="left" w:pos="9214"/>
          <w:tab w:val="left" w:pos="9355"/>
        </w:tabs>
        <w:ind w:left="3828" w:hanging="284"/>
        <w:jc w:val="both"/>
        <w:rPr>
          <w:rFonts w:eastAsia="Times New Roman"/>
          <w:i/>
          <w:iCs/>
          <w:sz w:val="24"/>
          <w:szCs w:val="24"/>
        </w:rPr>
      </w:pPr>
      <w:r w:rsidRPr="00F42AE4">
        <w:rPr>
          <w:rFonts w:eastAsia="Times New Roman"/>
          <w:i/>
          <w:iCs/>
          <w:sz w:val="24"/>
          <w:szCs w:val="24"/>
        </w:rPr>
        <w:t xml:space="preserve">posebno oblikovan i autoriziran testni prostor za održavanje </w:t>
      </w:r>
      <w:r w:rsidRPr="00F42AE4">
        <w:rPr>
          <w:rFonts w:eastAsia="Times New Roman"/>
          <w:i/>
          <w:iCs/>
          <w:sz w:val="24"/>
          <w:szCs w:val="24"/>
          <w:u w:val="single"/>
        </w:rPr>
        <w:t>i</w:t>
      </w:r>
    </w:p>
    <w:p w:rsidR="00393B31" w:rsidRPr="00F42AE4" w:rsidRDefault="00393B31" w:rsidP="00425500">
      <w:pPr>
        <w:spacing w:line="228" w:lineRule="exact"/>
        <w:jc w:val="both"/>
        <w:rPr>
          <w:rFonts w:eastAsia="Times New Roman"/>
          <w:i/>
          <w:iCs/>
          <w:sz w:val="24"/>
          <w:szCs w:val="24"/>
        </w:rPr>
      </w:pPr>
    </w:p>
    <w:p w:rsidR="00393B31" w:rsidRPr="00F42AE4" w:rsidRDefault="00CD3B60" w:rsidP="00425500">
      <w:pPr>
        <w:numPr>
          <w:ilvl w:val="4"/>
          <w:numId w:val="493"/>
        </w:numPr>
        <w:tabs>
          <w:tab w:val="left" w:pos="3840"/>
        </w:tabs>
        <w:spacing w:line="246" w:lineRule="auto"/>
        <w:ind w:left="3544" w:hanging="283"/>
        <w:jc w:val="both"/>
        <w:rPr>
          <w:rFonts w:eastAsia="Times New Roman"/>
          <w:i/>
          <w:iCs/>
          <w:sz w:val="24"/>
          <w:szCs w:val="24"/>
        </w:rPr>
      </w:pPr>
      <w:r w:rsidRPr="00F42AE4">
        <w:rPr>
          <w:rFonts w:eastAsia="Times New Roman"/>
          <w:i/>
          <w:iCs/>
          <w:sz w:val="24"/>
          <w:szCs w:val="24"/>
        </w:rPr>
        <w:t>uklju</w:t>
      </w:r>
      <w:r w:rsidRPr="00F42AE4">
        <w:rPr>
          <w:rFonts w:eastAsia="Arial"/>
          <w:i/>
          <w:iCs/>
          <w:sz w:val="24"/>
          <w:szCs w:val="24"/>
        </w:rPr>
        <w:t>č</w:t>
      </w:r>
      <w:r w:rsidRPr="00F42AE4">
        <w:rPr>
          <w:rFonts w:eastAsia="Times New Roman"/>
          <w:i/>
          <w:iCs/>
          <w:sz w:val="24"/>
          <w:szCs w:val="24"/>
        </w:rPr>
        <w:t>uje aktivni mehanizam koji spre</w:t>
      </w:r>
      <w:r w:rsidRPr="00F42AE4">
        <w:rPr>
          <w:rFonts w:eastAsia="Arial"/>
          <w:i/>
          <w:iCs/>
          <w:sz w:val="24"/>
          <w:szCs w:val="24"/>
        </w:rPr>
        <w:t>č</w:t>
      </w:r>
      <w:r w:rsidRPr="00F42AE4">
        <w:rPr>
          <w:rFonts w:eastAsia="Times New Roman"/>
          <w:i/>
          <w:iCs/>
          <w:sz w:val="24"/>
          <w:szCs w:val="24"/>
        </w:rPr>
        <w:t>ava rad kamere u slu</w:t>
      </w:r>
      <w:r w:rsidRPr="00F42AE4">
        <w:rPr>
          <w:rFonts w:eastAsia="Arial"/>
          <w:i/>
          <w:iCs/>
          <w:sz w:val="24"/>
          <w:szCs w:val="24"/>
        </w:rPr>
        <w:t>č</w:t>
      </w:r>
      <w:r w:rsidRPr="00F42AE4">
        <w:rPr>
          <w:rFonts w:eastAsia="Times New Roman"/>
          <w:i/>
          <w:iCs/>
          <w:sz w:val="24"/>
          <w:szCs w:val="24"/>
        </w:rPr>
        <w:t>aju njezina uklanjanja iz vozila za koje je namijenjena;</w:t>
      </w:r>
    </w:p>
    <w:p w:rsidR="00393B31" w:rsidRPr="00F42AE4" w:rsidRDefault="00393B31" w:rsidP="00425500">
      <w:pPr>
        <w:spacing w:line="211" w:lineRule="exact"/>
        <w:jc w:val="both"/>
        <w:rPr>
          <w:rFonts w:eastAsia="Times New Roman"/>
          <w:i/>
          <w:iCs/>
          <w:sz w:val="24"/>
          <w:szCs w:val="24"/>
        </w:rPr>
      </w:pPr>
    </w:p>
    <w:p w:rsidR="00393B31" w:rsidRPr="00F42AE4" w:rsidRDefault="00CD3B60" w:rsidP="00425500">
      <w:pPr>
        <w:numPr>
          <w:ilvl w:val="3"/>
          <w:numId w:val="494"/>
        </w:numPr>
        <w:tabs>
          <w:tab w:val="left" w:pos="3600"/>
        </w:tabs>
        <w:spacing w:line="272" w:lineRule="auto"/>
        <w:ind w:left="3261" w:hanging="284"/>
        <w:jc w:val="both"/>
        <w:rPr>
          <w:rFonts w:eastAsia="Times New Roman"/>
          <w:i/>
          <w:iCs/>
          <w:sz w:val="24"/>
          <w:szCs w:val="24"/>
        </w:rPr>
      </w:pPr>
      <w:r w:rsidRPr="00F42AE4">
        <w:rPr>
          <w:rFonts w:eastAsia="Times New Roman"/>
          <w:i/>
          <w:iCs/>
          <w:sz w:val="24"/>
          <w:szCs w:val="24"/>
        </w:rPr>
        <w:t>zbog svoje izvedbe ograni</w:t>
      </w:r>
      <w:r w:rsidRPr="00F42AE4">
        <w:rPr>
          <w:rFonts w:eastAsia="Arial"/>
          <w:i/>
          <w:iCs/>
          <w:sz w:val="24"/>
          <w:szCs w:val="24"/>
        </w:rPr>
        <w:t>č</w:t>
      </w:r>
      <w:r w:rsidRPr="00F42AE4">
        <w:rPr>
          <w:rFonts w:eastAsia="Times New Roman"/>
          <w:i/>
          <w:iCs/>
          <w:sz w:val="24"/>
          <w:szCs w:val="24"/>
        </w:rPr>
        <w:t>ene su na najve</w:t>
      </w:r>
      <w:r w:rsidRPr="00F42AE4">
        <w:rPr>
          <w:rFonts w:eastAsia="Arial"/>
          <w:i/>
          <w:iCs/>
          <w:sz w:val="24"/>
          <w:szCs w:val="24"/>
        </w:rPr>
        <w:t>ć</w:t>
      </w:r>
      <w:r w:rsidRPr="00F42AE4">
        <w:rPr>
          <w:rFonts w:eastAsia="Times New Roman"/>
          <w:i/>
          <w:iCs/>
          <w:sz w:val="24"/>
          <w:szCs w:val="24"/>
        </w:rPr>
        <w:t>u „osjetljivost na zra</w:t>
      </w:r>
      <w:r w:rsidRPr="00F42AE4">
        <w:rPr>
          <w:rFonts w:eastAsia="Arial"/>
          <w:i/>
          <w:iCs/>
          <w:sz w:val="24"/>
          <w:szCs w:val="24"/>
        </w:rPr>
        <w:t>č</w:t>
      </w:r>
      <w:r w:rsidRPr="00F42AE4">
        <w:rPr>
          <w:rFonts w:eastAsia="Times New Roman"/>
          <w:i/>
          <w:iCs/>
          <w:sz w:val="24"/>
          <w:szCs w:val="24"/>
        </w:rPr>
        <w:t>enje” od 10 mA/W ili manju pri valnim duljinama ve</w:t>
      </w:r>
      <w:r w:rsidRPr="00F42AE4">
        <w:rPr>
          <w:rFonts w:eastAsia="Arial"/>
          <w:i/>
          <w:iCs/>
          <w:sz w:val="24"/>
          <w:szCs w:val="24"/>
        </w:rPr>
        <w:t>ć</w:t>
      </w:r>
      <w:r w:rsidRPr="00F42AE4">
        <w:rPr>
          <w:rFonts w:eastAsia="Times New Roman"/>
          <w:i/>
          <w:iCs/>
          <w:sz w:val="24"/>
          <w:szCs w:val="24"/>
        </w:rPr>
        <w:t>ima od 760 nm i imaju sve sljede</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ajke:</w:t>
      </w:r>
    </w:p>
    <w:p w:rsidR="00393B31" w:rsidRPr="00F42AE4" w:rsidRDefault="00393B31" w:rsidP="00425500">
      <w:pPr>
        <w:spacing w:line="188" w:lineRule="exact"/>
        <w:jc w:val="both"/>
        <w:rPr>
          <w:rFonts w:eastAsia="Times New Roman"/>
          <w:i/>
          <w:iCs/>
          <w:sz w:val="24"/>
          <w:szCs w:val="24"/>
        </w:rPr>
      </w:pPr>
    </w:p>
    <w:p w:rsidR="00393B31" w:rsidRPr="00F42AE4" w:rsidRDefault="00CD3B60" w:rsidP="00425500">
      <w:pPr>
        <w:numPr>
          <w:ilvl w:val="4"/>
          <w:numId w:val="494"/>
        </w:numPr>
        <w:tabs>
          <w:tab w:val="left" w:pos="3840"/>
          <w:tab w:val="left" w:pos="9355"/>
        </w:tabs>
        <w:spacing w:line="245" w:lineRule="auto"/>
        <w:ind w:left="3544" w:hanging="283"/>
        <w:jc w:val="both"/>
        <w:rPr>
          <w:rFonts w:eastAsia="Times New Roman"/>
          <w:i/>
          <w:iCs/>
          <w:sz w:val="24"/>
          <w:szCs w:val="24"/>
        </w:rPr>
      </w:pPr>
      <w:r w:rsidRPr="00F42AE4">
        <w:rPr>
          <w:rFonts w:eastAsia="Times New Roman"/>
          <w:i/>
          <w:iCs/>
          <w:sz w:val="24"/>
          <w:szCs w:val="24"/>
        </w:rPr>
        <w:t>imaju ure</w:t>
      </w:r>
      <w:r w:rsidRPr="00F42AE4">
        <w:rPr>
          <w:rFonts w:eastAsia="Arial"/>
          <w:i/>
          <w:iCs/>
          <w:sz w:val="24"/>
          <w:szCs w:val="24"/>
        </w:rPr>
        <w:t>đ</w:t>
      </w:r>
      <w:r w:rsidRPr="00F42AE4">
        <w:rPr>
          <w:rFonts w:eastAsia="Times New Roman"/>
          <w:i/>
          <w:iCs/>
          <w:sz w:val="24"/>
          <w:szCs w:val="24"/>
        </w:rPr>
        <w:t>aj za ograni</w:t>
      </w:r>
      <w:r w:rsidRPr="00F42AE4">
        <w:rPr>
          <w:rFonts w:eastAsia="Arial"/>
          <w:i/>
          <w:iCs/>
          <w:sz w:val="24"/>
          <w:szCs w:val="24"/>
        </w:rPr>
        <w:t>č</w:t>
      </w:r>
      <w:r w:rsidRPr="00F42AE4">
        <w:rPr>
          <w:rFonts w:eastAsia="Times New Roman"/>
          <w:i/>
          <w:iCs/>
          <w:sz w:val="24"/>
          <w:szCs w:val="24"/>
        </w:rPr>
        <w:t>avanje odziva oblikovan tako da ga nije mogu</w:t>
      </w:r>
      <w:r w:rsidRPr="00F42AE4">
        <w:rPr>
          <w:rFonts w:eastAsia="Arial"/>
          <w:i/>
          <w:iCs/>
          <w:sz w:val="24"/>
          <w:szCs w:val="24"/>
        </w:rPr>
        <w:t>ć</w:t>
      </w:r>
      <w:r w:rsidRPr="00F42AE4">
        <w:rPr>
          <w:rFonts w:eastAsia="Times New Roman"/>
          <w:i/>
          <w:iCs/>
          <w:sz w:val="24"/>
          <w:szCs w:val="24"/>
        </w:rPr>
        <w:t>e ukloniti ili preina</w:t>
      </w:r>
      <w:r w:rsidRPr="00F42AE4">
        <w:rPr>
          <w:rFonts w:eastAsia="Arial"/>
          <w:i/>
          <w:iCs/>
          <w:sz w:val="24"/>
          <w:szCs w:val="24"/>
        </w:rPr>
        <w:t>č</w:t>
      </w:r>
      <w:r w:rsidRPr="00F42AE4">
        <w:rPr>
          <w:rFonts w:eastAsia="Times New Roman"/>
          <w:i/>
          <w:iCs/>
          <w:sz w:val="24"/>
          <w:szCs w:val="24"/>
        </w:rPr>
        <w:t>iti;</w:t>
      </w:r>
    </w:p>
    <w:p w:rsidR="00393B31" w:rsidRPr="00F42AE4" w:rsidRDefault="00393B31" w:rsidP="00425500">
      <w:pPr>
        <w:tabs>
          <w:tab w:val="left" w:pos="9355"/>
        </w:tabs>
        <w:spacing w:line="212" w:lineRule="exact"/>
        <w:ind w:left="3544" w:hanging="283"/>
        <w:jc w:val="both"/>
        <w:rPr>
          <w:rFonts w:eastAsia="Times New Roman"/>
          <w:i/>
          <w:iCs/>
          <w:sz w:val="24"/>
          <w:szCs w:val="24"/>
        </w:rPr>
      </w:pPr>
    </w:p>
    <w:p w:rsidR="00393B31" w:rsidRPr="00F42AE4" w:rsidRDefault="00CD3B60" w:rsidP="00425500">
      <w:pPr>
        <w:numPr>
          <w:ilvl w:val="4"/>
          <w:numId w:val="494"/>
        </w:numPr>
        <w:tabs>
          <w:tab w:val="left" w:pos="3840"/>
          <w:tab w:val="left" w:pos="9355"/>
        </w:tabs>
        <w:spacing w:line="245" w:lineRule="auto"/>
        <w:ind w:left="3544" w:hanging="283"/>
        <w:jc w:val="both"/>
        <w:rPr>
          <w:rFonts w:eastAsia="Times New Roman"/>
          <w:i/>
          <w:iCs/>
          <w:sz w:val="24"/>
          <w:szCs w:val="24"/>
        </w:rPr>
      </w:pPr>
      <w:r w:rsidRPr="00F42AE4">
        <w:rPr>
          <w:rFonts w:eastAsia="Times New Roman"/>
          <w:i/>
          <w:iCs/>
          <w:sz w:val="24"/>
          <w:szCs w:val="24"/>
        </w:rPr>
        <w:t>uklju</w:t>
      </w:r>
      <w:r w:rsidRPr="00F42AE4">
        <w:rPr>
          <w:rFonts w:eastAsia="Arial"/>
          <w:i/>
          <w:iCs/>
          <w:sz w:val="24"/>
          <w:szCs w:val="24"/>
        </w:rPr>
        <w:t>č</w:t>
      </w:r>
      <w:r w:rsidRPr="00F42AE4">
        <w:rPr>
          <w:rFonts w:eastAsia="Times New Roman"/>
          <w:i/>
          <w:iCs/>
          <w:sz w:val="24"/>
          <w:szCs w:val="24"/>
        </w:rPr>
        <w:t>uju aktivni mehanizam koji spre</w:t>
      </w:r>
      <w:r w:rsidRPr="00F42AE4">
        <w:rPr>
          <w:rFonts w:eastAsia="Arial"/>
          <w:i/>
          <w:iCs/>
          <w:sz w:val="24"/>
          <w:szCs w:val="24"/>
        </w:rPr>
        <w:t>č</w:t>
      </w:r>
      <w:r w:rsidRPr="00F42AE4">
        <w:rPr>
          <w:rFonts w:eastAsia="Times New Roman"/>
          <w:i/>
          <w:iCs/>
          <w:sz w:val="24"/>
          <w:szCs w:val="24"/>
        </w:rPr>
        <w:t>ava rad kamere u slu</w:t>
      </w:r>
      <w:r w:rsidRPr="00F42AE4">
        <w:rPr>
          <w:rFonts w:eastAsia="Arial"/>
          <w:i/>
          <w:iCs/>
          <w:sz w:val="24"/>
          <w:szCs w:val="24"/>
        </w:rPr>
        <w:t>č</w:t>
      </w:r>
      <w:r w:rsidRPr="00F42AE4">
        <w:rPr>
          <w:rFonts w:eastAsia="Times New Roman"/>
          <w:i/>
          <w:iCs/>
          <w:sz w:val="24"/>
          <w:szCs w:val="24"/>
        </w:rPr>
        <w:t>aju uklanjanja ure</w:t>
      </w:r>
      <w:r w:rsidRPr="00F42AE4">
        <w:rPr>
          <w:rFonts w:eastAsia="Arial"/>
          <w:i/>
          <w:iCs/>
          <w:sz w:val="24"/>
          <w:szCs w:val="24"/>
        </w:rPr>
        <w:t>đ</w:t>
      </w:r>
      <w:r w:rsidRPr="00F42AE4">
        <w:rPr>
          <w:rFonts w:eastAsia="Times New Roman"/>
          <w:i/>
          <w:iCs/>
          <w:sz w:val="24"/>
          <w:szCs w:val="24"/>
        </w:rPr>
        <w:t>aja za ograni</w:t>
      </w:r>
      <w:r w:rsidRPr="00F42AE4">
        <w:rPr>
          <w:rFonts w:eastAsia="Arial"/>
          <w:i/>
          <w:iCs/>
          <w:sz w:val="24"/>
          <w:szCs w:val="24"/>
        </w:rPr>
        <w:t>č</w:t>
      </w:r>
      <w:r w:rsidRPr="00F42AE4">
        <w:rPr>
          <w:rFonts w:eastAsia="Times New Roman"/>
          <w:i/>
          <w:iCs/>
          <w:sz w:val="24"/>
          <w:szCs w:val="24"/>
        </w:rPr>
        <w:t xml:space="preserve">avanje odziva </w:t>
      </w:r>
      <w:r w:rsidRPr="00F42AE4">
        <w:rPr>
          <w:rFonts w:eastAsia="Times New Roman"/>
          <w:i/>
          <w:iCs/>
          <w:sz w:val="24"/>
          <w:szCs w:val="24"/>
          <w:u w:val="single"/>
        </w:rPr>
        <w:t>i</w:t>
      </w:r>
    </w:p>
    <w:p w:rsidR="00393B31" w:rsidRPr="00F42AE4" w:rsidRDefault="00393B31" w:rsidP="00425500">
      <w:pPr>
        <w:tabs>
          <w:tab w:val="left" w:pos="9355"/>
        </w:tabs>
        <w:spacing w:line="212" w:lineRule="exact"/>
        <w:ind w:left="3544" w:hanging="283"/>
        <w:jc w:val="both"/>
        <w:rPr>
          <w:rFonts w:eastAsia="Times New Roman"/>
          <w:i/>
          <w:iCs/>
          <w:sz w:val="24"/>
          <w:szCs w:val="24"/>
        </w:rPr>
      </w:pPr>
    </w:p>
    <w:p w:rsidR="00C3750A" w:rsidRDefault="00CD3B60" w:rsidP="00425500">
      <w:pPr>
        <w:numPr>
          <w:ilvl w:val="4"/>
          <w:numId w:val="494"/>
        </w:numPr>
        <w:tabs>
          <w:tab w:val="left" w:pos="3849"/>
          <w:tab w:val="left" w:pos="9355"/>
        </w:tabs>
        <w:ind w:left="3544" w:hanging="284"/>
        <w:jc w:val="both"/>
        <w:rPr>
          <w:rFonts w:eastAsia="Times New Roman"/>
          <w:i/>
          <w:iCs/>
          <w:sz w:val="24"/>
          <w:szCs w:val="24"/>
        </w:rPr>
      </w:pPr>
      <w:r w:rsidRPr="00F42AE4">
        <w:rPr>
          <w:rFonts w:eastAsia="Times New Roman"/>
          <w:i/>
          <w:iCs/>
          <w:sz w:val="24"/>
          <w:szCs w:val="24"/>
        </w:rPr>
        <w:t>nisu posebno oblikovane ili preina</w:t>
      </w:r>
      <w:r w:rsidRPr="00F42AE4">
        <w:rPr>
          <w:rFonts w:eastAsia="Arial"/>
          <w:i/>
          <w:iCs/>
          <w:sz w:val="24"/>
          <w:szCs w:val="24"/>
        </w:rPr>
        <w:t>č</w:t>
      </w:r>
      <w:r w:rsidRPr="00F42AE4">
        <w:rPr>
          <w:rFonts w:eastAsia="Times New Roman"/>
          <w:i/>
          <w:iCs/>
          <w:sz w:val="24"/>
          <w:szCs w:val="24"/>
        </w:rPr>
        <w:t xml:space="preserve">ene za upotrebu pod vodom </w:t>
      </w:r>
      <w:r w:rsidRPr="00F42AE4">
        <w:rPr>
          <w:rFonts w:eastAsia="Times New Roman"/>
          <w:i/>
          <w:iCs/>
          <w:sz w:val="24"/>
          <w:szCs w:val="24"/>
          <w:u w:val="single"/>
        </w:rPr>
        <w:t>ili</w:t>
      </w:r>
      <w:r w:rsidRPr="00F42AE4">
        <w:rPr>
          <w:rFonts w:eastAsia="Times New Roman"/>
          <w:i/>
          <w:iCs/>
          <w:sz w:val="24"/>
          <w:szCs w:val="24"/>
        </w:rPr>
        <w:t xml:space="preserve"> </w:t>
      </w:r>
    </w:p>
    <w:p w:rsidR="00C3750A" w:rsidRDefault="00C3750A" w:rsidP="00425500">
      <w:pPr>
        <w:tabs>
          <w:tab w:val="left" w:pos="3849"/>
          <w:tab w:val="left" w:pos="9355"/>
        </w:tabs>
        <w:ind w:left="3544"/>
        <w:jc w:val="both"/>
        <w:rPr>
          <w:rFonts w:eastAsia="Times New Roman"/>
          <w:i/>
          <w:iCs/>
          <w:sz w:val="24"/>
          <w:szCs w:val="24"/>
        </w:rPr>
      </w:pPr>
    </w:p>
    <w:p w:rsidR="00393B31" w:rsidRPr="00C3750A" w:rsidRDefault="00CD3B60" w:rsidP="00425500">
      <w:pPr>
        <w:tabs>
          <w:tab w:val="left" w:pos="3849"/>
          <w:tab w:val="left" w:pos="9355"/>
        </w:tabs>
        <w:spacing w:line="488" w:lineRule="auto"/>
        <w:ind w:firstLine="2977"/>
        <w:jc w:val="both"/>
        <w:rPr>
          <w:rFonts w:eastAsia="Times New Roman"/>
          <w:i/>
          <w:iCs/>
          <w:sz w:val="24"/>
          <w:szCs w:val="24"/>
        </w:rPr>
      </w:pPr>
      <w:r w:rsidRPr="00C3750A">
        <w:rPr>
          <w:rFonts w:eastAsia="Times New Roman"/>
          <w:i/>
          <w:sz w:val="24"/>
          <w:szCs w:val="24"/>
        </w:rPr>
        <w:t>d. imaju sve sljede</w:t>
      </w:r>
      <w:r w:rsidRPr="00C3750A">
        <w:rPr>
          <w:rFonts w:eastAsia="Arial"/>
          <w:i/>
          <w:sz w:val="24"/>
          <w:szCs w:val="24"/>
        </w:rPr>
        <w:t>ć</w:t>
      </w:r>
      <w:r w:rsidRPr="00C3750A">
        <w:rPr>
          <w:rFonts w:eastAsia="Times New Roman"/>
          <w:i/>
          <w:sz w:val="24"/>
          <w:szCs w:val="24"/>
        </w:rPr>
        <w:t>e zna</w:t>
      </w:r>
      <w:r w:rsidRPr="00C3750A">
        <w:rPr>
          <w:rFonts w:eastAsia="Arial"/>
          <w:i/>
          <w:sz w:val="24"/>
          <w:szCs w:val="24"/>
        </w:rPr>
        <w:t>č</w:t>
      </w:r>
      <w:r w:rsidRPr="00C3750A">
        <w:rPr>
          <w:rFonts w:eastAsia="Times New Roman"/>
          <w:i/>
          <w:sz w:val="24"/>
          <w:szCs w:val="24"/>
        </w:rPr>
        <w:t>ajke:</w:t>
      </w:r>
    </w:p>
    <w:p w:rsidR="00393B31" w:rsidRPr="00F42AE4" w:rsidRDefault="00393B31" w:rsidP="00425500">
      <w:pPr>
        <w:spacing w:line="1" w:lineRule="exact"/>
        <w:jc w:val="both"/>
        <w:rPr>
          <w:rFonts w:eastAsia="Times New Roman"/>
          <w:i/>
          <w:iCs/>
          <w:sz w:val="24"/>
          <w:szCs w:val="24"/>
        </w:rPr>
      </w:pPr>
    </w:p>
    <w:p w:rsidR="00393B31" w:rsidRPr="00F42AE4" w:rsidRDefault="00CD3B60" w:rsidP="00425500">
      <w:pPr>
        <w:numPr>
          <w:ilvl w:val="2"/>
          <w:numId w:val="495"/>
        </w:numPr>
        <w:tabs>
          <w:tab w:val="left" w:pos="2480"/>
        </w:tabs>
        <w:ind w:left="3544" w:hanging="283"/>
        <w:jc w:val="both"/>
        <w:rPr>
          <w:rFonts w:eastAsia="Times New Roman"/>
          <w:i/>
          <w:iCs/>
          <w:sz w:val="24"/>
          <w:szCs w:val="24"/>
        </w:rPr>
      </w:pPr>
      <w:r w:rsidRPr="00F42AE4">
        <w:rPr>
          <w:rFonts w:eastAsia="Times New Roman"/>
          <w:i/>
          <w:iCs/>
          <w:sz w:val="24"/>
          <w:szCs w:val="24"/>
        </w:rPr>
        <w:t>ne uklju</w:t>
      </w:r>
      <w:r w:rsidRPr="00F42AE4">
        <w:rPr>
          <w:rFonts w:eastAsia="Arial"/>
          <w:i/>
          <w:iCs/>
          <w:sz w:val="24"/>
          <w:szCs w:val="24"/>
        </w:rPr>
        <w:t>č</w:t>
      </w:r>
      <w:r w:rsidRPr="00F42AE4">
        <w:rPr>
          <w:rFonts w:eastAsia="Times New Roman"/>
          <w:i/>
          <w:iCs/>
          <w:sz w:val="24"/>
          <w:szCs w:val="24"/>
        </w:rPr>
        <w:t>uju ‚izravan pogled’ ili elektroni</w:t>
      </w:r>
      <w:r w:rsidRPr="00F42AE4">
        <w:rPr>
          <w:rFonts w:eastAsia="Arial"/>
          <w:i/>
          <w:iCs/>
          <w:sz w:val="24"/>
          <w:szCs w:val="24"/>
        </w:rPr>
        <w:t>č</w:t>
      </w:r>
      <w:r w:rsidRPr="00F42AE4">
        <w:rPr>
          <w:rFonts w:eastAsia="Times New Roman"/>
          <w:i/>
          <w:iCs/>
          <w:sz w:val="24"/>
          <w:szCs w:val="24"/>
        </w:rPr>
        <w:t>ki prikaz slike;</w:t>
      </w:r>
    </w:p>
    <w:p w:rsidR="00393B31" w:rsidRPr="00F42AE4" w:rsidRDefault="00393B31" w:rsidP="00425500">
      <w:pPr>
        <w:spacing w:line="227" w:lineRule="exact"/>
        <w:ind w:left="3544" w:hanging="283"/>
        <w:jc w:val="both"/>
        <w:rPr>
          <w:rFonts w:eastAsia="Times New Roman"/>
          <w:i/>
          <w:iCs/>
          <w:sz w:val="24"/>
          <w:szCs w:val="24"/>
        </w:rPr>
      </w:pPr>
    </w:p>
    <w:p w:rsidR="00393B31" w:rsidRPr="00F42AE4" w:rsidRDefault="00CD3B60" w:rsidP="00425500">
      <w:pPr>
        <w:numPr>
          <w:ilvl w:val="2"/>
          <w:numId w:val="495"/>
        </w:numPr>
        <w:tabs>
          <w:tab w:val="left" w:pos="2480"/>
        </w:tabs>
        <w:ind w:left="3544" w:hanging="283"/>
        <w:jc w:val="both"/>
        <w:rPr>
          <w:rFonts w:eastAsia="Times New Roman"/>
          <w:i/>
          <w:iCs/>
          <w:sz w:val="24"/>
          <w:szCs w:val="24"/>
        </w:rPr>
      </w:pPr>
      <w:r w:rsidRPr="00F42AE4">
        <w:rPr>
          <w:rFonts w:eastAsia="Times New Roman"/>
          <w:i/>
          <w:iCs/>
          <w:sz w:val="24"/>
          <w:szCs w:val="24"/>
        </w:rPr>
        <w:t>nemaju mogu</w:t>
      </w:r>
      <w:r w:rsidRPr="00F42AE4">
        <w:rPr>
          <w:rFonts w:eastAsia="Arial"/>
          <w:i/>
          <w:iCs/>
          <w:sz w:val="24"/>
          <w:szCs w:val="24"/>
        </w:rPr>
        <w:t>ć</w:t>
      </w:r>
      <w:r w:rsidRPr="00F42AE4">
        <w:rPr>
          <w:rFonts w:eastAsia="Times New Roman"/>
          <w:i/>
          <w:iCs/>
          <w:sz w:val="24"/>
          <w:szCs w:val="24"/>
        </w:rPr>
        <w:t>nosti za dobivanje vidljive slike detektiranog vidnog polja;</w:t>
      </w:r>
    </w:p>
    <w:p w:rsidR="00393B31" w:rsidRPr="00F42AE4" w:rsidRDefault="00393B31" w:rsidP="00425500">
      <w:pPr>
        <w:spacing w:line="227" w:lineRule="exact"/>
        <w:ind w:left="3544" w:hanging="283"/>
        <w:jc w:val="both"/>
        <w:rPr>
          <w:rFonts w:eastAsia="Times New Roman"/>
          <w:i/>
          <w:iCs/>
          <w:sz w:val="24"/>
          <w:szCs w:val="24"/>
        </w:rPr>
      </w:pPr>
    </w:p>
    <w:p w:rsidR="00393B31" w:rsidRPr="00F42AE4" w:rsidRDefault="00CD3B60" w:rsidP="00425500">
      <w:pPr>
        <w:numPr>
          <w:ilvl w:val="2"/>
          <w:numId w:val="495"/>
        </w:numPr>
        <w:tabs>
          <w:tab w:val="left" w:pos="2480"/>
        </w:tabs>
        <w:ind w:left="3544" w:hanging="283"/>
        <w:jc w:val="both"/>
        <w:rPr>
          <w:rFonts w:eastAsia="Times New Roman"/>
          <w:i/>
          <w:iCs/>
          <w:sz w:val="24"/>
          <w:szCs w:val="24"/>
        </w:rPr>
      </w:pPr>
      <w:r w:rsidRPr="00F42AE4">
        <w:rPr>
          <w:rFonts w:eastAsia="Times New Roman"/>
          <w:i/>
          <w:iCs/>
          <w:sz w:val="24"/>
          <w:szCs w:val="24"/>
        </w:rPr>
        <w:t>„žarišnoravninski nizovi” rade samo ako su ugra</w:t>
      </w:r>
      <w:r w:rsidRPr="00F42AE4">
        <w:rPr>
          <w:rFonts w:eastAsia="Arial"/>
          <w:i/>
          <w:iCs/>
          <w:sz w:val="24"/>
          <w:szCs w:val="24"/>
        </w:rPr>
        <w:t>đ</w:t>
      </w:r>
      <w:r w:rsidRPr="00F42AE4">
        <w:rPr>
          <w:rFonts w:eastAsia="Times New Roman"/>
          <w:i/>
          <w:iCs/>
          <w:sz w:val="24"/>
          <w:szCs w:val="24"/>
        </w:rPr>
        <w:t xml:space="preserve">eni u kameru za koju su namijenjeni </w:t>
      </w:r>
      <w:r w:rsidRPr="00F42AE4">
        <w:rPr>
          <w:rFonts w:eastAsia="Times New Roman"/>
          <w:i/>
          <w:iCs/>
          <w:sz w:val="24"/>
          <w:szCs w:val="24"/>
          <w:u w:val="single"/>
        </w:rPr>
        <w:t>i</w:t>
      </w:r>
    </w:p>
    <w:p w:rsidR="00393B31" w:rsidRPr="00F42AE4" w:rsidRDefault="00393B31" w:rsidP="00425500">
      <w:pPr>
        <w:spacing w:line="227" w:lineRule="exact"/>
        <w:ind w:left="3544" w:hanging="283"/>
        <w:jc w:val="both"/>
        <w:rPr>
          <w:rFonts w:eastAsia="Times New Roman"/>
          <w:i/>
          <w:iCs/>
          <w:sz w:val="24"/>
          <w:szCs w:val="24"/>
        </w:rPr>
      </w:pPr>
    </w:p>
    <w:p w:rsidR="00393B31" w:rsidRPr="00F42AE4" w:rsidRDefault="00CD3B60" w:rsidP="00425500">
      <w:pPr>
        <w:numPr>
          <w:ilvl w:val="2"/>
          <w:numId w:val="495"/>
        </w:numPr>
        <w:tabs>
          <w:tab w:val="left" w:pos="2480"/>
        </w:tabs>
        <w:spacing w:line="245" w:lineRule="auto"/>
        <w:ind w:left="3544" w:hanging="283"/>
        <w:jc w:val="both"/>
        <w:rPr>
          <w:rFonts w:eastAsia="Times New Roman"/>
          <w:i/>
          <w:iCs/>
          <w:sz w:val="24"/>
          <w:szCs w:val="24"/>
        </w:rPr>
      </w:pPr>
      <w:r w:rsidRPr="00F42AE4">
        <w:rPr>
          <w:rFonts w:eastAsia="Times New Roman"/>
          <w:i/>
          <w:iCs/>
          <w:sz w:val="24"/>
          <w:szCs w:val="24"/>
        </w:rPr>
        <w:t>„žarišnoravninski nizovi” uklju</w:t>
      </w:r>
      <w:r w:rsidRPr="00F42AE4">
        <w:rPr>
          <w:rFonts w:eastAsia="Arial"/>
          <w:i/>
          <w:iCs/>
          <w:sz w:val="24"/>
          <w:szCs w:val="24"/>
        </w:rPr>
        <w:t>č</w:t>
      </w:r>
      <w:r w:rsidRPr="00F42AE4">
        <w:rPr>
          <w:rFonts w:eastAsia="Times New Roman"/>
          <w:i/>
          <w:iCs/>
          <w:sz w:val="24"/>
          <w:szCs w:val="24"/>
        </w:rPr>
        <w:t>uju aktivni mehanizam zbog kojeg su trajno neupotrebljivi u slu</w:t>
      </w:r>
      <w:r w:rsidRPr="00F42AE4">
        <w:rPr>
          <w:rFonts w:eastAsia="Arial"/>
          <w:i/>
          <w:iCs/>
          <w:sz w:val="24"/>
          <w:szCs w:val="24"/>
        </w:rPr>
        <w:t>č</w:t>
      </w:r>
      <w:r w:rsidRPr="00F42AE4">
        <w:rPr>
          <w:rFonts w:eastAsia="Times New Roman"/>
          <w:i/>
          <w:iCs/>
          <w:sz w:val="24"/>
          <w:szCs w:val="24"/>
        </w:rPr>
        <w:t>aju njihova uklanjanja iz kamere za koju su namijenjeni.</w:t>
      </w:r>
    </w:p>
    <w:p w:rsidR="00393B31" w:rsidRDefault="00393B31" w:rsidP="00425500">
      <w:pPr>
        <w:spacing w:line="212" w:lineRule="exact"/>
        <w:jc w:val="both"/>
        <w:rPr>
          <w:rFonts w:eastAsia="Times New Roman"/>
          <w:i/>
          <w:iCs/>
          <w:sz w:val="24"/>
          <w:szCs w:val="24"/>
        </w:rPr>
      </w:pPr>
    </w:p>
    <w:p w:rsidR="00C3750A" w:rsidRPr="00F42AE4" w:rsidRDefault="00C3750A" w:rsidP="00425500">
      <w:pPr>
        <w:spacing w:line="212" w:lineRule="exact"/>
        <w:jc w:val="both"/>
        <w:rPr>
          <w:rFonts w:eastAsia="Times New Roman"/>
          <w:i/>
          <w:iCs/>
          <w:sz w:val="24"/>
          <w:szCs w:val="24"/>
        </w:rPr>
      </w:pPr>
    </w:p>
    <w:p w:rsidR="00393B31" w:rsidRDefault="00CD3B60" w:rsidP="00425500">
      <w:pPr>
        <w:numPr>
          <w:ilvl w:val="0"/>
          <w:numId w:val="496"/>
        </w:numPr>
        <w:tabs>
          <w:tab w:val="left" w:pos="2020"/>
        </w:tabs>
        <w:ind w:left="1418" w:hanging="284"/>
        <w:jc w:val="both"/>
        <w:rPr>
          <w:rFonts w:eastAsia="Times New Roman"/>
          <w:sz w:val="24"/>
          <w:szCs w:val="24"/>
        </w:rPr>
      </w:pPr>
      <w:r w:rsidRPr="00F42AE4">
        <w:rPr>
          <w:rFonts w:eastAsia="Times New Roman"/>
          <w:sz w:val="24"/>
          <w:szCs w:val="24"/>
        </w:rPr>
        <w:t>slikovne kamere s poluvodi</w:t>
      </w:r>
      <w:r w:rsidRPr="00F42AE4">
        <w:rPr>
          <w:rFonts w:eastAsia="Arial"/>
          <w:sz w:val="24"/>
          <w:szCs w:val="24"/>
        </w:rPr>
        <w:t>č</w:t>
      </w:r>
      <w:r w:rsidRPr="00F42AE4">
        <w:rPr>
          <w:rFonts w:eastAsia="Times New Roman"/>
          <w:sz w:val="24"/>
          <w:szCs w:val="24"/>
        </w:rPr>
        <w:t>kim detektorima navedenima u 6A002.a.1.</w:t>
      </w:r>
    </w:p>
    <w:p w:rsidR="00C3750A" w:rsidRPr="00F42AE4" w:rsidRDefault="00C3750A" w:rsidP="00425500">
      <w:pPr>
        <w:tabs>
          <w:tab w:val="left" w:pos="2020"/>
        </w:tabs>
        <w:ind w:left="1418"/>
        <w:jc w:val="both"/>
        <w:rPr>
          <w:rFonts w:eastAsia="Times New Roman"/>
          <w:sz w:val="24"/>
          <w:szCs w:val="24"/>
        </w:rPr>
      </w:pPr>
    </w:p>
    <w:p w:rsidR="00393B31" w:rsidRPr="00F42AE4" w:rsidRDefault="00393B31" w:rsidP="00425500">
      <w:pPr>
        <w:spacing w:line="227" w:lineRule="exact"/>
        <w:jc w:val="both"/>
        <w:rPr>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6A004</w:t>
      </w:r>
      <w:r w:rsidRPr="00635F16">
        <w:rPr>
          <w:b/>
          <w:sz w:val="24"/>
          <w:szCs w:val="24"/>
        </w:rPr>
        <w:tab/>
      </w:r>
      <w:r w:rsidRPr="00635F16">
        <w:rPr>
          <w:rFonts w:eastAsia="Times New Roman"/>
          <w:b/>
          <w:sz w:val="24"/>
          <w:szCs w:val="24"/>
        </w:rPr>
        <w:t>Opti</w:t>
      </w:r>
      <w:r w:rsidRPr="00635F16">
        <w:rPr>
          <w:rFonts w:eastAsia="Arial"/>
          <w:b/>
          <w:sz w:val="24"/>
          <w:szCs w:val="24"/>
        </w:rPr>
        <w:t>č</w:t>
      </w:r>
      <w:r w:rsidRPr="00635F16">
        <w:rPr>
          <w:rFonts w:eastAsia="Times New Roman"/>
          <w:b/>
          <w:sz w:val="24"/>
          <w:szCs w:val="24"/>
        </w:rPr>
        <w:t>ka oprema i komponente kako slijedi:</w:t>
      </w:r>
    </w:p>
    <w:p w:rsidR="00393B31" w:rsidRPr="00F42AE4" w:rsidRDefault="00393B31" w:rsidP="00425500">
      <w:pPr>
        <w:spacing w:line="227" w:lineRule="exact"/>
        <w:jc w:val="both"/>
        <w:rPr>
          <w:sz w:val="24"/>
          <w:szCs w:val="24"/>
        </w:rPr>
      </w:pPr>
    </w:p>
    <w:p w:rsidR="00D21B93" w:rsidRDefault="00CD3B60" w:rsidP="00425500">
      <w:pPr>
        <w:numPr>
          <w:ilvl w:val="0"/>
          <w:numId w:val="497"/>
        </w:numPr>
        <w:tabs>
          <w:tab w:val="left" w:pos="1779"/>
        </w:tabs>
        <w:spacing w:line="488" w:lineRule="auto"/>
        <w:ind w:left="1134" w:hanging="283"/>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 xml:space="preserve">ka zrcala (reflektori) kako slijedi: </w:t>
      </w:r>
    </w:p>
    <w:p w:rsidR="00393B31" w:rsidRPr="00F42AE4" w:rsidRDefault="00CD3B60" w:rsidP="00425500">
      <w:pPr>
        <w:tabs>
          <w:tab w:val="left" w:pos="1779"/>
        </w:tabs>
        <w:spacing w:line="488" w:lineRule="auto"/>
        <w:ind w:left="113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 w:lineRule="exact"/>
        <w:ind w:left="1134"/>
        <w:jc w:val="both"/>
        <w:rPr>
          <w:rFonts w:eastAsia="Times New Roman"/>
          <w:sz w:val="24"/>
          <w:szCs w:val="24"/>
        </w:rPr>
      </w:pPr>
    </w:p>
    <w:p w:rsidR="00393B31" w:rsidRPr="00F42AE4" w:rsidRDefault="00CD3B60" w:rsidP="00425500">
      <w:pPr>
        <w:spacing w:line="246" w:lineRule="auto"/>
        <w:ind w:left="1134"/>
        <w:jc w:val="both"/>
        <w:rPr>
          <w:rFonts w:eastAsia="Times New Roman"/>
          <w:sz w:val="24"/>
          <w:szCs w:val="24"/>
        </w:rPr>
      </w:pPr>
      <w:r w:rsidRPr="00F42AE4">
        <w:rPr>
          <w:rFonts w:eastAsia="Times New Roman"/>
          <w:i/>
          <w:iCs/>
          <w:sz w:val="24"/>
          <w:szCs w:val="24"/>
        </w:rPr>
        <w:t>Za potrebe 6A004.a</w:t>
      </w:r>
      <w:r w:rsidR="001A5247">
        <w:rPr>
          <w:rFonts w:eastAsia="Times New Roman"/>
          <w:i/>
          <w:iCs/>
          <w:sz w:val="24"/>
          <w:szCs w:val="24"/>
        </w:rPr>
        <w:t>,</w:t>
      </w:r>
      <w:r w:rsidRPr="00F42AE4">
        <w:rPr>
          <w:rFonts w:eastAsia="Times New Roman"/>
          <w:i/>
          <w:iCs/>
          <w:sz w:val="24"/>
          <w:szCs w:val="24"/>
        </w:rPr>
        <w:t xml:space="preserve"> prag osjetljivosti opti</w:t>
      </w:r>
      <w:r w:rsidRPr="00F42AE4">
        <w:rPr>
          <w:rFonts w:eastAsia="Arial"/>
          <w:i/>
          <w:iCs/>
          <w:sz w:val="24"/>
          <w:szCs w:val="24"/>
        </w:rPr>
        <w:t>č</w:t>
      </w:r>
      <w:r w:rsidRPr="00F42AE4">
        <w:rPr>
          <w:rFonts w:eastAsia="Times New Roman"/>
          <w:i/>
          <w:iCs/>
          <w:sz w:val="24"/>
          <w:szCs w:val="24"/>
        </w:rPr>
        <w:t>kih komponenti na ošte</w:t>
      </w:r>
      <w:r w:rsidRPr="00F42AE4">
        <w:rPr>
          <w:rFonts w:eastAsia="Arial"/>
          <w:i/>
          <w:iCs/>
          <w:sz w:val="24"/>
          <w:szCs w:val="24"/>
        </w:rPr>
        <w:t>ć</w:t>
      </w:r>
      <w:r w:rsidRPr="00F42AE4">
        <w:rPr>
          <w:rFonts w:eastAsia="Times New Roman"/>
          <w:i/>
          <w:iCs/>
          <w:sz w:val="24"/>
          <w:szCs w:val="24"/>
        </w:rPr>
        <w:t>enja uzrokovana djelovanjem laserske zrake (Laser Induced Damage Threshold – LIDT) mjeri se u skladu s ISO 21254-1:2011.</w:t>
      </w:r>
    </w:p>
    <w:p w:rsidR="00393B31" w:rsidRPr="00F42AE4" w:rsidRDefault="00393B31" w:rsidP="00425500">
      <w:pPr>
        <w:spacing w:line="211" w:lineRule="exact"/>
        <w:jc w:val="both"/>
        <w:rPr>
          <w:rFonts w:eastAsia="Times New Roman"/>
          <w:sz w:val="24"/>
          <w:szCs w:val="24"/>
        </w:rPr>
      </w:pPr>
    </w:p>
    <w:p w:rsidR="00393B31" w:rsidRPr="00F42AE4" w:rsidRDefault="00CD3B60" w:rsidP="00425500">
      <w:pPr>
        <w:ind w:left="3402" w:hanging="2268"/>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opti</w:t>
      </w:r>
      <w:r w:rsidRPr="00F42AE4">
        <w:rPr>
          <w:rFonts w:eastAsia="Arial"/>
          <w:i/>
          <w:iCs/>
          <w:sz w:val="24"/>
          <w:szCs w:val="24"/>
        </w:rPr>
        <w:t>č</w:t>
      </w:r>
      <w:r w:rsidRPr="00F42AE4">
        <w:rPr>
          <w:rFonts w:eastAsia="Times New Roman"/>
          <w:i/>
          <w:iCs/>
          <w:sz w:val="24"/>
          <w:szCs w:val="24"/>
        </w:rPr>
        <w:t>ka zrcala posebno oblikovana za litografsku opremu vidjeti 3B001.</w:t>
      </w:r>
    </w:p>
    <w:p w:rsidR="00393B31" w:rsidRPr="00F42AE4" w:rsidRDefault="00393B31" w:rsidP="00425500">
      <w:pPr>
        <w:spacing w:line="227" w:lineRule="exact"/>
        <w:jc w:val="both"/>
        <w:rPr>
          <w:rFonts w:eastAsia="Times New Roman"/>
          <w:sz w:val="24"/>
          <w:szCs w:val="24"/>
        </w:rPr>
      </w:pPr>
    </w:p>
    <w:p w:rsidR="00393B31" w:rsidRPr="00F42AE4" w:rsidRDefault="00CD3B60" w:rsidP="00425500">
      <w:pPr>
        <w:numPr>
          <w:ilvl w:val="1"/>
          <w:numId w:val="497"/>
        </w:numPr>
        <w:tabs>
          <w:tab w:val="left" w:pos="2020"/>
          <w:tab w:val="left" w:pos="9356"/>
        </w:tabs>
        <w:spacing w:line="245" w:lineRule="auto"/>
        <w:ind w:left="1418" w:hanging="284"/>
        <w:jc w:val="both"/>
        <w:rPr>
          <w:rFonts w:eastAsia="Times New Roman"/>
          <w:sz w:val="24"/>
          <w:szCs w:val="24"/>
        </w:rPr>
      </w:pPr>
      <w:r w:rsidRPr="00F42AE4">
        <w:rPr>
          <w:rFonts w:eastAsia="Times New Roman"/>
          <w:sz w:val="24"/>
          <w:szCs w:val="24"/>
        </w:rPr>
        <w:t>‚deformabilna zrcala’ koja imaju aktivni opti</w:t>
      </w:r>
      <w:r w:rsidRPr="00F42AE4">
        <w:rPr>
          <w:rFonts w:eastAsia="Arial"/>
          <w:sz w:val="24"/>
          <w:szCs w:val="24"/>
        </w:rPr>
        <w:t>č</w:t>
      </w:r>
      <w:r w:rsidRPr="00F42AE4">
        <w:rPr>
          <w:rFonts w:eastAsia="Times New Roman"/>
          <w:sz w:val="24"/>
          <w:szCs w:val="24"/>
        </w:rPr>
        <w:t>ki otvor ve</w:t>
      </w:r>
      <w:r w:rsidRPr="00F42AE4">
        <w:rPr>
          <w:rFonts w:eastAsia="Arial"/>
          <w:sz w:val="24"/>
          <w:szCs w:val="24"/>
        </w:rPr>
        <w:t>ć</w:t>
      </w:r>
      <w:r w:rsidRPr="00F42AE4">
        <w:rPr>
          <w:rFonts w:eastAsia="Times New Roman"/>
          <w:sz w:val="24"/>
          <w:szCs w:val="24"/>
        </w:rPr>
        <w:t>i od 10 mm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 te za njih posebno oblikovane komponente,</w:t>
      </w:r>
    </w:p>
    <w:p w:rsidR="00393B31" w:rsidRPr="00F42AE4" w:rsidRDefault="00393B31" w:rsidP="00425500">
      <w:pPr>
        <w:tabs>
          <w:tab w:val="left" w:pos="9356"/>
        </w:tabs>
        <w:spacing w:line="212" w:lineRule="exact"/>
        <w:ind w:left="1418" w:hanging="284"/>
        <w:jc w:val="both"/>
        <w:rPr>
          <w:rFonts w:eastAsia="Times New Roman"/>
          <w:sz w:val="24"/>
          <w:szCs w:val="24"/>
        </w:rPr>
      </w:pPr>
    </w:p>
    <w:p w:rsidR="00393B31" w:rsidRPr="00F42AE4" w:rsidRDefault="00CD3B60" w:rsidP="00425500">
      <w:pPr>
        <w:ind w:left="1701" w:hanging="283"/>
        <w:jc w:val="both"/>
        <w:rPr>
          <w:rFonts w:eastAsia="Times New Roman"/>
          <w:sz w:val="24"/>
          <w:szCs w:val="24"/>
        </w:rPr>
      </w:pPr>
      <w:r w:rsidRPr="00F42AE4">
        <w:rPr>
          <w:rFonts w:eastAsia="Times New Roman"/>
          <w:sz w:val="24"/>
          <w:szCs w:val="24"/>
        </w:rPr>
        <w:t>a.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27" w:lineRule="exact"/>
        <w:jc w:val="both"/>
        <w:rPr>
          <w:rFonts w:eastAsia="Times New Roman"/>
          <w:sz w:val="24"/>
          <w:szCs w:val="24"/>
        </w:rPr>
      </w:pPr>
    </w:p>
    <w:p w:rsidR="00393B31" w:rsidRPr="00F42AE4" w:rsidRDefault="00CD3B60" w:rsidP="00425500">
      <w:pPr>
        <w:numPr>
          <w:ilvl w:val="3"/>
          <w:numId w:val="497"/>
        </w:numPr>
        <w:tabs>
          <w:tab w:val="left" w:pos="2480"/>
        </w:tabs>
        <w:ind w:left="1985" w:hanging="284"/>
        <w:jc w:val="both"/>
        <w:rPr>
          <w:rFonts w:eastAsia="Times New Roman"/>
          <w:sz w:val="24"/>
          <w:szCs w:val="24"/>
        </w:rPr>
      </w:pPr>
      <w:r w:rsidRPr="00F42AE4">
        <w:rPr>
          <w:rFonts w:eastAsia="Times New Roman"/>
          <w:sz w:val="24"/>
          <w:szCs w:val="24"/>
        </w:rPr>
        <w:t>mehani</w:t>
      </w:r>
      <w:r w:rsidRPr="00F42AE4">
        <w:rPr>
          <w:rFonts w:eastAsia="Arial"/>
          <w:sz w:val="24"/>
          <w:szCs w:val="24"/>
        </w:rPr>
        <w:t>č</w:t>
      </w:r>
      <w:r w:rsidRPr="00F42AE4">
        <w:rPr>
          <w:rFonts w:eastAsia="Times New Roman"/>
          <w:sz w:val="24"/>
          <w:szCs w:val="24"/>
        </w:rPr>
        <w:t xml:space="preserve">ku rezonantnu frekvenciju od 750 Hz ili više </w:t>
      </w:r>
      <w:r w:rsidRPr="00F42AE4">
        <w:rPr>
          <w:rFonts w:eastAsia="Times New Roman"/>
          <w:sz w:val="24"/>
          <w:szCs w:val="24"/>
          <w:u w:val="single"/>
        </w:rPr>
        <w:t>i</w:t>
      </w:r>
    </w:p>
    <w:p w:rsidR="00393B31" w:rsidRPr="00F42AE4" w:rsidRDefault="00393B31" w:rsidP="00425500">
      <w:pPr>
        <w:spacing w:line="227" w:lineRule="exact"/>
        <w:ind w:left="1985" w:hanging="284"/>
        <w:jc w:val="both"/>
        <w:rPr>
          <w:rFonts w:eastAsia="Times New Roman"/>
          <w:sz w:val="24"/>
          <w:szCs w:val="24"/>
        </w:rPr>
      </w:pPr>
    </w:p>
    <w:p w:rsidR="00393B31" w:rsidRPr="00F42AE4" w:rsidRDefault="00CD3B60" w:rsidP="00425500">
      <w:pPr>
        <w:numPr>
          <w:ilvl w:val="3"/>
          <w:numId w:val="497"/>
        </w:numPr>
        <w:tabs>
          <w:tab w:val="left" w:pos="2480"/>
        </w:tabs>
        <w:ind w:left="1985" w:hanging="284"/>
        <w:jc w:val="both"/>
        <w:rPr>
          <w:rFonts w:eastAsia="Times New Roman"/>
          <w:sz w:val="24"/>
          <w:szCs w:val="24"/>
        </w:rPr>
      </w:pPr>
      <w:r w:rsidRPr="00F42AE4">
        <w:rPr>
          <w:rFonts w:eastAsia="Times New Roman"/>
          <w:sz w:val="24"/>
          <w:szCs w:val="24"/>
        </w:rPr>
        <w:t xml:space="preserve">više od 200 aktivatora </w:t>
      </w:r>
      <w:r w:rsidRPr="00F42AE4">
        <w:rPr>
          <w:rFonts w:eastAsia="Times New Roman"/>
          <w:sz w:val="24"/>
          <w:szCs w:val="24"/>
          <w:u w:val="single"/>
        </w:rPr>
        <w:t>ili</w:t>
      </w:r>
    </w:p>
    <w:p w:rsidR="00393B31" w:rsidRDefault="00393B31" w:rsidP="00425500">
      <w:pPr>
        <w:jc w:val="both"/>
        <w:rPr>
          <w:sz w:val="24"/>
          <w:szCs w:val="24"/>
        </w:rPr>
      </w:pPr>
    </w:p>
    <w:p w:rsidR="00393B31" w:rsidRPr="00F42AE4" w:rsidRDefault="00393B31" w:rsidP="00425500">
      <w:pPr>
        <w:spacing w:line="212" w:lineRule="exact"/>
        <w:jc w:val="both"/>
        <w:rPr>
          <w:sz w:val="24"/>
          <w:szCs w:val="24"/>
        </w:rPr>
      </w:pPr>
      <w:bookmarkStart w:id="92" w:name="page168"/>
      <w:bookmarkEnd w:id="92"/>
    </w:p>
    <w:p w:rsidR="00393B31" w:rsidRPr="00F42AE4" w:rsidRDefault="00CD3B60" w:rsidP="00425500">
      <w:pPr>
        <w:numPr>
          <w:ilvl w:val="0"/>
          <w:numId w:val="498"/>
        </w:numPr>
        <w:tabs>
          <w:tab w:val="left" w:pos="2220"/>
        </w:tabs>
        <w:spacing w:line="245" w:lineRule="auto"/>
        <w:ind w:left="1701" w:hanging="283"/>
        <w:jc w:val="both"/>
        <w:rPr>
          <w:rFonts w:eastAsia="Times New Roman"/>
          <w:sz w:val="24"/>
          <w:szCs w:val="24"/>
        </w:rPr>
      </w:pPr>
      <w:r w:rsidRPr="00F42AE4">
        <w:rPr>
          <w:rFonts w:eastAsia="Times New Roman"/>
          <w:sz w:val="24"/>
          <w:szCs w:val="24"/>
        </w:rPr>
        <w:t>prag osjetljivosti opti</w:t>
      </w:r>
      <w:r w:rsidRPr="00F42AE4">
        <w:rPr>
          <w:rFonts w:eastAsia="Arial"/>
          <w:sz w:val="24"/>
          <w:szCs w:val="24"/>
        </w:rPr>
        <w:t>č</w:t>
      </w:r>
      <w:r w:rsidRPr="00F42AE4">
        <w:rPr>
          <w:rFonts w:eastAsia="Times New Roman"/>
          <w:sz w:val="24"/>
          <w:szCs w:val="24"/>
        </w:rPr>
        <w:t>kih komponenti na ošte</w:t>
      </w:r>
      <w:r w:rsidRPr="00F42AE4">
        <w:rPr>
          <w:rFonts w:eastAsia="Arial"/>
          <w:sz w:val="24"/>
          <w:szCs w:val="24"/>
        </w:rPr>
        <w:t>ć</w:t>
      </w:r>
      <w:r w:rsidRPr="00F42AE4">
        <w:rPr>
          <w:rFonts w:eastAsia="Times New Roman"/>
          <w:sz w:val="24"/>
          <w:szCs w:val="24"/>
        </w:rPr>
        <w:t>enja uzrokovana djelovanjem laserske zrake (LIDT) 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67" w:lineRule="exact"/>
        <w:ind w:left="1701" w:hanging="283"/>
        <w:jc w:val="both"/>
        <w:rPr>
          <w:rFonts w:eastAsia="Times New Roman"/>
          <w:sz w:val="24"/>
          <w:szCs w:val="24"/>
        </w:rPr>
      </w:pPr>
    </w:p>
    <w:p w:rsidR="00393B31" w:rsidRPr="00F42AE4" w:rsidRDefault="00CD3B60" w:rsidP="00425500">
      <w:pPr>
        <w:numPr>
          <w:ilvl w:val="1"/>
          <w:numId w:val="498"/>
        </w:numPr>
        <w:tabs>
          <w:tab w:val="left" w:pos="2460"/>
        </w:tabs>
        <w:ind w:left="1985" w:hanging="284"/>
        <w:jc w:val="both"/>
        <w:rPr>
          <w:rFonts w:eastAsia="Times New Roman"/>
          <w:sz w:val="24"/>
          <w:szCs w:val="24"/>
        </w:rPr>
      </w:pPr>
      <w:r w:rsidRPr="00F42AE4">
        <w:rPr>
          <w:rFonts w:eastAsia="Times New Roman"/>
          <w:sz w:val="24"/>
          <w:szCs w:val="24"/>
        </w:rPr>
        <w:t>ve</w:t>
      </w:r>
      <w:r w:rsidRPr="00F42AE4">
        <w:rPr>
          <w:rFonts w:eastAsia="Arial"/>
          <w:sz w:val="24"/>
          <w:szCs w:val="24"/>
        </w:rPr>
        <w:t>ć</w:t>
      </w:r>
      <w:r w:rsidRPr="00F42AE4">
        <w:rPr>
          <w:rFonts w:eastAsia="Times New Roman"/>
          <w:sz w:val="24"/>
          <w:szCs w:val="24"/>
        </w:rPr>
        <w:t xml:space="preserve">i je od 1 kW/ cm </w:t>
      </w:r>
      <w:r w:rsidRPr="00F42AE4">
        <w:rPr>
          <w:rFonts w:eastAsia="Times New Roman"/>
          <w:sz w:val="24"/>
          <w:szCs w:val="24"/>
          <w:vertAlign w:val="superscript"/>
        </w:rPr>
        <w:t>2</w:t>
      </w:r>
      <w:r w:rsidRPr="00F42AE4">
        <w:rPr>
          <w:rFonts w:eastAsia="Times New Roman"/>
          <w:sz w:val="24"/>
          <w:szCs w:val="24"/>
        </w:rPr>
        <w:t xml:space="preserve"> kod upotrebe „CW lasera” </w:t>
      </w:r>
      <w:r w:rsidRPr="00F42AE4">
        <w:rPr>
          <w:rFonts w:eastAsia="Times New Roman"/>
          <w:sz w:val="24"/>
          <w:szCs w:val="24"/>
          <w:u w:val="single"/>
        </w:rPr>
        <w:t>ili</w:t>
      </w:r>
    </w:p>
    <w:p w:rsidR="00393B31" w:rsidRPr="00F42AE4" w:rsidRDefault="00393B31" w:rsidP="00425500">
      <w:pPr>
        <w:spacing w:line="108" w:lineRule="exact"/>
        <w:ind w:left="1985" w:hanging="284"/>
        <w:jc w:val="both"/>
        <w:rPr>
          <w:rFonts w:eastAsia="Times New Roman"/>
          <w:sz w:val="24"/>
          <w:szCs w:val="24"/>
        </w:rPr>
      </w:pPr>
    </w:p>
    <w:p w:rsidR="00393B31" w:rsidRPr="00F42AE4" w:rsidRDefault="00CD3B60" w:rsidP="00425500">
      <w:pPr>
        <w:numPr>
          <w:ilvl w:val="1"/>
          <w:numId w:val="498"/>
        </w:numPr>
        <w:tabs>
          <w:tab w:val="left" w:pos="2460"/>
        </w:tabs>
        <w:spacing w:line="209" w:lineRule="auto"/>
        <w:ind w:left="1985" w:hanging="284"/>
        <w:jc w:val="both"/>
        <w:rPr>
          <w:rFonts w:eastAsia="Times New Roman"/>
          <w:sz w:val="24"/>
          <w:szCs w:val="24"/>
        </w:rPr>
      </w:pPr>
      <w:r w:rsidRPr="00F42AE4">
        <w:rPr>
          <w:rFonts w:eastAsia="Times New Roman"/>
          <w:sz w:val="24"/>
          <w:szCs w:val="24"/>
        </w:rPr>
        <w:t>ve</w:t>
      </w:r>
      <w:r w:rsidRPr="00F42AE4">
        <w:rPr>
          <w:rFonts w:eastAsia="Arial"/>
          <w:sz w:val="24"/>
          <w:szCs w:val="24"/>
        </w:rPr>
        <w:t>ć</w:t>
      </w:r>
      <w:r w:rsidRPr="00F42AE4">
        <w:rPr>
          <w:rFonts w:eastAsia="Times New Roman"/>
          <w:sz w:val="24"/>
          <w:szCs w:val="24"/>
        </w:rPr>
        <w:t>i je od 2 J/ cm</w:t>
      </w:r>
      <w:r w:rsidRPr="00F42AE4">
        <w:rPr>
          <w:rFonts w:eastAsia="Times New Roman"/>
          <w:sz w:val="24"/>
          <w:szCs w:val="24"/>
          <w:vertAlign w:val="superscript"/>
        </w:rPr>
        <w:t>2</w:t>
      </w:r>
      <w:r w:rsidRPr="00F42AE4">
        <w:rPr>
          <w:rFonts w:eastAsia="Times New Roman"/>
          <w:sz w:val="24"/>
          <w:szCs w:val="24"/>
        </w:rPr>
        <w:t xml:space="preserve"> kod upotrebe „laserskih” impulsa od 20 ns uz frekvenciju ponavljanja 20 Hz;</w:t>
      </w:r>
    </w:p>
    <w:p w:rsidR="00393B31" w:rsidRPr="00F42AE4" w:rsidRDefault="00393B31" w:rsidP="00425500">
      <w:pPr>
        <w:spacing w:line="200" w:lineRule="exact"/>
        <w:jc w:val="both"/>
        <w:rPr>
          <w:rFonts w:eastAsia="Times New Roman"/>
          <w:sz w:val="24"/>
          <w:szCs w:val="24"/>
        </w:rPr>
      </w:pPr>
    </w:p>
    <w:p w:rsidR="00393B31" w:rsidRPr="00F42AE4" w:rsidRDefault="00CD3B60" w:rsidP="00425500">
      <w:pPr>
        <w:ind w:left="1985"/>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10" w:lineRule="exact"/>
        <w:ind w:left="1985"/>
        <w:jc w:val="both"/>
        <w:rPr>
          <w:rFonts w:eastAsia="Times New Roman"/>
          <w:sz w:val="24"/>
          <w:szCs w:val="24"/>
        </w:rPr>
      </w:pPr>
    </w:p>
    <w:p w:rsidR="00393B31" w:rsidRPr="00F42AE4" w:rsidRDefault="00CD3B60" w:rsidP="00425500">
      <w:pPr>
        <w:ind w:left="1985"/>
        <w:jc w:val="both"/>
        <w:rPr>
          <w:rFonts w:eastAsia="Times New Roman"/>
          <w:sz w:val="24"/>
          <w:szCs w:val="24"/>
        </w:rPr>
      </w:pPr>
      <w:r w:rsidRPr="00F42AE4">
        <w:rPr>
          <w:rFonts w:eastAsia="Times New Roman"/>
          <w:i/>
          <w:iCs/>
          <w:sz w:val="24"/>
          <w:szCs w:val="24"/>
        </w:rPr>
        <w:t>‚deformabilna zrcala’ zrcala su koja imaju bilo koju od sljede</w:t>
      </w:r>
      <w:r w:rsidRPr="00F42AE4">
        <w:rPr>
          <w:rFonts w:eastAsia="Arial"/>
          <w:i/>
          <w:iCs/>
          <w:sz w:val="24"/>
          <w:szCs w:val="24"/>
        </w:rPr>
        <w:t>ć</w:t>
      </w:r>
      <w:r w:rsidRPr="00F42AE4">
        <w:rPr>
          <w:rFonts w:eastAsia="Times New Roman"/>
          <w:i/>
          <w:iCs/>
          <w:sz w:val="24"/>
          <w:szCs w:val="24"/>
        </w:rPr>
        <w:t>ih zna</w:t>
      </w:r>
      <w:r w:rsidRPr="00F42AE4">
        <w:rPr>
          <w:rFonts w:eastAsia="Arial"/>
          <w:i/>
          <w:iCs/>
          <w:sz w:val="24"/>
          <w:szCs w:val="24"/>
        </w:rPr>
        <w:t>č</w:t>
      </w:r>
      <w:r w:rsidRPr="00F42AE4">
        <w:rPr>
          <w:rFonts w:eastAsia="Times New Roman"/>
          <w:i/>
          <w:iCs/>
          <w:sz w:val="24"/>
          <w:szCs w:val="24"/>
        </w:rPr>
        <w:t>ajki:</w:t>
      </w:r>
    </w:p>
    <w:p w:rsidR="00393B31" w:rsidRPr="00F42AE4" w:rsidRDefault="00393B31" w:rsidP="00425500">
      <w:pPr>
        <w:spacing w:line="211" w:lineRule="exact"/>
        <w:ind w:left="1985"/>
        <w:jc w:val="both"/>
        <w:rPr>
          <w:rFonts w:eastAsia="Times New Roman"/>
          <w:sz w:val="24"/>
          <w:szCs w:val="24"/>
        </w:rPr>
      </w:pPr>
    </w:p>
    <w:p w:rsidR="00393B31" w:rsidRPr="00F42AE4" w:rsidRDefault="00CD3B60" w:rsidP="00425500">
      <w:pPr>
        <w:numPr>
          <w:ilvl w:val="2"/>
          <w:numId w:val="498"/>
        </w:numPr>
        <w:tabs>
          <w:tab w:val="left" w:pos="2700"/>
        </w:tabs>
        <w:spacing w:line="302" w:lineRule="auto"/>
        <w:ind w:left="2268" w:hanging="283"/>
        <w:jc w:val="both"/>
        <w:rPr>
          <w:rFonts w:eastAsia="Times New Roman"/>
          <w:i/>
          <w:iCs/>
          <w:sz w:val="24"/>
          <w:szCs w:val="24"/>
        </w:rPr>
      </w:pPr>
      <w:r w:rsidRPr="00F42AE4">
        <w:rPr>
          <w:rFonts w:eastAsia="Times New Roman"/>
          <w:i/>
          <w:iCs/>
          <w:sz w:val="24"/>
          <w:szCs w:val="24"/>
        </w:rPr>
        <w:t>jednu kontinuiranu opti</w:t>
      </w:r>
      <w:r w:rsidRPr="00F42AE4">
        <w:rPr>
          <w:rFonts w:eastAsia="Arial"/>
          <w:i/>
          <w:iCs/>
          <w:sz w:val="24"/>
          <w:szCs w:val="24"/>
        </w:rPr>
        <w:t>č</w:t>
      </w:r>
      <w:r w:rsidRPr="00F42AE4">
        <w:rPr>
          <w:rFonts w:eastAsia="Times New Roman"/>
          <w:i/>
          <w:iCs/>
          <w:sz w:val="24"/>
          <w:szCs w:val="24"/>
        </w:rPr>
        <w:t>ku reflektiraju</w:t>
      </w:r>
      <w:r w:rsidRPr="00F42AE4">
        <w:rPr>
          <w:rFonts w:eastAsia="Arial"/>
          <w:i/>
          <w:iCs/>
          <w:sz w:val="24"/>
          <w:szCs w:val="24"/>
        </w:rPr>
        <w:t>ć</w:t>
      </w:r>
      <w:r w:rsidRPr="00F42AE4">
        <w:rPr>
          <w:rFonts w:eastAsia="Times New Roman"/>
          <w:i/>
          <w:iCs/>
          <w:sz w:val="24"/>
          <w:szCs w:val="24"/>
        </w:rPr>
        <w:t>u površinu koja se dinami</w:t>
      </w:r>
      <w:r w:rsidRPr="00F42AE4">
        <w:rPr>
          <w:rFonts w:eastAsia="Arial"/>
          <w:i/>
          <w:iCs/>
          <w:sz w:val="24"/>
          <w:szCs w:val="24"/>
        </w:rPr>
        <w:t>č</w:t>
      </w:r>
      <w:r w:rsidRPr="00F42AE4">
        <w:rPr>
          <w:rFonts w:eastAsia="Times New Roman"/>
          <w:i/>
          <w:iCs/>
          <w:sz w:val="24"/>
          <w:szCs w:val="24"/>
        </w:rPr>
        <w:t xml:space="preserve">no deformira primjenom pojedinog zakretnog momenta ili sile </w:t>
      </w:r>
      <w:r w:rsidRPr="00F42AE4">
        <w:rPr>
          <w:rFonts w:eastAsia="Arial"/>
          <w:i/>
          <w:iCs/>
          <w:sz w:val="24"/>
          <w:szCs w:val="24"/>
        </w:rPr>
        <w:t>č</w:t>
      </w:r>
      <w:r w:rsidRPr="00F42AE4">
        <w:rPr>
          <w:rFonts w:eastAsia="Times New Roman"/>
          <w:i/>
          <w:iCs/>
          <w:sz w:val="24"/>
          <w:szCs w:val="24"/>
        </w:rPr>
        <w:t>ime se kompenzira distorzija oblika opti</w:t>
      </w:r>
      <w:r w:rsidRPr="00F42AE4">
        <w:rPr>
          <w:rFonts w:eastAsia="Arial"/>
          <w:i/>
          <w:iCs/>
          <w:sz w:val="24"/>
          <w:szCs w:val="24"/>
        </w:rPr>
        <w:t>č</w:t>
      </w:r>
      <w:r w:rsidRPr="00F42AE4">
        <w:rPr>
          <w:rFonts w:eastAsia="Times New Roman"/>
          <w:i/>
          <w:iCs/>
          <w:sz w:val="24"/>
          <w:szCs w:val="24"/>
        </w:rPr>
        <w:t xml:space="preserve">kog vala koji pada na zrcalo </w:t>
      </w:r>
      <w:r w:rsidRPr="00F42AE4">
        <w:rPr>
          <w:rFonts w:eastAsia="Times New Roman"/>
          <w:i/>
          <w:iCs/>
          <w:sz w:val="24"/>
          <w:szCs w:val="24"/>
          <w:u w:val="single"/>
        </w:rPr>
        <w:t>ili</w:t>
      </w:r>
    </w:p>
    <w:p w:rsidR="00393B31" w:rsidRPr="00F42AE4" w:rsidRDefault="00393B31" w:rsidP="00425500">
      <w:pPr>
        <w:spacing w:line="150" w:lineRule="exact"/>
        <w:ind w:left="2268" w:hanging="283"/>
        <w:jc w:val="both"/>
        <w:rPr>
          <w:rFonts w:eastAsia="Times New Roman"/>
          <w:i/>
          <w:iCs/>
          <w:sz w:val="24"/>
          <w:szCs w:val="24"/>
        </w:rPr>
      </w:pPr>
    </w:p>
    <w:p w:rsidR="00393B31" w:rsidRPr="00F42AE4" w:rsidRDefault="00CD3B60" w:rsidP="00425500">
      <w:pPr>
        <w:numPr>
          <w:ilvl w:val="2"/>
          <w:numId w:val="498"/>
        </w:numPr>
        <w:tabs>
          <w:tab w:val="left" w:pos="2700"/>
        </w:tabs>
        <w:spacing w:line="239" w:lineRule="auto"/>
        <w:ind w:left="2268" w:hanging="283"/>
        <w:jc w:val="both"/>
        <w:rPr>
          <w:rFonts w:eastAsia="Times New Roman"/>
          <w:i/>
          <w:iCs/>
          <w:sz w:val="24"/>
          <w:szCs w:val="24"/>
        </w:rPr>
      </w:pPr>
      <w:r w:rsidRPr="00F42AE4">
        <w:rPr>
          <w:rFonts w:eastAsia="Times New Roman"/>
          <w:i/>
          <w:iCs/>
          <w:sz w:val="24"/>
          <w:szCs w:val="24"/>
        </w:rPr>
        <w:t>višestruke opti</w:t>
      </w:r>
      <w:r w:rsidRPr="00F42AE4">
        <w:rPr>
          <w:rFonts w:eastAsia="Arial"/>
          <w:i/>
          <w:iCs/>
          <w:sz w:val="24"/>
          <w:szCs w:val="24"/>
        </w:rPr>
        <w:t>č</w:t>
      </w:r>
      <w:r w:rsidRPr="00F42AE4">
        <w:rPr>
          <w:rFonts w:eastAsia="Times New Roman"/>
          <w:i/>
          <w:iCs/>
          <w:sz w:val="24"/>
          <w:szCs w:val="24"/>
        </w:rPr>
        <w:t>ke reflektiraju</w:t>
      </w:r>
      <w:r w:rsidRPr="00F42AE4">
        <w:rPr>
          <w:rFonts w:eastAsia="Arial"/>
          <w:i/>
          <w:iCs/>
          <w:sz w:val="24"/>
          <w:szCs w:val="24"/>
        </w:rPr>
        <w:t>ć</w:t>
      </w:r>
      <w:r w:rsidRPr="00F42AE4">
        <w:rPr>
          <w:rFonts w:eastAsia="Times New Roman"/>
          <w:i/>
          <w:iCs/>
          <w:sz w:val="24"/>
          <w:szCs w:val="24"/>
        </w:rPr>
        <w:t>e elemente koje je mogu</w:t>
      </w:r>
      <w:r w:rsidRPr="00F42AE4">
        <w:rPr>
          <w:rFonts w:eastAsia="Arial"/>
          <w:i/>
          <w:iCs/>
          <w:sz w:val="24"/>
          <w:szCs w:val="24"/>
        </w:rPr>
        <w:t>ć</w:t>
      </w:r>
      <w:r w:rsidRPr="00F42AE4">
        <w:rPr>
          <w:rFonts w:eastAsia="Times New Roman"/>
          <w:i/>
          <w:iCs/>
          <w:sz w:val="24"/>
          <w:szCs w:val="24"/>
        </w:rPr>
        <w:t>e pojedina</w:t>
      </w:r>
      <w:r w:rsidRPr="00F42AE4">
        <w:rPr>
          <w:rFonts w:eastAsia="Arial"/>
          <w:i/>
          <w:iCs/>
          <w:sz w:val="24"/>
          <w:szCs w:val="24"/>
        </w:rPr>
        <w:t>č</w:t>
      </w:r>
      <w:r w:rsidRPr="00F42AE4">
        <w:rPr>
          <w:rFonts w:eastAsia="Times New Roman"/>
          <w:i/>
          <w:iCs/>
          <w:sz w:val="24"/>
          <w:szCs w:val="24"/>
        </w:rPr>
        <w:t>no i dinami</w:t>
      </w:r>
      <w:r w:rsidRPr="00F42AE4">
        <w:rPr>
          <w:rFonts w:eastAsia="Arial"/>
          <w:i/>
          <w:iCs/>
          <w:sz w:val="24"/>
          <w:szCs w:val="24"/>
        </w:rPr>
        <w:t>č</w:t>
      </w:r>
      <w:r w:rsidRPr="00F42AE4">
        <w:rPr>
          <w:rFonts w:eastAsia="Times New Roman"/>
          <w:i/>
          <w:iCs/>
          <w:sz w:val="24"/>
          <w:szCs w:val="24"/>
        </w:rPr>
        <w:t xml:space="preserve">no prerazmjestiti primjenom zakretnih momenata ili sila </w:t>
      </w:r>
      <w:r w:rsidRPr="00F42AE4">
        <w:rPr>
          <w:rFonts w:eastAsia="Arial"/>
          <w:i/>
          <w:iCs/>
          <w:sz w:val="24"/>
          <w:szCs w:val="24"/>
        </w:rPr>
        <w:t>č</w:t>
      </w:r>
      <w:r w:rsidRPr="00F42AE4">
        <w:rPr>
          <w:rFonts w:eastAsia="Times New Roman"/>
          <w:i/>
          <w:iCs/>
          <w:sz w:val="24"/>
          <w:szCs w:val="24"/>
        </w:rPr>
        <w:t>ime se kompenzira distorzija oblika opti</w:t>
      </w:r>
      <w:r w:rsidRPr="00F42AE4">
        <w:rPr>
          <w:rFonts w:eastAsia="Arial"/>
          <w:i/>
          <w:iCs/>
          <w:sz w:val="24"/>
          <w:szCs w:val="24"/>
        </w:rPr>
        <w:t>č</w:t>
      </w:r>
      <w:r w:rsidRPr="00F42AE4">
        <w:rPr>
          <w:rFonts w:eastAsia="Times New Roman"/>
          <w:i/>
          <w:iCs/>
          <w:sz w:val="24"/>
          <w:szCs w:val="24"/>
        </w:rPr>
        <w:t>kog vala koji pada na zrcalo.</w:t>
      </w:r>
    </w:p>
    <w:p w:rsidR="00393B31" w:rsidRPr="00F42AE4" w:rsidRDefault="00393B31" w:rsidP="00425500">
      <w:pPr>
        <w:spacing w:line="201" w:lineRule="exact"/>
        <w:ind w:left="1985"/>
        <w:jc w:val="both"/>
        <w:rPr>
          <w:sz w:val="24"/>
          <w:szCs w:val="24"/>
        </w:rPr>
      </w:pPr>
    </w:p>
    <w:p w:rsidR="00393B31" w:rsidRDefault="00CD3B60" w:rsidP="00425500">
      <w:pPr>
        <w:ind w:left="1985"/>
        <w:jc w:val="both"/>
        <w:rPr>
          <w:rFonts w:eastAsia="Times New Roman"/>
          <w:i/>
          <w:iCs/>
          <w:sz w:val="24"/>
          <w:szCs w:val="24"/>
        </w:rPr>
      </w:pPr>
      <w:r w:rsidRPr="00F42AE4">
        <w:rPr>
          <w:rFonts w:eastAsia="Times New Roman"/>
          <w:i/>
          <w:iCs/>
          <w:sz w:val="24"/>
          <w:szCs w:val="24"/>
        </w:rPr>
        <w:t>‚Deformabilna zrcala’ poznata su i kao adaptivna opti</w:t>
      </w:r>
      <w:r w:rsidRPr="00F42AE4">
        <w:rPr>
          <w:rFonts w:eastAsia="Arial"/>
          <w:i/>
          <w:iCs/>
          <w:sz w:val="24"/>
          <w:szCs w:val="24"/>
        </w:rPr>
        <w:t>č</w:t>
      </w:r>
      <w:r w:rsidRPr="00F42AE4">
        <w:rPr>
          <w:rFonts w:eastAsia="Times New Roman"/>
          <w:i/>
          <w:iCs/>
          <w:sz w:val="24"/>
          <w:szCs w:val="24"/>
        </w:rPr>
        <w:t>ka zrcala.</w:t>
      </w:r>
    </w:p>
    <w:p w:rsidR="0050560B" w:rsidRPr="00F42AE4" w:rsidRDefault="0050560B" w:rsidP="00425500">
      <w:pPr>
        <w:ind w:left="1985"/>
        <w:jc w:val="both"/>
        <w:rPr>
          <w:sz w:val="24"/>
          <w:szCs w:val="24"/>
        </w:rPr>
      </w:pPr>
    </w:p>
    <w:p w:rsidR="00393B31" w:rsidRPr="00F42AE4" w:rsidRDefault="00393B31" w:rsidP="00425500">
      <w:pPr>
        <w:spacing w:line="184" w:lineRule="exact"/>
        <w:jc w:val="both"/>
        <w:rPr>
          <w:sz w:val="24"/>
          <w:szCs w:val="24"/>
        </w:rPr>
      </w:pPr>
    </w:p>
    <w:p w:rsidR="00393B31" w:rsidRPr="00F42AE4" w:rsidRDefault="00CD3B60" w:rsidP="00425500">
      <w:pPr>
        <w:numPr>
          <w:ilvl w:val="1"/>
          <w:numId w:val="499"/>
        </w:numPr>
        <w:tabs>
          <w:tab w:val="left" w:pos="2000"/>
        </w:tabs>
        <w:spacing w:line="208" w:lineRule="auto"/>
        <w:ind w:left="1418" w:hanging="284"/>
        <w:jc w:val="both"/>
        <w:rPr>
          <w:rFonts w:eastAsia="Times New Roman"/>
          <w:sz w:val="24"/>
          <w:szCs w:val="24"/>
        </w:rPr>
      </w:pPr>
      <w:r w:rsidRPr="00F42AE4">
        <w:rPr>
          <w:rFonts w:eastAsia="Times New Roman"/>
          <w:sz w:val="24"/>
          <w:szCs w:val="24"/>
        </w:rPr>
        <w:t xml:space="preserve">laka monolitna zrcala </w:t>
      </w:r>
      <w:r w:rsidRPr="00F42AE4">
        <w:rPr>
          <w:rFonts w:eastAsia="Arial"/>
          <w:sz w:val="24"/>
          <w:szCs w:val="24"/>
        </w:rPr>
        <w:t>č</w:t>
      </w:r>
      <w:r w:rsidRPr="00F42AE4">
        <w:rPr>
          <w:rFonts w:eastAsia="Times New Roman"/>
          <w:sz w:val="24"/>
          <w:szCs w:val="24"/>
        </w:rPr>
        <w:t>ija je prosje</w:t>
      </w:r>
      <w:r w:rsidRPr="00F42AE4">
        <w:rPr>
          <w:rFonts w:eastAsia="Arial"/>
          <w:sz w:val="24"/>
          <w:szCs w:val="24"/>
        </w:rPr>
        <w:t>č</w:t>
      </w:r>
      <w:r w:rsidRPr="00F42AE4">
        <w:rPr>
          <w:rFonts w:eastAsia="Times New Roman"/>
          <w:sz w:val="24"/>
          <w:szCs w:val="24"/>
        </w:rPr>
        <w:t>na „ekvivalentna gusto</w:t>
      </w:r>
      <w:r w:rsidRPr="00F42AE4">
        <w:rPr>
          <w:rFonts w:eastAsia="Arial"/>
          <w:sz w:val="24"/>
          <w:szCs w:val="24"/>
        </w:rPr>
        <w:t>ć</w:t>
      </w:r>
      <w:r w:rsidRPr="00F42AE4">
        <w:rPr>
          <w:rFonts w:eastAsia="Times New Roman"/>
          <w:sz w:val="24"/>
          <w:szCs w:val="24"/>
        </w:rPr>
        <w:t>a” manja od 30 kg/m</w:t>
      </w:r>
      <w:r w:rsidRPr="00F42AE4">
        <w:rPr>
          <w:rFonts w:eastAsia="Times New Roman"/>
          <w:sz w:val="24"/>
          <w:szCs w:val="24"/>
          <w:vertAlign w:val="superscript"/>
        </w:rPr>
        <w:t>2</w:t>
      </w:r>
      <w:r w:rsidRPr="00F42AE4">
        <w:rPr>
          <w:rFonts w:eastAsia="Times New Roman"/>
          <w:sz w:val="24"/>
          <w:szCs w:val="24"/>
        </w:rPr>
        <w:t xml:space="preserve"> i ukupna masa ve</w:t>
      </w:r>
      <w:r w:rsidRPr="00F42AE4">
        <w:rPr>
          <w:rFonts w:eastAsia="Arial"/>
          <w:sz w:val="24"/>
          <w:szCs w:val="24"/>
        </w:rPr>
        <w:t>ć</w:t>
      </w:r>
      <w:r w:rsidRPr="00F42AE4">
        <w:rPr>
          <w:rFonts w:eastAsia="Times New Roman"/>
          <w:sz w:val="24"/>
          <w:szCs w:val="24"/>
        </w:rPr>
        <w:t>a od 10 kg;</w:t>
      </w:r>
    </w:p>
    <w:p w:rsidR="00393B31" w:rsidRPr="00F42AE4" w:rsidRDefault="00393B31" w:rsidP="00425500">
      <w:pPr>
        <w:spacing w:line="202" w:lineRule="exact"/>
        <w:ind w:left="1418" w:hanging="284"/>
        <w:jc w:val="both"/>
        <w:rPr>
          <w:rFonts w:eastAsia="Times New Roman"/>
          <w:sz w:val="24"/>
          <w:szCs w:val="24"/>
        </w:rPr>
      </w:pPr>
    </w:p>
    <w:p w:rsidR="00393B31" w:rsidRPr="00F42AE4" w:rsidRDefault="00CD3B60" w:rsidP="00425500">
      <w:pPr>
        <w:spacing w:line="245" w:lineRule="auto"/>
        <w:ind w:left="2694"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6A004.a.2. ne odnosi se na zrcala koja su posebno oblikovana za usmjeravanje Sun</w:t>
      </w:r>
      <w:r w:rsidRPr="00F42AE4">
        <w:rPr>
          <w:rFonts w:eastAsia="Arial"/>
          <w:i/>
          <w:iCs/>
          <w:sz w:val="24"/>
          <w:szCs w:val="24"/>
        </w:rPr>
        <w:t>č</w:t>
      </w:r>
      <w:r w:rsidRPr="00F42AE4">
        <w:rPr>
          <w:rFonts w:eastAsia="Times New Roman"/>
          <w:i/>
          <w:iCs/>
          <w:sz w:val="24"/>
          <w:szCs w:val="24"/>
        </w:rPr>
        <w:t>eva zra</w:t>
      </w:r>
      <w:r w:rsidRPr="00F42AE4">
        <w:rPr>
          <w:rFonts w:eastAsia="Arial"/>
          <w:i/>
          <w:iCs/>
          <w:sz w:val="24"/>
          <w:szCs w:val="24"/>
        </w:rPr>
        <w:t>č</w:t>
      </w:r>
      <w:r w:rsidRPr="00F42AE4">
        <w:rPr>
          <w:rFonts w:eastAsia="Times New Roman"/>
          <w:i/>
          <w:iCs/>
          <w:sz w:val="24"/>
          <w:szCs w:val="24"/>
        </w:rPr>
        <w:t>enja za heliostatske instalacije na zemlji.</w:t>
      </w:r>
    </w:p>
    <w:p w:rsidR="00393B31" w:rsidRPr="00F42AE4" w:rsidRDefault="00393B31" w:rsidP="00425500">
      <w:pPr>
        <w:spacing w:line="196" w:lineRule="exact"/>
        <w:ind w:left="2694" w:hanging="1276"/>
        <w:jc w:val="both"/>
        <w:rPr>
          <w:rFonts w:eastAsia="Times New Roman"/>
          <w:sz w:val="24"/>
          <w:szCs w:val="24"/>
        </w:rPr>
      </w:pPr>
    </w:p>
    <w:p w:rsidR="00393B31" w:rsidRDefault="00CD3B60" w:rsidP="00425500">
      <w:pPr>
        <w:numPr>
          <w:ilvl w:val="1"/>
          <w:numId w:val="499"/>
        </w:numPr>
        <w:tabs>
          <w:tab w:val="left" w:pos="2000"/>
        </w:tabs>
        <w:spacing w:line="254" w:lineRule="auto"/>
        <w:ind w:left="1418" w:hanging="284"/>
        <w:jc w:val="both"/>
        <w:rPr>
          <w:rFonts w:eastAsia="Times New Roman"/>
          <w:sz w:val="24"/>
          <w:szCs w:val="24"/>
        </w:rPr>
      </w:pPr>
      <w:r w:rsidRPr="00F42AE4">
        <w:rPr>
          <w:rFonts w:eastAsia="Times New Roman"/>
          <w:sz w:val="24"/>
          <w:szCs w:val="24"/>
        </w:rPr>
        <w:t xml:space="preserve">strukture lakih „složenih” ili pjenastih zrcala </w:t>
      </w:r>
      <w:r w:rsidRPr="00F42AE4">
        <w:rPr>
          <w:rFonts w:eastAsia="Arial"/>
          <w:sz w:val="24"/>
          <w:szCs w:val="24"/>
        </w:rPr>
        <w:t>č</w:t>
      </w:r>
      <w:r w:rsidRPr="00F42AE4">
        <w:rPr>
          <w:rFonts w:eastAsia="Times New Roman"/>
          <w:sz w:val="24"/>
          <w:szCs w:val="24"/>
        </w:rPr>
        <w:t>ija je prosje</w:t>
      </w:r>
      <w:r w:rsidRPr="00F42AE4">
        <w:rPr>
          <w:rFonts w:eastAsia="Arial"/>
          <w:sz w:val="24"/>
          <w:szCs w:val="24"/>
        </w:rPr>
        <w:t>č</w:t>
      </w:r>
      <w:r w:rsidRPr="00F42AE4">
        <w:rPr>
          <w:rFonts w:eastAsia="Times New Roman"/>
          <w:sz w:val="24"/>
          <w:szCs w:val="24"/>
        </w:rPr>
        <w:t>na „ekvivalentna gusto</w:t>
      </w:r>
      <w:r w:rsidRPr="00F42AE4">
        <w:rPr>
          <w:rFonts w:eastAsia="Arial"/>
          <w:sz w:val="24"/>
          <w:szCs w:val="24"/>
        </w:rPr>
        <w:t>ć</w:t>
      </w:r>
      <w:r w:rsidRPr="00F42AE4">
        <w:rPr>
          <w:rFonts w:eastAsia="Times New Roman"/>
          <w:sz w:val="24"/>
          <w:szCs w:val="24"/>
        </w:rPr>
        <w:t>a” manja od 30 kg/m</w:t>
      </w:r>
      <w:r w:rsidRPr="00F42AE4">
        <w:rPr>
          <w:rFonts w:eastAsia="Times New Roman"/>
          <w:sz w:val="24"/>
          <w:szCs w:val="24"/>
          <w:vertAlign w:val="superscript"/>
        </w:rPr>
        <w:t>2</w:t>
      </w:r>
      <w:r w:rsidRPr="00F42AE4">
        <w:rPr>
          <w:rFonts w:eastAsia="Times New Roman"/>
          <w:sz w:val="24"/>
          <w:szCs w:val="24"/>
        </w:rPr>
        <w:t xml:space="preserve"> i ukupna masa ve</w:t>
      </w:r>
      <w:r w:rsidRPr="00F42AE4">
        <w:rPr>
          <w:rFonts w:eastAsia="Arial"/>
          <w:sz w:val="24"/>
          <w:szCs w:val="24"/>
        </w:rPr>
        <w:t>ć</w:t>
      </w:r>
      <w:r w:rsidRPr="00F42AE4">
        <w:rPr>
          <w:rFonts w:eastAsia="Times New Roman"/>
          <w:sz w:val="24"/>
          <w:szCs w:val="24"/>
        </w:rPr>
        <w:t>a od 2 kg;</w:t>
      </w:r>
    </w:p>
    <w:p w:rsidR="0050560B" w:rsidRPr="00F42AE4" w:rsidRDefault="0050560B" w:rsidP="00425500">
      <w:pPr>
        <w:tabs>
          <w:tab w:val="left" w:pos="2000"/>
        </w:tabs>
        <w:spacing w:line="254" w:lineRule="auto"/>
        <w:ind w:left="1418"/>
        <w:jc w:val="both"/>
        <w:rPr>
          <w:rFonts w:eastAsia="Times New Roman"/>
          <w:sz w:val="24"/>
          <w:szCs w:val="24"/>
        </w:rPr>
      </w:pPr>
    </w:p>
    <w:p w:rsidR="00393B31" w:rsidRPr="00F42AE4" w:rsidRDefault="00393B31" w:rsidP="00425500">
      <w:pPr>
        <w:spacing w:line="70" w:lineRule="exact"/>
        <w:jc w:val="both"/>
        <w:rPr>
          <w:rFonts w:eastAsia="Times New Roman"/>
          <w:sz w:val="24"/>
          <w:szCs w:val="24"/>
        </w:rPr>
      </w:pPr>
    </w:p>
    <w:p w:rsidR="00393B31" w:rsidRPr="00F42AE4" w:rsidRDefault="00CD3B60" w:rsidP="00425500">
      <w:pPr>
        <w:tabs>
          <w:tab w:val="left" w:pos="9355"/>
        </w:tabs>
        <w:spacing w:line="245" w:lineRule="auto"/>
        <w:ind w:left="2694"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6A004.a.3. ne odnosi se na zrcala koja su posebno oblikovana za usmjeravanje Sun</w:t>
      </w:r>
      <w:r w:rsidRPr="00F42AE4">
        <w:rPr>
          <w:rFonts w:eastAsia="Arial"/>
          <w:i/>
          <w:iCs/>
          <w:sz w:val="24"/>
          <w:szCs w:val="24"/>
        </w:rPr>
        <w:t>č</w:t>
      </w:r>
      <w:r w:rsidRPr="00F42AE4">
        <w:rPr>
          <w:rFonts w:eastAsia="Times New Roman"/>
          <w:i/>
          <w:iCs/>
          <w:sz w:val="24"/>
          <w:szCs w:val="24"/>
        </w:rPr>
        <w:t>eva zra</w:t>
      </w:r>
      <w:r w:rsidRPr="00F42AE4">
        <w:rPr>
          <w:rFonts w:eastAsia="Arial"/>
          <w:i/>
          <w:iCs/>
          <w:sz w:val="24"/>
          <w:szCs w:val="24"/>
        </w:rPr>
        <w:t>č</w:t>
      </w:r>
      <w:r w:rsidRPr="00F42AE4">
        <w:rPr>
          <w:rFonts w:eastAsia="Times New Roman"/>
          <w:i/>
          <w:iCs/>
          <w:sz w:val="24"/>
          <w:szCs w:val="24"/>
        </w:rPr>
        <w:t>enja za heliostatske instalacije na zemlji.</w:t>
      </w:r>
    </w:p>
    <w:p w:rsidR="00393B31" w:rsidRPr="00F42AE4" w:rsidRDefault="00393B31" w:rsidP="00425500">
      <w:pPr>
        <w:spacing w:line="190" w:lineRule="exact"/>
        <w:jc w:val="both"/>
        <w:rPr>
          <w:rFonts w:eastAsia="Times New Roman"/>
          <w:sz w:val="24"/>
          <w:szCs w:val="24"/>
        </w:rPr>
      </w:pPr>
    </w:p>
    <w:p w:rsidR="00393B31" w:rsidRPr="0050560B" w:rsidRDefault="00CD3B60" w:rsidP="00425500">
      <w:pPr>
        <w:numPr>
          <w:ilvl w:val="1"/>
          <w:numId w:val="499"/>
        </w:numPr>
        <w:tabs>
          <w:tab w:val="left" w:pos="2000"/>
        </w:tabs>
        <w:ind w:left="1418" w:hanging="284"/>
        <w:jc w:val="both"/>
        <w:rPr>
          <w:rFonts w:eastAsia="Times New Roman"/>
          <w:sz w:val="24"/>
          <w:szCs w:val="24"/>
        </w:rPr>
      </w:pPr>
      <w:r w:rsidRPr="00F42AE4">
        <w:rPr>
          <w:rFonts w:eastAsia="Times New Roman"/>
          <w:sz w:val="24"/>
          <w:szCs w:val="24"/>
        </w:rPr>
        <w:t>zrcala koja su posebno namijenjena za dijelove zrcala s upravljanjem snopa navedene u 6A004.d.2.a.</w:t>
      </w:r>
      <w:r w:rsidR="0050560B">
        <w:rPr>
          <w:rFonts w:eastAsia="Times New Roman"/>
          <w:sz w:val="24"/>
          <w:szCs w:val="24"/>
        </w:rPr>
        <w:t xml:space="preserve"> s </w:t>
      </w:r>
      <w:r w:rsidRPr="0050560B">
        <w:rPr>
          <w:rFonts w:eastAsia="Times New Roman"/>
          <w:sz w:val="24"/>
          <w:szCs w:val="24"/>
        </w:rPr>
        <w:t>plosnatoš</w:t>
      </w:r>
      <w:r w:rsidRPr="0050560B">
        <w:rPr>
          <w:rFonts w:eastAsia="Arial"/>
          <w:sz w:val="24"/>
          <w:szCs w:val="24"/>
        </w:rPr>
        <w:t>ć</w:t>
      </w:r>
      <w:r w:rsidRPr="0050560B">
        <w:rPr>
          <w:rFonts w:eastAsia="Times New Roman"/>
          <w:sz w:val="24"/>
          <w:szCs w:val="24"/>
        </w:rPr>
        <w:t xml:space="preserve">u </w:t>
      </w:r>
      <w:r w:rsidRPr="0050560B">
        <w:rPr>
          <w:rFonts w:eastAsia="Arial"/>
          <w:sz w:val="24"/>
          <w:szCs w:val="24"/>
        </w:rPr>
        <w:t>λ</w:t>
      </w:r>
      <w:r w:rsidRPr="0050560B">
        <w:rPr>
          <w:rFonts w:eastAsia="Times New Roman"/>
          <w:sz w:val="24"/>
          <w:szCs w:val="24"/>
        </w:rPr>
        <w:t xml:space="preserve"> / 10 ili boljom (</w:t>
      </w:r>
      <w:r w:rsidRPr="0050560B">
        <w:rPr>
          <w:rFonts w:eastAsia="Arial"/>
          <w:sz w:val="24"/>
          <w:szCs w:val="24"/>
        </w:rPr>
        <w:t>λ</w:t>
      </w:r>
      <w:r w:rsidRPr="0050560B">
        <w:rPr>
          <w:rFonts w:eastAsia="Times New Roman"/>
          <w:sz w:val="24"/>
          <w:szCs w:val="24"/>
        </w:rPr>
        <w:t xml:space="preserve"> je jednako 633 nm), koja imaju bilo koju od sljede</w:t>
      </w:r>
      <w:r w:rsidRPr="0050560B">
        <w:rPr>
          <w:rFonts w:eastAsia="Arial"/>
          <w:sz w:val="24"/>
          <w:szCs w:val="24"/>
        </w:rPr>
        <w:t>ć</w:t>
      </w:r>
      <w:r w:rsidRPr="0050560B">
        <w:rPr>
          <w:rFonts w:eastAsia="Times New Roman"/>
          <w:sz w:val="24"/>
          <w:szCs w:val="24"/>
        </w:rPr>
        <w:t>ih zna</w:t>
      </w:r>
      <w:r w:rsidRPr="0050560B">
        <w:rPr>
          <w:rFonts w:eastAsia="Arial"/>
          <w:sz w:val="24"/>
          <w:szCs w:val="24"/>
        </w:rPr>
        <w:t>č</w:t>
      </w:r>
      <w:r w:rsidRPr="0050560B">
        <w:rPr>
          <w:rFonts w:eastAsia="Times New Roman"/>
          <w:sz w:val="24"/>
          <w:szCs w:val="24"/>
        </w:rPr>
        <w:t>ajki:</w:t>
      </w:r>
    </w:p>
    <w:p w:rsidR="00393B31" w:rsidRPr="00F42AE4" w:rsidRDefault="00393B31" w:rsidP="00425500">
      <w:pPr>
        <w:spacing w:line="211" w:lineRule="exact"/>
        <w:jc w:val="both"/>
        <w:rPr>
          <w:rFonts w:eastAsia="Times New Roman"/>
          <w:sz w:val="24"/>
          <w:szCs w:val="24"/>
        </w:rPr>
      </w:pPr>
    </w:p>
    <w:p w:rsidR="00393B31" w:rsidRPr="00F42AE4" w:rsidRDefault="00CD3B60" w:rsidP="00425500">
      <w:pPr>
        <w:numPr>
          <w:ilvl w:val="2"/>
          <w:numId w:val="500"/>
        </w:numPr>
        <w:tabs>
          <w:tab w:val="left" w:pos="2220"/>
        </w:tabs>
        <w:ind w:left="1701" w:hanging="283"/>
        <w:jc w:val="both"/>
        <w:rPr>
          <w:rFonts w:eastAsia="Times New Roman"/>
          <w:sz w:val="24"/>
          <w:szCs w:val="24"/>
        </w:rPr>
      </w:pPr>
      <w:r w:rsidRPr="00F42AE4">
        <w:rPr>
          <w:rFonts w:eastAsia="Times New Roman"/>
          <w:sz w:val="24"/>
          <w:szCs w:val="24"/>
        </w:rPr>
        <w:t>promjer ili duljinu glavne osi 100 mm ili ve</w:t>
      </w:r>
      <w:r w:rsidRPr="00F42AE4">
        <w:rPr>
          <w:rFonts w:eastAsia="Arial"/>
          <w:sz w:val="24"/>
          <w:szCs w:val="24"/>
        </w:rPr>
        <w:t>ć</w:t>
      </w:r>
      <w:r w:rsidRPr="00F42AE4">
        <w:rPr>
          <w:rFonts w:eastAsia="Times New Roman"/>
          <w:sz w:val="24"/>
          <w:szCs w:val="24"/>
        </w:rPr>
        <w:t xml:space="preserve">e </w:t>
      </w:r>
      <w:r w:rsidRPr="00F42AE4">
        <w:rPr>
          <w:rFonts w:eastAsia="Times New Roman"/>
          <w:sz w:val="24"/>
          <w:szCs w:val="24"/>
          <w:u w:val="single"/>
        </w:rPr>
        <w:t>ili</w:t>
      </w:r>
    </w:p>
    <w:p w:rsidR="00393B31" w:rsidRPr="00F42AE4" w:rsidRDefault="00393B31" w:rsidP="00425500">
      <w:pPr>
        <w:spacing w:line="210" w:lineRule="exact"/>
        <w:ind w:left="1701" w:hanging="283"/>
        <w:jc w:val="both"/>
        <w:rPr>
          <w:rFonts w:eastAsia="Times New Roman"/>
          <w:sz w:val="24"/>
          <w:szCs w:val="24"/>
        </w:rPr>
      </w:pPr>
    </w:p>
    <w:p w:rsidR="00393B31" w:rsidRPr="00F42AE4" w:rsidRDefault="00CD3B60" w:rsidP="00425500">
      <w:pPr>
        <w:numPr>
          <w:ilvl w:val="2"/>
          <w:numId w:val="500"/>
        </w:numPr>
        <w:tabs>
          <w:tab w:val="left" w:pos="2220"/>
        </w:tabs>
        <w:ind w:left="1701" w:hanging="283"/>
        <w:jc w:val="both"/>
        <w:rPr>
          <w:rFonts w:eastAsia="Times New Roman"/>
          <w:sz w:val="24"/>
          <w:szCs w:val="24"/>
        </w:rPr>
      </w:pPr>
      <w:r w:rsidRPr="00F42AE4">
        <w:rPr>
          <w:rFonts w:eastAsia="Times New Roman"/>
          <w:sz w:val="24"/>
          <w:szCs w:val="24"/>
        </w:rPr>
        <w:t>ima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11" w:lineRule="exact"/>
        <w:jc w:val="both"/>
        <w:rPr>
          <w:rFonts w:eastAsia="Times New Roman"/>
          <w:sz w:val="24"/>
          <w:szCs w:val="24"/>
        </w:rPr>
      </w:pPr>
    </w:p>
    <w:p w:rsidR="00393B31" w:rsidRPr="00F42AE4" w:rsidRDefault="00CD3B60" w:rsidP="00425500">
      <w:pPr>
        <w:numPr>
          <w:ilvl w:val="3"/>
          <w:numId w:val="500"/>
        </w:numPr>
        <w:tabs>
          <w:tab w:val="left" w:pos="2460"/>
        </w:tabs>
        <w:ind w:left="1985" w:hanging="284"/>
        <w:jc w:val="both"/>
        <w:rPr>
          <w:rFonts w:eastAsia="Times New Roman"/>
          <w:sz w:val="24"/>
          <w:szCs w:val="24"/>
        </w:rPr>
      </w:pPr>
      <w:r w:rsidRPr="00F42AE4">
        <w:rPr>
          <w:rFonts w:eastAsia="Times New Roman"/>
          <w:sz w:val="24"/>
          <w:szCs w:val="24"/>
        </w:rPr>
        <w:t>promjer ili duljinu glavne osi ve</w:t>
      </w:r>
      <w:r w:rsidRPr="00F42AE4">
        <w:rPr>
          <w:rFonts w:eastAsia="Arial"/>
          <w:sz w:val="24"/>
          <w:szCs w:val="24"/>
        </w:rPr>
        <w:t>ć</w:t>
      </w:r>
      <w:r w:rsidRPr="00F42AE4">
        <w:rPr>
          <w:rFonts w:eastAsia="Times New Roman"/>
          <w:sz w:val="24"/>
          <w:szCs w:val="24"/>
        </w:rPr>
        <w:t xml:space="preserve">e od 50 mm, ali manje od 100 mm </w:t>
      </w:r>
      <w:r w:rsidRPr="00F42AE4">
        <w:rPr>
          <w:rFonts w:eastAsia="Times New Roman"/>
          <w:sz w:val="24"/>
          <w:szCs w:val="24"/>
          <w:u w:val="single"/>
        </w:rPr>
        <w:t>i</w:t>
      </w:r>
    </w:p>
    <w:p w:rsidR="00393B31" w:rsidRPr="00F42AE4" w:rsidRDefault="00393B31" w:rsidP="00425500">
      <w:pPr>
        <w:spacing w:line="211" w:lineRule="exact"/>
        <w:ind w:left="1985" w:hanging="284"/>
        <w:jc w:val="both"/>
        <w:rPr>
          <w:rFonts w:eastAsia="Times New Roman"/>
          <w:sz w:val="24"/>
          <w:szCs w:val="24"/>
        </w:rPr>
      </w:pPr>
    </w:p>
    <w:p w:rsidR="00393B31" w:rsidRPr="00F42AE4" w:rsidRDefault="00CD3B60" w:rsidP="00425500">
      <w:pPr>
        <w:numPr>
          <w:ilvl w:val="3"/>
          <w:numId w:val="500"/>
        </w:numPr>
        <w:tabs>
          <w:tab w:val="left" w:pos="2460"/>
        </w:tabs>
        <w:spacing w:line="245" w:lineRule="auto"/>
        <w:ind w:left="1985" w:hanging="284"/>
        <w:jc w:val="both"/>
        <w:rPr>
          <w:rFonts w:eastAsia="Times New Roman"/>
          <w:sz w:val="24"/>
          <w:szCs w:val="24"/>
        </w:rPr>
      </w:pPr>
      <w:r w:rsidRPr="00F42AE4">
        <w:rPr>
          <w:rFonts w:eastAsia="Times New Roman"/>
          <w:sz w:val="24"/>
          <w:szCs w:val="24"/>
        </w:rPr>
        <w:t>prag osjetljivosti opti</w:t>
      </w:r>
      <w:r w:rsidRPr="00F42AE4">
        <w:rPr>
          <w:rFonts w:eastAsia="Arial"/>
          <w:sz w:val="24"/>
          <w:szCs w:val="24"/>
        </w:rPr>
        <w:t>č</w:t>
      </w:r>
      <w:r w:rsidRPr="00F42AE4">
        <w:rPr>
          <w:rFonts w:eastAsia="Times New Roman"/>
          <w:sz w:val="24"/>
          <w:szCs w:val="24"/>
        </w:rPr>
        <w:t>kih komponenti na ošte</w:t>
      </w:r>
      <w:r w:rsidRPr="00F42AE4">
        <w:rPr>
          <w:rFonts w:eastAsia="Arial"/>
          <w:sz w:val="24"/>
          <w:szCs w:val="24"/>
        </w:rPr>
        <w:t>ć</w:t>
      </w:r>
      <w:r w:rsidRPr="00F42AE4">
        <w:rPr>
          <w:rFonts w:eastAsia="Times New Roman"/>
          <w:sz w:val="24"/>
          <w:szCs w:val="24"/>
        </w:rPr>
        <w:t>enja uzrokovana djelovanjem laserske zrake (LIDT) 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67" w:lineRule="exact"/>
        <w:jc w:val="both"/>
        <w:rPr>
          <w:rFonts w:eastAsia="Times New Roman"/>
          <w:sz w:val="24"/>
          <w:szCs w:val="24"/>
        </w:rPr>
      </w:pPr>
    </w:p>
    <w:p w:rsidR="00393B31" w:rsidRPr="00F42AE4" w:rsidRDefault="00CD3B60" w:rsidP="00425500">
      <w:pPr>
        <w:numPr>
          <w:ilvl w:val="4"/>
          <w:numId w:val="500"/>
        </w:numPr>
        <w:tabs>
          <w:tab w:val="left" w:pos="2700"/>
        </w:tabs>
        <w:ind w:left="2268" w:hanging="283"/>
        <w:jc w:val="both"/>
        <w:rPr>
          <w:rFonts w:eastAsia="Times New Roman"/>
          <w:sz w:val="24"/>
          <w:szCs w:val="24"/>
        </w:rPr>
      </w:pPr>
      <w:r w:rsidRPr="00F42AE4">
        <w:rPr>
          <w:rFonts w:eastAsia="Times New Roman"/>
          <w:sz w:val="24"/>
          <w:szCs w:val="24"/>
        </w:rPr>
        <w:t>ve</w:t>
      </w:r>
      <w:r w:rsidRPr="00F42AE4">
        <w:rPr>
          <w:rFonts w:eastAsia="Arial"/>
          <w:sz w:val="24"/>
          <w:szCs w:val="24"/>
        </w:rPr>
        <w:t>ć</w:t>
      </w:r>
      <w:r w:rsidRPr="00F42AE4">
        <w:rPr>
          <w:rFonts w:eastAsia="Times New Roman"/>
          <w:sz w:val="24"/>
          <w:szCs w:val="24"/>
        </w:rPr>
        <w:t xml:space="preserve">i je od 10 kW/ cm </w:t>
      </w:r>
      <w:r w:rsidRPr="00F42AE4">
        <w:rPr>
          <w:rFonts w:eastAsia="Times New Roman"/>
          <w:sz w:val="24"/>
          <w:szCs w:val="24"/>
          <w:vertAlign w:val="superscript"/>
        </w:rPr>
        <w:t>2</w:t>
      </w:r>
      <w:r w:rsidRPr="00F42AE4">
        <w:rPr>
          <w:rFonts w:eastAsia="Times New Roman"/>
          <w:sz w:val="24"/>
          <w:szCs w:val="24"/>
        </w:rPr>
        <w:t xml:space="preserve"> kod upotrebe „CW lasera” </w:t>
      </w:r>
      <w:r w:rsidRPr="00F42AE4">
        <w:rPr>
          <w:rFonts w:eastAsia="Times New Roman"/>
          <w:sz w:val="24"/>
          <w:szCs w:val="24"/>
          <w:u w:val="single"/>
        </w:rPr>
        <w:t>ili</w:t>
      </w:r>
    </w:p>
    <w:p w:rsidR="00393B31" w:rsidRPr="00F42AE4" w:rsidRDefault="00393B31" w:rsidP="00425500">
      <w:pPr>
        <w:spacing w:line="108" w:lineRule="exact"/>
        <w:ind w:left="2268" w:hanging="283"/>
        <w:jc w:val="both"/>
        <w:rPr>
          <w:rFonts w:eastAsia="Times New Roman"/>
          <w:sz w:val="24"/>
          <w:szCs w:val="24"/>
        </w:rPr>
      </w:pPr>
    </w:p>
    <w:p w:rsidR="00393B31" w:rsidRPr="00F42AE4" w:rsidRDefault="00CD3B60" w:rsidP="00425500">
      <w:pPr>
        <w:numPr>
          <w:ilvl w:val="4"/>
          <w:numId w:val="500"/>
        </w:numPr>
        <w:tabs>
          <w:tab w:val="left" w:pos="2700"/>
        </w:tabs>
        <w:spacing w:line="209" w:lineRule="auto"/>
        <w:ind w:left="2268" w:hanging="283"/>
        <w:jc w:val="both"/>
        <w:rPr>
          <w:rFonts w:eastAsia="Times New Roman"/>
          <w:sz w:val="24"/>
          <w:szCs w:val="24"/>
        </w:rPr>
      </w:pPr>
      <w:r w:rsidRPr="00F42AE4">
        <w:rPr>
          <w:rFonts w:eastAsia="Times New Roman"/>
          <w:sz w:val="24"/>
          <w:szCs w:val="24"/>
        </w:rPr>
        <w:t>ve</w:t>
      </w:r>
      <w:r w:rsidRPr="00F42AE4">
        <w:rPr>
          <w:rFonts w:eastAsia="Arial"/>
          <w:sz w:val="24"/>
          <w:szCs w:val="24"/>
        </w:rPr>
        <w:t>ć</w:t>
      </w:r>
      <w:r w:rsidRPr="00F42AE4">
        <w:rPr>
          <w:rFonts w:eastAsia="Times New Roman"/>
          <w:sz w:val="24"/>
          <w:szCs w:val="24"/>
        </w:rPr>
        <w:t xml:space="preserve">i je od 20 J/ cm </w:t>
      </w:r>
      <w:r w:rsidRPr="00F42AE4">
        <w:rPr>
          <w:rFonts w:eastAsia="Times New Roman"/>
          <w:sz w:val="24"/>
          <w:szCs w:val="24"/>
          <w:vertAlign w:val="superscript"/>
        </w:rPr>
        <w:t>2</w:t>
      </w:r>
      <w:r w:rsidRPr="00F42AE4">
        <w:rPr>
          <w:rFonts w:eastAsia="Times New Roman"/>
          <w:sz w:val="24"/>
          <w:szCs w:val="24"/>
        </w:rPr>
        <w:t xml:space="preserve"> kod upotrebe „laserskih” impulsa od 20 ns uz frekvenciju ponavljanja 20 Hz;</w:t>
      </w:r>
    </w:p>
    <w:p w:rsidR="00393B31" w:rsidRPr="00F42AE4" w:rsidRDefault="00393B31" w:rsidP="00425500">
      <w:pPr>
        <w:spacing w:line="200" w:lineRule="exact"/>
        <w:jc w:val="both"/>
        <w:rPr>
          <w:rFonts w:eastAsia="Times New Roman"/>
          <w:sz w:val="24"/>
          <w:szCs w:val="24"/>
        </w:rPr>
      </w:pPr>
    </w:p>
    <w:p w:rsidR="00393B31" w:rsidRPr="00F42AE4" w:rsidRDefault="00CD3B60" w:rsidP="00425500">
      <w:pPr>
        <w:numPr>
          <w:ilvl w:val="0"/>
          <w:numId w:val="501"/>
        </w:numPr>
        <w:tabs>
          <w:tab w:val="left" w:pos="1760"/>
        </w:tabs>
        <w:spacing w:line="239" w:lineRule="auto"/>
        <w:ind w:left="1134" w:hanging="283"/>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ke komponente izra</w:t>
      </w:r>
      <w:r w:rsidRPr="00F42AE4">
        <w:rPr>
          <w:rFonts w:eastAsia="Arial"/>
          <w:sz w:val="24"/>
          <w:szCs w:val="24"/>
        </w:rPr>
        <w:t>đ</w:t>
      </w:r>
      <w:r w:rsidRPr="00F42AE4">
        <w:rPr>
          <w:rFonts w:eastAsia="Times New Roman"/>
          <w:sz w:val="24"/>
          <w:szCs w:val="24"/>
        </w:rPr>
        <w:t>ene od cinkova selenida (ZnSe) ili cinkova sulfida (ZnS) s prijenosom u podru</w:t>
      </w:r>
      <w:r w:rsidRPr="00F42AE4">
        <w:rPr>
          <w:rFonts w:eastAsia="Arial"/>
          <w:sz w:val="24"/>
          <w:szCs w:val="24"/>
        </w:rPr>
        <w:t>č</w:t>
      </w:r>
      <w:r w:rsidRPr="00F42AE4">
        <w:rPr>
          <w:rFonts w:eastAsia="Times New Roman"/>
          <w:sz w:val="24"/>
          <w:szCs w:val="24"/>
        </w:rPr>
        <w:t>ju valnih duljina iznad 3 000 nm, ali ne iznad 25 000 nm i koje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73" w:lineRule="exact"/>
        <w:jc w:val="both"/>
        <w:rPr>
          <w:rFonts w:eastAsia="Times New Roman"/>
          <w:sz w:val="24"/>
          <w:szCs w:val="24"/>
        </w:rPr>
      </w:pPr>
    </w:p>
    <w:p w:rsidR="00393B31" w:rsidRPr="00F42AE4" w:rsidRDefault="00CD3B60" w:rsidP="00425500">
      <w:pPr>
        <w:numPr>
          <w:ilvl w:val="1"/>
          <w:numId w:val="501"/>
        </w:numPr>
        <w:tabs>
          <w:tab w:val="left" w:pos="2000"/>
        </w:tabs>
        <w:ind w:left="1418" w:hanging="284"/>
        <w:jc w:val="both"/>
        <w:rPr>
          <w:rFonts w:eastAsia="Times New Roman"/>
          <w:sz w:val="24"/>
          <w:szCs w:val="24"/>
        </w:rPr>
      </w:pPr>
      <w:r w:rsidRPr="00F42AE4">
        <w:rPr>
          <w:rFonts w:eastAsia="Times New Roman"/>
          <w:sz w:val="24"/>
          <w:szCs w:val="24"/>
        </w:rPr>
        <w:t>volumen ve</w:t>
      </w:r>
      <w:r w:rsidRPr="00F42AE4">
        <w:rPr>
          <w:rFonts w:eastAsia="Arial"/>
          <w:sz w:val="24"/>
          <w:szCs w:val="24"/>
        </w:rPr>
        <w:t>ć</w:t>
      </w:r>
      <w:r w:rsidRPr="00F42AE4">
        <w:rPr>
          <w:rFonts w:eastAsia="Times New Roman"/>
          <w:sz w:val="24"/>
          <w:szCs w:val="24"/>
        </w:rPr>
        <w:t>i od 100 cm</w:t>
      </w:r>
      <w:r w:rsidRPr="00F42AE4">
        <w:rPr>
          <w:rFonts w:eastAsia="Times New Roman"/>
          <w:sz w:val="24"/>
          <w:szCs w:val="24"/>
          <w:vertAlign w:val="superscript"/>
        </w:rPr>
        <w:t>3</w:t>
      </w:r>
      <w:r w:rsidRPr="00F42AE4">
        <w:rPr>
          <w:rFonts w:eastAsia="Times New Roman"/>
          <w:sz w:val="24"/>
          <w:szCs w:val="24"/>
        </w:rPr>
        <w:t xml:space="preserve"> ; </w:t>
      </w:r>
      <w:r w:rsidRPr="00F42AE4">
        <w:rPr>
          <w:rFonts w:eastAsia="Times New Roman"/>
          <w:sz w:val="24"/>
          <w:szCs w:val="24"/>
          <w:u w:val="single"/>
        </w:rPr>
        <w:t>ili</w:t>
      </w:r>
    </w:p>
    <w:p w:rsidR="00393B31" w:rsidRPr="00F42AE4" w:rsidRDefault="00393B31" w:rsidP="00425500">
      <w:pPr>
        <w:spacing w:line="136" w:lineRule="exact"/>
        <w:ind w:left="1418" w:hanging="284"/>
        <w:jc w:val="both"/>
        <w:rPr>
          <w:rFonts w:eastAsia="Times New Roman"/>
          <w:sz w:val="24"/>
          <w:szCs w:val="24"/>
        </w:rPr>
      </w:pPr>
    </w:p>
    <w:p w:rsidR="00393B31" w:rsidRPr="00F42AE4" w:rsidRDefault="00CD3B60" w:rsidP="00425500">
      <w:pPr>
        <w:numPr>
          <w:ilvl w:val="1"/>
          <w:numId w:val="501"/>
        </w:numPr>
        <w:tabs>
          <w:tab w:val="left" w:pos="2000"/>
        </w:tabs>
        <w:ind w:left="1418" w:hanging="284"/>
        <w:jc w:val="both"/>
        <w:rPr>
          <w:rFonts w:eastAsia="Times New Roman"/>
          <w:sz w:val="24"/>
          <w:szCs w:val="24"/>
        </w:rPr>
      </w:pPr>
      <w:r w:rsidRPr="00F42AE4">
        <w:rPr>
          <w:rFonts w:eastAsia="Times New Roman"/>
          <w:sz w:val="24"/>
          <w:szCs w:val="24"/>
        </w:rPr>
        <w:t>promjer ili duljinu glavne osi ve</w:t>
      </w:r>
      <w:r w:rsidRPr="00F42AE4">
        <w:rPr>
          <w:rFonts w:eastAsia="Arial"/>
          <w:sz w:val="24"/>
          <w:szCs w:val="24"/>
        </w:rPr>
        <w:t>ć</w:t>
      </w:r>
      <w:r w:rsidRPr="00F42AE4">
        <w:rPr>
          <w:rFonts w:eastAsia="Times New Roman"/>
          <w:sz w:val="24"/>
          <w:szCs w:val="24"/>
        </w:rPr>
        <w:t>e od 80 mm i debljinu (dubinu) 20 mm;</w:t>
      </w:r>
    </w:p>
    <w:p w:rsidR="00393B31" w:rsidRPr="00F42AE4" w:rsidRDefault="00393B31" w:rsidP="00425500">
      <w:pPr>
        <w:spacing w:line="211" w:lineRule="exact"/>
        <w:jc w:val="both"/>
        <w:rPr>
          <w:rFonts w:eastAsia="Times New Roman"/>
          <w:sz w:val="24"/>
          <w:szCs w:val="24"/>
        </w:rPr>
      </w:pPr>
    </w:p>
    <w:p w:rsidR="00393B31" w:rsidRPr="00F42AE4" w:rsidRDefault="00CD3B60" w:rsidP="00425500">
      <w:pPr>
        <w:numPr>
          <w:ilvl w:val="0"/>
          <w:numId w:val="501"/>
        </w:numPr>
        <w:tabs>
          <w:tab w:val="left" w:pos="1760"/>
        </w:tabs>
        <w:ind w:left="1134" w:hanging="283"/>
        <w:jc w:val="both"/>
        <w:rPr>
          <w:rFonts w:eastAsia="Times New Roman"/>
          <w:sz w:val="24"/>
          <w:szCs w:val="24"/>
        </w:rPr>
      </w:pPr>
      <w:r w:rsidRPr="00F42AE4">
        <w:rPr>
          <w:rFonts w:eastAsia="Times New Roman"/>
          <w:sz w:val="24"/>
          <w:szCs w:val="24"/>
        </w:rPr>
        <w:t>komponente za opti</w:t>
      </w:r>
      <w:r w:rsidRPr="00F42AE4">
        <w:rPr>
          <w:rFonts w:eastAsia="Arial"/>
          <w:sz w:val="24"/>
          <w:szCs w:val="24"/>
        </w:rPr>
        <w:t>č</w:t>
      </w:r>
      <w:r w:rsidRPr="00F42AE4">
        <w:rPr>
          <w:rFonts w:eastAsia="Times New Roman"/>
          <w:sz w:val="24"/>
          <w:szCs w:val="24"/>
        </w:rPr>
        <w:t>ke sustave „prikladne za upotrebu u svemiru” kako slijedi:</w:t>
      </w:r>
    </w:p>
    <w:p w:rsidR="00393B31" w:rsidRPr="00F42AE4" w:rsidRDefault="00393B31" w:rsidP="00425500">
      <w:pPr>
        <w:spacing w:line="210" w:lineRule="exact"/>
        <w:jc w:val="both"/>
        <w:rPr>
          <w:rFonts w:eastAsia="Times New Roman"/>
          <w:sz w:val="24"/>
          <w:szCs w:val="24"/>
        </w:rPr>
      </w:pPr>
    </w:p>
    <w:p w:rsidR="00393B31" w:rsidRPr="00F42AE4" w:rsidRDefault="00CD3B60" w:rsidP="00425500">
      <w:pPr>
        <w:numPr>
          <w:ilvl w:val="1"/>
          <w:numId w:val="501"/>
        </w:numPr>
        <w:tabs>
          <w:tab w:val="left" w:pos="2000"/>
        </w:tabs>
        <w:ind w:left="1418" w:hanging="284"/>
        <w:jc w:val="both"/>
        <w:rPr>
          <w:rFonts w:eastAsia="Times New Roman"/>
          <w:sz w:val="24"/>
          <w:szCs w:val="24"/>
        </w:rPr>
      </w:pPr>
      <w:r w:rsidRPr="00F42AE4">
        <w:rPr>
          <w:rFonts w:eastAsia="Times New Roman"/>
          <w:sz w:val="24"/>
          <w:szCs w:val="24"/>
        </w:rPr>
        <w:t>olakšane na manje od 20 % „ekvivalentne gusto</w:t>
      </w:r>
      <w:r w:rsidRPr="00F42AE4">
        <w:rPr>
          <w:rFonts w:eastAsia="Arial"/>
          <w:sz w:val="24"/>
          <w:szCs w:val="24"/>
        </w:rPr>
        <w:t>ć</w:t>
      </w:r>
      <w:r w:rsidRPr="00F42AE4">
        <w:rPr>
          <w:rFonts w:eastAsia="Times New Roman"/>
          <w:sz w:val="24"/>
          <w:szCs w:val="24"/>
        </w:rPr>
        <w:t xml:space="preserve">e” u odnosu na </w:t>
      </w:r>
      <w:r w:rsidRPr="00F42AE4">
        <w:rPr>
          <w:rFonts w:eastAsia="Arial"/>
          <w:sz w:val="24"/>
          <w:szCs w:val="24"/>
        </w:rPr>
        <w:t>č</w:t>
      </w:r>
      <w:r w:rsidRPr="00F42AE4">
        <w:rPr>
          <w:rFonts w:eastAsia="Times New Roman"/>
          <w:sz w:val="24"/>
          <w:szCs w:val="24"/>
        </w:rPr>
        <w:t>vrsti izradak istog otvora i debljine;</w:t>
      </w:r>
    </w:p>
    <w:p w:rsidR="00393B31" w:rsidRPr="00F42AE4" w:rsidRDefault="00393B31" w:rsidP="00425500">
      <w:pPr>
        <w:spacing w:line="211" w:lineRule="exact"/>
        <w:ind w:left="1418" w:hanging="284"/>
        <w:jc w:val="both"/>
        <w:rPr>
          <w:rFonts w:eastAsia="Times New Roman"/>
          <w:sz w:val="24"/>
          <w:szCs w:val="24"/>
        </w:rPr>
      </w:pPr>
    </w:p>
    <w:p w:rsidR="00393B31" w:rsidRPr="00F42AE4" w:rsidRDefault="00CD3B60" w:rsidP="00425500">
      <w:pPr>
        <w:numPr>
          <w:ilvl w:val="1"/>
          <w:numId w:val="501"/>
        </w:numPr>
        <w:tabs>
          <w:tab w:val="left" w:pos="2000"/>
        </w:tabs>
        <w:spacing w:line="245" w:lineRule="auto"/>
        <w:ind w:left="1418" w:hanging="284"/>
        <w:jc w:val="both"/>
        <w:rPr>
          <w:rFonts w:eastAsia="Times New Roman"/>
          <w:sz w:val="24"/>
          <w:szCs w:val="24"/>
        </w:rPr>
      </w:pPr>
      <w:r w:rsidRPr="00F42AE4">
        <w:rPr>
          <w:rFonts w:eastAsia="Times New Roman"/>
          <w:sz w:val="24"/>
          <w:szCs w:val="24"/>
        </w:rPr>
        <w:t>sirovi supstrati, obra</w:t>
      </w:r>
      <w:r w:rsidRPr="00F42AE4">
        <w:rPr>
          <w:rFonts w:eastAsia="Arial"/>
          <w:sz w:val="24"/>
          <w:szCs w:val="24"/>
        </w:rPr>
        <w:t>đ</w:t>
      </w:r>
      <w:r w:rsidRPr="00F42AE4">
        <w:rPr>
          <w:rFonts w:eastAsia="Times New Roman"/>
          <w:sz w:val="24"/>
          <w:szCs w:val="24"/>
        </w:rPr>
        <w:t>eni supstrati s oblogom površine (jedan sloj ili više slojeva, metalna ili dielek</w:t>
      </w:r>
      <w:r w:rsidRPr="00F42AE4">
        <w:rPr>
          <w:rFonts w:eastAsia="Arial"/>
          <w:sz w:val="24"/>
          <w:szCs w:val="24"/>
        </w:rPr>
        <w:t>­</w:t>
      </w:r>
      <w:r w:rsidRPr="00F42AE4">
        <w:rPr>
          <w:rFonts w:eastAsia="Times New Roman"/>
          <w:sz w:val="24"/>
          <w:szCs w:val="24"/>
        </w:rPr>
        <w:t xml:space="preserve"> tri</w:t>
      </w:r>
      <w:r w:rsidRPr="00F42AE4">
        <w:rPr>
          <w:rFonts w:eastAsia="Arial"/>
          <w:sz w:val="24"/>
          <w:szCs w:val="24"/>
        </w:rPr>
        <w:t>č</w:t>
      </w:r>
      <w:r w:rsidRPr="00F42AE4">
        <w:rPr>
          <w:rFonts w:eastAsia="Times New Roman"/>
          <w:sz w:val="24"/>
          <w:szCs w:val="24"/>
        </w:rPr>
        <w:t>na, vodi</w:t>
      </w:r>
      <w:r w:rsidRPr="00F42AE4">
        <w:rPr>
          <w:rFonts w:eastAsia="Arial"/>
          <w:sz w:val="24"/>
          <w:szCs w:val="24"/>
        </w:rPr>
        <w:t>č</w:t>
      </w:r>
      <w:r w:rsidRPr="00F42AE4">
        <w:rPr>
          <w:rFonts w:eastAsia="Times New Roman"/>
          <w:sz w:val="24"/>
          <w:szCs w:val="24"/>
        </w:rPr>
        <w:t>ka, poluvodi</w:t>
      </w:r>
      <w:r w:rsidRPr="00F42AE4">
        <w:rPr>
          <w:rFonts w:eastAsia="Arial"/>
          <w:sz w:val="24"/>
          <w:szCs w:val="24"/>
        </w:rPr>
        <w:t>č</w:t>
      </w:r>
      <w:r w:rsidRPr="00F42AE4">
        <w:rPr>
          <w:rFonts w:eastAsia="Times New Roman"/>
          <w:sz w:val="24"/>
          <w:szCs w:val="24"/>
        </w:rPr>
        <w:t>ka ili izolirna) ili sa zaštitnim filmom;</w:t>
      </w:r>
    </w:p>
    <w:p w:rsidR="00393B31" w:rsidRPr="00F42AE4" w:rsidRDefault="00CD3B60" w:rsidP="00425500">
      <w:pPr>
        <w:numPr>
          <w:ilvl w:val="1"/>
          <w:numId w:val="502"/>
        </w:numPr>
        <w:tabs>
          <w:tab w:val="left" w:pos="2020"/>
        </w:tabs>
        <w:spacing w:line="246" w:lineRule="auto"/>
        <w:ind w:left="1418" w:hanging="284"/>
        <w:jc w:val="both"/>
        <w:rPr>
          <w:rFonts w:eastAsia="Times New Roman"/>
          <w:sz w:val="24"/>
          <w:szCs w:val="24"/>
        </w:rPr>
      </w:pPr>
      <w:bookmarkStart w:id="93" w:name="page169"/>
      <w:bookmarkEnd w:id="93"/>
      <w:r w:rsidRPr="00F42AE4">
        <w:rPr>
          <w:rFonts w:eastAsia="Times New Roman"/>
          <w:sz w:val="24"/>
          <w:szCs w:val="24"/>
        </w:rPr>
        <w:t>segmenti ili sklopovi zrcala oblikovani za sastavljanje u svemiru u opti</w:t>
      </w:r>
      <w:r w:rsidRPr="00F42AE4">
        <w:rPr>
          <w:rFonts w:eastAsia="Arial"/>
          <w:sz w:val="24"/>
          <w:szCs w:val="24"/>
        </w:rPr>
        <w:t>č</w:t>
      </w:r>
      <w:r w:rsidRPr="00F42AE4">
        <w:rPr>
          <w:rFonts w:eastAsia="Times New Roman"/>
          <w:sz w:val="24"/>
          <w:szCs w:val="24"/>
        </w:rPr>
        <w:t>ki sustav s ekvivalentom sabirnog otvora od jednog opti</w:t>
      </w:r>
      <w:r w:rsidRPr="00F42AE4">
        <w:rPr>
          <w:rFonts w:eastAsia="Arial"/>
          <w:sz w:val="24"/>
          <w:szCs w:val="24"/>
        </w:rPr>
        <w:t>č</w:t>
      </w:r>
      <w:r w:rsidRPr="00F42AE4">
        <w:rPr>
          <w:rFonts w:eastAsia="Times New Roman"/>
          <w:sz w:val="24"/>
          <w:szCs w:val="24"/>
        </w:rPr>
        <w:t>kog 1 m u promjeru ili ve</w:t>
      </w:r>
      <w:r w:rsidRPr="00F42AE4">
        <w:rPr>
          <w:rFonts w:eastAsia="Arial"/>
          <w:sz w:val="24"/>
          <w:szCs w:val="24"/>
        </w:rPr>
        <w:t>ć</w:t>
      </w:r>
      <w:r w:rsidRPr="00F42AE4">
        <w:rPr>
          <w:rFonts w:eastAsia="Times New Roman"/>
          <w:sz w:val="24"/>
          <w:szCs w:val="24"/>
        </w:rPr>
        <w:t>im;</w:t>
      </w:r>
    </w:p>
    <w:p w:rsidR="00393B31" w:rsidRPr="00F42AE4" w:rsidRDefault="00393B31" w:rsidP="00425500">
      <w:pPr>
        <w:spacing w:line="194" w:lineRule="exact"/>
        <w:ind w:left="1418" w:hanging="284"/>
        <w:jc w:val="both"/>
        <w:rPr>
          <w:rFonts w:eastAsia="Times New Roman"/>
          <w:sz w:val="24"/>
          <w:szCs w:val="24"/>
        </w:rPr>
      </w:pPr>
    </w:p>
    <w:p w:rsidR="00393B31" w:rsidRPr="00F42AE4" w:rsidRDefault="00CD3B60" w:rsidP="00425500">
      <w:pPr>
        <w:numPr>
          <w:ilvl w:val="1"/>
          <w:numId w:val="502"/>
        </w:numPr>
        <w:tabs>
          <w:tab w:val="left" w:pos="2020"/>
        </w:tabs>
        <w:spacing w:line="256" w:lineRule="auto"/>
        <w:ind w:left="1418" w:hanging="284"/>
        <w:jc w:val="both"/>
        <w:rPr>
          <w:rFonts w:eastAsia="Times New Roman"/>
          <w:sz w:val="24"/>
          <w:szCs w:val="24"/>
        </w:rPr>
      </w:pPr>
      <w:r w:rsidRPr="00F42AE4">
        <w:rPr>
          <w:rFonts w:eastAsia="Times New Roman"/>
          <w:sz w:val="24"/>
          <w:szCs w:val="24"/>
        </w:rPr>
        <w:t xml:space="preserve">komponente proizvedene od „kompozitnih” materijala s koeficijentom linearnog toplotnog širenja jednakim ili manjim od 5 × 10 </w:t>
      </w:r>
      <w:r w:rsidRPr="00F42AE4">
        <w:rPr>
          <w:rFonts w:eastAsia="Times New Roman"/>
          <w:sz w:val="24"/>
          <w:szCs w:val="24"/>
          <w:vertAlign w:val="superscript"/>
        </w:rPr>
        <w:t>–6</w:t>
      </w:r>
      <w:r w:rsidRPr="00F42AE4">
        <w:rPr>
          <w:rFonts w:eastAsia="Times New Roman"/>
          <w:sz w:val="24"/>
          <w:szCs w:val="24"/>
        </w:rPr>
        <w:t xml:space="preserve"> u bilo kojem koordinatnom smjeru;</w:t>
      </w:r>
    </w:p>
    <w:p w:rsidR="00393B31" w:rsidRPr="00F42AE4" w:rsidRDefault="00393B31" w:rsidP="00425500">
      <w:pPr>
        <w:spacing w:line="66" w:lineRule="exact"/>
        <w:jc w:val="both"/>
        <w:rPr>
          <w:rFonts w:eastAsia="Times New Roman"/>
          <w:sz w:val="24"/>
          <w:szCs w:val="24"/>
        </w:rPr>
      </w:pPr>
    </w:p>
    <w:p w:rsidR="00393B31" w:rsidRPr="00F42AE4" w:rsidRDefault="00CD3B60" w:rsidP="00425500">
      <w:pPr>
        <w:numPr>
          <w:ilvl w:val="0"/>
          <w:numId w:val="503"/>
        </w:numPr>
        <w:tabs>
          <w:tab w:val="left" w:pos="1780"/>
        </w:tabs>
        <w:ind w:left="1134" w:hanging="283"/>
        <w:jc w:val="both"/>
        <w:rPr>
          <w:rFonts w:eastAsia="Times New Roman"/>
          <w:sz w:val="24"/>
          <w:szCs w:val="24"/>
        </w:rPr>
      </w:pPr>
      <w:r w:rsidRPr="00F42AE4">
        <w:rPr>
          <w:rFonts w:eastAsia="Times New Roman"/>
          <w:sz w:val="24"/>
          <w:szCs w:val="24"/>
        </w:rPr>
        <w:t>oprema za opti</w:t>
      </w:r>
      <w:r w:rsidRPr="00F42AE4">
        <w:rPr>
          <w:rFonts w:eastAsia="Arial"/>
          <w:sz w:val="24"/>
          <w:szCs w:val="24"/>
        </w:rPr>
        <w:t>č</w:t>
      </w:r>
      <w:r w:rsidRPr="00F42AE4">
        <w:rPr>
          <w:rFonts w:eastAsia="Times New Roman"/>
          <w:sz w:val="24"/>
          <w:szCs w:val="24"/>
        </w:rPr>
        <w:t>ku kontrolu kako slijedi:</w:t>
      </w:r>
    </w:p>
    <w:p w:rsidR="00393B31" w:rsidRPr="00F42AE4" w:rsidRDefault="00393B31" w:rsidP="00425500">
      <w:pPr>
        <w:spacing w:line="211" w:lineRule="exact"/>
        <w:jc w:val="both"/>
        <w:rPr>
          <w:rFonts w:eastAsia="Times New Roman"/>
          <w:sz w:val="24"/>
          <w:szCs w:val="24"/>
        </w:rPr>
      </w:pPr>
    </w:p>
    <w:p w:rsidR="00393B31" w:rsidRPr="00F42AE4" w:rsidRDefault="00CD3B60" w:rsidP="00425500">
      <w:pPr>
        <w:numPr>
          <w:ilvl w:val="1"/>
          <w:numId w:val="503"/>
        </w:numPr>
        <w:tabs>
          <w:tab w:val="left" w:pos="2020"/>
        </w:tabs>
        <w:spacing w:line="247" w:lineRule="auto"/>
        <w:ind w:left="1418" w:hanging="284"/>
        <w:jc w:val="both"/>
        <w:rPr>
          <w:rFonts w:eastAsia="Times New Roman"/>
          <w:sz w:val="24"/>
          <w:szCs w:val="24"/>
        </w:rPr>
      </w:pPr>
      <w:r w:rsidRPr="00F42AE4">
        <w:rPr>
          <w:rFonts w:eastAsia="Times New Roman"/>
          <w:sz w:val="24"/>
          <w:szCs w:val="24"/>
        </w:rPr>
        <w:t>oprema posebno oblikovana za održavanje površinskog izgleda ili orijentacije komponenti „prikladnih za upotrebu u svemiru” navedenih u 6A004.c.1. ili 6A004.c.3.;</w:t>
      </w:r>
    </w:p>
    <w:p w:rsidR="00393B31" w:rsidRPr="00F42AE4" w:rsidRDefault="00393B31" w:rsidP="00425500">
      <w:pPr>
        <w:spacing w:line="193" w:lineRule="exact"/>
        <w:ind w:left="1418" w:hanging="284"/>
        <w:jc w:val="both"/>
        <w:rPr>
          <w:rFonts w:eastAsia="Times New Roman"/>
          <w:sz w:val="24"/>
          <w:szCs w:val="24"/>
        </w:rPr>
      </w:pPr>
    </w:p>
    <w:p w:rsidR="00393B31" w:rsidRPr="00F42AE4" w:rsidRDefault="00CD3B60" w:rsidP="00425500">
      <w:pPr>
        <w:numPr>
          <w:ilvl w:val="1"/>
          <w:numId w:val="503"/>
        </w:numPr>
        <w:tabs>
          <w:tab w:val="left" w:pos="2020"/>
        </w:tabs>
        <w:ind w:left="1418" w:hanging="284"/>
        <w:jc w:val="both"/>
        <w:rPr>
          <w:rFonts w:eastAsia="Times New Roman"/>
          <w:sz w:val="24"/>
          <w:szCs w:val="24"/>
        </w:rPr>
      </w:pPr>
      <w:r w:rsidRPr="00F42AE4">
        <w:rPr>
          <w:rFonts w:eastAsia="Times New Roman"/>
          <w:sz w:val="24"/>
          <w:szCs w:val="24"/>
        </w:rPr>
        <w:t>oprema za upravljanje, pra</w:t>
      </w:r>
      <w:r w:rsidRPr="00F42AE4">
        <w:rPr>
          <w:rFonts w:eastAsia="Arial"/>
          <w:sz w:val="24"/>
          <w:szCs w:val="24"/>
        </w:rPr>
        <w:t>ć</w:t>
      </w:r>
      <w:r w:rsidRPr="00F42AE4">
        <w:rPr>
          <w:rFonts w:eastAsia="Times New Roman"/>
          <w:sz w:val="24"/>
          <w:szCs w:val="24"/>
        </w:rPr>
        <w:t>enje, stabilizaciju ili rezonatorsko podešavanje kako slijedi</w:t>
      </w:r>
    </w:p>
    <w:p w:rsidR="00393B31" w:rsidRPr="00F42AE4" w:rsidRDefault="00393B31" w:rsidP="00425500">
      <w:pPr>
        <w:spacing w:line="211" w:lineRule="exact"/>
        <w:jc w:val="both"/>
        <w:rPr>
          <w:rFonts w:eastAsia="Times New Roman"/>
          <w:sz w:val="24"/>
          <w:szCs w:val="24"/>
        </w:rPr>
      </w:pPr>
    </w:p>
    <w:p w:rsidR="00393B31" w:rsidRPr="00F42AE4" w:rsidRDefault="00CD3B60" w:rsidP="00425500">
      <w:pPr>
        <w:numPr>
          <w:ilvl w:val="2"/>
          <w:numId w:val="503"/>
        </w:numPr>
        <w:tabs>
          <w:tab w:val="left" w:pos="2240"/>
        </w:tabs>
        <w:ind w:left="1701" w:hanging="283"/>
        <w:jc w:val="both"/>
        <w:rPr>
          <w:rFonts w:eastAsia="Times New Roman"/>
          <w:sz w:val="24"/>
          <w:szCs w:val="24"/>
        </w:rPr>
      </w:pPr>
      <w:r w:rsidRPr="00F42AE4">
        <w:rPr>
          <w:rFonts w:eastAsia="Times New Roman"/>
          <w:sz w:val="24"/>
          <w:szCs w:val="24"/>
        </w:rPr>
        <w:t>dijelovi zrcala s upravljanjem snopa namijenjeni za nošenje zrcala s promjerom ili duljinom glavne osi ve</w:t>
      </w:r>
      <w:r w:rsidRPr="00F42AE4">
        <w:rPr>
          <w:rFonts w:eastAsia="Arial"/>
          <w:sz w:val="24"/>
          <w:szCs w:val="24"/>
        </w:rPr>
        <w:t>ć</w:t>
      </w:r>
      <w:r w:rsidRPr="00F42AE4">
        <w:rPr>
          <w:rFonts w:eastAsia="Times New Roman"/>
          <w:sz w:val="24"/>
          <w:szCs w:val="24"/>
        </w:rPr>
        <w:t>om od 50 mm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 i posebno oblikovana elektroni</w:t>
      </w:r>
      <w:r w:rsidRPr="00F42AE4">
        <w:rPr>
          <w:rFonts w:eastAsia="Arial"/>
          <w:sz w:val="24"/>
          <w:szCs w:val="24"/>
        </w:rPr>
        <w:t>č</w:t>
      </w:r>
      <w:r w:rsidRPr="00F42AE4">
        <w:rPr>
          <w:rFonts w:eastAsia="Times New Roman"/>
          <w:sz w:val="24"/>
          <w:szCs w:val="24"/>
        </w:rPr>
        <w:t>ka kontrolna oprema za njih:</w:t>
      </w:r>
    </w:p>
    <w:p w:rsidR="00393B31" w:rsidRPr="00F42AE4" w:rsidRDefault="00393B31" w:rsidP="00425500">
      <w:pPr>
        <w:spacing w:line="199" w:lineRule="exact"/>
        <w:jc w:val="both"/>
        <w:rPr>
          <w:rFonts w:eastAsia="Times New Roman"/>
          <w:sz w:val="24"/>
          <w:szCs w:val="24"/>
        </w:rPr>
      </w:pPr>
    </w:p>
    <w:p w:rsidR="00393B31" w:rsidRPr="00F42AE4" w:rsidRDefault="00CD3B60" w:rsidP="00425500">
      <w:pPr>
        <w:numPr>
          <w:ilvl w:val="3"/>
          <w:numId w:val="503"/>
        </w:numPr>
        <w:tabs>
          <w:tab w:val="left" w:pos="2480"/>
        </w:tabs>
        <w:ind w:left="1985" w:hanging="284"/>
        <w:jc w:val="both"/>
        <w:rPr>
          <w:rFonts w:eastAsia="Times New Roman"/>
          <w:sz w:val="24"/>
          <w:szCs w:val="24"/>
        </w:rPr>
      </w:pPr>
      <w:r w:rsidRPr="00F42AE4">
        <w:rPr>
          <w:rFonts w:eastAsia="Times New Roman"/>
          <w:sz w:val="24"/>
          <w:szCs w:val="24"/>
        </w:rPr>
        <w:t>najve</w:t>
      </w:r>
      <w:r w:rsidRPr="00F42AE4">
        <w:rPr>
          <w:rFonts w:eastAsia="Arial"/>
          <w:sz w:val="24"/>
          <w:szCs w:val="24"/>
        </w:rPr>
        <w:t>ć</w:t>
      </w:r>
      <w:r w:rsidRPr="00F42AE4">
        <w:rPr>
          <w:rFonts w:eastAsia="Times New Roman"/>
          <w:sz w:val="24"/>
          <w:szCs w:val="24"/>
        </w:rPr>
        <w:t>i kutni put od ± 26 mrad ili više;</w:t>
      </w:r>
    </w:p>
    <w:p w:rsidR="00393B31" w:rsidRPr="00F42AE4" w:rsidRDefault="00393B31" w:rsidP="00425500">
      <w:pPr>
        <w:spacing w:line="210" w:lineRule="exact"/>
        <w:ind w:left="1985" w:hanging="284"/>
        <w:jc w:val="both"/>
        <w:rPr>
          <w:rFonts w:eastAsia="Times New Roman"/>
          <w:sz w:val="24"/>
          <w:szCs w:val="24"/>
        </w:rPr>
      </w:pPr>
    </w:p>
    <w:p w:rsidR="00393B31" w:rsidRPr="00F42AE4" w:rsidRDefault="00CD3B60" w:rsidP="00425500">
      <w:pPr>
        <w:numPr>
          <w:ilvl w:val="3"/>
          <w:numId w:val="503"/>
        </w:numPr>
        <w:tabs>
          <w:tab w:val="left" w:pos="2480"/>
        </w:tabs>
        <w:ind w:left="1985" w:hanging="284"/>
        <w:jc w:val="both"/>
        <w:rPr>
          <w:rFonts w:eastAsia="Times New Roman"/>
          <w:sz w:val="24"/>
          <w:szCs w:val="24"/>
        </w:rPr>
      </w:pPr>
      <w:r w:rsidRPr="00F42AE4">
        <w:rPr>
          <w:rFonts w:eastAsia="Times New Roman"/>
          <w:sz w:val="24"/>
          <w:szCs w:val="24"/>
        </w:rPr>
        <w:t>mehani</w:t>
      </w:r>
      <w:r w:rsidRPr="00F42AE4">
        <w:rPr>
          <w:rFonts w:eastAsia="Arial"/>
          <w:sz w:val="24"/>
          <w:szCs w:val="24"/>
        </w:rPr>
        <w:t>č</w:t>
      </w:r>
      <w:r w:rsidRPr="00F42AE4">
        <w:rPr>
          <w:rFonts w:eastAsia="Times New Roman"/>
          <w:sz w:val="24"/>
          <w:szCs w:val="24"/>
        </w:rPr>
        <w:t xml:space="preserve">ku rezonantnu frekvenciju od 500 Hz ili više </w:t>
      </w:r>
      <w:r w:rsidRPr="00F42AE4">
        <w:rPr>
          <w:rFonts w:eastAsia="Times New Roman"/>
          <w:sz w:val="24"/>
          <w:szCs w:val="24"/>
          <w:u w:val="single"/>
        </w:rPr>
        <w:t>i</w:t>
      </w:r>
    </w:p>
    <w:p w:rsidR="00393B31" w:rsidRPr="00F42AE4" w:rsidRDefault="00393B31" w:rsidP="00425500">
      <w:pPr>
        <w:spacing w:line="211" w:lineRule="exact"/>
        <w:ind w:left="1985" w:hanging="284"/>
        <w:jc w:val="both"/>
        <w:rPr>
          <w:rFonts w:eastAsia="Times New Roman"/>
          <w:sz w:val="24"/>
          <w:szCs w:val="24"/>
        </w:rPr>
      </w:pPr>
    </w:p>
    <w:p w:rsidR="00393B31" w:rsidRPr="00F42AE4" w:rsidRDefault="00CD3B60" w:rsidP="00425500">
      <w:pPr>
        <w:numPr>
          <w:ilvl w:val="3"/>
          <w:numId w:val="503"/>
        </w:numPr>
        <w:tabs>
          <w:tab w:val="left" w:pos="2480"/>
        </w:tabs>
        <w:ind w:left="1985" w:hanging="284"/>
        <w:jc w:val="both"/>
        <w:rPr>
          <w:rFonts w:eastAsia="Times New Roman"/>
          <w:sz w:val="24"/>
          <w:szCs w:val="24"/>
        </w:rPr>
      </w:pPr>
      <w:r w:rsidRPr="00F42AE4">
        <w:rPr>
          <w:rFonts w:eastAsia="Times New Roman"/>
          <w:sz w:val="24"/>
          <w:szCs w:val="24"/>
        </w:rPr>
        <w:t>kutnu „to</w:t>
      </w:r>
      <w:r w:rsidRPr="00F42AE4">
        <w:rPr>
          <w:rFonts w:eastAsia="Arial"/>
          <w:sz w:val="24"/>
          <w:szCs w:val="24"/>
        </w:rPr>
        <w:t>č</w:t>
      </w:r>
      <w:r w:rsidRPr="00F42AE4">
        <w:rPr>
          <w:rFonts w:eastAsia="Times New Roman"/>
          <w:sz w:val="24"/>
          <w:szCs w:val="24"/>
        </w:rPr>
        <w:t xml:space="preserve">nost” od 10 </w:t>
      </w:r>
      <w:r w:rsidRPr="00F42AE4">
        <w:rPr>
          <w:rFonts w:eastAsia="Arial"/>
          <w:sz w:val="24"/>
          <w:szCs w:val="24"/>
        </w:rPr>
        <w:t>μ</w:t>
      </w:r>
      <w:r w:rsidRPr="00F42AE4">
        <w:rPr>
          <w:rFonts w:eastAsia="Times New Roman"/>
          <w:sz w:val="24"/>
          <w:szCs w:val="24"/>
        </w:rPr>
        <w:t>rad (mikroradijana) ili manje (bolje);</w:t>
      </w:r>
    </w:p>
    <w:p w:rsidR="00393B31" w:rsidRPr="00F42AE4" w:rsidRDefault="00393B31" w:rsidP="00425500">
      <w:pPr>
        <w:spacing w:line="204" w:lineRule="exact"/>
        <w:jc w:val="both"/>
        <w:rPr>
          <w:rFonts w:eastAsia="Times New Roman"/>
          <w:sz w:val="24"/>
          <w:szCs w:val="24"/>
        </w:rPr>
      </w:pPr>
    </w:p>
    <w:p w:rsidR="00393B31" w:rsidRPr="00A1288A" w:rsidRDefault="00CD3B60" w:rsidP="00425500">
      <w:pPr>
        <w:numPr>
          <w:ilvl w:val="2"/>
          <w:numId w:val="503"/>
        </w:numPr>
        <w:tabs>
          <w:tab w:val="left" w:pos="2240"/>
        </w:tabs>
        <w:ind w:left="1701" w:hanging="283"/>
        <w:jc w:val="both"/>
        <w:rPr>
          <w:rFonts w:eastAsia="Times New Roman"/>
          <w:sz w:val="24"/>
          <w:szCs w:val="24"/>
        </w:rPr>
      </w:pPr>
      <w:r w:rsidRPr="00F42AE4">
        <w:rPr>
          <w:rFonts w:eastAsia="Times New Roman"/>
          <w:sz w:val="24"/>
          <w:szCs w:val="24"/>
        </w:rPr>
        <w:t>oprema za rezonatorsko podešavanje sa širinom pojasa od 100 Hz ili više i s „to</w:t>
      </w:r>
      <w:r w:rsidRPr="00F42AE4">
        <w:rPr>
          <w:rFonts w:eastAsia="Arial"/>
          <w:sz w:val="24"/>
          <w:szCs w:val="24"/>
        </w:rPr>
        <w:t>č</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od</w:t>
      </w:r>
      <w:r w:rsidR="00A1288A">
        <w:rPr>
          <w:rFonts w:eastAsia="Times New Roman"/>
          <w:sz w:val="24"/>
          <w:szCs w:val="24"/>
        </w:rPr>
        <w:t xml:space="preserve"> 10 </w:t>
      </w:r>
      <w:r w:rsidRPr="00A1288A">
        <w:rPr>
          <w:rFonts w:eastAsia="Arial"/>
          <w:sz w:val="24"/>
          <w:szCs w:val="24"/>
        </w:rPr>
        <w:t>μ</w:t>
      </w:r>
      <w:r w:rsidRPr="00A1288A">
        <w:rPr>
          <w:rFonts w:eastAsia="Times New Roman"/>
          <w:sz w:val="24"/>
          <w:szCs w:val="24"/>
        </w:rPr>
        <w:t>rad ili manje (bolje);</w:t>
      </w:r>
    </w:p>
    <w:p w:rsidR="00393B31" w:rsidRPr="00F42AE4" w:rsidRDefault="00393B31" w:rsidP="00425500">
      <w:pPr>
        <w:spacing w:line="211" w:lineRule="exact"/>
        <w:jc w:val="both"/>
        <w:rPr>
          <w:rFonts w:eastAsia="Times New Roman"/>
          <w:sz w:val="24"/>
          <w:szCs w:val="24"/>
        </w:rPr>
      </w:pPr>
    </w:p>
    <w:p w:rsidR="00393B31" w:rsidRPr="00F42AE4" w:rsidRDefault="00CD3B60" w:rsidP="00425500">
      <w:pPr>
        <w:numPr>
          <w:ilvl w:val="1"/>
          <w:numId w:val="505"/>
        </w:numPr>
        <w:tabs>
          <w:tab w:val="left" w:pos="2020"/>
        </w:tabs>
        <w:ind w:left="1418" w:hanging="284"/>
        <w:jc w:val="both"/>
        <w:rPr>
          <w:rFonts w:eastAsia="Times New Roman"/>
          <w:sz w:val="24"/>
          <w:szCs w:val="24"/>
        </w:rPr>
      </w:pPr>
      <w:r w:rsidRPr="00F42AE4">
        <w:rPr>
          <w:rFonts w:eastAsia="Times New Roman"/>
          <w:sz w:val="24"/>
          <w:szCs w:val="24"/>
        </w:rPr>
        <w:t>kardani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182" w:lineRule="exact"/>
        <w:jc w:val="both"/>
        <w:rPr>
          <w:rFonts w:eastAsia="Times New Roman"/>
          <w:sz w:val="24"/>
          <w:szCs w:val="24"/>
        </w:rPr>
      </w:pPr>
    </w:p>
    <w:p w:rsidR="00393B31" w:rsidRPr="00F42AE4" w:rsidRDefault="00CD3B60" w:rsidP="00425500">
      <w:pPr>
        <w:numPr>
          <w:ilvl w:val="2"/>
          <w:numId w:val="505"/>
        </w:numPr>
        <w:tabs>
          <w:tab w:val="left" w:pos="2240"/>
        </w:tabs>
        <w:ind w:left="1701" w:hanging="283"/>
        <w:jc w:val="both"/>
        <w:rPr>
          <w:rFonts w:eastAsia="Times New Roman"/>
          <w:sz w:val="24"/>
          <w:szCs w:val="24"/>
        </w:rPr>
      </w:pPr>
      <w:r w:rsidRPr="00F42AE4">
        <w:rPr>
          <w:rFonts w:eastAsia="Times New Roman"/>
          <w:sz w:val="24"/>
          <w:szCs w:val="24"/>
        </w:rPr>
        <w:t>maksimalno okretanje ve</w:t>
      </w:r>
      <w:r w:rsidRPr="00F42AE4">
        <w:rPr>
          <w:rFonts w:eastAsia="Arial"/>
          <w:sz w:val="24"/>
          <w:szCs w:val="24"/>
        </w:rPr>
        <w:t>ć</w:t>
      </w:r>
      <w:r w:rsidRPr="00F42AE4">
        <w:rPr>
          <w:rFonts w:eastAsia="Times New Roman"/>
          <w:sz w:val="24"/>
          <w:szCs w:val="24"/>
        </w:rPr>
        <w:t xml:space="preserve">e od 5 </w:t>
      </w:r>
      <w:r w:rsidRPr="00F42AE4">
        <w:rPr>
          <w:rFonts w:eastAsia="Times New Roman"/>
          <w:sz w:val="24"/>
          <w:szCs w:val="24"/>
          <w:vertAlign w:val="superscript"/>
        </w:rPr>
        <w:t>o</w:t>
      </w:r>
      <w:r w:rsidRPr="00F42AE4">
        <w:rPr>
          <w:rFonts w:eastAsia="Times New Roman"/>
          <w:sz w:val="24"/>
          <w:szCs w:val="24"/>
        </w:rPr>
        <w:t xml:space="preserve"> ;</w:t>
      </w:r>
    </w:p>
    <w:p w:rsidR="00393B31" w:rsidRPr="00F42AE4" w:rsidRDefault="00393B31" w:rsidP="00425500">
      <w:pPr>
        <w:spacing w:line="135" w:lineRule="exact"/>
        <w:ind w:left="1701" w:hanging="283"/>
        <w:jc w:val="both"/>
        <w:rPr>
          <w:rFonts w:eastAsia="Times New Roman"/>
          <w:sz w:val="24"/>
          <w:szCs w:val="24"/>
        </w:rPr>
      </w:pPr>
    </w:p>
    <w:p w:rsidR="00393B31" w:rsidRPr="00F42AE4" w:rsidRDefault="00CD3B60" w:rsidP="00425500">
      <w:pPr>
        <w:numPr>
          <w:ilvl w:val="2"/>
          <w:numId w:val="505"/>
        </w:numPr>
        <w:tabs>
          <w:tab w:val="left" w:pos="2240"/>
        </w:tabs>
        <w:ind w:left="1701" w:hanging="283"/>
        <w:jc w:val="both"/>
        <w:rPr>
          <w:rFonts w:eastAsia="Times New Roman"/>
          <w:sz w:val="24"/>
          <w:szCs w:val="24"/>
        </w:rPr>
      </w:pPr>
      <w:r w:rsidRPr="00F42AE4">
        <w:rPr>
          <w:rFonts w:eastAsia="Times New Roman"/>
          <w:sz w:val="24"/>
          <w:szCs w:val="24"/>
        </w:rPr>
        <w:t>širinu pojasa od 100 Hz ili više;</w:t>
      </w:r>
    </w:p>
    <w:p w:rsidR="00393B31" w:rsidRPr="00F42AE4" w:rsidRDefault="00393B31" w:rsidP="00425500">
      <w:pPr>
        <w:spacing w:line="212" w:lineRule="exact"/>
        <w:ind w:left="1701" w:hanging="283"/>
        <w:jc w:val="both"/>
        <w:rPr>
          <w:rFonts w:eastAsia="Times New Roman"/>
          <w:sz w:val="24"/>
          <w:szCs w:val="24"/>
        </w:rPr>
      </w:pPr>
    </w:p>
    <w:p w:rsidR="00393B31" w:rsidRPr="00F42AE4" w:rsidRDefault="00CD3B60" w:rsidP="00425500">
      <w:pPr>
        <w:numPr>
          <w:ilvl w:val="2"/>
          <w:numId w:val="505"/>
        </w:numPr>
        <w:tabs>
          <w:tab w:val="left" w:pos="2240"/>
        </w:tabs>
        <w:ind w:left="1701" w:hanging="283"/>
        <w:jc w:val="both"/>
        <w:rPr>
          <w:rFonts w:eastAsia="Times New Roman"/>
          <w:sz w:val="24"/>
          <w:szCs w:val="24"/>
        </w:rPr>
      </w:pPr>
      <w:r w:rsidRPr="00F42AE4">
        <w:rPr>
          <w:rFonts w:eastAsia="Times New Roman"/>
          <w:sz w:val="24"/>
          <w:szCs w:val="24"/>
        </w:rPr>
        <w:t xml:space="preserve">greške u kutnom usmjeravanju od 200 </w:t>
      </w:r>
      <w:r w:rsidRPr="00F42AE4">
        <w:rPr>
          <w:rFonts w:eastAsia="Arial"/>
          <w:sz w:val="24"/>
          <w:szCs w:val="24"/>
        </w:rPr>
        <w:t>μ</w:t>
      </w:r>
      <w:r w:rsidRPr="00F42AE4">
        <w:rPr>
          <w:rFonts w:eastAsia="Times New Roman"/>
          <w:sz w:val="24"/>
          <w:szCs w:val="24"/>
        </w:rPr>
        <w:t xml:space="preserve">rad (mikroradijana) ili manje </w:t>
      </w:r>
      <w:r w:rsidRPr="00F42AE4">
        <w:rPr>
          <w:rFonts w:eastAsia="Times New Roman"/>
          <w:sz w:val="24"/>
          <w:szCs w:val="24"/>
          <w:u w:val="single"/>
        </w:rPr>
        <w:t>i</w:t>
      </w:r>
    </w:p>
    <w:p w:rsidR="00393B31" w:rsidRPr="00F42AE4" w:rsidRDefault="00393B31" w:rsidP="00425500">
      <w:pPr>
        <w:spacing w:line="210" w:lineRule="exact"/>
        <w:ind w:left="1701" w:hanging="283"/>
        <w:jc w:val="both"/>
        <w:rPr>
          <w:rFonts w:eastAsia="Times New Roman"/>
          <w:sz w:val="24"/>
          <w:szCs w:val="24"/>
        </w:rPr>
      </w:pPr>
    </w:p>
    <w:p w:rsidR="00393B31" w:rsidRPr="00F42AE4" w:rsidRDefault="00CD3B60" w:rsidP="00425500">
      <w:pPr>
        <w:numPr>
          <w:ilvl w:val="2"/>
          <w:numId w:val="505"/>
        </w:numPr>
        <w:tabs>
          <w:tab w:val="left" w:pos="2240"/>
        </w:tabs>
        <w:ind w:left="1701" w:hanging="283"/>
        <w:jc w:val="both"/>
        <w:rPr>
          <w:rFonts w:eastAsia="Times New Roman"/>
          <w:sz w:val="24"/>
          <w:szCs w:val="24"/>
        </w:rPr>
      </w:pPr>
      <w:r w:rsidRPr="00F42AE4">
        <w:rPr>
          <w:rFonts w:eastAsia="Times New Roman"/>
          <w:sz w:val="24"/>
          <w:szCs w:val="24"/>
        </w:rPr>
        <w:t>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1" w:lineRule="exact"/>
        <w:jc w:val="both"/>
        <w:rPr>
          <w:rFonts w:eastAsia="Times New Roman"/>
          <w:sz w:val="24"/>
          <w:szCs w:val="24"/>
        </w:rPr>
      </w:pPr>
    </w:p>
    <w:p w:rsidR="00393B31" w:rsidRPr="00F42AE4" w:rsidRDefault="00CD3B60" w:rsidP="00425500">
      <w:pPr>
        <w:numPr>
          <w:ilvl w:val="3"/>
          <w:numId w:val="505"/>
        </w:numPr>
        <w:tabs>
          <w:tab w:val="left" w:pos="2480"/>
          <w:tab w:val="left" w:pos="9072"/>
        </w:tabs>
        <w:spacing w:line="245" w:lineRule="auto"/>
        <w:ind w:left="1985" w:hanging="284"/>
        <w:jc w:val="both"/>
        <w:rPr>
          <w:rFonts w:eastAsia="Times New Roman"/>
          <w:sz w:val="24"/>
          <w:szCs w:val="24"/>
        </w:rPr>
      </w:pPr>
      <w:r w:rsidRPr="00F42AE4">
        <w:rPr>
          <w:rFonts w:eastAsia="Times New Roman"/>
          <w:sz w:val="24"/>
          <w:szCs w:val="24"/>
        </w:rPr>
        <w:t>promjer ili duljinu glavne osi ve</w:t>
      </w:r>
      <w:r w:rsidRPr="00F42AE4">
        <w:rPr>
          <w:rFonts w:eastAsia="Arial"/>
          <w:sz w:val="24"/>
          <w:szCs w:val="24"/>
        </w:rPr>
        <w:t>ć</w:t>
      </w:r>
      <w:r w:rsidRPr="00F42AE4">
        <w:rPr>
          <w:rFonts w:eastAsia="Times New Roman"/>
          <w:sz w:val="24"/>
          <w:szCs w:val="24"/>
        </w:rPr>
        <w:t>e od 0,15 m, ali ne ve</w:t>
      </w:r>
      <w:r w:rsidRPr="00F42AE4">
        <w:rPr>
          <w:rFonts w:eastAsia="Arial"/>
          <w:sz w:val="24"/>
          <w:szCs w:val="24"/>
        </w:rPr>
        <w:t>ć</w:t>
      </w:r>
      <w:r w:rsidRPr="00F42AE4">
        <w:rPr>
          <w:rFonts w:eastAsia="Times New Roman"/>
          <w:sz w:val="24"/>
          <w:szCs w:val="24"/>
        </w:rPr>
        <w:t>e od 1 m i mogu</w:t>
      </w:r>
      <w:r w:rsidRPr="00F42AE4">
        <w:rPr>
          <w:rFonts w:eastAsia="Arial"/>
          <w:sz w:val="24"/>
          <w:szCs w:val="24"/>
        </w:rPr>
        <w:t>ć</w:t>
      </w:r>
      <w:r w:rsidRPr="00F42AE4">
        <w:rPr>
          <w:rFonts w:eastAsia="Times New Roman"/>
          <w:sz w:val="24"/>
          <w:szCs w:val="24"/>
        </w:rPr>
        <w:t>nost kutnih akceleracija ve</w:t>
      </w:r>
      <w:r w:rsidRPr="00F42AE4">
        <w:rPr>
          <w:rFonts w:eastAsia="Arial"/>
          <w:sz w:val="24"/>
          <w:szCs w:val="24"/>
        </w:rPr>
        <w:t>ć</w:t>
      </w:r>
      <w:r w:rsidRPr="00F42AE4">
        <w:rPr>
          <w:rFonts w:eastAsia="Times New Roman"/>
          <w:sz w:val="24"/>
          <w:szCs w:val="24"/>
        </w:rPr>
        <w:t xml:space="preserve">ih od 2 rad (radijana)/s2; </w:t>
      </w:r>
      <w:r w:rsidRPr="00F42AE4">
        <w:rPr>
          <w:rFonts w:eastAsia="Times New Roman"/>
          <w:sz w:val="24"/>
          <w:szCs w:val="24"/>
          <w:u w:val="single"/>
        </w:rPr>
        <w:t>ili</w:t>
      </w:r>
    </w:p>
    <w:p w:rsidR="00393B31" w:rsidRPr="00F42AE4" w:rsidRDefault="00393B31" w:rsidP="00425500">
      <w:pPr>
        <w:tabs>
          <w:tab w:val="left" w:pos="9072"/>
        </w:tabs>
        <w:spacing w:line="195" w:lineRule="exact"/>
        <w:ind w:left="1985" w:hanging="284"/>
        <w:jc w:val="both"/>
        <w:rPr>
          <w:rFonts w:eastAsia="Times New Roman"/>
          <w:sz w:val="24"/>
          <w:szCs w:val="24"/>
        </w:rPr>
      </w:pPr>
    </w:p>
    <w:p w:rsidR="00393B31" w:rsidRPr="00F42AE4" w:rsidRDefault="00CD3B60" w:rsidP="00425500">
      <w:pPr>
        <w:numPr>
          <w:ilvl w:val="3"/>
          <w:numId w:val="505"/>
        </w:numPr>
        <w:tabs>
          <w:tab w:val="left" w:pos="2480"/>
          <w:tab w:val="left" w:pos="9072"/>
        </w:tabs>
        <w:spacing w:line="255" w:lineRule="auto"/>
        <w:ind w:left="1985" w:hanging="284"/>
        <w:jc w:val="both"/>
        <w:rPr>
          <w:rFonts w:eastAsia="Times New Roman"/>
          <w:sz w:val="24"/>
          <w:szCs w:val="24"/>
        </w:rPr>
      </w:pPr>
      <w:r w:rsidRPr="00F42AE4">
        <w:rPr>
          <w:rFonts w:eastAsia="Times New Roman"/>
          <w:sz w:val="24"/>
          <w:szCs w:val="24"/>
        </w:rPr>
        <w:t>promjer ili duljinu glavne osi ve</w:t>
      </w:r>
      <w:r w:rsidRPr="00F42AE4">
        <w:rPr>
          <w:rFonts w:eastAsia="Arial"/>
          <w:sz w:val="24"/>
          <w:szCs w:val="24"/>
        </w:rPr>
        <w:t>ć</w:t>
      </w:r>
      <w:r w:rsidRPr="00F42AE4">
        <w:rPr>
          <w:rFonts w:eastAsia="Times New Roman"/>
          <w:sz w:val="24"/>
          <w:szCs w:val="24"/>
        </w:rPr>
        <w:t>e od 1 m i mogu</w:t>
      </w:r>
      <w:r w:rsidRPr="00F42AE4">
        <w:rPr>
          <w:rFonts w:eastAsia="Arial"/>
          <w:sz w:val="24"/>
          <w:szCs w:val="24"/>
        </w:rPr>
        <w:t>ć</w:t>
      </w:r>
      <w:r w:rsidRPr="00F42AE4">
        <w:rPr>
          <w:rFonts w:eastAsia="Times New Roman"/>
          <w:sz w:val="24"/>
          <w:szCs w:val="24"/>
        </w:rPr>
        <w:t>nost kutnih akceleracija ve</w:t>
      </w:r>
      <w:r w:rsidRPr="00F42AE4">
        <w:rPr>
          <w:rFonts w:eastAsia="Arial"/>
          <w:sz w:val="24"/>
          <w:szCs w:val="24"/>
        </w:rPr>
        <w:t>ć</w:t>
      </w:r>
      <w:r w:rsidRPr="00F42AE4">
        <w:rPr>
          <w:rFonts w:eastAsia="Times New Roman"/>
          <w:sz w:val="24"/>
          <w:szCs w:val="24"/>
        </w:rPr>
        <w:t>ih od 0,5 rad (radijana)/s</w:t>
      </w:r>
      <w:r w:rsidRPr="00F42AE4">
        <w:rPr>
          <w:rFonts w:eastAsia="Times New Roman"/>
          <w:sz w:val="24"/>
          <w:szCs w:val="24"/>
          <w:vertAlign w:val="superscript"/>
        </w:rPr>
        <w:t>2</w:t>
      </w:r>
      <w:r w:rsidRPr="00F42AE4">
        <w:rPr>
          <w:rFonts w:eastAsia="Times New Roman"/>
          <w:sz w:val="24"/>
          <w:szCs w:val="24"/>
        </w:rPr>
        <w:t>;</w:t>
      </w:r>
    </w:p>
    <w:p w:rsidR="00393B31" w:rsidRPr="00F42AE4" w:rsidRDefault="00393B31" w:rsidP="00425500">
      <w:pPr>
        <w:spacing w:line="67" w:lineRule="exact"/>
        <w:jc w:val="both"/>
        <w:rPr>
          <w:rFonts w:eastAsia="Times New Roman"/>
          <w:sz w:val="24"/>
          <w:szCs w:val="24"/>
        </w:rPr>
      </w:pPr>
    </w:p>
    <w:p w:rsidR="00393B31" w:rsidRPr="00F42AE4" w:rsidRDefault="00CD3B60" w:rsidP="00425500">
      <w:pPr>
        <w:numPr>
          <w:ilvl w:val="1"/>
          <w:numId w:val="505"/>
        </w:numPr>
        <w:tabs>
          <w:tab w:val="left" w:pos="2020"/>
        </w:tabs>
        <w:ind w:left="1418" w:hanging="28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12" w:lineRule="exact"/>
        <w:jc w:val="both"/>
        <w:rPr>
          <w:rFonts w:eastAsia="Times New Roman"/>
          <w:sz w:val="24"/>
          <w:szCs w:val="24"/>
        </w:rPr>
      </w:pPr>
    </w:p>
    <w:p w:rsidR="00393B31" w:rsidRPr="00F42AE4" w:rsidRDefault="00CD3B60" w:rsidP="00425500">
      <w:pPr>
        <w:numPr>
          <w:ilvl w:val="0"/>
          <w:numId w:val="506"/>
        </w:numPr>
        <w:tabs>
          <w:tab w:val="left" w:pos="1780"/>
        </w:tabs>
        <w:ind w:left="1134" w:hanging="283"/>
        <w:jc w:val="both"/>
        <w:rPr>
          <w:rFonts w:eastAsia="Times New Roman"/>
          <w:sz w:val="24"/>
          <w:szCs w:val="24"/>
        </w:rPr>
      </w:pPr>
      <w:r w:rsidRPr="00F42AE4">
        <w:rPr>
          <w:rFonts w:eastAsia="Times New Roman"/>
          <w:sz w:val="24"/>
          <w:szCs w:val="24"/>
        </w:rPr>
        <w:t>‚asferi</w:t>
      </w:r>
      <w:r w:rsidRPr="00F42AE4">
        <w:rPr>
          <w:rFonts w:eastAsia="Arial"/>
          <w:sz w:val="24"/>
          <w:szCs w:val="24"/>
        </w:rPr>
        <w:t>č</w:t>
      </w:r>
      <w:r w:rsidRPr="00F42AE4">
        <w:rPr>
          <w:rFonts w:eastAsia="Times New Roman"/>
          <w:sz w:val="24"/>
          <w:szCs w:val="24"/>
        </w:rPr>
        <w:t>ni opti</w:t>
      </w:r>
      <w:r w:rsidRPr="00F42AE4">
        <w:rPr>
          <w:rFonts w:eastAsia="Arial"/>
          <w:sz w:val="24"/>
          <w:szCs w:val="24"/>
        </w:rPr>
        <w:t>č</w:t>
      </w:r>
      <w:r w:rsidRPr="00F42AE4">
        <w:rPr>
          <w:rFonts w:eastAsia="Times New Roman"/>
          <w:sz w:val="24"/>
          <w:szCs w:val="24"/>
        </w:rPr>
        <w:t>ki elementi’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10" w:lineRule="exact"/>
        <w:jc w:val="both"/>
        <w:rPr>
          <w:rFonts w:eastAsia="Times New Roman"/>
          <w:sz w:val="24"/>
          <w:szCs w:val="24"/>
        </w:rPr>
      </w:pPr>
    </w:p>
    <w:p w:rsidR="00393B31" w:rsidRPr="00F42AE4" w:rsidRDefault="00CD3B60" w:rsidP="00425500">
      <w:pPr>
        <w:numPr>
          <w:ilvl w:val="1"/>
          <w:numId w:val="506"/>
        </w:numPr>
        <w:tabs>
          <w:tab w:val="left" w:pos="2020"/>
        </w:tabs>
        <w:ind w:left="1418" w:hanging="284"/>
        <w:jc w:val="both"/>
        <w:rPr>
          <w:rFonts w:eastAsia="Times New Roman"/>
          <w:sz w:val="24"/>
          <w:szCs w:val="24"/>
        </w:rPr>
      </w:pPr>
      <w:r w:rsidRPr="00F42AE4">
        <w:rPr>
          <w:rFonts w:eastAsia="Times New Roman"/>
          <w:sz w:val="24"/>
          <w:szCs w:val="24"/>
        </w:rPr>
        <w:t>najve</w:t>
      </w:r>
      <w:r w:rsidRPr="00F42AE4">
        <w:rPr>
          <w:rFonts w:eastAsia="Arial"/>
          <w:sz w:val="24"/>
          <w:szCs w:val="24"/>
        </w:rPr>
        <w:t>ć</w:t>
      </w:r>
      <w:r w:rsidRPr="00F42AE4">
        <w:rPr>
          <w:rFonts w:eastAsia="Times New Roman"/>
          <w:sz w:val="24"/>
          <w:szCs w:val="24"/>
        </w:rPr>
        <w:t>a veli</w:t>
      </w:r>
      <w:r w:rsidRPr="00F42AE4">
        <w:rPr>
          <w:rFonts w:eastAsia="Arial"/>
          <w:sz w:val="24"/>
          <w:szCs w:val="24"/>
        </w:rPr>
        <w:t>č</w:t>
      </w:r>
      <w:r w:rsidRPr="00F42AE4">
        <w:rPr>
          <w:rFonts w:eastAsia="Times New Roman"/>
          <w:sz w:val="24"/>
          <w:szCs w:val="24"/>
        </w:rPr>
        <w:t>ina opti</w:t>
      </w:r>
      <w:r w:rsidRPr="00F42AE4">
        <w:rPr>
          <w:rFonts w:eastAsia="Arial"/>
          <w:sz w:val="24"/>
          <w:szCs w:val="24"/>
        </w:rPr>
        <w:t>č</w:t>
      </w:r>
      <w:r w:rsidRPr="00F42AE4">
        <w:rPr>
          <w:rFonts w:eastAsia="Times New Roman"/>
          <w:sz w:val="24"/>
          <w:szCs w:val="24"/>
        </w:rPr>
        <w:t>kog otvora ve</w:t>
      </w:r>
      <w:r w:rsidRPr="00F42AE4">
        <w:rPr>
          <w:rFonts w:eastAsia="Arial"/>
          <w:sz w:val="24"/>
          <w:szCs w:val="24"/>
        </w:rPr>
        <w:t>ć</w:t>
      </w:r>
      <w:r w:rsidRPr="00F42AE4">
        <w:rPr>
          <w:rFonts w:eastAsia="Times New Roman"/>
          <w:sz w:val="24"/>
          <w:szCs w:val="24"/>
        </w:rPr>
        <w:t>a je od 400 mm;</w:t>
      </w:r>
    </w:p>
    <w:p w:rsidR="00393B31" w:rsidRPr="00F42AE4" w:rsidRDefault="00393B31" w:rsidP="00425500">
      <w:pPr>
        <w:spacing w:line="211" w:lineRule="exact"/>
        <w:ind w:left="1418" w:hanging="284"/>
        <w:jc w:val="both"/>
        <w:rPr>
          <w:rFonts w:eastAsia="Times New Roman"/>
          <w:sz w:val="24"/>
          <w:szCs w:val="24"/>
        </w:rPr>
      </w:pPr>
    </w:p>
    <w:p w:rsidR="00393B31" w:rsidRPr="00F42AE4" w:rsidRDefault="00CD3B60" w:rsidP="00425500">
      <w:pPr>
        <w:numPr>
          <w:ilvl w:val="1"/>
          <w:numId w:val="506"/>
        </w:numPr>
        <w:tabs>
          <w:tab w:val="left" w:pos="2020"/>
        </w:tabs>
        <w:ind w:left="1418" w:hanging="284"/>
        <w:jc w:val="both"/>
        <w:rPr>
          <w:rFonts w:eastAsia="Times New Roman"/>
          <w:sz w:val="24"/>
          <w:szCs w:val="24"/>
        </w:rPr>
      </w:pPr>
      <w:r w:rsidRPr="00F42AE4">
        <w:rPr>
          <w:rFonts w:eastAsia="Times New Roman"/>
          <w:sz w:val="24"/>
          <w:szCs w:val="24"/>
        </w:rPr>
        <w:t>hrapavost površine manja je od 1 nm (rms) za duljine uzoraka jednake ili ve</w:t>
      </w:r>
      <w:r w:rsidRPr="00F42AE4">
        <w:rPr>
          <w:rFonts w:eastAsia="Arial"/>
          <w:sz w:val="24"/>
          <w:szCs w:val="24"/>
        </w:rPr>
        <w:t>ć</w:t>
      </w:r>
      <w:r w:rsidRPr="00F42AE4">
        <w:rPr>
          <w:rFonts w:eastAsia="Times New Roman"/>
          <w:sz w:val="24"/>
          <w:szCs w:val="24"/>
        </w:rPr>
        <w:t xml:space="preserve">e od 1 mm </w:t>
      </w:r>
      <w:r w:rsidRPr="00F42AE4">
        <w:rPr>
          <w:rFonts w:eastAsia="Times New Roman"/>
          <w:sz w:val="24"/>
          <w:szCs w:val="24"/>
          <w:u w:val="single"/>
        </w:rPr>
        <w:t>i</w:t>
      </w:r>
    </w:p>
    <w:p w:rsidR="00393B31" w:rsidRPr="00F42AE4" w:rsidRDefault="00393B31" w:rsidP="00425500">
      <w:pPr>
        <w:spacing w:line="182" w:lineRule="exact"/>
        <w:ind w:left="1418" w:hanging="284"/>
        <w:jc w:val="both"/>
        <w:rPr>
          <w:rFonts w:eastAsia="Times New Roman"/>
          <w:sz w:val="24"/>
          <w:szCs w:val="24"/>
        </w:rPr>
      </w:pPr>
    </w:p>
    <w:p w:rsidR="0068473A" w:rsidRDefault="00CD3B60" w:rsidP="00425500">
      <w:pPr>
        <w:numPr>
          <w:ilvl w:val="1"/>
          <w:numId w:val="506"/>
        </w:numPr>
        <w:tabs>
          <w:tab w:val="left" w:pos="2018"/>
        </w:tabs>
        <w:ind w:left="1418" w:hanging="284"/>
        <w:jc w:val="both"/>
        <w:rPr>
          <w:rFonts w:eastAsia="Times New Roman"/>
          <w:sz w:val="24"/>
          <w:szCs w:val="24"/>
        </w:rPr>
      </w:pPr>
      <w:r w:rsidRPr="00F42AE4">
        <w:rPr>
          <w:rFonts w:eastAsia="Times New Roman"/>
          <w:sz w:val="24"/>
          <w:szCs w:val="24"/>
        </w:rPr>
        <w:t>koeficijent apsolutne veli</w:t>
      </w:r>
      <w:r w:rsidRPr="00F42AE4">
        <w:rPr>
          <w:rFonts w:eastAsia="Arial"/>
          <w:sz w:val="24"/>
          <w:szCs w:val="24"/>
        </w:rPr>
        <w:t>č</w:t>
      </w:r>
      <w:r w:rsidRPr="00F42AE4">
        <w:rPr>
          <w:rFonts w:eastAsia="Times New Roman"/>
          <w:sz w:val="24"/>
          <w:szCs w:val="24"/>
        </w:rPr>
        <w:t xml:space="preserve">ine linearne termalne ekspanzije manji je od 3 × 10 </w:t>
      </w:r>
      <w:r w:rsidRPr="00F42AE4">
        <w:rPr>
          <w:rFonts w:eastAsia="Times New Roman"/>
          <w:sz w:val="24"/>
          <w:szCs w:val="24"/>
          <w:vertAlign w:val="superscript"/>
        </w:rPr>
        <w:t>–6</w:t>
      </w:r>
      <w:r w:rsidRPr="00F42AE4">
        <w:rPr>
          <w:rFonts w:eastAsia="Times New Roman"/>
          <w:sz w:val="24"/>
          <w:szCs w:val="24"/>
        </w:rPr>
        <w:t xml:space="preserve"> /K na 25 °C. </w:t>
      </w:r>
    </w:p>
    <w:p w:rsidR="0068473A" w:rsidRDefault="0068473A" w:rsidP="00425500">
      <w:pPr>
        <w:tabs>
          <w:tab w:val="left" w:pos="2018"/>
        </w:tabs>
        <w:spacing w:line="393" w:lineRule="auto"/>
        <w:ind w:left="1134"/>
        <w:jc w:val="both"/>
        <w:rPr>
          <w:rFonts w:eastAsia="Times New Roman"/>
          <w:sz w:val="24"/>
          <w:szCs w:val="24"/>
        </w:rPr>
      </w:pPr>
    </w:p>
    <w:p w:rsidR="00393B31" w:rsidRPr="0068473A" w:rsidRDefault="00CD3B60" w:rsidP="00425500">
      <w:pPr>
        <w:tabs>
          <w:tab w:val="left" w:pos="2018"/>
        </w:tabs>
        <w:spacing w:line="393" w:lineRule="auto"/>
        <w:ind w:left="1418"/>
        <w:jc w:val="both"/>
        <w:rPr>
          <w:rFonts w:eastAsia="Times New Roman"/>
          <w:sz w:val="24"/>
          <w:szCs w:val="24"/>
        </w:rPr>
      </w:pPr>
      <w:r w:rsidRPr="0068473A">
        <w:rPr>
          <w:rFonts w:eastAsia="Times New Roman"/>
          <w:i/>
          <w:iCs/>
          <w:sz w:val="24"/>
          <w:szCs w:val="24"/>
          <w:u w:val="single"/>
        </w:rPr>
        <w:t>Tehni</w:t>
      </w:r>
      <w:r w:rsidRPr="0068473A">
        <w:rPr>
          <w:rFonts w:eastAsia="Arial"/>
          <w:i/>
          <w:iCs/>
          <w:sz w:val="24"/>
          <w:szCs w:val="24"/>
          <w:u w:val="single"/>
        </w:rPr>
        <w:t>č</w:t>
      </w:r>
      <w:r w:rsidRPr="0068473A">
        <w:rPr>
          <w:rFonts w:eastAsia="Times New Roman"/>
          <w:i/>
          <w:iCs/>
          <w:sz w:val="24"/>
          <w:szCs w:val="24"/>
          <w:u w:val="single"/>
        </w:rPr>
        <w:t>ke napomene:</w:t>
      </w:r>
    </w:p>
    <w:p w:rsidR="00393B31" w:rsidRPr="00F42AE4" w:rsidRDefault="00393B31" w:rsidP="00425500">
      <w:pPr>
        <w:spacing w:line="1" w:lineRule="exact"/>
        <w:ind w:left="1418"/>
        <w:jc w:val="both"/>
        <w:rPr>
          <w:rFonts w:eastAsia="Times New Roman"/>
          <w:sz w:val="24"/>
          <w:szCs w:val="24"/>
        </w:rPr>
      </w:pPr>
    </w:p>
    <w:p w:rsidR="00393B31" w:rsidRPr="00F42AE4" w:rsidRDefault="00CD3B60" w:rsidP="00425500">
      <w:pPr>
        <w:spacing w:line="245" w:lineRule="auto"/>
        <w:ind w:left="1701" w:hanging="283"/>
        <w:jc w:val="both"/>
        <w:rPr>
          <w:rFonts w:eastAsia="Times New Roman"/>
          <w:sz w:val="24"/>
          <w:szCs w:val="24"/>
        </w:rPr>
      </w:pPr>
      <w:r w:rsidRPr="00F42AE4">
        <w:rPr>
          <w:rFonts w:eastAsia="Times New Roman"/>
          <w:i/>
          <w:iCs/>
          <w:sz w:val="24"/>
          <w:szCs w:val="24"/>
        </w:rPr>
        <w:t>1. ‚Asferi</w:t>
      </w:r>
      <w:r w:rsidRPr="00F42AE4">
        <w:rPr>
          <w:rFonts w:eastAsia="Arial"/>
          <w:i/>
          <w:iCs/>
          <w:sz w:val="24"/>
          <w:szCs w:val="24"/>
        </w:rPr>
        <w:t>č</w:t>
      </w:r>
      <w:r w:rsidRPr="00F42AE4">
        <w:rPr>
          <w:rFonts w:eastAsia="Times New Roman"/>
          <w:i/>
          <w:iCs/>
          <w:sz w:val="24"/>
          <w:szCs w:val="24"/>
        </w:rPr>
        <w:t>ni opti</w:t>
      </w:r>
      <w:r w:rsidRPr="00F42AE4">
        <w:rPr>
          <w:rFonts w:eastAsia="Arial"/>
          <w:i/>
          <w:iCs/>
          <w:sz w:val="24"/>
          <w:szCs w:val="24"/>
        </w:rPr>
        <w:t>č</w:t>
      </w:r>
      <w:r w:rsidRPr="00F42AE4">
        <w:rPr>
          <w:rFonts w:eastAsia="Times New Roman"/>
          <w:i/>
          <w:iCs/>
          <w:sz w:val="24"/>
          <w:szCs w:val="24"/>
        </w:rPr>
        <w:t>ki element’ jest bilo koji element upotrijebljen u opti</w:t>
      </w:r>
      <w:r w:rsidRPr="00F42AE4">
        <w:rPr>
          <w:rFonts w:eastAsia="Arial"/>
          <w:i/>
          <w:iCs/>
          <w:sz w:val="24"/>
          <w:szCs w:val="24"/>
        </w:rPr>
        <w:t>č</w:t>
      </w:r>
      <w:r w:rsidRPr="00F42AE4">
        <w:rPr>
          <w:rFonts w:eastAsia="Times New Roman"/>
          <w:i/>
          <w:iCs/>
          <w:sz w:val="24"/>
          <w:szCs w:val="24"/>
        </w:rPr>
        <w:t xml:space="preserve">kom sustavu </w:t>
      </w:r>
      <w:r w:rsidRPr="00F42AE4">
        <w:rPr>
          <w:rFonts w:eastAsia="Arial"/>
          <w:i/>
          <w:iCs/>
          <w:sz w:val="24"/>
          <w:szCs w:val="24"/>
        </w:rPr>
        <w:t>č</w:t>
      </w:r>
      <w:r w:rsidRPr="00F42AE4">
        <w:rPr>
          <w:rFonts w:eastAsia="Times New Roman"/>
          <w:i/>
          <w:iCs/>
          <w:sz w:val="24"/>
          <w:szCs w:val="24"/>
        </w:rPr>
        <w:t xml:space="preserve">ija je slikovna površina ili </w:t>
      </w:r>
      <w:r w:rsidRPr="00F42AE4">
        <w:rPr>
          <w:rFonts w:eastAsia="Arial"/>
          <w:i/>
          <w:iCs/>
          <w:sz w:val="24"/>
          <w:szCs w:val="24"/>
        </w:rPr>
        <w:t>č</w:t>
      </w:r>
      <w:r w:rsidRPr="00F42AE4">
        <w:rPr>
          <w:rFonts w:eastAsia="Times New Roman"/>
          <w:i/>
          <w:iCs/>
          <w:sz w:val="24"/>
          <w:szCs w:val="24"/>
        </w:rPr>
        <w:t>ije su površine oblikovane tako da imaju odmak od oblika savršene kugle.</w:t>
      </w:r>
    </w:p>
    <w:p w:rsidR="00393B31" w:rsidRPr="00F42AE4" w:rsidRDefault="00393B31" w:rsidP="00425500">
      <w:pPr>
        <w:spacing w:line="195" w:lineRule="exact"/>
        <w:ind w:left="1701" w:hanging="283"/>
        <w:jc w:val="both"/>
        <w:rPr>
          <w:rFonts w:eastAsia="Times New Roman"/>
          <w:sz w:val="24"/>
          <w:szCs w:val="24"/>
        </w:rPr>
      </w:pPr>
    </w:p>
    <w:p w:rsidR="00393B31" w:rsidRPr="00F42AE4" w:rsidRDefault="00CD3B60" w:rsidP="00425500">
      <w:pPr>
        <w:spacing w:line="246" w:lineRule="auto"/>
        <w:ind w:left="1701" w:hanging="283"/>
        <w:jc w:val="both"/>
        <w:rPr>
          <w:rFonts w:eastAsia="Times New Roman"/>
          <w:sz w:val="24"/>
          <w:szCs w:val="24"/>
        </w:rPr>
      </w:pPr>
      <w:r w:rsidRPr="00F42AE4">
        <w:rPr>
          <w:rFonts w:eastAsia="Times New Roman"/>
          <w:i/>
          <w:iCs/>
          <w:sz w:val="24"/>
          <w:szCs w:val="24"/>
        </w:rPr>
        <w:t>2.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i ne trebaju mjeriti hrapavost površine iz 6A004.e.2</w:t>
      </w:r>
      <w:r w:rsidR="001A5247">
        <w:rPr>
          <w:rFonts w:eastAsia="Times New Roman"/>
          <w:i/>
          <w:iCs/>
          <w:sz w:val="24"/>
          <w:szCs w:val="24"/>
        </w:rPr>
        <w:t>,</w:t>
      </w:r>
      <w:r w:rsidRPr="00F42AE4">
        <w:rPr>
          <w:rFonts w:eastAsia="Times New Roman"/>
          <w:i/>
          <w:iCs/>
          <w:sz w:val="24"/>
          <w:szCs w:val="24"/>
        </w:rPr>
        <w:t xml:space="preserve"> osim ako je opti</w:t>
      </w:r>
      <w:r w:rsidRPr="00F42AE4">
        <w:rPr>
          <w:rFonts w:eastAsia="Arial"/>
          <w:i/>
          <w:iCs/>
          <w:sz w:val="24"/>
          <w:szCs w:val="24"/>
        </w:rPr>
        <w:t>č</w:t>
      </w:r>
      <w:r w:rsidRPr="00F42AE4">
        <w:rPr>
          <w:rFonts w:eastAsia="Times New Roman"/>
          <w:i/>
          <w:iCs/>
          <w:sz w:val="24"/>
          <w:szCs w:val="24"/>
        </w:rPr>
        <w:t>ki element oblikovan ili proizveden s namjerom da ispuni ili premaši kontrolni parametar.</w:t>
      </w:r>
    </w:p>
    <w:p w:rsidR="00393B31" w:rsidRPr="00F42AE4" w:rsidRDefault="00393B31" w:rsidP="00425500">
      <w:pPr>
        <w:spacing w:line="195" w:lineRule="exact"/>
        <w:jc w:val="both"/>
        <w:rPr>
          <w:rFonts w:eastAsia="Times New Roman"/>
          <w:sz w:val="24"/>
          <w:szCs w:val="24"/>
        </w:rPr>
      </w:pPr>
    </w:p>
    <w:p w:rsidR="00393B31" w:rsidRPr="00F42AE4" w:rsidRDefault="00CD3B60" w:rsidP="00425500">
      <w:pPr>
        <w:ind w:left="2694"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6A004.e. ne odnosi se na ‚asferi</w:t>
      </w:r>
      <w:r w:rsidRPr="00F42AE4">
        <w:rPr>
          <w:rFonts w:eastAsia="Arial"/>
          <w:i/>
          <w:iCs/>
          <w:sz w:val="24"/>
          <w:szCs w:val="24"/>
        </w:rPr>
        <w:t>č</w:t>
      </w:r>
      <w:r w:rsidRPr="00F42AE4">
        <w:rPr>
          <w:rFonts w:eastAsia="Times New Roman"/>
          <w:i/>
          <w:iCs/>
          <w:sz w:val="24"/>
          <w:szCs w:val="24"/>
        </w:rPr>
        <w:t>ne opti</w:t>
      </w:r>
      <w:r w:rsidRPr="00F42AE4">
        <w:rPr>
          <w:rFonts w:eastAsia="Arial"/>
          <w:i/>
          <w:iCs/>
          <w:sz w:val="24"/>
          <w:szCs w:val="24"/>
        </w:rPr>
        <w:t>č</w:t>
      </w:r>
      <w:r w:rsidRPr="00F42AE4">
        <w:rPr>
          <w:rFonts w:eastAsia="Times New Roman"/>
          <w:i/>
          <w:iCs/>
          <w:sz w:val="24"/>
          <w:szCs w:val="24"/>
        </w:rPr>
        <w:t>ke elemente’ koji imaju bilo koju od sljede</w:t>
      </w:r>
      <w:r w:rsidRPr="00F42AE4">
        <w:rPr>
          <w:rFonts w:eastAsia="Arial"/>
          <w:i/>
          <w:iCs/>
          <w:sz w:val="24"/>
          <w:szCs w:val="24"/>
        </w:rPr>
        <w:t>ć</w:t>
      </w:r>
      <w:r w:rsidRPr="00F42AE4">
        <w:rPr>
          <w:rFonts w:eastAsia="Times New Roman"/>
          <w:i/>
          <w:iCs/>
          <w:sz w:val="24"/>
          <w:szCs w:val="24"/>
        </w:rPr>
        <w:t>ih zna</w:t>
      </w:r>
      <w:r w:rsidRPr="00F42AE4">
        <w:rPr>
          <w:rFonts w:eastAsia="Arial"/>
          <w:i/>
          <w:iCs/>
          <w:sz w:val="24"/>
          <w:szCs w:val="24"/>
        </w:rPr>
        <w:t>č</w:t>
      </w:r>
      <w:r w:rsidRPr="00F42AE4">
        <w:rPr>
          <w:rFonts w:eastAsia="Times New Roman"/>
          <w:i/>
          <w:iCs/>
          <w:sz w:val="24"/>
          <w:szCs w:val="24"/>
        </w:rPr>
        <w:t>ajki:</w:t>
      </w:r>
    </w:p>
    <w:p w:rsidR="00393B31" w:rsidRPr="00F42AE4" w:rsidRDefault="00393B31" w:rsidP="00425500">
      <w:pPr>
        <w:spacing w:line="221" w:lineRule="exact"/>
        <w:jc w:val="both"/>
        <w:rPr>
          <w:rFonts w:eastAsia="Times New Roman"/>
          <w:sz w:val="24"/>
          <w:szCs w:val="24"/>
        </w:rPr>
      </w:pPr>
    </w:p>
    <w:p w:rsidR="00393B31" w:rsidRPr="00F42AE4" w:rsidRDefault="00CD3B60" w:rsidP="00425500">
      <w:pPr>
        <w:numPr>
          <w:ilvl w:val="4"/>
          <w:numId w:val="506"/>
        </w:numPr>
        <w:tabs>
          <w:tab w:val="left" w:pos="3160"/>
        </w:tabs>
        <w:spacing w:line="245" w:lineRule="auto"/>
        <w:ind w:left="2977" w:hanging="283"/>
        <w:jc w:val="both"/>
        <w:rPr>
          <w:rFonts w:eastAsia="Times New Roman"/>
          <w:i/>
          <w:iCs/>
          <w:sz w:val="24"/>
          <w:szCs w:val="24"/>
        </w:rPr>
      </w:pPr>
      <w:r w:rsidRPr="00F42AE4">
        <w:rPr>
          <w:rFonts w:eastAsia="Times New Roman"/>
          <w:i/>
          <w:iCs/>
          <w:sz w:val="24"/>
          <w:szCs w:val="24"/>
        </w:rPr>
        <w:t>najve</w:t>
      </w:r>
      <w:r w:rsidRPr="00F42AE4">
        <w:rPr>
          <w:rFonts w:eastAsia="Arial"/>
          <w:i/>
          <w:iCs/>
          <w:sz w:val="24"/>
          <w:szCs w:val="24"/>
        </w:rPr>
        <w:t>ć</w:t>
      </w:r>
      <w:r w:rsidRPr="00F42AE4">
        <w:rPr>
          <w:rFonts w:eastAsia="Times New Roman"/>
          <w:i/>
          <w:iCs/>
          <w:sz w:val="24"/>
          <w:szCs w:val="24"/>
        </w:rPr>
        <w:t>u dimenziju opti</w:t>
      </w:r>
      <w:r w:rsidRPr="00F42AE4">
        <w:rPr>
          <w:rFonts w:eastAsia="Arial"/>
          <w:i/>
          <w:iCs/>
          <w:sz w:val="24"/>
          <w:szCs w:val="24"/>
        </w:rPr>
        <w:t>č</w:t>
      </w:r>
      <w:r w:rsidRPr="00F42AE4">
        <w:rPr>
          <w:rFonts w:eastAsia="Times New Roman"/>
          <w:i/>
          <w:iCs/>
          <w:sz w:val="24"/>
          <w:szCs w:val="24"/>
        </w:rPr>
        <w:t>kog otvora manju od 1 m i omjer izme</w:t>
      </w:r>
      <w:r w:rsidRPr="00F42AE4">
        <w:rPr>
          <w:rFonts w:eastAsia="Arial"/>
          <w:i/>
          <w:iCs/>
          <w:sz w:val="24"/>
          <w:szCs w:val="24"/>
        </w:rPr>
        <w:t>đ</w:t>
      </w:r>
      <w:r w:rsidRPr="00F42AE4">
        <w:rPr>
          <w:rFonts w:eastAsia="Times New Roman"/>
          <w:i/>
          <w:iCs/>
          <w:sz w:val="24"/>
          <w:szCs w:val="24"/>
        </w:rPr>
        <w:t>u žarišne duljine i otvora od 4,5: 1 ili ve</w:t>
      </w:r>
      <w:r w:rsidRPr="00F42AE4">
        <w:rPr>
          <w:rFonts w:eastAsia="Arial"/>
          <w:i/>
          <w:iCs/>
          <w:sz w:val="24"/>
          <w:szCs w:val="24"/>
        </w:rPr>
        <w:t>ć</w:t>
      </w:r>
      <w:r w:rsidRPr="00F42AE4">
        <w:rPr>
          <w:rFonts w:eastAsia="Times New Roman"/>
          <w:i/>
          <w:iCs/>
          <w:sz w:val="24"/>
          <w:szCs w:val="24"/>
        </w:rPr>
        <w:t>i;</w:t>
      </w:r>
    </w:p>
    <w:p w:rsidR="00393B31" w:rsidRDefault="00393B31" w:rsidP="00425500">
      <w:pPr>
        <w:ind w:left="2977" w:hanging="283"/>
        <w:jc w:val="both"/>
        <w:rPr>
          <w:sz w:val="24"/>
          <w:szCs w:val="24"/>
        </w:rPr>
      </w:pPr>
    </w:p>
    <w:p w:rsidR="00393B31" w:rsidRPr="00F42AE4" w:rsidRDefault="00393B31" w:rsidP="00425500">
      <w:pPr>
        <w:spacing w:line="233" w:lineRule="exact"/>
        <w:ind w:left="2977" w:hanging="283"/>
        <w:jc w:val="both"/>
        <w:rPr>
          <w:sz w:val="24"/>
          <w:szCs w:val="24"/>
        </w:rPr>
      </w:pPr>
      <w:bookmarkStart w:id="94" w:name="page170"/>
      <w:bookmarkEnd w:id="94"/>
    </w:p>
    <w:p w:rsidR="00393B31" w:rsidRPr="00F42AE4" w:rsidRDefault="00CD3B60" w:rsidP="00425500">
      <w:pPr>
        <w:numPr>
          <w:ilvl w:val="0"/>
          <w:numId w:val="507"/>
        </w:numPr>
        <w:tabs>
          <w:tab w:val="left" w:pos="3140"/>
        </w:tabs>
        <w:spacing w:line="245" w:lineRule="auto"/>
        <w:ind w:left="2977" w:hanging="283"/>
        <w:jc w:val="both"/>
        <w:rPr>
          <w:rFonts w:eastAsia="Times New Roman"/>
          <w:i/>
          <w:iCs/>
          <w:sz w:val="24"/>
          <w:szCs w:val="24"/>
        </w:rPr>
      </w:pPr>
      <w:r w:rsidRPr="00F42AE4">
        <w:rPr>
          <w:rFonts w:eastAsia="Times New Roman"/>
          <w:i/>
          <w:iCs/>
          <w:sz w:val="24"/>
          <w:szCs w:val="24"/>
        </w:rPr>
        <w:t>najve</w:t>
      </w:r>
      <w:r w:rsidRPr="00F42AE4">
        <w:rPr>
          <w:rFonts w:eastAsia="Arial"/>
          <w:i/>
          <w:iCs/>
          <w:sz w:val="24"/>
          <w:szCs w:val="24"/>
        </w:rPr>
        <w:t>ć</w:t>
      </w:r>
      <w:r w:rsidRPr="00F42AE4">
        <w:rPr>
          <w:rFonts w:eastAsia="Times New Roman"/>
          <w:i/>
          <w:iCs/>
          <w:sz w:val="24"/>
          <w:szCs w:val="24"/>
        </w:rPr>
        <w:t>u dimenziju opti</w:t>
      </w:r>
      <w:r w:rsidRPr="00F42AE4">
        <w:rPr>
          <w:rFonts w:eastAsia="Arial"/>
          <w:i/>
          <w:iCs/>
          <w:sz w:val="24"/>
          <w:szCs w:val="24"/>
        </w:rPr>
        <w:t>č</w:t>
      </w:r>
      <w:r w:rsidRPr="00F42AE4">
        <w:rPr>
          <w:rFonts w:eastAsia="Times New Roman"/>
          <w:i/>
          <w:iCs/>
          <w:sz w:val="24"/>
          <w:szCs w:val="24"/>
        </w:rPr>
        <w:t>kog otvora od 1 m ili ve</w:t>
      </w:r>
      <w:r w:rsidRPr="00F42AE4">
        <w:rPr>
          <w:rFonts w:eastAsia="Arial"/>
          <w:i/>
          <w:iCs/>
          <w:sz w:val="24"/>
          <w:szCs w:val="24"/>
        </w:rPr>
        <w:t>ć</w:t>
      </w:r>
      <w:r w:rsidRPr="00F42AE4">
        <w:rPr>
          <w:rFonts w:eastAsia="Times New Roman"/>
          <w:i/>
          <w:iCs/>
          <w:sz w:val="24"/>
          <w:szCs w:val="24"/>
        </w:rPr>
        <w:t>u i omjer izme</w:t>
      </w:r>
      <w:r w:rsidRPr="00F42AE4">
        <w:rPr>
          <w:rFonts w:eastAsia="Arial"/>
          <w:i/>
          <w:iCs/>
          <w:sz w:val="24"/>
          <w:szCs w:val="24"/>
        </w:rPr>
        <w:t>đ</w:t>
      </w:r>
      <w:r w:rsidRPr="00F42AE4">
        <w:rPr>
          <w:rFonts w:eastAsia="Times New Roman"/>
          <w:i/>
          <w:iCs/>
          <w:sz w:val="24"/>
          <w:szCs w:val="24"/>
        </w:rPr>
        <w:t>u žarišne duljine i otvora 7: 1 ili ve</w:t>
      </w:r>
      <w:r w:rsidRPr="00F42AE4">
        <w:rPr>
          <w:rFonts w:eastAsia="Arial"/>
          <w:i/>
          <w:iCs/>
          <w:sz w:val="24"/>
          <w:szCs w:val="24"/>
        </w:rPr>
        <w:t>ć</w:t>
      </w:r>
      <w:r w:rsidRPr="00F42AE4">
        <w:rPr>
          <w:rFonts w:eastAsia="Times New Roman"/>
          <w:i/>
          <w:iCs/>
          <w:sz w:val="24"/>
          <w:szCs w:val="24"/>
        </w:rPr>
        <w:t>i;</w:t>
      </w:r>
    </w:p>
    <w:p w:rsidR="00393B31" w:rsidRPr="00F42AE4" w:rsidRDefault="00393B31" w:rsidP="00425500">
      <w:pPr>
        <w:spacing w:line="216" w:lineRule="exact"/>
        <w:ind w:left="2977" w:hanging="283"/>
        <w:jc w:val="both"/>
        <w:rPr>
          <w:rFonts w:eastAsia="Times New Roman"/>
          <w:i/>
          <w:iCs/>
          <w:sz w:val="24"/>
          <w:szCs w:val="24"/>
        </w:rPr>
      </w:pPr>
    </w:p>
    <w:p w:rsidR="00393B31" w:rsidRPr="00F42AE4" w:rsidRDefault="00CD3B60" w:rsidP="00425500">
      <w:pPr>
        <w:numPr>
          <w:ilvl w:val="0"/>
          <w:numId w:val="507"/>
        </w:numPr>
        <w:tabs>
          <w:tab w:val="left" w:pos="3140"/>
        </w:tabs>
        <w:ind w:left="2977" w:hanging="283"/>
        <w:jc w:val="both"/>
        <w:rPr>
          <w:rFonts w:eastAsia="Times New Roman"/>
          <w:i/>
          <w:iCs/>
          <w:sz w:val="24"/>
          <w:szCs w:val="24"/>
        </w:rPr>
      </w:pPr>
      <w:r w:rsidRPr="00F42AE4">
        <w:rPr>
          <w:rFonts w:eastAsia="Times New Roman"/>
          <w:i/>
          <w:iCs/>
          <w:sz w:val="24"/>
          <w:szCs w:val="24"/>
        </w:rPr>
        <w:t>oblikovani su kao opti</w:t>
      </w:r>
      <w:r w:rsidRPr="00F42AE4">
        <w:rPr>
          <w:rFonts w:eastAsia="Arial"/>
          <w:i/>
          <w:iCs/>
          <w:sz w:val="24"/>
          <w:szCs w:val="24"/>
        </w:rPr>
        <w:t>č</w:t>
      </w:r>
      <w:r w:rsidRPr="00F42AE4">
        <w:rPr>
          <w:rFonts w:eastAsia="Times New Roman"/>
          <w:i/>
          <w:iCs/>
          <w:sz w:val="24"/>
          <w:szCs w:val="24"/>
        </w:rPr>
        <w:t>ki elementi Fresnel, „muhino oko”, prugasti, prizma ili lom svjetla;</w:t>
      </w:r>
    </w:p>
    <w:p w:rsidR="00393B31" w:rsidRPr="00F42AE4" w:rsidRDefault="00393B31" w:rsidP="00425500">
      <w:pPr>
        <w:spacing w:line="230" w:lineRule="exact"/>
        <w:ind w:left="2977" w:hanging="283"/>
        <w:jc w:val="both"/>
        <w:rPr>
          <w:rFonts w:eastAsia="Times New Roman"/>
          <w:i/>
          <w:iCs/>
          <w:sz w:val="24"/>
          <w:szCs w:val="24"/>
        </w:rPr>
      </w:pPr>
    </w:p>
    <w:p w:rsidR="00393B31" w:rsidRPr="00F42AE4" w:rsidRDefault="00CD3B60" w:rsidP="00425500">
      <w:pPr>
        <w:numPr>
          <w:ilvl w:val="0"/>
          <w:numId w:val="507"/>
        </w:numPr>
        <w:tabs>
          <w:tab w:val="left" w:pos="3140"/>
        </w:tabs>
        <w:spacing w:line="254" w:lineRule="auto"/>
        <w:ind w:left="2977" w:hanging="283"/>
        <w:jc w:val="both"/>
        <w:rPr>
          <w:rFonts w:eastAsia="Times New Roman"/>
          <w:i/>
          <w:iCs/>
          <w:sz w:val="24"/>
          <w:szCs w:val="24"/>
        </w:rPr>
      </w:pPr>
      <w:r w:rsidRPr="00F42AE4">
        <w:rPr>
          <w:rFonts w:eastAsia="Times New Roman"/>
          <w:i/>
          <w:iCs/>
          <w:sz w:val="24"/>
          <w:szCs w:val="24"/>
        </w:rPr>
        <w:t>izra</w:t>
      </w:r>
      <w:r w:rsidRPr="00F42AE4">
        <w:rPr>
          <w:rFonts w:eastAsia="Arial"/>
          <w:i/>
          <w:iCs/>
          <w:sz w:val="24"/>
          <w:szCs w:val="24"/>
        </w:rPr>
        <w:t>đ</w:t>
      </w:r>
      <w:r w:rsidRPr="00F42AE4">
        <w:rPr>
          <w:rFonts w:eastAsia="Times New Roman"/>
          <w:i/>
          <w:iCs/>
          <w:sz w:val="24"/>
          <w:szCs w:val="24"/>
        </w:rPr>
        <w:t>eni su od borosilikatnog stakla s koeficijentom linearne termalne ekspanzije ve</w:t>
      </w:r>
      <w:r w:rsidRPr="00F42AE4">
        <w:rPr>
          <w:rFonts w:eastAsia="Arial"/>
          <w:i/>
          <w:iCs/>
          <w:sz w:val="24"/>
          <w:szCs w:val="24"/>
        </w:rPr>
        <w:t>ć</w:t>
      </w:r>
      <w:r w:rsidRPr="00F42AE4">
        <w:rPr>
          <w:rFonts w:eastAsia="Times New Roman"/>
          <w:i/>
          <w:iCs/>
          <w:sz w:val="24"/>
          <w:szCs w:val="24"/>
        </w:rPr>
        <w:t xml:space="preserve">om od 2,5 × 10 </w:t>
      </w:r>
      <w:r w:rsidRPr="00F42AE4">
        <w:rPr>
          <w:rFonts w:eastAsia="Times New Roman"/>
          <w:i/>
          <w:iCs/>
          <w:sz w:val="24"/>
          <w:szCs w:val="24"/>
          <w:vertAlign w:val="superscript"/>
        </w:rPr>
        <w:t>–6</w:t>
      </w:r>
      <w:r w:rsidRPr="00F42AE4">
        <w:rPr>
          <w:rFonts w:eastAsia="Times New Roman"/>
          <w:i/>
          <w:iCs/>
          <w:sz w:val="24"/>
          <w:szCs w:val="24"/>
        </w:rPr>
        <w:t xml:space="preserve"> /K na 25 °C; </w:t>
      </w:r>
      <w:r w:rsidRPr="00F42AE4">
        <w:rPr>
          <w:rFonts w:eastAsia="Times New Roman"/>
          <w:i/>
          <w:iCs/>
          <w:sz w:val="24"/>
          <w:szCs w:val="24"/>
          <w:u w:val="single"/>
        </w:rPr>
        <w:t>ili</w:t>
      </w:r>
    </w:p>
    <w:p w:rsidR="00393B31" w:rsidRPr="00F42AE4" w:rsidRDefault="00393B31" w:rsidP="00425500">
      <w:pPr>
        <w:spacing w:line="91" w:lineRule="exact"/>
        <w:jc w:val="both"/>
        <w:rPr>
          <w:rFonts w:eastAsia="Times New Roman"/>
          <w:i/>
          <w:iCs/>
          <w:sz w:val="24"/>
          <w:szCs w:val="24"/>
        </w:rPr>
      </w:pPr>
    </w:p>
    <w:p w:rsidR="00393B31" w:rsidRPr="00F42AE4" w:rsidRDefault="00CD3B60" w:rsidP="00425500">
      <w:pPr>
        <w:numPr>
          <w:ilvl w:val="0"/>
          <w:numId w:val="507"/>
        </w:numPr>
        <w:tabs>
          <w:tab w:val="left" w:pos="3140"/>
        </w:tabs>
        <w:ind w:left="2977" w:hanging="283"/>
        <w:jc w:val="both"/>
        <w:rPr>
          <w:rFonts w:eastAsia="Times New Roman"/>
          <w:i/>
          <w:iCs/>
          <w:sz w:val="24"/>
          <w:szCs w:val="24"/>
        </w:rPr>
      </w:pPr>
      <w:r w:rsidRPr="00F42AE4">
        <w:rPr>
          <w:rFonts w:eastAsia="Times New Roman"/>
          <w:i/>
          <w:iCs/>
          <w:sz w:val="24"/>
          <w:szCs w:val="24"/>
        </w:rPr>
        <w:t>rendgenski opti</w:t>
      </w:r>
      <w:r w:rsidRPr="00F42AE4">
        <w:rPr>
          <w:rFonts w:eastAsia="Arial"/>
          <w:i/>
          <w:iCs/>
          <w:sz w:val="24"/>
          <w:szCs w:val="24"/>
        </w:rPr>
        <w:t>č</w:t>
      </w:r>
      <w:r w:rsidRPr="00F42AE4">
        <w:rPr>
          <w:rFonts w:eastAsia="Times New Roman"/>
          <w:i/>
          <w:iCs/>
          <w:sz w:val="24"/>
          <w:szCs w:val="24"/>
        </w:rPr>
        <w:t>ki element ima unutarnje zrcalne mogu</w:t>
      </w:r>
      <w:r w:rsidRPr="00F42AE4">
        <w:rPr>
          <w:rFonts w:eastAsia="Arial"/>
          <w:i/>
          <w:iCs/>
          <w:sz w:val="24"/>
          <w:szCs w:val="24"/>
        </w:rPr>
        <w:t>ć</w:t>
      </w:r>
      <w:r w:rsidRPr="00F42AE4">
        <w:rPr>
          <w:rFonts w:eastAsia="Times New Roman"/>
          <w:i/>
          <w:iCs/>
          <w:sz w:val="24"/>
          <w:szCs w:val="24"/>
        </w:rPr>
        <w:t>nosti (npr. zrcala cjevastog tipa).</w:t>
      </w:r>
    </w:p>
    <w:p w:rsidR="00393B31" w:rsidRPr="00F42AE4" w:rsidRDefault="00393B31" w:rsidP="00425500">
      <w:pPr>
        <w:spacing w:line="232" w:lineRule="exact"/>
        <w:jc w:val="both"/>
        <w:rPr>
          <w:sz w:val="24"/>
          <w:szCs w:val="24"/>
        </w:rPr>
      </w:pPr>
    </w:p>
    <w:p w:rsidR="00393B31" w:rsidRPr="00F42AE4" w:rsidRDefault="00CD3B60" w:rsidP="00425500">
      <w:pPr>
        <w:tabs>
          <w:tab w:val="left" w:pos="9214"/>
          <w:tab w:val="left" w:pos="9355"/>
        </w:tabs>
        <w:spacing w:line="246" w:lineRule="auto"/>
        <w:ind w:left="3686"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‚asferi</w:t>
      </w:r>
      <w:r w:rsidRPr="00F42AE4">
        <w:rPr>
          <w:rFonts w:eastAsia="Arial"/>
          <w:i/>
          <w:iCs/>
          <w:sz w:val="24"/>
          <w:szCs w:val="24"/>
        </w:rPr>
        <w:t>č</w:t>
      </w:r>
      <w:r w:rsidRPr="00F42AE4">
        <w:rPr>
          <w:rFonts w:eastAsia="Times New Roman"/>
          <w:i/>
          <w:iCs/>
          <w:sz w:val="24"/>
          <w:szCs w:val="24"/>
        </w:rPr>
        <w:t>ne opti</w:t>
      </w:r>
      <w:r w:rsidRPr="00F42AE4">
        <w:rPr>
          <w:rFonts w:eastAsia="Arial"/>
          <w:i/>
          <w:iCs/>
          <w:sz w:val="24"/>
          <w:szCs w:val="24"/>
        </w:rPr>
        <w:t>č</w:t>
      </w:r>
      <w:r w:rsidRPr="00F42AE4">
        <w:rPr>
          <w:rFonts w:eastAsia="Times New Roman"/>
          <w:i/>
          <w:iCs/>
          <w:sz w:val="24"/>
          <w:szCs w:val="24"/>
        </w:rPr>
        <w:t>ke elemente’ posebno oblikovane za litografsku opremu vidjeti 3B001.</w:t>
      </w:r>
    </w:p>
    <w:p w:rsidR="00393B31" w:rsidRPr="00F42AE4" w:rsidRDefault="00393B31" w:rsidP="00425500">
      <w:pPr>
        <w:spacing w:line="215" w:lineRule="exact"/>
        <w:jc w:val="both"/>
        <w:rPr>
          <w:sz w:val="24"/>
          <w:szCs w:val="24"/>
        </w:rPr>
      </w:pPr>
    </w:p>
    <w:p w:rsidR="00393B31" w:rsidRPr="00F42AE4" w:rsidRDefault="00CD3B60" w:rsidP="00425500">
      <w:pPr>
        <w:numPr>
          <w:ilvl w:val="0"/>
          <w:numId w:val="508"/>
        </w:numPr>
        <w:tabs>
          <w:tab w:val="left" w:pos="1760"/>
        </w:tabs>
        <w:ind w:left="1134" w:hanging="283"/>
        <w:jc w:val="both"/>
        <w:rPr>
          <w:rFonts w:eastAsia="Times New Roman"/>
          <w:sz w:val="24"/>
          <w:szCs w:val="24"/>
        </w:rPr>
      </w:pPr>
      <w:r w:rsidRPr="00F42AE4">
        <w:rPr>
          <w:rFonts w:eastAsia="Times New Roman"/>
          <w:sz w:val="24"/>
          <w:szCs w:val="24"/>
        </w:rPr>
        <w:t>Mjerna oprema s dinami</w:t>
      </w:r>
      <w:r w:rsidRPr="00F42AE4">
        <w:rPr>
          <w:rFonts w:eastAsia="Arial"/>
          <w:sz w:val="24"/>
          <w:szCs w:val="24"/>
        </w:rPr>
        <w:t>č</w:t>
      </w:r>
      <w:r w:rsidRPr="00F42AE4">
        <w:rPr>
          <w:rFonts w:eastAsia="Times New Roman"/>
          <w:sz w:val="24"/>
          <w:szCs w:val="24"/>
        </w:rPr>
        <w:t>kom valnom frontom koja ima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31" w:lineRule="exact"/>
        <w:jc w:val="both"/>
        <w:rPr>
          <w:rFonts w:eastAsia="Times New Roman"/>
          <w:sz w:val="24"/>
          <w:szCs w:val="24"/>
        </w:rPr>
      </w:pPr>
    </w:p>
    <w:p w:rsidR="00393B31" w:rsidRPr="00F42AE4" w:rsidRDefault="00CD3B60" w:rsidP="00425500">
      <w:pPr>
        <w:numPr>
          <w:ilvl w:val="1"/>
          <w:numId w:val="508"/>
        </w:numPr>
        <w:tabs>
          <w:tab w:val="left" w:pos="2000"/>
        </w:tabs>
        <w:ind w:left="1418" w:hanging="284"/>
        <w:jc w:val="both"/>
        <w:rPr>
          <w:rFonts w:eastAsia="Times New Roman"/>
          <w:sz w:val="24"/>
          <w:szCs w:val="24"/>
        </w:rPr>
      </w:pPr>
      <w:r w:rsidRPr="00F42AE4">
        <w:rPr>
          <w:rFonts w:eastAsia="Times New Roman"/>
          <w:sz w:val="24"/>
          <w:szCs w:val="24"/>
        </w:rPr>
        <w:t xml:space="preserve">‚frekvenciju okvira’ od 1 kHz ili manju; </w:t>
      </w:r>
      <w:r w:rsidRPr="00F42AE4">
        <w:rPr>
          <w:rFonts w:eastAsia="Times New Roman"/>
          <w:sz w:val="24"/>
          <w:szCs w:val="24"/>
          <w:u w:val="single"/>
        </w:rPr>
        <w:t>i</w:t>
      </w:r>
    </w:p>
    <w:p w:rsidR="00393B31" w:rsidRPr="00F42AE4" w:rsidRDefault="00393B31" w:rsidP="00425500">
      <w:pPr>
        <w:spacing w:line="232" w:lineRule="exact"/>
        <w:ind w:left="1418" w:hanging="284"/>
        <w:jc w:val="both"/>
        <w:rPr>
          <w:rFonts w:eastAsia="Times New Roman"/>
          <w:sz w:val="24"/>
          <w:szCs w:val="24"/>
        </w:rPr>
      </w:pPr>
    </w:p>
    <w:p w:rsidR="00393B31" w:rsidRPr="00F42AE4" w:rsidRDefault="00CD3B60" w:rsidP="00425500">
      <w:pPr>
        <w:numPr>
          <w:ilvl w:val="1"/>
          <w:numId w:val="508"/>
        </w:numPr>
        <w:tabs>
          <w:tab w:val="left" w:pos="2000"/>
        </w:tabs>
        <w:ind w:left="1418" w:hanging="284"/>
        <w:jc w:val="both"/>
        <w:rPr>
          <w:rFonts w:eastAsia="Times New Roman"/>
          <w:sz w:val="24"/>
          <w:szCs w:val="24"/>
        </w:rPr>
      </w:pPr>
      <w:r w:rsidRPr="00F42AE4">
        <w:rPr>
          <w:rFonts w:eastAsia="Times New Roman"/>
          <w:sz w:val="24"/>
          <w:szCs w:val="24"/>
        </w:rPr>
        <w:t>„To</w:t>
      </w:r>
      <w:r w:rsidRPr="00F42AE4">
        <w:rPr>
          <w:rFonts w:eastAsia="Arial"/>
          <w:sz w:val="24"/>
          <w:szCs w:val="24"/>
        </w:rPr>
        <w:t>č</w:t>
      </w:r>
      <w:r w:rsidRPr="00F42AE4">
        <w:rPr>
          <w:rFonts w:eastAsia="Times New Roman"/>
          <w:sz w:val="24"/>
          <w:szCs w:val="24"/>
        </w:rPr>
        <w:t>nost” valne fronte jednaka ili manja (bolja) od 20 lu</w:t>
      </w:r>
      <w:r w:rsidRPr="00F42AE4">
        <w:rPr>
          <w:rFonts w:eastAsia="Arial"/>
          <w:sz w:val="24"/>
          <w:szCs w:val="24"/>
        </w:rPr>
        <w:t>č</w:t>
      </w:r>
      <w:r w:rsidRPr="00F42AE4">
        <w:rPr>
          <w:rFonts w:eastAsia="Times New Roman"/>
          <w:sz w:val="24"/>
          <w:szCs w:val="24"/>
        </w:rPr>
        <w:t>nih sekundi.</w:t>
      </w:r>
    </w:p>
    <w:p w:rsidR="00393B31" w:rsidRPr="00F42AE4" w:rsidRDefault="00393B31" w:rsidP="00425500">
      <w:pPr>
        <w:spacing w:line="231" w:lineRule="exact"/>
        <w:jc w:val="both"/>
        <w:rPr>
          <w:sz w:val="24"/>
          <w:szCs w:val="24"/>
        </w:rPr>
      </w:pPr>
    </w:p>
    <w:p w:rsidR="00393B31" w:rsidRPr="00F42AE4" w:rsidRDefault="00CD3B60" w:rsidP="00425500">
      <w:pPr>
        <w:ind w:left="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32" w:lineRule="exact"/>
        <w:ind w:left="1134"/>
        <w:jc w:val="both"/>
        <w:rPr>
          <w:sz w:val="24"/>
          <w:szCs w:val="24"/>
        </w:rPr>
      </w:pPr>
    </w:p>
    <w:p w:rsidR="00393B31" w:rsidRDefault="00CD3B60" w:rsidP="00425500">
      <w:pPr>
        <w:spacing w:line="247" w:lineRule="auto"/>
        <w:ind w:left="1134"/>
        <w:jc w:val="both"/>
        <w:rPr>
          <w:rFonts w:eastAsia="Times New Roman"/>
          <w:i/>
          <w:iCs/>
          <w:sz w:val="24"/>
          <w:szCs w:val="24"/>
        </w:rPr>
      </w:pPr>
      <w:r w:rsidRPr="00F42AE4">
        <w:rPr>
          <w:rFonts w:eastAsia="Times New Roman"/>
          <w:i/>
          <w:iCs/>
          <w:sz w:val="24"/>
          <w:szCs w:val="24"/>
        </w:rPr>
        <w:t>Za potrebe 6A004.f, ‚brzina stvaranja slike’ frekvencija je na kojoj su svi „aktivni pikseli” u „žarišnoravninskom nizu” integrirani za snimanje slika koje projecira optika senzora valne fronte.</w:t>
      </w:r>
    </w:p>
    <w:p w:rsidR="005E6EB4" w:rsidRPr="00F42AE4" w:rsidRDefault="005E6EB4" w:rsidP="00425500">
      <w:pPr>
        <w:spacing w:line="247" w:lineRule="auto"/>
        <w:ind w:left="1134"/>
        <w:jc w:val="both"/>
        <w:rPr>
          <w:sz w:val="24"/>
          <w:szCs w:val="24"/>
        </w:rPr>
      </w:pPr>
    </w:p>
    <w:p w:rsidR="00393B31" w:rsidRPr="00F42AE4" w:rsidRDefault="00393B31" w:rsidP="00425500">
      <w:pPr>
        <w:spacing w:line="215" w:lineRule="exact"/>
        <w:ind w:left="1134"/>
        <w:jc w:val="both"/>
        <w:rPr>
          <w:sz w:val="24"/>
          <w:szCs w:val="24"/>
        </w:rPr>
      </w:pPr>
    </w:p>
    <w:p w:rsidR="00393B31" w:rsidRPr="00635F16" w:rsidRDefault="00CD3B60" w:rsidP="00425500">
      <w:pPr>
        <w:tabs>
          <w:tab w:val="left" w:pos="1500"/>
        </w:tabs>
        <w:ind w:left="851" w:hanging="851"/>
        <w:jc w:val="both"/>
        <w:rPr>
          <w:b/>
          <w:sz w:val="24"/>
          <w:szCs w:val="24"/>
        </w:rPr>
      </w:pPr>
      <w:r w:rsidRPr="00635F16">
        <w:rPr>
          <w:rFonts w:eastAsia="Times New Roman"/>
          <w:b/>
          <w:sz w:val="24"/>
          <w:szCs w:val="24"/>
        </w:rPr>
        <w:t>6A005</w:t>
      </w:r>
      <w:r w:rsidRPr="00635F16">
        <w:rPr>
          <w:b/>
          <w:sz w:val="24"/>
          <w:szCs w:val="24"/>
        </w:rPr>
        <w:tab/>
      </w:r>
      <w:r w:rsidRPr="00635F16">
        <w:rPr>
          <w:rFonts w:eastAsia="Times New Roman"/>
          <w:b/>
          <w:sz w:val="24"/>
          <w:szCs w:val="24"/>
        </w:rPr>
        <w:t>„Laseri”, osim onih navedenih u 0B001.g.5. ili 0B001.h.6</w:t>
      </w:r>
      <w:r w:rsidR="001A5247">
        <w:rPr>
          <w:rFonts w:eastAsia="Times New Roman"/>
          <w:b/>
          <w:sz w:val="24"/>
          <w:szCs w:val="24"/>
        </w:rPr>
        <w:t>,</w:t>
      </w:r>
      <w:r w:rsidRPr="00635F16">
        <w:rPr>
          <w:rFonts w:eastAsia="Times New Roman"/>
          <w:b/>
          <w:sz w:val="24"/>
          <w:szCs w:val="24"/>
        </w:rPr>
        <w:t xml:space="preserve"> komponente i opti</w:t>
      </w:r>
      <w:r w:rsidRPr="00635F16">
        <w:rPr>
          <w:rFonts w:eastAsia="Arial"/>
          <w:b/>
          <w:sz w:val="24"/>
          <w:szCs w:val="24"/>
        </w:rPr>
        <w:t>č</w:t>
      </w:r>
      <w:r w:rsidRPr="00635F16">
        <w:rPr>
          <w:rFonts w:eastAsia="Times New Roman"/>
          <w:b/>
          <w:sz w:val="24"/>
          <w:szCs w:val="24"/>
        </w:rPr>
        <w:t>ka oprema kako slijedi:</w:t>
      </w:r>
    </w:p>
    <w:p w:rsidR="00393B31" w:rsidRPr="00F42AE4" w:rsidRDefault="00393B31" w:rsidP="00425500">
      <w:pPr>
        <w:spacing w:line="232" w:lineRule="exact"/>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6A205.</w:t>
      </w:r>
    </w:p>
    <w:p w:rsidR="00393B31" w:rsidRPr="00F42AE4" w:rsidRDefault="00393B31" w:rsidP="00425500">
      <w:pPr>
        <w:spacing w:line="232" w:lineRule="exact"/>
        <w:jc w:val="both"/>
        <w:rPr>
          <w:sz w:val="24"/>
          <w:szCs w:val="24"/>
        </w:rPr>
      </w:pPr>
    </w:p>
    <w:p w:rsidR="00393B31" w:rsidRPr="00F42AE4" w:rsidRDefault="00CD3B60" w:rsidP="00425500">
      <w:pPr>
        <w:spacing w:line="245" w:lineRule="auto"/>
        <w:ind w:left="2410" w:hanging="1559"/>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Impulsni „laseri” uklju</w:t>
      </w:r>
      <w:r w:rsidRPr="00F42AE4">
        <w:rPr>
          <w:rFonts w:eastAsia="Arial"/>
          <w:i/>
          <w:iCs/>
          <w:sz w:val="24"/>
          <w:szCs w:val="24"/>
        </w:rPr>
        <w:t>č</w:t>
      </w:r>
      <w:r w:rsidRPr="00F42AE4">
        <w:rPr>
          <w:rFonts w:eastAsia="Times New Roman"/>
          <w:i/>
          <w:iCs/>
          <w:sz w:val="24"/>
          <w:szCs w:val="24"/>
        </w:rPr>
        <w:t>uju lasere koji rade u kontinuiranom valnom (continuous wave – CW) na</w:t>
      </w:r>
      <w:r w:rsidRPr="00F42AE4">
        <w:rPr>
          <w:rFonts w:eastAsia="Arial"/>
          <w:i/>
          <w:iCs/>
          <w:sz w:val="24"/>
          <w:szCs w:val="24"/>
        </w:rPr>
        <w:t>č</w:t>
      </w:r>
      <w:r w:rsidRPr="00F42AE4">
        <w:rPr>
          <w:rFonts w:eastAsia="Times New Roman"/>
          <w:i/>
          <w:iCs/>
          <w:sz w:val="24"/>
          <w:szCs w:val="24"/>
        </w:rPr>
        <w:t>inu rada sa superponiranim impulsima.</w:t>
      </w:r>
    </w:p>
    <w:p w:rsidR="00393B31" w:rsidRPr="00F42AE4" w:rsidRDefault="00393B31" w:rsidP="00425500">
      <w:pPr>
        <w:spacing w:line="129" w:lineRule="exact"/>
        <w:ind w:left="2410" w:hanging="1559"/>
        <w:jc w:val="both"/>
        <w:rPr>
          <w:sz w:val="24"/>
          <w:szCs w:val="24"/>
        </w:rPr>
      </w:pPr>
    </w:p>
    <w:p w:rsidR="00393B31" w:rsidRPr="00F42AE4" w:rsidRDefault="00CD3B60" w:rsidP="00425500">
      <w:pPr>
        <w:spacing w:line="236" w:lineRule="auto"/>
        <w:ind w:left="2410" w:hanging="1559"/>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Ekscimerski, poluvodi</w:t>
      </w:r>
      <w:r w:rsidRPr="00F42AE4">
        <w:rPr>
          <w:rFonts w:eastAsia="Arial"/>
          <w:i/>
          <w:iCs/>
          <w:sz w:val="24"/>
          <w:szCs w:val="24"/>
        </w:rPr>
        <w:t>č</w:t>
      </w:r>
      <w:r w:rsidRPr="00F42AE4">
        <w:rPr>
          <w:rFonts w:eastAsia="Times New Roman"/>
          <w:i/>
          <w:iCs/>
          <w:sz w:val="24"/>
          <w:szCs w:val="24"/>
        </w:rPr>
        <w:t>ki, kemijski, CO, CO</w:t>
      </w:r>
      <w:r w:rsidRPr="00F42AE4">
        <w:rPr>
          <w:rFonts w:eastAsia="Times New Roman"/>
          <w:i/>
          <w:iCs/>
          <w:sz w:val="24"/>
          <w:szCs w:val="24"/>
          <w:vertAlign w:val="subscript"/>
        </w:rPr>
        <w:t>2</w:t>
      </w:r>
      <w:r w:rsidRPr="00F42AE4">
        <w:rPr>
          <w:rFonts w:eastAsia="Times New Roman"/>
          <w:i/>
          <w:iCs/>
          <w:sz w:val="24"/>
          <w:szCs w:val="24"/>
        </w:rPr>
        <w:t xml:space="preserve"> i ‚neponavljaju</w:t>
      </w:r>
      <w:r w:rsidRPr="00F42AE4">
        <w:rPr>
          <w:rFonts w:eastAsia="Arial"/>
          <w:i/>
          <w:iCs/>
          <w:sz w:val="24"/>
          <w:szCs w:val="24"/>
        </w:rPr>
        <w:t>ć</w:t>
      </w:r>
      <w:r w:rsidRPr="00F42AE4">
        <w:rPr>
          <w:rFonts w:eastAsia="Times New Roman"/>
          <w:i/>
          <w:iCs/>
          <w:sz w:val="24"/>
          <w:szCs w:val="24"/>
        </w:rPr>
        <w:t>i impulsni’ neodimijski „laseri” navedeni su samo u 6A005.d.</w:t>
      </w:r>
    </w:p>
    <w:p w:rsidR="00393B31" w:rsidRPr="00F42AE4" w:rsidRDefault="00393B31" w:rsidP="00425500">
      <w:pPr>
        <w:spacing w:line="221" w:lineRule="exact"/>
        <w:ind w:left="2410" w:hanging="1559"/>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32" w:lineRule="exact"/>
        <w:ind w:left="851"/>
        <w:jc w:val="both"/>
        <w:rPr>
          <w:sz w:val="24"/>
          <w:szCs w:val="24"/>
        </w:rPr>
      </w:pPr>
    </w:p>
    <w:p w:rsidR="00393B31" w:rsidRPr="00F42AE4" w:rsidRDefault="00CD3B60" w:rsidP="00425500">
      <w:pPr>
        <w:spacing w:line="245" w:lineRule="auto"/>
        <w:ind w:left="851"/>
        <w:jc w:val="both"/>
        <w:rPr>
          <w:sz w:val="24"/>
          <w:szCs w:val="24"/>
        </w:rPr>
      </w:pPr>
      <w:r w:rsidRPr="00F42AE4">
        <w:rPr>
          <w:rFonts w:eastAsia="Times New Roman"/>
          <w:i/>
          <w:iCs/>
          <w:sz w:val="24"/>
          <w:szCs w:val="24"/>
        </w:rPr>
        <w:t>‚Neponavljaju</w:t>
      </w:r>
      <w:r w:rsidRPr="00F42AE4">
        <w:rPr>
          <w:rFonts w:eastAsia="Arial"/>
          <w:i/>
          <w:iCs/>
          <w:sz w:val="24"/>
          <w:szCs w:val="24"/>
        </w:rPr>
        <w:t>ć</w:t>
      </w:r>
      <w:r w:rsidRPr="00F42AE4">
        <w:rPr>
          <w:rFonts w:eastAsia="Times New Roman"/>
          <w:i/>
          <w:iCs/>
          <w:sz w:val="24"/>
          <w:szCs w:val="24"/>
        </w:rPr>
        <w:t>i impulsni’ odnosi se na „lasere” koji stvaraju jednostavan izlazni impuls ili koji imaju vremenski interval izme</w:t>
      </w:r>
      <w:r w:rsidRPr="00F42AE4">
        <w:rPr>
          <w:rFonts w:eastAsia="Arial"/>
          <w:i/>
          <w:iCs/>
          <w:sz w:val="24"/>
          <w:szCs w:val="24"/>
        </w:rPr>
        <w:t>đ</w:t>
      </w:r>
      <w:r w:rsidRPr="00F42AE4">
        <w:rPr>
          <w:rFonts w:eastAsia="Times New Roman"/>
          <w:i/>
          <w:iCs/>
          <w:sz w:val="24"/>
          <w:szCs w:val="24"/>
        </w:rPr>
        <w:t>u impulsa dulji od jedne minute.</w:t>
      </w:r>
    </w:p>
    <w:p w:rsidR="00393B31" w:rsidRPr="00F42AE4" w:rsidRDefault="00393B31" w:rsidP="00425500">
      <w:pPr>
        <w:spacing w:line="216" w:lineRule="exact"/>
        <w:jc w:val="both"/>
        <w:rPr>
          <w:sz w:val="24"/>
          <w:szCs w:val="24"/>
        </w:rPr>
      </w:pPr>
    </w:p>
    <w:p w:rsidR="00393B31" w:rsidRPr="00F42AE4" w:rsidRDefault="00CD3B60" w:rsidP="00425500">
      <w:pPr>
        <w:ind w:left="2410" w:hanging="1559"/>
        <w:jc w:val="both"/>
        <w:rPr>
          <w:sz w:val="24"/>
          <w:szCs w:val="24"/>
        </w:rPr>
      </w:pPr>
      <w:r w:rsidRPr="00F42AE4">
        <w:rPr>
          <w:rFonts w:eastAsia="Times New Roman"/>
          <w:i/>
          <w:iCs/>
          <w:sz w:val="24"/>
          <w:szCs w:val="24"/>
          <w:u w:val="single"/>
        </w:rPr>
        <w:t>Napomena 3.:</w:t>
      </w:r>
      <w:r w:rsidRPr="00F42AE4">
        <w:rPr>
          <w:rFonts w:eastAsia="Times New Roman"/>
          <w:i/>
          <w:iCs/>
          <w:sz w:val="24"/>
          <w:szCs w:val="24"/>
        </w:rPr>
        <w:t xml:space="preserve">  6A005 uklju</w:t>
      </w:r>
      <w:r w:rsidRPr="00F42AE4">
        <w:rPr>
          <w:rFonts w:eastAsia="Arial"/>
          <w:i/>
          <w:iCs/>
          <w:sz w:val="24"/>
          <w:szCs w:val="24"/>
        </w:rPr>
        <w:t>č</w:t>
      </w:r>
      <w:r w:rsidRPr="00F42AE4">
        <w:rPr>
          <w:rFonts w:eastAsia="Times New Roman"/>
          <w:i/>
          <w:iCs/>
          <w:sz w:val="24"/>
          <w:szCs w:val="24"/>
        </w:rPr>
        <w:t>uje vlaknaste „lasere”.</w:t>
      </w:r>
    </w:p>
    <w:p w:rsidR="00393B31" w:rsidRPr="00F42AE4" w:rsidRDefault="00393B31" w:rsidP="00425500">
      <w:pPr>
        <w:spacing w:line="232" w:lineRule="exact"/>
        <w:ind w:left="2410" w:hanging="1559"/>
        <w:jc w:val="both"/>
        <w:rPr>
          <w:sz w:val="24"/>
          <w:szCs w:val="24"/>
        </w:rPr>
      </w:pPr>
    </w:p>
    <w:p w:rsidR="00393B31" w:rsidRPr="00F42AE4" w:rsidRDefault="00CD3B60" w:rsidP="00425500">
      <w:pPr>
        <w:spacing w:line="259" w:lineRule="auto"/>
        <w:ind w:left="2410" w:hanging="1559"/>
        <w:jc w:val="both"/>
        <w:rPr>
          <w:sz w:val="24"/>
          <w:szCs w:val="24"/>
        </w:rPr>
      </w:pPr>
      <w:r w:rsidRPr="00F42AE4">
        <w:rPr>
          <w:rFonts w:eastAsia="Times New Roman"/>
          <w:i/>
          <w:iCs/>
          <w:sz w:val="24"/>
          <w:szCs w:val="24"/>
          <w:u w:val="single"/>
        </w:rPr>
        <w:t>Napomena 4.:</w:t>
      </w:r>
      <w:r w:rsidRPr="00F42AE4">
        <w:rPr>
          <w:rFonts w:eastAsia="Times New Roman"/>
          <w:i/>
          <w:iCs/>
          <w:sz w:val="24"/>
          <w:szCs w:val="24"/>
        </w:rPr>
        <w:t xml:space="preserve"> Kontrolno stanje „lasera” koji uklju</w:t>
      </w:r>
      <w:r w:rsidRPr="00F42AE4">
        <w:rPr>
          <w:rFonts w:eastAsia="Arial"/>
          <w:i/>
          <w:iCs/>
          <w:sz w:val="24"/>
          <w:szCs w:val="24"/>
        </w:rPr>
        <w:t>č</w:t>
      </w:r>
      <w:r w:rsidRPr="00F42AE4">
        <w:rPr>
          <w:rFonts w:eastAsia="Times New Roman"/>
          <w:i/>
          <w:iCs/>
          <w:sz w:val="24"/>
          <w:szCs w:val="24"/>
        </w:rPr>
        <w:t>uju konverziju frekvencije (npr. promjenom valne duljine), ne ra</w:t>
      </w:r>
      <w:r w:rsidRPr="00F42AE4">
        <w:rPr>
          <w:rFonts w:eastAsia="Arial"/>
          <w:i/>
          <w:iCs/>
          <w:sz w:val="24"/>
          <w:szCs w:val="24"/>
        </w:rPr>
        <w:t>č</w:t>
      </w:r>
      <w:r w:rsidRPr="00F42AE4">
        <w:rPr>
          <w:rFonts w:eastAsia="Times New Roman"/>
          <w:i/>
          <w:iCs/>
          <w:sz w:val="24"/>
          <w:szCs w:val="24"/>
        </w:rPr>
        <w:t>unaju</w:t>
      </w:r>
      <w:r w:rsidRPr="00F42AE4">
        <w:rPr>
          <w:rFonts w:eastAsia="Arial"/>
          <w:i/>
          <w:iCs/>
          <w:sz w:val="24"/>
          <w:szCs w:val="24"/>
        </w:rPr>
        <w:t>ć</w:t>
      </w:r>
      <w:r w:rsidRPr="00F42AE4">
        <w:rPr>
          <w:rFonts w:eastAsia="Times New Roman"/>
          <w:i/>
          <w:iCs/>
          <w:sz w:val="24"/>
          <w:szCs w:val="24"/>
        </w:rPr>
        <w:t>i one kod kojih „laser” pobu</w:t>
      </w:r>
      <w:r w:rsidRPr="00F42AE4">
        <w:rPr>
          <w:rFonts w:eastAsia="Arial"/>
          <w:i/>
          <w:iCs/>
          <w:sz w:val="24"/>
          <w:szCs w:val="24"/>
        </w:rPr>
        <w:t>đ</w:t>
      </w:r>
      <w:r w:rsidRPr="00F42AE4">
        <w:rPr>
          <w:rFonts w:eastAsia="Times New Roman"/>
          <w:i/>
          <w:iCs/>
          <w:sz w:val="24"/>
          <w:szCs w:val="24"/>
        </w:rPr>
        <w:t>uje drugi „laser”, odre</w:t>
      </w:r>
      <w:r w:rsidRPr="00F42AE4">
        <w:rPr>
          <w:rFonts w:eastAsia="Arial"/>
          <w:i/>
          <w:iCs/>
          <w:sz w:val="24"/>
          <w:szCs w:val="24"/>
        </w:rPr>
        <w:t>đ</w:t>
      </w:r>
      <w:r w:rsidRPr="00F42AE4">
        <w:rPr>
          <w:rFonts w:eastAsia="Times New Roman"/>
          <w:i/>
          <w:iCs/>
          <w:sz w:val="24"/>
          <w:szCs w:val="24"/>
        </w:rPr>
        <w:t>eno je primjenom kontrolnih parametara i za izlaz izvornog „lasera” i za frekvencijski promijenjen opti</w:t>
      </w:r>
      <w:r w:rsidRPr="00F42AE4">
        <w:rPr>
          <w:rFonts w:eastAsia="Arial"/>
          <w:i/>
          <w:iCs/>
          <w:sz w:val="24"/>
          <w:szCs w:val="24"/>
        </w:rPr>
        <w:t>č</w:t>
      </w:r>
      <w:r w:rsidRPr="00F42AE4">
        <w:rPr>
          <w:rFonts w:eastAsia="Times New Roman"/>
          <w:i/>
          <w:iCs/>
          <w:sz w:val="24"/>
          <w:szCs w:val="24"/>
        </w:rPr>
        <w:t>ki izlaz.</w:t>
      </w:r>
    </w:p>
    <w:p w:rsidR="00393B31" w:rsidRPr="00F42AE4" w:rsidRDefault="00393B31" w:rsidP="00425500">
      <w:pPr>
        <w:spacing w:line="205" w:lineRule="exact"/>
        <w:ind w:left="2410" w:hanging="1559"/>
        <w:jc w:val="both"/>
        <w:rPr>
          <w:sz w:val="24"/>
          <w:szCs w:val="24"/>
        </w:rPr>
      </w:pPr>
    </w:p>
    <w:p w:rsidR="00393B31" w:rsidRPr="00F42AE4" w:rsidRDefault="00CD3B60" w:rsidP="00425500">
      <w:pPr>
        <w:ind w:left="2410" w:hanging="1559"/>
        <w:jc w:val="both"/>
        <w:rPr>
          <w:sz w:val="24"/>
          <w:szCs w:val="24"/>
        </w:rPr>
      </w:pPr>
      <w:r w:rsidRPr="00F42AE4">
        <w:rPr>
          <w:rFonts w:eastAsia="Times New Roman"/>
          <w:i/>
          <w:iCs/>
          <w:sz w:val="24"/>
          <w:szCs w:val="24"/>
          <w:u w:val="single"/>
        </w:rPr>
        <w:t>Napomena 5.:</w:t>
      </w:r>
      <w:r w:rsidRPr="00F42AE4">
        <w:rPr>
          <w:rFonts w:eastAsia="Times New Roman"/>
          <w:i/>
          <w:iCs/>
          <w:sz w:val="24"/>
          <w:szCs w:val="24"/>
        </w:rPr>
        <w:t xml:space="preserve">  6A005 ne odnosi se na sljede</w:t>
      </w:r>
      <w:r w:rsidRPr="00F42AE4">
        <w:rPr>
          <w:rFonts w:eastAsia="Arial"/>
          <w:i/>
          <w:iCs/>
          <w:sz w:val="24"/>
          <w:szCs w:val="24"/>
        </w:rPr>
        <w:t>ć</w:t>
      </w:r>
      <w:r w:rsidRPr="00F42AE4">
        <w:rPr>
          <w:rFonts w:eastAsia="Times New Roman"/>
          <w:i/>
          <w:iCs/>
          <w:sz w:val="24"/>
          <w:szCs w:val="24"/>
        </w:rPr>
        <w:t>e „lasere”:</w:t>
      </w:r>
    </w:p>
    <w:p w:rsidR="00393B31" w:rsidRPr="00F42AE4" w:rsidRDefault="00393B31" w:rsidP="00425500">
      <w:pPr>
        <w:spacing w:line="232" w:lineRule="exact"/>
        <w:ind w:left="2410" w:hanging="1559"/>
        <w:jc w:val="both"/>
        <w:rPr>
          <w:sz w:val="24"/>
          <w:szCs w:val="24"/>
        </w:rPr>
      </w:pPr>
    </w:p>
    <w:p w:rsidR="00393B31" w:rsidRPr="00F42AE4" w:rsidRDefault="00CD3B60" w:rsidP="00425500">
      <w:pPr>
        <w:numPr>
          <w:ilvl w:val="0"/>
          <w:numId w:val="509"/>
        </w:numPr>
        <w:tabs>
          <w:tab w:val="left" w:pos="2880"/>
        </w:tabs>
        <w:ind w:left="2694" w:hanging="284"/>
        <w:jc w:val="both"/>
        <w:rPr>
          <w:rFonts w:eastAsia="Times New Roman"/>
          <w:i/>
          <w:iCs/>
          <w:sz w:val="24"/>
          <w:szCs w:val="24"/>
        </w:rPr>
      </w:pPr>
      <w:r w:rsidRPr="00F42AE4">
        <w:rPr>
          <w:rFonts w:eastAsia="Times New Roman"/>
          <w:i/>
          <w:iCs/>
          <w:sz w:val="24"/>
          <w:szCs w:val="24"/>
        </w:rPr>
        <w:t>rubinske s izlaznom energijom manjom od 20 J;</w:t>
      </w:r>
    </w:p>
    <w:p w:rsidR="00393B31" w:rsidRPr="00F42AE4" w:rsidRDefault="00393B31" w:rsidP="00425500">
      <w:pPr>
        <w:spacing w:line="231" w:lineRule="exact"/>
        <w:ind w:left="2694" w:hanging="284"/>
        <w:jc w:val="both"/>
        <w:rPr>
          <w:rFonts w:eastAsia="Times New Roman"/>
          <w:i/>
          <w:iCs/>
          <w:sz w:val="24"/>
          <w:szCs w:val="24"/>
        </w:rPr>
      </w:pPr>
    </w:p>
    <w:p w:rsidR="00393B31" w:rsidRPr="00F42AE4" w:rsidRDefault="00CD3B60" w:rsidP="00425500">
      <w:pPr>
        <w:numPr>
          <w:ilvl w:val="0"/>
          <w:numId w:val="509"/>
        </w:numPr>
        <w:tabs>
          <w:tab w:val="left" w:pos="2880"/>
        </w:tabs>
        <w:ind w:left="2694" w:hanging="284"/>
        <w:jc w:val="both"/>
        <w:rPr>
          <w:rFonts w:eastAsia="Times New Roman"/>
          <w:i/>
          <w:iCs/>
          <w:sz w:val="24"/>
          <w:szCs w:val="24"/>
        </w:rPr>
      </w:pPr>
      <w:r w:rsidRPr="00F42AE4">
        <w:rPr>
          <w:rFonts w:eastAsia="Times New Roman"/>
          <w:i/>
          <w:iCs/>
          <w:sz w:val="24"/>
          <w:szCs w:val="24"/>
        </w:rPr>
        <w:t>nitrogenske;</w:t>
      </w:r>
    </w:p>
    <w:p w:rsidR="00393B31" w:rsidRPr="00F42AE4" w:rsidRDefault="00393B31" w:rsidP="00425500">
      <w:pPr>
        <w:spacing w:line="232" w:lineRule="exact"/>
        <w:ind w:left="2694" w:hanging="284"/>
        <w:jc w:val="both"/>
        <w:rPr>
          <w:rFonts w:eastAsia="Times New Roman"/>
          <w:i/>
          <w:iCs/>
          <w:sz w:val="24"/>
          <w:szCs w:val="24"/>
        </w:rPr>
      </w:pPr>
    </w:p>
    <w:p w:rsidR="00393B31" w:rsidRPr="00F42AE4" w:rsidRDefault="00CD3B60" w:rsidP="00425500">
      <w:pPr>
        <w:numPr>
          <w:ilvl w:val="0"/>
          <w:numId w:val="509"/>
        </w:numPr>
        <w:tabs>
          <w:tab w:val="left" w:pos="2880"/>
        </w:tabs>
        <w:ind w:left="2694" w:hanging="284"/>
        <w:jc w:val="both"/>
        <w:rPr>
          <w:rFonts w:eastAsia="Times New Roman"/>
          <w:i/>
          <w:iCs/>
          <w:sz w:val="24"/>
          <w:szCs w:val="24"/>
        </w:rPr>
      </w:pPr>
      <w:r w:rsidRPr="00F42AE4">
        <w:rPr>
          <w:rFonts w:eastAsia="Times New Roman"/>
          <w:i/>
          <w:iCs/>
          <w:sz w:val="24"/>
          <w:szCs w:val="24"/>
        </w:rPr>
        <w:t>kriptonske.</w:t>
      </w:r>
    </w:p>
    <w:p w:rsidR="00393B31" w:rsidRPr="00F42AE4" w:rsidRDefault="00393B31" w:rsidP="00425500">
      <w:pPr>
        <w:spacing w:line="233" w:lineRule="exact"/>
        <w:ind w:left="2410" w:hanging="1559"/>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1" w:lineRule="exact"/>
        <w:ind w:left="851"/>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rPr>
        <w:t>U 6A005 ‚efikasnost konverzije elektri</w:t>
      </w:r>
      <w:r w:rsidRPr="00F42AE4">
        <w:rPr>
          <w:rFonts w:eastAsia="Arial"/>
          <w:i/>
          <w:iCs/>
          <w:sz w:val="24"/>
          <w:szCs w:val="24"/>
        </w:rPr>
        <w:t>č</w:t>
      </w:r>
      <w:r w:rsidRPr="00F42AE4">
        <w:rPr>
          <w:rFonts w:eastAsia="Times New Roman"/>
          <w:i/>
          <w:iCs/>
          <w:sz w:val="24"/>
          <w:szCs w:val="24"/>
        </w:rPr>
        <w:t>ne u opti</w:t>
      </w:r>
      <w:r w:rsidRPr="00F42AE4">
        <w:rPr>
          <w:rFonts w:eastAsia="Arial"/>
          <w:i/>
          <w:iCs/>
          <w:sz w:val="24"/>
          <w:szCs w:val="24"/>
        </w:rPr>
        <w:t>č</w:t>
      </w:r>
      <w:r w:rsidRPr="00F42AE4">
        <w:rPr>
          <w:rFonts w:eastAsia="Times New Roman"/>
          <w:i/>
          <w:iCs/>
          <w:sz w:val="24"/>
          <w:szCs w:val="24"/>
        </w:rPr>
        <w:t>ku snagu’ definirana je kao omjer izme</w:t>
      </w:r>
      <w:r w:rsidRPr="00F42AE4">
        <w:rPr>
          <w:rFonts w:eastAsia="Arial"/>
          <w:i/>
          <w:iCs/>
          <w:sz w:val="24"/>
          <w:szCs w:val="24"/>
        </w:rPr>
        <w:t>đ</w:t>
      </w:r>
      <w:r w:rsidRPr="00F42AE4">
        <w:rPr>
          <w:rFonts w:eastAsia="Times New Roman"/>
          <w:i/>
          <w:iCs/>
          <w:sz w:val="24"/>
          <w:szCs w:val="24"/>
        </w:rPr>
        <w:t>u „laserske” izlazne snage (ili „prosje</w:t>
      </w:r>
      <w:r w:rsidRPr="00F42AE4">
        <w:rPr>
          <w:rFonts w:eastAsia="Arial"/>
          <w:i/>
          <w:iCs/>
          <w:sz w:val="24"/>
          <w:szCs w:val="24"/>
        </w:rPr>
        <w:t>č</w:t>
      </w:r>
      <w:r w:rsidRPr="00F42AE4">
        <w:rPr>
          <w:rFonts w:eastAsia="Times New Roman"/>
          <w:i/>
          <w:iCs/>
          <w:sz w:val="24"/>
          <w:szCs w:val="24"/>
        </w:rPr>
        <w:t>ne izlazne snage”) i ukupne izlazne elektri</w:t>
      </w:r>
      <w:r w:rsidRPr="00F42AE4">
        <w:rPr>
          <w:rFonts w:eastAsia="Arial"/>
          <w:i/>
          <w:iCs/>
          <w:sz w:val="24"/>
          <w:szCs w:val="24"/>
        </w:rPr>
        <w:t>č</w:t>
      </w:r>
      <w:r w:rsidRPr="00F42AE4">
        <w:rPr>
          <w:rFonts w:eastAsia="Times New Roman"/>
          <w:i/>
          <w:iCs/>
          <w:sz w:val="24"/>
          <w:szCs w:val="24"/>
        </w:rPr>
        <w:t>ne snage potrebne za rad „lasera”,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i izmjenjiva</w:t>
      </w:r>
      <w:r w:rsidRPr="00F42AE4">
        <w:rPr>
          <w:rFonts w:eastAsia="Arial"/>
          <w:i/>
          <w:iCs/>
          <w:sz w:val="24"/>
          <w:szCs w:val="24"/>
        </w:rPr>
        <w:t>č</w:t>
      </w:r>
      <w:r w:rsidRPr="00F42AE4">
        <w:rPr>
          <w:rFonts w:eastAsia="Times New Roman"/>
          <w:i/>
          <w:iCs/>
          <w:sz w:val="24"/>
          <w:szCs w:val="24"/>
        </w:rPr>
        <w:t xml:space="preserve"> snage i termalni izmjenjiva</w:t>
      </w:r>
      <w:r w:rsidRPr="00F42AE4">
        <w:rPr>
          <w:rFonts w:eastAsia="Arial"/>
          <w:i/>
          <w:iCs/>
          <w:sz w:val="24"/>
          <w:szCs w:val="24"/>
        </w:rPr>
        <w:t>č</w:t>
      </w:r>
      <w:r w:rsidRPr="00F42AE4">
        <w:rPr>
          <w:rFonts w:eastAsia="Times New Roman"/>
          <w:i/>
          <w:iCs/>
          <w:sz w:val="24"/>
          <w:szCs w:val="24"/>
        </w:rPr>
        <w:t>.</w:t>
      </w:r>
    </w:p>
    <w:p w:rsidR="00393B31" w:rsidRPr="00F42AE4" w:rsidRDefault="00393B31" w:rsidP="00425500">
      <w:pPr>
        <w:spacing w:line="220" w:lineRule="exact"/>
        <w:jc w:val="both"/>
        <w:rPr>
          <w:sz w:val="24"/>
          <w:szCs w:val="24"/>
        </w:rPr>
      </w:pPr>
    </w:p>
    <w:p w:rsidR="00393B31" w:rsidRPr="00F42AE4" w:rsidRDefault="00CD3B60" w:rsidP="00425500">
      <w:pPr>
        <w:numPr>
          <w:ilvl w:val="0"/>
          <w:numId w:val="510"/>
        </w:numPr>
        <w:tabs>
          <w:tab w:val="left" w:pos="1760"/>
        </w:tabs>
        <w:ind w:left="1134" w:hanging="283"/>
        <w:jc w:val="both"/>
        <w:rPr>
          <w:rFonts w:eastAsia="Times New Roman"/>
          <w:sz w:val="24"/>
          <w:szCs w:val="24"/>
        </w:rPr>
      </w:pPr>
      <w:r w:rsidRPr="00F42AE4">
        <w:rPr>
          <w:rFonts w:eastAsia="Times New Roman"/>
          <w:sz w:val="24"/>
          <w:szCs w:val="24"/>
        </w:rPr>
        <w:t>ne-„podesivi” „laseri” kontinuiranog valnog moda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31" w:lineRule="exact"/>
        <w:jc w:val="both"/>
        <w:rPr>
          <w:rFonts w:eastAsia="Times New Roman"/>
          <w:sz w:val="24"/>
          <w:szCs w:val="24"/>
        </w:rPr>
      </w:pPr>
    </w:p>
    <w:p w:rsidR="00393B31" w:rsidRPr="00F42AE4" w:rsidRDefault="00CD3B60" w:rsidP="00425500">
      <w:pPr>
        <w:numPr>
          <w:ilvl w:val="1"/>
          <w:numId w:val="510"/>
        </w:numPr>
        <w:tabs>
          <w:tab w:val="left" w:pos="2100"/>
        </w:tabs>
        <w:ind w:left="1418" w:hanging="284"/>
        <w:jc w:val="both"/>
        <w:rPr>
          <w:rFonts w:eastAsia="Times New Roman"/>
          <w:sz w:val="24"/>
          <w:szCs w:val="24"/>
        </w:rPr>
      </w:pPr>
      <w:r w:rsidRPr="00F42AE4">
        <w:rPr>
          <w:rFonts w:eastAsia="Times New Roman"/>
          <w:sz w:val="24"/>
          <w:szCs w:val="24"/>
        </w:rPr>
        <w:t>izlaznu valnu duljinu manju od 150 nm i izlaznu snagu ve</w:t>
      </w:r>
      <w:r w:rsidRPr="00F42AE4">
        <w:rPr>
          <w:rFonts w:eastAsia="Arial"/>
          <w:sz w:val="24"/>
          <w:szCs w:val="24"/>
        </w:rPr>
        <w:t>ć</w:t>
      </w:r>
      <w:r w:rsidRPr="00F42AE4">
        <w:rPr>
          <w:rFonts w:eastAsia="Times New Roman"/>
          <w:sz w:val="24"/>
          <w:szCs w:val="24"/>
        </w:rPr>
        <w:t>u od 1 W;</w:t>
      </w:r>
    </w:p>
    <w:p w:rsidR="00393B31" w:rsidRPr="00F42AE4" w:rsidRDefault="00393B31" w:rsidP="00425500">
      <w:pPr>
        <w:spacing w:line="251" w:lineRule="exact"/>
        <w:ind w:left="1418" w:hanging="284"/>
        <w:jc w:val="both"/>
        <w:rPr>
          <w:sz w:val="24"/>
          <w:szCs w:val="24"/>
        </w:rPr>
      </w:pPr>
    </w:p>
    <w:p w:rsidR="00393B31" w:rsidRPr="006F2B3B" w:rsidRDefault="00CD3B60" w:rsidP="00425500">
      <w:pPr>
        <w:numPr>
          <w:ilvl w:val="0"/>
          <w:numId w:val="511"/>
        </w:numPr>
        <w:tabs>
          <w:tab w:val="left" w:pos="2119"/>
        </w:tabs>
        <w:ind w:left="1418" w:hanging="284"/>
        <w:jc w:val="both"/>
        <w:rPr>
          <w:rFonts w:eastAsia="Times New Roman"/>
          <w:sz w:val="24"/>
          <w:szCs w:val="24"/>
        </w:rPr>
      </w:pPr>
      <w:r w:rsidRPr="00F42AE4">
        <w:rPr>
          <w:rFonts w:eastAsia="Times New Roman"/>
          <w:sz w:val="24"/>
          <w:szCs w:val="24"/>
        </w:rPr>
        <w:t>izlaznu valnu duljinu od 150 nm ili ve</w:t>
      </w:r>
      <w:r w:rsidRPr="00F42AE4">
        <w:rPr>
          <w:rFonts w:eastAsia="Arial"/>
          <w:sz w:val="24"/>
          <w:szCs w:val="24"/>
        </w:rPr>
        <w:t>ć</w:t>
      </w:r>
      <w:r w:rsidRPr="00F42AE4">
        <w:rPr>
          <w:rFonts w:eastAsia="Times New Roman"/>
          <w:sz w:val="24"/>
          <w:szCs w:val="24"/>
        </w:rPr>
        <w:t>u, ali ne ve</w:t>
      </w:r>
      <w:r w:rsidRPr="00F42AE4">
        <w:rPr>
          <w:rFonts w:eastAsia="Arial"/>
          <w:sz w:val="24"/>
          <w:szCs w:val="24"/>
        </w:rPr>
        <w:t>ć</w:t>
      </w:r>
      <w:r w:rsidRPr="00F42AE4">
        <w:rPr>
          <w:rFonts w:eastAsia="Times New Roman"/>
          <w:sz w:val="24"/>
          <w:szCs w:val="24"/>
        </w:rPr>
        <w:t>u od 510 nm i izlaznu snagu ve</w:t>
      </w:r>
      <w:r w:rsidRPr="00F42AE4">
        <w:rPr>
          <w:rFonts w:eastAsia="Arial"/>
          <w:sz w:val="24"/>
          <w:szCs w:val="24"/>
        </w:rPr>
        <w:t>ć</w:t>
      </w:r>
      <w:r w:rsidRPr="00F42AE4">
        <w:rPr>
          <w:rFonts w:eastAsia="Times New Roman"/>
          <w:sz w:val="24"/>
          <w:szCs w:val="24"/>
        </w:rPr>
        <w:t xml:space="preserve">u od 30 W; </w:t>
      </w:r>
      <w:r w:rsidRPr="00F42AE4">
        <w:rPr>
          <w:rFonts w:eastAsia="Times New Roman"/>
          <w:i/>
          <w:iCs/>
          <w:sz w:val="24"/>
          <w:szCs w:val="24"/>
          <w:u w:val="single"/>
        </w:rPr>
        <w:t>Napomena:</w:t>
      </w:r>
      <w:r w:rsidRPr="00F42AE4">
        <w:rPr>
          <w:rFonts w:eastAsia="Times New Roman"/>
          <w:i/>
          <w:iCs/>
          <w:sz w:val="24"/>
          <w:szCs w:val="24"/>
        </w:rPr>
        <w:t xml:space="preserve"> 6A005.a.2. ne odnosi se na argonske „lasere” s izlaznom snagom od 50 W ili manjom.</w:t>
      </w:r>
    </w:p>
    <w:p w:rsidR="006F2B3B" w:rsidRPr="00F42AE4" w:rsidRDefault="006F2B3B" w:rsidP="00425500">
      <w:pPr>
        <w:tabs>
          <w:tab w:val="left" w:pos="2119"/>
        </w:tabs>
        <w:ind w:left="1418"/>
        <w:jc w:val="both"/>
        <w:rPr>
          <w:rFonts w:eastAsia="Times New Roman"/>
          <w:sz w:val="24"/>
          <w:szCs w:val="24"/>
        </w:rPr>
      </w:pPr>
    </w:p>
    <w:p w:rsidR="00393B31" w:rsidRPr="00F42AE4" w:rsidRDefault="00393B31" w:rsidP="00425500">
      <w:pPr>
        <w:spacing w:line="1" w:lineRule="exact"/>
        <w:ind w:left="1418" w:hanging="284"/>
        <w:jc w:val="both"/>
        <w:rPr>
          <w:rFonts w:eastAsia="Times New Roman"/>
          <w:sz w:val="24"/>
          <w:szCs w:val="24"/>
        </w:rPr>
      </w:pPr>
    </w:p>
    <w:p w:rsidR="00393B31" w:rsidRPr="00F42AE4" w:rsidRDefault="00CD3B60" w:rsidP="00425500">
      <w:pPr>
        <w:numPr>
          <w:ilvl w:val="0"/>
          <w:numId w:val="511"/>
        </w:numPr>
        <w:tabs>
          <w:tab w:val="left" w:pos="2120"/>
        </w:tabs>
        <w:ind w:left="1418" w:hanging="284"/>
        <w:jc w:val="both"/>
        <w:rPr>
          <w:rFonts w:eastAsia="Times New Roman"/>
          <w:sz w:val="24"/>
          <w:szCs w:val="24"/>
        </w:rPr>
      </w:pPr>
      <w:r w:rsidRPr="00F42AE4">
        <w:rPr>
          <w:rFonts w:eastAsia="Times New Roman"/>
          <w:sz w:val="24"/>
          <w:szCs w:val="24"/>
        </w:rPr>
        <w:t>izlaznu valnu duljinu ve</w:t>
      </w:r>
      <w:r w:rsidRPr="00F42AE4">
        <w:rPr>
          <w:rFonts w:eastAsia="Arial"/>
          <w:sz w:val="24"/>
          <w:szCs w:val="24"/>
        </w:rPr>
        <w:t>ć</w:t>
      </w:r>
      <w:r w:rsidRPr="00F42AE4">
        <w:rPr>
          <w:rFonts w:eastAsia="Times New Roman"/>
          <w:sz w:val="24"/>
          <w:szCs w:val="24"/>
        </w:rPr>
        <w:t>u od 510 nm, ali ne ve</w:t>
      </w:r>
      <w:r w:rsidRPr="00F42AE4">
        <w:rPr>
          <w:rFonts w:eastAsia="Arial"/>
          <w:sz w:val="24"/>
          <w:szCs w:val="24"/>
        </w:rPr>
        <w:t>ć</w:t>
      </w:r>
      <w:r w:rsidRPr="00F42AE4">
        <w:rPr>
          <w:rFonts w:eastAsia="Times New Roman"/>
          <w:sz w:val="24"/>
          <w:szCs w:val="24"/>
        </w:rPr>
        <w:t>u od 540 nm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62" w:lineRule="exact"/>
        <w:ind w:left="1418" w:hanging="284"/>
        <w:jc w:val="both"/>
        <w:rPr>
          <w:rFonts w:eastAsia="Times New Roman"/>
          <w:sz w:val="24"/>
          <w:szCs w:val="24"/>
        </w:rPr>
      </w:pPr>
    </w:p>
    <w:p w:rsidR="00393B31" w:rsidRPr="00F42AE4" w:rsidRDefault="00CD3B60" w:rsidP="00425500">
      <w:pPr>
        <w:numPr>
          <w:ilvl w:val="1"/>
          <w:numId w:val="511"/>
        </w:numPr>
        <w:tabs>
          <w:tab w:val="left" w:pos="2340"/>
        </w:tabs>
        <w:ind w:left="1701" w:hanging="283"/>
        <w:jc w:val="both"/>
        <w:rPr>
          <w:rFonts w:eastAsia="Times New Roman"/>
          <w:sz w:val="24"/>
          <w:szCs w:val="24"/>
        </w:rPr>
      </w:pPr>
      <w:r w:rsidRPr="00F42AE4">
        <w:rPr>
          <w:rFonts w:eastAsia="Times New Roman"/>
          <w:sz w:val="24"/>
          <w:szCs w:val="24"/>
        </w:rPr>
        <w:t>jednostruki transverzalni izlazni mod i izlaznu snagu ve</w:t>
      </w:r>
      <w:r w:rsidRPr="00F42AE4">
        <w:rPr>
          <w:rFonts w:eastAsia="Arial"/>
          <w:sz w:val="24"/>
          <w:szCs w:val="24"/>
        </w:rPr>
        <w:t>ć</w:t>
      </w:r>
      <w:r w:rsidRPr="00F42AE4">
        <w:rPr>
          <w:rFonts w:eastAsia="Times New Roman"/>
          <w:sz w:val="24"/>
          <w:szCs w:val="24"/>
        </w:rPr>
        <w:t xml:space="preserve">u od 50 W </w:t>
      </w:r>
      <w:r w:rsidRPr="00F42AE4">
        <w:rPr>
          <w:rFonts w:eastAsia="Times New Roman"/>
          <w:sz w:val="24"/>
          <w:szCs w:val="24"/>
          <w:u w:val="single"/>
        </w:rPr>
        <w:t>ili</w:t>
      </w:r>
    </w:p>
    <w:p w:rsidR="00393B31" w:rsidRPr="00F42AE4" w:rsidRDefault="00393B31" w:rsidP="00425500">
      <w:pPr>
        <w:spacing w:line="262" w:lineRule="exact"/>
        <w:ind w:left="1701" w:hanging="283"/>
        <w:jc w:val="both"/>
        <w:rPr>
          <w:rFonts w:eastAsia="Times New Roman"/>
          <w:sz w:val="24"/>
          <w:szCs w:val="24"/>
        </w:rPr>
      </w:pPr>
    </w:p>
    <w:p w:rsidR="00393B31" w:rsidRPr="00F42AE4" w:rsidRDefault="00CD3B60" w:rsidP="00425500">
      <w:pPr>
        <w:numPr>
          <w:ilvl w:val="1"/>
          <w:numId w:val="511"/>
        </w:numPr>
        <w:tabs>
          <w:tab w:val="left" w:pos="2340"/>
        </w:tabs>
        <w:ind w:left="1701" w:hanging="283"/>
        <w:jc w:val="both"/>
        <w:rPr>
          <w:rFonts w:eastAsia="Times New Roman"/>
          <w:sz w:val="24"/>
          <w:szCs w:val="24"/>
        </w:rPr>
      </w:pPr>
      <w:r w:rsidRPr="00F42AE4">
        <w:rPr>
          <w:rFonts w:eastAsia="Times New Roman"/>
          <w:sz w:val="24"/>
          <w:szCs w:val="24"/>
        </w:rPr>
        <w:t>višestruki transverzalni izlazni mod i izlaznu snagu ve</w:t>
      </w:r>
      <w:r w:rsidRPr="00F42AE4">
        <w:rPr>
          <w:rFonts w:eastAsia="Arial"/>
          <w:sz w:val="24"/>
          <w:szCs w:val="24"/>
        </w:rPr>
        <w:t>ć</w:t>
      </w:r>
      <w:r w:rsidRPr="00F42AE4">
        <w:rPr>
          <w:rFonts w:eastAsia="Times New Roman"/>
          <w:sz w:val="24"/>
          <w:szCs w:val="24"/>
        </w:rPr>
        <w:t>u od 150 W;</w:t>
      </w:r>
    </w:p>
    <w:p w:rsidR="00393B31" w:rsidRPr="00F42AE4" w:rsidRDefault="00393B31" w:rsidP="00425500">
      <w:pPr>
        <w:spacing w:line="262" w:lineRule="exact"/>
        <w:ind w:left="1418" w:hanging="284"/>
        <w:jc w:val="both"/>
        <w:rPr>
          <w:rFonts w:eastAsia="Times New Roman"/>
          <w:sz w:val="24"/>
          <w:szCs w:val="24"/>
        </w:rPr>
      </w:pPr>
    </w:p>
    <w:p w:rsidR="00393B31" w:rsidRPr="00F42AE4" w:rsidRDefault="00CD3B60" w:rsidP="00425500">
      <w:pPr>
        <w:numPr>
          <w:ilvl w:val="0"/>
          <w:numId w:val="511"/>
        </w:numPr>
        <w:tabs>
          <w:tab w:val="left" w:pos="2120"/>
        </w:tabs>
        <w:ind w:left="1418" w:hanging="284"/>
        <w:jc w:val="both"/>
        <w:rPr>
          <w:rFonts w:eastAsia="Times New Roman"/>
          <w:sz w:val="24"/>
          <w:szCs w:val="24"/>
        </w:rPr>
      </w:pPr>
      <w:r w:rsidRPr="00F42AE4">
        <w:rPr>
          <w:rFonts w:eastAsia="Times New Roman"/>
          <w:sz w:val="24"/>
          <w:szCs w:val="24"/>
        </w:rPr>
        <w:t>izlaznu valnu duljinu ve</w:t>
      </w:r>
      <w:r w:rsidRPr="00F42AE4">
        <w:rPr>
          <w:rFonts w:eastAsia="Arial"/>
          <w:sz w:val="24"/>
          <w:szCs w:val="24"/>
        </w:rPr>
        <w:t>ć</w:t>
      </w:r>
      <w:r w:rsidRPr="00F42AE4">
        <w:rPr>
          <w:rFonts w:eastAsia="Times New Roman"/>
          <w:sz w:val="24"/>
          <w:szCs w:val="24"/>
        </w:rPr>
        <w:t>u od 540 nm, ali ne ve</w:t>
      </w:r>
      <w:r w:rsidRPr="00F42AE4">
        <w:rPr>
          <w:rFonts w:eastAsia="Arial"/>
          <w:sz w:val="24"/>
          <w:szCs w:val="24"/>
        </w:rPr>
        <w:t>ć</w:t>
      </w:r>
      <w:r w:rsidRPr="00F42AE4">
        <w:rPr>
          <w:rFonts w:eastAsia="Times New Roman"/>
          <w:sz w:val="24"/>
          <w:szCs w:val="24"/>
        </w:rPr>
        <w:t>u od 800 nm i izlaznu snagu ve</w:t>
      </w:r>
      <w:r w:rsidRPr="00F42AE4">
        <w:rPr>
          <w:rFonts w:eastAsia="Arial"/>
          <w:sz w:val="24"/>
          <w:szCs w:val="24"/>
        </w:rPr>
        <w:t>ć</w:t>
      </w:r>
      <w:r w:rsidRPr="00F42AE4">
        <w:rPr>
          <w:rFonts w:eastAsia="Times New Roman"/>
          <w:sz w:val="24"/>
          <w:szCs w:val="24"/>
        </w:rPr>
        <w:t>u od 30 W;</w:t>
      </w:r>
    </w:p>
    <w:p w:rsidR="00393B31" w:rsidRPr="00F42AE4" w:rsidRDefault="00393B31" w:rsidP="00425500">
      <w:pPr>
        <w:spacing w:line="261" w:lineRule="exact"/>
        <w:ind w:left="1418" w:hanging="284"/>
        <w:jc w:val="both"/>
        <w:rPr>
          <w:rFonts w:eastAsia="Times New Roman"/>
          <w:sz w:val="24"/>
          <w:szCs w:val="24"/>
        </w:rPr>
      </w:pPr>
    </w:p>
    <w:p w:rsidR="00393B31" w:rsidRPr="00F42AE4" w:rsidRDefault="00CD3B60" w:rsidP="00425500">
      <w:pPr>
        <w:numPr>
          <w:ilvl w:val="0"/>
          <w:numId w:val="511"/>
        </w:numPr>
        <w:tabs>
          <w:tab w:val="left" w:pos="2120"/>
        </w:tabs>
        <w:ind w:left="1418" w:hanging="284"/>
        <w:jc w:val="both"/>
        <w:rPr>
          <w:rFonts w:eastAsia="Times New Roman"/>
          <w:sz w:val="24"/>
          <w:szCs w:val="24"/>
        </w:rPr>
      </w:pPr>
      <w:r w:rsidRPr="00F42AE4">
        <w:rPr>
          <w:rFonts w:eastAsia="Times New Roman"/>
          <w:sz w:val="24"/>
          <w:szCs w:val="24"/>
        </w:rPr>
        <w:t>izlaznu valnu duljinu ve</w:t>
      </w:r>
      <w:r w:rsidRPr="00F42AE4">
        <w:rPr>
          <w:rFonts w:eastAsia="Arial"/>
          <w:sz w:val="24"/>
          <w:szCs w:val="24"/>
        </w:rPr>
        <w:t>ć</w:t>
      </w:r>
      <w:r w:rsidRPr="00F42AE4">
        <w:rPr>
          <w:rFonts w:eastAsia="Times New Roman"/>
          <w:sz w:val="24"/>
          <w:szCs w:val="24"/>
        </w:rPr>
        <w:t>u od 800 nm, ali ne ve</w:t>
      </w:r>
      <w:r w:rsidRPr="00F42AE4">
        <w:rPr>
          <w:rFonts w:eastAsia="Arial"/>
          <w:sz w:val="24"/>
          <w:szCs w:val="24"/>
        </w:rPr>
        <w:t>ć</w:t>
      </w:r>
      <w:r w:rsidRPr="00F42AE4">
        <w:rPr>
          <w:rFonts w:eastAsia="Times New Roman"/>
          <w:sz w:val="24"/>
          <w:szCs w:val="24"/>
        </w:rPr>
        <w:t>u od 975 nm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62" w:lineRule="exact"/>
        <w:ind w:left="1418" w:hanging="284"/>
        <w:jc w:val="both"/>
        <w:rPr>
          <w:rFonts w:eastAsia="Times New Roman"/>
          <w:sz w:val="24"/>
          <w:szCs w:val="24"/>
        </w:rPr>
      </w:pPr>
    </w:p>
    <w:p w:rsidR="00393B31" w:rsidRPr="00F42AE4" w:rsidRDefault="00CD3B60" w:rsidP="00425500">
      <w:pPr>
        <w:numPr>
          <w:ilvl w:val="1"/>
          <w:numId w:val="511"/>
        </w:numPr>
        <w:tabs>
          <w:tab w:val="left" w:pos="2340"/>
        </w:tabs>
        <w:ind w:left="1701" w:hanging="283"/>
        <w:jc w:val="both"/>
        <w:rPr>
          <w:rFonts w:eastAsia="Times New Roman"/>
          <w:sz w:val="24"/>
          <w:szCs w:val="24"/>
        </w:rPr>
      </w:pPr>
      <w:r w:rsidRPr="00F42AE4">
        <w:rPr>
          <w:rFonts w:eastAsia="Times New Roman"/>
          <w:sz w:val="24"/>
          <w:szCs w:val="24"/>
        </w:rPr>
        <w:t>jednostruki transverzalni izlazni mod i izlaznu snagu ve</w:t>
      </w:r>
      <w:r w:rsidRPr="00F42AE4">
        <w:rPr>
          <w:rFonts w:eastAsia="Arial"/>
          <w:sz w:val="24"/>
          <w:szCs w:val="24"/>
        </w:rPr>
        <w:t>ć</w:t>
      </w:r>
      <w:r w:rsidRPr="00F42AE4">
        <w:rPr>
          <w:rFonts w:eastAsia="Times New Roman"/>
          <w:sz w:val="24"/>
          <w:szCs w:val="24"/>
        </w:rPr>
        <w:t xml:space="preserve">u od 50 W </w:t>
      </w:r>
      <w:r w:rsidRPr="00F42AE4">
        <w:rPr>
          <w:rFonts w:eastAsia="Times New Roman"/>
          <w:sz w:val="24"/>
          <w:szCs w:val="24"/>
          <w:u w:val="single"/>
        </w:rPr>
        <w:t>ili</w:t>
      </w:r>
    </w:p>
    <w:p w:rsidR="00393B31" w:rsidRPr="00F42AE4" w:rsidRDefault="00393B31" w:rsidP="00425500">
      <w:pPr>
        <w:spacing w:line="262" w:lineRule="exact"/>
        <w:ind w:left="1701" w:hanging="283"/>
        <w:jc w:val="both"/>
        <w:rPr>
          <w:rFonts w:eastAsia="Times New Roman"/>
          <w:sz w:val="24"/>
          <w:szCs w:val="24"/>
        </w:rPr>
      </w:pPr>
    </w:p>
    <w:p w:rsidR="00393B31" w:rsidRPr="00F42AE4" w:rsidRDefault="00CD3B60" w:rsidP="00425500">
      <w:pPr>
        <w:numPr>
          <w:ilvl w:val="1"/>
          <w:numId w:val="511"/>
        </w:numPr>
        <w:tabs>
          <w:tab w:val="left" w:pos="2340"/>
        </w:tabs>
        <w:ind w:left="1701" w:hanging="283"/>
        <w:jc w:val="both"/>
        <w:rPr>
          <w:rFonts w:eastAsia="Times New Roman"/>
          <w:sz w:val="24"/>
          <w:szCs w:val="24"/>
        </w:rPr>
      </w:pPr>
      <w:r w:rsidRPr="00F42AE4">
        <w:rPr>
          <w:rFonts w:eastAsia="Times New Roman"/>
          <w:sz w:val="24"/>
          <w:szCs w:val="24"/>
        </w:rPr>
        <w:t>višestruki transverzalni izlazni mod i izlaznu snagu ve</w:t>
      </w:r>
      <w:r w:rsidRPr="00F42AE4">
        <w:rPr>
          <w:rFonts w:eastAsia="Arial"/>
          <w:sz w:val="24"/>
          <w:szCs w:val="24"/>
        </w:rPr>
        <w:t>ć</w:t>
      </w:r>
      <w:r w:rsidRPr="00F42AE4">
        <w:rPr>
          <w:rFonts w:eastAsia="Times New Roman"/>
          <w:sz w:val="24"/>
          <w:szCs w:val="24"/>
        </w:rPr>
        <w:t>u od 80 W;</w:t>
      </w:r>
    </w:p>
    <w:p w:rsidR="00393B31" w:rsidRPr="00F42AE4" w:rsidRDefault="00393B31" w:rsidP="00425500">
      <w:pPr>
        <w:spacing w:line="263" w:lineRule="exact"/>
        <w:ind w:left="1418" w:hanging="284"/>
        <w:jc w:val="both"/>
        <w:rPr>
          <w:sz w:val="24"/>
          <w:szCs w:val="24"/>
        </w:rPr>
      </w:pPr>
    </w:p>
    <w:p w:rsidR="00393B31" w:rsidRPr="00F42AE4" w:rsidRDefault="00CD3B60" w:rsidP="00425500">
      <w:pPr>
        <w:ind w:left="1418" w:hanging="284"/>
        <w:jc w:val="both"/>
        <w:rPr>
          <w:sz w:val="24"/>
          <w:szCs w:val="24"/>
        </w:rPr>
      </w:pPr>
      <w:r w:rsidRPr="00F42AE4">
        <w:rPr>
          <w:rFonts w:eastAsia="Times New Roman"/>
          <w:sz w:val="24"/>
          <w:szCs w:val="24"/>
        </w:rPr>
        <w:t>6. izlaznu valnu duljinu ve</w:t>
      </w:r>
      <w:r w:rsidRPr="00F42AE4">
        <w:rPr>
          <w:rFonts w:eastAsia="Arial"/>
          <w:sz w:val="24"/>
          <w:szCs w:val="24"/>
        </w:rPr>
        <w:t>ć</w:t>
      </w:r>
      <w:r w:rsidRPr="00F42AE4">
        <w:rPr>
          <w:rFonts w:eastAsia="Times New Roman"/>
          <w:sz w:val="24"/>
          <w:szCs w:val="24"/>
        </w:rPr>
        <w:t>u od 975 nm, ali ne ve</w:t>
      </w:r>
      <w:r w:rsidRPr="00F42AE4">
        <w:rPr>
          <w:rFonts w:eastAsia="Arial"/>
          <w:sz w:val="24"/>
          <w:szCs w:val="24"/>
        </w:rPr>
        <w:t>ć</w:t>
      </w:r>
      <w:r w:rsidRPr="00F42AE4">
        <w:rPr>
          <w:rFonts w:eastAsia="Times New Roman"/>
          <w:sz w:val="24"/>
          <w:szCs w:val="24"/>
        </w:rPr>
        <w:t>u od 1 150 nm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63" w:lineRule="exact"/>
        <w:ind w:left="1418" w:hanging="284"/>
        <w:jc w:val="both"/>
        <w:rPr>
          <w:sz w:val="24"/>
          <w:szCs w:val="24"/>
        </w:rPr>
      </w:pPr>
    </w:p>
    <w:p w:rsidR="00393B31" w:rsidRPr="00F42AE4" w:rsidRDefault="00CD3B60" w:rsidP="00425500">
      <w:pPr>
        <w:numPr>
          <w:ilvl w:val="0"/>
          <w:numId w:val="512"/>
        </w:numPr>
        <w:tabs>
          <w:tab w:val="left" w:pos="2340"/>
        </w:tabs>
        <w:ind w:left="1701" w:hanging="283"/>
        <w:jc w:val="both"/>
        <w:rPr>
          <w:rFonts w:eastAsia="Times New Roman"/>
          <w:sz w:val="24"/>
          <w:szCs w:val="24"/>
        </w:rPr>
      </w:pPr>
      <w:r w:rsidRPr="00F42AE4">
        <w:rPr>
          <w:rFonts w:eastAsia="Times New Roman"/>
          <w:sz w:val="24"/>
          <w:szCs w:val="24"/>
        </w:rPr>
        <w:t>jednostruki transverzalni mod i izlaznu snagu ve</w:t>
      </w:r>
      <w:r w:rsidRPr="00F42AE4">
        <w:rPr>
          <w:rFonts w:eastAsia="Arial"/>
          <w:sz w:val="24"/>
          <w:szCs w:val="24"/>
        </w:rPr>
        <w:t>ć</w:t>
      </w:r>
      <w:r w:rsidRPr="00F42AE4">
        <w:rPr>
          <w:rFonts w:eastAsia="Times New Roman"/>
          <w:sz w:val="24"/>
          <w:szCs w:val="24"/>
        </w:rPr>
        <w:t xml:space="preserve">u od 500 W </w:t>
      </w:r>
      <w:r w:rsidRPr="00F42AE4">
        <w:rPr>
          <w:rFonts w:eastAsia="Times New Roman"/>
          <w:sz w:val="24"/>
          <w:szCs w:val="24"/>
          <w:u w:val="single"/>
        </w:rPr>
        <w:t>ili</w:t>
      </w:r>
    </w:p>
    <w:p w:rsidR="00393B31" w:rsidRPr="00F42AE4" w:rsidRDefault="00393B31" w:rsidP="00425500">
      <w:pPr>
        <w:spacing w:line="261" w:lineRule="exact"/>
        <w:ind w:left="1701" w:hanging="283"/>
        <w:jc w:val="both"/>
        <w:rPr>
          <w:rFonts w:eastAsia="Times New Roman"/>
          <w:sz w:val="24"/>
          <w:szCs w:val="24"/>
        </w:rPr>
      </w:pPr>
    </w:p>
    <w:p w:rsidR="00393B31" w:rsidRPr="00F42AE4" w:rsidRDefault="00CD3B60" w:rsidP="00425500">
      <w:pPr>
        <w:numPr>
          <w:ilvl w:val="0"/>
          <w:numId w:val="512"/>
        </w:numPr>
        <w:tabs>
          <w:tab w:val="left" w:pos="2340"/>
        </w:tabs>
        <w:ind w:left="1701" w:hanging="283"/>
        <w:jc w:val="both"/>
        <w:rPr>
          <w:rFonts w:eastAsia="Times New Roman"/>
          <w:sz w:val="24"/>
          <w:szCs w:val="24"/>
        </w:rPr>
      </w:pPr>
      <w:r w:rsidRPr="00F42AE4">
        <w:rPr>
          <w:rFonts w:eastAsia="Times New Roman"/>
          <w:sz w:val="24"/>
          <w:szCs w:val="24"/>
        </w:rPr>
        <w:t>višestruki transverzalni izlazni mod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62" w:lineRule="exact"/>
        <w:ind w:left="1418" w:hanging="284"/>
        <w:jc w:val="both"/>
        <w:rPr>
          <w:rFonts w:eastAsia="Times New Roman"/>
          <w:sz w:val="24"/>
          <w:szCs w:val="24"/>
        </w:rPr>
      </w:pPr>
    </w:p>
    <w:p w:rsidR="00393B31" w:rsidRPr="00F42AE4" w:rsidRDefault="00CD3B60" w:rsidP="00425500">
      <w:pPr>
        <w:numPr>
          <w:ilvl w:val="1"/>
          <w:numId w:val="512"/>
        </w:numPr>
        <w:tabs>
          <w:tab w:val="left" w:pos="2580"/>
        </w:tabs>
        <w:spacing w:line="246" w:lineRule="auto"/>
        <w:ind w:left="1985" w:hanging="284"/>
        <w:jc w:val="both"/>
        <w:rPr>
          <w:rFonts w:eastAsia="Times New Roman"/>
          <w:sz w:val="24"/>
          <w:szCs w:val="24"/>
        </w:rPr>
      </w:pPr>
      <w:r w:rsidRPr="00F42AE4">
        <w:rPr>
          <w:rFonts w:eastAsia="Times New Roman"/>
          <w:sz w:val="24"/>
          <w:szCs w:val="24"/>
        </w:rPr>
        <w:t>‚efikasnost konverzije elektri</w:t>
      </w:r>
      <w:r w:rsidRPr="00F42AE4">
        <w:rPr>
          <w:rFonts w:eastAsia="Arial"/>
          <w:sz w:val="24"/>
          <w:szCs w:val="24"/>
        </w:rPr>
        <w:t>č</w:t>
      </w:r>
      <w:r w:rsidRPr="00F42AE4">
        <w:rPr>
          <w:rFonts w:eastAsia="Times New Roman"/>
          <w:sz w:val="24"/>
          <w:szCs w:val="24"/>
        </w:rPr>
        <w:t>ne u opti</w:t>
      </w:r>
      <w:r w:rsidRPr="00F42AE4">
        <w:rPr>
          <w:rFonts w:eastAsia="Arial"/>
          <w:sz w:val="24"/>
          <w:szCs w:val="24"/>
        </w:rPr>
        <w:t>č</w:t>
      </w:r>
      <w:r w:rsidRPr="00F42AE4">
        <w:rPr>
          <w:rFonts w:eastAsia="Times New Roman"/>
          <w:sz w:val="24"/>
          <w:szCs w:val="24"/>
        </w:rPr>
        <w:t>ku snagu’ ve</w:t>
      </w:r>
      <w:r w:rsidRPr="00F42AE4">
        <w:rPr>
          <w:rFonts w:eastAsia="Arial"/>
          <w:sz w:val="24"/>
          <w:szCs w:val="24"/>
        </w:rPr>
        <w:t>ć</w:t>
      </w:r>
      <w:r w:rsidRPr="00F42AE4">
        <w:rPr>
          <w:rFonts w:eastAsia="Times New Roman"/>
          <w:sz w:val="24"/>
          <w:szCs w:val="24"/>
        </w:rPr>
        <w:t>u od 18 % i izlaznu snagu ve</w:t>
      </w:r>
      <w:r w:rsidRPr="00F42AE4">
        <w:rPr>
          <w:rFonts w:eastAsia="Arial"/>
          <w:sz w:val="24"/>
          <w:szCs w:val="24"/>
        </w:rPr>
        <w:t>ć</w:t>
      </w:r>
      <w:r w:rsidRPr="00F42AE4">
        <w:rPr>
          <w:rFonts w:eastAsia="Times New Roman"/>
          <w:sz w:val="24"/>
          <w:szCs w:val="24"/>
        </w:rPr>
        <w:t xml:space="preserve">u od 500 W </w:t>
      </w:r>
      <w:r w:rsidRPr="00F42AE4">
        <w:rPr>
          <w:rFonts w:eastAsia="Times New Roman"/>
          <w:sz w:val="24"/>
          <w:szCs w:val="24"/>
          <w:u w:val="single"/>
        </w:rPr>
        <w:t>ili</w:t>
      </w:r>
    </w:p>
    <w:p w:rsidR="00393B31" w:rsidRPr="00F42AE4" w:rsidRDefault="00393B31" w:rsidP="00425500">
      <w:pPr>
        <w:spacing w:line="246" w:lineRule="exact"/>
        <w:ind w:left="1985" w:hanging="284"/>
        <w:jc w:val="both"/>
        <w:rPr>
          <w:rFonts w:eastAsia="Times New Roman"/>
          <w:sz w:val="24"/>
          <w:szCs w:val="24"/>
        </w:rPr>
      </w:pPr>
    </w:p>
    <w:p w:rsidR="00393B31" w:rsidRPr="00F42AE4" w:rsidRDefault="00CD3B60" w:rsidP="00425500">
      <w:pPr>
        <w:numPr>
          <w:ilvl w:val="1"/>
          <w:numId w:val="512"/>
        </w:numPr>
        <w:tabs>
          <w:tab w:val="left" w:pos="2580"/>
        </w:tabs>
        <w:ind w:left="1985" w:hanging="284"/>
        <w:jc w:val="both"/>
        <w:rPr>
          <w:rFonts w:eastAsia="Times New Roman"/>
          <w:sz w:val="24"/>
          <w:szCs w:val="24"/>
        </w:rPr>
      </w:pPr>
      <w:r w:rsidRPr="00F42AE4">
        <w:rPr>
          <w:rFonts w:eastAsia="Times New Roman"/>
          <w:sz w:val="24"/>
          <w:szCs w:val="24"/>
        </w:rPr>
        <w:t>izlaznu snagu ve</w:t>
      </w:r>
      <w:r w:rsidRPr="00F42AE4">
        <w:rPr>
          <w:rFonts w:eastAsia="Arial"/>
          <w:sz w:val="24"/>
          <w:szCs w:val="24"/>
        </w:rPr>
        <w:t>ć</w:t>
      </w:r>
      <w:r w:rsidRPr="00F42AE4">
        <w:rPr>
          <w:rFonts w:eastAsia="Times New Roman"/>
          <w:sz w:val="24"/>
          <w:szCs w:val="24"/>
        </w:rPr>
        <w:t>u od 2 kW;</w:t>
      </w:r>
    </w:p>
    <w:p w:rsidR="00393B31" w:rsidRPr="00F42AE4" w:rsidRDefault="00393B31" w:rsidP="00425500">
      <w:pPr>
        <w:spacing w:line="262" w:lineRule="exact"/>
        <w:jc w:val="both"/>
        <w:rPr>
          <w:rFonts w:eastAsia="Times New Roman"/>
          <w:sz w:val="24"/>
          <w:szCs w:val="24"/>
        </w:rPr>
      </w:pPr>
    </w:p>
    <w:p w:rsidR="00393B31" w:rsidRPr="00F42AE4" w:rsidRDefault="00CD3B60" w:rsidP="00425500">
      <w:pPr>
        <w:spacing w:line="253" w:lineRule="auto"/>
        <w:ind w:left="2410" w:hanging="1559"/>
        <w:jc w:val="both"/>
        <w:rPr>
          <w:rFonts w:eastAsia="Times New Roman"/>
          <w:sz w:val="24"/>
          <w:szCs w:val="24"/>
        </w:rPr>
      </w:pPr>
      <w:r w:rsidRPr="00F42AE4">
        <w:rPr>
          <w:rFonts w:eastAsia="Times New Roman"/>
          <w:i/>
          <w:iCs/>
          <w:sz w:val="24"/>
          <w:szCs w:val="24"/>
          <w:u w:val="single"/>
        </w:rPr>
        <w:t>Napomena 1.:</w:t>
      </w:r>
      <w:r w:rsidRPr="00F42AE4">
        <w:rPr>
          <w:rFonts w:eastAsia="Times New Roman"/>
          <w:i/>
          <w:iCs/>
          <w:sz w:val="24"/>
          <w:szCs w:val="24"/>
        </w:rPr>
        <w:t xml:space="preserve"> 6A005.a.6.b. ne odnosi se na višestruki transverzalni mod, industrijske „lasere” s izlaznom snagom ve</w:t>
      </w:r>
      <w:r w:rsidRPr="00F42AE4">
        <w:rPr>
          <w:rFonts w:eastAsia="Arial"/>
          <w:i/>
          <w:iCs/>
          <w:sz w:val="24"/>
          <w:szCs w:val="24"/>
        </w:rPr>
        <w:t>ć</w:t>
      </w:r>
      <w:r w:rsidRPr="00F42AE4">
        <w:rPr>
          <w:rFonts w:eastAsia="Times New Roman"/>
          <w:i/>
          <w:iCs/>
          <w:sz w:val="24"/>
          <w:szCs w:val="24"/>
        </w:rPr>
        <w:t>om od 2 kW, ali ne ve</w:t>
      </w:r>
      <w:r w:rsidRPr="00F42AE4">
        <w:rPr>
          <w:rFonts w:eastAsia="Arial"/>
          <w:i/>
          <w:iCs/>
          <w:sz w:val="24"/>
          <w:szCs w:val="24"/>
        </w:rPr>
        <w:t>ć</w:t>
      </w:r>
      <w:r w:rsidRPr="00F42AE4">
        <w:rPr>
          <w:rFonts w:eastAsia="Times New Roman"/>
          <w:i/>
          <w:iCs/>
          <w:sz w:val="24"/>
          <w:szCs w:val="24"/>
        </w:rPr>
        <w:t>om od 6 kW i ukupnom masom ve</w:t>
      </w:r>
      <w:r w:rsidRPr="00F42AE4">
        <w:rPr>
          <w:rFonts w:eastAsia="Arial"/>
          <w:i/>
          <w:iCs/>
          <w:sz w:val="24"/>
          <w:szCs w:val="24"/>
        </w:rPr>
        <w:t>ć</w:t>
      </w:r>
      <w:r w:rsidRPr="00F42AE4">
        <w:rPr>
          <w:rFonts w:eastAsia="Times New Roman"/>
          <w:i/>
          <w:iCs/>
          <w:sz w:val="24"/>
          <w:szCs w:val="24"/>
        </w:rPr>
        <w:t>om od 1 200 kg. Za potrebe ove napomene ukupna masa uklju</w:t>
      </w:r>
      <w:r w:rsidRPr="00F42AE4">
        <w:rPr>
          <w:rFonts w:eastAsia="Arial"/>
          <w:i/>
          <w:iCs/>
          <w:sz w:val="24"/>
          <w:szCs w:val="24"/>
        </w:rPr>
        <w:t>č</w:t>
      </w:r>
      <w:r w:rsidRPr="00F42AE4">
        <w:rPr>
          <w:rFonts w:eastAsia="Times New Roman"/>
          <w:i/>
          <w:iCs/>
          <w:sz w:val="24"/>
          <w:szCs w:val="24"/>
        </w:rPr>
        <w:t>uje sve komponente potrebne za rad „lasera”, npr. „laser”, izvor napajanja, izmjenjiva</w:t>
      </w:r>
      <w:r w:rsidRPr="00F42AE4">
        <w:rPr>
          <w:rFonts w:eastAsia="Arial"/>
          <w:i/>
          <w:iCs/>
          <w:sz w:val="24"/>
          <w:szCs w:val="24"/>
        </w:rPr>
        <w:t>č</w:t>
      </w:r>
      <w:r w:rsidRPr="00F42AE4">
        <w:rPr>
          <w:rFonts w:eastAsia="Times New Roman"/>
          <w:i/>
          <w:iCs/>
          <w:sz w:val="24"/>
          <w:szCs w:val="24"/>
        </w:rPr>
        <w:t xml:space="preserve"> topline, ali ne uklju</w:t>
      </w:r>
      <w:r w:rsidRPr="00F42AE4">
        <w:rPr>
          <w:rFonts w:eastAsia="Arial"/>
          <w:i/>
          <w:iCs/>
          <w:sz w:val="24"/>
          <w:szCs w:val="24"/>
        </w:rPr>
        <w:t>č</w:t>
      </w:r>
      <w:r w:rsidRPr="00F42AE4">
        <w:rPr>
          <w:rFonts w:eastAsia="Times New Roman"/>
          <w:i/>
          <w:iCs/>
          <w:sz w:val="24"/>
          <w:szCs w:val="24"/>
        </w:rPr>
        <w:t>uje vanjsku optiku za održavanje snopa ili isporuku.</w:t>
      </w:r>
    </w:p>
    <w:p w:rsidR="00393B31" w:rsidRPr="00F42AE4" w:rsidRDefault="00393B31" w:rsidP="00425500">
      <w:pPr>
        <w:spacing w:line="240" w:lineRule="exact"/>
        <w:ind w:left="2552" w:hanging="1701"/>
        <w:jc w:val="both"/>
        <w:rPr>
          <w:rFonts w:eastAsia="Times New Roman"/>
          <w:sz w:val="24"/>
          <w:szCs w:val="24"/>
        </w:rPr>
      </w:pPr>
    </w:p>
    <w:p w:rsidR="00393B31" w:rsidRPr="00F42AE4" w:rsidRDefault="00CD3B60" w:rsidP="00425500">
      <w:pPr>
        <w:spacing w:line="246" w:lineRule="auto"/>
        <w:ind w:left="2410" w:hanging="1559"/>
        <w:jc w:val="both"/>
        <w:rPr>
          <w:rFonts w:eastAsia="Times New Roman"/>
          <w:sz w:val="24"/>
          <w:szCs w:val="24"/>
        </w:rPr>
      </w:pPr>
      <w:r w:rsidRPr="00F42AE4">
        <w:rPr>
          <w:rFonts w:eastAsia="Times New Roman"/>
          <w:i/>
          <w:iCs/>
          <w:sz w:val="24"/>
          <w:szCs w:val="24"/>
          <w:u w:val="single"/>
        </w:rPr>
        <w:t>Napomena 2.:</w:t>
      </w:r>
      <w:r w:rsidRPr="00F42AE4">
        <w:rPr>
          <w:rFonts w:eastAsia="Times New Roman"/>
          <w:i/>
          <w:iCs/>
          <w:sz w:val="24"/>
          <w:szCs w:val="24"/>
        </w:rPr>
        <w:t xml:space="preserve"> 6A005.a.6.b. ne odnosi se na višestruki transverzalni mod, industrijske „lasere” koji imaju bilo koju od sljede</w:t>
      </w:r>
      <w:r w:rsidRPr="00F42AE4">
        <w:rPr>
          <w:rFonts w:eastAsia="Arial"/>
          <w:i/>
          <w:iCs/>
          <w:sz w:val="24"/>
          <w:szCs w:val="24"/>
        </w:rPr>
        <w:t>ć</w:t>
      </w:r>
      <w:r w:rsidRPr="00F42AE4">
        <w:rPr>
          <w:rFonts w:eastAsia="Times New Roman"/>
          <w:i/>
          <w:iCs/>
          <w:sz w:val="24"/>
          <w:szCs w:val="24"/>
        </w:rPr>
        <w:t>ih zna</w:t>
      </w:r>
      <w:r w:rsidRPr="00F42AE4">
        <w:rPr>
          <w:rFonts w:eastAsia="Arial"/>
          <w:i/>
          <w:iCs/>
          <w:sz w:val="24"/>
          <w:szCs w:val="24"/>
        </w:rPr>
        <w:t>č</w:t>
      </w:r>
      <w:r w:rsidRPr="00F42AE4">
        <w:rPr>
          <w:rFonts w:eastAsia="Times New Roman"/>
          <w:i/>
          <w:iCs/>
          <w:sz w:val="24"/>
          <w:szCs w:val="24"/>
        </w:rPr>
        <w:t>ajki:</w:t>
      </w:r>
    </w:p>
    <w:p w:rsidR="00393B31" w:rsidRPr="00F42AE4" w:rsidRDefault="00393B31" w:rsidP="00425500">
      <w:pPr>
        <w:spacing w:line="246" w:lineRule="exact"/>
        <w:jc w:val="both"/>
        <w:rPr>
          <w:rFonts w:eastAsia="Times New Roman"/>
          <w:sz w:val="24"/>
          <w:szCs w:val="24"/>
        </w:rPr>
      </w:pPr>
    </w:p>
    <w:p w:rsidR="00393B31" w:rsidRPr="00F42AE4" w:rsidRDefault="00CD3B60" w:rsidP="00425500">
      <w:pPr>
        <w:numPr>
          <w:ilvl w:val="2"/>
          <w:numId w:val="512"/>
        </w:numPr>
        <w:tabs>
          <w:tab w:val="left" w:pos="3940"/>
        </w:tabs>
        <w:ind w:left="2694" w:hanging="284"/>
        <w:jc w:val="both"/>
        <w:rPr>
          <w:rFonts w:eastAsia="Times New Roman"/>
          <w:i/>
          <w:iCs/>
          <w:sz w:val="24"/>
          <w:szCs w:val="24"/>
        </w:rPr>
      </w:pPr>
      <w:r w:rsidRPr="00F42AE4">
        <w:rPr>
          <w:rFonts w:eastAsia="Times New Roman"/>
          <w:i/>
          <w:iCs/>
          <w:sz w:val="24"/>
          <w:szCs w:val="24"/>
        </w:rPr>
        <w:t>izlaznu snagu ve</w:t>
      </w:r>
      <w:r w:rsidRPr="00F42AE4">
        <w:rPr>
          <w:rFonts w:eastAsia="Arial"/>
          <w:i/>
          <w:iCs/>
          <w:sz w:val="24"/>
          <w:szCs w:val="24"/>
        </w:rPr>
        <w:t>ć</w:t>
      </w:r>
      <w:r w:rsidRPr="00F42AE4">
        <w:rPr>
          <w:rFonts w:eastAsia="Times New Roman"/>
          <w:i/>
          <w:iCs/>
          <w:sz w:val="24"/>
          <w:szCs w:val="24"/>
        </w:rPr>
        <w:t>u od 500 W, ali ne ve</w:t>
      </w:r>
      <w:r w:rsidRPr="00F42AE4">
        <w:rPr>
          <w:rFonts w:eastAsia="Arial"/>
          <w:i/>
          <w:iCs/>
          <w:sz w:val="24"/>
          <w:szCs w:val="24"/>
        </w:rPr>
        <w:t>ć</w:t>
      </w:r>
      <w:r w:rsidRPr="00F42AE4">
        <w:rPr>
          <w:rFonts w:eastAsia="Times New Roman"/>
          <w:i/>
          <w:iCs/>
          <w:sz w:val="24"/>
          <w:szCs w:val="24"/>
        </w:rPr>
        <w:t>u od 1 kW i sve sljede</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ajke:</w:t>
      </w:r>
    </w:p>
    <w:p w:rsidR="00393B31" w:rsidRPr="00F42AE4" w:rsidRDefault="00393B31" w:rsidP="00425500">
      <w:pPr>
        <w:spacing w:line="261" w:lineRule="exact"/>
        <w:jc w:val="both"/>
        <w:rPr>
          <w:rFonts w:eastAsia="Times New Roman"/>
          <w:i/>
          <w:iCs/>
          <w:sz w:val="24"/>
          <w:szCs w:val="24"/>
        </w:rPr>
      </w:pPr>
    </w:p>
    <w:p w:rsidR="00393B31" w:rsidRPr="00F42AE4" w:rsidRDefault="00CD3B60" w:rsidP="00425500">
      <w:pPr>
        <w:numPr>
          <w:ilvl w:val="3"/>
          <w:numId w:val="512"/>
        </w:numPr>
        <w:tabs>
          <w:tab w:val="left" w:pos="4180"/>
        </w:tabs>
        <w:ind w:left="2977" w:hanging="283"/>
        <w:jc w:val="both"/>
        <w:rPr>
          <w:rFonts w:eastAsia="Times New Roman"/>
          <w:i/>
          <w:iCs/>
          <w:sz w:val="24"/>
          <w:szCs w:val="24"/>
        </w:rPr>
      </w:pPr>
      <w:r w:rsidRPr="00F42AE4">
        <w:rPr>
          <w:rFonts w:eastAsia="Times New Roman"/>
          <w:i/>
          <w:iCs/>
          <w:sz w:val="24"/>
          <w:szCs w:val="24"/>
        </w:rPr>
        <w:t>umnožak parametra snopa zraka (BPP) ve</w:t>
      </w:r>
      <w:r w:rsidRPr="00F42AE4">
        <w:rPr>
          <w:rFonts w:eastAsia="Arial"/>
          <w:i/>
          <w:iCs/>
          <w:sz w:val="24"/>
          <w:szCs w:val="24"/>
        </w:rPr>
        <w:t>ć</w:t>
      </w:r>
      <w:r w:rsidRPr="00F42AE4">
        <w:rPr>
          <w:rFonts w:eastAsia="Times New Roman"/>
          <w:i/>
          <w:iCs/>
          <w:sz w:val="24"/>
          <w:szCs w:val="24"/>
        </w:rPr>
        <w:t xml:space="preserve">i od 0,7 mm•mrad </w:t>
      </w:r>
      <w:r w:rsidRPr="00F42AE4">
        <w:rPr>
          <w:rFonts w:eastAsia="Times New Roman"/>
          <w:i/>
          <w:iCs/>
          <w:sz w:val="24"/>
          <w:szCs w:val="24"/>
          <w:u w:val="single"/>
        </w:rPr>
        <w:t>i</w:t>
      </w:r>
    </w:p>
    <w:p w:rsidR="00393B31" w:rsidRPr="00F42AE4" w:rsidRDefault="00393B31" w:rsidP="00425500">
      <w:pPr>
        <w:spacing w:line="235" w:lineRule="exact"/>
        <w:ind w:left="2977" w:hanging="283"/>
        <w:jc w:val="both"/>
        <w:rPr>
          <w:rFonts w:eastAsia="Times New Roman"/>
          <w:i/>
          <w:iCs/>
          <w:sz w:val="24"/>
          <w:szCs w:val="24"/>
        </w:rPr>
      </w:pPr>
    </w:p>
    <w:p w:rsidR="00393B31" w:rsidRDefault="00CD3B60" w:rsidP="00425500">
      <w:pPr>
        <w:numPr>
          <w:ilvl w:val="3"/>
          <w:numId w:val="512"/>
        </w:numPr>
        <w:tabs>
          <w:tab w:val="left" w:pos="4180"/>
        </w:tabs>
        <w:ind w:left="2977" w:hanging="283"/>
        <w:jc w:val="both"/>
        <w:rPr>
          <w:rFonts w:eastAsia="Times New Roman"/>
          <w:i/>
          <w:iCs/>
          <w:sz w:val="24"/>
          <w:szCs w:val="24"/>
        </w:rPr>
      </w:pPr>
      <w:r w:rsidRPr="00F42AE4">
        <w:rPr>
          <w:rFonts w:eastAsia="Times New Roman"/>
          <w:i/>
          <w:iCs/>
          <w:sz w:val="24"/>
          <w:szCs w:val="24"/>
        </w:rPr>
        <w:t>‚svjetlina’ nije ve</w:t>
      </w:r>
      <w:r w:rsidRPr="00F42AE4">
        <w:rPr>
          <w:rFonts w:eastAsia="Arial"/>
          <w:i/>
          <w:iCs/>
          <w:sz w:val="24"/>
          <w:szCs w:val="24"/>
        </w:rPr>
        <w:t>ć</w:t>
      </w:r>
      <w:r w:rsidRPr="00F42AE4">
        <w:rPr>
          <w:rFonts w:eastAsia="Times New Roman"/>
          <w:i/>
          <w:iCs/>
          <w:sz w:val="24"/>
          <w:szCs w:val="24"/>
        </w:rPr>
        <w:t>a od 1 024 W/(mm•mrad)</w:t>
      </w:r>
      <w:r w:rsidRPr="00F42AE4">
        <w:rPr>
          <w:rFonts w:eastAsia="Times New Roman"/>
          <w:i/>
          <w:iCs/>
          <w:sz w:val="24"/>
          <w:szCs w:val="24"/>
          <w:vertAlign w:val="superscript"/>
        </w:rPr>
        <w:t>2</w:t>
      </w:r>
      <w:r w:rsidRPr="00F42AE4">
        <w:rPr>
          <w:rFonts w:eastAsia="Times New Roman"/>
          <w:i/>
          <w:iCs/>
          <w:sz w:val="24"/>
          <w:szCs w:val="24"/>
        </w:rPr>
        <w:t>;</w:t>
      </w:r>
    </w:p>
    <w:p w:rsidR="00485C42" w:rsidRDefault="00485C42" w:rsidP="00425500">
      <w:pPr>
        <w:tabs>
          <w:tab w:val="left" w:pos="4180"/>
        </w:tabs>
        <w:ind w:left="2694"/>
        <w:jc w:val="both"/>
        <w:rPr>
          <w:rFonts w:eastAsia="Times New Roman"/>
          <w:i/>
          <w:iCs/>
          <w:sz w:val="24"/>
          <w:szCs w:val="24"/>
        </w:rPr>
      </w:pPr>
    </w:p>
    <w:p w:rsidR="00485C42" w:rsidRDefault="00485C42" w:rsidP="00425500">
      <w:pPr>
        <w:numPr>
          <w:ilvl w:val="2"/>
          <w:numId w:val="512"/>
        </w:numPr>
        <w:tabs>
          <w:tab w:val="left" w:pos="3940"/>
        </w:tabs>
        <w:ind w:left="2694" w:hanging="284"/>
        <w:jc w:val="both"/>
        <w:rPr>
          <w:rFonts w:eastAsia="Times New Roman"/>
          <w:i/>
          <w:iCs/>
          <w:sz w:val="24"/>
          <w:szCs w:val="24"/>
        </w:rPr>
      </w:pPr>
      <w:r w:rsidRPr="00485C42">
        <w:rPr>
          <w:rFonts w:eastAsia="Times New Roman"/>
          <w:i/>
          <w:iCs/>
          <w:sz w:val="24"/>
          <w:szCs w:val="24"/>
        </w:rPr>
        <w:t xml:space="preserve"> izlaznu snagu ve</w:t>
      </w:r>
      <w:r w:rsidRPr="00485C42">
        <w:rPr>
          <w:rFonts w:eastAsia="Arial"/>
          <w:i/>
          <w:iCs/>
          <w:sz w:val="24"/>
          <w:szCs w:val="24"/>
        </w:rPr>
        <w:t>ć</w:t>
      </w:r>
      <w:r w:rsidRPr="00485C42">
        <w:rPr>
          <w:rFonts w:eastAsia="Times New Roman"/>
          <w:i/>
          <w:iCs/>
          <w:sz w:val="24"/>
          <w:szCs w:val="24"/>
        </w:rPr>
        <w:t>u od 1 kW, ali ne ve</w:t>
      </w:r>
      <w:r w:rsidRPr="00485C42">
        <w:rPr>
          <w:rFonts w:eastAsia="Arial"/>
          <w:i/>
          <w:iCs/>
          <w:sz w:val="24"/>
          <w:szCs w:val="24"/>
        </w:rPr>
        <w:t>ć</w:t>
      </w:r>
      <w:r w:rsidRPr="00485C42">
        <w:rPr>
          <w:rFonts w:eastAsia="Times New Roman"/>
          <w:i/>
          <w:iCs/>
          <w:sz w:val="24"/>
          <w:szCs w:val="24"/>
        </w:rPr>
        <w:t xml:space="preserve">u od </w:t>
      </w:r>
      <w:r>
        <w:rPr>
          <w:rFonts w:eastAsia="Times New Roman"/>
          <w:i/>
          <w:iCs/>
          <w:sz w:val="24"/>
          <w:szCs w:val="24"/>
        </w:rPr>
        <w:t>2</w:t>
      </w:r>
      <w:r w:rsidRPr="00485C42">
        <w:rPr>
          <w:rFonts w:eastAsia="Times New Roman"/>
          <w:i/>
          <w:iCs/>
          <w:sz w:val="24"/>
          <w:szCs w:val="24"/>
        </w:rPr>
        <w:t>,</w:t>
      </w:r>
      <w:r>
        <w:rPr>
          <w:rFonts w:eastAsia="Times New Roman"/>
          <w:i/>
          <w:iCs/>
          <w:sz w:val="24"/>
          <w:szCs w:val="24"/>
        </w:rPr>
        <w:t>5</w:t>
      </w:r>
      <w:r w:rsidRPr="00485C42">
        <w:rPr>
          <w:rFonts w:eastAsia="Times New Roman"/>
          <w:i/>
          <w:iCs/>
          <w:sz w:val="24"/>
          <w:szCs w:val="24"/>
        </w:rPr>
        <w:t xml:space="preserve"> kW i BPP veći od  </w:t>
      </w:r>
      <w:r>
        <w:rPr>
          <w:rFonts w:eastAsia="Times New Roman"/>
          <w:i/>
          <w:iCs/>
          <w:sz w:val="24"/>
          <w:szCs w:val="24"/>
        </w:rPr>
        <w:t>1</w:t>
      </w:r>
      <w:r w:rsidRPr="00F42AE4">
        <w:rPr>
          <w:rFonts w:eastAsia="Times New Roman"/>
          <w:i/>
          <w:iCs/>
          <w:sz w:val="24"/>
          <w:szCs w:val="24"/>
        </w:rPr>
        <w:t>,</w:t>
      </w:r>
      <w:r>
        <w:rPr>
          <w:rFonts w:eastAsia="Times New Roman"/>
          <w:i/>
          <w:iCs/>
          <w:sz w:val="24"/>
          <w:szCs w:val="24"/>
        </w:rPr>
        <w:t>7</w:t>
      </w:r>
      <w:r w:rsidRPr="00F42AE4">
        <w:rPr>
          <w:rFonts w:eastAsia="Times New Roman"/>
          <w:i/>
          <w:iCs/>
          <w:sz w:val="24"/>
          <w:szCs w:val="24"/>
        </w:rPr>
        <w:t xml:space="preserve"> mm•mrad;</w:t>
      </w:r>
    </w:p>
    <w:p w:rsidR="00485C42" w:rsidRPr="00485C42" w:rsidRDefault="00485C42" w:rsidP="00425500">
      <w:pPr>
        <w:tabs>
          <w:tab w:val="left" w:pos="3940"/>
        </w:tabs>
        <w:ind w:left="2694"/>
        <w:jc w:val="both"/>
        <w:rPr>
          <w:rFonts w:eastAsia="Times New Roman"/>
          <w:i/>
          <w:iCs/>
          <w:sz w:val="24"/>
          <w:szCs w:val="24"/>
        </w:rPr>
      </w:pPr>
    </w:p>
    <w:p w:rsidR="00485C42" w:rsidRDefault="00485C42" w:rsidP="00425500">
      <w:pPr>
        <w:numPr>
          <w:ilvl w:val="2"/>
          <w:numId w:val="512"/>
        </w:numPr>
        <w:tabs>
          <w:tab w:val="left" w:pos="3940"/>
        </w:tabs>
        <w:ind w:left="2694" w:hanging="284"/>
        <w:jc w:val="both"/>
        <w:rPr>
          <w:rFonts w:eastAsia="Times New Roman"/>
          <w:i/>
          <w:iCs/>
          <w:sz w:val="24"/>
          <w:szCs w:val="24"/>
        </w:rPr>
      </w:pPr>
      <w:r w:rsidRPr="00485C42">
        <w:rPr>
          <w:i/>
          <w:sz w:val="24"/>
          <w:szCs w:val="24"/>
        </w:rPr>
        <w:t xml:space="preserve"> </w:t>
      </w:r>
      <w:r w:rsidRPr="00485C42">
        <w:rPr>
          <w:rFonts w:eastAsia="Times New Roman"/>
          <w:i/>
          <w:iCs/>
          <w:sz w:val="24"/>
          <w:szCs w:val="24"/>
        </w:rPr>
        <w:t>izlaznu snagu ve</w:t>
      </w:r>
      <w:r w:rsidRPr="00485C42">
        <w:rPr>
          <w:rFonts w:eastAsia="Arial"/>
          <w:i/>
          <w:iCs/>
          <w:sz w:val="24"/>
          <w:szCs w:val="24"/>
        </w:rPr>
        <w:t>ć</w:t>
      </w:r>
      <w:r w:rsidRPr="00485C42">
        <w:rPr>
          <w:rFonts w:eastAsia="Times New Roman"/>
          <w:i/>
          <w:iCs/>
          <w:sz w:val="24"/>
          <w:szCs w:val="24"/>
        </w:rPr>
        <w:t>u od 1</w:t>
      </w:r>
      <w:r>
        <w:rPr>
          <w:rFonts w:eastAsia="Times New Roman"/>
          <w:i/>
          <w:iCs/>
          <w:sz w:val="24"/>
          <w:szCs w:val="24"/>
        </w:rPr>
        <w:t>,6</w:t>
      </w:r>
      <w:r w:rsidRPr="00485C42">
        <w:rPr>
          <w:rFonts w:eastAsia="Times New Roman"/>
          <w:i/>
          <w:iCs/>
          <w:sz w:val="24"/>
          <w:szCs w:val="24"/>
        </w:rPr>
        <w:t xml:space="preserve"> kW, ali ne ve</w:t>
      </w:r>
      <w:r w:rsidRPr="00485C42">
        <w:rPr>
          <w:rFonts w:eastAsia="Arial"/>
          <w:i/>
          <w:iCs/>
          <w:sz w:val="24"/>
          <w:szCs w:val="24"/>
        </w:rPr>
        <w:t>ć</w:t>
      </w:r>
      <w:r w:rsidRPr="00485C42">
        <w:rPr>
          <w:rFonts w:eastAsia="Times New Roman"/>
          <w:i/>
          <w:iCs/>
          <w:sz w:val="24"/>
          <w:szCs w:val="24"/>
        </w:rPr>
        <w:t xml:space="preserve">u od 1,6 kW i BPP veći od  </w:t>
      </w:r>
      <w:r>
        <w:rPr>
          <w:rFonts w:eastAsia="Times New Roman"/>
          <w:i/>
          <w:iCs/>
          <w:sz w:val="24"/>
          <w:szCs w:val="24"/>
        </w:rPr>
        <w:t>1</w:t>
      </w:r>
      <w:r w:rsidRPr="00F42AE4">
        <w:rPr>
          <w:rFonts w:eastAsia="Times New Roman"/>
          <w:i/>
          <w:iCs/>
          <w:sz w:val="24"/>
          <w:szCs w:val="24"/>
        </w:rPr>
        <w:t>,</w:t>
      </w:r>
      <w:r>
        <w:rPr>
          <w:rFonts w:eastAsia="Times New Roman"/>
          <w:i/>
          <w:iCs/>
          <w:sz w:val="24"/>
          <w:szCs w:val="24"/>
        </w:rPr>
        <w:t>2</w:t>
      </w:r>
      <w:r w:rsidRPr="00F42AE4">
        <w:rPr>
          <w:rFonts w:eastAsia="Times New Roman"/>
          <w:i/>
          <w:iCs/>
          <w:sz w:val="24"/>
          <w:szCs w:val="24"/>
        </w:rPr>
        <w:t>5 mm•mrad;</w:t>
      </w:r>
    </w:p>
    <w:p w:rsidR="00925CEC" w:rsidRDefault="00925CEC" w:rsidP="00425500">
      <w:pPr>
        <w:tabs>
          <w:tab w:val="left" w:pos="3940"/>
        </w:tabs>
        <w:ind w:left="2694"/>
        <w:jc w:val="both"/>
        <w:rPr>
          <w:rFonts w:eastAsia="Times New Roman"/>
          <w:i/>
          <w:iCs/>
          <w:sz w:val="24"/>
          <w:szCs w:val="24"/>
        </w:rPr>
      </w:pPr>
    </w:p>
    <w:p w:rsidR="00925CEC" w:rsidRDefault="00925CEC" w:rsidP="00425500">
      <w:pPr>
        <w:numPr>
          <w:ilvl w:val="2"/>
          <w:numId w:val="512"/>
        </w:numPr>
        <w:tabs>
          <w:tab w:val="left" w:pos="3940"/>
        </w:tabs>
        <w:ind w:left="2694" w:hanging="284"/>
        <w:jc w:val="both"/>
        <w:rPr>
          <w:rFonts w:eastAsia="Times New Roman"/>
          <w:i/>
          <w:iCs/>
          <w:sz w:val="24"/>
          <w:szCs w:val="24"/>
        </w:rPr>
      </w:pPr>
      <w:r w:rsidRPr="00485C42">
        <w:rPr>
          <w:rFonts w:eastAsia="Times New Roman"/>
          <w:i/>
          <w:iCs/>
          <w:sz w:val="24"/>
          <w:szCs w:val="24"/>
        </w:rPr>
        <w:t>izlaznu snagu ve</w:t>
      </w:r>
      <w:r w:rsidRPr="00485C42">
        <w:rPr>
          <w:rFonts w:eastAsia="Arial"/>
          <w:i/>
          <w:iCs/>
          <w:sz w:val="24"/>
          <w:szCs w:val="24"/>
        </w:rPr>
        <w:t>ć</w:t>
      </w:r>
      <w:r w:rsidRPr="00485C42">
        <w:rPr>
          <w:rFonts w:eastAsia="Times New Roman"/>
          <w:i/>
          <w:iCs/>
          <w:sz w:val="24"/>
          <w:szCs w:val="24"/>
        </w:rPr>
        <w:t xml:space="preserve">u od </w:t>
      </w:r>
      <w:r>
        <w:rPr>
          <w:rFonts w:eastAsia="Times New Roman"/>
          <w:i/>
          <w:iCs/>
          <w:sz w:val="24"/>
          <w:szCs w:val="24"/>
        </w:rPr>
        <w:t>2,5</w:t>
      </w:r>
      <w:r w:rsidRPr="00485C42">
        <w:rPr>
          <w:rFonts w:eastAsia="Times New Roman"/>
          <w:i/>
          <w:iCs/>
          <w:sz w:val="24"/>
          <w:szCs w:val="24"/>
        </w:rPr>
        <w:t xml:space="preserve"> kW, ali ne ve</w:t>
      </w:r>
      <w:r w:rsidRPr="00485C42">
        <w:rPr>
          <w:rFonts w:eastAsia="Arial"/>
          <w:i/>
          <w:iCs/>
          <w:sz w:val="24"/>
          <w:szCs w:val="24"/>
        </w:rPr>
        <w:t>ć</w:t>
      </w:r>
      <w:r w:rsidRPr="00485C42">
        <w:rPr>
          <w:rFonts w:eastAsia="Times New Roman"/>
          <w:i/>
          <w:iCs/>
          <w:sz w:val="24"/>
          <w:szCs w:val="24"/>
        </w:rPr>
        <w:t xml:space="preserve">u od </w:t>
      </w:r>
      <w:r>
        <w:rPr>
          <w:rFonts w:eastAsia="Times New Roman"/>
          <w:i/>
          <w:iCs/>
          <w:sz w:val="24"/>
          <w:szCs w:val="24"/>
        </w:rPr>
        <w:t>3</w:t>
      </w:r>
      <w:r w:rsidRPr="00485C42">
        <w:rPr>
          <w:rFonts w:eastAsia="Times New Roman"/>
          <w:i/>
          <w:iCs/>
          <w:sz w:val="24"/>
          <w:szCs w:val="24"/>
        </w:rPr>
        <w:t>,</w:t>
      </w:r>
      <w:r>
        <w:rPr>
          <w:rFonts w:eastAsia="Times New Roman"/>
          <w:i/>
          <w:iCs/>
          <w:sz w:val="24"/>
          <w:szCs w:val="24"/>
        </w:rPr>
        <w:t>3</w:t>
      </w:r>
      <w:r w:rsidRPr="00485C42">
        <w:rPr>
          <w:rFonts w:eastAsia="Times New Roman"/>
          <w:i/>
          <w:iCs/>
          <w:sz w:val="24"/>
          <w:szCs w:val="24"/>
        </w:rPr>
        <w:t xml:space="preserve"> kW i BPP veći od  </w:t>
      </w:r>
      <w:r>
        <w:rPr>
          <w:rFonts w:eastAsia="Times New Roman"/>
          <w:i/>
          <w:iCs/>
          <w:sz w:val="24"/>
          <w:szCs w:val="24"/>
        </w:rPr>
        <w:t>2</w:t>
      </w:r>
      <w:r w:rsidRPr="00F42AE4">
        <w:rPr>
          <w:rFonts w:eastAsia="Times New Roman"/>
          <w:i/>
          <w:iCs/>
          <w:sz w:val="24"/>
          <w:szCs w:val="24"/>
        </w:rPr>
        <w:t>,5 mm•mrad;</w:t>
      </w:r>
    </w:p>
    <w:p w:rsidR="00925CEC" w:rsidRPr="00485C42" w:rsidRDefault="00925CEC" w:rsidP="00425500">
      <w:pPr>
        <w:spacing w:line="250" w:lineRule="exact"/>
        <w:jc w:val="both"/>
        <w:rPr>
          <w:i/>
          <w:sz w:val="24"/>
          <w:szCs w:val="24"/>
        </w:rPr>
      </w:pPr>
    </w:p>
    <w:p w:rsidR="00393B31" w:rsidRPr="00F42AE4" w:rsidRDefault="00CD3B60" w:rsidP="00425500">
      <w:pPr>
        <w:numPr>
          <w:ilvl w:val="0"/>
          <w:numId w:val="513"/>
        </w:numPr>
        <w:tabs>
          <w:tab w:val="left" w:pos="3940"/>
        </w:tabs>
        <w:ind w:left="2694" w:hanging="284"/>
        <w:jc w:val="both"/>
        <w:rPr>
          <w:rFonts w:eastAsia="Times New Roman"/>
          <w:i/>
          <w:iCs/>
          <w:sz w:val="24"/>
          <w:szCs w:val="24"/>
        </w:rPr>
      </w:pPr>
      <w:r w:rsidRPr="00F42AE4">
        <w:rPr>
          <w:rFonts w:eastAsia="Times New Roman"/>
          <w:i/>
          <w:iCs/>
          <w:sz w:val="24"/>
          <w:szCs w:val="24"/>
        </w:rPr>
        <w:t>izlaznu snagu ve</w:t>
      </w:r>
      <w:r w:rsidRPr="00F42AE4">
        <w:rPr>
          <w:rFonts w:eastAsia="Arial"/>
          <w:i/>
          <w:iCs/>
          <w:sz w:val="24"/>
          <w:szCs w:val="24"/>
        </w:rPr>
        <w:t>ć</w:t>
      </w:r>
      <w:r w:rsidRPr="00F42AE4">
        <w:rPr>
          <w:rFonts w:eastAsia="Times New Roman"/>
          <w:i/>
          <w:iCs/>
          <w:sz w:val="24"/>
          <w:szCs w:val="24"/>
        </w:rPr>
        <w:t>u od 3,3 kW, ali ne ve</w:t>
      </w:r>
      <w:r w:rsidRPr="00F42AE4">
        <w:rPr>
          <w:rFonts w:eastAsia="Arial"/>
          <w:i/>
          <w:iCs/>
          <w:sz w:val="24"/>
          <w:szCs w:val="24"/>
        </w:rPr>
        <w:t>ć</w:t>
      </w:r>
      <w:r w:rsidRPr="00F42AE4">
        <w:rPr>
          <w:rFonts w:eastAsia="Times New Roman"/>
          <w:i/>
          <w:iCs/>
          <w:sz w:val="24"/>
          <w:szCs w:val="24"/>
        </w:rPr>
        <w:t>u od 4 kW i BPP ve</w:t>
      </w:r>
      <w:r w:rsidRPr="00F42AE4">
        <w:rPr>
          <w:rFonts w:eastAsia="Arial"/>
          <w:i/>
          <w:iCs/>
          <w:sz w:val="24"/>
          <w:szCs w:val="24"/>
        </w:rPr>
        <w:t>ć</w:t>
      </w:r>
      <w:r w:rsidRPr="00F42AE4">
        <w:rPr>
          <w:rFonts w:eastAsia="Times New Roman"/>
          <w:i/>
          <w:iCs/>
          <w:sz w:val="24"/>
          <w:szCs w:val="24"/>
        </w:rPr>
        <w:t>i od 3,5 mm•mrad;</w:t>
      </w:r>
    </w:p>
    <w:p w:rsidR="00393B31" w:rsidRPr="00F42AE4" w:rsidRDefault="00393B31" w:rsidP="00425500">
      <w:pPr>
        <w:spacing w:line="262" w:lineRule="exact"/>
        <w:ind w:left="2694" w:hanging="284"/>
        <w:jc w:val="both"/>
        <w:rPr>
          <w:rFonts w:eastAsia="Times New Roman"/>
          <w:i/>
          <w:iCs/>
          <w:sz w:val="24"/>
          <w:szCs w:val="24"/>
        </w:rPr>
      </w:pPr>
    </w:p>
    <w:p w:rsidR="00393B31" w:rsidRPr="00F42AE4" w:rsidRDefault="00CD3B60" w:rsidP="00425500">
      <w:pPr>
        <w:numPr>
          <w:ilvl w:val="0"/>
          <w:numId w:val="513"/>
        </w:numPr>
        <w:tabs>
          <w:tab w:val="left" w:pos="3940"/>
        </w:tabs>
        <w:ind w:left="2694" w:hanging="284"/>
        <w:jc w:val="both"/>
        <w:rPr>
          <w:rFonts w:eastAsia="Times New Roman"/>
          <w:i/>
          <w:iCs/>
          <w:sz w:val="24"/>
          <w:szCs w:val="24"/>
        </w:rPr>
      </w:pPr>
      <w:r w:rsidRPr="00F42AE4">
        <w:rPr>
          <w:rFonts w:eastAsia="Times New Roman"/>
          <w:i/>
          <w:iCs/>
          <w:sz w:val="24"/>
          <w:szCs w:val="24"/>
        </w:rPr>
        <w:t>izlaznu snagu ve</w:t>
      </w:r>
      <w:r w:rsidRPr="00F42AE4">
        <w:rPr>
          <w:rFonts w:eastAsia="Arial"/>
          <w:i/>
          <w:iCs/>
          <w:sz w:val="24"/>
          <w:szCs w:val="24"/>
        </w:rPr>
        <w:t>ć</w:t>
      </w:r>
      <w:r w:rsidRPr="00F42AE4">
        <w:rPr>
          <w:rFonts w:eastAsia="Times New Roman"/>
          <w:i/>
          <w:iCs/>
          <w:sz w:val="24"/>
          <w:szCs w:val="24"/>
        </w:rPr>
        <w:t>u od 4 kW, ali ne ve</w:t>
      </w:r>
      <w:r w:rsidRPr="00F42AE4">
        <w:rPr>
          <w:rFonts w:eastAsia="Arial"/>
          <w:i/>
          <w:iCs/>
          <w:sz w:val="24"/>
          <w:szCs w:val="24"/>
        </w:rPr>
        <w:t>ć</w:t>
      </w:r>
      <w:r w:rsidRPr="00F42AE4">
        <w:rPr>
          <w:rFonts w:eastAsia="Times New Roman"/>
          <w:i/>
          <w:iCs/>
          <w:sz w:val="24"/>
          <w:szCs w:val="24"/>
        </w:rPr>
        <w:t>u od 5 kW i BPP ve</w:t>
      </w:r>
      <w:r w:rsidRPr="00F42AE4">
        <w:rPr>
          <w:rFonts w:eastAsia="Arial"/>
          <w:i/>
          <w:iCs/>
          <w:sz w:val="24"/>
          <w:szCs w:val="24"/>
        </w:rPr>
        <w:t>ć</w:t>
      </w:r>
      <w:r w:rsidRPr="00F42AE4">
        <w:rPr>
          <w:rFonts w:eastAsia="Times New Roman"/>
          <w:i/>
          <w:iCs/>
          <w:sz w:val="24"/>
          <w:szCs w:val="24"/>
        </w:rPr>
        <w:t>i od 5 mm•mrad;</w:t>
      </w:r>
    </w:p>
    <w:p w:rsidR="00393B31" w:rsidRPr="00F42AE4" w:rsidRDefault="00393B31" w:rsidP="00425500">
      <w:pPr>
        <w:spacing w:line="262" w:lineRule="exact"/>
        <w:ind w:left="2694" w:hanging="284"/>
        <w:jc w:val="both"/>
        <w:rPr>
          <w:rFonts w:eastAsia="Times New Roman"/>
          <w:i/>
          <w:iCs/>
          <w:sz w:val="24"/>
          <w:szCs w:val="24"/>
        </w:rPr>
      </w:pPr>
    </w:p>
    <w:p w:rsidR="00CC71FA" w:rsidRDefault="00CD3B60" w:rsidP="00425500">
      <w:pPr>
        <w:numPr>
          <w:ilvl w:val="0"/>
          <w:numId w:val="513"/>
        </w:numPr>
        <w:tabs>
          <w:tab w:val="left" w:pos="3940"/>
        </w:tabs>
        <w:ind w:left="2694" w:hanging="284"/>
        <w:jc w:val="both"/>
        <w:rPr>
          <w:rFonts w:eastAsia="Times New Roman"/>
          <w:i/>
          <w:iCs/>
          <w:sz w:val="24"/>
          <w:szCs w:val="24"/>
        </w:rPr>
      </w:pPr>
      <w:r w:rsidRPr="00F42AE4">
        <w:rPr>
          <w:rFonts w:eastAsia="Times New Roman"/>
          <w:i/>
          <w:iCs/>
          <w:sz w:val="24"/>
          <w:szCs w:val="24"/>
        </w:rPr>
        <w:t>izlaznu snagu ve</w:t>
      </w:r>
      <w:r w:rsidRPr="00F42AE4">
        <w:rPr>
          <w:rFonts w:eastAsia="Arial"/>
          <w:i/>
          <w:iCs/>
          <w:sz w:val="24"/>
          <w:szCs w:val="24"/>
        </w:rPr>
        <w:t>ć</w:t>
      </w:r>
      <w:r w:rsidRPr="00F42AE4">
        <w:rPr>
          <w:rFonts w:eastAsia="Times New Roman"/>
          <w:i/>
          <w:iCs/>
          <w:sz w:val="24"/>
          <w:szCs w:val="24"/>
        </w:rPr>
        <w:t>u od 5 kW, ali ne ve</w:t>
      </w:r>
      <w:r w:rsidRPr="00F42AE4">
        <w:rPr>
          <w:rFonts w:eastAsia="Arial"/>
          <w:i/>
          <w:iCs/>
          <w:sz w:val="24"/>
          <w:szCs w:val="24"/>
        </w:rPr>
        <w:t>ć</w:t>
      </w:r>
      <w:r w:rsidRPr="00F42AE4">
        <w:rPr>
          <w:rFonts w:eastAsia="Times New Roman"/>
          <w:i/>
          <w:iCs/>
          <w:sz w:val="24"/>
          <w:szCs w:val="24"/>
        </w:rPr>
        <w:t>u od 6 kW i BPP ve</w:t>
      </w:r>
      <w:r w:rsidRPr="00F42AE4">
        <w:rPr>
          <w:rFonts w:eastAsia="Arial"/>
          <w:i/>
          <w:iCs/>
          <w:sz w:val="24"/>
          <w:szCs w:val="24"/>
        </w:rPr>
        <w:t>ć</w:t>
      </w:r>
      <w:r w:rsidRPr="00F42AE4">
        <w:rPr>
          <w:rFonts w:eastAsia="Times New Roman"/>
          <w:i/>
          <w:iCs/>
          <w:sz w:val="24"/>
          <w:szCs w:val="24"/>
        </w:rPr>
        <w:t>i od 7,2 mm•mrad</w:t>
      </w:r>
    </w:p>
    <w:p w:rsidR="00393B31" w:rsidRPr="00F42AE4" w:rsidRDefault="00393B31" w:rsidP="00425500">
      <w:pPr>
        <w:spacing w:line="211" w:lineRule="exact"/>
        <w:ind w:left="2694" w:hanging="284"/>
        <w:jc w:val="both"/>
        <w:rPr>
          <w:sz w:val="24"/>
          <w:szCs w:val="24"/>
        </w:rPr>
      </w:pPr>
      <w:bookmarkStart w:id="95" w:name="page172"/>
      <w:bookmarkEnd w:id="95"/>
    </w:p>
    <w:p w:rsidR="00393B31" w:rsidRPr="00F42AE4" w:rsidRDefault="00CD3B60" w:rsidP="00425500">
      <w:pPr>
        <w:numPr>
          <w:ilvl w:val="0"/>
          <w:numId w:val="514"/>
        </w:numPr>
        <w:tabs>
          <w:tab w:val="left" w:pos="3920"/>
        </w:tabs>
        <w:ind w:left="2694" w:hanging="284"/>
        <w:jc w:val="both"/>
        <w:rPr>
          <w:rFonts w:eastAsia="Times New Roman"/>
          <w:i/>
          <w:iCs/>
          <w:sz w:val="24"/>
          <w:szCs w:val="24"/>
        </w:rPr>
      </w:pPr>
      <w:r w:rsidRPr="00F42AE4">
        <w:rPr>
          <w:rFonts w:eastAsia="Times New Roman"/>
          <w:i/>
          <w:iCs/>
          <w:sz w:val="24"/>
          <w:szCs w:val="24"/>
        </w:rPr>
        <w:t>izlaznu snagu ve</w:t>
      </w:r>
      <w:r w:rsidRPr="00F42AE4">
        <w:rPr>
          <w:rFonts w:eastAsia="Arial"/>
          <w:i/>
          <w:iCs/>
          <w:sz w:val="24"/>
          <w:szCs w:val="24"/>
        </w:rPr>
        <w:t>ć</w:t>
      </w:r>
      <w:r w:rsidRPr="00F42AE4">
        <w:rPr>
          <w:rFonts w:eastAsia="Times New Roman"/>
          <w:i/>
          <w:iCs/>
          <w:sz w:val="24"/>
          <w:szCs w:val="24"/>
        </w:rPr>
        <w:t>u od 6 kW, ali ne ve</w:t>
      </w:r>
      <w:r w:rsidRPr="00F42AE4">
        <w:rPr>
          <w:rFonts w:eastAsia="Arial"/>
          <w:i/>
          <w:iCs/>
          <w:sz w:val="24"/>
          <w:szCs w:val="24"/>
        </w:rPr>
        <w:t>ć</w:t>
      </w:r>
      <w:r w:rsidRPr="00F42AE4">
        <w:rPr>
          <w:rFonts w:eastAsia="Times New Roman"/>
          <w:i/>
          <w:iCs/>
          <w:sz w:val="24"/>
          <w:szCs w:val="24"/>
        </w:rPr>
        <w:t>u od 8 kW i BPP ve</w:t>
      </w:r>
      <w:r w:rsidRPr="00F42AE4">
        <w:rPr>
          <w:rFonts w:eastAsia="Arial"/>
          <w:i/>
          <w:iCs/>
          <w:sz w:val="24"/>
          <w:szCs w:val="24"/>
        </w:rPr>
        <w:t>ć</w:t>
      </w:r>
      <w:r w:rsidRPr="00F42AE4">
        <w:rPr>
          <w:rFonts w:eastAsia="Times New Roman"/>
          <w:i/>
          <w:iCs/>
          <w:sz w:val="24"/>
          <w:szCs w:val="24"/>
        </w:rPr>
        <w:t xml:space="preserve">i od 12 mm•mrad </w:t>
      </w:r>
      <w:r w:rsidRPr="00F42AE4">
        <w:rPr>
          <w:rFonts w:eastAsia="Times New Roman"/>
          <w:i/>
          <w:iCs/>
          <w:sz w:val="24"/>
          <w:szCs w:val="24"/>
          <w:u w:val="single"/>
        </w:rPr>
        <w:t>ili</w:t>
      </w:r>
    </w:p>
    <w:p w:rsidR="00393B31" w:rsidRPr="00F42AE4" w:rsidRDefault="00393B31" w:rsidP="00425500">
      <w:pPr>
        <w:spacing w:line="210" w:lineRule="exact"/>
        <w:ind w:left="2694" w:hanging="284"/>
        <w:jc w:val="both"/>
        <w:rPr>
          <w:rFonts w:eastAsia="Times New Roman"/>
          <w:i/>
          <w:iCs/>
          <w:sz w:val="24"/>
          <w:szCs w:val="24"/>
        </w:rPr>
      </w:pPr>
    </w:p>
    <w:p w:rsidR="00925CEC" w:rsidRDefault="00CD3B60" w:rsidP="00425500">
      <w:pPr>
        <w:numPr>
          <w:ilvl w:val="0"/>
          <w:numId w:val="514"/>
        </w:numPr>
        <w:tabs>
          <w:tab w:val="left" w:pos="3931"/>
        </w:tabs>
        <w:ind w:left="2694" w:hanging="284"/>
        <w:jc w:val="both"/>
        <w:rPr>
          <w:rFonts w:eastAsia="Times New Roman"/>
          <w:i/>
          <w:iCs/>
          <w:sz w:val="24"/>
          <w:szCs w:val="24"/>
        </w:rPr>
      </w:pPr>
      <w:r w:rsidRPr="00F42AE4">
        <w:rPr>
          <w:rFonts w:eastAsia="Times New Roman"/>
          <w:i/>
          <w:iCs/>
          <w:sz w:val="24"/>
          <w:szCs w:val="24"/>
        </w:rPr>
        <w:t>izlaznu snagu ve</w:t>
      </w:r>
      <w:r w:rsidRPr="00F42AE4">
        <w:rPr>
          <w:rFonts w:eastAsia="Arial"/>
          <w:i/>
          <w:iCs/>
          <w:sz w:val="24"/>
          <w:szCs w:val="24"/>
        </w:rPr>
        <w:t>ć</w:t>
      </w:r>
      <w:r w:rsidRPr="00F42AE4">
        <w:rPr>
          <w:rFonts w:eastAsia="Times New Roman"/>
          <w:i/>
          <w:iCs/>
          <w:sz w:val="24"/>
          <w:szCs w:val="24"/>
        </w:rPr>
        <w:t>u od 8 kW, ali ne ve</w:t>
      </w:r>
      <w:r w:rsidRPr="00F42AE4">
        <w:rPr>
          <w:rFonts w:eastAsia="Arial"/>
          <w:i/>
          <w:iCs/>
          <w:sz w:val="24"/>
          <w:szCs w:val="24"/>
        </w:rPr>
        <w:t>ć</w:t>
      </w:r>
      <w:r w:rsidRPr="00F42AE4">
        <w:rPr>
          <w:rFonts w:eastAsia="Times New Roman"/>
          <w:i/>
          <w:iCs/>
          <w:sz w:val="24"/>
          <w:szCs w:val="24"/>
        </w:rPr>
        <w:t>u od 10 kW i BPP ve</w:t>
      </w:r>
      <w:r w:rsidRPr="00F42AE4">
        <w:rPr>
          <w:rFonts w:eastAsia="Arial"/>
          <w:i/>
          <w:iCs/>
          <w:sz w:val="24"/>
          <w:szCs w:val="24"/>
        </w:rPr>
        <w:t>ć</w:t>
      </w:r>
      <w:r w:rsidRPr="00F42AE4">
        <w:rPr>
          <w:rFonts w:eastAsia="Times New Roman"/>
          <w:i/>
          <w:iCs/>
          <w:sz w:val="24"/>
          <w:szCs w:val="24"/>
        </w:rPr>
        <w:t xml:space="preserve">i od 24 mm•mrad. </w:t>
      </w:r>
    </w:p>
    <w:p w:rsidR="00925CEC" w:rsidRPr="00925CEC" w:rsidRDefault="00925CEC" w:rsidP="00425500">
      <w:pPr>
        <w:tabs>
          <w:tab w:val="left" w:pos="3931"/>
        </w:tabs>
        <w:ind w:left="2694"/>
        <w:jc w:val="both"/>
        <w:rPr>
          <w:rFonts w:eastAsia="Times New Roman"/>
          <w:i/>
          <w:iCs/>
          <w:sz w:val="24"/>
          <w:szCs w:val="24"/>
        </w:rPr>
      </w:pPr>
    </w:p>
    <w:p w:rsidR="00393B31" w:rsidRPr="00F42AE4" w:rsidRDefault="00CD3B60" w:rsidP="00425500">
      <w:pPr>
        <w:tabs>
          <w:tab w:val="left" w:pos="3931"/>
          <w:tab w:val="left" w:pos="9355"/>
        </w:tabs>
        <w:spacing w:line="470" w:lineRule="auto"/>
        <w:ind w:left="2410"/>
        <w:jc w:val="both"/>
        <w:rPr>
          <w:rFonts w:eastAsia="Times New Roman"/>
          <w:i/>
          <w:iCs/>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Default="00CD3B60" w:rsidP="00425500">
      <w:pPr>
        <w:tabs>
          <w:tab w:val="left" w:pos="9355"/>
        </w:tabs>
        <w:spacing w:line="246" w:lineRule="auto"/>
        <w:ind w:left="2410"/>
        <w:jc w:val="both"/>
        <w:rPr>
          <w:rFonts w:eastAsia="Times New Roman"/>
          <w:i/>
          <w:iCs/>
          <w:sz w:val="24"/>
          <w:szCs w:val="24"/>
        </w:rPr>
      </w:pPr>
      <w:r w:rsidRPr="00F42AE4">
        <w:rPr>
          <w:rFonts w:eastAsia="Times New Roman"/>
          <w:i/>
          <w:iCs/>
          <w:sz w:val="24"/>
          <w:szCs w:val="24"/>
        </w:rPr>
        <w:t xml:space="preserve">Za potrebe 6A005.a.6.b. napomene 2.a. napomene 2.a. „svjetlina” je definirana kao izlazna snaga „lasera” podijeljena s kvadratom umnoška parametra snopa zraka (BPP), tj. (izlazna snaga) / BPP </w:t>
      </w:r>
      <w:r w:rsidRPr="00F42AE4">
        <w:rPr>
          <w:rFonts w:eastAsia="Times New Roman"/>
          <w:i/>
          <w:iCs/>
          <w:sz w:val="24"/>
          <w:szCs w:val="24"/>
          <w:vertAlign w:val="superscript"/>
        </w:rPr>
        <w:t>2</w:t>
      </w:r>
      <w:r w:rsidRPr="00F42AE4">
        <w:rPr>
          <w:rFonts w:eastAsia="Times New Roman"/>
          <w:i/>
          <w:iCs/>
          <w:sz w:val="24"/>
          <w:szCs w:val="24"/>
        </w:rPr>
        <w:t xml:space="preserve"> .</w:t>
      </w:r>
    </w:p>
    <w:p w:rsidR="00925CEC" w:rsidRPr="00F42AE4" w:rsidRDefault="00925CEC" w:rsidP="00425500">
      <w:pPr>
        <w:tabs>
          <w:tab w:val="left" w:pos="9355"/>
        </w:tabs>
        <w:spacing w:line="246" w:lineRule="auto"/>
        <w:ind w:left="2410"/>
        <w:jc w:val="both"/>
        <w:rPr>
          <w:sz w:val="24"/>
          <w:szCs w:val="24"/>
        </w:rPr>
      </w:pPr>
    </w:p>
    <w:p w:rsidR="00393B31" w:rsidRPr="00F42AE4" w:rsidRDefault="00393B31" w:rsidP="00425500">
      <w:pPr>
        <w:spacing w:line="78" w:lineRule="exact"/>
        <w:jc w:val="both"/>
        <w:rPr>
          <w:sz w:val="24"/>
          <w:szCs w:val="24"/>
        </w:rPr>
      </w:pPr>
    </w:p>
    <w:p w:rsidR="00393B31" w:rsidRPr="00F42AE4" w:rsidRDefault="00CD3B60" w:rsidP="00425500">
      <w:pPr>
        <w:numPr>
          <w:ilvl w:val="0"/>
          <w:numId w:val="515"/>
        </w:numPr>
        <w:tabs>
          <w:tab w:val="left" w:pos="2100"/>
        </w:tabs>
        <w:ind w:left="1418" w:hanging="284"/>
        <w:jc w:val="both"/>
        <w:rPr>
          <w:rFonts w:eastAsia="Times New Roman"/>
          <w:sz w:val="24"/>
          <w:szCs w:val="24"/>
        </w:rPr>
      </w:pPr>
      <w:r w:rsidRPr="00F42AE4">
        <w:rPr>
          <w:rFonts w:eastAsia="Times New Roman"/>
          <w:sz w:val="24"/>
          <w:szCs w:val="24"/>
        </w:rPr>
        <w:t>izlaznu valnu duljinu ve</w:t>
      </w:r>
      <w:r w:rsidRPr="00F42AE4">
        <w:rPr>
          <w:rFonts w:eastAsia="Arial"/>
          <w:sz w:val="24"/>
          <w:szCs w:val="24"/>
        </w:rPr>
        <w:t>ć</w:t>
      </w:r>
      <w:r w:rsidRPr="00F42AE4">
        <w:rPr>
          <w:rFonts w:eastAsia="Times New Roman"/>
          <w:sz w:val="24"/>
          <w:szCs w:val="24"/>
        </w:rPr>
        <w:t>u od 1 150 nm, ali ne ve</w:t>
      </w:r>
      <w:r w:rsidRPr="00F42AE4">
        <w:rPr>
          <w:rFonts w:eastAsia="Arial"/>
          <w:sz w:val="24"/>
          <w:szCs w:val="24"/>
        </w:rPr>
        <w:t>ć</w:t>
      </w:r>
      <w:r w:rsidRPr="00F42AE4">
        <w:rPr>
          <w:rFonts w:eastAsia="Times New Roman"/>
          <w:sz w:val="24"/>
          <w:szCs w:val="24"/>
        </w:rPr>
        <w:t>u od 1 555 nm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0" w:lineRule="exact"/>
        <w:jc w:val="both"/>
        <w:rPr>
          <w:rFonts w:eastAsia="Times New Roman"/>
          <w:sz w:val="24"/>
          <w:szCs w:val="24"/>
        </w:rPr>
      </w:pPr>
    </w:p>
    <w:p w:rsidR="00393B31" w:rsidRPr="00F42AE4" w:rsidRDefault="00CD3B60" w:rsidP="00425500">
      <w:pPr>
        <w:numPr>
          <w:ilvl w:val="1"/>
          <w:numId w:val="515"/>
        </w:numPr>
        <w:tabs>
          <w:tab w:val="left" w:pos="2320"/>
        </w:tabs>
        <w:ind w:left="1701" w:hanging="283"/>
        <w:jc w:val="both"/>
        <w:rPr>
          <w:rFonts w:eastAsia="Times New Roman"/>
          <w:sz w:val="24"/>
          <w:szCs w:val="24"/>
        </w:rPr>
      </w:pPr>
      <w:r w:rsidRPr="00F42AE4">
        <w:rPr>
          <w:rFonts w:eastAsia="Times New Roman"/>
          <w:sz w:val="24"/>
          <w:szCs w:val="24"/>
        </w:rPr>
        <w:t>jednostruki transverzalni mod i izlaznu snagu ve</w:t>
      </w:r>
      <w:r w:rsidRPr="00F42AE4">
        <w:rPr>
          <w:rFonts w:eastAsia="Arial"/>
          <w:sz w:val="24"/>
          <w:szCs w:val="24"/>
        </w:rPr>
        <w:t>ć</w:t>
      </w:r>
      <w:r w:rsidRPr="00F42AE4">
        <w:rPr>
          <w:rFonts w:eastAsia="Times New Roman"/>
          <w:sz w:val="24"/>
          <w:szCs w:val="24"/>
        </w:rPr>
        <w:t xml:space="preserve">u od 50 W </w:t>
      </w:r>
      <w:r w:rsidRPr="00F42AE4">
        <w:rPr>
          <w:rFonts w:eastAsia="Times New Roman"/>
          <w:sz w:val="24"/>
          <w:szCs w:val="24"/>
          <w:u w:val="single"/>
        </w:rPr>
        <w:t>ili</w:t>
      </w:r>
    </w:p>
    <w:p w:rsidR="00393B31" w:rsidRPr="00F42AE4" w:rsidRDefault="00393B31" w:rsidP="00425500">
      <w:pPr>
        <w:spacing w:line="210" w:lineRule="exact"/>
        <w:ind w:left="1701" w:hanging="283"/>
        <w:jc w:val="both"/>
        <w:rPr>
          <w:rFonts w:eastAsia="Times New Roman"/>
          <w:sz w:val="24"/>
          <w:szCs w:val="24"/>
        </w:rPr>
      </w:pPr>
    </w:p>
    <w:p w:rsidR="00393B31" w:rsidRPr="00F42AE4" w:rsidRDefault="00CD3B60" w:rsidP="00425500">
      <w:pPr>
        <w:numPr>
          <w:ilvl w:val="1"/>
          <w:numId w:val="515"/>
        </w:numPr>
        <w:tabs>
          <w:tab w:val="left" w:pos="2320"/>
        </w:tabs>
        <w:ind w:left="1701" w:hanging="283"/>
        <w:jc w:val="both"/>
        <w:rPr>
          <w:rFonts w:eastAsia="Times New Roman"/>
          <w:sz w:val="24"/>
          <w:szCs w:val="24"/>
        </w:rPr>
      </w:pPr>
      <w:r w:rsidRPr="00F42AE4">
        <w:rPr>
          <w:rFonts w:eastAsia="Times New Roman"/>
          <w:sz w:val="24"/>
          <w:szCs w:val="24"/>
        </w:rPr>
        <w:t>višestruki transverzalni mod i izlaznu snagu ve</w:t>
      </w:r>
      <w:r w:rsidRPr="00F42AE4">
        <w:rPr>
          <w:rFonts w:eastAsia="Arial"/>
          <w:sz w:val="24"/>
          <w:szCs w:val="24"/>
        </w:rPr>
        <w:t>ć</w:t>
      </w:r>
      <w:r w:rsidRPr="00F42AE4">
        <w:rPr>
          <w:rFonts w:eastAsia="Times New Roman"/>
          <w:sz w:val="24"/>
          <w:szCs w:val="24"/>
        </w:rPr>
        <w:t>u od 80 W</w:t>
      </w:r>
    </w:p>
    <w:p w:rsidR="00393B31" w:rsidRPr="00F42AE4" w:rsidRDefault="00393B31" w:rsidP="00425500">
      <w:pPr>
        <w:spacing w:line="210" w:lineRule="exact"/>
        <w:jc w:val="both"/>
        <w:rPr>
          <w:sz w:val="24"/>
          <w:szCs w:val="24"/>
        </w:rPr>
      </w:pPr>
    </w:p>
    <w:p w:rsidR="00393B31" w:rsidRPr="00F42AE4" w:rsidRDefault="00CD3B60" w:rsidP="00425500">
      <w:pPr>
        <w:ind w:left="1418" w:hanging="284"/>
        <w:jc w:val="both"/>
        <w:rPr>
          <w:sz w:val="24"/>
          <w:szCs w:val="24"/>
        </w:rPr>
      </w:pPr>
      <w:r w:rsidRPr="00F42AE4">
        <w:rPr>
          <w:rFonts w:eastAsia="Times New Roman"/>
          <w:sz w:val="24"/>
          <w:szCs w:val="24"/>
        </w:rPr>
        <w:t>8. izlaznu valnu duljinu ve</w:t>
      </w:r>
      <w:r w:rsidRPr="00F42AE4">
        <w:rPr>
          <w:rFonts w:eastAsia="Arial"/>
          <w:sz w:val="24"/>
          <w:szCs w:val="24"/>
        </w:rPr>
        <w:t>ć</w:t>
      </w:r>
      <w:r w:rsidRPr="00F42AE4">
        <w:rPr>
          <w:rFonts w:eastAsia="Times New Roman"/>
          <w:sz w:val="24"/>
          <w:szCs w:val="24"/>
        </w:rPr>
        <w:t>u od 1 555 nm, ali ne ve</w:t>
      </w:r>
      <w:r w:rsidRPr="00F42AE4">
        <w:rPr>
          <w:rFonts w:eastAsia="Arial"/>
          <w:sz w:val="24"/>
          <w:szCs w:val="24"/>
        </w:rPr>
        <w:t>ć</w:t>
      </w:r>
      <w:r w:rsidRPr="00F42AE4">
        <w:rPr>
          <w:rFonts w:eastAsia="Times New Roman"/>
          <w:sz w:val="24"/>
          <w:szCs w:val="24"/>
        </w:rPr>
        <w:t>u od 1 850 nm i izlaznu snagu ve</w:t>
      </w:r>
      <w:r w:rsidRPr="00F42AE4">
        <w:rPr>
          <w:rFonts w:eastAsia="Arial"/>
          <w:sz w:val="24"/>
          <w:szCs w:val="24"/>
        </w:rPr>
        <w:t>ć</w:t>
      </w:r>
      <w:r w:rsidRPr="00F42AE4">
        <w:rPr>
          <w:rFonts w:eastAsia="Times New Roman"/>
          <w:sz w:val="24"/>
          <w:szCs w:val="24"/>
        </w:rPr>
        <w:t>u od 1 W;</w:t>
      </w:r>
    </w:p>
    <w:p w:rsidR="00393B31" w:rsidRPr="00F42AE4" w:rsidRDefault="00393B31" w:rsidP="00425500">
      <w:pPr>
        <w:spacing w:line="210" w:lineRule="exact"/>
        <w:ind w:left="1418" w:hanging="284"/>
        <w:jc w:val="both"/>
        <w:rPr>
          <w:sz w:val="24"/>
          <w:szCs w:val="24"/>
        </w:rPr>
      </w:pPr>
    </w:p>
    <w:p w:rsidR="00393B31" w:rsidRPr="00F42AE4" w:rsidRDefault="00CD3B60" w:rsidP="00425500">
      <w:pPr>
        <w:numPr>
          <w:ilvl w:val="1"/>
          <w:numId w:val="516"/>
        </w:numPr>
        <w:tabs>
          <w:tab w:val="left" w:pos="2100"/>
        </w:tabs>
        <w:ind w:left="1418" w:hanging="284"/>
        <w:jc w:val="both"/>
        <w:rPr>
          <w:rFonts w:eastAsia="Times New Roman"/>
          <w:sz w:val="24"/>
          <w:szCs w:val="24"/>
        </w:rPr>
      </w:pPr>
      <w:r w:rsidRPr="00F42AE4">
        <w:rPr>
          <w:rFonts w:eastAsia="Times New Roman"/>
          <w:sz w:val="24"/>
          <w:szCs w:val="24"/>
        </w:rPr>
        <w:t>izlaznu valnu duljinu ve</w:t>
      </w:r>
      <w:r w:rsidRPr="00F42AE4">
        <w:rPr>
          <w:rFonts w:eastAsia="Arial"/>
          <w:sz w:val="24"/>
          <w:szCs w:val="24"/>
        </w:rPr>
        <w:t>ć</w:t>
      </w:r>
      <w:r w:rsidRPr="00F42AE4">
        <w:rPr>
          <w:rFonts w:eastAsia="Times New Roman"/>
          <w:sz w:val="24"/>
          <w:szCs w:val="24"/>
        </w:rPr>
        <w:t>u od 1 850 nm, ali ne ve</w:t>
      </w:r>
      <w:r w:rsidRPr="00F42AE4">
        <w:rPr>
          <w:rFonts w:eastAsia="Arial"/>
          <w:sz w:val="24"/>
          <w:szCs w:val="24"/>
        </w:rPr>
        <w:t>ć</w:t>
      </w:r>
      <w:r w:rsidRPr="00F42AE4">
        <w:rPr>
          <w:rFonts w:eastAsia="Times New Roman"/>
          <w:sz w:val="24"/>
          <w:szCs w:val="24"/>
        </w:rPr>
        <w:t>u od 2 100 nm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0" w:lineRule="exact"/>
        <w:ind w:left="1418" w:hanging="284"/>
        <w:jc w:val="both"/>
        <w:rPr>
          <w:rFonts w:eastAsia="Times New Roman"/>
          <w:sz w:val="24"/>
          <w:szCs w:val="24"/>
        </w:rPr>
      </w:pPr>
    </w:p>
    <w:p w:rsidR="00393B31" w:rsidRPr="00F42AE4" w:rsidRDefault="00CD3B60" w:rsidP="00425500">
      <w:pPr>
        <w:numPr>
          <w:ilvl w:val="2"/>
          <w:numId w:val="516"/>
        </w:numPr>
        <w:tabs>
          <w:tab w:val="left" w:pos="2320"/>
        </w:tabs>
        <w:ind w:left="1843" w:hanging="283"/>
        <w:jc w:val="both"/>
        <w:rPr>
          <w:rFonts w:eastAsia="Times New Roman"/>
          <w:sz w:val="24"/>
          <w:szCs w:val="24"/>
        </w:rPr>
      </w:pPr>
      <w:r w:rsidRPr="00F42AE4">
        <w:rPr>
          <w:rFonts w:eastAsia="Times New Roman"/>
          <w:sz w:val="24"/>
          <w:szCs w:val="24"/>
        </w:rPr>
        <w:t>jednostruki transverzalni mod i izlaznu snagu ve</w:t>
      </w:r>
      <w:r w:rsidRPr="00F42AE4">
        <w:rPr>
          <w:rFonts w:eastAsia="Arial"/>
          <w:sz w:val="24"/>
          <w:szCs w:val="24"/>
        </w:rPr>
        <w:t>ć</w:t>
      </w:r>
      <w:r w:rsidRPr="00F42AE4">
        <w:rPr>
          <w:rFonts w:eastAsia="Times New Roman"/>
          <w:sz w:val="24"/>
          <w:szCs w:val="24"/>
        </w:rPr>
        <w:t xml:space="preserve">u od 1 W </w:t>
      </w:r>
      <w:r w:rsidRPr="00F42AE4">
        <w:rPr>
          <w:rFonts w:eastAsia="Times New Roman"/>
          <w:sz w:val="24"/>
          <w:szCs w:val="24"/>
          <w:u w:val="single"/>
        </w:rPr>
        <w:t>ili</w:t>
      </w:r>
    </w:p>
    <w:p w:rsidR="00393B31" w:rsidRPr="00F42AE4" w:rsidRDefault="00393B31" w:rsidP="00425500">
      <w:pPr>
        <w:spacing w:line="210" w:lineRule="exact"/>
        <w:ind w:left="1843" w:hanging="283"/>
        <w:jc w:val="both"/>
        <w:rPr>
          <w:rFonts w:eastAsia="Times New Roman"/>
          <w:sz w:val="24"/>
          <w:szCs w:val="24"/>
        </w:rPr>
      </w:pPr>
    </w:p>
    <w:p w:rsidR="00393B31" w:rsidRPr="00F42AE4" w:rsidRDefault="00CD3B60" w:rsidP="00425500">
      <w:pPr>
        <w:numPr>
          <w:ilvl w:val="2"/>
          <w:numId w:val="516"/>
        </w:numPr>
        <w:tabs>
          <w:tab w:val="left" w:pos="2320"/>
        </w:tabs>
        <w:ind w:left="1843" w:hanging="283"/>
        <w:jc w:val="both"/>
        <w:rPr>
          <w:rFonts w:eastAsia="Times New Roman"/>
          <w:sz w:val="24"/>
          <w:szCs w:val="24"/>
        </w:rPr>
      </w:pPr>
      <w:r w:rsidRPr="00F42AE4">
        <w:rPr>
          <w:rFonts w:eastAsia="Times New Roman"/>
          <w:sz w:val="24"/>
          <w:szCs w:val="24"/>
        </w:rPr>
        <w:t>višestruki transverzalni izlazni mod i izlaznu snagu ve</w:t>
      </w:r>
      <w:r w:rsidRPr="00F42AE4">
        <w:rPr>
          <w:rFonts w:eastAsia="Arial"/>
          <w:sz w:val="24"/>
          <w:szCs w:val="24"/>
        </w:rPr>
        <w:t>ć</w:t>
      </w:r>
      <w:r w:rsidRPr="00F42AE4">
        <w:rPr>
          <w:rFonts w:eastAsia="Times New Roman"/>
          <w:sz w:val="24"/>
          <w:szCs w:val="24"/>
        </w:rPr>
        <w:t xml:space="preserve">u od 120 W; </w:t>
      </w:r>
      <w:r w:rsidRPr="00F42AE4">
        <w:rPr>
          <w:rFonts w:eastAsia="Times New Roman"/>
          <w:sz w:val="24"/>
          <w:szCs w:val="24"/>
          <w:u w:val="single"/>
        </w:rPr>
        <w:t>ili</w:t>
      </w:r>
    </w:p>
    <w:p w:rsidR="00393B31" w:rsidRPr="00F42AE4" w:rsidRDefault="00393B31" w:rsidP="00425500">
      <w:pPr>
        <w:spacing w:line="210" w:lineRule="exact"/>
        <w:ind w:left="1418" w:hanging="284"/>
        <w:jc w:val="both"/>
        <w:rPr>
          <w:rFonts w:eastAsia="Times New Roman"/>
          <w:sz w:val="24"/>
          <w:szCs w:val="24"/>
        </w:rPr>
      </w:pPr>
    </w:p>
    <w:p w:rsidR="00925CEC" w:rsidRDefault="00925CEC" w:rsidP="00425500">
      <w:pPr>
        <w:numPr>
          <w:ilvl w:val="1"/>
          <w:numId w:val="516"/>
        </w:numPr>
        <w:tabs>
          <w:tab w:val="left" w:pos="2089"/>
          <w:tab w:val="left" w:pos="9355"/>
        </w:tabs>
        <w:ind w:left="1560" w:hanging="426"/>
        <w:jc w:val="both"/>
        <w:rPr>
          <w:rFonts w:eastAsia="Times New Roman"/>
          <w:sz w:val="24"/>
          <w:szCs w:val="24"/>
        </w:rPr>
      </w:pPr>
      <w:r>
        <w:rPr>
          <w:rFonts w:eastAsia="Times New Roman"/>
          <w:sz w:val="24"/>
          <w:szCs w:val="24"/>
        </w:rPr>
        <w:t xml:space="preserve">a. </w:t>
      </w:r>
      <w:r w:rsidR="00CD3B60" w:rsidRPr="00F42AE4">
        <w:rPr>
          <w:rFonts w:eastAsia="Times New Roman"/>
          <w:sz w:val="24"/>
          <w:szCs w:val="24"/>
        </w:rPr>
        <w:t>izlaznu valnu duljinu ve</w:t>
      </w:r>
      <w:r w:rsidR="00CD3B60" w:rsidRPr="00F42AE4">
        <w:rPr>
          <w:rFonts w:eastAsia="Arial"/>
          <w:sz w:val="24"/>
          <w:szCs w:val="24"/>
        </w:rPr>
        <w:t>ć</w:t>
      </w:r>
      <w:r w:rsidR="00CD3B60" w:rsidRPr="00F42AE4">
        <w:rPr>
          <w:rFonts w:eastAsia="Times New Roman"/>
          <w:sz w:val="24"/>
          <w:szCs w:val="24"/>
        </w:rPr>
        <w:t>u od 2 100 nm i izlaznu snagu ve</w:t>
      </w:r>
      <w:r w:rsidR="00CD3B60" w:rsidRPr="00F42AE4">
        <w:rPr>
          <w:rFonts w:eastAsia="Arial"/>
          <w:sz w:val="24"/>
          <w:szCs w:val="24"/>
        </w:rPr>
        <w:t>ć</w:t>
      </w:r>
      <w:r w:rsidR="00CD3B60" w:rsidRPr="00F42AE4">
        <w:rPr>
          <w:rFonts w:eastAsia="Times New Roman"/>
          <w:sz w:val="24"/>
          <w:szCs w:val="24"/>
        </w:rPr>
        <w:t xml:space="preserve">u od 1 W; </w:t>
      </w:r>
    </w:p>
    <w:p w:rsidR="00AB08E3" w:rsidRDefault="00AB08E3" w:rsidP="00425500">
      <w:pPr>
        <w:tabs>
          <w:tab w:val="left" w:pos="2089"/>
          <w:tab w:val="left" w:pos="9355"/>
        </w:tabs>
        <w:ind w:left="1560"/>
        <w:jc w:val="both"/>
        <w:rPr>
          <w:rFonts w:eastAsia="Times New Roman"/>
          <w:sz w:val="24"/>
          <w:szCs w:val="24"/>
        </w:rPr>
      </w:pPr>
    </w:p>
    <w:p w:rsidR="00393B31" w:rsidRDefault="00CD3B60" w:rsidP="00425500">
      <w:pPr>
        <w:tabs>
          <w:tab w:val="left" w:pos="2089"/>
          <w:tab w:val="left" w:pos="9355"/>
        </w:tabs>
        <w:ind w:left="1560"/>
        <w:jc w:val="both"/>
        <w:rPr>
          <w:rFonts w:eastAsia="Times New Roman"/>
          <w:sz w:val="24"/>
          <w:szCs w:val="24"/>
        </w:rPr>
      </w:pPr>
      <w:r w:rsidRPr="00F42AE4">
        <w:rPr>
          <w:rFonts w:eastAsia="Times New Roman"/>
          <w:sz w:val="24"/>
          <w:szCs w:val="24"/>
        </w:rPr>
        <w:t>b. ne-„podesivi” „impulsni laseri”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AB08E3" w:rsidRPr="00F42AE4" w:rsidRDefault="00AB08E3" w:rsidP="00425500">
      <w:pPr>
        <w:tabs>
          <w:tab w:val="left" w:pos="2089"/>
          <w:tab w:val="left" w:pos="9355"/>
        </w:tabs>
        <w:ind w:left="1560"/>
        <w:jc w:val="both"/>
        <w:rPr>
          <w:rFonts w:eastAsia="Times New Roman"/>
          <w:sz w:val="24"/>
          <w:szCs w:val="24"/>
        </w:rPr>
      </w:pPr>
    </w:p>
    <w:p w:rsidR="00393B31" w:rsidRPr="00F42AE4" w:rsidRDefault="00CD3B60" w:rsidP="00425500">
      <w:pPr>
        <w:numPr>
          <w:ilvl w:val="1"/>
          <w:numId w:val="517"/>
        </w:numPr>
        <w:tabs>
          <w:tab w:val="left" w:pos="2100"/>
        </w:tabs>
        <w:ind w:firstLine="1843"/>
        <w:jc w:val="both"/>
        <w:rPr>
          <w:rFonts w:eastAsia="Times New Roman"/>
          <w:sz w:val="24"/>
          <w:szCs w:val="24"/>
        </w:rPr>
      </w:pPr>
      <w:r w:rsidRPr="00F42AE4">
        <w:rPr>
          <w:rFonts w:eastAsia="Times New Roman"/>
          <w:sz w:val="24"/>
          <w:szCs w:val="24"/>
        </w:rPr>
        <w:t>izlaznu valnu duljinu manju od 150 nm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0" w:lineRule="exact"/>
        <w:jc w:val="both"/>
        <w:rPr>
          <w:rFonts w:eastAsia="Times New Roman"/>
          <w:sz w:val="24"/>
          <w:szCs w:val="24"/>
        </w:rPr>
      </w:pPr>
    </w:p>
    <w:p w:rsidR="00393B31" w:rsidRPr="00F42AE4" w:rsidRDefault="00CD3B60" w:rsidP="00425500">
      <w:pPr>
        <w:numPr>
          <w:ilvl w:val="2"/>
          <w:numId w:val="517"/>
        </w:numPr>
        <w:tabs>
          <w:tab w:val="left" w:pos="2320"/>
        </w:tabs>
        <w:ind w:left="2410" w:hanging="283"/>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50 mJ po impulsu i „vršnu snagu” ve</w:t>
      </w:r>
      <w:r w:rsidRPr="00F42AE4">
        <w:rPr>
          <w:rFonts w:eastAsia="Arial"/>
          <w:sz w:val="24"/>
          <w:szCs w:val="24"/>
        </w:rPr>
        <w:t>ć</w:t>
      </w:r>
      <w:r w:rsidRPr="00F42AE4">
        <w:rPr>
          <w:rFonts w:eastAsia="Times New Roman"/>
          <w:sz w:val="24"/>
          <w:szCs w:val="24"/>
        </w:rPr>
        <w:t xml:space="preserve">u od 1 W; </w:t>
      </w:r>
      <w:r w:rsidRPr="00F42AE4">
        <w:rPr>
          <w:rFonts w:eastAsia="Times New Roman"/>
          <w:sz w:val="24"/>
          <w:szCs w:val="24"/>
          <w:u w:val="single"/>
        </w:rPr>
        <w:t>ili</w:t>
      </w:r>
    </w:p>
    <w:p w:rsidR="00393B31" w:rsidRPr="00F42AE4" w:rsidRDefault="00393B31" w:rsidP="00425500">
      <w:pPr>
        <w:spacing w:line="210" w:lineRule="exact"/>
        <w:ind w:left="2410" w:hanging="283"/>
        <w:jc w:val="both"/>
        <w:rPr>
          <w:rFonts w:eastAsia="Times New Roman"/>
          <w:sz w:val="24"/>
          <w:szCs w:val="24"/>
        </w:rPr>
      </w:pPr>
    </w:p>
    <w:p w:rsidR="00393B31" w:rsidRPr="00F42AE4" w:rsidRDefault="00CD3B60" w:rsidP="00425500">
      <w:pPr>
        <w:numPr>
          <w:ilvl w:val="2"/>
          <w:numId w:val="517"/>
        </w:numPr>
        <w:tabs>
          <w:tab w:val="left" w:pos="2320"/>
        </w:tabs>
        <w:ind w:left="2410"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1 W;</w:t>
      </w:r>
    </w:p>
    <w:p w:rsidR="00393B31" w:rsidRPr="00F42AE4" w:rsidRDefault="00393B31" w:rsidP="00425500">
      <w:pPr>
        <w:spacing w:line="210" w:lineRule="exact"/>
        <w:jc w:val="both"/>
        <w:rPr>
          <w:rFonts w:eastAsia="Times New Roman"/>
          <w:sz w:val="24"/>
          <w:szCs w:val="24"/>
        </w:rPr>
      </w:pPr>
    </w:p>
    <w:p w:rsidR="00393B31" w:rsidRPr="00F42AE4" w:rsidRDefault="00CD3B60" w:rsidP="00425500">
      <w:pPr>
        <w:numPr>
          <w:ilvl w:val="1"/>
          <w:numId w:val="517"/>
        </w:numPr>
        <w:tabs>
          <w:tab w:val="left" w:pos="2100"/>
        </w:tabs>
        <w:ind w:left="2127" w:hanging="284"/>
        <w:jc w:val="both"/>
        <w:rPr>
          <w:rFonts w:eastAsia="Times New Roman"/>
          <w:sz w:val="24"/>
          <w:szCs w:val="24"/>
        </w:rPr>
      </w:pPr>
      <w:r w:rsidRPr="00F42AE4">
        <w:rPr>
          <w:rFonts w:eastAsia="Times New Roman"/>
          <w:sz w:val="24"/>
          <w:szCs w:val="24"/>
        </w:rPr>
        <w:t>izlaznu valnu duljinu od 150 nm ili ve</w:t>
      </w:r>
      <w:r w:rsidRPr="00F42AE4">
        <w:rPr>
          <w:rFonts w:eastAsia="Arial"/>
          <w:sz w:val="24"/>
          <w:szCs w:val="24"/>
        </w:rPr>
        <w:t>ć</w:t>
      </w:r>
      <w:r w:rsidRPr="00F42AE4">
        <w:rPr>
          <w:rFonts w:eastAsia="Times New Roman"/>
          <w:sz w:val="24"/>
          <w:szCs w:val="24"/>
        </w:rPr>
        <w:t>u, ali ne ve</w:t>
      </w:r>
      <w:r w:rsidRPr="00F42AE4">
        <w:rPr>
          <w:rFonts w:eastAsia="Arial"/>
          <w:sz w:val="24"/>
          <w:szCs w:val="24"/>
        </w:rPr>
        <w:t>ć</w:t>
      </w:r>
      <w:r w:rsidRPr="00F42AE4">
        <w:rPr>
          <w:rFonts w:eastAsia="Times New Roman"/>
          <w:sz w:val="24"/>
          <w:szCs w:val="24"/>
        </w:rPr>
        <w:t>u od 510 nm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09" w:lineRule="exact"/>
        <w:jc w:val="both"/>
        <w:rPr>
          <w:rFonts w:eastAsia="Times New Roman"/>
          <w:sz w:val="24"/>
          <w:szCs w:val="24"/>
        </w:rPr>
      </w:pPr>
    </w:p>
    <w:p w:rsidR="00393B31" w:rsidRPr="00F42AE4" w:rsidRDefault="00CD3B60" w:rsidP="00425500">
      <w:pPr>
        <w:numPr>
          <w:ilvl w:val="2"/>
          <w:numId w:val="517"/>
        </w:numPr>
        <w:tabs>
          <w:tab w:val="left" w:pos="2320"/>
        </w:tabs>
        <w:ind w:left="2410" w:hanging="283"/>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1,5 J po impulsu i „vršnu snagu” ve</w:t>
      </w:r>
      <w:r w:rsidRPr="00F42AE4">
        <w:rPr>
          <w:rFonts w:eastAsia="Arial"/>
          <w:sz w:val="24"/>
          <w:szCs w:val="24"/>
        </w:rPr>
        <w:t>ć</w:t>
      </w:r>
      <w:r w:rsidRPr="00F42AE4">
        <w:rPr>
          <w:rFonts w:eastAsia="Times New Roman"/>
          <w:sz w:val="24"/>
          <w:szCs w:val="24"/>
        </w:rPr>
        <w:t xml:space="preserve">u od 30 W; </w:t>
      </w:r>
      <w:r w:rsidRPr="00F42AE4">
        <w:rPr>
          <w:rFonts w:eastAsia="Times New Roman"/>
          <w:sz w:val="24"/>
          <w:szCs w:val="24"/>
          <w:u w:val="single"/>
        </w:rPr>
        <w:t>ili</w:t>
      </w:r>
    </w:p>
    <w:p w:rsidR="00393B31" w:rsidRPr="00F42AE4" w:rsidRDefault="00393B31" w:rsidP="00425500">
      <w:pPr>
        <w:spacing w:line="210" w:lineRule="exact"/>
        <w:ind w:left="2410" w:hanging="283"/>
        <w:jc w:val="both"/>
        <w:rPr>
          <w:rFonts w:eastAsia="Times New Roman"/>
          <w:sz w:val="24"/>
          <w:szCs w:val="24"/>
        </w:rPr>
      </w:pPr>
    </w:p>
    <w:p w:rsidR="00393B31" w:rsidRPr="00F42AE4" w:rsidRDefault="00CD3B60" w:rsidP="00425500">
      <w:pPr>
        <w:numPr>
          <w:ilvl w:val="2"/>
          <w:numId w:val="517"/>
        </w:numPr>
        <w:tabs>
          <w:tab w:val="left" w:pos="2320"/>
        </w:tabs>
        <w:ind w:left="2410"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30 W;</w:t>
      </w:r>
    </w:p>
    <w:p w:rsidR="00393B31" w:rsidRPr="00F42AE4" w:rsidRDefault="00393B31" w:rsidP="00425500">
      <w:pPr>
        <w:spacing w:line="210" w:lineRule="exact"/>
        <w:jc w:val="both"/>
        <w:rPr>
          <w:rFonts w:eastAsia="Times New Roman"/>
          <w:sz w:val="24"/>
          <w:szCs w:val="24"/>
        </w:rPr>
      </w:pPr>
    </w:p>
    <w:p w:rsidR="00393B31" w:rsidRPr="00F42AE4" w:rsidRDefault="00CD3B60" w:rsidP="00425500">
      <w:pPr>
        <w:spacing w:line="246" w:lineRule="auto"/>
        <w:ind w:left="3686" w:hanging="1418"/>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6A005.b.2.b. ne odnosi se na argonske „lasere” s „prosje</w:t>
      </w:r>
      <w:r w:rsidRPr="00F42AE4">
        <w:rPr>
          <w:rFonts w:eastAsia="Arial"/>
          <w:i/>
          <w:iCs/>
          <w:sz w:val="24"/>
          <w:szCs w:val="24"/>
        </w:rPr>
        <w:t>č</w:t>
      </w:r>
      <w:r w:rsidRPr="00F42AE4">
        <w:rPr>
          <w:rFonts w:eastAsia="Times New Roman"/>
          <w:i/>
          <w:iCs/>
          <w:sz w:val="24"/>
          <w:szCs w:val="24"/>
        </w:rPr>
        <w:t>nom izlaznom snagom” od 50 W ili manjom.</w:t>
      </w:r>
    </w:p>
    <w:p w:rsidR="00393B31" w:rsidRPr="00F42AE4" w:rsidRDefault="00393B31" w:rsidP="00425500">
      <w:pPr>
        <w:spacing w:line="194" w:lineRule="exact"/>
        <w:jc w:val="both"/>
        <w:rPr>
          <w:rFonts w:eastAsia="Times New Roman"/>
          <w:sz w:val="24"/>
          <w:szCs w:val="24"/>
        </w:rPr>
      </w:pPr>
    </w:p>
    <w:p w:rsidR="00393B31" w:rsidRPr="00F42AE4" w:rsidRDefault="00CD3B60" w:rsidP="00425500">
      <w:pPr>
        <w:numPr>
          <w:ilvl w:val="1"/>
          <w:numId w:val="517"/>
        </w:numPr>
        <w:tabs>
          <w:tab w:val="left" w:pos="2100"/>
        </w:tabs>
        <w:ind w:left="2127" w:hanging="284"/>
        <w:jc w:val="both"/>
        <w:rPr>
          <w:rFonts w:eastAsia="Times New Roman"/>
          <w:sz w:val="24"/>
          <w:szCs w:val="24"/>
        </w:rPr>
      </w:pPr>
      <w:r w:rsidRPr="00F42AE4">
        <w:rPr>
          <w:rFonts w:eastAsia="Times New Roman"/>
          <w:sz w:val="24"/>
          <w:szCs w:val="24"/>
        </w:rPr>
        <w:t>izlaznu valnu duljinu ve</w:t>
      </w:r>
      <w:r w:rsidRPr="00F42AE4">
        <w:rPr>
          <w:rFonts w:eastAsia="Arial"/>
          <w:sz w:val="24"/>
          <w:szCs w:val="24"/>
        </w:rPr>
        <w:t>ć</w:t>
      </w:r>
      <w:r w:rsidRPr="00F42AE4">
        <w:rPr>
          <w:rFonts w:eastAsia="Times New Roman"/>
          <w:sz w:val="24"/>
          <w:szCs w:val="24"/>
        </w:rPr>
        <w:t>u od 510 nm, ali ne ve</w:t>
      </w:r>
      <w:r w:rsidRPr="00F42AE4">
        <w:rPr>
          <w:rFonts w:eastAsia="Arial"/>
          <w:sz w:val="24"/>
          <w:szCs w:val="24"/>
        </w:rPr>
        <w:t>ć</w:t>
      </w:r>
      <w:r w:rsidRPr="00F42AE4">
        <w:rPr>
          <w:rFonts w:eastAsia="Times New Roman"/>
          <w:sz w:val="24"/>
          <w:szCs w:val="24"/>
        </w:rPr>
        <w:t>u od 540 nm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0" w:lineRule="exact"/>
        <w:ind w:left="2127" w:hanging="284"/>
        <w:jc w:val="both"/>
        <w:rPr>
          <w:rFonts w:eastAsia="Times New Roman"/>
          <w:sz w:val="24"/>
          <w:szCs w:val="24"/>
        </w:rPr>
      </w:pPr>
    </w:p>
    <w:p w:rsidR="00393B31" w:rsidRPr="00F42AE4" w:rsidRDefault="00CD3B60" w:rsidP="00425500">
      <w:pPr>
        <w:numPr>
          <w:ilvl w:val="2"/>
          <w:numId w:val="517"/>
        </w:numPr>
        <w:tabs>
          <w:tab w:val="left" w:pos="2552"/>
        </w:tabs>
        <w:ind w:left="2410" w:hanging="283"/>
        <w:jc w:val="both"/>
        <w:rPr>
          <w:rFonts w:eastAsia="Times New Roman"/>
          <w:sz w:val="24"/>
          <w:szCs w:val="24"/>
        </w:rPr>
      </w:pPr>
      <w:r w:rsidRPr="00F42AE4">
        <w:rPr>
          <w:rFonts w:eastAsia="Times New Roman"/>
          <w:sz w:val="24"/>
          <w:szCs w:val="24"/>
        </w:rPr>
        <w:t>jednostruki transverzalni izlazni mod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0" w:lineRule="exact"/>
        <w:jc w:val="both"/>
        <w:rPr>
          <w:rFonts w:eastAsia="Times New Roman"/>
          <w:sz w:val="24"/>
          <w:szCs w:val="24"/>
        </w:rPr>
      </w:pPr>
    </w:p>
    <w:p w:rsidR="00393B31" w:rsidRPr="00F42AE4" w:rsidRDefault="00CD3B60" w:rsidP="00425500">
      <w:pPr>
        <w:numPr>
          <w:ilvl w:val="3"/>
          <w:numId w:val="517"/>
        </w:numPr>
        <w:tabs>
          <w:tab w:val="left" w:pos="2560"/>
        </w:tabs>
        <w:ind w:left="2694"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1,5 J po impulsu i „vršnu snagu” ve</w:t>
      </w:r>
      <w:r w:rsidRPr="00F42AE4">
        <w:rPr>
          <w:rFonts w:eastAsia="Arial"/>
          <w:sz w:val="24"/>
          <w:szCs w:val="24"/>
        </w:rPr>
        <w:t>ć</w:t>
      </w:r>
      <w:r w:rsidRPr="00F42AE4">
        <w:rPr>
          <w:rFonts w:eastAsia="Times New Roman"/>
          <w:sz w:val="24"/>
          <w:szCs w:val="24"/>
        </w:rPr>
        <w:t xml:space="preserve">u od 50 W; </w:t>
      </w:r>
      <w:r w:rsidRPr="00F42AE4">
        <w:rPr>
          <w:rFonts w:eastAsia="Times New Roman"/>
          <w:sz w:val="24"/>
          <w:szCs w:val="24"/>
          <w:u w:val="single"/>
        </w:rPr>
        <w:t>ili</w:t>
      </w:r>
    </w:p>
    <w:p w:rsidR="00393B31" w:rsidRPr="00F42AE4" w:rsidRDefault="00393B31" w:rsidP="00425500">
      <w:pPr>
        <w:spacing w:line="210" w:lineRule="exact"/>
        <w:ind w:left="2694" w:hanging="284"/>
        <w:jc w:val="both"/>
        <w:rPr>
          <w:rFonts w:eastAsia="Times New Roman"/>
          <w:sz w:val="24"/>
          <w:szCs w:val="24"/>
        </w:rPr>
      </w:pPr>
    </w:p>
    <w:p w:rsidR="00393B31" w:rsidRPr="00F42AE4" w:rsidRDefault="00CD3B60" w:rsidP="00425500">
      <w:pPr>
        <w:numPr>
          <w:ilvl w:val="3"/>
          <w:numId w:val="517"/>
        </w:numPr>
        <w:tabs>
          <w:tab w:val="left" w:pos="2560"/>
        </w:tabs>
        <w:ind w:left="2694"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50 W; </w:t>
      </w:r>
      <w:r w:rsidRPr="00F42AE4">
        <w:rPr>
          <w:rFonts w:eastAsia="Times New Roman"/>
          <w:sz w:val="24"/>
          <w:szCs w:val="24"/>
          <w:u w:val="single"/>
        </w:rPr>
        <w:t>ili</w:t>
      </w:r>
    </w:p>
    <w:p w:rsidR="00393B31" w:rsidRPr="00F42AE4" w:rsidRDefault="00393B31" w:rsidP="00425500">
      <w:pPr>
        <w:spacing w:line="210" w:lineRule="exact"/>
        <w:jc w:val="both"/>
        <w:rPr>
          <w:rFonts w:eastAsia="Times New Roman"/>
          <w:sz w:val="24"/>
          <w:szCs w:val="24"/>
        </w:rPr>
      </w:pPr>
    </w:p>
    <w:p w:rsidR="00393B31" w:rsidRPr="00F42AE4" w:rsidRDefault="00CD3B60" w:rsidP="00425500">
      <w:pPr>
        <w:numPr>
          <w:ilvl w:val="2"/>
          <w:numId w:val="517"/>
        </w:numPr>
        <w:tabs>
          <w:tab w:val="left" w:pos="2410"/>
        </w:tabs>
        <w:ind w:left="2410" w:hanging="283"/>
        <w:jc w:val="both"/>
        <w:rPr>
          <w:rFonts w:eastAsia="Times New Roman"/>
          <w:sz w:val="24"/>
          <w:szCs w:val="24"/>
        </w:rPr>
      </w:pPr>
      <w:r w:rsidRPr="00F42AE4">
        <w:rPr>
          <w:rFonts w:eastAsia="Times New Roman"/>
          <w:sz w:val="24"/>
          <w:szCs w:val="24"/>
        </w:rPr>
        <w:t>višestruki transverzalni izlazni mod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0" w:lineRule="exact"/>
        <w:jc w:val="both"/>
        <w:rPr>
          <w:rFonts w:eastAsia="Times New Roman"/>
          <w:sz w:val="24"/>
          <w:szCs w:val="24"/>
        </w:rPr>
      </w:pPr>
    </w:p>
    <w:p w:rsidR="00393B31" w:rsidRPr="00F42AE4" w:rsidRDefault="00CD3B60" w:rsidP="00425500">
      <w:pPr>
        <w:numPr>
          <w:ilvl w:val="3"/>
          <w:numId w:val="517"/>
        </w:numPr>
        <w:tabs>
          <w:tab w:val="left" w:pos="2560"/>
        </w:tabs>
        <w:ind w:left="2694"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1,5 J po impulsu i „vršnu snagu” ve</w:t>
      </w:r>
      <w:r w:rsidRPr="00F42AE4">
        <w:rPr>
          <w:rFonts w:eastAsia="Arial"/>
          <w:sz w:val="24"/>
          <w:szCs w:val="24"/>
        </w:rPr>
        <w:t>ć</w:t>
      </w:r>
      <w:r w:rsidRPr="00F42AE4">
        <w:rPr>
          <w:rFonts w:eastAsia="Times New Roman"/>
          <w:sz w:val="24"/>
          <w:szCs w:val="24"/>
        </w:rPr>
        <w:t xml:space="preserve">u od 150 W; </w:t>
      </w:r>
      <w:r w:rsidRPr="00F42AE4">
        <w:rPr>
          <w:rFonts w:eastAsia="Times New Roman"/>
          <w:sz w:val="24"/>
          <w:szCs w:val="24"/>
          <w:u w:val="single"/>
        </w:rPr>
        <w:t>ili</w:t>
      </w:r>
    </w:p>
    <w:p w:rsidR="00393B31" w:rsidRPr="00F42AE4" w:rsidRDefault="00393B31" w:rsidP="00425500">
      <w:pPr>
        <w:spacing w:line="210" w:lineRule="exact"/>
        <w:ind w:left="2694" w:hanging="284"/>
        <w:jc w:val="both"/>
        <w:rPr>
          <w:rFonts w:eastAsia="Times New Roman"/>
          <w:sz w:val="24"/>
          <w:szCs w:val="24"/>
        </w:rPr>
      </w:pPr>
    </w:p>
    <w:p w:rsidR="00393B31" w:rsidRPr="00F42AE4" w:rsidRDefault="00CD3B60" w:rsidP="00425500">
      <w:pPr>
        <w:numPr>
          <w:ilvl w:val="3"/>
          <w:numId w:val="517"/>
        </w:numPr>
        <w:tabs>
          <w:tab w:val="left" w:pos="2560"/>
        </w:tabs>
        <w:ind w:left="2694"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150 W;</w:t>
      </w:r>
    </w:p>
    <w:p w:rsidR="00393B31" w:rsidRPr="00F42AE4" w:rsidRDefault="00393B31" w:rsidP="00425500">
      <w:pPr>
        <w:spacing w:line="210" w:lineRule="exact"/>
        <w:ind w:left="2694" w:hanging="284"/>
        <w:jc w:val="both"/>
        <w:rPr>
          <w:rFonts w:eastAsia="Times New Roman"/>
          <w:sz w:val="24"/>
          <w:szCs w:val="24"/>
        </w:rPr>
      </w:pPr>
    </w:p>
    <w:p w:rsidR="00393B31" w:rsidRPr="00F42AE4" w:rsidRDefault="00CD3B60" w:rsidP="00425500">
      <w:pPr>
        <w:numPr>
          <w:ilvl w:val="1"/>
          <w:numId w:val="517"/>
        </w:numPr>
        <w:tabs>
          <w:tab w:val="left" w:pos="2100"/>
        </w:tabs>
        <w:ind w:left="2127" w:hanging="284"/>
        <w:jc w:val="both"/>
        <w:rPr>
          <w:rFonts w:eastAsia="Times New Roman"/>
          <w:sz w:val="24"/>
          <w:szCs w:val="24"/>
        </w:rPr>
      </w:pPr>
      <w:r w:rsidRPr="00F42AE4">
        <w:rPr>
          <w:rFonts w:eastAsia="Times New Roman"/>
          <w:sz w:val="24"/>
          <w:szCs w:val="24"/>
        </w:rPr>
        <w:t>izlaznu valnu duljinu ve</w:t>
      </w:r>
      <w:r w:rsidRPr="00F42AE4">
        <w:rPr>
          <w:rFonts w:eastAsia="Arial"/>
          <w:sz w:val="24"/>
          <w:szCs w:val="24"/>
        </w:rPr>
        <w:t>ć</w:t>
      </w:r>
      <w:r w:rsidRPr="00F42AE4">
        <w:rPr>
          <w:rFonts w:eastAsia="Times New Roman"/>
          <w:sz w:val="24"/>
          <w:szCs w:val="24"/>
        </w:rPr>
        <w:t>u od 540 nm, ali ne ve</w:t>
      </w:r>
      <w:r w:rsidRPr="00F42AE4">
        <w:rPr>
          <w:rFonts w:eastAsia="Arial"/>
          <w:sz w:val="24"/>
          <w:szCs w:val="24"/>
        </w:rPr>
        <w:t>ć</w:t>
      </w:r>
      <w:r w:rsidRPr="00F42AE4">
        <w:rPr>
          <w:rFonts w:eastAsia="Times New Roman"/>
          <w:sz w:val="24"/>
          <w:szCs w:val="24"/>
        </w:rPr>
        <w:t>u od 800 nm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0" w:lineRule="exact"/>
        <w:jc w:val="both"/>
        <w:rPr>
          <w:rFonts w:eastAsia="Times New Roman"/>
          <w:sz w:val="24"/>
          <w:szCs w:val="24"/>
        </w:rPr>
      </w:pPr>
    </w:p>
    <w:p w:rsidR="00393B31" w:rsidRPr="00F42AE4" w:rsidRDefault="00CD3B60" w:rsidP="00425500">
      <w:pPr>
        <w:numPr>
          <w:ilvl w:val="2"/>
          <w:numId w:val="517"/>
        </w:numPr>
        <w:tabs>
          <w:tab w:val="left" w:pos="2320"/>
        </w:tabs>
        <w:ind w:left="2410" w:hanging="283"/>
        <w:jc w:val="both"/>
        <w:rPr>
          <w:rFonts w:eastAsia="Times New Roman"/>
          <w:sz w:val="24"/>
          <w:szCs w:val="24"/>
        </w:rPr>
      </w:pPr>
      <w:r w:rsidRPr="00F42AE4">
        <w:rPr>
          <w:rFonts w:eastAsia="Times New Roman"/>
          <w:sz w:val="24"/>
          <w:szCs w:val="24"/>
        </w:rPr>
        <w:t>„trajanje impulsa” manje od 1 ps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0" w:lineRule="exact"/>
        <w:jc w:val="both"/>
        <w:rPr>
          <w:rFonts w:eastAsia="Times New Roman"/>
          <w:sz w:val="24"/>
          <w:szCs w:val="24"/>
        </w:rPr>
      </w:pPr>
    </w:p>
    <w:p w:rsidR="00393B31" w:rsidRPr="00F42AE4" w:rsidRDefault="00CD3B60" w:rsidP="00425500">
      <w:pPr>
        <w:numPr>
          <w:ilvl w:val="3"/>
          <w:numId w:val="517"/>
        </w:numPr>
        <w:tabs>
          <w:tab w:val="left" w:pos="2560"/>
        </w:tabs>
        <w:ind w:left="2694"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0,005 J po impulsu i „vršnu snagu” ve</w:t>
      </w:r>
      <w:r w:rsidRPr="00F42AE4">
        <w:rPr>
          <w:rFonts w:eastAsia="Arial"/>
          <w:sz w:val="24"/>
          <w:szCs w:val="24"/>
        </w:rPr>
        <w:t>ć</w:t>
      </w:r>
      <w:r w:rsidRPr="00F42AE4">
        <w:rPr>
          <w:rFonts w:eastAsia="Times New Roman"/>
          <w:sz w:val="24"/>
          <w:szCs w:val="24"/>
        </w:rPr>
        <w:t xml:space="preserve">u od 5 GW </w:t>
      </w:r>
      <w:r w:rsidRPr="00F42AE4">
        <w:rPr>
          <w:rFonts w:eastAsia="Times New Roman"/>
          <w:sz w:val="24"/>
          <w:szCs w:val="24"/>
          <w:u w:val="single"/>
        </w:rPr>
        <w:t>ili</w:t>
      </w:r>
    </w:p>
    <w:p w:rsidR="00393B31" w:rsidRPr="00F42AE4" w:rsidRDefault="00393B31" w:rsidP="00425500">
      <w:pPr>
        <w:spacing w:line="210" w:lineRule="exact"/>
        <w:ind w:left="2694" w:hanging="284"/>
        <w:jc w:val="both"/>
        <w:rPr>
          <w:rFonts w:eastAsia="Times New Roman"/>
          <w:sz w:val="24"/>
          <w:szCs w:val="24"/>
        </w:rPr>
      </w:pPr>
    </w:p>
    <w:p w:rsidR="00393B31" w:rsidRPr="00F42AE4" w:rsidRDefault="00CD3B60" w:rsidP="00425500">
      <w:pPr>
        <w:numPr>
          <w:ilvl w:val="3"/>
          <w:numId w:val="517"/>
        </w:numPr>
        <w:tabs>
          <w:tab w:val="left" w:pos="2560"/>
        </w:tabs>
        <w:ind w:left="2694"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20 W </w:t>
      </w:r>
      <w:r w:rsidRPr="00F42AE4">
        <w:rPr>
          <w:rFonts w:eastAsia="Times New Roman"/>
          <w:sz w:val="24"/>
          <w:szCs w:val="24"/>
          <w:u w:val="single"/>
        </w:rPr>
        <w:t>ili</w:t>
      </w:r>
    </w:p>
    <w:p w:rsidR="00393B31" w:rsidRDefault="00393B31" w:rsidP="00425500">
      <w:pPr>
        <w:ind w:left="2694" w:hanging="284"/>
        <w:jc w:val="both"/>
        <w:rPr>
          <w:sz w:val="24"/>
          <w:szCs w:val="24"/>
        </w:rPr>
      </w:pPr>
    </w:p>
    <w:p w:rsidR="00393B31" w:rsidRPr="00F42AE4" w:rsidRDefault="00393B31" w:rsidP="00425500">
      <w:pPr>
        <w:spacing w:line="211" w:lineRule="exact"/>
        <w:jc w:val="both"/>
        <w:rPr>
          <w:sz w:val="24"/>
          <w:szCs w:val="24"/>
        </w:rPr>
      </w:pPr>
      <w:bookmarkStart w:id="96" w:name="page173"/>
      <w:bookmarkEnd w:id="96"/>
    </w:p>
    <w:p w:rsidR="00393B31" w:rsidRPr="00F42AE4" w:rsidRDefault="00CD3B60" w:rsidP="00425500">
      <w:pPr>
        <w:numPr>
          <w:ilvl w:val="1"/>
          <w:numId w:val="518"/>
        </w:numPr>
        <w:tabs>
          <w:tab w:val="left" w:pos="2410"/>
        </w:tabs>
        <w:ind w:left="2410" w:hanging="283"/>
        <w:jc w:val="both"/>
        <w:rPr>
          <w:rFonts w:eastAsia="Times New Roman"/>
          <w:sz w:val="24"/>
          <w:szCs w:val="24"/>
        </w:rPr>
      </w:pPr>
      <w:r w:rsidRPr="00F42AE4">
        <w:rPr>
          <w:rFonts w:eastAsia="Times New Roman"/>
          <w:sz w:val="24"/>
          <w:szCs w:val="24"/>
        </w:rPr>
        <w:t>„trajanje impulsa” 1 ps ili dulje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0" w:lineRule="exact"/>
        <w:jc w:val="both"/>
        <w:rPr>
          <w:rFonts w:eastAsia="Times New Roman"/>
          <w:sz w:val="24"/>
          <w:szCs w:val="24"/>
        </w:rPr>
      </w:pPr>
    </w:p>
    <w:p w:rsidR="00393B31" w:rsidRPr="00F42AE4" w:rsidRDefault="00CD3B60" w:rsidP="00425500">
      <w:pPr>
        <w:numPr>
          <w:ilvl w:val="2"/>
          <w:numId w:val="518"/>
        </w:numPr>
        <w:tabs>
          <w:tab w:val="left" w:pos="2560"/>
        </w:tabs>
        <w:ind w:left="2835" w:hanging="283"/>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1,5 J po impulsu i „vršnu snagu” ve</w:t>
      </w:r>
      <w:r w:rsidRPr="00F42AE4">
        <w:rPr>
          <w:rFonts w:eastAsia="Arial"/>
          <w:sz w:val="24"/>
          <w:szCs w:val="24"/>
        </w:rPr>
        <w:t>ć</w:t>
      </w:r>
      <w:r w:rsidRPr="00F42AE4">
        <w:rPr>
          <w:rFonts w:eastAsia="Times New Roman"/>
          <w:sz w:val="24"/>
          <w:szCs w:val="24"/>
        </w:rPr>
        <w:t xml:space="preserve">u od 30 W; </w:t>
      </w:r>
      <w:r w:rsidRPr="00F42AE4">
        <w:rPr>
          <w:rFonts w:eastAsia="Times New Roman"/>
          <w:sz w:val="24"/>
          <w:szCs w:val="24"/>
          <w:u w:val="single"/>
        </w:rPr>
        <w:t>ili</w:t>
      </w:r>
    </w:p>
    <w:p w:rsidR="00393B31" w:rsidRPr="00F42AE4" w:rsidRDefault="00393B31" w:rsidP="00425500">
      <w:pPr>
        <w:spacing w:line="210" w:lineRule="exact"/>
        <w:ind w:left="2835" w:hanging="283"/>
        <w:jc w:val="both"/>
        <w:rPr>
          <w:rFonts w:eastAsia="Times New Roman"/>
          <w:sz w:val="24"/>
          <w:szCs w:val="24"/>
        </w:rPr>
      </w:pPr>
    </w:p>
    <w:p w:rsidR="00393B31" w:rsidRPr="00F42AE4" w:rsidRDefault="00CD3B60" w:rsidP="00425500">
      <w:pPr>
        <w:numPr>
          <w:ilvl w:val="2"/>
          <w:numId w:val="518"/>
        </w:numPr>
        <w:tabs>
          <w:tab w:val="left" w:pos="2560"/>
        </w:tabs>
        <w:ind w:left="2835"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30 W;</w:t>
      </w:r>
    </w:p>
    <w:p w:rsidR="00393B31" w:rsidRPr="00F42AE4" w:rsidRDefault="00393B31" w:rsidP="00425500">
      <w:pPr>
        <w:spacing w:line="210" w:lineRule="exact"/>
        <w:jc w:val="both"/>
        <w:rPr>
          <w:rFonts w:eastAsia="Times New Roman"/>
          <w:sz w:val="24"/>
          <w:szCs w:val="24"/>
        </w:rPr>
      </w:pPr>
    </w:p>
    <w:p w:rsidR="00393B31" w:rsidRPr="00F42AE4" w:rsidRDefault="00CD3B60" w:rsidP="00425500">
      <w:pPr>
        <w:numPr>
          <w:ilvl w:val="0"/>
          <w:numId w:val="519"/>
        </w:numPr>
        <w:tabs>
          <w:tab w:val="left" w:pos="2100"/>
        </w:tabs>
        <w:ind w:left="2127" w:hanging="284"/>
        <w:jc w:val="both"/>
        <w:rPr>
          <w:rFonts w:eastAsia="Times New Roman"/>
          <w:sz w:val="24"/>
          <w:szCs w:val="24"/>
        </w:rPr>
      </w:pPr>
      <w:r w:rsidRPr="00F42AE4">
        <w:rPr>
          <w:rFonts w:eastAsia="Times New Roman"/>
          <w:sz w:val="24"/>
          <w:szCs w:val="24"/>
        </w:rPr>
        <w:t>izlaznu valnu duljinu ve</w:t>
      </w:r>
      <w:r w:rsidRPr="00F42AE4">
        <w:rPr>
          <w:rFonts w:eastAsia="Arial"/>
          <w:sz w:val="24"/>
          <w:szCs w:val="24"/>
        </w:rPr>
        <w:t>ć</w:t>
      </w:r>
      <w:r w:rsidRPr="00F42AE4">
        <w:rPr>
          <w:rFonts w:eastAsia="Times New Roman"/>
          <w:sz w:val="24"/>
          <w:szCs w:val="24"/>
        </w:rPr>
        <w:t>u od 800 nm, ali ne ve</w:t>
      </w:r>
      <w:r w:rsidRPr="00F42AE4">
        <w:rPr>
          <w:rFonts w:eastAsia="Arial"/>
          <w:sz w:val="24"/>
          <w:szCs w:val="24"/>
        </w:rPr>
        <w:t>ć</w:t>
      </w:r>
      <w:r w:rsidRPr="00F42AE4">
        <w:rPr>
          <w:rFonts w:eastAsia="Times New Roman"/>
          <w:sz w:val="24"/>
          <w:szCs w:val="24"/>
        </w:rPr>
        <w:t>u od 975 nm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0" w:lineRule="exact"/>
        <w:jc w:val="both"/>
        <w:rPr>
          <w:rFonts w:eastAsia="Times New Roman"/>
          <w:sz w:val="24"/>
          <w:szCs w:val="24"/>
        </w:rPr>
      </w:pPr>
    </w:p>
    <w:p w:rsidR="00393B31" w:rsidRPr="00F42AE4" w:rsidRDefault="00CD3B60" w:rsidP="00425500">
      <w:pPr>
        <w:numPr>
          <w:ilvl w:val="1"/>
          <w:numId w:val="519"/>
        </w:numPr>
        <w:tabs>
          <w:tab w:val="left" w:pos="2410"/>
        </w:tabs>
        <w:ind w:left="2410" w:hanging="283"/>
        <w:jc w:val="both"/>
        <w:rPr>
          <w:rFonts w:eastAsia="Times New Roman"/>
          <w:sz w:val="24"/>
          <w:szCs w:val="24"/>
        </w:rPr>
      </w:pPr>
      <w:r w:rsidRPr="00F42AE4">
        <w:rPr>
          <w:rFonts w:eastAsia="Times New Roman"/>
          <w:sz w:val="24"/>
          <w:szCs w:val="24"/>
        </w:rPr>
        <w:t>„trajanje impulsa” manje od 1 ps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0" w:lineRule="exact"/>
        <w:jc w:val="both"/>
        <w:rPr>
          <w:rFonts w:eastAsia="Times New Roman"/>
          <w:sz w:val="24"/>
          <w:szCs w:val="24"/>
        </w:rPr>
      </w:pPr>
    </w:p>
    <w:p w:rsidR="00393B31" w:rsidRPr="00F42AE4" w:rsidRDefault="00CD3B60" w:rsidP="00425500">
      <w:pPr>
        <w:numPr>
          <w:ilvl w:val="2"/>
          <w:numId w:val="519"/>
        </w:numPr>
        <w:tabs>
          <w:tab w:val="left" w:pos="2560"/>
        </w:tabs>
        <w:ind w:left="2694"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0.005 J po impulsu i „vršnu snagu” ve</w:t>
      </w:r>
      <w:r w:rsidRPr="00F42AE4">
        <w:rPr>
          <w:rFonts w:eastAsia="Arial"/>
          <w:sz w:val="24"/>
          <w:szCs w:val="24"/>
        </w:rPr>
        <w:t>ć</w:t>
      </w:r>
      <w:r w:rsidRPr="00F42AE4">
        <w:rPr>
          <w:rFonts w:eastAsia="Times New Roman"/>
          <w:sz w:val="24"/>
          <w:szCs w:val="24"/>
        </w:rPr>
        <w:t xml:space="preserve">u od 5 GW; </w:t>
      </w:r>
      <w:r w:rsidRPr="00F42AE4">
        <w:rPr>
          <w:rFonts w:eastAsia="Times New Roman"/>
          <w:sz w:val="24"/>
          <w:szCs w:val="24"/>
          <w:u w:val="single"/>
        </w:rPr>
        <w:t>ili</w:t>
      </w:r>
    </w:p>
    <w:p w:rsidR="00393B31" w:rsidRPr="00F42AE4" w:rsidRDefault="00393B31" w:rsidP="00425500">
      <w:pPr>
        <w:spacing w:line="210" w:lineRule="exact"/>
        <w:ind w:left="2694" w:hanging="284"/>
        <w:jc w:val="both"/>
        <w:rPr>
          <w:rFonts w:eastAsia="Times New Roman"/>
          <w:sz w:val="24"/>
          <w:szCs w:val="24"/>
        </w:rPr>
      </w:pPr>
    </w:p>
    <w:p w:rsidR="00393B31" w:rsidRPr="00F42AE4" w:rsidRDefault="00CD3B60" w:rsidP="00425500">
      <w:pPr>
        <w:numPr>
          <w:ilvl w:val="2"/>
          <w:numId w:val="519"/>
        </w:numPr>
        <w:tabs>
          <w:tab w:val="left" w:pos="2560"/>
        </w:tabs>
        <w:ind w:left="2694" w:hanging="284"/>
        <w:jc w:val="both"/>
        <w:rPr>
          <w:rFonts w:eastAsia="Times New Roman"/>
          <w:sz w:val="24"/>
          <w:szCs w:val="24"/>
        </w:rPr>
      </w:pPr>
      <w:r w:rsidRPr="00F42AE4">
        <w:rPr>
          <w:rFonts w:eastAsia="Times New Roman"/>
          <w:sz w:val="24"/>
          <w:szCs w:val="24"/>
        </w:rPr>
        <w:t>jednostruki transverzalni izlazni mod i „prosje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20 W;</w:t>
      </w:r>
    </w:p>
    <w:p w:rsidR="00393B31" w:rsidRPr="00F42AE4" w:rsidRDefault="00393B31" w:rsidP="00425500">
      <w:pPr>
        <w:spacing w:line="210" w:lineRule="exact"/>
        <w:jc w:val="both"/>
        <w:rPr>
          <w:rFonts w:eastAsia="Times New Roman"/>
          <w:sz w:val="24"/>
          <w:szCs w:val="24"/>
        </w:rPr>
      </w:pPr>
    </w:p>
    <w:p w:rsidR="00393B31" w:rsidRPr="00F42AE4" w:rsidRDefault="00CD3B60" w:rsidP="00425500">
      <w:pPr>
        <w:numPr>
          <w:ilvl w:val="1"/>
          <w:numId w:val="519"/>
        </w:numPr>
        <w:tabs>
          <w:tab w:val="left" w:pos="2320"/>
        </w:tabs>
        <w:ind w:left="2410" w:hanging="283"/>
        <w:jc w:val="both"/>
        <w:rPr>
          <w:rFonts w:eastAsia="Times New Roman"/>
          <w:sz w:val="24"/>
          <w:szCs w:val="24"/>
        </w:rPr>
      </w:pPr>
      <w:r w:rsidRPr="00F42AE4">
        <w:rPr>
          <w:rFonts w:eastAsia="Times New Roman"/>
          <w:sz w:val="24"/>
          <w:szCs w:val="24"/>
        </w:rPr>
        <w:t>„trajanje impulsa” ve</w:t>
      </w:r>
      <w:r w:rsidRPr="00F42AE4">
        <w:rPr>
          <w:rFonts w:eastAsia="Arial"/>
          <w:sz w:val="24"/>
          <w:szCs w:val="24"/>
        </w:rPr>
        <w:t>ć</w:t>
      </w:r>
      <w:r w:rsidRPr="00F42AE4">
        <w:rPr>
          <w:rFonts w:eastAsia="Times New Roman"/>
          <w:sz w:val="24"/>
          <w:szCs w:val="24"/>
        </w:rPr>
        <w:t>e od 1 ps, ali ne ve</w:t>
      </w:r>
      <w:r w:rsidRPr="00F42AE4">
        <w:rPr>
          <w:rFonts w:eastAsia="Arial"/>
          <w:sz w:val="24"/>
          <w:szCs w:val="24"/>
        </w:rPr>
        <w:t>ć</w:t>
      </w:r>
      <w:r w:rsidRPr="00F42AE4">
        <w:rPr>
          <w:rFonts w:eastAsia="Times New Roman"/>
          <w:sz w:val="24"/>
          <w:szCs w:val="24"/>
        </w:rPr>
        <w:t xml:space="preserve">e od 1 </w:t>
      </w:r>
      <w:r w:rsidRPr="00F42AE4">
        <w:rPr>
          <w:rFonts w:eastAsia="Arial"/>
          <w:sz w:val="24"/>
          <w:szCs w:val="24"/>
        </w:rPr>
        <w:t>μ</w:t>
      </w:r>
      <w:r w:rsidRPr="00F42AE4">
        <w:rPr>
          <w:rFonts w:eastAsia="Times New Roman"/>
          <w:sz w:val="24"/>
          <w:szCs w:val="24"/>
        </w:rPr>
        <w:t>s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0" w:lineRule="exact"/>
        <w:jc w:val="both"/>
        <w:rPr>
          <w:rFonts w:eastAsia="Times New Roman"/>
          <w:sz w:val="24"/>
          <w:szCs w:val="24"/>
        </w:rPr>
      </w:pPr>
    </w:p>
    <w:p w:rsidR="00393B31" w:rsidRPr="00F42AE4" w:rsidRDefault="00CD3B60" w:rsidP="00425500">
      <w:pPr>
        <w:numPr>
          <w:ilvl w:val="2"/>
          <w:numId w:val="519"/>
        </w:numPr>
        <w:tabs>
          <w:tab w:val="left" w:pos="2560"/>
        </w:tabs>
        <w:ind w:left="2694"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0,5 J po impulsu i „vršnu snagu” ve</w:t>
      </w:r>
      <w:r w:rsidRPr="00F42AE4">
        <w:rPr>
          <w:rFonts w:eastAsia="Arial"/>
          <w:sz w:val="24"/>
          <w:szCs w:val="24"/>
        </w:rPr>
        <w:t>ć</w:t>
      </w:r>
      <w:r w:rsidRPr="00F42AE4">
        <w:rPr>
          <w:rFonts w:eastAsia="Times New Roman"/>
          <w:sz w:val="24"/>
          <w:szCs w:val="24"/>
        </w:rPr>
        <w:t>u od 50 W;</w:t>
      </w:r>
    </w:p>
    <w:p w:rsidR="00393B31" w:rsidRPr="00F42AE4" w:rsidRDefault="00393B31" w:rsidP="00425500">
      <w:pPr>
        <w:spacing w:line="210" w:lineRule="exact"/>
        <w:ind w:left="2694" w:hanging="284"/>
        <w:jc w:val="both"/>
        <w:rPr>
          <w:rFonts w:eastAsia="Times New Roman"/>
          <w:sz w:val="24"/>
          <w:szCs w:val="24"/>
        </w:rPr>
      </w:pPr>
    </w:p>
    <w:p w:rsidR="00393B31" w:rsidRPr="00F42AE4" w:rsidRDefault="00CD3B60" w:rsidP="00425500">
      <w:pPr>
        <w:numPr>
          <w:ilvl w:val="2"/>
          <w:numId w:val="519"/>
        </w:numPr>
        <w:tabs>
          <w:tab w:val="left" w:pos="2560"/>
        </w:tabs>
        <w:ind w:left="2694" w:hanging="284"/>
        <w:jc w:val="both"/>
        <w:rPr>
          <w:rFonts w:eastAsia="Times New Roman"/>
          <w:sz w:val="24"/>
          <w:szCs w:val="24"/>
        </w:rPr>
      </w:pPr>
      <w:r w:rsidRPr="00F42AE4">
        <w:rPr>
          <w:rFonts w:eastAsia="Times New Roman"/>
          <w:sz w:val="24"/>
          <w:szCs w:val="24"/>
        </w:rPr>
        <w:t>jednostruki transverzalni izlazni mod i „prosje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20 W; </w:t>
      </w:r>
      <w:r w:rsidRPr="00F42AE4">
        <w:rPr>
          <w:rFonts w:eastAsia="Times New Roman"/>
          <w:sz w:val="24"/>
          <w:szCs w:val="24"/>
          <w:u w:val="single"/>
        </w:rPr>
        <w:t>ili</w:t>
      </w:r>
    </w:p>
    <w:p w:rsidR="00393B31" w:rsidRPr="00F42AE4" w:rsidRDefault="00393B31" w:rsidP="00425500">
      <w:pPr>
        <w:spacing w:line="210" w:lineRule="exact"/>
        <w:ind w:left="2694" w:hanging="284"/>
        <w:jc w:val="both"/>
        <w:rPr>
          <w:rFonts w:eastAsia="Times New Roman"/>
          <w:sz w:val="24"/>
          <w:szCs w:val="24"/>
        </w:rPr>
      </w:pPr>
    </w:p>
    <w:p w:rsidR="00393B31" w:rsidRPr="00F42AE4" w:rsidRDefault="00CD3B60" w:rsidP="00425500">
      <w:pPr>
        <w:numPr>
          <w:ilvl w:val="2"/>
          <w:numId w:val="519"/>
        </w:numPr>
        <w:tabs>
          <w:tab w:val="left" w:pos="2560"/>
        </w:tabs>
        <w:ind w:left="2694" w:hanging="284"/>
        <w:jc w:val="both"/>
        <w:rPr>
          <w:rFonts w:eastAsia="Times New Roman"/>
          <w:sz w:val="24"/>
          <w:szCs w:val="24"/>
        </w:rPr>
      </w:pPr>
      <w:r w:rsidRPr="00F42AE4">
        <w:rPr>
          <w:rFonts w:eastAsia="Times New Roman"/>
          <w:sz w:val="24"/>
          <w:szCs w:val="24"/>
        </w:rPr>
        <w:t>višestruki transverzalni izlazni mod i „prosje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50 W </w:t>
      </w:r>
      <w:r w:rsidRPr="00F42AE4">
        <w:rPr>
          <w:rFonts w:eastAsia="Times New Roman"/>
          <w:sz w:val="24"/>
          <w:szCs w:val="24"/>
          <w:u w:val="single"/>
        </w:rPr>
        <w:t>ili</w:t>
      </w:r>
    </w:p>
    <w:p w:rsidR="00393B31" w:rsidRPr="00F42AE4" w:rsidRDefault="00393B31" w:rsidP="00425500">
      <w:pPr>
        <w:spacing w:line="210" w:lineRule="exact"/>
        <w:jc w:val="both"/>
        <w:rPr>
          <w:rFonts w:eastAsia="Times New Roman"/>
          <w:sz w:val="24"/>
          <w:szCs w:val="24"/>
        </w:rPr>
      </w:pPr>
    </w:p>
    <w:p w:rsidR="00393B31" w:rsidRPr="00F42AE4" w:rsidRDefault="00CD3B60" w:rsidP="00425500">
      <w:pPr>
        <w:numPr>
          <w:ilvl w:val="1"/>
          <w:numId w:val="519"/>
        </w:numPr>
        <w:tabs>
          <w:tab w:val="left" w:pos="2410"/>
        </w:tabs>
        <w:ind w:left="2410" w:hanging="283"/>
        <w:jc w:val="both"/>
        <w:rPr>
          <w:rFonts w:eastAsia="Times New Roman"/>
          <w:sz w:val="24"/>
          <w:szCs w:val="24"/>
        </w:rPr>
      </w:pPr>
      <w:r w:rsidRPr="00F42AE4">
        <w:rPr>
          <w:rFonts w:eastAsia="Times New Roman"/>
          <w:sz w:val="24"/>
          <w:szCs w:val="24"/>
        </w:rPr>
        <w:t>„trajanje impulsa” ve</w:t>
      </w:r>
      <w:r w:rsidRPr="00F42AE4">
        <w:rPr>
          <w:rFonts w:eastAsia="Arial"/>
          <w:sz w:val="24"/>
          <w:szCs w:val="24"/>
        </w:rPr>
        <w:t>ć</w:t>
      </w:r>
      <w:r w:rsidRPr="00F42AE4">
        <w:rPr>
          <w:rFonts w:eastAsia="Times New Roman"/>
          <w:sz w:val="24"/>
          <w:szCs w:val="24"/>
        </w:rPr>
        <w:t xml:space="preserve">e od 1 </w:t>
      </w:r>
      <w:r w:rsidRPr="00F42AE4">
        <w:rPr>
          <w:rFonts w:eastAsia="Arial"/>
          <w:sz w:val="24"/>
          <w:szCs w:val="24"/>
        </w:rPr>
        <w:t>μ</w:t>
      </w:r>
      <w:r w:rsidRPr="00F42AE4">
        <w:rPr>
          <w:rFonts w:eastAsia="Times New Roman"/>
          <w:sz w:val="24"/>
          <w:szCs w:val="24"/>
        </w:rPr>
        <w:t>s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0" w:lineRule="exact"/>
        <w:jc w:val="both"/>
        <w:rPr>
          <w:rFonts w:eastAsia="Times New Roman"/>
          <w:sz w:val="24"/>
          <w:szCs w:val="24"/>
        </w:rPr>
      </w:pPr>
    </w:p>
    <w:p w:rsidR="00393B31" w:rsidRPr="00F42AE4" w:rsidRDefault="00CD3B60" w:rsidP="00425500">
      <w:pPr>
        <w:numPr>
          <w:ilvl w:val="2"/>
          <w:numId w:val="519"/>
        </w:numPr>
        <w:tabs>
          <w:tab w:val="left" w:pos="2560"/>
        </w:tabs>
        <w:ind w:left="2835" w:hanging="283"/>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2 J po impulsu i „vršnu snagu” ve</w:t>
      </w:r>
      <w:r w:rsidRPr="00F42AE4">
        <w:rPr>
          <w:rFonts w:eastAsia="Arial"/>
          <w:sz w:val="24"/>
          <w:szCs w:val="24"/>
        </w:rPr>
        <w:t>ć</w:t>
      </w:r>
      <w:r w:rsidRPr="00F42AE4">
        <w:rPr>
          <w:rFonts w:eastAsia="Times New Roman"/>
          <w:sz w:val="24"/>
          <w:szCs w:val="24"/>
        </w:rPr>
        <w:t>u od 50 W;</w:t>
      </w:r>
    </w:p>
    <w:p w:rsidR="00393B31" w:rsidRPr="00F42AE4" w:rsidRDefault="00393B31" w:rsidP="00425500">
      <w:pPr>
        <w:spacing w:line="210" w:lineRule="exact"/>
        <w:ind w:left="2835" w:hanging="283"/>
        <w:jc w:val="both"/>
        <w:rPr>
          <w:rFonts w:eastAsia="Times New Roman"/>
          <w:sz w:val="24"/>
          <w:szCs w:val="24"/>
        </w:rPr>
      </w:pPr>
    </w:p>
    <w:p w:rsidR="00393B31" w:rsidRPr="00F42AE4" w:rsidRDefault="00CD3B60" w:rsidP="00425500">
      <w:pPr>
        <w:numPr>
          <w:ilvl w:val="2"/>
          <w:numId w:val="519"/>
        </w:numPr>
        <w:tabs>
          <w:tab w:val="left" w:pos="2560"/>
        </w:tabs>
        <w:ind w:left="2835" w:hanging="283"/>
        <w:jc w:val="both"/>
        <w:rPr>
          <w:rFonts w:eastAsia="Times New Roman"/>
          <w:sz w:val="24"/>
          <w:szCs w:val="24"/>
        </w:rPr>
      </w:pPr>
      <w:r w:rsidRPr="00F42AE4">
        <w:rPr>
          <w:rFonts w:eastAsia="Times New Roman"/>
          <w:sz w:val="24"/>
          <w:szCs w:val="24"/>
        </w:rPr>
        <w:t>jednostruki transverzalni izlazni mod i „prosje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50 W; </w:t>
      </w:r>
      <w:r w:rsidRPr="00F42AE4">
        <w:rPr>
          <w:rFonts w:eastAsia="Times New Roman"/>
          <w:sz w:val="24"/>
          <w:szCs w:val="24"/>
          <w:u w:val="single"/>
        </w:rPr>
        <w:t>ili</w:t>
      </w:r>
    </w:p>
    <w:p w:rsidR="00393B31" w:rsidRPr="00F42AE4" w:rsidRDefault="00393B31" w:rsidP="00425500">
      <w:pPr>
        <w:spacing w:line="209" w:lineRule="exact"/>
        <w:ind w:left="2835" w:hanging="283"/>
        <w:jc w:val="both"/>
        <w:rPr>
          <w:rFonts w:eastAsia="Times New Roman"/>
          <w:sz w:val="24"/>
          <w:szCs w:val="24"/>
        </w:rPr>
      </w:pPr>
    </w:p>
    <w:p w:rsidR="00393B31" w:rsidRPr="00F42AE4" w:rsidRDefault="00CD3B60" w:rsidP="00425500">
      <w:pPr>
        <w:numPr>
          <w:ilvl w:val="2"/>
          <w:numId w:val="519"/>
        </w:numPr>
        <w:tabs>
          <w:tab w:val="left" w:pos="2560"/>
        </w:tabs>
        <w:ind w:left="2835" w:hanging="283"/>
        <w:jc w:val="both"/>
        <w:rPr>
          <w:rFonts w:eastAsia="Times New Roman"/>
          <w:sz w:val="24"/>
          <w:szCs w:val="24"/>
        </w:rPr>
      </w:pPr>
      <w:r w:rsidRPr="00F42AE4">
        <w:rPr>
          <w:rFonts w:eastAsia="Times New Roman"/>
          <w:sz w:val="24"/>
          <w:szCs w:val="24"/>
        </w:rPr>
        <w:t>višestruki transverzalni izlazni mod i „prosje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80 W;</w:t>
      </w:r>
    </w:p>
    <w:p w:rsidR="00393B31" w:rsidRPr="00F42AE4" w:rsidRDefault="00393B31" w:rsidP="00425500">
      <w:pPr>
        <w:spacing w:line="210" w:lineRule="exact"/>
        <w:jc w:val="both"/>
        <w:rPr>
          <w:sz w:val="24"/>
          <w:szCs w:val="24"/>
        </w:rPr>
      </w:pPr>
    </w:p>
    <w:p w:rsidR="00393B31" w:rsidRPr="00F42AE4" w:rsidRDefault="00CD3B60" w:rsidP="00425500">
      <w:pPr>
        <w:ind w:left="2127" w:hanging="284"/>
        <w:jc w:val="both"/>
        <w:rPr>
          <w:sz w:val="24"/>
          <w:szCs w:val="24"/>
        </w:rPr>
      </w:pPr>
      <w:r w:rsidRPr="00F42AE4">
        <w:rPr>
          <w:rFonts w:eastAsia="Times New Roman"/>
          <w:sz w:val="24"/>
          <w:szCs w:val="24"/>
        </w:rPr>
        <w:t>6. izlaznu valnu duljinu ve</w:t>
      </w:r>
      <w:r w:rsidRPr="00F42AE4">
        <w:rPr>
          <w:rFonts w:eastAsia="Arial"/>
          <w:sz w:val="24"/>
          <w:szCs w:val="24"/>
        </w:rPr>
        <w:t>ć</w:t>
      </w:r>
      <w:r w:rsidRPr="00F42AE4">
        <w:rPr>
          <w:rFonts w:eastAsia="Times New Roman"/>
          <w:sz w:val="24"/>
          <w:szCs w:val="24"/>
        </w:rPr>
        <w:t>u od 975 nm, ali ne ve</w:t>
      </w:r>
      <w:r w:rsidRPr="00F42AE4">
        <w:rPr>
          <w:rFonts w:eastAsia="Arial"/>
          <w:sz w:val="24"/>
          <w:szCs w:val="24"/>
        </w:rPr>
        <w:t>ć</w:t>
      </w:r>
      <w:r w:rsidRPr="00F42AE4">
        <w:rPr>
          <w:rFonts w:eastAsia="Times New Roman"/>
          <w:sz w:val="24"/>
          <w:szCs w:val="24"/>
        </w:rPr>
        <w:t>u od 1 150 nm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0" w:lineRule="exact"/>
        <w:jc w:val="both"/>
        <w:rPr>
          <w:sz w:val="24"/>
          <w:szCs w:val="24"/>
        </w:rPr>
      </w:pPr>
    </w:p>
    <w:p w:rsidR="00393B31" w:rsidRPr="00F42AE4" w:rsidRDefault="00CD3B60" w:rsidP="00425500">
      <w:pPr>
        <w:numPr>
          <w:ilvl w:val="0"/>
          <w:numId w:val="520"/>
        </w:numPr>
        <w:tabs>
          <w:tab w:val="left" w:pos="2410"/>
        </w:tabs>
        <w:ind w:left="2410" w:hanging="283"/>
        <w:jc w:val="both"/>
        <w:rPr>
          <w:rFonts w:eastAsia="Times New Roman"/>
          <w:sz w:val="24"/>
          <w:szCs w:val="24"/>
        </w:rPr>
      </w:pPr>
      <w:r w:rsidRPr="00F42AE4">
        <w:rPr>
          <w:rFonts w:eastAsia="Times New Roman"/>
          <w:sz w:val="24"/>
          <w:szCs w:val="24"/>
        </w:rPr>
        <w:t>„trajanje impulsa” manje od 1 ps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0" w:lineRule="exact"/>
        <w:jc w:val="both"/>
        <w:rPr>
          <w:rFonts w:eastAsia="Times New Roman"/>
          <w:sz w:val="24"/>
          <w:szCs w:val="24"/>
        </w:rPr>
      </w:pPr>
    </w:p>
    <w:p w:rsidR="00393B31" w:rsidRPr="00F42AE4" w:rsidRDefault="00CD3B60" w:rsidP="00425500">
      <w:pPr>
        <w:numPr>
          <w:ilvl w:val="1"/>
          <w:numId w:val="520"/>
        </w:numPr>
        <w:tabs>
          <w:tab w:val="left" w:pos="2560"/>
        </w:tabs>
        <w:ind w:left="2694" w:hanging="284"/>
        <w:jc w:val="both"/>
        <w:rPr>
          <w:rFonts w:eastAsia="Times New Roman"/>
          <w:sz w:val="24"/>
          <w:szCs w:val="24"/>
        </w:rPr>
      </w:pPr>
      <w:r w:rsidRPr="00F42AE4">
        <w:rPr>
          <w:rFonts w:eastAsia="Times New Roman"/>
          <w:sz w:val="24"/>
          <w:szCs w:val="24"/>
        </w:rPr>
        <w:t>izlaznu „vršnu snagu” ve</w:t>
      </w:r>
      <w:r w:rsidRPr="00F42AE4">
        <w:rPr>
          <w:rFonts w:eastAsia="Arial"/>
          <w:sz w:val="24"/>
          <w:szCs w:val="24"/>
        </w:rPr>
        <w:t>ć</w:t>
      </w:r>
      <w:r w:rsidRPr="00F42AE4">
        <w:rPr>
          <w:rFonts w:eastAsia="Times New Roman"/>
          <w:sz w:val="24"/>
          <w:szCs w:val="24"/>
        </w:rPr>
        <w:t>u od 2 GW po impulsu;</w:t>
      </w:r>
    </w:p>
    <w:p w:rsidR="00393B31" w:rsidRPr="00F42AE4" w:rsidRDefault="00393B31" w:rsidP="00425500">
      <w:pPr>
        <w:spacing w:line="210" w:lineRule="exact"/>
        <w:ind w:left="2694" w:hanging="284"/>
        <w:jc w:val="both"/>
        <w:rPr>
          <w:rFonts w:eastAsia="Times New Roman"/>
          <w:sz w:val="24"/>
          <w:szCs w:val="24"/>
        </w:rPr>
      </w:pPr>
    </w:p>
    <w:p w:rsidR="00393B31" w:rsidRPr="00F42AE4" w:rsidRDefault="00CD3B60" w:rsidP="00425500">
      <w:pPr>
        <w:numPr>
          <w:ilvl w:val="1"/>
          <w:numId w:val="520"/>
        </w:numPr>
        <w:tabs>
          <w:tab w:val="left" w:pos="2560"/>
        </w:tabs>
        <w:ind w:left="2694"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30 W; </w:t>
      </w:r>
      <w:r w:rsidRPr="00F42AE4">
        <w:rPr>
          <w:rFonts w:eastAsia="Times New Roman"/>
          <w:sz w:val="24"/>
          <w:szCs w:val="24"/>
          <w:u w:val="single"/>
        </w:rPr>
        <w:t>ili</w:t>
      </w:r>
    </w:p>
    <w:p w:rsidR="00393B31" w:rsidRPr="00F42AE4" w:rsidRDefault="00393B31" w:rsidP="00425500">
      <w:pPr>
        <w:spacing w:line="210" w:lineRule="exact"/>
        <w:ind w:left="2694" w:hanging="284"/>
        <w:jc w:val="both"/>
        <w:rPr>
          <w:rFonts w:eastAsia="Times New Roman"/>
          <w:sz w:val="24"/>
          <w:szCs w:val="24"/>
        </w:rPr>
      </w:pPr>
    </w:p>
    <w:p w:rsidR="00393B31" w:rsidRPr="00F42AE4" w:rsidRDefault="00CD3B60" w:rsidP="00425500">
      <w:pPr>
        <w:numPr>
          <w:ilvl w:val="1"/>
          <w:numId w:val="520"/>
        </w:numPr>
        <w:tabs>
          <w:tab w:val="left" w:pos="2560"/>
        </w:tabs>
        <w:ind w:left="2694"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0,002 J po impulsu;</w:t>
      </w:r>
    </w:p>
    <w:p w:rsidR="00393B31" w:rsidRPr="00F42AE4" w:rsidRDefault="00393B31" w:rsidP="00425500">
      <w:pPr>
        <w:spacing w:line="210" w:lineRule="exact"/>
        <w:jc w:val="both"/>
        <w:rPr>
          <w:rFonts w:eastAsia="Times New Roman"/>
          <w:sz w:val="24"/>
          <w:szCs w:val="24"/>
        </w:rPr>
      </w:pPr>
    </w:p>
    <w:p w:rsidR="00393B31" w:rsidRPr="00F42AE4" w:rsidRDefault="00CD3B60" w:rsidP="00425500">
      <w:pPr>
        <w:numPr>
          <w:ilvl w:val="0"/>
          <w:numId w:val="520"/>
        </w:numPr>
        <w:tabs>
          <w:tab w:val="left" w:pos="2552"/>
        </w:tabs>
        <w:ind w:left="2410" w:hanging="283"/>
        <w:jc w:val="both"/>
        <w:rPr>
          <w:rFonts w:eastAsia="Times New Roman"/>
          <w:sz w:val="24"/>
          <w:szCs w:val="24"/>
        </w:rPr>
      </w:pPr>
      <w:r w:rsidRPr="00F42AE4">
        <w:rPr>
          <w:rFonts w:eastAsia="Times New Roman"/>
          <w:sz w:val="24"/>
          <w:szCs w:val="24"/>
        </w:rPr>
        <w:t>„trajanje impulsa” 1 ps ili dulje, ali kra</w:t>
      </w:r>
      <w:r w:rsidRPr="00F42AE4">
        <w:rPr>
          <w:rFonts w:eastAsia="Arial"/>
          <w:sz w:val="24"/>
          <w:szCs w:val="24"/>
        </w:rPr>
        <w:t>ć</w:t>
      </w:r>
      <w:r w:rsidRPr="00F42AE4">
        <w:rPr>
          <w:rFonts w:eastAsia="Times New Roman"/>
          <w:sz w:val="24"/>
          <w:szCs w:val="24"/>
        </w:rPr>
        <w:t>e od 1 ns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0" w:lineRule="exact"/>
        <w:jc w:val="both"/>
        <w:rPr>
          <w:rFonts w:eastAsia="Times New Roman"/>
          <w:sz w:val="24"/>
          <w:szCs w:val="24"/>
        </w:rPr>
      </w:pPr>
    </w:p>
    <w:p w:rsidR="00393B31" w:rsidRPr="00F42AE4" w:rsidRDefault="00CD3B60" w:rsidP="00425500">
      <w:pPr>
        <w:numPr>
          <w:ilvl w:val="1"/>
          <w:numId w:val="520"/>
        </w:numPr>
        <w:tabs>
          <w:tab w:val="left" w:pos="2560"/>
        </w:tabs>
        <w:ind w:left="2694" w:hanging="284"/>
        <w:jc w:val="both"/>
        <w:rPr>
          <w:rFonts w:eastAsia="Times New Roman"/>
          <w:sz w:val="24"/>
          <w:szCs w:val="24"/>
        </w:rPr>
      </w:pPr>
      <w:r w:rsidRPr="00F42AE4">
        <w:rPr>
          <w:rFonts w:eastAsia="Times New Roman"/>
          <w:sz w:val="24"/>
          <w:szCs w:val="24"/>
        </w:rPr>
        <w:t>izlaznu „vršnu snagu” ve</w:t>
      </w:r>
      <w:r w:rsidRPr="00F42AE4">
        <w:rPr>
          <w:rFonts w:eastAsia="Arial"/>
          <w:sz w:val="24"/>
          <w:szCs w:val="24"/>
        </w:rPr>
        <w:t>ć</w:t>
      </w:r>
      <w:r w:rsidRPr="00F42AE4">
        <w:rPr>
          <w:rFonts w:eastAsia="Times New Roman"/>
          <w:sz w:val="24"/>
          <w:szCs w:val="24"/>
        </w:rPr>
        <w:t>u od 5 GW po impulsu;</w:t>
      </w:r>
    </w:p>
    <w:p w:rsidR="00393B31" w:rsidRPr="00F42AE4" w:rsidRDefault="00393B31" w:rsidP="00425500">
      <w:pPr>
        <w:spacing w:line="210" w:lineRule="exact"/>
        <w:ind w:left="2694" w:hanging="284"/>
        <w:jc w:val="both"/>
        <w:rPr>
          <w:rFonts w:eastAsia="Times New Roman"/>
          <w:sz w:val="24"/>
          <w:szCs w:val="24"/>
        </w:rPr>
      </w:pPr>
    </w:p>
    <w:p w:rsidR="00393B31" w:rsidRPr="00F42AE4" w:rsidRDefault="00CD3B60" w:rsidP="00425500">
      <w:pPr>
        <w:numPr>
          <w:ilvl w:val="1"/>
          <w:numId w:val="520"/>
        </w:numPr>
        <w:tabs>
          <w:tab w:val="left" w:pos="2560"/>
        </w:tabs>
        <w:ind w:left="2694"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50 W; </w:t>
      </w:r>
      <w:r w:rsidRPr="00F42AE4">
        <w:rPr>
          <w:rFonts w:eastAsia="Times New Roman"/>
          <w:sz w:val="24"/>
          <w:szCs w:val="24"/>
          <w:u w:val="single"/>
        </w:rPr>
        <w:t>ili</w:t>
      </w:r>
    </w:p>
    <w:p w:rsidR="00393B31" w:rsidRPr="00F42AE4" w:rsidRDefault="00393B31" w:rsidP="00425500">
      <w:pPr>
        <w:spacing w:line="210" w:lineRule="exact"/>
        <w:ind w:left="2694" w:hanging="284"/>
        <w:jc w:val="both"/>
        <w:rPr>
          <w:rFonts w:eastAsia="Times New Roman"/>
          <w:sz w:val="24"/>
          <w:szCs w:val="24"/>
        </w:rPr>
      </w:pPr>
    </w:p>
    <w:p w:rsidR="00393B31" w:rsidRPr="00F42AE4" w:rsidRDefault="00CD3B60" w:rsidP="00425500">
      <w:pPr>
        <w:numPr>
          <w:ilvl w:val="1"/>
          <w:numId w:val="520"/>
        </w:numPr>
        <w:tabs>
          <w:tab w:val="left" w:pos="2560"/>
        </w:tabs>
        <w:ind w:left="2694"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0,1 J po impulsu;</w:t>
      </w:r>
    </w:p>
    <w:p w:rsidR="00393B31" w:rsidRPr="00F42AE4" w:rsidRDefault="00393B31" w:rsidP="00425500">
      <w:pPr>
        <w:spacing w:line="210" w:lineRule="exact"/>
        <w:jc w:val="both"/>
        <w:rPr>
          <w:rFonts w:eastAsia="Times New Roman"/>
          <w:sz w:val="24"/>
          <w:szCs w:val="24"/>
        </w:rPr>
      </w:pPr>
    </w:p>
    <w:p w:rsidR="00393B31" w:rsidRPr="00F42AE4" w:rsidRDefault="00CD3B60" w:rsidP="00425500">
      <w:pPr>
        <w:numPr>
          <w:ilvl w:val="0"/>
          <w:numId w:val="520"/>
        </w:numPr>
        <w:tabs>
          <w:tab w:val="left" w:pos="2410"/>
        </w:tabs>
        <w:ind w:left="2410" w:hanging="283"/>
        <w:jc w:val="both"/>
        <w:rPr>
          <w:rFonts w:eastAsia="Times New Roman"/>
          <w:sz w:val="24"/>
          <w:szCs w:val="24"/>
        </w:rPr>
      </w:pPr>
      <w:r w:rsidRPr="00F42AE4">
        <w:rPr>
          <w:rFonts w:eastAsia="Times New Roman"/>
          <w:sz w:val="24"/>
          <w:szCs w:val="24"/>
        </w:rPr>
        <w:t xml:space="preserve">„trajanje impulsa” 1 ns ili dulje, ali ne dulje od 1 </w:t>
      </w:r>
      <w:r w:rsidRPr="00F42AE4">
        <w:rPr>
          <w:rFonts w:eastAsia="Arial"/>
          <w:sz w:val="24"/>
          <w:szCs w:val="24"/>
        </w:rPr>
        <w:t>μ</w:t>
      </w:r>
      <w:r w:rsidRPr="00F42AE4">
        <w:rPr>
          <w:rFonts w:eastAsia="Times New Roman"/>
          <w:sz w:val="24"/>
          <w:szCs w:val="24"/>
        </w:rPr>
        <w:t>s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0" w:lineRule="exact"/>
        <w:jc w:val="both"/>
        <w:rPr>
          <w:rFonts w:eastAsia="Times New Roman"/>
          <w:sz w:val="24"/>
          <w:szCs w:val="24"/>
        </w:rPr>
      </w:pPr>
    </w:p>
    <w:p w:rsidR="00393B31" w:rsidRPr="00F42AE4" w:rsidRDefault="00CD3B60" w:rsidP="00425500">
      <w:pPr>
        <w:numPr>
          <w:ilvl w:val="1"/>
          <w:numId w:val="520"/>
        </w:numPr>
        <w:tabs>
          <w:tab w:val="left" w:pos="2560"/>
        </w:tabs>
        <w:ind w:left="2694" w:hanging="284"/>
        <w:jc w:val="both"/>
        <w:rPr>
          <w:rFonts w:eastAsia="Times New Roman"/>
          <w:sz w:val="24"/>
          <w:szCs w:val="24"/>
        </w:rPr>
      </w:pPr>
      <w:r w:rsidRPr="00F42AE4">
        <w:rPr>
          <w:rFonts w:eastAsia="Times New Roman"/>
          <w:sz w:val="24"/>
          <w:szCs w:val="24"/>
        </w:rPr>
        <w:t>jednostruki transverzalni izlazni mod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0" w:lineRule="exact"/>
        <w:jc w:val="both"/>
        <w:rPr>
          <w:rFonts w:eastAsia="Times New Roman"/>
          <w:sz w:val="24"/>
          <w:szCs w:val="24"/>
        </w:rPr>
      </w:pPr>
    </w:p>
    <w:p w:rsidR="00393B31" w:rsidRPr="00F42AE4" w:rsidRDefault="00CD3B60" w:rsidP="00425500">
      <w:pPr>
        <w:numPr>
          <w:ilvl w:val="2"/>
          <w:numId w:val="520"/>
        </w:numPr>
        <w:tabs>
          <w:tab w:val="left" w:pos="2800"/>
        </w:tabs>
        <w:ind w:left="2977" w:hanging="283"/>
        <w:jc w:val="both"/>
        <w:rPr>
          <w:rFonts w:eastAsia="Times New Roman"/>
          <w:sz w:val="24"/>
          <w:szCs w:val="24"/>
        </w:rPr>
      </w:pPr>
      <w:r w:rsidRPr="00F42AE4">
        <w:rPr>
          <w:rFonts w:eastAsia="Times New Roman"/>
          <w:sz w:val="24"/>
          <w:szCs w:val="24"/>
        </w:rPr>
        <w:t>„vršnu snagu” ve</w:t>
      </w:r>
      <w:r w:rsidRPr="00F42AE4">
        <w:rPr>
          <w:rFonts w:eastAsia="Arial"/>
          <w:sz w:val="24"/>
          <w:szCs w:val="24"/>
        </w:rPr>
        <w:t>ć</w:t>
      </w:r>
      <w:r w:rsidRPr="00F42AE4">
        <w:rPr>
          <w:rFonts w:eastAsia="Times New Roman"/>
          <w:sz w:val="24"/>
          <w:szCs w:val="24"/>
        </w:rPr>
        <w:t>u od 100 MW;</w:t>
      </w:r>
    </w:p>
    <w:p w:rsidR="00393B31" w:rsidRPr="00F42AE4" w:rsidRDefault="00393B31" w:rsidP="00425500">
      <w:pPr>
        <w:spacing w:line="210" w:lineRule="exact"/>
        <w:ind w:left="2977" w:hanging="283"/>
        <w:jc w:val="both"/>
        <w:rPr>
          <w:rFonts w:eastAsia="Times New Roman"/>
          <w:sz w:val="24"/>
          <w:szCs w:val="24"/>
        </w:rPr>
      </w:pPr>
    </w:p>
    <w:p w:rsidR="00393B31" w:rsidRPr="00F42AE4" w:rsidRDefault="00CD3B60" w:rsidP="00425500">
      <w:pPr>
        <w:numPr>
          <w:ilvl w:val="2"/>
          <w:numId w:val="520"/>
        </w:numPr>
        <w:tabs>
          <w:tab w:val="left" w:pos="2800"/>
        </w:tabs>
        <w:spacing w:line="245" w:lineRule="auto"/>
        <w:ind w:left="2977"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20 W izvedbom ograni</w:t>
      </w:r>
      <w:r w:rsidRPr="00F42AE4">
        <w:rPr>
          <w:rFonts w:eastAsia="Arial"/>
          <w:sz w:val="24"/>
          <w:szCs w:val="24"/>
        </w:rPr>
        <w:t>č</w:t>
      </w:r>
      <w:r w:rsidRPr="00F42AE4">
        <w:rPr>
          <w:rFonts w:eastAsia="Times New Roman"/>
          <w:sz w:val="24"/>
          <w:szCs w:val="24"/>
        </w:rPr>
        <w:t>enu na maksimalnu impulsnu ponavljaju</w:t>
      </w:r>
      <w:r w:rsidRPr="00F42AE4">
        <w:rPr>
          <w:rFonts w:eastAsia="Arial"/>
          <w:sz w:val="24"/>
          <w:szCs w:val="24"/>
        </w:rPr>
        <w:t>ć</w:t>
      </w:r>
      <w:r w:rsidRPr="00F42AE4">
        <w:rPr>
          <w:rFonts w:eastAsia="Times New Roman"/>
          <w:sz w:val="24"/>
          <w:szCs w:val="24"/>
        </w:rPr>
        <w:t>u frekvenciju od 1 kHz ili manju;</w:t>
      </w:r>
    </w:p>
    <w:p w:rsidR="00393B31" w:rsidRPr="00F42AE4" w:rsidRDefault="00393B31" w:rsidP="00425500">
      <w:pPr>
        <w:spacing w:line="195" w:lineRule="exact"/>
        <w:ind w:left="2977" w:hanging="283"/>
        <w:jc w:val="both"/>
        <w:rPr>
          <w:rFonts w:eastAsia="Times New Roman"/>
          <w:sz w:val="24"/>
          <w:szCs w:val="24"/>
        </w:rPr>
      </w:pPr>
    </w:p>
    <w:p w:rsidR="00393B31" w:rsidRPr="00F42AE4" w:rsidRDefault="00CD3B60" w:rsidP="00425500">
      <w:pPr>
        <w:numPr>
          <w:ilvl w:val="2"/>
          <w:numId w:val="520"/>
        </w:numPr>
        <w:tabs>
          <w:tab w:val="left" w:pos="2800"/>
        </w:tabs>
        <w:spacing w:line="272" w:lineRule="auto"/>
        <w:ind w:left="2977" w:hanging="283"/>
        <w:jc w:val="both"/>
        <w:rPr>
          <w:rFonts w:eastAsia="Times New Roman"/>
          <w:sz w:val="24"/>
          <w:szCs w:val="24"/>
        </w:rPr>
      </w:pPr>
      <w:r w:rsidRPr="00F42AE4">
        <w:rPr>
          <w:rFonts w:eastAsia="Times New Roman"/>
          <w:sz w:val="24"/>
          <w:szCs w:val="24"/>
        </w:rPr>
        <w:t>‚efikasnost konverzije elektri</w:t>
      </w:r>
      <w:r w:rsidRPr="00F42AE4">
        <w:rPr>
          <w:rFonts w:eastAsia="Arial"/>
          <w:sz w:val="24"/>
          <w:szCs w:val="24"/>
        </w:rPr>
        <w:t>č</w:t>
      </w:r>
      <w:r w:rsidRPr="00F42AE4">
        <w:rPr>
          <w:rFonts w:eastAsia="Times New Roman"/>
          <w:sz w:val="24"/>
          <w:szCs w:val="24"/>
        </w:rPr>
        <w:t>ne u opti</w:t>
      </w:r>
      <w:r w:rsidRPr="00F42AE4">
        <w:rPr>
          <w:rFonts w:eastAsia="Arial"/>
          <w:sz w:val="24"/>
          <w:szCs w:val="24"/>
        </w:rPr>
        <w:t>č</w:t>
      </w:r>
      <w:r w:rsidRPr="00F42AE4">
        <w:rPr>
          <w:rFonts w:eastAsia="Times New Roman"/>
          <w:sz w:val="24"/>
          <w:szCs w:val="24"/>
        </w:rPr>
        <w:t>ku snagu’ ve</w:t>
      </w:r>
      <w:r w:rsidRPr="00F42AE4">
        <w:rPr>
          <w:rFonts w:eastAsia="Arial"/>
          <w:sz w:val="24"/>
          <w:szCs w:val="24"/>
        </w:rPr>
        <w:t>ć</w:t>
      </w:r>
      <w:r w:rsidRPr="00F42AE4">
        <w:rPr>
          <w:rFonts w:eastAsia="Times New Roman"/>
          <w:sz w:val="24"/>
          <w:szCs w:val="24"/>
        </w:rPr>
        <w:t>u od 12 % i „prosje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100 W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rada na impulsnoj ponavljaju</w:t>
      </w:r>
      <w:r w:rsidRPr="00F42AE4">
        <w:rPr>
          <w:rFonts w:eastAsia="Arial"/>
          <w:sz w:val="24"/>
          <w:szCs w:val="24"/>
        </w:rPr>
        <w:t>ć</w:t>
      </w:r>
      <w:r w:rsidRPr="00F42AE4">
        <w:rPr>
          <w:rFonts w:eastAsia="Times New Roman"/>
          <w:sz w:val="24"/>
          <w:szCs w:val="24"/>
        </w:rPr>
        <w:t>oj frekvenciji ve</w:t>
      </w:r>
      <w:r w:rsidRPr="00F42AE4">
        <w:rPr>
          <w:rFonts w:eastAsia="Arial"/>
          <w:sz w:val="24"/>
          <w:szCs w:val="24"/>
        </w:rPr>
        <w:t>ć</w:t>
      </w:r>
      <w:r w:rsidRPr="00F42AE4">
        <w:rPr>
          <w:rFonts w:eastAsia="Times New Roman"/>
          <w:sz w:val="24"/>
          <w:szCs w:val="24"/>
        </w:rPr>
        <w:t>oj od 1 kHz;</w:t>
      </w:r>
    </w:p>
    <w:p w:rsidR="00393B31" w:rsidRPr="00F42AE4" w:rsidRDefault="00393B31" w:rsidP="00425500">
      <w:pPr>
        <w:spacing w:line="171" w:lineRule="exact"/>
        <w:ind w:left="2977" w:hanging="283"/>
        <w:jc w:val="both"/>
        <w:rPr>
          <w:rFonts w:eastAsia="Times New Roman"/>
          <w:sz w:val="24"/>
          <w:szCs w:val="24"/>
        </w:rPr>
      </w:pPr>
    </w:p>
    <w:p w:rsidR="00393B31" w:rsidRPr="00F42AE4" w:rsidRDefault="00CD3B60" w:rsidP="00425500">
      <w:pPr>
        <w:numPr>
          <w:ilvl w:val="2"/>
          <w:numId w:val="520"/>
        </w:numPr>
        <w:tabs>
          <w:tab w:val="left" w:pos="2800"/>
        </w:tabs>
        <w:spacing w:line="245" w:lineRule="auto"/>
        <w:ind w:left="2977"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150 W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rada na impulsnoj ponavljaju</w:t>
      </w:r>
      <w:r w:rsidRPr="00F42AE4">
        <w:rPr>
          <w:rFonts w:eastAsia="Arial"/>
          <w:sz w:val="24"/>
          <w:szCs w:val="24"/>
        </w:rPr>
        <w:t>ć</w:t>
      </w:r>
      <w:r w:rsidRPr="00F42AE4">
        <w:rPr>
          <w:rFonts w:eastAsia="Times New Roman"/>
          <w:sz w:val="24"/>
          <w:szCs w:val="24"/>
        </w:rPr>
        <w:t>oj frekvenciji ve</w:t>
      </w:r>
      <w:r w:rsidRPr="00F42AE4">
        <w:rPr>
          <w:rFonts w:eastAsia="Arial"/>
          <w:sz w:val="24"/>
          <w:szCs w:val="24"/>
        </w:rPr>
        <w:t>ć</w:t>
      </w:r>
      <w:r w:rsidRPr="00F42AE4">
        <w:rPr>
          <w:rFonts w:eastAsia="Times New Roman"/>
          <w:sz w:val="24"/>
          <w:szCs w:val="24"/>
        </w:rPr>
        <w:t xml:space="preserve">oj od 1 kHz </w:t>
      </w:r>
      <w:r w:rsidRPr="00F42AE4">
        <w:rPr>
          <w:rFonts w:eastAsia="Times New Roman"/>
          <w:sz w:val="24"/>
          <w:szCs w:val="24"/>
          <w:u w:val="single"/>
        </w:rPr>
        <w:t>ili</w:t>
      </w:r>
    </w:p>
    <w:p w:rsidR="00393B31" w:rsidRPr="00F42AE4" w:rsidRDefault="00393B31" w:rsidP="00425500">
      <w:pPr>
        <w:spacing w:line="195" w:lineRule="exact"/>
        <w:ind w:left="2977" w:hanging="283"/>
        <w:jc w:val="both"/>
        <w:rPr>
          <w:rFonts w:eastAsia="Times New Roman"/>
          <w:sz w:val="24"/>
          <w:szCs w:val="24"/>
        </w:rPr>
      </w:pPr>
    </w:p>
    <w:p w:rsidR="00393B31" w:rsidRPr="00F42AE4" w:rsidRDefault="00CD3B60" w:rsidP="00425500">
      <w:pPr>
        <w:numPr>
          <w:ilvl w:val="2"/>
          <w:numId w:val="520"/>
        </w:numPr>
        <w:tabs>
          <w:tab w:val="left" w:pos="2800"/>
        </w:tabs>
        <w:ind w:left="2977" w:hanging="283"/>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 xml:space="preserve">u od 2 J po impulsu </w:t>
      </w:r>
      <w:r w:rsidRPr="00F42AE4">
        <w:rPr>
          <w:rFonts w:eastAsia="Times New Roman"/>
          <w:sz w:val="24"/>
          <w:szCs w:val="24"/>
          <w:u w:val="single"/>
        </w:rPr>
        <w:t>ili</w:t>
      </w:r>
    </w:p>
    <w:p w:rsidR="00393B31" w:rsidRPr="00F42AE4" w:rsidRDefault="00393B31" w:rsidP="00425500">
      <w:pPr>
        <w:spacing w:line="185" w:lineRule="exact"/>
        <w:jc w:val="both"/>
        <w:rPr>
          <w:sz w:val="24"/>
          <w:szCs w:val="24"/>
        </w:rPr>
      </w:pPr>
      <w:bookmarkStart w:id="97" w:name="page174"/>
      <w:bookmarkEnd w:id="97"/>
    </w:p>
    <w:p w:rsidR="00393B31" w:rsidRPr="00F42AE4" w:rsidRDefault="00CD3B60" w:rsidP="00425500">
      <w:pPr>
        <w:numPr>
          <w:ilvl w:val="2"/>
          <w:numId w:val="521"/>
        </w:numPr>
        <w:tabs>
          <w:tab w:val="left" w:pos="2560"/>
        </w:tabs>
        <w:ind w:left="2694" w:hanging="284"/>
        <w:jc w:val="both"/>
        <w:rPr>
          <w:rFonts w:eastAsia="Times New Roman"/>
          <w:sz w:val="24"/>
          <w:szCs w:val="24"/>
        </w:rPr>
      </w:pPr>
      <w:r w:rsidRPr="00F42AE4">
        <w:rPr>
          <w:rFonts w:eastAsia="Times New Roman"/>
          <w:sz w:val="24"/>
          <w:szCs w:val="24"/>
        </w:rPr>
        <w:t>višestruki transverzalni izlazni mod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84" w:lineRule="exact"/>
        <w:jc w:val="both"/>
        <w:rPr>
          <w:rFonts w:eastAsia="Times New Roman"/>
          <w:sz w:val="24"/>
          <w:szCs w:val="24"/>
        </w:rPr>
      </w:pPr>
    </w:p>
    <w:p w:rsidR="00393B31" w:rsidRPr="00F42AE4" w:rsidRDefault="00CD3B60" w:rsidP="00425500">
      <w:pPr>
        <w:numPr>
          <w:ilvl w:val="3"/>
          <w:numId w:val="521"/>
        </w:numPr>
        <w:tabs>
          <w:tab w:val="left" w:pos="2800"/>
        </w:tabs>
        <w:ind w:left="2977" w:hanging="283"/>
        <w:jc w:val="both"/>
        <w:rPr>
          <w:rFonts w:eastAsia="Times New Roman"/>
          <w:sz w:val="24"/>
          <w:szCs w:val="24"/>
        </w:rPr>
      </w:pPr>
      <w:r w:rsidRPr="00F42AE4">
        <w:rPr>
          <w:rFonts w:eastAsia="Times New Roman"/>
          <w:sz w:val="24"/>
          <w:szCs w:val="24"/>
        </w:rPr>
        <w:t>„vršnu snagu” ve</w:t>
      </w:r>
      <w:r w:rsidRPr="00F42AE4">
        <w:rPr>
          <w:rFonts w:eastAsia="Arial"/>
          <w:sz w:val="24"/>
          <w:szCs w:val="24"/>
        </w:rPr>
        <w:t>ć</w:t>
      </w:r>
      <w:r w:rsidRPr="00F42AE4">
        <w:rPr>
          <w:rFonts w:eastAsia="Times New Roman"/>
          <w:sz w:val="24"/>
          <w:szCs w:val="24"/>
        </w:rPr>
        <w:t>u od 400 MW;</w:t>
      </w:r>
    </w:p>
    <w:p w:rsidR="00393B31" w:rsidRPr="00F42AE4" w:rsidRDefault="00393B31" w:rsidP="00425500">
      <w:pPr>
        <w:spacing w:line="184" w:lineRule="exact"/>
        <w:ind w:left="2977" w:hanging="283"/>
        <w:jc w:val="both"/>
        <w:rPr>
          <w:rFonts w:eastAsia="Times New Roman"/>
          <w:sz w:val="24"/>
          <w:szCs w:val="24"/>
        </w:rPr>
      </w:pPr>
    </w:p>
    <w:p w:rsidR="00393B31" w:rsidRPr="00F42AE4" w:rsidRDefault="00CD3B60" w:rsidP="00425500">
      <w:pPr>
        <w:numPr>
          <w:ilvl w:val="3"/>
          <w:numId w:val="521"/>
        </w:numPr>
        <w:tabs>
          <w:tab w:val="left" w:pos="2800"/>
        </w:tabs>
        <w:spacing w:line="245" w:lineRule="auto"/>
        <w:ind w:left="2977" w:hanging="283"/>
        <w:jc w:val="both"/>
        <w:rPr>
          <w:rFonts w:eastAsia="Times New Roman"/>
          <w:sz w:val="24"/>
          <w:szCs w:val="24"/>
        </w:rPr>
      </w:pPr>
      <w:r w:rsidRPr="00F42AE4">
        <w:rPr>
          <w:rFonts w:eastAsia="Times New Roman"/>
          <w:sz w:val="24"/>
          <w:szCs w:val="24"/>
        </w:rPr>
        <w:t>‚efikasnost konverzije elektri</w:t>
      </w:r>
      <w:r w:rsidRPr="00F42AE4">
        <w:rPr>
          <w:rFonts w:eastAsia="Arial"/>
          <w:sz w:val="24"/>
          <w:szCs w:val="24"/>
        </w:rPr>
        <w:t>č</w:t>
      </w:r>
      <w:r w:rsidRPr="00F42AE4">
        <w:rPr>
          <w:rFonts w:eastAsia="Times New Roman"/>
          <w:sz w:val="24"/>
          <w:szCs w:val="24"/>
        </w:rPr>
        <w:t>ne u opti</w:t>
      </w:r>
      <w:r w:rsidRPr="00F42AE4">
        <w:rPr>
          <w:rFonts w:eastAsia="Arial"/>
          <w:sz w:val="24"/>
          <w:szCs w:val="24"/>
        </w:rPr>
        <w:t>č</w:t>
      </w:r>
      <w:r w:rsidRPr="00F42AE4">
        <w:rPr>
          <w:rFonts w:eastAsia="Times New Roman"/>
          <w:sz w:val="24"/>
          <w:szCs w:val="24"/>
        </w:rPr>
        <w:t>ku snagu’ ve</w:t>
      </w:r>
      <w:r w:rsidRPr="00F42AE4">
        <w:rPr>
          <w:rFonts w:eastAsia="Arial"/>
          <w:sz w:val="24"/>
          <w:szCs w:val="24"/>
        </w:rPr>
        <w:t>ć</w:t>
      </w:r>
      <w:r w:rsidRPr="00F42AE4">
        <w:rPr>
          <w:rFonts w:eastAsia="Times New Roman"/>
          <w:sz w:val="24"/>
          <w:szCs w:val="24"/>
        </w:rPr>
        <w:t>u od 18 % i „prosje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500 W;</w:t>
      </w:r>
    </w:p>
    <w:p w:rsidR="00393B31" w:rsidRPr="00F42AE4" w:rsidRDefault="00393B31" w:rsidP="00425500">
      <w:pPr>
        <w:spacing w:line="169" w:lineRule="exact"/>
        <w:ind w:left="2977" w:hanging="283"/>
        <w:jc w:val="both"/>
        <w:rPr>
          <w:rFonts w:eastAsia="Times New Roman"/>
          <w:sz w:val="24"/>
          <w:szCs w:val="24"/>
        </w:rPr>
      </w:pPr>
    </w:p>
    <w:p w:rsidR="00393B31" w:rsidRPr="00F42AE4" w:rsidRDefault="00CD3B60" w:rsidP="00425500">
      <w:pPr>
        <w:numPr>
          <w:ilvl w:val="3"/>
          <w:numId w:val="521"/>
        </w:numPr>
        <w:tabs>
          <w:tab w:val="left" w:pos="2800"/>
        </w:tabs>
        <w:ind w:left="2977"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2 kW </w:t>
      </w:r>
      <w:r w:rsidRPr="00F42AE4">
        <w:rPr>
          <w:rFonts w:eastAsia="Times New Roman"/>
          <w:sz w:val="24"/>
          <w:szCs w:val="24"/>
          <w:u w:val="single"/>
        </w:rPr>
        <w:t>ili</w:t>
      </w:r>
    </w:p>
    <w:p w:rsidR="00393B31" w:rsidRPr="00F42AE4" w:rsidRDefault="00393B31" w:rsidP="00425500">
      <w:pPr>
        <w:spacing w:line="184" w:lineRule="exact"/>
        <w:ind w:left="2977" w:hanging="283"/>
        <w:jc w:val="both"/>
        <w:rPr>
          <w:rFonts w:eastAsia="Times New Roman"/>
          <w:sz w:val="24"/>
          <w:szCs w:val="24"/>
        </w:rPr>
      </w:pPr>
    </w:p>
    <w:p w:rsidR="00393B31" w:rsidRPr="00F42AE4" w:rsidRDefault="00CD3B60" w:rsidP="00425500">
      <w:pPr>
        <w:numPr>
          <w:ilvl w:val="3"/>
          <w:numId w:val="521"/>
        </w:numPr>
        <w:tabs>
          <w:tab w:val="left" w:pos="2800"/>
        </w:tabs>
        <w:ind w:left="2977" w:hanging="283"/>
        <w:jc w:val="both"/>
        <w:rPr>
          <w:rFonts w:eastAsia="Times New Roman"/>
          <w:sz w:val="24"/>
          <w:szCs w:val="24"/>
        </w:rPr>
      </w:pPr>
      <w:r w:rsidRPr="00F42AE4">
        <w:rPr>
          <w:rFonts w:eastAsia="Times New Roman"/>
          <w:sz w:val="24"/>
          <w:szCs w:val="24"/>
        </w:rPr>
        <w:t>izlazna energija ve</w:t>
      </w:r>
      <w:r w:rsidRPr="00F42AE4">
        <w:rPr>
          <w:rFonts w:eastAsia="Arial"/>
          <w:sz w:val="24"/>
          <w:szCs w:val="24"/>
        </w:rPr>
        <w:t>ć</w:t>
      </w:r>
      <w:r w:rsidRPr="00F42AE4">
        <w:rPr>
          <w:rFonts w:eastAsia="Times New Roman"/>
          <w:sz w:val="24"/>
          <w:szCs w:val="24"/>
        </w:rPr>
        <w:t xml:space="preserve">a od 4 J po impulsu </w:t>
      </w:r>
      <w:r w:rsidRPr="00F42AE4">
        <w:rPr>
          <w:rFonts w:eastAsia="Times New Roman"/>
          <w:sz w:val="24"/>
          <w:szCs w:val="24"/>
          <w:u w:val="single"/>
        </w:rPr>
        <w:t>ili</w:t>
      </w:r>
    </w:p>
    <w:p w:rsidR="00393B31" w:rsidRPr="00F42AE4" w:rsidRDefault="00393B31" w:rsidP="00425500">
      <w:pPr>
        <w:spacing w:line="184" w:lineRule="exact"/>
        <w:jc w:val="both"/>
        <w:rPr>
          <w:rFonts w:eastAsia="Times New Roman"/>
          <w:sz w:val="24"/>
          <w:szCs w:val="24"/>
        </w:rPr>
      </w:pPr>
    </w:p>
    <w:p w:rsidR="00393B31" w:rsidRPr="00F42AE4" w:rsidRDefault="00CD3B60" w:rsidP="00425500">
      <w:pPr>
        <w:numPr>
          <w:ilvl w:val="1"/>
          <w:numId w:val="522"/>
        </w:numPr>
        <w:tabs>
          <w:tab w:val="left" w:pos="2410"/>
        </w:tabs>
        <w:ind w:left="2410" w:hanging="283"/>
        <w:jc w:val="both"/>
        <w:rPr>
          <w:rFonts w:eastAsia="Times New Roman"/>
          <w:sz w:val="24"/>
          <w:szCs w:val="24"/>
        </w:rPr>
      </w:pPr>
      <w:r w:rsidRPr="00F42AE4">
        <w:rPr>
          <w:rFonts w:eastAsia="Times New Roman"/>
          <w:sz w:val="24"/>
          <w:szCs w:val="24"/>
        </w:rPr>
        <w:t>„trajanje impulsa” ve</w:t>
      </w:r>
      <w:r w:rsidRPr="00F42AE4">
        <w:rPr>
          <w:rFonts w:eastAsia="Arial"/>
          <w:sz w:val="24"/>
          <w:szCs w:val="24"/>
        </w:rPr>
        <w:t>ć</w:t>
      </w:r>
      <w:r w:rsidRPr="00F42AE4">
        <w:rPr>
          <w:rFonts w:eastAsia="Times New Roman"/>
          <w:sz w:val="24"/>
          <w:szCs w:val="24"/>
        </w:rPr>
        <w:t xml:space="preserve">e od 1 </w:t>
      </w:r>
      <w:r w:rsidRPr="00F42AE4">
        <w:rPr>
          <w:rFonts w:eastAsia="Arial"/>
          <w:sz w:val="24"/>
          <w:szCs w:val="24"/>
        </w:rPr>
        <w:t>μ</w:t>
      </w:r>
      <w:r w:rsidRPr="00F42AE4">
        <w:rPr>
          <w:rFonts w:eastAsia="Times New Roman"/>
          <w:sz w:val="24"/>
          <w:szCs w:val="24"/>
        </w:rPr>
        <w:t>s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84" w:lineRule="exact"/>
        <w:jc w:val="both"/>
        <w:rPr>
          <w:rFonts w:eastAsia="Times New Roman"/>
          <w:sz w:val="24"/>
          <w:szCs w:val="24"/>
        </w:rPr>
      </w:pPr>
    </w:p>
    <w:p w:rsidR="00393B31" w:rsidRPr="00F42AE4" w:rsidRDefault="00CD3B60" w:rsidP="00425500">
      <w:pPr>
        <w:numPr>
          <w:ilvl w:val="2"/>
          <w:numId w:val="522"/>
        </w:numPr>
        <w:tabs>
          <w:tab w:val="left" w:pos="2560"/>
        </w:tabs>
        <w:ind w:left="2694" w:hanging="284"/>
        <w:jc w:val="both"/>
        <w:rPr>
          <w:rFonts w:eastAsia="Times New Roman"/>
          <w:sz w:val="24"/>
          <w:szCs w:val="24"/>
        </w:rPr>
      </w:pPr>
      <w:r w:rsidRPr="00F42AE4">
        <w:rPr>
          <w:rFonts w:eastAsia="Times New Roman"/>
          <w:sz w:val="24"/>
          <w:szCs w:val="24"/>
        </w:rPr>
        <w:t>jednostruki transverzalni izlazni mod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84" w:lineRule="exact"/>
        <w:jc w:val="both"/>
        <w:rPr>
          <w:rFonts w:eastAsia="Times New Roman"/>
          <w:sz w:val="24"/>
          <w:szCs w:val="24"/>
        </w:rPr>
      </w:pPr>
    </w:p>
    <w:p w:rsidR="00393B31" w:rsidRPr="00F42AE4" w:rsidRDefault="00CD3B60" w:rsidP="00425500">
      <w:pPr>
        <w:numPr>
          <w:ilvl w:val="3"/>
          <w:numId w:val="522"/>
        </w:numPr>
        <w:tabs>
          <w:tab w:val="left" w:pos="2800"/>
        </w:tabs>
        <w:ind w:left="2977" w:hanging="283"/>
        <w:jc w:val="both"/>
        <w:rPr>
          <w:rFonts w:eastAsia="Times New Roman"/>
          <w:sz w:val="24"/>
          <w:szCs w:val="24"/>
        </w:rPr>
      </w:pPr>
      <w:r w:rsidRPr="00F42AE4">
        <w:rPr>
          <w:rFonts w:eastAsia="Times New Roman"/>
          <w:sz w:val="24"/>
          <w:szCs w:val="24"/>
        </w:rPr>
        <w:t>„vršnu snagu” ve</w:t>
      </w:r>
      <w:r w:rsidRPr="00F42AE4">
        <w:rPr>
          <w:rFonts w:eastAsia="Arial"/>
          <w:sz w:val="24"/>
          <w:szCs w:val="24"/>
        </w:rPr>
        <w:t>ć</w:t>
      </w:r>
      <w:r w:rsidRPr="00F42AE4">
        <w:rPr>
          <w:rFonts w:eastAsia="Times New Roman"/>
          <w:sz w:val="24"/>
          <w:szCs w:val="24"/>
        </w:rPr>
        <w:t>u od 500 kW;</w:t>
      </w:r>
    </w:p>
    <w:p w:rsidR="00393B31" w:rsidRPr="00F42AE4" w:rsidRDefault="00393B31" w:rsidP="00425500">
      <w:pPr>
        <w:spacing w:line="184" w:lineRule="exact"/>
        <w:ind w:left="2977" w:hanging="283"/>
        <w:jc w:val="both"/>
        <w:rPr>
          <w:rFonts w:eastAsia="Times New Roman"/>
          <w:sz w:val="24"/>
          <w:szCs w:val="24"/>
        </w:rPr>
      </w:pPr>
    </w:p>
    <w:p w:rsidR="00393B31" w:rsidRPr="00F42AE4" w:rsidRDefault="00CD3B60" w:rsidP="00425500">
      <w:pPr>
        <w:numPr>
          <w:ilvl w:val="3"/>
          <w:numId w:val="522"/>
        </w:numPr>
        <w:tabs>
          <w:tab w:val="left" w:pos="2800"/>
        </w:tabs>
        <w:spacing w:line="245" w:lineRule="auto"/>
        <w:ind w:left="2977" w:hanging="283"/>
        <w:jc w:val="both"/>
        <w:rPr>
          <w:rFonts w:eastAsia="Times New Roman"/>
          <w:sz w:val="24"/>
          <w:szCs w:val="24"/>
        </w:rPr>
      </w:pPr>
      <w:r w:rsidRPr="00F42AE4">
        <w:rPr>
          <w:rFonts w:eastAsia="Times New Roman"/>
          <w:sz w:val="24"/>
          <w:szCs w:val="24"/>
        </w:rPr>
        <w:t>‚efikasnost konverzije elektri</w:t>
      </w:r>
      <w:r w:rsidRPr="00F42AE4">
        <w:rPr>
          <w:rFonts w:eastAsia="Arial"/>
          <w:sz w:val="24"/>
          <w:szCs w:val="24"/>
        </w:rPr>
        <w:t>č</w:t>
      </w:r>
      <w:r w:rsidRPr="00F42AE4">
        <w:rPr>
          <w:rFonts w:eastAsia="Times New Roman"/>
          <w:sz w:val="24"/>
          <w:szCs w:val="24"/>
        </w:rPr>
        <w:t>ne u opti</w:t>
      </w:r>
      <w:r w:rsidRPr="00F42AE4">
        <w:rPr>
          <w:rFonts w:eastAsia="Arial"/>
          <w:sz w:val="24"/>
          <w:szCs w:val="24"/>
        </w:rPr>
        <w:t>č</w:t>
      </w:r>
      <w:r w:rsidRPr="00F42AE4">
        <w:rPr>
          <w:rFonts w:eastAsia="Times New Roman"/>
          <w:sz w:val="24"/>
          <w:szCs w:val="24"/>
        </w:rPr>
        <w:t>ku snagu’ ve</w:t>
      </w:r>
      <w:r w:rsidRPr="00F42AE4">
        <w:rPr>
          <w:rFonts w:eastAsia="Arial"/>
          <w:sz w:val="24"/>
          <w:szCs w:val="24"/>
        </w:rPr>
        <w:t>ć</w:t>
      </w:r>
      <w:r w:rsidRPr="00F42AE4">
        <w:rPr>
          <w:rFonts w:eastAsia="Times New Roman"/>
          <w:sz w:val="24"/>
          <w:szCs w:val="24"/>
        </w:rPr>
        <w:t>u od 12 % i „prosje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100 W </w:t>
      </w:r>
      <w:r w:rsidRPr="00F42AE4">
        <w:rPr>
          <w:rFonts w:eastAsia="Times New Roman"/>
          <w:sz w:val="24"/>
          <w:szCs w:val="24"/>
          <w:u w:val="single"/>
        </w:rPr>
        <w:t>ili</w:t>
      </w:r>
    </w:p>
    <w:p w:rsidR="00393B31" w:rsidRPr="00F42AE4" w:rsidRDefault="00393B31" w:rsidP="00425500">
      <w:pPr>
        <w:spacing w:line="169" w:lineRule="exact"/>
        <w:ind w:left="2977" w:hanging="283"/>
        <w:jc w:val="both"/>
        <w:rPr>
          <w:rFonts w:eastAsia="Times New Roman"/>
          <w:sz w:val="24"/>
          <w:szCs w:val="24"/>
        </w:rPr>
      </w:pPr>
    </w:p>
    <w:p w:rsidR="00393B31" w:rsidRPr="00F42AE4" w:rsidRDefault="00CD3B60" w:rsidP="00425500">
      <w:pPr>
        <w:numPr>
          <w:ilvl w:val="3"/>
          <w:numId w:val="522"/>
        </w:numPr>
        <w:tabs>
          <w:tab w:val="left" w:pos="2800"/>
        </w:tabs>
        <w:ind w:left="2977"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150 W </w:t>
      </w:r>
      <w:r w:rsidRPr="00F42AE4">
        <w:rPr>
          <w:rFonts w:eastAsia="Times New Roman"/>
          <w:sz w:val="24"/>
          <w:szCs w:val="24"/>
          <w:u w:val="single"/>
        </w:rPr>
        <w:t>ili</w:t>
      </w:r>
    </w:p>
    <w:p w:rsidR="00393B31" w:rsidRPr="00F42AE4" w:rsidRDefault="00393B31" w:rsidP="00425500">
      <w:pPr>
        <w:spacing w:line="184" w:lineRule="exact"/>
        <w:jc w:val="both"/>
        <w:rPr>
          <w:rFonts w:eastAsia="Times New Roman"/>
          <w:sz w:val="24"/>
          <w:szCs w:val="24"/>
        </w:rPr>
      </w:pPr>
    </w:p>
    <w:p w:rsidR="00393B31" w:rsidRPr="00F42AE4" w:rsidRDefault="00CD3B60" w:rsidP="00425500">
      <w:pPr>
        <w:numPr>
          <w:ilvl w:val="2"/>
          <w:numId w:val="522"/>
        </w:numPr>
        <w:tabs>
          <w:tab w:val="left" w:pos="2560"/>
        </w:tabs>
        <w:ind w:left="2694" w:hanging="284"/>
        <w:jc w:val="both"/>
        <w:rPr>
          <w:rFonts w:eastAsia="Times New Roman"/>
          <w:sz w:val="24"/>
          <w:szCs w:val="24"/>
        </w:rPr>
      </w:pPr>
      <w:r w:rsidRPr="00F42AE4">
        <w:rPr>
          <w:rFonts w:eastAsia="Times New Roman"/>
          <w:sz w:val="24"/>
          <w:szCs w:val="24"/>
        </w:rPr>
        <w:t>višestruki transverzalni izlazni mod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84" w:lineRule="exact"/>
        <w:ind w:left="2694" w:hanging="284"/>
        <w:jc w:val="both"/>
        <w:rPr>
          <w:rFonts w:eastAsia="Times New Roman"/>
          <w:sz w:val="24"/>
          <w:szCs w:val="24"/>
        </w:rPr>
      </w:pPr>
    </w:p>
    <w:p w:rsidR="00393B31" w:rsidRPr="00F42AE4" w:rsidRDefault="00CD3B60" w:rsidP="00425500">
      <w:pPr>
        <w:numPr>
          <w:ilvl w:val="3"/>
          <w:numId w:val="522"/>
        </w:numPr>
        <w:tabs>
          <w:tab w:val="left" w:pos="2800"/>
        </w:tabs>
        <w:ind w:left="3119" w:hanging="284"/>
        <w:jc w:val="both"/>
        <w:rPr>
          <w:rFonts w:eastAsia="Times New Roman"/>
          <w:sz w:val="24"/>
          <w:szCs w:val="24"/>
        </w:rPr>
      </w:pPr>
      <w:r w:rsidRPr="00F42AE4">
        <w:rPr>
          <w:rFonts w:eastAsia="Times New Roman"/>
          <w:sz w:val="24"/>
          <w:szCs w:val="24"/>
        </w:rPr>
        <w:t>„vršnu snagu” ve</w:t>
      </w:r>
      <w:r w:rsidRPr="00F42AE4">
        <w:rPr>
          <w:rFonts w:eastAsia="Arial"/>
          <w:sz w:val="24"/>
          <w:szCs w:val="24"/>
        </w:rPr>
        <w:t>ć</w:t>
      </w:r>
      <w:r w:rsidRPr="00F42AE4">
        <w:rPr>
          <w:rFonts w:eastAsia="Times New Roman"/>
          <w:sz w:val="24"/>
          <w:szCs w:val="24"/>
        </w:rPr>
        <w:t>u od 1 MW;</w:t>
      </w:r>
    </w:p>
    <w:p w:rsidR="00393B31" w:rsidRPr="00F42AE4" w:rsidRDefault="00393B31" w:rsidP="00425500">
      <w:pPr>
        <w:spacing w:line="184" w:lineRule="exact"/>
        <w:ind w:left="3119" w:hanging="284"/>
        <w:jc w:val="both"/>
        <w:rPr>
          <w:rFonts w:eastAsia="Times New Roman"/>
          <w:sz w:val="24"/>
          <w:szCs w:val="24"/>
        </w:rPr>
      </w:pPr>
    </w:p>
    <w:p w:rsidR="00393B31" w:rsidRPr="00F42AE4" w:rsidRDefault="00CD3B60" w:rsidP="00425500">
      <w:pPr>
        <w:numPr>
          <w:ilvl w:val="3"/>
          <w:numId w:val="522"/>
        </w:numPr>
        <w:tabs>
          <w:tab w:val="left" w:pos="2800"/>
        </w:tabs>
        <w:spacing w:line="245" w:lineRule="auto"/>
        <w:ind w:left="3119" w:hanging="284"/>
        <w:jc w:val="both"/>
        <w:rPr>
          <w:rFonts w:eastAsia="Times New Roman"/>
          <w:sz w:val="24"/>
          <w:szCs w:val="24"/>
        </w:rPr>
      </w:pPr>
      <w:r w:rsidRPr="00F42AE4">
        <w:rPr>
          <w:rFonts w:eastAsia="Times New Roman"/>
          <w:sz w:val="24"/>
          <w:szCs w:val="24"/>
        </w:rPr>
        <w:t>‚efikasnost konverzije elektri</w:t>
      </w:r>
      <w:r w:rsidRPr="00F42AE4">
        <w:rPr>
          <w:rFonts w:eastAsia="Arial"/>
          <w:sz w:val="24"/>
          <w:szCs w:val="24"/>
        </w:rPr>
        <w:t>č</w:t>
      </w:r>
      <w:r w:rsidRPr="00F42AE4">
        <w:rPr>
          <w:rFonts w:eastAsia="Times New Roman"/>
          <w:sz w:val="24"/>
          <w:szCs w:val="24"/>
        </w:rPr>
        <w:t>ne u opti</w:t>
      </w:r>
      <w:r w:rsidRPr="00F42AE4">
        <w:rPr>
          <w:rFonts w:eastAsia="Arial"/>
          <w:sz w:val="24"/>
          <w:szCs w:val="24"/>
        </w:rPr>
        <w:t>č</w:t>
      </w:r>
      <w:r w:rsidRPr="00F42AE4">
        <w:rPr>
          <w:rFonts w:eastAsia="Times New Roman"/>
          <w:sz w:val="24"/>
          <w:szCs w:val="24"/>
        </w:rPr>
        <w:t>ku snagu’ ve</w:t>
      </w:r>
      <w:r w:rsidRPr="00F42AE4">
        <w:rPr>
          <w:rFonts w:eastAsia="Arial"/>
          <w:sz w:val="24"/>
          <w:szCs w:val="24"/>
        </w:rPr>
        <w:t>ć</w:t>
      </w:r>
      <w:r w:rsidRPr="00F42AE4">
        <w:rPr>
          <w:rFonts w:eastAsia="Times New Roman"/>
          <w:sz w:val="24"/>
          <w:szCs w:val="24"/>
        </w:rPr>
        <w:t>u od 18 % i „prosje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500 W </w:t>
      </w:r>
      <w:r w:rsidRPr="00F42AE4">
        <w:rPr>
          <w:rFonts w:eastAsia="Times New Roman"/>
          <w:sz w:val="24"/>
          <w:szCs w:val="24"/>
          <w:u w:val="single"/>
        </w:rPr>
        <w:t>ili</w:t>
      </w:r>
    </w:p>
    <w:p w:rsidR="00393B31" w:rsidRPr="00F42AE4" w:rsidRDefault="00393B31" w:rsidP="00425500">
      <w:pPr>
        <w:spacing w:line="169" w:lineRule="exact"/>
        <w:ind w:left="3119" w:hanging="284"/>
        <w:jc w:val="both"/>
        <w:rPr>
          <w:rFonts w:eastAsia="Times New Roman"/>
          <w:sz w:val="24"/>
          <w:szCs w:val="24"/>
        </w:rPr>
      </w:pPr>
    </w:p>
    <w:p w:rsidR="00393B31" w:rsidRPr="00F42AE4" w:rsidRDefault="00CD3B60" w:rsidP="00425500">
      <w:pPr>
        <w:numPr>
          <w:ilvl w:val="3"/>
          <w:numId w:val="522"/>
        </w:numPr>
        <w:tabs>
          <w:tab w:val="left" w:pos="2800"/>
        </w:tabs>
        <w:ind w:left="3119"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2 kW</w:t>
      </w:r>
    </w:p>
    <w:p w:rsidR="00393B31" w:rsidRPr="00F42AE4" w:rsidRDefault="00393B31" w:rsidP="00425500">
      <w:pPr>
        <w:spacing w:line="184" w:lineRule="exact"/>
        <w:jc w:val="both"/>
        <w:rPr>
          <w:rFonts w:eastAsia="Times New Roman"/>
          <w:sz w:val="24"/>
          <w:szCs w:val="24"/>
        </w:rPr>
      </w:pPr>
    </w:p>
    <w:p w:rsidR="00393B31" w:rsidRPr="00F42AE4" w:rsidRDefault="00CD3B60" w:rsidP="00425500">
      <w:pPr>
        <w:numPr>
          <w:ilvl w:val="0"/>
          <w:numId w:val="523"/>
        </w:numPr>
        <w:tabs>
          <w:tab w:val="left" w:pos="2127"/>
        </w:tabs>
        <w:ind w:left="2127" w:hanging="284"/>
        <w:jc w:val="both"/>
        <w:rPr>
          <w:rFonts w:eastAsia="Times New Roman"/>
          <w:sz w:val="24"/>
          <w:szCs w:val="24"/>
        </w:rPr>
      </w:pPr>
      <w:r w:rsidRPr="00F42AE4">
        <w:rPr>
          <w:rFonts w:eastAsia="Times New Roman"/>
          <w:sz w:val="24"/>
          <w:szCs w:val="24"/>
        </w:rPr>
        <w:t>izlaznu valnu duljinu ve</w:t>
      </w:r>
      <w:r w:rsidRPr="00F42AE4">
        <w:rPr>
          <w:rFonts w:eastAsia="Arial"/>
          <w:sz w:val="24"/>
          <w:szCs w:val="24"/>
        </w:rPr>
        <w:t>ć</w:t>
      </w:r>
      <w:r w:rsidRPr="00F42AE4">
        <w:rPr>
          <w:rFonts w:eastAsia="Times New Roman"/>
          <w:sz w:val="24"/>
          <w:szCs w:val="24"/>
        </w:rPr>
        <w:t>u od 1 150 nm, ali ne ve</w:t>
      </w:r>
      <w:r w:rsidRPr="00F42AE4">
        <w:rPr>
          <w:rFonts w:eastAsia="Arial"/>
          <w:sz w:val="24"/>
          <w:szCs w:val="24"/>
        </w:rPr>
        <w:t>ć</w:t>
      </w:r>
      <w:r w:rsidRPr="00F42AE4">
        <w:rPr>
          <w:rFonts w:eastAsia="Times New Roman"/>
          <w:sz w:val="24"/>
          <w:szCs w:val="24"/>
        </w:rPr>
        <w:t>u od 1 555 nm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84" w:lineRule="exact"/>
        <w:jc w:val="both"/>
        <w:rPr>
          <w:rFonts w:eastAsia="Times New Roman"/>
          <w:sz w:val="24"/>
          <w:szCs w:val="24"/>
        </w:rPr>
      </w:pPr>
    </w:p>
    <w:p w:rsidR="00393B31" w:rsidRPr="00F42AE4" w:rsidRDefault="00CD3B60" w:rsidP="00425500">
      <w:pPr>
        <w:numPr>
          <w:ilvl w:val="1"/>
          <w:numId w:val="523"/>
        </w:numPr>
        <w:tabs>
          <w:tab w:val="left" w:pos="2410"/>
        </w:tabs>
        <w:ind w:left="2410" w:hanging="283"/>
        <w:jc w:val="both"/>
        <w:rPr>
          <w:rFonts w:eastAsia="Times New Roman"/>
          <w:sz w:val="24"/>
          <w:szCs w:val="24"/>
        </w:rPr>
      </w:pPr>
      <w:r w:rsidRPr="00F42AE4">
        <w:rPr>
          <w:rFonts w:eastAsia="Times New Roman"/>
          <w:sz w:val="24"/>
          <w:szCs w:val="24"/>
        </w:rPr>
        <w:t>„trajanje impulsa” koje nije ve</w:t>
      </w:r>
      <w:r w:rsidRPr="00F42AE4">
        <w:rPr>
          <w:rFonts w:eastAsia="Arial"/>
          <w:sz w:val="24"/>
          <w:szCs w:val="24"/>
        </w:rPr>
        <w:t>ć</w:t>
      </w:r>
      <w:r w:rsidRPr="00F42AE4">
        <w:rPr>
          <w:rFonts w:eastAsia="Times New Roman"/>
          <w:sz w:val="24"/>
          <w:szCs w:val="24"/>
        </w:rPr>
        <w:t xml:space="preserve">e od 1 </w:t>
      </w:r>
      <w:r w:rsidRPr="00F42AE4">
        <w:rPr>
          <w:rFonts w:eastAsia="Arial"/>
          <w:sz w:val="24"/>
          <w:szCs w:val="24"/>
        </w:rPr>
        <w:t>μ</w:t>
      </w:r>
      <w:r w:rsidRPr="00F42AE4">
        <w:rPr>
          <w:rFonts w:eastAsia="Times New Roman"/>
          <w:sz w:val="24"/>
          <w:szCs w:val="24"/>
        </w:rPr>
        <w:t>s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84" w:lineRule="exact"/>
        <w:jc w:val="both"/>
        <w:rPr>
          <w:rFonts w:eastAsia="Times New Roman"/>
          <w:sz w:val="24"/>
          <w:szCs w:val="24"/>
        </w:rPr>
      </w:pPr>
    </w:p>
    <w:p w:rsidR="00393B31" w:rsidRPr="00F42AE4" w:rsidRDefault="00CD3B60" w:rsidP="00425500">
      <w:pPr>
        <w:numPr>
          <w:ilvl w:val="2"/>
          <w:numId w:val="523"/>
        </w:numPr>
        <w:tabs>
          <w:tab w:val="left" w:pos="2560"/>
        </w:tabs>
        <w:ind w:left="2694"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0,5 J po impulsu i „vršnu snagu” ve</w:t>
      </w:r>
      <w:r w:rsidRPr="00F42AE4">
        <w:rPr>
          <w:rFonts w:eastAsia="Arial"/>
          <w:sz w:val="24"/>
          <w:szCs w:val="24"/>
        </w:rPr>
        <w:t>ć</w:t>
      </w:r>
      <w:r w:rsidRPr="00F42AE4">
        <w:rPr>
          <w:rFonts w:eastAsia="Times New Roman"/>
          <w:sz w:val="24"/>
          <w:szCs w:val="24"/>
        </w:rPr>
        <w:t>u od 50 W;</w:t>
      </w:r>
    </w:p>
    <w:p w:rsidR="00393B31" w:rsidRPr="00F42AE4" w:rsidRDefault="00393B31" w:rsidP="00425500">
      <w:pPr>
        <w:spacing w:line="184" w:lineRule="exact"/>
        <w:ind w:left="2694" w:hanging="284"/>
        <w:jc w:val="both"/>
        <w:rPr>
          <w:rFonts w:eastAsia="Times New Roman"/>
          <w:sz w:val="24"/>
          <w:szCs w:val="24"/>
        </w:rPr>
      </w:pPr>
    </w:p>
    <w:p w:rsidR="00393B31" w:rsidRPr="00F42AE4" w:rsidRDefault="00CD3B60" w:rsidP="00425500">
      <w:pPr>
        <w:numPr>
          <w:ilvl w:val="2"/>
          <w:numId w:val="523"/>
        </w:numPr>
        <w:tabs>
          <w:tab w:val="left" w:pos="2560"/>
        </w:tabs>
        <w:ind w:left="2694" w:hanging="284"/>
        <w:jc w:val="both"/>
        <w:rPr>
          <w:rFonts w:eastAsia="Times New Roman"/>
          <w:sz w:val="24"/>
          <w:szCs w:val="24"/>
        </w:rPr>
      </w:pPr>
      <w:r w:rsidRPr="00F42AE4">
        <w:rPr>
          <w:rFonts w:eastAsia="Times New Roman"/>
          <w:sz w:val="24"/>
          <w:szCs w:val="24"/>
        </w:rPr>
        <w:t>jednostruki transverzalni izlazni mod i „prosje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20 W; </w:t>
      </w:r>
      <w:r w:rsidRPr="00F42AE4">
        <w:rPr>
          <w:rFonts w:eastAsia="Times New Roman"/>
          <w:sz w:val="24"/>
          <w:szCs w:val="24"/>
          <w:u w:val="single"/>
        </w:rPr>
        <w:t>ili</w:t>
      </w:r>
    </w:p>
    <w:p w:rsidR="00393B31" w:rsidRPr="00F42AE4" w:rsidRDefault="00393B31" w:rsidP="00425500">
      <w:pPr>
        <w:spacing w:line="184" w:lineRule="exact"/>
        <w:ind w:left="2694" w:hanging="284"/>
        <w:jc w:val="both"/>
        <w:rPr>
          <w:rFonts w:eastAsia="Times New Roman"/>
          <w:sz w:val="24"/>
          <w:szCs w:val="24"/>
        </w:rPr>
      </w:pPr>
    </w:p>
    <w:p w:rsidR="00393B31" w:rsidRPr="00F42AE4" w:rsidRDefault="00CD3B60" w:rsidP="00425500">
      <w:pPr>
        <w:numPr>
          <w:ilvl w:val="2"/>
          <w:numId w:val="523"/>
        </w:numPr>
        <w:tabs>
          <w:tab w:val="left" w:pos="2560"/>
        </w:tabs>
        <w:ind w:left="2694" w:hanging="284"/>
        <w:jc w:val="both"/>
        <w:rPr>
          <w:rFonts w:eastAsia="Times New Roman"/>
          <w:sz w:val="24"/>
          <w:szCs w:val="24"/>
        </w:rPr>
      </w:pPr>
      <w:r w:rsidRPr="00F42AE4">
        <w:rPr>
          <w:rFonts w:eastAsia="Times New Roman"/>
          <w:sz w:val="24"/>
          <w:szCs w:val="24"/>
        </w:rPr>
        <w:t>višestruki transverzalni izlazni mod i „prosje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50 W </w:t>
      </w:r>
      <w:r w:rsidRPr="00F42AE4">
        <w:rPr>
          <w:rFonts w:eastAsia="Times New Roman"/>
          <w:sz w:val="24"/>
          <w:szCs w:val="24"/>
          <w:u w:val="single"/>
        </w:rPr>
        <w:t>ili</w:t>
      </w:r>
    </w:p>
    <w:p w:rsidR="00393B31" w:rsidRPr="00F42AE4" w:rsidRDefault="00393B31" w:rsidP="00425500">
      <w:pPr>
        <w:spacing w:line="184" w:lineRule="exact"/>
        <w:jc w:val="both"/>
        <w:rPr>
          <w:rFonts w:eastAsia="Times New Roman"/>
          <w:sz w:val="24"/>
          <w:szCs w:val="24"/>
        </w:rPr>
      </w:pPr>
    </w:p>
    <w:p w:rsidR="00393B31" w:rsidRPr="00F42AE4" w:rsidRDefault="00CD3B60" w:rsidP="00425500">
      <w:pPr>
        <w:numPr>
          <w:ilvl w:val="1"/>
          <w:numId w:val="523"/>
        </w:numPr>
        <w:tabs>
          <w:tab w:val="left" w:pos="2410"/>
        </w:tabs>
        <w:ind w:left="2410" w:hanging="283"/>
        <w:jc w:val="both"/>
        <w:rPr>
          <w:rFonts w:eastAsia="Times New Roman"/>
          <w:sz w:val="24"/>
          <w:szCs w:val="24"/>
        </w:rPr>
      </w:pPr>
      <w:r w:rsidRPr="00F42AE4">
        <w:rPr>
          <w:rFonts w:eastAsia="Times New Roman"/>
          <w:sz w:val="24"/>
          <w:szCs w:val="24"/>
        </w:rPr>
        <w:t>„trajanje impulsa” ve</w:t>
      </w:r>
      <w:r w:rsidRPr="00F42AE4">
        <w:rPr>
          <w:rFonts w:eastAsia="Arial"/>
          <w:sz w:val="24"/>
          <w:szCs w:val="24"/>
        </w:rPr>
        <w:t>ć</w:t>
      </w:r>
      <w:r w:rsidRPr="00F42AE4">
        <w:rPr>
          <w:rFonts w:eastAsia="Times New Roman"/>
          <w:sz w:val="24"/>
          <w:szCs w:val="24"/>
        </w:rPr>
        <w:t xml:space="preserve">e od 1 </w:t>
      </w:r>
      <w:r w:rsidRPr="00F42AE4">
        <w:rPr>
          <w:rFonts w:eastAsia="Arial"/>
          <w:sz w:val="24"/>
          <w:szCs w:val="24"/>
        </w:rPr>
        <w:t>μ</w:t>
      </w:r>
      <w:r w:rsidRPr="00F42AE4">
        <w:rPr>
          <w:rFonts w:eastAsia="Times New Roman"/>
          <w:sz w:val="24"/>
          <w:szCs w:val="24"/>
        </w:rPr>
        <w:t>s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84" w:lineRule="exact"/>
        <w:jc w:val="both"/>
        <w:rPr>
          <w:rFonts w:eastAsia="Times New Roman"/>
          <w:sz w:val="24"/>
          <w:szCs w:val="24"/>
        </w:rPr>
      </w:pPr>
    </w:p>
    <w:p w:rsidR="00393B31" w:rsidRPr="00F42AE4" w:rsidRDefault="00CD3B60" w:rsidP="00425500">
      <w:pPr>
        <w:numPr>
          <w:ilvl w:val="2"/>
          <w:numId w:val="523"/>
        </w:numPr>
        <w:tabs>
          <w:tab w:val="left" w:pos="2560"/>
        </w:tabs>
        <w:ind w:left="2694"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2 J po impulsu i „vršnu snagu” ve</w:t>
      </w:r>
      <w:r w:rsidRPr="00F42AE4">
        <w:rPr>
          <w:rFonts w:eastAsia="Arial"/>
          <w:sz w:val="24"/>
          <w:szCs w:val="24"/>
        </w:rPr>
        <w:t>ć</w:t>
      </w:r>
      <w:r w:rsidRPr="00F42AE4">
        <w:rPr>
          <w:rFonts w:eastAsia="Times New Roman"/>
          <w:sz w:val="24"/>
          <w:szCs w:val="24"/>
        </w:rPr>
        <w:t>u od 50 W;</w:t>
      </w:r>
    </w:p>
    <w:p w:rsidR="00393B31" w:rsidRPr="00F42AE4" w:rsidRDefault="00393B31" w:rsidP="00425500">
      <w:pPr>
        <w:spacing w:line="184" w:lineRule="exact"/>
        <w:ind w:left="2694" w:hanging="284"/>
        <w:jc w:val="both"/>
        <w:rPr>
          <w:rFonts w:eastAsia="Times New Roman"/>
          <w:sz w:val="24"/>
          <w:szCs w:val="24"/>
        </w:rPr>
      </w:pPr>
    </w:p>
    <w:p w:rsidR="00393B31" w:rsidRPr="00F42AE4" w:rsidRDefault="00CD3B60" w:rsidP="00425500">
      <w:pPr>
        <w:numPr>
          <w:ilvl w:val="2"/>
          <w:numId w:val="523"/>
        </w:numPr>
        <w:tabs>
          <w:tab w:val="left" w:pos="2560"/>
        </w:tabs>
        <w:ind w:left="2694" w:hanging="284"/>
        <w:jc w:val="both"/>
        <w:rPr>
          <w:rFonts w:eastAsia="Times New Roman"/>
          <w:sz w:val="24"/>
          <w:szCs w:val="24"/>
        </w:rPr>
      </w:pPr>
      <w:r w:rsidRPr="00F42AE4">
        <w:rPr>
          <w:rFonts w:eastAsia="Times New Roman"/>
          <w:sz w:val="24"/>
          <w:szCs w:val="24"/>
        </w:rPr>
        <w:t>jednostruki transverzalni izlazni mod i „prosje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50 W; </w:t>
      </w:r>
      <w:r w:rsidRPr="00F42AE4">
        <w:rPr>
          <w:rFonts w:eastAsia="Times New Roman"/>
          <w:sz w:val="24"/>
          <w:szCs w:val="24"/>
          <w:u w:val="single"/>
        </w:rPr>
        <w:t>ili</w:t>
      </w:r>
    </w:p>
    <w:p w:rsidR="00393B31" w:rsidRPr="00F42AE4" w:rsidRDefault="00393B31" w:rsidP="00425500">
      <w:pPr>
        <w:spacing w:line="184" w:lineRule="exact"/>
        <w:ind w:left="2694" w:hanging="284"/>
        <w:jc w:val="both"/>
        <w:rPr>
          <w:rFonts w:eastAsia="Times New Roman"/>
          <w:sz w:val="24"/>
          <w:szCs w:val="24"/>
        </w:rPr>
      </w:pPr>
    </w:p>
    <w:p w:rsidR="00393B31" w:rsidRPr="00F42AE4" w:rsidRDefault="00CD3B60" w:rsidP="00425500">
      <w:pPr>
        <w:numPr>
          <w:ilvl w:val="2"/>
          <w:numId w:val="523"/>
        </w:numPr>
        <w:tabs>
          <w:tab w:val="left" w:pos="2560"/>
        </w:tabs>
        <w:ind w:left="2694" w:hanging="284"/>
        <w:jc w:val="both"/>
        <w:rPr>
          <w:rFonts w:eastAsia="Times New Roman"/>
          <w:sz w:val="24"/>
          <w:szCs w:val="24"/>
        </w:rPr>
      </w:pPr>
      <w:r w:rsidRPr="00F42AE4">
        <w:rPr>
          <w:rFonts w:eastAsia="Times New Roman"/>
          <w:sz w:val="24"/>
          <w:szCs w:val="24"/>
        </w:rPr>
        <w:t>višestruki transverzalni izlazni mod i „prosje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80 W</w:t>
      </w:r>
    </w:p>
    <w:p w:rsidR="00393B31" w:rsidRPr="00F42AE4" w:rsidRDefault="00393B31" w:rsidP="00425500">
      <w:pPr>
        <w:spacing w:line="184" w:lineRule="exact"/>
        <w:jc w:val="both"/>
        <w:rPr>
          <w:rFonts w:eastAsia="Times New Roman"/>
          <w:sz w:val="24"/>
          <w:szCs w:val="24"/>
        </w:rPr>
      </w:pPr>
    </w:p>
    <w:p w:rsidR="00393B31" w:rsidRPr="00F42AE4" w:rsidRDefault="00CD3B60" w:rsidP="00425500">
      <w:pPr>
        <w:numPr>
          <w:ilvl w:val="0"/>
          <w:numId w:val="523"/>
        </w:numPr>
        <w:tabs>
          <w:tab w:val="left" w:pos="2100"/>
        </w:tabs>
        <w:ind w:left="2127" w:hanging="284"/>
        <w:jc w:val="both"/>
        <w:rPr>
          <w:rFonts w:eastAsia="Times New Roman"/>
          <w:sz w:val="24"/>
          <w:szCs w:val="24"/>
        </w:rPr>
      </w:pPr>
      <w:r w:rsidRPr="00F42AE4">
        <w:rPr>
          <w:rFonts w:eastAsia="Times New Roman"/>
          <w:sz w:val="24"/>
          <w:szCs w:val="24"/>
        </w:rPr>
        <w:t>izlaznu valnu duljinu ve</w:t>
      </w:r>
      <w:r w:rsidRPr="00F42AE4">
        <w:rPr>
          <w:rFonts w:eastAsia="Arial"/>
          <w:sz w:val="24"/>
          <w:szCs w:val="24"/>
        </w:rPr>
        <w:t>ć</w:t>
      </w:r>
      <w:r w:rsidRPr="00F42AE4">
        <w:rPr>
          <w:rFonts w:eastAsia="Times New Roman"/>
          <w:sz w:val="24"/>
          <w:szCs w:val="24"/>
        </w:rPr>
        <w:t>u od 1 555 nm, ali ne ve</w:t>
      </w:r>
      <w:r w:rsidRPr="00F42AE4">
        <w:rPr>
          <w:rFonts w:eastAsia="Arial"/>
          <w:sz w:val="24"/>
          <w:szCs w:val="24"/>
        </w:rPr>
        <w:t>ć</w:t>
      </w:r>
      <w:r w:rsidRPr="00F42AE4">
        <w:rPr>
          <w:rFonts w:eastAsia="Times New Roman"/>
          <w:sz w:val="24"/>
          <w:szCs w:val="24"/>
        </w:rPr>
        <w:t>u od 1 850 nm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84" w:lineRule="exact"/>
        <w:ind w:left="2127" w:hanging="284"/>
        <w:jc w:val="both"/>
        <w:rPr>
          <w:rFonts w:eastAsia="Times New Roman"/>
          <w:sz w:val="24"/>
          <w:szCs w:val="24"/>
        </w:rPr>
      </w:pPr>
    </w:p>
    <w:p w:rsidR="00393B31" w:rsidRPr="00F42AE4" w:rsidRDefault="00CD3B60" w:rsidP="00425500">
      <w:pPr>
        <w:numPr>
          <w:ilvl w:val="1"/>
          <w:numId w:val="523"/>
        </w:numPr>
        <w:tabs>
          <w:tab w:val="left" w:pos="2320"/>
        </w:tabs>
        <w:ind w:left="2410" w:hanging="283"/>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100 mJ po impulsu i „vršnu snagu” ve</w:t>
      </w:r>
      <w:r w:rsidRPr="00F42AE4">
        <w:rPr>
          <w:rFonts w:eastAsia="Arial"/>
          <w:sz w:val="24"/>
          <w:szCs w:val="24"/>
        </w:rPr>
        <w:t>ć</w:t>
      </w:r>
      <w:r w:rsidRPr="00F42AE4">
        <w:rPr>
          <w:rFonts w:eastAsia="Times New Roman"/>
          <w:sz w:val="24"/>
          <w:szCs w:val="24"/>
        </w:rPr>
        <w:t xml:space="preserve">u od 1 W; </w:t>
      </w:r>
      <w:r w:rsidRPr="00F42AE4">
        <w:rPr>
          <w:rFonts w:eastAsia="Times New Roman"/>
          <w:sz w:val="24"/>
          <w:szCs w:val="24"/>
          <w:u w:val="single"/>
        </w:rPr>
        <w:t>ili</w:t>
      </w:r>
    </w:p>
    <w:p w:rsidR="00393B31" w:rsidRPr="00F42AE4" w:rsidRDefault="00393B31" w:rsidP="00425500">
      <w:pPr>
        <w:spacing w:line="184" w:lineRule="exact"/>
        <w:ind w:left="2410" w:hanging="283"/>
        <w:jc w:val="both"/>
        <w:rPr>
          <w:rFonts w:eastAsia="Times New Roman"/>
          <w:sz w:val="24"/>
          <w:szCs w:val="24"/>
        </w:rPr>
      </w:pPr>
    </w:p>
    <w:p w:rsidR="00393B31" w:rsidRPr="00F42AE4" w:rsidRDefault="00CD3B60" w:rsidP="00425500">
      <w:pPr>
        <w:numPr>
          <w:ilvl w:val="1"/>
          <w:numId w:val="523"/>
        </w:numPr>
        <w:tabs>
          <w:tab w:val="left" w:pos="2320"/>
        </w:tabs>
        <w:ind w:left="2410"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1 W;</w:t>
      </w:r>
    </w:p>
    <w:p w:rsidR="00393B31" w:rsidRPr="00F42AE4" w:rsidRDefault="00393B31" w:rsidP="00425500">
      <w:pPr>
        <w:spacing w:line="184" w:lineRule="exact"/>
        <w:jc w:val="both"/>
        <w:rPr>
          <w:rFonts w:eastAsia="Times New Roman"/>
          <w:sz w:val="24"/>
          <w:szCs w:val="24"/>
        </w:rPr>
      </w:pPr>
    </w:p>
    <w:p w:rsidR="00393B31" w:rsidRPr="00F42AE4" w:rsidRDefault="00CD3B60" w:rsidP="00425500">
      <w:pPr>
        <w:numPr>
          <w:ilvl w:val="0"/>
          <w:numId w:val="523"/>
        </w:numPr>
        <w:tabs>
          <w:tab w:val="left" w:pos="2100"/>
        </w:tabs>
        <w:ind w:left="2127" w:hanging="284"/>
        <w:jc w:val="both"/>
        <w:rPr>
          <w:rFonts w:eastAsia="Times New Roman"/>
          <w:sz w:val="24"/>
          <w:szCs w:val="24"/>
        </w:rPr>
      </w:pPr>
      <w:r w:rsidRPr="00F42AE4">
        <w:rPr>
          <w:rFonts w:eastAsia="Times New Roman"/>
          <w:sz w:val="24"/>
          <w:szCs w:val="24"/>
        </w:rPr>
        <w:t>izlaznu valnu duljinu ve</w:t>
      </w:r>
      <w:r w:rsidRPr="00F42AE4">
        <w:rPr>
          <w:rFonts w:eastAsia="Arial"/>
          <w:sz w:val="24"/>
          <w:szCs w:val="24"/>
        </w:rPr>
        <w:t>ć</w:t>
      </w:r>
      <w:r w:rsidRPr="00F42AE4">
        <w:rPr>
          <w:rFonts w:eastAsia="Times New Roman"/>
          <w:sz w:val="24"/>
          <w:szCs w:val="24"/>
        </w:rPr>
        <w:t>u od 1 850 nm, ali ne ve</w:t>
      </w:r>
      <w:r w:rsidRPr="00F42AE4">
        <w:rPr>
          <w:rFonts w:eastAsia="Arial"/>
          <w:sz w:val="24"/>
          <w:szCs w:val="24"/>
        </w:rPr>
        <w:t>ć</w:t>
      </w:r>
      <w:r w:rsidRPr="00F42AE4">
        <w:rPr>
          <w:rFonts w:eastAsia="Times New Roman"/>
          <w:sz w:val="24"/>
          <w:szCs w:val="24"/>
        </w:rPr>
        <w:t>u od 2 100 nm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84" w:lineRule="exact"/>
        <w:jc w:val="both"/>
        <w:rPr>
          <w:rFonts w:eastAsia="Times New Roman"/>
          <w:sz w:val="24"/>
          <w:szCs w:val="24"/>
        </w:rPr>
      </w:pPr>
    </w:p>
    <w:p w:rsidR="00393B31" w:rsidRPr="00F42AE4" w:rsidRDefault="00CD3B60" w:rsidP="00425500">
      <w:pPr>
        <w:numPr>
          <w:ilvl w:val="1"/>
          <w:numId w:val="523"/>
        </w:numPr>
        <w:tabs>
          <w:tab w:val="left" w:pos="2410"/>
        </w:tabs>
        <w:ind w:left="2410" w:hanging="283"/>
        <w:jc w:val="both"/>
        <w:rPr>
          <w:rFonts w:eastAsia="Times New Roman"/>
          <w:sz w:val="24"/>
          <w:szCs w:val="24"/>
        </w:rPr>
      </w:pPr>
      <w:r w:rsidRPr="00F42AE4">
        <w:rPr>
          <w:rFonts w:eastAsia="Times New Roman"/>
          <w:sz w:val="24"/>
          <w:szCs w:val="24"/>
        </w:rPr>
        <w:t>jednostruki transverzalni mod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84" w:lineRule="exact"/>
        <w:jc w:val="both"/>
        <w:rPr>
          <w:rFonts w:eastAsia="Times New Roman"/>
          <w:sz w:val="24"/>
          <w:szCs w:val="24"/>
        </w:rPr>
      </w:pPr>
    </w:p>
    <w:p w:rsidR="00393B31" w:rsidRPr="00F42AE4" w:rsidRDefault="00CD3B60" w:rsidP="00425500">
      <w:pPr>
        <w:numPr>
          <w:ilvl w:val="2"/>
          <w:numId w:val="523"/>
        </w:numPr>
        <w:tabs>
          <w:tab w:val="left" w:pos="2560"/>
        </w:tabs>
        <w:ind w:left="2694"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100 mJ po impulsu i „vršnu snagu” ve</w:t>
      </w:r>
      <w:r w:rsidRPr="00F42AE4">
        <w:rPr>
          <w:rFonts w:eastAsia="Arial"/>
          <w:sz w:val="24"/>
          <w:szCs w:val="24"/>
        </w:rPr>
        <w:t>ć</w:t>
      </w:r>
      <w:r w:rsidRPr="00F42AE4">
        <w:rPr>
          <w:rFonts w:eastAsia="Times New Roman"/>
          <w:sz w:val="24"/>
          <w:szCs w:val="24"/>
        </w:rPr>
        <w:t xml:space="preserve">u od 1 W; </w:t>
      </w:r>
      <w:r w:rsidRPr="00F42AE4">
        <w:rPr>
          <w:rFonts w:eastAsia="Times New Roman"/>
          <w:sz w:val="24"/>
          <w:szCs w:val="24"/>
          <w:u w:val="single"/>
        </w:rPr>
        <w:t>ili</w:t>
      </w:r>
    </w:p>
    <w:p w:rsidR="00393B31" w:rsidRPr="00F42AE4" w:rsidRDefault="00393B31" w:rsidP="00425500">
      <w:pPr>
        <w:spacing w:line="184" w:lineRule="exact"/>
        <w:ind w:left="2694" w:hanging="284"/>
        <w:jc w:val="both"/>
        <w:rPr>
          <w:rFonts w:eastAsia="Times New Roman"/>
          <w:sz w:val="24"/>
          <w:szCs w:val="24"/>
        </w:rPr>
      </w:pPr>
    </w:p>
    <w:p w:rsidR="00393B31" w:rsidRPr="00F42AE4" w:rsidRDefault="00CD3B60" w:rsidP="00425500">
      <w:pPr>
        <w:numPr>
          <w:ilvl w:val="2"/>
          <w:numId w:val="523"/>
        </w:numPr>
        <w:tabs>
          <w:tab w:val="left" w:pos="2560"/>
        </w:tabs>
        <w:ind w:left="2694"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1 W; </w:t>
      </w:r>
      <w:r w:rsidRPr="00F42AE4">
        <w:rPr>
          <w:rFonts w:eastAsia="Times New Roman"/>
          <w:sz w:val="24"/>
          <w:szCs w:val="24"/>
          <w:u w:val="single"/>
        </w:rPr>
        <w:t>ili</w:t>
      </w:r>
    </w:p>
    <w:p w:rsidR="00393B31" w:rsidRPr="00F42AE4" w:rsidRDefault="00393B31" w:rsidP="00425500">
      <w:pPr>
        <w:spacing w:line="184" w:lineRule="exact"/>
        <w:jc w:val="both"/>
        <w:rPr>
          <w:rFonts w:eastAsia="Times New Roman"/>
          <w:sz w:val="24"/>
          <w:szCs w:val="24"/>
        </w:rPr>
      </w:pPr>
    </w:p>
    <w:p w:rsidR="00393B31" w:rsidRPr="00F42AE4" w:rsidRDefault="00CD3B60" w:rsidP="00425500">
      <w:pPr>
        <w:numPr>
          <w:ilvl w:val="1"/>
          <w:numId w:val="523"/>
        </w:numPr>
        <w:tabs>
          <w:tab w:val="left" w:pos="2410"/>
        </w:tabs>
        <w:ind w:left="2410" w:hanging="283"/>
        <w:jc w:val="both"/>
        <w:rPr>
          <w:rFonts w:eastAsia="Times New Roman"/>
          <w:sz w:val="24"/>
          <w:szCs w:val="24"/>
        </w:rPr>
      </w:pPr>
      <w:r w:rsidRPr="00F42AE4">
        <w:rPr>
          <w:rFonts w:eastAsia="Times New Roman"/>
          <w:sz w:val="24"/>
          <w:szCs w:val="24"/>
        </w:rPr>
        <w:t>višestruki transverzalni mod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84" w:lineRule="exact"/>
        <w:jc w:val="both"/>
        <w:rPr>
          <w:rFonts w:eastAsia="Times New Roman"/>
          <w:sz w:val="24"/>
          <w:szCs w:val="24"/>
        </w:rPr>
      </w:pPr>
    </w:p>
    <w:p w:rsidR="00393B31" w:rsidRPr="00F42AE4" w:rsidRDefault="00CD3B60" w:rsidP="00425500">
      <w:pPr>
        <w:numPr>
          <w:ilvl w:val="2"/>
          <w:numId w:val="523"/>
        </w:numPr>
        <w:tabs>
          <w:tab w:val="left" w:pos="2560"/>
        </w:tabs>
        <w:ind w:left="2694"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100 mJ po impulsu i „vršnu snagu” ve</w:t>
      </w:r>
      <w:r w:rsidRPr="00F42AE4">
        <w:rPr>
          <w:rFonts w:eastAsia="Arial"/>
          <w:sz w:val="24"/>
          <w:szCs w:val="24"/>
        </w:rPr>
        <w:t>ć</w:t>
      </w:r>
      <w:r w:rsidRPr="00F42AE4">
        <w:rPr>
          <w:rFonts w:eastAsia="Times New Roman"/>
          <w:sz w:val="24"/>
          <w:szCs w:val="24"/>
        </w:rPr>
        <w:t xml:space="preserve">u od 10 kW; </w:t>
      </w:r>
      <w:r w:rsidRPr="00F42AE4">
        <w:rPr>
          <w:rFonts w:eastAsia="Times New Roman"/>
          <w:sz w:val="24"/>
          <w:szCs w:val="24"/>
          <w:u w:val="single"/>
        </w:rPr>
        <w:t>ili</w:t>
      </w:r>
    </w:p>
    <w:p w:rsidR="00393B31" w:rsidRPr="00F42AE4" w:rsidRDefault="00393B31" w:rsidP="00425500">
      <w:pPr>
        <w:spacing w:line="184" w:lineRule="exact"/>
        <w:ind w:left="2694" w:hanging="284"/>
        <w:jc w:val="both"/>
        <w:rPr>
          <w:rFonts w:eastAsia="Times New Roman"/>
          <w:sz w:val="24"/>
          <w:szCs w:val="24"/>
        </w:rPr>
      </w:pPr>
    </w:p>
    <w:p w:rsidR="00393B31" w:rsidRPr="00083C19" w:rsidRDefault="00CD3B60" w:rsidP="00425500">
      <w:pPr>
        <w:numPr>
          <w:ilvl w:val="2"/>
          <w:numId w:val="523"/>
        </w:numPr>
        <w:tabs>
          <w:tab w:val="left" w:pos="2560"/>
        </w:tabs>
        <w:ind w:left="2694"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120 W; </w:t>
      </w:r>
      <w:r w:rsidRPr="00F42AE4">
        <w:rPr>
          <w:rFonts w:eastAsia="Times New Roman"/>
          <w:sz w:val="24"/>
          <w:szCs w:val="24"/>
          <w:u w:val="single"/>
        </w:rPr>
        <w:t>ili</w:t>
      </w:r>
    </w:p>
    <w:p w:rsidR="00083C19" w:rsidRPr="00F42AE4" w:rsidRDefault="00083C19" w:rsidP="00425500">
      <w:pPr>
        <w:tabs>
          <w:tab w:val="left" w:pos="2560"/>
        </w:tabs>
        <w:ind w:left="2694"/>
        <w:jc w:val="both"/>
        <w:rPr>
          <w:rFonts w:eastAsia="Times New Roman"/>
          <w:sz w:val="24"/>
          <w:szCs w:val="24"/>
        </w:rPr>
      </w:pPr>
    </w:p>
    <w:p w:rsidR="00393B31" w:rsidRPr="00F42AE4" w:rsidRDefault="00CD3B60" w:rsidP="00425500">
      <w:pPr>
        <w:numPr>
          <w:ilvl w:val="1"/>
          <w:numId w:val="524"/>
        </w:numPr>
        <w:tabs>
          <w:tab w:val="left" w:pos="1985"/>
        </w:tabs>
        <w:ind w:left="1985" w:hanging="284"/>
        <w:jc w:val="both"/>
        <w:rPr>
          <w:rFonts w:eastAsia="Times New Roman"/>
          <w:sz w:val="24"/>
          <w:szCs w:val="24"/>
        </w:rPr>
      </w:pPr>
      <w:bookmarkStart w:id="98" w:name="page175"/>
      <w:bookmarkEnd w:id="98"/>
      <w:r w:rsidRPr="00F42AE4">
        <w:rPr>
          <w:rFonts w:eastAsia="Times New Roman"/>
          <w:sz w:val="24"/>
          <w:szCs w:val="24"/>
        </w:rPr>
        <w:t>izlaznu valnu duljinu ve</w:t>
      </w:r>
      <w:r w:rsidRPr="00F42AE4">
        <w:rPr>
          <w:rFonts w:eastAsia="Arial"/>
          <w:sz w:val="24"/>
          <w:szCs w:val="24"/>
        </w:rPr>
        <w:t>ć</w:t>
      </w:r>
      <w:r w:rsidRPr="00F42AE4">
        <w:rPr>
          <w:rFonts w:eastAsia="Times New Roman"/>
          <w:sz w:val="24"/>
          <w:szCs w:val="24"/>
        </w:rPr>
        <w:t>u od 2 100 nm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9" w:lineRule="exact"/>
        <w:jc w:val="both"/>
        <w:rPr>
          <w:rFonts w:eastAsia="Times New Roman"/>
          <w:sz w:val="24"/>
          <w:szCs w:val="24"/>
        </w:rPr>
      </w:pPr>
    </w:p>
    <w:p w:rsidR="00393B31" w:rsidRPr="00F42AE4" w:rsidRDefault="00CD3B60" w:rsidP="00425500">
      <w:pPr>
        <w:numPr>
          <w:ilvl w:val="3"/>
          <w:numId w:val="524"/>
        </w:numPr>
        <w:tabs>
          <w:tab w:val="left" w:pos="2340"/>
        </w:tabs>
        <w:ind w:left="2410" w:hanging="283"/>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100 mJ po impulsu i „vršnu snagu” ve</w:t>
      </w:r>
      <w:r w:rsidRPr="00F42AE4">
        <w:rPr>
          <w:rFonts w:eastAsia="Arial"/>
          <w:sz w:val="24"/>
          <w:szCs w:val="24"/>
        </w:rPr>
        <w:t>ć</w:t>
      </w:r>
      <w:r w:rsidRPr="00F42AE4">
        <w:rPr>
          <w:rFonts w:eastAsia="Times New Roman"/>
          <w:sz w:val="24"/>
          <w:szCs w:val="24"/>
        </w:rPr>
        <w:t xml:space="preserve">u od 1 W; </w:t>
      </w:r>
      <w:r w:rsidRPr="00F42AE4">
        <w:rPr>
          <w:rFonts w:eastAsia="Times New Roman"/>
          <w:sz w:val="24"/>
          <w:szCs w:val="24"/>
          <w:u w:val="single"/>
        </w:rPr>
        <w:t>ili</w:t>
      </w:r>
    </w:p>
    <w:p w:rsidR="00393B31" w:rsidRPr="00F42AE4" w:rsidRDefault="00393B31" w:rsidP="00425500">
      <w:pPr>
        <w:spacing w:line="218" w:lineRule="exact"/>
        <w:ind w:left="2410" w:hanging="283"/>
        <w:jc w:val="both"/>
        <w:rPr>
          <w:rFonts w:eastAsia="Times New Roman"/>
          <w:sz w:val="24"/>
          <w:szCs w:val="24"/>
        </w:rPr>
      </w:pPr>
    </w:p>
    <w:p w:rsidR="00393B31" w:rsidRPr="00F42AE4" w:rsidRDefault="00CD3B60" w:rsidP="00425500">
      <w:pPr>
        <w:numPr>
          <w:ilvl w:val="3"/>
          <w:numId w:val="524"/>
        </w:numPr>
        <w:tabs>
          <w:tab w:val="left" w:pos="2340"/>
        </w:tabs>
        <w:ind w:left="2410"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1 W;</w:t>
      </w:r>
    </w:p>
    <w:p w:rsidR="00393B31" w:rsidRPr="00F42AE4" w:rsidRDefault="00393B31" w:rsidP="00425500">
      <w:pPr>
        <w:spacing w:line="218" w:lineRule="exact"/>
        <w:ind w:left="2410" w:hanging="283"/>
        <w:jc w:val="both"/>
        <w:rPr>
          <w:rFonts w:eastAsia="Times New Roman"/>
          <w:sz w:val="24"/>
          <w:szCs w:val="24"/>
        </w:rPr>
      </w:pPr>
    </w:p>
    <w:p w:rsidR="00393B31" w:rsidRPr="00F42AE4" w:rsidRDefault="00CD3B60" w:rsidP="00425500">
      <w:pPr>
        <w:ind w:left="2410" w:hanging="283"/>
        <w:jc w:val="both"/>
        <w:rPr>
          <w:rFonts w:eastAsia="Times New Roman"/>
          <w:sz w:val="24"/>
          <w:szCs w:val="24"/>
        </w:rPr>
      </w:pPr>
      <w:r w:rsidRPr="00F42AE4">
        <w:rPr>
          <w:rFonts w:eastAsia="Times New Roman"/>
          <w:sz w:val="24"/>
          <w:szCs w:val="24"/>
        </w:rPr>
        <w:t>c.  „podesivi” „laseri”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9" w:lineRule="exact"/>
        <w:jc w:val="both"/>
        <w:rPr>
          <w:rFonts w:eastAsia="Times New Roman"/>
          <w:sz w:val="24"/>
          <w:szCs w:val="24"/>
        </w:rPr>
      </w:pPr>
    </w:p>
    <w:p w:rsidR="00393B31" w:rsidRPr="00F42AE4" w:rsidRDefault="00CD3B60" w:rsidP="00425500">
      <w:pPr>
        <w:numPr>
          <w:ilvl w:val="1"/>
          <w:numId w:val="525"/>
        </w:numPr>
        <w:tabs>
          <w:tab w:val="left" w:pos="2020"/>
        </w:tabs>
        <w:ind w:left="2694" w:hanging="284"/>
        <w:jc w:val="both"/>
        <w:rPr>
          <w:rFonts w:eastAsia="Times New Roman"/>
          <w:sz w:val="24"/>
          <w:szCs w:val="24"/>
        </w:rPr>
      </w:pPr>
      <w:r w:rsidRPr="00F42AE4">
        <w:rPr>
          <w:rFonts w:eastAsia="Times New Roman"/>
          <w:sz w:val="24"/>
          <w:szCs w:val="24"/>
        </w:rPr>
        <w:t>izlaznu valnu duljinu manju od 600 nm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8" w:lineRule="exact"/>
        <w:jc w:val="both"/>
        <w:rPr>
          <w:rFonts w:eastAsia="Times New Roman"/>
          <w:sz w:val="24"/>
          <w:szCs w:val="24"/>
        </w:rPr>
      </w:pPr>
    </w:p>
    <w:p w:rsidR="00393B31" w:rsidRPr="00F42AE4" w:rsidRDefault="00CD3B60" w:rsidP="00425500">
      <w:pPr>
        <w:numPr>
          <w:ilvl w:val="2"/>
          <w:numId w:val="525"/>
        </w:numPr>
        <w:tabs>
          <w:tab w:val="left" w:pos="2240"/>
        </w:tabs>
        <w:ind w:left="2977" w:hanging="283"/>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50 mJ po impulsu i „vršnu snagu” ve</w:t>
      </w:r>
      <w:r w:rsidRPr="00F42AE4">
        <w:rPr>
          <w:rFonts w:eastAsia="Arial"/>
          <w:sz w:val="24"/>
          <w:szCs w:val="24"/>
        </w:rPr>
        <w:t>ć</w:t>
      </w:r>
      <w:r w:rsidRPr="00F42AE4">
        <w:rPr>
          <w:rFonts w:eastAsia="Times New Roman"/>
          <w:sz w:val="24"/>
          <w:szCs w:val="24"/>
        </w:rPr>
        <w:t xml:space="preserve">u od 1 W; </w:t>
      </w:r>
      <w:r w:rsidRPr="00F42AE4">
        <w:rPr>
          <w:rFonts w:eastAsia="Times New Roman"/>
          <w:sz w:val="24"/>
          <w:szCs w:val="24"/>
          <w:u w:val="single"/>
        </w:rPr>
        <w:t>ili</w:t>
      </w:r>
    </w:p>
    <w:p w:rsidR="00393B31" w:rsidRPr="00F42AE4" w:rsidRDefault="00393B31" w:rsidP="00425500">
      <w:pPr>
        <w:spacing w:line="218" w:lineRule="exact"/>
        <w:ind w:left="2977" w:hanging="283"/>
        <w:jc w:val="both"/>
        <w:rPr>
          <w:rFonts w:eastAsia="Times New Roman"/>
          <w:sz w:val="24"/>
          <w:szCs w:val="24"/>
        </w:rPr>
      </w:pPr>
    </w:p>
    <w:p w:rsidR="00393B31" w:rsidRPr="00F42AE4" w:rsidRDefault="00CD3B60" w:rsidP="00425500">
      <w:pPr>
        <w:numPr>
          <w:ilvl w:val="2"/>
          <w:numId w:val="525"/>
        </w:numPr>
        <w:tabs>
          <w:tab w:val="left" w:pos="2240"/>
        </w:tabs>
        <w:ind w:left="2977"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ili kontinuiranu izlaznu snagu ve</w:t>
      </w:r>
      <w:r w:rsidRPr="00F42AE4">
        <w:rPr>
          <w:rFonts w:eastAsia="Arial"/>
          <w:sz w:val="24"/>
          <w:szCs w:val="24"/>
        </w:rPr>
        <w:t>ć</w:t>
      </w:r>
      <w:r w:rsidRPr="00F42AE4">
        <w:rPr>
          <w:rFonts w:eastAsia="Times New Roman"/>
          <w:sz w:val="24"/>
          <w:szCs w:val="24"/>
        </w:rPr>
        <w:t>u od 1 W;</w:t>
      </w:r>
    </w:p>
    <w:p w:rsidR="00393B31" w:rsidRPr="00F42AE4" w:rsidRDefault="00393B31" w:rsidP="00425500">
      <w:pPr>
        <w:spacing w:line="219" w:lineRule="exact"/>
        <w:jc w:val="both"/>
        <w:rPr>
          <w:rFonts w:eastAsia="Times New Roman"/>
          <w:sz w:val="24"/>
          <w:szCs w:val="24"/>
        </w:rPr>
      </w:pPr>
    </w:p>
    <w:p w:rsidR="00393B31" w:rsidRPr="00F42AE4" w:rsidRDefault="00CD3B60" w:rsidP="00425500">
      <w:pPr>
        <w:spacing w:line="245" w:lineRule="auto"/>
        <w:ind w:left="3969" w:hanging="1275"/>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6A005.c.1. ne odnosi se na „lasere” u boji ili druge teku</w:t>
      </w:r>
      <w:r w:rsidRPr="00F42AE4">
        <w:rPr>
          <w:rFonts w:eastAsia="Arial"/>
          <w:i/>
          <w:iCs/>
          <w:sz w:val="24"/>
          <w:szCs w:val="24"/>
        </w:rPr>
        <w:t>ć</w:t>
      </w:r>
      <w:r w:rsidRPr="00F42AE4">
        <w:rPr>
          <w:rFonts w:eastAsia="Times New Roman"/>
          <w:i/>
          <w:iCs/>
          <w:sz w:val="24"/>
          <w:szCs w:val="24"/>
        </w:rPr>
        <w:t>e „lasere” s multimodnim izlazom i valnom duljinom izme</w:t>
      </w:r>
      <w:r w:rsidRPr="00F42AE4">
        <w:rPr>
          <w:rFonts w:eastAsia="Arial"/>
          <w:i/>
          <w:iCs/>
          <w:sz w:val="24"/>
          <w:szCs w:val="24"/>
        </w:rPr>
        <w:t>đ</w:t>
      </w:r>
      <w:r w:rsidRPr="00F42AE4">
        <w:rPr>
          <w:rFonts w:eastAsia="Times New Roman"/>
          <w:i/>
          <w:iCs/>
          <w:sz w:val="24"/>
          <w:szCs w:val="24"/>
        </w:rPr>
        <w:t>u 150 nm i 600 nm koji imaju sve sljede</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ajke:</w:t>
      </w:r>
    </w:p>
    <w:p w:rsidR="00393B31" w:rsidRPr="00F42AE4" w:rsidRDefault="00393B31" w:rsidP="00425500">
      <w:pPr>
        <w:spacing w:line="203" w:lineRule="exact"/>
        <w:jc w:val="both"/>
        <w:rPr>
          <w:rFonts w:eastAsia="Times New Roman"/>
          <w:sz w:val="24"/>
          <w:szCs w:val="24"/>
        </w:rPr>
      </w:pPr>
    </w:p>
    <w:p w:rsidR="00393B31" w:rsidRPr="00F42AE4" w:rsidRDefault="00CD3B60" w:rsidP="00425500">
      <w:pPr>
        <w:numPr>
          <w:ilvl w:val="4"/>
          <w:numId w:val="525"/>
        </w:numPr>
        <w:tabs>
          <w:tab w:val="left" w:pos="3440"/>
        </w:tabs>
        <w:ind w:left="4253" w:hanging="284"/>
        <w:jc w:val="both"/>
        <w:rPr>
          <w:rFonts w:eastAsia="Times New Roman"/>
          <w:i/>
          <w:iCs/>
          <w:sz w:val="24"/>
          <w:szCs w:val="24"/>
        </w:rPr>
      </w:pPr>
      <w:r w:rsidRPr="00F42AE4">
        <w:rPr>
          <w:rFonts w:eastAsia="Times New Roman"/>
          <w:i/>
          <w:iCs/>
          <w:sz w:val="24"/>
          <w:szCs w:val="24"/>
        </w:rPr>
        <w:t xml:space="preserve">izlaznu energiju manju od 1,5 J po impulsu ili „vršnu snagu” manju od 20 W </w:t>
      </w:r>
      <w:r w:rsidRPr="00F42AE4">
        <w:rPr>
          <w:rFonts w:eastAsia="Times New Roman"/>
          <w:i/>
          <w:iCs/>
          <w:sz w:val="24"/>
          <w:szCs w:val="24"/>
          <w:u w:val="single"/>
        </w:rPr>
        <w:t>i</w:t>
      </w:r>
    </w:p>
    <w:p w:rsidR="00393B31" w:rsidRPr="00F42AE4" w:rsidRDefault="00393B31" w:rsidP="00425500">
      <w:pPr>
        <w:spacing w:line="220" w:lineRule="exact"/>
        <w:ind w:left="4253" w:hanging="284"/>
        <w:jc w:val="both"/>
        <w:rPr>
          <w:rFonts w:eastAsia="Times New Roman"/>
          <w:i/>
          <w:iCs/>
          <w:sz w:val="24"/>
          <w:szCs w:val="24"/>
        </w:rPr>
      </w:pPr>
    </w:p>
    <w:p w:rsidR="00393B31" w:rsidRPr="00F42AE4" w:rsidRDefault="00CD3B60" w:rsidP="00425500">
      <w:pPr>
        <w:numPr>
          <w:ilvl w:val="4"/>
          <w:numId w:val="525"/>
        </w:numPr>
        <w:tabs>
          <w:tab w:val="left" w:pos="3440"/>
        </w:tabs>
        <w:ind w:left="4253" w:hanging="284"/>
        <w:jc w:val="both"/>
        <w:rPr>
          <w:rFonts w:eastAsia="Times New Roman"/>
          <w:i/>
          <w:iCs/>
          <w:sz w:val="24"/>
          <w:szCs w:val="24"/>
        </w:rPr>
      </w:pPr>
      <w:r w:rsidRPr="00F42AE4">
        <w:rPr>
          <w:rFonts w:eastAsia="Times New Roman"/>
          <w:i/>
          <w:iCs/>
          <w:sz w:val="24"/>
          <w:szCs w:val="24"/>
        </w:rPr>
        <w:t>prosje</w:t>
      </w:r>
      <w:r w:rsidRPr="00F42AE4">
        <w:rPr>
          <w:rFonts w:eastAsia="Arial"/>
          <w:i/>
          <w:iCs/>
          <w:sz w:val="24"/>
          <w:szCs w:val="24"/>
        </w:rPr>
        <w:t>č</w:t>
      </w:r>
      <w:r w:rsidRPr="00F42AE4">
        <w:rPr>
          <w:rFonts w:eastAsia="Times New Roman"/>
          <w:i/>
          <w:iCs/>
          <w:sz w:val="24"/>
          <w:szCs w:val="24"/>
        </w:rPr>
        <w:t>nu ili kontinuiranu valnu izlaznu snagu manju od 20 W.</w:t>
      </w:r>
    </w:p>
    <w:p w:rsidR="00393B31" w:rsidRPr="00F42AE4" w:rsidRDefault="00393B31" w:rsidP="00425500">
      <w:pPr>
        <w:spacing w:line="218" w:lineRule="exact"/>
        <w:jc w:val="both"/>
        <w:rPr>
          <w:sz w:val="24"/>
          <w:szCs w:val="24"/>
        </w:rPr>
      </w:pPr>
    </w:p>
    <w:p w:rsidR="00393B31" w:rsidRPr="00F42AE4" w:rsidRDefault="00CD3B60" w:rsidP="00425500">
      <w:pPr>
        <w:ind w:left="2694" w:hanging="284"/>
        <w:jc w:val="both"/>
        <w:rPr>
          <w:sz w:val="24"/>
          <w:szCs w:val="24"/>
        </w:rPr>
      </w:pPr>
      <w:r w:rsidRPr="00F42AE4">
        <w:rPr>
          <w:rFonts w:eastAsia="Times New Roman"/>
          <w:sz w:val="24"/>
          <w:szCs w:val="24"/>
        </w:rPr>
        <w:t>2. izlaznu valnu duljinu 600 nm ili ve</w:t>
      </w:r>
      <w:r w:rsidRPr="00F42AE4">
        <w:rPr>
          <w:rFonts w:eastAsia="Arial"/>
          <w:sz w:val="24"/>
          <w:szCs w:val="24"/>
        </w:rPr>
        <w:t>ć</w:t>
      </w:r>
      <w:r w:rsidRPr="00F42AE4">
        <w:rPr>
          <w:rFonts w:eastAsia="Times New Roman"/>
          <w:sz w:val="24"/>
          <w:szCs w:val="24"/>
        </w:rPr>
        <w:t>u, ali ne ve</w:t>
      </w:r>
      <w:r w:rsidRPr="00F42AE4">
        <w:rPr>
          <w:rFonts w:eastAsia="Arial"/>
          <w:sz w:val="24"/>
          <w:szCs w:val="24"/>
        </w:rPr>
        <w:t>ć</w:t>
      </w:r>
      <w:r w:rsidRPr="00F42AE4">
        <w:rPr>
          <w:rFonts w:eastAsia="Times New Roman"/>
          <w:sz w:val="24"/>
          <w:szCs w:val="24"/>
        </w:rPr>
        <w:t>u od 1 400 nm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8" w:lineRule="exact"/>
        <w:jc w:val="both"/>
        <w:rPr>
          <w:sz w:val="24"/>
          <w:szCs w:val="24"/>
        </w:rPr>
      </w:pPr>
    </w:p>
    <w:p w:rsidR="00393B31" w:rsidRPr="00F42AE4" w:rsidRDefault="00CD3B60" w:rsidP="00425500">
      <w:pPr>
        <w:numPr>
          <w:ilvl w:val="2"/>
          <w:numId w:val="526"/>
        </w:numPr>
        <w:tabs>
          <w:tab w:val="left" w:pos="2240"/>
        </w:tabs>
        <w:ind w:left="2977" w:hanging="283"/>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1 J po impulsu i „vršnu snagu” ve</w:t>
      </w:r>
      <w:r w:rsidRPr="00F42AE4">
        <w:rPr>
          <w:rFonts w:eastAsia="Arial"/>
          <w:sz w:val="24"/>
          <w:szCs w:val="24"/>
        </w:rPr>
        <w:t>ć</w:t>
      </w:r>
      <w:r w:rsidRPr="00F42AE4">
        <w:rPr>
          <w:rFonts w:eastAsia="Times New Roman"/>
          <w:sz w:val="24"/>
          <w:szCs w:val="24"/>
        </w:rPr>
        <w:t xml:space="preserve">u od 20 W; </w:t>
      </w:r>
      <w:r w:rsidRPr="00F42AE4">
        <w:rPr>
          <w:rFonts w:eastAsia="Times New Roman"/>
          <w:sz w:val="24"/>
          <w:szCs w:val="24"/>
          <w:u w:val="single"/>
        </w:rPr>
        <w:t>ili</w:t>
      </w:r>
    </w:p>
    <w:p w:rsidR="00393B31" w:rsidRPr="00F42AE4" w:rsidRDefault="00393B31" w:rsidP="00425500">
      <w:pPr>
        <w:spacing w:line="219" w:lineRule="exact"/>
        <w:ind w:left="2977" w:hanging="283"/>
        <w:jc w:val="both"/>
        <w:rPr>
          <w:rFonts w:eastAsia="Times New Roman"/>
          <w:sz w:val="24"/>
          <w:szCs w:val="24"/>
        </w:rPr>
      </w:pPr>
    </w:p>
    <w:p w:rsidR="00393B31" w:rsidRPr="00F42AE4" w:rsidRDefault="00CD3B60" w:rsidP="00425500">
      <w:pPr>
        <w:numPr>
          <w:ilvl w:val="2"/>
          <w:numId w:val="526"/>
        </w:numPr>
        <w:tabs>
          <w:tab w:val="left" w:pos="2240"/>
        </w:tabs>
        <w:ind w:left="2977"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ili kontinuiranu izlaznu snagu ve</w:t>
      </w:r>
      <w:r w:rsidRPr="00F42AE4">
        <w:rPr>
          <w:rFonts w:eastAsia="Arial"/>
          <w:sz w:val="24"/>
          <w:szCs w:val="24"/>
        </w:rPr>
        <w:t>ć</w:t>
      </w:r>
      <w:r w:rsidRPr="00F42AE4">
        <w:rPr>
          <w:rFonts w:eastAsia="Times New Roman"/>
          <w:sz w:val="24"/>
          <w:szCs w:val="24"/>
        </w:rPr>
        <w:t xml:space="preserve">u od 20 W; </w:t>
      </w:r>
      <w:r w:rsidRPr="00F42AE4">
        <w:rPr>
          <w:rFonts w:eastAsia="Times New Roman"/>
          <w:sz w:val="24"/>
          <w:szCs w:val="24"/>
          <w:u w:val="single"/>
        </w:rPr>
        <w:t>ili</w:t>
      </w:r>
    </w:p>
    <w:p w:rsidR="00393B31" w:rsidRPr="00F42AE4" w:rsidRDefault="00393B31" w:rsidP="00425500">
      <w:pPr>
        <w:spacing w:line="218" w:lineRule="exact"/>
        <w:jc w:val="both"/>
        <w:rPr>
          <w:rFonts w:eastAsia="Times New Roman"/>
          <w:sz w:val="24"/>
          <w:szCs w:val="24"/>
        </w:rPr>
      </w:pPr>
    </w:p>
    <w:p w:rsidR="00393B31" w:rsidRPr="00F42AE4" w:rsidRDefault="00CD3B60" w:rsidP="00425500">
      <w:pPr>
        <w:numPr>
          <w:ilvl w:val="1"/>
          <w:numId w:val="527"/>
        </w:numPr>
        <w:tabs>
          <w:tab w:val="left" w:pos="2020"/>
        </w:tabs>
        <w:ind w:left="2694" w:hanging="284"/>
        <w:jc w:val="both"/>
        <w:rPr>
          <w:rFonts w:eastAsia="Times New Roman"/>
          <w:sz w:val="24"/>
          <w:szCs w:val="24"/>
        </w:rPr>
      </w:pPr>
      <w:r w:rsidRPr="00F42AE4">
        <w:rPr>
          <w:rFonts w:eastAsia="Times New Roman"/>
          <w:sz w:val="24"/>
          <w:szCs w:val="24"/>
        </w:rPr>
        <w:t>izlaznu valnu duljinu ve</w:t>
      </w:r>
      <w:r w:rsidRPr="00F42AE4">
        <w:rPr>
          <w:rFonts w:eastAsia="Arial"/>
          <w:sz w:val="24"/>
          <w:szCs w:val="24"/>
        </w:rPr>
        <w:t>ć</w:t>
      </w:r>
      <w:r w:rsidRPr="00F42AE4">
        <w:rPr>
          <w:rFonts w:eastAsia="Times New Roman"/>
          <w:sz w:val="24"/>
          <w:szCs w:val="24"/>
        </w:rPr>
        <w:t>u od 1 400 nm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8" w:lineRule="exact"/>
        <w:jc w:val="both"/>
        <w:rPr>
          <w:rFonts w:eastAsia="Times New Roman"/>
          <w:sz w:val="24"/>
          <w:szCs w:val="24"/>
        </w:rPr>
      </w:pPr>
    </w:p>
    <w:p w:rsidR="00393B31" w:rsidRPr="00F42AE4" w:rsidRDefault="00CD3B60" w:rsidP="00425500">
      <w:pPr>
        <w:numPr>
          <w:ilvl w:val="2"/>
          <w:numId w:val="527"/>
        </w:numPr>
        <w:tabs>
          <w:tab w:val="left" w:pos="2240"/>
        </w:tabs>
        <w:ind w:left="2977" w:hanging="283"/>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50 mJ po impulsu i „vršnu snagu” ve</w:t>
      </w:r>
      <w:r w:rsidRPr="00F42AE4">
        <w:rPr>
          <w:rFonts w:eastAsia="Arial"/>
          <w:sz w:val="24"/>
          <w:szCs w:val="24"/>
        </w:rPr>
        <w:t>ć</w:t>
      </w:r>
      <w:r w:rsidRPr="00F42AE4">
        <w:rPr>
          <w:rFonts w:eastAsia="Times New Roman"/>
          <w:sz w:val="24"/>
          <w:szCs w:val="24"/>
        </w:rPr>
        <w:t xml:space="preserve">u od 1 W; </w:t>
      </w:r>
      <w:r w:rsidRPr="00F42AE4">
        <w:rPr>
          <w:rFonts w:eastAsia="Times New Roman"/>
          <w:sz w:val="24"/>
          <w:szCs w:val="24"/>
          <w:u w:val="single"/>
        </w:rPr>
        <w:t>ili</w:t>
      </w:r>
    </w:p>
    <w:p w:rsidR="00393B31" w:rsidRPr="00F42AE4" w:rsidRDefault="00393B31" w:rsidP="00425500">
      <w:pPr>
        <w:spacing w:line="219" w:lineRule="exact"/>
        <w:ind w:left="2977" w:hanging="283"/>
        <w:jc w:val="both"/>
        <w:rPr>
          <w:rFonts w:eastAsia="Times New Roman"/>
          <w:sz w:val="24"/>
          <w:szCs w:val="24"/>
        </w:rPr>
      </w:pPr>
    </w:p>
    <w:p w:rsidR="00393B31" w:rsidRPr="00F42AE4" w:rsidRDefault="00CD3B60" w:rsidP="00425500">
      <w:pPr>
        <w:numPr>
          <w:ilvl w:val="2"/>
          <w:numId w:val="527"/>
        </w:numPr>
        <w:tabs>
          <w:tab w:val="left" w:pos="2240"/>
        </w:tabs>
        <w:ind w:left="2977"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ili kontinuiranu izlaznu snagu ve</w:t>
      </w:r>
      <w:r w:rsidRPr="00F42AE4">
        <w:rPr>
          <w:rFonts w:eastAsia="Arial"/>
          <w:sz w:val="24"/>
          <w:szCs w:val="24"/>
        </w:rPr>
        <w:t>ć</w:t>
      </w:r>
      <w:r w:rsidRPr="00F42AE4">
        <w:rPr>
          <w:rFonts w:eastAsia="Times New Roman"/>
          <w:sz w:val="24"/>
          <w:szCs w:val="24"/>
        </w:rPr>
        <w:t>u od 1 W;</w:t>
      </w:r>
    </w:p>
    <w:p w:rsidR="00393B31" w:rsidRPr="00F42AE4" w:rsidRDefault="00393B31" w:rsidP="00425500">
      <w:pPr>
        <w:spacing w:line="218" w:lineRule="exact"/>
        <w:jc w:val="both"/>
        <w:rPr>
          <w:rFonts w:eastAsia="Times New Roman"/>
          <w:sz w:val="24"/>
          <w:szCs w:val="24"/>
        </w:rPr>
      </w:pPr>
    </w:p>
    <w:p w:rsidR="00393B31" w:rsidRPr="00F42AE4" w:rsidRDefault="00CD3B60" w:rsidP="00425500">
      <w:pPr>
        <w:numPr>
          <w:ilvl w:val="0"/>
          <w:numId w:val="528"/>
        </w:numPr>
        <w:tabs>
          <w:tab w:val="left" w:pos="1780"/>
        </w:tabs>
        <w:ind w:left="2410" w:hanging="283"/>
        <w:jc w:val="both"/>
        <w:rPr>
          <w:rFonts w:eastAsia="Times New Roman"/>
          <w:sz w:val="24"/>
          <w:szCs w:val="24"/>
        </w:rPr>
      </w:pPr>
      <w:r w:rsidRPr="00F42AE4">
        <w:rPr>
          <w:rFonts w:eastAsia="Times New Roman"/>
          <w:sz w:val="24"/>
          <w:szCs w:val="24"/>
        </w:rPr>
        <w:t>ostali „laseri”, koji nisu navedeni u 6A005.a</w:t>
      </w:r>
      <w:r w:rsidR="001A5247">
        <w:rPr>
          <w:rFonts w:eastAsia="Times New Roman"/>
          <w:sz w:val="24"/>
          <w:szCs w:val="24"/>
        </w:rPr>
        <w:t>,</w:t>
      </w:r>
      <w:r w:rsidRPr="00F42AE4">
        <w:rPr>
          <w:rFonts w:eastAsia="Times New Roman"/>
          <w:sz w:val="24"/>
          <w:szCs w:val="24"/>
        </w:rPr>
        <w:t xml:space="preserve"> 6A005.b. ili 6A005.c</w:t>
      </w:r>
      <w:r w:rsidR="001A5247">
        <w:rPr>
          <w:rFonts w:eastAsia="Times New Roman"/>
          <w:sz w:val="24"/>
          <w:szCs w:val="24"/>
        </w:rPr>
        <w:t>,</w:t>
      </w:r>
      <w:r w:rsidRPr="00F42AE4">
        <w:rPr>
          <w:rFonts w:eastAsia="Times New Roman"/>
          <w:sz w:val="24"/>
          <w:szCs w:val="24"/>
        </w:rPr>
        <w:t xml:space="preserve"> kako slijedi:</w:t>
      </w:r>
    </w:p>
    <w:p w:rsidR="00393B31" w:rsidRPr="00F42AE4" w:rsidRDefault="00393B31" w:rsidP="00425500">
      <w:pPr>
        <w:spacing w:line="219" w:lineRule="exact"/>
        <w:jc w:val="both"/>
        <w:rPr>
          <w:rFonts w:eastAsia="Times New Roman"/>
          <w:sz w:val="24"/>
          <w:szCs w:val="24"/>
        </w:rPr>
      </w:pPr>
    </w:p>
    <w:p w:rsidR="00393B31" w:rsidRPr="00F42AE4" w:rsidRDefault="00CD3B60" w:rsidP="00425500">
      <w:pPr>
        <w:numPr>
          <w:ilvl w:val="1"/>
          <w:numId w:val="528"/>
        </w:numPr>
        <w:tabs>
          <w:tab w:val="left" w:pos="2020"/>
        </w:tabs>
        <w:ind w:left="2694" w:hanging="284"/>
        <w:jc w:val="both"/>
        <w:rPr>
          <w:rFonts w:eastAsia="Times New Roman"/>
          <w:sz w:val="24"/>
          <w:szCs w:val="24"/>
        </w:rPr>
      </w:pPr>
      <w:r w:rsidRPr="00F42AE4">
        <w:rPr>
          <w:rFonts w:eastAsia="Times New Roman"/>
          <w:sz w:val="24"/>
          <w:szCs w:val="24"/>
        </w:rPr>
        <w:t>poluvodi</w:t>
      </w:r>
      <w:r w:rsidRPr="00F42AE4">
        <w:rPr>
          <w:rFonts w:eastAsia="Arial"/>
          <w:sz w:val="24"/>
          <w:szCs w:val="24"/>
        </w:rPr>
        <w:t>č</w:t>
      </w:r>
      <w:r w:rsidRPr="00F42AE4">
        <w:rPr>
          <w:rFonts w:eastAsia="Times New Roman"/>
          <w:sz w:val="24"/>
          <w:szCs w:val="24"/>
        </w:rPr>
        <w:t>ki „laseri” kako slijedi:</w:t>
      </w:r>
    </w:p>
    <w:p w:rsidR="00393B31" w:rsidRPr="00F42AE4" w:rsidRDefault="00393B31" w:rsidP="00425500">
      <w:pPr>
        <w:spacing w:line="219" w:lineRule="exact"/>
        <w:jc w:val="both"/>
        <w:rPr>
          <w:rFonts w:eastAsia="Times New Roman"/>
          <w:sz w:val="24"/>
          <w:szCs w:val="24"/>
        </w:rPr>
      </w:pPr>
    </w:p>
    <w:p w:rsidR="00393B31" w:rsidRPr="00F42AE4" w:rsidRDefault="00CD3B60" w:rsidP="00425500">
      <w:pPr>
        <w:spacing w:line="245" w:lineRule="auto"/>
        <w:ind w:left="4253" w:hanging="1559"/>
        <w:jc w:val="both"/>
        <w:rPr>
          <w:rFonts w:eastAsia="Times New Roman"/>
          <w:sz w:val="24"/>
          <w:szCs w:val="24"/>
        </w:rPr>
      </w:pPr>
      <w:r w:rsidRPr="00F42AE4">
        <w:rPr>
          <w:rFonts w:eastAsia="Times New Roman"/>
          <w:i/>
          <w:iCs/>
          <w:sz w:val="24"/>
          <w:szCs w:val="24"/>
          <w:u w:val="single"/>
        </w:rPr>
        <w:t>Napomena 1.:</w:t>
      </w:r>
      <w:r w:rsidRPr="00F42AE4">
        <w:rPr>
          <w:rFonts w:eastAsia="Times New Roman"/>
          <w:i/>
          <w:iCs/>
          <w:sz w:val="24"/>
          <w:szCs w:val="24"/>
        </w:rPr>
        <w:t xml:space="preserve"> 6A005.d.1. uklju</w:t>
      </w:r>
      <w:r w:rsidRPr="00F42AE4">
        <w:rPr>
          <w:rFonts w:eastAsia="Arial"/>
          <w:i/>
          <w:iCs/>
          <w:sz w:val="24"/>
          <w:szCs w:val="24"/>
        </w:rPr>
        <w:t>č</w:t>
      </w:r>
      <w:r w:rsidRPr="00F42AE4">
        <w:rPr>
          <w:rFonts w:eastAsia="Times New Roman"/>
          <w:i/>
          <w:iCs/>
          <w:sz w:val="24"/>
          <w:szCs w:val="24"/>
        </w:rPr>
        <w:t>uje poluvodi</w:t>
      </w:r>
      <w:r w:rsidRPr="00F42AE4">
        <w:rPr>
          <w:rFonts w:eastAsia="Arial"/>
          <w:i/>
          <w:iCs/>
          <w:sz w:val="24"/>
          <w:szCs w:val="24"/>
        </w:rPr>
        <w:t>č</w:t>
      </w:r>
      <w:r w:rsidRPr="00F42AE4">
        <w:rPr>
          <w:rFonts w:eastAsia="Times New Roman"/>
          <w:i/>
          <w:iCs/>
          <w:sz w:val="24"/>
          <w:szCs w:val="24"/>
        </w:rPr>
        <w:t>ke „lasere” koji imaju opti</w:t>
      </w:r>
      <w:r w:rsidRPr="00F42AE4">
        <w:rPr>
          <w:rFonts w:eastAsia="Arial"/>
          <w:i/>
          <w:iCs/>
          <w:sz w:val="24"/>
          <w:szCs w:val="24"/>
        </w:rPr>
        <w:t>č</w:t>
      </w:r>
      <w:r w:rsidRPr="00F42AE4">
        <w:rPr>
          <w:rFonts w:eastAsia="Times New Roman"/>
          <w:i/>
          <w:iCs/>
          <w:sz w:val="24"/>
          <w:szCs w:val="24"/>
        </w:rPr>
        <w:t>ke izlazne konektore (npr. jezi</w:t>
      </w:r>
      <w:r w:rsidRPr="00F42AE4">
        <w:rPr>
          <w:rFonts w:eastAsia="Arial"/>
          <w:i/>
          <w:iCs/>
          <w:sz w:val="24"/>
          <w:szCs w:val="24"/>
        </w:rPr>
        <w:t>č</w:t>
      </w:r>
      <w:r w:rsidRPr="00F42AE4">
        <w:rPr>
          <w:rFonts w:eastAsia="Times New Roman"/>
          <w:i/>
          <w:iCs/>
          <w:sz w:val="24"/>
          <w:szCs w:val="24"/>
        </w:rPr>
        <w:t>ci opti</w:t>
      </w:r>
      <w:r w:rsidRPr="00F42AE4">
        <w:rPr>
          <w:rFonts w:eastAsia="Arial"/>
          <w:i/>
          <w:iCs/>
          <w:sz w:val="24"/>
          <w:szCs w:val="24"/>
        </w:rPr>
        <w:t>č</w:t>
      </w:r>
      <w:r w:rsidRPr="00F42AE4">
        <w:rPr>
          <w:rFonts w:eastAsia="Times New Roman"/>
          <w:i/>
          <w:iCs/>
          <w:sz w:val="24"/>
          <w:szCs w:val="24"/>
        </w:rPr>
        <w:t>kih vlakana).</w:t>
      </w:r>
    </w:p>
    <w:p w:rsidR="00393B31" w:rsidRPr="00F42AE4" w:rsidRDefault="00393B31" w:rsidP="00425500">
      <w:pPr>
        <w:spacing w:line="203" w:lineRule="exact"/>
        <w:ind w:left="4253" w:hanging="1559"/>
        <w:jc w:val="both"/>
        <w:rPr>
          <w:rFonts w:eastAsia="Times New Roman"/>
          <w:sz w:val="24"/>
          <w:szCs w:val="24"/>
        </w:rPr>
      </w:pPr>
    </w:p>
    <w:p w:rsidR="00393B31" w:rsidRPr="00F42AE4" w:rsidRDefault="00CD3B60" w:rsidP="00425500">
      <w:pPr>
        <w:spacing w:line="245" w:lineRule="auto"/>
        <w:ind w:left="4253" w:hanging="1559"/>
        <w:jc w:val="both"/>
        <w:rPr>
          <w:rFonts w:eastAsia="Times New Roman"/>
          <w:sz w:val="24"/>
          <w:szCs w:val="24"/>
        </w:rPr>
      </w:pPr>
      <w:r w:rsidRPr="00F42AE4">
        <w:rPr>
          <w:rFonts w:eastAsia="Times New Roman"/>
          <w:i/>
          <w:iCs/>
          <w:sz w:val="24"/>
          <w:szCs w:val="24"/>
          <w:u w:val="single"/>
        </w:rPr>
        <w:t>Napomena 2.:</w:t>
      </w:r>
      <w:r w:rsidRPr="00F42AE4">
        <w:rPr>
          <w:rFonts w:eastAsia="Times New Roman"/>
          <w:i/>
          <w:iCs/>
          <w:sz w:val="24"/>
          <w:szCs w:val="24"/>
        </w:rPr>
        <w:t xml:space="preserve"> Kontrolni status poluvodi</w:t>
      </w:r>
      <w:r w:rsidRPr="00F42AE4">
        <w:rPr>
          <w:rFonts w:eastAsia="Arial"/>
          <w:i/>
          <w:iCs/>
          <w:sz w:val="24"/>
          <w:szCs w:val="24"/>
        </w:rPr>
        <w:t>č</w:t>
      </w:r>
      <w:r w:rsidRPr="00F42AE4">
        <w:rPr>
          <w:rFonts w:eastAsia="Times New Roman"/>
          <w:i/>
          <w:iCs/>
          <w:sz w:val="24"/>
          <w:szCs w:val="24"/>
        </w:rPr>
        <w:t>kih „lasera” posebno oblikovanih za drugu opremu odre</w:t>
      </w:r>
      <w:r w:rsidRPr="00F42AE4">
        <w:rPr>
          <w:rFonts w:eastAsia="Arial"/>
          <w:i/>
          <w:iCs/>
          <w:sz w:val="24"/>
          <w:szCs w:val="24"/>
        </w:rPr>
        <w:t>đ</w:t>
      </w:r>
      <w:r w:rsidRPr="00F42AE4">
        <w:rPr>
          <w:rFonts w:eastAsia="Times New Roman"/>
          <w:i/>
          <w:iCs/>
          <w:sz w:val="24"/>
          <w:szCs w:val="24"/>
        </w:rPr>
        <w:t>en je kontrolnim statusom te druge opreme.</w:t>
      </w:r>
    </w:p>
    <w:p w:rsidR="00393B31" w:rsidRPr="00F42AE4" w:rsidRDefault="00393B31" w:rsidP="00425500">
      <w:pPr>
        <w:spacing w:line="203" w:lineRule="exact"/>
        <w:jc w:val="both"/>
        <w:rPr>
          <w:rFonts w:eastAsia="Times New Roman"/>
          <w:sz w:val="24"/>
          <w:szCs w:val="24"/>
        </w:rPr>
      </w:pPr>
    </w:p>
    <w:p w:rsidR="00393B31" w:rsidRPr="00F42AE4" w:rsidRDefault="00CD3B60" w:rsidP="00425500">
      <w:pPr>
        <w:numPr>
          <w:ilvl w:val="2"/>
          <w:numId w:val="528"/>
        </w:numPr>
        <w:tabs>
          <w:tab w:val="left" w:pos="2240"/>
        </w:tabs>
        <w:spacing w:line="246" w:lineRule="auto"/>
        <w:ind w:left="2977" w:hanging="283"/>
        <w:jc w:val="both"/>
        <w:rPr>
          <w:rFonts w:eastAsia="Times New Roman"/>
          <w:sz w:val="24"/>
          <w:szCs w:val="24"/>
        </w:rPr>
      </w:pPr>
      <w:r w:rsidRPr="00F42AE4">
        <w:rPr>
          <w:rFonts w:eastAsia="Times New Roman"/>
          <w:sz w:val="24"/>
          <w:szCs w:val="24"/>
        </w:rPr>
        <w:t>pojedina</w:t>
      </w:r>
      <w:r w:rsidRPr="00F42AE4">
        <w:rPr>
          <w:rFonts w:eastAsia="Arial"/>
          <w:sz w:val="24"/>
          <w:szCs w:val="24"/>
        </w:rPr>
        <w:t>č</w:t>
      </w:r>
      <w:r w:rsidRPr="00F42AE4">
        <w:rPr>
          <w:rFonts w:eastAsia="Times New Roman"/>
          <w:sz w:val="24"/>
          <w:szCs w:val="24"/>
        </w:rPr>
        <w:t>ni jednomodni transverzalni poluvodi</w:t>
      </w:r>
      <w:r w:rsidRPr="00F42AE4">
        <w:rPr>
          <w:rFonts w:eastAsia="Arial"/>
          <w:sz w:val="24"/>
          <w:szCs w:val="24"/>
        </w:rPr>
        <w:t>č</w:t>
      </w:r>
      <w:r w:rsidRPr="00F42AE4">
        <w:rPr>
          <w:rFonts w:eastAsia="Times New Roman"/>
          <w:sz w:val="24"/>
          <w:szCs w:val="24"/>
        </w:rPr>
        <w:t>ki „laseri”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02" w:lineRule="exact"/>
        <w:jc w:val="both"/>
        <w:rPr>
          <w:rFonts w:eastAsia="Times New Roman"/>
          <w:sz w:val="24"/>
          <w:szCs w:val="24"/>
        </w:rPr>
      </w:pPr>
    </w:p>
    <w:p w:rsidR="00393B31" w:rsidRPr="00F42AE4" w:rsidRDefault="00CD3B60" w:rsidP="00425500">
      <w:pPr>
        <w:numPr>
          <w:ilvl w:val="3"/>
          <w:numId w:val="528"/>
        </w:numPr>
        <w:tabs>
          <w:tab w:val="left" w:pos="2480"/>
          <w:tab w:val="left" w:pos="9355"/>
        </w:tabs>
        <w:spacing w:line="246" w:lineRule="auto"/>
        <w:ind w:left="3261" w:hanging="284"/>
        <w:jc w:val="both"/>
        <w:rPr>
          <w:rFonts w:eastAsia="Times New Roman"/>
          <w:sz w:val="24"/>
          <w:szCs w:val="24"/>
        </w:rPr>
      </w:pPr>
      <w:r w:rsidRPr="00F42AE4">
        <w:rPr>
          <w:rFonts w:eastAsia="Times New Roman"/>
          <w:sz w:val="24"/>
          <w:szCs w:val="24"/>
        </w:rPr>
        <w:t>valnu duljinu 1 510 nm ili manju i prosje</w:t>
      </w:r>
      <w:r w:rsidRPr="00F42AE4">
        <w:rPr>
          <w:rFonts w:eastAsia="Arial"/>
          <w:sz w:val="24"/>
          <w:szCs w:val="24"/>
        </w:rPr>
        <w:t>č</w:t>
      </w:r>
      <w:r w:rsidRPr="00F42AE4">
        <w:rPr>
          <w:rFonts w:eastAsia="Times New Roman"/>
          <w:sz w:val="24"/>
          <w:szCs w:val="24"/>
        </w:rPr>
        <w:t>nu ili kontinuiranu valnu izlaznu snagu ve</w:t>
      </w:r>
      <w:r w:rsidRPr="00F42AE4">
        <w:rPr>
          <w:rFonts w:eastAsia="Arial"/>
          <w:sz w:val="24"/>
          <w:szCs w:val="24"/>
        </w:rPr>
        <w:t>ć</w:t>
      </w:r>
      <w:r w:rsidRPr="00F42AE4">
        <w:rPr>
          <w:rFonts w:eastAsia="Times New Roman"/>
          <w:sz w:val="24"/>
          <w:szCs w:val="24"/>
        </w:rPr>
        <w:t xml:space="preserve">u od 1,5 W </w:t>
      </w:r>
      <w:r w:rsidRPr="00F42AE4">
        <w:rPr>
          <w:rFonts w:eastAsia="Times New Roman"/>
          <w:sz w:val="24"/>
          <w:szCs w:val="24"/>
          <w:u w:val="single"/>
        </w:rPr>
        <w:t>ili</w:t>
      </w:r>
    </w:p>
    <w:p w:rsidR="00393B31" w:rsidRPr="00F42AE4" w:rsidRDefault="00393B31" w:rsidP="00425500">
      <w:pPr>
        <w:tabs>
          <w:tab w:val="left" w:pos="9355"/>
        </w:tabs>
        <w:spacing w:line="202" w:lineRule="exact"/>
        <w:ind w:left="3261" w:hanging="284"/>
        <w:jc w:val="both"/>
        <w:rPr>
          <w:rFonts w:eastAsia="Times New Roman"/>
          <w:sz w:val="24"/>
          <w:szCs w:val="24"/>
        </w:rPr>
      </w:pPr>
    </w:p>
    <w:p w:rsidR="00393B31" w:rsidRPr="00F42AE4" w:rsidRDefault="00CD3B60" w:rsidP="00425500">
      <w:pPr>
        <w:numPr>
          <w:ilvl w:val="3"/>
          <w:numId w:val="528"/>
        </w:numPr>
        <w:tabs>
          <w:tab w:val="left" w:pos="2480"/>
          <w:tab w:val="left" w:pos="9355"/>
        </w:tabs>
        <w:spacing w:line="246" w:lineRule="auto"/>
        <w:ind w:left="3261" w:hanging="284"/>
        <w:jc w:val="both"/>
        <w:rPr>
          <w:rFonts w:eastAsia="Times New Roman"/>
          <w:sz w:val="24"/>
          <w:szCs w:val="24"/>
        </w:rPr>
      </w:pPr>
      <w:r w:rsidRPr="00F42AE4">
        <w:rPr>
          <w:rFonts w:eastAsia="Times New Roman"/>
          <w:sz w:val="24"/>
          <w:szCs w:val="24"/>
        </w:rPr>
        <w:t>valnu duljinu ve</w:t>
      </w:r>
      <w:r w:rsidRPr="00F42AE4">
        <w:rPr>
          <w:rFonts w:eastAsia="Arial"/>
          <w:sz w:val="24"/>
          <w:szCs w:val="24"/>
        </w:rPr>
        <w:t>ć</w:t>
      </w:r>
      <w:r w:rsidRPr="00F42AE4">
        <w:rPr>
          <w:rFonts w:eastAsia="Times New Roman"/>
          <w:sz w:val="24"/>
          <w:szCs w:val="24"/>
        </w:rPr>
        <w:t>u od 1 510 nm i prosje</w:t>
      </w:r>
      <w:r w:rsidRPr="00F42AE4">
        <w:rPr>
          <w:rFonts w:eastAsia="Arial"/>
          <w:sz w:val="24"/>
          <w:szCs w:val="24"/>
        </w:rPr>
        <w:t>č</w:t>
      </w:r>
      <w:r w:rsidRPr="00F42AE4">
        <w:rPr>
          <w:rFonts w:eastAsia="Times New Roman"/>
          <w:sz w:val="24"/>
          <w:szCs w:val="24"/>
        </w:rPr>
        <w:t>nu ili kontinuiranu valnu izlaznu snagu ve</w:t>
      </w:r>
      <w:r w:rsidRPr="00F42AE4">
        <w:rPr>
          <w:rFonts w:eastAsia="Arial"/>
          <w:sz w:val="24"/>
          <w:szCs w:val="24"/>
        </w:rPr>
        <w:t>ć</w:t>
      </w:r>
      <w:r w:rsidRPr="00F42AE4">
        <w:rPr>
          <w:rFonts w:eastAsia="Times New Roman"/>
          <w:sz w:val="24"/>
          <w:szCs w:val="24"/>
        </w:rPr>
        <w:t>u od 500 mW;</w:t>
      </w:r>
    </w:p>
    <w:p w:rsidR="00393B31" w:rsidRPr="00F42AE4" w:rsidRDefault="00393B31" w:rsidP="00425500">
      <w:pPr>
        <w:spacing w:line="203" w:lineRule="exact"/>
        <w:jc w:val="both"/>
        <w:rPr>
          <w:rFonts w:eastAsia="Times New Roman"/>
          <w:sz w:val="24"/>
          <w:szCs w:val="24"/>
        </w:rPr>
      </w:pPr>
    </w:p>
    <w:p w:rsidR="00393B31" w:rsidRPr="00F42AE4" w:rsidRDefault="00CD3B60" w:rsidP="00425500">
      <w:pPr>
        <w:numPr>
          <w:ilvl w:val="2"/>
          <w:numId w:val="528"/>
        </w:numPr>
        <w:tabs>
          <w:tab w:val="left" w:pos="2240"/>
        </w:tabs>
        <w:spacing w:line="245" w:lineRule="auto"/>
        <w:ind w:left="2977" w:hanging="283"/>
        <w:jc w:val="both"/>
        <w:rPr>
          <w:rFonts w:eastAsia="Times New Roman"/>
          <w:sz w:val="24"/>
          <w:szCs w:val="24"/>
        </w:rPr>
      </w:pPr>
      <w:r w:rsidRPr="00F42AE4">
        <w:rPr>
          <w:rFonts w:eastAsia="Times New Roman"/>
          <w:sz w:val="24"/>
          <w:szCs w:val="24"/>
        </w:rPr>
        <w:t>pojedina</w:t>
      </w:r>
      <w:r w:rsidRPr="00F42AE4">
        <w:rPr>
          <w:rFonts w:eastAsia="Arial"/>
          <w:sz w:val="24"/>
          <w:szCs w:val="24"/>
        </w:rPr>
        <w:t>č</w:t>
      </w:r>
      <w:r w:rsidRPr="00F42AE4">
        <w:rPr>
          <w:rFonts w:eastAsia="Times New Roman"/>
          <w:sz w:val="24"/>
          <w:szCs w:val="24"/>
        </w:rPr>
        <w:t>ni multimodni transverzalni poluvodi</w:t>
      </w:r>
      <w:r w:rsidRPr="00F42AE4">
        <w:rPr>
          <w:rFonts w:eastAsia="Arial"/>
          <w:sz w:val="24"/>
          <w:szCs w:val="24"/>
        </w:rPr>
        <w:t>č</w:t>
      </w:r>
      <w:r w:rsidRPr="00F42AE4">
        <w:rPr>
          <w:rFonts w:eastAsia="Times New Roman"/>
          <w:sz w:val="24"/>
          <w:szCs w:val="24"/>
        </w:rPr>
        <w:t>ki „laseri”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03" w:lineRule="exact"/>
        <w:jc w:val="both"/>
        <w:rPr>
          <w:rFonts w:eastAsia="Times New Roman"/>
          <w:sz w:val="24"/>
          <w:szCs w:val="24"/>
        </w:rPr>
      </w:pPr>
    </w:p>
    <w:p w:rsidR="00393B31" w:rsidRPr="00F42AE4" w:rsidRDefault="00CD3B60" w:rsidP="00425500">
      <w:pPr>
        <w:numPr>
          <w:ilvl w:val="3"/>
          <w:numId w:val="528"/>
        </w:numPr>
        <w:tabs>
          <w:tab w:val="left" w:pos="2480"/>
        </w:tabs>
        <w:spacing w:line="246" w:lineRule="auto"/>
        <w:ind w:left="3261" w:hanging="284"/>
        <w:jc w:val="both"/>
        <w:rPr>
          <w:rFonts w:eastAsia="Times New Roman"/>
          <w:sz w:val="24"/>
          <w:szCs w:val="24"/>
        </w:rPr>
      </w:pPr>
      <w:r w:rsidRPr="00F42AE4">
        <w:rPr>
          <w:rFonts w:eastAsia="Times New Roman"/>
          <w:sz w:val="24"/>
          <w:szCs w:val="24"/>
        </w:rPr>
        <w:t>valnu duljinu manju od 1 400 nm i prosje</w:t>
      </w:r>
      <w:r w:rsidRPr="00F42AE4">
        <w:rPr>
          <w:rFonts w:eastAsia="Arial"/>
          <w:sz w:val="24"/>
          <w:szCs w:val="24"/>
        </w:rPr>
        <w:t>č</w:t>
      </w:r>
      <w:r w:rsidRPr="00F42AE4">
        <w:rPr>
          <w:rFonts w:eastAsia="Times New Roman"/>
          <w:sz w:val="24"/>
          <w:szCs w:val="24"/>
        </w:rPr>
        <w:t>nu ili kontinuiranu valnu izlaznu snagu ve</w:t>
      </w:r>
      <w:r w:rsidRPr="00F42AE4">
        <w:rPr>
          <w:rFonts w:eastAsia="Arial"/>
          <w:sz w:val="24"/>
          <w:szCs w:val="24"/>
        </w:rPr>
        <w:t>ć</w:t>
      </w:r>
      <w:r w:rsidRPr="00F42AE4">
        <w:rPr>
          <w:rFonts w:eastAsia="Times New Roman"/>
          <w:sz w:val="24"/>
          <w:szCs w:val="24"/>
        </w:rPr>
        <w:t>u od 15 W;</w:t>
      </w:r>
    </w:p>
    <w:p w:rsidR="00393B31" w:rsidRPr="00F42AE4" w:rsidRDefault="00393B31" w:rsidP="00425500">
      <w:pPr>
        <w:spacing w:line="203" w:lineRule="exact"/>
        <w:ind w:left="3261" w:hanging="284"/>
        <w:jc w:val="both"/>
        <w:rPr>
          <w:rFonts w:eastAsia="Times New Roman"/>
          <w:sz w:val="24"/>
          <w:szCs w:val="24"/>
        </w:rPr>
      </w:pPr>
    </w:p>
    <w:p w:rsidR="00393B31" w:rsidRPr="00F42AE4" w:rsidRDefault="00CD3B60" w:rsidP="00425500">
      <w:pPr>
        <w:numPr>
          <w:ilvl w:val="3"/>
          <w:numId w:val="528"/>
        </w:numPr>
        <w:tabs>
          <w:tab w:val="left" w:pos="2480"/>
        </w:tabs>
        <w:spacing w:line="245" w:lineRule="auto"/>
        <w:ind w:left="3261" w:hanging="284"/>
        <w:jc w:val="both"/>
        <w:rPr>
          <w:rFonts w:eastAsia="Times New Roman"/>
          <w:sz w:val="24"/>
          <w:szCs w:val="24"/>
        </w:rPr>
      </w:pPr>
      <w:r w:rsidRPr="00F42AE4">
        <w:rPr>
          <w:rFonts w:eastAsia="Times New Roman"/>
          <w:sz w:val="24"/>
          <w:szCs w:val="24"/>
        </w:rPr>
        <w:t>valnu duljinu 1 400 nm ili ve</w:t>
      </w:r>
      <w:r w:rsidRPr="00F42AE4">
        <w:rPr>
          <w:rFonts w:eastAsia="Arial"/>
          <w:sz w:val="24"/>
          <w:szCs w:val="24"/>
        </w:rPr>
        <w:t>ć</w:t>
      </w:r>
      <w:r w:rsidRPr="00F42AE4">
        <w:rPr>
          <w:rFonts w:eastAsia="Times New Roman"/>
          <w:sz w:val="24"/>
          <w:szCs w:val="24"/>
        </w:rPr>
        <w:t>u te manju od 1 900 nm, i prosje</w:t>
      </w:r>
      <w:r w:rsidRPr="00F42AE4">
        <w:rPr>
          <w:rFonts w:eastAsia="Arial"/>
          <w:sz w:val="24"/>
          <w:szCs w:val="24"/>
        </w:rPr>
        <w:t>č</w:t>
      </w:r>
      <w:r w:rsidRPr="00F42AE4">
        <w:rPr>
          <w:rFonts w:eastAsia="Times New Roman"/>
          <w:sz w:val="24"/>
          <w:szCs w:val="24"/>
        </w:rPr>
        <w:t>nu ili kontinuiranu valnu izlaznu snagu ve</w:t>
      </w:r>
      <w:r w:rsidRPr="00F42AE4">
        <w:rPr>
          <w:rFonts w:eastAsia="Arial"/>
          <w:sz w:val="24"/>
          <w:szCs w:val="24"/>
        </w:rPr>
        <w:t>ć</w:t>
      </w:r>
      <w:r w:rsidRPr="00F42AE4">
        <w:rPr>
          <w:rFonts w:eastAsia="Times New Roman"/>
          <w:sz w:val="24"/>
          <w:szCs w:val="24"/>
        </w:rPr>
        <w:t xml:space="preserve">u od 2,5 W </w:t>
      </w:r>
      <w:r w:rsidRPr="00F42AE4">
        <w:rPr>
          <w:rFonts w:eastAsia="Times New Roman"/>
          <w:sz w:val="24"/>
          <w:szCs w:val="24"/>
          <w:u w:val="single"/>
        </w:rPr>
        <w:t>ili</w:t>
      </w:r>
    </w:p>
    <w:p w:rsidR="00393B31" w:rsidRPr="00F42AE4" w:rsidRDefault="00393B31" w:rsidP="00425500">
      <w:pPr>
        <w:spacing w:line="203" w:lineRule="exact"/>
        <w:ind w:left="3261" w:hanging="284"/>
        <w:jc w:val="both"/>
        <w:rPr>
          <w:rFonts w:eastAsia="Times New Roman"/>
          <w:sz w:val="24"/>
          <w:szCs w:val="24"/>
        </w:rPr>
      </w:pPr>
    </w:p>
    <w:p w:rsidR="00393B31" w:rsidRPr="00F42AE4" w:rsidRDefault="00CD3B60" w:rsidP="00425500">
      <w:pPr>
        <w:numPr>
          <w:ilvl w:val="3"/>
          <w:numId w:val="528"/>
        </w:numPr>
        <w:tabs>
          <w:tab w:val="left" w:pos="2480"/>
        </w:tabs>
        <w:spacing w:line="246" w:lineRule="auto"/>
        <w:ind w:left="3261" w:hanging="284"/>
        <w:jc w:val="both"/>
        <w:rPr>
          <w:rFonts w:eastAsia="Times New Roman"/>
          <w:sz w:val="24"/>
          <w:szCs w:val="24"/>
        </w:rPr>
      </w:pPr>
      <w:r w:rsidRPr="00F42AE4">
        <w:rPr>
          <w:rFonts w:eastAsia="Times New Roman"/>
          <w:sz w:val="24"/>
          <w:szCs w:val="24"/>
        </w:rPr>
        <w:t>valnu duljinu jednaku ili ve</w:t>
      </w:r>
      <w:r w:rsidRPr="00F42AE4">
        <w:rPr>
          <w:rFonts w:eastAsia="Arial"/>
          <w:sz w:val="24"/>
          <w:szCs w:val="24"/>
        </w:rPr>
        <w:t>ć</w:t>
      </w:r>
      <w:r w:rsidRPr="00F42AE4">
        <w:rPr>
          <w:rFonts w:eastAsia="Times New Roman"/>
          <w:sz w:val="24"/>
          <w:szCs w:val="24"/>
        </w:rPr>
        <w:t>u od 1 900 nm i prosje</w:t>
      </w:r>
      <w:r w:rsidRPr="00F42AE4">
        <w:rPr>
          <w:rFonts w:eastAsia="Arial"/>
          <w:sz w:val="24"/>
          <w:szCs w:val="24"/>
        </w:rPr>
        <w:t>č</w:t>
      </w:r>
      <w:r w:rsidRPr="00F42AE4">
        <w:rPr>
          <w:rFonts w:eastAsia="Times New Roman"/>
          <w:sz w:val="24"/>
          <w:szCs w:val="24"/>
        </w:rPr>
        <w:t>nu ili kontinuiranu izlaznu snagu ve</w:t>
      </w:r>
      <w:r w:rsidRPr="00F42AE4">
        <w:rPr>
          <w:rFonts w:eastAsia="Arial"/>
          <w:sz w:val="24"/>
          <w:szCs w:val="24"/>
        </w:rPr>
        <w:t>ć</w:t>
      </w:r>
      <w:r w:rsidRPr="00F42AE4">
        <w:rPr>
          <w:rFonts w:eastAsia="Times New Roman"/>
          <w:sz w:val="24"/>
          <w:szCs w:val="24"/>
        </w:rPr>
        <w:t>u od 1 W;</w:t>
      </w:r>
    </w:p>
    <w:p w:rsidR="00393B31" w:rsidRPr="00F42AE4" w:rsidRDefault="00393B31" w:rsidP="00425500">
      <w:pPr>
        <w:spacing w:line="166" w:lineRule="exact"/>
        <w:jc w:val="both"/>
        <w:rPr>
          <w:sz w:val="24"/>
          <w:szCs w:val="24"/>
        </w:rPr>
      </w:pPr>
      <w:bookmarkStart w:id="99" w:name="page176"/>
      <w:bookmarkEnd w:id="99"/>
    </w:p>
    <w:p w:rsidR="00393B31" w:rsidRPr="00F42AE4" w:rsidRDefault="00CD3B60" w:rsidP="00425500">
      <w:pPr>
        <w:numPr>
          <w:ilvl w:val="0"/>
          <w:numId w:val="529"/>
        </w:numPr>
        <w:tabs>
          <w:tab w:val="left" w:pos="2220"/>
        </w:tabs>
        <w:ind w:left="2977" w:hanging="283"/>
        <w:jc w:val="both"/>
        <w:rPr>
          <w:rFonts w:eastAsia="Times New Roman"/>
          <w:sz w:val="24"/>
          <w:szCs w:val="24"/>
        </w:rPr>
      </w:pPr>
      <w:r w:rsidRPr="00F42AE4">
        <w:rPr>
          <w:rFonts w:eastAsia="Times New Roman"/>
          <w:sz w:val="24"/>
          <w:szCs w:val="24"/>
        </w:rPr>
        <w:t>pojedina</w:t>
      </w:r>
      <w:r w:rsidRPr="00F42AE4">
        <w:rPr>
          <w:rFonts w:eastAsia="Arial"/>
          <w:sz w:val="24"/>
          <w:szCs w:val="24"/>
        </w:rPr>
        <w:t>č</w:t>
      </w:r>
      <w:r w:rsidRPr="00F42AE4">
        <w:rPr>
          <w:rFonts w:eastAsia="Times New Roman"/>
          <w:sz w:val="24"/>
          <w:szCs w:val="24"/>
        </w:rPr>
        <w:t>ne poluvodi</w:t>
      </w:r>
      <w:r w:rsidRPr="00F42AE4">
        <w:rPr>
          <w:rFonts w:eastAsia="Arial"/>
          <w:sz w:val="24"/>
          <w:szCs w:val="24"/>
        </w:rPr>
        <w:t>č</w:t>
      </w:r>
      <w:r w:rsidRPr="00F42AE4">
        <w:rPr>
          <w:rFonts w:eastAsia="Times New Roman"/>
          <w:sz w:val="24"/>
          <w:szCs w:val="24"/>
        </w:rPr>
        <w:t>ke „laserske” ‚šipke’ koje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65" w:lineRule="exact"/>
        <w:jc w:val="both"/>
        <w:rPr>
          <w:rFonts w:eastAsia="Times New Roman"/>
          <w:sz w:val="24"/>
          <w:szCs w:val="24"/>
        </w:rPr>
      </w:pPr>
    </w:p>
    <w:p w:rsidR="00393B31" w:rsidRPr="00F42AE4" w:rsidRDefault="00CD3B60" w:rsidP="00425500">
      <w:pPr>
        <w:numPr>
          <w:ilvl w:val="1"/>
          <w:numId w:val="529"/>
        </w:numPr>
        <w:tabs>
          <w:tab w:val="left" w:pos="2460"/>
          <w:tab w:val="left" w:pos="9355"/>
        </w:tabs>
        <w:spacing w:line="246" w:lineRule="auto"/>
        <w:ind w:left="3261" w:hanging="284"/>
        <w:jc w:val="both"/>
        <w:rPr>
          <w:rFonts w:eastAsia="Times New Roman"/>
          <w:sz w:val="24"/>
          <w:szCs w:val="24"/>
        </w:rPr>
      </w:pPr>
      <w:r w:rsidRPr="00F42AE4">
        <w:rPr>
          <w:rFonts w:eastAsia="Times New Roman"/>
          <w:sz w:val="24"/>
          <w:szCs w:val="24"/>
        </w:rPr>
        <w:t>valnu duljinu manju od 1 400 nm i prosje</w:t>
      </w:r>
      <w:r w:rsidRPr="00F42AE4">
        <w:rPr>
          <w:rFonts w:eastAsia="Arial"/>
          <w:sz w:val="24"/>
          <w:szCs w:val="24"/>
        </w:rPr>
        <w:t>č</w:t>
      </w:r>
      <w:r w:rsidRPr="00F42AE4">
        <w:rPr>
          <w:rFonts w:eastAsia="Times New Roman"/>
          <w:sz w:val="24"/>
          <w:szCs w:val="24"/>
        </w:rPr>
        <w:t>nu ili kontinuiranu valnu izlaznu snagu ve</w:t>
      </w:r>
      <w:r w:rsidRPr="00F42AE4">
        <w:rPr>
          <w:rFonts w:eastAsia="Arial"/>
          <w:sz w:val="24"/>
          <w:szCs w:val="24"/>
        </w:rPr>
        <w:t>ć</w:t>
      </w:r>
      <w:r w:rsidRPr="00F42AE4">
        <w:rPr>
          <w:rFonts w:eastAsia="Times New Roman"/>
          <w:sz w:val="24"/>
          <w:szCs w:val="24"/>
        </w:rPr>
        <w:t>u od 100 W;</w:t>
      </w:r>
    </w:p>
    <w:p w:rsidR="00393B31" w:rsidRPr="00F42AE4" w:rsidRDefault="00393B31" w:rsidP="00425500">
      <w:pPr>
        <w:tabs>
          <w:tab w:val="left" w:pos="9355"/>
        </w:tabs>
        <w:spacing w:line="148" w:lineRule="exact"/>
        <w:ind w:left="3261" w:hanging="284"/>
        <w:jc w:val="both"/>
        <w:rPr>
          <w:rFonts w:eastAsia="Times New Roman"/>
          <w:sz w:val="24"/>
          <w:szCs w:val="24"/>
        </w:rPr>
      </w:pPr>
    </w:p>
    <w:p w:rsidR="00393B31" w:rsidRPr="00F42AE4" w:rsidRDefault="00CD3B60" w:rsidP="00425500">
      <w:pPr>
        <w:numPr>
          <w:ilvl w:val="1"/>
          <w:numId w:val="529"/>
        </w:numPr>
        <w:tabs>
          <w:tab w:val="left" w:pos="2460"/>
          <w:tab w:val="left" w:pos="9355"/>
        </w:tabs>
        <w:spacing w:line="245" w:lineRule="auto"/>
        <w:ind w:left="3261" w:hanging="284"/>
        <w:jc w:val="both"/>
        <w:rPr>
          <w:rFonts w:eastAsia="Times New Roman"/>
          <w:sz w:val="24"/>
          <w:szCs w:val="24"/>
        </w:rPr>
      </w:pPr>
      <w:r w:rsidRPr="00F42AE4">
        <w:rPr>
          <w:rFonts w:eastAsia="Times New Roman"/>
          <w:sz w:val="24"/>
          <w:szCs w:val="24"/>
        </w:rPr>
        <w:t>valnu duljinu 1 400 nm ili ve</w:t>
      </w:r>
      <w:r w:rsidRPr="00F42AE4">
        <w:rPr>
          <w:rFonts w:eastAsia="Arial"/>
          <w:sz w:val="24"/>
          <w:szCs w:val="24"/>
        </w:rPr>
        <w:t>ć</w:t>
      </w:r>
      <w:r w:rsidRPr="00F42AE4">
        <w:rPr>
          <w:rFonts w:eastAsia="Times New Roman"/>
          <w:sz w:val="24"/>
          <w:szCs w:val="24"/>
        </w:rPr>
        <w:t>u te manju od 1 900 nm i prosje</w:t>
      </w:r>
      <w:r w:rsidRPr="00F42AE4">
        <w:rPr>
          <w:rFonts w:eastAsia="Arial"/>
          <w:sz w:val="24"/>
          <w:szCs w:val="24"/>
        </w:rPr>
        <w:t>č</w:t>
      </w:r>
      <w:r w:rsidRPr="00F42AE4">
        <w:rPr>
          <w:rFonts w:eastAsia="Times New Roman"/>
          <w:sz w:val="24"/>
          <w:szCs w:val="24"/>
        </w:rPr>
        <w:t>nu ili kontinuiranu valnu izlaznu snagu ve</w:t>
      </w:r>
      <w:r w:rsidRPr="00F42AE4">
        <w:rPr>
          <w:rFonts w:eastAsia="Arial"/>
          <w:sz w:val="24"/>
          <w:szCs w:val="24"/>
        </w:rPr>
        <w:t>ć</w:t>
      </w:r>
      <w:r w:rsidRPr="00F42AE4">
        <w:rPr>
          <w:rFonts w:eastAsia="Times New Roman"/>
          <w:sz w:val="24"/>
          <w:szCs w:val="24"/>
        </w:rPr>
        <w:t xml:space="preserve">u od 25 W </w:t>
      </w:r>
      <w:r w:rsidRPr="00F42AE4">
        <w:rPr>
          <w:rFonts w:eastAsia="Times New Roman"/>
          <w:sz w:val="24"/>
          <w:szCs w:val="24"/>
          <w:u w:val="single"/>
        </w:rPr>
        <w:t>ili</w:t>
      </w:r>
    </w:p>
    <w:p w:rsidR="00393B31" w:rsidRPr="00F42AE4" w:rsidRDefault="00393B31" w:rsidP="00425500">
      <w:pPr>
        <w:tabs>
          <w:tab w:val="left" w:pos="9355"/>
        </w:tabs>
        <w:spacing w:line="149" w:lineRule="exact"/>
        <w:ind w:left="3261" w:hanging="284"/>
        <w:jc w:val="both"/>
        <w:rPr>
          <w:rFonts w:eastAsia="Times New Roman"/>
          <w:sz w:val="24"/>
          <w:szCs w:val="24"/>
        </w:rPr>
      </w:pPr>
    </w:p>
    <w:p w:rsidR="00393B31" w:rsidRPr="00F42AE4" w:rsidRDefault="00CD3B60" w:rsidP="00425500">
      <w:pPr>
        <w:numPr>
          <w:ilvl w:val="1"/>
          <w:numId w:val="529"/>
        </w:numPr>
        <w:tabs>
          <w:tab w:val="left" w:pos="2460"/>
          <w:tab w:val="left" w:pos="9355"/>
        </w:tabs>
        <w:spacing w:line="246" w:lineRule="auto"/>
        <w:ind w:left="3261" w:hanging="284"/>
        <w:jc w:val="both"/>
        <w:rPr>
          <w:rFonts w:eastAsia="Times New Roman"/>
          <w:sz w:val="24"/>
          <w:szCs w:val="24"/>
        </w:rPr>
      </w:pPr>
      <w:r w:rsidRPr="00F42AE4">
        <w:rPr>
          <w:rFonts w:eastAsia="Times New Roman"/>
          <w:sz w:val="24"/>
          <w:szCs w:val="24"/>
        </w:rPr>
        <w:t>valnu duljinu jednaku ili ve</w:t>
      </w:r>
      <w:r w:rsidRPr="00F42AE4">
        <w:rPr>
          <w:rFonts w:eastAsia="Arial"/>
          <w:sz w:val="24"/>
          <w:szCs w:val="24"/>
        </w:rPr>
        <w:t>ć</w:t>
      </w:r>
      <w:r w:rsidRPr="00F42AE4">
        <w:rPr>
          <w:rFonts w:eastAsia="Times New Roman"/>
          <w:sz w:val="24"/>
          <w:szCs w:val="24"/>
        </w:rPr>
        <w:t>u od 1 900 nm i prosje</w:t>
      </w:r>
      <w:r w:rsidRPr="00F42AE4">
        <w:rPr>
          <w:rFonts w:eastAsia="Arial"/>
          <w:sz w:val="24"/>
          <w:szCs w:val="24"/>
        </w:rPr>
        <w:t>č</w:t>
      </w:r>
      <w:r w:rsidRPr="00F42AE4">
        <w:rPr>
          <w:rFonts w:eastAsia="Times New Roman"/>
          <w:sz w:val="24"/>
          <w:szCs w:val="24"/>
        </w:rPr>
        <w:t>nu ili kontinuiranu izlaznu snagu ve</w:t>
      </w:r>
      <w:r w:rsidRPr="00F42AE4">
        <w:rPr>
          <w:rFonts w:eastAsia="Arial"/>
          <w:sz w:val="24"/>
          <w:szCs w:val="24"/>
        </w:rPr>
        <w:t>ć</w:t>
      </w:r>
      <w:r w:rsidRPr="00F42AE4">
        <w:rPr>
          <w:rFonts w:eastAsia="Times New Roman"/>
          <w:sz w:val="24"/>
          <w:szCs w:val="24"/>
        </w:rPr>
        <w:t>u od 10 W;</w:t>
      </w:r>
    </w:p>
    <w:p w:rsidR="00393B31" w:rsidRPr="00F42AE4" w:rsidRDefault="00393B31" w:rsidP="00425500">
      <w:pPr>
        <w:spacing w:line="148" w:lineRule="exact"/>
        <w:jc w:val="both"/>
        <w:rPr>
          <w:rFonts w:eastAsia="Times New Roman"/>
          <w:sz w:val="24"/>
          <w:szCs w:val="24"/>
        </w:rPr>
      </w:pPr>
    </w:p>
    <w:p w:rsidR="00393B31" w:rsidRPr="00F42AE4" w:rsidRDefault="00CD3B60" w:rsidP="00425500">
      <w:pPr>
        <w:numPr>
          <w:ilvl w:val="0"/>
          <w:numId w:val="529"/>
        </w:numPr>
        <w:tabs>
          <w:tab w:val="left" w:pos="2220"/>
        </w:tabs>
        <w:spacing w:line="245" w:lineRule="auto"/>
        <w:ind w:left="2977" w:hanging="283"/>
        <w:jc w:val="both"/>
        <w:rPr>
          <w:rFonts w:eastAsia="Times New Roman"/>
          <w:sz w:val="24"/>
          <w:szCs w:val="24"/>
        </w:rPr>
      </w:pPr>
      <w:r w:rsidRPr="00F42AE4">
        <w:rPr>
          <w:rFonts w:eastAsia="Times New Roman"/>
          <w:sz w:val="24"/>
          <w:szCs w:val="24"/>
        </w:rPr>
        <w:t>poluvodi</w:t>
      </w:r>
      <w:r w:rsidRPr="00F42AE4">
        <w:rPr>
          <w:rFonts w:eastAsia="Arial"/>
          <w:sz w:val="24"/>
          <w:szCs w:val="24"/>
        </w:rPr>
        <w:t>č</w:t>
      </w:r>
      <w:r w:rsidRPr="00F42AE4">
        <w:rPr>
          <w:rFonts w:eastAsia="Times New Roman"/>
          <w:sz w:val="24"/>
          <w:szCs w:val="24"/>
        </w:rPr>
        <w:t>ke „laserske” ‚skupine nizova’ (dvodimenzionalni nizovi) koje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49" w:lineRule="exact"/>
        <w:jc w:val="both"/>
        <w:rPr>
          <w:rFonts w:eastAsia="Times New Roman"/>
          <w:sz w:val="24"/>
          <w:szCs w:val="24"/>
        </w:rPr>
      </w:pPr>
    </w:p>
    <w:p w:rsidR="00393B31" w:rsidRPr="00F42AE4" w:rsidRDefault="00CD3B60" w:rsidP="00425500">
      <w:pPr>
        <w:numPr>
          <w:ilvl w:val="1"/>
          <w:numId w:val="529"/>
        </w:numPr>
        <w:tabs>
          <w:tab w:val="left" w:pos="2460"/>
        </w:tabs>
        <w:ind w:left="3261" w:hanging="284"/>
        <w:jc w:val="both"/>
        <w:rPr>
          <w:rFonts w:eastAsia="Times New Roman"/>
          <w:sz w:val="24"/>
          <w:szCs w:val="24"/>
        </w:rPr>
      </w:pPr>
      <w:r w:rsidRPr="00F42AE4">
        <w:rPr>
          <w:rFonts w:eastAsia="Times New Roman"/>
          <w:sz w:val="24"/>
          <w:szCs w:val="24"/>
        </w:rPr>
        <w:t>valnu duljinu manju od 1 400 nm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65" w:lineRule="exact"/>
        <w:jc w:val="both"/>
        <w:rPr>
          <w:rFonts w:eastAsia="Times New Roman"/>
          <w:sz w:val="24"/>
          <w:szCs w:val="24"/>
        </w:rPr>
      </w:pPr>
    </w:p>
    <w:p w:rsidR="00393B31" w:rsidRPr="00F42AE4" w:rsidRDefault="00CD3B60" w:rsidP="00425500">
      <w:pPr>
        <w:numPr>
          <w:ilvl w:val="2"/>
          <w:numId w:val="529"/>
        </w:numPr>
        <w:tabs>
          <w:tab w:val="left" w:pos="2700"/>
          <w:tab w:val="left" w:pos="9355"/>
        </w:tabs>
        <w:spacing w:line="255" w:lineRule="auto"/>
        <w:ind w:left="3544"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ili ukupnu kontinuiranu valnu izlaznu snagu manju od 3 kW i prosje</w:t>
      </w:r>
      <w:r w:rsidRPr="00F42AE4">
        <w:rPr>
          <w:rFonts w:eastAsia="Arial"/>
          <w:sz w:val="24"/>
          <w:szCs w:val="24"/>
        </w:rPr>
        <w:t>č</w:t>
      </w:r>
      <w:r w:rsidRPr="00F42AE4">
        <w:rPr>
          <w:rFonts w:eastAsia="Times New Roman"/>
          <w:sz w:val="24"/>
          <w:szCs w:val="24"/>
        </w:rPr>
        <w:t>nu ili kontinuiranu valnu izlaznu ‚gusto</w:t>
      </w:r>
      <w:r w:rsidRPr="00F42AE4">
        <w:rPr>
          <w:rFonts w:eastAsia="Arial"/>
          <w:sz w:val="24"/>
          <w:szCs w:val="24"/>
        </w:rPr>
        <w:t>ć</w:t>
      </w:r>
      <w:r w:rsidRPr="00F42AE4">
        <w:rPr>
          <w:rFonts w:eastAsia="Times New Roman"/>
          <w:sz w:val="24"/>
          <w:szCs w:val="24"/>
        </w:rPr>
        <w:t>u snage’ ve</w:t>
      </w:r>
      <w:r w:rsidRPr="00F42AE4">
        <w:rPr>
          <w:rFonts w:eastAsia="Arial"/>
          <w:sz w:val="24"/>
          <w:szCs w:val="24"/>
        </w:rPr>
        <w:t>ć</w:t>
      </w:r>
      <w:r w:rsidRPr="00F42AE4">
        <w:rPr>
          <w:rFonts w:eastAsia="Times New Roman"/>
          <w:sz w:val="24"/>
          <w:szCs w:val="24"/>
        </w:rPr>
        <w:t xml:space="preserve">u od 500 W/cm </w:t>
      </w:r>
      <w:r w:rsidRPr="00F42AE4">
        <w:rPr>
          <w:rFonts w:eastAsia="Times New Roman"/>
          <w:sz w:val="24"/>
          <w:szCs w:val="24"/>
          <w:vertAlign w:val="superscript"/>
        </w:rPr>
        <w:t>2</w:t>
      </w:r>
      <w:r w:rsidRPr="00F42AE4">
        <w:rPr>
          <w:rFonts w:eastAsia="Times New Roman"/>
          <w:sz w:val="24"/>
          <w:szCs w:val="24"/>
        </w:rPr>
        <w:t>;</w:t>
      </w:r>
    </w:p>
    <w:p w:rsidR="00393B31" w:rsidRPr="00F42AE4" w:rsidRDefault="00393B31" w:rsidP="00425500">
      <w:pPr>
        <w:tabs>
          <w:tab w:val="left" w:pos="9355"/>
        </w:tabs>
        <w:spacing w:line="22" w:lineRule="exact"/>
        <w:ind w:left="3544" w:hanging="283"/>
        <w:jc w:val="both"/>
        <w:rPr>
          <w:rFonts w:eastAsia="Times New Roman"/>
          <w:sz w:val="24"/>
          <w:szCs w:val="24"/>
        </w:rPr>
      </w:pPr>
    </w:p>
    <w:p w:rsidR="00393B31" w:rsidRPr="00F42AE4" w:rsidRDefault="00CD3B60" w:rsidP="00425500">
      <w:pPr>
        <w:numPr>
          <w:ilvl w:val="2"/>
          <w:numId w:val="529"/>
        </w:numPr>
        <w:tabs>
          <w:tab w:val="left" w:pos="2700"/>
          <w:tab w:val="left" w:pos="9355"/>
        </w:tabs>
        <w:spacing w:line="246" w:lineRule="auto"/>
        <w:ind w:left="3544"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ili ukupnu kontinuiranu valnu izlaznu snagu jednaku ili ve</w:t>
      </w:r>
      <w:r w:rsidRPr="00F42AE4">
        <w:rPr>
          <w:rFonts w:eastAsia="Arial"/>
          <w:sz w:val="24"/>
          <w:szCs w:val="24"/>
        </w:rPr>
        <w:t>ć</w:t>
      </w:r>
      <w:r w:rsidRPr="00F42AE4">
        <w:rPr>
          <w:rFonts w:eastAsia="Times New Roman"/>
          <w:sz w:val="24"/>
          <w:szCs w:val="24"/>
        </w:rPr>
        <w:t>u od 3 kW, ali manju od ili jednaku 5 kW, i prosje</w:t>
      </w:r>
      <w:r w:rsidRPr="00F42AE4">
        <w:rPr>
          <w:rFonts w:eastAsia="Arial"/>
          <w:sz w:val="24"/>
          <w:szCs w:val="24"/>
        </w:rPr>
        <w:t>č</w:t>
      </w:r>
      <w:r w:rsidRPr="00F42AE4">
        <w:rPr>
          <w:rFonts w:eastAsia="Times New Roman"/>
          <w:sz w:val="24"/>
          <w:szCs w:val="24"/>
        </w:rPr>
        <w:t>nu ili kontinuiranu valnu izlaznu ‚gusto</w:t>
      </w:r>
      <w:r w:rsidRPr="00F42AE4">
        <w:rPr>
          <w:rFonts w:eastAsia="Arial"/>
          <w:sz w:val="24"/>
          <w:szCs w:val="24"/>
        </w:rPr>
        <w:t>ć</w:t>
      </w:r>
      <w:r w:rsidRPr="00F42AE4">
        <w:rPr>
          <w:rFonts w:eastAsia="Times New Roman"/>
          <w:sz w:val="24"/>
          <w:szCs w:val="24"/>
        </w:rPr>
        <w:t>u snage’ ve</w:t>
      </w:r>
      <w:r w:rsidRPr="00F42AE4">
        <w:rPr>
          <w:rFonts w:eastAsia="Arial"/>
          <w:sz w:val="24"/>
          <w:szCs w:val="24"/>
        </w:rPr>
        <w:t>ć</w:t>
      </w:r>
      <w:r w:rsidRPr="00F42AE4">
        <w:rPr>
          <w:rFonts w:eastAsia="Times New Roman"/>
          <w:sz w:val="24"/>
          <w:szCs w:val="24"/>
        </w:rPr>
        <w:t>u od 350 W/cm</w:t>
      </w:r>
      <w:r w:rsidRPr="00F42AE4">
        <w:rPr>
          <w:rFonts w:eastAsia="Times New Roman"/>
          <w:sz w:val="24"/>
          <w:szCs w:val="24"/>
          <w:vertAlign w:val="superscript"/>
        </w:rPr>
        <w:t>2</w:t>
      </w:r>
      <w:r w:rsidRPr="00F42AE4">
        <w:rPr>
          <w:rFonts w:eastAsia="Times New Roman"/>
          <w:sz w:val="24"/>
          <w:szCs w:val="24"/>
        </w:rPr>
        <w:t xml:space="preserve"> ;</w:t>
      </w:r>
    </w:p>
    <w:p w:rsidR="00393B31" w:rsidRPr="00F42AE4" w:rsidRDefault="00393B31" w:rsidP="00425500">
      <w:pPr>
        <w:tabs>
          <w:tab w:val="left" w:pos="9355"/>
        </w:tabs>
        <w:spacing w:line="31" w:lineRule="exact"/>
        <w:ind w:left="3544" w:hanging="283"/>
        <w:jc w:val="both"/>
        <w:rPr>
          <w:rFonts w:eastAsia="Times New Roman"/>
          <w:sz w:val="24"/>
          <w:szCs w:val="24"/>
        </w:rPr>
      </w:pPr>
    </w:p>
    <w:p w:rsidR="00393B31" w:rsidRPr="00F42AE4" w:rsidRDefault="00CD3B60" w:rsidP="00425500">
      <w:pPr>
        <w:numPr>
          <w:ilvl w:val="2"/>
          <w:numId w:val="529"/>
        </w:numPr>
        <w:tabs>
          <w:tab w:val="left" w:pos="2700"/>
          <w:tab w:val="left" w:pos="9355"/>
        </w:tabs>
        <w:ind w:left="3544"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ili ukupnu kontinuiranu valnu izlaznu snagu ve</w:t>
      </w:r>
      <w:r w:rsidRPr="00F42AE4">
        <w:rPr>
          <w:rFonts w:eastAsia="Arial"/>
          <w:sz w:val="24"/>
          <w:szCs w:val="24"/>
        </w:rPr>
        <w:t>ć</w:t>
      </w:r>
      <w:r w:rsidRPr="00F42AE4">
        <w:rPr>
          <w:rFonts w:eastAsia="Times New Roman"/>
          <w:sz w:val="24"/>
          <w:szCs w:val="24"/>
        </w:rPr>
        <w:t>u od 5 kW;</w:t>
      </w:r>
    </w:p>
    <w:p w:rsidR="00393B31" w:rsidRPr="00F42AE4" w:rsidRDefault="00393B31" w:rsidP="00425500">
      <w:pPr>
        <w:tabs>
          <w:tab w:val="left" w:pos="9355"/>
        </w:tabs>
        <w:spacing w:line="137" w:lineRule="exact"/>
        <w:ind w:left="3544" w:hanging="283"/>
        <w:jc w:val="both"/>
        <w:rPr>
          <w:rFonts w:eastAsia="Times New Roman"/>
          <w:sz w:val="24"/>
          <w:szCs w:val="24"/>
        </w:rPr>
      </w:pPr>
    </w:p>
    <w:p w:rsidR="00393B31" w:rsidRPr="00F42AE4" w:rsidRDefault="00CD3B60" w:rsidP="00425500">
      <w:pPr>
        <w:numPr>
          <w:ilvl w:val="2"/>
          <w:numId w:val="529"/>
        </w:numPr>
        <w:tabs>
          <w:tab w:val="left" w:pos="2700"/>
          <w:tab w:val="left" w:pos="9355"/>
        </w:tabs>
        <w:ind w:left="3544" w:hanging="283"/>
        <w:jc w:val="both"/>
        <w:rPr>
          <w:rFonts w:eastAsia="Times New Roman"/>
          <w:sz w:val="24"/>
          <w:szCs w:val="24"/>
        </w:rPr>
      </w:pPr>
      <w:r w:rsidRPr="00F42AE4">
        <w:rPr>
          <w:rFonts w:eastAsia="Times New Roman"/>
          <w:sz w:val="24"/>
          <w:szCs w:val="24"/>
        </w:rPr>
        <w:t>vršnu impulsnu ‚gusto</w:t>
      </w:r>
      <w:r w:rsidRPr="00F42AE4">
        <w:rPr>
          <w:rFonts w:eastAsia="Arial"/>
          <w:sz w:val="24"/>
          <w:szCs w:val="24"/>
        </w:rPr>
        <w:t>ć</w:t>
      </w:r>
      <w:r w:rsidRPr="00F42AE4">
        <w:rPr>
          <w:rFonts w:eastAsia="Times New Roman"/>
          <w:sz w:val="24"/>
          <w:szCs w:val="24"/>
        </w:rPr>
        <w:t>u snage’ ve</w:t>
      </w:r>
      <w:r w:rsidRPr="00F42AE4">
        <w:rPr>
          <w:rFonts w:eastAsia="Arial"/>
          <w:sz w:val="24"/>
          <w:szCs w:val="24"/>
        </w:rPr>
        <w:t>ć</w:t>
      </w:r>
      <w:r w:rsidRPr="00F42AE4">
        <w:rPr>
          <w:rFonts w:eastAsia="Times New Roman"/>
          <w:sz w:val="24"/>
          <w:szCs w:val="24"/>
        </w:rPr>
        <w:t xml:space="preserve">u od 2 500 W/cm </w:t>
      </w:r>
      <w:r w:rsidRPr="00F42AE4">
        <w:rPr>
          <w:rFonts w:eastAsia="Times New Roman"/>
          <w:sz w:val="24"/>
          <w:szCs w:val="24"/>
          <w:vertAlign w:val="superscript"/>
        </w:rPr>
        <w:t>2</w:t>
      </w:r>
      <w:r w:rsidRPr="00F42AE4">
        <w:rPr>
          <w:rFonts w:eastAsia="Times New Roman"/>
          <w:sz w:val="24"/>
          <w:szCs w:val="24"/>
        </w:rPr>
        <w:t xml:space="preserve">; </w:t>
      </w:r>
      <w:r w:rsidRPr="00F42AE4">
        <w:rPr>
          <w:rFonts w:eastAsia="Times New Roman"/>
          <w:sz w:val="24"/>
          <w:szCs w:val="24"/>
          <w:u w:val="single"/>
        </w:rPr>
        <w:t>ili</w:t>
      </w:r>
    </w:p>
    <w:p w:rsidR="00393B31" w:rsidRPr="00F42AE4" w:rsidRDefault="00393B31" w:rsidP="00425500">
      <w:pPr>
        <w:spacing w:line="89" w:lineRule="exact"/>
        <w:jc w:val="both"/>
        <w:rPr>
          <w:rFonts w:eastAsia="Times New Roman"/>
          <w:sz w:val="24"/>
          <w:szCs w:val="24"/>
        </w:rPr>
      </w:pPr>
    </w:p>
    <w:p w:rsidR="00393B31" w:rsidRPr="00F42AE4" w:rsidRDefault="00CD3B60" w:rsidP="00425500">
      <w:pPr>
        <w:ind w:left="4678" w:hanging="1417"/>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6A005.d.1.d.1.d. ne odnosi se na epitaksijalno izra</w:t>
      </w:r>
      <w:r w:rsidRPr="00F42AE4">
        <w:rPr>
          <w:rFonts w:eastAsia="Arial"/>
          <w:i/>
          <w:iCs/>
          <w:sz w:val="24"/>
          <w:szCs w:val="24"/>
        </w:rPr>
        <w:t>đ</w:t>
      </w:r>
      <w:r w:rsidRPr="00F42AE4">
        <w:rPr>
          <w:rFonts w:eastAsia="Times New Roman"/>
          <w:i/>
          <w:iCs/>
          <w:sz w:val="24"/>
          <w:szCs w:val="24"/>
        </w:rPr>
        <w:t>ene monolitne ure</w:t>
      </w:r>
      <w:r w:rsidRPr="00F42AE4">
        <w:rPr>
          <w:rFonts w:eastAsia="Arial"/>
          <w:i/>
          <w:iCs/>
          <w:sz w:val="24"/>
          <w:szCs w:val="24"/>
        </w:rPr>
        <w:t>đ</w:t>
      </w:r>
      <w:r w:rsidRPr="00F42AE4">
        <w:rPr>
          <w:rFonts w:eastAsia="Times New Roman"/>
          <w:i/>
          <w:iCs/>
          <w:sz w:val="24"/>
          <w:szCs w:val="24"/>
        </w:rPr>
        <w:t>aje.</w:t>
      </w:r>
    </w:p>
    <w:p w:rsidR="00393B31" w:rsidRPr="00F42AE4" w:rsidRDefault="00393B31" w:rsidP="00425500">
      <w:pPr>
        <w:spacing w:line="158" w:lineRule="exact"/>
        <w:jc w:val="both"/>
        <w:rPr>
          <w:rFonts w:eastAsia="Times New Roman"/>
          <w:sz w:val="24"/>
          <w:szCs w:val="24"/>
        </w:rPr>
      </w:pPr>
    </w:p>
    <w:p w:rsidR="00393B31" w:rsidRPr="003B2AC5" w:rsidRDefault="00CD3B60" w:rsidP="00425500">
      <w:pPr>
        <w:numPr>
          <w:ilvl w:val="2"/>
          <w:numId w:val="529"/>
        </w:numPr>
        <w:tabs>
          <w:tab w:val="left" w:pos="2700"/>
        </w:tabs>
        <w:ind w:left="3544" w:hanging="283"/>
        <w:jc w:val="both"/>
        <w:rPr>
          <w:rFonts w:eastAsia="Times New Roman"/>
          <w:sz w:val="24"/>
          <w:szCs w:val="24"/>
        </w:rPr>
      </w:pPr>
      <w:r w:rsidRPr="00F42AE4">
        <w:rPr>
          <w:rFonts w:eastAsia="Times New Roman"/>
          <w:sz w:val="24"/>
          <w:szCs w:val="24"/>
        </w:rPr>
        <w:t>prostorno  koherentnu  prosje</w:t>
      </w:r>
      <w:r w:rsidRPr="00F42AE4">
        <w:rPr>
          <w:rFonts w:eastAsia="Arial"/>
          <w:sz w:val="24"/>
          <w:szCs w:val="24"/>
        </w:rPr>
        <w:t>č</w:t>
      </w:r>
      <w:r w:rsidRPr="00F42AE4">
        <w:rPr>
          <w:rFonts w:eastAsia="Times New Roman"/>
          <w:sz w:val="24"/>
          <w:szCs w:val="24"/>
        </w:rPr>
        <w:t>nu  ili  ukupnu  kontinuiranu  valnu  izlaznu  snagu  ve</w:t>
      </w:r>
      <w:r w:rsidRPr="00F42AE4">
        <w:rPr>
          <w:rFonts w:eastAsia="Arial"/>
          <w:sz w:val="24"/>
          <w:szCs w:val="24"/>
        </w:rPr>
        <w:t>ć</w:t>
      </w:r>
      <w:r w:rsidRPr="00F42AE4">
        <w:rPr>
          <w:rFonts w:eastAsia="Times New Roman"/>
          <w:sz w:val="24"/>
          <w:szCs w:val="24"/>
        </w:rPr>
        <w:t>u  od</w:t>
      </w:r>
      <w:r w:rsidR="003B2AC5">
        <w:rPr>
          <w:rFonts w:eastAsia="Times New Roman"/>
          <w:sz w:val="24"/>
          <w:szCs w:val="24"/>
        </w:rPr>
        <w:t xml:space="preserve"> </w:t>
      </w:r>
      <w:r w:rsidRPr="003B2AC5">
        <w:rPr>
          <w:rFonts w:eastAsia="Times New Roman"/>
          <w:sz w:val="24"/>
          <w:szCs w:val="24"/>
        </w:rPr>
        <w:t>150 W;</w:t>
      </w:r>
    </w:p>
    <w:p w:rsidR="00393B31" w:rsidRPr="00F42AE4" w:rsidRDefault="00393B31" w:rsidP="00425500">
      <w:pPr>
        <w:spacing w:line="384" w:lineRule="exact"/>
        <w:jc w:val="both"/>
        <w:rPr>
          <w:sz w:val="24"/>
          <w:szCs w:val="24"/>
        </w:rPr>
      </w:pPr>
    </w:p>
    <w:p w:rsidR="00B57030" w:rsidRDefault="00CD3B60" w:rsidP="00425500">
      <w:pPr>
        <w:tabs>
          <w:tab w:val="left" w:pos="9355"/>
        </w:tabs>
        <w:spacing w:line="333" w:lineRule="auto"/>
        <w:ind w:left="3261" w:hanging="284"/>
        <w:jc w:val="both"/>
        <w:rPr>
          <w:rFonts w:eastAsia="Times New Roman"/>
          <w:sz w:val="24"/>
          <w:szCs w:val="24"/>
        </w:rPr>
      </w:pPr>
      <w:r w:rsidRPr="00F42AE4">
        <w:rPr>
          <w:rFonts w:eastAsia="Times New Roman"/>
          <w:sz w:val="24"/>
          <w:szCs w:val="24"/>
        </w:rPr>
        <w:t>2. valnu duljinu 1 400 nm ili ve</w:t>
      </w:r>
      <w:r w:rsidRPr="00F42AE4">
        <w:rPr>
          <w:rFonts w:eastAsia="Arial"/>
          <w:sz w:val="24"/>
          <w:szCs w:val="24"/>
        </w:rPr>
        <w:t>ć</w:t>
      </w:r>
      <w:r w:rsidRPr="00F42AE4">
        <w:rPr>
          <w:rFonts w:eastAsia="Times New Roman"/>
          <w:sz w:val="24"/>
          <w:szCs w:val="24"/>
        </w:rPr>
        <w:t>u, ali manju od 1 900 nm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 xml:space="preserve">ajki: </w:t>
      </w:r>
    </w:p>
    <w:p w:rsidR="00393B31" w:rsidRPr="00F42AE4" w:rsidRDefault="00CD3B60" w:rsidP="00425500">
      <w:pPr>
        <w:tabs>
          <w:tab w:val="left" w:pos="9355"/>
        </w:tabs>
        <w:spacing w:line="333" w:lineRule="auto"/>
        <w:ind w:left="3544" w:hanging="283"/>
        <w:jc w:val="both"/>
        <w:rPr>
          <w:sz w:val="24"/>
          <w:szCs w:val="24"/>
        </w:rPr>
      </w:pPr>
      <w:r w:rsidRPr="00F42AE4">
        <w:rPr>
          <w:rFonts w:eastAsia="Times New Roman"/>
          <w:sz w:val="24"/>
          <w:szCs w:val="24"/>
        </w:rPr>
        <w:t>a. prosje</w:t>
      </w:r>
      <w:r w:rsidRPr="00F42AE4">
        <w:rPr>
          <w:rFonts w:eastAsia="Arial"/>
          <w:sz w:val="24"/>
          <w:szCs w:val="24"/>
        </w:rPr>
        <w:t>č</w:t>
      </w:r>
      <w:r w:rsidRPr="00F42AE4">
        <w:rPr>
          <w:rFonts w:eastAsia="Times New Roman"/>
          <w:sz w:val="24"/>
          <w:szCs w:val="24"/>
        </w:rPr>
        <w:t>nu ili ukupnu kontinuiranu valnu izlaznu snagu manju od 250 W i prosje</w:t>
      </w:r>
      <w:r w:rsidRPr="00F42AE4">
        <w:rPr>
          <w:rFonts w:eastAsia="Arial"/>
          <w:sz w:val="24"/>
          <w:szCs w:val="24"/>
        </w:rPr>
        <w:t>č</w:t>
      </w:r>
      <w:r w:rsidRPr="00F42AE4">
        <w:rPr>
          <w:rFonts w:eastAsia="Times New Roman"/>
          <w:sz w:val="24"/>
          <w:szCs w:val="24"/>
        </w:rPr>
        <w:t>nu ili kontinuiranu valnu izlaznu ‚gusto</w:t>
      </w:r>
      <w:r w:rsidRPr="00F42AE4">
        <w:rPr>
          <w:rFonts w:eastAsia="Arial"/>
          <w:sz w:val="24"/>
          <w:szCs w:val="24"/>
        </w:rPr>
        <w:t>ć</w:t>
      </w:r>
      <w:r w:rsidRPr="00F42AE4">
        <w:rPr>
          <w:rFonts w:eastAsia="Times New Roman"/>
          <w:sz w:val="24"/>
          <w:szCs w:val="24"/>
        </w:rPr>
        <w:t>u snage’ ve</w:t>
      </w:r>
      <w:r w:rsidRPr="00F42AE4">
        <w:rPr>
          <w:rFonts w:eastAsia="Arial"/>
          <w:sz w:val="24"/>
          <w:szCs w:val="24"/>
        </w:rPr>
        <w:t>ć</w:t>
      </w:r>
      <w:r w:rsidRPr="00F42AE4">
        <w:rPr>
          <w:rFonts w:eastAsia="Times New Roman"/>
          <w:sz w:val="24"/>
          <w:szCs w:val="24"/>
        </w:rPr>
        <w:t>u od 150 W/cm 2;</w:t>
      </w:r>
    </w:p>
    <w:p w:rsidR="00393B31" w:rsidRPr="00F42AE4" w:rsidRDefault="00393B31" w:rsidP="00425500">
      <w:pPr>
        <w:spacing w:line="69" w:lineRule="exact"/>
        <w:jc w:val="both"/>
        <w:rPr>
          <w:sz w:val="24"/>
          <w:szCs w:val="24"/>
        </w:rPr>
      </w:pPr>
    </w:p>
    <w:p w:rsidR="00393B31" w:rsidRPr="00F42AE4" w:rsidRDefault="00CD3B60" w:rsidP="00425500">
      <w:pPr>
        <w:numPr>
          <w:ilvl w:val="2"/>
          <w:numId w:val="530"/>
        </w:numPr>
        <w:tabs>
          <w:tab w:val="left" w:pos="2700"/>
        </w:tabs>
        <w:spacing w:line="246" w:lineRule="auto"/>
        <w:ind w:left="3544"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ili ukupnu kontinuiranu valnu izlaznu snagu jednaku ili ve</w:t>
      </w:r>
      <w:r w:rsidRPr="00F42AE4">
        <w:rPr>
          <w:rFonts w:eastAsia="Arial"/>
          <w:sz w:val="24"/>
          <w:szCs w:val="24"/>
        </w:rPr>
        <w:t>ć</w:t>
      </w:r>
      <w:r w:rsidRPr="00F42AE4">
        <w:rPr>
          <w:rFonts w:eastAsia="Times New Roman"/>
          <w:sz w:val="24"/>
          <w:szCs w:val="24"/>
        </w:rPr>
        <w:t>u od 250 W, ali manju od ili jednaku 500 W, i prosje</w:t>
      </w:r>
      <w:r w:rsidRPr="00F42AE4">
        <w:rPr>
          <w:rFonts w:eastAsia="Arial"/>
          <w:sz w:val="24"/>
          <w:szCs w:val="24"/>
        </w:rPr>
        <w:t>č</w:t>
      </w:r>
      <w:r w:rsidRPr="00F42AE4">
        <w:rPr>
          <w:rFonts w:eastAsia="Times New Roman"/>
          <w:sz w:val="24"/>
          <w:szCs w:val="24"/>
        </w:rPr>
        <w:t>nu ili kontinuiranu valnu izlaznu ‚gusto</w:t>
      </w:r>
      <w:r w:rsidRPr="00F42AE4">
        <w:rPr>
          <w:rFonts w:eastAsia="Arial"/>
          <w:sz w:val="24"/>
          <w:szCs w:val="24"/>
        </w:rPr>
        <w:t>ć</w:t>
      </w:r>
      <w:r w:rsidRPr="00F42AE4">
        <w:rPr>
          <w:rFonts w:eastAsia="Times New Roman"/>
          <w:sz w:val="24"/>
          <w:szCs w:val="24"/>
        </w:rPr>
        <w:t>u snage’ ve</w:t>
      </w:r>
      <w:r w:rsidRPr="00F42AE4">
        <w:rPr>
          <w:rFonts w:eastAsia="Arial"/>
          <w:sz w:val="24"/>
          <w:szCs w:val="24"/>
        </w:rPr>
        <w:t>ć</w:t>
      </w:r>
      <w:r w:rsidRPr="00F42AE4">
        <w:rPr>
          <w:rFonts w:eastAsia="Times New Roman"/>
          <w:sz w:val="24"/>
          <w:szCs w:val="24"/>
        </w:rPr>
        <w:t>u od 50 W/cm</w:t>
      </w:r>
      <w:r w:rsidRPr="00F42AE4">
        <w:rPr>
          <w:rFonts w:eastAsia="Times New Roman"/>
          <w:sz w:val="24"/>
          <w:szCs w:val="24"/>
          <w:vertAlign w:val="superscript"/>
        </w:rPr>
        <w:t>2</w:t>
      </w:r>
      <w:r w:rsidRPr="00F42AE4">
        <w:rPr>
          <w:rFonts w:eastAsia="Times New Roman"/>
          <w:sz w:val="24"/>
          <w:szCs w:val="24"/>
        </w:rPr>
        <w:t xml:space="preserve"> ;</w:t>
      </w:r>
    </w:p>
    <w:p w:rsidR="00393B31" w:rsidRPr="00F42AE4" w:rsidRDefault="00393B31" w:rsidP="00425500">
      <w:pPr>
        <w:spacing w:line="31" w:lineRule="exact"/>
        <w:jc w:val="both"/>
        <w:rPr>
          <w:rFonts w:eastAsia="Times New Roman"/>
          <w:sz w:val="24"/>
          <w:szCs w:val="24"/>
        </w:rPr>
      </w:pPr>
    </w:p>
    <w:p w:rsidR="00393B31" w:rsidRPr="00F42AE4" w:rsidRDefault="00CD3B60" w:rsidP="00425500">
      <w:pPr>
        <w:numPr>
          <w:ilvl w:val="2"/>
          <w:numId w:val="530"/>
        </w:numPr>
        <w:tabs>
          <w:tab w:val="left" w:pos="2700"/>
        </w:tabs>
        <w:ind w:left="3544"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ili ukupnu kontinuiranu valnu izlaznu snagu ve</w:t>
      </w:r>
      <w:r w:rsidRPr="00F42AE4">
        <w:rPr>
          <w:rFonts w:eastAsia="Arial"/>
          <w:sz w:val="24"/>
          <w:szCs w:val="24"/>
        </w:rPr>
        <w:t>ć</w:t>
      </w:r>
      <w:r w:rsidRPr="00F42AE4">
        <w:rPr>
          <w:rFonts w:eastAsia="Times New Roman"/>
          <w:sz w:val="24"/>
          <w:szCs w:val="24"/>
        </w:rPr>
        <w:t>u od 500 W;</w:t>
      </w:r>
    </w:p>
    <w:p w:rsidR="00393B31" w:rsidRPr="00F42AE4" w:rsidRDefault="00393B31" w:rsidP="00425500">
      <w:pPr>
        <w:spacing w:line="137" w:lineRule="exact"/>
        <w:ind w:left="3544" w:hanging="283"/>
        <w:jc w:val="both"/>
        <w:rPr>
          <w:rFonts w:eastAsia="Times New Roman"/>
          <w:sz w:val="24"/>
          <w:szCs w:val="24"/>
        </w:rPr>
      </w:pPr>
    </w:p>
    <w:p w:rsidR="00393B31" w:rsidRPr="00F42AE4" w:rsidRDefault="00CD3B60" w:rsidP="00425500">
      <w:pPr>
        <w:numPr>
          <w:ilvl w:val="2"/>
          <w:numId w:val="530"/>
        </w:numPr>
        <w:tabs>
          <w:tab w:val="left" w:pos="2700"/>
        </w:tabs>
        <w:ind w:left="3544" w:hanging="283"/>
        <w:jc w:val="both"/>
        <w:rPr>
          <w:rFonts w:eastAsia="Times New Roman"/>
          <w:sz w:val="24"/>
          <w:szCs w:val="24"/>
        </w:rPr>
      </w:pPr>
      <w:r w:rsidRPr="00F42AE4">
        <w:rPr>
          <w:rFonts w:eastAsia="Times New Roman"/>
          <w:sz w:val="24"/>
          <w:szCs w:val="24"/>
        </w:rPr>
        <w:t>vršnu impulsnu ‚gusto</w:t>
      </w:r>
      <w:r w:rsidRPr="00F42AE4">
        <w:rPr>
          <w:rFonts w:eastAsia="Arial"/>
          <w:sz w:val="24"/>
          <w:szCs w:val="24"/>
        </w:rPr>
        <w:t>ć</w:t>
      </w:r>
      <w:r w:rsidRPr="00F42AE4">
        <w:rPr>
          <w:rFonts w:eastAsia="Times New Roman"/>
          <w:sz w:val="24"/>
          <w:szCs w:val="24"/>
        </w:rPr>
        <w:t>u snage’ ve</w:t>
      </w:r>
      <w:r w:rsidRPr="00F42AE4">
        <w:rPr>
          <w:rFonts w:eastAsia="Arial"/>
          <w:sz w:val="24"/>
          <w:szCs w:val="24"/>
        </w:rPr>
        <w:t>ć</w:t>
      </w:r>
      <w:r w:rsidRPr="00F42AE4">
        <w:rPr>
          <w:rFonts w:eastAsia="Times New Roman"/>
          <w:sz w:val="24"/>
          <w:szCs w:val="24"/>
        </w:rPr>
        <w:t xml:space="preserve">u od 500 W/cm </w:t>
      </w:r>
      <w:r w:rsidRPr="00F42AE4">
        <w:rPr>
          <w:rFonts w:eastAsia="Times New Roman"/>
          <w:sz w:val="24"/>
          <w:szCs w:val="24"/>
          <w:vertAlign w:val="superscript"/>
        </w:rPr>
        <w:t>2</w:t>
      </w:r>
      <w:r w:rsidRPr="00F42AE4">
        <w:rPr>
          <w:rFonts w:eastAsia="Times New Roman"/>
          <w:sz w:val="24"/>
          <w:szCs w:val="24"/>
        </w:rPr>
        <w:t xml:space="preserve">; </w:t>
      </w:r>
      <w:r w:rsidRPr="00F42AE4">
        <w:rPr>
          <w:rFonts w:eastAsia="Times New Roman"/>
          <w:sz w:val="24"/>
          <w:szCs w:val="24"/>
          <w:u w:val="single"/>
        </w:rPr>
        <w:t>ili</w:t>
      </w:r>
    </w:p>
    <w:p w:rsidR="00393B31" w:rsidRPr="00F42AE4" w:rsidRDefault="00393B31" w:rsidP="00425500">
      <w:pPr>
        <w:spacing w:line="89" w:lineRule="exact"/>
        <w:ind w:left="3544" w:hanging="283"/>
        <w:jc w:val="both"/>
        <w:rPr>
          <w:rFonts w:eastAsia="Times New Roman"/>
          <w:sz w:val="24"/>
          <w:szCs w:val="24"/>
        </w:rPr>
      </w:pPr>
    </w:p>
    <w:p w:rsidR="00393B31" w:rsidRPr="00F42AE4" w:rsidRDefault="00CD3B60" w:rsidP="00425500">
      <w:pPr>
        <w:ind w:left="4820"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6A005.d.1.d.2.d. ne odnosi se na epitaksijalno izra</w:t>
      </w:r>
      <w:r w:rsidRPr="00F42AE4">
        <w:rPr>
          <w:rFonts w:eastAsia="Arial"/>
          <w:i/>
          <w:iCs/>
          <w:sz w:val="24"/>
          <w:szCs w:val="24"/>
        </w:rPr>
        <w:t>đ</w:t>
      </w:r>
      <w:r w:rsidRPr="00F42AE4">
        <w:rPr>
          <w:rFonts w:eastAsia="Times New Roman"/>
          <w:i/>
          <w:iCs/>
          <w:sz w:val="24"/>
          <w:szCs w:val="24"/>
        </w:rPr>
        <w:t>ene monolitne ure</w:t>
      </w:r>
      <w:r w:rsidRPr="00F42AE4">
        <w:rPr>
          <w:rFonts w:eastAsia="Arial"/>
          <w:i/>
          <w:iCs/>
          <w:sz w:val="24"/>
          <w:szCs w:val="24"/>
        </w:rPr>
        <w:t>đ</w:t>
      </w:r>
      <w:r w:rsidRPr="00F42AE4">
        <w:rPr>
          <w:rFonts w:eastAsia="Times New Roman"/>
          <w:i/>
          <w:iCs/>
          <w:sz w:val="24"/>
          <w:szCs w:val="24"/>
        </w:rPr>
        <w:t>aje.</w:t>
      </w:r>
    </w:p>
    <w:p w:rsidR="00393B31" w:rsidRPr="00F42AE4" w:rsidRDefault="00393B31" w:rsidP="00425500">
      <w:pPr>
        <w:spacing w:line="165" w:lineRule="exact"/>
        <w:ind w:left="3544" w:hanging="283"/>
        <w:jc w:val="both"/>
        <w:rPr>
          <w:rFonts w:eastAsia="Times New Roman"/>
          <w:sz w:val="24"/>
          <w:szCs w:val="24"/>
        </w:rPr>
      </w:pPr>
    </w:p>
    <w:p w:rsidR="00393B31" w:rsidRPr="00F42AE4" w:rsidRDefault="00CD3B60" w:rsidP="00425500">
      <w:pPr>
        <w:numPr>
          <w:ilvl w:val="2"/>
          <w:numId w:val="530"/>
        </w:numPr>
        <w:tabs>
          <w:tab w:val="left" w:pos="2700"/>
        </w:tabs>
        <w:ind w:left="3544" w:hanging="283"/>
        <w:jc w:val="both"/>
        <w:rPr>
          <w:rFonts w:eastAsia="Times New Roman"/>
          <w:sz w:val="24"/>
          <w:szCs w:val="24"/>
        </w:rPr>
      </w:pPr>
      <w:r w:rsidRPr="00F42AE4">
        <w:rPr>
          <w:rFonts w:eastAsia="Times New Roman"/>
          <w:sz w:val="24"/>
          <w:szCs w:val="24"/>
        </w:rPr>
        <w:t>prostorno koherentnu prosje</w:t>
      </w:r>
      <w:r w:rsidRPr="00F42AE4">
        <w:rPr>
          <w:rFonts w:eastAsia="Arial"/>
          <w:sz w:val="24"/>
          <w:szCs w:val="24"/>
        </w:rPr>
        <w:t>č</w:t>
      </w:r>
      <w:r w:rsidRPr="00F42AE4">
        <w:rPr>
          <w:rFonts w:eastAsia="Times New Roman"/>
          <w:sz w:val="24"/>
          <w:szCs w:val="24"/>
        </w:rPr>
        <w:t>nu ili ukupnu kontinuiranu valnu izlaznu snagu ve</w:t>
      </w:r>
      <w:r w:rsidRPr="00F42AE4">
        <w:rPr>
          <w:rFonts w:eastAsia="Arial"/>
          <w:sz w:val="24"/>
          <w:szCs w:val="24"/>
        </w:rPr>
        <w:t>ć</w:t>
      </w:r>
      <w:r w:rsidRPr="00F42AE4">
        <w:rPr>
          <w:rFonts w:eastAsia="Times New Roman"/>
          <w:sz w:val="24"/>
          <w:szCs w:val="24"/>
        </w:rPr>
        <w:t>u od 15 W</w:t>
      </w:r>
    </w:p>
    <w:p w:rsidR="00393B31" w:rsidRPr="00F42AE4" w:rsidRDefault="00393B31" w:rsidP="00425500">
      <w:pPr>
        <w:spacing w:line="165" w:lineRule="exact"/>
        <w:ind w:left="3544" w:hanging="283"/>
        <w:jc w:val="both"/>
        <w:rPr>
          <w:rFonts w:eastAsia="Times New Roman"/>
          <w:sz w:val="24"/>
          <w:szCs w:val="24"/>
        </w:rPr>
      </w:pPr>
    </w:p>
    <w:p w:rsidR="00393B31" w:rsidRPr="00F42AE4" w:rsidRDefault="00CD3B60" w:rsidP="00425500">
      <w:pPr>
        <w:numPr>
          <w:ilvl w:val="1"/>
          <w:numId w:val="531"/>
        </w:numPr>
        <w:tabs>
          <w:tab w:val="left" w:pos="2460"/>
        </w:tabs>
        <w:ind w:left="3261" w:hanging="284"/>
        <w:jc w:val="both"/>
        <w:rPr>
          <w:rFonts w:eastAsia="Times New Roman"/>
          <w:sz w:val="24"/>
          <w:szCs w:val="24"/>
        </w:rPr>
      </w:pPr>
      <w:r w:rsidRPr="00F42AE4">
        <w:rPr>
          <w:rFonts w:eastAsia="Times New Roman"/>
          <w:sz w:val="24"/>
          <w:szCs w:val="24"/>
        </w:rPr>
        <w:t>valnu duljinu 1 900 nm ili ve</w:t>
      </w:r>
      <w:r w:rsidRPr="00F42AE4">
        <w:rPr>
          <w:rFonts w:eastAsia="Arial"/>
          <w:sz w:val="24"/>
          <w:szCs w:val="24"/>
        </w:rPr>
        <w:t>ć</w:t>
      </w:r>
      <w:r w:rsidRPr="00F42AE4">
        <w:rPr>
          <w:rFonts w:eastAsia="Times New Roman"/>
          <w:sz w:val="24"/>
          <w:szCs w:val="24"/>
        </w:rPr>
        <w:t>u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37" w:lineRule="exact"/>
        <w:ind w:left="3261" w:hanging="284"/>
        <w:jc w:val="both"/>
        <w:rPr>
          <w:rFonts w:eastAsia="Times New Roman"/>
          <w:sz w:val="24"/>
          <w:szCs w:val="24"/>
        </w:rPr>
      </w:pPr>
    </w:p>
    <w:p w:rsidR="00393B31" w:rsidRPr="00F42AE4" w:rsidRDefault="00CD3B60" w:rsidP="00425500">
      <w:pPr>
        <w:numPr>
          <w:ilvl w:val="2"/>
          <w:numId w:val="531"/>
        </w:numPr>
        <w:tabs>
          <w:tab w:val="left" w:pos="2700"/>
        </w:tabs>
        <w:ind w:left="3544"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ili kontinuiranu valnu izlaznu ‚gusto</w:t>
      </w:r>
      <w:r w:rsidRPr="00F42AE4">
        <w:rPr>
          <w:rFonts w:eastAsia="Arial"/>
          <w:sz w:val="24"/>
          <w:szCs w:val="24"/>
        </w:rPr>
        <w:t>ć</w:t>
      </w:r>
      <w:r w:rsidRPr="00F42AE4">
        <w:rPr>
          <w:rFonts w:eastAsia="Times New Roman"/>
          <w:sz w:val="24"/>
          <w:szCs w:val="24"/>
        </w:rPr>
        <w:t>u snage’ ve</w:t>
      </w:r>
      <w:r w:rsidRPr="00F42AE4">
        <w:rPr>
          <w:rFonts w:eastAsia="Arial"/>
          <w:sz w:val="24"/>
          <w:szCs w:val="24"/>
        </w:rPr>
        <w:t>ć</w:t>
      </w:r>
      <w:r w:rsidRPr="00F42AE4">
        <w:rPr>
          <w:rFonts w:eastAsia="Times New Roman"/>
          <w:sz w:val="24"/>
          <w:szCs w:val="24"/>
        </w:rPr>
        <w:t xml:space="preserve">u od 50 W/cm </w:t>
      </w:r>
      <w:r w:rsidRPr="00F42AE4">
        <w:rPr>
          <w:rFonts w:eastAsia="Times New Roman"/>
          <w:sz w:val="24"/>
          <w:szCs w:val="24"/>
          <w:vertAlign w:val="superscript"/>
        </w:rPr>
        <w:t>2</w:t>
      </w:r>
      <w:r w:rsidRPr="00F42AE4">
        <w:rPr>
          <w:rFonts w:eastAsia="Times New Roman"/>
          <w:sz w:val="24"/>
          <w:szCs w:val="24"/>
        </w:rPr>
        <w:t xml:space="preserve"> ;</w:t>
      </w:r>
    </w:p>
    <w:p w:rsidR="00393B31" w:rsidRPr="00F42AE4" w:rsidRDefault="00393B31" w:rsidP="00425500">
      <w:pPr>
        <w:spacing w:line="89" w:lineRule="exact"/>
        <w:ind w:left="3544" w:hanging="283"/>
        <w:jc w:val="both"/>
        <w:rPr>
          <w:rFonts w:eastAsia="Times New Roman"/>
          <w:sz w:val="24"/>
          <w:szCs w:val="24"/>
        </w:rPr>
      </w:pPr>
    </w:p>
    <w:p w:rsidR="00393B31" w:rsidRPr="00F42AE4" w:rsidRDefault="00CD3B60" w:rsidP="00425500">
      <w:pPr>
        <w:numPr>
          <w:ilvl w:val="2"/>
          <w:numId w:val="531"/>
        </w:numPr>
        <w:tabs>
          <w:tab w:val="left" w:pos="2700"/>
        </w:tabs>
        <w:ind w:left="3544"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ili kontinuiranu valnu izlaznu snagu ve</w:t>
      </w:r>
      <w:r w:rsidRPr="00F42AE4">
        <w:rPr>
          <w:rFonts w:eastAsia="Arial"/>
          <w:sz w:val="24"/>
          <w:szCs w:val="24"/>
        </w:rPr>
        <w:t>ć</w:t>
      </w:r>
      <w:r w:rsidRPr="00F42AE4">
        <w:rPr>
          <w:rFonts w:eastAsia="Times New Roman"/>
          <w:sz w:val="24"/>
          <w:szCs w:val="24"/>
        </w:rPr>
        <w:t xml:space="preserve">u od 10 W </w:t>
      </w:r>
      <w:r w:rsidRPr="00F42AE4">
        <w:rPr>
          <w:rFonts w:eastAsia="Times New Roman"/>
          <w:sz w:val="24"/>
          <w:szCs w:val="24"/>
          <w:u w:val="single"/>
        </w:rPr>
        <w:t>ili</w:t>
      </w:r>
    </w:p>
    <w:p w:rsidR="00393B31" w:rsidRPr="00F42AE4" w:rsidRDefault="00393B31" w:rsidP="00425500">
      <w:pPr>
        <w:spacing w:line="165" w:lineRule="exact"/>
        <w:ind w:left="3544" w:hanging="283"/>
        <w:jc w:val="both"/>
        <w:rPr>
          <w:rFonts w:eastAsia="Times New Roman"/>
          <w:sz w:val="24"/>
          <w:szCs w:val="24"/>
        </w:rPr>
      </w:pPr>
    </w:p>
    <w:p w:rsidR="00393B31" w:rsidRPr="00F42AE4" w:rsidRDefault="00CD3B60" w:rsidP="00425500">
      <w:pPr>
        <w:numPr>
          <w:ilvl w:val="2"/>
          <w:numId w:val="531"/>
        </w:numPr>
        <w:tabs>
          <w:tab w:val="left" w:pos="2700"/>
        </w:tabs>
        <w:spacing w:line="246" w:lineRule="auto"/>
        <w:ind w:left="3544" w:hanging="283"/>
        <w:jc w:val="both"/>
        <w:rPr>
          <w:rFonts w:eastAsia="Times New Roman"/>
          <w:sz w:val="24"/>
          <w:szCs w:val="24"/>
        </w:rPr>
      </w:pPr>
      <w:r w:rsidRPr="00F42AE4">
        <w:rPr>
          <w:rFonts w:eastAsia="Times New Roman"/>
          <w:sz w:val="24"/>
          <w:szCs w:val="24"/>
        </w:rPr>
        <w:t>prostorno koherentnu prosje</w:t>
      </w:r>
      <w:r w:rsidRPr="00F42AE4">
        <w:rPr>
          <w:rFonts w:eastAsia="Arial"/>
          <w:sz w:val="24"/>
          <w:szCs w:val="24"/>
        </w:rPr>
        <w:t>č</w:t>
      </w:r>
      <w:r w:rsidRPr="00F42AE4">
        <w:rPr>
          <w:rFonts w:eastAsia="Times New Roman"/>
          <w:sz w:val="24"/>
          <w:szCs w:val="24"/>
        </w:rPr>
        <w:t>nu ili ukupnu kontinuiranu valnu izlaznu snagu ve</w:t>
      </w:r>
      <w:r w:rsidRPr="00F42AE4">
        <w:rPr>
          <w:rFonts w:eastAsia="Arial"/>
          <w:sz w:val="24"/>
          <w:szCs w:val="24"/>
        </w:rPr>
        <w:t>ć</w:t>
      </w:r>
      <w:r w:rsidRPr="00F42AE4">
        <w:rPr>
          <w:rFonts w:eastAsia="Times New Roman"/>
          <w:sz w:val="24"/>
          <w:szCs w:val="24"/>
        </w:rPr>
        <w:t xml:space="preserve">u od 1,5 W </w:t>
      </w:r>
      <w:r w:rsidRPr="00F42AE4">
        <w:rPr>
          <w:rFonts w:eastAsia="Times New Roman"/>
          <w:sz w:val="24"/>
          <w:szCs w:val="24"/>
          <w:u w:val="single"/>
        </w:rPr>
        <w:t>ili</w:t>
      </w:r>
    </w:p>
    <w:p w:rsidR="00393B31" w:rsidRPr="00F42AE4" w:rsidRDefault="00393B31" w:rsidP="00425500">
      <w:pPr>
        <w:spacing w:line="148" w:lineRule="exact"/>
        <w:ind w:left="3261" w:hanging="284"/>
        <w:jc w:val="both"/>
        <w:rPr>
          <w:rFonts w:eastAsia="Times New Roman"/>
          <w:sz w:val="24"/>
          <w:szCs w:val="24"/>
        </w:rPr>
      </w:pPr>
    </w:p>
    <w:p w:rsidR="00393B31" w:rsidRPr="00F42AE4" w:rsidRDefault="00CD3B60" w:rsidP="00425500">
      <w:pPr>
        <w:numPr>
          <w:ilvl w:val="1"/>
          <w:numId w:val="531"/>
        </w:numPr>
        <w:tabs>
          <w:tab w:val="left" w:pos="2458"/>
        </w:tabs>
        <w:spacing w:line="421" w:lineRule="auto"/>
        <w:ind w:left="3261" w:hanging="284"/>
        <w:jc w:val="both"/>
        <w:rPr>
          <w:rFonts w:eastAsia="Times New Roman"/>
          <w:sz w:val="24"/>
          <w:szCs w:val="24"/>
        </w:rPr>
      </w:pPr>
      <w:r w:rsidRPr="00F42AE4">
        <w:rPr>
          <w:rFonts w:eastAsia="Times New Roman"/>
          <w:sz w:val="24"/>
          <w:szCs w:val="24"/>
        </w:rPr>
        <w:t xml:space="preserve">najmanje jednu „lasersku” ‚šipku’ navedenu u 6A005.d.1.c.; </w:t>
      </w: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CD3B60" w:rsidP="00425500">
      <w:pPr>
        <w:spacing w:line="246" w:lineRule="auto"/>
        <w:ind w:left="3261"/>
        <w:jc w:val="both"/>
        <w:rPr>
          <w:rFonts w:eastAsia="Times New Roman"/>
          <w:sz w:val="24"/>
          <w:szCs w:val="24"/>
        </w:rPr>
      </w:pPr>
      <w:r w:rsidRPr="00F42AE4">
        <w:rPr>
          <w:rFonts w:eastAsia="Times New Roman"/>
          <w:i/>
          <w:iCs/>
          <w:sz w:val="24"/>
          <w:szCs w:val="24"/>
        </w:rPr>
        <w:t>Za potrebe 6A005.d.1.d. ‚gusto</w:t>
      </w:r>
      <w:r w:rsidRPr="00F42AE4">
        <w:rPr>
          <w:rFonts w:eastAsia="Arial"/>
          <w:i/>
          <w:iCs/>
          <w:sz w:val="24"/>
          <w:szCs w:val="24"/>
        </w:rPr>
        <w:t>ć</w:t>
      </w:r>
      <w:r w:rsidRPr="00F42AE4">
        <w:rPr>
          <w:rFonts w:eastAsia="Times New Roman"/>
          <w:i/>
          <w:iCs/>
          <w:sz w:val="24"/>
          <w:szCs w:val="24"/>
        </w:rPr>
        <w:t>a snage’ zna</w:t>
      </w:r>
      <w:r w:rsidRPr="00F42AE4">
        <w:rPr>
          <w:rFonts w:eastAsia="Arial"/>
          <w:i/>
          <w:iCs/>
          <w:sz w:val="24"/>
          <w:szCs w:val="24"/>
        </w:rPr>
        <w:t>č</w:t>
      </w:r>
      <w:r w:rsidRPr="00F42AE4">
        <w:rPr>
          <w:rFonts w:eastAsia="Times New Roman"/>
          <w:i/>
          <w:iCs/>
          <w:sz w:val="24"/>
          <w:szCs w:val="24"/>
        </w:rPr>
        <w:t>i ukupna „laserska” izlazna snaga podijeljena s površinom emitera ‚skupine nizova’.</w:t>
      </w:r>
    </w:p>
    <w:p w:rsidR="00393B31" w:rsidRPr="00F42AE4" w:rsidRDefault="00393B31" w:rsidP="00425500">
      <w:pPr>
        <w:spacing w:line="148" w:lineRule="exact"/>
        <w:jc w:val="both"/>
        <w:rPr>
          <w:rFonts w:eastAsia="Times New Roman"/>
          <w:sz w:val="24"/>
          <w:szCs w:val="24"/>
        </w:rPr>
      </w:pPr>
    </w:p>
    <w:p w:rsidR="00393B31" w:rsidRPr="00F42AE4" w:rsidRDefault="00CD3B60" w:rsidP="00425500">
      <w:pPr>
        <w:numPr>
          <w:ilvl w:val="0"/>
          <w:numId w:val="532"/>
        </w:numPr>
        <w:tabs>
          <w:tab w:val="left" w:pos="2220"/>
        </w:tabs>
        <w:spacing w:line="245" w:lineRule="auto"/>
        <w:ind w:left="2977" w:hanging="283"/>
        <w:jc w:val="both"/>
        <w:rPr>
          <w:rFonts w:eastAsia="Times New Roman"/>
          <w:sz w:val="24"/>
          <w:szCs w:val="24"/>
        </w:rPr>
      </w:pPr>
      <w:r w:rsidRPr="00F42AE4">
        <w:rPr>
          <w:rFonts w:eastAsia="Times New Roman"/>
          <w:sz w:val="24"/>
          <w:szCs w:val="24"/>
        </w:rPr>
        <w:t>poluvodi</w:t>
      </w:r>
      <w:r w:rsidRPr="00F42AE4">
        <w:rPr>
          <w:rFonts w:eastAsia="Arial"/>
          <w:sz w:val="24"/>
          <w:szCs w:val="24"/>
        </w:rPr>
        <w:t>č</w:t>
      </w:r>
      <w:r w:rsidRPr="00F42AE4">
        <w:rPr>
          <w:rFonts w:eastAsia="Times New Roman"/>
          <w:sz w:val="24"/>
          <w:szCs w:val="24"/>
        </w:rPr>
        <w:t>ke „laserske” ‚skupine nizova’, osim onih navedenih u 6A005.d.1.d</w:t>
      </w:r>
      <w:r w:rsidR="001A5247">
        <w:rPr>
          <w:rFonts w:eastAsia="Times New Roman"/>
          <w:sz w:val="24"/>
          <w:szCs w:val="24"/>
        </w:rPr>
        <w:t>,</w:t>
      </w:r>
      <w:r w:rsidRPr="00F42AE4">
        <w:rPr>
          <w:rFonts w:eastAsia="Times New Roman"/>
          <w:sz w:val="24"/>
          <w:szCs w:val="24"/>
        </w:rPr>
        <w:t xml:space="preserve"> koje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149" w:lineRule="exact"/>
        <w:jc w:val="both"/>
        <w:rPr>
          <w:rFonts w:eastAsia="Times New Roman"/>
          <w:sz w:val="24"/>
          <w:szCs w:val="24"/>
        </w:rPr>
      </w:pPr>
    </w:p>
    <w:p w:rsidR="00393B31" w:rsidRPr="00F42AE4" w:rsidRDefault="00CD3B60" w:rsidP="00425500">
      <w:pPr>
        <w:numPr>
          <w:ilvl w:val="1"/>
          <w:numId w:val="532"/>
        </w:numPr>
        <w:tabs>
          <w:tab w:val="left" w:pos="2460"/>
          <w:tab w:val="left" w:pos="9355"/>
        </w:tabs>
        <w:spacing w:line="245" w:lineRule="auto"/>
        <w:ind w:left="3261" w:hanging="284"/>
        <w:jc w:val="both"/>
        <w:rPr>
          <w:rFonts w:eastAsia="Times New Roman"/>
          <w:sz w:val="24"/>
          <w:szCs w:val="24"/>
        </w:rPr>
      </w:pPr>
      <w:r w:rsidRPr="00F42AE4">
        <w:rPr>
          <w:rFonts w:eastAsia="Times New Roman"/>
          <w:sz w:val="24"/>
          <w:szCs w:val="24"/>
        </w:rPr>
        <w:t>posebno su oblikovane ili preina</w:t>
      </w:r>
      <w:r w:rsidRPr="00F42AE4">
        <w:rPr>
          <w:rFonts w:eastAsia="Arial"/>
          <w:sz w:val="24"/>
          <w:szCs w:val="24"/>
        </w:rPr>
        <w:t>č</w:t>
      </w:r>
      <w:r w:rsidRPr="00F42AE4">
        <w:rPr>
          <w:rFonts w:eastAsia="Times New Roman"/>
          <w:sz w:val="24"/>
          <w:szCs w:val="24"/>
        </w:rPr>
        <w:t>ene za združivanje s drugim ‚skupinama nizova’ radi obliko</w:t>
      </w:r>
      <w:r w:rsidRPr="00F42AE4">
        <w:rPr>
          <w:rFonts w:eastAsia="Arial"/>
          <w:sz w:val="24"/>
          <w:szCs w:val="24"/>
        </w:rPr>
        <w:t>­</w:t>
      </w:r>
      <w:r w:rsidRPr="00F42AE4">
        <w:rPr>
          <w:rFonts w:eastAsia="Times New Roman"/>
          <w:sz w:val="24"/>
          <w:szCs w:val="24"/>
        </w:rPr>
        <w:t xml:space="preserve"> vanja ve</w:t>
      </w:r>
      <w:r w:rsidRPr="00F42AE4">
        <w:rPr>
          <w:rFonts w:eastAsia="Arial"/>
          <w:sz w:val="24"/>
          <w:szCs w:val="24"/>
        </w:rPr>
        <w:t>ć</w:t>
      </w:r>
      <w:r w:rsidRPr="00F42AE4">
        <w:rPr>
          <w:rFonts w:eastAsia="Times New Roman"/>
          <w:sz w:val="24"/>
          <w:szCs w:val="24"/>
        </w:rPr>
        <w:t xml:space="preserve">e ‚skupine nizova’ </w:t>
      </w:r>
      <w:r w:rsidRPr="00F42AE4">
        <w:rPr>
          <w:rFonts w:eastAsia="Times New Roman"/>
          <w:sz w:val="24"/>
          <w:szCs w:val="24"/>
          <w:u w:val="single"/>
        </w:rPr>
        <w:t>i</w:t>
      </w:r>
    </w:p>
    <w:p w:rsidR="00393B31" w:rsidRPr="00F42AE4" w:rsidRDefault="00393B31" w:rsidP="00425500">
      <w:pPr>
        <w:tabs>
          <w:tab w:val="left" w:pos="9355"/>
        </w:tabs>
        <w:spacing w:line="223" w:lineRule="exact"/>
        <w:ind w:left="3261" w:hanging="284"/>
        <w:jc w:val="both"/>
        <w:rPr>
          <w:sz w:val="24"/>
          <w:szCs w:val="24"/>
        </w:rPr>
      </w:pPr>
      <w:bookmarkStart w:id="100" w:name="page177"/>
      <w:bookmarkEnd w:id="100"/>
    </w:p>
    <w:p w:rsidR="00393B31" w:rsidRPr="00F42AE4" w:rsidRDefault="00CD3B60" w:rsidP="00425500">
      <w:pPr>
        <w:numPr>
          <w:ilvl w:val="2"/>
          <w:numId w:val="533"/>
        </w:numPr>
        <w:tabs>
          <w:tab w:val="left" w:pos="2460"/>
          <w:tab w:val="left" w:pos="9355"/>
        </w:tabs>
        <w:ind w:left="3261" w:hanging="284"/>
        <w:jc w:val="both"/>
        <w:rPr>
          <w:rFonts w:eastAsia="Times New Roman"/>
          <w:sz w:val="24"/>
          <w:szCs w:val="24"/>
        </w:rPr>
      </w:pPr>
      <w:r w:rsidRPr="00F42AE4">
        <w:rPr>
          <w:rFonts w:eastAsia="Times New Roman"/>
          <w:sz w:val="24"/>
          <w:szCs w:val="24"/>
        </w:rPr>
        <w:t>integrirane veze, zajedni</w:t>
      </w:r>
      <w:r w:rsidRPr="00F42AE4">
        <w:rPr>
          <w:rFonts w:eastAsia="Arial"/>
          <w:sz w:val="24"/>
          <w:szCs w:val="24"/>
        </w:rPr>
        <w:t>č</w:t>
      </w:r>
      <w:r w:rsidRPr="00F42AE4">
        <w:rPr>
          <w:rFonts w:eastAsia="Times New Roman"/>
          <w:sz w:val="24"/>
          <w:szCs w:val="24"/>
        </w:rPr>
        <w:t>ke za elektroniku i hla</w:t>
      </w:r>
      <w:r w:rsidRPr="00F42AE4">
        <w:rPr>
          <w:rFonts w:eastAsia="Arial"/>
          <w:sz w:val="24"/>
          <w:szCs w:val="24"/>
        </w:rPr>
        <w:t>đ</w:t>
      </w:r>
      <w:r w:rsidRPr="00F42AE4">
        <w:rPr>
          <w:rFonts w:eastAsia="Times New Roman"/>
          <w:sz w:val="24"/>
          <w:szCs w:val="24"/>
        </w:rPr>
        <w:t>enje;</w:t>
      </w:r>
    </w:p>
    <w:p w:rsidR="00393B31" w:rsidRPr="00F42AE4" w:rsidRDefault="00393B31" w:rsidP="00425500">
      <w:pPr>
        <w:tabs>
          <w:tab w:val="left" w:pos="9355"/>
        </w:tabs>
        <w:spacing w:line="220" w:lineRule="exact"/>
        <w:ind w:left="3261" w:hanging="284"/>
        <w:jc w:val="both"/>
        <w:rPr>
          <w:rFonts w:eastAsia="Times New Roman"/>
          <w:sz w:val="24"/>
          <w:szCs w:val="24"/>
        </w:rPr>
      </w:pPr>
    </w:p>
    <w:p w:rsidR="00393B31" w:rsidRPr="00F42AE4" w:rsidRDefault="00CD3B60" w:rsidP="00425500">
      <w:pPr>
        <w:ind w:left="4678" w:hanging="1701"/>
        <w:jc w:val="both"/>
        <w:rPr>
          <w:rFonts w:eastAsia="Times New Roman"/>
          <w:sz w:val="24"/>
          <w:szCs w:val="24"/>
        </w:rPr>
      </w:pPr>
      <w:r w:rsidRPr="00F42AE4">
        <w:rPr>
          <w:rFonts w:eastAsia="Times New Roman"/>
          <w:i/>
          <w:iCs/>
          <w:sz w:val="24"/>
          <w:szCs w:val="24"/>
          <w:u w:val="single"/>
        </w:rPr>
        <w:t>Napomena 1.:</w:t>
      </w:r>
      <w:r w:rsidRPr="00F42AE4">
        <w:rPr>
          <w:rFonts w:eastAsia="Times New Roman"/>
          <w:i/>
          <w:iCs/>
          <w:sz w:val="24"/>
          <w:szCs w:val="24"/>
        </w:rPr>
        <w:t xml:space="preserve"> ‚Skupine nizova’ oblikovane združivanjem poluvodi</w:t>
      </w:r>
      <w:r w:rsidRPr="00F42AE4">
        <w:rPr>
          <w:rFonts w:eastAsia="Arial"/>
          <w:i/>
          <w:iCs/>
          <w:sz w:val="24"/>
          <w:szCs w:val="24"/>
        </w:rPr>
        <w:t>č</w:t>
      </w:r>
      <w:r w:rsidRPr="00F42AE4">
        <w:rPr>
          <w:rFonts w:eastAsia="Times New Roman"/>
          <w:i/>
          <w:iCs/>
          <w:sz w:val="24"/>
          <w:szCs w:val="24"/>
        </w:rPr>
        <w:t>kih „laserskih” ‚skupina nizova’ u 6A005.d.1.e</w:t>
      </w:r>
      <w:r w:rsidR="001A5247">
        <w:rPr>
          <w:rFonts w:eastAsia="Times New Roman"/>
          <w:i/>
          <w:iCs/>
          <w:sz w:val="24"/>
          <w:szCs w:val="24"/>
        </w:rPr>
        <w:t>,</w:t>
      </w:r>
      <w:r w:rsidRPr="00F42AE4">
        <w:rPr>
          <w:rFonts w:eastAsia="Times New Roman"/>
          <w:i/>
          <w:iCs/>
          <w:sz w:val="24"/>
          <w:szCs w:val="24"/>
        </w:rPr>
        <w:t xml:space="preserve"> koje nisu oblikovane tako da se mogu dalje združivati ili preina</w:t>
      </w:r>
      <w:r w:rsidRPr="00F42AE4">
        <w:rPr>
          <w:rFonts w:eastAsia="Arial"/>
          <w:i/>
          <w:iCs/>
          <w:sz w:val="24"/>
          <w:szCs w:val="24"/>
        </w:rPr>
        <w:t>č</w:t>
      </w:r>
      <w:r w:rsidRPr="00F42AE4">
        <w:rPr>
          <w:rFonts w:eastAsia="Times New Roman"/>
          <w:i/>
          <w:iCs/>
          <w:sz w:val="24"/>
          <w:szCs w:val="24"/>
        </w:rPr>
        <w:t>ivati, navedene su u 6A005.d.1.d.</w:t>
      </w:r>
    </w:p>
    <w:p w:rsidR="00393B31" w:rsidRPr="00F42AE4" w:rsidRDefault="00393B31" w:rsidP="00425500">
      <w:pPr>
        <w:spacing w:line="210" w:lineRule="exact"/>
        <w:ind w:left="2977"/>
        <w:jc w:val="both"/>
        <w:rPr>
          <w:rFonts w:eastAsia="Times New Roman"/>
          <w:sz w:val="24"/>
          <w:szCs w:val="24"/>
        </w:rPr>
      </w:pPr>
    </w:p>
    <w:p w:rsidR="00393B31" w:rsidRPr="00F42AE4" w:rsidRDefault="00CD3B60" w:rsidP="00425500">
      <w:pPr>
        <w:spacing w:line="239" w:lineRule="auto"/>
        <w:ind w:left="4678" w:hanging="1701"/>
        <w:jc w:val="both"/>
        <w:rPr>
          <w:rFonts w:eastAsia="Times New Roman"/>
          <w:sz w:val="24"/>
          <w:szCs w:val="24"/>
        </w:rPr>
      </w:pPr>
      <w:r w:rsidRPr="00F42AE4">
        <w:rPr>
          <w:rFonts w:eastAsia="Times New Roman"/>
          <w:i/>
          <w:iCs/>
          <w:sz w:val="24"/>
          <w:szCs w:val="24"/>
          <w:u w:val="single"/>
        </w:rPr>
        <w:t>Napomena 2.:</w:t>
      </w:r>
      <w:r w:rsidRPr="00F42AE4">
        <w:rPr>
          <w:rFonts w:eastAsia="Times New Roman"/>
          <w:i/>
          <w:iCs/>
          <w:sz w:val="24"/>
          <w:szCs w:val="24"/>
        </w:rPr>
        <w:t xml:space="preserve"> ‚Skupine nizova’ oblikovane združivanjem poluvodi</w:t>
      </w:r>
      <w:r w:rsidRPr="00F42AE4">
        <w:rPr>
          <w:rFonts w:eastAsia="Arial"/>
          <w:i/>
          <w:iCs/>
          <w:sz w:val="24"/>
          <w:szCs w:val="24"/>
        </w:rPr>
        <w:t>č</w:t>
      </w:r>
      <w:r w:rsidRPr="00F42AE4">
        <w:rPr>
          <w:rFonts w:eastAsia="Times New Roman"/>
          <w:i/>
          <w:iCs/>
          <w:sz w:val="24"/>
          <w:szCs w:val="24"/>
        </w:rPr>
        <w:t>kih „laserskih” ‚skupina nizova’ u 6A005.d.1.e</w:t>
      </w:r>
      <w:r w:rsidR="001A5247">
        <w:rPr>
          <w:rFonts w:eastAsia="Times New Roman"/>
          <w:i/>
          <w:iCs/>
          <w:sz w:val="24"/>
          <w:szCs w:val="24"/>
        </w:rPr>
        <w:t>,</w:t>
      </w:r>
      <w:r w:rsidRPr="00F42AE4">
        <w:rPr>
          <w:rFonts w:eastAsia="Times New Roman"/>
          <w:i/>
          <w:iCs/>
          <w:sz w:val="24"/>
          <w:szCs w:val="24"/>
        </w:rPr>
        <w:t xml:space="preserve"> koje su oblikovane tako da se mogu dalje združivati ili preina</w:t>
      </w:r>
      <w:r w:rsidRPr="00F42AE4">
        <w:rPr>
          <w:rFonts w:eastAsia="Arial"/>
          <w:i/>
          <w:iCs/>
          <w:sz w:val="24"/>
          <w:szCs w:val="24"/>
        </w:rPr>
        <w:t>č</w:t>
      </w:r>
      <w:r w:rsidRPr="00F42AE4">
        <w:rPr>
          <w:rFonts w:eastAsia="Times New Roman"/>
          <w:i/>
          <w:iCs/>
          <w:sz w:val="24"/>
          <w:szCs w:val="24"/>
        </w:rPr>
        <w:t>ivati, navedene su u 6A005.d.1.e.</w:t>
      </w:r>
    </w:p>
    <w:p w:rsidR="00393B31" w:rsidRPr="00F42AE4" w:rsidRDefault="00393B31" w:rsidP="00425500">
      <w:pPr>
        <w:spacing w:line="213" w:lineRule="exact"/>
        <w:ind w:left="2977"/>
        <w:jc w:val="both"/>
        <w:rPr>
          <w:rFonts w:eastAsia="Times New Roman"/>
          <w:sz w:val="24"/>
          <w:szCs w:val="24"/>
        </w:rPr>
      </w:pPr>
    </w:p>
    <w:p w:rsidR="00393B31" w:rsidRPr="00F42AE4" w:rsidRDefault="00CD3B60" w:rsidP="00425500">
      <w:pPr>
        <w:spacing w:line="272" w:lineRule="auto"/>
        <w:ind w:left="4678" w:hanging="1701"/>
        <w:jc w:val="both"/>
        <w:rPr>
          <w:rFonts w:eastAsia="Times New Roman"/>
          <w:sz w:val="24"/>
          <w:szCs w:val="24"/>
        </w:rPr>
      </w:pPr>
      <w:r w:rsidRPr="00F42AE4">
        <w:rPr>
          <w:rFonts w:eastAsia="Times New Roman"/>
          <w:i/>
          <w:iCs/>
          <w:sz w:val="24"/>
          <w:szCs w:val="24"/>
          <w:u w:val="single"/>
        </w:rPr>
        <w:t>Napomena 3.:</w:t>
      </w:r>
      <w:r w:rsidRPr="00F42AE4">
        <w:rPr>
          <w:rFonts w:eastAsia="Times New Roman"/>
          <w:i/>
          <w:iCs/>
          <w:sz w:val="24"/>
          <w:szCs w:val="24"/>
        </w:rPr>
        <w:t xml:space="preserve"> </w:t>
      </w:r>
      <w:r w:rsidR="00D443A8">
        <w:rPr>
          <w:rFonts w:eastAsia="Times New Roman"/>
          <w:i/>
          <w:iCs/>
          <w:sz w:val="24"/>
          <w:szCs w:val="24"/>
        </w:rPr>
        <w:t xml:space="preserve"> </w:t>
      </w:r>
      <w:r w:rsidRPr="00F42AE4">
        <w:rPr>
          <w:rFonts w:eastAsia="Times New Roman"/>
          <w:i/>
          <w:iCs/>
          <w:sz w:val="24"/>
          <w:szCs w:val="24"/>
        </w:rPr>
        <w:t>6A005.d.1.e. ne odnosi se na modularne sklopove pojedina</w:t>
      </w:r>
      <w:r w:rsidRPr="00F42AE4">
        <w:rPr>
          <w:rFonts w:eastAsia="Arial"/>
          <w:i/>
          <w:iCs/>
          <w:sz w:val="24"/>
          <w:szCs w:val="24"/>
        </w:rPr>
        <w:t>č</w:t>
      </w:r>
      <w:r w:rsidRPr="00F42AE4">
        <w:rPr>
          <w:rFonts w:eastAsia="Times New Roman"/>
          <w:i/>
          <w:iCs/>
          <w:sz w:val="24"/>
          <w:szCs w:val="24"/>
        </w:rPr>
        <w:t>nih ‚šipki’ oblikovanih za uklju</w:t>
      </w:r>
      <w:r w:rsidRPr="00F42AE4">
        <w:rPr>
          <w:rFonts w:eastAsia="Arial"/>
          <w:i/>
          <w:iCs/>
          <w:sz w:val="24"/>
          <w:szCs w:val="24"/>
        </w:rPr>
        <w:t>č</w:t>
      </w:r>
      <w:r w:rsidRPr="00F42AE4">
        <w:rPr>
          <w:rFonts w:eastAsia="Times New Roman"/>
          <w:i/>
          <w:iCs/>
          <w:sz w:val="24"/>
          <w:szCs w:val="24"/>
        </w:rPr>
        <w:t>ivanje u linearne skupine nizova od jednog do drugog kraja.</w:t>
      </w:r>
    </w:p>
    <w:p w:rsidR="00393B31" w:rsidRPr="00F42AE4" w:rsidRDefault="00393B31" w:rsidP="00425500">
      <w:pPr>
        <w:spacing w:line="183" w:lineRule="exact"/>
        <w:jc w:val="both"/>
        <w:rPr>
          <w:rFonts w:eastAsia="Times New Roman"/>
          <w:sz w:val="24"/>
          <w:szCs w:val="24"/>
        </w:rPr>
      </w:pPr>
    </w:p>
    <w:p w:rsidR="00393B31" w:rsidRPr="00F42AE4" w:rsidRDefault="00CD3B60" w:rsidP="00425500">
      <w:pPr>
        <w:ind w:left="3261" w:hanging="28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121" w:lineRule="exact"/>
        <w:ind w:left="3261" w:hanging="284"/>
        <w:jc w:val="both"/>
        <w:rPr>
          <w:rFonts w:eastAsia="Times New Roman"/>
          <w:sz w:val="24"/>
          <w:szCs w:val="24"/>
        </w:rPr>
      </w:pPr>
    </w:p>
    <w:p w:rsidR="00393B31" w:rsidRPr="00F42AE4" w:rsidRDefault="00CD3B60" w:rsidP="00425500">
      <w:pPr>
        <w:numPr>
          <w:ilvl w:val="3"/>
          <w:numId w:val="533"/>
        </w:numPr>
        <w:tabs>
          <w:tab w:val="left" w:pos="2700"/>
        </w:tabs>
        <w:ind w:left="3261" w:hanging="284"/>
        <w:jc w:val="both"/>
        <w:rPr>
          <w:rFonts w:eastAsia="Times New Roman"/>
          <w:i/>
          <w:iCs/>
          <w:sz w:val="24"/>
          <w:szCs w:val="24"/>
        </w:rPr>
      </w:pPr>
      <w:r w:rsidRPr="00F42AE4">
        <w:rPr>
          <w:rFonts w:eastAsia="Times New Roman"/>
          <w:i/>
          <w:iCs/>
          <w:sz w:val="24"/>
          <w:szCs w:val="24"/>
        </w:rPr>
        <w:t>Poluvodi</w:t>
      </w:r>
      <w:r w:rsidRPr="00F42AE4">
        <w:rPr>
          <w:rFonts w:eastAsia="Arial"/>
          <w:i/>
          <w:iCs/>
          <w:sz w:val="24"/>
          <w:szCs w:val="24"/>
        </w:rPr>
        <w:t>č</w:t>
      </w:r>
      <w:r w:rsidRPr="00F42AE4">
        <w:rPr>
          <w:rFonts w:eastAsia="Times New Roman"/>
          <w:i/>
          <w:iCs/>
          <w:sz w:val="24"/>
          <w:szCs w:val="24"/>
        </w:rPr>
        <w:t>ki „laseri” obi</w:t>
      </w:r>
      <w:r w:rsidRPr="00F42AE4">
        <w:rPr>
          <w:rFonts w:eastAsia="Arial"/>
          <w:i/>
          <w:iCs/>
          <w:sz w:val="24"/>
          <w:szCs w:val="24"/>
        </w:rPr>
        <w:t>č</w:t>
      </w:r>
      <w:r w:rsidRPr="00F42AE4">
        <w:rPr>
          <w:rFonts w:eastAsia="Times New Roman"/>
          <w:i/>
          <w:iCs/>
          <w:sz w:val="24"/>
          <w:szCs w:val="24"/>
        </w:rPr>
        <w:t>no se nazivaju „laserskim” diodama.</w:t>
      </w:r>
    </w:p>
    <w:p w:rsidR="00393B31" w:rsidRPr="00F42AE4" w:rsidRDefault="00393B31" w:rsidP="00425500">
      <w:pPr>
        <w:spacing w:line="220" w:lineRule="exact"/>
        <w:ind w:left="3261" w:hanging="284"/>
        <w:jc w:val="both"/>
        <w:rPr>
          <w:rFonts w:eastAsia="Times New Roman"/>
          <w:i/>
          <w:iCs/>
          <w:sz w:val="24"/>
          <w:szCs w:val="24"/>
        </w:rPr>
      </w:pPr>
    </w:p>
    <w:p w:rsidR="00393B31" w:rsidRPr="00F42AE4" w:rsidRDefault="00CD3B60" w:rsidP="00425500">
      <w:pPr>
        <w:numPr>
          <w:ilvl w:val="3"/>
          <w:numId w:val="533"/>
        </w:numPr>
        <w:tabs>
          <w:tab w:val="left" w:pos="2700"/>
        </w:tabs>
        <w:spacing w:line="272" w:lineRule="auto"/>
        <w:ind w:left="3261" w:hanging="284"/>
        <w:jc w:val="both"/>
        <w:rPr>
          <w:rFonts w:eastAsia="Times New Roman"/>
          <w:i/>
          <w:iCs/>
          <w:sz w:val="24"/>
          <w:szCs w:val="24"/>
        </w:rPr>
      </w:pPr>
      <w:r w:rsidRPr="00F42AE4">
        <w:rPr>
          <w:rFonts w:eastAsia="Times New Roman"/>
          <w:i/>
          <w:iCs/>
          <w:sz w:val="24"/>
          <w:szCs w:val="24"/>
        </w:rPr>
        <w:t>‚Šipka’ (naziva se još poluvodi</w:t>
      </w:r>
      <w:r w:rsidRPr="00F42AE4">
        <w:rPr>
          <w:rFonts w:eastAsia="Arial"/>
          <w:i/>
          <w:iCs/>
          <w:sz w:val="24"/>
          <w:szCs w:val="24"/>
        </w:rPr>
        <w:t>č</w:t>
      </w:r>
      <w:r w:rsidRPr="00F42AE4">
        <w:rPr>
          <w:rFonts w:eastAsia="Times New Roman"/>
          <w:i/>
          <w:iCs/>
          <w:sz w:val="24"/>
          <w:szCs w:val="24"/>
        </w:rPr>
        <w:t>kom „laserskom” ‚šipkom’, „laserskom” diodnom ‚šipkom’ ili diodnom ‚šipkom’) sastoji se od više poluvodi</w:t>
      </w:r>
      <w:r w:rsidRPr="00F42AE4">
        <w:rPr>
          <w:rFonts w:eastAsia="Arial"/>
          <w:i/>
          <w:iCs/>
          <w:sz w:val="24"/>
          <w:szCs w:val="24"/>
        </w:rPr>
        <w:t>č</w:t>
      </w:r>
      <w:r w:rsidRPr="00F42AE4">
        <w:rPr>
          <w:rFonts w:eastAsia="Times New Roman"/>
          <w:i/>
          <w:iCs/>
          <w:sz w:val="24"/>
          <w:szCs w:val="24"/>
        </w:rPr>
        <w:t>kih „lasera” u jednodimenzionalnom nizu.</w:t>
      </w:r>
    </w:p>
    <w:p w:rsidR="00393B31" w:rsidRPr="00F42AE4" w:rsidRDefault="00393B31" w:rsidP="00425500">
      <w:pPr>
        <w:spacing w:line="183" w:lineRule="exact"/>
        <w:ind w:left="3261" w:hanging="284"/>
        <w:jc w:val="both"/>
        <w:rPr>
          <w:rFonts w:eastAsia="Times New Roman"/>
          <w:i/>
          <w:iCs/>
          <w:sz w:val="24"/>
          <w:szCs w:val="24"/>
        </w:rPr>
      </w:pPr>
    </w:p>
    <w:p w:rsidR="00393B31" w:rsidRPr="00F42AE4" w:rsidRDefault="00CD3B60" w:rsidP="00425500">
      <w:pPr>
        <w:numPr>
          <w:ilvl w:val="3"/>
          <w:numId w:val="533"/>
        </w:numPr>
        <w:tabs>
          <w:tab w:val="left" w:pos="2700"/>
        </w:tabs>
        <w:ind w:left="3261" w:hanging="284"/>
        <w:jc w:val="both"/>
        <w:rPr>
          <w:rFonts w:eastAsia="Times New Roman"/>
          <w:i/>
          <w:iCs/>
          <w:sz w:val="24"/>
          <w:szCs w:val="24"/>
        </w:rPr>
      </w:pPr>
      <w:r w:rsidRPr="00F42AE4">
        <w:rPr>
          <w:rFonts w:eastAsia="Times New Roman"/>
          <w:i/>
          <w:iCs/>
          <w:sz w:val="24"/>
          <w:szCs w:val="24"/>
        </w:rPr>
        <w:t>‚Skupina nizova’ sastavljena je od više ‚šipki’ koje oblikuju dvodimenzionalni niz poluvodi</w:t>
      </w:r>
      <w:r w:rsidRPr="00F42AE4">
        <w:rPr>
          <w:rFonts w:eastAsia="Arial"/>
          <w:i/>
          <w:iCs/>
          <w:sz w:val="24"/>
          <w:szCs w:val="24"/>
        </w:rPr>
        <w:t>č</w:t>
      </w:r>
      <w:r w:rsidRPr="00F42AE4">
        <w:rPr>
          <w:rFonts w:eastAsia="Times New Roman"/>
          <w:i/>
          <w:iCs/>
          <w:sz w:val="24"/>
          <w:szCs w:val="24"/>
        </w:rPr>
        <w:t>kih „lasera”.</w:t>
      </w:r>
    </w:p>
    <w:p w:rsidR="00393B31" w:rsidRPr="00F42AE4" w:rsidRDefault="00393B31" w:rsidP="00425500">
      <w:pPr>
        <w:spacing w:line="244" w:lineRule="exact"/>
        <w:jc w:val="both"/>
        <w:rPr>
          <w:rFonts w:eastAsia="Times New Roman"/>
          <w:i/>
          <w:iCs/>
          <w:sz w:val="24"/>
          <w:szCs w:val="24"/>
        </w:rPr>
      </w:pPr>
    </w:p>
    <w:p w:rsidR="00393B31" w:rsidRPr="00F42AE4" w:rsidRDefault="00CD3B60" w:rsidP="00425500">
      <w:pPr>
        <w:numPr>
          <w:ilvl w:val="0"/>
          <w:numId w:val="534"/>
        </w:numPr>
        <w:tabs>
          <w:tab w:val="left" w:pos="2000"/>
        </w:tabs>
        <w:ind w:left="2694" w:hanging="284"/>
        <w:jc w:val="both"/>
        <w:rPr>
          <w:rFonts w:eastAsia="Times New Roman"/>
          <w:sz w:val="24"/>
          <w:szCs w:val="24"/>
        </w:rPr>
      </w:pPr>
      <w:r w:rsidRPr="00F42AE4">
        <w:rPr>
          <w:rFonts w:eastAsia="Times New Roman"/>
          <w:sz w:val="24"/>
          <w:szCs w:val="24"/>
        </w:rPr>
        <w:t>„laseri” ugljikova monoksida (CO)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20" w:lineRule="exact"/>
        <w:jc w:val="both"/>
        <w:rPr>
          <w:rFonts w:eastAsia="Times New Roman"/>
          <w:sz w:val="24"/>
          <w:szCs w:val="24"/>
        </w:rPr>
      </w:pPr>
    </w:p>
    <w:p w:rsidR="00393B31" w:rsidRPr="00F42AE4" w:rsidRDefault="00CD3B60" w:rsidP="00425500">
      <w:pPr>
        <w:numPr>
          <w:ilvl w:val="1"/>
          <w:numId w:val="534"/>
        </w:numPr>
        <w:tabs>
          <w:tab w:val="left" w:pos="2220"/>
        </w:tabs>
        <w:ind w:left="2977" w:hanging="283"/>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u od 2 J po impulsu i „vršnu snagu” ve</w:t>
      </w:r>
      <w:r w:rsidRPr="00F42AE4">
        <w:rPr>
          <w:rFonts w:eastAsia="Arial"/>
          <w:sz w:val="24"/>
          <w:szCs w:val="24"/>
        </w:rPr>
        <w:t>ć</w:t>
      </w:r>
      <w:r w:rsidRPr="00F42AE4">
        <w:rPr>
          <w:rFonts w:eastAsia="Times New Roman"/>
          <w:sz w:val="24"/>
          <w:szCs w:val="24"/>
        </w:rPr>
        <w:t xml:space="preserve">u od 5 kW; </w:t>
      </w:r>
      <w:r w:rsidRPr="00F42AE4">
        <w:rPr>
          <w:rFonts w:eastAsia="Times New Roman"/>
          <w:sz w:val="24"/>
          <w:szCs w:val="24"/>
          <w:u w:val="single"/>
        </w:rPr>
        <w:t>ili</w:t>
      </w:r>
    </w:p>
    <w:p w:rsidR="00393B31" w:rsidRPr="00F42AE4" w:rsidRDefault="00393B31" w:rsidP="00425500">
      <w:pPr>
        <w:spacing w:line="221" w:lineRule="exact"/>
        <w:ind w:left="2977" w:hanging="283"/>
        <w:jc w:val="both"/>
        <w:rPr>
          <w:rFonts w:eastAsia="Times New Roman"/>
          <w:sz w:val="24"/>
          <w:szCs w:val="24"/>
        </w:rPr>
      </w:pPr>
    </w:p>
    <w:p w:rsidR="00393B31" w:rsidRDefault="00CD3B60" w:rsidP="00425500">
      <w:pPr>
        <w:numPr>
          <w:ilvl w:val="1"/>
          <w:numId w:val="534"/>
        </w:numPr>
        <w:tabs>
          <w:tab w:val="left" w:pos="2220"/>
        </w:tabs>
        <w:ind w:left="2977"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ili kontinuiranu izlaznu snagu ve</w:t>
      </w:r>
      <w:r w:rsidRPr="00F42AE4">
        <w:rPr>
          <w:rFonts w:eastAsia="Arial"/>
          <w:sz w:val="24"/>
          <w:szCs w:val="24"/>
        </w:rPr>
        <w:t>ć</w:t>
      </w:r>
      <w:r w:rsidRPr="00F42AE4">
        <w:rPr>
          <w:rFonts w:eastAsia="Times New Roman"/>
          <w:sz w:val="24"/>
          <w:szCs w:val="24"/>
        </w:rPr>
        <w:t>u od 5 kW;</w:t>
      </w:r>
    </w:p>
    <w:p w:rsidR="00D443A8" w:rsidRPr="00F42AE4" w:rsidRDefault="00D443A8" w:rsidP="00425500">
      <w:pPr>
        <w:tabs>
          <w:tab w:val="left" w:pos="2220"/>
        </w:tabs>
        <w:ind w:left="2977"/>
        <w:jc w:val="both"/>
        <w:rPr>
          <w:rFonts w:eastAsia="Times New Roman"/>
          <w:sz w:val="24"/>
          <w:szCs w:val="24"/>
        </w:rPr>
      </w:pPr>
    </w:p>
    <w:p w:rsidR="00393B31" w:rsidRPr="00F42AE4" w:rsidRDefault="00393B31" w:rsidP="00425500">
      <w:pPr>
        <w:spacing w:line="111" w:lineRule="exact"/>
        <w:jc w:val="both"/>
        <w:rPr>
          <w:rFonts w:eastAsia="Times New Roman"/>
          <w:sz w:val="24"/>
          <w:szCs w:val="24"/>
        </w:rPr>
      </w:pPr>
    </w:p>
    <w:p w:rsidR="00393B31" w:rsidRPr="00F42AE4" w:rsidRDefault="00CD3B60" w:rsidP="00425500">
      <w:pPr>
        <w:numPr>
          <w:ilvl w:val="0"/>
          <w:numId w:val="534"/>
        </w:numPr>
        <w:tabs>
          <w:tab w:val="left" w:pos="2000"/>
        </w:tabs>
        <w:ind w:left="2694" w:hanging="284"/>
        <w:jc w:val="both"/>
        <w:rPr>
          <w:rFonts w:eastAsia="Times New Roman"/>
          <w:sz w:val="24"/>
          <w:szCs w:val="24"/>
        </w:rPr>
      </w:pPr>
      <w:r w:rsidRPr="00F42AE4">
        <w:rPr>
          <w:rFonts w:eastAsia="Times New Roman"/>
          <w:sz w:val="24"/>
          <w:szCs w:val="24"/>
        </w:rPr>
        <w:t>„laseri” ugljikova dioksida (CO</w:t>
      </w:r>
      <w:r w:rsidRPr="00F42AE4">
        <w:rPr>
          <w:rFonts w:eastAsia="Times New Roman"/>
          <w:sz w:val="24"/>
          <w:szCs w:val="24"/>
          <w:vertAlign w:val="subscript"/>
        </w:rPr>
        <w:t>2</w:t>
      </w:r>
      <w:r w:rsidRPr="00F42AE4">
        <w:rPr>
          <w:rFonts w:eastAsia="Times New Roman"/>
          <w:sz w:val="24"/>
          <w:szCs w:val="24"/>
        </w:rPr>
        <w:t xml:space="preserve"> )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28" w:lineRule="exact"/>
        <w:ind w:left="2694" w:hanging="284"/>
        <w:jc w:val="both"/>
        <w:rPr>
          <w:rFonts w:eastAsia="Times New Roman"/>
          <w:sz w:val="24"/>
          <w:szCs w:val="24"/>
        </w:rPr>
      </w:pPr>
    </w:p>
    <w:p w:rsidR="00393B31" w:rsidRPr="00F42AE4" w:rsidRDefault="00CD3B60" w:rsidP="00425500">
      <w:pPr>
        <w:numPr>
          <w:ilvl w:val="1"/>
          <w:numId w:val="534"/>
        </w:numPr>
        <w:tabs>
          <w:tab w:val="left" w:pos="2220"/>
        </w:tabs>
        <w:ind w:left="2977" w:hanging="283"/>
        <w:jc w:val="both"/>
        <w:rPr>
          <w:rFonts w:eastAsia="Times New Roman"/>
          <w:sz w:val="24"/>
          <w:szCs w:val="24"/>
        </w:rPr>
      </w:pPr>
      <w:r w:rsidRPr="00F42AE4">
        <w:rPr>
          <w:rFonts w:eastAsia="Times New Roman"/>
          <w:sz w:val="24"/>
          <w:szCs w:val="24"/>
        </w:rPr>
        <w:t>kontinuiranu valnu izlaznu snagu ve</w:t>
      </w:r>
      <w:r w:rsidRPr="00F42AE4">
        <w:rPr>
          <w:rFonts w:eastAsia="Arial"/>
          <w:sz w:val="24"/>
          <w:szCs w:val="24"/>
        </w:rPr>
        <w:t>ć</w:t>
      </w:r>
      <w:r w:rsidRPr="00F42AE4">
        <w:rPr>
          <w:rFonts w:eastAsia="Times New Roman"/>
          <w:sz w:val="24"/>
          <w:szCs w:val="24"/>
        </w:rPr>
        <w:t>u od 15 kW;</w:t>
      </w:r>
    </w:p>
    <w:p w:rsidR="00393B31" w:rsidRPr="00F42AE4" w:rsidRDefault="00393B31" w:rsidP="00425500">
      <w:pPr>
        <w:spacing w:line="221" w:lineRule="exact"/>
        <w:ind w:left="2977" w:hanging="283"/>
        <w:jc w:val="both"/>
        <w:rPr>
          <w:rFonts w:eastAsia="Times New Roman"/>
          <w:sz w:val="24"/>
          <w:szCs w:val="24"/>
        </w:rPr>
      </w:pPr>
    </w:p>
    <w:p w:rsidR="00393B31" w:rsidRPr="00F42AE4" w:rsidRDefault="00CD3B60" w:rsidP="00425500">
      <w:pPr>
        <w:numPr>
          <w:ilvl w:val="1"/>
          <w:numId w:val="534"/>
        </w:numPr>
        <w:tabs>
          <w:tab w:val="left" w:pos="2220"/>
        </w:tabs>
        <w:ind w:left="2977" w:hanging="283"/>
        <w:jc w:val="both"/>
        <w:rPr>
          <w:rFonts w:eastAsia="Times New Roman"/>
          <w:sz w:val="24"/>
          <w:szCs w:val="24"/>
        </w:rPr>
      </w:pPr>
      <w:r w:rsidRPr="00F42AE4">
        <w:rPr>
          <w:rFonts w:eastAsia="Times New Roman"/>
          <w:sz w:val="24"/>
          <w:szCs w:val="24"/>
        </w:rPr>
        <w:t>impulsni izlaz koji ima „trajanje impulsa” ve</w:t>
      </w:r>
      <w:r w:rsidRPr="00F42AE4">
        <w:rPr>
          <w:rFonts w:eastAsia="Arial"/>
          <w:sz w:val="24"/>
          <w:szCs w:val="24"/>
        </w:rPr>
        <w:t>ć</w:t>
      </w:r>
      <w:r w:rsidRPr="00F42AE4">
        <w:rPr>
          <w:rFonts w:eastAsia="Times New Roman"/>
          <w:sz w:val="24"/>
          <w:szCs w:val="24"/>
        </w:rPr>
        <w:t xml:space="preserve">e od 10 </w:t>
      </w:r>
      <w:r w:rsidRPr="00F42AE4">
        <w:rPr>
          <w:rFonts w:eastAsia="Arial"/>
          <w:sz w:val="24"/>
          <w:szCs w:val="24"/>
        </w:rPr>
        <w:t>μ</w:t>
      </w:r>
      <w:r w:rsidRPr="00F42AE4">
        <w:rPr>
          <w:rFonts w:eastAsia="Times New Roman"/>
          <w:sz w:val="24"/>
          <w:szCs w:val="24"/>
        </w:rPr>
        <w:t>s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21" w:lineRule="exact"/>
        <w:jc w:val="both"/>
        <w:rPr>
          <w:rFonts w:eastAsia="Times New Roman"/>
          <w:sz w:val="24"/>
          <w:szCs w:val="24"/>
        </w:rPr>
      </w:pPr>
    </w:p>
    <w:p w:rsidR="00393B31" w:rsidRPr="00F42AE4" w:rsidRDefault="00CD3B60" w:rsidP="00425500">
      <w:pPr>
        <w:numPr>
          <w:ilvl w:val="2"/>
          <w:numId w:val="534"/>
        </w:numPr>
        <w:tabs>
          <w:tab w:val="left" w:pos="2460"/>
        </w:tabs>
        <w:ind w:left="3261"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10 kW; </w:t>
      </w:r>
      <w:r w:rsidRPr="00F42AE4">
        <w:rPr>
          <w:rFonts w:eastAsia="Times New Roman"/>
          <w:sz w:val="24"/>
          <w:szCs w:val="24"/>
          <w:u w:val="single"/>
        </w:rPr>
        <w:t>ili</w:t>
      </w:r>
    </w:p>
    <w:p w:rsidR="00393B31" w:rsidRPr="00F42AE4" w:rsidRDefault="00393B31" w:rsidP="00425500">
      <w:pPr>
        <w:spacing w:line="220" w:lineRule="exact"/>
        <w:ind w:left="3261" w:hanging="284"/>
        <w:jc w:val="both"/>
        <w:rPr>
          <w:rFonts w:eastAsia="Times New Roman"/>
          <w:sz w:val="24"/>
          <w:szCs w:val="24"/>
        </w:rPr>
      </w:pPr>
    </w:p>
    <w:p w:rsidR="00393B31" w:rsidRPr="00F42AE4" w:rsidRDefault="00CD3B60" w:rsidP="00425500">
      <w:pPr>
        <w:numPr>
          <w:ilvl w:val="2"/>
          <w:numId w:val="534"/>
        </w:numPr>
        <w:tabs>
          <w:tab w:val="left" w:pos="2460"/>
        </w:tabs>
        <w:ind w:left="3261" w:hanging="284"/>
        <w:jc w:val="both"/>
        <w:rPr>
          <w:rFonts w:eastAsia="Times New Roman"/>
          <w:sz w:val="24"/>
          <w:szCs w:val="24"/>
        </w:rPr>
      </w:pPr>
      <w:r w:rsidRPr="00F42AE4">
        <w:rPr>
          <w:rFonts w:eastAsia="Times New Roman"/>
          <w:sz w:val="24"/>
          <w:szCs w:val="24"/>
        </w:rPr>
        <w:t>„vršnu snagu” ve</w:t>
      </w:r>
      <w:r w:rsidRPr="00F42AE4">
        <w:rPr>
          <w:rFonts w:eastAsia="Arial"/>
          <w:sz w:val="24"/>
          <w:szCs w:val="24"/>
        </w:rPr>
        <w:t>ć</w:t>
      </w:r>
      <w:r w:rsidRPr="00F42AE4">
        <w:rPr>
          <w:rFonts w:eastAsia="Times New Roman"/>
          <w:sz w:val="24"/>
          <w:szCs w:val="24"/>
        </w:rPr>
        <w:t xml:space="preserve">u od 100 kW; </w:t>
      </w:r>
      <w:r w:rsidRPr="00F42AE4">
        <w:rPr>
          <w:rFonts w:eastAsia="Times New Roman"/>
          <w:sz w:val="24"/>
          <w:szCs w:val="24"/>
          <w:u w:val="single"/>
        </w:rPr>
        <w:t>ili</w:t>
      </w:r>
    </w:p>
    <w:p w:rsidR="00393B31" w:rsidRPr="00F42AE4" w:rsidRDefault="00393B31" w:rsidP="00425500">
      <w:pPr>
        <w:spacing w:line="221" w:lineRule="exact"/>
        <w:jc w:val="both"/>
        <w:rPr>
          <w:rFonts w:eastAsia="Times New Roman"/>
          <w:sz w:val="24"/>
          <w:szCs w:val="24"/>
        </w:rPr>
      </w:pPr>
    </w:p>
    <w:p w:rsidR="00393B31" w:rsidRPr="00F42AE4" w:rsidRDefault="00CD3B60" w:rsidP="00425500">
      <w:pPr>
        <w:numPr>
          <w:ilvl w:val="1"/>
          <w:numId w:val="534"/>
        </w:numPr>
        <w:tabs>
          <w:tab w:val="left" w:pos="2220"/>
        </w:tabs>
        <w:ind w:left="2977" w:hanging="283"/>
        <w:jc w:val="both"/>
        <w:rPr>
          <w:rFonts w:eastAsia="Times New Roman"/>
          <w:sz w:val="24"/>
          <w:szCs w:val="24"/>
        </w:rPr>
      </w:pPr>
      <w:r w:rsidRPr="00F42AE4">
        <w:rPr>
          <w:rFonts w:eastAsia="Times New Roman"/>
          <w:sz w:val="24"/>
          <w:szCs w:val="24"/>
        </w:rPr>
        <w:t xml:space="preserve">impulsni izlaz s „trajanjem impulsa” 10 </w:t>
      </w:r>
      <w:r w:rsidRPr="00F42AE4">
        <w:rPr>
          <w:rFonts w:eastAsia="Arial"/>
          <w:sz w:val="24"/>
          <w:szCs w:val="24"/>
        </w:rPr>
        <w:t>μ</w:t>
      </w:r>
      <w:r w:rsidRPr="00F42AE4">
        <w:rPr>
          <w:rFonts w:eastAsia="Times New Roman"/>
          <w:sz w:val="24"/>
          <w:szCs w:val="24"/>
        </w:rPr>
        <w:t>s ili kra</w:t>
      </w:r>
      <w:r w:rsidRPr="00F42AE4">
        <w:rPr>
          <w:rFonts w:eastAsia="Arial"/>
          <w:sz w:val="24"/>
          <w:szCs w:val="24"/>
        </w:rPr>
        <w:t>ć</w:t>
      </w:r>
      <w:r w:rsidRPr="00F42AE4">
        <w:rPr>
          <w:rFonts w:eastAsia="Times New Roman"/>
          <w:sz w:val="24"/>
          <w:szCs w:val="24"/>
        </w:rPr>
        <w:t>im te koji 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21" w:lineRule="exact"/>
        <w:jc w:val="both"/>
        <w:rPr>
          <w:rFonts w:eastAsia="Times New Roman"/>
          <w:sz w:val="24"/>
          <w:szCs w:val="24"/>
        </w:rPr>
      </w:pPr>
    </w:p>
    <w:p w:rsidR="00393B31" w:rsidRPr="00F42AE4" w:rsidRDefault="00CD3B60" w:rsidP="00425500">
      <w:pPr>
        <w:numPr>
          <w:ilvl w:val="2"/>
          <w:numId w:val="534"/>
        </w:numPr>
        <w:tabs>
          <w:tab w:val="left" w:pos="2460"/>
        </w:tabs>
        <w:ind w:left="3261" w:hanging="284"/>
        <w:jc w:val="both"/>
        <w:rPr>
          <w:rFonts w:eastAsia="Times New Roman"/>
          <w:sz w:val="24"/>
          <w:szCs w:val="24"/>
        </w:rPr>
      </w:pPr>
      <w:r w:rsidRPr="00F42AE4">
        <w:rPr>
          <w:rFonts w:eastAsia="Times New Roman"/>
          <w:sz w:val="24"/>
          <w:szCs w:val="24"/>
        </w:rPr>
        <w:t>energiju impulsa ve</w:t>
      </w:r>
      <w:r w:rsidRPr="00F42AE4">
        <w:rPr>
          <w:rFonts w:eastAsia="Arial"/>
          <w:sz w:val="24"/>
          <w:szCs w:val="24"/>
        </w:rPr>
        <w:t>ć</w:t>
      </w:r>
      <w:r w:rsidRPr="00F42AE4">
        <w:rPr>
          <w:rFonts w:eastAsia="Times New Roman"/>
          <w:sz w:val="24"/>
          <w:szCs w:val="24"/>
        </w:rPr>
        <w:t xml:space="preserve">u od 5 J po impulsu </w:t>
      </w:r>
      <w:r w:rsidRPr="00F42AE4">
        <w:rPr>
          <w:rFonts w:eastAsia="Times New Roman"/>
          <w:sz w:val="24"/>
          <w:szCs w:val="24"/>
          <w:u w:val="single"/>
        </w:rPr>
        <w:t>ili</w:t>
      </w:r>
    </w:p>
    <w:p w:rsidR="00393B31" w:rsidRPr="00F42AE4" w:rsidRDefault="00393B31" w:rsidP="00425500">
      <w:pPr>
        <w:spacing w:line="220" w:lineRule="exact"/>
        <w:ind w:left="3261" w:hanging="284"/>
        <w:jc w:val="both"/>
        <w:rPr>
          <w:rFonts w:eastAsia="Times New Roman"/>
          <w:sz w:val="24"/>
          <w:szCs w:val="24"/>
        </w:rPr>
      </w:pPr>
    </w:p>
    <w:p w:rsidR="00393B31" w:rsidRPr="00F42AE4" w:rsidRDefault="00CD3B60" w:rsidP="00425500">
      <w:pPr>
        <w:numPr>
          <w:ilvl w:val="2"/>
          <w:numId w:val="534"/>
        </w:numPr>
        <w:tabs>
          <w:tab w:val="left" w:pos="2460"/>
        </w:tabs>
        <w:ind w:left="3261"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2,5 kW;</w:t>
      </w:r>
    </w:p>
    <w:p w:rsidR="00393B31" w:rsidRPr="00F42AE4" w:rsidRDefault="00393B31" w:rsidP="00425500">
      <w:pPr>
        <w:spacing w:line="221" w:lineRule="exact"/>
        <w:jc w:val="both"/>
        <w:rPr>
          <w:rFonts w:eastAsia="Times New Roman"/>
          <w:sz w:val="24"/>
          <w:szCs w:val="24"/>
        </w:rPr>
      </w:pPr>
    </w:p>
    <w:p w:rsidR="00393B31" w:rsidRPr="00F42AE4" w:rsidRDefault="00CD3B60" w:rsidP="00425500">
      <w:pPr>
        <w:numPr>
          <w:ilvl w:val="0"/>
          <w:numId w:val="534"/>
        </w:numPr>
        <w:tabs>
          <w:tab w:val="left" w:pos="2000"/>
        </w:tabs>
        <w:ind w:left="2694" w:hanging="284"/>
        <w:jc w:val="both"/>
        <w:rPr>
          <w:rFonts w:eastAsia="Times New Roman"/>
          <w:sz w:val="24"/>
          <w:szCs w:val="24"/>
        </w:rPr>
      </w:pPr>
      <w:r w:rsidRPr="00F42AE4">
        <w:rPr>
          <w:rFonts w:eastAsia="Times New Roman"/>
          <w:sz w:val="24"/>
          <w:szCs w:val="24"/>
        </w:rPr>
        <w:t>ekscimerski „laseri”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21" w:lineRule="exact"/>
        <w:jc w:val="both"/>
        <w:rPr>
          <w:rFonts w:eastAsia="Times New Roman"/>
          <w:sz w:val="24"/>
          <w:szCs w:val="24"/>
        </w:rPr>
      </w:pPr>
    </w:p>
    <w:p w:rsidR="00393B31" w:rsidRPr="00F42AE4" w:rsidRDefault="00CD3B60" w:rsidP="00425500">
      <w:pPr>
        <w:numPr>
          <w:ilvl w:val="1"/>
          <w:numId w:val="534"/>
        </w:numPr>
        <w:tabs>
          <w:tab w:val="left" w:pos="2220"/>
        </w:tabs>
        <w:ind w:left="2977" w:hanging="283"/>
        <w:jc w:val="both"/>
        <w:rPr>
          <w:rFonts w:eastAsia="Times New Roman"/>
          <w:sz w:val="24"/>
          <w:szCs w:val="24"/>
        </w:rPr>
      </w:pPr>
      <w:r w:rsidRPr="00F42AE4">
        <w:rPr>
          <w:rFonts w:eastAsia="Times New Roman"/>
          <w:sz w:val="24"/>
          <w:szCs w:val="24"/>
        </w:rPr>
        <w:t>izlaznu valnu duljinu ne ve</w:t>
      </w:r>
      <w:r w:rsidRPr="00F42AE4">
        <w:rPr>
          <w:rFonts w:eastAsia="Arial"/>
          <w:sz w:val="24"/>
          <w:szCs w:val="24"/>
        </w:rPr>
        <w:t>ć</w:t>
      </w:r>
      <w:r w:rsidRPr="00F42AE4">
        <w:rPr>
          <w:rFonts w:eastAsia="Times New Roman"/>
          <w:sz w:val="24"/>
          <w:szCs w:val="24"/>
        </w:rPr>
        <w:t>u od 150 nm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20" w:lineRule="exact"/>
        <w:jc w:val="both"/>
        <w:rPr>
          <w:rFonts w:eastAsia="Times New Roman"/>
          <w:sz w:val="24"/>
          <w:szCs w:val="24"/>
        </w:rPr>
      </w:pPr>
    </w:p>
    <w:p w:rsidR="00393B31" w:rsidRPr="00F42AE4" w:rsidRDefault="00CD3B60" w:rsidP="00425500">
      <w:pPr>
        <w:numPr>
          <w:ilvl w:val="2"/>
          <w:numId w:val="534"/>
        </w:numPr>
        <w:tabs>
          <w:tab w:val="left" w:pos="2460"/>
        </w:tabs>
        <w:ind w:left="3261"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 xml:space="preserve">u od 50 mJ po impulsu; </w:t>
      </w:r>
      <w:r w:rsidRPr="00F42AE4">
        <w:rPr>
          <w:rFonts w:eastAsia="Times New Roman"/>
          <w:sz w:val="24"/>
          <w:szCs w:val="24"/>
          <w:u w:val="single"/>
        </w:rPr>
        <w:t>ili</w:t>
      </w:r>
    </w:p>
    <w:p w:rsidR="00393B31" w:rsidRPr="00F42AE4" w:rsidRDefault="00393B31" w:rsidP="00425500">
      <w:pPr>
        <w:spacing w:line="221" w:lineRule="exact"/>
        <w:ind w:left="3261" w:hanging="284"/>
        <w:jc w:val="both"/>
        <w:rPr>
          <w:rFonts w:eastAsia="Times New Roman"/>
          <w:sz w:val="24"/>
          <w:szCs w:val="24"/>
        </w:rPr>
      </w:pPr>
    </w:p>
    <w:p w:rsidR="00393B31" w:rsidRPr="00F42AE4" w:rsidRDefault="00CD3B60" w:rsidP="00425500">
      <w:pPr>
        <w:numPr>
          <w:ilvl w:val="2"/>
          <w:numId w:val="534"/>
        </w:numPr>
        <w:tabs>
          <w:tab w:val="left" w:pos="2460"/>
        </w:tabs>
        <w:ind w:left="3261"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1 W;</w:t>
      </w:r>
    </w:p>
    <w:p w:rsidR="00393B31" w:rsidRPr="00F42AE4" w:rsidRDefault="00393B31" w:rsidP="00425500">
      <w:pPr>
        <w:spacing w:line="221" w:lineRule="exact"/>
        <w:jc w:val="both"/>
        <w:rPr>
          <w:rFonts w:eastAsia="Times New Roman"/>
          <w:sz w:val="24"/>
          <w:szCs w:val="24"/>
        </w:rPr>
      </w:pPr>
    </w:p>
    <w:p w:rsidR="00393B31" w:rsidRPr="00F42AE4" w:rsidRDefault="00CD3B60" w:rsidP="00425500">
      <w:pPr>
        <w:numPr>
          <w:ilvl w:val="1"/>
          <w:numId w:val="534"/>
        </w:numPr>
        <w:tabs>
          <w:tab w:val="left" w:pos="2220"/>
        </w:tabs>
        <w:ind w:left="2977" w:hanging="283"/>
        <w:jc w:val="both"/>
        <w:rPr>
          <w:rFonts w:eastAsia="Times New Roman"/>
          <w:sz w:val="24"/>
          <w:szCs w:val="24"/>
        </w:rPr>
      </w:pPr>
      <w:r w:rsidRPr="00F42AE4">
        <w:rPr>
          <w:rFonts w:eastAsia="Times New Roman"/>
          <w:sz w:val="24"/>
          <w:szCs w:val="24"/>
        </w:rPr>
        <w:t>izlaznu valnu duljinu ve</w:t>
      </w:r>
      <w:r w:rsidRPr="00F42AE4">
        <w:rPr>
          <w:rFonts w:eastAsia="Arial"/>
          <w:sz w:val="24"/>
          <w:szCs w:val="24"/>
        </w:rPr>
        <w:t>ć</w:t>
      </w:r>
      <w:r w:rsidRPr="00F42AE4">
        <w:rPr>
          <w:rFonts w:eastAsia="Times New Roman"/>
          <w:sz w:val="24"/>
          <w:szCs w:val="24"/>
        </w:rPr>
        <w:t>u od 150 nm, ali ne ve</w:t>
      </w:r>
      <w:r w:rsidRPr="00F42AE4">
        <w:rPr>
          <w:rFonts w:eastAsia="Arial"/>
          <w:sz w:val="24"/>
          <w:szCs w:val="24"/>
        </w:rPr>
        <w:t>ć</w:t>
      </w:r>
      <w:r w:rsidRPr="00F42AE4">
        <w:rPr>
          <w:rFonts w:eastAsia="Times New Roman"/>
          <w:sz w:val="24"/>
          <w:szCs w:val="24"/>
        </w:rPr>
        <w:t>u od 190 nm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20" w:lineRule="exact"/>
        <w:jc w:val="both"/>
        <w:rPr>
          <w:rFonts w:eastAsia="Times New Roman"/>
          <w:sz w:val="24"/>
          <w:szCs w:val="24"/>
        </w:rPr>
      </w:pPr>
    </w:p>
    <w:p w:rsidR="00393B31" w:rsidRPr="00F42AE4" w:rsidRDefault="00CD3B60" w:rsidP="00425500">
      <w:pPr>
        <w:numPr>
          <w:ilvl w:val="2"/>
          <w:numId w:val="534"/>
        </w:numPr>
        <w:tabs>
          <w:tab w:val="left" w:pos="2460"/>
        </w:tabs>
        <w:ind w:left="3261"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 xml:space="preserve">u od 1,5 J po impulsu; </w:t>
      </w:r>
      <w:r w:rsidRPr="00F42AE4">
        <w:rPr>
          <w:rFonts w:eastAsia="Times New Roman"/>
          <w:sz w:val="24"/>
          <w:szCs w:val="24"/>
          <w:u w:val="single"/>
        </w:rPr>
        <w:t>ili</w:t>
      </w:r>
    </w:p>
    <w:p w:rsidR="00393B31" w:rsidRPr="00F42AE4" w:rsidRDefault="00393B31" w:rsidP="00425500">
      <w:pPr>
        <w:spacing w:line="221" w:lineRule="exact"/>
        <w:ind w:left="3261" w:hanging="284"/>
        <w:jc w:val="both"/>
        <w:rPr>
          <w:rFonts w:eastAsia="Times New Roman"/>
          <w:sz w:val="24"/>
          <w:szCs w:val="24"/>
        </w:rPr>
      </w:pPr>
    </w:p>
    <w:p w:rsidR="00393B31" w:rsidRPr="00F42AE4" w:rsidRDefault="00CD3B60" w:rsidP="00425500">
      <w:pPr>
        <w:numPr>
          <w:ilvl w:val="2"/>
          <w:numId w:val="534"/>
        </w:numPr>
        <w:tabs>
          <w:tab w:val="left" w:pos="2460"/>
        </w:tabs>
        <w:ind w:left="3261"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120 W;</w:t>
      </w:r>
    </w:p>
    <w:p w:rsidR="00393B31" w:rsidRPr="00F42AE4" w:rsidRDefault="00393B31" w:rsidP="00425500">
      <w:pPr>
        <w:spacing w:line="221" w:lineRule="exact"/>
        <w:jc w:val="both"/>
        <w:rPr>
          <w:rFonts w:eastAsia="Times New Roman"/>
          <w:sz w:val="24"/>
          <w:szCs w:val="24"/>
        </w:rPr>
      </w:pPr>
    </w:p>
    <w:p w:rsidR="00393B31" w:rsidRPr="00F42AE4" w:rsidRDefault="00CD3B60" w:rsidP="00425500">
      <w:pPr>
        <w:numPr>
          <w:ilvl w:val="1"/>
          <w:numId w:val="534"/>
        </w:numPr>
        <w:tabs>
          <w:tab w:val="left" w:pos="2220"/>
        </w:tabs>
        <w:ind w:left="2977" w:hanging="283"/>
        <w:jc w:val="both"/>
        <w:rPr>
          <w:rFonts w:eastAsia="Times New Roman"/>
          <w:sz w:val="24"/>
          <w:szCs w:val="24"/>
        </w:rPr>
      </w:pPr>
      <w:r w:rsidRPr="00F42AE4">
        <w:rPr>
          <w:rFonts w:eastAsia="Times New Roman"/>
          <w:sz w:val="24"/>
          <w:szCs w:val="24"/>
        </w:rPr>
        <w:t>izlaznu valnu duljinu ve</w:t>
      </w:r>
      <w:r w:rsidRPr="00F42AE4">
        <w:rPr>
          <w:rFonts w:eastAsia="Arial"/>
          <w:sz w:val="24"/>
          <w:szCs w:val="24"/>
        </w:rPr>
        <w:t>ć</w:t>
      </w:r>
      <w:r w:rsidRPr="00F42AE4">
        <w:rPr>
          <w:rFonts w:eastAsia="Times New Roman"/>
          <w:sz w:val="24"/>
          <w:szCs w:val="24"/>
        </w:rPr>
        <w:t>u od 190 nm, ali ne ve</w:t>
      </w:r>
      <w:r w:rsidRPr="00F42AE4">
        <w:rPr>
          <w:rFonts w:eastAsia="Arial"/>
          <w:sz w:val="24"/>
          <w:szCs w:val="24"/>
        </w:rPr>
        <w:t>ć</w:t>
      </w:r>
      <w:r w:rsidRPr="00F42AE4">
        <w:rPr>
          <w:rFonts w:eastAsia="Times New Roman"/>
          <w:sz w:val="24"/>
          <w:szCs w:val="24"/>
        </w:rPr>
        <w:t>u od 360 nm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20" w:lineRule="exact"/>
        <w:jc w:val="both"/>
        <w:rPr>
          <w:rFonts w:eastAsia="Times New Roman"/>
          <w:sz w:val="24"/>
          <w:szCs w:val="24"/>
        </w:rPr>
      </w:pPr>
    </w:p>
    <w:p w:rsidR="00393B31" w:rsidRPr="00F42AE4" w:rsidRDefault="00CD3B60" w:rsidP="00425500">
      <w:pPr>
        <w:numPr>
          <w:ilvl w:val="2"/>
          <w:numId w:val="534"/>
        </w:numPr>
        <w:tabs>
          <w:tab w:val="left" w:pos="2460"/>
        </w:tabs>
        <w:ind w:left="3261"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 xml:space="preserve">u od 10 J po impulsu; </w:t>
      </w:r>
      <w:r w:rsidRPr="00F42AE4">
        <w:rPr>
          <w:rFonts w:eastAsia="Times New Roman"/>
          <w:sz w:val="24"/>
          <w:szCs w:val="24"/>
          <w:u w:val="single"/>
        </w:rPr>
        <w:t>ili</w:t>
      </w:r>
    </w:p>
    <w:p w:rsidR="00393B31" w:rsidRPr="00F42AE4" w:rsidRDefault="00393B31" w:rsidP="00425500">
      <w:pPr>
        <w:spacing w:line="221" w:lineRule="exact"/>
        <w:ind w:left="3261" w:hanging="284"/>
        <w:jc w:val="both"/>
        <w:rPr>
          <w:rFonts w:eastAsia="Times New Roman"/>
          <w:sz w:val="24"/>
          <w:szCs w:val="24"/>
        </w:rPr>
      </w:pPr>
    </w:p>
    <w:p w:rsidR="00393B31" w:rsidRPr="00F42AE4" w:rsidRDefault="00CD3B60" w:rsidP="00425500">
      <w:pPr>
        <w:numPr>
          <w:ilvl w:val="2"/>
          <w:numId w:val="534"/>
        </w:numPr>
        <w:tabs>
          <w:tab w:val="left" w:pos="2460"/>
        </w:tabs>
        <w:ind w:left="3261"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500 W; </w:t>
      </w:r>
      <w:r w:rsidRPr="00F42AE4">
        <w:rPr>
          <w:rFonts w:eastAsia="Times New Roman"/>
          <w:sz w:val="24"/>
          <w:szCs w:val="24"/>
          <w:u w:val="single"/>
        </w:rPr>
        <w:t>ili</w:t>
      </w:r>
    </w:p>
    <w:p w:rsidR="00393B31" w:rsidRPr="00F42AE4" w:rsidRDefault="00393B31" w:rsidP="00425500">
      <w:pPr>
        <w:spacing w:line="244" w:lineRule="exact"/>
        <w:jc w:val="both"/>
        <w:rPr>
          <w:sz w:val="24"/>
          <w:szCs w:val="24"/>
        </w:rPr>
      </w:pPr>
      <w:bookmarkStart w:id="101" w:name="page178"/>
      <w:bookmarkEnd w:id="101"/>
    </w:p>
    <w:p w:rsidR="00393B31" w:rsidRPr="00F42AE4" w:rsidRDefault="00CD3B60" w:rsidP="00425500">
      <w:pPr>
        <w:numPr>
          <w:ilvl w:val="0"/>
          <w:numId w:val="535"/>
        </w:numPr>
        <w:tabs>
          <w:tab w:val="left" w:pos="2220"/>
        </w:tabs>
        <w:ind w:left="2977" w:hanging="283"/>
        <w:jc w:val="both"/>
        <w:rPr>
          <w:rFonts w:eastAsia="Times New Roman"/>
          <w:sz w:val="24"/>
          <w:szCs w:val="24"/>
        </w:rPr>
      </w:pPr>
      <w:r w:rsidRPr="00F42AE4">
        <w:rPr>
          <w:rFonts w:eastAsia="Times New Roman"/>
          <w:sz w:val="24"/>
          <w:szCs w:val="24"/>
        </w:rPr>
        <w:t>izlaznu valnu duljinu ve</w:t>
      </w:r>
      <w:r w:rsidRPr="00F42AE4">
        <w:rPr>
          <w:rFonts w:eastAsia="Arial"/>
          <w:sz w:val="24"/>
          <w:szCs w:val="24"/>
        </w:rPr>
        <w:t>ć</w:t>
      </w:r>
      <w:r w:rsidRPr="00F42AE4">
        <w:rPr>
          <w:rFonts w:eastAsia="Times New Roman"/>
          <w:sz w:val="24"/>
          <w:szCs w:val="24"/>
        </w:rPr>
        <w:t>u od 360 nm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44" w:lineRule="exact"/>
        <w:ind w:left="2977" w:hanging="283"/>
        <w:jc w:val="both"/>
        <w:rPr>
          <w:rFonts w:eastAsia="Times New Roman"/>
          <w:sz w:val="24"/>
          <w:szCs w:val="24"/>
        </w:rPr>
      </w:pPr>
    </w:p>
    <w:p w:rsidR="00393B31" w:rsidRPr="00F42AE4" w:rsidRDefault="00CD3B60" w:rsidP="00425500">
      <w:pPr>
        <w:numPr>
          <w:ilvl w:val="1"/>
          <w:numId w:val="535"/>
        </w:numPr>
        <w:tabs>
          <w:tab w:val="left" w:pos="2460"/>
        </w:tabs>
        <w:ind w:left="3261" w:hanging="284"/>
        <w:jc w:val="both"/>
        <w:rPr>
          <w:rFonts w:eastAsia="Times New Roman"/>
          <w:sz w:val="24"/>
          <w:szCs w:val="24"/>
        </w:rPr>
      </w:pPr>
      <w:r w:rsidRPr="00F42AE4">
        <w:rPr>
          <w:rFonts w:eastAsia="Times New Roman"/>
          <w:sz w:val="24"/>
          <w:szCs w:val="24"/>
        </w:rPr>
        <w:t>izlaznu energiju ve</w:t>
      </w:r>
      <w:r w:rsidRPr="00F42AE4">
        <w:rPr>
          <w:rFonts w:eastAsia="Arial"/>
          <w:sz w:val="24"/>
          <w:szCs w:val="24"/>
        </w:rPr>
        <w:t>ć</w:t>
      </w:r>
      <w:r w:rsidRPr="00F42AE4">
        <w:rPr>
          <w:rFonts w:eastAsia="Times New Roman"/>
          <w:sz w:val="24"/>
          <w:szCs w:val="24"/>
        </w:rPr>
        <w:t xml:space="preserve">u od 1,5 J po impulsu; </w:t>
      </w:r>
      <w:r w:rsidRPr="00F42AE4">
        <w:rPr>
          <w:rFonts w:eastAsia="Times New Roman"/>
          <w:sz w:val="24"/>
          <w:szCs w:val="24"/>
          <w:u w:val="single"/>
        </w:rPr>
        <w:t>ili</w:t>
      </w:r>
    </w:p>
    <w:p w:rsidR="00393B31" w:rsidRPr="00F42AE4" w:rsidRDefault="00393B31" w:rsidP="00425500">
      <w:pPr>
        <w:spacing w:line="243" w:lineRule="exact"/>
        <w:ind w:left="3261" w:hanging="284"/>
        <w:jc w:val="both"/>
        <w:rPr>
          <w:rFonts w:eastAsia="Times New Roman"/>
          <w:sz w:val="24"/>
          <w:szCs w:val="24"/>
        </w:rPr>
      </w:pPr>
    </w:p>
    <w:p w:rsidR="00393B31" w:rsidRPr="00F42AE4" w:rsidRDefault="00CD3B60" w:rsidP="00425500">
      <w:pPr>
        <w:numPr>
          <w:ilvl w:val="1"/>
          <w:numId w:val="535"/>
        </w:numPr>
        <w:tabs>
          <w:tab w:val="left" w:pos="2460"/>
        </w:tabs>
        <w:ind w:left="3261"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30 W;</w:t>
      </w:r>
    </w:p>
    <w:p w:rsidR="00393B31" w:rsidRPr="00F42AE4" w:rsidRDefault="00393B31" w:rsidP="00425500">
      <w:pPr>
        <w:spacing w:line="244" w:lineRule="exact"/>
        <w:jc w:val="both"/>
        <w:rPr>
          <w:sz w:val="24"/>
          <w:szCs w:val="24"/>
        </w:rPr>
      </w:pPr>
    </w:p>
    <w:p w:rsidR="00393B31" w:rsidRPr="00F42AE4" w:rsidRDefault="00CD3B60" w:rsidP="00425500">
      <w:pPr>
        <w:spacing w:line="247" w:lineRule="auto"/>
        <w:ind w:left="5529"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ekscimerske „lasere” posebno oblikovane za litografsku opremu vidjeti 3B001.</w:t>
      </w:r>
    </w:p>
    <w:p w:rsidR="00393B31" w:rsidRPr="00F42AE4" w:rsidRDefault="00393B31" w:rsidP="00425500">
      <w:pPr>
        <w:spacing w:line="226" w:lineRule="exact"/>
        <w:jc w:val="both"/>
        <w:rPr>
          <w:sz w:val="24"/>
          <w:szCs w:val="24"/>
        </w:rPr>
      </w:pPr>
    </w:p>
    <w:p w:rsidR="00393B31" w:rsidRPr="00F42AE4" w:rsidRDefault="00CD3B60" w:rsidP="00425500">
      <w:pPr>
        <w:numPr>
          <w:ilvl w:val="0"/>
          <w:numId w:val="536"/>
        </w:numPr>
        <w:tabs>
          <w:tab w:val="left" w:pos="2000"/>
        </w:tabs>
        <w:ind w:left="2694" w:hanging="284"/>
        <w:jc w:val="both"/>
        <w:rPr>
          <w:rFonts w:eastAsia="Times New Roman"/>
          <w:sz w:val="24"/>
          <w:szCs w:val="24"/>
        </w:rPr>
      </w:pPr>
      <w:r w:rsidRPr="00F42AE4">
        <w:rPr>
          <w:rFonts w:eastAsia="Times New Roman"/>
          <w:sz w:val="24"/>
          <w:szCs w:val="24"/>
        </w:rPr>
        <w:t>„kemijski laseri” kako slijedi:</w:t>
      </w:r>
    </w:p>
    <w:p w:rsidR="00393B31" w:rsidRPr="00F42AE4" w:rsidRDefault="00393B31" w:rsidP="00425500">
      <w:pPr>
        <w:spacing w:line="245" w:lineRule="exact"/>
        <w:jc w:val="both"/>
        <w:rPr>
          <w:rFonts w:eastAsia="Times New Roman"/>
          <w:sz w:val="24"/>
          <w:szCs w:val="24"/>
        </w:rPr>
      </w:pPr>
    </w:p>
    <w:p w:rsidR="00393B31" w:rsidRPr="00F42AE4" w:rsidRDefault="00CD3B60" w:rsidP="00425500">
      <w:pPr>
        <w:numPr>
          <w:ilvl w:val="1"/>
          <w:numId w:val="536"/>
        </w:numPr>
        <w:tabs>
          <w:tab w:val="left" w:pos="2220"/>
        </w:tabs>
        <w:ind w:left="2977" w:hanging="283"/>
        <w:jc w:val="both"/>
        <w:rPr>
          <w:rFonts w:eastAsia="Times New Roman"/>
          <w:sz w:val="24"/>
          <w:szCs w:val="24"/>
        </w:rPr>
      </w:pPr>
      <w:r w:rsidRPr="00F42AE4">
        <w:rPr>
          <w:rFonts w:eastAsia="Times New Roman"/>
          <w:sz w:val="24"/>
          <w:szCs w:val="24"/>
        </w:rPr>
        <w:t>„laseri” vodikova fluorida;</w:t>
      </w:r>
    </w:p>
    <w:p w:rsidR="00393B31" w:rsidRPr="00F42AE4" w:rsidRDefault="00393B31" w:rsidP="00425500">
      <w:pPr>
        <w:spacing w:line="244" w:lineRule="exact"/>
        <w:ind w:left="2977" w:hanging="283"/>
        <w:jc w:val="both"/>
        <w:rPr>
          <w:rFonts w:eastAsia="Times New Roman"/>
          <w:sz w:val="24"/>
          <w:szCs w:val="24"/>
        </w:rPr>
      </w:pPr>
    </w:p>
    <w:p w:rsidR="00393B31" w:rsidRPr="00F42AE4" w:rsidRDefault="00CD3B60" w:rsidP="00425500">
      <w:pPr>
        <w:numPr>
          <w:ilvl w:val="1"/>
          <w:numId w:val="536"/>
        </w:numPr>
        <w:tabs>
          <w:tab w:val="left" w:pos="2220"/>
        </w:tabs>
        <w:ind w:left="2977" w:hanging="283"/>
        <w:jc w:val="both"/>
        <w:rPr>
          <w:rFonts w:eastAsia="Times New Roman"/>
          <w:sz w:val="24"/>
          <w:szCs w:val="24"/>
        </w:rPr>
      </w:pPr>
      <w:r w:rsidRPr="00F42AE4">
        <w:rPr>
          <w:rFonts w:eastAsia="Times New Roman"/>
          <w:sz w:val="24"/>
          <w:szCs w:val="24"/>
        </w:rPr>
        <w:t>„laseri” deuterij fluorida;</w:t>
      </w:r>
    </w:p>
    <w:p w:rsidR="00393B31" w:rsidRPr="00F42AE4" w:rsidRDefault="00393B31" w:rsidP="00425500">
      <w:pPr>
        <w:spacing w:line="245" w:lineRule="exact"/>
        <w:ind w:left="2977" w:hanging="283"/>
        <w:jc w:val="both"/>
        <w:rPr>
          <w:rFonts w:eastAsia="Times New Roman"/>
          <w:sz w:val="24"/>
          <w:szCs w:val="24"/>
        </w:rPr>
      </w:pPr>
    </w:p>
    <w:p w:rsidR="00393B31" w:rsidRPr="00F42AE4" w:rsidRDefault="00CD3B60" w:rsidP="00425500">
      <w:pPr>
        <w:numPr>
          <w:ilvl w:val="1"/>
          <w:numId w:val="536"/>
        </w:numPr>
        <w:tabs>
          <w:tab w:val="left" w:pos="2220"/>
        </w:tabs>
        <w:ind w:left="2977" w:hanging="283"/>
        <w:jc w:val="both"/>
        <w:rPr>
          <w:rFonts w:eastAsia="Times New Roman"/>
          <w:sz w:val="24"/>
          <w:szCs w:val="24"/>
        </w:rPr>
      </w:pPr>
      <w:r w:rsidRPr="00F42AE4">
        <w:rPr>
          <w:rFonts w:eastAsia="Times New Roman"/>
          <w:sz w:val="24"/>
          <w:szCs w:val="24"/>
        </w:rPr>
        <w:t>‚prijenosni laseri’ kako slijedi:</w:t>
      </w:r>
    </w:p>
    <w:p w:rsidR="00393B31" w:rsidRPr="00F42AE4" w:rsidRDefault="00393B31" w:rsidP="00425500">
      <w:pPr>
        <w:spacing w:line="133" w:lineRule="exact"/>
        <w:jc w:val="both"/>
        <w:rPr>
          <w:rFonts w:eastAsia="Times New Roman"/>
          <w:sz w:val="24"/>
          <w:szCs w:val="24"/>
        </w:rPr>
      </w:pPr>
    </w:p>
    <w:p w:rsidR="00393B31" w:rsidRPr="00F42AE4" w:rsidRDefault="00CD3B60" w:rsidP="00425500">
      <w:pPr>
        <w:numPr>
          <w:ilvl w:val="2"/>
          <w:numId w:val="536"/>
        </w:numPr>
        <w:tabs>
          <w:tab w:val="left" w:pos="2460"/>
        </w:tabs>
        <w:ind w:left="3261" w:hanging="284"/>
        <w:jc w:val="both"/>
        <w:rPr>
          <w:rFonts w:eastAsia="Times New Roman"/>
          <w:sz w:val="24"/>
          <w:szCs w:val="24"/>
        </w:rPr>
      </w:pPr>
      <w:r w:rsidRPr="00F42AE4">
        <w:rPr>
          <w:rFonts w:eastAsia="Times New Roman"/>
          <w:sz w:val="24"/>
          <w:szCs w:val="24"/>
        </w:rPr>
        <w:t xml:space="preserve">kisik jodni (O </w:t>
      </w:r>
      <w:r w:rsidRPr="00F42AE4">
        <w:rPr>
          <w:rFonts w:eastAsia="Times New Roman"/>
          <w:sz w:val="24"/>
          <w:szCs w:val="24"/>
          <w:vertAlign w:val="subscript"/>
        </w:rPr>
        <w:t>2</w:t>
      </w:r>
      <w:r w:rsidRPr="00F42AE4">
        <w:rPr>
          <w:rFonts w:eastAsia="Times New Roman"/>
          <w:sz w:val="24"/>
          <w:szCs w:val="24"/>
        </w:rPr>
        <w:t xml:space="preserve"> -I) „laseri”;</w:t>
      </w:r>
    </w:p>
    <w:p w:rsidR="00393B31" w:rsidRPr="00F42AE4" w:rsidRDefault="00393B31" w:rsidP="00425500">
      <w:pPr>
        <w:spacing w:line="141" w:lineRule="exact"/>
        <w:ind w:left="3261" w:hanging="284"/>
        <w:jc w:val="both"/>
        <w:rPr>
          <w:rFonts w:eastAsia="Times New Roman"/>
          <w:sz w:val="24"/>
          <w:szCs w:val="24"/>
        </w:rPr>
      </w:pPr>
    </w:p>
    <w:p w:rsidR="00393B31" w:rsidRPr="00F42AE4" w:rsidRDefault="00CD3B60" w:rsidP="00425500">
      <w:pPr>
        <w:numPr>
          <w:ilvl w:val="2"/>
          <w:numId w:val="536"/>
        </w:numPr>
        <w:tabs>
          <w:tab w:val="left" w:pos="2460"/>
        </w:tabs>
        <w:ind w:left="3261" w:hanging="284"/>
        <w:jc w:val="both"/>
        <w:rPr>
          <w:rFonts w:eastAsia="Times New Roman"/>
          <w:sz w:val="24"/>
          <w:szCs w:val="24"/>
        </w:rPr>
      </w:pPr>
      <w:r w:rsidRPr="00F42AE4">
        <w:rPr>
          <w:rFonts w:eastAsia="Times New Roman"/>
          <w:sz w:val="24"/>
          <w:szCs w:val="24"/>
        </w:rPr>
        <w:t xml:space="preserve">deuterij fluorid-ugljikov dioksid (DF-CO </w:t>
      </w:r>
      <w:r w:rsidRPr="00F42AE4">
        <w:rPr>
          <w:rFonts w:eastAsia="Times New Roman"/>
          <w:sz w:val="24"/>
          <w:szCs w:val="24"/>
          <w:vertAlign w:val="subscript"/>
        </w:rPr>
        <w:t>2</w:t>
      </w:r>
      <w:r w:rsidRPr="00F42AE4">
        <w:rPr>
          <w:rFonts w:eastAsia="Times New Roman"/>
          <w:sz w:val="24"/>
          <w:szCs w:val="24"/>
        </w:rPr>
        <w:t>) „laseri”;</w:t>
      </w:r>
    </w:p>
    <w:p w:rsidR="00393B31" w:rsidRPr="00F42AE4" w:rsidRDefault="00393B31" w:rsidP="00425500">
      <w:pPr>
        <w:spacing w:line="251" w:lineRule="exact"/>
        <w:ind w:left="3261" w:hanging="284"/>
        <w:jc w:val="both"/>
        <w:rPr>
          <w:sz w:val="24"/>
          <w:szCs w:val="24"/>
        </w:rPr>
      </w:pPr>
    </w:p>
    <w:p w:rsidR="00393B31" w:rsidRPr="00F42AE4" w:rsidRDefault="00CD3B60" w:rsidP="00425500">
      <w:pPr>
        <w:ind w:left="326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43" w:lineRule="exact"/>
        <w:ind w:left="3261"/>
        <w:jc w:val="both"/>
        <w:rPr>
          <w:sz w:val="24"/>
          <w:szCs w:val="24"/>
        </w:rPr>
      </w:pPr>
    </w:p>
    <w:p w:rsidR="00393B31" w:rsidRPr="00F42AE4" w:rsidRDefault="00CD3B60" w:rsidP="00425500">
      <w:pPr>
        <w:spacing w:line="246" w:lineRule="auto"/>
        <w:ind w:left="3261"/>
        <w:jc w:val="both"/>
        <w:rPr>
          <w:sz w:val="24"/>
          <w:szCs w:val="24"/>
        </w:rPr>
      </w:pPr>
      <w:r w:rsidRPr="00F42AE4">
        <w:rPr>
          <w:rFonts w:eastAsia="Times New Roman"/>
          <w:i/>
          <w:iCs/>
          <w:sz w:val="24"/>
          <w:szCs w:val="24"/>
        </w:rPr>
        <w:t>‚Prijenosni laser’ jesu „laseri” u kojima se laserski materijal pobu</w:t>
      </w:r>
      <w:r w:rsidRPr="00F42AE4">
        <w:rPr>
          <w:rFonts w:eastAsia="Arial"/>
          <w:i/>
          <w:iCs/>
          <w:sz w:val="24"/>
          <w:szCs w:val="24"/>
        </w:rPr>
        <w:t>đ</w:t>
      </w:r>
      <w:r w:rsidRPr="00F42AE4">
        <w:rPr>
          <w:rFonts w:eastAsia="Times New Roman"/>
          <w:i/>
          <w:iCs/>
          <w:sz w:val="24"/>
          <w:szCs w:val="24"/>
        </w:rPr>
        <w:t>uje prijenosom energije kolizijom nelaserskog atoma ili molekule s laserskim atomom ili vrstom molekule.</w:t>
      </w:r>
    </w:p>
    <w:p w:rsidR="00393B31" w:rsidRDefault="00393B31" w:rsidP="00425500">
      <w:pPr>
        <w:spacing w:line="228" w:lineRule="exact"/>
        <w:jc w:val="both"/>
        <w:rPr>
          <w:sz w:val="24"/>
          <w:szCs w:val="24"/>
        </w:rPr>
      </w:pPr>
    </w:p>
    <w:p w:rsidR="00B07DD1" w:rsidRPr="00F42AE4" w:rsidRDefault="00B07DD1" w:rsidP="00425500">
      <w:pPr>
        <w:spacing w:line="228" w:lineRule="exact"/>
        <w:jc w:val="both"/>
        <w:rPr>
          <w:sz w:val="24"/>
          <w:szCs w:val="24"/>
        </w:rPr>
      </w:pPr>
    </w:p>
    <w:p w:rsidR="00393B31" w:rsidRPr="00F42AE4" w:rsidRDefault="00CD3B60" w:rsidP="00425500">
      <w:pPr>
        <w:numPr>
          <w:ilvl w:val="1"/>
          <w:numId w:val="537"/>
        </w:numPr>
        <w:tabs>
          <w:tab w:val="left" w:pos="2000"/>
        </w:tabs>
        <w:ind w:left="2694" w:hanging="284"/>
        <w:jc w:val="both"/>
        <w:rPr>
          <w:rFonts w:eastAsia="Times New Roman"/>
          <w:sz w:val="24"/>
          <w:szCs w:val="24"/>
        </w:rPr>
      </w:pPr>
      <w:r w:rsidRPr="00F42AE4">
        <w:rPr>
          <w:rFonts w:eastAsia="Times New Roman"/>
          <w:sz w:val="24"/>
          <w:szCs w:val="24"/>
        </w:rPr>
        <w:t>‚neponavljaju</w:t>
      </w:r>
      <w:r w:rsidRPr="00F42AE4">
        <w:rPr>
          <w:rFonts w:eastAsia="Arial"/>
          <w:sz w:val="24"/>
          <w:szCs w:val="24"/>
        </w:rPr>
        <w:t>ć</w:t>
      </w:r>
      <w:r w:rsidRPr="00F42AE4">
        <w:rPr>
          <w:rFonts w:eastAsia="Times New Roman"/>
          <w:sz w:val="24"/>
          <w:szCs w:val="24"/>
        </w:rPr>
        <w:t>i impulsni’ Nd: stakleni „laseri”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43" w:lineRule="exact"/>
        <w:jc w:val="both"/>
        <w:rPr>
          <w:rFonts w:eastAsia="Times New Roman"/>
          <w:sz w:val="24"/>
          <w:szCs w:val="24"/>
        </w:rPr>
      </w:pPr>
    </w:p>
    <w:p w:rsidR="00393B31" w:rsidRPr="00F42AE4" w:rsidRDefault="00CD3B60" w:rsidP="00425500">
      <w:pPr>
        <w:numPr>
          <w:ilvl w:val="2"/>
          <w:numId w:val="537"/>
        </w:numPr>
        <w:tabs>
          <w:tab w:val="left" w:pos="2220"/>
        </w:tabs>
        <w:ind w:left="3119" w:hanging="284"/>
        <w:jc w:val="both"/>
        <w:rPr>
          <w:rFonts w:eastAsia="Times New Roman"/>
          <w:sz w:val="24"/>
          <w:szCs w:val="24"/>
        </w:rPr>
      </w:pPr>
      <w:r w:rsidRPr="00F42AE4">
        <w:rPr>
          <w:rFonts w:eastAsia="Times New Roman"/>
          <w:sz w:val="24"/>
          <w:szCs w:val="24"/>
        </w:rPr>
        <w:t xml:space="preserve">„trajanje impulsa” ne dulje od 1 </w:t>
      </w:r>
      <w:r w:rsidRPr="00F42AE4">
        <w:rPr>
          <w:rFonts w:eastAsia="Arial"/>
          <w:sz w:val="24"/>
          <w:szCs w:val="24"/>
        </w:rPr>
        <w:t>μ</w:t>
      </w:r>
      <w:r w:rsidRPr="00F42AE4">
        <w:rPr>
          <w:rFonts w:eastAsia="Times New Roman"/>
          <w:sz w:val="24"/>
          <w:szCs w:val="24"/>
        </w:rPr>
        <w:t>s i izlaznu energiju ve</w:t>
      </w:r>
      <w:r w:rsidRPr="00F42AE4">
        <w:rPr>
          <w:rFonts w:eastAsia="Arial"/>
          <w:sz w:val="24"/>
          <w:szCs w:val="24"/>
        </w:rPr>
        <w:t>ć</w:t>
      </w:r>
      <w:r w:rsidRPr="00F42AE4">
        <w:rPr>
          <w:rFonts w:eastAsia="Times New Roman"/>
          <w:sz w:val="24"/>
          <w:szCs w:val="24"/>
        </w:rPr>
        <w:t xml:space="preserve">u od 50 J po impulsu </w:t>
      </w:r>
      <w:r w:rsidRPr="00F42AE4">
        <w:rPr>
          <w:rFonts w:eastAsia="Times New Roman"/>
          <w:sz w:val="24"/>
          <w:szCs w:val="24"/>
          <w:u w:val="single"/>
        </w:rPr>
        <w:t>ili</w:t>
      </w:r>
    </w:p>
    <w:p w:rsidR="00393B31" w:rsidRPr="00F42AE4" w:rsidRDefault="00393B31" w:rsidP="00425500">
      <w:pPr>
        <w:spacing w:line="244" w:lineRule="exact"/>
        <w:ind w:left="3119" w:hanging="284"/>
        <w:jc w:val="both"/>
        <w:rPr>
          <w:rFonts w:eastAsia="Times New Roman"/>
          <w:sz w:val="24"/>
          <w:szCs w:val="24"/>
        </w:rPr>
      </w:pPr>
    </w:p>
    <w:p w:rsidR="00393B31" w:rsidRPr="00F42AE4" w:rsidRDefault="00CD3B60" w:rsidP="00425500">
      <w:pPr>
        <w:numPr>
          <w:ilvl w:val="2"/>
          <w:numId w:val="537"/>
        </w:numPr>
        <w:tabs>
          <w:tab w:val="left" w:pos="2220"/>
        </w:tabs>
        <w:ind w:left="3119" w:hanging="284"/>
        <w:jc w:val="both"/>
        <w:rPr>
          <w:rFonts w:eastAsia="Times New Roman"/>
          <w:sz w:val="24"/>
          <w:szCs w:val="24"/>
        </w:rPr>
      </w:pPr>
      <w:r w:rsidRPr="00F42AE4">
        <w:rPr>
          <w:rFonts w:eastAsia="Times New Roman"/>
          <w:sz w:val="24"/>
          <w:szCs w:val="24"/>
        </w:rPr>
        <w:t xml:space="preserve">„trajanje impulsa” dulje od 1 </w:t>
      </w:r>
      <w:r w:rsidRPr="00F42AE4">
        <w:rPr>
          <w:rFonts w:eastAsia="Arial"/>
          <w:sz w:val="24"/>
          <w:szCs w:val="24"/>
        </w:rPr>
        <w:t>μ</w:t>
      </w:r>
      <w:r w:rsidRPr="00F42AE4">
        <w:rPr>
          <w:rFonts w:eastAsia="Times New Roman"/>
          <w:sz w:val="24"/>
          <w:szCs w:val="24"/>
        </w:rPr>
        <w:t>s i izlaznu energiju ve</w:t>
      </w:r>
      <w:r w:rsidRPr="00F42AE4">
        <w:rPr>
          <w:rFonts w:eastAsia="Arial"/>
          <w:sz w:val="24"/>
          <w:szCs w:val="24"/>
        </w:rPr>
        <w:t>ć</w:t>
      </w:r>
      <w:r w:rsidRPr="00F42AE4">
        <w:rPr>
          <w:rFonts w:eastAsia="Times New Roman"/>
          <w:sz w:val="24"/>
          <w:szCs w:val="24"/>
        </w:rPr>
        <w:t>u od 100 J po impulsu;</w:t>
      </w:r>
    </w:p>
    <w:p w:rsidR="00393B31" w:rsidRPr="00F42AE4" w:rsidRDefault="00393B31" w:rsidP="00425500">
      <w:pPr>
        <w:spacing w:line="243" w:lineRule="exact"/>
        <w:jc w:val="both"/>
        <w:rPr>
          <w:rFonts w:eastAsia="Times New Roman"/>
          <w:sz w:val="24"/>
          <w:szCs w:val="24"/>
        </w:rPr>
      </w:pPr>
    </w:p>
    <w:p w:rsidR="00393B31" w:rsidRPr="00F42AE4" w:rsidRDefault="00CD3B60" w:rsidP="00425500">
      <w:pPr>
        <w:tabs>
          <w:tab w:val="left" w:pos="9355"/>
        </w:tabs>
        <w:spacing w:line="245" w:lineRule="auto"/>
        <w:ind w:left="2694"/>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‚Neponavljaju</w:t>
      </w:r>
      <w:r w:rsidRPr="00F42AE4">
        <w:rPr>
          <w:rFonts w:eastAsia="Arial"/>
          <w:i/>
          <w:iCs/>
          <w:sz w:val="24"/>
          <w:szCs w:val="24"/>
        </w:rPr>
        <w:t>ć</w:t>
      </w:r>
      <w:r w:rsidRPr="00F42AE4">
        <w:rPr>
          <w:rFonts w:eastAsia="Times New Roman"/>
          <w:i/>
          <w:iCs/>
          <w:sz w:val="24"/>
          <w:szCs w:val="24"/>
        </w:rPr>
        <w:t>i impulsni’ odnosi se na „lasere” koji stvaraju jednostavan izlazni impuls ili koji imaju vremenski interval izme</w:t>
      </w:r>
      <w:r w:rsidRPr="00F42AE4">
        <w:rPr>
          <w:rFonts w:eastAsia="Arial"/>
          <w:i/>
          <w:iCs/>
          <w:sz w:val="24"/>
          <w:szCs w:val="24"/>
        </w:rPr>
        <w:t>đ</w:t>
      </w:r>
      <w:r w:rsidRPr="00F42AE4">
        <w:rPr>
          <w:rFonts w:eastAsia="Times New Roman"/>
          <w:i/>
          <w:iCs/>
          <w:sz w:val="24"/>
          <w:szCs w:val="24"/>
        </w:rPr>
        <w:t>u impulsa dulji od jedne minute.</w:t>
      </w:r>
    </w:p>
    <w:p w:rsidR="00393B31" w:rsidRPr="00F42AE4" w:rsidRDefault="00393B31" w:rsidP="00425500">
      <w:pPr>
        <w:spacing w:line="229" w:lineRule="exact"/>
        <w:jc w:val="both"/>
        <w:rPr>
          <w:rFonts w:eastAsia="Times New Roman"/>
          <w:sz w:val="24"/>
          <w:szCs w:val="24"/>
        </w:rPr>
      </w:pPr>
    </w:p>
    <w:p w:rsidR="00393B31" w:rsidRPr="00F42AE4" w:rsidRDefault="00CD3B60" w:rsidP="00425500">
      <w:pPr>
        <w:numPr>
          <w:ilvl w:val="0"/>
          <w:numId w:val="538"/>
        </w:numPr>
        <w:tabs>
          <w:tab w:val="left" w:pos="1760"/>
        </w:tabs>
        <w:ind w:left="2410" w:hanging="283"/>
        <w:jc w:val="both"/>
        <w:rPr>
          <w:rFonts w:eastAsia="Times New Roman"/>
          <w:sz w:val="24"/>
          <w:szCs w:val="24"/>
        </w:rPr>
      </w:pPr>
      <w:r w:rsidRPr="00F42AE4">
        <w:rPr>
          <w:rFonts w:eastAsia="Times New Roman"/>
          <w:sz w:val="24"/>
          <w:szCs w:val="24"/>
        </w:rPr>
        <w:t>komponente kako slijedi:</w:t>
      </w:r>
    </w:p>
    <w:p w:rsidR="00393B31" w:rsidRPr="00F42AE4" w:rsidRDefault="00393B31" w:rsidP="00425500">
      <w:pPr>
        <w:spacing w:line="244" w:lineRule="exact"/>
        <w:jc w:val="both"/>
        <w:rPr>
          <w:rFonts w:eastAsia="Times New Roman"/>
          <w:sz w:val="24"/>
          <w:szCs w:val="24"/>
        </w:rPr>
      </w:pPr>
    </w:p>
    <w:p w:rsidR="00704830" w:rsidRDefault="00CD3B60" w:rsidP="00425500">
      <w:pPr>
        <w:numPr>
          <w:ilvl w:val="1"/>
          <w:numId w:val="538"/>
        </w:numPr>
        <w:tabs>
          <w:tab w:val="left" w:pos="1998"/>
          <w:tab w:val="left" w:pos="9355"/>
        </w:tabs>
        <w:ind w:left="2693" w:hanging="284"/>
        <w:jc w:val="both"/>
        <w:rPr>
          <w:rFonts w:eastAsia="Times New Roman"/>
          <w:sz w:val="24"/>
          <w:szCs w:val="24"/>
        </w:rPr>
      </w:pPr>
      <w:r w:rsidRPr="00F42AE4">
        <w:rPr>
          <w:rFonts w:eastAsia="Times New Roman"/>
          <w:sz w:val="24"/>
          <w:szCs w:val="24"/>
        </w:rPr>
        <w:t>zrcala hla</w:t>
      </w:r>
      <w:r w:rsidRPr="00F42AE4">
        <w:rPr>
          <w:rFonts w:eastAsia="Arial"/>
          <w:sz w:val="24"/>
          <w:szCs w:val="24"/>
        </w:rPr>
        <w:t>đ</w:t>
      </w:r>
      <w:r w:rsidRPr="00F42AE4">
        <w:rPr>
          <w:rFonts w:eastAsia="Times New Roman"/>
          <w:sz w:val="24"/>
          <w:szCs w:val="24"/>
        </w:rPr>
        <w:t>ena ili ‚aktivnim hla</w:t>
      </w:r>
      <w:r w:rsidRPr="00F42AE4">
        <w:rPr>
          <w:rFonts w:eastAsia="Arial"/>
          <w:sz w:val="24"/>
          <w:szCs w:val="24"/>
        </w:rPr>
        <w:t>đ</w:t>
      </w:r>
      <w:r w:rsidRPr="00F42AE4">
        <w:rPr>
          <w:rFonts w:eastAsia="Times New Roman"/>
          <w:sz w:val="24"/>
          <w:szCs w:val="24"/>
        </w:rPr>
        <w:t>enjem’ ili hla</w:t>
      </w:r>
      <w:r w:rsidRPr="00F42AE4">
        <w:rPr>
          <w:rFonts w:eastAsia="Arial"/>
          <w:sz w:val="24"/>
          <w:szCs w:val="24"/>
        </w:rPr>
        <w:t>đ</w:t>
      </w:r>
      <w:r w:rsidRPr="00F42AE4">
        <w:rPr>
          <w:rFonts w:eastAsia="Times New Roman"/>
          <w:sz w:val="24"/>
          <w:szCs w:val="24"/>
        </w:rPr>
        <w:t xml:space="preserve">enim toplovodom; </w:t>
      </w:r>
    </w:p>
    <w:p w:rsidR="00704830" w:rsidRDefault="00704830" w:rsidP="00425500">
      <w:pPr>
        <w:tabs>
          <w:tab w:val="left" w:pos="1998"/>
        </w:tabs>
        <w:ind w:left="2693"/>
        <w:jc w:val="both"/>
        <w:rPr>
          <w:rFonts w:eastAsia="Times New Roman"/>
          <w:i/>
          <w:iCs/>
          <w:sz w:val="24"/>
          <w:szCs w:val="24"/>
          <w:u w:val="single"/>
        </w:rPr>
      </w:pPr>
    </w:p>
    <w:p w:rsidR="00393B31" w:rsidRPr="00F42AE4" w:rsidRDefault="00CD3B60" w:rsidP="00425500">
      <w:pPr>
        <w:tabs>
          <w:tab w:val="left" w:pos="1998"/>
        </w:tabs>
        <w:ind w:left="2693"/>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ind w:left="2693"/>
        <w:jc w:val="both"/>
        <w:rPr>
          <w:rFonts w:eastAsia="Times New Roman"/>
          <w:sz w:val="24"/>
          <w:szCs w:val="24"/>
        </w:rPr>
      </w:pPr>
    </w:p>
    <w:p w:rsidR="00393B31" w:rsidRPr="00F42AE4" w:rsidRDefault="00CD3B60" w:rsidP="00425500">
      <w:pPr>
        <w:tabs>
          <w:tab w:val="left" w:pos="9355"/>
        </w:tabs>
        <w:ind w:left="2693"/>
        <w:jc w:val="both"/>
        <w:rPr>
          <w:rFonts w:eastAsia="Times New Roman"/>
          <w:sz w:val="24"/>
          <w:szCs w:val="24"/>
        </w:rPr>
      </w:pPr>
      <w:r w:rsidRPr="00F42AE4">
        <w:rPr>
          <w:rFonts w:eastAsia="Times New Roman"/>
          <w:i/>
          <w:iCs/>
          <w:sz w:val="24"/>
          <w:szCs w:val="24"/>
        </w:rPr>
        <w:t>‚Aktivno hla</w:t>
      </w:r>
      <w:r w:rsidRPr="00F42AE4">
        <w:rPr>
          <w:rFonts w:eastAsia="Arial"/>
          <w:i/>
          <w:iCs/>
          <w:sz w:val="24"/>
          <w:szCs w:val="24"/>
        </w:rPr>
        <w:t>đ</w:t>
      </w:r>
      <w:r w:rsidRPr="00F42AE4">
        <w:rPr>
          <w:rFonts w:eastAsia="Times New Roman"/>
          <w:i/>
          <w:iCs/>
          <w:sz w:val="24"/>
          <w:szCs w:val="24"/>
        </w:rPr>
        <w:t>enje’ tehnika je hla</w:t>
      </w:r>
      <w:r w:rsidRPr="00F42AE4">
        <w:rPr>
          <w:rFonts w:eastAsia="Arial"/>
          <w:i/>
          <w:iCs/>
          <w:sz w:val="24"/>
          <w:szCs w:val="24"/>
        </w:rPr>
        <w:t>đ</w:t>
      </w:r>
      <w:r w:rsidRPr="00F42AE4">
        <w:rPr>
          <w:rFonts w:eastAsia="Times New Roman"/>
          <w:i/>
          <w:iCs/>
          <w:sz w:val="24"/>
          <w:szCs w:val="24"/>
        </w:rPr>
        <w:t>enja za opti</w:t>
      </w:r>
      <w:r w:rsidRPr="00F42AE4">
        <w:rPr>
          <w:rFonts w:eastAsia="Arial"/>
          <w:i/>
          <w:iCs/>
          <w:sz w:val="24"/>
          <w:szCs w:val="24"/>
        </w:rPr>
        <w:t>č</w:t>
      </w:r>
      <w:r w:rsidRPr="00F42AE4">
        <w:rPr>
          <w:rFonts w:eastAsia="Times New Roman"/>
          <w:i/>
          <w:iCs/>
          <w:sz w:val="24"/>
          <w:szCs w:val="24"/>
        </w:rPr>
        <w:t>ke komponente koja upotrebljava teku</w:t>
      </w:r>
      <w:r w:rsidRPr="00F42AE4">
        <w:rPr>
          <w:rFonts w:eastAsia="Arial"/>
          <w:i/>
          <w:iCs/>
          <w:sz w:val="24"/>
          <w:szCs w:val="24"/>
        </w:rPr>
        <w:t>ć</w:t>
      </w:r>
      <w:r w:rsidRPr="00F42AE4">
        <w:rPr>
          <w:rFonts w:eastAsia="Times New Roman"/>
          <w:i/>
          <w:iCs/>
          <w:sz w:val="24"/>
          <w:szCs w:val="24"/>
        </w:rPr>
        <w:t>e fluide ispod površinskog dijela (nominalno manje od 1 mm ispod opti</w:t>
      </w:r>
      <w:r w:rsidRPr="00F42AE4">
        <w:rPr>
          <w:rFonts w:eastAsia="Arial"/>
          <w:i/>
          <w:iCs/>
          <w:sz w:val="24"/>
          <w:szCs w:val="24"/>
        </w:rPr>
        <w:t>č</w:t>
      </w:r>
      <w:r w:rsidRPr="00F42AE4">
        <w:rPr>
          <w:rFonts w:eastAsia="Times New Roman"/>
          <w:i/>
          <w:iCs/>
          <w:sz w:val="24"/>
          <w:szCs w:val="24"/>
        </w:rPr>
        <w:t>ke površine) opti</w:t>
      </w:r>
      <w:r w:rsidRPr="00F42AE4">
        <w:rPr>
          <w:rFonts w:eastAsia="Arial"/>
          <w:i/>
          <w:iCs/>
          <w:sz w:val="24"/>
          <w:szCs w:val="24"/>
        </w:rPr>
        <w:t>č</w:t>
      </w:r>
      <w:r w:rsidRPr="00F42AE4">
        <w:rPr>
          <w:rFonts w:eastAsia="Times New Roman"/>
          <w:i/>
          <w:iCs/>
          <w:sz w:val="24"/>
          <w:szCs w:val="24"/>
        </w:rPr>
        <w:t>ke komponente radi uklanjanja topline s optike.</w:t>
      </w:r>
    </w:p>
    <w:p w:rsidR="00393B31" w:rsidRPr="00F42AE4" w:rsidRDefault="00393B31" w:rsidP="00425500">
      <w:pPr>
        <w:tabs>
          <w:tab w:val="left" w:pos="9355"/>
        </w:tabs>
        <w:spacing w:line="181" w:lineRule="exact"/>
        <w:jc w:val="both"/>
        <w:rPr>
          <w:rFonts w:eastAsia="Times New Roman"/>
          <w:sz w:val="24"/>
          <w:szCs w:val="24"/>
        </w:rPr>
      </w:pPr>
    </w:p>
    <w:p w:rsidR="00393B31" w:rsidRPr="00F42AE4" w:rsidRDefault="00CD3B60" w:rsidP="00425500">
      <w:pPr>
        <w:numPr>
          <w:ilvl w:val="1"/>
          <w:numId w:val="538"/>
        </w:numPr>
        <w:tabs>
          <w:tab w:val="left" w:pos="2000"/>
          <w:tab w:val="left" w:pos="9355"/>
        </w:tabs>
        <w:ind w:left="2694" w:hanging="284"/>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ka zrcala ili prijenosne ili djelomi</w:t>
      </w:r>
      <w:r w:rsidRPr="00F42AE4">
        <w:rPr>
          <w:rFonts w:eastAsia="Arial"/>
          <w:sz w:val="24"/>
          <w:szCs w:val="24"/>
        </w:rPr>
        <w:t>č</w:t>
      </w:r>
      <w:r w:rsidRPr="00F42AE4">
        <w:rPr>
          <w:rFonts w:eastAsia="Times New Roman"/>
          <w:sz w:val="24"/>
          <w:szCs w:val="24"/>
        </w:rPr>
        <w:t>no prijenosne opti</w:t>
      </w:r>
      <w:r w:rsidRPr="00F42AE4">
        <w:rPr>
          <w:rFonts w:eastAsia="Arial"/>
          <w:sz w:val="24"/>
          <w:szCs w:val="24"/>
        </w:rPr>
        <w:t>č</w:t>
      </w:r>
      <w:r w:rsidRPr="00F42AE4">
        <w:rPr>
          <w:rFonts w:eastAsia="Times New Roman"/>
          <w:sz w:val="24"/>
          <w:szCs w:val="24"/>
        </w:rPr>
        <w:t>ke ili elektroopti</w:t>
      </w:r>
      <w:r w:rsidRPr="00F42AE4">
        <w:rPr>
          <w:rFonts w:eastAsia="Arial"/>
          <w:sz w:val="24"/>
          <w:szCs w:val="24"/>
        </w:rPr>
        <w:t>č</w:t>
      </w:r>
      <w:r w:rsidRPr="00F42AE4">
        <w:rPr>
          <w:rFonts w:eastAsia="Times New Roman"/>
          <w:sz w:val="24"/>
          <w:szCs w:val="24"/>
        </w:rPr>
        <w:t>ke komponente, osim mješa</w:t>
      </w:r>
      <w:r w:rsidRPr="00F42AE4">
        <w:rPr>
          <w:rFonts w:eastAsia="Arial"/>
          <w:sz w:val="24"/>
          <w:szCs w:val="24"/>
        </w:rPr>
        <w:t>č</w:t>
      </w:r>
      <w:r w:rsidRPr="00F42AE4">
        <w:rPr>
          <w:rFonts w:eastAsia="Times New Roman"/>
          <w:sz w:val="24"/>
          <w:szCs w:val="24"/>
        </w:rPr>
        <w:t>a više opti</w:t>
      </w:r>
      <w:r w:rsidRPr="00F42AE4">
        <w:rPr>
          <w:rFonts w:eastAsia="Arial"/>
          <w:sz w:val="24"/>
          <w:szCs w:val="24"/>
        </w:rPr>
        <w:t>č</w:t>
      </w:r>
      <w:r w:rsidRPr="00F42AE4">
        <w:rPr>
          <w:rFonts w:eastAsia="Times New Roman"/>
          <w:sz w:val="24"/>
          <w:szCs w:val="24"/>
        </w:rPr>
        <w:t>kih signala iz optovoda fizi</w:t>
      </w:r>
      <w:r w:rsidRPr="00F42AE4">
        <w:rPr>
          <w:rFonts w:eastAsia="Arial"/>
          <w:sz w:val="24"/>
          <w:szCs w:val="24"/>
        </w:rPr>
        <w:t>č</w:t>
      </w:r>
      <w:r w:rsidRPr="00F42AE4">
        <w:rPr>
          <w:rFonts w:eastAsia="Times New Roman"/>
          <w:sz w:val="24"/>
          <w:szCs w:val="24"/>
        </w:rPr>
        <w:t>ki spojenih na ulaz mješa</w:t>
      </w:r>
      <w:r w:rsidRPr="00F42AE4">
        <w:rPr>
          <w:rFonts w:eastAsia="Arial"/>
          <w:sz w:val="24"/>
          <w:szCs w:val="24"/>
        </w:rPr>
        <w:t>č</w:t>
      </w:r>
      <w:r w:rsidRPr="00F42AE4">
        <w:rPr>
          <w:rFonts w:eastAsia="Times New Roman"/>
          <w:sz w:val="24"/>
          <w:szCs w:val="24"/>
        </w:rPr>
        <w:t>a i višeslojnih dielektri</w:t>
      </w:r>
      <w:r w:rsidRPr="00F42AE4">
        <w:rPr>
          <w:rFonts w:eastAsia="Arial"/>
          <w:sz w:val="24"/>
          <w:szCs w:val="24"/>
        </w:rPr>
        <w:t>č</w:t>
      </w:r>
      <w:r w:rsidRPr="00F42AE4">
        <w:rPr>
          <w:rFonts w:eastAsia="Times New Roman"/>
          <w:sz w:val="24"/>
          <w:szCs w:val="24"/>
        </w:rPr>
        <w:t>nih rešetki (MLD-ovi), posebno namijenjena za upotrebu s navedenim „laserima”;</w:t>
      </w:r>
    </w:p>
    <w:p w:rsidR="00393B31" w:rsidRPr="00F42AE4" w:rsidRDefault="00393B31" w:rsidP="00425500">
      <w:pPr>
        <w:tabs>
          <w:tab w:val="left" w:pos="9355"/>
        </w:tabs>
        <w:spacing w:line="232" w:lineRule="exact"/>
        <w:ind w:left="2694" w:hanging="284"/>
        <w:jc w:val="both"/>
        <w:rPr>
          <w:rFonts w:eastAsia="Times New Roman"/>
          <w:sz w:val="24"/>
          <w:szCs w:val="24"/>
        </w:rPr>
      </w:pPr>
    </w:p>
    <w:p w:rsidR="00393B31" w:rsidRPr="00F42AE4" w:rsidRDefault="00CD3B60" w:rsidP="00425500">
      <w:pPr>
        <w:ind w:left="3969" w:hanging="1275"/>
        <w:jc w:val="both"/>
        <w:rPr>
          <w:rFonts w:eastAsia="Times New Roman"/>
          <w:sz w:val="24"/>
          <w:szCs w:val="24"/>
        </w:rPr>
      </w:pPr>
      <w:r w:rsidRPr="00F42AE4">
        <w:rPr>
          <w:rFonts w:eastAsia="Times New Roman"/>
          <w:i/>
          <w:iCs/>
          <w:sz w:val="24"/>
          <w:szCs w:val="24"/>
          <w:u w:val="single"/>
        </w:rPr>
        <w:t>Napomena:</w:t>
      </w:r>
      <w:r w:rsidR="00704830">
        <w:rPr>
          <w:rFonts w:eastAsia="Times New Roman"/>
          <w:i/>
          <w:iCs/>
          <w:sz w:val="24"/>
          <w:szCs w:val="24"/>
        </w:rPr>
        <w:t xml:space="preserve"> </w:t>
      </w:r>
      <w:r w:rsidRPr="00F42AE4">
        <w:rPr>
          <w:rFonts w:eastAsia="Times New Roman"/>
          <w:i/>
          <w:iCs/>
          <w:sz w:val="24"/>
          <w:szCs w:val="24"/>
        </w:rPr>
        <w:t>skuplja</w:t>
      </w:r>
      <w:r w:rsidRPr="00F42AE4">
        <w:rPr>
          <w:rFonts w:eastAsia="Arial"/>
          <w:i/>
          <w:iCs/>
          <w:sz w:val="24"/>
          <w:szCs w:val="24"/>
        </w:rPr>
        <w:t>č</w:t>
      </w:r>
      <w:r w:rsidRPr="00F42AE4">
        <w:rPr>
          <w:rFonts w:eastAsia="Times New Roman"/>
          <w:i/>
          <w:iCs/>
          <w:sz w:val="24"/>
          <w:szCs w:val="24"/>
        </w:rPr>
        <w:t>i vlakana i višeslojne dielektri</w:t>
      </w:r>
      <w:r w:rsidRPr="00F42AE4">
        <w:rPr>
          <w:rFonts w:eastAsia="Arial"/>
          <w:i/>
          <w:iCs/>
          <w:sz w:val="24"/>
          <w:szCs w:val="24"/>
        </w:rPr>
        <w:t>č</w:t>
      </w:r>
      <w:r w:rsidRPr="00F42AE4">
        <w:rPr>
          <w:rFonts w:eastAsia="Times New Roman"/>
          <w:i/>
          <w:iCs/>
          <w:sz w:val="24"/>
          <w:szCs w:val="24"/>
        </w:rPr>
        <w:t>ne rešetke navedeni su u 6A005.e.3.</w:t>
      </w:r>
    </w:p>
    <w:p w:rsidR="00393B31" w:rsidRPr="00F42AE4" w:rsidRDefault="00393B31" w:rsidP="00425500">
      <w:pPr>
        <w:spacing w:line="243" w:lineRule="exact"/>
        <w:jc w:val="both"/>
        <w:rPr>
          <w:rFonts w:eastAsia="Times New Roman"/>
          <w:sz w:val="24"/>
          <w:szCs w:val="24"/>
        </w:rPr>
      </w:pPr>
    </w:p>
    <w:p w:rsidR="00393B31" w:rsidRPr="00F42AE4" w:rsidRDefault="00CD3B60" w:rsidP="00425500">
      <w:pPr>
        <w:numPr>
          <w:ilvl w:val="1"/>
          <w:numId w:val="538"/>
        </w:numPr>
        <w:tabs>
          <w:tab w:val="left" w:pos="2000"/>
        </w:tabs>
        <w:ind w:left="2694" w:hanging="284"/>
        <w:jc w:val="both"/>
        <w:rPr>
          <w:rFonts w:eastAsia="Times New Roman"/>
          <w:sz w:val="24"/>
          <w:szCs w:val="24"/>
        </w:rPr>
      </w:pPr>
      <w:r w:rsidRPr="00F42AE4">
        <w:rPr>
          <w:rFonts w:eastAsia="Times New Roman"/>
          <w:sz w:val="24"/>
          <w:szCs w:val="24"/>
        </w:rPr>
        <w:t>komponente vlaknastih „lasera” kako slijedi:</w:t>
      </w:r>
    </w:p>
    <w:p w:rsidR="00393B31" w:rsidRPr="00F42AE4" w:rsidRDefault="00393B31" w:rsidP="00425500">
      <w:pPr>
        <w:spacing w:line="245" w:lineRule="exact"/>
        <w:jc w:val="both"/>
        <w:rPr>
          <w:rFonts w:eastAsia="Times New Roman"/>
          <w:sz w:val="24"/>
          <w:szCs w:val="24"/>
        </w:rPr>
      </w:pPr>
    </w:p>
    <w:p w:rsidR="00393B31" w:rsidRPr="00F42AE4" w:rsidRDefault="00CD3B60" w:rsidP="00425500">
      <w:pPr>
        <w:numPr>
          <w:ilvl w:val="2"/>
          <w:numId w:val="538"/>
        </w:numPr>
        <w:tabs>
          <w:tab w:val="left" w:pos="2220"/>
          <w:tab w:val="left" w:pos="9355"/>
        </w:tabs>
        <w:spacing w:line="245" w:lineRule="auto"/>
        <w:ind w:left="2977" w:hanging="283"/>
        <w:jc w:val="both"/>
        <w:rPr>
          <w:rFonts w:eastAsia="Times New Roman"/>
          <w:sz w:val="24"/>
          <w:szCs w:val="24"/>
        </w:rPr>
      </w:pPr>
      <w:r w:rsidRPr="00F42AE4">
        <w:rPr>
          <w:rFonts w:eastAsia="Times New Roman"/>
          <w:sz w:val="24"/>
          <w:szCs w:val="24"/>
        </w:rPr>
        <w:t>multimodno-multimodni mješa</w:t>
      </w:r>
      <w:r w:rsidRPr="00F42AE4">
        <w:rPr>
          <w:rFonts w:eastAsia="Arial"/>
          <w:sz w:val="24"/>
          <w:szCs w:val="24"/>
        </w:rPr>
        <w:t>č</w:t>
      </w:r>
      <w:r w:rsidRPr="00F42AE4">
        <w:rPr>
          <w:rFonts w:eastAsia="Times New Roman"/>
          <w:sz w:val="24"/>
          <w:szCs w:val="24"/>
        </w:rPr>
        <w:t>i više opti</w:t>
      </w:r>
      <w:r w:rsidRPr="00F42AE4">
        <w:rPr>
          <w:rFonts w:eastAsia="Arial"/>
          <w:sz w:val="24"/>
          <w:szCs w:val="24"/>
        </w:rPr>
        <w:t>č</w:t>
      </w:r>
      <w:r w:rsidRPr="00F42AE4">
        <w:rPr>
          <w:rFonts w:eastAsia="Times New Roman"/>
          <w:sz w:val="24"/>
          <w:szCs w:val="24"/>
        </w:rPr>
        <w:t>kih signala iz optovoda fizi</w:t>
      </w:r>
      <w:r w:rsidRPr="00F42AE4">
        <w:rPr>
          <w:rFonts w:eastAsia="Arial"/>
          <w:sz w:val="24"/>
          <w:szCs w:val="24"/>
        </w:rPr>
        <w:t>č</w:t>
      </w:r>
      <w:r w:rsidRPr="00F42AE4">
        <w:rPr>
          <w:rFonts w:eastAsia="Times New Roman"/>
          <w:sz w:val="24"/>
          <w:szCs w:val="24"/>
        </w:rPr>
        <w:t>ki spojenih na ulaz mješa</w:t>
      </w:r>
      <w:r w:rsidRPr="00F42AE4">
        <w:rPr>
          <w:rFonts w:eastAsia="Arial"/>
          <w:sz w:val="24"/>
          <w:szCs w:val="24"/>
        </w:rPr>
        <w:t>č</w:t>
      </w:r>
      <w:r w:rsidRPr="00F42AE4">
        <w:rPr>
          <w:rFonts w:eastAsia="Times New Roman"/>
          <w:sz w:val="24"/>
          <w:szCs w:val="24"/>
        </w:rPr>
        <w:t>a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28" w:lineRule="exact"/>
        <w:jc w:val="both"/>
        <w:rPr>
          <w:rFonts w:eastAsia="Times New Roman"/>
          <w:sz w:val="24"/>
          <w:szCs w:val="24"/>
        </w:rPr>
      </w:pPr>
    </w:p>
    <w:p w:rsidR="00393B31" w:rsidRPr="00F42AE4" w:rsidRDefault="00CD3B60" w:rsidP="00425500">
      <w:pPr>
        <w:numPr>
          <w:ilvl w:val="3"/>
          <w:numId w:val="538"/>
        </w:numPr>
        <w:tabs>
          <w:tab w:val="left" w:pos="2460"/>
          <w:tab w:val="left" w:pos="9355"/>
        </w:tabs>
        <w:spacing w:line="239" w:lineRule="auto"/>
        <w:ind w:left="3261" w:hanging="284"/>
        <w:jc w:val="both"/>
        <w:rPr>
          <w:rFonts w:eastAsia="Times New Roman"/>
          <w:sz w:val="24"/>
          <w:szCs w:val="24"/>
        </w:rPr>
      </w:pPr>
      <w:r w:rsidRPr="00F42AE4">
        <w:rPr>
          <w:rFonts w:eastAsia="Times New Roman"/>
          <w:sz w:val="24"/>
          <w:szCs w:val="24"/>
        </w:rPr>
        <w:t>gubitak pri ulaganju od 0,3 dB ili bolji (manji) koji se održava na nazivnoj ukupnoj prosje</w:t>
      </w:r>
      <w:r w:rsidRPr="00F42AE4">
        <w:rPr>
          <w:rFonts w:eastAsia="Arial"/>
          <w:sz w:val="24"/>
          <w:szCs w:val="24"/>
        </w:rPr>
        <w:t>č</w:t>
      </w:r>
      <w:r w:rsidRPr="00F42AE4">
        <w:rPr>
          <w:rFonts w:eastAsia="Times New Roman"/>
          <w:sz w:val="24"/>
          <w:szCs w:val="24"/>
        </w:rPr>
        <w:t>noj ili kontinuiranoj valnoj izlaznoj snazi (osim izlazne snage prenesene putem jednomodne jezgre, ako ona postoji) ve</w:t>
      </w:r>
      <w:r w:rsidRPr="00F42AE4">
        <w:rPr>
          <w:rFonts w:eastAsia="Arial"/>
          <w:sz w:val="24"/>
          <w:szCs w:val="24"/>
        </w:rPr>
        <w:t>ć</w:t>
      </w:r>
      <w:r w:rsidRPr="00F42AE4">
        <w:rPr>
          <w:rFonts w:eastAsia="Times New Roman"/>
          <w:sz w:val="24"/>
          <w:szCs w:val="24"/>
        </w:rPr>
        <w:t xml:space="preserve">oj od 1 000 W; </w:t>
      </w:r>
      <w:r w:rsidRPr="00F42AE4">
        <w:rPr>
          <w:rFonts w:eastAsia="Times New Roman"/>
          <w:sz w:val="24"/>
          <w:szCs w:val="24"/>
          <w:u w:val="single"/>
        </w:rPr>
        <w:t>i</w:t>
      </w:r>
    </w:p>
    <w:p w:rsidR="00393B31" w:rsidRPr="00F42AE4" w:rsidRDefault="00393B31" w:rsidP="00425500">
      <w:pPr>
        <w:tabs>
          <w:tab w:val="left" w:pos="9355"/>
        </w:tabs>
        <w:spacing w:line="235" w:lineRule="exact"/>
        <w:ind w:left="3261" w:hanging="284"/>
        <w:jc w:val="both"/>
        <w:rPr>
          <w:rFonts w:eastAsia="Times New Roman"/>
          <w:sz w:val="24"/>
          <w:szCs w:val="24"/>
        </w:rPr>
      </w:pPr>
    </w:p>
    <w:p w:rsidR="00393B31" w:rsidRPr="00F42AE4" w:rsidRDefault="00CD3B60" w:rsidP="00425500">
      <w:pPr>
        <w:numPr>
          <w:ilvl w:val="3"/>
          <w:numId w:val="538"/>
        </w:numPr>
        <w:tabs>
          <w:tab w:val="left" w:pos="2460"/>
          <w:tab w:val="left" w:pos="9355"/>
        </w:tabs>
        <w:ind w:left="3261" w:hanging="284"/>
        <w:jc w:val="both"/>
        <w:rPr>
          <w:rFonts w:eastAsia="Times New Roman"/>
          <w:sz w:val="24"/>
          <w:szCs w:val="24"/>
        </w:rPr>
      </w:pPr>
      <w:r w:rsidRPr="00F42AE4">
        <w:rPr>
          <w:rFonts w:eastAsia="Times New Roman"/>
          <w:sz w:val="24"/>
          <w:szCs w:val="24"/>
        </w:rPr>
        <w:t>najmanje 3 ulazna vlakna;</w:t>
      </w:r>
    </w:p>
    <w:p w:rsidR="00393B31" w:rsidRPr="00F42AE4" w:rsidRDefault="00393B31" w:rsidP="00425500">
      <w:pPr>
        <w:spacing w:line="189" w:lineRule="exact"/>
        <w:jc w:val="both"/>
        <w:rPr>
          <w:sz w:val="24"/>
          <w:szCs w:val="24"/>
        </w:rPr>
      </w:pPr>
      <w:bookmarkStart w:id="102" w:name="page179"/>
      <w:bookmarkEnd w:id="102"/>
    </w:p>
    <w:p w:rsidR="00393B31" w:rsidRPr="00F42AE4" w:rsidRDefault="00CD3B60" w:rsidP="00425500">
      <w:pPr>
        <w:numPr>
          <w:ilvl w:val="1"/>
          <w:numId w:val="539"/>
        </w:numPr>
        <w:tabs>
          <w:tab w:val="left" w:pos="2220"/>
        </w:tabs>
        <w:spacing w:line="245" w:lineRule="auto"/>
        <w:ind w:left="2977" w:hanging="283"/>
        <w:jc w:val="both"/>
        <w:rPr>
          <w:rFonts w:eastAsia="Times New Roman"/>
          <w:sz w:val="24"/>
          <w:szCs w:val="24"/>
        </w:rPr>
      </w:pPr>
      <w:r w:rsidRPr="00F42AE4">
        <w:rPr>
          <w:rFonts w:eastAsia="Times New Roman"/>
          <w:sz w:val="24"/>
          <w:szCs w:val="24"/>
        </w:rPr>
        <w:t>jednomodno-multimodni mješa</w:t>
      </w:r>
      <w:r w:rsidRPr="00F42AE4">
        <w:rPr>
          <w:rFonts w:eastAsia="Arial"/>
          <w:sz w:val="24"/>
          <w:szCs w:val="24"/>
        </w:rPr>
        <w:t>č</w:t>
      </w:r>
      <w:r w:rsidRPr="00F42AE4">
        <w:rPr>
          <w:rFonts w:eastAsia="Times New Roman"/>
          <w:sz w:val="24"/>
          <w:szCs w:val="24"/>
        </w:rPr>
        <w:t>i više opti</w:t>
      </w:r>
      <w:r w:rsidRPr="00F42AE4">
        <w:rPr>
          <w:rFonts w:eastAsia="Arial"/>
          <w:sz w:val="24"/>
          <w:szCs w:val="24"/>
        </w:rPr>
        <w:t>č</w:t>
      </w:r>
      <w:r w:rsidRPr="00F42AE4">
        <w:rPr>
          <w:rFonts w:eastAsia="Times New Roman"/>
          <w:sz w:val="24"/>
          <w:szCs w:val="24"/>
        </w:rPr>
        <w:t>kih signala iz optovoda fizi</w:t>
      </w:r>
      <w:r w:rsidRPr="00F42AE4">
        <w:rPr>
          <w:rFonts w:eastAsia="Arial"/>
          <w:sz w:val="24"/>
          <w:szCs w:val="24"/>
        </w:rPr>
        <w:t>č</w:t>
      </w:r>
      <w:r w:rsidRPr="00F42AE4">
        <w:rPr>
          <w:rFonts w:eastAsia="Times New Roman"/>
          <w:sz w:val="24"/>
          <w:szCs w:val="24"/>
        </w:rPr>
        <w:t>ki spojenih na ulaz mješa</w:t>
      </w:r>
      <w:r w:rsidRPr="00F42AE4">
        <w:rPr>
          <w:rFonts w:eastAsia="Arial"/>
          <w:sz w:val="24"/>
          <w:szCs w:val="24"/>
        </w:rPr>
        <w:t>č</w:t>
      </w:r>
      <w:r w:rsidRPr="00F42AE4">
        <w:rPr>
          <w:rFonts w:eastAsia="Times New Roman"/>
          <w:sz w:val="24"/>
          <w:szCs w:val="24"/>
        </w:rPr>
        <w:t>a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172" w:lineRule="exact"/>
        <w:jc w:val="both"/>
        <w:rPr>
          <w:rFonts w:eastAsia="Times New Roman"/>
          <w:sz w:val="24"/>
          <w:szCs w:val="24"/>
        </w:rPr>
      </w:pPr>
    </w:p>
    <w:p w:rsidR="00393B31" w:rsidRPr="00F42AE4" w:rsidRDefault="00CD3B60" w:rsidP="00425500">
      <w:pPr>
        <w:numPr>
          <w:ilvl w:val="2"/>
          <w:numId w:val="539"/>
        </w:numPr>
        <w:tabs>
          <w:tab w:val="left" w:pos="2460"/>
        </w:tabs>
        <w:spacing w:line="246" w:lineRule="auto"/>
        <w:ind w:left="3261" w:hanging="284"/>
        <w:jc w:val="both"/>
        <w:rPr>
          <w:rFonts w:eastAsia="Times New Roman"/>
          <w:sz w:val="24"/>
          <w:szCs w:val="24"/>
        </w:rPr>
      </w:pPr>
      <w:r w:rsidRPr="00F42AE4">
        <w:rPr>
          <w:rFonts w:eastAsia="Times New Roman"/>
          <w:sz w:val="24"/>
          <w:szCs w:val="24"/>
        </w:rPr>
        <w:t>gubitak pri ulaganju bolji (manji) od 0,5 dB koji se održava na nazivnom ukupnom prosjeku ili na kontinuiranoj valnoj izlaznoj snazi ve</w:t>
      </w:r>
      <w:r w:rsidRPr="00F42AE4">
        <w:rPr>
          <w:rFonts w:eastAsia="Arial"/>
          <w:sz w:val="24"/>
          <w:szCs w:val="24"/>
        </w:rPr>
        <w:t>ć</w:t>
      </w:r>
      <w:r w:rsidRPr="00F42AE4">
        <w:rPr>
          <w:rFonts w:eastAsia="Times New Roman"/>
          <w:sz w:val="24"/>
          <w:szCs w:val="24"/>
        </w:rPr>
        <w:t>oj od 4 600 W;</w:t>
      </w:r>
    </w:p>
    <w:p w:rsidR="00393B31" w:rsidRPr="00F42AE4" w:rsidRDefault="00393B31" w:rsidP="00425500">
      <w:pPr>
        <w:spacing w:line="172" w:lineRule="exact"/>
        <w:ind w:left="3261" w:hanging="284"/>
        <w:jc w:val="both"/>
        <w:rPr>
          <w:rFonts w:eastAsia="Times New Roman"/>
          <w:sz w:val="24"/>
          <w:szCs w:val="24"/>
        </w:rPr>
      </w:pPr>
    </w:p>
    <w:p w:rsidR="00393B31" w:rsidRPr="00F42AE4" w:rsidRDefault="00CD3B60" w:rsidP="00425500">
      <w:pPr>
        <w:numPr>
          <w:ilvl w:val="2"/>
          <w:numId w:val="539"/>
        </w:numPr>
        <w:tabs>
          <w:tab w:val="left" w:pos="2460"/>
        </w:tabs>
        <w:ind w:left="3261" w:hanging="284"/>
        <w:jc w:val="both"/>
        <w:rPr>
          <w:rFonts w:eastAsia="Times New Roman"/>
          <w:sz w:val="24"/>
          <w:szCs w:val="24"/>
        </w:rPr>
      </w:pPr>
      <w:r w:rsidRPr="00F42AE4">
        <w:rPr>
          <w:rFonts w:eastAsia="Times New Roman"/>
          <w:sz w:val="24"/>
          <w:szCs w:val="24"/>
        </w:rPr>
        <w:t xml:space="preserve">najmanje 3 ulazna vlakna; </w:t>
      </w:r>
      <w:r w:rsidRPr="00F42AE4">
        <w:rPr>
          <w:rFonts w:eastAsia="Times New Roman"/>
          <w:sz w:val="24"/>
          <w:szCs w:val="24"/>
          <w:u w:val="single"/>
        </w:rPr>
        <w:t>i</w:t>
      </w:r>
    </w:p>
    <w:p w:rsidR="00393B31" w:rsidRPr="00F42AE4" w:rsidRDefault="00393B31" w:rsidP="00425500">
      <w:pPr>
        <w:spacing w:line="188" w:lineRule="exact"/>
        <w:ind w:left="3261" w:hanging="284"/>
        <w:jc w:val="both"/>
        <w:rPr>
          <w:rFonts w:eastAsia="Times New Roman"/>
          <w:sz w:val="24"/>
          <w:szCs w:val="24"/>
        </w:rPr>
      </w:pPr>
    </w:p>
    <w:p w:rsidR="00393B31" w:rsidRPr="00F42AE4" w:rsidRDefault="00CD3B60" w:rsidP="00425500">
      <w:pPr>
        <w:numPr>
          <w:ilvl w:val="2"/>
          <w:numId w:val="539"/>
        </w:numPr>
        <w:tabs>
          <w:tab w:val="left" w:pos="2460"/>
        </w:tabs>
        <w:ind w:left="3261" w:hanging="284"/>
        <w:jc w:val="both"/>
        <w:rPr>
          <w:rFonts w:eastAsia="Times New Roman"/>
          <w:sz w:val="24"/>
          <w:szCs w:val="24"/>
        </w:rPr>
      </w:pPr>
      <w:r w:rsidRPr="00F42AE4">
        <w:rPr>
          <w:rFonts w:eastAsia="Times New Roman"/>
          <w:sz w:val="24"/>
          <w:szCs w:val="24"/>
        </w:rPr>
        <w:t>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87" w:lineRule="exact"/>
        <w:ind w:hanging="284"/>
        <w:jc w:val="both"/>
        <w:rPr>
          <w:rFonts w:eastAsia="Times New Roman"/>
          <w:sz w:val="24"/>
          <w:szCs w:val="24"/>
        </w:rPr>
      </w:pPr>
    </w:p>
    <w:p w:rsidR="00393B31" w:rsidRPr="00F42AE4" w:rsidRDefault="00CD3B60" w:rsidP="00425500">
      <w:pPr>
        <w:numPr>
          <w:ilvl w:val="3"/>
          <w:numId w:val="539"/>
        </w:numPr>
        <w:tabs>
          <w:tab w:val="left" w:pos="2700"/>
          <w:tab w:val="left" w:pos="9355"/>
        </w:tabs>
        <w:spacing w:line="246" w:lineRule="auto"/>
        <w:ind w:left="3544" w:hanging="283"/>
        <w:jc w:val="both"/>
        <w:rPr>
          <w:rFonts w:eastAsia="Times New Roman"/>
          <w:sz w:val="24"/>
          <w:szCs w:val="24"/>
        </w:rPr>
      </w:pPr>
      <w:r w:rsidRPr="00F42AE4">
        <w:rPr>
          <w:rFonts w:eastAsia="Times New Roman"/>
          <w:sz w:val="24"/>
          <w:szCs w:val="24"/>
        </w:rPr>
        <w:t>umnožak parametra snopa zraka (BPP) koji se mjeri na izlazu nije ve</w:t>
      </w:r>
      <w:r w:rsidRPr="00F42AE4">
        <w:rPr>
          <w:rFonts w:eastAsia="Arial"/>
          <w:sz w:val="24"/>
          <w:szCs w:val="24"/>
        </w:rPr>
        <w:t>ć</w:t>
      </w:r>
      <w:r w:rsidRPr="00F42AE4">
        <w:rPr>
          <w:rFonts w:eastAsia="Times New Roman"/>
          <w:sz w:val="24"/>
          <w:szCs w:val="24"/>
        </w:rPr>
        <w:t xml:space="preserve">i od 1,5 mm mrad za 5 ili manje ulaznih vlakana </w:t>
      </w:r>
      <w:r w:rsidRPr="00F42AE4">
        <w:rPr>
          <w:rFonts w:eastAsia="Times New Roman"/>
          <w:sz w:val="24"/>
          <w:szCs w:val="24"/>
          <w:u w:val="single"/>
        </w:rPr>
        <w:t>ili</w:t>
      </w:r>
    </w:p>
    <w:p w:rsidR="00393B31" w:rsidRPr="00F42AE4" w:rsidRDefault="00393B31" w:rsidP="00425500">
      <w:pPr>
        <w:tabs>
          <w:tab w:val="left" w:pos="9355"/>
        </w:tabs>
        <w:spacing w:line="171" w:lineRule="exact"/>
        <w:ind w:left="3544" w:hanging="283"/>
        <w:jc w:val="both"/>
        <w:rPr>
          <w:rFonts w:eastAsia="Times New Roman"/>
          <w:sz w:val="24"/>
          <w:szCs w:val="24"/>
        </w:rPr>
      </w:pPr>
    </w:p>
    <w:p w:rsidR="00393B31" w:rsidRPr="00F42AE4" w:rsidRDefault="00CD3B60" w:rsidP="00425500">
      <w:pPr>
        <w:numPr>
          <w:ilvl w:val="3"/>
          <w:numId w:val="539"/>
        </w:numPr>
        <w:tabs>
          <w:tab w:val="left" w:pos="2700"/>
          <w:tab w:val="left" w:pos="9355"/>
        </w:tabs>
        <w:spacing w:line="246" w:lineRule="auto"/>
        <w:ind w:left="3544" w:hanging="283"/>
        <w:jc w:val="both"/>
        <w:rPr>
          <w:rFonts w:eastAsia="Times New Roman"/>
          <w:sz w:val="24"/>
          <w:szCs w:val="24"/>
        </w:rPr>
      </w:pPr>
      <w:r w:rsidRPr="00F42AE4">
        <w:rPr>
          <w:rFonts w:eastAsia="Times New Roman"/>
          <w:sz w:val="24"/>
          <w:szCs w:val="24"/>
        </w:rPr>
        <w:t>umnožak parametra snopa zraka (BPP) koji se mjeri na izlazu nije ve</w:t>
      </w:r>
      <w:r w:rsidRPr="00F42AE4">
        <w:rPr>
          <w:rFonts w:eastAsia="Arial"/>
          <w:sz w:val="24"/>
          <w:szCs w:val="24"/>
        </w:rPr>
        <w:t>ć</w:t>
      </w:r>
      <w:r w:rsidRPr="00F42AE4">
        <w:rPr>
          <w:rFonts w:eastAsia="Times New Roman"/>
          <w:sz w:val="24"/>
          <w:szCs w:val="24"/>
        </w:rPr>
        <w:t>i od 2,5 mm mrad za više od 5 ulaznih vlakana;</w:t>
      </w:r>
    </w:p>
    <w:p w:rsidR="00393B31" w:rsidRPr="00F42AE4" w:rsidRDefault="00393B31" w:rsidP="00425500">
      <w:pPr>
        <w:tabs>
          <w:tab w:val="left" w:pos="9355"/>
        </w:tabs>
        <w:spacing w:line="171" w:lineRule="exact"/>
        <w:ind w:left="3544" w:hanging="283"/>
        <w:jc w:val="both"/>
        <w:rPr>
          <w:rFonts w:eastAsia="Times New Roman"/>
          <w:sz w:val="24"/>
          <w:szCs w:val="24"/>
        </w:rPr>
      </w:pPr>
    </w:p>
    <w:p w:rsidR="00393B31" w:rsidRPr="00F42AE4" w:rsidRDefault="00CD3B60" w:rsidP="00425500">
      <w:pPr>
        <w:numPr>
          <w:ilvl w:val="1"/>
          <w:numId w:val="539"/>
        </w:numPr>
        <w:tabs>
          <w:tab w:val="left" w:pos="2220"/>
          <w:tab w:val="left" w:pos="9355"/>
        </w:tabs>
        <w:ind w:left="2977" w:hanging="283"/>
        <w:jc w:val="both"/>
        <w:rPr>
          <w:rFonts w:eastAsia="Times New Roman"/>
          <w:sz w:val="24"/>
          <w:szCs w:val="24"/>
        </w:rPr>
      </w:pPr>
      <w:r w:rsidRPr="00F42AE4">
        <w:rPr>
          <w:rFonts w:eastAsia="Times New Roman"/>
          <w:sz w:val="24"/>
          <w:szCs w:val="24"/>
        </w:rPr>
        <w:t>višeslojne dielektri</w:t>
      </w:r>
      <w:r w:rsidRPr="00F42AE4">
        <w:rPr>
          <w:rFonts w:eastAsia="Arial"/>
          <w:sz w:val="24"/>
          <w:szCs w:val="24"/>
        </w:rPr>
        <w:t>č</w:t>
      </w:r>
      <w:r w:rsidRPr="00F42AE4">
        <w:rPr>
          <w:rFonts w:eastAsia="Times New Roman"/>
          <w:sz w:val="24"/>
          <w:szCs w:val="24"/>
        </w:rPr>
        <w:t>ne rešetke (MLD) koje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182" w:lineRule="exact"/>
        <w:ind w:left="2977" w:hanging="283"/>
        <w:jc w:val="both"/>
        <w:rPr>
          <w:rFonts w:eastAsia="Times New Roman"/>
          <w:sz w:val="24"/>
          <w:szCs w:val="24"/>
        </w:rPr>
      </w:pPr>
    </w:p>
    <w:p w:rsidR="00393B31" w:rsidRPr="00F42AE4" w:rsidRDefault="00CD3B60" w:rsidP="00425500">
      <w:pPr>
        <w:numPr>
          <w:ilvl w:val="2"/>
          <w:numId w:val="539"/>
        </w:numPr>
        <w:tabs>
          <w:tab w:val="left" w:pos="2460"/>
        </w:tabs>
        <w:ind w:left="3261" w:hanging="284"/>
        <w:jc w:val="both"/>
        <w:rPr>
          <w:rFonts w:eastAsia="Times New Roman"/>
          <w:sz w:val="24"/>
          <w:szCs w:val="24"/>
        </w:rPr>
      </w:pPr>
      <w:r w:rsidRPr="00F42AE4">
        <w:rPr>
          <w:rFonts w:eastAsia="Times New Roman"/>
          <w:sz w:val="24"/>
          <w:szCs w:val="24"/>
        </w:rPr>
        <w:t>namijenjene su za kombinaciju spektralnih ili koherentnih zraka od 5 ili više vlaknastih „lasera”</w:t>
      </w:r>
    </w:p>
    <w:p w:rsidR="00393B31" w:rsidRPr="00F42AE4" w:rsidRDefault="00393B31" w:rsidP="00425500">
      <w:pPr>
        <w:numPr>
          <w:ilvl w:val="3"/>
          <w:numId w:val="540"/>
        </w:numPr>
        <w:tabs>
          <w:tab w:val="left" w:pos="0"/>
        </w:tabs>
        <w:ind w:left="3261" w:hanging="284"/>
        <w:jc w:val="both"/>
        <w:rPr>
          <w:rFonts w:eastAsia="Times New Roman"/>
          <w:sz w:val="24"/>
          <w:szCs w:val="24"/>
          <w:u w:val="single"/>
        </w:rPr>
      </w:pPr>
    </w:p>
    <w:p w:rsidR="00393B31" w:rsidRPr="00F42AE4" w:rsidRDefault="00393B31" w:rsidP="00425500">
      <w:pPr>
        <w:spacing w:line="188" w:lineRule="exact"/>
        <w:ind w:left="3261" w:hanging="284"/>
        <w:jc w:val="both"/>
        <w:rPr>
          <w:rFonts w:eastAsia="Times New Roman"/>
          <w:sz w:val="24"/>
          <w:szCs w:val="24"/>
          <w:u w:val="single"/>
        </w:rPr>
      </w:pPr>
    </w:p>
    <w:p w:rsidR="00393B31" w:rsidRDefault="00CD3B60" w:rsidP="00425500">
      <w:pPr>
        <w:numPr>
          <w:ilvl w:val="2"/>
          <w:numId w:val="541"/>
        </w:numPr>
        <w:tabs>
          <w:tab w:val="left" w:pos="2460"/>
        </w:tabs>
        <w:spacing w:line="255" w:lineRule="auto"/>
        <w:ind w:left="3261" w:hanging="284"/>
        <w:jc w:val="both"/>
        <w:rPr>
          <w:rFonts w:eastAsia="Times New Roman"/>
          <w:sz w:val="24"/>
          <w:szCs w:val="24"/>
        </w:rPr>
      </w:pPr>
      <w:r w:rsidRPr="00F42AE4">
        <w:rPr>
          <w:rFonts w:eastAsia="Times New Roman"/>
          <w:sz w:val="24"/>
          <w:szCs w:val="24"/>
        </w:rPr>
        <w:t>prag osjetljivosti opti</w:t>
      </w:r>
      <w:r w:rsidRPr="00F42AE4">
        <w:rPr>
          <w:rFonts w:eastAsia="Arial"/>
          <w:sz w:val="24"/>
          <w:szCs w:val="24"/>
        </w:rPr>
        <w:t>č</w:t>
      </w:r>
      <w:r w:rsidRPr="00F42AE4">
        <w:rPr>
          <w:rFonts w:eastAsia="Times New Roman"/>
          <w:sz w:val="24"/>
          <w:szCs w:val="24"/>
        </w:rPr>
        <w:t>kih komponenti na ošte</w:t>
      </w:r>
      <w:r w:rsidRPr="00F42AE4">
        <w:rPr>
          <w:rFonts w:eastAsia="Arial"/>
          <w:sz w:val="24"/>
          <w:szCs w:val="24"/>
        </w:rPr>
        <w:t>ć</w:t>
      </w:r>
      <w:r w:rsidRPr="00F42AE4">
        <w:rPr>
          <w:rFonts w:eastAsia="Times New Roman"/>
          <w:sz w:val="24"/>
          <w:szCs w:val="24"/>
        </w:rPr>
        <w:t xml:space="preserve">enja uzrokovana djelovanjem „laserske” zrake (LIDT) kontinuiranog valnog moda iznosi 10 kW/cm </w:t>
      </w:r>
      <w:r w:rsidRPr="00F42AE4">
        <w:rPr>
          <w:rFonts w:eastAsia="Times New Roman"/>
          <w:sz w:val="24"/>
          <w:szCs w:val="24"/>
          <w:vertAlign w:val="superscript"/>
        </w:rPr>
        <w:t>2</w:t>
      </w:r>
      <w:r w:rsidRPr="00F42AE4">
        <w:rPr>
          <w:rFonts w:eastAsia="Times New Roman"/>
          <w:sz w:val="24"/>
          <w:szCs w:val="24"/>
        </w:rPr>
        <w:t xml:space="preserve"> ili više.</w:t>
      </w:r>
    </w:p>
    <w:p w:rsidR="00704830" w:rsidRPr="00F42AE4" w:rsidRDefault="00704830" w:rsidP="00425500">
      <w:pPr>
        <w:tabs>
          <w:tab w:val="left" w:pos="2460"/>
        </w:tabs>
        <w:spacing w:line="255" w:lineRule="auto"/>
        <w:ind w:left="3261"/>
        <w:jc w:val="both"/>
        <w:rPr>
          <w:rFonts w:eastAsia="Times New Roman"/>
          <w:sz w:val="24"/>
          <w:szCs w:val="24"/>
        </w:rPr>
      </w:pPr>
    </w:p>
    <w:p w:rsidR="00393B31" w:rsidRPr="00F42AE4" w:rsidRDefault="00393B31" w:rsidP="00425500">
      <w:pPr>
        <w:spacing w:line="46" w:lineRule="exact"/>
        <w:jc w:val="both"/>
        <w:rPr>
          <w:rFonts w:eastAsia="Times New Roman"/>
          <w:sz w:val="24"/>
          <w:szCs w:val="24"/>
        </w:rPr>
      </w:pPr>
    </w:p>
    <w:p w:rsidR="00393B31" w:rsidRPr="00F42AE4" w:rsidRDefault="00CD3B60" w:rsidP="00425500">
      <w:pPr>
        <w:numPr>
          <w:ilvl w:val="0"/>
          <w:numId w:val="542"/>
        </w:numPr>
        <w:tabs>
          <w:tab w:val="left" w:pos="1760"/>
        </w:tabs>
        <w:ind w:left="2410" w:hanging="283"/>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ka oprema kako slijedi:</w:t>
      </w:r>
    </w:p>
    <w:p w:rsidR="00393B31" w:rsidRPr="00F42AE4" w:rsidRDefault="00393B31" w:rsidP="00425500">
      <w:pPr>
        <w:spacing w:line="188" w:lineRule="exact"/>
        <w:jc w:val="both"/>
        <w:rPr>
          <w:sz w:val="24"/>
          <w:szCs w:val="24"/>
        </w:rPr>
      </w:pPr>
    </w:p>
    <w:p w:rsidR="00393B31" w:rsidRPr="00F42AE4" w:rsidRDefault="00CD3B60" w:rsidP="00425500">
      <w:pPr>
        <w:spacing w:line="273" w:lineRule="auto"/>
        <w:ind w:left="4678"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opti</w:t>
      </w:r>
      <w:r w:rsidRPr="00F42AE4">
        <w:rPr>
          <w:rFonts w:eastAsia="Arial"/>
          <w:i/>
          <w:iCs/>
          <w:sz w:val="24"/>
          <w:szCs w:val="24"/>
        </w:rPr>
        <w:t>č</w:t>
      </w:r>
      <w:r w:rsidRPr="00F42AE4">
        <w:rPr>
          <w:rFonts w:eastAsia="Times New Roman"/>
          <w:i/>
          <w:iCs/>
          <w:sz w:val="24"/>
          <w:szCs w:val="24"/>
        </w:rPr>
        <w:t>ke elemente sa zajedni</w:t>
      </w:r>
      <w:r w:rsidRPr="00F42AE4">
        <w:rPr>
          <w:rFonts w:eastAsia="Arial"/>
          <w:i/>
          <w:iCs/>
          <w:sz w:val="24"/>
          <w:szCs w:val="24"/>
        </w:rPr>
        <w:t>č</w:t>
      </w:r>
      <w:r w:rsidRPr="00F42AE4">
        <w:rPr>
          <w:rFonts w:eastAsia="Times New Roman"/>
          <w:i/>
          <w:iCs/>
          <w:sz w:val="24"/>
          <w:szCs w:val="24"/>
        </w:rPr>
        <w:t xml:space="preserve">kim otvorom, koji mogu raditi u „laserima izuzetno velike snage (Super-High Power Laser – SHPL)”, vidjeti </w:t>
      </w:r>
      <w:r w:rsidR="00467034">
        <w:rPr>
          <w:rFonts w:eastAsia="Times New Roman"/>
          <w:i/>
          <w:iCs/>
          <w:sz w:val="24"/>
          <w:szCs w:val="24"/>
        </w:rPr>
        <w:t>Zajedničku</w:t>
      </w:r>
      <w:r w:rsidR="00EA672C">
        <w:rPr>
          <w:rFonts w:eastAsia="Times New Roman"/>
          <w:i/>
          <w:iCs/>
          <w:sz w:val="24"/>
          <w:szCs w:val="24"/>
        </w:rPr>
        <w:t xml:space="preserve"> listu</w:t>
      </w:r>
      <w:r w:rsidR="00847C19">
        <w:rPr>
          <w:rFonts w:eastAsia="Times New Roman"/>
          <w:i/>
          <w:iCs/>
          <w:sz w:val="24"/>
          <w:szCs w:val="24"/>
        </w:rPr>
        <w:t xml:space="preserve"> vojne opreme</w:t>
      </w:r>
      <w:r w:rsidRPr="00F42AE4">
        <w:rPr>
          <w:rFonts w:eastAsia="Times New Roman"/>
          <w:i/>
          <w:iCs/>
          <w:sz w:val="24"/>
          <w:szCs w:val="24"/>
        </w:rPr>
        <w:t>.</w:t>
      </w:r>
    </w:p>
    <w:p w:rsidR="00393B31" w:rsidRPr="00F42AE4" w:rsidRDefault="00393B31" w:rsidP="00425500">
      <w:pPr>
        <w:spacing w:line="148" w:lineRule="exact"/>
        <w:jc w:val="both"/>
        <w:rPr>
          <w:sz w:val="24"/>
          <w:szCs w:val="24"/>
        </w:rPr>
      </w:pPr>
    </w:p>
    <w:p w:rsidR="00393B31" w:rsidRPr="00F42AE4" w:rsidRDefault="00CD3B60" w:rsidP="00425500">
      <w:pPr>
        <w:numPr>
          <w:ilvl w:val="1"/>
          <w:numId w:val="543"/>
        </w:numPr>
        <w:tabs>
          <w:tab w:val="left" w:pos="2000"/>
        </w:tabs>
        <w:ind w:left="2694" w:hanging="28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188" w:lineRule="exact"/>
        <w:ind w:left="2694" w:hanging="284"/>
        <w:jc w:val="both"/>
        <w:rPr>
          <w:rFonts w:eastAsia="Times New Roman"/>
          <w:sz w:val="24"/>
          <w:szCs w:val="24"/>
        </w:rPr>
      </w:pPr>
    </w:p>
    <w:p w:rsidR="00393B31" w:rsidRPr="00F42AE4" w:rsidRDefault="00CD3B60" w:rsidP="00425500">
      <w:pPr>
        <w:numPr>
          <w:ilvl w:val="1"/>
          <w:numId w:val="543"/>
        </w:numPr>
        <w:tabs>
          <w:tab w:val="left" w:pos="2000"/>
        </w:tabs>
        <w:spacing w:line="272" w:lineRule="auto"/>
        <w:ind w:left="2694" w:hanging="284"/>
        <w:jc w:val="both"/>
        <w:rPr>
          <w:rFonts w:eastAsia="Times New Roman"/>
          <w:sz w:val="24"/>
          <w:szCs w:val="24"/>
        </w:rPr>
      </w:pPr>
      <w:r w:rsidRPr="00F42AE4">
        <w:rPr>
          <w:rFonts w:eastAsia="Times New Roman"/>
          <w:sz w:val="24"/>
          <w:szCs w:val="24"/>
        </w:rPr>
        <w:t>„laserska” dijagnosti</w:t>
      </w:r>
      <w:r w:rsidRPr="00F42AE4">
        <w:rPr>
          <w:rFonts w:eastAsia="Arial"/>
          <w:sz w:val="24"/>
          <w:szCs w:val="24"/>
        </w:rPr>
        <w:t>č</w:t>
      </w:r>
      <w:r w:rsidRPr="00F42AE4">
        <w:rPr>
          <w:rFonts w:eastAsia="Times New Roman"/>
          <w:sz w:val="24"/>
          <w:szCs w:val="24"/>
        </w:rPr>
        <w:t>ka oprema posebno namijenjena za dinami</w:t>
      </w:r>
      <w:r w:rsidRPr="00F42AE4">
        <w:rPr>
          <w:rFonts w:eastAsia="Arial"/>
          <w:sz w:val="24"/>
          <w:szCs w:val="24"/>
        </w:rPr>
        <w:t>č</w:t>
      </w:r>
      <w:r w:rsidRPr="00F42AE4">
        <w:rPr>
          <w:rFonts w:eastAsia="Times New Roman"/>
          <w:sz w:val="24"/>
          <w:szCs w:val="24"/>
        </w:rPr>
        <w:t>ko mjerenje pogrešaka kutnog usmje</w:t>
      </w:r>
      <w:r w:rsidRPr="00F42AE4">
        <w:rPr>
          <w:rFonts w:eastAsia="Arial"/>
          <w:sz w:val="24"/>
          <w:szCs w:val="24"/>
        </w:rPr>
        <w:t>­</w:t>
      </w:r>
      <w:r w:rsidRPr="00F42AE4">
        <w:rPr>
          <w:rFonts w:eastAsia="Times New Roman"/>
          <w:sz w:val="24"/>
          <w:szCs w:val="24"/>
        </w:rPr>
        <w:t xml:space="preserve"> ravanja zraka sustava „SHPL” i s kutnom to</w:t>
      </w:r>
      <w:r w:rsidRPr="00F42AE4">
        <w:rPr>
          <w:rFonts w:eastAsia="Arial"/>
          <w:sz w:val="24"/>
          <w:szCs w:val="24"/>
        </w:rPr>
        <w:t>č</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 xml:space="preserve">u od 10 </w:t>
      </w:r>
      <w:r w:rsidRPr="00F42AE4">
        <w:rPr>
          <w:rFonts w:eastAsia="Arial"/>
          <w:sz w:val="24"/>
          <w:szCs w:val="24"/>
        </w:rPr>
        <w:t>μ</w:t>
      </w:r>
      <w:r w:rsidRPr="00F42AE4">
        <w:rPr>
          <w:rFonts w:eastAsia="Times New Roman"/>
          <w:sz w:val="24"/>
          <w:szCs w:val="24"/>
        </w:rPr>
        <w:t>rad (mikroradijana) ili manju (bolju);</w:t>
      </w:r>
    </w:p>
    <w:p w:rsidR="00393B31" w:rsidRPr="00F42AE4" w:rsidRDefault="00393B31" w:rsidP="00425500">
      <w:pPr>
        <w:spacing w:line="149" w:lineRule="exact"/>
        <w:ind w:left="2694" w:hanging="284"/>
        <w:jc w:val="both"/>
        <w:rPr>
          <w:rFonts w:eastAsia="Times New Roman"/>
          <w:sz w:val="24"/>
          <w:szCs w:val="24"/>
        </w:rPr>
      </w:pPr>
    </w:p>
    <w:p w:rsidR="00393B31" w:rsidRPr="00F42AE4" w:rsidRDefault="00CD3B60" w:rsidP="00425500">
      <w:pPr>
        <w:numPr>
          <w:ilvl w:val="1"/>
          <w:numId w:val="543"/>
        </w:numPr>
        <w:tabs>
          <w:tab w:val="left" w:pos="2000"/>
        </w:tabs>
        <w:spacing w:line="245" w:lineRule="auto"/>
        <w:ind w:left="2694" w:hanging="284"/>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ka oprema i komponente posebno namijenjena za koherentnu zrakastu kombinaciju u „SHPL” sustav s faznim poljima i koja 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72" w:lineRule="exact"/>
        <w:jc w:val="both"/>
        <w:rPr>
          <w:rFonts w:eastAsia="Times New Roman"/>
          <w:sz w:val="24"/>
          <w:szCs w:val="24"/>
        </w:rPr>
      </w:pPr>
    </w:p>
    <w:p w:rsidR="00393B31" w:rsidRPr="00F42AE4" w:rsidRDefault="00CD3B60" w:rsidP="00425500">
      <w:pPr>
        <w:numPr>
          <w:ilvl w:val="2"/>
          <w:numId w:val="543"/>
        </w:numPr>
        <w:tabs>
          <w:tab w:val="left" w:pos="2220"/>
        </w:tabs>
        <w:ind w:left="2977" w:hanging="283"/>
        <w:jc w:val="both"/>
        <w:rPr>
          <w:rFonts w:eastAsia="Times New Roman"/>
          <w:sz w:val="24"/>
          <w:szCs w:val="24"/>
        </w:rPr>
      </w:pPr>
      <w:r w:rsidRPr="00F42AE4">
        <w:rPr>
          <w:rFonts w:eastAsia="Times New Roman"/>
          <w:sz w:val="24"/>
          <w:szCs w:val="24"/>
        </w:rPr>
        <w:t>„to</w:t>
      </w:r>
      <w:r w:rsidRPr="00F42AE4">
        <w:rPr>
          <w:rFonts w:eastAsia="Arial"/>
          <w:sz w:val="24"/>
          <w:szCs w:val="24"/>
        </w:rPr>
        <w:t>č</w:t>
      </w:r>
      <w:r w:rsidRPr="00F42AE4">
        <w:rPr>
          <w:rFonts w:eastAsia="Times New Roman"/>
          <w:sz w:val="24"/>
          <w:szCs w:val="24"/>
        </w:rPr>
        <w:t xml:space="preserve">nost” od 0,1 </w:t>
      </w:r>
      <w:r w:rsidRPr="00F42AE4">
        <w:rPr>
          <w:rFonts w:eastAsia="Arial"/>
          <w:sz w:val="24"/>
          <w:szCs w:val="24"/>
        </w:rPr>
        <w:t>μ</w:t>
      </w:r>
      <w:r w:rsidRPr="00F42AE4">
        <w:rPr>
          <w:rFonts w:eastAsia="Times New Roman"/>
          <w:sz w:val="24"/>
          <w:szCs w:val="24"/>
        </w:rPr>
        <w:t>m ili manju za valne duljine ve</w:t>
      </w:r>
      <w:r w:rsidRPr="00F42AE4">
        <w:rPr>
          <w:rFonts w:eastAsia="Arial"/>
          <w:sz w:val="24"/>
          <w:szCs w:val="24"/>
        </w:rPr>
        <w:t>ć</w:t>
      </w:r>
      <w:r w:rsidRPr="00F42AE4">
        <w:rPr>
          <w:rFonts w:eastAsia="Times New Roman"/>
          <w:sz w:val="24"/>
          <w:szCs w:val="24"/>
        </w:rPr>
        <w:t xml:space="preserve">e od 1 </w:t>
      </w:r>
      <w:r w:rsidRPr="00F42AE4">
        <w:rPr>
          <w:rFonts w:eastAsia="Arial"/>
          <w:sz w:val="24"/>
          <w:szCs w:val="24"/>
        </w:rPr>
        <w:t>μ</w:t>
      </w:r>
      <w:r w:rsidRPr="00F42AE4">
        <w:rPr>
          <w:rFonts w:eastAsia="Times New Roman"/>
          <w:sz w:val="24"/>
          <w:szCs w:val="24"/>
        </w:rPr>
        <w:t xml:space="preserve">m; </w:t>
      </w:r>
      <w:r w:rsidRPr="00F42AE4">
        <w:rPr>
          <w:rFonts w:eastAsia="Times New Roman"/>
          <w:sz w:val="24"/>
          <w:szCs w:val="24"/>
          <w:u w:val="single"/>
        </w:rPr>
        <w:t>ili</w:t>
      </w:r>
    </w:p>
    <w:p w:rsidR="00393B31" w:rsidRPr="00F42AE4" w:rsidRDefault="00393B31" w:rsidP="00425500">
      <w:pPr>
        <w:spacing w:line="187" w:lineRule="exact"/>
        <w:ind w:left="2977" w:hanging="283"/>
        <w:jc w:val="both"/>
        <w:rPr>
          <w:rFonts w:eastAsia="Times New Roman"/>
          <w:sz w:val="24"/>
          <w:szCs w:val="24"/>
        </w:rPr>
      </w:pPr>
    </w:p>
    <w:p w:rsidR="00393B31" w:rsidRPr="00F42AE4" w:rsidRDefault="00CD3B60" w:rsidP="00425500">
      <w:pPr>
        <w:numPr>
          <w:ilvl w:val="2"/>
          <w:numId w:val="543"/>
        </w:numPr>
        <w:tabs>
          <w:tab w:val="left" w:pos="2220"/>
        </w:tabs>
        <w:ind w:left="2977" w:hanging="283"/>
        <w:jc w:val="both"/>
        <w:rPr>
          <w:rFonts w:eastAsia="Times New Roman"/>
          <w:sz w:val="24"/>
          <w:szCs w:val="24"/>
        </w:rPr>
      </w:pPr>
      <w:r w:rsidRPr="00F42AE4">
        <w:rPr>
          <w:rFonts w:eastAsia="Times New Roman"/>
          <w:sz w:val="24"/>
          <w:szCs w:val="24"/>
        </w:rPr>
        <w:t>„to</w:t>
      </w:r>
      <w:r w:rsidRPr="00F42AE4">
        <w:rPr>
          <w:rFonts w:eastAsia="Arial"/>
          <w:sz w:val="24"/>
          <w:szCs w:val="24"/>
        </w:rPr>
        <w:t>č</w:t>
      </w:r>
      <w:r w:rsidRPr="00F42AE4">
        <w:rPr>
          <w:rFonts w:eastAsia="Times New Roman"/>
          <w:sz w:val="24"/>
          <w:szCs w:val="24"/>
        </w:rPr>
        <w:t xml:space="preserve">nost” od </w:t>
      </w:r>
      <w:r w:rsidRPr="00F42AE4">
        <w:rPr>
          <w:rFonts w:eastAsia="Arial"/>
          <w:sz w:val="24"/>
          <w:szCs w:val="24"/>
        </w:rPr>
        <w:t>λ</w:t>
      </w:r>
      <w:r w:rsidRPr="00F42AE4">
        <w:rPr>
          <w:rFonts w:eastAsia="Times New Roman"/>
          <w:sz w:val="24"/>
          <w:szCs w:val="24"/>
        </w:rPr>
        <w:t>/10 ili manju (bolju) na odre</w:t>
      </w:r>
      <w:r w:rsidRPr="00F42AE4">
        <w:rPr>
          <w:rFonts w:eastAsia="Arial"/>
          <w:sz w:val="24"/>
          <w:szCs w:val="24"/>
        </w:rPr>
        <w:t>đ</w:t>
      </w:r>
      <w:r w:rsidRPr="00F42AE4">
        <w:rPr>
          <w:rFonts w:eastAsia="Times New Roman"/>
          <w:sz w:val="24"/>
          <w:szCs w:val="24"/>
        </w:rPr>
        <w:t xml:space="preserve">enoj valnoj duljini za valne duljine od 1 </w:t>
      </w:r>
      <w:r w:rsidRPr="00F42AE4">
        <w:rPr>
          <w:rFonts w:eastAsia="Arial"/>
          <w:sz w:val="24"/>
          <w:szCs w:val="24"/>
        </w:rPr>
        <w:t>μ</w:t>
      </w:r>
      <w:r w:rsidRPr="00F42AE4">
        <w:rPr>
          <w:rFonts w:eastAsia="Times New Roman"/>
          <w:sz w:val="24"/>
          <w:szCs w:val="24"/>
        </w:rPr>
        <w:t>m ili manje;</w:t>
      </w:r>
    </w:p>
    <w:p w:rsidR="00393B31" w:rsidRPr="00F42AE4" w:rsidRDefault="00393B31" w:rsidP="00425500">
      <w:pPr>
        <w:spacing w:line="188" w:lineRule="exact"/>
        <w:jc w:val="both"/>
        <w:rPr>
          <w:rFonts w:eastAsia="Times New Roman"/>
          <w:sz w:val="24"/>
          <w:szCs w:val="24"/>
        </w:rPr>
      </w:pPr>
    </w:p>
    <w:p w:rsidR="00393B31" w:rsidRPr="00F42AE4" w:rsidRDefault="00CD3B60" w:rsidP="00425500">
      <w:pPr>
        <w:numPr>
          <w:ilvl w:val="1"/>
          <w:numId w:val="543"/>
        </w:numPr>
        <w:tabs>
          <w:tab w:val="left" w:pos="2000"/>
        </w:tabs>
        <w:ind w:left="2694" w:hanging="284"/>
        <w:jc w:val="both"/>
        <w:rPr>
          <w:rFonts w:eastAsia="Times New Roman"/>
          <w:sz w:val="24"/>
          <w:szCs w:val="24"/>
        </w:rPr>
      </w:pPr>
      <w:r w:rsidRPr="00F42AE4">
        <w:rPr>
          <w:rFonts w:eastAsia="Times New Roman"/>
          <w:sz w:val="24"/>
          <w:szCs w:val="24"/>
        </w:rPr>
        <w:t>projekcijski teleskopi posebno oblikovani za upotrebu sa „SHPL” sustavima;</w:t>
      </w:r>
    </w:p>
    <w:p w:rsidR="00393B31" w:rsidRPr="00F42AE4" w:rsidRDefault="00393B31" w:rsidP="00425500">
      <w:pPr>
        <w:spacing w:line="188" w:lineRule="exact"/>
        <w:jc w:val="both"/>
        <w:rPr>
          <w:rFonts w:eastAsia="Times New Roman"/>
          <w:sz w:val="24"/>
          <w:szCs w:val="24"/>
        </w:rPr>
      </w:pPr>
    </w:p>
    <w:p w:rsidR="00393B31" w:rsidRPr="00F42AE4" w:rsidRDefault="00CD3B60" w:rsidP="00425500">
      <w:pPr>
        <w:numPr>
          <w:ilvl w:val="0"/>
          <w:numId w:val="544"/>
        </w:numPr>
        <w:tabs>
          <w:tab w:val="left" w:pos="1760"/>
        </w:tabs>
        <w:ind w:left="2410" w:hanging="283"/>
        <w:jc w:val="both"/>
        <w:rPr>
          <w:rFonts w:eastAsia="Times New Roman"/>
          <w:sz w:val="24"/>
          <w:szCs w:val="24"/>
        </w:rPr>
      </w:pPr>
      <w:r w:rsidRPr="00F42AE4">
        <w:rPr>
          <w:rFonts w:eastAsia="Times New Roman"/>
          <w:sz w:val="24"/>
          <w:szCs w:val="24"/>
        </w:rPr>
        <w:t>‚laserska oprema za otkrivanje zvuka’ koja ima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187" w:lineRule="exact"/>
        <w:jc w:val="both"/>
        <w:rPr>
          <w:rFonts w:eastAsia="Times New Roman"/>
          <w:sz w:val="24"/>
          <w:szCs w:val="24"/>
        </w:rPr>
      </w:pPr>
    </w:p>
    <w:p w:rsidR="00393B31" w:rsidRPr="00F42AE4" w:rsidRDefault="00CD3B60" w:rsidP="00425500">
      <w:pPr>
        <w:numPr>
          <w:ilvl w:val="1"/>
          <w:numId w:val="544"/>
        </w:numPr>
        <w:tabs>
          <w:tab w:val="left" w:pos="2000"/>
        </w:tabs>
        <w:ind w:left="2694" w:hanging="284"/>
        <w:jc w:val="both"/>
        <w:rPr>
          <w:rFonts w:eastAsia="Times New Roman"/>
          <w:sz w:val="24"/>
          <w:szCs w:val="24"/>
        </w:rPr>
      </w:pPr>
      <w:r w:rsidRPr="00F42AE4">
        <w:rPr>
          <w:rFonts w:eastAsia="Times New Roman"/>
          <w:sz w:val="24"/>
          <w:szCs w:val="24"/>
        </w:rPr>
        <w:t>kontinuiranu valnu „lasersku” izlaznu snagu jednaku ili ve</w:t>
      </w:r>
      <w:r w:rsidRPr="00F42AE4">
        <w:rPr>
          <w:rFonts w:eastAsia="Arial"/>
          <w:sz w:val="24"/>
          <w:szCs w:val="24"/>
        </w:rPr>
        <w:t>ć</w:t>
      </w:r>
      <w:r w:rsidRPr="00F42AE4">
        <w:rPr>
          <w:rFonts w:eastAsia="Times New Roman"/>
          <w:sz w:val="24"/>
          <w:szCs w:val="24"/>
        </w:rPr>
        <w:t>u od 20 mW;</w:t>
      </w:r>
    </w:p>
    <w:p w:rsidR="00393B31" w:rsidRPr="00F42AE4" w:rsidRDefault="00393B31" w:rsidP="00425500">
      <w:pPr>
        <w:spacing w:line="187" w:lineRule="exact"/>
        <w:ind w:left="2694" w:hanging="284"/>
        <w:jc w:val="both"/>
        <w:rPr>
          <w:rFonts w:eastAsia="Times New Roman"/>
          <w:sz w:val="24"/>
          <w:szCs w:val="24"/>
        </w:rPr>
      </w:pPr>
    </w:p>
    <w:p w:rsidR="00393B31" w:rsidRPr="00F42AE4" w:rsidRDefault="00CD3B60" w:rsidP="00425500">
      <w:pPr>
        <w:numPr>
          <w:ilvl w:val="1"/>
          <w:numId w:val="544"/>
        </w:numPr>
        <w:tabs>
          <w:tab w:val="left" w:pos="2000"/>
        </w:tabs>
        <w:ind w:left="2694" w:hanging="284"/>
        <w:jc w:val="both"/>
        <w:rPr>
          <w:rFonts w:eastAsia="Times New Roman"/>
          <w:sz w:val="24"/>
          <w:szCs w:val="24"/>
        </w:rPr>
      </w:pPr>
      <w:r w:rsidRPr="00F42AE4">
        <w:rPr>
          <w:rFonts w:eastAsia="Times New Roman"/>
          <w:sz w:val="24"/>
          <w:szCs w:val="24"/>
        </w:rPr>
        <w:t>stabilnost „laserske” frekvencije od 10 MHz ili bolju (manju);</w:t>
      </w:r>
    </w:p>
    <w:p w:rsidR="00393B31" w:rsidRPr="00F42AE4" w:rsidRDefault="00393B31" w:rsidP="00425500">
      <w:pPr>
        <w:spacing w:line="188" w:lineRule="exact"/>
        <w:ind w:left="2694" w:hanging="284"/>
        <w:jc w:val="both"/>
        <w:rPr>
          <w:rFonts w:eastAsia="Times New Roman"/>
          <w:sz w:val="24"/>
          <w:szCs w:val="24"/>
        </w:rPr>
      </w:pPr>
    </w:p>
    <w:p w:rsidR="00393B31" w:rsidRPr="00F42AE4" w:rsidRDefault="00CD3B60" w:rsidP="00425500">
      <w:pPr>
        <w:numPr>
          <w:ilvl w:val="1"/>
          <w:numId w:val="544"/>
        </w:numPr>
        <w:tabs>
          <w:tab w:val="left" w:pos="2000"/>
        </w:tabs>
        <w:ind w:left="2694" w:hanging="284"/>
        <w:jc w:val="both"/>
        <w:rPr>
          <w:rFonts w:eastAsia="Times New Roman"/>
          <w:sz w:val="24"/>
          <w:szCs w:val="24"/>
        </w:rPr>
      </w:pPr>
      <w:r w:rsidRPr="00F42AE4">
        <w:rPr>
          <w:rFonts w:eastAsia="Times New Roman"/>
          <w:sz w:val="24"/>
          <w:szCs w:val="24"/>
        </w:rPr>
        <w:t>valnu duljinu „lasera” od 1 000 nm ili ve</w:t>
      </w:r>
      <w:r w:rsidRPr="00F42AE4">
        <w:rPr>
          <w:rFonts w:eastAsia="Arial"/>
          <w:sz w:val="24"/>
          <w:szCs w:val="24"/>
        </w:rPr>
        <w:t>ć</w:t>
      </w:r>
      <w:r w:rsidRPr="00F42AE4">
        <w:rPr>
          <w:rFonts w:eastAsia="Times New Roman"/>
          <w:sz w:val="24"/>
          <w:szCs w:val="24"/>
        </w:rPr>
        <w:t>u, ali ne ve</w:t>
      </w:r>
      <w:r w:rsidRPr="00F42AE4">
        <w:rPr>
          <w:rFonts w:eastAsia="Arial"/>
          <w:sz w:val="24"/>
          <w:szCs w:val="24"/>
        </w:rPr>
        <w:t>ć</w:t>
      </w:r>
      <w:r w:rsidRPr="00F42AE4">
        <w:rPr>
          <w:rFonts w:eastAsia="Times New Roman"/>
          <w:sz w:val="24"/>
          <w:szCs w:val="24"/>
        </w:rPr>
        <w:t>u od 2 000 nm;</w:t>
      </w:r>
    </w:p>
    <w:p w:rsidR="00393B31" w:rsidRPr="00F42AE4" w:rsidRDefault="00393B31" w:rsidP="00425500">
      <w:pPr>
        <w:spacing w:line="187" w:lineRule="exact"/>
        <w:ind w:left="2694" w:hanging="284"/>
        <w:jc w:val="both"/>
        <w:rPr>
          <w:rFonts w:eastAsia="Times New Roman"/>
          <w:sz w:val="24"/>
          <w:szCs w:val="24"/>
        </w:rPr>
      </w:pPr>
    </w:p>
    <w:p w:rsidR="00393B31" w:rsidRPr="00F42AE4" w:rsidRDefault="00CD3B60" w:rsidP="00425500">
      <w:pPr>
        <w:numPr>
          <w:ilvl w:val="1"/>
          <w:numId w:val="544"/>
        </w:numPr>
        <w:tabs>
          <w:tab w:val="left" w:pos="2000"/>
        </w:tabs>
        <w:ind w:left="2694" w:hanging="284"/>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ku razlu</w:t>
      </w:r>
      <w:r w:rsidRPr="00F42AE4">
        <w:rPr>
          <w:rFonts w:eastAsia="Arial"/>
          <w:sz w:val="24"/>
          <w:szCs w:val="24"/>
        </w:rPr>
        <w:t>č</w:t>
      </w:r>
      <w:r w:rsidRPr="00F42AE4">
        <w:rPr>
          <w:rFonts w:eastAsia="Times New Roman"/>
          <w:sz w:val="24"/>
          <w:szCs w:val="24"/>
        </w:rPr>
        <w:t xml:space="preserve">ivost sustava bolju (manju) od 1 nm </w:t>
      </w:r>
      <w:r w:rsidRPr="00F42AE4">
        <w:rPr>
          <w:rFonts w:eastAsia="Times New Roman"/>
          <w:sz w:val="24"/>
          <w:szCs w:val="24"/>
          <w:u w:val="single"/>
        </w:rPr>
        <w:t>i</w:t>
      </w:r>
    </w:p>
    <w:p w:rsidR="00393B31" w:rsidRPr="00F42AE4" w:rsidRDefault="00393B31" w:rsidP="00425500">
      <w:pPr>
        <w:spacing w:line="160" w:lineRule="exact"/>
        <w:ind w:left="2694" w:hanging="284"/>
        <w:jc w:val="both"/>
        <w:rPr>
          <w:rFonts w:eastAsia="Times New Roman"/>
          <w:sz w:val="24"/>
          <w:szCs w:val="24"/>
        </w:rPr>
      </w:pPr>
    </w:p>
    <w:p w:rsidR="00376DAD" w:rsidRDefault="00CD3B60" w:rsidP="00425500">
      <w:pPr>
        <w:numPr>
          <w:ilvl w:val="1"/>
          <w:numId w:val="544"/>
        </w:numPr>
        <w:tabs>
          <w:tab w:val="left" w:pos="1998"/>
        </w:tabs>
        <w:spacing w:line="373" w:lineRule="auto"/>
        <w:ind w:left="2694" w:hanging="284"/>
        <w:jc w:val="both"/>
        <w:rPr>
          <w:rFonts w:eastAsia="Times New Roman"/>
          <w:sz w:val="24"/>
          <w:szCs w:val="24"/>
        </w:rPr>
      </w:pPr>
      <w:r w:rsidRPr="00F42AE4">
        <w:rPr>
          <w:rFonts w:eastAsia="Times New Roman"/>
          <w:sz w:val="24"/>
          <w:szCs w:val="24"/>
        </w:rPr>
        <w:t>odnos izme</w:t>
      </w:r>
      <w:r w:rsidRPr="00F42AE4">
        <w:rPr>
          <w:rFonts w:eastAsia="Arial"/>
          <w:sz w:val="24"/>
          <w:szCs w:val="24"/>
        </w:rPr>
        <w:t>đ</w:t>
      </w:r>
      <w:r w:rsidRPr="00F42AE4">
        <w:rPr>
          <w:rFonts w:eastAsia="Times New Roman"/>
          <w:sz w:val="24"/>
          <w:szCs w:val="24"/>
        </w:rPr>
        <w:t>u opti</w:t>
      </w:r>
      <w:r w:rsidRPr="00F42AE4">
        <w:rPr>
          <w:rFonts w:eastAsia="Arial"/>
          <w:sz w:val="24"/>
          <w:szCs w:val="24"/>
        </w:rPr>
        <w:t>č</w:t>
      </w:r>
      <w:r w:rsidRPr="00F42AE4">
        <w:rPr>
          <w:rFonts w:eastAsia="Times New Roman"/>
          <w:sz w:val="24"/>
          <w:szCs w:val="24"/>
        </w:rPr>
        <w:t xml:space="preserve">kog signala i šuma od 10 </w:t>
      </w:r>
      <w:r w:rsidRPr="00F42AE4">
        <w:rPr>
          <w:rFonts w:eastAsia="Times New Roman"/>
          <w:sz w:val="24"/>
          <w:szCs w:val="24"/>
          <w:vertAlign w:val="superscript"/>
        </w:rPr>
        <w:t>3</w:t>
      </w:r>
      <w:r w:rsidRPr="00F42AE4">
        <w:rPr>
          <w:rFonts w:eastAsia="Times New Roman"/>
          <w:sz w:val="24"/>
          <w:szCs w:val="24"/>
        </w:rPr>
        <w:t xml:space="preserve"> ili ve</w:t>
      </w:r>
      <w:r w:rsidRPr="00F42AE4">
        <w:rPr>
          <w:rFonts w:eastAsia="Arial"/>
          <w:sz w:val="24"/>
          <w:szCs w:val="24"/>
        </w:rPr>
        <w:t>ć</w:t>
      </w:r>
      <w:r w:rsidRPr="00F42AE4">
        <w:rPr>
          <w:rFonts w:eastAsia="Times New Roman"/>
          <w:sz w:val="24"/>
          <w:szCs w:val="24"/>
        </w:rPr>
        <w:t xml:space="preserve">i. </w:t>
      </w:r>
    </w:p>
    <w:p w:rsidR="00376DAD" w:rsidRDefault="00376DAD" w:rsidP="00425500">
      <w:pPr>
        <w:tabs>
          <w:tab w:val="left" w:pos="1998"/>
        </w:tabs>
        <w:spacing w:line="373" w:lineRule="auto"/>
        <w:ind w:left="2694"/>
        <w:jc w:val="both"/>
        <w:rPr>
          <w:rFonts w:eastAsia="Times New Roman"/>
          <w:sz w:val="24"/>
          <w:szCs w:val="24"/>
        </w:rPr>
      </w:pPr>
    </w:p>
    <w:p w:rsidR="00393B31" w:rsidRPr="00F42AE4" w:rsidRDefault="00CD3B60" w:rsidP="00425500">
      <w:pPr>
        <w:tabs>
          <w:tab w:val="left" w:pos="1998"/>
        </w:tabs>
        <w:spacing w:line="373" w:lineRule="auto"/>
        <w:ind w:left="269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CD3B60" w:rsidP="00425500">
      <w:pPr>
        <w:spacing w:line="247" w:lineRule="auto"/>
        <w:ind w:left="2694"/>
        <w:jc w:val="both"/>
        <w:rPr>
          <w:rFonts w:eastAsia="Times New Roman"/>
          <w:sz w:val="24"/>
          <w:szCs w:val="24"/>
        </w:rPr>
      </w:pPr>
      <w:r w:rsidRPr="00F42AE4">
        <w:rPr>
          <w:rFonts w:eastAsia="Times New Roman"/>
          <w:i/>
          <w:iCs/>
          <w:sz w:val="24"/>
          <w:szCs w:val="24"/>
        </w:rPr>
        <w:t xml:space="preserve">‚Laserska oprema za otkrivanje zvuka’ ponekad se naziva „laserskim” mikrofonom ili mikrofonom za otkrivanje toka </w:t>
      </w:r>
      <w:r w:rsidRPr="00F42AE4">
        <w:rPr>
          <w:rFonts w:eastAsia="Arial"/>
          <w:i/>
          <w:iCs/>
          <w:sz w:val="24"/>
          <w:szCs w:val="24"/>
        </w:rPr>
        <w:t>č</w:t>
      </w:r>
      <w:r w:rsidRPr="00F42AE4">
        <w:rPr>
          <w:rFonts w:eastAsia="Times New Roman"/>
          <w:i/>
          <w:iCs/>
          <w:sz w:val="24"/>
          <w:szCs w:val="24"/>
        </w:rPr>
        <w:t>estica.</w:t>
      </w:r>
    </w:p>
    <w:p w:rsidR="00393B31" w:rsidRDefault="00393B31" w:rsidP="00425500">
      <w:pPr>
        <w:spacing w:line="171" w:lineRule="exact"/>
        <w:jc w:val="both"/>
        <w:rPr>
          <w:sz w:val="24"/>
          <w:szCs w:val="24"/>
        </w:rPr>
      </w:pPr>
    </w:p>
    <w:p w:rsidR="00376DAD" w:rsidRPr="00F42AE4" w:rsidRDefault="00376DAD" w:rsidP="00425500">
      <w:pPr>
        <w:spacing w:line="171" w:lineRule="exact"/>
        <w:jc w:val="both"/>
        <w:rPr>
          <w:sz w:val="24"/>
          <w:szCs w:val="24"/>
        </w:rPr>
      </w:pPr>
    </w:p>
    <w:p w:rsidR="00393B31" w:rsidRPr="00635F16" w:rsidRDefault="00CD3B60" w:rsidP="00425500">
      <w:pPr>
        <w:tabs>
          <w:tab w:val="left" w:pos="1500"/>
          <w:tab w:val="left" w:pos="9355"/>
        </w:tabs>
        <w:spacing w:line="245" w:lineRule="auto"/>
        <w:ind w:left="851" w:hanging="851"/>
        <w:jc w:val="both"/>
        <w:rPr>
          <w:b/>
          <w:sz w:val="24"/>
          <w:szCs w:val="24"/>
        </w:rPr>
      </w:pPr>
      <w:r w:rsidRPr="00635F16">
        <w:rPr>
          <w:rFonts w:eastAsia="Times New Roman"/>
          <w:b/>
          <w:sz w:val="24"/>
          <w:szCs w:val="24"/>
        </w:rPr>
        <w:t>6A006</w:t>
      </w:r>
      <w:r w:rsidRPr="00635F16">
        <w:rPr>
          <w:b/>
          <w:sz w:val="24"/>
          <w:szCs w:val="24"/>
        </w:rPr>
        <w:tab/>
      </w:r>
      <w:r w:rsidR="007D3B4D" w:rsidRPr="00635F16">
        <w:rPr>
          <w:rFonts w:eastAsia="Times New Roman"/>
          <w:b/>
          <w:sz w:val="24"/>
          <w:szCs w:val="24"/>
        </w:rPr>
        <w:t xml:space="preserve">„Magnetometri”, </w:t>
      </w:r>
      <w:r w:rsidRPr="00635F16">
        <w:rPr>
          <w:rFonts w:eastAsia="Times New Roman"/>
          <w:b/>
          <w:sz w:val="24"/>
          <w:szCs w:val="24"/>
        </w:rPr>
        <w:t>„magnetski gradiometri”, „intrinzi</w:t>
      </w:r>
      <w:r w:rsidRPr="00635F16">
        <w:rPr>
          <w:rFonts w:eastAsia="Arial"/>
          <w:b/>
          <w:sz w:val="24"/>
          <w:szCs w:val="24"/>
        </w:rPr>
        <w:t>č</w:t>
      </w:r>
      <w:r w:rsidRPr="00635F16">
        <w:rPr>
          <w:rFonts w:eastAsia="Times New Roman"/>
          <w:b/>
          <w:sz w:val="24"/>
          <w:szCs w:val="24"/>
        </w:rPr>
        <w:t>ni magnetski gradiometri”, podvodni senzori elektri</w:t>
      </w:r>
      <w:r w:rsidRPr="00635F16">
        <w:rPr>
          <w:rFonts w:eastAsia="Arial"/>
          <w:b/>
          <w:sz w:val="24"/>
          <w:szCs w:val="24"/>
        </w:rPr>
        <w:t>č</w:t>
      </w:r>
      <w:r w:rsidRPr="00635F16">
        <w:rPr>
          <w:rFonts w:eastAsia="Times New Roman"/>
          <w:b/>
          <w:sz w:val="24"/>
          <w:szCs w:val="24"/>
        </w:rPr>
        <w:t>nog polja i „kompenzacijski sustavi” te za njih posebno oblikovane komponente kako slijedi:</w:t>
      </w:r>
    </w:p>
    <w:p w:rsidR="00393B31" w:rsidRPr="00F42AE4" w:rsidRDefault="00393B31" w:rsidP="00425500">
      <w:pPr>
        <w:tabs>
          <w:tab w:val="left" w:pos="9355"/>
        </w:tabs>
        <w:spacing w:line="172" w:lineRule="exact"/>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7A103.d.</w:t>
      </w:r>
    </w:p>
    <w:p w:rsidR="00393B31" w:rsidRPr="00F42AE4" w:rsidRDefault="00393B31" w:rsidP="00425500">
      <w:pPr>
        <w:spacing w:line="189" w:lineRule="exact"/>
        <w:jc w:val="both"/>
        <w:rPr>
          <w:sz w:val="24"/>
          <w:szCs w:val="24"/>
        </w:rPr>
      </w:pPr>
    </w:p>
    <w:p w:rsidR="00393B31" w:rsidRPr="00F42AE4" w:rsidRDefault="00CD3B60" w:rsidP="00425500">
      <w:pPr>
        <w:tabs>
          <w:tab w:val="left" w:pos="2460"/>
        </w:tabs>
        <w:spacing w:line="247" w:lineRule="auto"/>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6A006 ne odnosi se na instrumente posebno oblikovane za upotrebu u ribarstvu ili biomagnetskim mjerenjima u medicinskoj dijagnostici.</w:t>
      </w:r>
    </w:p>
    <w:p w:rsidR="00393B31" w:rsidRPr="00F42AE4" w:rsidRDefault="00393B31" w:rsidP="00425500">
      <w:pPr>
        <w:ind w:firstLine="851"/>
        <w:jc w:val="both"/>
        <w:rPr>
          <w:sz w:val="24"/>
          <w:szCs w:val="24"/>
        </w:rPr>
        <w:sectPr w:rsidR="00393B31" w:rsidRPr="00F42AE4" w:rsidSect="00416F07">
          <w:headerReference w:type="default" r:id="rId14"/>
          <w:pgSz w:w="11900" w:h="16838"/>
          <w:pgMar w:top="795" w:right="1127" w:bottom="513" w:left="1418" w:header="0" w:footer="0" w:gutter="0"/>
          <w:cols w:space="720" w:equalWidth="0">
            <w:col w:w="9355"/>
          </w:cols>
        </w:sectPr>
      </w:pPr>
    </w:p>
    <w:p w:rsidR="00393B31" w:rsidRPr="00F42AE4" w:rsidRDefault="00393B31" w:rsidP="00425500">
      <w:pPr>
        <w:spacing w:line="198" w:lineRule="exact"/>
        <w:jc w:val="both"/>
        <w:rPr>
          <w:sz w:val="24"/>
          <w:szCs w:val="24"/>
        </w:rPr>
      </w:pPr>
      <w:bookmarkStart w:id="103" w:name="page180"/>
      <w:bookmarkEnd w:id="103"/>
    </w:p>
    <w:p w:rsidR="00393B31" w:rsidRPr="00F42AE4" w:rsidRDefault="00CD3B60" w:rsidP="00425500">
      <w:pPr>
        <w:numPr>
          <w:ilvl w:val="0"/>
          <w:numId w:val="545"/>
        </w:numPr>
        <w:tabs>
          <w:tab w:val="left" w:pos="1760"/>
        </w:tabs>
        <w:ind w:left="1134" w:hanging="283"/>
        <w:jc w:val="both"/>
        <w:rPr>
          <w:rFonts w:eastAsia="Times New Roman"/>
          <w:sz w:val="24"/>
          <w:szCs w:val="24"/>
        </w:rPr>
      </w:pPr>
      <w:r w:rsidRPr="00F42AE4">
        <w:rPr>
          <w:rFonts w:eastAsia="Times New Roman"/>
          <w:sz w:val="24"/>
          <w:szCs w:val="24"/>
        </w:rPr>
        <w:t>„magnetometri” i podsustavi kako slijedi:</w:t>
      </w:r>
    </w:p>
    <w:p w:rsidR="00393B31" w:rsidRPr="00F42AE4" w:rsidRDefault="00393B31" w:rsidP="00425500">
      <w:pPr>
        <w:spacing w:line="197" w:lineRule="exact"/>
        <w:jc w:val="both"/>
        <w:rPr>
          <w:rFonts w:eastAsia="Times New Roman"/>
          <w:sz w:val="24"/>
          <w:szCs w:val="24"/>
        </w:rPr>
      </w:pPr>
    </w:p>
    <w:p w:rsidR="00393B31" w:rsidRPr="00F42AE4" w:rsidRDefault="00CD3B60" w:rsidP="00425500">
      <w:pPr>
        <w:numPr>
          <w:ilvl w:val="1"/>
          <w:numId w:val="545"/>
        </w:numPr>
        <w:tabs>
          <w:tab w:val="left" w:pos="2000"/>
        </w:tabs>
        <w:spacing w:line="245" w:lineRule="auto"/>
        <w:ind w:left="1418" w:hanging="284"/>
        <w:jc w:val="both"/>
        <w:rPr>
          <w:rFonts w:eastAsia="Times New Roman"/>
          <w:sz w:val="24"/>
          <w:szCs w:val="24"/>
        </w:rPr>
      </w:pPr>
      <w:r w:rsidRPr="00F42AE4">
        <w:rPr>
          <w:rFonts w:eastAsia="Times New Roman"/>
          <w:sz w:val="24"/>
          <w:szCs w:val="24"/>
        </w:rPr>
        <w:t>„magnetometri” koji upotrebljavaju „supravodi</w:t>
      </w:r>
      <w:r w:rsidRPr="00F42AE4">
        <w:rPr>
          <w:rFonts w:eastAsia="Arial"/>
          <w:sz w:val="24"/>
          <w:szCs w:val="24"/>
        </w:rPr>
        <w:t>č</w:t>
      </w:r>
      <w:r w:rsidRPr="00F42AE4">
        <w:rPr>
          <w:rFonts w:eastAsia="Times New Roman"/>
          <w:sz w:val="24"/>
          <w:szCs w:val="24"/>
        </w:rPr>
        <w:t>ku” (SQUID) „tehnologiju” i imaju bilo koju od slje</w:t>
      </w:r>
      <w:r w:rsidRPr="00F42AE4">
        <w:rPr>
          <w:rFonts w:eastAsia="Arial"/>
          <w:sz w:val="24"/>
          <w:szCs w:val="24"/>
        </w:rPr>
        <w:t>­</w:t>
      </w:r>
      <w:r w:rsidRPr="00F42AE4">
        <w:rPr>
          <w:rFonts w:eastAsia="Times New Roman"/>
          <w:sz w:val="24"/>
          <w:szCs w:val="24"/>
        </w:rPr>
        <w:t xml:space="preserve"> 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81" w:lineRule="exact"/>
        <w:jc w:val="both"/>
        <w:rPr>
          <w:rFonts w:eastAsia="Times New Roman"/>
          <w:sz w:val="24"/>
          <w:szCs w:val="24"/>
        </w:rPr>
      </w:pPr>
    </w:p>
    <w:p w:rsidR="00393B31" w:rsidRPr="00F42AE4" w:rsidRDefault="00CD3B60" w:rsidP="00425500">
      <w:pPr>
        <w:numPr>
          <w:ilvl w:val="2"/>
          <w:numId w:val="545"/>
        </w:numPr>
        <w:tabs>
          <w:tab w:val="left" w:pos="2220"/>
        </w:tabs>
        <w:ind w:left="1701" w:hanging="283"/>
        <w:jc w:val="both"/>
        <w:rPr>
          <w:rFonts w:eastAsia="Times New Roman"/>
          <w:sz w:val="24"/>
          <w:szCs w:val="24"/>
        </w:rPr>
      </w:pPr>
      <w:r w:rsidRPr="00F42AE4">
        <w:rPr>
          <w:rFonts w:eastAsia="Times New Roman"/>
          <w:sz w:val="24"/>
          <w:szCs w:val="24"/>
        </w:rPr>
        <w:t xml:space="preserve">SQUID sustave oblikovane za stacionarne operacije, bez posebno oblikovanih podsustava za smanjivanje buke u pokretu, koji imaju ‚osjetljivost’ 50 fT (rms) na drugi korijen Hz na frekvenciji od 1 Hz ili nižu (bolju) </w:t>
      </w:r>
      <w:r w:rsidRPr="00F42AE4">
        <w:rPr>
          <w:rFonts w:eastAsia="Times New Roman"/>
          <w:sz w:val="24"/>
          <w:szCs w:val="24"/>
          <w:u w:val="single"/>
        </w:rPr>
        <w:t>ili</w:t>
      </w:r>
    </w:p>
    <w:p w:rsidR="00393B31" w:rsidRPr="00F42AE4" w:rsidRDefault="00393B31" w:rsidP="00425500">
      <w:pPr>
        <w:spacing w:line="187" w:lineRule="exact"/>
        <w:jc w:val="both"/>
        <w:rPr>
          <w:rFonts w:eastAsia="Times New Roman"/>
          <w:sz w:val="24"/>
          <w:szCs w:val="24"/>
        </w:rPr>
      </w:pPr>
    </w:p>
    <w:p w:rsidR="00393B31" w:rsidRPr="00F42AE4" w:rsidRDefault="00CD3B60" w:rsidP="00425500">
      <w:pPr>
        <w:numPr>
          <w:ilvl w:val="2"/>
          <w:numId w:val="545"/>
        </w:numPr>
        <w:tabs>
          <w:tab w:val="left" w:pos="2220"/>
        </w:tabs>
        <w:ind w:left="1701" w:hanging="283"/>
        <w:jc w:val="both"/>
        <w:rPr>
          <w:rFonts w:eastAsia="Times New Roman"/>
          <w:sz w:val="24"/>
          <w:szCs w:val="24"/>
        </w:rPr>
      </w:pPr>
      <w:r w:rsidRPr="00F42AE4">
        <w:rPr>
          <w:rFonts w:eastAsia="Times New Roman"/>
          <w:sz w:val="24"/>
          <w:szCs w:val="24"/>
        </w:rPr>
        <w:t>SQUID sustave koji imaju ‚osjetljivost’ magnetometra u radu nižu (bolju) od 20 pT (rms) na drugi korijen Hz na frekvenciji od 1 Hz i koji su posebno oblikovani za smanjivanje zvuka tijekom djelovanja;</w:t>
      </w:r>
    </w:p>
    <w:p w:rsidR="00393B31" w:rsidRPr="00F42AE4" w:rsidRDefault="00393B31" w:rsidP="00425500">
      <w:pPr>
        <w:spacing w:line="187" w:lineRule="exact"/>
        <w:jc w:val="both"/>
        <w:rPr>
          <w:rFonts w:eastAsia="Times New Roman"/>
          <w:sz w:val="24"/>
          <w:szCs w:val="24"/>
        </w:rPr>
      </w:pPr>
    </w:p>
    <w:p w:rsidR="00393B31" w:rsidRPr="00F42AE4" w:rsidRDefault="00CD3B60" w:rsidP="00425500">
      <w:pPr>
        <w:numPr>
          <w:ilvl w:val="1"/>
          <w:numId w:val="545"/>
        </w:numPr>
        <w:tabs>
          <w:tab w:val="left" w:pos="2000"/>
        </w:tabs>
        <w:spacing w:line="246" w:lineRule="auto"/>
        <w:ind w:left="1418" w:hanging="284"/>
        <w:jc w:val="both"/>
        <w:rPr>
          <w:rFonts w:eastAsia="Times New Roman"/>
          <w:sz w:val="24"/>
          <w:szCs w:val="24"/>
        </w:rPr>
      </w:pPr>
      <w:r w:rsidRPr="00F42AE4">
        <w:rPr>
          <w:rFonts w:eastAsia="Times New Roman"/>
          <w:sz w:val="24"/>
          <w:szCs w:val="24"/>
        </w:rPr>
        <w:t>„magnetometri” koji upotrebljavaju opti</w:t>
      </w:r>
      <w:r w:rsidRPr="00F42AE4">
        <w:rPr>
          <w:rFonts w:eastAsia="Arial"/>
          <w:sz w:val="24"/>
          <w:szCs w:val="24"/>
        </w:rPr>
        <w:t>č</w:t>
      </w:r>
      <w:r w:rsidRPr="00F42AE4">
        <w:rPr>
          <w:rFonts w:eastAsia="Times New Roman"/>
          <w:sz w:val="24"/>
          <w:szCs w:val="24"/>
        </w:rPr>
        <w:t>ko isisavanje ili prednuklearnu (proton/Overhauser) „tehno</w:t>
      </w:r>
      <w:r w:rsidRPr="00F42AE4">
        <w:rPr>
          <w:rFonts w:eastAsia="Arial"/>
          <w:sz w:val="24"/>
          <w:szCs w:val="24"/>
        </w:rPr>
        <w:t>­</w:t>
      </w:r>
      <w:r w:rsidRPr="00F42AE4">
        <w:rPr>
          <w:rFonts w:eastAsia="Times New Roman"/>
          <w:sz w:val="24"/>
          <w:szCs w:val="24"/>
        </w:rPr>
        <w:t xml:space="preserve"> logiju” koja ima ‚osjetljivost’ nižu (bolju) od 20 pT (rms) na drugi korijen Hz na frekvenciji od 1 Hz;</w:t>
      </w:r>
    </w:p>
    <w:p w:rsidR="00393B31" w:rsidRPr="00F42AE4" w:rsidRDefault="00393B31" w:rsidP="00425500">
      <w:pPr>
        <w:spacing w:line="180" w:lineRule="exact"/>
        <w:ind w:left="1418" w:hanging="284"/>
        <w:jc w:val="both"/>
        <w:rPr>
          <w:rFonts w:eastAsia="Times New Roman"/>
          <w:sz w:val="24"/>
          <w:szCs w:val="24"/>
        </w:rPr>
      </w:pPr>
    </w:p>
    <w:p w:rsidR="00393B31" w:rsidRPr="00F42AE4" w:rsidRDefault="00CD3B60" w:rsidP="00425500">
      <w:pPr>
        <w:numPr>
          <w:ilvl w:val="1"/>
          <w:numId w:val="545"/>
        </w:numPr>
        <w:tabs>
          <w:tab w:val="left" w:pos="2000"/>
        </w:tabs>
        <w:spacing w:line="246" w:lineRule="auto"/>
        <w:ind w:left="1418" w:hanging="284"/>
        <w:jc w:val="both"/>
        <w:rPr>
          <w:rFonts w:eastAsia="Times New Roman"/>
          <w:sz w:val="24"/>
          <w:szCs w:val="24"/>
        </w:rPr>
      </w:pPr>
      <w:r w:rsidRPr="00F42AE4">
        <w:rPr>
          <w:rFonts w:eastAsia="Times New Roman"/>
          <w:sz w:val="24"/>
          <w:szCs w:val="24"/>
        </w:rPr>
        <w:t>„magnetometri” koji upotrebljavaju troosnu proto</w:t>
      </w:r>
      <w:r w:rsidRPr="00F42AE4">
        <w:rPr>
          <w:rFonts w:eastAsia="Arial"/>
          <w:sz w:val="24"/>
          <w:szCs w:val="24"/>
        </w:rPr>
        <w:t>č</w:t>
      </w:r>
      <w:r w:rsidRPr="00F42AE4">
        <w:rPr>
          <w:rFonts w:eastAsia="Times New Roman"/>
          <w:sz w:val="24"/>
          <w:szCs w:val="24"/>
        </w:rPr>
        <w:t>nu „tehnologiju” koja ima ‚osjetljivost’ 10 pT (rms) na drugi korijen Hz na frekvenciji od 1 Hz ili nižu (bolju);</w:t>
      </w:r>
    </w:p>
    <w:p w:rsidR="00393B31" w:rsidRPr="00F42AE4" w:rsidRDefault="00393B31" w:rsidP="00425500">
      <w:pPr>
        <w:spacing w:line="180" w:lineRule="exact"/>
        <w:ind w:left="1418" w:hanging="284"/>
        <w:jc w:val="both"/>
        <w:rPr>
          <w:rFonts w:eastAsia="Times New Roman"/>
          <w:sz w:val="24"/>
          <w:szCs w:val="24"/>
        </w:rPr>
      </w:pPr>
    </w:p>
    <w:p w:rsidR="00393B31" w:rsidRPr="00F42AE4" w:rsidRDefault="00CD3B60" w:rsidP="00425500">
      <w:pPr>
        <w:numPr>
          <w:ilvl w:val="1"/>
          <w:numId w:val="545"/>
        </w:numPr>
        <w:tabs>
          <w:tab w:val="left" w:pos="2000"/>
        </w:tabs>
        <w:spacing w:line="246" w:lineRule="auto"/>
        <w:ind w:left="1418" w:hanging="284"/>
        <w:jc w:val="both"/>
        <w:rPr>
          <w:rFonts w:eastAsia="Times New Roman"/>
          <w:sz w:val="24"/>
          <w:szCs w:val="24"/>
        </w:rPr>
      </w:pPr>
      <w:r w:rsidRPr="00F42AE4">
        <w:rPr>
          <w:rFonts w:eastAsia="Times New Roman"/>
          <w:sz w:val="24"/>
          <w:szCs w:val="24"/>
        </w:rPr>
        <w:t>„magnetometri” s indukcijskom zavojnicom koji imaju ‚osjetljivost’ nižu (bolju) od bilo koje sljede</w:t>
      </w:r>
      <w:r w:rsidRPr="00F42AE4">
        <w:rPr>
          <w:rFonts w:eastAsia="Arial"/>
          <w:sz w:val="24"/>
          <w:szCs w:val="24"/>
        </w:rPr>
        <w:t>ć</w:t>
      </w:r>
      <w:r w:rsidRPr="00F42AE4">
        <w:rPr>
          <w:rFonts w:eastAsia="Times New Roman"/>
          <w:sz w:val="24"/>
          <w:szCs w:val="24"/>
        </w:rPr>
        <w:t>e vrijednosti:</w:t>
      </w:r>
    </w:p>
    <w:p w:rsidR="00393B31" w:rsidRPr="00F42AE4" w:rsidRDefault="00393B31" w:rsidP="00425500">
      <w:pPr>
        <w:spacing w:line="179" w:lineRule="exact"/>
        <w:ind w:left="1418" w:hanging="284"/>
        <w:jc w:val="both"/>
        <w:rPr>
          <w:rFonts w:eastAsia="Times New Roman"/>
          <w:sz w:val="24"/>
          <w:szCs w:val="24"/>
        </w:rPr>
      </w:pPr>
    </w:p>
    <w:p w:rsidR="00393B31" w:rsidRPr="00F42AE4" w:rsidRDefault="00CD3B60" w:rsidP="00425500">
      <w:pPr>
        <w:numPr>
          <w:ilvl w:val="2"/>
          <w:numId w:val="545"/>
        </w:numPr>
        <w:tabs>
          <w:tab w:val="left" w:pos="2220"/>
        </w:tabs>
        <w:ind w:left="1701" w:hanging="283"/>
        <w:jc w:val="both"/>
        <w:rPr>
          <w:rFonts w:eastAsia="Times New Roman"/>
          <w:sz w:val="24"/>
          <w:szCs w:val="24"/>
        </w:rPr>
      </w:pPr>
      <w:r w:rsidRPr="00F42AE4">
        <w:rPr>
          <w:rFonts w:eastAsia="Times New Roman"/>
          <w:sz w:val="24"/>
          <w:szCs w:val="24"/>
        </w:rPr>
        <w:t>0,05 nT (rms) na drugi korijen Hz pri frekvencijama manjima od 1 Hz;</w:t>
      </w:r>
    </w:p>
    <w:p w:rsidR="00393B31" w:rsidRPr="00F42AE4" w:rsidRDefault="00393B31" w:rsidP="00425500">
      <w:pPr>
        <w:spacing w:line="170" w:lineRule="exact"/>
        <w:ind w:left="1701" w:hanging="283"/>
        <w:jc w:val="both"/>
        <w:rPr>
          <w:rFonts w:eastAsia="Times New Roman"/>
          <w:sz w:val="24"/>
          <w:szCs w:val="24"/>
        </w:rPr>
      </w:pPr>
    </w:p>
    <w:p w:rsidR="00393B31" w:rsidRPr="00F42AE4" w:rsidRDefault="00CD3B60" w:rsidP="00425500">
      <w:pPr>
        <w:numPr>
          <w:ilvl w:val="2"/>
          <w:numId w:val="545"/>
        </w:numPr>
        <w:tabs>
          <w:tab w:val="left" w:pos="2220"/>
        </w:tabs>
        <w:spacing w:line="209" w:lineRule="auto"/>
        <w:ind w:left="1701" w:hanging="283"/>
        <w:jc w:val="both"/>
        <w:rPr>
          <w:rFonts w:eastAsia="Times New Roman"/>
          <w:sz w:val="24"/>
          <w:szCs w:val="24"/>
        </w:rPr>
      </w:pPr>
      <w:r w:rsidRPr="00F42AE4">
        <w:rPr>
          <w:rFonts w:eastAsia="Times New Roman"/>
          <w:sz w:val="24"/>
          <w:szCs w:val="24"/>
        </w:rPr>
        <w:t xml:space="preserve">1 × 10 </w:t>
      </w:r>
      <w:r w:rsidRPr="00F42AE4">
        <w:rPr>
          <w:rFonts w:eastAsia="Times New Roman"/>
          <w:sz w:val="24"/>
          <w:szCs w:val="24"/>
          <w:vertAlign w:val="superscript"/>
        </w:rPr>
        <w:t>–3</w:t>
      </w:r>
      <w:r w:rsidRPr="00F42AE4">
        <w:rPr>
          <w:rFonts w:eastAsia="Times New Roman"/>
          <w:sz w:val="24"/>
          <w:szCs w:val="24"/>
        </w:rPr>
        <w:t xml:space="preserve"> nT (rms) na drugi korijen Hz pri frekvencijama od 1 Hz ili višima, ali ne višima od 10 Hz; </w:t>
      </w:r>
      <w:r w:rsidRPr="00F42AE4">
        <w:rPr>
          <w:rFonts w:eastAsia="Times New Roman"/>
          <w:sz w:val="24"/>
          <w:szCs w:val="24"/>
          <w:u w:val="single"/>
        </w:rPr>
        <w:t>ili</w:t>
      </w:r>
    </w:p>
    <w:p w:rsidR="00393B31" w:rsidRPr="00F42AE4" w:rsidRDefault="00393B31" w:rsidP="00425500">
      <w:pPr>
        <w:spacing w:line="158" w:lineRule="exact"/>
        <w:ind w:left="1701" w:hanging="283"/>
        <w:jc w:val="both"/>
        <w:rPr>
          <w:rFonts w:eastAsia="Times New Roman"/>
          <w:sz w:val="24"/>
          <w:szCs w:val="24"/>
        </w:rPr>
      </w:pPr>
    </w:p>
    <w:p w:rsidR="00393B31" w:rsidRPr="00F42AE4" w:rsidRDefault="00CD3B60" w:rsidP="00425500">
      <w:pPr>
        <w:numPr>
          <w:ilvl w:val="2"/>
          <w:numId w:val="545"/>
        </w:numPr>
        <w:tabs>
          <w:tab w:val="left" w:pos="2220"/>
        </w:tabs>
        <w:ind w:left="1701" w:hanging="283"/>
        <w:jc w:val="both"/>
        <w:rPr>
          <w:rFonts w:eastAsia="Times New Roman"/>
          <w:sz w:val="24"/>
          <w:szCs w:val="24"/>
        </w:rPr>
      </w:pPr>
      <w:r w:rsidRPr="00F42AE4">
        <w:rPr>
          <w:rFonts w:eastAsia="Times New Roman"/>
          <w:sz w:val="24"/>
          <w:szCs w:val="24"/>
        </w:rPr>
        <w:t xml:space="preserve">1 × 10 </w:t>
      </w:r>
      <w:r w:rsidRPr="00F42AE4">
        <w:rPr>
          <w:rFonts w:eastAsia="Times New Roman"/>
          <w:sz w:val="24"/>
          <w:szCs w:val="24"/>
          <w:vertAlign w:val="superscript"/>
        </w:rPr>
        <w:t>–4</w:t>
      </w:r>
      <w:r w:rsidRPr="00F42AE4">
        <w:rPr>
          <w:rFonts w:eastAsia="Times New Roman"/>
          <w:sz w:val="24"/>
          <w:szCs w:val="24"/>
        </w:rPr>
        <w:t xml:space="preserve"> nT (rms) na drugi korijen Hz pri frekvencijama višima od 10 Hz;</w:t>
      </w:r>
    </w:p>
    <w:p w:rsidR="00393B31" w:rsidRPr="00F42AE4" w:rsidRDefault="00393B31" w:rsidP="00425500">
      <w:pPr>
        <w:spacing w:line="121" w:lineRule="exact"/>
        <w:jc w:val="both"/>
        <w:rPr>
          <w:rFonts w:eastAsia="Times New Roman"/>
          <w:sz w:val="24"/>
          <w:szCs w:val="24"/>
        </w:rPr>
      </w:pPr>
    </w:p>
    <w:p w:rsidR="00393B31" w:rsidRPr="00F42AE4" w:rsidRDefault="00CD3B60" w:rsidP="00425500">
      <w:pPr>
        <w:numPr>
          <w:ilvl w:val="1"/>
          <w:numId w:val="545"/>
        </w:numPr>
        <w:tabs>
          <w:tab w:val="left" w:pos="2000"/>
          <w:tab w:val="left" w:pos="9355"/>
        </w:tabs>
        <w:spacing w:line="246" w:lineRule="auto"/>
        <w:ind w:left="1418" w:hanging="284"/>
        <w:jc w:val="both"/>
        <w:rPr>
          <w:rFonts w:eastAsia="Times New Roman"/>
          <w:sz w:val="24"/>
          <w:szCs w:val="24"/>
        </w:rPr>
      </w:pPr>
      <w:r w:rsidRPr="00F42AE4">
        <w:rPr>
          <w:rFonts w:eastAsia="Times New Roman"/>
          <w:sz w:val="24"/>
          <w:szCs w:val="24"/>
        </w:rPr>
        <w:t>„magnetometri” s opti</w:t>
      </w:r>
      <w:r w:rsidRPr="00F42AE4">
        <w:rPr>
          <w:rFonts w:eastAsia="Arial"/>
          <w:sz w:val="24"/>
          <w:szCs w:val="24"/>
        </w:rPr>
        <w:t>č</w:t>
      </w:r>
      <w:r w:rsidRPr="00F42AE4">
        <w:rPr>
          <w:rFonts w:eastAsia="Times New Roman"/>
          <w:sz w:val="24"/>
          <w:szCs w:val="24"/>
        </w:rPr>
        <w:t>kim vlaknima koji imaju ‚osjetljivost’ nižu (bolju) od 1 nT (rms) na drugi korijen Hz;</w:t>
      </w:r>
    </w:p>
    <w:p w:rsidR="00393B31" w:rsidRPr="00F42AE4" w:rsidRDefault="00393B31" w:rsidP="00425500">
      <w:pPr>
        <w:spacing w:line="180" w:lineRule="exact"/>
        <w:jc w:val="both"/>
        <w:rPr>
          <w:rFonts w:eastAsia="Times New Roman"/>
          <w:sz w:val="24"/>
          <w:szCs w:val="24"/>
        </w:rPr>
      </w:pPr>
    </w:p>
    <w:p w:rsidR="00393B31" w:rsidRPr="00F42AE4" w:rsidRDefault="00CD3B60" w:rsidP="00425500">
      <w:pPr>
        <w:numPr>
          <w:ilvl w:val="0"/>
          <w:numId w:val="545"/>
        </w:numPr>
        <w:tabs>
          <w:tab w:val="left" w:pos="1760"/>
        </w:tabs>
        <w:spacing w:line="246" w:lineRule="auto"/>
        <w:ind w:left="1134" w:hanging="283"/>
        <w:jc w:val="both"/>
        <w:rPr>
          <w:rFonts w:eastAsia="Times New Roman"/>
          <w:sz w:val="24"/>
          <w:szCs w:val="24"/>
        </w:rPr>
      </w:pPr>
      <w:r w:rsidRPr="00F42AE4">
        <w:rPr>
          <w:rFonts w:eastAsia="Times New Roman"/>
          <w:sz w:val="24"/>
          <w:szCs w:val="24"/>
        </w:rPr>
        <w:t>podvodni senzori elektri</w:t>
      </w:r>
      <w:r w:rsidRPr="00F42AE4">
        <w:rPr>
          <w:rFonts w:eastAsia="Arial"/>
          <w:sz w:val="24"/>
          <w:szCs w:val="24"/>
        </w:rPr>
        <w:t>č</w:t>
      </w:r>
      <w:r w:rsidRPr="00F42AE4">
        <w:rPr>
          <w:rFonts w:eastAsia="Times New Roman"/>
          <w:sz w:val="24"/>
          <w:szCs w:val="24"/>
        </w:rPr>
        <w:t>nog polja koji imaju ‚osjetljivost’ nižu (bolju) od osam nanovolti po metru na drugi korijen Hz pri mjerenju na 1 Hz;</w:t>
      </w:r>
    </w:p>
    <w:p w:rsidR="00393B31" w:rsidRPr="00F42AE4" w:rsidRDefault="00393B31" w:rsidP="00425500">
      <w:pPr>
        <w:spacing w:line="180" w:lineRule="exact"/>
        <w:ind w:left="1134" w:hanging="283"/>
        <w:jc w:val="both"/>
        <w:rPr>
          <w:rFonts w:eastAsia="Times New Roman"/>
          <w:sz w:val="24"/>
          <w:szCs w:val="24"/>
        </w:rPr>
      </w:pPr>
    </w:p>
    <w:p w:rsidR="00393B31" w:rsidRPr="00F42AE4" w:rsidRDefault="00CD3B60" w:rsidP="00425500">
      <w:pPr>
        <w:numPr>
          <w:ilvl w:val="0"/>
          <w:numId w:val="545"/>
        </w:numPr>
        <w:tabs>
          <w:tab w:val="left" w:pos="1760"/>
        </w:tabs>
        <w:ind w:left="1134" w:hanging="283"/>
        <w:jc w:val="both"/>
        <w:rPr>
          <w:rFonts w:eastAsia="Times New Roman"/>
          <w:sz w:val="24"/>
          <w:szCs w:val="24"/>
        </w:rPr>
      </w:pPr>
      <w:r w:rsidRPr="00F42AE4">
        <w:rPr>
          <w:rFonts w:eastAsia="Times New Roman"/>
          <w:sz w:val="24"/>
          <w:szCs w:val="24"/>
        </w:rPr>
        <w:t>„magnetni gradiometri” kako slijedi:</w:t>
      </w:r>
    </w:p>
    <w:p w:rsidR="00393B31" w:rsidRPr="00F42AE4" w:rsidRDefault="00393B31" w:rsidP="00425500">
      <w:pPr>
        <w:spacing w:line="197" w:lineRule="exact"/>
        <w:jc w:val="both"/>
        <w:rPr>
          <w:rFonts w:eastAsia="Times New Roman"/>
          <w:sz w:val="24"/>
          <w:szCs w:val="24"/>
        </w:rPr>
      </w:pPr>
    </w:p>
    <w:p w:rsidR="00393B31" w:rsidRPr="00F42AE4" w:rsidRDefault="00CD3B60" w:rsidP="00425500">
      <w:pPr>
        <w:numPr>
          <w:ilvl w:val="1"/>
          <w:numId w:val="545"/>
        </w:numPr>
        <w:tabs>
          <w:tab w:val="left" w:pos="2000"/>
        </w:tabs>
        <w:ind w:left="1418" w:hanging="284"/>
        <w:jc w:val="both"/>
        <w:rPr>
          <w:rFonts w:eastAsia="Times New Roman"/>
          <w:sz w:val="24"/>
          <w:szCs w:val="24"/>
        </w:rPr>
      </w:pPr>
      <w:r w:rsidRPr="00F42AE4">
        <w:rPr>
          <w:rFonts w:eastAsia="Times New Roman"/>
          <w:sz w:val="24"/>
          <w:szCs w:val="24"/>
        </w:rPr>
        <w:t>„magnetni gradiometri” koji upotrebljavaju više „magnetometara” navedenih u 6A006.a.;</w:t>
      </w:r>
    </w:p>
    <w:p w:rsidR="00393B31" w:rsidRPr="00F42AE4" w:rsidRDefault="00393B31" w:rsidP="00425500">
      <w:pPr>
        <w:spacing w:line="197" w:lineRule="exact"/>
        <w:ind w:left="1418" w:hanging="284"/>
        <w:jc w:val="both"/>
        <w:rPr>
          <w:rFonts w:eastAsia="Times New Roman"/>
          <w:sz w:val="24"/>
          <w:szCs w:val="24"/>
        </w:rPr>
      </w:pPr>
    </w:p>
    <w:p w:rsidR="00393B31" w:rsidRPr="00F42AE4" w:rsidRDefault="00CD3B60" w:rsidP="00425500">
      <w:pPr>
        <w:numPr>
          <w:ilvl w:val="1"/>
          <w:numId w:val="545"/>
        </w:numPr>
        <w:tabs>
          <w:tab w:val="left" w:pos="2000"/>
        </w:tabs>
        <w:spacing w:line="246" w:lineRule="auto"/>
        <w:ind w:left="1418" w:hanging="284"/>
        <w:jc w:val="both"/>
        <w:rPr>
          <w:rFonts w:eastAsia="Times New Roman"/>
          <w:sz w:val="24"/>
          <w:szCs w:val="24"/>
        </w:rPr>
      </w:pPr>
      <w:r w:rsidRPr="00F42AE4">
        <w:rPr>
          <w:rFonts w:eastAsia="Times New Roman"/>
          <w:sz w:val="24"/>
          <w:szCs w:val="24"/>
        </w:rPr>
        <w:t>„pravi magnetni gradiometri” s opti</w:t>
      </w:r>
      <w:r w:rsidRPr="00F42AE4">
        <w:rPr>
          <w:rFonts w:eastAsia="Arial"/>
          <w:sz w:val="24"/>
          <w:szCs w:val="24"/>
        </w:rPr>
        <w:t>č</w:t>
      </w:r>
      <w:r w:rsidRPr="00F42AE4">
        <w:rPr>
          <w:rFonts w:eastAsia="Times New Roman"/>
          <w:sz w:val="24"/>
          <w:szCs w:val="24"/>
        </w:rPr>
        <w:t>kim vlaknima, koji imaju ‚osjetljivost’ magnetskog gradijentnog polja nižu (bolju) od 0,3 nT/m rms na drugi korijen Hz;</w:t>
      </w:r>
    </w:p>
    <w:p w:rsidR="00393B31" w:rsidRPr="00F42AE4" w:rsidRDefault="00393B31" w:rsidP="00425500">
      <w:pPr>
        <w:spacing w:line="180" w:lineRule="exact"/>
        <w:ind w:left="1418" w:hanging="284"/>
        <w:jc w:val="both"/>
        <w:rPr>
          <w:rFonts w:eastAsia="Times New Roman"/>
          <w:sz w:val="24"/>
          <w:szCs w:val="24"/>
        </w:rPr>
      </w:pPr>
    </w:p>
    <w:p w:rsidR="00393B31" w:rsidRPr="00F42AE4" w:rsidRDefault="00CD3B60" w:rsidP="00425500">
      <w:pPr>
        <w:numPr>
          <w:ilvl w:val="1"/>
          <w:numId w:val="545"/>
        </w:numPr>
        <w:tabs>
          <w:tab w:val="left" w:pos="2000"/>
        </w:tabs>
        <w:ind w:left="1418" w:hanging="284"/>
        <w:jc w:val="both"/>
        <w:rPr>
          <w:rFonts w:eastAsia="Times New Roman"/>
          <w:sz w:val="24"/>
          <w:szCs w:val="24"/>
        </w:rPr>
      </w:pPr>
      <w:r w:rsidRPr="00F42AE4">
        <w:rPr>
          <w:rFonts w:eastAsia="Times New Roman"/>
          <w:sz w:val="24"/>
          <w:szCs w:val="24"/>
        </w:rPr>
        <w:t>„pravi magnetni gradiometri” koji upotrebljavaju „tehnologiju” koja nije „tehnologija” s opti</w:t>
      </w:r>
      <w:r w:rsidRPr="00F42AE4">
        <w:rPr>
          <w:rFonts w:eastAsia="Arial"/>
          <w:sz w:val="24"/>
          <w:szCs w:val="24"/>
        </w:rPr>
        <w:t>č</w:t>
      </w:r>
      <w:r w:rsidRPr="00F42AE4">
        <w:rPr>
          <w:rFonts w:eastAsia="Times New Roman"/>
          <w:sz w:val="24"/>
          <w:szCs w:val="24"/>
        </w:rPr>
        <w:t>kim vlaknima i imaju ‚osjetljivost’ magnetskog gradijentnog polja nižu (bolju) od 0,015 nT/m rms na drugi korijen Hz;</w:t>
      </w:r>
    </w:p>
    <w:p w:rsidR="00393B31" w:rsidRPr="00F42AE4" w:rsidRDefault="00393B31" w:rsidP="00425500">
      <w:pPr>
        <w:spacing w:line="186" w:lineRule="exact"/>
        <w:ind w:left="1418" w:hanging="284"/>
        <w:jc w:val="both"/>
        <w:rPr>
          <w:rFonts w:eastAsia="Times New Roman"/>
          <w:sz w:val="24"/>
          <w:szCs w:val="24"/>
        </w:rPr>
      </w:pPr>
    </w:p>
    <w:p w:rsidR="00393B31" w:rsidRPr="00F42AE4" w:rsidRDefault="00CD3B60" w:rsidP="00425500">
      <w:pPr>
        <w:numPr>
          <w:ilvl w:val="0"/>
          <w:numId w:val="545"/>
        </w:numPr>
        <w:tabs>
          <w:tab w:val="left" w:pos="1760"/>
        </w:tabs>
        <w:spacing w:line="246" w:lineRule="auto"/>
        <w:ind w:left="1134" w:hanging="283"/>
        <w:jc w:val="both"/>
        <w:rPr>
          <w:rFonts w:eastAsia="Times New Roman"/>
          <w:sz w:val="24"/>
          <w:szCs w:val="24"/>
        </w:rPr>
      </w:pPr>
      <w:r w:rsidRPr="00F42AE4">
        <w:rPr>
          <w:rFonts w:eastAsia="Times New Roman"/>
          <w:sz w:val="24"/>
          <w:szCs w:val="24"/>
        </w:rPr>
        <w:t>„kompenzacijski sustavi” za magnetne ili podvodne senzore elektri</w:t>
      </w:r>
      <w:r w:rsidRPr="00F42AE4">
        <w:rPr>
          <w:rFonts w:eastAsia="Arial"/>
          <w:sz w:val="24"/>
          <w:szCs w:val="24"/>
        </w:rPr>
        <w:t>č</w:t>
      </w:r>
      <w:r w:rsidRPr="00F42AE4">
        <w:rPr>
          <w:rFonts w:eastAsia="Times New Roman"/>
          <w:sz w:val="24"/>
          <w:szCs w:val="24"/>
        </w:rPr>
        <w:t xml:space="preserve">nog polja </w:t>
      </w:r>
      <w:r w:rsidRPr="00F42AE4">
        <w:rPr>
          <w:rFonts w:eastAsia="Arial"/>
          <w:sz w:val="24"/>
          <w:szCs w:val="24"/>
        </w:rPr>
        <w:t>č</w:t>
      </w:r>
      <w:r w:rsidRPr="00F42AE4">
        <w:rPr>
          <w:rFonts w:eastAsia="Times New Roman"/>
          <w:sz w:val="24"/>
          <w:szCs w:val="24"/>
        </w:rPr>
        <w:t>ije su mogu</w:t>
      </w:r>
      <w:r w:rsidRPr="00F42AE4">
        <w:rPr>
          <w:rFonts w:eastAsia="Arial"/>
          <w:sz w:val="24"/>
          <w:szCs w:val="24"/>
        </w:rPr>
        <w:t>ć</w:t>
      </w:r>
      <w:r w:rsidRPr="00F42AE4">
        <w:rPr>
          <w:rFonts w:eastAsia="Times New Roman"/>
          <w:sz w:val="24"/>
          <w:szCs w:val="24"/>
        </w:rPr>
        <w:t>nosti jednake ili bolje od parametara navedenih u 6A006.a</w:t>
      </w:r>
      <w:r w:rsidR="001A5247">
        <w:rPr>
          <w:rFonts w:eastAsia="Times New Roman"/>
          <w:sz w:val="24"/>
          <w:szCs w:val="24"/>
        </w:rPr>
        <w:t>,</w:t>
      </w:r>
      <w:r w:rsidRPr="00F42AE4">
        <w:rPr>
          <w:rFonts w:eastAsia="Times New Roman"/>
          <w:sz w:val="24"/>
          <w:szCs w:val="24"/>
        </w:rPr>
        <w:t xml:space="preserve"> 6A006.b. ili 6A006.c.;</w:t>
      </w:r>
    </w:p>
    <w:p w:rsidR="00393B31" w:rsidRPr="00F42AE4" w:rsidRDefault="00393B31" w:rsidP="00425500">
      <w:pPr>
        <w:spacing w:line="180" w:lineRule="exact"/>
        <w:ind w:left="1134" w:hanging="283"/>
        <w:jc w:val="both"/>
        <w:rPr>
          <w:rFonts w:eastAsia="Times New Roman"/>
          <w:sz w:val="24"/>
          <w:szCs w:val="24"/>
        </w:rPr>
      </w:pPr>
    </w:p>
    <w:p w:rsidR="00393B31" w:rsidRPr="00F42AE4" w:rsidRDefault="00CD3B60" w:rsidP="00425500">
      <w:pPr>
        <w:numPr>
          <w:ilvl w:val="0"/>
          <w:numId w:val="545"/>
        </w:numPr>
        <w:tabs>
          <w:tab w:val="left" w:pos="1760"/>
        </w:tabs>
        <w:spacing w:line="245" w:lineRule="auto"/>
        <w:ind w:left="1134" w:hanging="283"/>
        <w:jc w:val="both"/>
        <w:rPr>
          <w:rFonts w:eastAsia="Times New Roman"/>
          <w:sz w:val="24"/>
          <w:szCs w:val="24"/>
        </w:rPr>
      </w:pPr>
      <w:r w:rsidRPr="00F42AE4">
        <w:rPr>
          <w:rFonts w:eastAsia="Times New Roman"/>
          <w:sz w:val="24"/>
          <w:szCs w:val="24"/>
        </w:rPr>
        <w:t>podvodni prijamnici elektromagnetnih valova koji uklju</w:t>
      </w:r>
      <w:r w:rsidRPr="00F42AE4">
        <w:rPr>
          <w:rFonts w:eastAsia="Arial"/>
          <w:sz w:val="24"/>
          <w:szCs w:val="24"/>
        </w:rPr>
        <w:t>č</w:t>
      </w:r>
      <w:r w:rsidRPr="00F42AE4">
        <w:rPr>
          <w:rFonts w:eastAsia="Times New Roman"/>
          <w:sz w:val="24"/>
          <w:szCs w:val="24"/>
        </w:rPr>
        <w:t>uju senzore magnetnog polja navedene u 6A006.a. ili podvodne senzore elektri</w:t>
      </w:r>
      <w:r w:rsidRPr="00F42AE4">
        <w:rPr>
          <w:rFonts w:eastAsia="Arial"/>
          <w:sz w:val="24"/>
          <w:szCs w:val="24"/>
        </w:rPr>
        <w:t>č</w:t>
      </w:r>
      <w:r w:rsidRPr="00F42AE4">
        <w:rPr>
          <w:rFonts w:eastAsia="Times New Roman"/>
          <w:sz w:val="24"/>
          <w:szCs w:val="24"/>
        </w:rPr>
        <w:t>nog polja navedene u 6A006.b.</w:t>
      </w:r>
    </w:p>
    <w:p w:rsidR="00393B31" w:rsidRPr="00F42AE4" w:rsidRDefault="00393B31" w:rsidP="00425500">
      <w:pPr>
        <w:spacing w:line="180" w:lineRule="exact"/>
        <w:jc w:val="both"/>
        <w:rPr>
          <w:sz w:val="24"/>
          <w:szCs w:val="24"/>
        </w:rPr>
      </w:pPr>
    </w:p>
    <w:p w:rsidR="009127DF" w:rsidRPr="009127DF" w:rsidRDefault="00CD3B60" w:rsidP="00425500">
      <w:pPr>
        <w:ind w:firstLine="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9127DF" w:rsidRDefault="009127DF" w:rsidP="00425500">
      <w:pPr>
        <w:tabs>
          <w:tab w:val="left" w:pos="9355"/>
        </w:tabs>
        <w:spacing w:line="245" w:lineRule="auto"/>
        <w:ind w:left="1134"/>
        <w:jc w:val="both"/>
        <w:rPr>
          <w:rFonts w:eastAsia="Times New Roman"/>
          <w:i/>
          <w:iCs/>
          <w:sz w:val="24"/>
          <w:szCs w:val="24"/>
        </w:rPr>
      </w:pPr>
      <w:r w:rsidRPr="00F42AE4">
        <w:rPr>
          <w:rFonts w:eastAsia="Times New Roman"/>
          <w:i/>
          <w:iCs/>
          <w:sz w:val="24"/>
          <w:szCs w:val="24"/>
        </w:rPr>
        <w:t>Za potrebe 6A006 ‚osjetljivost’ (razina šuma) je kvadratna srednja vrijednost zvu</w:t>
      </w:r>
      <w:r w:rsidRPr="00F42AE4">
        <w:rPr>
          <w:rFonts w:eastAsia="Arial"/>
          <w:i/>
          <w:iCs/>
          <w:sz w:val="24"/>
          <w:szCs w:val="24"/>
        </w:rPr>
        <w:t>č</w:t>
      </w:r>
      <w:r w:rsidRPr="00F42AE4">
        <w:rPr>
          <w:rFonts w:eastAsia="Times New Roman"/>
          <w:i/>
          <w:iCs/>
          <w:sz w:val="24"/>
          <w:szCs w:val="24"/>
        </w:rPr>
        <w:t>ne ravni koju odre</w:t>
      </w:r>
      <w:r w:rsidRPr="00F42AE4">
        <w:rPr>
          <w:rFonts w:eastAsia="Arial"/>
          <w:i/>
          <w:iCs/>
          <w:sz w:val="24"/>
          <w:szCs w:val="24"/>
        </w:rPr>
        <w:t>đ</w:t>
      </w:r>
      <w:r w:rsidRPr="00F42AE4">
        <w:rPr>
          <w:rFonts w:eastAsia="Times New Roman"/>
          <w:i/>
          <w:iCs/>
          <w:sz w:val="24"/>
          <w:szCs w:val="24"/>
        </w:rPr>
        <w:t>uje naprava i koja je najniži signal koji je mogu</w:t>
      </w:r>
      <w:r w:rsidRPr="00F42AE4">
        <w:rPr>
          <w:rFonts w:eastAsia="Arial"/>
          <w:i/>
          <w:iCs/>
          <w:sz w:val="24"/>
          <w:szCs w:val="24"/>
        </w:rPr>
        <w:t>ć</w:t>
      </w:r>
      <w:r w:rsidRPr="00F42AE4">
        <w:rPr>
          <w:rFonts w:eastAsia="Times New Roman"/>
          <w:i/>
          <w:iCs/>
          <w:sz w:val="24"/>
          <w:szCs w:val="24"/>
        </w:rPr>
        <w:t>e</w:t>
      </w:r>
      <w:r>
        <w:rPr>
          <w:rFonts w:eastAsia="Times New Roman"/>
          <w:i/>
          <w:iCs/>
          <w:sz w:val="24"/>
          <w:szCs w:val="24"/>
        </w:rPr>
        <w:t xml:space="preserve"> </w:t>
      </w:r>
      <w:r w:rsidR="00CD3B60" w:rsidRPr="00F42AE4">
        <w:rPr>
          <w:rFonts w:eastAsia="Times New Roman"/>
          <w:i/>
          <w:iCs/>
          <w:sz w:val="24"/>
          <w:szCs w:val="24"/>
        </w:rPr>
        <w:t>izmjeriti.</w:t>
      </w:r>
    </w:p>
    <w:p w:rsidR="00393B31" w:rsidRPr="00F42AE4" w:rsidRDefault="00393B31" w:rsidP="00425500">
      <w:pPr>
        <w:spacing w:line="182" w:lineRule="exact"/>
        <w:ind w:firstLine="1134"/>
        <w:jc w:val="both"/>
        <w:rPr>
          <w:sz w:val="24"/>
          <w:szCs w:val="24"/>
        </w:rPr>
      </w:pPr>
    </w:p>
    <w:p w:rsidR="00393B31" w:rsidRPr="00635F16" w:rsidRDefault="00CD3B60" w:rsidP="00425500">
      <w:pPr>
        <w:tabs>
          <w:tab w:val="left" w:pos="1500"/>
        </w:tabs>
        <w:ind w:left="851" w:hanging="851"/>
        <w:jc w:val="both"/>
        <w:rPr>
          <w:b/>
          <w:sz w:val="24"/>
          <w:szCs w:val="24"/>
        </w:rPr>
      </w:pPr>
      <w:r w:rsidRPr="00635F16">
        <w:rPr>
          <w:rFonts w:eastAsia="Times New Roman"/>
          <w:b/>
          <w:sz w:val="24"/>
          <w:szCs w:val="24"/>
        </w:rPr>
        <w:t>6A007</w:t>
      </w:r>
      <w:r w:rsidRPr="00635F16">
        <w:rPr>
          <w:b/>
          <w:sz w:val="24"/>
          <w:szCs w:val="24"/>
        </w:rPr>
        <w:tab/>
      </w:r>
      <w:r w:rsidRPr="00635F16">
        <w:rPr>
          <w:rFonts w:eastAsia="Times New Roman"/>
          <w:b/>
          <w:sz w:val="24"/>
          <w:szCs w:val="24"/>
        </w:rPr>
        <w:t>Gravimetri i gravitacijski gradiometri kako slijedi:</w:t>
      </w:r>
    </w:p>
    <w:p w:rsidR="00393B31" w:rsidRPr="00F42AE4" w:rsidRDefault="00393B31" w:rsidP="00425500">
      <w:pPr>
        <w:spacing w:line="198" w:lineRule="exact"/>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6A107.</w:t>
      </w:r>
    </w:p>
    <w:p w:rsidR="00393B31" w:rsidRPr="00F42AE4" w:rsidRDefault="00393B31" w:rsidP="00425500">
      <w:pPr>
        <w:spacing w:line="198" w:lineRule="exact"/>
        <w:jc w:val="both"/>
        <w:rPr>
          <w:sz w:val="24"/>
          <w:szCs w:val="24"/>
        </w:rPr>
      </w:pPr>
    </w:p>
    <w:p w:rsidR="00393B31" w:rsidRPr="00F42AE4" w:rsidRDefault="00CD3B60" w:rsidP="00425500">
      <w:pPr>
        <w:tabs>
          <w:tab w:val="left" w:pos="3540"/>
        </w:tabs>
        <w:spacing w:line="245" w:lineRule="auto"/>
        <w:ind w:left="1134" w:hanging="283"/>
        <w:jc w:val="both"/>
        <w:rPr>
          <w:sz w:val="24"/>
          <w:szCs w:val="24"/>
        </w:rPr>
      </w:pPr>
      <w:r w:rsidRPr="00F42AE4">
        <w:rPr>
          <w:rFonts w:eastAsia="Times New Roman"/>
          <w:sz w:val="24"/>
          <w:szCs w:val="24"/>
        </w:rPr>
        <w:t>a.</w:t>
      </w:r>
      <w:r w:rsidRPr="00F42AE4">
        <w:rPr>
          <w:rFonts w:eastAsia="Times New Roman"/>
          <w:sz w:val="24"/>
          <w:szCs w:val="24"/>
        </w:rPr>
        <w:tab/>
        <w:t>gravimetri oblikovani ili preina</w:t>
      </w:r>
      <w:r w:rsidRPr="00F42AE4">
        <w:rPr>
          <w:rFonts w:eastAsia="Arial"/>
          <w:sz w:val="24"/>
          <w:szCs w:val="24"/>
        </w:rPr>
        <w:t>č</w:t>
      </w:r>
      <w:r w:rsidRPr="00F42AE4">
        <w:rPr>
          <w:rFonts w:eastAsia="Times New Roman"/>
          <w:sz w:val="24"/>
          <w:szCs w:val="24"/>
        </w:rPr>
        <w:t>eni za upotrebu na zemlji koji imaju stati</w:t>
      </w:r>
      <w:r w:rsidRPr="00F42AE4">
        <w:rPr>
          <w:rFonts w:eastAsia="Arial"/>
          <w:sz w:val="24"/>
          <w:szCs w:val="24"/>
        </w:rPr>
        <w:t>č</w:t>
      </w:r>
      <w:r w:rsidRPr="00F42AE4">
        <w:rPr>
          <w:rFonts w:eastAsia="Times New Roman"/>
          <w:sz w:val="24"/>
          <w:szCs w:val="24"/>
        </w:rPr>
        <w:t>ku „to</w:t>
      </w:r>
      <w:r w:rsidRPr="00F42AE4">
        <w:rPr>
          <w:rFonts w:eastAsia="Arial"/>
          <w:sz w:val="24"/>
          <w:szCs w:val="24"/>
        </w:rPr>
        <w:t>č</w:t>
      </w:r>
      <w:r w:rsidRPr="00F42AE4">
        <w:rPr>
          <w:rFonts w:eastAsia="Times New Roman"/>
          <w:sz w:val="24"/>
          <w:szCs w:val="24"/>
        </w:rPr>
        <w:t xml:space="preserve">nost” manju (bolju) od 10 </w:t>
      </w:r>
      <w:r w:rsidRPr="00F42AE4">
        <w:rPr>
          <w:rFonts w:eastAsia="Arial"/>
          <w:sz w:val="24"/>
          <w:szCs w:val="24"/>
        </w:rPr>
        <w:t>μ</w:t>
      </w:r>
      <w:r w:rsidRPr="00F42AE4">
        <w:rPr>
          <w:rFonts w:eastAsia="Times New Roman"/>
          <w:sz w:val="24"/>
          <w:szCs w:val="24"/>
        </w:rPr>
        <w:t>Gal;</w:t>
      </w:r>
    </w:p>
    <w:p w:rsidR="00393B31" w:rsidRPr="00F42AE4" w:rsidRDefault="00393B31" w:rsidP="00425500">
      <w:pPr>
        <w:spacing w:line="182" w:lineRule="exact"/>
        <w:jc w:val="both"/>
        <w:rPr>
          <w:sz w:val="24"/>
          <w:szCs w:val="24"/>
        </w:rPr>
      </w:pPr>
    </w:p>
    <w:p w:rsidR="00393B31" w:rsidRDefault="00CD3B60" w:rsidP="00425500">
      <w:pPr>
        <w:tabs>
          <w:tab w:val="left" w:pos="4500"/>
        </w:tabs>
        <w:spacing w:line="247" w:lineRule="auto"/>
        <w:ind w:left="2410" w:hanging="1276"/>
        <w:jc w:val="both"/>
        <w:rPr>
          <w:rFonts w:eastAsia="Times New Roman"/>
          <w:i/>
          <w:iCs/>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6A007.a. ne odnosi se na zemaljske gravimetre tipa s kvarcnim elementom (Worden).</w:t>
      </w:r>
    </w:p>
    <w:p w:rsidR="00195F2E" w:rsidRDefault="00195F2E" w:rsidP="00425500">
      <w:pPr>
        <w:tabs>
          <w:tab w:val="left" w:pos="4500"/>
        </w:tabs>
        <w:spacing w:line="247" w:lineRule="auto"/>
        <w:ind w:left="2410" w:hanging="1276"/>
        <w:jc w:val="both"/>
        <w:rPr>
          <w:rFonts w:eastAsia="Times New Roman"/>
          <w:i/>
          <w:iCs/>
          <w:sz w:val="24"/>
          <w:szCs w:val="24"/>
        </w:rPr>
      </w:pPr>
    </w:p>
    <w:p w:rsidR="00195F2E" w:rsidRPr="00195F2E" w:rsidRDefault="00195F2E" w:rsidP="00425500">
      <w:pPr>
        <w:tabs>
          <w:tab w:val="left" w:pos="4500"/>
        </w:tabs>
        <w:spacing w:line="247" w:lineRule="auto"/>
        <w:ind w:firstLine="851"/>
        <w:jc w:val="both"/>
        <w:rPr>
          <w:rFonts w:eastAsia="Times New Roman"/>
          <w:iCs/>
          <w:sz w:val="24"/>
          <w:szCs w:val="24"/>
        </w:rPr>
      </w:pPr>
      <w:r w:rsidRPr="00195F2E">
        <w:rPr>
          <w:rFonts w:eastAsia="Times New Roman"/>
          <w:iCs/>
          <w:sz w:val="24"/>
          <w:szCs w:val="24"/>
        </w:rPr>
        <w:t xml:space="preserve">b. </w:t>
      </w:r>
      <w:r w:rsidRPr="00F42AE4">
        <w:rPr>
          <w:rFonts w:eastAsia="Times New Roman"/>
          <w:sz w:val="24"/>
          <w:szCs w:val="24"/>
        </w:rPr>
        <w:t>gravimetri oblikovani za pokretne platforme koji imaju sve sljede</w:t>
      </w:r>
      <w:r w:rsidRPr="00F42AE4">
        <w:rPr>
          <w:rFonts w:eastAsia="Arial"/>
          <w:sz w:val="24"/>
          <w:szCs w:val="24"/>
        </w:rPr>
        <w:t>ć</w:t>
      </w:r>
      <w:r w:rsidRPr="00F42AE4">
        <w:rPr>
          <w:rFonts w:eastAsia="Times New Roman"/>
          <w:sz w:val="24"/>
          <w:szCs w:val="24"/>
        </w:rPr>
        <w:t>e</w:t>
      </w:r>
      <w:r>
        <w:rPr>
          <w:rFonts w:eastAsia="Times New Roman"/>
          <w:sz w:val="24"/>
          <w:szCs w:val="24"/>
        </w:rPr>
        <w:t xml:space="preserve"> značajke;</w:t>
      </w:r>
    </w:p>
    <w:p w:rsidR="00CC71FA" w:rsidRDefault="00CC71FA" w:rsidP="00425500">
      <w:pPr>
        <w:tabs>
          <w:tab w:val="left" w:pos="4500"/>
        </w:tabs>
        <w:spacing w:line="247" w:lineRule="auto"/>
        <w:jc w:val="both"/>
        <w:rPr>
          <w:rFonts w:eastAsia="Times New Roman"/>
          <w:i/>
          <w:iCs/>
          <w:sz w:val="24"/>
          <w:szCs w:val="24"/>
        </w:rPr>
      </w:pPr>
    </w:p>
    <w:p w:rsidR="00393B31" w:rsidRPr="00F42AE4" w:rsidRDefault="00393B31" w:rsidP="00425500">
      <w:pPr>
        <w:spacing w:line="207" w:lineRule="exact"/>
        <w:jc w:val="both"/>
        <w:rPr>
          <w:sz w:val="24"/>
          <w:szCs w:val="24"/>
        </w:rPr>
      </w:pPr>
    </w:p>
    <w:p w:rsidR="00393B31" w:rsidRPr="00F42AE4" w:rsidRDefault="00CD3B60" w:rsidP="00425500">
      <w:pPr>
        <w:numPr>
          <w:ilvl w:val="1"/>
          <w:numId w:val="546"/>
        </w:numPr>
        <w:tabs>
          <w:tab w:val="left" w:pos="3820"/>
        </w:tabs>
        <w:ind w:left="1418" w:hanging="284"/>
        <w:jc w:val="both"/>
        <w:rPr>
          <w:rFonts w:eastAsia="Times New Roman"/>
          <w:sz w:val="24"/>
          <w:szCs w:val="24"/>
        </w:rPr>
      </w:pPr>
      <w:r w:rsidRPr="00F42AE4">
        <w:rPr>
          <w:rFonts w:eastAsia="Times New Roman"/>
          <w:sz w:val="24"/>
          <w:szCs w:val="24"/>
        </w:rPr>
        <w:t>stati</w:t>
      </w:r>
      <w:r w:rsidRPr="00F42AE4">
        <w:rPr>
          <w:rFonts w:eastAsia="Arial"/>
          <w:sz w:val="24"/>
          <w:szCs w:val="24"/>
        </w:rPr>
        <w:t>č</w:t>
      </w:r>
      <w:r w:rsidRPr="00F42AE4">
        <w:rPr>
          <w:rFonts w:eastAsia="Times New Roman"/>
          <w:sz w:val="24"/>
          <w:szCs w:val="24"/>
        </w:rPr>
        <w:t>ku „to</w:t>
      </w:r>
      <w:r w:rsidRPr="00F42AE4">
        <w:rPr>
          <w:rFonts w:eastAsia="Arial"/>
          <w:sz w:val="24"/>
          <w:szCs w:val="24"/>
        </w:rPr>
        <w:t>č</w:t>
      </w:r>
      <w:r w:rsidRPr="00F42AE4">
        <w:rPr>
          <w:rFonts w:eastAsia="Times New Roman"/>
          <w:sz w:val="24"/>
          <w:szCs w:val="24"/>
        </w:rPr>
        <w:t xml:space="preserve">nost” manju (bolju) od 0,7 mGal </w:t>
      </w:r>
      <w:r w:rsidRPr="00F42AE4">
        <w:rPr>
          <w:rFonts w:eastAsia="Times New Roman"/>
          <w:sz w:val="24"/>
          <w:szCs w:val="24"/>
          <w:u w:val="single"/>
        </w:rPr>
        <w:t>i</w:t>
      </w:r>
    </w:p>
    <w:p w:rsidR="00393B31" w:rsidRPr="00F42AE4" w:rsidRDefault="00393B31" w:rsidP="00425500">
      <w:pPr>
        <w:spacing w:line="218" w:lineRule="exact"/>
        <w:ind w:left="1418" w:hanging="284"/>
        <w:jc w:val="both"/>
        <w:rPr>
          <w:rFonts w:eastAsia="Times New Roman"/>
          <w:sz w:val="24"/>
          <w:szCs w:val="24"/>
        </w:rPr>
      </w:pPr>
    </w:p>
    <w:p w:rsidR="00393B31" w:rsidRPr="00F42AE4" w:rsidRDefault="00CD3B60" w:rsidP="00425500">
      <w:pPr>
        <w:numPr>
          <w:ilvl w:val="1"/>
          <w:numId w:val="546"/>
        </w:numPr>
        <w:tabs>
          <w:tab w:val="left" w:pos="3820"/>
        </w:tabs>
        <w:spacing w:line="239" w:lineRule="auto"/>
        <w:ind w:left="1418" w:hanging="284"/>
        <w:jc w:val="both"/>
        <w:rPr>
          <w:rFonts w:eastAsia="Times New Roman"/>
          <w:sz w:val="24"/>
          <w:szCs w:val="24"/>
        </w:rPr>
      </w:pPr>
      <w:r w:rsidRPr="00F42AE4">
        <w:rPr>
          <w:rFonts w:eastAsia="Times New Roman"/>
          <w:sz w:val="24"/>
          <w:szCs w:val="24"/>
        </w:rPr>
        <w:t>radnu (operativnu) to</w:t>
      </w:r>
      <w:r w:rsidRPr="00F42AE4">
        <w:rPr>
          <w:rFonts w:eastAsia="Arial"/>
          <w:sz w:val="24"/>
          <w:szCs w:val="24"/>
        </w:rPr>
        <w:t>č</w:t>
      </w:r>
      <w:r w:rsidRPr="00F42AE4">
        <w:rPr>
          <w:rFonts w:eastAsia="Times New Roman"/>
          <w:sz w:val="24"/>
          <w:szCs w:val="24"/>
        </w:rPr>
        <w:t>nost od manje (bolje) od 0,7 mGal, koji imaju regi</w:t>
      </w:r>
      <w:r w:rsidRPr="00F42AE4">
        <w:rPr>
          <w:rFonts w:eastAsia="Arial"/>
          <w:sz w:val="24"/>
          <w:szCs w:val="24"/>
        </w:rPr>
        <w:t>­</w:t>
      </w:r>
      <w:r w:rsidRPr="00F42AE4">
        <w:rPr>
          <w:rFonts w:eastAsia="Times New Roman"/>
          <w:sz w:val="24"/>
          <w:szCs w:val="24"/>
        </w:rPr>
        <w:t xml:space="preserve"> straciju vremena do stabilnog stanja kra</w:t>
      </w:r>
      <w:r w:rsidRPr="00F42AE4">
        <w:rPr>
          <w:rFonts w:eastAsia="Arial"/>
          <w:sz w:val="24"/>
          <w:szCs w:val="24"/>
        </w:rPr>
        <w:t>ć</w:t>
      </w:r>
      <w:r w:rsidRPr="00F42AE4">
        <w:rPr>
          <w:rFonts w:eastAsia="Times New Roman"/>
          <w:sz w:val="24"/>
          <w:szCs w:val="24"/>
        </w:rPr>
        <w:t>eg od 2 minute u bilo kojoj kombi</w:t>
      </w:r>
      <w:r w:rsidRPr="00F42AE4">
        <w:rPr>
          <w:rFonts w:eastAsia="Arial"/>
          <w:sz w:val="24"/>
          <w:szCs w:val="24"/>
        </w:rPr>
        <w:t>­</w:t>
      </w:r>
      <w:r w:rsidRPr="00F42AE4">
        <w:rPr>
          <w:rFonts w:eastAsia="Times New Roman"/>
          <w:sz w:val="24"/>
          <w:szCs w:val="24"/>
        </w:rPr>
        <w:t xml:space="preserve"> naciji korektivnih kompenzacija poslužitelja i utjecaja pokreta;</w:t>
      </w:r>
    </w:p>
    <w:p w:rsidR="00393B31" w:rsidRPr="00F42AE4" w:rsidRDefault="00393B31" w:rsidP="00425500">
      <w:pPr>
        <w:spacing w:line="209" w:lineRule="exact"/>
        <w:jc w:val="both"/>
        <w:rPr>
          <w:rFonts w:eastAsia="Times New Roman"/>
          <w:sz w:val="24"/>
          <w:szCs w:val="24"/>
        </w:rPr>
      </w:pPr>
    </w:p>
    <w:p w:rsidR="00393B31" w:rsidRPr="00F42AE4" w:rsidRDefault="00CD3B60" w:rsidP="00425500">
      <w:pPr>
        <w:numPr>
          <w:ilvl w:val="0"/>
          <w:numId w:val="547"/>
        </w:numPr>
        <w:tabs>
          <w:tab w:val="left" w:pos="3580"/>
        </w:tabs>
        <w:ind w:left="1134" w:hanging="283"/>
        <w:jc w:val="both"/>
        <w:rPr>
          <w:rFonts w:eastAsia="Times New Roman"/>
          <w:sz w:val="24"/>
          <w:szCs w:val="24"/>
        </w:rPr>
      </w:pPr>
      <w:r w:rsidRPr="00F42AE4">
        <w:rPr>
          <w:rFonts w:eastAsia="Times New Roman"/>
          <w:sz w:val="24"/>
          <w:szCs w:val="24"/>
        </w:rPr>
        <w:t>gravitacijski gradiometri.</w:t>
      </w:r>
    </w:p>
    <w:p w:rsidR="00393B31" w:rsidRDefault="00393B31" w:rsidP="00425500">
      <w:pPr>
        <w:spacing w:line="219" w:lineRule="exact"/>
        <w:jc w:val="both"/>
        <w:rPr>
          <w:sz w:val="24"/>
          <w:szCs w:val="24"/>
        </w:rPr>
      </w:pPr>
    </w:p>
    <w:p w:rsidR="00195F2E" w:rsidRPr="00F42AE4" w:rsidRDefault="00195F2E" w:rsidP="00425500">
      <w:pPr>
        <w:spacing w:line="219" w:lineRule="exact"/>
        <w:jc w:val="both"/>
        <w:rPr>
          <w:sz w:val="24"/>
          <w:szCs w:val="24"/>
        </w:rPr>
      </w:pPr>
    </w:p>
    <w:p w:rsidR="00393B31" w:rsidRPr="00635F16" w:rsidRDefault="00CD3B60" w:rsidP="00425500">
      <w:pPr>
        <w:tabs>
          <w:tab w:val="left" w:pos="1520"/>
          <w:tab w:val="left" w:pos="9214"/>
          <w:tab w:val="left" w:pos="9355"/>
        </w:tabs>
        <w:spacing w:line="246" w:lineRule="auto"/>
        <w:ind w:left="851" w:hanging="851"/>
        <w:jc w:val="both"/>
        <w:rPr>
          <w:b/>
          <w:sz w:val="24"/>
          <w:szCs w:val="24"/>
        </w:rPr>
      </w:pPr>
      <w:r w:rsidRPr="00635F16">
        <w:rPr>
          <w:rFonts w:eastAsia="Times New Roman"/>
          <w:b/>
          <w:sz w:val="24"/>
          <w:szCs w:val="24"/>
        </w:rPr>
        <w:t>6A008</w:t>
      </w:r>
      <w:r w:rsidRPr="00635F16">
        <w:rPr>
          <w:b/>
          <w:sz w:val="24"/>
          <w:szCs w:val="24"/>
        </w:rPr>
        <w:tab/>
      </w:r>
      <w:r w:rsidRPr="00635F16">
        <w:rPr>
          <w:rFonts w:eastAsia="Times New Roman"/>
          <w:b/>
          <w:sz w:val="24"/>
          <w:szCs w:val="24"/>
        </w:rPr>
        <w:t>Radarski sustavi, oprema i sklopovi koji imaju bilo koju od sljede</w:t>
      </w:r>
      <w:r w:rsidRPr="00635F16">
        <w:rPr>
          <w:rFonts w:eastAsia="Arial"/>
          <w:b/>
          <w:sz w:val="24"/>
          <w:szCs w:val="24"/>
        </w:rPr>
        <w:t>ć</w:t>
      </w:r>
      <w:r w:rsidRPr="00635F16">
        <w:rPr>
          <w:rFonts w:eastAsia="Times New Roman"/>
          <w:b/>
          <w:sz w:val="24"/>
          <w:szCs w:val="24"/>
        </w:rPr>
        <w:t>ih zna</w:t>
      </w:r>
      <w:r w:rsidRPr="00635F16">
        <w:rPr>
          <w:rFonts w:eastAsia="Arial"/>
          <w:b/>
          <w:sz w:val="24"/>
          <w:szCs w:val="24"/>
        </w:rPr>
        <w:t>č</w:t>
      </w:r>
      <w:r w:rsidRPr="00635F16">
        <w:rPr>
          <w:rFonts w:eastAsia="Times New Roman"/>
          <w:b/>
          <w:sz w:val="24"/>
          <w:szCs w:val="24"/>
        </w:rPr>
        <w:t>ajki te za njih posebno oblikovane komponente:</w:t>
      </w:r>
    </w:p>
    <w:p w:rsidR="00393B31" w:rsidRPr="00F42AE4" w:rsidRDefault="00393B31" w:rsidP="00425500">
      <w:pPr>
        <w:spacing w:line="202" w:lineRule="exact"/>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6A108.</w:t>
      </w:r>
    </w:p>
    <w:p w:rsidR="00393B31" w:rsidRPr="00F42AE4" w:rsidRDefault="00393B31" w:rsidP="00425500">
      <w:pPr>
        <w:spacing w:line="219" w:lineRule="exact"/>
        <w:ind w:firstLine="851"/>
        <w:jc w:val="both"/>
        <w:rPr>
          <w:sz w:val="24"/>
          <w:szCs w:val="24"/>
        </w:rPr>
      </w:pPr>
    </w:p>
    <w:p w:rsidR="00393B31" w:rsidRPr="00F42AE4" w:rsidRDefault="00CD3B60" w:rsidP="00425500">
      <w:pPr>
        <w:tabs>
          <w:tab w:val="left" w:pos="2127"/>
        </w:tabs>
        <w:ind w:firstLine="851"/>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6A008 ne odnosi se na:</w:t>
      </w:r>
    </w:p>
    <w:p w:rsidR="00393B31" w:rsidRPr="00F42AE4" w:rsidRDefault="00393B31" w:rsidP="00425500">
      <w:pPr>
        <w:spacing w:line="219" w:lineRule="exact"/>
        <w:ind w:firstLine="851"/>
        <w:jc w:val="both"/>
        <w:rPr>
          <w:sz w:val="24"/>
          <w:szCs w:val="24"/>
        </w:rPr>
      </w:pPr>
    </w:p>
    <w:p w:rsidR="00393B31" w:rsidRPr="00F42AE4" w:rsidRDefault="00CD3B60" w:rsidP="00425500">
      <w:pPr>
        <w:ind w:left="2410" w:hanging="283"/>
        <w:jc w:val="both"/>
        <w:rPr>
          <w:sz w:val="24"/>
          <w:szCs w:val="24"/>
        </w:rPr>
      </w:pPr>
      <w:r w:rsidRPr="00F42AE4">
        <w:rPr>
          <w:rFonts w:eastAsia="Times New Roman"/>
          <w:sz w:val="24"/>
          <w:szCs w:val="24"/>
        </w:rPr>
        <w:t xml:space="preserve">— </w:t>
      </w:r>
      <w:r w:rsidRPr="00F42AE4">
        <w:rPr>
          <w:rFonts w:eastAsia="Times New Roman"/>
          <w:i/>
          <w:iCs/>
          <w:sz w:val="24"/>
          <w:szCs w:val="24"/>
        </w:rPr>
        <w:t>sekundarni nadzorni radar (SSR);</w:t>
      </w:r>
    </w:p>
    <w:p w:rsidR="00393B31" w:rsidRPr="00F42AE4" w:rsidRDefault="00393B31" w:rsidP="00425500">
      <w:pPr>
        <w:spacing w:line="219" w:lineRule="exact"/>
        <w:ind w:left="2410" w:hanging="283"/>
        <w:jc w:val="both"/>
        <w:rPr>
          <w:sz w:val="24"/>
          <w:szCs w:val="24"/>
        </w:rPr>
      </w:pPr>
    </w:p>
    <w:p w:rsidR="00393B31" w:rsidRPr="00F42AE4" w:rsidRDefault="00CD3B60" w:rsidP="00425500">
      <w:pPr>
        <w:ind w:left="2410" w:hanging="283"/>
        <w:jc w:val="both"/>
        <w:rPr>
          <w:sz w:val="24"/>
          <w:szCs w:val="24"/>
        </w:rPr>
      </w:pPr>
      <w:r w:rsidRPr="00F42AE4">
        <w:rPr>
          <w:rFonts w:eastAsia="Times New Roman"/>
          <w:sz w:val="24"/>
          <w:szCs w:val="24"/>
        </w:rPr>
        <w:t xml:space="preserve">— </w:t>
      </w:r>
      <w:r w:rsidRPr="00F42AE4">
        <w:rPr>
          <w:rFonts w:eastAsia="Times New Roman"/>
          <w:i/>
          <w:iCs/>
          <w:sz w:val="24"/>
          <w:szCs w:val="24"/>
        </w:rPr>
        <w:t>civilni automobilski radar za spre</w:t>
      </w:r>
      <w:r w:rsidRPr="00F42AE4">
        <w:rPr>
          <w:rFonts w:eastAsia="Arial"/>
          <w:i/>
          <w:iCs/>
          <w:sz w:val="24"/>
          <w:szCs w:val="24"/>
        </w:rPr>
        <w:t>č</w:t>
      </w:r>
      <w:r w:rsidRPr="00F42AE4">
        <w:rPr>
          <w:rFonts w:eastAsia="Times New Roman"/>
          <w:i/>
          <w:iCs/>
          <w:sz w:val="24"/>
          <w:szCs w:val="24"/>
        </w:rPr>
        <w:t>avanje sudara;</w:t>
      </w:r>
    </w:p>
    <w:p w:rsidR="00393B31" w:rsidRPr="00F42AE4" w:rsidRDefault="00393B31" w:rsidP="00425500">
      <w:pPr>
        <w:spacing w:line="218" w:lineRule="exact"/>
        <w:ind w:left="2410" w:hanging="283"/>
        <w:jc w:val="both"/>
        <w:rPr>
          <w:sz w:val="24"/>
          <w:szCs w:val="24"/>
        </w:rPr>
      </w:pPr>
    </w:p>
    <w:p w:rsidR="00393B31" w:rsidRPr="004C5C86" w:rsidRDefault="00CD3B60" w:rsidP="00425500">
      <w:pPr>
        <w:ind w:left="2410" w:hanging="283"/>
        <w:jc w:val="both"/>
        <w:rPr>
          <w:rFonts w:eastAsia="Times New Roman"/>
          <w:i/>
          <w:iCs/>
          <w:sz w:val="24"/>
          <w:szCs w:val="24"/>
        </w:rPr>
      </w:pPr>
      <w:r w:rsidRPr="00F42AE4">
        <w:rPr>
          <w:rFonts w:eastAsia="Times New Roman"/>
          <w:sz w:val="24"/>
          <w:szCs w:val="24"/>
        </w:rPr>
        <w:t xml:space="preserve">— </w:t>
      </w:r>
      <w:r w:rsidRPr="00F42AE4">
        <w:rPr>
          <w:rFonts w:eastAsia="Times New Roman"/>
          <w:i/>
          <w:iCs/>
          <w:sz w:val="24"/>
          <w:szCs w:val="24"/>
        </w:rPr>
        <w:t>zaslone ili monitore koji se upotrebljavaju u kontroli zra</w:t>
      </w:r>
      <w:r w:rsidRPr="00F42AE4">
        <w:rPr>
          <w:rFonts w:eastAsia="Arial"/>
          <w:i/>
          <w:iCs/>
          <w:sz w:val="24"/>
          <w:szCs w:val="24"/>
        </w:rPr>
        <w:t>č</w:t>
      </w:r>
      <w:r w:rsidRPr="00F42AE4">
        <w:rPr>
          <w:rFonts w:eastAsia="Times New Roman"/>
          <w:i/>
          <w:iCs/>
          <w:sz w:val="24"/>
          <w:szCs w:val="24"/>
        </w:rPr>
        <w:t>nog prometa (ATC);</w:t>
      </w:r>
    </w:p>
    <w:p w:rsidR="00393B31" w:rsidRPr="00F42AE4" w:rsidRDefault="00393B31" w:rsidP="00425500">
      <w:pPr>
        <w:spacing w:line="218" w:lineRule="exact"/>
        <w:ind w:left="2410" w:hanging="283"/>
        <w:jc w:val="both"/>
        <w:rPr>
          <w:sz w:val="24"/>
          <w:szCs w:val="24"/>
        </w:rPr>
      </w:pPr>
    </w:p>
    <w:p w:rsidR="00393B31" w:rsidRPr="00F42AE4" w:rsidRDefault="00CD3B60" w:rsidP="00425500">
      <w:pPr>
        <w:ind w:left="2410" w:hanging="283"/>
        <w:jc w:val="both"/>
        <w:rPr>
          <w:sz w:val="24"/>
          <w:szCs w:val="24"/>
        </w:rPr>
      </w:pPr>
      <w:r w:rsidRPr="00F42AE4">
        <w:rPr>
          <w:rFonts w:eastAsia="Times New Roman"/>
          <w:sz w:val="24"/>
          <w:szCs w:val="24"/>
        </w:rPr>
        <w:t xml:space="preserve">— </w:t>
      </w:r>
      <w:r w:rsidRPr="00F42AE4">
        <w:rPr>
          <w:rFonts w:eastAsia="Times New Roman"/>
          <w:i/>
          <w:iCs/>
          <w:sz w:val="24"/>
          <w:szCs w:val="24"/>
        </w:rPr>
        <w:t>meteorološki (vremenski) radar;</w:t>
      </w:r>
    </w:p>
    <w:p w:rsidR="00393B31" w:rsidRPr="00F42AE4" w:rsidRDefault="00393B31" w:rsidP="00425500">
      <w:pPr>
        <w:spacing w:line="219" w:lineRule="exact"/>
        <w:ind w:left="2410" w:hanging="283"/>
        <w:jc w:val="both"/>
        <w:rPr>
          <w:sz w:val="24"/>
          <w:szCs w:val="24"/>
        </w:rPr>
      </w:pPr>
    </w:p>
    <w:p w:rsidR="00393B31" w:rsidRPr="00F42AE4" w:rsidRDefault="00CD3B60" w:rsidP="00425500">
      <w:pPr>
        <w:ind w:left="2410" w:hanging="283"/>
        <w:jc w:val="both"/>
        <w:rPr>
          <w:sz w:val="24"/>
          <w:szCs w:val="24"/>
        </w:rPr>
      </w:pPr>
      <w:r w:rsidRPr="00F42AE4">
        <w:rPr>
          <w:rFonts w:eastAsia="Times New Roman"/>
          <w:sz w:val="24"/>
          <w:szCs w:val="24"/>
        </w:rPr>
        <w:t xml:space="preserve">— </w:t>
      </w:r>
      <w:r w:rsidRPr="00F42AE4">
        <w:rPr>
          <w:rFonts w:eastAsia="Times New Roman"/>
          <w:i/>
          <w:iCs/>
          <w:sz w:val="24"/>
          <w:szCs w:val="24"/>
        </w:rPr>
        <w:t>opremu radara za precizno približavanje (PAR) koja zadovoljava norme ICAO-a i koja upotrebljava</w:t>
      </w:r>
      <w:r w:rsidRPr="00F42AE4">
        <w:rPr>
          <w:rFonts w:eastAsia="Times New Roman"/>
          <w:sz w:val="24"/>
          <w:szCs w:val="24"/>
        </w:rPr>
        <w:t xml:space="preserve"> </w:t>
      </w:r>
      <w:r w:rsidRPr="00F42AE4">
        <w:rPr>
          <w:rFonts w:eastAsia="Times New Roman"/>
          <w:i/>
          <w:iCs/>
          <w:sz w:val="24"/>
          <w:szCs w:val="24"/>
        </w:rPr>
        <w:t>elektroni</w:t>
      </w:r>
      <w:r w:rsidRPr="00F42AE4">
        <w:rPr>
          <w:rFonts w:eastAsia="Arial"/>
          <w:i/>
          <w:iCs/>
          <w:sz w:val="24"/>
          <w:szCs w:val="24"/>
        </w:rPr>
        <w:t>č</w:t>
      </w:r>
      <w:r w:rsidRPr="00F42AE4">
        <w:rPr>
          <w:rFonts w:eastAsia="Times New Roman"/>
          <w:i/>
          <w:iCs/>
          <w:sz w:val="24"/>
          <w:szCs w:val="24"/>
        </w:rPr>
        <w:t>ki upravljive linearne (jednodimenzionalne) nizove ili mehani</w:t>
      </w:r>
      <w:r w:rsidRPr="00F42AE4">
        <w:rPr>
          <w:rFonts w:eastAsia="Arial"/>
          <w:i/>
          <w:iCs/>
          <w:sz w:val="24"/>
          <w:szCs w:val="24"/>
        </w:rPr>
        <w:t>č</w:t>
      </w:r>
      <w:r w:rsidRPr="00F42AE4">
        <w:rPr>
          <w:rFonts w:eastAsia="Times New Roman"/>
          <w:i/>
          <w:iCs/>
          <w:sz w:val="24"/>
          <w:szCs w:val="24"/>
        </w:rPr>
        <w:t>ki pozicionirane pasivne antene.</w:t>
      </w:r>
    </w:p>
    <w:p w:rsidR="00393B31" w:rsidRPr="00F42AE4" w:rsidRDefault="00393B31" w:rsidP="00425500">
      <w:pPr>
        <w:spacing w:line="207" w:lineRule="exact"/>
        <w:jc w:val="both"/>
        <w:rPr>
          <w:sz w:val="24"/>
          <w:szCs w:val="24"/>
        </w:rPr>
      </w:pPr>
    </w:p>
    <w:p w:rsidR="00393B31" w:rsidRPr="00F42AE4" w:rsidRDefault="00CD3B60" w:rsidP="00425500">
      <w:pPr>
        <w:numPr>
          <w:ilvl w:val="0"/>
          <w:numId w:val="548"/>
        </w:numPr>
        <w:tabs>
          <w:tab w:val="left" w:pos="1820"/>
        </w:tabs>
        <w:ind w:left="1134" w:hanging="283"/>
        <w:jc w:val="both"/>
        <w:rPr>
          <w:rFonts w:eastAsia="Times New Roman"/>
          <w:sz w:val="24"/>
          <w:szCs w:val="24"/>
        </w:rPr>
      </w:pPr>
      <w:r w:rsidRPr="00F42AE4">
        <w:rPr>
          <w:rFonts w:eastAsia="Times New Roman"/>
          <w:sz w:val="24"/>
          <w:szCs w:val="24"/>
        </w:rPr>
        <w:t>rade na frekvencijama od 40 GHz do 230 GHz 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8" w:lineRule="exact"/>
        <w:ind w:left="1134" w:hanging="283"/>
        <w:jc w:val="both"/>
        <w:rPr>
          <w:rFonts w:eastAsia="Times New Roman"/>
          <w:sz w:val="24"/>
          <w:szCs w:val="24"/>
        </w:rPr>
      </w:pPr>
    </w:p>
    <w:p w:rsidR="00393B31" w:rsidRPr="00F42AE4" w:rsidRDefault="00CD3B60" w:rsidP="00425500">
      <w:pPr>
        <w:numPr>
          <w:ilvl w:val="1"/>
          <w:numId w:val="548"/>
        </w:numPr>
        <w:tabs>
          <w:tab w:val="left" w:pos="2060"/>
        </w:tabs>
        <w:ind w:left="1418"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100 mW </w:t>
      </w:r>
      <w:r w:rsidRPr="00F42AE4">
        <w:rPr>
          <w:rFonts w:eastAsia="Times New Roman"/>
          <w:sz w:val="24"/>
          <w:szCs w:val="24"/>
          <w:u w:val="single"/>
        </w:rPr>
        <w:t>ili</w:t>
      </w:r>
    </w:p>
    <w:p w:rsidR="00393B31" w:rsidRPr="00F42AE4" w:rsidRDefault="00393B31" w:rsidP="00425500">
      <w:pPr>
        <w:spacing w:line="218" w:lineRule="exact"/>
        <w:ind w:left="1418" w:hanging="284"/>
        <w:jc w:val="both"/>
        <w:rPr>
          <w:rFonts w:eastAsia="Times New Roman"/>
          <w:sz w:val="24"/>
          <w:szCs w:val="24"/>
        </w:rPr>
      </w:pPr>
    </w:p>
    <w:p w:rsidR="00393B31" w:rsidRPr="00F42AE4" w:rsidRDefault="00CD3B60" w:rsidP="00425500">
      <w:pPr>
        <w:numPr>
          <w:ilvl w:val="1"/>
          <w:numId w:val="548"/>
        </w:numPr>
        <w:tabs>
          <w:tab w:val="left" w:pos="2060"/>
        </w:tabs>
        <w:spacing w:line="246" w:lineRule="auto"/>
        <w:ind w:left="1418" w:hanging="284"/>
        <w:jc w:val="both"/>
        <w:rPr>
          <w:rFonts w:eastAsia="Times New Roman"/>
          <w:sz w:val="24"/>
          <w:szCs w:val="24"/>
        </w:rPr>
      </w:pPr>
      <w:r w:rsidRPr="00F42AE4">
        <w:rPr>
          <w:rFonts w:eastAsia="Times New Roman"/>
          <w:sz w:val="24"/>
          <w:szCs w:val="24"/>
        </w:rPr>
        <w:t>„to</w:t>
      </w:r>
      <w:r w:rsidRPr="00F42AE4">
        <w:rPr>
          <w:rFonts w:eastAsia="Arial"/>
          <w:sz w:val="24"/>
          <w:szCs w:val="24"/>
        </w:rPr>
        <w:t>č</w:t>
      </w:r>
      <w:r w:rsidRPr="00F42AE4">
        <w:rPr>
          <w:rFonts w:eastAsia="Times New Roman"/>
          <w:sz w:val="24"/>
          <w:szCs w:val="24"/>
        </w:rPr>
        <w:t>nost” odre</w:t>
      </w:r>
      <w:r w:rsidRPr="00F42AE4">
        <w:rPr>
          <w:rFonts w:eastAsia="Arial"/>
          <w:sz w:val="24"/>
          <w:szCs w:val="24"/>
        </w:rPr>
        <w:t>đ</w:t>
      </w:r>
      <w:r w:rsidRPr="00F42AE4">
        <w:rPr>
          <w:rFonts w:eastAsia="Times New Roman"/>
          <w:sz w:val="24"/>
          <w:szCs w:val="24"/>
        </w:rPr>
        <w:t>ivanja položaja od jednog metra ili manju (bolju) po daljini te 0,2 stupnja ili manju (bolju) po azimutu;</w:t>
      </w:r>
    </w:p>
    <w:p w:rsidR="00393B31" w:rsidRPr="00F42AE4" w:rsidRDefault="00393B31" w:rsidP="00425500">
      <w:pPr>
        <w:spacing w:line="202" w:lineRule="exact"/>
        <w:ind w:left="1134" w:hanging="283"/>
        <w:jc w:val="both"/>
        <w:rPr>
          <w:rFonts w:eastAsia="Times New Roman"/>
          <w:sz w:val="24"/>
          <w:szCs w:val="24"/>
        </w:rPr>
      </w:pPr>
    </w:p>
    <w:p w:rsidR="004C5C86" w:rsidRDefault="00CD3B60" w:rsidP="00425500">
      <w:pPr>
        <w:numPr>
          <w:ilvl w:val="0"/>
          <w:numId w:val="548"/>
        </w:numPr>
        <w:tabs>
          <w:tab w:val="left" w:pos="1838"/>
        </w:tabs>
        <w:spacing w:line="478" w:lineRule="auto"/>
        <w:ind w:left="1134" w:hanging="283"/>
        <w:jc w:val="both"/>
        <w:rPr>
          <w:rFonts w:eastAsia="Times New Roman"/>
          <w:sz w:val="24"/>
          <w:szCs w:val="24"/>
        </w:rPr>
      </w:pPr>
      <w:r w:rsidRPr="00F42AE4">
        <w:rPr>
          <w:rFonts w:eastAsia="Times New Roman"/>
          <w:sz w:val="24"/>
          <w:szCs w:val="24"/>
        </w:rPr>
        <w:t>imaju podesivu širinu pojasa ve</w:t>
      </w:r>
      <w:r w:rsidRPr="00F42AE4">
        <w:rPr>
          <w:rFonts w:eastAsia="Arial"/>
          <w:sz w:val="24"/>
          <w:szCs w:val="24"/>
        </w:rPr>
        <w:t>ć</w:t>
      </w:r>
      <w:r w:rsidRPr="00F42AE4">
        <w:rPr>
          <w:rFonts w:eastAsia="Times New Roman"/>
          <w:sz w:val="24"/>
          <w:szCs w:val="24"/>
        </w:rPr>
        <w:t>u od ± 6,25 % ‚središnje radne frekvencije’;</w:t>
      </w:r>
    </w:p>
    <w:p w:rsidR="00393B31" w:rsidRPr="00F42AE4" w:rsidRDefault="00CD3B60" w:rsidP="00425500">
      <w:pPr>
        <w:tabs>
          <w:tab w:val="left" w:pos="1838"/>
        </w:tabs>
        <w:spacing w:line="478" w:lineRule="auto"/>
        <w:ind w:left="1134"/>
        <w:jc w:val="both"/>
        <w:rPr>
          <w:rFonts w:eastAsia="Times New Roman"/>
          <w:sz w:val="24"/>
          <w:szCs w:val="24"/>
        </w:rPr>
      </w:pPr>
      <w:r w:rsidRPr="00F42AE4">
        <w:rPr>
          <w:rFonts w:eastAsia="Times New Roman"/>
          <w:sz w:val="24"/>
          <w:szCs w:val="24"/>
        </w:rPr>
        <w:t xml:space="preserve"> </w:t>
      </w: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 w:lineRule="exact"/>
        <w:ind w:left="1134"/>
        <w:jc w:val="both"/>
        <w:rPr>
          <w:rFonts w:eastAsia="Times New Roman"/>
          <w:sz w:val="24"/>
          <w:szCs w:val="24"/>
        </w:rPr>
      </w:pPr>
    </w:p>
    <w:p w:rsidR="00393B31" w:rsidRPr="00F42AE4" w:rsidRDefault="00CD3B60" w:rsidP="00425500">
      <w:pPr>
        <w:ind w:left="1134"/>
        <w:jc w:val="both"/>
        <w:rPr>
          <w:rFonts w:eastAsia="Times New Roman"/>
          <w:sz w:val="24"/>
          <w:szCs w:val="24"/>
        </w:rPr>
      </w:pPr>
      <w:r w:rsidRPr="00F42AE4">
        <w:rPr>
          <w:rFonts w:eastAsia="Times New Roman"/>
          <w:i/>
          <w:iCs/>
          <w:sz w:val="24"/>
          <w:szCs w:val="24"/>
        </w:rPr>
        <w:t>‚Središnja radna frekvencija’ jednaka je polovici zbroja najviše i najniže navedene radne frekvencije.</w:t>
      </w:r>
    </w:p>
    <w:p w:rsidR="00393B31" w:rsidRPr="00F42AE4" w:rsidRDefault="00393B31" w:rsidP="00425500">
      <w:pPr>
        <w:spacing w:line="219" w:lineRule="exact"/>
        <w:ind w:left="1134" w:hanging="283"/>
        <w:jc w:val="both"/>
        <w:rPr>
          <w:rFonts w:eastAsia="Times New Roman"/>
          <w:sz w:val="24"/>
          <w:szCs w:val="24"/>
        </w:rPr>
      </w:pPr>
    </w:p>
    <w:p w:rsidR="00393B31" w:rsidRPr="00F42AE4" w:rsidRDefault="00CD3B60" w:rsidP="00425500">
      <w:pPr>
        <w:numPr>
          <w:ilvl w:val="0"/>
          <w:numId w:val="548"/>
        </w:numPr>
        <w:tabs>
          <w:tab w:val="left" w:pos="1820"/>
        </w:tabs>
        <w:ind w:left="1134" w:hanging="283"/>
        <w:jc w:val="both"/>
        <w:rPr>
          <w:rFonts w:eastAsia="Times New Roman"/>
          <w:sz w:val="24"/>
          <w:szCs w:val="24"/>
        </w:rPr>
      </w:pPr>
      <w:r w:rsidRPr="00F42AE4">
        <w:rPr>
          <w:rFonts w:eastAsia="Times New Roman"/>
          <w:sz w:val="24"/>
          <w:szCs w:val="24"/>
        </w:rPr>
        <w:t>mogu istodobno raditi na više od dviju nosivih frekvencija;</w:t>
      </w:r>
    </w:p>
    <w:p w:rsidR="00393B31" w:rsidRPr="00F42AE4" w:rsidRDefault="00393B31" w:rsidP="00425500">
      <w:pPr>
        <w:spacing w:line="219" w:lineRule="exact"/>
        <w:ind w:left="1134" w:hanging="283"/>
        <w:jc w:val="both"/>
        <w:rPr>
          <w:rFonts w:eastAsia="Times New Roman"/>
          <w:sz w:val="24"/>
          <w:szCs w:val="24"/>
        </w:rPr>
      </w:pPr>
    </w:p>
    <w:p w:rsidR="00393B31" w:rsidRPr="00F42AE4" w:rsidRDefault="00CD3B60" w:rsidP="00425500">
      <w:pPr>
        <w:numPr>
          <w:ilvl w:val="0"/>
          <w:numId w:val="548"/>
        </w:numPr>
        <w:tabs>
          <w:tab w:val="left" w:pos="1820"/>
          <w:tab w:val="left" w:pos="9355"/>
        </w:tabs>
        <w:spacing w:line="246" w:lineRule="auto"/>
        <w:ind w:left="1134" w:hanging="283"/>
        <w:jc w:val="both"/>
        <w:rPr>
          <w:rFonts w:eastAsia="Times New Roman"/>
          <w:sz w:val="24"/>
          <w:szCs w:val="24"/>
        </w:rPr>
      </w:pPr>
      <w:r w:rsidRPr="00F42AE4">
        <w:rPr>
          <w:rFonts w:eastAsia="Times New Roman"/>
          <w:sz w:val="24"/>
          <w:szCs w:val="24"/>
        </w:rPr>
        <w:t>mogu raditi u radarskom modu sinteti</w:t>
      </w:r>
      <w:r w:rsidRPr="00F42AE4">
        <w:rPr>
          <w:rFonts w:eastAsia="Arial"/>
          <w:sz w:val="24"/>
          <w:szCs w:val="24"/>
        </w:rPr>
        <w:t>č</w:t>
      </w:r>
      <w:r w:rsidRPr="00F42AE4">
        <w:rPr>
          <w:rFonts w:eastAsia="Times New Roman"/>
          <w:sz w:val="24"/>
          <w:szCs w:val="24"/>
        </w:rPr>
        <w:t>kog otvora (synthetic aperture – SAR), inverznog sinteti</w:t>
      </w:r>
      <w:r w:rsidRPr="00F42AE4">
        <w:rPr>
          <w:rFonts w:eastAsia="Arial"/>
          <w:sz w:val="24"/>
          <w:szCs w:val="24"/>
        </w:rPr>
        <w:t>č</w:t>
      </w:r>
      <w:r w:rsidRPr="00F42AE4">
        <w:rPr>
          <w:rFonts w:eastAsia="Times New Roman"/>
          <w:sz w:val="24"/>
          <w:szCs w:val="24"/>
        </w:rPr>
        <w:t>kog otvora (inverse synthetic aperture – ISAR) ili nošeni na boku letjelice (sidelooking airborne – SLAR);</w:t>
      </w:r>
    </w:p>
    <w:p w:rsidR="00393B31" w:rsidRPr="00F42AE4" w:rsidRDefault="00393B31" w:rsidP="00425500">
      <w:pPr>
        <w:spacing w:line="202" w:lineRule="exact"/>
        <w:ind w:left="1134" w:hanging="283"/>
        <w:jc w:val="both"/>
        <w:rPr>
          <w:rFonts w:eastAsia="Times New Roman"/>
          <w:sz w:val="24"/>
          <w:szCs w:val="24"/>
        </w:rPr>
      </w:pPr>
    </w:p>
    <w:p w:rsidR="004C5C86" w:rsidRDefault="00CD3B60" w:rsidP="00425500">
      <w:pPr>
        <w:numPr>
          <w:ilvl w:val="0"/>
          <w:numId w:val="548"/>
        </w:numPr>
        <w:tabs>
          <w:tab w:val="left" w:pos="1838"/>
          <w:tab w:val="left" w:pos="9355"/>
        </w:tabs>
        <w:spacing w:line="478" w:lineRule="auto"/>
        <w:ind w:left="1134" w:hanging="283"/>
        <w:jc w:val="both"/>
        <w:rPr>
          <w:rFonts w:eastAsia="Times New Roman"/>
          <w:sz w:val="24"/>
          <w:szCs w:val="24"/>
        </w:rPr>
      </w:pPr>
      <w:r w:rsidRPr="00F42AE4">
        <w:rPr>
          <w:rFonts w:eastAsia="Times New Roman"/>
          <w:sz w:val="24"/>
          <w:szCs w:val="24"/>
        </w:rPr>
        <w:t>imaju ugra</w:t>
      </w:r>
      <w:r w:rsidRPr="00F42AE4">
        <w:rPr>
          <w:rFonts w:eastAsia="Arial"/>
          <w:sz w:val="24"/>
          <w:szCs w:val="24"/>
        </w:rPr>
        <w:t>đ</w:t>
      </w:r>
      <w:r w:rsidRPr="00F42AE4">
        <w:rPr>
          <w:rFonts w:eastAsia="Times New Roman"/>
          <w:sz w:val="24"/>
          <w:szCs w:val="24"/>
        </w:rPr>
        <w:t>ene elektroni</w:t>
      </w:r>
      <w:r w:rsidRPr="00F42AE4">
        <w:rPr>
          <w:rFonts w:eastAsia="Arial"/>
          <w:sz w:val="24"/>
          <w:szCs w:val="24"/>
        </w:rPr>
        <w:t>č</w:t>
      </w:r>
      <w:r w:rsidRPr="00F42AE4">
        <w:rPr>
          <w:rFonts w:eastAsia="Times New Roman"/>
          <w:sz w:val="24"/>
          <w:szCs w:val="24"/>
        </w:rPr>
        <w:t xml:space="preserve">ki skenirane antenske nizove; </w:t>
      </w:r>
    </w:p>
    <w:p w:rsidR="00393B31" w:rsidRPr="00F42AE4" w:rsidRDefault="00CD3B60" w:rsidP="00425500">
      <w:pPr>
        <w:tabs>
          <w:tab w:val="left" w:pos="1838"/>
          <w:tab w:val="left" w:pos="9355"/>
        </w:tabs>
        <w:spacing w:line="478" w:lineRule="auto"/>
        <w:ind w:left="113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 w:lineRule="exact"/>
        <w:ind w:left="1134"/>
        <w:jc w:val="both"/>
        <w:rPr>
          <w:rFonts w:eastAsia="Times New Roman"/>
          <w:sz w:val="24"/>
          <w:szCs w:val="24"/>
        </w:rPr>
      </w:pPr>
    </w:p>
    <w:p w:rsidR="00393B31" w:rsidRPr="00F42AE4" w:rsidRDefault="00CD3B60" w:rsidP="00425500">
      <w:pPr>
        <w:ind w:left="1134"/>
        <w:jc w:val="both"/>
        <w:rPr>
          <w:rFonts w:eastAsia="Times New Roman"/>
          <w:sz w:val="24"/>
          <w:szCs w:val="24"/>
        </w:rPr>
      </w:pPr>
      <w:r w:rsidRPr="00F42AE4">
        <w:rPr>
          <w:rFonts w:eastAsia="Times New Roman"/>
          <w:i/>
          <w:iCs/>
          <w:sz w:val="24"/>
          <w:szCs w:val="24"/>
        </w:rPr>
        <w:t>Elektroni</w:t>
      </w:r>
      <w:r w:rsidRPr="00F42AE4">
        <w:rPr>
          <w:rFonts w:eastAsia="Arial"/>
          <w:i/>
          <w:iCs/>
          <w:sz w:val="24"/>
          <w:szCs w:val="24"/>
        </w:rPr>
        <w:t>č</w:t>
      </w:r>
      <w:r w:rsidRPr="00F42AE4">
        <w:rPr>
          <w:rFonts w:eastAsia="Times New Roman"/>
          <w:i/>
          <w:iCs/>
          <w:sz w:val="24"/>
          <w:szCs w:val="24"/>
        </w:rPr>
        <w:t>ki skenirani antenski nizovi poznati su i kao elektroni</w:t>
      </w:r>
      <w:r w:rsidRPr="00F42AE4">
        <w:rPr>
          <w:rFonts w:eastAsia="Arial"/>
          <w:i/>
          <w:iCs/>
          <w:sz w:val="24"/>
          <w:szCs w:val="24"/>
        </w:rPr>
        <w:t>č</w:t>
      </w:r>
      <w:r w:rsidRPr="00F42AE4">
        <w:rPr>
          <w:rFonts w:eastAsia="Times New Roman"/>
          <w:i/>
          <w:iCs/>
          <w:sz w:val="24"/>
          <w:szCs w:val="24"/>
        </w:rPr>
        <w:t>ki upravljani antenski nizovi.</w:t>
      </w:r>
    </w:p>
    <w:p w:rsidR="00393B31" w:rsidRPr="00F42AE4" w:rsidRDefault="00393B31" w:rsidP="00425500">
      <w:pPr>
        <w:spacing w:line="218" w:lineRule="exact"/>
        <w:ind w:left="1134" w:hanging="283"/>
        <w:jc w:val="both"/>
        <w:rPr>
          <w:rFonts w:eastAsia="Times New Roman"/>
          <w:sz w:val="24"/>
          <w:szCs w:val="24"/>
        </w:rPr>
      </w:pPr>
    </w:p>
    <w:p w:rsidR="00393B31" w:rsidRPr="00F42AE4" w:rsidRDefault="00CD3B60" w:rsidP="00425500">
      <w:pPr>
        <w:numPr>
          <w:ilvl w:val="0"/>
          <w:numId w:val="548"/>
        </w:numPr>
        <w:tabs>
          <w:tab w:val="left" w:pos="1820"/>
        </w:tabs>
        <w:ind w:left="1134" w:hanging="283"/>
        <w:jc w:val="both"/>
        <w:rPr>
          <w:rFonts w:eastAsia="Times New Roman"/>
          <w:sz w:val="24"/>
          <w:szCs w:val="24"/>
        </w:rPr>
      </w:pPr>
      <w:r w:rsidRPr="00F42AE4">
        <w:rPr>
          <w:rFonts w:eastAsia="Times New Roman"/>
          <w:sz w:val="24"/>
          <w:szCs w:val="24"/>
        </w:rPr>
        <w:t>imaju sposobnost otkrivanja visine nekooperativnih ciljeva;</w:t>
      </w:r>
    </w:p>
    <w:p w:rsidR="00393B31" w:rsidRPr="00F42AE4" w:rsidRDefault="00393B31" w:rsidP="00425500">
      <w:pPr>
        <w:spacing w:line="219" w:lineRule="exact"/>
        <w:ind w:left="1134" w:hanging="283"/>
        <w:jc w:val="both"/>
        <w:rPr>
          <w:rFonts w:eastAsia="Times New Roman"/>
          <w:sz w:val="24"/>
          <w:szCs w:val="24"/>
        </w:rPr>
      </w:pPr>
    </w:p>
    <w:p w:rsidR="00393B31" w:rsidRPr="00F42AE4" w:rsidRDefault="00CD3B60" w:rsidP="00425500">
      <w:pPr>
        <w:numPr>
          <w:ilvl w:val="0"/>
          <w:numId w:val="548"/>
        </w:numPr>
        <w:tabs>
          <w:tab w:val="left" w:pos="1820"/>
        </w:tabs>
        <w:spacing w:line="246" w:lineRule="auto"/>
        <w:ind w:left="1134" w:hanging="283"/>
        <w:jc w:val="both"/>
        <w:rPr>
          <w:rFonts w:eastAsia="Times New Roman"/>
          <w:sz w:val="24"/>
          <w:szCs w:val="24"/>
        </w:rPr>
      </w:pPr>
      <w:r w:rsidRPr="00F42AE4">
        <w:rPr>
          <w:rFonts w:eastAsia="Times New Roman"/>
          <w:sz w:val="24"/>
          <w:szCs w:val="24"/>
        </w:rPr>
        <w:t>posebno su oblikovani za zra</w:t>
      </w:r>
      <w:r w:rsidRPr="00F42AE4">
        <w:rPr>
          <w:rFonts w:eastAsia="Arial"/>
          <w:sz w:val="24"/>
          <w:szCs w:val="24"/>
        </w:rPr>
        <w:t>č</w:t>
      </w:r>
      <w:r w:rsidRPr="00F42AE4">
        <w:rPr>
          <w:rFonts w:eastAsia="Times New Roman"/>
          <w:sz w:val="24"/>
          <w:szCs w:val="24"/>
        </w:rPr>
        <w:t>ne operacije (u balonu ili trupu letjelice) i imaju Dopplerovu „obradu signala” za otkrivanje pokretnih ciljeva;</w:t>
      </w:r>
    </w:p>
    <w:p w:rsidR="00393B31" w:rsidRPr="00F42AE4" w:rsidRDefault="00393B31" w:rsidP="00425500">
      <w:pPr>
        <w:spacing w:line="202" w:lineRule="exact"/>
        <w:ind w:left="1134" w:hanging="283"/>
        <w:jc w:val="both"/>
        <w:rPr>
          <w:rFonts w:eastAsia="Times New Roman"/>
          <w:sz w:val="24"/>
          <w:szCs w:val="24"/>
        </w:rPr>
      </w:pPr>
    </w:p>
    <w:p w:rsidR="00393B31" w:rsidRPr="00F42AE4" w:rsidRDefault="00CD3B60" w:rsidP="00425500">
      <w:pPr>
        <w:numPr>
          <w:ilvl w:val="0"/>
          <w:numId w:val="548"/>
        </w:numPr>
        <w:tabs>
          <w:tab w:val="left" w:pos="1820"/>
        </w:tabs>
        <w:ind w:left="1134" w:hanging="283"/>
        <w:jc w:val="both"/>
        <w:rPr>
          <w:rFonts w:eastAsia="Times New Roman"/>
          <w:sz w:val="24"/>
          <w:szCs w:val="24"/>
        </w:rPr>
      </w:pPr>
      <w:r w:rsidRPr="00F42AE4">
        <w:rPr>
          <w:rFonts w:eastAsia="Times New Roman"/>
          <w:sz w:val="24"/>
          <w:szCs w:val="24"/>
        </w:rPr>
        <w:t>primjenjuju obradu radarskih signala i upotrebljavaju bilo što od sljede</w:t>
      </w:r>
      <w:r w:rsidRPr="00F42AE4">
        <w:rPr>
          <w:rFonts w:eastAsia="Arial"/>
          <w:sz w:val="24"/>
          <w:szCs w:val="24"/>
        </w:rPr>
        <w:t>ć</w:t>
      </w:r>
      <w:r w:rsidRPr="00F42AE4">
        <w:rPr>
          <w:rFonts w:eastAsia="Times New Roman"/>
          <w:sz w:val="24"/>
          <w:szCs w:val="24"/>
        </w:rPr>
        <w:t>ega:</w:t>
      </w:r>
    </w:p>
    <w:p w:rsidR="00393B31" w:rsidRPr="00F42AE4" w:rsidRDefault="00393B31" w:rsidP="00425500">
      <w:pPr>
        <w:spacing w:line="218" w:lineRule="exact"/>
        <w:ind w:left="1134" w:hanging="283"/>
        <w:jc w:val="both"/>
        <w:rPr>
          <w:rFonts w:eastAsia="Times New Roman"/>
          <w:sz w:val="24"/>
          <w:szCs w:val="24"/>
        </w:rPr>
      </w:pPr>
    </w:p>
    <w:p w:rsidR="00393B31" w:rsidRPr="00F42AE4" w:rsidRDefault="00CD3B60" w:rsidP="00425500">
      <w:pPr>
        <w:numPr>
          <w:ilvl w:val="1"/>
          <w:numId w:val="548"/>
        </w:numPr>
        <w:tabs>
          <w:tab w:val="left" w:pos="2060"/>
        </w:tabs>
        <w:ind w:left="1134" w:hanging="283"/>
        <w:jc w:val="both"/>
        <w:rPr>
          <w:rFonts w:eastAsia="Times New Roman"/>
          <w:sz w:val="24"/>
          <w:szCs w:val="24"/>
        </w:rPr>
      </w:pPr>
      <w:r w:rsidRPr="00F42AE4">
        <w:rPr>
          <w:rFonts w:eastAsia="Times New Roman"/>
          <w:sz w:val="24"/>
          <w:szCs w:val="24"/>
        </w:rPr>
        <w:t xml:space="preserve">tehnike „radarskog širenja spektra” </w:t>
      </w:r>
      <w:r w:rsidRPr="00F42AE4">
        <w:rPr>
          <w:rFonts w:eastAsia="Times New Roman"/>
          <w:sz w:val="24"/>
          <w:szCs w:val="24"/>
          <w:u w:val="single"/>
        </w:rPr>
        <w:t>ili</w:t>
      </w:r>
    </w:p>
    <w:p w:rsidR="00393B31" w:rsidRPr="00F42AE4" w:rsidRDefault="00393B31" w:rsidP="00425500">
      <w:pPr>
        <w:spacing w:line="219" w:lineRule="exact"/>
        <w:ind w:left="1134" w:hanging="283"/>
        <w:jc w:val="both"/>
        <w:rPr>
          <w:rFonts w:eastAsia="Times New Roman"/>
          <w:sz w:val="24"/>
          <w:szCs w:val="24"/>
        </w:rPr>
      </w:pPr>
    </w:p>
    <w:p w:rsidR="00393B31" w:rsidRPr="00F42AE4" w:rsidRDefault="00CD3B60" w:rsidP="00425500">
      <w:pPr>
        <w:numPr>
          <w:ilvl w:val="1"/>
          <w:numId w:val="548"/>
        </w:numPr>
        <w:tabs>
          <w:tab w:val="left" w:pos="2060"/>
        </w:tabs>
        <w:ind w:left="1134" w:hanging="283"/>
        <w:jc w:val="both"/>
        <w:rPr>
          <w:rFonts w:eastAsia="Times New Roman"/>
          <w:sz w:val="24"/>
          <w:szCs w:val="24"/>
        </w:rPr>
      </w:pPr>
      <w:r w:rsidRPr="00F42AE4">
        <w:rPr>
          <w:rFonts w:eastAsia="Times New Roman"/>
          <w:sz w:val="24"/>
          <w:szCs w:val="24"/>
        </w:rPr>
        <w:t>tehnike „otpornosti radara na aktivno ometanje promjenom radne frekvencije”;</w:t>
      </w:r>
    </w:p>
    <w:p w:rsidR="00393B31" w:rsidRDefault="00393B31" w:rsidP="00425500">
      <w:pPr>
        <w:ind w:left="1134" w:hanging="283"/>
        <w:jc w:val="both"/>
        <w:rPr>
          <w:sz w:val="24"/>
          <w:szCs w:val="24"/>
        </w:rPr>
      </w:pPr>
    </w:p>
    <w:p w:rsidR="00393B31" w:rsidRPr="00F42AE4" w:rsidRDefault="00393B31" w:rsidP="00425500">
      <w:pPr>
        <w:spacing w:line="197" w:lineRule="exact"/>
        <w:ind w:left="1134" w:hanging="283"/>
        <w:jc w:val="both"/>
        <w:rPr>
          <w:sz w:val="24"/>
          <w:szCs w:val="24"/>
        </w:rPr>
      </w:pPr>
      <w:bookmarkStart w:id="104" w:name="page182"/>
      <w:bookmarkEnd w:id="104"/>
    </w:p>
    <w:p w:rsidR="004C5C86" w:rsidRDefault="00CD3B60" w:rsidP="00425500">
      <w:pPr>
        <w:numPr>
          <w:ilvl w:val="0"/>
          <w:numId w:val="549"/>
        </w:numPr>
        <w:tabs>
          <w:tab w:val="left" w:pos="1818"/>
        </w:tabs>
        <w:ind w:left="1135" w:hanging="284"/>
        <w:jc w:val="both"/>
        <w:rPr>
          <w:rFonts w:eastAsia="Times New Roman"/>
          <w:sz w:val="24"/>
          <w:szCs w:val="24"/>
        </w:rPr>
      </w:pPr>
      <w:r w:rsidRPr="00F42AE4">
        <w:rPr>
          <w:rFonts w:eastAsia="Times New Roman"/>
          <w:sz w:val="24"/>
          <w:szCs w:val="24"/>
        </w:rPr>
        <w:t>osiguravaju maksimalni „instrumentalni doseg” ve</w:t>
      </w:r>
      <w:r w:rsidRPr="00F42AE4">
        <w:rPr>
          <w:rFonts w:eastAsia="Arial"/>
          <w:sz w:val="24"/>
          <w:szCs w:val="24"/>
        </w:rPr>
        <w:t>ć</w:t>
      </w:r>
      <w:r w:rsidRPr="00F42AE4">
        <w:rPr>
          <w:rFonts w:eastAsia="Times New Roman"/>
          <w:sz w:val="24"/>
          <w:szCs w:val="24"/>
        </w:rPr>
        <w:t xml:space="preserve">i od 185 km za operacije sa zemlje; </w:t>
      </w:r>
    </w:p>
    <w:p w:rsidR="004C5C86" w:rsidRDefault="004C5C86" w:rsidP="00425500">
      <w:pPr>
        <w:tabs>
          <w:tab w:val="left" w:pos="1818"/>
        </w:tabs>
        <w:spacing w:line="454" w:lineRule="auto"/>
        <w:ind w:left="1134"/>
        <w:jc w:val="both"/>
        <w:rPr>
          <w:rFonts w:eastAsia="Times New Roman"/>
          <w:i/>
          <w:iCs/>
          <w:sz w:val="24"/>
          <w:szCs w:val="24"/>
          <w:u w:val="single"/>
        </w:rPr>
      </w:pPr>
    </w:p>
    <w:p w:rsidR="00393B31" w:rsidRPr="00F42AE4" w:rsidRDefault="00CD3B60" w:rsidP="00425500">
      <w:pPr>
        <w:tabs>
          <w:tab w:val="left" w:pos="1818"/>
        </w:tabs>
        <w:spacing w:line="454" w:lineRule="auto"/>
        <w:ind w:left="1134"/>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6A008.i. ne odnosi se na:</w:t>
      </w:r>
    </w:p>
    <w:p w:rsidR="00393B31" w:rsidRPr="00F42AE4" w:rsidRDefault="00393B31" w:rsidP="00425500">
      <w:pPr>
        <w:spacing w:line="1" w:lineRule="exact"/>
        <w:jc w:val="both"/>
        <w:rPr>
          <w:rFonts w:eastAsia="Times New Roman"/>
          <w:sz w:val="24"/>
          <w:szCs w:val="24"/>
        </w:rPr>
      </w:pPr>
    </w:p>
    <w:p w:rsidR="00393B31" w:rsidRPr="00F42AE4" w:rsidRDefault="00CD3B60" w:rsidP="00425500">
      <w:pPr>
        <w:numPr>
          <w:ilvl w:val="2"/>
          <w:numId w:val="549"/>
        </w:numPr>
        <w:tabs>
          <w:tab w:val="left" w:pos="3000"/>
        </w:tabs>
        <w:ind w:left="2552" w:hanging="284"/>
        <w:jc w:val="both"/>
        <w:rPr>
          <w:rFonts w:eastAsia="Times New Roman"/>
          <w:i/>
          <w:iCs/>
          <w:sz w:val="24"/>
          <w:szCs w:val="24"/>
        </w:rPr>
      </w:pPr>
      <w:r w:rsidRPr="00F42AE4">
        <w:rPr>
          <w:rFonts w:eastAsia="Times New Roman"/>
          <w:i/>
          <w:iCs/>
          <w:sz w:val="24"/>
          <w:szCs w:val="24"/>
        </w:rPr>
        <w:t>radar za kontrolu ribarenja sa zemlje;</w:t>
      </w:r>
    </w:p>
    <w:p w:rsidR="00393B31" w:rsidRPr="00F42AE4" w:rsidRDefault="00393B31" w:rsidP="00425500">
      <w:pPr>
        <w:spacing w:line="195" w:lineRule="exact"/>
        <w:ind w:left="2552" w:hanging="284"/>
        <w:jc w:val="both"/>
        <w:rPr>
          <w:rFonts w:eastAsia="Times New Roman"/>
          <w:i/>
          <w:iCs/>
          <w:sz w:val="24"/>
          <w:szCs w:val="24"/>
        </w:rPr>
      </w:pPr>
    </w:p>
    <w:p w:rsidR="00393B31" w:rsidRPr="00F42AE4" w:rsidRDefault="00CD3B60" w:rsidP="00425500">
      <w:pPr>
        <w:numPr>
          <w:ilvl w:val="2"/>
          <w:numId w:val="549"/>
        </w:numPr>
        <w:tabs>
          <w:tab w:val="left" w:pos="3000"/>
        </w:tabs>
        <w:spacing w:line="245" w:lineRule="auto"/>
        <w:ind w:left="2552" w:hanging="284"/>
        <w:jc w:val="both"/>
        <w:rPr>
          <w:rFonts w:eastAsia="Times New Roman"/>
          <w:i/>
          <w:iCs/>
          <w:sz w:val="24"/>
          <w:szCs w:val="24"/>
        </w:rPr>
      </w:pPr>
      <w:r w:rsidRPr="00F42AE4">
        <w:rPr>
          <w:rFonts w:eastAsia="Times New Roman"/>
          <w:i/>
          <w:iCs/>
          <w:sz w:val="24"/>
          <w:szCs w:val="24"/>
        </w:rPr>
        <w:t>radarsku opremu na zemlji koja je posebno oblikovana za kontrolu zra</w:t>
      </w:r>
      <w:r w:rsidRPr="00F42AE4">
        <w:rPr>
          <w:rFonts w:eastAsia="Arial"/>
          <w:i/>
          <w:iCs/>
          <w:sz w:val="24"/>
          <w:szCs w:val="24"/>
        </w:rPr>
        <w:t>č</w:t>
      </w:r>
      <w:r w:rsidRPr="00F42AE4">
        <w:rPr>
          <w:rFonts w:eastAsia="Times New Roman"/>
          <w:i/>
          <w:iCs/>
          <w:sz w:val="24"/>
          <w:szCs w:val="24"/>
        </w:rPr>
        <w:t>nog prometa na ruti i ima sve sljede</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ajke:</w:t>
      </w:r>
    </w:p>
    <w:p w:rsidR="00393B31" w:rsidRPr="00F42AE4" w:rsidRDefault="00393B31" w:rsidP="00425500">
      <w:pPr>
        <w:spacing w:line="180" w:lineRule="exact"/>
        <w:ind w:left="2552" w:hanging="284"/>
        <w:jc w:val="both"/>
        <w:rPr>
          <w:rFonts w:eastAsia="Times New Roman"/>
          <w:i/>
          <w:iCs/>
          <w:sz w:val="24"/>
          <w:szCs w:val="24"/>
        </w:rPr>
      </w:pPr>
    </w:p>
    <w:p w:rsidR="00393B31" w:rsidRPr="00F42AE4" w:rsidRDefault="00CD3B60" w:rsidP="00425500">
      <w:pPr>
        <w:numPr>
          <w:ilvl w:val="3"/>
          <w:numId w:val="549"/>
        </w:numPr>
        <w:tabs>
          <w:tab w:val="left" w:pos="3220"/>
        </w:tabs>
        <w:ind w:left="2835" w:hanging="283"/>
        <w:jc w:val="both"/>
        <w:rPr>
          <w:rFonts w:eastAsia="Times New Roman"/>
          <w:i/>
          <w:iCs/>
          <w:sz w:val="24"/>
          <w:szCs w:val="24"/>
        </w:rPr>
      </w:pPr>
      <w:r w:rsidRPr="00F42AE4">
        <w:rPr>
          <w:rFonts w:eastAsia="Times New Roman"/>
          <w:i/>
          <w:iCs/>
          <w:sz w:val="24"/>
          <w:szCs w:val="24"/>
        </w:rPr>
        <w:t>ima maksimalni „instrumentalni doseg” od 500 km ili manje;</w:t>
      </w:r>
    </w:p>
    <w:p w:rsidR="00393B31" w:rsidRPr="00F42AE4" w:rsidRDefault="00393B31" w:rsidP="00425500">
      <w:pPr>
        <w:spacing w:line="196" w:lineRule="exact"/>
        <w:ind w:left="2835" w:hanging="283"/>
        <w:jc w:val="both"/>
        <w:rPr>
          <w:rFonts w:eastAsia="Times New Roman"/>
          <w:i/>
          <w:iCs/>
          <w:sz w:val="24"/>
          <w:szCs w:val="24"/>
        </w:rPr>
      </w:pPr>
    </w:p>
    <w:p w:rsidR="00393B31" w:rsidRPr="00F42AE4" w:rsidRDefault="00CD3B60" w:rsidP="00425500">
      <w:pPr>
        <w:numPr>
          <w:ilvl w:val="3"/>
          <w:numId w:val="549"/>
        </w:numPr>
        <w:tabs>
          <w:tab w:val="left" w:pos="3220"/>
        </w:tabs>
        <w:spacing w:line="303" w:lineRule="auto"/>
        <w:ind w:left="2835" w:hanging="283"/>
        <w:jc w:val="both"/>
        <w:rPr>
          <w:rFonts w:eastAsia="Times New Roman"/>
          <w:i/>
          <w:iCs/>
          <w:sz w:val="24"/>
          <w:szCs w:val="24"/>
        </w:rPr>
      </w:pPr>
      <w:r w:rsidRPr="00F42AE4">
        <w:rPr>
          <w:rFonts w:eastAsia="Times New Roman"/>
          <w:i/>
          <w:iCs/>
          <w:sz w:val="24"/>
          <w:szCs w:val="24"/>
        </w:rPr>
        <w:t>konfigurirana je tako da se radarski podaci o cilju mogu odašiljati samo u jednom smjeru, od lokacije radara do jednog ili više civilnih centara za kontrolu zra</w:t>
      </w:r>
      <w:r w:rsidRPr="00F42AE4">
        <w:rPr>
          <w:rFonts w:eastAsia="Arial"/>
          <w:i/>
          <w:iCs/>
          <w:sz w:val="24"/>
          <w:szCs w:val="24"/>
        </w:rPr>
        <w:t>č</w:t>
      </w:r>
      <w:r w:rsidRPr="00F42AE4">
        <w:rPr>
          <w:rFonts w:eastAsia="Times New Roman"/>
          <w:i/>
          <w:iCs/>
          <w:sz w:val="24"/>
          <w:szCs w:val="24"/>
        </w:rPr>
        <w:t>nog prometa (ATC);</w:t>
      </w:r>
    </w:p>
    <w:p w:rsidR="00393B31" w:rsidRPr="00F42AE4" w:rsidRDefault="00393B31" w:rsidP="00425500">
      <w:pPr>
        <w:spacing w:line="133" w:lineRule="exact"/>
        <w:ind w:left="2835" w:hanging="283"/>
        <w:jc w:val="both"/>
        <w:rPr>
          <w:rFonts w:eastAsia="Times New Roman"/>
          <w:i/>
          <w:iCs/>
          <w:sz w:val="24"/>
          <w:szCs w:val="24"/>
        </w:rPr>
      </w:pPr>
    </w:p>
    <w:p w:rsidR="00393B31" w:rsidRPr="00F42AE4" w:rsidRDefault="00CD3B60" w:rsidP="00425500">
      <w:pPr>
        <w:numPr>
          <w:ilvl w:val="3"/>
          <w:numId w:val="549"/>
        </w:numPr>
        <w:tabs>
          <w:tab w:val="left" w:pos="3220"/>
        </w:tabs>
        <w:spacing w:line="246" w:lineRule="auto"/>
        <w:ind w:left="2835" w:hanging="283"/>
        <w:jc w:val="both"/>
        <w:rPr>
          <w:rFonts w:eastAsia="Times New Roman"/>
          <w:i/>
          <w:iCs/>
          <w:sz w:val="24"/>
          <w:szCs w:val="24"/>
        </w:rPr>
      </w:pPr>
      <w:r w:rsidRPr="00F42AE4">
        <w:rPr>
          <w:rFonts w:eastAsia="Times New Roman"/>
          <w:i/>
          <w:iCs/>
          <w:sz w:val="24"/>
          <w:szCs w:val="24"/>
        </w:rPr>
        <w:t>nema mogu</w:t>
      </w:r>
      <w:r w:rsidRPr="00F42AE4">
        <w:rPr>
          <w:rFonts w:eastAsia="Arial"/>
          <w:i/>
          <w:iCs/>
          <w:sz w:val="24"/>
          <w:szCs w:val="24"/>
        </w:rPr>
        <w:t>ć</w:t>
      </w:r>
      <w:r w:rsidRPr="00F42AE4">
        <w:rPr>
          <w:rFonts w:eastAsia="Times New Roman"/>
          <w:i/>
          <w:iCs/>
          <w:sz w:val="24"/>
          <w:szCs w:val="24"/>
        </w:rPr>
        <w:t xml:space="preserve">nost za daljinsko upravljanje radarskim stupnjem pretraživanja iz ATC centra na ruti </w:t>
      </w:r>
      <w:r w:rsidRPr="00F42AE4">
        <w:rPr>
          <w:rFonts w:eastAsia="Times New Roman"/>
          <w:i/>
          <w:iCs/>
          <w:sz w:val="24"/>
          <w:szCs w:val="24"/>
          <w:u w:val="single"/>
        </w:rPr>
        <w:t>i</w:t>
      </w:r>
    </w:p>
    <w:p w:rsidR="00393B31" w:rsidRPr="00F42AE4" w:rsidRDefault="00393B31" w:rsidP="00425500">
      <w:pPr>
        <w:spacing w:line="179" w:lineRule="exact"/>
        <w:ind w:left="2835" w:hanging="283"/>
        <w:jc w:val="both"/>
        <w:rPr>
          <w:rFonts w:eastAsia="Times New Roman"/>
          <w:i/>
          <w:iCs/>
          <w:sz w:val="24"/>
          <w:szCs w:val="24"/>
        </w:rPr>
      </w:pPr>
    </w:p>
    <w:p w:rsidR="00393B31" w:rsidRPr="00F42AE4" w:rsidRDefault="00CD3B60" w:rsidP="00425500">
      <w:pPr>
        <w:numPr>
          <w:ilvl w:val="3"/>
          <w:numId w:val="549"/>
        </w:numPr>
        <w:tabs>
          <w:tab w:val="left" w:pos="3220"/>
        </w:tabs>
        <w:ind w:left="2835" w:hanging="283"/>
        <w:jc w:val="both"/>
        <w:rPr>
          <w:rFonts w:eastAsia="Times New Roman"/>
          <w:i/>
          <w:iCs/>
          <w:sz w:val="24"/>
          <w:szCs w:val="24"/>
        </w:rPr>
      </w:pPr>
      <w:r w:rsidRPr="00F42AE4">
        <w:rPr>
          <w:rFonts w:eastAsia="Times New Roman"/>
          <w:i/>
          <w:iCs/>
          <w:sz w:val="24"/>
          <w:szCs w:val="24"/>
        </w:rPr>
        <w:t>trajno je instalirana;</w:t>
      </w:r>
    </w:p>
    <w:p w:rsidR="00393B31" w:rsidRPr="00F42AE4" w:rsidRDefault="00393B31" w:rsidP="00425500">
      <w:pPr>
        <w:spacing w:line="196" w:lineRule="exact"/>
        <w:ind w:left="2552" w:hanging="284"/>
        <w:jc w:val="both"/>
        <w:rPr>
          <w:rFonts w:eastAsia="Times New Roman"/>
          <w:i/>
          <w:iCs/>
          <w:sz w:val="24"/>
          <w:szCs w:val="24"/>
        </w:rPr>
      </w:pPr>
    </w:p>
    <w:p w:rsidR="00393B31" w:rsidRDefault="00CD3B60" w:rsidP="00425500">
      <w:pPr>
        <w:numPr>
          <w:ilvl w:val="2"/>
          <w:numId w:val="549"/>
        </w:numPr>
        <w:tabs>
          <w:tab w:val="left" w:pos="3000"/>
        </w:tabs>
        <w:ind w:left="2552" w:hanging="284"/>
        <w:jc w:val="both"/>
        <w:rPr>
          <w:rFonts w:eastAsia="Times New Roman"/>
          <w:i/>
          <w:iCs/>
          <w:sz w:val="24"/>
          <w:szCs w:val="24"/>
        </w:rPr>
      </w:pPr>
      <w:r w:rsidRPr="00F42AE4">
        <w:rPr>
          <w:rFonts w:eastAsia="Times New Roman"/>
          <w:i/>
          <w:iCs/>
          <w:sz w:val="24"/>
          <w:szCs w:val="24"/>
        </w:rPr>
        <w:t>radare za pra</w:t>
      </w:r>
      <w:r w:rsidRPr="00F42AE4">
        <w:rPr>
          <w:rFonts w:eastAsia="Arial"/>
          <w:i/>
          <w:iCs/>
          <w:sz w:val="24"/>
          <w:szCs w:val="24"/>
        </w:rPr>
        <w:t>ć</w:t>
      </w:r>
      <w:r w:rsidRPr="00F42AE4">
        <w:rPr>
          <w:rFonts w:eastAsia="Times New Roman"/>
          <w:i/>
          <w:iCs/>
          <w:sz w:val="24"/>
          <w:szCs w:val="24"/>
        </w:rPr>
        <w:t>enje meteoroloških balona.</w:t>
      </w:r>
    </w:p>
    <w:p w:rsidR="004C5C86" w:rsidRPr="00F42AE4" w:rsidRDefault="004C5C86" w:rsidP="00425500">
      <w:pPr>
        <w:tabs>
          <w:tab w:val="left" w:pos="3000"/>
        </w:tabs>
        <w:ind w:left="2552"/>
        <w:jc w:val="both"/>
        <w:rPr>
          <w:rFonts w:eastAsia="Times New Roman"/>
          <w:i/>
          <w:iCs/>
          <w:sz w:val="24"/>
          <w:szCs w:val="24"/>
        </w:rPr>
      </w:pPr>
    </w:p>
    <w:p w:rsidR="00393B31" w:rsidRPr="00F42AE4" w:rsidRDefault="00393B31" w:rsidP="00425500">
      <w:pPr>
        <w:spacing w:line="195" w:lineRule="exact"/>
        <w:jc w:val="both"/>
        <w:rPr>
          <w:rFonts w:eastAsia="Times New Roman"/>
          <w:i/>
          <w:iCs/>
          <w:sz w:val="24"/>
          <w:szCs w:val="24"/>
        </w:rPr>
      </w:pPr>
    </w:p>
    <w:p w:rsidR="00393B31" w:rsidRPr="00F42AE4" w:rsidRDefault="00CD3B60" w:rsidP="00425500">
      <w:pPr>
        <w:numPr>
          <w:ilvl w:val="0"/>
          <w:numId w:val="549"/>
        </w:numPr>
        <w:tabs>
          <w:tab w:val="left" w:pos="1800"/>
        </w:tabs>
        <w:spacing w:line="246" w:lineRule="auto"/>
        <w:ind w:left="1134" w:hanging="283"/>
        <w:jc w:val="both"/>
        <w:rPr>
          <w:rFonts w:eastAsia="Times New Roman"/>
          <w:sz w:val="24"/>
          <w:szCs w:val="24"/>
        </w:rPr>
      </w:pPr>
      <w:r w:rsidRPr="00F42AE4">
        <w:rPr>
          <w:rFonts w:eastAsia="Times New Roman"/>
          <w:sz w:val="24"/>
          <w:szCs w:val="24"/>
        </w:rPr>
        <w:t>„laserski” su radari ili oprema za detekciju svjetlosti i patroliranje (Light Detection and Ranging – LIDAR) te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78" w:lineRule="exact"/>
        <w:jc w:val="both"/>
        <w:rPr>
          <w:rFonts w:eastAsia="Times New Roman"/>
          <w:sz w:val="24"/>
          <w:szCs w:val="24"/>
        </w:rPr>
      </w:pPr>
    </w:p>
    <w:p w:rsidR="00393B31" w:rsidRPr="00F42AE4" w:rsidRDefault="006A20C0" w:rsidP="00425500">
      <w:pPr>
        <w:tabs>
          <w:tab w:val="left" w:pos="2040"/>
        </w:tabs>
        <w:ind w:left="1080"/>
        <w:jc w:val="both"/>
        <w:rPr>
          <w:rFonts w:eastAsia="Times New Roman"/>
          <w:sz w:val="24"/>
          <w:szCs w:val="24"/>
        </w:rPr>
      </w:pPr>
      <w:r>
        <w:rPr>
          <w:rFonts w:eastAsia="Times New Roman"/>
          <w:sz w:val="24"/>
          <w:szCs w:val="24"/>
        </w:rPr>
        <w:t xml:space="preserve">1. </w:t>
      </w:r>
      <w:r w:rsidR="00CD3B60" w:rsidRPr="00F42AE4">
        <w:rPr>
          <w:rFonts w:eastAsia="Times New Roman"/>
          <w:sz w:val="24"/>
          <w:szCs w:val="24"/>
        </w:rPr>
        <w:t>„prikladni za upotrebu u svemiru”;</w:t>
      </w:r>
    </w:p>
    <w:p w:rsidR="00393B31" w:rsidRPr="00F42AE4" w:rsidRDefault="00393B31" w:rsidP="00425500">
      <w:pPr>
        <w:spacing w:line="196" w:lineRule="exact"/>
        <w:ind w:left="1418" w:hanging="284"/>
        <w:jc w:val="both"/>
        <w:rPr>
          <w:rFonts w:eastAsia="Times New Roman"/>
          <w:sz w:val="24"/>
          <w:szCs w:val="24"/>
        </w:rPr>
      </w:pPr>
    </w:p>
    <w:p w:rsidR="00393B31" w:rsidRPr="00F42AE4" w:rsidRDefault="006A20C0" w:rsidP="00425500">
      <w:pPr>
        <w:tabs>
          <w:tab w:val="left" w:pos="2040"/>
        </w:tabs>
        <w:spacing w:line="245" w:lineRule="auto"/>
        <w:ind w:left="1418" w:hanging="284"/>
        <w:jc w:val="both"/>
        <w:rPr>
          <w:rFonts w:eastAsia="Times New Roman"/>
          <w:sz w:val="24"/>
          <w:szCs w:val="24"/>
        </w:rPr>
      </w:pPr>
      <w:r>
        <w:rPr>
          <w:rFonts w:eastAsia="Times New Roman"/>
          <w:sz w:val="24"/>
          <w:szCs w:val="24"/>
        </w:rPr>
        <w:t xml:space="preserve">2. </w:t>
      </w:r>
      <w:r w:rsidR="00CD3B60" w:rsidRPr="00F42AE4">
        <w:rPr>
          <w:rFonts w:eastAsia="Times New Roman"/>
          <w:sz w:val="24"/>
          <w:szCs w:val="24"/>
        </w:rPr>
        <w:t>primjenjuju koherentne heterodinske ili homodinske tehnike detekcije i imaju kutnu razlu</w:t>
      </w:r>
      <w:r w:rsidR="00CD3B60" w:rsidRPr="00F42AE4">
        <w:rPr>
          <w:rFonts w:eastAsia="Arial"/>
          <w:sz w:val="24"/>
          <w:szCs w:val="24"/>
        </w:rPr>
        <w:t>č</w:t>
      </w:r>
      <w:r w:rsidR="00CD3B60" w:rsidRPr="00F42AE4">
        <w:rPr>
          <w:rFonts w:eastAsia="Times New Roman"/>
          <w:sz w:val="24"/>
          <w:szCs w:val="24"/>
        </w:rPr>
        <w:t xml:space="preserve">ivost manju (bolju) od 20 </w:t>
      </w:r>
      <w:r w:rsidR="00CD3B60" w:rsidRPr="00F42AE4">
        <w:rPr>
          <w:rFonts w:eastAsia="Arial"/>
          <w:sz w:val="24"/>
          <w:szCs w:val="24"/>
        </w:rPr>
        <w:t>μ</w:t>
      </w:r>
      <w:r w:rsidR="00CD3B60" w:rsidRPr="00F42AE4">
        <w:rPr>
          <w:rFonts w:eastAsia="Times New Roman"/>
          <w:sz w:val="24"/>
          <w:szCs w:val="24"/>
        </w:rPr>
        <w:t xml:space="preserve">rad (mikroradijana) </w:t>
      </w:r>
      <w:r w:rsidR="00CD3B60" w:rsidRPr="00F42AE4">
        <w:rPr>
          <w:rFonts w:eastAsia="Times New Roman"/>
          <w:sz w:val="24"/>
          <w:szCs w:val="24"/>
          <w:u w:val="single"/>
        </w:rPr>
        <w:t>ili</w:t>
      </w:r>
    </w:p>
    <w:p w:rsidR="00393B31" w:rsidRPr="00F42AE4" w:rsidRDefault="00393B31" w:rsidP="00425500">
      <w:pPr>
        <w:spacing w:line="180" w:lineRule="exact"/>
        <w:ind w:left="1418" w:hanging="284"/>
        <w:jc w:val="both"/>
        <w:rPr>
          <w:rFonts w:eastAsia="Times New Roman"/>
          <w:sz w:val="24"/>
          <w:szCs w:val="24"/>
        </w:rPr>
      </w:pPr>
    </w:p>
    <w:p w:rsidR="006A20C0" w:rsidRDefault="006A20C0" w:rsidP="00425500">
      <w:pPr>
        <w:tabs>
          <w:tab w:val="left" w:pos="2040"/>
        </w:tabs>
        <w:spacing w:line="238" w:lineRule="auto"/>
        <w:ind w:left="1418" w:hanging="284"/>
        <w:jc w:val="both"/>
        <w:rPr>
          <w:rFonts w:eastAsia="Times New Roman"/>
          <w:sz w:val="24"/>
          <w:szCs w:val="24"/>
        </w:rPr>
      </w:pPr>
      <w:r>
        <w:rPr>
          <w:rFonts w:eastAsia="Times New Roman"/>
          <w:sz w:val="24"/>
          <w:szCs w:val="24"/>
        </w:rPr>
        <w:t xml:space="preserve">3. </w:t>
      </w:r>
      <w:r w:rsidR="00CD3B60" w:rsidRPr="00F42AE4">
        <w:rPr>
          <w:rFonts w:eastAsia="Times New Roman"/>
          <w:sz w:val="24"/>
          <w:szCs w:val="24"/>
        </w:rPr>
        <w:t>oblikovani su za obavljanje batimetri</w:t>
      </w:r>
      <w:r w:rsidR="00CD3B60" w:rsidRPr="00F42AE4">
        <w:rPr>
          <w:rFonts w:eastAsia="Arial"/>
          <w:sz w:val="24"/>
          <w:szCs w:val="24"/>
        </w:rPr>
        <w:t>č</w:t>
      </w:r>
      <w:r w:rsidR="00CD3B60" w:rsidRPr="00F42AE4">
        <w:rPr>
          <w:rFonts w:eastAsia="Times New Roman"/>
          <w:sz w:val="24"/>
          <w:szCs w:val="24"/>
        </w:rPr>
        <w:t>nih pregleda obalnog podru</w:t>
      </w:r>
      <w:r w:rsidR="00CD3B60" w:rsidRPr="00F42AE4">
        <w:rPr>
          <w:rFonts w:eastAsia="Arial"/>
          <w:sz w:val="24"/>
          <w:szCs w:val="24"/>
        </w:rPr>
        <w:t>č</w:t>
      </w:r>
      <w:r w:rsidR="00CD3B60" w:rsidRPr="00F42AE4">
        <w:rPr>
          <w:rFonts w:eastAsia="Times New Roman"/>
          <w:sz w:val="24"/>
          <w:szCs w:val="24"/>
        </w:rPr>
        <w:t>ja iz zraka u skladu sa standardima Me</w:t>
      </w:r>
      <w:r w:rsidR="00CD3B60" w:rsidRPr="00F42AE4">
        <w:rPr>
          <w:rFonts w:eastAsia="Arial"/>
          <w:sz w:val="24"/>
          <w:szCs w:val="24"/>
        </w:rPr>
        <w:t>đ</w:t>
      </w:r>
      <w:r w:rsidR="00CD3B60" w:rsidRPr="00F42AE4">
        <w:rPr>
          <w:rFonts w:eastAsia="Times New Roman"/>
          <w:sz w:val="24"/>
          <w:szCs w:val="24"/>
        </w:rPr>
        <w:t>unarodne hidrografske organizacije (International Hydrographic Organization – IHO) za hidro</w:t>
      </w:r>
      <w:r w:rsidR="00CD3B60" w:rsidRPr="00F42AE4">
        <w:rPr>
          <w:rFonts w:eastAsia="Arial"/>
          <w:sz w:val="24"/>
          <w:szCs w:val="24"/>
        </w:rPr>
        <w:t>­</w:t>
      </w:r>
      <w:r w:rsidR="00CD3B60" w:rsidRPr="00F42AE4">
        <w:rPr>
          <w:rFonts w:eastAsia="Times New Roman"/>
          <w:sz w:val="24"/>
          <w:szCs w:val="24"/>
        </w:rPr>
        <w:t xml:space="preserve"> grafske preglede reda 1.a. ili bolje </w:t>
      </w:r>
    </w:p>
    <w:p w:rsidR="006A20C0" w:rsidRDefault="006A20C0" w:rsidP="00425500">
      <w:pPr>
        <w:tabs>
          <w:tab w:val="left" w:pos="2040"/>
        </w:tabs>
        <w:spacing w:line="238" w:lineRule="auto"/>
        <w:ind w:left="1418" w:hanging="284"/>
        <w:jc w:val="both"/>
        <w:rPr>
          <w:rFonts w:eastAsia="Times New Roman"/>
          <w:sz w:val="24"/>
          <w:szCs w:val="24"/>
        </w:rPr>
      </w:pPr>
    </w:p>
    <w:p w:rsidR="00393B31" w:rsidRPr="00F42AE4" w:rsidRDefault="00CD3B60" w:rsidP="00425500">
      <w:pPr>
        <w:tabs>
          <w:tab w:val="left" w:pos="1418"/>
          <w:tab w:val="left" w:pos="2040"/>
        </w:tabs>
        <w:spacing w:line="238" w:lineRule="auto"/>
        <w:ind w:left="1134"/>
        <w:jc w:val="both"/>
        <w:rPr>
          <w:rFonts w:eastAsia="Times New Roman"/>
          <w:sz w:val="24"/>
          <w:szCs w:val="24"/>
        </w:rPr>
      </w:pPr>
      <w:r w:rsidRPr="00F42AE4">
        <w:rPr>
          <w:rFonts w:eastAsia="Times New Roman"/>
          <w:sz w:val="24"/>
          <w:szCs w:val="24"/>
        </w:rPr>
        <w:t>(peto izdanje, velja</w:t>
      </w:r>
      <w:r w:rsidRPr="00F42AE4">
        <w:rPr>
          <w:rFonts w:eastAsia="Arial"/>
          <w:sz w:val="24"/>
          <w:szCs w:val="24"/>
        </w:rPr>
        <w:t>č</w:t>
      </w:r>
      <w:r w:rsidRPr="00F42AE4">
        <w:rPr>
          <w:rFonts w:eastAsia="Times New Roman"/>
          <w:sz w:val="24"/>
          <w:szCs w:val="24"/>
        </w:rPr>
        <w:t>a 2008</w:t>
      </w:r>
      <w:r w:rsidR="007D0DAB">
        <w:rPr>
          <w:rFonts w:eastAsia="Times New Roman"/>
          <w:sz w:val="24"/>
          <w:szCs w:val="24"/>
        </w:rPr>
        <w:t>)</w:t>
      </w:r>
      <w:r w:rsidRPr="00F42AE4">
        <w:rPr>
          <w:rFonts w:eastAsia="Times New Roman"/>
          <w:sz w:val="24"/>
          <w:szCs w:val="24"/>
        </w:rPr>
        <w:t xml:space="preserve"> i upotrebljavaju jedan ili više „lasera” s valnom duljinom ve</w:t>
      </w:r>
      <w:r w:rsidRPr="00F42AE4">
        <w:rPr>
          <w:rFonts w:eastAsia="Arial"/>
          <w:sz w:val="24"/>
          <w:szCs w:val="24"/>
        </w:rPr>
        <w:t>ć</w:t>
      </w:r>
      <w:r w:rsidRPr="00F42AE4">
        <w:rPr>
          <w:rFonts w:eastAsia="Times New Roman"/>
          <w:sz w:val="24"/>
          <w:szCs w:val="24"/>
        </w:rPr>
        <w:t>om od 400 nm, ali ne ve</w:t>
      </w:r>
      <w:r w:rsidRPr="00F42AE4">
        <w:rPr>
          <w:rFonts w:eastAsia="Arial"/>
          <w:sz w:val="24"/>
          <w:szCs w:val="24"/>
        </w:rPr>
        <w:t>ć</w:t>
      </w:r>
      <w:r w:rsidRPr="00F42AE4">
        <w:rPr>
          <w:rFonts w:eastAsia="Times New Roman"/>
          <w:sz w:val="24"/>
          <w:szCs w:val="24"/>
        </w:rPr>
        <w:t>om od 600 nm;</w:t>
      </w:r>
    </w:p>
    <w:p w:rsidR="00393B31" w:rsidRDefault="00393B31" w:rsidP="00425500">
      <w:pPr>
        <w:spacing w:line="185" w:lineRule="exact"/>
        <w:jc w:val="both"/>
        <w:rPr>
          <w:sz w:val="24"/>
          <w:szCs w:val="24"/>
        </w:rPr>
      </w:pPr>
    </w:p>
    <w:p w:rsidR="004C5C86" w:rsidRPr="00F42AE4" w:rsidRDefault="004C5C86" w:rsidP="00425500">
      <w:pPr>
        <w:spacing w:line="185" w:lineRule="exact"/>
        <w:jc w:val="both"/>
        <w:rPr>
          <w:sz w:val="24"/>
          <w:szCs w:val="24"/>
        </w:rPr>
      </w:pPr>
    </w:p>
    <w:p w:rsidR="00393B31" w:rsidRPr="00F42AE4" w:rsidRDefault="00CD3B60" w:rsidP="00425500">
      <w:pPr>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LIDAR oprema posebno oblikovana za nadzor navedena je samo u 6A008.j.3.</w:t>
      </w:r>
    </w:p>
    <w:p w:rsidR="00393B31" w:rsidRPr="00F42AE4" w:rsidRDefault="00393B31" w:rsidP="00425500">
      <w:pPr>
        <w:spacing w:line="197" w:lineRule="exact"/>
        <w:jc w:val="both"/>
        <w:rPr>
          <w:sz w:val="24"/>
          <w:szCs w:val="24"/>
        </w:rPr>
      </w:pPr>
    </w:p>
    <w:p w:rsidR="00393B31" w:rsidRPr="00F42AE4" w:rsidRDefault="00CD3B60" w:rsidP="00425500">
      <w:pPr>
        <w:spacing w:line="246" w:lineRule="auto"/>
        <w:ind w:left="1560" w:hanging="1560"/>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6A008.j. ne odnosi se na LIDAR opremu posebno oblikovanu za nadzor ili meteorološka pra</w:t>
      </w:r>
      <w:r w:rsidRPr="00F42AE4">
        <w:rPr>
          <w:rFonts w:eastAsia="Arial"/>
          <w:i/>
          <w:iCs/>
          <w:sz w:val="24"/>
          <w:szCs w:val="24"/>
        </w:rPr>
        <w:t>ć</w:t>
      </w:r>
      <w:r w:rsidRPr="00F42AE4">
        <w:rPr>
          <w:rFonts w:eastAsia="Times New Roman"/>
          <w:i/>
          <w:iCs/>
          <w:sz w:val="24"/>
          <w:szCs w:val="24"/>
        </w:rPr>
        <w:t>enja.</w:t>
      </w:r>
    </w:p>
    <w:p w:rsidR="00393B31" w:rsidRPr="00F42AE4" w:rsidRDefault="00393B31" w:rsidP="00425500">
      <w:pPr>
        <w:spacing w:line="179" w:lineRule="exact"/>
        <w:jc w:val="both"/>
        <w:rPr>
          <w:sz w:val="24"/>
          <w:szCs w:val="24"/>
        </w:rPr>
      </w:pPr>
    </w:p>
    <w:p w:rsidR="00393B31" w:rsidRPr="00F42AE4" w:rsidRDefault="00CD3B60" w:rsidP="00425500">
      <w:pPr>
        <w:ind w:left="1560" w:hanging="1560"/>
        <w:jc w:val="both"/>
        <w:rPr>
          <w:sz w:val="24"/>
          <w:szCs w:val="24"/>
        </w:rPr>
      </w:pPr>
      <w:r w:rsidRPr="00F42AE4">
        <w:rPr>
          <w:rFonts w:eastAsia="Times New Roman"/>
          <w:i/>
          <w:iCs/>
          <w:sz w:val="24"/>
          <w:szCs w:val="24"/>
          <w:u w:val="single"/>
        </w:rPr>
        <w:t>Napomena 3.:</w:t>
      </w:r>
      <w:r w:rsidRPr="00F42AE4">
        <w:rPr>
          <w:rFonts w:eastAsia="Times New Roman"/>
          <w:i/>
          <w:iCs/>
          <w:sz w:val="24"/>
          <w:szCs w:val="24"/>
        </w:rPr>
        <w:t xml:space="preserve">  Sažeti parametri iz petog izdanja normi IHO-a iz velja</w:t>
      </w:r>
      <w:r w:rsidRPr="00F42AE4">
        <w:rPr>
          <w:rFonts w:eastAsia="Arial"/>
          <w:i/>
          <w:iCs/>
          <w:sz w:val="24"/>
          <w:szCs w:val="24"/>
        </w:rPr>
        <w:t>č</w:t>
      </w:r>
      <w:r w:rsidRPr="00F42AE4">
        <w:rPr>
          <w:rFonts w:eastAsia="Times New Roman"/>
          <w:i/>
          <w:iCs/>
          <w:sz w:val="24"/>
          <w:szCs w:val="24"/>
        </w:rPr>
        <w:t>e 2008</w:t>
      </w:r>
      <w:r w:rsidR="001A5247">
        <w:rPr>
          <w:rFonts w:eastAsia="Times New Roman"/>
          <w:i/>
          <w:iCs/>
          <w:sz w:val="24"/>
          <w:szCs w:val="24"/>
        </w:rPr>
        <w:t>,</w:t>
      </w:r>
      <w:r w:rsidRPr="00F42AE4">
        <w:rPr>
          <w:rFonts w:eastAsia="Times New Roman"/>
          <w:i/>
          <w:iCs/>
          <w:sz w:val="24"/>
          <w:szCs w:val="24"/>
        </w:rPr>
        <w:t xml:space="preserve"> reda 1.a</w:t>
      </w:r>
      <w:r w:rsidR="001A5247">
        <w:rPr>
          <w:rFonts w:eastAsia="Times New Roman"/>
          <w:i/>
          <w:iCs/>
          <w:sz w:val="24"/>
          <w:szCs w:val="24"/>
        </w:rPr>
        <w:t>,</w:t>
      </w:r>
      <w:r w:rsidRPr="00F42AE4">
        <w:rPr>
          <w:rFonts w:eastAsia="Times New Roman"/>
          <w:i/>
          <w:iCs/>
          <w:sz w:val="24"/>
          <w:szCs w:val="24"/>
        </w:rPr>
        <w:t xml:space="preserve"> jesu sljede</w:t>
      </w:r>
      <w:r w:rsidRPr="00F42AE4">
        <w:rPr>
          <w:rFonts w:eastAsia="Arial"/>
          <w:i/>
          <w:iCs/>
          <w:sz w:val="24"/>
          <w:szCs w:val="24"/>
        </w:rPr>
        <w:t>ć</w:t>
      </w:r>
      <w:r w:rsidRPr="00F42AE4">
        <w:rPr>
          <w:rFonts w:eastAsia="Times New Roman"/>
          <w:i/>
          <w:iCs/>
          <w:sz w:val="24"/>
          <w:szCs w:val="24"/>
        </w:rPr>
        <w:t>i:</w:t>
      </w:r>
    </w:p>
    <w:p w:rsidR="00393B31" w:rsidRPr="00F42AE4" w:rsidRDefault="00393B31" w:rsidP="00425500">
      <w:pPr>
        <w:spacing w:line="196" w:lineRule="exact"/>
        <w:jc w:val="both"/>
        <w:rPr>
          <w:sz w:val="24"/>
          <w:szCs w:val="24"/>
        </w:rPr>
      </w:pPr>
    </w:p>
    <w:p w:rsidR="00393B31" w:rsidRPr="00F42AE4" w:rsidRDefault="00CD3B60" w:rsidP="00425500">
      <w:pPr>
        <w:ind w:left="1985" w:hanging="425"/>
        <w:jc w:val="both"/>
        <w:rPr>
          <w:sz w:val="24"/>
          <w:szCs w:val="24"/>
        </w:rPr>
      </w:pPr>
      <w:r w:rsidRPr="00F42AE4">
        <w:rPr>
          <w:rFonts w:eastAsia="Times New Roman"/>
          <w:sz w:val="24"/>
          <w:szCs w:val="24"/>
        </w:rPr>
        <w:t xml:space="preserve">— </w:t>
      </w:r>
      <w:r w:rsidRPr="00F42AE4">
        <w:rPr>
          <w:rFonts w:eastAsia="Times New Roman"/>
          <w:i/>
          <w:iCs/>
          <w:sz w:val="24"/>
          <w:szCs w:val="24"/>
        </w:rPr>
        <w:t>horizontalna to</w:t>
      </w:r>
      <w:r w:rsidRPr="00F42AE4">
        <w:rPr>
          <w:rFonts w:eastAsia="Arial"/>
          <w:i/>
          <w:iCs/>
          <w:sz w:val="24"/>
          <w:szCs w:val="24"/>
        </w:rPr>
        <w:t>č</w:t>
      </w:r>
      <w:r w:rsidRPr="00F42AE4">
        <w:rPr>
          <w:rFonts w:eastAsia="Times New Roman"/>
          <w:i/>
          <w:iCs/>
          <w:sz w:val="24"/>
          <w:szCs w:val="24"/>
        </w:rPr>
        <w:t>nost (95-postotna razina povjerenja) = 5 m + 5 % dubine.</w:t>
      </w:r>
    </w:p>
    <w:p w:rsidR="00393B31" w:rsidRPr="00F42AE4" w:rsidRDefault="00393B31" w:rsidP="00425500">
      <w:pPr>
        <w:spacing w:line="195" w:lineRule="exact"/>
        <w:ind w:left="1985" w:hanging="425"/>
        <w:jc w:val="both"/>
        <w:rPr>
          <w:sz w:val="24"/>
          <w:szCs w:val="24"/>
        </w:rPr>
      </w:pPr>
    </w:p>
    <w:p w:rsidR="00393B31" w:rsidRPr="00F42AE4" w:rsidRDefault="00CD3B60" w:rsidP="00425500">
      <w:pPr>
        <w:ind w:left="1984" w:hanging="425"/>
        <w:jc w:val="both"/>
        <w:rPr>
          <w:sz w:val="24"/>
          <w:szCs w:val="24"/>
        </w:rPr>
      </w:pPr>
      <w:r w:rsidRPr="00F42AE4">
        <w:rPr>
          <w:rFonts w:eastAsia="Times New Roman"/>
          <w:sz w:val="24"/>
          <w:szCs w:val="24"/>
        </w:rPr>
        <w:t xml:space="preserve">— </w:t>
      </w:r>
      <w:r w:rsidRPr="00F42AE4">
        <w:rPr>
          <w:rFonts w:eastAsia="Times New Roman"/>
          <w:i/>
          <w:iCs/>
          <w:sz w:val="24"/>
          <w:szCs w:val="24"/>
        </w:rPr>
        <w:t>to</w:t>
      </w:r>
      <w:r w:rsidRPr="00F42AE4">
        <w:rPr>
          <w:rFonts w:eastAsia="Arial"/>
          <w:i/>
          <w:iCs/>
          <w:sz w:val="24"/>
          <w:szCs w:val="24"/>
        </w:rPr>
        <w:t>č</w:t>
      </w:r>
      <w:r w:rsidRPr="00F42AE4">
        <w:rPr>
          <w:rFonts w:eastAsia="Times New Roman"/>
          <w:i/>
          <w:iCs/>
          <w:sz w:val="24"/>
          <w:szCs w:val="24"/>
        </w:rPr>
        <w:t>nost dubine za slu</w:t>
      </w:r>
      <w:r w:rsidRPr="00F42AE4">
        <w:rPr>
          <w:rFonts w:eastAsia="Arial"/>
          <w:i/>
          <w:iCs/>
          <w:sz w:val="24"/>
          <w:szCs w:val="24"/>
        </w:rPr>
        <w:t>č</w:t>
      </w:r>
      <w:r w:rsidRPr="00F42AE4">
        <w:rPr>
          <w:rFonts w:eastAsia="Times New Roman"/>
          <w:i/>
          <w:iCs/>
          <w:sz w:val="24"/>
          <w:szCs w:val="24"/>
        </w:rPr>
        <w:t>aj smanjenja dubina (95-postotna razina povjerenja)</w:t>
      </w:r>
      <w:r w:rsidRPr="00F42AE4">
        <w:rPr>
          <w:rFonts w:eastAsia="Times New Roman"/>
          <w:sz w:val="24"/>
          <w:szCs w:val="24"/>
        </w:rPr>
        <w:t xml:space="preserve"> </w:t>
      </w:r>
      <w:r w:rsidRPr="00F42AE4">
        <w:rPr>
          <w:rFonts w:eastAsia="Times New Roman"/>
          <w:i/>
          <w:iCs/>
          <w:sz w:val="24"/>
          <w:szCs w:val="24"/>
        </w:rPr>
        <w:t>= ±</w:t>
      </w:r>
      <w:r w:rsidRPr="00F42AE4">
        <w:rPr>
          <w:rFonts w:eastAsia="Arial"/>
          <w:i/>
          <w:iCs/>
          <w:sz w:val="24"/>
          <w:szCs w:val="24"/>
        </w:rPr>
        <w:t>√</w:t>
      </w:r>
      <w:r w:rsidRPr="00F42AE4">
        <w:rPr>
          <w:rFonts w:eastAsia="Times New Roman"/>
          <w:i/>
          <w:iCs/>
          <w:sz w:val="24"/>
          <w:szCs w:val="24"/>
        </w:rPr>
        <w:t>(a</w:t>
      </w:r>
      <w:r w:rsidRPr="00F42AE4">
        <w:rPr>
          <w:rFonts w:eastAsia="Times New Roman"/>
          <w:i/>
          <w:iCs/>
          <w:sz w:val="24"/>
          <w:szCs w:val="24"/>
          <w:vertAlign w:val="superscript"/>
        </w:rPr>
        <w:t>2</w:t>
      </w:r>
      <w:r w:rsidRPr="00F42AE4">
        <w:rPr>
          <w:rFonts w:eastAsia="Times New Roman"/>
          <w:i/>
          <w:iCs/>
          <w:sz w:val="24"/>
          <w:szCs w:val="24"/>
        </w:rPr>
        <w:t>+(b*d)</w:t>
      </w:r>
      <w:r w:rsidRPr="00F42AE4">
        <w:rPr>
          <w:rFonts w:eastAsia="Times New Roman"/>
          <w:i/>
          <w:iCs/>
          <w:sz w:val="24"/>
          <w:szCs w:val="24"/>
          <w:vertAlign w:val="superscript"/>
        </w:rPr>
        <w:t>2</w:t>
      </w:r>
      <w:r w:rsidRPr="00F42AE4">
        <w:rPr>
          <w:rFonts w:eastAsia="Times New Roman"/>
          <w:i/>
          <w:iCs/>
          <w:sz w:val="24"/>
          <w:szCs w:val="24"/>
        </w:rPr>
        <w:t xml:space="preserve"> ), pri </w:t>
      </w:r>
      <w:r w:rsidRPr="00F42AE4">
        <w:rPr>
          <w:rFonts w:eastAsia="Arial"/>
          <w:i/>
          <w:iCs/>
          <w:sz w:val="24"/>
          <w:szCs w:val="24"/>
        </w:rPr>
        <w:t>č</w:t>
      </w:r>
      <w:r w:rsidRPr="00F42AE4">
        <w:rPr>
          <w:rFonts w:eastAsia="Times New Roman"/>
          <w:i/>
          <w:iCs/>
          <w:sz w:val="24"/>
          <w:szCs w:val="24"/>
        </w:rPr>
        <w:t>emu je:</w:t>
      </w:r>
    </w:p>
    <w:p w:rsidR="00393B31" w:rsidRPr="00F42AE4" w:rsidRDefault="00393B31" w:rsidP="00425500">
      <w:pPr>
        <w:spacing w:line="1" w:lineRule="exact"/>
        <w:ind w:left="1985" w:hanging="425"/>
        <w:jc w:val="both"/>
        <w:rPr>
          <w:sz w:val="24"/>
          <w:szCs w:val="24"/>
        </w:rPr>
      </w:pPr>
    </w:p>
    <w:p w:rsidR="006A20C0" w:rsidRDefault="006A20C0" w:rsidP="00425500">
      <w:pPr>
        <w:ind w:left="1985"/>
        <w:jc w:val="both"/>
        <w:rPr>
          <w:rFonts w:eastAsia="Times New Roman"/>
          <w:i/>
          <w:iCs/>
          <w:sz w:val="24"/>
          <w:szCs w:val="24"/>
        </w:rPr>
      </w:pPr>
    </w:p>
    <w:p w:rsidR="00393B31" w:rsidRPr="00F42AE4" w:rsidRDefault="00CD3B60" w:rsidP="00425500">
      <w:pPr>
        <w:ind w:left="1985"/>
        <w:jc w:val="both"/>
        <w:rPr>
          <w:sz w:val="24"/>
          <w:szCs w:val="24"/>
        </w:rPr>
      </w:pPr>
      <w:r w:rsidRPr="00F42AE4">
        <w:rPr>
          <w:rFonts w:eastAsia="Times New Roman"/>
          <w:i/>
          <w:iCs/>
          <w:sz w:val="24"/>
          <w:szCs w:val="24"/>
        </w:rPr>
        <w:t>a = 0,5 m = konstanta pogreške dubine,tj. zbroj svih pogrešaka pri mjerenju dubine u slu</w:t>
      </w:r>
      <w:r w:rsidRPr="00F42AE4">
        <w:rPr>
          <w:rFonts w:eastAsia="Arial"/>
          <w:i/>
          <w:iCs/>
          <w:sz w:val="24"/>
          <w:szCs w:val="24"/>
        </w:rPr>
        <w:t>č</w:t>
      </w:r>
      <w:r w:rsidRPr="00F42AE4">
        <w:rPr>
          <w:rFonts w:eastAsia="Times New Roman"/>
          <w:i/>
          <w:iCs/>
          <w:sz w:val="24"/>
          <w:szCs w:val="24"/>
        </w:rPr>
        <w:t>aju nepromijenjenih vrijednosti</w:t>
      </w:r>
    </w:p>
    <w:p w:rsidR="00393B31" w:rsidRPr="00F42AE4" w:rsidRDefault="00393B31" w:rsidP="00425500">
      <w:pPr>
        <w:spacing w:line="196" w:lineRule="exact"/>
        <w:ind w:left="1985"/>
        <w:jc w:val="both"/>
        <w:rPr>
          <w:sz w:val="24"/>
          <w:szCs w:val="24"/>
        </w:rPr>
      </w:pPr>
    </w:p>
    <w:p w:rsidR="00393B31" w:rsidRPr="00F42AE4" w:rsidRDefault="00CD3B60" w:rsidP="00425500">
      <w:pPr>
        <w:ind w:left="1985"/>
        <w:jc w:val="both"/>
        <w:rPr>
          <w:sz w:val="24"/>
          <w:szCs w:val="24"/>
        </w:rPr>
      </w:pPr>
      <w:r w:rsidRPr="00F42AE4">
        <w:rPr>
          <w:rFonts w:eastAsia="Times New Roman"/>
          <w:i/>
          <w:iCs/>
          <w:sz w:val="24"/>
          <w:szCs w:val="24"/>
        </w:rPr>
        <w:t>b = 0,013 = faktor pogreške ovisne o dubini</w:t>
      </w:r>
    </w:p>
    <w:p w:rsidR="00393B31" w:rsidRPr="00F42AE4" w:rsidRDefault="00393B31" w:rsidP="00425500">
      <w:pPr>
        <w:spacing w:line="197" w:lineRule="exact"/>
        <w:ind w:left="1985"/>
        <w:jc w:val="both"/>
        <w:rPr>
          <w:sz w:val="24"/>
          <w:szCs w:val="24"/>
        </w:rPr>
      </w:pPr>
    </w:p>
    <w:p w:rsidR="00393B31" w:rsidRPr="00F42AE4" w:rsidRDefault="00CD3B60" w:rsidP="00425500">
      <w:pPr>
        <w:ind w:left="1985"/>
        <w:jc w:val="both"/>
        <w:rPr>
          <w:sz w:val="24"/>
          <w:szCs w:val="24"/>
        </w:rPr>
      </w:pPr>
      <w:r w:rsidRPr="00F42AE4">
        <w:rPr>
          <w:rFonts w:eastAsia="Times New Roman"/>
          <w:i/>
          <w:iCs/>
          <w:sz w:val="24"/>
          <w:szCs w:val="24"/>
        </w:rPr>
        <w:t>b*d = pogreška ovisna o dubini,</w:t>
      </w:r>
      <w:r w:rsidR="006A20C0">
        <w:rPr>
          <w:sz w:val="24"/>
          <w:szCs w:val="24"/>
        </w:rPr>
        <w:t xml:space="preserve"> </w:t>
      </w:r>
      <w:r w:rsidRPr="00F42AE4">
        <w:rPr>
          <w:rFonts w:eastAsia="Times New Roman"/>
          <w:i/>
          <w:iCs/>
          <w:sz w:val="24"/>
          <w:szCs w:val="24"/>
        </w:rPr>
        <w:t>tj. zbroj svih pogrešaka ovisnih o dubini</w:t>
      </w:r>
    </w:p>
    <w:p w:rsidR="00393B31" w:rsidRPr="00F42AE4" w:rsidRDefault="00393B31" w:rsidP="00425500">
      <w:pPr>
        <w:spacing w:line="195" w:lineRule="exact"/>
        <w:ind w:left="1985"/>
        <w:jc w:val="both"/>
        <w:rPr>
          <w:sz w:val="24"/>
          <w:szCs w:val="24"/>
        </w:rPr>
      </w:pPr>
    </w:p>
    <w:p w:rsidR="00393B31" w:rsidRPr="00F42AE4" w:rsidRDefault="00CD3B60" w:rsidP="00425500">
      <w:pPr>
        <w:ind w:left="1985"/>
        <w:jc w:val="both"/>
        <w:rPr>
          <w:sz w:val="24"/>
          <w:szCs w:val="24"/>
        </w:rPr>
      </w:pPr>
      <w:r w:rsidRPr="00F42AE4">
        <w:rPr>
          <w:rFonts w:eastAsia="Times New Roman"/>
          <w:i/>
          <w:iCs/>
          <w:sz w:val="24"/>
          <w:szCs w:val="24"/>
        </w:rPr>
        <w:t>d = dubina</w:t>
      </w:r>
    </w:p>
    <w:p w:rsidR="00393B31" w:rsidRPr="00F42AE4" w:rsidRDefault="00393B31" w:rsidP="00425500">
      <w:pPr>
        <w:spacing w:line="197" w:lineRule="exact"/>
        <w:ind w:left="1985" w:hanging="425"/>
        <w:jc w:val="both"/>
        <w:rPr>
          <w:sz w:val="24"/>
          <w:szCs w:val="24"/>
        </w:rPr>
      </w:pPr>
    </w:p>
    <w:p w:rsidR="00393B31" w:rsidRPr="00F42AE4" w:rsidRDefault="00CD3B60" w:rsidP="00425500">
      <w:pPr>
        <w:spacing w:line="245" w:lineRule="auto"/>
        <w:ind w:left="1985" w:hanging="425"/>
        <w:jc w:val="both"/>
        <w:rPr>
          <w:sz w:val="24"/>
          <w:szCs w:val="24"/>
        </w:rPr>
      </w:pPr>
      <w:r w:rsidRPr="00F42AE4">
        <w:rPr>
          <w:rFonts w:eastAsia="Times New Roman"/>
          <w:sz w:val="24"/>
          <w:szCs w:val="24"/>
        </w:rPr>
        <w:t xml:space="preserve">— </w:t>
      </w:r>
      <w:r w:rsidRPr="00F42AE4">
        <w:rPr>
          <w:rFonts w:eastAsia="Times New Roman"/>
          <w:i/>
          <w:iCs/>
          <w:sz w:val="24"/>
          <w:szCs w:val="24"/>
        </w:rPr>
        <w:t>otkrivanje oblika = kubi</w:t>
      </w:r>
      <w:r w:rsidRPr="00F42AE4">
        <w:rPr>
          <w:rFonts w:eastAsia="Arial"/>
          <w:i/>
          <w:iCs/>
          <w:sz w:val="24"/>
          <w:szCs w:val="24"/>
        </w:rPr>
        <w:t>č</w:t>
      </w:r>
      <w:r w:rsidRPr="00F42AE4">
        <w:rPr>
          <w:rFonts w:eastAsia="Times New Roman"/>
          <w:i/>
          <w:iCs/>
          <w:sz w:val="24"/>
          <w:szCs w:val="24"/>
        </w:rPr>
        <w:t>ni oblici &gt; 2 m na dubini do 40 m, 10 % dubine na dubini ve</w:t>
      </w:r>
      <w:r w:rsidRPr="00F42AE4">
        <w:rPr>
          <w:rFonts w:eastAsia="Arial"/>
          <w:i/>
          <w:iCs/>
          <w:sz w:val="24"/>
          <w:szCs w:val="24"/>
        </w:rPr>
        <w:t>ć</w:t>
      </w:r>
      <w:r w:rsidRPr="00F42AE4">
        <w:rPr>
          <w:rFonts w:eastAsia="Times New Roman"/>
          <w:i/>
          <w:iCs/>
          <w:sz w:val="24"/>
          <w:szCs w:val="24"/>
        </w:rPr>
        <w:t>oj od</w:t>
      </w:r>
      <w:r w:rsidRPr="00F42AE4">
        <w:rPr>
          <w:rFonts w:eastAsia="Times New Roman"/>
          <w:sz w:val="24"/>
          <w:szCs w:val="24"/>
        </w:rPr>
        <w:t xml:space="preserve"> </w:t>
      </w:r>
      <w:r w:rsidRPr="00F42AE4">
        <w:rPr>
          <w:rFonts w:eastAsia="Times New Roman"/>
          <w:i/>
          <w:iCs/>
          <w:sz w:val="24"/>
          <w:szCs w:val="24"/>
        </w:rPr>
        <w:t>40 m.</w:t>
      </w:r>
    </w:p>
    <w:p w:rsidR="00393B31" w:rsidRPr="00F42AE4" w:rsidRDefault="00393B31" w:rsidP="00425500">
      <w:pPr>
        <w:spacing w:line="180" w:lineRule="exact"/>
        <w:jc w:val="both"/>
        <w:rPr>
          <w:sz w:val="24"/>
          <w:szCs w:val="24"/>
        </w:rPr>
      </w:pPr>
    </w:p>
    <w:p w:rsidR="00393B31" w:rsidRPr="00F42AE4" w:rsidRDefault="00CD3B60" w:rsidP="00425500">
      <w:pPr>
        <w:numPr>
          <w:ilvl w:val="0"/>
          <w:numId w:val="550"/>
        </w:numPr>
        <w:tabs>
          <w:tab w:val="left" w:pos="1800"/>
        </w:tabs>
        <w:spacing w:line="245" w:lineRule="auto"/>
        <w:ind w:left="1134" w:hanging="283"/>
        <w:jc w:val="both"/>
        <w:rPr>
          <w:rFonts w:eastAsia="Times New Roman"/>
          <w:sz w:val="24"/>
          <w:szCs w:val="24"/>
        </w:rPr>
      </w:pPr>
      <w:r w:rsidRPr="00F42AE4">
        <w:rPr>
          <w:rFonts w:eastAsia="Times New Roman"/>
          <w:sz w:val="24"/>
          <w:szCs w:val="24"/>
        </w:rPr>
        <w:t xml:space="preserve">imaju podsustave za „obradu signala” pri </w:t>
      </w:r>
      <w:r w:rsidRPr="00F42AE4">
        <w:rPr>
          <w:rFonts w:eastAsia="Arial"/>
          <w:sz w:val="24"/>
          <w:szCs w:val="24"/>
        </w:rPr>
        <w:t>č</w:t>
      </w:r>
      <w:r w:rsidRPr="00F42AE4">
        <w:rPr>
          <w:rFonts w:eastAsia="Times New Roman"/>
          <w:sz w:val="24"/>
          <w:szCs w:val="24"/>
        </w:rPr>
        <w:t>emu se upotrebljava „kompresija impulsa” 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80" w:lineRule="exact"/>
        <w:jc w:val="both"/>
        <w:rPr>
          <w:rFonts w:eastAsia="Times New Roman"/>
          <w:sz w:val="24"/>
          <w:szCs w:val="24"/>
        </w:rPr>
      </w:pPr>
    </w:p>
    <w:p w:rsidR="00393B31" w:rsidRPr="00F42AE4" w:rsidRDefault="00CD3B60" w:rsidP="00425500">
      <w:pPr>
        <w:numPr>
          <w:ilvl w:val="1"/>
          <w:numId w:val="550"/>
        </w:numPr>
        <w:tabs>
          <w:tab w:val="left" w:pos="2040"/>
        </w:tabs>
        <w:ind w:left="1418" w:hanging="284"/>
        <w:jc w:val="both"/>
        <w:rPr>
          <w:rFonts w:eastAsia="Times New Roman"/>
          <w:sz w:val="24"/>
          <w:szCs w:val="24"/>
        </w:rPr>
      </w:pPr>
      <w:r w:rsidRPr="00F42AE4">
        <w:rPr>
          <w:rFonts w:eastAsia="Times New Roman"/>
          <w:sz w:val="24"/>
          <w:szCs w:val="24"/>
        </w:rPr>
        <w:t>stopu „kompresije impulsa” ve</w:t>
      </w:r>
      <w:r w:rsidRPr="00F42AE4">
        <w:rPr>
          <w:rFonts w:eastAsia="Arial"/>
          <w:sz w:val="24"/>
          <w:szCs w:val="24"/>
        </w:rPr>
        <w:t>ć</w:t>
      </w:r>
      <w:r w:rsidRPr="00F42AE4">
        <w:rPr>
          <w:rFonts w:eastAsia="Times New Roman"/>
          <w:sz w:val="24"/>
          <w:szCs w:val="24"/>
        </w:rPr>
        <w:t xml:space="preserve">u od 150 </w:t>
      </w:r>
      <w:r w:rsidRPr="00F42AE4">
        <w:rPr>
          <w:rFonts w:eastAsia="Times New Roman"/>
          <w:sz w:val="24"/>
          <w:szCs w:val="24"/>
          <w:u w:val="single"/>
        </w:rPr>
        <w:t>ili</w:t>
      </w:r>
    </w:p>
    <w:p w:rsidR="00393B31" w:rsidRPr="00F42AE4" w:rsidRDefault="00393B31" w:rsidP="00425500">
      <w:pPr>
        <w:spacing w:line="203" w:lineRule="exact"/>
        <w:ind w:left="1418" w:hanging="284"/>
        <w:jc w:val="both"/>
        <w:rPr>
          <w:sz w:val="24"/>
          <w:szCs w:val="24"/>
        </w:rPr>
      </w:pPr>
    </w:p>
    <w:p w:rsidR="00393B31" w:rsidRPr="00F42AE4" w:rsidRDefault="00CD3B60" w:rsidP="00425500">
      <w:pPr>
        <w:numPr>
          <w:ilvl w:val="1"/>
          <w:numId w:val="551"/>
        </w:numPr>
        <w:tabs>
          <w:tab w:val="left" w:pos="2060"/>
        </w:tabs>
        <w:ind w:left="1418" w:hanging="284"/>
        <w:jc w:val="both"/>
        <w:rPr>
          <w:rFonts w:eastAsia="Times New Roman"/>
          <w:sz w:val="24"/>
          <w:szCs w:val="24"/>
        </w:rPr>
      </w:pPr>
      <w:r w:rsidRPr="00F42AE4">
        <w:rPr>
          <w:rFonts w:eastAsia="Times New Roman"/>
          <w:sz w:val="24"/>
          <w:szCs w:val="24"/>
        </w:rPr>
        <w:t xml:space="preserve">širinu komprimiranog impulsa manju od 200 ns </w:t>
      </w:r>
      <w:r w:rsidRPr="00F42AE4">
        <w:rPr>
          <w:rFonts w:eastAsia="Times New Roman"/>
          <w:sz w:val="24"/>
          <w:szCs w:val="24"/>
          <w:u w:val="single"/>
        </w:rPr>
        <w:t>ili</w:t>
      </w:r>
    </w:p>
    <w:p w:rsidR="00393B31" w:rsidRPr="00F42AE4" w:rsidRDefault="00393B31" w:rsidP="00425500">
      <w:pPr>
        <w:spacing w:line="214" w:lineRule="exact"/>
        <w:jc w:val="both"/>
        <w:rPr>
          <w:rFonts w:eastAsia="Times New Roman"/>
          <w:sz w:val="24"/>
          <w:szCs w:val="24"/>
        </w:rPr>
      </w:pPr>
    </w:p>
    <w:p w:rsidR="00393B31" w:rsidRPr="00F42AE4" w:rsidRDefault="00CD3B60" w:rsidP="00425500">
      <w:pPr>
        <w:spacing w:line="246" w:lineRule="auto"/>
        <w:ind w:left="2410"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6A008.k.2. ne odnosi se na dvodimenzionalne ‚pomorske radare’ ili radare ‚kontrole prometa plovila’ koji imaju sve sljede</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ajke:</w:t>
      </w:r>
    </w:p>
    <w:p w:rsidR="00393B31" w:rsidRPr="00F42AE4" w:rsidRDefault="00393B31" w:rsidP="00425500">
      <w:pPr>
        <w:spacing w:line="197" w:lineRule="exact"/>
        <w:ind w:left="2410" w:hanging="1276"/>
        <w:jc w:val="both"/>
        <w:rPr>
          <w:rFonts w:eastAsia="Times New Roman"/>
          <w:sz w:val="24"/>
          <w:szCs w:val="24"/>
        </w:rPr>
      </w:pPr>
    </w:p>
    <w:p w:rsidR="00393B31" w:rsidRPr="00F42AE4" w:rsidRDefault="00CD3B60" w:rsidP="00425500">
      <w:pPr>
        <w:numPr>
          <w:ilvl w:val="2"/>
          <w:numId w:val="551"/>
        </w:numPr>
        <w:tabs>
          <w:tab w:val="left" w:pos="3240"/>
        </w:tabs>
        <w:ind w:left="2694" w:hanging="284"/>
        <w:jc w:val="both"/>
        <w:rPr>
          <w:rFonts w:eastAsia="Times New Roman"/>
          <w:i/>
          <w:iCs/>
          <w:sz w:val="24"/>
          <w:szCs w:val="24"/>
        </w:rPr>
      </w:pPr>
      <w:r w:rsidRPr="00F42AE4">
        <w:rPr>
          <w:rFonts w:eastAsia="Times New Roman"/>
          <w:i/>
          <w:iCs/>
          <w:sz w:val="24"/>
          <w:szCs w:val="24"/>
        </w:rPr>
        <w:t>stopu „kompresije impulsa” ne ve</w:t>
      </w:r>
      <w:r w:rsidRPr="00F42AE4">
        <w:rPr>
          <w:rFonts w:eastAsia="Arial"/>
          <w:i/>
          <w:iCs/>
          <w:sz w:val="24"/>
          <w:szCs w:val="24"/>
        </w:rPr>
        <w:t>ć</w:t>
      </w:r>
      <w:r w:rsidRPr="00F42AE4">
        <w:rPr>
          <w:rFonts w:eastAsia="Times New Roman"/>
          <w:i/>
          <w:iCs/>
          <w:sz w:val="24"/>
          <w:szCs w:val="24"/>
        </w:rPr>
        <w:t>u od 150;</w:t>
      </w:r>
    </w:p>
    <w:p w:rsidR="00393B31" w:rsidRPr="00F42AE4" w:rsidRDefault="00393B31" w:rsidP="00425500">
      <w:pPr>
        <w:spacing w:line="212" w:lineRule="exact"/>
        <w:ind w:left="2694" w:hanging="284"/>
        <w:jc w:val="both"/>
        <w:rPr>
          <w:rFonts w:eastAsia="Times New Roman"/>
          <w:i/>
          <w:iCs/>
          <w:sz w:val="24"/>
          <w:szCs w:val="24"/>
        </w:rPr>
      </w:pPr>
    </w:p>
    <w:p w:rsidR="00393B31" w:rsidRPr="00F42AE4" w:rsidRDefault="00CD3B60" w:rsidP="00425500">
      <w:pPr>
        <w:numPr>
          <w:ilvl w:val="2"/>
          <w:numId w:val="551"/>
        </w:numPr>
        <w:tabs>
          <w:tab w:val="left" w:pos="3240"/>
        </w:tabs>
        <w:ind w:left="2694" w:hanging="284"/>
        <w:jc w:val="both"/>
        <w:rPr>
          <w:rFonts w:eastAsia="Times New Roman"/>
          <w:i/>
          <w:iCs/>
          <w:sz w:val="24"/>
          <w:szCs w:val="24"/>
        </w:rPr>
      </w:pPr>
      <w:r w:rsidRPr="00F42AE4">
        <w:rPr>
          <w:rFonts w:eastAsia="Times New Roman"/>
          <w:i/>
          <w:iCs/>
          <w:sz w:val="24"/>
          <w:szCs w:val="24"/>
        </w:rPr>
        <w:t>širinu komprimiranog impulsa ve</w:t>
      </w:r>
      <w:r w:rsidRPr="00F42AE4">
        <w:rPr>
          <w:rFonts w:eastAsia="Arial"/>
          <w:i/>
          <w:iCs/>
          <w:sz w:val="24"/>
          <w:szCs w:val="24"/>
        </w:rPr>
        <w:t>ć</w:t>
      </w:r>
      <w:r w:rsidRPr="00F42AE4">
        <w:rPr>
          <w:rFonts w:eastAsia="Times New Roman"/>
          <w:i/>
          <w:iCs/>
          <w:sz w:val="24"/>
          <w:szCs w:val="24"/>
        </w:rPr>
        <w:t>u od 30 ns;</w:t>
      </w:r>
    </w:p>
    <w:p w:rsidR="00393B31" w:rsidRPr="00F42AE4" w:rsidRDefault="00393B31" w:rsidP="00425500">
      <w:pPr>
        <w:spacing w:line="213" w:lineRule="exact"/>
        <w:ind w:left="2694" w:hanging="284"/>
        <w:jc w:val="both"/>
        <w:rPr>
          <w:rFonts w:eastAsia="Times New Roman"/>
          <w:i/>
          <w:iCs/>
          <w:sz w:val="24"/>
          <w:szCs w:val="24"/>
        </w:rPr>
      </w:pPr>
    </w:p>
    <w:p w:rsidR="00393B31" w:rsidRPr="00F42AE4" w:rsidRDefault="00CD3B60" w:rsidP="00425500">
      <w:pPr>
        <w:numPr>
          <w:ilvl w:val="2"/>
          <w:numId w:val="551"/>
        </w:numPr>
        <w:tabs>
          <w:tab w:val="left" w:pos="3240"/>
        </w:tabs>
        <w:ind w:left="2694" w:hanging="284"/>
        <w:jc w:val="both"/>
        <w:rPr>
          <w:rFonts w:eastAsia="Times New Roman"/>
          <w:i/>
          <w:iCs/>
          <w:sz w:val="24"/>
          <w:szCs w:val="24"/>
        </w:rPr>
      </w:pPr>
      <w:r w:rsidRPr="00F42AE4">
        <w:rPr>
          <w:rFonts w:eastAsia="Times New Roman"/>
          <w:i/>
          <w:iCs/>
          <w:sz w:val="24"/>
          <w:szCs w:val="24"/>
        </w:rPr>
        <w:t>pojedina</w:t>
      </w:r>
      <w:r w:rsidRPr="00F42AE4">
        <w:rPr>
          <w:rFonts w:eastAsia="Arial"/>
          <w:i/>
          <w:iCs/>
          <w:sz w:val="24"/>
          <w:szCs w:val="24"/>
        </w:rPr>
        <w:t>č</w:t>
      </w:r>
      <w:r w:rsidRPr="00F42AE4">
        <w:rPr>
          <w:rFonts w:eastAsia="Times New Roman"/>
          <w:i/>
          <w:iCs/>
          <w:sz w:val="24"/>
          <w:szCs w:val="24"/>
        </w:rPr>
        <w:t>nu i rotiraju</w:t>
      </w:r>
      <w:r w:rsidRPr="00F42AE4">
        <w:rPr>
          <w:rFonts w:eastAsia="Arial"/>
          <w:i/>
          <w:iCs/>
          <w:sz w:val="24"/>
          <w:szCs w:val="24"/>
        </w:rPr>
        <w:t>ć</w:t>
      </w:r>
      <w:r w:rsidRPr="00F42AE4">
        <w:rPr>
          <w:rFonts w:eastAsia="Times New Roman"/>
          <w:i/>
          <w:iCs/>
          <w:sz w:val="24"/>
          <w:szCs w:val="24"/>
        </w:rPr>
        <w:t>u antenu s mehani</w:t>
      </w:r>
      <w:r w:rsidRPr="00F42AE4">
        <w:rPr>
          <w:rFonts w:eastAsia="Arial"/>
          <w:i/>
          <w:iCs/>
          <w:sz w:val="24"/>
          <w:szCs w:val="24"/>
        </w:rPr>
        <w:t>č</w:t>
      </w:r>
      <w:r w:rsidRPr="00F42AE4">
        <w:rPr>
          <w:rFonts w:eastAsia="Times New Roman"/>
          <w:i/>
          <w:iCs/>
          <w:sz w:val="24"/>
          <w:szCs w:val="24"/>
        </w:rPr>
        <w:t>kim pretraživanjem;</w:t>
      </w:r>
    </w:p>
    <w:p w:rsidR="00393B31" w:rsidRPr="00F42AE4" w:rsidRDefault="00393B31" w:rsidP="00425500">
      <w:pPr>
        <w:spacing w:line="213" w:lineRule="exact"/>
        <w:ind w:left="2694" w:hanging="284"/>
        <w:jc w:val="both"/>
        <w:rPr>
          <w:rFonts w:eastAsia="Times New Roman"/>
          <w:i/>
          <w:iCs/>
          <w:sz w:val="24"/>
          <w:szCs w:val="24"/>
        </w:rPr>
      </w:pPr>
    </w:p>
    <w:p w:rsidR="00393B31" w:rsidRPr="00F42AE4" w:rsidRDefault="00CD3B60" w:rsidP="00425500">
      <w:pPr>
        <w:numPr>
          <w:ilvl w:val="2"/>
          <w:numId w:val="551"/>
        </w:numPr>
        <w:tabs>
          <w:tab w:val="left" w:pos="3240"/>
        </w:tabs>
        <w:ind w:left="2694" w:hanging="284"/>
        <w:jc w:val="both"/>
        <w:rPr>
          <w:rFonts w:eastAsia="Times New Roman"/>
          <w:i/>
          <w:iCs/>
          <w:sz w:val="24"/>
          <w:szCs w:val="24"/>
        </w:rPr>
      </w:pPr>
      <w:r w:rsidRPr="00F42AE4">
        <w:rPr>
          <w:rFonts w:eastAsia="Times New Roman"/>
          <w:i/>
          <w:iCs/>
          <w:sz w:val="24"/>
          <w:szCs w:val="24"/>
        </w:rPr>
        <w:t>vršnu izlaznu snagu ne ve</w:t>
      </w:r>
      <w:r w:rsidRPr="00F42AE4">
        <w:rPr>
          <w:rFonts w:eastAsia="Arial"/>
          <w:i/>
          <w:iCs/>
          <w:sz w:val="24"/>
          <w:szCs w:val="24"/>
        </w:rPr>
        <w:t>ć</w:t>
      </w:r>
      <w:r w:rsidRPr="00F42AE4">
        <w:rPr>
          <w:rFonts w:eastAsia="Times New Roman"/>
          <w:i/>
          <w:iCs/>
          <w:sz w:val="24"/>
          <w:szCs w:val="24"/>
        </w:rPr>
        <w:t xml:space="preserve">u od 250 W </w:t>
      </w:r>
      <w:r w:rsidRPr="00F42AE4">
        <w:rPr>
          <w:rFonts w:eastAsia="Times New Roman"/>
          <w:i/>
          <w:iCs/>
          <w:sz w:val="24"/>
          <w:szCs w:val="24"/>
          <w:u w:val="single"/>
        </w:rPr>
        <w:t>i</w:t>
      </w:r>
    </w:p>
    <w:p w:rsidR="00393B31" w:rsidRPr="00F42AE4" w:rsidRDefault="00393B31" w:rsidP="00425500">
      <w:pPr>
        <w:spacing w:line="213" w:lineRule="exact"/>
        <w:ind w:left="2694" w:hanging="284"/>
        <w:jc w:val="both"/>
        <w:rPr>
          <w:rFonts w:eastAsia="Times New Roman"/>
          <w:i/>
          <w:iCs/>
          <w:sz w:val="24"/>
          <w:szCs w:val="24"/>
        </w:rPr>
      </w:pPr>
    </w:p>
    <w:p w:rsidR="00393B31" w:rsidRPr="00F42AE4" w:rsidRDefault="00CD3B60" w:rsidP="00425500">
      <w:pPr>
        <w:numPr>
          <w:ilvl w:val="2"/>
          <w:numId w:val="551"/>
        </w:numPr>
        <w:tabs>
          <w:tab w:val="left" w:pos="3240"/>
        </w:tabs>
        <w:ind w:left="2694" w:hanging="284"/>
        <w:jc w:val="both"/>
        <w:rPr>
          <w:rFonts w:eastAsia="Times New Roman"/>
          <w:i/>
          <w:iCs/>
          <w:sz w:val="24"/>
          <w:szCs w:val="24"/>
        </w:rPr>
      </w:pPr>
      <w:r w:rsidRPr="00F42AE4">
        <w:rPr>
          <w:rFonts w:eastAsia="Times New Roman"/>
          <w:i/>
          <w:iCs/>
          <w:sz w:val="24"/>
          <w:szCs w:val="24"/>
        </w:rPr>
        <w:t>nema mogu</w:t>
      </w:r>
      <w:r w:rsidRPr="00F42AE4">
        <w:rPr>
          <w:rFonts w:eastAsia="Arial"/>
          <w:i/>
          <w:iCs/>
          <w:sz w:val="24"/>
          <w:szCs w:val="24"/>
        </w:rPr>
        <w:t>ć</w:t>
      </w:r>
      <w:r w:rsidRPr="00F42AE4">
        <w:rPr>
          <w:rFonts w:eastAsia="Times New Roman"/>
          <w:i/>
          <w:iCs/>
          <w:sz w:val="24"/>
          <w:szCs w:val="24"/>
        </w:rPr>
        <w:t>nosti „preskakanja frekvencije”.</w:t>
      </w:r>
    </w:p>
    <w:p w:rsidR="00393B31" w:rsidRPr="00F42AE4" w:rsidRDefault="00393B31" w:rsidP="00425500">
      <w:pPr>
        <w:spacing w:line="213" w:lineRule="exact"/>
        <w:ind w:left="2694" w:hanging="284"/>
        <w:jc w:val="both"/>
        <w:rPr>
          <w:rFonts w:eastAsia="Times New Roman"/>
          <w:i/>
          <w:iCs/>
          <w:sz w:val="24"/>
          <w:szCs w:val="24"/>
        </w:rPr>
      </w:pPr>
    </w:p>
    <w:p w:rsidR="00393B31" w:rsidRPr="00F42AE4" w:rsidRDefault="00CD3B60" w:rsidP="00425500">
      <w:pPr>
        <w:ind w:left="1134" w:hanging="283"/>
        <w:jc w:val="both"/>
        <w:rPr>
          <w:rFonts w:eastAsia="Times New Roman"/>
          <w:i/>
          <w:iCs/>
          <w:sz w:val="24"/>
          <w:szCs w:val="24"/>
        </w:rPr>
      </w:pPr>
      <w:r w:rsidRPr="00F42AE4">
        <w:rPr>
          <w:rFonts w:eastAsia="Times New Roman"/>
          <w:sz w:val="24"/>
          <w:szCs w:val="24"/>
        </w:rPr>
        <w:t>l.   imaju podsustave za obradu podataka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3" w:lineRule="exact"/>
        <w:jc w:val="both"/>
        <w:rPr>
          <w:rFonts w:eastAsia="Times New Roman"/>
          <w:i/>
          <w:iCs/>
          <w:sz w:val="24"/>
          <w:szCs w:val="24"/>
        </w:rPr>
      </w:pPr>
    </w:p>
    <w:p w:rsidR="00393B31" w:rsidRPr="00F42AE4" w:rsidRDefault="00CD3B60" w:rsidP="00425500">
      <w:pPr>
        <w:numPr>
          <w:ilvl w:val="1"/>
          <w:numId w:val="552"/>
        </w:numPr>
        <w:tabs>
          <w:tab w:val="left" w:pos="2060"/>
        </w:tabs>
        <w:spacing w:line="245" w:lineRule="auto"/>
        <w:ind w:left="1418" w:hanging="284"/>
        <w:jc w:val="both"/>
        <w:rPr>
          <w:rFonts w:eastAsia="Times New Roman"/>
          <w:sz w:val="24"/>
          <w:szCs w:val="24"/>
        </w:rPr>
      </w:pPr>
      <w:r w:rsidRPr="00F42AE4">
        <w:rPr>
          <w:rFonts w:eastAsia="Times New Roman"/>
          <w:sz w:val="24"/>
          <w:szCs w:val="24"/>
        </w:rPr>
        <w:t>‚automatsko pra</w:t>
      </w:r>
      <w:r w:rsidRPr="00F42AE4">
        <w:rPr>
          <w:rFonts w:eastAsia="Arial"/>
          <w:sz w:val="24"/>
          <w:szCs w:val="24"/>
        </w:rPr>
        <w:t>ć</w:t>
      </w:r>
      <w:r w:rsidRPr="00F42AE4">
        <w:rPr>
          <w:rFonts w:eastAsia="Times New Roman"/>
          <w:sz w:val="24"/>
          <w:szCs w:val="24"/>
        </w:rPr>
        <w:t>enje cilja’, kojim se pri svakoj rotaciji antene odre</w:t>
      </w:r>
      <w:r w:rsidRPr="00F42AE4">
        <w:rPr>
          <w:rFonts w:eastAsia="Arial"/>
          <w:sz w:val="24"/>
          <w:szCs w:val="24"/>
        </w:rPr>
        <w:t>đ</w:t>
      </w:r>
      <w:r w:rsidRPr="00F42AE4">
        <w:rPr>
          <w:rFonts w:eastAsia="Times New Roman"/>
          <w:sz w:val="24"/>
          <w:szCs w:val="24"/>
        </w:rPr>
        <w:t>uje predvi</w:t>
      </w:r>
      <w:r w:rsidRPr="00F42AE4">
        <w:rPr>
          <w:rFonts w:eastAsia="Arial"/>
          <w:sz w:val="24"/>
          <w:szCs w:val="24"/>
        </w:rPr>
        <w:t>đ</w:t>
      </w:r>
      <w:r w:rsidRPr="00F42AE4">
        <w:rPr>
          <w:rFonts w:eastAsia="Times New Roman"/>
          <w:sz w:val="24"/>
          <w:szCs w:val="24"/>
        </w:rPr>
        <w:t>ena pozicija cilja u trenutku daljem od trenutka prolaza sljede</w:t>
      </w:r>
      <w:r w:rsidRPr="00F42AE4">
        <w:rPr>
          <w:rFonts w:eastAsia="Arial"/>
          <w:sz w:val="24"/>
          <w:szCs w:val="24"/>
        </w:rPr>
        <w:t>ć</w:t>
      </w:r>
      <w:r w:rsidRPr="00F42AE4">
        <w:rPr>
          <w:rFonts w:eastAsia="Times New Roman"/>
          <w:sz w:val="24"/>
          <w:szCs w:val="24"/>
        </w:rPr>
        <w:t xml:space="preserve">e zrake antene ili </w:t>
      </w:r>
      <w:r w:rsidRPr="00F42AE4">
        <w:rPr>
          <w:rFonts w:eastAsia="Times New Roman"/>
          <w:sz w:val="24"/>
          <w:szCs w:val="24"/>
          <w:u w:val="single"/>
        </w:rPr>
        <w:t>ili</w:t>
      </w:r>
    </w:p>
    <w:p w:rsidR="00393B31" w:rsidRPr="00F42AE4" w:rsidRDefault="00393B31" w:rsidP="00425500">
      <w:pPr>
        <w:spacing w:line="197" w:lineRule="exact"/>
        <w:ind w:left="1418" w:hanging="284"/>
        <w:jc w:val="both"/>
        <w:rPr>
          <w:rFonts w:eastAsia="Times New Roman"/>
          <w:sz w:val="24"/>
          <w:szCs w:val="24"/>
        </w:rPr>
      </w:pPr>
    </w:p>
    <w:p w:rsidR="00393B31" w:rsidRPr="00F42AE4" w:rsidRDefault="00CD3B60" w:rsidP="00425500">
      <w:pPr>
        <w:tabs>
          <w:tab w:val="left" w:pos="9355"/>
        </w:tabs>
        <w:spacing w:line="247" w:lineRule="auto"/>
        <w:ind w:left="2694"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6A008.l.1. ne odnosi se na mogu</w:t>
      </w:r>
      <w:r w:rsidRPr="00F42AE4">
        <w:rPr>
          <w:rFonts w:eastAsia="Arial"/>
          <w:i/>
          <w:iCs/>
          <w:sz w:val="24"/>
          <w:szCs w:val="24"/>
        </w:rPr>
        <w:t>ć</w:t>
      </w:r>
      <w:r w:rsidRPr="00F42AE4">
        <w:rPr>
          <w:rFonts w:eastAsia="Times New Roman"/>
          <w:i/>
          <w:iCs/>
          <w:sz w:val="24"/>
          <w:szCs w:val="24"/>
        </w:rPr>
        <w:t>nost dojavljivanja konflikta u ATC sustavima ili ‚pomorski radar’.</w:t>
      </w:r>
    </w:p>
    <w:p w:rsidR="00393B31" w:rsidRPr="00F42AE4" w:rsidRDefault="00393B31" w:rsidP="00425500">
      <w:pPr>
        <w:spacing w:line="195" w:lineRule="exact"/>
        <w:ind w:left="1418" w:hanging="284"/>
        <w:jc w:val="both"/>
        <w:rPr>
          <w:rFonts w:eastAsia="Times New Roman"/>
          <w:sz w:val="24"/>
          <w:szCs w:val="24"/>
        </w:rPr>
      </w:pPr>
    </w:p>
    <w:p w:rsidR="00393B31" w:rsidRPr="00F42AE4" w:rsidRDefault="00CD3B60" w:rsidP="00425500">
      <w:pPr>
        <w:ind w:left="1418"/>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1" w:lineRule="exact"/>
        <w:ind w:left="1418"/>
        <w:jc w:val="both"/>
        <w:rPr>
          <w:rFonts w:eastAsia="Times New Roman"/>
          <w:sz w:val="24"/>
          <w:szCs w:val="24"/>
        </w:rPr>
      </w:pPr>
    </w:p>
    <w:p w:rsidR="00393B31" w:rsidRPr="00F42AE4" w:rsidRDefault="00CD3B60" w:rsidP="00425500">
      <w:pPr>
        <w:spacing w:line="246" w:lineRule="auto"/>
        <w:ind w:left="1418"/>
        <w:jc w:val="both"/>
        <w:rPr>
          <w:rFonts w:eastAsia="Times New Roman"/>
          <w:sz w:val="24"/>
          <w:szCs w:val="24"/>
        </w:rPr>
      </w:pPr>
      <w:r w:rsidRPr="00F42AE4">
        <w:rPr>
          <w:rFonts w:eastAsia="Times New Roman"/>
          <w:i/>
          <w:iCs/>
          <w:sz w:val="24"/>
          <w:szCs w:val="24"/>
        </w:rPr>
        <w:t>‚Automatsko pra</w:t>
      </w:r>
      <w:r w:rsidRPr="00F42AE4">
        <w:rPr>
          <w:rFonts w:eastAsia="Arial"/>
          <w:i/>
          <w:iCs/>
          <w:sz w:val="24"/>
          <w:szCs w:val="24"/>
        </w:rPr>
        <w:t>ć</w:t>
      </w:r>
      <w:r w:rsidRPr="00F42AE4">
        <w:rPr>
          <w:rFonts w:eastAsia="Times New Roman"/>
          <w:i/>
          <w:iCs/>
          <w:sz w:val="24"/>
          <w:szCs w:val="24"/>
        </w:rPr>
        <w:t>enje cilja’ jest tehnika obrade kojom se automatski odre</w:t>
      </w:r>
      <w:r w:rsidRPr="00F42AE4">
        <w:rPr>
          <w:rFonts w:eastAsia="Arial"/>
          <w:i/>
          <w:iCs/>
          <w:sz w:val="24"/>
          <w:szCs w:val="24"/>
        </w:rPr>
        <w:t>đ</w:t>
      </w:r>
      <w:r w:rsidRPr="00F42AE4">
        <w:rPr>
          <w:rFonts w:eastAsia="Times New Roman"/>
          <w:i/>
          <w:iCs/>
          <w:sz w:val="24"/>
          <w:szCs w:val="24"/>
        </w:rPr>
        <w:t>uje i daje kao izlazni podatak ekstrapolirana vrijednost najvjerojatnijeg položaja cilja u stvarnom vremenu.</w:t>
      </w:r>
    </w:p>
    <w:p w:rsidR="00393B31" w:rsidRPr="00F42AE4" w:rsidRDefault="00393B31" w:rsidP="00425500">
      <w:pPr>
        <w:spacing w:line="197" w:lineRule="exact"/>
        <w:ind w:left="1418"/>
        <w:jc w:val="both"/>
        <w:rPr>
          <w:rFonts w:eastAsia="Times New Roman"/>
          <w:sz w:val="24"/>
          <w:szCs w:val="24"/>
        </w:rPr>
      </w:pPr>
    </w:p>
    <w:p w:rsidR="00393B31" w:rsidRPr="00F42AE4" w:rsidRDefault="00CD3B60" w:rsidP="00425500">
      <w:pPr>
        <w:numPr>
          <w:ilvl w:val="1"/>
          <w:numId w:val="552"/>
        </w:numPr>
        <w:tabs>
          <w:tab w:val="left" w:pos="2060"/>
        </w:tabs>
        <w:ind w:left="1418" w:hanging="28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14" w:lineRule="exact"/>
        <w:ind w:left="1418" w:hanging="284"/>
        <w:jc w:val="both"/>
        <w:rPr>
          <w:rFonts w:eastAsia="Times New Roman"/>
          <w:sz w:val="24"/>
          <w:szCs w:val="24"/>
        </w:rPr>
      </w:pPr>
    </w:p>
    <w:p w:rsidR="00393B31" w:rsidRPr="00F42AE4" w:rsidRDefault="00CD3B60" w:rsidP="00425500">
      <w:pPr>
        <w:numPr>
          <w:ilvl w:val="1"/>
          <w:numId w:val="552"/>
        </w:numPr>
        <w:tabs>
          <w:tab w:val="left" w:pos="2060"/>
        </w:tabs>
        <w:ind w:left="1418" w:hanging="28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14" w:lineRule="exact"/>
        <w:ind w:left="1418" w:hanging="284"/>
        <w:jc w:val="both"/>
        <w:rPr>
          <w:rFonts w:eastAsia="Times New Roman"/>
          <w:sz w:val="24"/>
          <w:szCs w:val="24"/>
        </w:rPr>
      </w:pPr>
    </w:p>
    <w:p w:rsidR="00393B31" w:rsidRPr="00F42AE4" w:rsidRDefault="00CD3B60" w:rsidP="00425500">
      <w:pPr>
        <w:numPr>
          <w:ilvl w:val="1"/>
          <w:numId w:val="552"/>
        </w:numPr>
        <w:tabs>
          <w:tab w:val="left" w:pos="2060"/>
          <w:tab w:val="left" w:pos="9214"/>
        </w:tabs>
        <w:spacing w:line="238" w:lineRule="auto"/>
        <w:ind w:left="1418" w:hanging="284"/>
        <w:jc w:val="both"/>
        <w:rPr>
          <w:rFonts w:eastAsia="Times New Roman"/>
          <w:sz w:val="24"/>
          <w:szCs w:val="24"/>
        </w:rPr>
      </w:pPr>
      <w:r w:rsidRPr="00F42AE4">
        <w:rPr>
          <w:rFonts w:eastAsia="Times New Roman"/>
          <w:sz w:val="24"/>
          <w:szCs w:val="24"/>
        </w:rPr>
        <w:t>konfigurirani su tako da omogu</w:t>
      </w:r>
      <w:r w:rsidRPr="00F42AE4">
        <w:rPr>
          <w:rFonts w:eastAsia="Arial"/>
          <w:sz w:val="24"/>
          <w:szCs w:val="24"/>
        </w:rPr>
        <w:t>ć</w:t>
      </w:r>
      <w:r w:rsidRPr="00F42AE4">
        <w:rPr>
          <w:rFonts w:eastAsia="Times New Roman"/>
          <w:sz w:val="24"/>
          <w:szCs w:val="24"/>
        </w:rPr>
        <w:t>e superponiranje i korelaciju ili združivanje podataka o cilju u roku od šest sekundi iz dvaju ili više ‚geografski raspršenih’ radarskih senzora radi poboljšavanja zajedni</w:t>
      </w:r>
      <w:r w:rsidRPr="00F42AE4">
        <w:rPr>
          <w:rFonts w:eastAsia="Arial"/>
          <w:sz w:val="24"/>
          <w:szCs w:val="24"/>
        </w:rPr>
        <w:t>č</w:t>
      </w:r>
      <w:r w:rsidRPr="00F42AE4">
        <w:rPr>
          <w:rFonts w:eastAsia="Times New Roman"/>
          <w:sz w:val="24"/>
          <w:szCs w:val="24"/>
        </w:rPr>
        <w:t>ke u</w:t>
      </w:r>
      <w:r w:rsidRPr="00F42AE4">
        <w:rPr>
          <w:rFonts w:eastAsia="Arial"/>
          <w:sz w:val="24"/>
          <w:szCs w:val="24"/>
        </w:rPr>
        <w:t>č</w:t>
      </w:r>
      <w:r w:rsidRPr="00F42AE4">
        <w:rPr>
          <w:rFonts w:eastAsia="Times New Roman"/>
          <w:sz w:val="24"/>
          <w:szCs w:val="24"/>
        </w:rPr>
        <w:t>inkovitosti u usporedbi s u</w:t>
      </w:r>
      <w:r w:rsidRPr="00F42AE4">
        <w:rPr>
          <w:rFonts w:eastAsia="Arial"/>
          <w:sz w:val="24"/>
          <w:szCs w:val="24"/>
        </w:rPr>
        <w:t>č</w:t>
      </w:r>
      <w:r w:rsidRPr="00F42AE4">
        <w:rPr>
          <w:rFonts w:eastAsia="Times New Roman"/>
          <w:sz w:val="24"/>
          <w:szCs w:val="24"/>
        </w:rPr>
        <w:t>inkovitoš</w:t>
      </w:r>
      <w:r w:rsidRPr="00F42AE4">
        <w:rPr>
          <w:rFonts w:eastAsia="Arial"/>
          <w:sz w:val="24"/>
          <w:szCs w:val="24"/>
        </w:rPr>
        <w:t>ć</w:t>
      </w:r>
      <w:r w:rsidRPr="00F42AE4">
        <w:rPr>
          <w:rFonts w:eastAsia="Times New Roman"/>
          <w:sz w:val="24"/>
          <w:szCs w:val="24"/>
        </w:rPr>
        <w:t>u bilo kojeg pojedina</w:t>
      </w:r>
      <w:r w:rsidRPr="00F42AE4">
        <w:rPr>
          <w:rFonts w:eastAsia="Arial"/>
          <w:sz w:val="24"/>
          <w:szCs w:val="24"/>
        </w:rPr>
        <w:t>č</w:t>
      </w:r>
      <w:r w:rsidRPr="00F42AE4">
        <w:rPr>
          <w:rFonts w:eastAsia="Times New Roman"/>
          <w:sz w:val="24"/>
          <w:szCs w:val="24"/>
        </w:rPr>
        <w:t>nog senzora navedenog u 6A008.f. ili 6A008.i.</w:t>
      </w:r>
    </w:p>
    <w:p w:rsidR="00393B31" w:rsidRPr="00F42AE4" w:rsidRDefault="00393B31" w:rsidP="00425500">
      <w:pPr>
        <w:spacing w:line="204" w:lineRule="exact"/>
        <w:jc w:val="both"/>
        <w:rPr>
          <w:rFonts w:eastAsia="Times New Roman"/>
          <w:sz w:val="24"/>
          <w:szCs w:val="24"/>
        </w:rPr>
      </w:pPr>
    </w:p>
    <w:p w:rsidR="00393B31" w:rsidRPr="00F42AE4" w:rsidRDefault="00CD3B60" w:rsidP="00425500">
      <w:pPr>
        <w:ind w:left="1418"/>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13" w:lineRule="exact"/>
        <w:ind w:left="1418"/>
        <w:jc w:val="both"/>
        <w:rPr>
          <w:rFonts w:eastAsia="Times New Roman"/>
          <w:sz w:val="24"/>
          <w:szCs w:val="24"/>
        </w:rPr>
      </w:pPr>
    </w:p>
    <w:p w:rsidR="00393B31" w:rsidRPr="00F42AE4" w:rsidRDefault="00CD3B60" w:rsidP="00425500">
      <w:pPr>
        <w:spacing w:line="274" w:lineRule="auto"/>
        <w:ind w:left="1418"/>
        <w:jc w:val="both"/>
        <w:rPr>
          <w:rFonts w:eastAsia="Times New Roman"/>
          <w:sz w:val="24"/>
          <w:szCs w:val="24"/>
        </w:rPr>
      </w:pPr>
      <w:r w:rsidRPr="00F42AE4">
        <w:rPr>
          <w:rFonts w:eastAsia="Times New Roman"/>
          <w:i/>
          <w:iCs/>
          <w:sz w:val="24"/>
          <w:szCs w:val="24"/>
        </w:rPr>
        <w:t>Senzori se smatraju „geografski raspršeni” kad je svako mjesto udaljeno od bilo kojeg drugog mjesta više od 1 500 m u bilo kojem smjeru. Mobilne se senzore uvijek smatra ‚geografski raspršenima’.</w:t>
      </w:r>
    </w:p>
    <w:p w:rsidR="00393B31" w:rsidRPr="00F42AE4" w:rsidRDefault="00393B31" w:rsidP="00425500">
      <w:pPr>
        <w:spacing w:line="173" w:lineRule="exact"/>
        <w:jc w:val="both"/>
        <w:rPr>
          <w:rFonts w:eastAsia="Times New Roman"/>
          <w:sz w:val="24"/>
          <w:szCs w:val="24"/>
        </w:rPr>
      </w:pPr>
    </w:p>
    <w:p w:rsidR="00393B31" w:rsidRPr="00F42AE4" w:rsidRDefault="00CD3B60" w:rsidP="00425500">
      <w:pPr>
        <w:ind w:firstLine="1418"/>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w:t>
      </w:r>
      <w:r w:rsidR="00467034">
        <w:rPr>
          <w:rFonts w:eastAsia="Times New Roman"/>
          <w:i/>
          <w:iCs/>
          <w:sz w:val="24"/>
          <w:szCs w:val="24"/>
        </w:rPr>
        <w:t>Zajedničku</w:t>
      </w:r>
      <w:r w:rsidR="00EA672C">
        <w:rPr>
          <w:rFonts w:eastAsia="Times New Roman"/>
          <w:i/>
          <w:iCs/>
          <w:sz w:val="24"/>
          <w:szCs w:val="24"/>
        </w:rPr>
        <w:t xml:space="preserve"> listu</w:t>
      </w:r>
      <w:r w:rsidR="00847C19">
        <w:rPr>
          <w:rFonts w:eastAsia="Times New Roman"/>
          <w:i/>
          <w:iCs/>
          <w:sz w:val="24"/>
          <w:szCs w:val="24"/>
        </w:rPr>
        <w:t xml:space="preserve"> vojne opreme</w:t>
      </w:r>
      <w:r w:rsidRPr="00F42AE4">
        <w:rPr>
          <w:rFonts w:eastAsia="Times New Roman"/>
          <w:i/>
          <w:iCs/>
          <w:sz w:val="24"/>
          <w:szCs w:val="24"/>
        </w:rPr>
        <w:t>.</w:t>
      </w:r>
    </w:p>
    <w:p w:rsidR="00393B31" w:rsidRPr="00F42AE4" w:rsidRDefault="00393B31" w:rsidP="00425500">
      <w:pPr>
        <w:spacing w:line="213" w:lineRule="exact"/>
        <w:jc w:val="both"/>
        <w:rPr>
          <w:rFonts w:eastAsia="Times New Roman"/>
          <w:sz w:val="24"/>
          <w:szCs w:val="24"/>
        </w:rPr>
      </w:pPr>
    </w:p>
    <w:p w:rsidR="00393B31" w:rsidRPr="00F42AE4" w:rsidRDefault="00CD3B60" w:rsidP="00425500">
      <w:pPr>
        <w:tabs>
          <w:tab w:val="left" w:pos="9355"/>
        </w:tabs>
        <w:spacing w:line="247" w:lineRule="auto"/>
        <w:ind w:left="2694"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6A008.l.4. ne odnosi se na sustave, opremu i sklopove koji se upotrebljavaju u ‚kontroli prometa plovila’.</w:t>
      </w:r>
    </w:p>
    <w:p w:rsidR="00393B31" w:rsidRPr="00F42AE4" w:rsidRDefault="00393B31" w:rsidP="00425500">
      <w:pPr>
        <w:spacing w:line="197" w:lineRule="exact"/>
        <w:jc w:val="both"/>
        <w:rPr>
          <w:sz w:val="24"/>
          <w:szCs w:val="24"/>
        </w:rPr>
      </w:pPr>
    </w:p>
    <w:p w:rsidR="00393B31" w:rsidRPr="00F42AE4" w:rsidRDefault="00CD3B60" w:rsidP="00425500">
      <w:pPr>
        <w:ind w:left="1701"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122" w:lineRule="exact"/>
        <w:ind w:left="1701" w:hanging="283"/>
        <w:jc w:val="both"/>
        <w:rPr>
          <w:sz w:val="24"/>
          <w:szCs w:val="24"/>
        </w:rPr>
      </w:pPr>
    </w:p>
    <w:p w:rsidR="00393B31" w:rsidRPr="00F42AE4" w:rsidRDefault="00CD3B60" w:rsidP="00425500">
      <w:pPr>
        <w:numPr>
          <w:ilvl w:val="0"/>
          <w:numId w:val="553"/>
        </w:numPr>
        <w:tabs>
          <w:tab w:val="left" w:pos="2060"/>
        </w:tabs>
        <w:spacing w:line="247" w:lineRule="auto"/>
        <w:ind w:left="1701" w:hanging="283"/>
        <w:jc w:val="both"/>
        <w:rPr>
          <w:rFonts w:eastAsia="Times New Roman"/>
          <w:i/>
          <w:iCs/>
          <w:sz w:val="24"/>
          <w:szCs w:val="24"/>
        </w:rPr>
      </w:pPr>
      <w:r w:rsidRPr="00F42AE4">
        <w:rPr>
          <w:rFonts w:eastAsia="Times New Roman"/>
          <w:i/>
          <w:iCs/>
          <w:sz w:val="24"/>
          <w:szCs w:val="24"/>
        </w:rPr>
        <w:t>Za potrebe 6A008 ‚pomorski radar’ jest radar koji se upotrebljava za sigurnu navigaciju morem, unutarnjim plovnim putevima ili pojasevima blizu obale.</w:t>
      </w:r>
    </w:p>
    <w:p w:rsidR="00393B31" w:rsidRPr="00F42AE4" w:rsidRDefault="00393B31" w:rsidP="00425500">
      <w:pPr>
        <w:spacing w:line="196" w:lineRule="exact"/>
        <w:ind w:left="1701" w:hanging="283"/>
        <w:jc w:val="both"/>
        <w:rPr>
          <w:rFonts w:eastAsia="Times New Roman"/>
          <w:i/>
          <w:iCs/>
          <w:sz w:val="24"/>
          <w:szCs w:val="24"/>
        </w:rPr>
      </w:pPr>
    </w:p>
    <w:p w:rsidR="00393B31" w:rsidRPr="00F42AE4" w:rsidRDefault="00CD3B60" w:rsidP="00425500">
      <w:pPr>
        <w:numPr>
          <w:ilvl w:val="0"/>
          <w:numId w:val="553"/>
        </w:numPr>
        <w:tabs>
          <w:tab w:val="left" w:pos="2060"/>
        </w:tabs>
        <w:spacing w:line="245" w:lineRule="auto"/>
        <w:ind w:left="1701" w:hanging="283"/>
        <w:jc w:val="both"/>
        <w:rPr>
          <w:rFonts w:eastAsia="Times New Roman"/>
          <w:i/>
          <w:iCs/>
          <w:sz w:val="24"/>
          <w:szCs w:val="24"/>
        </w:rPr>
      </w:pPr>
      <w:r w:rsidRPr="00F42AE4">
        <w:rPr>
          <w:rFonts w:eastAsia="Times New Roman"/>
          <w:i/>
          <w:iCs/>
          <w:sz w:val="24"/>
          <w:szCs w:val="24"/>
        </w:rPr>
        <w:t>Za potrebe 6A008 ‚kontrola prometa plovila’ jest pra</w:t>
      </w:r>
      <w:r w:rsidRPr="00F42AE4">
        <w:rPr>
          <w:rFonts w:eastAsia="Arial"/>
          <w:i/>
          <w:iCs/>
          <w:sz w:val="24"/>
          <w:szCs w:val="24"/>
        </w:rPr>
        <w:t>ć</w:t>
      </w:r>
      <w:r w:rsidRPr="00F42AE4">
        <w:rPr>
          <w:rFonts w:eastAsia="Times New Roman"/>
          <w:i/>
          <w:iCs/>
          <w:sz w:val="24"/>
          <w:szCs w:val="24"/>
        </w:rPr>
        <w:t>enje prometa plovila i kontrolna služba sli</w:t>
      </w:r>
      <w:r w:rsidRPr="00F42AE4">
        <w:rPr>
          <w:rFonts w:eastAsia="Arial"/>
          <w:i/>
          <w:iCs/>
          <w:sz w:val="24"/>
          <w:szCs w:val="24"/>
        </w:rPr>
        <w:t>č</w:t>
      </w:r>
      <w:r w:rsidRPr="00F42AE4">
        <w:rPr>
          <w:rFonts w:eastAsia="Times New Roman"/>
          <w:i/>
          <w:iCs/>
          <w:sz w:val="24"/>
          <w:szCs w:val="24"/>
        </w:rPr>
        <w:t>na kontroli zra</w:t>
      </w:r>
      <w:r w:rsidRPr="00F42AE4">
        <w:rPr>
          <w:rFonts w:eastAsia="Arial"/>
          <w:i/>
          <w:iCs/>
          <w:sz w:val="24"/>
          <w:szCs w:val="24"/>
        </w:rPr>
        <w:t>č</w:t>
      </w:r>
      <w:r w:rsidRPr="00F42AE4">
        <w:rPr>
          <w:rFonts w:eastAsia="Times New Roman"/>
          <w:i/>
          <w:iCs/>
          <w:sz w:val="24"/>
          <w:szCs w:val="24"/>
        </w:rPr>
        <w:t>nog prometa za „zrakoplove”.</w:t>
      </w:r>
    </w:p>
    <w:p w:rsidR="00393B31" w:rsidRDefault="00393B31" w:rsidP="00425500">
      <w:pPr>
        <w:spacing w:line="199" w:lineRule="exact"/>
        <w:jc w:val="both"/>
        <w:rPr>
          <w:sz w:val="24"/>
          <w:szCs w:val="24"/>
        </w:rPr>
      </w:pPr>
    </w:p>
    <w:p w:rsidR="006A20C0" w:rsidRPr="00F42AE4" w:rsidRDefault="006A20C0" w:rsidP="00425500">
      <w:pPr>
        <w:spacing w:line="199" w:lineRule="exact"/>
        <w:jc w:val="both"/>
        <w:rPr>
          <w:sz w:val="24"/>
          <w:szCs w:val="24"/>
        </w:rPr>
      </w:pPr>
    </w:p>
    <w:p w:rsidR="00393B31" w:rsidRPr="00635F16" w:rsidRDefault="00CD3B60" w:rsidP="00425500">
      <w:pPr>
        <w:tabs>
          <w:tab w:val="left" w:pos="1520"/>
        </w:tabs>
        <w:spacing w:line="242" w:lineRule="auto"/>
        <w:ind w:left="851" w:hanging="851"/>
        <w:jc w:val="both"/>
        <w:rPr>
          <w:b/>
          <w:sz w:val="24"/>
          <w:szCs w:val="24"/>
        </w:rPr>
      </w:pPr>
      <w:r w:rsidRPr="00635F16">
        <w:rPr>
          <w:rFonts w:eastAsia="Times New Roman"/>
          <w:b/>
          <w:sz w:val="24"/>
          <w:szCs w:val="24"/>
        </w:rPr>
        <w:t>6A102</w:t>
      </w:r>
      <w:r w:rsidRPr="00635F16">
        <w:rPr>
          <w:b/>
          <w:sz w:val="24"/>
          <w:szCs w:val="24"/>
        </w:rPr>
        <w:tab/>
      </w:r>
      <w:r w:rsidRPr="00635F16">
        <w:rPr>
          <w:rFonts w:eastAsia="Times New Roman"/>
          <w:b/>
          <w:sz w:val="24"/>
          <w:szCs w:val="24"/>
        </w:rPr>
        <w:t>Radijacijski otporni ‚detektori’, osim onih koji su navedeni u 6A002, koji su posebno oblikovani ili prei</w:t>
      </w:r>
      <w:r w:rsidRPr="00635F16">
        <w:rPr>
          <w:rFonts w:eastAsia="Arial"/>
          <w:b/>
          <w:sz w:val="24"/>
          <w:szCs w:val="24"/>
        </w:rPr>
        <w:t>­</w:t>
      </w:r>
      <w:r w:rsidRPr="00635F16">
        <w:rPr>
          <w:rFonts w:eastAsia="Times New Roman"/>
          <w:b/>
          <w:sz w:val="24"/>
          <w:szCs w:val="24"/>
        </w:rPr>
        <w:t xml:space="preserve"> na</w:t>
      </w:r>
      <w:r w:rsidRPr="00635F16">
        <w:rPr>
          <w:rFonts w:eastAsia="Arial"/>
          <w:b/>
          <w:sz w:val="24"/>
          <w:szCs w:val="24"/>
        </w:rPr>
        <w:t>č</w:t>
      </w:r>
      <w:r w:rsidRPr="00635F16">
        <w:rPr>
          <w:rFonts w:eastAsia="Times New Roman"/>
          <w:b/>
          <w:sz w:val="24"/>
          <w:szCs w:val="24"/>
        </w:rPr>
        <w:t>eni za zaštitu od nuklearnih efekata (npr. elektromagnetski impuls (EMP), X-zrake, složena eksplozija i toplinski efekti) te koji se mogu upotrebljavati za „projektile”, oblikovani ili namijenjeni da mogu izdržati razine zra</w:t>
      </w:r>
      <w:r w:rsidRPr="00635F16">
        <w:rPr>
          <w:rFonts w:eastAsia="Arial"/>
          <w:b/>
          <w:sz w:val="24"/>
          <w:szCs w:val="24"/>
        </w:rPr>
        <w:t>č</w:t>
      </w:r>
      <w:r w:rsidRPr="00635F16">
        <w:rPr>
          <w:rFonts w:eastAsia="Times New Roman"/>
          <w:b/>
          <w:sz w:val="24"/>
          <w:szCs w:val="24"/>
        </w:rPr>
        <w:t>enja koje su jednake ukupnoj dozi zra</w:t>
      </w:r>
      <w:r w:rsidRPr="00635F16">
        <w:rPr>
          <w:rFonts w:eastAsia="Arial"/>
          <w:b/>
          <w:sz w:val="24"/>
          <w:szCs w:val="24"/>
        </w:rPr>
        <w:t>č</w:t>
      </w:r>
      <w:r w:rsidRPr="00635F16">
        <w:rPr>
          <w:rFonts w:eastAsia="Times New Roman"/>
          <w:b/>
          <w:sz w:val="24"/>
          <w:szCs w:val="24"/>
        </w:rPr>
        <w:t xml:space="preserve">enja od 5 × 10 </w:t>
      </w:r>
      <w:r w:rsidRPr="00635F16">
        <w:rPr>
          <w:rFonts w:eastAsia="Times New Roman"/>
          <w:b/>
          <w:sz w:val="24"/>
          <w:szCs w:val="24"/>
          <w:vertAlign w:val="superscript"/>
        </w:rPr>
        <w:t>5</w:t>
      </w:r>
      <w:r w:rsidRPr="00635F16">
        <w:rPr>
          <w:rFonts w:eastAsia="Times New Roman"/>
          <w:b/>
          <w:sz w:val="24"/>
          <w:szCs w:val="24"/>
        </w:rPr>
        <w:t xml:space="preserve"> rada (silicij) ili je premašuju.</w:t>
      </w:r>
    </w:p>
    <w:p w:rsidR="00393B31" w:rsidRPr="00F42AE4" w:rsidRDefault="00393B31" w:rsidP="00425500">
      <w:pPr>
        <w:spacing w:line="85" w:lineRule="exact"/>
        <w:jc w:val="both"/>
        <w:rPr>
          <w:sz w:val="24"/>
          <w:szCs w:val="24"/>
        </w:rPr>
      </w:pPr>
    </w:p>
    <w:p w:rsidR="00EA2119" w:rsidRDefault="00EA2119" w:rsidP="00425500">
      <w:pPr>
        <w:jc w:val="both"/>
        <w:rPr>
          <w:rFonts w:eastAsia="Times New Roman"/>
          <w:i/>
          <w:iCs/>
          <w:sz w:val="24"/>
          <w:szCs w:val="24"/>
          <w:u w:val="single"/>
        </w:rPr>
      </w:pPr>
    </w:p>
    <w:p w:rsidR="00393B31" w:rsidRPr="00F42AE4" w:rsidRDefault="00CD3B60" w:rsidP="00425500">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851"/>
        <w:jc w:val="both"/>
        <w:rPr>
          <w:sz w:val="24"/>
          <w:szCs w:val="24"/>
        </w:rPr>
      </w:pPr>
    </w:p>
    <w:p w:rsidR="00393B31" w:rsidRPr="00F42AE4" w:rsidRDefault="00CD3B60" w:rsidP="00425500">
      <w:pPr>
        <w:spacing w:line="281" w:lineRule="auto"/>
        <w:ind w:left="851"/>
        <w:jc w:val="both"/>
        <w:rPr>
          <w:sz w:val="24"/>
          <w:szCs w:val="24"/>
        </w:rPr>
      </w:pPr>
      <w:r w:rsidRPr="00F42AE4">
        <w:rPr>
          <w:rFonts w:eastAsia="Times New Roman"/>
          <w:i/>
          <w:iCs/>
          <w:sz w:val="24"/>
          <w:szCs w:val="24"/>
        </w:rPr>
        <w:t>U 6A102 ‚detektor’ je definiran kao mehani</w:t>
      </w:r>
      <w:r w:rsidRPr="00F42AE4">
        <w:rPr>
          <w:rFonts w:eastAsia="Arial"/>
          <w:i/>
          <w:iCs/>
          <w:sz w:val="24"/>
          <w:szCs w:val="24"/>
        </w:rPr>
        <w:t>č</w:t>
      </w:r>
      <w:r w:rsidRPr="00F42AE4">
        <w:rPr>
          <w:rFonts w:eastAsia="Times New Roman"/>
          <w:i/>
          <w:iCs/>
          <w:sz w:val="24"/>
          <w:szCs w:val="24"/>
        </w:rPr>
        <w:t>ki, elektri</w:t>
      </w:r>
      <w:r w:rsidRPr="00F42AE4">
        <w:rPr>
          <w:rFonts w:eastAsia="Arial"/>
          <w:i/>
          <w:iCs/>
          <w:sz w:val="24"/>
          <w:szCs w:val="24"/>
        </w:rPr>
        <w:t>č</w:t>
      </w:r>
      <w:r w:rsidRPr="00F42AE4">
        <w:rPr>
          <w:rFonts w:eastAsia="Times New Roman"/>
          <w:i/>
          <w:iCs/>
          <w:sz w:val="24"/>
          <w:szCs w:val="24"/>
        </w:rPr>
        <w:t>ni, opti</w:t>
      </w:r>
      <w:r w:rsidRPr="00F42AE4">
        <w:rPr>
          <w:rFonts w:eastAsia="Arial"/>
          <w:i/>
          <w:iCs/>
          <w:sz w:val="24"/>
          <w:szCs w:val="24"/>
        </w:rPr>
        <w:t>č</w:t>
      </w:r>
      <w:r w:rsidRPr="00F42AE4">
        <w:rPr>
          <w:rFonts w:eastAsia="Times New Roman"/>
          <w:i/>
          <w:iCs/>
          <w:sz w:val="24"/>
          <w:szCs w:val="24"/>
        </w:rPr>
        <w:t>ki ili kemijski ure</w:t>
      </w:r>
      <w:r w:rsidRPr="00F42AE4">
        <w:rPr>
          <w:rFonts w:eastAsia="Arial"/>
          <w:i/>
          <w:iCs/>
          <w:sz w:val="24"/>
          <w:szCs w:val="24"/>
        </w:rPr>
        <w:t>đ</w:t>
      </w:r>
      <w:r w:rsidRPr="00F42AE4">
        <w:rPr>
          <w:rFonts w:eastAsia="Times New Roman"/>
          <w:i/>
          <w:iCs/>
          <w:sz w:val="24"/>
          <w:szCs w:val="24"/>
        </w:rPr>
        <w:t>aj koji automatski prepoznaje i bilježi ili registrira podražaj kao što je promjena tlaka ili temperature u okolini, elektri</w:t>
      </w:r>
      <w:r w:rsidRPr="00F42AE4">
        <w:rPr>
          <w:rFonts w:eastAsia="Arial"/>
          <w:i/>
          <w:iCs/>
          <w:sz w:val="24"/>
          <w:szCs w:val="24"/>
        </w:rPr>
        <w:t>č</w:t>
      </w:r>
      <w:r w:rsidRPr="00F42AE4">
        <w:rPr>
          <w:rFonts w:eastAsia="Times New Roman"/>
          <w:i/>
          <w:iCs/>
          <w:sz w:val="24"/>
          <w:szCs w:val="24"/>
        </w:rPr>
        <w:t>ni ili elektromagnetski signal ili zra</w:t>
      </w:r>
      <w:r w:rsidRPr="00F42AE4">
        <w:rPr>
          <w:rFonts w:eastAsia="Arial"/>
          <w:i/>
          <w:iCs/>
          <w:sz w:val="24"/>
          <w:szCs w:val="24"/>
        </w:rPr>
        <w:t>č</w:t>
      </w:r>
      <w:r w:rsidRPr="00F42AE4">
        <w:rPr>
          <w:rFonts w:eastAsia="Times New Roman"/>
          <w:i/>
          <w:iCs/>
          <w:sz w:val="24"/>
          <w:szCs w:val="24"/>
        </w:rPr>
        <w:t>enje iz radioaktivnog materijala. To uklju</w:t>
      </w:r>
      <w:r w:rsidRPr="00F42AE4">
        <w:rPr>
          <w:rFonts w:eastAsia="Arial"/>
          <w:i/>
          <w:iCs/>
          <w:sz w:val="24"/>
          <w:szCs w:val="24"/>
        </w:rPr>
        <w:t>č</w:t>
      </w:r>
      <w:r w:rsidRPr="00F42AE4">
        <w:rPr>
          <w:rFonts w:eastAsia="Times New Roman"/>
          <w:i/>
          <w:iCs/>
          <w:sz w:val="24"/>
          <w:szCs w:val="24"/>
        </w:rPr>
        <w:t>uje ure</w:t>
      </w:r>
      <w:r w:rsidRPr="00F42AE4">
        <w:rPr>
          <w:rFonts w:eastAsia="Arial"/>
          <w:i/>
          <w:iCs/>
          <w:sz w:val="24"/>
          <w:szCs w:val="24"/>
        </w:rPr>
        <w:t>đ</w:t>
      </w:r>
      <w:r w:rsidRPr="00F42AE4">
        <w:rPr>
          <w:rFonts w:eastAsia="Times New Roman"/>
          <w:i/>
          <w:iCs/>
          <w:sz w:val="24"/>
          <w:szCs w:val="24"/>
        </w:rPr>
        <w:t>aje koji mjere na temelju jednokratnog rada ili promašaja.</w:t>
      </w:r>
    </w:p>
    <w:p w:rsidR="00393B31" w:rsidRDefault="00393B31" w:rsidP="00425500">
      <w:pPr>
        <w:spacing w:line="264" w:lineRule="exact"/>
        <w:jc w:val="both"/>
        <w:rPr>
          <w:sz w:val="24"/>
          <w:szCs w:val="24"/>
        </w:rPr>
      </w:pPr>
      <w:bookmarkStart w:id="105" w:name="page184"/>
      <w:bookmarkEnd w:id="105"/>
    </w:p>
    <w:p w:rsidR="00EA2119" w:rsidRPr="00F42AE4" w:rsidRDefault="00EA2119" w:rsidP="00425500">
      <w:pPr>
        <w:spacing w:line="264" w:lineRule="exact"/>
        <w:jc w:val="both"/>
        <w:rPr>
          <w:sz w:val="24"/>
          <w:szCs w:val="24"/>
        </w:rPr>
      </w:pPr>
    </w:p>
    <w:p w:rsidR="00393B31" w:rsidRPr="00635F16" w:rsidRDefault="00CD3B60" w:rsidP="00425500">
      <w:pPr>
        <w:tabs>
          <w:tab w:val="left" w:pos="1500"/>
        </w:tabs>
        <w:ind w:left="851" w:hanging="851"/>
        <w:jc w:val="both"/>
        <w:rPr>
          <w:b/>
          <w:sz w:val="24"/>
          <w:szCs w:val="24"/>
        </w:rPr>
      </w:pPr>
      <w:r w:rsidRPr="00635F16">
        <w:rPr>
          <w:rFonts w:eastAsia="Times New Roman"/>
          <w:b/>
          <w:sz w:val="24"/>
          <w:szCs w:val="24"/>
        </w:rPr>
        <w:t>6A107</w:t>
      </w:r>
      <w:r w:rsidRPr="00635F16">
        <w:rPr>
          <w:b/>
          <w:sz w:val="24"/>
          <w:szCs w:val="24"/>
        </w:rPr>
        <w:tab/>
      </w:r>
      <w:r w:rsidRPr="00635F16">
        <w:rPr>
          <w:rFonts w:eastAsia="Times New Roman"/>
          <w:b/>
          <w:sz w:val="24"/>
          <w:szCs w:val="24"/>
        </w:rPr>
        <w:t>Gravimetri i komponente za gravimetre i gravitacijske gradiometre, kako slijedi:</w:t>
      </w:r>
    </w:p>
    <w:p w:rsidR="00393B31" w:rsidRPr="00F42AE4" w:rsidRDefault="00393B31" w:rsidP="00425500">
      <w:pPr>
        <w:spacing w:line="262" w:lineRule="exact"/>
        <w:ind w:left="851" w:hanging="851"/>
        <w:jc w:val="both"/>
        <w:rPr>
          <w:sz w:val="24"/>
          <w:szCs w:val="24"/>
        </w:rPr>
      </w:pPr>
    </w:p>
    <w:p w:rsidR="00393B31" w:rsidRPr="00F42AE4" w:rsidRDefault="00CD3B60" w:rsidP="00425500">
      <w:pPr>
        <w:numPr>
          <w:ilvl w:val="0"/>
          <w:numId w:val="554"/>
        </w:numPr>
        <w:tabs>
          <w:tab w:val="left" w:pos="1760"/>
        </w:tabs>
        <w:spacing w:line="239" w:lineRule="auto"/>
        <w:ind w:left="1134" w:hanging="283"/>
        <w:jc w:val="both"/>
        <w:rPr>
          <w:rFonts w:eastAsia="Times New Roman"/>
          <w:sz w:val="24"/>
          <w:szCs w:val="24"/>
        </w:rPr>
      </w:pPr>
      <w:r w:rsidRPr="00F42AE4">
        <w:rPr>
          <w:rFonts w:eastAsia="Times New Roman"/>
          <w:sz w:val="24"/>
          <w:szCs w:val="24"/>
        </w:rPr>
        <w:t>gravimetri, osim onih koji su navedeni u 6A007.b</w:t>
      </w:r>
      <w:r w:rsidR="001A5247">
        <w:rPr>
          <w:rFonts w:eastAsia="Times New Roman"/>
          <w:sz w:val="24"/>
          <w:szCs w:val="24"/>
        </w:rPr>
        <w:t>,</w:t>
      </w:r>
      <w:r w:rsidRPr="00F42AE4">
        <w:rPr>
          <w:rFonts w:eastAsia="Times New Roman"/>
          <w:sz w:val="24"/>
          <w:szCs w:val="24"/>
        </w:rPr>
        <w:t xml:space="preserve"> oblikovani ili preina</w:t>
      </w:r>
      <w:r w:rsidRPr="00F42AE4">
        <w:rPr>
          <w:rFonts w:eastAsia="Arial"/>
          <w:sz w:val="24"/>
          <w:szCs w:val="24"/>
        </w:rPr>
        <w:t>č</w:t>
      </w:r>
      <w:r w:rsidRPr="00F42AE4">
        <w:rPr>
          <w:rFonts w:eastAsia="Times New Roman"/>
          <w:sz w:val="24"/>
          <w:szCs w:val="24"/>
        </w:rPr>
        <w:t>eni za upotrebu u zraku ili na moru i koji imaju stati</w:t>
      </w:r>
      <w:r w:rsidRPr="00F42AE4">
        <w:rPr>
          <w:rFonts w:eastAsia="Arial"/>
          <w:sz w:val="24"/>
          <w:szCs w:val="24"/>
        </w:rPr>
        <w:t>č</w:t>
      </w:r>
      <w:r w:rsidRPr="00F42AE4">
        <w:rPr>
          <w:rFonts w:eastAsia="Times New Roman"/>
          <w:sz w:val="24"/>
          <w:szCs w:val="24"/>
        </w:rPr>
        <w:t>ku ili operativnu to</w:t>
      </w:r>
      <w:r w:rsidRPr="00F42AE4">
        <w:rPr>
          <w:rFonts w:eastAsia="Arial"/>
          <w:sz w:val="24"/>
          <w:szCs w:val="24"/>
        </w:rPr>
        <w:t>č</w:t>
      </w:r>
      <w:r w:rsidRPr="00F42AE4">
        <w:rPr>
          <w:rFonts w:eastAsia="Times New Roman"/>
          <w:sz w:val="24"/>
          <w:szCs w:val="24"/>
        </w:rPr>
        <w:t>nost 0,7 milligala (mgal) ili manju (bolju) te registraciju vremena do stabilnog stanja u trajanju od dvije minute ili manje;</w:t>
      </w:r>
    </w:p>
    <w:p w:rsidR="00393B31" w:rsidRPr="00F42AE4" w:rsidRDefault="00393B31" w:rsidP="00425500">
      <w:pPr>
        <w:spacing w:line="252" w:lineRule="exact"/>
        <w:ind w:left="1134" w:hanging="283"/>
        <w:jc w:val="both"/>
        <w:rPr>
          <w:rFonts w:eastAsia="Times New Roman"/>
          <w:sz w:val="24"/>
          <w:szCs w:val="24"/>
        </w:rPr>
      </w:pPr>
    </w:p>
    <w:p w:rsidR="00393B31" w:rsidRPr="00F42AE4" w:rsidRDefault="00CD3B60" w:rsidP="00425500">
      <w:pPr>
        <w:numPr>
          <w:ilvl w:val="0"/>
          <w:numId w:val="554"/>
        </w:numPr>
        <w:tabs>
          <w:tab w:val="left" w:pos="1760"/>
        </w:tabs>
        <w:spacing w:line="246" w:lineRule="auto"/>
        <w:ind w:left="1134" w:hanging="283"/>
        <w:jc w:val="both"/>
        <w:rPr>
          <w:rFonts w:eastAsia="Times New Roman"/>
          <w:sz w:val="24"/>
          <w:szCs w:val="24"/>
        </w:rPr>
      </w:pPr>
      <w:r w:rsidRPr="00F42AE4">
        <w:rPr>
          <w:rFonts w:eastAsia="Times New Roman"/>
          <w:sz w:val="24"/>
          <w:szCs w:val="24"/>
        </w:rPr>
        <w:t>posebno oblikovane komponente za gravimetre navedene u 6A007.b. ili 6A107.a. i gravitacijske gradio</w:t>
      </w:r>
      <w:r w:rsidRPr="00F42AE4">
        <w:rPr>
          <w:rFonts w:eastAsia="Arial"/>
          <w:sz w:val="24"/>
          <w:szCs w:val="24"/>
        </w:rPr>
        <w:t>­</w:t>
      </w:r>
      <w:r w:rsidRPr="00F42AE4">
        <w:rPr>
          <w:rFonts w:eastAsia="Times New Roman"/>
          <w:sz w:val="24"/>
          <w:szCs w:val="24"/>
        </w:rPr>
        <w:t xml:space="preserve"> metre navedene u 6A007.c.</w:t>
      </w:r>
    </w:p>
    <w:p w:rsidR="00393B31" w:rsidRPr="00F42AE4" w:rsidRDefault="00393B31" w:rsidP="00425500">
      <w:pPr>
        <w:spacing w:line="246" w:lineRule="exact"/>
        <w:ind w:left="851" w:hanging="851"/>
        <w:jc w:val="both"/>
        <w:rPr>
          <w:sz w:val="24"/>
          <w:szCs w:val="24"/>
        </w:rPr>
      </w:pPr>
    </w:p>
    <w:p w:rsidR="00393B31" w:rsidRPr="00635F16" w:rsidRDefault="00CD3B60" w:rsidP="00425500">
      <w:pPr>
        <w:tabs>
          <w:tab w:val="left" w:pos="1500"/>
        </w:tabs>
        <w:ind w:left="851" w:hanging="851"/>
        <w:jc w:val="both"/>
        <w:rPr>
          <w:b/>
          <w:sz w:val="24"/>
          <w:szCs w:val="24"/>
        </w:rPr>
      </w:pPr>
      <w:r w:rsidRPr="00635F16">
        <w:rPr>
          <w:rFonts w:eastAsia="Times New Roman"/>
          <w:b/>
          <w:sz w:val="24"/>
          <w:szCs w:val="24"/>
        </w:rPr>
        <w:t>6A108</w:t>
      </w:r>
      <w:r w:rsidRPr="00635F16">
        <w:rPr>
          <w:b/>
          <w:sz w:val="24"/>
          <w:szCs w:val="24"/>
        </w:rPr>
        <w:tab/>
      </w:r>
      <w:r w:rsidRPr="00635F16">
        <w:rPr>
          <w:rFonts w:eastAsia="Times New Roman"/>
          <w:b/>
          <w:sz w:val="24"/>
          <w:szCs w:val="24"/>
        </w:rPr>
        <w:t>Radarski sustavi i sustavi pra</w:t>
      </w:r>
      <w:r w:rsidRPr="00635F16">
        <w:rPr>
          <w:rFonts w:eastAsia="Arial"/>
          <w:b/>
          <w:sz w:val="24"/>
          <w:szCs w:val="24"/>
        </w:rPr>
        <w:t>ć</w:t>
      </w:r>
      <w:r w:rsidRPr="00635F16">
        <w:rPr>
          <w:rFonts w:eastAsia="Times New Roman"/>
          <w:b/>
          <w:sz w:val="24"/>
          <w:szCs w:val="24"/>
        </w:rPr>
        <w:t>enja, osim onih koji su navedeni u stavci 6A008, kako slijedi:</w:t>
      </w:r>
    </w:p>
    <w:p w:rsidR="00393B31" w:rsidRPr="00F42AE4" w:rsidRDefault="00393B31" w:rsidP="00425500">
      <w:pPr>
        <w:spacing w:line="261" w:lineRule="exact"/>
        <w:ind w:left="851" w:hanging="851"/>
        <w:jc w:val="both"/>
        <w:rPr>
          <w:sz w:val="24"/>
          <w:szCs w:val="24"/>
        </w:rPr>
      </w:pPr>
    </w:p>
    <w:p w:rsidR="00393B31" w:rsidRPr="00F42AE4" w:rsidRDefault="00CD3B60" w:rsidP="00425500">
      <w:pPr>
        <w:numPr>
          <w:ilvl w:val="0"/>
          <w:numId w:val="555"/>
        </w:numPr>
        <w:tabs>
          <w:tab w:val="left" w:pos="1760"/>
        </w:tabs>
        <w:spacing w:line="246" w:lineRule="auto"/>
        <w:ind w:left="1134" w:hanging="283"/>
        <w:jc w:val="both"/>
        <w:rPr>
          <w:rFonts w:eastAsia="Times New Roman"/>
          <w:sz w:val="24"/>
          <w:szCs w:val="24"/>
        </w:rPr>
      </w:pPr>
      <w:r w:rsidRPr="00F42AE4">
        <w:rPr>
          <w:rFonts w:eastAsia="Times New Roman"/>
          <w:sz w:val="24"/>
          <w:szCs w:val="24"/>
        </w:rPr>
        <w:t>radarski i laserski radarski sustavi oblikovani ili preina</w:t>
      </w:r>
      <w:r w:rsidRPr="00F42AE4">
        <w:rPr>
          <w:rFonts w:eastAsia="Arial"/>
          <w:sz w:val="24"/>
          <w:szCs w:val="24"/>
        </w:rPr>
        <w:t>č</w:t>
      </w:r>
      <w:r w:rsidRPr="00F42AE4">
        <w:rPr>
          <w:rFonts w:eastAsia="Times New Roman"/>
          <w:sz w:val="24"/>
          <w:szCs w:val="24"/>
        </w:rPr>
        <w:t>eni za upotrebu u vozilima za lansiranje svemirskih letjelica navedenima u 9A004 ili u sondažnim raketama navedenima u 9A104;</w:t>
      </w:r>
    </w:p>
    <w:p w:rsidR="00393B31" w:rsidRPr="00F42AE4" w:rsidRDefault="00393B31" w:rsidP="00425500">
      <w:pPr>
        <w:spacing w:line="245" w:lineRule="exact"/>
        <w:ind w:left="1134" w:hanging="283"/>
        <w:jc w:val="both"/>
        <w:rPr>
          <w:rFonts w:eastAsia="Times New Roman"/>
          <w:sz w:val="24"/>
          <w:szCs w:val="24"/>
        </w:rPr>
      </w:pPr>
    </w:p>
    <w:p w:rsidR="00393B31" w:rsidRPr="00F42AE4" w:rsidRDefault="00CD3B60" w:rsidP="00425500">
      <w:pPr>
        <w:ind w:left="1418" w:hanging="284"/>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6A108.a. uklju</w:t>
      </w:r>
      <w:r w:rsidRPr="00F42AE4">
        <w:rPr>
          <w:rFonts w:eastAsia="Arial"/>
          <w:i/>
          <w:iCs/>
          <w:sz w:val="24"/>
          <w:szCs w:val="24"/>
        </w:rPr>
        <w:t>č</w:t>
      </w:r>
      <w:r w:rsidRPr="00F42AE4">
        <w:rPr>
          <w:rFonts w:eastAsia="Times New Roman"/>
          <w:i/>
          <w:iCs/>
          <w:sz w:val="24"/>
          <w:szCs w:val="24"/>
        </w:rPr>
        <w:t>uje sljede</w:t>
      </w:r>
      <w:r w:rsidRPr="00F42AE4">
        <w:rPr>
          <w:rFonts w:eastAsia="Arial"/>
          <w:i/>
          <w:iCs/>
          <w:sz w:val="24"/>
          <w:szCs w:val="24"/>
        </w:rPr>
        <w:t>ć</w:t>
      </w:r>
      <w:r w:rsidRPr="00F42AE4">
        <w:rPr>
          <w:rFonts w:eastAsia="Times New Roman"/>
          <w:i/>
          <w:iCs/>
          <w:sz w:val="24"/>
          <w:szCs w:val="24"/>
        </w:rPr>
        <w:t>e:</w:t>
      </w:r>
    </w:p>
    <w:p w:rsidR="00393B31" w:rsidRPr="00F42AE4" w:rsidRDefault="00393B31" w:rsidP="00425500">
      <w:pPr>
        <w:spacing w:line="261" w:lineRule="exact"/>
        <w:ind w:left="1418" w:hanging="284"/>
        <w:jc w:val="both"/>
        <w:rPr>
          <w:rFonts w:eastAsia="Times New Roman"/>
          <w:sz w:val="24"/>
          <w:szCs w:val="24"/>
        </w:rPr>
      </w:pPr>
    </w:p>
    <w:p w:rsidR="00393B31" w:rsidRPr="00F42AE4" w:rsidRDefault="00CD3B60" w:rsidP="00425500">
      <w:pPr>
        <w:numPr>
          <w:ilvl w:val="3"/>
          <w:numId w:val="555"/>
        </w:numPr>
        <w:tabs>
          <w:tab w:val="left" w:pos="2940"/>
        </w:tabs>
        <w:ind w:left="1418" w:hanging="284"/>
        <w:jc w:val="both"/>
        <w:rPr>
          <w:rFonts w:eastAsia="Times New Roman"/>
          <w:i/>
          <w:iCs/>
          <w:sz w:val="24"/>
          <w:szCs w:val="24"/>
        </w:rPr>
      </w:pPr>
      <w:r w:rsidRPr="00F42AE4">
        <w:rPr>
          <w:rFonts w:eastAsia="Times New Roman"/>
          <w:i/>
          <w:iCs/>
          <w:sz w:val="24"/>
          <w:szCs w:val="24"/>
        </w:rPr>
        <w:t>oprema za ucrtavanje kontura terena u zemljovide;</w:t>
      </w:r>
    </w:p>
    <w:p w:rsidR="00393B31" w:rsidRPr="00F42AE4" w:rsidRDefault="00393B31" w:rsidP="00425500">
      <w:pPr>
        <w:spacing w:line="262" w:lineRule="exact"/>
        <w:ind w:left="1418" w:hanging="284"/>
        <w:jc w:val="both"/>
        <w:rPr>
          <w:rFonts w:eastAsia="Times New Roman"/>
          <w:i/>
          <w:iCs/>
          <w:sz w:val="24"/>
          <w:szCs w:val="24"/>
        </w:rPr>
      </w:pPr>
    </w:p>
    <w:p w:rsidR="00393B31" w:rsidRPr="00F42AE4" w:rsidRDefault="00CD3B60" w:rsidP="00425500">
      <w:pPr>
        <w:numPr>
          <w:ilvl w:val="3"/>
          <w:numId w:val="555"/>
        </w:numPr>
        <w:tabs>
          <w:tab w:val="left" w:pos="2940"/>
        </w:tabs>
        <w:ind w:left="1418" w:hanging="284"/>
        <w:jc w:val="both"/>
        <w:rPr>
          <w:rFonts w:eastAsia="Times New Roman"/>
          <w:i/>
          <w:iCs/>
          <w:sz w:val="24"/>
          <w:szCs w:val="24"/>
        </w:rPr>
      </w:pPr>
      <w:r w:rsidRPr="00F42AE4">
        <w:rPr>
          <w:rFonts w:eastAsia="Times New Roman"/>
          <w:i/>
          <w:iCs/>
          <w:sz w:val="24"/>
          <w:szCs w:val="24"/>
        </w:rPr>
        <w:t>opremu za ucrtavanje mjesta na zemljovidima i korelaciju (digitalna i analogna);</w:t>
      </w:r>
    </w:p>
    <w:p w:rsidR="00393B31" w:rsidRPr="00F42AE4" w:rsidRDefault="00393B31" w:rsidP="00425500">
      <w:pPr>
        <w:spacing w:line="262" w:lineRule="exact"/>
        <w:ind w:left="1418" w:hanging="284"/>
        <w:jc w:val="both"/>
        <w:rPr>
          <w:rFonts w:eastAsia="Times New Roman"/>
          <w:i/>
          <w:iCs/>
          <w:sz w:val="24"/>
          <w:szCs w:val="24"/>
        </w:rPr>
      </w:pPr>
    </w:p>
    <w:p w:rsidR="00393B31" w:rsidRPr="00F42AE4" w:rsidRDefault="00CD3B60" w:rsidP="00425500">
      <w:pPr>
        <w:numPr>
          <w:ilvl w:val="3"/>
          <w:numId w:val="555"/>
        </w:numPr>
        <w:tabs>
          <w:tab w:val="left" w:pos="2940"/>
        </w:tabs>
        <w:ind w:left="1418" w:hanging="284"/>
        <w:jc w:val="both"/>
        <w:rPr>
          <w:rFonts w:eastAsia="Times New Roman"/>
          <w:i/>
          <w:iCs/>
          <w:sz w:val="24"/>
          <w:szCs w:val="24"/>
        </w:rPr>
      </w:pPr>
      <w:r w:rsidRPr="00F42AE4">
        <w:rPr>
          <w:rFonts w:eastAsia="Times New Roman"/>
          <w:i/>
          <w:iCs/>
          <w:sz w:val="24"/>
          <w:szCs w:val="24"/>
        </w:rPr>
        <w:t>Dopplerovu navigacijsku radarsku opremu;</w:t>
      </w:r>
    </w:p>
    <w:p w:rsidR="00393B31" w:rsidRPr="00F42AE4" w:rsidRDefault="00393B31" w:rsidP="00425500">
      <w:pPr>
        <w:spacing w:line="262" w:lineRule="exact"/>
        <w:ind w:left="1418" w:hanging="284"/>
        <w:jc w:val="both"/>
        <w:rPr>
          <w:rFonts w:eastAsia="Times New Roman"/>
          <w:i/>
          <w:iCs/>
          <w:sz w:val="24"/>
          <w:szCs w:val="24"/>
        </w:rPr>
      </w:pPr>
    </w:p>
    <w:p w:rsidR="00393B31" w:rsidRPr="00F42AE4" w:rsidRDefault="00CD3B60" w:rsidP="00425500">
      <w:pPr>
        <w:numPr>
          <w:ilvl w:val="3"/>
          <w:numId w:val="555"/>
        </w:numPr>
        <w:tabs>
          <w:tab w:val="left" w:pos="2940"/>
        </w:tabs>
        <w:ind w:left="1418" w:hanging="284"/>
        <w:jc w:val="both"/>
        <w:rPr>
          <w:rFonts w:eastAsia="Times New Roman"/>
          <w:i/>
          <w:iCs/>
          <w:sz w:val="24"/>
          <w:szCs w:val="24"/>
        </w:rPr>
      </w:pPr>
      <w:r w:rsidRPr="00F42AE4">
        <w:rPr>
          <w:rFonts w:eastAsia="Times New Roman"/>
          <w:i/>
          <w:iCs/>
          <w:sz w:val="24"/>
          <w:szCs w:val="24"/>
        </w:rPr>
        <w:t>oprema pasivnog interferometra;</w:t>
      </w:r>
    </w:p>
    <w:p w:rsidR="00393B31" w:rsidRPr="00F42AE4" w:rsidRDefault="00393B31" w:rsidP="00425500">
      <w:pPr>
        <w:spacing w:line="262" w:lineRule="exact"/>
        <w:ind w:left="1418" w:hanging="284"/>
        <w:jc w:val="both"/>
        <w:rPr>
          <w:rFonts w:eastAsia="Times New Roman"/>
          <w:i/>
          <w:iCs/>
          <w:sz w:val="24"/>
          <w:szCs w:val="24"/>
        </w:rPr>
      </w:pPr>
    </w:p>
    <w:p w:rsidR="00393B31" w:rsidRPr="00F42AE4" w:rsidRDefault="00CD3B60" w:rsidP="00425500">
      <w:pPr>
        <w:numPr>
          <w:ilvl w:val="3"/>
          <w:numId w:val="555"/>
        </w:numPr>
        <w:tabs>
          <w:tab w:val="left" w:pos="2940"/>
        </w:tabs>
        <w:ind w:left="1418" w:hanging="284"/>
        <w:jc w:val="both"/>
        <w:rPr>
          <w:rFonts w:eastAsia="Times New Roman"/>
          <w:i/>
          <w:iCs/>
          <w:sz w:val="24"/>
          <w:szCs w:val="24"/>
        </w:rPr>
      </w:pPr>
      <w:r w:rsidRPr="00F42AE4">
        <w:rPr>
          <w:rFonts w:eastAsia="Times New Roman"/>
          <w:i/>
          <w:iCs/>
          <w:sz w:val="24"/>
          <w:szCs w:val="24"/>
        </w:rPr>
        <w:t>senzorna oprema za stvaranje slika (aktivna i pasivna).</w:t>
      </w:r>
    </w:p>
    <w:p w:rsidR="00393B31" w:rsidRPr="00F42AE4" w:rsidRDefault="00393B31" w:rsidP="00425500">
      <w:pPr>
        <w:spacing w:line="262" w:lineRule="exact"/>
        <w:ind w:left="1134" w:hanging="283"/>
        <w:jc w:val="both"/>
        <w:rPr>
          <w:rFonts w:eastAsia="Times New Roman"/>
          <w:i/>
          <w:iCs/>
          <w:sz w:val="24"/>
          <w:szCs w:val="24"/>
        </w:rPr>
      </w:pPr>
    </w:p>
    <w:p w:rsidR="00393B31" w:rsidRPr="00F42AE4" w:rsidRDefault="00CD3B60" w:rsidP="00425500">
      <w:pPr>
        <w:numPr>
          <w:ilvl w:val="0"/>
          <w:numId w:val="555"/>
        </w:numPr>
        <w:tabs>
          <w:tab w:val="left" w:pos="1760"/>
        </w:tabs>
        <w:ind w:left="1134" w:hanging="283"/>
        <w:jc w:val="both"/>
        <w:rPr>
          <w:rFonts w:eastAsia="Times New Roman"/>
          <w:sz w:val="24"/>
          <w:szCs w:val="24"/>
        </w:rPr>
      </w:pPr>
      <w:r w:rsidRPr="00F42AE4">
        <w:rPr>
          <w:rFonts w:eastAsia="Times New Roman"/>
          <w:sz w:val="24"/>
          <w:szCs w:val="24"/>
        </w:rPr>
        <w:t>precizni sustavi za pra</w:t>
      </w:r>
      <w:r w:rsidRPr="00F42AE4">
        <w:rPr>
          <w:rFonts w:eastAsia="Arial"/>
          <w:sz w:val="24"/>
          <w:szCs w:val="24"/>
        </w:rPr>
        <w:t>ć</w:t>
      </w:r>
      <w:r w:rsidRPr="00F42AE4">
        <w:rPr>
          <w:rFonts w:eastAsia="Times New Roman"/>
          <w:sz w:val="24"/>
          <w:szCs w:val="24"/>
        </w:rPr>
        <w:t>enje koji se mogu upotrebljavati za ‚projektile’ kako slijedi:</w:t>
      </w:r>
    </w:p>
    <w:p w:rsidR="00393B31" w:rsidRPr="00F42AE4" w:rsidRDefault="00393B31" w:rsidP="00425500">
      <w:pPr>
        <w:spacing w:line="262" w:lineRule="exact"/>
        <w:ind w:left="851" w:hanging="851"/>
        <w:jc w:val="both"/>
        <w:rPr>
          <w:rFonts w:eastAsia="Times New Roman"/>
          <w:sz w:val="24"/>
          <w:szCs w:val="24"/>
        </w:rPr>
      </w:pPr>
    </w:p>
    <w:p w:rsidR="00393B31" w:rsidRPr="00F42AE4" w:rsidRDefault="00CD3B60" w:rsidP="00425500">
      <w:pPr>
        <w:numPr>
          <w:ilvl w:val="1"/>
          <w:numId w:val="555"/>
        </w:numPr>
        <w:tabs>
          <w:tab w:val="left" w:pos="2000"/>
          <w:tab w:val="left" w:pos="9214"/>
          <w:tab w:val="left" w:pos="9355"/>
        </w:tabs>
        <w:ind w:left="1418" w:hanging="284"/>
        <w:jc w:val="both"/>
        <w:rPr>
          <w:rFonts w:eastAsia="Times New Roman"/>
          <w:sz w:val="24"/>
          <w:szCs w:val="24"/>
        </w:rPr>
      </w:pPr>
      <w:r w:rsidRPr="00F42AE4">
        <w:rPr>
          <w:rFonts w:eastAsia="Times New Roman"/>
          <w:sz w:val="24"/>
          <w:szCs w:val="24"/>
        </w:rPr>
        <w:t>sustavi za pra</w:t>
      </w:r>
      <w:r w:rsidRPr="00F42AE4">
        <w:rPr>
          <w:rFonts w:eastAsia="Arial"/>
          <w:sz w:val="24"/>
          <w:szCs w:val="24"/>
        </w:rPr>
        <w:t>ć</w:t>
      </w:r>
      <w:r w:rsidRPr="00F42AE4">
        <w:rPr>
          <w:rFonts w:eastAsia="Times New Roman"/>
          <w:sz w:val="24"/>
          <w:szCs w:val="24"/>
        </w:rPr>
        <w:t>enje koji upotrebljavaju program za prevo</w:t>
      </w:r>
      <w:r w:rsidRPr="00F42AE4">
        <w:rPr>
          <w:rFonts w:eastAsia="Arial"/>
          <w:sz w:val="24"/>
          <w:szCs w:val="24"/>
        </w:rPr>
        <w:t>đ</w:t>
      </w:r>
      <w:r w:rsidRPr="00F42AE4">
        <w:rPr>
          <w:rFonts w:eastAsia="Times New Roman"/>
          <w:sz w:val="24"/>
          <w:szCs w:val="24"/>
        </w:rPr>
        <w:t>enje kodova s referencama s površine ili iz zraka ili s navigacijskim satelitskim sustavima radi mjerenja položaja u letu ili brzine u stvarnom vremenu;</w:t>
      </w:r>
    </w:p>
    <w:p w:rsidR="00393B31" w:rsidRPr="00F42AE4" w:rsidRDefault="00393B31" w:rsidP="00425500">
      <w:pPr>
        <w:tabs>
          <w:tab w:val="left" w:pos="9214"/>
          <w:tab w:val="left" w:pos="9355"/>
        </w:tabs>
        <w:spacing w:line="250" w:lineRule="exact"/>
        <w:ind w:left="1418" w:hanging="284"/>
        <w:jc w:val="both"/>
        <w:rPr>
          <w:rFonts w:eastAsia="Times New Roman"/>
          <w:sz w:val="24"/>
          <w:szCs w:val="24"/>
        </w:rPr>
      </w:pPr>
    </w:p>
    <w:p w:rsidR="00393B31" w:rsidRPr="00F42AE4" w:rsidRDefault="00CD3B60" w:rsidP="00425500">
      <w:pPr>
        <w:numPr>
          <w:ilvl w:val="1"/>
          <w:numId w:val="555"/>
        </w:numPr>
        <w:tabs>
          <w:tab w:val="left" w:pos="2000"/>
          <w:tab w:val="left" w:pos="9214"/>
          <w:tab w:val="left" w:pos="9355"/>
        </w:tabs>
        <w:spacing w:line="245" w:lineRule="auto"/>
        <w:ind w:left="1418" w:hanging="284"/>
        <w:jc w:val="both"/>
        <w:rPr>
          <w:rFonts w:eastAsia="Times New Roman"/>
          <w:sz w:val="24"/>
          <w:szCs w:val="24"/>
        </w:rPr>
      </w:pPr>
      <w:r w:rsidRPr="00F42AE4">
        <w:rPr>
          <w:rFonts w:eastAsia="Times New Roman"/>
          <w:sz w:val="24"/>
          <w:szCs w:val="24"/>
        </w:rPr>
        <w:t>instrumentacijski radari za pokrivanje podru</w:t>
      </w:r>
      <w:r w:rsidRPr="00F42AE4">
        <w:rPr>
          <w:rFonts w:eastAsia="Arial"/>
          <w:sz w:val="24"/>
          <w:szCs w:val="24"/>
        </w:rPr>
        <w:t>č</w:t>
      </w:r>
      <w:r w:rsidRPr="00F42AE4">
        <w:rPr>
          <w:rFonts w:eastAsia="Times New Roman"/>
          <w:sz w:val="24"/>
          <w:szCs w:val="24"/>
        </w:rPr>
        <w:t>ja,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pridružene opti</w:t>
      </w:r>
      <w:r w:rsidRPr="00F42AE4">
        <w:rPr>
          <w:rFonts w:eastAsia="Arial"/>
          <w:sz w:val="24"/>
          <w:szCs w:val="24"/>
        </w:rPr>
        <w:t>č</w:t>
      </w:r>
      <w:r w:rsidRPr="00F42AE4">
        <w:rPr>
          <w:rFonts w:eastAsia="Times New Roman"/>
          <w:sz w:val="24"/>
          <w:szCs w:val="24"/>
        </w:rPr>
        <w:t>ke/infracrvene ure</w:t>
      </w:r>
      <w:r w:rsidRPr="00F42AE4">
        <w:rPr>
          <w:rFonts w:eastAsia="Arial"/>
          <w:sz w:val="24"/>
          <w:szCs w:val="24"/>
        </w:rPr>
        <w:t>đ</w:t>
      </w:r>
      <w:r w:rsidRPr="00F42AE4">
        <w:rPr>
          <w:rFonts w:eastAsia="Times New Roman"/>
          <w:sz w:val="24"/>
          <w:szCs w:val="24"/>
        </w:rPr>
        <w:t>aje za pra</w:t>
      </w:r>
      <w:r w:rsidRPr="00F42AE4">
        <w:rPr>
          <w:rFonts w:eastAsia="Arial"/>
          <w:sz w:val="24"/>
          <w:szCs w:val="24"/>
        </w:rPr>
        <w:t>ć</w:t>
      </w:r>
      <w:r w:rsidRPr="00F42AE4">
        <w:rPr>
          <w:rFonts w:eastAsia="Times New Roman"/>
          <w:sz w:val="24"/>
          <w:szCs w:val="24"/>
        </w:rPr>
        <w:t>enje sa svim sljede</w:t>
      </w:r>
      <w:r w:rsidRPr="00F42AE4">
        <w:rPr>
          <w:rFonts w:eastAsia="Arial"/>
          <w:sz w:val="24"/>
          <w:szCs w:val="24"/>
        </w:rPr>
        <w:t>ć</w:t>
      </w:r>
      <w:r w:rsidRPr="00F42AE4">
        <w:rPr>
          <w:rFonts w:eastAsia="Times New Roman"/>
          <w:sz w:val="24"/>
          <w:szCs w:val="24"/>
        </w:rPr>
        <w:t>im mogu</w:t>
      </w:r>
      <w:r w:rsidRPr="00F42AE4">
        <w:rPr>
          <w:rFonts w:eastAsia="Arial"/>
          <w:sz w:val="24"/>
          <w:szCs w:val="24"/>
        </w:rPr>
        <w:t>ć</w:t>
      </w:r>
      <w:r w:rsidRPr="00F42AE4">
        <w:rPr>
          <w:rFonts w:eastAsia="Times New Roman"/>
          <w:sz w:val="24"/>
          <w:szCs w:val="24"/>
        </w:rPr>
        <w:t>nostima:</w:t>
      </w:r>
    </w:p>
    <w:p w:rsidR="00393B31" w:rsidRPr="00F42AE4" w:rsidRDefault="00393B31" w:rsidP="00425500">
      <w:pPr>
        <w:tabs>
          <w:tab w:val="left" w:pos="9214"/>
        </w:tabs>
        <w:spacing w:line="246" w:lineRule="exact"/>
        <w:ind w:left="851" w:hanging="851"/>
        <w:jc w:val="both"/>
        <w:rPr>
          <w:rFonts w:eastAsia="Times New Roman"/>
          <w:sz w:val="24"/>
          <w:szCs w:val="24"/>
        </w:rPr>
      </w:pPr>
    </w:p>
    <w:p w:rsidR="00393B31" w:rsidRPr="00F42AE4" w:rsidRDefault="00CD3B60" w:rsidP="00425500">
      <w:pPr>
        <w:numPr>
          <w:ilvl w:val="2"/>
          <w:numId w:val="555"/>
        </w:numPr>
        <w:tabs>
          <w:tab w:val="left" w:pos="2220"/>
        </w:tabs>
        <w:ind w:left="1701" w:hanging="283"/>
        <w:jc w:val="both"/>
        <w:rPr>
          <w:rFonts w:eastAsia="Times New Roman"/>
          <w:sz w:val="24"/>
          <w:szCs w:val="24"/>
        </w:rPr>
      </w:pPr>
      <w:r w:rsidRPr="00F42AE4">
        <w:rPr>
          <w:rFonts w:eastAsia="Times New Roman"/>
          <w:sz w:val="24"/>
          <w:szCs w:val="24"/>
        </w:rPr>
        <w:t>kutnom razlu</w:t>
      </w:r>
      <w:r w:rsidRPr="00F42AE4">
        <w:rPr>
          <w:rFonts w:eastAsia="Arial"/>
          <w:sz w:val="24"/>
          <w:szCs w:val="24"/>
        </w:rPr>
        <w:t>č</w:t>
      </w:r>
      <w:r w:rsidRPr="00F42AE4">
        <w:rPr>
          <w:rFonts w:eastAsia="Times New Roman"/>
          <w:sz w:val="24"/>
          <w:szCs w:val="24"/>
        </w:rPr>
        <w:t>ivosti boljom od 1,5 miliradijana;</w:t>
      </w:r>
    </w:p>
    <w:p w:rsidR="00393B31" w:rsidRPr="00F42AE4" w:rsidRDefault="00393B31" w:rsidP="00425500">
      <w:pPr>
        <w:spacing w:line="261" w:lineRule="exact"/>
        <w:ind w:left="1701" w:hanging="283"/>
        <w:jc w:val="both"/>
        <w:rPr>
          <w:rFonts w:eastAsia="Times New Roman"/>
          <w:sz w:val="24"/>
          <w:szCs w:val="24"/>
        </w:rPr>
      </w:pPr>
    </w:p>
    <w:p w:rsidR="00393B31" w:rsidRPr="00F42AE4" w:rsidRDefault="00CD3B60" w:rsidP="00425500">
      <w:pPr>
        <w:numPr>
          <w:ilvl w:val="2"/>
          <w:numId w:val="555"/>
        </w:numPr>
        <w:tabs>
          <w:tab w:val="left" w:pos="2220"/>
        </w:tabs>
        <w:ind w:left="1701" w:hanging="283"/>
        <w:jc w:val="both"/>
        <w:rPr>
          <w:rFonts w:eastAsia="Times New Roman"/>
          <w:sz w:val="24"/>
          <w:szCs w:val="24"/>
        </w:rPr>
      </w:pPr>
      <w:r w:rsidRPr="00F42AE4">
        <w:rPr>
          <w:rFonts w:eastAsia="Times New Roman"/>
          <w:sz w:val="24"/>
          <w:szCs w:val="24"/>
        </w:rPr>
        <w:t>podru</w:t>
      </w:r>
      <w:r w:rsidRPr="00F42AE4">
        <w:rPr>
          <w:rFonts w:eastAsia="Arial"/>
          <w:sz w:val="24"/>
          <w:szCs w:val="24"/>
        </w:rPr>
        <w:t>č</w:t>
      </w:r>
      <w:r w:rsidRPr="00F42AE4">
        <w:rPr>
          <w:rFonts w:eastAsia="Times New Roman"/>
          <w:sz w:val="24"/>
          <w:szCs w:val="24"/>
        </w:rPr>
        <w:t>jem od 30 km ili ve</w:t>
      </w:r>
      <w:r w:rsidRPr="00F42AE4">
        <w:rPr>
          <w:rFonts w:eastAsia="Arial"/>
          <w:sz w:val="24"/>
          <w:szCs w:val="24"/>
        </w:rPr>
        <w:t>ć</w:t>
      </w:r>
      <w:r w:rsidRPr="00F42AE4">
        <w:rPr>
          <w:rFonts w:eastAsia="Times New Roman"/>
          <w:sz w:val="24"/>
          <w:szCs w:val="24"/>
        </w:rPr>
        <w:t>im s rezolucijom podru</w:t>
      </w:r>
      <w:r w:rsidRPr="00F42AE4">
        <w:rPr>
          <w:rFonts w:eastAsia="Arial"/>
          <w:sz w:val="24"/>
          <w:szCs w:val="24"/>
        </w:rPr>
        <w:t>č</w:t>
      </w:r>
      <w:r w:rsidRPr="00F42AE4">
        <w:rPr>
          <w:rFonts w:eastAsia="Times New Roman"/>
          <w:sz w:val="24"/>
          <w:szCs w:val="24"/>
        </w:rPr>
        <w:t xml:space="preserve">ja boljom od 10 m rms; </w:t>
      </w:r>
      <w:r w:rsidRPr="00F42AE4">
        <w:rPr>
          <w:rFonts w:eastAsia="Times New Roman"/>
          <w:sz w:val="24"/>
          <w:szCs w:val="24"/>
          <w:u w:val="single"/>
        </w:rPr>
        <w:t>i</w:t>
      </w:r>
    </w:p>
    <w:p w:rsidR="00393B31" w:rsidRPr="00F42AE4" w:rsidRDefault="00393B31" w:rsidP="00425500">
      <w:pPr>
        <w:spacing w:line="261" w:lineRule="exact"/>
        <w:ind w:left="1701" w:hanging="283"/>
        <w:jc w:val="both"/>
        <w:rPr>
          <w:rFonts w:eastAsia="Times New Roman"/>
          <w:sz w:val="24"/>
          <w:szCs w:val="24"/>
        </w:rPr>
      </w:pPr>
    </w:p>
    <w:p w:rsidR="00393B31" w:rsidRPr="00F42AE4" w:rsidRDefault="00CD3B60" w:rsidP="00425500">
      <w:pPr>
        <w:numPr>
          <w:ilvl w:val="2"/>
          <w:numId w:val="555"/>
        </w:numPr>
        <w:tabs>
          <w:tab w:val="left" w:pos="2220"/>
        </w:tabs>
        <w:ind w:left="1701" w:hanging="283"/>
        <w:jc w:val="both"/>
        <w:rPr>
          <w:rFonts w:eastAsia="Times New Roman"/>
          <w:sz w:val="24"/>
          <w:szCs w:val="24"/>
        </w:rPr>
      </w:pPr>
      <w:r w:rsidRPr="00F42AE4">
        <w:rPr>
          <w:rFonts w:eastAsia="Times New Roman"/>
          <w:sz w:val="24"/>
          <w:szCs w:val="24"/>
        </w:rPr>
        <w:t>rezolucijom brzine boljom od 3 m/s.</w:t>
      </w:r>
    </w:p>
    <w:p w:rsidR="00393B31" w:rsidRPr="00F42AE4" w:rsidRDefault="00393B31" w:rsidP="00425500">
      <w:pPr>
        <w:spacing w:line="262" w:lineRule="exact"/>
        <w:ind w:left="1701" w:hanging="283"/>
        <w:jc w:val="both"/>
        <w:rPr>
          <w:sz w:val="24"/>
          <w:szCs w:val="24"/>
        </w:rPr>
      </w:pPr>
    </w:p>
    <w:p w:rsidR="00393B31" w:rsidRPr="00F42AE4" w:rsidRDefault="00CD3B60" w:rsidP="00425500">
      <w:pPr>
        <w:ind w:left="1418"/>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1418"/>
        <w:jc w:val="both"/>
        <w:rPr>
          <w:sz w:val="24"/>
          <w:szCs w:val="24"/>
        </w:rPr>
      </w:pPr>
    </w:p>
    <w:p w:rsidR="00393B31" w:rsidRPr="00F42AE4" w:rsidRDefault="00CD3B60" w:rsidP="00425500">
      <w:pPr>
        <w:spacing w:line="245" w:lineRule="auto"/>
        <w:ind w:left="1418"/>
        <w:jc w:val="both"/>
        <w:rPr>
          <w:sz w:val="24"/>
          <w:szCs w:val="24"/>
        </w:rPr>
      </w:pPr>
      <w:r w:rsidRPr="00F42AE4">
        <w:rPr>
          <w:rFonts w:eastAsia="Times New Roman"/>
          <w:i/>
          <w:iCs/>
          <w:sz w:val="24"/>
          <w:szCs w:val="24"/>
        </w:rPr>
        <w:t>U 6A108.b. ‚projektil’ zna</w:t>
      </w:r>
      <w:r w:rsidRPr="00F42AE4">
        <w:rPr>
          <w:rFonts w:eastAsia="Arial"/>
          <w:i/>
          <w:iCs/>
          <w:sz w:val="24"/>
          <w:szCs w:val="24"/>
        </w:rPr>
        <w:t>č</w:t>
      </w:r>
      <w:r w:rsidRPr="00F42AE4">
        <w:rPr>
          <w:rFonts w:eastAsia="Times New Roman"/>
          <w:i/>
          <w:iCs/>
          <w:sz w:val="24"/>
          <w:szCs w:val="24"/>
        </w:rPr>
        <w:t>i cjelokupni raketni sustavi i sustavi zra</w:t>
      </w:r>
      <w:r w:rsidRPr="00F42AE4">
        <w:rPr>
          <w:rFonts w:eastAsia="Arial"/>
          <w:i/>
          <w:iCs/>
          <w:sz w:val="24"/>
          <w:szCs w:val="24"/>
        </w:rPr>
        <w:t>č</w:t>
      </w:r>
      <w:r w:rsidRPr="00F42AE4">
        <w:rPr>
          <w:rFonts w:eastAsia="Times New Roman"/>
          <w:i/>
          <w:iCs/>
          <w:sz w:val="24"/>
          <w:szCs w:val="24"/>
        </w:rPr>
        <w:t xml:space="preserve">nih bespilotnih letjelica </w:t>
      </w:r>
      <w:r w:rsidRPr="00F42AE4">
        <w:rPr>
          <w:rFonts w:eastAsia="Arial"/>
          <w:i/>
          <w:iCs/>
          <w:sz w:val="24"/>
          <w:szCs w:val="24"/>
        </w:rPr>
        <w:t>č</w:t>
      </w:r>
      <w:r w:rsidRPr="00F42AE4">
        <w:rPr>
          <w:rFonts w:eastAsia="Times New Roman"/>
          <w:i/>
          <w:iCs/>
          <w:sz w:val="24"/>
          <w:szCs w:val="24"/>
        </w:rPr>
        <w:t>iji je doseg ve</w:t>
      </w:r>
      <w:r w:rsidRPr="00F42AE4">
        <w:rPr>
          <w:rFonts w:eastAsia="Arial"/>
          <w:i/>
          <w:iCs/>
          <w:sz w:val="24"/>
          <w:szCs w:val="24"/>
        </w:rPr>
        <w:t>ć</w:t>
      </w:r>
      <w:r w:rsidRPr="00F42AE4">
        <w:rPr>
          <w:rFonts w:eastAsia="Times New Roman"/>
          <w:i/>
          <w:iCs/>
          <w:sz w:val="24"/>
          <w:szCs w:val="24"/>
        </w:rPr>
        <w:t>i od 300 km.</w:t>
      </w:r>
    </w:p>
    <w:p w:rsidR="00393B31" w:rsidRDefault="00393B31" w:rsidP="00425500">
      <w:pPr>
        <w:spacing w:line="246" w:lineRule="exact"/>
        <w:ind w:left="851" w:hanging="851"/>
        <w:jc w:val="both"/>
        <w:rPr>
          <w:sz w:val="24"/>
          <w:szCs w:val="24"/>
        </w:rPr>
      </w:pPr>
    </w:p>
    <w:p w:rsidR="00D072BF" w:rsidRPr="00635F16" w:rsidRDefault="00D072BF" w:rsidP="00425500">
      <w:pPr>
        <w:spacing w:line="246" w:lineRule="exact"/>
        <w:ind w:left="851" w:hanging="851"/>
        <w:jc w:val="both"/>
        <w:rPr>
          <w:b/>
          <w:sz w:val="24"/>
          <w:szCs w:val="24"/>
        </w:rPr>
      </w:pPr>
    </w:p>
    <w:p w:rsidR="00393B31" w:rsidRPr="00635F16" w:rsidRDefault="00CD3B60" w:rsidP="00425500">
      <w:pPr>
        <w:tabs>
          <w:tab w:val="left" w:pos="1500"/>
        </w:tabs>
        <w:ind w:left="851" w:hanging="851"/>
        <w:jc w:val="both"/>
        <w:rPr>
          <w:b/>
          <w:sz w:val="24"/>
          <w:szCs w:val="24"/>
        </w:rPr>
      </w:pPr>
      <w:r w:rsidRPr="00635F16">
        <w:rPr>
          <w:rFonts w:eastAsia="Times New Roman"/>
          <w:b/>
          <w:sz w:val="24"/>
          <w:szCs w:val="24"/>
        </w:rPr>
        <w:t>6A202</w:t>
      </w:r>
      <w:r w:rsidRPr="00635F16">
        <w:rPr>
          <w:b/>
          <w:sz w:val="24"/>
          <w:szCs w:val="24"/>
        </w:rPr>
        <w:tab/>
      </w:r>
      <w:r w:rsidRPr="00635F16">
        <w:rPr>
          <w:rFonts w:eastAsia="Times New Roman"/>
          <w:b/>
          <w:sz w:val="24"/>
          <w:szCs w:val="24"/>
        </w:rPr>
        <w:t>Fotomultiplikacijske cijevi koje imaju obje sljede</w:t>
      </w:r>
      <w:r w:rsidRPr="00635F16">
        <w:rPr>
          <w:rFonts w:eastAsia="Arial"/>
          <w:b/>
          <w:sz w:val="24"/>
          <w:szCs w:val="24"/>
        </w:rPr>
        <w:t>ć</w:t>
      </w:r>
      <w:r w:rsidRPr="00635F16">
        <w:rPr>
          <w:rFonts w:eastAsia="Times New Roman"/>
          <w:b/>
          <w:sz w:val="24"/>
          <w:szCs w:val="24"/>
        </w:rPr>
        <w:t>e zna</w:t>
      </w:r>
      <w:r w:rsidRPr="00635F16">
        <w:rPr>
          <w:rFonts w:eastAsia="Arial"/>
          <w:b/>
          <w:sz w:val="24"/>
          <w:szCs w:val="24"/>
        </w:rPr>
        <w:t>č</w:t>
      </w:r>
      <w:r w:rsidRPr="00635F16">
        <w:rPr>
          <w:rFonts w:eastAsia="Times New Roman"/>
          <w:b/>
          <w:sz w:val="24"/>
          <w:szCs w:val="24"/>
        </w:rPr>
        <w:t>ajke:</w:t>
      </w:r>
    </w:p>
    <w:p w:rsidR="00393B31" w:rsidRPr="00F42AE4" w:rsidRDefault="00393B31" w:rsidP="00425500">
      <w:pPr>
        <w:spacing w:line="234" w:lineRule="exact"/>
        <w:ind w:left="851" w:hanging="851"/>
        <w:jc w:val="both"/>
        <w:rPr>
          <w:sz w:val="24"/>
          <w:szCs w:val="24"/>
        </w:rPr>
      </w:pPr>
    </w:p>
    <w:p w:rsidR="00393B31" w:rsidRPr="00F42AE4" w:rsidRDefault="00CD3B60" w:rsidP="00425500">
      <w:pPr>
        <w:numPr>
          <w:ilvl w:val="0"/>
          <w:numId w:val="556"/>
        </w:numPr>
        <w:tabs>
          <w:tab w:val="left" w:pos="1760"/>
        </w:tabs>
        <w:ind w:left="1134" w:hanging="283"/>
        <w:jc w:val="both"/>
        <w:rPr>
          <w:rFonts w:eastAsia="Times New Roman"/>
          <w:sz w:val="24"/>
          <w:szCs w:val="24"/>
        </w:rPr>
      </w:pPr>
      <w:r w:rsidRPr="00F42AE4">
        <w:rPr>
          <w:rFonts w:eastAsia="Times New Roman"/>
          <w:sz w:val="24"/>
          <w:szCs w:val="24"/>
        </w:rPr>
        <w:t>podru</w:t>
      </w:r>
      <w:r w:rsidRPr="00F42AE4">
        <w:rPr>
          <w:rFonts w:eastAsia="Arial"/>
          <w:sz w:val="24"/>
          <w:szCs w:val="24"/>
        </w:rPr>
        <w:t>č</w:t>
      </w:r>
      <w:r w:rsidRPr="00F42AE4">
        <w:rPr>
          <w:rFonts w:eastAsia="Times New Roman"/>
          <w:sz w:val="24"/>
          <w:szCs w:val="24"/>
        </w:rPr>
        <w:t>je fotokatode ve</w:t>
      </w:r>
      <w:r w:rsidRPr="00F42AE4">
        <w:rPr>
          <w:rFonts w:eastAsia="Arial"/>
          <w:sz w:val="24"/>
          <w:szCs w:val="24"/>
        </w:rPr>
        <w:t>ć</w:t>
      </w:r>
      <w:r w:rsidRPr="00F42AE4">
        <w:rPr>
          <w:rFonts w:eastAsia="Times New Roman"/>
          <w:sz w:val="24"/>
          <w:szCs w:val="24"/>
        </w:rPr>
        <w:t xml:space="preserve">e od 20 cm </w:t>
      </w:r>
      <w:r w:rsidRPr="00F42AE4">
        <w:rPr>
          <w:rFonts w:eastAsia="Times New Roman"/>
          <w:sz w:val="24"/>
          <w:szCs w:val="24"/>
          <w:vertAlign w:val="superscript"/>
        </w:rPr>
        <w:t>2</w:t>
      </w:r>
      <w:r w:rsidRPr="00F42AE4">
        <w:rPr>
          <w:rFonts w:eastAsia="Times New Roman"/>
          <w:sz w:val="24"/>
          <w:szCs w:val="24"/>
        </w:rPr>
        <w:t xml:space="preserve"> ; </w:t>
      </w:r>
      <w:r w:rsidRPr="00F42AE4">
        <w:rPr>
          <w:rFonts w:eastAsia="Times New Roman"/>
          <w:sz w:val="24"/>
          <w:szCs w:val="24"/>
          <w:u w:val="single"/>
        </w:rPr>
        <w:t>i</w:t>
      </w:r>
    </w:p>
    <w:p w:rsidR="00393B31" w:rsidRPr="00F42AE4" w:rsidRDefault="00393B31" w:rsidP="00425500">
      <w:pPr>
        <w:spacing w:line="186" w:lineRule="exact"/>
        <w:ind w:left="1134" w:hanging="283"/>
        <w:jc w:val="both"/>
        <w:rPr>
          <w:rFonts w:eastAsia="Times New Roman"/>
          <w:sz w:val="24"/>
          <w:szCs w:val="24"/>
        </w:rPr>
      </w:pPr>
    </w:p>
    <w:p w:rsidR="00393B31" w:rsidRPr="00F42AE4" w:rsidRDefault="00CD3B60" w:rsidP="00425500">
      <w:pPr>
        <w:numPr>
          <w:ilvl w:val="0"/>
          <w:numId w:val="556"/>
        </w:numPr>
        <w:tabs>
          <w:tab w:val="left" w:pos="1760"/>
        </w:tabs>
        <w:ind w:left="1134" w:hanging="283"/>
        <w:jc w:val="both"/>
        <w:rPr>
          <w:rFonts w:eastAsia="Times New Roman"/>
          <w:sz w:val="24"/>
          <w:szCs w:val="24"/>
        </w:rPr>
      </w:pPr>
      <w:r w:rsidRPr="00F42AE4">
        <w:rPr>
          <w:rFonts w:eastAsia="Times New Roman"/>
          <w:sz w:val="24"/>
          <w:szCs w:val="24"/>
        </w:rPr>
        <w:t>trajanje uspona impulsa anode kra</w:t>
      </w:r>
      <w:r w:rsidRPr="00F42AE4">
        <w:rPr>
          <w:rFonts w:eastAsia="Arial"/>
          <w:sz w:val="24"/>
          <w:szCs w:val="24"/>
        </w:rPr>
        <w:t>ć</w:t>
      </w:r>
      <w:r w:rsidRPr="00F42AE4">
        <w:rPr>
          <w:rFonts w:eastAsia="Times New Roman"/>
          <w:sz w:val="24"/>
          <w:szCs w:val="24"/>
        </w:rPr>
        <w:t>e od 1 ns.</w:t>
      </w:r>
    </w:p>
    <w:p w:rsidR="00393B31" w:rsidRDefault="00393B31" w:rsidP="00425500">
      <w:pPr>
        <w:spacing w:line="263" w:lineRule="exact"/>
        <w:ind w:left="851" w:hanging="851"/>
        <w:jc w:val="both"/>
        <w:rPr>
          <w:sz w:val="24"/>
          <w:szCs w:val="24"/>
        </w:rPr>
      </w:pPr>
    </w:p>
    <w:p w:rsidR="00D072BF" w:rsidRPr="00635F16" w:rsidRDefault="00D072BF" w:rsidP="00425500">
      <w:pPr>
        <w:spacing w:line="263" w:lineRule="exact"/>
        <w:ind w:left="851" w:hanging="851"/>
        <w:jc w:val="both"/>
        <w:rPr>
          <w:b/>
          <w:sz w:val="24"/>
          <w:szCs w:val="24"/>
        </w:rPr>
      </w:pPr>
    </w:p>
    <w:p w:rsidR="00393B31" w:rsidRPr="00635F16" w:rsidRDefault="00CD3B60" w:rsidP="00425500">
      <w:pPr>
        <w:tabs>
          <w:tab w:val="left" w:pos="1500"/>
        </w:tabs>
        <w:ind w:left="851" w:hanging="851"/>
        <w:jc w:val="both"/>
        <w:rPr>
          <w:b/>
          <w:sz w:val="24"/>
          <w:szCs w:val="24"/>
        </w:rPr>
      </w:pPr>
      <w:r w:rsidRPr="00635F16">
        <w:rPr>
          <w:rFonts w:eastAsia="Times New Roman"/>
          <w:b/>
          <w:sz w:val="24"/>
          <w:szCs w:val="24"/>
        </w:rPr>
        <w:t>6A203</w:t>
      </w:r>
      <w:r w:rsidRPr="00635F16">
        <w:rPr>
          <w:b/>
          <w:sz w:val="24"/>
          <w:szCs w:val="24"/>
        </w:rPr>
        <w:tab/>
      </w:r>
      <w:r w:rsidRPr="00635F16">
        <w:rPr>
          <w:rFonts w:eastAsia="Times New Roman"/>
          <w:b/>
          <w:sz w:val="24"/>
          <w:szCs w:val="24"/>
        </w:rPr>
        <w:t>Kamere i komponente, osim onih koje su navedene u stavci 6A003, kako slijedi:</w:t>
      </w:r>
    </w:p>
    <w:p w:rsidR="00393B31" w:rsidRPr="00F42AE4" w:rsidRDefault="00393B31" w:rsidP="00425500">
      <w:pPr>
        <w:spacing w:line="262" w:lineRule="exact"/>
        <w:jc w:val="both"/>
        <w:rPr>
          <w:sz w:val="24"/>
          <w:szCs w:val="24"/>
        </w:rPr>
      </w:pPr>
    </w:p>
    <w:p w:rsidR="00393B31" w:rsidRPr="00F42AE4" w:rsidRDefault="00CD3B60" w:rsidP="00425500">
      <w:pPr>
        <w:tabs>
          <w:tab w:val="left" w:pos="3200"/>
        </w:tabs>
        <w:spacing w:line="239" w:lineRule="auto"/>
        <w:ind w:left="2835" w:hanging="1984"/>
        <w:jc w:val="both"/>
        <w:rPr>
          <w:sz w:val="24"/>
          <w:szCs w:val="24"/>
        </w:rPr>
      </w:pPr>
      <w:r w:rsidRPr="00F42AE4">
        <w:rPr>
          <w:rFonts w:eastAsia="Times New Roman"/>
          <w:i/>
          <w:iCs/>
          <w:sz w:val="24"/>
          <w:szCs w:val="24"/>
          <w:u w:val="single"/>
        </w:rPr>
        <w:t>Važna napomena 1.</w:t>
      </w:r>
      <w:r w:rsidRPr="00F42AE4">
        <w:rPr>
          <w:sz w:val="24"/>
          <w:szCs w:val="24"/>
        </w:rPr>
        <w:tab/>
      </w:r>
      <w:r w:rsidRPr="00F42AE4">
        <w:rPr>
          <w:rFonts w:eastAsia="Times New Roman"/>
          <w:i/>
          <w:iCs/>
          <w:sz w:val="24"/>
          <w:szCs w:val="24"/>
        </w:rPr>
        <w:t>U 6D203. navodi se „softver” posebno oblikovan za poboljšanje ili uklanjanje ograni</w:t>
      </w:r>
      <w:r w:rsidRPr="00F42AE4">
        <w:rPr>
          <w:rFonts w:eastAsia="Arial"/>
          <w:i/>
          <w:iCs/>
          <w:sz w:val="24"/>
          <w:szCs w:val="24"/>
        </w:rPr>
        <w:t>č</w:t>
      </w:r>
      <w:r w:rsidRPr="00F42AE4">
        <w:rPr>
          <w:rFonts w:eastAsia="Times New Roman"/>
          <w:i/>
          <w:iCs/>
          <w:sz w:val="24"/>
          <w:szCs w:val="24"/>
        </w:rPr>
        <w:t>enja radnih zna</w:t>
      </w:r>
      <w:r w:rsidRPr="00F42AE4">
        <w:rPr>
          <w:rFonts w:eastAsia="Arial"/>
          <w:i/>
          <w:iCs/>
          <w:sz w:val="24"/>
          <w:szCs w:val="24"/>
        </w:rPr>
        <w:t>č</w:t>
      </w:r>
      <w:r w:rsidRPr="00F42AE4">
        <w:rPr>
          <w:rFonts w:eastAsia="Times New Roman"/>
          <w:i/>
          <w:iCs/>
          <w:sz w:val="24"/>
          <w:szCs w:val="24"/>
        </w:rPr>
        <w:t>ajki kamere ili ure</w:t>
      </w:r>
      <w:r w:rsidRPr="00F42AE4">
        <w:rPr>
          <w:rFonts w:eastAsia="Arial"/>
          <w:i/>
          <w:iCs/>
          <w:sz w:val="24"/>
          <w:szCs w:val="24"/>
        </w:rPr>
        <w:t>đ</w:t>
      </w:r>
      <w:r w:rsidRPr="00F42AE4">
        <w:rPr>
          <w:rFonts w:eastAsia="Times New Roman"/>
          <w:i/>
          <w:iCs/>
          <w:sz w:val="24"/>
          <w:szCs w:val="24"/>
        </w:rPr>
        <w:t>aja za stvaranje slika radi udovoljenja zna</w:t>
      </w:r>
      <w:r w:rsidRPr="00F42AE4">
        <w:rPr>
          <w:rFonts w:eastAsia="Arial"/>
          <w:i/>
          <w:iCs/>
          <w:sz w:val="24"/>
          <w:szCs w:val="24"/>
        </w:rPr>
        <w:t>č</w:t>
      </w:r>
      <w:r w:rsidRPr="00F42AE4">
        <w:rPr>
          <w:rFonts w:eastAsia="Times New Roman"/>
          <w:i/>
          <w:iCs/>
          <w:sz w:val="24"/>
          <w:szCs w:val="24"/>
        </w:rPr>
        <w:t>ajkama iz 6A203.a</w:t>
      </w:r>
      <w:r w:rsidR="001A5247">
        <w:rPr>
          <w:rFonts w:eastAsia="Times New Roman"/>
          <w:i/>
          <w:iCs/>
          <w:sz w:val="24"/>
          <w:szCs w:val="24"/>
        </w:rPr>
        <w:t>,</w:t>
      </w:r>
      <w:r w:rsidRPr="00F42AE4">
        <w:rPr>
          <w:rFonts w:eastAsia="Times New Roman"/>
          <w:i/>
          <w:iCs/>
          <w:sz w:val="24"/>
          <w:szCs w:val="24"/>
        </w:rPr>
        <w:t xml:space="preserve"> 6A203.b. ili 6A203.c.</w:t>
      </w:r>
    </w:p>
    <w:p w:rsidR="00393B31" w:rsidRPr="00F42AE4" w:rsidRDefault="00393B31" w:rsidP="00425500">
      <w:pPr>
        <w:spacing w:line="253" w:lineRule="exact"/>
        <w:ind w:left="2835" w:hanging="1984"/>
        <w:jc w:val="both"/>
        <w:rPr>
          <w:sz w:val="24"/>
          <w:szCs w:val="24"/>
        </w:rPr>
      </w:pPr>
    </w:p>
    <w:p w:rsidR="00393B31" w:rsidRPr="00F42AE4" w:rsidRDefault="00CD3B60" w:rsidP="00425500">
      <w:pPr>
        <w:tabs>
          <w:tab w:val="left" w:pos="3200"/>
        </w:tabs>
        <w:spacing w:line="239" w:lineRule="auto"/>
        <w:ind w:left="2835" w:hanging="1984"/>
        <w:jc w:val="both"/>
        <w:rPr>
          <w:sz w:val="24"/>
          <w:szCs w:val="24"/>
        </w:rPr>
      </w:pPr>
      <w:r w:rsidRPr="00F42AE4">
        <w:rPr>
          <w:rFonts w:eastAsia="Times New Roman"/>
          <w:i/>
          <w:iCs/>
          <w:sz w:val="24"/>
          <w:szCs w:val="24"/>
          <w:u w:val="single"/>
        </w:rPr>
        <w:t>Važna napomena 2.</w:t>
      </w:r>
      <w:r w:rsidRPr="00F42AE4">
        <w:rPr>
          <w:sz w:val="24"/>
          <w:szCs w:val="24"/>
        </w:rPr>
        <w:tab/>
      </w:r>
      <w:r w:rsidRPr="00F42AE4">
        <w:rPr>
          <w:rFonts w:eastAsia="Times New Roman"/>
          <w:i/>
          <w:iCs/>
          <w:sz w:val="24"/>
          <w:szCs w:val="24"/>
        </w:rPr>
        <w:t>U 6E203. navodi se „tehnologija” u obliku šifri ili tipki za poboljšanje ili uklanjanje ogra</w:t>
      </w:r>
      <w:r w:rsidRPr="00F42AE4">
        <w:rPr>
          <w:rFonts w:eastAsia="Arial"/>
          <w:i/>
          <w:iCs/>
          <w:sz w:val="24"/>
          <w:szCs w:val="24"/>
        </w:rPr>
        <w:t>­</w:t>
      </w:r>
      <w:r w:rsidRPr="00F42AE4">
        <w:rPr>
          <w:rFonts w:eastAsia="Times New Roman"/>
          <w:i/>
          <w:iCs/>
          <w:sz w:val="24"/>
          <w:szCs w:val="24"/>
        </w:rPr>
        <w:t xml:space="preserve"> ni</w:t>
      </w:r>
      <w:r w:rsidRPr="00F42AE4">
        <w:rPr>
          <w:rFonts w:eastAsia="Arial"/>
          <w:i/>
          <w:iCs/>
          <w:sz w:val="24"/>
          <w:szCs w:val="24"/>
        </w:rPr>
        <w:t>č</w:t>
      </w:r>
      <w:r w:rsidRPr="00F42AE4">
        <w:rPr>
          <w:rFonts w:eastAsia="Times New Roman"/>
          <w:i/>
          <w:iCs/>
          <w:sz w:val="24"/>
          <w:szCs w:val="24"/>
        </w:rPr>
        <w:t>enja radnih zna</w:t>
      </w:r>
      <w:r w:rsidRPr="00F42AE4">
        <w:rPr>
          <w:rFonts w:eastAsia="Arial"/>
          <w:i/>
          <w:iCs/>
          <w:sz w:val="24"/>
          <w:szCs w:val="24"/>
        </w:rPr>
        <w:t>č</w:t>
      </w:r>
      <w:r w:rsidRPr="00F42AE4">
        <w:rPr>
          <w:rFonts w:eastAsia="Times New Roman"/>
          <w:i/>
          <w:iCs/>
          <w:sz w:val="24"/>
          <w:szCs w:val="24"/>
        </w:rPr>
        <w:t>ajki kamere ili ure</w:t>
      </w:r>
      <w:r w:rsidRPr="00F42AE4">
        <w:rPr>
          <w:rFonts w:eastAsia="Arial"/>
          <w:i/>
          <w:iCs/>
          <w:sz w:val="24"/>
          <w:szCs w:val="24"/>
        </w:rPr>
        <w:t>đ</w:t>
      </w:r>
      <w:r w:rsidRPr="00F42AE4">
        <w:rPr>
          <w:rFonts w:eastAsia="Times New Roman"/>
          <w:i/>
          <w:iCs/>
          <w:sz w:val="24"/>
          <w:szCs w:val="24"/>
        </w:rPr>
        <w:t>aja za stvaranje slika radi udovoljenja zna</w:t>
      </w:r>
      <w:r w:rsidRPr="00F42AE4">
        <w:rPr>
          <w:rFonts w:eastAsia="Arial"/>
          <w:i/>
          <w:iCs/>
          <w:sz w:val="24"/>
          <w:szCs w:val="24"/>
        </w:rPr>
        <w:t>č</w:t>
      </w:r>
      <w:r w:rsidRPr="00F42AE4">
        <w:rPr>
          <w:rFonts w:eastAsia="Times New Roman"/>
          <w:i/>
          <w:iCs/>
          <w:sz w:val="24"/>
          <w:szCs w:val="24"/>
        </w:rPr>
        <w:t>ajkama iz 6A203.a</w:t>
      </w:r>
      <w:r w:rsidR="001A5247">
        <w:rPr>
          <w:rFonts w:eastAsia="Times New Roman"/>
          <w:i/>
          <w:iCs/>
          <w:sz w:val="24"/>
          <w:szCs w:val="24"/>
        </w:rPr>
        <w:t>,</w:t>
      </w:r>
      <w:r w:rsidRPr="00F42AE4">
        <w:rPr>
          <w:rFonts w:eastAsia="Times New Roman"/>
          <w:i/>
          <w:iCs/>
          <w:sz w:val="24"/>
          <w:szCs w:val="24"/>
        </w:rPr>
        <w:t xml:space="preserve"> 6A203.b. ili 6A203.c.</w:t>
      </w:r>
    </w:p>
    <w:p w:rsidR="00393B31" w:rsidRPr="00F42AE4" w:rsidRDefault="00393B31" w:rsidP="00425500">
      <w:pPr>
        <w:spacing w:line="303" w:lineRule="exact"/>
        <w:jc w:val="both"/>
        <w:rPr>
          <w:sz w:val="24"/>
          <w:szCs w:val="24"/>
        </w:rPr>
      </w:pPr>
      <w:bookmarkStart w:id="106" w:name="page185"/>
      <w:bookmarkEnd w:id="106"/>
    </w:p>
    <w:p w:rsidR="00393B31" w:rsidRPr="00F42AE4" w:rsidRDefault="00CD3B60" w:rsidP="00425500">
      <w:pPr>
        <w:tabs>
          <w:tab w:val="left" w:pos="2460"/>
        </w:tabs>
        <w:spacing w:line="281" w:lineRule="auto"/>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6A203a. do 6A203.c. ne odnose se na kamere ili ure</w:t>
      </w:r>
      <w:r w:rsidRPr="00F42AE4">
        <w:rPr>
          <w:rFonts w:eastAsia="Arial"/>
          <w:i/>
          <w:iCs/>
          <w:sz w:val="24"/>
          <w:szCs w:val="24"/>
        </w:rPr>
        <w:t>đ</w:t>
      </w:r>
      <w:r w:rsidRPr="00F42AE4">
        <w:rPr>
          <w:rFonts w:eastAsia="Times New Roman"/>
          <w:i/>
          <w:iCs/>
          <w:sz w:val="24"/>
          <w:szCs w:val="24"/>
        </w:rPr>
        <w:t>aje za stvaranje slika ako imaju ograni</w:t>
      </w:r>
      <w:r w:rsidRPr="00F42AE4">
        <w:rPr>
          <w:rFonts w:eastAsia="Arial"/>
          <w:i/>
          <w:iCs/>
          <w:sz w:val="24"/>
          <w:szCs w:val="24"/>
        </w:rPr>
        <w:t>č</w:t>
      </w:r>
      <w:r w:rsidRPr="00F42AE4">
        <w:rPr>
          <w:rFonts w:eastAsia="Times New Roman"/>
          <w:i/>
          <w:iCs/>
          <w:sz w:val="24"/>
          <w:szCs w:val="24"/>
        </w:rPr>
        <w:t>enja u pogledu hardvera, „softvera” ili „tehnologije” kojima se postavljaju ograni</w:t>
      </w:r>
      <w:r w:rsidRPr="00F42AE4">
        <w:rPr>
          <w:rFonts w:eastAsia="Arial"/>
          <w:i/>
          <w:iCs/>
          <w:sz w:val="24"/>
          <w:szCs w:val="24"/>
        </w:rPr>
        <w:t>č</w:t>
      </w:r>
      <w:r w:rsidRPr="00F42AE4">
        <w:rPr>
          <w:rFonts w:eastAsia="Times New Roman"/>
          <w:i/>
          <w:iCs/>
          <w:sz w:val="24"/>
          <w:szCs w:val="24"/>
        </w:rPr>
        <w:t>enja za radne zna</w:t>
      </w:r>
      <w:r w:rsidRPr="00F42AE4">
        <w:rPr>
          <w:rFonts w:eastAsia="Arial"/>
          <w:i/>
          <w:iCs/>
          <w:sz w:val="24"/>
          <w:szCs w:val="24"/>
        </w:rPr>
        <w:t>č</w:t>
      </w:r>
      <w:r w:rsidRPr="00F42AE4">
        <w:rPr>
          <w:rFonts w:eastAsia="Times New Roman"/>
          <w:i/>
          <w:iCs/>
          <w:sz w:val="24"/>
          <w:szCs w:val="24"/>
        </w:rPr>
        <w:t>ajke manja od prethodno navedene pod uvjetom da udovoljavaju bilo kojoj od sljede</w:t>
      </w:r>
      <w:r w:rsidRPr="00F42AE4">
        <w:rPr>
          <w:rFonts w:eastAsia="Arial"/>
          <w:i/>
          <w:iCs/>
          <w:sz w:val="24"/>
          <w:szCs w:val="24"/>
        </w:rPr>
        <w:t>ć</w:t>
      </w:r>
      <w:r w:rsidRPr="00F42AE4">
        <w:rPr>
          <w:rFonts w:eastAsia="Times New Roman"/>
          <w:i/>
          <w:iCs/>
          <w:sz w:val="24"/>
          <w:szCs w:val="24"/>
        </w:rPr>
        <w:t>ih zna</w:t>
      </w:r>
      <w:r w:rsidRPr="00F42AE4">
        <w:rPr>
          <w:rFonts w:eastAsia="Arial"/>
          <w:i/>
          <w:iCs/>
          <w:sz w:val="24"/>
          <w:szCs w:val="24"/>
        </w:rPr>
        <w:t>č</w:t>
      </w:r>
      <w:r w:rsidRPr="00F42AE4">
        <w:rPr>
          <w:rFonts w:eastAsia="Times New Roman"/>
          <w:i/>
          <w:iCs/>
          <w:sz w:val="24"/>
          <w:szCs w:val="24"/>
        </w:rPr>
        <w:t>ajki:</w:t>
      </w:r>
    </w:p>
    <w:p w:rsidR="00393B31" w:rsidRPr="00F42AE4" w:rsidRDefault="00393B31" w:rsidP="00425500">
      <w:pPr>
        <w:spacing w:line="258" w:lineRule="exact"/>
        <w:ind w:left="2127" w:hanging="1276"/>
        <w:jc w:val="both"/>
        <w:rPr>
          <w:sz w:val="24"/>
          <w:szCs w:val="24"/>
        </w:rPr>
      </w:pPr>
    </w:p>
    <w:p w:rsidR="00393B31" w:rsidRPr="00F42AE4" w:rsidRDefault="00CD3B60" w:rsidP="00425500">
      <w:pPr>
        <w:numPr>
          <w:ilvl w:val="2"/>
          <w:numId w:val="557"/>
        </w:numPr>
        <w:tabs>
          <w:tab w:val="left" w:pos="2700"/>
        </w:tabs>
        <w:ind w:left="2410" w:hanging="283"/>
        <w:jc w:val="both"/>
        <w:rPr>
          <w:rFonts w:eastAsia="Times New Roman"/>
          <w:i/>
          <w:iCs/>
          <w:sz w:val="24"/>
          <w:szCs w:val="24"/>
        </w:rPr>
      </w:pPr>
      <w:r w:rsidRPr="00F42AE4">
        <w:rPr>
          <w:rFonts w:eastAsia="Times New Roman"/>
          <w:i/>
          <w:iCs/>
          <w:sz w:val="24"/>
          <w:szCs w:val="24"/>
        </w:rPr>
        <w:t>potrebno ih je vratiti originalnom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u radi poboljšanja ili uklanjanja ograni</w:t>
      </w:r>
      <w:r w:rsidRPr="00F42AE4">
        <w:rPr>
          <w:rFonts w:eastAsia="Arial"/>
          <w:i/>
          <w:iCs/>
          <w:sz w:val="24"/>
          <w:szCs w:val="24"/>
        </w:rPr>
        <w:t>č</w:t>
      </w:r>
      <w:r w:rsidRPr="00F42AE4">
        <w:rPr>
          <w:rFonts w:eastAsia="Times New Roman"/>
          <w:i/>
          <w:iCs/>
          <w:sz w:val="24"/>
          <w:szCs w:val="24"/>
        </w:rPr>
        <w:t>enja;</w:t>
      </w:r>
    </w:p>
    <w:p w:rsidR="00393B31" w:rsidRPr="00F42AE4" w:rsidRDefault="00393B31" w:rsidP="00425500">
      <w:pPr>
        <w:spacing w:line="302" w:lineRule="exact"/>
        <w:ind w:left="2410" w:hanging="283"/>
        <w:jc w:val="both"/>
        <w:rPr>
          <w:rFonts w:eastAsia="Times New Roman"/>
          <w:i/>
          <w:iCs/>
          <w:sz w:val="24"/>
          <w:szCs w:val="24"/>
        </w:rPr>
      </w:pPr>
    </w:p>
    <w:p w:rsidR="00393B31" w:rsidRPr="00F42AE4" w:rsidRDefault="00CD3B60" w:rsidP="00425500">
      <w:pPr>
        <w:numPr>
          <w:ilvl w:val="2"/>
          <w:numId w:val="557"/>
        </w:numPr>
        <w:tabs>
          <w:tab w:val="left" w:pos="2700"/>
        </w:tabs>
        <w:spacing w:line="246" w:lineRule="auto"/>
        <w:ind w:left="2410" w:hanging="283"/>
        <w:jc w:val="both"/>
        <w:rPr>
          <w:rFonts w:eastAsia="Times New Roman"/>
          <w:i/>
          <w:iCs/>
          <w:sz w:val="24"/>
          <w:szCs w:val="24"/>
        </w:rPr>
      </w:pPr>
      <w:r w:rsidRPr="00F42AE4">
        <w:rPr>
          <w:rFonts w:eastAsia="Times New Roman"/>
          <w:i/>
          <w:iCs/>
          <w:sz w:val="24"/>
          <w:szCs w:val="24"/>
        </w:rPr>
        <w:t>potreban im je „softver”, kako je navedeno u 6D203, radi poboljšanja ili uklanjanja ograni</w:t>
      </w:r>
      <w:r w:rsidRPr="00F42AE4">
        <w:rPr>
          <w:rFonts w:eastAsia="Arial"/>
          <w:i/>
          <w:iCs/>
          <w:sz w:val="24"/>
          <w:szCs w:val="24"/>
        </w:rPr>
        <w:t>č</w:t>
      </w:r>
      <w:r w:rsidRPr="00F42AE4">
        <w:rPr>
          <w:rFonts w:eastAsia="Times New Roman"/>
          <w:i/>
          <w:iCs/>
          <w:sz w:val="24"/>
          <w:szCs w:val="24"/>
        </w:rPr>
        <w:t>enja radnih zna</w:t>
      </w:r>
      <w:r w:rsidRPr="00F42AE4">
        <w:rPr>
          <w:rFonts w:eastAsia="Arial"/>
          <w:i/>
          <w:iCs/>
          <w:sz w:val="24"/>
          <w:szCs w:val="24"/>
        </w:rPr>
        <w:t>č</w:t>
      </w:r>
      <w:r w:rsidRPr="00F42AE4">
        <w:rPr>
          <w:rFonts w:eastAsia="Times New Roman"/>
          <w:i/>
          <w:iCs/>
          <w:sz w:val="24"/>
          <w:szCs w:val="24"/>
        </w:rPr>
        <w:t>ajki kako bi se udovoljilo zna</w:t>
      </w:r>
      <w:r w:rsidRPr="00F42AE4">
        <w:rPr>
          <w:rFonts w:eastAsia="Arial"/>
          <w:i/>
          <w:iCs/>
          <w:sz w:val="24"/>
          <w:szCs w:val="24"/>
        </w:rPr>
        <w:t>č</w:t>
      </w:r>
      <w:r w:rsidRPr="00F42AE4">
        <w:rPr>
          <w:rFonts w:eastAsia="Times New Roman"/>
          <w:i/>
          <w:iCs/>
          <w:sz w:val="24"/>
          <w:szCs w:val="24"/>
        </w:rPr>
        <w:t xml:space="preserve">ajkama iz 6A203 </w:t>
      </w:r>
      <w:r w:rsidRPr="00F42AE4">
        <w:rPr>
          <w:rFonts w:eastAsia="Times New Roman"/>
          <w:i/>
          <w:iCs/>
          <w:sz w:val="24"/>
          <w:szCs w:val="24"/>
          <w:u w:val="single"/>
        </w:rPr>
        <w:t>ili</w:t>
      </w:r>
    </w:p>
    <w:p w:rsidR="00393B31" w:rsidRPr="00F42AE4" w:rsidRDefault="00393B31" w:rsidP="00425500">
      <w:pPr>
        <w:spacing w:line="284" w:lineRule="exact"/>
        <w:ind w:left="2410" w:hanging="283"/>
        <w:jc w:val="both"/>
        <w:rPr>
          <w:rFonts w:eastAsia="Times New Roman"/>
          <w:i/>
          <w:iCs/>
          <w:sz w:val="24"/>
          <w:szCs w:val="24"/>
        </w:rPr>
      </w:pPr>
    </w:p>
    <w:p w:rsidR="00393B31" w:rsidRPr="00F42AE4" w:rsidRDefault="00CD3B60" w:rsidP="00425500">
      <w:pPr>
        <w:numPr>
          <w:ilvl w:val="2"/>
          <w:numId w:val="557"/>
        </w:numPr>
        <w:tabs>
          <w:tab w:val="left" w:pos="2700"/>
        </w:tabs>
        <w:spacing w:line="302" w:lineRule="auto"/>
        <w:ind w:left="2410" w:hanging="283"/>
        <w:jc w:val="both"/>
        <w:rPr>
          <w:rFonts w:eastAsia="Times New Roman"/>
          <w:i/>
          <w:iCs/>
          <w:sz w:val="24"/>
          <w:szCs w:val="24"/>
        </w:rPr>
      </w:pPr>
      <w:r w:rsidRPr="00F42AE4">
        <w:rPr>
          <w:rFonts w:eastAsia="Times New Roman"/>
          <w:i/>
          <w:iCs/>
          <w:sz w:val="24"/>
          <w:szCs w:val="24"/>
        </w:rPr>
        <w:t>potrebna im je „tehnologija” u obliku klju</w:t>
      </w:r>
      <w:r w:rsidRPr="00F42AE4">
        <w:rPr>
          <w:rFonts w:eastAsia="Arial"/>
          <w:i/>
          <w:iCs/>
          <w:sz w:val="24"/>
          <w:szCs w:val="24"/>
        </w:rPr>
        <w:t>č</w:t>
      </w:r>
      <w:r w:rsidRPr="00F42AE4">
        <w:rPr>
          <w:rFonts w:eastAsia="Times New Roman"/>
          <w:i/>
          <w:iCs/>
          <w:sz w:val="24"/>
          <w:szCs w:val="24"/>
        </w:rPr>
        <w:t>eva ili kodova, kako je navedeno u 6E203, radi poboljšanja ili uklanjanja ograni</w:t>
      </w:r>
      <w:r w:rsidRPr="00F42AE4">
        <w:rPr>
          <w:rFonts w:eastAsia="Arial"/>
          <w:i/>
          <w:iCs/>
          <w:sz w:val="24"/>
          <w:szCs w:val="24"/>
        </w:rPr>
        <w:t>č</w:t>
      </w:r>
      <w:r w:rsidRPr="00F42AE4">
        <w:rPr>
          <w:rFonts w:eastAsia="Times New Roman"/>
          <w:i/>
          <w:iCs/>
          <w:sz w:val="24"/>
          <w:szCs w:val="24"/>
        </w:rPr>
        <w:t>enja radnih zna</w:t>
      </w:r>
      <w:r w:rsidRPr="00F42AE4">
        <w:rPr>
          <w:rFonts w:eastAsia="Arial"/>
          <w:i/>
          <w:iCs/>
          <w:sz w:val="24"/>
          <w:szCs w:val="24"/>
        </w:rPr>
        <w:t>č</w:t>
      </w:r>
      <w:r w:rsidRPr="00F42AE4">
        <w:rPr>
          <w:rFonts w:eastAsia="Times New Roman"/>
          <w:i/>
          <w:iCs/>
          <w:sz w:val="24"/>
          <w:szCs w:val="24"/>
        </w:rPr>
        <w:t>ajki kako bi se udovoljilo zna</w:t>
      </w:r>
      <w:r w:rsidRPr="00F42AE4">
        <w:rPr>
          <w:rFonts w:eastAsia="Arial"/>
          <w:i/>
          <w:iCs/>
          <w:sz w:val="24"/>
          <w:szCs w:val="24"/>
        </w:rPr>
        <w:t>č</w:t>
      </w:r>
      <w:r w:rsidRPr="00F42AE4">
        <w:rPr>
          <w:rFonts w:eastAsia="Times New Roman"/>
          <w:i/>
          <w:iCs/>
          <w:sz w:val="24"/>
          <w:szCs w:val="24"/>
        </w:rPr>
        <w:t>ajkama iz 6A203.</w:t>
      </w:r>
    </w:p>
    <w:p w:rsidR="00393B31" w:rsidRPr="00F42AE4" w:rsidRDefault="00393B31" w:rsidP="00425500">
      <w:pPr>
        <w:spacing w:line="240" w:lineRule="exact"/>
        <w:ind w:left="2127" w:hanging="1276"/>
        <w:jc w:val="both"/>
        <w:rPr>
          <w:rFonts w:eastAsia="Times New Roman"/>
          <w:i/>
          <w:iCs/>
          <w:sz w:val="24"/>
          <w:szCs w:val="24"/>
        </w:rPr>
      </w:pPr>
    </w:p>
    <w:p w:rsidR="00393B31" w:rsidRPr="00F42AE4" w:rsidRDefault="00CD3B60" w:rsidP="00425500">
      <w:pPr>
        <w:numPr>
          <w:ilvl w:val="0"/>
          <w:numId w:val="558"/>
        </w:numPr>
        <w:tabs>
          <w:tab w:val="left" w:pos="1760"/>
        </w:tabs>
        <w:ind w:left="1134" w:hanging="283"/>
        <w:jc w:val="both"/>
        <w:rPr>
          <w:rFonts w:eastAsia="Times New Roman"/>
          <w:sz w:val="24"/>
          <w:szCs w:val="24"/>
        </w:rPr>
      </w:pPr>
      <w:r w:rsidRPr="00F42AE4">
        <w:rPr>
          <w:rFonts w:eastAsia="Times New Roman"/>
          <w:sz w:val="24"/>
          <w:szCs w:val="24"/>
        </w:rPr>
        <w:t>kamere koje daju prugastu sliku i za njih posebno oblikovane komponente kako slijedi:</w:t>
      </w:r>
    </w:p>
    <w:p w:rsidR="00393B31" w:rsidRPr="00F42AE4" w:rsidRDefault="00393B31" w:rsidP="00425500">
      <w:pPr>
        <w:spacing w:line="301" w:lineRule="exact"/>
        <w:jc w:val="both"/>
        <w:rPr>
          <w:rFonts w:eastAsia="Times New Roman"/>
          <w:sz w:val="24"/>
          <w:szCs w:val="24"/>
        </w:rPr>
      </w:pPr>
    </w:p>
    <w:p w:rsidR="00393B31" w:rsidRPr="00F42AE4" w:rsidRDefault="00CD3B60" w:rsidP="00425500">
      <w:pPr>
        <w:numPr>
          <w:ilvl w:val="1"/>
          <w:numId w:val="558"/>
        </w:numPr>
        <w:tabs>
          <w:tab w:val="left" w:pos="2000"/>
        </w:tabs>
        <w:ind w:left="1418" w:hanging="284"/>
        <w:jc w:val="both"/>
        <w:rPr>
          <w:rFonts w:eastAsia="Times New Roman"/>
          <w:sz w:val="24"/>
          <w:szCs w:val="24"/>
        </w:rPr>
      </w:pPr>
      <w:r w:rsidRPr="00F42AE4">
        <w:rPr>
          <w:rFonts w:eastAsia="Times New Roman"/>
          <w:sz w:val="24"/>
          <w:szCs w:val="24"/>
        </w:rPr>
        <w:t>kamere koje daju prugastu sliku s brzinama zapisa ve</w:t>
      </w:r>
      <w:r w:rsidRPr="00F42AE4">
        <w:rPr>
          <w:rFonts w:eastAsia="Arial"/>
          <w:sz w:val="24"/>
          <w:szCs w:val="24"/>
        </w:rPr>
        <w:t>ć</w:t>
      </w:r>
      <w:r w:rsidRPr="00F42AE4">
        <w:rPr>
          <w:rFonts w:eastAsia="Times New Roman"/>
          <w:sz w:val="24"/>
          <w:szCs w:val="24"/>
        </w:rPr>
        <w:t>im od 0,5 mm/</w:t>
      </w:r>
      <w:r w:rsidRPr="00F42AE4">
        <w:rPr>
          <w:rFonts w:eastAsia="Arial"/>
          <w:sz w:val="24"/>
          <w:szCs w:val="24"/>
        </w:rPr>
        <w:t>μ</w:t>
      </w:r>
      <w:r w:rsidRPr="00F42AE4">
        <w:rPr>
          <w:rFonts w:eastAsia="Times New Roman"/>
          <w:sz w:val="24"/>
          <w:szCs w:val="24"/>
        </w:rPr>
        <w:t>s;</w:t>
      </w:r>
    </w:p>
    <w:p w:rsidR="00393B31" w:rsidRPr="00F42AE4" w:rsidRDefault="00393B31" w:rsidP="00425500">
      <w:pPr>
        <w:spacing w:line="302" w:lineRule="exact"/>
        <w:ind w:left="1418" w:hanging="284"/>
        <w:jc w:val="both"/>
        <w:rPr>
          <w:rFonts w:eastAsia="Times New Roman"/>
          <w:sz w:val="24"/>
          <w:szCs w:val="24"/>
        </w:rPr>
      </w:pPr>
    </w:p>
    <w:p w:rsidR="00393B31" w:rsidRPr="00F42AE4" w:rsidRDefault="00CD3B60" w:rsidP="00425500">
      <w:pPr>
        <w:numPr>
          <w:ilvl w:val="1"/>
          <w:numId w:val="558"/>
        </w:numPr>
        <w:tabs>
          <w:tab w:val="left" w:pos="2000"/>
        </w:tabs>
        <w:ind w:left="1418" w:hanging="284"/>
        <w:jc w:val="both"/>
        <w:rPr>
          <w:rFonts w:eastAsia="Times New Roman"/>
          <w:sz w:val="24"/>
          <w:szCs w:val="24"/>
        </w:rPr>
      </w:pPr>
      <w:r w:rsidRPr="00F42AE4">
        <w:rPr>
          <w:rFonts w:eastAsia="Times New Roman"/>
          <w:sz w:val="24"/>
          <w:szCs w:val="24"/>
        </w:rPr>
        <w:t>elektroni</w:t>
      </w:r>
      <w:r w:rsidRPr="00F42AE4">
        <w:rPr>
          <w:rFonts w:eastAsia="Arial"/>
          <w:sz w:val="24"/>
          <w:szCs w:val="24"/>
        </w:rPr>
        <w:t>č</w:t>
      </w:r>
      <w:r w:rsidRPr="00F42AE4">
        <w:rPr>
          <w:rFonts w:eastAsia="Times New Roman"/>
          <w:sz w:val="24"/>
          <w:szCs w:val="24"/>
        </w:rPr>
        <w:t>ke kamere koje daju prugastu sliku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vremena rezolucije od 50 ns ili manje;</w:t>
      </w:r>
    </w:p>
    <w:p w:rsidR="00393B31" w:rsidRPr="00F42AE4" w:rsidRDefault="00393B31" w:rsidP="00425500">
      <w:pPr>
        <w:spacing w:line="301" w:lineRule="exact"/>
        <w:ind w:left="1418" w:hanging="284"/>
        <w:jc w:val="both"/>
        <w:rPr>
          <w:rFonts w:eastAsia="Times New Roman"/>
          <w:sz w:val="24"/>
          <w:szCs w:val="24"/>
        </w:rPr>
      </w:pPr>
    </w:p>
    <w:p w:rsidR="00393B31" w:rsidRPr="00F42AE4" w:rsidRDefault="00CD3B60" w:rsidP="00425500">
      <w:pPr>
        <w:numPr>
          <w:ilvl w:val="1"/>
          <w:numId w:val="558"/>
        </w:numPr>
        <w:tabs>
          <w:tab w:val="left" w:pos="2000"/>
        </w:tabs>
        <w:ind w:left="1418" w:hanging="284"/>
        <w:jc w:val="both"/>
        <w:rPr>
          <w:rFonts w:eastAsia="Times New Roman"/>
          <w:sz w:val="24"/>
          <w:szCs w:val="24"/>
        </w:rPr>
      </w:pPr>
      <w:r w:rsidRPr="00F42AE4">
        <w:rPr>
          <w:rFonts w:eastAsia="Times New Roman"/>
          <w:sz w:val="24"/>
          <w:szCs w:val="24"/>
        </w:rPr>
        <w:t>prugaste cijevi za kamere navedene u 6A203.a.2.;</w:t>
      </w:r>
    </w:p>
    <w:p w:rsidR="00393B31" w:rsidRPr="00F42AE4" w:rsidRDefault="00393B31" w:rsidP="00425500">
      <w:pPr>
        <w:spacing w:line="303" w:lineRule="exact"/>
        <w:ind w:left="1418" w:hanging="284"/>
        <w:jc w:val="both"/>
        <w:rPr>
          <w:rFonts w:eastAsia="Times New Roman"/>
          <w:sz w:val="24"/>
          <w:szCs w:val="24"/>
        </w:rPr>
      </w:pPr>
    </w:p>
    <w:p w:rsidR="00393B31" w:rsidRPr="00F42AE4" w:rsidRDefault="00CD3B60" w:rsidP="00425500">
      <w:pPr>
        <w:numPr>
          <w:ilvl w:val="1"/>
          <w:numId w:val="558"/>
        </w:numPr>
        <w:tabs>
          <w:tab w:val="left" w:pos="2000"/>
        </w:tabs>
        <w:spacing w:line="245" w:lineRule="auto"/>
        <w:ind w:left="1418" w:hanging="284"/>
        <w:jc w:val="both"/>
        <w:rPr>
          <w:rFonts w:eastAsia="Times New Roman"/>
          <w:sz w:val="24"/>
          <w:szCs w:val="24"/>
        </w:rPr>
      </w:pPr>
      <w:r w:rsidRPr="00F42AE4">
        <w:rPr>
          <w:rFonts w:eastAsia="Times New Roman"/>
          <w:sz w:val="24"/>
          <w:szCs w:val="24"/>
        </w:rPr>
        <w:t>utika</w:t>
      </w:r>
      <w:r w:rsidRPr="00F42AE4">
        <w:rPr>
          <w:rFonts w:eastAsia="Arial"/>
          <w:sz w:val="24"/>
          <w:szCs w:val="24"/>
        </w:rPr>
        <w:t>č</w:t>
      </w:r>
      <w:r w:rsidRPr="00F42AE4">
        <w:rPr>
          <w:rFonts w:eastAsia="Times New Roman"/>
          <w:sz w:val="24"/>
          <w:szCs w:val="24"/>
        </w:rPr>
        <w:t>i posebno oblikovani za upotrebu s kamerama koje daju prugastu sliku i imaju modularnu strukturu koji omogu</w:t>
      </w:r>
      <w:r w:rsidRPr="00F42AE4">
        <w:rPr>
          <w:rFonts w:eastAsia="Arial"/>
          <w:sz w:val="24"/>
          <w:szCs w:val="24"/>
        </w:rPr>
        <w:t>ć</w:t>
      </w:r>
      <w:r w:rsidRPr="00F42AE4">
        <w:rPr>
          <w:rFonts w:eastAsia="Times New Roman"/>
          <w:sz w:val="24"/>
          <w:szCs w:val="24"/>
        </w:rPr>
        <w:t>uju dostizanje razine radnih zna</w:t>
      </w:r>
      <w:r w:rsidRPr="00F42AE4">
        <w:rPr>
          <w:rFonts w:eastAsia="Arial"/>
          <w:sz w:val="24"/>
          <w:szCs w:val="24"/>
        </w:rPr>
        <w:t>č</w:t>
      </w:r>
      <w:r w:rsidRPr="00F42AE4">
        <w:rPr>
          <w:rFonts w:eastAsia="Times New Roman"/>
          <w:sz w:val="24"/>
          <w:szCs w:val="24"/>
        </w:rPr>
        <w:t>ajki iz 6A203.a.1. ili 6A203.a.2.;</w:t>
      </w:r>
    </w:p>
    <w:p w:rsidR="00393B31" w:rsidRPr="00F42AE4" w:rsidRDefault="00393B31" w:rsidP="00425500">
      <w:pPr>
        <w:spacing w:line="285" w:lineRule="exact"/>
        <w:ind w:left="1418" w:hanging="284"/>
        <w:jc w:val="both"/>
        <w:rPr>
          <w:rFonts w:eastAsia="Times New Roman"/>
          <w:sz w:val="24"/>
          <w:szCs w:val="24"/>
        </w:rPr>
      </w:pPr>
    </w:p>
    <w:p w:rsidR="00393B31" w:rsidRPr="00F42AE4" w:rsidRDefault="00CD3B60" w:rsidP="00425500">
      <w:pPr>
        <w:numPr>
          <w:ilvl w:val="1"/>
          <w:numId w:val="558"/>
        </w:numPr>
        <w:tabs>
          <w:tab w:val="left" w:pos="2000"/>
        </w:tabs>
        <w:spacing w:line="246" w:lineRule="auto"/>
        <w:ind w:left="1418" w:hanging="284"/>
        <w:jc w:val="both"/>
        <w:rPr>
          <w:rFonts w:eastAsia="Times New Roman"/>
          <w:sz w:val="24"/>
          <w:szCs w:val="24"/>
        </w:rPr>
      </w:pPr>
      <w:r w:rsidRPr="00F42AE4">
        <w:rPr>
          <w:rFonts w:eastAsia="Times New Roman"/>
          <w:sz w:val="24"/>
          <w:szCs w:val="24"/>
        </w:rPr>
        <w:t>sinkronizacijske elektroni</w:t>
      </w:r>
      <w:r w:rsidRPr="00F42AE4">
        <w:rPr>
          <w:rFonts w:eastAsia="Arial"/>
          <w:sz w:val="24"/>
          <w:szCs w:val="24"/>
        </w:rPr>
        <w:t>č</w:t>
      </w:r>
      <w:r w:rsidRPr="00F42AE4">
        <w:rPr>
          <w:rFonts w:eastAsia="Times New Roman"/>
          <w:sz w:val="24"/>
          <w:szCs w:val="24"/>
        </w:rPr>
        <w:t>ke jedinice i rotorski sklopovi koji se sastoje od turbina, zrcala i ležaja, posebno oblikovani za kamere koje su navedene u 6A203.a.1.;</w:t>
      </w:r>
    </w:p>
    <w:p w:rsidR="00393B31" w:rsidRPr="00F42AE4" w:rsidRDefault="00393B31" w:rsidP="00425500">
      <w:pPr>
        <w:spacing w:line="286" w:lineRule="exact"/>
        <w:ind w:left="1418" w:hanging="284"/>
        <w:jc w:val="both"/>
        <w:rPr>
          <w:rFonts w:eastAsia="Times New Roman"/>
          <w:sz w:val="24"/>
          <w:szCs w:val="24"/>
        </w:rPr>
      </w:pPr>
    </w:p>
    <w:p w:rsidR="00393B31" w:rsidRPr="00F42AE4" w:rsidRDefault="00CD3B60" w:rsidP="00425500">
      <w:pPr>
        <w:numPr>
          <w:ilvl w:val="0"/>
          <w:numId w:val="558"/>
        </w:numPr>
        <w:tabs>
          <w:tab w:val="left" w:pos="1760"/>
        </w:tabs>
        <w:ind w:left="1134" w:hanging="283"/>
        <w:jc w:val="both"/>
        <w:rPr>
          <w:rFonts w:eastAsia="Times New Roman"/>
          <w:sz w:val="24"/>
          <w:szCs w:val="24"/>
        </w:rPr>
      </w:pPr>
      <w:r w:rsidRPr="00F42AE4">
        <w:rPr>
          <w:rFonts w:eastAsia="Times New Roman"/>
          <w:sz w:val="24"/>
          <w:szCs w:val="24"/>
        </w:rPr>
        <w:t>kamere koje stvaraju slike i za njih posebno oblikovane komponente kako slijedi:</w:t>
      </w:r>
    </w:p>
    <w:p w:rsidR="00393B31" w:rsidRPr="00F42AE4" w:rsidRDefault="00393B31" w:rsidP="00425500">
      <w:pPr>
        <w:spacing w:line="301" w:lineRule="exact"/>
        <w:jc w:val="both"/>
        <w:rPr>
          <w:rFonts w:eastAsia="Times New Roman"/>
          <w:sz w:val="24"/>
          <w:szCs w:val="24"/>
        </w:rPr>
      </w:pPr>
    </w:p>
    <w:p w:rsidR="00393B31" w:rsidRPr="00F42AE4" w:rsidRDefault="00CD3B60" w:rsidP="00425500">
      <w:pPr>
        <w:numPr>
          <w:ilvl w:val="1"/>
          <w:numId w:val="558"/>
        </w:numPr>
        <w:tabs>
          <w:tab w:val="left" w:pos="2000"/>
        </w:tabs>
        <w:ind w:left="1418" w:hanging="284"/>
        <w:jc w:val="both"/>
        <w:rPr>
          <w:rFonts w:eastAsia="Times New Roman"/>
          <w:sz w:val="24"/>
          <w:szCs w:val="24"/>
        </w:rPr>
      </w:pPr>
      <w:r w:rsidRPr="00F42AE4">
        <w:rPr>
          <w:rFonts w:eastAsia="Times New Roman"/>
          <w:sz w:val="24"/>
          <w:szCs w:val="24"/>
        </w:rPr>
        <w:t>kamere koje stvaraju slike s brzinama snimanja ve</w:t>
      </w:r>
      <w:r w:rsidRPr="00F42AE4">
        <w:rPr>
          <w:rFonts w:eastAsia="Arial"/>
          <w:sz w:val="24"/>
          <w:szCs w:val="24"/>
        </w:rPr>
        <w:t>ć</w:t>
      </w:r>
      <w:r w:rsidRPr="00F42AE4">
        <w:rPr>
          <w:rFonts w:eastAsia="Times New Roman"/>
          <w:sz w:val="24"/>
          <w:szCs w:val="24"/>
        </w:rPr>
        <w:t>ima od 225 000 slika u sekundi;</w:t>
      </w:r>
    </w:p>
    <w:p w:rsidR="00393B31" w:rsidRPr="00F42AE4" w:rsidRDefault="00393B31" w:rsidP="00425500">
      <w:pPr>
        <w:spacing w:line="302" w:lineRule="exact"/>
        <w:ind w:left="1418" w:hanging="284"/>
        <w:jc w:val="both"/>
        <w:rPr>
          <w:rFonts w:eastAsia="Times New Roman"/>
          <w:sz w:val="24"/>
          <w:szCs w:val="24"/>
        </w:rPr>
      </w:pPr>
    </w:p>
    <w:p w:rsidR="00393B31" w:rsidRPr="00F42AE4" w:rsidRDefault="00CD3B60" w:rsidP="00425500">
      <w:pPr>
        <w:numPr>
          <w:ilvl w:val="1"/>
          <w:numId w:val="558"/>
        </w:numPr>
        <w:tabs>
          <w:tab w:val="left" w:pos="2000"/>
        </w:tabs>
        <w:ind w:left="1418" w:hanging="284"/>
        <w:jc w:val="both"/>
        <w:rPr>
          <w:rFonts w:eastAsia="Times New Roman"/>
          <w:sz w:val="24"/>
          <w:szCs w:val="24"/>
        </w:rPr>
      </w:pPr>
      <w:r w:rsidRPr="00F42AE4">
        <w:rPr>
          <w:rFonts w:eastAsia="Times New Roman"/>
          <w:sz w:val="24"/>
          <w:szCs w:val="24"/>
        </w:rPr>
        <w:t>kamere koje stvaraju slike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vremena ekspozicije od 50 ns ili manje;</w:t>
      </w:r>
    </w:p>
    <w:p w:rsidR="00393B31" w:rsidRPr="00F42AE4" w:rsidRDefault="00393B31" w:rsidP="00425500">
      <w:pPr>
        <w:spacing w:line="301" w:lineRule="exact"/>
        <w:ind w:left="1418" w:hanging="284"/>
        <w:jc w:val="both"/>
        <w:rPr>
          <w:rFonts w:eastAsia="Times New Roman"/>
          <w:sz w:val="24"/>
          <w:szCs w:val="24"/>
        </w:rPr>
      </w:pPr>
    </w:p>
    <w:p w:rsidR="00393B31" w:rsidRPr="00F42AE4" w:rsidRDefault="00CD3B60" w:rsidP="00425500">
      <w:pPr>
        <w:numPr>
          <w:ilvl w:val="1"/>
          <w:numId w:val="558"/>
        </w:numPr>
        <w:tabs>
          <w:tab w:val="left" w:pos="2000"/>
        </w:tabs>
        <w:ind w:left="1418" w:hanging="284"/>
        <w:jc w:val="both"/>
        <w:rPr>
          <w:rFonts w:eastAsia="Times New Roman"/>
          <w:sz w:val="24"/>
          <w:szCs w:val="24"/>
        </w:rPr>
      </w:pPr>
      <w:r w:rsidRPr="00F42AE4">
        <w:rPr>
          <w:rFonts w:eastAsia="Times New Roman"/>
          <w:sz w:val="24"/>
          <w:szCs w:val="24"/>
        </w:rPr>
        <w:t>cijevi za stvaranje slika i poluvodi</w:t>
      </w:r>
      <w:r w:rsidRPr="00F42AE4">
        <w:rPr>
          <w:rFonts w:eastAsia="Arial"/>
          <w:sz w:val="24"/>
          <w:szCs w:val="24"/>
        </w:rPr>
        <w:t>č</w:t>
      </w:r>
      <w:r w:rsidRPr="00F42AE4">
        <w:rPr>
          <w:rFonts w:eastAsia="Times New Roman"/>
          <w:sz w:val="24"/>
          <w:szCs w:val="24"/>
        </w:rPr>
        <w:t>ki ure</w:t>
      </w:r>
      <w:r w:rsidRPr="00F42AE4">
        <w:rPr>
          <w:rFonts w:eastAsia="Arial"/>
          <w:sz w:val="24"/>
          <w:szCs w:val="24"/>
        </w:rPr>
        <w:t>đ</w:t>
      </w:r>
      <w:r w:rsidRPr="00F42AE4">
        <w:rPr>
          <w:rFonts w:eastAsia="Times New Roman"/>
          <w:sz w:val="24"/>
          <w:szCs w:val="24"/>
        </w:rPr>
        <w:t>aji za stvaranje slika koji imaju vrijeme zatvaranje brzih slika kra</w:t>
      </w:r>
      <w:r w:rsidRPr="00F42AE4">
        <w:rPr>
          <w:rFonts w:eastAsia="Arial"/>
          <w:sz w:val="24"/>
          <w:szCs w:val="24"/>
        </w:rPr>
        <w:t>ć</w:t>
      </w:r>
      <w:r w:rsidRPr="00F42AE4">
        <w:rPr>
          <w:rFonts w:eastAsia="Times New Roman"/>
          <w:sz w:val="24"/>
          <w:szCs w:val="24"/>
        </w:rPr>
        <w:t>e od 50 ns ili manje, posebno oblikovani za kamere koje su navedene u 6A203.b.1 ili 6A203.b.2.;</w:t>
      </w:r>
    </w:p>
    <w:p w:rsidR="00393B31" w:rsidRPr="00F42AE4" w:rsidRDefault="00393B31" w:rsidP="00425500">
      <w:pPr>
        <w:spacing w:line="290" w:lineRule="exact"/>
        <w:ind w:left="1418" w:hanging="284"/>
        <w:jc w:val="both"/>
        <w:rPr>
          <w:rFonts w:eastAsia="Times New Roman"/>
          <w:sz w:val="24"/>
          <w:szCs w:val="24"/>
        </w:rPr>
      </w:pPr>
    </w:p>
    <w:p w:rsidR="00393B31" w:rsidRDefault="00CD3B60" w:rsidP="00425500">
      <w:pPr>
        <w:numPr>
          <w:ilvl w:val="1"/>
          <w:numId w:val="558"/>
        </w:numPr>
        <w:tabs>
          <w:tab w:val="left" w:pos="2000"/>
        </w:tabs>
        <w:spacing w:line="245" w:lineRule="auto"/>
        <w:ind w:left="1418" w:hanging="284"/>
        <w:jc w:val="both"/>
        <w:rPr>
          <w:rFonts w:eastAsia="Times New Roman"/>
          <w:sz w:val="24"/>
          <w:szCs w:val="24"/>
        </w:rPr>
      </w:pPr>
      <w:r w:rsidRPr="00F42AE4">
        <w:rPr>
          <w:rFonts w:eastAsia="Times New Roman"/>
          <w:sz w:val="24"/>
          <w:szCs w:val="24"/>
        </w:rPr>
        <w:t>utika</w:t>
      </w:r>
      <w:r w:rsidRPr="00F42AE4">
        <w:rPr>
          <w:rFonts w:eastAsia="Arial"/>
          <w:sz w:val="24"/>
          <w:szCs w:val="24"/>
        </w:rPr>
        <w:t>č</w:t>
      </w:r>
      <w:r w:rsidRPr="00F42AE4">
        <w:rPr>
          <w:rFonts w:eastAsia="Times New Roman"/>
          <w:sz w:val="24"/>
          <w:szCs w:val="24"/>
        </w:rPr>
        <w:t>i posebno oblikovani za upotrebu s kamerama koje stvaraju slike i imaju modularnu strukturu koji omogu</w:t>
      </w:r>
      <w:r w:rsidRPr="00F42AE4">
        <w:rPr>
          <w:rFonts w:eastAsia="Arial"/>
          <w:sz w:val="24"/>
          <w:szCs w:val="24"/>
        </w:rPr>
        <w:t>ć</w:t>
      </w:r>
      <w:r w:rsidRPr="00F42AE4">
        <w:rPr>
          <w:rFonts w:eastAsia="Times New Roman"/>
          <w:sz w:val="24"/>
          <w:szCs w:val="24"/>
        </w:rPr>
        <w:t>uju dostizanje razine radnih zna</w:t>
      </w:r>
      <w:r w:rsidRPr="00F42AE4">
        <w:rPr>
          <w:rFonts w:eastAsia="Arial"/>
          <w:sz w:val="24"/>
          <w:szCs w:val="24"/>
        </w:rPr>
        <w:t>č</w:t>
      </w:r>
      <w:r w:rsidRPr="00F42AE4">
        <w:rPr>
          <w:rFonts w:eastAsia="Times New Roman"/>
          <w:sz w:val="24"/>
          <w:szCs w:val="24"/>
        </w:rPr>
        <w:t>ajki iz 6A203.b.1. ili 6A203.b.2.;</w:t>
      </w:r>
    </w:p>
    <w:p w:rsidR="00393B31" w:rsidRPr="00421830" w:rsidRDefault="00421830" w:rsidP="00425500">
      <w:pPr>
        <w:numPr>
          <w:ilvl w:val="1"/>
          <w:numId w:val="558"/>
        </w:numPr>
        <w:tabs>
          <w:tab w:val="left" w:pos="2000"/>
        </w:tabs>
        <w:spacing w:line="245" w:lineRule="auto"/>
        <w:ind w:left="1418" w:hanging="284"/>
        <w:jc w:val="both"/>
        <w:rPr>
          <w:rFonts w:eastAsia="Times New Roman"/>
          <w:sz w:val="24"/>
          <w:szCs w:val="24"/>
        </w:rPr>
      </w:pPr>
      <w:r w:rsidRPr="00421830">
        <w:rPr>
          <w:rFonts w:eastAsia="Times New Roman"/>
          <w:sz w:val="24"/>
          <w:szCs w:val="24"/>
        </w:rPr>
        <w:t xml:space="preserve">gravimetri oblikovani za pokretne platforme koji imaju sve sljedeće </w:t>
      </w:r>
      <w:r w:rsidR="00CD3B60" w:rsidRPr="00421830">
        <w:rPr>
          <w:rFonts w:eastAsia="Times New Roman"/>
          <w:sz w:val="24"/>
          <w:szCs w:val="24"/>
        </w:rPr>
        <w:t>sinkronizacijske elektroni</w:t>
      </w:r>
      <w:r w:rsidR="00CD3B60" w:rsidRPr="00421830">
        <w:rPr>
          <w:rFonts w:eastAsia="Arial"/>
          <w:sz w:val="24"/>
          <w:szCs w:val="24"/>
        </w:rPr>
        <w:t>č</w:t>
      </w:r>
      <w:r w:rsidR="00CD3B60" w:rsidRPr="00421830">
        <w:rPr>
          <w:rFonts w:eastAsia="Times New Roman"/>
          <w:sz w:val="24"/>
          <w:szCs w:val="24"/>
        </w:rPr>
        <w:t>ke jedinice i rotorski sklopovi koji se sastoje od turbina, zrcala i ležaja, posebno oblikovani za kamere koje su navedene u 6A203.b.1. ili 6A203.b.2.;</w:t>
      </w:r>
    </w:p>
    <w:p w:rsidR="00393B31" w:rsidRPr="00F42AE4" w:rsidRDefault="00393B31" w:rsidP="00425500">
      <w:pPr>
        <w:spacing w:line="285" w:lineRule="exact"/>
        <w:jc w:val="both"/>
        <w:rPr>
          <w:sz w:val="24"/>
          <w:szCs w:val="24"/>
        </w:rPr>
      </w:pPr>
    </w:p>
    <w:p w:rsidR="00393B31" w:rsidRPr="00F42AE4" w:rsidRDefault="00CD3B60" w:rsidP="00425500">
      <w:pPr>
        <w:ind w:left="1418"/>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1418"/>
        <w:jc w:val="both"/>
        <w:rPr>
          <w:sz w:val="24"/>
          <w:szCs w:val="24"/>
        </w:rPr>
      </w:pPr>
    </w:p>
    <w:p w:rsidR="00393B31" w:rsidRPr="00F42AE4" w:rsidRDefault="00CD3B60" w:rsidP="00425500">
      <w:pPr>
        <w:spacing w:line="239" w:lineRule="auto"/>
        <w:ind w:left="1418"/>
        <w:jc w:val="both"/>
        <w:rPr>
          <w:sz w:val="24"/>
          <w:szCs w:val="24"/>
        </w:rPr>
      </w:pPr>
      <w:r w:rsidRPr="00F42AE4">
        <w:rPr>
          <w:rFonts w:eastAsia="Times New Roman"/>
          <w:i/>
          <w:iCs/>
          <w:sz w:val="24"/>
          <w:szCs w:val="24"/>
        </w:rPr>
        <w:t>U 6A203.b. kamere velike brzine koje stvaraju poluslike mogu</w:t>
      </w:r>
      <w:r w:rsidRPr="00F42AE4">
        <w:rPr>
          <w:rFonts w:eastAsia="Arial"/>
          <w:i/>
          <w:iCs/>
          <w:sz w:val="24"/>
          <w:szCs w:val="24"/>
        </w:rPr>
        <w:t>ć</w:t>
      </w:r>
      <w:r w:rsidRPr="00F42AE4">
        <w:rPr>
          <w:rFonts w:eastAsia="Times New Roman"/>
          <w:i/>
          <w:iCs/>
          <w:sz w:val="24"/>
          <w:szCs w:val="24"/>
        </w:rPr>
        <w:t>e je samostalno upotrebljavati za stvaranje jedne slike dinami</w:t>
      </w:r>
      <w:r w:rsidRPr="00F42AE4">
        <w:rPr>
          <w:rFonts w:eastAsia="Arial"/>
          <w:i/>
          <w:iCs/>
          <w:sz w:val="24"/>
          <w:szCs w:val="24"/>
        </w:rPr>
        <w:t>č</w:t>
      </w:r>
      <w:r w:rsidRPr="00F42AE4">
        <w:rPr>
          <w:rFonts w:eastAsia="Times New Roman"/>
          <w:i/>
          <w:iCs/>
          <w:sz w:val="24"/>
          <w:szCs w:val="24"/>
        </w:rPr>
        <w:t>nog doga</w:t>
      </w:r>
      <w:r w:rsidRPr="00F42AE4">
        <w:rPr>
          <w:rFonts w:eastAsia="Arial"/>
          <w:i/>
          <w:iCs/>
          <w:sz w:val="24"/>
          <w:szCs w:val="24"/>
        </w:rPr>
        <w:t>đ</w:t>
      </w:r>
      <w:r w:rsidRPr="00F42AE4">
        <w:rPr>
          <w:rFonts w:eastAsia="Times New Roman"/>
          <w:i/>
          <w:iCs/>
          <w:sz w:val="24"/>
          <w:szCs w:val="24"/>
        </w:rPr>
        <w:t>aja ili se nekoliko takvih kamera može združiti u sekvencijski sustav za stvaranje višestrukih slika doga</w:t>
      </w:r>
      <w:r w:rsidRPr="00F42AE4">
        <w:rPr>
          <w:rFonts w:eastAsia="Arial"/>
          <w:i/>
          <w:iCs/>
          <w:sz w:val="24"/>
          <w:szCs w:val="24"/>
        </w:rPr>
        <w:t>đ</w:t>
      </w:r>
      <w:r w:rsidRPr="00F42AE4">
        <w:rPr>
          <w:rFonts w:eastAsia="Times New Roman"/>
          <w:i/>
          <w:iCs/>
          <w:sz w:val="24"/>
          <w:szCs w:val="24"/>
        </w:rPr>
        <w:t>aja.</w:t>
      </w:r>
    </w:p>
    <w:p w:rsidR="00393B31" w:rsidRPr="00F42AE4" w:rsidRDefault="00393B31" w:rsidP="00425500">
      <w:pPr>
        <w:spacing w:line="293" w:lineRule="exact"/>
        <w:ind w:left="1418"/>
        <w:jc w:val="both"/>
        <w:rPr>
          <w:sz w:val="24"/>
          <w:szCs w:val="24"/>
        </w:rPr>
      </w:pPr>
    </w:p>
    <w:p w:rsidR="00393B31" w:rsidRPr="00F42AE4" w:rsidRDefault="00CD3B60" w:rsidP="00425500">
      <w:pPr>
        <w:numPr>
          <w:ilvl w:val="0"/>
          <w:numId w:val="559"/>
        </w:numPr>
        <w:tabs>
          <w:tab w:val="left" w:pos="1760"/>
        </w:tabs>
        <w:spacing w:line="246" w:lineRule="auto"/>
        <w:ind w:left="1134" w:hanging="283"/>
        <w:jc w:val="both"/>
        <w:rPr>
          <w:rFonts w:eastAsia="Times New Roman"/>
          <w:sz w:val="24"/>
          <w:szCs w:val="24"/>
        </w:rPr>
      </w:pPr>
      <w:r w:rsidRPr="00F42AE4">
        <w:rPr>
          <w:rFonts w:eastAsia="Times New Roman"/>
          <w:sz w:val="24"/>
          <w:szCs w:val="24"/>
        </w:rPr>
        <w:t>poluvodi</w:t>
      </w:r>
      <w:r w:rsidRPr="00F42AE4">
        <w:rPr>
          <w:rFonts w:eastAsia="Arial"/>
          <w:sz w:val="24"/>
          <w:szCs w:val="24"/>
        </w:rPr>
        <w:t>č</w:t>
      </w:r>
      <w:r w:rsidRPr="00F42AE4">
        <w:rPr>
          <w:rFonts w:eastAsia="Times New Roman"/>
          <w:sz w:val="24"/>
          <w:szCs w:val="24"/>
        </w:rPr>
        <w:t xml:space="preserve">ke kamere ili kamere s </w:t>
      </w:r>
      <w:r w:rsidR="00C01085">
        <w:rPr>
          <w:rFonts w:eastAsia="Times New Roman"/>
          <w:sz w:val="24"/>
          <w:szCs w:val="24"/>
        </w:rPr>
        <w:t>elektroničkom</w:t>
      </w:r>
      <w:r w:rsidRPr="00F42AE4">
        <w:rPr>
          <w:rFonts w:eastAsia="Times New Roman"/>
          <w:sz w:val="24"/>
          <w:szCs w:val="24"/>
        </w:rPr>
        <w:t xml:space="preserve"> cijevi i za njih posebno oblikovane komponente kako slijedi:</w:t>
      </w:r>
    </w:p>
    <w:p w:rsidR="00393B31" w:rsidRPr="00F42AE4" w:rsidRDefault="00393B31" w:rsidP="00425500">
      <w:pPr>
        <w:spacing w:line="284" w:lineRule="exact"/>
        <w:ind w:left="1134" w:hanging="283"/>
        <w:jc w:val="both"/>
        <w:rPr>
          <w:rFonts w:eastAsia="Times New Roman"/>
          <w:sz w:val="24"/>
          <w:szCs w:val="24"/>
        </w:rPr>
      </w:pPr>
    </w:p>
    <w:p w:rsidR="00393B31" w:rsidRPr="00F42AE4" w:rsidRDefault="00CD3B60" w:rsidP="00425500">
      <w:pPr>
        <w:numPr>
          <w:ilvl w:val="1"/>
          <w:numId w:val="559"/>
        </w:numPr>
        <w:tabs>
          <w:tab w:val="left" w:pos="2000"/>
        </w:tabs>
        <w:spacing w:line="246" w:lineRule="auto"/>
        <w:ind w:left="1418" w:hanging="284"/>
        <w:jc w:val="both"/>
        <w:rPr>
          <w:rFonts w:eastAsia="Times New Roman"/>
          <w:sz w:val="24"/>
          <w:szCs w:val="24"/>
        </w:rPr>
      </w:pPr>
      <w:r w:rsidRPr="00F42AE4">
        <w:rPr>
          <w:rFonts w:eastAsia="Times New Roman"/>
          <w:sz w:val="24"/>
          <w:szCs w:val="24"/>
        </w:rPr>
        <w:t>poluvodi</w:t>
      </w:r>
      <w:r w:rsidRPr="00F42AE4">
        <w:rPr>
          <w:rFonts w:eastAsia="Arial"/>
          <w:sz w:val="24"/>
          <w:szCs w:val="24"/>
        </w:rPr>
        <w:t>č</w:t>
      </w:r>
      <w:r w:rsidRPr="00F42AE4">
        <w:rPr>
          <w:rFonts w:eastAsia="Times New Roman"/>
          <w:sz w:val="24"/>
          <w:szCs w:val="24"/>
        </w:rPr>
        <w:t xml:space="preserve">ke kamere ili kamere s </w:t>
      </w:r>
      <w:r w:rsidR="00C01085">
        <w:rPr>
          <w:rFonts w:eastAsia="Times New Roman"/>
          <w:sz w:val="24"/>
          <w:szCs w:val="24"/>
        </w:rPr>
        <w:t>elektroničkom</w:t>
      </w:r>
      <w:r w:rsidRPr="00F42AE4">
        <w:rPr>
          <w:rFonts w:eastAsia="Times New Roman"/>
          <w:sz w:val="24"/>
          <w:szCs w:val="24"/>
        </w:rPr>
        <w:t xml:space="preserve"> cijevi koje imaju veliku brzinu zatvara</w:t>
      </w:r>
      <w:r w:rsidRPr="00F42AE4">
        <w:rPr>
          <w:rFonts w:eastAsia="Arial"/>
          <w:sz w:val="24"/>
          <w:szCs w:val="24"/>
        </w:rPr>
        <w:t>č</w:t>
      </w:r>
      <w:r w:rsidRPr="00F42AE4">
        <w:rPr>
          <w:rFonts w:eastAsia="Times New Roman"/>
          <w:sz w:val="24"/>
          <w:szCs w:val="24"/>
        </w:rPr>
        <w:t>a od 50 ns ili manje;</w:t>
      </w:r>
    </w:p>
    <w:p w:rsidR="00393B31" w:rsidRPr="00F42AE4" w:rsidRDefault="00393B31" w:rsidP="00425500">
      <w:pPr>
        <w:spacing w:line="286" w:lineRule="exact"/>
        <w:ind w:left="1418" w:hanging="284"/>
        <w:jc w:val="both"/>
        <w:rPr>
          <w:rFonts w:eastAsia="Times New Roman"/>
          <w:sz w:val="24"/>
          <w:szCs w:val="24"/>
        </w:rPr>
      </w:pPr>
    </w:p>
    <w:p w:rsidR="00393B31" w:rsidRPr="00F42AE4" w:rsidRDefault="00CD3B60" w:rsidP="00425500">
      <w:pPr>
        <w:numPr>
          <w:ilvl w:val="1"/>
          <w:numId w:val="559"/>
        </w:numPr>
        <w:tabs>
          <w:tab w:val="left" w:pos="2000"/>
        </w:tabs>
        <w:spacing w:line="245" w:lineRule="auto"/>
        <w:ind w:left="1418" w:hanging="284"/>
        <w:jc w:val="both"/>
        <w:rPr>
          <w:rFonts w:eastAsia="Times New Roman"/>
          <w:sz w:val="24"/>
          <w:szCs w:val="24"/>
        </w:rPr>
      </w:pPr>
      <w:r w:rsidRPr="00F42AE4">
        <w:rPr>
          <w:rFonts w:eastAsia="Times New Roman"/>
          <w:sz w:val="24"/>
          <w:szCs w:val="24"/>
        </w:rPr>
        <w:t>poluvodi</w:t>
      </w:r>
      <w:r w:rsidRPr="00F42AE4">
        <w:rPr>
          <w:rFonts w:eastAsia="Arial"/>
          <w:sz w:val="24"/>
          <w:szCs w:val="24"/>
        </w:rPr>
        <w:t>č</w:t>
      </w:r>
      <w:r w:rsidRPr="00F42AE4">
        <w:rPr>
          <w:rFonts w:eastAsia="Times New Roman"/>
          <w:sz w:val="24"/>
          <w:szCs w:val="24"/>
        </w:rPr>
        <w:t>ki ure</w:t>
      </w:r>
      <w:r w:rsidRPr="00F42AE4">
        <w:rPr>
          <w:rFonts w:eastAsia="Arial"/>
          <w:sz w:val="24"/>
          <w:szCs w:val="24"/>
        </w:rPr>
        <w:t>đ</w:t>
      </w:r>
      <w:r w:rsidRPr="00F42AE4">
        <w:rPr>
          <w:rFonts w:eastAsia="Times New Roman"/>
          <w:sz w:val="24"/>
          <w:szCs w:val="24"/>
        </w:rPr>
        <w:t>aji za stvaranje slika i cijevi za poja</w:t>
      </w:r>
      <w:r w:rsidRPr="00F42AE4">
        <w:rPr>
          <w:rFonts w:eastAsia="Arial"/>
          <w:sz w:val="24"/>
          <w:szCs w:val="24"/>
        </w:rPr>
        <w:t>č</w:t>
      </w:r>
      <w:r w:rsidRPr="00F42AE4">
        <w:rPr>
          <w:rFonts w:eastAsia="Times New Roman"/>
          <w:sz w:val="24"/>
          <w:szCs w:val="24"/>
        </w:rPr>
        <w:t>avanje slike koji imaju vrijeme zatvaranja brzih slika 50 ns ili kra</w:t>
      </w:r>
      <w:r w:rsidRPr="00F42AE4">
        <w:rPr>
          <w:rFonts w:eastAsia="Arial"/>
          <w:sz w:val="24"/>
          <w:szCs w:val="24"/>
        </w:rPr>
        <w:t>ć</w:t>
      </w:r>
      <w:r w:rsidRPr="00F42AE4">
        <w:rPr>
          <w:rFonts w:eastAsia="Times New Roman"/>
          <w:sz w:val="24"/>
          <w:szCs w:val="24"/>
        </w:rPr>
        <w:t>e, posebno oblikovani za kamere koje su navedene u 6A203.c.1.;</w:t>
      </w:r>
    </w:p>
    <w:p w:rsidR="00393B31" w:rsidRPr="00F42AE4" w:rsidRDefault="00CD3B60" w:rsidP="00425500">
      <w:pPr>
        <w:spacing w:line="165" w:lineRule="exact"/>
        <w:ind w:left="1418" w:hanging="284"/>
        <w:jc w:val="both"/>
        <w:rPr>
          <w:sz w:val="24"/>
          <w:szCs w:val="24"/>
        </w:rPr>
      </w:pPr>
      <w:r w:rsidRPr="00F42AE4">
        <w:rPr>
          <w:noProof/>
          <w:sz w:val="24"/>
          <w:szCs w:val="24"/>
        </w:rPr>
        <w:drawing>
          <wp:anchor distT="0" distB="0" distL="114300" distR="114300" simplePos="0" relativeHeight="251650560" behindDoc="1" locked="0" layoutInCell="0" allowOverlap="1" wp14:anchorId="12E07A7A" wp14:editId="48C760D4">
            <wp:simplePos x="0" y="0"/>
            <wp:positionH relativeFrom="page">
              <wp:posOffset>1748155</wp:posOffset>
            </wp:positionH>
            <wp:positionV relativeFrom="page">
              <wp:posOffset>527050</wp:posOffset>
            </wp:positionV>
            <wp:extent cx="31115" cy="154305"/>
            <wp:effectExtent l="0" t="0" r="0" b="0"/>
            <wp:wrapNone/>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10" cstate="print">
                      <a:extLst/>
                    </a:blip>
                    <a:srcRect/>
                    <a:stretch>
                      <a:fillRect/>
                    </a:stretch>
                  </pic:blipFill>
                  <pic:spPr bwMode="auto">
                    <a:xfrm>
                      <a:off x="0" y="0"/>
                      <a:ext cx="31115" cy="154305"/>
                    </a:xfrm>
                    <a:prstGeom prst="rect">
                      <a:avLst/>
                    </a:prstGeom>
                    <a:noFill/>
                  </pic:spPr>
                </pic:pic>
              </a:graphicData>
            </a:graphic>
          </wp:anchor>
        </w:drawing>
      </w:r>
    </w:p>
    <w:p w:rsidR="00393B31" w:rsidRPr="00F42AE4" w:rsidRDefault="00CD3B60" w:rsidP="00425500">
      <w:pPr>
        <w:numPr>
          <w:ilvl w:val="1"/>
          <w:numId w:val="560"/>
        </w:numPr>
        <w:tabs>
          <w:tab w:val="left" w:pos="2020"/>
        </w:tabs>
        <w:spacing w:line="246" w:lineRule="auto"/>
        <w:ind w:left="1418" w:hanging="284"/>
        <w:jc w:val="both"/>
        <w:rPr>
          <w:rFonts w:eastAsia="Times New Roman"/>
          <w:sz w:val="24"/>
          <w:szCs w:val="24"/>
        </w:rPr>
      </w:pPr>
      <w:r w:rsidRPr="00F42AE4">
        <w:rPr>
          <w:rFonts w:eastAsia="Times New Roman"/>
          <w:sz w:val="24"/>
          <w:szCs w:val="24"/>
        </w:rPr>
        <w:t>elektro-opti</w:t>
      </w:r>
      <w:r w:rsidRPr="00F42AE4">
        <w:rPr>
          <w:rFonts w:eastAsia="Arial"/>
          <w:sz w:val="24"/>
          <w:szCs w:val="24"/>
        </w:rPr>
        <w:t>č</w:t>
      </w:r>
      <w:r w:rsidRPr="00F42AE4">
        <w:rPr>
          <w:rFonts w:eastAsia="Times New Roman"/>
          <w:sz w:val="24"/>
          <w:szCs w:val="24"/>
        </w:rPr>
        <w:t>ki ure</w:t>
      </w:r>
      <w:r w:rsidRPr="00F42AE4">
        <w:rPr>
          <w:rFonts w:eastAsia="Arial"/>
          <w:sz w:val="24"/>
          <w:szCs w:val="24"/>
        </w:rPr>
        <w:t>đ</w:t>
      </w:r>
      <w:r w:rsidRPr="00F42AE4">
        <w:rPr>
          <w:rFonts w:eastAsia="Times New Roman"/>
          <w:sz w:val="24"/>
          <w:szCs w:val="24"/>
        </w:rPr>
        <w:t xml:space="preserve">aji za zatvaranje (Kerr ili Pockels </w:t>
      </w:r>
      <w:r w:rsidRPr="00F42AE4">
        <w:rPr>
          <w:rFonts w:eastAsia="Arial"/>
          <w:sz w:val="24"/>
          <w:szCs w:val="24"/>
        </w:rPr>
        <w:t>ć</w:t>
      </w:r>
      <w:r w:rsidRPr="00F42AE4">
        <w:rPr>
          <w:rFonts w:eastAsia="Times New Roman"/>
          <w:sz w:val="24"/>
          <w:szCs w:val="24"/>
        </w:rPr>
        <w:t>elije) koje imaju veliku brzinu zatvara</w:t>
      </w:r>
      <w:r w:rsidRPr="00F42AE4">
        <w:rPr>
          <w:rFonts w:eastAsia="Arial"/>
          <w:sz w:val="24"/>
          <w:szCs w:val="24"/>
        </w:rPr>
        <w:t>č</w:t>
      </w:r>
      <w:r w:rsidRPr="00F42AE4">
        <w:rPr>
          <w:rFonts w:eastAsia="Times New Roman"/>
          <w:sz w:val="24"/>
          <w:szCs w:val="24"/>
        </w:rPr>
        <w:t>a od 50 ns ili manje;</w:t>
      </w:r>
    </w:p>
    <w:p w:rsidR="00393B31" w:rsidRPr="00F42AE4" w:rsidRDefault="00393B31" w:rsidP="00425500">
      <w:pPr>
        <w:spacing w:line="158" w:lineRule="exact"/>
        <w:ind w:left="1418" w:hanging="284"/>
        <w:jc w:val="both"/>
        <w:rPr>
          <w:rFonts w:eastAsia="Times New Roman"/>
          <w:sz w:val="24"/>
          <w:szCs w:val="24"/>
        </w:rPr>
      </w:pPr>
    </w:p>
    <w:p w:rsidR="00393B31" w:rsidRDefault="00CD3B60" w:rsidP="00425500">
      <w:pPr>
        <w:numPr>
          <w:ilvl w:val="1"/>
          <w:numId w:val="560"/>
        </w:numPr>
        <w:tabs>
          <w:tab w:val="left" w:pos="2020"/>
        </w:tabs>
        <w:spacing w:line="245" w:lineRule="auto"/>
        <w:ind w:left="1418" w:hanging="284"/>
        <w:jc w:val="both"/>
        <w:rPr>
          <w:rFonts w:eastAsia="Times New Roman"/>
          <w:sz w:val="24"/>
          <w:szCs w:val="24"/>
        </w:rPr>
      </w:pPr>
      <w:r w:rsidRPr="00F42AE4">
        <w:rPr>
          <w:rFonts w:eastAsia="Times New Roman"/>
          <w:sz w:val="24"/>
          <w:szCs w:val="24"/>
        </w:rPr>
        <w:t>utika</w:t>
      </w:r>
      <w:r w:rsidRPr="00F42AE4">
        <w:rPr>
          <w:rFonts w:eastAsia="Arial"/>
          <w:sz w:val="24"/>
          <w:szCs w:val="24"/>
        </w:rPr>
        <w:t>č</w:t>
      </w:r>
      <w:r w:rsidRPr="00F42AE4">
        <w:rPr>
          <w:rFonts w:eastAsia="Times New Roman"/>
          <w:sz w:val="24"/>
          <w:szCs w:val="24"/>
        </w:rPr>
        <w:t>i posebno oblikovani za upotrebu s kamerama koje imaju modularnu strukturu te koji omogu</w:t>
      </w:r>
      <w:r w:rsidRPr="00F42AE4">
        <w:rPr>
          <w:rFonts w:eastAsia="Arial"/>
          <w:sz w:val="24"/>
          <w:szCs w:val="24"/>
        </w:rPr>
        <w:t>­</w:t>
      </w:r>
      <w:r w:rsidRPr="00F42AE4">
        <w:rPr>
          <w:rFonts w:eastAsia="Times New Roman"/>
          <w:sz w:val="24"/>
          <w:szCs w:val="24"/>
        </w:rPr>
        <w:t xml:space="preserve"> </w:t>
      </w:r>
      <w:r w:rsidRPr="00F42AE4">
        <w:rPr>
          <w:rFonts w:eastAsia="Arial"/>
          <w:sz w:val="24"/>
          <w:szCs w:val="24"/>
        </w:rPr>
        <w:t>ć</w:t>
      </w:r>
      <w:r w:rsidRPr="00F42AE4">
        <w:rPr>
          <w:rFonts w:eastAsia="Times New Roman"/>
          <w:sz w:val="24"/>
          <w:szCs w:val="24"/>
        </w:rPr>
        <w:t>uju dostizanje razine radnih zna</w:t>
      </w:r>
      <w:r w:rsidRPr="00F42AE4">
        <w:rPr>
          <w:rFonts w:eastAsia="Arial"/>
          <w:sz w:val="24"/>
          <w:szCs w:val="24"/>
        </w:rPr>
        <w:t>č</w:t>
      </w:r>
      <w:r w:rsidRPr="00F42AE4">
        <w:rPr>
          <w:rFonts w:eastAsia="Times New Roman"/>
          <w:sz w:val="24"/>
          <w:szCs w:val="24"/>
        </w:rPr>
        <w:t>ajki iz 6A203.c.1.;</w:t>
      </w:r>
    </w:p>
    <w:p w:rsidR="00421830" w:rsidRPr="00F42AE4" w:rsidRDefault="00421830" w:rsidP="00425500">
      <w:pPr>
        <w:tabs>
          <w:tab w:val="left" w:pos="2020"/>
        </w:tabs>
        <w:spacing w:line="245" w:lineRule="auto"/>
        <w:ind w:left="1418"/>
        <w:jc w:val="both"/>
        <w:rPr>
          <w:rFonts w:eastAsia="Times New Roman"/>
          <w:sz w:val="24"/>
          <w:szCs w:val="24"/>
        </w:rPr>
      </w:pPr>
    </w:p>
    <w:p w:rsidR="00393B31" w:rsidRPr="00F42AE4" w:rsidRDefault="00393B31" w:rsidP="00425500">
      <w:pPr>
        <w:spacing w:line="161" w:lineRule="exact"/>
        <w:jc w:val="both"/>
        <w:rPr>
          <w:rFonts w:eastAsia="Times New Roman"/>
          <w:sz w:val="24"/>
          <w:szCs w:val="24"/>
        </w:rPr>
      </w:pPr>
    </w:p>
    <w:p w:rsidR="00393B31" w:rsidRPr="00F42AE4" w:rsidRDefault="00CD3B60" w:rsidP="00425500">
      <w:pPr>
        <w:numPr>
          <w:ilvl w:val="0"/>
          <w:numId w:val="561"/>
        </w:numPr>
        <w:tabs>
          <w:tab w:val="left" w:pos="1780"/>
          <w:tab w:val="left" w:pos="9355"/>
        </w:tabs>
        <w:spacing w:line="207" w:lineRule="auto"/>
        <w:ind w:left="1134" w:hanging="283"/>
        <w:jc w:val="both"/>
        <w:rPr>
          <w:rFonts w:eastAsia="Times New Roman"/>
          <w:sz w:val="24"/>
          <w:szCs w:val="24"/>
        </w:rPr>
      </w:pPr>
      <w:r w:rsidRPr="00F42AE4">
        <w:rPr>
          <w:rFonts w:eastAsia="Times New Roman"/>
          <w:sz w:val="24"/>
          <w:szCs w:val="24"/>
        </w:rPr>
        <w:t>TV kamere otporne na zra</w:t>
      </w:r>
      <w:r w:rsidRPr="00F42AE4">
        <w:rPr>
          <w:rFonts w:eastAsia="Arial"/>
          <w:sz w:val="24"/>
          <w:szCs w:val="24"/>
        </w:rPr>
        <w:t>č</w:t>
      </w:r>
      <w:r w:rsidRPr="00F42AE4">
        <w:rPr>
          <w:rFonts w:eastAsia="Times New Roman"/>
          <w:sz w:val="24"/>
          <w:szCs w:val="24"/>
        </w:rPr>
        <w:t>enje ili le</w:t>
      </w:r>
      <w:r w:rsidRPr="00F42AE4">
        <w:rPr>
          <w:rFonts w:eastAsia="Arial"/>
          <w:sz w:val="24"/>
          <w:szCs w:val="24"/>
        </w:rPr>
        <w:t>ć</w:t>
      </w:r>
      <w:r w:rsidRPr="00F42AE4">
        <w:rPr>
          <w:rFonts w:eastAsia="Times New Roman"/>
          <w:sz w:val="24"/>
          <w:szCs w:val="24"/>
        </w:rPr>
        <w:t>e za njih, posebno oblikovane ili ocijenjene kao otporne na zra</w:t>
      </w:r>
      <w:r w:rsidRPr="00F42AE4">
        <w:rPr>
          <w:rFonts w:eastAsia="Arial"/>
          <w:sz w:val="24"/>
          <w:szCs w:val="24"/>
        </w:rPr>
        <w:t>č</w:t>
      </w:r>
      <w:r w:rsidRPr="00F42AE4">
        <w:rPr>
          <w:rFonts w:eastAsia="Times New Roman"/>
          <w:sz w:val="24"/>
          <w:szCs w:val="24"/>
        </w:rPr>
        <w:t>enje tako da mogu izdržati ukupnu dozu zra</w:t>
      </w:r>
      <w:r w:rsidRPr="00F42AE4">
        <w:rPr>
          <w:rFonts w:eastAsia="Arial"/>
          <w:sz w:val="24"/>
          <w:szCs w:val="24"/>
        </w:rPr>
        <w:t>č</w:t>
      </w:r>
      <w:r w:rsidRPr="00F42AE4">
        <w:rPr>
          <w:rFonts w:eastAsia="Times New Roman"/>
          <w:sz w:val="24"/>
          <w:szCs w:val="24"/>
        </w:rPr>
        <w:t>enja ve</w:t>
      </w:r>
      <w:r w:rsidRPr="00F42AE4">
        <w:rPr>
          <w:rFonts w:eastAsia="Arial"/>
          <w:sz w:val="24"/>
          <w:szCs w:val="24"/>
        </w:rPr>
        <w:t>ć</w:t>
      </w:r>
      <w:r w:rsidRPr="00F42AE4">
        <w:rPr>
          <w:rFonts w:eastAsia="Times New Roman"/>
          <w:sz w:val="24"/>
          <w:szCs w:val="24"/>
        </w:rPr>
        <w:t xml:space="preserve">u od 50 × 10 </w:t>
      </w:r>
      <w:r w:rsidRPr="00F42AE4">
        <w:rPr>
          <w:rFonts w:eastAsia="Times New Roman"/>
          <w:sz w:val="24"/>
          <w:szCs w:val="24"/>
          <w:vertAlign w:val="superscript"/>
        </w:rPr>
        <w:t>3</w:t>
      </w:r>
      <w:r w:rsidRPr="00F42AE4">
        <w:rPr>
          <w:rFonts w:eastAsia="Times New Roman"/>
          <w:sz w:val="24"/>
          <w:szCs w:val="24"/>
        </w:rPr>
        <w:t xml:space="preserve"> Gy (silicij) (5 × 10 </w:t>
      </w:r>
      <w:r w:rsidRPr="00F42AE4">
        <w:rPr>
          <w:rFonts w:eastAsia="Times New Roman"/>
          <w:sz w:val="24"/>
          <w:szCs w:val="24"/>
          <w:vertAlign w:val="superscript"/>
        </w:rPr>
        <w:t>6</w:t>
      </w:r>
      <w:r w:rsidRPr="00F42AE4">
        <w:rPr>
          <w:rFonts w:eastAsia="Times New Roman"/>
          <w:sz w:val="24"/>
          <w:szCs w:val="24"/>
        </w:rPr>
        <w:t xml:space="preserve"> rad (silicij)) bez slabljenja rada.</w:t>
      </w:r>
    </w:p>
    <w:p w:rsidR="00393B31" w:rsidRPr="00F42AE4" w:rsidRDefault="00393B31" w:rsidP="00425500">
      <w:pPr>
        <w:tabs>
          <w:tab w:val="left" w:pos="9355"/>
        </w:tabs>
        <w:spacing w:line="166" w:lineRule="exact"/>
        <w:ind w:left="1134" w:hanging="283"/>
        <w:jc w:val="both"/>
        <w:rPr>
          <w:rFonts w:eastAsia="Times New Roman"/>
          <w:sz w:val="24"/>
          <w:szCs w:val="24"/>
        </w:rPr>
      </w:pPr>
    </w:p>
    <w:p w:rsidR="00393B31" w:rsidRPr="00F42AE4" w:rsidRDefault="00CD3B60" w:rsidP="00425500">
      <w:pPr>
        <w:ind w:left="113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75" w:lineRule="exact"/>
        <w:ind w:left="1134"/>
        <w:jc w:val="both"/>
        <w:rPr>
          <w:rFonts w:eastAsia="Times New Roman"/>
          <w:sz w:val="24"/>
          <w:szCs w:val="24"/>
        </w:rPr>
      </w:pPr>
    </w:p>
    <w:p w:rsidR="00393B31" w:rsidRDefault="00CD3B60" w:rsidP="00425500">
      <w:pPr>
        <w:spacing w:line="245" w:lineRule="auto"/>
        <w:ind w:left="1134"/>
        <w:jc w:val="both"/>
        <w:rPr>
          <w:rFonts w:eastAsia="Times New Roman"/>
          <w:i/>
          <w:iCs/>
          <w:sz w:val="24"/>
          <w:szCs w:val="24"/>
        </w:rPr>
      </w:pPr>
      <w:r w:rsidRPr="00F42AE4">
        <w:rPr>
          <w:rFonts w:eastAsia="Times New Roman"/>
          <w:i/>
          <w:iCs/>
          <w:sz w:val="24"/>
          <w:szCs w:val="24"/>
        </w:rPr>
        <w:t>Termin Gy (silicij) odnosi se na energiju u džulima po kilogramu koju apsorbira nezašti</w:t>
      </w:r>
      <w:r w:rsidRPr="00F42AE4">
        <w:rPr>
          <w:rFonts w:eastAsia="Arial"/>
          <w:i/>
          <w:iCs/>
          <w:sz w:val="24"/>
          <w:szCs w:val="24"/>
        </w:rPr>
        <w:t>ć</w:t>
      </w:r>
      <w:r w:rsidRPr="00F42AE4">
        <w:rPr>
          <w:rFonts w:eastAsia="Times New Roman"/>
          <w:i/>
          <w:iCs/>
          <w:sz w:val="24"/>
          <w:szCs w:val="24"/>
        </w:rPr>
        <w:t>eni uzorak silicija pri izloženosti ioniziraju</w:t>
      </w:r>
      <w:r w:rsidRPr="00F42AE4">
        <w:rPr>
          <w:rFonts w:eastAsia="Arial"/>
          <w:i/>
          <w:iCs/>
          <w:sz w:val="24"/>
          <w:szCs w:val="24"/>
        </w:rPr>
        <w:t>ć</w:t>
      </w:r>
      <w:r w:rsidRPr="00F42AE4">
        <w:rPr>
          <w:rFonts w:eastAsia="Times New Roman"/>
          <w:i/>
          <w:iCs/>
          <w:sz w:val="24"/>
          <w:szCs w:val="24"/>
        </w:rPr>
        <w:t>em zra</w:t>
      </w:r>
      <w:r w:rsidRPr="00F42AE4">
        <w:rPr>
          <w:rFonts w:eastAsia="Arial"/>
          <w:i/>
          <w:iCs/>
          <w:sz w:val="24"/>
          <w:szCs w:val="24"/>
        </w:rPr>
        <w:t>č</w:t>
      </w:r>
      <w:r w:rsidRPr="00F42AE4">
        <w:rPr>
          <w:rFonts w:eastAsia="Times New Roman"/>
          <w:i/>
          <w:iCs/>
          <w:sz w:val="24"/>
          <w:szCs w:val="24"/>
        </w:rPr>
        <w:t>enju.</w:t>
      </w:r>
    </w:p>
    <w:p w:rsidR="00421830" w:rsidRPr="00F42AE4" w:rsidRDefault="00421830" w:rsidP="00425500">
      <w:pPr>
        <w:spacing w:line="245" w:lineRule="auto"/>
        <w:ind w:left="1134"/>
        <w:jc w:val="both"/>
        <w:rPr>
          <w:rFonts w:eastAsia="Times New Roman"/>
          <w:sz w:val="24"/>
          <w:szCs w:val="24"/>
        </w:rPr>
      </w:pPr>
    </w:p>
    <w:p w:rsidR="00393B31" w:rsidRPr="00F42AE4" w:rsidRDefault="00393B31" w:rsidP="00425500">
      <w:pPr>
        <w:spacing w:line="161" w:lineRule="exact"/>
        <w:ind w:left="1134"/>
        <w:jc w:val="both"/>
        <w:rPr>
          <w:sz w:val="24"/>
          <w:szCs w:val="24"/>
        </w:rPr>
      </w:pPr>
    </w:p>
    <w:p w:rsidR="00393B31" w:rsidRPr="00635F16" w:rsidRDefault="00CD3B60" w:rsidP="00425500">
      <w:pPr>
        <w:tabs>
          <w:tab w:val="left" w:pos="1520"/>
        </w:tabs>
        <w:spacing w:line="246" w:lineRule="auto"/>
        <w:ind w:left="851" w:hanging="851"/>
        <w:jc w:val="both"/>
        <w:rPr>
          <w:b/>
          <w:sz w:val="24"/>
          <w:szCs w:val="24"/>
        </w:rPr>
      </w:pPr>
      <w:r w:rsidRPr="00635F16">
        <w:rPr>
          <w:rFonts w:eastAsia="Times New Roman"/>
          <w:b/>
          <w:sz w:val="24"/>
          <w:szCs w:val="24"/>
        </w:rPr>
        <w:t>6A205</w:t>
      </w:r>
      <w:r w:rsidRPr="00635F16">
        <w:rPr>
          <w:b/>
          <w:sz w:val="24"/>
          <w:szCs w:val="24"/>
        </w:rPr>
        <w:tab/>
      </w:r>
      <w:r w:rsidRPr="00635F16">
        <w:rPr>
          <w:rFonts w:eastAsia="Times New Roman"/>
          <w:b/>
          <w:sz w:val="24"/>
          <w:szCs w:val="24"/>
        </w:rPr>
        <w:t>„Laseri”, „laserska” poja</w:t>
      </w:r>
      <w:r w:rsidRPr="00635F16">
        <w:rPr>
          <w:rFonts w:eastAsia="Arial"/>
          <w:b/>
          <w:sz w:val="24"/>
          <w:szCs w:val="24"/>
        </w:rPr>
        <w:t>č</w:t>
      </w:r>
      <w:r w:rsidRPr="00635F16">
        <w:rPr>
          <w:rFonts w:eastAsia="Times New Roman"/>
          <w:b/>
          <w:sz w:val="24"/>
          <w:szCs w:val="24"/>
        </w:rPr>
        <w:t>ala i oscilatori, osim onih koji su navedeni u 0B001.g.5</w:t>
      </w:r>
      <w:r w:rsidR="001A5247">
        <w:rPr>
          <w:rFonts w:eastAsia="Times New Roman"/>
          <w:b/>
          <w:sz w:val="24"/>
          <w:szCs w:val="24"/>
        </w:rPr>
        <w:t>,</w:t>
      </w:r>
      <w:r w:rsidRPr="00635F16">
        <w:rPr>
          <w:rFonts w:eastAsia="Times New Roman"/>
          <w:b/>
          <w:sz w:val="24"/>
          <w:szCs w:val="24"/>
        </w:rPr>
        <w:t xml:space="preserve"> 0B001.h.6. i 6A005; kako slijedi:</w:t>
      </w:r>
    </w:p>
    <w:p w:rsidR="00393B31" w:rsidRPr="00F42AE4" w:rsidRDefault="00393B31" w:rsidP="00425500">
      <w:pPr>
        <w:spacing w:line="160" w:lineRule="exact"/>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bakrene parne lasere vidjeti 6A005.b.</w:t>
      </w:r>
    </w:p>
    <w:p w:rsidR="00393B31" w:rsidRPr="00F42AE4" w:rsidRDefault="00393B31" w:rsidP="00425500">
      <w:pPr>
        <w:spacing w:line="176" w:lineRule="exact"/>
        <w:ind w:firstLine="851"/>
        <w:jc w:val="both"/>
        <w:rPr>
          <w:sz w:val="24"/>
          <w:szCs w:val="24"/>
        </w:rPr>
      </w:pPr>
    </w:p>
    <w:p w:rsidR="00393B31" w:rsidRPr="00F42AE4" w:rsidRDefault="00CD3B60" w:rsidP="00425500">
      <w:pPr>
        <w:numPr>
          <w:ilvl w:val="0"/>
          <w:numId w:val="562"/>
        </w:numPr>
        <w:tabs>
          <w:tab w:val="left" w:pos="1780"/>
        </w:tabs>
        <w:ind w:left="1134" w:hanging="283"/>
        <w:jc w:val="both"/>
        <w:rPr>
          <w:rFonts w:eastAsia="Times New Roman"/>
          <w:sz w:val="24"/>
          <w:szCs w:val="24"/>
        </w:rPr>
      </w:pPr>
      <w:r w:rsidRPr="00F42AE4">
        <w:rPr>
          <w:rFonts w:eastAsia="Times New Roman"/>
          <w:sz w:val="24"/>
          <w:szCs w:val="24"/>
        </w:rPr>
        <w:t>argon ionski „laseri” koji imaju obje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176" w:lineRule="exact"/>
        <w:ind w:left="1134" w:hanging="283"/>
        <w:jc w:val="both"/>
        <w:rPr>
          <w:rFonts w:eastAsia="Times New Roman"/>
          <w:sz w:val="24"/>
          <w:szCs w:val="24"/>
        </w:rPr>
      </w:pPr>
    </w:p>
    <w:p w:rsidR="00393B31" w:rsidRPr="00F42AE4" w:rsidRDefault="00CD3B60" w:rsidP="00425500">
      <w:pPr>
        <w:numPr>
          <w:ilvl w:val="1"/>
          <w:numId w:val="562"/>
        </w:numPr>
        <w:tabs>
          <w:tab w:val="left" w:pos="2020"/>
        </w:tabs>
        <w:ind w:left="1418" w:hanging="284"/>
        <w:jc w:val="both"/>
        <w:rPr>
          <w:rFonts w:eastAsia="Times New Roman"/>
          <w:sz w:val="24"/>
          <w:szCs w:val="24"/>
        </w:rPr>
      </w:pPr>
      <w:r w:rsidRPr="00F42AE4">
        <w:rPr>
          <w:rFonts w:eastAsia="Times New Roman"/>
          <w:sz w:val="24"/>
          <w:szCs w:val="24"/>
        </w:rPr>
        <w:t>rad na valnim duljinama izme</w:t>
      </w:r>
      <w:r w:rsidRPr="00F42AE4">
        <w:rPr>
          <w:rFonts w:eastAsia="Arial"/>
          <w:sz w:val="24"/>
          <w:szCs w:val="24"/>
        </w:rPr>
        <w:t>đ</w:t>
      </w:r>
      <w:r w:rsidRPr="00F42AE4">
        <w:rPr>
          <w:rFonts w:eastAsia="Times New Roman"/>
          <w:sz w:val="24"/>
          <w:szCs w:val="24"/>
        </w:rPr>
        <w:t xml:space="preserve">u 400 nm i 515 nm; </w:t>
      </w:r>
      <w:r w:rsidRPr="00F42AE4">
        <w:rPr>
          <w:rFonts w:eastAsia="Times New Roman"/>
          <w:sz w:val="24"/>
          <w:szCs w:val="24"/>
          <w:u w:val="single"/>
        </w:rPr>
        <w:t>i</w:t>
      </w:r>
    </w:p>
    <w:p w:rsidR="00393B31" w:rsidRPr="00F42AE4" w:rsidRDefault="00393B31" w:rsidP="00425500">
      <w:pPr>
        <w:spacing w:line="176" w:lineRule="exact"/>
        <w:ind w:left="1418" w:hanging="284"/>
        <w:jc w:val="both"/>
        <w:rPr>
          <w:rFonts w:eastAsia="Times New Roman"/>
          <w:sz w:val="24"/>
          <w:szCs w:val="24"/>
        </w:rPr>
      </w:pPr>
    </w:p>
    <w:p w:rsidR="00393B31" w:rsidRPr="00F42AE4" w:rsidRDefault="00CD3B60" w:rsidP="00425500">
      <w:pPr>
        <w:numPr>
          <w:ilvl w:val="1"/>
          <w:numId w:val="562"/>
        </w:numPr>
        <w:tabs>
          <w:tab w:val="left" w:pos="2020"/>
        </w:tabs>
        <w:ind w:left="1418"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40 W;</w:t>
      </w:r>
    </w:p>
    <w:p w:rsidR="00393B31" w:rsidRPr="00F42AE4" w:rsidRDefault="00393B31" w:rsidP="00425500">
      <w:pPr>
        <w:spacing w:line="175" w:lineRule="exact"/>
        <w:ind w:left="1134" w:hanging="283"/>
        <w:jc w:val="both"/>
        <w:rPr>
          <w:rFonts w:eastAsia="Times New Roman"/>
          <w:sz w:val="24"/>
          <w:szCs w:val="24"/>
        </w:rPr>
      </w:pPr>
    </w:p>
    <w:p w:rsidR="00393B31" w:rsidRPr="00F42AE4" w:rsidRDefault="00CD3B60" w:rsidP="00425500">
      <w:pPr>
        <w:numPr>
          <w:ilvl w:val="0"/>
          <w:numId w:val="562"/>
        </w:numPr>
        <w:tabs>
          <w:tab w:val="left" w:pos="1780"/>
        </w:tabs>
        <w:ind w:left="1134" w:hanging="283"/>
        <w:jc w:val="both"/>
        <w:rPr>
          <w:rFonts w:eastAsia="Times New Roman"/>
          <w:sz w:val="24"/>
          <w:szCs w:val="24"/>
        </w:rPr>
      </w:pPr>
      <w:r w:rsidRPr="00F42AE4">
        <w:rPr>
          <w:rFonts w:eastAsia="Times New Roman"/>
          <w:sz w:val="24"/>
          <w:szCs w:val="24"/>
        </w:rPr>
        <w:t>podesivi impulsni oscilatori lasera u boji, jednog moda,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176" w:lineRule="exact"/>
        <w:ind w:left="1134" w:hanging="283"/>
        <w:jc w:val="both"/>
        <w:rPr>
          <w:rFonts w:eastAsia="Times New Roman"/>
          <w:sz w:val="24"/>
          <w:szCs w:val="24"/>
        </w:rPr>
      </w:pPr>
    </w:p>
    <w:p w:rsidR="00393B31" w:rsidRPr="00F42AE4" w:rsidRDefault="00CD3B60" w:rsidP="00425500">
      <w:pPr>
        <w:numPr>
          <w:ilvl w:val="1"/>
          <w:numId w:val="562"/>
        </w:numPr>
        <w:tabs>
          <w:tab w:val="left" w:pos="2020"/>
        </w:tabs>
        <w:ind w:left="1418" w:hanging="284"/>
        <w:jc w:val="both"/>
        <w:rPr>
          <w:rFonts w:eastAsia="Times New Roman"/>
          <w:sz w:val="24"/>
          <w:szCs w:val="24"/>
        </w:rPr>
      </w:pPr>
      <w:r w:rsidRPr="00F42AE4">
        <w:rPr>
          <w:rFonts w:eastAsia="Times New Roman"/>
          <w:sz w:val="24"/>
          <w:szCs w:val="24"/>
        </w:rPr>
        <w:t>rad na valnim duljinama izme</w:t>
      </w:r>
      <w:r w:rsidRPr="00F42AE4">
        <w:rPr>
          <w:rFonts w:eastAsia="Arial"/>
          <w:sz w:val="24"/>
          <w:szCs w:val="24"/>
        </w:rPr>
        <w:t>đ</w:t>
      </w:r>
      <w:r w:rsidRPr="00F42AE4">
        <w:rPr>
          <w:rFonts w:eastAsia="Times New Roman"/>
          <w:sz w:val="24"/>
          <w:szCs w:val="24"/>
        </w:rPr>
        <w:t>u 300 nm i 800 nm;</w:t>
      </w:r>
    </w:p>
    <w:p w:rsidR="00393B31" w:rsidRPr="00F42AE4" w:rsidRDefault="00393B31" w:rsidP="00425500">
      <w:pPr>
        <w:spacing w:line="176" w:lineRule="exact"/>
        <w:ind w:left="1418" w:hanging="284"/>
        <w:jc w:val="both"/>
        <w:rPr>
          <w:rFonts w:eastAsia="Times New Roman"/>
          <w:sz w:val="24"/>
          <w:szCs w:val="24"/>
        </w:rPr>
      </w:pPr>
    </w:p>
    <w:p w:rsidR="00393B31" w:rsidRPr="00F42AE4" w:rsidRDefault="00CD3B60" w:rsidP="00425500">
      <w:pPr>
        <w:numPr>
          <w:ilvl w:val="1"/>
          <w:numId w:val="562"/>
        </w:numPr>
        <w:tabs>
          <w:tab w:val="left" w:pos="2020"/>
        </w:tabs>
        <w:ind w:left="1418"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1 W;</w:t>
      </w:r>
    </w:p>
    <w:p w:rsidR="00393B31" w:rsidRPr="00F42AE4" w:rsidRDefault="00393B31" w:rsidP="00425500">
      <w:pPr>
        <w:spacing w:line="175" w:lineRule="exact"/>
        <w:ind w:left="1418" w:hanging="284"/>
        <w:jc w:val="both"/>
        <w:rPr>
          <w:rFonts w:eastAsia="Times New Roman"/>
          <w:sz w:val="24"/>
          <w:szCs w:val="24"/>
        </w:rPr>
      </w:pPr>
    </w:p>
    <w:p w:rsidR="00393B31" w:rsidRPr="00F42AE4" w:rsidRDefault="00CD3B60" w:rsidP="00425500">
      <w:pPr>
        <w:numPr>
          <w:ilvl w:val="1"/>
          <w:numId w:val="562"/>
        </w:numPr>
        <w:tabs>
          <w:tab w:val="left" w:pos="2020"/>
        </w:tabs>
        <w:ind w:left="1418" w:hanging="284"/>
        <w:jc w:val="both"/>
        <w:rPr>
          <w:rFonts w:eastAsia="Times New Roman"/>
          <w:sz w:val="24"/>
          <w:szCs w:val="24"/>
        </w:rPr>
      </w:pPr>
      <w:r w:rsidRPr="00F42AE4">
        <w:rPr>
          <w:rFonts w:eastAsia="Times New Roman"/>
          <w:sz w:val="24"/>
          <w:szCs w:val="24"/>
        </w:rPr>
        <w:t>brzinu ponavljanja ve</w:t>
      </w:r>
      <w:r w:rsidRPr="00F42AE4">
        <w:rPr>
          <w:rFonts w:eastAsia="Arial"/>
          <w:sz w:val="24"/>
          <w:szCs w:val="24"/>
        </w:rPr>
        <w:t>ć</w:t>
      </w:r>
      <w:r w:rsidRPr="00F42AE4">
        <w:rPr>
          <w:rFonts w:eastAsia="Times New Roman"/>
          <w:sz w:val="24"/>
          <w:szCs w:val="24"/>
        </w:rPr>
        <w:t xml:space="preserve">u od 1 kHz; </w:t>
      </w:r>
      <w:r w:rsidRPr="00F42AE4">
        <w:rPr>
          <w:rFonts w:eastAsia="Times New Roman"/>
          <w:sz w:val="24"/>
          <w:szCs w:val="24"/>
          <w:u w:val="single"/>
        </w:rPr>
        <w:t>i</w:t>
      </w:r>
    </w:p>
    <w:p w:rsidR="00393B31" w:rsidRPr="00F42AE4" w:rsidRDefault="00393B31" w:rsidP="00425500">
      <w:pPr>
        <w:spacing w:line="176" w:lineRule="exact"/>
        <w:ind w:left="1418" w:hanging="284"/>
        <w:jc w:val="both"/>
        <w:rPr>
          <w:rFonts w:eastAsia="Times New Roman"/>
          <w:sz w:val="24"/>
          <w:szCs w:val="24"/>
        </w:rPr>
      </w:pPr>
    </w:p>
    <w:p w:rsidR="00393B31" w:rsidRPr="00F42AE4" w:rsidRDefault="00CD3B60" w:rsidP="00425500">
      <w:pPr>
        <w:numPr>
          <w:ilvl w:val="1"/>
          <w:numId w:val="562"/>
        </w:numPr>
        <w:tabs>
          <w:tab w:val="left" w:pos="2020"/>
        </w:tabs>
        <w:ind w:left="1418" w:hanging="284"/>
        <w:jc w:val="both"/>
        <w:rPr>
          <w:rFonts w:eastAsia="Times New Roman"/>
          <w:sz w:val="24"/>
          <w:szCs w:val="24"/>
        </w:rPr>
      </w:pPr>
      <w:r w:rsidRPr="00F42AE4">
        <w:rPr>
          <w:rFonts w:eastAsia="Times New Roman"/>
          <w:sz w:val="24"/>
          <w:szCs w:val="24"/>
        </w:rPr>
        <w:t>širinu impulsa manju od 100 ns;</w:t>
      </w:r>
    </w:p>
    <w:p w:rsidR="00393B31" w:rsidRPr="00F42AE4" w:rsidRDefault="00393B31" w:rsidP="00425500">
      <w:pPr>
        <w:spacing w:line="176" w:lineRule="exact"/>
        <w:ind w:left="1134" w:hanging="283"/>
        <w:jc w:val="both"/>
        <w:rPr>
          <w:rFonts w:eastAsia="Times New Roman"/>
          <w:sz w:val="24"/>
          <w:szCs w:val="24"/>
        </w:rPr>
      </w:pPr>
    </w:p>
    <w:p w:rsidR="00393B31" w:rsidRPr="00F42AE4" w:rsidRDefault="00CD3B60" w:rsidP="00425500">
      <w:pPr>
        <w:numPr>
          <w:ilvl w:val="0"/>
          <w:numId w:val="562"/>
        </w:numPr>
        <w:tabs>
          <w:tab w:val="left" w:pos="1780"/>
        </w:tabs>
        <w:ind w:left="1134" w:hanging="283"/>
        <w:jc w:val="both"/>
        <w:rPr>
          <w:rFonts w:eastAsia="Times New Roman"/>
          <w:sz w:val="24"/>
          <w:szCs w:val="24"/>
        </w:rPr>
      </w:pPr>
      <w:r w:rsidRPr="00F42AE4">
        <w:rPr>
          <w:rFonts w:eastAsia="Times New Roman"/>
          <w:sz w:val="24"/>
          <w:szCs w:val="24"/>
        </w:rPr>
        <w:t>Podesiva impulsna poja</w:t>
      </w:r>
      <w:r w:rsidRPr="00F42AE4">
        <w:rPr>
          <w:rFonts w:eastAsia="Arial"/>
          <w:sz w:val="24"/>
          <w:szCs w:val="24"/>
        </w:rPr>
        <w:t>č</w:t>
      </w:r>
      <w:r w:rsidRPr="00F42AE4">
        <w:rPr>
          <w:rFonts w:eastAsia="Times New Roman"/>
          <w:sz w:val="24"/>
          <w:szCs w:val="24"/>
        </w:rPr>
        <w:t>ala i oscilatori lasera u boji, koji imaju sve sljede</w:t>
      </w:r>
      <w:r w:rsidRPr="00F42AE4">
        <w:rPr>
          <w:rFonts w:eastAsia="Arial"/>
          <w:sz w:val="24"/>
          <w:szCs w:val="24"/>
        </w:rPr>
        <w:t>ć</w:t>
      </w:r>
      <w:r w:rsidRPr="00F42AE4">
        <w:rPr>
          <w:rFonts w:eastAsia="Times New Roman"/>
          <w:sz w:val="24"/>
          <w:szCs w:val="24"/>
        </w:rPr>
        <w:t xml:space="preserve">e </w:t>
      </w:r>
      <w:r w:rsidR="00E65B5C">
        <w:rPr>
          <w:rFonts w:eastAsia="Times New Roman"/>
          <w:sz w:val="24"/>
          <w:szCs w:val="24"/>
        </w:rPr>
        <w:t>značajke</w:t>
      </w:r>
      <w:r w:rsidRPr="00F42AE4">
        <w:rPr>
          <w:rFonts w:eastAsia="Times New Roman"/>
          <w:sz w:val="24"/>
          <w:szCs w:val="24"/>
        </w:rPr>
        <w:t>:</w:t>
      </w:r>
    </w:p>
    <w:p w:rsidR="00393B31" w:rsidRPr="00F42AE4" w:rsidRDefault="00393B31" w:rsidP="00425500">
      <w:pPr>
        <w:spacing w:line="176" w:lineRule="exact"/>
        <w:ind w:left="1134" w:hanging="283"/>
        <w:jc w:val="both"/>
        <w:rPr>
          <w:rFonts w:eastAsia="Times New Roman"/>
          <w:sz w:val="24"/>
          <w:szCs w:val="24"/>
        </w:rPr>
      </w:pPr>
    </w:p>
    <w:p w:rsidR="00393B31" w:rsidRPr="00F42AE4" w:rsidRDefault="00CD3B60" w:rsidP="00425500">
      <w:pPr>
        <w:numPr>
          <w:ilvl w:val="1"/>
          <w:numId w:val="562"/>
        </w:numPr>
        <w:tabs>
          <w:tab w:val="left" w:pos="2020"/>
        </w:tabs>
        <w:ind w:left="1418" w:hanging="284"/>
        <w:jc w:val="both"/>
        <w:rPr>
          <w:rFonts w:eastAsia="Times New Roman"/>
          <w:sz w:val="24"/>
          <w:szCs w:val="24"/>
        </w:rPr>
      </w:pPr>
      <w:r w:rsidRPr="00F42AE4">
        <w:rPr>
          <w:rFonts w:eastAsia="Times New Roman"/>
          <w:sz w:val="24"/>
          <w:szCs w:val="24"/>
        </w:rPr>
        <w:t>rad na valnim duljinama izme</w:t>
      </w:r>
      <w:r w:rsidRPr="00F42AE4">
        <w:rPr>
          <w:rFonts w:eastAsia="Arial"/>
          <w:sz w:val="24"/>
          <w:szCs w:val="24"/>
        </w:rPr>
        <w:t>đ</w:t>
      </w:r>
      <w:r w:rsidRPr="00F42AE4">
        <w:rPr>
          <w:rFonts w:eastAsia="Times New Roman"/>
          <w:sz w:val="24"/>
          <w:szCs w:val="24"/>
        </w:rPr>
        <w:t>u 300 nm i 800 nm;</w:t>
      </w:r>
    </w:p>
    <w:p w:rsidR="00393B31" w:rsidRPr="00F42AE4" w:rsidRDefault="00393B31" w:rsidP="00425500">
      <w:pPr>
        <w:spacing w:line="176" w:lineRule="exact"/>
        <w:ind w:left="1418" w:hanging="284"/>
        <w:jc w:val="both"/>
        <w:rPr>
          <w:rFonts w:eastAsia="Times New Roman"/>
          <w:sz w:val="24"/>
          <w:szCs w:val="24"/>
        </w:rPr>
      </w:pPr>
    </w:p>
    <w:p w:rsidR="00393B31" w:rsidRPr="00F42AE4" w:rsidRDefault="00CD3B60" w:rsidP="00425500">
      <w:pPr>
        <w:numPr>
          <w:ilvl w:val="1"/>
          <w:numId w:val="562"/>
        </w:numPr>
        <w:tabs>
          <w:tab w:val="left" w:pos="2020"/>
        </w:tabs>
        <w:ind w:left="1418"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u od 30 W;</w:t>
      </w:r>
    </w:p>
    <w:p w:rsidR="00393B31" w:rsidRPr="00F42AE4" w:rsidRDefault="00393B31" w:rsidP="00425500">
      <w:pPr>
        <w:spacing w:line="175" w:lineRule="exact"/>
        <w:ind w:left="1418" w:hanging="284"/>
        <w:jc w:val="both"/>
        <w:rPr>
          <w:rFonts w:eastAsia="Times New Roman"/>
          <w:sz w:val="24"/>
          <w:szCs w:val="24"/>
        </w:rPr>
      </w:pPr>
    </w:p>
    <w:p w:rsidR="00393B31" w:rsidRPr="00F42AE4" w:rsidRDefault="00CD3B60" w:rsidP="00425500">
      <w:pPr>
        <w:numPr>
          <w:ilvl w:val="1"/>
          <w:numId w:val="562"/>
        </w:numPr>
        <w:tabs>
          <w:tab w:val="left" w:pos="2020"/>
        </w:tabs>
        <w:ind w:left="1418" w:hanging="284"/>
        <w:jc w:val="both"/>
        <w:rPr>
          <w:rFonts w:eastAsia="Times New Roman"/>
          <w:sz w:val="24"/>
          <w:szCs w:val="24"/>
        </w:rPr>
      </w:pPr>
      <w:r w:rsidRPr="00F42AE4">
        <w:rPr>
          <w:rFonts w:eastAsia="Times New Roman"/>
          <w:sz w:val="24"/>
          <w:szCs w:val="24"/>
        </w:rPr>
        <w:t>brzinu ponavljanja ve</w:t>
      </w:r>
      <w:r w:rsidRPr="00F42AE4">
        <w:rPr>
          <w:rFonts w:eastAsia="Arial"/>
          <w:sz w:val="24"/>
          <w:szCs w:val="24"/>
        </w:rPr>
        <w:t>ć</w:t>
      </w:r>
      <w:r w:rsidRPr="00F42AE4">
        <w:rPr>
          <w:rFonts w:eastAsia="Times New Roman"/>
          <w:sz w:val="24"/>
          <w:szCs w:val="24"/>
        </w:rPr>
        <w:t xml:space="preserve">u od 1 kHz; </w:t>
      </w:r>
      <w:r w:rsidRPr="00F42AE4">
        <w:rPr>
          <w:rFonts w:eastAsia="Times New Roman"/>
          <w:sz w:val="24"/>
          <w:szCs w:val="24"/>
          <w:u w:val="single"/>
        </w:rPr>
        <w:t>i</w:t>
      </w:r>
    </w:p>
    <w:p w:rsidR="00393B31" w:rsidRPr="00F42AE4" w:rsidRDefault="00393B31" w:rsidP="00425500">
      <w:pPr>
        <w:spacing w:line="176" w:lineRule="exact"/>
        <w:ind w:left="1418" w:hanging="284"/>
        <w:jc w:val="both"/>
        <w:rPr>
          <w:rFonts w:eastAsia="Times New Roman"/>
          <w:sz w:val="24"/>
          <w:szCs w:val="24"/>
        </w:rPr>
      </w:pPr>
    </w:p>
    <w:p w:rsidR="00393B31" w:rsidRPr="00F42AE4" w:rsidRDefault="00CD3B60" w:rsidP="00425500">
      <w:pPr>
        <w:numPr>
          <w:ilvl w:val="1"/>
          <w:numId w:val="562"/>
        </w:numPr>
        <w:tabs>
          <w:tab w:val="left" w:pos="2020"/>
        </w:tabs>
        <w:ind w:left="1418" w:hanging="284"/>
        <w:jc w:val="both"/>
        <w:rPr>
          <w:rFonts w:eastAsia="Times New Roman"/>
          <w:sz w:val="24"/>
          <w:szCs w:val="24"/>
        </w:rPr>
      </w:pPr>
      <w:r w:rsidRPr="00F42AE4">
        <w:rPr>
          <w:rFonts w:eastAsia="Times New Roman"/>
          <w:sz w:val="24"/>
          <w:szCs w:val="24"/>
        </w:rPr>
        <w:t>širinu impulsa manju od 100 ns;</w:t>
      </w:r>
    </w:p>
    <w:p w:rsidR="00393B31" w:rsidRPr="00F42AE4" w:rsidRDefault="00393B31" w:rsidP="00425500">
      <w:pPr>
        <w:spacing w:line="177" w:lineRule="exact"/>
        <w:ind w:left="1134" w:hanging="283"/>
        <w:jc w:val="both"/>
        <w:rPr>
          <w:rFonts w:eastAsia="Times New Roman"/>
          <w:sz w:val="24"/>
          <w:szCs w:val="24"/>
        </w:rPr>
      </w:pPr>
    </w:p>
    <w:p w:rsidR="00393B31" w:rsidRDefault="00CD3B60" w:rsidP="00425500">
      <w:pPr>
        <w:ind w:left="1134" w:firstLine="284"/>
        <w:jc w:val="both"/>
        <w:rPr>
          <w:rFonts w:eastAsia="Times New Roman"/>
          <w:i/>
          <w:iCs/>
          <w:sz w:val="24"/>
          <w:szCs w:val="24"/>
        </w:rPr>
      </w:pPr>
      <w:r w:rsidRPr="00F42AE4">
        <w:rPr>
          <w:rFonts w:eastAsia="Times New Roman"/>
          <w:i/>
          <w:iCs/>
          <w:sz w:val="24"/>
          <w:szCs w:val="24"/>
          <w:u w:val="single"/>
        </w:rPr>
        <w:t>Napomena:</w:t>
      </w:r>
      <w:r w:rsidRPr="00F42AE4">
        <w:rPr>
          <w:rFonts w:eastAsia="Times New Roman"/>
          <w:i/>
          <w:iCs/>
          <w:sz w:val="24"/>
          <w:szCs w:val="24"/>
        </w:rPr>
        <w:t xml:space="preserve">  6A205.c. ne kontrolira oscilatore jednog na</w:t>
      </w:r>
      <w:r w:rsidRPr="00F42AE4">
        <w:rPr>
          <w:rFonts w:eastAsia="Arial"/>
          <w:i/>
          <w:iCs/>
          <w:sz w:val="24"/>
          <w:szCs w:val="24"/>
        </w:rPr>
        <w:t>č</w:t>
      </w:r>
      <w:r w:rsidRPr="00F42AE4">
        <w:rPr>
          <w:rFonts w:eastAsia="Times New Roman"/>
          <w:i/>
          <w:iCs/>
          <w:sz w:val="24"/>
          <w:szCs w:val="24"/>
        </w:rPr>
        <w:t>ina rada (moda);</w:t>
      </w:r>
    </w:p>
    <w:p w:rsidR="00630D82" w:rsidRPr="00F42AE4" w:rsidRDefault="00630D82" w:rsidP="00425500">
      <w:pPr>
        <w:ind w:left="1134" w:firstLine="284"/>
        <w:jc w:val="both"/>
        <w:rPr>
          <w:rFonts w:eastAsia="Times New Roman"/>
          <w:sz w:val="24"/>
          <w:szCs w:val="24"/>
        </w:rPr>
      </w:pPr>
    </w:p>
    <w:p w:rsidR="00393B31" w:rsidRPr="00F42AE4" w:rsidRDefault="00393B31" w:rsidP="00425500">
      <w:pPr>
        <w:spacing w:line="64" w:lineRule="exact"/>
        <w:ind w:left="1134" w:hanging="283"/>
        <w:jc w:val="both"/>
        <w:rPr>
          <w:rFonts w:eastAsia="Times New Roman"/>
          <w:sz w:val="24"/>
          <w:szCs w:val="24"/>
        </w:rPr>
      </w:pPr>
    </w:p>
    <w:p w:rsidR="00393B31" w:rsidRPr="00F42AE4" w:rsidRDefault="00CD3B60" w:rsidP="00425500">
      <w:pPr>
        <w:numPr>
          <w:ilvl w:val="0"/>
          <w:numId w:val="562"/>
        </w:numPr>
        <w:tabs>
          <w:tab w:val="left" w:pos="1780"/>
        </w:tabs>
        <w:ind w:left="1134" w:hanging="283"/>
        <w:jc w:val="both"/>
        <w:rPr>
          <w:rFonts w:eastAsia="Times New Roman"/>
          <w:sz w:val="24"/>
          <w:szCs w:val="24"/>
        </w:rPr>
      </w:pPr>
      <w:r w:rsidRPr="00F42AE4">
        <w:rPr>
          <w:rFonts w:eastAsia="Times New Roman"/>
          <w:sz w:val="24"/>
          <w:szCs w:val="24"/>
        </w:rPr>
        <w:t xml:space="preserve">Impulsni „laseri” s ugljikovim dioksidom (CO </w:t>
      </w:r>
      <w:r w:rsidRPr="00F42AE4">
        <w:rPr>
          <w:rFonts w:eastAsia="Times New Roman"/>
          <w:sz w:val="24"/>
          <w:szCs w:val="24"/>
          <w:vertAlign w:val="subscript"/>
        </w:rPr>
        <w:t>2</w:t>
      </w:r>
      <w:r w:rsidRPr="00F42AE4">
        <w:rPr>
          <w:rFonts w:eastAsia="Times New Roman"/>
          <w:sz w:val="24"/>
          <w:szCs w:val="24"/>
        </w:rPr>
        <w:t xml:space="preserve"> )koji imaju sve sljede</w:t>
      </w:r>
      <w:r w:rsidRPr="00F42AE4">
        <w:rPr>
          <w:rFonts w:eastAsia="Arial"/>
          <w:sz w:val="24"/>
          <w:szCs w:val="24"/>
        </w:rPr>
        <w:t>ć</w:t>
      </w:r>
      <w:r w:rsidRPr="00F42AE4">
        <w:rPr>
          <w:rFonts w:eastAsia="Times New Roman"/>
          <w:sz w:val="24"/>
          <w:szCs w:val="24"/>
        </w:rPr>
        <w:t xml:space="preserve">e </w:t>
      </w:r>
      <w:r w:rsidR="00E65B5C">
        <w:rPr>
          <w:rFonts w:eastAsia="Times New Roman"/>
          <w:sz w:val="24"/>
          <w:szCs w:val="24"/>
        </w:rPr>
        <w:t>značajke</w:t>
      </w:r>
      <w:r w:rsidRPr="00F42AE4">
        <w:rPr>
          <w:rFonts w:eastAsia="Times New Roman"/>
          <w:sz w:val="24"/>
          <w:szCs w:val="24"/>
        </w:rPr>
        <w:t>:</w:t>
      </w:r>
    </w:p>
    <w:p w:rsidR="00393B31" w:rsidRPr="00F42AE4" w:rsidRDefault="00393B31" w:rsidP="00425500">
      <w:pPr>
        <w:spacing w:line="184" w:lineRule="exact"/>
        <w:ind w:left="1134" w:hanging="283"/>
        <w:jc w:val="both"/>
        <w:rPr>
          <w:rFonts w:eastAsia="Times New Roman"/>
          <w:sz w:val="24"/>
          <w:szCs w:val="24"/>
        </w:rPr>
      </w:pPr>
    </w:p>
    <w:p w:rsidR="00393B31" w:rsidRPr="00F42AE4" w:rsidRDefault="00CD3B60" w:rsidP="00425500">
      <w:pPr>
        <w:numPr>
          <w:ilvl w:val="1"/>
          <w:numId w:val="562"/>
        </w:numPr>
        <w:tabs>
          <w:tab w:val="left" w:pos="2020"/>
        </w:tabs>
        <w:ind w:left="1418" w:hanging="284"/>
        <w:jc w:val="both"/>
        <w:rPr>
          <w:rFonts w:eastAsia="Times New Roman"/>
          <w:sz w:val="24"/>
          <w:szCs w:val="24"/>
        </w:rPr>
      </w:pPr>
      <w:r w:rsidRPr="00F42AE4">
        <w:rPr>
          <w:rFonts w:eastAsia="Times New Roman"/>
          <w:sz w:val="24"/>
          <w:szCs w:val="24"/>
        </w:rPr>
        <w:t>rad na valnim duljinama izme</w:t>
      </w:r>
      <w:r w:rsidRPr="00F42AE4">
        <w:rPr>
          <w:rFonts w:eastAsia="Arial"/>
          <w:sz w:val="24"/>
          <w:szCs w:val="24"/>
        </w:rPr>
        <w:t>đ</w:t>
      </w:r>
      <w:r w:rsidRPr="00F42AE4">
        <w:rPr>
          <w:rFonts w:eastAsia="Times New Roman"/>
          <w:sz w:val="24"/>
          <w:szCs w:val="24"/>
        </w:rPr>
        <w:t>u 9 000 nm i 11 000 nm;</w:t>
      </w:r>
    </w:p>
    <w:p w:rsidR="00393B31" w:rsidRPr="00F42AE4" w:rsidRDefault="00393B31" w:rsidP="00425500">
      <w:pPr>
        <w:spacing w:line="175" w:lineRule="exact"/>
        <w:ind w:left="1418" w:hanging="284"/>
        <w:jc w:val="both"/>
        <w:rPr>
          <w:rFonts w:eastAsia="Times New Roman"/>
          <w:sz w:val="24"/>
          <w:szCs w:val="24"/>
        </w:rPr>
      </w:pPr>
    </w:p>
    <w:p w:rsidR="00393B31" w:rsidRPr="00F42AE4" w:rsidRDefault="00CD3B60" w:rsidP="00425500">
      <w:pPr>
        <w:numPr>
          <w:ilvl w:val="1"/>
          <w:numId w:val="562"/>
        </w:numPr>
        <w:tabs>
          <w:tab w:val="left" w:pos="2020"/>
        </w:tabs>
        <w:ind w:left="1418" w:hanging="284"/>
        <w:jc w:val="both"/>
        <w:rPr>
          <w:rFonts w:eastAsia="Times New Roman"/>
          <w:sz w:val="24"/>
          <w:szCs w:val="24"/>
        </w:rPr>
      </w:pPr>
      <w:r w:rsidRPr="00F42AE4">
        <w:rPr>
          <w:rFonts w:eastAsia="Times New Roman"/>
          <w:sz w:val="24"/>
          <w:szCs w:val="24"/>
        </w:rPr>
        <w:t>brzinu ponavljanja ve</w:t>
      </w:r>
      <w:r w:rsidRPr="00F42AE4">
        <w:rPr>
          <w:rFonts w:eastAsia="Arial"/>
          <w:sz w:val="24"/>
          <w:szCs w:val="24"/>
        </w:rPr>
        <w:t>ć</w:t>
      </w:r>
      <w:r w:rsidRPr="00F42AE4">
        <w:rPr>
          <w:rFonts w:eastAsia="Times New Roman"/>
          <w:sz w:val="24"/>
          <w:szCs w:val="24"/>
        </w:rPr>
        <w:t>u od 250 Hz;</w:t>
      </w:r>
    </w:p>
    <w:p w:rsidR="00393B31" w:rsidRPr="00F42AE4" w:rsidRDefault="00393B31" w:rsidP="00425500">
      <w:pPr>
        <w:spacing w:line="176" w:lineRule="exact"/>
        <w:ind w:left="1418" w:hanging="284"/>
        <w:jc w:val="both"/>
        <w:rPr>
          <w:rFonts w:eastAsia="Times New Roman"/>
          <w:sz w:val="24"/>
          <w:szCs w:val="24"/>
        </w:rPr>
      </w:pPr>
    </w:p>
    <w:p w:rsidR="00393B31" w:rsidRPr="00F42AE4" w:rsidRDefault="00CD3B60" w:rsidP="00425500">
      <w:pPr>
        <w:numPr>
          <w:ilvl w:val="1"/>
          <w:numId w:val="562"/>
        </w:numPr>
        <w:tabs>
          <w:tab w:val="left" w:pos="2020"/>
        </w:tabs>
        <w:ind w:left="1418"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500 W; </w:t>
      </w:r>
      <w:r w:rsidRPr="00F42AE4">
        <w:rPr>
          <w:rFonts w:eastAsia="Times New Roman"/>
          <w:sz w:val="24"/>
          <w:szCs w:val="24"/>
          <w:u w:val="single"/>
        </w:rPr>
        <w:t>i</w:t>
      </w:r>
    </w:p>
    <w:p w:rsidR="00393B31" w:rsidRPr="00F42AE4" w:rsidRDefault="00393B31" w:rsidP="00425500">
      <w:pPr>
        <w:spacing w:line="176" w:lineRule="exact"/>
        <w:ind w:left="1418" w:hanging="284"/>
        <w:jc w:val="both"/>
        <w:rPr>
          <w:rFonts w:eastAsia="Times New Roman"/>
          <w:sz w:val="24"/>
          <w:szCs w:val="24"/>
        </w:rPr>
      </w:pPr>
    </w:p>
    <w:p w:rsidR="00393B31" w:rsidRPr="00F42AE4" w:rsidRDefault="00CD3B60" w:rsidP="00425500">
      <w:pPr>
        <w:numPr>
          <w:ilvl w:val="1"/>
          <w:numId w:val="562"/>
        </w:numPr>
        <w:tabs>
          <w:tab w:val="left" w:pos="2020"/>
        </w:tabs>
        <w:ind w:left="1418" w:hanging="284"/>
        <w:jc w:val="both"/>
        <w:rPr>
          <w:rFonts w:eastAsia="Times New Roman"/>
          <w:sz w:val="24"/>
          <w:szCs w:val="24"/>
        </w:rPr>
      </w:pPr>
      <w:r w:rsidRPr="00F42AE4">
        <w:rPr>
          <w:rFonts w:eastAsia="Times New Roman"/>
          <w:sz w:val="24"/>
          <w:szCs w:val="24"/>
        </w:rPr>
        <w:t>širinu impulsa manju od 200 ns;</w:t>
      </w:r>
    </w:p>
    <w:p w:rsidR="00393B31" w:rsidRPr="00F42AE4" w:rsidRDefault="00393B31" w:rsidP="00425500">
      <w:pPr>
        <w:spacing w:line="176" w:lineRule="exact"/>
        <w:ind w:left="1134" w:hanging="283"/>
        <w:jc w:val="both"/>
        <w:rPr>
          <w:rFonts w:eastAsia="Times New Roman"/>
          <w:sz w:val="24"/>
          <w:szCs w:val="24"/>
        </w:rPr>
      </w:pPr>
    </w:p>
    <w:p w:rsidR="00393B31" w:rsidRPr="00F42AE4" w:rsidRDefault="00CD3B60" w:rsidP="00425500">
      <w:pPr>
        <w:numPr>
          <w:ilvl w:val="0"/>
          <w:numId w:val="562"/>
        </w:numPr>
        <w:tabs>
          <w:tab w:val="left" w:pos="1780"/>
        </w:tabs>
        <w:spacing w:line="245" w:lineRule="auto"/>
        <w:ind w:left="1134" w:hanging="283"/>
        <w:jc w:val="both"/>
        <w:rPr>
          <w:rFonts w:eastAsia="Times New Roman"/>
          <w:sz w:val="24"/>
          <w:szCs w:val="24"/>
        </w:rPr>
      </w:pPr>
      <w:r w:rsidRPr="00F42AE4">
        <w:rPr>
          <w:rFonts w:eastAsia="Times New Roman"/>
          <w:sz w:val="24"/>
          <w:szCs w:val="24"/>
        </w:rPr>
        <w:t>para-vodik Raman ure</w:t>
      </w:r>
      <w:r w:rsidRPr="00F42AE4">
        <w:rPr>
          <w:rFonts w:eastAsia="Arial"/>
          <w:sz w:val="24"/>
          <w:szCs w:val="24"/>
        </w:rPr>
        <w:t>đ</w:t>
      </w:r>
      <w:r w:rsidRPr="00F42AE4">
        <w:rPr>
          <w:rFonts w:eastAsia="Times New Roman"/>
          <w:sz w:val="24"/>
          <w:szCs w:val="24"/>
        </w:rPr>
        <w:t xml:space="preserve">aji za premještanje oblikovani za rad pri izlaznoj valnoj duljini od 16 </w:t>
      </w:r>
      <w:r w:rsidRPr="00F42AE4">
        <w:rPr>
          <w:rFonts w:eastAsia="Arial"/>
          <w:sz w:val="24"/>
          <w:szCs w:val="24"/>
        </w:rPr>
        <w:t>μ</w:t>
      </w:r>
      <w:r w:rsidRPr="00F42AE4">
        <w:rPr>
          <w:rFonts w:eastAsia="Times New Roman"/>
          <w:sz w:val="24"/>
          <w:szCs w:val="24"/>
        </w:rPr>
        <w:t>m i pri brzini ponavljanja ve</w:t>
      </w:r>
      <w:r w:rsidRPr="00F42AE4">
        <w:rPr>
          <w:rFonts w:eastAsia="Arial"/>
          <w:sz w:val="24"/>
          <w:szCs w:val="24"/>
        </w:rPr>
        <w:t>ć</w:t>
      </w:r>
      <w:r w:rsidRPr="00F42AE4">
        <w:rPr>
          <w:rFonts w:eastAsia="Times New Roman"/>
          <w:sz w:val="24"/>
          <w:szCs w:val="24"/>
        </w:rPr>
        <w:t>oj od 250 Hz;</w:t>
      </w:r>
    </w:p>
    <w:p w:rsidR="00393B31" w:rsidRPr="00F42AE4" w:rsidRDefault="00393B31" w:rsidP="00425500">
      <w:pPr>
        <w:spacing w:line="161" w:lineRule="exact"/>
        <w:ind w:left="1134" w:hanging="283"/>
        <w:jc w:val="both"/>
        <w:rPr>
          <w:rFonts w:eastAsia="Times New Roman"/>
          <w:sz w:val="24"/>
          <w:szCs w:val="24"/>
        </w:rPr>
      </w:pPr>
    </w:p>
    <w:p w:rsidR="00393B31" w:rsidRPr="00F42AE4" w:rsidRDefault="00CD3B60" w:rsidP="00425500">
      <w:pPr>
        <w:numPr>
          <w:ilvl w:val="0"/>
          <w:numId w:val="562"/>
        </w:numPr>
        <w:tabs>
          <w:tab w:val="left" w:pos="1780"/>
        </w:tabs>
        <w:spacing w:line="245" w:lineRule="auto"/>
        <w:ind w:left="1134" w:hanging="283"/>
        <w:jc w:val="both"/>
        <w:rPr>
          <w:rFonts w:eastAsia="Times New Roman"/>
          <w:sz w:val="24"/>
          <w:szCs w:val="24"/>
        </w:rPr>
      </w:pPr>
      <w:r w:rsidRPr="00F42AE4">
        <w:rPr>
          <w:rFonts w:eastAsia="Times New Roman"/>
          <w:sz w:val="24"/>
          <w:szCs w:val="24"/>
        </w:rPr>
        <w:t>neodimijski dopirani (osim stakla) „laseri” s izlaznom valnom duljinom izme</w:t>
      </w:r>
      <w:r w:rsidRPr="00F42AE4">
        <w:rPr>
          <w:rFonts w:eastAsia="Arial"/>
          <w:sz w:val="24"/>
          <w:szCs w:val="24"/>
        </w:rPr>
        <w:t>đ</w:t>
      </w:r>
      <w:r w:rsidRPr="00F42AE4">
        <w:rPr>
          <w:rFonts w:eastAsia="Times New Roman"/>
          <w:sz w:val="24"/>
          <w:szCs w:val="24"/>
        </w:rPr>
        <w:t>u 1 000 i 1 100 nm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61" w:lineRule="exact"/>
        <w:ind w:left="1134" w:hanging="283"/>
        <w:jc w:val="both"/>
        <w:rPr>
          <w:sz w:val="24"/>
          <w:szCs w:val="24"/>
        </w:rPr>
      </w:pPr>
    </w:p>
    <w:p w:rsidR="00393B31" w:rsidRPr="00F42AE4" w:rsidRDefault="00CD3B60" w:rsidP="00425500">
      <w:pPr>
        <w:ind w:left="1418" w:hanging="284"/>
        <w:jc w:val="both"/>
        <w:rPr>
          <w:sz w:val="24"/>
          <w:szCs w:val="24"/>
        </w:rPr>
      </w:pPr>
      <w:r w:rsidRPr="00F42AE4">
        <w:rPr>
          <w:rFonts w:eastAsia="Times New Roman"/>
          <w:sz w:val="24"/>
          <w:szCs w:val="24"/>
        </w:rPr>
        <w:t>1. impulsnu pobudu, preklop Q i trajanje impulsa 1 ns ili dulje te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75" w:lineRule="exact"/>
        <w:ind w:left="1418" w:hanging="284"/>
        <w:jc w:val="both"/>
        <w:rPr>
          <w:sz w:val="24"/>
          <w:szCs w:val="24"/>
        </w:rPr>
      </w:pPr>
    </w:p>
    <w:p w:rsidR="00393B31" w:rsidRPr="00F42AE4" w:rsidRDefault="00CD3B60" w:rsidP="00425500">
      <w:pPr>
        <w:numPr>
          <w:ilvl w:val="0"/>
          <w:numId w:val="563"/>
        </w:numPr>
        <w:tabs>
          <w:tab w:val="left" w:pos="2240"/>
        </w:tabs>
        <w:ind w:left="1701" w:hanging="283"/>
        <w:jc w:val="both"/>
        <w:rPr>
          <w:rFonts w:eastAsia="Times New Roman"/>
          <w:sz w:val="24"/>
          <w:szCs w:val="24"/>
        </w:rPr>
      </w:pPr>
      <w:r w:rsidRPr="00F42AE4">
        <w:rPr>
          <w:rFonts w:eastAsia="Times New Roman"/>
          <w:sz w:val="24"/>
          <w:szCs w:val="24"/>
        </w:rPr>
        <w:t>jednostruki transverzalni izlazni mod s prosje</w:t>
      </w:r>
      <w:r w:rsidRPr="00F42AE4">
        <w:rPr>
          <w:rFonts w:eastAsia="Arial"/>
          <w:sz w:val="24"/>
          <w:szCs w:val="24"/>
        </w:rPr>
        <w:t>č</w:t>
      </w:r>
      <w:r w:rsidRPr="00F42AE4">
        <w:rPr>
          <w:rFonts w:eastAsia="Times New Roman"/>
          <w:sz w:val="24"/>
          <w:szCs w:val="24"/>
        </w:rPr>
        <w:t>nom izlaznom snagom ve</w:t>
      </w:r>
      <w:r w:rsidRPr="00F42AE4">
        <w:rPr>
          <w:rFonts w:eastAsia="Arial"/>
          <w:sz w:val="24"/>
          <w:szCs w:val="24"/>
        </w:rPr>
        <w:t>ć</w:t>
      </w:r>
      <w:r w:rsidRPr="00F42AE4">
        <w:rPr>
          <w:rFonts w:eastAsia="Times New Roman"/>
          <w:sz w:val="24"/>
          <w:szCs w:val="24"/>
        </w:rPr>
        <w:t xml:space="preserve">om od 40 W </w:t>
      </w:r>
      <w:r w:rsidRPr="00F42AE4">
        <w:rPr>
          <w:rFonts w:eastAsia="Times New Roman"/>
          <w:sz w:val="24"/>
          <w:szCs w:val="24"/>
          <w:u w:val="single"/>
        </w:rPr>
        <w:t>ili</w:t>
      </w:r>
    </w:p>
    <w:p w:rsidR="00393B31" w:rsidRPr="00F42AE4" w:rsidRDefault="00393B31" w:rsidP="00425500">
      <w:pPr>
        <w:spacing w:line="176" w:lineRule="exact"/>
        <w:ind w:left="1701" w:hanging="283"/>
        <w:jc w:val="both"/>
        <w:rPr>
          <w:rFonts w:eastAsia="Times New Roman"/>
          <w:sz w:val="24"/>
          <w:szCs w:val="24"/>
        </w:rPr>
      </w:pPr>
    </w:p>
    <w:p w:rsidR="00393B31" w:rsidRPr="00F42AE4" w:rsidRDefault="00CD3B60" w:rsidP="00425500">
      <w:pPr>
        <w:numPr>
          <w:ilvl w:val="0"/>
          <w:numId w:val="563"/>
        </w:numPr>
        <w:tabs>
          <w:tab w:val="left" w:pos="2240"/>
        </w:tabs>
        <w:ind w:left="1701" w:hanging="283"/>
        <w:jc w:val="both"/>
        <w:rPr>
          <w:rFonts w:eastAsia="Times New Roman"/>
          <w:sz w:val="24"/>
          <w:szCs w:val="24"/>
        </w:rPr>
      </w:pPr>
      <w:r w:rsidRPr="00F42AE4">
        <w:rPr>
          <w:rFonts w:eastAsia="Times New Roman"/>
          <w:sz w:val="24"/>
          <w:szCs w:val="24"/>
        </w:rPr>
        <w:t>višestruki transverzalni izlazni mod s prosje</w:t>
      </w:r>
      <w:r w:rsidRPr="00F42AE4">
        <w:rPr>
          <w:rFonts w:eastAsia="Arial"/>
          <w:sz w:val="24"/>
          <w:szCs w:val="24"/>
        </w:rPr>
        <w:t>č</w:t>
      </w:r>
      <w:r w:rsidRPr="00F42AE4">
        <w:rPr>
          <w:rFonts w:eastAsia="Times New Roman"/>
          <w:sz w:val="24"/>
          <w:szCs w:val="24"/>
        </w:rPr>
        <w:t>nom izlaznom snagom ve</w:t>
      </w:r>
      <w:r w:rsidRPr="00F42AE4">
        <w:rPr>
          <w:rFonts w:eastAsia="Arial"/>
          <w:sz w:val="24"/>
          <w:szCs w:val="24"/>
        </w:rPr>
        <w:t>ć</w:t>
      </w:r>
      <w:r w:rsidRPr="00F42AE4">
        <w:rPr>
          <w:rFonts w:eastAsia="Times New Roman"/>
          <w:sz w:val="24"/>
          <w:szCs w:val="24"/>
        </w:rPr>
        <w:t xml:space="preserve">om od 50 W </w:t>
      </w:r>
      <w:r w:rsidRPr="00F42AE4">
        <w:rPr>
          <w:rFonts w:eastAsia="Times New Roman"/>
          <w:sz w:val="24"/>
          <w:szCs w:val="24"/>
          <w:u w:val="single"/>
        </w:rPr>
        <w:t>ili</w:t>
      </w:r>
    </w:p>
    <w:p w:rsidR="00393B31" w:rsidRPr="00F42AE4" w:rsidRDefault="00393B31" w:rsidP="00425500">
      <w:pPr>
        <w:spacing w:line="211" w:lineRule="exact"/>
        <w:jc w:val="both"/>
        <w:rPr>
          <w:sz w:val="24"/>
          <w:szCs w:val="24"/>
        </w:rPr>
      </w:pPr>
    </w:p>
    <w:p w:rsidR="00393B31" w:rsidRPr="00F42AE4" w:rsidRDefault="00CD3B60" w:rsidP="00425500">
      <w:pPr>
        <w:numPr>
          <w:ilvl w:val="1"/>
          <w:numId w:val="564"/>
        </w:numPr>
        <w:tabs>
          <w:tab w:val="left" w:pos="2020"/>
          <w:tab w:val="left" w:pos="9214"/>
        </w:tabs>
        <w:spacing w:line="245" w:lineRule="auto"/>
        <w:ind w:left="1418" w:hanging="284"/>
        <w:jc w:val="both"/>
        <w:rPr>
          <w:rFonts w:eastAsia="Times New Roman"/>
          <w:sz w:val="24"/>
          <w:szCs w:val="24"/>
        </w:rPr>
      </w:pPr>
      <w:r w:rsidRPr="00F42AE4">
        <w:rPr>
          <w:rFonts w:eastAsia="Times New Roman"/>
          <w:sz w:val="24"/>
          <w:szCs w:val="24"/>
        </w:rPr>
        <w:t>uklju</w:t>
      </w:r>
      <w:r w:rsidRPr="00F42AE4">
        <w:rPr>
          <w:rFonts w:eastAsia="Arial"/>
          <w:sz w:val="24"/>
          <w:szCs w:val="24"/>
        </w:rPr>
        <w:t>č</w:t>
      </w:r>
      <w:r w:rsidRPr="00F42AE4">
        <w:rPr>
          <w:rFonts w:eastAsia="Times New Roman"/>
          <w:sz w:val="24"/>
          <w:szCs w:val="24"/>
        </w:rPr>
        <w:t>uju udvostru</w:t>
      </w:r>
      <w:r w:rsidRPr="00F42AE4">
        <w:rPr>
          <w:rFonts w:eastAsia="Arial"/>
          <w:sz w:val="24"/>
          <w:szCs w:val="24"/>
        </w:rPr>
        <w:t>č</w:t>
      </w:r>
      <w:r w:rsidRPr="00F42AE4">
        <w:rPr>
          <w:rFonts w:eastAsia="Times New Roman"/>
          <w:sz w:val="24"/>
          <w:szCs w:val="24"/>
        </w:rPr>
        <w:t>enje frekvencije za izlaznu valnu duljinu izme</w:t>
      </w:r>
      <w:r w:rsidRPr="00F42AE4">
        <w:rPr>
          <w:rFonts w:eastAsia="Arial"/>
          <w:sz w:val="24"/>
          <w:szCs w:val="24"/>
        </w:rPr>
        <w:t>đ</w:t>
      </w:r>
      <w:r w:rsidRPr="00F42AE4">
        <w:rPr>
          <w:rFonts w:eastAsia="Times New Roman"/>
          <w:sz w:val="24"/>
          <w:szCs w:val="24"/>
        </w:rPr>
        <w:t>u 500 i 550 nm s prosje</w:t>
      </w:r>
      <w:r w:rsidRPr="00F42AE4">
        <w:rPr>
          <w:rFonts w:eastAsia="Arial"/>
          <w:sz w:val="24"/>
          <w:szCs w:val="24"/>
        </w:rPr>
        <w:t>č</w:t>
      </w:r>
      <w:r w:rsidRPr="00F42AE4">
        <w:rPr>
          <w:rFonts w:eastAsia="Times New Roman"/>
          <w:sz w:val="24"/>
          <w:szCs w:val="24"/>
        </w:rPr>
        <w:t>nom izlaznom snagom ve</w:t>
      </w:r>
      <w:r w:rsidRPr="00F42AE4">
        <w:rPr>
          <w:rFonts w:eastAsia="Arial"/>
          <w:sz w:val="24"/>
          <w:szCs w:val="24"/>
        </w:rPr>
        <w:t>ć</w:t>
      </w:r>
      <w:r w:rsidRPr="00F42AE4">
        <w:rPr>
          <w:rFonts w:eastAsia="Times New Roman"/>
          <w:sz w:val="24"/>
          <w:szCs w:val="24"/>
        </w:rPr>
        <w:t>om od 40 W;</w:t>
      </w:r>
    </w:p>
    <w:p w:rsidR="00393B31" w:rsidRPr="00F42AE4" w:rsidRDefault="00393B31" w:rsidP="00425500">
      <w:pPr>
        <w:tabs>
          <w:tab w:val="left" w:pos="9214"/>
        </w:tabs>
        <w:spacing w:line="207" w:lineRule="exact"/>
        <w:ind w:left="1418" w:hanging="284"/>
        <w:jc w:val="both"/>
        <w:rPr>
          <w:rFonts w:eastAsia="Times New Roman"/>
          <w:sz w:val="24"/>
          <w:szCs w:val="24"/>
        </w:rPr>
      </w:pPr>
    </w:p>
    <w:p w:rsidR="00393B31" w:rsidRPr="00F42AE4" w:rsidRDefault="00CD3B60" w:rsidP="00425500">
      <w:pPr>
        <w:numPr>
          <w:ilvl w:val="0"/>
          <w:numId w:val="565"/>
        </w:numPr>
        <w:tabs>
          <w:tab w:val="left" w:pos="1780"/>
        </w:tabs>
        <w:spacing w:line="246" w:lineRule="auto"/>
        <w:ind w:left="1134" w:hanging="283"/>
        <w:jc w:val="both"/>
        <w:rPr>
          <w:rFonts w:eastAsia="Times New Roman"/>
          <w:sz w:val="24"/>
          <w:szCs w:val="24"/>
        </w:rPr>
      </w:pPr>
      <w:r w:rsidRPr="00F42AE4">
        <w:rPr>
          <w:rFonts w:eastAsia="Times New Roman"/>
          <w:sz w:val="24"/>
          <w:szCs w:val="24"/>
        </w:rPr>
        <w:t>impulsne lasere s ugljikovim monoksidom (CO), osim onih navedenih u 6A005.d.2</w:t>
      </w:r>
      <w:r w:rsidR="001A5247">
        <w:rPr>
          <w:rFonts w:eastAsia="Times New Roman"/>
          <w:sz w:val="24"/>
          <w:szCs w:val="24"/>
        </w:rPr>
        <w:t>,</w:t>
      </w:r>
      <w:r w:rsidRPr="00F42AE4">
        <w:rPr>
          <w:rFonts w:eastAsia="Times New Roman"/>
          <w:sz w:val="24"/>
          <w:szCs w:val="24"/>
        </w:rPr>
        <w:t xml:space="preserve">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05" w:lineRule="exact"/>
        <w:ind w:left="1134" w:hanging="283"/>
        <w:jc w:val="both"/>
        <w:rPr>
          <w:rFonts w:eastAsia="Times New Roman"/>
          <w:sz w:val="24"/>
          <w:szCs w:val="24"/>
        </w:rPr>
      </w:pPr>
    </w:p>
    <w:p w:rsidR="00393B31" w:rsidRPr="00F42AE4" w:rsidRDefault="00CD3B60" w:rsidP="00425500">
      <w:pPr>
        <w:numPr>
          <w:ilvl w:val="1"/>
          <w:numId w:val="565"/>
        </w:numPr>
        <w:tabs>
          <w:tab w:val="left" w:pos="2020"/>
        </w:tabs>
        <w:ind w:left="1418" w:hanging="284"/>
        <w:jc w:val="both"/>
        <w:rPr>
          <w:rFonts w:eastAsia="Times New Roman"/>
          <w:sz w:val="24"/>
          <w:szCs w:val="24"/>
        </w:rPr>
      </w:pPr>
      <w:r w:rsidRPr="00F42AE4">
        <w:rPr>
          <w:rFonts w:eastAsia="Times New Roman"/>
          <w:sz w:val="24"/>
          <w:szCs w:val="24"/>
        </w:rPr>
        <w:t>rad na valnim duljinama izme</w:t>
      </w:r>
      <w:r w:rsidRPr="00F42AE4">
        <w:rPr>
          <w:rFonts w:eastAsia="Arial"/>
          <w:sz w:val="24"/>
          <w:szCs w:val="24"/>
        </w:rPr>
        <w:t>đ</w:t>
      </w:r>
      <w:r w:rsidRPr="00F42AE4">
        <w:rPr>
          <w:rFonts w:eastAsia="Times New Roman"/>
          <w:sz w:val="24"/>
          <w:szCs w:val="24"/>
        </w:rPr>
        <w:t>u 5 000 nm i 6 000 nm;</w:t>
      </w:r>
    </w:p>
    <w:p w:rsidR="00393B31" w:rsidRPr="00F42AE4" w:rsidRDefault="00393B31" w:rsidP="00425500">
      <w:pPr>
        <w:spacing w:line="221" w:lineRule="exact"/>
        <w:ind w:left="1418" w:hanging="284"/>
        <w:jc w:val="both"/>
        <w:rPr>
          <w:rFonts w:eastAsia="Times New Roman"/>
          <w:sz w:val="24"/>
          <w:szCs w:val="24"/>
        </w:rPr>
      </w:pPr>
    </w:p>
    <w:p w:rsidR="00393B31" w:rsidRPr="00F42AE4" w:rsidRDefault="00CD3B60" w:rsidP="00425500">
      <w:pPr>
        <w:numPr>
          <w:ilvl w:val="1"/>
          <w:numId w:val="565"/>
        </w:numPr>
        <w:tabs>
          <w:tab w:val="left" w:pos="2020"/>
        </w:tabs>
        <w:ind w:left="1418" w:hanging="284"/>
        <w:jc w:val="both"/>
        <w:rPr>
          <w:rFonts w:eastAsia="Times New Roman"/>
          <w:sz w:val="24"/>
          <w:szCs w:val="24"/>
        </w:rPr>
      </w:pPr>
      <w:r w:rsidRPr="00F42AE4">
        <w:rPr>
          <w:rFonts w:eastAsia="Times New Roman"/>
          <w:sz w:val="24"/>
          <w:szCs w:val="24"/>
        </w:rPr>
        <w:t>brzinu ponavljanja ve</w:t>
      </w:r>
      <w:r w:rsidRPr="00F42AE4">
        <w:rPr>
          <w:rFonts w:eastAsia="Arial"/>
          <w:sz w:val="24"/>
          <w:szCs w:val="24"/>
        </w:rPr>
        <w:t>ć</w:t>
      </w:r>
      <w:r w:rsidRPr="00F42AE4">
        <w:rPr>
          <w:rFonts w:eastAsia="Times New Roman"/>
          <w:sz w:val="24"/>
          <w:szCs w:val="24"/>
        </w:rPr>
        <w:t>u od 250 Hz;</w:t>
      </w:r>
    </w:p>
    <w:p w:rsidR="00393B31" w:rsidRPr="00F42AE4" w:rsidRDefault="00393B31" w:rsidP="00425500">
      <w:pPr>
        <w:spacing w:line="221" w:lineRule="exact"/>
        <w:ind w:left="1418" w:hanging="284"/>
        <w:jc w:val="both"/>
        <w:rPr>
          <w:rFonts w:eastAsia="Times New Roman"/>
          <w:sz w:val="24"/>
          <w:szCs w:val="24"/>
        </w:rPr>
      </w:pPr>
    </w:p>
    <w:p w:rsidR="00393B31" w:rsidRPr="00F42AE4" w:rsidRDefault="00CD3B60" w:rsidP="00425500">
      <w:pPr>
        <w:numPr>
          <w:ilvl w:val="1"/>
          <w:numId w:val="565"/>
        </w:numPr>
        <w:tabs>
          <w:tab w:val="left" w:pos="2020"/>
        </w:tabs>
        <w:ind w:left="1418" w:hanging="284"/>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nu izlaznu snagu ve</w:t>
      </w:r>
      <w:r w:rsidRPr="00F42AE4">
        <w:rPr>
          <w:rFonts w:eastAsia="Arial"/>
          <w:sz w:val="24"/>
          <w:szCs w:val="24"/>
        </w:rPr>
        <w:t>ć</w:t>
      </w:r>
      <w:r w:rsidRPr="00F42AE4">
        <w:rPr>
          <w:rFonts w:eastAsia="Times New Roman"/>
          <w:sz w:val="24"/>
          <w:szCs w:val="24"/>
        </w:rPr>
        <w:t xml:space="preserve">u od 200 W; </w:t>
      </w:r>
      <w:r w:rsidRPr="00F42AE4">
        <w:rPr>
          <w:rFonts w:eastAsia="Times New Roman"/>
          <w:sz w:val="24"/>
          <w:szCs w:val="24"/>
          <w:u w:val="single"/>
        </w:rPr>
        <w:t>i</w:t>
      </w:r>
    </w:p>
    <w:p w:rsidR="00393B31" w:rsidRPr="00F42AE4" w:rsidRDefault="00393B31" w:rsidP="00425500">
      <w:pPr>
        <w:spacing w:line="221" w:lineRule="exact"/>
        <w:ind w:left="1418" w:hanging="284"/>
        <w:jc w:val="both"/>
        <w:rPr>
          <w:rFonts w:eastAsia="Times New Roman"/>
          <w:sz w:val="24"/>
          <w:szCs w:val="24"/>
        </w:rPr>
      </w:pPr>
    </w:p>
    <w:p w:rsidR="00393B31" w:rsidRPr="00F42AE4" w:rsidRDefault="00CD3B60" w:rsidP="00425500">
      <w:pPr>
        <w:numPr>
          <w:ilvl w:val="1"/>
          <w:numId w:val="565"/>
        </w:numPr>
        <w:tabs>
          <w:tab w:val="left" w:pos="2020"/>
        </w:tabs>
        <w:ind w:left="1418" w:hanging="284"/>
        <w:jc w:val="both"/>
        <w:rPr>
          <w:rFonts w:eastAsia="Times New Roman"/>
          <w:sz w:val="24"/>
          <w:szCs w:val="24"/>
        </w:rPr>
      </w:pPr>
      <w:r w:rsidRPr="00F42AE4">
        <w:rPr>
          <w:rFonts w:eastAsia="Times New Roman"/>
          <w:sz w:val="24"/>
          <w:szCs w:val="24"/>
        </w:rPr>
        <w:t>širinu impulsa manju od 200 ns.</w:t>
      </w:r>
    </w:p>
    <w:p w:rsidR="00393B31" w:rsidRPr="00F42AE4" w:rsidRDefault="00393B31" w:rsidP="00425500">
      <w:pPr>
        <w:spacing w:line="224" w:lineRule="exact"/>
        <w:jc w:val="both"/>
        <w:rPr>
          <w:sz w:val="24"/>
          <w:szCs w:val="24"/>
        </w:rPr>
      </w:pPr>
    </w:p>
    <w:p w:rsidR="00393B31" w:rsidRPr="00635F16" w:rsidRDefault="00CD3B60" w:rsidP="00425500">
      <w:pPr>
        <w:tabs>
          <w:tab w:val="left" w:pos="1520"/>
        </w:tabs>
        <w:spacing w:line="246" w:lineRule="auto"/>
        <w:ind w:left="851" w:hanging="851"/>
        <w:jc w:val="both"/>
        <w:rPr>
          <w:b/>
          <w:sz w:val="24"/>
          <w:szCs w:val="24"/>
        </w:rPr>
      </w:pPr>
      <w:r w:rsidRPr="00635F16">
        <w:rPr>
          <w:rFonts w:eastAsia="Times New Roman"/>
          <w:b/>
          <w:sz w:val="24"/>
          <w:szCs w:val="24"/>
        </w:rPr>
        <w:t>6A225</w:t>
      </w:r>
      <w:r w:rsidRPr="00635F16">
        <w:rPr>
          <w:b/>
          <w:sz w:val="24"/>
          <w:szCs w:val="24"/>
        </w:rPr>
        <w:tab/>
      </w:r>
      <w:r w:rsidRPr="00635F16">
        <w:rPr>
          <w:rFonts w:eastAsia="Times New Roman"/>
          <w:b/>
          <w:sz w:val="24"/>
          <w:szCs w:val="24"/>
        </w:rPr>
        <w:t>Interferometri brzine za mjerenje brzina ve</w:t>
      </w:r>
      <w:r w:rsidRPr="00635F16">
        <w:rPr>
          <w:rFonts w:eastAsia="Arial"/>
          <w:b/>
          <w:sz w:val="24"/>
          <w:szCs w:val="24"/>
        </w:rPr>
        <w:t>ć</w:t>
      </w:r>
      <w:r w:rsidRPr="00635F16">
        <w:rPr>
          <w:rFonts w:eastAsia="Times New Roman"/>
          <w:b/>
          <w:sz w:val="24"/>
          <w:szCs w:val="24"/>
        </w:rPr>
        <w:t>ih od 1 km/s u vremenskim intervalima kra</w:t>
      </w:r>
      <w:r w:rsidRPr="00635F16">
        <w:rPr>
          <w:rFonts w:eastAsia="Arial"/>
          <w:b/>
          <w:sz w:val="24"/>
          <w:szCs w:val="24"/>
        </w:rPr>
        <w:t>ć</w:t>
      </w:r>
      <w:r w:rsidRPr="00635F16">
        <w:rPr>
          <w:rFonts w:eastAsia="Times New Roman"/>
          <w:b/>
          <w:sz w:val="24"/>
          <w:szCs w:val="24"/>
        </w:rPr>
        <w:t>ima od deset mikrosekundi.</w:t>
      </w:r>
    </w:p>
    <w:p w:rsidR="00393B31" w:rsidRPr="00F42AE4" w:rsidRDefault="00393B31" w:rsidP="00425500">
      <w:pPr>
        <w:spacing w:line="206" w:lineRule="exact"/>
        <w:ind w:left="851" w:hanging="851"/>
        <w:jc w:val="both"/>
        <w:rPr>
          <w:sz w:val="24"/>
          <w:szCs w:val="24"/>
        </w:rPr>
      </w:pPr>
    </w:p>
    <w:p w:rsidR="00393B31" w:rsidRPr="00F42AE4" w:rsidRDefault="00CD3B60" w:rsidP="00425500">
      <w:pPr>
        <w:tabs>
          <w:tab w:val="left" w:pos="2480"/>
          <w:tab w:val="left" w:pos="9355"/>
        </w:tabs>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6A225 uklju</w:t>
      </w:r>
      <w:r w:rsidRPr="00F42AE4">
        <w:rPr>
          <w:rFonts w:eastAsia="Arial"/>
          <w:i/>
          <w:iCs/>
          <w:sz w:val="24"/>
          <w:szCs w:val="24"/>
        </w:rPr>
        <w:t>č</w:t>
      </w:r>
      <w:r w:rsidRPr="00F42AE4">
        <w:rPr>
          <w:rFonts w:eastAsia="Times New Roman"/>
          <w:i/>
          <w:iCs/>
          <w:sz w:val="24"/>
          <w:szCs w:val="24"/>
        </w:rPr>
        <w:t>uje interferometre brzine kao što su VISAR (sustavi interferometara brzine za bilo koji reflektor), DLI (Dopplerovi laserski interferometri) i PDV (Dopplerovi fotonski brzinomjeri), poznati i kao Het-V (heterodinski brzinomjeri).</w:t>
      </w:r>
    </w:p>
    <w:p w:rsidR="00393B31" w:rsidRPr="00F42AE4" w:rsidRDefault="00393B31" w:rsidP="00425500">
      <w:pPr>
        <w:spacing w:line="211" w:lineRule="exact"/>
        <w:jc w:val="both"/>
        <w:rPr>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6A226</w:t>
      </w:r>
      <w:r w:rsidRPr="00635F16">
        <w:rPr>
          <w:b/>
          <w:sz w:val="24"/>
          <w:szCs w:val="24"/>
        </w:rPr>
        <w:tab/>
      </w:r>
      <w:r w:rsidRPr="00635F16">
        <w:rPr>
          <w:rFonts w:eastAsia="Times New Roman"/>
          <w:b/>
          <w:sz w:val="24"/>
          <w:szCs w:val="24"/>
        </w:rPr>
        <w:t>Senzori tlaka kako slijedi:</w:t>
      </w:r>
    </w:p>
    <w:p w:rsidR="00393B31" w:rsidRPr="00F42AE4" w:rsidRDefault="00393B31" w:rsidP="00425500">
      <w:pPr>
        <w:spacing w:line="223" w:lineRule="exact"/>
        <w:ind w:left="851" w:hanging="851"/>
        <w:jc w:val="both"/>
        <w:rPr>
          <w:sz w:val="24"/>
          <w:szCs w:val="24"/>
        </w:rPr>
      </w:pPr>
    </w:p>
    <w:p w:rsidR="00393B31" w:rsidRPr="00F42AE4" w:rsidRDefault="00CD3B60" w:rsidP="00425500">
      <w:pPr>
        <w:numPr>
          <w:ilvl w:val="0"/>
          <w:numId w:val="566"/>
        </w:numPr>
        <w:tabs>
          <w:tab w:val="left" w:pos="1780"/>
          <w:tab w:val="left" w:pos="9214"/>
        </w:tabs>
        <w:spacing w:line="213" w:lineRule="auto"/>
        <w:ind w:left="1134" w:hanging="283"/>
        <w:jc w:val="both"/>
        <w:rPr>
          <w:rFonts w:eastAsia="Times New Roman"/>
          <w:sz w:val="24"/>
          <w:szCs w:val="24"/>
        </w:rPr>
      </w:pPr>
      <w:r w:rsidRPr="00F42AE4">
        <w:rPr>
          <w:rFonts w:eastAsia="Times New Roman"/>
          <w:sz w:val="24"/>
          <w:szCs w:val="24"/>
        </w:rPr>
        <w:t>mjera</w:t>
      </w:r>
      <w:r w:rsidRPr="00F42AE4">
        <w:rPr>
          <w:rFonts w:eastAsia="Arial"/>
          <w:sz w:val="24"/>
          <w:szCs w:val="24"/>
        </w:rPr>
        <w:t>č</w:t>
      </w:r>
      <w:r w:rsidRPr="00F42AE4">
        <w:rPr>
          <w:rFonts w:eastAsia="Times New Roman"/>
          <w:sz w:val="24"/>
          <w:szCs w:val="24"/>
        </w:rPr>
        <w:t>i udarnog tlaka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mjerenja tlaka ve</w:t>
      </w:r>
      <w:r w:rsidRPr="00F42AE4">
        <w:rPr>
          <w:rFonts w:eastAsia="Arial"/>
          <w:sz w:val="24"/>
          <w:szCs w:val="24"/>
        </w:rPr>
        <w:t>ć</w:t>
      </w:r>
      <w:r w:rsidRPr="00F42AE4">
        <w:rPr>
          <w:rFonts w:eastAsia="Times New Roman"/>
          <w:sz w:val="24"/>
          <w:szCs w:val="24"/>
        </w:rPr>
        <w:t>eg od 10 GPa,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mjera</w:t>
      </w:r>
      <w:r w:rsidRPr="00F42AE4">
        <w:rPr>
          <w:rFonts w:eastAsia="Arial"/>
          <w:sz w:val="24"/>
          <w:szCs w:val="24"/>
        </w:rPr>
        <w:t>č</w:t>
      </w:r>
      <w:r w:rsidRPr="00F42AE4">
        <w:rPr>
          <w:rFonts w:eastAsia="Times New Roman"/>
          <w:sz w:val="24"/>
          <w:szCs w:val="24"/>
        </w:rPr>
        <w:t>e izra</w:t>
      </w:r>
      <w:r w:rsidRPr="00F42AE4">
        <w:rPr>
          <w:rFonts w:eastAsia="Arial"/>
          <w:sz w:val="24"/>
          <w:szCs w:val="24"/>
        </w:rPr>
        <w:t>đ</w:t>
      </w:r>
      <w:r w:rsidRPr="00F42AE4">
        <w:rPr>
          <w:rFonts w:eastAsia="Times New Roman"/>
          <w:sz w:val="24"/>
          <w:szCs w:val="24"/>
        </w:rPr>
        <w:t>ene od manganina, iterbija i poliviniliden fluorida (PVDF) / polivinil difluorida (PVF</w:t>
      </w:r>
      <w:r w:rsidRPr="00F42AE4">
        <w:rPr>
          <w:rFonts w:eastAsia="Times New Roman"/>
          <w:sz w:val="24"/>
          <w:szCs w:val="24"/>
          <w:vertAlign w:val="subscript"/>
        </w:rPr>
        <w:t>2</w:t>
      </w:r>
      <w:r w:rsidRPr="00F42AE4">
        <w:rPr>
          <w:rFonts w:eastAsia="Times New Roman"/>
          <w:sz w:val="24"/>
          <w:szCs w:val="24"/>
        </w:rPr>
        <w:t>);</w:t>
      </w:r>
    </w:p>
    <w:p w:rsidR="00393B31" w:rsidRPr="00F42AE4" w:rsidRDefault="00393B31" w:rsidP="00425500">
      <w:pPr>
        <w:tabs>
          <w:tab w:val="left" w:pos="9214"/>
        </w:tabs>
        <w:spacing w:line="174" w:lineRule="exact"/>
        <w:ind w:left="1134" w:hanging="283"/>
        <w:jc w:val="both"/>
        <w:rPr>
          <w:rFonts w:eastAsia="Times New Roman"/>
          <w:sz w:val="24"/>
          <w:szCs w:val="24"/>
        </w:rPr>
      </w:pPr>
    </w:p>
    <w:p w:rsidR="009E3AD0" w:rsidRDefault="009E3AD0" w:rsidP="00425500">
      <w:pPr>
        <w:tabs>
          <w:tab w:val="left" w:pos="1780"/>
        </w:tabs>
        <w:ind w:left="1134"/>
        <w:jc w:val="both"/>
        <w:rPr>
          <w:rFonts w:eastAsia="Times New Roman"/>
          <w:sz w:val="24"/>
          <w:szCs w:val="24"/>
        </w:rPr>
      </w:pPr>
    </w:p>
    <w:p w:rsidR="00393B31" w:rsidRPr="009E3AD0" w:rsidRDefault="00CD3B60" w:rsidP="00425500">
      <w:pPr>
        <w:numPr>
          <w:ilvl w:val="0"/>
          <w:numId w:val="566"/>
        </w:numPr>
        <w:tabs>
          <w:tab w:val="left" w:pos="1780"/>
        </w:tabs>
        <w:ind w:left="1134" w:hanging="283"/>
        <w:jc w:val="both"/>
        <w:rPr>
          <w:rFonts w:eastAsia="Times New Roman"/>
          <w:sz w:val="24"/>
          <w:szCs w:val="24"/>
        </w:rPr>
      </w:pPr>
      <w:r w:rsidRPr="009E3AD0">
        <w:rPr>
          <w:rFonts w:eastAsia="Times New Roman"/>
          <w:sz w:val="24"/>
          <w:szCs w:val="24"/>
        </w:rPr>
        <w:t>kvarcni tla</w:t>
      </w:r>
      <w:r w:rsidRPr="009E3AD0">
        <w:rPr>
          <w:rFonts w:eastAsia="Arial"/>
          <w:sz w:val="24"/>
          <w:szCs w:val="24"/>
        </w:rPr>
        <w:t>č</w:t>
      </w:r>
      <w:r w:rsidRPr="009E3AD0">
        <w:rPr>
          <w:rFonts w:eastAsia="Times New Roman"/>
          <w:sz w:val="24"/>
          <w:szCs w:val="24"/>
        </w:rPr>
        <w:t>ni pretvara</w:t>
      </w:r>
      <w:r w:rsidRPr="009E3AD0">
        <w:rPr>
          <w:rFonts w:eastAsia="Arial"/>
          <w:sz w:val="24"/>
          <w:szCs w:val="24"/>
        </w:rPr>
        <w:t>č</w:t>
      </w:r>
      <w:r w:rsidRPr="009E3AD0">
        <w:rPr>
          <w:rFonts w:eastAsia="Times New Roman"/>
          <w:sz w:val="24"/>
          <w:szCs w:val="24"/>
        </w:rPr>
        <w:t>i za tlakove ve</w:t>
      </w:r>
      <w:r w:rsidRPr="009E3AD0">
        <w:rPr>
          <w:rFonts w:eastAsia="Arial"/>
          <w:sz w:val="24"/>
          <w:szCs w:val="24"/>
        </w:rPr>
        <w:t>ć</w:t>
      </w:r>
      <w:r w:rsidRPr="009E3AD0">
        <w:rPr>
          <w:rFonts w:eastAsia="Times New Roman"/>
          <w:sz w:val="24"/>
          <w:szCs w:val="24"/>
        </w:rPr>
        <w:t>e od 10 GPa.</w:t>
      </w:r>
    </w:p>
    <w:p w:rsidR="00393B31" w:rsidRDefault="00393B31" w:rsidP="00425500">
      <w:pPr>
        <w:spacing w:line="216" w:lineRule="exact"/>
        <w:jc w:val="both"/>
        <w:rPr>
          <w:sz w:val="24"/>
          <w:szCs w:val="24"/>
        </w:rPr>
      </w:pPr>
    </w:p>
    <w:p w:rsidR="009E3AD0" w:rsidRDefault="009E3AD0" w:rsidP="00425500">
      <w:pPr>
        <w:spacing w:line="216" w:lineRule="exact"/>
        <w:jc w:val="both"/>
        <w:rPr>
          <w:sz w:val="24"/>
          <w:szCs w:val="24"/>
        </w:rPr>
      </w:pPr>
    </w:p>
    <w:p w:rsidR="009E3AD0" w:rsidRPr="00F42AE4" w:rsidRDefault="009E3AD0" w:rsidP="00425500">
      <w:pPr>
        <w:spacing w:line="216" w:lineRule="exact"/>
        <w:jc w:val="both"/>
        <w:rPr>
          <w:sz w:val="24"/>
          <w:szCs w:val="24"/>
        </w:rPr>
      </w:pPr>
    </w:p>
    <w:p w:rsidR="00393B31" w:rsidRPr="00F42AE4" w:rsidRDefault="00CD3B60" w:rsidP="00425500">
      <w:pPr>
        <w:tabs>
          <w:tab w:val="left" w:pos="1520"/>
        </w:tabs>
        <w:ind w:left="851" w:hanging="851"/>
        <w:jc w:val="both"/>
        <w:rPr>
          <w:sz w:val="24"/>
          <w:szCs w:val="24"/>
        </w:rPr>
      </w:pPr>
      <w:r w:rsidRPr="00F42AE4">
        <w:rPr>
          <w:rFonts w:eastAsia="Times New Roman"/>
          <w:b/>
          <w:bCs/>
          <w:sz w:val="24"/>
          <w:szCs w:val="24"/>
        </w:rPr>
        <w:t>6B</w:t>
      </w:r>
      <w:r w:rsidRPr="00F42AE4">
        <w:rPr>
          <w:sz w:val="24"/>
          <w:szCs w:val="24"/>
        </w:rPr>
        <w:tab/>
      </w:r>
      <w:r w:rsidRPr="00F42AE4">
        <w:rPr>
          <w:rFonts w:eastAsia="Times New Roman"/>
          <w:b/>
          <w:bCs/>
          <w:sz w:val="24"/>
          <w:szCs w:val="24"/>
        </w:rPr>
        <w:t>Oprema za ispitivanje, nadzor i proizvodnju</w:t>
      </w:r>
    </w:p>
    <w:p w:rsidR="00393B31" w:rsidRPr="00F42AE4" w:rsidRDefault="00393B31" w:rsidP="00425500">
      <w:pPr>
        <w:spacing w:line="129" w:lineRule="exact"/>
        <w:jc w:val="both"/>
        <w:rPr>
          <w:sz w:val="24"/>
          <w:szCs w:val="24"/>
        </w:rPr>
      </w:pPr>
    </w:p>
    <w:p w:rsidR="009E3AD0" w:rsidRDefault="009E3AD0" w:rsidP="00425500">
      <w:pPr>
        <w:tabs>
          <w:tab w:val="left" w:pos="1520"/>
        </w:tabs>
        <w:ind w:left="851" w:hanging="851"/>
        <w:jc w:val="both"/>
        <w:rPr>
          <w:rFonts w:eastAsia="Times New Roman"/>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6B004</w:t>
      </w:r>
      <w:r w:rsidRPr="00635F16">
        <w:rPr>
          <w:b/>
          <w:sz w:val="24"/>
          <w:szCs w:val="24"/>
        </w:rPr>
        <w:tab/>
      </w:r>
      <w:r w:rsidRPr="00635F16">
        <w:rPr>
          <w:rFonts w:eastAsia="Times New Roman"/>
          <w:b/>
          <w:sz w:val="24"/>
          <w:szCs w:val="24"/>
        </w:rPr>
        <w:t>Opti</w:t>
      </w:r>
      <w:r w:rsidRPr="00635F16">
        <w:rPr>
          <w:rFonts w:eastAsia="Arial"/>
          <w:b/>
          <w:sz w:val="24"/>
          <w:szCs w:val="24"/>
        </w:rPr>
        <w:t>č</w:t>
      </w:r>
      <w:r w:rsidRPr="00635F16">
        <w:rPr>
          <w:rFonts w:eastAsia="Times New Roman"/>
          <w:b/>
          <w:sz w:val="24"/>
          <w:szCs w:val="24"/>
        </w:rPr>
        <w:t>ka oprema kako slijedi:</w:t>
      </w:r>
    </w:p>
    <w:p w:rsidR="00393B31" w:rsidRPr="00F42AE4" w:rsidRDefault="00393B31" w:rsidP="00425500">
      <w:pPr>
        <w:spacing w:line="222" w:lineRule="exact"/>
        <w:ind w:left="851" w:hanging="851"/>
        <w:jc w:val="both"/>
        <w:rPr>
          <w:sz w:val="24"/>
          <w:szCs w:val="24"/>
        </w:rPr>
      </w:pPr>
    </w:p>
    <w:p w:rsidR="00393B31" w:rsidRPr="00F42AE4" w:rsidRDefault="00CD3B60" w:rsidP="00425500">
      <w:pPr>
        <w:numPr>
          <w:ilvl w:val="0"/>
          <w:numId w:val="567"/>
        </w:numPr>
        <w:tabs>
          <w:tab w:val="left" w:pos="1780"/>
        </w:tabs>
        <w:ind w:left="1134" w:hanging="283"/>
        <w:jc w:val="both"/>
        <w:rPr>
          <w:rFonts w:eastAsia="Times New Roman"/>
          <w:sz w:val="24"/>
          <w:szCs w:val="24"/>
        </w:rPr>
      </w:pPr>
      <w:r w:rsidRPr="00F42AE4">
        <w:rPr>
          <w:rFonts w:eastAsia="Times New Roman"/>
          <w:sz w:val="24"/>
          <w:szCs w:val="24"/>
        </w:rPr>
        <w:t>oprema za mjerenje apsolutne odbojnosti do „to</w:t>
      </w:r>
      <w:r w:rsidRPr="00F42AE4">
        <w:rPr>
          <w:rFonts w:eastAsia="Arial"/>
          <w:sz w:val="24"/>
          <w:szCs w:val="24"/>
        </w:rPr>
        <w:t>č</w:t>
      </w:r>
      <w:r w:rsidRPr="00F42AE4">
        <w:rPr>
          <w:rFonts w:eastAsia="Times New Roman"/>
          <w:sz w:val="24"/>
          <w:szCs w:val="24"/>
        </w:rPr>
        <w:t>nosti” jednake ili bolje od 0,1 % odbojne vrijednosti;</w:t>
      </w:r>
    </w:p>
    <w:p w:rsidR="00393B31" w:rsidRPr="00F42AE4" w:rsidRDefault="00393B31" w:rsidP="00425500">
      <w:pPr>
        <w:spacing w:line="221" w:lineRule="exact"/>
        <w:ind w:left="1134" w:hanging="283"/>
        <w:jc w:val="both"/>
        <w:rPr>
          <w:rFonts w:eastAsia="Times New Roman"/>
          <w:sz w:val="24"/>
          <w:szCs w:val="24"/>
        </w:rPr>
      </w:pPr>
    </w:p>
    <w:p w:rsidR="00393B31" w:rsidRPr="00F42AE4" w:rsidRDefault="00CD3B60" w:rsidP="00425500">
      <w:pPr>
        <w:numPr>
          <w:ilvl w:val="0"/>
          <w:numId w:val="567"/>
        </w:numPr>
        <w:tabs>
          <w:tab w:val="left" w:pos="1780"/>
        </w:tabs>
        <w:spacing w:line="239" w:lineRule="auto"/>
        <w:ind w:left="1134" w:hanging="283"/>
        <w:jc w:val="both"/>
        <w:rPr>
          <w:rFonts w:eastAsia="Times New Roman"/>
          <w:sz w:val="24"/>
          <w:szCs w:val="24"/>
        </w:rPr>
      </w:pPr>
      <w:r w:rsidRPr="00F42AE4">
        <w:rPr>
          <w:rFonts w:eastAsia="Times New Roman"/>
          <w:sz w:val="24"/>
          <w:szCs w:val="24"/>
        </w:rPr>
        <w:t>oprema koja nije oprema za mjerenje raspršenosti na opti</w:t>
      </w:r>
      <w:r w:rsidRPr="00F42AE4">
        <w:rPr>
          <w:rFonts w:eastAsia="Arial"/>
          <w:sz w:val="24"/>
          <w:szCs w:val="24"/>
        </w:rPr>
        <w:t>č</w:t>
      </w:r>
      <w:r w:rsidRPr="00F42AE4">
        <w:rPr>
          <w:rFonts w:eastAsia="Times New Roman"/>
          <w:sz w:val="24"/>
          <w:szCs w:val="24"/>
        </w:rPr>
        <w:t>koj površini, a koja ima nezamra</w:t>
      </w:r>
      <w:r w:rsidRPr="00F42AE4">
        <w:rPr>
          <w:rFonts w:eastAsia="Arial"/>
          <w:sz w:val="24"/>
          <w:szCs w:val="24"/>
        </w:rPr>
        <w:t>č</w:t>
      </w:r>
      <w:r w:rsidRPr="00F42AE4">
        <w:rPr>
          <w:rFonts w:eastAsia="Times New Roman"/>
          <w:sz w:val="24"/>
          <w:szCs w:val="24"/>
        </w:rPr>
        <w:t>eni otvor od više od 10 cm, posebno oblikovana za nekontaktno opti</w:t>
      </w:r>
      <w:r w:rsidRPr="00F42AE4">
        <w:rPr>
          <w:rFonts w:eastAsia="Arial"/>
          <w:sz w:val="24"/>
          <w:szCs w:val="24"/>
        </w:rPr>
        <w:t>č</w:t>
      </w:r>
      <w:r w:rsidRPr="00F42AE4">
        <w:rPr>
          <w:rFonts w:eastAsia="Times New Roman"/>
          <w:sz w:val="24"/>
          <w:szCs w:val="24"/>
        </w:rPr>
        <w:t>ko mjerenje neplanarnog opti</w:t>
      </w:r>
      <w:r w:rsidRPr="00F42AE4">
        <w:rPr>
          <w:rFonts w:eastAsia="Arial"/>
          <w:sz w:val="24"/>
          <w:szCs w:val="24"/>
        </w:rPr>
        <w:t>č</w:t>
      </w:r>
      <w:r w:rsidRPr="00F42AE4">
        <w:rPr>
          <w:rFonts w:eastAsia="Times New Roman"/>
          <w:sz w:val="24"/>
          <w:szCs w:val="24"/>
        </w:rPr>
        <w:t>kog površinskog oblika (profila) do „to</w:t>
      </w:r>
      <w:r w:rsidRPr="00F42AE4">
        <w:rPr>
          <w:rFonts w:eastAsia="Arial"/>
          <w:sz w:val="24"/>
          <w:szCs w:val="24"/>
        </w:rPr>
        <w:t>č</w:t>
      </w:r>
      <w:r w:rsidRPr="00F42AE4">
        <w:rPr>
          <w:rFonts w:eastAsia="Times New Roman"/>
          <w:sz w:val="24"/>
          <w:szCs w:val="24"/>
        </w:rPr>
        <w:t>nosti” od 2 nm ili manje (bolje) u odnosu na potreban profil.</w:t>
      </w:r>
    </w:p>
    <w:p w:rsidR="00393B31" w:rsidRPr="00F42AE4" w:rsidRDefault="00393B31" w:rsidP="00425500">
      <w:pPr>
        <w:spacing w:line="212" w:lineRule="exact"/>
        <w:jc w:val="both"/>
        <w:rPr>
          <w:sz w:val="24"/>
          <w:szCs w:val="24"/>
        </w:rPr>
      </w:pPr>
    </w:p>
    <w:p w:rsidR="00393B31" w:rsidRDefault="00CD3B60" w:rsidP="00425500">
      <w:pPr>
        <w:tabs>
          <w:tab w:val="left" w:pos="2480"/>
        </w:tabs>
        <w:ind w:firstLine="1134"/>
        <w:jc w:val="both"/>
        <w:rPr>
          <w:rFonts w:eastAsia="Times New Roman"/>
          <w:i/>
          <w:iCs/>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6B004 ne odnosi se mikroskope.</w:t>
      </w:r>
    </w:p>
    <w:p w:rsidR="009E3AD0" w:rsidRPr="00F42AE4" w:rsidRDefault="009E3AD0" w:rsidP="00425500">
      <w:pPr>
        <w:tabs>
          <w:tab w:val="left" w:pos="2480"/>
        </w:tabs>
        <w:ind w:firstLine="1134"/>
        <w:jc w:val="both"/>
        <w:rPr>
          <w:sz w:val="24"/>
          <w:szCs w:val="24"/>
        </w:rPr>
      </w:pPr>
    </w:p>
    <w:p w:rsidR="00393B31" w:rsidRPr="00F42AE4" w:rsidRDefault="00393B31" w:rsidP="00425500">
      <w:pPr>
        <w:spacing w:line="218" w:lineRule="exact"/>
        <w:ind w:firstLine="1134"/>
        <w:jc w:val="both"/>
        <w:rPr>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6B007</w:t>
      </w:r>
      <w:r w:rsidRPr="00635F16">
        <w:rPr>
          <w:b/>
          <w:sz w:val="24"/>
          <w:szCs w:val="24"/>
        </w:rPr>
        <w:tab/>
      </w:r>
      <w:r w:rsidRPr="00635F16">
        <w:rPr>
          <w:rFonts w:eastAsia="Times New Roman"/>
          <w:b/>
          <w:sz w:val="24"/>
          <w:szCs w:val="24"/>
        </w:rPr>
        <w:t>Oprema za izradu, podešavanje i baždarenje zemaljskih gravimetara sa stati</w:t>
      </w:r>
      <w:r w:rsidRPr="00635F16">
        <w:rPr>
          <w:rFonts w:eastAsia="Arial"/>
          <w:b/>
          <w:sz w:val="24"/>
          <w:szCs w:val="24"/>
        </w:rPr>
        <w:t>č</w:t>
      </w:r>
      <w:r w:rsidRPr="00635F16">
        <w:rPr>
          <w:rFonts w:eastAsia="Times New Roman"/>
          <w:b/>
          <w:sz w:val="24"/>
          <w:szCs w:val="24"/>
        </w:rPr>
        <w:t>kom „to</w:t>
      </w:r>
      <w:r w:rsidRPr="00635F16">
        <w:rPr>
          <w:rFonts w:eastAsia="Arial"/>
          <w:b/>
          <w:sz w:val="24"/>
          <w:szCs w:val="24"/>
        </w:rPr>
        <w:t>č</w:t>
      </w:r>
      <w:r w:rsidRPr="00635F16">
        <w:rPr>
          <w:rFonts w:eastAsia="Times New Roman"/>
          <w:b/>
          <w:sz w:val="24"/>
          <w:szCs w:val="24"/>
        </w:rPr>
        <w:t>noš</w:t>
      </w:r>
      <w:r w:rsidRPr="00635F16">
        <w:rPr>
          <w:rFonts w:eastAsia="Arial"/>
          <w:b/>
          <w:sz w:val="24"/>
          <w:szCs w:val="24"/>
        </w:rPr>
        <w:t>ć</w:t>
      </w:r>
      <w:r w:rsidRPr="00635F16">
        <w:rPr>
          <w:rFonts w:eastAsia="Times New Roman"/>
          <w:b/>
          <w:sz w:val="24"/>
          <w:szCs w:val="24"/>
        </w:rPr>
        <w:t>u” boljom od</w:t>
      </w:r>
      <w:r w:rsidR="009E3AD0" w:rsidRPr="00635F16">
        <w:rPr>
          <w:b/>
          <w:sz w:val="24"/>
          <w:szCs w:val="24"/>
        </w:rPr>
        <w:t xml:space="preserve"> </w:t>
      </w:r>
      <w:r w:rsidRPr="00635F16">
        <w:rPr>
          <w:rFonts w:eastAsia="Times New Roman"/>
          <w:b/>
          <w:sz w:val="24"/>
          <w:szCs w:val="24"/>
        </w:rPr>
        <w:t>0,1 mGal.</w:t>
      </w:r>
    </w:p>
    <w:p w:rsidR="00393B31" w:rsidRDefault="00393B31" w:rsidP="00425500">
      <w:pPr>
        <w:spacing w:line="223" w:lineRule="exact"/>
        <w:jc w:val="both"/>
        <w:rPr>
          <w:sz w:val="24"/>
          <w:szCs w:val="24"/>
        </w:rPr>
      </w:pPr>
    </w:p>
    <w:p w:rsidR="009E3AD0" w:rsidRPr="00F42AE4" w:rsidRDefault="009E3AD0" w:rsidP="00425500">
      <w:pPr>
        <w:spacing w:line="223" w:lineRule="exact"/>
        <w:jc w:val="both"/>
        <w:rPr>
          <w:sz w:val="24"/>
          <w:szCs w:val="24"/>
        </w:rPr>
      </w:pPr>
    </w:p>
    <w:p w:rsidR="00393B31" w:rsidRPr="00635F16" w:rsidRDefault="00CD3B60" w:rsidP="00425500">
      <w:pPr>
        <w:tabs>
          <w:tab w:val="left" w:pos="1520"/>
          <w:tab w:val="left" w:pos="9355"/>
        </w:tabs>
        <w:spacing w:line="247" w:lineRule="auto"/>
        <w:ind w:left="851" w:hanging="851"/>
        <w:jc w:val="both"/>
        <w:rPr>
          <w:b/>
          <w:sz w:val="24"/>
          <w:szCs w:val="24"/>
        </w:rPr>
      </w:pPr>
      <w:r w:rsidRPr="00635F16">
        <w:rPr>
          <w:rFonts w:eastAsia="Times New Roman"/>
          <w:b/>
          <w:sz w:val="24"/>
          <w:szCs w:val="24"/>
        </w:rPr>
        <w:t>6B008</w:t>
      </w:r>
      <w:r w:rsidRPr="00635F16">
        <w:rPr>
          <w:b/>
          <w:sz w:val="24"/>
          <w:szCs w:val="24"/>
        </w:rPr>
        <w:tab/>
      </w:r>
      <w:r w:rsidRPr="00635F16">
        <w:rPr>
          <w:rFonts w:eastAsia="Times New Roman"/>
          <w:b/>
          <w:sz w:val="24"/>
          <w:szCs w:val="24"/>
        </w:rPr>
        <w:t>Sustavi za mjerenje presjeka impulsnog radara koji imaju širine odašiljanih impulsa od 100 ns ili manje i za njih posebno oblikovane komponente.</w:t>
      </w:r>
    </w:p>
    <w:p w:rsidR="00393B31" w:rsidRPr="00F42AE4" w:rsidRDefault="00393B31" w:rsidP="00425500">
      <w:pPr>
        <w:tabs>
          <w:tab w:val="left" w:pos="9355"/>
        </w:tabs>
        <w:spacing w:line="205" w:lineRule="exact"/>
        <w:ind w:left="851" w:hanging="851"/>
        <w:jc w:val="both"/>
        <w:rPr>
          <w:sz w:val="24"/>
          <w:szCs w:val="24"/>
        </w:rPr>
      </w:pPr>
    </w:p>
    <w:p w:rsidR="00393B31" w:rsidRDefault="00CD3B60" w:rsidP="00425500">
      <w:pPr>
        <w:tabs>
          <w:tab w:val="left" w:pos="9355"/>
        </w:tabs>
        <w:ind w:left="851"/>
        <w:jc w:val="both"/>
        <w:rPr>
          <w:rFonts w:eastAsia="Times New Roman"/>
          <w:i/>
          <w:iCs/>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6B108.</w:t>
      </w:r>
    </w:p>
    <w:p w:rsidR="009E3AD0" w:rsidRPr="00F42AE4" w:rsidRDefault="009E3AD0" w:rsidP="00425500">
      <w:pPr>
        <w:tabs>
          <w:tab w:val="left" w:pos="9355"/>
        </w:tabs>
        <w:ind w:left="851"/>
        <w:jc w:val="both"/>
        <w:rPr>
          <w:sz w:val="24"/>
          <w:szCs w:val="24"/>
        </w:rPr>
      </w:pPr>
    </w:p>
    <w:p w:rsidR="00393B31" w:rsidRPr="00F42AE4" w:rsidRDefault="00393B31" w:rsidP="00425500">
      <w:pPr>
        <w:spacing w:line="223" w:lineRule="exact"/>
        <w:jc w:val="both"/>
        <w:rPr>
          <w:sz w:val="24"/>
          <w:szCs w:val="24"/>
        </w:rPr>
      </w:pPr>
    </w:p>
    <w:p w:rsidR="00393B31" w:rsidRPr="00635F16" w:rsidRDefault="00CD3B60" w:rsidP="00425500">
      <w:pPr>
        <w:tabs>
          <w:tab w:val="left" w:pos="1520"/>
          <w:tab w:val="left" w:pos="9355"/>
        </w:tabs>
        <w:spacing w:line="247" w:lineRule="auto"/>
        <w:ind w:left="851" w:hanging="851"/>
        <w:jc w:val="both"/>
        <w:rPr>
          <w:b/>
          <w:sz w:val="24"/>
          <w:szCs w:val="24"/>
        </w:rPr>
      </w:pPr>
      <w:r w:rsidRPr="00635F16">
        <w:rPr>
          <w:rFonts w:eastAsia="Times New Roman"/>
          <w:b/>
          <w:sz w:val="24"/>
          <w:szCs w:val="24"/>
        </w:rPr>
        <w:t>6B108</w:t>
      </w:r>
      <w:r w:rsidRPr="00635F16">
        <w:rPr>
          <w:b/>
          <w:sz w:val="24"/>
          <w:szCs w:val="24"/>
        </w:rPr>
        <w:tab/>
      </w:r>
      <w:r w:rsidRPr="00635F16">
        <w:rPr>
          <w:rFonts w:eastAsia="Times New Roman"/>
          <w:b/>
          <w:sz w:val="24"/>
          <w:szCs w:val="24"/>
        </w:rPr>
        <w:t>Sustavi, osim onih koji su navedeni u 6B008, koji su posebno oblikovani za radarsko mjerenje presjeka i mogu se upotrebljavati za ‚projektile’ i njihove podsustave.</w:t>
      </w:r>
    </w:p>
    <w:p w:rsidR="00393B31" w:rsidRPr="00F42AE4" w:rsidRDefault="00393B31" w:rsidP="00425500">
      <w:pPr>
        <w:tabs>
          <w:tab w:val="left" w:pos="9355"/>
        </w:tabs>
        <w:spacing w:line="205" w:lineRule="exact"/>
        <w:ind w:left="851" w:hanging="851"/>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851"/>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rPr>
        <w:t>U 6B108 ‚projektil’ zna</w:t>
      </w:r>
      <w:r w:rsidRPr="00F42AE4">
        <w:rPr>
          <w:rFonts w:eastAsia="Arial"/>
          <w:i/>
          <w:iCs/>
          <w:sz w:val="24"/>
          <w:szCs w:val="24"/>
        </w:rPr>
        <w:t>č</w:t>
      </w:r>
      <w:r w:rsidRPr="00F42AE4">
        <w:rPr>
          <w:rFonts w:eastAsia="Times New Roman"/>
          <w:i/>
          <w:iCs/>
          <w:sz w:val="24"/>
          <w:szCs w:val="24"/>
        </w:rPr>
        <w:t>i cjelokupni raketni sustavi i sustavi zra</w:t>
      </w:r>
      <w:r w:rsidRPr="00F42AE4">
        <w:rPr>
          <w:rFonts w:eastAsia="Arial"/>
          <w:i/>
          <w:iCs/>
          <w:sz w:val="24"/>
          <w:szCs w:val="24"/>
        </w:rPr>
        <w:t>č</w:t>
      </w:r>
      <w:r w:rsidRPr="00F42AE4">
        <w:rPr>
          <w:rFonts w:eastAsia="Times New Roman"/>
          <w:i/>
          <w:iCs/>
          <w:sz w:val="24"/>
          <w:szCs w:val="24"/>
        </w:rPr>
        <w:t xml:space="preserve">nih bespilotnih letjelica </w:t>
      </w:r>
      <w:r w:rsidRPr="00F42AE4">
        <w:rPr>
          <w:rFonts w:eastAsia="Arial"/>
          <w:i/>
          <w:iCs/>
          <w:sz w:val="24"/>
          <w:szCs w:val="24"/>
        </w:rPr>
        <w:t>č</w:t>
      </w:r>
      <w:r w:rsidRPr="00F42AE4">
        <w:rPr>
          <w:rFonts w:eastAsia="Times New Roman"/>
          <w:i/>
          <w:iCs/>
          <w:sz w:val="24"/>
          <w:szCs w:val="24"/>
        </w:rPr>
        <w:t>iji je doseg ve</w:t>
      </w:r>
      <w:r w:rsidRPr="00F42AE4">
        <w:rPr>
          <w:rFonts w:eastAsia="Arial"/>
          <w:i/>
          <w:iCs/>
          <w:sz w:val="24"/>
          <w:szCs w:val="24"/>
        </w:rPr>
        <w:t>ć</w:t>
      </w:r>
      <w:r w:rsidRPr="00F42AE4">
        <w:rPr>
          <w:rFonts w:eastAsia="Times New Roman"/>
          <w:i/>
          <w:iCs/>
          <w:sz w:val="24"/>
          <w:szCs w:val="24"/>
        </w:rPr>
        <w:t>i od 300 km.</w:t>
      </w:r>
    </w:p>
    <w:p w:rsidR="00393B31" w:rsidRDefault="00393B31" w:rsidP="00425500">
      <w:pPr>
        <w:spacing w:line="228" w:lineRule="exact"/>
        <w:jc w:val="both"/>
        <w:rPr>
          <w:sz w:val="24"/>
          <w:szCs w:val="24"/>
        </w:rPr>
      </w:pPr>
    </w:p>
    <w:p w:rsidR="00597A91" w:rsidRDefault="00597A91" w:rsidP="00425500">
      <w:pPr>
        <w:spacing w:line="228" w:lineRule="exact"/>
        <w:jc w:val="both"/>
        <w:rPr>
          <w:sz w:val="24"/>
          <w:szCs w:val="24"/>
        </w:rPr>
      </w:pPr>
    </w:p>
    <w:p w:rsidR="00597A91" w:rsidRPr="00F42AE4" w:rsidRDefault="00597A91" w:rsidP="00425500">
      <w:pPr>
        <w:spacing w:line="228" w:lineRule="exact"/>
        <w:jc w:val="both"/>
        <w:rPr>
          <w:sz w:val="24"/>
          <w:szCs w:val="24"/>
        </w:rPr>
      </w:pPr>
    </w:p>
    <w:p w:rsidR="00393B31" w:rsidRPr="00F42AE4" w:rsidRDefault="00CD3B60" w:rsidP="00425500">
      <w:pPr>
        <w:tabs>
          <w:tab w:val="left" w:pos="1520"/>
        </w:tabs>
        <w:ind w:left="851" w:hanging="851"/>
        <w:jc w:val="both"/>
        <w:rPr>
          <w:sz w:val="24"/>
          <w:szCs w:val="24"/>
        </w:rPr>
      </w:pPr>
      <w:r w:rsidRPr="00F42AE4">
        <w:rPr>
          <w:rFonts w:eastAsia="Times New Roman"/>
          <w:b/>
          <w:bCs/>
          <w:sz w:val="24"/>
          <w:szCs w:val="24"/>
        </w:rPr>
        <w:t>6C</w:t>
      </w:r>
      <w:r w:rsidRPr="00F42AE4">
        <w:rPr>
          <w:sz w:val="24"/>
          <w:szCs w:val="24"/>
        </w:rPr>
        <w:tab/>
      </w:r>
      <w:r w:rsidRPr="00F42AE4">
        <w:rPr>
          <w:rFonts w:eastAsia="Times New Roman"/>
          <w:b/>
          <w:bCs/>
          <w:sz w:val="24"/>
          <w:szCs w:val="24"/>
        </w:rPr>
        <w:t>Materijali</w:t>
      </w:r>
    </w:p>
    <w:p w:rsidR="00393B31" w:rsidRDefault="00393B31" w:rsidP="00425500">
      <w:pPr>
        <w:spacing w:line="128" w:lineRule="exact"/>
        <w:ind w:left="851" w:hanging="851"/>
        <w:jc w:val="both"/>
        <w:rPr>
          <w:sz w:val="24"/>
          <w:szCs w:val="24"/>
        </w:rPr>
      </w:pPr>
    </w:p>
    <w:p w:rsidR="00597A91" w:rsidRPr="00F42AE4" w:rsidRDefault="00597A91" w:rsidP="00425500">
      <w:pPr>
        <w:spacing w:line="128" w:lineRule="exact"/>
        <w:ind w:left="851" w:hanging="851"/>
        <w:jc w:val="both"/>
        <w:rPr>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6C002</w:t>
      </w:r>
      <w:r w:rsidRPr="00635F16">
        <w:rPr>
          <w:b/>
          <w:sz w:val="24"/>
          <w:szCs w:val="24"/>
        </w:rPr>
        <w:tab/>
      </w:r>
      <w:r w:rsidRPr="00635F16">
        <w:rPr>
          <w:rFonts w:eastAsia="Times New Roman"/>
          <w:b/>
          <w:sz w:val="24"/>
          <w:szCs w:val="24"/>
        </w:rPr>
        <w:t>Materijali za opti</w:t>
      </w:r>
      <w:r w:rsidRPr="00635F16">
        <w:rPr>
          <w:rFonts w:eastAsia="Arial"/>
          <w:b/>
          <w:sz w:val="24"/>
          <w:szCs w:val="24"/>
        </w:rPr>
        <w:t>č</w:t>
      </w:r>
      <w:r w:rsidRPr="00635F16">
        <w:rPr>
          <w:rFonts w:eastAsia="Times New Roman"/>
          <w:b/>
          <w:sz w:val="24"/>
          <w:szCs w:val="24"/>
        </w:rPr>
        <w:t>ke senzore kako slijedi:</w:t>
      </w:r>
    </w:p>
    <w:p w:rsidR="00393B31" w:rsidRPr="00F42AE4" w:rsidRDefault="00393B31" w:rsidP="00425500">
      <w:pPr>
        <w:spacing w:line="223" w:lineRule="exact"/>
        <w:jc w:val="both"/>
        <w:rPr>
          <w:sz w:val="24"/>
          <w:szCs w:val="24"/>
        </w:rPr>
      </w:pPr>
    </w:p>
    <w:p w:rsidR="00393B31" w:rsidRPr="00F42AE4" w:rsidRDefault="00CD3B60" w:rsidP="00425500">
      <w:pPr>
        <w:numPr>
          <w:ilvl w:val="0"/>
          <w:numId w:val="568"/>
        </w:numPr>
        <w:tabs>
          <w:tab w:val="left" w:pos="1780"/>
        </w:tabs>
        <w:ind w:left="1134" w:hanging="283"/>
        <w:jc w:val="both"/>
        <w:rPr>
          <w:rFonts w:eastAsia="Times New Roman"/>
          <w:sz w:val="24"/>
          <w:szCs w:val="24"/>
        </w:rPr>
      </w:pPr>
      <w:r w:rsidRPr="00F42AE4">
        <w:rPr>
          <w:rFonts w:eastAsia="Times New Roman"/>
          <w:sz w:val="24"/>
          <w:szCs w:val="24"/>
        </w:rPr>
        <w:t xml:space="preserve">prirodni telurij (Te) </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e od 99,9995 % ili više;</w:t>
      </w:r>
    </w:p>
    <w:p w:rsidR="00393B31" w:rsidRPr="00F42AE4" w:rsidRDefault="00393B31" w:rsidP="00425500">
      <w:pPr>
        <w:spacing w:line="221" w:lineRule="exact"/>
        <w:ind w:left="1134" w:hanging="283"/>
        <w:jc w:val="both"/>
        <w:rPr>
          <w:rFonts w:eastAsia="Times New Roman"/>
          <w:sz w:val="24"/>
          <w:szCs w:val="24"/>
        </w:rPr>
      </w:pPr>
    </w:p>
    <w:p w:rsidR="00393B31" w:rsidRPr="00F42AE4" w:rsidRDefault="00CD3B60" w:rsidP="00425500">
      <w:pPr>
        <w:numPr>
          <w:ilvl w:val="0"/>
          <w:numId w:val="568"/>
        </w:numPr>
        <w:tabs>
          <w:tab w:val="left" w:pos="1780"/>
        </w:tabs>
        <w:ind w:left="1134" w:hanging="283"/>
        <w:jc w:val="both"/>
        <w:rPr>
          <w:rFonts w:eastAsia="Times New Roman"/>
          <w:sz w:val="24"/>
          <w:szCs w:val="24"/>
        </w:rPr>
      </w:pPr>
      <w:r w:rsidRPr="00F42AE4">
        <w:rPr>
          <w:rFonts w:eastAsia="Times New Roman"/>
          <w:sz w:val="24"/>
          <w:szCs w:val="24"/>
        </w:rPr>
        <w:t>monokristali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 xml:space="preserve">i epoksi smole) bilo </w:t>
      </w:r>
      <w:r w:rsidRPr="00F42AE4">
        <w:rPr>
          <w:rFonts w:eastAsia="Arial"/>
          <w:sz w:val="24"/>
          <w:szCs w:val="24"/>
        </w:rPr>
        <w:t>č</w:t>
      </w:r>
      <w:r w:rsidRPr="00F42AE4">
        <w:rPr>
          <w:rFonts w:eastAsia="Times New Roman"/>
          <w:sz w:val="24"/>
          <w:szCs w:val="24"/>
        </w:rPr>
        <w:t>ega od sljede</w:t>
      </w:r>
      <w:r w:rsidRPr="00F42AE4">
        <w:rPr>
          <w:rFonts w:eastAsia="Arial"/>
          <w:sz w:val="24"/>
          <w:szCs w:val="24"/>
        </w:rPr>
        <w:t>ć</w:t>
      </w:r>
      <w:r w:rsidRPr="00F42AE4">
        <w:rPr>
          <w:rFonts w:eastAsia="Times New Roman"/>
          <w:sz w:val="24"/>
          <w:szCs w:val="24"/>
        </w:rPr>
        <w:t>ega:</w:t>
      </w:r>
    </w:p>
    <w:p w:rsidR="00393B31" w:rsidRPr="00F42AE4" w:rsidRDefault="00393B31" w:rsidP="00425500">
      <w:pPr>
        <w:spacing w:line="221" w:lineRule="exact"/>
        <w:ind w:left="1134" w:hanging="283"/>
        <w:jc w:val="both"/>
        <w:rPr>
          <w:rFonts w:eastAsia="Times New Roman"/>
          <w:sz w:val="24"/>
          <w:szCs w:val="24"/>
        </w:rPr>
      </w:pPr>
    </w:p>
    <w:p w:rsidR="00393B31" w:rsidRPr="00F42AE4" w:rsidRDefault="00CD3B60" w:rsidP="00425500">
      <w:pPr>
        <w:ind w:left="1418" w:hanging="284"/>
        <w:jc w:val="both"/>
        <w:rPr>
          <w:rFonts w:eastAsia="Times New Roman"/>
          <w:sz w:val="24"/>
          <w:szCs w:val="24"/>
        </w:rPr>
      </w:pPr>
      <w:r w:rsidRPr="00F42AE4">
        <w:rPr>
          <w:rFonts w:eastAsia="Times New Roman"/>
          <w:sz w:val="24"/>
          <w:szCs w:val="24"/>
        </w:rPr>
        <w:t>1. kadmij cink telurida (CdZnTe) s udjelom cinka manjim od 6 % po ‚molarnom udjelu’;</w:t>
      </w:r>
    </w:p>
    <w:p w:rsidR="00393B31" w:rsidRPr="00F42AE4" w:rsidRDefault="00393B31" w:rsidP="00425500">
      <w:pPr>
        <w:spacing w:line="207" w:lineRule="exact"/>
        <w:ind w:left="1418" w:hanging="284"/>
        <w:jc w:val="both"/>
        <w:rPr>
          <w:sz w:val="24"/>
          <w:szCs w:val="24"/>
        </w:rPr>
      </w:pPr>
    </w:p>
    <w:p w:rsidR="00393B31" w:rsidRPr="00F42AE4" w:rsidRDefault="00CD3B60" w:rsidP="00425500">
      <w:pPr>
        <w:numPr>
          <w:ilvl w:val="0"/>
          <w:numId w:val="569"/>
        </w:numPr>
        <w:tabs>
          <w:tab w:val="left" w:pos="2020"/>
        </w:tabs>
        <w:ind w:left="1418" w:hanging="284"/>
        <w:jc w:val="both"/>
        <w:rPr>
          <w:rFonts w:eastAsia="Times New Roman"/>
          <w:sz w:val="24"/>
          <w:szCs w:val="24"/>
        </w:rPr>
      </w:pPr>
      <w:r w:rsidRPr="00F42AE4">
        <w:rPr>
          <w:rFonts w:eastAsia="Times New Roman"/>
          <w:sz w:val="24"/>
          <w:szCs w:val="24"/>
        </w:rPr>
        <w:t xml:space="preserve">kadmijeva telurida (CdTe) bilo koje razine </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 xml:space="preserve">e </w:t>
      </w:r>
      <w:r w:rsidRPr="00F42AE4">
        <w:rPr>
          <w:rFonts w:eastAsia="Times New Roman"/>
          <w:sz w:val="24"/>
          <w:szCs w:val="24"/>
          <w:u w:val="single"/>
        </w:rPr>
        <w:t>ili</w:t>
      </w:r>
    </w:p>
    <w:p w:rsidR="00393B31" w:rsidRPr="00F42AE4" w:rsidRDefault="00393B31" w:rsidP="00425500">
      <w:pPr>
        <w:spacing w:line="217" w:lineRule="exact"/>
        <w:ind w:left="1418" w:hanging="284"/>
        <w:jc w:val="both"/>
        <w:rPr>
          <w:rFonts w:eastAsia="Times New Roman"/>
          <w:sz w:val="24"/>
          <w:szCs w:val="24"/>
        </w:rPr>
      </w:pPr>
    </w:p>
    <w:p w:rsidR="00597A91" w:rsidRDefault="00CD3B60" w:rsidP="00425500">
      <w:pPr>
        <w:numPr>
          <w:ilvl w:val="0"/>
          <w:numId w:val="569"/>
        </w:numPr>
        <w:tabs>
          <w:tab w:val="left" w:pos="2018"/>
          <w:tab w:val="left" w:pos="9214"/>
          <w:tab w:val="left" w:pos="9355"/>
        </w:tabs>
        <w:spacing w:line="479" w:lineRule="auto"/>
        <w:ind w:left="1418" w:hanging="284"/>
        <w:jc w:val="both"/>
        <w:rPr>
          <w:rFonts w:eastAsia="Times New Roman"/>
          <w:sz w:val="24"/>
          <w:szCs w:val="24"/>
        </w:rPr>
      </w:pPr>
      <w:r w:rsidRPr="00F42AE4">
        <w:rPr>
          <w:rFonts w:eastAsia="Times New Roman"/>
          <w:sz w:val="24"/>
          <w:szCs w:val="24"/>
        </w:rPr>
        <w:t xml:space="preserve">živa kadmij telurida (HgCdTe) bilo koje razine </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 xml:space="preserve">e. </w:t>
      </w:r>
    </w:p>
    <w:p w:rsidR="00393B31" w:rsidRPr="00F42AE4" w:rsidRDefault="00CD3B60" w:rsidP="00425500">
      <w:pPr>
        <w:tabs>
          <w:tab w:val="left" w:pos="2018"/>
        </w:tabs>
        <w:spacing w:line="479" w:lineRule="auto"/>
        <w:ind w:left="1418"/>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 w:lineRule="exact"/>
        <w:ind w:left="1418"/>
        <w:jc w:val="both"/>
        <w:rPr>
          <w:sz w:val="24"/>
          <w:szCs w:val="24"/>
        </w:rPr>
      </w:pPr>
    </w:p>
    <w:p w:rsidR="00393B31" w:rsidRPr="00F42AE4" w:rsidRDefault="00CD3B60" w:rsidP="00425500">
      <w:pPr>
        <w:ind w:left="1418"/>
        <w:jc w:val="both"/>
        <w:rPr>
          <w:sz w:val="24"/>
          <w:szCs w:val="24"/>
        </w:rPr>
      </w:pPr>
      <w:r w:rsidRPr="00F42AE4">
        <w:rPr>
          <w:rFonts w:eastAsia="Times New Roman"/>
          <w:i/>
          <w:iCs/>
          <w:sz w:val="24"/>
          <w:szCs w:val="24"/>
        </w:rPr>
        <w:t>‚Molarni udio’ definiran je kao omjer izme</w:t>
      </w:r>
      <w:r w:rsidRPr="00F42AE4">
        <w:rPr>
          <w:rFonts w:eastAsia="Arial"/>
          <w:i/>
          <w:iCs/>
          <w:sz w:val="24"/>
          <w:szCs w:val="24"/>
        </w:rPr>
        <w:t>đ</w:t>
      </w:r>
      <w:r w:rsidRPr="00F42AE4">
        <w:rPr>
          <w:rFonts w:eastAsia="Times New Roman"/>
          <w:i/>
          <w:iCs/>
          <w:sz w:val="24"/>
          <w:szCs w:val="24"/>
        </w:rPr>
        <w:t>u mola ZnTe i zbroja mola CdTe i ZnTe prisutnih u kristalu.</w:t>
      </w:r>
    </w:p>
    <w:p w:rsidR="00393B31" w:rsidRPr="00F42AE4" w:rsidRDefault="00393B31" w:rsidP="00425500">
      <w:pPr>
        <w:spacing w:line="217" w:lineRule="exact"/>
        <w:jc w:val="both"/>
        <w:rPr>
          <w:sz w:val="24"/>
          <w:szCs w:val="24"/>
        </w:rPr>
      </w:pPr>
    </w:p>
    <w:p w:rsidR="00C17FB5" w:rsidRDefault="00C17FB5" w:rsidP="00425500">
      <w:pPr>
        <w:tabs>
          <w:tab w:val="left" w:pos="1520"/>
        </w:tabs>
        <w:ind w:left="851" w:hanging="851"/>
        <w:jc w:val="both"/>
        <w:rPr>
          <w:rFonts w:eastAsia="Times New Roman"/>
          <w:b/>
          <w:sz w:val="24"/>
          <w:szCs w:val="24"/>
        </w:rPr>
      </w:pPr>
    </w:p>
    <w:p w:rsidR="00C17FB5" w:rsidRDefault="00C17FB5" w:rsidP="00425500">
      <w:pPr>
        <w:tabs>
          <w:tab w:val="left" w:pos="1520"/>
        </w:tabs>
        <w:ind w:left="851" w:hanging="851"/>
        <w:jc w:val="both"/>
        <w:rPr>
          <w:rFonts w:eastAsia="Times New Roman"/>
          <w:b/>
          <w:sz w:val="24"/>
          <w:szCs w:val="24"/>
        </w:rPr>
      </w:pPr>
    </w:p>
    <w:p w:rsidR="00393B31" w:rsidRPr="00F42AE4" w:rsidRDefault="00CD3B60" w:rsidP="00425500">
      <w:pPr>
        <w:tabs>
          <w:tab w:val="left" w:pos="1520"/>
        </w:tabs>
        <w:ind w:left="851" w:hanging="851"/>
        <w:jc w:val="both"/>
        <w:rPr>
          <w:sz w:val="24"/>
          <w:szCs w:val="24"/>
        </w:rPr>
      </w:pPr>
      <w:r w:rsidRPr="00635F16">
        <w:rPr>
          <w:rFonts w:eastAsia="Times New Roman"/>
          <w:b/>
          <w:sz w:val="24"/>
          <w:szCs w:val="24"/>
        </w:rPr>
        <w:t>6C004</w:t>
      </w:r>
      <w:r w:rsidRPr="00635F16">
        <w:rPr>
          <w:b/>
          <w:sz w:val="24"/>
          <w:szCs w:val="24"/>
        </w:rPr>
        <w:tab/>
      </w:r>
      <w:r w:rsidRPr="00635F16">
        <w:rPr>
          <w:rFonts w:eastAsia="Times New Roman"/>
          <w:b/>
          <w:sz w:val="24"/>
          <w:szCs w:val="24"/>
        </w:rPr>
        <w:t>Opti</w:t>
      </w:r>
      <w:r w:rsidRPr="00635F16">
        <w:rPr>
          <w:rFonts w:eastAsia="Arial"/>
          <w:b/>
          <w:sz w:val="24"/>
          <w:szCs w:val="24"/>
        </w:rPr>
        <w:t>č</w:t>
      </w:r>
      <w:r w:rsidRPr="00635F16">
        <w:rPr>
          <w:rFonts w:eastAsia="Times New Roman"/>
          <w:b/>
          <w:sz w:val="24"/>
          <w:szCs w:val="24"/>
        </w:rPr>
        <w:t>ki materijali kako slijedi</w:t>
      </w:r>
      <w:r w:rsidRPr="00F42AE4">
        <w:rPr>
          <w:rFonts w:eastAsia="Times New Roman"/>
          <w:sz w:val="24"/>
          <w:szCs w:val="24"/>
        </w:rPr>
        <w:t>:</w:t>
      </w:r>
    </w:p>
    <w:p w:rsidR="00393B31" w:rsidRPr="00F42AE4" w:rsidRDefault="00393B31" w:rsidP="00425500">
      <w:pPr>
        <w:spacing w:line="218" w:lineRule="exact"/>
        <w:ind w:left="1134" w:hanging="283"/>
        <w:jc w:val="both"/>
        <w:rPr>
          <w:sz w:val="24"/>
          <w:szCs w:val="24"/>
        </w:rPr>
      </w:pPr>
    </w:p>
    <w:p w:rsidR="00393B31" w:rsidRPr="00F42AE4" w:rsidRDefault="00CD3B60" w:rsidP="00425500">
      <w:pPr>
        <w:tabs>
          <w:tab w:val="left" w:pos="1760"/>
          <w:tab w:val="left" w:pos="9355"/>
        </w:tabs>
        <w:spacing w:line="246" w:lineRule="auto"/>
        <w:ind w:left="1134" w:hanging="283"/>
        <w:jc w:val="both"/>
        <w:rPr>
          <w:sz w:val="24"/>
          <w:szCs w:val="24"/>
        </w:rPr>
      </w:pPr>
      <w:r w:rsidRPr="00F42AE4">
        <w:rPr>
          <w:rFonts w:eastAsia="Times New Roman"/>
          <w:sz w:val="24"/>
          <w:szCs w:val="24"/>
        </w:rPr>
        <w:t>a.</w:t>
      </w:r>
      <w:r w:rsidRPr="00F42AE4">
        <w:rPr>
          <w:rFonts w:eastAsia="Times New Roman"/>
          <w:sz w:val="24"/>
          <w:szCs w:val="24"/>
        </w:rPr>
        <w:tab/>
        <w:t>„sirovi supstrati” cinkova selenida (ZnSe) i cinkova sulfida (ZnS) proizvedeni postupkom kemijskog naparivanja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tabs>
          <w:tab w:val="left" w:pos="9355"/>
        </w:tabs>
        <w:spacing w:line="174" w:lineRule="exact"/>
        <w:ind w:left="1134" w:hanging="283"/>
        <w:jc w:val="both"/>
        <w:rPr>
          <w:sz w:val="24"/>
          <w:szCs w:val="24"/>
        </w:rPr>
      </w:pPr>
    </w:p>
    <w:p w:rsidR="00393B31" w:rsidRPr="00F42AE4" w:rsidRDefault="00CD3B60" w:rsidP="00425500">
      <w:pPr>
        <w:numPr>
          <w:ilvl w:val="1"/>
          <w:numId w:val="570"/>
        </w:numPr>
        <w:tabs>
          <w:tab w:val="left" w:pos="2020"/>
          <w:tab w:val="left" w:pos="9355"/>
        </w:tabs>
        <w:ind w:left="1418" w:hanging="284"/>
        <w:jc w:val="both"/>
        <w:rPr>
          <w:rFonts w:eastAsia="Times New Roman"/>
          <w:sz w:val="24"/>
          <w:szCs w:val="24"/>
        </w:rPr>
      </w:pPr>
      <w:r w:rsidRPr="00F42AE4">
        <w:rPr>
          <w:rFonts w:eastAsia="Times New Roman"/>
          <w:sz w:val="24"/>
          <w:szCs w:val="24"/>
        </w:rPr>
        <w:t>volumen ve</w:t>
      </w:r>
      <w:r w:rsidRPr="00F42AE4">
        <w:rPr>
          <w:rFonts w:eastAsia="Arial"/>
          <w:sz w:val="24"/>
          <w:szCs w:val="24"/>
        </w:rPr>
        <w:t>ć</w:t>
      </w:r>
      <w:r w:rsidRPr="00F42AE4">
        <w:rPr>
          <w:rFonts w:eastAsia="Times New Roman"/>
          <w:sz w:val="24"/>
          <w:szCs w:val="24"/>
        </w:rPr>
        <w:t>i od 100 cm</w:t>
      </w:r>
      <w:r w:rsidRPr="00F42AE4">
        <w:rPr>
          <w:rFonts w:eastAsia="Times New Roman"/>
          <w:sz w:val="24"/>
          <w:szCs w:val="24"/>
          <w:vertAlign w:val="superscript"/>
        </w:rPr>
        <w:t>3</w:t>
      </w:r>
      <w:r w:rsidRPr="00F42AE4">
        <w:rPr>
          <w:rFonts w:eastAsia="Times New Roman"/>
          <w:sz w:val="24"/>
          <w:szCs w:val="24"/>
        </w:rPr>
        <w:t xml:space="preserve"> ; </w:t>
      </w:r>
      <w:r w:rsidRPr="00F42AE4">
        <w:rPr>
          <w:rFonts w:eastAsia="Times New Roman"/>
          <w:sz w:val="24"/>
          <w:szCs w:val="24"/>
          <w:u w:val="single"/>
        </w:rPr>
        <w:t>ili</w:t>
      </w:r>
    </w:p>
    <w:p w:rsidR="00393B31" w:rsidRPr="00F42AE4" w:rsidRDefault="00393B31" w:rsidP="00425500">
      <w:pPr>
        <w:tabs>
          <w:tab w:val="left" w:pos="9355"/>
        </w:tabs>
        <w:spacing w:line="143" w:lineRule="exact"/>
        <w:ind w:left="1418" w:hanging="284"/>
        <w:jc w:val="both"/>
        <w:rPr>
          <w:rFonts w:eastAsia="Times New Roman"/>
          <w:sz w:val="24"/>
          <w:szCs w:val="24"/>
        </w:rPr>
      </w:pPr>
    </w:p>
    <w:p w:rsidR="00393B31" w:rsidRPr="00F42AE4" w:rsidRDefault="00CD3B60" w:rsidP="00425500">
      <w:pPr>
        <w:numPr>
          <w:ilvl w:val="1"/>
          <w:numId w:val="570"/>
        </w:numPr>
        <w:tabs>
          <w:tab w:val="left" w:pos="2020"/>
          <w:tab w:val="left" w:pos="9355"/>
        </w:tabs>
        <w:ind w:left="1418" w:hanging="284"/>
        <w:jc w:val="both"/>
        <w:rPr>
          <w:rFonts w:eastAsia="Times New Roman"/>
          <w:sz w:val="24"/>
          <w:szCs w:val="24"/>
        </w:rPr>
      </w:pPr>
      <w:r w:rsidRPr="00F42AE4">
        <w:rPr>
          <w:rFonts w:eastAsia="Times New Roman"/>
          <w:sz w:val="24"/>
          <w:szCs w:val="24"/>
        </w:rPr>
        <w:t>promjer ve</w:t>
      </w:r>
      <w:r w:rsidRPr="00F42AE4">
        <w:rPr>
          <w:rFonts w:eastAsia="Arial"/>
          <w:sz w:val="24"/>
          <w:szCs w:val="24"/>
        </w:rPr>
        <w:t>ć</w:t>
      </w:r>
      <w:r w:rsidRPr="00F42AE4">
        <w:rPr>
          <w:rFonts w:eastAsia="Times New Roman"/>
          <w:sz w:val="24"/>
          <w:szCs w:val="24"/>
        </w:rPr>
        <w:t>i od 80 mm s debljinom od 20 mm ili više;</w:t>
      </w:r>
    </w:p>
    <w:p w:rsidR="00393B31" w:rsidRPr="00F42AE4" w:rsidRDefault="00393B31" w:rsidP="00425500">
      <w:pPr>
        <w:tabs>
          <w:tab w:val="left" w:pos="9355"/>
        </w:tabs>
        <w:spacing w:line="218" w:lineRule="exact"/>
        <w:ind w:left="1134" w:hanging="283"/>
        <w:jc w:val="both"/>
        <w:rPr>
          <w:rFonts w:eastAsia="Times New Roman"/>
          <w:sz w:val="24"/>
          <w:szCs w:val="24"/>
        </w:rPr>
      </w:pPr>
    </w:p>
    <w:p w:rsidR="00393B31" w:rsidRPr="00F42AE4" w:rsidRDefault="00CD3B60" w:rsidP="00425500">
      <w:pPr>
        <w:numPr>
          <w:ilvl w:val="0"/>
          <w:numId w:val="571"/>
        </w:numPr>
        <w:tabs>
          <w:tab w:val="left" w:pos="1780"/>
          <w:tab w:val="left" w:pos="9355"/>
        </w:tabs>
        <w:ind w:left="1134" w:hanging="283"/>
        <w:jc w:val="both"/>
        <w:rPr>
          <w:rFonts w:eastAsia="Times New Roman"/>
          <w:sz w:val="24"/>
          <w:szCs w:val="24"/>
        </w:rPr>
      </w:pPr>
      <w:r w:rsidRPr="00F42AE4">
        <w:rPr>
          <w:rFonts w:eastAsia="Times New Roman"/>
          <w:sz w:val="24"/>
          <w:szCs w:val="24"/>
        </w:rPr>
        <w:t>elektroopti</w:t>
      </w:r>
      <w:r w:rsidRPr="00F42AE4">
        <w:rPr>
          <w:rFonts w:eastAsia="Arial"/>
          <w:sz w:val="24"/>
          <w:szCs w:val="24"/>
        </w:rPr>
        <w:t>č</w:t>
      </w:r>
      <w:r w:rsidRPr="00F42AE4">
        <w:rPr>
          <w:rFonts w:eastAsia="Times New Roman"/>
          <w:sz w:val="24"/>
          <w:szCs w:val="24"/>
        </w:rPr>
        <w:t>ki materijali i nelinearni opti</w:t>
      </w:r>
      <w:r w:rsidRPr="00F42AE4">
        <w:rPr>
          <w:rFonts w:eastAsia="Arial"/>
          <w:sz w:val="24"/>
          <w:szCs w:val="24"/>
        </w:rPr>
        <w:t>č</w:t>
      </w:r>
      <w:r w:rsidRPr="00F42AE4">
        <w:rPr>
          <w:rFonts w:eastAsia="Times New Roman"/>
          <w:sz w:val="24"/>
          <w:szCs w:val="24"/>
        </w:rPr>
        <w:t>ki materijali kako slijedi:</w:t>
      </w:r>
    </w:p>
    <w:p w:rsidR="00393B31" w:rsidRPr="00F42AE4" w:rsidRDefault="00393B31" w:rsidP="00425500">
      <w:pPr>
        <w:tabs>
          <w:tab w:val="left" w:pos="9355"/>
        </w:tabs>
        <w:spacing w:line="218" w:lineRule="exact"/>
        <w:ind w:left="1134" w:hanging="283"/>
        <w:jc w:val="both"/>
        <w:rPr>
          <w:rFonts w:eastAsia="Times New Roman"/>
          <w:sz w:val="24"/>
          <w:szCs w:val="24"/>
        </w:rPr>
      </w:pPr>
    </w:p>
    <w:p w:rsidR="00393B31" w:rsidRPr="00F42AE4" w:rsidRDefault="00CD3B60" w:rsidP="00425500">
      <w:pPr>
        <w:numPr>
          <w:ilvl w:val="1"/>
          <w:numId w:val="571"/>
        </w:numPr>
        <w:tabs>
          <w:tab w:val="left" w:pos="2020"/>
          <w:tab w:val="left" w:pos="9355"/>
        </w:tabs>
        <w:ind w:left="1418" w:hanging="284"/>
        <w:jc w:val="both"/>
        <w:rPr>
          <w:rFonts w:eastAsia="Times New Roman"/>
          <w:sz w:val="24"/>
          <w:szCs w:val="24"/>
        </w:rPr>
      </w:pPr>
      <w:r w:rsidRPr="00F42AE4">
        <w:rPr>
          <w:rFonts w:eastAsia="Times New Roman"/>
          <w:sz w:val="24"/>
          <w:szCs w:val="24"/>
        </w:rPr>
        <w:t>kalij titanil arsenat (KTA) (CAS 59400-80-5);</w:t>
      </w:r>
    </w:p>
    <w:p w:rsidR="00393B31" w:rsidRPr="00F42AE4" w:rsidRDefault="00393B31" w:rsidP="00425500">
      <w:pPr>
        <w:tabs>
          <w:tab w:val="left" w:pos="9355"/>
        </w:tabs>
        <w:spacing w:line="107" w:lineRule="exact"/>
        <w:ind w:left="1418" w:hanging="284"/>
        <w:jc w:val="both"/>
        <w:rPr>
          <w:rFonts w:eastAsia="Times New Roman"/>
          <w:sz w:val="24"/>
          <w:szCs w:val="24"/>
        </w:rPr>
      </w:pPr>
    </w:p>
    <w:p w:rsidR="00393B31" w:rsidRPr="00F42AE4" w:rsidRDefault="00CD3B60" w:rsidP="00425500">
      <w:pPr>
        <w:numPr>
          <w:ilvl w:val="1"/>
          <w:numId w:val="571"/>
        </w:numPr>
        <w:tabs>
          <w:tab w:val="left" w:pos="2020"/>
          <w:tab w:val="left" w:pos="9355"/>
        </w:tabs>
        <w:ind w:left="1418" w:hanging="284"/>
        <w:jc w:val="both"/>
        <w:rPr>
          <w:rFonts w:eastAsia="Times New Roman"/>
          <w:sz w:val="24"/>
          <w:szCs w:val="24"/>
        </w:rPr>
      </w:pPr>
      <w:r w:rsidRPr="00F42AE4">
        <w:rPr>
          <w:rFonts w:eastAsia="Times New Roman"/>
          <w:sz w:val="24"/>
          <w:szCs w:val="24"/>
        </w:rPr>
        <w:t>srebro galij selenid (AgGaSe</w:t>
      </w:r>
      <w:r w:rsidRPr="00F42AE4">
        <w:rPr>
          <w:rFonts w:eastAsia="Times New Roman"/>
          <w:sz w:val="24"/>
          <w:szCs w:val="24"/>
          <w:vertAlign w:val="subscript"/>
        </w:rPr>
        <w:t>2</w:t>
      </w:r>
      <w:r w:rsidRPr="00F42AE4">
        <w:rPr>
          <w:rFonts w:eastAsia="Times New Roman"/>
          <w:sz w:val="24"/>
          <w:szCs w:val="24"/>
        </w:rPr>
        <w:t xml:space="preserve"> , poznat i kao AGSE) (CAS 12002-67-4);</w:t>
      </w:r>
    </w:p>
    <w:p w:rsidR="00393B31" w:rsidRPr="00F42AE4" w:rsidRDefault="00393B31" w:rsidP="00425500">
      <w:pPr>
        <w:tabs>
          <w:tab w:val="left" w:pos="9355"/>
        </w:tabs>
        <w:spacing w:line="115" w:lineRule="exact"/>
        <w:ind w:left="1418" w:hanging="284"/>
        <w:jc w:val="both"/>
        <w:rPr>
          <w:rFonts w:eastAsia="Times New Roman"/>
          <w:sz w:val="24"/>
          <w:szCs w:val="24"/>
        </w:rPr>
      </w:pPr>
    </w:p>
    <w:p w:rsidR="00393B31" w:rsidRPr="00F42AE4" w:rsidRDefault="00CD3B60" w:rsidP="00425500">
      <w:pPr>
        <w:numPr>
          <w:ilvl w:val="1"/>
          <w:numId w:val="571"/>
        </w:numPr>
        <w:tabs>
          <w:tab w:val="left" w:pos="2020"/>
          <w:tab w:val="left" w:pos="9355"/>
        </w:tabs>
        <w:ind w:left="1418" w:hanging="284"/>
        <w:jc w:val="both"/>
        <w:rPr>
          <w:rFonts w:eastAsia="Times New Roman"/>
          <w:sz w:val="24"/>
          <w:szCs w:val="24"/>
        </w:rPr>
      </w:pPr>
      <w:r w:rsidRPr="00F42AE4">
        <w:rPr>
          <w:rFonts w:eastAsia="Times New Roman"/>
          <w:sz w:val="24"/>
          <w:szCs w:val="24"/>
        </w:rPr>
        <w:t>talij arsen selenid (Tl</w:t>
      </w:r>
      <w:r w:rsidRPr="00F42AE4">
        <w:rPr>
          <w:rFonts w:eastAsia="Times New Roman"/>
          <w:sz w:val="24"/>
          <w:szCs w:val="24"/>
          <w:vertAlign w:val="subscript"/>
        </w:rPr>
        <w:t>3</w:t>
      </w:r>
      <w:r w:rsidRPr="00F42AE4">
        <w:rPr>
          <w:rFonts w:eastAsia="Times New Roman"/>
          <w:sz w:val="24"/>
          <w:szCs w:val="24"/>
        </w:rPr>
        <w:t xml:space="preserve"> AsSe</w:t>
      </w:r>
      <w:r w:rsidRPr="00F42AE4">
        <w:rPr>
          <w:rFonts w:eastAsia="Times New Roman"/>
          <w:sz w:val="24"/>
          <w:szCs w:val="24"/>
          <w:vertAlign w:val="subscript"/>
        </w:rPr>
        <w:t>3</w:t>
      </w:r>
      <w:r w:rsidRPr="00F42AE4">
        <w:rPr>
          <w:rFonts w:eastAsia="Times New Roman"/>
          <w:sz w:val="24"/>
          <w:szCs w:val="24"/>
        </w:rPr>
        <w:t xml:space="preserve"> , poznat i kao TAS) (CAS 16142-89-5);</w:t>
      </w:r>
    </w:p>
    <w:p w:rsidR="00393B31" w:rsidRPr="00F42AE4" w:rsidRDefault="00393B31" w:rsidP="00425500">
      <w:pPr>
        <w:tabs>
          <w:tab w:val="left" w:pos="9355"/>
        </w:tabs>
        <w:spacing w:line="115" w:lineRule="exact"/>
        <w:ind w:left="1418" w:hanging="284"/>
        <w:jc w:val="both"/>
        <w:rPr>
          <w:rFonts w:eastAsia="Times New Roman"/>
          <w:sz w:val="24"/>
          <w:szCs w:val="24"/>
        </w:rPr>
      </w:pPr>
    </w:p>
    <w:p w:rsidR="00393B31" w:rsidRPr="00F42AE4" w:rsidRDefault="00CD3B60" w:rsidP="00425500">
      <w:pPr>
        <w:numPr>
          <w:ilvl w:val="1"/>
          <w:numId w:val="571"/>
        </w:numPr>
        <w:tabs>
          <w:tab w:val="left" w:pos="2020"/>
          <w:tab w:val="left" w:pos="9355"/>
        </w:tabs>
        <w:ind w:left="1418" w:hanging="284"/>
        <w:jc w:val="both"/>
        <w:rPr>
          <w:rFonts w:eastAsia="Times New Roman"/>
          <w:sz w:val="24"/>
          <w:szCs w:val="24"/>
        </w:rPr>
      </w:pPr>
      <w:r w:rsidRPr="00F42AE4">
        <w:rPr>
          <w:rFonts w:eastAsia="Times New Roman"/>
          <w:sz w:val="24"/>
          <w:szCs w:val="24"/>
        </w:rPr>
        <w:t>cink germanij fosfid (ZnGeP</w:t>
      </w:r>
      <w:r w:rsidRPr="00F42AE4">
        <w:rPr>
          <w:rFonts w:eastAsia="Times New Roman"/>
          <w:sz w:val="24"/>
          <w:szCs w:val="24"/>
          <w:vertAlign w:val="subscript"/>
        </w:rPr>
        <w:t>2</w:t>
      </w:r>
      <w:r w:rsidRPr="00F42AE4">
        <w:rPr>
          <w:rFonts w:eastAsia="Times New Roman"/>
          <w:sz w:val="24"/>
          <w:szCs w:val="24"/>
        </w:rPr>
        <w:t xml:space="preserve">, poznat i kao ZGP, cink germanij bifosfid ili cink germanij difosfid); </w:t>
      </w:r>
      <w:r w:rsidRPr="00F42AE4">
        <w:rPr>
          <w:rFonts w:eastAsia="Times New Roman"/>
          <w:sz w:val="24"/>
          <w:szCs w:val="24"/>
          <w:u w:val="single"/>
        </w:rPr>
        <w:t>ili</w:t>
      </w:r>
    </w:p>
    <w:p w:rsidR="00393B31" w:rsidRPr="00F42AE4" w:rsidRDefault="00393B31" w:rsidP="00425500">
      <w:pPr>
        <w:tabs>
          <w:tab w:val="left" w:pos="9355"/>
        </w:tabs>
        <w:spacing w:line="224" w:lineRule="exact"/>
        <w:ind w:left="1418" w:hanging="284"/>
        <w:jc w:val="both"/>
        <w:rPr>
          <w:rFonts w:eastAsia="Times New Roman"/>
          <w:sz w:val="24"/>
          <w:szCs w:val="24"/>
        </w:rPr>
      </w:pPr>
    </w:p>
    <w:p w:rsidR="00393B31" w:rsidRPr="00F42AE4" w:rsidRDefault="00CD3B60" w:rsidP="00425500">
      <w:pPr>
        <w:numPr>
          <w:ilvl w:val="1"/>
          <w:numId w:val="571"/>
        </w:numPr>
        <w:tabs>
          <w:tab w:val="left" w:pos="2020"/>
          <w:tab w:val="left" w:pos="9355"/>
        </w:tabs>
        <w:ind w:left="1418" w:hanging="284"/>
        <w:jc w:val="both"/>
        <w:rPr>
          <w:rFonts w:eastAsia="Times New Roman"/>
          <w:sz w:val="24"/>
          <w:szCs w:val="24"/>
        </w:rPr>
      </w:pPr>
      <w:r w:rsidRPr="00F42AE4">
        <w:rPr>
          <w:rFonts w:eastAsia="Times New Roman"/>
          <w:sz w:val="24"/>
          <w:szCs w:val="24"/>
        </w:rPr>
        <w:t>galijev selenid (GaSe) (CAS 12024-11-2);</w:t>
      </w:r>
    </w:p>
    <w:p w:rsidR="00393B31" w:rsidRPr="00F42AE4" w:rsidRDefault="00393B31" w:rsidP="00425500">
      <w:pPr>
        <w:tabs>
          <w:tab w:val="left" w:pos="9355"/>
        </w:tabs>
        <w:spacing w:line="219" w:lineRule="exact"/>
        <w:ind w:left="1134" w:hanging="283"/>
        <w:jc w:val="both"/>
        <w:rPr>
          <w:rFonts w:eastAsia="Times New Roman"/>
          <w:sz w:val="24"/>
          <w:szCs w:val="24"/>
        </w:rPr>
      </w:pPr>
    </w:p>
    <w:p w:rsidR="00393B31" w:rsidRPr="00F42AE4" w:rsidRDefault="00CD3B60" w:rsidP="00425500">
      <w:pPr>
        <w:numPr>
          <w:ilvl w:val="0"/>
          <w:numId w:val="571"/>
        </w:numPr>
        <w:tabs>
          <w:tab w:val="left" w:pos="1780"/>
          <w:tab w:val="left" w:pos="9355"/>
        </w:tabs>
        <w:spacing w:line="245" w:lineRule="auto"/>
        <w:ind w:left="1134" w:hanging="283"/>
        <w:jc w:val="both"/>
        <w:rPr>
          <w:rFonts w:eastAsia="Times New Roman"/>
          <w:sz w:val="24"/>
          <w:szCs w:val="24"/>
        </w:rPr>
      </w:pPr>
      <w:r w:rsidRPr="00F42AE4">
        <w:rPr>
          <w:rFonts w:eastAsia="Times New Roman"/>
          <w:sz w:val="24"/>
          <w:szCs w:val="24"/>
        </w:rPr>
        <w:t>nelinearni opti</w:t>
      </w:r>
      <w:r w:rsidRPr="00F42AE4">
        <w:rPr>
          <w:rFonts w:eastAsia="Arial"/>
          <w:sz w:val="24"/>
          <w:szCs w:val="24"/>
        </w:rPr>
        <w:t>č</w:t>
      </w:r>
      <w:r w:rsidRPr="00F42AE4">
        <w:rPr>
          <w:rFonts w:eastAsia="Times New Roman"/>
          <w:sz w:val="24"/>
          <w:szCs w:val="24"/>
        </w:rPr>
        <w:t>ki materijali, osim onih koji su navedeni u 6C004.b</w:t>
      </w:r>
      <w:r w:rsidR="001A5247">
        <w:rPr>
          <w:rFonts w:eastAsia="Times New Roman"/>
          <w:sz w:val="24"/>
          <w:szCs w:val="24"/>
        </w:rPr>
        <w:t>,</w:t>
      </w:r>
      <w:r w:rsidRPr="00F42AE4">
        <w:rPr>
          <w:rFonts w:eastAsia="Times New Roman"/>
          <w:sz w:val="24"/>
          <w:szCs w:val="24"/>
        </w:rPr>
        <w:t xml:space="preserve">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01" w:lineRule="exact"/>
        <w:ind w:left="1134" w:hanging="283"/>
        <w:jc w:val="both"/>
        <w:rPr>
          <w:rFonts w:eastAsia="Times New Roman"/>
          <w:sz w:val="24"/>
          <w:szCs w:val="24"/>
        </w:rPr>
      </w:pPr>
    </w:p>
    <w:p w:rsidR="00393B31" w:rsidRPr="00F42AE4" w:rsidRDefault="00CD3B60" w:rsidP="00425500">
      <w:pPr>
        <w:numPr>
          <w:ilvl w:val="1"/>
          <w:numId w:val="571"/>
        </w:numPr>
        <w:tabs>
          <w:tab w:val="left" w:pos="2020"/>
        </w:tabs>
        <w:ind w:left="1418" w:hanging="284"/>
        <w:jc w:val="both"/>
        <w:rPr>
          <w:rFonts w:eastAsia="Times New Roman"/>
          <w:sz w:val="24"/>
          <w:szCs w:val="24"/>
        </w:rPr>
      </w:pPr>
      <w:r w:rsidRPr="00F42AE4">
        <w:rPr>
          <w:rFonts w:eastAsia="Times New Roman"/>
          <w:sz w:val="24"/>
          <w:szCs w:val="24"/>
        </w:rPr>
        <w:t>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190" w:lineRule="exact"/>
        <w:ind w:left="1134" w:hanging="283"/>
        <w:jc w:val="both"/>
        <w:rPr>
          <w:rFonts w:eastAsia="Times New Roman"/>
          <w:sz w:val="24"/>
          <w:szCs w:val="24"/>
        </w:rPr>
      </w:pPr>
    </w:p>
    <w:p w:rsidR="00393B31" w:rsidRPr="00F42AE4" w:rsidRDefault="00CD3B60" w:rsidP="00425500">
      <w:pPr>
        <w:numPr>
          <w:ilvl w:val="2"/>
          <w:numId w:val="571"/>
        </w:numPr>
        <w:tabs>
          <w:tab w:val="left" w:pos="2240"/>
        </w:tabs>
        <w:spacing w:line="218" w:lineRule="auto"/>
        <w:ind w:left="1701" w:hanging="283"/>
        <w:jc w:val="both"/>
        <w:rPr>
          <w:rFonts w:eastAsia="Times New Roman"/>
          <w:sz w:val="24"/>
          <w:szCs w:val="24"/>
        </w:rPr>
      </w:pPr>
      <w:r w:rsidRPr="00F42AE4">
        <w:rPr>
          <w:rFonts w:eastAsia="Times New Roman"/>
          <w:sz w:val="24"/>
          <w:szCs w:val="24"/>
        </w:rPr>
        <w:t>dinami</w:t>
      </w:r>
      <w:r w:rsidRPr="00F42AE4">
        <w:rPr>
          <w:rFonts w:eastAsia="Arial"/>
          <w:sz w:val="24"/>
          <w:szCs w:val="24"/>
        </w:rPr>
        <w:t>č</w:t>
      </w:r>
      <w:r w:rsidRPr="00F42AE4">
        <w:rPr>
          <w:rFonts w:eastAsia="Times New Roman"/>
          <w:sz w:val="24"/>
          <w:szCs w:val="24"/>
        </w:rPr>
        <w:t>ku (poznatu i kao nestalnu) nelinearnu osjetljivost tre</w:t>
      </w:r>
      <w:r w:rsidRPr="00F42AE4">
        <w:rPr>
          <w:rFonts w:eastAsia="Arial"/>
          <w:sz w:val="24"/>
          <w:szCs w:val="24"/>
        </w:rPr>
        <w:t>ć</w:t>
      </w:r>
      <w:r w:rsidRPr="00F42AE4">
        <w:rPr>
          <w:rFonts w:eastAsia="Times New Roman"/>
          <w:sz w:val="24"/>
          <w:szCs w:val="24"/>
        </w:rPr>
        <w:t>eg reda(</w:t>
      </w:r>
      <w:r w:rsidRPr="00F42AE4">
        <w:rPr>
          <w:rFonts w:eastAsia="Arial"/>
          <w:sz w:val="24"/>
          <w:szCs w:val="24"/>
        </w:rPr>
        <w:t>χ</w:t>
      </w:r>
      <w:r w:rsidRPr="00F42AE4">
        <w:rPr>
          <w:rFonts w:eastAsia="Times New Roman"/>
          <w:sz w:val="24"/>
          <w:szCs w:val="24"/>
          <w:vertAlign w:val="superscript"/>
        </w:rPr>
        <w:t>(3)</w:t>
      </w:r>
      <w:r w:rsidRPr="00F42AE4">
        <w:rPr>
          <w:rFonts w:eastAsia="Times New Roman"/>
          <w:sz w:val="24"/>
          <w:szCs w:val="24"/>
        </w:rPr>
        <w:t xml:space="preserve"> , chi 3) od 10 </w:t>
      </w:r>
      <w:r w:rsidRPr="00F42AE4">
        <w:rPr>
          <w:rFonts w:eastAsia="Times New Roman"/>
          <w:sz w:val="24"/>
          <w:szCs w:val="24"/>
          <w:vertAlign w:val="superscript"/>
        </w:rPr>
        <w:t>–6</w:t>
      </w:r>
      <w:r w:rsidRPr="00F42AE4">
        <w:rPr>
          <w:rFonts w:eastAsia="Times New Roman"/>
          <w:sz w:val="24"/>
          <w:szCs w:val="24"/>
        </w:rPr>
        <w:t xml:space="preserve"> m </w:t>
      </w:r>
      <w:r w:rsidRPr="00F42AE4">
        <w:rPr>
          <w:rFonts w:eastAsia="Times New Roman"/>
          <w:sz w:val="24"/>
          <w:szCs w:val="24"/>
          <w:vertAlign w:val="superscript"/>
        </w:rPr>
        <w:t>2</w:t>
      </w:r>
      <w:r w:rsidRPr="00F42AE4">
        <w:rPr>
          <w:rFonts w:eastAsia="Times New Roman"/>
          <w:sz w:val="24"/>
          <w:szCs w:val="24"/>
        </w:rPr>
        <w:t>/V</w:t>
      </w:r>
      <w:r w:rsidRPr="00F42AE4">
        <w:rPr>
          <w:rFonts w:eastAsia="Times New Roman"/>
          <w:sz w:val="24"/>
          <w:szCs w:val="24"/>
          <w:vertAlign w:val="superscript"/>
        </w:rPr>
        <w:t>2</w:t>
      </w:r>
      <w:r w:rsidRPr="00F42AE4">
        <w:rPr>
          <w:rFonts w:eastAsia="Times New Roman"/>
          <w:sz w:val="24"/>
          <w:szCs w:val="24"/>
        </w:rPr>
        <w:t xml:space="preserve"> ili više </w:t>
      </w:r>
      <w:r w:rsidRPr="00F42AE4">
        <w:rPr>
          <w:rFonts w:eastAsia="Times New Roman"/>
          <w:sz w:val="24"/>
          <w:szCs w:val="24"/>
          <w:u w:val="single"/>
        </w:rPr>
        <w:t>i</w:t>
      </w:r>
    </w:p>
    <w:p w:rsidR="00393B31" w:rsidRPr="00F42AE4" w:rsidRDefault="00393B31" w:rsidP="00425500">
      <w:pPr>
        <w:spacing w:line="208" w:lineRule="exact"/>
        <w:ind w:left="1701" w:hanging="283"/>
        <w:jc w:val="both"/>
        <w:rPr>
          <w:rFonts w:eastAsia="Times New Roman"/>
          <w:sz w:val="24"/>
          <w:szCs w:val="24"/>
        </w:rPr>
      </w:pPr>
    </w:p>
    <w:p w:rsidR="00393B31" w:rsidRPr="00F42AE4" w:rsidRDefault="00CD3B60" w:rsidP="00425500">
      <w:pPr>
        <w:numPr>
          <w:ilvl w:val="2"/>
          <w:numId w:val="571"/>
        </w:numPr>
        <w:tabs>
          <w:tab w:val="left" w:pos="2240"/>
        </w:tabs>
        <w:ind w:left="1701" w:hanging="283"/>
        <w:jc w:val="both"/>
        <w:rPr>
          <w:rFonts w:eastAsia="Times New Roman"/>
          <w:sz w:val="24"/>
          <w:szCs w:val="24"/>
        </w:rPr>
      </w:pPr>
      <w:r w:rsidRPr="00F42AE4">
        <w:rPr>
          <w:rFonts w:eastAsia="Times New Roman"/>
          <w:sz w:val="24"/>
          <w:szCs w:val="24"/>
        </w:rPr>
        <w:t>vrijeme odziva kra</w:t>
      </w:r>
      <w:r w:rsidRPr="00F42AE4">
        <w:rPr>
          <w:rFonts w:eastAsia="Arial"/>
          <w:sz w:val="24"/>
          <w:szCs w:val="24"/>
        </w:rPr>
        <w:t>ć</w:t>
      </w:r>
      <w:r w:rsidRPr="00F42AE4">
        <w:rPr>
          <w:rFonts w:eastAsia="Times New Roman"/>
          <w:sz w:val="24"/>
          <w:szCs w:val="24"/>
        </w:rPr>
        <w:t xml:space="preserve">e od 1 ms </w:t>
      </w:r>
      <w:r w:rsidRPr="00F42AE4">
        <w:rPr>
          <w:rFonts w:eastAsia="Times New Roman"/>
          <w:sz w:val="24"/>
          <w:szCs w:val="24"/>
          <w:u w:val="single"/>
        </w:rPr>
        <w:t>ili</w:t>
      </w:r>
    </w:p>
    <w:p w:rsidR="00393B31" w:rsidRPr="00F42AE4" w:rsidRDefault="00393B31" w:rsidP="00425500">
      <w:pPr>
        <w:spacing w:line="189" w:lineRule="exact"/>
        <w:ind w:left="1134" w:hanging="283"/>
        <w:jc w:val="both"/>
        <w:rPr>
          <w:rFonts w:eastAsia="Times New Roman"/>
          <w:sz w:val="24"/>
          <w:szCs w:val="24"/>
        </w:rPr>
      </w:pPr>
    </w:p>
    <w:p w:rsidR="00393B31" w:rsidRDefault="00CD3B60" w:rsidP="00425500">
      <w:pPr>
        <w:numPr>
          <w:ilvl w:val="1"/>
          <w:numId w:val="571"/>
        </w:numPr>
        <w:tabs>
          <w:tab w:val="left" w:pos="2020"/>
        </w:tabs>
        <w:ind w:left="1418" w:hanging="284"/>
        <w:jc w:val="both"/>
        <w:rPr>
          <w:rFonts w:eastAsia="Times New Roman"/>
          <w:sz w:val="24"/>
          <w:szCs w:val="24"/>
        </w:rPr>
      </w:pPr>
      <w:r w:rsidRPr="00F42AE4">
        <w:rPr>
          <w:rFonts w:eastAsia="Times New Roman"/>
          <w:sz w:val="24"/>
          <w:szCs w:val="24"/>
        </w:rPr>
        <w:t>nelinearnu osjetljivost drugog reda (</w:t>
      </w:r>
      <w:r w:rsidRPr="00F42AE4">
        <w:rPr>
          <w:rFonts w:eastAsia="Arial"/>
          <w:sz w:val="24"/>
          <w:szCs w:val="24"/>
        </w:rPr>
        <w:t>χ</w:t>
      </w:r>
      <w:r w:rsidRPr="00F42AE4">
        <w:rPr>
          <w:rFonts w:eastAsia="Times New Roman"/>
          <w:sz w:val="24"/>
          <w:szCs w:val="24"/>
          <w:vertAlign w:val="superscript"/>
        </w:rPr>
        <w:t>(2)</w:t>
      </w:r>
      <w:r w:rsidRPr="00F42AE4">
        <w:rPr>
          <w:rFonts w:eastAsia="Times New Roman"/>
          <w:sz w:val="24"/>
          <w:szCs w:val="24"/>
        </w:rPr>
        <w:t xml:space="preserve"> , chi 2) od 3,3×10 </w:t>
      </w:r>
      <w:r w:rsidRPr="00F42AE4">
        <w:rPr>
          <w:rFonts w:eastAsia="Times New Roman"/>
          <w:sz w:val="24"/>
          <w:szCs w:val="24"/>
          <w:vertAlign w:val="superscript"/>
        </w:rPr>
        <w:t>–11</w:t>
      </w:r>
      <w:r w:rsidRPr="00F42AE4">
        <w:rPr>
          <w:rFonts w:eastAsia="Times New Roman"/>
          <w:sz w:val="24"/>
          <w:szCs w:val="24"/>
        </w:rPr>
        <w:t xml:space="preserve"> m/V ili više;</w:t>
      </w:r>
    </w:p>
    <w:p w:rsidR="00597A91" w:rsidRPr="00F42AE4" w:rsidRDefault="00597A91" w:rsidP="00425500">
      <w:pPr>
        <w:tabs>
          <w:tab w:val="left" w:pos="2020"/>
        </w:tabs>
        <w:ind w:left="1418"/>
        <w:jc w:val="both"/>
        <w:rPr>
          <w:rFonts w:eastAsia="Times New Roman"/>
          <w:sz w:val="24"/>
          <w:szCs w:val="24"/>
        </w:rPr>
      </w:pPr>
    </w:p>
    <w:p w:rsidR="00393B31" w:rsidRPr="00F42AE4" w:rsidRDefault="00393B31" w:rsidP="00425500">
      <w:pPr>
        <w:spacing w:line="143" w:lineRule="exact"/>
        <w:ind w:left="1134" w:hanging="283"/>
        <w:jc w:val="both"/>
        <w:rPr>
          <w:rFonts w:eastAsia="Times New Roman"/>
          <w:sz w:val="24"/>
          <w:szCs w:val="24"/>
        </w:rPr>
      </w:pPr>
    </w:p>
    <w:p w:rsidR="00393B31" w:rsidRPr="00F42AE4" w:rsidRDefault="00CD3B60" w:rsidP="00425500">
      <w:pPr>
        <w:numPr>
          <w:ilvl w:val="0"/>
          <w:numId w:val="571"/>
        </w:numPr>
        <w:tabs>
          <w:tab w:val="left" w:pos="1780"/>
        </w:tabs>
        <w:spacing w:line="246" w:lineRule="auto"/>
        <w:ind w:left="1134" w:hanging="283"/>
        <w:jc w:val="both"/>
        <w:rPr>
          <w:rFonts w:eastAsia="Times New Roman"/>
          <w:sz w:val="24"/>
          <w:szCs w:val="24"/>
        </w:rPr>
      </w:pPr>
      <w:r w:rsidRPr="00F42AE4">
        <w:rPr>
          <w:rFonts w:eastAsia="Times New Roman"/>
          <w:sz w:val="24"/>
          <w:szCs w:val="24"/>
        </w:rPr>
        <w:t>„sirovi supstrati” silicijeva materijala silikon karbida ili berilij berilija (Be/Be) promjera ili duljine glavne osi ve</w:t>
      </w:r>
      <w:r w:rsidRPr="00F42AE4">
        <w:rPr>
          <w:rFonts w:eastAsia="Arial"/>
          <w:sz w:val="24"/>
          <w:szCs w:val="24"/>
        </w:rPr>
        <w:t>ć</w:t>
      </w:r>
      <w:r w:rsidRPr="00F42AE4">
        <w:rPr>
          <w:rFonts w:eastAsia="Times New Roman"/>
          <w:sz w:val="24"/>
          <w:szCs w:val="24"/>
        </w:rPr>
        <w:t>e od 300 mm;</w:t>
      </w:r>
    </w:p>
    <w:p w:rsidR="00393B31" w:rsidRPr="00F42AE4" w:rsidRDefault="00393B31" w:rsidP="00425500">
      <w:pPr>
        <w:spacing w:line="91" w:lineRule="exact"/>
        <w:ind w:left="1134" w:hanging="283"/>
        <w:jc w:val="both"/>
        <w:rPr>
          <w:rFonts w:eastAsia="Times New Roman"/>
          <w:sz w:val="24"/>
          <w:szCs w:val="24"/>
        </w:rPr>
      </w:pPr>
    </w:p>
    <w:p w:rsidR="00393B31" w:rsidRPr="00597A91" w:rsidRDefault="00CD3B60" w:rsidP="00425500">
      <w:pPr>
        <w:numPr>
          <w:ilvl w:val="0"/>
          <w:numId w:val="571"/>
        </w:numPr>
        <w:tabs>
          <w:tab w:val="left" w:pos="1780"/>
        </w:tabs>
        <w:ind w:left="1134" w:hanging="283"/>
        <w:jc w:val="both"/>
        <w:rPr>
          <w:rFonts w:eastAsia="Times New Roman"/>
          <w:sz w:val="24"/>
          <w:szCs w:val="24"/>
        </w:rPr>
      </w:pPr>
      <w:r w:rsidRPr="00F42AE4">
        <w:rPr>
          <w:rFonts w:eastAsia="Times New Roman"/>
          <w:sz w:val="24"/>
          <w:szCs w:val="24"/>
        </w:rPr>
        <w:t>staklo,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kvarcno staklo, fosfatno staklo, fluorofosfatno staklo, cirkonijev fluorid (ZrF</w:t>
      </w:r>
      <w:r w:rsidRPr="00F42AE4">
        <w:rPr>
          <w:rFonts w:eastAsia="Times New Roman"/>
          <w:sz w:val="24"/>
          <w:szCs w:val="24"/>
          <w:vertAlign w:val="subscript"/>
        </w:rPr>
        <w:t>4</w:t>
      </w:r>
      <w:r w:rsidRPr="00F42AE4">
        <w:rPr>
          <w:rFonts w:eastAsia="Times New Roman"/>
          <w:sz w:val="24"/>
          <w:szCs w:val="24"/>
        </w:rPr>
        <w:t xml:space="preserve"> ) (CAS</w:t>
      </w:r>
      <w:r w:rsidR="00597A91">
        <w:rPr>
          <w:rFonts w:eastAsia="Times New Roman"/>
          <w:sz w:val="24"/>
          <w:szCs w:val="24"/>
        </w:rPr>
        <w:t xml:space="preserve"> </w:t>
      </w:r>
      <w:r w:rsidRPr="00597A91">
        <w:rPr>
          <w:rFonts w:eastAsia="Times New Roman"/>
          <w:sz w:val="24"/>
          <w:szCs w:val="24"/>
        </w:rPr>
        <w:t>7783-64-4) i hafnijev fluorid (HfF</w:t>
      </w:r>
      <w:r w:rsidRPr="00597A91">
        <w:rPr>
          <w:rFonts w:eastAsia="Times New Roman"/>
          <w:sz w:val="24"/>
          <w:szCs w:val="24"/>
          <w:vertAlign w:val="subscript"/>
        </w:rPr>
        <w:t>4</w:t>
      </w:r>
      <w:r w:rsidRPr="00597A91">
        <w:rPr>
          <w:rFonts w:eastAsia="Times New Roman"/>
          <w:sz w:val="24"/>
          <w:szCs w:val="24"/>
        </w:rPr>
        <w:t xml:space="preserve"> ) (CAS 13709-52-9) i koji imaju sve sljede</w:t>
      </w:r>
      <w:r w:rsidRPr="00597A91">
        <w:rPr>
          <w:rFonts w:eastAsia="Arial"/>
          <w:sz w:val="24"/>
          <w:szCs w:val="24"/>
        </w:rPr>
        <w:t>ć</w:t>
      </w:r>
      <w:r w:rsidRPr="00597A91">
        <w:rPr>
          <w:rFonts w:eastAsia="Times New Roman"/>
          <w:sz w:val="24"/>
          <w:szCs w:val="24"/>
        </w:rPr>
        <w:t>e zna</w:t>
      </w:r>
      <w:r w:rsidRPr="00597A91">
        <w:rPr>
          <w:rFonts w:eastAsia="Arial"/>
          <w:sz w:val="24"/>
          <w:szCs w:val="24"/>
        </w:rPr>
        <w:t>č</w:t>
      </w:r>
      <w:r w:rsidRPr="00597A91">
        <w:rPr>
          <w:rFonts w:eastAsia="Times New Roman"/>
          <w:sz w:val="24"/>
          <w:szCs w:val="24"/>
        </w:rPr>
        <w:t>ajke:</w:t>
      </w:r>
    </w:p>
    <w:p w:rsidR="00393B31" w:rsidRPr="00F42AE4" w:rsidRDefault="00393B31" w:rsidP="00425500">
      <w:pPr>
        <w:spacing w:line="170" w:lineRule="exact"/>
        <w:ind w:left="1134" w:hanging="283"/>
        <w:jc w:val="both"/>
        <w:rPr>
          <w:rFonts w:eastAsia="Times New Roman"/>
          <w:sz w:val="24"/>
          <w:szCs w:val="24"/>
        </w:rPr>
      </w:pPr>
    </w:p>
    <w:p w:rsidR="00393B31" w:rsidRPr="00F42AE4" w:rsidRDefault="00CD3B60" w:rsidP="00425500">
      <w:pPr>
        <w:numPr>
          <w:ilvl w:val="1"/>
          <w:numId w:val="571"/>
        </w:numPr>
        <w:tabs>
          <w:tab w:val="left" w:pos="2020"/>
        </w:tabs>
        <w:ind w:left="1418" w:hanging="284"/>
        <w:jc w:val="both"/>
        <w:rPr>
          <w:rFonts w:eastAsia="Times New Roman"/>
          <w:sz w:val="24"/>
          <w:szCs w:val="24"/>
        </w:rPr>
      </w:pPr>
      <w:r w:rsidRPr="00F42AE4">
        <w:rPr>
          <w:rFonts w:eastAsia="Times New Roman"/>
          <w:sz w:val="24"/>
          <w:szCs w:val="24"/>
        </w:rPr>
        <w:t>koncentraciju hidroksilnih iona (OH-) manju od 5 ppm;</w:t>
      </w:r>
    </w:p>
    <w:p w:rsidR="00393B31" w:rsidRPr="00F42AE4" w:rsidRDefault="00393B31" w:rsidP="00425500">
      <w:pPr>
        <w:spacing w:line="219" w:lineRule="exact"/>
        <w:ind w:left="1418" w:hanging="284"/>
        <w:jc w:val="both"/>
        <w:rPr>
          <w:rFonts w:eastAsia="Times New Roman"/>
          <w:sz w:val="24"/>
          <w:szCs w:val="24"/>
        </w:rPr>
      </w:pPr>
    </w:p>
    <w:p w:rsidR="00393B31" w:rsidRPr="00F42AE4" w:rsidRDefault="00CD3B60" w:rsidP="00425500">
      <w:pPr>
        <w:numPr>
          <w:ilvl w:val="1"/>
          <w:numId w:val="571"/>
        </w:numPr>
        <w:tabs>
          <w:tab w:val="left" w:pos="2020"/>
        </w:tabs>
        <w:ind w:left="1418" w:hanging="284"/>
        <w:jc w:val="both"/>
        <w:rPr>
          <w:rFonts w:eastAsia="Times New Roman"/>
          <w:sz w:val="24"/>
          <w:szCs w:val="24"/>
        </w:rPr>
      </w:pPr>
      <w:r w:rsidRPr="00F42AE4">
        <w:rPr>
          <w:rFonts w:eastAsia="Times New Roman"/>
          <w:sz w:val="24"/>
          <w:szCs w:val="24"/>
        </w:rPr>
        <w:t xml:space="preserve">razinu </w:t>
      </w:r>
      <w:r w:rsidRPr="00F42AE4">
        <w:rPr>
          <w:rFonts w:eastAsia="Arial"/>
          <w:sz w:val="24"/>
          <w:szCs w:val="24"/>
        </w:rPr>
        <w:t>č</w:t>
      </w:r>
      <w:r w:rsidRPr="00F42AE4">
        <w:rPr>
          <w:rFonts w:eastAsia="Times New Roman"/>
          <w:sz w:val="24"/>
          <w:szCs w:val="24"/>
        </w:rPr>
        <w:t>isto</w:t>
      </w:r>
      <w:r w:rsidRPr="00F42AE4">
        <w:rPr>
          <w:rFonts w:eastAsia="Arial"/>
          <w:sz w:val="24"/>
          <w:szCs w:val="24"/>
        </w:rPr>
        <w:t>ć</w:t>
      </w:r>
      <w:r w:rsidRPr="00F42AE4">
        <w:rPr>
          <w:rFonts w:eastAsia="Times New Roman"/>
          <w:sz w:val="24"/>
          <w:szCs w:val="24"/>
        </w:rPr>
        <w:t xml:space="preserve">e integriranog metala manju od 1 ppm </w:t>
      </w:r>
      <w:r w:rsidRPr="00F42AE4">
        <w:rPr>
          <w:rFonts w:eastAsia="Times New Roman"/>
          <w:sz w:val="24"/>
          <w:szCs w:val="24"/>
          <w:u w:val="single"/>
        </w:rPr>
        <w:t>i</w:t>
      </w:r>
    </w:p>
    <w:p w:rsidR="00393B31" w:rsidRPr="00F42AE4" w:rsidRDefault="00393B31" w:rsidP="00425500">
      <w:pPr>
        <w:spacing w:line="189" w:lineRule="exact"/>
        <w:ind w:left="1418" w:hanging="284"/>
        <w:jc w:val="both"/>
        <w:rPr>
          <w:rFonts w:eastAsia="Times New Roman"/>
          <w:sz w:val="24"/>
          <w:szCs w:val="24"/>
        </w:rPr>
      </w:pPr>
    </w:p>
    <w:p w:rsidR="00393B31" w:rsidRDefault="00CD3B60" w:rsidP="00425500">
      <w:pPr>
        <w:numPr>
          <w:ilvl w:val="1"/>
          <w:numId w:val="571"/>
        </w:numPr>
        <w:tabs>
          <w:tab w:val="left" w:pos="2020"/>
        </w:tabs>
        <w:ind w:left="1418" w:hanging="284"/>
        <w:jc w:val="both"/>
        <w:rPr>
          <w:rFonts w:eastAsia="Times New Roman"/>
          <w:sz w:val="24"/>
          <w:szCs w:val="24"/>
        </w:rPr>
      </w:pPr>
      <w:r w:rsidRPr="00F42AE4">
        <w:rPr>
          <w:rFonts w:eastAsia="Times New Roman"/>
          <w:sz w:val="24"/>
          <w:szCs w:val="24"/>
        </w:rPr>
        <w:t xml:space="preserve">visoku homogenost (promjena indeksa loma) manju od 5 × 10 </w:t>
      </w:r>
      <w:r w:rsidRPr="00F42AE4">
        <w:rPr>
          <w:rFonts w:eastAsia="Times New Roman"/>
          <w:sz w:val="24"/>
          <w:szCs w:val="24"/>
          <w:vertAlign w:val="superscript"/>
        </w:rPr>
        <w:t>–6</w:t>
      </w:r>
      <w:r w:rsidRPr="00F42AE4">
        <w:rPr>
          <w:rFonts w:eastAsia="Times New Roman"/>
          <w:sz w:val="24"/>
          <w:szCs w:val="24"/>
        </w:rPr>
        <w:t>;</w:t>
      </w:r>
    </w:p>
    <w:p w:rsidR="00597A91" w:rsidRPr="00F42AE4" w:rsidRDefault="00597A91" w:rsidP="00425500">
      <w:pPr>
        <w:tabs>
          <w:tab w:val="left" w:pos="2020"/>
        </w:tabs>
        <w:ind w:left="1418"/>
        <w:jc w:val="both"/>
        <w:rPr>
          <w:rFonts w:eastAsia="Times New Roman"/>
          <w:sz w:val="24"/>
          <w:szCs w:val="24"/>
        </w:rPr>
      </w:pPr>
    </w:p>
    <w:p w:rsidR="00393B31" w:rsidRPr="00F42AE4" w:rsidRDefault="00393B31" w:rsidP="00425500">
      <w:pPr>
        <w:spacing w:line="54" w:lineRule="exact"/>
        <w:ind w:left="1134" w:hanging="283"/>
        <w:jc w:val="both"/>
        <w:rPr>
          <w:rFonts w:eastAsia="Times New Roman"/>
          <w:sz w:val="24"/>
          <w:szCs w:val="24"/>
        </w:rPr>
      </w:pPr>
    </w:p>
    <w:p w:rsidR="00393B31" w:rsidRPr="00597A91" w:rsidRDefault="00CD3B60" w:rsidP="00425500">
      <w:pPr>
        <w:numPr>
          <w:ilvl w:val="0"/>
          <w:numId w:val="571"/>
        </w:numPr>
        <w:tabs>
          <w:tab w:val="left" w:pos="1780"/>
        </w:tabs>
        <w:spacing w:line="224" w:lineRule="auto"/>
        <w:ind w:left="1134" w:hanging="283"/>
        <w:jc w:val="both"/>
        <w:rPr>
          <w:rFonts w:eastAsia="Times New Roman"/>
          <w:sz w:val="24"/>
          <w:szCs w:val="24"/>
        </w:rPr>
      </w:pPr>
      <w:r w:rsidRPr="00F42AE4">
        <w:rPr>
          <w:rFonts w:eastAsia="Times New Roman"/>
          <w:sz w:val="24"/>
          <w:szCs w:val="24"/>
        </w:rPr>
        <w:t>sinteti</w:t>
      </w:r>
      <w:r w:rsidRPr="00F42AE4">
        <w:rPr>
          <w:rFonts w:eastAsia="Arial"/>
          <w:sz w:val="24"/>
          <w:szCs w:val="24"/>
        </w:rPr>
        <w:t>č</w:t>
      </w:r>
      <w:r w:rsidRPr="00F42AE4">
        <w:rPr>
          <w:rFonts w:eastAsia="Times New Roman"/>
          <w:sz w:val="24"/>
          <w:szCs w:val="24"/>
        </w:rPr>
        <w:t xml:space="preserve">ki proizveden dijamantni materijal s apsorpcijom manjom od 10 </w:t>
      </w:r>
      <w:r w:rsidRPr="00F42AE4">
        <w:rPr>
          <w:rFonts w:eastAsia="Times New Roman"/>
          <w:sz w:val="24"/>
          <w:szCs w:val="24"/>
          <w:vertAlign w:val="superscript"/>
        </w:rPr>
        <w:t>–5</w:t>
      </w:r>
      <w:r w:rsidRPr="00F42AE4">
        <w:rPr>
          <w:rFonts w:eastAsia="Times New Roman"/>
          <w:sz w:val="24"/>
          <w:szCs w:val="24"/>
        </w:rPr>
        <w:t xml:space="preserve"> cm</w:t>
      </w:r>
      <w:r w:rsidRPr="00F42AE4">
        <w:rPr>
          <w:rFonts w:eastAsia="Times New Roman"/>
          <w:sz w:val="24"/>
          <w:szCs w:val="24"/>
          <w:vertAlign w:val="superscript"/>
        </w:rPr>
        <w:t>–1</w:t>
      </w:r>
      <w:r w:rsidRPr="00F42AE4">
        <w:rPr>
          <w:rFonts w:eastAsia="Times New Roman"/>
          <w:sz w:val="24"/>
          <w:szCs w:val="24"/>
        </w:rPr>
        <w:t xml:space="preserve"> za valne duljine ve</w:t>
      </w:r>
      <w:r w:rsidRPr="00F42AE4">
        <w:rPr>
          <w:rFonts w:eastAsia="Arial"/>
          <w:sz w:val="24"/>
          <w:szCs w:val="24"/>
        </w:rPr>
        <w:t>ć</w:t>
      </w:r>
      <w:r w:rsidRPr="00F42AE4">
        <w:rPr>
          <w:rFonts w:eastAsia="Times New Roman"/>
          <w:sz w:val="24"/>
          <w:szCs w:val="24"/>
        </w:rPr>
        <w:t>e od</w:t>
      </w:r>
      <w:r w:rsidR="00597A91">
        <w:rPr>
          <w:rFonts w:eastAsia="Times New Roman"/>
          <w:sz w:val="24"/>
          <w:szCs w:val="24"/>
        </w:rPr>
        <w:t xml:space="preserve"> 200 </w:t>
      </w:r>
      <w:r w:rsidRPr="00597A91">
        <w:rPr>
          <w:rFonts w:eastAsia="Times New Roman"/>
          <w:sz w:val="24"/>
          <w:szCs w:val="24"/>
        </w:rPr>
        <w:t>nm, ali ne iznad 14 000 nm.</w:t>
      </w:r>
    </w:p>
    <w:p w:rsidR="00393B31" w:rsidRDefault="00393B31" w:rsidP="00425500">
      <w:pPr>
        <w:spacing w:line="219" w:lineRule="exact"/>
        <w:ind w:left="1134" w:hanging="283"/>
        <w:jc w:val="both"/>
        <w:rPr>
          <w:sz w:val="24"/>
          <w:szCs w:val="24"/>
        </w:rPr>
      </w:pPr>
    </w:p>
    <w:p w:rsidR="00597A91" w:rsidRPr="00F42AE4" w:rsidRDefault="00597A91" w:rsidP="00425500">
      <w:pPr>
        <w:spacing w:line="219" w:lineRule="exact"/>
        <w:ind w:left="1134" w:hanging="283"/>
        <w:jc w:val="both"/>
        <w:rPr>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6C005</w:t>
      </w:r>
      <w:r w:rsidRPr="00635F16">
        <w:rPr>
          <w:b/>
          <w:sz w:val="24"/>
          <w:szCs w:val="24"/>
        </w:rPr>
        <w:tab/>
      </w:r>
      <w:r w:rsidR="00C17FB5">
        <w:rPr>
          <w:rFonts w:eastAsia="Times New Roman"/>
          <w:b/>
          <w:sz w:val="24"/>
          <w:szCs w:val="24"/>
        </w:rPr>
        <w:t>„L</w:t>
      </w:r>
      <w:r w:rsidRPr="00635F16">
        <w:rPr>
          <w:rFonts w:eastAsia="Times New Roman"/>
          <w:b/>
          <w:sz w:val="24"/>
          <w:szCs w:val="24"/>
        </w:rPr>
        <w:t>aserski” materijali kako slijedi:</w:t>
      </w:r>
    </w:p>
    <w:p w:rsidR="00393B31" w:rsidRPr="00F42AE4" w:rsidRDefault="00393B31" w:rsidP="00425500">
      <w:pPr>
        <w:spacing w:line="219" w:lineRule="exact"/>
        <w:ind w:left="1134" w:hanging="283"/>
        <w:jc w:val="both"/>
        <w:rPr>
          <w:sz w:val="24"/>
          <w:szCs w:val="24"/>
        </w:rPr>
      </w:pPr>
    </w:p>
    <w:p w:rsidR="00393B31" w:rsidRPr="00F42AE4" w:rsidRDefault="00CD3B60" w:rsidP="00425500">
      <w:pPr>
        <w:numPr>
          <w:ilvl w:val="0"/>
          <w:numId w:val="573"/>
        </w:numPr>
        <w:tabs>
          <w:tab w:val="left" w:pos="1780"/>
        </w:tabs>
        <w:ind w:left="1134" w:hanging="283"/>
        <w:jc w:val="both"/>
        <w:rPr>
          <w:rFonts w:eastAsia="Times New Roman"/>
          <w:sz w:val="24"/>
          <w:szCs w:val="24"/>
        </w:rPr>
      </w:pPr>
      <w:r w:rsidRPr="00F42AE4">
        <w:rPr>
          <w:rFonts w:eastAsia="Times New Roman"/>
          <w:sz w:val="24"/>
          <w:szCs w:val="24"/>
        </w:rPr>
        <w:t>Osnovni materijal sinteti</w:t>
      </w:r>
      <w:r w:rsidRPr="00F42AE4">
        <w:rPr>
          <w:rFonts w:eastAsia="Arial"/>
          <w:sz w:val="24"/>
          <w:szCs w:val="24"/>
        </w:rPr>
        <w:t>č</w:t>
      </w:r>
      <w:r w:rsidRPr="00F42AE4">
        <w:rPr>
          <w:rFonts w:eastAsia="Times New Roman"/>
          <w:sz w:val="24"/>
          <w:szCs w:val="24"/>
        </w:rPr>
        <w:t>kog kristalnog „lasera” u nedovršenom obliku kako slijedi:</w:t>
      </w:r>
    </w:p>
    <w:p w:rsidR="00393B31" w:rsidRPr="00F42AE4" w:rsidRDefault="00393B31" w:rsidP="00425500">
      <w:pPr>
        <w:spacing w:line="217" w:lineRule="exact"/>
        <w:ind w:left="1134" w:hanging="283"/>
        <w:jc w:val="both"/>
        <w:rPr>
          <w:rFonts w:eastAsia="Times New Roman"/>
          <w:sz w:val="24"/>
          <w:szCs w:val="24"/>
        </w:rPr>
      </w:pPr>
    </w:p>
    <w:p w:rsidR="00393B31" w:rsidRPr="00F42AE4" w:rsidRDefault="00CD3B60" w:rsidP="00425500">
      <w:pPr>
        <w:numPr>
          <w:ilvl w:val="1"/>
          <w:numId w:val="573"/>
        </w:numPr>
        <w:tabs>
          <w:tab w:val="left" w:pos="2020"/>
        </w:tabs>
        <w:ind w:left="1418" w:hanging="284"/>
        <w:jc w:val="both"/>
        <w:rPr>
          <w:rFonts w:eastAsia="Times New Roman"/>
          <w:sz w:val="24"/>
          <w:szCs w:val="24"/>
        </w:rPr>
      </w:pPr>
      <w:r w:rsidRPr="00F42AE4">
        <w:rPr>
          <w:rFonts w:eastAsia="Times New Roman"/>
          <w:sz w:val="24"/>
          <w:szCs w:val="24"/>
        </w:rPr>
        <w:t>safir s titanijem;</w:t>
      </w:r>
    </w:p>
    <w:p w:rsidR="00393B31" w:rsidRPr="00F42AE4" w:rsidRDefault="00393B31" w:rsidP="00425500">
      <w:pPr>
        <w:spacing w:line="219" w:lineRule="exact"/>
        <w:ind w:left="1418" w:hanging="284"/>
        <w:jc w:val="both"/>
        <w:rPr>
          <w:rFonts w:eastAsia="Times New Roman"/>
          <w:sz w:val="24"/>
          <w:szCs w:val="24"/>
        </w:rPr>
      </w:pPr>
    </w:p>
    <w:p w:rsidR="00393B31" w:rsidRPr="00F42AE4" w:rsidRDefault="00CD3B60" w:rsidP="00425500">
      <w:pPr>
        <w:numPr>
          <w:ilvl w:val="1"/>
          <w:numId w:val="573"/>
        </w:numPr>
        <w:tabs>
          <w:tab w:val="left" w:pos="2020"/>
        </w:tabs>
        <w:ind w:left="1418" w:hanging="284"/>
        <w:jc w:val="both"/>
        <w:rPr>
          <w:rFonts w:eastAsia="Times New Roman"/>
          <w:sz w:val="24"/>
          <w:szCs w:val="24"/>
        </w:rPr>
      </w:pPr>
      <w:r w:rsidRPr="00F42AE4">
        <w:rPr>
          <w:rFonts w:eastAsia="Times New Roman"/>
          <w:sz w:val="24"/>
          <w:szCs w:val="24"/>
        </w:rPr>
        <w:t>ne upotrebljava se.</w:t>
      </w:r>
    </w:p>
    <w:p w:rsidR="00393B31" w:rsidRDefault="00393B31" w:rsidP="00425500">
      <w:pPr>
        <w:ind w:left="1134" w:hanging="283"/>
        <w:jc w:val="both"/>
        <w:rPr>
          <w:sz w:val="24"/>
          <w:szCs w:val="24"/>
        </w:rPr>
      </w:pPr>
    </w:p>
    <w:p w:rsidR="00393B31" w:rsidRPr="00F42AE4" w:rsidRDefault="00393B31" w:rsidP="00425500">
      <w:pPr>
        <w:spacing w:line="241" w:lineRule="exact"/>
        <w:ind w:left="1134" w:hanging="283"/>
        <w:jc w:val="both"/>
        <w:rPr>
          <w:sz w:val="24"/>
          <w:szCs w:val="24"/>
        </w:rPr>
      </w:pPr>
      <w:bookmarkStart w:id="107" w:name="page189"/>
      <w:bookmarkEnd w:id="107"/>
    </w:p>
    <w:p w:rsidR="00393B31" w:rsidRPr="00F42AE4" w:rsidRDefault="00CD3B60" w:rsidP="00425500">
      <w:pPr>
        <w:numPr>
          <w:ilvl w:val="0"/>
          <w:numId w:val="574"/>
        </w:numPr>
        <w:tabs>
          <w:tab w:val="left" w:pos="1760"/>
        </w:tabs>
        <w:ind w:left="1134" w:hanging="283"/>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ka vlakna dvostruko presvu</w:t>
      </w:r>
      <w:r w:rsidRPr="00F42AE4">
        <w:rPr>
          <w:rFonts w:eastAsia="Arial"/>
          <w:sz w:val="24"/>
          <w:szCs w:val="24"/>
        </w:rPr>
        <w:t>č</w:t>
      </w:r>
      <w:r w:rsidRPr="00F42AE4">
        <w:rPr>
          <w:rFonts w:eastAsia="Times New Roman"/>
          <w:sz w:val="24"/>
          <w:szCs w:val="24"/>
        </w:rPr>
        <w:t>ena polimerima rijetkih zemalja koja imaju neku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39" w:lineRule="exact"/>
        <w:ind w:left="1134" w:hanging="283"/>
        <w:jc w:val="both"/>
        <w:rPr>
          <w:rFonts w:eastAsia="Times New Roman"/>
          <w:sz w:val="24"/>
          <w:szCs w:val="24"/>
        </w:rPr>
      </w:pPr>
    </w:p>
    <w:p w:rsidR="00393B31" w:rsidRPr="00F42AE4" w:rsidRDefault="00CD3B60" w:rsidP="00425500">
      <w:pPr>
        <w:numPr>
          <w:ilvl w:val="1"/>
          <w:numId w:val="574"/>
        </w:numPr>
        <w:tabs>
          <w:tab w:val="left" w:pos="2000"/>
        </w:tabs>
        <w:ind w:left="1418" w:hanging="284"/>
        <w:jc w:val="both"/>
        <w:rPr>
          <w:rFonts w:eastAsia="Times New Roman"/>
          <w:sz w:val="24"/>
          <w:szCs w:val="24"/>
        </w:rPr>
      </w:pPr>
      <w:r w:rsidRPr="00F42AE4">
        <w:rPr>
          <w:rFonts w:eastAsia="Times New Roman"/>
          <w:sz w:val="24"/>
          <w:szCs w:val="24"/>
        </w:rPr>
        <w:t>nominalnu valnu duljinu „lasera” od 975 mn do 1 150 nm i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41" w:lineRule="exact"/>
        <w:ind w:left="1134" w:hanging="283"/>
        <w:jc w:val="both"/>
        <w:rPr>
          <w:rFonts w:eastAsia="Times New Roman"/>
          <w:sz w:val="24"/>
          <w:szCs w:val="24"/>
        </w:rPr>
      </w:pPr>
    </w:p>
    <w:p w:rsidR="00393B31" w:rsidRPr="00F42AE4" w:rsidRDefault="00CD3B60" w:rsidP="00425500">
      <w:pPr>
        <w:numPr>
          <w:ilvl w:val="2"/>
          <w:numId w:val="574"/>
        </w:numPr>
        <w:tabs>
          <w:tab w:val="left" w:pos="2220"/>
        </w:tabs>
        <w:ind w:left="1701"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 xml:space="preserve">ni promjer jezgre 25 </w:t>
      </w:r>
      <w:r w:rsidRPr="00F42AE4">
        <w:rPr>
          <w:rFonts w:eastAsia="Arial"/>
          <w:sz w:val="24"/>
          <w:szCs w:val="24"/>
        </w:rPr>
        <w:t>μ</w:t>
      </w:r>
      <w:r w:rsidRPr="00F42AE4">
        <w:rPr>
          <w:rFonts w:eastAsia="Times New Roman"/>
          <w:sz w:val="24"/>
          <w:szCs w:val="24"/>
        </w:rPr>
        <w:t>m ili ve</w:t>
      </w:r>
      <w:r w:rsidRPr="00F42AE4">
        <w:rPr>
          <w:rFonts w:eastAsia="Arial"/>
          <w:sz w:val="24"/>
          <w:szCs w:val="24"/>
        </w:rPr>
        <w:t>ć</w:t>
      </w:r>
      <w:r w:rsidRPr="00F42AE4">
        <w:rPr>
          <w:rFonts w:eastAsia="Times New Roman"/>
          <w:sz w:val="24"/>
          <w:szCs w:val="24"/>
        </w:rPr>
        <w:t xml:space="preserve">i </w:t>
      </w:r>
      <w:r w:rsidRPr="00F42AE4">
        <w:rPr>
          <w:rFonts w:eastAsia="Times New Roman"/>
          <w:sz w:val="24"/>
          <w:szCs w:val="24"/>
          <w:u w:val="single"/>
        </w:rPr>
        <w:t>i</w:t>
      </w:r>
    </w:p>
    <w:p w:rsidR="00393B31" w:rsidRPr="00F42AE4" w:rsidRDefault="00393B31" w:rsidP="00425500">
      <w:pPr>
        <w:spacing w:line="239" w:lineRule="exact"/>
        <w:ind w:left="1701" w:hanging="283"/>
        <w:jc w:val="both"/>
        <w:rPr>
          <w:rFonts w:eastAsia="Times New Roman"/>
          <w:sz w:val="24"/>
          <w:szCs w:val="24"/>
        </w:rPr>
      </w:pPr>
    </w:p>
    <w:p w:rsidR="00393B31" w:rsidRPr="00F42AE4" w:rsidRDefault="00CD3B60" w:rsidP="00425500">
      <w:pPr>
        <w:numPr>
          <w:ilvl w:val="2"/>
          <w:numId w:val="574"/>
        </w:numPr>
        <w:tabs>
          <w:tab w:val="left" w:pos="2220"/>
        </w:tabs>
        <w:ind w:left="1701" w:hanging="283"/>
        <w:jc w:val="both"/>
        <w:rPr>
          <w:rFonts w:eastAsia="Times New Roman"/>
          <w:sz w:val="24"/>
          <w:szCs w:val="24"/>
        </w:rPr>
      </w:pPr>
      <w:r w:rsidRPr="00F42AE4">
        <w:rPr>
          <w:rFonts w:eastAsia="Times New Roman"/>
          <w:sz w:val="24"/>
          <w:szCs w:val="24"/>
        </w:rPr>
        <w:t>,numeri</w:t>
      </w:r>
      <w:r w:rsidRPr="00F42AE4">
        <w:rPr>
          <w:rFonts w:eastAsia="Arial"/>
          <w:sz w:val="24"/>
          <w:szCs w:val="24"/>
        </w:rPr>
        <w:t>č</w:t>
      </w:r>
      <w:r w:rsidRPr="00F42AE4">
        <w:rPr>
          <w:rFonts w:eastAsia="Times New Roman"/>
          <w:sz w:val="24"/>
          <w:szCs w:val="24"/>
        </w:rPr>
        <w:t xml:space="preserve">ki otvor’ (NA) jezgre manji od 0,065 </w:t>
      </w:r>
      <w:r w:rsidRPr="00F42AE4">
        <w:rPr>
          <w:rFonts w:eastAsia="Times New Roman"/>
          <w:sz w:val="24"/>
          <w:szCs w:val="24"/>
          <w:u w:val="single"/>
        </w:rPr>
        <w:t>ili</w:t>
      </w:r>
    </w:p>
    <w:p w:rsidR="00393B31" w:rsidRPr="00F42AE4" w:rsidRDefault="00393B31" w:rsidP="00425500">
      <w:pPr>
        <w:spacing w:line="240" w:lineRule="exact"/>
        <w:ind w:left="1134" w:hanging="283"/>
        <w:jc w:val="both"/>
        <w:rPr>
          <w:sz w:val="24"/>
          <w:szCs w:val="24"/>
        </w:rPr>
      </w:pPr>
    </w:p>
    <w:p w:rsidR="00393B31" w:rsidRPr="00F42AE4" w:rsidRDefault="00CD3B60" w:rsidP="00425500">
      <w:pPr>
        <w:tabs>
          <w:tab w:val="left" w:pos="3160"/>
          <w:tab w:val="left" w:pos="9355"/>
        </w:tabs>
        <w:spacing w:line="245" w:lineRule="auto"/>
        <w:ind w:left="297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6C005.b.1. ne odnosi se na dvostruko presvu</w:t>
      </w:r>
      <w:r w:rsidRPr="00F42AE4">
        <w:rPr>
          <w:rFonts w:eastAsia="Arial"/>
          <w:i/>
          <w:iCs/>
          <w:sz w:val="24"/>
          <w:szCs w:val="24"/>
        </w:rPr>
        <w:t>č</w:t>
      </w:r>
      <w:r w:rsidRPr="00F42AE4">
        <w:rPr>
          <w:rFonts w:eastAsia="Times New Roman"/>
          <w:i/>
          <w:iCs/>
          <w:sz w:val="24"/>
          <w:szCs w:val="24"/>
        </w:rPr>
        <w:t>ena vlakna s unutarnjim promjerom presvu</w:t>
      </w:r>
      <w:r w:rsidRPr="00F42AE4">
        <w:rPr>
          <w:rFonts w:eastAsia="Arial"/>
          <w:i/>
          <w:iCs/>
          <w:sz w:val="24"/>
          <w:szCs w:val="24"/>
        </w:rPr>
        <w:t>č</w:t>
      </w:r>
      <w:r w:rsidRPr="00F42AE4">
        <w:rPr>
          <w:rFonts w:eastAsia="Times New Roman"/>
          <w:i/>
          <w:iCs/>
          <w:sz w:val="24"/>
          <w:szCs w:val="24"/>
        </w:rPr>
        <w:t>enog opti</w:t>
      </w:r>
      <w:r w:rsidRPr="00F42AE4">
        <w:rPr>
          <w:rFonts w:eastAsia="Arial"/>
          <w:i/>
          <w:iCs/>
          <w:sz w:val="24"/>
          <w:szCs w:val="24"/>
        </w:rPr>
        <w:t>č</w:t>
      </w:r>
      <w:r w:rsidRPr="00F42AE4">
        <w:rPr>
          <w:rFonts w:eastAsia="Times New Roman"/>
          <w:i/>
          <w:iCs/>
          <w:sz w:val="24"/>
          <w:szCs w:val="24"/>
        </w:rPr>
        <w:t>kog vlakna ve</w:t>
      </w:r>
      <w:r w:rsidRPr="00F42AE4">
        <w:rPr>
          <w:rFonts w:eastAsia="Arial"/>
          <w:i/>
          <w:iCs/>
          <w:sz w:val="24"/>
          <w:szCs w:val="24"/>
        </w:rPr>
        <w:t>ć</w:t>
      </w:r>
      <w:r w:rsidRPr="00F42AE4">
        <w:rPr>
          <w:rFonts w:eastAsia="Times New Roman"/>
          <w:i/>
          <w:iCs/>
          <w:sz w:val="24"/>
          <w:szCs w:val="24"/>
        </w:rPr>
        <w:t xml:space="preserve">im od 150 </w:t>
      </w:r>
      <w:r w:rsidRPr="00F42AE4">
        <w:rPr>
          <w:rFonts w:eastAsia="Arial"/>
          <w:i/>
          <w:iCs/>
          <w:sz w:val="24"/>
          <w:szCs w:val="24"/>
        </w:rPr>
        <w:t>μ</w:t>
      </w:r>
      <w:r w:rsidRPr="00F42AE4">
        <w:rPr>
          <w:rFonts w:eastAsia="Times New Roman"/>
          <w:i/>
          <w:iCs/>
          <w:sz w:val="24"/>
          <w:szCs w:val="24"/>
        </w:rPr>
        <w:t>m, ali ne ve</w:t>
      </w:r>
      <w:r w:rsidRPr="00F42AE4">
        <w:rPr>
          <w:rFonts w:eastAsia="Arial"/>
          <w:i/>
          <w:iCs/>
          <w:sz w:val="24"/>
          <w:szCs w:val="24"/>
        </w:rPr>
        <w:t>ć</w:t>
      </w:r>
      <w:r w:rsidRPr="00F42AE4">
        <w:rPr>
          <w:rFonts w:eastAsia="Times New Roman"/>
          <w:i/>
          <w:iCs/>
          <w:sz w:val="24"/>
          <w:szCs w:val="24"/>
        </w:rPr>
        <w:t xml:space="preserve">im od 300 </w:t>
      </w:r>
      <w:r w:rsidRPr="00F42AE4">
        <w:rPr>
          <w:rFonts w:eastAsia="Arial"/>
          <w:i/>
          <w:iCs/>
          <w:sz w:val="24"/>
          <w:szCs w:val="24"/>
        </w:rPr>
        <w:t>μ</w:t>
      </w:r>
      <w:r w:rsidRPr="00F42AE4">
        <w:rPr>
          <w:rFonts w:eastAsia="Times New Roman"/>
          <w:i/>
          <w:iCs/>
          <w:sz w:val="24"/>
          <w:szCs w:val="24"/>
        </w:rPr>
        <w:t>m.</w:t>
      </w:r>
    </w:p>
    <w:p w:rsidR="00393B31" w:rsidRPr="00F42AE4" w:rsidRDefault="00393B31" w:rsidP="00425500">
      <w:pPr>
        <w:spacing w:line="225" w:lineRule="exact"/>
        <w:ind w:left="1134" w:hanging="283"/>
        <w:jc w:val="both"/>
        <w:rPr>
          <w:sz w:val="24"/>
          <w:szCs w:val="24"/>
        </w:rPr>
      </w:pPr>
    </w:p>
    <w:p w:rsidR="00393B31" w:rsidRPr="00F42AE4" w:rsidRDefault="00CD3B60" w:rsidP="00425500">
      <w:pPr>
        <w:ind w:left="1418" w:hanging="284"/>
        <w:jc w:val="both"/>
        <w:rPr>
          <w:sz w:val="24"/>
          <w:szCs w:val="24"/>
        </w:rPr>
      </w:pPr>
      <w:r w:rsidRPr="00F42AE4">
        <w:rPr>
          <w:rFonts w:eastAsia="Times New Roman"/>
          <w:sz w:val="24"/>
          <w:szCs w:val="24"/>
        </w:rPr>
        <w:t>2. nominalnu valnu duljinu „lasera” ve</w:t>
      </w:r>
      <w:r w:rsidRPr="00F42AE4">
        <w:rPr>
          <w:rFonts w:eastAsia="Arial"/>
          <w:sz w:val="24"/>
          <w:szCs w:val="24"/>
        </w:rPr>
        <w:t>ć</w:t>
      </w:r>
      <w:r w:rsidRPr="00F42AE4">
        <w:rPr>
          <w:rFonts w:eastAsia="Times New Roman"/>
          <w:sz w:val="24"/>
          <w:szCs w:val="24"/>
        </w:rPr>
        <w:t>u od 1 530 nm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41" w:lineRule="exact"/>
        <w:ind w:left="1134" w:hanging="283"/>
        <w:jc w:val="both"/>
        <w:rPr>
          <w:sz w:val="24"/>
          <w:szCs w:val="24"/>
        </w:rPr>
      </w:pPr>
    </w:p>
    <w:p w:rsidR="00393B31" w:rsidRPr="00F42AE4" w:rsidRDefault="00CD3B60" w:rsidP="00425500">
      <w:pPr>
        <w:numPr>
          <w:ilvl w:val="0"/>
          <w:numId w:val="575"/>
        </w:numPr>
        <w:tabs>
          <w:tab w:val="left" w:pos="2220"/>
        </w:tabs>
        <w:ind w:left="1701" w:hanging="283"/>
        <w:jc w:val="both"/>
        <w:rPr>
          <w:rFonts w:eastAsia="Times New Roman"/>
          <w:sz w:val="24"/>
          <w:szCs w:val="24"/>
        </w:rPr>
      </w:pPr>
      <w:r w:rsidRPr="00F42AE4">
        <w:rPr>
          <w:rFonts w:eastAsia="Times New Roman"/>
          <w:sz w:val="24"/>
          <w:szCs w:val="24"/>
        </w:rPr>
        <w:t>prosje</w:t>
      </w:r>
      <w:r w:rsidRPr="00F42AE4">
        <w:rPr>
          <w:rFonts w:eastAsia="Arial"/>
          <w:sz w:val="24"/>
          <w:szCs w:val="24"/>
        </w:rPr>
        <w:t>č</w:t>
      </w:r>
      <w:r w:rsidRPr="00F42AE4">
        <w:rPr>
          <w:rFonts w:eastAsia="Times New Roman"/>
          <w:sz w:val="24"/>
          <w:szCs w:val="24"/>
        </w:rPr>
        <w:t xml:space="preserve">ni promjer jezgre 20 </w:t>
      </w:r>
      <w:r w:rsidRPr="00F42AE4">
        <w:rPr>
          <w:rFonts w:eastAsia="Arial"/>
          <w:sz w:val="24"/>
          <w:szCs w:val="24"/>
        </w:rPr>
        <w:t>μ</w:t>
      </w:r>
      <w:r w:rsidRPr="00F42AE4">
        <w:rPr>
          <w:rFonts w:eastAsia="Times New Roman"/>
          <w:sz w:val="24"/>
          <w:szCs w:val="24"/>
        </w:rPr>
        <w:t>m ili ve</w:t>
      </w:r>
      <w:r w:rsidRPr="00F42AE4">
        <w:rPr>
          <w:rFonts w:eastAsia="Arial"/>
          <w:sz w:val="24"/>
          <w:szCs w:val="24"/>
        </w:rPr>
        <w:t>ć</w:t>
      </w:r>
      <w:r w:rsidRPr="00F42AE4">
        <w:rPr>
          <w:rFonts w:eastAsia="Times New Roman"/>
          <w:sz w:val="24"/>
          <w:szCs w:val="24"/>
        </w:rPr>
        <w:t xml:space="preserve">i </w:t>
      </w:r>
      <w:r w:rsidRPr="00F42AE4">
        <w:rPr>
          <w:rFonts w:eastAsia="Times New Roman"/>
          <w:sz w:val="24"/>
          <w:szCs w:val="24"/>
          <w:u w:val="single"/>
        </w:rPr>
        <w:t>i</w:t>
      </w:r>
    </w:p>
    <w:p w:rsidR="00393B31" w:rsidRPr="00F42AE4" w:rsidRDefault="00393B31" w:rsidP="00425500">
      <w:pPr>
        <w:spacing w:line="239" w:lineRule="exact"/>
        <w:ind w:left="1701" w:hanging="283"/>
        <w:jc w:val="both"/>
        <w:rPr>
          <w:rFonts w:eastAsia="Times New Roman"/>
          <w:sz w:val="24"/>
          <w:szCs w:val="24"/>
        </w:rPr>
      </w:pPr>
    </w:p>
    <w:p w:rsidR="00597A91" w:rsidRDefault="00CD3B60" w:rsidP="00425500">
      <w:pPr>
        <w:numPr>
          <w:ilvl w:val="0"/>
          <w:numId w:val="575"/>
        </w:numPr>
        <w:tabs>
          <w:tab w:val="left" w:pos="2218"/>
          <w:tab w:val="left" w:pos="7938"/>
          <w:tab w:val="left" w:pos="9355"/>
        </w:tabs>
        <w:spacing w:line="502" w:lineRule="auto"/>
        <w:ind w:left="1701" w:hanging="283"/>
        <w:jc w:val="both"/>
        <w:rPr>
          <w:rFonts w:eastAsia="Times New Roman"/>
          <w:sz w:val="24"/>
          <w:szCs w:val="24"/>
        </w:rPr>
      </w:pPr>
      <w:r w:rsidRPr="00F42AE4">
        <w:rPr>
          <w:rFonts w:eastAsia="Times New Roman"/>
          <w:sz w:val="24"/>
          <w:szCs w:val="24"/>
        </w:rPr>
        <w:t>,numeri</w:t>
      </w:r>
      <w:r w:rsidRPr="00F42AE4">
        <w:rPr>
          <w:rFonts w:eastAsia="Arial"/>
          <w:sz w:val="24"/>
          <w:szCs w:val="24"/>
        </w:rPr>
        <w:t>č</w:t>
      </w:r>
      <w:r w:rsidRPr="00F42AE4">
        <w:rPr>
          <w:rFonts w:eastAsia="Times New Roman"/>
          <w:sz w:val="24"/>
          <w:szCs w:val="24"/>
        </w:rPr>
        <w:t xml:space="preserve">ki otvor’ jezgre manji od 0,1 </w:t>
      </w:r>
    </w:p>
    <w:p w:rsidR="00393B31" w:rsidRPr="00F42AE4" w:rsidRDefault="00CD3B60" w:rsidP="00425500">
      <w:pPr>
        <w:tabs>
          <w:tab w:val="left" w:pos="2218"/>
          <w:tab w:val="left" w:pos="7938"/>
          <w:tab w:val="left" w:pos="9355"/>
        </w:tabs>
        <w:spacing w:line="502" w:lineRule="auto"/>
        <w:ind w:left="1985" w:hanging="28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CD3B60" w:rsidP="00425500">
      <w:pPr>
        <w:numPr>
          <w:ilvl w:val="1"/>
          <w:numId w:val="575"/>
        </w:numPr>
        <w:tabs>
          <w:tab w:val="left" w:pos="2460"/>
        </w:tabs>
        <w:ind w:left="1985" w:hanging="284"/>
        <w:jc w:val="both"/>
        <w:rPr>
          <w:rFonts w:eastAsia="Times New Roman"/>
          <w:i/>
          <w:iCs/>
          <w:sz w:val="24"/>
          <w:szCs w:val="24"/>
        </w:rPr>
      </w:pPr>
      <w:r w:rsidRPr="00F42AE4">
        <w:rPr>
          <w:rFonts w:eastAsia="Times New Roman"/>
          <w:i/>
          <w:iCs/>
          <w:sz w:val="24"/>
          <w:szCs w:val="24"/>
        </w:rPr>
        <w:t>Za potrebe 6C005 ‚numeri</w:t>
      </w:r>
      <w:r w:rsidRPr="00F42AE4">
        <w:rPr>
          <w:rFonts w:eastAsia="Arial"/>
          <w:i/>
          <w:iCs/>
          <w:sz w:val="24"/>
          <w:szCs w:val="24"/>
        </w:rPr>
        <w:t>č</w:t>
      </w:r>
      <w:r w:rsidRPr="00F42AE4">
        <w:rPr>
          <w:rFonts w:eastAsia="Times New Roman"/>
          <w:i/>
          <w:iCs/>
          <w:sz w:val="24"/>
          <w:szCs w:val="24"/>
        </w:rPr>
        <w:t>ki otvor’ (NA) jezgre mjeri se na valnoj duljini emisije vlakna.</w:t>
      </w:r>
    </w:p>
    <w:p w:rsidR="00393B31" w:rsidRPr="00F42AE4" w:rsidRDefault="00393B31" w:rsidP="00425500">
      <w:pPr>
        <w:spacing w:line="239" w:lineRule="exact"/>
        <w:ind w:left="1985" w:hanging="284"/>
        <w:jc w:val="both"/>
        <w:rPr>
          <w:rFonts w:eastAsia="Times New Roman"/>
          <w:i/>
          <w:iCs/>
          <w:sz w:val="24"/>
          <w:szCs w:val="24"/>
        </w:rPr>
      </w:pPr>
    </w:p>
    <w:p w:rsidR="00393B31" w:rsidRPr="00F42AE4" w:rsidRDefault="00CD3B60" w:rsidP="00425500">
      <w:pPr>
        <w:numPr>
          <w:ilvl w:val="1"/>
          <w:numId w:val="575"/>
        </w:numPr>
        <w:tabs>
          <w:tab w:val="left" w:pos="2460"/>
        </w:tabs>
        <w:ind w:left="1985" w:hanging="284"/>
        <w:jc w:val="both"/>
        <w:rPr>
          <w:rFonts w:eastAsia="Times New Roman"/>
          <w:i/>
          <w:iCs/>
          <w:sz w:val="24"/>
          <w:szCs w:val="24"/>
        </w:rPr>
      </w:pPr>
      <w:r w:rsidRPr="00F42AE4">
        <w:rPr>
          <w:rFonts w:eastAsia="Times New Roman"/>
          <w:i/>
          <w:iCs/>
          <w:sz w:val="24"/>
          <w:szCs w:val="24"/>
        </w:rPr>
        <w:t>6C005.b. obuhva</w:t>
      </w:r>
      <w:r w:rsidRPr="00F42AE4">
        <w:rPr>
          <w:rFonts w:eastAsia="Arial"/>
          <w:i/>
          <w:iCs/>
          <w:sz w:val="24"/>
          <w:szCs w:val="24"/>
        </w:rPr>
        <w:t>ć</w:t>
      </w:r>
      <w:r w:rsidRPr="00F42AE4">
        <w:rPr>
          <w:rFonts w:eastAsia="Times New Roman"/>
          <w:i/>
          <w:iCs/>
          <w:sz w:val="24"/>
          <w:szCs w:val="24"/>
        </w:rPr>
        <w:t>a vlakna koja su sastavljena s krajnjim poklopcima.</w:t>
      </w:r>
    </w:p>
    <w:p w:rsidR="00393B31" w:rsidRDefault="00393B31" w:rsidP="00425500">
      <w:pPr>
        <w:spacing w:line="235" w:lineRule="exact"/>
        <w:ind w:left="1134" w:hanging="283"/>
        <w:jc w:val="both"/>
        <w:rPr>
          <w:sz w:val="24"/>
          <w:szCs w:val="24"/>
        </w:rPr>
      </w:pPr>
    </w:p>
    <w:p w:rsidR="00597A91" w:rsidRPr="00F42AE4" w:rsidRDefault="00597A91" w:rsidP="00425500">
      <w:pPr>
        <w:spacing w:line="235" w:lineRule="exact"/>
        <w:ind w:left="1134" w:hanging="283"/>
        <w:jc w:val="both"/>
        <w:rPr>
          <w:sz w:val="24"/>
          <w:szCs w:val="24"/>
        </w:rPr>
      </w:pPr>
    </w:p>
    <w:p w:rsidR="00393B31" w:rsidRDefault="00CD3B60" w:rsidP="00425500">
      <w:pPr>
        <w:tabs>
          <w:tab w:val="left" w:pos="1500"/>
        </w:tabs>
        <w:jc w:val="both"/>
        <w:rPr>
          <w:rFonts w:eastAsia="Times New Roman"/>
          <w:b/>
          <w:bCs/>
          <w:sz w:val="24"/>
          <w:szCs w:val="24"/>
        </w:rPr>
      </w:pPr>
      <w:r w:rsidRPr="00F42AE4">
        <w:rPr>
          <w:rFonts w:eastAsia="Times New Roman"/>
          <w:b/>
          <w:bCs/>
          <w:sz w:val="24"/>
          <w:szCs w:val="24"/>
        </w:rPr>
        <w:t>6D</w:t>
      </w:r>
      <w:r w:rsidRPr="00F42AE4">
        <w:rPr>
          <w:sz w:val="24"/>
          <w:szCs w:val="24"/>
        </w:rPr>
        <w:tab/>
      </w:r>
      <w:r w:rsidRPr="00F42AE4">
        <w:rPr>
          <w:rFonts w:eastAsia="Times New Roman"/>
          <w:b/>
          <w:bCs/>
          <w:sz w:val="24"/>
          <w:szCs w:val="24"/>
        </w:rPr>
        <w:t>Softver</w:t>
      </w:r>
    </w:p>
    <w:p w:rsidR="008A182C" w:rsidRPr="00F42AE4" w:rsidRDefault="008A182C" w:rsidP="00425500">
      <w:pPr>
        <w:tabs>
          <w:tab w:val="left" w:pos="1500"/>
        </w:tabs>
        <w:jc w:val="both"/>
        <w:rPr>
          <w:sz w:val="24"/>
          <w:szCs w:val="24"/>
        </w:rPr>
      </w:pPr>
    </w:p>
    <w:p w:rsidR="00393B31" w:rsidRPr="00F42AE4" w:rsidRDefault="00393B31" w:rsidP="00425500">
      <w:pPr>
        <w:spacing w:line="124" w:lineRule="exact"/>
        <w:jc w:val="both"/>
        <w:rPr>
          <w:sz w:val="24"/>
          <w:szCs w:val="24"/>
        </w:rPr>
      </w:pPr>
    </w:p>
    <w:p w:rsidR="00393B31" w:rsidRPr="00635F16" w:rsidRDefault="00CD3B60" w:rsidP="00425500">
      <w:pPr>
        <w:tabs>
          <w:tab w:val="left" w:pos="1500"/>
        </w:tabs>
        <w:ind w:left="851" w:hanging="851"/>
        <w:jc w:val="both"/>
        <w:rPr>
          <w:b/>
          <w:sz w:val="24"/>
          <w:szCs w:val="24"/>
        </w:rPr>
      </w:pPr>
      <w:r w:rsidRPr="00635F16">
        <w:rPr>
          <w:rFonts w:eastAsia="Times New Roman"/>
          <w:b/>
          <w:sz w:val="24"/>
          <w:szCs w:val="24"/>
        </w:rPr>
        <w:t>6D001</w:t>
      </w:r>
      <w:r w:rsidRPr="00635F16">
        <w:rPr>
          <w:b/>
          <w:sz w:val="24"/>
          <w:szCs w:val="24"/>
        </w:rPr>
        <w:tab/>
      </w:r>
      <w:r w:rsidRPr="00635F16">
        <w:rPr>
          <w:rFonts w:eastAsia="Times New Roman"/>
          <w:b/>
          <w:sz w:val="24"/>
          <w:szCs w:val="24"/>
        </w:rPr>
        <w:t>„Softver” posebno oblikovan za „razvoj” ili „proizvodnju” opreme navedene u 6A004, 6A005, 6A008 ili</w:t>
      </w:r>
      <w:r w:rsidR="008A182C" w:rsidRPr="00635F16">
        <w:rPr>
          <w:b/>
          <w:sz w:val="24"/>
          <w:szCs w:val="24"/>
        </w:rPr>
        <w:t xml:space="preserve"> </w:t>
      </w:r>
      <w:r w:rsidRPr="00635F16">
        <w:rPr>
          <w:rFonts w:eastAsia="Times New Roman"/>
          <w:b/>
          <w:sz w:val="24"/>
          <w:szCs w:val="24"/>
        </w:rPr>
        <w:t>6B008.</w:t>
      </w:r>
    </w:p>
    <w:p w:rsidR="00393B31" w:rsidRPr="00635F16" w:rsidRDefault="00393B31" w:rsidP="00425500">
      <w:pPr>
        <w:spacing w:line="241" w:lineRule="exact"/>
        <w:jc w:val="both"/>
        <w:rPr>
          <w:b/>
          <w:sz w:val="24"/>
          <w:szCs w:val="24"/>
        </w:rPr>
      </w:pPr>
    </w:p>
    <w:p w:rsidR="008A182C" w:rsidRPr="00635F16" w:rsidRDefault="008A182C" w:rsidP="00425500">
      <w:pPr>
        <w:spacing w:line="241" w:lineRule="exact"/>
        <w:jc w:val="both"/>
        <w:rPr>
          <w:b/>
          <w:sz w:val="24"/>
          <w:szCs w:val="24"/>
        </w:rPr>
      </w:pPr>
    </w:p>
    <w:p w:rsidR="00393B31" w:rsidRPr="00635F16" w:rsidRDefault="00CD3B60" w:rsidP="00425500">
      <w:pPr>
        <w:tabs>
          <w:tab w:val="left" w:pos="1500"/>
        </w:tabs>
        <w:ind w:left="851" w:hanging="851"/>
        <w:jc w:val="both"/>
        <w:rPr>
          <w:b/>
          <w:sz w:val="24"/>
          <w:szCs w:val="24"/>
        </w:rPr>
      </w:pPr>
      <w:r w:rsidRPr="00635F16">
        <w:rPr>
          <w:rFonts w:eastAsia="Times New Roman"/>
          <w:b/>
          <w:sz w:val="24"/>
          <w:szCs w:val="24"/>
        </w:rPr>
        <w:t>6D002</w:t>
      </w:r>
      <w:r w:rsidRPr="00635F16">
        <w:rPr>
          <w:b/>
          <w:sz w:val="24"/>
          <w:szCs w:val="24"/>
        </w:rPr>
        <w:tab/>
      </w:r>
      <w:r w:rsidRPr="00635F16">
        <w:rPr>
          <w:rFonts w:eastAsia="Times New Roman"/>
          <w:b/>
          <w:sz w:val="24"/>
          <w:szCs w:val="24"/>
        </w:rPr>
        <w:t>„Softver” posebno oblikovan za „upotrebu” opreme navedene u 6A002.b</w:t>
      </w:r>
      <w:r w:rsidR="001A5247">
        <w:rPr>
          <w:rFonts w:eastAsia="Times New Roman"/>
          <w:b/>
          <w:sz w:val="24"/>
          <w:szCs w:val="24"/>
        </w:rPr>
        <w:t>,</w:t>
      </w:r>
      <w:r w:rsidRPr="00635F16">
        <w:rPr>
          <w:rFonts w:eastAsia="Times New Roman"/>
          <w:b/>
          <w:sz w:val="24"/>
          <w:szCs w:val="24"/>
        </w:rPr>
        <w:t xml:space="preserve"> 6A008 ili 6B008.</w:t>
      </w:r>
    </w:p>
    <w:p w:rsidR="00393B31" w:rsidRPr="00635F16" w:rsidRDefault="00393B31" w:rsidP="00425500">
      <w:pPr>
        <w:spacing w:line="241" w:lineRule="exact"/>
        <w:ind w:left="851" w:hanging="851"/>
        <w:jc w:val="both"/>
        <w:rPr>
          <w:b/>
          <w:sz w:val="24"/>
          <w:szCs w:val="24"/>
        </w:rPr>
      </w:pPr>
    </w:p>
    <w:p w:rsidR="00393B31" w:rsidRPr="00635F16" w:rsidRDefault="00CD3B60" w:rsidP="00425500">
      <w:pPr>
        <w:tabs>
          <w:tab w:val="left" w:pos="1500"/>
        </w:tabs>
        <w:ind w:left="851" w:hanging="851"/>
        <w:jc w:val="both"/>
        <w:rPr>
          <w:b/>
          <w:sz w:val="24"/>
          <w:szCs w:val="24"/>
        </w:rPr>
      </w:pPr>
      <w:r w:rsidRPr="00635F16">
        <w:rPr>
          <w:rFonts w:eastAsia="Times New Roman"/>
          <w:b/>
          <w:sz w:val="24"/>
          <w:szCs w:val="24"/>
        </w:rPr>
        <w:t>6D003</w:t>
      </w:r>
      <w:r w:rsidRPr="00635F16">
        <w:rPr>
          <w:b/>
          <w:sz w:val="24"/>
          <w:szCs w:val="24"/>
        </w:rPr>
        <w:tab/>
      </w:r>
      <w:r w:rsidRPr="00635F16">
        <w:rPr>
          <w:rFonts w:eastAsia="Times New Roman"/>
          <w:b/>
          <w:sz w:val="24"/>
          <w:szCs w:val="24"/>
        </w:rPr>
        <w:t>Drugi „softver” kako slijedi:</w:t>
      </w:r>
    </w:p>
    <w:p w:rsidR="00393B31" w:rsidRPr="00F42AE4" w:rsidRDefault="00393B31" w:rsidP="00425500">
      <w:pPr>
        <w:spacing w:line="241" w:lineRule="exact"/>
        <w:jc w:val="both"/>
        <w:rPr>
          <w:sz w:val="24"/>
          <w:szCs w:val="24"/>
        </w:rPr>
      </w:pPr>
    </w:p>
    <w:p w:rsidR="00393B31" w:rsidRPr="00F42AE4" w:rsidRDefault="00CD3B60" w:rsidP="00425500">
      <w:pPr>
        <w:numPr>
          <w:ilvl w:val="0"/>
          <w:numId w:val="576"/>
        </w:numPr>
        <w:tabs>
          <w:tab w:val="left" w:pos="1760"/>
        </w:tabs>
        <w:ind w:left="1134" w:hanging="283"/>
        <w:jc w:val="both"/>
        <w:rPr>
          <w:rFonts w:eastAsia="Times New Roman"/>
          <w:sz w:val="24"/>
          <w:szCs w:val="24"/>
        </w:rPr>
      </w:pPr>
      <w:r w:rsidRPr="00F42AE4">
        <w:rPr>
          <w:rFonts w:eastAsia="Times New Roman"/>
          <w:sz w:val="24"/>
          <w:szCs w:val="24"/>
        </w:rPr>
        <w:t>„Softver” kako slijedi:</w:t>
      </w:r>
    </w:p>
    <w:p w:rsidR="00393B31" w:rsidRPr="00F42AE4" w:rsidRDefault="00393B31" w:rsidP="00425500">
      <w:pPr>
        <w:spacing w:line="241" w:lineRule="exact"/>
        <w:ind w:left="1134" w:hanging="283"/>
        <w:jc w:val="both"/>
        <w:rPr>
          <w:rFonts w:eastAsia="Times New Roman"/>
          <w:sz w:val="24"/>
          <w:szCs w:val="24"/>
        </w:rPr>
      </w:pPr>
    </w:p>
    <w:p w:rsidR="00393B31" w:rsidRPr="00F42AE4" w:rsidRDefault="00CD3B60" w:rsidP="00425500">
      <w:pPr>
        <w:numPr>
          <w:ilvl w:val="1"/>
          <w:numId w:val="576"/>
        </w:numPr>
        <w:tabs>
          <w:tab w:val="left" w:pos="2000"/>
        </w:tabs>
        <w:spacing w:line="245" w:lineRule="auto"/>
        <w:ind w:left="1418" w:hanging="284"/>
        <w:jc w:val="both"/>
        <w:rPr>
          <w:rFonts w:eastAsia="Times New Roman"/>
          <w:sz w:val="24"/>
          <w:szCs w:val="24"/>
        </w:rPr>
      </w:pPr>
      <w:r w:rsidRPr="00F42AE4">
        <w:rPr>
          <w:rFonts w:eastAsia="Times New Roman"/>
          <w:sz w:val="24"/>
          <w:szCs w:val="24"/>
        </w:rPr>
        <w:t>„softver” posebno oblikovan za formiranje akusti</w:t>
      </w:r>
      <w:r w:rsidRPr="00F42AE4">
        <w:rPr>
          <w:rFonts w:eastAsia="Arial"/>
          <w:sz w:val="24"/>
          <w:szCs w:val="24"/>
        </w:rPr>
        <w:t>č</w:t>
      </w:r>
      <w:r w:rsidRPr="00F42AE4">
        <w:rPr>
          <w:rFonts w:eastAsia="Times New Roman"/>
          <w:sz w:val="24"/>
          <w:szCs w:val="24"/>
        </w:rPr>
        <w:t>ne zrake kod kojeg postoji „obrada u stvarnom vremenu” akusti</w:t>
      </w:r>
      <w:r w:rsidRPr="00F42AE4">
        <w:rPr>
          <w:rFonts w:eastAsia="Arial"/>
          <w:sz w:val="24"/>
          <w:szCs w:val="24"/>
        </w:rPr>
        <w:t>č</w:t>
      </w:r>
      <w:r w:rsidRPr="00F42AE4">
        <w:rPr>
          <w:rFonts w:eastAsia="Times New Roman"/>
          <w:sz w:val="24"/>
          <w:szCs w:val="24"/>
        </w:rPr>
        <w:t>nih podataka za pasivni prijam upotrebljavaju</w:t>
      </w:r>
      <w:r w:rsidRPr="00F42AE4">
        <w:rPr>
          <w:rFonts w:eastAsia="Arial"/>
          <w:sz w:val="24"/>
          <w:szCs w:val="24"/>
        </w:rPr>
        <w:t>ć</w:t>
      </w:r>
      <w:r w:rsidRPr="00F42AE4">
        <w:rPr>
          <w:rFonts w:eastAsia="Times New Roman"/>
          <w:sz w:val="24"/>
          <w:szCs w:val="24"/>
        </w:rPr>
        <w:t>i tegljena hidrofonska polja;</w:t>
      </w:r>
    </w:p>
    <w:p w:rsidR="00393B31" w:rsidRPr="00F42AE4" w:rsidRDefault="00393B31" w:rsidP="00425500">
      <w:pPr>
        <w:spacing w:line="224" w:lineRule="exact"/>
        <w:ind w:left="1418" w:hanging="284"/>
        <w:jc w:val="both"/>
        <w:rPr>
          <w:rFonts w:eastAsia="Times New Roman"/>
          <w:sz w:val="24"/>
          <w:szCs w:val="24"/>
        </w:rPr>
      </w:pPr>
    </w:p>
    <w:p w:rsidR="00393B31" w:rsidRPr="00F42AE4" w:rsidRDefault="00CD3B60" w:rsidP="00425500">
      <w:pPr>
        <w:numPr>
          <w:ilvl w:val="1"/>
          <w:numId w:val="576"/>
        </w:numPr>
        <w:tabs>
          <w:tab w:val="left" w:pos="2000"/>
        </w:tabs>
        <w:spacing w:line="245" w:lineRule="auto"/>
        <w:ind w:left="1418" w:hanging="284"/>
        <w:jc w:val="both"/>
        <w:rPr>
          <w:rFonts w:eastAsia="Times New Roman"/>
          <w:sz w:val="24"/>
          <w:szCs w:val="24"/>
        </w:rPr>
      </w:pPr>
      <w:r w:rsidRPr="00F42AE4">
        <w:rPr>
          <w:rFonts w:eastAsia="Times New Roman"/>
          <w:sz w:val="24"/>
          <w:szCs w:val="24"/>
        </w:rPr>
        <w:t>„izvorni kod” za „obradu u stvarnom vremenu” akusti</w:t>
      </w:r>
      <w:r w:rsidRPr="00F42AE4">
        <w:rPr>
          <w:rFonts w:eastAsia="Arial"/>
          <w:sz w:val="24"/>
          <w:szCs w:val="24"/>
        </w:rPr>
        <w:t>č</w:t>
      </w:r>
      <w:r w:rsidRPr="00F42AE4">
        <w:rPr>
          <w:rFonts w:eastAsia="Times New Roman"/>
          <w:sz w:val="24"/>
          <w:szCs w:val="24"/>
        </w:rPr>
        <w:t>nih podataka za pasivni prijam upotrebljavaju</w:t>
      </w:r>
      <w:r w:rsidRPr="00F42AE4">
        <w:rPr>
          <w:rFonts w:eastAsia="Arial"/>
          <w:sz w:val="24"/>
          <w:szCs w:val="24"/>
        </w:rPr>
        <w:t>ć</w:t>
      </w:r>
      <w:r w:rsidRPr="00F42AE4">
        <w:rPr>
          <w:rFonts w:eastAsia="Times New Roman"/>
          <w:sz w:val="24"/>
          <w:szCs w:val="24"/>
        </w:rPr>
        <w:t>i tegljena hidrofonska polja;</w:t>
      </w:r>
    </w:p>
    <w:p w:rsidR="00393B31" w:rsidRPr="00F42AE4" w:rsidRDefault="00393B31" w:rsidP="00425500">
      <w:pPr>
        <w:spacing w:line="224" w:lineRule="exact"/>
        <w:ind w:left="1418" w:hanging="284"/>
        <w:jc w:val="both"/>
        <w:rPr>
          <w:rFonts w:eastAsia="Times New Roman"/>
          <w:sz w:val="24"/>
          <w:szCs w:val="24"/>
        </w:rPr>
      </w:pPr>
    </w:p>
    <w:p w:rsidR="00393B31" w:rsidRPr="00F42AE4" w:rsidRDefault="00CD3B60" w:rsidP="00425500">
      <w:pPr>
        <w:numPr>
          <w:ilvl w:val="1"/>
          <w:numId w:val="576"/>
        </w:numPr>
        <w:tabs>
          <w:tab w:val="left" w:pos="2000"/>
        </w:tabs>
        <w:spacing w:line="245" w:lineRule="auto"/>
        <w:ind w:left="1418" w:hanging="284"/>
        <w:jc w:val="both"/>
        <w:rPr>
          <w:rFonts w:eastAsia="Times New Roman"/>
          <w:sz w:val="24"/>
          <w:szCs w:val="24"/>
        </w:rPr>
      </w:pPr>
      <w:r w:rsidRPr="00F42AE4">
        <w:rPr>
          <w:rFonts w:eastAsia="Times New Roman"/>
          <w:sz w:val="24"/>
          <w:szCs w:val="24"/>
        </w:rPr>
        <w:t>„softver” posebno oblikovan za formiranje akusti</w:t>
      </w:r>
      <w:r w:rsidRPr="00F42AE4">
        <w:rPr>
          <w:rFonts w:eastAsia="Arial"/>
          <w:sz w:val="24"/>
          <w:szCs w:val="24"/>
        </w:rPr>
        <w:t>č</w:t>
      </w:r>
      <w:r w:rsidRPr="00F42AE4">
        <w:rPr>
          <w:rFonts w:eastAsia="Times New Roman"/>
          <w:sz w:val="24"/>
          <w:szCs w:val="24"/>
        </w:rPr>
        <w:t>ne zrake za „obradu u stvarnom vremenu” akusti</w:t>
      </w:r>
      <w:r w:rsidRPr="00F42AE4">
        <w:rPr>
          <w:rFonts w:eastAsia="Arial"/>
          <w:sz w:val="24"/>
          <w:szCs w:val="24"/>
        </w:rPr>
        <w:t>č</w:t>
      </w:r>
      <w:r w:rsidRPr="00F42AE4">
        <w:rPr>
          <w:rFonts w:eastAsia="Times New Roman"/>
          <w:sz w:val="24"/>
          <w:szCs w:val="24"/>
        </w:rPr>
        <w:t>nih podataka za pasivni prijam upotrebljavaju</w:t>
      </w:r>
      <w:r w:rsidRPr="00F42AE4">
        <w:rPr>
          <w:rFonts w:eastAsia="Arial"/>
          <w:sz w:val="24"/>
          <w:szCs w:val="24"/>
        </w:rPr>
        <w:t>ć</w:t>
      </w:r>
      <w:r w:rsidRPr="00F42AE4">
        <w:rPr>
          <w:rFonts w:eastAsia="Times New Roman"/>
          <w:sz w:val="24"/>
          <w:szCs w:val="24"/>
        </w:rPr>
        <w:t>i kabelske sustave za dno ili zaljev;</w:t>
      </w:r>
    </w:p>
    <w:p w:rsidR="00393B31" w:rsidRPr="00F42AE4" w:rsidRDefault="00393B31" w:rsidP="00425500">
      <w:pPr>
        <w:spacing w:line="224" w:lineRule="exact"/>
        <w:ind w:left="1418" w:hanging="284"/>
        <w:jc w:val="both"/>
        <w:rPr>
          <w:rFonts w:eastAsia="Times New Roman"/>
          <w:sz w:val="24"/>
          <w:szCs w:val="24"/>
        </w:rPr>
      </w:pPr>
    </w:p>
    <w:p w:rsidR="00393B31" w:rsidRPr="00F42AE4" w:rsidRDefault="00CD3B60" w:rsidP="00425500">
      <w:pPr>
        <w:numPr>
          <w:ilvl w:val="1"/>
          <w:numId w:val="576"/>
        </w:numPr>
        <w:tabs>
          <w:tab w:val="left" w:pos="2000"/>
        </w:tabs>
        <w:spacing w:line="245" w:lineRule="auto"/>
        <w:ind w:left="1418" w:hanging="284"/>
        <w:jc w:val="both"/>
        <w:rPr>
          <w:rFonts w:eastAsia="Times New Roman"/>
          <w:sz w:val="24"/>
          <w:szCs w:val="24"/>
        </w:rPr>
      </w:pPr>
      <w:r w:rsidRPr="00F42AE4">
        <w:rPr>
          <w:rFonts w:eastAsia="Times New Roman"/>
          <w:sz w:val="24"/>
          <w:szCs w:val="24"/>
        </w:rPr>
        <w:t>„izvorni kod” za „obradu u stvarnom vremenu” akusti</w:t>
      </w:r>
      <w:r w:rsidRPr="00F42AE4">
        <w:rPr>
          <w:rFonts w:eastAsia="Arial"/>
          <w:sz w:val="24"/>
          <w:szCs w:val="24"/>
        </w:rPr>
        <w:t>č</w:t>
      </w:r>
      <w:r w:rsidRPr="00F42AE4">
        <w:rPr>
          <w:rFonts w:eastAsia="Times New Roman"/>
          <w:sz w:val="24"/>
          <w:szCs w:val="24"/>
        </w:rPr>
        <w:t>nih podataka za pasivni prijam upotrebljavaju</w:t>
      </w:r>
      <w:r w:rsidRPr="00F42AE4">
        <w:rPr>
          <w:rFonts w:eastAsia="Arial"/>
          <w:sz w:val="24"/>
          <w:szCs w:val="24"/>
        </w:rPr>
        <w:t>ć</w:t>
      </w:r>
      <w:r w:rsidRPr="00F42AE4">
        <w:rPr>
          <w:rFonts w:eastAsia="Times New Roman"/>
          <w:sz w:val="24"/>
          <w:szCs w:val="24"/>
        </w:rPr>
        <w:t>i kabelske sustave za dno ili zaljev;</w:t>
      </w:r>
    </w:p>
    <w:p w:rsidR="00393B31" w:rsidRPr="00F42AE4" w:rsidRDefault="00393B31" w:rsidP="00425500">
      <w:pPr>
        <w:spacing w:line="225" w:lineRule="exact"/>
        <w:ind w:left="1418" w:hanging="284"/>
        <w:jc w:val="both"/>
        <w:rPr>
          <w:rFonts w:eastAsia="Times New Roman"/>
          <w:sz w:val="24"/>
          <w:szCs w:val="24"/>
        </w:rPr>
      </w:pPr>
    </w:p>
    <w:p w:rsidR="00393B31" w:rsidRPr="00F42AE4" w:rsidRDefault="00CD3B60" w:rsidP="00425500">
      <w:pPr>
        <w:numPr>
          <w:ilvl w:val="1"/>
          <w:numId w:val="576"/>
        </w:numPr>
        <w:tabs>
          <w:tab w:val="left" w:pos="2000"/>
        </w:tabs>
        <w:ind w:left="1418" w:hanging="284"/>
        <w:jc w:val="both"/>
        <w:rPr>
          <w:rFonts w:eastAsia="Times New Roman"/>
          <w:sz w:val="24"/>
          <w:szCs w:val="24"/>
        </w:rPr>
      </w:pPr>
      <w:r w:rsidRPr="00F42AE4">
        <w:rPr>
          <w:rFonts w:eastAsia="Times New Roman"/>
          <w:sz w:val="24"/>
          <w:szCs w:val="24"/>
        </w:rPr>
        <w:t>„softver” ili „izvorni kod” posebno oblikovani za sve sljede</w:t>
      </w:r>
      <w:r w:rsidRPr="00F42AE4">
        <w:rPr>
          <w:rFonts w:eastAsia="Arial"/>
          <w:sz w:val="24"/>
          <w:szCs w:val="24"/>
        </w:rPr>
        <w:t>ć</w:t>
      </w:r>
      <w:r w:rsidRPr="00F42AE4">
        <w:rPr>
          <w:rFonts w:eastAsia="Times New Roman"/>
          <w:sz w:val="24"/>
          <w:szCs w:val="24"/>
        </w:rPr>
        <w:t>e namjene:</w:t>
      </w:r>
    </w:p>
    <w:p w:rsidR="00393B31" w:rsidRPr="00F42AE4" w:rsidRDefault="00393B31" w:rsidP="00425500">
      <w:pPr>
        <w:spacing w:line="239" w:lineRule="exact"/>
        <w:ind w:left="1418" w:hanging="284"/>
        <w:jc w:val="both"/>
        <w:rPr>
          <w:rFonts w:eastAsia="Times New Roman"/>
          <w:sz w:val="24"/>
          <w:szCs w:val="24"/>
        </w:rPr>
      </w:pPr>
    </w:p>
    <w:p w:rsidR="00393B31" w:rsidRPr="00F42AE4" w:rsidRDefault="00CD3B60" w:rsidP="00425500">
      <w:pPr>
        <w:numPr>
          <w:ilvl w:val="2"/>
          <w:numId w:val="576"/>
        </w:numPr>
        <w:tabs>
          <w:tab w:val="left" w:pos="2220"/>
        </w:tabs>
        <w:spacing w:line="246" w:lineRule="auto"/>
        <w:ind w:left="1701" w:hanging="283"/>
        <w:jc w:val="both"/>
        <w:rPr>
          <w:rFonts w:eastAsia="Times New Roman"/>
          <w:sz w:val="24"/>
          <w:szCs w:val="24"/>
        </w:rPr>
      </w:pPr>
      <w:r w:rsidRPr="00F42AE4">
        <w:rPr>
          <w:rFonts w:eastAsia="Times New Roman"/>
          <w:sz w:val="24"/>
          <w:szCs w:val="24"/>
        </w:rPr>
        <w:t>„obradu u stvarnom vremenu” akusti</w:t>
      </w:r>
      <w:r w:rsidRPr="00F42AE4">
        <w:rPr>
          <w:rFonts w:eastAsia="Arial"/>
          <w:sz w:val="24"/>
          <w:szCs w:val="24"/>
        </w:rPr>
        <w:t>č</w:t>
      </w:r>
      <w:r w:rsidRPr="00F42AE4">
        <w:rPr>
          <w:rFonts w:eastAsia="Times New Roman"/>
          <w:sz w:val="24"/>
          <w:szCs w:val="24"/>
        </w:rPr>
        <w:t xml:space="preserve">nih podataka dobivenih od sonarnih sustava navedenih u 6A001.a.1.e.; </w:t>
      </w:r>
      <w:r w:rsidRPr="00F42AE4">
        <w:rPr>
          <w:rFonts w:eastAsia="Times New Roman"/>
          <w:sz w:val="24"/>
          <w:szCs w:val="24"/>
          <w:u w:val="single"/>
        </w:rPr>
        <w:t>i</w:t>
      </w:r>
    </w:p>
    <w:p w:rsidR="00393B31" w:rsidRPr="00F42AE4" w:rsidRDefault="00393B31" w:rsidP="00425500">
      <w:pPr>
        <w:spacing w:line="223" w:lineRule="exact"/>
        <w:ind w:left="1701" w:hanging="283"/>
        <w:jc w:val="both"/>
        <w:rPr>
          <w:rFonts w:eastAsia="Times New Roman"/>
          <w:sz w:val="24"/>
          <w:szCs w:val="24"/>
        </w:rPr>
      </w:pPr>
    </w:p>
    <w:p w:rsidR="00393B31" w:rsidRPr="00F42AE4" w:rsidRDefault="00CD3B60" w:rsidP="00425500">
      <w:pPr>
        <w:numPr>
          <w:ilvl w:val="2"/>
          <w:numId w:val="576"/>
        </w:numPr>
        <w:tabs>
          <w:tab w:val="left" w:pos="2220"/>
        </w:tabs>
        <w:ind w:left="1701" w:hanging="283"/>
        <w:jc w:val="both"/>
        <w:rPr>
          <w:rFonts w:eastAsia="Times New Roman"/>
          <w:sz w:val="24"/>
          <w:szCs w:val="24"/>
        </w:rPr>
      </w:pPr>
      <w:r w:rsidRPr="00F42AE4">
        <w:rPr>
          <w:rFonts w:eastAsia="Times New Roman"/>
          <w:sz w:val="24"/>
          <w:szCs w:val="24"/>
        </w:rPr>
        <w:t>automatsko otkrivanje, klasifikaciju i odre</w:t>
      </w:r>
      <w:r w:rsidRPr="00F42AE4">
        <w:rPr>
          <w:rFonts w:eastAsia="Arial"/>
          <w:sz w:val="24"/>
          <w:szCs w:val="24"/>
        </w:rPr>
        <w:t>đ</w:t>
      </w:r>
      <w:r w:rsidRPr="00F42AE4">
        <w:rPr>
          <w:rFonts w:eastAsia="Times New Roman"/>
          <w:sz w:val="24"/>
          <w:szCs w:val="24"/>
        </w:rPr>
        <w:t>ivanje lokacije ronioca ili pliva</w:t>
      </w:r>
      <w:r w:rsidRPr="00F42AE4">
        <w:rPr>
          <w:rFonts w:eastAsia="Arial"/>
          <w:sz w:val="24"/>
          <w:szCs w:val="24"/>
        </w:rPr>
        <w:t>č</w:t>
      </w:r>
      <w:r w:rsidRPr="00F42AE4">
        <w:rPr>
          <w:rFonts w:eastAsia="Times New Roman"/>
          <w:sz w:val="24"/>
          <w:szCs w:val="24"/>
        </w:rPr>
        <w:t>a;</w:t>
      </w:r>
    </w:p>
    <w:p w:rsidR="00393B31" w:rsidRPr="00F42AE4" w:rsidRDefault="00393B31" w:rsidP="00425500">
      <w:pPr>
        <w:spacing w:line="240" w:lineRule="exact"/>
        <w:jc w:val="both"/>
        <w:rPr>
          <w:sz w:val="24"/>
          <w:szCs w:val="24"/>
        </w:rPr>
      </w:pPr>
    </w:p>
    <w:p w:rsidR="00393B31" w:rsidRPr="00F42AE4" w:rsidRDefault="00CD3B60" w:rsidP="00425500">
      <w:pPr>
        <w:spacing w:line="246" w:lineRule="auto"/>
        <w:ind w:left="4111" w:hanging="2410"/>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„softver” ili „izvorni kod” namijenjen otkrivanju ronilaca koji je posebno oblikovan ili preina</w:t>
      </w:r>
      <w:r w:rsidRPr="00F42AE4">
        <w:rPr>
          <w:rFonts w:eastAsia="Arial"/>
          <w:i/>
          <w:iCs/>
          <w:sz w:val="24"/>
          <w:szCs w:val="24"/>
        </w:rPr>
        <w:t>č</w:t>
      </w:r>
      <w:r w:rsidRPr="00F42AE4">
        <w:rPr>
          <w:rFonts w:eastAsia="Times New Roman"/>
          <w:i/>
          <w:iCs/>
          <w:sz w:val="24"/>
          <w:szCs w:val="24"/>
        </w:rPr>
        <w:t xml:space="preserve">en za vojnu upotrebu vidjeti </w:t>
      </w:r>
      <w:r w:rsidR="00467034">
        <w:rPr>
          <w:rFonts w:eastAsia="Times New Roman"/>
          <w:i/>
          <w:iCs/>
          <w:sz w:val="24"/>
          <w:szCs w:val="24"/>
        </w:rPr>
        <w:t>Zajedničku</w:t>
      </w:r>
      <w:r w:rsidR="00EA672C">
        <w:rPr>
          <w:rFonts w:eastAsia="Times New Roman"/>
          <w:i/>
          <w:iCs/>
          <w:sz w:val="24"/>
          <w:szCs w:val="24"/>
        </w:rPr>
        <w:t xml:space="preserve"> listu</w:t>
      </w:r>
      <w:r w:rsidR="00847C19">
        <w:rPr>
          <w:rFonts w:eastAsia="Times New Roman"/>
          <w:i/>
          <w:iCs/>
          <w:sz w:val="24"/>
          <w:szCs w:val="24"/>
        </w:rPr>
        <w:t xml:space="preserve"> vojne opreme</w:t>
      </w:r>
      <w:r w:rsidRPr="00F42AE4">
        <w:rPr>
          <w:rFonts w:eastAsia="Times New Roman"/>
          <w:i/>
          <w:iCs/>
          <w:sz w:val="24"/>
          <w:szCs w:val="24"/>
        </w:rPr>
        <w:t>.</w:t>
      </w:r>
    </w:p>
    <w:p w:rsidR="00393B31" w:rsidRPr="00F42AE4" w:rsidRDefault="00393B31" w:rsidP="00425500">
      <w:pPr>
        <w:spacing w:line="225" w:lineRule="exact"/>
        <w:jc w:val="both"/>
        <w:rPr>
          <w:sz w:val="24"/>
          <w:szCs w:val="24"/>
        </w:rPr>
      </w:pPr>
    </w:p>
    <w:p w:rsidR="00393B31" w:rsidRPr="00F42AE4" w:rsidRDefault="00CD3B60" w:rsidP="00425500">
      <w:pPr>
        <w:numPr>
          <w:ilvl w:val="0"/>
          <w:numId w:val="577"/>
        </w:numPr>
        <w:tabs>
          <w:tab w:val="left" w:pos="176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40" w:lineRule="exact"/>
        <w:ind w:left="1134" w:hanging="283"/>
        <w:jc w:val="both"/>
        <w:rPr>
          <w:rFonts w:eastAsia="Times New Roman"/>
          <w:sz w:val="24"/>
          <w:szCs w:val="24"/>
        </w:rPr>
      </w:pPr>
    </w:p>
    <w:p w:rsidR="00393B31" w:rsidRPr="00F42AE4" w:rsidRDefault="00CD3B60" w:rsidP="00425500">
      <w:pPr>
        <w:numPr>
          <w:ilvl w:val="0"/>
          <w:numId w:val="577"/>
        </w:numPr>
        <w:tabs>
          <w:tab w:val="left" w:pos="1760"/>
        </w:tabs>
        <w:spacing w:line="239" w:lineRule="auto"/>
        <w:ind w:left="1134" w:hanging="283"/>
        <w:jc w:val="both"/>
        <w:rPr>
          <w:rFonts w:eastAsia="Times New Roman"/>
          <w:sz w:val="24"/>
          <w:szCs w:val="24"/>
        </w:rPr>
      </w:pPr>
      <w:r w:rsidRPr="00F42AE4">
        <w:rPr>
          <w:rFonts w:eastAsia="Times New Roman"/>
          <w:sz w:val="24"/>
          <w:szCs w:val="24"/>
        </w:rPr>
        <w:t>„softver” oblikovan ili preina</w:t>
      </w:r>
      <w:r w:rsidRPr="00F42AE4">
        <w:rPr>
          <w:rFonts w:eastAsia="Arial"/>
          <w:sz w:val="24"/>
          <w:szCs w:val="24"/>
        </w:rPr>
        <w:t>č</w:t>
      </w:r>
      <w:r w:rsidRPr="00F42AE4">
        <w:rPr>
          <w:rFonts w:eastAsia="Times New Roman"/>
          <w:sz w:val="24"/>
          <w:szCs w:val="24"/>
        </w:rPr>
        <w:t>en za kamere koje sadržavaju „žarišnoravninske nizove” navedene u 6A002.a.3.f. i koji je oblikovan ili preina</w:t>
      </w:r>
      <w:r w:rsidRPr="00F42AE4">
        <w:rPr>
          <w:rFonts w:eastAsia="Arial"/>
          <w:sz w:val="24"/>
          <w:szCs w:val="24"/>
        </w:rPr>
        <w:t>č</w:t>
      </w:r>
      <w:r w:rsidRPr="00F42AE4">
        <w:rPr>
          <w:rFonts w:eastAsia="Times New Roman"/>
          <w:sz w:val="24"/>
          <w:szCs w:val="24"/>
        </w:rPr>
        <w:t>en za uklanjanje ograni</w:t>
      </w:r>
      <w:r w:rsidRPr="00F42AE4">
        <w:rPr>
          <w:rFonts w:eastAsia="Arial"/>
          <w:sz w:val="24"/>
          <w:szCs w:val="24"/>
        </w:rPr>
        <w:t>č</w:t>
      </w:r>
      <w:r w:rsidRPr="00F42AE4">
        <w:rPr>
          <w:rFonts w:eastAsia="Times New Roman"/>
          <w:sz w:val="24"/>
          <w:szCs w:val="24"/>
        </w:rPr>
        <w:t>enja brzine stvaranja slika, tako da je vrijeme stvaranja slike ve</w:t>
      </w:r>
      <w:r w:rsidRPr="00F42AE4">
        <w:rPr>
          <w:rFonts w:eastAsia="Arial"/>
          <w:sz w:val="24"/>
          <w:szCs w:val="24"/>
        </w:rPr>
        <w:t>ć</w:t>
      </w:r>
      <w:r w:rsidRPr="00F42AE4">
        <w:rPr>
          <w:rFonts w:eastAsia="Times New Roman"/>
          <w:sz w:val="24"/>
          <w:szCs w:val="24"/>
        </w:rPr>
        <w:t>e nego što je to navedeno u 6A003.b.4. napomene 3.a.</w:t>
      </w:r>
    </w:p>
    <w:p w:rsidR="00393B31" w:rsidRPr="00F42AE4" w:rsidRDefault="00393B31" w:rsidP="00425500">
      <w:pPr>
        <w:spacing w:line="271" w:lineRule="exact"/>
        <w:ind w:left="1134" w:hanging="283"/>
        <w:jc w:val="both"/>
        <w:rPr>
          <w:sz w:val="24"/>
          <w:szCs w:val="24"/>
        </w:rPr>
      </w:pPr>
      <w:bookmarkStart w:id="108" w:name="page190"/>
      <w:bookmarkEnd w:id="108"/>
    </w:p>
    <w:p w:rsidR="00393B31" w:rsidRPr="00F42AE4" w:rsidRDefault="00CD3B60" w:rsidP="00425500">
      <w:pPr>
        <w:tabs>
          <w:tab w:val="left" w:pos="1740"/>
        </w:tabs>
        <w:spacing w:line="246" w:lineRule="auto"/>
        <w:ind w:left="1134" w:hanging="283"/>
        <w:jc w:val="both"/>
        <w:rPr>
          <w:sz w:val="24"/>
          <w:szCs w:val="24"/>
        </w:rPr>
      </w:pPr>
      <w:r w:rsidRPr="00F42AE4">
        <w:rPr>
          <w:rFonts w:eastAsia="Times New Roman"/>
          <w:sz w:val="24"/>
          <w:szCs w:val="24"/>
        </w:rPr>
        <w:t>d.</w:t>
      </w:r>
      <w:r w:rsidRPr="00F42AE4">
        <w:rPr>
          <w:rFonts w:eastAsia="Times New Roman"/>
          <w:sz w:val="24"/>
          <w:szCs w:val="24"/>
        </w:rPr>
        <w:tab/>
        <w:t>„softver” posebno oblikovan kako bi se održalo poravnanje i faze segmentiranih sustava zrcala koji se sastoje od segmenata zrcala s promjerom ili duljinom glavne osi od 1 m ili ve</w:t>
      </w:r>
      <w:r w:rsidRPr="00F42AE4">
        <w:rPr>
          <w:rFonts w:eastAsia="Arial"/>
          <w:sz w:val="24"/>
          <w:szCs w:val="24"/>
        </w:rPr>
        <w:t>ć</w:t>
      </w:r>
      <w:r w:rsidRPr="00F42AE4">
        <w:rPr>
          <w:rFonts w:eastAsia="Times New Roman"/>
          <w:sz w:val="24"/>
          <w:szCs w:val="24"/>
        </w:rPr>
        <w:t>om;</w:t>
      </w:r>
    </w:p>
    <w:p w:rsidR="00393B31" w:rsidRPr="00F42AE4" w:rsidRDefault="00393B31" w:rsidP="00425500">
      <w:pPr>
        <w:spacing w:line="255" w:lineRule="exact"/>
        <w:ind w:left="1134" w:hanging="283"/>
        <w:jc w:val="both"/>
        <w:rPr>
          <w:sz w:val="24"/>
          <w:szCs w:val="24"/>
        </w:rPr>
      </w:pPr>
    </w:p>
    <w:p w:rsidR="00393B31" w:rsidRPr="00F42AE4" w:rsidRDefault="00CD3B60" w:rsidP="00425500">
      <w:pPr>
        <w:numPr>
          <w:ilvl w:val="0"/>
          <w:numId w:val="578"/>
        </w:numPr>
        <w:tabs>
          <w:tab w:val="left" w:pos="176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71" w:lineRule="exact"/>
        <w:ind w:left="1134" w:hanging="283"/>
        <w:jc w:val="both"/>
        <w:rPr>
          <w:rFonts w:eastAsia="Times New Roman"/>
          <w:sz w:val="24"/>
          <w:szCs w:val="24"/>
        </w:rPr>
      </w:pPr>
    </w:p>
    <w:p w:rsidR="00393B31" w:rsidRPr="00F42AE4" w:rsidRDefault="00CD3B60" w:rsidP="00425500">
      <w:pPr>
        <w:numPr>
          <w:ilvl w:val="0"/>
          <w:numId w:val="578"/>
        </w:numPr>
        <w:tabs>
          <w:tab w:val="left" w:pos="1760"/>
        </w:tabs>
        <w:ind w:left="1134" w:hanging="283"/>
        <w:jc w:val="both"/>
        <w:rPr>
          <w:rFonts w:eastAsia="Times New Roman"/>
          <w:sz w:val="24"/>
          <w:szCs w:val="24"/>
        </w:rPr>
      </w:pPr>
      <w:r w:rsidRPr="00F42AE4">
        <w:rPr>
          <w:rFonts w:eastAsia="Times New Roman"/>
          <w:sz w:val="24"/>
          <w:szCs w:val="24"/>
        </w:rPr>
        <w:t>„Softver” kako slijedi:</w:t>
      </w:r>
    </w:p>
    <w:p w:rsidR="00393B31" w:rsidRPr="00F42AE4" w:rsidRDefault="00393B31" w:rsidP="00425500">
      <w:pPr>
        <w:spacing w:line="271" w:lineRule="exact"/>
        <w:ind w:firstLine="1134"/>
        <w:jc w:val="both"/>
        <w:rPr>
          <w:rFonts w:eastAsia="Times New Roman"/>
          <w:sz w:val="24"/>
          <w:szCs w:val="24"/>
        </w:rPr>
      </w:pPr>
    </w:p>
    <w:p w:rsidR="00393B31" w:rsidRPr="00F42AE4" w:rsidRDefault="00CD3B60" w:rsidP="00425500">
      <w:pPr>
        <w:numPr>
          <w:ilvl w:val="1"/>
          <w:numId w:val="578"/>
        </w:numPr>
        <w:tabs>
          <w:tab w:val="left" w:pos="2000"/>
        </w:tabs>
        <w:spacing w:line="246" w:lineRule="auto"/>
        <w:ind w:left="1418" w:hanging="284"/>
        <w:jc w:val="both"/>
        <w:rPr>
          <w:rFonts w:eastAsia="Times New Roman"/>
          <w:sz w:val="24"/>
          <w:szCs w:val="24"/>
        </w:rPr>
      </w:pPr>
      <w:r w:rsidRPr="00F42AE4">
        <w:rPr>
          <w:rFonts w:eastAsia="Times New Roman"/>
          <w:sz w:val="24"/>
          <w:szCs w:val="24"/>
        </w:rPr>
        <w:t>„softver” posebno oblikovan za „sustave kompenzacije” magnetskih i elektri</w:t>
      </w:r>
      <w:r w:rsidRPr="00F42AE4">
        <w:rPr>
          <w:rFonts w:eastAsia="Arial"/>
          <w:sz w:val="24"/>
          <w:szCs w:val="24"/>
        </w:rPr>
        <w:t>č</w:t>
      </w:r>
      <w:r w:rsidRPr="00F42AE4">
        <w:rPr>
          <w:rFonts w:eastAsia="Times New Roman"/>
          <w:sz w:val="24"/>
          <w:szCs w:val="24"/>
        </w:rPr>
        <w:t>nih polja kod magnetskih senzora, namijenjen radu na pokretnim platformama;</w:t>
      </w:r>
    </w:p>
    <w:p w:rsidR="00393B31" w:rsidRPr="00F42AE4" w:rsidRDefault="00393B31" w:rsidP="00425500">
      <w:pPr>
        <w:spacing w:line="254" w:lineRule="exact"/>
        <w:ind w:left="1418" w:hanging="284"/>
        <w:jc w:val="both"/>
        <w:rPr>
          <w:rFonts w:eastAsia="Times New Roman"/>
          <w:sz w:val="24"/>
          <w:szCs w:val="24"/>
        </w:rPr>
      </w:pPr>
    </w:p>
    <w:p w:rsidR="00393B31" w:rsidRPr="00F42AE4" w:rsidRDefault="00CD3B60" w:rsidP="00425500">
      <w:pPr>
        <w:numPr>
          <w:ilvl w:val="1"/>
          <w:numId w:val="578"/>
        </w:numPr>
        <w:tabs>
          <w:tab w:val="left" w:pos="2000"/>
        </w:tabs>
        <w:spacing w:line="246" w:lineRule="auto"/>
        <w:ind w:left="1418" w:hanging="284"/>
        <w:jc w:val="both"/>
        <w:rPr>
          <w:rFonts w:eastAsia="Times New Roman"/>
          <w:sz w:val="24"/>
          <w:szCs w:val="24"/>
        </w:rPr>
      </w:pPr>
      <w:r w:rsidRPr="00F42AE4">
        <w:rPr>
          <w:rFonts w:eastAsia="Times New Roman"/>
          <w:sz w:val="24"/>
          <w:szCs w:val="24"/>
        </w:rPr>
        <w:t>„softver” posebno oblikovan za detekciju anomalija kod magnetskih i elektri</w:t>
      </w:r>
      <w:r w:rsidRPr="00F42AE4">
        <w:rPr>
          <w:rFonts w:eastAsia="Arial"/>
          <w:sz w:val="24"/>
          <w:szCs w:val="24"/>
        </w:rPr>
        <w:t>č</w:t>
      </w:r>
      <w:r w:rsidRPr="00F42AE4">
        <w:rPr>
          <w:rFonts w:eastAsia="Times New Roman"/>
          <w:sz w:val="24"/>
          <w:szCs w:val="24"/>
        </w:rPr>
        <w:t>nih polja na pokretnim platformama;</w:t>
      </w:r>
    </w:p>
    <w:p w:rsidR="00393B31" w:rsidRPr="00F42AE4" w:rsidRDefault="00393B31" w:rsidP="00425500">
      <w:pPr>
        <w:spacing w:line="255" w:lineRule="exact"/>
        <w:ind w:left="1418" w:hanging="284"/>
        <w:jc w:val="both"/>
        <w:rPr>
          <w:rFonts w:eastAsia="Times New Roman"/>
          <w:sz w:val="24"/>
          <w:szCs w:val="24"/>
        </w:rPr>
      </w:pPr>
    </w:p>
    <w:p w:rsidR="00393B31" w:rsidRPr="00F42AE4" w:rsidRDefault="00CD3B60" w:rsidP="00425500">
      <w:pPr>
        <w:numPr>
          <w:ilvl w:val="1"/>
          <w:numId w:val="578"/>
        </w:numPr>
        <w:tabs>
          <w:tab w:val="left" w:pos="2000"/>
        </w:tabs>
        <w:spacing w:line="246" w:lineRule="auto"/>
        <w:ind w:left="1418" w:hanging="284"/>
        <w:jc w:val="both"/>
        <w:rPr>
          <w:rFonts w:eastAsia="Times New Roman"/>
          <w:sz w:val="24"/>
          <w:szCs w:val="24"/>
        </w:rPr>
      </w:pPr>
      <w:r w:rsidRPr="00F42AE4">
        <w:rPr>
          <w:rFonts w:eastAsia="Times New Roman"/>
          <w:sz w:val="24"/>
          <w:szCs w:val="24"/>
        </w:rPr>
        <w:t>„softver” posebno oblikovan za „obradu u stvarnom vremenu” podataka o elektromagnetskim valo</w:t>
      </w:r>
      <w:r w:rsidRPr="00F42AE4">
        <w:rPr>
          <w:rFonts w:eastAsia="Arial"/>
          <w:sz w:val="24"/>
          <w:szCs w:val="24"/>
        </w:rPr>
        <w:t>­</w:t>
      </w:r>
      <w:r w:rsidRPr="00F42AE4">
        <w:rPr>
          <w:rFonts w:eastAsia="Times New Roman"/>
          <w:sz w:val="24"/>
          <w:szCs w:val="24"/>
        </w:rPr>
        <w:t xml:space="preserve"> vima upotrebom podvodnih prijamnika elektromagnetskih valova navedenih u 6A006.e.;</w:t>
      </w:r>
    </w:p>
    <w:p w:rsidR="00393B31" w:rsidRPr="00F42AE4" w:rsidRDefault="00393B31" w:rsidP="00425500">
      <w:pPr>
        <w:spacing w:line="254" w:lineRule="exact"/>
        <w:ind w:left="1418" w:hanging="284"/>
        <w:jc w:val="both"/>
        <w:rPr>
          <w:rFonts w:eastAsia="Times New Roman"/>
          <w:sz w:val="24"/>
          <w:szCs w:val="24"/>
        </w:rPr>
      </w:pPr>
    </w:p>
    <w:p w:rsidR="00393B31" w:rsidRPr="00F42AE4" w:rsidRDefault="00CD3B60" w:rsidP="00425500">
      <w:pPr>
        <w:numPr>
          <w:ilvl w:val="1"/>
          <w:numId w:val="578"/>
        </w:numPr>
        <w:tabs>
          <w:tab w:val="left" w:pos="2000"/>
        </w:tabs>
        <w:spacing w:line="247" w:lineRule="auto"/>
        <w:ind w:left="1418" w:hanging="284"/>
        <w:jc w:val="both"/>
        <w:rPr>
          <w:rFonts w:eastAsia="Times New Roman"/>
          <w:sz w:val="24"/>
          <w:szCs w:val="24"/>
        </w:rPr>
      </w:pPr>
      <w:r w:rsidRPr="00F42AE4">
        <w:rPr>
          <w:rFonts w:eastAsia="Times New Roman"/>
          <w:sz w:val="24"/>
          <w:szCs w:val="24"/>
        </w:rPr>
        <w:t>„izvorni kod” za „obradu u stvarnom vremenu” podataka o elektromagnetskim valovima upotrebom podvodnih prijamnika elektromagnetskih valova navedenih u 6A006.e.;</w:t>
      </w:r>
    </w:p>
    <w:p w:rsidR="00393B31" w:rsidRPr="00F42AE4" w:rsidRDefault="00393B31" w:rsidP="00425500">
      <w:pPr>
        <w:spacing w:line="253" w:lineRule="exact"/>
        <w:jc w:val="both"/>
        <w:rPr>
          <w:rFonts w:eastAsia="Times New Roman"/>
          <w:sz w:val="24"/>
          <w:szCs w:val="24"/>
        </w:rPr>
      </w:pPr>
    </w:p>
    <w:p w:rsidR="00393B31" w:rsidRPr="00F42AE4" w:rsidRDefault="00CD3B60" w:rsidP="00425500">
      <w:pPr>
        <w:numPr>
          <w:ilvl w:val="0"/>
          <w:numId w:val="578"/>
        </w:numPr>
        <w:tabs>
          <w:tab w:val="left" w:pos="1760"/>
          <w:tab w:val="left" w:pos="9355"/>
        </w:tabs>
        <w:spacing w:line="246" w:lineRule="auto"/>
        <w:ind w:left="1134" w:hanging="283"/>
        <w:jc w:val="both"/>
        <w:rPr>
          <w:rFonts w:eastAsia="Times New Roman"/>
          <w:sz w:val="24"/>
          <w:szCs w:val="24"/>
        </w:rPr>
      </w:pPr>
      <w:r w:rsidRPr="00F42AE4">
        <w:rPr>
          <w:rFonts w:eastAsia="Times New Roman"/>
          <w:sz w:val="24"/>
          <w:szCs w:val="24"/>
        </w:rPr>
        <w:t>„softver” posebno oblikovan za obavljanje ispravaka zbog utjecaja gibanja kod gravimetara ili gravitacijskih gradiometara;</w:t>
      </w:r>
    </w:p>
    <w:p w:rsidR="00393B31" w:rsidRPr="00F42AE4" w:rsidRDefault="00393B31" w:rsidP="00425500">
      <w:pPr>
        <w:spacing w:line="255" w:lineRule="exact"/>
        <w:jc w:val="both"/>
        <w:rPr>
          <w:rFonts w:eastAsia="Times New Roman"/>
          <w:sz w:val="24"/>
          <w:szCs w:val="24"/>
        </w:rPr>
      </w:pPr>
    </w:p>
    <w:p w:rsidR="00393B31" w:rsidRPr="00F42AE4" w:rsidRDefault="00CD3B60" w:rsidP="00425500">
      <w:pPr>
        <w:numPr>
          <w:ilvl w:val="0"/>
          <w:numId w:val="578"/>
        </w:numPr>
        <w:tabs>
          <w:tab w:val="left" w:pos="1760"/>
        </w:tabs>
        <w:ind w:left="1134" w:hanging="283"/>
        <w:jc w:val="both"/>
        <w:rPr>
          <w:rFonts w:eastAsia="Times New Roman"/>
          <w:sz w:val="24"/>
          <w:szCs w:val="24"/>
        </w:rPr>
      </w:pPr>
      <w:r w:rsidRPr="00F42AE4">
        <w:rPr>
          <w:rFonts w:eastAsia="Times New Roman"/>
          <w:sz w:val="24"/>
          <w:szCs w:val="24"/>
        </w:rPr>
        <w:t>„Softver” kako slijedi:</w:t>
      </w:r>
    </w:p>
    <w:p w:rsidR="00393B31" w:rsidRPr="00F42AE4" w:rsidRDefault="00393B31" w:rsidP="00425500">
      <w:pPr>
        <w:spacing w:line="271" w:lineRule="exact"/>
        <w:jc w:val="both"/>
        <w:rPr>
          <w:rFonts w:eastAsia="Times New Roman"/>
          <w:sz w:val="24"/>
          <w:szCs w:val="24"/>
        </w:rPr>
      </w:pPr>
    </w:p>
    <w:p w:rsidR="00393B31" w:rsidRPr="00F42AE4" w:rsidRDefault="00CD3B60" w:rsidP="00425500">
      <w:pPr>
        <w:numPr>
          <w:ilvl w:val="1"/>
          <w:numId w:val="578"/>
        </w:numPr>
        <w:tabs>
          <w:tab w:val="left" w:pos="2000"/>
        </w:tabs>
        <w:spacing w:line="239" w:lineRule="auto"/>
        <w:ind w:left="1418" w:hanging="284"/>
        <w:jc w:val="both"/>
        <w:rPr>
          <w:rFonts w:eastAsia="Times New Roman"/>
          <w:sz w:val="24"/>
          <w:szCs w:val="24"/>
        </w:rPr>
      </w:pPr>
      <w:r w:rsidRPr="00F42AE4">
        <w:rPr>
          <w:rFonts w:eastAsia="Times New Roman"/>
          <w:sz w:val="24"/>
          <w:szCs w:val="24"/>
        </w:rPr>
        <w:t>„softverski” aplikacijski „programi” za potrebe kontrole zra</w:t>
      </w:r>
      <w:r w:rsidRPr="00F42AE4">
        <w:rPr>
          <w:rFonts w:eastAsia="Arial"/>
          <w:sz w:val="24"/>
          <w:szCs w:val="24"/>
        </w:rPr>
        <w:t>č</w:t>
      </w:r>
      <w:r w:rsidRPr="00F42AE4">
        <w:rPr>
          <w:rFonts w:eastAsia="Times New Roman"/>
          <w:sz w:val="24"/>
          <w:szCs w:val="24"/>
        </w:rPr>
        <w:t>nog prometa (ATC) koji su oblikovani za instaliranje na ra</w:t>
      </w:r>
      <w:r w:rsidRPr="00F42AE4">
        <w:rPr>
          <w:rFonts w:eastAsia="Arial"/>
          <w:sz w:val="24"/>
          <w:szCs w:val="24"/>
        </w:rPr>
        <w:t>č</w:t>
      </w:r>
      <w:r w:rsidRPr="00F42AE4">
        <w:rPr>
          <w:rFonts w:eastAsia="Times New Roman"/>
          <w:sz w:val="24"/>
          <w:szCs w:val="24"/>
        </w:rPr>
        <w:t>unalima op</w:t>
      </w:r>
      <w:r w:rsidRPr="00F42AE4">
        <w:rPr>
          <w:rFonts w:eastAsia="Arial"/>
          <w:sz w:val="24"/>
          <w:szCs w:val="24"/>
        </w:rPr>
        <w:t>ć</w:t>
      </w:r>
      <w:r w:rsidRPr="00F42AE4">
        <w:rPr>
          <w:rFonts w:eastAsia="Times New Roman"/>
          <w:sz w:val="24"/>
          <w:szCs w:val="24"/>
        </w:rPr>
        <w:t>e namjene u centrima za kontrolu zra</w:t>
      </w:r>
      <w:r w:rsidRPr="00F42AE4">
        <w:rPr>
          <w:rFonts w:eastAsia="Arial"/>
          <w:sz w:val="24"/>
          <w:szCs w:val="24"/>
        </w:rPr>
        <w:t>č</w:t>
      </w:r>
      <w:r w:rsidRPr="00F42AE4">
        <w:rPr>
          <w:rFonts w:eastAsia="Times New Roman"/>
          <w:sz w:val="24"/>
          <w:szCs w:val="24"/>
        </w:rPr>
        <w:t>nog prometa i imaju mogu</w:t>
      </w:r>
      <w:r w:rsidRPr="00F42AE4">
        <w:rPr>
          <w:rFonts w:eastAsia="Arial"/>
          <w:sz w:val="24"/>
          <w:szCs w:val="24"/>
        </w:rPr>
        <w:t>ć</w:t>
      </w:r>
      <w:r w:rsidRPr="00F42AE4">
        <w:rPr>
          <w:rFonts w:eastAsia="Times New Roman"/>
          <w:sz w:val="24"/>
          <w:szCs w:val="24"/>
        </w:rPr>
        <w:t xml:space="preserve">nost prihvata radarskih podataka o cilju s više od </w:t>
      </w:r>
      <w:r w:rsidRPr="00F42AE4">
        <w:rPr>
          <w:rFonts w:eastAsia="Arial"/>
          <w:sz w:val="24"/>
          <w:szCs w:val="24"/>
        </w:rPr>
        <w:t>č</w:t>
      </w:r>
      <w:r w:rsidRPr="00F42AE4">
        <w:rPr>
          <w:rFonts w:eastAsia="Times New Roman"/>
          <w:sz w:val="24"/>
          <w:szCs w:val="24"/>
        </w:rPr>
        <w:t>etiri primarna radara;</w:t>
      </w:r>
    </w:p>
    <w:p w:rsidR="00393B31" w:rsidRPr="00F42AE4" w:rsidRDefault="00393B31" w:rsidP="00425500">
      <w:pPr>
        <w:spacing w:line="260" w:lineRule="exact"/>
        <w:ind w:left="1418" w:hanging="284"/>
        <w:jc w:val="both"/>
        <w:rPr>
          <w:rFonts w:eastAsia="Times New Roman"/>
          <w:sz w:val="24"/>
          <w:szCs w:val="24"/>
        </w:rPr>
      </w:pPr>
    </w:p>
    <w:p w:rsidR="00393B31" w:rsidRPr="00F42AE4" w:rsidRDefault="00CD3B60" w:rsidP="00425500">
      <w:pPr>
        <w:numPr>
          <w:ilvl w:val="1"/>
          <w:numId w:val="578"/>
        </w:numPr>
        <w:tabs>
          <w:tab w:val="left" w:pos="2000"/>
        </w:tabs>
        <w:ind w:left="1418" w:hanging="284"/>
        <w:jc w:val="both"/>
        <w:rPr>
          <w:rFonts w:eastAsia="Times New Roman"/>
          <w:sz w:val="24"/>
          <w:szCs w:val="24"/>
        </w:rPr>
      </w:pPr>
      <w:r w:rsidRPr="00F42AE4">
        <w:rPr>
          <w:rFonts w:eastAsia="Times New Roman"/>
          <w:sz w:val="24"/>
          <w:szCs w:val="24"/>
        </w:rPr>
        <w:t>„softver” za oblikovanje ili „proizvodnju” kupola radarskih antena sa svim sljede</w:t>
      </w:r>
      <w:r w:rsidRPr="00F42AE4">
        <w:rPr>
          <w:rFonts w:eastAsia="Arial"/>
          <w:sz w:val="24"/>
          <w:szCs w:val="24"/>
        </w:rPr>
        <w:t>ć</w:t>
      </w:r>
      <w:r w:rsidRPr="00F42AE4">
        <w:rPr>
          <w:rFonts w:eastAsia="Times New Roman"/>
          <w:sz w:val="24"/>
          <w:szCs w:val="24"/>
        </w:rPr>
        <w:t>im zna</w:t>
      </w:r>
      <w:r w:rsidRPr="00F42AE4">
        <w:rPr>
          <w:rFonts w:eastAsia="Arial"/>
          <w:sz w:val="24"/>
          <w:szCs w:val="24"/>
        </w:rPr>
        <w:t>č</w:t>
      </w:r>
      <w:r w:rsidRPr="00F42AE4">
        <w:rPr>
          <w:rFonts w:eastAsia="Times New Roman"/>
          <w:sz w:val="24"/>
          <w:szCs w:val="24"/>
        </w:rPr>
        <w:t>ajkama:</w:t>
      </w:r>
    </w:p>
    <w:p w:rsidR="00393B31" w:rsidRPr="00F42AE4" w:rsidRDefault="00393B31" w:rsidP="00425500">
      <w:pPr>
        <w:spacing w:line="271" w:lineRule="exact"/>
        <w:ind w:left="1418" w:hanging="284"/>
        <w:jc w:val="both"/>
        <w:rPr>
          <w:rFonts w:eastAsia="Times New Roman"/>
          <w:sz w:val="24"/>
          <w:szCs w:val="24"/>
        </w:rPr>
      </w:pPr>
    </w:p>
    <w:p w:rsidR="00393B31" w:rsidRPr="00F42AE4" w:rsidRDefault="00CD3B60" w:rsidP="00425500">
      <w:pPr>
        <w:numPr>
          <w:ilvl w:val="2"/>
          <w:numId w:val="578"/>
        </w:numPr>
        <w:tabs>
          <w:tab w:val="left" w:pos="2220"/>
        </w:tabs>
        <w:ind w:left="1701" w:hanging="283"/>
        <w:jc w:val="both"/>
        <w:rPr>
          <w:rFonts w:eastAsia="Times New Roman"/>
          <w:sz w:val="24"/>
          <w:szCs w:val="24"/>
        </w:rPr>
      </w:pPr>
      <w:r w:rsidRPr="00F42AE4">
        <w:rPr>
          <w:rFonts w:eastAsia="Times New Roman"/>
          <w:sz w:val="24"/>
          <w:szCs w:val="24"/>
        </w:rPr>
        <w:t>posebno oblikovan za zaštitu „elektroni</w:t>
      </w:r>
      <w:r w:rsidRPr="00F42AE4">
        <w:rPr>
          <w:rFonts w:eastAsia="Arial"/>
          <w:sz w:val="24"/>
          <w:szCs w:val="24"/>
        </w:rPr>
        <w:t>č</w:t>
      </w:r>
      <w:r w:rsidRPr="00F42AE4">
        <w:rPr>
          <w:rFonts w:eastAsia="Times New Roman"/>
          <w:sz w:val="24"/>
          <w:szCs w:val="24"/>
        </w:rPr>
        <w:t xml:space="preserve">ki skeniranihrešetkastih antena” navedenih u 6A008.e.; </w:t>
      </w:r>
      <w:r w:rsidRPr="00F42AE4">
        <w:rPr>
          <w:rFonts w:eastAsia="Times New Roman"/>
          <w:sz w:val="24"/>
          <w:szCs w:val="24"/>
          <w:u w:val="single"/>
        </w:rPr>
        <w:t>i</w:t>
      </w:r>
    </w:p>
    <w:p w:rsidR="00393B31" w:rsidRPr="00F42AE4" w:rsidRDefault="00393B31" w:rsidP="00425500">
      <w:pPr>
        <w:spacing w:line="270" w:lineRule="exact"/>
        <w:ind w:left="1701" w:hanging="283"/>
        <w:jc w:val="both"/>
        <w:rPr>
          <w:rFonts w:eastAsia="Times New Roman"/>
          <w:sz w:val="24"/>
          <w:szCs w:val="24"/>
        </w:rPr>
      </w:pPr>
    </w:p>
    <w:p w:rsidR="00393B31" w:rsidRPr="00F42AE4" w:rsidRDefault="00CD3B60" w:rsidP="00425500">
      <w:pPr>
        <w:numPr>
          <w:ilvl w:val="2"/>
          <w:numId w:val="578"/>
        </w:numPr>
        <w:tabs>
          <w:tab w:val="left" w:pos="2220"/>
          <w:tab w:val="left" w:pos="8931"/>
          <w:tab w:val="left" w:pos="9355"/>
        </w:tabs>
        <w:spacing w:line="246" w:lineRule="auto"/>
        <w:ind w:left="1701" w:hanging="283"/>
        <w:jc w:val="both"/>
        <w:rPr>
          <w:rFonts w:eastAsia="Times New Roman"/>
          <w:sz w:val="24"/>
          <w:szCs w:val="24"/>
        </w:rPr>
      </w:pPr>
      <w:r w:rsidRPr="00F42AE4">
        <w:rPr>
          <w:rFonts w:eastAsia="Times New Roman"/>
          <w:sz w:val="24"/>
          <w:szCs w:val="24"/>
        </w:rPr>
        <w:t>daje antenski uzorak koji ima ‚prosje</w:t>
      </w:r>
      <w:r w:rsidRPr="00F42AE4">
        <w:rPr>
          <w:rFonts w:eastAsia="Arial"/>
          <w:sz w:val="24"/>
          <w:szCs w:val="24"/>
        </w:rPr>
        <w:t>č</w:t>
      </w:r>
      <w:r w:rsidRPr="00F42AE4">
        <w:rPr>
          <w:rFonts w:eastAsia="Times New Roman"/>
          <w:sz w:val="24"/>
          <w:szCs w:val="24"/>
        </w:rPr>
        <w:t>nu razinu režnja sa strane’ ve</w:t>
      </w:r>
      <w:r w:rsidRPr="00F42AE4">
        <w:rPr>
          <w:rFonts w:eastAsia="Arial"/>
          <w:sz w:val="24"/>
          <w:szCs w:val="24"/>
        </w:rPr>
        <w:t>ć</w:t>
      </w:r>
      <w:r w:rsidRPr="00F42AE4">
        <w:rPr>
          <w:rFonts w:eastAsia="Times New Roman"/>
          <w:sz w:val="24"/>
          <w:szCs w:val="24"/>
        </w:rPr>
        <w:t>u od 40 dB ispod maksimalne razine glavnog snopa.</w:t>
      </w:r>
    </w:p>
    <w:p w:rsidR="00393B31" w:rsidRPr="00F42AE4" w:rsidRDefault="00393B31" w:rsidP="00425500">
      <w:pPr>
        <w:tabs>
          <w:tab w:val="left" w:pos="8931"/>
          <w:tab w:val="left" w:pos="9355"/>
        </w:tabs>
        <w:spacing w:line="254" w:lineRule="exact"/>
        <w:jc w:val="both"/>
        <w:rPr>
          <w:rFonts w:eastAsia="Times New Roman"/>
          <w:sz w:val="24"/>
          <w:szCs w:val="24"/>
        </w:rPr>
      </w:pPr>
    </w:p>
    <w:p w:rsidR="00C17FB5" w:rsidRDefault="00C17FB5" w:rsidP="00425500">
      <w:pPr>
        <w:jc w:val="both"/>
        <w:rPr>
          <w:rFonts w:eastAsia="Times New Roman"/>
          <w:i/>
          <w:iCs/>
          <w:sz w:val="24"/>
          <w:szCs w:val="24"/>
          <w:u w:val="single"/>
        </w:rPr>
      </w:pPr>
    </w:p>
    <w:p w:rsidR="00C17FB5" w:rsidRDefault="00C17FB5" w:rsidP="00425500">
      <w:pPr>
        <w:jc w:val="both"/>
        <w:rPr>
          <w:rFonts w:eastAsia="Times New Roman"/>
          <w:i/>
          <w:iCs/>
          <w:sz w:val="24"/>
          <w:szCs w:val="24"/>
          <w:u w:val="single"/>
        </w:rPr>
      </w:pPr>
    </w:p>
    <w:p w:rsidR="00C17FB5" w:rsidRDefault="00C17FB5" w:rsidP="00425500">
      <w:pPr>
        <w:jc w:val="both"/>
        <w:rPr>
          <w:rFonts w:eastAsia="Times New Roman"/>
          <w:i/>
          <w:iCs/>
          <w:sz w:val="24"/>
          <w:szCs w:val="24"/>
          <w:u w:val="single"/>
        </w:rPr>
      </w:pPr>
    </w:p>
    <w:p w:rsidR="00393B31" w:rsidRPr="00F42AE4" w:rsidRDefault="00CD3B60" w:rsidP="00425500">
      <w:pPr>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EC0AA6" w:rsidRDefault="00EC0AA6" w:rsidP="00425500">
      <w:pPr>
        <w:spacing w:line="246" w:lineRule="auto"/>
        <w:jc w:val="both"/>
        <w:rPr>
          <w:rFonts w:eastAsia="Times New Roman"/>
          <w:i/>
          <w:iCs/>
          <w:sz w:val="24"/>
          <w:szCs w:val="24"/>
        </w:rPr>
      </w:pPr>
    </w:p>
    <w:p w:rsidR="00393B31" w:rsidRPr="00F42AE4" w:rsidRDefault="00CD3B60" w:rsidP="00425500">
      <w:pPr>
        <w:spacing w:line="246" w:lineRule="auto"/>
        <w:jc w:val="both"/>
        <w:rPr>
          <w:rFonts w:eastAsia="Times New Roman"/>
          <w:sz w:val="24"/>
          <w:szCs w:val="24"/>
        </w:rPr>
      </w:pPr>
      <w:r w:rsidRPr="00F42AE4">
        <w:rPr>
          <w:rFonts w:eastAsia="Times New Roman"/>
          <w:i/>
          <w:iCs/>
          <w:sz w:val="24"/>
          <w:szCs w:val="24"/>
        </w:rPr>
        <w:t>‚Prosje</w:t>
      </w:r>
      <w:r w:rsidRPr="00F42AE4">
        <w:rPr>
          <w:rFonts w:eastAsia="Arial"/>
          <w:i/>
          <w:iCs/>
          <w:sz w:val="24"/>
          <w:szCs w:val="24"/>
        </w:rPr>
        <w:t>č</w:t>
      </w:r>
      <w:r w:rsidRPr="00F42AE4">
        <w:rPr>
          <w:rFonts w:eastAsia="Times New Roman"/>
          <w:i/>
          <w:iCs/>
          <w:sz w:val="24"/>
          <w:szCs w:val="24"/>
        </w:rPr>
        <w:t xml:space="preserve">na razina režnja sa strane’ iz 6D003.h.2.b. mjeri se za </w:t>
      </w:r>
      <w:r w:rsidRPr="00F42AE4">
        <w:rPr>
          <w:rFonts w:eastAsia="Arial"/>
          <w:i/>
          <w:iCs/>
          <w:sz w:val="24"/>
          <w:szCs w:val="24"/>
        </w:rPr>
        <w:t>č</w:t>
      </w:r>
      <w:r w:rsidRPr="00F42AE4">
        <w:rPr>
          <w:rFonts w:eastAsia="Times New Roman"/>
          <w:i/>
          <w:iCs/>
          <w:sz w:val="24"/>
          <w:szCs w:val="24"/>
        </w:rPr>
        <w:t>itavo polje, osim kutnog dosega glavnog snopa i prvih dvaju režnjeva sa svake strane glavnog snopa.</w:t>
      </w:r>
    </w:p>
    <w:p w:rsidR="00393B31" w:rsidRDefault="00393B31" w:rsidP="00425500">
      <w:pPr>
        <w:spacing w:line="255" w:lineRule="exact"/>
        <w:jc w:val="both"/>
        <w:rPr>
          <w:sz w:val="24"/>
          <w:szCs w:val="24"/>
        </w:rPr>
      </w:pPr>
    </w:p>
    <w:p w:rsidR="00EC0AA6" w:rsidRPr="00F42AE4" w:rsidRDefault="00EC0AA6" w:rsidP="00425500">
      <w:pPr>
        <w:spacing w:line="255" w:lineRule="exact"/>
        <w:jc w:val="both"/>
        <w:rPr>
          <w:sz w:val="24"/>
          <w:szCs w:val="24"/>
        </w:rPr>
      </w:pPr>
    </w:p>
    <w:p w:rsidR="00393B31" w:rsidRPr="00635F16" w:rsidRDefault="00CD3B60" w:rsidP="00425500">
      <w:pPr>
        <w:tabs>
          <w:tab w:val="left" w:pos="1500"/>
        </w:tabs>
        <w:ind w:left="851" w:hanging="851"/>
        <w:jc w:val="both"/>
        <w:rPr>
          <w:b/>
          <w:sz w:val="24"/>
          <w:szCs w:val="24"/>
        </w:rPr>
      </w:pPr>
      <w:r w:rsidRPr="00635F16">
        <w:rPr>
          <w:rFonts w:eastAsia="Times New Roman"/>
          <w:b/>
          <w:sz w:val="24"/>
          <w:szCs w:val="24"/>
        </w:rPr>
        <w:t>6D102</w:t>
      </w:r>
      <w:r w:rsidRPr="00635F16">
        <w:rPr>
          <w:b/>
          <w:sz w:val="24"/>
          <w:szCs w:val="24"/>
        </w:rPr>
        <w:tab/>
      </w:r>
      <w:r w:rsidRPr="00635F16">
        <w:rPr>
          <w:rFonts w:eastAsia="Times New Roman"/>
          <w:b/>
          <w:sz w:val="24"/>
          <w:szCs w:val="24"/>
        </w:rPr>
        <w:t>„Softver” posebno oblikovan ili preina</w:t>
      </w:r>
      <w:r w:rsidRPr="00635F16">
        <w:rPr>
          <w:rFonts w:eastAsia="Arial"/>
          <w:b/>
          <w:sz w:val="24"/>
          <w:szCs w:val="24"/>
        </w:rPr>
        <w:t>č</w:t>
      </w:r>
      <w:r w:rsidRPr="00635F16">
        <w:rPr>
          <w:rFonts w:eastAsia="Times New Roman"/>
          <w:b/>
          <w:sz w:val="24"/>
          <w:szCs w:val="24"/>
        </w:rPr>
        <w:t>en za „upotrebu” robe navedene u 6A108.</w:t>
      </w:r>
    </w:p>
    <w:p w:rsidR="00393B31" w:rsidRPr="00635F16" w:rsidRDefault="00393B31" w:rsidP="00425500">
      <w:pPr>
        <w:spacing w:line="271" w:lineRule="exact"/>
        <w:ind w:left="851" w:hanging="851"/>
        <w:jc w:val="both"/>
        <w:rPr>
          <w:b/>
          <w:sz w:val="24"/>
          <w:szCs w:val="24"/>
        </w:rPr>
      </w:pPr>
    </w:p>
    <w:p w:rsidR="00EC0AA6" w:rsidRPr="00635F16" w:rsidRDefault="00EC0AA6" w:rsidP="00425500">
      <w:pPr>
        <w:spacing w:line="271" w:lineRule="exact"/>
        <w:ind w:left="851" w:hanging="851"/>
        <w:jc w:val="both"/>
        <w:rPr>
          <w:b/>
          <w:sz w:val="24"/>
          <w:szCs w:val="24"/>
        </w:rPr>
      </w:pPr>
    </w:p>
    <w:p w:rsidR="00393B31" w:rsidRPr="00635F16" w:rsidRDefault="00CD3B60" w:rsidP="00425500">
      <w:pPr>
        <w:tabs>
          <w:tab w:val="left" w:pos="1500"/>
        </w:tabs>
        <w:spacing w:line="245" w:lineRule="auto"/>
        <w:ind w:left="851" w:hanging="851"/>
        <w:jc w:val="both"/>
        <w:rPr>
          <w:b/>
          <w:sz w:val="24"/>
          <w:szCs w:val="24"/>
        </w:rPr>
      </w:pPr>
      <w:r w:rsidRPr="00635F16">
        <w:rPr>
          <w:rFonts w:eastAsia="Times New Roman"/>
          <w:b/>
          <w:sz w:val="24"/>
          <w:szCs w:val="24"/>
        </w:rPr>
        <w:t>6D103</w:t>
      </w:r>
      <w:r w:rsidRPr="00635F16">
        <w:rPr>
          <w:b/>
          <w:sz w:val="24"/>
          <w:szCs w:val="24"/>
        </w:rPr>
        <w:tab/>
      </w:r>
      <w:r w:rsidRPr="00635F16">
        <w:rPr>
          <w:rFonts w:eastAsia="Times New Roman"/>
          <w:b/>
          <w:sz w:val="24"/>
          <w:szCs w:val="24"/>
        </w:rPr>
        <w:t>„Softver” koji obra</w:t>
      </w:r>
      <w:r w:rsidRPr="00635F16">
        <w:rPr>
          <w:rFonts w:eastAsia="Arial"/>
          <w:b/>
          <w:sz w:val="24"/>
          <w:szCs w:val="24"/>
        </w:rPr>
        <w:t>đ</w:t>
      </w:r>
      <w:r w:rsidRPr="00635F16">
        <w:rPr>
          <w:rFonts w:eastAsia="Times New Roman"/>
          <w:b/>
          <w:sz w:val="24"/>
          <w:szCs w:val="24"/>
        </w:rPr>
        <w:t xml:space="preserve">uje zabilježene podatke nakon leta, </w:t>
      </w:r>
      <w:r w:rsidRPr="00635F16">
        <w:rPr>
          <w:rFonts w:eastAsia="Arial"/>
          <w:b/>
          <w:sz w:val="24"/>
          <w:szCs w:val="24"/>
        </w:rPr>
        <w:t>č</w:t>
      </w:r>
      <w:r w:rsidRPr="00635F16">
        <w:rPr>
          <w:rFonts w:eastAsia="Times New Roman"/>
          <w:b/>
          <w:sz w:val="24"/>
          <w:szCs w:val="24"/>
        </w:rPr>
        <w:t>ime se omogu</w:t>
      </w:r>
      <w:r w:rsidRPr="00635F16">
        <w:rPr>
          <w:rFonts w:eastAsia="Arial"/>
          <w:b/>
          <w:sz w:val="24"/>
          <w:szCs w:val="24"/>
        </w:rPr>
        <w:t>ć</w:t>
      </w:r>
      <w:r w:rsidRPr="00635F16">
        <w:rPr>
          <w:rFonts w:eastAsia="Times New Roman"/>
          <w:b/>
          <w:sz w:val="24"/>
          <w:szCs w:val="24"/>
        </w:rPr>
        <w:t>uje odre</w:t>
      </w:r>
      <w:r w:rsidRPr="00635F16">
        <w:rPr>
          <w:rFonts w:eastAsia="Arial"/>
          <w:b/>
          <w:sz w:val="24"/>
          <w:szCs w:val="24"/>
        </w:rPr>
        <w:t>đ</w:t>
      </w:r>
      <w:r w:rsidRPr="00635F16">
        <w:rPr>
          <w:rFonts w:eastAsia="Times New Roman"/>
          <w:b/>
          <w:sz w:val="24"/>
          <w:szCs w:val="24"/>
        </w:rPr>
        <w:t xml:space="preserve">ivanje položaja vozila na </w:t>
      </w:r>
      <w:r w:rsidRPr="00635F16">
        <w:rPr>
          <w:rFonts w:eastAsia="Arial"/>
          <w:b/>
          <w:sz w:val="24"/>
          <w:szCs w:val="24"/>
        </w:rPr>
        <w:t>č</w:t>
      </w:r>
      <w:r w:rsidRPr="00635F16">
        <w:rPr>
          <w:rFonts w:eastAsia="Times New Roman"/>
          <w:b/>
          <w:sz w:val="24"/>
          <w:szCs w:val="24"/>
        </w:rPr>
        <w:t>itavoj ruti leta, posebno oblikovan ili preina</w:t>
      </w:r>
      <w:r w:rsidRPr="00635F16">
        <w:rPr>
          <w:rFonts w:eastAsia="Arial"/>
          <w:b/>
          <w:sz w:val="24"/>
          <w:szCs w:val="24"/>
        </w:rPr>
        <w:t>č</w:t>
      </w:r>
      <w:r w:rsidRPr="00635F16">
        <w:rPr>
          <w:rFonts w:eastAsia="Times New Roman"/>
          <w:b/>
          <w:sz w:val="24"/>
          <w:szCs w:val="24"/>
        </w:rPr>
        <w:t>en za ‚projektile’.</w:t>
      </w:r>
    </w:p>
    <w:p w:rsidR="00393B31" w:rsidRPr="00F42AE4" w:rsidRDefault="00393B31" w:rsidP="00425500">
      <w:pPr>
        <w:spacing w:line="255" w:lineRule="exact"/>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851"/>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rPr>
        <w:t>U 6D103 ‚projektil’ zna</w:t>
      </w:r>
      <w:r w:rsidRPr="00F42AE4">
        <w:rPr>
          <w:rFonts w:eastAsia="Arial"/>
          <w:i/>
          <w:iCs/>
          <w:sz w:val="24"/>
          <w:szCs w:val="24"/>
        </w:rPr>
        <w:t>č</w:t>
      </w:r>
      <w:r w:rsidRPr="00F42AE4">
        <w:rPr>
          <w:rFonts w:eastAsia="Times New Roman"/>
          <w:i/>
          <w:iCs/>
          <w:sz w:val="24"/>
          <w:szCs w:val="24"/>
        </w:rPr>
        <w:t>i cjelokupni raketni sustavi i sustavi zra</w:t>
      </w:r>
      <w:r w:rsidRPr="00F42AE4">
        <w:rPr>
          <w:rFonts w:eastAsia="Arial"/>
          <w:i/>
          <w:iCs/>
          <w:sz w:val="24"/>
          <w:szCs w:val="24"/>
        </w:rPr>
        <w:t>č</w:t>
      </w:r>
      <w:r w:rsidRPr="00F42AE4">
        <w:rPr>
          <w:rFonts w:eastAsia="Times New Roman"/>
          <w:i/>
          <w:iCs/>
          <w:sz w:val="24"/>
          <w:szCs w:val="24"/>
        </w:rPr>
        <w:t xml:space="preserve">nih bespilotnih letjelica </w:t>
      </w:r>
      <w:r w:rsidRPr="00F42AE4">
        <w:rPr>
          <w:rFonts w:eastAsia="Arial"/>
          <w:i/>
          <w:iCs/>
          <w:sz w:val="24"/>
          <w:szCs w:val="24"/>
        </w:rPr>
        <w:t>č</w:t>
      </w:r>
      <w:r w:rsidRPr="00F42AE4">
        <w:rPr>
          <w:rFonts w:eastAsia="Times New Roman"/>
          <w:i/>
          <w:iCs/>
          <w:sz w:val="24"/>
          <w:szCs w:val="24"/>
        </w:rPr>
        <w:t>iji je doseg ve</w:t>
      </w:r>
      <w:r w:rsidRPr="00F42AE4">
        <w:rPr>
          <w:rFonts w:eastAsia="Arial"/>
          <w:i/>
          <w:iCs/>
          <w:sz w:val="24"/>
          <w:szCs w:val="24"/>
        </w:rPr>
        <w:t>ć</w:t>
      </w:r>
      <w:r w:rsidRPr="00F42AE4">
        <w:rPr>
          <w:rFonts w:eastAsia="Times New Roman"/>
          <w:i/>
          <w:iCs/>
          <w:sz w:val="24"/>
          <w:szCs w:val="24"/>
        </w:rPr>
        <w:t>i od 300 km.</w:t>
      </w:r>
    </w:p>
    <w:p w:rsidR="00393B31" w:rsidRDefault="00393B31" w:rsidP="00425500">
      <w:pPr>
        <w:spacing w:line="282" w:lineRule="exact"/>
        <w:jc w:val="both"/>
        <w:rPr>
          <w:sz w:val="24"/>
          <w:szCs w:val="24"/>
        </w:rPr>
      </w:pPr>
    </w:p>
    <w:p w:rsidR="00EC0AA6" w:rsidRPr="00635F16" w:rsidRDefault="00EC0AA6" w:rsidP="00425500">
      <w:pPr>
        <w:spacing w:line="282" w:lineRule="exact"/>
        <w:jc w:val="both"/>
        <w:rPr>
          <w:b/>
          <w:sz w:val="24"/>
          <w:szCs w:val="24"/>
        </w:rPr>
      </w:pPr>
    </w:p>
    <w:p w:rsidR="00393B31" w:rsidRPr="00635F16" w:rsidRDefault="00CD3B60" w:rsidP="00425500">
      <w:pPr>
        <w:tabs>
          <w:tab w:val="left" w:pos="1500"/>
        </w:tabs>
        <w:spacing w:line="245" w:lineRule="auto"/>
        <w:ind w:left="851" w:hanging="851"/>
        <w:jc w:val="both"/>
        <w:rPr>
          <w:b/>
          <w:sz w:val="24"/>
          <w:szCs w:val="24"/>
        </w:rPr>
      </w:pPr>
      <w:r w:rsidRPr="00635F16">
        <w:rPr>
          <w:rFonts w:eastAsia="Times New Roman"/>
          <w:b/>
          <w:sz w:val="24"/>
          <w:szCs w:val="24"/>
        </w:rPr>
        <w:t>6D203</w:t>
      </w:r>
      <w:r w:rsidRPr="00635F16">
        <w:rPr>
          <w:b/>
          <w:sz w:val="24"/>
          <w:szCs w:val="24"/>
        </w:rPr>
        <w:tab/>
      </w:r>
      <w:r w:rsidRPr="00635F16">
        <w:rPr>
          <w:rFonts w:eastAsia="Times New Roman"/>
          <w:b/>
          <w:sz w:val="24"/>
          <w:szCs w:val="24"/>
        </w:rPr>
        <w:t>„Softver” posebno oblikovan za poboljšanje ili uklanjanje ograni</w:t>
      </w:r>
      <w:r w:rsidRPr="00635F16">
        <w:rPr>
          <w:rFonts w:eastAsia="Arial"/>
          <w:b/>
          <w:sz w:val="24"/>
          <w:szCs w:val="24"/>
        </w:rPr>
        <w:t>č</w:t>
      </w:r>
      <w:r w:rsidRPr="00635F16">
        <w:rPr>
          <w:rFonts w:eastAsia="Times New Roman"/>
          <w:b/>
          <w:sz w:val="24"/>
          <w:szCs w:val="24"/>
        </w:rPr>
        <w:t>enja radnih zna</w:t>
      </w:r>
      <w:r w:rsidRPr="00635F16">
        <w:rPr>
          <w:rFonts w:eastAsia="Arial"/>
          <w:b/>
          <w:sz w:val="24"/>
          <w:szCs w:val="24"/>
        </w:rPr>
        <w:t>č</w:t>
      </w:r>
      <w:r w:rsidRPr="00635F16">
        <w:rPr>
          <w:rFonts w:eastAsia="Times New Roman"/>
          <w:b/>
          <w:sz w:val="24"/>
          <w:szCs w:val="24"/>
        </w:rPr>
        <w:t>ajki kamere ili ure</w:t>
      </w:r>
      <w:r w:rsidRPr="00635F16">
        <w:rPr>
          <w:rFonts w:eastAsia="Arial"/>
          <w:b/>
          <w:sz w:val="24"/>
          <w:szCs w:val="24"/>
        </w:rPr>
        <w:t>đ</w:t>
      </w:r>
      <w:r w:rsidRPr="00635F16">
        <w:rPr>
          <w:rFonts w:eastAsia="Times New Roman"/>
          <w:b/>
          <w:sz w:val="24"/>
          <w:szCs w:val="24"/>
        </w:rPr>
        <w:t>aja za stvaranje slika radi udovoljenja zna</w:t>
      </w:r>
      <w:r w:rsidRPr="00635F16">
        <w:rPr>
          <w:rFonts w:eastAsia="Arial"/>
          <w:b/>
          <w:sz w:val="24"/>
          <w:szCs w:val="24"/>
        </w:rPr>
        <w:t>č</w:t>
      </w:r>
      <w:r w:rsidRPr="00635F16">
        <w:rPr>
          <w:rFonts w:eastAsia="Times New Roman"/>
          <w:b/>
          <w:sz w:val="24"/>
          <w:szCs w:val="24"/>
        </w:rPr>
        <w:t>ajkama iz 6A203.a. do 6A203.c.</w:t>
      </w:r>
    </w:p>
    <w:p w:rsidR="00393B31" w:rsidRDefault="00393B31" w:rsidP="00425500">
      <w:pPr>
        <w:spacing w:line="250" w:lineRule="exact"/>
        <w:jc w:val="both"/>
        <w:rPr>
          <w:sz w:val="24"/>
          <w:szCs w:val="24"/>
        </w:rPr>
      </w:pPr>
    </w:p>
    <w:p w:rsidR="00EC0AA6" w:rsidRDefault="00EC0AA6" w:rsidP="00425500">
      <w:pPr>
        <w:spacing w:line="250" w:lineRule="exact"/>
        <w:jc w:val="both"/>
        <w:rPr>
          <w:sz w:val="24"/>
          <w:szCs w:val="24"/>
        </w:rPr>
      </w:pPr>
    </w:p>
    <w:p w:rsidR="00EC0AA6" w:rsidRPr="00F42AE4" w:rsidRDefault="00EC0AA6" w:rsidP="00425500">
      <w:pPr>
        <w:spacing w:line="250" w:lineRule="exact"/>
        <w:jc w:val="both"/>
        <w:rPr>
          <w:sz w:val="24"/>
          <w:szCs w:val="24"/>
        </w:rPr>
      </w:pPr>
    </w:p>
    <w:p w:rsidR="00393B31" w:rsidRPr="00F42AE4" w:rsidRDefault="00CD3B60" w:rsidP="00425500">
      <w:pPr>
        <w:tabs>
          <w:tab w:val="left" w:pos="1500"/>
        </w:tabs>
        <w:ind w:left="851" w:hanging="851"/>
        <w:jc w:val="both"/>
        <w:rPr>
          <w:sz w:val="24"/>
          <w:szCs w:val="24"/>
        </w:rPr>
      </w:pPr>
      <w:r w:rsidRPr="00F42AE4">
        <w:rPr>
          <w:rFonts w:eastAsia="Times New Roman"/>
          <w:b/>
          <w:bCs/>
          <w:sz w:val="24"/>
          <w:szCs w:val="24"/>
        </w:rPr>
        <w:t>6E</w:t>
      </w:r>
      <w:r w:rsidRPr="00F42AE4">
        <w:rPr>
          <w:sz w:val="24"/>
          <w:szCs w:val="24"/>
        </w:rPr>
        <w:tab/>
      </w:r>
      <w:r w:rsidRPr="00F42AE4">
        <w:rPr>
          <w:rFonts w:eastAsia="Times New Roman"/>
          <w:b/>
          <w:bCs/>
          <w:sz w:val="24"/>
          <w:szCs w:val="24"/>
        </w:rPr>
        <w:t>Tehnologija</w:t>
      </w:r>
    </w:p>
    <w:p w:rsidR="00393B31" w:rsidRPr="00F42AE4" w:rsidRDefault="00393B31" w:rsidP="00425500">
      <w:pPr>
        <w:spacing w:line="129" w:lineRule="exact"/>
        <w:ind w:left="851" w:hanging="851"/>
        <w:jc w:val="both"/>
        <w:rPr>
          <w:sz w:val="24"/>
          <w:szCs w:val="24"/>
        </w:rPr>
      </w:pPr>
    </w:p>
    <w:p w:rsidR="00EC0AA6" w:rsidRDefault="00EC0AA6" w:rsidP="00425500">
      <w:pPr>
        <w:tabs>
          <w:tab w:val="left" w:pos="1500"/>
          <w:tab w:val="left" w:pos="9355"/>
        </w:tabs>
        <w:spacing w:line="246" w:lineRule="auto"/>
        <w:ind w:left="851" w:hanging="851"/>
        <w:jc w:val="both"/>
        <w:rPr>
          <w:rFonts w:eastAsia="Times New Roman"/>
          <w:sz w:val="24"/>
          <w:szCs w:val="24"/>
        </w:rPr>
      </w:pPr>
    </w:p>
    <w:p w:rsidR="00393B31" w:rsidRPr="00635F16" w:rsidRDefault="00CD3B60" w:rsidP="00425500">
      <w:pPr>
        <w:tabs>
          <w:tab w:val="left" w:pos="1500"/>
          <w:tab w:val="left" w:pos="9355"/>
        </w:tabs>
        <w:spacing w:line="246" w:lineRule="auto"/>
        <w:ind w:left="851" w:hanging="851"/>
        <w:jc w:val="both"/>
        <w:rPr>
          <w:b/>
          <w:sz w:val="24"/>
          <w:szCs w:val="24"/>
        </w:rPr>
      </w:pPr>
      <w:r w:rsidRPr="00635F16">
        <w:rPr>
          <w:rFonts w:eastAsia="Times New Roman"/>
          <w:b/>
          <w:sz w:val="24"/>
          <w:szCs w:val="24"/>
        </w:rPr>
        <w:t>6E001</w:t>
      </w:r>
      <w:r w:rsidRPr="00635F16">
        <w:rPr>
          <w:b/>
          <w:sz w:val="24"/>
          <w:szCs w:val="24"/>
        </w:rPr>
        <w:tab/>
      </w:r>
      <w:r w:rsidRPr="00635F16">
        <w:rPr>
          <w:rFonts w:eastAsia="Times New Roman"/>
          <w:b/>
          <w:sz w:val="24"/>
          <w:szCs w:val="24"/>
        </w:rPr>
        <w:t>„Tehnologija” u skladu s Napomenom o tehnologiji op</w:t>
      </w:r>
      <w:r w:rsidRPr="00635F16">
        <w:rPr>
          <w:rFonts w:eastAsia="Arial"/>
          <w:b/>
          <w:sz w:val="24"/>
          <w:szCs w:val="24"/>
        </w:rPr>
        <w:t>ć</w:t>
      </w:r>
      <w:r w:rsidRPr="00635F16">
        <w:rPr>
          <w:rFonts w:eastAsia="Times New Roman"/>
          <w:b/>
          <w:sz w:val="24"/>
          <w:szCs w:val="24"/>
        </w:rPr>
        <w:t>enito za „razvoj” opreme, materijala ili „softvera” navedenih u 6A, 6B, 6C ili 6D.</w:t>
      </w:r>
    </w:p>
    <w:p w:rsidR="00393B31" w:rsidRPr="00635F16" w:rsidRDefault="00393B31" w:rsidP="00425500">
      <w:pPr>
        <w:spacing w:line="254" w:lineRule="exact"/>
        <w:jc w:val="both"/>
        <w:rPr>
          <w:b/>
          <w:sz w:val="24"/>
          <w:szCs w:val="24"/>
        </w:rPr>
      </w:pPr>
    </w:p>
    <w:p w:rsidR="00393B31" w:rsidRPr="00635F16" w:rsidRDefault="00CD3B60" w:rsidP="00425500">
      <w:pPr>
        <w:tabs>
          <w:tab w:val="left" w:pos="1500"/>
        </w:tabs>
        <w:spacing w:line="246" w:lineRule="auto"/>
        <w:ind w:left="851" w:hanging="851"/>
        <w:jc w:val="both"/>
        <w:rPr>
          <w:rFonts w:eastAsia="Times New Roman"/>
          <w:b/>
          <w:sz w:val="24"/>
          <w:szCs w:val="24"/>
        </w:rPr>
      </w:pPr>
      <w:r w:rsidRPr="00635F16">
        <w:rPr>
          <w:rFonts w:eastAsia="Times New Roman"/>
          <w:b/>
          <w:sz w:val="24"/>
          <w:szCs w:val="24"/>
        </w:rPr>
        <w:t>6E002</w:t>
      </w:r>
      <w:r w:rsidRPr="00635F16">
        <w:rPr>
          <w:b/>
          <w:sz w:val="24"/>
          <w:szCs w:val="24"/>
        </w:rPr>
        <w:tab/>
      </w:r>
      <w:r w:rsidRPr="00635F16">
        <w:rPr>
          <w:rFonts w:eastAsia="Times New Roman"/>
          <w:b/>
          <w:sz w:val="24"/>
          <w:szCs w:val="24"/>
        </w:rPr>
        <w:t>„Tehnologija” u skladu s Napomenom o tehnologiji op</w:t>
      </w:r>
      <w:r w:rsidRPr="00635F16">
        <w:rPr>
          <w:rFonts w:eastAsia="Arial"/>
          <w:b/>
          <w:sz w:val="24"/>
          <w:szCs w:val="24"/>
        </w:rPr>
        <w:t>ć</w:t>
      </w:r>
      <w:r w:rsidRPr="00635F16">
        <w:rPr>
          <w:rFonts w:eastAsia="Times New Roman"/>
          <w:b/>
          <w:sz w:val="24"/>
          <w:szCs w:val="24"/>
        </w:rPr>
        <w:t>enito za „proizvodnju” opreme ili materijala nave</w:t>
      </w:r>
      <w:r w:rsidRPr="00635F16">
        <w:rPr>
          <w:rFonts w:eastAsia="Arial"/>
          <w:b/>
          <w:sz w:val="24"/>
          <w:szCs w:val="24"/>
        </w:rPr>
        <w:t>­</w:t>
      </w:r>
      <w:r w:rsidRPr="00635F16">
        <w:rPr>
          <w:rFonts w:eastAsia="Times New Roman"/>
          <w:b/>
          <w:sz w:val="24"/>
          <w:szCs w:val="24"/>
        </w:rPr>
        <w:t xml:space="preserve"> denih u 6A, 6B ili 6C.</w:t>
      </w:r>
    </w:p>
    <w:p w:rsidR="00F54D74" w:rsidRPr="00635F16" w:rsidRDefault="00F54D74" w:rsidP="00425500">
      <w:pPr>
        <w:tabs>
          <w:tab w:val="left" w:pos="1500"/>
        </w:tabs>
        <w:spacing w:line="246" w:lineRule="auto"/>
        <w:jc w:val="both"/>
        <w:rPr>
          <w:rFonts w:eastAsia="Times New Roman"/>
          <w:b/>
          <w:sz w:val="24"/>
          <w:szCs w:val="24"/>
        </w:rPr>
      </w:pPr>
    </w:p>
    <w:p w:rsidR="00F54D74" w:rsidRPr="00635F16" w:rsidRDefault="00EC0AA6" w:rsidP="00425500">
      <w:pPr>
        <w:tabs>
          <w:tab w:val="left" w:pos="1500"/>
        </w:tabs>
        <w:spacing w:line="246" w:lineRule="auto"/>
        <w:ind w:left="851" w:hanging="851"/>
        <w:jc w:val="both"/>
        <w:rPr>
          <w:b/>
          <w:sz w:val="24"/>
          <w:szCs w:val="24"/>
        </w:rPr>
      </w:pPr>
      <w:r w:rsidRPr="00635F16">
        <w:rPr>
          <w:b/>
          <w:sz w:val="24"/>
          <w:szCs w:val="24"/>
        </w:rPr>
        <w:t xml:space="preserve">6E003    Druga „tehnologija“ kako slijedi: </w:t>
      </w:r>
    </w:p>
    <w:p w:rsidR="00393B31" w:rsidRPr="00F42AE4" w:rsidRDefault="00393B31" w:rsidP="00425500">
      <w:pPr>
        <w:spacing w:line="233" w:lineRule="exact"/>
        <w:jc w:val="both"/>
        <w:rPr>
          <w:sz w:val="24"/>
          <w:szCs w:val="24"/>
        </w:rPr>
      </w:pPr>
      <w:bookmarkStart w:id="109" w:name="page191"/>
      <w:bookmarkEnd w:id="109"/>
    </w:p>
    <w:p w:rsidR="00393B31" w:rsidRPr="00F42AE4" w:rsidRDefault="00CD3B60" w:rsidP="00425500">
      <w:pPr>
        <w:numPr>
          <w:ilvl w:val="0"/>
          <w:numId w:val="579"/>
        </w:numPr>
        <w:tabs>
          <w:tab w:val="left" w:pos="1780"/>
        </w:tabs>
        <w:ind w:left="1134" w:hanging="283"/>
        <w:jc w:val="both"/>
        <w:rPr>
          <w:rFonts w:eastAsia="Times New Roman"/>
          <w:sz w:val="24"/>
          <w:szCs w:val="24"/>
        </w:rPr>
      </w:pPr>
      <w:r w:rsidRPr="00F42AE4">
        <w:rPr>
          <w:rFonts w:eastAsia="Times New Roman"/>
          <w:sz w:val="24"/>
          <w:szCs w:val="24"/>
        </w:rPr>
        <w:t>„Tehnologija” kako slijedi:</w:t>
      </w:r>
    </w:p>
    <w:p w:rsidR="00393B31" w:rsidRPr="00F42AE4" w:rsidRDefault="00393B31" w:rsidP="00425500">
      <w:pPr>
        <w:spacing w:line="245" w:lineRule="exact"/>
        <w:jc w:val="both"/>
        <w:rPr>
          <w:rFonts w:eastAsia="Times New Roman"/>
          <w:sz w:val="24"/>
          <w:szCs w:val="24"/>
        </w:rPr>
      </w:pPr>
    </w:p>
    <w:p w:rsidR="00393B31" w:rsidRPr="00F42AE4" w:rsidRDefault="00CD3B60" w:rsidP="00425500">
      <w:pPr>
        <w:numPr>
          <w:ilvl w:val="1"/>
          <w:numId w:val="579"/>
        </w:numPr>
        <w:tabs>
          <w:tab w:val="left" w:pos="2020"/>
          <w:tab w:val="left" w:pos="9214"/>
          <w:tab w:val="left" w:pos="9355"/>
        </w:tabs>
        <w:spacing w:line="246" w:lineRule="auto"/>
        <w:ind w:left="1418" w:hanging="284"/>
        <w:jc w:val="both"/>
        <w:rPr>
          <w:rFonts w:eastAsia="Times New Roman"/>
          <w:sz w:val="24"/>
          <w:szCs w:val="24"/>
        </w:rPr>
      </w:pPr>
      <w:r w:rsidRPr="00F42AE4">
        <w:rPr>
          <w:rFonts w:eastAsia="Times New Roman"/>
          <w:sz w:val="24"/>
          <w:szCs w:val="24"/>
        </w:rPr>
        <w:t>„tehnologija” „potrebna” za prevla</w:t>
      </w:r>
      <w:r w:rsidRPr="00F42AE4">
        <w:rPr>
          <w:rFonts w:eastAsia="Arial"/>
          <w:sz w:val="24"/>
          <w:szCs w:val="24"/>
        </w:rPr>
        <w:t>č</w:t>
      </w:r>
      <w:r w:rsidRPr="00F42AE4">
        <w:rPr>
          <w:rFonts w:eastAsia="Times New Roman"/>
          <w:sz w:val="24"/>
          <w:szCs w:val="24"/>
        </w:rPr>
        <w:t>enje i tretiranje opti</w:t>
      </w:r>
      <w:r w:rsidRPr="00F42AE4">
        <w:rPr>
          <w:rFonts w:eastAsia="Arial"/>
          <w:sz w:val="24"/>
          <w:szCs w:val="24"/>
        </w:rPr>
        <w:t>č</w:t>
      </w:r>
      <w:r w:rsidRPr="00F42AE4">
        <w:rPr>
          <w:rFonts w:eastAsia="Times New Roman"/>
          <w:sz w:val="24"/>
          <w:szCs w:val="24"/>
        </w:rPr>
        <w:t>kih površina za postizanje ujedna</w:t>
      </w:r>
      <w:r w:rsidRPr="00F42AE4">
        <w:rPr>
          <w:rFonts w:eastAsia="Arial"/>
          <w:sz w:val="24"/>
          <w:szCs w:val="24"/>
        </w:rPr>
        <w:t>č</w:t>
      </w:r>
      <w:r w:rsidRPr="00F42AE4">
        <w:rPr>
          <w:rFonts w:eastAsia="Times New Roman"/>
          <w:sz w:val="24"/>
          <w:szCs w:val="24"/>
        </w:rPr>
        <w:t>ene ‚opti</w:t>
      </w:r>
      <w:r w:rsidRPr="00F42AE4">
        <w:rPr>
          <w:rFonts w:eastAsia="Arial"/>
          <w:sz w:val="24"/>
          <w:szCs w:val="24"/>
        </w:rPr>
        <w:t>č</w:t>
      </w:r>
      <w:r w:rsidRPr="00F42AE4">
        <w:rPr>
          <w:rFonts w:eastAsia="Times New Roman"/>
          <w:sz w:val="24"/>
          <w:szCs w:val="24"/>
        </w:rPr>
        <w:t>ke debljine’ od 99,5 % ili bolje kod opti</w:t>
      </w:r>
      <w:r w:rsidRPr="00F42AE4">
        <w:rPr>
          <w:rFonts w:eastAsia="Arial"/>
          <w:sz w:val="24"/>
          <w:szCs w:val="24"/>
        </w:rPr>
        <w:t>č</w:t>
      </w:r>
      <w:r w:rsidRPr="00F42AE4">
        <w:rPr>
          <w:rFonts w:eastAsia="Times New Roman"/>
          <w:sz w:val="24"/>
          <w:szCs w:val="24"/>
        </w:rPr>
        <w:t xml:space="preserve">kih prevlaka promjera odnosno duljine glavne osi od 500 mm ili više i s ukupnim gubitkom (apsorpcija i raspršivanje) manjim od 5 × 10 </w:t>
      </w:r>
      <w:r w:rsidRPr="00F42AE4">
        <w:rPr>
          <w:rFonts w:eastAsia="Times New Roman"/>
          <w:sz w:val="24"/>
          <w:szCs w:val="24"/>
          <w:vertAlign w:val="superscript"/>
        </w:rPr>
        <w:t>–3</w:t>
      </w:r>
      <w:r w:rsidRPr="00F42AE4">
        <w:rPr>
          <w:rFonts w:eastAsia="Times New Roman"/>
          <w:sz w:val="24"/>
          <w:szCs w:val="24"/>
        </w:rPr>
        <w:t xml:space="preserve"> ;</w:t>
      </w:r>
    </w:p>
    <w:p w:rsidR="00393B31" w:rsidRPr="00F42AE4" w:rsidRDefault="00393B31" w:rsidP="00425500">
      <w:pPr>
        <w:spacing w:line="110" w:lineRule="exact"/>
        <w:ind w:left="1418" w:hanging="284"/>
        <w:jc w:val="both"/>
        <w:rPr>
          <w:rFonts w:eastAsia="Times New Roman"/>
          <w:sz w:val="24"/>
          <w:szCs w:val="24"/>
        </w:rPr>
      </w:pPr>
    </w:p>
    <w:p w:rsidR="00EC0AA6" w:rsidRDefault="00EC0AA6" w:rsidP="00425500">
      <w:pPr>
        <w:ind w:left="1418" w:hanging="284"/>
        <w:jc w:val="both"/>
        <w:rPr>
          <w:rFonts w:eastAsia="Times New Roman"/>
          <w:i/>
          <w:iCs/>
          <w:sz w:val="24"/>
          <w:szCs w:val="24"/>
          <w:u w:val="single"/>
        </w:rPr>
      </w:pPr>
    </w:p>
    <w:p w:rsidR="00393B31" w:rsidRPr="00F42AE4" w:rsidRDefault="00CD3B60" w:rsidP="00425500">
      <w:pPr>
        <w:ind w:left="1418"/>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2E003.f.</w:t>
      </w:r>
    </w:p>
    <w:p w:rsidR="00393B31" w:rsidRPr="00F42AE4" w:rsidRDefault="00393B31" w:rsidP="00425500">
      <w:pPr>
        <w:spacing w:line="245" w:lineRule="exact"/>
        <w:ind w:left="1418"/>
        <w:jc w:val="both"/>
        <w:rPr>
          <w:rFonts w:eastAsia="Times New Roman"/>
          <w:sz w:val="24"/>
          <w:szCs w:val="24"/>
        </w:rPr>
      </w:pPr>
    </w:p>
    <w:p w:rsidR="00393B31" w:rsidRPr="00F42AE4" w:rsidRDefault="00CD3B60" w:rsidP="00425500">
      <w:pPr>
        <w:ind w:left="1418"/>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1" w:lineRule="exact"/>
        <w:ind w:left="1418"/>
        <w:jc w:val="both"/>
        <w:rPr>
          <w:rFonts w:eastAsia="Times New Roman"/>
          <w:sz w:val="24"/>
          <w:szCs w:val="24"/>
        </w:rPr>
      </w:pPr>
    </w:p>
    <w:p w:rsidR="00393B31" w:rsidRPr="00F42AE4" w:rsidRDefault="00CD3B60" w:rsidP="00425500">
      <w:pPr>
        <w:ind w:left="1418"/>
        <w:jc w:val="both"/>
        <w:rPr>
          <w:rFonts w:eastAsia="Times New Roman"/>
          <w:sz w:val="24"/>
          <w:szCs w:val="24"/>
        </w:rPr>
      </w:pPr>
      <w:r w:rsidRPr="00F42AE4">
        <w:rPr>
          <w:rFonts w:eastAsia="Times New Roman"/>
          <w:i/>
          <w:iCs/>
          <w:sz w:val="24"/>
          <w:szCs w:val="24"/>
        </w:rPr>
        <w:t>‚Opti</w:t>
      </w:r>
      <w:r w:rsidRPr="00F42AE4">
        <w:rPr>
          <w:rFonts w:eastAsia="Arial"/>
          <w:i/>
          <w:iCs/>
          <w:sz w:val="24"/>
          <w:szCs w:val="24"/>
        </w:rPr>
        <w:t>č</w:t>
      </w:r>
      <w:r w:rsidRPr="00F42AE4">
        <w:rPr>
          <w:rFonts w:eastAsia="Times New Roman"/>
          <w:i/>
          <w:iCs/>
          <w:sz w:val="24"/>
          <w:szCs w:val="24"/>
        </w:rPr>
        <w:t>ka debljina’ matemati</w:t>
      </w:r>
      <w:r w:rsidRPr="00F42AE4">
        <w:rPr>
          <w:rFonts w:eastAsia="Arial"/>
          <w:i/>
          <w:iCs/>
          <w:sz w:val="24"/>
          <w:szCs w:val="24"/>
        </w:rPr>
        <w:t>č</w:t>
      </w:r>
      <w:r w:rsidRPr="00F42AE4">
        <w:rPr>
          <w:rFonts w:eastAsia="Times New Roman"/>
          <w:i/>
          <w:iCs/>
          <w:sz w:val="24"/>
          <w:szCs w:val="24"/>
        </w:rPr>
        <w:t>ki je umnožak indeksa loma i fizi</w:t>
      </w:r>
      <w:r w:rsidRPr="00F42AE4">
        <w:rPr>
          <w:rFonts w:eastAsia="Arial"/>
          <w:i/>
          <w:iCs/>
          <w:sz w:val="24"/>
          <w:szCs w:val="24"/>
        </w:rPr>
        <w:t>č</w:t>
      </w:r>
      <w:r w:rsidRPr="00F42AE4">
        <w:rPr>
          <w:rFonts w:eastAsia="Times New Roman"/>
          <w:i/>
          <w:iCs/>
          <w:sz w:val="24"/>
          <w:szCs w:val="24"/>
        </w:rPr>
        <w:t>ke debljine prevlake.</w:t>
      </w:r>
    </w:p>
    <w:p w:rsidR="00393B31" w:rsidRPr="00F42AE4" w:rsidRDefault="00393B31" w:rsidP="00425500">
      <w:pPr>
        <w:spacing w:line="244" w:lineRule="exact"/>
        <w:ind w:left="1418" w:hanging="284"/>
        <w:jc w:val="both"/>
        <w:rPr>
          <w:rFonts w:eastAsia="Times New Roman"/>
          <w:sz w:val="24"/>
          <w:szCs w:val="24"/>
        </w:rPr>
      </w:pPr>
    </w:p>
    <w:p w:rsidR="00393B31" w:rsidRDefault="00CD3B60" w:rsidP="00425500">
      <w:pPr>
        <w:numPr>
          <w:ilvl w:val="1"/>
          <w:numId w:val="579"/>
        </w:numPr>
        <w:tabs>
          <w:tab w:val="left" w:pos="2020"/>
        </w:tabs>
        <w:spacing w:line="255" w:lineRule="auto"/>
        <w:ind w:left="1418" w:hanging="284"/>
        <w:jc w:val="both"/>
        <w:rPr>
          <w:rFonts w:eastAsia="Times New Roman"/>
          <w:sz w:val="24"/>
          <w:szCs w:val="24"/>
        </w:rPr>
      </w:pPr>
      <w:r w:rsidRPr="00F42AE4">
        <w:rPr>
          <w:rFonts w:eastAsia="Times New Roman"/>
          <w:sz w:val="24"/>
          <w:szCs w:val="24"/>
        </w:rPr>
        <w:t>„tehnologija” opti</w:t>
      </w:r>
      <w:r w:rsidRPr="00F42AE4">
        <w:rPr>
          <w:rFonts w:eastAsia="Arial"/>
          <w:sz w:val="24"/>
          <w:szCs w:val="24"/>
        </w:rPr>
        <w:t>č</w:t>
      </w:r>
      <w:r w:rsidRPr="00F42AE4">
        <w:rPr>
          <w:rFonts w:eastAsia="Times New Roman"/>
          <w:sz w:val="24"/>
          <w:szCs w:val="24"/>
        </w:rPr>
        <w:t>ke izrade i korištenja tehnika okretanja dijamanta po jednoj to</w:t>
      </w:r>
      <w:r w:rsidRPr="00F42AE4">
        <w:rPr>
          <w:rFonts w:eastAsia="Arial"/>
          <w:sz w:val="24"/>
          <w:szCs w:val="24"/>
        </w:rPr>
        <w:t>č</w:t>
      </w:r>
      <w:r w:rsidRPr="00F42AE4">
        <w:rPr>
          <w:rFonts w:eastAsia="Times New Roman"/>
          <w:sz w:val="24"/>
          <w:szCs w:val="24"/>
        </w:rPr>
        <w:t>ki za dobivanje „to</w:t>
      </w:r>
      <w:r w:rsidRPr="00F42AE4">
        <w:rPr>
          <w:rFonts w:eastAsia="Arial"/>
          <w:sz w:val="24"/>
          <w:szCs w:val="24"/>
        </w:rPr>
        <w:t>č</w:t>
      </w:r>
      <w:r w:rsidRPr="00F42AE4">
        <w:rPr>
          <w:rFonts w:eastAsia="Times New Roman"/>
          <w:sz w:val="24"/>
          <w:szCs w:val="24"/>
        </w:rPr>
        <w:t xml:space="preserve">nosti” završne obrade površine bolje od 10 nm rms na neplanarnim površinama preko 0,5 m </w:t>
      </w:r>
      <w:r w:rsidRPr="00F42AE4">
        <w:rPr>
          <w:rFonts w:eastAsia="Times New Roman"/>
          <w:sz w:val="24"/>
          <w:szCs w:val="24"/>
          <w:vertAlign w:val="superscript"/>
        </w:rPr>
        <w:t>2</w:t>
      </w:r>
      <w:r w:rsidRPr="00F42AE4">
        <w:rPr>
          <w:rFonts w:eastAsia="Times New Roman"/>
          <w:sz w:val="24"/>
          <w:szCs w:val="24"/>
        </w:rPr>
        <w:t xml:space="preserve"> ;</w:t>
      </w:r>
    </w:p>
    <w:p w:rsidR="00EC0AA6" w:rsidRPr="00F42AE4" w:rsidRDefault="00EC0AA6" w:rsidP="00425500">
      <w:pPr>
        <w:tabs>
          <w:tab w:val="left" w:pos="2020"/>
        </w:tabs>
        <w:spacing w:line="255" w:lineRule="auto"/>
        <w:ind w:left="1418"/>
        <w:jc w:val="both"/>
        <w:rPr>
          <w:rFonts w:eastAsia="Times New Roman"/>
          <w:sz w:val="24"/>
          <w:szCs w:val="24"/>
        </w:rPr>
      </w:pPr>
    </w:p>
    <w:p w:rsidR="00393B31" w:rsidRPr="00F42AE4" w:rsidRDefault="00393B31" w:rsidP="00425500">
      <w:pPr>
        <w:spacing w:line="101" w:lineRule="exact"/>
        <w:ind w:left="1418" w:hanging="284"/>
        <w:jc w:val="both"/>
        <w:rPr>
          <w:rFonts w:eastAsia="Times New Roman"/>
          <w:sz w:val="24"/>
          <w:szCs w:val="24"/>
        </w:rPr>
      </w:pPr>
    </w:p>
    <w:p w:rsidR="00393B31" w:rsidRPr="00F42AE4" w:rsidRDefault="00CD3B60" w:rsidP="00425500">
      <w:pPr>
        <w:numPr>
          <w:ilvl w:val="0"/>
          <w:numId w:val="579"/>
        </w:numPr>
        <w:tabs>
          <w:tab w:val="left" w:pos="1780"/>
        </w:tabs>
        <w:spacing w:line="239" w:lineRule="auto"/>
        <w:ind w:left="1134" w:hanging="283"/>
        <w:jc w:val="both"/>
        <w:rPr>
          <w:rFonts w:eastAsia="Times New Roman"/>
          <w:sz w:val="24"/>
          <w:szCs w:val="24"/>
        </w:rPr>
      </w:pPr>
      <w:r w:rsidRPr="00F42AE4">
        <w:rPr>
          <w:rFonts w:eastAsia="Times New Roman"/>
          <w:sz w:val="24"/>
          <w:szCs w:val="24"/>
        </w:rPr>
        <w:t>„tehnologija” „potrebna” za „razvoj”, „proizvodnju” ili „upotrebu” posebno oblikovanih dijagnosti</w:t>
      </w:r>
      <w:r w:rsidRPr="00F42AE4">
        <w:rPr>
          <w:rFonts w:eastAsia="Arial"/>
          <w:sz w:val="24"/>
          <w:szCs w:val="24"/>
        </w:rPr>
        <w:t>č</w:t>
      </w:r>
      <w:r w:rsidRPr="00F42AE4">
        <w:rPr>
          <w:rFonts w:eastAsia="Times New Roman"/>
          <w:sz w:val="24"/>
          <w:szCs w:val="24"/>
        </w:rPr>
        <w:t>kih instrumenata ili ciljeva u ispitnim ure</w:t>
      </w:r>
      <w:r w:rsidRPr="00F42AE4">
        <w:rPr>
          <w:rFonts w:eastAsia="Arial"/>
          <w:sz w:val="24"/>
          <w:szCs w:val="24"/>
        </w:rPr>
        <w:t>đ</w:t>
      </w:r>
      <w:r w:rsidRPr="00F42AE4">
        <w:rPr>
          <w:rFonts w:eastAsia="Times New Roman"/>
          <w:sz w:val="24"/>
          <w:szCs w:val="24"/>
        </w:rPr>
        <w:t>ajima za ispitivanje „SHPL-a” ili ispitivanje ili ocjenjivanje materijala ozra</w:t>
      </w:r>
      <w:r w:rsidRPr="00F42AE4">
        <w:rPr>
          <w:rFonts w:eastAsia="Arial"/>
          <w:sz w:val="24"/>
          <w:szCs w:val="24"/>
        </w:rPr>
        <w:t>č</w:t>
      </w:r>
      <w:r w:rsidRPr="00F42AE4">
        <w:rPr>
          <w:rFonts w:eastAsia="Times New Roman"/>
          <w:sz w:val="24"/>
          <w:szCs w:val="24"/>
        </w:rPr>
        <w:t>enih zrakama „SHPL-a”.</w:t>
      </w:r>
    </w:p>
    <w:p w:rsidR="00393B31" w:rsidRPr="00F42AE4" w:rsidRDefault="00393B31" w:rsidP="00425500">
      <w:pPr>
        <w:spacing w:line="235" w:lineRule="exact"/>
        <w:jc w:val="both"/>
        <w:rPr>
          <w:sz w:val="24"/>
          <w:szCs w:val="24"/>
        </w:rPr>
      </w:pPr>
    </w:p>
    <w:p w:rsidR="00FC64AE" w:rsidRDefault="00FC64AE" w:rsidP="00425500">
      <w:pPr>
        <w:tabs>
          <w:tab w:val="left" w:pos="1520"/>
        </w:tabs>
        <w:spacing w:line="246" w:lineRule="auto"/>
        <w:jc w:val="both"/>
        <w:rPr>
          <w:rFonts w:eastAsia="Times New Roman"/>
          <w:sz w:val="24"/>
          <w:szCs w:val="24"/>
        </w:rPr>
      </w:pPr>
    </w:p>
    <w:p w:rsidR="00FC64AE" w:rsidRDefault="00FC64AE" w:rsidP="00425500">
      <w:pPr>
        <w:tabs>
          <w:tab w:val="left" w:pos="1520"/>
        </w:tabs>
        <w:spacing w:line="246" w:lineRule="auto"/>
        <w:jc w:val="both"/>
        <w:rPr>
          <w:rFonts w:eastAsia="Times New Roman"/>
          <w:sz w:val="24"/>
          <w:szCs w:val="24"/>
        </w:rPr>
      </w:pPr>
    </w:p>
    <w:p w:rsidR="00393B31" w:rsidRPr="00635F16" w:rsidRDefault="00CD3B60" w:rsidP="00425500">
      <w:pPr>
        <w:tabs>
          <w:tab w:val="left" w:pos="1520"/>
          <w:tab w:val="left" w:pos="9355"/>
        </w:tabs>
        <w:spacing w:line="246" w:lineRule="auto"/>
        <w:ind w:left="851" w:hanging="851"/>
        <w:jc w:val="both"/>
        <w:rPr>
          <w:b/>
          <w:sz w:val="24"/>
          <w:szCs w:val="24"/>
        </w:rPr>
      </w:pPr>
      <w:r w:rsidRPr="00635F16">
        <w:rPr>
          <w:rFonts w:eastAsia="Times New Roman"/>
          <w:b/>
          <w:sz w:val="24"/>
          <w:szCs w:val="24"/>
        </w:rPr>
        <w:t>6E101</w:t>
      </w:r>
      <w:r w:rsidRPr="00635F16">
        <w:rPr>
          <w:b/>
          <w:sz w:val="24"/>
          <w:szCs w:val="24"/>
        </w:rPr>
        <w:tab/>
      </w:r>
      <w:r w:rsidRPr="00635F16">
        <w:rPr>
          <w:rFonts w:eastAsia="Times New Roman"/>
          <w:b/>
          <w:sz w:val="24"/>
          <w:szCs w:val="24"/>
        </w:rPr>
        <w:t>„Tehnologija” u skladu s Napomenom o tehnologiji op</w:t>
      </w:r>
      <w:r w:rsidRPr="00635F16">
        <w:rPr>
          <w:rFonts w:eastAsia="Arial"/>
          <w:b/>
          <w:sz w:val="24"/>
          <w:szCs w:val="24"/>
        </w:rPr>
        <w:t>ć</w:t>
      </w:r>
      <w:r w:rsidRPr="00635F16">
        <w:rPr>
          <w:rFonts w:eastAsia="Times New Roman"/>
          <w:b/>
          <w:sz w:val="24"/>
          <w:szCs w:val="24"/>
        </w:rPr>
        <w:t>enito za „upotrebu” opreme ili „softvera” navedenih u 6A002, 6A007.b. i c</w:t>
      </w:r>
      <w:r w:rsidR="001A5247">
        <w:rPr>
          <w:rFonts w:eastAsia="Times New Roman"/>
          <w:b/>
          <w:sz w:val="24"/>
          <w:szCs w:val="24"/>
        </w:rPr>
        <w:t>,</w:t>
      </w:r>
      <w:r w:rsidRPr="00635F16">
        <w:rPr>
          <w:rFonts w:eastAsia="Times New Roman"/>
          <w:b/>
          <w:sz w:val="24"/>
          <w:szCs w:val="24"/>
        </w:rPr>
        <w:t xml:space="preserve"> 6A008, 6A102, 6A107, 6A108, 6B108, 6D102 ili 6D103.</w:t>
      </w:r>
    </w:p>
    <w:p w:rsidR="00393B31" w:rsidRPr="00F42AE4" w:rsidRDefault="00393B31" w:rsidP="00425500">
      <w:pPr>
        <w:tabs>
          <w:tab w:val="left" w:pos="9355"/>
        </w:tabs>
        <w:spacing w:line="228" w:lineRule="exact"/>
        <w:ind w:left="851" w:hanging="851"/>
        <w:jc w:val="both"/>
        <w:rPr>
          <w:sz w:val="24"/>
          <w:szCs w:val="24"/>
        </w:rPr>
      </w:pPr>
    </w:p>
    <w:p w:rsidR="00393B31" w:rsidRPr="00F42AE4" w:rsidRDefault="00CD3B60" w:rsidP="00425500">
      <w:pPr>
        <w:tabs>
          <w:tab w:val="left" w:pos="2480"/>
        </w:tabs>
        <w:spacing w:line="246" w:lineRule="auto"/>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6E101 odnosi se samo na „tehnologiju” za proizvode navedene u 6A002, 6A007 i 6A008 ako su oni namijenjeni zra</w:t>
      </w:r>
      <w:r w:rsidRPr="00F42AE4">
        <w:rPr>
          <w:rFonts w:eastAsia="Arial"/>
          <w:i/>
          <w:iCs/>
          <w:sz w:val="24"/>
          <w:szCs w:val="24"/>
        </w:rPr>
        <w:t>č</w:t>
      </w:r>
      <w:r w:rsidRPr="00F42AE4">
        <w:rPr>
          <w:rFonts w:eastAsia="Times New Roman"/>
          <w:i/>
          <w:iCs/>
          <w:sz w:val="24"/>
          <w:szCs w:val="24"/>
        </w:rPr>
        <w:t>noj primjeni i upotrebljavaju se u „projektilima”.</w:t>
      </w:r>
    </w:p>
    <w:p w:rsidR="00393B31" w:rsidRDefault="00393B31" w:rsidP="00425500">
      <w:pPr>
        <w:spacing w:line="222" w:lineRule="exact"/>
        <w:jc w:val="both"/>
        <w:rPr>
          <w:sz w:val="24"/>
          <w:szCs w:val="24"/>
        </w:rPr>
      </w:pPr>
    </w:p>
    <w:p w:rsidR="006204D2" w:rsidRPr="00635F16" w:rsidRDefault="006204D2" w:rsidP="00425500">
      <w:pPr>
        <w:spacing w:line="222" w:lineRule="exact"/>
        <w:jc w:val="both"/>
        <w:rPr>
          <w:b/>
          <w:sz w:val="24"/>
          <w:szCs w:val="24"/>
        </w:rPr>
      </w:pPr>
    </w:p>
    <w:p w:rsidR="00393B31" w:rsidRPr="00635F16" w:rsidRDefault="00CD3B60" w:rsidP="00425500">
      <w:pPr>
        <w:tabs>
          <w:tab w:val="left" w:pos="1520"/>
        </w:tabs>
        <w:ind w:left="993" w:hanging="993"/>
        <w:jc w:val="both"/>
        <w:rPr>
          <w:b/>
          <w:sz w:val="24"/>
          <w:szCs w:val="24"/>
        </w:rPr>
      </w:pPr>
      <w:r w:rsidRPr="00635F16">
        <w:rPr>
          <w:rFonts w:eastAsia="Times New Roman"/>
          <w:b/>
          <w:sz w:val="24"/>
          <w:szCs w:val="24"/>
        </w:rPr>
        <w:t>6E201</w:t>
      </w:r>
      <w:r w:rsidRPr="00635F16">
        <w:rPr>
          <w:b/>
          <w:sz w:val="24"/>
          <w:szCs w:val="24"/>
        </w:rPr>
        <w:tab/>
      </w:r>
      <w:r w:rsidRPr="00635F16">
        <w:rPr>
          <w:rFonts w:eastAsia="Times New Roman"/>
          <w:b/>
          <w:sz w:val="24"/>
          <w:szCs w:val="24"/>
        </w:rPr>
        <w:t>„Tehnologija” u skladu s Napomenom o tehnologiji op</w:t>
      </w:r>
      <w:r w:rsidRPr="00635F16">
        <w:rPr>
          <w:rFonts w:eastAsia="Arial"/>
          <w:b/>
          <w:sz w:val="24"/>
          <w:szCs w:val="24"/>
        </w:rPr>
        <w:t>ć</w:t>
      </w:r>
      <w:r w:rsidRPr="00635F16">
        <w:rPr>
          <w:rFonts w:eastAsia="Times New Roman"/>
          <w:b/>
          <w:sz w:val="24"/>
          <w:szCs w:val="24"/>
        </w:rPr>
        <w:t>enito za „upotrebu” opreme navedene u 6A003,</w:t>
      </w:r>
      <w:r w:rsidR="006204D2" w:rsidRPr="00635F16">
        <w:rPr>
          <w:b/>
          <w:sz w:val="24"/>
          <w:szCs w:val="24"/>
        </w:rPr>
        <w:t xml:space="preserve"> </w:t>
      </w:r>
      <w:r w:rsidRPr="00635F16">
        <w:rPr>
          <w:rFonts w:eastAsia="Times New Roman"/>
          <w:b/>
          <w:sz w:val="24"/>
          <w:szCs w:val="24"/>
        </w:rPr>
        <w:t>6A005.a.2</w:t>
      </w:r>
      <w:r w:rsidR="001A5247">
        <w:rPr>
          <w:rFonts w:eastAsia="Times New Roman"/>
          <w:b/>
          <w:sz w:val="24"/>
          <w:szCs w:val="24"/>
        </w:rPr>
        <w:t>,</w:t>
      </w:r>
      <w:r w:rsidRPr="00635F16">
        <w:rPr>
          <w:rFonts w:eastAsia="Times New Roman"/>
          <w:b/>
          <w:sz w:val="24"/>
          <w:szCs w:val="24"/>
        </w:rPr>
        <w:t xml:space="preserve">  6A005.b.2</w:t>
      </w:r>
      <w:r w:rsidR="001A5247">
        <w:rPr>
          <w:rFonts w:eastAsia="Times New Roman"/>
          <w:b/>
          <w:sz w:val="24"/>
          <w:szCs w:val="24"/>
        </w:rPr>
        <w:t>,</w:t>
      </w:r>
      <w:r w:rsidRPr="00635F16">
        <w:rPr>
          <w:rFonts w:eastAsia="Times New Roman"/>
          <w:b/>
          <w:sz w:val="24"/>
          <w:szCs w:val="24"/>
        </w:rPr>
        <w:t xml:space="preserve">  6A005.b.3</w:t>
      </w:r>
      <w:r w:rsidR="001A5247">
        <w:rPr>
          <w:rFonts w:eastAsia="Times New Roman"/>
          <w:b/>
          <w:sz w:val="24"/>
          <w:szCs w:val="24"/>
        </w:rPr>
        <w:t>,</w:t>
      </w:r>
      <w:r w:rsidRPr="00635F16">
        <w:rPr>
          <w:rFonts w:eastAsia="Times New Roman"/>
          <w:b/>
          <w:sz w:val="24"/>
          <w:szCs w:val="24"/>
        </w:rPr>
        <w:t xml:space="preserve">  6A005.b.4</w:t>
      </w:r>
      <w:r w:rsidR="001A5247">
        <w:rPr>
          <w:rFonts w:eastAsia="Times New Roman"/>
          <w:b/>
          <w:sz w:val="24"/>
          <w:szCs w:val="24"/>
        </w:rPr>
        <w:t>,</w:t>
      </w:r>
      <w:r w:rsidRPr="00635F16">
        <w:rPr>
          <w:rFonts w:eastAsia="Times New Roman"/>
          <w:b/>
          <w:sz w:val="24"/>
          <w:szCs w:val="24"/>
        </w:rPr>
        <w:t xml:space="preserve">  6A005.b.6</w:t>
      </w:r>
      <w:r w:rsidR="001A5247">
        <w:rPr>
          <w:rFonts w:eastAsia="Times New Roman"/>
          <w:b/>
          <w:sz w:val="24"/>
          <w:szCs w:val="24"/>
        </w:rPr>
        <w:t>,</w:t>
      </w:r>
      <w:r w:rsidRPr="00635F16">
        <w:rPr>
          <w:rFonts w:eastAsia="Times New Roman"/>
          <w:b/>
          <w:sz w:val="24"/>
          <w:szCs w:val="24"/>
        </w:rPr>
        <w:t xml:space="preserve">  6A005.c.2</w:t>
      </w:r>
      <w:r w:rsidR="001A5247">
        <w:rPr>
          <w:rFonts w:eastAsia="Times New Roman"/>
          <w:b/>
          <w:sz w:val="24"/>
          <w:szCs w:val="24"/>
        </w:rPr>
        <w:t>,</w:t>
      </w:r>
      <w:r w:rsidRPr="00635F16">
        <w:rPr>
          <w:rFonts w:eastAsia="Times New Roman"/>
          <w:b/>
          <w:sz w:val="24"/>
          <w:szCs w:val="24"/>
        </w:rPr>
        <w:t xml:space="preserve">  6A005.d.3.c</w:t>
      </w:r>
      <w:r w:rsidR="001A5247">
        <w:rPr>
          <w:rFonts w:eastAsia="Times New Roman"/>
          <w:b/>
          <w:sz w:val="24"/>
          <w:szCs w:val="24"/>
        </w:rPr>
        <w:t>,</w:t>
      </w:r>
      <w:r w:rsidRPr="00635F16">
        <w:rPr>
          <w:rFonts w:eastAsia="Times New Roman"/>
          <w:b/>
          <w:sz w:val="24"/>
          <w:szCs w:val="24"/>
        </w:rPr>
        <w:t xml:space="preserve">  6A005.d.4.c</w:t>
      </w:r>
      <w:r w:rsidR="001A5247">
        <w:rPr>
          <w:rFonts w:eastAsia="Times New Roman"/>
          <w:b/>
          <w:sz w:val="24"/>
          <w:szCs w:val="24"/>
        </w:rPr>
        <w:t>,</w:t>
      </w:r>
      <w:r w:rsidR="006204D2" w:rsidRPr="00635F16">
        <w:rPr>
          <w:b/>
          <w:sz w:val="24"/>
          <w:szCs w:val="24"/>
        </w:rPr>
        <w:t xml:space="preserve"> </w:t>
      </w:r>
      <w:r w:rsidRPr="00635F16">
        <w:rPr>
          <w:rFonts w:eastAsia="Times New Roman"/>
          <w:b/>
          <w:sz w:val="24"/>
          <w:szCs w:val="24"/>
        </w:rPr>
        <w:t>6A202, 6A203, 6A205, 6A225 ili 6A226.</w:t>
      </w:r>
    </w:p>
    <w:p w:rsidR="00393B31" w:rsidRPr="00F42AE4" w:rsidRDefault="00393B31" w:rsidP="00425500">
      <w:pPr>
        <w:spacing w:line="245" w:lineRule="exact"/>
        <w:jc w:val="both"/>
        <w:rPr>
          <w:sz w:val="24"/>
          <w:szCs w:val="24"/>
        </w:rPr>
      </w:pPr>
    </w:p>
    <w:p w:rsidR="00393B31" w:rsidRPr="00F42AE4" w:rsidRDefault="00CD3B60" w:rsidP="00425500">
      <w:pPr>
        <w:spacing w:line="246" w:lineRule="auto"/>
        <w:ind w:left="2552" w:hanging="1559"/>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6E201 odnosi se samo na „tehnologiju” za kamere navedene u 6A003 ako su kamere odre</w:t>
      </w:r>
      <w:r w:rsidRPr="00F42AE4">
        <w:rPr>
          <w:rFonts w:eastAsia="Arial"/>
          <w:i/>
          <w:iCs/>
          <w:sz w:val="24"/>
          <w:szCs w:val="24"/>
        </w:rPr>
        <w:t>đ</w:t>
      </w:r>
      <w:r w:rsidRPr="00F42AE4">
        <w:rPr>
          <w:rFonts w:eastAsia="Times New Roman"/>
          <w:i/>
          <w:iCs/>
          <w:sz w:val="24"/>
          <w:szCs w:val="24"/>
        </w:rPr>
        <w:t>ene i bilo kojim kontrolnim parametrom iz 6A203.</w:t>
      </w:r>
    </w:p>
    <w:p w:rsidR="00393B31" w:rsidRPr="00F42AE4" w:rsidRDefault="00393B31" w:rsidP="00425500">
      <w:pPr>
        <w:spacing w:line="228" w:lineRule="exact"/>
        <w:ind w:left="2552" w:hanging="1559"/>
        <w:jc w:val="both"/>
        <w:rPr>
          <w:sz w:val="24"/>
          <w:szCs w:val="24"/>
        </w:rPr>
      </w:pPr>
    </w:p>
    <w:p w:rsidR="00393B31" w:rsidRPr="00F42AE4" w:rsidRDefault="00CD3B60" w:rsidP="00425500">
      <w:pPr>
        <w:spacing w:line="247" w:lineRule="auto"/>
        <w:ind w:left="2552" w:hanging="1559"/>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6E201 odnosi se samo na „tehnologiju” za lasere navedene u 6A005.b.6 koji su neodimijski dopirani i navedeni u bilo kojem kontrolnom parametru iz 6A205.f.</w:t>
      </w:r>
    </w:p>
    <w:p w:rsidR="00393B31" w:rsidRDefault="00393B31" w:rsidP="00425500">
      <w:pPr>
        <w:spacing w:line="227" w:lineRule="exact"/>
        <w:jc w:val="both"/>
        <w:rPr>
          <w:sz w:val="24"/>
          <w:szCs w:val="24"/>
        </w:rPr>
      </w:pPr>
    </w:p>
    <w:p w:rsidR="006204D2" w:rsidRPr="00F42AE4" w:rsidRDefault="006204D2" w:rsidP="00425500">
      <w:pPr>
        <w:spacing w:line="227" w:lineRule="exact"/>
        <w:jc w:val="both"/>
        <w:rPr>
          <w:sz w:val="24"/>
          <w:szCs w:val="24"/>
        </w:rPr>
      </w:pPr>
    </w:p>
    <w:p w:rsidR="00393B31" w:rsidRPr="00635F16" w:rsidRDefault="00CD3B60" w:rsidP="00425500">
      <w:pPr>
        <w:tabs>
          <w:tab w:val="left" w:pos="1520"/>
        </w:tabs>
        <w:spacing w:line="245" w:lineRule="auto"/>
        <w:ind w:left="851" w:hanging="851"/>
        <w:jc w:val="both"/>
        <w:rPr>
          <w:b/>
          <w:sz w:val="24"/>
          <w:szCs w:val="24"/>
        </w:rPr>
      </w:pPr>
      <w:r w:rsidRPr="00635F16">
        <w:rPr>
          <w:rFonts w:eastAsia="Times New Roman"/>
          <w:b/>
          <w:sz w:val="24"/>
          <w:szCs w:val="24"/>
        </w:rPr>
        <w:t>6E203</w:t>
      </w:r>
      <w:r w:rsidRPr="00635F16">
        <w:rPr>
          <w:b/>
          <w:sz w:val="24"/>
          <w:szCs w:val="24"/>
        </w:rPr>
        <w:tab/>
      </w:r>
      <w:r w:rsidRPr="00635F16">
        <w:rPr>
          <w:rFonts w:eastAsia="Times New Roman"/>
          <w:b/>
          <w:sz w:val="24"/>
          <w:szCs w:val="24"/>
        </w:rPr>
        <w:t>„Tehnologija” u obliku šifri ili tipki za poboljšanje ili uklanjanje ograni</w:t>
      </w:r>
      <w:r w:rsidRPr="00635F16">
        <w:rPr>
          <w:rFonts w:eastAsia="Arial"/>
          <w:b/>
          <w:sz w:val="24"/>
          <w:szCs w:val="24"/>
        </w:rPr>
        <w:t>č</w:t>
      </w:r>
      <w:r w:rsidRPr="00635F16">
        <w:rPr>
          <w:rFonts w:eastAsia="Times New Roman"/>
          <w:b/>
          <w:sz w:val="24"/>
          <w:szCs w:val="24"/>
        </w:rPr>
        <w:t>enja radnih zna</w:t>
      </w:r>
      <w:r w:rsidRPr="00635F16">
        <w:rPr>
          <w:rFonts w:eastAsia="Arial"/>
          <w:b/>
          <w:sz w:val="24"/>
          <w:szCs w:val="24"/>
        </w:rPr>
        <w:t>č</w:t>
      </w:r>
      <w:r w:rsidRPr="00635F16">
        <w:rPr>
          <w:rFonts w:eastAsia="Times New Roman"/>
          <w:b/>
          <w:sz w:val="24"/>
          <w:szCs w:val="24"/>
        </w:rPr>
        <w:t>ajki kamere ili ure</w:t>
      </w:r>
      <w:r w:rsidRPr="00635F16">
        <w:rPr>
          <w:rFonts w:eastAsia="Arial"/>
          <w:b/>
          <w:sz w:val="24"/>
          <w:szCs w:val="24"/>
        </w:rPr>
        <w:t>đ</w:t>
      </w:r>
      <w:r w:rsidRPr="00635F16">
        <w:rPr>
          <w:rFonts w:eastAsia="Times New Roman"/>
          <w:b/>
          <w:sz w:val="24"/>
          <w:szCs w:val="24"/>
        </w:rPr>
        <w:t>aja za stvaranje slika radi udovoljenja zna</w:t>
      </w:r>
      <w:r w:rsidRPr="00635F16">
        <w:rPr>
          <w:rFonts w:eastAsia="Arial"/>
          <w:b/>
          <w:sz w:val="24"/>
          <w:szCs w:val="24"/>
        </w:rPr>
        <w:t>č</w:t>
      </w:r>
      <w:r w:rsidRPr="00635F16">
        <w:rPr>
          <w:rFonts w:eastAsia="Times New Roman"/>
          <w:b/>
          <w:sz w:val="24"/>
          <w:szCs w:val="24"/>
        </w:rPr>
        <w:t>ajkama iz 6A203.a. to 6A203.c.</w:t>
      </w:r>
    </w:p>
    <w:p w:rsidR="00393B31" w:rsidRDefault="00393B31" w:rsidP="00425500">
      <w:pPr>
        <w:spacing w:line="243" w:lineRule="exact"/>
        <w:jc w:val="both"/>
        <w:rPr>
          <w:sz w:val="24"/>
          <w:szCs w:val="24"/>
        </w:rPr>
      </w:pPr>
    </w:p>
    <w:p w:rsidR="006204D2" w:rsidRDefault="006204D2" w:rsidP="00425500">
      <w:pPr>
        <w:spacing w:line="243" w:lineRule="exact"/>
        <w:jc w:val="both"/>
        <w:rPr>
          <w:sz w:val="24"/>
          <w:szCs w:val="24"/>
        </w:rPr>
      </w:pPr>
    </w:p>
    <w:p w:rsidR="006204D2" w:rsidRDefault="006204D2" w:rsidP="00425500">
      <w:pPr>
        <w:spacing w:line="243" w:lineRule="exact"/>
        <w:jc w:val="both"/>
        <w:rPr>
          <w:sz w:val="24"/>
          <w:szCs w:val="24"/>
        </w:rPr>
      </w:pPr>
    </w:p>
    <w:p w:rsidR="006204D2" w:rsidRPr="00F42AE4" w:rsidRDefault="006204D2" w:rsidP="00425500">
      <w:pPr>
        <w:spacing w:line="243" w:lineRule="exact"/>
        <w:jc w:val="both"/>
        <w:rPr>
          <w:sz w:val="24"/>
          <w:szCs w:val="24"/>
        </w:rPr>
      </w:pPr>
    </w:p>
    <w:p w:rsidR="00393B31" w:rsidRPr="00F42AE4" w:rsidRDefault="00CD3B60" w:rsidP="00425500">
      <w:pPr>
        <w:jc w:val="center"/>
        <w:rPr>
          <w:sz w:val="24"/>
          <w:szCs w:val="24"/>
        </w:rPr>
      </w:pPr>
      <w:r w:rsidRPr="00F42AE4">
        <w:rPr>
          <w:rFonts w:eastAsia="Times New Roman"/>
          <w:b/>
          <w:bCs/>
          <w:sz w:val="24"/>
          <w:szCs w:val="24"/>
        </w:rPr>
        <w:t>KATEGORIJA 7. – NAVIGACIJA I AVIONIKA</w:t>
      </w:r>
    </w:p>
    <w:p w:rsidR="00393B31" w:rsidRDefault="00393B31" w:rsidP="00425500">
      <w:pPr>
        <w:spacing w:line="126" w:lineRule="exact"/>
        <w:jc w:val="both"/>
        <w:rPr>
          <w:sz w:val="24"/>
          <w:szCs w:val="24"/>
        </w:rPr>
      </w:pPr>
    </w:p>
    <w:p w:rsidR="006204D2" w:rsidRDefault="006204D2" w:rsidP="00425500">
      <w:pPr>
        <w:spacing w:line="126" w:lineRule="exact"/>
        <w:jc w:val="both"/>
        <w:rPr>
          <w:sz w:val="24"/>
          <w:szCs w:val="24"/>
        </w:rPr>
      </w:pPr>
    </w:p>
    <w:p w:rsidR="006204D2" w:rsidRPr="00F42AE4" w:rsidRDefault="006204D2" w:rsidP="00425500">
      <w:pPr>
        <w:spacing w:line="126" w:lineRule="exact"/>
        <w:jc w:val="both"/>
        <w:rPr>
          <w:sz w:val="24"/>
          <w:szCs w:val="24"/>
        </w:rPr>
      </w:pPr>
    </w:p>
    <w:p w:rsidR="00393B31" w:rsidRPr="00F42AE4" w:rsidRDefault="00CD3B60" w:rsidP="00425500">
      <w:pPr>
        <w:tabs>
          <w:tab w:val="left" w:pos="1520"/>
        </w:tabs>
        <w:ind w:left="851" w:hanging="851"/>
        <w:jc w:val="both"/>
        <w:rPr>
          <w:sz w:val="24"/>
          <w:szCs w:val="24"/>
        </w:rPr>
      </w:pPr>
      <w:r w:rsidRPr="00F42AE4">
        <w:rPr>
          <w:rFonts w:eastAsia="Times New Roman"/>
          <w:b/>
          <w:bCs/>
          <w:sz w:val="24"/>
          <w:szCs w:val="24"/>
        </w:rPr>
        <w:t>7A</w:t>
      </w:r>
      <w:r w:rsidRPr="00F42AE4">
        <w:rPr>
          <w:sz w:val="24"/>
          <w:szCs w:val="24"/>
        </w:rPr>
        <w:tab/>
      </w:r>
      <w:r w:rsidRPr="00F42AE4">
        <w:rPr>
          <w:rFonts w:eastAsia="Times New Roman"/>
          <w:b/>
          <w:bCs/>
          <w:sz w:val="24"/>
          <w:szCs w:val="24"/>
        </w:rPr>
        <w:t>Sustavi, oprema i komponente</w:t>
      </w:r>
    </w:p>
    <w:p w:rsidR="00393B31" w:rsidRPr="00F42AE4" w:rsidRDefault="00393B31" w:rsidP="00425500">
      <w:pPr>
        <w:spacing w:line="129" w:lineRule="exact"/>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automatske pilote podvodnih vozila, vidi Kategoriju 8.</w:t>
      </w:r>
    </w:p>
    <w:p w:rsidR="00393B31" w:rsidRPr="00F42AE4" w:rsidRDefault="00393B31" w:rsidP="00425500">
      <w:pPr>
        <w:spacing w:line="245" w:lineRule="exact"/>
        <w:jc w:val="both"/>
        <w:rPr>
          <w:sz w:val="24"/>
          <w:szCs w:val="24"/>
        </w:rPr>
      </w:pPr>
    </w:p>
    <w:p w:rsidR="00393B31" w:rsidRPr="00F42AE4" w:rsidRDefault="00CD3B60" w:rsidP="00425500">
      <w:pPr>
        <w:ind w:left="851"/>
        <w:jc w:val="both"/>
        <w:rPr>
          <w:sz w:val="24"/>
          <w:szCs w:val="24"/>
        </w:rPr>
      </w:pPr>
      <w:r w:rsidRPr="00F42AE4">
        <w:rPr>
          <w:rFonts w:eastAsia="Times New Roman"/>
          <w:sz w:val="24"/>
          <w:szCs w:val="24"/>
        </w:rPr>
        <w:t>Za radar, vidi kategoriju 6.</w:t>
      </w:r>
    </w:p>
    <w:p w:rsidR="00393B31" w:rsidRDefault="00393B31" w:rsidP="00425500">
      <w:pPr>
        <w:spacing w:line="245" w:lineRule="exact"/>
        <w:jc w:val="both"/>
        <w:rPr>
          <w:sz w:val="24"/>
          <w:szCs w:val="24"/>
        </w:rPr>
      </w:pPr>
    </w:p>
    <w:p w:rsidR="0086409C" w:rsidRPr="00F42AE4" w:rsidRDefault="0086409C" w:rsidP="00425500">
      <w:pPr>
        <w:spacing w:line="245" w:lineRule="exact"/>
        <w:jc w:val="both"/>
        <w:rPr>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7A001</w:t>
      </w:r>
      <w:r w:rsidRPr="00635F16">
        <w:rPr>
          <w:b/>
          <w:sz w:val="24"/>
          <w:szCs w:val="24"/>
        </w:rPr>
        <w:tab/>
      </w:r>
      <w:r w:rsidRPr="00635F16">
        <w:rPr>
          <w:rFonts w:eastAsia="Times New Roman"/>
          <w:b/>
          <w:sz w:val="24"/>
          <w:szCs w:val="24"/>
        </w:rPr>
        <w:t>Akcelerometri, kako slijedi, i za njih posebno oblikovane komponente:</w:t>
      </w:r>
    </w:p>
    <w:p w:rsidR="00393B31" w:rsidRPr="00F42AE4" w:rsidRDefault="00393B31" w:rsidP="00425500">
      <w:pPr>
        <w:spacing w:line="245" w:lineRule="exact"/>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7A101.</w:t>
      </w:r>
    </w:p>
    <w:p w:rsidR="00393B31" w:rsidRPr="00F42AE4" w:rsidRDefault="00393B31" w:rsidP="00425500">
      <w:pPr>
        <w:spacing w:line="245" w:lineRule="exact"/>
        <w:ind w:left="851"/>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kutne ili rotacijske akcelerometre, vidi 7A001.b.</w:t>
      </w:r>
    </w:p>
    <w:p w:rsidR="00393B31" w:rsidRPr="00F42AE4" w:rsidRDefault="00393B31" w:rsidP="00425500">
      <w:pPr>
        <w:spacing w:line="245" w:lineRule="exact"/>
        <w:jc w:val="both"/>
        <w:rPr>
          <w:sz w:val="24"/>
          <w:szCs w:val="24"/>
        </w:rPr>
      </w:pPr>
    </w:p>
    <w:p w:rsidR="00393B31" w:rsidRPr="00F42AE4" w:rsidRDefault="00CD3B60" w:rsidP="00425500">
      <w:pPr>
        <w:numPr>
          <w:ilvl w:val="0"/>
          <w:numId w:val="580"/>
        </w:numPr>
        <w:tabs>
          <w:tab w:val="left" w:pos="1780"/>
        </w:tabs>
        <w:ind w:left="1134" w:hanging="283"/>
        <w:jc w:val="both"/>
        <w:rPr>
          <w:rFonts w:eastAsia="Times New Roman"/>
          <w:sz w:val="24"/>
          <w:szCs w:val="24"/>
        </w:rPr>
      </w:pPr>
      <w:r w:rsidRPr="00F42AE4">
        <w:rPr>
          <w:rFonts w:eastAsia="Times New Roman"/>
          <w:sz w:val="24"/>
          <w:szCs w:val="24"/>
        </w:rPr>
        <w:t>linearni akcelerometri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44" w:lineRule="exact"/>
        <w:ind w:left="1134" w:hanging="283"/>
        <w:jc w:val="both"/>
        <w:rPr>
          <w:rFonts w:eastAsia="Times New Roman"/>
          <w:sz w:val="24"/>
          <w:szCs w:val="24"/>
        </w:rPr>
      </w:pPr>
    </w:p>
    <w:p w:rsidR="00393B31" w:rsidRPr="00F42AE4" w:rsidRDefault="00CD3B60" w:rsidP="00425500">
      <w:pPr>
        <w:numPr>
          <w:ilvl w:val="1"/>
          <w:numId w:val="580"/>
        </w:numPr>
        <w:tabs>
          <w:tab w:val="left" w:pos="2020"/>
        </w:tabs>
        <w:spacing w:line="246" w:lineRule="auto"/>
        <w:ind w:left="1418" w:hanging="284"/>
        <w:jc w:val="both"/>
        <w:rPr>
          <w:rFonts w:eastAsia="Times New Roman"/>
          <w:sz w:val="24"/>
          <w:szCs w:val="24"/>
        </w:rPr>
      </w:pPr>
      <w:r w:rsidRPr="00F42AE4">
        <w:rPr>
          <w:rFonts w:eastAsia="Times New Roman"/>
          <w:sz w:val="24"/>
          <w:szCs w:val="24"/>
        </w:rPr>
        <w:t>namijenjeni su radu pri linearnim akceleracijskim razinama manjima ili jednakima 15 g 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28" w:lineRule="exact"/>
        <w:ind w:left="1134" w:hanging="283"/>
        <w:jc w:val="both"/>
        <w:rPr>
          <w:rFonts w:eastAsia="Times New Roman"/>
          <w:sz w:val="24"/>
          <w:szCs w:val="24"/>
        </w:rPr>
      </w:pPr>
    </w:p>
    <w:p w:rsidR="00393B31" w:rsidRPr="00F42AE4" w:rsidRDefault="00CD3B60" w:rsidP="00425500">
      <w:pPr>
        <w:numPr>
          <w:ilvl w:val="2"/>
          <w:numId w:val="580"/>
        </w:numPr>
        <w:tabs>
          <w:tab w:val="left" w:pos="2240"/>
        </w:tabs>
        <w:spacing w:line="247" w:lineRule="auto"/>
        <w:ind w:left="1701" w:hanging="283"/>
        <w:jc w:val="both"/>
        <w:rPr>
          <w:rFonts w:eastAsia="Times New Roman"/>
          <w:sz w:val="24"/>
          <w:szCs w:val="24"/>
        </w:rPr>
      </w:pPr>
      <w:r w:rsidRPr="00F42AE4">
        <w:rPr>
          <w:rFonts w:eastAsia="Times New Roman"/>
          <w:sz w:val="24"/>
          <w:szCs w:val="24"/>
        </w:rPr>
        <w:t xml:space="preserve">„bias” „stabilnost” manju (bolju) od 130 mikro g u odnosu na fiksiranu kalibracijsku vrijednost tijekom razdoblja od jedne godine </w:t>
      </w:r>
      <w:r w:rsidRPr="00F42AE4">
        <w:rPr>
          <w:rFonts w:eastAsia="Times New Roman"/>
          <w:sz w:val="24"/>
          <w:szCs w:val="24"/>
          <w:u w:val="single"/>
        </w:rPr>
        <w:t>ili</w:t>
      </w:r>
    </w:p>
    <w:p w:rsidR="00393B31" w:rsidRPr="00F42AE4" w:rsidRDefault="00393B31" w:rsidP="00425500">
      <w:pPr>
        <w:spacing w:line="227" w:lineRule="exact"/>
        <w:ind w:left="1701" w:hanging="283"/>
        <w:jc w:val="both"/>
        <w:rPr>
          <w:rFonts w:eastAsia="Times New Roman"/>
          <w:sz w:val="24"/>
          <w:szCs w:val="24"/>
        </w:rPr>
      </w:pPr>
    </w:p>
    <w:p w:rsidR="00393B31" w:rsidRPr="00F42AE4" w:rsidRDefault="00CD3B60" w:rsidP="00425500">
      <w:pPr>
        <w:numPr>
          <w:ilvl w:val="2"/>
          <w:numId w:val="580"/>
        </w:numPr>
        <w:tabs>
          <w:tab w:val="left" w:pos="2240"/>
        </w:tabs>
        <w:spacing w:line="246" w:lineRule="auto"/>
        <w:ind w:left="1701" w:hanging="283"/>
        <w:jc w:val="both"/>
        <w:rPr>
          <w:rFonts w:eastAsia="Times New Roman"/>
          <w:sz w:val="24"/>
          <w:szCs w:val="24"/>
        </w:rPr>
      </w:pPr>
      <w:r w:rsidRPr="00F42AE4">
        <w:rPr>
          <w:rFonts w:eastAsia="Times New Roman"/>
          <w:sz w:val="24"/>
          <w:szCs w:val="24"/>
        </w:rPr>
        <w:t>„skaliraju</w:t>
      </w:r>
      <w:r w:rsidRPr="00F42AE4">
        <w:rPr>
          <w:rFonts w:eastAsia="Arial"/>
          <w:sz w:val="24"/>
          <w:szCs w:val="24"/>
        </w:rPr>
        <w:t>ć</w:t>
      </w:r>
      <w:r w:rsidRPr="00F42AE4">
        <w:rPr>
          <w:rFonts w:eastAsia="Times New Roman"/>
          <w:sz w:val="24"/>
          <w:szCs w:val="24"/>
        </w:rPr>
        <w:t>i faktor” „stabilnosti” manji (bolji) od 130 ppm u odnosu na fiksiranu kalibracijsku vrijednost tijekom razdoblja od jedne godine;</w:t>
      </w:r>
    </w:p>
    <w:p w:rsidR="00393B31" w:rsidRDefault="00393B31" w:rsidP="00425500">
      <w:pPr>
        <w:ind w:left="1134" w:hanging="283"/>
        <w:jc w:val="both"/>
        <w:rPr>
          <w:sz w:val="24"/>
          <w:szCs w:val="24"/>
        </w:rPr>
      </w:pPr>
    </w:p>
    <w:p w:rsidR="00393B31" w:rsidRPr="00F42AE4" w:rsidRDefault="00393B31" w:rsidP="00425500">
      <w:pPr>
        <w:spacing w:line="186" w:lineRule="exact"/>
        <w:ind w:left="1134" w:hanging="283"/>
        <w:jc w:val="both"/>
        <w:rPr>
          <w:sz w:val="24"/>
          <w:szCs w:val="24"/>
        </w:rPr>
      </w:pPr>
    </w:p>
    <w:p w:rsidR="00393B31" w:rsidRPr="0086409C" w:rsidRDefault="00CD3B60" w:rsidP="00425500">
      <w:pPr>
        <w:numPr>
          <w:ilvl w:val="0"/>
          <w:numId w:val="581"/>
        </w:numPr>
        <w:tabs>
          <w:tab w:val="left" w:pos="2020"/>
        </w:tabs>
        <w:ind w:left="1418" w:hanging="284"/>
        <w:jc w:val="both"/>
        <w:rPr>
          <w:rFonts w:eastAsia="Times New Roman"/>
          <w:sz w:val="24"/>
          <w:szCs w:val="24"/>
        </w:rPr>
      </w:pPr>
      <w:r w:rsidRPr="00F42AE4">
        <w:rPr>
          <w:rFonts w:eastAsia="Times New Roman"/>
          <w:sz w:val="24"/>
          <w:szCs w:val="24"/>
        </w:rPr>
        <w:t>namijenjeni radu pri linearnim akceleracijskim razinama ve</w:t>
      </w:r>
      <w:r w:rsidRPr="00F42AE4">
        <w:rPr>
          <w:rFonts w:eastAsia="Arial"/>
          <w:sz w:val="24"/>
          <w:szCs w:val="24"/>
        </w:rPr>
        <w:t>ć</w:t>
      </w:r>
      <w:r w:rsidRPr="00F42AE4">
        <w:rPr>
          <w:rFonts w:eastAsia="Times New Roman"/>
          <w:sz w:val="24"/>
          <w:szCs w:val="24"/>
        </w:rPr>
        <w:t>ima od 15 g, ali manjima ili jednakima</w:t>
      </w:r>
      <w:r w:rsidR="0086409C">
        <w:rPr>
          <w:rFonts w:eastAsia="Times New Roman"/>
          <w:sz w:val="24"/>
          <w:szCs w:val="24"/>
        </w:rPr>
        <w:t xml:space="preserve"> </w:t>
      </w:r>
      <w:r w:rsidRPr="0086409C">
        <w:rPr>
          <w:rFonts w:eastAsia="Times New Roman"/>
          <w:sz w:val="24"/>
          <w:szCs w:val="24"/>
        </w:rPr>
        <w:t>100 g i koji imaju bilo koju od sljede</w:t>
      </w:r>
      <w:r w:rsidRPr="0086409C">
        <w:rPr>
          <w:rFonts w:eastAsia="Arial"/>
          <w:sz w:val="24"/>
          <w:szCs w:val="24"/>
        </w:rPr>
        <w:t>ć</w:t>
      </w:r>
      <w:r w:rsidRPr="0086409C">
        <w:rPr>
          <w:rFonts w:eastAsia="Times New Roman"/>
          <w:sz w:val="24"/>
          <w:szCs w:val="24"/>
        </w:rPr>
        <w:t>ih zna</w:t>
      </w:r>
      <w:r w:rsidRPr="0086409C">
        <w:rPr>
          <w:rFonts w:eastAsia="Arial"/>
          <w:sz w:val="24"/>
          <w:szCs w:val="24"/>
        </w:rPr>
        <w:t>č</w:t>
      </w:r>
      <w:r w:rsidRPr="0086409C">
        <w:rPr>
          <w:rFonts w:eastAsia="Times New Roman"/>
          <w:sz w:val="24"/>
          <w:szCs w:val="24"/>
        </w:rPr>
        <w:t>ajki:</w:t>
      </w:r>
    </w:p>
    <w:p w:rsidR="00393B31" w:rsidRPr="00F42AE4" w:rsidRDefault="00393B31" w:rsidP="00425500">
      <w:pPr>
        <w:spacing w:line="202" w:lineRule="exact"/>
        <w:jc w:val="both"/>
        <w:rPr>
          <w:rFonts w:eastAsia="Times New Roman"/>
          <w:sz w:val="24"/>
          <w:szCs w:val="24"/>
        </w:rPr>
      </w:pPr>
    </w:p>
    <w:p w:rsidR="00393B31" w:rsidRPr="00F42AE4" w:rsidRDefault="00CD3B60" w:rsidP="00425500">
      <w:pPr>
        <w:numPr>
          <w:ilvl w:val="1"/>
          <w:numId w:val="581"/>
        </w:numPr>
        <w:tabs>
          <w:tab w:val="left" w:pos="2240"/>
        </w:tabs>
        <w:ind w:left="1701" w:hanging="283"/>
        <w:jc w:val="both"/>
        <w:rPr>
          <w:rFonts w:eastAsia="Times New Roman"/>
          <w:sz w:val="24"/>
          <w:szCs w:val="24"/>
        </w:rPr>
      </w:pPr>
      <w:r w:rsidRPr="00F42AE4">
        <w:rPr>
          <w:rFonts w:eastAsia="Times New Roman"/>
          <w:sz w:val="24"/>
          <w:szCs w:val="24"/>
        </w:rPr>
        <w:t xml:space="preserve">„bias” „ponovljivost” manju (bolju) od 1 250 mikro g tijekom razdoblja od jedne godine </w:t>
      </w:r>
      <w:r w:rsidRPr="00F42AE4">
        <w:rPr>
          <w:rFonts w:eastAsia="Times New Roman"/>
          <w:sz w:val="24"/>
          <w:szCs w:val="24"/>
          <w:u w:val="single"/>
        </w:rPr>
        <w:t>i</w:t>
      </w:r>
    </w:p>
    <w:p w:rsidR="00393B31" w:rsidRPr="00F42AE4" w:rsidRDefault="00393B31" w:rsidP="00425500">
      <w:pPr>
        <w:spacing w:line="204" w:lineRule="exact"/>
        <w:ind w:left="1701" w:hanging="283"/>
        <w:jc w:val="both"/>
        <w:rPr>
          <w:rFonts w:eastAsia="Times New Roman"/>
          <w:sz w:val="24"/>
          <w:szCs w:val="24"/>
        </w:rPr>
      </w:pPr>
    </w:p>
    <w:p w:rsidR="00393B31" w:rsidRPr="00F42AE4" w:rsidRDefault="00CD3B60" w:rsidP="00425500">
      <w:pPr>
        <w:numPr>
          <w:ilvl w:val="1"/>
          <w:numId w:val="581"/>
        </w:numPr>
        <w:tabs>
          <w:tab w:val="left" w:pos="2240"/>
        </w:tabs>
        <w:ind w:left="1701" w:hanging="283"/>
        <w:jc w:val="both"/>
        <w:rPr>
          <w:rFonts w:eastAsia="Times New Roman"/>
          <w:sz w:val="24"/>
          <w:szCs w:val="24"/>
        </w:rPr>
      </w:pPr>
      <w:r w:rsidRPr="00F42AE4">
        <w:rPr>
          <w:rFonts w:eastAsia="Times New Roman"/>
          <w:sz w:val="24"/>
          <w:szCs w:val="24"/>
        </w:rPr>
        <w:t>„skaliraju</w:t>
      </w:r>
      <w:r w:rsidRPr="00F42AE4">
        <w:rPr>
          <w:rFonts w:eastAsia="Arial"/>
          <w:sz w:val="24"/>
          <w:szCs w:val="24"/>
        </w:rPr>
        <w:t>ć</w:t>
      </w:r>
      <w:r w:rsidRPr="00F42AE4">
        <w:rPr>
          <w:rFonts w:eastAsia="Times New Roman"/>
          <w:sz w:val="24"/>
          <w:szCs w:val="24"/>
        </w:rPr>
        <w:t xml:space="preserve">i faktor” „ponovljivosti” manji (bolji) od 1 250 ppm tijekom razdoblja od jedne godine </w:t>
      </w:r>
      <w:r w:rsidRPr="00F42AE4">
        <w:rPr>
          <w:rFonts w:eastAsia="Times New Roman"/>
          <w:sz w:val="24"/>
          <w:szCs w:val="24"/>
          <w:u w:val="single"/>
        </w:rPr>
        <w:t>ili</w:t>
      </w:r>
    </w:p>
    <w:p w:rsidR="00393B31" w:rsidRPr="00F42AE4" w:rsidRDefault="00393B31" w:rsidP="00425500">
      <w:pPr>
        <w:spacing w:line="202" w:lineRule="exact"/>
        <w:jc w:val="both"/>
        <w:rPr>
          <w:rFonts w:eastAsia="Times New Roman"/>
          <w:sz w:val="24"/>
          <w:szCs w:val="24"/>
        </w:rPr>
      </w:pPr>
    </w:p>
    <w:p w:rsidR="00393B31" w:rsidRDefault="00CD3B60" w:rsidP="00425500">
      <w:pPr>
        <w:numPr>
          <w:ilvl w:val="0"/>
          <w:numId w:val="581"/>
        </w:numPr>
        <w:tabs>
          <w:tab w:val="left" w:pos="2020"/>
        </w:tabs>
        <w:spacing w:line="245" w:lineRule="auto"/>
        <w:ind w:left="1418" w:hanging="284"/>
        <w:jc w:val="both"/>
        <w:rPr>
          <w:rFonts w:eastAsia="Times New Roman"/>
          <w:sz w:val="24"/>
          <w:szCs w:val="24"/>
        </w:rPr>
      </w:pPr>
      <w:r w:rsidRPr="00F42AE4">
        <w:rPr>
          <w:rFonts w:eastAsia="Times New Roman"/>
          <w:sz w:val="24"/>
          <w:szCs w:val="24"/>
        </w:rPr>
        <w:t>oblikovani su za upotrebu u inercijskim navigacijskim sustavima ili sustavima navo</w:t>
      </w:r>
      <w:r w:rsidRPr="00F42AE4">
        <w:rPr>
          <w:rFonts w:eastAsia="Arial"/>
          <w:sz w:val="24"/>
          <w:szCs w:val="24"/>
        </w:rPr>
        <w:t>đ</w:t>
      </w:r>
      <w:r w:rsidRPr="00F42AE4">
        <w:rPr>
          <w:rFonts w:eastAsia="Times New Roman"/>
          <w:sz w:val="24"/>
          <w:szCs w:val="24"/>
        </w:rPr>
        <w:t>enja i namijenjeni radu pri akceleracijskim razinama ve</w:t>
      </w:r>
      <w:r w:rsidRPr="00F42AE4">
        <w:rPr>
          <w:rFonts w:eastAsia="Arial"/>
          <w:sz w:val="24"/>
          <w:szCs w:val="24"/>
        </w:rPr>
        <w:t>ć</w:t>
      </w:r>
      <w:r w:rsidRPr="00F42AE4">
        <w:rPr>
          <w:rFonts w:eastAsia="Times New Roman"/>
          <w:sz w:val="24"/>
          <w:szCs w:val="24"/>
        </w:rPr>
        <w:t>ima od 100 g;</w:t>
      </w:r>
    </w:p>
    <w:p w:rsidR="0086409C" w:rsidRDefault="0086409C" w:rsidP="00425500">
      <w:pPr>
        <w:tabs>
          <w:tab w:val="left" w:pos="2020"/>
        </w:tabs>
        <w:spacing w:line="245" w:lineRule="auto"/>
        <w:ind w:left="1418"/>
        <w:jc w:val="both"/>
        <w:rPr>
          <w:rFonts w:eastAsia="Times New Roman"/>
          <w:i/>
          <w:iCs/>
          <w:sz w:val="24"/>
          <w:szCs w:val="24"/>
        </w:rPr>
      </w:pPr>
    </w:p>
    <w:p w:rsidR="000F603F" w:rsidRPr="000F603F" w:rsidRDefault="0086409C" w:rsidP="00425500">
      <w:pPr>
        <w:tabs>
          <w:tab w:val="left" w:pos="2020"/>
        </w:tabs>
        <w:spacing w:line="245" w:lineRule="auto"/>
        <w:ind w:left="2694" w:hanging="1276"/>
        <w:jc w:val="both"/>
        <w:rPr>
          <w:rFonts w:eastAsia="Times New Roman"/>
          <w:sz w:val="24"/>
          <w:szCs w:val="24"/>
        </w:rPr>
      </w:pPr>
      <w:r w:rsidRPr="000F603F">
        <w:rPr>
          <w:rFonts w:eastAsia="Times New Roman"/>
          <w:i/>
          <w:iCs/>
          <w:sz w:val="24"/>
          <w:szCs w:val="24"/>
          <w:u w:val="single"/>
        </w:rPr>
        <w:t>Napomena</w:t>
      </w:r>
      <w:r w:rsidRPr="00F42AE4">
        <w:rPr>
          <w:rFonts w:eastAsia="Times New Roman"/>
          <w:i/>
          <w:iCs/>
          <w:sz w:val="24"/>
          <w:szCs w:val="24"/>
        </w:rPr>
        <w:t>:  7A001.a.1. i 7A001.a.2. ne odnose se na akcelerometre koji mogu mjeriti samo vibracije ili samo</w:t>
      </w:r>
      <w:r>
        <w:rPr>
          <w:rFonts w:eastAsia="Times New Roman"/>
          <w:i/>
          <w:iCs/>
          <w:sz w:val="24"/>
          <w:szCs w:val="24"/>
        </w:rPr>
        <w:t xml:space="preserve"> udare</w:t>
      </w:r>
      <w:r w:rsidR="000F603F">
        <w:rPr>
          <w:rFonts w:eastAsia="Times New Roman"/>
          <w:sz w:val="24"/>
          <w:szCs w:val="24"/>
        </w:rPr>
        <w:t>.</w:t>
      </w:r>
    </w:p>
    <w:p w:rsidR="000F603F" w:rsidRDefault="000F603F" w:rsidP="00425500">
      <w:pPr>
        <w:spacing w:line="167" w:lineRule="exact"/>
        <w:jc w:val="both"/>
        <w:rPr>
          <w:sz w:val="24"/>
          <w:szCs w:val="24"/>
        </w:rPr>
      </w:pPr>
    </w:p>
    <w:p w:rsidR="000F603F" w:rsidRDefault="000F603F" w:rsidP="00425500">
      <w:pPr>
        <w:jc w:val="both"/>
        <w:rPr>
          <w:rFonts w:eastAsia="Times New Roman"/>
          <w:i/>
          <w:iCs/>
          <w:sz w:val="24"/>
          <w:szCs w:val="24"/>
          <w:u w:val="single"/>
        </w:rPr>
      </w:pPr>
    </w:p>
    <w:p w:rsidR="000F603F" w:rsidRDefault="000F603F" w:rsidP="00425500">
      <w:pPr>
        <w:ind w:left="1134" w:hanging="283"/>
        <w:jc w:val="both"/>
        <w:rPr>
          <w:rFonts w:eastAsia="Times New Roman"/>
          <w:iCs/>
          <w:sz w:val="24"/>
          <w:szCs w:val="24"/>
        </w:rPr>
      </w:pPr>
      <w:r>
        <w:rPr>
          <w:rFonts w:eastAsia="Times New Roman"/>
          <w:iCs/>
          <w:sz w:val="24"/>
          <w:szCs w:val="24"/>
        </w:rPr>
        <w:t>b. kutni ili rotacijski akcelerometri namijenjeni radu pri linearnim akceleracijskim razinama većima od 100 g.</w:t>
      </w:r>
    </w:p>
    <w:p w:rsidR="000F603F" w:rsidRDefault="000F603F" w:rsidP="00425500">
      <w:pPr>
        <w:ind w:left="1134" w:hanging="283"/>
        <w:jc w:val="both"/>
        <w:rPr>
          <w:rFonts w:eastAsia="Times New Roman"/>
          <w:iCs/>
          <w:sz w:val="24"/>
          <w:szCs w:val="24"/>
        </w:rPr>
      </w:pPr>
    </w:p>
    <w:p w:rsidR="000F603F" w:rsidRPr="00635F16" w:rsidRDefault="000F603F" w:rsidP="00425500">
      <w:pPr>
        <w:ind w:left="851" w:hanging="851"/>
        <w:jc w:val="both"/>
        <w:rPr>
          <w:rFonts w:eastAsia="Times New Roman"/>
          <w:b/>
          <w:iCs/>
          <w:sz w:val="24"/>
          <w:szCs w:val="24"/>
        </w:rPr>
      </w:pPr>
      <w:r w:rsidRPr="00635F16">
        <w:rPr>
          <w:rFonts w:eastAsia="Times New Roman"/>
          <w:b/>
          <w:iCs/>
          <w:sz w:val="24"/>
          <w:szCs w:val="24"/>
        </w:rPr>
        <w:t xml:space="preserve">7A002   Žiroskopi ili senzori kutne brzine, koji imaju bilo koju od sljedećih značajki, i za njih posebno oblikovane komponente: </w:t>
      </w:r>
    </w:p>
    <w:p w:rsidR="000F603F" w:rsidRDefault="000F603F" w:rsidP="00425500">
      <w:pPr>
        <w:jc w:val="both"/>
        <w:rPr>
          <w:rFonts w:eastAsia="Times New Roman"/>
          <w:i/>
          <w:iCs/>
          <w:sz w:val="24"/>
          <w:szCs w:val="24"/>
          <w:u w:val="single"/>
        </w:rPr>
      </w:pPr>
    </w:p>
    <w:p w:rsidR="00393B31" w:rsidRPr="00F42AE4" w:rsidRDefault="00CD3B60" w:rsidP="00425500">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7A102.</w:t>
      </w:r>
    </w:p>
    <w:p w:rsidR="00393B31" w:rsidRPr="00F42AE4" w:rsidRDefault="00393B31" w:rsidP="00425500">
      <w:pPr>
        <w:spacing w:line="203" w:lineRule="exact"/>
        <w:ind w:left="851"/>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kutne ili rotacijske akcelerometre, vidi 7A001.b.</w:t>
      </w:r>
    </w:p>
    <w:p w:rsidR="00393B31" w:rsidRPr="00F42AE4" w:rsidRDefault="00393B31" w:rsidP="00425500">
      <w:pPr>
        <w:spacing w:line="204" w:lineRule="exact"/>
        <w:jc w:val="both"/>
        <w:rPr>
          <w:sz w:val="24"/>
          <w:szCs w:val="24"/>
        </w:rPr>
      </w:pPr>
    </w:p>
    <w:p w:rsidR="00393B31" w:rsidRPr="00F42AE4" w:rsidRDefault="00CD3B60" w:rsidP="00425500">
      <w:pPr>
        <w:tabs>
          <w:tab w:val="left" w:pos="1760"/>
          <w:tab w:val="left" w:pos="9355"/>
        </w:tabs>
        <w:spacing w:line="246" w:lineRule="auto"/>
        <w:ind w:left="1134" w:hanging="283"/>
        <w:jc w:val="both"/>
        <w:rPr>
          <w:sz w:val="24"/>
          <w:szCs w:val="24"/>
        </w:rPr>
      </w:pPr>
      <w:r w:rsidRPr="00F42AE4">
        <w:rPr>
          <w:rFonts w:eastAsia="Times New Roman"/>
          <w:sz w:val="24"/>
          <w:szCs w:val="24"/>
        </w:rPr>
        <w:t>a.</w:t>
      </w:r>
      <w:r w:rsidRPr="00F42AE4">
        <w:rPr>
          <w:rFonts w:eastAsia="Times New Roman"/>
          <w:sz w:val="24"/>
          <w:szCs w:val="24"/>
        </w:rPr>
        <w:tab/>
        <w:t>namijenjeni su radu pri linearnim akceleracijskim razinama manjima ili jednakima 100 g 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tabs>
          <w:tab w:val="left" w:pos="9355"/>
        </w:tabs>
        <w:spacing w:line="186" w:lineRule="exact"/>
        <w:ind w:left="1134" w:hanging="283"/>
        <w:jc w:val="both"/>
        <w:rPr>
          <w:sz w:val="24"/>
          <w:szCs w:val="24"/>
        </w:rPr>
      </w:pPr>
    </w:p>
    <w:p w:rsidR="00393B31" w:rsidRPr="00F42AE4" w:rsidRDefault="00CD3B60" w:rsidP="00425500">
      <w:pPr>
        <w:tabs>
          <w:tab w:val="left" w:pos="9355"/>
        </w:tabs>
        <w:ind w:left="1418" w:hanging="284"/>
        <w:jc w:val="both"/>
        <w:rPr>
          <w:sz w:val="24"/>
          <w:szCs w:val="24"/>
        </w:rPr>
      </w:pPr>
      <w:r w:rsidRPr="00F42AE4">
        <w:rPr>
          <w:rFonts w:eastAsia="Times New Roman"/>
          <w:sz w:val="24"/>
          <w:szCs w:val="24"/>
        </w:rPr>
        <w:t>1. raspon brzina manji je od 500 stupnjeva u sekundi 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tabs>
          <w:tab w:val="left" w:pos="9355"/>
        </w:tabs>
        <w:spacing w:line="204" w:lineRule="exact"/>
        <w:ind w:left="1134" w:hanging="283"/>
        <w:jc w:val="both"/>
        <w:rPr>
          <w:sz w:val="24"/>
          <w:szCs w:val="24"/>
        </w:rPr>
      </w:pPr>
    </w:p>
    <w:p w:rsidR="00393B31" w:rsidRPr="00F42AE4" w:rsidRDefault="00CD3B60" w:rsidP="00425500">
      <w:pPr>
        <w:tabs>
          <w:tab w:val="left" w:pos="2220"/>
          <w:tab w:val="left" w:pos="9355"/>
        </w:tabs>
        <w:spacing w:line="247" w:lineRule="auto"/>
        <w:ind w:left="1701" w:hanging="283"/>
        <w:jc w:val="both"/>
        <w:rPr>
          <w:sz w:val="24"/>
          <w:szCs w:val="24"/>
        </w:rPr>
      </w:pPr>
      <w:r w:rsidRPr="00F42AE4">
        <w:rPr>
          <w:rFonts w:eastAsia="Times New Roman"/>
          <w:sz w:val="24"/>
          <w:szCs w:val="24"/>
        </w:rPr>
        <w:t>a.</w:t>
      </w:r>
      <w:r w:rsidRPr="00F42AE4">
        <w:rPr>
          <w:rFonts w:eastAsia="Times New Roman"/>
          <w:sz w:val="24"/>
          <w:szCs w:val="24"/>
        </w:rPr>
        <w:tab/>
        <w:t xml:space="preserve">„bias” „stabilnost” manju (bolju) od 0,5 stupnjeva po satu, mjerenu u okolini od 1 g tijekom razdoblja od jednog mjeseca i u odnosu na fiksnu kalibracijsku vrijednost </w:t>
      </w:r>
      <w:r w:rsidRPr="00F42AE4">
        <w:rPr>
          <w:rFonts w:eastAsia="Times New Roman"/>
          <w:sz w:val="24"/>
          <w:szCs w:val="24"/>
          <w:u w:val="single"/>
        </w:rPr>
        <w:t>ili</w:t>
      </w:r>
    </w:p>
    <w:p w:rsidR="00393B31" w:rsidRPr="00F42AE4" w:rsidRDefault="00393B31" w:rsidP="00425500">
      <w:pPr>
        <w:tabs>
          <w:tab w:val="left" w:pos="9355"/>
        </w:tabs>
        <w:spacing w:line="186" w:lineRule="exact"/>
        <w:ind w:left="1701" w:hanging="283"/>
        <w:jc w:val="both"/>
        <w:rPr>
          <w:sz w:val="24"/>
          <w:szCs w:val="24"/>
        </w:rPr>
      </w:pPr>
    </w:p>
    <w:p w:rsidR="000F603F" w:rsidRDefault="00CD3B60" w:rsidP="00425500">
      <w:pPr>
        <w:tabs>
          <w:tab w:val="left" w:pos="9355"/>
        </w:tabs>
        <w:ind w:left="1702" w:hanging="284"/>
        <w:jc w:val="both"/>
        <w:rPr>
          <w:rFonts w:eastAsia="Times New Roman"/>
          <w:sz w:val="24"/>
          <w:szCs w:val="24"/>
        </w:rPr>
      </w:pPr>
      <w:r w:rsidRPr="00F42AE4">
        <w:rPr>
          <w:rFonts w:eastAsia="Times New Roman"/>
          <w:sz w:val="24"/>
          <w:szCs w:val="24"/>
        </w:rPr>
        <w:t>b. „nasumi</w:t>
      </w:r>
      <w:r w:rsidRPr="00F42AE4">
        <w:rPr>
          <w:rFonts w:eastAsia="Arial"/>
          <w:sz w:val="24"/>
          <w:szCs w:val="24"/>
        </w:rPr>
        <w:t>č</w:t>
      </w:r>
      <w:r w:rsidRPr="00F42AE4">
        <w:rPr>
          <w:rFonts w:eastAsia="Times New Roman"/>
          <w:sz w:val="24"/>
          <w:szCs w:val="24"/>
        </w:rPr>
        <w:t xml:space="preserve">ni hod kuta” manji (bolji) ili jednak 0,0035 stupnjeva po kvadratnom korijenu iz sata </w:t>
      </w:r>
      <w:r w:rsidRPr="00F42AE4">
        <w:rPr>
          <w:rFonts w:eastAsia="Times New Roman"/>
          <w:sz w:val="24"/>
          <w:szCs w:val="24"/>
          <w:u w:val="single"/>
        </w:rPr>
        <w:t>ili</w:t>
      </w:r>
      <w:r w:rsidRPr="00F42AE4">
        <w:rPr>
          <w:rFonts w:eastAsia="Times New Roman"/>
          <w:sz w:val="24"/>
          <w:szCs w:val="24"/>
        </w:rPr>
        <w:t xml:space="preserve"> </w:t>
      </w:r>
    </w:p>
    <w:p w:rsidR="000F603F" w:rsidRDefault="000F603F" w:rsidP="00425500">
      <w:pPr>
        <w:tabs>
          <w:tab w:val="left" w:pos="9355"/>
        </w:tabs>
        <w:ind w:left="1702" w:hanging="284"/>
        <w:jc w:val="both"/>
        <w:rPr>
          <w:rFonts w:eastAsia="Times New Roman"/>
          <w:sz w:val="24"/>
          <w:szCs w:val="24"/>
        </w:rPr>
      </w:pPr>
    </w:p>
    <w:p w:rsidR="00393B31" w:rsidRPr="00F42AE4" w:rsidRDefault="00CD3B60" w:rsidP="00425500">
      <w:pPr>
        <w:tabs>
          <w:tab w:val="left" w:pos="9355"/>
        </w:tabs>
        <w:spacing w:line="462" w:lineRule="auto"/>
        <w:ind w:left="1701"/>
        <w:jc w:val="both"/>
        <w:rPr>
          <w:sz w:val="24"/>
          <w:szCs w:val="24"/>
        </w:rPr>
      </w:pPr>
      <w:r w:rsidRPr="00F42AE4">
        <w:rPr>
          <w:rFonts w:eastAsia="Times New Roman"/>
          <w:i/>
          <w:iCs/>
          <w:sz w:val="24"/>
          <w:szCs w:val="24"/>
          <w:u w:val="single"/>
        </w:rPr>
        <w:t>Napomena:</w:t>
      </w:r>
      <w:r w:rsidRPr="00F42AE4">
        <w:rPr>
          <w:rFonts w:eastAsia="Times New Roman"/>
          <w:i/>
          <w:iCs/>
          <w:sz w:val="24"/>
          <w:szCs w:val="24"/>
        </w:rPr>
        <w:t xml:space="preserve"> 7A002.a.1.b. ne odnosi se na „žiroskope s rotiraju</w:t>
      </w:r>
      <w:r w:rsidRPr="00F42AE4">
        <w:rPr>
          <w:rFonts w:eastAsia="Arial"/>
          <w:i/>
          <w:iCs/>
          <w:sz w:val="24"/>
          <w:szCs w:val="24"/>
        </w:rPr>
        <w:t>ć</w:t>
      </w:r>
      <w:r w:rsidRPr="00F42AE4">
        <w:rPr>
          <w:rFonts w:eastAsia="Times New Roman"/>
          <w:i/>
          <w:iCs/>
          <w:sz w:val="24"/>
          <w:szCs w:val="24"/>
        </w:rPr>
        <w:t>om masom”.</w:t>
      </w:r>
    </w:p>
    <w:p w:rsidR="00393B31" w:rsidRPr="00F42AE4" w:rsidRDefault="00CD3B60" w:rsidP="00425500">
      <w:pPr>
        <w:numPr>
          <w:ilvl w:val="0"/>
          <w:numId w:val="582"/>
        </w:numPr>
        <w:tabs>
          <w:tab w:val="left" w:pos="2020"/>
          <w:tab w:val="left" w:pos="9355"/>
        </w:tabs>
        <w:ind w:left="1418" w:hanging="284"/>
        <w:jc w:val="both"/>
        <w:rPr>
          <w:rFonts w:eastAsia="Times New Roman"/>
          <w:sz w:val="24"/>
          <w:szCs w:val="24"/>
        </w:rPr>
      </w:pPr>
      <w:r w:rsidRPr="00F42AE4">
        <w:rPr>
          <w:rFonts w:eastAsia="Times New Roman"/>
          <w:sz w:val="24"/>
          <w:szCs w:val="24"/>
        </w:rPr>
        <w:t>raspon brzina jednak je ili ve</w:t>
      </w:r>
      <w:r w:rsidRPr="00F42AE4">
        <w:rPr>
          <w:rFonts w:eastAsia="Arial"/>
          <w:sz w:val="24"/>
          <w:szCs w:val="24"/>
        </w:rPr>
        <w:t>ć</w:t>
      </w:r>
      <w:r w:rsidRPr="00F42AE4">
        <w:rPr>
          <w:rFonts w:eastAsia="Times New Roman"/>
          <w:sz w:val="24"/>
          <w:szCs w:val="24"/>
        </w:rPr>
        <w:t>i od 500 stupnjeva u sekundi 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tabs>
          <w:tab w:val="left" w:pos="9355"/>
        </w:tabs>
        <w:spacing w:line="202" w:lineRule="exact"/>
        <w:ind w:left="1134" w:hanging="283"/>
        <w:jc w:val="both"/>
        <w:rPr>
          <w:rFonts w:eastAsia="Times New Roman"/>
          <w:sz w:val="24"/>
          <w:szCs w:val="24"/>
        </w:rPr>
      </w:pPr>
    </w:p>
    <w:p w:rsidR="00393B31" w:rsidRPr="00F42AE4" w:rsidRDefault="00CD3B60" w:rsidP="00425500">
      <w:pPr>
        <w:numPr>
          <w:ilvl w:val="1"/>
          <w:numId w:val="582"/>
        </w:numPr>
        <w:tabs>
          <w:tab w:val="left" w:pos="2240"/>
          <w:tab w:val="left" w:pos="9355"/>
        </w:tabs>
        <w:spacing w:line="247" w:lineRule="auto"/>
        <w:ind w:left="1701" w:hanging="283"/>
        <w:jc w:val="both"/>
        <w:rPr>
          <w:rFonts w:eastAsia="Times New Roman"/>
          <w:sz w:val="24"/>
          <w:szCs w:val="24"/>
        </w:rPr>
      </w:pPr>
      <w:r w:rsidRPr="00F42AE4">
        <w:rPr>
          <w:rFonts w:eastAsia="Times New Roman"/>
          <w:sz w:val="24"/>
          <w:szCs w:val="24"/>
        </w:rPr>
        <w:t xml:space="preserve">„bias” „stabilnost” manju ili jednaku (bolju) od 4 stupnja po satu, mjerenu u okolini od 1 g tijekom perioda od tri minute, i u odnosu na stalnu kalibracijsku vrijednost </w:t>
      </w:r>
      <w:r w:rsidRPr="00F42AE4">
        <w:rPr>
          <w:rFonts w:eastAsia="Times New Roman"/>
          <w:sz w:val="24"/>
          <w:szCs w:val="24"/>
          <w:u w:val="single"/>
        </w:rPr>
        <w:t>ili</w:t>
      </w:r>
    </w:p>
    <w:p w:rsidR="00393B31" w:rsidRPr="00F42AE4" w:rsidRDefault="00393B31" w:rsidP="00425500">
      <w:pPr>
        <w:tabs>
          <w:tab w:val="left" w:pos="9355"/>
        </w:tabs>
        <w:spacing w:line="186" w:lineRule="exact"/>
        <w:ind w:left="1701" w:hanging="283"/>
        <w:jc w:val="both"/>
        <w:rPr>
          <w:rFonts w:eastAsia="Times New Roman"/>
          <w:sz w:val="24"/>
          <w:szCs w:val="24"/>
        </w:rPr>
      </w:pPr>
    </w:p>
    <w:p w:rsidR="00393B31" w:rsidRPr="00F42AE4" w:rsidRDefault="00CD3B60" w:rsidP="00425500">
      <w:pPr>
        <w:numPr>
          <w:ilvl w:val="1"/>
          <w:numId w:val="582"/>
        </w:numPr>
        <w:tabs>
          <w:tab w:val="left" w:pos="2240"/>
          <w:tab w:val="left" w:pos="9355"/>
        </w:tabs>
        <w:ind w:left="1701" w:hanging="283"/>
        <w:jc w:val="both"/>
        <w:rPr>
          <w:rFonts w:eastAsia="Times New Roman"/>
          <w:sz w:val="24"/>
          <w:szCs w:val="24"/>
        </w:rPr>
      </w:pPr>
      <w:r w:rsidRPr="00F42AE4">
        <w:rPr>
          <w:rFonts w:eastAsia="Times New Roman"/>
          <w:sz w:val="24"/>
          <w:szCs w:val="24"/>
        </w:rPr>
        <w:t>„nasumi</w:t>
      </w:r>
      <w:r w:rsidRPr="00F42AE4">
        <w:rPr>
          <w:rFonts w:eastAsia="Arial"/>
          <w:sz w:val="24"/>
          <w:szCs w:val="24"/>
        </w:rPr>
        <w:t>č</w:t>
      </w:r>
      <w:r w:rsidRPr="00F42AE4">
        <w:rPr>
          <w:rFonts w:eastAsia="Times New Roman"/>
          <w:sz w:val="24"/>
          <w:szCs w:val="24"/>
        </w:rPr>
        <w:t xml:space="preserve">ni hod kuta” manji (bolji) ili jednak 0,1 stupnjeva po kvadratnom korijenu iz sata </w:t>
      </w:r>
      <w:r w:rsidRPr="00F42AE4">
        <w:rPr>
          <w:rFonts w:eastAsia="Times New Roman"/>
          <w:sz w:val="24"/>
          <w:szCs w:val="24"/>
          <w:u w:val="single"/>
        </w:rPr>
        <w:t>ili</w:t>
      </w:r>
    </w:p>
    <w:p w:rsidR="00393B31" w:rsidRPr="00F42AE4" w:rsidRDefault="00393B31" w:rsidP="00425500">
      <w:pPr>
        <w:tabs>
          <w:tab w:val="left" w:pos="9355"/>
        </w:tabs>
        <w:spacing w:line="200" w:lineRule="exact"/>
        <w:ind w:left="1134" w:hanging="283"/>
        <w:jc w:val="both"/>
        <w:rPr>
          <w:sz w:val="24"/>
          <w:szCs w:val="24"/>
        </w:rPr>
      </w:pPr>
    </w:p>
    <w:p w:rsidR="00393B31" w:rsidRPr="00F42AE4" w:rsidRDefault="00393B31" w:rsidP="00425500">
      <w:pPr>
        <w:tabs>
          <w:tab w:val="left" w:pos="9355"/>
        </w:tabs>
        <w:spacing w:line="225" w:lineRule="exact"/>
        <w:jc w:val="both"/>
        <w:rPr>
          <w:sz w:val="24"/>
          <w:szCs w:val="24"/>
        </w:rPr>
      </w:pPr>
    </w:p>
    <w:p w:rsidR="00393B31" w:rsidRPr="00F42AE4" w:rsidRDefault="00CD3B60" w:rsidP="00425500">
      <w:pPr>
        <w:numPr>
          <w:ilvl w:val="0"/>
          <w:numId w:val="583"/>
        </w:numPr>
        <w:tabs>
          <w:tab w:val="left" w:pos="1780"/>
          <w:tab w:val="left" w:pos="9355"/>
        </w:tabs>
        <w:ind w:left="1134" w:hanging="283"/>
        <w:jc w:val="both"/>
        <w:rPr>
          <w:rFonts w:eastAsia="Times New Roman"/>
          <w:sz w:val="24"/>
          <w:szCs w:val="24"/>
        </w:rPr>
      </w:pPr>
      <w:r w:rsidRPr="00F42AE4">
        <w:rPr>
          <w:rFonts w:eastAsia="Times New Roman"/>
          <w:sz w:val="24"/>
          <w:szCs w:val="24"/>
        </w:rPr>
        <w:t>previ</w:t>
      </w:r>
      <w:r w:rsidRPr="00F42AE4">
        <w:rPr>
          <w:rFonts w:eastAsia="Arial"/>
          <w:sz w:val="24"/>
          <w:szCs w:val="24"/>
        </w:rPr>
        <w:t>đ</w:t>
      </w:r>
      <w:r w:rsidRPr="00F42AE4">
        <w:rPr>
          <w:rFonts w:eastAsia="Times New Roman"/>
          <w:sz w:val="24"/>
          <w:szCs w:val="24"/>
        </w:rPr>
        <w:t>eni za rad pri linearnim akceleracijskim razinama ve</w:t>
      </w:r>
      <w:r w:rsidRPr="00F42AE4">
        <w:rPr>
          <w:rFonts w:eastAsia="Arial"/>
          <w:sz w:val="24"/>
          <w:szCs w:val="24"/>
        </w:rPr>
        <w:t>ć</w:t>
      </w:r>
      <w:r w:rsidRPr="00F42AE4">
        <w:rPr>
          <w:rFonts w:eastAsia="Times New Roman"/>
          <w:sz w:val="24"/>
          <w:szCs w:val="24"/>
        </w:rPr>
        <w:t>ima od 100 g;</w:t>
      </w:r>
    </w:p>
    <w:p w:rsidR="00393B31" w:rsidRPr="00F42AE4" w:rsidRDefault="00393B31" w:rsidP="00425500">
      <w:pPr>
        <w:tabs>
          <w:tab w:val="left" w:pos="9355"/>
        </w:tabs>
        <w:spacing w:line="202" w:lineRule="exact"/>
        <w:ind w:left="1134" w:hanging="283"/>
        <w:jc w:val="both"/>
        <w:rPr>
          <w:rFonts w:eastAsia="Times New Roman"/>
          <w:sz w:val="24"/>
          <w:szCs w:val="24"/>
        </w:rPr>
      </w:pPr>
    </w:p>
    <w:p w:rsidR="000F603F" w:rsidRDefault="000F603F" w:rsidP="00425500">
      <w:pPr>
        <w:tabs>
          <w:tab w:val="left" w:pos="9355"/>
        </w:tabs>
        <w:ind w:left="1134" w:hanging="283"/>
        <w:jc w:val="both"/>
        <w:rPr>
          <w:rFonts w:eastAsia="Times New Roman"/>
          <w:sz w:val="24"/>
          <w:szCs w:val="24"/>
        </w:rPr>
      </w:pPr>
    </w:p>
    <w:p w:rsidR="00393B31" w:rsidRPr="00F42AE4" w:rsidRDefault="00CD3B60" w:rsidP="00425500">
      <w:pPr>
        <w:tabs>
          <w:tab w:val="left" w:pos="9355"/>
        </w:tabs>
        <w:ind w:left="851" w:hanging="851"/>
        <w:jc w:val="both"/>
        <w:rPr>
          <w:rFonts w:eastAsia="Times New Roman"/>
          <w:sz w:val="24"/>
          <w:szCs w:val="24"/>
        </w:rPr>
      </w:pPr>
      <w:r w:rsidRPr="00F42AE4">
        <w:rPr>
          <w:rFonts w:eastAsia="Times New Roman"/>
          <w:sz w:val="24"/>
          <w:szCs w:val="24"/>
        </w:rPr>
        <w:t>7A003</w:t>
      </w:r>
      <w:r w:rsidR="000F603F">
        <w:rPr>
          <w:rFonts w:eastAsia="Times New Roman"/>
          <w:sz w:val="24"/>
          <w:szCs w:val="24"/>
        </w:rPr>
        <w:t xml:space="preserve">  </w:t>
      </w:r>
      <w:r w:rsidRPr="00F42AE4">
        <w:rPr>
          <w:rFonts w:eastAsia="Times New Roman"/>
          <w:sz w:val="24"/>
          <w:szCs w:val="24"/>
        </w:rPr>
        <w:t>‚Inercijska mjerna oprema ili sustavi’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tabs>
          <w:tab w:val="left" w:pos="9355"/>
        </w:tabs>
        <w:spacing w:line="204" w:lineRule="exact"/>
        <w:ind w:left="1134" w:hanging="283"/>
        <w:jc w:val="both"/>
        <w:rPr>
          <w:sz w:val="24"/>
          <w:szCs w:val="24"/>
        </w:rPr>
      </w:pPr>
    </w:p>
    <w:p w:rsidR="00393B31" w:rsidRPr="00F42AE4" w:rsidRDefault="00CD3B60" w:rsidP="00425500">
      <w:pPr>
        <w:tabs>
          <w:tab w:val="left" w:pos="9355"/>
        </w:tabs>
        <w:ind w:left="1134" w:hanging="283"/>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7A103.</w:t>
      </w:r>
    </w:p>
    <w:p w:rsidR="00393B31" w:rsidRPr="00F42AE4" w:rsidRDefault="00393B31" w:rsidP="00425500">
      <w:pPr>
        <w:tabs>
          <w:tab w:val="left" w:pos="9355"/>
        </w:tabs>
        <w:spacing w:line="204" w:lineRule="exact"/>
        <w:ind w:left="1134" w:hanging="283"/>
        <w:jc w:val="both"/>
        <w:rPr>
          <w:sz w:val="24"/>
          <w:szCs w:val="24"/>
        </w:rPr>
      </w:pPr>
    </w:p>
    <w:p w:rsidR="00393B31" w:rsidRPr="00F42AE4" w:rsidRDefault="00CD3B60" w:rsidP="00425500">
      <w:pPr>
        <w:tabs>
          <w:tab w:val="left" w:pos="9355"/>
        </w:tabs>
        <w:spacing w:line="281" w:lineRule="auto"/>
        <w:ind w:left="2410" w:hanging="1559"/>
        <w:jc w:val="both"/>
        <w:rPr>
          <w:sz w:val="24"/>
          <w:szCs w:val="24"/>
        </w:rPr>
      </w:pPr>
      <w:r w:rsidRPr="00F42AE4">
        <w:rPr>
          <w:rFonts w:eastAsia="Times New Roman"/>
          <w:i/>
          <w:iCs/>
          <w:sz w:val="24"/>
          <w:szCs w:val="24"/>
          <w:u w:val="single"/>
        </w:rPr>
        <w:t>Napomena 1.:</w:t>
      </w:r>
      <w:r w:rsidRPr="00F42AE4">
        <w:rPr>
          <w:rFonts w:eastAsia="Times New Roman"/>
          <w:i/>
          <w:iCs/>
          <w:sz w:val="24"/>
          <w:szCs w:val="24"/>
        </w:rPr>
        <w:t xml:space="preserve"> ‚Inercijska mjerna oprema ili sustavi’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u akcelerometre ili žiroskope za mjerenje promjena brzine i orijentacije, radi odre</w:t>
      </w:r>
      <w:r w:rsidRPr="00F42AE4">
        <w:rPr>
          <w:rFonts w:eastAsia="Arial"/>
          <w:i/>
          <w:iCs/>
          <w:sz w:val="24"/>
          <w:szCs w:val="24"/>
        </w:rPr>
        <w:t>đ</w:t>
      </w:r>
      <w:r w:rsidRPr="00F42AE4">
        <w:rPr>
          <w:rFonts w:eastAsia="Times New Roman"/>
          <w:i/>
          <w:iCs/>
          <w:sz w:val="24"/>
          <w:szCs w:val="24"/>
        </w:rPr>
        <w:t>ivanja ili zadržavanja smjera ili položaja bez potrebe za uputama iz vanjskih izvora kada je ve</w:t>
      </w:r>
      <w:r w:rsidRPr="00F42AE4">
        <w:rPr>
          <w:rFonts w:eastAsia="Arial"/>
          <w:i/>
          <w:iCs/>
          <w:sz w:val="24"/>
          <w:szCs w:val="24"/>
        </w:rPr>
        <w:t>ć</w:t>
      </w:r>
      <w:r w:rsidRPr="00F42AE4">
        <w:rPr>
          <w:rFonts w:eastAsia="Times New Roman"/>
          <w:i/>
          <w:iCs/>
          <w:sz w:val="24"/>
          <w:szCs w:val="24"/>
        </w:rPr>
        <w:t xml:space="preserve"> podešena. ‚Inercijska mjerna oprema ili sustavi’ uklju</w:t>
      </w:r>
      <w:r w:rsidRPr="00F42AE4">
        <w:rPr>
          <w:rFonts w:eastAsia="Arial"/>
          <w:i/>
          <w:iCs/>
          <w:sz w:val="24"/>
          <w:szCs w:val="24"/>
        </w:rPr>
        <w:t>č</w:t>
      </w:r>
      <w:r w:rsidRPr="00F42AE4">
        <w:rPr>
          <w:rFonts w:eastAsia="Times New Roman"/>
          <w:i/>
          <w:iCs/>
          <w:sz w:val="24"/>
          <w:szCs w:val="24"/>
        </w:rPr>
        <w:t>uju:</w:t>
      </w:r>
    </w:p>
    <w:p w:rsidR="00393B31" w:rsidRPr="00F42AE4" w:rsidRDefault="00393B31" w:rsidP="00425500">
      <w:pPr>
        <w:tabs>
          <w:tab w:val="left" w:pos="9355"/>
        </w:tabs>
        <w:spacing w:line="159" w:lineRule="exact"/>
        <w:ind w:left="1134" w:hanging="283"/>
        <w:jc w:val="both"/>
        <w:rPr>
          <w:sz w:val="24"/>
          <w:szCs w:val="24"/>
        </w:rPr>
      </w:pPr>
    </w:p>
    <w:p w:rsidR="00393B31" w:rsidRPr="00F42AE4" w:rsidRDefault="00CD3B60" w:rsidP="00425500">
      <w:pPr>
        <w:tabs>
          <w:tab w:val="left" w:pos="9355"/>
        </w:tabs>
        <w:ind w:left="2835" w:hanging="425"/>
        <w:jc w:val="both"/>
        <w:rPr>
          <w:sz w:val="24"/>
          <w:szCs w:val="24"/>
        </w:rPr>
      </w:pPr>
      <w:r w:rsidRPr="00F42AE4">
        <w:rPr>
          <w:rFonts w:eastAsia="Times New Roman"/>
          <w:sz w:val="24"/>
          <w:szCs w:val="24"/>
        </w:rPr>
        <w:t xml:space="preserve">— </w:t>
      </w:r>
      <w:r w:rsidRPr="00F42AE4">
        <w:rPr>
          <w:rFonts w:eastAsia="Times New Roman"/>
          <w:i/>
          <w:iCs/>
          <w:sz w:val="24"/>
          <w:szCs w:val="24"/>
        </w:rPr>
        <w:t>referentne sustave za pozicioniranje i smjer (AHRS);</w:t>
      </w:r>
    </w:p>
    <w:p w:rsidR="00393B31" w:rsidRPr="00F42AE4" w:rsidRDefault="00393B31" w:rsidP="00425500">
      <w:pPr>
        <w:tabs>
          <w:tab w:val="left" w:pos="9355"/>
        </w:tabs>
        <w:spacing w:line="204" w:lineRule="exact"/>
        <w:ind w:left="2835" w:hanging="425"/>
        <w:jc w:val="both"/>
        <w:rPr>
          <w:sz w:val="24"/>
          <w:szCs w:val="24"/>
        </w:rPr>
      </w:pPr>
    </w:p>
    <w:p w:rsidR="00393B31" w:rsidRPr="00F42AE4" w:rsidRDefault="00CD3B60" w:rsidP="00425500">
      <w:pPr>
        <w:ind w:left="2835" w:hanging="425"/>
        <w:jc w:val="both"/>
        <w:rPr>
          <w:sz w:val="24"/>
          <w:szCs w:val="24"/>
        </w:rPr>
      </w:pPr>
      <w:r w:rsidRPr="00F42AE4">
        <w:rPr>
          <w:rFonts w:eastAsia="Times New Roman"/>
          <w:sz w:val="24"/>
          <w:szCs w:val="24"/>
        </w:rPr>
        <w:t xml:space="preserve">— </w:t>
      </w:r>
      <w:r w:rsidRPr="00F42AE4">
        <w:rPr>
          <w:rFonts w:eastAsia="Times New Roman"/>
          <w:i/>
          <w:iCs/>
          <w:sz w:val="24"/>
          <w:szCs w:val="24"/>
        </w:rPr>
        <w:t>žirokompase;</w:t>
      </w:r>
    </w:p>
    <w:p w:rsidR="00393B31" w:rsidRPr="00F42AE4" w:rsidRDefault="00393B31" w:rsidP="00425500">
      <w:pPr>
        <w:spacing w:line="203" w:lineRule="exact"/>
        <w:ind w:left="2835" w:hanging="425"/>
        <w:jc w:val="both"/>
        <w:rPr>
          <w:sz w:val="24"/>
          <w:szCs w:val="24"/>
        </w:rPr>
      </w:pPr>
    </w:p>
    <w:p w:rsidR="00393B31" w:rsidRPr="00F42AE4" w:rsidRDefault="00CD3B60" w:rsidP="00425500">
      <w:pPr>
        <w:ind w:left="2835" w:hanging="425"/>
        <w:jc w:val="both"/>
        <w:rPr>
          <w:sz w:val="24"/>
          <w:szCs w:val="24"/>
        </w:rPr>
      </w:pPr>
      <w:r w:rsidRPr="00F42AE4">
        <w:rPr>
          <w:rFonts w:eastAsia="Times New Roman"/>
          <w:sz w:val="24"/>
          <w:szCs w:val="24"/>
        </w:rPr>
        <w:t xml:space="preserve">— </w:t>
      </w:r>
      <w:r w:rsidRPr="00F42AE4">
        <w:rPr>
          <w:rFonts w:eastAsia="Times New Roman"/>
          <w:i/>
          <w:iCs/>
          <w:sz w:val="24"/>
          <w:szCs w:val="24"/>
        </w:rPr>
        <w:t>inercijske mjerne jedinice (IMU);</w:t>
      </w:r>
    </w:p>
    <w:p w:rsidR="00393B31" w:rsidRPr="00F42AE4" w:rsidRDefault="00393B31" w:rsidP="00425500">
      <w:pPr>
        <w:spacing w:line="204" w:lineRule="exact"/>
        <w:ind w:left="2835" w:hanging="425"/>
        <w:jc w:val="both"/>
        <w:rPr>
          <w:sz w:val="24"/>
          <w:szCs w:val="24"/>
        </w:rPr>
      </w:pPr>
    </w:p>
    <w:p w:rsidR="00393B31" w:rsidRPr="00F42AE4" w:rsidRDefault="00CD3B60" w:rsidP="00425500">
      <w:pPr>
        <w:ind w:left="2835" w:hanging="425"/>
        <w:jc w:val="both"/>
        <w:rPr>
          <w:sz w:val="24"/>
          <w:szCs w:val="24"/>
        </w:rPr>
      </w:pPr>
      <w:r w:rsidRPr="00F42AE4">
        <w:rPr>
          <w:rFonts w:eastAsia="Times New Roman"/>
          <w:sz w:val="24"/>
          <w:szCs w:val="24"/>
        </w:rPr>
        <w:t xml:space="preserve">— </w:t>
      </w:r>
      <w:r w:rsidRPr="00F42AE4">
        <w:rPr>
          <w:rFonts w:eastAsia="Times New Roman"/>
          <w:i/>
          <w:iCs/>
          <w:sz w:val="24"/>
          <w:szCs w:val="24"/>
        </w:rPr>
        <w:t>inercijske navigacijske sustave (INS);</w:t>
      </w:r>
    </w:p>
    <w:p w:rsidR="00393B31" w:rsidRPr="00F42AE4" w:rsidRDefault="00393B31" w:rsidP="00425500">
      <w:pPr>
        <w:spacing w:line="203" w:lineRule="exact"/>
        <w:ind w:left="2835" w:hanging="425"/>
        <w:jc w:val="both"/>
        <w:rPr>
          <w:sz w:val="24"/>
          <w:szCs w:val="24"/>
        </w:rPr>
      </w:pPr>
    </w:p>
    <w:p w:rsidR="00393B31" w:rsidRPr="00F42AE4" w:rsidRDefault="00CD3B60" w:rsidP="00425500">
      <w:pPr>
        <w:ind w:left="2835" w:hanging="425"/>
        <w:jc w:val="both"/>
        <w:rPr>
          <w:sz w:val="24"/>
          <w:szCs w:val="24"/>
        </w:rPr>
      </w:pPr>
      <w:r w:rsidRPr="00F42AE4">
        <w:rPr>
          <w:rFonts w:eastAsia="Times New Roman"/>
          <w:sz w:val="24"/>
          <w:szCs w:val="24"/>
        </w:rPr>
        <w:t xml:space="preserve">— </w:t>
      </w:r>
      <w:r w:rsidRPr="00F42AE4">
        <w:rPr>
          <w:rFonts w:eastAsia="Times New Roman"/>
          <w:i/>
          <w:iCs/>
          <w:sz w:val="24"/>
          <w:szCs w:val="24"/>
        </w:rPr>
        <w:t>inercijske referentne sustave (IRS);</w:t>
      </w:r>
    </w:p>
    <w:p w:rsidR="00393B31" w:rsidRPr="00F42AE4" w:rsidRDefault="00393B31" w:rsidP="00425500">
      <w:pPr>
        <w:spacing w:line="204" w:lineRule="exact"/>
        <w:ind w:left="2835" w:hanging="425"/>
        <w:jc w:val="both"/>
        <w:rPr>
          <w:sz w:val="24"/>
          <w:szCs w:val="24"/>
        </w:rPr>
      </w:pPr>
    </w:p>
    <w:p w:rsidR="00F54D74" w:rsidRDefault="00CD3B60" w:rsidP="00425500">
      <w:pPr>
        <w:ind w:left="2835" w:hanging="425"/>
        <w:jc w:val="both"/>
        <w:rPr>
          <w:sz w:val="24"/>
          <w:szCs w:val="24"/>
        </w:rPr>
      </w:pPr>
      <w:r w:rsidRPr="00F42AE4">
        <w:rPr>
          <w:rFonts w:eastAsia="Times New Roman"/>
          <w:sz w:val="24"/>
          <w:szCs w:val="24"/>
        </w:rPr>
        <w:t xml:space="preserve">— </w:t>
      </w:r>
      <w:r w:rsidRPr="00F42AE4">
        <w:rPr>
          <w:rFonts w:eastAsia="Times New Roman"/>
          <w:i/>
          <w:iCs/>
          <w:sz w:val="24"/>
          <w:szCs w:val="24"/>
        </w:rPr>
        <w:t>inercijske referentne jedinice (IRU).</w:t>
      </w:r>
    </w:p>
    <w:p w:rsidR="00393B31" w:rsidRPr="00F42AE4" w:rsidRDefault="00393B31" w:rsidP="00425500">
      <w:pPr>
        <w:spacing w:line="278" w:lineRule="exact"/>
        <w:jc w:val="both"/>
        <w:rPr>
          <w:sz w:val="24"/>
          <w:szCs w:val="24"/>
        </w:rPr>
      </w:pPr>
      <w:bookmarkStart w:id="110" w:name="page193"/>
      <w:bookmarkEnd w:id="110"/>
    </w:p>
    <w:p w:rsidR="00393B31" w:rsidRPr="00F42AE4" w:rsidRDefault="00CD3B60" w:rsidP="00425500">
      <w:pPr>
        <w:tabs>
          <w:tab w:val="left" w:pos="9355"/>
        </w:tabs>
        <w:spacing w:line="239" w:lineRule="auto"/>
        <w:ind w:left="2410" w:hanging="1559"/>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7A003 ne obuhva</w:t>
      </w:r>
      <w:r w:rsidRPr="00F42AE4">
        <w:rPr>
          <w:rFonts w:eastAsia="Arial"/>
          <w:i/>
          <w:iCs/>
          <w:sz w:val="24"/>
          <w:szCs w:val="24"/>
        </w:rPr>
        <w:t>ć</w:t>
      </w:r>
      <w:r w:rsidRPr="00F42AE4">
        <w:rPr>
          <w:rFonts w:eastAsia="Times New Roman"/>
          <w:i/>
          <w:iCs/>
          <w:sz w:val="24"/>
          <w:szCs w:val="24"/>
        </w:rPr>
        <w:t>a ‚inercijsku mjernu opremu ili sustave’ koje su nadležna tijela civilnog zrakoplov</w:t>
      </w:r>
      <w:r w:rsidRPr="00F42AE4">
        <w:rPr>
          <w:rFonts w:eastAsia="Arial"/>
          <w:i/>
          <w:iCs/>
          <w:sz w:val="24"/>
          <w:szCs w:val="24"/>
        </w:rPr>
        <w:t>­</w:t>
      </w:r>
      <w:r w:rsidRPr="00F42AE4">
        <w:rPr>
          <w:rFonts w:eastAsia="Times New Roman"/>
          <w:i/>
          <w:iCs/>
          <w:sz w:val="24"/>
          <w:szCs w:val="24"/>
        </w:rPr>
        <w:t xml:space="preserve"> stva jedne ili više država </w:t>
      </w:r>
      <w:r w:rsidRPr="00F42AE4">
        <w:rPr>
          <w:rFonts w:eastAsia="Arial"/>
          <w:i/>
          <w:iCs/>
          <w:sz w:val="24"/>
          <w:szCs w:val="24"/>
        </w:rPr>
        <w:t>č</w:t>
      </w:r>
      <w:r w:rsidRPr="00F42AE4">
        <w:rPr>
          <w:rFonts w:eastAsia="Times New Roman"/>
          <w:i/>
          <w:iCs/>
          <w:sz w:val="24"/>
          <w:szCs w:val="24"/>
        </w:rPr>
        <w:t>lanica EU-a ili država sudionica u Wassenaarskom aranžmanu atestirala za upotrebu na „civilnim letjelicama”.</w:t>
      </w:r>
    </w:p>
    <w:p w:rsidR="00393B31" w:rsidRPr="00F42AE4" w:rsidRDefault="00393B31" w:rsidP="00425500">
      <w:pPr>
        <w:spacing w:line="270" w:lineRule="exact"/>
        <w:ind w:left="2410" w:hanging="1559"/>
        <w:jc w:val="both"/>
        <w:rPr>
          <w:sz w:val="24"/>
          <w:szCs w:val="24"/>
        </w:rPr>
      </w:pPr>
    </w:p>
    <w:p w:rsidR="00393B31" w:rsidRPr="00F42AE4" w:rsidRDefault="00CD3B60" w:rsidP="00425500">
      <w:pPr>
        <w:ind w:left="2410" w:hanging="1559"/>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1" w:lineRule="exact"/>
        <w:ind w:left="2410" w:hanging="1559"/>
        <w:jc w:val="both"/>
        <w:rPr>
          <w:sz w:val="24"/>
          <w:szCs w:val="24"/>
        </w:rPr>
      </w:pPr>
    </w:p>
    <w:p w:rsidR="00393B31" w:rsidRPr="00F42AE4" w:rsidRDefault="00CD3B60" w:rsidP="00425500">
      <w:pPr>
        <w:ind w:left="2410" w:hanging="1559"/>
        <w:jc w:val="both"/>
        <w:rPr>
          <w:sz w:val="24"/>
          <w:szCs w:val="24"/>
        </w:rPr>
      </w:pPr>
      <w:r w:rsidRPr="00F42AE4">
        <w:rPr>
          <w:rFonts w:eastAsia="Times New Roman"/>
          <w:i/>
          <w:iCs/>
          <w:sz w:val="24"/>
          <w:szCs w:val="24"/>
        </w:rPr>
        <w:t>‚Navigacijska pomagala’ samostalno navode položaj te uklju</w:t>
      </w:r>
      <w:r w:rsidRPr="00F42AE4">
        <w:rPr>
          <w:rFonts w:eastAsia="Arial"/>
          <w:i/>
          <w:iCs/>
          <w:sz w:val="24"/>
          <w:szCs w:val="24"/>
        </w:rPr>
        <w:t>č</w:t>
      </w:r>
      <w:r w:rsidRPr="00F42AE4">
        <w:rPr>
          <w:rFonts w:eastAsia="Times New Roman"/>
          <w:i/>
          <w:iCs/>
          <w:sz w:val="24"/>
          <w:szCs w:val="24"/>
        </w:rPr>
        <w:t>uju:</w:t>
      </w:r>
    </w:p>
    <w:p w:rsidR="00393B31" w:rsidRPr="00F42AE4" w:rsidRDefault="00393B31" w:rsidP="00425500">
      <w:pPr>
        <w:spacing w:line="278" w:lineRule="exact"/>
        <w:ind w:left="2410" w:hanging="1559"/>
        <w:jc w:val="both"/>
        <w:rPr>
          <w:sz w:val="24"/>
          <w:szCs w:val="24"/>
        </w:rPr>
      </w:pPr>
    </w:p>
    <w:p w:rsidR="00393B31" w:rsidRPr="00F42AE4" w:rsidRDefault="00CD3B60" w:rsidP="00425500">
      <w:pPr>
        <w:numPr>
          <w:ilvl w:val="0"/>
          <w:numId w:val="584"/>
        </w:numPr>
        <w:tabs>
          <w:tab w:val="left" w:pos="1760"/>
        </w:tabs>
        <w:ind w:left="1134" w:hanging="283"/>
        <w:jc w:val="both"/>
        <w:rPr>
          <w:rFonts w:eastAsia="Times New Roman"/>
          <w:i/>
          <w:iCs/>
          <w:sz w:val="24"/>
          <w:szCs w:val="24"/>
        </w:rPr>
      </w:pPr>
      <w:r w:rsidRPr="00F42AE4">
        <w:rPr>
          <w:rFonts w:eastAsia="Times New Roman"/>
          <w:i/>
          <w:iCs/>
          <w:sz w:val="24"/>
          <w:szCs w:val="24"/>
        </w:rPr>
        <w:t>globalne navigacijske satelitske sustave (GNSS);</w:t>
      </w:r>
    </w:p>
    <w:p w:rsidR="00393B31" w:rsidRPr="00F42AE4" w:rsidRDefault="00393B31" w:rsidP="00425500">
      <w:pPr>
        <w:spacing w:line="278" w:lineRule="exact"/>
        <w:ind w:left="1134" w:hanging="283"/>
        <w:jc w:val="both"/>
        <w:rPr>
          <w:rFonts w:eastAsia="Times New Roman"/>
          <w:i/>
          <w:iCs/>
          <w:sz w:val="24"/>
          <w:szCs w:val="24"/>
        </w:rPr>
      </w:pPr>
    </w:p>
    <w:p w:rsidR="00393B31" w:rsidRPr="00F42AE4" w:rsidRDefault="00CD3B60" w:rsidP="00425500">
      <w:pPr>
        <w:numPr>
          <w:ilvl w:val="0"/>
          <w:numId w:val="584"/>
        </w:numPr>
        <w:tabs>
          <w:tab w:val="left" w:pos="1760"/>
        </w:tabs>
        <w:ind w:left="1134" w:hanging="283"/>
        <w:jc w:val="both"/>
        <w:rPr>
          <w:rFonts w:eastAsia="Times New Roman"/>
          <w:i/>
          <w:iCs/>
          <w:sz w:val="24"/>
          <w:szCs w:val="24"/>
        </w:rPr>
      </w:pPr>
      <w:r w:rsidRPr="00F42AE4">
        <w:rPr>
          <w:rFonts w:eastAsia="Times New Roman"/>
          <w:i/>
          <w:iCs/>
          <w:sz w:val="24"/>
          <w:szCs w:val="24"/>
        </w:rPr>
        <w:t>„navigacije s referentnom bazom podataka” („DBRN”).</w:t>
      </w:r>
    </w:p>
    <w:p w:rsidR="00393B31" w:rsidRDefault="00393B31" w:rsidP="00425500">
      <w:pPr>
        <w:spacing w:line="278" w:lineRule="exact"/>
        <w:ind w:left="1134" w:hanging="283"/>
        <w:jc w:val="both"/>
        <w:rPr>
          <w:sz w:val="24"/>
          <w:szCs w:val="24"/>
        </w:rPr>
      </w:pPr>
    </w:p>
    <w:p w:rsidR="00017ADD" w:rsidRPr="00F42AE4" w:rsidRDefault="00017ADD" w:rsidP="00425500">
      <w:pPr>
        <w:spacing w:line="278" w:lineRule="exact"/>
        <w:ind w:left="1134" w:hanging="283"/>
        <w:jc w:val="both"/>
        <w:rPr>
          <w:sz w:val="24"/>
          <w:szCs w:val="24"/>
        </w:rPr>
      </w:pPr>
    </w:p>
    <w:p w:rsidR="00393B31" w:rsidRPr="00F42AE4" w:rsidRDefault="00CD3B60" w:rsidP="00425500">
      <w:pPr>
        <w:numPr>
          <w:ilvl w:val="0"/>
          <w:numId w:val="585"/>
        </w:numPr>
        <w:tabs>
          <w:tab w:val="left" w:pos="1760"/>
        </w:tabs>
        <w:spacing w:line="273" w:lineRule="auto"/>
        <w:ind w:left="1134" w:hanging="283"/>
        <w:jc w:val="both"/>
        <w:rPr>
          <w:rFonts w:eastAsia="Times New Roman"/>
          <w:sz w:val="24"/>
          <w:szCs w:val="24"/>
        </w:rPr>
      </w:pPr>
      <w:r w:rsidRPr="00F42AE4">
        <w:rPr>
          <w:rFonts w:eastAsia="Times New Roman"/>
          <w:sz w:val="24"/>
          <w:szCs w:val="24"/>
        </w:rPr>
        <w:t>oblikovana za „letjelice”, plovila na površini ili pod vodom, navode položaj bez potreba za primjenom ‚navigacijskih pomagala’ te imaju bilo koji od sljede</w:t>
      </w:r>
      <w:r w:rsidRPr="00F42AE4">
        <w:rPr>
          <w:rFonts w:eastAsia="Arial"/>
          <w:sz w:val="24"/>
          <w:szCs w:val="24"/>
        </w:rPr>
        <w:t>ć</w:t>
      </w:r>
      <w:r w:rsidRPr="00F42AE4">
        <w:rPr>
          <w:rFonts w:eastAsia="Times New Roman"/>
          <w:sz w:val="24"/>
          <w:szCs w:val="24"/>
        </w:rPr>
        <w:t>ih „to</w:t>
      </w:r>
      <w:r w:rsidRPr="00F42AE4">
        <w:rPr>
          <w:rFonts w:eastAsia="Arial"/>
          <w:sz w:val="24"/>
          <w:szCs w:val="24"/>
        </w:rPr>
        <w:t>č</w:t>
      </w:r>
      <w:r w:rsidRPr="00F42AE4">
        <w:rPr>
          <w:rFonts w:eastAsia="Times New Roman"/>
          <w:sz w:val="24"/>
          <w:szCs w:val="24"/>
        </w:rPr>
        <w:t>nih podataka” nakon uobi</w:t>
      </w:r>
      <w:r w:rsidRPr="00F42AE4">
        <w:rPr>
          <w:rFonts w:eastAsia="Arial"/>
          <w:sz w:val="24"/>
          <w:szCs w:val="24"/>
        </w:rPr>
        <w:t>č</w:t>
      </w:r>
      <w:r w:rsidRPr="00F42AE4">
        <w:rPr>
          <w:rFonts w:eastAsia="Times New Roman"/>
          <w:sz w:val="24"/>
          <w:szCs w:val="24"/>
        </w:rPr>
        <w:t>ajenog poravnanja:</w:t>
      </w:r>
    </w:p>
    <w:p w:rsidR="00393B31" w:rsidRPr="00F42AE4" w:rsidRDefault="00393B31" w:rsidP="00425500">
      <w:pPr>
        <w:spacing w:line="238" w:lineRule="exact"/>
        <w:jc w:val="both"/>
        <w:rPr>
          <w:rFonts w:eastAsia="Times New Roman"/>
          <w:sz w:val="24"/>
          <w:szCs w:val="24"/>
        </w:rPr>
      </w:pPr>
    </w:p>
    <w:p w:rsidR="00393B31" w:rsidRPr="00F42AE4" w:rsidRDefault="00CD3B60" w:rsidP="00425500">
      <w:pPr>
        <w:numPr>
          <w:ilvl w:val="1"/>
          <w:numId w:val="585"/>
        </w:numPr>
        <w:tabs>
          <w:tab w:val="left" w:pos="2000"/>
        </w:tabs>
        <w:ind w:left="1418" w:hanging="284"/>
        <w:jc w:val="both"/>
        <w:rPr>
          <w:rFonts w:eastAsia="Times New Roman"/>
          <w:sz w:val="24"/>
          <w:szCs w:val="24"/>
        </w:rPr>
      </w:pPr>
      <w:r w:rsidRPr="00F42AE4">
        <w:rPr>
          <w:rFonts w:eastAsia="Times New Roman"/>
          <w:sz w:val="24"/>
          <w:szCs w:val="24"/>
        </w:rPr>
        <w:t>stupanj „vjerojatnosti kružne pogreške” („CEP”) od 0,8 nauti</w:t>
      </w:r>
      <w:r w:rsidRPr="00F42AE4">
        <w:rPr>
          <w:rFonts w:eastAsia="Arial"/>
          <w:sz w:val="24"/>
          <w:szCs w:val="24"/>
        </w:rPr>
        <w:t>č</w:t>
      </w:r>
      <w:r w:rsidRPr="00F42AE4">
        <w:rPr>
          <w:rFonts w:eastAsia="Times New Roman"/>
          <w:sz w:val="24"/>
          <w:szCs w:val="24"/>
        </w:rPr>
        <w:t>kih milja na sat (nm/hr) ili manje (bolje);</w:t>
      </w:r>
    </w:p>
    <w:p w:rsidR="00393B31" w:rsidRPr="00F42AE4" w:rsidRDefault="00393B31" w:rsidP="00425500">
      <w:pPr>
        <w:spacing w:line="277" w:lineRule="exact"/>
        <w:ind w:left="1418" w:hanging="284"/>
        <w:jc w:val="both"/>
        <w:rPr>
          <w:rFonts w:eastAsia="Times New Roman"/>
          <w:sz w:val="24"/>
          <w:szCs w:val="24"/>
        </w:rPr>
      </w:pPr>
    </w:p>
    <w:p w:rsidR="00393B31" w:rsidRPr="00F42AE4" w:rsidRDefault="00CD3B60" w:rsidP="00425500">
      <w:pPr>
        <w:numPr>
          <w:ilvl w:val="1"/>
          <w:numId w:val="585"/>
        </w:numPr>
        <w:tabs>
          <w:tab w:val="left" w:pos="2000"/>
        </w:tabs>
        <w:ind w:left="1418" w:hanging="284"/>
        <w:jc w:val="both"/>
        <w:rPr>
          <w:rFonts w:eastAsia="Times New Roman"/>
          <w:sz w:val="24"/>
          <w:szCs w:val="24"/>
        </w:rPr>
      </w:pPr>
      <w:r w:rsidRPr="00F42AE4">
        <w:rPr>
          <w:rFonts w:eastAsia="Times New Roman"/>
          <w:sz w:val="24"/>
          <w:szCs w:val="24"/>
        </w:rPr>
        <w:t xml:space="preserve">0,5 % „CEP-a” na udaljenosti ili manje (bolje) </w:t>
      </w:r>
      <w:r w:rsidRPr="00F42AE4">
        <w:rPr>
          <w:rFonts w:eastAsia="Times New Roman"/>
          <w:sz w:val="24"/>
          <w:szCs w:val="24"/>
          <w:u w:val="single"/>
        </w:rPr>
        <w:t>ili</w:t>
      </w:r>
    </w:p>
    <w:p w:rsidR="00393B31" w:rsidRPr="00F42AE4" w:rsidRDefault="00393B31" w:rsidP="00425500">
      <w:pPr>
        <w:spacing w:line="278" w:lineRule="exact"/>
        <w:ind w:left="1418" w:hanging="284"/>
        <w:jc w:val="both"/>
        <w:rPr>
          <w:rFonts w:eastAsia="Times New Roman"/>
          <w:sz w:val="24"/>
          <w:szCs w:val="24"/>
        </w:rPr>
      </w:pPr>
    </w:p>
    <w:p w:rsidR="00393B31" w:rsidRPr="00F42AE4" w:rsidRDefault="00CD3B60" w:rsidP="00425500">
      <w:pPr>
        <w:numPr>
          <w:ilvl w:val="1"/>
          <w:numId w:val="585"/>
        </w:numPr>
        <w:tabs>
          <w:tab w:val="left" w:pos="2000"/>
        </w:tabs>
        <w:ind w:left="1418" w:hanging="284"/>
        <w:jc w:val="both"/>
        <w:rPr>
          <w:rFonts w:eastAsia="Times New Roman"/>
          <w:sz w:val="24"/>
          <w:szCs w:val="24"/>
        </w:rPr>
      </w:pPr>
      <w:r w:rsidRPr="00F42AE4">
        <w:rPr>
          <w:rFonts w:eastAsia="Times New Roman"/>
          <w:sz w:val="24"/>
          <w:szCs w:val="24"/>
        </w:rPr>
        <w:t>ukupni otklon od jedne nauti</w:t>
      </w:r>
      <w:r w:rsidRPr="00F42AE4">
        <w:rPr>
          <w:rFonts w:eastAsia="Arial"/>
          <w:sz w:val="24"/>
          <w:szCs w:val="24"/>
        </w:rPr>
        <w:t>č</w:t>
      </w:r>
      <w:r w:rsidRPr="00F42AE4">
        <w:rPr>
          <w:rFonts w:eastAsia="Times New Roman"/>
          <w:sz w:val="24"/>
          <w:szCs w:val="24"/>
        </w:rPr>
        <w:t>ke milje „CEP-a” ili manje (bolje) tijekom razdoblja od 24 sata;</w:t>
      </w:r>
    </w:p>
    <w:p w:rsidR="00393B31" w:rsidRPr="00F42AE4" w:rsidRDefault="00393B31" w:rsidP="00425500">
      <w:pPr>
        <w:spacing w:line="278" w:lineRule="exact"/>
        <w:jc w:val="both"/>
        <w:rPr>
          <w:sz w:val="24"/>
          <w:szCs w:val="24"/>
        </w:rPr>
      </w:pPr>
    </w:p>
    <w:p w:rsidR="00393B31" w:rsidRPr="00F42AE4" w:rsidRDefault="00CD3B60" w:rsidP="00425500">
      <w:pPr>
        <w:ind w:left="1418"/>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1" w:lineRule="exact"/>
        <w:ind w:left="1418"/>
        <w:jc w:val="both"/>
        <w:rPr>
          <w:sz w:val="24"/>
          <w:szCs w:val="24"/>
        </w:rPr>
      </w:pPr>
    </w:p>
    <w:p w:rsidR="00393B31" w:rsidRPr="00F42AE4" w:rsidRDefault="00CD3B60" w:rsidP="00425500">
      <w:pPr>
        <w:spacing w:line="272" w:lineRule="auto"/>
        <w:ind w:left="1418"/>
        <w:jc w:val="both"/>
        <w:rPr>
          <w:sz w:val="24"/>
          <w:szCs w:val="24"/>
        </w:rPr>
      </w:pPr>
      <w:r w:rsidRPr="00F42AE4">
        <w:rPr>
          <w:rFonts w:eastAsia="Times New Roman"/>
          <w:i/>
          <w:iCs/>
          <w:sz w:val="24"/>
          <w:szCs w:val="24"/>
        </w:rPr>
        <w:t>Parametri radne uspješnosti iz 7A003.a.1</w:t>
      </w:r>
      <w:r w:rsidR="001A5247">
        <w:rPr>
          <w:rFonts w:eastAsia="Times New Roman"/>
          <w:i/>
          <w:iCs/>
          <w:sz w:val="24"/>
          <w:szCs w:val="24"/>
        </w:rPr>
        <w:t>,</w:t>
      </w:r>
      <w:r w:rsidRPr="00F42AE4">
        <w:rPr>
          <w:rFonts w:eastAsia="Times New Roman"/>
          <w:i/>
          <w:iCs/>
          <w:sz w:val="24"/>
          <w:szCs w:val="24"/>
        </w:rPr>
        <w:t xml:space="preserve"> 7A003.a.2. i 7A003.a.3. uobi</w:t>
      </w:r>
      <w:r w:rsidRPr="00F42AE4">
        <w:rPr>
          <w:rFonts w:eastAsia="Arial"/>
          <w:i/>
          <w:iCs/>
          <w:sz w:val="24"/>
          <w:szCs w:val="24"/>
        </w:rPr>
        <w:t>č</w:t>
      </w:r>
      <w:r w:rsidRPr="00F42AE4">
        <w:rPr>
          <w:rFonts w:eastAsia="Times New Roman"/>
          <w:i/>
          <w:iCs/>
          <w:sz w:val="24"/>
          <w:szCs w:val="24"/>
        </w:rPr>
        <w:t>ajeno se primjenjuju na ‚inercijsku mjernu opremu i sustave’ koja je oblikovana za „letjelice”, vozila, odnosno plovila. Ti su parametri rezultat upotrebe posebnih nenavigacijskih pomagala (npr. visinomjer, o</w:t>
      </w:r>
      <w:r w:rsidR="007B41E9">
        <w:rPr>
          <w:rFonts w:eastAsia="Times New Roman"/>
          <w:i/>
          <w:iCs/>
          <w:sz w:val="24"/>
          <w:szCs w:val="24"/>
        </w:rPr>
        <w:t>doseg</w:t>
      </w:r>
      <w:r w:rsidRPr="00F42AE4">
        <w:rPr>
          <w:rFonts w:eastAsia="Times New Roman"/>
          <w:i/>
          <w:iCs/>
          <w:sz w:val="24"/>
          <w:szCs w:val="24"/>
        </w:rPr>
        <w:t>ar, zapisi o brzini). Posljedica toga je da se navedena radna uspješnost ne može tako lako prera</w:t>
      </w:r>
      <w:r w:rsidRPr="00F42AE4">
        <w:rPr>
          <w:rFonts w:eastAsia="Arial"/>
          <w:i/>
          <w:iCs/>
          <w:sz w:val="24"/>
          <w:szCs w:val="24"/>
        </w:rPr>
        <w:t>č</w:t>
      </w:r>
      <w:r w:rsidRPr="00F42AE4">
        <w:rPr>
          <w:rFonts w:eastAsia="Times New Roman"/>
          <w:i/>
          <w:iCs/>
          <w:sz w:val="24"/>
          <w:szCs w:val="24"/>
        </w:rPr>
        <w:t>unati izme</w:t>
      </w:r>
      <w:r w:rsidRPr="00F42AE4">
        <w:rPr>
          <w:rFonts w:eastAsia="Arial"/>
          <w:i/>
          <w:iCs/>
          <w:sz w:val="24"/>
          <w:szCs w:val="24"/>
        </w:rPr>
        <w:t>đ</w:t>
      </w:r>
      <w:r w:rsidRPr="00F42AE4">
        <w:rPr>
          <w:rFonts w:eastAsia="Times New Roman"/>
          <w:i/>
          <w:iCs/>
          <w:sz w:val="24"/>
          <w:szCs w:val="24"/>
        </w:rPr>
        <w:t>u tih parametara. Oprema koja je oblikovana za višestruke platforme ocjenjuje se prema svakoj primjenjivoj stavci iz 7A003.a.1</w:t>
      </w:r>
      <w:r w:rsidR="001A5247">
        <w:rPr>
          <w:rFonts w:eastAsia="Times New Roman"/>
          <w:i/>
          <w:iCs/>
          <w:sz w:val="24"/>
          <w:szCs w:val="24"/>
        </w:rPr>
        <w:t>,</w:t>
      </w:r>
      <w:r w:rsidRPr="00F42AE4">
        <w:rPr>
          <w:rFonts w:eastAsia="Times New Roman"/>
          <w:i/>
          <w:iCs/>
          <w:sz w:val="24"/>
          <w:szCs w:val="24"/>
        </w:rPr>
        <w:t xml:space="preserve"> 7A003.a.2. ili 7A003.a.3.</w:t>
      </w:r>
    </w:p>
    <w:p w:rsidR="00393B31" w:rsidRPr="00F42AE4" w:rsidRDefault="00393B31" w:rsidP="00425500">
      <w:pPr>
        <w:spacing w:line="241" w:lineRule="exact"/>
        <w:jc w:val="both"/>
        <w:rPr>
          <w:sz w:val="24"/>
          <w:szCs w:val="24"/>
        </w:rPr>
      </w:pPr>
    </w:p>
    <w:p w:rsidR="00393B31" w:rsidRPr="00F42AE4" w:rsidRDefault="00CD3B60" w:rsidP="00425500">
      <w:pPr>
        <w:tabs>
          <w:tab w:val="left" w:pos="1740"/>
        </w:tabs>
        <w:spacing w:line="239" w:lineRule="auto"/>
        <w:ind w:left="1134" w:hanging="283"/>
        <w:jc w:val="both"/>
        <w:rPr>
          <w:sz w:val="24"/>
          <w:szCs w:val="24"/>
        </w:rPr>
      </w:pPr>
      <w:r w:rsidRPr="00F42AE4">
        <w:rPr>
          <w:rFonts w:eastAsia="Times New Roman"/>
          <w:sz w:val="24"/>
          <w:szCs w:val="24"/>
        </w:rPr>
        <w:t>b.</w:t>
      </w:r>
      <w:r w:rsidRPr="00F42AE4">
        <w:rPr>
          <w:rFonts w:eastAsia="Times New Roman"/>
          <w:sz w:val="24"/>
          <w:szCs w:val="24"/>
        </w:rPr>
        <w:tab/>
        <w:t>oblikovana za „letjelice”, vozila, odnosno plovila s ugra</w:t>
      </w:r>
      <w:r w:rsidRPr="00F42AE4">
        <w:rPr>
          <w:rFonts w:eastAsia="Arial"/>
          <w:sz w:val="24"/>
          <w:szCs w:val="24"/>
        </w:rPr>
        <w:t>đ</w:t>
      </w:r>
      <w:r w:rsidRPr="00F42AE4">
        <w:rPr>
          <w:rFonts w:eastAsia="Times New Roman"/>
          <w:sz w:val="24"/>
          <w:szCs w:val="24"/>
        </w:rPr>
        <w:t xml:space="preserve">enim ‚navigacijskim pomagalima’, koja navodi položaj nakon gubitka svih ‚navigacijskih pomagala’ u razdoblju do </w:t>
      </w:r>
      <w:r w:rsidRPr="00F42AE4">
        <w:rPr>
          <w:rFonts w:eastAsia="Arial"/>
          <w:sz w:val="24"/>
          <w:szCs w:val="24"/>
        </w:rPr>
        <w:t>č</w:t>
      </w:r>
      <w:r w:rsidRPr="00F42AE4">
        <w:rPr>
          <w:rFonts w:eastAsia="Times New Roman"/>
          <w:sz w:val="24"/>
          <w:szCs w:val="24"/>
        </w:rPr>
        <w:t>etiri minute te ima „to</w:t>
      </w:r>
      <w:r w:rsidRPr="00F42AE4">
        <w:rPr>
          <w:rFonts w:eastAsia="Arial"/>
          <w:sz w:val="24"/>
          <w:szCs w:val="24"/>
        </w:rPr>
        <w:t>č</w:t>
      </w:r>
      <w:r w:rsidRPr="00F42AE4">
        <w:rPr>
          <w:rFonts w:eastAsia="Times New Roman"/>
          <w:sz w:val="24"/>
          <w:szCs w:val="24"/>
        </w:rPr>
        <w:t>nost” manju (bolju) od deset metara „CEP-a”;</w:t>
      </w:r>
    </w:p>
    <w:p w:rsidR="00393B31" w:rsidRPr="00F42AE4" w:rsidRDefault="00393B31" w:rsidP="00425500">
      <w:pPr>
        <w:spacing w:line="269" w:lineRule="exact"/>
        <w:jc w:val="both"/>
        <w:rPr>
          <w:sz w:val="24"/>
          <w:szCs w:val="24"/>
        </w:rPr>
      </w:pPr>
    </w:p>
    <w:p w:rsidR="00393B31" w:rsidRPr="00F42AE4" w:rsidRDefault="00CD3B60" w:rsidP="00425500">
      <w:pPr>
        <w:ind w:left="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77" w:lineRule="exact"/>
        <w:ind w:left="1134"/>
        <w:jc w:val="both"/>
        <w:rPr>
          <w:sz w:val="24"/>
          <w:szCs w:val="24"/>
        </w:rPr>
      </w:pPr>
    </w:p>
    <w:p w:rsidR="00393B31" w:rsidRPr="00F42AE4" w:rsidRDefault="00CD3B60" w:rsidP="00425500">
      <w:pPr>
        <w:spacing w:line="246" w:lineRule="auto"/>
        <w:ind w:left="1134"/>
        <w:jc w:val="both"/>
        <w:rPr>
          <w:sz w:val="24"/>
          <w:szCs w:val="24"/>
        </w:rPr>
      </w:pPr>
      <w:r w:rsidRPr="00F42AE4">
        <w:rPr>
          <w:rFonts w:eastAsia="Times New Roman"/>
          <w:i/>
          <w:iCs/>
          <w:sz w:val="24"/>
          <w:szCs w:val="24"/>
        </w:rPr>
        <w:t>7A003.b. odnosi se na sustave u kojima su ‚inercijska mjerna oprema ili sustavi’ i druga neovisna navigacijska pomagala ugra</w:t>
      </w:r>
      <w:r w:rsidRPr="00F42AE4">
        <w:rPr>
          <w:rFonts w:eastAsia="Arial"/>
          <w:i/>
          <w:iCs/>
          <w:sz w:val="24"/>
          <w:szCs w:val="24"/>
        </w:rPr>
        <w:t>đ</w:t>
      </w:r>
      <w:r w:rsidRPr="00F42AE4">
        <w:rPr>
          <w:rFonts w:eastAsia="Times New Roman"/>
          <w:i/>
          <w:iCs/>
          <w:sz w:val="24"/>
          <w:szCs w:val="24"/>
        </w:rPr>
        <w:t>ena u jednu jedinicu da bi se postigao bolji rad.</w:t>
      </w:r>
    </w:p>
    <w:p w:rsidR="00393B31" w:rsidRPr="00F42AE4" w:rsidRDefault="00393B31" w:rsidP="00425500">
      <w:pPr>
        <w:spacing w:line="262" w:lineRule="exact"/>
        <w:jc w:val="both"/>
        <w:rPr>
          <w:sz w:val="24"/>
          <w:szCs w:val="24"/>
        </w:rPr>
      </w:pPr>
    </w:p>
    <w:p w:rsidR="00393B31" w:rsidRPr="00F42AE4" w:rsidRDefault="00CD3B60" w:rsidP="00425500">
      <w:pPr>
        <w:numPr>
          <w:ilvl w:val="0"/>
          <w:numId w:val="586"/>
        </w:numPr>
        <w:tabs>
          <w:tab w:val="left" w:pos="1760"/>
        </w:tabs>
        <w:spacing w:line="245" w:lineRule="auto"/>
        <w:ind w:left="1134" w:hanging="283"/>
        <w:jc w:val="both"/>
        <w:rPr>
          <w:rFonts w:eastAsia="Times New Roman"/>
          <w:sz w:val="24"/>
          <w:szCs w:val="24"/>
        </w:rPr>
      </w:pPr>
      <w:r w:rsidRPr="00F42AE4">
        <w:rPr>
          <w:rFonts w:eastAsia="Times New Roman"/>
          <w:sz w:val="24"/>
          <w:szCs w:val="24"/>
        </w:rPr>
        <w:t>oblikovana za „letjelice”, vozila, odnosno plovila za odre</w:t>
      </w:r>
      <w:r w:rsidRPr="00F42AE4">
        <w:rPr>
          <w:rFonts w:eastAsia="Arial"/>
          <w:sz w:val="24"/>
          <w:szCs w:val="24"/>
        </w:rPr>
        <w:t>đ</w:t>
      </w:r>
      <w:r w:rsidRPr="00F42AE4">
        <w:rPr>
          <w:rFonts w:eastAsia="Times New Roman"/>
          <w:sz w:val="24"/>
          <w:szCs w:val="24"/>
        </w:rPr>
        <w:t>ivanje smjera ili geografskoj sjevera i 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62" w:lineRule="exact"/>
        <w:jc w:val="both"/>
        <w:rPr>
          <w:rFonts w:eastAsia="Times New Roman"/>
          <w:sz w:val="24"/>
          <w:szCs w:val="24"/>
        </w:rPr>
      </w:pPr>
    </w:p>
    <w:p w:rsidR="00393B31" w:rsidRPr="00F42AE4" w:rsidRDefault="00CD3B60" w:rsidP="00425500">
      <w:pPr>
        <w:numPr>
          <w:ilvl w:val="1"/>
          <w:numId w:val="586"/>
        </w:numPr>
        <w:tabs>
          <w:tab w:val="left" w:pos="2000"/>
        </w:tabs>
        <w:spacing w:line="239" w:lineRule="auto"/>
        <w:ind w:left="1418" w:hanging="284"/>
        <w:jc w:val="both"/>
        <w:rPr>
          <w:rFonts w:eastAsia="Times New Roman"/>
          <w:sz w:val="24"/>
          <w:szCs w:val="24"/>
        </w:rPr>
      </w:pPr>
      <w:r w:rsidRPr="00F42AE4">
        <w:rPr>
          <w:rFonts w:eastAsia="Times New Roman"/>
          <w:sz w:val="24"/>
          <w:szCs w:val="24"/>
        </w:rPr>
        <w:t>najve</w:t>
      </w:r>
      <w:r w:rsidRPr="00F42AE4">
        <w:rPr>
          <w:rFonts w:eastAsia="Arial"/>
          <w:sz w:val="24"/>
          <w:szCs w:val="24"/>
        </w:rPr>
        <w:t>ć</w:t>
      </w:r>
      <w:r w:rsidRPr="00F42AE4">
        <w:rPr>
          <w:rFonts w:eastAsia="Times New Roman"/>
          <w:sz w:val="24"/>
          <w:szCs w:val="24"/>
        </w:rPr>
        <w:t>a radna kutna brzina manja (niža) od 500 deg/s i „to</w:t>
      </w:r>
      <w:r w:rsidRPr="00F42AE4">
        <w:rPr>
          <w:rFonts w:eastAsia="Arial"/>
          <w:sz w:val="24"/>
          <w:szCs w:val="24"/>
        </w:rPr>
        <w:t>č</w:t>
      </w:r>
      <w:r w:rsidRPr="00F42AE4">
        <w:rPr>
          <w:rFonts w:eastAsia="Times New Roman"/>
          <w:sz w:val="24"/>
          <w:szCs w:val="24"/>
        </w:rPr>
        <w:t>nost” odre</w:t>
      </w:r>
      <w:r w:rsidRPr="00F42AE4">
        <w:rPr>
          <w:rFonts w:eastAsia="Arial"/>
          <w:sz w:val="24"/>
          <w:szCs w:val="24"/>
        </w:rPr>
        <w:t>đ</w:t>
      </w:r>
      <w:r w:rsidRPr="00F42AE4">
        <w:rPr>
          <w:rFonts w:eastAsia="Times New Roman"/>
          <w:sz w:val="24"/>
          <w:szCs w:val="24"/>
        </w:rPr>
        <w:t>ivanja smjera bez upotrebe ‚navigacijskih pomagala’ jednaka ili manja (bolja) od 0,07 deg sek(Lat) (ekvivalentnih šest lu</w:t>
      </w:r>
      <w:r w:rsidRPr="00F42AE4">
        <w:rPr>
          <w:rFonts w:eastAsia="Arial"/>
          <w:sz w:val="24"/>
          <w:szCs w:val="24"/>
        </w:rPr>
        <w:t>č</w:t>
      </w:r>
      <w:r w:rsidRPr="00F42AE4">
        <w:rPr>
          <w:rFonts w:eastAsia="Times New Roman"/>
          <w:sz w:val="24"/>
          <w:szCs w:val="24"/>
        </w:rPr>
        <w:t xml:space="preserve">nih minuta rms na 45 stupnjeva geografske širine) </w:t>
      </w:r>
      <w:r w:rsidRPr="00F42AE4">
        <w:rPr>
          <w:rFonts w:eastAsia="Times New Roman"/>
          <w:sz w:val="24"/>
          <w:szCs w:val="24"/>
          <w:u w:val="single"/>
        </w:rPr>
        <w:t>ili</w:t>
      </w:r>
    </w:p>
    <w:p w:rsidR="00393B31" w:rsidRPr="00F42AE4" w:rsidRDefault="00393B31" w:rsidP="00425500">
      <w:pPr>
        <w:spacing w:line="268" w:lineRule="exact"/>
        <w:ind w:left="1418" w:hanging="284"/>
        <w:jc w:val="both"/>
        <w:rPr>
          <w:rFonts w:eastAsia="Times New Roman"/>
          <w:sz w:val="24"/>
          <w:szCs w:val="24"/>
        </w:rPr>
      </w:pPr>
    </w:p>
    <w:p w:rsidR="00393B31" w:rsidRPr="00F42AE4" w:rsidRDefault="00CD3B60" w:rsidP="00425500">
      <w:pPr>
        <w:numPr>
          <w:ilvl w:val="1"/>
          <w:numId w:val="586"/>
        </w:numPr>
        <w:tabs>
          <w:tab w:val="left" w:pos="2000"/>
        </w:tabs>
        <w:spacing w:line="239" w:lineRule="auto"/>
        <w:ind w:left="1418" w:hanging="284"/>
        <w:jc w:val="both"/>
        <w:rPr>
          <w:rFonts w:eastAsia="Times New Roman"/>
          <w:sz w:val="24"/>
          <w:szCs w:val="24"/>
        </w:rPr>
      </w:pPr>
      <w:r w:rsidRPr="00F42AE4">
        <w:rPr>
          <w:rFonts w:eastAsia="Times New Roman"/>
          <w:sz w:val="24"/>
          <w:szCs w:val="24"/>
        </w:rPr>
        <w:t>najve</w:t>
      </w:r>
      <w:r w:rsidRPr="00F42AE4">
        <w:rPr>
          <w:rFonts w:eastAsia="Arial"/>
          <w:sz w:val="24"/>
          <w:szCs w:val="24"/>
        </w:rPr>
        <w:t>ć</w:t>
      </w:r>
      <w:r w:rsidRPr="00F42AE4">
        <w:rPr>
          <w:rFonts w:eastAsia="Times New Roman"/>
          <w:sz w:val="24"/>
          <w:szCs w:val="24"/>
        </w:rPr>
        <w:t>a radna kutna brzina jednaka ili ve</w:t>
      </w:r>
      <w:r w:rsidRPr="00F42AE4">
        <w:rPr>
          <w:rFonts w:eastAsia="Arial"/>
          <w:sz w:val="24"/>
          <w:szCs w:val="24"/>
        </w:rPr>
        <w:t>ć</w:t>
      </w:r>
      <w:r w:rsidRPr="00F42AE4">
        <w:rPr>
          <w:rFonts w:eastAsia="Times New Roman"/>
          <w:sz w:val="24"/>
          <w:szCs w:val="24"/>
        </w:rPr>
        <w:t>a (viša) od 500 deg/s i „to</w:t>
      </w:r>
      <w:r w:rsidRPr="00F42AE4">
        <w:rPr>
          <w:rFonts w:eastAsia="Arial"/>
          <w:sz w:val="24"/>
          <w:szCs w:val="24"/>
        </w:rPr>
        <w:t>č</w:t>
      </w:r>
      <w:r w:rsidRPr="00F42AE4">
        <w:rPr>
          <w:rFonts w:eastAsia="Times New Roman"/>
          <w:sz w:val="24"/>
          <w:szCs w:val="24"/>
        </w:rPr>
        <w:t>nost” odre</w:t>
      </w:r>
      <w:r w:rsidRPr="00F42AE4">
        <w:rPr>
          <w:rFonts w:eastAsia="Arial"/>
          <w:sz w:val="24"/>
          <w:szCs w:val="24"/>
        </w:rPr>
        <w:t>đ</w:t>
      </w:r>
      <w:r w:rsidRPr="00F42AE4">
        <w:rPr>
          <w:rFonts w:eastAsia="Times New Roman"/>
          <w:sz w:val="24"/>
          <w:szCs w:val="24"/>
        </w:rPr>
        <w:t>ivanja smjera bez upotrebe ‚navigacijskih pomagala’ jednaka ili manja (bolja) od 0,2 deg sek(Lat) (ekvivalentnih 17 lu</w:t>
      </w:r>
      <w:r w:rsidRPr="00F42AE4">
        <w:rPr>
          <w:rFonts w:eastAsia="Arial"/>
          <w:sz w:val="24"/>
          <w:szCs w:val="24"/>
        </w:rPr>
        <w:t>č</w:t>
      </w:r>
      <w:r w:rsidRPr="00F42AE4">
        <w:rPr>
          <w:rFonts w:eastAsia="Times New Roman"/>
          <w:sz w:val="24"/>
          <w:szCs w:val="24"/>
        </w:rPr>
        <w:t xml:space="preserve">nih minuta rms na 45 stupnjeva geografske širine) </w:t>
      </w:r>
      <w:r w:rsidRPr="00F42AE4">
        <w:rPr>
          <w:rFonts w:eastAsia="Times New Roman"/>
          <w:sz w:val="24"/>
          <w:szCs w:val="24"/>
          <w:u w:val="single"/>
        </w:rPr>
        <w:t>ili</w:t>
      </w:r>
    </w:p>
    <w:p w:rsidR="00393B31" w:rsidRPr="00F42AE4" w:rsidRDefault="00393B31" w:rsidP="00425500">
      <w:pPr>
        <w:spacing w:line="268" w:lineRule="exact"/>
        <w:jc w:val="both"/>
        <w:rPr>
          <w:rFonts w:eastAsia="Times New Roman"/>
          <w:sz w:val="24"/>
          <w:szCs w:val="24"/>
        </w:rPr>
      </w:pPr>
    </w:p>
    <w:p w:rsidR="00393B31" w:rsidRPr="00F42AE4" w:rsidRDefault="00CD3B60" w:rsidP="00425500">
      <w:pPr>
        <w:numPr>
          <w:ilvl w:val="0"/>
          <w:numId w:val="586"/>
        </w:numPr>
        <w:tabs>
          <w:tab w:val="left" w:pos="1760"/>
        </w:tabs>
        <w:ind w:left="1134" w:hanging="283"/>
        <w:jc w:val="both"/>
        <w:rPr>
          <w:rFonts w:eastAsia="Times New Roman"/>
          <w:sz w:val="24"/>
          <w:szCs w:val="24"/>
        </w:rPr>
      </w:pPr>
      <w:r w:rsidRPr="00F42AE4">
        <w:rPr>
          <w:rFonts w:eastAsia="Times New Roman"/>
          <w:sz w:val="24"/>
          <w:szCs w:val="24"/>
        </w:rPr>
        <w:t>mjeri ubrzanja ili kutnu brzinu, u više dimenzija i 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77" w:lineRule="exact"/>
        <w:ind w:left="1134" w:hanging="283"/>
        <w:jc w:val="both"/>
        <w:rPr>
          <w:rFonts w:eastAsia="Times New Roman"/>
          <w:sz w:val="24"/>
          <w:szCs w:val="24"/>
        </w:rPr>
      </w:pPr>
    </w:p>
    <w:p w:rsidR="00393B31" w:rsidRPr="00F42AE4" w:rsidRDefault="006C276B" w:rsidP="006C276B">
      <w:pPr>
        <w:tabs>
          <w:tab w:val="left" w:pos="2000"/>
          <w:tab w:val="left" w:pos="9355"/>
        </w:tabs>
        <w:spacing w:line="248" w:lineRule="auto"/>
        <w:ind w:left="1134"/>
        <w:jc w:val="both"/>
        <w:rPr>
          <w:rFonts w:eastAsia="Times New Roman"/>
          <w:sz w:val="24"/>
          <w:szCs w:val="24"/>
        </w:rPr>
      </w:pPr>
      <w:r>
        <w:rPr>
          <w:rFonts w:eastAsia="Times New Roman"/>
          <w:sz w:val="24"/>
          <w:szCs w:val="24"/>
        </w:rPr>
        <w:t xml:space="preserve">1. </w:t>
      </w:r>
      <w:r w:rsidR="00CD3B60" w:rsidRPr="00F42AE4">
        <w:rPr>
          <w:rFonts w:eastAsia="Times New Roman"/>
          <w:sz w:val="24"/>
          <w:szCs w:val="24"/>
        </w:rPr>
        <w:t xml:space="preserve">radna uspješnost u 7A001 ili 7A002 uzduž bilo koje osi, bez upotrebe bilo kojih navigacijskih pomagala; </w:t>
      </w:r>
      <w:r w:rsidR="00CD3B60" w:rsidRPr="00F42AE4">
        <w:rPr>
          <w:rFonts w:eastAsia="Times New Roman"/>
          <w:sz w:val="24"/>
          <w:szCs w:val="24"/>
          <w:u w:val="single"/>
        </w:rPr>
        <w:t>ili</w:t>
      </w:r>
    </w:p>
    <w:p w:rsidR="00393B31" w:rsidRPr="00F42AE4" w:rsidRDefault="00393B31" w:rsidP="00425500">
      <w:pPr>
        <w:tabs>
          <w:tab w:val="left" w:pos="9355"/>
        </w:tabs>
        <w:spacing w:line="259" w:lineRule="exact"/>
        <w:ind w:left="1418" w:hanging="284"/>
        <w:jc w:val="both"/>
        <w:rPr>
          <w:rFonts w:eastAsia="Times New Roman"/>
          <w:sz w:val="24"/>
          <w:szCs w:val="24"/>
        </w:rPr>
      </w:pPr>
    </w:p>
    <w:p w:rsidR="00393B31" w:rsidRPr="00F42AE4" w:rsidRDefault="006C276B" w:rsidP="006C276B">
      <w:pPr>
        <w:tabs>
          <w:tab w:val="left" w:pos="2000"/>
          <w:tab w:val="left" w:pos="9355"/>
        </w:tabs>
        <w:spacing w:line="246" w:lineRule="auto"/>
        <w:ind w:left="1134"/>
        <w:jc w:val="both"/>
        <w:rPr>
          <w:rFonts w:eastAsia="Times New Roman"/>
          <w:sz w:val="24"/>
          <w:szCs w:val="24"/>
        </w:rPr>
      </w:pPr>
      <w:r>
        <w:rPr>
          <w:rFonts w:eastAsia="Times New Roman"/>
          <w:sz w:val="24"/>
          <w:szCs w:val="24"/>
        </w:rPr>
        <w:t xml:space="preserve">2. </w:t>
      </w:r>
      <w:r w:rsidR="00CD3B60" w:rsidRPr="00F42AE4">
        <w:rPr>
          <w:rFonts w:eastAsia="Times New Roman"/>
          <w:sz w:val="24"/>
          <w:szCs w:val="24"/>
        </w:rPr>
        <w:t>„prikladna za upotrebu u svemiru” i mjeri kutnu brzinu s „nasumi</w:t>
      </w:r>
      <w:r w:rsidR="00CD3B60" w:rsidRPr="00F42AE4">
        <w:rPr>
          <w:rFonts w:eastAsia="Arial"/>
          <w:sz w:val="24"/>
          <w:szCs w:val="24"/>
        </w:rPr>
        <w:t>č</w:t>
      </w:r>
      <w:r w:rsidR="00CD3B60" w:rsidRPr="00F42AE4">
        <w:rPr>
          <w:rFonts w:eastAsia="Times New Roman"/>
          <w:sz w:val="24"/>
          <w:szCs w:val="24"/>
        </w:rPr>
        <w:t>nim hodom kuta” uzduž bilo koje osi u iznosu manjem (boljem) ili jednakom 0,1 stupnjeva po kvadratnom korijenu iz sata.</w:t>
      </w:r>
    </w:p>
    <w:p w:rsidR="00393B31" w:rsidRPr="00F42AE4" w:rsidRDefault="00393B31" w:rsidP="00425500">
      <w:pPr>
        <w:spacing w:line="261" w:lineRule="exact"/>
        <w:ind w:left="1134" w:hanging="283"/>
        <w:jc w:val="both"/>
        <w:rPr>
          <w:rFonts w:eastAsia="Times New Roman"/>
          <w:sz w:val="24"/>
          <w:szCs w:val="24"/>
        </w:rPr>
      </w:pPr>
    </w:p>
    <w:p w:rsidR="00393B31" w:rsidRPr="00F42AE4" w:rsidRDefault="00CD3B60" w:rsidP="00425500">
      <w:pPr>
        <w:tabs>
          <w:tab w:val="left" w:pos="9355"/>
        </w:tabs>
        <w:spacing w:line="246" w:lineRule="auto"/>
        <w:ind w:left="2694"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7A003.d.2. ne odnosi se na ‚inercijsku mjernu opremu ili sustave’ koji kao jedini tip žiroskopa sadržavaju „žiroskope s rotiraju</w:t>
      </w:r>
      <w:r w:rsidRPr="00F42AE4">
        <w:rPr>
          <w:rFonts w:eastAsia="Arial"/>
          <w:i/>
          <w:iCs/>
          <w:sz w:val="24"/>
          <w:szCs w:val="24"/>
        </w:rPr>
        <w:t>ć</w:t>
      </w:r>
      <w:r w:rsidRPr="00F42AE4">
        <w:rPr>
          <w:rFonts w:eastAsia="Times New Roman"/>
          <w:i/>
          <w:iCs/>
          <w:sz w:val="24"/>
          <w:szCs w:val="24"/>
        </w:rPr>
        <w:t>om masom”.</w:t>
      </w:r>
    </w:p>
    <w:p w:rsidR="00393B31" w:rsidRDefault="00393B31" w:rsidP="00425500">
      <w:pPr>
        <w:spacing w:line="236" w:lineRule="exact"/>
        <w:jc w:val="both"/>
        <w:rPr>
          <w:sz w:val="24"/>
          <w:szCs w:val="24"/>
        </w:rPr>
      </w:pPr>
    </w:p>
    <w:p w:rsidR="00C5554E" w:rsidRPr="00635F16" w:rsidRDefault="00C5554E" w:rsidP="00425500">
      <w:pPr>
        <w:spacing w:line="236" w:lineRule="exact"/>
        <w:ind w:left="851" w:hanging="851"/>
        <w:jc w:val="both"/>
        <w:rPr>
          <w:b/>
          <w:sz w:val="24"/>
          <w:szCs w:val="24"/>
        </w:rPr>
      </w:pPr>
      <w:r w:rsidRPr="00635F16">
        <w:rPr>
          <w:b/>
          <w:sz w:val="24"/>
          <w:szCs w:val="24"/>
        </w:rPr>
        <w:t xml:space="preserve">7A004   „Sustavi za praćenje zvijezda“ i njihove komponente, kako slijedi: </w:t>
      </w:r>
    </w:p>
    <w:p w:rsidR="00C5554E" w:rsidRDefault="00C5554E" w:rsidP="00425500">
      <w:pPr>
        <w:jc w:val="both"/>
        <w:rPr>
          <w:rFonts w:eastAsia="Times New Roman"/>
          <w:i/>
          <w:iCs/>
          <w:sz w:val="24"/>
          <w:szCs w:val="24"/>
          <w:u w:val="single"/>
        </w:rPr>
      </w:pPr>
    </w:p>
    <w:p w:rsidR="00393B31" w:rsidRPr="00F42AE4" w:rsidRDefault="00CD3B60" w:rsidP="00425500">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7A104.</w:t>
      </w:r>
    </w:p>
    <w:p w:rsidR="00393B31" w:rsidRPr="00F42AE4" w:rsidRDefault="00393B31" w:rsidP="00425500">
      <w:pPr>
        <w:spacing w:line="248" w:lineRule="exact"/>
        <w:jc w:val="both"/>
        <w:rPr>
          <w:sz w:val="24"/>
          <w:szCs w:val="24"/>
        </w:rPr>
      </w:pPr>
    </w:p>
    <w:p w:rsidR="00393B31" w:rsidRPr="00F42AE4" w:rsidRDefault="00CD3B60" w:rsidP="00425500">
      <w:pPr>
        <w:numPr>
          <w:ilvl w:val="0"/>
          <w:numId w:val="587"/>
        </w:numPr>
        <w:tabs>
          <w:tab w:val="left" w:pos="1780"/>
        </w:tabs>
        <w:spacing w:line="246" w:lineRule="auto"/>
        <w:ind w:left="1134" w:hanging="283"/>
        <w:jc w:val="both"/>
        <w:rPr>
          <w:rFonts w:eastAsia="Times New Roman"/>
          <w:sz w:val="24"/>
          <w:szCs w:val="24"/>
        </w:rPr>
      </w:pPr>
      <w:r w:rsidRPr="00F42AE4">
        <w:rPr>
          <w:rFonts w:eastAsia="Times New Roman"/>
          <w:sz w:val="24"/>
          <w:szCs w:val="24"/>
        </w:rPr>
        <w:t>‚sustavi za pra</w:t>
      </w:r>
      <w:r w:rsidRPr="00F42AE4">
        <w:rPr>
          <w:rFonts w:eastAsia="Arial"/>
          <w:sz w:val="24"/>
          <w:szCs w:val="24"/>
        </w:rPr>
        <w:t>ć</w:t>
      </w:r>
      <w:r w:rsidRPr="00F42AE4">
        <w:rPr>
          <w:rFonts w:eastAsia="Times New Roman"/>
          <w:sz w:val="24"/>
          <w:szCs w:val="24"/>
        </w:rPr>
        <w:t>enje zvijezda’ s „to</w:t>
      </w:r>
      <w:r w:rsidRPr="00F42AE4">
        <w:rPr>
          <w:rFonts w:eastAsia="Arial"/>
          <w:sz w:val="24"/>
          <w:szCs w:val="24"/>
        </w:rPr>
        <w:t>č</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azimuta jednakom ili manjom (boljom) od 20 kutnih sekundi tijekom navedenog životnog vijeka opreme;</w:t>
      </w:r>
    </w:p>
    <w:p w:rsidR="00393B31" w:rsidRPr="00F42AE4" w:rsidRDefault="00393B31" w:rsidP="00425500">
      <w:pPr>
        <w:spacing w:line="230" w:lineRule="exact"/>
        <w:ind w:left="1134" w:hanging="283"/>
        <w:jc w:val="both"/>
        <w:rPr>
          <w:rFonts w:eastAsia="Times New Roman"/>
          <w:sz w:val="24"/>
          <w:szCs w:val="24"/>
        </w:rPr>
      </w:pPr>
    </w:p>
    <w:p w:rsidR="00393B31" w:rsidRPr="00F42AE4" w:rsidRDefault="00CD3B60" w:rsidP="00425500">
      <w:pPr>
        <w:numPr>
          <w:ilvl w:val="0"/>
          <w:numId w:val="587"/>
        </w:numPr>
        <w:tabs>
          <w:tab w:val="left" w:pos="1780"/>
        </w:tabs>
        <w:ind w:left="1134" w:hanging="283"/>
        <w:jc w:val="both"/>
        <w:rPr>
          <w:rFonts w:eastAsia="Times New Roman"/>
          <w:sz w:val="24"/>
          <w:szCs w:val="24"/>
        </w:rPr>
      </w:pPr>
      <w:r w:rsidRPr="00F42AE4">
        <w:rPr>
          <w:rFonts w:eastAsia="Times New Roman"/>
          <w:sz w:val="24"/>
          <w:szCs w:val="24"/>
        </w:rPr>
        <w:t>komponente posebno oblikovane za opremu navedenu u 7A004.a. kako slijedi:</w:t>
      </w:r>
    </w:p>
    <w:p w:rsidR="00393B31" w:rsidRPr="00F42AE4" w:rsidRDefault="00393B31" w:rsidP="00425500">
      <w:pPr>
        <w:spacing w:line="247" w:lineRule="exact"/>
        <w:jc w:val="both"/>
        <w:rPr>
          <w:rFonts w:eastAsia="Times New Roman"/>
          <w:sz w:val="24"/>
          <w:szCs w:val="24"/>
        </w:rPr>
      </w:pPr>
    </w:p>
    <w:p w:rsidR="00393B31" w:rsidRPr="00F42AE4" w:rsidRDefault="00CD3B60" w:rsidP="00425500">
      <w:pPr>
        <w:numPr>
          <w:ilvl w:val="1"/>
          <w:numId w:val="587"/>
        </w:numPr>
        <w:tabs>
          <w:tab w:val="left" w:pos="2020"/>
        </w:tabs>
        <w:ind w:left="1418" w:hanging="284"/>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ke glave ili skretne plo</w:t>
      </w:r>
      <w:r w:rsidRPr="00F42AE4">
        <w:rPr>
          <w:rFonts w:eastAsia="Arial"/>
          <w:sz w:val="24"/>
          <w:szCs w:val="24"/>
        </w:rPr>
        <w:t>č</w:t>
      </w:r>
      <w:r w:rsidRPr="00F42AE4">
        <w:rPr>
          <w:rFonts w:eastAsia="Times New Roman"/>
          <w:sz w:val="24"/>
          <w:szCs w:val="24"/>
        </w:rPr>
        <w:t>e;</w:t>
      </w:r>
    </w:p>
    <w:p w:rsidR="00393B31" w:rsidRPr="00F42AE4" w:rsidRDefault="00393B31" w:rsidP="00425500">
      <w:pPr>
        <w:spacing w:line="246" w:lineRule="exact"/>
        <w:ind w:left="1418" w:hanging="284"/>
        <w:jc w:val="both"/>
        <w:rPr>
          <w:rFonts w:eastAsia="Times New Roman"/>
          <w:sz w:val="24"/>
          <w:szCs w:val="24"/>
        </w:rPr>
      </w:pPr>
    </w:p>
    <w:p w:rsidR="00393B31" w:rsidRPr="00F42AE4" w:rsidRDefault="00CD3B60" w:rsidP="00425500">
      <w:pPr>
        <w:numPr>
          <w:ilvl w:val="1"/>
          <w:numId w:val="587"/>
        </w:numPr>
        <w:tabs>
          <w:tab w:val="left" w:pos="2020"/>
        </w:tabs>
        <w:ind w:left="1418" w:hanging="284"/>
        <w:jc w:val="both"/>
        <w:rPr>
          <w:rFonts w:eastAsia="Times New Roman"/>
          <w:sz w:val="24"/>
          <w:szCs w:val="24"/>
        </w:rPr>
      </w:pPr>
      <w:r w:rsidRPr="00F42AE4">
        <w:rPr>
          <w:rFonts w:eastAsia="Times New Roman"/>
          <w:sz w:val="24"/>
          <w:szCs w:val="24"/>
        </w:rPr>
        <w:t>jedinice za obradu podataka.</w:t>
      </w:r>
    </w:p>
    <w:p w:rsidR="00393B31" w:rsidRPr="00F42AE4" w:rsidRDefault="00393B31" w:rsidP="00425500">
      <w:pPr>
        <w:spacing w:line="248" w:lineRule="exact"/>
        <w:jc w:val="both"/>
        <w:rPr>
          <w:sz w:val="24"/>
          <w:szCs w:val="24"/>
        </w:rPr>
      </w:pPr>
    </w:p>
    <w:p w:rsidR="00393B31" w:rsidRPr="00F42AE4" w:rsidRDefault="00CD3B60" w:rsidP="00425500">
      <w:pPr>
        <w:ind w:left="1418"/>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r w:rsidRPr="00F42AE4">
        <w:rPr>
          <w:rFonts w:eastAsia="Times New Roman"/>
          <w:i/>
          <w:iCs/>
          <w:sz w:val="24"/>
          <w:szCs w:val="24"/>
        </w:rPr>
        <w:t>:</w:t>
      </w:r>
    </w:p>
    <w:p w:rsidR="00393B31" w:rsidRPr="00F42AE4" w:rsidRDefault="00393B31" w:rsidP="00425500">
      <w:pPr>
        <w:spacing w:line="122" w:lineRule="exact"/>
        <w:ind w:left="1418"/>
        <w:jc w:val="both"/>
        <w:rPr>
          <w:sz w:val="24"/>
          <w:szCs w:val="24"/>
        </w:rPr>
      </w:pPr>
    </w:p>
    <w:p w:rsidR="00393B31" w:rsidRPr="00F42AE4" w:rsidRDefault="00CD3B60" w:rsidP="00425500">
      <w:pPr>
        <w:ind w:left="1418"/>
        <w:jc w:val="both"/>
        <w:rPr>
          <w:sz w:val="24"/>
          <w:szCs w:val="24"/>
        </w:rPr>
      </w:pPr>
      <w:r w:rsidRPr="00F42AE4">
        <w:rPr>
          <w:rFonts w:eastAsia="Times New Roman"/>
          <w:i/>
          <w:iCs/>
          <w:sz w:val="24"/>
          <w:szCs w:val="24"/>
        </w:rPr>
        <w:t>‚Sustavi za pra</w:t>
      </w:r>
      <w:r w:rsidRPr="00F42AE4">
        <w:rPr>
          <w:rFonts w:eastAsia="Arial"/>
          <w:i/>
          <w:iCs/>
          <w:sz w:val="24"/>
          <w:szCs w:val="24"/>
        </w:rPr>
        <w:t>ć</w:t>
      </w:r>
      <w:r w:rsidRPr="00F42AE4">
        <w:rPr>
          <w:rFonts w:eastAsia="Times New Roman"/>
          <w:i/>
          <w:iCs/>
          <w:sz w:val="24"/>
          <w:szCs w:val="24"/>
        </w:rPr>
        <w:t>enje zvijezda’ nazivaju se još i senzorima položaja tijela ili žiro-astro kompasima.</w:t>
      </w:r>
    </w:p>
    <w:p w:rsidR="00393B31" w:rsidRDefault="00393B31" w:rsidP="00425500">
      <w:pPr>
        <w:spacing w:line="247" w:lineRule="exact"/>
        <w:jc w:val="both"/>
        <w:rPr>
          <w:sz w:val="24"/>
          <w:szCs w:val="24"/>
        </w:rPr>
      </w:pPr>
    </w:p>
    <w:p w:rsidR="00C5554E" w:rsidRPr="00F42AE4" w:rsidRDefault="00C5554E" w:rsidP="00425500">
      <w:pPr>
        <w:spacing w:line="247" w:lineRule="exact"/>
        <w:jc w:val="both"/>
        <w:rPr>
          <w:sz w:val="24"/>
          <w:szCs w:val="24"/>
        </w:rPr>
      </w:pPr>
    </w:p>
    <w:p w:rsidR="00393B31" w:rsidRPr="00635F16" w:rsidRDefault="00CD3B60" w:rsidP="00425500">
      <w:pPr>
        <w:tabs>
          <w:tab w:val="left" w:pos="1520"/>
        </w:tabs>
        <w:spacing w:line="245" w:lineRule="auto"/>
        <w:ind w:left="851" w:hanging="851"/>
        <w:jc w:val="both"/>
        <w:rPr>
          <w:b/>
          <w:sz w:val="24"/>
          <w:szCs w:val="24"/>
        </w:rPr>
      </w:pPr>
      <w:r w:rsidRPr="00635F16">
        <w:rPr>
          <w:rFonts w:eastAsia="Times New Roman"/>
          <w:b/>
          <w:sz w:val="24"/>
          <w:szCs w:val="24"/>
        </w:rPr>
        <w:t>7A005</w:t>
      </w:r>
      <w:r w:rsidRPr="00635F16">
        <w:rPr>
          <w:b/>
          <w:sz w:val="24"/>
          <w:szCs w:val="24"/>
        </w:rPr>
        <w:tab/>
      </w:r>
      <w:r w:rsidRPr="00635F16">
        <w:rPr>
          <w:rFonts w:eastAsia="Times New Roman"/>
          <w:b/>
          <w:sz w:val="24"/>
          <w:szCs w:val="24"/>
        </w:rPr>
        <w:t>Prijamna oprema globalnih navigacijskih satelitskih sustava (GNSS) koja ima bilo koju od sljede</w:t>
      </w:r>
      <w:r w:rsidRPr="00635F16">
        <w:rPr>
          <w:rFonts w:eastAsia="Arial"/>
          <w:b/>
          <w:sz w:val="24"/>
          <w:szCs w:val="24"/>
        </w:rPr>
        <w:t>ć</w:t>
      </w:r>
      <w:r w:rsidRPr="00635F16">
        <w:rPr>
          <w:rFonts w:eastAsia="Times New Roman"/>
          <w:b/>
          <w:sz w:val="24"/>
          <w:szCs w:val="24"/>
        </w:rPr>
        <w:t>ih zna</w:t>
      </w:r>
      <w:r w:rsidRPr="00635F16">
        <w:rPr>
          <w:rFonts w:eastAsia="Arial"/>
          <w:b/>
          <w:sz w:val="24"/>
          <w:szCs w:val="24"/>
        </w:rPr>
        <w:t>č</w:t>
      </w:r>
      <w:r w:rsidRPr="00635F16">
        <w:rPr>
          <w:rFonts w:eastAsia="Times New Roman"/>
          <w:b/>
          <w:sz w:val="24"/>
          <w:szCs w:val="24"/>
        </w:rPr>
        <w:t>ajki i posebno za nju oblikovane komponente:</w:t>
      </w:r>
    </w:p>
    <w:p w:rsidR="00393B31" w:rsidRPr="00F42AE4" w:rsidRDefault="00393B31" w:rsidP="00425500">
      <w:pPr>
        <w:spacing w:line="231" w:lineRule="exact"/>
        <w:jc w:val="both"/>
        <w:rPr>
          <w:sz w:val="24"/>
          <w:szCs w:val="24"/>
        </w:rPr>
      </w:pPr>
    </w:p>
    <w:p w:rsidR="00393B31" w:rsidRPr="00F42AE4" w:rsidRDefault="00CD3B60" w:rsidP="00425500">
      <w:pPr>
        <w:ind w:left="3119"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7A105.</w:t>
      </w:r>
    </w:p>
    <w:p w:rsidR="00393B31" w:rsidRPr="00F42AE4" w:rsidRDefault="00393B31" w:rsidP="00425500">
      <w:pPr>
        <w:spacing w:line="248" w:lineRule="exact"/>
        <w:ind w:left="3119" w:hanging="2268"/>
        <w:jc w:val="both"/>
        <w:rPr>
          <w:sz w:val="24"/>
          <w:szCs w:val="24"/>
        </w:rPr>
      </w:pPr>
    </w:p>
    <w:p w:rsidR="00393B31" w:rsidRPr="00F42AE4" w:rsidRDefault="00CD3B60" w:rsidP="00425500">
      <w:pPr>
        <w:ind w:left="3119"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opremu posebno namijenjenu vojnoj upotrebi vidi </w:t>
      </w:r>
      <w:r w:rsidR="00467034">
        <w:rPr>
          <w:rFonts w:eastAsia="Times New Roman"/>
          <w:i/>
          <w:iCs/>
          <w:sz w:val="24"/>
          <w:szCs w:val="24"/>
        </w:rPr>
        <w:t>Zajedničku</w:t>
      </w:r>
      <w:r w:rsidR="00EA672C">
        <w:rPr>
          <w:rFonts w:eastAsia="Times New Roman"/>
          <w:i/>
          <w:iCs/>
          <w:sz w:val="24"/>
          <w:szCs w:val="24"/>
        </w:rPr>
        <w:t xml:space="preserve"> listu</w:t>
      </w:r>
      <w:r w:rsidR="00847C19">
        <w:rPr>
          <w:rFonts w:eastAsia="Times New Roman"/>
          <w:i/>
          <w:iCs/>
          <w:sz w:val="24"/>
          <w:szCs w:val="24"/>
        </w:rPr>
        <w:t xml:space="preserve"> vojne opreme</w:t>
      </w:r>
      <w:r w:rsidRPr="00F42AE4">
        <w:rPr>
          <w:rFonts w:eastAsia="Times New Roman"/>
          <w:i/>
          <w:iCs/>
          <w:sz w:val="24"/>
          <w:szCs w:val="24"/>
        </w:rPr>
        <w:t>.</w:t>
      </w:r>
    </w:p>
    <w:p w:rsidR="00393B31" w:rsidRPr="00F42AE4" w:rsidRDefault="00393B31" w:rsidP="00425500">
      <w:pPr>
        <w:spacing w:line="248" w:lineRule="exact"/>
        <w:jc w:val="both"/>
        <w:rPr>
          <w:sz w:val="24"/>
          <w:szCs w:val="24"/>
        </w:rPr>
      </w:pPr>
    </w:p>
    <w:p w:rsidR="00393B31" w:rsidRPr="00F42AE4" w:rsidRDefault="00CD3B60" w:rsidP="00425500">
      <w:pPr>
        <w:numPr>
          <w:ilvl w:val="0"/>
          <w:numId w:val="588"/>
        </w:numPr>
        <w:tabs>
          <w:tab w:val="left" w:pos="1780"/>
        </w:tabs>
        <w:spacing w:line="246" w:lineRule="auto"/>
        <w:ind w:left="1134" w:hanging="283"/>
        <w:jc w:val="both"/>
        <w:rPr>
          <w:rFonts w:eastAsia="Times New Roman"/>
          <w:sz w:val="24"/>
          <w:szCs w:val="24"/>
        </w:rPr>
      </w:pPr>
      <w:r w:rsidRPr="00F42AE4">
        <w:rPr>
          <w:rFonts w:eastAsia="Times New Roman"/>
          <w:sz w:val="24"/>
          <w:szCs w:val="24"/>
        </w:rPr>
        <w:t>primjenjuje algoritam za dešifriranje, posebno oblikovan ili preina</w:t>
      </w:r>
      <w:r w:rsidRPr="00F42AE4">
        <w:rPr>
          <w:rFonts w:eastAsia="Arial"/>
          <w:sz w:val="24"/>
          <w:szCs w:val="24"/>
        </w:rPr>
        <w:t>č</w:t>
      </w:r>
      <w:r w:rsidRPr="00F42AE4">
        <w:rPr>
          <w:rFonts w:eastAsia="Times New Roman"/>
          <w:sz w:val="24"/>
          <w:szCs w:val="24"/>
        </w:rPr>
        <w:t xml:space="preserve">en za vladine potrebe radi pristupa kodu opsega za položaj i vrijeme </w:t>
      </w:r>
      <w:r w:rsidRPr="00F42AE4">
        <w:rPr>
          <w:rFonts w:eastAsia="Times New Roman"/>
          <w:sz w:val="24"/>
          <w:szCs w:val="24"/>
          <w:u w:val="single"/>
        </w:rPr>
        <w:t>ili</w:t>
      </w:r>
    </w:p>
    <w:p w:rsidR="00393B31" w:rsidRPr="00F42AE4" w:rsidRDefault="00393B31" w:rsidP="00425500">
      <w:pPr>
        <w:spacing w:line="230" w:lineRule="exact"/>
        <w:ind w:left="1134" w:hanging="283"/>
        <w:jc w:val="both"/>
        <w:rPr>
          <w:rFonts w:eastAsia="Times New Roman"/>
          <w:sz w:val="24"/>
          <w:szCs w:val="24"/>
        </w:rPr>
      </w:pPr>
    </w:p>
    <w:p w:rsidR="00393B31" w:rsidRPr="00F42AE4" w:rsidRDefault="00CD3B60" w:rsidP="00425500">
      <w:pPr>
        <w:numPr>
          <w:ilvl w:val="0"/>
          <w:numId w:val="588"/>
        </w:numPr>
        <w:tabs>
          <w:tab w:val="left" w:pos="1780"/>
        </w:tabs>
        <w:ind w:left="1134" w:hanging="283"/>
        <w:jc w:val="both"/>
        <w:rPr>
          <w:rFonts w:eastAsia="Times New Roman"/>
          <w:sz w:val="24"/>
          <w:szCs w:val="24"/>
        </w:rPr>
      </w:pPr>
      <w:r w:rsidRPr="00F42AE4">
        <w:rPr>
          <w:rFonts w:eastAsia="Times New Roman"/>
          <w:sz w:val="24"/>
          <w:szCs w:val="24"/>
        </w:rPr>
        <w:t>primjenjuje ‚prilagodljive sustave antena’.</w:t>
      </w:r>
    </w:p>
    <w:p w:rsidR="00393B31" w:rsidRPr="00F42AE4" w:rsidRDefault="00393B31" w:rsidP="00425500">
      <w:pPr>
        <w:spacing w:line="247" w:lineRule="exact"/>
        <w:jc w:val="both"/>
        <w:rPr>
          <w:rFonts w:eastAsia="Times New Roman"/>
          <w:sz w:val="24"/>
          <w:szCs w:val="24"/>
        </w:rPr>
      </w:pPr>
    </w:p>
    <w:p w:rsidR="00393B31" w:rsidRPr="00F42AE4" w:rsidRDefault="00CD3B60" w:rsidP="00425500">
      <w:pPr>
        <w:ind w:left="2127"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7A005.b. ne odnosi se na prijamnu opremu GNSS-a koja upotrebljava samo komponente oblikovane za filtriranje, preklapanje ili kombiniranje signala iz više višesmjernih antena koje ne primjenjuju tehnike prilagodljive antene.</w:t>
      </w:r>
    </w:p>
    <w:p w:rsidR="00393B31" w:rsidRPr="00F42AE4" w:rsidRDefault="00393B31" w:rsidP="00425500">
      <w:pPr>
        <w:spacing w:line="236" w:lineRule="exact"/>
        <w:ind w:left="2127" w:hanging="1276"/>
        <w:jc w:val="both"/>
        <w:rPr>
          <w:rFonts w:eastAsia="Times New Roman"/>
          <w:sz w:val="24"/>
          <w:szCs w:val="24"/>
        </w:rPr>
      </w:pPr>
    </w:p>
    <w:p w:rsidR="00393B31" w:rsidRPr="00F42AE4" w:rsidRDefault="00CD3B60" w:rsidP="00425500">
      <w:pPr>
        <w:ind w:left="85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1" w:lineRule="exact"/>
        <w:ind w:left="851"/>
        <w:jc w:val="both"/>
        <w:rPr>
          <w:rFonts w:eastAsia="Times New Roman"/>
          <w:sz w:val="24"/>
          <w:szCs w:val="24"/>
        </w:rPr>
      </w:pPr>
    </w:p>
    <w:p w:rsidR="00393B31" w:rsidRPr="00F42AE4" w:rsidRDefault="00CD3B60" w:rsidP="00425500">
      <w:pPr>
        <w:spacing w:line="245" w:lineRule="auto"/>
        <w:ind w:left="851"/>
        <w:jc w:val="both"/>
        <w:rPr>
          <w:rFonts w:eastAsia="Times New Roman"/>
          <w:sz w:val="24"/>
          <w:szCs w:val="24"/>
        </w:rPr>
      </w:pPr>
      <w:r w:rsidRPr="00F42AE4">
        <w:rPr>
          <w:rFonts w:eastAsia="Times New Roman"/>
          <w:i/>
          <w:iCs/>
          <w:sz w:val="24"/>
          <w:szCs w:val="24"/>
        </w:rPr>
        <w:t>Za potrebe 7A005.b. ‚prilagodljivi sustavi antena’ dinami</w:t>
      </w:r>
      <w:r w:rsidRPr="00F42AE4">
        <w:rPr>
          <w:rFonts w:eastAsia="Arial"/>
          <w:i/>
          <w:iCs/>
          <w:sz w:val="24"/>
          <w:szCs w:val="24"/>
        </w:rPr>
        <w:t>č</w:t>
      </w:r>
      <w:r w:rsidRPr="00F42AE4">
        <w:rPr>
          <w:rFonts w:eastAsia="Times New Roman"/>
          <w:i/>
          <w:iCs/>
          <w:sz w:val="24"/>
          <w:szCs w:val="24"/>
        </w:rPr>
        <w:t>ki generiraju jednu ili više prostornih nula u uzorak niza antena tako da obra</w:t>
      </w:r>
      <w:r w:rsidRPr="00F42AE4">
        <w:rPr>
          <w:rFonts w:eastAsia="Arial"/>
          <w:i/>
          <w:iCs/>
          <w:sz w:val="24"/>
          <w:szCs w:val="24"/>
        </w:rPr>
        <w:t>đ</w:t>
      </w:r>
      <w:r w:rsidRPr="00F42AE4">
        <w:rPr>
          <w:rFonts w:eastAsia="Times New Roman"/>
          <w:i/>
          <w:iCs/>
          <w:sz w:val="24"/>
          <w:szCs w:val="24"/>
        </w:rPr>
        <w:t>uju signal u vremenskoj ili frekvencijskoj domeni.</w:t>
      </w:r>
    </w:p>
    <w:p w:rsidR="00393B31" w:rsidRDefault="00393B31" w:rsidP="00425500">
      <w:pPr>
        <w:spacing w:line="231" w:lineRule="exact"/>
        <w:jc w:val="both"/>
        <w:rPr>
          <w:sz w:val="24"/>
          <w:szCs w:val="24"/>
        </w:rPr>
      </w:pPr>
    </w:p>
    <w:p w:rsidR="00C5554E" w:rsidRPr="00F42AE4" w:rsidRDefault="00C5554E" w:rsidP="00425500">
      <w:pPr>
        <w:spacing w:line="231" w:lineRule="exact"/>
        <w:jc w:val="both"/>
        <w:rPr>
          <w:sz w:val="24"/>
          <w:szCs w:val="24"/>
        </w:rPr>
      </w:pPr>
    </w:p>
    <w:p w:rsidR="00393B31" w:rsidRPr="00635F16" w:rsidRDefault="00CD3B60" w:rsidP="00425500">
      <w:pPr>
        <w:tabs>
          <w:tab w:val="left" w:pos="1520"/>
          <w:tab w:val="left" w:pos="9355"/>
        </w:tabs>
        <w:spacing w:line="245" w:lineRule="auto"/>
        <w:ind w:left="851" w:hanging="851"/>
        <w:jc w:val="both"/>
        <w:rPr>
          <w:b/>
          <w:sz w:val="24"/>
          <w:szCs w:val="24"/>
        </w:rPr>
      </w:pPr>
      <w:r w:rsidRPr="00635F16">
        <w:rPr>
          <w:rFonts w:eastAsia="Times New Roman"/>
          <w:b/>
          <w:sz w:val="24"/>
          <w:szCs w:val="24"/>
        </w:rPr>
        <w:t>7A006</w:t>
      </w:r>
      <w:r w:rsidRPr="00635F16">
        <w:rPr>
          <w:b/>
          <w:sz w:val="24"/>
          <w:szCs w:val="24"/>
        </w:rPr>
        <w:tab/>
      </w:r>
      <w:r w:rsidRPr="00635F16">
        <w:rPr>
          <w:rFonts w:eastAsia="Times New Roman"/>
          <w:b/>
          <w:sz w:val="24"/>
          <w:szCs w:val="24"/>
        </w:rPr>
        <w:t>Visinomjeri za upotrebu u zraku, koji ne rade na frekvencijama od 4,2 do uklju</w:t>
      </w:r>
      <w:r w:rsidRPr="00635F16">
        <w:rPr>
          <w:rFonts w:eastAsia="Arial"/>
          <w:b/>
          <w:sz w:val="24"/>
          <w:szCs w:val="24"/>
        </w:rPr>
        <w:t>č</w:t>
      </w:r>
      <w:r w:rsidRPr="00635F16">
        <w:rPr>
          <w:rFonts w:eastAsia="Times New Roman"/>
          <w:b/>
          <w:sz w:val="24"/>
          <w:szCs w:val="24"/>
        </w:rPr>
        <w:t>uju</w:t>
      </w:r>
      <w:r w:rsidRPr="00635F16">
        <w:rPr>
          <w:rFonts w:eastAsia="Arial"/>
          <w:b/>
          <w:sz w:val="24"/>
          <w:szCs w:val="24"/>
        </w:rPr>
        <w:t>ć</w:t>
      </w:r>
      <w:r w:rsidRPr="00635F16">
        <w:rPr>
          <w:rFonts w:eastAsia="Times New Roman"/>
          <w:b/>
          <w:sz w:val="24"/>
          <w:szCs w:val="24"/>
        </w:rPr>
        <w:t>i 4,4 GHz i imaju bilo koju od sljede</w:t>
      </w:r>
      <w:r w:rsidRPr="00635F16">
        <w:rPr>
          <w:rFonts w:eastAsia="Arial"/>
          <w:b/>
          <w:sz w:val="24"/>
          <w:szCs w:val="24"/>
        </w:rPr>
        <w:t>ć</w:t>
      </w:r>
      <w:r w:rsidRPr="00635F16">
        <w:rPr>
          <w:rFonts w:eastAsia="Times New Roman"/>
          <w:b/>
          <w:sz w:val="24"/>
          <w:szCs w:val="24"/>
        </w:rPr>
        <w:t>ih zna</w:t>
      </w:r>
      <w:r w:rsidRPr="00635F16">
        <w:rPr>
          <w:rFonts w:eastAsia="Arial"/>
          <w:b/>
          <w:sz w:val="24"/>
          <w:szCs w:val="24"/>
        </w:rPr>
        <w:t>č</w:t>
      </w:r>
      <w:r w:rsidRPr="00635F16">
        <w:rPr>
          <w:rFonts w:eastAsia="Times New Roman"/>
          <w:b/>
          <w:sz w:val="24"/>
          <w:szCs w:val="24"/>
        </w:rPr>
        <w:t>ajki:</w:t>
      </w:r>
    </w:p>
    <w:p w:rsidR="00393B31" w:rsidRPr="00F42AE4" w:rsidRDefault="00393B31" w:rsidP="00425500">
      <w:pPr>
        <w:spacing w:line="231" w:lineRule="exact"/>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7A106.</w:t>
      </w:r>
    </w:p>
    <w:p w:rsidR="00393B31" w:rsidRPr="00F42AE4" w:rsidRDefault="00393B31" w:rsidP="00425500">
      <w:pPr>
        <w:spacing w:line="249" w:lineRule="exact"/>
        <w:jc w:val="both"/>
        <w:rPr>
          <w:sz w:val="24"/>
          <w:szCs w:val="24"/>
        </w:rPr>
      </w:pPr>
    </w:p>
    <w:p w:rsidR="00393B31" w:rsidRPr="00F42AE4" w:rsidRDefault="00CD3B60" w:rsidP="00425500">
      <w:pPr>
        <w:numPr>
          <w:ilvl w:val="0"/>
          <w:numId w:val="589"/>
        </w:numPr>
        <w:tabs>
          <w:tab w:val="left" w:pos="1780"/>
        </w:tabs>
        <w:ind w:left="1134" w:hanging="283"/>
        <w:jc w:val="both"/>
        <w:rPr>
          <w:rFonts w:eastAsia="Times New Roman"/>
          <w:sz w:val="24"/>
          <w:szCs w:val="24"/>
        </w:rPr>
      </w:pPr>
      <w:r w:rsidRPr="00F42AE4">
        <w:rPr>
          <w:rFonts w:eastAsia="Times New Roman"/>
          <w:sz w:val="24"/>
          <w:szCs w:val="24"/>
        </w:rPr>
        <w:t xml:space="preserve">‚upravljanje potrošnjom energije’; </w:t>
      </w:r>
      <w:r w:rsidRPr="00F42AE4">
        <w:rPr>
          <w:rFonts w:eastAsia="Times New Roman"/>
          <w:sz w:val="24"/>
          <w:szCs w:val="24"/>
          <w:u w:val="single"/>
        </w:rPr>
        <w:t>ili</w:t>
      </w:r>
    </w:p>
    <w:p w:rsidR="00393B31" w:rsidRPr="00F42AE4" w:rsidRDefault="00393B31" w:rsidP="00425500">
      <w:pPr>
        <w:spacing w:line="247" w:lineRule="exact"/>
        <w:ind w:left="1134" w:hanging="283"/>
        <w:jc w:val="both"/>
        <w:rPr>
          <w:rFonts w:eastAsia="Times New Roman"/>
          <w:sz w:val="24"/>
          <w:szCs w:val="24"/>
        </w:rPr>
      </w:pPr>
    </w:p>
    <w:p w:rsidR="00C5554E" w:rsidRDefault="00CD3B60" w:rsidP="00425500">
      <w:pPr>
        <w:numPr>
          <w:ilvl w:val="0"/>
          <w:numId w:val="589"/>
        </w:numPr>
        <w:tabs>
          <w:tab w:val="left" w:pos="1779"/>
        </w:tabs>
        <w:spacing w:line="510" w:lineRule="auto"/>
        <w:ind w:left="1134" w:hanging="283"/>
        <w:jc w:val="both"/>
        <w:rPr>
          <w:rFonts w:eastAsia="Times New Roman"/>
          <w:sz w:val="24"/>
          <w:szCs w:val="24"/>
        </w:rPr>
      </w:pPr>
      <w:r w:rsidRPr="00F42AE4">
        <w:rPr>
          <w:rFonts w:eastAsia="Times New Roman"/>
          <w:sz w:val="24"/>
          <w:szCs w:val="24"/>
        </w:rPr>
        <w:t xml:space="preserve">primjenjuju modulaciju s pomakom faze. </w:t>
      </w:r>
    </w:p>
    <w:p w:rsidR="00393B31" w:rsidRPr="00F42AE4" w:rsidRDefault="00CD3B60" w:rsidP="00425500">
      <w:pPr>
        <w:tabs>
          <w:tab w:val="left" w:pos="1779"/>
          <w:tab w:val="left" w:pos="9355"/>
        </w:tabs>
        <w:spacing w:line="510" w:lineRule="auto"/>
        <w:ind w:left="113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tabs>
          <w:tab w:val="left" w:pos="9355"/>
        </w:tabs>
        <w:spacing w:line="2" w:lineRule="exact"/>
        <w:ind w:left="1134"/>
        <w:jc w:val="both"/>
        <w:rPr>
          <w:sz w:val="24"/>
          <w:szCs w:val="24"/>
        </w:rPr>
      </w:pPr>
    </w:p>
    <w:p w:rsidR="00393B31" w:rsidRPr="00F42AE4" w:rsidRDefault="00CD3B60" w:rsidP="00425500">
      <w:pPr>
        <w:tabs>
          <w:tab w:val="left" w:pos="9355"/>
        </w:tabs>
        <w:spacing w:line="246" w:lineRule="auto"/>
        <w:ind w:left="1134"/>
        <w:jc w:val="both"/>
        <w:rPr>
          <w:sz w:val="24"/>
          <w:szCs w:val="24"/>
        </w:rPr>
      </w:pPr>
      <w:r w:rsidRPr="00F42AE4">
        <w:rPr>
          <w:rFonts w:eastAsia="Times New Roman"/>
          <w:i/>
          <w:iCs/>
          <w:sz w:val="24"/>
          <w:szCs w:val="24"/>
        </w:rPr>
        <w:t>‚Upravljanje snagom’ jest promjena prenesene snage signala visinomjera tako da je primljena snaga na visini leta „zrakoplova” uvijek na minimumu potrebnom za utvr</w:t>
      </w:r>
      <w:r w:rsidRPr="00F42AE4">
        <w:rPr>
          <w:rFonts w:eastAsia="Arial"/>
          <w:i/>
          <w:iCs/>
          <w:sz w:val="24"/>
          <w:szCs w:val="24"/>
        </w:rPr>
        <w:t>đ</w:t>
      </w:r>
      <w:r w:rsidRPr="00F42AE4">
        <w:rPr>
          <w:rFonts w:eastAsia="Times New Roman"/>
          <w:i/>
          <w:iCs/>
          <w:sz w:val="24"/>
          <w:szCs w:val="24"/>
        </w:rPr>
        <w:t>ivanje visine.</w:t>
      </w:r>
    </w:p>
    <w:p w:rsidR="00393B31" w:rsidRDefault="00393B31" w:rsidP="00425500">
      <w:pPr>
        <w:spacing w:line="230" w:lineRule="exact"/>
        <w:jc w:val="both"/>
        <w:rPr>
          <w:sz w:val="24"/>
          <w:szCs w:val="24"/>
        </w:rPr>
      </w:pPr>
    </w:p>
    <w:p w:rsidR="001E2081" w:rsidRPr="00F42AE4" w:rsidRDefault="001E2081" w:rsidP="00425500">
      <w:pPr>
        <w:spacing w:line="230" w:lineRule="exact"/>
        <w:jc w:val="both"/>
        <w:rPr>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7A008</w:t>
      </w:r>
      <w:r w:rsidRPr="00635F16">
        <w:rPr>
          <w:b/>
          <w:sz w:val="24"/>
          <w:szCs w:val="24"/>
        </w:rPr>
        <w:tab/>
      </w:r>
      <w:r w:rsidRPr="00635F16">
        <w:rPr>
          <w:rFonts w:eastAsia="Times New Roman"/>
          <w:b/>
          <w:sz w:val="24"/>
          <w:szCs w:val="24"/>
        </w:rPr>
        <w:t>Podvodni sonarni navigacijski sustavi, koji upotrebljavaju Dopplerovu ili korelacijsku brzinu, integrirani s vode</w:t>
      </w:r>
      <w:r w:rsidRPr="00635F16">
        <w:rPr>
          <w:rFonts w:eastAsia="Arial"/>
          <w:b/>
          <w:sz w:val="24"/>
          <w:szCs w:val="24"/>
        </w:rPr>
        <w:t>ć</w:t>
      </w:r>
      <w:r w:rsidRPr="00635F16">
        <w:rPr>
          <w:rFonts w:eastAsia="Times New Roman"/>
          <w:b/>
          <w:sz w:val="24"/>
          <w:szCs w:val="24"/>
        </w:rPr>
        <w:t>im izvorom, koji imaju „to</w:t>
      </w:r>
      <w:r w:rsidRPr="00635F16">
        <w:rPr>
          <w:rFonts w:eastAsia="Arial"/>
          <w:b/>
          <w:sz w:val="24"/>
          <w:szCs w:val="24"/>
        </w:rPr>
        <w:t>č</w:t>
      </w:r>
      <w:r w:rsidRPr="00635F16">
        <w:rPr>
          <w:rFonts w:eastAsia="Times New Roman"/>
          <w:b/>
          <w:sz w:val="24"/>
          <w:szCs w:val="24"/>
        </w:rPr>
        <w:t>nost” odre</w:t>
      </w:r>
      <w:r w:rsidRPr="00635F16">
        <w:rPr>
          <w:rFonts w:eastAsia="Arial"/>
          <w:b/>
          <w:sz w:val="24"/>
          <w:szCs w:val="24"/>
        </w:rPr>
        <w:t>đ</w:t>
      </w:r>
      <w:r w:rsidRPr="00635F16">
        <w:rPr>
          <w:rFonts w:eastAsia="Times New Roman"/>
          <w:b/>
          <w:sz w:val="24"/>
          <w:szCs w:val="24"/>
        </w:rPr>
        <w:t>ivanja položaja manju (bolju) ili jednaku 3 % „vjerojatnosti kružne pogreške” („CEP”) i za njih posebno oblikovane komponente.</w:t>
      </w:r>
    </w:p>
    <w:p w:rsidR="00393B31" w:rsidRPr="00F42AE4" w:rsidRDefault="00393B31" w:rsidP="00425500">
      <w:pPr>
        <w:spacing w:line="236" w:lineRule="exact"/>
        <w:jc w:val="both"/>
        <w:rPr>
          <w:sz w:val="24"/>
          <w:szCs w:val="24"/>
        </w:rPr>
      </w:pPr>
    </w:p>
    <w:p w:rsidR="00393B31" w:rsidRPr="00F42AE4" w:rsidRDefault="00CD3B60" w:rsidP="00425500">
      <w:pPr>
        <w:tabs>
          <w:tab w:val="left" w:pos="2480"/>
        </w:tabs>
        <w:spacing w:line="246" w:lineRule="auto"/>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7A008 ne odnosi se na sustave posebno oblikovane za instalaciju u površinska plovila ili sustave koji zahtijevaju akusti</w:t>
      </w:r>
      <w:r w:rsidRPr="00F42AE4">
        <w:rPr>
          <w:rFonts w:eastAsia="Arial"/>
          <w:i/>
          <w:iCs/>
          <w:sz w:val="24"/>
          <w:szCs w:val="24"/>
        </w:rPr>
        <w:t>č</w:t>
      </w:r>
      <w:r w:rsidRPr="00F42AE4">
        <w:rPr>
          <w:rFonts w:eastAsia="Times New Roman"/>
          <w:i/>
          <w:iCs/>
          <w:sz w:val="24"/>
          <w:szCs w:val="24"/>
        </w:rPr>
        <w:t>ne oslonce radi dobivanja podataka o položaju.</w:t>
      </w:r>
    </w:p>
    <w:p w:rsidR="00393B31" w:rsidRPr="00F42AE4" w:rsidRDefault="00393B31" w:rsidP="00425500">
      <w:pPr>
        <w:spacing w:line="230" w:lineRule="exact"/>
        <w:jc w:val="both"/>
        <w:rPr>
          <w:sz w:val="24"/>
          <w:szCs w:val="24"/>
        </w:rPr>
      </w:pPr>
    </w:p>
    <w:p w:rsidR="00393B31" w:rsidRPr="00F42AE4" w:rsidRDefault="00CD3B60" w:rsidP="00425500">
      <w:pPr>
        <w:spacing w:line="246" w:lineRule="auto"/>
        <w:ind w:left="3119"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kategoriju 6A001.a za akusti</w:t>
      </w:r>
      <w:r w:rsidRPr="00F42AE4">
        <w:rPr>
          <w:rFonts w:eastAsia="Arial"/>
          <w:i/>
          <w:iCs/>
          <w:sz w:val="24"/>
          <w:szCs w:val="24"/>
        </w:rPr>
        <w:t>č</w:t>
      </w:r>
      <w:r w:rsidRPr="00F42AE4">
        <w:rPr>
          <w:rFonts w:eastAsia="Times New Roman"/>
          <w:i/>
          <w:iCs/>
          <w:sz w:val="24"/>
          <w:szCs w:val="24"/>
        </w:rPr>
        <w:t>ne sustave i 6.A001.b za opremu za zapise sonara na temelju korelacijske i Dopplerove brzine.</w:t>
      </w:r>
    </w:p>
    <w:p w:rsidR="00393B31" w:rsidRPr="00F42AE4" w:rsidRDefault="00393B31" w:rsidP="00425500">
      <w:pPr>
        <w:spacing w:line="230" w:lineRule="exact"/>
        <w:ind w:left="3119" w:hanging="2268"/>
        <w:jc w:val="both"/>
        <w:rPr>
          <w:sz w:val="24"/>
          <w:szCs w:val="24"/>
        </w:rPr>
      </w:pPr>
    </w:p>
    <w:p w:rsidR="00393B31" w:rsidRPr="00F42AE4" w:rsidRDefault="00CD3B60" w:rsidP="00425500">
      <w:pPr>
        <w:ind w:left="3119" w:hanging="2268"/>
        <w:jc w:val="both"/>
        <w:rPr>
          <w:sz w:val="24"/>
          <w:szCs w:val="24"/>
        </w:rPr>
      </w:pPr>
      <w:r w:rsidRPr="00F42AE4">
        <w:rPr>
          <w:rFonts w:eastAsia="Times New Roman"/>
          <w:i/>
          <w:iCs/>
          <w:sz w:val="24"/>
          <w:szCs w:val="24"/>
        </w:rPr>
        <w:t>Vidi 8A002 za ostale pomorske sustave.</w:t>
      </w:r>
    </w:p>
    <w:p w:rsidR="00393B31" w:rsidRDefault="00393B31" w:rsidP="00425500">
      <w:pPr>
        <w:jc w:val="both"/>
        <w:rPr>
          <w:sz w:val="24"/>
          <w:szCs w:val="24"/>
        </w:rPr>
      </w:pPr>
    </w:p>
    <w:p w:rsidR="0090711B" w:rsidRDefault="0090711B" w:rsidP="00425500">
      <w:pPr>
        <w:jc w:val="both"/>
        <w:rPr>
          <w:sz w:val="24"/>
          <w:szCs w:val="24"/>
        </w:rPr>
      </w:pPr>
    </w:p>
    <w:p w:rsidR="0090711B" w:rsidRDefault="0090711B" w:rsidP="00425500">
      <w:pPr>
        <w:jc w:val="both"/>
        <w:rPr>
          <w:sz w:val="24"/>
          <w:szCs w:val="24"/>
        </w:rPr>
      </w:pPr>
    </w:p>
    <w:p w:rsidR="0090711B" w:rsidRPr="00635F16" w:rsidRDefault="0090711B" w:rsidP="00425500">
      <w:pPr>
        <w:tabs>
          <w:tab w:val="left" w:pos="9355"/>
        </w:tabs>
        <w:spacing w:line="245" w:lineRule="auto"/>
        <w:ind w:left="851" w:hanging="851"/>
        <w:jc w:val="both"/>
        <w:rPr>
          <w:b/>
          <w:sz w:val="24"/>
          <w:szCs w:val="24"/>
        </w:rPr>
      </w:pPr>
      <w:r w:rsidRPr="00635F16">
        <w:rPr>
          <w:b/>
          <w:sz w:val="24"/>
          <w:szCs w:val="24"/>
        </w:rPr>
        <w:t xml:space="preserve">7A101 Linearni akcelerometri, osim onih navedenih u 7A001, oblikovani za upotrebu u inercijskim navigacijskim sustavima ili </w:t>
      </w:r>
      <w:r w:rsidRPr="00635F16">
        <w:rPr>
          <w:rFonts w:eastAsia="Times New Roman"/>
          <w:b/>
          <w:sz w:val="24"/>
          <w:szCs w:val="24"/>
        </w:rPr>
        <w:t>u sustavima navo</w:t>
      </w:r>
      <w:r w:rsidRPr="00635F16">
        <w:rPr>
          <w:rFonts w:eastAsia="Arial"/>
          <w:b/>
          <w:sz w:val="24"/>
          <w:szCs w:val="24"/>
        </w:rPr>
        <w:t>đ</w:t>
      </w:r>
      <w:r w:rsidRPr="00635F16">
        <w:rPr>
          <w:rFonts w:eastAsia="Times New Roman"/>
          <w:b/>
          <w:sz w:val="24"/>
          <w:szCs w:val="24"/>
        </w:rPr>
        <w:t>enja bilo koje vrste, koji se mogu upotrebljavati u ‚projektilima’, i za njih posebno oblikovane komponente komponente, koji imaju sve sljede</w:t>
      </w:r>
      <w:r w:rsidRPr="00635F16">
        <w:rPr>
          <w:rFonts w:eastAsia="Arial"/>
          <w:b/>
          <w:sz w:val="24"/>
          <w:szCs w:val="24"/>
        </w:rPr>
        <w:t>ć</w:t>
      </w:r>
      <w:r w:rsidRPr="00635F16">
        <w:rPr>
          <w:rFonts w:eastAsia="Times New Roman"/>
          <w:b/>
          <w:sz w:val="24"/>
          <w:szCs w:val="24"/>
        </w:rPr>
        <w:t>e zna</w:t>
      </w:r>
      <w:r w:rsidRPr="00635F16">
        <w:rPr>
          <w:rFonts w:eastAsia="Arial"/>
          <w:b/>
          <w:sz w:val="24"/>
          <w:szCs w:val="24"/>
        </w:rPr>
        <w:t>č</w:t>
      </w:r>
      <w:r w:rsidRPr="00635F16">
        <w:rPr>
          <w:rFonts w:eastAsia="Times New Roman"/>
          <w:b/>
          <w:sz w:val="24"/>
          <w:szCs w:val="24"/>
        </w:rPr>
        <w:t>ajke:</w:t>
      </w:r>
    </w:p>
    <w:p w:rsidR="0090711B" w:rsidRDefault="0090711B" w:rsidP="00425500">
      <w:pPr>
        <w:ind w:left="851" w:hanging="851"/>
        <w:rPr>
          <w:sz w:val="24"/>
          <w:szCs w:val="24"/>
        </w:rPr>
      </w:pPr>
    </w:p>
    <w:p w:rsidR="00393B31" w:rsidRPr="00F42AE4" w:rsidRDefault="00CD3B60" w:rsidP="00425500">
      <w:pPr>
        <w:tabs>
          <w:tab w:val="left" w:pos="1134"/>
        </w:tabs>
        <w:ind w:firstLine="851"/>
        <w:jc w:val="both"/>
        <w:rPr>
          <w:sz w:val="24"/>
          <w:szCs w:val="24"/>
        </w:rPr>
      </w:pPr>
      <w:bookmarkStart w:id="111" w:name="page195"/>
      <w:bookmarkEnd w:id="111"/>
      <w:r w:rsidRPr="00F42AE4">
        <w:rPr>
          <w:rFonts w:eastAsia="Times New Roman"/>
          <w:sz w:val="24"/>
          <w:szCs w:val="24"/>
        </w:rPr>
        <w:t xml:space="preserve">a.  „bias” „ponovljivost” manju (bolju) od 1 250 mikro g </w:t>
      </w:r>
      <w:r w:rsidRPr="00F42AE4">
        <w:rPr>
          <w:rFonts w:eastAsia="Times New Roman"/>
          <w:sz w:val="24"/>
          <w:szCs w:val="24"/>
          <w:u w:val="single"/>
        </w:rPr>
        <w:t>i</w:t>
      </w:r>
    </w:p>
    <w:p w:rsidR="00393B31" w:rsidRPr="00F42AE4" w:rsidRDefault="00393B31" w:rsidP="00425500">
      <w:pPr>
        <w:tabs>
          <w:tab w:val="left" w:pos="1134"/>
        </w:tabs>
        <w:spacing w:line="300" w:lineRule="exact"/>
        <w:ind w:firstLine="851"/>
        <w:jc w:val="both"/>
        <w:rPr>
          <w:sz w:val="24"/>
          <w:szCs w:val="24"/>
        </w:rPr>
      </w:pPr>
    </w:p>
    <w:p w:rsidR="00393B31" w:rsidRPr="00F42AE4" w:rsidRDefault="00CD3B60" w:rsidP="00425500">
      <w:pPr>
        <w:tabs>
          <w:tab w:val="left" w:pos="1134"/>
        </w:tabs>
        <w:ind w:firstLine="851"/>
        <w:jc w:val="both"/>
        <w:rPr>
          <w:sz w:val="24"/>
          <w:szCs w:val="24"/>
        </w:rPr>
      </w:pPr>
      <w:r w:rsidRPr="00F42AE4">
        <w:rPr>
          <w:rFonts w:eastAsia="Times New Roman"/>
          <w:sz w:val="24"/>
          <w:szCs w:val="24"/>
        </w:rPr>
        <w:t>b. „skaliraju</w:t>
      </w:r>
      <w:r w:rsidRPr="00F42AE4">
        <w:rPr>
          <w:rFonts w:eastAsia="Arial"/>
          <w:sz w:val="24"/>
          <w:szCs w:val="24"/>
        </w:rPr>
        <w:t>ć</w:t>
      </w:r>
      <w:r w:rsidRPr="00F42AE4">
        <w:rPr>
          <w:rFonts w:eastAsia="Times New Roman"/>
          <w:sz w:val="24"/>
          <w:szCs w:val="24"/>
        </w:rPr>
        <w:t>i faktor” „ponovljivosti” manji (bolji) od 1 250 ppm;</w:t>
      </w:r>
    </w:p>
    <w:p w:rsidR="00393B31" w:rsidRPr="00F42AE4" w:rsidRDefault="00393B31" w:rsidP="00425500">
      <w:pPr>
        <w:spacing w:line="298" w:lineRule="exact"/>
        <w:jc w:val="both"/>
        <w:rPr>
          <w:sz w:val="24"/>
          <w:szCs w:val="24"/>
        </w:rPr>
      </w:pPr>
    </w:p>
    <w:p w:rsidR="00393B31" w:rsidRPr="00F42AE4" w:rsidRDefault="00CD3B60" w:rsidP="00425500">
      <w:pPr>
        <w:tabs>
          <w:tab w:val="left" w:pos="2480"/>
        </w:tabs>
        <w:spacing w:line="247" w:lineRule="auto"/>
        <w:ind w:left="2552" w:hanging="1418"/>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7A101 ne odnosi se na akcelerometre koji su posebno oblikovani i razvijeni kao senzori mjerenja tijekom vrtnje (MWD) za upotrebu u izradi dubinskih bušotina.</w:t>
      </w:r>
    </w:p>
    <w:p w:rsidR="00393B31" w:rsidRPr="00F42AE4" w:rsidRDefault="00393B31" w:rsidP="00425500">
      <w:pPr>
        <w:spacing w:line="281" w:lineRule="exact"/>
        <w:jc w:val="both"/>
        <w:rPr>
          <w:sz w:val="24"/>
          <w:szCs w:val="24"/>
        </w:rPr>
      </w:pPr>
    </w:p>
    <w:p w:rsidR="00393B31" w:rsidRPr="00F42AE4" w:rsidRDefault="00CD3B60" w:rsidP="00425500">
      <w:pPr>
        <w:ind w:left="1418" w:hanging="28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122" w:lineRule="exact"/>
        <w:ind w:left="1418" w:hanging="284"/>
        <w:jc w:val="both"/>
        <w:rPr>
          <w:sz w:val="24"/>
          <w:szCs w:val="24"/>
        </w:rPr>
      </w:pPr>
    </w:p>
    <w:p w:rsidR="00393B31" w:rsidRPr="00F42AE4" w:rsidRDefault="00CD3B60" w:rsidP="00425500">
      <w:pPr>
        <w:numPr>
          <w:ilvl w:val="0"/>
          <w:numId w:val="590"/>
        </w:numPr>
        <w:tabs>
          <w:tab w:val="left" w:pos="1780"/>
        </w:tabs>
        <w:spacing w:line="245" w:lineRule="auto"/>
        <w:ind w:left="1418" w:hanging="284"/>
        <w:jc w:val="both"/>
        <w:rPr>
          <w:rFonts w:eastAsia="Times New Roman"/>
          <w:i/>
          <w:iCs/>
          <w:sz w:val="24"/>
          <w:szCs w:val="24"/>
        </w:rPr>
      </w:pPr>
      <w:r w:rsidRPr="00F42AE4">
        <w:rPr>
          <w:rFonts w:eastAsia="Times New Roman"/>
          <w:i/>
          <w:iCs/>
          <w:sz w:val="24"/>
          <w:szCs w:val="24"/>
        </w:rPr>
        <w:t>U 7A101 ‚projektili’ zna</w:t>
      </w:r>
      <w:r w:rsidRPr="00F42AE4">
        <w:rPr>
          <w:rFonts w:eastAsia="Arial"/>
          <w:i/>
          <w:iCs/>
          <w:sz w:val="24"/>
          <w:szCs w:val="24"/>
        </w:rPr>
        <w:t>č</w:t>
      </w:r>
      <w:r w:rsidRPr="00F42AE4">
        <w:rPr>
          <w:rFonts w:eastAsia="Times New Roman"/>
          <w:i/>
          <w:iCs/>
          <w:sz w:val="24"/>
          <w:szCs w:val="24"/>
        </w:rPr>
        <w:t>i cjelokupni raketni sustavi i sustavi zra</w:t>
      </w:r>
      <w:r w:rsidRPr="00F42AE4">
        <w:rPr>
          <w:rFonts w:eastAsia="Arial"/>
          <w:i/>
          <w:iCs/>
          <w:sz w:val="24"/>
          <w:szCs w:val="24"/>
        </w:rPr>
        <w:t>č</w:t>
      </w:r>
      <w:r w:rsidRPr="00F42AE4">
        <w:rPr>
          <w:rFonts w:eastAsia="Times New Roman"/>
          <w:i/>
          <w:iCs/>
          <w:sz w:val="24"/>
          <w:szCs w:val="24"/>
        </w:rPr>
        <w:t xml:space="preserve">nih bespilotnih letjelica </w:t>
      </w:r>
      <w:r w:rsidRPr="00F42AE4">
        <w:rPr>
          <w:rFonts w:eastAsia="Arial"/>
          <w:i/>
          <w:iCs/>
          <w:sz w:val="24"/>
          <w:szCs w:val="24"/>
        </w:rPr>
        <w:t>č</w:t>
      </w:r>
      <w:r w:rsidRPr="00F42AE4">
        <w:rPr>
          <w:rFonts w:eastAsia="Times New Roman"/>
          <w:i/>
          <w:iCs/>
          <w:sz w:val="24"/>
          <w:szCs w:val="24"/>
        </w:rPr>
        <w:t>iji je doseg ve</w:t>
      </w:r>
      <w:r w:rsidRPr="00F42AE4">
        <w:rPr>
          <w:rFonts w:eastAsia="Arial"/>
          <w:i/>
          <w:iCs/>
          <w:sz w:val="24"/>
          <w:szCs w:val="24"/>
        </w:rPr>
        <w:t>ć</w:t>
      </w:r>
      <w:r w:rsidRPr="00F42AE4">
        <w:rPr>
          <w:rFonts w:eastAsia="Times New Roman"/>
          <w:i/>
          <w:iCs/>
          <w:sz w:val="24"/>
          <w:szCs w:val="24"/>
        </w:rPr>
        <w:t>i od 300 km.</w:t>
      </w:r>
    </w:p>
    <w:p w:rsidR="00393B31" w:rsidRPr="00F42AE4" w:rsidRDefault="00393B31" w:rsidP="00425500">
      <w:pPr>
        <w:spacing w:line="282" w:lineRule="exact"/>
        <w:ind w:left="1418" w:hanging="284"/>
        <w:jc w:val="both"/>
        <w:rPr>
          <w:rFonts w:eastAsia="Times New Roman"/>
          <w:i/>
          <w:iCs/>
          <w:sz w:val="24"/>
          <w:szCs w:val="24"/>
        </w:rPr>
      </w:pPr>
    </w:p>
    <w:p w:rsidR="00393B31" w:rsidRPr="00F42AE4" w:rsidRDefault="00CD3B60" w:rsidP="00425500">
      <w:pPr>
        <w:numPr>
          <w:ilvl w:val="0"/>
          <w:numId w:val="590"/>
        </w:numPr>
        <w:tabs>
          <w:tab w:val="left" w:pos="1780"/>
        </w:tabs>
        <w:spacing w:line="246" w:lineRule="auto"/>
        <w:ind w:left="1418" w:hanging="284"/>
        <w:jc w:val="both"/>
        <w:rPr>
          <w:rFonts w:eastAsia="Times New Roman"/>
          <w:i/>
          <w:iCs/>
          <w:sz w:val="24"/>
          <w:szCs w:val="24"/>
        </w:rPr>
      </w:pPr>
      <w:r w:rsidRPr="00F42AE4">
        <w:rPr>
          <w:rFonts w:eastAsia="Times New Roman"/>
          <w:i/>
          <w:iCs/>
          <w:sz w:val="24"/>
          <w:szCs w:val="24"/>
        </w:rPr>
        <w:t>U 7A101 mjerenje „bias” i „skaliraju</w:t>
      </w:r>
      <w:r w:rsidRPr="00F42AE4">
        <w:rPr>
          <w:rFonts w:eastAsia="Arial"/>
          <w:i/>
          <w:iCs/>
          <w:sz w:val="24"/>
          <w:szCs w:val="24"/>
        </w:rPr>
        <w:t>ć</w:t>
      </w:r>
      <w:r w:rsidRPr="00F42AE4">
        <w:rPr>
          <w:rFonts w:eastAsia="Times New Roman"/>
          <w:i/>
          <w:iCs/>
          <w:sz w:val="24"/>
          <w:szCs w:val="24"/>
        </w:rPr>
        <w:t>eg faktora” odnosi se na jedno sigma standardno odstupanje u odnosu na fiksnu kalibraciju tijekom razdoblja od jedne godine;</w:t>
      </w:r>
    </w:p>
    <w:p w:rsidR="00393B31" w:rsidRDefault="00393B31" w:rsidP="00425500">
      <w:pPr>
        <w:spacing w:line="283" w:lineRule="exact"/>
        <w:jc w:val="both"/>
        <w:rPr>
          <w:sz w:val="24"/>
          <w:szCs w:val="24"/>
        </w:rPr>
      </w:pPr>
    </w:p>
    <w:p w:rsidR="0090711B" w:rsidRPr="00635F16" w:rsidRDefault="0090711B" w:rsidP="00425500">
      <w:pPr>
        <w:spacing w:line="283" w:lineRule="exact"/>
        <w:jc w:val="both"/>
        <w:rPr>
          <w:b/>
          <w:sz w:val="24"/>
          <w:szCs w:val="24"/>
        </w:rPr>
      </w:pPr>
    </w:p>
    <w:p w:rsidR="00393B31" w:rsidRPr="00635F16" w:rsidRDefault="00CD3B60" w:rsidP="00425500">
      <w:pPr>
        <w:tabs>
          <w:tab w:val="left" w:pos="1520"/>
        </w:tabs>
        <w:spacing w:line="207" w:lineRule="auto"/>
        <w:ind w:left="851" w:hanging="851"/>
        <w:jc w:val="both"/>
        <w:rPr>
          <w:b/>
          <w:sz w:val="24"/>
          <w:szCs w:val="24"/>
        </w:rPr>
      </w:pPr>
      <w:r w:rsidRPr="00635F16">
        <w:rPr>
          <w:rFonts w:eastAsia="Times New Roman"/>
          <w:b/>
          <w:sz w:val="24"/>
          <w:szCs w:val="24"/>
        </w:rPr>
        <w:t>7A102</w:t>
      </w:r>
      <w:r w:rsidRPr="00635F16">
        <w:rPr>
          <w:b/>
          <w:sz w:val="24"/>
          <w:szCs w:val="24"/>
        </w:rPr>
        <w:tab/>
      </w:r>
      <w:r w:rsidRPr="00635F16">
        <w:rPr>
          <w:rFonts w:eastAsia="Times New Roman"/>
          <w:b/>
          <w:sz w:val="24"/>
          <w:szCs w:val="24"/>
        </w:rPr>
        <w:t>Sve vrste žiroskopa, osim onih navedenih u 7A002, koji se mogu upotrebljavati u ‚projektilima’, s izmje</w:t>
      </w:r>
      <w:r w:rsidRPr="00635F16">
        <w:rPr>
          <w:rFonts w:eastAsia="Arial"/>
          <w:b/>
          <w:sz w:val="24"/>
          <w:szCs w:val="24"/>
        </w:rPr>
        <w:t>­</w:t>
      </w:r>
      <w:r w:rsidRPr="00635F16">
        <w:rPr>
          <w:rFonts w:eastAsia="Times New Roman"/>
          <w:b/>
          <w:sz w:val="24"/>
          <w:szCs w:val="24"/>
        </w:rPr>
        <w:t xml:space="preserve"> renom ‚stabilnoš</w:t>
      </w:r>
      <w:r w:rsidRPr="00635F16">
        <w:rPr>
          <w:rFonts w:eastAsia="Arial"/>
          <w:b/>
          <w:sz w:val="24"/>
          <w:szCs w:val="24"/>
        </w:rPr>
        <w:t>ć</w:t>
      </w:r>
      <w:r w:rsidRPr="00635F16">
        <w:rPr>
          <w:rFonts w:eastAsia="Times New Roman"/>
          <w:b/>
          <w:sz w:val="24"/>
          <w:szCs w:val="24"/>
        </w:rPr>
        <w:t>u’ „veli</w:t>
      </w:r>
      <w:r w:rsidRPr="00635F16">
        <w:rPr>
          <w:rFonts w:eastAsia="Arial"/>
          <w:b/>
          <w:sz w:val="24"/>
          <w:szCs w:val="24"/>
        </w:rPr>
        <w:t>č</w:t>
      </w:r>
      <w:r w:rsidRPr="00635F16">
        <w:rPr>
          <w:rFonts w:eastAsia="Times New Roman"/>
          <w:b/>
          <w:sz w:val="24"/>
          <w:szCs w:val="24"/>
        </w:rPr>
        <w:t xml:space="preserve">ine otklona” manjom od 0,5 </w:t>
      </w:r>
      <w:r w:rsidRPr="00635F16">
        <w:rPr>
          <w:rFonts w:eastAsia="Times New Roman"/>
          <w:b/>
          <w:sz w:val="24"/>
          <w:szCs w:val="24"/>
          <w:vertAlign w:val="superscript"/>
        </w:rPr>
        <w:t>o</w:t>
      </w:r>
      <w:r w:rsidRPr="00635F16">
        <w:rPr>
          <w:rFonts w:eastAsia="Times New Roman"/>
          <w:b/>
          <w:sz w:val="24"/>
          <w:szCs w:val="24"/>
        </w:rPr>
        <w:t xml:space="preserve"> (1 sigma ili rms) na sat u okolini 1 g i za njih posebno oblikovane komponente.</w:t>
      </w:r>
    </w:p>
    <w:p w:rsidR="00393B31" w:rsidRPr="00F42AE4" w:rsidRDefault="00393B31" w:rsidP="00425500">
      <w:pPr>
        <w:spacing w:line="288" w:lineRule="exact"/>
        <w:ind w:left="851" w:hanging="851"/>
        <w:jc w:val="both"/>
        <w:rPr>
          <w:sz w:val="24"/>
          <w:szCs w:val="24"/>
        </w:rPr>
      </w:pPr>
    </w:p>
    <w:p w:rsidR="00393B31" w:rsidRPr="00F42AE4" w:rsidRDefault="00CD3B60" w:rsidP="00425500">
      <w:pPr>
        <w:ind w:left="1276" w:hanging="425"/>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122" w:lineRule="exact"/>
        <w:ind w:left="1276" w:hanging="425"/>
        <w:jc w:val="both"/>
        <w:rPr>
          <w:sz w:val="24"/>
          <w:szCs w:val="24"/>
        </w:rPr>
      </w:pPr>
    </w:p>
    <w:p w:rsidR="00393B31" w:rsidRPr="00F42AE4" w:rsidRDefault="00CD3B60" w:rsidP="00425500">
      <w:pPr>
        <w:numPr>
          <w:ilvl w:val="0"/>
          <w:numId w:val="591"/>
        </w:numPr>
        <w:tabs>
          <w:tab w:val="left" w:pos="1780"/>
        </w:tabs>
        <w:spacing w:line="245" w:lineRule="auto"/>
        <w:ind w:left="1276" w:hanging="425"/>
        <w:jc w:val="both"/>
        <w:rPr>
          <w:rFonts w:eastAsia="Times New Roman"/>
          <w:i/>
          <w:iCs/>
          <w:sz w:val="24"/>
          <w:szCs w:val="24"/>
        </w:rPr>
      </w:pPr>
      <w:r w:rsidRPr="00F42AE4">
        <w:rPr>
          <w:rFonts w:eastAsia="Times New Roman"/>
          <w:i/>
          <w:iCs/>
          <w:sz w:val="24"/>
          <w:szCs w:val="24"/>
        </w:rPr>
        <w:t>U 7A102 ‚projektil’ zna</w:t>
      </w:r>
      <w:r w:rsidRPr="00F42AE4">
        <w:rPr>
          <w:rFonts w:eastAsia="Arial"/>
          <w:i/>
          <w:iCs/>
          <w:sz w:val="24"/>
          <w:szCs w:val="24"/>
        </w:rPr>
        <w:t>č</w:t>
      </w:r>
      <w:r w:rsidRPr="00F42AE4">
        <w:rPr>
          <w:rFonts w:eastAsia="Times New Roman"/>
          <w:i/>
          <w:iCs/>
          <w:sz w:val="24"/>
          <w:szCs w:val="24"/>
        </w:rPr>
        <w:t>i cjelokupni raketni sustavi i sustavi zra</w:t>
      </w:r>
      <w:r w:rsidRPr="00F42AE4">
        <w:rPr>
          <w:rFonts w:eastAsia="Arial"/>
          <w:i/>
          <w:iCs/>
          <w:sz w:val="24"/>
          <w:szCs w:val="24"/>
        </w:rPr>
        <w:t>č</w:t>
      </w:r>
      <w:r w:rsidRPr="00F42AE4">
        <w:rPr>
          <w:rFonts w:eastAsia="Times New Roman"/>
          <w:i/>
          <w:iCs/>
          <w:sz w:val="24"/>
          <w:szCs w:val="24"/>
        </w:rPr>
        <w:t xml:space="preserve">nih bespilotnih letjelica, </w:t>
      </w:r>
      <w:r w:rsidRPr="00F42AE4">
        <w:rPr>
          <w:rFonts w:eastAsia="Arial"/>
          <w:i/>
          <w:iCs/>
          <w:sz w:val="24"/>
          <w:szCs w:val="24"/>
        </w:rPr>
        <w:t>č</w:t>
      </w:r>
      <w:r w:rsidRPr="00F42AE4">
        <w:rPr>
          <w:rFonts w:eastAsia="Times New Roman"/>
          <w:i/>
          <w:iCs/>
          <w:sz w:val="24"/>
          <w:szCs w:val="24"/>
        </w:rPr>
        <w:t>iji je doseg ve</w:t>
      </w:r>
      <w:r w:rsidRPr="00F42AE4">
        <w:rPr>
          <w:rFonts w:eastAsia="Arial"/>
          <w:i/>
          <w:iCs/>
          <w:sz w:val="24"/>
          <w:szCs w:val="24"/>
        </w:rPr>
        <w:t>ć</w:t>
      </w:r>
      <w:r w:rsidRPr="00F42AE4">
        <w:rPr>
          <w:rFonts w:eastAsia="Times New Roman"/>
          <w:i/>
          <w:iCs/>
          <w:sz w:val="24"/>
          <w:szCs w:val="24"/>
        </w:rPr>
        <w:t>i od 300 km.</w:t>
      </w:r>
    </w:p>
    <w:p w:rsidR="00393B31" w:rsidRPr="00F42AE4" w:rsidRDefault="00393B31" w:rsidP="00425500">
      <w:pPr>
        <w:spacing w:line="282" w:lineRule="exact"/>
        <w:ind w:left="1276" w:hanging="425"/>
        <w:jc w:val="both"/>
        <w:rPr>
          <w:rFonts w:eastAsia="Times New Roman"/>
          <w:i/>
          <w:iCs/>
          <w:sz w:val="24"/>
          <w:szCs w:val="24"/>
        </w:rPr>
      </w:pPr>
    </w:p>
    <w:p w:rsidR="00393B31" w:rsidRPr="00F42AE4" w:rsidRDefault="00CD3B60" w:rsidP="00425500">
      <w:pPr>
        <w:numPr>
          <w:ilvl w:val="0"/>
          <w:numId w:val="591"/>
        </w:numPr>
        <w:tabs>
          <w:tab w:val="left" w:pos="1780"/>
        </w:tabs>
        <w:spacing w:line="303" w:lineRule="auto"/>
        <w:ind w:left="1276" w:hanging="425"/>
        <w:jc w:val="both"/>
        <w:rPr>
          <w:rFonts w:eastAsia="Times New Roman"/>
          <w:i/>
          <w:iCs/>
          <w:sz w:val="24"/>
          <w:szCs w:val="24"/>
        </w:rPr>
      </w:pPr>
      <w:r w:rsidRPr="00F42AE4">
        <w:rPr>
          <w:rFonts w:eastAsia="Times New Roman"/>
          <w:i/>
          <w:iCs/>
          <w:sz w:val="24"/>
          <w:szCs w:val="24"/>
        </w:rPr>
        <w:t>U 7A102 ‚stabilnost’ je definirana kao sposobnost specifi</w:t>
      </w:r>
      <w:r w:rsidRPr="00F42AE4">
        <w:rPr>
          <w:rFonts w:eastAsia="Arial"/>
          <w:i/>
          <w:iCs/>
          <w:sz w:val="24"/>
          <w:szCs w:val="24"/>
        </w:rPr>
        <w:t>č</w:t>
      </w:r>
      <w:r w:rsidRPr="00F42AE4">
        <w:rPr>
          <w:rFonts w:eastAsia="Times New Roman"/>
          <w:i/>
          <w:iCs/>
          <w:sz w:val="24"/>
          <w:szCs w:val="24"/>
        </w:rPr>
        <w:t>nog mehanizma ili koeficijenta radne uspješnosti da ostane nepromijenjen tijekom kontinuiranog izlaganja operativnim uvjetima (IEEE STD 528-2001, stavak 2247).</w:t>
      </w:r>
    </w:p>
    <w:p w:rsidR="00393B31" w:rsidRDefault="00393B31" w:rsidP="00425500">
      <w:pPr>
        <w:spacing w:line="237" w:lineRule="exact"/>
        <w:jc w:val="both"/>
        <w:rPr>
          <w:sz w:val="24"/>
          <w:szCs w:val="24"/>
        </w:rPr>
      </w:pPr>
    </w:p>
    <w:p w:rsidR="0090711B" w:rsidRPr="00F42AE4" w:rsidRDefault="0090711B" w:rsidP="00425500">
      <w:pPr>
        <w:spacing w:line="237" w:lineRule="exact"/>
        <w:jc w:val="both"/>
        <w:rPr>
          <w:sz w:val="24"/>
          <w:szCs w:val="24"/>
        </w:rPr>
      </w:pPr>
    </w:p>
    <w:p w:rsidR="00393B31" w:rsidRPr="00635F16" w:rsidRDefault="00CD3B60" w:rsidP="00425500">
      <w:pPr>
        <w:tabs>
          <w:tab w:val="left" w:pos="1520"/>
          <w:tab w:val="left" w:pos="9214"/>
        </w:tabs>
        <w:spacing w:line="246" w:lineRule="auto"/>
        <w:ind w:left="851" w:hanging="851"/>
        <w:jc w:val="both"/>
        <w:rPr>
          <w:b/>
          <w:sz w:val="24"/>
          <w:szCs w:val="24"/>
        </w:rPr>
      </w:pPr>
      <w:r w:rsidRPr="00635F16">
        <w:rPr>
          <w:rFonts w:eastAsia="Times New Roman"/>
          <w:b/>
          <w:sz w:val="24"/>
          <w:szCs w:val="24"/>
        </w:rPr>
        <w:t>7A103</w:t>
      </w:r>
      <w:r w:rsidRPr="00635F16">
        <w:rPr>
          <w:b/>
          <w:sz w:val="24"/>
          <w:szCs w:val="24"/>
        </w:rPr>
        <w:tab/>
      </w:r>
      <w:r w:rsidRPr="00635F16">
        <w:rPr>
          <w:rFonts w:eastAsia="Times New Roman"/>
          <w:b/>
          <w:sz w:val="24"/>
          <w:szCs w:val="24"/>
        </w:rPr>
        <w:t>Instrumenti, navigacijska oprema i sustavi, osim onih koji su navedeni u 7A003, kako slijedi; i za to posebno izra</w:t>
      </w:r>
      <w:r w:rsidRPr="00635F16">
        <w:rPr>
          <w:rFonts w:eastAsia="Arial"/>
          <w:b/>
          <w:sz w:val="24"/>
          <w:szCs w:val="24"/>
        </w:rPr>
        <w:t>đ</w:t>
      </w:r>
      <w:r w:rsidRPr="00635F16">
        <w:rPr>
          <w:rFonts w:eastAsia="Times New Roman"/>
          <w:b/>
          <w:sz w:val="24"/>
          <w:szCs w:val="24"/>
        </w:rPr>
        <w:t>ene komponente:</w:t>
      </w:r>
    </w:p>
    <w:p w:rsidR="00393B31" w:rsidRPr="00F42AE4" w:rsidRDefault="00393B31" w:rsidP="00425500">
      <w:pPr>
        <w:spacing w:line="281" w:lineRule="exact"/>
        <w:jc w:val="both"/>
        <w:rPr>
          <w:sz w:val="24"/>
          <w:szCs w:val="24"/>
        </w:rPr>
      </w:pPr>
    </w:p>
    <w:p w:rsidR="00393B31" w:rsidRPr="00F42AE4" w:rsidRDefault="00CD3B60" w:rsidP="00425500">
      <w:pPr>
        <w:numPr>
          <w:ilvl w:val="0"/>
          <w:numId w:val="592"/>
        </w:numPr>
        <w:tabs>
          <w:tab w:val="left" w:pos="1780"/>
        </w:tabs>
        <w:ind w:left="1134" w:hanging="283"/>
        <w:jc w:val="both"/>
        <w:rPr>
          <w:rFonts w:eastAsia="Times New Roman"/>
          <w:sz w:val="24"/>
          <w:szCs w:val="24"/>
        </w:rPr>
      </w:pPr>
      <w:r w:rsidRPr="00F42AE4">
        <w:rPr>
          <w:rFonts w:eastAsia="Times New Roman"/>
          <w:sz w:val="24"/>
          <w:szCs w:val="24"/>
        </w:rPr>
        <w:t>‚inercijska mjerna oprema ili sustavi’ koja upotrebljava akcelerometre ili žiroskope kako slijedi:</w:t>
      </w:r>
    </w:p>
    <w:p w:rsidR="00393B31" w:rsidRPr="00F42AE4" w:rsidRDefault="00393B31" w:rsidP="00425500">
      <w:pPr>
        <w:spacing w:line="298" w:lineRule="exact"/>
        <w:jc w:val="both"/>
        <w:rPr>
          <w:rFonts w:eastAsia="Times New Roman"/>
          <w:sz w:val="24"/>
          <w:szCs w:val="24"/>
        </w:rPr>
      </w:pPr>
    </w:p>
    <w:p w:rsidR="00393B31" w:rsidRPr="00F42AE4" w:rsidRDefault="00CD3B60" w:rsidP="00425500">
      <w:pPr>
        <w:numPr>
          <w:ilvl w:val="1"/>
          <w:numId w:val="592"/>
        </w:numPr>
        <w:tabs>
          <w:tab w:val="left" w:pos="2020"/>
        </w:tabs>
        <w:spacing w:line="247" w:lineRule="auto"/>
        <w:ind w:left="1418" w:hanging="284"/>
        <w:jc w:val="both"/>
        <w:rPr>
          <w:rFonts w:eastAsia="Times New Roman"/>
          <w:sz w:val="24"/>
          <w:szCs w:val="24"/>
        </w:rPr>
      </w:pPr>
      <w:r w:rsidRPr="00F42AE4">
        <w:rPr>
          <w:rFonts w:eastAsia="Times New Roman"/>
          <w:sz w:val="24"/>
          <w:szCs w:val="24"/>
        </w:rPr>
        <w:t>akcelerometri navedeni u 7A001.a.3</w:t>
      </w:r>
      <w:r w:rsidR="001A5247">
        <w:rPr>
          <w:rFonts w:eastAsia="Times New Roman"/>
          <w:sz w:val="24"/>
          <w:szCs w:val="24"/>
        </w:rPr>
        <w:t>,</w:t>
      </w:r>
      <w:r w:rsidRPr="00F42AE4">
        <w:rPr>
          <w:rFonts w:eastAsia="Times New Roman"/>
          <w:sz w:val="24"/>
          <w:szCs w:val="24"/>
        </w:rPr>
        <w:t xml:space="preserve"> 7A001.b. ili 7A101 ili žiroskopi navedeni u 7A002 ili 7A102; </w:t>
      </w:r>
      <w:r w:rsidRPr="00F42AE4">
        <w:rPr>
          <w:rFonts w:eastAsia="Times New Roman"/>
          <w:sz w:val="24"/>
          <w:szCs w:val="24"/>
          <w:u w:val="single"/>
        </w:rPr>
        <w:t>ili</w:t>
      </w:r>
    </w:p>
    <w:p w:rsidR="00393B31" w:rsidRPr="00F42AE4" w:rsidRDefault="00393B31" w:rsidP="00425500">
      <w:pPr>
        <w:spacing w:line="280" w:lineRule="exact"/>
        <w:ind w:left="1418" w:hanging="284"/>
        <w:jc w:val="both"/>
        <w:rPr>
          <w:rFonts w:eastAsia="Times New Roman"/>
          <w:sz w:val="24"/>
          <w:szCs w:val="24"/>
        </w:rPr>
      </w:pPr>
    </w:p>
    <w:p w:rsidR="00393B31" w:rsidRPr="00F42AE4" w:rsidRDefault="00CD3B60" w:rsidP="00425500">
      <w:pPr>
        <w:spacing w:line="247" w:lineRule="auto"/>
        <w:ind w:left="2694"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7A103.a.1. ne odnosi se na opremu koja sadržava akcelerometre navedene u 7A001.a.3. koji su namijenjeni mjerenju vibracija ili udara.</w:t>
      </w:r>
    </w:p>
    <w:p w:rsidR="00393B31" w:rsidRPr="00F42AE4" w:rsidRDefault="00393B31" w:rsidP="00425500">
      <w:pPr>
        <w:spacing w:line="281" w:lineRule="exact"/>
        <w:ind w:left="1418" w:hanging="284"/>
        <w:jc w:val="both"/>
        <w:rPr>
          <w:rFonts w:eastAsia="Times New Roman"/>
          <w:sz w:val="24"/>
          <w:szCs w:val="24"/>
        </w:rPr>
      </w:pPr>
    </w:p>
    <w:p w:rsidR="00393B31" w:rsidRPr="00F42AE4" w:rsidRDefault="00CD3B60" w:rsidP="00425500">
      <w:pPr>
        <w:numPr>
          <w:ilvl w:val="1"/>
          <w:numId w:val="592"/>
        </w:numPr>
        <w:tabs>
          <w:tab w:val="left" w:pos="2020"/>
        </w:tabs>
        <w:spacing w:line="272" w:lineRule="auto"/>
        <w:ind w:left="1418" w:hanging="284"/>
        <w:jc w:val="both"/>
        <w:rPr>
          <w:rFonts w:eastAsia="Times New Roman"/>
          <w:sz w:val="24"/>
          <w:szCs w:val="24"/>
        </w:rPr>
      </w:pPr>
      <w:r w:rsidRPr="00F42AE4">
        <w:rPr>
          <w:rFonts w:eastAsia="Times New Roman"/>
          <w:sz w:val="24"/>
          <w:szCs w:val="24"/>
        </w:rPr>
        <w:t>akcelerometri navedeni u 7A001.a.1. ili 7A001.a.2. oblikovani su za upotrebu u inercijskim navigacij</w:t>
      </w:r>
      <w:r w:rsidRPr="00F42AE4">
        <w:rPr>
          <w:rFonts w:eastAsia="Arial"/>
          <w:sz w:val="24"/>
          <w:szCs w:val="24"/>
        </w:rPr>
        <w:t>­</w:t>
      </w:r>
      <w:r w:rsidRPr="00F42AE4">
        <w:rPr>
          <w:rFonts w:eastAsia="Times New Roman"/>
          <w:sz w:val="24"/>
          <w:szCs w:val="24"/>
        </w:rPr>
        <w:t xml:space="preserve"> skim sustavima ili sustavima za navo</w:t>
      </w:r>
      <w:r w:rsidRPr="00F42AE4">
        <w:rPr>
          <w:rFonts w:eastAsia="Arial"/>
          <w:sz w:val="24"/>
          <w:szCs w:val="24"/>
        </w:rPr>
        <w:t>đ</w:t>
      </w:r>
      <w:r w:rsidRPr="00F42AE4">
        <w:rPr>
          <w:rFonts w:eastAsia="Times New Roman"/>
          <w:sz w:val="24"/>
          <w:szCs w:val="24"/>
        </w:rPr>
        <w:t>enje svih vrsta te se mogu upotrebljavati u ‚projektilima’;</w:t>
      </w:r>
    </w:p>
    <w:p w:rsidR="00393B31" w:rsidRPr="00F42AE4" w:rsidRDefault="00393B31" w:rsidP="00425500">
      <w:pPr>
        <w:spacing w:line="259" w:lineRule="exact"/>
        <w:ind w:left="1418" w:hanging="284"/>
        <w:jc w:val="both"/>
        <w:rPr>
          <w:sz w:val="24"/>
          <w:szCs w:val="24"/>
        </w:rPr>
      </w:pPr>
    </w:p>
    <w:p w:rsidR="00393B31" w:rsidRPr="00F42AE4" w:rsidRDefault="00CD3B60" w:rsidP="00425500">
      <w:pPr>
        <w:tabs>
          <w:tab w:val="left" w:pos="2700"/>
        </w:tabs>
        <w:ind w:left="2694"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7A103.a.2. ne odnosi se na opremu koja sadržava akcelerometre navedene u 7A001.a.1. ili 7A001.a.2. ako su takvi akcelerometri posebno oblikovani i razvijeni kao senzori mjerenja tijekom vrtnje (MWD) za upotrebu u izradi dubinskih bušotina.</w:t>
      </w:r>
    </w:p>
    <w:p w:rsidR="00393B31" w:rsidRPr="00F42AE4" w:rsidRDefault="00393B31" w:rsidP="00425500">
      <w:pPr>
        <w:spacing w:line="288" w:lineRule="exact"/>
        <w:jc w:val="both"/>
        <w:rPr>
          <w:sz w:val="24"/>
          <w:szCs w:val="24"/>
        </w:rPr>
      </w:pPr>
    </w:p>
    <w:p w:rsidR="00393B31" w:rsidRPr="00F42AE4" w:rsidRDefault="00CD3B60" w:rsidP="00425500">
      <w:pPr>
        <w:ind w:left="1418"/>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Default="00393B31" w:rsidP="00425500">
      <w:pPr>
        <w:spacing w:line="122" w:lineRule="exact"/>
        <w:ind w:left="1418"/>
        <w:jc w:val="both"/>
        <w:rPr>
          <w:sz w:val="24"/>
          <w:szCs w:val="24"/>
        </w:rPr>
      </w:pPr>
    </w:p>
    <w:p w:rsidR="0090711B" w:rsidRDefault="0090711B" w:rsidP="00425500">
      <w:pPr>
        <w:spacing w:line="122" w:lineRule="exact"/>
        <w:ind w:left="1418"/>
        <w:jc w:val="both"/>
        <w:rPr>
          <w:sz w:val="24"/>
          <w:szCs w:val="24"/>
        </w:rPr>
      </w:pPr>
    </w:p>
    <w:p w:rsidR="0090711B" w:rsidRDefault="0090711B" w:rsidP="00425500">
      <w:pPr>
        <w:spacing w:line="122" w:lineRule="exact"/>
        <w:ind w:left="1418"/>
        <w:jc w:val="both"/>
        <w:rPr>
          <w:sz w:val="24"/>
          <w:szCs w:val="24"/>
        </w:rPr>
      </w:pPr>
    </w:p>
    <w:p w:rsidR="0090711B" w:rsidRDefault="0090711B" w:rsidP="00425500">
      <w:pPr>
        <w:spacing w:line="122" w:lineRule="exact"/>
        <w:ind w:left="1418"/>
        <w:jc w:val="both"/>
        <w:rPr>
          <w:sz w:val="24"/>
          <w:szCs w:val="24"/>
        </w:rPr>
      </w:pPr>
    </w:p>
    <w:p w:rsidR="0090711B" w:rsidRDefault="0090711B" w:rsidP="00425500">
      <w:pPr>
        <w:spacing w:line="122" w:lineRule="exact"/>
        <w:ind w:left="1418"/>
        <w:jc w:val="both"/>
        <w:rPr>
          <w:sz w:val="24"/>
          <w:szCs w:val="24"/>
        </w:rPr>
      </w:pPr>
    </w:p>
    <w:p w:rsidR="0090711B" w:rsidRPr="00F42AE4" w:rsidRDefault="0090711B" w:rsidP="00425500">
      <w:pPr>
        <w:spacing w:line="122" w:lineRule="exact"/>
        <w:ind w:left="1418"/>
        <w:jc w:val="both"/>
        <w:rPr>
          <w:sz w:val="24"/>
          <w:szCs w:val="24"/>
        </w:rPr>
      </w:pPr>
    </w:p>
    <w:p w:rsidR="00393B31" w:rsidRPr="00312ED4" w:rsidRDefault="00CD3B60" w:rsidP="00425500">
      <w:pPr>
        <w:spacing w:line="239" w:lineRule="auto"/>
        <w:ind w:left="1418"/>
        <w:jc w:val="both"/>
        <w:rPr>
          <w:rFonts w:eastAsia="Times New Roman"/>
          <w:i/>
          <w:iCs/>
          <w:sz w:val="24"/>
          <w:szCs w:val="24"/>
        </w:rPr>
      </w:pPr>
      <w:r w:rsidRPr="00F42AE4">
        <w:rPr>
          <w:rFonts w:eastAsia="Times New Roman"/>
          <w:i/>
          <w:iCs/>
          <w:sz w:val="24"/>
          <w:szCs w:val="24"/>
        </w:rPr>
        <w:t>‚Inercijska mjerna oprema ili sustavi’ navedeni u 7A103.a. uklju</w:t>
      </w:r>
      <w:r w:rsidRPr="00F42AE4">
        <w:rPr>
          <w:rFonts w:eastAsia="Arial"/>
          <w:i/>
          <w:iCs/>
          <w:sz w:val="24"/>
          <w:szCs w:val="24"/>
        </w:rPr>
        <w:t>č</w:t>
      </w:r>
      <w:r w:rsidRPr="00F42AE4">
        <w:rPr>
          <w:rFonts w:eastAsia="Times New Roman"/>
          <w:i/>
          <w:iCs/>
          <w:sz w:val="24"/>
          <w:szCs w:val="24"/>
        </w:rPr>
        <w:t>uju akcelerometre ili žiroskope za mjerenje promjena brzine i orijentacije radi odre</w:t>
      </w:r>
      <w:r w:rsidRPr="00F42AE4">
        <w:rPr>
          <w:rFonts w:eastAsia="Arial"/>
          <w:i/>
          <w:iCs/>
          <w:sz w:val="24"/>
          <w:szCs w:val="24"/>
        </w:rPr>
        <w:t>đ</w:t>
      </w:r>
      <w:r w:rsidRPr="00F42AE4">
        <w:rPr>
          <w:rFonts w:eastAsia="Times New Roman"/>
          <w:i/>
          <w:iCs/>
          <w:sz w:val="24"/>
          <w:szCs w:val="24"/>
        </w:rPr>
        <w:t>ivanja ili zadržavanja smjera ili položaja bez potrebe za uputama iz vanjskih izvora nakon podešavanja.</w:t>
      </w:r>
    </w:p>
    <w:p w:rsidR="00393B31" w:rsidRPr="00F42AE4" w:rsidRDefault="00393B31" w:rsidP="00425500">
      <w:pPr>
        <w:spacing w:line="290" w:lineRule="exact"/>
        <w:ind w:left="1418"/>
        <w:jc w:val="both"/>
        <w:rPr>
          <w:sz w:val="24"/>
          <w:szCs w:val="24"/>
        </w:rPr>
      </w:pPr>
    </w:p>
    <w:p w:rsidR="00393B31" w:rsidRPr="00F42AE4" w:rsidRDefault="00CD3B60" w:rsidP="00425500">
      <w:pPr>
        <w:tabs>
          <w:tab w:val="left" w:pos="2700"/>
        </w:tabs>
        <w:ind w:left="1418"/>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‚Inercijska mjerna oprema ili sustavi’ u 7A103.a. uklju</w:t>
      </w:r>
      <w:r w:rsidRPr="00F42AE4">
        <w:rPr>
          <w:rFonts w:eastAsia="Arial"/>
          <w:i/>
          <w:iCs/>
          <w:sz w:val="24"/>
          <w:szCs w:val="24"/>
        </w:rPr>
        <w:t>č</w:t>
      </w:r>
      <w:r w:rsidRPr="00F42AE4">
        <w:rPr>
          <w:rFonts w:eastAsia="Times New Roman"/>
          <w:i/>
          <w:iCs/>
          <w:sz w:val="24"/>
          <w:szCs w:val="24"/>
        </w:rPr>
        <w:t>uju:</w:t>
      </w:r>
    </w:p>
    <w:p w:rsidR="00393B31" w:rsidRPr="00F42AE4" w:rsidRDefault="00393B31" w:rsidP="00425500">
      <w:pPr>
        <w:spacing w:line="299" w:lineRule="exact"/>
        <w:ind w:left="1418"/>
        <w:jc w:val="both"/>
        <w:rPr>
          <w:sz w:val="24"/>
          <w:szCs w:val="24"/>
        </w:rPr>
      </w:pPr>
    </w:p>
    <w:p w:rsidR="00393B31" w:rsidRPr="00312ED4" w:rsidRDefault="00CD3B60" w:rsidP="00425500">
      <w:pPr>
        <w:ind w:firstLine="2693"/>
        <w:jc w:val="both"/>
        <w:rPr>
          <w:i/>
          <w:sz w:val="24"/>
          <w:szCs w:val="24"/>
        </w:rPr>
      </w:pPr>
      <w:r w:rsidRPr="00312ED4">
        <w:rPr>
          <w:rFonts w:eastAsia="Times New Roman"/>
          <w:i/>
          <w:sz w:val="24"/>
          <w:szCs w:val="24"/>
        </w:rPr>
        <w:t>— referentne sustave za pozicioniranje i smjer (AHRS);</w:t>
      </w:r>
    </w:p>
    <w:p w:rsidR="00393B31" w:rsidRPr="00312ED4" w:rsidRDefault="00393B31" w:rsidP="00425500">
      <w:pPr>
        <w:ind w:firstLine="2693"/>
        <w:jc w:val="both"/>
        <w:rPr>
          <w:i/>
          <w:sz w:val="24"/>
          <w:szCs w:val="24"/>
        </w:rPr>
      </w:pPr>
    </w:p>
    <w:p w:rsidR="00393B31" w:rsidRDefault="00CD3B60" w:rsidP="00425500">
      <w:pPr>
        <w:ind w:firstLine="2693"/>
        <w:jc w:val="both"/>
        <w:rPr>
          <w:rFonts w:eastAsia="Times New Roman"/>
          <w:i/>
          <w:iCs/>
          <w:sz w:val="24"/>
          <w:szCs w:val="24"/>
        </w:rPr>
      </w:pPr>
      <w:r w:rsidRPr="00312ED4">
        <w:rPr>
          <w:rFonts w:eastAsia="Times New Roman"/>
          <w:i/>
          <w:sz w:val="24"/>
          <w:szCs w:val="24"/>
        </w:rPr>
        <w:t xml:space="preserve">— </w:t>
      </w:r>
      <w:r w:rsidRPr="00312ED4">
        <w:rPr>
          <w:rFonts w:eastAsia="Times New Roman"/>
          <w:i/>
          <w:iCs/>
          <w:sz w:val="24"/>
          <w:szCs w:val="24"/>
        </w:rPr>
        <w:t>žirokompase;</w:t>
      </w:r>
    </w:p>
    <w:p w:rsidR="00312ED4" w:rsidRPr="00312ED4" w:rsidRDefault="00312ED4" w:rsidP="00425500">
      <w:pPr>
        <w:ind w:firstLine="2693"/>
        <w:jc w:val="both"/>
        <w:rPr>
          <w:i/>
          <w:sz w:val="24"/>
          <w:szCs w:val="24"/>
        </w:rPr>
      </w:pPr>
    </w:p>
    <w:p w:rsidR="00393B31" w:rsidRPr="00312ED4" w:rsidRDefault="00CD3B60" w:rsidP="00425500">
      <w:pPr>
        <w:ind w:firstLine="2693"/>
        <w:jc w:val="both"/>
        <w:rPr>
          <w:i/>
          <w:sz w:val="24"/>
          <w:szCs w:val="24"/>
        </w:rPr>
      </w:pPr>
      <w:r w:rsidRPr="00312ED4">
        <w:rPr>
          <w:rFonts w:eastAsia="Times New Roman"/>
          <w:i/>
          <w:sz w:val="24"/>
          <w:szCs w:val="24"/>
        </w:rPr>
        <w:t xml:space="preserve">— </w:t>
      </w:r>
      <w:r w:rsidRPr="00312ED4">
        <w:rPr>
          <w:rFonts w:eastAsia="Times New Roman"/>
          <w:i/>
          <w:iCs/>
          <w:sz w:val="24"/>
          <w:szCs w:val="24"/>
        </w:rPr>
        <w:t>inercijske mjerne jedinice (IMU);</w:t>
      </w:r>
    </w:p>
    <w:p w:rsidR="00393B31" w:rsidRPr="00312ED4" w:rsidRDefault="00393B31" w:rsidP="00425500">
      <w:pPr>
        <w:ind w:firstLine="2693"/>
        <w:jc w:val="both"/>
        <w:rPr>
          <w:i/>
          <w:sz w:val="24"/>
          <w:szCs w:val="24"/>
        </w:rPr>
      </w:pPr>
    </w:p>
    <w:p w:rsidR="00393B31" w:rsidRPr="00312ED4" w:rsidRDefault="00CD3B60" w:rsidP="00425500">
      <w:pPr>
        <w:ind w:firstLine="2693"/>
        <w:jc w:val="both"/>
        <w:rPr>
          <w:i/>
          <w:sz w:val="24"/>
          <w:szCs w:val="24"/>
        </w:rPr>
      </w:pPr>
      <w:r w:rsidRPr="00312ED4">
        <w:rPr>
          <w:rFonts w:eastAsia="Times New Roman"/>
          <w:i/>
          <w:sz w:val="24"/>
          <w:szCs w:val="24"/>
        </w:rPr>
        <w:t xml:space="preserve">— </w:t>
      </w:r>
      <w:r w:rsidRPr="00312ED4">
        <w:rPr>
          <w:rFonts w:eastAsia="Times New Roman"/>
          <w:i/>
          <w:iCs/>
          <w:sz w:val="24"/>
          <w:szCs w:val="24"/>
        </w:rPr>
        <w:t>inercijske navigacijske sustave (INS);</w:t>
      </w:r>
    </w:p>
    <w:p w:rsidR="00393B31" w:rsidRPr="00312ED4" w:rsidRDefault="00393B31" w:rsidP="00425500">
      <w:pPr>
        <w:ind w:firstLine="2693"/>
        <w:jc w:val="both"/>
        <w:rPr>
          <w:i/>
          <w:sz w:val="24"/>
          <w:szCs w:val="24"/>
        </w:rPr>
      </w:pPr>
    </w:p>
    <w:p w:rsidR="00393B31" w:rsidRPr="00312ED4" w:rsidRDefault="00CD3B60" w:rsidP="00425500">
      <w:pPr>
        <w:ind w:firstLine="2693"/>
        <w:jc w:val="both"/>
        <w:rPr>
          <w:i/>
          <w:sz w:val="24"/>
          <w:szCs w:val="24"/>
        </w:rPr>
      </w:pPr>
      <w:r w:rsidRPr="00312ED4">
        <w:rPr>
          <w:rFonts w:eastAsia="Times New Roman"/>
          <w:i/>
          <w:sz w:val="24"/>
          <w:szCs w:val="24"/>
        </w:rPr>
        <w:t xml:space="preserve">— </w:t>
      </w:r>
      <w:r w:rsidRPr="00312ED4">
        <w:rPr>
          <w:rFonts w:eastAsia="Times New Roman"/>
          <w:i/>
          <w:iCs/>
          <w:sz w:val="24"/>
          <w:szCs w:val="24"/>
        </w:rPr>
        <w:t>inercijske referentne sustave (IRS);</w:t>
      </w:r>
    </w:p>
    <w:p w:rsidR="00393B31" w:rsidRPr="00312ED4" w:rsidRDefault="00393B31" w:rsidP="00425500">
      <w:pPr>
        <w:ind w:firstLine="2693"/>
        <w:jc w:val="both"/>
        <w:rPr>
          <w:i/>
          <w:sz w:val="24"/>
          <w:szCs w:val="24"/>
        </w:rPr>
      </w:pPr>
    </w:p>
    <w:p w:rsidR="00393B31" w:rsidRPr="00312ED4" w:rsidRDefault="00CD3B60" w:rsidP="00425500">
      <w:pPr>
        <w:ind w:firstLine="2693"/>
        <w:jc w:val="both"/>
        <w:rPr>
          <w:i/>
          <w:sz w:val="24"/>
          <w:szCs w:val="24"/>
        </w:rPr>
      </w:pPr>
      <w:r w:rsidRPr="00312ED4">
        <w:rPr>
          <w:rFonts w:eastAsia="Times New Roman"/>
          <w:i/>
          <w:sz w:val="24"/>
          <w:szCs w:val="24"/>
        </w:rPr>
        <w:t xml:space="preserve">— </w:t>
      </w:r>
      <w:r w:rsidRPr="00312ED4">
        <w:rPr>
          <w:rFonts w:eastAsia="Times New Roman"/>
          <w:i/>
          <w:iCs/>
          <w:sz w:val="24"/>
          <w:szCs w:val="24"/>
        </w:rPr>
        <w:t>inercijske referentne jedinice (IRU).</w:t>
      </w:r>
    </w:p>
    <w:p w:rsidR="00393B31" w:rsidRPr="00F42AE4" w:rsidRDefault="00393B31" w:rsidP="00425500">
      <w:pPr>
        <w:spacing w:line="317" w:lineRule="exact"/>
        <w:jc w:val="both"/>
        <w:rPr>
          <w:sz w:val="24"/>
          <w:szCs w:val="24"/>
        </w:rPr>
      </w:pPr>
    </w:p>
    <w:p w:rsidR="00393B31" w:rsidRPr="00F42AE4" w:rsidRDefault="00CD3B60" w:rsidP="00425500">
      <w:pPr>
        <w:numPr>
          <w:ilvl w:val="0"/>
          <w:numId w:val="593"/>
        </w:numPr>
        <w:tabs>
          <w:tab w:val="left" w:pos="1780"/>
        </w:tabs>
        <w:spacing w:line="245" w:lineRule="auto"/>
        <w:ind w:left="1134" w:hanging="283"/>
        <w:jc w:val="both"/>
        <w:rPr>
          <w:rFonts w:eastAsia="Times New Roman"/>
          <w:sz w:val="24"/>
          <w:szCs w:val="24"/>
        </w:rPr>
      </w:pPr>
      <w:r w:rsidRPr="00F42AE4">
        <w:rPr>
          <w:rFonts w:eastAsia="Times New Roman"/>
          <w:sz w:val="24"/>
          <w:szCs w:val="24"/>
        </w:rPr>
        <w:t>integrirani sustavi instrumenata za letenje, koji uklju</w:t>
      </w:r>
      <w:r w:rsidRPr="00F42AE4">
        <w:rPr>
          <w:rFonts w:eastAsia="Arial"/>
          <w:sz w:val="24"/>
          <w:szCs w:val="24"/>
        </w:rPr>
        <w:t>č</w:t>
      </w:r>
      <w:r w:rsidRPr="00F42AE4">
        <w:rPr>
          <w:rFonts w:eastAsia="Times New Roman"/>
          <w:sz w:val="24"/>
          <w:szCs w:val="24"/>
        </w:rPr>
        <w:t>uju žirostabilizatore ili automatske pilote, obliko</w:t>
      </w:r>
      <w:r w:rsidRPr="00F42AE4">
        <w:rPr>
          <w:rFonts w:eastAsia="Arial"/>
          <w:sz w:val="24"/>
          <w:szCs w:val="24"/>
        </w:rPr>
        <w:t>­</w:t>
      </w:r>
      <w:r w:rsidRPr="00F42AE4">
        <w:rPr>
          <w:rFonts w:eastAsia="Times New Roman"/>
          <w:sz w:val="24"/>
          <w:szCs w:val="24"/>
        </w:rPr>
        <w:t xml:space="preserve"> vani ili preina</w:t>
      </w:r>
      <w:r w:rsidRPr="00F42AE4">
        <w:rPr>
          <w:rFonts w:eastAsia="Arial"/>
          <w:sz w:val="24"/>
          <w:szCs w:val="24"/>
        </w:rPr>
        <w:t>č</w:t>
      </w:r>
      <w:r w:rsidRPr="00F42AE4">
        <w:rPr>
          <w:rFonts w:eastAsia="Times New Roman"/>
          <w:sz w:val="24"/>
          <w:szCs w:val="24"/>
        </w:rPr>
        <w:t>eni za upotrebu u ‚projektilima’;</w:t>
      </w:r>
    </w:p>
    <w:p w:rsidR="00393B31" w:rsidRPr="00F42AE4" w:rsidRDefault="00393B31" w:rsidP="00425500">
      <w:pPr>
        <w:spacing w:line="302" w:lineRule="exact"/>
        <w:ind w:left="1134" w:hanging="283"/>
        <w:jc w:val="both"/>
        <w:rPr>
          <w:rFonts w:eastAsia="Times New Roman"/>
          <w:sz w:val="24"/>
          <w:szCs w:val="24"/>
        </w:rPr>
      </w:pPr>
    </w:p>
    <w:p w:rsidR="00393B31" w:rsidRPr="00F42AE4" w:rsidRDefault="00CD3B60" w:rsidP="00425500">
      <w:pPr>
        <w:numPr>
          <w:ilvl w:val="0"/>
          <w:numId w:val="593"/>
        </w:numPr>
        <w:tabs>
          <w:tab w:val="left" w:pos="1780"/>
        </w:tabs>
        <w:spacing w:line="245" w:lineRule="auto"/>
        <w:ind w:left="1134" w:hanging="283"/>
        <w:jc w:val="both"/>
        <w:rPr>
          <w:rFonts w:eastAsia="Times New Roman"/>
          <w:sz w:val="24"/>
          <w:szCs w:val="24"/>
        </w:rPr>
      </w:pPr>
      <w:r w:rsidRPr="00F42AE4">
        <w:rPr>
          <w:rFonts w:eastAsia="Times New Roman"/>
          <w:sz w:val="24"/>
          <w:szCs w:val="24"/>
        </w:rPr>
        <w:t>‚integrirani navigacijski sustavi’, oblikovani ili preina</w:t>
      </w:r>
      <w:r w:rsidRPr="00F42AE4">
        <w:rPr>
          <w:rFonts w:eastAsia="Arial"/>
          <w:sz w:val="24"/>
          <w:szCs w:val="24"/>
        </w:rPr>
        <w:t>č</w:t>
      </w:r>
      <w:r w:rsidRPr="00F42AE4">
        <w:rPr>
          <w:rFonts w:eastAsia="Times New Roman"/>
          <w:sz w:val="24"/>
          <w:szCs w:val="24"/>
        </w:rPr>
        <w:t>eni za ‚projektile’ koji mogu osiguravati navigacijsku to</w:t>
      </w:r>
      <w:r w:rsidRPr="00F42AE4">
        <w:rPr>
          <w:rFonts w:eastAsia="Arial"/>
          <w:sz w:val="24"/>
          <w:szCs w:val="24"/>
        </w:rPr>
        <w:t>č</w:t>
      </w:r>
      <w:r w:rsidRPr="00F42AE4">
        <w:rPr>
          <w:rFonts w:eastAsia="Times New Roman"/>
          <w:sz w:val="24"/>
          <w:szCs w:val="24"/>
        </w:rPr>
        <w:t>nost od 200 m kruga jednake vjerojatnosti ili manje;</w:t>
      </w:r>
    </w:p>
    <w:p w:rsidR="00393B31" w:rsidRPr="00F42AE4" w:rsidRDefault="00393B31" w:rsidP="00425500">
      <w:pPr>
        <w:spacing w:line="301" w:lineRule="exact"/>
        <w:ind w:left="1134" w:hanging="283"/>
        <w:jc w:val="both"/>
        <w:rPr>
          <w:rFonts w:eastAsia="Times New Roman"/>
          <w:sz w:val="24"/>
          <w:szCs w:val="24"/>
        </w:rPr>
      </w:pPr>
    </w:p>
    <w:p w:rsidR="00393B31" w:rsidRPr="00F42AE4" w:rsidRDefault="00CD3B60" w:rsidP="00425500">
      <w:pPr>
        <w:ind w:left="1418" w:hanging="28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318" w:lineRule="exact"/>
        <w:ind w:left="1418" w:hanging="284"/>
        <w:jc w:val="both"/>
        <w:rPr>
          <w:rFonts w:eastAsia="Times New Roman"/>
          <w:sz w:val="24"/>
          <w:szCs w:val="24"/>
        </w:rPr>
      </w:pPr>
    </w:p>
    <w:p w:rsidR="00393B31" w:rsidRPr="00F42AE4" w:rsidRDefault="00CD3B60" w:rsidP="00425500">
      <w:pPr>
        <w:ind w:left="1418" w:hanging="284"/>
        <w:jc w:val="both"/>
        <w:rPr>
          <w:rFonts w:eastAsia="Times New Roman"/>
          <w:sz w:val="24"/>
          <w:szCs w:val="24"/>
        </w:rPr>
      </w:pPr>
      <w:r w:rsidRPr="00F42AE4">
        <w:rPr>
          <w:rFonts w:eastAsia="Times New Roman"/>
          <w:i/>
          <w:iCs/>
          <w:sz w:val="24"/>
          <w:szCs w:val="24"/>
        </w:rPr>
        <w:t>‚Integrirani navigacijski sustav’ obi</w:t>
      </w:r>
      <w:r w:rsidRPr="00F42AE4">
        <w:rPr>
          <w:rFonts w:eastAsia="Arial"/>
          <w:i/>
          <w:iCs/>
          <w:sz w:val="24"/>
          <w:szCs w:val="24"/>
        </w:rPr>
        <w:t>č</w:t>
      </w:r>
      <w:r w:rsidRPr="00F42AE4">
        <w:rPr>
          <w:rFonts w:eastAsia="Times New Roman"/>
          <w:i/>
          <w:iCs/>
          <w:sz w:val="24"/>
          <w:szCs w:val="24"/>
        </w:rPr>
        <w:t>no je sastavljen od sljede</w:t>
      </w:r>
      <w:r w:rsidRPr="00F42AE4">
        <w:rPr>
          <w:rFonts w:eastAsia="Arial"/>
          <w:i/>
          <w:iCs/>
          <w:sz w:val="24"/>
          <w:szCs w:val="24"/>
        </w:rPr>
        <w:t>ć</w:t>
      </w:r>
      <w:r w:rsidRPr="00F42AE4">
        <w:rPr>
          <w:rFonts w:eastAsia="Times New Roman"/>
          <w:i/>
          <w:iCs/>
          <w:sz w:val="24"/>
          <w:szCs w:val="24"/>
        </w:rPr>
        <w:t>ih komponenata:</w:t>
      </w:r>
    </w:p>
    <w:p w:rsidR="00393B31" w:rsidRPr="00F42AE4" w:rsidRDefault="00393B31" w:rsidP="00425500">
      <w:pPr>
        <w:spacing w:line="316" w:lineRule="exact"/>
        <w:ind w:left="1418" w:hanging="284"/>
        <w:jc w:val="both"/>
        <w:rPr>
          <w:rFonts w:eastAsia="Times New Roman"/>
          <w:sz w:val="24"/>
          <w:szCs w:val="24"/>
        </w:rPr>
      </w:pPr>
    </w:p>
    <w:p w:rsidR="00393B31" w:rsidRPr="00F42AE4" w:rsidRDefault="00CD3B60" w:rsidP="00425500">
      <w:pPr>
        <w:numPr>
          <w:ilvl w:val="1"/>
          <w:numId w:val="593"/>
        </w:numPr>
        <w:tabs>
          <w:tab w:val="left" w:pos="2020"/>
        </w:tabs>
        <w:spacing w:line="246" w:lineRule="auto"/>
        <w:ind w:left="1418" w:hanging="284"/>
        <w:jc w:val="both"/>
        <w:rPr>
          <w:rFonts w:eastAsia="Times New Roman"/>
          <w:i/>
          <w:iCs/>
          <w:sz w:val="24"/>
          <w:szCs w:val="24"/>
        </w:rPr>
      </w:pPr>
      <w:r w:rsidRPr="00F42AE4">
        <w:rPr>
          <w:rFonts w:eastAsia="Times New Roman"/>
          <w:i/>
          <w:iCs/>
          <w:sz w:val="24"/>
          <w:szCs w:val="24"/>
        </w:rPr>
        <w:t>inercijskog ure</w:t>
      </w:r>
      <w:r w:rsidRPr="00F42AE4">
        <w:rPr>
          <w:rFonts w:eastAsia="Arial"/>
          <w:i/>
          <w:iCs/>
          <w:sz w:val="24"/>
          <w:szCs w:val="24"/>
        </w:rPr>
        <w:t>đ</w:t>
      </w:r>
      <w:r w:rsidRPr="00F42AE4">
        <w:rPr>
          <w:rFonts w:eastAsia="Times New Roman"/>
          <w:i/>
          <w:iCs/>
          <w:sz w:val="24"/>
          <w:szCs w:val="24"/>
        </w:rPr>
        <w:t>aja za mjerenje (npr. referentni sustav za pozicioniranje i smjer, inercijska referentna jedinica ili inercijski navigacijski sustav);</w:t>
      </w:r>
    </w:p>
    <w:p w:rsidR="00393B31" w:rsidRPr="00F42AE4" w:rsidRDefault="00393B31" w:rsidP="00425500">
      <w:pPr>
        <w:spacing w:line="301" w:lineRule="exact"/>
        <w:ind w:left="1418" w:hanging="284"/>
        <w:jc w:val="both"/>
        <w:rPr>
          <w:rFonts w:eastAsia="Times New Roman"/>
          <w:i/>
          <w:iCs/>
          <w:sz w:val="24"/>
          <w:szCs w:val="24"/>
        </w:rPr>
      </w:pPr>
    </w:p>
    <w:p w:rsidR="00393B31" w:rsidRPr="00F42AE4" w:rsidRDefault="00CD3B60" w:rsidP="00425500">
      <w:pPr>
        <w:numPr>
          <w:ilvl w:val="1"/>
          <w:numId w:val="593"/>
        </w:numPr>
        <w:tabs>
          <w:tab w:val="left" w:pos="2020"/>
        </w:tabs>
        <w:spacing w:line="272" w:lineRule="auto"/>
        <w:ind w:left="1418" w:hanging="284"/>
        <w:jc w:val="both"/>
        <w:rPr>
          <w:rFonts w:eastAsia="Times New Roman"/>
          <w:i/>
          <w:iCs/>
          <w:sz w:val="24"/>
          <w:szCs w:val="24"/>
        </w:rPr>
      </w:pPr>
      <w:r w:rsidRPr="00F42AE4">
        <w:rPr>
          <w:rFonts w:eastAsia="Times New Roman"/>
          <w:i/>
          <w:iCs/>
          <w:sz w:val="24"/>
          <w:szCs w:val="24"/>
        </w:rPr>
        <w:t>Jedan ili više vanjskih senzora korištenih za ažuriranje pozicije i/ili brzine, periodi</w:t>
      </w:r>
      <w:r w:rsidRPr="00F42AE4">
        <w:rPr>
          <w:rFonts w:eastAsia="Arial"/>
          <w:i/>
          <w:iCs/>
          <w:sz w:val="24"/>
          <w:szCs w:val="24"/>
        </w:rPr>
        <w:t>č</w:t>
      </w:r>
      <w:r w:rsidRPr="00F42AE4">
        <w:rPr>
          <w:rFonts w:eastAsia="Times New Roman"/>
          <w:i/>
          <w:iCs/>
          <w:sz w:val="24"/>
          <w:szCs w:val="24"/>
        </w:rPr>
        <w:t xml:space="preserve">no ili stalno za vrijeme </w:t>
      </w:r>
      <w:r w:rsidRPr="00F42AE4">
        <w:rPr>
          <w:rFonts w:eastAsia="Arial"/>
          <w:i/>
          <w:iCs/>
          <w:sz w:val="24"/>
          <w:szCs w:val="24"/>
        </w:rPr>
        <w:t>č</w:t>
      </w:r>
      <w:r w:rsidRPr="00F42AE4">
        <w:rPr>
          <w:rFonts w:eastAsia="Times New Roman"/>
          <w:i/>
          <w:iCs/>
          <w:sz w:val="24"/>
          <w:szCs w:val="24"/>
        </w:rPr>
        <w:t>itavog leta (npr</w:t>
      </w:r>
      <w:r w:rsidR="001A5247">
        <w:rPr>
          <w:rFonts w:eastAsia="Times New Roman"/>
          <w:i/>
          <w:iCs/>
          <w:sz w:val="24"/>
          <w:szCs w:val="24"/>
        </w:rPr>
        <w:t>,</w:t>
      </w:r>
      <w:r w:rsidRPr="00F42AE4">
        <w:rPr>
          <w:rFonts w:eastAsia="Times New Roman"/>
          <w:i/>
          <w:iCs/>
          <w:sz w:val="24"/>
          <w:szCs w:val="24"/>
        </w:rPr>
        <w:t xml:space="preserve"> satelitski navigacijski prijamnik, radarski visinomjer, i/ili Doppler radar); </w:t>
      </w:r>
      <w:r w:rsidRPr="00F42AE4">
        <w:rPr>
          <w:rFonts w:eastAsia="Times New Roman"/>
          <w:i/>
          <w:iCs/>
          <w:sz w:val="24"/>
          <w:szCs w:val="24"/>
          <w:u w:val="single"/>
        </w:rPr>
        <w:t>i</w:t>
      </w:r>
    </w:p>
    <w:p w:rsidR="00393B31" w:rsidRPr="00F42AE4" w:rsidRDefault="00393B31" w:rsidP="00425500">
      <w:pPr>
        <w:spacing w:line="278" w:lineRule="exact"/>
        <w:ind w:left="1418" w:hanging="284"/>
        <w:jc w:val="both"/>
        <w:rPr>
          <w:rFonts w:eastAsia="Times New Roman"/>
          <w:i/>
          <w:iCs/>
          <w:sz w:val="24"/>
          <w:szCs w:val="24"/>
        </w:rPr>
      </w:pPr>
    </w:p>
    <w:p w:rsidR="00393B31" w:rsidRPr="00F42AE4" w:rsidRDefault="00CD3B60" w:rsidP="00425500">
      <w:pPr>
        <w:numPr>
          <w:ilvl w:val="1"/>
          <w:numId w:val="593"/>
        </w:numPr>
        <w:tabs>
          <w:tab w:val="left" w:pos="2020"/>
        </w:tabs>
        <w:ind w:left="1418" w:hanging="284"/>
        <w:jc w:val="both"/>
        <w:rPr>
          <w:rFonts w:eastAsia="Times New Roman"/>
          <w:i/>
          <w:iCs/>
          <w:sz w:val="24"/>
          <w:szCs w:val="24"/>
        </w:rPr>
      </w:pPr>
      <w:r w:rsidRPr="00F42AE4">
        <w:rPr>
          <w:rFonts w:eastAsia="Times New Roman"/>
          <w:i/>
          <w:iCs/>
          <w:sz w:val="24"/>
          <w:szCs w:val="24"/>
        </w:rPr>
        <w:t>integriranog hardvera i softvera;</w:t>
      </w:r>
    </w:p>
    <w:p w:rsidR="00393B31" w:rsidRPr="00F42AE4" w:rsidRDefault="00393B31" w:rsidP="00425500">
      <w:pPr>
        <w:spacing w:line="318" w:lineRule="exact"/>
        <w:jc w:val="both"/>
        <w:rPr>
          <w:rFonts w:eastAsia="Times New Roman"/>
          <w:i/>
          <w:iCs/>
          <w:sz w:val="24"/>
          <w:szCs w:val="24"/>
        </w:rPr>
      </w:pPr>
    </w:p>
    <w:p w:rsidR="00393B31" w:rsidRPr="00F42AE4" w:rsidRDefault="00CD3B60" w:rsidP="00425500">
      <w:pPr>
        <w:numPr>
          <w:ilvl w:val="0"/>
          <w:numId w:val="593"/>
        </w:numPr>
        <w:tabs>
          <w:tab w:val="left" w:pos="1780"/>
        </w:tabs>
        <w:spacing w:line="239" w:lineRule="auto"/>
        <w:ind w:left="1134" w:hanging="283"/>
        <w:jc w:val="both"/>
        <w:rPr>
          <w:rFonts w:eastAsia="Times New Roman"/>
          <w:sz w:val="24"/>
          <w:szCs w:val="24"/>
        </w:rPr>
      </w:pPr>
      <w:r w:rsidRPr="00F42AE4">
        <w:rPr>
          <w:rFonts w:eastAsia="Times New Roman"/>
          <w:sz w:val="24"/>
          <w:szCs w:val="24"/>
        </w:rPr>
        <w:t xml:space="preserve">troosni magnetski </w:t>
      </w:r>
      <w:r w:rsidRPr="00F42AE4">
        <w:rPr>
          <w:rFonts w:eastAsia="Arial"/>
          <w:sz w:val="24"/>
          <w:szCs w:val="24"/>
        </w:rPr>
        <w:t>č</w:t>
      </w:r>
      <w:r w:rsidRPr="00F42AE4">
        <w:rPr>
          <w:rFonts w:eastAsia="Times New Roman"/>
          <w:sz w:val="24"/>
          <w:szCs w:val="24"/>
        </w:rPr>
        <w:t>elni senzori, oblikovani ili preina</w:t>
      </w:r>
      <w:r w:rsidRPr="00F42AE4">
        <w:rPr>
          <w:rFonts w:eastAsia="Arial"/>
          <w:sz w:val="24"/>
          <w:szCs w:val="24"/>
        </w:rPr>
        <w:t>č</w:t>
      </w:r>
      <w:r w:rsidRPr="00F42AE4">
        <w:rPr>
          <w:rFonts w:eastAsia="Times New Roman"/>
          <w:sz w:val="24"/>
          <w:szCs w:val="24"/>
        </w:rPr>
        <w:t>eni za integriranje u sustave za kontrolu leta i navigacijske sustave, osim onih navedenih u 6A006 te za njih posebno oblikovane komponente, a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308" w:lineRule="exact"/>
        <w:ind w:left="1134" w:hanging="283"/>
        <w:jc w:val="both"/>
        <w:rPr>
          <w:rFonts w:eastAsia="Times New Roman"/>
          <w:sz w:val="24"/>
          <w:szCs w:val="24"/>
        </w:rPr>
      </w:pPr>
    </w:p>
    <w:p w:rsidR="00393B31" w:rsidRPr="00F42AE4" w:rsidRDefault="00CD3B60" w:rsidP="00425500">
      <w:pPr>
        <w:numPr>
          <w:ilvl w:val="1"/>
          <w:numId w:val="593"/>
        </w:numPr>
        <w:tabs>
          <w:tab w:val="left" w:pos="2020"/>
        </w:tabs>
        <w:ind w:left="1418" w:hanging="284"/>
        <w:jc w:val="both"/>
        <w:rPr>
          <w:rFonts w:eastAsia="Times New Roman"/>
          <w:sz w:val="24"/>
          <w:szCs w:val="24"/>
        </w:rPr>
      </w:pPr>
      <w:r w:rsidRPr="00F42AE4">
        <w:rPr>
          <w:rFonts w:eastAsia="Times New Roman"/>
          <w:sz w:val="24"/>
          <w:szCs w:val="24"/>
        </w:rPr>
        <w:t>unutarnja kompenzacija nagiba u uzdužnoj (± 90 stupnjeva) i nagibnoj (± 180 stupnjeva) osi;</w:t>
      </w:r>
    </w:p>
    <w:p w:rsidR="00393B31" w:rsidRPr="00F42AE4" w:rsidRDefault="00393B31" w:rsidP="00425500">
      <w:pPr>
        <w:spacing w:line="318" w:lineRule="exact"/>
        <w:ind w:left="1418" w:hanging="284"/>
        <w:jc w:val="both"/>
        <w:rPr>
          <w:rFonts w:eastAsia="Times New Roman"/>
          <w:sz w:val="24"/>
          <w:szCs w:val="24"/>
        </w:rPr>
      </w:pPr>
    </w:p>
    <w:p w:rsidR="00393B31" w:rsidRPr="00F42AE4" w:rsidRDefault="00CD3B60" w:rsidP="00425500">
      <w:pPr>
        <w:numPr>
          <w:ilvl w:val="1"/>
          <w:numId w:val="593"/>
        </w:numPr>
        <w:tabs>
          <w:tab w:val="left" w:pos="2020"/>
        </w:tabs>
        <w:spacing w:line="247" w:lineRule="auto"/>
        <w:ind w:left="1418" w:hanging="284"/>
        <w:jc w:val="both"/>
        <w:rPr>
          <w:rFonts w:eastAsia="Times New Roman"/>
          <w:sz w:val="24"/>
          <w:szCs w:val="24"/>
        </w:rPr>
      </w:pPr>
      <w:r w:rsidRPr="00F42AE4">
        <w:rPr>
          <w:rFonts w:eastAsia="Times New Roman"/>
          <w:sz w:val="24"/>
          <w:szCs w:val="24"/>
        </w:rPr>
        <w:t>preciznost po azimutu bolja (manja) od 0,5 stupnjeva rms pri širini ± 80 stupnjeva, u odnosu na lokalno magnetsko polje.</w:t>
      </w:r>
    </w:p>
    <w:p w:rsidR="00393B31" w:rsidRPr="00F42AE4" w:rsidRDefault="00393B31" w:rsidP="00425500">
      <w:pPr>
        <w:spacing w:line="300" w:lineRule="exact"/>
        <w:jc w:val="both"/>
        <w:rPr>
          <w:sz w:val="24"/>
          <w:szCs w:val="24"/>
        </w:rPr>
      </w:pPr>
    </w:p>
    <w:p w:rsidR="00393B31" w:rsidRPr="00F42AE4" w:rsidRDefault="00CD3B60" w:rsidP="00425500">
      <w:pPr>
        <w:tabs>
          <w:tab w:val="left" w:pos="2700"/>
        </w:tabs>
        <w:spacing w:line="246" w:lineRule="auto"/>
        <w:ind w:left="2694"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Sustavi za kontrolu leta i navigaciju u 7A103.d. uklju</w:t>
      </w:r>
      <w:r w:rsidRPr="00F42AE4">
        <w:rPr>
          <w:rFonts w:eastAsia="Arial"/>
          <w:i/>
          <w:iCs/>
          <w:sz w:val="24"/>
          <w:szCs w:val="24"/>
        </w:rPr>
        <w:t>č</w:t>
      </w:r>
      <w:r w:rsidRPr="00F42AE4">
        <w:rPr>
          <w:rFonts w:eastAsia="Times New Roman"/>
          <w:i/>
          <w:iCs/>
          <w:sz w:val="24"/>
          <w:szCs w:val="24"/>
        </w:rPr>
        <w:t>uju žirostabilizatore, automatske pilote i inercijske navigacijske sustave.</w:t>
      </w:r>
    </w:p>
    <w:p w:rsidR="00393B31" w:rsidRPr="00F42AE4" w:rsidRDefault="00393B31" w:rsidP="00425500">
      <w:pPr>
        <w:spacing w:line="302" w:lineRule="exact"/>
        <w:ind w:left="2694" w:hanging="1276"/>
        <w:jc w:val="both"/>
        <w:rPr>
          <w:sz w:val="24"/>
          <w:szCs w:val="24"/>
        </w:rPr>
      </w:pPr>
    </w:p>
    <w:p w:rsidR="00FB44CA" w:rsidRDefault="00FB44CA" w:rsidP="00425500">
      <w:pPr>
        <w:jc w:val="both"/>
        <w:rPr>
          <w:rFonts w:eastAsia="Times New Roman"/>
          <w:i/>
          <w:iCs/>
          <w:sz w:val="24"/>
          <w:szCs w:val="24"/>
          <w:u w:val="single"/>
        </w:rPr>
      </w:pPr>
    </w:p>
    <w:p w:rsidR="00393B31" w:rsidRPr="00F42AE4" w:rsidRDefault="00CD3B60" w:rsidP="00425500">
      <w:pPr>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12ED4" w:rsidRDefault="00312ED4" w:rsidP="00425500">
      <w:pPr>
        <w:jc w:val="both"/>
        <w:rPr>
          <w:rFonts w:eastAsia="Times New Roman"/>
          <w:i/>
          <w:iCs/>
          <w:sz w:val="24"/>
          <w:szCs w:val="24"/>
        </w:rPr>
      </w:pPr>
    </w:p>
    <w:p w:rsidR="00312ED4" w:rsidRDefault="00312ED4" w:rsidP="00425500">
      <w:pPr>
        <w:jc w:val="both"/>
        <w:rPr>
          <w:rFonts w:eastAsia="Times New Roman"/>
          <w:i/>
          <w:iCs/>
          <w:sz w:val="24"/>
          <w:szCs w:val="24"/>
        </w:rPr>
      </w:pPr>
    </w:p>
    <w:p w:rsidR="00393B31" w:rsidRPr="00F42AE4" w:rsidRDefault="00CD3B60" w:rsidP="00425500">
      <w:pPr>
        <w:jc w:val="both"/>
        <w:rPr>
          <w:sz w:val="24"/>
          <w:szCs w:val="24"/>
        </w:rPr>
      </w:pPr>
      <w:r w:rsidRPr="00F42AE4">
        <w:rPr>
          <w:rFonts w:eastAsia="Times New Roman"/>
          <w:i/>
          <w:iCs/>
          <w:sz w:val="24"/>
          <w:szCs w:val="24"/>
        </w:rPr>
        <w:t>U 7A103 ‚projektil’ zna</w:t>
      </w:r>
      <w:r w:rsidRPr="00F42AE4">
        <w:rPr>
          <w:rFonts w:eastAsia="Arial"/>
          <w:i/>
          <w:iCs/>
          <w:sz w:val="24"/>
          <w:szCs w:val="24"/>
        </w:rPr>
        <w:t>č</w:t>
      </w:r>
      <w:r w:rsidRPr="00F42AE4">
        <w:rPr>
          <w:rFonts w:eastAsia="Times New Roman"/>
          <w:i/>
          <w:iCs/>
          <w:sz w:val="24"/>
          <w:szCs w:val="24"/>
        </w:rPr>
        <w:t>i cjelokupni raketni sustavi i sustavi zra</w:t>
      </w:r>
      <w:r w:rsidRPr="00F42AE4">
        <w:rPr>
          <w:rFonts w:eastAsia="Arial"/>
          <w:i/>
          <w:iCs/>
          <w:sz w:val="24"/>
          <w:szCs w:val="24"/>
        </w:rPr>
        <w:t>č</w:t>
      </w:r>
      <w:r w:rsidRPr="00F42AE4">
        <w:rPr>
          <w:rFonts w:eastAsia="Times New Roman"/>
          <w:i/>
          <w:iCs/>
          <w:sz w:val="24"/>
          <w:szCs w:val="24"/>
        </w:rPr>
        <w:t xml:space="preserve">nih bespilotnih letjelica </w:t>
      </w:r>
      <w:r w:rsidRPr="00F42AE4">
        <w:rPr>
          <w:rFonts w:eastAsia="Arial"/>
          <w:i/>
          <w:iCs/>
          <w:sz w:val="24"/>
          <w:szCs w:val="24"/>
        </w:rPr>
        <w:t>č</w:t>
      </w:r>
      <w:r w:rsidRPr="00F42AE4">
        <w:rPr>
          <w:rFonts w:eastAsia="Times New Roman"/>
          <w:i/>
          <w:iCs/>
          <w:sz w:val="24"/>
          <w:szCs w:val="24"/>
        </w:rPr>
        <w:t>iji je doseg ve</w:t>
      </w:r>
      <w:r w:rsidRPr="00F42AE4">
        <w:rPr>
          <w:rFonts w:eastAsia="Arial"/>
          <w:i/>
          <w:iCs/>
          <w:sz w:val="24"/>
          <w:szCs w:val="24"/>
        </w:rPr>
        <w:t>ć</w:t>
      </w:r>
      <w:r w:rsidRPr="00F42AE4">
        <w:rPr>
          <w:rFonts w:eastAsia="Times New Roman"/>
          <w:i/>
          <w:iCs/>
          <w:sz w:val="24"/>
          <w:szCs w:val="24"/>
        </w:rPr>
        <w:t>i od 300 km.</w:t>
      </w:r>
    </w:p>
    <w:p w:rsidR="00283499" w:rsidRPr="00F42AE4" w:rsidRDefault="00283499" w:rsidP="00425500">
      <w:pPr>
        <w:spacing w:line="329" w:lineRule="exact"/>
        <w:jc w:val="both"/>
        <w:rPr>
          <w:sz w:val="24"/>
          <w:szCs w:val="24"/>
        </w:rPr>
      </w:pPr>
    </w:p>
    <w:p w:rsidR="00393B31" w:rsidRPr="00635F16" w:rsidRDefault="00CD3B60" w:rsidP="00425500">
      <w:pPr>
        <w:tabs>
          <w:tab w:val="left" w:pos="1520"/>
        </w:tabs>
        <w:spacing w:line="245" w:lineRule="auto"/>
        <w:ind w:left="851" w:hanging="851"/>
        <w:jc w:val="both"/>
        <w:rPr>
          <w:b/>
          <w:sz w:val="24"/>
          <w:szCs w:val="24"/>
        </w:rPr>
      </w:pPr>
      <w:r w:rsidRPr="00635F16">
        <w:rPr>
          <w:rFonts w:eastAsia="Times New Roman"/>
          <w:b/>
          <w:sz w:val="24"/>
          <w:szCs w:val="24"/>
        </w:rPr>
        <w:t>7A104</w:t>
      </w:r>
      <w:r w:rsidRPr="00635F16">
        <w:rPr>
          <w:b/>
          <w:sz w:val="24"/>
          <w:szCs w:val="24"/>
        </w:rPr>
        <w:tab/>
      </w:r>
      <w:r w:rsidRPr="00635F16">
        <w:rPr>
          <w:rFonts w:eastAsia="Times New Roman"/>
          <w:b/>
          <w:sz w:val="24"/>
          <w:szCs w:val="24"/>
        </w:rPr>
        <w:t>Žiro-astro kompasi i drugi ure</w:t>
      </w:r>
      <w:r w:rsidRPr="00635F16">
        <w:rPr>
          <w:rFonts w:eastAsia="Arial"/>
          <w:b/>
          <w:sz w:val="24"/>
          <w:szCs w:val="24"/>
        </w:rPr>
        <w:t>đ</w:t>
      </w:r>
      <w:r w:rsidRPr="00635F16">
        <w:rPr>
          <w:rFonts w:eastAsia="Times New Roman"/>
          <w:b/>
          <w:sz w:val="24"/>
          <w:szCs w:val="24"/>
        </w:rPr>
        <w:t>aji, osim onih navedenih u 7A004, koji daju položaj ili orijentaciju s pomo</w:t>
      </w:r>
      <w:r w:rsidRPr="00635F16">
        <w:rPr>
          <w:rFonts w:eastAsia="Arial"/>
          <w:b/>
          <w:sz w:val="24"/>
          <w:szCs w:val="24"/>
        </w:rPr>
        <w:t>ć</w:t>
      </w:r>
      <w:r w:rsidRPr="00635F16">
        <w:rPr>
          <w:rFonts w:eastAsia="Times New Roman"/>
          <w:b/>
          <w:sz w:val="24"/>
          <w:szCs w:val="24"/>
        </w:rPr>
        <w:t>u automatskog pra</w:t>
      </w:r>
      <w:r w:rsidRPr="00635F16">
        <w:rPr>
          <w:rFonts w:eastAsia="Arial"/>
          <w:b/>
          <w:sz w:val="24"/>
          <w:szCs w:val="24"/>
        </w:rPr>
        <w:t>ć</w:t>
      </w:r>
      <w:r w:rsidRPr="00635F16">
        <w:rPr>
          <w:rFonts w:eastAsia="Times New Roman"/>
          <w:b/>
          <w:sz w:val="24"/>
          <w:szCs w:val="24"/>
        </w:rPr>
        <w:t>enja nebeskih tijela ili satelita i za njih posebno oblikovane komponente.</w:t>
      </w:r>
    </w:p>
    <w:p w:rsidR="00393B31" w:rsidRPr="00635F16" w:rsidRDefault="00393B31" w:rsidP="00425500">
      <w:pPr>
        <w:spacing w:line="303" w:lineRule="exact"/>
        <w:jc w:val="both"/>
        <w:rPr>
          <w:b/>
          <w:sz w:val="24"/>
          <w:szCs w:val="24"/>
        </w:rPr>
      </w:pPr>
    </w:p>
    <w:p w:rsidR="00393B31" w:rsidRPr="00635F16" w:rsidRDefault="00CD3B60" w:rsidP="00425500">
      <w:pPr>
        <w:tabs>
          <w:tab w:val="left" w:pos="1520"/>
        </w:tabs>
        <w:spacing w:line="246" w:lineRule="auto"/>
        <w:ind w:left="851" w:hanging="851"/>
        <w:jc w:val="both"/>
        <w:rPr>
          <w:b/>
          <w:sz w:val="24"/>
          <w:szCs w:val="24"/>
        </w:rPr>
      </w:pPr>
      <w:r w:rsidRPr="00635F16">
        <w:rPr>
          <w:rFonts w:eastAsia="Times New Roman"/>
          <w:b/>
          <w:sz w:val="24"/>
          <w:szCs w:val="24"/>
        </w:rPr>
        <w:t>7A105</w:t>
      </w:r>
      <w:r w:rsidRPr="00635F16">
        <w:rPr>
          <w:b/>
          <w:sz w:val="24"/>
          <w:szCs w:val="24"/>
        </w:rPr>
        <w:tab/>
      </w:r>
      <w:r w:rsidRPr="00635F16">
        <w:rPr>
          <w:rFonts w:eastAsia="Times New Roman"/>
          <w:b/>
          <w:sz w:val="24"/>
          <w:szCs w:val="24"/>
        </w:rPr>
        <w:t>Prijamna oprema za ‚navigacijske satelitske sustave’, osim onih navedenih u 7A005, koja ima bilo koju od sljede</w:t>
      </w:r>
      <w:r w:rsidRPr="00635F16">
        <w:rPr>
          <w:rFonts w:eastAsia="Arial"/>
          <w:b/>
          <w:sz w:val="24"/>
          <w:szCs w:val="24"/>
        </w:rPr>
        <w:t>ć</w:t>
      </w:r>
      <w:r w:rsidRPr="00635F16">
        <w:rPr>
          <w:rFonts w:eastAsia="Times New Roman"/>
          <w:b/>
          <w:sz w:val="24"/>
          <w:szCs w:val="24"/>
        </w:rPr>
        <w:t>ih zna</w:t>
      </w:r>
      <w:r w:rsidRPr="00635F16">
        <w:rPr>
          <w:rFonts w:eastAsia="Arial"/>
          <w:b/>
          <w:sz w:val="24"/>
          <w:szCs w:val="24"/>
        </w:rPr>
        <w:t>č</w:t>
      </w:r>
      <w:r w:rsidRPr="00635F16">
        <w:rPr>
          <w:rFonts w:eastAsia="Times New Roman"/>
          <w:b/>
          <w:sz w:val="24"/>
          <w:szCs w:val="24"/>
        </w:rPr>
        <w:t>ajki te za nju posebno oblikovane komponente:</w:t>
      </w:r>
    </w:p>
    <w:p w:rsidR="00393B31" w:rsidRPr="00F42AE4" w:rsidRDefault="00393B31" w:rsidP="00425500">
      <w:pPr>
        <w:spacing w:line="301" w:lineRule="exact"/>
        <w:jc w:val="both"/>
        <w:rPr>
          <w:sz w:val="24"/>
          <w:szCs w:val="24"/>
        </w:rPr>
      </w:pPr>
    </w:p>
    <w:p w:rsidR="00393B31" w:rsidRPr="00F42AE4" w:rsidRDefault="00CD3B60" w:rsidP="00425500">
      <w:pPr>
        <w:numPr>
          <w:ilvl w:val="0"/>
          <w:numId w:val="594"/>
        </w:numPr>
        <w:tabs>
          <w:tab w:val="left" w:pos="1780"/>
        </w:tabs>
        <w:spacing w:line="246" w:lineRule="auto"/>
        <w:ind w:left="1134" w:hanging="283"/>
        <w:jc w:val="both"/>
        <w:rPr>
          <w:rFonts w:eastAsia="Times New Roman"/>
          <w:sz w:val="24"/>
          <w:szCs w:val="24"/>
        </w:rPr>
      </w:pPr>
      <w:r w:rsidRPr="00F42AE4">
        <w:rPr>
          <w:rFonts w:eastAsia="Times New Roman"/>
          <w:sz w:val="24"/>
          <w:szCs w:val="24"/>
        </w:rPr>
        <w:t>oblikovana ili preina</w:t>
      </w:r>
      <w:r w:rsidRPr="00F42AE4">
        <w:rPr>
          <w:rFonts w:eastAsia="Arial"/>
          <w:sz w:val="24"/>
          <w:szCs w:val="24"/>
        </w:rPr>
        <w:t>č</w:t>
      </w:r>
      <w:r w:rsidRPr="00F42AE4">
        <w:rPr>
          <w:rFonts w:eastAsia="Times New Roman"/>
          <w:sz w:val="24"/>
          <w:szCs w:val="24"/>
        </w:rPr>
        <w:t xml:space="preserve">ena za vozila za lansiranje u svemir navedena u 9A004, sondažne rakete navedene u 9A104 ili bespilotne letjelice navedene u 9A012 ili 9A112.a </w:t>
      </w:r>
      <w:r w:rsidRPr="00F42AE4">
        <w:rPr>
          <w:rFonts w:eastAsia="Times New Roman"/>
          <w:sz w:val="24"/>
          <w:szCs w:val="24"/>
          <w:u w:val="single"/>
        </w:rPr>
        <w:t>ili</w:t>
      </w:r>
    </w:p>
    <w:p w:rsidR="00393B31" w:rsidRPr="00F42AE4" w:rsidRDefault="00393B31" w:rsidP="00425500">
      <w:pPr>
        <w:spacing w:line="301" w:lineRule="exact"/>
        <w:ind w:left="1134" w:hanging="283"/>
        <w:jc w:val="both"/>
        <w:rPr>
          <w:rFonts w:eastAsia="Times New Roman"/>
          <w:sz w:val="24"/>
          <w:szCs w:val="24"/>
        </w:rPr>
      </w:pPr>
    </w:p>
    <w:p w:rsidR="00283499" w:rsidRDefault="00CD3B60" w:rsidP="00425500">
      <w:pPr>
        <w:numPr>
          <w:ilvl w:val="0"/>
          <w:numId w:val="594"/>
        </w:numPr>
        <w:tabs>
          <w:tab w:val="left" w:pos="1779"/>
        </w:tabs>
        <w:ind w:left="1135" w:hanging="284"/>
        <w:jc w:val="both"/>
        <w:rPr>
          <w:rFonts w:eastAsia="Times New Roman"/>
          <w:sz w:val="24"/>
          <w:szCs w:val="24"/>
        </w:rPr>
      </w:pPr>
      <w:r w:rsidRPr="00F42AE4">
        <w:rPr>
          <w:rFonts w:eastAsia="Times New Roman"/>
          <w:sz w:val="24"/>
          <w:szCs w:val="24"/>
        </w:rPr>
        <w:t>oblikovana ili preina</w:t>
      </w:r>
      <w:r w:rsidRPr="00F42AE4">
        <w:rPr>
          <w:rFonts w:eastAsia="Arial"/>
          <w:sz w:val="24"/>
          <w:szCs w:val="24"/>
        </w:rPr>
        <w:t>č</w:t>
      </w:r>
      <w:r w:rsidRPr="00F42AE4">
        <w:rPr>
          <w:rFonts w:eastAsia="Times New Roman"/>
          <w:sz w:val="24"/>
          <w:szCs w:val="24"/>
        </w:rPr>
        <w:t>ena za zra</w:t>
      </w:r>
      <w:r w:rsidRPr="00F42AE4">
        <w:rPr>
          <w:rFonts w:eastAsia="Arial"/>
          <w:sz w:val="24"/>
          <w:szCs w:val="24"/>
        </w:rPr>
        <w:t>č</w:t>
      </w:r>
      <w:r w:rsidRPr="00F42AE4">
        <w:rPr>
          <w:rFonts w:eastAsia="Times New Roman"/>
          <w:sz w:val="24"/>
          <w:szCs w:val="24"/>
        </w:rPr>
        <w:t>ne primjene i 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 xml:space="preserve">ajki: </w:t>
      </w:r>
    </w:p>
    <w:p w:rsidR="00283499" w:rsidRDefault="00283499" w:rsidP="00425500">
      <w:pPr>
        <w:tabs>
          <w:tab w:val="left" w:pos="1779"/>
        </w:tabs>
        <w:ind w:left="1135"/>
        <w:jc w:val="both"/>
        <w:rPr>
          <w:rFonts w:eastAsia="Times New Roman"/>
          <w:sz w:val="24"/>
          <w:szCs w:val="24"/>
        </w:rPr>
      </w:pPr>
    </w:p>
    <w:p w:rsidR="00393B31" w:rsidRPr="00F42AE4" w:rsidRDefault="00CD3B60" w:rsidP="00425500">
      <w:pPr>
        <w:tabs>
          <w:tab w:val="left" w:pos="1779"/>
        </w:tabs>
        <w:ind w:left="1418" w:hanging="284"/>
        <w:jc w:val="both"/>
        <w:rPr>
          <w:rFonts w:eastAsia="Times New Roman"/>
          <w:sz w:val="24"/>
          <w:szCs w:val="24"/>
        </w:rPr>
      </w:pPr>
      <w:r w:rsidRPr="00F42AE4">
        <w:rPr>
          <w:rFonts w:eastAsia="Times New Roman"/>
          <w:sz w:val="24"/>
          <w:szCs w:val="24"/>
        </w:rPr>
        <w:t>1. mogu</w:t>
      </w:r>
      <w:r w:rsidRPr="00F42AE4">
        <w:rPr>
          <w:rFonts w:eastAsia="Arial"/>
          <w:sz w:val="24"/>
          <w:szCs w:val="24"/>
        </w:rPr>
        <w:t>ć</w:t>
      </w:r>
      <w:r w:rsidRPr="00F42AE4">
        <w:rPr>
          <w:rFonts w:eastAsia="Times New Roman"/>
          <w:sz w:val="24"/>
          <w:szCs w:val="24"/>
        </w:rPr>
        <w:t>nost davanja navigacijskih informacija pri brzinama ve</w:t>
      </w:r>
      <w:r w:rsidRPr="00F42AE4">
        <w:rPr>
          <w:rFonts w:eastAsia="Arial"/>
          <w:sz w:val="24"/>
          <w:szCs w:val="24"/>
        </w:rPr>
        <w:t>ć</w:t>
      </w:r>
      <w:r w:rsidRPr="00F42AE4">
        <w:rPr>
          <w:rFonts w:eastAsia="Times New Roman"/>
          <w:sz w:val="24"/>
          <w:szCs w:val="24"/>
        </w:rPr>
        <w:t>ima od 600 m/s;</w:t>
      </w:r>
    </w:p>
    <w:p w:rsidR="00393B31" w:rsidRPr="00F42AE4" w:rsidRDefault="00393B31" w:rsidP="00425500">
      <w:pPr>
        <w:spacing w:line="253" w:lineRule="exact"/>
        <w:ind w:left="1418" w:hanging="284"/>
        <w:jc w:val="both"/>
        <w:rPr>
          <w:sz w:val="24"/>
          <w:szCs w:val="24"/>
        </w:rPr>
      </w:pPr>
    </w:p>
    <w:p w:rsidR="00393B31" w:rsidRPr="00F42AE4" w:rsidRDefault="00CD3B60" w:rsidP="00425500">
      <w:pPr>
        <w:numPr>
          <w:ilvl w:val="0"/>
          <w:numId w:val="595"/>
        </w:numPr>
        <w:tabs>
          <w:tab w:val="left" w:pos="2020"/>
        </w:tabs>
        <w:spacing w:line="245" w:lineRule="auto"/>
        <w:ind w:left="1418" w:hanging="284"/>
        <w:jc w:val="both"/>
        <w:rPr>
          <w:rFonts w:eastAsia="Times New Roman"/>
          <w:sz w:val="24"/>
          <w:szCs w:val="24"/>
        </w:rPr>
      </w:pPr>
      <w:r w:rsidRPr="00F42AE4">
        <w:rPr>
          <w:rFonts w:eastAsia="Times New Roman"/>
          <w:sz w:val="24"/>
          <w:szCs w:val="24"/>
        </w:rPr>
        <w:t>koristi dekodiranje, izra</w:t>
      </w:r>
      <w:r w:rsidRPr="00F42AE4">
        <w:rPr>
          <w:rFonts w:eastAsia="Arial"/>
          <w:sz w:val="24"/>
          <w:szCs w:val="24"/>
        </w:rPr>
        <w:t>đ</w:t>
      </w:r>
      <w:r w:rsidRPr="00F42AE4">
        <w:rPr>
          <w:rFonts w:eastAsia="Times New Roman"/>
          <w:sz w:val="24"/>
          <w:szCs w:val="24"/>
        </w:rPr>
        <w:t>ena je ili modificirana za vojne ili državne službe, radi dobivanja pristupa ‚navigacijskom satelitskom sustavu’ zašti</w:t>
      </w:r>
      <w:r w:rsidRPr="00F42AE4">
        <w:rPr>
          <w:rFonts w:eastAsia="Arial"/>
          <w:sz w:val="24"/>
          <w:szCs w:val="24"/>
        </w:rPr>
        <w:t>ć</w:t>
      </w:r>
      <w:r w:rsidRPr="00F42AE4">
        <w:rPr>
          <w:rFonts w:eastAsia="Times New Roman"/>
          <w:sz w:val="24"/>
          <w:szCs w:val="24"/>
        </w:rPr>
        <w:t xml:space="preserve">enom signalu/podacima; </w:t>
      </w:r>
      <w:r w:rsidRPr="00F42AE4">
        <w:rPr>
          <w:rFonts w:eastAsia="Times New Roman"/>
          <w:sz w:val="24"/>
          <w:szCs w:val="24"/>
          <w:u w:val="single"/>
        </w:rPr>
        <w:t>ili</w:t>
      </w:r>
    </w:p>
    <w:p w:rsidR="00393B31" w:rsidRPr="00F42AE4" w:rsidRDefault="00393B31" w:rsidP="00425500">
      <w:pPr>
        <w:spacing w:line="247" w:lineRule="exact"/>
        <w:ind w:left="1418" w:hanging="284"/>
        <w:jc w:val="both"/>
        <w:rPr>
          <w:rFonts w:eastAsia="Times New Roman"/>
          <w:sz w:val="24"/>
          <w:szCs w:val="24"/>
        </w:rPr>
      </w:pPr>
    </w:p>
    <w:p w:rsidR="00393B31" w:rsidRPr="00F42AE4" w:rsidRDefault="00CD3B60" w:rsidP="00425500">
      <w:pPr>
        <w:numPr>
          <w:ilvl w:val="0"/>
          <w:numId w:val="595"/>
        </w:numPr>
        <w:tabs>
          <w:tab w:val="left" w:pos="2020"/>
        </w:tabs>
        <w:spacing w:line="245" w:lineRule="auto"/>
        <w:ind w:left="1418" w:hanging="284"/>
        <w:jc w:val="both"/>
        <w:rPr>
          <w:rFonts w:eastAsia="Times New Roman"/>
          <w:sz w:val="24"/>
          <w:szCs w:val="24"/>
        </w:rPr>
      </w:pPr>
      <w:r w:rsidRPr="00F42AE4">
        <w:rPr>
          <w:rFonts w:eastAsia="Times New Roman"/>
          <w:sz w:val="24"/>
          <w:szCs w:val="24"/>
        </w:rPr>
        <w:t>posebno je projektirana za upotrebu zna</w:t>
      </w:r>
      <w:r w:rsidRPr="00F42AE4">
        <w:rPr>
          <w:rFonts w:eastAsia="Arial"/>
          <w:sz w:val="24"/>
          <w:szCs w:val="24"/>
        </w:rPr>
        <w:t>č</w:t>
      </w:r>
      <w:r w:rsidRPr="00F42AE4">
        <w:rPr>
          <w:rFonts w:eastAsia="Times New Roman"/>
          <w:sz w:val="24"/>
          <w:szCs w:val="24"/>
        </w:rPr>
        <w:t>ajki protiv ometanja (npr. antena koja anulira smetnje ili elektroni</w:t>
      </w:r>
      <w:r w:rsidRPr="00F42AE4">
        <w:rPr>
          <w:rFonts w:eastAsia="Arial"/>
          <w:sz w:val="24"/>
          <w:szCs w:val="24"/>
        </w:rPr>
        <w:t>č</w:t>
      </w:r>
      <w:r w:rsidRPr="00F42AE4">
        <w:rPr>
          <w:rFonts w:eastAsia="Times New Roman"/>
          <w:sz w:val="24"/>
          <w:szCs w:val="24"/>
        </w:rPr>
        <w:t>ki upravljana antena) kako bi radila u okruženju aktivnih ili pasivnih protumjera.</w:t>
      </w:r>
    </w:p>
    <w:p w:rsidR="00393B31" w:rsidRPr="00F42AE4" w:rsidRDefault="00393B31" w:rsidP="00425500">
      <w:pPr>
        <w:spacing w:line="248" w:lineRule="exact"/>
        <w:jc w:val="both"/>
        <w:rPr>
          <w:sz w:val="24"/>
          <w:szCs w:val="24"/>
        </w:rPr>
      </w:pPr>
    </w:p>
    <w:p w:rsidR="00393B31" w:rsidRPr="00F42AE4" w:rsidRDefault="00CD3B60" w:rsidP="00425500">
      <w:pPr>
        <w:tabs>
          <w:tab w:val="left" w:pos="2700"/>
        </w:tabs>
        <w:ind w:left="2694"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7A105.b.2. i 7A105.b.3. ne odnose se na opremu namijenjenu komercijalnim, civilnim uslugama ili uslugama ‚sigurnosti života’ (npr. nepovredivost podataka, sigurnost leta) u ‚navigacijskom satelitskom sustavu’.</w:t>
      </w:r>
    </w:p>
    <w:p w:rsidR="00393B31" w:rsidRPr="00F42AE4" w:rsidRDefault="00393B31" w:rsidP="00425500">
      <w:pPr>
        <w:spacing w:line="254" w:lineRule="exact"/>
        <w:jc w:val="both"/>
        <w:rPr>
          <w:sz w:val="24"/>
          <w:szCs w:val="24"/>
        </w:rPr>
      </w:pPr>
    </w:p>
    <w:p w:rsidR="00393B31" w:rsidRPr="00F42AE4" w:rsidRDefault="00CD3B60" w:rsidP="00425500">
      <w:pPr>
        <w:ind w:left="1418"/>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1418"/>
        <w:jc w:val="both"/>
        <w:rPr>
          <w:sz w:val="24"/>
          <w:szCs w:val="24"/>
        </w:rPr>
      </w:pPr>
    </w:p>
    <w:p w:rsidR="00393B31" w:rsidRPr="00F42AE4" w:rsidRDefault="00CD3B60" w:rsidP="00425500">
      <w:pPr>
        <w:spacing w:line="246" w:lineRule="auto"/>
        <w:ind w:left="1418"/>
        <w:jc w:val="both"/>
        <w:rPr>
          <w:sz w:val="24"/>
          <w:szCs w:val="24"/>
        </w:rPr>
      </w:pPr>
      <w:r w:rsidRPr="00F42AE4">
        <w:rPr>
          <w:rFonts w:eastAsia="Times New Roman"/>
          <w:i/>
          <w:iCs/>
          <w:sz w:val="24"/>
          <w:szCs w:val="24"/>
        </w:rPr>
        <w:t>U 7A105 ‚navigacijski satelitski sustav’ uklju</w:t>
      </w:r>
      <w:r w:rsidRPr="00F42AE4">
        <w:rPr>
          <w:rFonts w:eastAsia="Arial"/>
          <w:i/>
          <w:iCs/>
          <w:sz w:val="24"/>
          <w:szCs w:val="24"/>
        </w:rPr>
        <w:t>č</w:t>
      </w:r>
      <w:r w:rsidRPr="00F42AE4">
        <w:rPr>
          <w:rFonts w:eastAsia="Times New Roman"/>
          <w:i/>
          <w:iCs/>
          <w:sz w:val="24"/>
          <w:szCs w:val="24"/>
        </w:rPr>
        <w:t>uje globalne navigacijske satelitske sustave (GNSS; npr. GPS, GLONASS, Galileo ili BeiDou) i regionalni navigacijski satelitski sustavi (RNSS; npr. NavIC, QZSS).</w:t>
      </w:r>
    </w:p>
    <w:p w:rsidR="00393B31" w:rsidRDefault="00393B31" w:rsidP="00425500">
      <w:pPr>
        <w:spacing w:line="247" w:lineRule="exact"/>
        <w:jc w:val="both"/>
        <w:rPr>
          <w:sz w:val="24"/>
          <w:szCs w:val="24"/>
        </w:rPr>
      </w:pPr>
    </w:p>
    <w:p w:rsidR="00A603EE" w:rsidRPr="00F42AE4" w:rsidRDefault="00A603EE" w:rsidP="00425500">
      <w:pPr>
        <w:spacing w:line="247" w:lineRule="exact"/>
        <w:jc w:val="both"/>
        <w:rPr>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7A106</w:t>
      </w:r>
      <w:r w:rsidRPr="00635F16">
        <w:rPr>
          <w:b/>
          <w:sz w:val="24"/>
          <w:szCs w:val="24"/>
        </w:rPr>
        <w:tab/>
      </w:r>
      <w:r w:rsidRPr="00635F16">
        <w:rPr>
          <w:rFonts w:eastAsia="Times New Roman"/>
          <w:b/>
          <w:sz w:val="24"/>
          <w:szCs w:val="24"/>
        </w:rPr>
        <w:t>Visinomjeri, osim onih koji su navedeni u 7A006, radarskog ili lasersko-radarskog tipa, oblikovani ili preina</w:t>
      </w:r>
      <w:r w:rsidRPr="00635F16">
        <w:rPr>
          <w:rFonts w:eastAsia="Arial"/>
          <w:b/>
          <w:sz w:val="24"/>
          <w:szCs w:val="24"/>
        </w:rPr>
        <w:t>č</w:t>
      </w:r>
      <w:r w:rsidRPr="00635F16">
        <w:rPr>
          <w:rFonts w:eastAsia="Times New Roman"/>
          <w:b/>
          <w:sz w:val="24"/>
          <w:szCs w:val="24"/>
        </w:rPr>
        <w:t>eni za upotrebu u vozilima za lansiranje svemirskih letjelica, a koji su navedeni u 9A004, ili u sondažnim raketama navedenima u 9A104.</w:t>
      </w:r>
    </w:p>
    <w:p w:rsidR="00393B31" w:rsidRPr="00635F16" w:rsidRDefault="00393B31" w:rsidP="00425500">
      <w:pPr>
        <w:spacing w:line="252" w:lineRule="exact"/>
        <w:ind w:left="851" w:hanging="851"/>
        <w:jc w:val="both"/>
        <w:rPr>
          <w:b/>
          <w:sz w:val="24"/>
          <w:szCs w:val="24"/>
        </w:rPr>
      </w:pPr>
    </w:p>
    <w:p w:rsidR="00393B31" w:rsidRPr="00635F16" w:rsidRDefault="00CD3B60" w:rsidP="00425500">
      <w:pPr>
        <w:tabs>
          <w:tab w:val="left" w:pos="1520"/>
        </w:tabs>
        <w:spacing w:line="239" w:lineRule="auto"/>
        <w:ind w:left="851" w:hanging="851"/>
        <w:jc w:val="both"/>
        <w:rPr>
          <w:b/>
          <w:sz w:val="24"/>
          <w:szCs w:val="24"/>
        </w:rPr>
      </w:pPr>
      <w:r w:rsidRPr="00635F16">
        <w:rPr>
          <w:rFonts w:eastAsia="Times New Roman"/>
          <w:b/>
          <w:sz w:val="24"/>
          <w:szCs w:val="24"/>
        </w:rPr>
        <w:t>7A115</w:t>
      </w:r>
      <w:r w:rsidRPr="00635F16">
        <w:rPr>
          <w:b/>
          <w:sz w:val="24"/>
          <w:szCs w:val="24"/>
        </w:rPr>
        <w:tab/>
      </w:r>
      <w:r w:rsidRPr="00635F16">
        <w:rPr>
          <w:rFonts w:eastAsia="Times New Roman"/>
          <w:b/>
          <w:sz w:val="24"/>
          <w:szCs w:val="24"/>
        </w:rPr>
        <w:t>Pasivni senzori za odre</w:t>
      </w:r>
      <w:r w:rsidRPr="00635F16">
        <w:rPr>
          <w:rFonts w:eastAsia="Arial"/>
          <w:b/>
          <w:sz w:val="24"/>
          <w:szCs w:val="24"/>
        </w:rPr>
        <w:t>đ</w:t>
      </w:r>
      <w:r w:rsidRPr="00635F16">
        <w:rPr>
          <w:rFonts w:eastAsia="Times New Roman"/>
          <w:b/>
          <w:sz w:val="24"/>
          <w:szCs w:val="24"/>
        </w:rPr>
        <w:t>ivanje vo</w:t>
      </w:r>
      <w:r w:rsidRPr="00635F16">
        <w:rPr>
          <w:rFonts w:eastAsia="Arial"/>
          <w:b/>
          <w:sz w:val="24"/>
          <w:szCs w:val="24"/>
        </w:rPr>
        <w:t>đ</w:t>
      </w:r>
      <w:r w:rsidRPr="00635F16">
        <w:rPr>
          <w:rFonts w:eastAsia="Times New Roman"/>
          <w:b/>
          <w:sz w:val="24"/>
          <w:szCs w:val="24"/>
        </w:rPr>
        <w:t>enja do odre</w:t>
      </w:r>
      <w:r w:rsidRPr="00635F16">
        <w:rPr>
          <w:rFonts w:eastAsia="Arial"/>
          <w:b/>
          <w:sz w:val="24"/>
          <w:szCs w:val="24"/>
        </w:rPr>
        <w:t>đ</w:t>
      </w:r>
      <w:r w:rsidRPr="00635F16">
        <w:rPr>
          <w:rFonts w:eastAsia="Times New Roman"/>
          <w:b/>
          <w:sz w:val="24"/>
          <w:szCs w:val="24"/>
        </w:rPr>
        <w:t xml:space="preserve">enog elektromagnetskog izvora (oprema za pronalaženje smjera) ili zna </w:t>
      </w:r>
      <w:r w:rsidRPr="00635F16">
        <w:rPr>
          <w:rFonts w:eastAsia="Arial"/>
          <w:b/>
          <w:sz w:val="24"/>
          <w:szCs w:val="24"/>
        </w:rPr>
        <w:t>č</w:t>
      </w:r>
      <w:r w:rsidRPr="00635F16">
        <w:rPr>
          <w:rFonts w:eastAsia="Times New Roman"/>
          <w:b/>
          <w:sz w:val="24"/>
          <w:szCs w:val="24"/>
        </w:rPr>
        <w:t>ajki terena, oblikovani ili preina</w:t>
      </w:r>
      <w:r w:rsidRPr="00635F16">
        <w:rPr>
          <w:rFonts w:eastAsia="Arial"/>
          <w:b/>
          <w:sz w:val="24"/>
          <w:szCs w:val="24"/>
        </w:rPr>
        <w:t>č</w:t>
      </w:r>
      <w:r w:rsidRPr="00635F16">
        <w:rPr>
          <w:rFonts w:eastAsia="Times New Roman"/>
          <w:b/>
          <w:sz w:val="24"/>
          <w:szCs w:val="24"/>
        </w:rPr>
        <w:t>eni za upotrebu u vozilima za lansiranje svemirskih letjelica navedenima u 9A004 ili sondažnim raketama navedenima u 9A104.</w:t>
      </w:r>
    </w:p>
    <w:p w:rsidR="00393B31" w:rsidRPr="00F42AE4" w:rsidRDefault="00393B31" w:rsidP="00425500">
      <w:pPr>
        <w:spacing w:line="255" w:lineRule="exact"/>
        <w:jc w:val="both"/>
        <w:rPr>
          <w:sz w:val="24"/>
          <w:szCs w:val="24"/>
        </w:rPr>
      </w:pPr>
    </w:p>
    <w:p w:rsidR="00393B31" w:rsidRPr="00F42AE4" w:rsidRDefault="00CD3B60" w:rsidP="00425500">
      <w:pPr>
        <w:tabs>
          <w:tab w:val="left" w:pos="2480"/>
        </w:tabs>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Oprema navedena u 7A105, 7A106, i 7A115uklju</w:t>
      </w:r>
      <w:r w:rsidRPr="00F42AE4">
        <w:rPr>
          <w:rFonts w:eastAsia="Arial"/>
          <w:i/>
          <w:iCs/>
          <w:sz w:val="24"/>
          <w:szCs w:val="24"/>
        </w:rPr>
        <w:t>č</w:t>
      </w:r>
      <w:r w:rsidRPr="00F42AE4">
        <w:rPr>
          <w:rFonts w:eastAsia="Times New Roman"/>
          <w:i/>
          <w:iCs/>
          <w:sz w:val="24"/>
          <w:szCs w:val="24"/>
        </w:rPr>
        <w:t>uje sljede</w:t>
      </w:r>
      <w:r w:rsidRPr="00F42AE4">
        <w:rPr>
          <w:rFonts w:eastAsia="Arial"/>
          <w:i/>
          <w:iCs/>
          <w:sz w:val="24"/>
          <w:szCs w:val="24"/>
        </w:rPr>
        <w:t>ć</w:t>
      </w:r>
      <w:r w:rsidRPr="00F42AE4">
        <w:rPr>
          <w:rFonts w:eastAsia="Times New Roman"/>
          <w:i/>
          <w:iCs/>
          <w:sz w:val="24"/>
          <w:szCs w:val="24"/>
        </w:rPr>
        <w:t>e:</w:t>
      </w:r>
    </w:p>
    <w:p w:rsidR="00393B31" w:rsidRPr="00F42AE4" w:rsidRDefault="00393B31" w:rsidP="00425500">
      <w:pPr>
        <w:spacing w:line="265" w:lineRule="exact"/>
        <w:ind w:left="2127" w:hanging="1276"/>
        <w:jc w:val="both"/>
        <w:rPr>
          <w:sz w:val="24"/>
          <w:szCs w:val="24"/>
        </w:rPr>
      </w:pPr>
    </w:p>
    <w:p w:rsidR="00393B31" w:rsidRPr="00F42AE4" w:rsidRDefault="00CD3B60" w:rsidP="00425500">
      <w:pPr>
        <w:numPr>
          <w:ilvl w:val="0"/>
          <w:numId w:val="596"/>
        </w:numPr>
        <w:tabs>
          <w:tab w:val="left" w:pos="2720"/>
        </w:tabs>
        <w:ind w:left="2552" w:hanging="425"/>
        <w:jc w:val="both"/>
        <w:rPr>
          <w:rFonts w:eastAsia="Times New Roman"/>
          <w:i/>
          <w:iCs/>
          <w:sz w:val="24"/>
          <w:szCs w:val="24"/>
        </w:rPr>
      </w:pPr>
      <w:r w:rsidRPr="00F42AE4">
        <w:rPr>
          <w:rFonts w:eastAsia="Times New Roman"/>
          <w:i/>
          <w:iCs/>
          <w:sz w:val="24"/>
          <w:szCs w:val="24"/>
        </w:rPr>
        <w:t>oprema za ucrtavanje kontura terena u zemljovide;</w:t>
      </w:r>
    </w:p>
    <w:p w:rsidR="00393B31" w:rsidRPr="00F42AE4" w:rsidRDefault="00393B31" w:rsidP="00425500">
      <w:pPr>
        <w:spacing w:line="263" w:lineRule="exact"/>
        <w:ind w:left="2552" w:hanging="425"/>
        <w:jc w:val="both"/>
        <w:rPr>
          <w:rFonts w:eastAsia="Times New Roman"/>
          <w:i/>
          <w:iCs/>
          <w:sz w:val="24"/>
          <w:szCs w:val="24"/>
        </w:rPr>
      </w:pPr>
    </w:p>
    <w:p w:rsidR="00393B31" w:rsidRPr="00F42AE4" w:rsidRDefault="00CD3B60" w:rsidP="00425500">
      <w:pPr>
        <w:numPr>
          <w:ilvl w:val="0"/>
          <w:numId w:val="596"/>
        </w:numPr>
        <w:tabs>
          <w:tab w:val="left" w:pos="2720"/>
        </w:tabs>
        <w:ind w:left="2552" w:hanging="425"/>
        <w:jc w:val="both"/>
        <w:rPr>
          <w:rFonts w:eastAsia="Times New Roman"/>
          <w:i/>
          <w:iCs/>
          <w:sz w:val="24"/>
          <w:szCs w:val="24"/>
        </w:rPr>
      </w:pPr>
      <w:r w:rsidRPr="00F42AE4">
        <w:rPr>
          <w:rFonts w:eastAsia="Times New Roman"/>
          <w:i/>
          <w:iCs/>
          <w:sz w:val="24"/>
          <w:szCs w:val="24"/>
        </w:rPr>
        <w:t>opremu za ucrtavanje mjesta na zemljovidima i korelaciju (digitalna i analogna);</w:t>
      </w:r>
    </w:p>
    <w:p w:rsidR="00393B31" w:rsidRPr="00F42AE4" w:rsidRDefault="00393B31" w:rsidP="00425500">
      <w:pPr>
        <w:spacing w:line="264" w:lineRule="exact"/>
        <w:ind w:left="2552" w:hanging="425"/>
        <w:jc w:val="both"/>
        <w:rPr>
          <w:rFonts w:eastAsia="Times New Roman"/>
          <w:i/>
          <w:iCs/>
          <w:sz w:val="24"/>
          <w:szCs w:val="24"/>
        </w:rPr>
      </w:pPr>
    </w:p>
    <w:p w:rsidR="00393B31" w:rsidRPr="00F42AE4" w:rsidRDefault="00CD3B60" w:rsidP="00425500">
      <w:pPr>
        <w:numPr>
          <w:ilvl w:val="0"/>
          <w:numId w:val="596"/>
        </w:numPr>
        <w:tabs>
          <w:tab w:val="left" w:pos="2720"/>
        </w:tabs>
        <w:ind w:left="2552" w:hanging="425"/>
        <w:jc w:val="both"/>
        <w:rPr>
          <w:rFonts w:eastAsia="Times New Roman"/>
          <w:i/>
          <w:iCs/>
          <w:sz w:val="24"/>
          <w:szCs w:val="24"/>
        </w:rPr>
      </w:pPr>
      <w:r w:rsidRPr="00F42AE4">
        <w:rPr>
          <w:rFonts w:eastAsia="Times New Roman"/>
          <w:i/>
          <w:iCs/>
          <w:sz w:val="24"/>
          <w:szCs w:val="24"/>
        </w:rPr>
        <w:t>Dopplerovu navigacijsku radarsku opremu;</w:t>
      </w:r>
    </w:p>
    <w:p w:rsidR="00393B31" w:rsidRPr="00F42AE4" w:rsidRDefault="00393B31" w:rsidP="00425500">
      <w:pPr>
        <w:spacing w:line="264" w:lineRule="exact"/>
        <w:ind w:left="2552" w:hanging="425"/>
        <w:jc w:val="both"/>
        <w:rPr>
          <w:rFonts w:eastAsia="Times New Roman"/>
          <w:i/>
          <w:iCs/>
          <w:sz w:val="24"/>
          <w:szCs w:val="24"/>
        </w:rPr>
      </w:pPr>
    </w:p>
    <w:p w:rsidR="00393B31" w:rsidRPr="00F42AE4" w:rsidRDefault="00CD3B60" w:rsidP="00425500">
      <w:pPr>
        <w:numPr>
          <w:ilvl w:val="0"/>
          <w:numId w:val="596"/>
        </w:numPr>
        <w:tabs>
          <w:tab w:val="left" w:pos="2720"/>
        </w:tabs>
        <w:ind w:left="2552" w:hanging="425"/>
        <w:jc w:val="both"/>
        <w:rPr>
          <w:rFonts w:eastAsia="Times New Roman"/>
          <w:i/>
          <w:iCs/>
          <w:sz w:val="24"/>
          <w:szCs w:val="24"/>
        </w:rPr>
      </w:pPr>
      <w:r w:rsidRPr="00F42AE4">
        <w:rPr>
          <w:rFonts w:eastAsia="Times New Roman"/>
          <w:i/>
          <w:iCs/>
          <w:sz w:val="24"/>
          <w:szCs w:val="24"/>
        </w:rPr>
        <w:t>oprema pasivnog interferometra;</w:t>
      </w:r>
    </w:p>
    <w:p w:rsidR="00393B31" w:rsidRPr="00F42AE4" w:rsidRDefault="00393B31" w:rsidP="00425500">
      <w:pPr>
        <w:spacing w:line="263" w:lineRule="exact"/>
        <w:ind w:left="2552" w:hanging="425"/>
        <w:jc w:val="both"/>
        <w:rPr>
          <w:rFonts w:eastAsia="Times New Roman"/>
          <w:i/>
          <w:iCs/>
          <w:sz w:val="24"/>
          <w:szCs w:val="24"/>
        </w:rPr>
      </w:pPr>
    </w:p>
    <w:p w:rsidR="00393B31" w:rsidRPr="00F42AE4" w:rsidRDefault="00CD3B60" w:rsidP="00425500">
      <w:pPr>
        <w:numPr>
          <w:ilvl w:val="0"/>
          <w:numId w:val="596"/>
        </w:numPr>
        <w:tabs>
          <w:tab w:val="left" w:pos="2720"/>
        </w:tabs>
        <w:ind w:left="2552" w:hanging="425"/>
        <w:jc w:val="both"/>
        <w:rPr>
          <w:rFonts w:eastAsia="Times New Roman"/>
          <w:i/>
          <w:iCs/>
          <w:sz w:val="24"/>
          <w:szCs w:val="24"/>
        </w:rPr>
      </w:pPr>
      <w:r w:rsidRPr="00F42AE4">
        <w:rPr>
          <w:rFonts w:eastAsia="Times New Roman"/>
          <w:i/>
          <w:iCs/>
          <w:sz w:val="24"/>
          <w:szCs w:val="24"/>
        </w:rPr>
        <w:t>senzorna oprema za stvaranje slika (aktivna i pasivna).</w:t>
      </w:r>
    </w:p>
    <w:p w:rsidR="00393B31" w:rsidRPr="00F42AE4" w:rsidRDefault="00393B31" w:rsidP="00425500">
      <w:pPr>
        <w:spacing w:line="265" w:lineRule="exact"/>
        <w:ind w:left="2127" w:hanging="1276"/>
        <w:jc w:val="both"/>
        <w:rPr>
          <w:sz w:val="24"/>
          <w:szCs w:val="24"/>
        </w:rPr>
      </w:pPr>
    </w:p>
    <w:p w:rsidR="00393B31" w:rsidRPr="00635F16" w:rsidRDefault="00CD3B60" w:rsidP="00425500">
      <w:pPr>
        <w:tabs>
          <w:tab w:val="left" w:pos="1520"/>
        </w:tabs>
        <w:spacing w:line="239" w:lineRule="auto"/>
        <w:ind w:left="851" w:hanging="851"/>
        <w:jc w:val="both"/>
        <w:rPr>
          <w:b/>
          <w:sz w:val="24"/>
          <w:szCs w:val="24"/>
        </w:rPr>
      </w:pPr>
      <w:r w:rsidRPr="00635F16">
        <w:rPr>
          <w:rFonts w:eastAsia="Times New Roman"/>
          <w:b/>
          <w:sz w:val="24"/>
          <w:szCs w:val="24"/>
        </w:rPr>
        <w:t>7A116</w:t>
      </w:r>
      <w:r w:rsidRPr="00635F16">
        <w:rPr>
          <w:b/>
          <w:sz w:val="24"/>
          <w:szCs w:val="24"/>
        </w:rPr>
        <w:tab/>
      </w:r>
      <w:r w:rsidRPr="00635F16">
        <w:rPr>
          <w:rFonts w:eastAsia="Times New Roman"/>
          <w:b/>
          <w:sz w:val="24"/>
          <w:szCs w:val="24"/>
        </w:rPr>
        <w:t>Sustavi kontrole leta i servo ventila, kako slijedi; oblikovani ili preina</w:t>
      </w:r>
      <w:r w:rsidRPr="00635F16">
        <w:rPr>
          <w:rFonts w:eastAsia="Arial"/>
          <w:b/>
          <w:sz w:val="24"/>
          <w:szCs w:val="24"/>
        </w:rPr>
        <w:t>č</w:t>
      </w:r>
      <w:r w:rsidRPr="00635F16">
        <w:rPr>
          <w:rFonts w:eastAsia="Times New Roman"/>
          <w:b/>
          <w:sz w:val="24"/>
          <w:szCs w:val="24"/>
        </w:rPr>
        <w:t>eni za upotrebu u vozilima za lansiranje svemirskih letjelica navedenima u 9A004, sondažnim raketama navedenima u 9A104 ili „projektilima”.</w:t>
      </w:r>
    </w:p>
    <w:p w:rsidR="00393B31" w:rsidRPr="00F42AE4" w:rsidRDefault="00393B31" w:rsidP="00425500">
      <w:pPr>
        <w:spacing w:line="255" w:lineRule="exact"/>
        <w:jc w:val="both"/>
        <w:rPr>
          <w:sz w:val="24"/>
          <w:szCs w:val="24"/>
        </w:rPr>
      </w:pPr>
    </w:p>
    <w:p w:rsidR="00393B31" w:rsidRPr="00F42AE4" w:rsidRDefault="00CD3B60" w:rsidP="00425500">
      <w:pPr>
        <w:numPr>
          <w:ilvl w:val="0"/>
          <w:numId w:val="597"/>
        </w:numPr>
        <w:tabs>
          <w:tab w:val="left" w:pos="1780"/>
        </w:tabs>
        <w:spacing w:line="245" w:lineRule="auto"/>
        <w:ind w:left="1134" w:hanging="283"/>
        <w:jc w:val="both"/>
        <w:rPr>
          <w:rFonts w:eastAsia="Times New Roman"/>
          <w:sz w:val="24"/>
          <w:szCs w:val="24"/>
        </w:rPr>
      </w:pPr>
      <w:r w:rsidRPr="00F42AE4">
        <w:rPr>
          <w:rFonts w:eastAsia="Times New Roman"/>
          <w:sz w:val="24"/>
          <w:szCs w:val="24"/>
        </w:rPr>
        <w:t>pneumatski, hidrauli</w:t>
      </w:r>
      <w:r w:rsidRPr="00F42AE4">
        <w:rPr>
          <w:rFonts w:eastAsia="Arial"/>
          <w:sz w:val="24"/>
          <w:szCs w:val="24"/>
        </w:rPr>
        <w:t>č</w:t>
      </w:r>
      <w:r w:rsidRPr="00F42AE4">
        <w:rPr>
          <w:rFonts w:eastAsia="Times New Roman"/>
          <w:sz w:val="24"/>
          <w:szCs w:val="24"/>
        </w:rPr>
        <w:t>ki, mehani</w:t>
      </w:r>
      <w:r w:rsidRPr="00F42AE4">
        <w:rPr>
          <w:rFonts w:eastAsia="Arial"/>
          <w:sz w:val="24"/>
          <w:szCs w:val="24"/>
        </w:rPr>
        <w:t>č</w:t>
      </w:r>
      <w:r w:rsidRPr="00F42AE4">
        <w:rPr>
          <w:rFonts w:eastAsia="Times New Roman"/>
          <w:sz w:val="24"/>
          <w:szCs w:val="24"/>
        </w:rPr>
        <w:t>ki, elektroopti</w:t>
      </w:r>
      <w:r w:rsidRPr="00F42AE4">
        <w:rPr>
          <w:rFonts w:eastAsia="Arial"/>
          <w:sz w:val="24"/>
          <w:szCs w:val="24"/>
        </w:rPr>
        <w:t>č</w:t>
      </w:r>
      <w:r w:rsidRPr="00F42AE4">
        <w:rPr>
          <w:rFonts w:eastAsia="Times New Roman"/>
          <w:sz w:val="24"/>
          <w:szCs w:val="24"/>
        </w:rPr>
        <w:t>ki ili elektromehani</w:t>
      </w:r>
      <w:r w:rsidRPr="00F42AE4">
        <w:rPr>
          <w:rFonts w:eastAsia="Arial"/>
          <w:sz w:val="24"/>
          <w:szCs w:val="24"/>
        </w:rPr>
        <w:t>č</w:t>
      </w:r>
      <w:r w:rsidRPr="00F42AE4">
        <w:rPr>
          <w:rFonts w:eastAsia="Times New Roman"/>
          <w:sz w:val="24"/>
          <w:szCs w:val="24"/>
        </w:rPr>
        <w:t>ki sustavi kontrole leta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sustave fly-by-wire i fly-by-light);</w:t>
      </w:r>
    </w:p>
    <w:p w:rsidR="00393B31" w:rsidRPr="00F42AE4" w:rsidRDefault="00393B31" w:rsidP="00425500">
      <w:pPr>
        <w:spacing w:line="248" w:lineRule="exact"/>
        <w:ind w:left="1134" w:hanging="283"/>
        <w:jc w:val="both"/>
        <w:rPr>
          <w:rFonts w:eastAsia="Times New Roman"/>
          <w:sz w:val="24"/>
          <w:szCs w:val="24"/>
        </w:rPr>
      </w:pPr>
    </w:p>
    <w:p w:rsidR="00393B31" w:rsidRPr="00F42AE4" w:rsidRDefault="00CD3B60" w:rsidP="00425500">
      <w:pPr>
        <w:numPr>
          <w:ilvl w:val="0"/>
          <w:numId w:val="597"/>
        </w:numPr>
        <w:tabs>
          <w:tab w:val="left" w:pos="1780"/>
        </w:tabs>
        <w:ind w:left="1134" w:hanging="283"/>
        <w:jc w:val="both"/>
        <w:rPr>
          <w:rFonts w:eastAsia="Times New Roman"/>
          <w:sz w:val="24"/>
          <w:szCs w:val="24"/>
        </w:rPr>
      </w:pPr>
      <w:r w:rsidRPr="00F42AE4">
        <w:rPr>
          <w:rFonts w:eastAsia="Times New Roman"/>
          <w:sz w:val="24"/>
          <w:szCs w:val="24"/>
        </w:rPr>
        <w:t>oprema za kontrolu visine;</w:t>
      </w:r>
    </w:p>
    <w:p w:rsidR="00393B31" w:rsidRPr="00F42AE4" w:rsidRDefault="00393B31" w:rsidP="00425500">
      <w:pPr>
        <w:spacing w:line="263" w:lineRule="exact"/>
        <w:ind w:left="1134" w:hanging="283"/>
        <w:jc w:val="both"/>
        <w:rPr>
          <w:rFonts w:eastAsia="Times New Roman"/>
          <w:sz w:val="24"/>
          <w:szCs w:val="24"/>
        </w:rPr>
      </w:pPr>
    </w:p>
    <w:p w:rsidR="00393B31" w:rsidRPr="00F42AE4" w:rsidRDefault="00CD3B60" w:rsidP="00425500">
      <w:pPr>
        <w:numPr>
          <w:ilvl w:val="0"/>
          <w:numId w:val="597"/>
        </w:numPr>
        <w:tabs>
          <w:tab w:val="left" w:pos="1780"/>
        </w:tabs>
        <w:spacing w:line="239" w:lineRule="auto"/>
        <w:ind w:left="1134" w:hanging="283"/>
        <w:jc w:val="both"/>
        <w:rPr>
          <w:rFonts w:eastAsia="Times New Roman"/>
          <w:sz w:val="24"/>
          <w:szCs w:val="24"/>
        </w:rPr>
      </w:pPr>
      <w:r w:rsidRPr="00F42AE4">
        <w:rPr>
          <w:rFonts w:eastAsia="Times New Roman"/>
          <w:sz w:val="24"/>
          <w:szCs w:val="24"/>
        </w:rPr>
        <w:t>servo ventili kontrole leta oblikovani ili preina</w:t>
      </w:r>
      <w:r w:rsidRPr="00F42AE4">
        <w:rPr>
          <w:rFonts w:eastAsia="Arial"/>
          <w:sz w:val="24"/>
          <w:szCs w:val="24"/>
        </w:rPr>
        <w:t>č</w:t>
      </w:r>
      <w:r w:rsidRPr="00F42AE4">
        <w:rPr>
          <w:rFonts w:eastAsia="Times New Roman"/>
          <w:sz w:val="24"/>
          <w:szCs w:val="24"/>
        </w:rPr>
        <w:t>eni za sustave navedene u 7A116.a. ili 7A116.b. te oblikovani ili preina</w:t>
      </w:r>
      <w:r w:rsidRPr="00F42AE4">
        <w:rPr>
          <w:rFonts w:eastAsia="Arial"/>
          <w:sz w:val="24"/>
          <w:szCs w:val="24"/>
        </w:rPr>
        <w:t>č</w:t>
      </w:r>
      <w:r w:rsidRPr="00F42AE4">
        <w:rPr>
          <w:rFonts w:eastAsia="Times New Roman"/>
          <w:sz w:val="24"/>
          <w:szCs w:val="24"/>
        </w:rPr>
        <w:t>eni za rad u vibracijskom okruženju ve</w:t>
      </w:r>
      <w:r w:rsidRPr="00F42AE4">
        <w:rPr>
          <w:rFonts w:eastAsia="Arial"/>
          <w:sz w:val="24"/>
          <w:szCs w:val="24"/>
        </w:rPr>
        <w:t>ć</w:t>
      </w:r>
      <w:r w:rsidRPr="00F42AE4">
        <w:rPr>
          <w:rFonts w:eastAsia="Times New Roman"/>
          <w:sz w:val="24"/>
          <w:szCs w:val="24"/>
        </w:rPr>
        <w:t>em od 10 g rms, u podru</w:t>
      </w:r>
      <w:r w:rsidRPr="00F42AE4">
        <w:rPr>
          <w:rFonts w:eastAsia="Arial"/>
          <w:sz w:val="24"/>
          <w:szCs w:val="24"/>
        </w:rPr>
        <w:t>č</w:t>
      </w:r>
      <w:r w:rsidRPr="00F42AE4">
        <w:rPr>
          <w:rFonts w:eastAsia="Times New Roman"/>
          <w:sz w:val="24"/>
          <w:szCs w:val="24"/>
        </w:rPr>
        <w:t>ju izme</w:t>
      </w:r>
      <w:r w:rsidRPr="00F42AE4">
        <w:rPr>
          <w:rFonts w:eastAsia="Arial"/>
          <w:sz w:val="24"/>
          <w:szCs w:val="24"/>
        </w:rPr>
        <w:t>đ</w:t>
      </w:r>
      <w:r w:rsidRPr="00F42AE4">
        <w:rPr>
          <w:rFonts w:eastAsia="Times New Roman"/>
          <w:sz w:val="24"/>
          <w:szCs w:val="24"/>
        </w:rPr>
        <w:t>u 20 Hz i 2 kHz.</w:t>
      </w:r>
    </w:p>
    <w:p w:rsidR="00393B31" w:rsidRPr="00F42AE4" w:rsidRDefault="00393B31" w:rsidP="00425500">
      <w:pPr>
        <w:spacing w:line="255" w:lineRule="exact"/>
        <w:jc w:val="both"/>
        <w:rPr>
          <w:sz w:val="24"/>
          <w:szCs w:val="24"/>
        </w:rPr>
      </w:pPr>
    </w:p>
    <w:p w:rsidR="00393B31" w:rsidRDefault="00CD3B60" w:rsidP="00425500">
      <w:pPr>
        <w:tabs>
          <w:tab w:val="left" w:pos="2480"/>
          <w:tab w:val="left" w:pos="9355"/>
        </w:tabs>
        <w:spacing w:line="302" w:lineRule="auto"/>
        <w:ind w:left="2410" w:hanging="1276"/>
        <w:jc w:val="both"/>
        <w:rPr>
          <w:rFonts w:eastAsia="Times New Roman"/>
          <w:i/>
          <w:iCs/>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Za pretvaranje zrakoplova s posadom u „projektile”, 7A116 obuhva</w:t>
      </w:r>
      <w:r w:rsidRPr="00F42AE4">
        <w:rPr>
          <w:rFonts w:eastAsia="Arial"/>
          <w:i/>
          <w:iCs/>
          <w:sz w:val="24"/>
          <w:szCs w:val="24"/>
        </w:rPr>
        <w:t>ć</w:t>
      </w:r>
      <w:r w:rsidRPr="00F42AE4">
        <w:rPr>
          <w:rFonts w:eastAsia="Times New Roman"/>
          <w:i/>
          <w:iCs/>
          <w:sz w:val="24"/>
          <w:szCs w:val="24"/>
        </w:rPr>
        <w:t>a sustave, opremu i ventile obliko</w:t>
      </w:r>
      <w:r w:rsidRPr="00F42AE4">
        <w:rPr>
          <w:rFonts w:eastAsia="Arial"/>
          <w:i/>
          <w:iCs/>
          <w:sz w:val="24"/>
          <w:szCs w:val="24"/>
        </w:rPr>
        <w:t>­</w:t>
      </w:r>
      <w:r w:rsidRPr="00F42AE4">
        <w:rPr>
          <w:rFonts w:eastAsia="Times New Roman"/>
          <w:i/>
          <w:iCs/>
          <w:sz w:val="24"/>
          <w:szCs w:val="24"/>
        </w:rPr>
        <w:t xml:space="preserve"> vane ili preina</w:t>
      </w:r>
      <w:r w:rsidRPr="00F42AE4">
        <w:rPr>
          <w:rFonts w:eastAsia="Arial"/>
          <w:i/>
          <w:iCs/>
          <w:sz w:val="24"/>
          <w:szCs w:val="24"/>
        </w:rPr>
        <w:t>č</w:t>
      </w:r>
      <w:r w:rsidRPr="00F42AE4">
        <w:rPr>
          <w:rFonts w:eastAsia="Times New Roman"/>
          <w:i/>
          <w:iCs/>
          <w:sz w:val="24"/>
          <w:szCs w:val="24"/>
        </w:rPr>
        <w:t>ene za omogu</w:t>
      </w:r>
      <w:r w:rsidRPr="00F42AE4">
        <w:rPr>
          <w:rFonts w:eastAsia="Arial"/>
          <w:i/>
          <w:iCs/>
          <w:sz w:val="24"/>
          <w:szCs w:val="24"/>
        </w:rPr>
        <w:t>ć</w:t>
      </w:r>
      <w:r w:rsidRPr="00F42AE4">
        <w:rPr>
          <w:rFonts w:eastAsia="Times New Roman"/>
          <w:i/>
          <w:iCs/>
          <w:sz w:val="24"/>
          <w:szCs w:val="24"/>
        </w:rPr>
        <w:t>avanje upravljanja zrakoplovom s posadom kao zrakoplovom bez posade.</w:t>
      </w:r>
    </w:p>
    <w:p w:rsidR="004F1636" w:rsidRPr="00F42AE4" w:rsidRDefault="004F1636" w:rsidP="00425500">
      <w:pPr>
        <w:tabs>
          <w:tab w:val="left" w:pos="2480"/>
          <w:tab w:val="left" w:pos="9355"/>
        </w:tabs>
        <w:spacing w:line="302" w:lineRule="auto"/>
        <w:ind w:left="2410" w:hanging="1276"/>
        <w:jc w:val="both"/>
        <w:rPr>
          <w:sz w:val="24"/>
          <w:szCs w:val="24"/>
        </w:rPr>
      </w:pPr>
    </w:p>
    <w:p w:rsidR="00393B31" w:rsidRPr="00635F16" w:rsidRDefault="00393B31" w:rsidP="00425500">
      <w:pPr>
        <w:spacing w:line="196" w:lineRule="exact"/>
        <w:jc w:val="both"/>
        <w:rPr>
          <w:b/>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7A117</w:t>
      </w:r>
      <w:r w:rsidRPr="00635F16">
        <w:rPr>
          <w:b/>
          <w:sz w:val="24"/>
          <w:szCs w:val="24"/>
        </w:rPr>
        <w:tab/>
      </w:r>
      <w:r w:rsidRPr="00635F16">
        <w:rPr>
          <w:rFonts w:eastAsia="Times New Roman"/>
          <w:b/>
          <w:sz w:val="24"/>
          <w:szCs w:val="24"/>
        </w:rPr>
        <w:t>„Setovi za navo</w:t>
      </w:r>
      <w:r w:rsidRPr="00635F16">
        <w:rPr>
          <w:rFonts w:eastAsia="Arial"/>
          <w:b/>
          <w:sz w:val="24"/>
          <w:szCs w:val="24"/>
        </w:rPr>
        <w:t>đ</w:t>
      </w:r>
      <w:r w:rsidRPr="00635F16">
        <w:rPr>
          <w:rFonts w:eastAsia="Times New Roman"/>
          <w:b/>
          <w:sz w:val="24"/>
          <w:szCs w:val="24"/>
        </w:rPr>
        <w:t>enje”, koji se mogu upotrebljavati u „projektilima” koji mogu posti</w:t>
      </w:r>
      <w:r w:rsidRPr="00635F16">
        <w:rPr>
          <w:rFonts w:eastAsia="Arial"/>
          <w:b/>
          <w:sz w:val="24"/>
          <w:szCs w:val="24"/>
        </w:rPr>
        <w:t>ć</w:t>
      </w:r>
      <w:r w:rsidRPr="00635F16">
        <w:rPr>
          <w:rFonts w:eastAsia="Times New Roman"/>
          <w:b/>
          <w:sz w:val="24"/>
          <w:szCs w:val="24"/>
        </w:rPr>
        <w:t>i to</w:t>
      </w:r>
      <w:r w:rsidRPr="00635F16">
        <w:rPr>
          <w:rFonts w:eastAsia="Arial"/>
          <w:b/>
          <w:sz w:val="24"/>
          <w:szCs w:val="24"/>
        </w:rPr>
        <w:t>č</w:t>
      </w:r>
      <w:r w:rsidRPr="00635F16">
        <w:rPr>
          <w:rFonts w:eastAsia="Times New Roman"/>
          <w:b/>
          <w:sz w:val="24"/>
          <w:szCs w:val="24"/>
        </w:rPr>
        <w:t>nost sustava od</w:t>
      </w:r>
      <w:r w:rsidR="004F1636" w:rsidRPr="00635F16">
        <w:rPr>
          <w:b/>
          <w:sz w:val="24"/>
          <w:szCs w:val="24"/>
        </w:rPr>
        <w:t xml:space="preserve"> </w:t>
      </w:r>
      <w:r w:rsidRPr="00635F16">
        <w:rPr>
          <w:rFonts w:eastAsia="Times New Roman"/>
          <w:b/>
          <w:sz w:val="24"/>
          <w:szCs w:val="24"/>
        </w:rPr>
        <w:t>3,33 % ili manju dosega (npr. „CEP” od 10 km ili manje na daljini od 300 km).</w:t>
      </w:r>
    </w:p>
    <w:p w:rsidR="00393B31" w:rsidRDefault="00393B31" w:rsidP="00425500">
      <w:pPr>
        <w:spacing w:line="257" w:lineRule="exact"/>
        <w:ind w:left="851" w:hanging="851"/>
        <w:jc w:val="both"/>
        <w:rPr>
          <w:sz w:val="24"/>
          <w:szCs w:val="24"/>
        </w:rPr>
      </w:pPr>
    </w:p>
    <w:p w:rsidR="004F1636" w:rsidRDefault="004F1636" w:rsidP="00425500">
      <w:pPr>
        <w:spacing w:line="257" w:lineRule="exact"/>
        <w:ind w:left="851" w:hanging="851"/>
        <w:jc w:val="both"/>
        <w:rPr>
          <w:sz w:val="24"/>
          <w:szCs w:val="24"/>
        </w:rPr>
      </w:pPr>
    </w:p>
    <w:p w:rsidR="004F1636" w:rsidRPr="00F42AE4" w:rsidRDefault="004F1636" w:rsidP="00425500">
      <w:pPr>
        <w:spacing w:line="257" w:lineRule="exact"/>
        <w:ind w:left="851" w:hanging="851"/>
        <w:jc w:val="both"/>
        <w:rPr>
          <w:sz w:val="24"/>
          <w:szCs w:val="24"/>
        </w:rPr>
      </w:pPr>
    </w:p>
    <w:p w:rsidR="00393B31" w:rsidRPr="00F42AE4" w:rsidRDefault="00CD3B60" w:rsidP="00425500">
      <w:pPr>
        <w:tabs>
          <w:tab w:val="left" w:pos="1520"/>
        </w:tabs>
        <w:jc w:val="both"/>
        <w:rPr>
          <w:sz w:val="24"/>
          <w:szCs w:val="24"/>
        </w:rPr>
      </w:pPr>
      <w:r w:rsidRPr="00F42AE4">
        <w:rPr>
          <w:rFonts w:eastAsia="Times New Roman"/>
          <w:b/>
          <w:bCs/>
          <w:sz w:val="24"/>
          <w:szCs w:val="24"/>
        </w:rPr>
        <w:t>7B</w:t>
      </w:r>
      <w:r w:rsidRPr="00F42AE4">
        <w:rPr>
          <w:sz w:val="24"/>
          <w:szCs w:val="24"/>
        </w:rPr>
        <w:tab/>
      </w:r>
      <w:r w:rsidRPr="00F42AE4">
        <w:rPr>
          <w:rFonts w:eastAsia="Times New Roman"/>
          <w:b/>
          <w:bCs/>
          <w:sz w:val="24"/>
          <w:szCs w:val="24"/>
        </w:rPr>
        <w:t>Oprema za ispitivanje, nadzor i proizvodnju</w:t>
      </w:r>
    </w:p>
    <w:p w:rsidR="00393B31" w:rsidRDefault="00393B31" w:rsidP="00425500">
      <w:pPr>
        <w:spacing w:line="129" w:lineRule="exact"/>
        <w:jc w:val="both"/>
        <w:rPr>
          <w:sz w:val="24"/>
          <w:szCs w:val="24"/>
        </w:rPr>
      </w:pPr>
    </w:p>
    <w:p w:rsidR="004F1636" w:rsidRPr="00F42AE4" w:rsidRDefault="004F1636" w:rsidP="00425500">
      <w:pPr>
        <w:spacing w:line="129" w:lineRule="exact"/>
        <w:ind w:left="851" w:hanging="709"/>
        <w:jc w:val="both"/>
        <w:rPr>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7B001</w:t>
      </w:r>
      <w:r w:rsidRPr="00635F16">
        <w:rPr>
          <w:b/>
          <w:sz w:val="24"/>
          <w:szCs w:val="24"/>
        </w:rPr>
        <w:tab/>
      </w:r>
      <w:r w:rsidRPr="00635F16">
        <w:rPr>
          <w:rFonts w:eastAsia="Times New Roman"/>
          <w:b/>
          <w:sz w:val="24"/>
          <w:szCs w:val="24"/>
        </w:rPr>
        <w:t>Oprema za ispitivanje, baždarenje ili podešavanje koja je posebno oblikovana za opremu navedenu u 7A.</w:t>
      </w:r>
    </w:p>
    <w:p w:rsidR="00393B31" w:rsidRPr="00F42AE4" w:rsidRDefault="00393B31" w:rsidP="00425500">
      <w:pPr>
        <w:spacing w:line="265" w:lineRule="exact"/>
        <w:jc w:val="both"/>
        <w:rPr>
          <w:sz w:val="24"/>
          <w:szCs w:val="24"/>
        </w:rPr>
      </w:pPr>
    </w:p>
    <w:p w:rsidR="00393B31" w:rsidRPr="00F42AE4" w:rsidRDefault="00CD3B60" w:rsidP="00425500">
      <w:pPr>
        <w:tabs>
          <w:tab w:val="left" w:pos="2480"/>
        </w:tabs>
        <w:spacing w:line="247" w:lineRule="auto"/>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7B001 ne odnosi se na opremu za ispitivanje, baždarenje ili podešavanje za ‚razinu održavanja I’ ili ‚razinu održavanja II’.</w:t>
      </w:r>
    </w:p>
    <w:p w:rsidR="00393B31" w:rsidRDefault="00393B31" w:rsidP="00425500">
      <w:pPr>
        <w:ind w:left="2127" w:hanging="1276"/>
        <w:jc w:val="both"/>
        <w:rPr>
          <w:sz w:val="24"/>
          <w:szCs w:val="24"/>
        </w:rPr>
      </w:pPr>
    </w:p>
    <w:p w:rsidR="00393B31" w:rsidRPr="00F42AE4" w:rsidRDefault="00393B31" w:rsidP="00425500">
      <w:pPr>
        <w:spacing w:line="251" w:lineRule="exact"/>
        <w:ind w:left="2127" w:hanging="1276"/>
        <w:jc w:val="both"/>
        <w:rPr>
          <w:sz w:val="24"/>
          <w:szCs w:val="24"/>
        </w:rPr>
      </w:pPr>
      <w:bookmarkStart w:id="112" w:name="page198"/>
      <w:bookmarkEnd w:id="112"/>
    </w:p>
    <w:p w:rsidR="00393B31" w:rsidRPr="00F42AE4" w:rsidRDefault="00CD3B60" w:rsidP="00425500">
      <w:pPr>
        <w:ind w:left="1276" w:hanging="425"/>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122" w:lineRule="exact"/>
        <w:ind w:left="1276" w:hanging="425"/>
        <w:jc w:val="both"/>
        <w:rPr>
          <w:sz w:val="24"/>
          <w:szCs w:val="24"/>
        </w:rPr>
      </w:pPr>
    </w:p>
    <w:p w:rsidR="00393B31" w:rsidRPr="00F42AE4" w:rsidRDefault="00CD3B60" w:rsidP="00425500">
      <w:pPr>
        <w:numPr>
          <w:ilvl w:val="0"/>
          <w:numId w:val="598"/>
        </w:numPr>
        <w:tabs>
          <w:tab w:val="left" w:pos="1760"/>
        </w:tabs>
        <w:ind w:left="1276" w:hanging="425"/>
        <w:jc w:val="both"/>
        <w:rPr>
          <w:rFonts w:eastAsia="Times New Roman"/>
          <w:i/>
          <w:iCs/>
          <w:sz w:val="24"/>
          <w:szCs w:val="24"/>
        </w:rPr>
      </w:pPr>
      <w:r w:rsidRPr="00F42AE4">
        <w:rPr>
          <w:rFonts w:eastAsia="Times New Roman"/>
          <w:i/>
          <w:iCs/>
          <w:sz w:val="24"/>
          <w:szCs w:val="24"/>
        </w:rPr>
        <w:t>‚</w:t>
      </w:r>
      <w:r w:rsidRPr="00F42AE4">
        <w:rPr>
          <w:rFonts w:eastAsia="Times New Roman"/>
          <w:i/>
          <w:iCs/>
          <w:sz w:val="24"/>
          <w:szCs w:val="24"/>
          <w:u w:val="single"/>
        </w:rPr>
        <w:t>Razina održavanja I</w:t>
      </w:r>
      <w:r w:rsidRPr="00F42AE4">
        <w:rPr>
          <w:rFonts w:eastAsia="Times New Roman"/>
          <w:i/>
          <w:iCs/>
          <w:sz w:val="24"/>
          <w:szCs w:val="24"/>
        </w:rPr>
        <w:t>’</w:t>
      </w:r>
    </w:p>
    <w:p w:rsidR="00393B31" w:rsidRPr="00F42AE4" w:rsidRDefault="00393B31" w:rsidP="00425500">
      <w:pPr>
        <w:spacing w:line="252" w:lineRule="exact"/>
        <w:ind w:left="1276" w:hanging="425"/>
        <w:jc w:val="both"/>
        <w:rPr>
          <w:rFonts w:eastAsia="Times New Roman"/>
          <w:i/>
          <w:iCs/>
          <w:sz w:val="24"/>
          <w:szCs w:val="24"/>
        </w:rPr>
      </w:pPr>
    </w:p>
    <w:p w:rsidR="00393B31" w:rsidRPr="00F42AE4" w:rsidRDefault="00CD3B60" w:rsidP="00425500">
      <w:pPr>
        <w:spacing w:line="238" w:lineRule="auto"/>
        <w:ind w:left="1276"/>
        <w:jc w:val="both"/>
        <w:rPr>
          <w:rFonts w:eastAsia="Times New Roman"/>
          <w:i/>
          <w:iCs/>
          <w:sz w:val="24"/>
          <w:szCs w:val="24"/>
        </w:rPr>
      </w:pPr>
      <w:r w:rsidRPr="00F42AE4">
        <w:rPr>
          <w:rFonts w:eastAsia="Times New Roman"/>
          <w:i/>
          <w:iCs/>
          <w:sz w:val="24"/>
          <w:szCs w:val="24"/>
        </w:rPr>
        <w:t>Kvar inercijske navigacijske jedinice otkriva se u „letjelici” prema indikacijama jedinice za kontrolu i prikaz (Control and Display Unit – CDU) ili prema statusnoj poruci odgovaraju</w:t>
      </w:r>
      <w:r w:rsidRPr="00F42AE4">
        <w:rPr>
          <w:rFonts w:eastAsia="Arial"/>
          <w:i/>
          <w:iCs/>
          <w:sz w:val="24"/>
          <w:szCs w:val="24"/>
        </w:rPr>
        <w:t>ć</w:t>
      </w:r>
      <w:r w:rsidRPr="00F42AE4">
        <w:rPr>
          <w:rFonts w:eastAsia="Times New Roman"/>
          <w:i/>
          <w:iCs/>
          <w:sz w:val="24"/>
          <w:szCs w:val="24"/>
        </w:rPr>
        <w:t>eg podsustava. Slijede</w:t>
      </w:r>
      <w:r w:rsidRPr="00F42AE4">
        <w:rPr>
          <w:rFonts w:eastAsia="Arial"/>
          <w:i/>
          <w:iCs/>
          <w:sz w:val="24"/>
          <w:szCs w:val="24"/>
        </w:rPr>
        <w:t>ć</w:t>
      </w:r>
      <w:r w:rsidRPr="00F42AE4">
        <w:rPr>
          <w:rFonts w:eastAsia="Times New Roman"/>
          <w:i/>
          <w:iCs/>
          <w:sz w:val="24"/>
          <w:szCs w:val="24"/>
        </w:rPr>
        <w:t>i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ev priru</w:t>
      </w:r>
      <w:r w:rsidRPr="00F42AE4">
        <w:rPr>
          <w:rFonts w:eastAsia="Arial"/>
          <w:i/>
          <w:iCs/>
          <w:sz w:val="24"/>
          <w:szCs w:val="24"/>
        </w:rPr>
        <w:t>č</w:t>
      </w:r>
      <w:r w:rsidRPr="00F42AE4">
        <w:rPr>
          <w:rFonts w:eastAsia="Times New Roman"/>
          <w:i/>
          <w:iCs/>
          <w:sz w:val="24"/>
          <w:szCs w:val="24"/>
        </w:rPr>
        <w:t>nik, uzrok kvara može se lokalizirati na razini neispravne zamjenjive jedinice (LRU). Operater tada uklanja LRU i zamjenjuje ga rezervnim dijelom.</w:t>
      </w:r>
    </w:p>
    <w:p w:rsidR="00393B31" w:rsidRPr="00F42AE4" w:rsidRDefault="00393B31" w:rsidP="00425500">
      <w:pPr>
        <w:spacing w:line="240" w:lineRule="exact"/>
        <w:ind w:left="1276" w:hanging="425"/>
        <w:jc w:val="both"/>
        <w:rPr>
          <w:rFonts w:eastAsia="Times New Roman"/>
          <w:i/>
          <w:iCs/>
          <w:sz w:val="24"/>
          <w:szCs w:val="24"/>
        </w:rPr>
      </w:pPr>
    </w:p>
    <w:p w:rsidR="00393B31" w:rsidRPr="00F42AE4" w:rsidRDefault="00CD3B60" w:rsidP="00425500">
      <w:pPr>
        <w:numPr>
          <w:ilvl w:val="0"/>
          <w:numId w:val="598"/>
        </w:numPr>
        <w:tabs>
          <w:tab w:val="left" w:pos="1760"/>
        </w:tabs>
        <w:ind w:left="1276" w:hanging="425"/>
        <w:jc w:val="both"/>
        <w:rPr>
          <w:rFonts w:eastAsia="Times New Roman"/>
          <w:i/>
          <w:iCs/>
          <w:sz w:val="24"/>
          <w:szCs w:val="24"/>
        </w:rPr>
      </w:pPr>
      <w:r w:rsidRPr="00F42AE4">
        <w:rPr>
          <w:rFonts w:eastAsia="Times New Roman"/>
          <w:i/>
          <w:iCs/>
          <w:sz w:val="24"/>
          <w:szCs w:val="24"/>
        </w:rPr>
        <w:t>‚</w:t>
      </w:r>
      <w:r w:rsidRPr="00F42AE4">
        <w:rPr>
          <w:rFonts w:eastAsia="Times New Roman"/>
          <w:i/>
          <w:iCs/>
          <w:sz w:val="24"/>
          <w:szCs w:val="24"/>
          <w:u w:val="single"/>
        </w:rPr>
        <w:t>Razina održavanja II</w:t>
      </w:r>
      <w:r w:rsidRPr="00F42AE4">
        <w:rPr>
          <w:rFonts w:eastAsia="Times New Roman"/>
          <w:i/>
          <w:iCs/>
          <w:sz w:val="24"/>
          <w:szCs w:val="24"/>
        </w:rPr>
        <w:t>’</w:t>
      </w:r>
    </w:p>
    <w:p w:rsidR="00393B31" w:rsidRPr="00F42AE4" w:rsidRDefault="00393B31" w:rsidP="00425500">
      <w:pPr>
        <w:spacing w:line="250" w:lineRule="exact"/>
        <w:ind w:left="1276" w:hanging="425"/>
        <w:jc w:val="both"/>
        <w:rPr>
          <w:rFonts w:eastAsia="Times New Roman"/>
          <w:i/>
          <w:iCs/>
          <w:sz w:val="24"/>
          <w:szCs w:val="24"/>
        </w:rPr>
      </w:pPr>
    </w:p>
    <w:p w:rsidR="00393B31" w:rsidRPr="00F42AE4" w:rsidRDefault="00CD3B60" w:rsidP="00425500">
      <w:pPr>
        <w:spacing w:line="236" w:lineRule="auto"/>
        <w:ind w:left="1276"/>
        <w:jc w:val="both"/>
        <w:rPr>
          <w:rFonts w:eastAsia="Times New Roman"/>
          <w:i/>
          <w:iCs/>
          <w:sz w:val="24"/>
          <w:szCs w:val="24"/>
        </w:rPr>
      </w:pPr>
      <w:r w:rsidRPr="00F42AE4">
        <w:rPr>
          <w:rFonts w:eastAsia="Times New Roman"/>
          <w:i/>
          <w:iCs/>
          <w:sz w:val="24"/>
          <w:szCs w:val="24"/>
        </w:rPr>
        <w:t>Neispravni LRU šalje se u radionicu za održavanje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evu ili koja pripada operateru odgovornom za održavanje razine II). U radionici za održavanje neispravni LRU ispituje se na razne odgovaraju</w:t>
      </w:r>
      <w:r w:rsidRPr="00F42AE4">
        <w:rPr>
          <w:rFonts w:eastAsia="Arial"/>
          <w:i/>
          <w:iCs/>
          <w:sz w:val="24"/>
          <w:szCs w:val="24"/>
        </w:rPr>
        <w:t>ć</w:t>
      </w:r>
      <w:r w:rsidRPr="00F42AE4">
        <w:rPr>
          <w:rFonts w:eastAsia="Times New Roman"/>
          <w:i/>
          <w:iCs/>
          <w:sz w:val="24"/>
          <w:szCs w:val="24"/>
        </w:rPr>
        <w:t>e na</w:t>
      </w:r>
      <w:r w:rsidRPr="00F42AE4">
        <w:rPr>
          <w:rFonts w:eastAsia="Arial"/>
          <w:i/>
          <w:iCs/>
          <w:sz w:val="24"/>
          <w:szCs w:val="24"/>
        </w:rPr>
        <w:t>č</w:t>
      </w:r>
      <w:r w:rsidRPr="00F42AE4">
        <w:rPr>
          <w:rFonts w:eastAsia="Times New Roman"/>
          <w:i/>
          <w:iCs/>
          <w:sz w:val="24"/>
          <w:szCs w:val="24"/>
        </w:rPr>
        <w:t>ine kako bi se potvrdio i lokalizirao dio neispravnog sklopa koji je mogu</w:t>
      </w:r>
      <w:r w:rsidRPr="00F42AE4">
        <w:rPr>
          <w:rFonts w:eastAsia="Arial"/>
          <w:i/>
          <w:iCs/>
          <w:sz w:val="24"/>
          <w:szCs w:val="24"/>
        </w:rPr>
        <w:t>ć</w:t>
      </w:r>
      <w:r w:rsidRPr="00F42AE4">
        <w:rPr>
          <w:rFonts w:eastAsia="Times New Roman"/>
          <w:i/>
          <w:iCs/>
          <w:sz w:val="24"/>
          <w:szCs w:val="24"/>
        </w:rPr>
        <w:t xml:space="preserve">e zamijeniti u radionici (SRA), a koji je odgovoran za kvar. Ovaj se SRA uklanja i zamjenjuje ispravnim rezervnim dijelom. Neispravni SRA (ili </w:t>
      </w:r>
      <w:r w:rsidRPr="00F42AE4">
        <w:rPr>
          <w:rFonts w:eastAsia="Arial"/>
          <w:i/>
          <w:iCs/>
          <w:sz w:val="24"/>
          <w:szCs w:val="24"/>
        </w:rPr>
        <w:t>č</w:t>
      </w:r>
      <w:r w:rsidRPr="00F42AE4">
        <w:rPr>
          <w:rFonts w:eastAsia="Times New Roman"/>
          <w:i/>
          <w:iCs/>
          <w:sz w:val="24"/>
          <w:szCs w:val="24"/>
        </w:rPr>
        <w:t>itav LRU) tada se otprema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u. ‚Razina održavanja II’ ne uklju</w:t>
      </w:r>
      <w:r w:rsidRPr="00F42AE4">
        <w:rPr>
          <w:rFonts w:eastAsia="Arial"/>
          <w:i/>
          <w:iCs/>
          <w:sz w:val="24"/>
          <w:szCs w:val="24"/>
        </w:rPr>
        <w:t>č</w:t>
      </w:r>
      <w:r w:rsidRPr="00F42AE4">
        <w:rPr>
          <w:rFonts w:eastAsia="Times New Roman"/>
          <w:i/>
          <w:iCs/>
          <w:sz w:val="24"/>
          <w:szCs w:val="24"/>
        </w:rPr>
        <w:t>uje rastavljanje ili popravak nadziranih akcelerometara ili žirosenzora.</w:t>
      </w:r>
    </w:p>
    <w:p w:rsidR="00393B31" w:rsidRDefault="00393B31" w:rsidP="00425500">
      <w:pPr>
        <w:spacing w:line="244" w:lineRule="exact"/>
        <w:jc w:val="both"/>
        <w:rPr>
          <w:sz w:val="24"/>
          <w:szCs w:val="24"/>
        </w:rPr>
      </w:pPr>
    </w:p>
    <w:p w:rsidR="004F1636" w:rsidRPr="00F42AE4" w:rsidRDefault="004F1636" w:rsidP="00425500">
      <w:pPr>
        <w:spacing w:line="244" w:lineRule="exact"/>
        <w:jc w:val="both"/>
        <w:rPr>
          <w:sz w:val="24"/>
          <w:szCs w:val="24"/>
        </w:rPr>
      </w:pPr>
    </w:p>
    <w:p w:rsidR="00393B31" w:rsidRPr="00635F16" w:rsidRDefault="00CD3B60" w:rsidP="00425500">
      <w:pPr>
        <w:tabs>
          <w:tab w:val="left" w:pos="1500"/>
        </w:tabs>
        <w:ind w:left="851" w:hanging="851"/>
        <w:jc w:val="both"/>
        <w:rPr>
          <w:b/>
          <w:sz w:val="24"/>
          <w:szCs w:val="24"/>
        </w:rPr>
      </w:pPr>
      <w:r w:rsidRPr="00635F16">
        <w:rPr>
          <w:rFonts w:eastAsia="Times New Roman"/>
          <w:b/>
          <w:sz w:val="24"/>
          <w:szCs w:val="24"/>
        </w:rPr>
        <w:t>7B002</w:t>
      </w:r>
      <w:r w:rsidRPr="00635F16">
        <w:rPr>
          <w:b/>
          <w:sz w:val="24"/>
          <w:szCs w:val="24"/>
        </w:rPr>
        <w:tab/>
      </w:r>
      <w:r w:rsidRPr="00635F16">
        <w:rPr>
          <w:rFonts w:eastAsia="Times New Roman"/>
          <w:b/>
          <w:sz w:val="24"/>
          <w:szCs w:val="24"/>
        </w:rPr>
        <w:t>Oprema posebno oblikovana za karakterizaciju zrcala za prstenaste „laserske” žiroskope kako slijedi:</w:t>
      </w:r>
    </w:p>
    <w:p w:rsidR="00393B31" w:rsidRPr="00F42AE4" w:rsidRDefault="00393B31" w:rsidP="00425500">
      <w:pPr>
        <w:spacing w:line="251" w:lineRule="exact"/>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7B102.</w:t>
      </w:r>
    </w:p>
    <w:p w:rsidR="00393B31" w:rsidRPr="00F42AE4" w:rsidRDefault="00393B31" w:rsidP="00425500">
      <w:pPr>
        <w:spacing w:line="251" w:lineRule="exact"/>
        <w:jc w:val="both"/>
        <w:rPr>
          <w:sz w:val="24"/>
          <w:szCs w:val="24"/>
        </w:rPr>
      </w:pPr>
    </w:p>
    <w:p w:rsidR="00393B31" w:rsidRPr="00F42AE4" w:rsidRDefault="00CD3B60" w:rsidP="00425500">
      <w:pPr>
        <w:numPr>
          <w:ilvl w:val="0"/>
          <w:numId w:val="599"/>
        </w:numPr>
        <w:tabs>
          <w:tab w:val="left" w:pos="1760"/>
        </w:tabs>
        <w:ind w:left="1134" w:hanging="283"/>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za mjerenje raspršenosti koji imaju „to</w:t>
      </w:r>
      <w:r w:rsidRPr="00F42AE4">
        <w:rPr>
          <w:rFonts w:eastAsia="Arial"/>
          <w:sz w:val="24"/>
          <w:szCs w:val="24"/>
        </w:rPr>
        <w:t>č</w:t>
      </w:r>
      <w:r w:rsidRPr="00F42AE4">
        <w:rPr>
          <w:rFonts w:eastAsia="Times New Roman"/>
          <w:sz w:val="24"/>
          <w:szCs w:val="24"/>
        </w:rPr>
        <w:t>nost” mjerenja od 10 ppm ili manje (bolje);</w:t>
      </w:r>
    </w:p>
    <w:p w:rsidR="00393B31" w:rsidRPr="00F42AE4" w:rsidRDefault="00393B31" w:rsidP="00425500">
      <w:pPr>
        <w:spacing w:line="251" w:lineRule="exact"/>
        <w:ind w:left="1134" w:hanging="283"/>
        <w:jc w:val="both"/>
        <w:rPr>
          <w:rFonts w:eastAsia="Times New Roman"/>
          <w:sz w:val="24"/>
          <w:szCs w:val="24"/>
        </w:rPr>
      </w:pPr>
    </w:p>
    <w:p w:rsidR="00393B31" w:rsidRPr="00F42AE4" w:rsidRDefault="00CD3B60" w:rsidP="00425500">
      <w:pPr>
        <w:numPr>
          <w:ilvl w:val="0"/>
          <w:numId w:val="599"/>
        </w:numPr>
        <w:tabs>
          <w:tab w:val="left" w:pos="1760"/>
        </w:tabs>
        <w:ind w:left="1134" w:hanging="283"/>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za mjerenje profila koji imaju „to</w:t>
      </w:r>
      <w:r w:rsidRPr="00F42AE4">
        <w:rPr>
          <w:rFonts w:eastAsia="Arial"/>
          <w:sz w:val="24"/>
          <w:szCs w:val="24"/>
        </w:rPr>
        <w:t>č</w:t>
      </w:r>
      <w:r w:rsidRPr="00F42AE4">
        <w:rPr>
          <w:rFonts w:eastAsia="Times New Roman"/>
          <w:sz w:val="24"/>
          <w:szCs w:val="24"/>
        </w:rPr>
        <w:t>nost” mjerenja od 0,5 nm (5 angstroma) ili manje (bolje).</w:t>
      </w:r>
    </w:p>
    <w:p w:rsidR="00393B31" w:rsidRDefault="00393B31" w:rsidP="00425500">
      <w:pPr>
        <w:spacing w:line="250" w:lineRule="exact"/>
        <w:ind w:left="1134" w:hanging="283"/>
        <w:jc w:val="both"/>
        <w:rPr>
          <w:sz w:val="24"/>
          <w:szCs w:val="24"/>
        </w:rPr>
      </w:pPr>
    </w:p>
    <w:p w:rsidR="004F1636" w:rsidRPr="00F42AE4" w:rsidRDefault="004F1636" w:rsidP="00425500">
      <w:pPr>
        <w:spacing w:line="250" w:lineRule="exact"/>
        <w:ind w:left="1134" w:hanging="283"/>
        <w:jc w:val="both"/>
        <w:rPr>
          <w:sz w:val="24"/>
          <w:szCs w:val="24"/>
        </w:rPr>
      </w:pPr>
    </w:p>
    <w:p w:rsidR="00393B31" w:rsidRPr="00635F16" w:rsidRDefault="00CD3B60" w:rsidP="00425500">
      <w:pPr>
        <w:tabs>
          <w:tab w:val="left" w:pos="1500"/>
        </w:tabs>
        <w:ind w:left="851" w:hanging="851"/>
        <w:jc w:val="both"/>
        <w:rPr>
          <w:b/>
          <w:sz w:val="24"/>
          <w:szCs w:val="24"/>
        </w:rPr>
      </w:pPr>
      <w:r w:rsidRPr="00635F16">
        <w:rPr>
          <w:rFonts w:eastAsia="Times New Roman"/>
          <w:b/>
          <w:sz w:val="24"/>
          <w:szCs w:val="24"/>
        </w:rPr>
        <w:t>7B003</w:t>
      </w:r>
      <w:r w:rsidRPr="00635F16">
        <w:rPr>
          <w:b/>
          <w:sz w:val="24"/>
          <w:szCs w:val="24"/>
        </w:rPr>
        <w:tab/>
      </w:r>
      <w:r w:rsidRPr="00635F16">
        <w:rPr>
          <w:rFonts w:eastAsia="Times New Roman"/>
          <w:b/>
          <w:sz w:val="24"/>
          <w:szCs w:val="24"/>
        </w:rPr>
        <w:t>Oprema posebno izra</w:t>
      </w:r>
      <w:r w:rsidRPr="00635F16">
        <w:rPr>
          <w:rFonts w:eastAsia="Arial"/>
          <w:b/>
          <w:sz w:val="24"/>
          <w:szCs w:val="24"/>
        </w:rPr>
        <w:t>đ</w:t>
      </w:r>
      <w:r w:rsidRPr="00635F16">
        <w:rPr>
          <w:rFonts w:eastAsia="Times New Roman"/>
          <w:b/>
          <w:sz w:val="24"/>
          <w:szCs w:val="24"/>
        </w:rPr>
        <w:t>ena za „proizvodnju” opreme navedene u 7A.</w:t>
      </w:r>
    </w:p>
    <w:p w:rsidR="00393B31" w:rsidRPr="00F42AE4" w:rsidRDefault="00393B31" w:rsidP="00425500">
      <w:pPr>
        <w:spacing w:line="250" w:lineRule="exact"/>
        <w:jc w:val="both"/>
        <w:rPr>
          <w:sz w:val="24"/>
          <w:szCs w:val="24"/>
        </w:rPr>
      </w:pPr>
    </w:p>
    <w:p w:rsidR="00393B31" w:rsidRPr="00F42AE4" w:rsidRDefault="00CD3B60" w:rsidP="00425500">
      <w:pPr>
        <w:tabs>
          <w:tab w:val="left" w:pos="2460"/>
        </w:tabs>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7B003 uklju</w:t>
      </w:r>
      <w:r w:rsidRPr="00F42AE4">
        <w:rPr>
          <w:rFonts w:eastAsia="Arial"/>
          <w:i/>
          <w:iCs/>
          <w:sz w:val="24"/>
          <w:szCs w:val="24"/>
        </w:rPr>
        <w:t>č</w:t>
      </w:r>
      <w:r w:rsidRPr="00F42AE4">
        <w:rPr>
          <w:rFonts w:eastAsia="Times New Roman"/>
          <w:i/>
          <w:iCs/>
          <w:sz w:val="24"/>
          <w:szCs w:val="24"/>
        </w:rPr>
        <w:t>uje:</w:t>
      </w:r>
    </w:p>
    <w:p w:rsidR="00393B31" w:rsidRPr="00F42AE4" w:rsidRDefault="00393B31" w:rsidP="00425500">
      <w:pPr>
        <w:spacing w:line="252" w:lineRule="exact"/>
        <w:ind w:left="2127" w:hanging="1276"/>
        <w:jc w:val="both"/>
        <w:rPr>
          <w:sz w:val="24"/>
          <w:szCs w:val="24"/>
        </w:rPr>
      </w:pPr>
    </w:p>
    <w:p w:rsidR="00393B31" w:rsidRPr="00F42AE4" w:rsidRDefault="00CD3B60" w:rsidP="00425500">
      <w:pPr>
        <w:ind w:left="2127"/>
        <w:jc w:val="both"/>
        <w:rPr>
          <w:sz w:val="24"/>
          <w:szCs w:val="24"/>
        </w:rPr>
      </w:pPr>
      <w:r w:rsidRPr="00F42AE4">
        <w:rPr>
          <w:rFonts w:eastAsia="Times New Roman"/>
          <w:sz w:val="24"/>
          <w:szCs w:val="24"/>
        </w:rPr>
        <w:t xml:space="preserve">— </w:t>
      </w:r>
      <w:r w:rsidRPr="00F42AE4">
        <w:rPr>
          <w:rFonts w:eastAsia="Times New Roman"/>
          <w:i/>
          <w:iCs/>
          <w:sz w:val="24"/>
          <w:szCs w:val="24"/>
        </w:rPr>
        <w:t>ispitne stanice za podešavanje žiroskopa,</w:t>
      </w:r>
    </w:p>
    <w:p w:rsidR="00393B31" w:rsidRPr="00F42AE4" w:rsidRDefault="00393B31" w:rsidP="00425500">
      <w:pPr>
        <w:spacing w:line="250" w:lineRule="exact"/>
        <w:ind w:left="2127"/>
        <w:jc w:val="both"/>
        <w:rPr>
          <w:sz w:val="24"/>
          <w:szCs w:val="24"/>
        </w:rPr>
      </w:pPr>
    </w:p>
    <w:p w:rsidR="00393B31" w:rsidRPr="00F42AE4" w:rsidRDefault="00CD3B60" w:rsidP="00425500">
      <w:pPr>
        <w:ind w:left="2127"/>
        <w:jc w:val="both"/>
        <w:rPr>
          <w:sz w:val="24"/>
          <w:szCs w:val="24"/>
        </w:rPr>
      </w:pPr>
      <w:r w:rsidRPr="00F42AE4">
        <w:rPr>
          <w:rFonts w:eastAsia="Times New Roman"/>
          <w:sz w:val="24"/>
          <w:szCs w:val="24"/>
        </w:rPr>
        <w:t xml:space="preserve">— </w:t>
      </w:r>
      <w:r w:rsidRPr="00F42AE4">
        <w:rPr>
          <w:rFonts w:eastAsia="Times New Roman"/>
          <w:i/>
          <w:iCs/>
          <w:sz w:val="24"/>
          <w:szCs w:val="24"/>
        </w:rPr>
        <w:t>stanice za uravnoteženje dinami</w:t>
      </w:r>
      <w:r w:rsidRPr="00F42AE4">
        <w:rPr>
          <w:rFonts w:eastAsia="Arial"/>
          <w:i/>
          <w:iCs/>
          <w:sz w:val="24"/>
          <w:szCs w:val="24"/>
        </w:rPr>
        <w:t>č</w:t>
      </w:r>
      <w:r w:rsidRPr="00F42AE4">
        <w:rPr>
          <w:rFonts w:eastAsia="Times New Roman"/>
          <w:i/>
          <w:iCs/>
          <w:sz w:val="24"/>
          <w:szCs w:val="24"/>
        </w:rPr>
        <w:t>kih žiroskopa,</w:t>
      </w:r>
    </w:p>
    <w:p w:rsidR="00393B31" w:rsidRPr="00F42AE4" w:rsidRDefault="00393B31" w:rsidP="00425500">
      <w:pPr>
        <w:spacing w:line="250" w:lineRule="exact"/>
        <w:ind w:left="2127"/>
        <w:jc w:val="both"/>
        <w:rPr>
          <w:sz w:val="24"/>
          <w:szCs w:val="24"/>
        </w:rPr>
      </w:pPr>
    </w:p>
    <w:p w:rsidR="00393B31" w:rsidRPr="00F42AE4" w:rsidRDefault="00CD3B60" w:rsidP="00425500">
      <w:pPr>
        <w:ind w:left="2127"/>
        <w:jc w:val="both"/>
        <w:rPr>
          <w:sz w:val="24"/>
          <w:szCs w:val="24"/>
        </w:rPr>
      </w:pPr>
      <w:r w:rsidRPr="00F42AE4">
        <w:rPr>
          <w:rFonts w:eastAsia="Times New Roman"/>
          <w:sz w:val="24"/>
          <w:szCs w:val="24"/>
        </w:rPr>
        <w:t xml:space="preserve">— </w:t>
      </w:r>
      <w:r w:rsidRPr="00F42AE4">
        <w:rPr>
          <w:rFonts w:eastAsia="Times New Roman"/>
          <w:i/>
          <w:iCs/>
          <w:sz w:val="24"/>
          <w:szCs w:val="24"/>
        </w:rPr>
        <w:t>stanice za ispitivanje zagona i motora žiroskopa,</w:t>
      </w:r>
    </w:p>
    <w:p w:rsidR="00393B31" w:rsidRPr="00F42AE4" w:rsidRDefault="00393B31" w:rsidP="00425500">
      <w:pPr>
        <w:spacing w:line="250" w:lineRule="exact"/>
        <w:ind w:left="2127"/>
        <w:jc w:val="both"/>
        <w:rPr>
          <w:sz w:val="24"/>
          <w:szCs w:val="24"/>
        </w:rPr>
      </w:pPr>
    </w:p>
    <w:p w:rsidR="00393B31" w:rsidRPr="00F42AE4" w:rsidRDefault="00CD3B60" w:rsidP="00425500">
      <w:pPr>
        <w:ind w:left="2127"/>
        <w:jc w:val="both"/>
        <w:rPr>
          <w:sz w:val="24"/>
          <w:szCs w:val="24"/>
        </w:rPr>
      </w:pPr>
      <w:r w:rsidRPr="00F42AE4">
        <w:rPr>
          <w:rFonts w:eastAsia="Times New Roman"/>
          <w:sz w:val="24"/>
          <w:szCs w:val="24"/>
        </w:rPr>
        <w:t xml:space="preserve">— </w:t>
      </w:r>
      <w:r w:rsidRPr="00F42AE4">
        <w:rPr>
          <w:rFonts w:eastAsia="Times New Roman"/>
          <w:i/>
          <w:iCs/>
          <w:sz w:val="24"/>
          <w:szCs w:val="24"/>
        </w:rPr>
        <w:t>stanice za evakuaciju i punjenje žiroskopa,</w:t>
      </w:r>
    </w:p>
    <w:p w:rsidR="00393B31" w:rsidRPr="00F42AE4" w:rsidRDefault="00393B31" w:rsidP="00425500">
      <w:pPr>
        <w:spacing w:line="252" w:lineRule="exact"/>
        <w:ind w:left="2127"/>
        <w:jc w:val="both"/>
        <w:rPr>
          <w:sz w:val="24"/>
          <w:szCs w:val="24"/>
        </w:rPr>
      </w:pPr>
    </w:p>
    <w:p w:rsidR="00393B31" w:rsidRPr="00F42AE4" w:rsidRDefault="00CD3B60" w:rsidP="00425500">
      <w:pPr>
        <w:ind w:left="2127"/>
        <w:jc w:val="both"/>
        <w:rPr>
          <w:sz w:val="24"/>
          <w:szCs w:val="24"/>
        </w:rPr>
      </w:pPr>
      <w:r w:rsidRPr="00F42AE4">
        <w:rPr>
          <w:rFonts w:eastAsia="Times New Roman"/>
          <w:sz w:val="24"/>
          <w:szCs w:val="24"/>
        </w:rPr>
        <w:t xml:space="preserve">— </w:t>
      </w:r>
      <w:r w:rsidRPr="00F42AE4">
        <w:rPr>
          <w:rFonts w:eastAsia="Times New Roman"/>
          <w:i/>
          <w:iCs/>
          <w:sz w:val="24"/>
          <w:szCs w:val="24"/>
        </w:rPr>
        <w:t>centrifugalne instalacije za ležajeve žiroskopa,</w:t>
      </w:r>
    </w:p>
    <w:p w:rsidR="00393B31" w:rsidRPr="00F42AE4" w:rsidRDefault="00393B31" w:rsidP="00425500">
      <w:pPr>
        <w:spacing w:line="250" w:lineRule="exact"/>
        <w:ind w:left="2127"/>
        <w:jc w:val="both"/>
        <w:rPr>
          <w:sz w:val="24"/>
          <w:szCs w:val="24"/>
        </w:rPr>
      </w:pPr>
    </w:p>
    <w:p w:rsidR="00393B31" w:rsidRPr="00F42AE4" w:rsidRDefault="00CD3B60" w:rsidP="00425500">
      <w:pPr>
        <w:ind w:left="2127"/>
        <w:jc w:val="both"/>
        <w:rPr>
          <w:sz w:val="24"/>
          <w:szCs w:val="24"/>
        </w:rPr>
      </w:pPr>
      <w:r w:rsidRPr="00F42AE4">
        <w:rPr>
          <w:rFonts w:eastAsia="Times New Roman"/>
          <w:sz w:val="24"/>
          <w:szCs w:val="24"/>
        </w:rPr>
        <w:t xml:space="preserve">— </w:t>
      </w:r>
      <w:r w:rsidRPr="00F42AE4">
        <w:rPr>
          <w:rFonts w:eastAsia="Times New Roman"/>
          <w:i/>
          <w:iCs/>
          <w:sz w:val="24"/>
          <w:szCs w:val="24"/>
        </w:rPr>
        <w:t>stanice za poravnanje osi akcelerometra,</w:t>
      </w:r>
    </w:p>
    <w:p w:rsidR="00393B31" w:rsidRPr="00F42AE4" w:rsidRDefault="00393B31" w:rsidP="00425500">
      <w:pPr>
        <w:spacing w:line="250" w:lineRule="exact"/>
        <w:ind w:left="2127"/>
        <w:jc w:val="both"/>
        <w:rPr>
          <w:sz w:val="24"/>
          <w:szCs w:val="24"/>
        </w:rPr>
      </w:pPr>
    </w:p>
    <w:p w:rsidR="00393B31" w:rsidRPr="00F42AE4" w:rsidRDefault="00CD3B60" w:rsidP="00425500">
      <w:pPr>
        <w:ind w:left="2127"/>
        <w:jc w:val="both"/>
        <w:rPr>
          <w:sz w:val="24"/>
          <w:szCs w:val="24"/>
        </w:rPr>
      </w:pPr>
      <w:r w:rsidRPr="00F42AE4">
        <w:rPr>
          <w:rFonts w:eastAsia="Times New Roman"/>
          <w:sz w:val="24"/>
          <w:szCs w:val="24"/>
        </w:rPr>
        <w:t xml:space="preserve">— </w:t>
      </w:r>
      <w:r w:rsidRPr="00F42AE4">
        <w:rPr>
          <w:rFonts w:eastAsia="Times New Roman"/>
          <w:i/>
          <w:iCs/>
          <w:sz w:val="24"/>
          <w:szCs w:val="24"/>
        </w:rPr>
        <w:t>strojeve za namatanje opti</w:t>
      </w:r>
      <w:r w:rsidRPr="00F42AE4">
        <w:rPr>
          <w:rFonts w:eastAsia="Arial"/>
          <w:i/>
          <w:iCs/>
          <w:sz w:val="24"/>
          <w:szCs w:val="24"/>
        </w:rPr>
        <w:t>č</w:t>
      </w:r>
      <w:r w:rsidRPr="00F42AE4">
        <w:rPr>
          <w:rFonts w:eastAsia="Times New Roman"/>
          <w:i/>
          <w:iCs/>
          <w:sz w:val="24"/>
          <w:szCs w:val="24"/>
        </w:rPr>
        <w:t>kih vlakana na kalem žiroskopa.</w:t>
      </w:r>
    </w:p>
    <w:p w:rsidR="00393B31" w:rsidRDefault="00393B31" w:rsidP="00425500">
      <w:pPr>
        <w:spacing w:line="245" w:lineRule="exact"/>
        <w:jc w:val="both"/>
        <w:rPr>
          <w:sz w:val="24"/>
          <w:szCs w:val="24"/>
        </w:rPr>
      </w:pPr>
    </w:p>
    <w:p w:rsidR="004F1636" w:rsidRPr="00F42AE4" w:rsidRDefault="004F1636" w:rsidP="00425500">
      <w:pPr>
        <w:spacing w:line="245" w:lineRule="exact"/>
        <w:jc w:val="both"/>
        <w:rPr>
          <w:sz w:val="24"/>
          <w:szCs w:val="24"/>
        </w:rPr>
      </w:pPr>
    </w:p>
    <w:p w:rsidR="00393B31" w:rsidRPr="00635F16" w:rsidRDefault="00CD3B60" w:rsidP="00425500">
      <w:pPr>
        <w:tabs>
          <w:tab w:val="left" w:pos="1500"/>
        </w:tabs>
        <w:ind w:left="851" w:hanging="851"/>
        <w:jc w:val="both"/>
        <w:rPr>
          <w:b/>
          <w:sz w:val="24"/>
          <w:szCs w:val="24"/>
        </w:rPr>
      </w:pPr>
      <w:r w:rsidRPr="00635F16">
        <w:rPr>
          <w:rFonts w:eastAsia="Times New Roman"/>
          <w:b/>
          <w:sz w:val="24"/>
          <w:szCs w:val="24"/>
        </w:rPr>
        <w:t>7B102</w:t>
      </w:r>
      <w:r w:rsidRPr="00635F16">
        <w:rPr>
          <w:b/>
          <w:sz w:val="24"/>
          <w:szCs w:val="24"/>
        </w:rPr>
        <w:tab/>
      </w:r>
      <w:r w:rsidRPr="00635F16">
        <w:rPr>
          <w:rFonts w:eastAsia="Times New Roman"/>
          <w:b/>
          <w:sz w:val="24"/>
          <w:szCs w:val="24"/>
        </w:rPr>
        <w:t>Reflektometri posebno oblikovani za karakterizaciju zrcala, za „laserske” žiroskope s to</w:t>
      </w:r>
      <w:r w:rsidRPr="00635F16">
        <w:rPr>
          <w:rFonts w:eastAsia="Arial"/>
          <w:b/>
          <w:sz w:val="24"/>
          <w:szCs w:val="24"/>
        </w:rPr>
        <w:t>č</w:t>
      </w:r>
      <w:r w:rsidRPr="00635F16">
        <w:rPr>
          <w:rFonts w:eastAsia="Times New Roman"/>
          <w:b/>
          <w:sz w:val="24"/>
          <w:szCs w:val="24"/>
        </w:rPr>
        <w:t>noš</w:t>
      </w:r>
      <w:r w:rsidRPr="00635F16">
        <w:rPr>
          <w:rFonts w:eastAsia="Arial"/>
          <w:b/>
          <w:sz w:val="24"/>
          <w:szCs w:val="24"/>
        </w:rPr>
        <w:t>ć</w:t>
      </w:r>
      <w:r w:rsidRPr="00635F16">
        <w:rPr>
          <w:rFonts w:eastAsia="Times New Roman"/>
          <w:b/>
          <w:sz w:val="24"/>
          <w:szCs w:val="24"/>
        </w:rPr>
        <w:t>u mjerenja od</w:t>
      </w:r>
      <w:r w:rsidR="003E3F9E" w:rsidRPr="00635F16">
        <w:rPr>
          <w:b/>
          <w:sz w:val="24"/>
          <w:szCs w:val="24"/>
        </w:rPr>
        <w:t xml:space="preserve"> </w:t>
      </w:r>
      <w:r w:rsidRPr="00635F16">
        <w:rPr>
          <w:rFonts w:eastAsia="Times New Roman"/>
          <w:b/>
          <w:sz w:val="24"/>
          <w:szCs w:val="24"/>
        </w:rPr>
        <w:t>50 ppm ili manje (bolje).</w:t>
      </w:r>
    </w:p>
    <w:p w:rsidR="00393B31" w:rsidRPr="00635F16" w:rsidRDefault="00393B31" w:rsidP="00425500">
      <w:pPr>
        <w:spacing w:line="251" w:lineRule="exact"/>
        <w:jc w:val="both"/>
        <w:rPr>
          <w:b/>
          <w:sz w:val="24"/>
          <w:szCs w:val="24"/>
        </w:rPr>
      </w:pPr>
    </w:p>
    <w:p w:rsidR="003E3F9E" w:rsidRPr="00635F16" w:rsidRDefault="003E3F9E" w:rsidP="00425500">
      <w:pPr>
        <w:spacing w:line="251" w:lineRule="exact"/>
        <w:jc w:val="both"/>
        <w:rPr>
          <w:b/>
          <w:sz w:val="24"/>
          <w:szCs w:val="24"/>
        </w:rPr>
      </w:pPr>
    </w:p>
    <w:p w:rsidR="00393B31" w:rsidRPr="00635F16" w:rsidRDefault="00CD3B60" w:rsidP="00425500">
      <w:pPr>
        <w:tabs>
          <w:tab w:val="left" w:pos="1500"/>
        </w:tabs>
        <w:ind w:left="851" w:hanging="851"/>
        <w:jc w:val="both"/>
        <w:rPr>
          <w:b/>
          <w:sz w:val="24"/>
          <w:szCs w:val="24"/>
        </w:rPr>
      </w:pPr>
      <w:r w:rsidRPr="00635F16">
        <w:rPr>
          <w:rFonts w:eastAsia="Times New Roman"/>
          <w:b/>
          <w:sz w:val="24"/>
          <w:szCs w:val="24"/>
        </w:rPr>
        <w:t>7B103</w:t>
      </w:r>
      <w:r w:rsidRPr="00635F16">
        <w:rPr>
          <w:b/>
          <w:sz w:val="24"/>
          <w:szCs w:val="24"/>
        </w:rPr>
        <w:tab/>
      </w:r>
      <w:r w:rsidRPr="00635F16">
        <w:rPr>
          <w:rFonts w:eastAsia="Times New Roman"/>
          <w:b/>
          <w:sz w:val="24"/>
          <w:szCs w:val="24"/>
        </w:rPr>
        <w:t>„Proizvodna postrojenja” i „oprema za proizvodnju” kako slijedi:</w:t>
      </w:r>
    </w:p>
    <w:p w:rsidR="00393B31" w:rsidRPr="00F42AE4" w:rsidRDefault="00393B31" w:rsidP="00425500">
      <w:pPr>
        <w:spacing w:line="251" w:lineRule="exact"/>
        <w:ind w:left="851" w:hanging="851"/>
        <w:jc w:val="both"/>
        <w:rPr>
          <w:sz w:val="24"/>
          <w:szCs w:val="24"/>
        </w:rPr>
      </w:pPr>
    </w:p>
    <w:p w:rsidR="00393B31" w:rsidRPr="00F42AE4" w:rsidRDefault="00CD3B60" w:rsidP="00425500">
      <w:pPr>
        <w:numPr>
          <w:ilvl w:val="0"/>
          <w:numId w:val="600"/>
        </w:numPr>
        <w:tabs>
          <w:tab w:val="left" w:pos="1760"/>
        </w:tabs>
        <w:ind w:left="1134" w:hanging="283"/>
        <w:jc w:val="both"/>
        <w:rPr>
          <w:rFonts w:eastAsia="Times New Roman"/>
          <w:sz w:val="24"/>
          <w:szCs w:val="24"/>
        </w:rPr>
      </w:pPr>
      <w:r w:rsidRPr="00F42AE4">
        <w:rPr>
          <w:rFonts w:eastAsia="Times New Roman"/>
          <w:sz w:val="24"/>
          <w:szCs w:val="24"/>
        </w:rPr>
        <w:t>„proizvodna postrojenja” posebno oblikovana za opremu navedenu u 7A117;</w:t>
      </w:r>
    </w:p>
    <w:p w:rsidR="00393B31" w:rsidRPr="00F42AE4" w:rsidRDefault="00393B31" w:rsidP="00425500">
      <w:pPr>
        <w:spacing w:line="250" w:lineRule="exact"/>
        <w:ind w:left="1134" w:hanging="283"/>
        <w:jc w:val="both"/>
        <w:rPr>
          <w:rFonts w:eastAsia="Times New Roman"/>
          <w:sz w:val="24"/>
          <w:szCs w:val="24"/>
        </w:rPr>
      </w:pPr>
    </w:p>
    <w:p w:rsidR="00393B31" w:rsidRDefault="00CD3B60" w:rsidP="00425500">
      <w:pPr>
        <w:numPr>
          <w:ilvl w:val="0"/>
          <w:numId w:val="600"/>
        </w:numPr>
        <w:tabs>
          <w:tab w:val="left" w:pos="1760"/>
        </w:tabs>
        <w:spacing w:line="247" w:lineRule="auto"/>
        <w:ind w:left="1134" w:hanging="283"/>
        <w:jc w:val="both"/>
        <w:rPr>
          <w:rFonts w:eastAsia="Times New Roman"/>
          <w:sz w:val="24"/>
          <w:szCs w:val="24"/>
        </w:rPr>
      </w:pPr>
      <w:r w:rsidRPr="00F42AE4">
        <w:rPr>
          <w:rFonts w:eastAsia="Times New Roman"/>
          <w:sz w:val="24"/>
          <w:szCs w:val="24"/>
        </w:rPr>
        <w:t>„oprema za proizvodnju” i druga oprema za ispitivanje, baždarenje i podešavanje, osim one navedene u 7B001 do 7B003, oblikovana ili preina</w:t>
      </w:r>
      <w:r w:rsidRPr="00F42AE4">
        <w:rPr>
          <w:rFonts w:eastAsia="Arial"/>
          <w:sz w:val="24"/>
          <w:szCs w:val="24"/>
        </w:rPr>
        <w:t>č</w:t>
      </w:r>
      <w:r w:rsidRPr="00F42AE4">
        <w:rPr>
          <w:rFonts w:eastAsia="Times New Roman"/>
          <w:sz w:val="24"/>
          <w:szCs w:val="24"/>
        </w:rPr>
        <w:t>ena za upotrebu s opremom navedenom u 7A.</w:t>
      </w:r>
    </w:p>
    <w:p w:rsidR="003E3F9E" w:rsidRPr="00F42AE4" w:rsidRDefault="003E3F9E" w:rsidP="00DB27BA">
      <w:pPr>
        <w:tabs>
          <w:tab w:val="left" w:pos="1760"/>
        </w:tabs>
        <w:spacing w:line="247" w:lineRule="auto"/>
        <w:ind w:left="851"/>
        <w:jc w:val="both"/>
        <w:rPr>
          <w:rFonts w:eastAsia="Times New Roman"/>
          <w:sz w:val="24"/>
          <w:szCs w:val="24"/>
        </w:rPr>
      </w:pPr>
    </w:p>
    <w:p w:rsidR="00393B31" w:rsidRPr="00F42AE4" w:rsidRDefault="00393B31" w:rsidP="00425500">
      <w:pPr>
        <w:spacing w:line="227" w:lineRule="exact"/>
        <w:jc w:val="both"/>
        <w:rPr>
          <w:sz w:val="24"/>
          <w:szCs w:val="24"/>
        </w:rPr>
      </w:pPr>
    </w:p>
    <w:p w:rsidR="00393B31" w:rsidRPr="00F42AE4" w:rsidRDefault="00CD3B60" w:rsidP="00425500">
      <w:pPr>
        <w:tabs>
          <w:tab w:val="left" w:pos="1500"/>
        </w:tabs>
        <w:ind w:left="851" w:hanging="851"/>
        <w:jc w:val="both"/>
        <w:rPr>
          <w:sz w:val="24"/>
          <w:szCs w:val="24"/>
        </w:rPr>
      </w:pPr>
      <w:r w:rsidRPr="00F42AE4">
        <w:rPr>
          <w:rFonts w:eastAsia="Times New Roman"/>
          <w:b/>
          <w:bCs/>
          <w:sz w:val="24"/>
          <w:szCs w:val="24"/>
        </w:rPr>
        <w:t>7C</w:t>
      </w:r>
      <w:r w:rsidRPr="00F42AE4">
        <w:rPr>
          <w:sz w:val="24"/>
          <w:szCs w:val="24"/>
        </w:rPr>
        <w:tab/>
      </w:r>
      <w:r w:rsidRPr="00F42AE4">
        <w:rPr>
          <w:rFonts w:eastAsia="Times New Roman"/>
          <w:b/>
          <w:bCs/>
          <w:sz w:val="24"/>
          <w:szCs w:val="24"/>
        </w:rPr>
        <w:t>Materijali</w:t>
      </w:r>
    </w:p>
    <w:p w:rsidR="00393B31" w:rsidRPr="00F42AE4" w:rsidRDefault="00393B31" w:rsidP="00425500">
      <w:pPr>
        <w:spacing w:line="129" w:lineRule="exact"/>
        <w:ind w:left="851" w:hanging="851"/>
        <w:jc w:val="both"/>
        <w:rPr>
          <w:sz w:val="24"/>
          <w:szCs w:val="24"/>
        </w:rPr>
      </w:pPr>
    </w:p>
    <w:p w:rsidR="00393B31" w:rsidRPr="00F42AE4" w:rsidRDefault="00CD3B60" w:rsidP="00425500">
      <w:pPr>
        <w:ind w:left="851"/>
        <w:jc w:val="both"/>
        <w:rPr>
          <w:sz w:val="24"/>
          <w:szCs w:val="24"/>
        </w:rPr>
      </w:pPr>
      <w:r w:rsidRPr="00F42AE4">
        <w:rPr>
          <w:rFonts w:eastAsia="Times New Roman"/>
          <w:sz w:val="24"/>
          <w:szCs w:val="24"/>
        </w:rPr>
        <w:t>Nema.</w:t>
      </w:r>
    </w:p>
    <w:p w:rsidR="00393B31" w:rsidRDefault="00393B31" w:rsidP="00425500">
      <w:pPr>
        <w:spacing w:line="245" w:lineRule="exact"/>
        <w:ind w:left="851" w:hanging="851"/>
        <w:jc w:val="both"/>
        <w:rPr>
          <w:sz w:val="24"/>
          <w:szCs w:val="24"/>
        </w:rPr>
      </w:pPr>
    </w:p>
    <w:p w:rsidR="003E3F9E" w:rsidRPr="00F42AE4" w:rsidRDefault="003E3F9E" w:rsidP="00425500">
      <w:pPr>
        <w:spacing w:line="245" w:lineRule="exact"/>
        <w:ind w:left="851" w:hanging="851"/>
        <w:jc w:val="both"/>
        <w:rPr>
          <w:sz w:val="24"/>
          <w:szCs w:val="24"/>
        </w:rPr>
      </w:pPr>
    </w:p>
    <w:p w:rsidR="00393B31" w:rsidRPr="00F42AE4" w:rsidRDefault="00CD3B60" w:rsidP="00425500">
      <w:pPr>
        <w:tabs>
          <w:tab w:val="left" w:pos="1500"/>
        </w:tabs>
        <w:ind w:left="851" w:hanging="851"/>
        <w:jc w:val="both"/>
        <w:rPr>
          <w:sz w:val="24"/>
          <w:szCs w:val="24"/>
        </w:rPr>
      </w:pPr>
      <w:r w:rsidRPr="00F42AE4">
        <w:rPr>
          <w:rFonts w:eastAsia="Times New Roman"/>
          <w:b/>
          <w:bCs/>
          <w:sz w:val="24"/>
          <w:szCs w:val="24"/>
        </w:rPr>
        <w:t>7D</w:t>
      </w:r>
      <w:r w:rsidRPr="00F42AE4">
        <w:rPr>
          <w:sz w:val="24"/>
          <w:szCs w:val="24"/>
        </w:rPr>
        <w:tab/>
      </w:r>
      <w:r w:rsidRPr="00F42AE4">
        <w:rPr>
          <w:rFonts w:eastAsia="Times New Roman"/>
          <w:b/>
          <w:bCs/>
          <w:sz w:val="24"/>
          <w:szCs w:val="24"/>
        </w:rPr>
        <w:t>Softver</w:t>
      </w:r>
    </w:p>
    <w:p w:rsidR="00393B31" w:rsidRPr="00F42AE4" w:rsidRDefault="00393B31" w:rsidP="00425500">
      <w:pPr>
        <w:spacing w:line="129" w:lineRule="exact"/>
        <w:jc w:val="both"/>
        <w:rPr>
          <w:sz w:val="24"/>
          <w:szCs w:val="24"/>
        </w:rPr>
      </w:pPr>
    </w:p>
    <w:p w:rsidR="00393B31" w:rsidRPr="00635F16" w:rsidRDefault="00CD3B60" w:rsidP="00425500">
      <w:pPr>
        <w:tabs>
          <w:tab w:val="left" w:pos="1500"/>
        </w:tabs>
        <w:ind w:left="851" w:hanging="851"/>
        <w:jc w:val="both"/>
        <w:rPr>
          <w:b/>
          <w:sz w:val="24"/>
          <w:szCs w:val="24"/>
        </w:rPr>
      </w:pPr>
      <w:r w:rsidRPr="00635F16">
        <w:rPr>
          <w:rFonts w:eastAsia="Times New Roman"/>
          <w:b/>
          <w:sz w:val="24"/>
          <w:szCs w:val="24"/>
        </w:rPr>
        <w:t>7D001</w:t>
      </w:r>
      <w:r w:rsidRPr="00635F16">
        <w:rPr>
          <w:b/>
          <w:sz w:val="24"/>
          <w:szCs w:val="24"/>
        </w:rPr>
        <w:tab/>
      </w:r>
      <w:r w:rsidRPr="00635F16">
        <w:rPr>
          <w:rFonts w:eastAsia="Times New Roman"/>
          <w:b/>
          <w:sz w:val="24"/>
          <w:szCs w:val="24"/>
        </w:rPr>
        <w:t>„Softver” posebno oblikovan ili preina</w:t>
      </w:r>
      <w:r w:rsidRPr="00635F16">
        <w:rPr>
          <w:rFonts w:eastAsia="Arial"/>
          <w:b/>
          <w:sz w:val="24"/>
          <w:szCs w:val="24"/>
        </w:rPr>
        <w:t>č</w:t>
      </w:r>
      <w:r w:rsidRPr="00635F16">
        <w:rPr>
          <w:rFonts w:eastAsia="Times New Roman"/>
          <w:b/>
          <w:sz w:val="24"/>
          <w:szCs w:val="24"/>
        </w:rPr>
        <w:t>en za „razvoj” ili „proizvodnju” opreme navedene u 7A ili 7B.</w:t>
      </w:r>
    </w:p>
    <w:p w:rsidR="00393B31" w:rsidRPr="00635F16" w:rsidRDefault="00393B31" w:rsidP="00425500">
      <w:pPr>
        <w:jc w:val="both"/>
        <w:rPr>
          <w:b/>
          <w:sz w:val="24"/>
          <w:szCs w:val="24"/>
        </w:rPr>
      </w:pPr>
    </w:p>
    <w:p w:rsidR="003E3F9E" w:rsidRPr="00635F16" w:rsidRDefault="003E3F9E" w:rsidP="00425500">
      <w:pPr>
        <w:jc w:val="both"/>
        <w:rPr>
          <w:b/>
          <w:sz w:val="24"/>
          <w:szCs w:val="24"/>
        </w:rPr>
      </w:pPr>
    </w:p>
    <w:p w:rsidR="003E3F9E" w:rsidRPr="00635F16" w:rsidRDefault="003E3F9E" w:rsidP="00425500">
      <w:pPr>
        <w:jc w:val="both"/>
        <w:rPr>
          <w:b/>
          <w:sz w:val="24"/>
          <w:szCs w:val="24"/>
        </w:rPr>
      </w:pPr>
    </w:p>
    <w:p w:rsidR="003E3F9E" w:rsidRPr="00635F16" w:rsidRDefault="003E3F9E" w:rsidP="00425500">
      <w:pPr>
        <w:ind w:left="851" w:hanging="851"/>
        <w:rPr>
          <w:b/>
          <w:sz w:val="24"/>
          <w:szCs w:val="24"/>
        </w:rPr>
      </w:pPr>
      <w:r w:rsidRPr="00635F16">
        <w:rPr>
          <w:b/>
          <w:sz w:val="24"/>
          <w:szCs w:val="24"/>
        </w:rPr>
        <w:t xml:space="preserve">7D002  „Izvorni kod“ </w:t>
      </w:r>
      <w:r w:rsidR="005977DD" w:rsidRPr="00635F16">
        <w:rPr>
          <w:b/>
          <w:sz w:val="24"/>
          <w:szCs w:val="24"/>
        </w:rPr>
        <w:t xml:space="preserve"> za rad ili održavanje bilo koje inercijske navigacijske opreme uključujući inercijsku opremu koja nije navedena u 7A003 ili 7A004 ili referentni sustav za pozicioniranje i smjer (,AHRS').</w:t>
      </w:r>
    </w:p>
    <w:p w:rsidR="005977DD" w:rsidRDefault="005977DD" w:rsidP="00425500">
      <w:pPr>
        <w:ind w:left="851" w:hanging="851"/>
        <w:rPr>
          <w:sz w:val="24"/>
          <w:szCs w:val="24"/>
        </w:rPr>
      </w:pPr>
    </w:p>
    <w:p w:rsidR="00393B31" w:rsidRPr="00F42AE4" w:rsidRDefault="00CD3B60" w:rsidP="00425500">
      <w:pPr>
        <w:tabs>
          <w:tab w:val="left" w:pos="2480"/>
        </w:tabs>
        <w:ind w:left="2127" w:hanging="1276"/>
        <w:jc w:val="both"/>
        <w:rPr>
          <w:sz w:val="24"/>
          <w:szCs w:val="24"/>
        </w:rPr>
      </w:pPr>
      <w:bookmarkStart w:id="113" w:name="page199"/>
      <w:bookmarkEnd w:id="113"/>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7D002 ne odnosi se na „izvorni kod” za „upotrebu” kardanskih (okvirnih) ‚AHRS’-a.</w:t>
      </w:r>
    </w:p>
    <w:p w:rsidR="00393B31" w:rsidRPr="00F42AE4" w:rsidRDefault="00393B31" w:rsidP="00425500">
      <w:pPr>
        <w:spacing w:line="287" w:lineRule="exact"/>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851"/>
        <w:jc w:val="both"/>
        <w:rPr>
          <w:sz w:val="24"/>
          <w:szCs w:val="24"/>
        </w:rPr>
      </w:pPr>
    </w:p>
    <w:p w:rsidR="00393B31" w:rsidRPr="00F42AE4" w:rsidRDefault="00CD3B60" w:rsidP="00425500">
      <w:pPr>
        <w:spacing w:line="272" w:lineRule="auto"/>
        <w:ind w:left="851"/>
        <w:jc w:val="both"/>
        <w:rPr>
          <w:sz w:val="24"/>
          <w:szCs w:val="24"/>
        </w:rPr>
      </w:pPr>
      <w:r w:rsidRPr="00F42AE4">
        <w:rPr>
          <w:rFonts w:eastAsia="Times New Roman"/>
          <w:i/>
          <w:iCs/>
          <w:sz w:val="24"/>
          <w:szCs w:val="24"/>
        </w:rPr>
        <w:t>‚AHRS’ op</w:t>
      </w:r>
      <w:r w:rsidRPr="00F42AE4">
        <w:rPr>
          <w:rFonts w:eastAsia="Arial"/>
          <w:i/>
          <w:iCs/>
          <w:sz w:val="24"/>
          <w:szCs w:val="24"/>
        </w:rPr>
        <w:t>ć</w:t>
      </w:r>
      <w:r w:rsidRPr="00F42AE4">
        <w:rPr>
          <w:rFonts w:eastAsia="Times New Roman"/>
          <w:i/>
          <w:iCs/>
          <w:sz w:val="24"/>
          <w:szCs w:val="24"/>
        </w:rPr>
        <w:t>enito se razlikuje od inercijskih navigacijskih sustava (INS) po tome što ‚AHRS’ daje informacije o položaju i smjeru i obi</w:t>
      </w:r>
      <w:r w:rsidRPr="00F42AE4">
        <w:rPr>
          <w:rFonts w:eastAsia="Arial"/>
          <w:i/>
          <w:iCs/>
          <w:sz w:val="24"/>
          <w:szCs w:val="24"/>
        </w:rPr>
        <w:t>č</w:t>
      </w:r>
      <w:r w:rsidRPr="00F42AE4">
        <w:rPr>
          <w:rFonts w:eastAsia="Times New Roman"/>
          <w:i/>
          <w:iCs/>
          <w:sz w:val="24"/>
          <w:szCs w:val="24"/>
        </w:rPr>
        <w:t>no ne daje informacije o ubrzanju, brzini i lokaciji koje se pripisuju INS-u.</w:t>
      </w:r>
    </w:p>
    <w:p w:rsidR="00393B31" w:rsidRDefault="00393B31" w:rsidP="00425500">
      <w:pPr>
        <w:spacing w:line="249" w:lineRule="exact"/>
        <w:jc w:val="both"/>
        <w:rPr>
          <w:sz w:val="24"/>
          <w:szCs w:val="24"/>
        </w:rPr>
      </w:pPr>
    </w:p>
    <w:p w:rsidR="005977DD" w:rsidRPr="00F42AE4" w:rsidRDefault="005977DD" w:rsidP="00425500">
      <w:pPr>
        <w:spacing w:line="249" w:lineRule="exact"/>
        <w:jc w:val="both"/>
        <w:rPr>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7D003</w:t>
      </w:r>
      <w:r w:rsidRPr="00635F16">
        <w:rPr>
          <w:b/>
          <w:sz w:val="24"/>
          <w:szCs w:val="24"/>
        </w:rPr>
        <w:tab/>
      </w:r>
      <w:r w:rsidRPr="00635F16">
        <w:rPr>
          <w:rFonts w:eastAsia="Times New Roman"/>
          <w:b/>
          <w:sz w:val="24"/>
          <w:szCs w:val="24"/>
        </w:rPr>
        <w:t>Drugi „softver” kako slijedi:</w:t>
      </w:r>
    </w:p>
    <w:p w:rsidR="00393B31" w:rsidRPr="00F42AE4" w:rsidRDefault="00393B31" w:rsidP="00425500">
      <w:pPr>
        <w:spacing w:line="287" w:lineRule="exact"/>
        <w:jc w:val="both"/>
        <w:rPr>
          <w:sz w:val="24"/>
          <w:szCs w:val="24"/>
        </w:rPr>
      </w:pPr>
    </w:p>
    <w:p w:rsidR="00393B31" w:rsidRPr="00F42AE4" w:rsidRDefault="00CD3B60" w:rsidP="00425500">
      <w:pPr>
        <w:numPr>
          <w:ilvl w:val="0"/>
          <w:numId w:val="601"/>
        </w:numPr>
        <w:tabs>
          <w:tab w:val="left" w:pos="1780"/>
        </w:tabs>
        <w:spacing w:line="246" w:lineRule="auto"/>
        <w:ind w:left="1134" w:hanging="283"/>
        <w:jc w:val="both"/>
        <w:rPr>
          <w:rFonts w:eastAsia="Times New Roman"/>
          <w:sz w:val="24"/>
          <w:szCs w:val="24"/>
        </w:rPr>
      </w:pPr>
      <w:r w:rsidRPr="00F42AE4">
        <w:rPr>
          <w:rFonts w:eastAsia="Times New Roman"/>
          <w:sz w:val="24"/>
          <w:szCs w:val="24"/>
        </w:rPr>
        <w:t>„softver” posebno oblikovan ili preina</w:t>
      </w:r>
      <w:r w:rsidRPr="00F42AE4">
        <w:rPr>
          <w:rFonts w:eastAsia="Arial"/>
          <w:sz w:val="24"/>
          <w:szCs w:val="24"/>
        </w:rPr>
        <w:t>č</w:t>
      </w:r>
      <w:r w:rsidRPr="00F42AE4">
        <w:rPr>
          <w:rFonts w:eastAsia="Times New Roman"/>
          <w:sz w:val="24"/>
          <w:szCs w:val="24"/>
        </w:rPr>
        <w:t>en za poboljšanje rada ili smanjenje navigacijske pogreške sustava do razina navedenih u 7A003, 7A004 ili 7A008;</w:t>
      </w:r>
    </w:p>
    <w:p w:rsidR="00393B31" w:rsidRPr="00F42AE4" w:rsidRDefault="00393B31" w:rsidP="00425500">
      <w:pPr>
        <w:spacing w:line="271" w:lineRule="exact"/>
        <w:ind w:left="1134" w:hanging="283"/>
        <w:jc w:val="both"/>
        <w:rPr>
          <w:rFonts w:eastAsia="Times New Roman"/>
          <w:sz w:val="24"/>
          <w:szCs w:val="24"/>
        </w:rPr>
      </w:pPr>
    </w:p>
    <w:p w:rsidR="00393B31" w:rsidRPr="00F42AE4" w:rsidRDefault="00CD3B60" w:rsidP="00425500">
      <w:pPr>
        <w:numPr>
          <w:ilvl w:val="0"/>
          <w:numId w:val="601"/>
        </w:numPr>
        <w:tabs>
          <w:tab w:val="left" w:pos="1780"/>
        </w:tabs>
        <w:spacing w:line="239" w:lineRule="auto"/>
        <w:ind w:left="1134" w:hanging="283"/>
        <w:jc w:val="both"/>
        <w:rPr>
          <w:rFonts w:eastAsia="Times New Roman"/>
          <w:sz w:val="24"/>
          <w:szCs w:val="24"/>
        </w:rPr>
      </w:pPr>
      <w:r w:rsidRPr="00F42AE4">
        <w:rPr>
          <w:rFonts w:eastAsia="Times New Roman"/>
          <w:sz w:val="24"/>
          <w:szCs w:val="24"/>
        </w:rPr>
        <w:t xml:space="preserve">„izvorni kod” za hibridne integrirane sustave kojim se poboljšava rad ili smanjuje navigacijska pogreška sustava do razine navedene u 7A003 ili 7A008 stalnim kombiniranjem podataka o smjeru s bilo </w:t>
      </w:r>
      <w:r w:rsidRPr="00F42AE4">
        <w:rPr>
          <w:rFonts w:eastAsia="Arial"/>
          <w:sz w:val="24"/>
          <w:szCs w:val="24"/>
        </w:rPr>
        <w:t>č</w:t>
      </w:r>
      <w:r w:rsidRPr="00F42AE4">
        <w:rPr>
          <w:rFonts w:eastAsia="Times New Roman"/>
          <w:sz w:val="24"/>
          <w:szCs w:val="24"/>
        </w:rPr>
        <w:t>ime od sljede</w:t>
      </w:r>
      <w:r w:rsidRPr="00F42AE4">
        <w:rPr>
          <w:rFonts w:eastAsia="Arial"/>
          <w:sz w:val="24"/>
          <w:szCs w:val="24"/>
        </w:rPr>
        <w:t>ć</w:t>
      </w:r>
      <w:r w:rsidRPr="00F42AE4">
        <w:rPr>
          <w:rFonts w:eastAsia="Times New Roman"/>
          <w:sz w:val="24"/>
          <w:szCs w:val="24"/>
        </w:rPr>
        <w:t>eg:</w:t>
      </w:r>
    </w:p>
    <w:p w:rsidR="00393B31" w:rsidRPr="00F42AE4" w:rsidRDefault="00393B31" w:rsidP="00425500">
      <w:pPr>
        <w:spacing w:line="278" w:lineRule="exact"/>
        <w:jc w:val="both"/>
        <w:rPr>
          <w:rFonts w:eastAsia="Times New Roman"/>
          <w:sz w:val="24"/>
          <w:szCs w:val="24"/>
        </w:rPr>
      </w:pPr>
    </w:p>
    <w:p w:rsidR="00393B31" w:rsidRPr="00F42AE4" w:rsidRDefault="00CD3B60" w:rsidP="00425500">
      <w:pPr>
        <w:numPr>
          <w:ilvl w:val="1"/>
          <w:numId w:val="601"/>
        </w:numPr>
        <w:tabs>
          <w:tab w:val="left" w:pos="2020"/>
        </w:tabs>
        <w:ind w:left="1418" w:hanging="284"/>
        <w:jc w:val="both"/>
        <w:rPr>
          <w:rFonts w:eastAsia="Times New Roman"/>
          <w:sz w:val="24"/>
          <w:szCs w:val="24"/>
        </w:rPr>
      </w:pPr>
      <w:r w:rsidRPr="00F42AE4">
        <w:rPr>
          <w:rFonts w:eastAsia="Times New Roman"/>
          <w:sz w:val="24"/>
          <w:szCs w:val="24"/>
        </w:rPr>
        <w:t>podacima o brzini Doppler ili sonarnog radara;</w:t>
      </w:r>
    </w:p>
    <w:p w:rsidR="00393B31" w:rsidRPr="00F42AE4" w:rsidRDefault="00393B31" w:rsidP="00425500">
      <w:pPr>
        <w:spacing w:line="287" w:lineRule="exact"/>
        <w:ind w:left="1418" w:hanging="284"/>
        <w:jc w:val="both"/>
        <w:rPr>
          <w:rFonts w:eastAsia="Times New Roman"/>
          <w:sz w:val="24"/>
          <w:szCs w:val="24"/>
        </w:rPr>
      </w:pPr>
    </w:p>
    <w:p w:rsidR="00393B31" w:rsidRPr="00F42AE4" w:rsidRDefault="00CD3B60" w:rsidP="00425500">
      <w:pPr>
        <w:numPr>
          <w:ilvl w:val="1"/>
          <w:numId w:val="601"/>
        </w:numPr>
        <w:tabs>
          <w:tab w:val="left" w:pos="2020"/>
        </w:tabs>
        <w:ind w:left="1418" w:hanging="284"/>
        <w:jc w:val="both"/>
        <w:rPr>
          <w:rFonts w:eastAsia="Times New Roman"/>
          <w:sz w:val="24"/>
          <w:szCs w:val="24"/>
        </w:rPr>
      </w:pPr>
      <w:r w:rsidRPr="00F42AE4">
        <w:rPr>
          <w:rFonts w:eastAsia="Times New Roman"/>
          <w:sz w:val="24"/>
          <w:szCs w:val="24"/>
        </w:rPr>
        <w:t xml:space="preserve">referentnim podacima globalnih navigacijskih satelitskih sustava (GNSS); </w:t>
      </w:r>
      <w:r w:rsidRPr="00F42AE4">
        <w:rPr>
          <w:rFonts w:eastAsia="Times New Roman"/>
          <w:sz w:val="24"/>
          <w:szCs w:val="24"/>
          <w:u w:val="single"/>
        </w:rPr>
        <w:t>ili</w:t>
      </w:r>
    </w:p>
    <w:p w:rsidR="00393B31" w:rsidRPr="00F42AE4" w:rsidRDefault="00393B31" w:rsidP="00425500">
      <w:pPr>
        <w:spacing w:line="288" w:lineRule="exact"/>
        <w:ind w:left="1418" w:hanging="284"/>
        <w:jc w:val="both"/>
        <w:rPr>
          <w:rFonts w:eastAsia="Times New Roman"/>
          <w:sz w:val="24"/>
          <w:szCs w:val="24"/>
        </w:rPr>
      </w:pPr>
    </w:p>
    <w:p w:rsidR="00393B31" w:rsidRPr="00F42AE4" w:rsidRDefault="00CD3B60" w:rsidP="00425500">
      <w:pPr>
        <w:numPr>
          <w:ilvl w:val="1"/>
          <w:numId w:val="601"/>
        </w:numPr>
        <w:tabs>
          <w:tab w:val="left" w:pos="2020"/>
        </w:tabs>
        <w:ind w:left="1418" w:hanging="284"/>
        <w:jc w:val="both"/>
        <w:rPr>
          <w:rFonts w:eastAsia="Times New Roman"/>
          <w:sz w:val="24"/>
          <w:szCs w:val="24"/>
        </w:rPr>
      </w:pPr>
      <w:r w:rsidRPr="00F42AE4">
        <w:rPr>
          <w:rFonts w:eastAsia="Times New Roman"/>
          <w:sz w:val="24"/>
          <w:szCs w:val="24"/>
        </w:rPr>
        <w:t>podacima od sustava „navigacije s referentnom bazom podataka” („DBRN”);</w:t>
      </w:r>
    </w:p>
    <w:p w:rsidR="00393B31" w:rsidRPr="00F42AE4" w:rsidRDefault="00393B31" w:rsidP="00425500">
      <w:pPr>
        <w:spacing w:line="287" w:lineRule="exact"/>
        <w:jc w:val="both"/>
        <w:rPr>
          <w:rFonts w:eastAsia="Times New Roman"/>
          <w:sz w:val="24"/>
          <w:szCs w:val="24"/>
        </w:rPr>
      </w:pPr>
    </w:p>
    <w:p w:rsidR="00393B31" w:rsidRPr="00F42AE4" w:rsidRDefault="00CD3B60" w:rsidP="00425500">
      <w:pPr>
        <w:numPr>
          <w:ilvl w:val="0"/>
          <w:numId w:val="601"/>
        </w:numPr>
        <w:tabs>
          <w:tab w:val="left" w:pos="178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88" w:lineRule="exact"/>
        <w:ind w:left="1134" w:hanging="283"/>
        <w:jc w:val="both"/>
        <w:rPr>
          <w:rFonts w:eastAsia="Times New Roman"/>
          <w:sz w:val="24"/>
          <w:szCs w:val="24"/>
        </w:rPr>
      </w:pPr>
    </w:p>
    <w:p w:rsidR="00393B31" w:rsidRPr="00F42AE4" w:rsidRDefault="00CD3B60" w:rsidP="00425500">
      <w:pPr>
        <w:numPr>
          <w:ilvl w:val="0"/>
          <w:numId w:val="601"/>
        </w:numPr>
        <w:tabs>
          <w:tab w:val="left" w:pos="178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88" w:lineRule="exact"/>
        <w:ind w:left="1134" w:hanging="283"/>
        <w:jc w:val="both"/>
        <w:rPr>
          <w:rFonts w:eastAsia="Times New Roman"/>
          <w:sz w:val="24"/>
          <w:szCs w:val="24"/>
        </w:rPr>
      </w:pPr>
    </w:p>
    <w:p w:rsidR="00393B31" w:rsidRPr="00F42AE4" w:rsidRDefault="00CD3B60" w:rsidP="00425500">
      <w:pPr>
        <w:numPr>
          <w:ilvl w:val="0"/>
          <w:numId w:val="601"/>
        </w:numPr>
        <w:tabs>
          <w:tab w:val="left" w:pos="1780"/>
          <w:tab w:val="left" w:pos="9355"/>
        </w:tabs>
        <w:spacing w:line="237" w:lineRule="auto"/>
        <w:ind w:left="1134" w:hanging="283"/>
        <w:jc w:val="both"/>
        <w:rPr>
          <w:rFonts w:eastAsia="Times New Roman"/>
          <w:sz w:val="24"/>
          <w:szCs w:val="24"/>
        </w:rPr>
      </w:pPr>
      <w:r w:rsidRPr="00F42AE4">
        <w:rPr>
          <w:rFonts w:eastAsia="Times New Roman"/>
          <w:sz w:val="24"/>
          <w:szCs w:val="24"/>
        </w:rPr>
        <w:t>„softver” za projektiranje s pomo</w:t>
      </w:r>
      <w:r w:rsidRPr="00F42AE4">
        <w:rPr>
          <w:rFonts w:eastAsia="Arial"/>
          <w:sz w:val="24"/>
          <w:szCs w:val="24"/>
        </w:rPr>
        <w:t>ć</w:t>
      </w:r>
      <w:r w:rsidRPr="00F42AE4">
        <w:rPr>
          <w:rFonts w:eastAsia="Times New Roman"/>
          <w:sz w:val="24"/>
          <w:szCs w:val="24"/>
        </w:rPr>
        <w:t>u kompjutera (CAD), posebno oblikovan za „razvoj” „sustava za aktivnu kontrolu leta”, helikopterskih višeosnih fly-by-wire ili fly-by-light kontrolnih ure</w:t>
      </w:r>
      <w:r w:rsidRPr="00F42AE4">
        <w:rPr>
          <w:rFonts w:eastAsia="Arial"/>
          <w:sz w:val="24"/>
          <w:szCs w:val="24"/>
        </w:rPr>
        <w:t>đ</w:t>
      </w:r>
      <w:r w:rsidRPr="00F42AE4">
        <w:rPr>
          <w:rFonts w:eastAsia="Times New Roman"/>
          <w:sz w:val="24"/>
          <w:szCs w:val="24"/>
        </w:rPr>
        <w:t xml:space="preserve">aja ili helikopterskih „kontrolnih sustava s kontroliranim kruženjem protiv zaokretnog momenta ili s kružno kontroliranim smjerom” </w:t>
      </w:r>
      <w:r w:rsidRPr="00F42AE4">
        <w:rPr>
          <w:rFonts w:eastAsia="Arial"/>
          <w:sz w:val="24"/>
          <w:szCs w:val="24"/>
        </w:rPr>
        <w:t>č</w:t>
      </w:r>
      <w:r w:rsidRPr="00F42AE4">
        <w:rPr>
          <w:rFonts w:eastAsia="Times New Roman"/>
          <w:sz w:val="24"/>
          <w:szCs w:val="24"/>
        </w:rPr>
        <w:t>ija je „tehnologija” navedena u 7E004.b.1</w:t>
      </w:r>
      <w:r w:rsidR="001A5247">
        <w:rPr>
          <w:rFonts w:eastAsia="Times New Roman"/>
          <w:sz w:val="24"/>
          <w:szCs w:val="24"/>
        </w:rPr>
        <w:t>,</w:t>
      </w:r>
      <w:r w:rsidRPr="00F42AE4">
        <w:rPr>
          <w:rFonts w:eastAsia="Times New Roman"/>
          <w:sz w:val="24"/>
          <w:szCs w:val="24"/>
        </w:rPr>
        <w:t xml:space="preserve"> 7E004.b.3. do 7E004.b.5</w:t>
      </w:r>
      <w:r w:rsidR="001A5247">
        <w:rPr>
          <w:rFonts w:eastAsia="Times New Roman"/>
          <w:sz w:val="24"/>
          <w:szCs w:val="24"/>
        </w:rPr>
        <w:t>,</w:t>
      </w:r>
      <w:r w:rsidRPr="00F42AE4">
        <w:rPr>
          <w:rFonts w:eastAsia="Times New Roman"/>
          <w:sz w:val="24"/>
          <w:szCs w:val="24"/>
        </w:rPr>
        <w:t xml:space="preserve"> 7E004.b.7</w:t>
      </w:r>
      <w:r w:rsidR="001A5247">
        <w:rPr>
          <w:rFonts w:eastAsia="Times New Roman"/>
          <w:sz w:val="24"/>
          <w:szCs w:val="24"/>
        </w:rPr>
        <w:t>,</w:t>
      </w:r>
      <w:r w:rsidRPr="00F42AE4">
        <w:rPr>
          <w:rFonts w:eastAsia="Times New Roman"/>
          <w:sz w:val="24"/>
          <w:szCs w:val="24"/>
        </w:rPr>
        <w:t xml:space="preserve"> 7E004.b.8</w:t>
      </w:r>
      <w:r w:rsidR="001A5247">
        <w:rPr>
          <w:rFonts w:eastAsia="Times New Roman"/>
          <w:sz w:val="24"/>
          <w:szCs w:val="24"/>
        </w:rPr>
        <w:t>,</w:t>
      </w:r>
      <w:r w:rsidRPr="00F42AE4">
        <w:rPr>
          <w:rFonts w:eastAsia="Times New Roman"/>
          <w:sz w:val="24"/>
          <w:szCs w:val="24"/>
        </w:rPr>
        <w:t xml:space="preserve"> 7E004.c.1. ili 7E004.c.2.</w:t>
      </w:r>
    </w:p>
    <w:p w:rsidR="00393B31" w:rsidRDefault="00393B31" w:rsidP="00425500">
      <w:pPr>
        <w:spacing w:line="273" w:lineRule="exact"/>
        <w:jc w:val="both"/>
        <w:rPr>
          <w:sz w:val="24"/>
          <w:szCs w:val="24"/>
        </w:rPr>
      </w:pPr>
    </w:p>
    <w:p w:rsidR="005977DD" w:rsidRPr="00F42AE4" w:rsidRDefault="005977DD" w:rsidP="00425500">
      <w:pPr>
        <w:spacing w:line="273" w:lineRule="exact"/>
        <w:jc w:val="both"/>
        <w:rPr>
          <w:sz w:val="24"/>
          <w:szCs w:val="24"/>
        </w:rPr>
      </w:pPr>
    </w:p>
    <w:p w:rsidR="00393B31" w:rsidRPr="00635F16" w:rsidRDefault="00CD3B60" w:rsidP="00425500">
      <w:pPr>
        <w:tabs>
          <w:tab w:val="left" w:pos="851"/>
          <w:tab w:val="left" w:pos="2240"/>
          <w:tab w:val="left" w:pos="2720"/>
          <w:tab w:val="left" w:pos="3140"/>
          <w:tab w:val="left" w:pos="3920"/>
          <w:tab w:val="left" w:pos="5840"/>
          <w:tab w:val="left" w:pos="6680"/>
          <w:tab w:val="left" w:pos="6920"/>
          <w:tab w:val="left" w:pos="7900"/>
          <w:tab w:val="left" w:pos="9356"/>
        </w:tabs>
        <w:ind w:left="851" w:hanging="851"/>
        <w:rPr>
          <w:b/>
          <w:sz w:val="24"/>
          <w:szCs w:val="24"/>
        </w:rPr>
      </w:pPr>
      <w:r w:rsidRPr="00635F16">
        <w:rPr>
          <w:rFonts w:eastAsia="Times New Roman"/>
          <w:b/>
          <w:sz w:val="24"/>
          <w:szCs w:val="24"/>
        </w:rPr>
        <w:t>7D004</w:t>
      </w:r>
      <w:r w:rsidRPr="00635F16">
        <w:rPr>
          <w:b/>
          <w:sz w:val="24"/>
          <w:szCs w:val="24"/>
        </w:rPr>
        <w:tab/>
      </w:r>
      <w:r w:rsidR="005977DD" w:rsidRPr="00635F16">
        <w:rPr>
          <w:rFonts w:eastAsia="Times New Roman"/>
          <w:b/>
          <w:sz w:val="24"/>
          <w:szCs w:val="24"/>
        </w:rPr>
        <w:t xml:space="preserve">„Izvorni </w:t>
      </w:r>
      <w:r w:rsidRPr="00635F16">
        <w:rPr>
          <w:rFonts w:eastAsia="Times New Roman"/>
          <w:b/>
          <w:sz w:val="24"/>
          <w:szCs w:val="24"/>
        </w:rPr>
        <w:t>kod”</w:t>
      </w:r>
      <w:r w:rsidR="005977DD" w:rsidRPr="00635F16">
        <w:rPr>
          <w:rFonts w:eastAsia="Times New Roman"/>
          <w:b/>
          <w:sz w:val="24"/>
          <w:szCs w:val="24"/>
        </w:rPr>
        <w:t xml:space="preserve"> </w:t>
      </w:r>
      <w:r w:rsidRPr="00635F16">
        <w:rPr>
          <w:rFonts w:eastAsia="Times New Roman"/>
          <w:b/>
          <w:sz w:val="24"/>
          <w:szCs w:val="24"/>
        </w:rPr>
        <w:tab/>
        <w:t>koji</w:t>
      </w:r>
      <w:r w:rsidRPr="00635F16">
        <w:rPr>
          <w:rFonts w:eastAsia="Times New Roman"/>
          <w:b/>
          <w:sz w:val="24"/>
          <w:szCs w:val="24"/>
        </w:rPr>
        <w:tab/>
        <w:t>sadržava</w:t>
      </w:r>
      <w:r w:rsidR="005977DD" w:rsidRPr="00635F16">
        <w:rPr>
          <w:rFonts w:eastAsia="Times New Roman"/>
          <w:b/>
          <w:sz w:val="24"/>
          <w:szCs w:val="24"/>
        </w:rPr>
        <w:t xml:space="preserve"> </w:t>
      </w:r>
      <w:r w:rsidRPr="00635F16">
        <w:rPr>
          <w:rFonts w:eastAsia="Times New Roman"/>
          <w:b/>
          <w:sz w:val="24"/>
          <w:szCs w:val="24"/>
        </w:rPr>
        <w:t>„razvojnu” „tehnologiju”</w:t>
      </w:r>
      <w:r w:rsidR="005977DD" w:rsidRPr="00635F16">
        <w:rPr>
          <w:rFonts w:eastAsia="Times New Roman"/>
          <w:b/>
          <w:sz w:val="24"/>
          <w:szCs w:val="24"/>
        </w:rPr>
        <w:t xml:space="preserve"> </w:t>
      </w:r>
      <w:r w:rsidRPr="00635F16">
        <w:rPr>
          <w:rFonts w:eastAsia="Times New Roman"/>
          <w:b/>
          <w:sz w:val="24"/>
          <w:szCs w:val="24"/>
        </w:rPr>
        <w:t>navedenu</w:t>
      </w:r>
      <w:r w:rsidR="005977DD" w:rsidRPr="00635F16">
        <w:rPr>
          <w:rFonts w:eastAsia="Times New Roman"/>
          <w:b/>
          <w:sz w:val="24"/>
          <w:szCs w:val="24"/>
        </w:rPr>
        <w:t xml:space="preserve"> </w:t>
      </w:r>
      <w:r w:rsidRPr="00635F16">
        <w:rPr>
          <w:rFonts w:eastAsia="Times New Roman"/>
          <w:b/>
          <w:sz w:val="24"/>
          <w:szCs w:val="24"/>
        </w:rPr>
        <w:t>u</w:t>
      </w:r>
      <w:r w:rsidR="005977DD" w:rsidRPr="00635F16">
        <w:rPr>
          <w:rFonts w:eastAsia="Times New Roman"/>
          <w:b/>
          <w:sz w:val="24"/>
          <w:szCs w:val="24"/>
        </w:rPr>
        <w:t xml:space="preserve"> </w:t>
      </w:r>
      <w:r w:rsidRPr="00635F16">
        <w:rPr>
          <w:rFonts w:eastAsia="Times New Roman"/>
          <w:b/>
          <w:sz w:val="24"/>
          <w:szCs w:val="24"/>
        </w:rPr>
        <w:t>7E004.a.2</w:t>
      </w:r>
      <w:r w:rsidR="001A5247">
        <w:rPr>
          <w:rFonts w:eastAsia="Times New Roman"/>
          <w:b/>
          <w:sz w:val="24"/>
          <w:szCs w:val="24"/>
        </w:rPr>
        <w:t>,</w:t>
      </w:r>
      <w:r w:rsidR="005977DD" w:rsidRPr="00635F16">
        <w:rPr>
          <w:rFonts w:eastAsia="Times New Roman"/>
          <w:b/>
          <w:sz w:val="24"/>
          <w:szCs w:val="24"/>
        </w:rPr>
        <w:t xml:space="preserve"> </w:t>
      </w:r>
      <w:r w:rsidRPr="00635F16">
        <w:rPr>
          <w:rFonts w:eastAsia="Times New Roman"/>
          <w:b/>
          <w:sz w:val="24"/>
          <w:szCs w:val="24"/>
        </w:rPr>
        <w:t>7E004.a.3</w:t>
      </w:r>
      <w:r w:rsidR="001A5247">
        <w:rPr>
          <w:rFonts w:eastAsia="Times New Roman"/>
          <w:b/>
          <w:sz w:val="24"/>
          <w:szCs w:val="24"/>
        </w:rPr>
        <w:t>,</w:t>
      </w:r>
      <w:r w:rsidR="005977DD" w:rsidRPr="00635F16">
        <w:rPr>
          <w:rFonts w:eastAsia="Times New Roman"/>
          <w:b/>
          <w:sz w:val="24"/>
          <w:szCs w:val="24"/>
        </w:rPr>
        <w:t xml:space="preserve"> </w:t>
      </w:r>
      <w:r w:rsidRPr="00635F16">
        <w:rPr>
          <w:rFonts w:eastAsia="Times New Roman"/>
          <w:b/>
          <w:sz w:val="24"/>
          <w:szCs w:val="24"/>
        </w:rPr>
        <w:t>7E004.a.5</w:t>
      </w:r>
      <w:r w:rsidR="001A5247">
        <w:rPr>
          <w:rFonts w:eastAsia="Times New Roman"/>
          <w:b/>
          <w:sz w:val="24"/>
          <w:szCs w:val="24"/>
        </w:rPr>
        <w:t>,</w:t>
      </w:r>
      <w:r w:rsidR="005977DD" w:rsidRPr="00635F16">
        <w:rPr>
          <w:b/>
          <w:sz w:val="24"/>
          <w:szCs w:val="24"/>
        </w:rPr>
        <w:t xml:space="preserve"> </w:t>
      </w:r>
      <w:r w:rsidRPr="00635F16">
        <w:rPr>
          <w:rFonts w:eastAsia="Times New Roman"/>
          <w:b/>
          <w:sz w:val="24"/>
          <w:szCs w:val="24"/>
        </w:rPr>
        <w:t>7E004.a.6. ili 7E004.b</w:t>
      </w:r>
      <w:r w:rsidR="001A5247">
        <w:rPr>
          <w:rFonts w:eastAsia="Times New Roman"/>
          <w:b/>
          <w:sz w:val="24"/>
          <w:szCs w:val="24"/>
        </w:rPr>
        <w:t>,</w:t>
      </w:r>
      <w:r w:rsidRPr="00635F16">
        <w:rPr>
          <w:rFonts w:eastAsia="Times New Roman"/>
          <w:b/>
          <w:sz w:val="24"/>
          <w:szCs w:val="24"/>
        </w:rPr>
        <w:t xml:space="preserve"> za bilo što od sljede</w:t>
      </w:r>
      <w:r w:rsidRPr="00635F16">
        <w:rPr>
          <w:rFonts w:eastAsia="Arial"/>
          <w:b/>
          <w:sz w:val="24"/>
          <w:szCs w:val="24"/>
        </w:rPr>
        <w:t>ć</w:t>
      </w:r>
      <w:r w:rsidRPr="00635F16">
        <w:rPr>
          <w:rFonts w:eastAsia="Times New Roman"/>
          <w:b/>
          <w:sz w:val="24"/>
          <w:szCs w:val="24"/>
        </w:rPr>
        <w:t>eg:</w:t>
      </w:r>
    </w:p>
    <w:p w:rsidR="00393B31" w:rsidRPr="00F42AE4" w:rsidRDefault="00393B31" w:rsidP="00425500">
      <w:pPr>
        <w:spacing w:line="286" w:lineRule="exact"/>
        <w:ind w:left="851" w:hanging="851"/>
        <w:jc w:val="both"/>
        <w:rPr>
          <w:sz w:val="24"/>
          <w:szCs w:val="24"/>
        </w:rPr>
      </w:pPr>
    </w:p>
    <w:p w:rsidR="00393B31" w:rsidRPr="00F42AE4" w:rsidRDefault="00CD3B60" w:rsidP="00425500">
      <w:pPr>
        <w:numPr>
          <w:ilvl w:val="0"/>
          <w:numId w:val="602"/>
        </w:numPr>
        <w:tabs>
          <w:tab w:val="left" w:pos="1780"/>
        </w:tabs>
        <w:ind w:left="1134" w:hanging="283"/>
        <w:jc w:val="both"/>
        <w:rPr>
          <w:rFonts w:eastAsia="Times New Roman"/>
          <w:sz w:val="24"/>
          <w:szCs w:val="24"/>
        </w:rPr>
      </w:pPr>
      <w:r w:rsidRPr="00F42AE4">
        <w:rPr>
          <w:rFonts w:eastAsia="Times New Roman"/>
          <w:sz w:val="24"/>
          <w:szCs w:val="24"/>
        </w:rPr>
        <w:t>digitalne sustave za upravljanje letom kod kojih postoji „potpuna kontrola leta”;</w:t>
      </w:r>
    </w:p>
    <w:p w:rsidR="00393B31" w:rsidRPr="00F42AE4" w:rsidRDefault="00393B31" w:rsidP="00425500">
      <w:pPr>
        <w:spacing w:line="288" w:lineRule="exact"/>
        <w:ind w:left="1134" w:hanging="283"/>
        <w:jc w:val="both"/>
        <w:rPr>
          <w:rFonts w:eastAsia="Times New Roman"/>
          <w:sz w:val="24"/>
          <w:szCs w:val="24"/>
        </w:rPr>
      </w:pPr>
    </w:p>
    <w:p w:rsidR="00393B31" w:rsidRPr="00F42AE4" w:rsidRDefault="00CD3B60" w:rsidP="00425500">
      <w:pPr>
        <w:numPr>
          <w:ilvl w:val="0"/>
          <w:numId w:val="602"/>
        </w:numPr>
        <w:tabs>
          <w:tab w:val="left" w:pos="1780"/>
        </w:tabs>
        <w:ind w:left="1134" w:hanging="283"/>
        <w:jc w:val="both"/>
        <w:rPr>
          <w:rFonts w:eastAsia="Times New Roman"/>
          <w:sz w:val="24"/>
          <w:szCs w:val="24"/>
        </w:rPr>
      </w:pPr>
      <w:r w:rsidRPr="00F42AE4">
        <w:rPr>
          <w:rFonts w:eastAsia="Times New Roman"/>
          <w:sz w:val="24"/>
          <w:szCs w:val="24"/>
        </w:rPr>
        <w:t>sustave integrirane propulzije i kontrole leta;</w:t>
      </w:r>
    </w:p>
    <w:p w:rsidR="00393B31" w:rsidRPr="00F42AE4" w:rsidRDefault="00393B31" w:rsidP="00425500">
      <w:pPr>
        <w:spacing w:line="287" w:lineRule="exact"/>
        <w:ind w:left="1134" w:hanging="283"/>
        <w:jc w:val="both"/>
        <w:rPr>
          <w:rFonts w:eastAsia="Times New Roman"/>
          <w:sz w:val="24"/>
          <w:szCs w:val="24"/>
        </w:rPr>
      </w:pPr>
    </w:p>
    <w:p w:rsidR="00393B31" w:rsidRPr="00F42AE4" w:rsidRDefault="00CD3B60" w:rsidP="00425500">
      <w:pPr>
        <w:numPr>
          <w:ilvl w:val="0"/>
          <w:numId w:val="602"/>
        </w:numPr>
        <w:tabs>
          <w:tab w:val="left" w:pos="1780"/>
        </w:tabs>
        <w:ind w:left="1134" w:hanging="283"/>
        <w:jc w:val="both"/>
        <w:rPr>
          <w:rFonts w:eastAsia="Times New Roman"/>
          <w:sz w:val="24"/>
          <w:szCs w:val="24"/>
        </w:rPr>
      </w:pPr>
      <w:r w:rsidRPr="00F42AE4">
        <w:rPr>
          <w:rFonts w:eastAsia="Times New Roman"/>
          <w:sz w:val="24"/>
          <w:szCs w:val="24"/>
        </w:rPr>
        <w:t>„sustavi fly-by-wire” ili „sustavi fly-by-light”</w:t>
      </w:r>
    </w:p>
    <w:p w:rsidR="00393B31" w:rsidRPr="00F42AE4" w:rsidRDefault="00393B31" w:rsidP="00425500">
      <w:pPr>
        <w:spacing w:line="288" w:lineRule="exact"/>
        <w:ind w:left="1134" w:hanging="283"/>
        <w:jc w:val="both"/>
        <w:rPr>
          <w:rFonts w:eastAsia="Times New Roman"/>
          <w:sz w:val="24"/>
          <w:szCs w:val="24"/>
        </w:rPr>
      </w:pPr>
    </w:p>
    <w:p w:rsidR="00393B31" w:rsidRPr="00F42AE4" w:rsidRDefault="00CD3B60" w:rsidP="00425500">
      <w:pPr>
        <w:numPr>
          <w:ilvl w:val="0"/>
          <w:numId w:val="602"/>
        </w:numPr>
        <w:tabs>
          <w:tab w:val="left" w:pos="1780"/>
        </w:tabs>
        <w:ind w:left="1134" w:hanging="283"/>
        <w:jc w:val="both"/>
        <w:rPr>
          <w:rFonts w:eastAsia="Times New Roman"/>
          <w:sz w:val="24"/>
          <w:szCs w:val="24"/>
        </w:rPr>
      </w:pPr>
      <w:r w:rsidRPr="00F42AE4">
        <w:rPr>
          <w:rFonts w:eastAsia="Times New Roman"/>
          <w:sz w:val="24"/>
          <w:szCs w:val="24"/>
        </w:rPr>
        <w:t>„aktivne sustave za kontrolu leta” koji su otporni na grešku ili se sami rekonfiguriraju;</w:t>
      </w:r>
    </w:p>
    <w:p w:rsidR="00393B31" w:rsidRPr="00F42AE4" w:rsidRDefault="00393B31" w:rsidP="00425500">
      <w:pPr>
        <w:spacing w:line="287" w:lineRule="exact"/>
        <w:ind w:left="1134" w:hanging="283"/>
        <w:jc w:val="both"/>
        <w:rPr>
          <w:rFonts w:eastAsia="Times New Roman"/>
          <w:sz w:val="24"/>
          <w:szCs w:val="24"/>
        </w:rPr>
      </w:pPr>
    </w:p>
    <w:p w:rsidR="00393B31" w:rsidRPr="00F42AE4" w:rsidRDefault="00CD3B60" w:rsidP="00425500">
      <w:pPr>
        <w:numPr>
          <w:ilvl w:val="0"/>
          <w:numId w:val="602"/>
        </w:numPr>
        <w:tabs>
          <w:tab w:val="left" w:pos="178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88" w:lineRule="exact"/>
        <w:ind w:left="1134" w:hanging="283"/>
        <w:jc w:val="both"/>
        <w:rPr>
          <w:rFonts w:eastAsia="Times New Roman"/>
          <w:sz w:val="24"/>
          <w:szCs w:val="24"/>
        </w:rPr>
      </w:pPr>
    </w:p>
    <w:p w:rsidR="005977DD" w:rsidRDefault="005977DD" w:rsidP="00425500">
      <w:pPr>
        <w:tabs>
          <w:tab w:val="left" w:pos="1780"/>
        </w:tabs>
        <w:jc w:val="both"/>
        <w:rPr>
          <w:rFonts w:eastAsia="Times New Roman"/>
          <w:sz w:val="24"/>
          <w:szCs w:val="24"/>
        </w:rPr>
      </w:pPr>
    </w:p>
    <w:p w:rsidR="00393B31" w:rsidRPr="00F42AE4" w:rsidRDefault="00CD3B60" w:rsidP="00425500">
      <w:pPr>
        <w:numPr>
          <w:ilvl w:val="0"/>
          <w:numId w:val="602"/>
        </w:numPr>
        <w:tabs>
          <w:tab w:val="left" w:pos="1780"/>
        </w:tabs>
        <w:ind w:left="1134" w:hanging="283"/>
        <w:jc w:val="both"/>
        <w:rPr>
          <w:rFonts w:eastAsia="Times New Roman"/>
          <w:sz w:val="24"/>
          <w:szCs w:val="24"/>
        </w:rPr>
      </w:pPr>
      <w:r w:rsidRPr="00F42AE4">
        <w:rPr>
          <w:rFonts w:eastAsia="Times New Roman"/>
          <w:sz w:val="24"/>
          <w:szCs w:val="24"/>
        </w:rPr>
        <w:t>sustava za podatke o zraku temeljenih na stati</w:t>
      </w:r>
      <w:r w:rsidRPr="00F42AE4">
        <w:rPr>
          <w:rFonts w:eastAsia="Arial"/>
          <w:sz w:val="24"/>
          <w:szCs w:val="24"/>
        </w:rPr>
        <w:t>č</w:t>
      </w:r>
      <w:r w:rsidRPr="00F42AE4">
        <w:rPr>
          <w:rFonts w:eastAsia="Times New Roman"/>
          <w:sz w:val="24"/>
          <w:szCs w:val="24"/>
        </w:rPr>
        <w:t xml:space="preserve">kim podacima s površine; </w:t>
      </w:r>
      <w:r w:rsidRPr="00F42AE4">
        <w:rPr>
          <w:rFonts w:eastAsia="Times New Roman"/>
          <w:sz w:val="24"/>
          <w:szCs w:val="24"/>
          <w:u w:val="single"/>
        </w:rPr>
        <w:t>ili</w:t>
      </w:r>
    </w:p>
    <w:p w:rsidR="00393B31" w:rsidRPr="00F42AE4" w:rsidRDefault="00393B31" w:rsidP="00425500">
      <w:pPr>
        <w:spacing w:line="287" w:lineRule="exact"/>
        <w:ind w:left="1134" w:hanging="283"/>
        <w:jc w:val="both"/>
        <w:rPr>
          <w:rFonts w:eastAsia="Times New Roman"/>
          <w:sz w:val="24"/>
          <w:szCs w:val="24"/>
        </w:rPr>
      </w:pPr>
    </w:p>
    <w:p w:rsidR="00393B31" w:rsidRPr="00F42AE4" w:rsidRDefault="00CD3B60" w:rsidP="00425500">
      <w:pPr>
        <w:numPr>
          <w:ilvl w:val="0"/>
          <w:numId w:val="602"/>
        </w:numPr>
        <w:tabs>
          <w:tab w:val="left" w:pos="1780"/>
        </w:tabs>
        <w:ind w:left="1134" w:hanging="283"/>
        <w:jc w:val="both"/>
        <w:rPr>
          <w:rFonts w:eastAsia="Times New Roman"/>
          <w:sz w:val="24"/>
          <w:szCs w:val="24"/>
        </w:rPr>
      </w:pPr>
      <w:r w:rsidRPr="00F42AE4">
        <w:rPr>
          <w:rFonts w:eastAsia="Times New Roman"/>
          <w:sz w:val="24"/>
          <w:szCs w:val="24"/>
        </w:rPr>
        <w:t>trodimenzionalne zaslone.</w:t>
      </w:r>
    </w:p>
    <w:p w:rsidR="00393B31" w:rsidRPr="00F42AE4" w:rsidRDefault="00393B31" w:rsidP="00425500">
      <w:pPr>
        <w:spacing w:line="287" w:lineRule="exact"/>
        <w:ind w:left="1134" w:hanging="283"/>
        <w:jc w:val="both"/>
        <w:rPr>
          <w:sz w:val="24"/>
          <w:szCs w:val="24"/>
        </w:rPr>
      </w:pPr>
    </w:p>
    <w:p w:rsidR="00393B31" w:rsidRPr="00F42AE4" w:rsidRDefault="00CD3B60" w:rsidP="00425500">
      <w:pPr>
        <w:tabs>
          <w:tab w:val="left" w:pos="2480"/>
          <w:tab w:val="left" w:pos="9355"/>
        </w:tabs>
        <w:spacing w:line="238" w:lineRule="auto"/>
        <w:ind w:left="2127" w:hanging="993"/>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7D004. ne odnosi se na „izvorni kod” povezan s uobi</w:t>
      </w:r>
      <w:r w:rsidRPr="00F42AE4">
        <w:rPr>
          <w:rFonts w:eastAsia="Arial"/>
          <w:i/>
          <w:iCs/>
          <w:sz w:val="24"/>
          <w:szCs w:val="24"/>
        </w:rPr>
        <w:t>č</w:t>
      </w:r>
      <w:r w:rsidRPr="00F42AE4">
        <w:rPr>
          <w:rFonts w:eastAsia="Times New Roman"/>
          <w:i/>
          <w:iCs/>
          <w:sz w:val="24"/>
          <w:szCs w:val="24"/>
        </w:rPr>
        <w:t>ajenim ra</w:t>
      </w:r>
      <w:r w:rsidRPr="00F42AE4">
        <w:rPr>
          <w:rFonts w:eastAsia="Arial"/>
          <w:i/>
          <w:iCs/>
          <w:sz w:val="24"/>
          <w:szCs w:val="24"/>
        </w:rPr>
        <w:t>č</w:t>
      </w:r>
      <w:r w:rsidRPr="00F42AE4">
        <w:rPr>
          <w:rFonts w:eastAsia="Times New Roman"/>
          <w:i/>
          <w:iCs/>
          <w:sz w:val="24"/>
          <w:szCs w:val="24"/>
        </w:rPr>
        <w:t>unalnim elementima i funkcijama (npr. dobivanje ulaznog signala, prijenos izlaznog signala, u</w:t>
      </w:r>
      <w:r w:rsidRPr="00F42AE4">
        <w:rPr>
          <w:rFonts w:eastAsia="Arial"/>
          <w:i/>
          <w:iCs/>
          <w:sz w:val="24"/>
          <w:szCs w:val="24"/>
        </w:rPr>
        <w:t>č</w:t>
      </w:r>
      <w:r w:rsidRPr="00F42AE4">
        <w:rPr>
          <w:rFonts w:eastAsia="Times New Roman"/>
          <w:i/>
          <w:iCs/>
          <w:sz w:val="24"/>
          <w:szCs w:val="24"/>
        </w:rPr>
        <w:t>itavanje ra</w:t>
      </w:r>
      <w:r w:rsidRPr="00F42AE4">
        <w:rPr>
          <w:rFonts w:eastAsia="Arial"/>
          <w:i/>
          <w:iCs/>
          <w:sz w:val="24"/>
          <w:szCs w:val="24"/>
        </w:rPr>
        <w:t>č</w:t>
      </w:r>
      <w:r w:rsidRPr="00F42AE4">
        <w:rPr>
          <w:rFonts w:eastAsia="Times New Roman"/>
          <w:i/>
          <w:iCs/>
          <w:sz w:val="24"/>
          <w:szCs w:val="24"/>
        </w:rPr>
        <w:t>unalnih programa i podataka, ugra</w:t>
      </w:r>
      <w:r w:rsidRPr="00F42AE4">
        <w:rPr>
          <w:rFonts w:eastAsia="Arial"/>
          <w:i/>
          <w:iCs/>
          <w:sz w:val="24"/>
          <w:szCs w:val="24"/>
        </w:rPr>
        <w:t>­</w:t>
      </w:r>
      <w:r w:rsidRPr="00F42AE4">
        <w:rPr>
          <w:rFonts w:eastAsia="Times New Roman"/>
          <w:i/>
          <w:iCs/>
          <w:sz w:val="24"/>
          <w:szCs w:val="24"/>
        </w:rPr>
        <w:t xml:space="preserve"> </w:t>
      </w:r>
      <w:r w:rsidRPr="00F42AE4">
        <w:rPr>
          <w:rFonts w:eastAsia="Arial"/>
          <w:i/>
          <w:iCs/>
          <w:sz w:val="24"/>
          <w:szCs w:val="24"/>
        </w:rPr>
        <w:t>đ</w:t>
      </w:r>
      <w:r w:rsidRPr="00F42AE4">
        <w:rPr>
          <w:rFonts w:eastAsia="Times New Roman"/>
          <w:i/>
          <w:iCs/>
          <w:sz w:val="24"/>
          <w:szCs w:val="24"/>
        </w:rPr>
        <w:t>ena provjera, mehanizmi raspore</w:t>
      </w:r>
      <w:r w:rsidRPr="00F42AE4">
        <w:rPr>
          <w:rFonts w:eastAsia="Arial"/>
          <w:i/>
          <w:iCs/>
          <w:sz w:val="24"/>
          <w:szCs w:val="24"/>
        </w:rPr>
        <w:t>đ</w:t>
      </w:r>
      <w:r w:rsidRPr="00F42AE4">
        <w:rPr>
          <w:rFonts w:eastAsia="Times New Roman"/>
          <w:i/>
          <w:iCs/>
          <w:sz w:val="24"/>
          <w:szCs w:val="24"/>
        </w:rPr>
        <w:t>ivanja zadataka)</w:t>
      </w:r>
      <w:r w:rsidRPr="00F42AE4">
        <w:rPr>
          <w:rFonts w:eastAsia="Arial"/>
          <w:i/>
          <w:iCs/>
          <w:sz w:val="24"/>
          <w:szCs w:val="24"/>
        </w:rPr>
        <w:t xml:space="preserve"> č</w:t>
      </w:r>
      <w:r w:rsidRPr="00F42AE4">
        <w:rPr>
          <w:rFonts w:eastAsia="Times New Roman"/>
          <w:i/>
          <w:iCs/>
          <w:sz w:val="24"/>
          <w:szCs w:val="24"/>
        </w:rPr>
        <w:t>iji rezultat nije posebna funkcija sustava kontrole</w:t>
      </w:r>
      <w:r w:rsidRPr="00F42AE4">
        <w:rPr>
          <w:rFonts w:eastAsia="Arial"/>
          <w:i/>
          <w:iCs/>
          <w:sz w:val="24"/>
          <w:szCs w:val="24"/>
        </w:rPr>
        <w:t xml:space="preserve"> </w:t>
      </w:r>
      <w:r w:rsidRPr="00F42AE4">
        <w:rPr>
          <w:rFonts w:eastAsia="Times New Roman"/>
          <w:i/>
          <w:iCs/>
          <w:sz w:val="24"/>
          <w:szCs w:val="24"/>
        </w:rPr>
        <w:t>leta.</w:t>
      </w:r>
    </w:p>
    <w:p w:rsidR="00393B31" w:rsidRDefault="00393B31" w:rsidP="00425500">
      <w:pPr>
        <w:spacing w:line="276" w:lineRule="exact"/>
        <w:jc w:val="both"/>
        <w:rPr>
          <w:sz w:val="24"/>
          <w:szCs w:val="24"/>
        </w:rPr>
      </w:pPr>
    </w:p>
    <w:p w:rsidR="005977DD" w:rsidRPr="00F42AE4" w:rsidRDefault="005977DD" w:rsidP="00425500">
      <w:pPr>
        <w:spacing w:line="276" w:lineRule="exact"/>
        <w:jc w:val="both"/>
        <w:rPr>
          <w:sz w:val="24"/>
          <w:szCs w:val="24"/>
        </w:rPr>
      </w:pPr>
    </w:p>
    <w:p w:rsidR="00393B31" w:rsidRPr="00635F16" w:rsidRDefault="00CD3B60" w:rsidP="00425500">
      <w:pPr>
        <w:tabs>
          <w:tab w:val="left" w:pos="1520"/>
        </w:tabs>
        <w:spacing w:line="247" w:lineRule="auto"/>
        <w:ind w:left="851" w:hanging="851"/>
        <w:jc w:val="both"/>
        <w:rPr>
          <w:b/>
          <w:sz w:val="24"/>
          <w:szCs w:val="24"/>
        </w:rPr>
      </w:pPr>
      <w:r w:rsidRPr="00635F16">
        <w:rPr>
          <w:rFonts w:eastAsia="Times New Roman"/>
          <w:b/>
          <w:sz w:val="24"/>
          <w:szCs w:val="24"/>
        </w:rPr>
        <w:t>7D005</w:t>
      </w:r>
      <w:r w:rsidRPr="00635F16">
        <w:rPr>
          <w:b/>
          <w:sz w:val="24"/>
          <w:szCs w:val="24"/>
        </w:rPr>
        <w:tab/>
      </w:r>
      <w:r w:rsidRPr="00635F16">
        <w:rPr>
          <w:rFonts w:eastAsia="Times New Roman"/>
          <w:b/>
          <w:sz w:val="24"/>
          <w:szCs w:val="24"/>
        </w:rPr>
        <w:t>„Softver” posebno oblikovan za dešifriranje koda opsega globalnih navigacijskih satelitskih sustava (GNSS) koji je namijenjen potrebama vlade.</w:t>
      </w:r>
    </w:p>
    <w:p w:rsidR="00393B31" w:rsidRPr="00635F16" w:rsidRDefault="00393B31" w:rsidP="00425500">
      <w:pPr>
        <w:jc w:val="both"/>
        <w:rPr>
          <w:b/>
          <w:sz w:val="24"/>
          <w:szCs w:val="24"/>
        </w:rPr>
      </w:pPr>
    </w:p>
    <w:p w:rsidR="005977DD" w:rsidRPr="00635F16" w:rsidRDefault="005977DD" w:rsidP="00425500">
      <w:pPr>
        <w:jc w:val="both"/>
        <w:rPr>
          <w:b/>
          <w:sz w:val="24"/>
          <w:szCs w:val="24"/>
        </w:rPr>
      </w:pPr>
    </w:p>
    <w:p w:rsidR="005977DD" w:rsidRPr="00635F16" w:rsidRDefault="00FB44CA" w:rsidP="00425500">
      <w:pPr>
        <w:ind w:left="851" w:hanging="851"/>
        <w:jc w:val="both"/>
        <w:rPr>
          <w:b/>
          <w:sz w:val="24"/>
          <w:szCs w:val="24"/>
        </w:rPr>
      </w:pPr>
      <w:r>
        <w:rPr>
          <w:b/>
          <w:sz w:val="24"/>
          <w:szCs w:val="24"/>
        </w:rPr>
        <w:t xml:space="preserve">7D101  </w:t>
      </w:r>
      <w:r w:rsidR="005977DD" w:rsidRPr="00635F16">
        <w:rPr>
          <w:b/>
          <w:sz w:val="24"/>
          <w:szCs w:val="24"/>
        </w:rPr>
        <w:t>„</w:t>
      </w:r>
      <w:r w:rsidR="005977DD" w:rsidRPr="00635F16">
        <w:rPr>
          <w:rFonts w:eastAsia="Times New Roman"/>
          <w:b/>
          <w:sz w:val="24"/>
          <w:szCs w:val="24"/>
        </w:rPr>
        <w:t>Softver” posebno oblikovan ili preina</w:t>
      </w:r>
      <w:r w:rsidR="005977DD" w:rsidRPr="00635F16">
        <w:rPr>
          <w:rFonts w:eastAsia="Arial"/>
          <w:b/>
          <w:sz w:val="24"/>
          <w:szCs w:val="24"/>
        </w:rPr>
        <w:t>č</w:t>
      </w:r>
      <w:r w:rsidR="005977DD" w:rsidRPr="00635F16">
        <w:rPr>
          <w:rFonts w:eastAsia="Times New Roman"/>
          <w:b/>
          <w:sz w:val="24"/>
          <w:szCs w:val="24"/>
        </w:rPr>
        <w:t xml:space="preserve">en za „upotrebu” opreme navedene u 7A001 do 7A006, </w:t>
      </w:r>
      <w:r w:rsidR="00F40807" w:rsidRPr="00635F16">
        <w:rPr>
          <w:rFonts w:eastAsia="Times New Roman"/>
          <w:b/>
          <w:sz w:val="24"/>
          <w:szCs w:val="24"/>
        </w:rPr>
        <w:t>7A101 do 7A106, 7A115, 7A116.a</w:t>
      </w:r>
      <w:r w:rsidR="001A5247">
        <w:rPr>
          <w:rFonts w:eastAsia="Times New Roman"/>
          <w:b/>
          <w:sz w:val="24"/>
          <w:szCs w:val="24"/>
        </w:rPr>
        <w:t>,</w:t>
      </w:r>
      <w:r w:rsidR="00F40807" w:rsidRPr="00635F16">
        <w:rPr>
          <w:rFonts w:eastAsia="Times New Roman"/>
          <w:b/>
          <w:sz w:val="24"/>
          <w:szCs w:val="24"/>
        </w:rPr>
        <w:t xml:space="preserve"> 7A116.b</w:t>
      </w:r>
      <w:r w:rsidR="001A5247">
        <w:rPr>
          <w:rFonts w:eastAsia="Times New Roman"/>
          <w:b/>
          <w:sz w:val="24"/>
          <w:szCs w:val="24"/>
        </w:rPr>
        <w:t>,</w:t>
      </w:r>
      <w:r w:rsidR="00F40807" w:rsidRPr="00635F16">
        <w:rPr>
          <w:rFonts w:eastAsia="Times New Roman"/>
          <w:b/>
          <w:sz w:val="24"/>
          <w:szCs w:val="24"/>
        </w:rPr>
        <w:t xml:space="preserve"> 7B001, 7B002, 7B003, 7B102 ili 7B103.</w:t>
      </w:r>
    </w:p>
    <w:p w:rsidR="005977DD" w:rsidRDefault="005977DD" w:rsidP="00425500">
      <w:pPr>
        <w:jc w:val="both"/>
        <w:rPr>
          <w:sz w:val="24"/>
          <w:szCs w:val="24"/>
        </w:rPr>
      </w:pPr>
    </w:p>
    <w:tbl>
      <w:tblPr>
        <w:tblW w:w="10736" w:type="dxa"/>
        <w:tblLayout w:type="fixed"/>
        <w:tblCellMar>
          <w:left w:w="0" w:type="dxa"/>
          <w:right w:w="0" w:type="dxa"/>
        </w:tblCellMar>
        <w:tblLook w:val="04A0" w:firstRow="1" w:lastRow="0" w:firstColumn="1" w:lastColumn="0" w:noHBand="0" w:noVBand="1"/>
      </w:tblPr>
      <w:tblGrid>
        <w:gridCol w:w="851"/>
        <w:gridCol w:w="20"/>
        <w:gridCol w:w="7400"/>
        <w:gridCol w:w="1085"/>
        <w:gridCol w:w="295"/>
        <w:gridCol w:w="1085"/>
      </w:tblGrid>
      <w:tr w:rsidR="00393B31" w:rsidRPr="00F42AE4" w:rsidTr="00F40807">
        <w:trPr>
          <w:gridAfter w:val="1"/>
          <w:wAfter w:w="1085" w:type="dxa"/>
          <w:trHeight w:val="537"/>
        </w:trPr>
        <w:tc>
          <w:tcPr>
            <w:tcW w:w="851" w:type="dxa"/>
            <w:vAlign w:val="bottom"/>
          </w:tcPr>
          <w:p w:rsidR="00393B31" w:rsidRPr="00635F16" w:rsidRDefault="00CD3B60" w:rsidP="00425500">
            <w:pPr>
              <w:jc w:val="both"/>
              <w:rPr>
                <w:b/>
                <w:sz w:val="24"/>
                <w:szCs w:val="24"/>
              </w:rPr>
            </w:pPr>
            <w:r w:rsidRPr="00635F16">
              <w:rPr>
                <w:rFonts w:eastAsia="Times New Roman"/>
                <w:b/>
                <w:sz w:val="24"/>
                <w:szCs w:val="24"/>
              </w:rPr>
              <w:t>7D102</w:t>
            </w:r>
          </w:p>
        </w:tc>
        <w:tc>
          <w:tcPr>
            <w:tcW w:w="7420" w:type="dxa"/>
            <w:gridSpan w:val="2"/>
            <w:vAlign w:val="bottom"/>
          </w:tcPr>
          <w:p w:rsidR="00393B31" w:rsidRPr="00635F16" w:rsidRDefault="00CD3B60" w:rsidP="00425500">
            <w:pPr>
              <w:jc w:val="both"/>
              <w:rPr>
                <w:b/>
                <w:sz w:val="24"/>
                <w:szCs w:val="24"/>
              </w:rPr>
            </w:pPr>
            <w:r w:rsidRPr="00635F16">
              <w:rPr>
                <w:rFonts w:eastAsia="Times New Roman"/>
                <w:b/>
                <w:sz w:val="24"/>
                <w:szCs w:val="24"/>
              </w:rPr>
              <w:t>Integracijski „softver” kako slijedi:</w:t>
            </w:r>
          </w:p>
        </w:tc>
        <w:tc>
          <w:tcPr>
            <w:tcW w:w="1380" w:type="dxa"/>
            <w:gridSpan w:val="2"/>
            <w:vAlign w:val="bottom"/>
          </w:tcPr>
          <w:p w:rsidR="00393B31" w:rsidRPr="00F42AE4" w:rsidRDefault="00393B31" w:rsidP="00425500">
            <w:pPr>
              <w:jc w:val="both"/>
              <w:rPr>
                <w:sz w:val="24"/>
                <w:szCs w:val="24"/>
              </w:rPr>
            </w:pPr>
          </w:p>
        </w:tc>
      </w:tr>
      <w:tr w:rsidR="00393B31" w:rsidRPr="00F42AE4" w:rsidTr="00F40807">
        <w:trPr>
          <w:trHeight w:val="536"/>
        </w:trPr>
        <w:tc>
          <w:tcPr>
            <w:tcW w:w="851"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485" w:type="dxa"/>
            <w:gridSpan w:val="2"/>
            <w:vAlign w:val="bottom"/>
          </w:tcPr>
          <w:p w:rsidR="00393B31" w:rsidRPr="00F42AE4" w:rsidRDefault="00CD3B60" w:rsidP="00425500">
            <w:pPr>
              <w:ind w:left="263" w:hanging="263"/>
              <w:jc w:val="both"/>
              <w:rPr>
                <w:sz w:val="24"/>
                <w:szCs w:val="24"/>
              </w:rPr>
            </w:pPr>
            <w:r w:rsidRPr="00F42AE4">
              <w:rPr>
                <w:rFonts w:eastAsia="Times New Roman"/>
                <w:sz w:val="24"/>
                <w:szCs w:val="24"/>
              </w:rPr>
              <w:t>a.  integracijski „softver” za opremu navedenu u 7A103.b.;</w:t>
            </w:r>
          </w:p>
        </w:tc>
        <w:tc>
          <w:tcPr>
            <w:tcW w:w="1380" w:type="dxa"/>
            <w:gridSpan w:val="2"/>
            <w:vAlign w:val="bottom"/>
          </w:tcPr>
          <w:p w:rsidR="00393B31" w:rsidRPr="00F42AE4" w:rsidRDefault="00393B31" w:rsidP="00425500">
            <w:pPr>
              <w:jc w:val="both"/>
              <w:rPr>
                <w:sz w:val="24"/>
                <w:szCs w:val="24"/>
              </w:rPr>
            </w:pPr>
          </w:p>
        </w:tc>
      </w:tr>
      <w:tr w:rsidR="00393B31" w:rsidRPr="00F42AE4" w:rsidTr="00F40807">
        <w:trPr>
          <w:trHeight w:val="536"/>
        </w:trPr>
        <w:tc>
          <w:tcPr>
            <w:tcW w:w="851"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485" w:type="dxa"/>
            <w:gridSpan w:val="2"/>
            <w:vAlign w:val="bottom"/>
          </w:tcPr>
          <w:p w:rsidR="00393B31" w:rsidRPr="00F42AE4" w:rsidRDefault="00CD3B60" w:rsidP="00425500">
            <w:pPr>
              <w:ind w:left="263" w:hanging="263"/>
              <w:jc w:val="both"/>
              <w:rPr>
                <w:sz w:val="24"/>
                <w:szCs w:val="24"/>
              </w:rPr>
            </w:pPr>
            <w:r w:rsidRPr="00F42AE4">
              <w:rPr>
                <w:rFonts w:eastAsia="Times New Roman"/>
                <w:sz w:val="24"/>
                <w:szCs w:val="24"/>
              </w:rPr>
              <w:t>b. integracijski „softver” posebno oblikovan za opremu navedenu u 7A003 ili 7A103.a.;</w:t>
            </w:r>
          </w:p>
        </w:tc>
        <w:tc>
          <w:tcPr>
            <w:tcW w:w="1380" w:type="dxa"/>
            <w:gridSpan w:val="2"/>
            <w:vAlign w:val="bottom"/>
          </w:tcPr>
          <w:p w:rsidR="00393B31" w:rsidRPr="00F42AE4" w:rsidRDefault="00393B31" w:rsidP="00425500">
            <w:pPr>
              <w:jc w:val="both"/>
              <w:rPr>
                <w:sz w:val="24"/>
                <w:szCs w:val="24"/>
              </w:rPr>
            </w:pPr>
          </w:p>
        </w:tc>
      </w:tr>
      <w:tr w:rsidR="00393B31" w:rsidRPr="00F42AE4" w:rsidTr="00F40807">
        <w:trPr>
          <w:trHeight w:val="537"/>
        </w:trPr>
        <w:tc>
          <w:tcPr>
            <w:tcW w:w="851" w:type="dxa"/>
            <w:vAlign w:val="bottom"/>
          </w:tcPr>
          <w:p w:rsidR="00393B31" w:rsidRPr="00F42AE4" w:rsidRDefault="00393B31" w:rsidP="00425500">
            <w:pPr>
              <w:jc w:val="both"/>
              <w:rPr>
                <w:sz w:val="24"/>
                <w:szCs w:val="24"/>
              </w:rPr>
            </w:pPr>
          </w:p>
        </w:tc>
        <w:tc>
          <w:tcPr>
            <w:tcW w:w="20" w:type="dxa"/>
            <w:vAlign w:val="bottom"/>
          </w:tcPr>
          <w:p w:rsidR="00393B31" w:rsidRPr="00F42AE4" w:rsidRDefault="00393B31" w:rsidP="00425500">
            <w:pPr>
              <w:jc w:val="both"/>
              <w:rPr>
                <w:sz w:val="24"/>
                <w:szCs w:val="24"/>
              </w:rPr>
            </w:pPr>
          </w:p>
        </w:tc>
        <w:tc>
          <w:tcPr>
            <w:tcW w:w="8485" w:type="dxa"/>
            <w:gridSpan w:val="2"/>
            <w:vAlign w:val="bottom"/>
          </w:tcPr>
          <w:p w:rsidR="00393B31" w:rsidRPr="00F42AE4" w:rsidRDefault="00CD3B60" w:rsidP="00425500">
            <w:pPr>
              <w:ind w:left="263" w:hanging="263"/>
              <w:jc w:val="both"/>
              <w:rPr>
                <w:sz w:val="24"/>
                <w:szCs w:val="24"/>
              </w:rPr>
            </w:pPr>
            <w:r w:rsidRPr="00F42AE4">
              <w:rPr>
                <w:rFonts w:eastAsia="Times New Roman"/>
                <w:sz w:val="24"/>
                <w:szCs w:val="24"/>
              </w:rPr>
              <w:t>c.  integracijski „softver” oblikovan ili preina</w:t>
            </w:r>
            <w:r w:rsidRPr="00F42AE4">
              <w:rPr>
                <w:rFonts w:eastAsia="Arial"/>
                <w:sz w:val="24"/>
                <w:szCs w:val="24"/>
              </w:rPr>
              <w:t>č</w:t>
            </w:r>
            <w:r w:rsidRPr="00F42AE4">
              <w:rPr>
                <w:rFonts w:eastAsia="Times New Roman"/>
                <w:sz w:val="24"/>
                <w:szCs w:val="24"/>
              </w:rPr>
              <w:t>en za opremu navedenu u 7A103.c.</w:t>
            </w:r>
          </w:p>
        </w:tc>
        <w:tc>
          <w:tcPr>
            <w:tcW w:w="1380" w:type="dxa"/>
            <w:gridSpan w:val="2"/>
            <w:vAlign w:val="bottom"/>
          </w:tcPr>
          <w:p w:rsidR="00393B31" w:rsidRPr="00F42AE4" w:rsidRDefault="00393B31" w:rsidP="00425500">
            <w:pPr>
              <w:jc w:val="both"/>
              <w:rPr>
                <w:sz w:val="24"/>
                <w:szCs w:val="24"/>
              </w:rPr>
            </w:pPr>
          </w:p>
        </w:tc>
      </w:tr>
    </w:tbl>
    <w:p w:rsidR="00393B31" w:rsidRPr="00F42AE4" w:rsidRDefault="00393B31" w:rsidP="00425500">
      <w:pPr>
        <w:spacing w:line="306" w:lineRule="exact"/>
        <w:jc w:val="both"/>
        <w:rPr>
          <w:sz w:val="24"/>
          <w:szCs w:val="24"/>
        </w:rPr>
      </w:pPr>
    </w:p>
    <w:p w:rsidR="00393B31" w:rsidRPr="00F42AE4" w:rsidRDefault="00CD3B60" w:rsidP="00425500">
      <w:pPr>
        <w:tabs>
          <w:tab w:val="left" w:pos="2480"/>
        </w:tabs>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Uobi</w:t>
      </w:r>
      <w:r w:rsidRPr="00F42AE4">
        <w:rPr>
          <w:rFonts w:eastAsia="Arial"/>
          <w:i/>
          <w:iCs/>
          <w:sz w:val="24"/>
          <w:szCs w:val="24"/>
        </w:rPr>
        <w:t>č</w:t>
      </w:r>
      <w:r w:rsidRPr="00F42AE4">
        <w:rPr>
          <w:rFonts w:eastAsia="Times New Roman"/>
          <w:i/>
          <w:iCs/>
          <w:sz w:val="24"/>
          <w:szCs w:val="24"/>
        </w:rPr>
        <w:t>ajeni oblik integracijskog „softvera” primjenjuje Kalman filtriranje.</w:t>
      </w:r>
    </w:p>
    <w:p w:rsidR="00393B31" w:rsidRDefault="00393B31" w:rsidP="00425500">
      <w:pPr>
        <w:spacing w:line="319" w:lineRule="exact"/>
        <w:jc w:val="both"/>
        <w:rPr>
          <w:sz w:val="24"/>
          <w:szCs w:val="24"/>
        </w:rPr>
      </w:pPr>
    </w:p>
    <w:p w:rsidR="00F40807" w:rsidRPr="00F42AE4" w:rsidRDefault="00F40807" w:rsidP="00425500">
      <w:pPr>
        <w:spacing w:line="319" w:lineRule="exact"/>
        <w:jc w:val="both"/>
        <w:rPr>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7D103</w:t>
      </w:r>
      <w:r w:rsidRPr="00635F16">
        <w:rPr>
          <w:b/>
          <w:sz w:val="24"/>
          <w:szCs w:val="24"/>
        </w:rPr>
        <w:tab/>
      </w:r>
      <w:r w:rsidRPr="00635F16">
        <w:rPr>
          <w:rFonts w:eastAsia="Times New Roman"/>
          <w:b/>
          <w:sz w:val="24"/>
          <w:szCs w:val="24"/>
        </w:rPr>
        <w:t>„Softver” posebno oblikovan za modeliranje ili simulaciju „setova za navo</w:t>
      </w:r>
      <w:r w:rsidRPr="00635F16">
        <w:rPr>
          <w:rFonts w:eastAsia="Arial"/>
          <w:b/>
          <w:sz w:val="24"/>
          <w:szCs w:val="24"/>
        </w:rPr>
        <w:t>đ</w:t>
      </w:r>
      <w:r w:rsidRPr="00635F16">
        <w:rPr>
          <w:rFonts w:eastAsia="Times New Roman"/>
          <w:b/>
          <w:sz w:val="24"/>
          <w:szCs w:val="24"/>
        </w:rPr>
        <w:t xml:space="preserve"> enje” navedenih u 7A117 ili za integraciju njihove izvedbe s vozilima za lansiranje u svemir navedenima u 9A004 ili sondažnim raketama navedenima u 9A104.</w:t>
      </w:r>
    </w:p>
    <w:p w:rsidR="00393B31" w:rsidRPr="00F42AE4" w:rsidRDefault="00393B31" w:rsidP="00425500">
      <w:pPr>
        <w:spacing w:line="306" w:lineRule="exact"/>
        <w:jc w:val="both"/>
        <w:rPr>
          <w:sz w:val="24"/>
          <w:szCs w:val="24"/>
        </w:rPr>
      </w:pPr>
    </w:p>
    <w:p w:rsidR="00393B31" w:rsidRPr="00F42AE4" w:rsidRDefault="00CD3B60" w:rsidP="00425500">
      <w:pPr>
        <w:tabs>
          <w:tab w:val="left" w:pos="2480"/>
        </w:tabs>
        <w:spacing w:line="247" w:lineRule="auto"/>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„Softver” naveden u 7D103 kontrolira se i kad je kombiniran s posebno oblikovanim hardverom navedenim u 4A102.</w:t>
      </w:r>
    </w:p>
    <w:p w:rsidR="00393B31" w:rsidRPr="00F42AE4" w:rsidRDefault="00393B31" w:rsidP="00425500">
      <w:pPr>
        <w:spacing w:line="301" w:lineRule="exact"/>
        <w:jc w:val="both"/>
        <w:rPr>
          <w:sz w:val="24"/>
          <w:szCs w:val="24"/>
        </w:rPr>
      </w:pPr>
    </w:p>
    <w:p w:rsidR="00393B31" w:rsidRPr="00635F16" w:rsidRDefault="00CD3B60" w:rsidP="00425500">
      <w:pPr>
        <w:tabs>
          <w:tab w:val="left" w:pos="1520"/>
        </w:tabs>
        <w:ind w:left="993" w:hanging="993"/>
        <w:jc w:val="both"/>
        <w:rPr>
          <w:b/>
          <w:sz w:val="24"/>
          <w:szCs w:val="24"/>
        </w:rPr>
      </w:pPr>
      <w:r w:rsidRPr="00635F16">
        <w:rPr>
          <w:rFonts w:eastAsia="Times New Roman"/>
          <w:b/>
          <w:sz w:val="24"/>
          <w:szCs w:val="24"/>
        </w:rPr>
        <w:t>7D104</w:t>
      </w:r>
      <w:r w:rsidRPr="00635F16">
        <w:rPr>
          <w:b/>
          <w:sz w:val="24"/>
          <w:szCs w:val="24"/>
        </w:rPr>
        <w:tab/>
      </w:r>
      <w:r w:rsidRPr="00635F16">
        <w:rPr>
          <w:rFonts w:eastAsia="Times New Roman"/>
          <w:b/>
          <w:sz w:val="24"/>
          <w:szCs w:val="24"/>
        </w:rPr>
        <w:t>‚Softver’ posebno projektiran ili modificiran za rad ili održavanje „setova za navo</w:t>
      </w:r>
      <w:r w:rsidRPr="00635F16">
        <w:rPr>
          <w:rFonts w:eastAsia="Arial"/>
          <w:b/>
          <w:sz w:val="24"/>
          <w:szCs w:val="24"/>
        </w:rPr>
        <w:t>đ</w:t>
      </w:r>
      <w:r w:rsidRPr="00635F16">
        <w:rPr>
          <w:rFonts w:eastAsia="Times New Roman"/>
          <w:b/>
          <w:sz w:val="24"/>
          <w:szCs w:val="24"/>
        </w:rPr>
        <w:t>enje” navedenih u 7A117.</w:t>
      </w:r>
    </w:p>
    <w:p w:rsidR="00393B31" w:rsidRPr="00F42AE4" w:rsidRDefault="00393B31" w:rsidP="00425500">
      <w:pPr>
        <w:spacing w:line="317" w:lineRule="exact"/>
        <w:jc w:val="both"/>
        <w:rPr>
          <w:sz w:val="24"/>
          <w:szCs w:val="24"/>
        </w:rPr>
      </w:pPr>
    </w:p>
    <w:p w:rsidR="00635F16" w:rsidRDefault="00CD3B60" w:rsidP="00C17FB5">
      <w:pPr>
        <w:tabs>
          <w:tab w:val="left" w:pos="2480"/>
        </w:tabs>
        <w:spacing w:line="245" w:lineRule="auto"/>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7D104. uklju</w:t>
      </w:r>
      <w:r w:rsidRPr="00F42AE4">
        <w:rPr>
          <w:rFonts w:eastAsia="Arial"/>
          <w:i/>
          <w:iCs/>
          <w:sz w:val="24"/>
          <w:szCs w:val="24"/>
        </w:rPr>
        <w:t>č</w:t>
      </w:r>
      <w:r w:rsidRPr="00F42AE4">
        <w:rPr>
          <w:rFonts w:eastAsia="Times New Roman"/>
          <w:i/>
          <w:iCs/>
          <w:sz w:val="24"/>
          <w:szCs w:val="24"/>
        </w:rPr>
        <w:t>uje „softver” posebno izra</w:t>
      </w:r>
      <w:r w:rsidRPr="00F42AE4">
        <w:rPr>
          <w:rFonts w:eastAsia="Arial"/>
          <w:i/>
          <w:iCs/>
          <w:sz w:val="24"/>
          <w:szCs w:val="24"/>
        </w:rPr>
        <w:t>đ</w:t>
      </w:r>
      <w:r w:rsidRPr="00F42AE4">
        <w:rPr>
          <w:rFonts w:eastAsia="Times New Roman"/>
          <w:i/>
          <w:iCs/>
          <w:sz w:val="24"/>
          <w:szCs w:val="24"/>
        </w:rPr>
        <w:t>en ili modificiran za poboljšanje rada „setova za navo</w:t>
      </w:r>
      <w:r w:rsidRPr="00F42AE4">
        <w:rPr>
          <w:rFonts w:eastAsia="Arial"/>
          <w:i/>
          <w:iCs/>
          <w:sz w:val="24"/>
          <w:szCs w:val="24"/>
        </w:rPr>
        <w:t>đ</w:t>
      </w:r>
      <w:r w:rsidRPr="00F42AE4">
        <w:rPr>
          <w:rFonts w:eastAsia="Times New Roman"/>
          <w:i/>
          <w:iCs/>
          <w:sz w:val="24"/>
          <w:szCs w:val="24"/>
        </w:rPr>
        <w:t>enje” ili za postizanje ili nadilaženje to</w:t>
      </w:r>
      <w:r w:rsidRPr="00F42AE4">
        <w:rPr>
          <w:rFonts w:eastAsia="Arial"/>
          <w:i/>
          <w:iCs/>
          <w:sz w:val="24"/>
          <w:szCs w:val="24"/>
        </w:rPr>
        <w:t>č</w:t>
      </w:r>
      <w:r w:rsidRPr="00F42AE4">
        <w:rPr>
          <w:rFonts w:eastAsia="Times New Roman"/>
          <w:i/>
          <w:iCs/>
          <w:sz w:val="24"/>
          <w:szCs w:val="24"/>
        </w:rPr>
        <w:t>nosti navedene pod 7A117.</w:t>
      </w:r>
    </w:p>
    <w:p w:rsidR="00F40807" w:rsidRPr="00F42AE4" w:rsidRDefault="00F40807" w:rsidP="00425500">
      <w:pPr>
        <w:spacing w:line="297" w:lineRule="exact"/>
        <w:jc w:val="both"/>
        <w:rPr>
          <w:sz w:val="24"/>
          <w:szCs w:val="24"/>
        </w:rPr>
      </w:pPr>
    </w:p>
    <w:p w:rsidR="00393B31" w:rsidRPr="00F42AE4" w:rsidRDefault="00CD3B60" w:rsidP="00425500">
      <w:pPr>
        <w:tabs>
          <w:tab w:val="left" w:pos="1520"/>
        </w:tabs>
        <w:jc w:val="both"/>
        <w:rPr>
          <w:sz w:val="24"/>
          <w:szCs w:val="24"/>
        </w:rPr>
      </w:pPr>
      <w:r w:rsidRPr="00F42AE4">
        <w:rPr>
          <w:rFonts w:eastAsia="Times New Roman"/>
          <w:b/>
          <w:bCs/>
          <w:sz w:val="24"/>
          <w:szCs w:val="24"/>
        </w:rPr>
        <w:t>7E</w:t>
      </w:r>
      <w:r w:rsidRPr="00F42AE4">
        <w:rPr>
          <w:sz w:val="24"/>
          <w:szCs w:val="24"/>
        </w:rPr>
        <w:tab/>
      </w:r>
      <w:r w:rsidRPr="00F42AE4">
        <w:rPr>
          <w:rFonts w:eastAsia="Times New Roman"/>
          <w:b/>
          <w:bCs/>
          <w:sz w:val="24"/>
          <w:szCs w:val="24"/>
        </w:rPr>
        <w:t>Tehnologija</w:t>
      </w:r>
    </w:p>
    <w:p w:rsidR="00393B31" w:rsidRPr="00F42AE4" w:rsidRDefault="00393B31" w:rsidP="00425500">
      <w:pPr>
        <w:spacing w:line="123" w:lineRule="exact"/>
        <w:jc w:val="both"/>
        <w:rPr>
          <w:sz w:val="24"/>
          <w:szCs w:val="24"/>
        </w:rPr>
      </w:pPr>
    </w:p>
    <w:p w:rsidR="00F40807" w:rsidRDefault="00F40807" w:rsidP="00425500">
      <w:pPr>
        <w:tabs>
          <w:tab w:val="left" w:pos="1520"/>
        </w:tabs>
        <w:jc w:val="both"/>
        <w:rPr>
          <w:rFonts w:eastAsia="Times New Roman"/>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7E001</w:t>
      </w:r>
      <w:r w:rsidRPr="00635F16">
        <w:rPr>
          <w:b/>
          <w:sz w:val="24"/>
          <w:szCs w:val="24"/>
        </w:rPr>
        <w:tab/>
      </w:r>
      <w:r w:rsidRPr="00635F16">
        <w:rPr>
          <w:rFonts w:eastAsia="Times New Roman"/>
          <w:b/>
          <w:sz w:val="24"/>
          <w:szCs w:val="24"/>
        </w:rPr>
        <w:t>„Tehnologija” u skladu s Napomenom o tehnologiji op</w:t>
      </w:r>
      <w:r w:rsidRPr="00635F16">
        <w:rPr>
          <w:rFonts w:eastAsia="Arial"/>
          <w:b/>
          <w:sz w:val="24"/>
          <w:szCs w:val="24"/>
        </w:rPr>
        <w:t>ć</w:t>
      </w:r>
      <w:r w:rsidRPr="00635F16">
        <w:rPr>
          <w:rFonts w:eastAsia="Times New Roman"/>
          <w:b/>
          <w:sz w:val="24"/>
          <w:szCs w:val="24"/>
        </w:rPr>
        <w:t>enito za „razvoj” opreme ili „softvera” navedenih u</w:t>
      </w:r>
      <w:r w:rsidR="00E17614" w:rsidRPr="00635F16">
        <w:rPr>
          <w:b/>
          <w:sz w:val="24"/>
          <w:szCs w:val="24"/>
        </w:rPr>
        <w:t xml:space="preserve"> </w:t>
      </w:r>
      <w:r w:rsidRPr="00635F16">
        <w:rPr>
          <w:rFonts w:eastAsia="Times New Roman"/>
          <w:b/>
          <w:sz w:val="24"/>
          <w:szCs w:val="24"/>
        </w:rPr>
        <w:t>7A, 7B, 7D001, 7D002, 7D003, 7D005 i 7D101 do 7D103.</w:t>
      </w:r>
    </w:p>
    <w:p w:rsidR="00393B31" w:rsidRPr="00F42AE4" w:rsidRDefault="00393B31" w:rsidP="00425500">
      <w:pPr>
        <w:spacing w:line="318" w:lineRule="exact"/>
        <w:jc w:val="both"/>
        <w:rPr>
          <w:sz w:val="24"/>
          <w:szCs w:val="24"/>
        </w:rPr>
      </w:pPr>
    </w:p>
    <w:p w:rsidR="00393B31" w:rsidRPr="00F42AE4" w:rsidRDefault="00CD3B60" w:rsidP="00425500">
      <w:pPr>
        <w:tabs>
          <w:tab w:val="left" w:pos="2480"/>
        </w:tabs>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7E001 uklju</w:t>
      </w:r>
      <w:r w:rsidRPr="00F42AE4">
        <w:rPr>
          <w:rFonts w:eastAsia="Arial"/>
          <w:i/>
          <w:iCs/>
          <w:sz w:val="24"/>
          <w:szCs w:val="24"/>
        </w:rPr>
        <w:t>č</w:t>
      </w:r>
      <w:r w:rsidRPr="00F42AE4">
        <w:rPr>
          <w:rFonts w:eastAsia="Times New Roman"/>
          <w:i/>
          <w:iCs/>
          <w:sz w:val="24"/>
          <w:szCs w:val="24"/>
        </w:rPr>
        <w:t>uje „tehnologiju” upravljanja klju</w:t>
      </w:r>
      <w:r w:rsidRPr="00F42AE4">
        <w:rPr>
          <w:rFonts w:eastAsia="Arial"/>
          <w:i/>
          <w:iCs/>
          <w:sz w:val="24"/>
          <w:szCs w:val="24"/>
        </w:rPr>
        <w:t>č</w:t>
      </w:r>
      <w:r w:rsidRPr="00F42AE4">
        <w:rPr>
          <w:rFonts w:eastAsia="Times New Roman"/>
          <w:i/>
          <w:iCs/>
          <w:sz w:val="24"/>
          <w:szCs w:val="24"/>
        </w:rPr>
        <w:t>em isklju</w:t>
      </w:r>
      <w:r w:rsidRPr="00F42AE4">
        <w:rPr>
          <w:rFonts w:eastAsia="Arial"/>
          <w:i/>
          <w:iCs/>
          <w:sz w:val="24"/>
          <w:szCs w:val="24"/>
        </w:rPr>
        <w:t>č</w:t>
      </w:r>
      <w:r w:rsidRPr="00F42AE4">
        <w:rPr>
          <w:rFonts w:eastAsia="Times New Roman"/>
          <w:i/>
          <w:iCs/>
          <w:sz w:val="24"/>
          <w:szCs w:val="24"/>
        </w:rPr>
        <w:t>ivo za opremu koja je navedena u 7A005.a.</w:t>
      </w:r>
    </w:p>
    <w:p w:rsidR="00393B31" w:rsidRPr="00F42AE4" w:rsidRDefault="00393B31" w:rsidP="00425500">
      <w:pPr>
        <w:spacing w:line="319" w:lineRule="exact"/>
        <w:jc w:val="both"/>
        <w:rPr>
          <w:sz w:val="24"/>
          <w:szCs w:val="24"/>
        </w:rPr>
      </w:pPr>
    </w:p>
    <w:p w:rsidR="00393B31" w:rsidRPr="00635F16" w:rsidRDefault="00CD3B60" w:rsidP="00425500">
      <w:pPr>
        <w:tabs>
          <w:tab w:val="left" w:pos="1520"/>
          <w:tab w:val="left" w:pos="9214"/>
        </w:tabs>
        <w:spacing w:line="246" w:lineRule="auto"/>
        <w:ind w:left="851" w:hanging="851"/>
        <w:jc w:val="both"/>
        <w:rPr>
          <w:b/>
          <w:sz w:val="24"/>
          <w:szCs w:val="24"/>
        </w:rPr>
      </w:pPr>
      <w:r w:rsidRPr="00635F16">
        <w:rPr>
          <w:rFonts w:eastAsia="Times New Roman"/>
          <w:b/>
          <w:sz w:val="24"/>
          <w:szCs w:val="24"/>
        </w:rPr>
        <w:t>7E002</w:t>
      </w:r>
      <w:r w:rsidRPr="00635F16">
        <w:rPr>
          <w:b/>
          <w:sz w:val="24"/>
          <w:szCs w:val="24"/>
        </w:rPr>
        <w:tab/>
      </w:r>
      <w:r w:rsidRPr="00635F16">
        <w:rPr>
          <w:rFonts w:eastAsia="Times New Roman"/>
          <w:b/>
          <w:sz w:val="24"/>
          <w:szCs w:val="24"/>
        </w:rPr>
        <w:t>„Tehnologija” u skladu s Napomenom o tehnologiji op</w:t>
      </w:r>
      <w:r w:rsidRPr="00635F16">
        <w:rPr>
          <w:rFonts w:eastAsia="Arial"/>
          <w:b/>
          <w:sz w:val="24"/>
          <w:szCs w:val="24"/>
        </w:rPr>
        <w:t>ć</w:t>
      </w:r>
      <w:r w:rsidRPr="00635F16">
        <w:rPr>
          <w:rFonts w:eastAsia="Times New Roman"/>
          <w:b/>
          <w:sz w:val="24"/>
          <w:szCs w:val="24"/>
        </w:rPr>
        <w:t>enito za „proizvodnju” opreme navedene u 7 A ili 7 B.</w:t>
      </w:r>
    </w:p>
    <w:p w:rsidR="00393B31" w:rsidRPr="00635F16" w:rsidRDefault="00393B31" w:rsidP="00425500">
      <w:pPr>
        <w:tabs>
          <w:tab w:val="left" w:pos="9214"/>
        </w:tabs>
        <w:spacing w:line="301" w:lineRule="exact"/>
        <w:ind w:left="851" w:hanging="851"/>
        <w:jc w:val="both"/>
        <w:rPr>
          <w:b/>
          <w:sz w:val="24"/>
          <w:szCs w:val="24"/>
        </w:rPr>
      </w:pPr>
    </w:p>
    <w:p w:rsidR="00393B31" w:rsidRPr="00635F16" w:rsidRDefault="00CD3B60" w:rsidP="00425500">
      <w:pPr>
        <w:tabs>
          <w:tab w:val="left" w:pos="1520"/>
          <w:tab w:val="left" w:pos="9214"/>
        </w:tabs>
        <w:spacing w:line="246" w:lineRule="auto"/>
        <w:ind w:left="851" w:hanging="851"/>
        <w:jc w:val="both"/>
        <w:rPr>
          <w:b/>
          <w:sz w:val="24"/>
          <w:szCs w:val="24"/>
        </w:rPr>
      </w:pPr>
      <w:r w:rsidRPr="00635F16">
        <w:rPr>
          <w:rFonts w:eastAsia="Times New Roman"/>
          <w:b/>
          <w:sz w:val="24"/>
          <w:szCs w:val="24"/>
        </w:rPr>
        <w:t>7E003</w:t>
      </w:r>
      <w:r w:rsidRPr="00635F16">
        <w:rPr>
          <w:b/>
          <w:sz w:val="24"/>
          <w:szCs w:val="24"/>
        </w:rPr>
        <w:tab/>
      </w:r>
      <w:r w:rsidRPr="00635F16">
        <w:rPr>
          <w:rFonts w:eastAsia="Times New Roman"/>
          <w:b/>
          <w:sz w:val="24"/>
          <w:szCs w:val="24"/>
        </w:rPr>
        <w:t>„Tehnologija” u skladu s Napomenom o tehnologiji op</w:t>
      </w:r>
      <w:r w:rsidRPr="00635F16">
        <w:rPr>
          <w:rFonts w:eastAsia="Arial"/>
          <w:b/>
          <w:sz w:val="24"/>
          <w:szCs w:val="24"/>
        </w:rPr>
        <w:t>ć</w:t>
      </w:r>
      <w:r w:rsidRPr="00635F16">
        <w:rPr>
          <w:rFonts w:eastAsia="Times New Roman"/>
          <w:b/>
          <w:sz w:val="24"/>
          <w:szCs w:val="24"/>
        </w:rPr>
        <w:t>enito za popravak, obnovu ili remont opreme navedene u 7A001 do 7A004.</w:t>
      </w:r>
    </w:p>
    <w:p w:rsidR="00393B31" w:rsidRPr="00F42AE4" w:rsidRDefault="00393B31" w:rsidP="00425500">
      <w:pPr>
        <w:spacing w:line="302" w:lineRule="exact"/>
        <w:jc w:val="both"/>
        <w:rPr>
          <w:sz w:val="24"/>
          <w:szCs w:val="24"/>
        </w:rPr>
      </w:pPr>
    </w:p>
    <w:p w:rsidR="00393B31" w:rsidRPr="00F42AE4" w:rsidRDefault="00CD3B60" w:rsidP="00425500">
      <w:pPr>
        <w:tabs>
          <w:tab w:val="left" w:pos="2480"/>
          <w:tab w:val="left" w:pos="9214"/>
          <w:tab w:val="left" w:pos="9355"/>
        </w:tabs>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7E003 ne odnosi se na „tehnologiju” za održavanje izravno povezanu s baždarenjem, uklanjanjem ili zamjenom ošte </w:t>
      </w:r>
      <w:r w:rsidRPr="00F42AE4">
        <w:rPr>
          <w:rFonts w:eastAsia="Arial"/>
          <w:i/>
          <w:iCs/>
          <w:sz w:val="24"/>
          <w:szCs w:val="24"/>
        </w:rPr>
        <w:t>ć</w:t>
      </w:r>
      <w:r w:rsidRPr="00F42AE4">
        <w:rPr>
          <w:rFonts w:eastAsia="Times New Roman"/>
          <w:i/>
          <w:iCs/>
          <w:sz w:val="24"/>
          <w:szCs w:val="24"/>
        </w:rPr>
        <w:t>enih ili nepopravljivih LRU-ova i SRA-ova „civilnih zrakoplova” kako je opisano u ‚razini održavanja I’ i ‚razini održavanja II’.</w:t>
      </w:r>
    </w:p>
    <w:p w:rsidR="00393B31" w:rsidRPr="00F42AE4" w:rsidRDefault="00393B31" w:rsidP="00425500">
      <w:pPr>
        <w:spacing w:line="306" w:lineRule="exact"/>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Tehni</w:t>
      </w:r>
      <w:r w:rsidRPr="00F42AE4">
        <w:rPr>
          <w:rFonts w:eastAsia="Arial"/>
          <w:i/>
          <w:iCs/>
          <w:sz w:val="24"/>
          <w:szCs w:val="24"/>
        </w:rPr>
        <w:t>č</w:t>
      </w:r>
      <w:r w:rsidRPr="00F42AE4">
        <w:rPr>
          <w:rFonts w:eastAsia="Times New Roman"/>
          <w:i/>
          <w:iCs/>
          <w:sz w:val="24"/>
          <w:szCs w:val="24"/>
        </w:rPr>
        <w:t>ke napomene za 7B001.</w:t>
      </w:r>
    </w:p>
    <w:p w:rsidR="00393B31" w:rsidRDefault="00393B31" w:rsidP="00425500">
      <w:pPr>
        <w:spacing w:line="318" w:lineRule="exact"/>
        <w:jc w:val="both"/>
        <w:rPr>
          <w:sz w:val="24"/>
          <w:szCs w:val="24"/>
        </w:rPr>
      </w:pPr>
    </w:p>
    <w:p w:rsidR="00E93924" w:rsidRPr="00F42AE4" w:rsidRDefault="00E93924" w:rsidP="00425500">
      <w:pPr>
        <w:spacing w:line="318" w:lineRule="exact"/>
        <w:jc w:val="both"/>
        <w:rPr>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7E004</w:t>
      </w:r>
      <w:r w:rsidRPr="00635F16">
        <w:rPr>
          <w:b/>
          <w:sz w:val="24"/>
          <w:szCs w:val="24"/>
        </w:rPr>
        <w:tab/>
      </w:r>
      <w:r w:rsidRPr="00635F16">
        <w:rPr>
          <w:rFonts w:eastAsia="Times New Roman"/>
          <w:b/>
          <w:sz w:val="24"/>
          <w:szCs w:val="24"/>
        </w:rPr>
        <w:t>Druga „tehnologija” kako slijedi:</w:t>
      </w:r>
    </w:p>
    <w:p w:rsidR="00393B31" w:rsidRPr="00F42AE4" w:rsidRDefault="00393B31" w:rsidP="00425500">
      <w:pPr>
        <w:spacing w:line="318" w:lineRule="exact"/>
        <w:ind w:left="851" w:hanging="851"/>
        <w:jc w:val="both"/>
        <w:rPr>
          <w:sz w:val="24"/>
          <w:szCs w:val="24"/>
        </w:rPr>
      </w:pPr>
    </w:p>
    <w:p w:rsidR="00393B31" w:rsidRPr="00F42AE4" w:rsidRDefault="00CD3B60" w:rsidP="00425500">
      <w:pPr>
        <w:numPr>
          <w:ilvl w:val="0"/>
          <w:numId w:val="603"/>
        </w:numPr>
        <w:tabs>
          <w:tab w:val="left" w:pos="1780"/>
        </w:tabs>
        <w:ind w:left="1134" w:hanging="283"/>
        <w:jc w:val="both"/>
        <w:rPr>
          <w:rFonts w:eastAsia="Times New Roman"/>
          <w:sz w:val="24"/>
          <w:szCs w:val="24"/>
        </w:rPr>
      </w:pPr>
      <w:r w:rsidRPr="00F42AE4">
        <w:rPr>
          <w:rFonts w:eastAsia="Times New Roman"/>
          <w:sz w:val="24"/>
          <w:szCs w:val="24"/>
        </w:rPr>
        <w:t xml:space="preserve">„tehnologija” za „razvoj” ili „proizvodnju” bilo </w:t>
      </w:r>
      <w:r w:rsidRPr="00F42AE4">
        <w:rPr>
          <w:rFonts w:eastAsia="Arial"/>
          <w:sz w:val="24"/>
          <w:szCs w:val="24"/>
        </w:rPr>
        <w:t>č</w:t>
      </w:r>
      <w:r w:rsidRPr="00F42AE4">
        <w:rPr>
          <w:rFonts w:eastAsia="Times New Roman"/>
          <w:sz w:val="24"/>
          <w:szCs w:val="24"/>
        </w:rPr>
        <w:t>ega od sljede</w:t>
      </w:r>
      <w:r w:rsidRPr="00F42AE4">
        <w:rPr>
          <w:rFonts w:eastAsia="Arial"/>
          <w:sz w:val="24"/>
          <w:szCs w:val="24"/>
        </w:rPr>
        <w:t>ć</w:t>
      </w:r>
      <w:r w:rsidRPr="00F42AE4">
        <w:rPr>
          <w:rFonts w:eastAsia="Times New Roman"/>
          <w:sz w:val="24"/>
          <w:szCs w:val="24"/>
        </w:rPr>
        <w:t>eg:</w:t>
      </w:r>
    </w:p>
    <w:p w:rsidR="00393B31" w:rsidRPr="00F42AE4" w:rsidRDefault="00393B31" w:rsidP="00425500">
      <w:pPr>
        <w:spacing w:line="318" w:lineRule="exact"/>
        <w:ind w:left="851" w:hanging="851"/>
        <w:jc w:val="both"/>
        <w:rPr>
          <w:rFonts w:eastAsia="Times New Roman"/>
          <w:sz w:val="24"/>
          <w:szCs w:val="24"/>
        </w:rPr>
      </w:pPr>
    </w:p>
    <w:p w:rsidR="00393B31" w:rsidRPr="00F42AE4" w:rsidRDefault="00CD3B60" w:rsidP="00425500">
      <w:pPr>
        <w:numPr>
          <w:ilvl w:val="1"/>
          <w:numId w:val="603"/>
        </w:numPr>
        <w:tabs>
          <w:tab w:val="left" w:pos="2020"/>
        </w:tabs>
        <w:ind w:left="1418" w:hanging="28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317" w:lineRule="exact"/>
        <w:ind w:left="1418" w:hanging="284"/>
        <w:jc w:val="both"/>
        <w:rPr>
          <w:rFonts w:eastAsia="Times New Roman"/>
          <w:sz w:val="24"/>
          <w:szCs w:val="24"/>
        </w:rPr>
      </w:pPr>
    </w:p>
    <w:p w:rsidR="00393B31" w:rsidRPr="00F42AE4" w:rsidRDefault="00CD3B60" w:rsidP="00425500">
      <w:pPr>
        <w:numPr>
          <w:ilvl w:val="1"/>
          <w:numId w:val="603"/>
        </w:numPr>
        <w:tabs>
          <w:tab w:val="left" w:pos="2020"/>
        </w:tabs>
        <w:spacing w:line="245" w:lineRule="auto"/>
        <w:ind w:left="1418" w:hanging="284"/>
        <w:jc w:val="both"/>
        <w:rPr>
          <w:rFonts w:eastAsia="Times New Roman"/>
          <w:sz w:val="24"/>
          <w:szCs w:val="24"/>
        </w:rPr>
      </w:pPr>
      <w:r w:rsidRPr="00F42AE4">
        <w:rPr>
          <w:rFonts w:eastAsia="Times New Roman"/>
          <w:sz w:val="24"/>
          <w:szCs w:val="24"/>
        </w:rPr>
        <w:t>sustavi za podatke o zraku temeljeni samo na stati</w:t>
      </w:r>
      <w:r w:rsidRPr="00F42AE4">
        <w:rPr>
          <w:rFonts w:eastAsia="Arial"/>
          <w:sz w:val="24"/>
          <w:szCs w:val="24"/>
        </w:rPr>
        <w:t>č</w:t>
      </w:r>
      <w:r w:rsidRPr="00F42AE4">
        <w:rPr>
          <w:rFonts w:eastAsia="Times New Roman"/>
          <w:sz w:val="24"/>
          <w:szCs w:val="24"/>
        </w:rPr>
        <w:t>kim podacima s površine, tj. koji imaju konvencio</w:t>
      </w:r>
      <w:r w:rsidRPr="00F42AE4">
        <w:rPr>
          <w:rFonts w:eastAsia="Arial"/>
          <w:sz w:val="24"/>
          <w:szCs w:val="24"/>
        </w:rPr>
        <w:t>­</w:t>
      </w:r>
      <w:r w:rsidRPr="00F42AE4">
        <w:rPr>
          <w:rFonts w:eastAsia="Times New Roman"/>
          <w:sz w:val="24"/>
          <w:szCs w:val="24"/>
        </w:rPr>
        <w:t xml:space="preserve"> nalne sonde za podatke o zraku;</w:t>
      </w:r>
    </w:p>
    <w:p w:rsidR="00393B31" w:rsidRPr="00F42AE4" w:rsidRDefault="00393B31" w:rsidP="00425500">
      <w:pPr>
        <w:spacing w:line="302" w:lineRule="exact"/>
        <w:ind w:left="1418" w:hanging="284"/>
        <w:jc w:val="both"/>
        <w:rPr>
          <w:rFonts w:eastAsia="Times New Roman"/>
          <w:sz w:val="24"/>
          <w:szCs w:val="24"/>
        </w:rPr>
      </w:pPr>
    </w:p>
    <w:p w:rsidR="00393B31" w:rsidRPr="00F42AE4" w:rsidRDefault="00CD3B60" w:rsidP="00425500">
      <w:pPr>
        <w:numPr>
          <w:ilvl w:val="1"/>
          <w:numId w:val="603"/>
        </w:numPr>
        <w:tabs>
          <w:tab w:val="left" w:pos="2020"/>
        </w:tabs>
        <w:ind w:left="1418" w:hanging="284"/>
        <w:jc w:val="both"/>
        <w:rPr>
          <w:rFonts w:eastAsia="Times New Roman"/>
          <w:sz w:val="24"/>
          <w:szCs w:val="24"/>
        </w:rPr>
      </w:pPr>
      <w:r w:rsidRPr="00F42AE4">
        <w:rPr>
          <w:rFonts w:eastAsia="Times New Roman"/>
          <w:sz w:val="24"/>
          <w:szCs w:val="24"/>
        </w:rPr>
        <w:t>trodimenzionalni zasloni za „zrakoplov”;</w:t>
      </w:r>
    </w:p>
    <w:p w:rsidR="00393B31" w:rsidRPr="00F42AE4" w:rsidRDefault="00393B31" w:rsidP="00425500">
      <w:pPr>
        <w:spacing w:line="317" w:lineRule="exact"/>
        <w:ind w:left="1418" w:hanging="284"/>
        <w:jc w:val="both"/>
        <w:rPr>
          <w:rFonts w:eastAsia="Times New Roman"/>
          <w:sz w:val="24"/>
          <w:szCs w:val="24"/>
        </w:rPr>
      </w:pPr>
    </w:p>
    <w:p w:rsidR="00393B31" w:rsidRPr="00F42AE4" w:rsidRDefault="00CD3B60" w:rsidP="00425500">
      <w:pPr>
        <w:numPr>
          <w:ilvl w:val="1"/>
          <w:numId w:val="603"/>
        </w:numPr>
        <w:tabs>
          <w:tab w:val="left" w:pos="2020"/>
        </w:tabs>
        <w:ind w:left="1418" w:hanging="28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308" w:lineRule="exact"/>
        <w:ind w:left="1418" w:hanging="284"/>
        <w:jc w:val="both"/>
        <w:rPr>
          <w:sz w:val="24"/>
          <w:szCs w:val="24"/>
        </w:rPr>
      </w:pPr>
    </w:p>
    <w:p w:rsidR="00393B31" w:rsidRPr="00F42AE4" w:rsidRDefault="00CD3B60" w:rsidP="00425500">
      <w:pPr>
        <w:numPr>
          <w:ilvl w:val="1"/>
          <w:numId w:val="604"/>
        </w:numPr>
        <w:tabs>
          <w:tab w:val="left" w:pos="2020"/>
        </w:tabs>
        <w:spacing w:line="246" w:lineRule="auto"/>
        <w:ind w:left="1418" w:hanging="284"/>
        <w:jc w:val="both"/>
        <w:rPr>
          <w:rFonts w:eastAsia="Times New Roman"/>
          <w:sz w:val="24"/>
          <w:szCs w:val="24"/>
        </w:rPr>
      </w:pPr>
      <w:r w:rsidRPr="00F42AE4">
        <w:rPr>
          <w:rFonts w:eastAsia="Times New Roman"/>
          <w:sz w:val="24"/>
          <w:szCs w:val="24"/>
        </w:rPr>
        <w:t>elektri</w:t>
      </w:r>
      <w:r w:rsidRPr="00F42AE4">
        <w:rPr>
          <w:rFonts w:eastAsia="Arial"/>
          <w:sz w:val="24"/>
          <w:szCs w:val="24"/>
        </w:rPr>
        <w:t>č</w:t>
      </w:r>
      <w:r w:rsidRPr="00F42AE4">
        <w:rPr>
          <w:rFonts w:eastAsia="Times New Roman"/>
          <w:sz w:val="24"/>
          <w:szCs w:val="24"/>
        </w:rPr>
        <w:t>ni aktuatori (tj. elektromehani</w:t>
      </w:r>
      <w:r w:rsidRPr="00F42AE4">
        <w:rPr>
          <w:rFonts w:eastAsia="Arial"/>
          <w:sz w:val="24"/>
          <w:szCs w:val="24"/>
        </w:rPr>
        <w:t>č</w:t>
      </w:r>
      <w:r w:rsidRPr="00F42AE4">
        <w:rPr>
          <w:rFonts w:eastAsia="Times New Roman"/>
          <w:sz w:val="24"/>
          <w:szCs w:val="24"/>
        </w:rPr>
        <w:t>ki, elektrohidrostati</w:t>
      </w:r>
      <w:r w:rsidRPr="00F42AE4">
        <w:rPr>
          <w:rFonts w:eastAsia="Arial"/>
          <w:sz w:val="24"/>
          <w:szCs w:val="24"/>
        </w:rPr>
        <w:t>č</w:t>
      </w:r>
      <w:r w:rsidRPr="00F42AE4">
        <w:rPr>
          <w:rFonts w:eastAsia="Times New Roman"/>
          <w:sz w:val="24"/>
          <w:szCs w:val="24"/>
        </w:rPr>
        <w:t>ki i integrirani aktuatorski paket) posebno oblikovani za ‚primarnu kontrolu leta’;</w:t>
      </w:r>
    </w:p>
    <w:p w:rsidR="00393B31" w:rsidRPr="00F42AE4" w:rsidRDefault="00393B31" w:rsidP="00425500">
      <w:pPr>
        <w:spacing w:line="301" w:lineRule="exact"/>
        <w:ind w:left="1418" w:hanging="284"/>
        <w:jc w:val="both"/>
        <w:rPr>
          <w:rFonts w:eastAsia="Times New Roman"/>
          <w:sz w:val="24"/>
          <w:szCs w:val="24"/>
        </w:rPr>
      </w:pPr>
    </w:p>
    <w:p w:rsidR="00393B31" w:rsidRPr="00F42AE4" w:rsidRDefault="00CD3B60" w:rsidP="00425500">
      <w:pPr>
        <w:tabs>
          <w:tab w:val="left" w:pos="9355"/>
        </w:tabs>
        <w:ind w:left="85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tabs>
          <w:tab w:val="left" w:pos="9355"/>
        </w:tabs>
        <w:spacing w:line="319" w:lineRule="exact"/>
        <w:ind w:left="851"/>
        <w:jc w:val="both"/>
        <w:rPr>
          <w:rFonts w:eastAsia="Times New Roman"/>
          <w:sz w:val="24"/>
          <w:szCs w:val="24"/>
        </w:rPr>
      </w:pPr>
    </w:p>
    <w:p w:rsidR="00393B31" w:rsidRPr="00F42AE4" w:rsidRDefault="00CD3B60" w:rsidP="00425500">
      <w:pPr>
        <w:tabs>
          <w:tab w:val="left" w:pos="9355"/>
        </w:tabs>
        <w:spacing w:line="245" w:lineRule="auto"/>
        <w:ind w:left="851"/>
        <w:jc w:val="both"/>
        <w:rPr>
          <w:rFonts w:eastAsia="Times New Roman"/>
          <w:sz w:val="24"/>
          <w:szCs w:val="24"/>
        </w:rPr>
      </w:pPr>
      <w:r w:rsidRPr="00F42AE4">
        <w:rPr>
          <w:rFonts w:eastAsia="Times New Roman"/>
          <w:i/>
          <w:iCs/>
          <w:sz w:val="24"/>
          <w:szCs w:val="24"/>
        </w:rPr>
        <w:t>‚Primarna kontrola leta’ jest kontrola stabilnosti ili upravljanja „zrakoplova” s pomo</w:t>
      </w:r>
      <w:r w:rsidRPr="00F42AE4">
        <w:rPr>
          <w:rFonts w:eastAsia="Arial"/>
          <w:i/>
          <w:iCs/>
          <w:sz w:val="24"/>
          <w:szCs w:val="24"/>
        </w:rPr>
        <w:t>ć</w:t>
      </w:r>
      <w:r w:rsidRPr="00F42AE4">
        <w:rPr>
          <w:rFonts w:eastAsia="Times New Roman"/>
          <w:i/>
          <w:iCs/>
          <w:sz w:val="24"/>
          <w:szCs w:val="24"/>
        </w:rPr>
        <w:t>u generatora sile/momenta, tj. aerodinami</w:t>
      </w:r>
      <w:r w:rsidRPr="00F42AE4">
        <w:rPr>
          <w:rFonts w:eastAsia="Arial"/>
          <w:i/>
          <w:iCs/>
          <w:sz w:val="24"/>
          <w:szCs w:val="24"/>
        </w:rPr>
        <w:t>č</w:t>
      </w:r>
      <w:r w:rsidRPr="00F42AE4">
        <w:rPr>
          <w:rFonts w:eastAsia="Times New Roman"/>
          <w:i/>
          <w:iCs/>
          <w:sz w:val="24"/>
          <w:szCs w:val="24"/>
        </w:rPr>
        <w:t>nih kontrolnih površina ili vektoriranjem sile potiska.</w:t>
      </w:r>
    </w:p>
    <w:p w:rsidR="00393B31" w:rsidRPr="00F42AE4" w:rsidRDefault="00393B31" w:rsidP="00425500">
      <w:pPr>
        <w:spacing w:line="302" w:lineRule="exact"/>
        <w:jc w:val="both"/>
        <w:rPr>
          <w:rFonts w:eastAsia="Times New Roman"/>
          <w:sz w:val="24"/>
          <w:szCs w:val="24"/>
        </w:rPr>
      </w:pPr>
    </w:p>
    <w:p w:rsidR="00E93924" w:rsidRDefault="00CD3B60" w:rsidP="00425500">
      <w:pPr>
        <w:numPr>
          <w:ilvl w:val="1"/>
          <w:numId w:val="604"/>
        </w:numPr>
        <w:tabs>
          <w:tab w:val="left" w:pos="2018"/>
        </w:tabs>
        <w:ind w:left="1418" w:hanging="284"/>
        <w:jc w:val="both"/>
        <w:rPr>
          <w:rFonts w:eastAsia="Times New Roman"/>
          <w:sz w:val="24"/>
          <w:szCs w:val="24"/>
        </w:rPr>
      </w:pPr>
      <w:r w:rsidRPr="00F42AE4">
        <w:rPr>
          <w:rFonts w:eastAsia="Times New Roman"/>
          <w:sz w:val="24"/>
          <w:szCs w:val="24"/>
        </w:rPr>
        <w:t>‚Opti</w:t>
      </w:r>
      <w:r w:rsidRPr="00F42AE4">
        <w:rPr>
          <w:rFonts w:eastAsia="Arial"/>
          <w:sz w:val="24"/>
          <w:szCs w:val="24"/>
        </w:rPr>
        <w:t>č</w:t>
      </w:r>
      <w:r w:rsidRPr="00F42AE4">
        <w:rPr>
          <w:rFonts w:eastAsia="Times New Roman"/>
          <w:sz w:val="24"/>
          <w:szCs w:val="24"/>
        </w:rPr>
        <w:t>ko senzorsko polje za kontrolu leta’ posebno izra</w:t>
      </w:r>
      <w:r w:rsidRPr="00F42AE4">
        <w:rPr>
          <w:rFonts w:eastAsia="Arial"/>
          <w:sz w:val="24"/>
          <w:szCs w:val="24"/>
        </w:rPr>
        <w:t>đ</w:t>
      </w:r>
      <w:r w:rsidRPr="00F42AE4">
        <w:rPr>
          <w:rFonts w:eastAsia="Times New Roman"/>
          <w:sz w:val="24"/>
          <w:szCs w:val="24"/>
        </w:rPr>
        <w:t xml:space="preserve">eno za „sustave za aktivnu kontrolu leta”; ili </w:t>
      </w:r>
    </w:p>
    <w:p w:rsidR="00E93924" w:rsidRDefault="00E93924" w:rsidP="00425500">
      <w:pPr>
        <w:tabs>
          <w:tab w:val="left" w:pos="2018"/>
        </w:tabs>
        <w:ind w:left="1418"/>
        <w:jc w:val="both"/>
        <w:rPr>
          <w:rFonts w:eastAsia="Times New Roman"/>
          <w:sz w:val="24"/>
          <w:szCs w:val="24"/>
        </w:rPr>
      </w:pPr>
    </w:p>
    <w:p w:rsidR="00393B31" w:rsidRPr="00F42AE4" w:rsidRDefault="00CD3B60" w:rsidP="00425500">
      <w:pPr>
        <w:tabs>
          <w:tab w:val="left" w:pos="2018"/>
          <w:tab w:val="left" w:pos="9355"/>
        </w:tabs>
        <w:ind w:left="1418"/>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tabs>
          <w:tab w:val="left" w:pos="9355"/>
        </w:tabs>
        <w:spacing w:line="1" w:lineRule="exact"/>
        <w:ind w:left="1418"/>
        <w:jc w:val="both"/>
        <w:rPr>
          <w:rFonts w:eastAsia="Times New Roman"/>
          <w:sz w:val="24"/>
          <w:szCs w:val="24"/>
        </w:rPr>
      </w:pPr>
    </w:p>
    <w:p w:rsidR="00393B31" w:rsidRPr="00F42AE4" w:rsidRDefault="00CD3B60" w:rsidP="00425500">
      <w:pPr>
        <w:tabs>
          <w:tab w:val="left" w:pos="9355"/>
        </w:tabs>
        <w:spacing w:line="305" w:lineRule="auto"/>
        <w:ind w:left="1418"/>
        <w:jc w:val="both"/>
        <w:rPr>
          <w:rFonts w:eastAsia="Times New Roman"/>
          <w:sz w:val="24"/>
          <w:szCs w:val="24"/>
        </w:rPr>
      </w:pPr>
      <w:r w:rsidRPr="00F42AE4">
        <w:rPr>
          <w:rFonts w:eastAsia="Times New Roman"/>
          <w:i/>
          <w:iCs/>
          <w:sz w:val="24"/>
          <w:szCs w:val="24"/>
        </w:rPr>
        <w:t>‚Opti</w:t>
      </w:r>
      <w:r w:rsidRPr="00F42AE4">
        <w:rPr>
          <w:rFonts w:eastAsia="Arial"/>
          <w:i/>
          <w:iCs/>
          <w:sz w:val="24"/>
          <w:szCs w:val="24"/>
        </w:rPr>
        <w:t>č</w:t>
      </w:r>
      <w:r w:rsidRPr="00F42AE4">
        <w:rPr>
          <w:rFonts w:eastAsia="Times New Roman"/>
          <w:i/>
          <w:iCs/>
          <w:sz w:val="24"/>
          <w:szCs w:val="24"/>
        </w:rPr>
        <w:t>ko senzorsko polje za kontrolu leta’ mreža je distribuiranih opti</w:t>
      </w:r>
      <w:r w:rsidRPr="00F42AE4">
        <w:rPr>
          <w:rFonts w:eastAsia="Arial"/>
          <w:i/>
          <w:iCs/>
          <w:sz w:val="24"/>
          <w:szCs w:val="24"/>
        </w:rPr>
        <w:t>č</w:t>
      </w:r>
      <w:r w:rsidRPr="00F42AE4">
        <w:rPr>
          <w:rFonts w:eastAsia="Times New Roman"/>
          <w:i/>
          <w:iCs/>
          <w:sz w:val="24"/>
          <w:szCs w:val="24"/>
        </w:rPr>
        <w:t>kih senzora koji upotrebljavaju zrake „lasera” kako bi pružali podatke za kontrolu leta u stvarnom vremenu za obradu na samoj platformi (on-board).</w:t>
      </w:r>
    </w:p>
    <w:p w:rsidR="00393B31" w:rsidRPr="00F42AE4" w:rsidRDefault="00393B31" w:rsidP="00425500">
      <w:pPr>
        <w:spacing w:line="253" w:lineRule="exact"/>
        <w:jc w:val="both"/>
        <w:rPr>
          <w:rFonts w:eastAsia="Times New Roman"/>
          <w:sz w:val="24"/>
          <w:szCs w:val="24"/>
        </w:rPr>
      </w:pPr>
    </w:p>
    <w:p w:rsidR="00393B31" w:rsidRPr="00F42AE4" w:rsidRDefault="00CD3B60" w:rsidP="00425500">
      <w:pPr>
        <w:numPr>
          <w:ilvl w:val="1"/>
          <w:numId w:val="604"/>
        </w:numPr>
        <w:tabs>
          <w:tab w:val="left" w:pos="2020"/>
        </w:tabs>
        <w:spacing w:line="245" w:lineRule="auto"/>
        <w:ind w:left="1418" w:hanging="284"/>
        <w:jc w:val="both"/>
        <w:rPr>
          <w:rFonts w:eastAsia="Times New Roman"/>
          <w:sz w:val="24"/>
          <w:szCs w:val="24"/>
        </w:rPr>
      </w:pPr>
      <w:r w:rsidRPr="00F42AE4">
        <w:rPr>
          <w:rFonts w:eastAsia="Times New Roman"/>
          <w:sz w:val="24"/>
          <w:szCs w:val="24"/>
        </w:rPr>
        <w:t>„DBRN” sustavi oblikovani za navigaciju pod vodom upotrebom sonara ili gravitacijske baze poda</w:t>
      </w:r>
      <w:r w:rsidRPr="00F42AE4">
        <w:rPr>
          <w:rFonts w:eastAsia="Arial"/>
          <w:sz w:val="24"/>
          <w:szCs w:val="24"/>
        </w:rPr>
        <w:t>­</w:t>
      </w:r>
      <w:r w:rsidRPr="00F42AE4">
        <w:rPr>
          <w:rFonts w:eastAsia="Times New Roman"/>
          <w:sz w:val="24"/>
          <w:szCs w:val="24"/>
        </w:rPr>
        <w:t xml:space="preserve"> taka, koji omogu</w:t>
      </w:r>
      <w:r w:rsidRPr="00F42AE4">
        <w:rPr>
          <w:rFonts w:eastAsia="Arial"/>
          <w:sz w:val="24"/>
          <w:szCs w:val="24"/>
        </w:rPr>
        <w:t>ć</w:t>
      </w:r>
      <w:r w:rsidRPr="00F42AE4">
        <w:rPr>
          <w:rFonts w:eastAsia="Times New Roman"/>
          <w:sz w:val="24"/>
          <w:szCs w:val="24"/>
        </w:rPr>
        <w:t>uju „to</w:t>
      </w:r>
      <w:r w:rsidRPr="00F42AE4">
        <w:rPr>
          <w:rFonts w:eastAsia="Arial"/>
          <w:sz w:val="24"/>
          <w:szCs w:val="24"/>
        </w:rPr>
        <w:t>č</w:t>
      </w:r>
      <w:r w:rsidRPr="00F42AE4">
        <w:rPr>
          <w:rFonts w:eastAsia="Times New Roman"/>
          <w:sz w:val="24"/>
          <w:szCs w:val="24"/>
        </w:rPr>
        <w:t>nost” odre</w:t>
      </w:r>
      <w:r w:rsidRPr="00F42AE4">
        <w:rPr>
          <w:rFonts w:eastAsia="Arial"/>
          <w:sz w:val="24"/>
          <w:szCs w:val="24"/>
        </w:rPr>
        <w:t>đ</w:t>
      </w:r>
      <w:r w:rsidRPr="00F42AE4">
        <w:rPr>
          <w:rFonts w:eastAsia="Times New Roman"/>
          <w:sz w:val="24"/>
          <w:szCs w:val="24"/>
        </w:rPr>
        <w:t>ivanja položaja manju (bolju) ili jednaku 0,4 nauti</w:t>
      </w:r>
      <w:r w:rsidRPr="00F42AE4">
        <w:rPr>
          <w:rFonts w:eastAsia="Arial"/>
          <w:sz w:val="24"/>
          <w:szCs w:val="24"/>
        </w:rPr>
        <w:t>č</w:t>
      </w:r>
      <w:r w:rsidRPr="00F42AE4">
        <w:rPr>
          <w:rFonts w:eastAsia="Times New Roman"/>
          <w:sz w:val="24"/>
          <w:szCs w:val="24"/>
        </w:rPr>
        <w:t>ke milje;</w:t>
      </w:r>
    </w:p>
    <w:p w:rsidR="00393B31" w:rsidRPr="00F42AE4" w:rsidRDefault="00393B31" w:rsidP="00425500">
      <w:pPr>
        <w:spacing w:line="303" w:lineRule="exact"/>
        <w:jc w:val="both"/>
        <w:rPr>
          <w:rFonts w:eastAsia="Times New Roman"/>
          <w:sz w:val="24"/>
          <w:szCs w:val="24"/>
        </w:rPr>
      </w:pPr>
    </w:p>
    <w:p w:rsidR="00393B31" w:rsidRPr="00F42AE4" w:rsidRDefault="00CD3B60" w:rsidP="00425500">
      <w:pPr>
        <w:numPr>
          <w:ilvl w:val="0"/>
          <w:numId w:val="605"/>
        </w:numPr>
        <w:tabs>
          <w:tab w:val="left" w:pos="1780"/>
        </w:tabs>
        <w:spacing w:line="246" w:lineRule="auto"/>
        <w:ind w:left="1134" w:hanging="283"/>
        <w:jc w:val="both"/>
        <w:rPr>
          <w:rFonts w:eastAsia="Times New Roman"/>
          <w:sz w:val="24"/>
          <w:szCs w:val="24"/>
        </w:rPr>
      </w:pPr>
      <w:r w:rsidRPr="00F42AE4">
        <w:rPr>
          <w:rFonts w:eastAsia="Times New Roman"/>
          <w:sz w:val="24"/>
          <w:szCs w:val="24"/>
        </w:rPr>
        <w:t>„razvoj” „tehnologije”, kako slijedi, za „aktivne sustave za kontrolu leta”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„sustave fly-by-wire” ili „sustave fly-by-light”):</w:t>
      </w:r>
    </w:p>
    <w:p w:rsidR="00393B31" w:rsidRPr="00F42AE4" w:rsidRDefault="00393B31" w:rsidP="00425500">
      <w:pPr>
        <w:spacing w:line="301" w:lineRule="exact"/>
        <w:ind w:left="1134" w:hanging="283"/>
        <w:jc w:val="both"/>
        <w:rPr>
          <w:rFonts w:eastAsia="Times New Roman"/>
          <w:sz w:val="24"/>
          <w:szCs w:val="24"/>
        </w:rPr>
      </w:pPr>
    </w:p>
    <w:p w:rsidR="00393B31" w:rsidRPr="00E93924" w:rsidRDefault="00CD3B60" w:rsidP="00425500">
      <w:pPr>
        <w:numPr>
          <w:ilvl w:val="1"/>
          <w:numId w:val="605"/>
        </w:numPr>
        <w:tabs>
          <w:tab w:val="left" w:pos="2020"/>
          <w:tab w:val="left" w:pos="9355"/>
        </w:tabs>
        <w:ind w:left="1418" w:hanging="284"/>
        <w:jc w:val="both"/>
        <w:rPr>
          <w:rFonts w:eastAsia="Times New Roman"/>
          <w:sz w:val="24"/>
          <w:szCs w:val="24"/>
        </w:rPr>
      </w:pPr>
      <w:r w:rsidRPr="00E93924">
        <w:rPr>
          <w:rFonts w:eastAsia="Times New Roman"/>
          <w:sz w:val="24"/>
          <w:szCs w:val="24"/>
        </w:rPr>
        <w:t>fotonska „tehnologija” za registraciju stanja komponenata „zrakoplova” ili kontrole leta, prijenos podataka kontrole leta ili upravljanje pokretima aktuatora, koja je „potrebna” za „aktivne sustave za kontrolu leta” sa „sustavima fly-by-light”;</w:t>
      </w:r>
    </w:p>
    <w:p w:rsidR="00393B31" w:rsidRPr="00F42AE4" w:rsidRDefault="00393B31" w:rsidP="00425500">
      <w:pPr>
        <w:tabs>
          <w:tab w:val="left" w:pos="9355"/>
        </w:tabs>
        <w:spacing w:line="309" w:lineRule="exact"/>
        <w:ind w:left="1418" w:hanging="284"/>
        <w:jc w:val="both"/>
        <w:rPr>
          <w:rFonts w:eastAsia="Times New Roman"/>
          <w:sz w:val="24"/>
          <w:szCs w:val="24"/>
        </w:rPr>
      </w:pPr>
    </w:p>
    <w:p w:rsidR="00393B31" w:rsidRPr="00F42AE4" w:rsidRDefault="00CD3B60" w:rsidP="00425500">
      <w:pPr>
        <w:numPr>
          <w:ilvl w:val="1"/>
          <w:numId w:val="605"/>
        </w:numPr>
        <w:tabs>
          <w:tab w:val="left" w:pos="2020"/>
          <w:tab w:val="left" w:pos="9355"/>
        </w:tabs>
        <w:ind w:left="1418" w:hanging="28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tabs>
          <w:tab w:val="left" w:pos="9355"/>
        </w:tabs>
        <w:spacing w:line="320" w:lineRule="exact"/>
        <w:ind w:left="1418" w:hanging="284"/>
        <w:jc w:val="both"/>
        <w:rPr>
          <w:rFonts w:eastAsia="Times New Roman"/>
          <w:sz w:val="24"/>
          <w:szCs w:val="24"/>
        </w:rPr>
      </w:pPr>
    </w:p>
    <w:p w:rsidR="00393B31" w:rsidRPr="00F42AE4" w:rsidRDefault="00CD3B60" w:rsidP="00425500">
      <w:pPr>
        <w:numPr>
          <w:ilvl w:val="1"/>
          <w:numId w:val="605"/>
        </w:numPr>
        <w:tabs>
          <w:tab w:val="left" w:pos="2020"/>
          <w:tab w:val="left" w:pos="9355"/>
        </w:tabs>
        <w:spacing w:line="239" w:lineRule="auto"/>
        <w:ind w:left="1418" w:hanging="284"/>
        <w:jc w:val="both"/>
        <w:rPr>
          <w:rFonts w:eastAsia="Times New Roman"/>
          <w:sz w:val="24"/>
          <w:szCs w:val="24"/>
        </w:rPr>
      </w:pPr>
      <w:r w:rsidRPr="00F42AE4">
        <w:rPr>
          <w:rFonts w:eastAsia="Times New Roman"/>
          <w:sz w:val="24"/>
          <w:szCs w:val="24"/>
        </w:rPr>
        <w:t>algoritmi u stvarnom vremenu za analizu informacija iz senzora o komponentama, radi predvi</w:t>
      </w:r>
      <w:r w:rsidRPr="00F42AE4">
        <w:rPr>
          <w:rFonts w:eastAsia="Arial"/>
          <w:sz w:val="24"/>
          <w:szCs w:val="24"/>
        </w:rPr>
        <w:t>đ</w:t>
      </w:r>
      <w:r w:rsidRPr="00F42AE4">
        <w:rPr>
          <w:rFonts w:eastAsia="Times New Roman"/>
          <w:sz w:val="24"/>
          <w:szCs w:val="24"/>
        </w:rPr>
        <w:t>anja i preventivnog smanjenja prijete</w:t>
      </w:r>
      <w:r w:rsidRPr="00F42AE4">
        <w:rPr>
          <w:rFonts w:eastAsia="Arial"/>
          <w:sz w:val="24"/>
          <w:szCs w:val="24"/>
        </w:rPr>
        <w:t>ć</w:t>
      </w:r>
      <w:r w:rsidRPr="00F42AE4">
        <w:rPr>
          <w:rFonts w:eastAsia="Times New Roman"/>
          <w:sz w:val="24"/>
          <w:szCs w:val="24"/>
        </w:rPr>
        <w:t>eg propadanja i kvarova komponenti u „aktivnom sustavu za kontrolu leta”;</w:t>
      </w:r>
    </w:p>
    <w:p w:rsidR="00393B31" w:rsidRPr="00F42AE4" w:rsidRDefault="00393B31" w:rsidP="00425500">
      <w:pPr>
        <w:tabs>
          <w:tab w:val="left" w:pos="9355"/>
        </w:tabs>
        <w:spacing w:line="309" w:lineRule="exact"/>
        <w:ind w:left="1418" w:hanging="284"/>
        <w:jc w:val="both"/>
        <w:rPr>
          <w:rFonts w:eastAsia="Times New Roman"/>
          <w:sz w:val="24"/>
          <w:szCs w:val="24"/>
        </w:rPr>
      </w:pPr>
    </w:p>
    <w:p w:rsidR="00393B31" w:rsidRPr="00F42AE4" w:rsidRDefault="00CD3B60" w:rsidP="00425500">
      <w:pPr>
        <w:tabs>
          <w:tab w:val="left" w:pos="9355"/>
        </w:tabs>
        <w:ind w:left="2694" w:hanging="1276"/>
        <w:jc w:val="both"/>
        <w:rPr>
          <w:rFonts w:eastAsia="Times New Roman"/>
          <w:sz w:val="24"/>
          <w:szCs w:val="24"/>
        </w:rPr>
      </w:pPr>
      <w:r w:rsidRPr="00F42AE4">
        <w:rPr>
          <w:rFonts w:eastAsia="Times New Roman"/>
          <w:i/>
          <w:iCs/>
          <w:sz w:val="24"/>
          <w:szCs w:val="24"/>
          <w:u w:val="single"/>
        </w:rPr>
        <w:t>Napomena:</w:t>
      </w:r>
      <w:r w:rsidR="00E93924">
        <w:rPr>
          <w:rFonts w:eastAsia="Times New Roman"/>
          <w:i/>
          <w:iCs/>
          <w:sz w:val="24"/>
          <w:szCs w:val="24"/>
        </w:rPr>
        <w:t xml:space="preserve"> </w:t>
      </w:r>
      <w:r w:rsidRPr="00F42AE4">
        <w:rPr>
          <w:rFonts w:eastAsia="Times New Roman"/>
          <w:i/>
          <w:iCs/>
          <w:sz w:val="24"/>
          <w:szCs w:val="24"/>
        </w:rPr>
        <w:t>7E004.b.3. ne odnosi se na algoritme za potrebe samostalnog održavanja.</w:t>
      </w:r>
    </w:p>
    <w:p w:rsidR="00393B31" w:rsidRPr="00F42AE4" w:rsidRDefault="00393B31" w:rsidP="00425500">
      <w:pPr>
        <w:tabs>
          <w:tab w:val="left" w:pos="9355"/>
        </w:tabs>
        <w:spacing w:line="320" w:lineRule="exact"/>
        <w:ind w:left="1418" w:hanging="284"/>
        <w:jc w:val="both"/>
        <w:rPr>
          <w:rFonts w:eastAsia="Times New Roman"/>
          <w:sz w:val="24"/>
          <w:szCs w:val="24"/>
        </w:rPr>
      </w:pPr>
    </w:p>
    <w:p w:rsidR="00393B31" w:rsidRPr="00F42AE4" w:rsidRDefault="00CD3B60" w:rsidP="00425500">
      <w:pPr>
        <w:numPr>
          <w:ilvl w:val="1"/>
          <w:numId w:val="605"/>
        </w:numPr>
        <w:tabs>
          <w:tab w:val="left" w:pos="2020"/>
          <w:tab w:val="left" w:pos="9355"/>
        </w:tabs>
        <w:spacing w:line="247" w:lineRule="auto"/>
        <w:ind w:left="1418" w:hanging="284"/>
        <w:jc w:val="both"/>
        <w:rPr>
          <w:rFonts w:eastAsia="Times New Roman"/>
          <w:sz w:val="24"/>
          <w:szCs w:val="24"/>
        </w:rPr>
      </w:pPr>
      <w:r w:rsidRPr="00F42AE4">
        <w:rPr>
          <w:rFonts w:eastAsia="Times New Roman"/>
          <w:sz w:val="24"/>
          <w:szCs w:val="24"/>
        </w:rPr>
        <w:t>algoritmi u stvarnom vremenu za prepoznavanje kvarova komponenti i ponovnu konfiguraciju kontrola sila i momenta radi smanjenja propadanja i kvarova u „aktivnom sustavu za kontrolu leta”;</w:t>
      </w:r>
    </w:p>
    <w:p w:rsidR="00393B31" w:rsidRPr="00F42AE4" w:rsidRDefault="00393B31" w:rsidP="00425500">
      <w:pPr>
        <w:tabs>
          <w:tab w:val="left" w:pos="9355"/>
        </w:tabs>
        <w:spacing w:line="300" w:lineRule="exact"/>
        <w:ind w:left="1418" w:hanging="284"/>
        <w:jc w:val="both"/>
        <w:rPr>
          <w:rFonts w:eastAsia="Times New Roman"/>
          <w:sz w:val="24"/>
          <w:szCs w:val="24"/>
        </w:rPr>
      </w:pPr>
    </w:p>
    <w:p w:rsidR="00393B31" w:rsidRPr="00F42AE4" w:rsidRDefault="00CD3B60" w:rsidP="00425500">
      <w:pPr>
        <w:tabs>
          <w:tab w:val="left" w:pos="9355"/>
        </w:tabs>
        <w:spacing w:line="302" w:lineRule="auto"/>
        <w:ind w:left="2694"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7E004.b.4. ne odnosi se na algoritme za uklanjanje u</w:t>
      </w:r>
      <w:r w:rsidRPr="00F42AE4">
        <w:rPr>
          <w:rFonts w:eastAsia="Arial"/>
          <w:i/>
          <w:iCs/>
          <w:sz w:val="24"/>
          <w:szCs w:val="24"/>
        </w:rPr>
        <w:t>č</w:t>
      </w:r>
      <w:r w:rsidRPr="00F42AE4">
        <w:rPr>
          <w:rFonts w:eastAsia="Times New Roman"/>
          <w:i/>
          <w:iCs/>
          <w:sz w:val="24"/>
          <w:szCs w:val="24"/>
        </w:rPr>
        <w:t>inaka kvarova s pomo</w:t>
      </w:r>
      <w:r w:rsidRPr="00F42AE4">
        <w:rPr>
          <w:rFonts w:eastAsia="Arial"/>
          <w:i/>
          <w:iCs/>
          <w:sz w:val="24"/>
          <w:szCs w:val="24"/>
        </w:rPr>
        <w:t>ć</w:t>
      </w:r>
      <w:r w:rsidRPr="00F42AE4">
        <w:rPr>
          <w:rFonts w:eastAsia="Times New Roman"/>
          <w:i/>
          <w:iCs/>
          <w:sz w:val="24"/>
          <w:szCs w:val="24"/>
        </w:rPr>
        <w:t>u usporedbe suvišnih izvora podataka ili unaprijed planiranih samostalnih odgovora na o</w:t>
      </w:r>
      <w:r w:rsidRPr="00F42AE4">
        <w:rPr>
          <w:rFonts w:eastAsia="Arial"/>
          <w:i/>
          <w:iCs/>
          <w:sz w:val="24"/>
          <w:szCs w:val="24"/>
        </w:rPr>
        <w:t>č</w:t>
      </w:r>
      <w:r w:rsidRPr="00F42AE4">
        <w:rPr>
          <w:rFonts w:eastAsia="Times New Roman"/>
          <w:i/>
          <w:iCs/>
          <w:sz w:val="24"/>
          <w:szCs w:val="24"/>
        </w:rPr>
        <w:t>ekivane kvarove.</w:t>
      </w:r>
    </w:p>
    <w:p w:rsidR="00393B31" w:rsidRPr="00F42AE4" w:rsidRDefault="00393B31" w:rsidP="00425500">
      <w:pPr>
        <w:tabs>
          <w:tab w:val="left" w:pos="9355"/>
        </w:tabs>
        <w:spacing w:line="257" w:lineRule="exact"/>
        <w:ind w:left="1418" w:hanging="284"/>
        <w:jc w:val="both"/>
        <w:rPr>
          <w:rFonts w:eastAsia="Times New Roman"/>
          <w:sz w:val="24"/>
          <w:szCs w:val="24"/>
        </w:rPr>
      </w:pPr>
    </w:p>
    <w:p w:rsidR="00393B31" w:rsidRPr="00F42AE4" w:rsidRDefault="00CD3B60" w:rsidP="00425500">
      <w:pPr>
        <w:numPr>
          <w:ilvl w:val="1"/>
          <w:numId w:val="605"/>
        </w:numPr>
        <w:tabs>
          <w:tab w:val="left" w:pos="2020"/>
          <w:tab w:val="left" w:pos="9355"/>
        </w:tabs>
        <w:spacing w:line="246" w:lineRule="auto"/>
        <w:ind w:left="1418" w:hanging="284"/>
        <w:jc w:val="both"/>
        <w:rPr>
          <w:rFonts w:eastAsia="Times New Roman"/>
          <w:sz w:val="24"/>
          <w:szCs w:val="24"/>
        </w:rPr>
      </w:pPr>
      <w:r w:rsidRPr="00F42AE4">
        <w:rPr>
          <w:rFonts w:eastAsia="Times New Roman"/>
          <w:sz w:val="24"/>
          <w:szCs w:val="24"/>
        </w:rPr>
        <w:t>integracija podataka digitalne kontrole leta, navigacije i kontrole propulzije u digitalni sustav uprav</w:t>
      </w:r>
      <w:r w:rsidRPr="00F42AE4">
        <w:rPr>
          <w:rFonts w:eastAsia="Arial"/>
          <w:sz w:val="24"/>
          <w:szCs w:val="24"/>
        </w:rPr>
        <w:t>­</w:t>
      </w:r>
      <w:r w:rsidRPr="00F42AE4">
        <w:rPr>
          <w:rFonts w:eastAsia="Times New Roman"/>
          <w:sz w:val="24"/>
          <w:szCs w:val="24"/>
        </w:rPr>
        <w:t xml:space="preserve"> ljanja letom za „potpunu kontrolu leta”;</w:t>
      </w:r>
    </w:p>
    <w:p w:rsidR="00393B31" w:rsidRPr="00F42AE4" w:rsidRDefault="00393B31" w:rsidP="00425500">
      <w:pPr>
        <w:tabs>
          <w:tab w:val="left" w:pos="9355"/>
        </w:tabs>
        <w:spacing w:line="303" w:lineRule="exact"/>
        <w:ind w:left="1418" w:hanging="284"/>
        <w:jc w:val="both"/>
        <w:rPr>
          <w:rFonts w:eastAsia="Times New Roman"/>
          <w:sz w:val="24"/>
          <w:szCs w:val="24"/>
        </w:rPr>
      </w:pPr>
    </w:p>
    <w:p w:rsidR="00393B31" w:rsidRPr="00F42AE4" w:rsidRDefault="00CD3B60" w:rsidP="00425500">
      <w:pPr>
        <w:ind w:firstLine="1418"/>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7E004.b.5. ne odnosi se na:</w:t>
      </w:r>
    </w:p>
    <w:p w:rsidR="00393B31" w:rsidRPr="00F42AE4" w:rsidRDefault="00393B31" w:rsidP="00425500">
      <w:pPr>
        <w:spacing w:line="318" w:lineRule="exact"/>
        <w:jc w:val="both"/>
        <w:rPr>
          <w:rFonts w:eastAsia="Times New Roman"/>
          <w:sz w:val="24"/>
          <w:szCs w:val="24"/>
        </w:rPr>
      </w:pPr>
    </w:p>
    <w:p w:rsidR="00393B31" w:rsidRPr="00F42AE4" w:rsidRDefault="00CD3B60" w:rsidP="00425500">
      <w:pPr>
        <w:numPr>
          <w:ilvl w:val="2"/>
          <w:numId w:val="605"/>
        </w:numPr>
        <w:tabs>
          <w:tab w:val="left" w:pos="3200"/>
        </w:tabs>
        <w:spacing w:line="304" w:lineRule="auto"/>
        <w:ind w:left="2977" w:hanging="283"/>
        <w:jc w:val="both"/>
        <w:rPr>
          <w:rFonts w:eastAsia="Times New Roman"/>
          <w:i/>
          <w:iCs/>
          <w:sz w:val="24"/>
          <w:szCs w:val="24"/>
        </w:rPr>
      </w:pPr>
      <w:r w:rsidRPr="00F42AE4">
        <w:rPr>
          <w:rFonts w:eastAsia="Times New Roman"/>
          <w:i/>
          <w:iCs/>
          <w:sz w:val="24"/>
          <w:szCs w:val="24"/>
        </w:rPr>
        <w:t>„tehnologiju” za integraciju podataka digitalne kontrole leta, navigacije i kontrole propulzije u digitalni sustav upravljanja letom da bi se postigla ‚optimizacija putanje leta’;</w:t>
      </w:r>
    </w:p>
    <w:p w:rsidR="00393B31" w:rsidRPr="00F42AE4" w:rsidRDefault="00393B31" w:rsidP="00425500">
      <w:pPr>
        <w:spacing w:line="256" w:lineRule="exact"/>
        <w:ind w:left="2977" w:hanging="283"/>
        <w:jc w:val="both"/>
        <w:rPr>
          <w:rFonts w:eastAsia="Times New Roman"/>
          <w:i/>
          <w:iCs/>
          <w:sz w:val="24"/>
          <w:szCs w:val="24"/>
        </w:rPr>
      </w:pPr>
    </w:p>
    <w:p w:rsidR="00393B31" w:rsidRPr="00F42AE4" w:rsidRDefault="00CD3B60" w:rsidP="00425500">
      <w:pPr>
        <w:numPr>
          <w:ilvl w:val="2"/>
          <w:numId w:val="605"/>
        </w:numPr>
        <w:tabs>
          <w:tab w:val="left" w:pos="3200"/>
        </w:tabs>
        <w:spacing w:line="247" w:lineRule="auto"/>
        <w:ind w:left="2977" w:hanging="283"/>
        <w:jc w:val="both"/>
        <w:rPr>
          <w:rFonts w:eastAsia="Times New Roman"/>
          <w:i/>
          <w:iCs/>
          <w:sz w:val="24"/>
          <w:szCs w:val="24"/>
        </w:rPr>
      </w:pPr>
      <w:r w:rsidRPr="00F42AE4">
        <w:rPr>
          <w:rFonts w:eastAsia="Times New Roman"/>
          <w:i/>
          <w:iCs/>
          <w:sz w:val="24"/>
          <w:szCs w:val="24"/>
        </w:rPr>
        <w:t>„tehnologiju” za sustave instrumenata za let u „zrakoplovu” integrirane samo za VOR, DME, ILS ili MLS navigaciju ili pristupe.</w:t>
      </w:r>
    </w:p>
    <w:p w:rsidR="00393B31" w:rsidRPr="00F42AE4" w:rsidRDefault="00393B31" w:rsidP="00425500">
      <w:pPr>
        <w:spacing w:line="301" w:lineRule="exact"/>
        <w:ind w:left="2977" w:hanging="283"/>
        <w:jc w:val="both"/>
        <w:rPr>
          <w:sz w:val="24"/>
          <w:szCs w:val="24"/>
        </w:rPr>
      </w:pPr>
    </w:p>
    <w:p w:rsidR="00393B31" w:rsidRPr="00F42AE4" w:rsidRDefault="00CD3B60" w:rsidP="00425500">
      <w:pPr>
        <w:ind w:left="1418"/>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319" w:lineRule="exact"/>
        <w:ind w:left="1418"/>
        <w:jc w:val="both"/>
        <w:rPr>
          <w:sz w:val="24"/>
          <w:szCs w:val="24"/>
        </w:rPr>
      </w:pPr>
    </w:p>
    <w:p w:rsidR="00393B31" w:rsidRPr="00083679" w:rsidRDefault="00CD3B60" w:rsidP="00425500">
      <w:pPr>
        <w:ind w:left="1418"/>
        <w:jc w:val="both"/>
        <w:rPr>
          <w:sz w:val="24"/>
          <w:szCs w:val="24"/>
        </w:rPr>
      </w:pPr>
      <w:r w:rsidRPr="00F42AE4">
        <w:rPr>
          <w:rFonts w:eastAsia="Times New Roman"/>
          <w:i/>
          <w:iCs/>
          <w:sz w:val="24"/>
          <w:szCs w:val="24"/>
        </w:rPr>
        <w:t xml:space="preserve">‚Optimizacija putanje leta’ postupak je kojim se umanjuju odstupanja od </w:t>
      </w:r>
      <w:r w:rsidRPr="00F42AE4">
        <w:rPr>
          <w:rFonts w:eastAsia="Arial"/>
          <w:i/>
          <w:iCs/>
          <w:sz w:val="24"/>
          <w:szCs w:val="24"/>
        </w:rPr>
        <w:t>č</w:t>
      </w:r>
      <w:r w:rsidRPr="00F42AE4">
        <w:rPr>
          <w:rFonts w:eastAsia="Times New Roman"/>
          <w:i/>
          <w:iCs/>
          <w:sz w:val="24"/>
          <w:szCs w:val="24"/>
        </w:rPr>
        <w:t>etverodimenzionalne (prostor i vrijeme)</w:t>
      </w:r>
      <w:r w:rsidR="00083679">
        <w:rPr>
          <w:sz w:val="24"/>
          <w:szCs w:val="24"/>
        </w:rPr>
        <w:t xml:space="preserve"> </w:t>
      </w:r>
      <w:r w:rsidRPr="00F42AE4">
        <w:rPr>
          <w:rFonts w:eastAsia="Times New Roman"/>
          <w:i/>
          <w:iCs/>
          <w:sz w:val="24"/>
          <w:szCs w:val="24"/>
        </w:rPr>
        <w:t>željene putanje na temelju uve</w:t>
      </w:r>
      <w:r w:rsidRPr="00F42AE4">
        <w:rPr>
          <w:rFonts w:eastAsia="Arial"/>
          <w:i/>
          <w:iCs/>
          <w:sz w:val="24"/>
          <w:szCs w:val="24"/>
        </w:rPr>
        <w:t>ć</w:t>
      </w:r>
      <w:r w:rsidRPr="00F42AE4">
        <w:rPr>
          <w:rFonts w:eastAsia="Times New Roman"/>
          <w:i/>
          <w:iCs/>
          <w:sz w:val="24"/>
          <w:szCs w:val="24"/>
        </w:rPr>
        <w:t>anja radnog u</w:t>
      </w:r>
      <w:r w:rsidRPr="00F42AE4">
        <w:rPr>
          <w:rFonts w:eastAsia="Arial"/>
          <w:i/>
          <w:iCs/>
          <w:sz w:val="24"/>
          <w:szCs w:val="24"/>
        </w:rPr>
        <w:t>č</w:t>
      </w:r>
      <w:r w:rsidRPr="00F42AE4">
        <w:rPr>
          <w:rFonts w:eastAsia="Times New Roman"/>
          <w:i/>
          <w:iCs/>
          <w:sz w:val="24"/>
          <w:szCs w:val="24"/>
        </w:rPr>
        <w:t>inka ili u</w:t>
      </w:r>
      <w:r w:rsidRPr="00F42AE4">
        <w:rPr>
          <w:rFonts w:eastAsia="Arial"/>
          <w:i/>
          <w:iCs/>
          <w:sz w:val="24"/>
          <w:szCs w:val="24"/>
        </w:rPr>
        <w:t>č</w:t>
      </w:r>
      <w:r w:rsidRPr="00F42AE4">
        <w:rPr>
          <w:rFonts w:eastAsia="Times New Roman"/>
          <w:i/>
          <w:iCs/>
          <w:sz w:val="24"/>
          <w:szCs w:val="24"/>
        </w:rPr>
        <w:t>inkovitosti za zadatke.</w:t>
      </w:r>
    </w:p>
    <w:p w:rsidR="00F54D74" w:rsidRDefault="00F54D74" w:rsidP="00425500">
      <w:pPr>
        <w:jc w:val="both"/>
        <w:rPr>
          <w:rFonts w:eastAsia="Times New Roman"/>
          <w:i/>
          <w:iCs/>
          <w:sz w:val="24"/>
          <w:szCs w:val="24"/>
        </w:rPr>
      </w:pPr>
    </w:p>
    <w:p w:rsidR="00393B31" w:rsidRPr="00F42AE4" w:rsidRDefault="00393B31" w:rsidP="00425500">
      <w:pPr>
        <w:spacing w:line="238" w:lineRule="exact"/>
        <w:jc w:val="both"/>
        <w:rPr>
          <w:sz w:val="24"/>
          <w:szCs w:val="24"/>
        </w:rPr>
      </w:pPr>
    </w:p>
    <w:p w:rsidR="00393B31" w:rsidRPr="00F42AE4" w:rsidRDefault="00CD3B60" w:rsidP="00425500">
      <w:pPr>
        <w:numPr>
          <w:ilvl w:val="0"/>
          <w:numId w:val="606"/>
        </w:numPr>
        <w:tabs>
          <w:tab w:val="left" w:pos="2020"/>
        </w:tabs>
        <w:ind w:left="1418" w:hanging="28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48" w:lineRule="exact"/>
        <w:ind w:left="1418" w:hanging="284"/>
        <w:jc w:val="both"/>
        <w:rPr>
          <w:rFonts w:eastAsia="Times New Roman"/>
          <w:sz w:val="24"/>
          <w:szCs w:val="24"/>
        </w:rPr>
      </w:pPr>
    </w:p>
    <w:p w:rsidR="00393B31" w:rsidRPr="00F42AE4" w:rsidRDefault="00CD3B60" w:rsidP="00425500">
      <w:pPr>
        <w:numPr>
          <w:ilvl w:val="0"/>
          <w:numId w:val="606"/>
        </w:numPr>
        <w:tabs>
          <w:tab w:val="left" w:pos="2020"/>
        </w:tabs>
        <w:spacing w:line="247" w:lineRule="auto"/>
        <w:ind w:left="1418" w:hanging="284"/>
        <w:jc w:val="both"/>
        <w:rPr>
          <w:rFonts w:eastAsia="Times New Roman"/>
          <w:sz w:val="24"/>
          <w:szCs w:val="24"/>
        </w:rPr>
      </w:pPr>
      <w:r w:rsidRPr="00F42AE4">
        <w:rPr>
          <w:rFonts w:eastAsia="Times New Roman"/>
          <w:sz w:val="24"/>
          <w:szCs w:val="24"/>
        </w:rPr>
        <w:t>„Tehnologija” „potrebna” za ispunjenje funkcionalnih zahtjeva za sustave „fly-by-wire” koji imaju sve od navedenog:</w:t>
      </w:r>
    </w:p>
    <w:p w:rsidR="00393B31" w:rsidRPr="00F42AE4" w:rsidRDefault="00393B31" w:rsidP="00425500">
      <w:pPr>
        <w:spacing w:line="226" w:lineRule="exact"/>
        <w:ind w:left="1418" w:hanging="284"/>
        <w:jc w:val="both"/>
        <w:rPr>
          <w:rFonts w:eastAsia="Times New Roman"/>
          <w:sz w:val="24"/>
          <w:szCs w:val="24"/>
        </w:rPr>
      </w:pPr>
    </w:p>
    <w:p w:rsidR="00BD3AB2" w:rsidRDefault="00CD3B60" w:rsidP="00425500">
      <w:pPr>
        <w:numPr>
          <w:ilvl w:val="1"/>
          <w:numId w:val="606"/>
        </w:numPr>
        <w:tabs>
          <w:tab w:val="left" w:pos="2240"/>
        </w:tabs>
        <w:ind w:left="1701" w:hanging="283"/>
        <w:jc w:val="both"/>
        <w:rPr>
          <w:rFonts w:eastAsia="Times New Roman"/>
          <w:sz w:val="24"/>
          <w:szCs w:val="24"/>
        </w:rPr>
      </w:pPr>
      <w:r w:rsidRPr="00F42AE4">
        <w:rPr>
          <w:rFonts w:eastAsia="Times New Roman"/>
          <w:sz w:val="24"/>
          <w:szCs w:val="24"/>
        </w:rPr>
        <w:t>kontrole stabilnosti zrakoplovnih okvira ‚unutarnja petlja’ zahtijevaju stope zatvaranja petlje od</w:t>
      </w:r>
      <w:r w:rsidR="00BD3AB2">
        <w:rPr>
          <w:rFonts w:eastAsia="Times New Roman"/>
          <w:sz w:val="24"/>
          <w:szCs w:val="24"/>
        </w:rPr>
        <w:t xml:space="preserve"> 40 </w:t>
      </w:r>
      <w:r w:rsidRPr="00BD3AB2">
        <w:rPr>
          <w:rFonts w:eastAsia="Times New Roman"/>
          <w:sz w:val="24"/>
          <w:szCs w:val="24"/>
        </w:rPr>
        <w:t>Hz ili ve</w:t>
      </w:r>
      <w:r w:rsidRPr="00BD3AB2">
        <w:rPr>
          <w:rFonts w:eastAsia="Arial"/>
          <w:sz w:val="24"/>
          <w:szCs w:val="24"/>
        </w:rPr>
        <w:t>ć</w:t>
      </w:r>
      <w:r w:rsidRPr="00BD3AB2">
        <w:rPr>
          <w:rFonts w:eastAsia="Times New Roman"/>
          <w:sz w:val="24"/>
          <w:szCs w:val="24"/>
        </w:rPr>
        <w:t xml:space="preserve">e i </w:t>
      </w:r>
    </w:p>
    <w:p w:rsidR="00BD3AB2" w:rsidRDefault="00BD3AB2" w:rsidP="00425500">
      <w:pPr>
        <w:tabs>
          <w:tab w:val="left" w:pos="2240"/>
        </w:tabs>
        <w:ind w:left="1701"/>
        <w:jc w:val="both"/>
        <w:rPr>
          <w:rFonts w:eastAsia="Times New Roman"/>
          <w:sz w:val="24"/>
          <w:szCs w:val="24"/>
        </w:rPr>
      </w:pPr>
    </w:p>
    <w:p w:rsidR="00393B31" w:rsidRPr="00BD3AB2" w:rsidRDefault="00CD3B60" w:rsidP="00425500">
      <w:pPr>
        <w:tabs>
          <w:tab w:val="left" w:pos="2240"/>
        </w:tabs>
        <w:ind w:left="1701"/>
        <w:jc w:val="both"/>
        <w:rPr>
          <w:rFonts w:eastAsia="Times New Roman"/>
          <w:sz w:val="24"/>
          <w:szCs w:val="24"/>
        </w:rPr>
      </w:pPr>
      <w:r w:rsidRPr="00BD3AB2">
        <w:rPr>
          <w:rFonts w:eastAsia="Times New Roman"/>
          <w:i/>
          <w:iCs/>
          <w:sz w:val="24"/>
          <w:szCs w:val="24"/>
          <w:u w:val="single"/>
        </w:rPr>
        <w:t>Tehni</w:t>
      </w:r>
      <w:r w:rsidRPr="00BD3AB2">
        <w:rPr>
          <w:rFonts w:eastAsia="Arial"/>
          <w:i/>
          <w:iCs/>
          <w:sz w:val="24"/>
          <w:szCs w:val="24"/>
          <w:u w:val="single"/>
        </w:rPr>
        <w:t>č</w:t>
      </w:r>
      <w:r w:rsidRPr="00BD3AB2">
        <w:rPr>
          <w:rFonts w:eastAsia="Times New Roman"/>
          <w:i/>
          <w:iCs/>
          <w:sz w:val="24"/>
          <w:szCs w:val="24"/>
          <w:u w:val="single"/>
        </w:rPr>
        <w:t>ka napomena:</w:t>
      </w:r>
    </w:p>
    <w:p w:rsidR="00393B31" w:rsidRPr="00F42AE4" w:rsidRDefault="00393B31" w:rsidP="00425500">
      <w:pPr>
        <w:spacing w:line="1" w:lineRule="exact"/>
        <w:ind w:left="1701"/>
        <w:jc w:val="both"/>
        <w:rPr>
          <w:rFonts w:eastAsia="Times New Roman"/>
          <w:sz w:val="24"/>
          <w:szCs w:val="24"/>
        </w:rPr>
      </w:pPr>
    </w:p>
    <w:p w:rsidR="00393B31" w:rsidRPr="00F42AE4" w:rsidRDefault="00CD3B60" w:rsidP="00425500">
      <w:pPr>
        <w:spacing w:line="247" w:lineRule="auto"/>
        <w:ind w:left="1701"/>
        <w:jc w:val="both"/>
        <w:rPr>
          <w:rFonts w:eastAsia="Times New Roman"/>
          <w:sz w:val="24"/>
          <w:szCs w:val="24"/>
        </w:rPr>
      </w:pPr>
      <w:r w:rsidRPr="00F42AE4">
        <w:rPr>
          <w:rFonts w:eastAsia="Times New Roman"/>
          <w:i/>
          <w:iCs/>
          <w:sz w:val="24"/>
          <w:szCs w:val="24"/>
        </w:rPr>
        <w:t>„Unutarnja petlja” odnosi se na funkcije „aktivnih sustava za kontrolu leta” kojima se automatiziraju kontrole stabilnosti zrakoplovnih okvira.</w:t>
      </w:r>
    </w:p>
    <w:p w:rsidR="00393B31" w:rsidRPr="00F42AE4" w:rsidRDefault="00393B31" w:rsidP="00425500">
      <w:pPr>
        <w:spacing w:line="231" w:lineRule="exact"/>
        <w:jc w:val="both"/>
        <w:rPr>
          <w:rFonts w:eastAsia="Times New Roman"/>
          <w:sz w:val="24"/>
          <w:szCs w:val="24"/>
        </w:rPr>
      </w:pPr>
    </w:p>
    <w:p w:rsidR="00393B31" w:rsidRPr="00F42AE4" w:rsidRDefault="00CD3B60" w:rsidP="00425500">
      <w:pPr>
        <w:numPr>
          <w:ilvl w:val="1"/>
          <w:numId w:val="606"/>
        </w:numPr>
        <w:tabs>
          <w:tab w:val="left" w:pos="2240"/>
        </w:tabs>
        <w:ind w:left="1701" w:hanging="283"/>
        <w:jc w:val="both"/>
        <w:rPr>
          <w:rFonts w:eastAsia="Times New Roman"/>
          <w:sz w:val="24"/>
          <w:szCs w:val="24"/>
        </w:rPr>
      </w:pPr>
      <w:r w:rsidRPr="00F42AE4">
        <w:rPr>
          <w:rFonts w:eastAsia="Times New Roman"/>
          <w:sz w:val="24"/>
          <w:szCs w:val="24"/>
        </w:rPr>
        <w:t>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48" w:lineRule="exact"/>
        <w:jc w:val="both"/>
        <w:rPr>
          <w:rFonts w:eastAsia="Times New Roman"/>
          <w:sz w:val="24"/>
          <w:szCs w:val="24"/>
        </w:rPr>
      </w:pPr>
    </w:p>
    <w:p w:rsidR="00393B31" w:rsidRPr="00F42AE4" w:rsidRDefault="00CD3B60" w:rsidP="00425500">
      <w:pPr>
        <w:numPr>
          <w:ilvl w:val="2"/>
          <w:numId w:val="607"/>
        </w:numPr>
        <w:tabs>
          <w:tab w:val="left" w:pos="2480"/>
        </w:tabs>
        <w:spacing w:line="246" w:lineRule="auto"/>
        <w:ind w:left="1985" w:hanging="284"/>
        <w:jc w:val="both"/>
        <w:rPr>
          <w:rFonts w:eastAsia="Times New Roman"/>
          <w:sz w:val="24"/>
          <w:szCs w:val="24"/>
        </w:rPr>
      </w:pPr>
      <w:r w:rsidRPr="00F42AE4">
        <w:rPr>
          <w:rFonts w:eastAsia="Times New Roman"/>
          <w:sz w:val="24"/>
          <w:szCs w:val="24"/>
        </w:rPr>
        <w:t>ispravlja aerodinami</w:t>
      </w:r>
      <w:r w:rsidRPr="00F42AE4">
        <w:rPr>
          <w:rFonts w:eastAsia="Arial"/>
          <w:sz w:val="24"/>
          <w:szCs w:val="24"/>
        </w:rPr>
        <w:t>č</w:t>
      </w:r>
      <w:r w:rsidRPr="00F42AE4">
        <w:rPr>
          <w:rFonts w:eastAsia="Times New Roman"/>
          <w:sz w:val="24"/>
          <w:szCs w:val="24"/>
        </w:rPr>
        <w:t>no nestabilne zrakoplovne okvire, mjereno na svakoj to</w:t>
      </w:r>
      <w:r w:rsidRPr="00F42AE4">
        <w:rPr>
          <w:rFonts w:eastAsia="Arial"/>
          <w:sz w:val="24"/>
          <w:szCs w:val="24"/>
        </w:rPr>
        <w:t>č</w:t>
      </w:r>
      <w:r w:rsidRPr="00F42AE4">
        <w:rPr>
          <w:rFonts w:eastAsia="Times New Roman"/>
          <w:sz w:val="24"/>
          <w:szCs w:val="24"/>
        </w:rPr>
        <w:t>ki u krivulji leta koja bi nepovratno izgubila kontrolu da se ne ispravi u roku od 0,5 sekundi;</w:t>
      </w:r>
    </w:p>
    <w:p w:rsidR="00393B31" w:rsidRPr="00F42AE4" w:rsidRDefault="00393B31" w:rsidP="00425500">
      <w:pPr>
        <w:spacing w:line="232" w:lineRule="exact"/>
        <w:ind w:left="1985" w:hanging="284"/>
        <w:jc w:val="both"/>
        <w:rPr>
          <w:rFonts w:eastAsia="Times New Roman"/>
          <w:sz w:val="24"/>
          <w:szCs w:val="24"/>
        </w:rPr>
      </w:pPr>
    </w:p>
    <w:p w:rsidR="00393B31" w:rsidRPr="00F42AE4" w:rsidRDefault="00CD3B60" w:rsidP="00425500">
      <w:pPr>
        <w:numPr>
          <w:ilvl w:val="2"/>
          <w:numId w:val="607"/>
        </w:numPr>
        <w:tabs>
          <w:tab w:val="left" w:pos="2480"/>
        </w:tabs>
        <w:spacing w:line="246" w:lineRule="auto"/>
        <w:ind w:left="1985" w:hanging="284"/>
        <w:jc w:val="both"/>
        <w:rPr>
          <w:rFonts w:eastAsia="Times New Roman"/>
          <w:sz w:val="24"/>
          <w:szCs w:val="24"/>
        </w:rPr>
      </w:pPr>
      <w:r w:rsidRPr="00F42AE4">
        <w:rPr>
          <w:rFonts w:eastAsia="Times New Roman"/>
          <w:sz w:val="24"/>
          <w:szCs w:val="24"/>
        </w:rPr>
        <w:t xml:space="preserve">parovi kontrola u dvije ili više osi, pri </w:t>
      </w:r>
      <w:r w:rsidRPr="00F42AE4">
        <w:rPr>
          <w:rFonts w:eastAsia="Arial"/>
          <w:sz w:val="24"/>
          <w:szCs w:val="24"/>
        </w:rPr>
        <w:t>č</w:t>
      </w:r>
      <w:r w:rsidRPr="00F42AE4">
        <w:rPr>
          <w:rFonts w:eastAsia="Times New Roman"/>
          <w:sz w:val="24"/>
          <w:szCs w:val="24"/>
        </w:rPr>
        <w:t>emu se kompenzira ‚abnormalne promjene u stanju zrakoplova’;</w:t>
      </w:r>
    </w:p>
    <w:p w:rsidR="00393B31" w:rsidRPr="00F42AE4" w:rsidRDefault="00393B31" w:rsidP="00425500">
      <w:pPr>
        <w:spacing w:line="231" w:lineRule="exact"/>
        <w:jc w:val="both"/>
        <w:rPr>
          <w:rFonts w:eastAsia="Times New Roman"/>
          <w:sz w:val="24"/>
          <w:szCs w:val="24"/>
        </w:rPr>
      </w:pPr>
    </w:p>
    <w:p w:rsidR="00393B31" w:rsidRPr="00F42AE4" w:rsidRDefault="00CD3B60" w:rsidP="00425500">
      <w:pPr>
        <w:ind w:left="1985"/>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48" w:lineRule="exact"/>
        <w:ind w:left="1985"/>
        <w:jc w:val="both"/>
        <w:rPr>
          <w:rFonts w:eastAsia="Times New Roman"/>
          <w:sz w:val="24"/>
          <w:szCs w:val="24"/>
        </w:rPr>
      </w:pPr>
    </w:p>
    <w:p w:rsidR="00393B31" w:rsidRPr="00F42AE4" w:rsidRDefault="00CD3B60" w:rsidP="00425500">
      <w:pPr>
        <w:spacing w:line="245" w:lineRule="auto"/>
        <w:ind w:left="1985"/>
        <w:jc w:val="both"/>
        <w:rPr>
          <w:rFonts w:eastAsia="Times New Roman"/>
          <w:sz w:val="24"/>
          <w:szCs w:val="24"/>
        </w:rPr>
      </w:pPr>
      <w:r w:rsidRPr="00F42AE4">
        <w:rPr>
          <w:rFonts w:eastAsia="Times New Roman"/>
          <w:i/>
          <w:iCs/>
          <w:sz w:val="24"/>
          <w:szCs w:val="24"/>
        </w:rPr>
        <w:t>‚Abnormalne promjene u stanju zrakoplova’ uklju</w:t>
      </w:r>
      <w:r w:rsidRPr="00F42AE4">
        <w:rPr>
          <w:rFonts w:eastAsia="Arial"/>
          <w:i/>
          <w:iCs/>
          <w:sz w:val="24"/>
          <w:szCs w:val="24"/>
        </w:rPr>
        <w:t>č</w:t>
      </w:r>
      <w:r w:rsidRPr="00F42AE4">
        <w:rPr>
          <w:rFonts w:eastAsia="Times New Roman"/>
          <w:i/>
          <w:iCs/>
          <w:sz w:val="24"/>
          <w:szCs w:val="24"/>
        </w:rPr>
        <w:t>uju strukturnu štetu tijekom leta, gubitak potiska motora, onemogu</w:t>
      </w:r>
      <w:r w:rsidRPr="00F42AE4">
        <w:rPr>
          <w:rFonts w:eastAsia="Arial"/>
          <w:i/>
          <w:iCs/>
          <w:sz w:val="24"/>
          <w:szCs w:val="24"/>
        </w:rPr>
        <w:t>ć</w:t>
      </w:r>
      <w:r w:rsidRPr="00F42AE4">
        <w:rPr>
          <w:rFonts w:eastAsia="Times New Roman"/>
          <w:i/>
          <w:iCs/>
          <w:sz w:val="24"/>
          <w:szCs w:val="24"/>
        </w:rPr>
        <w:t>ivanje kontrolne površine ili destabiliziraju</w:t>
      </w:r>
      <w:r w:rsidRPr="00F42AE4">
        <w:rPr>
          <w:rFonts w:eastAsia="Arial"/>
          <w:i/>
          <w:iCs/>
          <w:sz w:val="24"/>
          <w:szCs w:val="24"/>
        </w:rPr>
        <w:t>ć</w:t>
      </w:r>
      <w:r w:rsidRPr="00F42AE4">
        <w:rPr>
          <w:rFonts w:eastAsia="Times New Roman"/>
          <w:i/>
          <w:iCs/>
          <w:sz w:val="24"/>
          <w:szCs w:val="24"/>
        </w:rPr>
        <w:t>e premještanje tereta.</w:t>
      </w:r>
    </w:p>
    <w:p w:rsidR="00393B31" w:rsidRPr="00F42AE4" w:rsidRDefault="00393B31" w:rsidP="00425500">
      <w:pPr>
        <w:spacing w:line="233" w:lineRule="exact"/>
        <w:jc w:val="both"/>
        <w:rPr>
          <w:rFonts w:eastAsia="Times New Roman"/>
          <w:sz w:val="24"/>
          <w:szCs w:val="24"/>
        </w:rPr>
      </w:pPr>
    </w:p>
    <w:p w:rsidR="00BD3AB2" w:rsidRDefault="00CD3B60" w:rsidP="00425500">
      <w:pPr>
        <w:numPr>
          <w:ilvl w:val="2"/>
          <w:numId w:val="607"/>
        </w:numPr>
        <w:tabs>
          <w:tab w:val="left" w:pos="2478"/>
        </w:tabs>
        <w:spacing w:line="541" w:lineRule="auto"/>
        <w:ind w:left="1985" w:hanging="284"/>
        <w:jc w:val="both"/>
        <w:rPr>
          <w:rFonts w:eastAsia="Times New Roman"/>
          <w:sz w:val="24"/>
          <w:szCs w:val="24"/>
        </w:rPr>
      </w:pPr>
      <w:r w:rsidRPr="00F42AE4">
        <w:rPr>
          <w:rFonts w:eastAsia="Times New Roman"/>
          <w:sz w:val="24"/>
          <w:szCs w:val="24"/>
        </w:rPr>
        <w:t xml:space="preserve">obavlja funkcije navedene u 7E004.b.5. </w:t>
      </w:r>
      <w:r w:rsidRPr="00F42AE4">
        <w:rPr>
          <w:rFonts w:eastAsia="Times New Roman"/>
          <w:sz w:val="24"/>
          <w:szCs w:val="24"/>
          <w:u w:val="single"/>
        </w:rPr>
        <w:t>ili</w:t>
      </w:r>
      <w:r w:rsidRPr="00F42AE4">
        <w:rPr>
          <w:rFonts w:eastAsia="Times New Roman"/>
          <w:sz w:val="24"/>
          <w:szCs w:val="24"/>
        </w:rPr>
        <w:t xml:space="preserve"> </w:t>
      </w:r>
    </w:p>
    <w:p w:rsidR="00393B31" w:rsidRPr="00F42AE4" w:rsidRDefault="00CD3B60" w:rsidP="00425500">
      <w:pPr>
        <w:tabs>
          <w:tab w:val="left" w:pos="2478"/>
        </w:tabs>
        <w:spacing w:line="541" w:lineRule="auto"/>
        <w:ind w:left="1985"/>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7E004.b.7.b.3. ne obuhva</w:t>
      </w:r>
      <w:r w:rsidRPr="00F42AE4">
        <w:rPr>
          <w:rFonts w:eastAsia="Arial"/>
          <w:i/>
          <w:iCs/>
          <w:sz w:val="24"/>
          <w:szCs w:val="24"/>
        </w:rPr>
        <w:t>ć</w:t>
      </w:r>
      <w:r w:rsidRPr="00F42AE4">
        <w:rPr>
          <w:rFonts w:eastAsia="Times New Roman"/>
          <w:i/>
          <w:iCs/>
          <w:sz w:val="24"/>
          <w:szCs w:val="24"/>
        </w:rPr>
        <w:t>a autopilote.</w:t>
      </w:r>
    </w:p>
    <w:p w:rsidR="00393B31" w:rsidRPr="00F42AE4" w:rsidRDefault="00CD3B60" w:rsidP="00425500">
      <w:pPr>
        <w:numPr>
          <w:ilvl w:val="2"/>
          <w:numId w:val="607"/>
        </w:numPr>
        <w:tabs>
          <w:tab w:val="left" w:pos="2480"/>
        </w:tabs>
        <w:spacing w:line="239" w:lineRule="auto"/>
        <w:ind w:left="1985" w:hanging="284"/>
        <w:jc w:val="both"/>
        <w:rPr>
          <w:rFonts w:eastAsia="Times New Roman"/>
          <w:sz w:val="24"/>
          <w:szCs w:val="24"/>
        </w:rPr>
      </w:pPr>
      <w:r w:rsidRPr="00F42AE4">
        <w:rPr>
          <w:rFonts w:eastAsia="Times New Roman"/>
          <w:sz w:val="24"/>
          <w:szCs w:val="24"/>
        </w:rPr>
        <w:t>„zrakoplovu” omogu</w:t>
      </w:r>
      <w:r w:rsidRPr="00F42AE4">
        <w:rPr>
          <w:rFonts w:eastAsia="Arial"/>
          <w:sz w:val="24"/>
          <w:szCs w:val="24"/>
        </w:rPr>
        <w:t>ć</w:t>
      </w:r>
      <w:r w:rsidRPr="00F42AE4">
        <w:rPr>
          <w:rFonts w:eastAsia="Times New Roman"/>
          <w:sz w:val="24"/>
          <w:szCs w:val="24"/>
        </w:rPr>
        <w:t>uje stabilan kontrolirani let, osim tijekom polijetanja ili slijetanja, uz napadni kut ve</w:t>
      </w:r>
      <w:r w:rsidRPr="00F42AE4">
        <w:rPr>
          <w:rFonts w:eastAsia="Arial"/>
          <w:sz w:val="24"/>
          <w:szCs w:val="24"/>
        </w:rPr>
        <w:t>ć</w:t>
      </w:r>
      <w:r w:rsidRPr="00F42AE4">
        <w:rPr>
          <w:rFonts w:eastAsia="Times New Roman"/>
          <w:sz w:val="24"/>
          <w:szCs w:val="24"/>
        </w:rPr>
        <w:t>i od 18 stupnjeva, bo</w:t>
      </w:r>
      <w:r w:rsidRPr="00F42AE4">
        <w:rPr>
          <w:rFonts w:eastAsia="Arial"/>
          <w:sz w:val="24"/>
          <w:szCs w:val="24"/>
        </w:rPr>
        <w:t>č</w:t>
      </w:r>
      <w:r w:rsidRPr="00F42AE4">
        <w:rPr>
          <w:rFonts w:eastAsia="Times New Roman"/>
          <w:sz w:val="24"/>
          <w:szCs w:val="24"/>
        </w:rPr>
        <w:t>no klizanje od 15 stupnjeva, brzina valjanja ili krivudanja od 15 stupnjeva/sekundi ili brzina nagiba od 90 stupnjeva/sekundi;</w:t>
      </w:r>
    </w:p>
    <w:p w:rsidR="00393B31" w:rsidRPr="00F42AE4" w:rsidRDefault="00393B31" w:rsidP="00425500">
      <w:pPr>
        <w:spacing w:line="240" w:lineRule="exact"/>
        <w:jc w:val="both"/>
        <w:rPr>
          <w:rFonts w:eastAsia="Times New Roman"/>
          <w:sz w:val="24"/>
          <w:szCs w:val="24"/>
        </w:rPr>
      </w:pPr>
    </w:p>
    <w:p w:rsidR="00393B31" w:rsidRPr="00F42AE4" w:rsidRDefault="00CD3B60" w:rsidP="00425500">
      <w:pPr>
        <w:numPr>
          <w:ilvl w:val="0"/>
          <w:numId w:val="608"/>
        </w:numPr>
        <w:tabs>
          <w:tab w:val="left" w:pos="2020"/>
        </w:tabs>
        <w:spacing w:line="247" w:lineRule="auto"/>
        <w:ind w:left="1418" w:hanging="284"/>
        <w:jc w:val="both"/>
        <w:rPr>
          <w:rFonts w:eastAsia="Times New Roman"/>
          <w:sz w:val="24"/>
          <w:szCs w:val="24"/>
        </w:rPr>
      </w:pPr>
      <w:r w:rsidRPr="00F42AE4">
        <w:rPr>
          <w:rFonts w:eastAsia="Times New Roman"/>
          <w:sz w:val="24"/>
          <w:szCs w:val="24"/>
        </w:rPr>
        <w:t>„Tehnologija” „potrebna” za ispunjenje funkcionalnih zahtjeva za „sustave fly-by-wire” radi postizanja svega navedenog:</w:t>
      </w:r>
    </w:p>
    <w:p w:rsidR="00393B31" w:rsidRPr="00F42AE4" w:rsidRDefault="00393B31" w:rsidP="00425500">
      <w:pPr>
        <w:spacing w:line="230" w:lineRule="exact"/>
        <w:ind w:left="1418" w:hanging="284"/>
        <w:jc w:val="both"/>
        <w:rPr>
          <w:rFonts w:eastAsia="Times New Roman"/>
          <w:sz w:val="24"/>
          <w:szCs w:val="24"/>
        </w:rPr>
      </w:pPr>
    </w:p>
    <w:p w:rsidR="00393B31" w:rsidRPr="00F42AE4" w:rsidRDefault="00CD3B60" w:rsidP="00425500">
      <w:pPr>
        <w:numPr>
          <w:ilvl w:val="1"/>
          <w:numId w:val="608"/>
        </w:numPr>
        <w:tabs>
          <w:tab w:val="left" w:pos="2240"/>
        </w:tabs>
        <w:spacing w:line="245" w:lineRule="auto"/>
        <w:ind w:left="1701" w:hanging="283"/>
        <w:jc w:val="both"/>
        <w:rPr>
          <w:rFonts w:eastAsia="Times New Roman"/>
          <w:sz w:val="24"/>
          <w:szCs w:val="24"/>
        </w:rPr>
      </w:pPr>
      <w:r w:rsidRPr="00F42AE4">
        <w:rPr>
          <w:rFonts w:eastAsia="Times New Roman"/>
          <w:sz w:val="24"/>
          <w:szCs w:val="24"/>
        </w:rPr>
        <w:t>nemogu</w:t>
      </w:r>
      <w:r w:rsidRPr="00F42AE4">
        <w:rPr>
          <w:rFonts w:eastAsia="Arial"/>
          <w:sz w:val="24"/>
          <w:szCs w:val="24"/>
        </w:rPr>
        <w:t>ć</w:t>
      </w:r>
      <w:r w:rsidRPr="00F42AE4">
        <w:rPr>
          <w:rFonts w:eastAsia="Times New Roman"/>
          <w:sz w:val="24"/>
          <w:szCs w:val="24"/>
        </w:rPr>
        <w:t>nost gubitka kontrole nad „zrakoplovom” u slu</w:t>
      </w:r>
      <w:r w:rsidRPr="00F42AE4">
        <w:rPr>
          <w:rFonts w:eastAsia="Arial"/>
          <w:sz w:val="24"/>
          <w:szCs w:val="24"/>
        </w:rPr>
        <w:t>č</w:t>
      </w:r>
      <w:r w:rsidRPr="00F42AE4">
        <w:rPr>
          <w:rFonts w:eastAsia="Times New Roman"/>
          <w:sz w:val="24"/>
          <w:szCs w:val="24"/>
        </w:rPr>
        <w:t>aju uzastopnih slijedova dvaju pojedi</w:t>
      </w:r>
      <w:r w:rsidRPr="00F42AE4">
        <w:rPr>
          <w:rFonts w:eastAsia="Arial"/>
          <w:sz w:val="24"/>
          <w:szCs w:val="24"/>
        </w:rPr>
        <w:t>­</w:t>
      </w:r>
      <w:r w:rsidRPr="00F42AE4">
        <w:rPr>
          <w:rFonts w:eastAsia="Times New Roman"/>
          <w:sz w:val="24"/>
          <w:szCs w:val="24"/>
        </w:rPr>
        <w:t xml:space="preserve"> na</w:t>
      </w:r>
      <w:r w:rsidRPr="00F42AE4">
        <w:rPr>
          <w:rFonts w:eastAsia="Arial"/>
          <w:sz w:val="24"/>
          <w:szCs w:val="24"/>
        </w:rPr>
        <w:t>č</w:t>
      </w:r>
      <w:r w:rsidRPr="00F42AE4">
        <w:rPr>
          <w:rFonts w:eastAsia="Times New Roman"/>
          <w:sz w:val="24"/>
          <w:szCs w:val="24"/>
        </w:rPr>
        <w:t xml:space="preserve">nih kvarova u „sustavu fly-by-wire” </w:t>
      </w:r>
      <w:r w:rsidRPr="00F42AE4">
        <w:rPr>
          <w:rFonts w:eastAsia="Times New Roman"/>
          <w:sz w:val="24"/>
          <w:szCs w:val="24"/>
          <w:u w:val="single"/>
        </w:rPr>
        <w:t>i</w:t>
      </w:r>
    </w:p>
    <w:p w:rsidR="00393B31" w:rsidRPr="00F42AE4" w:rsidRDefault="00393B31" w:rsidP="00425500">
      <w:pPr>
        <w:spacing w:line="206" w:lineRule="exact"/>
        <w:ind w:left="1701" w:hanging="283"/>
        <w:jc w:val="both"/>
        <w:rPr>
          <w:rFonts w:eastAsia="Times New Roman"/>
          <w:sz w:val="24"/>
          <w:szCs w:val="24"/>
        </w:rPr>
      </w:pPr>
    </w:p>
    <w:p w:rsidR="00393B31" w:rsidRPr="00F42AE4" w:rsidRDefault="00CD3B60" w:rsidP="00425500">
      <w:pPr>
        <w:numPr>
          <w:ilvl w:val="1"/>
          <w:numId w:val="608"/>
        </w:numPr>
        <w:tabs>
          <w:tab w:val="left" w:pos="2240"/>
        </w:tabs>
        <w:ind w:left="1701" w:hanging="283"/>
        <w:jc w:val="both"/>
        <w:rPr>
          <w:rFonts w:eastAsia="Times New Roman"/>
          <w:sz w:val="24"/>
          <w:szCs w:val="24"/>
        </w:rPr>
      </w:pPr>
      <w:r w:rsidRPr="00F42AE4">
        <w:rPr>
          <w:rFonts w:eastAsia="Times New Roman"/>
          <w:sz w:val="24"/>
          <w:szCs w:val="24"/>
        </w:rPr>
        <w:t xml:space="preserve">vjerojatnost gubitka kontrole nad „zrakoplovom” manja (bolja) od 1 × 10 </w:t>
      </w:r>
      <w:r w:rsidRPr="00F42AE4">
        <w:rPr>
          <w:rFonts w:eastAsia="Times New Roman"/>
          <w:sz w:val="24"/>
          <w:szCs w:val="24"/>
          <w:vertAlign w:val="superscript"/>
        </w:rPr>
        <w:t>–9</w:t>
      </w:r>
      <w:r w:rsidRPr="00F42AE4">
        <w:rPr>
          <w:rFonts w:eastAsia="Times New Roman"/>
          <w:sz w:val="24"/>
          <w:szCs w:val="24"/>
        </w:rPr>
        <w:t xml:space="preserve"> kvarova po satu leta;</w:t>
      </w:r>
    </w:p>
    <w:p w:rsidR="00393B31" w:rsidRPr="00F42AE4" w:rsidRDefault="00393B31" w:rsidP="00425500">
      <w:pPr>
        <w:spacing w:line="174" w:lineRule="exact"/>
        <w:jc w:val="both"/>
        <w:rPr>
          <w:sz w:val="24"/>
          <w:szCs w:val="24"/>
        </w:rPr>
      </w:pPr>
    </w:p>
    <w:p w:rsidR="00393B31" w:rsidRPr="00F42AE4" w:rsidRDefault="00CD3B60" w:rsidP="00425500">
      <w:pPr>
        <w:tabs>
          <w:tab w:val="left" w:pos="2940"/>
          <w:tab w:val="left" w:pos="9355"/>
        </w:tabs>
        <w:spacing w:line="238" w:lineRule="auto"/>
        <w:ind w:left="297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7E004.b. ne odnosi se na „tehnologiju” povezanu s uobi</w:t>
      </w:r>
      <w:r w:rsidRPr="00F42AE4">
        <w:rPr>
          <w:rFonts w:eastAsia="Arial"/>
          <w:i/>
          <w:iCs/>
          <w:sz w:val="24"/>
          <w:szCs w:val="24"/>
        </w:rPr>
        <w:t>č</w:t>
      </w:r>
      <w:r w:rsidRPr="00F42AE4">
        <w:rPr>
          <w:rFonts w:eastAsia="Times New Roman"/>
          <w:i/>
          <w:iCs/>
          <w:sz w:val="24"/>
          <w:szCs w:val="24"/>
        </w:rPr>
        <w:t>ajenim ra</w:t>
      </w:r>
      <w:r w:rsidRPr="00F42AE4">
        <w:rPr>
          <w:rFonts w:eastAsia="Arial"/>
          <w:i/>
          <w:iCs/>
          <w:sz w:val="24"/>
          <w:szCs w:val="24"/>
        </w:rPr>
        <w:t>č</w:t>
      </w:r>
      <w:r w:rsidRPr="00F42AE4">
        <w:rPr>
          <w:rFonts w:eastAsia="Times New Roman"/>
          <w:i/>
          <w:iCs/>
          <w:sz w:val="24"/>
          <w:szCs w:val="24"/>
        </w:rPr>
        <w:t>unalnim elementima i funk</w:t>
      </w:r>
      <w:r w:rsidRPr="00F42AE4">
        <w:rPr>
          <w:rFonts w:eastAsia="Arial"/>
          <w:i/>
          <w:iCs/>
          <w:sz w:val="24"/>
          <w:szCs w:val="24"/>
        </w:rPr>
        <w:t>­</w:t>
      </w:r>
      <w:r w:rsidRPr="00F42AE4">
        <w:rPr>
          <w:rFonts w:eastAsia="Times New Roman"/>
          <w:i/>
          <w:iCs/>
          <w:sz w:val="24"/>
          <w:szCs w:val="24"/>
        </w:rPr>
        <w:t xml:space="preserve"> cijama (npr. dobivanje ulaznog signala, prijenos izlaznog signala, u</w:t>
      </w:r>
      <w:r w:rsidRPr="00F42AE4">
        <w:rPr>
          <w:rFonts w:eastAsia="Arial"/>
          <w:i/>
          <w:iCs/>
          <w:sz w:val="24"/>
          <w:szCs w:val="24"/>
        </w:rPr>
        <w:t>č</w:t>
      </w:r>
      <w:r w:rsidRPr="00F42AE4">
        <w:rPr>
          <w:rFonts w:eastAsia="Times New Roman"/>
          <w:i/>
          <w:iCs/>
          <w:sz w:val="24"/>
          <w:szCs w:val="24"/>
        </w:rPr>
        <w:t>itavanje ra</w:t>
      </w:r>
      <w:r w:rsidRPr="00F42AE4">
        <w:rPr>
          <w:rFonts w:eastAsia="Arial"/>
          <w:i/>
          <w:iCs/>
          <w:sz w:val="24"/>
          <w:szCs w:val="24"/>
        </w:rPr>
        <w:t>č</w:t>
      </w:r>
      <w:r w:rsidRPr="00F42AE4">
        <w:rPr>
          <w:rFonts w:eastAsia="Times New Roman"/>
          <w:i/>
          <w:iCs/>
          <w:sz w:val="24"/>
          <w:szCs w:val="24"/>
        </w:rPr>
        <w:t>unalnih programa i podataka, ugra</w:t>
      </w:r>
      <w:r w:rsidRPr="00F42AE4">
        <w:rPr>
          <w:rFonts w:eastAsia="Arial"/>
          <w:i/>
          <w:iCs/>
          <w:sz w:val="24"/>
          <w:szCs w:val="24"/>
        </w:rPr>
        <w:t>đ</w:t>
      </w:r>
      <w:r w:rsidRPr="00F42AE4">
        <w:rPr>
          <w:rFonts w:eastAsia="Times New Roman"/>
          <w:i/>
          <w:iCs/>
          <w:sz w:val="24"/>
          <w:szCs w:val="24"/>
        </w:rPr>
        <w:t>ena provjera, mehanizmi raspore</w:t>
      </w:r>
      <w:r w:rsidRPr="00F42AE4">
        <w:rPr>
          <w:rFonts w:eastAsia="Arial"/>
          <w:i/>
          <w:iCs/>
          <w:sz w:val="24"/>
          <w:szCs w:val="24"/>
        </w:rPr>
        <w:t>đ</w:t>
      </w:r>
      <w:r w:rsidRPr="00F42AE4">
        <w:rPr>
          <w:rFonts w:eastAsia="Times New Roman"/>
          <w:i/>
          <w:iCs/>
          <w:sz w:val="24"/>
          <w:szCs w:val="24"/>
        </w:rPr>
        <w:t xml:space="preserve">ivanja zadataka) </w:t>
      </w:r>
      <w:r w:rsidRPr="00F42AE4">
        <w:rPr>
          <w:rFonts w:eastAsia="Arial"/>
          <w:i/>
          <w:iCs/>
          <w:sz w:val="24"/>
          <w:szCs w:val="24"/>
        </w:rPr>
        <w:t>č</w:t>
      </w:r>
      <w:r w:rsidRPr="00F42AE4">
        <w:rPr>
          <w:rFonts w:eastAsia="Times New Roman"/>
          <w:i/>
          <w:iCs/>
          <w:sz w:val="24"/>
          <w:szCs w:val="24"/>
        </w:rPr>
        <w:t>iji rezultat nije posebna funkcija sustava kontrole leta.</w:t>
      </w:r>
    </w:p>
    <w:p w:rsidR="00393B31" w:rsidRPr="00F42AE4" w:rsidRDefault="00393B31" w:rsidP="00425500">
      <w:pPr>
        <w:spacing w:line="238" w:lineRule="exact"/>
        <w:jc w:val="both"/>
        <w:rPr>
          <w:sz w:val="24"/>
          <w:szCs w:val="24"/>
        </w:rPr>
      </w:pPr>
    </w:p>
    <w:p w:rsidR="00393B31" w:rsidRPr="00F42AE4" w:rsidRDefault="00CD3B60" w:rsidP="00425500">
      <w:pPr>
        <w:numPr>
          <w:ilvl w:val="0"/>
          <w:numId w:val="609"/>
        </w:numPr>
        <w:tabs>
          <w:tab w:val="left" w:pos="1780"/>
        </w:tabs>
        <w:ind w:firstLine="1418"/>
        <w:jc w:val="both"/>
        <w:rPr>
          <w:rFonts w:eastAsia="Times New Roman"/>
          <w:sz w:val="24"/>
          <w:szCs w:val="24"/>
        </w:rPr>
      </w:pPr>
      <w:r w:rsidRPr="00F42AE4">
        <w:rPr>
          <w:rFonts w:eastAsia="Times New Roman"/>
          <w:sz w:val="24"/>
          <w:szCs w:val="24"/>
        </w:rPr>
        <w:t>„tehnologija” za „razvoj” helikopterskih sustava kako slijedi:</w:t>
      </w:r>
    </w:p>
    <w:p w:rsidR="00393B31" w:rsidRPr="00F42AE4" w:rsidRDefault="00393B31" w:rsidP="00425500">
      <w:pPr>
        <w:spacing w:line="242" w:lineRule="exact"/>
        <w:jc w:val="both"/>
        <w:rPr>
          <w:rFonts w:eastAsia="Times New Roman"/>
          <w:sz w:val="24"/>
          <w:szCs w:val="24"/>
        </w:rPr>
      </w:pPr>
    </w:p>
    <w:p w:rsidR="00393B31" w:rsidRPr="00BD3AB2" w:rsidRDefault="00CD3B60" w:rsidP="00425500">
      <w:pPr>
        <w:numPr>
          <w:ilvl w:val="1"/>
          <w:numId w:val="609"/>
        </w:numPr>
        <w:tabs>
          <w:tab w:val="left" w:pos="2020"/>
        </w:tabs>
        <w:ind w:left="1985" w:hanging="284"/>
        <w:jc w:val="both"/>
        <w:rPr>
          <w:rFonts w:eastAsia="Times New Roman"/>
          <w:sz w:val="24"/>
          <w:szCs w:val="24"/>
        </w:rPr>
      </w:pPr>
      <w:r w:rsidRPr="00F42AE4">
        <w:rPr>
          <w:rFonts w:eastAsia="Times New Roman"/>
          <w:sz w:val="24"/>
          <w:szCs w:val="24"/>
        </w:rPr>
        <w:t>višeosni fly-by-wire ili fly-by-light kontrolni ure</w:t>
      </w:r>
      <w:r w:rsidRPr="00F42AE4">
        <w:rPr>
          <w:rFonts w:eastAsia="Arial"/>
          <w:sz w:val="24"/>
          <w:szCs w:val="24"/>
        </w:rPr>
        <w:t>đ</w:t>
      </w:r>
      <w:r w:rsidRPr="00F42AE4">
        <w:rPr>
          <w:rFonts w:eastAsia="Times New Roman"/>
          <w:sz w:val="24"/>
          <w:szCs w:val="24"/>
        </w:rPr>
        <w:t>aji koji kombiniraju barem dvije od sljede</w:t>
      </w:r>
      <w:r w:rsidRPr="00F42AE4">
        <w:rPr>
          <w:rFonts w:eastAsia="Arial"/>
          <w:sz w:val="24"/>
          <w:szCs w:val="24"/>
        </w:rPr>
        <w:t>ć</w:t>
      </w:r>
      <w:r w:rsidRPr="00F42AE4">
        <w:rPr>
          <w:rFonts w:eastAsia="Times New Roman"/>
          <w:sz w:val="24"/>
          <w:szCs w:val="24"/>
        </w:rPr>
        <w:t>ih funkcija</w:t>
      </w:r>
      <w:r w:rsidR="00BD3AB2">
        <w:rPr>
          <w:rFonts w:eastAsia="Times New Roman"/>
          <w:sz w:val="24"/>
          <w:szCs w:val="24"/>
        </w:rPr>
        <w:t xml:space="preserve"> u </w:t>
      </w:r>
      <w:r w:rsidRPr="00BD3AB2">
        <w:rPr>
          <w:rFonts w:eastAsia="Times New Roman"/>
          <w:sz w:val="24"/>
          <w:szCs w:val="24"/>
        </w:rPr>
        <w:t>jedan kontrolni element:</w:t>
      </w:r>
    </w:p>
    <w:p w:rsidR="00393B31" w:rsidRPr="00F42AE4" w:rsidRDefault="00393B31" w:rsidP="00425500">
      <w:pPr>
        <w:spacing w:line="249" w:lineRule="exact"/>
        <w:jc w:val="both"/>
        <w:rPr>
          <w:rFonts w:eastAsia="Times New Roman"/>
          <w:sz w:val="24"/>
          <w:szCs w:val="24"/>
        </w:rPr>
      </w:pPr>
    </w:p>
    <w:p w:rsidR="00393B31" w:rsidRPr="00F42AE4" w:rsidRDefault="00CD3B60" w:rsidP="00425500">
      <w:pPr>
        <w:numPr>
          <w:ilvl w:val="2"/>
          <w:numId w:val="610"/>
        </w:numPr>
        <w:tabs>
          <w:tab w:val="left" w:pos="2240"/>
        </w:tabs>
        <w:ind w:left="2268" w:hanging="283"/>
        <w:jc w:val="both"/>
        <w:rPr>
          <w:rFonts w:eastAsia="Times New Roman"/>
          <w:sz w:val="24"/>
          <w:szCs w:val="24"/>
        </w:rPr>
      </w:pPr>
      <w:r w:rsidRPr="00F42AE4">
        <w:rPr>
          <w:rFonts w:eastAsia="Times New Roman"/>
          <w:sz w:val="24"/>
          <w:szCs w:val="24"/>
        </w:rPr>
        <w:t>kontrolu promjene temeljnog koraka rotora;</w:t>
      </w:r>
    </w:p>
    <w:p w:rsidR="00393B31" w:rsidRPr="00F42AE4" w:rsidRDefault="00393B31" w:rsidP="00425500">
      <w:pPr>
        <w:tabs>
          <w:tab w:val="left" w:pos="2240"/>
        </w:tabs>
        <w:spacing w:line="249" w:lineRule="exact"/>
        <w:ind w:left="2268" w:hanging="283"/>
        <w:jc w:val="both"/>
        <w:rPr>
          <w:rFonts w:eastAsia="Times New Roman"/>
          <w:sz w:val="24"/>
          <w:szCs w:val="24"/>
        </w:rPr>
      </w:pPr>
    </w:p>
    <w:p w:rsidR="00393B31" w:rsidRPr="00F42AE4" w:rsidRDefault="00CD3B60" w:rsidP="00425500">
      <w:pPr>
        <w:numPr>
          <w:ilvl w:val="2"/>
          <w:numId w:val="610"/>
        </w:numPr>
        <w:tabs>
          <w:tab w:val="left" w:pos="2240"/>
        </w:tabs>
        <w:ind w:left="2268" w:hanging="283"/>
        <w:jc w:val="both"/>
        <w:rPr>
          <w:rFonts w:eastAsia="Times New Roman"/>
          <w:sz w:val="24"/>
          <w:szCs w:val="24"/>
        </w:rPr>
      </w:pPr>
      <w:r w:rsidRPr="00F42AE4">
        <w:rPr>
          <w:rFonts w:eastAsia="Times New Roman"/>
          <w:sz w:val="24"/>
          <w:szCs w:val="24"/>
        </w:rPr>
        <w:t>cikli</w:t>
      </w:r>
      <w:r w:rsidRPr="00F42AE4">
        <w:rPr>
          <w:rFonts w:eastAsia="Arial"/>
          <w:sz w:val="24"/>
          <w:szCs w:val="24"/>
        </w:rPr>
        <w:t>č</w:t>
      </w:r>
      <w:r w:rsidRPr="00F42AE4">
        <w:rPr>
          <w:rFonts w:eastAsia="Times New Roman"/>
          <w:sz w:val="24"/>
          <w:szCs w:val="24"/>
        </w:rPr>
        <w:t>ku kontrolu kraka rotora;</w:t>
      </w:r>
    </w:p>
    <w:p w:rsidR="00393B31" w:rsidRPr="00F42AE4" w:rsidRDefault="00393B31" w:rsidP="00425500">
      <w:pPr>
        <w:tabs>
          <w:tab w:val="left" w:pos="2240"/>
        </w:tabs>
        <w:spacing w:line="247" w:lineRule="exact"/>
        <w:ind w:left="2268" w:hanging="283"/>
        <w:jc w:val="both"/>
        <w:rPr>
          <w:rFonts w:eastAsia="Times New Roman"/>
          <w:sz w:val="24"/>
          <w:szCs w:val="24"/>
        </w:rPr>
      </w:pPr>
    </w:p>
    <w:p w:rsidR="00393B31" w:rsidRPr="00F42AE4" w:rsidRDefault="00CD3B60" w:rsidP="00425500">
      <w:pPr>
        <w:numPr>
          <w:ilvl w:val="2"/>
          <w:numId w:val="610"/>
        </w:numPr>
        <w:tabs>
          <w:tab w:val="left" w:pos="2240"/>
        </w:tabs>
        <w:ind w:left="2268" w:hanging="283"/>
        <w:jc w:val="both"/>
        <w:rPr>
          <w:rFonts w:eastAsia="Times New Roman"/>
          <w:sz w:val="24"/>
          <w:szCs w:val="24"/>
        </w:rPr>
      </w:pPr>
      <w:r w:rsidRPr="00F42AE4">
        <w:rPr>
          <w:rFonts w:eastAsia="Times New Roman"/>
          <w:sz w:val="24"/>
          <w:szCs w:val="24"/>
        </w:rPr>
        <w:t>kontrolu njihanja;</w:t>
      </w:r>
    </w:p>
    <w:p w:rsidR="00393B31" w:rsidRPr="00F42AE4" w:rsidRDefault="00393B31" w:rsidP="00425500">
      <w:pPr>
        <w:spacing w:line="249" w:lineRule="exact"/>
        <w:jc w:val="both"/>
        <w:rPr>
          <w:rFonts w:eastAsia="Times New Roman"/>
          <w:sz w:val="24"/>
          <w:szCs w:val="24"/>
        </w:rPr>
      </w:pPr>
    </w:p>
    <w:p w:rsidR="00393B31" w:rsidRPr="00F42AE4" w:rsidRDefault="00CD3B60" w:rsidP="00425500">
      <w:pPr>
        <w:numPr>
          <w:ilvl w:val="1"/>
          <w:numId w:val="611"/>
        </w:numPr>
        <w:tabs>
          <w:tab w:val="left" w:pos="2020"/>
          <w:tab w:val="left" w:pos="9355"/>
        </w:tabs>
        <w:spacing w:line="247" w:lineRule="auto"/>
        <w:ind w:left="1985" w:hanging="284"/>
        <w:jc w:val="both"/>
        <w:rPr>
          <w:rFonts w:eastAsia="Times New Roman"/>
          <w:sz w:val="24"/>
          <w:szCs w:val="24"/>
        </w:rPr>
      </w:pPr>
      <w:r w:rsidRPr="00F42AE4">
        <w:rPr>
          <w:rFonts w:eastAsia="Times New Roman"/>
          <w:sz w:val="24"/>
          <w:szCs w:val="24"/>
        </w:rPr>
        <w:t>„kontrolni sustavi s kontroliranim kruženjem protiv zakretnog momenta ili s kružno kontroliranim smjerom”;</w:t>
      </w:r>
    </w:p>
    <w:p w:rsidR="00393B31" w:rsidRPr="00F42AE4" w:rsidRDefault="00393B31" w:rsidP="00425500">
      <w:pPr>
        <w:jc w:val="both"/>
        <w:rPr>
          <w:sz w:val="24"/>
          <w:szCs w:val="24"/>
        </w:rPr>
        <w:sectPr w:rsidR="00393B31" w:rsidRPr="00F42AE4" w:rsidSect="00416F07">
          <w:pgSz w:w="11900" w:h="16838"/>
          <w:pgMar w:top="815" w:right="1127" w:bottom="513" w:left="1418" w:header="0" w:footer="0" w:gutter="0"/>
          <w:cols w:space="720" w:equalWidth="0">
            <w:col w:w="9355"/>
          </w:cols>
        </w:sectPr>
      </w:pPr>
    </w:p>
    <w:p w:rsidR="00393B31" w:rsidRPr="00F42AE4" w:rsidRDefault="00393B31" w:rsidP="00425500">
      <w:pPr>
        <w:spacing w:line="201" w:lineRule="exact"/>
        <w:jc w:val="both"/>
        <w:rPr>
          <w:sz w:val="24"/>
          <w:szCs w:val="24"/>
        </w:rPr>
      </w:pPr>
      <w:bookmarkStart w:id="114" w:name="page203"/>
      <w:bookmarkEnd w:id="114"/>
    </w:p>
    <w:p w:rsidR="00393B31" w:rsidRPr="00F42AE4" w:rsidRDefault="00CD3B60" w:rsidP="00425500">
      <w:pPr>
        <w:numPr>
          <w:ilvl w:val="0"/>
          <w:numId w:val="612"/>
        </w:numPr>
        <w:tabs>
          <w:tab w:val="left" w:pos="2020"/>
        </w:tabs>
        <w:spacing w:line="246" w:lineRule="auto"/>
        <w:ind w:left="1985" w:hanging="284"/>
        <w:jc w:val="both"/>
        <w:rPr>
          <w:rFonts w:eastAsia="Times New Roman"/>
          <w:sz w:val="24"/>
          <w:szCs w:val="24"/>
        </w:rPr>
      </w:pPr>
      <w:r w:rsidRPr="00F42AE4">
        <w:rPr>
          <w:rFonts w:eastAsia="Times New Roman"/>
          <w:sz w:val="24"/>
          <w:szCs w:val="24"/>
        </w:rPr>
        <w:t>krila rotora koja sadržavaju ‚aeroprofile promjenljive geometrije’ za upotrebu u sustavima koji primje</w:t>
      </w:r>
      <w:r w:rsidRPr="00F42AE4">
        <w:rPr>
          <w:rFonts w:eastAsia="Arial"/>
          <w:sz w:val="24"/>
          <w:szCs w:val="24"/>
        </w:rPr>
        <w:t>­</w:t>
      </w:r>
      <w:r w:rsidRPr="00F42AE4">
        <w:rPr>
          <w:rFonts w:eastAsia="Times New Roman"/>
          <w:sz w:val="24"/>
          <w:szCs w:val="24"/>
        </w:rPr>
        <w:t xml:space="preserve"> njuju kontrolu pojedinih krila propelera.</w:t>
      </w:r>
    </w:p>
    <w:p w:rsidR="00393B31" w:rsidRPr="00F42AE4" w:rsidRDefault="00393B31" w:rsidP="00425500">
      <w:pPr>
        <w:spacing w:line="196" w:lineRule="exact"/>
        <w:jc w:val="both"/>
        <w:rPr>
          <w:rFonts w:eastAsia="Times New Roman"/>
          <w:sz w:val="24"/>
          <w:szCs w:val="24"/>
        </w:rPr>
      </w:pPr>
    </w:p>
    <w:p w:rsidR="00393B31" w:rsidRPr="00F42AE4" w:rsidRDefault="00CD3B60" w:rsidP="00425500">
      <w:pPr>
        <w:ind w:left="1985"/>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14" w:lineRule="exact"/>
        <w:ind w:left="1985"/>
        <w:jc w:val="both"/>
        <w:rPr>
          <w:sz w:val="24"/>
          <w:szCs w:val="24"/>
        </w:rPr>
      </w:pPr>
    </w:p>
    <w:p w:rsidR="00393B31" w:rsidRPr="00F42AE4" w:rsidRDefault="00CD3B60" w:rsidP="00425500">
      <w:pPr>
        <w:ind w:left="1985"/>
        <w:jc w:val="both"/>
        <w:rPr>
          <w:sz w:val="24"/>
          <w:szCs w:val="24"/>
        </w:rPr>
      </w:pPr>
      <w:r w:rsidRPr="00F42AE4">
        <w:rPr>
          <w:rFonts w:eastAsia="Times New Roman"/>
          <w:i/>
          <w:iCs/>
          <w:sz w:val="24"/>
          <w:szCs w:val="24"/>
        </w:rPr>
        <w:t xml:space="preserve">‚Aeroprofili promjenjive geometrije’ upotreba je zakrilaca ili trimera na izlaznom rubu aeroprofila ili pretkrilaca na napadnom rubu ili otklon prema dolje oborivog prednjeg dijela, </w:t>
      </w:r>
      <w:r w:rsidRPr="00F42AE4">
        <w:rPr>
          <w:rFonts w:eastAsia="Arial"/>
          <w:i/>
          <w:iCs/>
          <w:sz w:val="24"/>
          <w:szCs w:val="24"/>
        </w:rPr>
        <w:t>č</w:t>
      </w:r>
      <w:r w:rsidRPr="00F42AE4">
        <w:rPr>
          <w:rFonts w:eastAsia="Times New Roman"/>
          <w:i/>
          <w:iCs/>
          <w:sz w:val="24"/>
          <w:szCs w:val="24"/>
        </w:rPr>
        <w:t>ijim se položajem može upravljati tijekom leta.</w:t>
      </w:r>
    </w:p>
    <w:p w:rsidR="00393B31" w:rsidRDefault="00393B31" w:rsidP="00425500">
      <w:pPr>
        <w:spacing w:line="196" w:lineRule="exact"/>
        <w:jc w:val="both"/>
        <w:rPr>
          <w:sz w:val="24"/>
          <w:szCs w:val="24"/>
        </w:rPr>
      </w:pPr>
    </w:p>
    <w:p w:rsidR="00084245" w:rsidRPr="00F42AE4" w:rsidRDefault="00084245" w:rsidP="00425500">
      <w:pPr>
        <w:spacing w:line="196" w:lineRule="exact"/>
        <w:jc w:val="both"/>
        <w:rPr>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7E101</w:t>
      </w:r>
      <w:r w:rsidRPr="00635F16">
        <w:rPr>
          <w:b/>
          <w:sz w:val="24"/>
          <w:szCs w:val="24"/>
        </w:rPr>
        <w:tab/>
      </w:r>
      <w:r w:rsidRPr="00635F16">
        <w:rPr>
          <w:rFonts w:eastAsia="Times New Roman"/>
          <w:b/>
          <w:sz w:val="24"/>
          <w:szCs w:val="24"/>
        </w:rPr>
        <w:t>„Tehnologija” u skladu s Napomenom o tehnologiji op</w:t>
      </w:r>
      <w:r w:rsidRPr="00635F16">
        <w:rPr>
          <w:rFonts w:eastAsia="Arial"/>
          <w:b/>
          <w:sz w:val="24"/>
          <w:szCs w:val="24"/>
        </w:rPr>
        <w:t>ć</w:t>
      </w:r>
      <w:r w:rsidRPr="00635F16">
        <w:rPr>
          <w:rFonts w:eastAsia="Times New Roman"/>
          <w:b/>
          <w:sz w:val="24"/>
          <w:szCs w:val="24"/>
        </w:rPr>
        <w:t>enito za „upotrebu” opreme navedene u 7A001 do</w:t>
      </w:r>
      <w:r w:rsidR="00084245" w:rsidRPr="00635F16">
        <w:rPr>
          <w:b/>
          <w:sz w:val="24"/>
          <w:szCs w:val="24"/>
        </w:rPr>
        <w:t xml:space="preserve"> </w:t>
      </w:r>
      <w:r w:rsidRPr="00635F16">
        <w:rPr>
          <w:rFonts w:eastAsia="Times New Roman"/>
          <w:b/>
          <w:sz w:val="24"/>
          <w:szCs w:val="24"/>
        </w:rPr>
        <w:t>7A006, 7A101 do 7A106, 7A115 do 7A117, 7B001, 7B002, 7B003, 7B102, 7B103, 7D101 do 7D103.</w:t>
      </w:r>
    </w:p>
    <w:p w:rsidR="00393B31" w:rsidRPr="00635F16" w:rsidRDefault="00393B31" w:rsidP="00425500">
      <w:pPr>
        <w:spacing w:line="213" w:lineRule="exact"/>
        <w:jc w:val="both"/>
        <w:rPr>
          <w:b/>
          <w:sz w:val="24"/>
          <w:szCs w:val="24"/>
        </w:rPr>
      </w:pPr>
    </w:p>
    <w:p w:rsidR="00084245" w:rsidRPr="00635F16" w:rsidRDefault="00084245" w:rsidP="00425500">
      <w:pPr>
        <w:spacing w:line="213" w:lineRule="exact"/>
        <w:jc w:val="both"/>
        <w:rPr>
          <w:b/>
          <w:sz w:val="24"/>
          <w:szCs w:val="24"/>
        </w:rPr>
      </w:pPr>
    </w:p>
    <w:p w:rsidR="00393B31" w:rsidRPr="00635F16" w:rsidRDefault="00CD3B60" w:rsidP="00425500">
      <w:pPr>
        <w:tabs>
          <w:tab w:val="left" w:pos="1520"/>
          <w:tab w:val="left" w:pos="9355"/>
        </w:tabs>
        <w:spacing w:line="246" w:lineRule="auto"/>
        <w:ind w:left="851" w:hanging="851"/>
        <w:jc w:val="both"/>
        <w:rPr>
          <w:b/>
          <w:sz w:val="24"/>
          <w:szCs w:val="24"/>
        </w:rPr>
      </w:pPr>
      <w:r w:rsidRPr="00635F16">
        <w:rPr>
          <w:rFonts w:eastAsia="Times New Roman"/>
          <w:b/>
          <w:sz w:val="24"/>
          <w:szCs w:val="24"/>
        </w:rPr>
        <w:t>7E102</w:t>
      </w:r>
      <w:r w:rsidRPr="00635F16">
        <w:rPr>
          <w:b/>
          <w:sz w:val="24"/>
          <w:szCs w:val="24"/>
        </w:rPr>
        <w:tab/>
      </w:r>
      <w:r w:rsidRPr="00635F16">
        <w:rPr>
          <w:rFonts w:eastAsia="Times New Roman"/>
          <w:b/>
          <w:sz w:val="24"/>
          <w:szCs w:val="24"/>
        </w:rPr>
        <w:t>„Tehnologija” za zaštitu avionike i elektri</w:t>
      </w:r>
      <w:r w:rsidRPr="00635F16">
        <w:rPr>
          <w:rFonts w:eastAsia="Arial"/>
          <w:b/>
          <w:sz w:val="24"/>
          <w:szCs w:val="24"/>
        </w:rPr>
        <w:t>č</w:t>
      </w:r>
      <w:r w:rsidRPr="00635F16">
        <w:rPr>
          <w:rFonts w:eastAsia="Times New Roman"/>
          <w:b/>
          <w:sz w:val="24"/>
          <w:szCs w:val="24"/>
        </w:rPr>
        <w:t>nih podsustava od elektromagnetskog impulsa (EMP) i opasnosti elektromagnetske interferencije (EMI) iz vanjskih izvora kako slijedi:</w:t>
      </w:r>
    </w:p>
    <w:p w:rsidR="00393B31" w:rsidRPr="00F42AE4" w:rsidRDefault="00393B31" w:rsidP="00425500">
      <w:pPr>
        <w:spacing w:line="196" w:lineRule="exact"/>
        <w:jc w:val="both"/>
        <w:rPr>
          <w:sz w:val="24"/>
          <w:szCs w:val="24"/>
        </w:rPr>
      </w:pPr>
    </w:p>
    <w:p w:rsidR="00393B31" w:rsidRPr="00F42AE4" w:rsidRDefault="00CD3B60" w:rsidP="00425500">
      <w:pPr>
        <w:numPr>
          <w:ilvl w:val="0"/>
          <w:numId w:val="613"/>
        </w:numPr>
        <w:tabs>
          <w:tab w:val="left" w:pos="1780"/>
        </w:tabs>
        <w:ind w:left="1134" w:hanging="283"/>
        <w:jc w:val="both"/>
        <w:rPr>
          <w:rFonts w:eastAsia="Times New Roman"/>
          <w:sz w:val="24"/>
          <w:szCs w:val="24"/>
        </w:rPr>
      </w:pPr>
      <w:r w:rsidRPr="00F42AE4">
        <w:rPr>
          <w:rFonts w:eastAsia="Times New Roman"/>
          <w:sz w:val="24"/>
          <w:szCs w:val="24"/>
        </w:rPr>
        <w:t>konstrukcijska „tehnologija” za zaštitne sustave;</w:t>
      </w:r>
    </w:p>
    <w:p w:rsidR="00393B31" w:rsidRPr="00F42AE4" w:rsidRDefault="00393B31" w:rsidP="00425500">
      <w:pPr>
        <w:spacing w:line="213" w:lineRule="exact"/>
        <w:ind w:left="1134" w:hanging="283"/>
        <w:jc w:val="both"/>
        <w:rPr>
          <w:rFonts w:eastAsia="Times New Roman"/>
          <w:sz w:val="24"/>
          <w:szCs w:val="24"/>
        </w:rPr>
      </w:pPr>
    </w:p>
    <w:p w:rsidR="00393B31" w:rsidRPr="00F42AE4" w:rsidRDefault="00CD3B60" w:rsidP="00425500">
      <w:pPr>
        <w:numPr>
          <w:ilvl w:val="0"/>
          <w:numId w:val="613"/>
        </w:numPr>
        <w:tabs>
          <w:tab w:val="left" w:pos="1780"/>
        </w:tabs>
        <w:ind w:left="1134" w:hanging="283"/>
        <w:jc w:val="both"/>
        <w:rPr>
          <w:rFonts w:eastAsia="Times New Roman"/>
          <w:sz w:val="24"/>
          <w:szCs w:val="24"/>
        </w:rPr>
      </w:pPr>
      <w:r w:rsidRPr="00F42AE4">
        <w:rPr>
          <w:rFonts w:eastAsia="Times New Roman"/>
          <w:sz w:val="24"/>
          <w:szCs w:val="24"/>
        </w:rPr>
        <w:t>konstrukcijska „tehnologija” za konfiguraciju otvrdnu</w:t>
      </w:r>
      <w:r w:rsidRPr="00F42AE4">
        <w:rPr>
          <w:rFonts w:eastAsia="Arial"/>
          <w:sz w:val="24"/>
          <w:szCs w:val="24"/>
        </w:rPr>
        <w:t>ć</w:t>
      </w:r>
      <w:r w:rsidRPr="00F42AE4">
        <w:rPr>
          <w:rFonts w:eastAsia="Times New Roman"/>
          <w:sz w:val="24"/>
          <w:szCs w:val="24"/>
        </w:rPr>
        <w:t>a elektri</w:t>
      </w:r>
      <w:r w:rsidRPr="00F42AE4">
        <w:rPr>
          <w:rFonts w:eastAsia="Arial"/>
          <w:sz w:val="24"/>
          <w:szCs w:val="24"/>
        </w:rPr>
        <w:t>č</w:t>
      </w:r>
      <w:r w:rsidRPr="00F42AE4">
        <w:rPr>
          <w:rFonts w:eastAsia="Times New Roman"/>
          <w:sz w:val="24"/>
          <w:szCs w:val="24"/>
        </w:rPr>
        <w:t>nih krugova i podsustava;</w:t>
      </w:r>
    </w:p>
    <w:p w:rsidR="00393B31" w:rsidRPr="00F42AE4" w:rsidRDefault="00393B31" w:rsidP="00425500">
      <w:pPr>
        <w:spacing w:line="213" w:lineRule="exact"/>
        <w:ind w:left="1134" w:hanging="283"/>
        <w:jc w:val="both"/>
        <w:rPr>
          <w:rFonts w:eastAsia="Times New Roman"/>
          <w:sz w:val="24"/>
          <w:szCs w:val="24"/>
        </w:rPr>
      </w:pPr>
    </w:p>
    <w:p w:rsidR="00393B31" w:rsidRPr="00F42AE4" w:rsidRDefault="00CD3B60" w:rsidP="00425500">
      <w:pPr>
        <w:numPr>
          <w:ilvl w:val="0"/>
          <w:numId w:val="613"/>
        </w:numPr>
        <w:tabs>
          <w:tab w:val="left" w:pos="1780"/>
        </w:tabs>
        <w:ind w:left="1134" w:hanging="283"/>
        <w:jc w:val="both"/>
        <w:rPr>
          <w:rFonts w:eastAsia="Times New Roman"/>
          <w:sz w:val="24"/>
          <w:szCs w:val="24"/>
        </w:rPr>
      </w:pPr>
      <w:r w:rsidRPr="00F42AE4">
        <w:rPr>
          <w:rFonts w:eastAsia="Times New Roman"/>
          <w:sz w:val="24"/>
          <w:szCs w:val="24"/>
        </w:rPr>
        <w:t>konstrukcijska „tehnologija” za utvr</w:t>
      </w:r>
      <w:r w:rsidRPr="00F42AE4">
        <w:rPr>
          <w:rFonts w:eastAsia="Arial"/>
          <w:sz w:val="24"/>
          <w:szCs w:val="24"/>
        </w:rPr>
        <w:t>đ</w:t>
      </w:r>
      <w:r w:rsidRPr="00F42AE4">
        <w:rPr>
          <w:rFonts w:eastAsia="Times New Roman"/>
          <w:sz w:val="24"/>
          <w:szCs w:val="24"/>
        </w:rPr>
        <w:t>ivanje kriterija otvrdnu</w:t>
      </w:r>
      <w:r w:rsidRPr="00F42AE4">
        <w:rPr>
          <w:rFonts w:eastAsia="Arial"/>
          <w:sz w:val="24"/>
          <w:szCs w:val="24"/>
        </w:rPr>
        <w:t>ć</w:t>
      </w:r>
      <w:r w:rsidRPr="00F42AE4">
        <w:rPr>
          <w:rFonts w:eastAsia="Times New Roman"/>
          <w:sz w:val="24"/>
          <w:szCs w:val="24"/>
        </w:rPr>
        <w:t>a iz 7E102.a. i 7E102.b.</w:t>
      </w:r>
    </w:p>
    <w:p w:rsidR="00393B31" w:rsidRDefault="00393B31" w:rsidP="00425500">
      <w:pPr>
        <w:spacing w:line="213" w:lineRule="exact"/>
        <w:jc w:val="both"/>
        <w:rPr>
          <w:sz w:val="24"/>
          <w:szCs w:val="24"/>
        </w:rPr>
      </w:pPr>
    </w:p>
    <w:p w:rsidR="00084245" w:rsidRPr="00F42AE4" w:rsidRDefault="00084245" w:rsidP="00425500">
      <w:pPr>
        <w:spacing w:line="213" w:lineRule="exact"/>
        <w:jc w:val="both"/>
        <w:rPr>
          <w:sz w:val="24"/>
          <w:szCs w:val="24"/>
        </w:rPr>
      </w:pPr>
    </w:p>
    <w:p w:rsidR="00393B31" w:rsidRPr="00635F16" w:rsidRDefault="00CD3B60" w:rsidP="00425500">
      <w:pPr>
        <w:tabs>
          <w:tab w:val="left" w:pos="1520"/>
        </w:tabs>
        <w:spacing w:line="246" w:lineRule="auto"/>
        <w:ind w:left="851" w:hanging="851"/>
        <w:jc w:val="both"/>
        <w:rPr>
          <w:b/>
          <w:sz w:val="24"/>
          <w:szCs w:val="24"/>
        </w:rPr>
      </w:pPr>
      <w:r w:rsidRPr="00635F16">
        <w:rPr>
          <w:rFonts w:eastAsia="Times New Roman"/>
          <w:b/>
          <w:sz w:val="24"/>
          <w:szCs w:val="24"/>
        </w:rPr>
        <w:t>7E104</w:t>
      </w:r>
      <w:r w:rsidRPr="00635F16">
        <w:rPr>
          <w:b/>
          <w:sz w:val="24"/>
          <w:szCs w:val="24"/>
        </w:rPr>
        <w:tab/>
      </w:r>
      <w:r w:rsidRPr="00635F16">
        <w:rPr>
          <w:rFonts w:eastAsia="Times New Roman"/>
          <w:b/>
          <w:sz w:val="24"/>
          <w:szCs w:val="24"/>
        </w:rPr>
        <w:t>„Tehnologija” za integraciju kontrole leta, navo</w:t>
      </w:r>
      <w:r w:rsidRPr="00635F16">
        <w:rPr>
          <w:rFonts w:eastAsia="Arial"/>
          <w:b/>
          <w:sz w:val="24"/>
          <w:szCs w:val="24"/>
        </w:rPr>
        <w:t>đ</w:t>
      </w:r>
      <w:r w:rsidRPr="00635F16">
        <w:rPr>
          <w:rFonts w:eastAsia="Times New Roman"/>
          <w:b/>
          <w:sz w:val="24"/>
          <w:szCs w:val="24"/>
        </w:rPr>
        <w:t>enja i podataka propulzije u sustav upravljanja letom radi optimizacije putanje raketnog sustava.</w:t>
      </w:r>
    </w:p>
    <w:p w:rsidR="00393B31" w:rsidRDefault="00393B31" w:rsidP="00425500">
      <w:pPr>
        <w:spacing w:line="210" w:lineRule="exact"/>
        <w:jc w:val="both"/>
        <w:rPr>
          <w:sz w:val="24"/>
          <w:szCs w:val="24"/>
        </w:rPr>
      </w:pPr>
    </w:p>
    <w:p w:rsidR="00084245" w:rsidRDefault="00084245" w:rsidP="00425500">
      <w:pPr>
        <w:spacing w:line="210" w:lineRule="exact"/>
        <w:jc w:val="both"/>
        <w:rPr>
          <w:sz w:val="24"/>
          <w:szCs w:val="24"/>
        </w:rPr>
      </w:pPr>
    </w:p>
    <w:p w:rsidR="00084245" w:rsidRPr="00F42AE4" w:rsidRDefault="00084245" w:rsidP="00425500">
      <w:pPr>
        <w:spacing w:line="210" w:lineRule="exact"/>
        <w:jc w:val="both"/>
        <w:rPr>
          <w:sz w:val="24"/>
          <w:szCs w:val="24"/>
        </w:rPr>
      </w:pPr>
    </w:p>
    <w:p w:rsidR="00393B31" w:rsidRDefault="00C17FB5" w:rsidP="00425500">
      <w:pPr>
        <w:jc w:val="center"/>
        <w:rPr>
          <w:rFonts w:eastAsia="Times New Roman"/>
          <w:b/>
          <w:bCs/>
          <w:sz w:val="24"/>
          <w:szCs w:val="24"/>
        </w:rPr>
      </w:pPr>
      <w:r>
        <w:rPr>
          <w:rFonts w:eastAsia="Times New Roman"/>
          <w:b/>
          <w:bCs/>
          <w:sz w:val="24"/>
          <w:szCs w:val="24"/>
        </w:rPr>
        <w:t>KATEGORIJA 8</w:t>
      </w:r>
      <w:r w:rsidR="00CD3B60" w:rsidRPr="00F42AE4">
        <w:rPr>
          <w:rFonts w:eastAsia="Times New Roman"/>
          <w:b/>
          <w:bCs/>
          <w:sz w:val="24"/>
          <w:szCs w:val="24"/>
        </w:rPr>
        <w:t xml:space="preserve"> – POMORSTVO</w:t>
      </w:r>
    </w:p>
    <w:p w:rsidR="00140766" w:rsidRPr="00F42AE4" w:rsidRDefault="00140766" w:rsidP="00425500">
      <w:pPr>
        <w:jc w:val="center"/>
        <w:rPr>
          <w:sz w:val="24"/>
          <w:szCs w:val="24"/>
        </w:rPr>
      </w:pPr>
    </w:p>
    <w:p w:rsidR="00393B31" w:rsidRPr="00F42AE4" w:rsidRDefault="00393B31" w:rsidP="00425500">
      <w:pPr>
        <w:spacing w:line="126" w:lineRule="exact"/>
        <w:jc w:val="both"/>
        <w:rPr>
          <w:sz w:val="24"/>
          <w:szCs w:val="24"/>
        </w:rPr>
      </w:pPr>
    </w:p>
    <w:p w:rsidR="00393B31" w:rsidRPr="00F42AE4" w:rsidRDefault="00CD3B60" w:rsidP="00425500">
      <w:pPr>
        <w:tabs>
          <w:tab w:val="left" w:pos="1520"/>
        </w:tabs>
        <w:ind w:left="851" w:hanging="851"/>
        <w:jc w:val="both"/>
        <w:rPr>
          <w:sz w:val="24"/>
          <w:szCs w:val="24"/>
        </w:rPr>
      </w:pPr>
      <w:r w:rsidRPr="00F42AE4">
        <w:rPr>
          <w:rFonts w:eastAsia="Times New Roman"/>
          <w:b/>
          <w:bCs/>
          <w:sz w:val="24"/>
          <w:szCs w:val="24"/>
        </w:rPr>
        <w:t>8A</w:t>
      </w:r>
      <w:r w:rsidRPr="00F42AE4">
        <w:rPr>
          <w:sz w:val="24"/>
          <w:szCs w:val="24"/>
        </w:rPr>
        <w:tab/>
      </w:r>
      <w:r w:rsidRPr="00F42AE4">
        <w:rPr>
          <w:rFonts w:eastAsia="Times New Roman"/>
          <w:b/>
          <w:bCs/>
          <w:sz w:val="24"/>
          <w:szCs w:val="24"/>
        </w:rPr>
        <w:t>Sustavi, oprema i komponente</w:t>
      </w:r>
    </w:p>
    <w:p w:rsidR="00393B31" w:rsidRPr="00F42AE4" w:rsidRDefault="00393B31" w:rsidP="00425500">
      <w:pPr>
        <w:spacing w:line="129" w:lineRule="exact"/>
        <w:ind w:left="851" w:hanging="851"/>
        <w:jc w:val="both"/>
        <w:rPr>
          <w:sz w:val="24"/>
          <w:szCs w:val="24"/>
        </w:rPr>
      </w:pPr>
    </w:p>
    <w:p w:rsidR="00140766" w:rsidRDefault="00140766" w:rsidP="00425500">
      <w:pPr>
        <w:tabs>
          <w:tab w:val="left" w:pos="1520"/>
        </w:tabs>
        <w:ind w:left="851" w:hanging="851"/>
        <w:jc w:val="both"/>
        <w:rPr>
          <w:rFonts w:eastAsia="Times New Roman"/>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8A001</w:t>
      </w:r>
      <w:r w:rsidRPr="00635F16">
        <w:rPr>
          <w:b/>
          <w:sz w:val="24"/>
          <w:szCs w:val="24"/>
        </w:rPr>
        <w:tab/>
      </w:r>
      <w:r w:rsidRPr="00635F16">
        <w:rPr>
          <w:rFonts w:eastAsia="Times New Roman"/>
          <w:b/>
          <w:sz w:val="24"/>
          <w:szCs w:val="24"/>
        </w:rPr>
        <w:t>Ronilice i površinska plovila kako slijedi:</w:t>
      </w:r>
    </w:p>
    <w:p w:rsidR="00393B31" w:rsidRPr="00F42AE4" w:rsidRDefault="00393B31" w:rsidP="00425500">
      <w:pPr>
        <w:spacing w:line="214" w:lineRule="exact"/>
        <w:jc w:val="both"/>
        <w:rPr>
          <w:sz w:val="24"/>
          <w:szCs w:val="24"/>
        </w:rPr>
      </w:pPr>
    </w:p>
    <w:p w:rsidR="00393B31" w:rsidRPr="00F42AE4" w:rsidRDefault="00CD3B60" w:rsidP="00425500">
      <w:pPr>
        <w:ind w:left="3119"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w:t>
      </w:r>
      <w:r w:rsidR="00140766">
        <w:rPr>
          <w:rFonts w:eastAsia="Times New Roman"/>
          <w:i/>
          <w:iCs/>
          <w:sz w:val="24"/>
          <w:szCs w:val="24"/>
        </w:rPr>
        <w:t xml:space="preserve"> </w:t>
      </w:r>
      <w:r w:rsidRPr="00F42AE4">
        <w:rPr>
          <w:rFonts w:eastAsia="Times New Roman"/>
          <w:i/>
          <w:iCs/>
          <w:sz w:val="24"/>
          <w:szCs w:val="24"/>
        </w:rPr>
        <w:t>Za kontrolni status opreme za ronilice vidi:</w:t>
      </w:r>
    </w:p>
    <w:p w:rsidR="00393B31" w:rsidRPr="00F42AE4" w:rsidRDefault="00393B31" w:rsidP="00425500">
      <w:pPr>
        <w:spacing w:line="214" w:lineRule="exact"/>
        <w:ind w:left="3119" w:hanging="2268"/>
        <w:jc w:val="both"/>
        <w:rPr>
          <w:sz w:val="24"/>
          <w:szCs w:val="24"/>
        </w:rPr>
      </w:pPr>
    </w:p>
    <w:p w:rsidR="00393B31" w:rsidRPr="00F42AE4" w:rsidRDefault="00CD3B60" w:rsidP="00425500">
      <w:pPr>
        <w:ind w:left="3119"/>
        <w:jc w:val="both"/>
        <w:rPr>
          <w:sz w:val="24"/>
          <w:szCs w:val="24"/>
        </w:rPr>
      </w:pPr>
      <w:r w:rsidRPr="00F42AE4">
        <w:rPr>
          <w:rFonts w:eastAsia="Times New Roman"/>
          <w:sz w:val="24"/>
          <w:szCs w:val="24"/>
        </w:rPr>
        <w:t xml:space="preserve">— </w:t>
      </w:r>
      <w:r w:rsidRPr="00F42AE4">
        <w:rPr>
          <w:rFonts w:eastAsia="Times New Roman"/>
          <w:i/>
          <w:iCs/>
          <w:sz w:val="24"/>
          <w:szCs w:val="24"/>
        </w:rPr>
        <w:t>kategoriju 6. za senzore,</w:t>
      </w:r>
    </w:p>
    <w:p w:rsidR="00393B31" w:rsidRPr="00F42AE4" w:rsidRDefault="00393B31" w:rsidP="00425500">
      <w:pPr>
        <w:spacing w:line="213" w:lineRule="exact"/>
        <w:ind w:left="3119"/>
        <w:jc w:val="both"/>
        <w:rPr>
          <w:sz w:val="24"/>
          <w:szCs w:val="24"/>
        </w:rPr>
      </w:pPr>
    </w:p>
    <w:p w:rsidR="00393B31" w:rsidRPr="00F42AE4" w:rsidRDefault="00CD3B60" w:rsidP="00425500">
      <w:pPr>
        <w:ind w:left="3119"/>
        <w:jc w:val="both"/>
        <w:rPr>
          <w:sz w:val="24"/>
          <w:szCs w:val="24"/>
        </w:rPr>
      </w:pPr>
      <w:r w:rsidRPr="00F42AE4">
        <w:rPr>
          <w:rFonts w:eastAsia="Times New Roman"/>
          <w:sz w:val="24"/>
          <w:szCs w:val="24"/>
        </w:rPr>
        <w:t xml:space="preserve">— </w:t>
      </w:r>
      <w:r w:rsidRPr="00F42AE4">
        <w:rPr>
          <w:rFonts w:eastAsia="Times New Roman"/>
          <w:i/>
          <w:iCs/>
          <w:sz w:val="24"/>
          <w:szCs w:val="24"/>
        </w:rPr>
        <w:t>kategorije 7. i 8 za navigacijsku opremu,</w:t>
      </w:r>
    </w:p>
    <w:p w:rsidR="00393B31" w:rsidRPr="00F42AE4" w:rsidRDefault="00393B31" w:rsidP="00425500">
      <w:pPr>
        <w:spacing w:line="213" w:lineRule="exact"/>
        <w:ind w:left="3119"/>
        <w:jc w:val="both"/>
        <w:rPr>
          <w:sz w:val="24"/>
          <w:szCs w:val="24"/>
        </w:rPr>
      </w:pPr>
    </w:p>
    <w:p w:rsidR="00393B31" w:rsidRPr="00F42AE4" w:rsidRDefault="00CD3B60" w:rsidP="00425500">
      <w:pPr>
        <w:ind w:left="3119"/>
        <w:jc w:val="both"/>
        <w:rPr>
          <w:sz w:val="24"/>
          <w:szCs w:val="24"/>
        </w:rPr>
      </w:pPr>
      <w:r w:rsidRPr="00F42AE4">
        <w:rPr>
          <w:rFonts w:eastAsia="Times New Roman"/>
          <w:sz w:val="24"/>
          <w:szCs w:val="24"/>
        </w:rPr>
        <w:t xml:space="preserve">— </w:t>
      </w:r>
      <w:r w:rsidRPr="00F42AE4">
        <w:rPr>
          <w:rFonts w:eastAsia="Times New Roman"/>
          <w:i/>
          <w:iCs/>
          <w:sz w:val="24"/>
          <w:szCs w:val="24"/>
        </w:rPr>
        <w:t>kategoriju 8.A. za podvodnu opremu.</w:t>
      </w:r>
    </w:p>
    <w:p w:rsidR="00393B31" w:rsidRPr="00F42AE4" w:rsidRDefault="00393B31" w:rsidP="00425500">
      <w:pPr>
        <w:spacing w:line="213" w:lineRule="exact"/>
        <w:jc w:val="both"/>
        <w:rPr>
          <w:sz w:val="24"/>
          <w:szCs w:val="24"/>
        </w:rPr>
      </w:pPr>
    </w:p>
    <w:p w:rsidR="006C21C2" w:rsidRDefault="00CD3B60" w:rsidP="00425500">
      <w:pPr>
        <w:numPr>
          <w:ilvl w:val="0"/>
          <w:numId w:val="614"/>
        </w:numPr>
        <w:tabs>
          <w:tab w:val="left" w:pos="1780"/>
        </w:tabs>
        <w:ind w:left="1134" w:hanging="283"/>
        <w:jc w:val="both"/>
        <w:rPr>
          <w:rFonts w:eastAsia="Times New Roman"/>
          <w:sz w:val="24"/>
          <w:szCs w:val="24"/>
        </w:rPr>
      </w:pPr>
      <w:r w:rsidRPr="00F42AE4">
        <w:rPr>
          <w:rFonts w:eastAsia="Times New Roman"/>
          <w:sz w:val="24"/>
          <w:szCs w:val="24"/>
        </w:rPr>
        <w:t>ronilice s veznim kabelom i posadom, oblikovane za rad na dubinama ve</w:t>
      </w:r>
      <w:r w:rsidRPr="00F42AE4">
        <w:rPr>
          <w:rFonts w:eastAsia="Arial"/>
          <w:sz w:val="24"/>
          <w:szCs w:val="24"/>
        </w:rPr>
        <w:t>ć</w:t>
      </w:r>
      <w:r w:rsidRPr="00F42AE4">
        <w:rPr>
          <w:rFonts w:eastAsia="Times New Roman"/>
          <w:sz w:val="24"/>
          <w:szCs w:val="24"/>
        </w:rPr>
        <w:t xml:space="preserve">im od </w:t>
      </w:r>
    </w:p>
    <w:p w:rsidR="00393B31" w:rsidRPr="00F42AE4" w:rsidRDefault="00CD3B60" w:rsidP="00425500">
      <w:pPr>
        <w:tabs>
          <w:tab w:val="left" w:pos="1780"/>
        </w:tabs>
        <w:ind w:left="1134"/>
        <w:jc w:val="both"/>
        <w:rPr>
          <w:rFonts w:eastAsia="Times New Roman"/>
          <w:sz w:val="24"/>
          <w:szCs w:val="24"/>
        </w:rPr>
      </w:pPr>
      <w:r w:rsidRPr="00F42AE4">
        <w:rPr>
          <w:rFonts w:eastAsia="Times New Roman"/>
          <w:sz w:val="24"/>
          <w:szCs w:val="24"/>
        </w:rPr>
        <w:t>1 000 m;</w:t>
      </w:r>
    </w:p>
    <w:p w:rsidR="00393B31" w:rsidRPr="00F42AE4" w:rsidRDefault="00393B31" w:rsidP="00425500">
      <w:pPr>
        <w:spacing w:line="213" w:lineRule="exact"/>
        <w:ind w:left="1134" w:hanging="283"/>
        <w:jc w:val="both"/>
        <w:rPr>
          <w:rFonts w:eastAsia="Times New Roman"/>
          <w:sz w:val="24"/>
          <w:szCs w:val="24"/>
        </w:rPr>
      </w:pPr>
    </w:p>
    <w:p w:rsidR="00393B31" w:rsidRPr="00F42AE4" w:rsidRDefault="00CD3B60" w:rsidP="00425500">
      <w:pPr>
        <w:numPr>
          <w:ilvl w:val="0"/>
          <w:numId w:val="614"/>
        </w:numPr>
        <w:tabs>
          <w:tab w:val="left" w:pos="1780"/>
        </w:tabs>
        <w:ind w:left="1134" w:hanging="283"/>
        <w:jc w:val="both"/>
        <w:rPr>
          <w:rFonts w:eastAsia="Times New Roman"/>
          <w:sz w:val="24"/>
          <w:szCs w:val="24"/>
        </w:rPr>
      </w:pPr>
      <w:r w:rsidRPr="00F42AE4">
        <w:rPr>
          <w:rFonts w:eastAsia="Times New Roman"/>
          <w:sz w:val="24"/>
          <w:szCs w:val="24"/>
        </w:rPr>
        <w:t>ronilice bez veznog kabela, s posadom, koje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12" w:lineRule="exact"/>
        <w:jc w:val="both"/>
        <w:rPr>
          <w:rFonts w:eastAsia="Times New Roman"/>
          <w:sz w:val="24"/>
          <w:szCs w:val="24"/>
        </w:rPr>
      </w:pPr>
    </w:p>
    <w:p w:rsidR="00393B31" w:rsidRPr="00F42AE4" w:rsidRDefault="00CD3B60" w:rsidP="00425500">
      <w:pPr>
        <w:numPr>
          <w:ilvl w:val="1"/>
          <w:numId w:val="614"/>
        </w:numPr>
        <w:tabs>
          <w:tab w:val="left" w:pos="2020"/>
        </w:tabs>
        <w:ind w:left="1418" w:hanging="284"/>
        <w:jc w:val="both"/>
        <w:rPr>
          <w:rFonts w:eastAsia="Times New Roman"/>
          <w:sz w:val="24"/>
          <w:szCs w:val="24"/>
        </w:rPr>
      </w:pPr>
      <w:r w:rsidRPr="00F42AE4">
        <w:rPr>
          <w:rFonts w:eastAsia="Times New Roman"/>
          <w:sz w:val="24"/>
          <w:szCs w:val="24"/>
        </w:rPr>
        <w:t>oblikovane su za ‚autonoman rad’ i imaju kapacitet podizanja sa svim sljede</w:t>
      </w:r>
      <w:r w:rsidRPr="00F42AE4">
        <w:rPr>
          <w:rFonts w:eastAsia="Arial"/>
          <w:sz w:val="24"/>
          <w:szCs w:val="24"/>
        </w:rPr>
        <w:t>ć</w:t>
      </w:r>
      <w:r w:rsidRPr="00F42AE4">
        <w:rPr>
          <w:rFonts w:eastAsia="Times New Roman"/>
          <w:sz w:val="24"/>
          <w:szCs w:val="24"/>
        </w:rPr>
        <w:t>im zna</w:t>
      </w:r>
      <w:r w:rsidRPr="00F42AE4">
        <w:rPr>
          <w:rFonts w:eastAsia="Arial"/>
          <w:sz w:val="24"/>
          <w:szCs w:val="24"/>
        </w:rPr>
        <w:t>č</w:t>
      </w:r>
      <w:r w:rsidRPr="00F42AE4">
        <w:rPr>
          <w:rFonts w:eastAsia="Times New Roman"/>
          <w:sz w:val="24"/>
          <w:szCs w:val="24"/>
        </w:rPr>
        <w:t>ajkama:</w:t>
      </w:r>
    </w:p>
    <w:p w:rsidR="00393B31" w:rsidRPr="00F42AE4" w:rsidRDefault="00393B31" w:rsidP="00425500">
      <w:pPr>
        <w:spacing w:line="212" w:lineRule="exact"/>
        <w:jc w:val="both"/>
        <w:rPr>
          <w:rFonts w:eastAsia="Times New Roman"/>
          <w:sz w:val="24"/>
          <w:szCs w:val="24"/>
        </w:rPr>
      </w:pPr>
    </w:p>
    <w:p w:rsidR="00393B31" w:rsidRPr="00F42AE4" w:rsidRDefault="00CD3B60" w:rsidP="00425500">
      <w:pPr>
        <w:numPr>
          <w:ilvl w:val="2"/>
          <w:numId w:val="614"/>
        </w:numPr>
        <w:tabs>
          <w:tab w:val="left" w:pos="2240"/>
        </w:tabs>
        <w:ind w:left="1701" w:hanging="283"/>
        <w:jc w:val="both"/>
        <w:rPr>
          <w:rFonts w:eastAsia="Times New Roman"/>
          <w:sz w:val="24"/>
          <w:szCs w:val="24"/>
        </w:rPr>
      </w:pPr>
      <w:r w:rsidRPr="00F42AE4">
        <w:rPr>
          <w:rFonts w:eastAsia="Times New Roman"/>
          <w:sz w:val="24"/>
          <w:szCs w:val="24"/>
        </w:rPr>
        <w:t xml:space="preserve">10 % ili više svoje težine u zraku </w:t>
      </w:r>
      <w:r w:rsidRPr="00F42AE4">
        <w:rPr>
          <w:rFonts w:eastAsia="Times New Roman"/>
          <w:sz w:val="24"/>
          <w:szCs w:val="24"/>
          <w:u w:val="single"/>
        </w:rPr>
        <w:t>i</w:t>
      </w:r>
    </w:p>
    <w:p w:rsidR="00393B31" w:rsidRPr="00F42AE4" w:rsidRDefault="00393B31" w:rsidP="00425500">
      <w:pPr>
        <w:spacing w:line="213" w:lineRule="exact"/>
        <w:ind w:left="1701" w:hanging="283"/>
        <w:jc w:val="both"/>
        <w:rPr>
          <w:rFonts w:eastAsia="Times New Roman"/>
          <w:sz w:val="24"/>
          <w:szCs w:val="24"/>
        </w:rPr>
      </w:pPr>
    </w:p>
    <w:p w:rsidR="00393B31" w:rsidRPr="00F42AE4" w:rsidRDefault="00CD3B60" w:rsidP="00425500">
      <w:pPr>
        <w:numPr>
          <w:ilvl w:val="2"/>
          <w:numId w:val="614"/>
        </w:numPr>
        <w:tabs>
          <w:tab w:val="left" w:pos="2240"/>
        </w:tabs>
        <w:ind w:left="1701" w:hanging="283"/>
        <w:jc w:val="both"/>
        <w:rPr>
          <w:rFonts w:eastAsia="Times New Roman"/>
          <w:sz w:val="24"/>
          <w:szCs w:val="24"/>
        </w:rPr>
      </w:pPr>
      <w:r w:rsidRPr="00F42AE4">
        <w:rPr>
          <w:rFonts w:eastAsia="Times New Roman"/>
          <w:sz w:val="24"/>
          <w:szCs w:val="24"/>
        </w:rPr>
        <w:t>15 kN ili više;</w:t>
      </w:r>
    </w:p>
    <w:p w:rsidR="00393B31" w:rsidRPr="00F42AE4" w:rsidRDefault="00393B31" w:rsidP="00425500">
      <w:pPr>
        <w:spacing w:line="213" w:lineRule="exact"/>
        <w:jc w:val="both"/>
        <w:rPr>
          <w:rFonts w:eastAsia="Times New Roman"/>
          <w:sz w:val="24"/>
          <w:szCs w:val="24"/>
        </w:rPr>
      </w:pPr>
    </w:p>
    <w:p w:rsidR="00393B31" w:rsidRPr="00F42AE4" w:rsidRDefault="00CD3B60" w:rsidP="00425500">
      <w:pPr>
        <w:numPr>
          <w:ilvl w:val="1"/>
          <w:numId w:val="614"/>
        </w:numPr>
        <w:tabs>
          <w:tab w:val="left" w:pos="2020"/>
        </w:tabs>
        <w:ind w:left="1560" w:hanging="426"/>
        <w:jc w:val="both"/>
        <w:rPr>
          <w:rFonts w:eastAsia="Times New Roman"/>
          <w:sz w:val="24"/>
          <w:szCs w:val="24"/>
        </w:rPr>
      </w:pPr>
      <w:r w:rsidRPr="00F42AE4">
        <w:rPr>
          <w:rFonts w:eastAsia="Times New Roman"/>
          <w:sz w:val="24"/>
          <w:szCs w:val="24"/>
        </w:rPr>
        <w:t>oblikovane su za rad na dubinama ve</w:t>
      </w:r>
      <w:r w:rsidRPr="00F42AE4">
        <w:rPr>
          <w:rFonts w:eastAsia="Arial"/>
          <w:sz w:val="24"/>
          <w:szCs w:val="24"/>
        </w:rPr>
        <w:t>ć</w:t>
      </w:r>
      <w:r w:rsidRPr="00F42AE4">
        <w:rPr>
          <w:rFonts w:eastAsia="Times New Roman"/>
          <w:sz w:val="24"/>
          <w:szCs w:val="24"/>
        </w:rPr>
        <w:t xml:space="preserve">im od 1 000 m </w:t>
      </w:r>
      <w:r w:rsidRPr="00F42AE4">
        <w:rPr>
          <w:rFonts w:eastAsia="Times New Roman"/>
          <w:sz w:val="24"/>
          <w:szCs w:val="24"/>
          <w:u w:val="single"/>
        </w:rPr>
        <w:t>ili</w:t>
      </w:r>
    </w:p>
    <w:p w:rsidR="00393B31" w:rsidRPr="00F42AE4" w:rsidRDefault="00393B31" w:rsidP="00425500">
      <w:pPr>
        <w:spacing w:line="212" w:lineRule="exact"/>
        <w:jc w:val="both"/>
        <w:rPr>
          <w:rFonts w:eastAsia="Times New Roman"/>
          <w:sz w:val="24"/>
          <w:szCs w:val="24"/>
        </w:rPr>
      </w:pPr>
    </w:p>
    <w:p w:rsidR="00393B31" w:rsidRPr="00F42AE4" w:rsidRDefault="00CD3B60" w:rsidP="00425500">
      <w:pPr>
        <w:numPr>
          <w:ilvl w:val="1"/>
          <w:numId w:val="614"/>
        </w:numPr>
        <w:tabs>
          <w:tab w:val="left" w:pos="2020"/>
        </w:tabs>
        <w:ind w:left="1418" w:hanging="284"/>
        <w:jc w:val="both"/>
        <w:rPr>
          <w:rFonts w:eastAsia="Times New Roman"/>
          <w:sz w:val="24"/>
          <w:szCs w:val="24"/>
        </w:rPr>
      </w:pPr>
      <w:r w:rsidRPr="00F42AE4">
        <w:rPr>
          <w:rFonts w:eastAsia="Times New Roman"/>
          <w:sz w:val="24"/>
          <w:szCs w:val="24"/>
        </w:rPr>
        <w:t>ima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12" w:lineRule="exact"/>
        <w:jc w:val="both"/>
        <w:rPr>
          <w:rFonts w:eastAsia="Times New Roman"/>
          <w:sz w:val="24"/>
          <w:szCs w:val="24"/>
        </w:rPr>
      </w:pPr>
    </w:p>
    <w:p w:rsidR="00393B31" w:rsidRPr="00F42AE4" w:rsidRDefault="00CD3B60" w:rsidP="00425500">
      <w:pPr>
        <w:numPr>
          <w:ilvl w:val="2"/>
          <w:numId w:val="614"/>
        </w:numPr>
        <w:tabs>
          <w:tab w:val="left" w:pos="2240"/>
        </w:tabs>
        <w:ind w:left="1701" w:hanging="283"/>
        <w:jc w:val="both"/>
        <w:rPr>
          <w:rFonts w:eastAsia="Times New Roman"/>
          <w:sz w:val="24"/>
          <w:szCs w:val="24"/>
        </w:rPr>
      </w:pPr>
      <w:r w:rsidRPr="00F42AE4">
        <w:rPr>
          <w:rFonts w:eastAsia="Times New Roman"/>
          <w:sz w:val="24"/>
          <w:szCs w:val="24"/>
        </w:rPr>
        <w:t>oblikovane su za neprekidan ‚autonoman rad’ od 10 sati ili više i</w:t>
      </w:r>
    </w:p>
    <w:p w:rsidR="00393B31" w:rsidRPr="00F42AE4" w:rsidRDefault="00393B31" w:rsidP="00425500">
      <w:pPr>
        <w:spacing w:line="214" w:lineRule="exact"/>
        <w:ind w:left="1701" w:hanging="283"/>
        <w:jc w:val="both"/>
        <w:rPr>
          <w:rFonts w:eastAsia="Times New Roman"/>
          <w:sz w:val="24"/>
          <w:szCs w:val="24"/>
        </w:rPr>
      </w:pPr>
    </w:p>
    <w:p w:rsidR="00393B31" w:rsidRPr="00F42AE4" w:rsidRDefault="00CD3B60" w:rsidP="00425500">
      <w:pPr>
        <w:numPr>
          <w:ilvl w:val="2"/>
          <w:numId w:val="614"/>
        </w:numPr>
        <w:tabs>
          <w:tab w:val="left" w:pos="2240"/>
        </w:tabs>
        <w:ind w:left="1701" w:hanging="283"/>
        <w:jc w:val="both"/>
        <w:rPr>
          <w:rFonts w:eastAsia="Times New Roman"/>
          <w:sz w:val="24"/>
          <w:szCs w:val="24"/>
        </w:rPr>
      </w:pPr>
      <w:r w:rsidRPr="00F42AE4">
        <w:rPr>
          <w:rFonts w:eastAsia="Times New Roman"/>
          <w:sz w:val="24"/>
          <w:szCs w:val="24"/>
        </w:rPr>
        <w:t>imaju ‚doseg’ od 25 nauti</w:t>
      </w:r>
      <w:r w:rsidRPr="00F42AE4">
        <w:rPr>
          <w:rFonts w:eastAsia="Arial"/>
          <w:sz w:val="24"/>
          <w:szCs w:val="24"/>
        </w:rPr>
        <w:t>č</w:t>
      </w:r>
      <w:r w:rsidRPr="00F42AE4">
        <w:rPr>
          <w:rFonts w:eastAsia="Times New Roman"/>
          <w:sz w:val="24"/>
          <w:szCs w:val="24"/>
        </w:rPr>
        <w:t>kih milja ili više;</w:t>
      </w:r>
    </w:p>
    <w:p w:rsidR="00393B31" w:rsidRPr="00F42AE4" w:rsidRDefault="00393B31" w:rsidP="00425500">
      <w:pPr>
        <w:spacing w:line="213" w:lineRule="exact"/>
        <w:ind w:left="1701" w:hanging="283"/>
        <w:jc w:val="both"/>
        <w:rPr>
          <w:sz w:val="24"/>
          <w:szCs w:val="24"/>
        </w:rPr>
      </w:pPr>
    </w:p>
    <w:p w:rsidR="00393B31" w:rsidRPr="00F42AE4" w:rsidRDefault="00CD3B60" w:rsidP="00425500">
      <w:pPr>
        <w:ind w:left="1985" w:hanging="425"/>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122" w:lineRule="exact"/>
        <w:ind w:left="1985" w:hanging="425"/>
        <w:jc w:val="both"/>
        <w:rPr>
          <w:sz w:val="24"/>
          <w:szCs w:val="24"/>
        </w:rPr>
      </w:pPr>
    </w:p>
    <w:p w:rsidR="00393B31" w:rsidRPr="00F42AE4" w:rsidRDefault="00CD3B60" w:rsidP="00425500">
      <w:pPr>
        <w:numPr>
          <w:ilvl w:val="0"/>
          <w:numId w:val="615"/>
        </w:numPr>
        <w:tabs>
          <w:tab w:val="left" w:pos="2020"/>
        </w:tabs>
        <w:spacing w:line="255" w:lineRule="auto"/>
        <w:ind w:left="1985" w:hanging="425"/>
        <w:jc w:val="both"/>
        <w:rPr>
          <w:rFonts w:eastAsia="Times New Roman"/>
          <w:i/>
          <w:iCs/>
          <w:sz w:val="24"/>
          <w:szCs w:val="24"/>
        </w:rPr>
      </w:pPr>
      <w:r w:rsidRPr="00F42AE4">
        <w:rPr>
          <w:rFonts w:eastAsia="Times New Roman"/>
          <w:i/>
          <w:iCs/>
          <w:sz w:val="24"/>
          <w:szCs w:val="24"/>
        </w:rPr>
        <w:t>U svrhe 8A001.b. ‚autonoman rad’ zna</w:t>
      </w:r>
      <w:r w:rsidRPr="00F42AE4">
        <w:rPr>
          <w:rFonts w:eastAsia="Arial"/>
          <w:i/>
          <w:iCs/>
          <w:sz w:val="24"/>
          <w:szCs w:val="24"/>
        </w:rPr>
        <w:t>č</w:t>
      </w:r>
      <w:r w:rsidRPr="00F42AE4">
        <w:rPr>
          <w:rFonts w:eastAsia="Times New Roman"/>
          <w:i/>
          <w:iCs/>
          <w:sz w:val="24"/>
          <w:szCs w:val="24"/>
        </w:rPr>
        <w:t>i potpuno potopljena, bez cijevi za zrak (šnorkel), svi sustavi rade i kre</w:t>
      </w:r>
      <w:r w:rsidRPr="00F42AE4">
        <w:rPr>
          <w:rFonts w:eastAsia="Arial"/>
          <w:i/>
          <w:iCs/>
          <w:sz w:val="24"/>
          <w:szCs w:val="24"/>
        </w:rPr>
        <w:t>ć</w:t>
      </w:r>
      <w:r w:rsidRPr="00F42AE4">
        <w:rPr>
          <w:rFonts w:eastAsia="Times New Roman"/>
          <w:i/>
          <w:iCs/>
          <w:sz w:val="24"/>
          <w:szCs w:val="24"/>
        </w:rPr>
        <w:t>e se minimalnom brzinom pri kojoj ronilica može sigurno i dinami</w:t>
      </w:r>
      <w:r w:rsidRPr="00F42AE4">
        <w:rPr>
          <w:rFonts w:eastAsia="Arial"/>
          <w:i/>
          <w:iCs/>
          <w:sz w:val="24"/>
          <w:szCs w:val="24"/>
        </w:rPr>
        <w:t>č</w:t>
      </w:r>
      <w:r w:rsidRPr="00F42AE4">
        <w:rPr>
          <w:rFonts w:eastAsia="Times New Roman"/>
          <w:i/>
          <w:iCs/>
          <w:sz w:val="24"/>
          <w:szCs w:val="24"/>
        </w:rPr>
        <w:t>no kontrolirati svoju dubinu, upotrebljavaju</w:t>
      </w:r>
      <w:r w:rsidRPr="00F42AE4">
        <w:rPr>
          <w:rFonts w:eastAsia="Arial"/>
          <w:i/>
          <w:iCs/>
          <w:sz w:val="24"/>
          <w:szCs w:val="24"/>
        </w:rPr>
        <w:t>ć</w:t>
      </w:r>
      <w:r w:rsidRPr="00F42AE4">
        <w:rPr>
          <w:rFonts w:eastAsia="Times New Roman"/>
          <w:i/>
          <w:iCs/>
          <w:sz w:val="24"/>
          <w:szCs w:val="24"/>
        </w:rPr>
        <w:t>i samo svoja dubinska kormila, bez potrebe za pomo</w:t>
      </w:r>
      <w:r w:rsidRPr="00F42AE4">
        <w:rPr>
          <w:rFonts w:eastAsia="Arial"/>
          <w:i/>
          <w:iCs/>
          <w:sz w:val="24"/>
          <w:szCs w:val="24"/>
        </w:rPr>
        <w:t>ć</w:t>
      </w:r>
      <w:r w:rsidRPr="00F42AE4">
        <w:rPr>
          <w:rFonts w:eastAsia="Times New Roman"/>
          <w:i/>
          <w:iCs/>
          <w:sz w:val="24"/>
          <w:szCs w:val="24"/>
        </w:rPr>
        <w:t>nim plovilom ili bez potpore s površine, dna ili obale te sadržava porivni sustav za upotrebu ispod površine ili na površini.</w:t>
      </w:r>
    </w:p>
    <w:p w:rsidR="00393B31" w:rsidRPr="00F42AE4" w:rsidRDefault="00393B31" w:rsidP="00425500">
      <w:pPr>
        <w:spacing w:line="189" w:lineRule="exact"/>
        <w:ind w:left="1985" w:hanging="425"/>
        <w:jc w:val="both"/>
        <w:rPr>
          <w:rFonts w:eastAsia="Times New Roman"/>
          <w:i/>
          <w:iCs/>
          <w:sz w:val="24"/>
          <w:szCs w:val="24"/>
        </w:rPr>
      </w:pPr>
    </w:p>
    <w:p w:rsidR="00393B31" w:rsidRPr="00F42AE4" w:rsidRDefault="00CD3B60" w:rsidP="00425500">
      <w:pPr>
        <w:numPr>
          <w:ilvl w:val="0"/>
          <w:numId w:val="615"/>
        </w:numPr>
        <w:tabs>
          <w:tab w:val="left" w:pos="2020"/>
        </w:tabs>
        <w:spacing w:line="246" w:lineRule="auto"/>
        <w:ind w:left="1985" w:hanging="425"/>
        <w:jc w:val="both"/>
        <w:rPr>
          <w:rFonts w:eastAsia="Times New Roman"/>
          <w:i/>
          <w:iCs/>
          <w:sz w:val="24"/>
          <w:szCs w:val="24"/>
        </w:rPr>
      </w:pPr>
      <w:r w:rsidRPr="00F42AE4">
        <w:rPr>
          <w:rFonts w:eastAsia="Times New Roman"/>
          <w:i/>
          <w:iCs/>
          <w:sz w:val="24"/>
          <w:szCs w:val="24"/>
        </w:rPr>
        <w:t>Za potrebe 8A001.b. ‚doseg’ zna</w:t>
      </w:r>
      <w:r w:rsidRPr="00F42AE4">
        <w:rPr>
          <w:rFonts w:eastAsia="Arial"/>
          <w:i/>
          <w:iCs/>
          <w:sz w:val="24"/>
          <w:szCs w:val="24"/>
        </w:rPr>
        <w:t>č</w:t>
      </w:r>
      <w:r w:rsidRPr="00F42AE4">
        <w:rPr>
          <w:rFonts w:eastAsia="Times New Roman"/>
          <w:i/>
          <w:iCs/>
          <w:sz w:val="24"/>
          <w:szCs w:val="24"/>
        </w:rPr>
        <w:t>i polovina maksimalne udaljenosti do koje je za ronilicu mogu</w:t>
      </w:r>
      <w:r w:rsidRPr="00F42AE4">
        <w:rPr>
          <w:rFonts w:eastAsia="Arial"/>
          <w:i/>
          <w:iCs/>
          <w:sz w:val="24"/>
          <w:szCs w:val="24"/>
        </w:rPr>
        <w:t>ć</w:t>
      </w:r>
      <w:r w:rsidRPr="00F42AE4">
        <w:rPr>
          <w:rFonts w:eastAsia="Times New Roman"/>
          <w:i/>
          <w:iCs/>
          <w:sz w:val="24"/>
          <w:szCs w:val="24"/>
        </w:rPr>
        <w:t xml:space="preserve"> ‚autonoman rad’.</w:t>
      </w:r>
    </w:p>
    <w:p w:rsidR="00393B31" w:rsidRDefault="00393B31" w:rsidP="00425500">
      <w:pPr>
        <w:ind w:left="1985" w:hanging="425"/>
        <w:jc w:val="both"/>
        <w:rPr>
          <w:sz w:val="24"/>
          <w:szCs w:val="24"/>
        </w:rPr>
      </w:pPr>
    </w:p>
    <w:p w:rsidR="00393B31" w:rsidRPr="00F42AE4" w:rsidRDefault="00393B31" w:rsidP="00425500">
      <w:pPr>
        <w:spacing w:line="197" w:lineRule="exact"/>
        <w:jc w:val="both"/>
        <w:rPr>
          <w:sz w:val="24"/>
          <w:szCs w:val="24"/>
        </w:rPr>
      </w:pPr>
      <w:bookmarkStart w:id="115" w:name="page204"/>
      <w:bookmarkEnd w:id="115"/>
    </w:p>
    <w:p w:rsidR="00393B31" w:rsidRPr="00F42AE4" w:rsidRDefault="00CD3B60" w:rsidP="00425500">
      <w:pPr>
        <w:numPr>
          <w:ilvl w:val="0"/>
          <w:numId w:val="616"/>
        </w:numPr>
        <w:tabs>
          <w:tab w:val="left" w:pos="1760"/>
        </w:tabs>
        <w:spacing w:line="245" w:lineRule="auto"/>
        <w:ind w:left="1134" w:hanging="283"/>
        <w:jc w:val="both"/>
        <w:rPr>
          <w:rFonts w:eastAsia="Times New Roman"/>
          <w:sz w:val="24"/>
          <w:szCs w:val="24"/>
        </w:rPr>
      </w:pPr>
      <w:r w:rsidRPr="00F42AE4">
        <w:rPr>
          <w:rFonts w:eastAsia="Times New Roman"/>
          <w:sz w:val="24"/>
          <w:szCs w:val="24"/>
        </w:rPr>
        <w:t>ronilice s veznim kablom, bez posade, oblikovane za rad pri dubinama ve</w:t>
      </w:r>
      <w:r w:rsidRPr="00F42AE4">
        <w:rPr>
          <w:rFonts w:eastAsia="Arial"/>
          <w:sz w:val="24"/>
          <w:szCs w:val="24"/>
        </w:rPr>
        <w:t>ć</w:t>
      </w:r>
      <w:r w:rsidRPr="00F42AE4">
        <w:rPr>
          <w:rFonts w:eastAsia="Times New Roman"/>
          <w:sz w:val="24"/>
          <w:szCs w:val="24"/>
        </w:rPr>
        <w:t>ima od 1 000 m, koje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80" w:lineRule="exact"/>
        <w:jc w:val="both"/>
        <w:rPr>
          <w:rFonts w:eastAsia="Times New Roman"/>
          <w:sz w:val="24"/>
          <w:szCs w:val="24"/>
        </w:rPr>
      </w:pPr>
    </w:p>
    <w:p w:rsidR="00393B31" w:rsidRPr="00F42AE4" w:rsidRDefault="00CD3B60" w:rsidP="00425500">
      <w:pPr>
        <w:numPr>
          <w:ilvl w:val="1"/>
          <w:numId w:val="616"/>
        </w:numPr>
        <w:tabs>
          <w:tab w:val="left" w:pos="2000"/>
        </w:tabs>
        <w:spacing w:line="246" w:lineRule="auto"/>
        <w:ind w:left="1418" w:hanging="284"/>
        <w:jc w:val="both"/>
        <w:rPr>
          <w:rFonts w:eastAsia="Times New Roman"/>
          <w:sz w:val="24"/>
          <w:szCs w:val="24"/>
        </w:rPr>
      </w:pPr>
      <w:r w:rsidRPr="00F42AE4">
        <w:rPr>
          <w:rFonts w:eastAsia="Times New Roman"/>
          <w:sz w:val="24"/>
          <w:szCs w:val="24"/>
        </w:rPr>
        <w:t>oblikovane su za manevriranje na vlastiti pogon upotrebljavaju</w:t>
      </w:r>
      <w:r w:rsidRPr="00F42AE4">
        <w:rPr>
          <w:rFonts w:eastAsia="Arial"/>
          <w:sz w:val="24"/>
          <w:szCs w:val="24"/>
        </w:rPr>
        <w:t>ć</w:t>
      </w:r>
      <w:r w:rsidRPr="00F42AE4">
        <w:rPr>
          <w:rFonts w:eastAsia="Times New Roman"/>
          <w:sz w:val="24"/>
          <w:szCs w:val="24"/>
        </w:rPr>
        <w:t>i porivne motore ili porivnike nave</w:t>
      </w:r>
      <w:r w:rsidRPr="00F42AE4">
        <w:rPr>
          <w:rFonts w:eastAsia="Arial"/>
          <w:sz w:val="24"/>
          <w:szCs w:val="24"/>
        </w:rPr>
        <w:t>­</w:t>
      </w:r>
      <w:r w:rsidRPr="00F42AE4">
        <w:rPr>
          <w:rFonts w:eastAsia="Times New Roman"/>
          <w:sz w:val="24"/>
          <w:szCs w:val="24"/>
        </w:rPr>
        <w:t xml:space="preserve"> dene u 8A002.a.2. </w:t>
      </w:r>
      <w:r w:rsidRPr="00F42AE4">
        <w:rPr>
          <w:rFonts w:eastAsia="Times New Roman"/>
          <w:sz w:val="24"/>
          <w:szCs w:val="24"/>
          <w:u w:val="single"/>
        </w:rPr>
        <w:t>ili</w:t>
      </w:r>
    </w:p>
    <w:p w:rsidR="00393B31" w:rsidRPr="00F42AE4" w:rsidRDefault="00393B31" w:rsidP="00425500">
      <w:pPr>
        <w:spacing w:line="179" w:lineRule="exact"/>
        <w:ind w:left="1418" w:hanging="284"/>
        <w:jc w:val="both"/>
        <w:rPr>
          <w:rFonts w:eastAsia="Times New Roman"/>
          <w:sz w:val="24"/>
          <w:szCs w:val="24"/>
        </w:rPr>
      </w:pPr>
    </w:p>
    <w:p w:rsidR="00393B31" w:rsidRPr="00F42AE4" w:rsidRDefault="00CD3B60" w:rsidP="00425500">
      <w:pPr>
        <w:numPr>
          <w:ilvl w:val="1"/>
          <w:numId w:val="616"/>
        </w:numPr>
        <w:tabs>
          <w:tab w:val="left" w:pos="2000"/>
        </w:tabs>
        <w:ind w:left="1418" w:hanging="284"/>
        <w:jc w:val="both"/>
        <w:rPr>
          <w:rFonts w:eastAsia="Times New Roman"/>
          <w:sz w:val="24"/>
          <w:szCs w:val="24"/>
        </w:rPr>
      </w:pPr>
      <w:r w:rsidRPr="00F42AE4">
        <w:rPr>
          <w:rFonts w:eastAsia="Times New Roman"/>
          <w:sz w:val="24"/>
          <w:szCs w:val="24"/>
        </w:rPr>
        <w:t>imaju podatkovnu vezu od opti</w:t>
      </w:r>
      <w:r w:rsidRPr="00F42AE4">
        <w:rPr>
          <w:rFonts w:eastAsia="Arial"/>
          <w:sz w:val="24"/>
          <w:szCs w:val="24"/>
        </w:rPr>
        <w:t>č</w:t>
      </w:r>
      <w:r w:rsidRPr="00F42AE4">
        <w:rPr>
          <w:rFonts w:eastAsia="Times New Roman"/>
          <w:sz w:val="24"/>
          <w:szCs w:val="24"/>
        </w:rPr>
        <w:t>kih vlakana;</w:t>
      </w:r>
    </w:p>
    <w:p w:rsidR="00393B31" w:rsidRDefault="00393B31" w:rsidP="00425500">
      <w:pPr>
        <w:spacing w:line="195" w:lineRule="exact"/>
        <w:jc w:val="both"/>
        <w:rPr>
          <w:rFonts w:eastAsia="Times New Roman"/>
          <w:sz w:val="24"/>
          <w:szCs w:val="24"/>
        </w:rPr>
      </w:pPr>
    </w:p>
    <w:p w:rsidR="006C21C2" w:rsidRPr="00F42AE4" w:rsidRDefault="006C21C2" w:rsidP="00425500">
      <w:pPr>
        <w:spacing w:line="195" w:lineRule="exact"/>
        <w:jc w:val="both"/>
        <w:rPr>
          <w:rFonts w:eastAsia="Times New Roman"/>
          <w:sz w:val="24"/>
          <w:szCs w:val="24"/>
        </w:rPr>
      </w:pPr>
    </w:p>
    <w:p w:rsidR="00393B31" w:rsidRPr="00F42AE4" w:rsidRDefault="00CD3B60" w:rsidP="00425500">
      <w:pPr>
        <w:numPr>
          <w:ilvl w:val="0"/>
          <w:numId w:val="616"/>
        </w:numPr>
        <w:tabs>
          <w:tab w:val="left" w:pos="1760"/>
        </w:tabs>
        <w:ind w:left="1134" w:hanging="283"/>
        <w:jc w:val="both"/>
        <w:rPr>
          <w:rFonts w:eastAsia="Times New Roman"/>
          <w:sz w:val="24"/>
          <w:szCs w:val="24"/>
        </w:rPr>
      </w:pPr>
      <w:r w:rsidRPr="00F42AE4">
        <w:rPr>
          <w:rFonts w:eastAsia="Times New Roman"/>
          <w:sz w:val="24"/>
          <w:szCs w:val="24"/>
        </w:rPr>
        <w:t>ronilice bez veznog kabela, bez posade, koje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94" w:lineRule="exact"/>
        <w:jc w:val="both"/>
        <w:rPr>
          <w:rFonts w:eastAsia="Times New Roman"/>
          <w:sz w:val="24"/>
          <w:szCs w:val="24"/>
        </w:rPr>
      </w:pPr>
    </w:p>
    <w:p w:rsidR="00393B31" w:rsidRPr="00F42AE4" w:rsidRDefault="00CD3B60" w:rsidP="00425500">
      <w:pPr>
        <w:numPr>
          <w:ilvl w:val="1"/>
          <w:numId w:val="616"/>
        </w:numPr>
        <w:tabs>
          <w:tab w:val="left" w:pos="2000"/>
        </w:tabs>
        <w:spacing w:line="245" w:lineRule="auto"/>
        <w:ind w:left="1418" w:hanging="284"/>
        <w:jc w:val="both"/>
        <w:rPr>
          <w:rFonts w:eastAsia="Times New Roman"/>
          <w:sz w:val="24"/>
          <w:szCs w:val="24"/>
        </w:rPr>
      </w:pPr>
      <w:r w:rsidRPr="00F42AE4">
        <w:rPr>
          <w:rFonts w:eastAsia="Times New Roman"/>
          <w:sz w:val="24"/>
          <w:szCs w:val="24"/>
        </w:rPr>
        <w:t xml:space="preserve">oblikovane su za odre </w:t>
      </w:r>
      <w:r w:rsidRPr="00F42AE4">
        <w:rPr>
          <w:rFonts w:eastAsia="Arial"/>
          <w:sz w:val="24"/>
          <w:szCs w:val="24"/>
        </w:rPr>
        <w:t>đ</w:t>
      </w:r>
      <w:r w:rsidRPr="00F42AE4">
        <w:rPr>
          <w:rFonts w:eastAsia="Times New Roman"/>
          <w:sz w:val="24"/>
          <w:szCs w:val="24"/>
        </w:rPr>
        <w:t>ivanje kursa prema bilo kakvim geografskim referencama, bez pomo</w:t>
      </w:r>
      <w:r w:rsidRPr="00F42AE4">
        <w:rPr>
          <w:rFonts w:eastAsia="Arial"/>
          <w:sz w:val="24"/>
          <w:szCs w:val="24"/>
        </w:rPr>
        <w:t>ć</w:t>
      </w:r>
      <w:r w:rsidRPr="00F42AE4">
        <w:rPr>
          <w:rFonts w:eastAsia="Times New Roman"/>
          <w:sz w:val="24"/>
          <w:szCs w:val="24"/>
        </w:rPr>
        <w:t xml:space="preserve">i </w:t>
      </w:r>
      <w:r w:rsidRPr="00F42AE4">
        <w:rPr>
          <w:rFonts w:eastAsia="Arial"/>
          <w:sz w:val="24"/>
          <w:szCs w:val="24"/>
        </w:rPr>
        <w:t>č</w:t>
      </w:r>
      <w:r w:rsidRPr="00F42AE4">
        <w:rPr>
          <w:rFonts w:eastAsia="Times New Roman"/>
          <w:sz w:val="24"/>
          <w:szCs w:val="24"/>
        </w:rPr>
        <w:t>ovjeka u stvarnom vremenu;</w:t>
      </w:r>
    </w:p>
    <w:p w:rsidR="00393B31" w:rsidRPr="00F42AE4" w:rsidRDefault="00393B31" w:rsidP="00425500">
      <w:pPr>
        <w:spacing w:line="180" w:lineRule="exact"/>
        <w:ind w:left="1418" w:hanging="284"/>
        <w:jc w:val="both"/>
        <w:rPr>
          <w:rFonts w:eastAsia="Times New Roman"/>
          <w:sz w:val="24"/>
          <w:szCs w:val="24"/>
        </w:rPr>
      </w:pPr>
    </w:p>
    <w:p w:rsidR="00393B31" w:rsidRPr="00F42AE4" w:rsidRDefault="00CD3B60" w:rsidP="00425500">
      <w:pPr>
        <w:numPr>
          <w:ilvl w:val="1"/>
          <w:numId w:val="616"/>
        </w:numPr>
        <w:tabs>
          <w:tab w:val="left" w:pos="2000"/>
        </w:tabs>
        <w:ind w:left="1418" w:hanging="284"/>
        <w:jc w:val="both"/>
        <w:rPr>
          <w:rFonts w:eastAsia="Times New Roman"/>
          <w:sz w:val="24"/>
          <w:szCs w:val="24"/>
        </w:rPr>
      </w:pPr>
      <w:r w:rsidRPr="00F42AE4">
        <w:rPr>
          <w:rFonts w:eastAsia="Times New Roman"/>
          <w:sz w:val="24"/>
          <w:szCs w:val="24"/>
        </w:rPr>
        <w:t>imaju akusti</w:t>
      </w:r>
      <w:r w:rsidRPr="00F42AE4">
        <w:rPr>
          <w:rFonts w:eastAsia="Arial"/>
          <w:sz w:val="24"/>
          <w:szCs w:val="24"/>
        </w:rPr>
        <w:t>č</w:t>
      </w:r>
      <w:r w:rsidRPr="00F42AE4">
        <w:rPr>
          <w:rFonts w:eastAsia="Times New Roman"/>
          <w:sz w:val="24"/>
          <w:szCs w:val="24"/>
        </w:rPr>
        <w:t xml:space="preserve">nu vezu za razmjenu podataka ili zapovijedi </w:t>
      </w:r>
      <w:r w:rsidRPr="00F42AE4">
        <w:rPr>
          <w:rFonts w:eastAsia="Times New Roman"/>
          <w:sz w:val="24"/>
          <w:szCs w:val="24"/>
          <w:u w:val="single"/>
        </w:rPr>
        <w:t>ili</w:t>
      </w:r>
    </w:p>
    <w:p w:rsidR="00393B31" w:rsidRPr="00F42AE4" w:rsidRDefault="00393B31" w:rsidP="00425500">
      <w:pPr>
        <w:spacing w:line="196" w:lineRule="exact"/>
        <w:ind w:left="1418" w:hanging="284"/>
        <w:jc w:val="both"/>
        <w:rPr>
          <w:sz w:val="24"/>
          <w:szCs w:val="24"/>
        </w:rPr>
      </w:pPr>
    </w:p>
    <w:p w:rsidR="00393B31" w:rsidRPr="00F42AE4" w:rsidRDefault="00CD3B60" w:rsidP="00425500">
      <w:pPr>
        <w:ind w:left="1418" w:hanging="284"/>
        <w:jc w:val="both"/>
        <w:rPr>
          <w:sz w:val="24"/>
          <w:szCs w:val="24"/>
        </w:rPr>
      </w:pPr>
      <w:r w:rsidRPr="00F42AE4">
        <w:rPr>
          <w:rFonts w:eastAsia="Times New Roman"/>
          <w:sz w:val="24"/>
          <w:szCs w:val="24"/>
        </w:rPr>
        <w:t>3. imaju vezu za razmjenu podataka ili zapovijedi od opti</w:t>
      </w:r>
      <w:r w:rsidRPr="00F42AE4">
        <w:rPr>
          <w:rFonts w:eastAsia="Arial"/>
          <w:sz w:val="24"/>
          <w:szCs w:val="24"/>
        </w:rPr>
        <w:t>č</w:t>
      </w:r>
      <w:r w:rsidRPr="00F42AE4">
        <w:rPr>
          <w:rFonts w:eastAsia="Times New Roman"/>
          <w:sz w:val="24"/>
          <w:szCs w:val="24"/>
        </w:rPr>
        <w:t>kih vlakana koja je ve</w:t>
      </w:r>
      <w:r w:rsidRPr="00F42AE4">
        <w:rPr>
          <w:rFonts w:eastAsia="Arial"/>
          <w:sz w:val="24"/>
          <w:szCs w:val="24"/>
        </w:rPr>
        <w:t>ć</w:t>
      </w:r>
      <w:r w:rsidRPr="00F42AE4">
        <w:rPr>
          <w:rFonts w:eastAsia="Times New Roman"/>
          <w:sz w:val="24"/>
          <w:szCs w:val="24"/>
        </w:rPr>
        <w:t>a od 1 000 m;</w:t>
      </w:r>
    </w:p>
    <w:p w:rsidR="00393B31" w:rsidRPr="00F42AE4" w:rsidRDefault="00393B31" w:rsidP="00425500">
      <w:pPr>
        <w:spacing w:line="196" w:lineRule="exact"/>
        <w:jc w:val="both"/>
        <w:rPr>
          <w:sz w:val="24"/>
          <w:szCs w:val="24"/>
        </w:rPr>
      </w:pPr>
    </w:p>
    <w:p w:rsidR="00393B31" w:rsidRPr="00F42AE4" w:rsidRDefault="00CD3B60" w:rsidP="00425500">
      <w:pPr>
        <w:numPr>
          <w:ilvl w:val="0"/>
          <w:numId w:val="617"/>
        </w:numPr>
        <w:tabs>
          <w:tab w:val="left" w:pos="1760"/>
        </w:tabs>
        <w:spacing w:line="245" w:lineRule="auto"/>
        <w:ind w:left="1134" w:hanging="283"/>
        <w:jc w:val="both"/>
        <w:rPr>
          <w:rFonts w:eastAsia="Times New Roman"/>
          <w:sz w:val="24"/>
          <w:szCs w:val="24"/>
        </w:rPr>
      </w:pPr>
      <w:r w:rsidRPr="00F42AE4">
        <w:rPr>
          <w:rFonts w:eastAsia="Times New Roman"/>
          <w:sz w:val="24"/>
          <w:szCs w:val="24"/>
        </w:rPr>
        <w:t>sustavi spašavanja na moru s kapacitetom podizanja ve</w:t>
      </w:r>
      <w:r w:rsidRPr="00F42AE4">
        <w:rPr>
          <w:rFonts w:eastAsia="Arial"/>
          <w:sz w:val="24"/>
          <w:szCs w:val="24"/>
        </w:rPr>
        <w:t>ć</w:t>
      </w:r>
      <w:r w:rsidRPr="00F42AE4">
        <w:rPr>
          <w:rFonts w:eastAsia="Times New Roman"/>
          <w:sz w:val="24"/>
          <w:szCs w:val="24"/>
        </w:rPr>
        <w:t>im od 5 MN za izvla</w:t>
      </w:r>
      <w:r w:rsidRPr="00F42AE4">
        <w:rPr>
          <w:rFonts w:eastAsia="Arial"/>
          <w:sz w:val="24"/>
          <w:szCs w:val="24"/>
        </w:rPr>
        <w:t>č</w:t>
      </w:r>
      <w:r w:rsidRPr="00F42AE4">
        <w:rPr>
          <w:rFonts w:eastAsia="Times New Roman"/>
          <w:sz w:val="24"/>
          <w:szCs w:val="24"/>
        </w:rPr>
        <w:t>enje objekata s dubina ve</w:t>
      </w:r>
      <w:r w:rsidRPr="00F42AE4">
        <w:rPr>
          <w:rFonts w:eastAsia="Arial"/>
          <w:sz w:val="24"/>
          <w:szCs w:val="24"/>
        </w:rPr>
        <w:t>ć</w:t>
      </w:r>
      <w:r w:rsidRPr="00F42AE4">
        <w:rPr>
          <w:rFonts w:eastAsia="Times New Roman"/>
          <w:sz w:val="24"/>
          <w:szCs w:val="24"/>
        </w:rPr>
        <w:t>ih od 250 m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80" w:lineRule="exact"/>
        <w:ind w:left="1134" w:hanging="283"/>
        <w:jc w:val="both"/>
        <w:rPr>
          <w:rFonts w:eastAsia="Times New Roman"/>
          <w:sz w:val="24"/>
          <w:szCs w:val="24"/>
        </w:rPr>
      </w:pPr>
    </w:p>
    <w:p w:rsidR="00393B31" w:rsidRPr="00F42AE4" w:rsidRDefault="00CD3B60" w:rsidP="00425500">
      <w:pPr>
        <w:numPr>
          <w:ilvl w:val="1"/>
          <w:numId w:val="617"/>
        </w:numPr>
        <w:tabs>
          <w:tab w:val="left" w:pos="2000"/>
          <w:tab w:val="left" w:pos="9355"/>
        </w:tabs>
        <w:spacing w:line="245" w:lineRule="auto"/>
        <w:ind w:left="1418" w:hanging="284"/>
        <w:jc w:val="both"/>
        <w:rPr>
          <w:rFonts w:eastAsia="Times New Roman"/>
          <w:sz w:val="24"/>
          <w:szCs w:val="24"/>
        </w:rPr>
      </w:pPr>
      <w:r w:rsidRPr="00F42AE4">
        <w:rPr>
          <w:rFonts w:eastAsia="Times New Roman"/>
          <w:sz w:val="24"/>
          <w:szCs w:val="24"/>
        </w:rPr>
        <w:t>dinami</w:t>
      </w:r>
      <w:r w:rsidRPr="00F42AE4">
        <w:rPr>
          <w:rFonts w:eastAsia="Arial"/>
          <w:sz w:val="24"/>
          <w:szCs w:val="24"/>
        </w:rPr>
        <w:t>č</w:t>
      </w:r>
      <w:r w:rsidRPr="00F42AE4">
        <w:rPr>
          <w:rFonts w:eastAsia="Times New Roman"/>
          <w:sz w:val="24"/>
          <w:szCs w:val="24"/>
        </w:rPr>
        <w:t>ni sustav za odre</w:t>
      </w:r>
      <w:r w:rsidRPr="00F42AE4">
        <w:rPr>
          <w:rFonts w:eastAsia="Arial"/>
          <w:sz w:val="24"/>
          <w:szCs w:val="24"/>
        </w:rPr>
        <w:t>đ</w:t>
      </w:r>
      <w:r w:rsidRPr="00F42AE4">
        <w:rPr>
          <w:rFonts w:eastAsia="Times New Roman"/>
          <w:sz w:val="24"/>
          <w:szCs w:val="24"/>
        </w:rPr>
        <w:t>ivanje položaja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zadržavanja položaja unutar 20 m od dane to</w:t>
      </w:r>
      <w:r w:rsidRPr="00F42AE4">
        <w:rPr>
          <w:rFonts w:eastAsia="Arial"/>
          <w:sz w:val="24"/>
          <w:szCs w:val="24"/>
        </w:rPr>
        <w:t>č</w:t>
      </w:r>
      <w:r w:rsidRPr="00F42AE4">
        <w:rPr>
          <w:rFonts w:eastAsia="Times New Roman"/>
          <w:sz w:val="24"/>
          <w:szCs w:val="24"/>
        </w:rPr>
        <w:t>ke koju daje navigacijski sustav ili</w:t>
      </w:r>
    </w:p>
    <w:p w:rsidR="00393B31" w:rsidRPr="00F42AE4" w:rsidRDefault="00393B31" w:rsidP="00425500">
      <w:pPr>
        <w:tabs>
          <w:tab w:val="left" w:pos="9355"/>
        </w:tabs>
        <w:spacing w:line="180" w:lineRule="exact"/>
        <w:ind w:left="1418" w:hanging="284"/>
        <w:jc w:val="both"/>
        <w:rPr>
          <w:rFonts w:eastAsia="Times New Roman"/>
          <w:sz w:val="24"/>
          <w:szCs w:val="24"/>
        </w:rPr>
      </w:pPr>
    </w:p>
    <w:p w:rsidR="00393B31" w:rsidRPr="00F42AE4" w:rsidRDefault="00CD3B60" w:rsidP="00425500">
      <w:pPr>
        <w:numPr>
          <w:ilvl w:val="1"/>
          <w:numId w:val="617"/>
        </w:numPr>
        <w:tabs>
          <w:tab w:val="left" w:pos="2000"/>
          <w:tab w:val="left" w:pos="9355"/>
        </w:tabs>
        <w:spacing w:line="245" w:lineRule="auto"/>
        <w:ind w:left="1418" w:hanging="284"/>
        <w:jc w:val="both"/>
        <w:rPr>
          <w:rFonts w:eastAsia="Times New Roman"/>
          <w:sz w:val="24"/>
          <w:szCs w:val="24"/>
        </w:rPr>
      </w:pPr>
      <w:r w:rsidRPr="00F42AE4">
        <w:rPr>
          <w:rFonts w:eastAsia="Times New Roman"/>
          <w:sz w:val="24"/>
          <w:szCs w:val="24"/>
        </w:rPr>
        <w:t>navigaciju prema morskom dnu i navigacijske integracijske sustave za dubine ve</w:t>
      </w:r>
      <w:r w:rsidRPr="00F42AE4">
        <w:rPr>
          <w:rFonts w:eastAsia="Arial"/>
          <w:sz w:val="24"/>
          <w:szCs w:val="24"/>
        </w:rPr>
        <w:t>ć</w:t>
      </w:r>
      <w:r w:rsidRPr="00F42AE4">
        <w:rPr>
          <w:rFonts w:eastAsia="Times New Roman"/>
          <w:sz w:val="24"/>
          <w:szCs w:val="24"/>
        </w:rPr>
        <w:t>e od 1 000 m s „to</w:t>
      </w:r>
      <w:r w:rsidRPr="00F42AE4">
        <w:rPr>
          <w:rFonts w:eastAsia="Arial"/>
          <w:sz w:val="24"/>
          <w:szCs w:val="24"/>
        </w:rPr>
        <w:t>č</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odre</w:t>
      </w:r>
      <w:r w:rsidRPr="00F42AE4">
        <w:rPr>
          <w:rFonts w:eastAsia="Arial"/>
          <w:sz w:val="24"/>
          <w:szCs w:val="24"/>
        </w:rPr>
        <w:t>đ</w:t>
      </w:r>
      <w:r w:rsidRPr="00F42AE4">
        <w:rPr>
          <w:rFonts w:eastAsia="Times New Roman"/>
          <w:sz w:val="24"/>
          <w:szCs w:val="24"/>
        </w:rPr>
        <w:t>ivanja položaja unutar 10 m od prethodno odre</w:t>
      </w:r>
      <w:r w:rsidRPr="00F42AE4">
        <w:rPr>
          <w:rFonts w:eastAsia="Arial"/>
          <w:sz w:val="24"/>
          <w:szCs w:val="24"/>
        </w:rPr>
        <w:t>đ</w:t>
      </w:r>
      <w:r w:rsidRPr="00F42AE4">
        <w:rPr>
          <w:rFonts w:eastAsia="Times New Roman"/>
          <w:sz w:val="24"/>
          <w:szCs w:val="24"/>
        </w:rPr>
        <w:t>ene to</w:t>
      </w:r>
      <w:r w:rsidRPr="00F42AE4">
        <w:rPr>
          <w:rFonts w:eastAsia="Arial"/>
          <w:sz w:val="24"/>
          <w:szCs w:val="24"/>
        </w:rPr>
        <w:t>č</w:t>
      </w:r>
      <w:r w:rsidRPr="00F42AE4">
        <w:rPr>
          <w:rFonts w:eastAsia="Times New Roman"/>
          <w:sz w:val="24"/>
          <w:szCs w:val="24"/>
        </w:rPr>
        <w:t>ke;</w:t>
      </w:r>
    </w:p>
    <w:p w:rsidR="00393B31" w:rsidRPr="00F42AE4" w:rsidRDefault="00393B31" w:rsidP="00425500">
      <w:pPr>
        <w:spacing w:line="180" w:lineRule="exact"/>
        <w:jc w:val="both"/>
        <w:rPr>
          <w:rFonts w:eastAsia="Times New Roman"/>
          <w:sz w:val="24"/>
          <w:szCs w:val="24"/>
        </w:rPr>
      </w:pPr>
    </w:p>
    <w:p w:rsidR="00393B31" w:rsidRPr="00F42AE4" w:rsidRDefault="00CD3B60" w:rsidP="00425500">
      <w:pPr>
        <w:numPr>
          <w:ilvl w:val="0"/>
          <w:numId w:val="617"/>
        </w:numPr>
        <w:tabs>
          <w:tab w:val="left" w:pos="176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195" w:lineRule="exact"/>
        <w:ind w:left="1134" w:hanging="283"/>
        <w:jc w:val="both"/>
        <w:rPr>
          <w:rFonts w:eastAsia="Times New Roman"/>
          <w:sz w:val="24"/>
          <w:szCs w:val="24"/>
        </w:rPr>
      </w:pPr>
    </w:p>
    <w:p w:rsidR="00393B31" w:rsidRPr="00F42AE4" w:rsidRDefault="00CD3B60" w:rsidP="00425500">
      <w:pPr>
        <w:numPr>
          <w:ilvl w:val="0"/>
          <w:numId w:val="617"/>
        </w:numPr>
        <w:tabs>
          <w:tab w:val="left" w:pos="176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196" w:lineRule="exact"/>
        <w:ind w:left="1134" w:hanging="283"/>
        <w:jc w:val="both"/>
        <w:rPr>
          <w:rFonts w:eastAsia="Times New Roman"/>
          <w:sz w:val="24"/>
          <w:szCs w:val="24"/>
        </w:rPr>
      </w:pPr>
    </w:p>
    <w:p w:rsidR="00393B31" w:rsidRPr="00F42AE4" w:rsidRDefault="00CD3B60" w:rsidP="00425500">
      <w:pPr>
        <w:numPr>
          <w:ilvl w:val="0"/>
          <w:numId w:val="617"/>
        </w:numPr>
        <w:tabs>
          <w:tab w:val="left" w:pos="176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196" w:lineRule="exact"/>
        <w:ind w:left="1134" w:hanging="283"/>
        <w:jc w:val="both"/>
        <w:rPr>
          <w:rFonts w:eastAsia="Times New Roman"/>
          <w:sz w:val="24"/>
          <w:szCs w:val="24"/>
        </w:rPr>
      </w:pPr>
    </w:p>
    <w:p w:rsidR="00393B31" w:rsidRDefault="00CD3B60" w:rsidP="00425500">
      <w:pPr>
        <w:numPr>
          <w:ilvl w:val="0"/>
          <w:numId w:val="617"/>
        </w:numPr>
        <w:tabs>
          <w:tab w:val="left" w:pos="1760"/>
        </w:tabs>
        <w:ind w:left="1134" w:hanging="283"/>
        <w:jc w:val="both"/>
        <w:rPr>
          <w:rFonts w:eastAsia="Times New Roman"/>
          <w:sz w:val="24"/>
          <w:szCs w:val="24"/>
        </w:rPr>
      </w:pPr>
      <w:r w:rsidRPr="00F42AE4">
        <w:rPr>
          <w:rFonts w:eastAsia="Times New Roman"/>
          <w:sz w:val="24"/>
          <w:szCs w:val="24"/>
        </w:rPr>
        <w:t>Ne upotrebljava se.</w:t>
      </w:r>
    </w:p>
    <w:p w:rsidR="006C21C2" w:rsidRPr="00F42AE4" w:rsidRDefault="006C21C2" w:rsidP="00425500">
      <w:pPr>
        <w:tabs>
          <w:tab w:val="left" w:pos="1760"/>
        </w:tabs>
        <w:ind w:left="1134"/>
        <w:jc w:val="both"/>
        <w:rPr>
          <w:rFonts w:eastAsia="Times New Roman"/>
          <w:sz w:val="24"/>
          <w:szCs w:val="24"/>
        </w:rPr>
      </w:pPr>
    </w:p>
    <w:p w:rsidR="00393B31" w:rsidRPr="00F42AE4" w:rsidRDefault="00393B31" w:rsidP="00425500">
      <w:pPr>
        <w:spacing w:line="197" w:lineRule="exact"/>
        <w:jc w:val="both"/>
        <w:rPr>
          <w:sz w:val="24"/>
          <w:szCs w:val="24"/>
        </w:rPr>
      </w:pPr>
    </w:p>
    <w:p w:rsidR="00393B31" w:rsidRPr="00635F16" w:rsidRDefault="00CD3B60" w:rsidP="00425500">
      <w:pPr>
        <w:tabs>
          <w:tab w:val="left" w:pos="1500"/>
        </w:tabs>
        <w:ind w:left="851" w:hanging="851"/>
        <w:jc w:val="both"/>
        <w:rPr>
          <w:b/>
          <w:sz w:val="24"/>
          <w:szCs w:val="24"/>
        </w:rPr>
      </w:pPr>
      <w:r w:rsidRPr="00635F16">
        <w:rPr>
          <w:rFonts w:eastAsia="Times New Roman"/>
          <w:b/>
          <w:sz w:val="24"/>
          <w:szCs w:val="24"/>
        </w:rPr>
        <w:t>8A002</w:t>
      </w:r>
      <w:r w:rsidRPr="00635F16">
        <w:rPr>
          <w:b/>
          <w:sz w:val="24"/>
          <w:szCs w:val="24"/>
        </w:rPr>
        <w:tab/>
      </w:r>
      <w:r w:rsidRPr="00635F16">
        <w:rPr>
          <w:rFonts w:eastAsia="Times New Roman"/>
          <w:b/>
          <w:sz w:val="24"/>
          <w:szCs w:val="24"/>
        </w:rPr>
        <w:t>Pomorski sustavi, oprema i komponente kako slijedi:</w:t>
      </w:r>
    </w:p>
    <w:p w:rsidR="00393B31" w:rsidRPr="00F42AE4" w:rsidRDefault="00393B31" w:rsidP="00425500">
      <w:pPr>
        <w:spacing w:line="197" w:lineRule="exact"/>
        <w:jc w:val="both"/>
        <w:rPr>
          <w:sz w:val="24"/>
          <w:szCs w:val="24"/>
        </w:rPr>
      </w:pPr>
    </w:p>
    <w:p w:rsidR="00393B31" w:rsidRPr="00F42AE4" w:rsidRDefault="00CD3B60" w:rsidP="00425500">
      <w:pPr>
        <w:tabs>
          <w:tab w:val="left" w:pos="2460"/>
        </w:tabs>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Za podvodne komunikacijske sustave vidi kategoriju 5</w:t>
      </w:r>
      <w:r w:rsidR="001A5247">
        <w:rPr>
          <w:rFonts w:eastAsia="Times New Roman"/>
          <w:i/>
          <w:iCs/>
          <w:sz w:val="24"/>
          <w:szCs w:val="24"/>
        </w:rPr>
        <w:t>,</w:t>
      </w:r>
      <w:r w:rsidRPr="00F42AE4">
        <w:rPr>
          <w:rFonts w:eastAsia="Times New Roman"/>
          <w:i/>
          <w:iCs/>
          <w:sz w:val="24"/>
          <w:szCs w:val="24"/>
        </w:rPr>
        <w:t xml:space="preserve"> dio 1. – Telekomunikacije.</w:t>
      </w:r>
    </w:p>
    <w:p w:rsidR="00393B31" w:rsidRPr="00F42AE4" w:rsidRDefault="00393B31" w:rsidP="00425500">
      <w:pPr>
        <w:spacing w:line="197" w:lineRule="exact"/>
        <w:jc w:val="both"/>
        <w:rPr>
          <w:sz w:val="24"/>
          <w:szCs w:val="24"/>
        </w:rPr>
      </w:pPr>
    </w:p>
    <w:p w:rsidR="00393B31" w:rsidRPr="00F42AE4" w:rsidRDefault="00CD3B60" w:rsidP="00425500">
      <w:pPr>
        <w:numPr>
          <w:ilvl w:val="0"/>
          <w:numId w:val="618"/>
        </w:numPr>
        <w:tabs>
          <w:tab w:val="left" w:pos="1800"/>
        </w:tabs>
        <w:spacing w:line="245" w:lineRule="auto"/>
        <w:ind w:left="1134" w:hanging="283"/>
        <w:jc w:val="both"/>
        <w:rPr>
          <w:rFonts w:eastAsia="Times New Roman"/>
          <w:sz w:val="24"/>
          <w:szCs w:val="24"/>
        </w:rPr>
      </w:pPr>
      <w:r w:rsidRPr="00F42AE4">
        <w:rPr>
          <w:rFonts w:eastAsia="Times New Roman"/>
          <w:sz w:val="24"/>
          <w:szCs w:val="24"/>
        </w:rPr>
        <w:t>sustavi, oprema i komponente, posebno oblikovani ili preina</w:t>
      </w:r>
      <w:r w:rsidRPr="00F42AE4">
        <w:rPr>
          <w:rFonts w:eastAsia="Arial"/>
          <w:sz w:val="24"/>
          <w:szCs w:val="24"/>
        </w:rPr>
        <w:t>č</w:t>
      </w:r>
      <w:r w:rsidRPr="00F42AE4">
        <w:rPr>
          <w:rFonts w:eastAsia="Times New Roman"/>
          <w:sz w:val="24"/>
          <w:szCs w:val="24"/>
        </w:rPr>
        <w:t>eni za ronilice, koji su oblikovani za rad na dubinama ve</w:t>
      </w:r>
      <w:r w:rsidRPr="00F42AE4">
        <w:rPr>
          <w:rFonts w:eastAsia="Arial"/>
          <w:sz w:val="24"/>
          <w:szCs w:val="24"/>
        </w:rPr>
        <w:t>ć</w:t>
      </w:r>
      <w:r w:rsidRPr="00F42AE4">
        <w:rPr>
          <w:rFonts w:eastAsia="Times New Roman"/>
          <w:sz w:val="24"/>
          <w:szCs w:val="24"/>
        </w:rPr>
        <w:t>im od 1 000 m, kako slijedi:</w:t>
      </w:r>
    </w:p>
    <w:p w:rsidR="00393B31" w:rsidRPr="00F42AE4" w:rsidRDefault="00393B31" w:rsidP="00425500">
      <w:pPr>
        <w:spacing w:line="179" w:lineRule="exact"/>
        <w:ind w:left="1134" w:hanging="283"/>
        <w:jc w:val="both"/>
        <w:rPr>
          <w:rFonts w:eastAsia="Times New Roman"/>
          <w:sz w:val="24"/>
          <w:szCs w:val="24"/>
        </w:rPr>
      </w:pPr>
    </w:p>
    <w:p w:rsidR="00393B31" w:rsidRPr="00F42AE4" w:rsidRDefault="00CD3B60" w:rsidP="00425500">
      <w:pPr>
        <w:numPr>
          <w:ilvl w:val="1"/>
          <w:numId w:val="618"/>
        </w:numPr>
        <w:tabs>
          <w:tab w:val="left" w:pos="2040"/>
        </w:tabs>
        <w:ind w:left="1418" w:hanging="284"/>
        <w:jc w:val="both"/>
        <w:rPr>
          <w:rFonts w:eastAsia="Times New Roman"/>
          <w:sz w:val="24"/>
          <w:szCs w:val="24"/>
        </w:rPr>
      </w:pPr>
      <w:r w:rsidRPr="00F42AE4">
        <w:rPr>
          <w:rFonts w:eastAsia="Times New Roman"/>
          <w:sz w:val="24"/>
          <w:szCs w:val="24"/>
        </w:rPr>
        <w:t>tla</w:t>
      </w:r>
      <w:r w:rsidRPr="00F42AE4">
        <w:rPr>
          <w:rFonts w:eastAsia="Arial"/>
          <w:sz w:val="24"/>
          <w:szCs w:val="24"/>
        </w:rPr>
        <w:t>č</w:t>
      </w:r>
      <w:r w:rsidRPr="00F42AE4">
        <w:rPr>
          <w:rFonts w:eastAsia="Times New Roman"/>
          <w:sz w:val="24"/>
          <w:szCs w:val="24"/>
        </w:rPr>
        <w:t>na ku</w:t>
      </w:r>
      <w:r w:rsidRPr="00F42AE4">
        <w:rPr>
          <w:rFonts w:eastAsia="Arial"/>
          <w:sz w:val="24"/>
          <w:szCs w:val="24"/>
        </w:rPr>
        <w:t>ć</w:t>
      </w:r>
      <w:r w:rsidRPr="00F42AE4">
        <w:rPr>
          <w:rFonts w:eastAsia="Times New Roman"/>
          <w:sz w:val="24"/>
          <w:szCs w:val="24"/>
        </w:rPr>
        <w:t>išta ili tla</w:t>
      </w:r>
      <w:r w:rsidRPr="00F42AE4">
        <w:rPr>
          <w:rFonts w:eastAsia="Arial"/>
          <w:sz w:val="24"/>
          <w:szCs w:val="24"/>
        </w:rPr>
        <w:t>č</w:t>
      </w:r>
      <w:r w:rsidRPr="00F42AE4">
        <w:rPr>
          <w:rFonts w:eastAsia="Times New Roman"/>
          <w:sz w:val="24"/>
          <w:szCs w:val="24"/>
        </w:rPr>
        <w:t>ni trupovi s maksimalnim promjerom unutarnje komore ve</w:t>
      </w:r>
      <w:r w:rsidRPr="00F42AE4">
        <w:rPr>
          <w:rFonts w:eastAsia="Arial"/>
          <w:sz w:val="24"/>
          <w:szCs w:val="24"/>
        </w:rPr>
        <w:t>ć</w:t>
      </w:r>
      <w:r w:rsidRPr="00F42AE4">
        <w:rPr>
          <w:rFonts w:eastAsia="Times New Roman"/>
          <w:sz w:val="24"/>
          <w:szCs w:val="24"/>
        </w:rPr>
        <w:t>im od 1,5 m;</w:t>
      </w:r>
    </w:p>
    <w:p w:rsidR="00393B31" w:rsidRPr="00F42AE4" w:rsidRDefault="00393B31" w:rsidP="00425500">
      <w:pPr>
        <w:spacing w:line="195" w:lineRule="exact"/>
        <w:ind w:left="1418" w:hanging="284"/>
        <w:jc w:val="both"/>
        <w:rPr>
          <w:rFonts w:eastAsia="Times New Roman"/>
          <w:sz w:val="24"/>
          <w:szCs w:val="24"/>
        </w:rPr>
      </w:pPr>
    </w:p>
    <w:p w:rsidR="00393B31" w:rsidRPr="00F42AE4" w:rsidRDefault="00CD3B60" w:rsidP="00425500">
      <w:pPr>
        <w:numPr>
          <w:ilvl w:val="1"/>
          <w:numId w:val="618"/>
        </w:numPr>
        <w:tabs>
          <w:tab w:val="left" w:pos="2040"/>
        </w:tabs>
        <w:ind w:left="1418" w:hanging="284"/>
        <w:jc w:val="both"/>
        <w:rPr>
          <w:rFonts w:eastAsia="Times New Roman"/>
          <w:sz w:val="24"/>
          <w:szCs w:val="24"/>
        </w:rPr>
      </w:pPr>
      <w:r w:rsidRPr="00F42AE4">
        <w:rPr>
          <w:rFonts w:eastAsia="Times New Roman"/>
          <w:sz w:val="24"/>
          <w:szCs w:val="24"/>
        </w:rPr>
        <w:t>porivni motori ili porivnici napajani istosmjernom strujom;</w:t>
      </w:r>
    </w:p>
    <w:p w:rsidR="00393B31" w:rsidRPr="00F42AE4" w:rsidRDefault="00393B31" w:rsidP="00425500">
      <w:pPr>
        <w:spacing w:line="196" w:lineRule="exact"/>
        <w:ind w:left="1418" w:hanging="284"/>
        <w:jc w:val="both"/>
        <w:rPr>
          <w:rFonts w:eastAsia="Times New Roman"/>
          <w:sz w:val="24"/>
          <w:szCs w:val="24"/>
        </w:rPr>
      </w:pPr>
    </w:p>
    <w:p w:rsidR="00393B31" w:rsidRPr="00F42AE4" w:rsidRDefault="00CD3B60" w:rsidP="00425500">
      <w:pPr>
        <w:numPr>
          <w:ilvl w:val="1"/>
          <w:numId w:val="618"/>
        </w:numPr>
        <w:tabs>
          <w:tab w:val="left" w:pos="2040"/>
        </w:tabs>
        <w:spacing w:line="246" w:lineRule="auto"/>
        <w:ind w:left="1418" w:hanging="284"/>
        <w:jc w:val="both"/>
        <w:rPr>
          <w:rFonts w:eastAsia="Times New Roman"/>
          <w:sz w:val="24"/>
          <w:szCs w:val="24"/>
        </w:rPr>
      </w:pPr>
      <w:r w:rsidRPr="00F42AE4">
        <w:rPr>
          <w:rFonts w:eastAsia="Times New Roman"/>
          <w:sz w:val="24"/>
          <w:szCs w:val="24"/>
        </w:rPr>
        <w:t>vezni kabeli i konektori za njih, u kojima se upotrebljavaju opti</w:t>
      </w:r>
      <w:r w:rsidRPr="00F42AE4">
        <w:rPr>
          <w:rFonts w:eastAsia="Arial"/>
          <w:sz w:val="24"/>
          <w:szCs w:val="24"/>
        </w:rPr>
        <w:t>č</w:t>
      </w:r>
      <w:r w:rsidRPr="00F42AE4">
        <w:rPr>
          <w:rFonts w:eastAsia="Times New Roman"/>
          <w:sz w:val="24"/>
          <w:szCs w:val="24"/>
        </w:rPr>
        <w:t>ka vlakna i oja</w:t>
      </w:r>
      <w:r w:rsidRPr="00F42AE4">
        <w:rPr>
          <w:rFonts w:eastAsia="Arial"/>
          <w:sz w:val="24"/>
          <w:szCs w:val="24"/>
        </w:rPr>
        <w:t>č</w:t>
      </w:r>
      <w:r w:rsidRPr="00F42AE4">
        <w:rPr>
          <w:rFonts w:eastAsia="Times New Roman"/>
          <w:sz w:val="24"/>
          <w:szCs w:val="24"/>
        </w:rPr>
        <w:t>ani su sinteti</w:t>
      </w:r>
      <w:r w:rsidRPr="00F42AE4">
        <w:rPr>
          <w:rFonts w:eastAsia="Arial"/>
          <w:sz w:val="24"/>
          <w:szCs w:val="24"/>
        </w:rPr>
        <w:t>č</w:t>
      </w:r>
      <w:r w:rsidRPr="00F42AE4">
        <w:rPr>
          <w:rFonts w:eastAsia="Times New Roman"/>
          <w:sz w:val="24"/>
          <w:szCs w:val="24"/>
        </w:rPr>
        <w:t>kim materijalima;</w:t>
      </w:r>
    </w:p>
    <w:p w:rsidR="00393B31" w:rsidRPr="00F42AE4" w:rsidRDefault="00393B31" w:rsidP="00425500">
      <w:pPr>
        <w:spacing w:line="179" w:lineRule="exact"/>
        <w:ind w:left="1418" w:hanging="284"/>
        <w:jc w:val="both"/>
        <w:rPr>
          <w:rFonts w:eastAsia="Times New Roman"/>
          <w:sz w:val="24"/>
          <w:szCs w:val="24"/>
        </w:rPr>
      </w:pPr>
    </w:p>
    <w:p w:rsidR="005769C0" w:rsidRDefault="00CD3B60" w:rsidP="00425500">
      <w:pPr>
        <w:numPr>
          <w:ilvl w:val="1"/>
          <w:numId w:val="618"/>
        </w:numPr>
        <w:tabs>
          <w:tab w:val="left" w:pos="2038"/>
        </w:tabs>
        <w:spacing w:line="454" w:lineRule="auto"/>
        <w:ind w:left="1418" w:hanging="284"/>
        <w:jc w:val="both"/>
        <w:rPr>
          <w:rFonts w:eastAsia="Times New Roman"/>
          <w:sz w:val="24"/>
          <w:szCs w:val="24"/>
        </w:rPr>
      </w:pPr>
      <w:r w:rsidRPr="00F42AE4">
        <w:rPr>
          <w:rFonts w:eastAsia="Times New Roman"/>
          <w:sz w:val="24"/>
          <w:szCs w:val="24"/>
        </w:rPr>
        <w:t xml:space="preserve">komponente proizvedene iz materijala navedenog u 8C001; </w:t>
      </w:r>
    </w:p>
    <w:p w:rsidR="00393B31" w:rsidRPr="00F42AE4" w:rsidRDefault="00CD3B60" w:rsidP="00425500">
      <w:pPr>
        <w:tabs>
          <w:tab w:val="left" w:pos="2038"/>
          <w:tab w:val="left" w:pos="9356"/>
        </w:tabs>
        <w:spacing w:line="454" w:lineRule="auto"/>
        <w:ind w:left="1418"/>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tabs>
          <w:tab w:val="left" w:pos="9356"/>
        </w:tabs>
        <w:spacing w:line="1" w:lineRule="exact"/>
        <w:ind w:left="1418"/>
        <w:jc w:val="both"/>
        <w:rPr>
          <w:rFonts w:eastAsia="Times New Roman"/>
          <w:sz w:val="24"/>
          <w:szCs w:val="24"/>
        </w:rPr>
      </w:pPr>
    </w:p>
    <w:p w:rsidR="00393B31" w:rsidRPr="00F42AE4" w:rsidRDefault="00CD3B60" w:rsidP="00425500">
      <w:pPr>
        <w:tabs>
          <w:tab w:val="left" w:pos="9356"/>
        </w:tabs>
        <w:spacing w:line="272" w:lineRule="auto"/>
        <w:ind w:left="1418"/>
        <w:jc w:val="both"/>
        <w:rPr>
          <w:rFonts w:eastAsia="Times New Roman"/>
          <w:sz w:val="24"/>
          <w:szCs w:val="24"/>
        </w:rPr>
      </w:pPr>
      <w:r w:rsidRPr="00F42AE4">
        <w:rPr>
          <w:rFonts w:eastAsia="Times New Roman"/>
          <w:i/>
          <w:iCs/>
          <w:sz w:val="24"/>
          <w:szCs w:val="24"/>
        </w:rPr>
        <w:t>Predmet to</w:t>
      </w:r>
      <w:r w:rsidRPr="00F42AE4">
        <w:rPr>
          <w:rFonts w:eastAsia="Arial"/>
          <w:i/>
          <w:iCs/>
          <w:sz w:val="24"/>
          <w:szCs w:val="24"/>
        </w:rPr>
        <w:t>č</w:t>
      </w:r>
      <w:r w:rsidRPr="00F42AE4">
        <w:rPr>
          <w:rFonts w:eastAsia="Times New Roman"/>
          <w:i/>
          <w:iCs/>
          <w:sz w:val="24"/>
          <w:szCs w:val="24"/>
        </w:rPr>
        <w:t>ke 8A002.a.4. ne bi trebalo ukinuti izvozom ‚sintakti</w:t>
      </w:r>
      <w:r w:rsidRPr="00F42AE4">
        <w:rPr>
          <w:rFonts w:eastAsia="Arial"/>
          <w:i/>
          <w:iCs/>
          <w:sz w:val="24"/>
          <w:szCs w:val="24"/>
        </w:rPr>
        <w:t>č</w:t>
      </w:r>
      <w:r w:rsidRPr="00F42AE4">
        <w:rPr>
          <w:rFonts w:eastAsia="Times New Roman"/>
          <w:i/>
          <w:iCs/>
          <w:sz w:val="24"/>
          <w:szCs w:val="24"/>
        </w:rPr>
        <w:t>ke pjene’ koja je navedena u 8C001 u slu</w:t>
      </w:r>
      <w:r w:rsidRPr="00F42AE4">
        <w:rPr>
          <w:rFonts w:eastAsia="Arial"/>
          <w:i/>
          <w:iCs/>
          <w:sz w:val="24"/>
          <w:szCs w:val="24"/>
        </w:rPr>
        <w:t>č</w:t>
      </w:r>
      <w:r w:rsidRPr="00F42AE4">
        <w:rPr>
          <w:rFonts w:eastAsia="Times New Roman"/>
          <w:i/>
          <w:iCs/>
          <w:sz w:val="24"/>
          <w:szCs w:val="24"/>
        </w:rPr>
        <w:t>aju kada je izvršena me</w:t>
      </w:r>
      <w:r w:rsidRPr="00F42AE4">
        <w:rPr>
          <w:rFonts w:eastAsia="Arial"/>
          <w:i/>
          <w:iCs/>
          <w:sz w:val="24"/>
          <w:szCs w:val="24"/>
        </w:rPr>
        <w:t>đ</w:t>
      </w:r>
      <w:r w:rsidRPr="00F42AE4">
        <w:rPr>
          <w:rFonts w:eastAsia="Times New Roman"/>
          <w:i/>
          <w:iCs/>
          <w:sz w:val="24"/>
          <w:szCs w:val="24"/>
        </w:rPr>
        <w:t>ufaza u proizvodnji i kada komponenta nije u završnom obliku.</w:t>
      </w:r>
    </w:p>
    <w:p w:rsidR="00393B31" w:rsidRPr="00F42AE4" w:rsidRDefault="00393B31" w:rsidP="00425500">
      <w:pPr>
        <w:spacing w:line="157" w:lineRule="exact"/>
        <w:jc w:val="both"/>
        <w:rPr>
          <w:rFonts w:eastAsia="Times New Roman"/>
          <w:sz w:val="24"/>
          <w:szCs w:val="24"/>
        </w:rPr>
      </w:pPr>
    </w:p>
    <w:p w:rsidR="00393B31" w:rsidRPr="00F42AE4" w:rsidRDefault="00CD3B60" w:rsidP="00425500">
      <w:pPr>
        <w:numPr>
          <w:ilvl w:val="0"/>
          <w:numId w:val="618"/>
        </w:numPr>
        <w:tabs>
          <w:tab w:val="left" w:pos="1800"/>
        </w:tabs>
        <w:spacing w:line="239" w:lineRule="auto"/>
        <w:ind w:left="1134" w:hanging="283"/>
        <w:jc w:val="both"/>
        <w:rPr>
          <w:rFonts w:eastAsia="Times New Roman"/>
          <w:sz w:val="24"/>
          <w:szCs w:val="24"/>
        </w:rPr>
      </w:pPr>
      <w:r w:rsidRPr="00F42AE4">
        <w:rPr>
          <w:rFonts w:eastAsia="Times New Roman"/>
          <w:sz w:val="24"/>
          <w:szCs w:val="24"/>
        </w:rPr>
        <w:t>sustavi posebno oblikovani ili preina</w:t>
      </w:r>
      <w:r w:rsidRPr="00F42AE4">
        <w:rPr>
          <w:rFonts w:eastAsia="Arial"/>
          <w:sz w:val="24"/>
          <w:szCs w:val="24"/>
        </w:rPr>
        <w:t>č</w:t>
      </w:r>
      <w:r w:rsidRPr="00F42AE4">
        <w:rPr>
          <w:rFonts w:eastAsia="Times New Roman"/>
          <w:sz w:val="24"/>
          <w:szCs w:val="24"/>
        </w:rPr>
        <w:t>eni za automatizirano upravljanje kretanjem ronilica navedenih u 8A001, koji upotrebljavaju navigacijske podatke, imaju servo upravljanje sa zatvorenom petljom i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185" w:lineRule="exact"/>
        <w:ind w:left="1134" w:hanging="283"/>
        <w:jc w:val="both"/>
        <w:rPr>
          <w:rFonts w:eastAsia="Times New Roman"/>
          <w:sz w:val="24"/>
          <w:szCs w:val="24"/>
        </w:rPr>
      </w:pPr>
    </w:p>
    <w:p w:rsidR="00393B31" w:rsidRPr="00F42AE4" w:rsidRDefault="00CD3B60" w:rsidP="00425500">
      <w:pPr>
        <w:numPr>
          <w:ilvl w:val="1"/>
          <w:numId w:val="618"/>
        </w:numPr>
        <w:tabs>
          <w:tab w:val="left" w:pos="2040"/>
        </w:tabs>
        <w:ind w:left="1418" w:hanging="284"/>
        <w:jc w:val="both"/>
        <w:rPr>
          <w:rFonts w:eastAsia="Times New Roman"/>
          <w:sz w:val="24"/>
          <w:szCs w:val="24"/>
        </w:rPr>
      </w:pPr>
      <w:r w:rsidRPr="00F42AE4">
        <w:rPr>
          <w:rFonts w:eastAsia="Times New Roman"/>
          <w:sz w:val="24"/>
          <w:szCs w:val="24"/>
        </w:rPr>
        <w:t>omogu</w:t>
      </w:r>
      <w:r w:rsidRPr="00F42AE4">
        <w:rPr>
          <w:rFonts w:eastAsia="Arial"/>
          <w:sz w:val="24"/>
          <w:szCs w:val="24"/>
        </w:rPr>
        <w:t>ć</w:t>
      </w:r>
      <w:r w:rsidRPr="00F42AE4">
        <w:rPr>
          <w:rFonts w:eastAsia="Times New Roman"/>
          <w:sz w:val="24"/>
          <w:szCs w:val="24"/>
        </w:rPr>
        <w:t>uju vozilu kretanje unutar 10 m od prethodno odre</w:t>
      </w:r>
      <w:r w:rsidRPr="00F42AE4">
        <w:rPr>
          <w:rFonts w:eastAsia="Arial"/>
          <w:sz w:val="24"/>
          <w:szCs w:val="24"/>
        </w:rPr>
        <w:t>đ</w:t>
      </w:r>
      <w:r w:rsidRPr="00F42AE4">
        <w:rPr>
          <w:rFonts w:eastAsia="Times New Roman"/>
          <w:sz w:val="24"/>
          <w:szCs w:val="24"/>
        </w:rPr>
        <w:t>ene to</w:t>
      </w:r>
      <w:r w:rsidRPr="00F42AE4">
        <w:rPr>
          <w:rFonts w:eastAsia="Arial"/>
          <w:sz w:val="24"/>
          <w:szCs w:val="24"/>
        </w:rPr>
        <w:t>č</w:t>
      </w:r>
      <w:r w:rsidRPr="00F42AE4">
        <w:rPr>
          <w:rFonts w:eastAsia="Times New Roman"/>
          <w:sz w:val="24"/>
          <w:szCs w:val="24"/>
        </w:rPr>
        <w:t>ke u vodenom stupu;</w:t>
      </w:r>
    </w:p>
    <w:p w:rsidR="00393B31" w:rsidRPr="00F42AE4" w:rsidRDefault="00393B31" w:rsidP="00425500">
      <w:pPr>
        <w:spacing w:line="195" w:lineRule="exact"/>
        <w:ind w:left="1418" w:hanging="284"/>
        <w:jc w:val="both"/>
        <w:rPr>
          <w:rFonts w:eastAsia="Times New Roman"/>
          <w:sz w:val="24"/>
          <w:szCs w:val="24"/>
        </w:rPr>
      </w:pPr>
    </w:p>
    <w:p w:rsidR="00393B31" w:rsidRPr="00F42AE4" w:rsidRDefault="00CD3B60" w:rsidP="00425500">
      <w:pPr>
        <w:numPr>
          <w:ilvl w:val="1"/>
          <w:numId w:val="618"/>
        </w:numPr>
        <w:tabs>
          <w:tab w:val="left" w:pos="2040"/>
        </w:tabs>
        <w:ind w:left="1418" w:hanging="284"/>
        <w:jc w:val="both"/>
        <w:rPr>
          <w:rFonts w:eastAsia="Times New Roman"/>
          <w:sz w:val="24"/>
          <w:szCs w:val="24"/>
        </w:rPr>
      </w:pPr>
      <w:r w:rsidRPr="00F42AE4">
        <w:rPr>
          <w:rFonts w:eastAsia="Times New Roman"/>
          <w:sz w:val="24"/>
          <w:szCs w:val="24"/>
        </w:rPr>
        <w:t>održavaju položaj vozila unutar 10 m od prethodno odre</w:t>
      </w:r>
      <w:r w:rsidRPr="00F42AE4">
        <w:rPr>
          <w:rFonts w:eastAsia="Arial"/>
          <w:sz w:val="24"/>
          <w:szCs w:val="24"/>
        </w:rPr>
        <w:t>đ</w:t>
      </w:r>
      <w:r w:rsidRPr="00F42AE4">
        <w:rPr>
          <w:rFonts w:eastAsia="Times New Roman"/>
          <w:sz w:val="24"/>
          <w:szCs w:val="24"/>
        </w:rPr>
        <w:t>ene to</w:t>
      </w:r>
      <w:r w:rsidRPr="00F42AE4">
        <w:rPr>
          <w:rFonts w:eastAsia="Arial"/>
          <w:sz w:val="24"/>
          <w:szCs w:val="24"/>
        </w:rPr>
        <w:t>č</w:t>
      </w:r>
      <w:r w:rsidRPr="00F42AE4">
        <w:rPr>
          <w:rFonts w:eastAsia="Times New Roman"/>
          <w:sz w:val="24"/>
          <w:szCs w:val="24"/>
        </w:rPr>
        <w:t>ke u vodenom stupu ili</w:t>
      </w:r>
    </w:p>
    <w:p w:rsidR="00393B31" w:rsidRPr="00F42AE4" w:rsidRDefault="00393B31" w:rsidP="00425500">
      <w:pPr>
        <w:spacing w:line="195" w:lineRule="exact"/>
        <w:ind w:left="1418" w:hanging="284"/>
        <w:jc w:val="both"/>
        <w:rPr>
          <w:rFonts w:eastAsia="Times New Roman"/>
          <w:sz w:val="24"/>
          <w:szCs w:val="24"/>
        </w:rPr>
      </w:pPr>
    </w:p>
    <w:p w:rsidR="00393B31" w:rsidRPr="00F42AE4" w:rsidRDefault="00CD3B60" w:rsidP="00425500">
      <w:pPr>
        <w:numPr>
          <w:ilvl w:val="1"/>
          <w:numId w:val="618"/>
        </w:numPr>
        <w:tabs>
          <w:tab w:val="left" w:pos="2040"/>
        </w:tabs>
        <w:ind w:left="1418" w:hanging="284"/>
        <w:jc w:val="both"/>
        <w:rPr>
          <w:rFonts w:eastAsia="Times New Roman"/>
          <w:sz w:val="24"/>
          <w:szCs w:val="24"/>
        </w:rPr>
      </w:pPr>
      <w:r w:rsidRPr="00F42AE4">
        <w:rPr>
          <w:rFonts w:eastAsia="Times New Roman"/>
          <w:sz w:val="24"/>
          <w:szCs w:val="24"/>
        </w:rPr>
        <w:t>održavaju položaj vozila unutar 10 m dok slijedi kabel na morskom dnu ili ispod njega;</w:t>
      </w:r>
    </w:p>
    <w:p w:rsidR="00393B31" w:rsidRPr="00F42AE4" w:rsidRDefault="00393B31" w:rsidP="00425500">
      <w:pPr>
        <w:spacing w:line="196" w:lineRule="exact"/>
        <w:jc w:val="both"/>
        <w:rPr>
          <w:rFonts w:eastAsia="Times New Roman"/>
          <w:sz w:val="24"/>
          <w:szCs w:val="24"/>
        </w:rPr>
      </w:pPr>
    </w:p>
    <w:p w:rsidR="00393B31" w:rsidRPr="00F42AE4" w:rsidRDefault="00CD3B60" w:rsidP="00425500">
      <w:pPr>
        <w:numPr>
          <w:ilvl w:val="0"/>
          <w:numId w:val="618"/>
        </w:numPr>
        <w:tabs>
          <w:tab w:val="left" w:pos="1134"/>
        </w:tabs>
        <w:ind w:firstLine="851"/>
        <w:jc w:val="both"/>
        <w:rPr>
          <w:rFonts w:eastAsia="Times New Roman"/>
          <w:sz w:val="24"/>
          <w:szCs w:val="24"/>
        </w:rPr>
      </w:pPr>
      <w:r w:rsidRPr="00F42AE4">
        <w:rPr>
          <w:rFonts w:eastAsia="Times New Roman"/>
          <w:sz w:val="24"/>
          <w:szCs w:val="24"/>
        </w:rPr>
        <w:t>uvodnici kabela od opti</w:t>
      </w:r>
      <w:r w:rsidRPr="00F42AE4">
        <w:rPr>
          <w:rFonts w:eastAsia="Arial"/>
          <w:sz w:val="24"/>
          <w:szCs w:val="24"/>
        </w:rPr>
        <w:t>č</w:t>
      </w:r>
      <w:r w:rsidRPr="00F42AE4">
        <w:rPr>
          <w:rFonts w:eastAsia="Times New Roman"/>
          <w:sz w:val="24"/>
          <w:szCs w:val="24"/>
        </w:rPr>
        <w:t xml:space="preserve">kih vlakana u </w:t>
      </w:r>
      <w:r w:rsidRPr="00F42AE4">
        <w:rPr>
          <w:rFonts w:eastAsia="Arial"/>
          <w:sz w:val="24"/>
          <w:szCs w:val="24"/>
        </w:rPr>
        <w:t>č</w:t>
      </w:r>
      <w:r w:rsidRPr="00F42AE4">
        <w:rPr>
          <w:rFonts w:eastAsia="Times New Roman"/>
          <w:sz w:val="24"/>
          <w:szCs w:val="24"/>
        </w:rPr>
        <w:t>vrsti trup;</w:t>
      </w:r>
    </w:p>
    <w:p w:rsidR="00393B31" w:rsidRDefault="00393B31" w:rsidP="00425500">
      <w:pPr>
        <w:jc w:val="both"/>
        <w:rPr>
          <w:sz w:val="24"/>
          <w:szCs w:val="24"/>
        </w:rPr>
      </w:pPr>
    </w:p>
    <w:p w:rsidR="00393B31" w:rsidRPr="00F42AE4" w:rsidRDefault="00393B31" w:rsidP="00425500">
      <w:pPr>
        <w:spacing w:line="220" w:lineRule="exact"/>
        <w:jc w:val="both"/>
        <w:rPr>
          <w:sz w:val="24"/>
          <w:szCs w:val="24"/>
        </w:rPr>
      </w:pPr>
      <w:bookmarkStart w:id="116" w:name="page205"/>
      <w:bookmarkEnd w:id="116"/>
    </w:p>
    <w:p w:rsidR="00393B31" w:rsidRPr="00F42AE4" w:rsidRDefault="00CD3B60" w:rsidP="00425500">
      <w:pPr>
        <w:numPr>
          <w:ilvl w:val="0"/>
          <w:numId w:val="619"/>
        </w:numPr>
        <w:tabs>
          <w:tab w:val="left" w:pos="1800"/>
        </w:tabs>
        <w:spacing w:line="239" w:lineRule="auto"/>
        <w:ind w:left="1134" w:hanging="283"/>
        <w:jc w:val="both"/>
        <w:rPr>
          <w:rFonts w:eastAsia="Times New Roman"/>
          <w:sz w:val="24"/>
          <w:szCs w:val="24"/>
        </w:rPr>
      </w:pPr>
      <w:r w:rsidRPr="00F42AE4">
        <w:rPr>
          <w:rFonts w:eastAsia="Times New Roman"/>
          <w:sz w:val="24"/>
          <w:szCs w:val="24"/>
        </w:rPr>
        <w:t>podvodni vizualni sustavi posebno oblikovani ili preina</w:t>
      </w:r>
      <w:r w:rsidRPr="00F42AE4">
        <w:rPr>
          <w:rFonts w:eastAsia="Arial"/>
          <w:sz w:val="24"/>
          <w:szCs w:val="24"/>
        </w:rPr>
        <w:t>č</w:t>
      </w:r>
      <w:r w:rsidRPr="00F42AE4">
        <w:rPr>
          <w:rFonts w:eastAsia="Times New Roman"/>
          <w:sz w:val="24"/>
          <w:szCs w:val="24"/>
        </w:rPr>
        <w:t>eni za rad na daljinu s podvodnim vozilom, koji primjenjuju tehnike minimiziranja u</w:t>
      </w:r>
      <w:r w:rsidRPr="00F42AE4">
        <w:rPr>
          <w:rFonts w:eastAsia="Arial"/>
          <w:sz w:val="24"/>
          <w:szCs w:val="24"/>
        </w:rPr>
        <w:t>č</w:t>
      </w:r>
      <w:r w:rsidRPr="00F42AE4">
        <w:rPr>
          <w:rFonts w:eastAsia="Times New Roman"/>
          <w:sz w:val="24"/>
          <w:szCs w:val="24"/>
        </w:rPr>
        <w:t>inka povratnog raspršenja,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iluminatore zatvorenog podru</w:t>
      </w:r>
      <w:r w:rsidRPr="00F42AE4">
        <w:rPr>
          <w:rFonts w:eastAsia="Arial"/>
          <w:sz w:val="24"/>
          <w:szCs w:val="24"/>
        </w:rPr>
        <w:t>č</w:t>
      </w:r>
      <w:r w:rsidRPr="00F42AE4">
        <w:rPr>
          <w:rFonts w:eastAsia="Times New Roman"/>
          <w:sz w:val="24"/>
          <w:szCs w:val="24"/>
        </w:rPr>
        <w:t>ja ili „laserske” sustave;</w:t>
      </w:r>
    </w:p>
    <w:p w:rsidR="00393B31" w:rsidRPr="00F42AE4" w:rsidRDefault="00393B31" w:rsidP="00425500">
      <w:pPr>
        <w:spacing w:line="211" w:lineRule="exact"/>
        <w:ind w:left="1134" w:hanging="283"/>
        <w:jc w:val="both"/>
        <w:rPr>
          <w:rFonts w:eastAsia="Times New Roman"/>
          <w:sz w:val="24"/>
          <w:szCs w:val="24"/>
        </w:rPr>
      </w:pPr>
    </w:p>
    <w:p w:rsidR="00393B31" w:rsidRPr="00F42AE4" w:rsidRDefault="00CD3B60" w:rsidP="00425500">
      <w:pPr>
        <w:numPr>
          <w:ilvl w:val="0"/>
          <w:numId w:val="619"/>
        </w:numPr>
        <w:tabs>
          <w:tab w:val="left" w:pos="180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20" w:lineRule="exact"/>
        <w:ind w:left="1134" w:hanging="283"/>
        <w:jc w:val="both"/>
        <w:rPr>
          <w:rFonts w:eastAsia="Times New Roman"/>
          <w:sz w:val="24"/>
          <w:szCs w:val="24"/>
        </w:rPr>
      </w:pPr>
    </w:p>
    <w:p w:rsidR="00393B31" w:rsidRPr="00F42AE4" w:rsidRDefault="00CD3B60" w:rsidP="00425500">
      <w:pPr>
        <w:numPr>
          <w:ilvl w:val="0"/>
          <w:numId w:val="619"/>
        </w:numPr>
        <w:tabs>
          <w:tab w:val="left" w:pos="180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20" w:lineRule="exact"/>
        <w:ind w:left="1134" w:hanging="283"/>
        <w:jc w:val="both"/>
        <w:rPr>
          <w:rFonts w:eastAsia="Times New Roman"/>
          <w:sz w:val="24"/>
          <w:szCs w:val="24"/>
        </w:rPr>
      </w:pPr>
    </w:p>
    <w:p w:rsidR="00393B31" w:rsidRPr="00F42AE4" w:rsidRDefault="00CD3B60" w:rsidP="00425500">
      <w:pPr>
        <w:numPr>
          <w:ilvl w:val="0"/>
          <w:numId w:val="619"/>
        </w:numPr>
        <w:tabs>
          <w:tab w:val="left" w:pos="1800"/>
        </w:tabs>
        <w:ind w:left="1134" w:hanging="283"/>
        <w:jc w:val="both"/>
        <w:rPr>
          <w:rFonts w:eastAsia="Times New Roman"/>
          <w:sz w:val="24"/>
          <w:szCs w:val="24"/>
        </w:rPr>
      </w:pPr>
      <w:r w:rsidRPr="00F42AE4">
        <w:rPr>
          <w:rFonts w:eastAsia="Times New Roman"/>
          <w:sz w:val="24"/>
          <w:szCs w:val="24"/>
        </w:rPr>
        <w:t>sustavi osvjetljavanja posebno oblikovani ili preina</w:t>
      </w:r>
      <w:r w:rsidRPr="00F42AE4">
        <w:rPr>
          <w:rFonts w:eastAsia="Arial"/>
          <w:sz w:val="24"/>
          <w:szCs w:val="24"/>
        </w:rPr>
        <w:t>č</w:t>
      </w:r>
      <w:r w:rsidRPr="00F42AE4">
        <w:rPr>
          <w:rFonts w:eastAsia="Times New Roman"/>
          <w:sz w:val="24"/>
          <w:szCs w:val="24"/>
        </w:rPr>
        <w:t>eni za upotrebu pod vodom, kako slijedi:</w:t>
      </w:r>
    </w:p>
    <w:p w:rsidR="00393B31" w:rsidRPr="00F42AE4" w:rsidRDefault="00393B31" w:rsidP="00425500">
      <w:pPr>
        <w:spacing w:line="219" w:lineRule="exact"/>
        <w:jc w:val="both"/>
        <w:rPr>
          <w:rFonts w:eastAsia="Times New Roman"/>
          <w:sz w:val="24"/>
          <w:szCs w:val="24"/>
        </w:rPr>
      </w:pPr>
    </w:p>
    <w:p w:rsidR="00393B31" w:rsidRPr="00F42AE4" w:rsidRDefault="00CD3B60" w:rsidP="00425500">
      <w:pPr>
        <w:numPr>
          <w:ilvl w:val="1"/>
          <w:numId w:val="619"/>
        </w:numPr>
        <w:tabs>
          <w:tab w:val="left" w:pos="2040"/>
        </w:tabs>
        <w:spacing w:line="245" w:lineRule="auto"/>
        <w:ind w:left="1418" w:hanging="284"/>
        <w:jc w:val="both"/>
        <w:rPr>
          <w:rFonts w:eastAsia="Times New Roman"/>
          <w:sz w:val="24"/>
          <w:szCs w:val="24"/>
        </w:rPr>
      </w:pPr>
      <w:r w:rsidRPr="00F42AE4">
        <w:rPr>
          <w:rFonts w:eastAsia="Times New Roman"/>
          <w:sz w:val="24"/>
          <w:szCs w:val="24"/>
        </w:rPr>
        <w:t>stroboskopski sustavi osvjetljavanja koji mogu proizvesti izlaznu svjetlosnu energiju ve</w:t>
      </w:r>
      <w:r w:rsidRPr="00F42AE4">
        <w:rPr>
          <w:rFonts w:eastAsia="Arial"/>
          <w:sz w:val="24"/>
          <w:szCs w:val="24"/>
        </w:rPr>
        <w:t>ć</w:t>
      </w:r>
      <w:r w:rsidRPr="00F42AE4">
        <w:rPr>
          <w:rFonts w:eastAsia="Times New Roman"/>
          <w:sz w:val="24"/>
          <w:szCs w:val="24"/>
        </w:rPr>
        <w:t>u od 300 J po bljesku i brzinu bljeskanja ve</w:t>
      </w:r>
      <w:r w:rsidRPr="00F42AE4">
        <w:rPr>
          <w:rFonts w:eastAsia="Arial"/>
          <w:sz w:val="24"/>
          <w:szCs w:val="24"/>
        </w:rPr>
        <w:t>ć</w:t>
      </w:r>
      <w:r w:rsidRPr="00F42AE4">
        <w:rPr>
          <w:rFonts w:eastAsia="Times New Roman"/>
          <w:sz w:val="24"/>
          <w:szCs w:val="24"/>
        </w:rPr>
        <w:t>u od pet bljesaka u sekundi;</w:t>
      </w:r>
    </w:p>
    <w:p w:rsidR="00393B31" w:rsidRPr="00F42AE4" w:rsidRDefault="00393B31" w:rsidP="00425500">
      <w:pPr>
        <w:spacing w:line="204" w:lineRule="exact"/>
        <w:ind w:left="1418" w:hanging="284"/>
        <w:jc w:val="both"/>
        <w:rPr>
          <w:rFonts w:eastAsia="Times New Roman"/>
          <w:sz w:val="24"/>
          <w:szCs w:val="24"/>
        </w:rPr>
      </w:pPr>
    </w:p>
    <w:p w:rsidR="00393B31" w:rsidRPr="00F42AE4" w:rsidRDefault="00CD3B60" w:rsidP="00425500">
      <w:pPr>
        <w:numPr>
          <w:ilvl w:val="1"/>
          <w:numId w:val="619"/>
        </w:numPr>
        <w:tabs>
          <w:tab w:val="left" w:pos="2040"/>
        </w:tabs>
        <w:ind w:left="1418" w:hanging="284"/>
        <w:jc w:val="both"/>
        <w:rPr>
          <w:rFonts w:eastAsia="Times New Roman"/>
          <w:sz w:val="24"/>
          <w:szCs w:val="24"/>
        </w:rPr>
      </w:pPr>
      <w:r w:rsidRPr="00F42AE4">
        <w:rPr>
          <w:rFonts w:eastAsia="Times New Roman"/>
          <w:sz w:val="24"/>
          <w:szCs w:val="24"/>
        </w:rPr>
        <w:t>sustavi osvjetljavanja s argonskim lukom posebno oblikovani za upotrebu ispod 1 000 m;</w:t>
      </w:r>
    </w:p>
    <w:p w:rsidR="00393B31" w:rsidRPr="00F42AE4" w:rsidRDefault="00393B31" w:rsidP="00425500">
      <w:pPr>
        <w:spacing w:line="220" w:lineRule="exact"/>
        <w:jc w:val="both"/>
        <w:rPr>
          <w:rFonts w:eastAsia="Times New Roman"/>
          <w:sz w:val="24"/>
          <w:szCs w:val="24"/>
        </w:rPr>
      </w:pPr>
    </w:p>
    <w:p w:rsidR="00393B31" w:rsidRPr="00F42AE4" w:rsidRDefault="00CD3B60" w:rsidP="00425500">
      <w:pPr>
        <w:numPr>
          <w:ilvl w:val="0"/>
          <w:numId w:val="619"/>
        </w:numPr>
        <w:tabs>
          <w:tab w:val="left" w:pos="1800"/>
          <w:tab w:val="left" w:pos="9355"/>
        </w:tabs>
        <w:spacing w:line="245" w:lineRule="auto"/>
        <w:ind w:left="1134" w:hanging="283"/>
        <w:jc w:val="both"/>
        <w:rPr>
          <w:rFonts w:eastAsia="Times New Roman"/>
          <w:sz w:val="24"/>
          <w:szCs w:val="24"/>
        </w:rPr>
      </w:pPr>
      <w:r w:rsidRPr="00F42AE4">
        <w:rPr>
          <w:rFonts w:eastAsia="Times New Roman"/>
          <w:sz w:val="24"/>
          <w:szCs w:val="24"/>
        </w:rPr>
        <w:t>„roboti” posebno oblikovani za upotrebu pod vodom, kojima se upravlja namjenskim ra</w:t>
      </w:r>
      <w:r w:rsidRPr="00F42AE4">
        <w:rPr>
          <w:rFonts w:eastAsia="Arial"/>
          <w:sz w:val="24"/>
          <w:szCs w:val="24"/>
        </w:rPr>
        <w:t>č</w:t>
      </w:r>
      <w:r w:rsidRPr="00F42AE4">
        <w:rPr>
          <w:rFonts w:eastAsia="Times New Roman"/>
          <w:sz w:val="24"/>
          <w:szCs w:val="24"/>
        </w:rPr>
        <w:t>unalom i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tabs>
          <w:tab w:val="left" w:pos="9355"/>
        </w:tabs>
        <w:spacing w:line="205" w:lineRule="exact"/>
        <w:ind w:left="1134" w:hanging="283"/>
        <w:jc w:val="both"/>
        <w:rPr>
          <w:rFonts w:eastAsia="Times New Roman"/>
          <w:sz w:val="24"/>
          <w:szCs w:val="24"/>
        </w:rPr>
      </w:pPr>
    </w:p>
    <w:p w:rsidR="00393B31" w:rsidRPr="00F42AE4" w:rsidRDefault="00CD3B60" w:rsidP="00425500">
      <w:pPr>
        <w:numPr>
          <w:ilvl w:val="1"/>
          <w:numId w:val="619"/>
        </w:numPr>
        <w:tabs>
          <w:tab w:val="left" w:pos="2040"/>
          <w:tab w:val="left" w:pos="9355"/>
        </w:tabs>
        <w:spacing w:line="239" w:lineRule="auto"/>
        <w:ind w:left="1418" w:hanging="284"/>
        <w:jc w:val="both"/>
        <w:rPr>
          <w:rFonts w:eastAsia="Times New Roman"/>
          <w:sz w:val="24"/>
          <w:szCs w:val="24"/>
        </w:rPr>
      </w:pPr>
      <w:r w:rsidRPr="00F42AE4">
        <w:rPr>
          <w:rFonts w:eastAsia="Times New Roman"/>
          <w:sz w:val="24"/>
          <w:szCs w:val="24"/>
        </w:rPr>
        <w:t>sustavi koji upravljaju „robotom” upotrebljavaju</w:t>
      </w:r>
      <w:r w:rsidRPr="00F42AE4">
        <w:rPr>
          <w:rFonts w:eastAsia="Arial"/>
          <w:sz w:val="24"/>
          <w:szCs w:val="24"/>
        </w:rPr>
        <w:t>ć</w:t>
      </w:r>
      <w:r w:rsidRPr="00F42AE4">
        <w:rPr>
          <w:rFonts w:eastAsia="Times New Roman"/>
          <w:sz w:val="24"/>
          <w:szCs w:val="24"/>
        </w:rPr>
        <w:t>i informacije iz senzora koji mjere silu ili moment primijenjen na vanjski predmet, udaljenost od vanjskog predmeta ili taktilni osjet izme</w:t>
      </w:r>
      <w:r w:rsidRPr="00F42AE4">
        <w:rPr>
          <w:rFonts w:eastAsia="Arial"/>
          <w:sz w:val="24"/>
          <w:szCs w:val="24"/>
        </w:rPr>
        <w:t>đ</w:t>
      </w:r>
      <w:r w:rsidRPr="00F42AE4">
        <w:rPr>
          <w:rFonts w:eastAsia="Times New Roman"/>
          <w:sz w:val="24"/>
          <w:szCs w:val="24"/>
        </w:rPr>
        <w:t xml:space="preserve">u „robota” i vanjskog predmeta </w:t>
      </w:r>
      <w:r w:rsidRPr="00F42AE4">
        <w:rPr>
          <w:rFonts w:eastAsia="Times New Roman"/>
          <w:sz w:val="24"/>
          <w:szCs w:val="24"/>
          <w:u w:val="single"/>
        </w:rPr>
        <w:t>ili</w:t>
      </w:r>
    </w:p>
    <w:p w:rsidR="00393B31" w:rsidRPr="00F42AE4" w:rsidRDefault="00393B31" w:rsidP="00425500">
      <w:pPr>
        <w:spacing w:line="204" w:lineRule="exact"/>
        <w:jc w:val="both"/>
        <w:rPr>
          <w:rFonts w:eastAsia="Times New Roman"/>
          <w:sz w:val="24"/>
          <w:szCs w:val="24"/>
        </w:rPr>
      </w:pPr>
    </w:p>
    <w:p w:rsidR="005769C0" w:rsidRDefault="005769C0" w:rsidP="00425500">
      <w:pPr>
        <w:tabs>
          <w:tab w:val="left" w:pos="2040"/>
        </w:tabs>
        <w:jc w:val="both"/>
        <w:rPr>
          <w:rFonts w:eastAsia="Times New Roman"/>
          <w:sz w:val="24"/>
          <w:szCs w:val="24"/>
        </w:rPr>
      </w:pPr>
    </w:p>
    <w:p w:rsidR="005769C0" w:rsidRDefault="005769C0" w:rsidP="00425500">
      <w:pPr>
        <w:tabs>
          <w:tab w:val="left" w:pos="2040"/>
        </w:tabs>
        <w:jc w:val="both"/>
        <w:rPr>
          <w:rFonts w:eastAsia="Times New Roman"/>
          <w:sz w:val="24"/>
          <w:szCs w:val="24"/>
        </w:rPr>
      </w:pPr>
    </w:p>
    <w:p w:rsidR="00393B31" w:rsidRPr="005769C0" w:rsidRDefault="00CD3B60" w:rsidP="00425500">
      <w:pPr>
        <w:numPr>
          <w:ilvl w:val="1"/>
          <w:numId w:val="619"/>
        </w:numPr>
        <w:tabs>
          <w:tab w:val="left" w:pos="2040"/>
        </w:tabs>
        <w:ind w:left="1418" w:hanging="284"/>
        <w:jc w:val="both"/>
        <w:rPr>
          <w:rFonts w:eastAsia="Times New Roman"/>
          <w:sz w:val="24"/>
          <w:szCs w:val="24"/>
        </w:rPr>
      </w:pPr>
      <w:r w:rsidRPr="00F42AE4">
        <w:rPr>
          <w:rFonts w:eastAsia="Times New Roman"/>
          <w:sz w:val="24"/>
          <w:szCs w:val="24"/>
        </w:rPr>
        <w:t>mogu</w:t>
      </w:r>
      <w:r w:rsidRPr="00F42AE4">
        <w:rPr>
          <w:rFonts w:eastAsia="Arial"/>
          <w:sz w:val="24"/>
          <w:szCs w:val="24"/>
        </w:rPr>
        <w:t>ć</w:t>
      </w:r>
      <w:r w:rsidRPr="00F42AE4">
        <w:rPr>
          <w:rFonts w:eastAsia="Times New Roman"/>
          <w:sz w:val="24"/>
          <w:szCs w:val="24"/>
        </w:rPr>
        <w:t>nost primjene sile od 250 N ili više ili momenta od 250 Nm ili više i konstrukcijski dijelovi</w:t>
      </w:r>
      <w:r w:rsidR="005769C0">
        <w:rPr>
          <w:rFonts w:eastAsia="Times New Roman"/>
          <w:sz w:val="24"/>
          <w:szCs w:val="24"/>
        </w:rPr>
        <w:t xml:space="preserve"> </w:t>
      </w:r>
      <w:r w:rsidRPr="005769C0">
        <w:rPr>
          <w:rFonts w:eastAsia="Times New Roman"/>
          <w:sz w:val="24"/>
          <w:szCs w:val="24"/>
        </w:rPr>
        <w:t>od slitina na bazi titanija ili „kompozitnih” „vlaknastih ili filamentnih materijala”;</w:t>
      </w:r>
    </w:p>
    <w:p w:rsidR="00393B31" w:rsidRPr="00F42AE4" w:rsidRDefault="00393B31" w:rsidP="00425500">
      <w:pPr>
        <w:spacing w:line="220" w:lineRule="exact"/>
        <w:jc w:val="both"/>
        <w:rPr>
          <w:sz w:val="24"/>
          <w:szCs w:val="24"/>
        </w:rPr>
      </w:pPr>
    </w:p>
    <w:p w:rsidR="00393B31" w:rsidRPr="00F42AE4" w:rsidRDefault="00CD3B60" w:rsidP="00425500">
      <w:pPr>
        <w:numPr>
          <w:ilvl w:val="0"/>
          <w:numId w:val="620"/>
        </w:numPr>
        <w:tabs>
          <w:tab w:val="left" w:pos="1800"/>
        </w:tabs>
        <w:spacing w:line="245" w:lineRule="auto"/>
        <w:ind w:left="1134" w:hanging="283"/>
        <w:jc w:val="both"/>
        <w:rPr>
          <w:rFonts w:eastAsia="Times New Roman"/>
          <w:sz w:val="24"/>
          <w:szCs w:val="24"/>
        </w:rPr>
      </w:pPr>
      <w:r w:rsidRPr="00F42AE4">
        <w:rPr>
          <w:rFonts w:eastAsia="Times New Roman"/>
          <w:sz w:val="24"/>
          <w:szCs w:val="24"/>
        </w:rPr>
        <w:t>daljinski upravljani zglobni manipulatori posebno oblikovani ili preina</w:t>
      </w:r>
      <w:r w:rsidRPr="00F42AE4">
        <w:rPr>
          <w:rFonts w:eastAsia="Arial"/>
          <w:sz w:val="24"/>
          <w:szCs w:val="24"/>
        </w:rPr>
        <w:t>č</w:t>
      </w:r>
      <w:r w:rsidRPr="00F42AE4">
        <w:rPr>
          <w:rFonts w:eastAsia="Times New Roman"/>
          <w:sz w:val="24"/>
          <w:szCs w:val="24"/>
        </w:rPr>
        <w:t>eni za upotrebu s ronilicama i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04" w:lineRule="exact"/>
        <w:jc w:val="both"/>
        <w:rPr>
          <w:rFonts w:eastAsia="Times New Roman"/>
          <w:sz w:val="24"/>
          <w:szCs w:val="24"/>
        </w:rPr>
      </w:pPr>
    </w:p>
    <w:p w:rsidR="00393B31" w:rsidRPr="00F42AE4" w:rsidRDefault="00CD3B60" w:rsidP="00425500">
      <w:pPr>
        <w:numPr>
          <w:ilvl w:val="1"/>
          <w:numId w:val="620"/>
        </w:numPr>
        <w:tabs>
          <w:tab w:val="left" w:pos="2040"/>
        </w:tabs>
        <w:spacing w:line="245" w:lineRule="auto"/>
        <w:ind w:left="1418" w:hanging="284"/>
        <w:jc w:val="both"/>
        <w:rPr>
          <w:rFonts w:eastAsia="Times New Roman"/>
          <w:sz w:val="24"/>
          <w:szCs w:val="24"/>
        </w:rPr>
      </w:pPr>
      <w:r w:rsidRPr="00F42AE4">
        <w:rPr>
          <w:rFonts w:eastAsia="Times New Roman"/>
          <w:sz w:val="24"/>
          <w:szCs w:val="24"/>
        </w:rPr>
        <w:t>sustavi koji upravljaju manipulatorom upotrebljavaju</w:t>
      </w:r>
      <w:r w:rsidRPr="00F42AE4">
        <w:rPr>
          <w:rFonts w:eastAsia="Arial"/>
          <w:sz w:val="24"/>
          <w:szCs w:val="24"/>
        </w:rPr>
        <w:t>ć</w:t>
      </w:r>
      <w:r w:rsidRPr="00F42AE4">
        <w:rPr>
          <w:rFonts w:eastAsia="Times New Roman"/>
          <w:sz w:val="24"/>
          <w:szCs w:val="24"/>
        </w:rPr>
        <w:t>i informacije iz senzora koji mjere bilo što od sljede</w:t>
      </w:r>
      <w:r w:rsidRPr="00F42AE4">
        <w:rPr>
          <w:rFonts w:eastAsia="Arial"/>
          <w:sz w:val="24"/>
          <w:szCs w:val="24"/>
        </w:rPr>
        <w:t>ć</w:t>
      </w:r>
      <w:r w:rsidRPr="00F42AE4">
        <w:rPr>
          <w:rFonts w:eastAsia="Times New Roman"/>
          <w:sz w:val="24"/>
          <w:szCs w:val="24"/>
        </w:rPr>
        <w:t>eg:</w:t>
      </w:r>
    </w:p>
    <w:p w:rsidR="00393B31" w:rsidRPr="00F42AE4" w:rsidRDefault="00393B31" w:rsidP="00425500">
      <w:pPr>
        <w:spacing w:line="205" w:lineRule="exact"/>
        <w:jc w:val="both"/>
        <w:rPr>
          <w:rFonts w:eastAsia="Times New Roman"/>
          <w:sz w:val="24"/>
          <w:szCs w:val="24"/>
        </w:rPr>
      </w:pPr>
    </w:p>
    <w:p w:rsidR="00393B31" w:rsidRPr="00F42AE4" w:rsidRDefault="00CD3B60" w:rsidP="00425500">
      <w:pPr>
        <w:numPr>
          <w:ilvl w:val="2"/>
          <w:numId w:val="620"/>
        </w:numPr>
        <w:tabs>
          <w:tab w:val="left" w:pos="2280"/>
        </w:tabs>
        <w:ind w:left="1701" w:hanging="283"/>
        <w:jc w:val="both"/>
        <w:rPr>
          <w:rFonts w:eastAsia="Times New Roman"/>
          <w:sz w:val="24"/>
          <w:szCs w:val="24"/>
        </w:rPr>
      </w:pPr>
      <w:r w:rsidRPr="00F42AE4">
        <w:rPr>
          <w:rFonts w:eastAsia="Times New Roman"/>
          <w:sz w:val="24"/>
          <w:szCs w:val="24"/>
        </w:rPr>
        <w:t xml:space="preserve">moment ili silu koja djeluje na vanjski predmet </w:t>
      </w:r>
      <w:r w:rsidRPr="00F42AE4">
        <w:rPr>
          <w:rFonts w:eastAsia="Times New Roman"/>
          <w:sz w:val="24"/>
          <w:szCs w:val="24"/>
          <w:u w:val="single"/>
        </w:rPr>
        <w:t>ili</w:t>
      </w:r>
    </w:p>
    <w:p w:rsidR="00393B31" w:rsidRPr="00F42AE4" w:rsidRDefault="00393B31" w:rsidP="00425500">
      <w:pPr>
        <w:spacing w:line="220" w:lineRule="exact"/>
        <w:ind w:left="1701" w:hanging="283"/>
        <w:jc w:val="both"/>
        <w:rPr>
          <w:rFonts w:eastAsia="Times New Roman"/>
          <w:sz w:val="24"/>
          <w:szCs w:val="24"/>
        </w:rPr>
      </w:pPr>
    </w:p>
    <w:p w:rsidR="00393B31" w:rsidRPr="00F42AE4" w:rsidRDefault="00CD3B60" w:rsidP="00425500">
      <w:pPr>
        <w:numPr>
          <w:ilvl w:val="2"/>
          <w:numId w:val="620"/>
        </w:numPr>
        <w:tabs>
          <w:tab w:val="left" w:pos="2280"/>
        </w:tabs>
        <w:ind w:left="1701" w:hanging="283"/>
        <w:jc w:val="both"/>
        <w:rPr>
          <w:rFonts w:eastAsia="Times New Roman"/>
          <w:sz w:val="24"/>
          <w:szCs w:val="24"/>
        </w:rPr>
      </w:pPr>
      <w:r w:rsidRPr="00F42AE4">
        <w:rPr>
          <w:rFonts w:eastAsia="Times New Roman"/>
          <w:sz w:val="24"/>
          <w:szCs w:val="24"/>
        </w:rPr>
        <w:t>taktilni osjet izme</w:t>
      </w:r>
      <w:r w:rsidRPr="00F42AE4">
        <w:rPr>
          <w:rFonts w:eastAsia="Arial"/>
          <w:sz w:val="24"/>
          <w:szCs w:val="24"/>
        </w:rPr>
        <w:t>đ</w:t>
      </w:r>
      <w:r w:rsidRPr="00F42AE4">
        <w:rPr>
          <w:rFonts w:eastAsia="Times New Roman"/>
          <w:sz w:val="24"/>
          <w:szCs w:val="24"/>
        </w:rPr>
        <w:t xml:space="preserve">u manipulatora i vanjskog predmeta </w:t>
      </w:r>
      <w:r w:rsidRPr="00F42AE4">
        <w:rPr>
          <w:rFonts w:eastAsia="Times New Roman"/>
          <w:sz w:val="24"/>
          <w:szCs w:val="24"/>
          <w:u w:val="single"/>
        </w:rPr>
        <w:t>ili</w:t>
      </w:r>
    </w:p>
    <w:p w:rsidR="00393B31" w:rsidRPr="00F42AE4" w:rsidRDefault="00393B31" w:rsidP="00425500">
      <w:pPr>
        <w:spacing w:line="219" w:lineRule="exact"/>
        <w:jc w:val="both"/>
        <w:rPr>
          <w:rFonts w:eastAsia="Times New Roman"/>
          <w:sz w:val="24"/>
          <w:szCs w:val="24"/>
        </w:rPr>
      </w:pPr>
    </w:p>
    <w:p w:rsidR="00393B31" w:rsidRPr="00F42AE4" w:rsidRDefault="00CD3B60" w:rsidP="00425500">
      <w:pPr>
        <w:numPr>
          <w:ilvl w:val="1"/>
          <w:numId w:val="620"/>
        </w:numPr>
        <w:tabs>
          <w:tab w:val="left" w:pos="2040"/>
          <w:tab w:val="left" w:pos="9355"/>
        </w:tabs>
        <w:spacing w:line="246" w:lineRule="auto"/>
        <w:ind w:left="1418" w:hanging="284"/>
        <w:jc w:val="both"/>
        <w:rPr>
          <w:rFonts w:eastAsia="Times New Roman"/>
          <w:sz w:val="24"/>
          <w:szCs w:val="24"/>
        </w:rPr>
      </w:pPr>
      <w:r w:rsidRPr="00F42AE4">
        <w:rPr>
          <w:rFonts w:eastAsia="Times New Roman"/>
          <w:sz w:val="24"/>
          <w:szCs w:val="24"/>
        </w:rPr>
        <w:t>upravljani su s pomo</w:t>
      </w:r>
      <w:r w:rsidRPr="00F42AE4">
        <w:rPr>
          <w:rFonts w:eastAsia="Arial"/>
          <w:sz w:val="24"/>
          <w:szCs w:val="24"/>
        </w:rPr>
        <w:t>ć</w:t>
      </w:r>
      <w:r w:rsidRPr="00F42AE4">
        <w:rPr>
          <w:rFonts w:eastAsia="Times New Roman"/>
          <w:sz w:val="24"/>
          <w:szCs w:val="24"/>
        </w:rPr>
        <w:t>u proporcionalnih tehnika gospodar-sluga i imaju pet ili više stupnjeva ‚slobode kretanja’;</w:t>
      </w:r>
    </w:p>
    <w:p w:rsidR="00393B31" w:rsidRPr="00F42AE4" w:rsidRDefault="00393B31" w:rsidP="00425500">
      <w:pPr>
        <w:spacing w:line="203" w:lineRule="exact"/>
        <w:jc w:val="both"/>
        <w:rPr>
          <w:rFonts w:eastAsia="Times New Roman"/>
          <w:sz w:val="24"/>
          <w:szCs w:val="24"/>
        </w:rPr>
      </w:pPr>
    </w:p>
    <w:p w:rsidR="00393B31" w:rsidRPr="00F42AE4" w:rsidRDefault="00CD3B60" w:rsidP="00425500">
      <w:pPr>
        <w:ind w:left="1418"/>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19" w:lineRule="exact"/>
        <w:ind w:left="1418"/>
        <w:jc w:val="both"/>
        <w:rPr>
          <w:rFonts w:eastAsia="Times New Roman"/>
          <w:sz w:val="24"/>
          <w:szCs w:val="24"/>
        </w:rPr>
      </w:pPr>
    </w:p>
    <w:p w:rsidR="00393B31" w:rsidRPr="00F42AE4" w:rsidRDefault="00CD3B60" w:rsidP="00425500">
      <w:pPr>
        <w:spacing w:line="245" w:lineRule="auto"/>
        <w:ind w:left="1418"/>
        <w:jc w:val="both"/>
        <w:rPr>
          <w:rFonts w:eastAsia="Times New Roman"/>
          <w:sz w:val="24"/>
          <w:szCs w:val="24"/>
        </w:rPr>
      </w:pPr>
      <w:r w:rsidRPr="00F42AE4">
        <w:rPr>
          <w:rFonts w:eastAsia="Times New Roman"/>
          <w:i/>
          <w:iCs/>
          <w:sz w:val="24"/>
          <w:szCs w:val="24"/>
        </w:rPr>
        <w:t>Kod utvr</w:t>
      </w:r>
      <w:r w:rsidRPr="00F42AE4">
        <w:rPr>
          <w:rFonts w:eastAsia="Arial"/>
          <w:i/>
          <w:iCs/>
          <w:sz w:val="24"/>
          <w:szCs w:val="24"/>
        </w:rPr>
        <w:t>đ</w:t>
      </w:r>
      <w:r w:rsidRPr="00F42AE4">
        <w:rPr>
          <w:rFonts w:eastAsia="Times New Roman"/>
          <w:i/>
          <w:iCs/>
          <w:sz w:val="24"/>
          <w:szCs w:val="24"/>
        </w:rPr>
        <w:t>ivanja broja stupnjeva ‚slobode kretanja’ uzimaju se u obzir samo one funkcije koje imaju proporcio</w:t>
      </w:r>
      <w:r w:rsidRPr="00F42AE4">
        <w:rPr>
          <w:rFonts w:eastAsia="Arial"/>
          <w:i/>
          <w:iCs/>
          <w:sz w:val="24"/>
          <w:szCs w:val="24"/>
        </w:rPr>
        <w:t>­</w:t>
      </w:r>
      <w:r w:rsidRPr="00F42AE4">
        <w:rPr>
          <w:rFonts w:eastAsia="Times New Roman"/>
          <w:i/>
          <w:iCs/>
          <w:sz w:val="24"/>
          <w:szCs w:val="24"/>
        </w:rPr>
        <w:t xml:space="preserve"> nalno upravljanje kretanjem uz upotrebu povratne veze.</w:t>
      </w:r>
    </w:p>
    <w:p w:rsidR="00393B31" w:rsidRPr="00F42AE4" w:rsidRDefault="00393B31" w:rsidP="00425500">
      <w:pPr>
        <w:spacing w:line="204" w:lineRule="exact"/>
        <w:jc w:val="both"/>
        <w:rPr>
          <w:rFonts w:eastAsia="Times New Roman"/>
          <w:sz w:val="24"/>
          <w:szCs w:val="24"/>
        </w:rPr>
      </w:pPr>
    </w:p>
    <w:p w:rsidR="00393B31" w:rsidRPr="00F42AE4" w:rsidRDefault="00CD3B60" w:rsidP="00425500">
      <w:pPr>
        <w:numPr>
          <w:ilvl w:val="0"/>
          <w:numId w:val="620"/>
        </w:numPr>
        <w:tabs>
          <w:tab w:val="left" w:pos="1800"/>
        </w:tabs>
        <w:ind w:left="1134" w:hanging="283"/>
        <w:jc w:val="both"/>
        <w:rPr>
          <w:rFonts w:eastAsia="Times New Roman"/>
          <w:sz w:val="24"/>
          <w:szCs w:val="24"/>
        </w:rPr>
      </w:pPr>
      <w:r w:rsidRPr="00F42AE4">
        <w:rPr>
          <w:rFonts w:eastAsia="Times New Roman"/>
          <w:sz w:val="24"/>
          <w:szCs w:val="24"/>
        </w:rPr>
        <w:t>zra</w:t>
      </w:r>
      <w:r w:rsidRPr="00F42AE4">
        <w:rPr>
          <w:rFonts w:eastAsia="Arial"/>
          <w:sz w:val="24"/>
          <w:szCs w:val="24"/>
        </w:rPr>
        <w:t>č</w:t>
      </w:r>
      <w:r w:rsidRPr="00F42AE4">
        <w:rPr>
          <w:rFonts w:eastAsia="Times New Roman"/>
          <w:sz w:val="24"/>
          <w:szCs w:val="24"/>
        </w:rPr>
        <w:t>no neovisni pogonski sustavi posebno oblikovani za upotrebu pod vodom kako slijedi:</w:t>
      </w:r>
    </w:p>
    <w:p w:rsidR="00393B31" w:rsidRPr="00F42AE4" w:rsidRDefault="00393B31" w:rsidP="00425500">
      <w:pPr>
        <w:spacing w:line="220" w:lineRule="exact"/>
        <w:jc w:val="both"/>
        <w:rPr>
          <w:rFonts w:eastAsia="Times New Roman"/>
          <w:sz w:val="24"/>
          <w:szCs w:val="24"/>
        </w:rPr>
      </w:pPr>
    </w:p>
    <w:p w:rsidR="00393B31" w:rsidRPr="00F42AE4" w:rsidRDefault="00CD3B60" w:rsidP="00425500">
      <w:pPr>
        <w:numPr>
          <w:ilvl w:val="1"/>
          <w:numId w:val="620"/>
        </w:numPr>
        <w:tabs>
          <w:tab w:val="left" w:pos="2040"/>
        </w:tabs>
        <w:spacing w:line="245" w:lineRule="auto"/>
        <w:ind w:left="1418" w:hanging="284"/>
        <w:jc w:val="both"/>
        <w:rPr>
          <w:rFonts w:eastAsia="Times New Roman"/>
          <w:sz w:val="24"/>
          <w:szCs w:val="24"/>
        </w:rPr>
      </w:pPr>
      <w:r w:rsidRPr="00F42AE4">
        <w:rPr>
          <w:rFonts w:eastAsia="Times New Roman"/>
          <w:sz w:val="24"/>
          <w:szCs w:val="24"/>
        </w:rPr>
        <w:t>zra</w:t>
      </w:r>
      <w:r w:rsidRPr="00F42AE4">
        <w:rPr>
          <w:rFonts w:eastAsia="Arial"/>
          <w:sz w:val="24"/>
          <w:szCs w:val="24"/>
        </w:rPr>
        <w:t>č</w:t>
      </w:r>
      <w:r w:rsidRPr="00F42AE4">
        <w:rPr>
          <w:rFonts w:eastAsia="Times New Roman"/>
          <w:sz w:val="24"/>
          <w:szCs w:val="24"/>
        </w:rPr>
        <w:t>no neovisni pogonski sustavi s motorima s Braytonovim ili Rankineovim ciklusom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04" w:lineRule="exact"/>
        <w:jc w:val="both"/>
        <w:rPr>
          <w:rFonts w:eastAsia="Times New Roman"/>
          <w:sz w:val="24"/>
          <w:szCs w:val="24"/>
        </w:rPr>
      </w:pPr>
    </w:p>
    <w:p w:rsidR="00393B31" w:rsidRPr="00F42AE4" w:rsidRDefault="00CD3B60" w:rsidP="00425500">
      <w:pPr>
        <w:numPr>
          <w:ilvl w:val="2"/>
          <w:numId w:val="620"/>
        </w:numPr>
        <w:tabs>
          <w:tab w:val="left" w:pos="2280"/>
        </w:tabs>
        <w:spacing w:line="245" w:lineRule="auto"/>
        <w:ind w:left="1701" w:hanging="283"/>
        <w:jc w:val="both"/>
        <w:rPr>
          <w:rFonts w:eastAsia="Times New Roman"/>
          <w:sz w:val="24"/>
          <w:szCs w:val="24"/>
        </w:rPr>
      </w:pPr>
      <w:r w:rsidRPr="00F42AE4">
        <w:rPr>
          <w:rFonts w:eastAsia="Times New Roman"/>
          <w:sz w:val="24"/>
          <w:szCs w:val="24"/>
        </w:rPr>
        <w:t xml:space="preserve">sustavi za kemijsko </w:t>
      </w:r>
      <w:r w:rsidRPr="00F42AE4">
        <w:rPr>
          <w:rFonts w:eastAsia="Arial"/>
          <w:sz w:val="24"/>
          <w:szCs w:val="24"/>
        </w:rPr>
        <w:t>č</w:t>
      </w:r>
      <w:r w:rsidRPr="00F42AE4">
        <w:rPr>
          <w:rFonts w:eastAsia="Times New Roman"/>
          <w:sz w:val="24"/>
          <w:szCs w:val="24"/>
        </w:rPr>
        <w:t>iš</w:t>
      </w:r>
      <w:r w:rsidRPr="00F42AE4">
        <w:rPr>
          <w:rFonts w:eastAsia="Arial"/>
          <w:sz w:val="24"/>
          <w:szCs w:val="24"/>
        </w:rPr>
        <w:t>ć</w:t>
      </w:r>
      <w:r w:rsidRPr="00F42AE4">
        <w:rPr>
          <w:rFonts w:eastAsia="Times New Roman"/>
          <w:sz w:val="24"/>
          <w:szCs w:val="24"/>
        </w:rPr>
        <w:t xml:space="preserve">enje ili apsorpciju, posebno oblikovani za uklanjanje ugljikova dioksida, ugljikova monoksida i </w:t>
      </w:r>
      <w:r w:rsidRPr="00F42AE4">
        <w:rPr>
          <w:rFonts w:eastAsia="Arial"/>
          <w:sz w:val="24"/>
          <w:szCs w:val="24"/>
        </w:rPr>
        <w:t>č</w:t>
      </w:r>
      <w:r w:rsidRPr="00F42AE4">
        <w:rPr>
          <w:rFonts w:eastAsia="Times New Roman"/>
          <w:sz w:val="24"/>
          <w:szCs w:val="24"/>
        </w:rPr>
        <w:t>estica iz recirkuliranog motornog ispuha;</w:t>
      </w:r>
    </w:p>
    <w:p w:rsidR="00393B31" w:rsidRPr="00F42AE4" w:rsidRDefault="00393B31" w:rsidP="00425500">
      <w:pPr>
        <w:spacing w:line="204" w:lineRule="exact"/>
        <w:ind w:left="1701" w:hanging="283"/>
        <w:jc w:val="both"/>
        <w:rPr>
          <w:rFonts w:eastAsia="Times New Roman"/>
          <w:sz w:val="24"/>
          <w:szCs w:val="24"/>
        </w:rPr>
      </w:pPr>
    </w:p>
    <w:p w:rsidR="00393B31" w:rsidRPr="00F42AE4" w:rsidRDefault="00CD3B60" w:rsidP="00425500">
      <w:pPr>
        <w:numPr>
          <w:ilvl w:val="2"/>
          <w:numId w:val="620"/>
        </w:numPr>
        <w:tabs>
          <w:tab w:val="left" w:pos="2280"/>
        </w:tabs>
        <w:ind w:left="1701" w:hanging="283"/>
        <w:jc w:val="both"/>
        <w:rPr>
          <w:rFonts w:eastAsia="Times New Roman"/>
          <w:sz w:val="24"/>
          <w:szCs w:val="24"/>
        </w:rPr>
      </w:pPr>
      <w:r w:rsidRPr="00F42AE4">
        <w:rPr>
          <w:rFonts w:eastAsia="Times New Roman"/>
          <w:sz w:val="24"/>
          <w:szCs w:val="24"/>
        </w:rPr>
        <w:t>sustavi posebno oblikovani za upotrebu jednoatomskog plina;</w:t>
      </w:r>
    </w:p>
    <w:p w:rsidR="00393B31" w:rsidRPr="00F42AE4" w:rsidRDefault="00393B31" w:rsidP="00425500">
      <w:pPr>
        <w:spacing w:line="214" w:lineRule="exact"/>
        <w:ind w:left="1701" w:hanging="283"/>
        <w:jc w:val="both"/>
        <w:rPr>
          <w:rFonts w:eastAsia="Times New Roman"/>
          <w:sz w:val="24"/>
          <w:szCs w:val="24"/>
        </w:rPr>
      </w:pPr>
    </w:p>
    <w:p w:rsidR="00393B31" w:rsidRPr="00AA2E03" w:rsidRDefault="00CD3B60" w:rsidP="00425500">
      <w:pPr>
        <w:numPr>
          <w:ilvl w:val="2"/>
          <w:numId w:val="620"/>
        </w:numPr>
        <w:tabs>
          <w:tab w:val="left" w:pos="2280"/>
        </w:tabs>
        <w:ind w:left="1701" w:hanging="283"/>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ili ku</w:t>
      </w:r>
      <w:r w:rsidRPr="00F42AE4">
        <w:rPr>
          <w:rFonts w:eastAsia="Arial"/>
          <w:sz w:val="24"/>
          <w:szCs w:val="24"/>
        </w:rPr>
        <w:t>ć</w:t>
      </w:r>
      <w:r w:rsidRPr="00F42AE4">
        <w:rPr>
          <w:rFonts w:eastAsia="Times New Roman"/>
          <w:sz w:val="24"/>
          <w:szCs w:val="24"/>
        </w:rPr>
        <w:t>išta posebno oblikovani za smanjenje buke pod vodom na frekvencijama nižima od</w:t>
      </w:r>
      <w:r w:rsidR="00AA2E03">
        <w:rPr>
          <w:rFonts w:eastAsia="Times New Roman"/>
          <w:sz w:val="24"/>
          <w:szCs w:val="24"/>
        </w:rPr>
        <w:t xml:space="preserve"> 10 </w:t>
      </w:r>
      <w:r w:rsidRPr="00AA2E03">
        <w:rPr>
          <w:rFonts w:eastAsia="Times New Roman"/>
          <w:sz w:val="24"/>
          <w:szCs w:val="24"/>
        </w:rPr>
        <w:t>kHz ili posebni ugra</w:t>
      </w:r>
      <w:r w:rsidRPr="00AA2E03">
        <w:rPr>
          <w:rFonts w:eastAsia="Arial"/>
          <w:sz w:val="24"/>
          <w:szCs w:val="24"/>
        </w:rPr>
        <w:t>đ</w:t>
      </w:r>
      <w:r w:rsidRPr="00AA2E03">
        <w:rPr>
          <w:rFonts w:eastAsia="Times New Roman"/>
          <w:sz w:val="24"/>
          <w:szCs w:val="24"/>
        </w:rPr>
        <w:t>eni ure</w:t>
      </w:r>
      <w:r w:rsidRPr="00AA2E03">
        <w:rPr>
          <w:rFonts w:eastAsia="Arial"/>
          <w:sz w:val="24"/>
          <w:szCs w:val="24"/>
        </w:rPr>
        <w:t>đ</w:t>
      </w:r>
      <w:r w:rsidRPr="00AA2E03">
        <w:rPr>
          <w:rFonts w:eastAsia="Times New Roman"/>
          <w:sz w:val="24"/>
          <w:szCs w:val="24"/>
        </w:rPr>
        <w:t xml:space="preserve">aji za ublažavanje udara </w:t>
      </w:r>
      <w:r w:rsidRPr="00AA2E03">
        <w:rPr>
          <w:rFonts w:eastAsia="Times New Roman"/>
          <w:sz w:val="24"/>
          <w:szCs w:val="24"/>
          <w:u w:val="single"/>
        </w:rPr>
        <w:t>ili</w:t>
      </w:r>
    </w:p>
    <w:p w:rsidR="00393B31" w:rsidRPr="00F42AE4" w:rsidRDefault="00393B31" w:rsidP="00425500">
      <w:pPr>
        <w:spacing w:line="219" w:lineRule="exact"/>
        <w:ind w:left="1701" w:hanging="283"/>
        <w:jc w:val="both"/>
        <w:rPr>
          <w:rFonts w:eastAsia="Times New Roman"/>
          <w:sz w:val="24"/>
          <w:szCs w:val="24"/>
        </w:rPr>
      </w:pPr>
    </w:p>
    <w:p w:rsidR="00393B31" w:rsidRPr="00F42AE4" w:rsidRDefault="00CD3B60" w:rsidP="00425500">
      <w:pPr>
        <w:numPr>
          <w:ilvl w:val="2"/>
          <w:numId w:val="620"/>
        </w:numPr>
        <w:tabs>
          <w:tab w:val="left" w:pos="2280"/>
        </w:tabs>
        <w:ind w:left="1701" w:hanging="283"/>
        <w:jc w:val="both"/>
        <w:rPr>
          <w:rFonts w:eastAsia="Times New Roman"/>
          <w:sz w:val="24"/>
          <w:szCs w:val="24"/>
        </w:rPr>
      </w:pPr>
      <w:r w:rsidRPr="00F42AE4">
        <w:rPr>
          <w:rFonts w:eastAsia="Times New Roman"/>
          <w:sz w:val="24"/>
          <w:szCs w:val="24"/>
        </w:rPr>
        <w:t>sustavi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20" w:lineRule="exact"/>
        <w:jc w:val="both"/>
        <w:rPr>
          <w:rFonts w:eastAsia="Times New Roman"/>
          <w:sz w:val="24"/>
          <w:szCs w:val="24"/>
        </w:rPr>
      </w:pPr>
    </w:p>
    <w:p w:rsidR="00393B31" w:rsidRPr="00F42AE4" w:rsidRDefault="00CD3B60" w:rsidP="00425500">
      <w:pPr>
        <w:numPr>
          <w:ilvl w:val="3"/>
          <w:numId w:val="621"/>
        </w:numPr>
        <w:tabs>
          <w:tab w:val="left" w:pos="2520"/>
        </w:tabs>
        <w:ind w:left="1985" w:hanging="284"/>
        <w:jc w:val="both"/>
        <w:rPr>
          <w:rFonts w:eastAsia="Times New Roman"/>
          <w:sz w:val="24"/>
          <w:szCs w:val="24"/>
        </w:rPr>
      </w:pPr>
      <w:r w:rsidRPr="00F42AE4">
        <w:rPr>
          <w:rFonts w:eastAsia="Times New Roman"/>
          <w:sz w:val="24"/>
          <w:szCs w:val="24"/>
        </w:rPr>
        <w:t>posebno oblikovani za stavljanje pod tlak produkata reakcije ili za obnovu goriva;</w:t>
      </w:r>
    </w:p>
    <w:p w:rsidR="00393B31" w:rsidRPr="00F42AE4" w:rsidRDefault="00393B31" w:rsidP="00425500">
      <w:pPr>
        <w:spacing w:line="220" w:lineRule="exact"/>
        <w:ind w:left="1985" w:hanging="284"/>
        <w:jc w:val="both"/>
        <w:rPr>
          <w:rFonts w:eastAsia="Times New Roman"/>
          <w:sz w:val="24"/>
          <w:szCs w:val="24"/>
        </w:rPr>
      </w:pPr>
    </w:p>
    <w:p w:rsidR="00393B31" w:rsidRPr="00F42AE4" w:rsidRDefault="00CD3B60" w:rsidP="00425500">
      <w:pPr>
        <w:numPr>
          <w:ilvl w:val="3"/>
          <w:numId w:val="621"/>
        </w:numPr>
        <w:tabs>
          <w:tab w:val="left" w:pos="2520"/>
        </w:tabs>
        <w:ind w:left="1985" w:hanging="284"/>
        <w:jc w:val="both"/>
        <w:rPr>
          <w:rFonts w:eastAsia="Times New Roman"/>
          <w:sz w:val="24"/>
          <w:szCs w:val="24"/>
        </w:rPr>
      </w:pPr>
      <w:r w:rsidRPr="00F42AE4">
        <w:rPr>
          <w:rFonts w:eastAsia="Times New Roman"/>
          <w:sz w:val="24"/>
          <w:szCs w:val="24"/>
        </w:rPr>
        <w:t xml:space="preserve">posebno oblikovani za spremanje produkata reakcije </w:t>
      </w:r>
      <w:r w:rsidRPr="00F42AE4">
        <w:rPr>
          <w:rFonts w:eastAsia="Times New Roman"/>
          <w:sz w:val="24"/>
          <w:szCs w:val="24"/>
          <w:u w:val="single"/>
        </w:rPr>
        <w:t>i</w:t>
      </w:r>
    </w:p>
    <w:p w:rsidR="00393B31" w:rsidRPr="00F42AE4" w:rsidRDefault="00393B31" w:rsidP="00425500">
      <w:pPr>
        <w:spacing w:line="220" w:lineRule="exact"/>
        <w:ind w:left="1985" w:hanging="284"/>
        <w:jc w:val="both"/>
        <w:rPr>
          <w:rFonts w:eastAsia="Times New Roman"/>
          <w:sz w:val="24"/>
          <w:szCs w:val="24"/>
        </w:rPr>
      </w:pPr>
    </w:p>
    <w:p w:rsidR="00393B31" w:rsidRPr="00F42AE4" w:rsidRDefault="00CD3B60" w:rsidP="00425500">
      <w:pPr>
        <w:numPr>
          <w:ilvl w:val="3"/>
          <w:numId w:val="621"/>
        </w:numPr>
        <w:tabs>
          <w:tab w:val="left" w:pos="2520"/>
        </w:tabs>
        <w:ind w:left="1985" w:hanging="284"/>
        <w:jc w:val="both"/>
        <w:rPr>
          <w:rFonts w:eastAsia="Times New Roman"/>
          <w:sz w:val="24"/>
          <w:szCs w:val="24"/>
        </w:rPr>
      </w:pPr>
      <w:r w:rsidRPr="00F42AE4">
        <w:rPr>
          <w:rFonts w:eastAsia="Times New Roman"/>
          <w:sz w:val="24"/>
          <w:szCs w:val="24"/>
        </w:rPr>
        <w:t>posebno oblikovani za izbacivanje produkata reakcije pri protutlaku od 100 kPa ili više;</w:t>
      </w:r>
    </w:p>
    <w:p w:rsidR="00393B31" w:rsidRDefault="00393B31" w:rsidP="00425500">
      <w:pPr>
        <w:jc w:val="both"/>
        <w:rPr>
          <w:sz w:val="24"/>
          <w:szCs w:val="24"/>
        </w:rPr>
      </w:pPr>
    </w:p>
    <w:p w:rsidR="00393B31" w:rsidRPr="00F42AE4" w:rsidRDefault="00393B31" w:rsidP="00425500">
      <w:pPr>
        <w:spacing w:line="216" w:lineRule="exact"/>
        <w:jc w:val="both"/>
        <w:rPr>
          <w:sz w:val="24"/>
          <w:szCs w:val="24"/>
        </w:rPr>
      </w:pPr>
    </w:p>
    <w:p w:rsidR="00393B31" w:rsidRPr="00F42AE4" w:rsidRDefault="00CD3B60" w:rsidP="00425500">
      <w:pPr>
        <w:numPr>
          <w:ilvl w:val="1"/>
          <w:numId w:val="622"/>
        </w:numPr>
        <w:tabs>
          <w:tab w:val="left" w:pos="2060"/>
        </w:tabs>
        <w:ind w:left="1418" w:hanging="284"/>
        <w:jc w:val="both"/>
        <w:rPr>
          <w:rFonts w:eastAsia="Times New Roman"/>
          <w:sz w:val="24"/>
          <w:szCs w:val="24"/>
        </w:rPr>
      </w:pPr>
      <w:r w:rsidRPr="00F42AE4">
        <w:rPr>
          <w:rFonts w:eastAsia="Times New Roman"/>
          <w:sz w:val="24"/>
          <w:szCs w:val="24"/>
        </w:rPr>
        <w:t>zra</w:t>
      </w:r>
      <w:r w:rsidRPr="00F42AE4">
        <w:rPr>
          <w:rFonts w:eastAsia="Arial"/>
          <w:sz w:val="24"/>
          <w:szCs w:val="24"/>
        </w:rPr>
        <w:t>č</w:t>
      </w:r>
      <w:r w:rsidRPr="00F42AE4">
        <w:rPr>
          <w:rFonts w:eastAsia="Times New Roman"/>
          <w:sz w:val="24"/>
          <w:szCs w:val="24"/>
        </w:rPr>
        <w:t>no neovisni sustavi s dizelskim motorom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27" w:lineRule="exact"/>
        <w:jc w:val="both"/>
        <w:rPr>
          <w:rFonts w:eastAsia="Times New Roman"/>
          <w:sz w:val="24"/>
          <w:szCs w:val="24"/>
        </w:rPr>
      </w:pPr>
    </w:p>
    <w:p w:rsidR="00393B31" w:rsidRPr="00F42AE4" w:rsidRDefault="00CD3B60" w:rsidP="00425500">
      <w:pPr>
        <w:numPr>
          <w:ilvl w:val="2"/>
          <w:numId w:val="622"/>
        </w:numPr>
        <w:tabs>
          <w:tab w:val="left" w:pos="2300"/>
        </w:tabs>
        <w:spacing w:line="245" w:lineRule="auto"/>
        <w:ind w:left="1701" w:hanging="283"/>
        <w:jc w:val="both"/>
        <w:rPr>
          <w:rFonts w:eastAsia="Times New Roman"/>
          <w:sz w:val="24"/>
          <w:szCs w:val="24"/>
        </w:rPr>
      </w:pPr>
      <w:r w:rsidRPr="00F42AE4">
        <w:rPr>
          <w:rFonts w:eastAsia="Times New Roman"/>
          <w:sz w:val="24"/>
          <w:szCs w:val="24"/>
        </w:rPr>
        <w:t xml:space="preserve">sustavi za kemijsko </w:t>
      </w:r>
      <w:r w:rsidRPr="00F42AE4">
        <w:rPr>
          <w:rFonts w:eastAsia="Arial"/>
          <w:sz w:val="24"/>
          <w:szCs w:val="24"/>
        </w:rPr>
        <w:t>č</w:t>
      </w:r>
      <w:r w:rsidRPr="00F42AE4">
        <w:rPr>
          <w:rFonts w:eastAsia="Times New Roman"/>
          <w:sz w:val="24"/>
          <w:szCs w:val="24"/>
        </w:rPr>
        <w:t>iš</w:t>
      </w:r>
      <w:r w:rsidRPr="00F42AE4">
        <w:rPr>
          <w:rFonts w:eastAsia="Arial"/>
          <w:sz w:val="24"/>
          <w:szCs w:val="24"/>
        </w:rPr>
        <w:t>ć</w:t>
      </w:r>
      <w:r w:rsidRPr="00F42AE4">
        <w:rPr>
          <w:rFonts w:eastAsia="Times New Roman"/>
          <w:sz w:val="24"/>
          <w:szCs w:val="24"/>
        </w:rPr>
        <w:t xml:space="preserve">enje ili apsorpciju, posebno oblikovani za uklanjanje ugljikova dioksida, ugljikova monoksida i </w:t>
      </w:r>
      <w:r w:rsidRPr="00F42AE4">
        <w:rPr>
          <w:rFonts w:eastAsia="Arial"/>
          <w:sz w:val="24"/>
          <w:szCs w:val="24"/>
        </w:rPr>
        <w:t>č</w:t>
      </w:r>
      <w:r w:rsidRPr="00F42AE4">
        <w:rPr>
          <w:rFonts w:eastAsia="Times New Roman"/>
          <w:sz w:val="24"/>
          <w:szCs w:val="24"/>
        </w:rPr>
        <w:t>estica iz recirkuliranog motornog ispuha;</w:t>
      </w:r>
    </w:p>
    <w:p w:rsidR="00393B31" w:rsidRPr="00F42AE4" w:rsidRDefault="00393B31" w:rsidP="00425500">
      <w:pPr>
        <w:spacing w:line="212" w:lineRule="exact"/>
        <w:ind w:left="1701" w:hanging="283"/>
        <w:jc w:val="both"/>
        <w:rPr>
          <w:rFonts w:eastAsia="Times New Roman"/>
          <w:sz w:val="24"/>
          <w:szCs w:val="24"/>
        </w:rPr>
      </w:pPr>
    </w:p>
    <w:p w:rsidR="00393B31" w:rsidRPr="00F42AE4" w:rsidRDefault="00CD3B60" w:rsidP="00425500">
      <w:pPr>
        <w:numPr>
          <w:ilvl w:val="2"/>
          <w:numId w:val="622"/>
        </w:numPr>
        <w:tabs>
          <w:tab w:val="left" w:pos="2300"/>
        </w:tabs>
        <w:ind w:left="1701" w:hanging="283"/>
        <w:jc w:val="both"/>
        <w:rPr>
          <w:rFonts w:eastAsia="Times New Roman"/>
          <w:sz w:val="24"/>
          <w:szCs w:val="24"/>
        </w:rPr>
      </w:pPr>
      <w:r w:rsidRPr="00F42AE4">
        <w:rPr>
          <w:rFonts w:eastAsia="Times New Roman"/>
          <w:sz w:val="24"/>
          <w:szCs w:val="24"/>
        </w:rPr>
        <w:t>sustavi posebno oblikovani za upotrebu jednoatomskog plina;</w:t>
      </w:r>
    </w:p>
    <w:p w:rsidR="00393B31" w:rsidRPr="00F42AE4" w:rsidRDefault="00393B31" w:rsidP="00425500">
      <w:pPr>
        <w:spacing w:line="222" w:lineRule="exact"/>
        <w:ind w:left="1701" w:hanging="283"/>
        <w:jc w:val="both"/>
        <w:rPr>
          <w:rFonts w:eastAsia="Times New Roman"/>
          <w:sz w:val="24"/>
          <w:szCs w:val="24"/>
        </w:rPr>
      </w:pPr>
    </w:p>
    <w:p w:rsidR="00393B31" w:rsidRPr="00746354" w:rsidRDefault="00CD3B60" w:rsidP="00425500">
      <w:pPr>
        <w:numPr>
          <w:ilvl w:val="2"/>
          <w:numId w:val="622"/>
        </w:numPr>
        <w:tabs>
          <w:tab w:val="left" w:pos="2300"/>
        </w:tabs>
        <w:ind w:left="1701" w:hanging="283"/>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ili ku</w:t>
      </w:r>
      <w:r w:rsidRPr="00F42AE4">
        <w:rPr>
          <w:rFonts w:eastAsia="Arial"/>
          <w:sz w:val="24"/>
          <w:szCs w:val="24"/>
        </w:rPr>
        <w:t>ć</w:t>
      </w:r>
      <w:r w:rsidRPr="00F42AE4">
        <w:rPr>
          <w:rFonts w:eastAsia="Times New Roman"/>
          <w:sz w:val="24"/>
          <w:szCs w:val="24"/>
        </w:rPr>
        <w:t>išta posebno oblikovani za smanjenje buke pod vodom na frekvencijama nižima od</w:t>
      </w:r>
      <w:r w:rsidR="00746354">
        <w:rPr>
          <w:rFonts w:eastAsia="Times New Roman"/>
          <w:sz w:val="24"/>
          <w:szCs w:val="24"/>
        </w:rPr>
        <w:t xml:space="preserve"> 10 </w:t>
      </w:r>
      <w:r w:rsidRPr="00746354">
        <w:rPr>
          <w:rFonts w:eastAsia="Times New Roman"/>
          <w:sz w:val="24"/>
          <w:szCs w:val="24"/>
        </w:rPr>
        <w:t>kHz ili posebni ugra</w:t>
      </w:r>
      <w:r w:rsidRPr="00746354">
        <w:rPr>
          <w:rFonts w:eastAsia="Arial"/>
          <w:sz w:val="24"/>
          <w:szCs w:val="24"/>
        </w:rPr>
        <w:t>đ</w:t>
      </w:r>
      <w:r w:rsidRPr="00746354">
        <w:rPr>
          <w:rFonts w:eastAsia="Times New Roman"/>
          <w:sz w:val="24"/>
          <w:szCs w:val="24"/>
        </w:rPr>
        <w:t>eni ure</w:t>
      </w:r>
      <w:r w:rsidRPr="00746354">
        <w:rPr>
          <w:rFonts w:eastAsia="Arial"/>
          <w:sz w:val="24"/>
          <w:szCs w:val="24"/>
        </w:rPr>
        <w:t>đ</w:t>
      </w:r>
      <w:r w:rsidRPr="00746354">
        <w:rPr>
          <w:rFonts w:eastAsia="Times New Roman"/>
          <w:sz w:val="24"/>
          <w:szCs w:val="24"/>
        </w:rPr>
        <w:t xml:space="preserve">aji za ublažavanje udara </w:t>
      </w:r>
      <w:r w:rsidRPr="00746354">
        <w:rPr>
          <w:rFonts w:eastAsia="Times New Roman"/>
          <w:sz w:val="24"/>
          <w:szCs w:val="24"/>
          <w:u w:val="single"/>
        </w:rPr>
        <w:t>i</w:t>
      </w:r>
    </w:p>
    <w:p w:rsidR="00393B31" w:rsidRPr="00F42AE4" w:rsidRDefault="00393B31" w:rsidP="00425500">
      <w:pPr>
        <w:spacing w:line="227" w:lineRule="exact"/>
        <w:ind w:left="1701" w:hanging="283"/>
        <w:jc w:val="both"/>
        <w:rPr>
          <w:rFonts w:eastAsia="Times New Roman"/>
          <w:sz w:val="24"/>
          <w:szCs w:val="24"/>
        </w:rPr>
      </w:pPr>
    </w:p>
    <w:p w:rsidR="00393B31" w:rsidRPr="00F42AE4" w:rsidRDefault="00CD3B60" w:rsidP="00425500">
      <w:pPr>
        <w:numPr>
          <w:ilvl w:val="2"/>
          <w:numId w:val="622"/>
        </w:numPr>
        <w:tabs>
          <w:tab w:val="left" w:pos="2300"/>
        </w:tabs>
        <w:ind w:left="1701" w:hanging="283"/>
        <w:jc w:val="both"/>
        <w:rPr>
          <w:rFonts w:eastAsia="Times New Roman"/>
          <w:sz w:val="24"/>
          <w:szCs w:val="24"/>
        </w:rPr>
      </w:pPr>
      <w:r w:rsidRPr="00F42AE4">
        <w:rPr>
          <w:rFonts w:eastAsia="Times New Roman"/>
          <w:sz w:val="24"/>
          <w:szCs w:val="24"/>
        </w:rPr>
        <w:t>posebno oblikovani ispušni sustavi koji ne ispuštaju neprestano produkte izgaranja;</w:t>
      </w:r>
    </w:p>
    <w:p w:rsidR="00393B31" w:rsidRPr="00F42AE4" w:rsidRDefault="00393B31" w:rsidP="00425500">
      <w:pPr>
        <w:spacing w:line="228" w:lineRule="exact"/>
        <w:jc w:val="both"/>
        <w:rPr>
          <w:rFonts w:eastAsia="Times New Roman"/>
          <w:sz w:val="24"/>
          <w:szCs w:val="24"/>
        </w:rPr>
      </w:pPr>
    </w:p>
    <w:p w:rsidR="00393B31" w:rsidRPr="00F42AE4" w:rsidRDefault="00CD3B60" w:rsidP="00425500">
      <w:pPr>
        <w:numPr>
          <w:ilvl w:val="1"/>
          <w:numId w:val="622"/>
        </w:numPr>
        <w:tabs>
          <w:tab w:val="left" w:pos="2060"/>
        </w:tabs>
        <w:spacing w:line="245" w:lineRule="auto"/>
        <w:ind w:left="1418" w:hanging="284"/>
        <w:jc w:val="both"/>
        <w:rPr>
          <w:rFonts w:eastAsia="Times New Roman"/>
          <w:sz w:val="24"/>
          <w:szCs w:val="24"/>
        </w:rPr>
      </w:pPr>
      <w:r w:rsidRPr="00F42AE4">
        <w:rPr>
          <w:rFonts w:eastAsia="Times New Roman"/>
          <w:sz w:val="24"/>
          <w:szCs w:val="24"/>
        </w:rPr>
        <w:t>zra</w:t>
      </w:r>
      <w:r w:rsidRPr="00F42AE4">
        <w:rPr>
          <w:rFonts w:eastAsia="Arial"/>
          <w:sz w:val="24"/>
          <w:szCs w:val="24"/>
        </w:rPr>
        <w:t>č</w:t>
      </w:r>
      <w:r w:rsidRPr="00F42AE4">
        <w:rPr>
          <w:rFonts w:eastAsia="Times New Roman"/>
          <w:sz w:val="24"/>
          <w:szCs w:val="24"/>
        </w:rPr>
        <w:t xml:space="preserve">no neovisni pogonski sustavi s „gorivnim </w:t>
      </w:r>
      <w:r w:rsidRPr="00F42AE4">
        <w:rPr>
          <w:rFonts w:eastAsia="Arial"/>
          <w:sz w:val="24"/>
          <w:szCs w:val="24"/>
        </w:rPr>
        <w:t>ć</w:t>
      </w:r>
      <w:r w:rsidRPr="00F42AE4">
        <w:rPr>
          <w:rFonts w:eastAsia="Times New Roman"/>
          <w:sz w:val="24"/>
          <w:szCs w:val="24"/>
        </w:rPr>
        <w:t>elijama” s izlaznom snagom ve</w:t>
      </w:r>
      <w:r w:rsidRPr="00F42AE4">
        <w:rPr>
          <w:rFonts w:eastAsia="Arial"/>
          <w:sz w:val="24"/>
          <w:szCs w:val="24"/>
        </w:rPr>
        <w:t>ć</w:t>
      </w:r>
      <w:r w:rsidRPr="00F42AE4">
        <w:rPr>
          <w:rFonts w:eastAsia="Times New Roman"/>
          <w:sz w:val="24"/>
          <w:szCs w:val="24"/>
        </w:rPr>
        <w:t>om od 2 kW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05" w:lineRule="exact"/>
        <w:jc w:val="both"/>
        <w:rPr>
          <w:rFonts w:eastAsia="Times New Roman"/>
          <w:sz w:val="24"/>
          <w:szCs w:val="24"/>
        </w:rPr>
      </w:pPr>
    </w:p>
    <w:p w:rsidR="00393B31" w:rsidRPr="00746354" w:rsidRDefault="00CD3B60" w:rsidP="00425500">
      <w:pPr>
        <w:numPr>
          <w:ilvl w:val="2"/>
          <w:numId w:val="622"/>
        </w:numPr>
        <w:tabs>
          <w:tab w:val="left" w:pos="2300"/>
        </w:tabs>
        <w:ind w:left="1701" w:hanging="283"/>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ili ku</w:t>
      </w:r>
      <w:r w:rsidRPr="00F42AE4">
        <w:rPr>
          <w:rFonts w:eastAsia="Arial"/>
          <w:sz w:val="24"/>
          <w:szCs w:val="24"/>
        </w:rPr>
        <w:t>ć</w:t>
      </w:r>
      <w:r w:rsidRPr="00F42AE4">
        <w:rPr>
          <w:rFonts w:eastAsia="Times New Roman"/>
          <w:sz w:val="24"/>
          <w:szCs w:val="24"/>
        </w:rPr>
        <w:t>išta posebno oblikovani za smanjenje buke pod vodom na frekvencijama nižima od</w:t>
      </w:r>
      <w:r w:rsidR="00746354">
        <w:rPr>
          <w:rFonts w:eastAsia="Times New Roman"/>
          <w:sz w:val="24"/>
          <w:szCs w:val="24"/>
        </w:rPr>
        <w:t xml:space="preserve"> 10 </w:t>
      </w:r>
      <w:r w:rsidRPr="00746354">
        <w:rPr>
          <w:rFonts w:eastAsia="Times New Roman"/>
          <w:sz w:val="24"/>
          <w:szCs w:val="24"/>
        </w:rPr>
        <w:t>kHz ili posebni ugra</w:t>
      </w:r>
      <w:r w:rsidRPr="00746354">
        <w:rPr>
          <w:rFonts w:eastAsia="Arial"/>
          <w:sz w:val="24"/>
          <w:szCs w:val="24"/>
        </w:rPr>
        <w:t>đ</w:t>
      </w:r>
      <w:r w:rsidRPr="00746354">
        <w:rPr>
          <w:rFonts w:eastAsia="Times New Roman"/>
          <w:sz w:val="24"/>
          <w:szCs w:val="24"/>
        </w:rPr>
        <w:t>eni ure</w:t>
      </w:r>
      <w:r w:rsidRPr="00746354">
        <w:rPr>
          <w:rFonts w:eastAsia="Arial"/>
          <w:sz w:val="24"/>
          <w:szCs w:val="24"/>
        </w:rPr>
        <w:t>đ</w:t>
      </w:r>
      <w:r w:rsidRPr="00746354">
        <w:rPr>
          <w:rFonts w:eastAsia="Times New Roman"/>
          <w:sz w:val="24"/>
          <w:szCs w:val="24"/>
        </w:rPr>
        <w:t xml:space="preserve">aji za ublažavanje udara </w:t>
      </w:r>
      <w:r w:rsidRPr="00746354">
        <w:rPr>
          <w:rFonts w:eastAsia="Times New Roman"/>
          <w:sz w:val="24"/>
          <w:szCs w:val="24"/>
          <w:u w:val="single"/>
        </w:rPr>
        <w:t>ili</w:t>
      </w:r>
    </w:p>
    <w:p w:rsidR="00393B31" w:rsidRPr="00F42AE4" w:rsidRDefault="00393B31" w:rsidP="00425500">
      <w:pPr>
        <w:spacing w:line="227" w:lineRule="exact"/>
        <w:ind w:left="1701" w:hanging="283"/>
        <w:jc w:val="both"/>
        <w:rPr>
          <w:rFonts w:eastAsia="Times New Roman"/>
          <w:sz w:val="24"/>
          <w:szCs w:val="24"/>
        </w:rPr>
      </w:pPr>
    </w:p>
    <w:p w:rsidR="00393B31" w:rsidRPr="00F42AE4" w:rsidRDefault="00CD3B60" w:rsidP="00425500">
      <w:pPr>
        <w:numPr>
          <w:ilvl w:val="2"/>
          <w:numId w:val="622"/>
        </w:numPr>
        <w:tabs>
          <w:tab w:val="left" w:pos="2300"/>
        </w:tabs>
        <w:ind w:left="1701" w:hanging="283"/>
        <w:jc w:val="both"/>
        <w:rPr>
          <w:rFonts w:eastAsia="Times New Roman"/>
          <w:sz w:val="24"/>
          <w:szCs w:val="24"/>
        </w:rPr>
      </w:pPr>
      <w:r w:rsidRPr="00F42AE4">
        <w:rPr>
          <w:rFonts w:eastAsia="Times New Roman"/>
          <w:sz w:val="24"/>
          <w:szCs w:val="24"/>
        </w:rPr>
        <w:t>sustavi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27" w:lineRule="exact"/>
        <w:jc w:val="both"/>
        <w:rPr>
          <w:rFonts w:eastAsia="Times New Roman"/>
          <w:sz w:val="24"/>
          <w:szCs w:val="24"/>
        </w:rPr>
      </w:pPr>
    </w:p>
    <w:p w:rsidR="00393B31" w:rsidRPr="00F42AE4" w:rsidRDefault="00CD3B60" w:rsidP="00425500">
      <w:pPr>
        <w:numPr>
          <w:ilvl w:val="3"/>
          <w:numId w:val="623"/>
        </w:numPr>
        <w:tabs>
          <w:tab w:val="left" w:pos="2540"/>
        </w:tabs>
        <w:ind w:left="1985" w:hanging="284"/>
        <w:jc w:val="both"/>
        <w:rPr>
          <w:rFonts w:eastAsia="Times New Roman"/>
          <w:sz w:val="24"/>
          <w:szCs w:val="24"/>
        </w:rPr>
      </w:pPr>
      <w:r w:rsidRPr="00F42AE4">
        <w:rPr>
          <w:rFonts w:eastAsia="Times New Roman"/>
          <w:sz w:val="24"/>
          <w:szCs w:val="24"/>
        </w:rPr>
        <w:t>posebno oblikovani za stavljanje pod tlak produkata reakcije ili za obnovu goriva;</w:t>
      </w:r>
    </w:p>
    <w:p w:rsidR="00393B31" w:rsidRPr="00F42AE4" w:rsidRDefault="00393B31" w:rsidP="00425500">
      <w:pPr>
        <w:spacing w:line="228" w:lineRule="exact"/>
        <w:ind w:left="1985" w:hanging="284"/>
        <w:jc w:val="both"/>
        <w:rPr>
          <w:rFonts w:eastAsia="Times New Roman"/>
          <w:sz w:val="24"/>
          <w:szCs w:val="24"/>
        </w:rPr>
      </w:pPr>
    </w:p>
    <w:p w:rsidR="00393B31" w:rsidRPr="00F42AE4" w:rsidRDefault="00CD3B60" w:rsidP="00425500">
      <w:pPr>
        <w:numPr>
          <w:ilvl w:val="3"/>
          <w:numId w:val="623"/>
        </w:numPr>
        <w:tabs>
          <w:tab w:val="left" w:pos="2540"/>
        </w:tabs>
        <w:ind w:left="1985" w:hanging="284"/>
        <w:jc w:val="both"/>
        <w:rPr>
          <w:rFonts w:eastAsia="Times New Roman"/>
          <w:sz w:val="24"/>
          <w:szCs w:val="24"/>
        </w:rPr>
      </w:pPr>
      <w:r w:rsidRPr="00F42AE4">
        <w:rPr>
          <w:rFonts w:eastAsia="Times New Roman"/>
          <w:sz w:val="24"/>
          <w:szCs w:val="24"/>
        </w:rPr>
        <w:t xml:space="preserve">posebno oblikovani za spremanje produkata reakcije </w:t>
      </w:r>
      <w:r w:rsidRPr="00F42AE4">
        <w:rPr>
          <w:rFonts w:eastAsia="Times New Roman"/>
          <w:sz w:val="24"/>
          <w:szCs w:val="24"/>
          <w:u w:val="single"/>
        </w:rPr>
        <w:t>i</w:t>
      </w:r>
    </w:p>
    <w:p w:rsidR="00393B31" w:rsidRPr="00F42AE4" w:rsidRDefault="00393B31" w:rsidP="00425500">
      <w:pPr>
        <w:spacing w:line="228" w:lineRule="exact"/>
        <w:ind w:left="1985" w:hanging="284"/>
        <w:jc w:val="both"/>
        <w:rPr>
          <w:rFonts w:eastAsia="Times New Roman"/>
          <w:sz w:val="24"/>
          <w:szCs w:val="24"/>
        </w:rPr>
      </w:pPr>
    </w:p>
    <w:p w:rsidR="00393B31" w:rsidRPr="00F42AE4" w:rsidRDefault="00CD3B60" w:rsidP="00425500">
      <w:pPr>
        <w:numPr>
          <w:ilvl w:val="3"/>
          <w:numId w:val="623"/>
        </w:numPr>
        <w:tabs>
          <w:tab w:val="left" w:pos="2540"/>
        </w:tabs>
        <w:ind w:left="1985" w:hanging="284"/>
        <w:jc w:val="both"/>
        <w:rPr>
          <w:rFonts w:eastAsia="Times New Roman"/>
          <w:sz w:val="24"/>
          <w:szCs w:val="24"/>
        </w:rPr>
      </w:pPr>
      <w:r w:rsidRPr="00F42AE4">
        <w:rPr>
          <w:rFonts w:eastAsia="Times New Roman"/>
          <w:sz w:val="24"/>
          <w:szCs w:val="24"/>
        </w:rPr>
        <w:t>posebno oblikovani za izbacivanje produkata reakcije pri protutlaku od 100 kPa ili više;</w:t>
      </w:r>
    </w:p>
    <w:p w:rsidR="00393B31" w:rsidRPr="00F42AE4" w:rsidRDefault="00393B31" w:rsidP="00425500">
      <w:pPr>
        <w:spacing w:line="228" w:lineRule="exact"/>
        <w:ind w:left="1985" w:hanging="284"/>
        <w:jc w:val="both"/>
        <w:rPr>
          <w:rFonts w:eastAsia="Times New Roman"/>
          <w:sz w:val="24"/>
          <w:szCs w:val="24"/>
        </w:rPr>
      </w:pPr>
    </w:p>
    <w:p w:rsidR="00393B31" w:rsidRPr="00F42AE4" w:rsidRDefault="00CD3B60" w:rsidP="00425500">
      <w:pPr>
        <w:numPr>
          <w:ilvl w:val="1"/>
          <w:numId w:val="624"/>
        </w:numPr>
        <w:tabs>
          <w:tab w:val="left" w:pos="2060"/>
        </w:tabs>
        <w:ind w:left="1985" w:hanging="284"/>
        <w:jc w:val="both"/>
        <w:rPr>
          <w:rFonts w:eastAsia="Times New Roman"/>
          <w:sz w:val="24"/>
          <w:szCs w:val="24"/>
        </w:rPr>
      </w:pPr>
      <w:r w:rsidRPr="00F42AE4">
        <w:rPr>
          <w:rFonts w:eastAsia="Times New Roman"/>
          <w:sz w:val="24"/>
          <w:szCs w:val="24"/>
        </w:rPr>
        <w:t>zra</w:t>
      </w:r>
      <w:r w:rsidRPr="00F42AE4">
        <w:rPr>
          <w:rFonts w:eastAsia="Arial"/>
          <w:sz w:val="24"/>
          <w:szCs w:val="24"/>
        </w:rPr>
        <w:t>č</w:t>
      </w:r>
      <w:r w:rsidRPr="00F42AE4">
        <w:rPr>
          <w:rFonts w:eastAsia="Times New Roman"/>
          <w:sz w:val="24"/>
          <w:szCs w:val="24"/>
        </w:rPr>
        <w:t>no neovisni sustavi sa Stirlingovim motorom,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21" w:lineRule="exact"/>
        <w:jc w:val="both"/>
        <w:rPr>
          <w:rFonts w:eastAsia="Times New Roman"/>
          <w:sz w:val="24"/>
          <w:szCs w:val="24"/>
        </w:rPr>
      </w:pPr>
    </w:p>
    <w:p w:rsidR="00393B31" w:rsidRPr="00746354" w:rsidRDefault="00CD3B60" w:rsidP="00425500">
      <w:pPr>
        <w:numPr>
          <w:ilvl w:val="2"/>
          <w:numId w:val="624"/>
        </w:numPr>
        <w:tabs>
          <w:tab w:val="left" w:pos="2300"/>
        </w:tabs>
        <w:ind w:left="2268" w:hanging="283"/>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ili ku</w:t>
      </w:r>
      <w:r w:rsidRPr="00F42AE4">
        <w:rPr>
          <w:rFonts w:eastAsia="Arial"/>
          <w:sz w:val="24"/>
          <w:szCs w:val="24"/>
        </w:rPr>
        <w:t>ć</w:t>
      </w:r>
      <w:r w:rsidRPr="00F42AE4">
        <w:rPr>
          <w:rFonts w:eastAsia="Times New Roman"/>
          <w:sz w:val="24"/>
          <w:szCs w:val="24"/>
        </w:rPr>
        <w:t>išta posebno oblikovani za smanjenje buke pod vodom na frekvencijama nižima od</w:t>
      </w:r>
      <w:r w:rsidR="00746354">
        <w:rPr>
          <w:rFonts w:eastAsia="Times New Roman"/>
          <w:sz w:val="24"/>
          <w:szCs w:val="24"/>
        </w:rPr>
        <w:t xml:space="preserve"> 10 </w:t>
      </w:r>
      <w:r w:rsidRPr="00746354">
        <w:rPr>
          <w:rFonts w:eastAsia="Times New Roman"/>
          <w:sz w:val="24"/>
          <w:szCs w:val="24"/>
        </w:rPr>
        <w:t>kHz ili posebni ugra</w:t>
      </w:r>
      <w:r w:rsidRPr="00746354">
        <w:rPr>
          <w:rFonts w:eastAsia="Arial"/>
          <w:sz w:val="24"/>
          <w:szCs w:val="24"/>
        </w:rPr>
        <w:t>đ</w:t>
      </w:r>
      <w:r w:rsidRPr="00746354">
        <w:rPr>
          <w:rFonts w:eastAsia="Times New Roman"/>
          <w:sz w:val="24"/>
          <w:szCs w:val="24"/>
        </w:rPr>
        <w:t>eni ure</w:t>
      </w:r>
      <w:r w:rsidRPr="00746354">
        <w:rPr>
          <w:rFonts w:eastAsia="Arial"/>
          <w:sz w:val="24"/>
          <w:szCs w:val="24"/>
        </w:rPr>
        <w:t>đ</w:t>
      </w:r>
      <w:r w:rsidRPr="00746354">
        <w:rPr>
          <w:rFonts w:eastAsia="Times New Roman"/>
          <w:sz w:val="24"/>
          <w:szCs w:val="24"/>
        </w:rPr>
        <w:t xml:space="preserve">aji za ublažavanje udara </w:t>
      </w:r>
      <w:r w:rsidRPr="00746354">
        <w:rPr>
          <w:rFonts w:eastAsia="Times New Roman"/>
          <w:sz w:val="24"/>
          <w:szCs w:val="24"/>
          <w:u w:val="single"/>
        </w:rPr>
        <w:t>i</w:t>
      </w:r>
    </w:p>
    <w:p w:rsidR="00393B31" w:rsidRPr="00F42AE4" w:rsidRDefault="00393B31" w:rsidP="00425500">
      <w:pPr>
        <w:spacing w:line="227" w:lineRule="exact"/>
        <w:ind w:left="2268" w:hanging="283"/>
        <w:jc w:val="both"/>
        <w:rPr>
          <w:rFonts w:eastAsia="Times New Roman"/>
          <w:sz w:val="24"/>
          <w:szCs w:val="24"/>
        </w:rPr>
      </w:pPr>
    </w:p>
    <w:p w:rsidR="00393B31" w:rsidRPr="00F42AE4" w:rsidRDefault="00CD3B60" w:rsidP="00425500">
      <w:pPr>
        <w:numPr>
          <w:ilvl w:val="2"/>
          <w:numId w:val="624"/>
        </w:numPr>
        <w:tabs>
          <w:tab w:val="left" w:pos="2300"/>
        </w:tabs>
        <w:spacing w:line="247" w:lineRule="auto"/>
        <w:ind w:left="2268" w:hanging="283"/>
        <w:jc w:val="both"/>
        <w:rPr>
          <w:rFonts w:eastAsia="Times New Roman"/>
          <w:sz w:val="24"/>
          <w:szCs w:val="24"/>
        </w:rPr>
      </w:pPr>
      <w:r w:rsidRPr="00F42AE4">
        <w:rPr>
          <w:rFonts w:eastAsia="Times New Roman"/>
          <w:sz w:val="24"/>
          <w:szCs w:val="24"/>
        </w:rPr>
        <w:t>posebno oblikovani ispušni sustavi koji izbacuju proizvode izgaranja pri protutlaku od 100 kPa ili više;</w:t>
      </w:r>
    </w:p>
    <w:p w:rsidR="00393B31" w:rsidRPr="00F42AE4" w:rsidRDefault="00393B31" w:rsidP="00425500">
      <w:pPr>
        <w:spacing w:line="210" w:lineRule="exact"/>
        <w:ind w:left="2268" w:hanging="283"/>
        <w:jc w:val="both"/>
        <w:rPr>
          <w:rFonts w:eastAsia="Times New Roman"/>
          <w:sz w:val="24"/>
          <w:szCs w:val="24"/>
        </w:rPr>
      </w:pPr>
    </w:p>
    <w:p w:rsidR="00393B31" w:rsidRPr="00F42AE4" w:rsidRDefault="00CD3B60" w:rsidP="00425500">
      <w:pPr>
        <w:numPr>
          <w:ilvl w:val="0"/>
          <w:numId w:val="625"/>
        </w:numPr>
        <w:tabs>
          <w:tab w:val="left" w:pos="182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28" w:lineRule="exact"/>
        <w:ind w:left="1134" w:hanging="283"/>
        <w:jc w:val="both"/>
        <w:rPr>
          <w:rFonts w:eastAsia="Times New Roman"/>
          <w:sz w:val="24"/>
          <w:szCs w:val="24"/>
        </w:rPr>
      </w:pPr>
    </w:p>
    <w:p w:rsidR="00393B31" w:rsidRPr="00F42AE4" w:rsidRDefault="00CD3B60" w:rsidP="00425500">
      <w:pPr>
        <w:numPr>
          <w:ilvl w:val="0"/>
          <w:numId w:val="625"/>
        </w:numPr>
        <w:tabs>
          <w:tab w:val="left" w:pos="182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28" w:lineRule="exact"/>
        <w:ind w:left="1134" w:hanging="283"/>
        <w:jc w:val="both"/>
        <w:rPr>
          <w:rFonts w:eastAsia="Times New Roman"/>
          <w:sz w:val="24"/>
          <w:szCs w:val="24"/>
        </w:rPr>
      </w:pPr>
    </w:p>
    <w:p w:rsidR="00393B31" w:rsidRPr="00F42AE4" w:rsidRDefault="00CD3B60" w:rsidP="00425500">
      <w:pPr>
        <w:numPr>
          <w:ilvl w:val="0"/>
          <w:numId w:val="625"/>
        </w:numPr>
        <w:tabs>
          <w:tab w:val="left" w:pos="182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28" w:lineRule="exact"/>
        <w:ind w:left="1134" w:hanging="283"/>
        <w:jc w:val="both"/>
        <w:rPr>
          <w:rFonts w:eastAsia="Times New Roman"/>
          <w:sz w:val="24"/>
          <w:szCs w:val="24"/>
        </w:rPr>
      </w:pPr>
    </w:p>
    <w:p w:rsidR="00393B31" w:rsidRPr="00F42AE4" w:rsidRDefault="00CD3B60" w:rsidP="00425500">
      <w:pPr>
        <w:numPr>
          <w:ilvl w:val="0"/>
          <w:numId w:val="625"/>
        </w:numPr>
        <w:tabs>
          <w:tab w:val="left" w:pos="182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28" w:lineRule="exact"/>
        <w:ind w:left="1134" w:hanging="283"/>
        <w:jc w:val="both"/>
        <w:rPr>
          <w:rFonts w:eastAsia="Times New Roman"/>
          <w:sz w:val="24"/>
          <w:szCs w:val="24"/>
        </w:rPr>
      </w:pPr>
    </w:p>
    <w:p w:rsidR="00393B31" w:rsidRPr="00F42AE4" w:rsidRDefault="00CD3B60" w:rsidP="00425500">
      <w:pPr>
        <w:numPr>
          <w:ilvl w:val="0"/>
          <w:numId w:val="625"/>
        </w:numPr>
        <w:tabs>
          <w:tab w:val="left" w:pos="1820"/>
        </w:tabs>
        <w:spacing w:line="246" w:lineRule="auto"/>
        <w:ind w:left="1134" w:hanging="283"/>
        <w:jc w:val="both"/>
        <w:rPr>
          <w:rFonts w:eastAsia="Times New Roman"/>
          <w:sz w:val="24"/>
          <w:szCs w:val="24"/>
        </w:rPr>
      </w:pPr>
      <w:r w:rsidRPr="00F42AE4">
        <w:rPr>
          <w:rFonts w:eastAsia="Times New Roman"/>
          <w:sz w:val="24"/>
          <w:szCs w:val="24"/>
        </w:rPr>
        <w:t>brodski propeleri, sustavi za prijenos snage, sustavi za proizvodnju elektri</w:t>
      </w:r>
      <w:r w:rsidRPr="00F42AE4">
        <w:rPr>
          <w:rFonts w:eastAsia="Arial"/>
          <w:sz w:val="24"/>
          <w:szCs w:val="24"/>
        </w:rPr>
        <w:t>č</w:t>
      </w:r>
      <w:r w:rsidRPr="00F42AE4">
        <w:rPr>
          <w:rFonts w:eastAsia="Times New Roman"/>
          <w:sz w:val="24"/>
          <w:szCs w:val="24"/>
        </w:rPr>
        <w:t>ne energije i sustavi za smanjenje buke, kako slijedi:</w:t>
      </w:r>
    </w:p>
    <w:p w:rsidR="00393B31" w:rsidRPr="00F42AE4" w:rsidRDefault="00393B31" w:rsidP="00425500">
      <w:pPr>
        <w:spacing w:line="211" w:lineRule="exact"/>
        <w:ind w:left="1134" w:hanging="283"/>
        <w:jc w:val="both"/>
        <w:rPr>
          <w:rFonts w:eastAsia="Times New Roman"/>
          <w:sz w:val="24"/>
          <w:szCs w:val="24"/>
        </w:rPr>
      </w:pPr>
    </w:p>
    <w:p w:rsidR="00393B31" w:rsidRPr="00F42AE4" w:rsidRDefault="00CD3B60" w:rsidP="00425500">
      <w:pPr>
        <w:numPr>
          <w:ilvl w:val="1"/>
          <w:numId w:val="625"/>
        </w:numPr>
        <w:tabs>
          <w:tab w:val="left" w:pos="2060"/>
        </w:tabs>
        <w:ind w:left="1418" w:hanging="28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28" w:lineRule="exact"/>
        <w:ind w:left="1418" w:hanging="284"/>
        <w:jc w:val="both"/>
        <w:rPr>
          <w:rFonts w:eastAsia="Times New Roman"/>
          <w:sz w:val="24"/>
          <w:szCs w:val="24"/>
        </w:rPr>
      </w:pPr>
    </w:p>
    <w:p w:rsidR="00393B31" w:rsidRPr="00F42AE4" w:rsidRDefault="00CD3B60" w:rsidP="00425500">
      <w:pPr>
        <w:numPr>
          <w:ilvl w:val="1"/>
          <w:numId w:val="625"/>
        </w:numPr>
        <w:tabs>
          <w:tab w:val="left" w:pos="2060"/>
        </w:tabs>
        <w:spacing w:line="246" w:lineRule="auto"/>
        <w:ind w:left="1418" w:hanging="284"/>
        <w:jc w:val="both"/>
        <w:rPr>
          <w:rFonts w:eastAsia="Times New Roman"/>
          <w:sz w:val="24"/>
          <w:szCs w:val="24"/>
        </w:rPr>
      </w:pPr>
      <w:r w:rsidRPr="00F42AE4">
        <w:rPr>
          <w:rFonts w:eastAsia="Times New Roman"/>
          <w:sz w:val="24"/>
          <w:szCs w:val="24"/>
        </w:rPr>
        <w:t>brodski propeler uronjen u vodu, sustavi za proizvodnju elektri</w:t>
      </w:r>
      <w:r w:rsidRPr="00F42AE4">
        <w:rPr>
          <w:rFonts w:eastAsia="Arial"/>
          <w:sz w:val="24"/>
          <w:szCs w:val="24"/>
        </w:rPr>
        <w:t>č</w:t>
      </w:r>
      <w:r w:rsidRPr="00F42AE4">
        <w:rPr>
          <w:rFonts w:eastAsia="Times New Roman"/>
          <w:sz w:val="24"/>
          <w:szCs w:val="24"/>
        </w:rPr>
        <w:t>ne energije ili sustavi prijenosa oblikovani za upotrebu na plovilima, kako slijedi:</w:t>
      </w:r>
    </w:p>
    <w:p w:rsidR="00393B31" w:rsidRPr="00F42AE4" w:rsidRDefault="00393B31" w:rsidP="00425500">
      <w:pPr>
        <w:spacing w:line="211" w:lineRule="exact"/>
        <w:jc w:val="both"/>
        <w:rPr>
          <w:rFonts w:eastAsia="Times New Roman"/>
          <w:sz w:val="24"/>
          <w:szCs w:val="24"/>
        </w:rPr>
      </w:pPr>
    </w:p>
    <w:p w:rsidR="00393B31" w:rsidRPr="00F42AE4" w:rsidRDefault="00CD3B60" w:rsidP="00425500">
      <w:pPr>
        <w:numPr>
          <w:ilvl w:val="2"/>
          <w:numId w:val="625"/>
        </w:numPr>
        <w:tabs>
          <w:tab w:val="left" w:pos="2300"/>
        </w:tabs>
        <w:ind w:left="1701" w:hanging="283"/>
        <w:jc w:val="both"/>
        <w:rPr>
          <w:rFonts w:eastAsia="Times New Roman"/>
          <w:sz w:val="24"/>
          <w:szCs w:val="24"/>
        </w:rPr>
      </w:pPr>
      <w:r w:rsidRPr="00F42AE4">
        <w:rPr>
          <w:rFonts w:eastAsia="Times New Roman"/>
          <w:sz w:val="24"/>
          <w:szCs w:val="24"/>
        </w:rPr>
        <w:t>brodski propeleri promjenjivog uspona i pripadne glav</w:t>
      </w:r>
      <w:r w:rsidRPr="00F42AE4">
        <w:rPr>
          <w:rFonts w:eastAsia="Arial"/>
          <w:sz w:val="24"/>
          <w:szCs w:val="24"/>
        </w:rPr>
        <w:t>č</w:t>
      </w:r>
      <w:r w:rsidRPr="00F42AE4">
        <w:rPr>
          <w:rFonts w:eastAsia="Times New Roman"/>
          <w:sz w:val="24"/>
          <w:szCs w:val="24"/>
        </w:rPr>
        <w:t>ine predvi</w:t>
      </w:r>
      <w:r w:rsidRPr="00F42AE4">
        <w:rPr>
          <w:rFonts w:eastAsia="Arial"/>
          <w:sz w:val="24"/>
          <w:szCs w:val="24"/>
        </w:rPr>
        <w:t>đ</w:t>
      </w:r>
      <w:r w:rsidRPr="00F42AE4">
        <w:rPr>
          <w:rFonts w:eastAsia="Times New Roman"/>
          <w:sz w:val="24"/>
          <w:szCs w:val="24"/>
        </w:rPr>
        <w:t>eni za snage ve</w:t>
      </w:r>
      <w:r w:rsidRPr="00F42AE4">
        <w:rPr>
          <w:rFonts w:eastAsia="Arial"/>
          <w:sz w:val="24"/>
          <w:szCs w:val="24"/>
        </w:rPr>
        <w:t>ć</w:t>
      </w:r>
      <w:r w:rsidRPr="00F42AE4">
        <w:rPr>
          <w:rFonts w:eastAsia="Times New Roman"/>
          <w:sz w:val="24"/>
          <w:szCs w:val="24"/>
        </w:rPr>
        <w:t>e od 30 MW;</w:t>
      </w:r>
    </w:p>
    <w:p w:rsidR="00393B31" w:rsidRPr="00F42AE4" w:rsidRDefault="00393B31" w:rsidP="00425500">
      <w:pPr>
        <w:spacing w:line="227" w:lineRule="exact"/>
        <w:ind w:left="1701" w:hanging="283"/>
        <w:jc w:val="both"/>
        <w:rPr>
          <w:rFonts w:eastAsia="Times New Roman"/>
          <w:sz w:val="24"/>
          <w:szCs w:val="24"/>
        </w:rPr>
      </w:pPr>
    </w:p>
    <w:p w:rsidR="00393B31" w:rsidRPr="00F42AE4" w:rsidRDefault="00CD3B60" w:rsidP="00425500">
      <w:pPr>
        <w:numPr>
          <w:ilvl w:val="2"/>
          <w:numId w:val="625"/>
        </w:numPr>
        <w:tabs>
          <w:tab w:val="left" w:pos="2300"/>
        </w:tabs>
        <w:ind w:left="1701" w:hanging="283"/>
        <w:jc w:val="both"/>
        <w:rPr>
          <w:rFonts w:eastAsia="Times New Roman"/>
          <w:sz w:val="24"/>
          <w:szCs w:val="24"/>
        </w:rPr>
      </w:pPr>
      <w:r w:rsidRPr="00F42AE4">
        <w:rPr>
          <w:rFonts w:eastAsia="Times New Roman"/>
          <w:sz w:val="24"/>
          <w:szCs w:val="24"/>
        </w:rPr>
        <w:t>porivni elektri</w:t>
      </w:r>
      <w:r w:rsidRPr="00F42AE4">
        <w:rPr>
          <w:rFonts w:eastAsia="Arial"/>
          <w:sz w:val="24"/>
          <w:szCs w:val="24"/>
        </w:rPr>
        <w:t>č</w:t>
      </w:r>
      <w:r w:rsidRPr="00F42AE4">
        <w:rPr>
          <w:rFonts w:eastAsia="Times New Roman"/>
          <w:sz w:val="24"/>
          <w:szCs w:val="24"/>
        </w:rPr>
        <w:t>ni strojevi s unutarnjim hla</w:t>
      </w:r>
      <w:r w:rsidRPr="00F42AE4">
        <w:rPr>
          <w:rFonts w:eastAsia="Arial"/>
          <w:sz w:val="24"/>
          <w:szCs w:val="24"/>
        </w:rPr>
        <w:t>đ</w:t>
      </w:r>
      <w:r w:rsidRPr="00F42AE4">
        <w:rPr>
          <w:rFonts w:eastAsia="Times New Roman"/>
          <w:sz w:val="24"/>
          <w:szCs w:val="24"/>
        </w:rPr>
        <w:t>enjem teku</w:t>
      </w:r>
      <w:r w:rsidRPr="00F42AE4">
        <w:rPr>
          <w:rFonts w:eastAsia="Arial"/>
          <w:sz w:val="24"/>
          <w:szCs w:val="24"/>
        </w:rPr>
        <w:t>ć</w:t>
      </w:r>
      <w:r w:rsidRPr="00F42AE4">
        <w:rPr>
          <w:rFonts w:eastAsia="Times New Roman"/>
          <w:sz w:val="24"/>
          <w:szCs w:val="24"/>
        </w:rPr>
        <w:t>inom izlazne snage ve</w:t>
      </w:r>
      <w:r w:rsidRPr="00F42AE4">
        <w:rPr>
          <w:rFonts w:eastAsia="Arial"/>
          <w:sz w:val="24"/>
          <w:szCs w:val="24"/>
        </w:rPr>
        <w:t>ć</w:t>
      </w:r>
      <w:r w:rsidRPr="00F42AE4">
        <w:rPr>
          <w:rFonts w:eastAsia="Times New Roman"/>
          <w:sz w:val="24"/>
          <w:szCs w:val="24"/>
        </w:rPr>
        <w:t>e od 2,5 MW;</w:t>
      </w:r>
    </w:p>
    <w:p w:rsidR="00393B31" w:rsidRPr="00F42AE4" w:rsidRDefault="00393B31" w:rsidP="00425500">
      <w:pPr>
        <w:spacing w:line="227" w:lineRule="exact"/>
        <w:ind w:left="1701" w:hanging="283"/>
        <w:jc w:val="both"/>
        <w:rPr>
          <w:rFonts w:eastAsia="Times New Roman"/>
          <w:sz w:val="24"/>
          <w:szCs w:val="24"/>
        </w:rPr>
      </w:pPr>
    </w:p>
    <w:p w:rsidR="00393B31" w:rsidRPr="00F42AE4" w:rsidRDefault="00CD3B60" w:rsidP="00425500">
      <w:pPr>
        <w:numPr>
          <w:ilvl w:val="2"/>
          <w:numId w:val="625"/>
        </w:numPr>
        <w:tabs>
          <w:tab w:val="left" w:pos="2300"/>
        </w:tabs>
        <w:spacing w:line="245" w:lineRule="auto"/>
        <w:ind w:left="1701" w:hanging="283"/>
        <w:jc w:val="both"/>
        <w:rPr>
          <w:rFonts w:eastAsia="Times New Roman"/>
          <w:sz w:val="24"/>
          <w:szCs w:val="24"/>
        </w:rPr>
      </w:pPr>
      <w:r w:rsidRPr="00F42AE4">
        <w:rPr>
          <w:rFonts w:eastAsia="Times New Roman"/>
          <w:sz w:val="24"/>
          <w:szCs w:val="24"/>
        </w:rPr>
        <w:t>„supravodljivi” porivni strojevi ili elektri</w:t>
      </w:r>
      <w:r w:rsidRPr="00F42AE4">
        <w:rPr>
          <w:rFonts w:eastAsia="Arial"/>
          <w:sz w:val="24"/>
          <w:szCs w:val="24"/>
        </w:rPr>
        <w:t>č</w:t>
      </w:r>
      <w:r w:rsidRPr="00F42AE4">
        <w:rPr>
          <w:rFonts w:eastAsia="Times New Roman"/>
          <w:sz w:val="24"/>
          <w:szCs w:val="24"/>
        </w:rPr>
        <w:t>ni porivni strojevi sa stalnim magnetima, izlazne snage ve</w:t>
      </w:r>
      <w:r w:rsidRPr="00F42AE4">
        <w:rPr>
          <w:rFonts w:eastAsia="Arial"/>
          <w:sz w:val="24"/>
          <w:szCs w:val="24"/>
        </w:rPr>
        <w:t>ć</w:t>
      </w:r>
      <w:r w:rsidRPr="00F42AE4">
        <w:rPr>
          <w:rFonts w:eastAsia="Times New Roman"/>
          <w:sz w:val="24"/>
          <w:szCs w:val="24"/>
        </w:rPr>
        <w:t>e od 0,1 MW;</w:t>
      </w:r>
    </w:p>
    <w:p w:rsidR="00393B31" w:rsidRPr="00F42AE4" w:rsidRDefault="00393B31" w:rsidP="00425500">
      <w:pPr>
        <w:spacing w:line="212" w:lineRule="exact"/>
        <w:ind w:left="1701" w:hanging="283"/>
        <w:jc w:val="both"/>
        <w:rPr>
          <w:rFonts w:eastAsia="Times New Roman"/>
          <w:sz w:val="24"/>
          <w:szCs w:val="24"/>
        </w:rPr>
      </w:pPr>
    </w:p>
    <w:p w:rsidR="00F6547D" w:rsidRPr="00F6547D" w:rsidRDefault="00F6547D" w:rsidP="00425500">
      <w:pPr>
        <w:tabs>
          <w:tab w:val="left" w:pos="2300"/>
        </w:tabs>
        <w:spacing w:line="245" w:lineRule="auto"/>
        <w:jc w:val="both"/>
        <w:rPr>
          <w:rFonts w:eastAsia="Times New Roman"/>
          <w:sz w:val="24"/>
          <w:szCs w:val="24"/>
        </w:rPr>
      </w:pPr>
    </w:p>
    <w:p w:rsidR="00393B31" w:rsidRPr="00F42AE4" w:rsidRDefault="00CD3B60" w:rsidP="00425500">
      <w:pPr>
        <w:numPr>
          <w:ilvl w:val="2"/>
          <w:numId w:val="625"/>
        </w:numPr>
        <w:tabs>
          <w:tab w:val="left" w:pos="2300"/>
        </w:tabs>
        <w:spacing w:line="245" w:lineRule="auto"/>
        <w:ind w:left="1701" w:hanging="283"/>
        <w:jc w:val="both"/>
        <w:rPr>
          <w:rFonts w:eastAsia="Times New Roman"/>
          <w:sz w:val="24"/>
          <w:szCs w:val="24"/>
        </w:rPr>
      </w:pPr>
      <w:r w:rsidRPr="00F42AE4">
        <w:rPr>
          <w:rFonts w:eastAsia="Times New Roman"/>
          <w:sz w:val="24"/>
          <w:szCs w:val="24"/>
        </w:rPr>
        <w:t>osovinski sustavi za prijenos snage koji sadržavaju „kompozitne” materijale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prije</w:t>
      </w:r>
      <w:r w:rsidRPr="00F42AE4">
        <w:rPr>
          <w:rFonts w:eastAsia="Arial"/>
          <w:sz w:val="24"/>
          <w:szCs w:val="24"/>
        </w:rPr>
        <w:t>­</w:t>
      </w:r>
      <w:r w:rsidRPr="00F42AE4">
        <w:rPr>
          <w:rFonts w:eastAsia="Times New Roman"/>
          <w:sz w:val="24"/>
          <w:szCs w:val="24"/>
        </w:rPr>
        <w:t xml:space="preserve"> nosa snage ve</w:t>
      </w:r>
      <w:r w:rsidRPr="00F42AE4">
        <w:rPr>
          <w:rFonts w:eastAsia="Arial"/>
          <w:sz w:val="24"/>
          <w:szCs w:val="24"/>
        </w:rPr>
        <w:t>ć</w:t>
      </w:r>
      <w:r w:rsidRPr="00F42AE4">
        <w:rPr>
          <w:rFonts w:eastAsia="Times New Roman"/>
          <w:sz w:val="24"/>
          <w:szCs w:val="24"/>
        </w:rPr>
        <w:t>e od 2 MW;</w:t>
      </w:r>
    </w:p>
    <w:p w:rsidR="00393B31" w:rsidRPr="00F42AE4" w:rsidRDefault="00393B31" w:rsidP="00425500">
      <w:pPr>
        <w:spacing w:line="212" w:lineRule="exact"/>
        <w:ind w:left="1701" w:hanging="283"/>
        <w:jc w:val="both"/>
        <w:rPr>
          <w:rFonts w:eastAsia="Times New Roman"/>
          <w:sz w:val="24"/>
          <w:szCs w:val="24"/>
        </w:rPr>
      </w:pPr>
    </w:p>
    <w:p w:rsidR="00393B31" w:rsidRPr="00F42AE4" w:rsidRDefault="00CD3B60" w:rsidP="00425500">
      <w:pPr>
        <w:numPr>
          <w:ilvl w:val="2"/>
          <w:numId w:val="625"/>
        </w:numPr>
        <w:tabs>
          <w:tab w:val="left" w:pos="2300"/>
        </w:tabs>
        <w:spacing w:line="246" w:lineRule="auto"/>
        <w:ind w:left="1701" w:hanging="283"/>
        <w:jc w:val="both"/>
        <w:rPr>
          <w:rFonts w:eastAsia="Times New Roman"/>
          <w:sz w:val="24"/>
          <w:szCs w:val="24"/>
        </w:rPr>
      </w:pPr>
      <w:r w:rsidRPr="00F42AE4">
        <w:rPr>
          <w:rFonts w:eastAsia="Times New Roman"/>
          <w:sz w:val="24"/>
          <w:szCs w:val="24"/>
        </w:rPr>
        <w:t>sustavi s ventiliranim ili u korijenu ventiliranim brodskim propelerima predvi</w:t>
      </w:r>
      <w:r w:rsidRPr="00F42AE4">
        <w:rPr>
          <w:rFonts w:eastAsia="Arial"/>
          <w:sz w:val="24"/>
          <w:szCs w:val="24"/>
        </w:rPr>
        <w:t>đ</w:t>
      </w:r>
      <w:r w:rsidRPr="00F42AE4">
        <w:rPr>
          <w:rFonts w:eastAsia="Times New Roman"/>
          <w:sz w:val="24"/>
          <w:szCs w:val="24"/>
        </w:rPr>
        <w:t>eni za snage ve</w:t>
      </w:r>
      <w:r w:rsidRPr="00F42AE4">
        <w:rPr>
          <w:rFonts w:eastAsia="Arial"/>
          <w:sz w:val="24"/>
          <w:szCs w:val="24"/>
        </w:rPr>
        <w:t>ć</w:t>
      </w:r>
      <w:r w:rsidRPr="00F42AE4">
        <w:rPr>
          <w:rFonts w:eastAsia="Times New Roman"/>
          <w:sz w:val="24"/>
          <w:szCs w:val="24"/>
        </w:rPr>
        <w:t>e od 2,5 MW;</w:t>
      </w:r>
    </w:p>
    <w:p w:rsidR="00393B31" w:rsidRPr="00F42AE4" w:rsidRDefault="00393B31" w:rsidP="00425500">
      <w:pPr>
        <w:spacing w:line="229" w:lineRule="exact"/>
        <w:jc w:val="both"/>
        <w:rPr>
          <w:sz w:val="24"/>
          <w:szCs w:val="24"/>
        </w:rPr>
      </w:pPr>
    </w:p>
    <w:p w:rsidR="00393B31" w:rsidRPr="00F42AE4" w:rsidRDefault="00CD3B60" w:rsidP="00425500">
      <w:pPr>
        <w:numPr>
          <w:ilvl w:val="1"/>
          <w:numId w:val="626"/>
        </w:numPr>
        <w:tabs>
          <w:tab w:val="left" w:pos="2060"/>
          <w:tab w:val="left" w:pos="9355"/>
        </w:tabs>
        <w:spacing w:line="248" w:lineRule="auto"/>
        <w:ind w:left="1418" w:hanging="284"/>
        <w:jc w:val="both"/>
        <w:rPr>
          <w:rFonts w:eastAsia="Times New Roman"/>
          <w:sz w:val="24"/>
          <w:szCs w:val="24"/>
        </w:rPr>
      </w:pPr>
      <w:r w:rsidRPr="00F42AE4">
        <w:rPr>
          <w:rFonts w:eastAsia="Times New Roman"/>
          <w:sz w:val="24"/>
          <w:szCs w:val="24"/>
        </w:rPr>
        <w:t>sustavi za smanjenje buke oblikovani za upotrebu na plovilima istisnine 1 000 tona ili više, kako slijedi:</w:t>
      </w:r>
    </w:p>
    <w:p w:rsidR="00393B31" w:rsidRPr="00F42AE4" w:rsidRDefault="00393B31" w:rsidP="00425500">
      <w:pPr>
        <w:tabs>
          <w:tab w:val="left" w:pos="9355"/>
        </w:tabs>
        <w:spacing w:line="221" w:lineRule="exact"/>
        <w:ind w:left="1418" w:hanging="284"/>
        <w:jc w:val="both"/>
        <w:rPr>
          <w:rFonts w:eastAsia="Times New Roman"/>
          <w:sz w:val="24"/>
          <w:szCs w:val="24"/>
        </w:rPr>
      </w:pPr>
    </w:p>
    <w:p w:rsidR="00393B31" w:rsidRPr="00F42AE4" w:rsidRDefault="00CD3B60" w:rsidP="00425500">
      <w:pPr>
        <w:numPr>
          <w:ilvl w:val="2"/>
          <w:numId w:val="626"/>
        </w:numPr>
        <w:tabs>
          <w:tab w:val="left" w:pos="2300"/>
        </w:tabs>
        <w:spacing w:line="237" w:lineRule="auto"/>
        <w:ind w:left="1701" w:hanging="283"/>
        <w:jc w:val="both"/>
        <w:rPr>
          <w:rFonts w:eastAsia="Times New Roman"/>
          <w:sz w:val="24"/>
          <w:szCs w:val="24"/>
        </w:rPr>
      </w:pPr>
      <w:r w:rsidRPr="00F42AE4">
        <w:rPr>
          <w:rFonts w:eastAsia="Times New Roman"/>
          <w:sz w:val="24"/>
          <w:szCs w:val="24"/>
        </w:rPr>
        <w:t>sustavi koji smanjuju podvodnu buku na frekvencijama nižima od 500 Hz i sastoje se od složenih akusti</w:t>
      </w:r>
      <w:r w:rsidRPr="00F42AE4">
        <w:rPr>
          <w:rFonts w:eastAsia="Arial"/>
          <w:sz w:val="24"/>
          <w:szCs w:val="24"/>
        </w:rPr>
        <w:t>č</w:t>
      </w:r>
      <w:r w:rsidRPr="00F42AE4">
        <w:rPr>
          <w:rFonts w:eastAsia="Times New Roman"/>
          <w:sz w:val="24"/>
          <w:szCs w:val="24"/>
        </w:rPr>
        <w:t>nih elemenata za zvu</w:t>
      </w:r>
      <w:r w:rsidRPr="00F42AE4">
        <w:rPr>
          <w:rFonts w:eastAsia="Arial"/>
          <w:sz w:val="24"/>
          <w:szCs w:val="24"/>
        </w:rPr>
        <w:t>č</w:t>
      </w:r>
      <w:r w:rsidRPr="00F42AE4">
        <w:rPr>
          <w:rFonts w:eastAsia="Times New Roman"/>
          <w:sz w:val="24"/>
          <w:szCs w:val="24"/>
        </w:rPr>
        <w:t>nu izolaciju dizelskih motora, skupina dizelskih generatora, plinskih turbina, skupina generatora pogonjenih plinskim turbinama, porivnih motora ili pogonskih reduk</w:t>
      </w:r>
      <w:r w:rsidRPr="00F42AE4">
        <w:rPr>
          <w:rFonts w:eastAsia="Arial"/>
          <w:sz w:val="24"/>
          <w:szCs w:val="24"/>
        </w:rPr>
        <w:t>­</w:t>
      </w:r>
      <w:r w:rsidRPr="00F42AE4">
        <w:rPr>
          <w:rFonts w:eastAsia="Times New Roman"/>
          <w:sz w:val="24"/>
          <w:szCs w:val="24"/>
        </w:rPr>
        <w:t xml:space="preserve"> tora, posebno oblikovanih za zvu</w:t>
      </w:r>
      <w:r w:rsidRPr="00F42AE4">
        <w:rPr>
          <w:rFonts w:eastAsia="Arial"/>
          <w:sz w:val="24"/>
          <w:szCs w:val="24"/>
        </w:rPr>
        <w:t>č</w:t>
      </w:r>
      <w:r w:rsidRPr="00F42AE4">
        <w:rPr>
          <w:rFonts w:eastAsia="Times New Roman"/>
          <w:sz w:val="24"/>
          <w:szCs w:val="24"/>
        </w:rPr>
        <w:t>nu ili vibracijsku izolaciju, koji imaju srednju masu ve</w:t>
      </w:r>
      <w:r w:rsidRPr="00F42AE4">
        <w:rPr>
          <w:rFonts w:eastAsia="Arial"/>
          <w:sz w:val="24"/>
          <w:szCs w:val="24"/>
        </w:rPr>
        <w:t>ć</w:t>
      </w:r>
      <w:r w:rsidRPr="00F42AE4">
        <w:rPr>
          <w:rFonts w:eastAsia="Times New Roman"/>
          <w:sz w:val="24"/>
          <w:szCs w:val="24"/>
        </w:rPr>
        <w:t>u od 30 % mase opreme koja se ugra</w:t>
      </w:r>
      <w:r w:rsidRPr="00F42AE4">
        <w:rPr>
          <w:rFonts w:eastAsia="Arial"/>
          <w:sz w:val="24"/>
          <w:szCs w:val="24"/>
        </w:rPr>
        <w:t>đ</w:t>
      </w:r>
      <w:r w:rsidRPr="00F42AE4">
        <w:rPr>
          <w:rFonts w:eastAsia="Times New Roman"/>
          <w:sz w:val="24"/>
          <w:szCs w:val="24"/>
        </w:rPr>
        <w:t>uje;</w:t>
      </w:r>
    </w:p>
    <w:p w:rsidR="00393B31" w:rsidRPr="00F42AE4" w:rsidRDefault="00393B31" w:rsidP="00425500">
      <w:pPr>
        <w:spacing w:line="230" w:lineRule="exact"/>
        <w:ind w:left="1701" w:hanging="283"/>
        <w:jc w:val="both"/>
        <w:rPr>
          <w:rFonts w:eastAsia="Times New Roman"/>
          <w:sz w:val="24"/>
          <w:szCs w:val="24"/>
        </w:rPr>
      </w:pPr>
    </w:p>
    <w:p w:rsidR="00393B31" w:rsidRPr="00F42AE4" w:rsidRDefault="00CD3B60" w:rsidP="00425500">
      <w:pPr>
        <w:numPr>
          <w:ilvl w:val="2"/>
          <w:numId w:val="626"/>
        </w:numPr>
        <w:tabs>
          <w:tab w:val="left" w:pos="2300"/>
        </w:tabs>
        <w:spacing w:line="247" w:lineRule="auto"/>
        <w:ind w:left="1701" w:hanging="283"/>
        <w:jc w:val="both"/>
        <w:rPr>
          <w:rFonts w:eastAsia="Times New Roman"/>
          <w:sz w:val="24"/>
          <w:szCs w:val="24"/>
        </w:rPr>
      </w:pPr>
      <w:r w:rsidRPr="00F42AE4">
        <w:rPr>
          <w:rFonts w:eastAsia="Times New Roman"/>
          <w:sz w:val="24"/>
          <w:szCs w:val="24"/>
        </w:rPr>
        <w:t>‚sustavi za aktivno smanjivanje ili potpuno uklanjanje buke’ ili sustavi na magnetskim ležajevima posebno oblikovani za sustave za prijenos snage;</w:t>
      </w:r>
    </w:p>
    <w:p w:rsidR="00393B31" w:rsidRPr="00F42AE4" w:rsidRDefault="00393B31" w:rsidP="00425500">
      <w:pPr>
        <w:spacing w:line="222" w:lineRule="exact"/>
        <w:ind w:left="1701" w:hanging="283"/>
        <w:jc w:val="both"/>
        <w:rPr>
          <w:rFonts w:eastAsia="Times New Roman"/>
          <w:sz w:val="24"/>
          <w:szCs w:val="24"/>
        </w:rPr>
      </w:pPr>
    </w:p>
    <w:p w:rsidR="00393B31" w:rsidRPr="00F42AE4" w:rsidRDefault="00CD3B60" w:rsidP="00425500">
      <w:pPr>
        <w:ind w:left="1701"/>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39" w:lineRule="exact"/>
        <w:ind w:left="1701"/>
        <w:jc w:val="both"/>
        <w:rPr>
          <w:rFonts w:eastAsia="Times New Roman"/>
          <w:sz w:val="24"/>
          <w:szCs w:val="24"/>
        </w:rPr>
      </w:pPr>
    </w:p>
    <w:p w:rsidR="00393B31" w:rsidRPr="00F42AE4" w:rsidRDefault="00CD3B60" w:rsidP="00425500">
      <w:pPr>
        <w:spacing w:line="239" w:lineRule="auto"/>
        <w:ind w:left="1701"/>
        <w:jc w:val="both"/>
        <w:rPr>
          <w:rFonts w:eastAsia="Times New Roman"/>
          <w:sz w:val="24"/>
          <w:szCs w:val="24"/>
        </w:rPr>
      </w:pPr>
      <w:r w:rsidRPr="00F42AE4">
        <w:rPr>
          <w:rFonts w:eastAsia="Times New Roman"/>
          <w:i/>
          <w:iCs/>
          <w:sz w:val="24"/>
          <w:szCs w:val="24"/>
        </w:rPr>
        <w:t>‚Sustavi za aktivno smanjivanje ili potpuno uklanjanje buke’ imaju u sebi elektroni</w:t>
      </w:r>
      <w:r w:rsidRPr="00F42AE4">
        <w:rPr>
          <w:rFonts w:eastAsia="Arial"/>
          <w:i/>
          <w:iCs/>
          <w:sz w:val="24"/>
          <w:szCs w:val="24"/>
        </w:rPr>
        <w:t>č</w:t>
      </w:r>
      <w:r w:rsidRPr="00F42AE4">
        <w:rPr>
          <w:rFonts w:eastAsia="Times New Roman"/>
          <w:i/>
          <w:iCs/>
          <w:sz w:val="24"/>
          <w:szCs w:val="24"/>
        </w:rPr>
        <w:t>ke nadzorne sustave koji omogu</w:t>
      </w:r>
      <w:r w:rsidRPr="00F42AE4">
        <w:rPr>
          <w:rFonts w:eastAsia="Arial"/>
          <w:i/>
          <w:iCs/>
          <w:sz w:val="24"/>
          <w:szCs w:val="24"/>
        </w:rPr>
        <w:t>ć</w:t>
      </w:r>
      <w:r w:rsidRPr="00F42AE4">
        <w:rPr>
          <w:rFonts w:eastAsia="Times New Roman"/>
          <w:i/>
          <w:iCs/>
          <w:sz w:val="24"/>
          <w:szCs w:val="24"/>
        </w:rPr>
        <w:t>uju aktivno smanjivanje vibracije opreme generiranjem protuzvu</w:t>
      </w:r>
      <w:r w:rsidRPr="00F42AE4">
        <w:rPr>
          <w:rFonts w:eastAsia="Arial"/>
          <w:i/>
          <w:iCs/>
          <w:sz w:val="24"/>
          <w:szCs w:val="24"/>
        </w:rPr>
        <w:t>č</w:t>
      </w:r>
      <w:r w:rsidRPr="00F42AE4">
        <w:rPr>
          <w:rFonts w:eastAsia="Times New Roman"/>
          <w:i/>
          <w:iCs/>
          <w:sz w:val="24"/>
          <w:szCs w:val="24"/>
        </w:rPr>
        <w:t>nih i protuvibracijskih signala izravno na izvor.</w:t>
      </w:r>
    </w:p>
    <w:p w:rsidR="00393B31" w:rsidRPr="00F42AE4" w:rsidRDefault="00393B31" w:rsidP="00425500">
      <w:pPr>
        <w:spacing w:line="232" w:lineRule="exact"/>
        <w:jc w:val="both"/>
        <w:rPr>
          <w:rFonts w:eastAsia="Times New Roman"/>
          <w:sz w:val="24"/>
          <w:szCs w:val="24"/>
        </w:rPr>
      </w:pPr>
    </w:p>
    <w:p w:rsidR="00393B31" w:rsidRPr="00F42AE4" w:rsidRDefault="00CD3B60" w:rsidP="00425500">
      <w:pPr>
        <w:numPr>
          <w:ilvl w:val="0"/>
          <w:numId w:val="627"/>
        </w:numPr>
        <w:tabs>
          <w:tab w:val="left" w:pos="1820"/>
        </w:tabs>
        <w:ind w:left="1134" w:hanging="283"/>
        <w:jc w:val="both"/>
        <w:rPr>
          <w:rFonts w:eastAsia="Times New Roman"/>
          <w:sz w:val="24"/>
          <w:szCs w:val="24"/>
        </w:rPr>
      </w:pPr>
      <w:r w:rsidRPr="00F42AE4">
        <w:rPr>
          <w:rFonts w:eastAsia="Times New Roman"/>
          <w:sz w:val="24"/>
          <w:szCs w:val="24"/>
        </w:rPr>
        <w:t>mlazni porivni sustavi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39" w:lineRule="exact"/>
        <w:jc w:val="both"/>
        <w:rPr>
          <w:rFonts w:eastAsia="Times New Roman"/>
          <w:sz w:val="24"/>
          <w:szCs w:val="24"/>
        </w:rPr>
      </w:pPr>
    </w:p>
    <w:p w:rsidR="00393B31" w:rsidRPr="00F42AE4" w:rsidRDefault="00CD3B60" w:rsidP="00425500">
      <w:pPr>
        <w:numPr>
          <w:ilvl w:val="1"/>
          <w:numId w:val="627"/>
        </w:numPr>
        <w:tabs>
          <w:tab w:val="left" w:pos="2060"/>
        </w:tabs>
        <w:ind w:left="1418" w:hanging="284"/>
        <w:jc w:val="both"/>
        <w:rPr>
          <w:rFonts w:eastAsia="Times New Roman"/>
          <w:sz w:val="24"/>
          <w:szCs w:val="24"/>
        </w:rPr>
      </w:pPr>
      <w:r w:rsidRPr="00F42AE4">
        <w:rPr>
          <w:rFonts w:eastAsia="Times New Roman"/>
          <w:sz w:val="24"/>
          <w:szCs w:val="24"/>
        </w:rPr>
        <w:t>izlaznu snagu ve</w:t>
      </w:r>
      <w:r w:rsidRPr="00F42AE4">
        <w:rPr>
          <w:rFonts w:eastAsia="Arial"/>
          <w:sz w:val="24"/>
          <w:szCs w:val="24"/>
        </w:rPr>
        <w:t>ć</w:t>
      </w:r>
      <w:r w:rsidRPr="00F42AE4">
        <w:rPr>
          <w:rFonts w:eastAsia="Times New Roman"/>
          <w:sz w:val="24"/>
          <w:szCs w:val="24"/>
        </w:rPr>
        <w:t xml:space="preserve">u od 2,5 MW </w:t>
      </w:r>
      <w:r w:rsidRPr="00F42AE4">
        <w:rPr>
          <w:rFonts w:eastAsia="Times New Roman"/>
          <w:sz w:val="24"/>
          <w:szCs w:val="24"/>
          <w:u w:val="single"/>
        </w:rPr>
        <w:t>i</w:t>
      </w:r>
    </w:p>
    <w:p w:rsidR="00393B31" w:rsidRPr="00F42AE4" w:rsidRDefault="00393B31" w:rsidP="00425500">
      <w:pPr>
        <w:spacing w:line="241" w:lineRule="exact"/>
        <w:ind w:left="1418" w:hanging="284"/>
        <w:jc w:val="both"/>
        <w:rPr>
          <w:rFonts w:eastAsia="Times New Roman"/>
          <w:sz w:val="24"/>
          <w:szCs w:val="24"/>
        </w:rPr>
      </w:pPr>
    </w:p>
    <w:p w:rsidR="00393B31" w:rsidRPr="00F42AE4" w:rsidRDefault="00CD3B60" w:rsidP="00425500">
      <w:pPr>
        <w:numPr>
          <w:ilvl w:val="1"/>
          <w:numId w:val="627"/>
        </w:numPr>
        <w:tabs>
          <w:tab w:val="left" w:pos="2060"/>
        </w:tabs>
        <w:spacing w:line="245" w:lineRule="auto"/>
        <w:ind w:left="1418" w:hanging="284"/>
        <w:jc w:val="both"/>
        <w:rPr>
          <w:rFonts w:eastAsia="Times New Roman"/>
          <w:sz w:val="24"/>
          <w:szCs w:val="24"/>
        </w:rPr>
      </w:pPr>
      <w:r w:rsidRPr="00F42AE4">
        <w:rPr>
          <w:rFonts w:eastAsia="Times New Roman"/>
          <w:sz w:val="24"/>
          <w:szCs w:val="24"/>
        </w:rPr>
        <w:t>primjenjuju tehnike razli</w:t>
      </w:r>
      <w:r w:rsidRPr="00F42AE4">
        <w:rPr>
          <w:rFonts w:eastAsia="Arial"/>
          <w:sz w:val="24"/>
          <w:szCs w:val="24"/>
        </w:rPr>
        <w:t>č</w:t>
      </w:r>
      <w:r w:rsidRPr="00F42AE4">
        <w:rPr>
          <w:rFonts w:eastAsia="Times New Roman"/>
          <w:sz w:val="24"/>
          <w:szCs w:val="24"/>
        </w:rPr>
        <w:t>itih mlaznica i lopatica za regulaciju toka da bi se poboljšala porivna u</w:t>
      </w:r>
      <w:r w:rsidRPr="00F42AE4">
        <w:rPr>
          <w:rFonts w:eastAsia="Arial"/>
          <w:sz w:val="24"/>
          <w:szCs w:val="24"/>
        </w:rPr>
        <w:t>č</w:t>
      </w:r>
      <w:r w:rsidRPr="00F42AE4">
        <w:rPr>
          <w:rFonts w:eastAsia="Times New Roman"/>
          <w:sz w:val="24"/>
          <w:szCs w:val="24"/>
        </w:rPr>
        <w:t>inkovitost i smanjio propulzijom generirani podvodni šum koji se širi kroz vodu;</w:t>
      </w:r>
    </w:p>
    <w:p w:rsidR="00393B31" w:rsidRPr="00F42AE4" w:rsidRDefault="00393B31" w:rsidP="00425500">
      <w:pPr>
        <w:spacing w:line="224" w:lineRule="exact"/>
        <w:jc w:val="both"/>
        <w:rPr>
          <w:rFonts w:eastAsia="Times New Roman"/>
          <w:sz w:val="24"/>
          <w:szCs w:val="24"/>
        </w:rPr>
      </w:pPr>
    </w:p>
    <w:p w:rsidR="00393B31" w:rsidRPr="00F42AE4" w:rsidRDefault="00CD3B60" w:rsidP="00425500">
      <w:pPr>
        <w:numPr>
          <w:ilvl w:val="0"/>
          <w:numId w:val="627"/>
        </w:numPr>
        <w:tabs>
          <w:tab w:val="left" w:pos="1820"/>
        </w:tabs>
        <w:ind w:left="1134" w:hanging="283"/>
        <w:jc w:val="both"/>
        <w:rPr>
          <w:rFonts w:eastAsia="Times New Roman"/>
          <w:sz w:val="24"/>
          <w:szCs w:val="24"/>
        </w:rPr>
      </w:pPr>
      <w:r w:rsidRPr="00F42AE4">
        <w:rPr>
          <w:rFonts w:eastAsia="Times New Roman"/>
          <w:sz w:val="24"/>
          <w:szCs w:val="24"/>
        </w:rPr>
        <w:t>oprema za podvodno plivanje ili ronjenje kako slijedi:</w:t>
      </w:r>
    </w:p>
    <w:p w:rsidR="00393B31" w:rsidRPr="00F42AE4" w:rsidRDefault="00393B31" w:rsidP="00425500">
      <w:pPr>
        <w:spacing w:line="240" w:lineRule="exact"/>
        <w:jc w:val="both"/>
        <w:rPr>
          <w:rFonts w:eastAsia="Times New Roman"/>
          <w:sz w:val="24"/>
          <w:szCs w:val="24"/>
        </w:rPr>
      </w:pPr>
    </w:p>
    <w:p w:rsidR="00393B31" w:rsidRPr="00F42AE4" w:rsidRDefault="00CD3B60" w:rsidP="00425500">
      <w:pPr>
        <w:numPr>
          <w:ilvl w:val="1"/>
          <w:numId w:val="627"/>
        </w:numPr>
        <w:tabs>
          <w:tab w:val="left" w:pos="2060"/>
        </w:tabs>
        <w:ind w:left="1418" w:hanging="284"/>
        <w:jc w:val="both"/>
        <w:rPr>
          <w:rFonts w:eastAsia="Times New Roman"/>
          <w:sz w:val="24"/>
          <w:szCs w:val="24"/>
        </w:rPr>
      </w:pPr>
      <w:r w:rsidRPr="00F42AE4">
        <w:rPr>
          <w:rFonts w:eastAsia="Times New Roman"/>
          <w:sz w:val="24"/>
          <w:szCs w:val="24"/>
        </w:rPr>
        <w:t>sa zatvorenim krugom disanja;</w:t>
      </w:r>
    </w:p>
    <w:p w:rsidR="00393B31" w:rsidRPr="00F42AE4" w:rsidRDefault="00393B31" w:rsidP="00425500">
      <w:pPr>
        <w:spacing w:line="241" w:lineRule="exact"/>
        <w:ind w:left="1418" w:hanging="284"/>
        <w:jc w:val="both"/>
        <w:rPr>
          <w:rFonts w:eastAsia="Times New Roman"/>
          <w:sz w:val="24"/>
          <w:szCs w:val="24"/>
        </w:rPr>
      </w:pPr>
    </w:p>
    <w:p w:rsidR="00393B31" w:rsidRPr="00F42AE4" w:rsidRDefault="00CD3B60" w:rsidP="00425500">
      <w:pPr>
        <w:numPr>
          <w:ilvl w:val="1"/>
          <w:numId w:val="627"/>
        </w:numPr>
        <w:tabs>
          <w:tab w:val="left" w:pos="2060"/>
        </w:tabs>
        <w:ind w:left="1418" w:hanging="284"/>
        <w:jc w:val="both"/>
        <w:rPr>
          <w:rFonts w:eastAsia="Times New Roman"/>
          <w:sz w:val="24"/>
          <w:szCs w:val="24"/>
        </w:rPr>
      </w:pPr>
      <w:r w:rsidRPr="00F42AE4">
        <w:rPr>
          <w:rFonts w:eastAsia="Times New Roman"/>
          <w:sz w:val="24"/>
          <w:szCs w:val="24"/>
        </w:rPr>
        <w:t>s poluzatvorenim krugom disanja;</w:t>
      </w:r>
    </w:p>
    <w:p w:rsidR="00393B31" w:rsidRPr="00F42AE4" w:rsidRDefault="00393B31" w:rsidP="00425500">
      <w:pPr>
        <w:spacing w:line="241" w:lineRule="exact"/>
        <w:jc w:val="both"/>
        <w:rPr>
          <w:sz w:val="24"/>
          <w:szCs w:val="24"/>
        </w:rPr>
      </w:pPr>
    </w:p>
    <w:p w:rsidR="00393B31" w:rsidRPr="00F42AE4" w:rsidRDefault="00CD3B60" w:rsidP="00425500">
      <w:pPr>
        <w:tabs>
          <w:tab w:val="left" w:pos="2760"/>
        </w:tabs>
        <w:spacing w:line="246" w:lineRule="auto"/>
        <w:ind w:left="2694"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8A002.q. ne odnosi se na pojedina</w:t>
      </w:r>
      <w:r w:rsidRPr="00F42AE4">
        <w:rPr>
          <w:rFonts w:eastAsia="Arial"/>
          <w:i/>
          <w:iCs/>
          <w:sz w:val="24"/>
          <w:szCs w:val="24"/>
        </w:rPr>
        <w:t>č</w:t>
      </w:r>
      <w:r w:rsidRPr="00F42AE4">
        <w:rPr>
          <w:rFonts w:eastAsia="Times New Roman"/>
          <w:i/>
          <w:iCs/>
          <w:sz w:val="24"/>
          <w:szCs w:val="24"/>
        </w:rPr>
        <w:t>ne ronila</w:t>
      </w:r>
      <w:r w:rsidRPr="00F42AE4">
        <w:rPr>
          <w:rFonts w:eastAsia="Arial"/>
          <w:i/>
          <w:iCs/>
          <w:sz w:val="24"/>
          <w:szCs w:val="24"/>
        </w:rPr>
        <w:t>č</w:t>
      </w:r>
      <w:r w:rsidRPr="00F42AE4">
        <w:rPr>
          <w:rFonts w:eastAsia="Times New Roman"/>
          <w:i/>
          <w:iCs/>
          <w:sz w:val="24"/>
          <w:szCs w:val="24"/>
        </w:rPr>
        <w:t>ke ure</w:t>
      </w:r>
      <w:r w:rsidRPr="00F42AE4">
        <w:rPr>
          <w:rFonts w:eastAsia="Arial"/>
          <w:i/>
          <w:iCs/>
          <w:sz w:val="24"/>
          <w:szCs w:val="24"/>
        </w:rPr>
        <w:t>đ</w:t>
      </w:r>
      <w:r w:rsidRPr="00F42AE4">
        <w:rPr>
          <w:rFonts w:eastAsia="Times New Roman"/>
          <w:i/>
          <w:iCs/>
          <w:sz w:val="24"/>
          <w:szCs w:val="24"/>
        </w:rPr>
        <w:t>aje za disanje (rebreather) za osobnu upotrebu kada su uz korisnika.</w:t>
      </w:r>
    </w:p>
    <w:p w:rsidR="00393B31" w:rsidRPr="00F42AE4" w:rsidRDefault="00393B31" w:rsidP="00425500">
      <w:pPr>
        <w:spacing w:line="225" w:lineRule="exact"/>
        <w:jc w:val="both"/>
        <w:rPr>
          <w:sz w:val="24"/>
          <w:szCs w:val="24"/>
        </w:rPr>
      </w:pPr>
    </w:p>
    <w:p w:rsidR="00393B31" w:rsidRPr="00F42AE4" w:rsidRDefault="00CD3B60" w:rsidP="00425500">
      <w:pPr>
        <w:spacing w:line="246" w:lineRule="auto"/>
        <w:ind w:left="3686"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opremu i ure</w:t>
      </w:r>
      <w:r w:rsidRPr="00F42AE4">
        <w:rPr>
          <w:rFonts w:eastAsia="Arial"/>
          <w:i/>
          <w:iCs/>
          <w:sz w:val="24"/>
          <w:szCs w:val="24"/>
        </w:rPr>
        <w:t>đ</w:t>
      </w:r>
      <w:r w:rsidRPr="00F42AE4">
        <w:rPr>
          <w:rFonts w:eastAsia="Times New Roman"/>
          <w:i/>
          <w:iCs/>
          <w:sz w:val="24"/>
          <w:szCs w:val="24"/>
        </w:rPr>
        <w:t xml:space="preserve">aje posebno namijenjene vojnoj upotrebi vidjeti </w:t>
      </w:r>
      <w:r w:rsidR="00467034">
        <w:rPr>
          <w:rFonts w:eastAsia="Times New Roman"/>
          <w:i/>
          <w:iCs/>
          <w:sz w:val="24"/>
          <w:szCs w:val="24"/>
        </w:rPr>
        <w:t>Zajedničku</w:t>
      </w:r>
      <w:r w:rsidR="00EA672C">
        <w:rPr>
          <w:rFonts w:eastAsia="Times New Roman"/>
          <w:i/>
          <w:iCs/>
          <w:sz w:val="24"/>
          <w:szCs w:val="24"/>
        </w:rPr>
        <w:t xml:space="preserve"> listu</w:t>
      </w:r>
      <w:r w:rsidR="00847C19">
        <w:rPr>
          <w:rFonts w:eastAsia="Times New Roman"/>
          <w:i/>
          <w:iCs/>
          <w:sz w:val="24"/>
          <w:szCs w:val="24"/>
        </w:rPr>
        <w:t xml:space="preserve"> vojne opreme</w:t>
      </w:r>
      <w:r w:rsidRPr="00F42AE4">
        <w:rPr>
          <w:rFonts w:eastAsia="Times New Roman"/>
          <w:i/>
          <w:iCs/>
          <w:sz w:val="24"/>
          <w:szCs w:val="24"/>
        </w:rPr>
        <w:t>.</w:t>
      </w:r>
    </w:p>
    <w:p w:rsidR="00393B31" w:rsidRPr="00F42AE4" w:rsidRDefault="00393B31" w:rsidP="00425500">
      <w:pPr>
        <w:spacing w:line="224" w:lineRule="exact"/>
        <w:jc w:val="both"/>
        <w:rPr>
          <w:sz w:val="24"/>
          <w:szCs w:val="24"/>
        </w:rPr>
      </w:pPr>
    </w:p>
    <w:p w:rsidR="00393B31" w:rsidRPr="00F42AE4" w:rsidRDefault="00CD3B60" w:rsidP="00425500">
      <w:pPr>
        <w:numPr>
          <w:ilvl w:val="0"/>
          <w:numId w:val="628"/>
        </w:numPr>
        <w:tabs>
          <w:tab w:val="left" w:pos="1820"/>
          <w:tab w:val="left" w:pos="9355"/>
        </w:tabs>
        <w:spacing w:line="239" w:lineRule="auto"/>
        <w:ind w:left="1134" w:hanging="283"/>
        <w:jc w:val="both"/>
        <w:rPr>
          <w:rFonts w:eastAsia="Times New Roman"/>
          <w:sz w:val="24"/>
          <w:szCs w:val="24"/>
        </w:rPr>
      </w:pPr>
      <w:r w:rsidRPr="00F42AE4">
        <w:rPr>
          <w:rFonts w:eastAsia="Times New Roman"/>
          <w:sz w:val="24"/>
          <w:szCs w:val="24"/>
        </w:rPr>
        <w:t>zvu</w:t>
      </w:r>
      <w:r w:rsidRPr="00F42AE4">
        <w:rPr>
          <w:rFonts w:eastAsia="Arial"/>
          <w:sz w:val="24"/>
          <w:szCs w:val="24"/>
        </w:rPr>
        <w:t>č</w:t>
      </w:r>
      <w:r w:rsidRPr="00F42AE4">
        <w:rPr>
          <w:rFonts w:eastAsia="Times New Roman"/>
          <w:sz w:val="24"/>
          <w:szCs w:val="24"/>
        </w:rPr>
        <w:t>ni sustavi za odvra</w:t>
      </w:r>
      <w:r w:rsidRPr="00F42AE4">
        <w:rPr>
          <w:rFonts w:eastAsia="Arial"/>
          <w:sz w:val="24"/>
          <w:szCs w:val="24"/>
        </w:rPr>
        <w:t>ć</w:t>
      </w:r>
      <w:r w:rsidRPr="00F42AE4">
        <w:rPr>
          <w:rFonts w:eastAsia="Times New Roman"/>
          <w:sz w:val="24"/>
          <w:szCs w:val="24"/>
        </w:rPr>
        <w:t>anje ronilaca, posebno oblikovani ili preina</w:t>
      </w:r>
      <w:r w:rsidRPr="00F42AE4">
        <w:rPr>
          <w:rFonts w:eastAsia="Arial"/>
          <w:sz w:val="24"/>
          <w:szCs w:val="24"/>
        </w:rPr>
        <w:t>č</w:t>
      </w:r>
      <w:r w:rsidRPr="00F42AE4">
        <w:rPr>
          <w:rFonts w:eastAsia="Times New Roman"/>
          <w:sz w:val="24"/>
          <w:szCs w:val="24"/>
        </w:rPr>
        <w:t>eni za ometanje ronilaca, kod kojih je razina zvu</w:t>
      </w:r>
      <w:r w:rsidRPr="00F42AE4">
        <w:rPr>
          <w:rFonts w:eastAsia="Arial"/>
          <w:sz w:val="24"/>
          <w:szCs w:val="24"/>
        </w:rPr>
        <w:t>č</w:t>
      </w:r>
      <w:r w:rsidRPr="00F42AE4">
        <w:rPr>
          <w:rFonts w:eastAsia="Times New Roman"/>
          <w:sz w:val="24"/>
          <w:szCs w:val="24"/>
        </w:rPr>
        <w:t>nog tlaka 190 dB ili ve</w:t>
      </w:r>
      <w:r w:rsidRPr="00F42AE4">
        <w:rPr>
          <w:rFonts w:eastAsia="Arial"/>
          <w:sz w:val="24"/>
          <w:szCs w:val="24"/>
        </w:rPr>
        <w:t>ć</w:t>
      </w:r>
      <w:r w:rsidRPr="00F42AE4">
        <w:rPr>
          <w:rFonts w:eastAsia="Times New Roman"/>
          <w:sz w:val="24"/>
          <w:szCs w:val="24"/>
        </w:rPr>
        <w:t>a (referentna vrijednost</w:t>
      </w:r>
      <w:r w:rsidR="00F6547D">
        <w:rPr>
          <w:rFonts w:eastAsia="Times New Roman"/>
          <w:sz w:val="24"/>
          <w:szCs w:val="24"/>
        </w:rPr>
        <w:t xml:space="preserve"> </w:t>
      </w:r>
      <w:r w:rsidRPr="00F42AE4">
        <w:rPr>
          <w:rFonts w:eastAsia="Times New Roman"/>
          <w:sz w:val="24"/>
          <w:szCs w:val="24"/>
        </w:rPr>
        <w:t xml:space="preserve">1 </w:t>
      </w:r>
      <w:r w:rsidRPr="00F42AE4">
        <w:rPr>
          <w:rFonts w:eastAsia="Arial"/>
          <w:sz w:val="24"/>
          <w:szCs w:val="24"/>
        </w:rPr>
        <w:t>μ</w:t>
      </w:r>
      <w:r w:rsidRPr="00F42AE4">
        <w:rPr>
          <w:rFonts w:eastAsia="Times New Roman"/>
          <w:sz w:val="24"/>
          <w:szCs w:val="24"/>
        </w:rPr>
        <w:t>Pa na dubini od 1 m) pri frekvencijama od 200 Hz i manjima.</w:t>
      </w:r>
    </w:p>
    <w:p w:rsidR="00393B31" w:rsidRPr="00F42AE4" w:rsidRDefault="00393B31" w:rsidP="00425500">
      <w:pPr>
        <w:spacing w:line="232" w:lineRule="exact"/>
        <w:jc w:val="both"/>
        <w:rPr>
          <w:rFonts w:eastAsia="Times New Roman"/>
          <w:sz w:val="24"/>
          <w:szCs w:val="24"/>
        </w:rPr>
      </w:pPr>
    </w:p>
    <w:p w:rsidR="00393B31" w:rsidRPr="00F42AE4" w:rsidRDefault="00CD3B60" w:rsidP="00425500">
      <w:pPr>
        <w:spacing w:line="245" w:lineRule="auto"/>
        <w:ind w:left="2694" w:hanging="1560"/>
        <w:jc w:val="both"/>
        <w:rPr>
          <w:rFonts w:eastAsia="Times New Roman"/>
          <w:sz w:val="24"/>
          <w:szCs w:val="24"/>
        </w:rPr>
      </w:pPr>
      <w:r w:rsidRPr="00F42AE4">
        <w:rPr>
          <w:rFonts w:eastAsia="Times New Roman"/>
          <w:i/>
          <w:iCs/>
          <w:sz w:val="24"/>
          <w:szCs w:val="24"/>
          <w:u w:val="single"/>
        </w:rPr>
        <w:t>Napomena 1.:</w:t>
      </w:r>
      <w:r w:rsidRPr="00F42AE4">
        <w:rPr>
          <w:rFonts w:eastAsia="Times New Roman"/>
          <w:i/>
          <w:iCs/>
          <w:sz w:val="24"/>
          <w:szCs w:val="24"/>
        </w:rPr>
        <w:t xml:space="preserve"> 8A002.r. ne odnosi se na sustave za odvra</w:t>
      </w:r>
      <w:r w:rsidRPr="00F42AE4">
        <w:rPr>
          <w:rFonts w:eastAsia="Arial"/>
          <w:i/>
          <w:iCs/>
          <w:sz w:val="24"/>
          <w:szCs w:val="24"/>
        </w:rPr>
        <w:t>ć</w:t>
      </w:r>
      <w:r w:rsidRPr="00F42AE4">
        <w:rPr>
          <w:rFonts w:eastAsia="Times New Roman"/>
          <w:i/>
          <w:iCs/>
          <w:sz w:val="24"/>
          <w:szCs w:val="24"/>
        </w:rPr>
        <w:t>anje ronilaca postavljene na podvodnim eksplozivnim napravama, zra</w:t>
      </w:r>
      <w:r w:rsidRPr="00F42AE4">
        <w:rPr>
          <w:rFonts w:eastAsia="Arial"/>
          <w:i/>
          <w:iCs/>
          <w:sz w:val="24"/>
          <w:szCs w:val="24"/>
        </w:rPr>
        <w:t>č</w:t>
      </w:r>
      <w:r w:rsidRPr="00F42AE4">
        <w:rPr>
          <w:rFonts w:eastAsia="Times New Roman"/>
          <w:i/>
          <w:iCs/>
          <w:sz w:val="24"/>
          <w:szCs w:val="24"/>
        </w:rPr>
        <w:t>nim puškama ili zapaljivim izvorima.</w:t>
      </w:r>
    </w:p>
    <w:p w:rsidR="00393B31" w:rsidRPr="00F42AE4" w:rsidRDefault="00393B31" w:rsidP="00425500">
      <w:pPr>
        <w:spacing w:line="224" w:lineRule="exact"/>
        <w:ind w:left="2694" w:hanging="1560"/>
        <w:jc w:val="both"/>
        <w:rPr>
          <w:rFonts w:eastAsia="Times New Roman"/>
          <w:sz w:val="24"/>
          <w:szCs w:val="24"/>
        </w:rPr>
      </w:pPr>
    </w:p>
    <w:p w:rsidR="00393B31" w:rsidRPr="00F42AE4" w:rsidRDefault="00CD3B60" w:rsidP="00425500">
      <w:pPr>
        <w:spacing w:line="246" w:lineRule="auto"/>
        <w:ind w:left="2694" w:hanging="1560"/>
        <w:jc w:val="both"/>
        <w:rPr>
          <w:rFonts w:eastAsia="Times New Roman"/>
          <w:sz w:val="24"/>
          <w:szCs w:val="24"/>
        </w:rPr>
      </w:pPr>
      <w:r w:rsidRPr="00F42AE4">
        <w:rPr>
          <w:rFonts w:eastAsia="Times New Roman"/>
          <w:i/>
          <w:iCs/>
          <w:sz w:val="24"/>
          <w:szCs w:val="24"/>
          <w:u w:val="single"/>
        </w:rPr>
        <w:t>Napomena 2.:</w:t>
      </w:r>
      <w:r w:rsidRPr="00F42AE4">
        <w:rPr>
          <w:rFonts w:eastAsia="Times New Roman"/>
          <w:i/>
          <w:iCs/>
          <w:sz w:val="24"/>
          <w:szCs w:val="24"/>
        </w:rPr>
        <w:t xml:space="preserve"> 8A002.r. uklju</w:t>
      </w:r>
      <w:r w:rsidRPr="00F42AE4">
        <w:rPr>
          <w:rFonts w:eastAsia="Arial"/>
          <w:i/>
          <w:iCs/>
          <w:sz w:val="24"/>
          <w:szCs w:val="24"/>
        </w:rPr>
        <w:t>č</w:t>
      </w:r>
      <w:r w:rsidRPr="00F42AE4">
        <w:rPr>
          <w:rFonts w:eastAsia="Times New Roman"/>
          <w:i/>
          <w:iCs/>
          <w:sz w:val="24"/>
          <w:szCs w:val="24"/>
        </w:rPr>
        <w:t>uje akusti</w:t>
      </w:r>
      <w:r w:rsidRPr="00F42AE4">
        <w:rPr>
          <w:rFonts w:eastAsia="Arial"/>
          <w:i/>
          <w:iCs/>
          <w:sz w:val="24"/>
          <w:szCs w:val="24"/>
        </w:rPr>
        <w:t>č</w:t>
      </w:r>
      <w:r w:rsidRPr="00F42AE4">
        <w:rPr>
          <w:rFonts w:eastAsia="Times New Roman"/>
          <w:i/>
          <w:iCs/>
          <w:sz w:val="24"/>
          <w:szCs w:val="24"/>
        </w:rPr>
        <w:t>ne sustave za odvra</w:t>
      </w:r>
      <w:r w:rsidRPr="00F42AE4">
        <w:rPr>
          <w:rFonts w:eastAsia="Arial"/>
          <w:i/>
          <w:iCs/>
          <w:sz w:val="24"/>
          <w:szCs w:val="24"/>
        </w:rPr>
        <w:t>ć</w:t>
      </w:r>
      <w:r w:rsidRPr="00F42AE4">
        <w:rPr>
          <w:rFonts w:eastAsia="Times New Roman"/>
          <w:i/>
          <w:iCs/>
          <w:sz w:val="24"/>
          <w:szCs w:val="24"/>
        </w:rPr>
        <w:t>anje ronilaca koji primjenjuju izvore iskrenja poznate i pod nazivom plazma izvori zvuka.</w:t>
      </w:r>
    </w:p>
    <w:p w:rsidR="00393B31" w:rsidRPr="00F42AE4" w:rsidRDefault="00393B31" w:rsidP="00425500">
      <w:pPr>
        <w:spacing w:line="219" w:lineRule="exact"/>
        <w:ind w:left="2694" w:hanging="1560"/>
        <w:jc w:val="both"/>
        <w:rPr>
          <w:sz w:val="24"/>
          <w:szCs w:val="24"/>
        </w:rPr>
      </w:pPr>
    </w:p>
    <w:p w:rsidR="00393B31" w:rsidRDefault="00CD3B60" w:rsidP="00425500">
      <w:pPr>
        <w:tabs>
          <w:tab w:val="left" w:pos="1520"/>
        </w:tabs>
        <w:ind w:left="851" w:hanging="851"/>
        <w:jc w:val="both"/>
        <w:rPr>
          <w:rFonts w:eastAsia="Times New Roman"/>
          <w:b/>
          <w:bCs/>
          <w:sz w:val="24"/>
          <w:szCs w:val="24"/>
        </w:rPr>
      </w:pPr>
      <w:r w:rsidRPr="00F42AE4">
        <w:rPr>
          <w:rFonts w:eastAsia="Times New Roman"/>
          <w:b/>
          <w:bCs/>
          <w:sz w:val="24"/>
          <w:szCs w:val="24"/>
        </w:rPr>
        <w:t>8B</w:t>
      </w:r>
      <w:r w:rsidRPr="00F42AE4">
        <w:rPr>
          <w:sz w:val="24"/>
          <w:szCs w:val="24"/>
        </w:rPr>
        <w:tab/>
      </w:r>
      <w:r w:rsidRPr="00F42AE4">
        <w:rPr>
          <w:rFonts w:eastAsia="Times New Roman"/>
          <w:b/>
          <w:bCs/>
          <w:sz w:val="24"/>
          <w:szCs w:val="24"/>
        </w:rPr>
        <w:t>Oprema za ispitivanje, nadzor i proizvodnju</w:t>
      </w:r>
    </w:p>
    <w:p w:rsidR="00F6547D" w:rsidRPr="00F42AE4" w:rsidRDefault="00F6547D" w:rsidP="00425500">
      <w:pPr>
        <w:tabs>
          <w:tab w:val="left" w:pos="1520"/>
        </w:tabs>
        <w:ind w:left="851" w:hanging="851"/>
        <w:jc w:val="both"/>
        <w:rPr>
          <w:sz w:val="24"/>
          <w:szCs w:val="24"/>
        </w:rPr>
      </w:pPr>
    </w:p>
    <w:p w:rsidR="00393B31" w:rsidRPr="00F42AE4" w:rsidRDefault="00393B31" w:rsidP="00425500">
      <w:pPr>
        <w:spacing w:line="128" w:lineRule="exact"/>
        <w:ind w:left="851" w:hanging="851"/>
        <w:jc w:val="both"/>
        <w:rPr>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8B001</w:t>
      </w:r>
      <w:r w:rsidRPr="00635F16">
        <w:rPr>
          <w:b/>
          <w:sz w:val="24"/>
          <w:szCs w:val="24"/>
        </w:rPr>
        <w:tab/>
      </w:r>
      <w:r w:rsidRPr="00635F16">
        <w:rPr>
          <w:rFonts w:eastAsia="Times New Roman"/>
          <w:b/>
          <w:sz w:val="24"/>
          <w:szCs w:val="24"/>
        </w:rPr>
        <w:t xml:space="preserve">Vodeni tuneli koji imaju pozadinski šum manji od 100 dB (referentna vrijednost 1 </w:t>
      </w:r>
      <w:r w:rsidRPr="00635F16">
        <w:rPr>
          <w:rFonts w:eastAsia="Arial"/>
          <w:b/>
          <w:sz w:val="24"/>
          <w:szCs w:val="24"/>
        </w:rPr>
        <w:t>μ</w:t>
      </w:r>
      <w:r w:rsidRPr="00635F16">
        <w:rPr>
          <w:rFonts w:eastAsia="Times New Roman"/>
          <w:b/>
          <w:sz w:val="24"/>
          <w:szCs w:val="24"/>
        </w:rPr>
        <w:t>Pa, 1 Hz), u frekvencijskom podru</w:t>
      </w:r>
      <w:r w:rsidRPr="00635F16">
        <w:rPr>
          <w:rFonts w:eastAsia="Arial"/>
          <w:b/>
          <w:sz w:val="24"/>
          <w:szCs w:val="24"/>
        </w:rPr>
        <w:t>č</w:t>
      </w:r>
      <w:r w:rsidRPr="00635F16">
        <w:rPr>
          <w:rFonts w:eastAsia="Times New Roman"/>
          <w:b/>
          <w:sz w:val="24"/>
          <w:szCs w:val="24"/>
        </w:rPr>
        <w:t>ju od 0 do 500 Hz, oblikovani za mjerenje akusti</w:t>
      </w:r>
      <w:r w:rsidRPr="00635F16">
        <w:rPr>
          <w:rFonts w:eastAsia="Arial"/>
          <w:b/>
          <w:sz w:val="24"/>
          <w:szCs w:val="24"/>
        </w:rPr>
        <w:t>č</w:t>
      </w:r>
      <w:r w:rsidRPr="00635F16">
        <w:rPr>
          <w:rFonts w:eastAsia="Times New Roman"/>
          <w:b/>
          <w:sz w:val="24"/>
          <w:szCs w:val="24"/>
        </w:rPr>
        <w:t>nih polja generiranih vodenim tokom oko modela porivnih sustava.</w:t>
      </w:r>
    </w:p>
    <w:p w:rsidR="00393B31" w:rsidRDefault="00393B31" w:rsidP="00425500">
      <w:pPr>
        <w:spacing w:line="224" w:lineRule="exact"/>
        <w:ind w:left="851" w:hanging="851"/>
        <w:jc w:val="both"/>
        <w:rPr>
          <w:sz w:val="24"/>
          <w:szCs w:val="24"/>
        </w:rPr>
      </w:pPr>
    </w:p>
    <w:p w:rsidR="00F6547D" w:rsidRPr="00F42AE4" w:rsidRDefault="00F6547D" w:rsidP="00425500">
      <w:pPr>
        <w:spacing w:line="224" w:lineRule="exact"/>
        <w:ind w:left="851" w:hanging="851"/>
        <w:jc w:val="both"/>
        <w:rPr>
          <w:sz w:val="24"/>
          <w:szCs w:val="24"/>
        </w:rPr>
      </w:pPr>
    </w:p>
    <w:p w:rsidR="00393B31" w:rsidRDefault="00CD3B60" w:rsidP="00425500">
      <w:pPr>
        <w:tabs>
          <w:tab w:val="left" w:pos="1520"/>
        </w:tabs>
        <w:ind w:left="851" w:hanging="851"/>
        <w:jc w:val="both"/>
        <w:rPr>
          <w:rFonts w:eastAsia="Times New Roman"/>
          <w:b/>
          <w:bCs/>
          <w:sz w:val="24"/>
          <w:szCs w:val="24"/>
        </w:rPr>
      </w:pPr>
      <w:r w:rsidRPr="00F42AE4">
        <w:rPr>
          <w:rFonts w:eastAsia="Times New Roman"/>
          <w:b/>
          <w:bCs/>
          <w:sz w:val="24"/>
          <w:szCs w:val="24"/>
        </w:rPr>
        <w:t>8C</w:t>
      </w:r>
      <w:r w:rsidRPr="00F42AE4">
        <w:rPr>
          <w:sz w:val="24"/>
          <w:szCs w:val="24"/>
        </w:rPr>
        <w:tab/>
      </w:r>
      <w:r w:rsidRPr="00F42AE4">
        <w:rPr>
          <w:rFonts w:eastAsia="Times New Roman"/>
          <w:b/>
          <w:bCs/>
          <w:sz w:val="24"/>
          <w:szCs w:val="24"/>
        </w:rPr>
        <w:t>Materijali</w:t>
      </w:r>
    </w:p>
    <w:p w:rsidR="00F6547D" w:rsidRPr="00F42AE4" w:rsidRDefault="00F6547D" w:rsidP="00425500">
      <w:pPr>
        <w:tabs>
          <w:tab w:val="left" w:pos="1520"/>
        </w:tabs>
        <w:ind w:left="851" w:hanging="851"/>
        <w:jc w:val="both"/>
        <w:rPr>
          <w:sz w:val="24"/>
          <w:szCs w:val="24"/>
        </w:rPr>
      </w:pPr>
    </w:p>
    <w:p w:rsidR="00393B31" w:rsidRPr="00635F16" w:rsidRDefault="00393B31" w:rsidP="00425500">
      <w:pPr>
        <w:spacing w:line="129" w:lineRule="exact"/>
        <w:ind w:left="851" w:hanging="851"/>
        <w:jc w:val="both"/>
        <w:rPr>
          <w:b/>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8C001</w:t>
      </w:r>
      <w:r w:rsidRPr="00635F16">
        <w:rPr>
          <w:b/>
          <w:sz w:val="24"/>
          <w:szCs w:val="24"/>
        </w:rPr>
        <w:tab/>
      </w:r>
      <w:r w:rsidRPr="00635F16">
        <w:rPr>
          <w:rFonts w:eastAsia="Times New Roman"/>
          <w:b/>
          <w:sz w:val="24"/>
          <w:szCs w:val="24"/>
        </w:rPr>
        <w:t>‚Sintakti</w:t>
      </w:r>
      <w:r w:rsidRPr="00635F16">
        <w:rPr>
          <w:rFonts w:eastAsia="Arial"/>
          <w:b/>
          <w:sz w:val="24"/>
          <w:szCs w:val="24"/>
        </w:rPr>
        <w:t>č</w:t>
      </w:r>
      <w:r w:rsidRPr="00635F16">
        <w:rPr>
          <w:rFonts w:eastAsia="Times New Roman"/>
          <w:b/>
          <w:sz w:val="24"/>
          <w:szCs w:val="24"/>
        </w:rPr>
        <w:t>ka pjena’ namijenjena upotrebi pod vodom i koja ima sve sljede</w:t>
      </w:r>
      <w:r w:rsidRPr="00635F16">
        <w:rPr>
          <w:rFonts w:eastAsia="Arial"/>
          <w:b/>
          <w:sz w:val="24"/>
          <w:szCs w:val="24"/>
        </w:rPr>
        <w:t>ć</w:t>
      </w:r>
      <w:r w:rsidRPr="00635F16">
        <w:rPr>
          <w:rFonts w:eastAsia="Times New Roman"/>
          <w:b/>
          <w:sz w:val="24"/>
          <w:szCs w:val="24"/>
        </w:rPr>
        <w:t>e zna</w:t>
      </w:r>
      <w:r w:rsidRPr="00635F16">
        <w:rPr>
          <w:rFonts w:eastAsia="Arial"/>
          <w:b/>
          <w:sz w:val="24"/>
          <w:szCs w:val="24"/>
        </w:rPr>
        <w:t>č</w:t>
      </w:r>
      <w:r w:rsidRPr="00635F16">
        <w:rPr>
          <w:rFonts w:eastAsia="Times New Roman"/>
          <w:b/>
          <w:sz w:val="24"/>
          <w:szCs w:val="24"/>
        </w:rPr>
        <w:t>ajke:</w:t>
      </w:r>
    </w:p>
    <w:p w:rsidR="00393B31" w:rsidRPr="00F42AE4" w:rsidRDefault="00393B31" w:rsidP="00425500">
      <w:pPr>
        <w:spacing w:line="240" w:lineRule="exact"/>
        <w:ind w:left="851" w:hanging="851"/>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Vidi i 8A002.a.4.</w:t>
      </w:r>
    </w:p>
    <w:p w:rsidR="00393B31" w:rsidRPr="00F42AE4" w:rsidRDefault="00393B31" w:rsidP="00425500">
      <w:pPr>
        <w:spacing w:line="242" w:lineRule="exact"/>
        <w:ind w:firstLine="851"/>
        <w:jc w:val="both"/>
        <w:rPr>
          <w:sz w:val="24"/>
          <w:szCs w:val="24"/>
        </w:rPr>
      </w:pPr>
    </w:p>
    <w:p w:rsidR="00393B31" w:rsidRPr="00F42AE4" w:rsidRDefault="00CD3B60" w:rsidP="00425500">
      <w:pPr>
        <w:numPr>
          <w:ilvl w:val="0"/>
          <w:numId w:val="629"/>
        </w:numPr>
        <w:tabs>
          <w:tab w:val="left" w:pos="1780"/>
        </w:tabs>
        <w:ind w:left="1134" w:hanging="283"/>
        <w:jc w:val="both"/>
        <w:rPr>
          <w:rFonts w:eastAsia="Times New Roman"/>
          <w:sz w:val="24"/>
          <w:szCs w:val="24"/>
        </w:rPr>
      </w:pPr>
      <w:r w:rsidRPr="00F42AE4">
        <w:rPr>
          <w:rFonts w:eastAsia="Times New Roman"/>
          <w:sz w:val="24"/>
          <w:szCs w:val="24"/>
        </w:rPr>
        <w:t>namijenjena za dubine mora ve</w:t>
      </w:r>
      <w:r w:rsidRPr="00F42AE4">
        <w:rPr>
          <w:rFonts w:eastAsia="Arial"/>
          <w:sz w:val="24"/>
          <w:szCs w:val="24"/>
        </w:rPr>
        <w:t>ć</w:t>
      </w:r>
      <w:r w:rsidRPr="00F42AE4">
        <w:rPr>
          <w:rFonts w:eastAsia="Times New Roman"/>
          <w:sz w:val="24"/>
          <w:szCs w:val="24"/>
        </w:rPr>
        <w:t xml:space="preserve">e od 1 000 m </w:t>
      </w:r>
      <w:r w:rsidRPr="00F42AE4">
        <w:rPr>
          <w:rFonts w:eastAsia="Times New Roman"/>
          <w:sz w:val="24"/>
          <w:szCs w:val="24"/>
          <w:u w:val="single"/>
        </w:rPr>
        <w:t>i</w:t>
      </w:r>
    </w:p>
    <w:p w:rsidR="00393B31" w:rsidRPr="00F42AE4" w:rsidRDefault="00393B31" w:rsidP="00425500">
      <w:pPr>
        <w:spacing w:line="212" w:lineRule="exact"/>
        <w:ind w:left="1134" w:hanging="283"/>
        <w:jc w:val="both"/>
        <w:rPr>
          <w:rFonts w:eastAsia="Times New Roman"/>
          <w:sz w:val="24"/>
          <w:szCs w:val="24"/>
        </w:rPr>
      </w:pPr>
    </w:p>
    <w:p w:rsidR="00393B31" w:rsidRPr="00F42AE4" w:rsidRDefault="00CD3B60" w:rsidP="00425500">
      <w:pPr>
        <w:numPr>
          <w:ilvl w:val="0"/>
          <w:numId w:val="629"/>
        </w:numPr>
        <w:tabs>
          <w:tab w:val="left" w:pos="1780"/>
        </w:tabs>
        <w:ind w:left="1134" w:hanging="283"/>
        <w:jc w:val="both"/>
        <w:rPr>
          <w:rFonts w:eastAsia="Times New Roman"/>
          <w:sz w:val="24"/>
          <w:szCs w:val="24"/>
        </w:rPr>
      </w:pPr>
      <w:r w:rsidRPr="00F42AE4">
        <w:rPr>
          <w:rFonts w:eastAsia="Times New Roman"/>
          <w:sz w:val="24"/>
          <w:szCs w:val="24"/>
        </w:rPr>
        <w:t>gusto</w:t>
      </w:r>
      <w:r w:rsidRPr="00F42AE4">
        <w:rPr>
          <w:rFonts w:eastAsia="Arial"/>
          <w:sz w:val="24"/>
          <w:szCs w:val="24"/>
        </w:rPr>
        <w:t>ć</w:t>
      </w:r>
      <w:r w:rsidRPr="00F42AE4">
        <w:rPr>
          <w:rFonts w:eastAsia="Times New Roman"/>
          <w:sz w:val="24"/>
          <w:szCs w:val="24"/>
        </w:rPr>
        <w:t xml:space="preserve">e manje od 561 kg/m </w:t>
      </w:r>
      <w:r w:rsidRPr="00F42AE4">
        <w:rPr>
          <w:rFonts w:eastAsia="Times New Roman"/>
          <w:sz w:val="24"/>
          <w:szCs w:val="24"/>
          <w:vertAlign w:val="superscript"/>
        </w:rPr>
        <w:t>3</w:t>
      </w:r>
      <w:r w:rsidRPr="00F42AE4">
        <w:rPr>
          <w:rFonts w:eastAsia="Times New Roman"/>
          <w:sz w:val="24"/>
          <w:szCs w:val="24"/>
        </w:rPr>
        <w:t>.</w:t>
      </w:r>
    </w:p>
    <w:p w:rsidR="00393B31" w:rsidRDefault="00393B31" w:rsidP="00425500">
      <w:pPr>
        <w:jc w:val="both"/>
        <w:rPr>
          <w:sz w:val="24"/>
          <w:szCs w:val="24"/>
        </w:rPr>
      </w:pPr>
    </w:p>
    <w:p w:rsidR="00393B31" w:rsidRPr="00F42AE4" w:rsidRDefault="00393B31" w:rsidP="00425500">
      <w:pPr>
        <w:spacing w:line="207" w:lineRule="exact"/>
        <w:jc w:val="both"/>
        <w:rPr>
          <w:sz w:val="24"/>
          <w:szCs w:val="24"/>
        </w:rPr>
      </w:pPr>
    </w:p>
    <w:p w:rsidR="00393B31" w:rsidRPr="00F42AE4" w:rsidRDefault="00CD3B60" w:rsidP="00425500">
      <w:pPr>
        <w:ind w:left="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1134"/>
        <w:jc w:val="both"/>
        <w:rPr>
          <w:sz w:val="24"/>
          <w:szCs w:val="24"/>
        </w:rPr>
      </w:pPr>
    </w:p>
    <w:p w:rsidR="00393B31" w:rsidRPr="00F42AE4" w:rsidRDefault="00CD3B60" w:rsidP="00425500">
      <w:pPr>
        <w:ind w:left="1134"/>
        <w:jc w:val="both"/>
        <w:rPr>
          <w:sz w:val="24"/>
          <w:szCs w:val="24"/>
        </w:rPr>
      </w:pPr>
      <w:r w:rsidRPr="00F42AE4">
        <w:rPr>
          <w:rFonts w:eastAsia="Times New Roman"/>
          <w:i/>
          <w:iCs/>
          <w:sz w:val="24"/>
          <w:szCs w:val="24"/>
        </w:rPr>
        <w:t>‚Sintakti</w:t>
      </w:r>
      <w:r w:rsidRPr="00F42AE4">
        <w:rPr>
          <w:rFonts w:eastAsia="Arial"/>
          <w:i/>
          <w:iCs/>
          <w:sz w:val="24"/>
          <w:szCs w:val="24"/>
        </w:rPr>
        <w:t>č</w:t>
      </w:r>
      <w:r w:rsidRPr="00F42AE4">
        <w:rPr>
          <w:rFonts w:eastAsia="Times New Roman"/>
          <w:i/>
          <w:iCs/>
          <w:sz w:val="24"/>
          <w:szCs w:val="24"/>
        </w:rPr>
        <w:t>ka pjena’ smjesa je šupljih plasti</w:t>
      </w:r>
      <w:r w:rsidRPr="00F42AE4">
        <w:rPr>
          <w:rFonts w:eastAsia="Arial"/>
          <w:i/>
          <w:iCs/>
          <w:sz w:val="24"/>
          <w:szCs w:val="24"/>
        </w:rPr>
        <w:t>č</w:t>
      </w:r>
      <w:r w:rsidRPr="00F42AE4">
        <w:rPr>
          <w:rFonts w:eastAsia="Times New Roman"/>
          <w:i/>
          <w:iCs/>
          <w:sz w:val="24"/>
          <w:szCs w:val="24"/>
        </w:rPr>
        <w:t>nih ili staklenih kuglica umiješanih u „matricu” od smole.</w:t>
      </w:r>
    </w:p>
    <w:p w:rsidR="00393B31" w:rsidRDefault="00393B31" w:rsidP="00425500">
      <w:pPr>
        <w:spacing w:line="200" w:lineRule="exact"/>
        <w:jc w:val="both"/>
        <w:rPr>
          <w:sz w:val="24"/>
          <w:szCs w:val="24"/>
        </w:rPr>
      </w:pPr>
    </w:p>
    <w:p w:rsidR="00953CEA" w:rsidRPr="00F42AE4" w:rsidRDefault="00953CEA" w:rsidP="00425500">
      <w:pPr>
        <w:spacing w:line="200" w:lineRule="exact"/>
        <w:jc w:val="both"/>
        <w:rPr>
          <w:sz w:val="24"/>
          <w:szCs w:val="24"/>
        </w:rPr>
      </w:pPr>
    </w:p>
    <w:p w:rsidR="00393B31" w:rsidRDefault="00CD3B60" w:rsidP="00425500">
      <w:pPr>
        <w:tabs>
          <w:tab w:val="left" w:pos="1500"/>
        </w:tabs>
        <w:ind w:left="851" w:hanging="851"/>
        <w:jc w:val="both"/>
        <w:rPr>
          <w:rFonts w:eastAsia="Times New Roman"/>
          <w:b/>
          <w:bCs/>
          <w:sz w:val="24"/>
          <w:szCs w:val="24"/>
        </w:rPr>
      </w:pPr>
      <w:r w:rsidRPr="00F42AE4">
        <w:rPr>
          <w:rFonts w:eastAsia="Times New Roman"/>
          <w:b/>
          <w:bCs/>
          <w:sz w:val="24"/>
          <w:szCs w:val="24"/>
        </w:rPr>
        <w:t>8D</w:t>
      </w:r>
      <w:r w:rsidRPr="00F42AE4">
        <w:rPr>
          <w:sz w:val="24"/>
          <w:szCs w:val="24"/>
        </w:rPr>
        <w:tab/>
      </w:r>
      <w:r w:rsidRPr="00F42AE4">
        <w:rPr>
          <w:rFonts w:eastAsia="Times New Roman"/>
          <w:b/>
          <w:bCs/>
          <w:sz w:val="24"/>
          <w:szCs w:val="24"/>
        </w:rPr>
        <w:t>Softver</w:t>
      </w:r>
    </w:p>
    <w:p w:rsidR="00F104E8" w:rsidRPr="00F42AE4" w:rsidRDefault="00F104E8" w:rsidP="00425500">
      <w:pPr>
        <w:tabs>
          <w:tab w:val="left" w:pos="1500"/>
        </w:tabs>
        <w:ind w:left="851" w:hanging="851"/>
        <w:jc w:val="both"/>
        <w:rPr>
          <w:sz w:val="24"/>
          <w:szCs w:val="24"/>
        </w:rPr>
      </w:pPr>
    </w:p>
    <w:p w:rsidR="00393B31" w:rsidRPr="00F42AE4" w:rsidRDefault="00393B31" w:rsidP="00425500">
      <w:pPr>
        <w:spacing w:line="129" w:lineRule="exact"/>
        <w:ind w:left="851" w:hanging="851"/>
        <w:jc w:val="both"/>
        <w:rPr>
          <w:sz w:val="24"/>
          <w:szCs w:val="24"/>
        </w:rPr>
      </w:pPr>
    </w:p>
    <w:p w:rsidR="00393B31" w:rsidRPr="00635F16" w:rsidRDefault="00CD3B60" w:rsidP="00425500">
      <w:pPr>
        <w:tabs>
          <w:tab w:val="left" w:pos="1500"/>
        </w:tabs>
        <w:spacing w:line="246" w:lineRule="auto"/>
        <w:ind w:left="851" w:hanging="851"/>
        <w:jc w:val="both"/>
        <w:rPr>
          <w:b/>
          <w:sz w:val="24"/>
          <w:szCs w:val="24"/>
        </w:rPr>
      </w:pPr>
      <w:r w:rsidRPr="00635F16">
        <w:rPr>
          <w:rFonts w:eastAsia="Times New Roman"/>
          <w:b/>
          <w:sz w:val="24"/>
          <w:szCs w:val="24"/>
        </w:rPr>
        <w:t>8D001</w:t>
      </w:r>
      <w:r w:rsidRPr="00635F16">
        <w:rPr>
          <w:b/>
          <w:sz w:val="24"/>
          <w:szCs w:val="24"/>
        </w:rPr>
        <w:tab/>
      </w:r>
      <w:r w:rsidRPr="00635F16">
        <w:rPr>
          <w:rFonts w:eastAsia="Times New Roman"/>
          <w:b/>
          <w:sz w:val="24"/>
          <w:szCs w:val="24"/>
        </w:rPr>
        <w:t>„Softver” posebno oblikovan ili preina</w:t>
      </w:r>
      <w:r w:rsidRPr="00635F16">
        <w:rPr>
          <w:rFonts w:eastAsia="Arial"/>
          <w:b/>
          <w:sz w:val="24"/>
          <w:szCs w:val="24"/>
        </w:rPr>
        <w:t>č</w:t>
      </w:r>
      <w:r w:rsidRPr="00635F16">
        <w:rPr>
          <w:rFonts w:eastAsia="Times New Roman"/>
          <w:b/>
          <w:sz w:val="24"/>
          <w:szCs w:val="24"/>
        </w:rPr>
        <w:t>en za „razvoj”, „proizvodnju” ili „upotrebu” opreme ili materijala navedenih u 8A, 8B ili 8C.</w:t>
      </w:r>
    </w:p>
    <w:p w:rsidR="00393B31" w:rsidRPr="00635F16" w:rsidRDefault="00393B31" w:rsidP="00425500">
      <w:pPr>
        <w:spacing w:line="190" w:lineRule="exact"/>
        <w:ind w:left="851" w:hanging="851"/>
        <w:jc w:val="both"/>
        <w:rPr>
          <w:b/>
          <w:sz w:val="24"/>
          <w:szCs w:val="24"/>
        </w:rPr>
      </w:pPr>
    </w:p>
    <w:p w:rsidR="00393B31" w:rsidRPr="00635F16" w:rsidRDefault="00CD3B60" w:rsidP="00425500">
      <w:pPr>
        <w:tabs>
          <w:tab w:val="left" w:pos="1500"/>
        </w:tabs>
        <w:spacing w:line="246" w:lineRule="auto"/>
        <w:ind w:left="851" w:hanging="851"/>
        <w:jc w:val="both"/>
        <w:rPr>
          <w:b/>
          <w:sz w:val="24"/>
          <w:szCs w:val="24"/>
        </w:rPr>
      </w:pPr>
      <w:r w:rsidRPr="00635F16">
        <w:rPr>
          <w:rFonts w:eastAsia="Times New Roman"/>
          <w:b/>
          <w:sz w:val="24"/>
          <w:szCs w:val="24"/>
        </w:rPr>
        <w:t>8D002</w:t>
      </w:r>
      <w:r w:rsidRPr="00635F16">
        <w:rPr>
          <w:b/>
          <w:sz w:val="24"/>
          <w:szCs w:val="24"/>
        </w:rPr>
        <w:tab/>
      </w:r>
      <w:r w:rsidRPr="00635F16">
        <w:rPr>
          <w:rFonts w:eastAsia="Times New Roman"/>
          <w:b/>
          <w:sz w:val="24"/>
          <w:szCs w:val="24"/>
        </w:rPr>
        <w:t>Posebni „softver” posebno oblikovan ili preina</w:t>
      </w:r>
      <w:r w:rsidRPr="00635F16">
        <w:rPr>
          <w:rFonts w:eastAsia="Arial"/>
          <w:b/>
          <w:sz w:val="24"/>
          <w:szCs w:val="24"/>
        </w:rPr>
        <w:t>č</w:t>
      </w:r>
      <w:r w:rsidRPr="00635F16">
        <w:rPr>
          <w:rFonts w:eastAsia="Times New Roman"/>
          <w:b/>
          <w:sz w:val="24"/>
          <w:szCs w:val="24"/>
        </w:rPr>
        <w:t>en za „razvoj”, „proizvodnju”, popravljanje, generalni remont ili dotjerivanje brodskih propelera posebno oblikovanih za smanjenje podvodnog šuma.</w:t>
      </w:r>
    </w:p>
    <w:p w:rsidR="00393B31" w:rsidRDefault="00393B31" w:rsidP="00425500">
      <w:pPr>
        <w:spacing w:line="184" w:lineRule="exact"/>
        <w:jc w:val="both"/>
        <w:rPr>
          <w:sz w:val="24"/>
          <w:szCs w:val="24"/>
        </w:rPr>
      </w:pPr>
    </w:p>
    <w:p w:rsidR="00F104E8" w:rsidRDefault="00F104E8" w:rsidP="00425500">
      <w:pPr>
        <w:spacing w:line="184" w:lineRule="exact"/>
        <w:jc w:val="both"/>
        <w:rPr>
          <w:sz w:val="24"/>
          <w:szCs w:val="24"/>
        </w:rPr>
      </w:pPr>
    </w:p>
    <w:p w:rsidR="00F104E8" w:rsidRPr="00F42AE4" w:rsidRDefault="00F104E8" w:rsidP="00425500">
      <w:pPr>
        <w:spacing w:line="184" w:lineRule="exact"/>
        <w:jc w:val="both"/>
        <w:rPr>
          <w:sz w:val="24"/>
          <w:szCs w:val="24"/>
        </w:rPr>
      </w:pPr>
    </w:p>
    <w:p w:rsidR="00393B31" w:rsidRPr="00F42AE4" w:rsidRDefault="00CD3B60" w:rsidP="00425500">
      <w:pPr>
        <w:tabs>
          <w:tab w:val="left" w:pos="1500"/>
        </w:tabs>
        <w:ind w:left="851" w:hanging="851"/>
        <w:jc w:val="both"/>
        <w:rPr>
          <w:sz w:val="24"/>
          <w:szCs w:val="24"/>
        </w:rPr>
      </w:pPr>
      <w:r w:rsidRPr="00F42AE4">
        <w:rPr>
          <w:rFonts w:eastAsia="Times New Roman"/>
          <w:b/>
          <w:bCs/>
          <w:sz w:val="24"/>
          <w:szCs w:val="24"/>
        </w:rPr>
        <w:t>8E</w:t>
      </w:r>
      <w:r w:rsidRPr="00F42AE4">
        <w:rPr>
          <w:sz w:val="24"/>
          <w:szCs w:val="24"/>
        </w:rPr>
        <w:tab/>
      </w:r>
      <w:r w:rsidRPr="00F42AE4">
        <w:rPr>
          <w:rFonts w:eastAsia="Times New Roman"/>
          <w:b/>
          <w:bCs/>
          <w:sz w:val="24"/>
          <w:szCs w:val="24"/>
        </w:rPr>
        <w:t>Tehnologija</w:t>
      </w:r>
    </w:p>
    <w:p w:rsidR="00393B31" w:rsidRDefault="00393B31" w:rsidP="00425500">
      <w:pPr>
        <w:spacing w:line="129" w:lineRule="exact"/>
        <w:ind w:left="851" w:hanging="851"/>
        <w:jc w:val="both"/>
        <w:rPr>
          <w:sz w:val="24"/>
          <w:szCs w:val="24"/>
        </w:rPr>
      </w:pPr>
    </w:p>
    <w:p w:rsidR="00F104E8" w:rsidRPr="00F42AE4" w:rsidRDefault="00F104E8" w:rsidP="00425500">
      <w:pPr>
        <w:spacing w:line="129" w:lineRule="exact"/>
        <w:ind w:left="851" w:hanging="851"/>
        <w:jc w:val="both"/>
        <w:rPr>
          <w:sz w:val="24"/>
          <w:szCs w:val="24"/>
        </w:rPr>
      </w:pPr>
    </w:p>
    <w:p w:rsidR="00393B31" w:rsidRPr="00635F16" w:rsidRDefault="00CD3B60" w:rsidP="00425500">
      <w:pPr>
        <w:tabs>
          <w:tab w:val="left" w:pos="1500"/>
        </w:tabs>
        <w:spacing w:line="246" w:lineRule="auto"/>
        <w:ind w:left="851" w:hanging="851"/>
        <w:jc w:val="both"/>
        <w:rPr>
          <w:b/>
          <w:sz w:val="24"/>
          <w:szCs w:val="24"/>
        </w:rPr>
      </w:pPr>
      <w:r w:rsidRPr="00635F16">
        <w:rPr>
          <w:rFonts w:eastAsia="Times New Roman"/>
          <w:b/>
          <w:sz w:val="24"/>
          <w:szCs w:val="24"/>
        </w:rPr>
        <w:t>8E001</w:t>
      </w:r>
      <w:r w:rsidRPr="00635F16">
        <w:rPr>
          <w:b/>
          <w:sz w:val="24"/>
          <w:szCs w:val="24"/>
        </w:rPr>
        <w:tab/>
      </w:r>
      <w:r w:rsidRPr="00635F16">
        <w:rPr>
          <w:rFonts w:eastAsia="Times New Roman"/>
          <w:b/>
          <w:sz w:val="24"/>
          <w:szCs w:val="24"/>
        </w:rPr>
        <w:t>„Tehnologija” u skladu s Napomenom o tehnologiji op</w:t>
      </w:r>
      <w:r w:rsidRPr="00635F16">
        <w:rPr>
          <w:rFonts w:eastAsia="Arial"/>
          <w:b/>
          <w:sz w:val="24"/>
          <w:szCs w:val="24"/>
        </w:rPr>
        <w:t>ć</w:t>
      </w:r>
      <w:r w:rsidRPr="00635F16">
        <w:rPr>
          <w:rFonts w:eastAsia="Times New Roman"/>
          <w:b/>
          <w:sz w:val="24"/>
          <w:szCs w:val="24"/>
        </w:rPr>
        <w:t>enito za „razvoj” ili „proizvodnju” opreme ili materijala navedenih u 8A, 8B ili 8C.</w:t>
      </w:r>
    </w:p>
    <w:p w:rsidR="00393B31" w:rsidRPr="00635F16" w:rsidRDefault="00393B31" w:rsidP="00425500">
      <w:pPr>
        <w:spacing w:line="190" w:lineRule="exact"/>
        <w:ind w:left="851" w:hanging="851"/>
        <w:jc w:val="both"/>
        <w:rPr>
          <w:b/>
          <w:sz w:val="24"/>
          <w:szCs w:val="24"/>
        </w:rPr>
      </w:pPr>
    </w:p>
    <w:p w:rsidR="00393B31" w:rsidRPr="00635F16" w:rsidRDefault="00CD3B60" w:rsidP="00425500">
      <w:pPr>
        <w:tabs>
          <w:tab w:val="left" w:pos="1500"/>
        </w:tabs>
        <w:ind w:left="851" w:hanging="851"/>
        <w:jc w:val="both"/>
        <w:rPr>
          <w:b/>
          <w:sz w:val="24"/>
          <w:szCs w:val="24"/>
        </w:rPr>
      </w:pPr>
      <w:r w:rsidRPr="00635F16">
        <w:rPr>
          <w:rFonts w:eastAsia="Times New Roman"/>
          <w:b/>
          <w:sz w:val="24"/>
          <w:szCs w:val="24"/>
        </w:rPr>
        <w:t>8E002</w:t>
      </w:r>
      <w:r w:rsidRPr="00635F16">
        <w:rPr>
          <w:b/>
          <w:sz w:val="24"/>
          <w:szCs w:val="24"/>
        </w:rPr>
        <w:tab/>
      </w:r>
      <w:r w:rsidRPr="00635F16">
        <w:rPr>
          <w:rFonts w:eastAsia="Times New Roman"/>
          <w:b/>
          <w:sz w:val="24"/>
          <w:szCs w:val="24"/>
        </w:rPr>
        <w:t>Druga „tehnologija” kako slijedi:</w:t>
      </w:r>
    </w:p>
    <w:p w:rsidR="00393B31" w:rsidRPr="00F42AE4" w:rsidRDefault="00393B31" w:rsidP="00425500">
      <w:pPr>
        <w:spacing w:line="207" w:lineRule="exact"/>
        <w:ind w:left="851" w:hanging="851"/>
        <w:jc w:val="both"/>
        <w:rPr>
          <w:sz w:val="24"/>
          <w:szCs w:val="24"/>
        </w:rPr>
      </w:pPr>
    </w:p>
    <w:p w:rsidR="00393B31" w:rsidRPr="00F42AE4" w:rsidRDefault="00CD3B60" w:rsidP="00425500">
      <w:pPr>
        <w:numPr>
          <w:ilvl w:val="0"/>
          <w:numId w:val="630"/>
        </w:numPr>
        <w:tabs>
          <w:tab w:val="left" w:pos="1760"/>
        </w:tabs>
        <w:spacing w:line="247" w:lineRule="auto"/>
        <w:ind w:left="1134" w:hanging="283"/>
        <w:jc w:val="both"/>
        <w:rPr>
          <w:rFonts w:eastAsia="Times New Roman"/>
          <w:sz w:val="24"/>
          <w:szCs w:val="24"/>
        </w:rPr>
      </w:pPr>
      <w:r w:rsidRPr="00F42AE4">
        <w:rPr>
          <w:rFonts w:eastAsia="Times New Roman"/>
          <w:sz w:val="24"/>
          <w:szCs w:val="24"/>
        </w:rPr>
        <w:t>„tehnologija” za „razvoj”, „proizvodnju”, popravljanje, generalni remont ili dotjerivanje brodskih propelera posebno oblikovanih za smanjenje podvodnog šuma;</w:t>
      </w:r>
    </w:p>
    <w:p w:rsidR="00393B31" w:rsidRPr="00F42AE4" w:rsidRDefault="00393B31" w:rsidP="00425500">
      <w:pPr>
        <w:spacing w:line="188" w:lineRule="exact"/>
        <w:ind w:left="1134" w:hanging="283"/>
        <w:jc w:val="both"/>
        <w:rPr>
          <w:rFonts w:eastAsia="Times New Roman"/>
          <w:sz w:val="24"/>
          <w:szCs w:val="24"/>
        </w:rPr>
      </w:pPr>
    </w:p>
    <w:p w:rsidR="00393B31" w:rsidRPr="00F42AE4" w:rsidRDefault="00CD3B60" w:rsidP="00425500">
      <w:pPr>
        <w:numPr>
          <w:ilvl w:val="0"/>
          <w:numId w:val="630"/>
        </w:numPr>
        <w:tabs>
          <w:tab w:val="left" w:pos="1760"/>
        </w:tabs>
        <w:spacing w:line="247" w:lineRule="auto"/>
        <w:ind w:left="1134" w:hanging="283"/>
        <w:jc w:val="both"/>
        <w:rPr>
          <w:rFonts w:eastAsia="Times New Roman"/>
          <w:sz w:val="24"/>
          <w:szCs w:val="24"/>
        </w:rPr>
      </w:pPr>
      <w:r w:rsidRPr="00F42AE4">
        <w:rPr>
          <w:rFonts w:eastAsia="Times New Roman"/>
          <w:sz w:val="24"/>
          <w:szCs w:val="24"/>
        </w:rPr>
        <w:t>„tehnologija” za generalni remont ili dotjerivanje opreme navedene u 8A001, 8A002.b</w:t>
      </w:r>
      <w:r w:rsidR="001A5247">
        <w:rPr>
          <w:rFonts w:eastAsia="Times New Roman"/>
          <w:sz w:val="24"/>
          <w:szCs w:val="24"/>
        </w:rPr>
        <w:t>,</w:t>
      </w:r>
      <w:r w:rsidRPr="00F42AE4">
        <w:rPr>
          <w:rFonts w:eastAsia="Times New Roman"/>
          <w:sz w:val="24"/>
          <w:szCs w:val="24"/>
        </w:rPr>
        <w:t xml:space="preserve"> 8A002.j</w:t>
      </w:r>
      <w:r w:rsidR="001A5247">
        <w:rPr>
          <w:rFonts w:eastAsia="Times New Roman"/>
          <w:sz w:val="24"/>
          <w:szCs w:val="24"/>
        </w:rPr>
        <w:t>,</w:t>
      </w:r>
      <w:r w:rsidRPr="00F42AE4">
        <w:rPr>
          <w:rFonts w:eastAsia="Times New Roman"/>
          <w:sz w:val="24"/>
          <w:szCs w:val="24"/>
        </w:rPr>
        <w:t xml:space="preserve"> 8A002.o. ili 8A002.p.</w:t>
      </w:r>
    </w:p>
    <w:p w:rsidR="00393B31" w:rsidRPr="00F42AE4" w:rsidRDefault="00393B31" w:rsidP="00425500">
      <w:pPr>
        <w:spacing w:line="188" w:lineRule="exact"/>
        <w:ind w:left="1134" w:hanging="283"/>
        <w:jc w:val="both"/>
        <w:rPr>
          <w:rFonts w:eastAsia="Times New Roman"/>
          <w:sz w:val="24"/>
          <w:szCs w:val="24"/>
        </w:rPr>
      </w:pPr>
    </w:p>
    <w:p w:rsidR="00393B31" w:rsidRPr="00F42AE4" w:rsidRDefault="00CD3B60" w:rsidP="00425500">
      <w:pPr>
        <w:numPr>
          <w:ilvl w:val="0"/>
          <w:numId w:val="630"/>
        </w:numPr>
        <w:tabs>
          <w:tab w:val="left" w:pos="1760"/>
        </w:tabs>
        <w:spacing w:line="245" w:lineRule="auto"/>
        <w:ind w:left="1134" w:hanging="283"/>
        <w:jc w:val="both"/>
        <w:rPr>
          <w:rFonts w:eastAsia="Times New Roman"/>
          <w:sz w:val="24"/>
          <w:szCs w:val="24"/>
        </w:rPr>
      </w:pPr>
      <w:r w:rsidRPr="00F42AE4">
        <w:rPr>
          <w:rFonts w:eastAsia="Times New Roman"/>
          <w:sz w:val="24"/>
          <w:szCs w:val="24"/>
        </w:rPr>
        <w:t>„tehnologija” u skladu s Napomenom o tehnologiji op</w:t>
      </w:r>
      <w:r w:rsidRPr="00F42AE4">
        <w:rPr>
          <w:rFonts w:eastAsia="Arial"/>
          <w:sz w:val="24"/>
          <w:szCs w:val="24"/>
        </w:rPr>
        <w:t>ć</w:t>
      </w:r>
      <w:r w:rsidRPr="00F42AE4">
        <w:rPr>
          <w:rFonts w:eastAsia="Times New Roman"/>
          <w:sz w:val="24"/>
          <w:szCs w:val="24"/>
        </w:rPr>
        <w:t xml:space="preserve">enito za „razvoj” ili „proizvodnju” bilo </w:t>
      </w:r>
      <w:r w:rsidRPr="00F42AE4">
        <w:rPr>
          <w:rFonts w:eastAsia="Arial"/>
          <w:sz w:val="24"/>
          <w:szCs w:val="24"/>
        </w:rPr>
        <w:t>č</w:t>
      </w:r>
      <w:r w:rsidRPr="00F42AE4">
        <w:rPr>
          <w:rFonts w:eastAsia="Times New Roman"/>
          <w:sz w:val="24"/>
          <w:szCs w:val="24"/>
        </w:rPr>
        <w:t>ega od sljede</w:t>
      </w:r>
      <w:r w:rsidRPr="00F42AE4">
        <w:rPr>
          <w:rFonts w:eastAsia="Arial"/>
          <w:sz w:val="24"/>
          <w:szCs w:val="24"/>
        </w:rPr>
        <w:t>ć</w:t>
      </w:r>
      <w:r w:rsidRPr="00F42AE4">
        <w:rPr>
          <w:rFonts w:eastAsia="Times New Roman"/>
          <w:sz w:val="24"/>
          <w:szCs w:val="24"/>
        </w:rPr>
        <w:t>eg:</w:t>
      </w:r>
    </w:p>
    <w:p w:rsidR="00393B31" w:rsidRPr="00F42AE4" w:rsidRDefault="00393B31" w:rsidP="00425500">
      <w:pPr>
        <w:spacing w:line="190" w:lineRule="exact"/>
        <w:jc w:val="both"/>
        <w:rPr>
          <w:rFonts w:eastAsia="Times New Roman"/>
          <w:sz w:val="24"/>
          <w:szCs w:val="24"/>
        </w:rPr>
      </w:pPr>
    </w:p>
    <w:p w:rsidR="00393B31" w:rsidRPr="00F42AE4" w:rsidRDefault="00CD3B60" w:rsidP="00425500">
      <w:pPr>
        <w:numPr>
          <w:ilvl w:val="1"/>
          <w:numId w:val="630"/>
        </w:numPr>
        <w:tabs>
          <w:tab w:val="left" w:pos="2000"/>
        </w:tabs>
        <w:ind w:left="1418" w:hanging="284"/>
        <w:jc w:val="both"/>
        <w:rPr>
          <w:rFonts w:eastAsia="Times New Roman"/>
          <w:sz w:val="24"/>
          <w:szCs w:val="24"/>
        </w:rPr>
      </w:pPr>
      <w:r w:rsidRPr="00F42AE4">
        <w:rPr>
          <w:rFonts w:eastAsia="Times New Roman"/>
          <w:sz w:val="24"/>
          <w:szCs w:val="24"/>
        </w:rPr>
        <w:t>lebdjelice (potpuno obrubljene zavjesom) koje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04" w:lineRule="exact"/>
        <w:jc w:val="both"/>
        <w:rPr>
          <w:rFonts w:eastAsia="Times New Roman"/>
          <w:sz w:val="24"/>
          <w:szCs w:val="24"/>
        </w:rPr>
      </w:pPr>
    </w:p>
    <w:p w:rsidR="00393B31" w:rsidRPr="00F42AE4" w:rsidRDefault="00CD3B60" w:rsidP="00425500">
      <w:pPr>
        <w:numPr>
          <w:ilvl w:val="2"/>
          <w:numId w:val="630"/>
        </w:numPr>
        <w:tabs>
          <w:tab w:val="left" w:pos="2220"/>
          <w:tab w:val="left" w:pos="9355"/>
        </w:tabs>
        <w:spacing w:line="247" w:lineRule="auto"/>
        <w:ind w:left="1701" w:hanging="283"/>
        <w:jc w:val="both"/>
        <w:rPr>
          <w:rFonts w:eastAsia="Times New Roman"/>
          <w:sz w:val="24"/>
          <w:szCs w:val="24"/>
        </w:rPr>
      </w:pPr>
      <w:r w:rsidRPr="00F42AE4">
        <w:rPr>
          <w:rFonts w:eastAsia="Times New Roman"/>
          <w:sz w:val="24"/>
          <w:szCs w:val="24"/>
        </w:rPr>
        <w:t>maksimalna projektirana brzina, pri punom optere</w:t>
      </w:r>
      <w:r w:rsidRPr="00F42AE4">
        <w:rPr>
          <w:rFonts w:eastAsia="Arial"/>
          <w:sz w:val="24"/>
          <w:szCs w:val="24"/>
        </w:rPr>
        <w:t>ć</w:t>
      </w:r>
      <w:r w:rsidRPr="00F42AE4">
        <w:rPr>
          <w:rFonts w:eastAsia="Times New Roman"/>
          <w:sz w:val="24"/>
          <w:szCs w:val="24"/>
        </w:rPr>
        <w:t>enju, ve</w:t>
      </w:r>
      <w:r w:rsidRPr="00F42AE4">
        <w:rPr>
          <w:rFonts w:eastAsia="Arial"/>
          <w:sz w:val="24"/>
          <w:szCs w:val="24"/>
        </w:rPr>
        <w:t>ć</w:t>
      </w:r>
      <w:r w:rsidRPr="00F42AE4">
        <w:rPr>
          <w:rFonts w:eastAsia="Times New Roman"/>
          <w:sz w:val="24"/>
          <w:szCs w:val="24"/>
        </w:rPr>
        <w:t xml:space="preserve">a od 30 </w:t>
      </w:r>
      <w:r w:rsidRPr="00F42AE4">
        <w:rPr>
          <w:rFonts w:eastAsia="Arial"/>
          <w:sz w:val="24"/>
          <w:szCs w:val="24"/>
        </w:rPr>
        <w:t>č</w:t>
      </w:r>
      <w:r w:rsidRPr="00F42AE4">
        <w:rPr>
          <w:rFonts w:eastAsia="Times New Roman"/>
          <w:sz w:val="24"/>
          <w:szCs w:val="24"/>
        </w:rPr>
        <w:t>vorova pri zna</w:t>
      </w:r>
      <w:r w:rsidRPr="00F42AE4">
        <w:rPr>
          <w:rFonts w:eastAsia="Arial"/>
          <w:sz w:val="24"/>
          <w:szCs w:val="24"/>
        </w:rPr>
        <w:t>č</w:t>
      </w:r>
      <w:r w:rsidRPr="00F42AE4">
        <w:rPr>
          <w:rFonts w:eastAsia="Times New Roman"/>
          <w:sz w:val="24"/>
          <w:szCs w:val="24"/>
        </w:rPr>
        <w:t>ajnoj visini vala od 1,25 m ili više;</w:t>
      </w:r>
    </w:p>
    <w:p w:rsidR="00393B31" w:rsidRPr="00F42AE4" w:rsidRDefault="00393B31" w:rsidP="00425500">
      <w:pPr>
        <w:tabs>
          <w:tab w:val="left" w:pos="9355"/>
        </w:tabs>
        <w:spacing w:line="187" w:lineRule="exact"/>
        <w:ind w:left="1701" w:hanging="283"/>
        <w:jc w:val="both"/>
        <w:rPr>
          <w:rFonts w:eastAsia="Times New Roman"/>
          <w:sz w:val="24"/>
          <w:szCs w:val="24"/>
        </w:rPr>
      </w:pPr>
    </w:p>
    <w:p w:rsidR="00393B31" w:rsidRPr="00F42AE4" w:rsidRDefault="00CD3B60" w:rsidP="00425500">
      <w:pPr>
        <w:numPr>
          <w:ilvl w:val="2"/>
          <w:numId w:val="630"/>
        </w:numPr>
        <w:tabs>
          <w:tab w:val="left" w:pos="2220"/>
          <w:tab w:val="left" w:pos="9355"/>
        </w:tabs>
        <w:ind w:left="1701" w:hanging="283"/>
        <w:jc w:val="both"/>
        <w:rPr>
          <w:rFonts w:eastAsia="Times New Roman"/>
          <w:sz w:val="24"/>
          <w:szCs w:val="24"/>
        </w:rPr>
      </w:pPr>
      <w:r w:rsidRPr="00F42AE4">
        <w:rPr>
          <w:rFonts w:eastAsia="Times New Roman"/>
          <w:sz w:val="24"/>
          <w:szCs w:val="24"/>
        </w:rPr>
        <w:t>tlak u zra</w:t>
      </w:r>
      <w:r w:rsidRPr="00F42AE4">
        <w:rPr>
          <w:rFonts w:eastAsia="Arial"/>
          <w:sz w:val="24"/>
          <w:szCs w:val="24"/>
        </w:rPr>
        <w:t>č</w:t>
      </w:r>
      <w:r w:rsidRPr="00F42AE4">
        <w:rPr>
          <w:rFonts w:eastAsia="Times New Roman"/>
          <w:sz w:val="24"/>
          <w:szCs w:val="24"/>
        </w:rPr>
        <w:t>nom jastuku preko 3 830 Pa i</w:t>
      </w:r>
    </w:p>
    <w:p w:rsidR="00393B31" w:rsidRPr="00F42AE4" w:rsidRDefault="00393B31" w:rsidP="00425500">
      <w:pPr>
        <w:tabs>
          <w:tab w:val="left" w:pos="9355"/>
        </w:tabs>
        <w:spacing w:line="205" w:lineRule="exact"/>
        <w:ind w:left="1701" w:hanging="283"/>
        <w:jc w:val="both"/>
        <w:rPr>
          <w:rFonts w:eastAsia="Times New Roman"/>
          <w:sz w:val="24"/>
          <w:szCs w:val="24"/>
        </w:rPr>
      </w:pPr>
    </w:p>
    <w:p w:rsidR="00393B31" w:rsidRPr="00F42AE4" w:rsidRDefault="00CD3B60" w:rsidP="00425500">
      <w:pPr>
        <w:numPr>
          <w:ilvl w:val="2"/>
          <w:numId w:val="630"/>
        </w:numPr>
        <w:tabs>
          <w:tab w:val="left" w:pos="2220"/>
          <w:tab w:val="left" w:pos="9355"/>
        </w:tabs>
        <w:ind w:left="1701" w:hanging="283"/>
        <w:jc w:val="both"/>
        <w:rPr>
          <w:rFonts w:eastAsia="Times New Roman"/>
          <w:sz w:val="24"/>
          <w:szCs w:val="24"/>
        </w:rPr>
      </w:pPr>
      <w:r w:rsidRPr="00F42AE4">
        <w:rPr>
          <w:rFonts w:eastAsia="Times New Roman"/>
          <w:sz w:val="24"/>
          <w:szCs w:val="24"/>
        </w:rPr>
        <w:t>omjer lake i pune istisnine manji od 0,70;</w:t>
      </w:r>
    </w:p>
    <w:p w:rsidR="00393B31" w:rsidRPr="00F42AE4" w:rsidRDefault="00393B31" w:rsidP="00425500">
      <w:pPr>
        <w:spacing w:line="206" w:lineRule="exact"/>
        <w:jc w:val="both"/>
        <w:rPr>
          <w:rFonts w:eastAsia="Times New Roman"/>
          <w:sz w:val="24"/>
          <w:szCs w:val="24"/>
        </w:rPr>
      </w:pPr>
    </w:p>
    <w:p w:rsidR="00393B31" w:rsidRPr="00F42AE4" w:rsidRDefault="00CD3B60" w:rsidP="00425500">
      <w:pPr>
        <w:numPr>
          <w:ilvl w:val="1"/>
          <w:numId w:val="630"/>
        </w:numPr>
        <w:tabs>
          <w:tab w:val="left" w:pos="2000"/>
        </w:tabs>
        <w:spacing w:line="245" w:lineRule="auto"/>
        <w:ind w:left="1418" w:hanging="284"/>
        <w:jc w:val="both"/>
        <w:rPr>
          <w:rFonts w:eastAsia="Times New Roman"/>
          <w:sz w:val="24"/>
          <w:szCs w:val="24"/>
        </w:rPr>
      </w:pPr>
      <w:r w:rsidRPr="00F42AE4">
        <w:rPr>
          <w:rFonts w:eastAsia="Times New Roman"/>
          <w:sz w:val="24"/>
          <w:szCs w:val="24"/>
        </w:rPr>
        <w:t>lebdjelice (</w:t>
      </w:r>
      <w:r w:rsidRPr="00F42AE4">
        <w:rPr>
          <w:rFonts w:eastAsia="Arial"/>
          <w:sz w:val="24"/>
          <w:szCs w:val="24"/>
        </w:rPr>
        <w:t>č</w:t>
      </w:r>
      <w:r w:rsidRPr="00F42AE4">
        <w:rPr>
          <w:rFonts w:eastAsia="Times New Roman"/>
          <w:sz w:val="24"/>
          <w:szCs w:val="24"/>
        </w:rPr>
        <w:t>vrste vanjske stijenke) s maksimalnom projektiranom brzinom, pri punom optere</w:t>
      </w:r>
      <w:r w:rsidRPr="00F42AE4">
        <w:rPr>
          <w:rFonts w:eastAsia="Arial"/>
          <w:sz w:val="24"/>
          <w:szCs w:val="24"/>
        </w:rPr>
        <w:t>ć</w:t>
      </w:r>
      <w:r w:rsidRPr="00F42AE4">
        <w:rPr>
          <w:rFonts w:eastAsia="Times New Roman"/>
          <w:sz w:val="24"/>
          <w:szCs w:val="24"/>
        </w:rPr>
        <w:t>enju, ve</w:t>
      </w:r>
      <w:r w:rsidRPr="00F42AE4">
        <w:rPr>
          <w:rFonts w:eastAsia="Arial"/>
          <w:sz w:val="24"/>
          <w:szCs w:val="24"/>
        </w:rPr>
        <w:t>ć</w:t>
      </w:r>
      <w:r w:rsidRPr="00F42AE4">
        <w:rPr>
          <w:rFonts w:eastAsia="Times New Roman"/>
          <w:sz w:val="24"/>
          <w:szCs w:val="24"/>
        </w:rPr>
        <w:t xml:space="preserve">om od 40 </w:t>
      </w:r>
      <w:r w:rsidRPr="00F42AE4">
        <w:rPr>
          <w:rFonts w:eastAsia="Arial"/>
          <w:sz w:val="24"/>
          <w:szCs w:val="24"/>
        </w:rPr>
        <w:t>č</w:t>
      </w:r>
      <w:r w:rsidRPr="00F42AE4">
        <w:rPr>
          <w:rFonts w:eastAsia="Times New Roman"/>
          <w:sz w:val="24"/>
          <w:szCs w:val="24"/>
        </w:rPr>
        <w:t>vorova pri zna</w:t>
      </w:r>
      <w:r w:rsidRPr="00F42AE4">
        <w:rPr>
          <w:rFonts w:eastAsia="Arial"/>
          <w:sz w:val="24"/>
          <w:szCs w:val="24"/>
        </w:rPr>
        <w:t>č</w:t>
      </w:r>
      <w:r w:rsidRPr="00F42AE4">
        <w:rPr>
          <w:rFonts w:eastAsia="Times New Roman"/>
          <w:sz w:val="24"/>
          <w:szCs w:val="24"/>
        </w:rPr>
        <w:t>ajnoj visini vala od 3,25 m ili više;</w:t>
      </w:r>
    </w:p>
    <w:p w:rsidR="00393B31" w:rsidRPr="00F42AE4" w:rsidRDefault="00393B31" w:rsidP="00425500">
      <w:pPr>
        <w:spacing w:line="190" w:lineRule="exact"/>
        <w:ind w:left="1418" w:hanging="284"/>
        <w:jc w:val="both"/>
        <w:rPr>
          <w:rFonts w:eastAsia="Times New Roman"/>
          <w:sz w:val="24"/>
          <w:szCs w:val="24"/>
        </w:rPr>
      </w:pPr>
    </w:p>
    <w:p w:rsidR="00393B31" w:rsidRPr="00F42AE4" w:rsidRDefault="00CD3B60" w:rsidP="00425500">
      <w:pPr>
        <w:numPr>
          <w:ilvl w:val="1"/>
          <w:numId w:val="630"/>
        </w:numPr>
        <w:tabs>
          <w:tab w:val="left" w:pos="2000"/>
        </w:tabs>
        <w:spacing w:line="239" w:lineRule="auto"/>
        <w:ind w:left="1418" w:hanging="284"/>
        <w:jc w:val="both"/>
        <w:rPr>
          <w:rFonts w:eastAsia="Times New Roman"/>
          <w:sz w:val="24"/>
          <w:szCs w:val="24"/>
        </w:rPr>
      </w:pPr>
      <w:r w:rsidRPr="00F42AE4">
        <w:rPr>
          <w:rFonts w:eastAsia="Times New Roman"/>
          <w:sz w:val="24"/>
          <w:szCs w:val="24"/>
        </w:rPr>
        <w:t>hidrokrilci s aktivnim sustavima za automatsko upravljanje sustavima podvodnih krila, s maksi</w:t>
      </w:r>
      <w:r w:rsidRPr="00F42AE4">
        <w:rPr>
          <w:rFonts w:eastAsia="Arial"/>
          <w:sz w:val="24"/>
          <w:szCs w:val="24"/>
        </w:rPr>
        <w:t>­</w:t>
      </w:r>
      <w:r w:rsidRPr="00F42AE4">
        <w:rPr>
          <w:rFonts w:eastAsia="Times New Roman"/>
          <w:sz w:val="24"/>
          <w:szCs w:val="24"/>
        </w:rPr>
        <w:t xml:space="preserve"> malnom projektiranom brzinom, pri punom optere</w:t>
      </w:r>
      <w:r w:rsidRPr="00F42AE4">
        <w:rPr>
          <w:rFonts w:eastAsia="Arial"/>
          <w:sz w:val="24"/>
          <w:szCs w:val="24"/>
        </w:rPr>
        <w:t>ć</w:t>
      </w:r>
      <w:r w:rsidRPr="00F42AE4">
        <w:rPr>
          <w:rFonts w:eastAsia="Times New Roman"/>
          <w:sz w:val="24"/>
          <w:szCs w:val="24"/>
        </w:rPr>
        <w:t>enju, ve</w:t>
      </w:r>
      <w:r w:rsidRPr="00F42AE4">
        <w:rPr>
          <w:rFonts w:eastAsia="Arial"/>
          <w:sz w:val="24"/>
          <w:szCs w:val="24"/>
        </w:rPr>
        <w:t>ć</w:t>
      </w:r>
      <w:r w:rsidRPr="00F42AE4">
        <w:rPr>
          <w:rFonts w:eastAsia="Times New Roman"/>
          <w:sz w:val="24"/>
          <w:szCs w:val="24"/>
        </w:rPr>
        <w:t xml:space="preserve">om od 40 </w:t>
      </w:r>
      <w:r w:rsidRPr="00F42AE4">
        <w:rPr>
          <w:rFonts w:eastAsia="Arial"/>
          <w:sz w:val="24"/>
          <w:szCs w:val="24"/>
        </w:rPr>
        <w:t>č</w:t>
      </w:r>
      <w:r w:rsidRPr="00F42AE4">
        <w:rPr>
          <w:rFonts w:eastAsia="Times New Roman"/>
          <w:sz w:val="24"/>
          <w:szCs w:val="24"/>
        </w:rPr>
        <w:t>vorova pri zna</w:t>
      </w:r>
      <w:r w:rsidRPr="00F42AE4">
        <w:rPr>
          <w:rFonts w:eastAsia="Arial"/>
          <w:sz w:val="24"/>
          <w:szCs w:val="24"/>
        </w:rPr>
        <w:t>č</w:t>
      </w:r>
      <w:r w:rsidRPr="00F42AE4">
        <w:rPr>
          <w:rFonts w:eastAsia="Times New Roman"/>
          <w:sz w:val="24"/>
          <w:szCs w:val="24"/>
        </w:rPr>
        <w:t>ajnoj visini vala od 3,25 m ili više ili</w:t>
      </w:r>
    </w:p>
    <w:p w:rsidR="00393B31" w:rsidRPr="00F42AE4" w:rsidRDefault="00393B31" w:rsidP="00425500">
      <w:pPr>
        <w:spacing w:line="197" w:lineRule="exact"/>
        <w:ind w:left="1418" w:hanging="284"/>
        <w:jc w:val="both"/>
        <w:rPr>
          <w:rFonts w:eastAsia="Times New Roman"/>
          <w:sz w:val="24"/>
          <w:szCs w:val="24"/>
        </w:rPr>
      </w:pPr>
    </w:p>
    <w:p w:rsidR="00393B31" w:rsidRPr="00F42AE4" w:rsidRDefault="00CD3B60" w:rsidP="00425500">
      <w:pPr>
        <w:numPr>
          <w:ilvl w:val="1"/>
          <w:numId w:val="630"/>
        </w:numPr>
        <w:tabs>
          <w:tab w:val="left" w:pos="2000"/>
        </w:tabs>
        <w:ind w:left="1418" w:hanging="284"/>
        <w:jc w:val="both"/>
        <w:rPr>
          <w:rFonts w:eastAsia="Times New Roman"/>
          <w:sz w:val="24"/>
          <w:szCs w:val="24"/>
        </w:rPr>
      </w:pPr>
      <w:r w:rsidRPr="00F42AE4">
        <w:rPr>
          <w:rFonts w:eastAsia="Times New Roman"/>
          <w:sz w:val="24"/>
          <w:szCs w:val="24"/>
        </w:rPr>
        <w:t>‚plovila male površine vodne linije’ koja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05" w:lineRule="exact"/>
        <w:jc w:val="both"/>
        <w:rPr>
          <w:rFonts w:eastAsia="Times New Roman"/>
          <w:sz w:val="24"/>
          <w:szCs w:val="24"/>
        </w:rPr>
      </w:pPr>
    </w:p>
    <w:p w:rsidR="00393B31" w:rsidRPr="00F42AE4" w:rsidRDefault="00CD3B60" w:rsidP="00425500">
      <w:pPr>
        <w:numPr>
          <w:ilvl w:val="2"/>
          <w:numId w:val="630"/>
        </w:numPr>
        <w:tabs>
          <w:tab w:val="left" w:pos="2220"/>
        </w:tabs>
        <w:spacing w:line="245" w:lineRule="auto"/>
        <w:ind w:left="1701" w:hanging="283"/>
        <w:jc w:val="both"/>
        <w:rPr>
          <w:rFonts w:eastAsia="Times New Roman"/>
          <w:sz w:val="24"/>
          <w:szCs w:val="24"/>
        </w:rPr>
      </w:pPr>
      <w:r w:rsidRPr="00F42AE4">
        <w:rPr>
          <w:rFonts w:eastAsia="Times New Roman"/>
          <w:sz w:val="24"/>
          <w:szCs w:val="24"/>
        </w:rPr>
        <w:t>puna istisnina ve</w:t>
      </w:r>
      <w:r w:rsidRPr="00F42AE4">
        <w:rPr>
          <w:rFonts w:eastAsia="Arial"/>
          <w:sz w:val="24"/>
          <w:szCs w:val="24"/>
        </w:rPr>
        <w:t>ć</w:t>
      </w:r>
      <w:r w:rsidRPr="00F42AE4">
        <w:rPr>
          <w:rFonts w:eastAsia="Times New Roman"/>
          <w:sz w:val="24"/>
          <w:szCs w:val="24"/>
        </w:rPr>
        <w:t>a od 500 tona s maksimalnom projektiranom brzinom pri punom optere</w:t>
      </w:r>
      <w:r w:rsidRPr="00F42AE4">
        <w:rPr>
          <w:rFonts w:eastAsia="Arial"/>
          <w:sz w:val="24"/>
          <w:szCs w:val="24"/>
        </w:rPr>
        <w:t>ć</w:t>
      </w:r>
      <w:r w:rsidRPr="00F42AE4">
        <w:rPr>
          <w:rFonts w:eastAsia="Times New Roman"/>
          <w:sz w:val="24"/>
          <w:szCs w:val="24"/>
        </w:rPr>
        <w:t>enju ve</w:t>
      </w:r>
      <w:r w:rsidRPr="00F42AE4">
        <w:rPr>
          <w:rFonts w:eastAsia="Arial"/>
          <w:sz w:val="24"/>
          <w:szCs w:val="24"/>
        </w:rPr>
        <w:t>ć</w:t>
      </w:r>
      <w:r w:rsidRPr="00F42AE4">
        <w:rPr>
          <w:rFonts w:eastAsia="Times New Roman"/>
          <w:sz w:val="24"/>
          <w:szCs w:val="24"/>
        </w:rPr>
        <w:t xml:space="preserve">om od 35 </w:t>
      </w:r>
      <w:r w:rsidRPr="00F42AE4">
        <w:rPr>
          <w:rFonts w:eastAsia="Arial"/>
          <w:sz w:val="24"/>
          <w:szCs w:val="24"/>
        </w:rPr>
        <w:t>č</w:t>
      </w:r>
      <w:r w:rsidRPr="00F42AE4">
        <w:rPr>
          <w:rFonts w:eastAsia="Times New Roman"/>
          <w:sz w:val="24"/>
          <w:szCs w:val="24"/>
        </w:rPr>
        <w:t>vorova pri zna</w:t>
      </w:r>
      <w:r w:rsidRPr="00F42AE4">
        <w:rPr>
          <w:rFonts w:eastAsia="Arial"/>
          <w:sz w:val="24"/>
          <w:szCs w:val="24"/>
        </w:rPr>
        <w:t>č</w:t>
      </w:r>
      <w:r w:rsidRPr="00F42AE4">
        <w:rPr>
          <w:rFonts w:eastAsia="Times New Roman"/>
          <w:sz w:val="24"/>
          <w:szCs w:val="24"/>
        </w:rPr>
        <w:t>ajnoj visini vala od 3,25 m ili više ili</w:t>
      </w:r>
    </w:p>
    <w:p w:rsidR="00393B31" w:rsidRPr="00F42AE4" w:rsidRDefault="00393B31" w:rsidP="00425500">
      <w:pPr>
        <w:spacing w:line="190" w:lineRule="exact"/>
        <w:ind w:left="1701" w:hanging="283"/>
        <w:jc w:val="both"/>
        <w:rPr>
          <w:rFonts w:eastAsia="Times New Roman"/>
          <w:sz w:val="24"/>
          <w:szCs w:val="24"/>
        </w:rPr>
      </w:pPr>
    </w:p>
    <w:p w:rsidR="00393B31" w:rsidRPr="00F42AE4" w:rsidRDefault="00CD3B60" w:rsidP="00425500">
      <w:pPr>
        <w:numPr>
          <w:ilvl w:val="2"/>
          <w:numId w:val="630"/>
        </w:numPr>
        <w:tabs>
          <w:tab w:val="left" w:pos="2220"/>
        </w:tabs>
        <w:spacing w:line="245" w:lineRule="auto"/>
        <w:ind w:left="1701" w:hanging="283"/>
        <w:jc w:val="both"/>
        <w:rPr>
          <w:rFonts w:eastAsia="Times New Roman"/>
          <w:sz w:val="24"/>
          <w:szCs w:val="24"/>
        </w:rPr>
      </w:pPr>
      <w:r w:rsidRPr="00F42AE4">
        <w:rPr>
          <w:rFonts w:eastAsia="Times New Roman"/>
          <w:sz w:val="24"/>
          <w:szCs w:val="24"/>
        </w:rPr>
        <w:t>puna istisnina ve</w:t>
      </w:r>
      <w:r w:rsidRPr="00F42AE4">
        <w:rPr>
          <w:rFonts w:eastAsia="Arial"/>
          <w:sz w:val="24"/>
          <w:szCs w:val="24"/>
        </w:rPr>
        <w:t>ć</w:t>
      </w:r>
      <w:r w:rsidRPr="00F42AE4">
        <w:rPr>
          <w:rFonts w:eastAsia="Times New Roman"/>
          <w:sz w:val="24"/>
          <w:szCs w:val="24"/>
        </w:rPr>
        <w:t>a od 1 500 tona s maksimalnom projektiranom brzinom pri punom optere</w:t>
      </w:r>
      <w:r w:rsidRPr="00F42AE4">
        <w:rPr>
          <w:rFonts w:eastAsia="Arial"/>
          <w:sz w:val="24"/>
          <w:szCs w:val="24"/>
        </w:rPr>
        <w:t>ć</w:t>
      </w:r>
      <w:r w:rsidRPr="00F42AE4">
        <w:rPr>
          <w:rFonts w:eastAsia="Times New Roman"/>
          <w:sz w:val="24"/>
          <w:szCs w:val="24"/>
        </w:rPr>
        <w:t>enju ve</w:t>
      </w:r>
      <w:r w:rsidRPr="00F42AE4">
        <w:rPr>
          <w:rFonts w:eastAsia="Arial"/>
          <w:sz w:val="24"/>
          <w:szCs w:val="24"/>
        </w:rPr>
        <w:t>ć</w:t>
      </w:r>
      <w:r w:rsidRPr="00F42AE4">
        <w:rPr>
          <w:rFonts w:eastAsia="Times New Roman"/>
          <w:sz w:val="24"/>
          <w:szCs w:val="24"/>
        </w:rPr>
        <w:t xml:space="preserve">om od 25 </w:t>
      </w:r>
      <w:r w:rsidRPr="00F42AE4">
        <w:rPr>
          <w:rFonts w:eastAsia="Arial"/>
          <w:sz w:val="24"/>
          <w:szCs w:val="24"/>
        </w:rPr>
        <w:t>č</w:t>
      </w:r>
      <w:r w:rsidRPr="00F42AE4">
        <w:rPr>
          <w:rFonts w:eastAsia="Times New Roman"/>
          <w:sz w:val="24"/>
          <w:szCs w:val="24"/>
        </w:rPr>
        <w:t>vorova pri zna</w:t>
      </w:r>
      <w:r w:rsidRPr="00F42AE4">
        <w:rPr>
          <w:rFonts w:eastAsia="Arial"/>
          <w:sz w:val="24"/>
          <w:szCs w:val="24"/>
        </w:rPr>
        <w:t>č</w:t>
      </w:r>
      <w:r w:rsidRPr="00F42AE4">
        <w:rPr>
          <w:rFonts w:eastAsia="Times New Roman"/>
          <w:sz w:val="24"/>
          <w:szCs w:val="24"/>
        </w:rPr>
        <w:t>ajnoj visini vala od 4 m ili više.</w:t>
      </w:r>
    </w:p>
    <w:p w:rsidR="00393B31" w:rsidRPr="00F42AE4" w:rsidRDefault="00393B31" w:rsidP="00425500">
      <w:pPr>
        <w:spacing w:line="191" w:lineRule="exact"/>
        <w:jc w:val="both"/>
        <w:rPr>
          <w:sz w:val="24"/>
          <w:szCs w:val="24"/>
        </w:rPr>
      </w:pPr>
    </w:p>
    <w:p w:rsidR="00393B31" w:rsidRPr="00F42AE4" w:rsidRDefault="00CD3B60" w:rsidP="00425500">
      <w:pPr>
        <w:ind w:left="170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1701"/>
        <w:jc w:val="both"/>
        <w:rPr>
          <w:sz w:val="24"/>
          <w:szCs w:val="24"/>
        </w:rPr>
      </w:pPr>
    </w:p>
    <w:p w:rsidR="00393B31" w:rsidRDefault="00CD3B60" w:rsidP="00425500">
      <w:pPr>
        <w:tabs>
          <w:tab w:val="left" w:pos="9355"/>
        </w:tabs>
        <w:spacing w:line="254" w:lineRule="auto"/>
        <w:ind w:left="1701"/>
        <w:jc w:val="both"/>
        <w:rPr>
          <w:rFonts w:eastAsia="Times New Roman"/>
          <w:i/>
          <w:iCs/>
          <w:sz w:val="24"/>
          <w:szCs w:val="24"/>
        </w:rPr>
      </w:pPr>
      <w:r w:rsidRPr="00F42AE4">
        <w:rPr>
          <w:rFonts w:eastAsia="Times New Roman"/>
          <w:i/>
          <w:iCs/>
          <w:sz w:val="24"/>
          <w:szCs w:val="24"/>
        </w:rPr>
        <w:t>‚Plovilo male površine vodne linije’ definirano je prema sljede</w:t>
      </w:r>
      <w:r w:rsidRPr="00F42AE4">
        <w:rPr>
          <w:rFonts w:eastAsia="Arial"/>
          <w:i/>
          <w:iCs/>
          <w:sz w:val="24"/>
          <w:szCs w:val="24"/>
        </w:rPr>
        <w:t>ć</w:t>
      </w:r>
      <w:r w:rsidRPr="00F42AE4">
        <w:rPr>
          <w:rFonts w:eastAsia="Times New Roman"/>
          <w:i/>
          <w:iCs/>
          <w:sz w:val="24"/>
          <w:szCs w:val="24"/>
        </w:rPr>
        <w:t>oj formuli: površina vodne linije pri projektiranom radnom gazu manjem od 2 × (istisnuti volumen na projektiranom radnom gazu)</w:t>
      </w:r>
      <w:r w:rsidRPr="00F42AE4">
        <w:rPr>
          <w:rFonts w:eastAsia="Times New Roman"/>
          <w:i/>
          <w:iCs/>
          <w:sz w:val="24"/>
          <w:szCs w:val="24"/>
          <w:vertAlign w:val="superscript"/>
        </w:rPr>
        <w:t>2/3</w:t>
      </w:r>
      <w:r w:rsidRPr="00F42AE4">
        <w:rPr>
          <w:rFonts w:eastAsia="Times New Roman"/>
          <w:i/>
          <w:iCs/>
          <w:sz w:val="24"/>
          <w:szCs w:val="24"/>
        </w:rPr>
        <w:t xml:space="preserve"> .</w:t>
      </w:r>
    </w:p>
    <w:p w:rsidR="00A222DE" w:rsidRDefault="00A222DE" w:rsidP="00425500">
      <w:pPr>
        <w:spacing w:line="254" w:lineRule="auto"/>
        <w:jc w:val="both"/>
        <w:rPr>
          <w:sz w:val="24"/>
          <w:szCs w:val="24"/>
        </w:rPr>
      </w:pPr>
    </w:p>
    <w:p w:rsidR="00F104E8" w:rsidRPr="00F42AE4" w:rsidRDefault="00F104E8" w:rsidP="00425500">
      <w:pPr>
        <w:spacing w:line="254" w:lineRule="auto"/>
        <w:jc w:val="both"/>
        <w:rPr>
          <w:sz w:val="24"/>
          <w:szCs w:val="24"/>
        </w:rPr>
      </w:pPr>
    </w:p>
    <w:p w:rsidR="00393B31" w:rsidRPr="00F42AE4" w:rsidRDefault="00393B31" w:rsidP="00425500">
      <w:pPr>
        <w:spacing w:line="80" w:lineRule="exact"/>
        <w:jc w:val="both"/>
        <w:rPr>
          <w:sz w:val="24"/>
          <w:szCs w:val="24"/>
        </w:rPr>
      </w:pPr>
    </w:p>
    <w:p w:rsidR="00393B31" w:rsidRPr="00F42AE4" w:rsidRDefault="00C17FB5" w:rsidP="00425500">
      <w:pPr>
        <w:jc w:val="center"/>
        <w:rPr>
          <w:sz w:val="24"/>
          <w:szCs w:val="24"/>
        </w:rPr>
      </w:pPr>
      <w:r>
        <w:rPr>
          <w:rFonts w:eastAsia="Times New Roman"/>
          <w:b/>
          <w:bCs/>
          <w:sz w:val="24"/>
          <w:szCs w:val="24"/>
        </w:rPr>
        <w:t xml:space="preserve">KATEGORIJA 9 </w:t>
      </w:r>
      <w:r w:rsidR="00CD3B60" w:rsidRPr="00F42AE4">
        <w:rPr>
          <w:rFonts w:eastAsia="Times New Roman"/>
          <w:b/>
          <w:bCs/>
          <w:sz w:val="24"/>
          <w:szCs w:val="24"/>
        </w:rPr>
        <w:t>– ZRA</w:t>
      </w:r>
      <w:r w:rsidR="00CD3B60" w:rsidRPr="00F42AE4">
        <w:rPr>
          <w:rFonts w:eastAsia="Arial"/>
          <w:b/>
          <w:bCs/>
          <w:sz w:val="24"/>
          <w:szCs w:val="24"/>
        </w:rPr>
        <w:t>Č</w:t>
      </w:r>
      <w:r w:rsidR="00CD3B60" w:rsidRPr="00F42AE4">
        <w:rPr>
          <w:rFonts w:eastAsia="Times New Roman"/>
          <w:b/>
          <w:bCs/>
          <w:sz w:val="24"/>
          <w:szCs w:val="24"/>
        </w:rPr>
        <w:t>NI I SVEMIRSKI PROSTOR I POGONSKI SUSTAVI</w:t>
      </w:r>
    </w:p>
    <w:p w:rsidR="00393B31" w:rsidRDefault="00393B31" w:rsidP="00425500">
      <w:pPr>
        <w:spacing w:line="125" w:lineRule="exact"/>
        <w:jc w:val="both"/>
        <w:rPr>
          <w:sz w:val="24"/>
          <w:szCs w:val="24"/>
        </w:rPr>
      </w:pPr>
    </w:p>
    <w:p w:rsidR="00F104E8" w:rsidRDefault="00F104E8" w:rsidP="00425500">
      <w:pPr>
        <w:spacing w:line="125" w:lineRule="exact"/>
        <w:jc w:val="both"/>
        <w:rPr>
          <w:sz w:val="24"/>
          <w:szCs w:val="24"/>
        </w:rPr>
      </w:pPr>
    </w:p>
    <w:p w:rsidR="00F104E8" w:rsidRPr="00F42AE4" w:rsidRDefault="00F104E8" w:rsidP="00425500">
      <w:pPr>
        <w:spacing w:line="125" w:lineRule="exact"/>
        <w:jc w:val="both"/>
        <w:rPr>
          <w:sz w:val="24"/>
          <w:szCs w:val="24"/>
        </w:rPr>
      </w:pPr>
    </w:p>
    <w:p w:rsidR="00393B31" w:rsidRPr="00F42AE4" w:rsidRDefault="00CD3B60" w:rsidP="00425500">
      <w:pPr>
        <w:tabs>
          <w:tab w:val="left" w:pos="1500"/>
        </w:tabs>
        <w:ind w:left="851" w:hanging="851"/>
        <w:jc w:val="both"/>
        <w:rPr>
          <w:sz w:val="24"/>
          <w:szCs w:val="24"/>
        </w:rPr>
      </w:pPr>
      <w:r w:rsidRPr="00F42AE4">
        <w:rPr>
          <w:rFonts w:eastAsia="Times New Roman"/>
          <w:b/>
          <w:bCs/>
          <w:sz w:val="24"/>
          <w:szCs w:val="24"/>
        </w:rPr>
        <w:t>9A</w:t>
      </w:r>
      <w:r w:rsidRPr="00F42AE4">
        <w:rPr>
          <w:sz w:val="24"/>
          <w:szCs w:val="24"/>
        </w:rPr>
        <w:tab/>
      </w:r>
      <w:r w:rsidRPr="00F42AE4">
        <w:rPr>
          <w:rFonts w:eastAsia="Times New Roman"/>
          <w:b/>
          <w:bCs/>
          <w:sz w:val="24"/>
          <w:szCs w:val="24"/>
        </w:rPr>
        <w:t>Sustavi, oprema i komponente</w:t>
      </w:r>
    </w:p>
    <w:p w:rsidR="00393B31" w:rsidRPr="00F42AE4" w:rsidRDefault="00393B31" w:rsidP="00425500">
      <w:pPr>
        <w:spacing w:line="129" w:lineRule="exact"/>
        <w:ind w:left="851" w:hanging="851"/>
        <w:jc w:val="both"/>
        <w:rPr>
          <w:sz w:val="24"/>
          <w:szCs w:val="24"/>
        </w:rPr>
      </w:pPr>
    </w:p>
    <w:p w:rsidR="00393B31" w:rsidRPr="00F42AE4" w:rsidRDefault="00CD3B60" w:rsidP="00425500">
      <w:pPr>
        <w:tabs>
          <w:tab w:val="left" w:pos="9355"/>
        </w:tabs>
        <w:spacing w:line="246" w:lineRule="auto"/>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pogonske sustave oblikovane ili ocijenjene prema neutronskom ili prolaznom ionizira</w:t>
      </w:r>
      <w:r w:rsidRPr="00F42AE4">
        <w:rPr>
          <w:rFonts w:eastAsia="Arial"/>
          <w:i/>
          <w:iCs/>
          <w:sz w:val="24"/>
          <w:szCs w:val="24"/>
        </w:rPr>
        <w:t>­</w:t>
      </w:r>
      <w:r w:rsidRPr="00F42AE4">
        <w:rPr>
          <w:rFonts w:eastAsia="Times New Roman"/>
          <w:i/>
          <w:iCs/>
          <w:sz w:val="24"/>
          <w:szCs w:val="24"/>
        </w:rPr>
        <w:t xml:space="preserve"> ju</w:t>
      </w:r>
      <w:r w:rsidRPr="00F42AE4">
        <w:rPr>
          <w:rFonts w:eastAsia="Arial"/>
          <w:i/>
          <w:iCs/>
          <w:sz w:val="24"/>
          <w:szCs w:val="24"/>
        </w:rPr>
        <w:t>ć</w:t>
      </w:r>
      <w:r w:rsidRPr="00F42AE4">
        <w:rPr>
          <w:rFonts w:eastAsia="Times New Roman"/>
          <w:i/>
          <w:iCs/>
          <w:sz w:val="24"/>
          <w:szCs w:val="24"/>
        </w:rPr>
        <w:t>em zra</w:t>
      </w:r>
      <w:r w:rsidRPr="00F42AE4">
        <w:rPr>
          <w:rFonts w:eastAsia="Arial"/>
          <w:i/>
          <w:iCs/>
          <w:sz w:val="24"/>
          <w:szCs w:val="24"/>
        </w:rPr>
        <w:t>č</w:t>
      </w:r>
      <w:r w:rsidRPr="00F42AE4">
        <w:rPr>
          <w:rFonts w:eastAsia="Times New Roman"/>
          <w:i/>
          <w:iCs/>
          <w:sz w:val="24"/>
          <w:szCs w:val="24"/>
        </w:rPr>
        <w:t xml:space="preserve">enju vidjeti </w:t>
      </w:r>
      <w:r w:rsidR="00467034">
        <w:rPr>
          <w:rFonts w:eastAsia="Times New Roman"/>
          <w:i/>
          <w:iCs/>
          <w:sz w:val="24"/>
          <w:szCs w:val="24"/>
        </w:rPr>
        <w:t>Zajedničku</w:t>
      </w:r>
      <w:r w:rsidR="00EA672C">
        <w:rPr>
          <w:rFonts w:eastAsia="Times New Roman"/>
          <w:i/>
          <w:iCs/>
          <w:sz w:val="24"/>
          <w:szCs w:val="24"/>
        </w:rPr>
        <w:t xml:space="preserve"> listu</w:t>
      </w:r>
      <w:r w:rsidR="00847C19">
        <w:rPr>
          <w:rFonts w:eastAsia="Times New Roman"/>
          <w:i/>
          <w:iCs/>
          <w:sz w:val="24"/>
          <w:szCs w:val="24"/>
        </w:rPr>
        <w:t xml:space="preserve"> vojne opreme</w:t>
      </w:r>
      <w:r w:rsidRPr="00F42AE4">
        <w:rPr>
          <w:rFonts w:eastAsia="Times New Roman"/>
          <w:i/>
          <w:iCs/>
          <w:sz w:val="24"/>
          <w:szCs w:val="24"/>
        </w:rPr>
        <w:t>.</w:t>
      </w:r>
    </w:p>
    <w:p w:rsidR="00393B31" w:rsidRDefault="00393B31" w:rsidP="00425500">
      <w:pPr>
        <w:spacing w:line="190" w:lineRule="exact"/>
        <w:ind w:left="851" w:hanging="851"/>
        <w:jc w:val="both"/>
        <w:rPr>
          <w:sz w:val="24"/>
          <w:szCs w:val="24"/>
        </w:rPr>
      </w:pPr>
    </w:p>
    <w:p w:rsidR="00F104E8" w:rsidRPr="00F42AE4" w:rsidRDefault="00F104E8" w:rsidP="00425500">
      <w:pPr>
        <w:spacing w:line="190" w:lineRule="exact"/>
        <w:ind w:left="851" w:hanging="851"/>
        <w:jc w:val="both"/>
        <w:rPr>
          <w:sz w:val="24"/>
          <w:szCs w:val="24"/>
        </w:rPr>
      </w:pPr>
    </w:p>
    <w:p w:rsidR="00393B31" w:rsidRPr="00635F16" w:rsidRDefault="00CD3B60" w:rsidP="00425500">
      <w:pPr>
        <w:tabs>
          <w:tab w:val="left" w:pos="1500"/>
        </w:tabs>
        <w:ind w:left="851" w:hanging="851"/>
        <w:jc w:val="both"/>
        <w:rPr>
          <w:b/>
          <w:sz w:val="24"/>
          <w:szCs w:val="24"/>
        </w:rPr>
      </w:pPr>
      <w:r w:rsidRPr="00635F16">
        <w:rPr>
          <w:rFonts w:eastAsia="Times New Roman"/>
          <w:b/>
          <w:sz w:val="24"/>
          <w:szCs w:val="24"/>
        </w:rPr>
        <w:t>9A001</w:t>
      </w:r>
      <w:r w:rsidRPr="00635F16">
        <w:rPr>
          <w:b/>
          <w:sz w:val="24"/>
          <w:szCs w:val="24"/>
        </w:rPr>
        <w:tab/>
      </w:r>
      <w:r w:rsidRPr="00635F16">
        <w:rPr>
          <w:rFonts w:eastAsia="Times New Roman"/>
          <w:b/>
          <w:sz w:val="24"/>
          <w:szCs w:val="24"/>
        </w:rPr>
        <w:t>Zrakoplovni plinskoturbinski motori koji imaju bilo koju od sljede</w:t>
      </w:r>
      <w:r w:rsidRPr="00635F16">
        <w:rPr>
          <w:rFonts w:eastAsia="Arial"/>
          <w:b/>
          <w:sz w:val="24"/>
          <w:szCs w:val="24"/>
        </w:rPr>
        <w:t>ć</w:t>
      </w:r>
      <w:r w:rsidRPr="00635F16">
        <w:rPr>
          <w:rFonts w:eastAsia="Times New Roman"/>
          <w:b/>
          <w:sz w:val="24"/>
          <w:szCs w:val="24"/>
        </w:rPr>
        <w:t>ih zna</w:t>
      </w:r>
      <w:r w:rsidRPr="00635F16">
        <w:rPr>
          <w:rFonts w:eastAsia="Arial"/>
          <w:b/>
          <w:sz w:val="24"/>
          <w:szCs w:val="24"/>
        </w:rPr>
        <w:t>č</w:t>
      </w:r>
      <w:r w:rsidRPr="00635F16">
        <w:rPr>
          <w:rFonts w:eastAsia="Times New Roman"/>
          <w:b/>
          <w:sz w:val="24"/>
          <w:szCs w:val="24"/>
        </w:rPr>
        <w:t>ajki:</w:t>
      </w:r>
    </w:p>
    <w:p w:rsidR="00393B31" w:rsidRPr="00F42AE4" w:rsidRDefault="00393B31" w:rsidP="00425500">
      <w:pPr>
        <w:spacing w:line="206" w:lineRule="exact"/>
        <w:ind w:left="851" w:hanging="851"/>
        <w:jc w:val="both"/>
        <w:rPr>
          <w:sz w:val="24"/>
          <w:szCs w:val="24"/>
        </w:rPr>
      </w:pPr>
    </w:p>
    <w:p w:rsidR="00393B31" w:rsidRPr="00F42AE4" w:rsidRDefault="00393B31" w:rsidP="00425500">
      <w:pPr>
        <w:spacing w:line="258" w:lineRule="exact"/>
        <w:jc w:val="both"/>
        <w:rPr>
          <w:sz w:val="24"/>
          <w:szCs w:val="24"/>
        </w:rPr>
      </w:pPr>
    </w:p>
    <w:p w:rsidR="00393B31" w:rsidRPr="00F42AE4" w:rsidRDefault="00CD3B60" w:rsidP="00425500">
      <w:pPr>
        <w:numPr>
          <w:ilvl w:val="0"/>
          <w:numId w:val="631"/>
        </w:numPr>
        <w:tabs>
          <w:tab w:val="left" w:pos="1760"/>
        </w:tabs>
        <w:ind w:left="1134" w:hanging="283"/>
        <w:jc w:val="both"/>
        <w:rPr>
          <w:rFonts w:eastAsia="Times New Roman"/>
          <w:sz w:val="24"/>
          <w:szCs w:val="24"/>
        </w:rPr>
      </w:pPr>
      <w:r w:rsidRPr="00F42AE4">
        <w:rPr>
          <w:rFonts w:eastAsia="Times New Roman"/>
          <w:sz w:val="24"/>
          <w:szCs w:val="24"/>
        </w:rPr>
        <w:t>sadržava bilo koju od „tehnologija” navedenih u 9E003.a</w:t>
      </w:r>
      <w:r w:rsidR="001A5247">
        <w:rPr>
          <w:rFonts w:eastAsia="Times New Roman"/>
          <w:sz w:val="24"/>
          <w:szCs w:val="24"/>
        </w:rPr>
        <w:t>,</w:t>
      </w:r>
      <w:r w:rsidRPr="00F42AE4">
        <w:rPr>
          <w:rFonts w:eastAsia="Times New Roman"/>
          <w:sz w:val="24"/>
          <w:szCs w:val="24"/>
        </w:rPr>
        <w:t xml:space="preserve"> 9E003.h. ili 9E003.i. </w:t>
      </w:r>
      <w:r w:rsidRPr="00F42AE4">
        <w:rPr>
          <w:rFonts w:eastAsia="Times New Roman"/>
          <w:sz w:val="24"/>
          <w:szCs w:val="24"/>
          <w:u w:val="single"/>
        </w:rPr>
        <w:t>ili</w:t>
      </w:r>
    </w:p>
    <w:p w:rsidR="00393B31" w:rsidRPr="00F42AE4" w:rsidRDefault="00393B31" w:rsidP="00425500">
      <w:pPr>
        <w:spacing w:line="256" w:lineRule="exact"/>
        <w:jc w:val="both"/>
        <w:rPr>
          <w:rFonts w:eastAsia="Times New Roman"/>
          <w:sz w:val="24"/>
          <w:szCs w:val="24"/>
        </w:rPr>
      </w:pPr>
    </w:p>
    <w:p w:rsidR="00393B31" w:rsidRPr="00F42AE4" w:rsidRDefault="00CD3B60" w:rsidP="00425500">
      <w:pPr>
        <w:spacing w:line="247" w:lineRule="auto"/>
        <w:ind w:left="2694" w:hanging="1560"/>
        <w:jc w:val="both"/>
        <w:rPr>
          <w:rFonts w:eastAsia="Times New Roman"/>
          <w:sz w:val="24"/>
          <w:szCs w:val="24"/>
        </w:rPr>
      </w:pPr>
      <w:r w:rsidRPr="00F42AE4">
        <w:rPr>
          <w:rFonts w:eastAsia="Times New Roman"/>
          <w:i/>
          <w:iCs/>
          <w:sz w:val="24"/>
          <w:szCs w:val="24"/>
          <w:u w:val="single"/>
        </w:rPr>
        <w:t>Napomena 1.:</w:t>
      </w:r>
      <w:r w:rsidRPr="00F42AE4">
        <w:rPr>
          <w:rFonts w:eastAsia="Times New Roman"/>
          <w:i/>
          <w:iCs/>
          <w:sz w:val="24"/>
          <w:szCs w:val="24"/>
        </w:rPr>
        <w:t xml:space="preserve"> 9A001.a. ne odnosi se na zrakoplovno-plinskoturbinske motore koji udovoljavaju svim sljede</w:t>
      </w:r>
      <w:r w:rsidRPr="00F42AE4">
        <w:rPr>
          <w:rFonts w:eastAsia="Arial"/>
          <w:i/>
          <w:iCs/>
          <w:sz w:val="24"/>
          <w:szCs w:val="24"/>
        </w:rPr>
        <w:t>ć</w:t>
      </w:r>
      <w:r w:rsidRPr="00F42AE4">
        <w:rPr>
          <w:rFonts w:eastAsia="Times New Roman"/>
          <w:i/>
          <w:iCs/>
          <w:sz w:val="24"/>
          <w:szCs w:val="24"/>
        </w:rPr>
        <w:t>im zna</w:t>
      </w:r>
      <w:r w:rsidRPr="00F42AE4">
        <w:rPr>
          <w:rFonts w:eastAsia="Arial"/>
          <w:i/>
          <w:iCs/>
          <w:sz w:val="24"/>
          <w:szCs w:val="24"/>
        </w:rPr>
        <w:t>č</w:t>
      </w:r>
      <w:r w:rsidRPr="00F42AE4">
        <w:rPr>
          <w:rFonts w:eastAsia="Times New Roman"/>
          <w:i/>
          <w:iCs/>
          <w:sz w:val="24"/>
          <w:szCs w:val="24"/>
        </w:rPr>
        <w:t>ajkama:</w:t>
      </w:r>
    </w:p>
    <w:p w:rsidR="00393B31" w:rsidRPr="00F42AE4" w:rsidRDefault="00393B31" w:rsidP="00425500">
      <w:pPr>
        <w:spacing w:line="238" w:lineRule="exact"/>
        <w:ind w:left="1418" w:hanging="284"/>
        <w:jc w:val="both"/>
        <w:rPr>
          <w:rFonts w:eastAsia="Times New Roman"/>
          <w:sz w:val="24"/>
          <w:szCs w:val="24"/>
        </w:rPr>
      </w:pPr>
    </w:p>
    <w:p w:rsidR="00393B31" w:rsidRPr="00F42AE4" w:rsidRDefault="00CD3B60" w:rsidP="00425500">
      <w:pPr>
        <w:numPr>
          <w:ilvl w:val="1"/>
          <w:numId w:val="631"/>
        </w:numPr>
        <w:tabs>
          <w:tab w:val="left" w:pos="3120"/>
          <w:tab w:val="left" w:pos="9355"/>
        </w:tabs>
        <w:spacing w:line="246" w:lineRule="auto"/>
        <w:ind w:left="3119" w:hanging="425"/>
        <w:jc w:val="both"/>
        <w:rPr>
          <w:rFonts w:eastAsia="Times New Roman"/>
          <w:i/>
          <w:iCs/>
          <w:sz w:val="24"/>
          <w:szCs w:val="24"/>
        </w:rPr>
      </w:pPr>
      <w:r w:rsidRPr="00F42AE4">
        <w:rPr>
          <w:rFonts w:eastAsia="Times New Roman"/>
          <w:i/>
          <w:iCs/>
          <w:sz w:val="24"/>
          <w:szCs w:val="24"/>
        </w:rPr>
        <w:t xml:space="preserve">atestirala su ih tijela civilnog zrakoplovstva jedne ili više država </w:t>
      </w:r>
      <w:r w:rsidRPr="00F42AE4">
        <w:rPr>
          <w:rFonts w:eastAsia="Arial"/>
          <w:i/>
          <w:iCs/>
          <w:sz w:val="24"/>
          <w:szCs w:val="24"/>
        </w:rPr>
        <w:t>č</w:t>
      </w:r>
      <w:r w:rsidRPr="00F42AE4">
        <w:rPr>
          <w:rFonts w:eastAsia="Times New Roman"/>
          <w:i/>
          <w:iCs/>
          <w:sz w:val="24"/>
          <w:szCs w:val="24"/>
        </w:rPr>
        <w:t xml:space="preserve">lanica EU-a ili država sudionica Wassenaarskog aranžmana </w:t>
      </w:r>
      <w:r w:rsidRPr="00F42AE4">
        <w:rPr>
          <w:rFonts w:eastAsia="Times New Roman"/>
          <w:i/>
          <w:iCs/>
          <w:sz w:val="24"/>
          <w:szCs w:val="24"/>
          <w:u w:val="single"/>
        </w:rPr>
        <w:t>i</w:t>
      </w:r>
    </w:p>
    <w:p w:rsidR="00393B31" w:rsidRPr="00F42AE4" w:rsidRDefault="00393B31" w:rsidP="00425500">
      <w:pPr>
        <w:tabs>
          <w:tab w:val="left" w:pos="9355"/>
        </w:tabs>
        <w:spacing w:line="240" w:lineRule="exact"/>
        <w:ind w:left="3119" w:hanging="425"/>
        <w:jc w:val="both"/>
        <w:rPr>
          <w:rFonts w:eastAsia="Times New Roman"/>
          <w:i/>
          <w:iCs/>
          <w:sz w:val="24"/>
          <w:szCs w:val="24"/>
        </w:rPr>
      </w:pPr>
    </w:p>
    <w:p w:rsidR="00393B31" w:rsidRPr="00F42AE4" w:rsidRDefault="00CD3B60" w:rsidP="00425500">
      <w:pPr>
        <w:numPr>
          <w:ilvl w:val="1"/>
          <w:numId w:val="631"/>
        </w:numPr>
        <w:tabs>
          <w:tab w:val="left" w:pos="3120"/>
          <w:tab w:val="left" w:pos="9355"/>
        </w:tabs>
        <w:spacing w:line="259" w:lineRule="auto"/>
        <w:ind w:left="3119" w:hanging="425"/>
        <w:jc w:val="both"/>
        <w:rPr>
          <w:rFonts w:eastAsia="Times New Roman"/>
          <w:i/>
          <w:iCs/>
          <w:sz w:val="24"/>
          <w:szCs w:val="24"/>
        </w:rPr>
      </w:pPr>
      <w:r w:rsidRPr="00F42AE4">
        <w:rPr>
          <w:rFonts w:eastAsia="Times New Roman"/>
          <w:i/>
          <w:iCs/>
          <w:sz w:val="24"/>
          <w:szCs w:val="24"/>
        </w:rPr>
        <w:t xml:space="preserve">namijenjeni su pogonu nevojnih „zrakoplova” s posadom za koje su tijela civilnog zrakoplovstva jedne ili više država </w:t>
      </w:r>
      <w:r w:rsidRPr="00F42AE4">
        <w:rPr>
          <w:rFonts w:eastAsia="Arial"/>
          <w:i/>
          <w:iCs/>
          <w:sz w:val="24"/>
          <w:szCs w:val="24"/>
        </w:rPr>
        <w:t>č</w:t>
      </w:r>
      <w:r w:rsidRPr="00F42AE4">
        <w:rPr>
          <w:rFonts w:eastAsia="Times New Roman"/>
          <w:i/>
          <w:iCs/>
          <w:sz w:val="24"/>
          <w:szCs w:val="24"/>
        </w:rPr>
        <w:t>lanica EU-a ili država sudionica Wassenaarskog aranžmana, za „zrako</w:t>
      </w:r>
      <w:r w:rsidRPr="00F42AE4">
        <w:rPr>
          <w:rFonts w:eastAsia="Arial"/>
          <w:i/>
          <w:iCs/>
          <w:sz w:val="24"/>
          <w:szCs w:val="24"/>
        </w:rPr>
        <w:t>­</w:t>
      </w:r>
      <w:r w:rsidRPr="00F42AE4">
        <w:rPr>
          <w:rFonts w:eastAsia="Times New Roman"/>
          <w:i/>
          <w:iCs/>
          <w:sz w:val="24"/>
          <w:szCs w:val="24"/>
        </w:rPr>
        <w:t xml:space="preserve"> plove” s upravo tom vrstom motora, izdala bilo što od sljede</w:t>
      </w:r>
      <w:r w:rsidRPr="00F42AE4">
        <w:rPr>
          <w:rFonts w:eastAsia="Arial"/>
          <w:i/>
          <w:iCs/>
          <w:sz w:val="24"/>
          <w:szCs w:val="24"/>
        </w:rPr>
        <w:t>ć</w:t>
      </w:r>
      <w:r w:rsidRPr="00F42AE4">
        <w:rPr>
          <w:rFonts w:eastAsia="Times New Roman"/>
          <w:i/>
          <w:iCs/>
          <w:sz w:val="24"/>
          <w:szCs w:val="24"/>
        </w:rPr>
        <w:t>ega:</w:t>
      </w:r>
    </w:p>
    <w:p w:rsidR="00393B31" w:rsidRPr="00F42AE4" w:rsidRDefault="00393B31" w:rsidP="00425500">
      <w:pPr>
        <w:spacing w:line="230" w:lineRule="exact"/>
        <w:ind w:left="1418" w:hanging="284"/>
        <w:jc w:val="both"/>
        <w:rPr>
          <w:rFonts w:eastAsia="Times New Roman"/>
          <w:i/>
          <w:iCs/>
          <w:sz w:val="24"/>
          <w:szCs w:val="24"/>
        </w:rPr>
      </w:pPr>
    </w:p>
    <w:p w:rsidR="00393B31" w:rsidRPr="00F42AE4" w:rsidRDefault="00CD3B60" w:rsidP="00425500">
      <w:pPr>
        <w:numPr>
          <w:ilvl w:val="2"/>
          <w:numId w:val="631"/>
        </w:numPr>
        <w:tabs>
          <w:tab w:val="left" w:pos="3360"/>
        </w:tabs>
        <w:ind w:left="3402" w:hanging="283"/>
        <w:jc w:val="both"/>
        <w:rPr>
          <w:rFonts w:eastAsia="Times New Roman"/>
          <w:i/>
          <w:iCs/>
          <w:sz w:val="24"/>
          <w:szCs w:val="24"/>
        </w:rPr>
      </w:pPr>
      <w:r w:rsidRPr="00F42AE4">
        <w:rPr>
          <w:rFonts w:eastAsia="Times New Roman"/>
          <w:i/>
          <w:iCs/>
          <w:sz w:val="24"/>
          <w:szCs w:val="24"/>
        </w:rPr>
        <w:t xml:space="preserve">civilni certifikat </w:t>
      </w:r>
      <w:r w:rsidRPr="00F42AE4">
        <w:rPr>
          <w:rFonts w:eastAsia="Times New Roman"/>
          <w:i/>
          <w:iCs/>
          <w:sz w:val="24"/>
          <w:szCs w:val="24"/>
          <w:u w:val="single"/>
        </w:rPr>
        <w:t>ili</w:t>
      </w:r>
    </w:p>
    <w:p w:rsidR="00393B31" w:rsidRPr="00F42AE4" w:rsidRDefault="00393B31" w:rsidP="00425500">
      <w:pPr>
        <w:spacing w:line="257" w:lineRule="exact"/>
        <w:ind w:left="3402" w:hanging="283"/>
        <w:jc w:val="both"/>
        <w:rPr>
          <w:rFonts w:eastAsia="Times New Roman"/>
          <w:i/>
          <w:iCs/>
          <w:sz w:val="24"/>
          <w:szCs w:val="24"/>
        </w:rPr>
      </w:pPr>
    </w:p>
    <w:p w:rsidR="00393B31" w:rsidRPr="00F42AE4" w:rsidRDefault="00CD3B60" w:rsidP="00425500">
      <w:pPr>
        <w:numPr>
          <w:ilvl w:val="2"/>
          <w:numId w:val="631"/>
        </w:numPr>
        <w:tabs>
          <w:tab w:val="left" w:pos="3360"/>
        </w:tabs>
        <w:spacing w:line="246" w:lineRule="auto"/>
        <w:ind w:left="3402" w:hanging="283"/>
        <w:jc w:val="both"/>
        <w:rPr>
          <w:rFonts w:eastAsia="Times New Roman"/>
          <w:i/>
          <w:iCs/>
          <w:sz w:val="24"/>
          <w:szCs w:val="24"/>
        </w:rPr>
      </w:pPr>
      <w:r w:rsidRPr="00F42AE4">
        <w:rPr>
          <w:rFonts w:eastAsia="Times New Roman"/>
          <w:i/>
          <w:iCs/>
          <w:sz w:val="24"/>
          <w:szCs w:val="24"/>
        </w:rPr>
        <w:t>jednakovrijedni dokument koji je priznala Me</w:t>
      </w:r>
      <w:r w:rsidRPr="00F42AE4">
        <w:rPr>
          <w:rFonts w:eastAsia="Arial"/>
          <w:i/>
          <w:iCs/>
          <w:sz w:val="24"/>
          <w:szCs w:val="24"/>
        </w:rPr>
        <w:t>đ</w:t>
      </w:r>
      <w:r w:rsidRPr="00F42AE4">
        <w:rPr>
          <w:rFonts w:eastAsia="Times New Roman"/>
          <w:i/>
          <w:iCs/>
          <w:sz w:val="24"/>
          <w:szCs w:val="24"/>
        </w:rPr>
        <w:t>unarodna organizacija za civilno zrakoplovstvo (ICAO).</w:t>
      </w:r>
    </w:p>
    <w:p w:rsidR="00393B31" w:rsidRPr="00F42AE4" w:rsidRDefault="00393B31" w:rsidP="00425500">
      <w:pPr>
        <w:spacing w:line="240" w:lineRule="exact"/>
        <w:ind w:left="1418" w:hanging="284"/>
        <w:jc w:val="both"/>
        <w:rPr>
          <w:sz w:val="24"/>
          <w:szCs w:val="24"/>
        </w:rPr>
      </w:pPr>
    </w:p>
    <w:p w:rsidR="00393B31" w:rsidRPr="00F42AE4" w:rsidRDefault="00CD3B60" w:rsidP="00425500">
      <w:pPr>
        <w:spacing w:line="239" w:lineRule="auto"/>
        <w:ind w:left="2694" w:hanging="1560"/>
        <w:jc w:val="both"/>
        <w:rPr>
          <w:sz w:val="24"/>
          <w:szCs w:val="24"/>
        </w:rPr>
      </w:pPr>
      <w:r w:rsidRPr="00F42AE4">
        <w:rPr>
          <w:rFonts w:eastAsia="Times New Roman"/>
          <w:i/>
          <w:iCs/>
          <w:sz w:val="24"/>
          <w:szCs w:val="24"/>
          <w:u w:val="single"/>
        </w:rPr>
        <w:t>Napomena 2.:</w:t>
      </w:r>
      <w:r w:rsidRPr="00F42AE4">
        <w:rPr>
          <w:rFonts w:eastAsia="Times New Roman"/>
          <w:i/>
          <w:iCs/>
          <w:sz w:val="24"/>
          <w:szCs w:val="24"/>
        </w:rPr>
        <w:t xml:space="preserve"> 9A001.a. ne odnosi se na zrakoplovno-plinskoturbinske motore koji su oblikovani za upotrebu u pomo</w:t>
      </w:r>
      <w:r w:rsidRPr="00F42AE4">
        <w:rPr>
          <w:rFonts w:eastAsia="Arial"/>
          <w:i/>
          <w:iCs/>
          <w:sz w:val="24"/>
          <w:szCs w:val="24"/>
        </w:rPr>
        <w:t>ć</w:t>
      </w:r>
      <w:r w:rsidRPr="00F42AE4">
        <w:rPr>
          <w:rFonts w:eastAsia="Times New Roman"/>
          <w:i/>
          <w:iCs/>
          <w:sz w:val="24"/>
          <w:szCs w:val="24"/>
        </w:rPr>
        <w:t xml:space="preserve">nim pogonskim jedinicama (APU) koje je odobrilo tijelo civilnog zrakoplovstva države </w:t>
      </w:r>
      <w:r w:rsidRPr="00F42AE4">
        <w:rPr>
          <w:rFonts w:eastAsia="Arial"/>
          <w:i/>
          <w:iCs/>
          <w:sz w:val="24"/>
          <w:szCs w:val="24"/>
        </w:rPr>
        <w:t>č</w:t>
      </w:r>
      <w:r w:rsidRPr="00F42AE4">
        <w:rPr>
          <w:rFonts w:eastAsia="Times New Roman"/>
          <w:i/>
          <w:iCs/>
          <w:sz w:val="24"/>
          <w:szCs w:val="24"/>
        </w:rPr>
        <w:t>lanice EU-a ili države sudionice Wassenaarskog aranžmana.</w:t>
      </w:r>
    </w:p>
    <w:p w:rsidR="00393B31" w:rsidRPr="00F42AE4" w:rsidRDefault="00393B31" w:rsidP="00425500">
      <w:pPr>
        <w:spacing w:line="248" w:lineRule="exact"/>
        <w:jc w:val="both"/>
        <w:rPr>
          <w:sz w:val="24"/>
          <w:szCs w:val="24"/>
        </w:rPr>
      </w:pPr>
    </w:p>
    <w:p w:rsidR="00393B31" w:rsidRPr="00F42AE4" w:rsidRDefault="00CD3B60" w:rsidP="00425500">
      <w:pPr>
        <w:tabs>
          <w:tab w:val="left" w:pos="1740"/>
          <w:tab w:val="left" w:pos="9355"/>
        </w:tabs>
        <w:spacing w:line="246" w:lineRule="auto"/>
        <w:ind w:left="1134" w:hanging="283"/>
        <w:jc w:val="both"/>
        <w:rPr>
          <w:sz w:val="24"/>
          <w:szCs w:val="24"/>
        </w:rPr>
      </w:pPr>
      <w:r w:rsidRPr="00F42AE4">
        <w:rPr>
          <w:rFonts w:eastAsia="Times New Roman"/>
          <w:sz w:val="24"/>
          <w:szCs w:val="24"/>
        </w:rPr>
        <w:t>b.</w:t>
      </w:r>
      <w:r w:rsidRPr="00F42AE4">
        <w:rPr>
          <w:rFonts w:eastAsia="Times New Roman"/>
          <w:sz w:val="24"/>
          <w:szCs w:val="24"/>
        </w:rPr>
        <w:tab/>
        <w:t>oblikovani su za pogon „zrakoplova” koji lete brzinom od 1 macha ili ve</w:t>
      </w:r>
      <w:r w:rsidRPr="00F42AE4">
        <w:rPr>
          <w:rFonts w:eastAsia="Arial"/>
          <w:sz w:val="24"/>
          <w:szCs w:val="24"/>
        </w:rPr>
        <w:t>ć</w:t>
      </w:r>
      <w:r w:rsidRPr="00F42AE4">
        <w:rPr>
          <w:rFonts w:eastAsia="Times New Roman"/>
          <w:sz w:val="24"/>
          <w:szCs w:val="24"/>
        </w:rPr>
        <w:t xml:space="preserve">om i </w:t>
      </w:r>
      <w:r w:rsidRPr="00F42AE4">
        <w:rPr>
          <w:rFonts w:eastAsia="Arial"/>
          <w:sz w:val="24"/>
          <w:szCs w:val="24"/>
        </w:rPr>
        <w:t>č</w:t>
      </w:r>
      <w:r w:rsidRPr="00F42AE4">
        <w:rPr>
          <w:rFonts w:eastAsia="Times New Roman"/>
          <w:sz w:val="24"/>
          <w:szCs w:val="24"/>
        </w:rPr>
        <w:t>iji let traje dulje od trideset minuta.</w:t>
      </w:r>
    </w:p>
    <w:p w:rsidR="00393B31" w:rsidRPr="00F42AE4" w:rsidRDefault="00393B31" w:rsidP="00425500">
      <w:pPr>
        <w:spacing w:line="241" w:lineRule="exact"/>
        <w:jc w:val="both"/>
        <w:rPr>
          <w:sz w:val="24"/>
          <w:szCs w:val="24"/>
        </w:rPr>
      </w:pPr>
    </w:p>
    <w:p w:rsidR="00393B31" w:rsidRPr="00635F16" w:rsidRDefault="00CD3B60" w:rsidP="00425500">
      <w:pPr>
        <w:tabs>
          <w:tab w:val="left" w:pos="1500"/>
          <w:tab w:val="left" w:pos="9355"/>
        </w:tabs>
        <w:spacing w:line="245" w:lineRule="auto"/>
        <w:ind w:left="851" w:hanging="851"/>
        <w:jc w:val="both"/>
        <w:rPr>
          <w:b/>
          <w:sz w:val="24"/>
          <w:szCs w:val="24"/>
        </w:rPr>
      </w:pPr>
      <w:r w:rsidRPr="00635F16">
        <w:rPr>
          <w:rFonts w:eastAsia="Times New Roman"/>
          <w:b/>
          <w:sz w:val="24"/>
          <w:szCs w:val="24"/>
        </w:rPr>
        <w:t>9A002</w:t>
      </w:r>
      <w:r w:rsidRPr="00635F16">
        <w:rPr>
          <w:b/>
          <w:sz w:val="24"/>
          <w:szCs w:val="24"/>
        </w:rPr>
        <w:tab/>
      </w:r>
      <w:r w:rsidRPr="00635F16">
        <w:rPr>
          <w:rFonts w:eastAsia="Times New Roman"/>
          <w:b/>
          <w:sz w:val="24"/>
          <w:szCs w:val="24"/>
        </w:rPr>
        <w:t>,Pomorski plinskoturbinski motori’ namijenjeni za upotrebu teku</w:t>
      </w:r>
      <w:r w:rsidRPr="00635F16">
        <w:rPr>
          <w:rFonts w:eastAsia="Arial"/>
          <w:b/>
          <w:sz w:val="24"/>
          <w:szCs w:val="24"/>
        </w:rPr>
        <w:t>ć</w:t>
      </w:r>
      <w:r w:rsidRPr="00635F16">
        <w:rPr>
          <w:rFonts w:eastAsia="Times New Roman"/>
          <w:b/>
          <w:sz w:val="24"/>
          <w:szCs w:val="24"/>
        </w:rPr>
        <w:t>eg goriva i koji imaju sve sljede</w:t>
      </w:r>
      <w:r w:rsidRPr="00635F16">
        <w:rPr>
          <w:rFonts w:eastAsia="Arial"/>
          <w:b/>
          <w:sz w:val="24"/>
          <w:szCs w:val="24"/>
        </w:rPr>
        <w:t>ć</w:t>
      </w:r>
      <w:r w:rsidRPr="00635F16">
        <w:rPr>
          <w:rFonts w:eastAsia="Times New Roman"/>
          <w:b/>
          <w:sz w:val="24"/>
          <w:szCs w:val="24"/>
        </w:rPr>
        <w:t>e zna</w:t>
      </w:r>
      <w:r w:rsidRPr="00635F16">
        <w:rPr>
          <w:rFonts w:eastAsia="Arial"/>
          <w:b/>
          <w:sz w:val="24"/>
          <w:szCs w:val="24"/>
        </w:rPr>
        <w:t>č</w:t>
      </w:r>
      <w:r w:rsidRPr="00635F16">
        <w:rPr>
          <w:rFonts w:eastAsia="Times New Roman"/>
          <w:b/>
          <w:sz w:val="24"/>
          <w:szCs w:val="24"/>
        </w:rPr>
        <w:t>ajke i za njih posebno izra</w:t>
      </w:r>
      <w:r w:rsidRPr="00635F16">
        <w:rPr>
          <w:rFonts w:eastAsia="Arial"/>
          <w:b/>
          <w:sz w:val="24"/>
          <w:szCs w:val="24"/>
        </w:rPr>
        <w:t>đ</w:t>
      </w:r>
      <w:r w:rsidRPr="00635F16">
        <w:rPr>
          <w:rFonts w:eastAsia="Times New Roman"/>
          <w:b/>
          <w:sz w:val="24"/>
          <w:szCs w:val="24"/>
        </w:rPr>
        <w:t>ene sklopove i komponente:</w:t>
      </w:r>
    </w:p>
    <w:p w:rsidR="00393B31" w:rsidRPr="00F42AE4" w:rsidRDefault="00393B31" w:rsidP="00425500">
      <w:pPr>
        <w:spacing w:line="242" w:lineRule="exact"/>
        <w:jc w:val="both"/>
        <w:rPr>
          <w:sz w:val="24"/>
          <w:szCs w:val="24"/>
        </w:rPr>
      </w:pPr>
    </w:p>
    <w:p w:rsidR="00393B31" w:rsidRPr="00F42AE4" w:rsidRDefault="00CD3B60" w:rsidP="00425500">
      <w:pPr>
        <w:numPr>
          <w:ilvl w:val="0"/>
          <w:numId w:val="632"/>
        </w:numPr>
        <w:tabs>
          <w:tab w:val="left" w:pos="1760"/>
          <w:tab w:val="left" w:pos="9214"/>
          <w:tab w:val="left" w:pos="9355"/>
        </w:tabs>
        <w:spacing w:line="247" w:lineRule="auto"/>
        <w:ind w:left="1134" w:hanging="283"/>
        <w:jc w:val="both"/>
        <w:rPr>
          <w:rFonts w:eastAsia="Times New Roman"/>
          <w:sz w:val="24"/>
          <w:szCs w:val="24"/>
        </w:rPr>
      </w:pPr>
      <w:r w:rsidRPr="00F42AE4">
        <w:rPr>
          <w:rFonts w:eastAsia="Times New Roman"/>
          <w:sz w:val="24"/>
          <w:szCs w:val="24"/>
        </w:rPr>
        <w:t xml:space="preserve">Maksimalna stalna snaga pri radu u „stabilnom stanju” u standardnim referentnim uvjetima navedenima u ISO 3977-2:1997 (ili nacionalni ekvivalent) od 24 245 kW ili više; </w:t>
      </w:r>
      <w:r w:rsidRPr="00F42AE4">
        <w:rPr>
          <w:rFonts w:eastAsia="Times New Roman"/>
          <w:sz w:val="24"/>
          <w:szCs w:val="24"/>
          <w:u w:val="single"/>
        </w:rPr>
        <w:t>i</w:t>
      </w:r>
    </w:p>
    <w:p w:rsidR="00393B31" w:rsidRPr="00F42AE4" w:rsidRDefault="00393B31" w:rsidP="00425500">
      <w:pPr>
        <w:tabs>
          <w:tab w:val="left" w:pos="9214"/>
          <w:tab w:val="left" w:pos="9355"/>
        </w:tabs>
        <w:spacing w:line="239" w:lineRule="exact"/>
        <w:ind w:left="1134" w:hanging="283"/>
        <w:jc w:val="both"/>
        <w:rPr>
          <w:rFonts w:eastAsia="Times New Roman"/>
          <w:sz w:val="24"/>
          <w:szCs w:val="24"/>
        </w:rPr>
      </w:pPr>
    </w:p>
    <w:p w:rsidR="00393B31" w:rsidRPr="00F42AE4" w:rsidRDefault="00CD3B60" w:rsidP="00425500">
      <w:pPr>
        <w:numPr>
          <w:ilvl w:val="0"/>
          <w:numId w:val="632"/>
        </w:numPr>
        <w:tabs>
          <w:tab w:val="left" w:pos="1760"/>
          <w:tab w:val="left" w:pos="9214"/>
          <w:tab w:val="left" w:pos="9355"/>
        </w:tabs>
        <w:spacing w:line="245" w:lineRule="auto"/>
        <w:ind w:left="1134" w:hanging="283"/>
        <w:jc w:val="both"/>
        <w:rPr>
          <w:rFonts w:eastAsia="Times New Roman"/>
          <w:sz w:val="24"/>
          <w:szCs w:val="24"/>
        </w:rPr>
      </w:pPr>
      <w:r w:rsidRPr="00F42AE4">
        <w:rPr>
          <w:rFonts w:eastAsia="Times New Roman"/>
          <w:sz w:val="24"/>
          <w:szCs w:val="24"/>
        </w:rPr>
        <w:t>‚Ispravljena specifi</w:t>
      </w:r>
      <w:r w:rsidRPr="00F42AE4">
        <w:rPr>
          <w:rFonts w:eastAsia="Arial"/>
          <w:sz w:val="24"/>
          <w:szCs w:val="24"/>
        </w:rPr>
        <w:t>č</w:t>
      </w:r>
      <w:r w:rsidRPr="00F42AE4">
        <w:rPr>
          <w:rFonts w:eastAsia="Times New Roman"/>
          <w:sz w:val="24"/>
          <w:szCs w:val="24"/>
        </w:rPr>
        <w:t>na potrošnja goriva’ koja nije ve</w:t>
      </w:r>
      <w:r w:rsidRPr="00F42AE4">
        <w:rPr>
          <w:rFonts w:eastAsia="Arial"/>
          <w:sz w:val="24"/>
          <w:szCs w:val="24"/>
        </w:rPr>
        <w:t>ć</w:t>
      </w:r>
      <w:r w:rsidRPr="00F42AE4">
        <w:rPr>
          <w:rFonts w:eastAsia="Times New Roman"/>
          <w:sz w:val="24"/>
          <w:szCs w:val="24"/>
        </w:rPr>
        <w:t>a od 0,219 kg/kWh pri 35 % maksimalne stalne snage pri upotrebi teku</w:t>
      </w:r>
      <w:r w:rsidRPr="00F42AE4">
        <w:rPr>
          <w:rFonts w:eastAsia="Arial"/>
          <w:sz w:val="24"/>
          <w:szCs w:val="24"/>
        </w:rPr>
        <w:t>ć</w:t>
      </w:r>
      <w:r w:rsidRPr="00F42AE4">
        <w:rPr>
          <w:rFonts w:eastAsia="Times New Roman"/>
          <w:sz w:val="24"/>
          <w:szCs w:val="24"/>
        </w:rPr>
        <w:t>eg goriva.</w:t>
      </w:r>
    </w:p>
    <w:p w:rsidR="00393B31" w:rsidRPr="00F42AE4" w:rsidRDefault="00393B31" w:rsidP="00425500">
      <w:pPr>
        <w:spacing w:line="240" w:lineRule="exact"/>
        <w:jc w:val="both"/>
        <w:rPr>
          <w:sz w:val="24"/>
          <w:szCs w:val="24"/>
        </w:rPr>
      </w:pPr>
    </w:p>
    <w:p w:rsidR="00393B31" w:rsidRPr="00F42AE4" w:rsidRDefault="00CD3B60" w:rsidP="00425500">
      <w:pPr>
        <w:tabs>
          <w:tab w:val="left" w:pos="2460"/>
        </w:tabs>
        <w:spacing w:line="272" w:lineRule="auto"/>
        <w:ind w:left="2410"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Termin ‚pomorski plinskoturbinski motori’ uklju</w:t>
      </w:r>
      <w:r w:rsidRPr="00F42AE4">
        <w:rPr>
          <w:rFonts w:eastAsia="Arial"/>
          <w:i/>
          <w:iCs/>
          <w:sz w:val="24"/>
          <w:szCs w:val="24"/>
        </w:rPr>
        <w:t>č</w:t>
      </w:r>
      <w:r w:rsidRPr="00F42AE4">
        <w:rPr>
          <w:rFonts w:eastAsia="Times New Roman"/>
          <w:i/>
          <w:iCs/>
          <w:sz w:val="24"/>
          <w:szCs w:val="24"/>
        </w:rPr>
        <w:t>uje one industrijske ili aeroderivacijske plinskoturbinske motore koji su prilago</w:t>
      </w:r>
      <w:r w:rsidRPr="00F42AE4">
        <w:rPr>
          <w:rFonts w:eastAsia="Arial"/>
          <w:i/>
          <w:iCs/>
          <w:sz w:val="24"/>
          <w:szCs w:val="24"/>
        </w:rPr>
        <w:t>đ</w:t>
      </w:r>
      <w:r w:rsidRPr="00F42AE4">
        <w:rPr>
          <w:rFonts w:eastAsia="Times New Roman"/>
          <w:i/>
          <w:iCs/>
          <w:sz w:val="24"/>
          <w:szCs w:val="24"/>
        </w:rPr>
        <w:t>eni za generiranje elektri</w:t>
      </w:r>
      <w:r w:rsidRPr="00F42AE4">
        <w:rPr>
          <w:rFonts w:eastAsia="Arial"/>
          <w:i/>
          <w:iCs/>
          <w:sz w:val="24"/>
          <w:szCs w:val="24"/>
        </w:rPr>
        <w:t>č</w:t>
      </w:r>
      <w:r w:rsidRPr="00F42AE4">
        <w:rPr>
          <w:rFonts w:eastAsia="Times New Roman"/>
          <w:i/>
          <w:iCs/>
          <w:sz w:val="24"/>
          <w:szCs w:val="24"/>
        </w:rPr>
        <w:t>ne struje ili pogona na brodu.</w:t>
      </w:r>
    </w:p>
    <w:p w:rsidR="00393B31" w:rsidRPr="00F42AE4" w:rsidRDefault="00393B31" w:rsidP="00425500">
      <w:pPr>
        <w:spacing w:line="218" w:lineRule="exact"/>
        <w:ind w:left="2410" w:hanging="1276"/>
        <w:jc w:val="both"/>
        <w:rPr>
          <w:sz w:val="24"/>
          <w:szCs w:val="24"/>
        </w:rPr>
      </w:pPr>
    </w:p>
    <w:p w:rsidR="00393B31" w:rsidRPr="00F42AE4" w:rsidRDefault="00CD3B60" w:rsidP="00425500">
      <w:pPr>
        <w:ind w:left="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1134"/>
        <w:jc w:val="both"/>
        <w:rPr>
          <w:sz w:val="24"/>
          <w:szCs w:val="24"/>
        </w:rPr>
      </w:pPr>
    </w:p>
    <w:p w:rsidR="00393B31" w:rsidRDefault="00CD3B60" w:rsidP="00425500">
      <w:pPr>
        <w:spacing w:line="239" w:lineRule="auto"/>
        <w:ind w:left="1134"/>
        <w:jc w:val="both"/>
        <w:rPr>
          <w:rFonts w:eastAsia="Times New Roman"/>
          <w:i/>
          <w:iCs/>
          <w:sz w:val="24"/>
          <w:szCs w:val="24"/>
        </w:rPr>
      </w:pPr>
      <w:r w:rsidRPr="00F42AE4">
        <w:rPr>
          <w:rFonts w:eastAsia="Times New Roman"/>
          <w:i/>
          <w:iCs/>
          <w:sz w:val="24"/>
          <w:szCs w:val="24"/>
        </w:rPr>
        <w:t>Za potrebe 9A002 ‚ispravljena specifi</w:t>
      </w:r>
      <w:r w:rsidRPr="00F42AE4">
        <w:rPr>
          <w:rFonts w:eastAsia="Arial"/>
          <w:i/>
          <w:iCs/>
          <w:sz w:val="24"/>
          <w:szCs w:val="24"/>
        </w:rPr>
        <w:t>č</w:t>
      </w:r>
      <w:r w:rsidRPr="00F42AE4">
        <w:rPr>
          <w:rFonts w:eastAsia="Times New Roman"/>
          <w:i/>
          <w:iCs/>
          <w:sz w:val="24"/>
          <w:szCs w:val="24"/>
        </w:rPr>
        <w:t>na potrošnja goriva’ specifi</w:t>
      </w:r>
      <w:r w:rsidRPr="00F42AE4">
        <w:rPr>
          <w:rFonts w:eastAsia="Arial"/>
          <w:i/>
          <w:iCs/>
          <w:sz w:val="24"/>
          <w:szCs w:val="24"/>
        </w:rPr>
        <w:t>č</w:t>
      </w:r>
      <w:r w:rsidRPr="00F42AE4">
        <w:rPr>
          <w:rFonts w:eastAsia="Times New Roman"/>
          <w:i/>
          <w:iCs/>
          <w:sz w:val="24"/>
          <w:szCs w:val="24"/>
        </w:rPr>
        <w:t>na je potrošnja goriva motora ispravljena za distilator za pomorske motore na teku</w:t>
      </w:r>
      <w:r w:rsidRPr="00F42AE4">
        <w:rPr>
          <w:rFonts w:eastAsia="Arial"/>
          <w:i/>
          <w:iCs/>
          <w:sz w:val="24"/>
          <w:szCs w:val="24"/>
        </w:rPr>
        <w:t>ć</w:t>
      </w:r>
      <w:r w:rsidRPr="00F42AE4">
        <w:rPr>
          <w:rFonts w:eastAsia="Times New Roman"/>
          <w:i/>
          <w:iCs/>
          <w:sz w:val="24"/>
          <w:szCs w:val="24"/>
        </w:rPr>
        <w:t>e gorivo koje ima neto specifi</w:t>
      </w:r>
      <w:r w:rsidRPr="00F42AE4">
        <w:rPr>
          <w:rFonts w:eastAsia="Arial"/>
          <w:i/>
          <w:iCs/>
          <w:sz w:val="24"/>
          <w:szCs w:val="24"/>
        </w:rPr>
        <w:t>č</w:t>
      </w:r>
      <w:r w:rsidRPr="00F42AE4">
        <w:rPr>
          <w:rFonts w:eastAsia="Times New Roman"/>
          <w:i/>
          <w:iCs/>
          <w:sz w:val="24"/>
          <w:szCs w:val="24"/>
        </w:rPr>
        <w:t>nu energiju (tj. neto vrijednost zagrijavanja) od 42MJ/kg (ISO 3977-2:1997).</w:t>
      </w:r>
    </w:p>
    <w:p w:rsidR="00A61F1B" w:rsidRPr="00F42AE4" w:rsidRDefault="00A61F1B" w:rsidP="00425500">
      <w:pPr>
        <w:spacing w:line="239" w:lineRule="auto"/>
        <w:ind w:left="1134"/>
        <w:jc w:val="both"/>
        <w:rPr>
          <w:sz w:val="24"/>
          <w:szCs w:val="24"/>
        </w:rPr>
      </w:pPr>
    </w:p>
    <w:p w:rsidR="00393B31" w:rsidRPr="00635F16" w:rsidRDefault="00393B31" w:rsidP="00425500">
      <w:pPr>
        <w:spacing w:line="242" w:lineRule="exact"/>
        <w:jc w:val="both"/>
        <w:rPr>
          <w:b/>
          <w:sz w:val="24"/>
          <w:szCs w:val="24"/>
        </w:rPr>
      </w:pPr>
    </w:p>
    <w:p w:rsidR="00393B31" w:rsidRPr="00635F16" w:rsidRDefault="00CD3B60" w:rsidP="00425500">
      <w:pPr>
        <w:tabs>
          <w:tab w:val="left" w:pos="1500"/>
        </w:tabs>
        <w:ind w:left="851" w:hanging="851"/>
        <w:jc w:val="both"/>
        <w:rPr>
          <w:b/>
          <w:sz w:val="24"/>
          <w:szCs w:val="24"/>
        </w:rPr>
      </w:pPr>
      <w:r w:rsidRPr="00635F16">
        <w:rPr>
          <w:rFonts w:eastAsia="Times New Roman"/>
          <w:b/>
          <w:sz w:val="24"/>
          <w:szCs w:val="24"/>
        </w:rPr>
        <w:t>9A003</w:t>
      </w:r>
      <w:r w:rsidRPr="00635F16">
        <w:rPr>
          <w:b/>
          <w:sz w:val="24"/>
          <w:szCs w:val="24"/>
        </w:rPr>
        <w:tab/>
      </w:r>
      <w:r w:rsidRPr="00635F16">
        <w:rPr>
          <w:rFonts w:eastAsia="Times New Roman"/>
          <w:b/>
          <w:sz w:val="24"/>
          <w:szCs w:val="24"/>
        </w:rPr>
        <w:t>Posebno  izra</w:t>
      </w:r>
      <w:r w:rsidRPr="00635F16">
        <w:rPr>
          <w:rFonts w:eastAsia="Arial"/>
          <w:b/>
          <w:sz w:val="24"/>
          <w:szCs w:val="24"/>
        </w:rPr>
        <w:t>đ</w:t>
      </w:r>
      <w:r w:rsidRPr="00635F16">
        <w:rPr>
          <w:rFonts w:eastAsia="Times New Roman"/>
          <w:b/>
          <w:sz w:val="24"/>
          <w:szCs w:val="24"/>
        </w:rPr>
        <w:t>eni  sklopovi  ili  komponente  koji  u  sebi  imaju  bilo  koju  od  „tehnologija”  navedenih  u</w:t>
      </w:r>
      <w:r w:rsidR="00A61F1B" w:rsidRPr="00635F16">
        <w:rPr>
          <w:b/>
          <w:sz w:val="24"/>
          <w:szCs w:val="24"/>
        </w:rPr>
        <w:t xml:space="preserve"> </w:t>
      </w:r>
      <w:r w:rsidRPr="00635F16">
        <w:rPr>
          <w:rFonts w:eastAsia="Times New Roman"/>
          <w:b/>
          <w:sz w:val="24"/>
          <w:szCs w:val="24"/>
        </w:rPr>
        <w:t>9E003.a</w:t>
      </w:r>
      <w:r w:rsidR="001A5247">
        <w:rPr>
          <w:rFonts w:eastAsia="Times New Roman"/>
          <w:b/>
          <w:sz w:val="24"/>
          <w:szCs w:val="24"/>
        </w:rPr>
        <w:t>,</w:t>
      </w:r>
      <w:r w:rsidRPr="00635F16">
        <w:rPr>
          <w:rFonts w:eastAsia="Times New Roman"/>
          <w:b/>
          <w:sz w:val="24"/>
          <w:szCs w:val="24"/>
        </w:rPr>
        <w:t xml:space="preserve"> 9E003.h. ili 9E003.i</w:t>
      </w:r>
      <w:r w:rsidR="001A5247">
        <w:rPr>
          <w:rFonts w:eastAsia="Times New Roman"/>
          <w:b/>
          <w:sz w:val="24"/>
          <w:szCs w:val="24"/>
        </w:rPr>
        <w:t>,</w:t>
      </w:r>
      <w:r w:rsidRPr="00635F16">
        <w:rPr>
          <w:rFonts w:eastAsia="Times New Roman"/>
          <w:b/>
          <w:sz w:val="24"/>
          <w:szCs w:val="24"/>
        </w:rPr>
        <w:t xml:space="preserve"> za bilo koji od sljede</w:t>
      </w:r>
      <w:r w:rsidRPr="00635F16">
        <w:rPr>
          <w:rFonts w:eastAsia="Arial"/>
          <w:b/>
          <w:sz w:val="24"/>
          <w:szCs w:val="24"/>
        </w:rPr>
        <w:t>ć</w:t>
      </w:r>
      <w:r w:rsidRPr="00635F16">
        <w:rPr>
          <w:rFonts w:eastAsia="Times New Roman"/>
          <w:b/>
          <w:sz w:val="24"/>
          <w:szCs w:val="24"/>
        </w:rPr>
        <w:t>ih zrakoplovno-plinskoturbinskih motora:</w:t>
      </w:r>
    </w:p>
    <w:p w:rsidR="00393B31" w:rsidRPr="00F42AE4" w:rsidRDefault="00393B31" w:rsidP="00425500">
      <w:pPr>
        <w:spacing w:line="257" w:lineRule="exact"/>
        <w:ind w:left="851" w:hanging="851"/>
        <w:jc w:val="both"/>
        <w:rPr>
          <w:sz w:val="24"/>
          <w:szCs w:val="24"/>
        </w:rPr>
      </w:pPr>
    </w:p>
    <w:p w:rsidR="00393B31" w:rsidRPr="00F42AE4" w:rsidRDefault="00CD3B60" w:rsidP="00425500">
      <w:pPr>
        <w:numPr>
          <w:ilvl w:val="0"/>
          <w:numId w:val="633"/>
        </w:numPr>
        <w:tabs>
          <w:tab w:val="left" w:pos="1760"/>
        </w:tabs>
        <w:ind w:left="1134" w:hanging="283"/>
        <w:jc w:val="both"/>
        <w:rPr>
          <w:rFonts w:eastAsia="Times New Roman"/>
          <w:sz w:val="24"/>
          <w:szCs w:val="24"/>
        </w:rPr>
      </w:pPr>
      <w:r w:rsidRPr="00F42AE4">
        <w:rPr>
          <w:rFonts w:eastAsia="Times New Roman"/>
          <w:sz w:val="24"/>
          <w:szCs w:val="24"/>
        </w:rPr>
        <w:t xml:space="preserve">navedeni u 9A001 </w:t>
      </w:r>
      <w:r w:rsidRPr="00F42AE4">
        <w:rPr>
          <w:rFonts w:eastAsia="Times New Roman"/>
          <w:sz w:val="24"/>
          <w:szCs w:val="24"/>
          <w:u w:val="single"/>
        </w:rPr>
        <w:t>ili</w:t>
      </w:r>
    </w:p>
    <w:p w:rsidR="00393B31" w:rsidRPr="00F42AE4" w:rsidRDefault="00393B31" w:rsidP="00425500">
      <w:pPr>
        <w:spacing w:line="256" w:lineRule="exact"/>
        <w:ind w:left="1134" w:hanging="283"/>
        <w:jc w:val="both"/>
        <w:rPr>
          <w:rFonts w:eastAsia="Times New Roman"/>
          <w:sz w:val="24"/>
          <w:szCs w:val="24"/>
        </w:rPr>
      </w:pPr>
    </w:p>
    <w:p w:rsidR="00393B31" w:rsidRPr="00F42AE4" w:rsidRDefault="00CD3B60" w:rsidP="00425500">
      <w:pPr>
        <w:numPr>
          <w:ilvl w:val="0"/>
          <w:numId w:val="633"/>
        </w:numPr>
        <w:tabs>
          <w:tab w:val="left" w:pos="1760"/>
        </w:tabs>
        <w:spacing w:line="245" w:lineRule="auto"/>
        <w:ind w:left="1134" w:hanging="283"/>
        <w:jc w:val="both"/>
        <w:rPr>
          <w:rFonts w:eastAsia="Times New Roman"/>
          <w:sz w:val="24"/>
          <w:szCs w:val="24"/>
        </w:rPr>
      </w:pPr>
      <w:r w:rsidRPr="00F42AE4">
        <w:rPr>
          <w:rFonts w:eastAsia="Times New Roman"/>
          <w:sz w:val="24"/>
          <w:szCs w:val="24"/>
        </w:rPr>
        <w:t>njihova konstrukcija ili proizvodnja ne potje</w:t>
      </w:r>
      <w:r w:rsidRPr="00F42AE4">
        <w:rPr>
          <w:rFonts w:eastAsia="Arial"/>
          <w:sz w:val="24"/>
          <w:szCs w:val="24"/>
        </w:rPr>
        <w:t>č</w:t>
      </w:r>
      <w:r w:rsidRPr="00F42AE4">
        <w:rPr>
          <w:rFonts w:eastAsia="Times New Roman"/>
          <w:sz w:val="24"/>
          <w:szCs w:val="24"/>
        </w:rPr>
        <w:t xml:space="preserve">e iz </w:t>
      </w:r>
      <w:r w:rsidRPr="00F42AE4">
        <w:rPr>
          <w:rFonts w:eastAsia="Times New Roman"/>
          <w:i/>
          <w:iCs/>
          <w:sz w:val="24"/>
          <w:szCs w:val="24"/>
        </w:rPr>
        <w:t>države</w:t>
      </w:r>
      <w:r w:rsidRPr="00F42AE4">
        <w:rPr>
          <w:rFonts w:eastAsia="Times New Roman"/>
          <w:sz w:val="24"/>
          <w:szCs w:val="24"/>
        </w:rPr>
        <w:t xml:space="preserve"> </w:t>
      </w:r>
      <w:r w:rsidRPr="00F42AE4">
        <w:rPr>
          <w:rFonts w:eastAsia="Arial"/>
          <w:i/>
          <w:iCs/>
          <w:sz w:val="24"/>
          <w:szCs w:val="24"/>
        </w:rPr>
        <w:t>č</w:t>
      </w:r>
      <w:r w:rsidRPr="00F42AE4">
        <w:rPr>
          <w:rFonts w:eastAsia="Times New Roman"/>
          <w:i/>
          <w:iCs/>
          <w:sz w:val="24"/>
          <w:szCs w:val="24"/>
        </w:rPr>
        <w:t>lanice EU-a ili države sudionice Wassenaarskog</w:t>
      </w:r>
      <w:r w:rsidRPr="00F42AE4">
        <w:rPr>
          <w:rFonts w:eastAsia="Times New Roman"/>
          <w:sz w:val="24"/>
          <w:szCs w:val="24"/>
        </w:rPr>
        <w:t xml:space="preserve"> </w:t>
      </w:r>
      <w:r w:rsidRPr="00F42AE4">
        <w:rPr>
          <w:rFonts w:eastAsia="Times New Roman"/>
          <w:i/>
          <w:iCs/>
          <w:sz w:val="24"/>
          <w:szCs w:val="24"/>
        </w:rPr>
        <w:t xml:space="preserve">aranžmana </w:t>
      </w:r>
      <w:r w:rsidRPr="00F42AE4">
        <w:rPr>
          <w:rFonts w:eastAsia="Times New Roman"/>
          <w:sz w:val="24"/>
          <w:szCs w:val="24"/>
        </w:rPr>
        <w:t>ili je njihovo podrijetlo nepoznato 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u.</w:t>
      </w:r>
    </w:p>
    <w:p w:rsidR="00393B31" w:rsidRDefault="00393B31" w:rsidP="00425500">
      <w:pPr>
        <w:spacing w:line="242" w:lineRule="exact"/>
        <w:jc w:val="both"/>
        <w:rPr>
          <w:sz w:val="24"/>
          <w:szCs w:val="24"/>
        </w:rPr>
      </w:pPr>
    </w:p>
    <w:p w:rsidR="00A61F1B" w:rsidRPr="00F42AE4" w:rsidRDefault="00A61F1B" w:rsidP="00425500">
      <w:pPr>
        <w:spacing w:line="242" w:lineRule="exact"/>
        <w:jc w:val="both"/>
        <w:rPr>
          <w:sz w:val="24"/>
          <w:szCs w:val="24"/>
        </w:rPr>
      </w:pPr>
    </w:p>
    <w:p w:rsidR="00393B31" w:rsidRPr="00635F16" w:rsidRDefault="00CD3B60" w:rsidP="00425500">
      <w:pPr>
        <w:tabs>
          <w:tab w:val="left" w:pos="284"/>
          <w:tab w:val="left" w:pos="1500"/>
        </w:tabs>
        <w:spacing w:line="273" w:lineRule="auto"/>
        <w:ind w:left="851" w:hanging="851"/>
        <w:jc w:val="both"/>
        <w:rPr>
          <w:b/>
          <w:sz w:val="24"/>
          <w:szCs w:val="24"/>
        </w:rPr>
      </w:pPr>
      <w:r w:rsidRPr="00635F16">
        <w:rPr>
          <w:rFonts w:eastAsia="Times New Roman"/>
          <w:b/>
          <w:sz w:val="24"/>
          <w:szCs w:val="24"/>
        </w:rPr>
        <w:t>9A004</w:t>
      </w:r>
      <w:r w:rsidRPr="00635F16">
        <w:rPr>
          <w:b/>
          <w:sz w:val="24"/>
          <w:szCs w:val="24"/>
        </w:rPr>
        <w:tab/>
      </w:r>
      <w:r w:rsidRPr="00635F16">
        <w:rPr>
          <w:rFonts w:eastAsia="Times New Roman"/>
          <w:b/>
          <w:sz w:val="24"/>
          <w:szCs w:val="24"/>
        </w:rPr>
        <w:t>Vozila za lansiranje svemirskih letjelica, „svemirske letjelice”, „tijelo svemirske letjelice”, „tereti svemirske letjelice”, ugra</w:t>
      </w:r>
      <w:r w:rsidRPr="00635F16">
        <w:rPr>
          <w:rFonts w:eastAsia="Arial"/>
          <w:b/>
          <w:sz w:val="24"/>
          <w:szCs w:val="24"/>
        </w:rPr>
        <w:t>đ</w:t>
      </w:r>
      <w:r w:rsidRPr="00635F16">
        <w:rPr>
          <w:rFonts w:eastAsia="Times New Roman"/>
          <w:b/>
          <w:sz w:val="24"/>
          <w:szCs w:val="24"/>
        </w:rPr>
        <w:t>eni sustav ili oprema „svemirske letjelice” te oprema za upotrebu na zemlji, kako slijedi</w:t>
      </w:r>
    </w:p>
    <w:p w:rsidR="00393B31" w:rsidRPr="00F42AE4" w:rsidRDefault="00393B31" w:rsidP="00425500">
      <w:pPr>
        <w:spacing w:line="218" w:lineRule="exact"/>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9A104.</w:t>
      </w:r>
    </w:p>
    <w:p w:rsidR="00393B31" w:rsidRPr="00F42AE4" w:rsidRDefault="00393B31" w:rsidP="00425500">
      <w:pPr>
        <w:spacing w:line="258" w:lineRule="exact"/>
        <w:jc w:val="both"/>
        <w:rPr>
          <w:sz w:val="24"/>
          <w:szCs w:val="24"/>
        </w:rPr>
      </w:pPr>
    </w:p>
    <w:p w:rsidR="00393B31" w:rsidRPr="00F42AE4" w:rsidRDefault="00CD3B60" w:rsidP="00425500">
      <w:pPr>
        <w:numPr>
          <w:ilvl w:val="0"/>
          <w:numId w:val="634"/>
        </w:numPr>
        <w:tabs>
          <w:tab w:val="left" w:pos="1760"/>
        </w:tabs>
        <w:ind w:left="1134" w:hanging="283"/>
        <w:jc w:val="both"/>
        <w:rPr>
          <w:rFonts w:eastAsia="Times New Roman"/>
          <w:sz w:val="24"/>
          <w:szCs w:val="24"/>
        </w:rPr>
      </w:pPr>
      <w:r w:rsidRPr="00F42AE4">
        <w:rPr>
          <w:rFonts w:eastAsia="Times New Roman"/>
          <w:sz w:val="24"/>
          <w:szCs w:val="24"/>
        </w:rPr>
        <w:t>vozila za lansiranje svemirskih letjelica</w:t>
      </w:r>
    </w:p>
    <w:p w:rsidR="00393B31" w:rsidRPr="00F42AE4" w:rsidRDefault="00393B31" w:rsidP="00425500">
      <w:pPr>
        <w:spacing w:line="256" w:lineRule="exact"/>
        <w:ind w:left="1134" w:hanging="283"/>
        <w:jc w:val="both"/>
        <w:rPr>
          <w:rFonts w:eastAsia="Times New Roman"/>
          <w:sz w:val="24"/>
          <w:szCs w:val="24"/>
        </w:rPr>
      </w:pPr>
    </w:p>
    <w:p w:rsidR="00393B31" w:rsidRPr="00F42AE4" w:rsidRDefault="00CD3B60" w:rsidP="00425500">
      <w:pPr>
        <w:numPr>
          <w:ilvl w:val="0"/>
          <w:numId w:val="634"/>
        </w:numPr>
        <w:tabs>
          <w:tab w:val="left" w:pos="1760"/>
        </w:tabs>
        <w:ind w:left="1134" w:hanging="283"/>
        <w:jc w:val="both"/>
        <w:rPr>
          <w:rFonts w:eastAsia="Times New Roman"/>
          <w:sz w:val="24"/>
          <w:szCs w:val="24"/>
        </w:rPr>
      </w:pPr>
      <w:r w:rsidRPr="00F42AE4">
        <w:rPr>
          <w:rFonts w:eastAsia="Times New Roman"/>
          <w:sz w:val="24"/>
          <w:szCs w:val="24"/>
        </w:rPr>
        <w:t>„svemirske letjelice”</w:t>
      </w:r>
    </w:p>
    <w:p w:rsidR="00393B31" w:rsidRPr="00F42AE4" w:rsidRDefault="00393B31" w:rsidP="00425500">
      <w:pPr>
        <w:spacing w:line="257" w:lineRule="exact"/>
        <w:ind w:left="1134" w:hanging="283"/>
        <w:jc w:val="both"/>
        <w:rPr>
          <w:rFonts w:eastAsia="Times New Roman"/>
          <w:sz w:val="24"/>
          <w:szCs w:val="24"/>
        </w:rPr>
      </w:pPr>
    </w:p>
    <w:p w:rsidR="00393B31" w:rsidRPr="00F42AE4" w:rsidRDefault="00CD3B60" w:rsidP="00425500">
      <w:pPr>
        <w:numPr>
          <w:ilvl w:val="0"/>
          <w:numId w:val="634"/>
        </w:numPr>
        <w:tabs>
          <w:tab w:val="left" w:pos="1760"/>
        </w:tabs>
        <w:ind w:left="1134" w:hanging="283"/>
        <w:jc w:val="both"/>
        <w:rPr>
          <w:rFonts w:eastAsia="Times New Roman"/>
          <w:sz w:val="24"/>
          <w:szCs w:val="24"/>
        </w:rPr>
      </w:pPr>
      <w:r w:rsidRPr="00F42AE4">
        <w:rPr>
          <w:rFonts w:eastAsia="Times New Roman"/>
          <w:sz w:val="24"/>
          <w:szCs w:val="24"/>
        </w:rPr>
        <w:t>„tijelo svemirske letjelice”</w:t>
      </w:r>
    </w:p>
    <w:p w:rsidR="00393B31" w:rsidRPr="00F42AE4" w:rsidRDefault="00393B31" w:rsidP="00425500">
      <w:pPr>
        <w:spacing w:line="246" w:lineRule="exact"/>
        <w:jc w:val="both"/>
        <w:rPr>
          <w:sz w:val="24"/>
          <w:szCs w:val="24"/>
        </w:rPr>
      </w:pPr>
      <w:bookmarkStart w:id="117" w:name="page210"/>
      <w:bookmarkEnd w:id="117"/>
    </w:p>
    <w:p w:rsidR="00393B31" w:rsidRPr="00F42AE4" w:rsidRDefault="00CD3B60" w:rsidP="00425500">
      <w:pPr>
        <w:tabs>
          <w:tab w:val="left" w:pos="1740"/>
        </w:tabs>
        <w:spacing w:line="233" w:lineRule="auto"/>
        <w:ind w:left="1134" w:hanging="283"/>
        <w:jc w:val="both"/>
        <w:rPr>
          <w:sz w:val="24"/>
          <w:szCs w:val="24"/>
        </w:rPr>
      </w:pPr>
      <w:r w:rsidRPr="00F42AE4">
        <w:rPr>
          <w:rFonts w:eastAsia="Times New Roman"/>
          <w:sz w:val="24"/>
          <w:szCs w:val="24"/>
        </w:rPr>
        <w:t>d.</w:t>
      </w:r>
      <w:r w:rsidRPr="00F42AE4">
        <w:rPr>
          <w:rFonts w:eastAsia="Times New Roman"/>
          <w:sz w:val="24"/>
          <w:szCs w:val="24"/>
        </w:rPr>
        <w:tab/>
        <w:t>„tereti svemirskih letjelica” koji uklju</w:t>
      </w:r>
      <w:r w:rsidRPr="00F42AE4">
        <w:rPr>
          <w:rFonts w:eastAsia="Arial"/>
          <w:sz w:val="24"/>
          <w:szCs w:val="24"/>
        </w:rPr>
        <w:t>č</w:t>
      </w:r>
      <w:r w:rsidRPr="00F42AE4">
        <w:rPr>
          <w:rFonts w:eastAsia="Times New Roman"/>
          <w:sz w:val="24"/>
          <w:szCs w:val="24"/>
        </w:rPr>
        <w:t>uju predmete navedene u 3A001.b.1.a.4</w:t>
      </w:r>
      <w:r w:rsidR="001A5247">
        <w:rPr>
          <w:rFonts w:eastAsia="Times New Roman"/>
          <w:sz w:val="24"/>
          <w:szCs w:val="24"/>
        </w:rPr>
        <w:t>,</w:t>
      </w:r>
      <w:r w:rsidRPr="00F42AE4">
        <w:rPr>
          <w:rFonts w:eastAsia="Times New Roman"/>
          <w:sz w:val="24"/>
          <w:szCs w:val="24"/>
        </w:rPr>
        <w:t xml:space="preserve"> 3A002.g</w:t>
      </w:r>
      <w:r w:rsidR="001A5247">
        <w:rPr>
          <w:rFonts w:eastAsia="Times New Roman"/>
          <w:sz w:val="24"/>
          <w:szCs w:val="24"/>
        </w:rPr>
        <w:t>,</w:t>
      </w:r>
      <w:r w:rsidRPr="00F42AE4">
        <w:rPr>
          <w:rFonts w:eastAsia="Times New Roman"/>
          <w:sz w:val="24"/>
          <w:szCs w:val="24"/>
        </w:rPr>
        <w:t xml:space="preserve"> 5A001.a.1</w:t>
      </w:r>
      <w:r w:rsidR="001A5247">
        <w:rPr>
          <w:rFonts w:eastAsia="Times New Roman"/>
          <w:sz w:val="24"/>
          <w:szCs w:val="24"/>
        </w:rPr>
        <w:t>,</w:t>
      </w:r>
      <w:r w:rsidRPr="00F42AE4">
        <w:rPr>
          <w:rFonts w:eastAsia="Times New Roman"/>
          <w:sz w:val="24"/>
          <w:szCs w:val="24"/>
        </w:rPr>
        <w:t xml:space="preserve"> 5A001.b.3</w:t>
      </w:r>
      <w:r w:rsidR="001A5247">
        <w:rPr>
          <w:rFonts w:eastAsia="Times New Roman"/>
          <w:sz w:val="24"/>
          <w:szCs w:val="24"/>
        </w:rPr>
        <w:t>,</w:t>
      </w:r>
      <w:r w:rsidRPr="00F42AE4">
        <w:rPr>
          <w:rFonts w:eastAsia="Times New Roman"/>
          <w:sz w:val="24"/>
          <w:szCs w:val="24"/>
        </w:rPr>
        <w:t xml:space="preserve">  5A002.c</w:t>
      </w:r>
      <w:r w:rsidR="001A5247">
        <w:rPr>
          <w:rFonts w:eastAsia="Times New Roman"/>
          <w:sz w:val="24"/>
          <w:szCs w:val="24"/>
        </w:rPr>
        <w:t>,</w:t>
      </w:r>
      <w:r w:rsidRPr="00F42AE4">
        <w:rPr>
          <w:rFonts w:eastAsia="Times New Roman"/>
          <w:sz w:val="24"/>
          <w:szCs w:val="24"/>
        </w:rPr>
        <w:t xml:space="preserve">  5A002.e</w:t>
      </w:r>
      <w:r w:rsidR="001A5247">
        <w:rPr>
          <w:rFonts w:eastAsia="Times New Roman"/>
          <w:sz w:val="24"/>
          <w:szCs w:val="24"/>
        </w:rPr>
        <w:t>,</w:t>
      </w:r>
      <w:r w:rsidRPr="00F42AE4">
        <w:rPr>
          <w:rFonts w:eastAsia="Times New Roman"/>
          <w:sz w:val="24"/>
          <w:szCs w:val="24"/>
        </w:rPr>
        <w:t xml:space="preserve">  6A002.a.1</w:t>
      </w:r>
      <w:r w:rsidR="001A5247">
        <w:rPr>
          <w:rFonts w:eastAsia="Times New Roman"/>
          <w:sz w:val="24"/>
          <w:szCs w:val="24"/>
        </w:rPr>
        <w:t>,</w:t>
      </w:r>
      <w:r w:rsidRPr="00F42AE4">
        <w:rPr>
          <w:rFonts w:eastAsia="Times New Roman"/>
          <w:sz w:val="24"/>
          <w:szCs w:val="24"/>
        </w:rPr>
        <w:t xml:space="preserve">  6A002.a.2</w:t>
      </w:r>
      <w:r w:rsidR="001A5247">
        <w:rPr>
          <w:rFonts w:eastAsia="Times New Roman"/>
          <w:sz w:val="24"/>
          <w:szCs w:val="24"/>
        </w:rPr>
        <w:t>,</w:t>
      </w:r>
      <w:r w:rsidRPr="00F42AE4">
        <w:rPr>
          <w:rFonts w:eastAsia="Times New Roman"/>
          <w:sz w:val="24"/>
          <w:szCs w:val="24"/>
        </w:rPr>
        <w:t xml:space="preserve">  6A002.b</w:t>
      </w:r>
      <w:r w:rsidR="001A5247">
        <w:rPr>
          <w:rFonts w:eastAsia="Times New Roman"/>
          <w:sz w:val="24"/>
          <w:szCs w:val="24"/>
        </w:rPr>
        <w:t>,</w:t>
      </w:r>
      <w:r w:rsidRPr="00F42AE4">
        <w:rPr>
          <w:rFonts w:eastAsia="Times New Roman"/>
          <w:sz w:val="24"/>
          <w:szCs w:val="24"/>
        </w:rPr>
        <w:t xml:space="preserve">  6A002.d</w:t>
      </w:r>
      <w:r w:rsidR="001A5247">
        <w:rPr>
          <w:rFonts w:eastAsia="Times New Roman"/>
          <w:sz w:val="24"/>
          <w:szCs w:val="24"/>
        </w:rPr>
        <w:t>,</w:t>
      </w:r>
      <w:r w:rsidRPr="00F42AE4">
        <w:rPr>
          <w:rFonts w:eastAsia="Times New Roman"/>
          <w:sz w:val="24"/>
          <w:szCs w:val="24"/>
        </w:rPr>
        <w:t xml:space="preserve">  6A003.b</w:t>
      </w:r>
      <w:r w:rsidR="001A5247">
        <w:rPr>
          <w:rFonts w:eastAsia="Times New Roman"/>
          <w:sz w:val="24"/>
          <w:szCs w:val="24"/>
        </w:rPr>
        <w:t>,</w:t>
      </w:r>
      <w:r w:rsidRPr="00F42AE4">
        <w:rPr>
          <w:rFonts w:eastAsia="Times New Roman"/>
          <w:sz w:val="24"/>
          <w:szCs w:val="24"/>
        </w:rPr>
        <w:t xml:space="preserve">  6A004.c</w:t>
      </w:r>
      <w:r w:rsidR="001A5247">
        <w:rPr>
          <w:rFonts w:eastAsia="Times New Roman"/>
          <w:sz w:val="24"/>
          <w:szCs w:val="24"/>
        </w:rPr>
        <w:t>,</w:t>
      </w:r>
      <w:r w:rsidR="00A61F1B">
        <w:rPr>
          <w:sz w:val="24"/>
          <w:szCs w:val="24"/>
        </w:rPr>
        <w:t xml:space="preserve"> </w:t>
      </w:r>
      <w:r w:rsidRPr="00F42AE4">
        <w:rPr>
          <w:rFonts w:eastAsia="Times New Roman"/>
          <w:sz w:val="24"/>
          <w:szCs w:val="24"/>
        </w:rPr>
        <w:t>6A004.e</w:t>
      </w:r>
      <w:r w:rsidR="001A5247">
        <w:rPr>
          <w:rFonts w:eastAsia="Times New Roman"/>
          <w:sz w:val="24"/>
          <w:szCs w:val="24"/>
        </w:rPr>
        <w:t>,</w:t>
      </w:r>
      <w:r w:rsidRPr="00F42AE4">
        <w:rPr>
          <w:rFonts w:eastAsia="Times New Roman"/>
          <w:sz w:val="24"/>
          <w:szCs w:val="24"/>
        </w:rPr>
        <w:t xml:space="preserve"> 6A008.d</w:t>
      </w:r>
      <w:r w:rsidR="001A5247">
        <w:rPr>
          <w:rFonts w:eastAsia="Times New Roman"/>
          <w:sz w:val="24"/>
          <w:szCs w:val="24"/>
        </w:rPr>
        <w:t>,</w:t>
      </w:r>
      <w:r w:rsidRPr="00F42AE4">
        <w:rPr>
          <w:rFonts w:eastAsia="Times New Roman"/>
          <w:sz w:val="24"/>
          <w:szCs w:val="24"/>
        </w:rPr>
        <w:t xml:space="preserve"> 6A008.e</w:t>
      </w:r>
      <w:r w:rsidR="001A5247">
        <w:rPr>
          <w:rFonts w:eastAsia="Times New Roman"/>
          <w:sz w:val="24"/>
          <w:szCs w:val="24"/>
        </w:rPr>
        <w:t>,</w:t>
      </w:r>
      <w:r w:rsidRPr="00F42AE4">
        <w:rPr>
          <w:rFonts w:eastAsia="Times New Roman"/>
          <w:sz w:val="24"/>
          <w:szCs w:val="24"/>
        </w:rPr>
        <w:t xml:space="preserve"> 6A008.k</w:t>
      </w:r>
      <w:r w:rsidR="001A5247">
        <w:rPr>
          <w:rFonts w:eastAsia="Times New Roman"/>
          <w:sz w:val="24"/>
          <w:szCs w:val="24"/>
        </w:rPr>
        <w:t>,</w:t>
      </w:r>
      <w:r w:rsidRPr="00F42AE4">
        <w:rPr>
          <w:rFonts w:eastAsia="Times New Roman"/>
          <w:sz w:val="24"/>
          <w:szCs w:val="24"/>
        </w:rPr>
        <w:t xml:space="preserve"> 6A008.l. ili 9A010.c.;</w:t>
      </w:r>
    </w:p>
    <w:p w:rsidR="00393B31" w:rsidRPr="00F42AE4" w:rsidRDefault="00393B31" w:rsidP="00425500">
      <w:pPr>
        <w:spacing w:line="246" w:lineRule="exact"/>
        <w:ind w:left="1134" w:hanging="283"/>
        <w:jc w:val="both"/>
        <w:rPr>
          <w:sz w:val="24"/>
          <w:szCs w:val="24"/>
        </w:rPr>
      </w:pPr>
    </w:p>
    <w:p w:rsidR="00393B31" w:rsidRPr="00F42AE4" w:rsidRDefault="00CD3B60" w:rsidP="00425500">
      <w:pPr>
        <w:tabs>
          <w:tab w:val="left" w:pos="1740"/>
        </w:tabs>
        <w:spacing w:line="245" w:lineRule="auto"/>
        <w:ind w:left="1134" w:hanging="283"/>
        <w:jc w:val="both"/>
        <w:rPr>
          <w:sz w:val="24"/>
          <w:szCs w:val="24"/>
        </w:rPr>
      </w:pPr>
      <w:r w:rsidRPr="00F42AE4">
        <w:rPr>
          <w:rFonts w:eastAsia="Times New Roman"/>
          <w:sz w:val="24"/>
          <w:szCs w:val="24"/>
        </w:rPr>
        <w:t>e.</w:t>
      </w:r>
      <w:r w:rsidRPr="00F42AE4">
        <w:rPr>
          <w:rFonts w:eastAsia="Times New Roman"/>
          <w:sz w:val="24"/>
          <w:szCs w:val="24"/>
        </w:rPr>
        <w:tab/>
        <w:t>ugra</w:t>
      </w:r>
      <w:r w:rsidRPr="00F42AE4">
        <w:rPr>
          <w:rFonts w:eastAsia="Arial"/>
          <w:sz w:val="24"/>
          <w:szCs w:val="24"/>
        </w:rPr>
        <w:t>đ</w:t>
      </w:r>
      <w:r w:rsidRPr="00F42AE4">
        <w:rPr>
          <w:rFonts w:eastAsia="Times New Roman"/>
          <w:sz w:val="24"/>
          <w:szCs w:val="24"/>
        </w:rPr>
        <w:t>eni sustavi ili oprema koji su posebno izra</w:t>
      </w:r>
      <w:r w:rsidRPr="00F42AE4">
        <w:rPr>
          <w:rFonts w:eastAsia="Arial"/>
          <w:sz w:val="24"/>
          <w:szCs w:val="24"/>
        </w:rPr>
        <w:t>đ</w:t>
      </w:r>
      <w:r w:rsidRPr="00F42AE4">
        <w:rPr>
          <w:rFonts w:eastAsia="Times New Roman"/>
          <w:sz w:val="24"/>
          <w:szCs w:val="24"/>
        </w:rPr>
        <w:t>eni za „svemirsku letjelicu” i koji imaju neku od sljede</w:t>
      </w:r>
      <w:r w:rsidRPr="00F42AE4">
        <w:rPr>
          <w:rFonts w:eastAsia="Arial"/>
          <w:sz w:val="24"/>
          <w:szCs w:val="24"/>
        </w:rPr>
        <w:t>ć</w:t>
      </w:r>
      <w:r w:rsidRPr="00F42AE4">
        <w:rPr>
          <w:rFonts w:eastAsia="Times New Roman"/>
          <w:sz w:val="24"/>
          <w:szCs w:val="24"/>
        </w:rPr>
        <w:t>ih funkcija:</w:t>
      </w:r>
    </w:p>
    <w:p w:rsidR="00393B31" w:rsidRPr="00F42AE4" w:rsidRDefault="00393B31" w:rsidP="00425500">
      <w:pPr>
        <w:spacing w:line="229" w:lineRule="exact"/>
        <w:jc w:val="both"/>
        <w:rPr>
          <w:sz w:val="24"/>
          <w:szCs w:val="24"/>
        </w:rPr>
      </w:pPr>
    </w:p>
    <w:p w:rsidR="00393B31" w:rsidRPr="00F42AE4" w:rsidRDefault="00CD3B60" w:rsidP="00425500">
      <w:pPr>
        <w:numPr>
          <w:ilvl w:val="1"/>
          <w:numId w:val="635"/>
        </w:numPr>
        <w:tabs>
          <w:tab w:val="left" w:pos="2000"/>
        </w:tabs>
        <w:ind w:left="1418" w:hanging="284"/>
        <w:jc w:val="both"/>
        <w:rPr>
          <w:rFonts w:eastAsia="Times New Roman"/>
          <w:sz w:val="24"/>
          <w:szCs w:val="24"/>
        </w:rPr>
      </w:pPr>
      <w:r w:rsidRPr="00F42AE4">
        <w:rPr>
          <w:rFonts w:eastAsia="Times New Roman"/>
          <w:sz w:val="24"/>
          <w:szCs w:val="24"/>
        </w:rPr>
        <w:t>‚upotreba zapovjednih i telemetrijskih podataka’;</w:t>
      </w:r>
    </w:p>
    <w:p w:rsidR="00393B31" w:rsidRPr="00F42AE4" w:rsidRDefault="00393B31" w:rsidP="00425500">
      <w:pPr>
        <w:spacing w:line="246" w:lineRule="exact"/>
        <w:ind w:left="1418" w:hanging="284"/>
        <w:jc w:val="both"/>
        <w:rPr>
          <w:rFonts w:eastAsia="Times New Roman"/>
          <w:sz w:val="24"/>
          <w:szCs w:val="24"/>
        </w:rPr>
      </w:pPr>
    </w:p>
    <w:p w:rsidR="00393B31" w:rsidRPr="00F42AE4" w:rsidRDefault="00CD3B60" w:rsidP="00425500">
      <w:pPr>
        <w:spacing w:line="246" w:lineRule="auto"/>
        <w:ind w:left="2835" w:hanging="1417"/>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Za potrebe stavke 9A004.e.1</w:t>
      </w:r>
      <w:r w:rsidR="001A5247">
        <w:rPr>
          <w:rFonts w:eastAsia="Times New Roman"/>
          <w:i/>
          <w:iCs/>
          <w:sz w:val="24"/>
          <w:szCs w:val="24"/>
        </w:rPr>
        <w:t>,</w:t>
      </w:r>
      <w:r w:rsidRPr="00F42AE4">
        <w:rPr>
          <w:rFonts w:eastAsia="Times New Roman"/>
          <w:i/>
          <w:iCs/>
          <w:sz w:val="24"/>
          <w:szCs w:val="24"/>
        </w:rPr>
        <w:t xml:space="preserve"> ‚upotreba zapovjednih i telemetrijskih podataka’ obuhva</w:t>
      </w:r>
      <w:r w:rsidRPr="00F42AE4">
        <w:rPr>
          <w:rFonts w:eastAsia="Arial"/>
          <w:i/>
          <w:iCs/>
          <w:sz w:val="24"/>
          <w:szCs w:val="24"/>
        </w:rPr>
        <w:t>ć</w:t>
      </w:r>
      <w:r w:rsidRPr="00F42AE4">
        <w:rPr>
          <w:rFonts w:eastAsia="Times New Roman"/>
          <w:i/>
          <w:iCs/>
          <w:sz w:val="24"/>
          <w:szCs w:val="24"/>
        </w:rPr>
        <w:t>a uprav</w:t>
      </w:r>
      <w:r w:rsidRPr="00F42AE4">
        <w:rPr>
          <w:rFonts w:eastAsia="Arial"/>
          <w:i/>
          <w:iCs/>
          <w:sz w:val="24"/>
          <w:szCs w:val="24"/>
        </w:rPr>
        <w:t>­</w:t>
      </w:r>
      <w:r w:rsidRPr="00F42AE4">
        <w:rPr>
          <w:rFonts w:eastAsia="Times New Roman"/>
          <w:i/>
          <w:iCs/>
          <w:sz w:val="24"/>
          <w:szCs w:val="24"/>
        </w:rPr>
        <w:t xml:space="preserve"> ljanje podacima o tijelu letjelice te njihovu pohranu i obradu.</w:t>
      </w:r>
    </w:p>
    <w:p w:rsidR="00393B31" w:rsidRPr="00F42AE4" w:rsidRDefault="00393B31" w:rsidP="00425500">
      <w:pPr>
        <w:spacing w:line="229" w:lineRule="exact"/>
        <w:ind w:left="1418" w:hanging="284"/>
        <w:jc w:val="both"/>
        <w:rPr>
          <w:rFonts w:eastAsia="Times New Roman"/>
          <w:sz w:val="24"/>
          <w:szCs w:val="24"/>
        </w:rPr>
      </w:pPr>
    </w:p>
    <w:p w:rsidR="00393B31" w:rsidRPr="00F42AE4" w:rsidRDefault="00CD3B60" w:rsidP="00425500">
      <w:pPr>
        <w:numPr>
          <w:ilvl w:val="1"/>
          <w:numId w:val="635"/>
        </w:numPr>
        <w:tabs>
          <w:tab w:val="left" w:pos="2000"/>
        </w:tabs>
        <w:ind w:left="1418" w:hanging="284"/>
        <w:jc w:val="both"/>
        <w:rPr>
          <w:rFonts w:eastAsia="Times New Roman"/>
          <w:sz w:val="24"/>
          <w:szCs w:val="24"/>
        </w:rPr>
      </w:pPr>
      <w:r w:rsidRPr="00F42AE4">
        <w:rPr>
          <w:rFonts w:eastAsia="Times New Roman"/>
          <w:sz w:val="24"/>
          <w:szCs w:val="24"/>
        </w:rPr>
        <w:t xml:space="preserve">,upotreba podataka o teretu’ </w:t>
      </w:r>
      <w:r w:rsidRPr="00F42AE4">
        <w:rPr>
          <w:rFonts w:eastAsia="Times New Roman"/>
          <w:sz w:val="24"/>
          <w:szCs w:val="24"/>
          <w:u w:val="single"/>
        </w:rPr>
        <w:t>ili</w:t>
      </w:r>
    </w:p>
    <w:p w:rsidR="00393B31" w:rsidRPr="00F42AE4" w:rsidRDefault="00393B31" w:rsidP="00425500">
      <w:pPr>
        <w:spacing w:line="246" w:lineRule="exact"/>
        <w:ind w:left="1418" w:hanging="284"/>
        <w:jc w:val="both"/>
        <w:rPr>
          <w:rFonts w:eastAsia="Times New Roman"/>
          <w:sz w:val="24"/>
          <w:szCs w:val="24"/>
        </w:rPr>
      </w:pPr>
    </w:p>
    <w:p w:rsidR="00393B31" w:rsidRPr="00F42AE4" w:rsidRDefault="00CD3B60" w:rsidP="00425500">
      <w:pPr>
        <w:spacing w:line="246" w:lineRule="auto"/>
        <w:ind w:left="2694"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Za potrebe 9A004.e.2</w:t>
      </w:r>
      <w:r w:rsidR="001A5247">
        <w:rPr>
          <w:rFonts w:eastAsia="Times New Roman"/>
          <w:i/>
          <w:iCs/>
          <w:sz w:val="24"/>
          <w:szCs w:val="24"/>
        </w:rPr>
        <w:t>,</w:t>
      </w:r>
      <w:r w:rsidRPr="00F42AE4">
        <w:rPr>
          <w:rFonts w:eastAsia="Times New Roman"/>
          <w:i/>
          <w:iCs/>
          <w:sz w:val="24"/>
          <w:szCs w:val="24"/>
        </w:rPr>
        <w:t xml:space="preserve"> ‚upotreba podataka o teretu’ obuhva</w:t>
      </w:r>
      <w:r w:rsidRPr="00F42AE4">
        <w:rPr>
          <w:rFonts w:eastAsia="Arial"/>
          <w:i/>
          <w:iCs/>
          <w:sz w:val="24"/>
          <w:szCs w:val="24"/>
        </w:rPr>
        <w:t>ć</w:t>
      </w:r>
      <w:r w:rsidRPr="00F42AE4">
        <w:rPr>
          <w:rFonts w:eastAsia="Times New Roman"/>
          <w:i/>
          <w:iCs/>
          <w:sz w:val="24"/>
          <w:szCs w:val="24"/>
        </w:rPr>
        <w:t>a upravljanje podacima o teretu te njihovu pohranu i obradu.</w:t>
      </w:r>
    </w:p>
    <w:p w:rsidR="00393B31" w:rsidRPr="00F42AE4" w:rsidRDefault="00393B31" w:rsidP="00425500">
      <w:pPr>
        <w:spacing w:line="228" w:lineRule="exact"/>
        <w:ind w:left="1418" w:hanging="284"/>
        <w:jc w:val="both"/>
        <w:rPr>
          <w:rFonts w:eastAsia="Times New Roman"/>
          <w:sz w:val="24"/>
          <w:szCs w:val="24"/>
        </w:rPr>
      </w:pPr>
    </w:p>
    <w:p w:rsidR="00393B31" w:rsidRPr="00F42AE4" w:rsidRDefault="00CD3B60" w:rsidP="00425500">
      <w:pPr>
        <w:numPr>
          <w:ilvl w:val="1"/>
          <w:numId w:val="635"/>
        </w:numPr>
        <w:tabs>
          <w:tab w:val="left" w:pos="2000"/>
        </w:tabs>
        <w:ind w:left="1418" w:hanging="284"/>
        <w:jc w:val="both"/>
        <w:rPr>
          <w:rFonts w:eastAsia="Times New Roman"/>
          <w:sz w:val="24"/>
          <w:szCs w:val="24"/>
        </w:rPr>
      </w:pPr>
      <w:r w:rsidRPr="00F42AE4">
        <w:rPr>
          <w:rFonts w:eastAsia="Times New Roman"/>
          <w:sz w:val="24"/>
          <w:szCs w:val="24"/>
        </w:rPr>
        <w:t>‚kontrola položaja i orbite’;</w:t>
      </w:r>
    </w:p>
    <w:p w:rsidR="00393B31" w:rsidRPr="00F42AE4" w:rsidRDefault="00393B31" w:rsidP="00425500">
      <w:pPr>
        <w:spacing w:line="246" w:lineRule="exact"/>
        <w:ind w:left="1418" w:hanging="284"/>
        <w:jc w:val="both"/>
        <w:rPr>
          <w:rFonts w:eastAsia="Times New Roman"/>
          <w:sz w:val="24"/>
          <w:szCs w:val="24"/>
        </w:rPr>
      </w:pPr>
    </w:p>
    <w:p w:rsidR="00393B31" w:rsidRPr="00F42AE4" w:rsidRDefault="00CD3B60" w:rsidP="00425500">
      <w:pPr>
        <w:spacing w:line="245" w:lineRule="auto"/>
        <w:ind w:left="2694"/>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Za potrebe 9A004.e.3. ‚kontrola položaja i orbite’ obuhva</w:t>
      </w:r>
      <w:r w:rsidRPr="00F42AE4">
        <w:rPr>
          <w:rFonts w:eastAsia="Arial"/>
          <w:i/>
          <w:iCs/>
          <w:sz w:val="24"/>
          <w:szCs w:val="24"/>
        </w:rPr>
        <w:t>ć</w:t>
      </w:r>
      <w:r w:rsidRPr="00F42AE4">
        <w:rPr>
          <w:rFonts w:eastAsia="Times New Roman"/>
          <w:i/>
          <w:iCs/>
          <w:sz w:val="24"/>
          <w:szCs w:val="24"/>
        </w:rPr>
        <w:t>a o</w:t>
      </w:r>
      <w:r w:rsidRPr="00F42AE4">
        <w:rPr>
          <w:rFonts w:eastAsia="Arial"/>
          <w:i/>
          <w:iCs/>
          <w:sz w:val="24"/>
          <w:szCs w:val="24"/>
        </w:rPr>
        <w:t>č</w:t>
      </w:r>
      <w:r w:rsidRPr="00F42AE4">
        <w:rPr>
          <w:rFonts w:eastAsia="Times New Roman"/>
          <w:i/>
          <w:iCs/>
          <w:sz w:val="24"/>
          <w:szCs w:val="24"/>
        </w:rPr>
        <w:t>itavanje podataka i pokretanje radi utvr</w:t>
      </w:r>
      <w:r w:rsidRPr="00F42AE4">
        <w:rPr>
          <w:rFonts w:eastAsia="Arial"/>
          <w:i/>
          <w:iCs/>
          <w:sz w:val="24"/>
          <w:szCs w:val="24"/>
        </w:rPr>
        <w:t>đ</w:t>
      </w:r>
      <w:r w:rsidRPr="00F42AE4">
        <w:rPr>
          <w:rFonts w:eastAsia="Times New Roman"/>
          <w:i/>
          <w:iCs/>
          <w:sz w:val="24"/>
          <w:szCs w:val="24"/>
        </w:rPr>
        <w:t>ivanja i kontrole položaja i orijentacije „svemirske letjelice”.</w:t>
      </w:r>
    </w:p>
    <w:p w:rsidR="00393B31" w:rsidRPr="00F42AE4" w:rsidRDefault="00393B31" w:rsidP="00425500">
      <w:pPr>
        <w:spacing w:line="230" w:lineRule="exact"/>
        <w:ind w:left="1418" w:hanging="284"/>
        <w:jc w:val="both"/>
        <w:rPr>
          <w:rFonts w:eastAsia="Times New Roman"/>
          <w:sz w:val="24"/>
          <w:szCs w:val="24"/>
        </w:rPr>
      </w:pPr>
    </w:p>
    <w:p w:rsidR="00393B31" w:rsidRPr="00F42AE4" w:rsidRDefault="00CD3B60" w:rsidP="00425500">
      <w:pPr>
        <w:ind w:left="3686" w:hanging="2268"/>
        <w:jc w:val="both"/>
        <w:rPr>
          <w:rFonts w:eastAsia="Times New Roman"/>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 opremu posebno namijenjenu vojnoj upotrebi vidjeti </w:t>
      </w:r>
      <w:r w:rsidR="00467034">
        <w:rPr>
          <w:rFonts w:eastAsia="Times New Roman"/>
          <w:i/>
          <w:iCs/>
          <w:sz w:val="24"/>
          <w:szCs w:val="24"/>
        </w:rPr>
        <w:t>Zajedničku</w:t>
      </w:r>
      <w:r w:rsidR="00EA672C">
        <w:rPr>
          <w:rFonts w:eastAsia="Times New Roman"/>
          <w:i/>
          <w:iCs/>
          <w:sz w:val="24"/>
          <w:szCs w:val="24"/>
        </w:rPr>
        <w:t xml:space="preserve"> listu</w:t>
      </w:r>
      <w:r w:rsidR="00847C19">
        <w:rPr>
          <w:rFonts w:eastAsia="Times New Roman"/>
          <w:i/>
          <w:iCs/>
          <w:sz w:val="24"/>
          <w:szCs w:val="24"/>
        </w:rPr>
        <w:t xml:space="preserve"> vojne opreme</w:t>
      </w:r>
      <w:r w:rsidRPr="00F42AE4">
        <w:rPr>
          <w:rFonts w:eastAsia="Times New Roman"/>
          <w:i/>
          <w:iCs/>
          <w:sz w:val="24"/>
          <w:szCs w:val="24"/>
        </w:rPr>
        <w:t>.</w:t>
      </w:r>
    </w:p>
    <w:p w:rsidR="00393B31" w:rsidRPr="00F42AE4" w:rsidRDefault="00393B31" w:rsidP="00425500">
      <w:pPr>
        <w:spacing w:line="246" w:lineRule="exact"/>
        <w:jc w:val="both"/>
        <w:rPr>
          <w:rFonts w:eastAsia="Times New Roman"/>
          <w:sz w:val="24"/>
          <w:szCs w:val="24"/>
        </w:rPr>
      </w:pPr>
    </w:p>
    <w:p w:rsidR="00393B31" w:rsidRPr="00F42AE4" w:rsidRDefault="00CD3B60" w:rsidP="00425500">
      <w:pPr>
        <w:numPr>
          <w:ilvl w:val="0"/>
          <w:numId w:val="636"/>
        </w:numPr>
        <w:tabs>
          <w:tab w:val="left" w:pos="1760"/>
        </w:tabs>
        <w:ind w:left="1134" w:hanging="283"/>
        <w:jc w:val="both"/>
        <w:rPr>
          <w:rFonts w:eastAsia="Times New Roman"/>
          <w:sz w:val="24"/>
          <w:szCs w:val="24"/>
        </w:rPr>
      </w:pPr>
      <w:r w:rsidRPr="00F42AE4">
        <w:rPr>
          <w:rFonts w:eastAsia="Times New Roman"/>
          <w:sz w:val="24"/>
          <w:szCs w:val="24"/>
        </w:rPr>
        <w:t>oprema za upotrebu na zemlji, posebno izra</w:t>
      </w:r>
      <w:r w:rsidRPr="00F42AE4">
        <w:rPr>
          <w:rFonts w:eastAsia="Arial"/>
          <w:sz w:val="24"/>
          <w:szCs w:val="24"/>
        </w:rPr>
        <w:t>đ</w:t>
      </w:r>
      <w:r w:rsidRPr="00F42AE4">
        <w:rPr>
          <w:rFonts w:eastAsia="Times New Roman"/>
          <w:sz w:val="24"/>
          <w:szCs w:val="24"/>
        </w:rPr>
        <w:t>ena za „svemirske letjelice”, kako slijedi:</w:t>
      </w:r>
    </w:p>
    <w:p w:rsidR="00393B31" w:rsidRPr="00F42AE4" w:rsidRDefault="00393B31" w:rsidP="00425500">
      <w:pPr>
        <w:spacing w:line="244" w:lineRule="exact"/>
        <w:jc w:val="both"/>
        <w:rPr>
          <w:rFonts w:eastAsia="Times New Roman"/>
          <w:sz w:val="24"/>
          <w:szCs w:val="24"/>
        </w:rPr>
      </w:pPr>
    </w:p>
    <w:p w:rsidR="00393B31" w:rsidRPr="00F42AE4" w:rsidRDefault="00CD3B60" w:rsidP="00425500">
      <w:pPr>
        <w:numPr>
          <w:ilvl w:val="1"/>
          <w:numId w:val="636"/>
        </w:numPr>
        <w:tabs>
          <w:tab w:val="left" w:pos="2000"/>
        </w:tabs>
        <w:spacing w:line="247" w:lineRule="auto"/>
        <w:ind w:left="1418" w:hanging="284"/>
        <w:jc w:val="both"/>
        <w:rPr>
          <w:rFonts w:eastAsia="Times New Roman"/>
          <w:sz w:val="24"/>
          <w:szCs w:val="24"/>
        </w:rPr>
      </w:pPr>
      <w:r w:rsidRPr="00F42AE4">
        <w:rPr>
          <w:rFonts w:eastAsia="Times New Roman"/>
          <w:sz w:val="24"/>
          <w:szCs w:val="24"/>
        </w:rPr>
        <w:t>oprema za telemetriju i daljinsko upravljanje posebno namijenjena za bilo koju od sljede</w:t>
      </w:r>
      <w:r w:rsidRPr="00F42AE4">
        <w:rPr>
          <w:rFonts w:eastAsia="Arial"/>
          <w:sz w:val="24"/>
          <w:szCs w:val="24"/>
        </w:rPr>
        <w:t>ć</w:t>
      </w:r>
      <w:r w:rsidRPr="00F42AE4">
        <w:rPr>
          <w:rFonts w:eastAsia="Times New Roman"/>
          <w:sz w:val="24"/>
          <w:szCs w:val="24"/>
        </w:rPr>
        <w:t>ih funkcija obrade podataka:</w:t>
      </w:r>
    </w:p>
    <w:p w:rsidR="00393B31" w:rsidRPr="00F42AE4" w:rsidRDefault="00393B31" w:rsidP="00425500">
      <w:pPr>
        <w:spacing w:line="227" w:lineRule="exact"/>
        <w:ind w:left="1418" w:hanging="284"/>
        <w:jc w:val="both"/>
        <w:rPr>
          <w:rFonts w:eastAsia="Times New Roman"/>
          <w:sz w:val="24"/>
          <w:szCs w:val="24"/>
        </w:rPr>
      </w:pPr>
    </w:p>
    <w:p w:rsidR="00393B31" w:rsidRPr="00F42AE4" w:rsidRDefault="00CD3B60" w:rsidP="00425500">
      <w:pPr>
        <w:numPr>
          <w:ilvl w:val="2"/>
          <w:numId w:val="636"/>
        </w:numPr>
        <w:tabs>
          <w:tab w:val="left" w:pos="2220"/>
        </w:tabs>
        <w:spacing w:line="246" w:lineRule="auto"/>
        <w:ind w:left="1701" w:hanging="283"/>
        <w:jc w:val="both"/>
        <w:rPr>
          <w:rFonts w:eastAsia="Times New Roman"/>
          <w:sz w:val="24"/>
          <w:szCs w:val="24"/>
        </w:rPr>
      </w:pPr>
      <w:r w:rsidRPr="00F42AE4">
        <w:rPr>
          <w:rFonts w:eastAsia="Times New Roman"/>
          <w:sz w:val="24"/>
          <w:szCs w:val="24"/>
        </w:rPr>
        <w:t>obrada telemetrijskih podataka sinkronizacije okvira i ispravljanja pogrešaka za pra</w:t>
      </w:r>
      <w:r w:rsidRPr="00F42AE4">
        <w:rPr>
          <w:rFonts w:eastAsia="Arial"/>
          <w:sz w:val="24"/>
          <w:szCs w:val="24"/>
        </w:rPr>
        <w:t>ć</w:t>
      </w:r>
      <w:r w:rsidRPr="00F42AE4">
        <w:rPr>
          <w:rFonts w:eastAsia="Times New Roman"/>
          <w:sz w:val="24"/>
          <w:szCs w:val="24"/>
        </w:rPr>
        <w:t>enje opera</w:t>
      </w:r>
      <w:r w:rsidRPr="00F42AE4">
        <w:rPr>
          <w:rFonts w:eastAsia="Arial"/>
          <w:sz w:val="24"/>
          <w:szCs w:val="24"/>
        </w:rPr>
        <w:t>­</w:t>
      </w:r>
      <w:r w:rsidRPr="00F42AE4">
        <w:rPr>
          <w:rFonts w:eastAsia="Times New Roman"/>
          <w:sz w:val="24"/>
          <w:szCs w:val="24"/>
        </w:rPr>
        <w:t xml:space="preserve"> tivnog statusa (poznat i kao status zdravlja i sigurnosti) „tijela svemirske letjelice”; ili</w:t>
      </w:r>
    </w:p>
    <w:p w:rsidR="00393B31" w:rsidRPr="00F42AE4" w:rsidRDefault="00393B31" w:rsidP="00425500">
      <w:pPr>
        <w:spacing w:line="229" w:lineRule="exact"/>
        <w:ind w:left="1701" w:hanging="283"/>
        <w:jc w:val="both"/>
        <w:rPr>
          <w:rFonts w:eastAsia="Times New Roman"/>
          <w:sz w:val="24"/>
          <w:szCs w:val="24"/>
        </w:rPr>
      </w:pPr>
    </w:p>
    <w:p w:rsidR="00393B31" w:rsidRPr="00F42AE4" w:rsidRDefault="00CD3B60" w:rsidP="00425500">
      <w:pPr>
        <w:numPr>
          <w:ilvl w:val="2"/>
          <w:numId w:val="636"/>
        </w:numPr>
        <w:tabs>
          <w:tab w:val="left" w:pos="2220"/>
        </w:tabs>
        <w:spacing w:line="247" w:lineRule="auto"/>
        <w:ind w:left="1701" w:hanging="283"/>
        <w:jc w:val="both"/>
        <w:rPr>
          <w:rFonts w:eastAsia="Times New Roman"/>
          <w:sz w:val="24"/>
          <w:szCs w:val="24"/>
        </w:rPr>
      </w:pPr>
      <w:r w:rsidRPr="00F42AE4">
        <w:rPr>
          <w:rFonts w:eastAsia="Times New Roman"/>
          <w:sz w:val="24"/>
          <w:szCs w:val="24"/>
        </w:rPr>
        <w:t>Obrada zapovjednih podataka za formatiranje zapovjednih podataka poslanih „svemirskoj letjelici” za kontrolu „tijela svemirske letjelice”;</w:t>
      </w:r>
    </w:p>
    <w:p w:rsidR="00393B31" w:rsidRPr="00F42AE4" w:rsidRDefault="00393B31" w:rsidP="00425500">
      <w:pPr>
        <w:spacing w:line="228" w:lineRule="exact"/>
        <w:ind w:left="1418" w:hanging="284"/>
        <w:jc w:val="both"/>
        <w:rPr>
          <w:rFonts w:eastAsia="Times New Roman"/>
          <w:sz w:val="24"/>
          <w:szCs w:val="24"/>
        </w:rPr>
      </w:pPr>
    </w:p>
    <w:p w:rsidR="00A61F1B" w:rsidRPr="00A61F1B" w:rsidRDefault="00CD3B60" w:rsidP="00425500">
      <w:pPr>
        <w:numPr>
          <w:ilvl w:val="1"/>
          <w:numId w:val="636"/>
        </w:numPr>
        <w:tabs>
          <w:tab w:val="left" w:pos="1998"/>
          <w:tab w:val="left" w:pos="9214"/>
        </w:tabs>
        <w:ind w:left="1418" w:hanging="284"/>
        <w:jc w:val="both"/>
        <w:rPr>
          <w:rFonts w:eastAsia="Times New Roman"/>
          <w:sz w:val="24"/>
          <w:szCs w:val="24"/>
        </w:rPr>
      </w:pPr>
      <w:r w:rsidRPr="00F42AE4">
        <w:rPr>
          <w:rFonts w:eastAsia="Times New Roman"/>
          <w:sz w:val="24"/>
          <w:szCs w:val="24"/>
        </w:rPr>
        <w:t xml:space="preserve">Simulatori posebno namijenjeni za ‚provjeru operativnih postupaka’ „svemirske letjelice”. </w:t>
      </w:r>
    </w:p>
    <w:p w:rsidR="00A61F1B" w:rsidRDefault="00A61F1B" w:rsidP="00425500">
      <w:pPr>
        <w:tabs>
          <w:tab w:val="left" w:pos="1998"/>
        </w:tabs>
        <w:ind w:left="1418"/>
        <w:jc w:val="both"/>
        <w:rPr>
          <w:rFonts w:eastAsia="Times New Roman"/>
          <w:i/>
          <w:iCs/>
          <w:sz w:val="24"/>
          <w:szCs w:val="24"/>
          <w:u w:val="single"/>
        </w:rPr>
      </w:pPr>
    </w:p>
    <w:p w:rsidR="00393B31" w:rsidRPr="00F42AE4" w:rsidRDefault="00CD3B60" w:rsidP="00425500">
      <w:pPr>
        <w:tabs>
          <w:tab w:val="left" w:pos="1998"/>
        </w:tabs>
        <w:ind w:left="1418"/>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CD3B60" w:rsidP="00425500">
      <w:pPr>
        <w:spacing w:line="509" w:lineRule="auto"/>
        <w:ind w:left="1418"/>
        <w:jc w:val="both"/>
        <w:rPr>
          <w:rFonts w:eastAsia="Times New Roman"/>
          <w:sz w:val="24"/>
          <w:szCs w:val="24"/>
        </w:rPr>
      </w:pPr>
      <w:r w:rsidRPr="00F42AE4">
        <w:rPr>
          <w:rFonts w:eastAsia="Times New Roman"/>
          <w:i/>
          <w:iCs/>
          <w:sz w:val="24"/>
          <w:szCs w:val="24"/>
        </w:rPr>
        <w:t>Za potrebe 9A004.f.2 ‚provjera operativnih postupaka’ jest bilo što od sljede</w:t>
      </w:r>
      <w:r w:rsidRPr="00F42AE4">
        <w:rPr>
          <w:rFonts w:eastAsia="Arial"/>
          <w:i/>
          <w:iCs/>
          <w:sz w:val="24"/>
          <w:szCs w:val="24"/>
        </w:rPr>
        <w:t>ć</w:t>
      </w:r>
      <w:r w:rsidR="00A61F1B">
        <w:rPr>
          <w:rFonts w:eastAsia="Times New Roman"/>
          <w:i/>
          <w:iCs/>
          <w:sz w:val="24"/>
          <w:szCs w:val="24"/>
        </w:rPr>
        <w:t>eg: 1. P</w:t>
      </w:r>
      <w:r w:rsidRPr="00F42AE4">
        <w:rPr>
          <w:rFonts w:eastAsia="Times New Roman"/>
          <w:i/>
          <w:iCs/>
          <w:sz w:val="24"/>
          <w:szCs w:val="24"/>
        </w:rPr>
        <w:t>otvrda redoslijeda zapovijedi;</w:t>
      </w:r>
    </w:p>
    <w:p w:rsidR="00393B31" w:rsidRPr="00F42AE4" w:rsidRDefault="00393B31" w:rsidP="00425500">
      <w:pPr>
        <w:spacing w:line="1" w:lineRule="exact"/>
        <w:ind w:left="1701" w:hanging="283"/>
        <w:jc w:val="both"/>
        <w:rPr>
          <w:rFonts w:eastAsia="Times New Roman"/>
          <w:sz w:val="24"/>
          <w:szCs w:val="24"/>
        </w:rPr>
      </w:pPr>
    </w:p>
    <w:p w:rsidR="00393B31" w:rsidRPr="00F42AE4" w:rsidRDefault="00CD3B60" w:rsidP="00425500">
      <w:pPr>
        <w:ind w:left="1701" w:hanging="283"/>
        <w:jc w:val="both"/>
        <w:rPr>
          <w:rFonts w:eastAsia="Times New Roman"/>
          <w:sz w:val="24"/>
          <w:szCs w:val="24"/>
        </w:rPr>
      </w:pPr>
      <w:r w:rsidRPr="00F42AE4">
        <w:rPr>
          <w:rFonts w:eastAsia="Times New Roman"/>
          <w:i/>
          <w:iCs/>
          <w:sz w:val="24"/>
          <w:szCs w:val="24"/>
        </w:rPr>
        <w:t>2. Operativno osposobljavanje;</w:t>
      </w:r>
    </w:p>
    <w:p w:rsidR="00393B31" w:rsidRPr="00F42AE4" w:rsidRDefault="00393B31" w:rsidP="00425500">
      <w:pPr>
        <w:spacing w:line="245" w:lineRule="exact"/>
        <w:ind w:left="1701" w:hanging="283"/>
        <w:jc w:val="both"/>
        <w:rPr>
          <w:rFonts w:eastAsia="Times New Roman"/>
          <w:sz w:val="24"/>
          <w:szCs w:val="24"/>
        </w:rPr>
      </w:pPr>
    </w:p>
    <w:p w:rsidR="00393B31" w:rsidRPr="00F42AE4" w:rsidRDefault="00CD3B60" w:rsidP="00425500">
      <w:pPr>
        <w:ind w:left="1701" w:hanging="283"/>
        <w:jc w:val="both"/>
        <w:rPr>
          <w:rFonts w:eastAsia="Times New Roman"/>
          <w:sz w:val="24"/>
          <w:szCs w:val="24"/>
        </w:rPr>
      </w:pPr>
      <w:r w:rsidRPr="00F42AE4">
        <w:rPr>
          <w:rFonts w:eastAsia="Times New Roman"/>
          <w:i/>
          <w:iCs/>
          <w:sz w:val="24"/>
          <w:szCs w:val="24"/>
        </w:rPr>
        <w:t xml:space="preserve">3. Operativne probe; </w:t>
      </w:r>
      <w:r w:rsidRPr="00F42AE4">
        <w:rPr>
          <w:rFonts w:eastAsia="Times New Roman"/>
          <w:i/>
          <w:iCs/>
          <w:sz w:val="24"/>
          <w:szCs w:val="24"/>
          <w:u w:val="single"/>
        </w:rPr>
        <w:t>ili</w:t>
      </w:r>
    </w:p>
    <w:p w:rsidR="00393B31" w:rsidRPr="00F42AE4" w:rsidRDefault="00393B31" w:rsidP="00425500">
      <w:pPr>
        <w:spacing w:line="246" w:lineRule="exact"/>
        <w:ind w:left="1701" w:hanging="283"/>
        <w:jc w:val="both"/>
        <w:rPr>
          <w:sz w:val="24"/>
          <w:szCs w:val="24"/>
        </w:rPr>
      </w:pPr>
    </w:p>
    <w:p w:rsidR="00393B31" w:rsidRDefault="00CD3B60" w:rsidP="00425500">
      <w:pPr>
        <w:ind w:left="1701" w:hanging="283"/>
        <w:jc w:val="both"/>
        <w:rPr>
          <w:rFonts w:eastAsia="Times New Roman"/>
          <w:i/>
          <w:iCs/>
          <w:sz w:val="24"/>
          <w:szCs w:val="24"/>
        </w:rPr>
      </w:pPr>
      <w:r w:rsidRPr="00F42AE4">
        <w:rPr>
          <w:rFonts w:eastAsia="Times New Roman"/>
          <w:i/>
          <w:iCs/>
          <w:sz w:val="24"/>
          <w:szCs w:val="24"/>
        </w:rPr>
        <w:t>4. operativna analiza.</w:t>
      </w:r>
    </w:p>
    <w:p w:rsidR="00A61F1B" w:rsidRPr="00F42AE4" w:rsidRDefault="00A61F1B" w:rsidP="00425500">
      <w:pPr>
        <w:ind w:left="1701" w:hanging="283"/>
        <w:jc w:val="both"/>
        <w:rPr>
          <w:sz w:val="24"/>
          <w:szCs w:val="24"/>
        </w:rPr>
      </w:pPr>
    </w:p>
    <w:p w:rsidR="00393B31" w:rsidRPr="00F42AE4" w:rsidRDefault="00393B31" w:rsidP="00425500">
      <w:pPr>
        <w:spacing w:line="246" w:lineRule="exact"/>
        <w:jc w:val="both"/>
        <w:rPr>
          <w:sz w:val="24"/>
          <w:szCs w:val="24"/>
        </w:rPr>
      </w:pPr>
    </w:p>
    <w:p w:rsidR="00393B31" w:rsidRPr="00635F16" w:rsidRDefault="00CD3B60" w:rsidP="00425500">
      <w:pPr>
        <w:tabs>
          <w:tab w:val="left" w:pos="1500"/>
        </w:tabs>
        <w:ind w:left="851" w:hanging="851"/>
        <w:jc w:val="both"/>
        <w:rPr>
          <w:b/>
          <w:sz w:val="24"/>
          <w:szCs w:val="24"/>
        </w:rPr>
      </w:pPr>
      <w:r w:rsidRPr="00635F16">
        <w:rPr>
          <w:rFonts w:eastAsia="Times New Roman"/>
          <w:b/>
          <w:sz w:val="24"/>
          <w:szCs w:val="24"/>
        </w:rPr>
        <w:t>9A005</w:t>
      </w:r>
      <w:r w:rsidRPr="00635F16">
        <w:rPr>
          <w:b/>
          <w:sz w:val="24"/>
          <w:szCs w:val="24"/>
        </w:rPr>
        <w:tab/>
      </w:r>
      <w:r w:rsidRPr="00635F16">
        <w:rPr>
          <w:rFonts w:eastAsia="Times New Roman"/>
          <w:b/>
          <w:sz w:val="24"/>
          <w:szCs w:val="24"/>
        </w:rPr>
        <w:t>Teku</w:t>
      </w:r>
      <w:r w:rsidRPr="00635F16">
        <w:rPr>
          <w:rFonts w:eastAsia="Arial"/>
          <w:b/>
          <w:sz w:val="24"/>
          <w:szCs w:val="24"/>
        </w:rPr>
        <w:t>ć</w:t>
      </w:r>
      <w:r w:rsidRPr="00635F16">
        <w:rPr>
          <w:rFonts w:eastAsia="Times New Roman"/>
          <w:b/>
          <w:sz w:val="24"/>
          <w:szCs w:val="24"/>
        </w:rPr>
        <w:t>i raketni pogonski sustavi koji sadržavaju bilo koji od sustava ili komponenata navedenih u 9A006.</w:t>
      </w:r>
    </w:p>
    <w:p w:rsidR="00393B31" w:rsidRPr="00F42AE4" w:rsidRDefault="00393B31" w:rsidP="00425500">
      <w:pPr>
        <w:spacing w:line="246" w:lineRule="exact"/>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9A105 I 9A119.</w:t>
      </w:r>
    </w:p>
    <w:p w:rsidR="00393B31" w:rsidRPr="00F42AE4" w:rsidRDefault="00393B31" w:rsidP="00425500">
      <w:pPr>
        <w:spacing w:line="245" w:lineRule="exact"/>
        <w:jc w:val="both"/>
        <w:rPr>
          <w:sz w:val="24"/>
          <w:szCs w:val="24"/>
        </w:rPr>
      </w:pPr>
    </w:p>
    <w:p w:rsidR="00393B31" w:rsidRPr="00635F16" w:rsidRDefault="00CD3B60" w:rsidP="00425500">
      <w:pPr>
        <w:tabs>
          <w:tab w:val="left" w:pos="1500"/>
        </w:tabs>
        <w:ind w:left="851" w:hanging="851"/>
        <w:jc w:val="both"/>
        <w:rPr>
          <w:b/>
          <w:sz w:val="24"/>
          <w:szCs w:val="24"/>
        </w:rPr>
      </w:pPr>
      <w:r w:rsidRPr="00635F16">
        <w:rPr>
          <w:rFonts w:eastAsia="Times New Roman"/>
          <w:b/>
          <w:sz w:val="24"/>
          <w:szCs w:val="24"/>
        </w:rPr>
        <w:t>9A006</w:t>
      </w:r>
      <w:r w:rsidRPr="00635F16">
        <w:rPr>
          <w:b/>
          <w:sz w:val="24"/>
          <w:szCs w:val="24"/>
        </w:rPr>
        <w:tab/>
      </w:r>
      <w:r w:rsidRPr="00635F16">
        <w:rPr>
          <w:rFonts w:eastAsia="Times New Roman"/>
          <w:b/>
          <w:sz w:val="24"/>
          <w:szCs w:val="24"/>
        </w:rPr>
        <w:t>Sustavi i komponente posebno izra</w:t>
      </w:r>
      <w:r w:rsidRPr="00635F16">
        <w:rPr>
          <w:rFonts w:eastAsia="Arial"/>
          <w:b/>
          <w:sz w:val="24"/>
          <w:szCs w:val="24"/>
        </w:rPr>
        <w:t>đ</w:t>
      </w:r>
      <w:r w:rsidRPr="00635F16">
        <w:rPr>
          <w:rFonts w:eastAsia="Times New Roman"/>
          <w:b/>
          <w:sz w:val="24"/>
          <w:szCs w:val="24"/>
        </w:rPr>
        <w:t>eni za teku</w:t>
      </w:r>
      <w:r w:rsidRPr="00635F16">
        <w:rPr>
          <w:rFonts w:eastAsia="Arial"/>
          <w:b/>
          <w:sz w:val="24"/>
          <w:szCs w:val="24"/>
        </w:rPr>
        <w:t>ć</w:t>
      </w:r>
      <w:r w:rsidRPr="00635F16">
        <w:rPr>
          <w:rFonts w:eastAsia="Times New Roman"/>
          <w:b/>
          <w:sz w:val="24"/>
          <w:szCs w:val="24"/>
        </w:rPr>
        <w:t>e raketne pogonske sustave kako slijedi:</w:t>
      </w:r>
    </w:p>
    <w:p w:rsidR="00393B31" w:rsidRPr="00F42AE4" w:rsidRDefault="00393B31" w:rsidP="00425500">
      <w:pPr>
        <w:spacing w:line="246" w:lineRule="exact"/>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9A106, 9A108 I 9A120.</w:t>
      </w:r>
    </w:p>
    <w:p w:rsidR="00393B31" w:rsidRPr="00F42AE4" w:rsidRDefault="00393B31" w:rsidP="00425500">
      <w:pPr>
        <w:spacing w:line="246" w:lineRule="exact"/>
        <w:jc w:val="both"/>
        <w:rPr>
          <w:sz w:val="24"/>
          <w:szCs w:val="24"/>
        </w:rPr>
      </w:pPr>
    </w:p>
    <w:p w:rsidR="00393B31" w:rsidRPr="00F42AE4" w:rsidRDefault="00CD3B60" w:rsidP="00425500">
      <w:pPr>
        <w:numPr>
          <w:ilvl w:val="0"/>
          <w:numId w:val="637"/>
        </w:numPr>
        <w:tabs>
          <w:tab w:val="left" w:pos="1760"/>
        </w:tabs>
        <w:spacing w:line="239" w:lineRule="auto"/>
        <w:ind w:left="1134" w:hanging="283"/>
        <w:jc w:val="both"/>
        <w:rPr>
          <w:rFonts w:eastAsia="Times New Roman"/>
          <w:sz w:val="24"/>
          <w:szCs w:val="24"/>
        </w:rPr>
      </w:pPr>
      <w:r w:rsidRPr="00F42AE4">
        <w:rPr>
          <w:rFonts w:eastAsia="Times New Roman"/>
          <w:sz w:val="24"/>
          <w:szCs w:val="24"/>
        </w:rPr>
        <w:t>kriogenski hladnjaci, Dewarove teretne posude, kriogenske toplinske cijevi ili kriogenski sustavi posebno oblikovani za upotrebu u svemirskim vozilima i pogodni za ograni</w:t>
      </w:r>
      <w:r w:rsidRPr="00F42AE4">
        <w:rPr>
          <w:rFonts w:eastAsia="Arial"/>
          <w:sz w:val="24"/>
          <w:szCs w:val="24"/>
        </w:rPr>
        <w:t>č</w:t>
      </w:r>
      <w:r w:rsidRPr="00F42AE4">
        <w:rPr>
          <w:rFonts w:eastAsia="Times New Roman"/>
          <w:sz w:val="24"/>
          <w:szCs w:val="24"/>
        </w:rPr>
        <w:t>avanje gubitaka kriogenske teku</w:t>
      </w:r>
      <w:r w:rsidRPr="00F42AE4">
        <w:rPr>
          <w:rFonts w:eastAsia="Arial"/>
          <w:sz w:val="24"/>
          <w:szCs w:val="24"/>
        </w:rPr>
        <w:t>ć</w:t>
      </w:r>
      <w:r w:rsidRPr="00F42AE4">
        <w:rPr>
          <w:rFonts w:eastAsia="Times New Roman"/>
          <w:sz w:val="24"/>
          <w:szCs w:val="24"/>
        </w:rPr>
        <w:t>ine na manje od 30 % godišnje;</w:t>
      </w:r>
    </w:p>
    <w:p w:rsidR="00393B31" w:rsidRPr="00F42AE4" w:rsidRDefault="00393B31" w:rsidP="00425500">
      <w:pPr>
        <w:spacing w:line="246" w:lineRule="exact"/>
        <w:jc w:val="both"/>
        <w:rPr>
          <w:sz w:val="24"/>
          <w:szCs w:val="24"/>
        </w:rPr>
      </w:pPr>
    </w:p>
    <w:p w:rsidR="00393B31" w:rsidRPr="00F42AE4" w:rsidRDefault="00CD3B60" w:rsidP="00425500">
      <w:pPr>
        <w:tabs>
          <w:tab w:val="left" w:pos="1740"/>
        </w:tabs>
        <w:spacing w:line="239" w:lineRule="auto"/>
        <w:ind w:left="1134" w:hanging="283"/>
        <w:jc w:val="both"/>
        <w:rPr>
          <w:sz w:val="24"/>
          <w:szCs w:val="24"/>
        </w:rPr>
      </w:pPr>
      <w:r w:rsidRPr="00F42AE4">
        <w:rPr>
          <w:rFonts w:eastAsia="Times New Roman"/>
          <w:sz w:val="24"/>
          <w:szCs w:val="24"/>
        </w:rPr>
        <w:t>b.</w:t>
      </w:r>
      <w:r w:rsidRPr="00F42AE4">
        <w:rPr>
          <w:rFonts w:eastAsia="Times New Roman"/>
          <w:sz w:val="24"/>
          <w:szCs w:val="24"/>
        </w:rPr>
        <w:tab/>
        <w:t>kriogenski kontejneri ili sustavi hladnjaka sa zatvorenim krugom koji mogu dosti</w:t>
      </w:r>
      <w:r w:rsidRPr="00F42AE4">
        <w:rPr>
          <w:rFonts w:eastAsia="Arial"/>
          <w:sz w:val="24"/>
          <w:szCs w:val="24"/>
        </w:rPr>
        <w:t>ć</w:t>
      </w:r>
      <w:r w:rsidRPr="00F42AE4">
        <w:rPr>
          <w:rFonts w:eastAsia="Times New Roman"/>
          <w:sz w:val="24"/>
          <w:szCs w:val="24"/>
        </w:rPr>
        <w:t>i temperature od 100 K (– 173 °C) ili niže za „zrakoplove” sposobne za neprekidni let pri brzinama ve</w:t>
      </w:r>
      <w:r w:rsidRPr="00F42AE4">
        <w:rPr>
          <w:rFonts w:eastAsia="Arial"/>
          <w:sz w:val="24"/>
          <w:szCs w:val="24"/>
        </w:rPr>
        <w:t>ć</w:t>
      </w:r>
      <w:r w:rsidRPr="00F42AE4">
        <w:rPr>
          <w:rFonts w:eastAsia="Times New Roman"/>
          <w:sz w:val="24"/>
          <w:szCs w:val="24"/>
        </w:rPr>
        <w:t>ima od tri macha, vozila za lansiranje svemirskih letjelica ili „svemirske letjelice”;</w:t>
      </w:r>
    </w:p>
    <w:p w:rsidR="00393B31" w:rsidRPr="00F42AE4" w:rsidRDefault="00393B31" w:rsidP="00425500">
      <w:pPr>
        <w:spacing w:line="237" w:lineRule="exact"/>
        <w:ind w:left="1134" w:hanging="283"/>
        <w:jc w:val="both"/>
        <w:rPr>
          <w:sz w:val="24"/>
          <w:szCs w:val="24"/>
        </w:rPr>
      </w:pPr>
    </w:p>
    <w:p w:rsidR="00393B31" w:rsidRPr="00F42AE4" w:rsidRDefault="00CD3B60" w:rsidP="00425500">
      <w:pPr>
        <w:numPr>
          <w:ilvl w:val="0"/>
          <w:numId w:val="638"/>
        </w:numPr>
        <w:tabs>
          <w:tab w:val="left" w:pos="1760"/>
        </w:tabs>
        <w:ind w:left="1134" w:hanging="283"/>
        <w:jc w:val="both"/>
        <w:rPr>
          <w:rFonts w:eastAsia="Times New Roman"/>
          <w:sz w:val="24"/>
          <w:szCs w:val="24"/>
        </w:rPr>
      </w:pPr>
      <w:r w:rsidRPr="00F42AE4">
        <w:rPr>
          <w:rFonts w:eastAsia="Times New Roman"/>
          <w:sz w:val="24"/>
          <w:szCs w:val="24"/>
        </w:rPr>
        <w:t>sustavi za pohranjivanje ili prebacivanje žitkog vodika;</w:t>
      </w:r>
    </w:p>
    <w:p w:rsidR="00393B31" w:rsidRPr="00F42AE4" w:rsidRDefault="00393B31" w:rsidP="00425500">
      <w:pPr>
        <w:spacing w:line="245" w:lineRule="exact"/>
        <w:ind w:left="1134" w:hanging="283"/>
        <w:jc w:val="both"/>
        <w:rPr>
          <w:rFonts w:eastAsia="Times New Roman"/>
          <w:sz w:val="24"/>
          <w:szCs w:val="24"/>
        </w:rPr>
      </w:pPr>
    </w:p>
    <w:p w:rsidR="00393B31" w:rsidRPr="00F42AE4" w:rsidRDefault="00CD3B60" w:rsidP="00425500">
      <w:pPr>
        <w:numPr>
          <w:ilvl w:val="0"/>
          <w:numId w:val="638"/>
        </w:numPr>
        <w:tabs>
          <w:tab w:val="left" w:pos="1760"/>
        </w:tabs>
        <w:spacing w:line="246" w:lineRule="auto"/>
        <w:ind w:left="1134" w:hanging="283"/>
        <w:jc w:val="both"/>
        <w:rPr>
          <w:rFonts w:eastAsia="Times New Roman"/>
          <w:sz w:val="24"/>
          <w:szCs w:val="24"/>
        </w:rPr>
      </w:pPr>
      <w:r w:rsidRPr="00F42AE4">
        <w:rPr>
          <w:rFonts w:eastAsia="Times New Roman"/>
          <w:sz w:val="24"/>
          <w:szCs w:val="24"/>
        </w:rPr>
        <w:t>visokotla</w:t>
      </w:r>
      <w:r w:rsidRPr="00F42AE4">
        <w:rPr>
          <w:rFonts w:eastAsia="Arial"/>
          <w:sz w:val="24"/>
          <w:szCs w:val="24"/>
        </w:rPr>
        <w:t>č</w:t>
      </w:r>
      <w:r w:rsidRPr="00F42AE4">
        <w:rPr>
          <w:rFonts w:eastAsia="Times New Roman"/>
          <w:sz w:val="24"/>
          <w:szCs w:val="24"/>
        </w:rPr>
        <w:t>ne (više od 17,5 MPa) turbopumpe, pumpne komponente ili njihovi pridruženi pogonski sustavi plinskoga generatora ili ekspander kružne turbine;</w:t>
      </w:r>
    </w:p>
    <w:p w:rsidR="00393B31" w:rsidRPr="00F42AE4" w:rsidRDefault="00393B31" w:rsidP="00425500">
      <w:pPr>
        <w:spacing w:line="229" w:lineRule="exact"/>
        <w:ind w:left="1134" w:hanging="283"/>
        <w:jc w:val="both"/>
        <w:rPr>
          <w:rFonts w:eastAsia="Times New Roman"/>
          <w:sz w:val="24"/>
          <w:szCs w:val="24"/>
        </w:rPr>
      </w:pPr>
    </w:p>
    <w:p w:rsidR="00393B31" w:rsidRPr="00F42AE4" w:rsidRDefault="00CD3B60" w:rsidP="00425500">
      <w:pPr>
        <w:numPr>
          <w:ilvl w:val="0"/>
          <w:numId w:val="638"/>
        </w:numPr>
        <w:tabs>
          <w:tab w:val="left" w:pos="1760"/>
        </w:tabs>
        <w:ind w:left="1134" w:hanging="283"/>
        <w:jc w:val="both"/>
        <w:rPr>
          <w:rFonts w:eastAsia="Times New Roman"/>
          <w:sz w:val="24"/>
          <w:szCs w:val="24"/>
        </w:rPr>
      </w:pPr>
      <w:r w:rsidRPr="00F42AE4">
        <w:rPr>
          <w:rFonts w:eastAsia="Times New Roman"/>
          <w:sz w:val="24"/>
          <w:szCs w:val="24"/>
        </w:rPr>
        <w:t>visokotla</w:t>
      </w:r>
      <w:r w:rsidRPr="00F42AE4">
        <w:rPr>
          <w:rFonts w:eastAsia="Arial"/>
          <w:sz w:val="24"/>
          <w:szCs w:val="24"/>
        </w:rPr>
        <w:t>č</w:t>
      </w:r>
      <w:r w:rsidRPr="00F42AE4">
        <w:rPr>
          <w:rFonts w:eastAsia="Times New Roman"/>
          <w:sz w:val="24"/>
          <w:szCs w:val="24"/>
        </w:rPr>
        <w:t>ne (više od 10,6 MPa) udarne komore i njihove mlaznice;</w:t>
      </w:r>
    </w:p>
    <w:p w:rsidR="00393B31" w:rsidRPr="00F42AE4" w:rsidRDefault="00393B31" w:rsidP="00425500">
      <w:pPr>
        <w:spacing w:line="245" w:lineRule="exact"/>
        <w:ind w:left="1134" w:hanging="283"/>
        <w:jc w:val="both"/>
        <w:rPr>
          <w:rFonts w:eastAsia="Times New Roman"/>
          <w:sz w:val="24"/>
          <w:szCs w:val="24"/>
        </w:rPr>
      </w:pPr>
    </w:p>
    <w:p w:rsidR="00393B31" w:rsidRPr="00F42AE4" w:rsidRDefault="00CD3B60" w:rsidP="00425500">
      <w:pPr>
        <w:numPr>
          <w:ilvl w:val="0"/>
          <w:numId w:val="638"/>
        </w:numPr>
        <w:tabs>
          <w:tab w:val="left" w:pos="1760"/>
        </w:tabs>
        <w:spacing w:line="246" w:lineRule="auto"/>
        <w:ind w:left="1134" w:hanging="283"/>
        <w:jc w:val="both"/>
        <w:rPr>
          <w:rFonts w:eastAsia="Times New Roman"/>
          <w:sz w:val="24"/>
          <w:szCs w:val="24"/>
        </w:rPr>
      </w:pPr>
      <w:r w:rsidRPr="00F42AE4">
        <w:rPr>
          <w:rFonts w:eastAsia="Times New Roman"/>
          <w:sz w:val="24"/>
          <w:szCs w:val="24"/>
        </w:rPr>
        <w:t>sustavi za spremanje goriva koji se temelje na na</w:t>
      </w:r>
      <w:r w:rsidRPr="00F42AE4">
        <w:rPr>
          <w:rFonts w:eastAsia="Arial"/>
          <w:sz w:val="24"/>
          <w:szCs w:val="24"/>
        </w:rPr>
        <w:t>č</w:t>
      </w:r>
      <w:r w:rsidRPr="00F42AE4">
        <w:rPr>
          <w:rFonts w:eastAsia="Times New Roman"/>
          <w:sz w:val="24"/>
          <w:szCs w:val="24"/>
        </w:rPr>
        <w:t>elu kapilarnog zadržavanja ili pozitivnog brizganja (tj. s fleksibilnim mjehurima);</w:t>
      </w:r>
    </w:p>
    <w:p w:rsidR="00393B31" w:rsidRPr="00F42AE4" w:rsidRDefault="00393B31" w:rsidP="00425500">
      <w:pPr>
        <w:spacing w:line="229" w:lineRule="exact"/>
        <w:ind w:left="1134" w:hanging="283"/>
        <w:jc w:val="both"/>
        <w:rPr>
          <w:rFonts w:eastAsia="Times New Roman"/>
          <w:sz w:val="24"/>
          <w:szCs w:val="24"/>
        </w:rPr>
      </w:pPr>
    </w:p>
    <w:p w:rsidR="00393B31" w:rsidRPr="00F42AE4" w:rsidRDefault="00CD3B60" w:rsidP="00425500">
      <w:pPr>
        <w:numPr>
          <w:ilvl w:val="0"/>
          <w:numId w:val="638"/>
        </w:numPr>
        <w:tabs>
          <w:tab w:val="left" w:pos="1760"/>
        </w:tabs>
        <w:spacing w:line="254" w:lineRule="auto"/>
        <w:ind w:left="1134" w:hanging="283"/>
        <w:jc w:val="both"/>
        <w:rPr>
          <w:rFonts w:eastAsia="Times New Roman"/>
          <w:sz w:val="24"/>
          <w:szCs w:val="24"/>
        </w:rPr>
      </w:pPr>
      <w:r w:rsidRPr="00F42AE4">
        <w:rPr>
          <w:rFonts w:eastAsia="Times New Roman"/>
          <w:sz w:val="24"/>
          <w:szCs w:val="24"/>
        </w:rPr>
        <w:t>injektori teku</w:t>
      </w:r>
      <w:r w:rsidRPr="00F42AE4">
        <w:rPr>
          <w:rFonts w:eastAsia="Arial"/>
          <w:sz w:val="24"/>
          <w:szCs w:val="24"/>
        </w:rPr>
        <w:t>ć</w:t>
      </w:r>
      <w:r w:rsidRPr="00F42AE4">
        <w:rPr>
          <w:rFonts w:eastAsia="Times New Roman"/>
          <w:sz w:val="24"/>
          <w:szCs w:val="24"/>
        </w:rPr>
        <w:t>eg goriva s pojedina</w:t>
      </w:r>
      <w:r w:rsidRPr="00F42AE4">
        <w:rPr>
          <w:rFonts w:eastAsia="Arial"/>
          <w:sz w:val="24"/>
          <w:szCs w:val="24"/>
        </w:rPr>
        <w:t>č</w:t>
      </w:r>
      <w:r w:rsidRPr="00F42AE4">
        <w:rPr>
          <w:rFonts w:eastAsia="Times New Roman"/>
          <w:sz w:val="24"/>
          <w:szCs w:val="24"/>
        </w:rPr>
        <w:t xml:space="preserve">nim otvorom promjera 0,381 mm ili manjim (površina od 1,14 × 10 </w:t>
      </w:r>
      <w:r w:rsidRPr="00F42AE4">
        <w:rPr>
          <w:rFonts w:eastAsia="Times New Roman"/>
          <w:sz w:val="24"/>
          <w:szCs w:val="24"/>
          <w:vertAlign w:val="superscript"/>
        </w:rPr>
        <w:t>–3</w:t>
      </w:r>
      <w:r w:rsidRPr="00F42AE4">
        <w:rPr>
          <w:rFonts w:eastAsia="Times New Roman"/>
          <w:sz w:val="24"/>
          <w:szCs w:val="24"/>
        </w:rPr>
        <w:t xml:space="preserve"> cm </w:t>
      </w:r>
      <w:r w:rsidRPr="00F42AE4">
        <w:rPr>
          <w:rFonts w:eastAsia="Times New Roman"/>
          <w:sz w:val="24"/>
          <w:szCs w:val="24"/>
          <w:vertAlign w:val="superscript"/>
        </w:rPr>
        <w:t>2</w:t>
      </w:r>
      <w:r w:rsidRPr="00F42AE4">
        <w:rPr>
          <w:rFonts w:eastAsia="Times New Roman"/>
          <w:sz w:val="24"/>
          <w:szCs w:val="24"/>
        </w:rPr>
        <w:t xml:space="preserve"> ili manja za nekružne otvore), posebno oblikovani za raketne motore na teku</w:t>
      </w:r>
      <w:r w:rsidRPr="00F42AE4">
        <w:rPr>
          <w:rFonts w:eastAsia="Arial"/>
          <w:sz w:val="24"/>
          <w:szCs w:val="24"/>
        </w:rPr>
        <w:t>ć</w:t>
      </w:r>
      <w:r w:rsidRPr="00F42AE4">
        <w:rPr>
          <w:rFonts w:eastAsia="Times New Roman"/>
          <w:sz w:val="24"/>
          <w:szCs w:val="24"/>
        </w:rPr>
        <w:t>e gorivo;</w:t>
      </w:r>
    </w:p>
    <w:p w:rsidR="00393B31" w:rsidRPr="00F42AE4" w:rsidRDefault="00393B31" w:rsidP="00425500">
      <w:pPr>
        <w:spacing w:line="104" w:lineRule="exact"/>
        <w:ind w:left="1134" w:hanging="283"/>
        <w:jc w:val="both"/>
        <w:rPr>
          <w:rFonts w:eastAsia="Times New Roman"/>
          <w:sz w:val="24"/>
          <w:szCs w:val="24"/>
        </w:rPr>
      </w:pPr>
    </w:p>
    <w:p w:rsidR="00393B31" w:rsidRDefault="00CD3B60" w:rsidP="00425500">
      <w:pPr>
        <w:numPr>
          <w:ilvl w:val="0"/>
          <w:numId w:val="638"/>
        </w:numPr>
        <w:tabs>
          <w:tab w:val="left" w:pos="1760"/>
        </w:tabs>
        <w:spacing w:line="255" w:lineRule="auto"/>
        <w:ind w:left="1134" w:hanging="283"/>
        <w:jc w:val="both"/>
        <w:rPr>
          <w:rFonts w:eastAsia="Times New Roman"/>
          <w:sz w:val="24"/>
          <w:szCs w:val="24"/>
        </w:rPr>
      </w:pPr>
      <w:r w:rsidRPr="00F42AE4">
        <w:rPr>
          <w:rFonts w:eastAsia="Times New Roman"/>
          <w:sz w:val="24"/>
          <w:szCs w:val="24"/>
        </w:rPr>
        <w:t>monolitne ugljik-ugljik komore potiska ili monolitni ugljik-ugljik izlazni stošci s gusto</w:t>
      </w:r>
      <w:r w:rsidRPr="00F42AE4">
        <w:rPr>
          <w:rFonts w:eastAsia="Arial"/>
          <w:sz w:val="24"/>
          <w:szCs w:val="24"/>
        </w:rPr>
        <w:t>ć</w:t>
      </w:r>
      <w:r w:rsidRPr="00F42AE4">
        <w:rPr>
          <w:rFonts w:eastAsia="Times New Roman"/>
          <w:sz w:val="24"/>
          <w:szCs w:val="24"/>
        </w:rPr>
        <w:t>ama ve</w:t>
      </w:r>
      <w:r w:rsidRPr="00F42AE4">
        <w:rPr>
          <w:rFonts w:eastAsia="Arial"/>
          <w:sz w:val="24"/>
          <w:szCs w:val="24"/>
        </w:rPr>
        <w:t>ć</w:t>
      </w:r>
      <w:r w:rsidRPr="00F42AE4">
        <w:rPr>
          <w:rFonts w:eastAsia="Times New Roman"/>
          <w:sz w:val="24"/>
          <w:szCs w:val="24"/>
        </w:rPr>
        <w:t>ima od 1,4 g/cm</w:t>
      </w:r>
      <w:r w:rsidRPr="00F42AE4">
        <w:rPr>
          <w:rFonts w:eastAsia="Times New Roman"/>
          <w:sz w:val="24"/>
          <w:szCs w:val="24"/>
          <w:vertAlign w:val="superscript"/>
        </w:rPr>
        <w:t>3</w:t>
      </w:r>
      <w:r w:rsidRPr="00F42AE4">
        <w:rPr>
          <w:rFonts w:eastAsia="Times New Roman"/>
          <w:sz w:val="24"/>
          <w:szCs w:val="24"/>
        </w:rPr>
        <w:t xml:space="preserve"> i vla</w:t>
      </w:r>
      <w:r w:rsidRPr="00F42AE4">
        <w:rPr>
          <w:rFonts w:eastAsia="Arial"/>
          <w:sz w:val="24"/>
          <w:szCs w:val="24"/>
        </w:rPr>
        <w:t>č</w:t>
      </w:r>
      <w:r w:rsidRPr="00F42AE4">
        <w:rPr>
          <w:rFonts w:eastAsia="Times New Roman"/>
          <w:sz w:val="24"/>
          <w:szCs w:val="24"/>
        </w:rPr>
        <w:t xml:space="preserve">nim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ama ve</w:t>
      </w:r>
      <w:r w:rsidRPr="00F42AE4">
        <w:rPr>
          <w:rFonts w:eastAsia="Arial"/>
          <w:sz w:val="24"/>
          <w:szCs w:val="24"/>
        </w:rPr>
        <w:t>ć</w:t>
      </w:r>
      <w:r w:rsidRPr="00F42AE4">
        <w:rPr>
          <w:rFonts w:eastAsia="Times New Roman"/>
          <w:sz w:val="24"/>
          <w:szCs w:val="24"/>
        </w:rPr>
        <w:t>ima od 48 MPa.</w:t>
      </w:r>
    </w:p>
    <w:p w:rsidR="00CA1603" w:rsidRPr="00F42AE4" w:rsidRDefault="00CA1603" w:rsidP="00425500">
      <w:pPr>
        <w:tabs>
          <w:tab w:val="left" w:pos="1760"/>
        </w:tabs>
        <w:spacing w:line="255" w:lineRule="auto"/>
        <w:ind w:left="1134"/>
        <w:jc w:val="both"/>
        <w:rPr>
          <w:rFonts w:eastAsia="Times New Roman"/>
          <w:sz w:val="24"/>
          <w:szCs w:val="24"/>
        </w:rPr>
      </w:pPr>
    </w:p>
    <w:p w:rsidR="00393B31" w:rsidRPr="00F42AE4" w:rsidRDefault="00393B31" w:rsidP="00425500">
      <w:pPr>
        <w:spacing w:line="103" w:lineRule="exact"/>
        <w:jc w:val="both"/>
        <w:rPr>
          <w:sz w:val="24"/>
          <w:szCs w:val="24"/>
        </w:rPr>
      </w:pPr>
    </w:p>
    <w:p w:rsidR="00393B31" w:rsidRPr="00635F16" w:rsidRDefault="00CD3B60" w:rsidP="00425500">
      <w:pPr>
        <w:tabs>
          <w:tab w:val="left" w:pos="1500"/>
        </w:tabs>
        <w:ind w:left="851" w:hanging="851"/>
        <w:jc w:val="both"/>
        <w:rPr>
          <w:b/>
          <w:sz w:val="24"/>
          <w:szCs w:val="24"/>
        </w:rPr>
      </w:pPr>
      <w:r w:rsidRPr="00635F16">
        <w:rPr>
          <w:rFonts w:eastAsia="Times New Roman"/>
          <w:b/>
          <w:sz w:val="24"/>
          <w:szCs w:val="24"/>
        </w:rPr>
        <w:t>9A007</w:t>
      </w:r>
      <w:r w:rsidRPr="00635F16">
        <w:rPr>
          <w:b/>
          <w:sz w:val="24"/>
          <w:szCs w:val="24"/>
        </w:rPr>
        <w:tab/>
      </w:r>
      <w:r w:rsidRPr="00635F16">
        <w:rPr>
          <w:rFonts w:eastAsia="Arial"/>
          <w:b/>
          <w:sz w:val="24"/>
          <w:szCs w:val="24"/>
        </w:rPr>
        <w:t>Č</w:t>
      </w:r>
      <w:r w:rsidRPr="00635F16">
        <w:rPr>
          <w:rFonts w:eastAsia="Times New Roman"/>
          <w:b/>
          <w:sz w:val="24"/>
          <w:szCs w:val="24"/>
        </w:rPr>
        <w:t>vrsti raketni pogonski sustavi koji imaju bilo koju od sljede</w:t>
      </w:r>
      <w:r w:rsidRPr="00635F16">
        <w:rPr>
          <w:rFonts w:eastAsia="Arial"/>
          <w:b/>
          <w:sz w:val="24"/>
          <w:szCs w:val="24"/>
        </w:rPr>
        <w:t>ć</w:t>
      </w:r>
      <w:r w:rsidRPr="00635F16">
        <w:rPr>
          <w:rFonts w:eastAsia="Times New Roman"/>
          <w:b/>
          <w:sz w:val="24"/>
          <w:szCs w:val="24"/>
        </w:rPr>
        <w:t>ih zna</w:t>
      </w:r>
      <w:r w:rsidRPr="00635F16">
        <w:rPr>
          <w:rFonts w:eastAsia="Arial"/>
          <w:b/>
          <w:sz w:val="24"/>
          <w:szCs w:val="24"/>
        </w:rPr>
        <w:t>č</w:t>
      </w:r>
      <w:r w:rsidRPr="00635F16">
        <w:rPr>
          <w:rFonts w:eastAsia="Times New Roman"/>
          <w:b/>
          <w:sz w:val="24"/>
          <w:szCs w:val="24"/>
        </w:rPr>
        <w:t>ajki:</w:t>
      </w:r>
    </w:p>
    <w:p w:rsidR="00393B31" w:rsidRPr="00F42AE4" w:rsidRDefault="00393B31" w:rsidP="00425500">
      <w:pPr>
        <w:spacing w:line="246" w:lineRule="exact"/>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9A107 I 9A119.</w:t>
      </w:r>
    </w:p>
    <w:p w:rsidR="00393B31" w:rsidRPr="00F42AE4" w:rsidRDefault="00393B31" w:rsidP="00425500">
      <w:pPr>
        <w:spacing w:line="246" w:lineRule="exact"/>
        <w:jc w:val="both"/>
        <w:rPr>
          <w:sz w:val="24"/>
          <w:szCs w:val="24"/>
        </w:rPr>
      </w:pPr>
    </w:p>
    <w:p w:rsidR="00393B31" w:rsidRPr="00F42AE4" w:rsidRDefault="00CD3B60" w:rsidP="00425500">
      <w:pPr>
        <w:numPr>
          <w:ilvl w:val="0"/>
          <w:numId w:val="639"/>
        </w:numPr>
        <w:tabs>
          <w:tab w:val="left" w:pos="1760"/>
        </w:tabs>
        <w:ind w:left="1134" w:hanging="283"/>
        <w:jc w:val="both"/>
        <w:rPr>
          <w:rFonts w:eastAsia="Times New Roman"/>
          <w:sz w:val="24"/>
          <w:szCs w:val="24"/>
        </w:rPr>
      </w:pPr>
      <w:r w:rsidRPr="00F42AE4">
        <w:rPr>
          <w:rFonts w:eastAsia="Times New Roman"/>
          <w:sz w:val="24"/>
          <w:szCs w:val="24"/>
        </w:rPr>
        <w:t>ukupni impulsni kapacitet ve</w:t>
      </w:r>
      <w:r w:rsidRPr="00F42AE4">
        <w:rPr>
          <w:rFonts w:eastAsia="Arial"/>
          <w:sz w:val="24"/>
          <w:szCs w:val="24"/>
        </w:rPr>
        <w:t>ć</w:t>
      </w:r>
      <w:r w:rsidRPr="00F42AE4">
        <w:rPr>
          <w:rFonts w:eastAsia="Times New Roman"/>
          <w:sz w:val="24"/>
          <w:szCs w:val="24"/>
        </w:rPr>
        <w:t>i od 1,1 MNs</w:t>
      </w:r>
    </w:p>
    <w:p w:rsidR="00393B31" w:rsidRPr="00F42AE4" w:rsidRDefault="00393B31" w:rsidP="00425500">
      <w:pPr>
        <w:spacing w:line="244" w:lineRule="exact"/>
        <w:ind w:left="1134" w:hanging="283"/>
        <w:jc w:val="both"/>
        <w:rPr>
          <w:rFonts w:eastAsia="Times New Roman"/>
          <w:sz w:val="24"/>
          <w:szCs w:val="24"/>
        </w:rPr>
      </w:pPr>
    </w:p>
    <w:p w:rsidR="00393B31" w:rsidRPr="00F42AE4" w:rsidRDefault="00CD3B60" w:rsidP="00425500">
      <w:pPr>
        <w:numPr>
          <w:ilvl w:val="0"/>
          <w:numId w:val="639"/>
        </w:numPr>
        <w:tabs>
          <w:tab w:val="left" w:pos="1760"/>
        </w:tabs>
        <w:spacing w:line="246" w:lineRule="auto"/>
        <w:ind w:left="1134" w:hanging="283"/>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ni impuls od 2,4 kNs/kg ili više kada je protok kroz mlaznicu proširen na okolne uvjete na razini mora za prilago</w:t>
      </w:r>
      <w:r w:rsidRPr="00F42AE4">
        <w:rPr>
          <w:rFonts w:eastAsia="Arial"/>
          <w:sz w:val="24"/>
          <w:szCs w:val="24"/>
        </w:rPr>
        <w:t>đ</w:t>
      </w:r>
      <w:r w:rsidRPr="00F42AE4">
        <w:rPr>
          <w:rFonts w:eastAsia="Times New Roman"/>
          <w:sz w:val="24"/>
          <w:szCs w:val="24"/>
        </w:rPr>
        <w:t>eni tlak u komori od 7 MPa;</w:t>
      </w:r>
    </w:p>
    <w:p w:rsidR="00393B31" w:rsidRPr="00F42AE4" w:rsidRDefault="00393B31" w:rsidP="00425500">
      <w:pPr>
        <w:spacing w:line="228" w:lineRule="exact"/>
        <w:ind w:left="1134" w:hanging="283"/>
        <w:jc w:val="both"/>
        <w:rPr>
          <w:rFonts w:eastAsia="Times New Roman"/>
          <w:sz w:val="24"/>
          <w:szCs w:val="24"/>
        </w:rPr>
      </w:pPr>
    </w:p>
    <w:p w:rsidR="00393B31" w:rsidRPr="00F42AE4" w:rsidRDefault="00CD3B60" w:rsidP="00425500">
      <w:pPr>
        <w:numPr>
          <w:ilvl w:val="0"/>
          <w:numId w:val="639"/>
        </w:numPr>
        <w:tabs>
          <w:tab w:val="left" w:pos="1760"/>
        </w:tabs>
        <w:ind w:left="1134" w:hanging="283"/>
        <w:jc w:val="both"/>
        <w:rPr>
          <w:rFonts w:eastAsia="Times New Roman"/>
          <w:sz w:val="24"/>
          <w:szCs w:val="24"/>
        </w:rPr>
      </w:pPr>
      <w:r w:rsidRPr="00F42AE4">
        <w:rPr>
          <w:rFonts w:eastAsia="Times New Roman"/>
          <w:sz w:val="24"/>
          <w:szCs w:val="24"/>
        </w:rPr>
        <w:t>etapni odlomci mase ve</w:t>
      </w:r>
      <w:r w:rsidRPr="00F42AE4">
        <w:rPr>
          <w:rFonts w:eastAsia="Arial"/>
          <w:sz w:val="24"/>
          <w:szCs w:val="24"/>
        </w:rPr>
        <w:t>ć</w:t>
      </w:r>
      <w:r w:rsidRPr="00F42AE4">
        <w:rPr>
          <w:rFonts w:eastAsia="Times New Roman"/>
          <w:sz w:val="24"/>
          <w:szCs w:val="24"/>
        </w:rPr>
        <w:t xml:space="preserve">i od 88 % i propulzijski </w:t>
      </w:r>
      <w:r w:rsidRPr="00F42AE4">
        <w:rPr>
          <w:rFonts w:eastAsia="Arial"/>
          <w:sz w:val="24"/>
          <w:szCs w:val="24"/>
        </w:rPr>
        <w:t>č</w:t>
      </w:r>
      <w:r w:rsidRPr="00F42AE4">
        <w:rPr>
          <w:rFonts w:eastAsia="Times New Roman"/>
          <w:sz w:val="24"/>
          <w:szCs w:val="24"/>
        </w:rPr>
        <w:t>vrsti tereti ve</w:t>
      </w:r>
      <w:r w:rsidRPr="00F42AE4">
        <w:rPr>
          <w:rFonts w:eastAsia="Arial"/>
          <w:sz w:val="24"/>
          <w:szCs w:val="24"/>
        </w:rPr>
        <w:t>ć</w:t>
      </w:r>
      <w:r w:rsidRPr="00F42AE4">
        <w:rPr>
          <w:rFonts w:eastAsia="Times New Roman"/>
          <w:sz w:val="24"/>
          <w:szCs w:val="24"/>
        </w:rPr>
        <w:t>i od 86 %;</w:t>
      </w:r>
    </w:p>
    <w:p w:rsidR="00393B31" w:rsidRPr="00F42AE4" w:rsidRDefault="00393B31" w:rsidP="00425500">
      <w:pPr>
        <w:spacing w:line="245" w:lineRule="exact"/>
        <w:ind w:left="1134" w:hanging="283"/>
        <w:jc w:val="both"/>
        <w:rPr>
          <w:rFonts w:eastAsia="Times New Roman"/>
          <w:sz w:val="24"/>
          <w:szCs w:val="24"/>
        </w:rPr>
      </w:pPr>
    </w:p>
    <w:p w:rsidR="00393B31" w:rsidRPr="00F42AE4" w:rsidRDefault="00CD3B60" w:rsidP="00425500">
      <w:pPr>
        <w:numPr>
          <w:ilvl w:val="0"/>
          <w:numId w:val="639"/>
        </w:numPr>
        <w:tabs>
          <w:tab w:val="left" w:pos="1760"/>
        </w:tabs>
        <w:ind w:left="1134" w:hanging="283"/>
        <w:jc w:val="both"/>
        <w:rPr>
          <w:rFonts w:eastAsia="Times New Roman"/>
          <w:sz w:val="24"/>
          <w:szCs w:val="24"/>
        </w:rPr>
      </w:pPr>
      <w:r w:rsidRPr="00F42AE4">
        <w:rPr>
          <w:rFonts w:eastAsia="Times New Roman"/>
          <w:sz w:val="24"/>
          <w:szCs w:val="24"/>
        </w:rPr>
        <w:t xml:space="preserve">komponente navedene u 9A008 </w:t>
      </w:r>
      <w:r w:rsidRPr="00F42AE4">
        <w:rPr>
          <w:rFonts w:eastAsia="Times New Roman"/>
          <w:sz w:val="24"/>
          <w:szCs w:val="24"/>
          <w:u w:val="single"/>
        </w:rPr>
        <w:t>ili</w:t>
      </w:r>
    </w:p>
    <w:p w:rsidR="00393B31" w:rsidRPr="00F42AE4" w:rsidRDefault="00393B31" w:rsidP="00425500">
      <w:pPr>
        <w:spacing w:line="246" w:lineRule="exact"/>
        <w:ind w:left="1134" w:hanging="283"/>
        <w:jc w:val="both"/>
        <w:rPr>
          <w:rFonts w:eastAsia="Times New Roman"/>
          <w:sz w:val="24"/>
          <w:szCs w:val="24"/>
        </w:rPr>
      </w:pPr>
    </w:p>
    <w:p w:rsidR="00393B31" w:rsidRPr="00F42AE4" w:rsidRDefault="00CD3B60" w:rsidP="00425500">
      <w:pPr>
        <w:numPr>
          <w:ilvl w:val="0"/>
          <w:numId w:val="639"/>
        </w:numPr>
        <w:tabs>
          <w:tab w:val="left" w:pos="1760"/>
        </w:tabs>
        <w:spacing w:line="245" w:lineRule="auto"/>
        <w:ind w:left="1134" w:hanging="283"/>
        <w:jc w:val="both"/>
        <w:rPr>
          <w:rFonts w:eastAsia="Times New Roman"/>
          <w:sz w:val="24"/>
          <w:szCs w:val="24"/>
        </w:rPr>
      </w:pPr>
      <w:r w:rsidRPr="00F42AE4">
        <w:rPr>
          <w:rFonts w:eastAsia="Times New Roman"/>
          <w:sz w:val="24"/>
          <w:szCs w:val="24"/>
        </w:rPr>
        <w:t>sustavi izolacije i pogonskog povezivanja koji upotrebljavaju izravno povezane motore za ‚jaku mehani</w:t>
      </w:r>
      <w:r w:rsidRPr="00F42AE4">
        <w:rPr>
          <w:rFonts w:eastAsia="Arial"/>
          <w:sz w:val="24"/>
          <w:szCs w:val="24"/>
        </w:rPr>
        <w:t>č</w:t>
      </w:r>
      <w:r w:rsidRPr="00F42AE4">
        <w:rPr>
          <w:rFonts w:eastAsia="Times New Roman"/>
          <w:sz w:val="24"/>
          <w:szCs w:val="24"/>
        </w:rPr>
        <w:t>ku vezu’ ili za prepreku kemijskoj migraciji izme</w:t>
      </w:r>
      <w:r w:rsidRPr="00F42AE4">
        <w:rPr>
          <w:rFonts w:eastAsia="Arial"/>
          <w:sz w:val="24"/>
          <w:szCs w:val="24"/>
        </w:rPr>
        <w:t>đ</w:t>
      </w:r>
      <w:r w:rsidRPr="00F42AE4">
        <w:rPr>
          <w:rFonts w:eastAsia="Times New Roman"/>
          <w:sz w:val="24"/>
          <w:szCs w:val="24"/>
        </w:rPr>
        <w:t>u krutog pogona i izolacijskog materijala ku</w:t>
      </w:r>
      <w:r w:rsidRPr="00F42AE4">
        <w:rPr>
          <w:rFonts w:eastAsia="Arial"/>
          <w:sz w:val="24"/>
          <w:szCs w:val="24"/>
        </w:rPr>
        <w:t>ć</w:t>
      </w:r>
      <w:r w:rsidRPr="00F42AE4">
        <w:rPr>
          <w:rFonts w:eastAsia="Times New Roman"/>
          <w:sz w:val="24"/>
          <w:szCs w:val="24"/>
        </w:rPr>
        <w:t>išta.</w:t>
      </w:r>
    </w:p>
    <w:p w:rsidR="00393B31" w:rsidRPr="00F42AE4" w:rsidRDefault="00393B31" w:rsidP="00425500">
      <w:pPr>
        <w:spacing w:line="229" w:lineRule="exact"/>
        <w:jc w:val="both"/>
        <w:rPr>
          <w:rFonts w:eastAsia="Times New Roman"/>
          <w:sz w:val="24"/>
          <w:szCs w:val="24"/>
        </w:rPr>
      </w:pPr>
    </w:p>
    <w:p w:rsidR="00393B31" w:rsidRPr="00F42AE4" w:rsidRDefault="00CD3B60" w:rsidP="00425500">
      <w:pPr>
        <w:ind w:firstLine="113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46" w:lineRule="exact"/>
        <w:ind w:firstLine="1134"/>
        <w:jc w:val="both"/>
        <w:rPr>
          <w:sz w:val="24"/>
          <w:szCs w:val="24"/>
        </w:rPr>
      </w:pPr>
    </w:p>
    <w:p w:rsidR="00393B31" w:rsidRPr="00F42AE4" w:rsidRDefault="00CD3B60" w:rsidP="00425500">
      <w:pPr>
        <w:ind w:firstLine="1134"/>
        <w:jc w:val="both"/>
        <w:rPr>
          <w:sz w:val="24"/>
          <w:szCs w:val="24"/>
        </w:rPr>
      </w:pPr>
      <w:r w:rsidRPr="00F42AE4">
        <w:rPr>
          <w:rFonts w:eastAsia="Times New Roman"/>
          <w:i/>
          <w:iCs/>
          <w:sz w:val="24"/>
          <w:szCs w:val="24"/>
        </w:rPr>
        <w:t>‚Jaka mehani</w:t>
      </w:r>
      <w:r w:rsidRPr="00F42AE4">
        <w:rPr>
          <w:rFonts w:eastAsia="Arial"/>
          <w:i/>
          <w:iCs/>
          <w:sz w:val="24"/>
          <w:szCs w:val="24"/>
        </w:rPr>
        <w:t>č</w:t>
      </w:r>
      <w:r w:rsidRPr="00F42AE4">
        <w:rPr>
          <w:rFonts w:eastAsia="Times New Roman"/>
          <w:i/>
          <w:iCs/>
          <w:sz w:val="24"/>
          <w:szCs w:val="24"/>
        </w:rPr>
        <w:t>ka veza’ zna</w:t>
      </w:r>
      <w:r w:rsidRPr="00F42AE4">
        <w:rPr>
          <w:rFonts w:eastAsia="Arial"/>
          <w:i/>
          <w:iCs/>
          <w:sz w:val="24"/>
          <w:szCs w:val="24"/>
        </w:rPr>
        <w:t>č</w:t>
      </w:r>
      <w:r w:rsidRPr="00F42AE4">
        <w:rPr>
          <w:rFonts w:eastAsia="Times New Roman"/>
          <w:i/>
          <w:iCs/>
          <w:sz w:val="24"/>
          <w:szCs w:val="24"/>
        </w:rPr>
        <w:t>i snaga veze jednaka pogonskoj snazi ili ve</w:t>
      </w:r>
      <w:r w:rsidRPr="00F42AE4">
        <w:rPr>
          <w:rFonts w:eastAsia="Arial"/>
          <w:i/>
          <w:iCs/>
          <w:sz w:val="24"/>
          <w:szCs w:val="24"/>
        </w:rPr>
        <w:t>ć</w:t>
      </w:r>
      <w:r w:rsidRPr="00F42AE4">
        <w:rPr>
          <w:rFonts w:eastAsia="Times New Roman"/>
          <w:i/>
          <w:iCs/>
          <w:sz w:val="24"/>
          <w:szCs w:val="24"/>
        </w:rPr>
        <w:t>a od nje.</w:t>
      </w:r>
    </w:p>
    <w:p w:rsidR="00393B31" w:rsidRDefault="00393B31" w:rsidP="00425500">
      <w:pPr>
        <w:spacing w:line="246" w:lineRule="exact"/>
        <w:jc w:val="both"/>
        <w:rPr>
          <w:sz w:val="24"/>
          <w:szCs w:val="24"/>
        </w:rPr>
      </w:pPr>
    </w:p>
    <w:p w:rsidR="005C20A3" w:rsidRPr="00F42AE4" w:rsidRDefault="005C20A3" w:rsidP="00425500">
      <w:pPr>
        <w:spacing w:line="246" w:lineRule="exact"/>
        <w:jc w:val="both"/>
        <w:rPr>
          <w:sz w:val="24"/>
          <w:szCs w:val="24"/>
        </w:rPr>
      </w:pPr>
    </w:p>
    <w:p w:rsidR="00393B31" w:rsidRPr="00635F16" w:rsidRDefault="00CD3B60" w:rsidP="00425500">
      <w:pPr>
        <w:tabs>
          <w:tab w:val="left" w:pos="1500"/>
        </w:tabs>
        <w:ind w:left="851" w:hanging="851"/>
        <w:jc w:val="both"/>
        <w:rPr>
          <w:b/>
          <w:sz w:val="24"/>
          <w:szCs w:val="24"/>
        </w:rPr>
      </w:pPr>
      <w:r w:rsidRPr="00635F16">
        <w:rPr>
          <w:rFonts w:eastAsia="Times New Roman"/>
          <w:b/>
          <w:sz w:val="24"/>
          <w:szCs w:val="24"/>
        </w:rPr>
        <w:t>9A008</w:t>
      </w:r>
      <w:r w:rsidRPr="00635F16">
        <w:rPr>
          <w:b/>
          <w:sz w:val="24"/>
          <w:szCs w:val="24"/>
        </w:rPr>
        <w:tab/>
      </w:r>
      <w:r w:rsidRPr="00635F16">
        <w:rPr>
          <w:rFonts w:eastAsia="Times New Roman"/>
          <w:b/>
          <w:sz w:val="24"/>
          <w:szCs w:val="24"/>
        </w:rPr>
        <w:t xml:space="preserve">Komponente posebno oblikovane za </w:t>
      </w:r>
      <w:r w:rsidRPr="00635F16">
        <w:rPr>
          <w:rFonts w:eastAsia="Arial"/>
          <w:b/>
          <w:sz w:val="24"/>
          <w:szCs w:val="24"/>
        </w:rPr>
        <w:t>č</w:t>
      </w:r>
      <w:r w:rsidRPr="00635F16">
        <w:rPr>
          <w:rFonts w:eastAsia="Times New Roman"/>
          <w:b/>
          <w:sz w:val="24"/>
          <w:szCs w:val="24"/>
        </w:rPr>
        <w:t>vrste raketne pogonske sustave, kako slijedi:</w:t>
      </w:r>
    </w:p>
    <w:p w:rsidR="00393B31" w:rsidRPr="00F42AE4" w:rsidRDefault="00393B31" w:rsidP="00425500">
      <w:pPr>
        <w:spacing w:line="246" w:lineRule="exact"/>
        <w:ind w:left="851" w:hanging="851"/>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9A108.</w:t>
      </w:r>
    </w:p>
    <w:p w:rsidR="00393B31" w:rsidRPr="00F42AE4" w:rsidRDefault="00393B31" w:rsidP="00425500">
      <w:pPr>
        <w:spacing w:line="245" w:lineRule="exact"/>
        <w:jc w:val="both"/>
        <w:rPr>
          <w:sz w:val="24"/>
          <w:szCs w:val="24"/>
        </w:rPr>
      </w:pPr>
    </w:p>
    <w:p w:rsidR="00393B31" w:rsidRPr="00F42AE4" w:rsidRDefault="00CD3B60" w:rsidP="00425500">
      <w:pPr>
        <w:tabs>
          <w:tab w:val="left" w:pos="1740"/>
        </w:tabs>
        <w:spacing w:line="245" w:lineRule="auto"/>
        <w:ind w:left="1134" w:hanging="283"/>
        <w:jc w:val="both"/>
        <w:rPr>
          <w:sz w:val="24"/>
          <w:szCs w:val="24"/>
        </w:rPr>
      </w:pPr>
      <w:r w:rsidRPr="00F42AE4">
        <w:rPr>
          <w:rFonts w:eastAsia="Times New Roman"/>
          <w:sz w:val="24"/>
          <w:szCs w:val="24"/>
        </w:rPr>
        <w:t>a.</w:t>
      </w:r>
      <w:r w:rsidRPr="00F42AE4">
        <w:rPr>
          <w:rFonts w:eastAsia="Times New Roman"/>
          <w:sz w:val="24"/>
          <w:szCs w:val="24"/>
        </w:rPr>
        <w:tab/>
        <w:t>sustavi izolacije i pogonskog povezivanja koji upotrebljavaju obloge za ‚jaku mehani</w:t>
      </w:r>
      <w:r w:rsidRPr="00F42AE4">
        <w:rPr>
          <w:rFonts w:eastAsia="Arial"/>
          <w:sz w:val="24"/>
          <w:szCs w:val="24"/>
        </w:rPr>
        <w:t>č</w:t>
      </w:r>
      <w:r w:rsidRPr="00F42AE4">
        <w:rPr>
          <w:rFonts w:eastAsia="Times New Roman"/>
          <w:sz w:val="24"/>
          <w:szCs w:val="24"/>
        </w:rPr>
        <w:t>ku vezu’ ili za prepreku kemijskoj migraciji izme</w:t>
      </w:r>
      <w:r w:rsidRPr="00F42AE4">
        <w:rPr>
          <w:rFonts w:eastAsia="Arial"/>
          <w:sz w:val="24"/>
          <w:szCs w:val="24"/>
        </w:rPr>
        <w:t>đ</w:t>
      </w:r>
      <w:r w:rsidRPr="00F42AE4">
        <w:rPr>
          <w:rFonts w:eastAsia="Times New Roman"/>
          <w:sz w:val="24"/>
          <w:szCs w:val="24"/>
        </w:rPr>
        <w:t>u krutog pogona i izolacijskog materijala ku</w:t>
      </w:r>
      <w:r w:rsidRPr="00F42AE4">
        <w:rPr>
          <w:rFonts w:eastAsia="Arial"/>
          <w:sz w:val="24"/>
          <w:szCs w:val="24"/>
        </w:rPr>
        <w:t>ć</w:t>
      </w:r>
      <w:r w:rsidRPr="00F42AE4">
        <w:rPr>
          <w:rFonts w:eastAsia="Times New Roman"/>
          <w:sz w:val="24"/>
          <w:szCs w:val="24"/>
        </w:rPr>
        <w:t>išta;</w:t>
      </w:r>
    </w:p>
    <w:p w:rsidR="00393B31" w:rsidRPr="00F42AE4" w:rsidRDefault="00393B31" w:rsidP="00425500">
      <w:pPr>
        <w:spacing w:line="230" w:lineRule="exact"/>
        <w:ind w:left="1134" w:hanging="283"/>
        <w:jc w:val="both"/>
        <w:rPr>
          <w:sz w:val="24"/>
          <w:szCs w:val="24"/>
        </w:rPr>
      </w:pPr>
    </w:p>
    <w:p w:rsidR="00393B31" w:rsidRPr="00F42AE4" w:rsidRDefault="00CD3B60" w:rsidP="00425500">
      <w:pPr>
        <w:ind w:left="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46" w:lineRule="exact"/>
        <w:ind w:left="1134"/>
        <w:jc w:val="both"/>
        <w:rPr>
          <w:sz w:val="24"/>
          <w:szCs w:val="24"/>
        </w:rPr>
      </w:pPr>
    </w:p>
    <w:p w:rsidR="00393B31" w:rsidRPr="00F42AE4" w:rsidRDefault="00CD3B60" w:rsidP="00425500">
      <w:pPr>
        <w:ind w:left="1134"/>
        <w:jc w:val="both"/>
        <w:rPr>
          <w:sz w:val="24"/>
          <w:szCs w:val="24"/>
        </w:rPr>
      </w:pPr>
      <w:r w:rsidRPr="00F42AE4">
        <w:rPr>
          <w:rFonts w:eastAsia="Times New Roman"/>
          <w:i/>
          <w:iCs/>
          <w:sz w:val="24"/>
          <w:szCs w:val="24"/>
        </w:rPr>
        <w:t>‚Jaka mehani</w:t>
      </w:r>
      <w:r w:rsidRPr="00F42AE4">
        <w:rPr>
          <w:rFonts w:eastAsia="Arial"/>
          <w:i/>
          <w:iCs/>
          <w:sz w:val="24"/>
          <w:szCs w:val="24"/>
        </w:rPr>
        <w:t>č</w:t>
      </w:r>
      <w:r w:rsidRPr="00F42AE4">
        <w:rPr>
          <w:rFonts w:eastAsia="Times New Roman"/>
          <w:i/>
          <w:iCs/>
          <w:sz w:val="24"/>
          <w:szCs w:val="24"/>
        </w:rPr>
        <w:t>ka veza’ zna</w:t>
      </w:r>
      <w:r w:rsidRPr="00F42AE4">
        <w:rPr>
          <w:rFonts w:eastAsia="Arial"/>
          <w:i/>
          <w:iCs/>
          <w:sz w:val="24"/>
          <w:szCs w:val="24"/>
        </w:rPr>
        <w:t>č</w:t>
      </w:r>
      <w:r w:rsidRPr="00F42AE4">
        <w:rPr>
          <w:rFonts w:eastAsia="Times New Roman"/>
          <w:i/>
          <w:iCs/>
          <w:sz w:val="24"/>
          <w:szCs w:val="24"/>
        </w:rPr>
        <w:t>i snaga veze jednaka pogonskoj snazi ili ve</w:t>
      </w:r>
      <w:r w:rsidRPr="00F42AE4">
        <w:rPr>
          <w:rFonts w:eastAsia="Arial"/>
          <w:i/>
          <w:iCs/>
          <w:sz w:val="24"/>
          <w:szCs w:val="24"/>
        </w:rPr>
        <w:t>ć</w:t>
      </w:r>
      <w:r w:rsidRPr="00F42AE4">
        <w:rPr>
          <w:rFonts w:eastAsia="Times New Roman"/>
          <w:i/>
          <w:iCs/>
          <w:sz w:val="24"/>
          <w:szCs w:val="24"/>
        </w:rPr>
        <w:t>a od nje.</w:t>
      </w:r>
    </w:p>
    <w:p w:rsidR="00393B31" w:rsidRPr="00F42AE4" w:rsidRDefault="00393B31" w:rsidP="00425500">
      <w:pPr>
        <w:spacing w:line="246" w:lineRule="exact"/>
        <w:ind w:left="1134" w:hanging="283"/>
        <w:jc w:val="both"/>
        <w:rPr>
          <w:sz w:val="24"/>
          <w:szCs w:val="24"/>
        </w:rPr>
      </w:pPr>
    </w:p>
    <w:p w:rsidR="00393B31" w:rsidRPr="00F42AE4" w:rsidRDefault="00CD3B60" w:rsidP="00425500">
      <w:pPr>
        <w:numPr>
          <w:ilvl w:val="0"/>
          <w:numId w:val="640"/>
        </w:numPr>
        <w:tabs>
          <w:tab w:val="left" w:pos="1760"/>
        </w:tabs>
        <w:spacing w:line="245" w:lineRule="auto"/>
        <w:ind w:left="1134" w:hanging="283"/>
        <w:jc w:val="both"/>
        <w:rPr>
          <w:rFonts w:eastAsia="Times New Roman"/>
          <w:sz w:val="24"/>
          <w:szCs w:val="24"/>
        </w:rPr>
      </w:pPr>
      <w:r w:rsidRPr="00F42AE4">
        <w:rPr>
          <w:rFonts w:eastAsia="Times New Roman"/>
          <w:sz w:val="24"/>
          <w:szCs w:val="24"/>
        </w:rPr>
        <w:t>„složene” motorne kutije s namotanim vlaknima promjera ve</w:t>
      </w:r>
      <w:r w:rsidRPr="00F42AE4">
        <w:rPr>
          <w:rFonts w:eastAsia="Arial"/>
          <w:sz w:val="24"/>
          <w:szCs w:val="24"/>
        </w:rPr>
        <w:t>ć</w:t>
      </w:r>
      <w:r w:rsidRPr="00F42AE4">
        <w:rPr>
          <w:rFonts w:eastAsia="Times New Roman"/>
          <w:sz w:val="24"/>
          <w:szCs w:val="24"/>
        </w:rPr>
        <w:t>eg od 0,61 m koje imaju ‚stupanj korisnog djelovanja konstrukcije (PV/W)’ ve</w:t>
      </w:r>
      <w:r w:rsidRPr="00F42AE4">
        <w:rPr>
          <w:rFonts w:eastAsia="Arial"/>
          <w:sz w:val="24"/>
          <w:szCs w:val="24"/>
        </w:rPr>
        <w:t>ć</w:t>
      </w:r>
      <w:r w:rsidRPr="00F42AE4">
        <w:rPr>
          <w:rFonts w:eastAsia="Times New Roman"/>
          <w:sz w:val="24"/>
          <w:szCs w:val="24"/>
        </w:rPr>
        <w:t>i od 25 km;</w:t>
      </w:r>
    </w:p>
    <w:p w:rsidR="00393B31" w:rsidRPr="00F42AE4" w:rsidRDefault="00393B31" w:rsidP="00425500">
      <w:pPr>
        <w:spacing w:line="229" w:lineRule="exact"/>
        <w:ind w:left="1134" w:hanging="283"/>
        <w:jc w:val="both"/>
        <w:rPr>
          <w:rFonts w:eastAsia="Times New Roman"/>
          <w:sz w:val="24"/>
          <w:szCs w:val="24"/>
        </w:rPr>
      </w:pPr>
    </w:p>
    <w:p w:rsidR="00393B31" w:rsidRPr="00F42AE4" w:rsidRDefault="00CD3B60" w:rsidP="00425500">
      <w:pPr>
        <w:ind w:left="113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45" w:lineRule="exact"/>
        <w:ind w:left="1134"/>
        <w:jc w:val="both"/>
        <w:rPr>
          <w:rFonts w:eastAsia="Times New Roman"/>
          <w:sz w:val="24"/>
          <w:szCs w:val="24"/>
        </w:rPr>
      </w:pPr>
    </w:p>
    <w:p w:rsidR="00393B31" w:rsidRPr="00F42AE4" w:rsidRDefault="00CD3B60" w:rsidP="00425500">
      <w:pPr>
        <w:spacing w:line="247" w:lineRule="auto"/>
        <w:ind w:left="1134"/>
        <w:jc w:val="both"/>
        <w:rPr>
          <w:rFonts w:eastAsia="Times New Roman"/>
          <w:sz w:val="24"/>
          <w:szCs w:val="24"/>
        </w:rPr>
      </w:pPr>
      <w:r w:rsidRPr="00F42AE4">
        <w:rPr>
          <w:rFonts w:eastAsia="Times New Roman"/>
          <w:i/>
          <w:iCs/>
          <w:sz w:val="24"/>
          <w:szCs w:val="24"/>
        </w:rPr>
        <w:t xml:space="preserve">‚Stupanj korisnog djelovanja konstrukcije (PV/W)’ nalet je </w:t>
      </w:r>
      <w:r w:rsidR="00E65B5C">
        <w:rPr>
          <w:rFonts w:eastAsia="Times New Roman"/>
          <w:i/>
          <w:iCs/>
          <w:sz w:val="24"/>
          <w:szCs w:val="24"/>
        </w:rPr>
        <w:t>tlaka</w:t>
      </w:r>
      <w:r w:rsidRPr="00F42AE4">
        <w:rPr>
          <w:rFonts w:eastAsia="Times New Roman"/>
          <w:i/>
          <w:iCs/>
          <w:sz w:val="24"/>
          <w:szCs w:val="24"/>
        </w:rPr>
        <w:t xml:space="preserve"> (P) pomnožen s volumenom plovila (V) podijeljen ukupnom težinom </w:t>
      </w:r>
      <w:r w:rsidR="00E65B5C">
        <w:rPr>
          <w:rFonts w:eastAsia="Times New Roman"/>
          <w:i/>
          <w:iCs/>
          <w:sz w:val="24"/>
          <w:szCs w:val="24"/>
        </w:rPr>
        <w:t>tlaka</w:t>
      </w:r>
      <w:r w:rsidRPr="00F42AE4">
        <w:rPr>
          <w:rFonts w:eastAsia="Times New Roman"/>
          <w:i/>
          <w:iCs/>
          <w:sz w:val="24"/>
          <w:szCs w:val="24"/>
        </w:rPr>
        <w:t xml:space="preserve"> plovila (W).</w:t>
      </w:r>
    </w:p>
    <w:p w:rsidR="00393B31" w:rsidRPr="00F42AE4" w:rsidRDefault="00393B31" w:rsidP="00425500">
      <w:pPr>
        <w:spacing w:line="228" w:lineRule="exact"/>
        <w:ind w:left="1134" w:hanging="283"/>
        <w:jc w:val="both"/>
        <w:rPr>
          <w:rFonts w:eastAsia="Times New Roman"/>
          <w:sz w:val="24"/>
          <w:szCs w:val="24"/>
        </w:rPr>
      </w:pPr>
    </w:p>
    <w:p w:rsidR="00393B31" w:rsidRPr="00F42AE4" w:rsidRDefault="00CD3B60" w:rsidP="00425500">
      <w:pPr>
        <w:numPr>
          <w:ilvl w:val="0"/>
          <w:numId w:val="640"/>
        </w:numPr>
        <w:tabs>
          <w:tab w:val="left" w:pos="1760"/>
        </w:tabs>
        <w:ind w:left="1134" w:hanging="283"/>
        <w:jc w:val="both"/>
        <w:rPr>
          <w:rFonts w:eastAsia="Times New Roman"/>
          <w:sz w:val="24"/>
          <w:szCs w:val="24"/>
        </w:rPr>
      </w:pPr>
      <w:r w:rsidRPr="00F42AE4">
        <w:rPr>
          <w:rFonts w:eastAsia="Times New Roman"/>
          <w:sz w:val="24"/>
          <w:szCs w:val="24"/>
        </w:rPr>
        <w:t>mlaznice s razinom potiska ve</w:t>
      </w:r>
      <w:r w:rsidRPr="00F42AE4">
        <w:rPr>
          <w:rFonts w:eastAsia="Arial"/>
          <w:sz w:val="24"/>
          <w:szCs w:val="24"/>
        </w:rPr>
        <w:t>ć</w:t>
      </w:r>
      <w:r w:rsidRPr="00F42AE4">
        <w:rPr>
          <w:rFonts w:eastAsia="Times New Roman"/>
          <w:sz w:val="24"/>
          <w:szCs w:val="24"/>
        </w:rPr>
        <w:t>om od 45 kN ili stupnjem erozije grla mlaznice manjim od 0,075 mm/s;</w:t>
      </w:r>
    </w:p>
    <w:p w:rsidR="00393B31" w:rsidRPr="00F42AE4" w:rsidRDefault="00CD3B60" w:rsidP="00425500">
      <w:pPr>
        <w:spacing w:line="184" w:lineRule="exact"/>
        <w:jc w:val="both"/>
        <w:rPr>
          <w:sz w:val="24"/>
          <w:szCs w:val="24"/>
        </w:rPr>
      </w:pPr>
      <w:bookmarkStart w:id="118" w:name="page212"/>
      <w:bookmarkEnd w:id="118"/>
      <w:r w:rsidRPr="00F42AE4">
        <w:rPr>
          <w:noProof/>
          <w:sz w:val="24"/>
          <w:szCs w:val="24"/>
        </w:rPr>
        <w:drawing>
          <wp:anchor distT="0" distB="0" distL="114300" distR="114300" simplePos="0" relativeHeight="251651584" behindDoc="1" locked="0" layoutInCell="0" allowOverlap="1" wp14:anchorId="50021048" wp14:editId="7A378646">
            <wp:simplePos x="0" y="0"/>
            <wp:positionH relativeFrom="page">
              <wp:posOffset>1748155</wp:posOffset>
            </wp:positionH>
            <wp:positionV relativeFrom="page">
              <wp:posOffset>527050</wp:posOffset>
            </wp:positionV>
            <wp:extent cx="31115" cy="154305"/>
            <wp:effectExtent l="0" t="0" r="0" b="0"/>
            <wp:wrapNone/>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10" cstate="print">
                      <a:extLst/>
                    </a:blip>
                    <a:srcRect/>
                    <a:stretch>
                      <a:fillRect/>
                    </a:stretch>
                  </pic:blipFill>
                  <pic:spPr bwMode="auto">
                    <a:xfrm>
                      <a:off x="0" y="0"/>
                      <a:ext cx="31115" cy="154305"/>
                    </a:xfrm>
                    <a:prstGeom prst="rect">
                      <a:avLst/>
                    </a:prstGeom>
                    <a:noFill/>
                  </pic:spPr>
                </pic:pic>
              </a:graphicData>
            </a:graphic>
          </wp:anchor>
        </w:drawing>
      </w:r>
      <w:r w:rsidRPr="00F42AE4">
        <w:rPr>
          <w:noProof/>
          <w:sz w:val="24"/>
          <w:szCs w:val="24"/>
        </w:rPr>
        <w:drawing>
          <wp:anchor distT="0" distB="0" distL="114300" distR="114300" simplePos="0" relativeHeight="251652608" behindDoc="1" locked="0" layoutInCell="0" allowOverlap="1" wp14:anchorId="3F272FC1" wp14:editId="5D5FD069">
            <wp:simplePos x="0" y="0"/>
            <wp:positionH relativeFrom="page">
              <wp:posOffset>1424305</wp:posOffset>
            </wp:positionH>
            <wp:positionV relativeFrom="page">
              <wp:posOffset>524510</wp:posOffset>
            </wp:positionV>
            <wp:extent cx="31115" cy="154305"/>
            <wp:effectExtent l="0" t="0" r="0" b="0"/>
            <wp:wrapNone/>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pic:cNvPicPr>
                      <a:picLocks noChangeAspect="1" noChangeArrowheads="1"/>
                    </pic:cNvPicPr>
                  </pic:nvPicPr>
                  <pic:blipFill>
                    <a:blip r:embed="rId11" cstate="print">
                      <a:extLst/>
                    </a:blip>
                    <a:srcRect/>
                    <a:stretch>
                      <a:fillRect/>
                    </a:stretch>
                  </pic:blipFill>
                  <pic:spPr bwMode="auto">
                    <a:xfrm>
                      <a:off x="0" y="0"/>
                      <a:ext cx="31115" cy="154305"/>
                    </a:xfrm>
                    <a:prstGeom prst="rect">
                      <a:avLst/>
                    </a:prstGeom>
                    <a:noFill/>
                  </pic:spPr>
                </pic:pic>
              </a:graphicData>
            </a:graphic>
          </wp:anchor>
        </w:drawing>
      </w:r>
    </w:p>
    <w:p w:rsidR="00393B31" w:rsidRPr="00F42AE4" w:rsidRDefault="00CD3B60" w:rsidP="00425500">
      <w:pPr>
        <w:tabs>
          <w:tab w:val="left" w:pos="1760"/>
          <w:tab w:val="left" w:pos="9355"/>
        </w:tabs>
        <w:spacing w:line="245" w:lineRule="auto"/>
        <w:ind w:left="1134" w:hanging="283"/>
        <w:jc w:val="both"/>
        <w:rPr>
          <w:sz w:val="24"/>
          <w:szCs w:val="24"/>
        </w:rPr>
      </w:pPr>
      <w:r w:rsidRPr="00F42AE4">
        <w:rPr>
          <w:rFonts w:eastAsia="Times New Roman"/>
          <w:sz w:val="24"/>
          <w:szCs w:val="24"/>
        </w:rPr>
        <w:t>d.</w:t>
      </w:r>
      <w:r w:rsidRPr="00F42AE4">
        <w:rPr>
          <w:rFonts w:eastAsia="Times New Roman"/>
          <w:sz w:val="24"/>
          <w:szCs w:val="24"/>
        </w:rPr>
        <w:tab/>
        <w:t>sustavi kontrole pomi</w:t>
      </w:r>
      <w:r w:rsidRPr="00F42AE4">
        <w:rPr>
          <w:rFonts w:eastAsia="Arial"/>
          <w:sz w:val="24"/>
          <w:szCs w:val="24"/>
        </w:rPr>
        <w:t>č</w:t>
      </w:r>
      <w:r w:rsidRPr="00F42AE4">
        <w:rPr>
          <w:rFonts w:eastAsia="Times New Roman"/>
          <w:sz w:val="24"/>
          <w:szCs w:val="24"/>
        </w:rPr>
        <w:t>ne mlaznice i sekundarnog vektora ubrizgavanja fluida koji imaju bilo koju od sljede</w:t>
      </w:r>
      <w:r w:rsidRPr="00F42AE4">
        <w:rPr>
          <w:rFonts w:eastAsia="Arial"/>
          <w:sz w:val="24"/>
          <w:szCs w:val="24"/>
        </w:rPr>
        <w:t>ć</w:t>
      </w:r>
      <w:r w:rsidRPr="00F42AE4">
        <w:rPr>
          <w:rFonts w:eastAsia="Times New Roman"/>
          <w:sz w:val="24"/>
          <w:szCs w:val="24"/>
        </w:rPr>
        <w:t>ih mogu</w:t>
      </w:r>
      <w:r w:rsidRPr="00F42AE4">
        <w:rPr>
          <w:rFonts w:eastAsia="Arial"/>
          <w:sz w:val="24"/>
          <w:szCs w:val="24"/>
        </w:rPr>
        <w:t>ć</w:t>
      </w:r>
      <w:r w:rsidRPr="00F42AE4">
        <w:rPr>
          <w:rFonts w:eastAsia="Times New Roman"/>
          <w:sz w:val="24"/>
          <w:szCs w:val="24"/>
        </w:rPr>
        <w:t>nosti:</w:t>
      </w:r>
    </w:p>
    <w:p w:rsidR="00393B31" w:rsidRPr="00F42AE4" w:rsidRDefault="00393B31" w:rsidP="00425500">
      <w:pPr>
        <w:spacing w:line="153" w:lineRule="exact"/>
        <w:jc w:val="both"/>
        <w:rPr>
          <w:sz w:val="24"/>
          <w:szCs w:val="24"/>
        </w:rPr>
      </w:pPr>
    </w:p>
    <w:p w:rsidR="00393B31" w:rsidRPr="00F42AE4" w:rsidRDefault="00CD3B60" w:rsidP="00425500">
      <w:pPr>
        <w:numPr>
          <w:ilvl w:val="0"/>
          <w:numId w:val="641"/>
        </w:numPr>
        <w:tabs>
          <w:tab w:val="left" w:pos="1418"/>
          <w:tab w:val="left" w:pos="2020"/>
        </w:tabs>
        <w:ind w:left="1418" w:hanging="284"/>
        <w:jc w:val="both"/>
        <w:rPr>
          <w:rFonts w:eastAsia="Times New Roman"/>
          <w:sz w:val="24"/>
          <w:szCs w:val="24"/>
        </w:rPr>
      </w:pPr>
      <w:r w:rsidRPr="00F42AE4">
        <w:rPr>
          <w:rFonts w:eastAsia="Times New Roman"/>
          <w:sz w:val="24"/>
          <w:szCs w:val="24"/>
        </w:rPr>
        <w:t>kretanje po svim osima ve</w:t>
      </w:r>
      <w:r w:rsidRPr="00F42AE4">
        <w:rPr>
          <w:rFonts w:eastAsia="Arial"/>
          <w:sz w:val="24"/>
          <w:szCs w:val="24"/>
        </w:rPr>
        <w:t>ć</w:t>
      </w:r>
      <w:r w:rsidRPr="00F42AE4">
        <w:rPr>
          <w:rFonts w:eastAsia="Times New Roman"/>
          <w:sz w:val="24"/>
          <w:szCs w:val="24"/>
        </w:rPr>
        <w:t xml:space="preserve">e od ± 5 </w:t>
      </w:r>
      <w:r w:rsidRPr="00F42AE4">
        <w:rPr>
          <w:rFonts w:eastAsia="Times New Roman"/>
          <w:sz w:val="24"/>
          <w:szCs w:val="24"/>
          <w:vertAlign w:val="superscript"/>
        </w:rPr>
        <w:t>o</w:t>
      </w:r>
      <w:r w:rsidRPr="00F42AE4">
        <w:rPr>
          <w:rFonts w:eastAsia="Times New Roman"/>
          <w:sz w:val="24"/>
          <w:szCs w:val="24"/>
        </w:rPr>
        <w:t xml:space="preserve"> ;</w:t>
      </w:r>
    </w:p>
    <w:p w:rsidR="00393B31" w:rsidRPr="00F42AE4" w:rsidRDefault="00393B31" w:rsidP="00425500">
      <w:pPr>
        <w:tabs>
          <w:tab w:val="left" w:pos="1418"/>
        </w:tabs>
        <w:spacing w:line="93" w:lineRule="exact"/>
        <w:ind w:left="1418" w:hanging="284"/>
        <w:jc w:val="both"/>
        <w:rPr>
          <w:rFonts w:eastAsia="Times New Roman"/>
          <w:sz w:val="24"/>
          <w:szCs w:val="24"/>
        </w:rPr>
      </w:pPr>
    </w:p>
    <w:p w:rsidR="00393B31" w:rsidRPr="00F42AE4" w:rsidRDefault="00CD3B60" w:rsidP="00425500">
      <w:pPr>
        <w:numPr>
          <w:ilvl w:val="0"/>
          <w:numId w:val="641"/>
        </w:numPr>
        <w:tabs>
          <w:tab w:val="left" w:pos="1418"/>
          <w:tab w:val="left" w:pos="2020"/>
        </w:tabs>
        <w:ind w:left="1418" w:hanging="284"/>
        <w:jc w:val="both"/>
        <w:rPr>
          <w:rFonts w:eastAsia="Times New Roman"/>
          <w:sz w:val="24"/>
          <w:szCs w:val="24"/>
        </w:rPr>
      </w:pPr>
      <w:r w:rsidRPr="00F42AE4">
        <w:rPr>
          <w:rFonts w:eastAsia="Times New Roman"/>
          <w:sz w:val="24"/>
          <w:szCs w:val="24"/>
        </w:rPr>
        <w:t xml:space="preserve">kutne vektorske rotacije od 20 </w:t>
      </w:r>
      <w:r w:rsidRPr="00F42AE4">
        <w:rPr>
          <w:rFonts w:eastAsia="Times New Roman"/>
          <w:sz w:val="24"/>
          <w:szCs w:val="24"/>
          <w:vertAlign w:val="superscript"/>
        </w:rPr>
        <w:t>o</w:t>
      </w:r>
      <w:r w:rsidRPr="00F42AE4">
        <w:rPr>
          <w:rFonts w:eastAsia="Times New Roman"/>
          <w:sz w:val="24"/>
          <w:szCs w:val="24"/>
        </w:rPr>
        <w:t xml:space="preserve"> /s ili više </w:t>
      </w:r>
      <w:r w:rsidRPr="00F42AE4">
        <w:rPr>
          <w:rFonts w:eastAsia="Times New Roman"/>
          <w:sz w:val="24"/>
          <w:szCs w:val="24"/>
          <w:u w:val="single"/>
        </w:rPr>
        <w:t>ili</w:t>
      </w:r>
    </w:p>
    <w:p w:rsidR="00393B31" w:rsidRPr="00F42AE4" w:rsidRDefault="00393B31" w:rsidP="00425500">
      <w:pPr>
        <w:tabs>
          <w:tab w:val="left" w:pos="1418"/>
        </w:tabs>
        <w:spacing w:line="94" w:lineRule="exact"/>
        <w:ind w:left="1418" w:hanging="284"/>
        <w:jc w:val="both"/>
        <w:rPr>
          <w:rFonts w:eastAsia="Times New Roman"/>
          <w:sz w:val="24"/>
          <w:szCs w:val="24"/>
        </w:rPr>
      </w:pPr>
    </w:p>
    <w:p w:rsidR="00393B31" w:rsidRDefault="00CD3B60" w:rsidP="00425500">
      <w:pPr>
        <w:numPr>
          <w:ilvl w:val="0"/>
          <w:numId w:val="641"/>
        </w:numPr>
        <w:tabs>
          <w:tab w:val="left" w:pos="1418"/>
          <w:tab w:val="left" w:pos="2020"/>
        </w:tabs>
        <w:ind w:left="1418" w:hanging="284"/>
        <w:jc w:val="both"/>
        <w:rPr>
          <w:rFonts w:eastAsia="Times New Roman"/>
          <w:sz w:val="24"/>
          <w:szCs w:val="24"/>
        </w:rPr>
      </w:pPr>
      <w:r w:rsidRPr="00F42AE4">
        <w:rPr>
          <w:rFonts w:eastAsia="Times New Roman"/>
          <w:sz w:val="24"/>
          <w:szCs w:val="24"/>
        </w:rPr>
        <w:t xml:space="preserve">kutna vektorska ubrzanja od 40 </w:t>
      </w:r>
      <w:r w:rsidRPr="00F42AE4">
        <w:rPr>
          <w:rFonts w:eastAsia="Times New Roman"/>
          <w:sz w:val="24"/>
          <w:szCs w:val="24"/>
          <w:vertAlign w:val="superscript"/>
        </w:rPr>
        <w:t>o</w:t>
      </w:r>
      <w:r w:rsidRPr="00F42AE4">
        <w:rPr>
          <w:rFonts w:eastAsia="Times New Roman"/>
          <w:sz w:val="24"/>
          <w:szCs w:val="24"/>
        </w:rPr>
        <w:t xml:space="preserve"> /s</w:t>
      </w:r>
      <w:r w:rsidRPr="00F42AE4">
        <w:rPr>
          <w:rFonts w:eastAsia="Times New Roman"/>
          <w:sz w:val="24"/>
          <w:szCs w:val="24"/>
          <w:vertAlign w:val="superscript"/>
        </w:rPr>
        <w:t>2</w:t>
      </w:r>
      <w:r w:rsidRPr="00F42AE4">
        <w:rPr>
          <w:rFonts w:eastAsia="Times New Roman"/>
          <w:sz w:val="24"/>
          <w:szCs w:val="24"/>
        </w:rPr>
        <w:t xml:space="preserve"> ili više.</w:t>
      </w:r>
    </w:p>
    <w:p w:rsidR="005B2CC9" w:rsidRPr="00F42AE4" w:rsidRDefault="005B2CC9" w:rsidP="00425500">
      <w:pPr>
        <w:tabs>
          <w:tab w:val="left" w:pos="1418"/>
          <w:tab w:val="left" w:pos="2020"/>
        </w:tabs>
        <w:ind w:left="1418"/>
        <w:jc w:val="both"/>
        <w:rPr>
          <w:rFonts w:eastAsia="Times New Roman"/>
          <w:sz w:val="24"/>
          <w:szCs w:val="24"/>
        </w:rPr>
      </w:pPr>
    </w:p>
    <w:p w:rsidR="00393B31" w:rsidRPr="00F42AE4" w:rsidRDefault="00393B31" w:rsidP="00425500">
      <w:pPr>
        <w:spacing w:line="120" w:lineRule="exact"/>
        <w:jc w:val="both"/>
        <w:rPr>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9A009</w:t>
      </w:r>
      <w:r w:rsidRPr="00635F16">
        <w:rPr>
          <w:b/>
          <w:sz w:val="24"/>
          <w:szCs w:val="24"/>
        </w:rPr>
        <w:tab/>
      </w:r>
      <w:r w:rsidRPr="00635F16">
        <w:rPr>
          <w:rFonts w:eastAsia="Times New Roman"/>
          <w:b/>
          <w:sz w:val="24"/>
          <w:szCs w:val="24"/>
        </w:rPr>
        <w:t>Hibridni raketni pogonski sustavi koji imaju bilo koju od sljede</w:t>
      </w:r>
      <w:r w:rsidRPr="00635F16">
        <w:rPr>
          <w:rFonts w:eastAsia="Arial"/>
          <w:b/>
          <w:sz w:val="24"/>
          <w:szCs w:val="24"/>
        </w:rPr>
        <w:t>ć</w:t>
      </w:r>
      <w:r w:rsidRPr="00635F16">
        <w:rPr>
          <w:rFonts w:eastAsia="Times New Roman"/>
          <w:b/>
          <w:sz w:val="24"/>
          <w:szCs w:val="24"/>
        </w:rPr>
        <w:t>ih zna</w:t>
      </w:r>
      <w:r w:rsidRPr="00635F16">
        <w:rPr>
          <w:rFonts w:eastAsia="Arial"/>
          <w:b/>
          <w:sz w:val="24"/>
          <w:szCs w:val="24"/>
        </w:rPr>
        <w:t>č</w:t>
      </w:r>
      <w:r w:rsidRPr="00635F16">
        <w:rPr>
          <w:rFonts w:eastAsia="Times New Roman"/>
          <w:b/>
          <w:sz w:val="24"/>
          <w:szCs w:val="24"/>
        </w:rPr>
        <w:t>ajki:</w:t>
      </w:r>
    </w:p>
    <w:p w:rsidR="00393B31" w:rsidRPr="00F42AE4" w:rsidRDefault="00393B31" w:rsidP="00425500">
      <w:pPr>
        <w:spacing w:line="196" w:lineRule="exact"/>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9A109 I 9A119.</w:t>
      </w:r>
    </w:p>
    <w:p w:rsidR="00393B31" w:rsidRPr="00F42AE4" w:rsidRDefault="00393B31" w:rsidP="00425500">
      <w:pPr>
        <w:spacing w:line="197" w:lineRule="exact"/>
        <w:jc w:val="both"/>
        <w:rPr>
          <w:sz w:val="24"/>
          <w:szCs w:val="24"/>
        </w:rPr>
      </w:pPr>
    </w:p>
    <w:p w:rsidR="00393B31" w:rsidRPr="00F42AE4" w:rsidRDefault="00CD3B60" w:rsidP="00425500">
      <w:pPr>
        <w:numPr>
          <w:ilvl w:val="0"/>
          <w:numId w:val="642"/>
        </w:numPr>
        <w:tabs>
          <w:tab w:val="left" w:pos="1780"/>
        </w:tabs>
        <w:ind w:left="1134" w:hanging="283"/>
        <w:jc w:val="both"/>
        <w:rPr>
          <w:rFonts w:eastAsia="Times New Roman"/>
          <w:sz w:val="24"/>
          <w:szCs w:val="24"/>
        </w:rPr>
      </w:pPr>
      <w:r w:rsidRPr="00F42AE4">
        <w:rPr>
          <w:rFonts w:eastAsia="Times New Roman"/>
          <w:sz w:val="24"/>
          <w:szCs w:val="24"/>
        </w:rPr>
        <w:t>ukupni impulsni kapacitet ve</w:t>
      </w:r>
      <w:r w:rsidRPr="00F42AE4">
        <w:rPr>
          <w:rFonts w:eastAsia="Arial"/>
          <w:sz w:val="24"/>
          <w:szCs w:val="24"/>
        </w:rPr>
        <w:t>ć</w:t>
      </w:r>
      <w:r w:rsidRPr="00F42AE4">
        <w:rPr>
          <w:rFonts w:eastAsia="Times New Roman"/>
          <w:sz w:val="24"/>
          <w:szCs w:val="24"/>
        </w:rPr>
        <w:t xml:space="preserve">i od 1,1 MNs </w:t>
      </w:r>
      <w:r w:rsidRPr="00F42AE4">
        <w:rPr>
          <w:rFonts w:eastAsia="Times New Roman"/>
          <w:sz w:val="24"/>
          <w:szCs w:val="24"/>
          <w:u w:val="single"/>
        </w:rPr>
        <w:t>ili</w:t>
      </w:r>
    </w:p>
    <w:p w:rsidR="00393B31" w:rsidRPr="00F42AE4" w:rsidRDefault="00393B31" w:rsidP="00425500">
      <w:pPr>
        <w:spacing w:line="196" w:lineRule="exact"/>
        <w:ind w:left="1134" w:hanging="283"/>
        <w:jc w:val="both"/>
        <w:rPr>
          <w:rFonts w:eastAsia="Times New Roman"/>
          <w:sz w:val="24"/>
          <w:szCs w:val="24"/>
        </w:rPr>
      </w:pPr>
    </w:p>
    <w:p w:rsidR="00393B31" w:rsidRDefault="00CD3B60" w:rsidP="00425500">
      <w:pPr>
        <w:numPr>
          <w:ilvl w:val="0"/>
          <w:numId w:val="642"/>
        </w:numPr>
        <w:tabs>
          <w:tab w:val="left" w:pos="1780"/>
        </w:tabs>
        <w:ind w:left="1134" w:hanging="283"/>
        <w:jc w:val="both"/>
        <w:rPr>
          <w:rFonts w:eastAsia="Times New Roman"/>
          <w:sz w:val="24"/>
          <w:szCs w:val="24"/>
        </w:rPr>
      </w:pPr>
      <w:r w:rsidRPr="00F42AE4">
        <w:rPr>
          <w:rFonts w:eastAsia="Times New Roman"/>
          <w:sz w:val="24"/>
          <w:szCs w:val="24"/>
        </w:rPr>
        <w:t>razine potiska ve</w:t>
      </w:r>
      <w:r w:rsidRPr="00F42AE4">
        <w:rPr>
          <w:rFonts w:eastAsia="Arial"/>
          <w:sz w:val="24"/>
          <w:szCs w:val="24"/>
        </w:rPr>
        <w:t>ć</w:t>
      </w:r>
      <w:r w:rsidRPr="00F42AE4">
        <w:rPr>
          <w:rFonts w:eastAsia="Times New Roman"/>
          <w:sz w:val="24"/>
          <w:szCs w:val="24"/>
        </w:rPr>
        <w:t>e od 220 kN u vakuumskim uvjetima izlaza.</w:t>
      </w:r>
    </w:p>
    <w:p w:rsidR="00413B22" w:rsidRPr="00F42AE4" w:rsidRDefault="00413B22" w:rsidP="00425500">
      <w:pPr>
        <w:tabs>
          <w:tab w:val="left" w:pos="1780"/>
        </w:tabs>
        <w:ind w:left="1134"/>
        <w:jc w:val="both"/>
        <w:rPr>
          <w:rFonts w:eastAsia="Times New Roman"/>
          <w:sz w:val="24"/>
          <w:szCs w:val="24"/>
        </w:rPr>
      </w:pPr>
    </w:p>
    <w:p w:rsidR="00393B31" w:rsidRPr="00F42AE4" w:rsidRDefault="00393B31" w:rsidP="00425500">
      <w:pPr>
        <w:spacing w:line="196" w:lineRule="exact"/>
        <w:jc w:val="both"/>
        <w:rPr>
          <w:sz w:val="24"/>
          <w:szCs w:val="24"/>
        </w:rPr>
      </w:pPr>
    </w:p>
    <w:p w:rsidR="00393B31" w:rsidRPr="00635F16" w:rsidRDefault="00CD3B60" w:rsidP="00425500">
      <w:pPr>
        <w:tabs>
          <w:tab w:val="left" w:pos="1520"/>
        </w:tabs>
        <w:spacing w:line="247" w:lineRule="auto"/>
        <w:ind w:left="851" w:hanging="851"/>
        <w:jc w:val="both"/>
        <w:rPr>
          <w:b/>
          <w:sz w:val="24"/>
          <w:szCs w:val="24"/>
        </w:rPr>
      </w:pPr>
      <w:r w:rsidRPr="00635F16">
        <w:rPr>
          <w:rFonts w:eastAsia="Times New Roman"/>
          <w:b/>
          <w:sz w:val="24"/>
          <w:szCs w:val="24"/>
        </w:rPr>
        <w:t>9A010</w:t>
      </w:r>
      <w:r w:rsidRPr="00635F16">
        <w:rPr>
          <w:b/>
          <w:sz w:val="24"/>
          <w:szCs w:val="24"/>
        </w:rPr>
        <w:tab/>
      </w:r>
      <w:r w:rsidRPr="00635F16">
        <w:rPr>
          <w:rFonts w:eastAsia="Times New Roman"/>
          <w:b/>
          <w:sz w:val="24"/>
          <w:szCs w:val="24"/>
        </w:rPr>
        <w:t>Posebno oblikovane komponente, sustavi i strukture za vozila za lansiranje, pogonske sustave lansirnih vozila ili „svemirske letjelice” kako slijedi:</w:t>
      </w:r>
    </w:p>
    <w:p w:rsidR="00393B31" w:rsidRPr="00F42AE4" w:rsidRDefault="00393B31" w:rsidP="00425500">
      <w:pPr>
        <w:spacing w:line="178" w:lineRule="exact"/>
        <w:ind w:left="851" w:hanging="851"/>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1A002 I 9A110.</w:t>
      </w:r>
    </w:p>
    <w:p w:rsidR="00393B31" w:rsidRPr="00F42AE4" w:rsidRDefault="00393B31" w:rsidP="00425500">
      <w:pPr>
        <w:spacing w:line="197" w:lineRule="exact"/>
        <w:jc w:val="both"/>
        <w:rPr>
          <w:sz w:val="24"/>
          <w:szCs w:val="24"/>
        </w:rPr>
      </w:pPr>
    </w:p>
    <w:p w:rsidR="00393B31" w:rsidRPr="00F42AE4" w:rsidRDefault="00CD3B60" w:rsidP="00425500">
      <w:pPr>
        <w:numPr>
          <w:ilvl w:val="0"/>
          <w:numId w:val="643"/>
        </w:numPr>
        <w:tabs>
          <w:tab w:val="left" w:pos="1780"/>
        </w:tabs>
        <w:spacing w:line="245" w:lineRule="auto"/>
        <w:ind w:left="1134" w:hanging="283"/>
        <w:jc w:val="both"/>
        <w:rPr>
          <w:rFonts w:eastAsia="Times New Roman"/>
          <w:sz w:val="24"/>
          <w:szCs w:val="24"/>
        </w:rPr>
      </w:pPr>
      <w:r w:rsidRPr="00F42AE4">
        <w:rPr>
          <w:rFonts w:eastAsia="Times New Roman"/>
          <w:sz w:val="24"/>
          <w:szCs w:val="24"/>
        </w:rPr>
        <w:t xml:space="preserve">komponente i strukture, </w:t>
      </w:r>
      <w:r w:rsidRPr="00F42AE4">
        <w:rPr>
          <w:rFonts w:eastAsia="Arial"/>
          <w:sz w:val="24"/>
          <w:szCs w:val="24"/>
        </w:rPr>
        <w:t>č</w:t>
      </w:r>
      <w:r w:rsidRPr="00F42AE4">
        <w:rPr>
          <w:rFonts w:eastAsia="Times New Roman"/>
          <w:sz w:val="24"/>
          <w:szCs w:val="24"/>
        </w:rPr>
        <w:t>ije mase prelaze 10 kg, posebno oblikovane za vozila za lansiranje proizvedena upotrebom nekog od sljede</w:t>
      </w:r>
      <w:r w:rsidRPr="00F42AE4">
        <w:rPr>
          <w:rFonts w:eastAsia="Arial"/>
          <w:sz w:val="24"/>
          <w:szCs w:val="24"/>
        </w:rPr>
        <w:t>ć</w:t>
      </w:r>
      <w:r w:rsidRPr="00F42AE4">
        <w:rPr>
          <w:rFonts w:eastAsia="Times New Roman"/>
          <w:sz w:val="24"/>
          <w:szCs w:val="24"/>
        </w:rPr>
        <w:t>ih materijala:</w:t>
      </w:r>
    </w:p>
    <w:p w:rsidR="00393B31" w:rsidRPr="00F42AE4" w:rsidRDefault="00393B31" w:rsidP="00425500">
      <w:pPr>
        <w:spacing w:line="180" w:lineRule="exact"/>
        <w:ind w:left="1134" w:hanging="283"/>
        <w:jc w:val="both"/>
        <w:rPr>
          <w:rFonts w:eastAsia="Times New Roman"/>
          <w:sz w:val="24"/>
          <w:szCs w:val="24"/>
        </w:rPr>
      </w:pPr>
    </w:p>
    <w:p w:rsidR="00393B31" w:rsidRPr="00F42AE4" w:rsidRDefault="00CD3B60" w:rsidP="00425500">
      <w:pPr>
        <w:numPr>
          <w:ilvl w:val="1"/>
          <w:numId w:val="643"/>
        </w:numPr>
        <w:tabs>
          <w:tab w:val="left" w:pos="2020"/>
        </w:tabs>
        <w:spacing w:line="248" w:lineRule="auto"/>
        <w:ind w:left="1418" w:hanging="284"/>
        <w:jc w:val="both"/>
        <w:rPr>
          <w:rFonts w:eastAsia="Times New Roman"/>
          <w:sz w:val="24"/>
          <w:szCs w:val="24"/>
        </w:rPr>
      </w:pPr>
      <w:r w:rsidRPr="00F42AE4">
        <w:rPr>
          <w:rFonts w:eastAsia="Times New Roman"/>
          <w:sz w:val="24"/>
          <w:szCs w:val="24"/>
        </w:rPr>
        <w:t>„kompozitnih” materijala koji se sastoje od „vlaknastih ili filamentnih materijala” navedenih u 1C010.e. i smola navedenih u 1C008 ili 1C009.b.;</w:t>
      </w:r>
    </w:p>
    <w:p w:rsidR="00393B31" w:rsidRPr="00F42AE4" w:rsidRDefault="00393B31" w:rsidP="00425500">
      <w:pPr>
        <w:spacing w:line="177" w:lineRule="exact"/>
        <w:ind w:left="1418" w:hanging="284"/>
        <w:jc w:val="both"/>
        <w:rPr>
          <w:rFonts w:eastAsia="Times New Roman"/>
          <w:sz w:val="24"/>
          <w:szCs w:val="24"/>
        </w:rPr>
      </w:pPr>
    </w:p>
    <w:p w:rsidR="00393B31" w:rsidRPr="00F42AE4" w:rsidRDefault="00CD3B60" w:rsidP="00425500">
      <w:pPr>
        <w:numPr>
          <w:ilvl w:val="1"/>
          <w:numId w:val="643"/>
        </w:numPr>
        <w:tabs>
          <w:tab w:val="left" w:pos="2020"/>
        </w:tabs>
        <w:ind w:left="1418" w:hanging="284"/>
        <w:jc w:val="both"/>
        <w:rPr>
          <w:rFonts w:eastAsia="Times New Roman"/>
          <w:sz w:val="24"/>
          <w:szCs w:val="24"/>
        </w:rPr>
      </w:pPr>
      <w:r w:rsidRPr="00F42AE4">
        <w:rPr>
          <w:rFonts w:eastAsia="Times New Roman"/>
          <w:sz w:val="24"/>
          <w:szCs w:val="24"/>
        </w:rPr>
        <w:t>metalnih „matri</w:t>
      </w:r>
      <w:r w:rsidRPr="00F42AE4">
        <w:rPr>
          <w:rFonts w:eastAsia="Arial"/>
          <w:sz w:val="24"/>
          <w:szCs w:val="24"/>
        </w:rPr>
        <w:t>č</w:t>
      </w:r>
      <w:r w:rsidRPr="00F42AE4">
        <w:rPr>
          <w:rFonts w:eastAsia="Times New Roman"/>
          <w:sz w:val="24"/>
          <w:szCs w:val="24"/>
        </w:rPr>
        <w:t>nih” „kompozita” oja</w:t>
      </w:r>
      <w:r w:rsidRPr="00F42AE4">
        <w:rPr>
          <w:rFonts w:eastAsia="Arial"/>
          <w:sz w:val="24"/>
          <w:szCs w:val="24"/>
        </w:rPr>
        <w:t>č</w:t>
      </w:r>
      <w:r w:rsidRPr="00F42AE4">
        <w:rPr>
          <w:rFonts w:eastAsia="Times New Roman"/>
          <w:sz w:val="24"/>
          <w:szCs w:val="24"/>
        </w:rPr>
        <w:t>anih nekim od sljede</w:t>
      </w:r>
      <w:r w:rsidRPr="00F42AE4">
        <w:rPr>
          <w:rFonts w:eastAsia="Arial"/>
          <w:sz w:val="24"/>
          <w:szCs w:val="24"/>
        </w:rPr>
        <w:t>ć</w:t>
      </w:r>
      <w:r w:rsidRPr="00F42AE4">
        <w:rPr>
          <w:rFonts w:eastAsia="Times New Roman"/>
          <w:sz w:val="24"/>
          <w:szCs w:val="24"/>
        </w:rPr>
        <w:t>ih materijala:</w:t>
      </w:r>
    </w:p>
    <w:p w:rsidR="00393B31" w:rsidRPr="00F42AE4" w:rsidRDefault="00393B31" w:rsidP="00425500">
      <w:pPr>
        <w:spacing w:line="195" w:lineRule="exact"/>
        <w:ind w:left="1134" w:hanging="283"/>
        <w:jc w:val="both"/>
        <w:rPr>
          <w:rFonts w:eastAsia="Times New Roman"/>
          <w:sz w:val="24"/>
          <w:szCs w:val="24"/>
        </w:rPr>
      </w:pPr>
    </w:p>
    <w:p w:rsidR="00393B31" w:rsidRPr="00F42AE4" w:rsidRDefault="00CD3B60" w:rsidP="00425500">
      <w:pPr>
        <w:numPr>
          <w:ilvl w:val="2"/>
          <w:numId w:val="643"/>
        </w:numPr>
        <w:tabs>
          <w:tab w:val="left" w:pos="2240"/>
        </w:tabs>
        <w:ind w:left="1701" w:hanging="283"/>
        <w:jc w:val="both"/>
        <w:rPr>
          <w:rFonts w:eastAsia="Times New Roman"/>
          <w:sz w:val="24"/>
          <w:szCs w:val="24"/>
        </w:rPr>
      </w:pPr>
      <w:r w:rsidRPr="00F42AE4">
        <w:rPr>
          <w:rFonts w:eastAsia="Times New Roman"/>
          <w:sz w:val="24"/>
          <w:szCs w:val="24"/>
        </w:rPr>
        <w:t>materijala navedenih u 1C007;</w:t>
      </w:r>
    </w:p>
    <w:p w:rsidR="00393B31" w:rsidRPr="00F42AE4" w:rsidRDefault="00393B31" w:rsidP="00425500">
      <w:pPr>
        <w:spacing w:line="196" w:lineRule="exact"/>
        <w:ind w:left="1701" w:hanging="283"/>
        <w:jc w:val="both"/>
        <w:rPr>
          <w:rFonts w:eastAsia="Times New Roman"/>
          <w:sz w:val="24"/>
          <w:szCs w:val="24"/>
        </w:rPr>
      </w:pPr>
    </w:p>
    <w:p w:rsidR="00393B31" w:rsidRPr="00F42AE4" w:rsidRDefault="00CD3B60" w:rsidP="00425500">
      <w:pPr>
        <w:numPr>
          <w:ilvl w:val="2"/>
          <w:numId w:val="643"/>
        </w:numPr>
        <w:tabs>
          <w:tab w:val="left" w:pos="2240"/>
        </w:tabs>
        <w:ind w:left="1701" w:hanging="283"/>
        <w:jc w:val="both"/>
        <w:rPr>
          <w:rFonts w:eastAsia="Times New Roman"/>
          <w:sz w:val="24"/>
          <w:szCs w:val="24"/>
        </w:rPr>
      </w:pPr>
      <w:r w:rsidRPr="00F42AE4">
        <w:rPr>
          <w:rFonts w:eastAsia="Times New Roman"/>
          <w:sz w:val="24"/>
          <w:szCs w:val="24"/>
        </w:rPr>
        <w:t xml:space="preserve">„vlaknastih ili filamentnih materijala” navedenih u 1C010 </w:t>
      </w:r>
      <w:r w:rsidRPr="00F42AE4">
        <w:rPr>
          <w:rFonts w:eastAsia="Times New Roman"/>
          <w:sz w:val="24"/>
          <w:szCs w:val="24"/>
          <w:u w:val="single"/>
        </w:rPr>
        <w:t>ili</w:t>
      </w:r>
    </w:p>
    <w:p w:rsidR="00393B31" w:rsidRPr="00F42AE4" w:rsidRDefault="00393B31" w:rsidP="00425500">
      <w:pPr>
        <w:spacing w:line="196" w:lineRule="exact"/>
        <w:ind w:left="1701" w:hanging="283"/>
        <w:jc w:val="both"/>
        <w:rPr>
          <w:rFonts w:eastAsia="Times New Roman"/>
          <w:sz w:val="24"/>
          <w:szCs w:val="24"/>
        </w:rPr>
      </w:pPr>
    </w:p>
    <w:p w:rsidR="00393B31" w:rsidRPr="00F42AE4" w:rsidRDefault="00CD3B60" w:rsidP="00425500">
      <w:pPr>
        <w:numPr>
          <w:ilvl w:val="2"/>
          <w:numId w:val="643"/>
        </w:numPr>
        <w:tabs>
          <w:tab w:val="left" w:pos="2240"/>
        </w:tabs>
        <w:ind w:left="1701" w:hanging="283"/>
        <w:jc w:val="both"/>
        <w:rPr>
          <w:rFonts w:eastAsia="Times New Roman"/>
          <w:sz w:val="24"/>
          <w:szCs w:val="24"/>
        </w:rPr>
      </w:pPr>
      <w:r w:rsidRPr="00F42AE4">
        <w:rPr>
          <w:rFonts w:eastAsia="Times New Roman"/>
          <w:sz w:val="24"/>
          <w:szCs w:val="24"/>
        </w:rPr>
        <w:t xml:space="preserve">aluminida navedenih u 1C002.a. </w:t>
      </w:r>
      <w:r w:rsidRPr="00F42AE4">
        <w:rPr>
          <w:rFonts w:eastAsia="Times New Roman"/>
          <w:sz w:val="24"/>
          <w:szCs w:val="24"/>
          <w:u w:val="single"/>
        </w:rPr>
        <w:t>ili</w:t>
      </w:r>
    </w:p>
    <w:p w:rsidR="00393B31" w:rsidRPr="00F42AE4" w:rsidRDefault="00393B31" w:rsidP="00425500">
      <w:pPr>
        <w:spacing w:line="196" w:lineRule="exact"/>
        <w:ind w:left="1134" w:hanging="283"/>
        <w:jc w:val="both"/>
        <w:rPr>
          <w:rFonts w:eastAsia="Times New Roman"/>
          <w:sz w:val="24"/>
          <w:szCs w:val="24"/>
        </w:rPr>
      </w:pPr>
    </w:p>
    <w:p w:rsidR="00393B31" w:rsidRPr="00F42AE4" w:rsidRDefault="00CD3B60" w:rsidP="00425500">
      <w:pPr>
        <w:numPr>
          <w:ilvl w:val="1"/>
          <w:numId w:val="643"/>
        </w:numPr>
        <w:tabs>
          <w:tab w:val="left" w:pos="2020"/>
        </w:tabs>
        <w:ind w:left="1418" w:hanging="283"/>
        <w:jc w:val="both"/>
        <w:rPr>
          <w:rFonts w:eastAsia="Times New Roman"/>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kih „matri</w:t>
      </w:r>
      <w:r w:rsidRPr="00F42AE4">
        <w:rPr>
          <w:rFonts w:eastAsia="Arial"/>
          <w:sz w:val="24"/>
          <w:szCs w:val="24"/>
        </w:rPr>
        <w:t>č</w:t>
      </w:r>
      <w:r w:rsidRPr="00F42AE4">
        <w:rPr>
          <w:rFonts w:eastAsia="Times New Roman"/>
          <w:sz w:val="24"/>
          <w:szCs w:val="24"/>
        </w:rPr>
        <w:t>nih” „kompozitnih” materijala navedenih u 1C007;</w:t>
      </w:r>
    </w:p>
    <w:p w:rsidR="00393B31" w:rsidRPr="00F42AE4" w:rsidRDefault="00393B31" w:rsidP="00425500">
      <w:pPr>
        <w:spacing w:line="197" w:lineRule="exact"/>
        <w:ind w:left="1134" w:hanging="283"/>
        <w:jc w:val="both"/>
        <w:rPr>
          <w:sz w:val="24"/>
          <w:szCs w:val="24"/>
        </w:rPr>
      </w:pPr>
    </w:p>
    <w:p w:rsidR="00393B31" w:rsidRPr="00F42AE4" w:rsidRDefault="00CD3B60" w:rsidP="00425500">
      <w:pPr>
        <w:tabs>
          <w:tab w:val="left" w:pos="2700"/>
        </w:tabs>
        <w:ind w:left="1134" w:firstLine="284"/>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Smanjenje mase nije relevantno za stošce prednjeg brida.</w:t>
      </w:r>
    </w:p>
    <w:p w:rsidR="00393B31" w:rsidRPr="00F42AE4" w:rsidRDefault="00393B31" w:rsidP="00425500">
      <w:pPr>
        <w:spacing w:line="191" w:lineRule="exact"/>
        <w:ind w:left="1134" w:hanging="283"/>
        <w:jc w:val="both"/>
        <w:rPr>
          <w:sz w:val="24"/>
          <w:szCs w:val="24"/>
        </w:rPr>
      </w:pPr>
    </w:p>
    <w:p w:rsidR="00393B31" w:rsidRPr="00413B22" w:rsidRDefault="00CD3B60" w:rsidP="00425500">
      <w:pPr>
        <w:numPr>
          <w:ilvl w:val="0"/>
          <w:numId w:val="644"/>
        </w:numPr>
        <w:tabs>
          <w:tab w:val="left" w:pos="1780"/>
        </w:tabs>
        <w:ind w:left="1134" w:hanging="283"/>
        <w:jc w:val="both"/>
        <w:rPr>
          <w:rFonts w:eastAsia="Times New Roman"/>
          <w:sz w:val="24"/>
          <w:szCs w:val="24"/>
        </w:rPr>
      </w:pPr>
      <w:r w:rsidRPr="00F42AE4">
        <w:rPr>
          <w:rFonts w:eastAsia="Times New Roman"/>
          <w:sz w:val="24"/>
          <w:szCs w:val="24"/>
        </w:rPr>
        <w:t>komponente i strukture posebno oblikovane za pogonske sustave lansirnih vozila navedene u 9A005 do</w:t>
      </w:r>
      <w:r w:rsidR="00413B22">
        <w:rPr>
          <w:rFonts w:eastAsia="Times New Roman"/>
          <w:sz w:val="24"/>
          <w:szCs w:val="24"/>
        </w:rPr>
        <w:t xml:space="preserve"> </w:t>
      </w:r>
      <w:r w:rsidRPr="00413B22">
        <w:rPr>
          <w:rFonts w:eastAsia="Times New Roman"/>
          <w:sz w:val="24"/>
          <w:szCs w:val="24"/>
        </w:rPr>
        <w:t>9A009 i proizvedene upotrebom nekog od sljede</w:t>
      </w:r>
      <w:r w:rsidRPr="00413B22">
        <w:rPr>
          <w:rFonts w:eastAsia="Arial"/>
          <w:sz w:val="24"/>
          <w:szCs w:val="24"/>
        </w:rPr>
        <w:t>ć</w:t>
      </w:r>
      <w:r w:rsidRPr="00413B22">
        <w:rPr>
          <w:rFonts w:eastAsia="Times New Roman"/>
          <w:sz w:val="24"/>
          <w:szCs w:val="24"/>
        </w:rPr>
        <w:t>ih materijala:</w:t>
      </w:r>
    </w:p>
    <w:p w:rsidR="00393B31" w:rsidRPr="00F42AE4" w:rsidRDefault="00393B31" w:rsidP="00425500">
      <w:pPr>
        <w:spacing w:line="195" w:lineRule="exact"/>
        <w:jc w:val="both"/>
        <w:rPr>
          <w:rFonts w:eastAsia="Times New Roman"/>
          <w:sz w:val="24"/>
          <w:szCs w:val="24"/>
        </w:rPr>
      </w:pPr>
    </w:p>
    <w:p w:rsidR="00393B31" w:rsidRPr="00F42AE4" w:rsidRDefault="00CD3B60" w:rsidP="00425500">
      <w:pPr>
        <w:numPr>
          <w:ilvl w:val="1"/>
          <w:numId w:val="644"/>
        </w:numPr>
        <w:tabs>
          <w:tab w:val="left" w:pos="2020"/>
        </w:tabs>
        <w:ind w:left="1418" w:hanging="284"/>
        <w:jc w:val="both"/>
        <w:rPr>
          <w:rFonts w:eastAsia="Times New Roman"/>
          <w:sz w:val="24"/>
          <w:szCs w:val="24"/>
        </w:rPr>
      </w:pPr>
      <w:r w:rsidRPr="00F42AE4">
        <w:rPr>
          <w:rFonts w:eastAsia="Times New Roman"/>
          <w:sz w:val="24"/>
          <w:szCs w:val="24"/>
        </w:rPr>
        <w:t>„vlaknastih ili filamentnih materijala” navedenih u 1C010.e. i smola navedenih u 1C008 ili 1C009.b.;</w:t>
      </w:r>
    </w:p>
    <w:p w:rsidR="00393B31" w:rsidRPr="00F42AE4" w:rsidRDefault="00393B31" w:rsidP="00425500">
      <w:pPr>
        <w:spacing w:line="196" w:lineRule="exact"/>
        <w:ind w:left="1418" w:hanging="284"/>
        <w:jc w:val="both"/>
        <w:rPr>
          <w:rFonts w:eastAsia="Times New Roman"/>
          <w:sz w:val="24"/>
          <w:szCs w:val="24"/>
        </w:rPr>
      </w:pPr>
    </w:p>
    <w:p w:rsidR="00393B31" w:rsidRPr="00F42AE4" w:rsidRDefault="00CD3B60" w:rsidP="00425500">
      <w:pPr>
        <w:numPr>
          <w:ilvl w:val="1"/>
          <w:numId w:val="644"/>
        </w:numPr>
        <w:tabs>
          <w:tab w:val="left" w:pos="2020"/>
        </w:tabs>
        <w:ind w:left="1418" w:hanging="284"/>
        <w:jc w:val="both"/>
        <w:rPr>
          <w:rFonts w:eastAsia="Times New Roman"/>
          <w:sz w:val="24"/>
          <w:szCs w:val="24"/>
        </w:rPr>
      </w:pPr>
      <w:r w:rsidRPr="00F42AE4">
        <w:rPr>
          <w:rFonts w:eastAsia="Times New Roman"/>
          <w:sz w:val="24"/>
          <w:szCs w:val="24"/>
        </w:rPr>
        <w:t>metalnih „matri</w:t>
      </w:r>
      <w:r w:rsidRPr="00F42AE4">
        <w:rPr>
          <w:rFonts w:eastAsia="Arial"/>
          <w:sz w:val="24"/>
          <w:szCs w:val="24"/>
        </w:rPr>
        <w:t>č</w:t>
      </w:r>
      <w:r w:rsidRPr="00F42AE4">
        <w:rPr>
          <w:rFonts w:eastAsia="Times New Roman"/>
          <w:sz w:val="24"/>
          <w:szCs w:val="24"/>
        </w:rPr>
        <w:t>nih” „kompozita” oja</w:t>
      </w:r>
      <w:r w:rsidRPr="00F42AE4">
        <w:rPr>
          <w:rFonts w:eastAsia="Arial"/>
          <w:sz w:val="24"/>
          <w:szCs w:val="24"/>
        </w:rPr>
        <w:t>č</w:t>
      </w:r>
      <w:r w:rsidRPr="00F42AE4">
        <w:rPr>
          <w:rFonts w:eastAsia="Times New Roman"/>
          <w:sz w:val="24"/>
          <w:szCs w:val="24"/>
        </w:rPr>
        <w:t>anih nekim od sljede</w:t>
      </w:r>
      <w:r w:rsidRPr="00F42AE4">
        <w:rPr>
          <w:rFonts w:eastAsia="Arial"/>
          <w:sz w:val="24"/>
          <w:szCs w:val="24"/>
        </w:rPr>
        <w:t>ć</w:t>
      </w:r>
      <w:r w:rsidRPr="00F42AE4">
        <w:rPr>
          <w:rFonts w:eastAsia="Times New Roman"/>
          <w:sz w:val="24"/>
          <w:szCs w:val="24"/>
        </w:rPr>
        <w:t>ih materijala:</w:t>
      </w:r>
    </w:p>
    <w:p w:rsidR="00393B31" w:rsidRPr="00F42AE4" w:rsidRDefault="00393B31" w:rsidP="00425500">
      <w:pPr>
        <w:spacing w:line="195" w:lineRule="exact"/>
        <w:ind w:left="1418" w:hanging="284"/>
        <w:jc w:val="both"/>
        <w:rPr>
          <w:rFonts w:eastAsia="Times New Roman"/>
          <w:sz w:val="24"/>
          <w:szCs w:val="24"/>
        </w:rPr>
      </w:pPr>
    </w:p>
    <w:p w:rsidR="00393B31" w:rsidRPr="00F42AE4" w:rsidRDefault="00CD3B60" w:rsidP="00425500">
      <w:pPr>
        <w:numPr>
          <w:ilvl w:val="2"/>
          <w:numId w:val="644"/>
        </w:numPr>
        <w:tabs>
          <w:tab w:val="left" w:pos="2240"/>
        </w:tabs>
        <w:ind w:left="1701" w:hanging="283"/>
        <w:jc w:val="both"/>
        <w:rPr>
          <w:rFonts w:eastAsia="Times New Roman"/>
          <w:sz w:val="24"/>
          <w:szCs w:val="24"/>
        </w:rPr>
      </w:pPr>
      <w:r w:rsidRPr="00F42AE4">
        <w:rPr>
          <w:rFonts w:eastAsia="Times New Roman"/>
          <w:sz w:val="24"/>
          <w:szCs w:val="24"/>
        </w:rPr>
        <w:t>materijala navedenih u 1C007;</w:t>
      </w:r>
    </w:p>
    <w:p w:rsidR="00393B31" w:rsidRPr="00F42AE4" w:rsidRDefault="00393B31" w:rsidP="00425500">
      <w:pPr>
        <w:spacing w:line="197" w:lineRule="exact"/>
        <w:ind w:left="1701" w:hanging="283"/>
        <w:jc w:val="both"/>
        <w:rPr>
          <w:rFonts w:eastAsia="Times New Roman"/>
          <w:sz w:val="24"/>
          <w:szCs w:val="24"/>
        </w:rPr>
      </w:pPr>
    </w:p>
    <w:p w:rsidR="00393B31" w:rsidRPr="00F42AE4" w:rsidRDefault="00CD3B60" w:rsidP="00425500">
      <w:pPr>
        <w:numPr>
          <w:ilvl w:val="2"/>
          <w:numId w:val="644"/>
        </w:numPr>
        <w:tabs>
          <w:tab w:val="left" w:pos="2240"/>
        </w:tabs>
        <w:ind w:left="1701" w:hanging="283"/>
        <w:jc w:val="both"/>
        <w:rPr>
          <w:rFonts w:eastAsia="Times New Roman"/>
          <w:sz w:val="24"/>
          <w:szCs w:val="24"/>
        </w:rPr>
      </w:pPr>
      <w:r w:rsidRPr="00F42AE4">
        <w:rPr>
          <w:rFonts w:eastAsia="Times New Roman"/>
          <w:sz w:val="24"/>
          <w:szCs w:val="24"/>
        </w:rPr>
        <w:t xml:space="preserve">„vlaknastih ili filamentnih materijala” navedenih u 1C010 </w:t>
      </w:r>
      <w:r w:rsidRPr="00F42AE4">
        <w:rPr>
          <w:rFonts w:eastAsia="Times New Roman"/>
          <w:sz w:val="24"/>
          <w:szCs w:val="24"/>
          <w:u w:val="single"/>
        </w:rPr>
        <w:t>ili</w:t>
      </w:r>
    </w:p>
    <w:p w:rsidR="00393B31" w:rsidRPr="00F42AE4" w:rsidRDefault="00393B31" w:rsidP="00425500">
      <w:pPr>
        <w:spacing w:line="196" w:lineRule="exact"/>
        <w:ind w:left="1701" w:hanging="283"/>
        <w:jc w:val="both"/>
        <w:rPr>
          <w:rFonts w:eastAsia="Times New Roman"/>
          <w:sz w:val="24"/>
          <w:szCs w:val="24"/>
        </w:rPr>
      </w:pPr>
    </w:p>
    <w:p w:rsidR="00393B31" w:rsidRPr="00F42AE4" w:rsidRDefault="00CD3B60" w:rsidP="00425500">
      <w:pPr>
        <w:numPr>
          <w:ilvl w:val="2"/>
          <w:numId w:val="644"/>
        </w:numPr>
        <w:tabs>
          <w:tab w:val="left" w:pos="2240"/>
        </w:tabs>
        <w:ind w:left="1701" w:hanging="283"/>
        <w:jc w:val="both"/>
        <w:rPr>
          <w:rFonts w:eastAsia="Times New Roman"/>
          <w:sz w:val="24"/>
          <w:szCs w:val="24"/>
        </w:rPr>
      </w:pPr>
      <w:r w:rsidRPr="00F42AE4">
        <w:rPr>
          <w:rFonts w:eastAsia="Times New Roman"/>
          <w:sz w:val="24"/>
          <w:szCs w:val="24"/>
        </w:rPr>
        <w:t xml:space="preserve">aluminida navedenih u 1C002.a. </w:t>
      </w:r>
      <w:r w:rsidRPr="00F42AE4">
        <w:rPr>
          <w:rFonts w:eastAsia="Times New Roman"/>
          <w:sz w:val="24"/>
          <w:szCs w:val="24"/>
          <w:u w:val="single"/>
        </w:rPr>
        <w:t>ili</w:t>
      </w:r>
    </w:p>
    <w:p w:rsidR="00393B31" w:rsidRPr="00F42AE4" w:rsidRDefault="00393B31" w:rsidP="00425500">
      <w:pPr>
        <w:spacing w:line="196" w:lineRule="exact"/>
        <w:ind w:left="1418" w:hanging="284"/>
        <w:jc w:val="both"/>
        <w:rPr>
          <w:rFonts w:eastAsia="Times New Roman"/>
          <w:sz w:val="24"/>
          <w:szCs w:val="24"/>
        </w:rPr>
      </w:pPr>
    </w:p>
    <w:p w:rsidR="00393B31" w:rsidRPr="00F42AE4" w:rsidRDefault="00CD3B60" w:rsidP="00425500">
      <w:pPr>
        <w:numPr>
          <w:ilvl w:val="1"/>
          <w:numId w:val="644"/>
        </w:numPr>
        <w:tabs>
          <w:tab w:val="left" w:pos="2020"/>
        </w:tabs>
        <w:ind w:left="1418" w:hanging="284"/>
        <w:jc w:val="both"/>
        <w:rPr>
          <w:rFonts w:eastAsia="Times New Roman"/>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kih „matri</w:t>
      </w:r>
      <w:r w:rsidRPr="00F42AE4">
        <w:rPr>
          <w:rFonts w:eastAsia="Arial"/>
          <w:sz w:val="24"/>
          <w:szCs w:val="24"/>
        </w:rPr>
        <w:t>č</w:t>
      </w:r>
      <w:r w:rsidRPr="00F42AE4">
        <w:rPr>
          <w:rFonts w:eastAsia="Times New Roman"/>
          <w:sz w:val="24"/>
          <w:szCs w:val="24"/>
        </w:rPr>
        <w:t>nih” „kompozitnih” materijala navedenih u 1C007;</w:t>
      </w:r>
    </w:p>
    <w:p w:rsidR="00393B31" w:rsidRPr="00F42AE4" w:rsidRDefault="00393B31" w:rsidP="00425500">
      <w:pPr>
        <w:spacing w:line="195" w:lineRule="exact"/>
        <w:ind w:left="1418" w:hanging="284"/>
        <w:jc w:val="both"/>
        <w:rPr>
          <w:rFonts w:eastAsia="Times New Roman"/>
          <w:sz w:val="24"/>
          <w:szCs w:val="24"/>
        </w:rPr>
      </w:pPr>
    </w:p>
    <w:p w:rsidR="00393B31" w:rsidRPr="00F42AE4" w:rsidRDefault="00CD3B60" w:rsidP="00425500">
      <w:pPr>
        <w:numPr>
          <w:ilvl w:val="0"/>
          <w:numId w:val="644"/>
        </w:numPr>
        <w:tabs>
          <w:tab w:val="left" w:pos="1780"/>
        </w:tabs>
        <w:spacing w:line="246" w:lineRule="auto"/>
        <w:ind w:left="1134" w:hanging="283"/>
        <w:jc w:val="both"/>
        <w:rPr>
          <w:rFonts w:eastAsia="Times New Roman"/>
          <w:sz w:val="24"/>
          <w:szCs w:val="24"/>
        </w:rPr>
      </w:pPr>
      <w:r w:rsidRPr="00F42AE4">
        <w:rPr>
          <w:rFonts w:eastAsia="Times New Roman"/>
          <w:sz w:val="24"/>
          <w:szCs w:val="24"/>
        </w:rPr>
        <w:t>strukturne komponente i izolacijski sustavi posebno oblikovani za aktivnu kontrolu struktura dinami</w:t>
      </w:r>
      <w:r w:rsidRPr="00F42AE4">
        <w:rPr>
          <w:rFonts w:eastAsia="Arial"/>
          <w:sz w:val="24"/>
          <w:szCs w:val="24"/>
        </w:rPr>
        <w:t>č</w:t>
      </w:r>
      <w:r w:rsidRPr="00F42AE4">
        <w:rPr>
          <w:rFonts w:eastAsia="Times New Roman"/>
          <w:sz w:val="24"/>
          <w:szCs w:val="24"/>
        </w:rPr>
        <w:t>nog odziva ili iskrivljenja „svemirske letjelice”;</w:t>
      </w:r>
    </w:p>
    <w:p w:rsidR="00393B31" w:rsidRPr="00F42AE4" w:rsidRDefault="00393B31" w:rsidP="00425500">
      <w:pPr>
        <w:spacing w:line="179" w:lineRule="exact"/>
        <w:jc w:val="both"/>
        <w:rPr>
          <w:rFonts w:eastAsia="Times New Roman"/>
          <w:sz w:val="24"/>
          <w:szCs w:val="24"/>
        </w:rPr>
      </w:pPr>
    </w:p>
    <w:p w:rsidR="00393B31" w:rsidRPr="00F42AE4" w:rsidRDefault="00CD3B60" w:rsidP="00425500">
      <w:pPr>
        <w:numPr>
          <w:ilvl w:val="0"/>
          <w:numId w:val="644"/>
        </w:numPr>
        <w:tabs>
          <w:tab w:val="left" w:pos="1780"/>
        </w:tabs>
        <w:ind w:left="1134" w:hanging="283"/>
        <w:jc w:val="both"/>
        <w:rPr>
          <w:rFonts w:eastAsia="Times New Roman"/>
          <w:sz w:val="24"/>
          <w:szCs w:val="24"/>
        </w:rPr>
      </w:pPr>
      <w:r w:rsidRPr="00F42AE4">
        <w:rPr>
          <w:rFonts w:eastAsia="Times New Roman"/>
          <w:sz w:val="24"/>
          <w:szCs w:val="24"/>
        </w:rPr>
        <w:t>impulsni raketni motori na teku</w:t>
      </w:r>
      <w:r w:rsidRPr="00F42AE4">
        <w:rPr>
          <w:rFonts w:eastAsia="Arial"/>
          <w:sz w:val="24"/>
          <w:szCs w:val="24"/>
        </w:rPr>
        <w:t>ć</w:t>
      </w:r>
      <w:r w:rsidRPr="00F42AE4">
        <w:rPr>
          <w:rFonts w:eastAsia="Times New Roman"/>
          <w:sz w:val="24"/>
          <w:szCs w:val="24"/>
        </w:rPr>
        <w:t>e gorivo s omjerima potisak: masa jednakima ili ve</w:t>
      </w:r>
      <w:r w:rsidRPr="00F42AE4">
        <w:rPr>
          <w:rFonts w:eastAsia="Arial"/>
          <w:sz w:val="24"/>
          <w:szCs w:val="24"/>
        </w:rPr>
        <w:t>ć</w:t>
      </w:r>
      <w:r w:rsidRPr="00F42AE4">
        <w:rPr>
          <w:rFonts w:eastAsia="Times New Roman"/>
          <w:sz w:val="24"/>
          <w:szCs w:val="24"/>
        </w:rPr>
        <w:t>ima od 1 kN/kg i vremenom odziva (vrijeme potrebno za postizanje 90 % ukupnog ocijenjenog potiska od aktivacije) kra</w:t>
      </w:r>
      <w:r w:rsidRPr="00F42AE4">
        <w:rPr>
          <w:rFonts w:eastAsia="Arial"/>
          <w:sz w:val="24"/>
          <w:szCs w:val="24"/>
        </w:rPr>
        <w:t>ć</w:t>
      </w:r>
      <w:r w:rsidRPr="00F42AE4">
        <w:rPr>
          <w:rFonts w:eastAsia="Times New Roman"/>
          <w:sz w:val="24"/>
          <w:szCs w:val="24"/>
        </w:rPr>
        <w:t>im od 30 ms.</w:t>
      </w:r>
    </w:p>
    <w:p w:rsidR="00393B31" w:rsidRDefault="00393B31" w:rsidP="00425500">
      <w:pPr>
        <w:spacing w:line="185" w:lineRule="exact"/>
        <w:ind w:left="1134" w:hanging="283"/>
        <w:jc w:val="both"/>
        <w:rPr>
          <w:sz w:val="24"/>
          <w:szCs w:val="24"/>
        </w:rPr>
      </w:pPr>
    </w:p>
    <w:p w:rsidR="00413B22" w:rsidRPr="00F42AE4" w:rsidRDefault="00413B22" w:rsidP="00425500">
      <w:pPr>
        <w:spacing w:line="185" w:lineRule="exact"/>
        <w:ind w:left="1134" w:hanging="283"/>
        <w:jc w:val="both"/>
        <w:rPr>
          <w:sz w:val="24"/>
          <w:szCs w:val="24"/>
        </w:rPr>
      </w:pPr>
    </w:p>
    <w:p w:rsidR="00393B31" w:rsidRPr="00635F16" w:rsidRDefault="00CD3B60" w:rsidP="00425500">
      <w:pPr>
        <w:tabs>
          <w:tab w:val="left" w:pos="1520"/>
        </w:tabs>
        <w:spacing w:line="245" w:lineRule="auto"/>
        <w:ind w:left="851" w:hanging="851"/>
        <w:jc w:val="both"/>
        <w:rPr>
          <w:b/>
          <w:sz w:val="24"/>
          <w:szCs w:val="24"/>
        </w:rPr>
      </w:pPr>
      <w:r w:rsidRPr="00635F16">
        <w:rPr>
          <w:rFonts w:eastAsia="Times New Roman"/>
          <w:b/>
          <w:sz w:val="24"/>
          <w:szCs w:val="24"/>
        </w:rPr>
        <w:t>9A011</w:t>
      </w:r>
      <w:r w:rsidRPr="00635F16">
        <w:rPr>
          <w:b/>
          <w:sz w:val="24"/>
          <w:szCs w:val="24"/>
        </w:rPr>
        <w:tab/>
      </w:r>
      <w:r w:rsidRPr="00635F16">
        <w:rPr>
          <w:rFonts w:eastAsia="Times New Roman"/>
          <w:b/>
          <w:sz w:val="24"/>
          <w:szCs w:val="24"/>
        </w:rPr>
        <w:t>Reaktivni motori s kompresorom (ramjet), nadzvu</w:t>
      </w:r>
      <w:r w:rsidRPr="00635F16">
        <w:rPr>
          <w:rFonts w:eastAsia="Arial"/>
          <w:b/>
          <w:sz w:val="24"/>
          <w:szCs w:val="24"/>
        </w:rPr>
        <w:t>č</w:t>
      </w:r>
      <w:r w:rsidRPr="00635F16">
        <w:rPr>
          <w:rFonts w:eastAsia="Times New Roman"/>
          <w:b/>
          <w:sz w:val="24"/>
          <w:szCs w:val="24"/>
        </w:rPr>
        <w:t>ni reaktivni motori s kompresorom (scramjet) ili kombinirani cikli</w:t>
      </w:r>
      <w:r w:rsidRPr="00635F16">
        <w:rPr>
          <w:rFonts w:eastAsia="Arial"/>
          <w:b/>
          <w:sz w:val="24"/>
          <w:szCs w:val="24"/>
        </w:rPr>
        <w:t>č</w:t>
      </w:r>
      <w:r w:rsidRPr="00635F16">
        <w:rPr>
          <w:rFonts w:eastAsia="Times New Roman"/>
          <w:b/>
          <w:sz w:val="24"/>
          <w:szCs w:val="24"/>
        </w:rPr>
        <w:t>ki motori i za njih posebno oblikovane komponente.</w:t>
      </w:r>
    </w:p>
    <w:p w:rsidR="00393B31" w:rsidRPr="00F42AE4" w:rsidRDefault="00393B31" w:rsidP="00425500">
      <w:pPr>
        <w:spacing w:line="180" w:lineRule="exact"/>
        <w:ind w:left="851" w:hanging="851"/>
        <w:jc w:val="both"/>
        <w:rPr>
          <w:sz w:val="24"/>
          <w:szCs w:val="24"/>
        </w:rPr>
      </w:pPr>
    </w:p>
    <w:p w:rsidR="00393B31" w:rsidRDefault="00CD3B60" w:rsidP="00425500">
      <w:pPr>
        <w:ind w:left="851" w:hanging="851"/>
        <w:jc w:val="both"/>
        <w:rPr>
          <w:rFonts w:eastAsia="Times New Roman"/>
          <w:i/>
          <w:iCs/>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9A111 I 9A118.</w:t>
      </w:r>
    </w:p>
    <w:p w:rsidR="00413B22" w:rsidRPr="00F42AE4" w:rsidRDefault="00413B22" w:rsidP="00425500">
      <w:pPr>
        <w:ind w:left="851" w:hanging="851"/>
        <w:jc w:val="both"/>
        <w:rPr>
          <w:sz w:val="24"/>
          <w:szCs w:val="24"/>
        </w:rPr>
      </w:pPr>
    </w:p>
    <w:p w:rsidR="00393B31" w:rsidRDefault="00393B31" w:rsidP="00425500">
      <w:pPr>
        <w:jc w:val="both"/>
        <w:rPr>
          <w:sz w:val="24"/>
          <w:szCs w:val="24"/>
        </w:rPr>
      </w:pPr>
    </w:p>
    <w:p w:rsidR="00393B31" w:rsidRPr="00635F16" w:rsidRDefault="00CD3B60" w:rsidP="00425500">
      <w:pPr>
        <w:tabs>
          <w:tab w:val="left" w:pos="1500"/>
        </w:tabs>
        <w:spacing w:line="246" w:lineRule="auto"/>
        <w:ind w:left="851" w:hanging="851"/>
        <w:jc w:val="both"/>
        <w:rPr>
          <w:b/>
          <w:sz w:val="24"/>
          <w:szCs w:val="24"/>
        </w:rPr>
      </w:pPr>
      <w:r w:rsidRPr="00635F16">
        <w:rPr>
          <w:rFonts w:eastAsia="Times New Roman"/>
          <w:b/>
          <w:sz w:val="24"/>
          <w:szCs w:val="24"/>
        </w:rPr>
        <w:t>9A012</w:t>
      </w:r>
      <w:r w:rsidRPr="00635F16">
        <w:rPr>
          <w:b/>
          <w:sz w:val="24"/>
          <w:szCs w:val="24"/>
        </w:rPr>
        <w:tab/>
      </w:r>
      <w:r w:rsidRPr="00635F16">
        <w:rPr>
          <w:rFonts w:eastAsia="Times New Roman"/>
          <w:b/>
          <w:sz w:val="24"/>
          <w:szCs w:val="24"/>
        </w:rPr>
        <w:t>„Bespilotne zra</w:t>
      </w:r>
      <w:r w:rsidRPr="00635F16">
        <w:rPr>
          <w:rFonts w:eastAsia="Arial"/>
          <w:b/>
          <w:sz w:val="24"/>
          <w:szCs w:val="24"/>
        </w:rPr>
        <w:t>č</w:t>
      </w:r>
      <w:r w:rsidRPr="00635F16">
        <w:rPr>
          <w:rFonts w:eastAsia="Times New Roman"/>
          <w:b/>
          <w:sz w:val="24"/>
          <w:szCs w:val="24"/>
        </w:rPr>
        <w:t>ne letjelice” („UAV-ovi”), bespilotni „zra</w:t>
      </w:r>
      <w:r w:rsidRPr="00635F16">
        <w:rPr>
          <w:rFonts w:eastAsia="Arial"/>
          <w:b/>
          <w:sz w:val="24"/>
          <w:szCs w:val="24"/>
        </w:rPr>
        <w:t>č</w:t>
      </w:r>
      <w:r w:rsidRPr="00635F16">
        <w:rPr>
          <w:rFonts w:eastAsia="Times New Roman"/>
          <w:b/>
          <w:sz w:val="24"/>
          <w:szCs w:val="24"/>
        </w:rPr>
        <w:t>ni brodovi”, povezana oprema i komponente, kako slijedi:</w:t>
      </w:r>
    </w:p>
    <w:p w:rsidR="00393B31" w:rsidRPr="00F42AE4" w:rsidRDefault="00393B31" w:rsidP="00425500">
      <w:pPr>
        <w:spacing w:line="275" w:lineRule="exact"/>
        <w:ind w:left="851" w:hanging="851"/>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9A112.</w:t>
      </w:r>
    </w:p>
    <w:p w:rsidR="00393B31" w:rsidRPr="00F42AE4" w:rsidRDefault="00393B31" w:rsidP="00425500">
      <w:pPr>
        <w:spacing w:line="292" w:lineRule="exact"/>
        <w:ind w:left="1134" w:hanging="283"/>
        <w:jc w:val="both"/>
        <w:rPr>
          <w:sz w:val="24"/>
          <w:szCs w:val="24"/>
        </w:rPr>
      </w:pPr>
    </w:p>
    <w:p w:rsidR="00393B31" w:rsidRPr="00F42AE4" w:rsidRDefault="00CD3B60" w:rsidP="00425500">
      <w:pPr>
        <w:numPr>
          <w:ilvl w:val="0"/>
          <w:numId w:val="645"/>
        </w:numPr>
        <w:tabs>
          <w:tab w:val="left" w:pos="1760"/>
        </w:tabs>
        <w:spacing w:line="246" w:lineRule="auto"/>
        <w:ind w:left="1134" w:hanging="283"/>
        <w:jc w:val="both"/>
        <w:rPr>
          <w:rFonts w:eastAsia="Times New Roman"/>
          <w:sz w:val="24"/>
          <w:szCs w:val="24"/>
        </w:rPr>
      </w:pPr>
      <w:r w:rsidRPr="00F42AE4">
        <w:rPr>
          <w:rFonts w:eastAsia="Times New Roman"/>
          <w:sz w:val="24"/>
          <w:szCs w:val="24"/>
        </w:rPr>
        <w:t>„UAV-ovi” ili bespilotni „zra</w:t>
      </w:r>
      <w:r w:rsidRPr="00F42AE4">
        <w:rPr>
          <w:rFonts w:eastAsia="Arial"/>
          <w:sz w:val="24"/>
          <w:szCs w:val="24"/>
        </w:rPr>
        <w:t>č</w:t>
      </w:r>
      <w:r w:rsidRPr="00F42AE4">
        <w:rPr>
          <w:rFonts w:eastAsia="Times New Roman"/>
          <w:sz w:val="24"/>
          <w:szCs w:val="24"/>
        </w:rPr>
        <w:t>ni brodovi”, koji su napravljeni tako da mogu kontrolirano letjeti upravljani izravnim ,prirodnim prikazom’ ,operatera’ i koji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74" w:lineRule="exact"/>
        <w:jc w:val="both"/>
        <w:rPr>
          <w:rFonts w:eastAsia="Times New Roman"/>
          <w:sz w:val="24"/>
          <w:szCs w:val="24"/>
        </w:rPr>
      </w:pPr>
    </w:p>
    <w:p w:rsidR="00393B31" w:rsidRPr="00F42AE4" w:rsidRDefault="00CD3B60" w:rsidP="00425500">
      <w:pPr>
        <w:numPr>
          <w:ilvl w:val="1"/>
          <w:numId w:val="645"/>
        </w:numPr>
        <w:tabs>
          <w:tab w:val="left" w:pos="2000"/>
        </w:tabs>
        <w:ind w:left="1418" w:hanging="284"/>
        <w:jc w:val="both"/>
        <w:rPr>
          <w:rFonts w:eastAsia="Times New Roman"/>
          <w:sz w:val="24"/>
          <w:szCs w:val="24"/>
        </w:rPr>
      </w:pPr>
      <w:r w:rsidRPr="00F42AE4">
        <w:rPr>
          <w:rFonts w:eastAsia="Times New Roman"/>
          <w:sz w:val="24"/>
          <w:szCs w:val="24"/>
        </w:rPr>
        <w:t>ima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90" w:lineRule="exact"/>
        <w:ind w:left="1418" w:hanging="284"/>
        <w:jc w:val="both"/>
        <w:rPr>
          <w:rFonts w:eastAsia="Times New Roman"/>
          <w:sz w:val="24"/>
          <w:szCs w:val="24"/>
        </w:rPr>
      </w:pPr>
    </w:p>
    <w:p w:rsidR="00393B31" w:rsidRPr="00F42AE4" w:rsidRDefault="00CD3B60" w:rsidP="00425500">
      <w:pPr>
        <w:numPr>
          <w:ilvl w:val="2"/>
          <w:numId w:val="645"/>
        </w:numPr>
        <w:tabs>
          <w:tab w:val="left" w:pos="2220"/>
        </w:tabs>
        <w:ind w:left="1701" w:hanging="283"/>
        <w:jc w:val="both"/>
        <w:rPr>
          <w:rFonts w:eastAsia="Times New Roman"/>
          <w:sz w:val="24"/>
          <w:szCs w:val="24"/>
        </w:rPr>
      </w:pPr>
      <w:r w:rsidRPr="00F42AE4">
        <w:rPr>
          <w:rFonts w:eastAsia="Times New Roman"/>
          <w:sz w:val="24"/>
          <w:szCs w:val="24"/>
        </w:rPr>
        <w:t>najve</w:t>
      </w:r>
      <w:r w:rsidRPr="00F42AE4">
        <w:rPr>
          <w:rFonts w:eastAsia="Arial"/>
          <w:sz w:val="24"/>
          <w:szCs w:val="24"/>
        </w:rPr>
        <w:t>ć</w:t>
      </w:r>
      <w:r w:rsidRPr="00F42AE4">
        <w:rPr>
          <w:rFonts w:eastAsia="Times New Roman"/>
          <w:sz w:val="24"/>
          <w:szCs w:val="24"/>
        </w:rPr>
        <w:t>a ,izdržljivost’ od 30 minuta ili duža, ali kra</w:t>
      </w:r>
      <w:r w:rsidRPr="00F42AE4">
        <w:rPr>
          <w:rFonts w:eastAsia="Arial"/>
          <w:sz w:val="24"/>
          <w:szCs w:val="24"/>
        </w:rPr>
        <w:t>ć</w:t>
      </w:r>
      <w:r w:rsidRPr="00F42AE4">
        <w:rPr>
          <w:rFonts w:eastAsia="Times New Roman"/>
          <w:sz w:val="24"/>
          <w:szCs w:val="24"/>
        </w:rPr>
        <w:t xml:space="preserve">a od jednog sata </w:t>
      </w:r>
      <w:r w:rsidRPr="00F42AE4">
        <w:rPr>
          <w:rFonts w:eastAsia="Times New Roman"/>
          <w:sz w:val="24"/>
          <w:szCs w:val="24"/>
          <w:u w:val="single"/>
        </w:rPr>
        <w:t>i</w:t>
      </w:r>
    </w:p>
    <w:p w:rsidR="00393B31" w:rsidRPr="00F42AE4" w:rsidRDefault="00393B31" w:rsidP="00425500">
      <w:pPr>
        <w:spacing w:line="290" w:lineRule="exact"/>
        <w:ind w:left="1701" w:hanging="283"/>
        <w:jc w:val="both"/>
        <w:rPr>
          <w:rFonts w:eastAsia="Times New Roman"/>
          <w:sz w:val="24"/>
          <w:szCs w:val="24"/>
        </w:rPr>
      </w:pPr>
    </w:p>
    <w:p w:rsidR="00393B31" w:rsidRPr="00F42AE4" w:rsidRDefault="00CD3B60" w:rsidP="00425500">
      <w:pPr>
        <w:numPr>
          <w:ilvl w:val="2"/>
          <w:numId w:val="645"/>
        </w:numPr>
        <w:tabs>
          <w:tab w:val="left" w:pos="2220"/>
          <w:tab w:val="left" w:pos="9214"/>
        </w:tabs>
        <w:spacing w:line="245" w:lineRule="auto"/>
        <w:ind w:left="1701" w:hanging="283"/>
        <w:jc w:val="both"/>
        <w:rPr>
          <w:rFonts w:eastAsia="Times New Roman"/>
          <w:sz w:val="24"/>
          <w:szCs w:val="24"/>
        </w:rPr>
      </w:pPr>
      <w:r w:rsidRPr="00F42AE4">
        <w:rPr>
          <w:rFonts w:eastAsia="Times New Roman"/>
          <w:sz w:val="24"/>
          <w:szCs w:val="24"/>
        </w:rPr>
        <w:t>napravljeni su tako da polete i stabilno kontrolirano lete u naletima vjetra ja</w:t>
      </w:r>
      <w:r w:rsidRPr="00F42AE4">
        <w:rPr>
          <w:rFonts w:eastAsia="Arial"/>
          <w:sz w:val="24"/>
          <w:szCs w:val="24"/>
        </w:rPr>
        <w:t>č</w:t>
      </w:r>
      <w:r w:rsidRPr="00F42AE4">
        <w:rPr>
          <w:rFonts w:eastAsia="Times New Roman"/>
          <w:sz w:val="24"/>
          <w:szCs w:val="24"/>
        </w:rPr>
        <w:t xml:space="preserve">ine 46,3 km/h (25 </w:t>
      </w:r>
      <w:r w:rsidRPr="00F42AE4">
        <w:rPr>
          <w:rFonts w:eastAsia="Arial"/>
          <w:sz w:val="24"/>
          <w:szCs w:val="24"/>
        </w:rPr>
        <w:t>č</w:t>
      </w:r>
      <w:r w:rsidRPr="00F42AE4">
        <w:rPr>
          <w:rFonts w:eastAsia="Times New Roman"/>
          <w:sz w:val="24"/>
          <w:szCs w:val="24"/>
        </w:rPr>
        <w:t>vorova) ili ja</w:t>
      </w:r>
      <w:r w:rsidRPr="00F42AE4">
        <w:rPr>
          <w:rFonts w:eastAsia="Arial"/>
          <w:sz w:val="24"/>
          <w:szCs w:val="24"/>
        </w:rPr>
        <w:t>č</w:t>
      </w:r>
      <w:r w:rsidRPr="00F42AE4">
        <w:rPr>
          <w:rFonts w:eastAsia="Times New Roman"/>
          <w:sz w:val="24"/>
          <w:szCs w:val="24"/>
        </w:rPr>
        <w:t>ima</w:t>
      </w:r>
      <w:r w:rsidRPr="00F42AE4">
        <w:rPr>
          <w:rFonts w:eastAsia="Arial"/>
          <w:sz w:val="24"/>
          <w:szCs w:val="24"/>
        </w:rPr>
        <w:t xml:space="preserve"> </w:t>
      </w:r>
      <w:r w:rsidRPr="00F42AE4">
        <w:rPr>
          <w:rFonts w:eastAsia="Times New Roman"/>
          <w:sz w:val="24"/>
          <w:szCs w:val="24"/>
          <w:u w:val="single"/>
        </w:rPr>
        <w:t>ili</w:t>
      </w:r>
    </w:p>
    <w:p w:rsidR="00393B31" w:rsidRPr="00F42AE4" w:rsidRDefault="00393B31" w:rsidP="00425500">
      <w:pPr>
        <w:spacing w:line="275" w:lineRule="exact"/>
        <w:jc w:val="both"/>
        <w:rPr>
          <w:rFonts w:eastAsia="Times New Roman"/>
          <w:sz w:val="24"/>
          <w:szCs w:val="24"/>
        </w:rPr>
      </w:pPr>
    </w:p>
    <w:p w:rsidR="00393B31" w:rsidRPr="00F42AE4" w:rsidRDefault="00CD3B60" w:rsidP="00425500">
      <w:pPr>
        <w:numPr>
          <w:ilvl w:val="1"/>
          <w:numId w:val="645"/>
        </w:numPr>
        <w:tabs>
          <w:tab w:val="left" w:pos="2000"/>
        </w:tabs>
        <w:ind w:left="1418" w:hanging="284"/>
        <w:jc w:val="both"/>
        <w:rPr>
          <w:rFonts w:eastAsia="Times New Roman"/>
          <w:sz w:val="24"/>
          <w:szCs w:val="24"/>
        </w:rPr>
      </w:pPr>
      <w:r w:rsidRPr="00F42AE4">
        <w:rPr>
          <w:rFonts w:eastAsia="Times New Roman"/>
          <w:sz w:val="24"/>
          <w:szCs w:val="24"/>
        </w:rPr>
        <w:t>najve</w:t>
      </w:r>
      <w:r w:rsidRPr="00F42AE4">
        <w:rPr>
          <w:rFonts w:eastAsia="Arial"/>
          <w:sz w:val="24"/>
          <w:szCs w:val="24"/>
        </w:rPr>
        <w:t>ć</w:t>
      </w:r>
      <w:r w:rsidRPr="00F42AE4">
        <w:rPr>
          <w:rFonts w:eastAsia="Times New Roman"/>
          <w:sz w:val="24"/>
          <w:szCs w:val="24"/>
        </w:rPr>
        <w:t>a ‚izdržljivost’ od jednog sata ili duža;</w:t>
      </w:r>
    </w:p>
    <w:p w:rsidR="00393B31" w:rsidRPr="00F42AE4" w:rsidRDefault="00393B31" w:rsidP="00425500">
      <w:pPr>
        <w:spacing w:line="291" w:lineRule="exact"/>
        <w:jc w:val="both"/>
        <w:rPr>
          <w:sz w:val="24"/>
          <w:szCs w:val="24"/>
        </w:rPr>
      </w:pPr>
    </w:p>
    <w:p w:rsidR="00393B31" w:rsidRPr="00F42AE4" w:rsidRDefault="00CD3B60" w:rsidP="00425500">
      <w:pPr>
        <w:ind w:left="1701"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122" w:lineRule="exact"/>
        <w:ind w:left="1701" w:hanging="283"/>
        <w:jc w:val="both"/>
        <w:rPr>
          <w:sz w:val="24"/>
          <w:szCs w:val="24"/>
        </w:rPr>
      </w:pPr>
    </w:p>
    <w:p w:rsidR="00393B31" w:rsidRPr="00F42AE4" w:rsidRDefault="00CD3B60" w:rsidP="00425500">
      <w:pPr>
        <w:numPr>
          <w:ilvl w:val="1"/>
          <w:numId w:val="646"/>
        </w:numPr>
        <w:tabs>
          <w:tab w:val="left" w:pos="2000"/>
        </w:tabs>
        <w:spacing w:line="246" w:lineRule="auto"/>
        <w:ind w:left="1701" w:hanging="283"/>
        <w:jc w:val="both"/>
        <w:rPr>
          <w:rFonts w:eastAsia="Times New Roman"/>
          <w:i/>
          <w:iCs/>
          <w:sz w:val="24"/>
          <w:szCs w:val="24"/>
        </w:rPr>
      </w:pPr>
      <w:r w:rsidRPr="00F42AE4">
        <w:rPr>
          <w:rFonts w:eastAsia="Times New Roman"/>
          <w:i/>
          <w:iCs/>
          <w:sz w:val="24"/>
          <w:szCs w:val="24"/>
        </w:rPr>
        <w:t>Za potrebe 9A012.a</w:t>
      </w:r>
      <w:r w:rsidR="001A5247">
        <w:rPr>
          <w:rFonts w:eastAsia="Times New Roman"/>
          <w:i/>
          <w:iCs/>
          <w:sz w:val="24"/>
          <w:szCs w:val="24"/>
        </w:rPr>
        <w:t>,</w:t>
      </w:r>
      <w:r w:rsidRPr="00F42AE4">
        <w:rPr>
          <w:rFonts w:eastAsia="Times New Roman"/>
          <w:i/>
          <w:iCs/>
          <w:sz w:val="24"/>
          <w:szCs w:val="24"/>
        </w:rPr>
        <w:t xml:space="preserve"> ‚operater’ je osoba koja aktivira „UAV” ili bespilotni „zra</w:t>
      </w:r>
      <w:r w:rsidRPr="00F42AE4">
        <w:rPr>
          <w:rFonts w:eastAsia="Arial"/>
          <w:i/>
          <w:iCs/>
          <w:sz w:val="24"/>
          <w:szCs w:val="24"/>
        </w:rPr>
        <w:t>č</w:t>
      </w:r>
      <w:r w:rsidRPr="00F42AE4">
        <w:rPr>
          <w:rFonts w:eastAsia="Times New Roman"/>
          <w:i/>
          <w:iCs/>
          <w:sz w:val="24"/>
          <w:szCs w:val="24"/>
        </w:rPr>
        <w:t>ni brod” ili daje komande za njegov let.</w:t>
      </w:r>
    </w:p>
    <w:p w:rsidR="00393B31" w:rsidRPr="00F42AE4" w:rsidRDefault="00393B31" w:rsidP="00425500">
      <w:pPr>
        <w:spacing w:line="274" w:lineRule="exact"/>
        <w:ind w:left="1701" w:hanging="283"/>
        <w:jc w:val="both"/>
        <w:rPr>
          <w:rFonts w:eastAsia="Times New Roman"/>
          <w:i/>
          <w:iCs/>
          <w:sz w:val="24"/>
          <w:szCs w:val="24"/>
        </w:rPr>
      </w:pPr>
    </w:p>
    <w:p w:rsidR="00393B31" w:rsidRPr="00F42AE4" w:rsidRDefault="00CD3B60" w:rsidP="00425500">
      <w:pPr>
        <w:numPr>
          <w:ilvl w:val="1"/>
          <w:numId w:val="646"/>
        </w:numPr>
        <w:tabs>
          <w:tab w:val="left" w:pos="2000"/>
        </w:tabs>
        <w:ind w:left="1701" w:hanging="283"/>
        <w:jc w:val="both"/>
        <w:rPr>
          <w:rFonts w:eastAsia="Times New Roman"/>
          <w:i/>
          <w:iCs/>
          <w:sz w:val="24"/>
          <w:szCs w:val="24"/>
        </w:rPr>
      </w:pPr>
      <w:r w:rsidRPr="00F42AE4">
        <w:rPr>
          <w:rFonts w:eastAsia="Times New Roman"/>
          <w:i/>
          <w:iCs/>
          <w:sz w:val="24"/>
          <w:szCs w:val="24"/>
        </w:rPr>
        <w:t>Za potrebe 9A012.a</w:t>
      </w:r>
      <w:r w:rsidR="001A5247">
        <w:rPr>
          <w:rFonts w:eastAsia="Times New Roman"/>
          <w:i/>
          <w:iCs/>
          <w:sz w:val="24"/>
          <w:szCs w:val="24"/>
        </w:rPr>
        <w:t>,</w:t>
      </w:r>
      <w:r w:rsidRPr="00F42AE4">
        <w:rPr>
          <w:rFonts w:eastAsia="Times New Roman"/>
          <w:i/>
          <w:iCs/>
          <w:sz w:val="24"/>
          <w:szCs w:val="24"/>
        </w:rPr>
        <w:t xml:space="preserve"> ‚izdržljivost’ se izra</w:t>
      </w:r>
      <w:r w:rsidRPr="00F42AE4">
        <w:rPr>
          <w:rFonts w:eastAsia="Arial"/>
          <w:i/>
          <w:iCs/>
          <w:sz w:val="24"/>
          <w:szCs w:val="24"/>
        </w:rPr>
        <w:t>č</w:t>
      </w:r>
      <w:r w:rsidRPr="00F42AE4">
        <w:rPr>
          <w:rFonts w:eastAsia="Times New Roman"/>
          <w:i/>
          <w:iCs/>
          <w:sz w:val="24"/>
          <w:szCs w:val="24"/>
        </w:rPr>
        <w:t>unava za uvjete ISA (ISO 2533:1975) na razini mora bez vjetra.</w:t>
      </w:r>
    </w:p>
    <w:p w:rsidR="00393B31" w:rsidRPr="00F42AE4" w:rsidRDefault="00393B31" w:rsidP="00425500">
      <w:pPr>
        <w:spacing w:line="292" w:lineRule="exact"/>
        <w:ind w:left="1701" w:hanging="283"/>
        <w:jc w:val="both"/>
        <w:rPr>
          <w:rFonts w:eastAsia="Times New Roman"/>
          <w:i/>
          <w:iCs/>
          <w:sz w:val="24"/>
          <w:szCs w:val="24"/>
        </w:rPr>
      </w:pPr>
    </w:p>
    <w:p w:rsidR="00393B31" w:rsidRPr="00F42AE4" w:rsidRDefault="00CD3B60" w:rsidP="00425500">
      <w:pPr>
        <w:numPr>
          <w:ilvl w:val="1"/>
          <w:numId w:val="646"/>
        </w:numPr>
        <w:tabs>
          <w:tab w:val="left" w:pos="2000"/>
        </w:tabs>
        <w:ind w:left="1701" w:hanging="283"/>
        <w:jc w:val="both"/>
        <w:rPr>
          <w:rFonts w:eastAsia="Times New Roman"/>
          <w:i/>
          <w:iCs/>
          <w:sz w:val="24"/>
          <w:szCs w:val="24"/>
        </w:rPr>
      </w:pPr>
      <w:r w:rsidRPr="00F42AE4">
        <w:rPr>
          <w:rFonts w:eastAsia="Times New Roman"/>
          <w:i/>
          <w:iCs/>
          <w:sz w:val="24"/>
          <w:szCs w:val="24"/>
        </w:rPr>
        <w:t>Za potrebe 9A012.a</w:t>
      </w:r>
      <w:r w:rsidR="001A5247">
        <w:rPr>
          <w:rFonts w:eastAsia="Times New Roman"/>
          <w:i/>
          <w:iCs/>
          <w:sz w:val="24"/>
          <w:szCs w:val="24"/>
        </w:rPr>
        <w:t>,</w:t>
      </w:r>
      <w:r w:rsidRPr="00F42AE4">
        <w:rPr>
          <w:rFonts w:eastAsia="Times New Roman"/>
          <w:i/>
          <w:iCs/>
          <w:sz w:val="24"/>
          <w:szCs w:val="24"/>
        </w:rPr>
        <w:t xml:space="preserve"> ‚prirodni prikaz” zna</w:t>
      </w:r>
      <w:r w:rsidRPr="00F42AE4">
        <w:rPr>
          <w:rFonts w:eastAsia="Arial"/>
          <w:i/>
          <w:iCs/>
          <w:sz w:val="24"/>
          <w:szCs w:val="24"/>
        </w:rPr>
        <w:t>č</w:t>
      </w:r>
      <w:r w:rsidRPr="00F42AE4">
        <w:rPr>
          <w:rFonts w:eastAsia="Times New Roman"/>
          <w:i/>
          <w:iCs/>
          <w:sz w:val="24"/>
          <w:szCs w:val="24"/>
        </w:rPr>
        <w:t>i nepotpomognuti ljudski vid s korektivnim le</w:t>
      </w:r>
      <w:r w:rsidRPr="00F42AE4">
        <w:rPr>
          <w:rFonts w:eastAsia="Arial"/>
          <w:i/>
          <w:iCs/>
          <w:sz w:val="24"/>
          <w:szCs w:val="24"/>
        </w:rPr>
        <w:t>ć</w:t>
      </w:r>
      <w:r w:rsidRPr="00F42AE4">
        <w:rPr>
          <w:rFonts w:eastAsia="Times New Roman"/>
          <w:i/>
          <w:iCs/>
          <w:sz w:val="24"/>
          <w:szCs w:val="24"/>
        </w:rPr>
        <w:t>ama ili bez njih.</w:t>
      </w:r>
    </w:p>
    <w:p w:rsidR="00393B31" w:rsidRPr="00F42AE4" w:rsidRDefault="00393B31" w:rsidP="00425500">
      <w:pPr>
        <w:spacing w:line="290" w:lineRule="exact"/>
        <w:ind w:left="1701" w:hanging="283"/>
        <w:jc w:val="both"/>
        <w:rPr>
          <w:rFonts w:eastAsia="Times New Roman"/>
          <w:i/>
          <w:iCs/>
          <w:sz w:val="24"/>
          <w:szCs w:val="24"/>
        </w:rPr>
      </w:pPr>
    </w:p>
    <w:p w:rsidR="00393B31" w:rsidRPr="00F42AE4" w:rsidRDefault="00CD3B60" w:rsidP="00425500">
      <w:pPr>
        <w:numPr>
          <w:ilvl w:val="0"/>
          <w:numId w:val="647"/>
        </w:numPr>
        <w:tabs>
          <w:tab w:val="left" w:pos="1760"/>
        </w:tabs>
        <w:ind w:left="1134" w:hanging="283"/>
        <w:jc w:val="both"/>
        <w:rPr>
          <w:rFonts w:eastAsia="Times New Roman"/>
          <w:sz w:val="24"/>
          <w:szCs w:val="24"/>
        </w:rPr>
      </w:pPr>
      <w:r w:rsidRPr="00F42AE4">
        <w:rPr>
          <w:rFonts w:eastAsia="Times New Roman"/>
          <w:sz w:val="24"/>
          <w:szCs w:val="24"/>
        </w:rPr>
        <w:t>povezana oprema ili komponente kako slijedi:</w:t>
      </w:r>
    </w:p>
    <w:p w:rsidR="00393B31" w:rsidRPr="00F42AE4" w:rsidRDefault="00393B31" w:rsidP="00425500">
      <w:pPr>
        <w:spacing w:line="291" w:lineRule="exact"/>
        <w:jc w:val="both"/>
        <w:rPr>
          <w:rFonts w:eastAsia="Times New Roman"/>
          <w:sz w:val="24"/>
          <w:szCs w:val="24"/>
        </w:rPr>
      </w:pPr>
    </w:p>
    <w:p w:rsidR="00413B22" w:rsidRDefault="00413B22" w:rsidP="00425500">
      <w:pPr>
        <w:tabs>
          <w:tab w:val="left" w:pos="2000"/>
        </w:tabs>
        <w:jc w:val="both"/>
        <w:rPr>
          <w:rFonts w:eastAsia="Times New Roman"/>
          <w:sz w:val="24"/>
          <w:szCs w:val="24"/>
        </w:rPr>
      </w:pPr>
    </w:p>
    <w:p w:rsidR="00413B22" w:rsidRDefault="00413B22" w:rsidP="00425500">
      <w:pPr>
        <w:tabs>
          <w:tab w:val="left" w:pos="2000"/>
        </w:tabs>
        <w:jc w:val="both"/>
        <w:rPr>
          <w:rFonts w:eastAsia="Times New Roman"/>
          <w:sz w:val="24"/>
          <w:szCs w:val="24"/>
        </w:rPr>
      </w:pPr>
    </w:p>
    <w:p w:rsidR="00393B31" w:rsidRPr="00F42AE4" w:rsidRDefault="00CD3B60" w:rsidP="00425500">
      <w:pPr>
        <w:numPr>
          <w:ilvl w:val="1"/>
          <w:numId w:val="647"/>
        </w:numPr>
        <w:tabs>
          <w:tab w:val="left" w:pos="2000"/>
        </w:tabs>
        <w:ind w:left="1418" w:hanging="28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91" w:lineRule="exact"/>
        <w:ind w:left="1418" w:hanging="284"/>
        <w:jc w:val="both"/>
        <w:rPr>
          <w:rFonts w:eastAsia="Times New Roman"/>
          <w:sz w:val="24"/>
          <w:szCs w:val="24"/>
        </w:rPr>
      </w:pPr>
    </w:p>
    <w:p w:rsidR="00393B31" w:rsidRPr="00F42AE4" w:rsidRDefault="00CD3B60" w:rsidP="00425500">
      <w:pPr>
        <w:numPr>
          <w:ilvl w:val="1"/>
          <w:numId w:val="647"/>
        </w:numPr>
        <w:tabs>
          <w:tab w:val="left" w:pos="2000"/>
        </w:tabs>
        <w:ind w:left="1418" w:hanging="284"/>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91" w:lineRule="exact"/>
        <w:ind w:left="1418" w:hanging="284"/>
        <w:jc w:val="both"/>
        <w:rPr>
          <w:rFonts w:eastAsia="Times New Roman"/>
          <w:sz w:val="24"/>
          <w:szCs w:val="24"/>
        </w:rPr>
      </w:pPr>
    </w:p>
    <w:p w:rsidR="00393B31" w:rsidRPr="00F42AE4" w:rsidRDefault="00CD3B60" w:rsidP="00425500">
      <w:pPr>
        <w:numPr>
          <w:ilvl w:val="1"/>
          <w:numId w:val="647"/>
        </w:numPr>
        <w:tabs>
          <w:tab w:val="left" w:pos="2000"/>
          <w:tab w:val="left" w:pos="9214"/>
        </w:tabs>
        <w:spacing w:line="245" w:lineRule="auto"/>
        <w:ind w:left="1418" w:hanging="284"/>
        <w:jc w:val="both"/>
        <w:rPr>
          <w:rFonts w:eastAsia="Times New Roman"/>
          <w:sz w:val="24"/>
          <w:szCs w:val="24"/>
        </w:rPr>
      </w:pPr>
      <w:r w:rsidRPr="00F42AE4">
        <w:rPr>
          <w:rFonts w:eastAsia="Times New Roman"/>
          <w:sz w:val="24"/>
          <w:szCs w:val="24"/>
        </w:rPr>
        <w:t>oprema ili komponente posebno oblikovane za pretvaranje „letjelica” ili „zra</w:t>
      </w:r>
      <w:r w:rsidRPr="00F42AE4">
        <w:rPr>
          <w:rFonts w:eastAsia="Arial"/>
          <w:sz w:val="24"/>
          <w:szCs w:val="24"/>
        </w:rPr>
        <w:t>č</w:t>
      </w:r>
      <w:r w:rsidRPr="00F42AE4">
        <w:rPr>
          <w:rFonts w:eastAsia="Times New Roman"/>
          <w:sz w:val="24"/>
          <w:szCs w:val="24"/>
        </w:rPr>
        <w:t>nih brodova” s posadom u „UAV-ove” ili bespilotne „zra</w:t>
      </w:r>
      <w:r w:rsidRPr="00F42AE4">
        <w:rPr>
          <w:rFonts w:eastAsia="Arial"/>
          <w:sz w:val="24"/>
          <w:szCs w:val="24"/>
        </w:rPr>
        <w:t>č</w:t>
      </w:r>
      <w:r w:rsidRPr="00F42AE4">
        <w:rPr>
          <w:rFonts w:eastAsia="Times New Roman"/>
          <w:sz w:val="24"/>
          <w:szCs w:val="24"/>
        </w:rPr>
        <w:t>ne brodove” navedene u 9A012.a.;</w:t>
      </w:r>
    </w:p>
    <w:p w:rsidR="00393B31" w:rsidRPr="00F42AE4" w:rsidRDefault="00393B31" w:rsidP="00425500">
      <w:pPr>
        <w:tabs>
          <w:tab w:val="left" w:pos="9214"/>
        </w:tabs>
        <w:spacing w:line="275" w:lineRule="exact"/>
        <w:ind w:left="1418" w:hanging="284"/>
        <w:jc w:val="both"/>
        <w:rPr>
          <w:rFonts w:eastAsia="Times New Roman"/>
          <w:sz w:val="24"/>
          <w:szCs w:val="24"/>
        </w:rPr>
      </w:pPr>
    </w:p>
    <w:p w:rsidR="00393B31" w:rsidRPr="00F42AE4" w:rsidRDefault="00CD3B60" w:rsidP="00425500">
      <w:pPr>
        <w:numPr>
          <w:ilvl w:val="1"/>
          <w:numId w:val="647"/>
        </w:numPr>
        <w:tabs>
          <w:tab w:val="left" w:pos="2000"/>
          <w:tab w:val="left" w:pos="9214"/>
        </w:tabs>
        <w:ind w:left="1418" w:hanging="284"/>
        <w:jc w:val="both"/>
        <w:rPr>
          <w:rFonts w:eastAsia="Times New Roman"/>
          <w:sz w:val="24"/>
          <w:szCs w:val="24"/>
        </w:rPr>
      </w:pPr>
      <w:r w:rsidRPr="00F42AE4">
        <w:rPr>
          <w:rFonts w:eastAsia="Times New Roman"/>
          <w:sz w:val="24"/>
          <w:szCs w:val="24"/>
        </w:rPr>
        <w:t>klipni ili rotacijski motori s unutarnjim izgaranjem koji usisavaju zrak, posebno oblikovani ili preina</w:t>
      </w:r>
      <w:r w:rsidRPr="00F42AE4">
        <w:rPr>
          <w:rFonts w:eastAsia="Arial"/>
          <w:sz w:val="24"/>
          <w:szCs w:val="24"/>
        </w:rPr>
        <w:t>č</w:t>
      </w:r>
      <w:r w:rsidRPr="00F42AE4">
        <w:rPr>
          <w:rFonts w:eastAsia="Times New Roman"/>
          <w:sz w:val="24"/>
          <w:szCs w:val="24"/>
        </w:rPr>
        <w:t>eni za pokretanje „UAV-ova” ili bespilotnih „zra</w:t>
      </w:r>
      <w:r w:rsidRPr="00F42AE4">
        <w:rPr>
          <w:rFonts w:eastAsia="Arial"/>
          <w:sz w:val="24"/>
          <w:szCs w:val="24"/>
        </w:rPr>
        <w:t>č</w:t>
      </w:r>
      <w:r w:rsidRPr="00F42AE4">
        <w:rPr>
          <w:rFonts w:eastAsia="Times New Roman"/>
          <w:sz w:val="24"/>
          <w:szCs w:val="24"/>
        </w:rPr>
        <w:t>nih brodova” na visinama iznad 15 240 metara (50 000 stopa).</w:t>
      </w:r>
    </w:p>
    <w:p w:rsidR="00393B31" w:rsidRDefault="00393B31" w:rsidP="00425500">
      <w:pPr>
        <w:spacing w:line="281" w:lineRule="exact"/>
        <w:jc w:val="both"/>
        <w:rPr>
          <w:sz w:val="24"/>
          <w:szCs w:val="24"/>
        </w:rPr>
      </w:pPr>
    </w:p>
    <w:p w:rsidR="00413B22" w:rsidRPr="00F42AE4" w:rsidRDefault="00413B22" w:rsidP="00425500">
      <w:pPr>
        <w:spacing w:line="281" w:lineRule="exact"/>
        <w:jc w:val="both"/>
        <w:rPr>
          <w:sz w:val="24"/>
          <w:szCs w:val="24"/>
        </w:rPr>
      </w:pPr>
    </w:p>
    <w:p w:rsidR="00393B31" w:rsidRPr="00635F16" w:rsidRDefault="00CD3B60" w:rsidP="00425500">
      <w:pPr>
        <w:tabs>
          <w:tab w:val="left" w:pos="1500"/>
        </w:tabs>
        <w:ind w:left="851" w:hanging="851"/>
        <w:jc w:val="both"/>
        <w:rPr>
          <w:b/>
          <w:sz w:val="24"/>
          <w:szCs w:val="24"/>
        </w:rPr>
      </w:pPr>
      <w:r w:rsidRPr="00635F16">
        <w:rPr>
          <w:rFonts w:eastAsia="Times New Roman"/>
          <w:b/>
          <w:sz w:val="24"/>
          <w:szCs w:val="24"/>
        </w:rPr>
        <w:t>9A101</w:t>
      </w:r>
      <w:r w:rsidRPr="00635F16">
        <w:rPr>
          <w:b/>
          <w:sz w:val="24"/>
          <w:szCs w:val="24"/>
        </w:rPr>
        <w:tab/>
      </w:r>
      <w:r w:rsidRPr="00635F16">
        <w:rPr>
          <w:rFonts w:eastAsia="Times New Roman"/>
          <w:b/>
          <w:sz w:val="24"/>
          <w:szCs w:val="24"/>
        </w:rPr>
        <w:t>Turbomlazni i turboventilatorski motori, osim onih koji su navedeni u 9A001, kako slijedi;</w:t>
      </w:r>
    </w:p>
    <w:p w:rsidR="00393B31" w:rsidRPr="00F42AE4" w:rsidRDefault="00393B31" w:rsidP="00425500">
      <w:pPr>
        <w:spacing w:line="292" w:lineRule="exact"/>
        <w:jc w:val="both"/>
        <w:rPr>
          <w:sz w:val="24"/>
          <w:szCs w:val="24"/>
        </w:rPr>
      </w:pPr>
    </w:p>
    <w:p w:rsidR="00393B31" w:rsidRPr="00F42AE4" w:rsidRDefault="00CD3B60" w:rsidP="00425500">
      <w:pPr>
        <w:numPr>
          <w:ilvl w:val="0"/>
          <w:numId w:val="648"/>
        </w:numPr>
        <w:tabs>
          <w:tab w:val="left" w:pos="1760"/>
        </w:tabs>
        <w:ind w:left="1134" w:hanging="283"/>
        <w:jc w:val="both"/>
        <w:rPr>
          <w:rFonts w:eastAsia="Times New Roman"/>
          <w:sz w:val="24"/>
          <w:szCs w:val="24"/>
        </w:rPr>
      </w:pPr>
      <w:r w:rsidRPr="00F42AE4">
        <w:rPr>
          <w:rFonts w:eastAsia="Times New Roman"/>
          <w:sz w:val="24"/>
          <w:szCs w:val="24"/>
        </w:rPr>
        <w:t>Motori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90" w:lineRule="exact"/>
        <w:ind w:left="1134" w:hanging="283"/>
        <w:jc w:val="both"/>
        <w:rPr>
          <w:rFonts w:eastAsia="Times New Roman"/>
          <w:sz w:val="24"/>
          <w:szCs w:val="24"/>
        </w:rPr>
      </w:pPr>
    </w:p>
    <w:p w:rsidR="00393B31" w:rsidRPr="00F42AE4" w:rsidRDefault="00CD3B60" w:rsidP="00425500">
      <w:pPr>
        <w:numPr>
          <w:ilvl w:val="1"/>
          <w:numId w:val="648"/>
        </w:numPr>
        <w:tabs>
          <w:tab w:val="left" w:pos="2000"/>
        </w:tabs>
        <w:spacing w:line="245" w:lineRule="auto"/>
        <w:ind w:left="1418" w:hanging="284"/>
        <w:jc w:val="both"/>
        <w:rPr>
          <w:rFonts w:eastAsia="Times New Roman"/>
          <w:sz w:val="24"/>
          <w:szCs w:val="24"/>
        </w:rPr>
      </w:pPr>
      <w:r w:rsidRPr="00F42AE4">
        <w:rPr>
          <w:rFonts w:eastAsia="Times New Roman"/>
          <w:sz w:val="24"/>
          <w:szCs w:val="24"/>
        </w:rPr>
        <w:t>‚maksimalna vrijednost potiska’ ve</w:t>
      </w:r>
      <w:r w:rsidRPr="00F42AE4">
        <w:rPr>
          <w:rFonts w:eastAsia="Arial"/>
          <w:sz w:val="24"/>
          <w:szCs w:val="24"/>
        </w:rPr>
        <w:t>ć</w:t>
      </w:r>
      <w:r w:rsidRPr="00F42AE4">
        <w:rPr>
          <w:rFonts w:eastAsia="Times New Roman"/>
          <w:sz w:val="24"/>
          <w:szCs w:val="24"/>
        </w:rPr>
        <w:t>a od 400 N (kada motor nije instaliran), osim motora s dozvolom za civilnu upotrebu s ‚maksimalnom vrijednoš</w:t>
      </w:r>
      <w:r w:rsidRPr="00F42AE4">
        <w:rPr>
          <w:rFonts w:eastAsia="Arial"/>
          <w:sz w:val="24"/>
          <w:szCs w:val="24"/>
        </w:rPr>
        <w:t>ć</w:t>
      </w:r>
      <w:r w:rsidRPr="00F42AE4">
        <w:rPr>
          <w:rFonts w:eastAsia="Times New Roman"/>
          <w:sz w:val="24"/>
          <w:szCs w:val="24"/>
        </w:rPr>
        <w:t>u potiska’ ve</w:t>
      </w:r>
      <w:r w:rsidRPr="00F42AE4">
        <w:rPr>
          <w:rFonts w:eastAsia="Arial"/>
          <w:sz w:val="24"/>
          <w:szCs w:val="24"/>
        </w:rPr>
        <w:t>ć</w:t>
      </w:r>
      <w:r w:rsidRPr="00F42AE4">
        <w:rPr>
          <w:rFonts w:eastAsia="Times New Roman"/>
          <w:sz w:val="24"/>
          <w:szCs w:val="24"/>
        </w:rPr>
        <w:t xml:space="preserve">om od 8 890 N (kada nije instaliran) </w:t>
      </w:r>
      <w:r w:rsidRPr="00F42AE4">
        <w:rPr>
          <w:rFonts w:eastAsia="Times New Roman"/>
          <w:sz w:val="24"/>
          <w:szCs w:val="24"/>
          <w:u w:val="single"/>
        </w:rPr>
        <w:t>i</w:t>
      </w:r>
    </w:p>
    <w:p w:rsidR="00393B31" w:rsidRPr="00F42AE4" w:rsidRDefault="00393B31" w:rsidP="00425500">
      <w:pPr>
        <w:spacing w:line="248" w:lineRule="exact"/>
        <w:ind w:left="1418" w:hanging="284"/>
        <w:jc w:val="both"/>
        <w:rPr>
          <w:rFonts w:eastAsia="Times New Roman"/>
          <w:sz w:val="24"/>
          <w:szCs w:val="24"/>
        </w:rPr>
      </w:pPr>
    </w:p>
    <w:p w:rsidR="00393B31" w:rsidRPr="00F42AE4" w:rsidRDefault="00CD3B60" w:rsidP="00425500">
      <w:pPr>
        <w:numPr>
          <w:ilvl w:val="1"/>
          <w:numId w:val="648"/>
        </w:numPr>
        <w:tabs>
          <w:tab w:val="left" w:pos="2000"/>
        </w:tabs>
        <w:spacing w:line="209" w:lineRule="auto"/>
        <w:ind w:left="1418" w:hanging="284"/>
        <w:jc w:val="both"/>
        <w:rPr>
          <w:rFonts w:eastAsia="Times New Roman"/>
          <w:sz w:val="24"/>
          <w:szCs w:val="24"/>
        </w:rPr>
      </w:pPr>
      <w:r w:rsidRPr="00F42AE4">
        <w:rPr>
          <w:rFonts w:eastAsia="Times New Roman"/>
          <w:sz w:val="24"/>
          <w:szCs w:val="24"/>
        </w:rPr>
        <w:t>specifi</w:t>
      </w:r>
      <w:r w:rsidRPr="00F42AE4">
        <w:rPr>
          <w:rFonts w:eastAsia="Arial"/>
          <w:sz w:val="24"/>
          <w:szCs w:val="24"/>
        </w:rPr>
        <w:t>č</w:t>
      </w:r>
      <w:r w:rsidRPr="00F42AE4">
        <w:rPr>
          <w:rFonts w:eastAsia="Times New Roman"/>
          <w:sz w:val="24"/>
          <w:szCs w:val="24"/>
        </w:rPr>
        <w:t>nu potrošnju goriva od 0,15 kg N</w:t>
      </w:r>
      <w:r w:rsidRPr="00F42AE4">
        <w:rPr>
          <w:rFonts w:eastAsia="Times New Roman"/>
          <w:sz w:val="24"/>
          <w:szCs w:val="24"/>
          <w:vertAlign w:val="superscript"/>
        </w:rPr>
        <w:t>–1</w:t>
      </w:r>
      <w:r w:rsidRPr="00F42AE4">
        <w:rPr>
          <w:rFonts w:eastAsia="Times New Roman"/>
          <w:sz w:val="24"/>
          <w:szCs w:val="24"/>
        </w:rPr>
        <w:t xml:space="preserve"> hr</w:t>
      </w:r>
      <w:r w:rsidRPr="00F42AE4">
        <w:rPr>
          <w:rFonts w:eastAsia="Times New Roman"/>
          <w:sz w:val="24"/>
          <w:szCs w:val="24"/>
          <w:vertAlign w:val="superscript"/>
        </w:rPr>
        <w:t>–1</w:t>
      </w:r>
      <w:r w:rsidRPr="00F42AE4">
        <w:rPr>
          <w:rFonts w:eastAsia="Times New Roman"/>
          <w:sz w:val="24"/>
          <w:szCs w:val="24"/>
        </w:rPr>
        <w:t xml:space="preserve"> ili manje (pri maksimalnoj stalnoj snazi u stati</w:t>
      </w:r>
      <w:r w:rsidRPr="00F42AE4">
        <w:rPr>
          <w:rFonts w:eastAsia="Arial"/>
          <w:sz w:val="24"/>
          <w:szCs w:val="24"/>
        </w:rPr>
        <w:t>č</w:t>
      </w:r>
      <w:r w:rsidRPr="00F42AE4">
        <w:rPr>
          <w:rFonts w:eastAsia="Times New Roman"/>
          <w:sz w:val="24"/>
          <w:szCs w:val="24"/>
        </w:rPr>
        <w:t>nim uvjetima na razini mora i standardnoj atmosferi ICAO-a);</w:t>
      </w:r>
    </w:p>
    <w:p w:rsidR="00393B31" w:rsidRPr="00F42AE4" w:rsidRDefault="00393B31" w:rsidP="00425500">
      <w:pPr>
        <w:spacing w:line="281" w:lineRule="exact"/>
        <w:ind w:left="1418" w:hanging="284"/>
        <w:jc w:val="both"/>
        <w:rPr>
          <w:rFonts w:eastAsia="Times New Roman"/>
          <w:sz w:val="24"/>
          <w:szCs w:val="24"/>
        </w:rPr>
      </w:pPr>
    </w:p>
    <w:p w:rsidR="00393B31" w:rsidRPr="00F42AE4" w:rsidRDefault="00CD3B60" w:rsidP="00425500">
      <w:pPr>
        <w:numPr>
          <w:ilvl w:val="1"/>
          <w:numId w:val="648"/>
        </w:numPr>
        <w:tabs>
          <w:tab w:val="left" w:pos="2000"/>
        </w:tabs>
        <w:ind w:left="1418" w:hanging="284"/>
        <w:jc w:val="both"/>
        <w:rPr>
          <w:rFonts w:eastAsia="Times New Roman"/>
          <w:sz w:val="24"/>
          <w:szCs w:val="24"/>
        </w:rPr>
      </w:pPr>
      <w:r w:rsidRPr="00F42AE4">
        <w:rPr>
          <w:rFonts w:eastAsia="Times New Roman"/>
          <w:sz w:val="24"/>
          <w:szCs w:val="24"/>
        </w:rPr>
        <w:t xml:space="preserve">‚suhu masu’ manju od 750 kg </w:t>
      </w:r>
      <w:r w:rsidRPr="00F42AE4">
        <w:rPr>
          <w:rFonts w:eastAsia="Times New Roman"/>
          <w:sz w:val="24"/>
          <w:szCs w:val="24"/>
          <w:u w:val="single"/>
        </w:rPr>
        <w:t>i</w:t>
      </w:r>
    </w:p>
    <w:p w:rsidR="00393B31" w:rsidRPr="00F42AE4" w:rsidRDefault="00393B31" w:rsidP="00425500">
      <w:pPr>
        <w:spacing w:line="291" w:lineRule="exact"/>
        <w:ind w:left="1418" w:hanging="284"/>
        <w:jc w:val="both"/>
        <w:rPr>
          <w:rFonts w:eastAsia="Times New Roman"/>
          <w:sz w:val="24"/>
          <w:szCs w:val="24"/>
        </w:rPr>
      </w:pPr>
    </w:p>
    <w:p w:rsidR="00393B31" w:rsidRPr="00F42AE4" w:rsidRDefault="00CD3B60" w:rsidP="00425500">
      <w:pPr>
        <w:numPr>
          <w:ilvl w:val="1"/>
          <w:numId w:val="648"/>
        </w:numPr>
        <w:tabs>
          <w:tab w:val="left" w:pos="2000"/>
        </w:tabs>
        <w:ind w:left="1418" w:hanging="284"/>
        <w:jc w:val="both"/>
        <w:rPr>
          <w:rFonts w:eastAsia="Times New Roman"/>
          <w:sz w:val="24"/>
          <w:szCs w:val="24"/>
        </w:rPr>
      </w:pPr>
      <w:r w:rsidRPr="00F42AE4">
        <w:rPr>
          <w:rFonts w:eastAsia="Times New Roman"/>
          <w:sz w:val="24"/>
          <w:szCs w:val="24"/>
        </w:rPr>
        <w:t>‚promjer rotora prvog stupnja’ manji od 1 m;</w:t>
      </w:r>
    </w:p>
    <w:p w:rsidR="00393B31" w:rsidRPr="00F42AE4" w:rsidRDefault="00393B31" w:rsidP="00425500">
      <w:pPr>
        <w:spacing w:line="292" w:lineRule="exact"/>
        <w:ind w:left="1134" w:hanging="283"/>
        <w:jc w:val="both"/>
        <w:rPr>
          <w:sz w:val="24"/>
          <w:szCs w:val="24"/>
        </w:rPr>
      </w:pPr>
    </w:p>
    <w:p w:rsidR="00393B31" w:rsidRPr="00F42AE4" w:rsidRDefault="00CD3B60" w:rsidP="00425500">
      <w:pPr>
        <w:ind w:left="1418" w:hanging="28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122" w:lineRule="exact"/>
        <w:ind w:left="1418" w:hanging="284"/>
        <w:jc w:val="both"/>
        <w:rPr>
          <w:sz w:val="24"/>
          <w:szCs w:val="24"/>
        </w:rPr>
      </w:pPr>
    </w:p>
    <w:p w:rsidR="00393B31" w:rsidRPr="00F42AE4" w:rsidRDefault="00CD3B60" w:rsidP="00425500">
      <w:pPr>
        <w:numPr>
          <w:ilvl w:val="0"/>
          <w:numId w:val="649"/>
        </w:numPr>
        <w:tabs>
          <w:tab w:val="left" w:pos="2000"/>
        </w:tabs>
        <w:spacing w:line="238" w:lineRule="auto"/>
        <w:ind w:left="1418" w:hanging="284"/>
        <w:jc w:val="both"/>
        <w:rPr>
          <w:rFonts w:eastAsia="Times New Roman"/>
          <w:i/>
          <w:iCs/>
          <w:sz w:val="24"/>
          <w:szCs w:val="24"/>
        </w:rPr>
      </w:pPr>
      <w:r w:rsidRPr="00F42AE4">
        <w:rPr>
          <w:rFonts w:eastAsia="Times New Roman"/>
          <w:i/>
          <w:iCs/>
          <w:sz w:val="24"/>
          <w:szCs w:val="24"/>
        </w:rPr>
        <w:t>Za potrebe 9A101.a.1. ‚Maksimalna vrijednost potiska’ jest maksimalan potisak za za neinstalirani motor prema dokazima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 xml:space="preserve">a na razini mora i standardnoj atmosferi ICAO-a. Vrijednost potiska za civilne certificirane motore bit </w:t>
      </w:r>
      <w:r w:rsidRPr="00F42AE4">
        <w:rPr>
          <w:rFonts w:eastAsia="Arial"/>
          <w:i/>
          <w:iCs/>
          <w:sz w:val="24"/>
          <w:szCs w:val="24"/>
        </w:rPr>
        <w:t>ć</w:t>
      </w:r>
      <w:r w:rsidRPr="00F42AE4">
        <w:rPr>
          <w:rFonts w:eastAsia="Times New Roman"/>
          <w:i/>
          <w:iCs/>
          <w:sz w:val="24"/>
          <w:szCs w:val="24"/>
        </w:rPr>
        <w:t>e jednaka ili manja od maksimalnog potiska prema dokazima proizvo</w:t>
      </w:r>
      <w:r w:rsidRPr="00F42AE4">
        <w:rPr>
          <w:rFonts w:eastAsia="Arial"/>
          <w:i/>
          <w:iCs/>
          <w:sz w:val="24"/>
          <w:szCs w:val="24"/>
        </w:rPr>
        <w:t>đ</w:t>
      </w:r>
      <w:r w:rsidRPr="00F42AE4">
        <w:rPr>
          <w:rFonts w:eastAsia="Times New Roman"/>
          <w:i/>
          <w:iCs/>
          <w:sz w:val="24"/>
          <w:szCs w:val="24"/>
        </w:rPr>
        <w:t>a</w:t>
      </w:r>
      <w:r w:rsidRPr="00F42AE4">
        <w:rPr>
          <w:rFonts w:eastAsia="Arial"/>
          <w:i/>
          <w:iCs/>
          <w:sz w:val="24"/>
          <w:szCs w:val="24"/>
        </w:rPr>
        <w:t>č</w:t>
      </w:r>
      <w:r w:rsidRPr="00F42AE4">
        <w:rPr>
          <w:rFonts w:eastAsia="Times New Roman"/>
          <w:i/>
          <w:iCs/>
          <w:sz w:val="24"/>
          <w:szCs w:val="24"/>
        </w:rPr>
        <w:t>a za tu vrstu motora.</w:t>
      </w:r>
    </w:p>
    <w:p w:rsidR="00393B31" w:rsidRPr="00F42AE4" w:rsidRDefault="00393B31" w:rsidP="00425500">
      <w:pPr>
        <w:spacing w:line="241" w:lineRule="exact"/>
        <w:ind w:left="1418" w:hanging="284"/>
        <w:jc w:val="both"/>
        <w:rPr>
          <w:sz w:val="24"/>
          <w:szCs w:val="24"/>
        </w:rPr>
      </w:pPr>
    </w:p>
    <w:p w:rsidR="00393B31" w:rsidRPr="00F42AE4" w:rsidRDefault="00CD3B60" w:rsidP="00425500">
      <w:pPr>
        <w:ind w:left="1418" w:hanging="284"/>
        <w:jc w:val="both"/>
        <w:rPr>
          <w:sz w:val="24"/>
          <w:szCs w:val="24"/>
        </w:rPr>
      </w:pPr>
      <w:r w:rsidRPr="00F42AE4">
        <w:rPr>
          <w:rFonts w:eastAsia="Times New Roman"/>
          <w:i/>
          <w:iCs/>
          <w:sz w:val="24"/>
          <w:szCs w:val="24"/>
        </w:rPr>
        <w:t>2. ‚Suha masa’ jest masa motora bez teku</w:t>
      </w:r>
      <w:r w:rsidRPr="00F42AE4">
        <w:rPr>
          <w:rFonts w:eastAsia="Arial"/>
          <w:i/>
          <w:iCs/>
          <w:sz w:val="24"/>
          <w:szCs w:val="24"/>
        </w:rPr>
        <w:t>ć</w:t>
      </w:r>
      <w:r w:rsidRPr="00F42AE4">
        <w:rPr>
          <w:rFonts w:eastAsia="Times New Roman"/>
          <w:i/>
          <w:iCs/>
          <w:sz w:val="24"/>
          <w:szCs w:val="24"/>
        </w:rPr>
        <w:t>ina (gorivo, hidrauli</w:t>
      </w:r>
      <w:r w:rsidRPr="00F42AE4">
        <w:rPr>
          <w:rFonts w:eastAsia="Arial"/>
          <w:i/>
          <w:iCs/>
          <w:sz w:val="24"/>
          <w:szCs w:val="24"/>
        </w:rPr>
        <w:t>č</w:t>
      </w:r>
      <w:r w:rsidRPr="00F42AE4">
        <w:rPr>
          <w:rFonts w:eastAsia="Times New Roman"/>
          <w:i/>
          <w:iCs/>
          <w:sz w:val="24"/>
          <w:szCs w:val="24"/>
        </w:rPr>
        <w:t>na teku</w:t>
      </w:r>
      <w:r w:rsidRPr="00F42AE4">
        <w:rPr>
          <w:rFonts w:eastAsia="Arial"/>
          <w:i/>
          <w:iCs/>
          <w:sz w:val="24"/>
          <w:szCs w:val="24"/>
        </w:rPr>
        <w:t>ć</w:t>
      </w:r>
      <w:r w:rsidRPr="00F42AE4">
        <w:rPr>
          <w:rFonts w:eastAsia="Times New Roman"/>
          <w:i/>
          <w:iCs/>
          <w:sz w:val="24"/>
          <w:szCs w:val="24"/>
        </w:rPr>
        <w:t>ina, ulje itd</w:t>
      </w:r>
      <w:r w:rsidR="007D0DAB">
        <w:rPr>
          <w:rFonts w:eastAsia="Times New Roman"/>
          <w:i/>
          <w:iCs/>
          <w:sz w:val="24"/>
          <w:szCs w:val="24"/>
        </w:rPr>
        <w:t>)</w:t>
      </w:r>
      <w:r w:rsidRPr="00F42AE4">
        <w:rPr>
          <w:rFonts w:eastAsia="Times New Roman"/>
          <w:i/>
          <w:iCs/>
          <w:sz w:val="24"/>
          <w:szCs w:val="24"/>
        </w:rPr>
        <w:t xml:space="preserve"> i ne obuhva</w:t>
      </w:r>
      <w:r w:rsidRPr="00F42AE4">
        <w:rPr>
          <w:rFonts w:eastAsia="Arial"/>
          <w:i/>
          <w:iCs/>
          <w:sz w:val="24"/>
          <w:szCs w:val="24"/>
        </w:rPr>
        <w:t>ć</w:t>
      </w:r>
      <w:r w:rsidRPr="00F42AE4">
        <w:rPr>
          <w:rFonts w:eastAsia="Times New Roman"/>
          <w:i/>
          <w:iCs/>
          <w:sz w:val="24"/>
          <w:szCs w:val="24"/>
        </w:rPr>
        <w:t>a ku</w:t>
      </w:r>
      <w:r w:rsidRPr="00F42AE4">
        <w:rPr>
          <w:rFonts w:eastAsia="Arial"/>
          <w:i/>
          <w:iCs/>
          <w:sz w:val="24"/>
          <w:szCs w:val="24"/>
        </w:rPr>
        <w:t>ć</w:t>
      </w:r>
      <w:r w:rsidRPr="00F42AE4">
        <w:rPr>
          <w:rFonts w:eastAsia="Times New Roman"/>
          <w:i/>
          <w:iCs/>
          <w:sz w:val="24"/>
          <w:szCs w:val="24"/>
        </w:rPr>
        <w:t>ište.</w:t>
      </w:r>
    </w:p>
    <w:p w:rsidR="00393B31" w:rsidRPr="00F42AE4" w:rsidRDefault="00393B31" w:rsidP="00425500">
      <w:pPr>
        <w:spacing w:line="252" w:lineRule="exact"/>
        <w:ind w:left="1418" w:hanging="284"/>
        <w:jc w:val="both"/>
        <w:rPr>
          <w:sz w:val="24"/>
          <w:szCs w:val="24"/>
        </w:rPr>
      </w:pPr>
    </w:p>
    <w:p w:rsidR="00393B31" w:rsidRPr="00F42AE4" w:rsidRDefault="00CD3B60" w:rsidP="00425500">
      <w:pPr>
        <w:numPr>
          <w:ilvl w:val="1"/>
          <w:numId w:val="650"/>
        </w:numPr>
        <w:tabs>
          <w:tab w:val="left" w:pos="2020"/>
        </w:tabs>
        <w:spacing w:line="246" w:lineRule="auto"/>
        <w:ind w:left="1418" w:hanging="284"/>
        <w:jc w:val="both"/>
        <w:rPr>
          <w:rFonts w:eastAsia="Times New Roman"/>
          <w:i/>
          <w:iCs/>
          <w:sz w:val="24"/>
          <w:szCs w:val="24"/>
        </w:rPr>
      </w:pPr>
      <w:r w:rsidRPr="00F42AE4">
        <w:rPr>
          <w:rFonts w:eastAsia="Times New Roman"/>
          <w:i/>
          <w:iCs/>
          <w:sz w:val="24"/>
          <w:szCs w:val="24"/>
        </w:rPr>
        <w:t>‚Promjer rotora prvog stupnja’ promjer je faze prve rotacije motora, bilo ventilatora ili kompresora, mjeren na vode</w:t>
      </w:r>
      <w:r w:rsidRPr="00F42AE4">
        <w:rPr>
          <w:rFonts w:eastAsia="Arial"/>
          <w:i/>
          <w:iCs/>
          <w:sz w:val="24"/>
          <w:szCs w:val="24"/>
        </w:rPr>
        <w:t>ć</w:t>
      </w:r>
      <w:r w:rsidRPr="00F42AE4">
        <w:rPr>
          <w:rFonts w:eastAsia="Times New Roman"/>
          <w:i/>
          <w:iCs/>
          <w:sz w:val="24"/>
          <w:szCs w:val="24"/>
        </w:rPr>
        <w:t>em rubu vrha lopatice.</w:t>
      </w:r>
    </w:p>
    <w:p w:rsidR="00393B31" w:rsidRDefault="00393B31" w:rsidP="00425500">
      <w:pPr>
        <w:spacing w:line="236" w:lineRule="exact"/>
        <w:ind w:left="1418" w:hanging="284"/>
        <w:jc w:val="both"/>
        <w:rPr>
          <w:rFonts w:eastAsia="Times New Roman"/>
          <w:i/>
          <w:iCs/>
          <w:sz w:val="24"/>
          <w:szCs w:val="24"/>
        </w:rPr>
      </w:pPr>
    </w:p>
    <w:p w:rsidR="0002494B" w:rsidRPr="00F42AE4" w:rsidRDefault="0002494B" w:rsidP="00425500">
      <w:pPr>
        <w:spacing w:line="236" w:lineRule="exact"/>
        <w:ind w:left="1418" w:hanging="284"/>
        <w:jc w:val="both"/>
        <w:rPr>
          <w:rFonts w:eastAsia="Times New Roman"/>
          <w:i/>
          <w:iCs/>
          <w:sz w:val="24"/>
          <w:szCs w:val="24"/>
        </w:rPr>
      </w:pPr>
    </w:p>
    <w:p w:rsidR="00393B31" w:rsidRPr="00F42AE4" w:rsidRDefault="00DB27BA" w:rsidP="00DB27BA">
      <w:pPr>
        <w:tabs>
          <w:tab w:val="left" w:pos="1780"/>
        </w:tabs>
        <w:spacing w:line="246" w:lineRule="auto"/>
        <w:ind w:left="720"/>
        <w:jc w:val="both"/>
        <w:rPr>
          <w:rFonts w:eastAsia="Times New Roman"/>
          <w:sz w:val="24"/>
          <w:szCs w:val="24"/>
        </w:rPr>
      </w:pPr>
      <w:r>
        <w:rPr>
          <w:rFonts w:eastAsia="Times New Roman"/>
          <w:sz w:val="24"/>
          <w:szCs w:val="24"/>
        </w:rPr>
        <w:t xml:space="preserve">b. </w:t>
      </w:r>
      <w:r w:rsidR="00CD3B60" w:rsidRPr="00F42AE4">
        <w:rPr>
          <w:rFonts w:eastAsia="Times New Roman"/>
          <w:sz w:val="24"/>
          <w:szCs w:val="24"/>
        </w:rPr>
        <w:t>motori oblikovani ili preina</w:t>
      </w:r>
      <w:r w:rsidR="00CD3B60" w:rsidRPr="00F42AE4">
        <w:rPr>
          <w:rFonts w:eastAsia="Arial"/>
          <w:sz w:val="24"/>
          <w:szCs w:val="24"/>
        </w:rPr>
        <w:t>č</w:t>
      </w:r>
      <w:r w:rsidR="00CD3B60" w:rsidRPr="00F42AE4">
        <w:rPr>
          <w:rFonts w:eastAsia="Times New Roman"/>
          <w:sz w:val="24"/>
          <w:szCs w:val="24"/>
        </w:rPr>
        <w:t>eni za upotrebu u „projektilima” ili bespilotnim zra</w:t>
      </w:r>
      <w:r w:rsidR="00CD3B60" w:rsidRPr="00F42AE4">
        <w:rPr>
          <w:rFonts w:eastAsia="Arial"/>
          <w:sz w:val="24"/>
          <w:szCs w:val="24"/>
        </w:rPr>
        <w:t>č</w:t>
      </w:r>
      <w:r w:rsidR="00CD3B60" w:rsidRPr="00F42AE4">
        <w:rPr>
          <w:rFonts w:eastAsia="Times New Roman"/>
          <w:sz w:val="24"/>
          <w:szCs w:val="24"/>
        </w:rPr>
        <w:t>nim letjelicama nave</w:t>
      </w:r>
      <w:r w:rsidR="00CD3B60" w:rsidRPr="00F42AE4">
        <w:rPr>
          <w:rFonts w:eastAsia="Arial"/>
          <w:sz w:val="24"/>
          <w:szCs w:val="24"/>
        </w:rPr>
        <w:t>­</w:t>
      </w:r>
      <w:r w:rsidR="00CD3B60" w:rsidRPr="00F42AE4">
        <w:rPr>
          <w:rFonts w:eastAsia="Times New Roman"/>
          <w:sz w:val="24"/>
          <w:szCs w:val="24"/>
        </w:rPr>
        <w:t xml:space="preserve"> denima u 9A012 ili 9A112.a.</w:t>
      </w:r>
    </w:p>
    <w:p w:rsidR="00393B31" w:rsidRDefault="00393B31" w:rsidP="00425500">
      <w:pPr>
        <w:spacing w:line="230" w:lineRule="exact"/>
        <w:jc w:val="both"/>
        <w:rPr>
          <w:sz w:val="24"/>
          <w:szCs w:val="24"/>
        </w:rPr>
      </w:pPr>
    </w:p>
    <w:p w:rsidR="0002494B" w:rsidRPr="00F42AE4" w:rsidRDefault="0002494B" w:rsidP="00425500">
      <w:pPr>
        <w:spacing w:line="230" w:lineRule="exact"/>
        <w:jc w:val="both"/>
        <w:rPr>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9A102</w:t>
      </w:r>
      <w:r w:rsidRPr="00635F16">
        <w:rPr>
          <w:b/>
          <w:sz w:val="24"/>
          <w:szCs w:val="24"/>
        </w:rPr>
        <w:tab/>
      </w:r>
      <w:r w:rsidRPr="00635F16">
        <w:rPr>
          <w:rFonts w:eastAsia="Times New Roman"/>
          <w:b/>
          <w:sz w:val="24"/>
          <w:szCs w:val="24"/>
        </w:rPr>
        <w:t>„Sustavi turbopropelerskih motora” posebno oblikovani za bespilotne zra</w:t>
      </w:r>
      <w:r w:rsidRPr="00635F16">
        <w:rPr>
          <w:rFonts w:eastAsia="Arial"/>
          <w:b/>
          <w:sz w:val="24"/>
          <w:szCs w:val="24"/>
        </w:rPr>
        <w:t>č</w:t>
      </w:r>
      <w:r w:rsidRPr="00635F16">
        <w:rPr>
          <w:rFonts w:eastAsia="Times New Roman"/>
          <w:b/>
          <w:sz w:val="24"/>
          <w:szCs w:val="24"/>
        </w:rPr>
        <w:t>ne letjelice navedene u 9A012 ili</w:t>
      </w:r>
      <w:r w:rsidR="0002494B" w:rsidRPr="00635F16">
        <w:rPr>
          <w:b/>
          <w:sz w:val="24"/>
          <w:szCs w:val="24"/>
        </w:rPr>
        <w:t xml:space="preserve"> </w:t>
      </w:r>
      <w:r w:rsidRPr="00635F16">
        <w:rPr>
          <w:rFonts w:eastAsia="Times New Roman"/>
          <w:b/>
          <w:sz w:val="24"/>
          <w:szCs w:val="24"/>
        </w:rPr>
        <w:t>9A112.a. i za njih posebno oblikovane komponente, s „maksimalnom snagom” ve</w:t>
      </w:r>
      <w:r w:rsidRPr="00635F16">
        <w:rPr>
          <w:rFonts w:eastAsia="Arial"/>
          <w:b/>
          <w:sz w:val="24"/>
          <w:szCs w:val="24"/>
        </w:rPr>
        <w:t>ć</w:t>
      </w:r>
      <w:r w:rsidRPr="00635F16">
        <w:rPr>
          <w:rFonts w:eastAsia="Times New Roman"/>
          <w:b/>
          <w:sz w:val="24"/>
          <w:szCs w:val="24"/>
        </w:rPr>
        <w:t>om od 10 kW.</w:t>
      </w:r>
    </w:p>
    <w:p w:rsidR="00393B31" w:rsidRPr="00F42AE4" w:rsidRDefault="00393B31" w:rsidP="00425500">
      <w:pPr>
        <w:spacing w:line="252" w:lineRule="exact"/>
        <w:jc w:val="both"/>
        <w:rPr>
          <w:sz w:val="24"/>
          <w:szCs w:val="24"/>
        </w:rPr>
      </w:pPr>
    </w:p>
    <w:p w:rsidR="00393B31" w:rsidRPr="00F42AE4" w:rsidRDefault="00CD3B60" w:rsidP="00425500">
      <w:pPr>
        <w:tabs>
          <w:tab w:val="left" w:pos="2127"/>
        </w:tabs>
        <w:ind w:firstLine="851"/>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9A102 ne odnosi se na motore s dozvolom za civilnu upotrebu.</w:t>
      </w:r>
    </w:p>
    <w:p w:rsidR="00393B31" w:rsidRPr="00F42AE4" w:rsidRDefault="00393B31" w:rsidP="00425500">
      <w:pPr>
        <w:spacing w:line="253" w:lineRule="exact"/>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122" w:lineRule="exact"/>
        <w:jc w:val="both"/>
        <w:rPr>
          <w:sz w:val="24"/>
          <w:szCs w:val="24"/>
        </w:rPr>
      </w:pPr>
    </w:p>
    <w:p w:rsidR="0002494B" w:rsidRDefault="0002494B" w:rsidP="00425500">
      <w:pPr>
        <w:tabs>
          <w:tab w:val="left" w:pos="1780"/>
        </w:tabs>
        <w:jc w:val="both"/>
        <w:rPr>
          <w:rFonts w:eastAsia="Times New Roman"/>
          <w:i/>
          <w:iCs/>
          <w:sz w:val="24"/>
          <w:szCs w:val="24"/>
        </w:rPr>
      </w:pPr>
    </w:p>
    <w:p w:rsidR="00393B31" w:rsidRPr="00F42AE4" w:rsidRDefault="00CD3B60" w:rsidP="00425500">
      <w:pPr>
        <w:numPr>
          <w:ilvl w:val="0"/>
          <w:numId w:val="652"/>
        </w:numPr>
        <w:tabs>
          <w:tab w:val="left" w:pos="1780"/>
        </w:tabs>
        <w:ind w:left="1134" w:hanging="283"/>
        <w:jc w:val="both"/>
        <w:rPr>
          <w:rFonts w:eastAsia="Times New Roman"/>
          <w:i/>
          <w:iCs/>
          <w:sz w:val="24"/>
          <w:szCs w:val="24"/>
        </w:rPr>
      </w:pPr>
      <w:r w:rsidRPr="00F42AE4">
        <w:rPr>
          <w:rFonts w:eastAsia="Times New Roman"/>
          <w:i/>
          <w:iCs/>
          <w:sz w:val="24"/>
          <w:szCs w:val="24"/>
        </w:rPr>
        <w:t>Za potrebe 9A102 ‚sustav turbopropelerskog motora’ uklju</w:t>
      </w:r>
      <w:r w:rsidRPr="00F42AE4">
        <w:rPr>
          <w:rFonts w:eastAsia="Arial"/>
          <w:i/>
          <w:iCs/>
          <w:sz w:val="24"/>
          <w:szCs w:val="24"/>
        </w:rPr>
        <w:t>č</w:t>
      </w:r>
      <w:r w:rsidRPr="00F42AE4">
        <w:rPr>
          <w:rFonts w:eastAsia="Times New Roman"/>
          <w:i/>
          <w:iCs/>
          <w:sz w:val="24"/>
          <w:szCs w:val="24"/>
        </w:rPr>
        <w:t>uje sve sljede</w:t>
      </w:r>
      <w:r w:rsidRPr="00F42AE4">
        <w:rPr>
          <w:rFonts w:eastAsia="Arial"/>
          <w:i/>
          <w:iCs/>
          <w:sz w:val="24"/>
          <w:szCs w:val="24"/>
        </w:rPr>
        <w:t>ć</w:t>
      </w:r>
      <w:r w:rsidRPr="00F42AE4">
        <w:rPr>
          <w:rFonts w:eastAsia="Times New Roman"/>
          <w:i/>
          <w:iCs/>
          <w:sz w:val="24"/>
          <w:szCs w:val="24"/>
        </w:rPr>
        <w:t>e zna</w:t>
      </w:r>
      <w:r w:rsidRPr="00F42AE4">
        <w:rPr>
          <w:rFonts w:eastAsia="Arial"/>
          <w:i/>
          <w:iCs/>
          <w:sz w:val="24"/>
          <w:szCs w:val="24"/>
        </w:rPr>
        <w:t>č</w:t>
      </w:r>
      <w:r w:rsidRPr="00F42AE4">
        <w:rPr>
          <w:rFonts w:eastAsia="Times New Roman"/>
          <w:i/>
          <w:iCs/>
          <w:sz w:val="24"/>
          <w:szCs w:val="24"/>
        </w:rPr>
        <w:t>ajke:</w:t>
      </w:r>
    </w:p>
    <w:p w:rsidR="00393B31" w:rsidRPr="00F42AE4" w:rsidRDefault="00393B31" w:rsidP="00425500">
      <w:pPr>
        <w:spacing w:line="252" w:lineRule="exact"/>
        <w:jc w:val="both"/>
        <w:rPr>
          <w:rFonts w:eastAsia="Times New Roman"/>
          <w:i/>
          <w:iCs/>
          <w:sz w:val="24"/>
          <w:szCs w:val="24"/>
        </w:rPr>
      </w:pPr>
    </w:p>
    <w:p w:rsidR="00393B31" w:rsidRPr="00F42AE4" w:rsidRDefault="00CD3B60" w:rsidP="00425500">
      <w:pPr>
        <w:numPr>
          <w:ilvl w:val="1"/>
          <w:numId w:val="652"/>
        </w:numPr>
        <w:tabs>
          <w:tab w:val="left" w:pos="2020"/>
        </w:tabs>
        <w:ind w:left="1418" w:hanging="284"/>
        <w:jc w:val="both"/>
        <w:rPr>
          <w:rFonts w:eastAsia="Times New Roman"/>
          <w:sz w:val="24"/>
          <w:szCs w:val="24"/>
        </w:rPr>
      </w:pPr>
      <w:r w:rsidRPr="00F42AE4">
        <w:rPr>
          <w:rFonts w:eastAsia="Times New Roman"/>
          <w:sz w:val="24"/>
          <w:szCs w:val="24"/>
        </w:rPr>
        <w:t>motore s turbopunja</w:t>
      </w:r>
      <w:r w:rsidRPr="00F42AE4">
        <w:rPr>
          <w:rFonts w:eastAsia="Arial"/>
          <w:sz w:val="24"/>
          <w:szCs w:val="24"/>
        </w:rPr>
        <w:t>č</w:t>
      </w:r>
      <w:r w:rsidRPr="00F42AE4">
        <w:rPr>
          <w:rFonts w:eastAsia="Times New Roman"/>
          <w:sz w:val="24"/>
          <w:szCs w:val="24"/>
        </w:rPr>
        <w:t xml:space="preserve">em </w:t>
      </w:r>
      <w:r w:rsidRPr="00F42AE4">
        <w:rPr>
          <w:rFonts w:eastAsia="Times New Roman"/>
          <w:sz w:val="24"/>
          <w:szCs w:val="24"/>
          <w:u w:val="single"/>
        </w:rPr>
        <w:t>i</w:t>
      </w:r>
    </w:p>
    <w:p w:rsidR="00393B31" w:rsidRPr="00F42AE4" w:rsidRDefault="00393B31" w:rsidP="00425500">
      <w:pPr>
        <w:spacing w:line="251" w:lineRule="exact"/>
        <w:ind w:left="1418" w:hanging="284"/>
        <w:jc w:val="both"/>
        <w:rPr>
          <w:rFonts w:eastAsia="Times New Roman"/>
          <w:sz w:val="24"/>
          <w:szCs w:val="24"/>
        </w:rPr>
      </w:pPr>
    </w:p>
    <w:p w:rsidR="00393B31" w:rsidRPr="00F42AE4" w:rsidRDefault="00CD3B60" w:rsidP="00425500">
      <w:pPr>
        <w:numPr>
          <w:ilvl w:val="1"/>
          <w:numId w:val="652"/>
        </w:numPr>
        <w:tabs>
          <w:tab w:val="left" w:pos="2020"/>
        </w:tabs>
        <w:ind w:left="1418" w:hanging="284"/>
        <w:jc w:val="both"/>
        <w:rPr>
          <w:rFonts w:eastAsia="Times New Roman"/>
          <w:sz w:val="24"/>
          <w:szCs w:val="24"/>
        </w:rPr>
      </w:pPr>
      <w:r w:rsidRPr="00F42AE4">
        <w:rPr>
          <w:rFonts w:eastAsia="Times New Roman"/>
          <w:sz w:val="24"/>
          <w:szCs w:val="24"/>
        </w:rPr>
        <w:t>sustave za prijenos snage na propeler.</w:t>
      </w:r>
    </w:p>
    <w:p w:rsidR="00393B31" w:rsidRPr="00F42AE4" w:rsidRDefault="00393B31" w:rsidP="00425500">
      <w:pPr>
        <w:spacing w:line="253" w:lineRule="exact"/>
        <w:jc w:val="both"/>
        <w:rPr>
          <w:rFonts w:eastAsia="Times New Roman"/>
          <w:sz w:val="24"/>
          <w:szCs w:val="24"/>
        </w:rPr>
      </w:pPr>
    </w:p>
    <w:p w:rsidR="00393B31" w:rsidRPr="00F42AE4" w:rsidRDefault="00CD3B60" w:rsidP="00425500">
      <w:pPr>
        <w:numPr>
          <w:ilvl w:val="0"/>
          <w:numId w:val="652"/>
        </w:numPr>
        <w:tabs>
          <w:tab w:val="left" w:pos="1780"/>
        </w:tabs>
        <w:spacing w:line="246" w:lineRule="auto"/>
        <w:ind w:left="1134" w:hanging="283"/>
        <w:jc w:val="both"/>
        <w:rPr>
          <w:rFonts w:eastAsia="Times New Roman"/>
          <w:i/>
          <w:iCs/>
          <w:sz w:val="24"/>
          <w:szCs w:val="24"/>
        </w:rPr>
      </w:pPr>
      <w:r w:rsidRPr="00F42AE4">
        <w:rPr>
          <w:rFonts w:eastAsia="Times New Roman"/>
          <w:i/>
          <w:iCs/>
          <w:sz w:val="24"/>
          <w:szCs w:val="24"/>
        </w:rPr>
        <w:t>Za potrebe 9A102 ‚maksimalna snaga’ dostignuta je kada motor nije instaliran u stati</w:t>
      </w:r>
      <w:r w:rsidRPr="00F42AE4">
        <w:rPr>
          <w:rFonts w:eastAsia="Arial"/>
          <w:i/>
          <w:iCs/>
          <w:sz w:val="24"/>
          <w:szCs w:val="24"/>
        </w:rPr>
        <w:t>č</w:t>
      </w:r>
      <w:r w:rsidRPr="00F42AE4">
        <w:rPr>
          <w:rFonts w:eastAsia="Times New Roman"/>
          <w:i/>
          <w:iCs/>
          <w:sz w:val="24"/>
          <w:szCs w:val="24"/>
        </w:rPr>
        <w:t>nim uvjetima na razini mora uz primjenu standardne atmosfere ICAO-a.</w:t>
      </w:r>
    </w:p>
    <w:p w:rsidR="00393B31" w:rsidRDefault="00393B31" w:rsidP="00425500">
      <w:pPr>
        <w:spacing w:line="236" w:lineRule="exact"/>
        <w:ind w:left="1134" w:hanging="283"/>
        <w:jc w:val="both"/>
        <w:rPr>
          <w:sz w:val="24"/>
          <w:szCs w:val="24"/>
        </w:rPr>
      </w:pPr>
    </w:p>
    <w:p w:rsidR="0002494B" w:rsidRPr="00F42AE4" w:rsidRDefault="0002494B" w:rsidP="00425500">
      <w:pPr>
        <w:spacing w:line="236" w:lineRule="exact"/>
        <w:ind w:left="1134" w:hanging="283"/>
        <w:jc w:val="both"/>
        <w:rPr>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9A104</w:t>
      </w:r>
      <w:r w:rsidRPr="00635F16">
        <w:rPr>
          <w:b/>
          <w:sz w:val="24"/>
          <w:szCs w:val="24"/>
        </w:rPr>
        <w:tab/>
      </w:r>
      <w:r w:rsidRPr="00635F16">
        <w:rPr>
          <w:rFonts w:eastAsia="Times New Roman"/>
          <w:b/>
          <w:sz w:val="24"/>
          <w:szCs w:val="24"/>
        </w:rPr>
        <w:t>Sondažne rakete, s mogu</w:t>
      </w:r>
      <w:r w:rsidRPr="00635F16">
        <w:rPr>
          <w:rFonts w:eastAsia="Arial"/>
          <w:b/>
          <w:sz w:val="24"/>
          <w:szCs w:val="24"/>
        </w:rPr>
        <w:t>ć</w:t>
      </w:r>
      <w:r w:rsidRPr="00635F16">
        <w:rPr>
          <w:rFonts w:eastAsia="Times New Roman"/>
          <w:b/>
          <w:sz w:val="24"/>
          <w:szCs w:val="24"/>
        </w:rPr>
        <w:t>noš</w:t>
      </w:r>
      <w:r w:rsidRPr="00635F16">
        <w:rPr>
          <w:rFonts w:eastAsia="Arial"/>
          <w:b/>
          <w:sz w:val="24"/>
          <w:szCs w:val="24"/>
        </w:rPr>
        <w:t>ć</w:t>
      </w:r>
      <w:r w:rsidRPr="00635F16">
        <w:rPr>
          <w:rFonts w:eastAsia="Times New Roman"/>
          <w:b/>
          <w:sz w:val="24"/>
          <w:szCs w:val="24"/>
        </w:rPr>
        <w:t>u dosega od najmanje 300 km.</w:t>
      </w:r>
    </w:p>
    <w:p w:rsidR="00393B31" w:rsidRPr="00F42AE4" w:rsidRDefault="00393B31" w:rsidP="00425500">
      <w:pPr>
        <w:spacing w:line="252" w:lineRule="exact"/>
        <w:ind w:left="851" w:hanging="851"/>
        <w:jc w:val="both"/>
        <w:rPr>
          <w:sz w:val="24"/>
          <w:szCs w:val="24"/>
        </w:rPr>
      </w:pPr>
    </w:p>
    <w:p w:rsidR="00393B31" w:rsidRDefault="00CD3B60" w:rsidP="00425500">
      <w:pPr>
        <w:ind w:left="851"/>
        <w:jc w:val="both"/>
        <w:rPr>
          <w:rFonts w:eastAsia="Times New Roman"/>
          <w:i/>
          <w:iCs/>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9A004.</w:t>
      </w:r>
    </w:p>
    <w:p w:rsidR="0002494B" w:rsidRPr="00F42AE4" w:rsidRDefault="0002494B" w:rsidP="00425500">
      <w:pPr>
        <w:ind w:left="851"/>
        <w:jc w:val="both"/>
        <w:rPr>
          <w:sz w:val="24"/>
          <w:szCs w:val="24"/>
        </w:rPr>
      </w:pPr>
    </w:p>
    <w:p w:rsidR="00393B31" w:rsidRPr="00F42AE4" w:rsidRDefault="00393B31" w:rsidP="00425500">
      <w:pPr>
        <w:spacing w:line="253" w:lineRule="exact"/>
        <w:jc w:val="both"/>
        <w:rPr>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9A105</w:t>
      </w:r>
      <w:r w:rsidRPr="00635F16">
        <w:rPr>
          <w:b/>
          <w:sz w:val="24"/>
          <w:szCs w:val="24"/>
        </w:rPr>
        <w:tab/>
      </w:r>
      <w:r w:rsidRPr="00635F16">
        <w:rPr>
          <w:rFonts w:eastAsia="Times New Roman"/>
          <w:b/>
          <w:sz w:val="24"/>
          <w:szCs w:val="24"/>
        </w:rPr>
        <w:t>Raketni motori na teku</w:t>
      </w:r>
      <w:r w:rsidRPr="00635F16">
        <w:rPr>
          <w:rFonts w:eastAsia="Arial"/>
          <w:b/>
          <w:sz w:val="24"/>
          <w:szCs w:val="24"/>
        </w:rPr>
        <w:t>ć</w:t>
      </w:r>
      <w:r w:rsidRPr="00635F16">
        <w:rPr>
          <w:rFonts w:eastAsia="Times New Roman"/>
          <w:b/>
          <w:sz w:val="24"/>
          <w:szCs w:val="24"/>
        </w:rPr>
        <w:t>e gorivo ili raketni motori na gusto gorivo, kako slijedi:</w:t>
      </w:r>
    </w:p>
    <w:p w:rsidR="00393B31" w:rsidRPr="00F42AE4" w:rsidRDefault="00393B31" w:rsidP="00425500">
      <w:pPr>
        <w:spacing w:line="252" w:lineRule="exact"/>
        <w:ind w:left="851" w:hanging="851"/>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9A119.</w:t>
      </w:r>
    </w:p>
    <w:p w:rsidR="00393B31" w:rsidRPr="00F42AE4" w:rsidRDefault="00393B31" w:rsidP="00425500">
      <w:pPr>
        <w:spacing w:line="253" w:lineRule="exact"/>
        <w:jc w:val="both"/>
        <w:rPr>
          <w:sz w:val="24"/>
          <w:szCs w:val="24"/>
        </w:rPr>
      </w:pPr>
    </w:p>
    <w:p w:rsidR="00393B31" w:rsidRPr="00F42AE4" w:rsidRDefault="00CD3B60" w:rsidP="00425500">
      <w:pPr>
        <w:numPr>
          <w:ilvl w:val="0"/>
          <w:numId w:val="653"/>
        </w:numPr>
        <w:tabs>
          <w:tab w:val="left" w:pos="1780"/>
        </w:tabs>
        <w:spacing w:line="238" w:lineRule="auto"/>
        <w:ind w:left="1134" w:hanging="283"/>
        <w:jc w:val="both"/>
        <w:rPr>
          <w:rFonts w:eastAsia="Times New Roman"/>
          <w:sz w:val="24"/>
          <w:szCs w:val="24"/>
        </w:rPr>
      </w:pPr>
      <w:r w:rsidRPr="00F42AE4">
        <w:rPr>
          <w:rFonts w:eastAsia="Times New Roman"/>
          <w:sz w:val="24"/>
          <w:szCs w:val="24"/>
        </w:rPr>
        <w:t>raketni motori na teku</w:t>
      </w:r>
      <w:r w:rsidRPr="00F42AE4">
        <w:rPr>
          <w:rFonts w:eastAsia="Arial"/>
          <w:sz w:val="24"/>
          <w:szCs w:val="24"/>
        </w:rPr>
        <w:t>ć</w:t>
      </w:r>
      <w:r w:rsidRPr="00F42AE4">
        <w:rPr>
          <w:rFonts w:eastAsia="Times New Roman"/>
          <w:sz w:val="24"/>
          <w:szCs w:val="24"/>
        </w:rPr>
        <w:t>e gorivo ili raketni motori na gusto gorivo koji se upotrebljavaju u „projektilima”, osim onih koji su navedeni u 9A005, i koji su integrirani odnosno oblikovani ili preina</w:t>
      </w:r>
      <w:r w:rsidRPr="00F42AE4">
        <w:rPr>
          <w:rFonts w:eastAsia="Arial"/>
          <w:sz w:val="24"/>
          <w:szCs w:val="24"/>
        </w:rPr>
        <w:t>č</w:t>
      </w:r>
      <w:r w:rsidRPr="00F42AE4">
        <w:rPr>
          <w:rFonts w:eastAsia="Times New Roman"/>
          <w:sz w:val="24"/>
          <w:szCs w:val="24"/>
        </w:rPr>
        <w:t>eni da budu integrirani u raketni sustav na teku</w:t>
      </w:r>
      <w:r w:rsidRPr="00F42AE4">
        <w:rPr>
          <w:rFonts w:eastAsia="Arial"/>
          <w:sz w:val="24"/>
          <w:szCs w:val="24"/>
        </w:rPr>
        <w:t>ć</w:t>
      </w:r>
      <w:r w:rsidRPr="00F42AE4">
        <w:rPr>
          <w:rFonts w:eastAsia="Times New Roman"/>
          <w:sz w:val="24"/>
          <w:szCs w:val="24"/>
        </w:rPr>
        <w:t>e gorivo ili raketni sustav na gusto gorivo koji ima ukupni impulsni kapacitet od 1,1 MNs ili ve</w:t>
      </w:r>
      <w:r w:rsidRPr="00F42AE4">
        <w:rPr>
          <w:rFonts w:eastAsia="Arial"/>
          <w:sz w:val="24"/>
          <w:szCs w:val="24"/>
        </w:rPr>
        <w:t>ć</w:t>
      </w:r>
      <w:r w:rsidRPr="00F42AE4">
        <w:rPr>
          <w:rFonts w:eastAsia="Times New Roman"/>
          <w:sz w:val="24"/>
          <w:szCs w:val="24"/>
        </w:rPr>
        <w:t>i;</w:t>
      </w:r>
    </w:p>
    <w:p w:rsidR="00393B31" w:rsidRPr="00F42AE4" w:rsidRDefault="00393B31" w:rsidP="00425500">
      <w:pPr>
        <w:spacing w:line="242" w:lineRule="exact"/>
        <w:ind w:left="1134" w:hanging="283"/>
        <w:jc w:val="both"/>
        <w:rPr>
          <w:rFonts w:eastAsia="Times New Roman"/>
          <w:sz w:val="24"/>
          <w:szCs w:val="24"/>
        </w:rPr>
      </w:pPr>
    </w:p>
    <w:p w:rsidR="00393B31" w:rsidRPr="00F42AE4" w:rsidRDefault="00CD3B60" w:rsidP="00425500">
      <w:pPr>
        <w:numPr>
          <w:ilvl w:val="0"/>
          <w:numId w:val="653"/>
        </w:numPr>
        <w:tabs>
          <w:tab w:val="left" w:pos="1780"/>
        </w:tabs>
        <w:spacing w:line="237" w:lineRule="auto"/>
        <w:ind w:left="1134" w:hanging="283"/>
        <w:jc w:val="both"/>
        <w:rPr>
          <w:rFonts w:eastAsia="Times New Roman"/>
          <w:sz w:val="24"/>
          <w:szCs w:val="24"/>
        </w:rPr>
      </w:pPr>
      <w:r w:rsidRPr="00F42AE4">
        <w:rPr>
          <w:rFonts w:eastAsia="Times New Roman"/>
          <w:sz w:val="24"/>
          <w:szCs w:val="24"/>
        </w:rPr>
        <w:t>raketni motori na teku</w:t>
      </w:r>
      <w:r w:rsidRPr="00F42AE4">
        <w:rPr>
          <w:rFonts w:eastAsia="Arial"/>
          <w:sz w:val="24"/>
          <w:szCs w:val="24"/>
        </w:rPr>
        <w:t>ć</w:t>
      </w:r>
      <w:r w:rsidRPr="00F42AE4">
        <w:rPr>
          <w:rFonts w:eastAsia="Times New Roman"/>
          <w:sz w:val="24"/>
          <w:szCs w:val="24"/>
        </w:rPr>
        <w:t>e gorivo ili raketni motori na gusto gorivo, koji se upotrebljavaju u potpunim raketnim sustavima ili bespilotnim zra</w:t>
      </w:r>
      <w:r w:rsidRPr="00F42AE4">
        <w:rPr>
          <w:rFonts w:eastAsia="Arial"/>
          <w:sz w:val="24"/>
          <w:szCs w:val="24"/>
        </w:rPr>
        <w:t>č</w:t>
      </w:r>
      <w:r w:rsidRPr="00F42AE4">
        <w:rPr>
          <w:rFonts w:eastAsia="Times New Roman"/>
          <w:sz w:val="24"/>
          <w:szCs w:val="24"/>
        </w:rPr>
        <w:t>nim letjelicama,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dosega od 300 km, osim onih koji su navedeni u 9A005 ili 9A105.a</w:t>
      </w:r>
      <w:r w:rsidR="001A5247">
        <w:rPr>
          <w:rFonts w:eastAsia="Times New Roman"/>
          <w:sz w:val="24"/>
          <w:szCs w:val="24"/>
        </w:rPr>
        <w:t>,</w:t>
      </w:r>
      <w:r w:rsidRPr="00F42AE4">
        <w:rPr>
          <w:rFonts w:eastAsia="Times New Roman"/>
          <w:sz w:val="24"/>
          <w:szCs w:val="24"/>
        </w:rPr>
        <w:t xml:space="preserve"> koji su integrirani, oblikovani ili preina</w:t>
      </w:r>
      <w:r w:rsidRPr="00F42AE4">
        <w:rPr>
          <w:rFonts w:eastAsia="Arial"/>
          <w:sz w:val="24"/>
          <w:szCs w:val="24"/>
        </w:rPr>
        <w:t>č</w:t>
      </w:r>
      <w:r w:rsidRPr="00F42AE4">
        <w:rPr>
          <w:rFonts w:eastAsia="Times New Roman"/>
          <w:sz w:val="24"/>
          <w:szCs w:val="24"/>
        </w:rPr>
        <w:t>eni da budu integrirani u raketni sustav na teku</w:t>
      </w:r>
      <w:r w:rsidRPr="00F42AE4">
        <w:rPr>
          <w:rFonts w:eastAsia="Arial"/>
          <w:sz w:val="24"/>
          <w:szCs w:val="24"/>
        </w:rPr>
        <w:t>ć</w:t>
      </w:r>
      <w:r w:rsidRPr="00F42AE4">
        <w:rPr>
          <w:rFonts w:eastAsia="Times New Roman"/>
          <w:sz w:val="24"/>
          <w:szCs w:val="24"/>
        </w:rPr>
        <w:t>e gorivo ili raketni sustav na gusto gorivo koji ima ukupni impulsni kapacitet jednak ili ve</w:t>
      </w:r>
      <w:r w:rsidRPr="00F42AE4">
        <w:rPr>
          <w:rFonts w:eastAsia="Arial"/>
          <w:sz w:val="24"/>
          <w:szCs w:val="24"/>
        </w:rPr>
        <w:t>ć</w:t>
      </w:r>
      <w:r w:rsidRPr="00F42AE4">
        <w:rPr>
          <w:rFonts w:eastAsia="Times New Roman"/>
          <w:sz w:val="24"/>
          <w:szCs w:val="24"/>
        </w:rPr>
        <w:t>i od 0,841 MNs.</w:t>
      </w:r>
    </w:p>
    <w:p w:rsidR="00393B31" w:rsidRDefault="00393B31" w:rsidP="00425500">
      <w:pPr>
        <w:spacing w:line="241" w:lineRule="exact"/>
        <w:jc w:val="both"/>
        <w:rPr>
          <w:sz w:val="24"/>
          <w:szCs w:val="24"/>
        </w:rPr>
      </w:pPr>
    </w:p>
    <w:p w:rsidR="0002494B" w:rsidRPr="00F42AE4" w:rsidRDefault="0002494B" w:rsidP="00425500">
      <w:pPr>
        <w:spacing w:line="241" w:lineRule="exact"/>
        <w:jc w:val="both"/>
        <w:rPr>
          <w:sz w:val="24"/>
          <w:szCs w:val="24"/>
        </w:rPr>
      </w:pPr>
    </w:p>
    <w:p w:rsidR="00393B31" w:rsidRPr="00635F16" w:rsidRDefault="00CD3B60" w:rsidP="00425500">
      <w:pPr>
        <w:tabs>
          <w:tab w:val="left" w:pos="1520"/>
        </w:tabs>
        <w:spacing w:line="246" w:lineRule="auto"/>
        <w:ind w:left="851" w:hanging="851"/>
        <w:jc w:val="both"/>
        <w:rPr>
          <w:b/>
          <w:sz w:val="24"/>
          <w:szCs w:val="24"/>
        </w:rPr>
      </w:pPr>
      <w:r w:rsidRPr="00635F16">
        <w:rPr>
          <w:rFonts w:eastAsia="Times New Roman"/>
          <w:b/>
          <w:sz w:val="24"/>
          <w:szCs w:val="24"/>
        </w:rPr>
        <w:t>9A106</w:t>
      </w:r>
      <w:r w:rsidRPr="00635F16">
        <w:rPr>
          <w:b/>
          <w:sz w:val="24"/>
          <w:szCs w:val="24"/>
        </w:rPr>
        <w:tab/>
      </w:r>
      <w:r w:rsidRPr="00635F16">
        <w:rPr>
          <w:rFonts w:eastAsia="Times New Roman"/>
          <w:b/>
          <w:sz w:val="24"/>
          <w:szCs w:val="24"/>
        </w:rPr>
        <w:t>Sustavi ili komponente osim onih navedenih u 9A006, posebno oblikovani za raketne pogonske sustave na teku</w:t>
      </w:r>
      <w:r w:rsidRPr="00635F16">
        <w:rPr>
          <w:rFonts w:eastAsia="Arial"/>
          <w:b/>
          <w:sz w:val="24"/>
          <w:szCs w:val="24"/>
        </w:rPr>
        <w:t>ć</w:t>
      </w:r>
      <w:r w:rsidRPr="00635F16">
        <w:rPr>
          <w:rFonts w:eastAsia="Times New Roman"/>
          <w:b/>
          <w:sz w:val="24"/>
          <w:szCs w:val="24"/>
        </w:rPr>
        <w:t>e gorivo ili raketne sustave na gusto gorivo, kako slijedi:</w:t>
      </w:r>
    </w:p>
    <w:p w:rsidR="00393B31" w:rsidRPr="00F42AE4" w:rsidRDefault="00393B31" w:rsidP="00425500">
      <w:pPr>
        <w:spacing w:line="236" w:lineRule="exact"/>
        <w:jc w:val="both"/>
        <w:rPr>
          <w:sz w:val="24"/>
          <w:szCs w:val="24"/>
        </w:rPr>
      </w:pPr>
    </w:p>
    <w:p w:rsidR="00393B31" w:rsidRPr="00F42AE4" w:rsidRDefault="00CD3B60" w:rsidP="00425500">
      <w:pPr>
        <w:numPr>
          <w:ilvl w:val="0"/>
          <w:numId w:val="654"/>
        </w:numPr>
        <w:tabs>
          <w:tab w:val="left" w:pos="178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53" w:lineRule="exact"/>
        <w:ind w:left="1134" w:hanging="283"/>
        <w:jc w:val="both"/>
        <w:rPr>
          <w:rFonts w:eastAsia="Times New Roman"/>
          <w:sz w:val="24"/>
          <w:szCs w:val="24"/>
        </w:rPr>
      </w:pPr>
    </w:p>
    <w:p w:rsidR="00393B31" w:rsidRPr="00F42AE4" w:rsidRDefault="00CD3B60" w:rsidP="00425500">
      <w:pPr>
        <w:numPr>
          <w:ilvl w:val="0"/>
          <w:numId w:val="654"/>
        </w:numPr>
        <w:tabs>
          <w:tab w:val="left" w:pos="1780"/>
        </w:tabs>
        <w:spacing w:line="246" w:lineRule="auto"/>
        <w:ind w:left="1134" w:hanging="283"/>
        <w:jc w:val="both"/>
        <w:rPr>
          <w:rFonts w:eastAsia="Times New Roman"/>
          <w:sz w:val="24"/>
          <w:szCs w:val="24"/>
        </w:rPr>
      </w:pPr>
      <w:r w:rsidRPr="00F42AE4">
        <w:rPr>
          <w:rFonts w:eastAsia="Times New Roman"/>
          <w:sz w:val="24"/>
          <w:szCs w:val="24"/>
        </w:rPr>
        <w:t>Ku</w:t>
      </w:r>
      <w:r w:rsidRPr="00F42AE4">
        <w:rPr>
          <w:rFonts w:eastAsia="Arial"/>
          <w:sz w:val="24"/>
          <w:szCs w:val="24"/>
        </w:rPr>
        <w:t>ć</w:t>
      </w:r>
      <w:r w:rsidRPr="00F42AE4">
        <w:rPr>
          <w:rFonts w:eastAsia="Times New Roman"/>
          <w:sz w:val="24"/>
          <w:szCs w:val="24"/>
        </w:rPr>
        <w:t>išta raketnih motora i njihove izolacijske komponente i mlaznice, upotrebljivi u raketnim pogonskim podsustavima navedenima pod 9A007 ili 9A107.</w:t>
      </w:r>
    </w:p>
    <w:p w:rsidR="00393B31" w:rsidRPr="00F42AE4" w:rsidRDefault="00393B31" w:rsidP="00425500">
      <w:pPr>
        <w:spacing w:line="236" w:lineRule="exact"/>
        <w:ind w:left="1134" w:hanging="283"/>
        <w:jc w:val="both"/>
        <w:rPr>
          <w:rFonts w:eastAsia="Times New Roman"/>
          <w:sz w:val="24"/>
          <w:szCs w:val="24"/>
        </w:rPr>
      </w:pPr>
    </w:p>
    <w:p w:rsidR="00393B31" w:rsidRPr="00F42AE4" w:rsidRDefault="00CD3B60" w:rsidP="00425500">
      <w:pPr>
        <w:numPr>
          <w:ilvl w:val="0"/>
          <w:numId w:val="654"/>
        </w:numPr>
        <w:tabs>
          <w:tab w:val="left" w:pos="1779"/>
        </w:tabs>
        <w:spacing w:line="517" w:lineRule="auto"/>
        <w:ind w:left="1134" w:hanging="283"/>
        <w:jc w:val="both"/>
        <w:rPr>
          <w:rFonts w:eastAsia="Times New Roman"/>
          <w:sz w:val="24"/>
          <w:szCs w:val="24"/>
        </w:rPr>
      </w:pPr>
      <w:r w:rsidRPr="00F42AE4">
        <w:rPr>
          <w:rFonts w:eastAsia="Times New Roman"/>
          <w:sz w:val="24"/>
          <w:szCs w:val="24"/>
        </w:rPr>
        <w:t xml:space="preserve">podsustavi kontrole vektora potiska koji se mogu upotrebljavati u „projektilima”; </w:t>
      </w: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CD3B60" w:rsidP="00425500">
      <w:pPr>
        <w:ind w:left="1418" w:hanging="284"/>
        <w:jc w:val="both"/>
        <w:rPr>
          <w:rFonts w:eastAsia="Times New Roman"/>
          <w:sz w:val="24"/>
          <w:szCs w:val="24"/>
        </w:rPr>
      </w:pPr>
      <w:r w:rsidRPr="00F42AE4">
        <w:rPr>
          <w:rFonts w:eastAsia="Times New Roman"/>
          <w:i/>
          <w:iCs/>
          <w:sz w:val="24"/>
          <w:szCs w:val="24"/>
        </w:rPr>
        <w:t>Primjeri metoda postizanja kontrole vektora potiska navedenih u 9A106.c. jesu:</w:t>
      </w:r>
    </w:p>
    <w:p w:rsidR="00393B31" w:rsidRPr="00F42AE4" w:rsidRDefault="00393B31" w:rsidP="00425500">
      <w:pPr>
        <w:spacing w:line="253" w:lineRule="exact"/>
        <w:ind w:left="1418" w:hanging="284"/>
        <w:jc w:val="both"/>
        <w:rPr>
          <w:rFonts w:eastAsia="Times New Roman"/>
          <w:sz w:val="24"/>
          <w:szCs w:val="24"/>
        </w:rPr>
      </w:pPr>
    </w:p>
    <w:p w:rsidR="00393B31" w:rsidRPr="00F42AE4" w:rsidRDefault="00CD3B60" w:rsidP="00425500">
      <w:pPr>
        <w:numPr>
          <w:ilvl w:val="1"/>
          <w:numId w:val="654"/>
        </w:numPr>
        <w:tabs>
          <w:tab w:val="left" w:pos="2020"/>
        </w:tabs>
        <w:ind w:left="1418" w:hanging="284"/>
        <w:jc w:val="both"/>
        <w:rPr>
          <w:rFonts w:eastAsia="Times New Roman"/>
          <w:i/>
          <w:iCs/>
          <w:sz w:val="24"/>
          <w:szCs w:val="24"/>
        </w:rPr>
      </w:pPr>
      <w:r w:rsidRPr="00F42AE4">
        <w:rPr>
          <w:rFonts w:eastAsia="Times New Roman"/>
          <w:i/>
          <w:iCs/>
          <w:sz w:val="24"/>
          <w:szCs w:val="24"/>
        </w:rPr>
        <w:t>fleksibilna mlaznica;</w:t>
      </w:r>
    </w:p>
    <w:p w:rsidR="00393B31" w:rsidRPr="00F42AE4" w:rsidRDefault="00393B31" w:rsidP="00425500">
      <w:pPr>
        <w:spacing w:line="253" w:lineRule="exact"/>
        <w:ind w:left="1418" w:hanging="284"/>
        <w:jc w:val="both"/>
        <w:rPr>
          <w:rFonts w:eastAsia="Times New Roman"/>
          <w:i/>
          <w:iCs/>
          <w:sz w:val="24"/>
          <w:szCs w:val="24"/>
        </w:rPr>
      </w:pPr>
    </w:p>
    <w:p w:rsidR="00393B31" w:rsidRPr="00F42AE4" w:rsidRDefault="00CD3B60" w:rsidP="00425500">
      <w:pPr>
        <w:numPr>
          <w:ilvl w:val="1"/>
          <w:numId w:val="654"/>
        </w:numPr>
        <w:tabs>
          <w:tab w:val="left" w:pos="2020"/>
        </w:tabs>
        <w:ind w:left="1418" w:hanging="284"/>
        <w:jc w:val="both"/>
        <w:rPr>
          <w:rFonts w:eastAsia="Times New Roman"/>
          <w:i/>
          <w:iCs/>
          <w:sz w:val="24"/>
          <w:szCs w:val="24"/>
        </w:rPr>
      </w:pPr>
      <w:r w:rsidRPr="00F42AE4">
        <w:rPr>
          <w:rFonts w:eastAsia="Times New Roman"/>
          <w:i/>
          <w:iCs/>
          <w:sz w:val="24"/>
          <w:szCs w:val="24"/>
        </w:rPr>
        <w:t>ubrizgavanje fluida ili sekundarnog plina;</w:t>
      </w:r>
    </w:p>
    <w:p w:rsidR="00393B31" w:rsidRPr="00F42AE4" w:rsidRDefault="00393B31" w:rsidP="00425500">
      <w:pPr>
        <w:spacing w:line="200" w:lineRule="exact"/>
        <w:ind w:left="1418" w:hanging="284"/>
        <w:jc w:val="both"/>
        <w:rPr>
          <w:sz w:val="24"/>
          <w:szCs w:val="24"/>
        </w:rPr>
      </w:pPr>
    </w:p>
    <w:p w:rsidR="00393B31" w:rsidRPr="00F42AE4" w:rsidRDefault="00CD3B60" w:rsidP="00425500">
      <w:pPr>
        <w:numPr>
          <w:ilvl w:val="1"/>
          <w:numId w:val="655"/>
        </w:numPr>
        <w:tabs>
          <w:tab w:val="left" w:pos="2020"/>
        </w:tabs>
        <w:ind w:left="1418" w:hanging="284"/>
        <w:jc w:val="both"/>
        <w:rPr>
          <w:rFonts w:eastAsia="Times New Roman"/>
          <w:i/>
          <w:iCs/>
          <w:sz w:val="24"/>
          <w:szCs w:val="24"/>
        </w:rPr>
      </w:pPr>
      <w:r w:rsidRPr="00F42AE4">
        <w:rPr>
          <w:rFonts w:eastAsia="Times New Roman"/>
          <w:i/>
          <w:iCs/>
          <w:sz w:val="24"/>
          <w:szCs w:val="24"/>
        </w:rPr>
        <w:t>pokretni motor ili mlaznica;</w:t>
      </w:r>
    </w:p>
    <w:p w:rsidR="00393B31" w:rsidRPr="00F42AE4" w:rsidRDefault="00393B31" w:rsidP="00425500">
      <w:pPr>
        <w:spacing w:line="211" w:lineRule="exact"/>
        <w:ind w:left="1418" w:hanging="284"/>
        <w:jc w:val="both"/>
        <w:rPr>
          <w:rFonts w:eastAsia="Times New Roman"/>
          <w:i/>
          <w:iCs/>
          <w:sz w:val="24"/>
          <w:szCs w:val="24"/>
        </w:rPr>
      </w:pPr>
    </w:p>
    <w:p w:rsidR="00393B31" w:rsidRPr="00F42AE4" w:rsidRDefault="00CD3B60" w:rsidP="00425500">
      <w:pPr>
        <w:numPr>
          <w:ilvl w:val="1"/>
          <w:numId w:val="655"/>
        </w:numPr>
        <w:tabs>
          <w:tab w:val="left" w:pos="2020"/>
        </w:tabs>
        <w:ind w:left="1418" w:hanging="284"/>
        <w:jc w:val="both"/>
        <w:rPr>
          <w:rFonts w:eastAsia="Times New Roman"/>
          <w:i/>
          <w:iCs/>
          <w:sz w:val="24"/>
          <w:szCs w:val="24"/>
        </w:rPr>
      </w:pPr>
      <w:r w:rsidRPr="00F42AE4">
        <w:rPr>
          <w:rFonts w:eastAsia="Times New Roman"/>
          <w:i/>
          <w:iCs/>
          <w:sz w:val="24"/>
          <w:szCs w:val="24"/>
        </w:rPr>
        <w:t xml:space="preserve">skretanje struje ispušnog plina (mlazne lopatice ili sonde) </w:t>
      </w:r>
      <w:r w:rsidRPr="00F42AE4">
        <w:rPr>
          <w:rFonts w:eastAsia="Times New Roman"/>
          <w:i/>
          <w:iCs/>
          <w:sz w:val="24"/>
          <w:szCs w:val="24"/>
          <w:u w:val="single"/>
        </w:rPr>
        <w:t>ili</w:t>
      </w:r>
    </w:p>
    <w:p w:rsidR="00393B31" w:rsidRPr="00F42AE4" w:rsidRDefault="00393B31" w:rsidP="00425500">
      <w:pPr>
        <w:spacing w:line="212" w:lineRule="exact"/>
        <w:ind w:left="1418" w:hanging="284"/>
        <w:jc w:val="both"/>
        <w:rPr>
          <w:rFonts w:eastAsia="Times New Roman"/>
          <w:i/>
          <w:iCs/>
          <w:sz w:val="24"/>
          <w:szCs w:val="24"/>
        </w:rPr>
      </w:pPr>
    </w:p>
    <w:p w:rsidR="00393B31" w:rsidRPr="00F42AE4" w:rsidRDefault="00CD3B60" w:rsidP="00425500">
      <w:pPr>
        <w:numPr>
          <w:ilvl w:val="1"/>
          <w:numId w:val="655"/>
        </w:numPr>
        <w:tabs>
          <w:tab w:val="left" w:pos="2020"/>
        </w:tabs>
        <w:ind w:left="1418" w:hanging="284"/>
        <w:jc w:val="both"/>
        <w:rPr>
          <w:rFonts w:eastAsia="Times New Roman"/>
          <w:i/>
          <w:iCs/>
          <w:sz w:val="24"/>
          <w:szCs w:val="24"/>
        </w:rPr>
      </w:pPr>
      <w:r w:rsidRPr="00F42AE4">
        <w:rPr>
          <w:rFonts w:eastAsia="Times New Roman"/>
          <w:i/>
          <w:iCs/>
          <w:sz w:val="24"/>
          <w:szCs w:val="24"/>
        </w:rPr>
        <w:t>jezi</w:t>
      </w:r>
      <w:r w:rsidRPr="00F42AE4">
        <w:rPr>
          <w:rFonts w:eastAsia="Arial"/>
          <w:i/>
          <w:iCs/>
          <w:sz w:val="24"/>
          <w:szCs w:val="24"/>
        </w:rPr>
        <w:t>č</w:t>
      </w:r>
      <w:r w:rsidRPr="00F42AE4">
        <w:rPr>
          <w:rFonts w:eastAsia="Times New Roman"/>
          <w:i/>
          <w:iCs/>
          <w:sz w:val="24"/>
          <w:szCs w:val="24"/>
        </w:rPr>
        <w:t>ci za potisak.</w:t>
      </w:r>
    </w:p>
    <w:p w:rsidR="00393B31" w:rsidRPr="00F42AE4" w:rsidRDefault="00393B31" w:rsidP="00425500">
      <w:pPr>
        <w:spacing w:line="210" w:lineRule="exact"/>
        <w:jc w:val="both"/>
        <w:rPr>
          <w:rFonts w:eastAsia="Times New Roman"/>
          <w:i/>
          <w:iCs/>
          <w:sz w:val="24"/>
          <w:szCs w:val="24"/>
        </w:rPr>
      </w:pPr>
    </w:p>
    <w:p w:rsidR="00393B31" w:rsidRPr="00F42AE4" w:rsidRDefault="00CD3B60" w:rsidP="00425500">
      <w:pPr>
        <w:numPr>
          <w:ilvl w:val="0"/>
          <w:numId w:val="656"/>
        </w:numPr>
        <w:tabs>
          <w:tab w:val="left" w:pos="1780"/>
        </w:tabs>
        <w:spacing w:line="239" w:lineRule="auto"/>
        <w:ind w:left="1134" w:hanging="283"/>
        <w:jc w:val="both"/>
        <w:rPr>
          <w:rFonts w:eastAsia="Times New Roman"/>
          <w:sz w:val="24"/>
          <w:szCs w:val="24"/>
        </w:rPr>
      </w:pPr>
      <w:r w:rsidRPr="00F42AE4">
        <w:rPr>
          <w:rFonts w:eastAsia="Times New Roman"/>
          <w:sz w:val="24"/>
          <w:szCs w:val="24"/>
        </w:rPr>
        <w:t>kontrolni sustavi za teku</w:t>
      </w:r>
      <w:r w:rsidRPr="00F42AE4">
        <w:rPr>
          <w:rFonts w:eastAsia="Arial"/>
          <w:sz w:val="24"/>
          <w:szCs w:val="24"/>
        </w:rPr>
        <w:t>ć</w:t>
      </w:r>
      <w:r w:rsidRPr="00F42AE4">
        <w:rPr>
          <w:rFonts w:eastAsia="Times New Roman"/>
          <w:sz w:val="24"/>
          <w:szCs w:val="24"/>
        </w:rPr>
        <w:t>e i gusto gorivo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oksidante) i za njih posebno oblikovane kompo</w:t>
      </w:r>
      <w:r w:rsidRPr="00F42AE4">
        <w:rPr>
          <w:rFonts w:eastAsia="Arial"/>
          <w:sz w:val="24"/>
          <w:szCs w:val="24"/>
        </w:rPr>
        <w:t>­</w:t>
      </w:r>
      <w:r w:rsidRPr="00F42AE4">
        <w:rPr>
          <w:rFonts w:eastAsia="Times New Roman"/>
          <w:sz w:val="24"/>
          <w:szCs w:val="24"/>
        </w:rPr>
        <w:t xml:space="preserve"> nente, koji se mogu upotrebljavati u „projektilima”, oblikovani ili preina</w:t>
      </w:r>
      <w:r w:rsidRPr="00F42AE4">
        <w:rPr>
          <w:rFonts w:eastAsia="Arial"/>
          <w:sz w:val="24"/>
          <w:szCs w:val="24"/>
        </w:rPr>
        <w:t>č</w:t>
      </w:r>
      <w:r w:rsidRPr="00F42AE4">
        <w:rPr>
          <w:rFonts w:eastAsia="Times New Roman"/>
          <w:sz w:val="24"/>
          <w:szCs w:val="24"/>
        </w:rPr>
        <w:t>eni za rad u vibracijskim okruženjima ve</w:t>
      </w:r>
      <w:r w:rsidRPr="00F42AE4">
        <w:rPr>
          <w:rFonts w:eastAsia="Arial"/>
          <w:sz w:val="24"/>
          <w:szCs w:val="24"/>
        </w:rPr>
        <w:t>ć</w:t>
      </w:r>
      <w:r w:rsidRPr="00F42AE4">
        <w:rPr>
          <w:rFonts w:eastAsia="Times New Roman"/>
          <w:sz w:val="24"/>
          <w:szCs w:val="24"/>
        </w:rPr>
        <w:t>ima od 10 g rms, izme</w:t>
      </w:r>
      <w:r w:rsidRPr="00F42AE4">
        <w:rPr>
          <w:rFonts w:eastAsia="Arial"/>
          <w:sz w:val="24"/>
          <w:szCs w:val="24"/>
        </w:rPr>
        <w:t>đ</w:t>
      </w:r>
      <w:r w:rsidRPr="00F42AE4">
        <w:rPr>
          <w:rFonts w:eastAsia="Times New Roman"/>
          <w:sz w:val="24"/>
          <w:szCs w:val="24"/>
        </w:rPr>
        <w:t>u 20 Hz i 2 kHz.</w:t>
      </w:r>
    </w:p>
    <w:p w:rsidR="00393B31" w:rsidRPr="00F42AE4" w:rsidRDefault="00393B31" w:rsidP="00425500">
      <w:pPr>
        <w:spacing w:line="201" w:lineRule="exact"/>
        <w:ind w:left="1134" w:hanging="283"/>
        <w:jc w:val="both"/>
        <w:rPr>
          <w:rFonts w:eastAsia="Times New Roman"/>
          <w:sz w:val="24"/>
          <w:szCs w:val="24"/>
        </w:rPr>
      </w:pPr>
    </w:p>
    <w:p w:rsidR="00393B31" w:rsidRPr="00F42AE4" w:rsidRDefault="00CD3B60" w:rsidP="00425500">
      <w:pPr>
        <w:ind w:left="2410"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Servo ventili, pumpe i plinske turbine navedeni u 9A106.d. jedino su sljede</w:t>
      </w:r>
      <w:r w:rsidRPr="00F42AE4">
        <w:rPr>
          <w:rFonts w:eastAsia="Arial"/>
          <w:i/>
          <w:iCs/>
          <w:sz w:val="24"/>
          <w:szCs w:val="24"/>
        </w:rPr>
        <w:t>ć</w:t>
      </w:r>
      <w:r w:rsidRPr="00F42AE4">
        <w:rPr>
          <w:rFonts w:eastAsia="Times New Roman"/>
          <w:i/>
          <w:iCs/>
          <w:sz w:val="24"/>
          <w:szCs w:val="24"/>
        </w:rPr>
        <w:t>i:</w:t>
      </w:r>
    </w:p>
    <w:p w:rsidR="00393B31" w:rsidRPr="00F42AE4" w:rsidRDefault="00393B31" w:rsidP="00425500">
      <w:pPr>
        <w:spacing w:line="210" w:lineRule="exact"/>
        <w:ind w:left="2410" w:hanging="1276"/>
        <w:jc w:val="both"/>
        <w:rPr>
          <w:rFonts w:eastAsia="Times New Roman"/>
          <w:sz w:val="24"/>
          <w:szCs w:val="24"/>
        </w:rPr>
      </w:pPr>
    </w:p>
    <w:p w:rsidR="00393B31" w:rsidRPr="00F42AE4" w:rsidRDefault="00CD3B60" w:rsidP="00425500">
      <w:pPr>
        <w:numPr>
          <w:ilvl w:val="2"/>
          <w:numId w:val="656"/>
        </w:numPr>
        <w:tabs>
          <w:tab w:val="left" w:pos="2960"/>
          <w:tab w:val="left" w:pos="9355"/>
        </w:tabs>
        <w:spacing w:line="245" w:lineRule="auto"/>
        <w:ind w:left="2694" w:hanging="284"/>
        <w:jc w:val="both"/>
        <w:rPr>
          <w:rFonts w:eastAsia="Times New Roman"/>
          <w:i/>
          <w:iCs/>
          <w:sz w:val="24"/>
          <w:szCs w:val="24"/>
        </w:rPr>
      </w:pPr>
      <w:r w:rsidRPr="00F42AE4">
        <w:rPr>
          <w:rFonts w:eastAsia="Times New Roman"/>
          <w:i/>
          <w:iCs/>
          <w:sz w:val="24"/>
          <w:szCs w:val="24"/>
        </w:rPr>
        <w:t>servo ventili oblikovani za protok od 24 litre u minuti ili ve</w:t>
      </w:r>
      <w:r w:rsidRPr="00F42AE4">
        <w:rPr>
          <w:rFonts w:eastAsia="Arial"/>
          <w:i/>
          <w:iCs/>
          <w:sz w:val="24"/>
          <w:szCs w:val="24"/>
        </w:rPr>
        <w:t>ć</w:t>
      </w:r>
      <w:r w:rsidRPr="00F42AE4">
        <w:rPr>
          <w:rFonts w:eastAsia="Times New Roman"/>
          <w:i/>
          <w:iCs/>
          <w:sz w:val="24"/>
          <w:szCs w:val="24"/>
        </w:rPr>
        <w:t>i, pri apsolutnom tlaku od 7 MPa ili ve</w:t>
      </w:r>
      <w:r w:rsidRPr="00F42AE4">
        <w:rPr>
          <w:rFonts w:eastAsia="Arial"/>
          <w:i/>
          <w:iCs/>
          <w:sz w:val="24"/>
          <w:szCs w:val="24"/>
        </w:rPr>
        <w:t>ć</w:t>
      </w:r>
      <w:r w:rsidRPr="00F42AE4">
        <w:rPr>
          <w:rFonts w:eastAsia="Times New Roman"/>
          <w:i/>
          <w:iCs/>
          <w:sz w:val="24"/>
          <w:szCs w:val="24"/>
        </w:rPr>
        <w:t>em, koji imaju vrijeme izvršnog odziva kra</w:t>
      </w:r>
      <w:r w:rsidRPr="00F42AE4">
        <w:rPr>
          <w:rFonts w:eastAsia="Arial"/>
          <w:i/>
          <w:iCs/>
          <w:sz w:val="24"/>
          <w:szCs w:val="24"/>
        </w:rPr>
        <w:t>ć</w:t>
      </w:r>
      <w:r w:rsidRPr="00F42AE4">
        <w:rPr>
          <w:rFonts w:eastAsia="Times New Roman"/>
          <w:i/>
          <w:iCs/>
          <w:sz w:val="24"/>
          <w:szCs w:val="24"/>
        </w:rPr>
        <w:t>e od 100 ms;</w:t>
      </w:r>
    </w:p>
    <w:p w:rsidR="00393B31" w:rsidRPr="00F42AE4" w:rsidRDefault="00393B31" w:rsidP="00425500">
      <w:pPr>
        <w:tabs>
          <w:tab w:val="left" w:pos="9355"/>
        </w:tabs>
        <w:spacing w:line="196" w:lineRule="exact"/>
        <w:ind w:left="2694" w:hanging="284"/>
        <w:jc w:val="both"/>
        <w:rPr>
          <w:rFonts w:eastAsia="Times New Roman"/>
          <w:i/>
          <w:iCs/>
          <w:sz w:val="24"/>
          <w:szCs w:val="24"/>
        </w:rPr>
      </w:pPr>
    </w:p>
    <w:p w:rsidR="00393B31" w:rsidRPr="00F42AE4" w:rsidRDefault="00CD3B60" w:rsidP="00425500">
      <w:pPr>
        <w:numPr>
          <w:ilvl w:val="2"/>
          <w:numId w:val="656"/>
        </w:numPr>
        <w:tabs>
          <w:tab w:val="left" w:pos="2960"/>
          <w:tab w:val="left" w:pos="9355"/>
        </w:tabs>
        <w:spacing w:line="245" w:lineRule="auto"/>
        <w:ind w:left="2694" w:hanging="284"/>
        <w:jc w:val="both"/>
        <w:rPr>
          <w:rFonts w:eastAsia="Times New Roman"/>
          <w:i/>
          <w:iCs/>
          <w:sz w:val="24"/>
          <w:szCs w:val="24"/>
        </w:rPr>
      </w:pPr>
      <w:r w:rsidRPr="00F42AE4">
        <w:rPr>
          <w:rFonts w:eastAsia="Times New Roman"/>
          <w:i/>
          <w:iCs/>
          <w:sz w:val="24"/>
          <w:szCs w:val="24"/>
        </w:rPr>
        <w:t>pumpe za teku</w:t>
      </w:r>
      <w:r w:rsidRPr="00F42AE4">
        <w:rPr>
          <w:rFonts w:eastAsia="Arial"/>
          <w:i/>
          <w:iCs/>
          <w:sz w:val="24"/>
          <w:szCs w:val="24"/>
        </w:rPr>
        <w:t>ć</w:t>
      </w:r>
      <w:r w:rsidRPr="00F42AE4">
        <w:rPr>
          <w:rFonts w:eastAsia="Times New Roman"/>
          <w:i/>
          <w:iCs/>
          <w:sz w:val="24"/>
          <w:szCs w:val="24"/>
        </w:rPr>
        <w:t>a goriva s brzinama osovine jednakima ili ve</w:t>
      </w:r>
      <w:r w:rsidRPr="00F42AE4">
        <w:rPr>
          <w:rFonts w:eastAsia="Arial"/>
          <w:i/>
          <w:iCs/>
          <w:sz w:val="24"/>
          <w:szCs w:val="24"/>
        </w:rPr>
        <w:t>ć</w:t>
      </w:r>
      <w:r w:rsidRPr="00F42AE4">
        <w:rPr>
          <w:rFonts w:eastAsia="Times New Roman"/>
          <w:i/>
          <w:iCs/>
          <w:sz w:val="24"/>
          <w:szCs w:val="24"/>
        </w:rPr>
        <w:t>ima od 8 000 okr/min pri maksimalnom na</w:t>
      </w:r>
      <w:r w:rsidRPr="00F42AE4">
        <w:rPr>
          <w:rFonts w:eastAsia="Arial"/>
          <w:i/>
          <w:iCs/>
          <w:sz w:val="24"/>
          <w:szCs w:val="24"/>
        </w:rPr>
        <w:t>č</w:t>
      </w:r>
      <w:r w:rsidRPr="00F42AE4">
        <w:rPr>
          <w:rFonts w:eastAsia="Times New Roman"/>
          <w:i/>
          <w:iCs/>
          <w:sz w:val="24"/>
          <w:szCs w:val="24"/>
        </w:rPr>
        <w:t>inu rada ili s tlakovima potiska jednakima ili ve</w:t>
      </w:r>
      <w:r w:rsidRPr="00F42AE4">
        <w:rPr>
          <w:rFonts w:eastAsia="Arial"/>
          <w:i/>
          <w:iCs/>
          <w:sz w:val="24"/>
          <w:szCs w:val="24"/>
        </w:rPr>
        <w:t>ć</w:t>
      </w:r>
      <w:r w:rsidRPr="00F42AE4">
        <w:rPr>
          <w:rFonts w:eastAsia="Times New Roman"/>
          <w:i/>
          <w:iCs/>
          <w:sz w:val="24"/>
          <w:szCs w:val="24"/>
        </w:rPr>
        <w:t>ima od 7 MPa.</w:t>
      </w:r>
    </w:p>
    <w:p w:rsidR="00393B31" w:rsidRPr="00F42AE4" w:rsidRDefault="00393B31" w:rsidP="00425500">
      <w:pPr>
        <w:tabs>
          <w:tab w:val="left" w:pos="9355"/>
        </w:tabs>
        <w:spacing w:line="195" w:lineRule="exact"/>
        <w:ind w:left="2694" w:hanging="284"/>
        <w:jc w:val="both"/>
        <w:rPr>
          <w:sz w:val="24"/>
          <w:szCs w:val="24"/>
        </w:rPr>
      </w:pPr>
    </w:p>
    <w:p w:rsidR="00393B31" w:rsidRPr="00F42AE4" w:rsidRDefault="00CD3B60" w:rsidP="00425500">
      <w:pPr>
        <w:tabs>
          <w:tab w:val="left" w:pos="2940"/>
          <w:tab w:val="left" w:pos="9355"/>
        </w:tabs>
        <w:spacing w:line="245" w:lineRule="auto"/>
        <w:ind w:left="2694" w:hanging="284"/>
        <w:jc w:val="both"/>
        <w:rPr>
          <w:sz w:val="24"/>
          <w:szCs w:val="24"/>
        </w:rPr>
      </w:pPr>
      <w:r w:rsidRPr="00F42AE4">
        <w:rPr>
          <w:rFonts w:eastAsia="Times New Roman"/>
          <w:i/>
          <w:iCs/>
          <w:sz w:val="24"/>
          <w:szCs w:val="24"/>
        </w:rPr>
        <w:t>c</w:t>
      </w:r>
      <w:r w:rsidRPr="00F42AE4">
        <w:rPr>
          <w:rFonts w:eastAsia="Times New Roman"/>
          <w:i/>
          <w:iCs/>
          <w:sz w:val="24"/>
          <w:szCs w:val="24"/>
        </w:rPr>
        <w:tab/>
        <w:t>plinske turbine, za turbopumpe za teku</w:t>
      </w:r>
      <w:r w:rsidRPr="00F42AE4">
        <w:rPr>
          <w:rFonts w:eastAsia="Arial"/>
          <w:i/>
          <w:iCs/>
          <w:sz w:val="24"/>
          <w:szCs w:val="24"/>
        </w:rPr>
        <w:t>ć</w:t>
      </w:r>
      <w:r w:rsidRPr="00F42AE4">
        <w:rPr>
          <w:rFonts w:eastAsia="Times New Roman"/>
          <w:i/>
          <w:iCs/>
          <w:sz w:val="24"/>
          <w:szCs w:val="24"/>
        </w:rPr>
        <w:t>a goriva s brzinama osovine jednakima ili ve</w:t>
      </w:r>
      <w:r w:rsidRPr="00F42AE4">
        <w:rPr>
          <w:rFonts w:eastAsia="Arial"/>
          <w:i/>
          <w:iCs/>
          <w:sz w:val="24"/>
          <w:szCs w:val="24"/>
        </w:rPr>
        <w:t>ć</w:t>
      </w:r>
      <w:r w:rsidRPr="00F42AE4">
        <w:rPr>
          <w:rFonts w:eastAsia="Times New Roman"/>
          <w:i/>
          <w:iCs/>
          <w:sz w:val="24"/>
          <w:szCs w:val="24"/>
        </w:rPr>
        <w:t>ima od 8 000 okr/min pri maksimalnom na</w:t>
      </w:r>
      <w:r w:rsidRPr="00F42AE4">
        <w:rPr>
          <w:rFonts w:eastAsia="Arial"/>
          <w:i/>
          <w:iCs/>
          <w:sz w:val="24"/>
          <w:szCs w:val="24"/>
        </w:rPr>
        <w:t>č</w:t>
      </w:r>
      <w:r w:rsidRPr="00F42AE4">
        <w:rPr>
          <w:rFonts w:eastAsia="Times New Roman"/>
          <w:i/>
          <w:iCs/>
          <w:sz w:val="24"/>
          <w:szCs w:val="24"/>
        </w:rPr>
        <w:t>inu rada.</w:t>
      </w:r>
    </w:p>
    <w:p w:rsidR="00393B31" w:rsidRPr="00F42AE4" w:rsidRDefault="00393B31" w:rsidP="00425500">
      <w:pPr>
        <w:spacing w:line="196" w:lineRule="exact"/>
        <w:ind w:left="1134" w:hanging="283"/>
        <w:jc w:val="both"/>
        <w:rPr>
          <w:sz w:val="24"/>
          <w:szCs w:val="24"/>
        </w:rPr>
      </w:pPr>
    </w:p>
    <w:p w:rsidR="00393B31" w:rsidRPr="00F42AE4" w:rsidRDefault="00CD3B60" w:rsidP="00425500">
      <w:pPr>
        <w:numPr>
          <w:ilvl w:val="0"/>
          <w:numId w:val="657"/>
        </w:numPr>
        <w:tabs>
          <w:tab w:val="left" w:pos="1780"/>
        </w:tabs>
        <w:spacing w:line="246" w:lineRule="auto"/>
        <w:ind w:left="1134" w:hanging="283"/>
        <w:jc w:val="both"/>
        <w:rPr>
          <w:rFonts w:eastAsia="Times New Roman"/>
          <w:sz w:val="24"/>
          <w:szCs w:val="24"/>
        </w:rPr>
      </w:pPr>
      <w:r w:rsidRPr="00F42AE4">
        <w:rPr>
          <w:rFonts w:eastAsia="Times New Roman"/>
          <w:sz w:val="24"/>
          <w:szCs w:val="24"/>
        </w:rPr>
        <w:t>Komore za sagorijevanje i mlaznice za raketne motore na teku</w:t>
      </w:r>
      <w:r w:rsidRPr="00F42AE4">
        <w:rPr>
          <w:rFonts w:eastAsia="Arial"/>
          <w:sz w:val="24"/>
          <w:szCs w:val="24"/>
        </w:rPr>
        <w:t>ć</w:t>
      </w:r>
      <w:r w:rsidRPr="00F42AE4">
        <w:rPr>
          <w:rFonts w:eastAsia="Times New Roman"/>
          <w:sz w:val="24"/>
          <w:szCs w:val="24"/>
        </w:rPr>
        <w:t>e gorivo ili raketne motore na gusto gorivo navedene u 9A005 ili 9A105.</w:t>
      </w:r>
    </w:p>
    <w:p w:rsidR="00393B31" w:rsidRDefault="00393B31" w:rsidP="00425500">
      <w:pPr>
        <w:spacing w:line="194" w:lineRule="exact"/>
        <w:ind w:left="1134" w:hanging="283"/>
        <w:jc w:val="both"/>
        <w:rPr>
          <w:sz w:val="24"/>
          <w:szCs w:val="24"/>
        </w:rPr>
      </w:pPr>
    </w:p>
    <w:p w:rsidR="00F741F6" w:rsidRPr="00F42AE4" w:rsidRDefault="00F741F6" w:rsidP="00425500">
      <w:pPr>
        <w:spacing w:line="194" w:lineRule="exact"/>
        <w:ind w:left="1134" w:hanging="283"/>
        <w:jc w:val="both"/>
        <w:rPr>
          <w:sz w:val="24"/>
          <w:szCs w:val="24"/>
        </w:rPr>
      </w:pPr>
    </w:p>
    <w:p w:rsidR="00393B31" w:rsidRPr="00635F16" w:rsidRDefault="00CD3B60" w:rsidP="00425500">
      <w:pPr>
        <w:tabs>
          <w:tab w:val="left" w:pos="1520"/>
          <w:tab w:val="left" w:pos="9355"/>
        </w:tabs>
        <w:ind w:left="851" w:hanging="851"/>
        <w:jc w:val="both"/>
        <w:rPr>
          <w:b/>
          <w:sz w:val="24"/>
          <w:szCs w:val="24"/>
        </w:rPr>
      </w:pPr>
      <w:r w:rsidRPr="00635F16">
        <w:rPr>
          <w:rFonts w:eastAsia="Times New Roman"/>
          <w:b/>
          <w:sz w:val="24"/>
          <w:szCs w:val="24"/>
        </w:rPr>
        <w:t>9A107</w:t>
      </w:r>
      <w:r w:rsidRPr="00635F16">
        <w:rPr>
          <w:b/>
          <w:sz w:val="24"/>
          <w:szCs w:val="24"/>
        </w:rPr>
        <w:tab/>
      </w:r>
      <w:r w:rsidRPr="00635F16">
        <w:rPr>
          <w:rFonts w:eastAsia="Times New Roman"/>
          <w:b/>
          <w:sz w:val="24"/>
          <w:szCs w:val="24"/>
        </w:rPr>
        <w:t>Raketni motori na kruto gorivo, koji se upotrebljavaju u potpunim raketnim sustavima ili bespilotnim zra</w:t>
      </w:r>
      <w:r w:rsidRPr="00635F16">
        <w:rPr>
          <w:rFonts w:eastAsia="Arial"/>
          <w:b/>
          <w:sz w:val="24"/>
          <w:szCs w:val="24"/>
        </w:rPr>
        <w:t>č</w:t>
      </w:r>
      <w:r w:rsidRPr="00635F16">
        <w:rPr>
          <w:rFonts w:eastAsia="Times New Roman"/>
          <w:b/>
          <w:sz w:val="24"/>
          <w:szCs w:val="24"/>
        </w:rPr>
        <w:t>nim letjelicama, s mogu</w:t>
      </w:r>
      <w:r w:rsidRPr="00635F16">
        <w:rPr>
          <w:rFonts w:eastAsia="Arial"/>
          <w:b/>
          <w:sz w:val="24"/>
          <w:szCs w:val="24"/>
        </w:rPr>
        <w:t>ć</w:t>
      </w:r>
      <w:r w:rsidRPr="00635F16">
        <w:rPr>
          <w:rFonts w:eastAsia="Times New Roman"/>
          <w:b/>
          <w:sz w:val="24"/>
          <w:szCs w:val="24"/>
        </w:rPr>
        <w:t>noš</w:t>
      </w:r>
      <w:r w:rsidRPr="00635F16">
        <w:rPr>
          <w:rFonts w:eastAsia="Arial"/>
          <w:b/>
          <w:sz w:val="24"/>
          <w:szCs w:val="24"/>
        </w:rPr>
        <w:t>ć</w:t>
      </w:r>
      <w:r w:rsidRPr="00635F16">
        <w:rPr>
          <w:rFonts w:eastAsia="Times New Roman"/>
          <w:b/>
          <w:sz w:val="24"/>
          <w:szCs w:val="24"/>
        </w:rPr>
        <w:t>u dosega od 300 km, osim onih koji su navedeni u 9A007, s ukupnim impulsnim kapacitetom jednakim ili ve</w:t>
      </w:r>
      <w:r w:rsidRPr="00635F16">
        <w:rPr>
          <w:rFonts w:eastAsia="Arial"/>
          <w:b/>
          <w:sz w:val="24"/>
          <w:szCs w:val="24"/>
        </w:rPr>
        <w:t>ć</w:t>
      </w:r>
      <w:r w:rsidRPr="00635F16">
        <w:rPr>
          <w:rFonts w:eastAsia="Times New Roman"/>
          <w:b/>
          <w:sz w:val="24"/>
          <w:szCs w:val="24"/>
        </w:rPr>
        <w:t>im od 0,841 MNs.</w:t>
      </w:r>
    </w:p>
    <w:p w:rsidR="00393B31" w:rsidRPr="00F42AE4" w:rsidRDefault="00393B31" w:rsidP="00425500">
      <w:pPr>
        <w:spacing w:line="200" w:lineRule="exact"/>
        <w:jc w:val="both"/>
        <w:rPr>
          <w:sz w:val="24"/>
          <w:szCs w:val="24"/>
        </w:rPr>
      </w:pPr>
    </w:p>
    <w:p w:rsidR="00393B31" w:rsidRDefault="00CD3B60" w:rsidP="00425500">
      <w:pPr>
        <w:ind w:firstLine="851"/>
        <w:jc w:val="both"/>
        <w:rPr>
          <w:rFonts w:eastAsia="Times New Roman"/>
          <w:i/>
          <w:iCs/>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9A119.</w:t>
      </w:r>
    </w:p>
    <w:p w:rsidR="00F741F6" w:rsidRPr="00F42AE4" w:rsidRDefault="00F741F6" w:rsidP="00425500">
      <w:pPr>
        <w:ind w:firstLine="851"/>
        <w:jc w:val="both"/>
        <w:rPr>
          <w:sz w:val="24"/>
          <w:szCs w:val="24"/>
        </w:rPr>
      </w:pPr>
    </w:p>
    <w:p w:rsidR="00393B31" w:rsidRPr="00F42AE4" w:rsidRDefault="00393B31" w:rsidP="00425500">
      <w:pPr>
        <w:spacing w:line="212" w:lineRule="exact"/>
        <w:jc w:val="both"/>
        <w:rPr>
          <w:sz w:val="24"/>
          <w:szCs w:val="24"/>
        </w:rPr>
      </w:pPr>
    </w:p>
    <w:p w:rsidR="00393B31" w:rsidRPr="00635F16" w:rsidRDefault="00CD3B60" w:rsidP="00425500">
      <w:pPr>
        <w:tabs>
          <w:tab w:val="left" w:pos="1520"/>
        </w:tabs>
        <w:spacing w:line="247" w:lineRule="auto"/>
        <w:ind w:left="851" w:hanging="851"/>
        <w:jc w:val="both"/>
        <w:rPr>
          <w:b/>
          <w:sz w:val="24"/>
          <w:szCs w:val="24"/>
        </w:rPr>
      </w:pPr>
      <w:r w:rsidRPr="00635F16">
        <w:rPr>
          <w:rFonts w:eastAsia="Times New Roman"/>
          <w:b/>
          <w:sz w:val="24"/>
          <w:szCs w:val="24"/>
        </w:rPr>
        <w:t>9A108</w:t>
      </w:r>
      <w:r w:rsidRPr="00635F16">
        <w:rPr>
          <w:b/>
          <w:sz w:val="24"/>
          <w:szCs w:val="24"/>
        </w:rPr>
        <w:tab/>
      </w:r>
      <w:r w:rsidRPr="00635F16">
        <w:rPr>
          <w:rFonts w:eastAsia="Times New Roman"/>
          <w:b/>
          <w:sz w:val="24"/>
          <w:szCs w:val="24"/>
        </w:rPr>
        <w:t>Komponente, osim onih koje su navedene u 9A008, kako slijedi, posebno oblikovane za raketne pogonske sustave na kruto gorivo:</w:t>
      </w:r>
    </w:p>
    <w:p w:rsidR="00393B31" w:rsidRPr="00F42AE4" w:rsidRDefault="00393B31" w:rsidP="00425500">
      <w:pPr>
        <w:spacing w:line="193" w:lineRule="exact"/>
        <w:ind w:left="851" w:hanging="851"/>
        <w:jc w:val="both"/>
        <w:rPr>
          <w:sz w:val="24"/>
          <w:szCs w:val="24"/>
        </w:rPr>
      </w:pPr>
    </w:p>
    <w:p w:rsidR="00393B31" w:rsidRPr="00F42AE4" w:rsidRDefault="00CD3B60" w:rsidP="00425500">
      <w:pPr>
        <w:numPr>
          <w:ilvl w:val="0"/>
          <w:numId w:val="658"/>
        </w:numPr>
        <w:tabs>
          <w:tab w:val="left" w:pos="1780"/>
        </w:tabs>
        <w:spacing w:line="246" w:lineRule="auto"/>
        <w:ind w:left="1134" w:hanging="283"/>
        <w:jc w:val="both"/>
        <w:rPr>
          <w:rFonts w:eastAsia="Times New Roman"/>
          <w:sz w:val="24"/>
          <w:szCs w:val="24"/>
        </w:rPr>
      </w:pPr>
      <w:r w:rsidRPr="00F42AE4">
        <w:rPr>
          <w:rFonts w:eastAsia="Times New Roman"/>
          <w:sz w:val="24"/>
          <w:szCs w:val="24"/>
        </w:rPr>
        <w:t>Ku</w:t>
      </w:r>
      <w:r w:rsidRPr="00F42AE4">
        <w:rPr>
          <w:rFonts w:eastAsia="Arial"/>
          <w:sz w:val="24"/>
          <w:szCs w:val="24"/>
        </w:rPr>
        <w:t>ć</w:t>
      </w:r>
      <w:r w:rsidRPr="00F42AE4">
        <w:rPr>
          <w:rFonts w:eastAsia="Times New Roman"/>
          <w:sz w:val="24"/>
          <w:szCs w:val="24"/>
        </w:rPr>
        <w:t>išta raketnih motora i njihove „izolacijske” komponente, upotrebljive u podsustavima navedenim pod 9A007 ili 9A107;</w:t>
      </w:r>
    </w:p>
    <w:p w:rsidR="00393B31" w:rsidRPr="00F42AE4" w:rsidRDefault="00393B31" w:rsidP="00425500">
      <w:pPr>
        <w:spacing w:line="195" w:lineRule="exact"/>
        <w:ind w:left="1134" w:hanging="283"/>
        <w:jc w:val="both"/>
        <w:rPr>
          <w:rFonts w:eastAsia="Times New Roman"/>
          <w:sz w:val="24"/>
          <w:szCs w:val="24"/>
        </w:rPr>
      </w:pPr>
    </w:p>
    <w:p w:rsidR="00393B31" w:rsidRPr="00F42AE4" w:rsidRDefault="00CD3B60" w:rsidP="00425500">
      <w:pPr>
        <w:numPr>
          <w:ilvl w:val="0"/>
          <w:numId w:val="658"/>
        </w:numPr>
        <w:tabs>
          <w:tab w:val="left" w:pos="1780"/>
        </w:tabs>
        <w:ind w:left="1134" w:hanging="283"/>
        <w:jc w:val="both"/>
        <w:rPr>
          <w:rFonts w:eastAsia="Times New Roman"/>
          <w:sz w:val="24"/>
          <w:szCs w:val="24"/>
        </w:rPr>
      </w:pPr>
      <w:r w:rsidRPr="00F42AE4">
        <w:rPr>
          <w:rFonts w:eastAsia="Times New Roman"/>
          <w:sz w:val="24"/>
          <w:szCs w:val="24"/>
        </w:rPr>
        <w:t>raketne mlaznice mogu se upotrijebiti u podsustavima navedenima u 9A007 ili 9A107;</w:t>
      </w:r>
    </w:p>
    <w:p w:rsidR="00393B31" w:rsidRPr="00F42AE4" w:rsidRDefault="00393B31" w:rsidP="00425500">
      <w:pPr>
        <w:spacing w:line="211" w:lineRule="exact"/>
        <w:ind w:left="1134" w:hanging="283"/>
        <w:jc w:val="both"/>
        <w:rPr>
          <w:rFonts w:eastAsia="Times New Roman"/>
          <w:sz w:val="24"/>
          <w:szCs w:val="24"/>
        </w:rPr>
      </w:pPr>
    </w:p>
    <w:p w:rsidR="00393B31" w:rsidRPr="00F42AE4" w:rsidRDefault="00CD3B60" w:rsidP="00425500">
      <w:pPr>
        <w:numPr>
          <w:ilvl w:val="0"/>
          <w:numId w:val="658"/>
        </w:numPr>
        <w:tabs>
          <w:tab w:val="left" w:pos="1779"/>
        </w:tabs>
        <w:spacing w:line="471" w:lineRule="auto"/>
        <w:ind w:left="1134" w:hanging="283"/>
        <w:jc w:val="both"/>
        <w:rPr>
          <w:rFonts w:eastAsia="Times New Roman"/>
          <w:sz w:val="24"/>
          <w:szCs w:val="24"/>
        </w:rPr>
      </w:pPr>
      <w:r w:rsidRPr="00F42AE4">
        <w:rPr>
          <w:rFonts w:eastAsia="Times New Roman"/>
          <w:sz w:val="24"/>
          <w:szCs w:val="24"/>
        </w:rPr>
        <w:t xml:space="preserve">podsustavi kontrole vektora potiska koji se mogu upotrebljavati u „projektilima”. </w:t>
      </w: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r w:rsidRPr="00F42AE4">
        <w:rPr>
          <w:rFonts w:eastAsia="Times New Roman"/>
          <w:sz w:val="24"/>
          <w:szCs w:val="24"/>
        </w:rPr>
        <w:t>:</w:t>
      </w:r>
    </w:p>
    <w:p w:rsidR="00393B31" w:rsidRPr="00F42AE4" w:rsidRDefault="00393B31" w:rsidP="00425500">
      <w:pPr>
        <w:spacing w:line="1" w:lineRule="exact"/>
        <w:jc w:val="both"/>
        <w:rPr>
          <w:rFonts w:eastAsia="Times New Roman"/>
          <w:sz w:val="24"/>
          <w:szCs w:val="24"/>
        </w:rPr>
      </w:pPr>
    </w:p>
    <w:p w:rsidR="00393B31" w:rsidRPr="00F42AE4" w:rsidRDefault="00CD3B60" w:rsidP="00425500">
      <w:pPr>
        <w:ind w:left="1134"/>
        <w:jc w:val="both"/>
        <w:rPr>
          <w:rFonts w:eastAsia="Times New Roman"/>
          <w:sz w:val="24"/>
          <w:szCs w:val="24"/>
        </w:rPr>
      </w:pPr>
      <w:r w:rsidRPr="00F42AE4">
        <w:rPr>
          <w:rFonts w:eastAsia="Times New Roman"/>
          <w:i/>
          <w:iCs/>
          <w:sz w:val="24"/>
          <w:szCs w:val="24"/>
        </w:rPr>
        <w:t>Primjeri metoda postizanja kontrole vektora potiska navedenih u 9A108.c. jesu sljede</w:t>
      </w:r>
      <w:r w:rsidRPr="00F42AE4">
        <w:rPr>
          <w:rFonts w:eastAsia="Arial"/>
          <w:i/>
          <w:iCs/>
          <w:sz w:val="24"/>
          <w:szCs w:val="24"/>
        </w:rPr>
        <w:t>ć</w:t>
      </w:r>
      <w:r w:rsidRPr="00F42AE4">
        <w:rPr>
          <w:rFonts w:eastAsia="Times New Roman"/>
          <w:i/>
          <w:iCs/>
          <w:sz w:val="24"/>
          <w:szCs w:val="24"/>
        </w:rPr>
        <w:t>i:</w:t>
      </w:r>
    </w:p>
    <w:p w:rsidR="00393B31" w:rsidRPr="00F42AE4" w:rsidRDefault="00393B31" w:rsidP="00425500">
      <w:pPr>
        <w:spacing w:line="211" w:lineRule="exact"/>
        <w:ind w:left="1418" w:hanging="284"/>
        <w:jc w:val="both"/>
        <w:rPr>
          <w:rFonts w:eastAsia="Times New Roman"/>
          <w:sz w:val="24"/>
          <w:szCs w:val="24"/>
        </w:rPr>
      </w:pPr>
    </w:p>
    <w:p w:rsidR="00393B31" w:rsidRPr="00F42AE4" w:rsidRDefault="00CD3B60" w:rsidP="00425500">
      <w:pPr>
        <w:numPr>
          <w:ilvl w:val="1"/>
          <w:numId w:val="658"/>
        </w:numPr>
        <w:tabs>
          <w:tab w:val="left" w:pos="2020"/>
        </w:tabs>
        <w:ind w:left="1418" w:hanging="284"/>
        <w:jc w:val="both"/>
        <w:rPr>
          <w:rFonts w:eastAsia="Times New Roman"/>
          <w:i/>
          <w:iCs/>
          <w:sz w:val="24"/>
          <w:szCs w:val="24"/>
        </w:rPr>
      </w:pPr>
      <w:r w:rsidRPr="00F42AE4">
        <w:rPr>
          <w:rFonts w:eastAsia="Times New Roman"/>
          <w:i/>
          <w:iCs/>
          <w:sz w:val="24"/>
          <w:szCs w:val="24"/>
        </w:rPr>
        <w:t>fleksibilna mlaznica;</w:t>
      </w:r>
    </w:p>
    <w:p w:rsidR="00393B31" w:rsidRPr="00F42AE4" w:rsidRDefault="00393B31" w:rsidP="00425500">
      <w:pPr>
        <w:spacing w:line="211" w:lineRule="exact"/>
        <w:ind w:left="1418" w:hanging="284"/>
        <w:jc w:val="both"/>
        <w:rPr>
          <w:rFonts w:eastAsia="Times New Roman"/>
          <w:i/>
          <w:iCs/>
          <w:sz w:val="24"/>
          <w:szCs w:val="24"/>
        </w:rPr>
      </w:pPr>
    </w:p>
    <w:p w:rsidR="00393B31" w:rsidRPr="00F42AE4" w:rsidRDefault="00CD3B60" w:rsidP="00425500">
      <w:pPr>
        <w:numPr>
          <w:ilvl w:val="1"/>
          <w:numId w:val="658"/>
        </w:numPr>
        <w:tabs>
          <w:tab w:val="left" w:pos="2020"/>
        </w:tabs>
        <w:ind w:left="1418" w:hanging="284"/>
        <w:jc w:val="both"/>
        <w:rPr>
          <w:rFonts w:eastAsia="Times New Roman"/>
          <w:i/>
          <w:iCs/>
          <w:sz w:val="24"/>
          <w:szCs w:val="24"/>
        </w:rPr>
      </w:pPr>
      <w:r w:rsidRPr="00F42AE4">
        <w:rPr>
          <w:rFonts w:eastAsia="Times New Roman"/>
          <w:i/>
          <w:iCs/>
          <w:sz w:val="24"/>
          <w:szCs w:val="24"/>
        </w:rPr>
        <w:t>ubrizgavanje fluida ili sekundarnog plina;</w:t>
      </w:r>
    </w:p>
    <w:p w:rsidR="00393B31" w:rsidRPr="00F42AE4" w:rsidRDefault="00393B31" w:rsidP="00425500">
      <w:pPr>
        <w:spacing w:line="212" w:lineRule="exact"/>
        <w:ind w:left="1418" w:hanging="284"/>
        <w:jc w:val="both"/>
        <w:rPr>
          <w:rFonts w:eastAsia="Times New Roman"/>
          <w:i/>
          <w:iCs/>
          <w:sz w:val="24"/>
          <w:szCs w:val="24"/>
        </w:rPr>
      </w:pPr>
    </w:p>
    <w:p w:rsidR="00393B31" w:rsidRPr="00F42AE4" w:rsidRDefault="00CD3B60" w:rsidP="00425500">
      <w:pPr>
        <w:numPr>
          <w:ilvl w:val="1"/>
          <w:numId w:val="658"/>
        </w:numPr>
        <w:tabs>
          <w:tab w:val="left" w:pos="2020"/>
        </w:tabs>
        <w:ind w:left="1418" w:hanging="284"/>
        <w:jc w:val="both"/>
        <w:rPr>
          <w:rFonts w:eastAsia="Times New Roman"/>
          <w:i/>
          <w:iCs/>
          <w:sz w:val="24"/>
          <w:szCs w:val="24"/>
        </w:rPr>
      </w:pPr>
      <w:r w:rsidRPr="00F42AE4">
        <w:rPr>
          <w:rFonts w:eastAsia="Times New Roman"/>
          <w:i/>
          <w:iCs/>
          <w:sz w:val="24"/>
          <w:szCs w:val="24"/>
        </w:rPr>
        <w:t>pokretni motor ili mlaznica;</w:t>
      </w:r>
    </w:p>
    <w:p w:rsidR="00393B31" w:rsidRPr="00F42AE4" w:rsidRDefault="00393B31" w:rsidP="00425500">
      <w:pPr>
        <w:spacing w:line="211" w:lineRule="exact"/>
        <w:ind w:left="1418" w:hanging="284"/>
        <w:jc w:val="both"/>
        <w:rPr>
          <w:rFonts w:eastAsia="Times New Roman"/>
          <w:i/>
          <w:iCs/>
          <w:sz w:val="24"/>
          <w:szCs w:val="24"/>
        </w:rPr>
      </w:pPr>
    </w:p>
    <w:p w:rsidR="00393B31" w:rsidRPr="00F42AE4" w:rsidRDefault="00CD3B60" w:rsidP="00425500">
      <w:pPr>
        <w:numPr>
          <w:ilvl w:val="1"/>
          <w:numId w:val="658"/>
        </w:numPr>
        <w:tabs>
          <w:tab w:val="left" w:pos="2020"/>
        </w:tabs>
        <w:ind w:left="1418" w:hanging="284"/>
        <w:jc w:val="both"/>
        <w:rPr>
          <w:rFonts w:eastAsia="Times New Roman"/>
          <w:i/>
          <w:iCs/>
          <w:sz w:val="24"/>
          <w:szCs w:val="24"/>
        </w:rPr>
      </w:pPr>
      <w:r w:rsidRPr="00F42AE4">
        <w:rPr>
          <w:rFonts w:eastAsia="Times New Roman"/>
          <w:i/>
          <w:iCs/>
          <w:sz w:val="24"/>
          <w:szCs w:val="24"/>
        </w:rPr>
        <w:t xml:space="preserve">skretanje struje ispušnog plina (mlazne lopatice ili sonde) </w:t>
      </w:r>
      <w:r w:rsidRPr="00F42AE4">
        <w:rPr>
          <w:rFonts w:eastAsia="Times New Roman"/>
          <w:i/>
          <w:iCs/>
          <w:sz w:val="24"/>
          <w:szCs w:val="24"/>
          <w:u w:val="single"/>
        </w:rPr>
        <w:t>ili</w:t>
      </w:r>
    </w:p>
    <w:p w:rsidR="00393B31" w:rsidRPr="00F42AE4" w:rsidRDefault="00393B31" w:rsidP="00425500">
      <w:pPr>
        <w:spacing w:line="212" w:lineRule="exact"/>
        <w:ind w:left="1418" w:hanging="284"/>
        <w:jc w:val="both"/>
        <w:rPr>
          <w:rFonts w:eastAsia="Times New Roman"/>
          <w:i/>
          <w:iCs/>
          <w:sz w:val="24"/>
          <w:szCs w:val="24"/>
        </w:rPr>
      </w:pPr>
    </w:p>
    <w:p w:rsidR="00393B31" w:rsidRPr="00F42AE4" w:rsidRDefault="00CD3B60" w:rsidP="00425500">
      <w:pPr>
        <w:numPr>
          <w:ilvl w:val="1"/>
          <w:numId w:val="658"/>
        </w:numPr>
        <w:tabs>
          <w:tab w:val="left" w:pos="2020"/>
        </w:tabs>
        <w:ind w:left="1418" w:hanging="284"/>
        <w:jc w:val="both"/>
        <w:rPr>
          <w:rFonts w:eastAsia="Times New Roman"/>
          <w:i/>
          <w:iCs/>
          <w:sz w:val="24"/>
          <w:szCs w:val="24"/>
        </w:rPr>
      </w:pPr>
      <w:r w:rsidRPr="00F42AE4">
        <w:rPr>
          <w:rFonts w:eastAsia="Times New Roman"/>
          <w:i/>
          <w:iCs/>
          <w:sz w:val="24"/>
          <w:szCs w:val="24"/>
        </w:rPr>
        <w:t>jezi</w:t>
      </w:r>
      <w:r w:rsidRPr="00F42AE4">
        <w:rPr>
          <w:rFonts w:eastAsia="Arial"/>
          <w:i/>
          <w:iCs/>
          <w:sz w:val="24"/>
          <w:szCs w:val="24"/>
        </w:rPr>
        <w:t>č</w:t>
      </w:r>
      <w:r w:rsidRPr="00F42AE4">
        <w:rPr>
          <w:rFonts w:eastAsia="Times New Roman"/>
          <w:i/>
          <w:iCs/>
          <w:sz w:val="24"/>
          <w:szCs w:val="24"/>
        </w:rPr>
        <w:t>ci za potisak.</w:t>
      </w:r>
    </w:p>
    <w:p w:rsidR="00393B31" w:rsidRDefault="00393B31" w:rsidP="00425500">
      <w:pPr>
        <w:spacing w:line="210" w:lineRule="exact"/>
        <w:jc w:val="both"/>
        <w:rPr>
          <w:sz w:val="24"/>
          <w:szCs w:val="24"/>
        </w:rPr>
      </w:pPr>
    </w:p>
    <w:p w:rsidR="00F741F6" w:rsidRPr="00F42AE4" w:rsidRDefault="00F741F6" w:rsidP="00425500">
      <w:pPr>
        <w:spacing w:line="210" w:lineRule="exact"/>
        <w:jc w:val="both"/>
        <w:rPr>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9A109</w:t>
      </w:r>
      <w:r w:rsidRPr="00635F16">
        <w:rPr>
          <w:b/>
          <w:sz w:val="24"/>
          <w:szCs w:val="24"/>
        </w:rPr>
        <w:tab/>
      </w:r>
      <w:r w:rsidRPr="00635F16">
        <w:rPr>
          <w:rFonts w:eastAsia="Times New Roman"/>
          <w:b/>
          <w:sz w:val="24"/>
          <w:szCs w:val="24"/>
        </w:rPr>
        <w:t>Hibridni raketni motori i posebno oblikovane komponente kako slijedi:</w:t>
      </w:r>
    </w:p>
    <w:p w:rsidR="00393B31" w:rsidRPr="00F42AE4" w:rsidRDefault="00393B31" w:rsidP="00425500">
      <w:pPr>
        <w:spacing w:line="212" w:lineRule="exact"/>
        <w:ind w:left="851" w:hanging="851"/>
        <w:jc w:val="both"/>
        <w:rPr>
          <w:sz w:val="24"/>
          <w:szCs w:val="24"/>
        </w:rPr>
      </w:pPr>
    </w:p>
    <w:p w:rsidR="00393B31" w:rsidRPr="00F42AE4" w:rsidRDefault="00CD3B60" w:rsidP="00425500">
      <w:pPr>
        <w:numPr>
          <w:ilvl w:val="0"/>
          <w:numId w:val="659"/>
        </w:numPr>
        <w:tabs>
          <w:tab w:val="left" w:pos="993"/>
          <w:tab w:val="left" w:pos="1780"/>
        </w:tabs>
        <w:spacing w:line="239" w:lineRule="auto"/>
        <w:ind w:left="1134" w:hanging="283"/>
        <w:jc w:val="both"/>
        <w:rPr>
          <w:rFonts w:eastAsia="Times New Roman"/>
          <w:sz w:val="24"/>
          <w:szCs w:val="24"/>
        </w:rPr>
      </w:pPr>
      <w:r w:rsidRPr="00F42AE4">
        <w:rPr>
          <w:rFonts w:eastAsia="Times New Roman"/>
          <w:sz w:val="24"/>
          <w:szCs w:val="24"/>
        </w:rPr>
        <w:t>hibridni raketni motori, koji se mogu upotrebljavati u svim raketnim sustavima ili bespilotnim zra</w:t>
      </w:r>
      <w:r w:rsidRPr="00F42AE4">
        <w:rPr>
          <w:rFonts w:eastAsia="Arial"/>
          <w:sz w:val="24"/>
          <w:szCs w:val="24"/>
        </w:rPr>
        <w:t>č</w:t>
      </w:r>
      <w:r w:rsidRPr="00F42AE4">
        <w:rPr>
          <w:rFonts w:eastAsia="Times New Roman"/>
          <w:sz w:val="24"/>
          <w:szCs w:val="24"/>
        </w:rPr>
        <w:t>nim letjelicama, dosega 300 km, osim onih navedenih u 9A009, s ukupnim impulsnim kapacitetom 0,841 MNs ili ve</w:t>
      </w:r>
      <w:r w:rsidRPr="00F42AE4">
        <w:rPr>
          <w:rFonts w:eastAsia="Arial"/>
          <w:sz w:val="24"/>
          <w:szCs w:val="24"/>
        </w:rPr>
        <w:t>ć</w:t>
      </w:r>
      <w:r w:rsidRPr="00F42AE4">
        <w:rPr>
          <w:rFonts w:eastAsia="Times New Roman"/>
          <w:sz w:val="24"/>
          <w:szCs w:val="24"/>
        </w:rPr>
        <w:t>im i za njih posebno oblikovane komponente;</w:t>
      </w:r>
    </w:p>
    <w:p w:rsidR="00393B31" w:rsidRPr="00F42AE4" w:rsidRDefault="00393B31" w:rsidP="00425500">
      <w:pPr>
        <w:tabs>
          <w:tab w:val="left" w:pos="993"/>
        </w:tabs>
        <w:spacing w:line="201" w:lineRule="exact"/>
        <w:ind w:left="1134" w:hanging="283"/>
        <w:jc w:val="both"/>
        <w:rPr>
          <w:rFonts w:eastAsia="Times New Roman"/>
          <w:sz w:val="24"/>
          <w:szCs w:val="24"/>
        </w:rPr>
      </w:pPr>
    </w:p>
    <w:p w:rsidR="00393B31" w:rsidRPr="00F42AE4" w:rsidRDefault="00CD3B60" w:rsidP="00425500">
      <w:pPr>
        <w:numPr>
          <w:ilvl w:val="0"/>
          <w:numId w:val="659"/>
        </w:numPr>
        <w:tabs>
          <w:tab w:val="left" w:pos="993"/>
          <w:tab w:val="left" w:pos="1780"/>
        </w:tabs>
        <w:spacing w:line="246" w:lineRule="auto"/>
        <w:ind w:left="1134" w:hanging="283"/>
        <w:jc w:val="both"/>
        <w:rPr>
          <w:rFonts w:eastAsia="Times New Roman"/>
          <w:sz w:val="24"/>
          <w:szCs w:val="24"/>
        </w:rPr>
      </w:pPr>
      <w:r w:rsidRPr="00F42AE4">
        <w:rPr>
          <w:rFonts w:eastAsia="Times New Roman"/>
          <w:sz w:val="24"/>
          <w:szCs w:val="24"/>
        </w:rPr>
        <w:t>posebno oblikovane komponente za hibridne raketne motore navedene u 9A009, koje se mogu upotreb</w:t>
      </w:r>
      <w:r w:rsidRPr="00F42AE4">
        <w:rPr>
          <w:rFonts w:eastAsia="Arial"/>
          <w:sz w:val="24"/>
          <w:szCs w:val="24"/>
        </w:rPr>
        <w:t>­</w:t>
      </w:r>
      <w:r w:rsidRPr="00F42AE4">
        <w:rPr>
          <w:rFonts w:eastAsia="Times New Roman"/>
          <w:sz w:val="24"/>
          <w:szCs w:val="24"/>
        </w:rPr>
        <w:t xml:space="preserve"> ljavati u „projektilima”.</w:t>
      </w:r>
    </w:p>
    <w:p w:rsidR="00393B31" w:rsidRPr="00F42AE4" w:rsidRDefault="00393B31" w:rsidP="00425500">
      <w:pPr>
        <w:spacing w:line="195" w:lineRule="exact"/>
        <w:ind w:left="851" w:hanging="851"/>
        <w:jc w:val="both"/>
        <w:rPr>
          <w:sz w:val="24"/>
          <w:szCs w:val="24"/>
        </w:rPr>
      </w:pPr>
    </w:p>
    <w:p w:rsidR="00393B31" w:rsidRPr="00F42AE4" w:rsidRDefault="00CD3B60" w:rsidP="00425500">
      <w:pPr>
        <w:ind w:left="851" w:firstLine="283"/>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9A009 i 9A119.</w:t>
      </w:r>
    </w:p>
    <w:p w:rsidR="00393B31" w:rsidRDefault="00393B31" w:rsidP="00425500">
      <w:pPr>
        <w:jc w:val="both"/>
        <w:rPr>
          <w:sz w:val="24"/>
          <w:szCs w:val="24"/>
        </w:rPr>
      </w:pPr>
    </w:p>
    <w:p w:rsidR="00F741F6" w:rsidRDefault="00F741F6" w:rsidP="00425500">
      <w:pPr>
        <w:jc w:val="both"/>
        <w:rPr>
          <w:sz w:val="24"/>
          <w:szCs w:val="24"/>
        </w:rPr>
      </w:pPr>
    </w:p>
    <w:p w:rsidR="00393B31" w:rsidRPr="00635F16" w:rsidRDefault="00F741F6" w:rsidP="00425500">
      <w:pPr>
        <w:spacing w:line="241" w:lineRule="exact"/>
        <w:ind w:left="851" w:hanging="851"/>
        <w:jc w:val="both"/>
        <w:rPr>
          <w:b/>
          <w:sz w:val="24"/>
          <w:szCs w:val="24"/>
        </w:rPr>
      </w:pPr>
      <w:r w:rsidRPr="00635F16">
        <w:rPr>
          <w:b/>
          <w:sz w:val="24"/>
          <w:szCs w:val="24"/>
        </w:rPr>
        <w:t xml:space="preserve">9A110 Kompozitni materijali, laminati i proizvodi od njih, osim onih navedenih u 9A010, posebno oblikovani za upotrebu u </w:t>
      </w:r>
      <w:r w:rsidR="00694F42" w:rsidRPr="00635F16">
        <w:rPr>
          <w:b/>
          <w:sz w:val="24"/>
          <w:szCs w:val="24"/>
        </w:rPr>
        <w:t>,projektilima' ili podsustavima navedenima u 9A005, 9A007, 9A105, 9A106.c</w:t>
      </w:r>
      <w:r w:rsidR="001A5247">
        <w:rPr>
          <w:b/>
          <w:sz w:val="24"/>
          <w:szCs w:val="24"/>
        </w:rPr>
        <w:t>,</w:t>
      </w:r>
      <w:r w:rsidR="00694F42" w:rsidRPr="00635F16">
        <w:rPr>
          <w:b/>
          <w:sz w:val="24"/>
          <w:szCs w:val="24"/>
        </w:rPr>
        <w:t xml:space="preserve"> 9A107, 9A108.c</w:t>
      </w:r>
      <w:r w:rsidR="001A5247">
        <w:rPr>
          <w:b/>
          <w:sz w:val="24"/>
          <w:szCs w:val="24"/>
        </w:rPr>
        <w:t>,</w:t>
      </w:r>
      <w:r w:rsidR="00694F42" w:rsidRPr="00635F16">
        <w:rPr>
          <w:b/>
          <w:sz w:val="24"/>
          <w:szCs w:val="24"/>
        </w:rPr>
        <w:t xml:space="preserve"> 9A116 ili 9A119.</w:t>
      </w:r>
    </w:p>
    <w:p w:rsidR="00694F42" w:rsidRDefault="00694F42" w:rsidP="00425500">
      <w:pPr>
        <w:spacing w:line="241" w:lineRule="exact"/>
        <w:ind w:left="851" w:hanging="851"/>
        <w:jc w:val="both"/>
        <w:rPr>
          <w:sz w:val="24"/>
          <w:szCs w:val="24"/>
        </w:rPr>
      </w:pPr>
    </w:p>
    <w:p w:rsidR="00694F42" w:rsidRDefault="00694F42" w:rsidP="00425500">
      <w:pPr>
        <w:spacing w:line="241" w:lineRule="exact"/>
        <w:ind w:left="851"/>
        <w:jc w:val="both"/>
        <w:rPr>
          <w:i/>
          <w:sz w:val="24"/>
          <w:szCs w:val="24"/>
          <w:u w:val="single"/>
        </w:rPr>
      </w:pPr>
      <w:r w:rsidRPr="00694F42">
        <w:rPr>
          <w:i/>
          <w:sz w:val="24"/>
          <w:szCs w:val="24"/>
          <w:u w:val="single"/>
        </w:rPr>
        <w:t xml:space="preserve">VAŽNA NAPOMENA: </w:t>
      </w:r>
      <w:r>
        <w:rPr>
          <w:i/>
          <w:sz w:val="24"/>
          <w:szCs w:val="24"/>
          <w:u w:val="single"/>
        </w:rPr>
        <w:t xml:space="preserve"> VIDJETI I 1A002.</w:t>
      </w:r>
    </w:p>
    <w:p w:rsidR="00694F42" w:rsidRDefault="00694F42" w:rsidP="00425500">
      <w:pPr>
        <w:spacing w:line="241" w:lineRule="exact"/>
        <w:ind w:left="851" w:hanging="851"/>
        <w:jc w:val="both"/>
        <w:rPr>
          <w:i/>
          <w:sz w:val="24"/>
          <w:szCs w:val="24"/>
          <w:u w:val="single"/>
        </w:rPr>
      </w:pPr>
    </w:p>
    <w:p w:rsidR="00694F42" w:rsidRDefault="00694F42" w:rsidP="00425500">
      <w:pPr>
        <w:spacing w:line="241" w:lineRule="exact"/>
        <w:ind w:left="851"/>
        <w:jc w:val="both"/>
        <w:rPr>
          <w:i/>
          <w:sz w:val="24"/>
          <w:szCs w:val="24"/>
          <w:u w:val="single"/>
        </w:rPr>
      </w:pPr>
      <w:r>
        <w:rPr>
          <w:i/>
          <w:sz w:val="24"/>
          <w:szCs w:val="24"/>
          <w:u w:val="single"/>
        </w:rPr>
        <w:t xml:space="preserve">Tehnička napomena: </w:t>
      </w:r>
    </w:p>
    <w:p w:rsidR="00894E56" w:rsidRDefault="00894E56" w:rsidP="00425500">
      <w:pPr>
        <w:spacing w:line="241" w:lineRule="exact"/>
        <w:ind w:left="851"/>
        <w:jc w:val="both"/>
        <w:rPr>
          <w:i/>
          <w:sz w:val="24"/>
          <w:szCs w:val="24"/>
          <w:u w:val="single"/>
        </w:rPr>
      </w:pPr>
    </w:p>
    <w:p w:rsidR="00894E56" w:rsidRPr="00894E56" w:rsidRDefault="00894E56" w:rsidP="00425500">
      <w:pPr>
        <w:spacing w:line="241" w:lineRule="exact"/>
        <w:ind w:left="851"/>
        <w:jc w:val="both"/>
        <w:rPr>
          <w:i/>
          <w:sz w:val="24"/>
          <w:szCs w:val="24"/>
        </w:rPr>
      </w:pPr>
      <w:r w:rsidRPr="00894E56">
        <w:rPr>
          <w:i/>
          <w:sz w:val="24"/>
          <w:szCs w:val="24"/>
        </w:rPr>
        <w:t>U 9A110 ,projektil' znači cjelokupni raketn</w:t>
      </w:r>
      <w:r>
        <w:rPr>
          <w:i/>
          <w:sz w:val="24"/>
          <w:szCs w:val="24"/>
        </w:rPr>
        <w:t>i sustavi i sustavi bespilotnih zračnih letjelica čiji je doseg veći od 300 km.</w:t>
      </w:r>
    </w:p>
    <w:p w:rsidR="00694F42" w:rsidRPr="00694F42" w:rsidRDefault="00694F42" w:rsidP="00425500">
      <w:pPr>
        <w:spacing w:line="241" w:lineRule="exact"/>
        <w:ind w:left="851" w:hanging="851"/>
        <w:jc w:val="both"/>
        <w:rPr>
          <w:i/>
          <w:sz w:val="24"/>
          <w:szCs w:val="24"/>
          <w:u w:val="single"/>
        </w:rPr>
      </w:pPr>
    </w:p>
    <w:p w:rsidR="00694F42" w:rsidRPr="00F42AE4" w:rsidRDefault="00694F42" w:rsidP="00425500">
      <w:pPr>
        <w:spacing w:line="241" w:lineRule="exact"/>
        <w:jc w:val="both"/>
        <w:rPr>
          <w:sz w:val="24"/>
          <w:szCs w:val="24"/>
        </w:rPr>
      </w:pPr>
    </w:p>
    <w:p w:rsidR="00393B31" w:rsidRPr="00635F16" w:rsidRDefault="00CD3B60" w:rsidP="00425500">
      <w:pPr>
        <w:tabs>
          <w:tab w:val="left" w:pos="1520"/>
          <w:tab w:val="left" w:pos="9355"/>
        </w:tabs>
        <w:spacing w:line="246" w:lineRule="auto"/>
        <w:ind w:left="851" w:hanging="851"/>
        <w:jc w:val="both"/>
        <w:rPr>
          <w:b/>
          <w:sz w:val="24"/>
          <w:szCs w:val="24"/>
        </w:rPr>
      </w:pPr>
      <w:r w:rsidRPr="00635F16">
        <w:rPr>
          <w:rFonts w:eastAsia="Times New Roman"/>
          <w:b/>
          <w:sz w:val="24"/>
          <w:szCs w:val="24"/>
        </w:rPr>
        <w:t>9A111</w:t>
      </w:r>
      <w:r w:rsidRPr="00635F16">
        <w:rPr>
          <w:b/>
          <w:sz w:val="24"/>
          <w:szCs w:val="24"/>
        </w:rPr>
        <w:tab/>
      </w:r>
      <w:r w:rsidRPr="00635F16">
        <w:rPr>
          <w:rFonts w:eastAsia="Times New Roman"/>
          <w:b/>
          <w:sz w:val="24"/>
          <w:szCs w:val="24"/>
        </w:rPr>
        <w:t>Impulsni mlazni motori, koji se mogu upotrebljavati u „projektilima” ili bespilotnim zra</w:t>
      </w:r>
      <w:r w:rsidRPr="00635F16">
        <w:rPr>
          <w:rFonts w:eastAsia="Arial"/>
          <w:b/>
          <w:sz w:val="24"/>
          <w:szCs w:val="24"/>
        </w:rPr>
        <w:t>č</w:t>
      </w:r>
      <w:r w:rsidRPr="00635F16">
        <w:rPr>
          <w:rFonts w:eastAsia="Times New Roman"/>
          <w:b/>
          <w:sz w:val="24"/>
          <w:szCs w:val="24"/>
        </w:rPr>
        <w:t>nim letjelicama navedenima u 9A012 ili 9A112.a. te za njih posebno oblikovane komponente:</w:t>
      </w:r>
    </w:p>
    <w:p w:rsidR="00393B31" w:rsidRPr="00F42AE4" w:rsidRDefault="00393B31" w:rsidP="00425500">
      <w:pPr>
        <w:spacing w:line="236" w:lineRule="exact"/>
        <w:jc w:val="both"/>
        <w:rPr>
          <w:sz w:val="24"/>
          <w:szCs w:val="24"/>
        </w:rPr>
      </w:pPr>
    </w:p>
    <w:p w:rsidR="00393B31" w:rsidRDefault="00CD3B60" w:rsidP="00425500">
      <w:pPr>
        <w:ind w:firstLine="851"/>
        <w:jc w:val="both"/>
        <w:rPr>
          <w:rFonts w:eastAsia="Times New Roman"/>
          <w:i/>
          <w:iCs/>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9A011 I 9A118.</w:t>
      </w:r>
    </w:p>
    <w:p w:rsidR="00935A7B" w:rsidRPr="00F42AE4" w:rsidRDefault="00935A7B" w:rsidP="00425500">
      <w:pPr>
        <w:ind w:firstLine="851"/>
        <w:jc w:val="both"/>
        <w:rPr>
          <w:sz w:val="24"/>
          <w:szCs w:val="24"/>
        </w:rPr>
      </w:pPr>
    </w:p>
    <w:p w:rsidR="00393B31" w:rsidRPr="00F42AE4" w:rsidRDefault="00393B31" w:rsidP="00425500">
      <w:pPr>
        <w:spacing w:line="253" w:lineRule="exact"/>
        <w:jc w:val="both"/>
        <w:rPr>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9A112</w:t>
      </w:r>
      <w:r w:rsidRPr="00635F16">
        <w:rPr>
          <w:b/>
          <w:sz w:val="24"/>
          <w:szCs w:val="24"/>
        </w:rPr>
        <w:tab/>
      </w:r>
      <w:r w:rsidRPr="00635F16">
        <w:rPr>
          <w:rFonts w:eastAsia="Times New Roman"/>
          <w:b/>
          <w:sz w:val="24"/>
          <w:szCs w:val="24"/>
        </w:rPr>
        <w:t>„Bespilotne zra</w:t>
      </w:r>
      <w:r w:rsidRPr="00635F16">
        <w:rPr>
          <w:rFonts w:eastAsia="Arial"/>
          <w:b/>
          <w:sz w:val="24"/>
          <w:szCs w:val="24"/>
        </w:rPr>
        <w:t>č</w:t>
      </w:r>
      <w:r w:rsidRPr="00635F16">
        <w:rPr>
          <w:rFonts w:eastAsia="Times New Roman"/>
          <w:b/>
          <w:sz w:val="24"/>
          <w:szCs w:val="24"/>
        </w:rPr>
        <w:t>ne letjelice” („UAV-ovi”), osim onih navedenih u 9A012, kako slijedi:</w:t>
      </w:r>
    </w:p>
    <w:p w:rsidR="00393B31" w:rsidRPr="00F42AE4" w:rsidRDefault="00393B31" w:rsidP="00425500">
      <w:pPr>
        <w:spacing w:line="252" w:lineRule="exact"/>
        <w:jc w:val="both"/>
        <w:rPr>
          <w:sz w:val="24"/>
          <w:szCs w:val="24"/>
        </w:rPr>
      </w:pPr>
    </w:p>
    <w:p w:rsidR="00393B31" w:rsidRPr="00F42AE4" w:rsidRDefault="00CD3B60" w:rsidP="00425500">
      <w:pPr>
        <w:numPr>
          <w:ilvl w:val="0"/>
          <w:numId w:val="660"/>
        </w:numPr>
        <w:tabs>
          <w:tab w:val="left" w:pos="1780"/>
        </w:tabs>
        <w:ind w:left="1134" w:hanging="283"/>
        <w:jc w:val="both"/>
        <w:rPr>
          <w:rFonts w:eastAsia="Times New Roman"/>
          <w:sz w:val="24"/>
          <w:szCs w:val="24"/>
        </w:rPr>
      </w:pPr>
      <w:r w:rsidRPr="00F42AE4">
        <w:rPr>
          <w:rFonts w:eastAsia="Times New Roman"/>
          <w:sz w:val="24"/>
          <w:szCs w:val="24"/>
        </w:rPr>
        <w:t>„bespilotne zra</w:t>
      </w:r>
      <w:r w:rsidRPr="00F42AE4">
        <w:rPr>
          <w:rFonts w:eastAsia="Arial"/>
          <w:sz w:val="24"/>
          <w:szCs w:val="24"/>
        </w:rPr>
        <w:t>č</w:t>
      </w:r>
      <w:r w:rsidRPr="00F42AE4">
        <w:rPr>
          <w:rFonts w:eastAsia="Times New Roman"/>
          <w:sz w:val="24"/>
          <w:szCs w:val="24"/>
        </w:rPr>
        <w:t>ne letjelice” („UAV-ovi”),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dosega od 300 km;</w:t>
      </w:r>
    </w:p>
    <w:p w:rsidR="00393B31" w:rsidRPr="00F42AE4" w:rsidRDefault="00393B31" w:rsidP="00425500">
      <w:pPr>
        <w:spacing w:line="252" w:lineRule="exact"/>
        <w:ind w:left="1134" w:hanging="283"/>
        <w:jc w:val="both"/>
        <w:rPr>
          <w:rFonts w:eastAsia="Times New Roman"/>
          <w:sz w:val="24"/>
          <w:szCs w:val="24"/>
        </w:rPr>
      </w:pPr>
    </w:p>
    <w:p w:rsidR="00393B31" w:rsidRPr="00F42AE4" w:rsidRDefault="00CD3B60" w:rsidP="00425500">
      <w:pPr>
        <w:numPr>
          <w:ilvl w:val="0"/>
          <w:numId w:val="660"/>
        </w:numPr>
        <w:tabs>
          <w:tab w:val="left" w:pos="1780"/>
        </w:tabs>
        <w:ind w:left="1134" w:hanging="283"/>
        <w:jc w:val="both"/>
        <w:rPr>
          <w:rFonts w:eastAsia="Times New Roman"/>
          <w:sz w:val="24"/>
          <w:szCs w:val="24"/>
        </w:rPr>
      </w:pPr>
      <w:r w:rsidRPr="00F42AE4">
        <w:rPr>
          <w:rFonts w:eastAsia="Times New Roman"/>
          <w:sz w:val="24"/>
          <w:szCs w:val="24"/>
        </w:rPr>
        <w:t>„bespilotne zra</w:t>
      </w:r>
      <w:r w:rsidRPr="00F42AE4">
        <w:rPr>
          <w:rFonts w:eastAsia="Arial"/>
          <w:sz w:val="24"/>
          <w:szCs w:val="24"/>
        </w:rPr>
        <w:t>č</w:t>
      </w:r>
      <w:r w:rsidRPr="00F42AE4">
        <w:rPr>
          <w:rFonts w:eastAsia="Times New Roman"/>
          <w:sz w:val="24"/>
          <w:szCs w:val="24"/>
        </w:rPr>
        <w:t>ne letjelice” („UAV-ovi”), koje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52" w:lineRule="exact"/>
        <w:ind w:left="1134" w:hanging="283"/>
        <w:jc w:val="both"/>
        <w:rPr>
          <w:rFonts w:eastAsia="Times New Roman"/>
          <w:sz w:val="24"/>
          <w:szCs w:val="24"/>
        </w:rPr>
      </w:pPr>
    </w:p>
    <w:p w:rsidR="00393B31" w:rsidRPr="00F42AE4" w:rsidRDefault="00CD3B60" w:rsidP="00425500">
      <w:pPr>
        <w:numPr>
          <w:ilvl w:val="1"/>
          <w:numId w:val="660"/>
        </w:numPr>
        <w:tabs>
          <w:tab w:val="left" w:pos="2020"/>
        </w:tabs>
        <w:ind w:left="1418" w:hanging="284"/>
        <w:jc w:val="both"/>
        <w:rPr>
          <w:rFonts w:eastAsia="Times New Roman"/>
          <w:sz w:val="24"/>
          <w:szCs w:val="24"/>
        </w:rPr>
      </w:pPr>
      <w:r w:rsidRPr="00F42AE4">
        <w:rPr>
          <w:rFonts w:eastAsia="Times New Roman"/>
          <w:sz w:val="24"/>
          <w:szCs w:val="24"/>
        </w:rPr>
        <w:t>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51" w:lineRule="exact"/>
        <w:jc w:val="both"/>
        <w:rPr>
          <w:rFonts w:eastAsia="Times New Roman"/>
          <w:sz w:val="24"/>
          <w:szCs w:val="24"/>
        </w:rPr>
      </w:pPr>
    </w:p>
    <w:p w:rsidR="00393B31" w:rsidRPr="00F42AE4" w:rsidRDefault="00CD3B60" w:rsidP="00425500">
      <w:pPr>
        <w:numPr>
          <w:ilvl w:val="2"/>
          <w:numId w:val="660"/>
        </w:numPr>
        <w:tabs>
          <w:tab w:val="left" w:pos="2240"/>
        </w:tabs>
        <w:ind w:left="1701" w:hanging="283"/>
        <w:jc w:val="both"/>
        <w:rPr>
          <w:rFonts w:eastAsia="Times New Roman"/>
          <w:sz w:val="24"/>
          <w:szCs w:val="24"/>
        </w:rPr>
      </w:pPr>
      <w:r w:rsidRPr="00F42AE4">
        <w:rPr>
          <w:rFonts w:eastAsia="Times New Roman"/>
          <w:sz w:val="24"/>
          <w:szCs w:val="24"/>
        </w:rPr>
        <w:t xml:space="preserve">autonomna kontrola leta i navigacija </w:t>
      </w:r>
      <w:r w:rsidRPr="00F42AE4">
        <w:rPr>
          <w:rFonts w:eastAsia="Times New Roman"/>
          <w:sz w:val="24"/>
          <w:szCs w:val="24"/>
          <w:u w:val="single"/>
        </w:rPr>
        <w:t>ili</w:t>
      </w:r>
    </w:p>
    <w:p w:rsidR="00393B31" w:rsidRPr="00F42AE4" w:rsidRDefault="00393B31" w:rsidP="00425500">
      <w:pPr>
        <w:spacing w:line="253" w:lineRule="exact"/>
        <w:ind w:left="1701" w:hanging="283"/>
        <w:jc w:val="both"/>
        <w:rPr>
          <w:rFonts w:eastAsia="Times New Roman"/>
          <w:sz w:val="24"/>
          <w:szCs w:val="24"/>
        </w:rPr>
      </w:pPr>
    </w:p>
    <w:p w:rsidR="00393B31" w:rsidRPr="00F42AE4" w:rsidRDefault="00CD3B60" w:rsidP="00425500">
      <w:pPr>
        <w:numPr>
          <w:ilvl w:val="2"/>
          <w:numId w:val="660"/>
        </w:numPr>
        <w:tabs>
          <w:tab w:val="left" w:pos="2240"/>
        </w:tabs>
        <w:ind w:left="1701" w:hanging="283"/>
        <w:jc w:val="both"/>
        <w:rPr>
          <w:rFonts w:eastAsia="Times New Roman"/>
          <w:sz w:val="24"/>
          <w:szCs w:val="24"/>
        </w:rPr>
      </w:pPr>
      <w:r w:rsidRPr="00F42AE4">
        <w:rPr>
          <w:rFonts w:eastAsia="Times New Roman"/>
          <w:sz w:val="24"/>
          <w:szCs w:val="24"/>
        </w:rPr>
        <w:t xml:space="preserve">sposobnost kontroliranja leta izvan izravnog vidnog polja </w:t>
      </w:r>
      <w:r w:rsidRPr="00F42AE4">
        <w:rPr>
          <w:rFonts w:eastAsia="Arial"/>
          <w:sz w:val="24"/>
          <w:szCs w:val="24"/>
        </w:rPr>
        <w:t>č</w:t>
      </w:r>
      <w:r w:rsidRPr="00F42AE4">
        <w:rPr>
          <w:rFonts w:eastAsia="Times New Roman"/>
          <w:sz w:val="24"/>
          <w:szCs w:val="24"/>
        </w:rPr>
        <w:t xml:space="preserve">ovjeka operatera </w:t>
      </w:r>
      <w:r w:rsidRPr="00F42AE4">
        <w:rPr>
          <w:rFonts w:eastAsia="Times New Roman"/>
          <w:sz w:val="24"/>
          <w:szCs w:val="24"/>
          <w:u w:val="single"/>
        </w:rPr>
        <w:t>i</w:t>
      </w:r>
    </w:p>
    <w:p w:rsidR="00393B31" w:rsidRPr="00F42AE4" w:rsidRDefault="00393B31" w:rsidP="00425500">
      <w:pPr>
        <w:spacing w:line="252" w:lineRule="exact"/>
        <w:jc w:val="both"/>
        <w:rPr>
          <w:rFonts w:eastAsia="Times New Roman"/>
          <w:sz w:val="24"/>
          <w:szCs w:val="24"/>
        </w:rPr>
      </w:pPr>
    </w:p>
    <w:p w:rsidR="00393B31" w:rsidRPr="00F42AE4" w:rsidRDefault="00CD3B60" w:rsidP="00425500">
      <w:pPr>
        <w:numPr>
          <w:ilvl w:val="1"/>
          <w:numId w:val="660"/>
        </w:numPr>
        <w:tabs>
          <w:tab w:val="left" w:pos="2020"/>
        </w:tabs>
        <w:ind w:left="1418" w:hanging="284"/>
        <w:jc w:val="both"/>
        <w:rPr>
          <w:rFonts w:eastAsia="Times New Roman"/>
          <w:sz w:val="24"/>
          <w:szCs w:val="24"/>
        </w:rPr>
      </w:pPr>
      <w:r w:rsidRPr="00F42AE4">
        <w:rPr>
          <w:rFonts w:eastAsia="Times New Roman"/>
          <w:sz w:val="24"/>
          <w:szCs w:val="24"/>
        </w:rPr>
        <w:t>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52" w:lineRule="exact"/>
        <w:ind w:left="1418" w:hanging="284"/>
        <w:jc w:val="both"/>
        <w:rPr>
          <w:rFonts w:eastAsia="Times New Roman"/>
          <w:sz w:val="24"/>
          <w:szCs w:val="24"/>
        </w:rPr>
      </w:pPr>
    </w:p>
    <w:p w:rsidR="00393B31" w:rsidRPr="00F42AE4" w:rsidRDefault="00CD3B60" w:rsidP="00425500">
      <w:pPr>
        <w:numPr>
          <w:ilvl w:val="2"/>
          <w:numId w:val="660"/>
        </w:numPr>
        <w:tabs>
          <w:tab w:val="left" w:pos="2240"/>
        </w:tabs>
        <w:ind w:left="1701" w:hanging="283"/>
        <w:jc w:val="both"/>
        <w:rPr>
          <w:rFonts w:eastAsia="Times New Roman"/>
          <w:sz w:val="24"/>
          <w:szCs w:val="24"/>
        </w:rPr>
      </w:pPr>
      <w:r w:rsidRPr="00F42AE4">
        <w:rPr>
          <w:rFonts w:eastAsia="Times New Roman"/>
          <w:sz w:val="24"/>
          <w:szCs w:val="24"/>
        </w:rPr>
        <w:t>sadržavaju dozirni sustav/mehanizam za aerosol s kapacitetom ve</w:t>
      </w:r>
      <w:r w:rsidRPr="00F42AE4">
        <w:rPr>
          <w:rFonts w:eastAsia="Arial"/>
          <w:sz w:val="24"/>
          <w:szCs w:val="24"/>
        </w:rPr>
        <w:t>ć</w:t>
      </w:r>
      <w:r w:rsidRPr="00F42AE4">
        <w:rPr>
          <w:rFonts w:eastAsia="Times New Roman"/>
          <w:sz w:val="24"/>
          <w:szCs w:val="24"/>
        </w:rPr>
        <w:t xml:space="preserve">im od 20 litara </w:t>
      </w:r>
      <w:r w:rsidRPr="00F42AE4">
        <w:rPr>
          <w:rFonts w:eastAsia="Times New Roman"/>
          <w:sz w:val="24"/>
          <w:szCs w:val="24"/>
          <w:u w:val="single"/>
        </w:rPr>
        <w:t>ili</w:t>
      </w:r>
    </w:p>
    <w:p w:rsidR="00393B31" w:rsidRPr="00F42AE4" w:rsidRDefault="00393B31" w:rsidP="00425500">
      <w:pPr>
        <w:spacing w:line="252" w:lineRule="exact"/>
        <w:ind w:left="1701" w:hanging="283"/>
        <w:jc w:val="both"/>
        <w:rPr>
          <w:rFonts w:eastAsia="Times New Roman"/>
          <w:sz w:val="24"/>
          <w:szCs w:val="24"/>
        </w:rPr>
      </w:pPr>
    </w:p>
    <w:p w:rsidR="00393B31" w:rsidRPr="00F42AE4" w:rsidRDefault="00CD3B60" w:rsidP="00425500">
      <w:pPr>
        <w:numPr>
          <w:ilvl w:val="2"/>
          <w:numId w:val="660"/>
        </w:numPr>
        <w:tabs>
          <w:tab w:val="left" w:pos="2240"/>
        </w:tabs>
        <w:spacing w:line="246" w:lineRule="auto"/>
        <w:ind w:left="1701" w:hanging="283"/>
        <w:jc w:val="both"/>
        <w:rPr>
          <w:rFonts w:eastAsia="Times New Roman"/>
          <w:sz w:val="24"/>
          <w:szCs w:val="24"/>
        </w:rPr>
      </w:pPr>
      <w:r w:rsidRPr="00F42AE4">
        <w:rPr>
          <w:rFonts w:eastAsia="Times New Roman"/>
          <w:sz w:val="24"/>
          <w:szCs w:val="24"/>
        </w:rPr>
        <w:t>projektirani su ili modificirani da sadrže sustav/mehanizam za raspršivanje aerosola kapaciteta ve</w:t>
      </w:r>
      <w:r w:rsidRPr="00F42AE4">
        <w:rPr>
          <w:rFonts w:eastAsia="Arial"/>
          <w:sz w:val="24"/>
          <w:szCs w:val="24"/>
        </w:rPr>
        <w:t>ć</w:t>
      </w:r>
      <w:r w:rsidRPr="00F42AE4">
        <w:rPr>
          <w:rFonts w:eastAsia="Times New Roman"/>
          <w:sz w:val="24"/>
          <w:szCs w:val="24"/>
        </w:rPr>
        <w:t>eg od 20 litara.</w:t>
      </w:r>
    </w:p>
    <w:p w:rsidR="00393B31" w:rsidRPr="00F42AE4" w:rsidRDefault="00393B31" w:rsidP="00425500">
      <w:pPr>
        <w:spacing w:line="236" w:lineRule="exact"/>
        <w:jc w:val="both"/>
        <w:rPr>
          <w:sz w:val="24"/>
          <w:szCs w:val="24"/>
        </w:rPr>
      </w:pPr>
    </w:p>
    <w:p w:rsidR="00393B31" w:rsidRPr="00F42AE4" w:rsidRDefault="00CD3B60" w:rsidP="00425500">
      <w:pPr>
        <w:ind w:firstLine="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252" w:lineRule="exact"/>
        <w:ind w:firstLine="1134"/>
        <w:jc w:val="both"/>
        <w:rPr>
          <w:sz w:val="24"/>
          <w:szCs w:val="24"/>
        </w:rPr>
      </w:pPr>
    </w:p>
    <w:p w:rsidR="00393B31" w:rsidRPr="00F42AE4" w:rsidRDefault="00CD3B60" w:rsidP="00425500">
      <w:pPr>
        <w:numPr>
          <w:ilvl w:val="0"/>
          <w:numId w:val="661"/>
        </w:numPr>
        <w:tabs>
          <w:tab w:val="left" w:pos="2020"/>
        </w:tabs>
        <w:ind w:left="1418" w:hanging="284"/>
        <w:jc w:val="both"/>
        <w:rPr>
          <w:rFonts w:eastAsia="Times New Roman"/>
          <w:i/>
          <w:iCs/>
          <w:sz w:val="24"/>
          <w:szCs w:val="24"/>
        </w:rPr>
      </w:pPr>
      <w:r w:rsidRPr="00F42AE4">
        <w:rPr>
          <w:rFonts w:eastAsia="Times New Roman"/>
          <w:i/>
          <w:iCs/>
          <w:sz w:val="24"/>
          <w:szCs w:val="24"/>
        </w:rPr>
        <w:t xml:space="preserve">Aerosol se sastoji od </w:t>
      </w:r>
      <w:r w:rsidRPr="00F42AE4">
        <w:rPr>
          <w:rFonts w:eastAsia="Arial"/>
          <w:i/>
          <w:iCs/>
          <w:sz w:val="24"/>
          <w:szCs w:val="24"/>
        </w:rPr>
        <w:t>č</w:t>
      </w:r>
      <w:r w:rsidRPr="00F42AE4">
        <w:rPr>
          <w:rFonts w:eastAsia="Times New Roman"/>
          <w:i/>
          <w:iCs/>
          <w:sz w:val="24"/>
          <w:szCs w:val="24"/>
        </w:rPr>
        <w:t>estica ili teku</w:t>
      </w:r>
      <w:r w:rsidRPr="00F42AE4">
        <w:rPr>
          <w:rFonts w:eastAsia="Arial"/>
          <w:i/>
          <w:iCs/>
          <w:sz w:val="24"/>
          <w:szCs w:val="24"/>
        </w:rPr>
        <w:t>ć</w:t>
      </w:r>
      <w:r w:rsidRPr="00F42AE4">
        <w:rPr>
          <w:rFonts w:eastAsia="Times New Roman"/>
          <w:i/>
          <w:iCs/>
          <w:sz w:val="24"/>
          <w:szCs w:val="24"/>
        </w:rPr>
        <w:t>ina koje nisu komponente goriva, njegovi nusproizvodi ili dodaci za goriva, a koje su dio „tereta” koji je potrebno raspršiti u atmosferi. Aerosoli su, na primjer, pesticidi za zaprašivanje usjeva i suhe kemikalije za zasijavanje oblaka.</w:t>
      </w:r>
    </w:p>
    <w:p w:rsidR="00393B31" w:rsidRPr="00F42AE4" w:rsidRDefault="00393B31" w:rsidP="00425500">
      <w:pPr>
        <w:spacing w:line="241" w:lineRule="exact"/>
        <w:ind w:left="1418" w:hanging="284"/>
        <w:jc w:val="both"/>
        <w:rPr>
          <w:rFonts w:eastAsia="Times New Roman"/>
          <w:i/>
          <w:iCs/>
          <w:sz w:val="24"/>
          <w:szCs w:val="24"/>
        </w:rPr>
      </w:pPr>
    </w:p>
    <w:p w:rsidR="00393B31" w:rsidRPr="00F42AE4" w:rsidRDefault="00CD3B60" w:rsidP="00425500">
      <w:pPr>
        <w:numPr>
          <w:ilvl w:val="0"/>
          <w:numId w:val="661"/>
        </w:numPr>
        <w:tabs>
          <w:tab w:val="left" w:pos="2020"/>
        </w:tabs>
        <w:spacing w:line="239" w:lineRule="auto"/>
        <w:ind w:left="1418" w:hanging="284"/>
        <w:jc w:val="both"/>
        <w:rPr>
          <w:rFonts w:eastAsia="Times New Roman"/>
          <w:i/>
          <w:iCs/>
          <w:sz w:val="24"/>
          <w:szCs w:val="24"/>
        </w:rPr>
      </w:pPr>
      <w:r w:rsidRPr="00F42AE4">
        <w:rPr>
          <w:rFonts w:eastAsia="Times New Roman"/>
          <w:i/>
          <w:iCs/>
          <w:sz w:val="24"/>
          <w:szCs w:val="24"/>
        </w:rPr>
        <w:t>Sustav/mehanizam za raspršivanje aerosola sadrži sve one ure</w:t>
      </w:r>
      <w:r w:rsidRPr="00F42AE4">
        <w:rPr>
          <w:rFonts w:eastAsia="Arial"/>
          <w:i/>
          <w:iCs/>
          <w:sz w:val="24"/>
          <w:szCs w:val="24"/>
        </w:rPr>
        <w:t>đ</w:t>
      </w:r>
      <w:r w:rsidRPr="00F42AE4">
        <w:rPr>
          <w:rFonts w:eastAsia="Times New Roman"/>
          <w:i/>
          <w:iCs/>
          <w:sz w:val="24"/>
          <w:szCs w:val="24"/>
        </w:rPr>
        <w:t>aje (mehani</w:t>
      </w:r>
      <w:r w:rsidRPr="00F42AE4">
        <w:rPr>
          <w:rFonts w:eastAsia="Arial"/>
          <w:i/>
          <w:iCs/>
          <w:sz w:val="24"/>
          <w:szCs w:val="24"/>
        </w:rPr>
        <w:t>č</w:t>
      </w:r>
      <w:r w:rsidRPr="00F42AE4">
        <w:rPr>
          <w:rFonts w:eastAsia="Times New Roman"/>
          <w:i/>
          <w:iCs/>
          <w:sz w:val="24"/>
          <w:szCs w:val="24"/>
        </w:rPr>
        <w:t>ke, elektri</w:t>
      </w:r>
      <w:r w:rsidRPr="00F42AE4">
        <w:rPr>
          <w:rFonts w:eastAsia="Arial"/>
          <w:i/>
          <w:iCs/>
          <w:sz w:val="24"/>
          <w:szCs w:val="24"/>
        </w:rPr>
        <w:t>č</w:t>
      </w:r>
      <w:r w:rsidRPr="00F42AE4">
        <w:rPr>
          <w:rFonts w:eastAsia="Times New Roman"/>
          <w:i/>
          <w:iCs/>
          <w:sz w:val="24"/>
          <w:szCs w:val="24"/>
        </w:rPr>
        <w:t>ne, hidrauli</w:t>
      </w:r>
      <w:r w:rsidRPr="00F42AE4">
        <w:rPr>
          <w:rFonts w:eastAsia="Arial"/>
          <w:i/>
          <w:iCs/>
          <w:sz w:val="24"/>
          <w:szCs w:val="24"/>
        </w:rPr>
        <w:t>č</w:t>
      </w:r>
      <w:r w:rsidRPr="00F42AE4">
        <w:rPr>
          <w:rFonts w:eastAsia="Times New Roman"/>
          <w:i/>
          <w:iCs/>
          <w:sz w:val="24"/>
          <w:szCs w:val="24"/>
        </w:rPr>
        <w:t>ne itd</w:t>
      </w:r>
      <w:r w:rsidR="007D0DAB">
        <w:rPr>
          <w:rFonts w:eastAsia="Times New Roman"/>
          <w:i/>
          <w:iCs/>
          <w:sz w:val="24"/>
          <w:szCs w:val="24"/>
        </w:rPr>
        <w:t>)</w:t>
      </w:r>
      <w:r w:rsidRPr="00F42AE4">
        <w:rPr>
          <w:rFonts w:eastAsia="Times New Roman"/>
          <w:i/>
          <w:iCs/>
          <w:sz w:val="24"/>
          <w:szCs w:val="24"/>
        </w:rPr>
        <w:t xml:space="preserve"> koji su potrebni za skladištenje i raspršivanje aerosola u atmosferi. To uklju</w:t>
      </w:r>
      <w:r w:rsidRPr="00F42AE4">
        <w:rPr>
          <w:rFonts w:eastAsia="Arial"/>
          <w:i/>
          <w:iCs/>
          <w:sz w:val="24"/>
          <w:szCs w:val="24"/>
        </w:rPr>
        <w:t>č</w:t>
      </w:r>
      <w:r w:rsidRPr="00F42AE4">
        <w:rPr>
          <w:rFonts w:eastAsia="Times New Roman"/>
          <w:i/>
          <w:iCs/>
          <w:sz w:val="24"/>
          <w:szCs w:val="24"/>
        </w:rPr>
        <w:t>uje mogu</w:t>
      </w:r>
      <w:r w:rsidRPr="00F42AE4">
        <w:rPr>
          <w:rFonts w:eastAsia="Arial"/>
          <w:i/>
          <w:iCs/>
          <w:sz w:val="24"/>
          <w:szCs w:val="24"/>
        </w:rPr>
        <w:t>ć</w:t>
      </w:r>
      <w:r w:rsidRPr="00F42AE4">
        <w:rPr>
          <w:rFonts w:eastAsia="Times New Roman"/>
          <w:i/>
          <w:iCs/>
          <w:sz w:val="24"/>
          <w:szCs w:val="24"/>
        </w:rPr>
        <w:t>nost upuhivanja aerosola u ispušnu paru od izgaranja i u struju zraka iz propelera.</w:t>
      </w:r>
    </w:p>
    <w:p w:rsidR="00393B31" w:rsidRDefault="00393B31" w:rsidP="00425500">
      <w:pPr>
        <w:spacing w:line="243" w:lineRule="exact"/>
        <w:ind w:firstLine="1134"/>
        <w:jc w:val="both"/>
        <w:rPr>
          <w:sz w:val="24"/>
          <w:szCs w:val="24"/>
        </w:rPr>
      </w:pPr>
    </w:p>
    <w:p w:rsidR="00935A7B" w:rsidRPr="00F42AE4" w:rsidRDefault="00935A7B" w:rsidP="00425500">
      <w:pPr>
        <w:spacing w:line="243" w:lineRule="exact"/>
        <w:ind w:firstLine="1134"/>
        <w:jc w:val="both"/>
        <w:rPr>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9A115</w:t>
      </w:r>
      <w:r w:rsidRPr="00635F16">
        <w:rPr>
          <w:b/>
          <w:sz w:val="24"/>
          <w:szCs w:val="24"/>
        </w:rPr>
        <w:tab/>
      </w:r>
      <w:r w:rsidRPr="00635F16">
        <w:rPr>
          <w:rFonts w:eastAsia="Times New Roman"/>
          <w:b/>
          <w:sz w:val="24"/>
          <w:szCs w:val="24"/>
        </w:rPr>
        <w:t>Pomo</w:t>
      </w:r>
      <w:r w:rsidRPr="00635F16">
        <w:rPr>
          <w:rFonts w:eastAsia="Arial"/>
          <w:b/>
          <w:sz w:val="24"/>
          <w:szCs w:val="24"/>
        </w:rPr>
        <w:t>ć</w:t>
      </w:r>
      <w:r w:rsidRPr="00635F16">
        <w:rPr>
          <w:rFonts w:eastAsia="Times New Roman"/>
          <w:b/>
          <w:sz w:val="24"/>
          <w:szCs w:val="24"/>
        </w:rPr>
        <w:t>na oprema za lansiranje kako slijedi:</w:t>
      </w:r>
    </w:p>
    <w:p w:rsidR="00393B31" w:rsidRPr="00F42AE4" w:rsidRDefault="00393B31" w:rsidP="00425500">
      <w:pPr>
        <w:spacing w:line="252" w:lineRule="exact"/>
        <w:ind w:left="851" w:hanging="851"/>
        <w:jc w:val="both"/>
        <w:rPr>
          <w:sz w:val="24"/>
          <w:szCs w:val="24"/>
        </w:rPr>
      </w:pPr>
    </w:p>
    <w:p w:rsidR="00393B31" w:rsidRPr="00F42AE4" w:rsidRDefault="00CD3B60" w:rsidP="00425500">
      <w:pPr>
        <w:numPr>
          <w:ilvl w:val="0"/>
          <w:numId w:val="662"/>
        </w:numPr>
        <w:tabs>
          <w:tab w:val="left" w:pos="1780"/>
        </w:tabs>
        <w:spacing w:line="246" w:lineRule="auto"/>
        <w:ind w:left="1134" w:hanging="283"/>
        <w:jc w:val="both"/>
        <w:rPr>
          <w:rFonts w:eastAsia="Times New Roman"/>
          <w:sz w:val="24"/>
          <w:szCs w:val="24"/>
        </w:rPr>
      </w:pPr>
      <w:r w:rsidRPr="00F42AE4">
        <w:rPr>
          <w:rFonts w:eastAsia="Times New Roman"/>
          <w:sz w:val="24"/>
          <w:szCs w:val="24"/>
        </w:rPr>
        <w:t>naprave i ure</w:t>
      </w:r>
      <w:r w:rsidRPr="00F42AE4">
        <w:rPr>
          <w:rFonts w:eastAsia="Arial"/>
          <w:sz w:val="24"/>
          <w:szCs w:val="24"/>
        </w:rPr>
        <w:t>đ</w:t>
      </w:r>
      <w:r w:rsidRPr="00F42AE4">
        <w:rPr>
          <w:rFonts w:eastAsia="Times New Roman"/>
          <w:sz w:val="24"/>
          <w:szCs w:val="24"/>
        </w:rPr>
        <w:t>aji za rukovanje, upravljanje, aktiviranje ili lansiranje, oblikovani ili preina</w:t>
      </w:r>
      <w:r w:rsidRPr="00F42AE4">
        <w:rPr>
          <w:rFonts w:eastAsia="Arial"/>
          <w:sz w:val="24"/>
          <w:szCs w:val="24"/>
        </w:rPr>
        <w:t>č</w:t>
      </w:r>
      <w:r w:rsidRPr="00F42AE4">
        <w:rPr>
          <w:rFonts w:eastAsia="Times New Roman"/>
          <w:sz w:val="24"/>
          <w:szCs w:val="24"/>
        </w:rPr>
        <w:t>eni za vozila za lansiranje u svemir navedena u 9A004, sondažne rakete navedene u 9A104 ili ‚projektili’;</w:t>
      </w:r>
    </w:p>
    <w:p w:rsidR="00393B31" w:rsidRPr="00F42AE4" w:rsidRDefault="00393B31" w:rsidP="00425500">
      <w:pPr>
        <w:spacing w:line="236" w:lineRule="exact"/>
        <w:ind w:left="1134" w:hanging="283"/>
        <w:jc w:val="both"/>
        <w:rPr>
          <w:rFonts w:eastAsia="Times New Roman"/>
          <w:sz w:val="24"/>
          <w:szCs w:val="24"/>
        </w:rPr>
      </w:pPr>
    </w:p>
    <w:p w:rsidR="00393B31" w:rsidRPr="00F42AE4" w:rsidRDefault="00CD3B60" w:rsidP="00425500">
      <w:pPr>
        <w:ind w:left="113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52" w:lineRule="exact"/>
        <w:ind w:left="1134"/>
        <w:jc w:val="both"/>
        <w:rPr>
          <w:rFonts w:eastAsia="Times New Roman"/>
          <w:sz w:val="24"/>
          <w:szCs w:val="24"/>
        </w:rPr>
      </w:pPr>
    </w:p>
    <w:p w:rsidR="00393B31" w:rsidRPr="00F42AE4" w:rsidRDefault="00CD3B60" w:rsidP="00425500">
      <w:pPr>
        <w:spacing w:line="245" w:lineRule="auto"/>
        <w:ind w:left="1134"/>
        <w:jc w:val="both"/>
        <w:rPr>
          <w:rFonts w:eastAsia="Times New Roman"/>
          <w:sz w:val="24"/>
          <w:szCs w:val="24"/>
        </w:rPr>
      </w:pPr>
      <w:r w:rsidRPr="00F42AE4">
        <w:rPr>
          <w:rFonts w:eastAsia="Times New Roman"/>
          <w:i/>
          <w:iCs/>
          <w:sz w:val="24"/>
          <w:szCs w:val="24"/>
        </w:rPr>
        <w:t>U 9A115.a. ‚projektili' zna</w:t>
      </w:r>
      <w:r w:rsidRPr="00F42AE4">
        <w:rPr>
          <w:rFonts w:eastAsia="Arial"/>
          <w:i/>
          <w:iCs/>
          <w:sz w:val="24"/>
          <w:szCs w:val="24"/>
        </w:rPr>
        <w:t>č</w:t>
      </w:r>
      <w:r w:rsidRPr="00F42AE4">
        <w:rPr>
          <w:rFonts w:eastAsia="Times New Roman"/>
          <w:i/>
          <w:iCs/>
          <w:sz w:val="24"/>
          <w:szCs w:val="24"/>
        </w:rPr>
        <w:t>i cjelokupni raketni sustavi i sustavi bespilotnih zra</w:t>
      </w:r>
      <w:r w:rsidRPr="00F42AE4">
        <w:rPr>
          <w:rFonts w:eastAsia="Arial"/>
          <w:i/>
          <w:iCs/>
          <w:sz w:val="24"/>
          <w:szCs w:val="24"/>
        </w:rPr>
        <w:t>č</w:t>
      </w:r>
      <w:r w:rsidRPr="00F42AE4">
        <w:rPr>
          <w:rFonts w:eastAsia="Times New Roman"/>
          <w:i/>
          <w:iCs/>
          <w:sz w:val="24"/>
          <w:szCs w:val="24"/>
        </w:rPr>
        <w:t xml:space="preserve">nih letjelica </w:t>
      </w:r>
      <w:r w:rsidRPr="00F42AE4">
        <w:rPr>
          <w:rFonts w:eastAsia="Arial"/>
          <w:i/>
          <w:iCs/>
          <w:sz w:val="24"/>
          <w:szCs w:val="24"/>
        </w:rPr>
        <w:t>č</w:t>
      </w:r>
      <w:r w:rsidRPr="00F42AE4">
        <w:rPr>
          <w:rFonts w:eastAsia="Times New Roman"/>
          <w:i/>
          <w:iCs/>
          <w:sz w:val="24"/>
          <w:szCs w:val="24"/>
        </w:rPr>
        <w:t xml:space="preserve">iji je </w:t>
      </w:r>
      <w:r w:rsidR="007B41E9">
        <w:rPr>
          <w:rFonts w:eastAsia="Times New Roman"/>
          <w:i/>
          <w:iCs/>
          <w:sz w:val="24"/>
          <w:szCs w:val="24"/>
        </w:rPr>
        <w:t>doseg</w:t>
      </w:r>
      <w:r w:rsidRPr="00F42AE4">
        <w:rPr>
          <w:rFonts w:eastAsia="Times New Roman"/>
          <w:i/>
          <w:iCs/>
          <w:sz w:val="24"/>
          <w:szCs w:val="24"/>
        </w:rPr>
        <w:t xml:space="preserve"> ve</w:t>
      </w:r>
      <w:r w:rsidRPr="00F42AE4">
        <w:rPr>
          <w:rFonts w:eastAsia="Arial"/>
          <w:i/>
          <w:iCs/>
          <w:sz w:val="24"/>
          <w:szCs w:val="24"/>
        </w:rPr>
        <w:t>ć</w:t>
      </w:r>
      <w:r w:rsidRPr="00F42AE4">
        <w:rPr>
          <w:rFonts w:eastAsia="Times New Roman"/>
          <w:i/>
          <w:iCs/>
          <w:sz w:val="24"/>
          <w:szCs w:val="24"/>
        </w:rPr>
        <w:t>i od 300 km.</w:t>
      </w:r>
    </w:p>
    <w:p w:rsidR="00393B31" w:rsidRPr="00F42AE4" w:rsidRDefault="00393B31" w:rsidP="00425500">
      <w:pPr>
        <w:spacing w:line="237" w:lineRule="exact"/>
        <w:ind w:left="1134" w:hanging="283"/>
        <w:jc w:val="both"/>
        <w:rPr>
          <w:rFonts w:eastAsia="Times New Roman"/>
          <w:sz w:val="24"/>
          <w:szCs w:val="24"/>
        </w:rPr>
      </w:pPr>
    </w:p>
    <w:p w:rsidR="00393B31" w:rsidRDefault="00CD3B60" w:rsidP="00425500">
      <w:pPr>
        <w:numPr>
          <w:ilvl w:val="0"/>
          <w:numId w:val="662"/>
        </w:numPr>
        <w:tabs>
          <w:tab w:val="left" w:pos="1780"/>
        </w:tabs>
        <w:spacing w:line="246" w:lineRule="auto"/>
        <w:ind w:left="1134" w:hanging="283"/>
        <w:jc w:val="both"/>
        <w:rPr>
          <w:rFonts w:eastAsia="Times New Roman"/>
          <w:sz w:val="24"/>
          <w:szCs w:val="24"/>
        </w:rPr>
      </w:pPr>
      <w:r w:rsidRPr="00F42AE4">
        <w:rPr>
          <w:rFonts w:eastAsia="Times New Roman"/>
          <w:sz w:val="24"/>
          <w:szCs w:val="24"/>
        </w:rPr>
        <w:t>vozila za transport, rukovanje, upravljanje, aktiviranje ili lansiranje, oblikovana ili preina</w:t>
      </w:r>
      <w:r w:rsidRPr="00F42AE4">
        <w:rPr>
          <w:rFonts w:eastAsia="Arial"/>
          <w:sz w:val="24"/>
          <w:szCs w:val="24"/>
        </w:rPr>
        <w:t>č</w:t>
      </w:r>
      <w:r w:rsidRPr="00F42AE4">
        <w:rPr>
          <w:rFonts w:eastAsia="Times New Roman"/>
          <w:sz w:val="24"/>
          <w:szCs w:val="24"/>
        </w:rPr>
        <w:t>ena za vozila za lansiranje u svemir navedena u 9A004 ili sondažne rakete navedene u 9A104 ili „projektili”.</w:t>
      </w:r>
    </w:p>
    <w:p w:rsidR="00935A7B" w:rsidRPr="00F42AE4" w:rsidRDefault="00935A7B" w:rsidP="00425500">
      <w:pPr>
        <w:tabs>
          <w:tab w:val="left" w:pos="1780"/>
        </w:tabs>
        <w:spacing w:line="246" w:lineRule="auto"/>
        <w:ind w:left="1134"/>
        <w:jc w:val="both"/>
        <w:rPr>
          <w:rFonts w:eastAsia="Times New Roman"/>
          <w:sz w:val="24"/>
          <w:szCs w:val="24"/>
        </w:rPr>
      </w:pPr>
    </w:p>
    <w:p w:rsidR="00393B31" w:rsidRPr="00F42AE4" w:rsidRDefault="00393B31" w:rsidP="00425500">
      <w:pPr>
        <w:spacing w:line="236" w:lineRule="exact"/>
        <w:ind w:left="1134" w:hanging="283"/>
        <w:jc w:val="both"/>
        <w:rPr>
          <w:sz w:val="24"/>
          <w:szCs w:val="24"/>
        </w:rPr>
      </w:pPr>
    </w:p>
    <w:p w:rsidR="00393B31" w:rsidRPr="00635F16" w:rsidRDefault="00CD3B60" w:rsidP="00425500">
      <w:pPr>
        <w:tabs>
          <w:tab w:val="left" w:pos="1520"/>
        </w:tabs>
        <w:spacing w:line="245" w:lineRule="auto"/>
        <w:ind w:left="851" w:hanging="851"/>
        <w:jc w:val="both"/>
        <w:rPr>
          <w:b/>
          <w:sz w:val="24"/>
          <w:szCs w:val="24"/>
        </w:rPr>
      </w:pPr>
      <w:r w:rsidRPr="00635F16">
        <w:rPr>
          <w:rFonts w:eastAsia="Times New Roman"/>
          <w:b/>
          <w:sz w:val="24"/>
          <w:szCs w:val="24"/>
        </w:rPr>
        <w:t>9A116</w:t>
      </w:r>
      <w:r w:rsidRPr="00635F16">
        <w:rPr>
          <w:b/>
          <w:sz w:val="24"/>
          <w:szCs w:val="24"/>
        </w:rPr>
        <w:tab/>
      </w:r>
      <w:r w:rsidRPr="00635F16">
        <w:rPr>
          <w:rFonts w:eastAsia="Times New Roman"/>
          <w:b/>
          <w:sz w:val="24"/>
          <w:szCs w:val="24"/>
        </w:rPr>
        <w:t>Letjelice koje se vra</w:t>
      </w:r>
      <w:r w:rsidRPr="00635F16">
        <w:rPr>
          <w:rFonts w:eastAsia="Arial"/>
          <w:b/>
          <w:sz w:val="24"/>
          <w:szCs w:val="24"/>
        </w:rPr>
        <w:t>ć</w:t>
      </w:r>
      <w:r w:rsidRPr="00635F16">
        <w:rPr>
          <w:rFonts w:eastAsia="Times New Roman"/>
          <w:b/>
          <w:sz w:val="24"/>
          <w:szCs w:val="24"/>
        </w:rPr>
        <w:t>aju u atmosferu i koje se mogu upotrebljavati u „projektilima”, i za njih oblikovana ili preina</w:t>
      </w:r>
      <w:r w:rsidRPr="00635F16">
        <w:rPr>
          <w:rFonts w:eastAsia="Arial"/>
          <w:b/>
          <w:sz w:val="24"/>
          <w:szCs w:val="24"/>
        </w:rPr>
        <w:t>č</w:t>
      </w:r>
      <w:r w:rsidRPr="00635F16">
        <w:rPr>
          <w:rFonts w:eastAsia="Times New Roman"/>
          <w:b/>
          <w:sz w:val="24"/>
          <w:szCs w:val="24"/>
        </w:rPr>
        <w:t>ena oprema, kako slijedi:</w:t>
      </w:r>
    </w:p>
    <w:p w:rsidR="00393B31" w:rsidRPr="00F42AE4" w:rsidRDefault="00393B31" w:rsidP="00425500">
      <w:pPr>
        <w:spacing w:line="237" w:lineRule="exact"/>
        <w:ind w:left="851" w:hanging="851"/>
        <w:jc w:val="both"/>
        <w:rPr>
          <w:sz w:val="24"/>
          <w:szCs w:val="24"/>
        </w:rPr>
      </w:pPr>
    </w:p>
    <w:p w:rsidR="00393B31" w:rsidRPr="00F42AE4" w:rsidRDefault="00CD3B60" w:rsidP="00425500">
      <w:pPr>
        <w:ind w:left="1134" w:hanging="283"/>
        <w:jc w:val="both"/>
        <w:rPr>
          <w:sz w:val="24"/>
          <w:szCs w:val="24"/>
        </w:rPr>
      </w:pPr>
      <w:r w:rsidRPr="00F42AE4">
        <w:rPr>
          <w:rFonts w:eastAsia="Times New Roman"/>
          <w:sz w:val="24"/>
          <w:szCs w:val="24"/>
        </w:rPr>
        <w:t>a.  letjelice koje se vra</w:t>
      </w:r>
      <w:r w:rsidRPr="00F42AE4">
        <w:rPr>
          <w:rFonts w:eastAsia="Arial"/>
          <w:sz w:val="24"/>
          <w:szCs w:val="24"/>
        </w:rPr>
        <w:t>ć</w:t>
      </w:r>
      <w:r w:rsidRPr="00F42AE4">
        <w:rPr>
          <w:rFonts w:eastAsia="Times New Roman"/>
          <w:sz w:val="24"/>
          <w:szCs w:val="24"/>
        </w:rPr>
        <w:t>aju u atmosferu;</w:t>
      </w:r>
    </w:p>
    <w:p w:rsidR="00393B31" w:rsidRDefault="00393B31" w:rsidP="00425500">
      <w:pPr>
        <w:jc w:val="both"/>
        <w:rPr>
          <w:sz w:val="24"/>
          <w:szCs w:val="24"/>
        </w:rPr>
      </w:pPr>
    </w:p>
    <w:p w:rsidR="00393B31" w:rsidRPr="00F42AE4" w:rsidRDefault="00CD3B60" w:rsidP="00425500">
      <w:pPr>
        <w:ind w:left="1134" w:hanging="283"/>
        <w:jc w:val="both"/>
        <w:rPr>
          <w:sz w:val="24"/>
          <w:szCs w:val="24"/>
        </w:rPr>
      </w:pPr>
      <w:bookmarkStart w:id="119" w:name="page217"/>
      <w:bookmarkEnd w:id="119"/>
      <w:r w:rsidRPr="00F42AE4">
        <w:rPr>
          <w:rFonts w:eastAsia="Times New Roman"/>
          <w:sz w:val="24"/>
          <w:szCs w:val="24"/>
        </w:rPr>
        <w:t>b. toplinski štitovi i njihove komponente, oblikovani od kerami</w:t>
      </w:r>
      <w:r w:rsidRPr="00F42AE4">
        <w:rPr>
          <w:rFonts w:eastAsia="Arial"/>
          <w:sz w:val="24"/>
          <w:szCs w:val="24"/>
        </w:rPr>
        <w:t>č</w:t>
      </w:r>
      <w:r w:rsidRPr="00F42AE4">
        <w:rPr>
          <w:rFonts w:eastAsia="Times New Roman"/>
          <w:sz w:val="24"/>
          <w:szCs w:val="24"/>
        </w:rPr>
        <w:t>kih ili ablativnih materijala;</w:t>
      </w:r>
    </w:p>
    <w:p w:rsidR="00393B31" w:rsidRPr="00F42AE4" w:rsidRDefault="00393B31" w:rsidP="00425500">
      <w:pPr>
        <w:spacing w:line="251" w:lineRule="exact"/>
        <w:ind w:left="1134" w:hanging="283"/>
        <w:jc w:val="both"/>
        <w:rPr>
          <w:sz w:val="24"/>
          <w:szCs w:val="24"/>
        </w:rPr>
      </w:pPr>
    </w:p>
    <w:p w:rsidR="00393B31" w:rsidRPr="00F42AE4" w:rsidRDefault="00CD3B60" w:rsidP="00425500">
      <w:pPr>
        <w:ind w:left="1134" w:hanging="283"/>
        <w:jc w:val="both"/>
        <w:rPr>
          <w:sz w:val="24"/>
          <w:szCs w:val="24"/>
        </w:rPr>
      </w:pPr>
      <w:r w:rsidRPr="00F42AE4">
        <w:rPr>
          <w:rFonts w:eastAsia="Times New Roman"/>
          <w:sz w:val="24"/>
          <w:szCs w:val="24"/>
        </w:rPr>
        <w:t>c.  toplinski štitovi i njihove komponente oblikovane od lakih materijala visokog toplinskog kapaciteta;</w:t>
      </w:r>
    </w:p>
    <w:p w:rsidR="00393B31" w:rsidRPr="00F42AE4" w:rsidRDefault="00393B31" w:rsidP="00425500">
      <w:pPr>
        <w:spacing w:line="251" w:lineRule="exact"/>
        <w:ind w:left="1134" w:hanging="283"/>
        <w:jc w:val="both"/>
        <w:rPr>
          <w:sz w:val="24"/>
          <w:szCs w:val="24"/>
        </w:rPr>
      </w:pPr>
    </w:p>
    <w:p w:rsidR="00393B31" w:rsidRPr="00F42AE4" w:rsidRDefault="00CD3B60" w:rsidP="00425500">
      <w:pPr>
        <w:ind w:left="1134" w:hanging="283"/>
        <w:jc w:val="both"/>
        <w:rPr>
          <w:sz w:val="24"/>
          <w:szCs w:val="24"/>
        </w:rPr>
      </w:pPr>
      <w:r w:rsidRPr="00F42AE4">
        <w:rPr>
          <w:rFonts w:eastAsia="Times New Roman"/>
          <w:sz w:val="24"/>
          <w:szCs w:val="24"/>
        </w:rPr>
        <w:t>d. elektroni</w:t>
      </w:r>
      <w:r w:rsidRPr="00F42AE4">
        <w:rPr>
          <w:rFonts w:eastAsia="Arial"/>
          <w:sz w:val="24"/>
          <w:szCs w:val="24"/>
        </w:rPr>
        <w:t>č</w:t>
      </w:r>
      <w:r w:rsidRPr="00F42AE4">
        <w:rPr>
          <w:rFonts w:eastAsia="Times New Roman"/>
          <w:sz w:val="24"/>
          <w:szCs w:val="24"/>
        </w:rPr>
        <w:t>ka oprema posebno oblikovana za letjelice koje se vra</w:t>
      </w:r>
      <w:r w:rsidRPr="00F42AE4">
        <w:rPr>
          <w:rFonts w:eastAsia="Arial"/>
          <w:sz w:val="24"/>
          <w:szCs w:val="24"/>
        </w:rPr>
        <w:t>ć</w:t>
      </w:r>
      <w:r w:rsidRPr="00F42AE4">
        <w:rPr>
          <w:rFonts w:eastAsia="Times New Roman"/>
          <w:sz w:val="24"/>
          <w:szCs w:val="24"/>
        </w:rPr>
        <w:t>aju u atmosferu.</w:t>
      </w:r>
    </w:p>
    <w:p w:rsidR="00393B31" w:rsidRDefault="00393B31" w:rsidP="00425500">
      <w:pPr>
        <w:spacing w:line="250" w:lineRule="exact"/>
        <w:ind w:left="1134" w:hanging="283"/>
        <w:jc w:val="both"/>
        <w:rPr>
          <w:sz w:val="24"/>
          <w:szCs w:val="24"/>
        </w:rPr>
      </w:pPr>
    </w:p>
    <w:p w:rsidR="00CC2C3C" w:rsidRPr="00F42AE4" w:rsidRDefault="00CC2C3C" w:rsidP="00425500">
      <w:pPr>
        <w:spacing w:line="250" w:lineRule="exact"/>
        <w:ind w:left="1134" w:hanging="283"/>
        <w:jc w:val="both"/>
        <w:rPr>
          <w:sz w:val="24"/>
          <w:szCs w:val="24"/>
        </w:rPr>
      </w:pPr>
    </w:p>
    <w:p w:rsidR="00393B31" w:rsidRPr="00635F16" w:rsidRDefault="00CD3B60" w:rsidP="00425500">
      <w:pPr>
        <w:tabs>
          <w:tab w:val="left" w:pos="1520"/>
        </w:tabs>
        <w:spacing w:line="246" w:lineRule="auto"/>
        <w:ind w:left="851" w:hanging="851"/>
        <w:jc w:val="both"/>
        <w:rPr>
          <w:b/>
          <w:sz w:val="24"/>
          <w:szCs w:val="24"/>
        </w:rPr>
      </w:pPr>
      <w:r w:rsidRPr="00635F16">
        <w:rPr>
          <w:rFonts w:eastAsia="Times New Roman"/>
          <w:b/>
          <w:sz w:val="24"/>
          <w:szCs w:val="24"/>
        </w:rPr>
        <w:t>9A117</w:t>
      </w:r>
      <w:r w:rsidRPr="00635F16">
        <w:rPr>
          <w:b/>
          <w:sz w:val="24"/>
          <w:szCs w:val="24"/>
        </w:rPr>
        <w:tab/>
      </w:r>
      <w:r w:rsidRPr="00635F16">
        <w:rPr>
          <w:rFonts w:eastAsia="Times New Roman"/>
          <w:b/>
          <w:sz w:val="24"/>
          <w:szCs w:val="24"/>
        </w:rPr>
        <w:t>Mehanizmi stupnjevanja, mehanizmi razdvajanja i me</w:t>
      </w:r>
      <w:r w:rsidRPr="00635F16">
        <w:rPr>
          <w:rFonts w:eastAsia="Arial"/>
          <w:b/>
          <w:sz w:val="24"/>
          <w:szCs w:val="24"/>
        </w:rPr>
        <w:t>đ</w:t>
      </w:r>
      <w:r w:rsidRPr="00635F16">
        <w:rPr>
          <w:rFonts w:eastAsia="Times New Roman"/>
          <w:b/>
          <w:sz w:val="24"/>
          <w:szCs w:val="24"/>
        </w:rPr>
        <w:t>ustupnjevi, koji se mogu upotrebljavati u „projekti</w:t>
      </w:r>
      <w:r w:rsidRPr="00635F16">
        <w:rPr>
          <w:rFonts w:eastAsia="Arial"/>
          <w:b/>
          <w:sz w:val="24"/>
          <w:szCs w:val="24"/>
        </w:rPr>
        <w:t>­</w:t>
      </w:r>
      <w:r w:rsidRPr="00635F16">
        <w:rPr>
          <w:rFonts w:eastAsia="Times New Roman"/>
          <w:b/>
          <w:sz w:val="24"/>
          <w:szCs w:val="24"/>
        </w:rPr>
        <w:t xml:space="preserve"> lima”.</w:t>
      </w:r>
    </w:p>
    <w:p w:rsidR="00393B31" w:rsidRPr="00F42AE4" w:rsidRDefault="00393B31" w:rsidP="00425500">
      <w:pPr>
        <w:spacing w:line="235" w:lineRule="exact"/>
        <w:ind w:left="851" w:hanging="851"/>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9A121.</w:t>
      </w:r>
    </w:p>
    <w:p w:rsidR="00393B31" w:rsidRDefault="00393B31" w:rsidP="00425500">
      <w:pPr>
        <w:spacing w:line="251" w:lineRule="exact"/>
        <w:jc w:val="both"/>
        <w:rPr>
          <w:sz w:val="24"/>
          <w:szCs w:val="24"/>
        </w:rPr>
      </w:pPr>
    </w:p>
    <w:p w:rsidR="00CC2C3C" w:rsidRPr="00F42AE4" w:rsidRDefault="00CC2C3C" w:rsidP="00425500">
      <w:pPr>
        <w:spacing w:line="251" w:lineRule="exact"/>
        <w:jc w:val="both"/>
        <w:rPr>
          <w:sz w:val="24"/>
          <w:szCs w:val="24"/>
        </w:rPr>
      </w:pPr>
    </w:p>
    <w:p w:rsidR="00393B31" w:rsidRPr="00635F16" w:rsidRDefault="00CD3B60" w:rsidP="00425500">
      <w:pPr>
        <w:tabs>
          <w:tab w:val="left" w:pos="1520"/>
        </w:tabs>
        <w:spacing w:line="245" w:lineRule="auto"/>
        <w:ind w:left="851" w:hanging="851"/>
        <w:jc w:val="both"/>
        <w:rPr>
          <w:rFonts w:eastAsia="Times New Roman"/>
          <w:b/>
          <w:sz w:val="24"/>
          <w:szCs w:val="24"/>
        </w:rPr>
      </w:pPr>
      <w:r w:rsidRPr="00635F16">
        <w:rPr>
          <w:rFonts w:eastAsia="Times New Roman"/>
          <w:b/>
          <w:sz w:val="24"/>
          <w:szCs w:val="24"/>
        </w:rPr>
        <w:t>9A118</w:t>
      </w:r>
      <w:r w:rsidRPr="00635F16">
        <w:rPr>
          <w:b/>
          <w:sz w:val="24"/>
          <w:szCs w:val="24"/>
        </w:rPr>
        <w:tab/>
      </w:r>
      <w:r w:rsidRPr="00635F16">
        <w:rPr>
          <w:rFonts w:eastAsia="Times New Roman"/>
          <w:b/>
          <w:sz w:val="24"/>
          <w:szCs w:val="24"/>
        </w:rPr>
        <w:t>Ure</w:t>
      </w:r>
      <w:r w:rsidRPr="00635F16">
        <w:rPr>
          <w:rFonts w:eastAsia="Arial"/>
          <w:b/>
          <w:sz w:val="24"/>
          <w:szCs w:val="24"/>
        </w:rPr>
        <w:t>đ</w:t>
      </w:r>
      <w:r w:rsidRPr="00635F16">
        <w:rPr>
          <w:rFonts w:eastAsia="Times New Roman"/>
          <w:b/>
          <w:sz w:val="24"/>
          <w:szCs w:val="24"/>
        </w:rPr>
        <w:t>aji za reguliranje izgaranja upotrebljivi u motorima, koji se mogu upotrebljavati u „projektilima” ili bespilotnim zra</w:t>
      </w:r>
      <w:r w:rsidRPr="00635F16">
        <w:rPr>
          <w:rFonts w:eastAsia="Arial"/>
          <w:b/>
          <w:sz w:val="24"/>
          <w:szCs w:val="24"/>
        </w:rPr>
        <w:t>č</w:t>
      </w:r>
      <w:r w:rsidRPr="00635F16">
        <w:rPr>
          <w:rFonts w:eastAsia="Times New Roman"/>
          <w:b/>
          <w:sz w:val="24"/>
          <w:szCs w:val="24"/>
        </w:rPr>
        <w:t>nim letjelicama iz 9A012 ili 9A112.a</w:t>
      </w:r>
      <w:r w:rsidR="001A5247">
        <w:rPr>
          <w:rFonts w:eastAsia="Times New Roman"/>
          <w:b/>
          <w:sz w:val="24"/>
          <w:szCs w:val="24"/>
        </w:rPr>
        <w:t>,</w:t>
      </w:r>
      <w:r w:rsidRPr="00635F16">
        <w:rPr>
          <w:rFonts w:eastAsia="Times New Roman"/>
          <w:b/>
          <w:sz w:val="24"/>
          <w:szCs w:val="24"/>
        </w:rPr>
        <w:t xml:space="preserve"> a navedeni su u 9A011 ili 9A111.</w:t>
      </w:r>
    </w:p>
    <w:p w:rsidR="00094DD4" w:rsidRPr="00635F16" w:rsidRDefault="00094DD4" w:rsidP="00425500">
      <w:pPr>
        <w:tabs>
          <w:tab w:val="left" w:pos="1520"/>
        </w:tabs>
        <w:spacing w:line="245" w:lineRule="auto"/>
        <w:ind w:left="851" w:hanging="851"/>
        <w:jc w:val="both"/>
        <w:rPr>
          <w:b/>
          <w:sz w:val="24"/>
          <w:szCs w:val="24"/>
        </w:rPr>
      </w:pPr>
    </w:p>
    <w:p w:rsidR="00393B31" w:rsidRPr="00635F16" w:rsidRDefault="00393B31" w:rsidP="00425500">
      <w:pPr>
        <w:spacing w:line="236" w:lineRule="exact"/>
        <w:jc w:val="both"/>
        <w:rPr>
          <w:b/>
          <w:sz w:val="24"/>
          <w:szCs w:val="24"/>
        </w:rPr>
      </w:pPr>
    </w:p>
    <w:p w:rsidR="00393B31" w:rsidRPr="00635F16" w:rsidRDefault="00CD3B60" w:rsidP="00425500">
      <w:pPr>
        <w:tabs>
          <w:tab w:val="left" w:pos="1520"/>
        </w:tabs>
        <w:spacing w:line="239" w:lineRule="auto"/>
        <w:ind w:left="851" w:hanging="851"/>
        <w:jc w:val="both"/>
        <w:rPr>
          <w:b/>
          <w:sz w:val="24"/>
          <w:szCs w:val="24"/>
        </w:rPr>
      </w:pPr>
      <w:r w:rsidRPr="00635F16">
        <w:rPr>
          <w:rFonts w:eastAsia="Times New Roman"/>
          <w:b/>
          <w:sz w:val="24"/>
          <w:szCs w:val="24"/>
        </w:rPr>
        <w:t>9A119</w:t>
      </w:r>
      <w:r w:rsidRPr="00635F16">
        <w:rPr>
          <w:b/>
          <w:sz w:val="24"/>
          <w:szCs w:val="24"/>
        </w:rPr>
        <w:tab/>
      </w:r>
      <w:r w:rsidRPr="00635F16">
        <w:rPr>
          <w:rFonts w:eastAsia="Times New Roman"/>
          <w:b/>
          <w:sz w:val="24"/>
          <w:szCs w:val="24"/>
        </w:rPr>
        <w:t>Pojedina</w:t>
      </w:r>
      <w:r w:rsidRPr="00635F16">
        <w:rPr>
          <w:rFonts w:eastAsia="Arial"/>
          <w:b/>
          <w:sz w:val="24"/>
          <w:szCs w:val="24"/>
        </w:rPr>
        <w:t>č</w:t>
      </w:r>
      <w:r w:rsidRPr="00635F16">
        <w:rPr>
          <w:rFonts w:eastAsia="Times New Roman"/>
          <w:b/>
          <w:sz w:val="24"/>
          <w:szCs w:val="24"/>
        </w:rPr>
        <w:t>ni raketni stupnjevi koji se mogu upotrebljavati u potpunim raketnim sustavima ili bespilotnim zra</w:t>
      </w:r>
      <w:r w:rsidRPr="00635F16">
        <w:rPr>
          <w:rFonts w:eastAsia="Arial"/>
          <w:b/>
          <w:sz w:val="24"/>
          <w:szCs w:val="24"/>
        </w:rPr>
        <w:t>č</w:t>
      </w:r>
      <w:r w:rsidRPr="00635F16">
        <w:rPr>
          <w:rFonts w:eastAsia="Times New Roman"/>
          <w:b/>
          <w:sz w:val="24"/>
          <w:szCs w:val="24"/>
        </w:rPr>
        <w:t>nim letjelicama s mogu</w:t>
      </w:r>
      <w:r w:rsidRPr="00635F16">
        <w:rPr>
          <w:rFonts w:eastAsia="Arial"/>
          <w:b/>
          <w:sz w:val="24"/>
          <w:szCs w:val="24"/>
        </w:rPr>
        <w:t>ć</w:t>
      </w:r>
      <w:r w:rsidRPr="00635F16">
        <w:rPr>
          <w:rFonts w:eastAsia="Times New Roman"/>
          <w:b/>
          <w:sz w:val="24"/>
          <w:szCs w:val="24"/>
        </w:rPr>
        <w:t>noš</w:t>
      </w:r>
      <w:r w:rsidRPr="00635F16">
        <w:rPr>
          <w:rFonts w:eastAsia="Arial"/>
          <w:b/>
          <w:sz w:val="24"/>
          <w:szCs w:val="24"/>
        </w:rPr>
        <w:t>ć</w:t>
      </w:r>
      <w:r w:rsidRPr="00635F16">
        <w:rPr>
          <w:rFonts w:eastAsia="Times New Roman"/>
          <w:b/>
          <w:sz w:val="24"/>
          <w:szCs w:val="24"/>
        </w:rPr>
        <w:t>u dosega od 300 km, osim onih koji su navedeni u 9A005, 9A007, 9A009, 9A105, 9A107 i 9A109.</w:t>
      </w:r>
    </w:p>
    <w:p w:rsidR="00393B31" w:rsidRPr="00F42AE4" w:rsidRDefault="00393B31" w:rsidP="00425500">
      <w:pPr>
        <w:spacing w:line="241" w:lineRule="exact"/>
        <w:jc w:val="both"/>
        <w:rPr>
          <w:sz w:val="24"/>
          <w:szCs w:val="24"/>
        </w:rPr>
      </w:pPr>
    </w:p>
    <w:p w:rsidR="00393B31" w:rsidRPr="00635F16" w:rsidRDefault="00CD3B60" w:rsidP="00425500">
      <w:pPr>
        <w:tabs>
          <w:tab w:val="left" w:pos="1520"/>
          <w:tab w:val="left" w:pos="9355"/>
        </w:tabs>
        <w:spacing w:line="239" w:lineRule="auto"/>
        <w:ind w:left="851" w:hanging="851"/>
        <w:jc w:val="both"/>
        <w:rPr>
          <w:b/>
          <w:sz w:val="24"/>
          <w:szCs w:val="24"/>
        </w:rPr>
      </w:pPr>
      <w:r w:rsidRPr="00635F16">
        <w:rPr>
          <w:rFonts w:eastAsia="Times New Roman"/>
          <w:b/>
          <w:sz w:val="24"/>
          <w:szCs w:val="24"/>
        </w:rPr>
        <w:t>9A120</w:t>
      </w:r>
      <w:r w:rsidRPr="00635F16">
        <w:rPr>
          <w:b/>
          <w:sz w:val="24"/>
          <w:szCs w:val="24"/>
        </w:rPr>
        <w:tab/>
      </w:r>
      <w:r w:rsidRPr="00635F16">
        <w:rPr>
          <w:rFonts w:eastAsia="Times New Roman"/>
          <w:b/>
          <w:sz w:val="24"/>
          <w:szCs w:val="24"/>
        </w:rPr>
        <w:t>Rezervoari za teku</w:t>
      </w:r>
      <w:r w:rsidRPr="00635F16">
        <w:rPr>
          <w:rFonts w:eastAsia="Arial"/>
          <w:b/>
          <w:sz w:val="24"/>
          <w:szCs w:val="24"/>
        </w:rPr>
        <w:t>ć</w:t>
      </w:r>
      <w:r w:rsidRPr="00635F16">
        <w:rPr>
          <w:rFonts w:eastAsia="Times New Roman"/>
          <w:b/>
          <w:sz w:val="24"/>
          <w:szCs w:val="24"/>
        </w:rPr>
        <w:t>e ili gusto gorivo, osim onih navedenih u 9A006, posebno oblikovani za gorivo navedeno u 1C111 ili ‚ostala teku</w:t>
      </w:r>
      <w:r w:rsidRPr="00635F16">
        <w:rPr>
          <w:rFonts w:eastAsia="Arial"/>
          <w:b/>
          <w:sz w:val="24"/>
          <w:szCs w:val="24"/>
        </w:rPr>
        <w:t>ć</w:t>
      </w:r>
      <w:r w:rsidRPr="00635F16">
        <w:rPr>
          <w:rFonts w:eastAsia="Times New Roman"/>
          <w:b/>
          <w:sz w:val="24"/>
          <w:szCs w:val="24"/>
        </w:rPr>
        <w:t>a ili gusta goriva’ koja se upotrebljavaju u raketnim sustavima s mogu</w:t>
      </w:r>
      <w:r w:rsidRPr="00635F16">
        <w:rPr>
          <w:rFonts w:eastAsia="Arial"/>
          <w:b/>
          <w:sz w:val="24"/>
          <w:szCs w:val="24"/>
        </w:rPr>
        <w:t>ć­</w:t>
      </w:r>
      <w:r w:rsidRPr="00635F16">
        <w:rPr>
          <w:rFonts w:eastAsia="Times New Roman"/>
          <w:b/>
          <w:sz w:val="24"/>
          <w:szCs w:val="24"/>
        </w:rPr>
        <w:t xml:space="preserve"> noš</w:t>
      </w:r>
      <w:r w:rsidRPr="00635F16">
        <w:rPr>
          <w:rFonts w:eastAsia="Arial"/>
          <w:b/>
          <w:sz w:val="24"/>
          <w:szCs w:val="24"/>
        </w:rPr>
        <w:t>ć</w:t>
      </w:r>
      <w:r w:rsidRPr="00635F16">
        <w:rPr>
          <w:rFonts w:eastAsia="Times New Roman"/>
          <w:b/>
          <w:sz w:val="24"/>
          <w:szCs w:val="24"/>
        </w:rPr>
        <w:t>u isporu</w:t>
      </w:r>
      <w:r w:rsidRPr="00635F16">
        <w:rPr>
          <w:rFonts w:eastAsia="Arial"/>
          <w:b/>
          <w:sz w:val="24"/>
          <w:szCs w:val="24"/>
        </w:rPr>
        <w:t>č</w:t>
      </w:r>
      <w:r w:rsidRPr="00635F16">
        <w:rPr>
          <w:rFonts w:eastAsia="Times New Roman"/>
          <w:b/>
          <w:sz w:val="24"/>
          <w:szCs w:val="24"/>
        </w:rPr>
        <w:t xml:space="preserve">ivanja najmanje 500 kg tereta u </w:t>
      </w:r>
      <w:r w:rsidR="007B41E9">
        <w:rPr>
          <w:rFonts w:eastAsia="Times New Roman"/>
          <w:b/>
          <w:sz w:val="24"/>
          <w:szCs w:val="24"/>
        </w:rPr>
        <w:t>doseg</w:t>
      </w:r>
      <w:r w:rsidRPr="00635F16">
        <w:rPr>
          <w:rFonts w:eastAsia="Times New Roman"/>
          <w:b/>
          <w:sz w:val="24"/>
          <w:szCs w:val="24"/>
        </w:rPr>
        <w:t>u od najmanje 300 km.</w:t>
      </w:r>
    </w:p>
    <w:p w:rsidR="00393B31" w:rsidRPr="00F42AE4" w:rsidRDefault="00393B31" w:rsidP="00425500">
      <w:pPr>
        <w:spacing w:line="241" w:lineRule="exact"/>
        <w:jc w:val="both"/>
        <w:rPr>
          <w:sz w:val="24"/>
          <w:szCs w:val="24"/>
        </w:rPr>
      </w:pPr>
    </w:p>
    <w:p w:rsidR="00393B31" w:rsidRPr="00F42AE4" w:rsidRDefault="00CD3B60" w:rsidP="00425500">
      <w:pPr>
        <w:tabs>
          <w:tab w:val="left" w:pos="2480"/>
        </w:tabs>
        <w:spacing w:line="246" w:lineRule="auto"/>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U 9A120 ‚ostala teku</w:t>
      </w:r>
      <w:r w:rsidRPr="00F42AE4">
        <w:rPr>
          <w:rFonts w:eastAsia="Arial"/>
          <w:i/>
          <w:iCs/>
          <w:sz w:val="24"/>
          <w:szCs w:val="24"/>
        </w:rPr>
        <w:t>ć</w:t>
      </w:r>
      <w:r w:rsidRPr="00F42AE4">
        <w:rPr>
          <w:rFonts w:eastAsia="Times New Roman"/>
          <w:i/>
          <w:iCs/>
          <w:sz w:val="24"/>
          <w:szCs w:val="24"/>
        </w:rPr>
        <w:t>a ili gusta goriva’ uklju</w:t>
      </w:r>
      <w:r w:rsidRPr="00F42AE4">
        <w:rPr>
          <w:rFonts w:eastAsia="Arial"/>
          <w:i/>
          <w:iCs/>
          <w:sz w:val="24"/>
          <w:szCs w:val="24"/>
        </w:rPr>
        <w:t>č</w:t>
      </w:r>
      <w:r w:rsidRPr="00F42AE4">
        <w:rPr>
          <w:rFonts w:eastAsia="Times New Roman"/>
          <w:i/>
          <w:iCs/>
          <w:sz w:val="24"/>
          <w:szCs w:val="24"/>
        </w:rPr>
        <w:t xml:space="preserve">uju goriva navedena u </w:t>
      </w:r>
      <w:r w:rsidR="004E5927">
        <w:rPr>
          <w:rFonts w:eastAsia="Times New Roman"/>
          <w:i/>
          <w:iCs/>
          <w:sz w:val="24"/>
          <w:szCs w:val="24"/>
        </w:rPr>
        <w:t>Zajedničkoj listi vojne opreme</w:t>
      </w:r>
      <w:r w:rsidRPr="00F42AE4">
        <w:rPr>
          <w:rFonts w:eastAsia="Times New Roman"/>
          <w:i/>
          <w:iCs/>
          <w:sz w:val="24"/>
          <w:szCs w:val="24"/>
        </w:rPr>
        <w:t>, ali nisu ograni</w:t>
      </w:r>
      <w:r w:rsidRPr="00F42AE4">
        <w:rPr>
          <w:rFonts w:eastAsia="Arial"/>
          <w:i/>
          <w:iCs/>
          <w:sz w:val="24"/>
          <w:szCs w:val="24"/>
        </w:rPr>
        <w:t>č</w:t>
      </w:r>
      <w:r w:rsidRPr="00F42AE4">
        <w:rPr>
          <w:rFonts w:eastAsia="Times New Roman"/>
          <w:i/>
          <w:iCs/>
          <w:sz w:val="24"/>
          <w:szCs w:val="24"/>
        </w:rPr>
        <w:t>ena samo na njih.</w:t>
      </w:r>
    </w:p>
    <w:p w:rsidR="00393B31" w:rsidRDefault="00393B31" w:rsidP="00425500">
      <w:pPr>
        <w:spacing w:line="234" w:lineRule="exact"/>
        <w:jc w:val="both"/>
        <w:rPr>
          <w:sz w:val="24"/>
          <w:szCs w:val="24"/>
        </w:rPr>
      </w:pPr>
    </w:p>
    <w:p w:rsidR="00AF5B25" w:rsidRPr="00635F16" w:rsidRDefault="00AF5B25" w:rsidP="00425500">
      <w:pPr>
        <w:spacing w:line="234" w:lineRule="exact"/>
        <w:jc w:val="both"/>
        <w:rPr>
          <w:b/>
          <w:sz w:val="24"/>
          <w:szCs w:val="24"/>
        </w:rPr>
      </w:pPr>
    </w:p>
    <w:p w:rsidR="00393B31" w:rsidRPr="00635F16" w:rsidRDefault="00CD3B60" w:rsidP="00425500">
      <w:pPr>
        <w:tabs>
          <w:tab w:val="left" w:pos="1520"/>
        </w:tabs>
        <w:spacing w:line="245" w:lineRule="auto"/>
        <w:ind w:left="851" w:hanging="851"/>
        <w:jc w:val="both"/>
        <w:rPr>
          <w:b/>
          <w:sz w:val="24"/>
          <w:szCs w:val="24"/>
        </w:rPr>
      </w:pPr>
      <w:r w:rsidRPr="00635F16">
        <w:rPr>
          <w:rFonts w:eastAsia="Times New Roman"/>
          <w:b/>
          <w:sz w:val="24"/>
          <w:szCs w:val="24"/>
        </w:rPr>
        <w:t>9A121</w:t>
      </w:r>
      <w:r w:rsidRPr="00635F16">
        <w:rPr>
          <w:b/>
          <w:sz w:val="24"/>
          <w:szCs w:val="24"/>
        </w:rPr>
        <w:tab/>
      </w:r>
      <w:r w:rsidRPr="00635F16">
        <w:rPr>
          <w:rFonts w:eastAsia="Times New Roman"/>
          <w:b/>
          <w:sz w:val="24"/>
          <w:szCs w:val="24"/>
        </w:rPr>
        <w:t>Vezni i me</w:t>
      </w:r>
      <w:r w:rsidRPr="00635F16">
        <w:rPr>
          <w:rFonts w:eastAsia="Arial"/>
          <w:b/>
          <w:sz w:val="24"/>
          <w:szCs w:val="24"/>
        </w:rPr>
        <w:t>đ</w:t>
      </w:r>
      <w:r w:rsidRPr="00635F16">
        <w:rPr>
          <w:rFonts w:eastAsia="Times New Roman"/>
          <w:b/>
          <w:sz w:val="24"/>
          <w:szCs w:val="24"/>
        </w:rPr>
        <w:t>ustupanjski elektri</w:t>
      </w:r>
      <w:r w:rsidRPr="00635F16">
        <w:rPr>
          <w:rFonts w:eastAsia="Arial"/>
          <w:b/>
          <w:sz w:val="24"/>
          <w:szCs w:val="24"/>
        </w:rPr>
        <w:t>č</w:t>
      </w:r>
      <w:r w:rsidRPr="00635F16">
        <w:rPr>
          <w:rFonts w:eastAsia="Times New Roman"/>
          <w:b/>
          <w:sz w:val="24"/>
          <w:szCs w:val="24"/>
        </w:rPr>
        <w:t>ni konektori posebno oblikovani za „projektile”, vozila za lansiranje svemir</w:t>
      </w:r>
      <w:r w:rsidRPr="00635F16">
        <w:rPr>
          <w:rFonts w:eastAsia="Arial"/>
          <w:b/>
          <w:sz w:val="24"/>
          <w:szCs w:val="24"/>
        </w:rPr>
        <w:t>­</w:t>
      </w:r>
      <w:r w:rsidRPr="00635F16">
        <w:rPr>
          <w:rFonts w:eastAsia="Times New Roman"/>
          <w:b/>
          <w:sz w:val="24"/>
          <w:szCs w:val="24"/>
        </w:rPr>
        <w:t xml:space="preserve"> skih letjelica iz 9A004 ili sondažne rakete iz 9A104.</w:t>
      </w:r>
    </w:p>
    <w:p w:rsidR="00393B31" w:rsidRPr="00F42AE4" w:rsidRDefault="00393B31" w:rsidP="00425500">
      <w:pPr>
        <w:spacing w:line="235" w:lineRule="exact"/>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851"/>
        <w:jc w:val="both"/>
        <w:rPr>
          <w:sz w:val="24"/>
          <w:szCs w:val="24"/>
        </w:rPr>
      </w:pPr>
    </w:p>
    <w:p w:rsidR="00393B31" w:rsidRPr="00F42AE4" w:rsidRDefault="00CD3B60" w:rsidP="00425500">
      <w:pPr>
        <w:spacing w:line="246" w:lineRule="auto"/>
        <w:ind w:left="851"/>
        <w:jc w:val="both"/>
        <w:rPr>
          <w:sz w:val="24"/>
          <w:szCs w:val="24"/>
        </w:rPr>
      </w:pPr>
      <w:r w:rsidRPr="00F42AE4">
        <w:rPr>
          <w:rFonts w:eastAsia="Times New Roman"/>
          <w:i/>
          <w:iCs/>
          <w:sz w:val="24"/>
          <w:szCs w:val="24"/>
        </w:rPr>
        <w:t>Me</w:t>
      </w:r>
      <w:r w:rsidRPr="00F42AE4">
        <w:rPr>
          <w:rFonts w:eastAsia="Arial"/>
          <w:i/>
          <w:iCs/>
          <w:sz w:val="24"/>
          <w:szCs w:val="24"/>
        </w:rPr>
        <w:t>đ</w:t>
      </w:r>
      <w:r w:rsidRPr="00F42AE4">
        <w:rPr>
          <w:rFonts w:eastAsia="Times New Roman"/>
          <w:i/>
          <w:iCs/>
          <w:sz w:val="24"/>
          <w:szCs w:val="24"/>
        </w:rPr>
        <w:t>ustupanjski konektori iz 9A121 uklju</w:t>
      </w:r>
      <w:r w:rsidRPr="00F42AE4">
        <w:rPr>
          <w:rFonts w:eastAsia="Arial"/>
          <w:i/>
          <w:iCs/>
          <w:sz w:val="24"/>
          <w:szCs w:val="24"/>
        </w:rPr>
        <w:t>č</w:t>
      </w:r>
      <w:r w:rsidRPr="00F42AE4">
        <w:rPr>
          <w:rFonts w:eastAsia="Times New Roman"/>
          <w:i/>
          <w:iCs/>
          <w:sz w:val="24"/>
          <w:szCs w:val="24"/>
        </w:rPr>
        <w:t>uju i elektri</w:t>
      </w:r>
      <w:r w:rsidRPr="00F42AE4">
        <w:rPr>
          <w:rFonts w:eastAsia="Arial"/>
          <w:i/>
          <w:iCs/>
          <w:sz w:val="24"/>
          <w:szCs w:val="24"/>
        </w:rPr>
        <w:t>č</w:t>
      </w:r>
      <w:r w:rsidRPr="00F42AE4">
        <w:rPr>
          <w:rFonts w:eastAsia="Times New Roman"/>
          <w:i/>
          <w:iCs/>
          <w:sz w:val="24"/>
          <w:szCs w:val="24"/>
        </w:rPr>
        <w:t>ne konektore postavljene izme</w:t>
      </w:r>
      <w:r w:rsidRPr="00F42AE4">
        <w:rPr>
          <w:rFonts w:eastAsia="Arial"/>
          <w:i/>
          <w:iCs/>
          <w:sz w:val="24"/>
          <w:szCs w:val="24"/>
        </w:rPr>
        <w:t>đ</w:t>
      </w:r>
      <w:r w:rsidRPr="00F42AE4">
        <w:rPr>
          <w:rFonts w:eastAsia="Times New Roman"/>
          <w:i/>
          <w:iCs/>
          <w:sz w:val="24"/>
          <w:szCs w:val="24"/>
        </w:rPr>
        <w:t>u „projektila”, vozila za lansiranje svemirskih letjelica ili sondažne rakete te njihov teret.</w:t>
      </w:r>
    </w:p>
    <w:p w:rsidR="00393B31" w:rsidRDefault="00393B31" w:rsidP="00425500">
      <w:pPr>
        <w:spacing w:line="235" w:lineRule="exact"/>
        <w:jc w:val="both"/>
        <w:rPr>
          <w:sz w:val="24"/>
          <w:szCs w:val="24"/>
        </w:rPr>
      </w:pPr>
    </w:p>
    <w:p w:rsidR="00AF5B25" w:rsidRPr="00F42AE4" w:rsidRDefault="00AF5B25" w:rsidP="00425500">
      <w:pPr>
        <w:spacing w:line="235" w:lineRule="exact"/>
        <w:jc w:val="both"/>
        <w:rPr>
          <w:sz w:val="24"/>
          <w:szCs w:val="24"/>
        </w:rPr>
      </w:pPr>
    </w:p>
    <w:p w:rsidR="00393B31" w:rsidRPr="00635F16" w:rsidRDefault="00CD3B60" w:rsidP="00425500">
      <w:pPr>
        <w:tabs>
          <w:tab w:val="left" w:pos="1520"/>
          <w:tab w:val="left" w:pos="9355"/>
        </w:tabs>
        <w:spacing w:line="272" w:lineRule="auto"/>
        <w:ind w:left="851" w:hanging="851"/>
        <w:jc w:val="both"/>
        <w:rPr>
          <w:b/>
          <w:sz w:val="24"/>
          <w:szCs w:val="24"/>
        </w:rPr>
      </w:pPr>
      <w:r w:rsidRPr="00635F16">
        <w:rPr>
          <w:rFonts w:eastAsia="Times New Roman"/>
          <w:b/>
          <w:sz w:val="24"/>
          <w:szCs w:val="24"/>
        </w:rPr>
        <w:t>9A350</w:t>
      </w:r>
      <w:r w:rsidRPr="00635F16">
        <w:rPr>
          <w:b/>
          <w:sz w:val="24"/>
          <w:szCs w:val="24"/>
        </w:rPr>
        <w:tab/>
      </w:r>
      <w:r w:rsidRPr="00635F16">
        <w:rPr>
          <w:rFonts w:eastAsia="Times New Roman"/>
          <w:b/>
          <w:sz w:val="24"/>
          <w:szCs w:val="24"/>
        </w:rPr>
        <w:t>Sustavi za raspršivanje ili zamagljivanje posebno oblikovani ili preina</w:t>
      </w:r>
      <w:r w:rsidRPr="00635F16">
        <w:rPr>
          <w:rFonts w:eastAsia="Arial"/>
          <w:b/>
          <w:sz w:val="24"/>
          <w:szCs w:val="24"/>
        </w:rPr>
        <w:t>č</w:t>
      </w:r>
      <w:r w:rsidRPr="00635F16">
        <w:rPr>
          <w:rFonts w:eastAsia="Times New Roman"/>
          <w:b/>
          <w:sz w:val="24"/>
          <w:szCs w:val="24"/>
        </w:rPr>
        <w:t>eni za montažu u zrakoplove, „vozila lakša od zraka” ili bespilotne zra</w:t>
      </w:r>
      <w:r w:rsidRPr="00635F16">
        <w:rPr>
          <w:rFonts w:eastAsia="Arial"/>
          <w:b/>
          <w:sz w:val="24"/>
          <w:szCs w:val="24"/>
        </w:rPr>
        <w:t>č</w:t>
      </w:r>
      <w:r w:rsidRPr="00635F16">
        <w:rPr>
          <w:rFonts w:eastAsia="Times New Roman"/>
          <w:b/>
          <w:sz w:val="24"/>
          <w:szCs w:val="24"/>
        </w:rPr>
        <w:t>ne letjelice i za njih posebno oblikovane komponente kako slijedi:</w:t>
      </w:r>
    </w:p>
    <w:p w:rsidR="00393B31" w:rsidRPr="00F42AE4" w:rsidRDefault="00393B31" w:rsidP="00425500">
      <w:pPr>
        <w:spacing w:line="212" w:lineRule="exact"/>
        <w:ind w:left="851" w:hanging="851"/>
        <w:jc w:val="both"/>
        <w:rPr>
          <w:sz w:val="24"/>
          <w:szCs w:val="24"/>
        </w:rPr>
      </w:pPr>
    </w:p>
    <w:p w:rsidR="00393B31" w:rsidRPr="00F42AE4" w:rsidRDefault="00CD3B60" w:rsidP="00425500">
      <w:pPr>
        <w:numPr>
          <w:ilvl w:val="0"/>
          <w:numId w:val="663"/>
        </w:numPr>
        <w:tabs>
          <w:tab w:val="left" w:pos="1780"/>
          <w:tab w:val="left" w:pos="9355"/>
        </w:tabs>
        <w:spacing w:line="245" w:lineRule="auto"/>
        <w:ind w:left="1134" w:hanging="283"/>
        <w:jc w:val="both"/>
        <w:rPr>
          <w:rFonts w:eastAsia="Times New Roman"/>
          <w:sz w:val="24"/>
          <w:szCs w:val="24"/>
        </w:rPr>
      </w:pPr>
      <w:r w:rsidRPr="00F42AE4">
        <w:rPr>
          <w:rFonts w:eastAsia="Times New Roman"/>
          <w:sz w:val="24"/>
          <w:szCs w:val="24"/>
        </w:rPr>
        <w:t>kompletni sustavi za raspršivanje ili zamagljivanje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dostavljanja, iz teku</w:t>
      </w:r>
      <w:r w:rsidRPr="00F42AE4">
        <w:rPr>
          <w:rFonts w:eastAsia="Arial"/>
          <w:sz w:val="24"/>
          <w:szCs w:val="24"/>
        </w:rPr>
        <w:t>ć</w:t>
      </w:r>
      <w:r w:rsidRPr="00F42AE4">
        <w:rPr>
          <w:rFonts w:eastAsia="Times New Roman"/>
          <w:sz w:val="24"/>
          <w:szCs w:val="24"/>
        </w:rPr>
        <w:t>ih suspenzija, po</w:t>
      </w:r>
      <w:r w:rsidRPr="00F42AE4">
        <w:rPr>
          <w:rFonts w:eastAsia="Arial"/>
          <w:sz w:val="24"/>
          <w:szCs w:val="24"/>
        </w:rPr>
        <w:t>č</w:t>
      </w:r>
      <w:r w:rsidRPr="00F42AE4">
        <w:rPr>
          <w:rFonts w:eastAsia="Times New Roman"/>
          <w:sz w:val="24"/>
          <w:szCs w:val="24"/>
        </w:rPr>
        <w:t>etnog kaplji</w:t>
      </w:r>
      <w:r w:rsidRPr="00F42AE4">
        <w:rPr>
          <w:rFonts w:eastAsia="Arial"/>
          <w:sz w:val="24"/>
          <w:szCs w:val="24"/>
        </w:rPr>
        <w:t>č</w:t>
      </w:r>
      <w:r w:rsidRPr="00F42AE4">
        <w:rPr>
          <w:rFonts w:eastAsia="Times New Roman"/>
          <w:sz w:val="24"/>
          <w:szCs w:val="24"/>
        </w:rPr>
        <w:t xml:space="preserve">nog volumena ‚VMD’ manjeg od 50 </w:t>
      </w:r>
      <w:r w:rsidRPr="00F42AE4">
        <w:rPr>
          <w:rFonts w:eastAsia="Arial"/>
          <w:sz w:val="24"/>
          <w:szCs w:val="24"/>
        </w:rPr>
        <w:t>μ</w:t>
      </w:r>
      <w:r w:rsidRPr="00F42AE4">
        <w:rPr>
          <w:rFonts w:eastAsia="Times New Roman"/>
          <w:sz w:val="24"/>
          <w:szCs w:val="24"/>
        </w:rPr>
        <w:t>m s protokom ve</w:t>
      </w:r>
      <w:r w:rsidRPr="00F42AE4">
        <w:rPr>
          <w:rFonts w:eastAsia="Arial"/>
          <w:sz w:val="24"/>
          <w:szCs w:val="24"/>
        </w:rPr>
        <w:t>ć</w:t>
      </w:r>
      <w:r w:rsidRPr="00F42AE4">
        <w:rPr>
          <w:rFonts w:eastAsia="Times New Roman"/>
          <w:sz w:val="24"/>
          <w:szCs w:val="24"/>
        </w:rPr>
        <w:t>im od dvije litre u minuti;</w:t>
      </w:r>
    </w:p>
    <w:p w:rsidR="00393B31" w:rsidRPr="00F42AE4" w:rsidRDefault="00393B31" w:rsidP="00425500">
      <w:pPr>
        <w:tabs>
          <w:tab w:val="left" w:pos="9355"/>
        </w:tabs>
        <w:spacing w:line="234" w:lineRule="exact"/>
        <w:ind w:left="1134" w:hanging="283"/>
        <w:jc w:val="both"/>
        <w:rPr>
          <w:rFonts w:eastAsia="Times New Roman"/>
          <w:sz w:val="24"/>
          <w:szCs w:val="24"/>
        </w:rPr>
      </w:pPr>
    </w:p>
    <w:p w:rsidR="00393B31" w:rsidRPr="00F42AE4" w:rsidRDefault="00CD3B60" w:rsidP="00425500">
      <w:pPr>
        <w:numPr>
          <w:ilvl w:val="0"/>
          <w:numId w:val="663"/>
        </w:numPr>
        <w:tabs>
          <w:tab w:val="left" w:pos="1780"/>
          <w:tab w:val="left" w:pos="9355"/>
        </w:tabs>
        <w:spacing w:line="245" w:lineRule="auto"/>
        <w:ind w:left="1134" w:hanging="283"/>
        <w:jc w:val="both"/>
        <w:rPr>
          <w:rFonts w:eastAsia="Times New Roman"/>
          <w:sz w:val="24"/>
          <w:szCs w:val="24"/>
        </w:rPr>
      </w:pPr>
      <w:r w:rsidRPr="00F42AE4">
        <w:rPr>
          <w:rFonts w:eastAsia="Times New Roman"/>
          <w:sz w:val="24"/>
          <w:szCs w:val="24"/>
        </w:rPr>
        <w:t>jedinice za generiranje i dostavljanje aerosola u obliku oblaka ili mlaza, stvorenog od teku</w:t>
      </w:r>
      <w:r w:rsidRPr="00F42AE4">
        <w:rPr>
          <w:rFonts w:eastAsia="Arial"/>
          <w:sz w:val="24"/>
          <w:szCs w:val="24"/>
        </w:rPr>
        <w:t>ć</w:t>
      </w:r>
      <w:r w:rsidRPr="00F42AE4">
        <w:rPr>
          <w:rFonts w:eastAsia="Times New Roman"/>
          <w:sz w:val="24"/>
          <w:szCs w:val="24"/>
        </w:rPr>
        <w:t>e suspenzije, po</w:t>
      </w:r>
      <w:r w:rsidRPr="00F42AE4">
        <w:rPr>
          <w:rFonts w:eastAsia="Arial"/>
          <w:sz w:val="24"/>
          <w:szCs w:val="24"/>
        </w:rPr>
        <w:t>č</w:t>
      </w:r>
      <w:r w:rsidRPr="00F42AE4">
        <w:rPr>
          <w:rFonts w:eastAsia="Times New Roman"/>
          <w:sz w:val="24"/>
          <w:szCs w:val="24"/>
        </w:rPr>
        <w:t>etnog kaplji</w:t>
      </w:r>
      <w:r w:rsidRPr="00F42AE4">
        <w:rPr>
          <w:rFonts w:eastAsia="Arial"/>
          <w:sz w:val="24"/>
          <w:szCs w:val="24"/>
        </w:rPr>
        <w:t>č</w:t>
      </w:r>
      <w:r w:rsidRPr="00F42AE4">
        <w:rPr>
          <w:rFonts w:eastAsia="Times New Roman"/>
          <w:sz w:val="24"/>
          <w:szCs w:val="24"/>
        </w:rPr>
        <w:t xml:space="preserve">nog volumena ‚VMD’ manjeg od 50 </w:t>
      </w:r>
      <w:r w:rsidRPr="00F42AE4">
        <w:rPr>
          <w:rFonts w:eastAsia="Arial"/>
          <w:sz w:val="24"/>
          <w:szCs w:val="24"/>
        </w:rPr>
        <w:t>μ</w:t>
      </w:r>
      <w:r w:rsidRPr="00F42AE4">
        <w:rPr>
          <w:rFonts w:eastAsia="Times New Roman"/>
          <w:sz w:val="24"/>
          <w:szCs w:val="24"/>
        </w:rPr>
        <w:t>m s protokom ve</w:t>
      </w:r>
      <w:r w:rsidRPr="00F42AE4">
        <w:rPr>
          <w:rFonts w:eastAsia="Arial"/>
          <w:sz w:val="24"/>
          <w:szCs w:val="24"/>
        </w:rPr>
        <w:t>ć</w:t>
      </w:r>
      <w:r w:rsidRPr="00F42AE4">
        <w:rPr>
          <w:rFonts w:eastAsia="Times New Roman"/>
          <w:sz w:val="24"/>
          <w:szCs w:val="24"/>
        </w:rPr>
        <w:t>im od dvije litre u minuti;</w:t>
      </w:r>
    </w:p>
    <w:p w:rsidR="00393B31" w:rsidRPr="00F42AE4" w:rsidRDefault="00393B31" w:rsidP="00425500">
      <w:pPr>
        <w:tabs>
          <w:tab w:val="left" w:pos="9355"/>
        </w:tabs>
        <w:spacing w:line="235" w:lineRule="exact"/>
        <w:ind w:left="1134" w:hanging="283"/>
        <w:jc w:val="both"/>
        <w:rPr>
          <w:rFonts w:eastAsia="Times New Roman"/>
          <w:sz w:val="24"/>
          <w:szCs w:val="24"/>
        </w:rPr>
      </w:pPr>
    </w:p>
    <w:p w:rsidR="00393B31" w:rsidRPr="00F42AE4" w:rsidRDefault="00CD3B60" w:rsidP="00425500">
      <w:pPr>
        <w:numPr>
          <w:ilvl w:val="0"/>
          <w:numId w:val="663"/>
        </w:numPr>
        <w:tabs>
          <w:tab w:val="left" w:pos="1780"/>
          <w:tab w:val="left" w:pos="9355"/>
        </w:tabs>
        <w:ind w:left="1134" w:hanging="283"/>
        <w:jc w:val="both"/>
        <w:rPr>
          <w:rFonts w:eastAsia="Times New Roman"/>
          <w:sz w:val="24"/>
          <w:szCs w:val="24"/>
        </w:rPr>
      </w:pPr>
      <w:r w:rsidRPr="00F42AE4">
        <w:rPr>
          <w:rFonts w:eastAsia="Times New Roman"/>
          <w:sz w:val="24"/>
          <w:szCs w:val="24"/>
        </w:rPr>
        <w:t>sklopovi za generiranje aerosola, posebno oblikovani za montažu na sustave navedene u 9A350.a. i b.</w:t>
      </w:r>
    </w:p>
    <w:p w:rsidR="00393B31" w:rsidRPr="00F42AE4" w:rsidRDefault="00393B31" w:rsidP="00425500">
      <w:pPr>
        <w:spacing w:line="250" w:lineRule="exact"/>
        <w:ind w:left="851" w:hanging="851"/>
        <w:jc w:val="both"/>
        <w:rPr>
          <w:rFonts w:eastAsia="Times New Roman"/>
          <w:sz w:val="24"/>
          <w:szCs w:val="24"/>
        </w:rPr>
      </w:pPr>
    </w:p>
    <w:p w:rsidR="00393B31" w:rsidRPr="00F42AE4" w:rsidRDefault="00CD3B60" w:rsidP="00425500">
      <w:pPr>
        <w:spacing w:line="245" w:lineRule="auto"/>
        <w:ind w:left="2410"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Jedinice za generiranje aerosola jesu ure</w:t>
      </w:r>
      <w:r w:rsidRPr="00F42AE4">
        <w:rPr>
          <w:rFonts w:eastAsia="Arial"/>
          <w:i/>
          <w:iCs/>
          <w:sz w:val="24"/>
          <w:szCs w:val="24"/>
        </w:rPr>
        <w:t>đ</w:t>
      </w:r>
      <w:r w:rsidRPr="00F42AE4">
        <w:rPr>
          <w:rFonts w:eastAsia="Times New Roman"/>
          <w:i/>
          <w:iCs/>
          <w:sz w:val="24"/>
          <w:szCs w:val="24"/>
        </w:rPr>
        <w:t>aji, posebno oblikovani ili preina</w:t>
      </w:r>
      <w:r w:rsidRPr="00F42AE4">
        <w:rPr>
          <w:rFonts w:eastAsia="Arial"/>
          <w:i/>
          <w:iCs/>
          <w:sz w:val="24"/>
          <w:szCs w:val="24"/>
        </w:rPr>
        <w:t>č</w:t>
      </w:r>
      <w:r w:rsidRPr="00F42AE4">
        <w:rPr>
          <w:rFonts w:eastAsia="Times New Roman"/>
          <w:i/>
          <w:iCs/>
          <w:sz w:val="24"/>
          <w:szCs w:val="24"/>
        </w:rPr>
        <w:t>eni radi montaže u zrako</w:t>
      </w:r>
      <w:r w:rsidRPr="00F42AE4">
        <w:rPr>
          <w:rFonts w:eastAsia="Arial"/>
          <w:i/>
          <w:iCs/>
          <w:sz w:val="24"/>
          <w:szCs w:val="24"/>
        </w:rPr>
        <w:t>­</w:t>
      </w:r>
      <w:r w:rsidRPr="00F42AE4">
        <w:rPr>
          <w:rFonts w:eastAsia="Times New Roman"/>
          <w:i/>
          <w:iCs/>
          <w:sz w:val="24"/>
          <w:szCs w:val="24"/>
        </w:rPr>
        <w:t xml:space="preserve"> plov, kao što su mlaznice, rotiraju</w:t>
      </w:r>
      <w:r w:rsidRPr="00F42AE4">
        <w:rPr>
          <w:rFonts w:eastAsia="Arial"/>
          <w:i/>
          <w:iCs/>
          <w:sz w:val="24"/>
          <w:szCs w:val="24"/>
        </w:rPr>
        <w:t>ć</w:t>
      </w:r>
      <w:r w:rsidRPr="00F42AE4">
        <w:rPr>
          <w:rFonts w:eastAsia="Times New Roman"/>
          <w:i/>
          <w:iCs/>
          <w:sz w:val="24"/>
          <w:szCs w:val="24"/>
        </w:rPr>
        <w:t>i bubnjevi i sli</w:t>
      </w:r>
      <w:r w:rsidRPr="00F42AE4">
        <w:rPr>
          <w:rFonts w:eastAsia="Arial"/>
          <w:i/>
          <w:iCs/>
          <w:sz w:val="24"/>
          <w:szCs w:val="24"/>
        </w:rPr>
        <w:t>č</w:t>
      </w:r>
      <w:r w:rsidRPr="00F42AE4">
        <w:rPr>
          <w:rFonts w:eastAsia="Times New Roman"/>
          <w:i/>
          <w:iCs/>
          <w:sz w:val="24"/>
          <w:szCs w:val="24"/>
        </w:rPr>
        <w:t>ni ure</w:t>
      </w:r>
      <w:r w:rsidRPr="00F42AE4">
        <w:rPr>
          <w:rFonts w:eastAsia="Arial"/>
          <w:i/>
          <w:iCs/>
          <w:sz w:val="24"/>
          <w:szCs w:val="24"/>
        </w:rPr>
        <w:t>đ</w:t>
      </w:r>
      <w:r w:rsidRPr="00F42AE4">
        <w:rPr>
          <w:rFonts w:eastAsia="Times New Roman"/>
          <w:i/>
          <w:iCs/>
          <w:sz w:val="24"/>
          <w:szCs w:val="24"/>
        </w:rPr>
        <w:t>aji.</w:t>
      </w:r>
    </w:p>
    <w:p w:rsidR="00393B31" w:rsidRPr="00F42AE4" w:rsidRDefault="00393B31" w:rsidP="00425500">
      <w:pPr>
        <w:spacing w:line="236" w:lineRule="exact"/>
        <w:ind w:left="2410" w:hanging="1276"/>
        <w:jc w:val="both"/>
        <w:rPr>
          <w:sz w:val="24"/>
          <w:szCs w:val="24"/>
        </w:rPr>
      </w:pPr>
    </w:p>
    <w:p w:rsidR="00393B31" w:rsidRPr="00F42AE4" w:rsidRDefault="00CD3B60" w:rsidP="00425500">
      <w:pPr>
        <w:tabs>
          <w:tab w:val="left" w:pos="2480"/>
        </w:tabs>
        <w:spacing w:line="247" w:lineRule="auto"/>
        <w:ind w:left="2410"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9A350 ne odnosi se na sustave za raspršivanje ili zamagljivanje i njihove komponente za koje je poznato da ne mogu izbacivati biološke agense u obliku infektivnih aerosola.</w:t>
      </w:r>
    </w:p>
    <w:p w:rsidR="00393B31" w:rsidRPr="00F42AE4" w:rsidRDefault="00393B31" w:rsidP="00425500">
      <w:pPr>
        <w:spacing w:line="233" w:lineRule="exact"/>
        <w:ind w:left="2410" w:hanging="1276"/>
        <w:jc w:val="both"/>
        <w:rPr>
          <w:sz w:val="24"/>
          <w:szCs w:val="24"/>
        </w:rPr>
      </w:pPr>
    </w:p>
    <w:p w:rsidR="00393B31" w:rsidRPr="00F42AE4" w:rsidRDefault="00CD3B60" w:rsidP="00425500">
      <w:pPr>
        <w:ind w:left="1418" w:hanging="28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122" w:lineRule="exact"/>
        <w:ind w:left="1418" w:hanging="284"/>
        <w:jc w:val="both"/>
        <w:rPr>
          <w:sz w:val="24"/>
          <w:szCs w:val="24"/>
        </w:rPr>
      </w:pPr>
    </w:p>
    <w:p w:rsidR="00393B31" w:rsidRPr="00F42AE4" w:rsidRDefault="00CD3B60" w:rsidP="00425500">
      <w:pPr>
        <w:numPr>
          <w:ilvl w:val="0"/>
          <w:numId w:val="664"/>
        </w:numPr>
        <w:tabs>
          <w:tab w:val="left" w:pos="1780"/>
          <w:tab w:val="left" w:pos="9214"/>
        </w:tabs>
        <w:spacing w:line="302" w:lineRule="auto"/>
        <w:ind w:left="1418" w:hanging="284"/>
        <w:jc w:val="both"/>
        <w:rPr>
          <w:rFonts w:eastAsia="Times New Roman"/>
          <w:i/>
          <w:iCs/>
          <w:sz w:val="24"/>
          <w:szCs w:val="24"/>
        </w:rPr>
      </w:pPr>
      <w:r w:rsidRPr="00F42AE4">
        <w:rPr>
          <w:rFonts w:eastAsia="Times New Roman"/>
          <w:i/>
          <w:iCs/>
          <w:sz w:val="24"/>
          <w:szCs w:val="24"/>
        </w:rPr>
        <w:t>Veli</w:t>
      </w:r>
      <w:r w:rsidRPr="00F42AE4">
        <w:rPr>
          <w:rFonts w:eastAsia="Arial"/>
          <w:i/>
          <w:iCs/>
          <w:sz w:val="24"/>
          <w:szCs w:val="24"/>
        </w:rPr>
        <w:t>č</w:t>
      </w:r>
      <w:r w:rsidRPr="00F42AE4">
        <w:rPr>
          <w:rFonts w:eastAsia="Times New Roman"/>
          <w:i/>
          <w:iCs/>
          <w:sz w:val="24"/>
          <w:szCs w:val="24"/>
        </w:rPr>
        <w:t>ina kapljica opreme za raspršivanje ili mlaznica posebno oblikovanih za upotrebu na zrakoplovima, „vozilima lakšima od zraka” ili bespilotnim zra</w:t>
      </w:r>
      <w:r w:rsidRPr="00F42AE4">
        <w:rPr>
          <w:rFonts w:eastAsia="Arial"/>
          <w:i/>
          <w:iCs/>
          <w:sz w:val="24"/>
          <w:szCs w:val="24"/>
        </w:rPr>
        <w:t>č</w:t>
      </w:r>
      <w:r w:rsidRPr="00F42AE4">
        <w:rPr>
          <w:rFonts w:eastAsia="Times New Roman"/>
          <w:i/>
          <w:iCs/>
          <w:sz w:val="24"/>
          <w:szCs w:val="24"/>
        </w:rPr>
        <w:t>nim letjelicama trebala bi se mjeriti upotrebom jedne od sljede</w:t>
      </w:r>
      <w:r w:rsidRPr="00F42AE4">
        <w:rPr>
          <w:rFonts w:eastAsia="Arial"/>
          <w:i/>
          <w:iCs/>
          <w:sz w:val="24"/>
          <w:szCs w:val="24"/>
        </w:rPr>
        <w:t>ć</w:t>
      </w:r>
      <w:r w:rsidRPr="00F42AE4">
        <w:rPr>
          <w:rFonts w:eastAsia="Times New Roman"/>
          <w:i/>
          <w:iCs/>
          <w:sz w:val="24"/>
          <w:szCs w:val="24"/>
        </w:rPr>
        <w:t>ih metoda:</w:t>
      </w:r>
    </w:p>
    <w:p w:rsidR="00393B31" w:rsidRPr="00F42AE4" w:rsidRDefault="00393B31" w:rsidP="00425500">
      <w:pPr>
        <w:tabs>
          <w:tab w:val="left" w:pos="9214"/>
        </w:tabs>
        <w:spacing w:line="188" w:lineRule="exact"/>
        <w:ind w:left="1418" w:hanging="284"/>
        <w:jc w:val="both"/>
        <w:rPr>
          <w:rFonts w:eastAsia="Times New Roman"/>
          <w:i/>
          <w:iCs/>
          <w:sz w:val="24"/>
          <w:szCs w:val="24"/>
        </w:rPr>
      </w:pPr>
    </w:p>
    <w:p w:rsidR="00393B31" w:rsidRPr="00F42AE4" w:rsidRDefault="00CD3B60" w:rsidP="00425500">
      <w:pPr>
        <w:numPr>
          <w:ilvl w:val="1"/>
          <w:numId w:val="664"/>
        </w:numPr>
        <w:tabs>
          <w:tab w:val="left" w:pos="2020"/>
          <w:tab w:val="left" w:pos="9214"/>
        </w:tabs>
        <w:ind w:left="1701" w:hanging="283"/>
        <w:jc w:val="both"/>
        <w:rPr>
          <w:rFonts w:eastAsia="Times New Roman"/>
          <w:sz w:val="24"/>
          <w:szCs w:val="24"/>
        </w:rPr>
      </w:pPr>
      <w:r w:rsidRPr="00F42AE4">
        <w:rPr>
          <w:rFonts w:eastAsia="Times New Roman"/>
          <w:sz w:val="24"/>
          <w:szCs w:val="24"/>
        </w:rPr>
        <w:t>Dopplerove laserske metode;</w:t>
      </w:r>
    </w:p>
    <w:p w:rsidR="00393B31" w:rsidRPr="00F42AE4" w:rsidRDefault="00393B31" w:rsidP="00425500">
      <w:pPr>
        <w:tabs>
          <w:tab w:val="left" w:pos="9214"/>
        </w:tabs>
        <w:spacing w:line="252" w:lineRule="exact"/>
        <w:ind w:left="1701" w:hanging="283"/>
        <w:jc w:val="both"/>
        <w:rPr>
          <w:rFonts w:eastAsia="Times New Roman"/>
          <w:sz w:val="24"/>
          <w:szCs w:val="24"/>
        </w:rPr>
      </w:pPr>
    </w:p>
    <w:p w:rsidR="00393B31" w:rsidRPr="00F42AE4" w:rsidRDefault="00CD3B60" w:rsidP="00425500">
      <w:pPr>
        <w:numPr>
          <w:ilvl w:val="1"/>
          <w:numId w:val="664"/>
        </w:numPr>
        <w:tabs>
          <w:tab w:val="left" w:pos="2020"/>
          <w:tab w:val="left" w:pos="9214"/>
        </w:tabs>
        <w:ind w:left="1701" w:hanging="283"/>
        <w:jc w:val="both"/>
        <w:rPr>
          <w:rFonts w:eastAsia="Times New Roman"/>
          <w:sz w:val="24"/>
          <w:szCs w:val="24"/>
        </w:rPr>
      </w:pPr>
      <w:r w:rsidRPr="00F42AE4">
        <w:rPr>
          <w:rFonts w:eastAsia="Times New Roman"/>
          <w:sz w:val="24"/>
          <w:szCs w:val="24"/>
        </w:rPr>
        <w:t>napredne laserske difrakcijske metode.</w:t>
      </w:r>
    </w:p>
    <w:p w:rsidR="00393B31" w:rsidRPr="00F42AE4" w:rsidRDefault="00393B31" w:rsidP="00425500">
      <w:pPr>
        <w:tabs>
          <w:tab w:val="left" w:pos="9214"/>
        </w:tabs>
        <w:spacing w:line="250" w:lineRule="exact"/>
        <w:ind w:left="1418" w:hanging="284"/>
        <w:jc w:val="both"/>
        <w:rPr>
          <w:rFonts w:eastAsia="Times New Roman"/>
          <w:sz w:val="24"/>
          <w:szCs w:val="24"/>
        </w:rPr>
      </w:pPr>
    </w:p>
    <w:p w:rsidR="00393B31" w:rsidRPr="00F42AE4" w:rsidRDefault="00CD3B60" w:rsidP="00425500">
      <w:pPr>
        <w:numPr>
          <w:ilvl w:val="0"/>
          <w:numId w:val="664"/>
        </w:numPr>
        <w:tabs>
          <w:tab w:val="left" w:pos="1780"/>
          <w:tab w:val="left" w:pos="9214"/>
        </w:tabs>
        <w:spacing w:line="273" w:lineRule="auto"/>
        <w:ind w:left="1418" w:hanging="284"/>
        <w:jc w:val="both"/>
        <w:rPr>
          <w:rFonts w:eastAsia="Times New Roman"/>
          <w:i/>
          <w:iCs/>
          <w:sz w:val="24"/>
          <w:szCs w:val="24"/>
        </w:rPr>
      </w:pPr>
      <w:r w:rsidRPr="00F42AE4">
        <w:rPr>
          <w:rFonts w:eastAsia="Times New Roman"/>
          <w:i/>
          <w:iCs/>
          <w:sz w:val="24"/>
          <w:szCs w:val="24"/>
        </w:rPr>
        <w:t>U 9A350 pojam ‚VMD’ zna</w:t>
      </w:r>
      <w:r w:rsidRPr="00F42AE4">
        <w:rPr>
          <w:rFonts w:eastAsia="Arial"/>
          <w:i/>
          <w:iCs/>
          <w:sz w:val="24"/>
          <w:szCs w:val="24"/>
        </w:rPr>
        <w:t>č</w:t>
      </w:r>
      <w:r w:rsidRPr="00F42AE4">
        <w:rPr>
          <w:rFonts w:eastAsia="Times New Roman"/>
          <w:i/>
          <w:iCs/>
          <w:sz w:val="24"/>
          <w:szCs w:val="24"/>
        </w:rPr>
        <w:t>i medijan volumne raspodjele (Volume Median Diameter) i, za sustave temeljene na upotrebi vode, odgovara promjeru medijana masene raspodjele (Mass Median Diameter – MMD).</w:t>
      </w:r>
    </w:p>
    <w:p w:rsidR="00393B31" w:rsidRDefault="00393B31" w:rsidP="00425500">
      <w:pPr>
        <w:jc w:val="both"/>
        <w:rPr>
          <w:sz w:val="24"/>
          <w:szCs w:val="24"/>
        </w:rPr>
      </w:pPr>
    </w:p>
    <w:p w:rsidR="00393B31" w:rsidRPr="00F42AE4" w:rsidRDefault="00393B31" w:rsidP="00425500">
      <w:pPr>
        <w:spacing w:line="258" w:lineRule="exact"/>
        <w:jc w:val="both"/>
        <w:rPr>
          <w:sz w:val="24"/>
          <w:szCs w:val="24"/>
        </w:rPr>
      </w:pPr>
    </w:p>
    <w:p w:rsidR="00C17FB5" w:rsidRDefault="00C17FB5" w:rsidP="00425500">
      <w:pPr>
        <w:tabs>
          <w:tab w:val="left" w:pos="1500"/>
        </w:tabs>
        <w:ind w:left="851" w:hanging="851"/>
        <w:jc w:val="both"/>
        <w:rPr>
          <w:rFonts w:eastAsia="Times New Roman"/>
          <w:b/>
          <w:bCs/>
          <w:sz w:val="24"/>
          <w:szCs w:val="24"/>
        </w:rPr>
      </w:pPr>
    </w:p>
    <w:p w:rsidR="00393B31" w:rsidRDefault="00CD3B60" w:rsidP="00425500">
      <w:pPr>
        <w:tabs>
          <w:tab w:val="left" w:pos="1500"/>
        </w:tabs>
        <w:ind w:left="851" w:hanging="851"/>
        <w:jc w:val="both"/>
        <w:rPr>
          <w:rFonts w:eastAsia="Times New Roman"/>
          <w:b/>
          <w:bCs/>
          <w:sz w:val="24"/>
          <w:szCs w:val="24"/>
        </w:rPr>
      </w:pPr>
      <w:r w:rsidRPr="00F42AE4">
        <w:rPr>
          <w:rFonts w:eastAsia="Times New Roman"/>
          <w:b/>
          <w:bCs/>
          <w:sz w:val="24"/>
          <w:szCs w:val="24"/>
        </w:rPr>
        <w:t>9B</w:t>
      </w:r>
      <w:r w:rsidRPr="00F42AE4">
        <w:rPr>
          <w:sz w:val="24"/>
          <w:szCs w:val="24"/>
        </w:rPr>
        <w:tab/>
      </w:r>
      <w:r w:rsidRPr="00F42AE4">
        <w:rPr>
          <w:rFonts w:eastAsia="Times New Roman"/>
          <w:b/>
          <w:bCs/>
          <w:sz w:val="24"/>
          <w:szCs w:val="24"/>
        </w:rPr>
        <w:t>Oprema za ispitivanje, nadzor i proizvodnju</w:t>
      </w:r>
    </w:p>
    <w:p w:rsidR="00C211AB" w:rsidRPr="00F42AE4" w:rsidRDefault="00C211AB" w:rsidP="00425500">
      <w:pPr>
        <w:tabs>
          <w:tab w:val="left" w:pos="1500"/>
        </w:tabs>
        <w:ind w:left="851" w:hanging="851"/>
        <w:jc w:val="both"/>
        <w:rPr>
          <w:sz w:val="24"/>
          <w:szCs w:val="24"/>
        </w:rPr>
      </w:pPr>
    </w:p>
    <w:p w:rsidR="00393B31" w:rsidRPr="00635F16" w:rsidRDefault="00393B31" w:rsidP="00425500">
      <w:pPr>
        <w:spacing w:line="129" w:lineRule="exact"/>
        <w:ind w:left="851" w:hanging="851"/>
        <w:jc w:val="both"/>
        <w:rPr>
          <w:b/>
          <w:sz w:val="24"/>
          <w:szCs w:val="24"/>
        </w:rPr>
      </w:pPr>
    </w:p>
    <w:p w:rsidR="00393B31" w:rsidRPr="00635F16" w:rsidRDefault="00CD3B60" w:rsidP="00425500">
      <w:pPr>
        <w:tabs>
          <w:tab w:val="left" w:pos="1500"/>
        </w:tabs>
        <w:spacing w:line="247" w:lineRule="auto"/>
        <w:ind w:left="851" w:hanging="851"/>
        <w:jc w:val="both"/>
        <w:rPr>
          <w:b/>
          <w:sz w:val="24"/>
          <w:szCs w:val="24"/>
        </w:rPr>
      </w:pPr>
      <w:r w:rsidRPr="00635F16">
        <w:rPr>
          <w:rFonts w:eastAsia="Times New Roman"/>
          <w:b/>
          <w:sz w:val="24"/>
          <w:szCs w:val="24"/>
        </w:rPr>
        <w:t>9B001</w:t>
      </w:r>
      <w:r w:rsidRPr="00635F16">
        <w:rPr>
          <w:b/>
          <w:sz w:val="24"/>
          <w:szCs w:val="24"/>
        </w:rPr>
        <w:tab/>
      </w:r>
      <w:r w:rsidRPr="00635F16">
        <w:rPr>
          <w:rFonts w:eastAsia="Times New Roman"/>
          <w:b/>
          <w:sz w:val="24"/>
          <w:szCs w:val="24"/>
        </w:rPr>
        <w:t>Oprema, alati ili instalacije posebno oblikovani za proizvodnju krila motora plinskih turbina, lopatica ili „obloga vrha lopatice” kako slijedi:</w:t>
      </w:r>
    </w:p>
    <w:p w:rsidR="00393B31" w:rsidRPr="00F42AE4" w:rsidRDefault="00393B31" w:rsidP="00425500">
      <w:pPr>
        <w:spacing w:line="274" w:lineRule="exact"/>
        <w:ind w:left="851" w:hanging="851"/>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2B226</w:t>
      </w:r>
    </w:p>
    <w:p w:rsidR="00393B31" w:rsidRPr="00F42AE4" w:rsidRDefault="00393B31" w:rsidP="00425500">
      <w:pPr>
        <w:spacing w:line="292" w:lineRule="exact"/>
        <w:jc w:val="both"/>
        <w:rPr>
          <w:sz w:val="24"/>
          <w:szCs w:val="24"/>
        </w:rPr>
      </w:pPr>
    </w:p>
    <w:p w:rsidR="00393B31" w:rsidRPr="00F42AE4" w:rsidRDefault="00CD3B60" w:rsidP="00425500">
      <w:pPr>
        <w:numPr>
          <w:ilvl w:val="0"/>
          <w:numId w:val="665"/>
        </w:numPr>
        <w:tabs>
          <w:tab w:val="left" w:pos="1760"/>
        </w:tabs>
        <w:ind w:left="1134" w:hanging="283"/>
        <w:jc w:val="both"/>
        <w:rPr>
          <w:rFonts w:eastAsia="Times New Roman"/>
          <w:sz w:val="24"/>
          <w:szCs w:val="24"/>
        </w:rPr>
      </w:pPr>
      <w:r w:rsidRPr="00F42AE4">
        <w:rPr>
          <w:rFonts w:eastAsia="Times New Roman"/>
          <w:sz w:val="24"/>
          <w:szCs w:val="24"/>
        </w:rPr>
        <w:t>oprema za izlijevanje s pomo</w:t>
      </w:r>
      <w:r w:rsidRPr="00F42AE4">
        <w:rPr>
          <w:rFonts w:eastAsia="Arial"/>
          <w:sz w:val="24"/>
          <w:szCs w:val="24"/>
        </w:rPr>
        <w:t>ć</w:t>
      </w:r>
      <w:r w:rsidRPr="00F42AE4">
        <w:rPr>
          <w:rFonts w:eastAsia="Times New Roman"/>
          <w:sz w:val="24"/>
          <w:szCs w:val="24"/>
        </w:rPr>
        <w:t>u usmjerene solidifikacije ili monokristala;</w:t>
      </w:r>
    </w:p>
    <w:p w:rsidR="00393B31" w:rsidRPr="00F42AE4" w:rsidRDefault="00393B31" w:rsidP="00425500">
      <w:pPr>
        <w:spacing w:line="290" w:lineRule="exact"/>
        <w:ind w:left="1134" w:hanging="283"/>
        <w:jc w:val="both"/>
        <w:rPr>
          <w:rFonts w:eastAsia="Times New Roman"/>
          <w:sz w:val="24"/>
          <w:szCs w:val="24"/>
        </w:rPr>
      </w:pPr>
    </w:p>
    <w:p w:rsidR="00393B31" w:rsidRPr="00F42AE4" w:rsidRDefault="00CD3B60" w:rsidP="00425500">
      <w:pPr>
        <w:numPr>
          <w:ilvl w:val="0"/>
          <w:numId w:val="665"/>
        </w:numPr>
        <w:tabs>
          <w:tab w:val="left" w:pos="1760"/>
        </w:tabs>
        <w:ind w:left="1134" w:hanging="283"/>
        <w:jc w:val="both"/>
        <w:rPr>
          <w:rFonts w:eastAsia="Times New Roman"/>
          <w:sz w:val="24"/>
          <w:szCs w:val="24"/>
        </w:rPr>
      </w:pPr>
      <w:r w:rsidRPr="00F42AE4">
        <w:rPr>
          <w:rFonts w:eastAsia="Times New Roman"/>
          <w:sz w:val="24"/>
          <w:szCs w:val="24"/>
        </w:rPr>
        <w:t>alati za lijevanje, proizvedeni od vatrostalnih metala ili keramike, kako slijedi:</w:t>
      </w:r>
    </w:p>
    <w:p w:rsidR="00393B31" w:rsidRPr="00F42AE4" w:rsidRDefault="00393B31" w:rsidP="00425500">
      <w:pPr>
        <w:spacing w:line="292" w:lineRule="exact"/>
        <w:jc w:val="both"/>
        <w:rPr>
          <w:rFonts w:eastAsia="Times New Roman"/>
          <w:sz w:val="24"/>
          <w:szCs w:val="24"/>
        </w:rPr>
      </w:pPr>
    </w:p>
    <w:p w:rsidR="00393B31" w:rsidRPr="00F42AE4" w:rsidRDefault="00CD3B60" w:rsidP="00425500">
      <w:pPr>
        <w:numPr>
          <w:ilvl w:val="1"/>
          <w:numId w:val="665"/>
        </w:numPr>
        <w:tabs>
          <w:tab w:val="left" w:pos="2000"/>
        </w:tabs>
        <w:ind w:left="1418" w:hanging="284"/>
        <w:jc w:val="both"/>
        <w:rPr>
          <w:rFonts w:eastAsia="Times New Roman"/>
          <w:sz w:val="24"/>
          <w:szCs w:val="24"/>
        </w:rPr>
      </w:pPr>
      <w:r w:rsidRPr="00F42AE4">
        <w:rPr>
          <w:rFonts w:eastAsia="Times New Roman"/>
          <w:sz w:val="24"/>
          <w:szCs w:val="24"/>
        </w:rPr>
        <w:t>jezgre;</w:t>
      </w:r>
    </w:p>
    <w:p w:rsidR="00393B31" w:rsidRPr="00F42AE4" w:rsidRDefault="00393B31" w:rsidP="00425500">
      <w:pPr>
        <w:spacing w:line="291" w:lineRule="exact"/>
        <w:ind w:left="1418" w:hanging="284"/>
        <w:jc w:val="both"/>
        <w:rPr>
          <w:rFonts w:eastAsia="Times New Roman"/>
          <w:sz w:val="24"/>
          <w:szCs w:val="24"/>
        </w:rPr>
      </w:pPr>
    </w:p>
    <w:p w:rsidR="00393B31" w:rsidRPr="00F42AE4" w:rsidRDefault="00CD3B60" w:rsidP="00425500">
      <w:pPr>
        <w:numPr>
          <w:ilvl w:val="1"/>
          <w:numId w:val="665"/>
        </w:numPr>
        <w:tabs>
          <w:tab w:val="left" w:pos="2000"/>
        </w:tabs>
        <w:ind w:left="1418" w:hanging="284"/>
        <w:jc w:val="both"/>
        <w:rPr>
          <w:rFonts w:eastAsia="Times New Roman"/>
          <w:sz w:val="24"/>
          <w:szCs w:val="24"/>
        </w:rPr>
      </w:pPr>
      <w:r w:rsidRPr="00F42AE4">
        <w:rPr>
          <w:rFonts w:eastAsia="Times New Roman"/>
          <w:sz w:val="24"/>
          <w:szCs w:val="24"/>
        </w:rPr>
        <w:t>oplate (kalupi);</w:t>
      </w:r>
    </w:p>
    <w:p w:rsidR="00393B31" w:rsidRPr="00F42AE4" w:rsidRDefault="00393B31" w:rsidP="00425500">
      <w:pPr>
        <w:spacing w:line="291" w:lineRule="exact"/>
        <w:ind w:left="1418" w:hanging="284"/>
        <w:jc w:val="both"/>
        <w:rPr>
          <w:rFonts w:eastAsia="Times New Roman"/>
          <w:sz w:val="24"/>
          <w:szCs w:val="24"/>
        </w:rPr>
      </w:pPr>
    </w:p>
    <w:p w:rsidR="00393B31" w:rsidRPr="00F42AE4" w:rsidRDefault="00CD3B60" w:rsidP="00425500">
      <w:pPr>
        <w:numPr>
          <w:ilvl w:val="1"/>
          <w:numId w:val="665"/>
        </w:numPr>
        <w:tabs>
          <w:tab w:val="left" w:pos="2000"/>
        </w:tabs>
        <w:ind w:left="1418" w:hanging="284"/>
        <w:jc w:val="both"/>
        <w:rPr>
          <w:rFonts w:eastAsia="Times New Roman"/>
          <w:sz w:val="24"/>
          <w:szCs w:val="24"/>
        </w:rPr>
      </w:pPr>
      <w:r w:rsidRPr="00F42AE4">
        <w:rPr>
          <w:rFonts w:eastAsia="Times New Roman"/>
          <w:sz w:val="24"/>
          <w:szCs w:val="24"/>
        </w:rPr>
        <w:t>kombinirane jedinice jezgre i oplate (kalupa);</w:t>
      </w:r>
    </w:p>
    <w:p w:rsidR="00393B31" w:rsidRPr="00F42AE4" w:rsidRDefault="00393B31" w:rsidP="00425500">
      <w:pPr>
        <w:spacing w:line="291" w:lineRule="exact"/>
        <w:jc w:val="both"/>
        <w:rPr>
          <w:rFonts w:eastAsia="Times New Roman"/>
          <w:sz w:val="24"/>
          <w:szCs w:val="24"/>
        </w:rPr>
      </w:pPr>
    </w:p>
    <w:p w:rsidR="00393B31" w:rsidRPr="00F42AE4" w:rsidRDefault="00CD3B60" w:rsidP="00425500">
      <w:pPr>
        <w:numPr>
          <w:ilvl w:val="0"/>
          <w:numId w:val="665"/>
        </w:numPr>
        <w:tabs>
          <w:tab w:val="left" w:pos="1760"/>
        </w:tabs>
        <w:ind w:left="1134" w:hanging="283"/>
        <w:jc w:val="both"/>
        <w:rPr>
          <w:rFonts w:eastAsia="Times New Roman"/>
          <w:sz w:val="24"/>
          <w:szCs w:val="24"/>
        </w:rPr>
      </w:pPr>
      <w:r w:rsidRPr="00F42AE4">
        <w:rPr>
          <w:rFonts w:eastAsia="Times New Roman"/>
          <w:sz w:val="24"/>
          <w:szCs w:val="24"/>
        </w:rPr>
        <w:t>oprema za proizvodnju s pomo</w:t>
      </w:r>
      <w:r w:rsidRPr="00F42AE4">
        <w:rPr>
          <w:rFonts w:eastAsia="Arial"/>
          <w:sz w:val="24"/>
          <w:szCs w:val="24"/>
        </w:rPr>
        <w:t>ć</w:t>
      </w:r>
      <w:r w:rsidRPr="00F42AE4">
        <w:rPr>
          <w:rFonts w:eastAsia="Times New Roman"/>
          <w:sz w:val="24"/>
          <w:szCs w:val="24"/>
        </w:rPr>
        <w:t>u usmjerene solidifikacije ili monokristalnog dodatka.</w:t>
      </w:r>
    </w:p>
    <w:p w:rsidR="00393B31" w:rsidRDefault="00393B31" w:rsidP="00425500">
      <w:pPr>
        <w:spacing w:line="291" w:lineRule="exact"/>
        <w:jc w:val="both"/>
        <w:rPr>
          <w:sz w:val="24"/>
          <w:szCs w:val="24"/>
        </w:rPr>
      </w:pPr>
    </w:p>
    <w:p w:rsidR="00687AA4" w:rsidRPr="00F42AE4" w:rsidRDefault="00687AA4" w:rsidP="00425500">
      <w:pPr>
        <w:spacing w:line="291" w:lineRule="exact"/>
        <w:jc w:val="both"/>
        <w:rPr>
          <w:sz w:val="24"/>
          <w:szCs w:val="24"/>
        </w:rPr>
      </w:pPr>
    </w:p>
    <w:p w:rsidR="00393B31" w:rsidRPr="00635F16" w:rsidRDefault="00CD3B60" w:rsidP="00425500">
      <w:pPr>
        <w:tabs>
          <w:tab w:val="left" w:pos="1500"/>
          <w:tab w:val="left" w:pos="9355"/>
        </w:tabs>
        <w:spacing w:line="245" w:lineRule="auto"/>
        <w:ind w:left="851" w:hanging="851"/>
        <w:jc w:val="both"/>
        <w:rPr>
          <w:b/>
          <w:sz w:val="24"/>
          <w:szCs w:val="24"/>
        </w:rPr>
      </w:pPr>
      <w:r w:rsidRPr="00635F16">
        <w:rPr>
          <w:rFonts w:eastAsia="Times New Roman"/>
          <w:b/>
          <w:sz w:val="24"/>
          <w:szCs w:val="24"/>
        </w:rPr>
        <w:t>9B002</w:t>
      </w:r>
      <w:r w:rsidRPr="00635F16">
        <w:rPr>
          <w:b/>
          <w:sz w:val="24"/>
          <w:szCs w:val="24"/>
        </w:rPr>
        <w:tab/>
      </w:r>
      <w:r w:rsidRPr="00635F16">
        <w:rPr>
          <w:rFonts w:eastAsia="Times New Roman"/>
          <w:b/>
          <w:sz w:val="24"/>
          <w:szCs w:val="24"/>
        </w:rPr>
        <w:t>On-line kontrolni sustavi (u stvarnom vremenu), instrumenti (uklju</w:t>
      </w:r>
      <w:r w:rsidRPr="00635F16">
        <w:rPr>
          <w:rFonts w:eastAsia="Arial"/>
          <w:b/>
          <w:sz w:val="24"/>
          <w:szCs w:val="24"/>
        </w:rPr>
        <w:t>č</w:t>
      </w:r>
      <w:r w:rsidRPr="00635F16">
        <w:rPr>
          <w:rFonts w:eastAsia="Times New Roman"/>
          <w:b/>
          <w:sz w:val="24"/>
          <w:szCs w:val="24"/>
        </w:rPr>
        <w:t>uju</w:t>
      </w:r>
      <w:r w:rsidRPr="00635F16">
        <w:rPr>
          <w:rFonts w:eastAsia="Arial"/>
          <w:b/>
          <w:sz w:val="24"/>
          <w:szCs w:val="24"/>
        </w:rPr>
        <w:t>ć</w:t>
      </w:r>
      <w:r w:rsidRPr="00635F16">
        <w:rPr>
          <w:rFonts w:eastAsia="Times New Roman"/>
          <w:b/>
          <w:sz w:val="24"/>
          <w:szCs w:val="24"/>
        </w:rPr>
        <w:t>i senzore) ili automatizirana oprema za prikupljanje i obradu podataka, koji imaju sve sljede</w:t>
      </w:r>
      <w:r w:rsidRPr="00635F16">
        <w:rPr>
          <w:rFonts w:eastAsia="Arial"/>
          <w:b/>
          <w:sz w:val="24"/>
          <w:szCs w:val="24"/>
        </w:rPr>
        <w:t>ć</w:t>
      </w:r>
      <w:r w:rsidRPr="00635F16">
        <w:rPr>
          <w:rFonts w:eastAsia="Times New Roman"/>
          <w:b/>
          <w:sz w:val="24"/>
          <w:szCs w:val="24"/>
        </w:rPr>
        <w:t>e zna</w:t>
      </w:r>
      <w:r w:rsidRPr="00635F16">
        <w:rPr>
          <w:rFonts w:eastAsia="Arial"/>
          <w:b/>
          <w:sz w:val="24"/>
          <w:szCs w:val="24"/>
        </w:rPr>
        <w:t>č</w:t>
      </w:r>
      <w:r w:rsidRPr="00635F16">
        <w:rPr>
          <w:rFonts w:eastAsia="Times New Roman"/>
          <w:b/>
          <w:sz w:val="24"/>
          <w:szCs w:val="24"/>
        </w:rPr>
        <w:t>ajke:</w:t>
      </w:r>
    </w:p>
    <w:p w:rsidR="00393B31" w:rsidRPr="00F42AE4" w:rsidRDefault="00393B31" w:rsidP="00425500">
      <w:pPr>
        <w:spacing w:line="277" w:lineRule="exact"/>
        <w:ind w:left="851" w:hanging="851"/>
        <w:jc w:val="both"/>
        <w:rPr>
          <w:sz w:val="24"/>
          <w:szCs w:val="24"/>
        </w:rPr>
      </w:pPr>
    </w:p>
    <w:p w:rsidR="00393B31" w:rsidRPr="00F42AE4" w:rsidRDefault="00CD3B60" w:rsidP="00425500">
      <w:pPr>
        <w:numPr>
          <w:ilvl w:val="0"/>
          <w:numId w:val="666"/>
        </w:numPr>
        <w:tabs>
          <w:tab w:val="left" w:pos="1760"/>
        </w:tabs>
        <w:ind w:left="1134" w:hanging="283"/>
        <w:jc w:val="both"/>
        <w:rPr>
          <w:rFonts w:eastAsia="Times New Roman"/>
          <w:sz w:val="24"/>
          <w:szCs w:val="24"/>
        </w:rPr>
      </w:pPr>
      <w:r w:rsidRPr="00F42AE4">
        <w:rPr>
          <w:rFonts w:eastAsia="Times New Roman"/>
          <w:sz w:val="24"/>
          <w:szCs w:val="24"/>
        </w:rPr>
        <w:t xml:space="preserve">posebno su oblikovani za „razvoj” motora plinskih turbina, sklopova ili komponenata </w:t>
      </w:r>
      <w:r w:rsidRPr="00F42AE4">
        <w:rPr>
          <w:rFonts w:eastAsia="Times New Roman"/>
          <w:sz w:val="24"/>
          <w:szCs w:val="24"/>
          <w:u w:val="single"/>
        </w:rPr>
        <w:t>i</w:t>
      </w:r>
    </w:p>
    <w:p w:rsidR="00393B31" w:rsidRPr="00F42AE4" w:rsidRDefault="00393B31" w:rsidP="00425500">
      <w:pPr>
        <w:spacing w:line="291" w:lineRule="exact"/>
        <w:ind w:left="1134" w:hanging="283"/>
        <w:jc w:val="both"/>
        <w:rPr>
          <w:rFonts w:eastAsia="Times New Roman"/>
          <w:sz w:val="24"/>
          <w:szCs w:val="24"/>
        </w:rPr>
      </w:pPr>
    </w:p>
    <w:p w:rsidR="00393B31" w:rsidRPr="00F42AE4" w:rsidRDefault="00CD3B60" w:rsidP="00425500">
      <w:pPr>
        <w:numPr>
          <w:ilvl w:val="0"/>
          <w:numId w:val="666"/>
        </w:numPr>
        <w:tabs>
          <w:tab w:val="left" w:pos="1760"/>
        </w:tabs>
        <w:ind w:left="1134" w:hanging="283"/>
        <w:jc w:val="both"/>
        <w:rPr>
          <w:rFonts w:eastAsia="Times New Roman"/>
          <w:sz w:val="24"/>
          <w:szCs w:val="24"/>
        </w:rPr>
      </w:pPr>
      <w:r w:rsidRPr="00F42AE4">
        <w:rPr>
          <w:rFonts w:eastAsia="Times New Roman"/>
          <w:sz w:val="24"/>
          <w:szCs w:val="24"/>
        </w:rPr>
        <w:t>sadržava bilo koju od „tehnologija” navedenih u 9E003.h. ili 9E003.i.</w:t>
      </w:r>
    </w:p>
    <w:p w:rsidR="00393B31" w:rsidRDefault="00393B31" w:rsidP="00425500">
      <w:pPr>
        <w:spacing w:line="292" w:lineRule="exact"/>
        <w:jc w:val="both"/>
        <w:rPr>
          <w:sz w:val="24"/>
          <w:szCs w:val="24"/>
        </w:rPr>
      </w:pPr>
    </w:p>
    <w:p w:rsidR="00687AA4" w:rsidRPr="00F42AE4" w:rsidRDefault="00687AA4" w:rsidP="00425500">
      <w:pPr>
        <w:spacing w:line="292" w:lineRule="exact"/>
        <w:jc w:val="both"/>
        <w:rPr>
          <w:sz w:val="24"/>
          <w:szCs w:val="24"/>
        </w:rPr>
      </w:pPr>
    </w:p>
    <w:p w:rsidR="00393B31" w:rsidRPr="00635F16" w:rsidRDefault="00CD3B60" w:rsidP="00425500">
      <w:pPr>
        <w:tabs>
          <w:tab w:val="left" w:pos="1500"/>
        </w:tabs>
        <w:spacing w:line="239" w:lineRule="auto"/>
        <w:ind w:left="851" w:hanging="851"/>
        <w:jc w:val="both"/>
        <w:rPr>
          <w:b/>
          <w:sz w:val="24"/>
          <w:szCs w:val="24"/>
        </w:rPr>
      </w:pPr>
      <w:r w:rsidRPr="00635F16">
        <w:rPr>
          <w:rFonts w:eastAsia="Times New Roman"/>
          <w:b/>
          <w:sz w:val="24"/>
          <w:szCs w:val="24"/>
        </w:rPr>
        <w:t>9B003</w:t>
      </w:r>
      <w:r w:rsidRPr="00635F16">
        <w:rPr>
          <w:b/>
          <w:sz w:val="24"/>
          <w:szCs w:val="24"/>
        </w:rPr>
        <w:tab/>
      </w:r>
      <w:r w:rsidRPr="00635F16">
        <w:rPr>
          <w:rFonts w:eastAsia="Times New Roman"/>
          <w:b/>
          <w:sz w:val="24"/>
          <w:szCs w:val="24"/>
        </w:rPr>
        <w:t xml:space="preserve">Oprema posebno oblikovana za „proizvodnju” ili testiranje </w:t>
      </w:r>
      <w:r w:rsidRPr="00635F16">
        <w:rPr>
          <w:rFonts w:eastAsia="Arial"/>
          <w:b/>
          <w:sz w:val="24"/>
          <w:szCs w:val="24"/>
        </w:rPr>
        <w:t>č</w:t>
      </w:r>
      <w:r w:rsidRPr="00635F16">
        <w:rPr>
          <w:rFonts w:eastAsia="Times New Roman"/>
          <w:b/>
          <w:sz w:val="24"/>
          <w:szCs w:val="24"/>
        </w:rPr>
        <w:t>etkastih brtvi plinskih turbina koja je obliko</w:t>
      </w:r>
      <w:r w:rsidRPr="00635F16">
        <w:rPr>
          <w:rFonts w:eastAsia="Arial"/>
          <w:b/>
          <w:sz w:val="24"/>
          <w:szCs w:val="24"/>
        </w:rPr>
        <w:t>­</w:t>
      </w:r>
      <w:r w:rsidRPr="00635F16">
        <w:rPr>
          <w:rFonts w:eastAsia="Times New Roman"/>
          <w:b/>
          <w:sz w:val="24"/>
          <w:szCs w:val="24"/>
        </w:rPr>
        <w:t xml:space="preserve"> vana za rad pri najvišim brzinama ve</w:t>
      </w:r>
      <w:r w:rsidRPr="00635F16">
        <w:rPr>
          <w:rFonts w:eastAsia="Arial"/>
          <w:b/>
          <w:sz w:val="24"/>
          <w:szCs w:val="24"/>
        </w:rPr>
        <w:t>ć</w:t>
      </w:r>
      <w:r w:rsidRPr="00635F16">
        <w:rPr>
          <w:rFonts w:eastAsia="Times New Roman"/>
          <w:b/>
          <w:sz w:val="24"/>
          <w:szCs w:val="24"/>
        </w:rPr>
        <w:t>ima od 335 m/s i temperaturama ve</w:t>
      </w:r>
      <w:r w:rsidRPr="00635F16">
        <w:rPr>
          <w:rFonts w:eastAsia="Arial"/>
          <w:b/>
          <w:sz w:val="24"/>
          <w:szCs w:val="24"/>
        </w:rPr>
        <w:t>ć</w:t>
      </w:r>
      <w:r w:rsidRPr="00635F16">
        <w:rPr>
          <w:rFonts w:eastAsia="Times New Roman"/>
          <w:b/>
          <w:sz w:val="24"/>
          <w:szCs w:val="24"/>
        </w:rPr>
        <w:t>ima od 773 K (500 °C) i za nju posebno oblikovane komponente ili dopunska oprema.</w:t>
      </w:r>
    </w:p>
    <w:p w:rsidR="00393B31" w:rsidRPr="00635F16" w:rsidRDefault="00393B31" w:rsidP="00425500">
      <w:pPr>
        <w:spacing w:line="282" w:lineRule="exact"/>
        <w:jc w:val="both"/>
        <w:rPr>
          <w:b/>
          <w:sz w:val="24"/>
          <w:szCs w:val="24"/>
        </w:rPr>
      </w:pPr>
    </w:p>
    <w:p w:rsidR="00687AA4" w:rsidRPr="00635F16" w:rsidRDefault="00687AA4" w:rsidP="00425500">
      <w:pPr>
        <w:spacing w:line="282" w:lineRule="exact"/>
        <w:jc w:val="both"/>
        <w:rPr>
          <w:b/>
          <w:sz w:val="24"/>
          <w:szCs w:val="24"/>
        </w:rPr>
      </w:pPr>
    </w:p>
    <w:p w:rsidR="00393B31" w:rsidRPr="00635F16" w:rsidRDefault="00CD3B60" w:rsidP="00425500">
      <w:pPr>
        <w:tabs>
          <w:tab w:val="left" w:pos="1500"/>
          <w:tab w:val="left" w:pos="9214"/>
        </w:tabs>
        <w:spacing w:line="246" w:lineRule="auto"/>
        <w:ind w:left="851" w:hanging="851"/>
        <w:jc w:val="both"/>
        <w:rPr>
          <w:b/>
          <w:sz w:val="24"/>
          <w:szCs w:val="24"/>
        </w:rPr>
      </w:pPr>
      <w:r w:rsidRPr="00635F16">
        <w:rPr>
          <w:rFonts w:eastAsia="Times New Roman"/>
          <w:b/>
          <w:sz w:val="24"/>
          <w:szCs w:val="24"/>
        </w:rPr>
        <w:t>9B004</w:t>
      </w:r>
      <w:r w:rsidRPr="00635F16">
        <w:rPr>
          <w:b/>
          <w:sz w:val="24"/>
          <w:szCs w:val="24"/>
        </w:rPr>
        <w:tab/>
      </w:r>
      <w:r w:rsidRPr="00635F16">
        <w:rPr>
          <w:rFonts w:eastAsia="Times New Roman"/>
          <w:b/>
          <w:sz w:val="24"/>
          <w:szCs w:val="24"/>
        </w:rPr>
        <w:t>Alati, boje i instalacije za poluvodi</w:t>
      </w:r>
      <w:r w:rsidRPr="00635F16">
        <w:rPr>
          <w:rFonts w:eastAsia="Arial"/>
          <w:b/>
          <w:sz w:val="24"/>
          <w:szCs w:val="24"/>
        </w:rPr>
        <w:t>č</w:t>
      </w:r>
      <w:r w:rsidRPr="00635F16">
        <w:rPr>
          <w:rFonts w:eastAsia="Times New Roman"/>
          <w:b/>
          <w:sz w:val="24"/>
          <w:szCs w:val="24"/>
        </w:rPr>
        <w:t>ko spajanje „superlegure”, titanij ili intermetalne kombinacije zra</w:t>
      </w:r>
      <w:r w:rsidRPr="00635F16">
        <w:rPr>
          <w:rFonts w:eastAsia="Arial"/>
          <w:b/>
          <w:sz w:val="24"/>
          <w:szCs w:val="24"/>
        </w:rPr>
        <w:t>č</w:t>
      </w:r>
      <w:r w:rsidRPr="00635F16">
        <w:rPr>
          <w:rFonts w:eastAsia="Times New Roman"/>
          <w:b/>
          <w:sz w:val="24"/>
          <w:szCs w:val="24"/>
        </w:rPr>
        <w:t>nih lopatica do diska opisane u 9E003.a.3. ili 9E003.a.6. za plinske turbine.</w:t>
      </w:r>
    </w:p>
    <w:p w:rsidR="00393B31" w:rsidRPr="00635F16" w:rsidRDefault="00393B31" w:rsidP="00425500">
      <w:pPr>
        <w:spacing w:line="275" w:lineRule="exact"/>
        <w:jc w:val="both"/>
        <w:rPr>
          <w:b/>
          <w:sz w:val="24"/>
          <w:szCs w:val="24"/>
        </w:rPr>
      </w:pPr>
    </w:p>
    <w:p w:rsidR="00687AA4" w:rsidRPr="00635F16" w:rsidRDefault="00687AA4" w:rsidP="00425500">
      <w:pPr>
        <w:spacing w:line="275" w:lineRule="exact"/>
        <w:jc w:val="both"/>
        <w:rPr>
          <w:b/>
          <w:sz w:val="24"/>
          <w:szCs w:val="24"/>
        </w:rPr>
      </w:pPr>
    </w:p>
    <w:p w:rsidR="00393B31" w:rsidRPr="00635F16" w:rsidRDefault="00CD3B60" w:rsidP="00425500">
      <w:pPr>
        <w:tabs>
          <w:tab w:val="left" w:pos="1500"/>
        </w:tabs>
        <w:spacing w:line="245" w:lineRule="auto"/>
        <w:ind w:left="851" w:hanging="851"/>
        <w:jc w:val="both"/>
        <w:rPr>
          <w:b/>
          <w:sz w:val="24"/>
          <w:szCs w:val="24"/>
        </w:rPr>
      </w:pPr>
      <w:r w:rsidRPr="00635F16">
        <w:rPr>
          <w:rFonts w:eastAsia="Times New Roman"/>
          <w:b/>
          <w:sz w:val="24"/>
          <w:szCs w:val="24"/>
        </w:rPr>
        <w:t>9B005</w:t>
      </w:r>
      <w:r w:rsidRPr="00635F16">
        <w:rPr>
          <w:b/>
          <w:sz w:val="24"/>
          <w:szCs w:val="24"/>
        </w:rPr>
        <w:tab/>
      </w:r>
      <w:r w:rsidRPr="00635F16">
        <w:rPr>
          <w:rFonts w:eastAsia="Times New Roman"/>
          <w:b/>
          <w:sz w:val="24"/>
          <w:szCs w:val="24"/>
        </w:rPr>
        <w:t>On-line kontrolni sustavi (u stvarnom vremenu), instrumenti (uklju</w:t>
      </w:r>
      <w:r w:rsidRPr="00635F16">
        <w:rPr>
          <w:rFonts w:eastAsia="Arial"/>
          <w:b/>
          <w:sz w:val="24"/>
          <w:szCs w:val="24"/>
        </w:rPr>
        <w:t>č</w:t>
      </w:r>
      <w:r w:rsidRPr="00635F16">
        <w:rPr>
          <w:rFonts w:eastAsia="Times New Roman"/>
          <w:b/>
          <w:sz w:val="24"/>
          <w:szCs w:val="24"/>
        </w:rPr>
        <w:t>uju</w:t>
      </w:r>
      <w:r w:rsidRPr="00635F16">
        <w:rPr>
          <w:rFonts w:eastAsia="Arial"/>
          <w:b/>
          <w:sz w:val="24"/>
          <w:szCs w:val="24"/>
        </w:rPr>
        <w:t>ć</w:t>
      </w:r>
      <w:r w:rsidRPr="00635F16">
        <w:rPr>
          <w:rFonts w:eastAsia="Times New Roman"/>
          <w:b/>
          <w:sz w:val="24"/>
          <w:szCs w:val="24"/>
        </w:rPr>
        <w:t>i senzore) ili oprema automatizi</w:t>
      </w:r>
      <w:r w:rsidRPr="00635F16">
        <w:rPr>
          <w:rFonts w:eastAsia="Arial"/>
          <w:b/>
          <w:sz w:val="24"/>
          <w:szCs w:val="24"/>
        </w:rPr>
        <w:t>­</w:t>
      </w:r>
      <w:r w:rsidRPr="00635F16">
        <w:rPr>
          <w:rFonts w:eastAsia="Times New Roman"/>
          <w:b/>
          <w:sz w:val="24"/>
          <w:szCs w:val="24"/>
        </w:rPr>
        <w:t xml:space="preserve"> ranog dobivanja i obrade podataka, posebno oblikovani za upotrebu s bilo </w:t>
      </w:r>
      <w:r w:rsidRPr="00635F16">
        <w:rPr>
          <w:rFonts w:eastAsia="Arial"/>
          <w:b/>
          <w:sz w:val="24"/>
          <w:szCs w:val="24"/>
        </w:rPr>
        <w:t>č</w:t>
      </w:r>
      <w:r w:rsidRPr="00635F16">
        <w:rPr>
          <w:rFonts w:eastAsia="Times New Roman"/>
          <w:b/>
          <w:sz w:val="24"/>
          <w:szCs w:val="24"/>
        </w:rPr>
        <w:t>ime od sljede</w:t>
      </w:r>
      <w:r w:rsidRPr="00635F16">
        <w:rPr>
          <w:rFonts w:eastAsia="Arial"/>
          <w:b/>
          <w:sz w:val="24"/>
          <w:szCs w:val="24"/>
        </w:rPr>
        <w:t>ć</w:t>
      </w:r>
      <w:r w:rsidRPr="00635F16">
        <w:rPr>
          <w:rFonts w:eastAsia="Times New Roman"/>
          <w:b/>
          <w:sz w:val="24"/>
          <w:szCs w:val="24"/>
        </w:rPr>
        <w:t>eg:</w:t>
      </w:r>
    </w:p>
    <w:p w:rsidR="00393B31" w:rsidRPr="00F42AE4" w:rsidRDefault="00393B31" w:rsidP="00425500">
      <w:pPr>
        <w:spacing w:line="277" w:lineRule="exact"/>
        <w:ind w:left="851" w:hanging="851"/>
        <w:jc w:val="both"/>
        <w:rPr>
          <w:sz w:val="24"/>
          <w:szCs w:val="24"/>
        </w:rPr>
      </w:pPr>
    </w:p>
    <w:p w:rsidR="00393B31" w:rsidRPr="00F42AE4" w:rsidRDefault="00CD3B60" w:rsidP="00425500">
      <w:pPr>
        <w:ind w:firstLine="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9B105.</w:t>
      </w:r>
    </w:p>
    <w:p w:rsidR="00393B31" w:rsidRPr="00F42AE4" w:rsidRDefault="00393B31" w:rsidP="00425500">
      <w:pPr>
        <w:spacing w:line="292" w:lineRule="exact"/>
        <w:jc w:val="both"/>
        <w:rPr>
          <w:sz w:val="24"/>
          <w:szCs w:val="24"/>
        </w:rPr>
      </w:pPr>
    </w:p>
    <w:p w:rsidR="00393B31" w:rsidRPr="00F42AE4" w:rsidRDefault="00CD3B60" w:rsidP="00425500">
      <w:pPr>
        <w:numPr>
          <w:ilvl w:val="0"/>
          <w:numId w:val="667"/>
        </w:numPr>
        <w:tabs>
          <w:tab w:val="left" w:pos="1760"/>
        </w:tabs>
        <w:ind w:left="1134" w:hanging="283"/>
        <w:jc w:val="both"/>
        <w:rPr>
          <w:rFonts w:eastAsia="Times New Roman"/>
          <w:sz w:val="24"/>
          <w:szCs w:val="24"/>
        </w:rPr>
      </w:pPr>
      <w:r w:rsidRPr="00F42AE4">
        <w:rPr>
          <w:rFonts w:eastAsia="Times New Roman"/>
          <w:sz w:val="24"/>
          <w:szCs w:val="24"/>
        </w:rPr>
        <w:t>aerodinami</w:t>
      </w:r>
      <w:r w:rsidRPr="00F42AE4">
        <w:rPr>
          <w:rFonts w:eastAsia="Arial"/>
          <w:sz w:val="24"/>
          <w:szCs w:val="24"/>
        </w:rPr>
        <w:t>č</w:t>
      </w:r>
      <w:r w:rsidRPr="00F42AE4">
        <w:rPr>
          <w:rFonts w:eastAsia="Times New Roman"/>
          <w:sz w:val="24"/>
          <w:szCs w:val="24"/>
        </w:rPr>
        <w:t>ki tuneli oblikovani za brzine od 1,2 macha ili ve</w:t>
      </w:r>
      <w:r w:rsidRPr="00F42AE4">
        <w:rPr>
          <w:rFonts w:eastAsia="Arial"/>
          <w:sz w:val="24"/>
          <w:szCs w:val="24"/>
        </w:rPr>
        <w:t>ć</w:t>
      </w:r>
      <w:r w:rsidRPr="00F42AE4">
        <w:rPr>
          <w:rFonts w:eastAsia="Times New Roman"/>
          <w:sz w:val="24"/>
          <w:szCs w:val="24"/>
        </w:rPr>
        <w:t>e;</w:t>
      </w:r>
    </w:p>
    <w:p w:rsidR="00393B31" w:rsidRPr="00F42AE4" w:rsidRDefault="00393B31" w:rsidP="00425500">
      <w:pPr>
        <w:spacing w:line="290" w:lineRule="exact"/>
        <w:ind w:left="1134" w:hanging="283"/>
        <w:jc w:val="both"/>
        <w:rPr>
          <w:rFonts w:eastAsia="Times New Roman"/>
          <w:sz w:val="24"/>
          <w:szCs w:val="24"/>
        </w:rPr>
      </w:pPr>
    </w:p>
    <w:p w:rsidR="00393B31" w:rsidRPr="00F42AE4" w:rsidRDefault="00CD3B60" w:rsidP="00425500">
      <w:pPr>
        <w:tabs>
          <w:tab w:val="left" w:pos="9355"/>
        </w:tabs>
        <w:spacing w:line="245" w:lineRule="auto"/>
        <w:ind w:left="2410" w:hanging="1276"/>
        <w:jc w:val="both"/>
        <w:rPr>
          <w:rFonts w:eastAsia="Times New Roman"/>
          <w:sz w:val="24"/>
          <w:szCs w:val="24"/>
        </w:rPr>
      </w:pPr>
      <w:r w:rsidRPr="00F42AE4">
        <w:rPr>
          <w:rFonts w:eastAsia="Times New Roman"/>
          <w:i/>
          <w:iCs/>
          <w:sz w:val="24"/>
          <w:szCs w:val="24"/>
          <w:u w:val="single"/>
        </w:rPr>
        <w:t>Napomena:</w:t>
      </w:r>
      <w:r w:rsidRPr="00F42AE4">
        <w:rPr>
          <w:rFonts w:eastAsia="Times New Roman"/>
          <w:i/>
          <w:iCs/>
          <w:sz w:val="24"/>
          <w:szCs w:val="24"/>
        </w:rPr>
        <w:t xml:space="preserve"> 9B005.a. ne odnosi se na aerodinami</w:t>
      </w:r>
      <w:r w:rsidRPr="00F42AE4">
        <w:rPr>
          <w:rFonts w:eastAsia="Arial"/>
          <w:i/>
          <w:iCs/>
          <w:sz w:val="24"/>
          <w:szCs w:val="24"/>
        </w:rPr>
        <w:t>č</w:t>
      </w:r>
      <w:r w:rsidRPr="00F42AE4">
        <w:rPr>
          <w:rFonts w:eastAsia="Times New Roman"/>
          <w:i/>
          <w:iCs/>
          <w:sz w:val="24"/>
          <w:szCs w:val="24"/>
        </w:rPr>
        <w:t>ke tunele posebno oblikovane za edukaciju koji imaju ‚veli</w:t>
      </w:r>
      <w:r w:rsidRPr="00F42AE4">
        <w:rPr>
          <w:rFonts w:eastAsia="Arial"/>
          <w:i/>
          <w:iCs/>
          <w:sz w:val="24"/>
          <w:szCs w:val="24"/>
        </w:rPr>
        <w:t>č</w:t>
      </w:r>
      <w:r w:rsidRPr="00F42AE4">
        <w:rPr>
          <w:rFonts w:eastAsia="Times New Roman"/>
          <w:i/>
          <w:iCs/>
          <w:sz w:val="24"/>
          <w:szCs w:val="24"/>
        </w:rPr>
        <w:t>inu dijela za ispitivanje’ (mjereno bo</w:t>
      </w:r>
      <w:r w:rsidRPr="00F42AE4">
        <w:rPr>
          <w:rFonts w:eastAsia="Arial"/>
          <w:i/>
          <w:iCs/>
          <w:sz w:val="24"/>
          <w:szCs w:val="24"/>
        </w:rPr>
        <w:t>č</w:t>
      </w:r>
      <w:r w:rsidRPr="00F42AE4">
        <w:rPr>
          <w:rFonts w:eastAsia="Times New Roman"/>
          <w:i/>
          <w:iCs/>
          <w:sz w:val="24"/>
          <w:szCs w:val="24"/>
        </w:rPr>
        <w:t>no) manju od 250 mm.</w:t>
      </w:r>
    </w:p>
    <w:p w:rsidR="00393B31" w:rsidRPr="00F42AE4" w:rsidRDefault="00393B31" w:rsidP="00425500">
      <w:pPr>
        <w:spacing w:line="275" w:lineRule="exact"/>
        <w:ind w:left="2410" w:hanging="1276"/>
        <w:jc w:val="both"/>
        <w:rPr>
          <w:rFonts w:eastAsia="Times New Roman"/>
          <w:sz w:val="24"/>
          <w:szCs w:val="24"/>
        </w:rPr>
      </w:pPr>
    </w:p>
    <w:p w:rsidR="00393B31" w:rsidRPr="00F42AE4" w:rsidRDefault="00CD3B60" w:rsidP="00425500">
      <w:pPr>
        <w:ind w:left="2410" w:hanging="1276"/>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1" w:lineRule="exact"/>
        <w:ind w:left="2410" w:hanging="1276"/>
        <w:jc w:val="both"/>
        <w:rPr>
          <w:rFonts w:eastAsia="Times New Roman"/>
          <w:sz w:val="24"/>
          <w:szCs w:val="24"/>
        </w:rPr>
      </w:pPr>
    </w:p>
    <w:p w:rsidR="00393B31" w:rsidRPr="00F42AE4" w:rsidRDefault="00CD3B60" w:rsidP="00425500">
      <w:pPr>
        <w:spacing w:line="245" w:lineRule="auto"/>
        <w:ind w:left="1134"/>
        <w:jc w:val="both"/>
        <w:rPr>
          <w:rFonts w:eastAsia="Times New Roman"/>
          <w:sz w:val="24"/>
          <w:szCs w:val="24"/>
        </w:rPr>
      </w:pPr>
      <w:r w:rsidRPr="00F42AE4">
        <w:rPr>
          <w:rFonts w:eastAsia="Times New Roman"/>
          <w:i/>
          <w:iCs/>
          <w:sz w:val="24"/>
          <w:szCs w:val="24"/>
        </w:rPr>
        <w:t>‚Veli</w:t>
      </w:r>
      <w:r w:rsidRPr="00F42AE4">
        <w:rPr>
          <w:rFonts w:eastAsia="Arial"/>
          <w:i/>
          <w:iCs/>
          <w:sz w:val="24"/>
          <w:szCs w:val="24"/>
        </w:rPr>
        <w:t>č</w:t>
      </w:r>
      <w:r w:rsidRPr="00F42AE4">
        <w:rPr>
          <w:rFonts w:eastAsia="Times New Roman"/>
          <w:i/>
          <w:iCs/>
          <w:sz w:val="24"/>
          <w:szCs w:val="24"/>
        </w:rPr>
        <w:t>ina dijela za ispitivanje’ zna</w:t>
      </w:r>
      <w:r w:rsidRPr="00F42AE4">
        <w:rPr>
          <w:rFonts w:eastAsia="Arial"/>
          <w:i/>
          <w:iCs/>
          <w:sz w:val="24"/>
          <w:szCs w:val="24"/>
        </w:rPr>
        <w:t>č</w:t>
      </w:r>
      <w:r w:rsidRPr="00F42AE4">
        <w:rPr>
          <w:rFonts w:eastAsia="Times New Roman"/>
          <w:i/>
          <w:iCs/>
          <w:sz w:val="24"/>
          <w:szCs w:val="24"/>
        </w:rPr>
        <w:t>i promjer kruga ili stranica kvadrata ili najdulja stranica pravokutnika, na mjestu najve</w:t>
      </w:r>
      <w:r w:rsidRPr="00F42AE4">
        <w:rPr>
          <w:rFonts w:eastAsia="Arial"/>
          <w:i/>
          <w:iCs/>
          <w:sz w:val="24"/>
          <w:szCs w:val="24"/>
        </w:rPr>
        <w:t>ć</w:t>
      </w:r>
      <w:r w:rsidRPr="00F42AE4">
        <w:rPr>
          <w:rFonts w:eastAsia="Times New Roman"/>
          <w:i/>
          <w:iCs/>
          <w:sz w:val="24"/>
          <w:szCs w:val="24"/>
        </w:rPr>
        <w:t>eg dijela za ispitivanje.</w:t>
      </w:r>
    </w:p>
    <w:p w:rsidR="00393B31" w:rsidRPr="00F42AE4" w:rsidRDefault="00393B31" w:rsidP="00425500">
      <w:pPr>
        <w:spacing w:line="275" w:lineRule="exact"/>
        <w:ind w:left="2410" w:hanging="1276"/>
        <w:jc w:val="both"/>
        <w:rPr>
          <w:rFonts w:eastAsia="Times New Roman"/>
          <w:sz w:val="24"/>
          <w:szCs w:val="24"/>
        </w:rPr>
      </w:pPr>
    </w:p>
    <w:p w:rsidR="00393B31" w:rsidRPr="00F42AE4" w:rsidRDefault="00CD3B60" w:rsidP="00425500">
      <w:pPr>
        <w:numPr>
          <w:ilvl w:val="0"/>
          <w:numId w:val="667"/>
        </w:numPr>
        <w:tabs>
          <w:tab w:val="left" w:pos="1760"/>
        </w:tabs>
        <w:spacing w:line="245" w:lineRule="auto"/>
        <w:ind w:left="1134" w:hanging="283"/>
        <w:jc w:val="both"/>
        <w:rPr>
          <w:rFonts w:eastAsia="Times New Roman"/>
          <w:sz w:val="24"/>
          <w:szCs w:val="24"/>
        </w:rPr>
      </w:pPr>
      <w:r w:rsidRPr="00F42AE4">
        <w:rPr>
          <w:rFonts w:eastAsia="Times New Roman"/>
          <w:sz w:val="24"/>
          <w:szCs w:val="24"/>
        </w:rPr>
        <w:t>ure</w:t>
      </w:r>
      <w:r w:rsidRPr="00F42AE4">
        <w:rPr>
          <w:rFonts w:eastAsia="Arial"/>
          <w:sz w:val="24"/>
          <w:szCs w:val="24"/>
        </w:rPr>
        <w:t>đ</w:t>
      </w:r>
      <w:r w:rsidRPr="00F42AE4">
        <w:rPr>
          <w:rFonts w:eastAsia="Times New Roman"/>
          <w:sz w:val="24"/>
          <w:szCs w:val="24"/>
        </w:rPr>
        <w:t>aji za simuliranje proto</w:t>
      </w:r>
      <w:r w:rsidRPr="00F42AE4">
        <w:rPr>
          <w:rFonts w:eastAsia="Arial"/>
          <w:sz w:val="24"/>
          <w:szCs w:val="24"/>
        </w:rPr>
        <w:t>č</w:t>
      </w:r>
      <w:r w:rsidRPr="00F42AE4">
        <w:rPr>
          <w:rFonts w:eastAsia="Times New Roman"/>
          <w:sz w:val="24"/>
          <w:szCs w:val="24"/>
        </w:rPr>
        <w:t>nog okoliša pri brzinama ve</w:t>
      </w:r>
      <w:r w:rsidRPr="00F42AE4">
        <w:rPr>
          <w:rFonts w:eastAsia="Arial"/>
          <w:sz w:val="24"/>
          <w:szCs w:val="24"/>
        </w:rPr>
        <w:t>ć</w:t>
      </w:r>
      <w:r w:rsidRPr="00F42AE4">
        <w:rPr>
          <w:rFonts w:eastAsia="Times New Roman"/>
          <w:sz w:val="24"/>
          <w:szCs w:val="24"/>
        </w:rPr>
        <w:t>ima od pet macha,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hot-shot tunele, tunele plazmi</w:t>
      </w:r>
      <w:r w:rsidRPr="00F42AE4">
        <w:rPr>
          <w:rFonts w:eastAsia="Arial"/>
          <w:sz w:val="24"/>
          <w:szCs w:val="24"/>
        </w:rPr>
        <w:t>č</w:t>
      </w:r>
      <w:r w:rsidRPr="00F42AE4">
        <w:rPr>
          <w:rFonts w:eastAsia="Times New Roman"/>
          <w:sz w:val="24"/>
          <w:szCs w:val="24"/>
        </w:rPr>
        <w:t xml:space="preserve">kog luka, udarne cijevi, udarne tunele, plinske tunele i lake plinske topove </w:t>
      </w:r>
      <w:r w:rsidRPr="00F42AE4">
        <w:rPr>
          <w:rFonts w:eastAsia="Times New Roman"/>
          <w:sz w:val="24"/>
          <w:szCs w:val="24"/>
          <w:u w:val="single"/>
        </w:rPr>
        <w:t>ili</w:t>
      </w:r>
    </w:p>
    <w:p w:rsidR="00393B31" w:rsidRPr="00F42AE4" w:rsidRDefault="00393B31" w:rsidP="00425500">
      <w:pPr>
        <w:spacing w:line="275" w:lineRule="exact"/>
        <w:ind w:left="1134" w:hanging="283"/>
        <w:jc w:val="both"/>
        <w:rPr>
          <w:rFonts w:eastAsia="Times New Roman"/>
          <w:sz w:val="24"/>
          <w:szCs w:val="24"/>
        </w:rPr>
      </w:pPr>
    </w:p>
    <w:p w:rsidR="00393B31" w:rsidRPr="00F42AE4" w:rsidRDefault="00CD3B60" w:rsidP="00425500">
      <w:pPr>
        <w:numPr>
          <w:ilvl w:val="0"/>
          <w:numId w:val="667"/>
        </w:numPr>
        <w:tabs>
          <w:tab w:val="left" w:pos="1760"/>
        </w:tabs>
        <w:spacing w:line="255" w:lineRule="auto"/>
        <w:ind w:left="1134" w:hanging="283"/>
        <w:jc w:val="both"/>
        <w:rPr>
          <w:rFonts w:eastAsia="Times New Roman"/>
          <w:sz w:val="24"/>
          <w:szCs w:val="24"/>
        </w:rPr>
      </w:pPr>
      <w:r w:rsidRPr="00F42AE4">
        <w:rPr>
          <w:rFonts w:eastAsia="Times New Roman"/>
          <w:sz w:val="24"/>
          <w:szCs w:val="24"/>
        </w:rPr>
        <w:t>aerodinami</w:t>
      </w:r>
      <w:r w:rsidRPr="00F42AE4">
        <w:rPr>
          <w:rFonts w:eastAsia="Arial"/>
          <w:sz w:val="24"/>
          <w:szCs w:val="24"/>
        </w:rPr>
        <w:t>č</w:t>
      </w:r>
      <w:r w:rsidRPr="00F42AE4">
        <w:rPr>
          <w:rFonts w:eastAsia="Times New Roman"/>
          <w:sz w:val="24"/>
          <w:szCs w:val="24"/>
        </w:rPr>
        <w:t>ki tuneli ili ure</w:t>
      </w:r>
      <w:r w:rsidRPr="00F42AE4">
        <w:rPr>
          <w:rFonts w:eastAsia="Arial"/>
          <w:sz w:val="24"/>
          <w:szCs w:val="24"/>
        </w:rPr>
        <w:t>đ</w:t>
      </w:r>
      <w:r w:rsidRPr="00F42AE4">
        <w:rPr>
          <w:rFonts w:eastAsia="Times New Roman"/>
          <w:sz w:val="24"/>
          <w:szCs w:val="24"/>
        </w:rPr>
        <w:t>aji, osim dvodimenzionalnih dijelova, koji mogu simulirati protok s vrijednoš</w:t>
      </w:r>
      <w:r w:rsidRPr="00F42AE4">
        <w:rPr>
          <w:rFonts w:eastAsia="Arial"/>
          <w:sz w:val="24"/>
          <w:szCs w:val="24"/>
        </w:rPr>
        <w:t>ć</w:t>
      </w:r>
      <w:r w:rsidRPr="00F42AE4">
        <w:rPr>
          <w:rFonts w:eastAsia="Times New Roman"/>
          <w:sz w:val="24"/>
          <w:szCs w:val="24"/>
        </w:rPr>
        <w:t>u Reynoldsova broja koji je ve</w:t>
      </w:r>
      <w:r w:rsidRPr="00F42AE4">
        <w:rPr>
          <w:rFonts w:eastAsia="Arial"/>
          <w:sz w:val="24"/>
          <w:szCs w:val="24"/>
        </w:rPr>
        <w:t>ć</w:t>
      </w:r>
      <w:r w:rsidRPr="00F42AE4">
        <w:rPr>
          <w:rFonts w:eastAsia="Times New Roman"/>
          <w:sz w:val="24"/>
          <w:szCs w:val="24"/>
        </w:rPr>
        <w:t xml:space="preserve">i od 25 × 10 </w:t>
      </w:r>
      <w:r w:rsidRPr="00F42AE4">
        <w:rPr>
          <w:rFonts w:eastAsia="Times New Roman"/>
          <w:sz w:val="24"/>
          <w:szCs w:val="24"/>
          <w:vertAlign w:val="superscript"/>
        </w:rPr>
        <w:t>6</w:t>
      </w:r>
      <w:r w:rsidRPr="00F42AE4">
        <w:rPr>
          <w:rFonts w:eastAsia="Times New Roman"/>
          <w:sz w:val="24"/>
          <w:szCs w:val="24"/>
        </w:rPr>
        <w:t>.</w:t>
      </w:r>
    </w:p>
    <w:p w:rsidR="00393B31" w:rsidRPr="00F42AE4" w:rsidRDefault="00393B31" w:rsidP="00425500">
      <w:pPr>
        <w:spacing w:line="149" w:lineRule="exact"/>
        <w:jc w:val="both"/>
        <w:rPr>
          <w:sz w:val="24"/>
          <w:szCs w:val="24"/>
        </w:rPr>
      </w:pPr>
    </w:p>
    <w:p w:rsidR="00393B31" w:rsidRPr="00635F16" w:rsidRDefault="00CD3B60" w:rsidP="00425500">
      <w:pPr>
        <w:tabs>
          <w:tab w:val="left" w:pos="1500"/>
        </w:tabs>
        <w:spacing w:line="239" w:lineRule="auto"/>
        <w:ind w:left="851" w:hanging="851"/>
        <w:jc w:val="both"/>
        <w:rPr>
          <w:b/>
          <w:sz w:val="24"/>
          <w:szCs w:val="24"/>
        </w:rPr>
      </w:pPr>
      <w:r w:rsidRPr="00635F16">
        <w:rPr>
          <w:rFonts w:eastAsia="Times New Roman"/>
          <w:b/>
          <w:sz w:val="24"/>
          <w:szCs w:val="24"/>
        </w:rPr>
        <w:t>9B006</w:t>
      </w:r>
      <w:r w:rsidRPr="00635F16">
        <w:rPr>
          <w:b/>
          <w:sz w:val="24"/>
          <w:szCs w:val="24"/>
        </w:rPr>
        <w:tab/>
      </w:r>
      <w:r w:rsidRPr="00635F16">
        <w:rPr>
          <w:rFonts w:eastAsia="Times New Roman"/>
          <w:b/>
          <w:sz w:val="24"/>
          <w:szCs w:val="24"/>
        </w:rPr>
        <w:t>Ispitna oprema za zvu</w:t>
      </w:r>
      <w:r w:rsidRPr="00635F16">
        <w:rPr>
          <w:rFonts w:eastAsia="Arial"/>
          <w:b/>
          <w:sz w:val="24"/>
          <w:szCs w:val="24"/>
        </w:rPr>
        <w:t>č</w:t>
      </w:r>
      <w:r w:rsidRPr="00635F16">
        <w:rPr>
          <w:rFonts w:eastAsia="Times New Roman"/>
          <w:b/>
          <w:sz w:val="24"/>
          <w:szCs w:val="24"/>
        </w:rPr>
        <w:t>ne vibracije s mogu</w:t>
      </w:r>
      <w:r w:rsidRPr="00635F16">
        <w:rPr>
          <w:rFonts w:eastAsia="Arial"/>
          <w:b/>
          <w:sz w:val="24"/>
          <w:szCs w:val="24"/>
        </w:rPr>
        <w:t>ć</w:t>
      </w:r>
      <w:r w:rsidRPr="00635F16">
        <w:rPr>
          <w:rFonts w:eastAsia="Times New Roman"/>
          <w:b/>
          <w:sz w:val="24"/>
          <w:szCs w:val="24"/>
        </w:rPr>
        <w:t>noš</w:t>
      </w:r>
      <w:r w:rsidRPr="00635F16">
        <w:rPr>
          <w:rFonts w:eastAsia="Arial"/>
          <w:b/>
          <w:sz w:val="24"/>
          <w:szCs w:val="24"/>
        </w:rPr>
        <w:t>ć</w:t>
      </w:r>
      <w:r w:rsidRPr="00635F16">
        <w:rPr>
          <w:rFonts w:eastAsia="Times New Roman"/>
          <w:b/>
          <w:sz w:val="24"/>
          <w:szCs w:val="24"/>
        </w:rPr>
        <w:t>u proizvodnje zvu</w:t>
      </w:r>
      <w:r w:rsidRPr="00635F16">
        <w:rPr>
          <w:rFonts w:eastAsia="Arial"/>
          <w:b/>
          <w:sz w:val="24"/>
          <w:szCs w:val="24"/>
        </w:rPr>
        <w:t>č</w:t>
      </w:r>
      <w:r w:rsidRPr="00635F16">
        <w:rPr>
          <w:rFonts w:eastAsia="Times New Roman"/>
          <w:b/>
          <w:sz w:val="24"/>
          <w:szCs w:val="24"/>
        </w:rPr>
        <w:t xml:space="preserve">nog tlaka od 160 dB ili više (prema 20 </w:t>
      </w:r>
      <w:r w:rsidRPr="00635F16">
        <w:rPr>
          <w:rFonts w:eastAsia="Arial"/>
          <w:b/>
          <w:sz w:val="24"/>
          <w:szCs w:val="24"/>
        </w:rPr>
        <w:t>μ</w:t>
      </w:r>
      <w:r w:rsidRPr="00635F16">
        <w:rPr>
          <w:rFonts w:eastAsia="Times New Roman"/>
          <w:b/>
          <w:sz w:val="24"/>
          <w:szCs w:val="24"/>
        </w:rPr>
        <w:t>Pa) s nazivnom snagom od 4 kW ili više pri temperaturi ispitne</w:t>
      </w:r>
      <w:r w:rsidRPr="00635F16">
        <w:rPr>
          <w:rFonts w:eastAsia="Arial"/>
          <w:b/>
          <w:sz w:val="24"/>
          <w:szCs w:val="24"/>
        </w:rPr>
        <w:t xml:space="preserve"> ć</w:t>
      </w:r>
      <w:r w:rsidRPr="00635F16">
        <w:rPr>
          <w:rFonts w:eastAsia="Times New Roman"/>
          <w:b/>
          <w:sz w:val="24"/>
          <w:szCs w:val="24"/>
        </w:rPr>
        <w:t>elije ve</w:t>
      </w:r>
      <w:r w:rsidRPr="00635F16">
        <w:rPr>
          <w:rFonts w:eastAsia="Arial"/>
          <w:b/>
          <w:sz w:val="24"/>
          <w:szCs w:val="24"/>
        </w:rPr>
        <w:t>ć</w:t>
      </w:r>
      <w:r w:rsidRPr="00635F16">
        <w:rPr>
          <w:rFonts w:eastAsia="Times New Roman"/>
          <w:b/>
          <w:sz w:val="24"/>
          <w:szCs w:val="24"/>
        </w:rPr>
        <w:t>oj od 1 273 K (1 000 °C) i za nju</w:t>
      </w:r>
      <w:r w:rsidRPr="00635F16">
        <w:rPr>
          <w:rFonts w:eastAsia="Arial"/>
          <w:b/>
          <w:sz w:val="24"/>
          <w:szCs w:val="24"/>
        </w:rPr>
        <w:t xml:space="preserve"> </w:t>
      </w:r>
      <w:r w:rsidRPr="00635F16">
        <w:rPr>
          <w:rFonts w:eastAsia="Times New Roman"/>
          <w:b/>
          <w:sz w:val="24"/>
          <w:szCs w:val="24"/>
        </w:rPr>
        <w:t>posebno oblikovani kvarcni grija</w:t>
      </w:r>
      <w:r w:rsidRPr="00635F16">
        <w:rPr>
          <w:rFonts w:eastAsia="Arial"/>
          <w:b/>
          <w:sz w:val="24"/>
          <w:szCs w:val="24"/>
        </w:rPr>
        <w:t>č</w:t>
      </w:r>
      <w:r w:rsidRPr="00635F16">
        <w:rPr>
          <w:rFonts w:eastAsia="Times New Roman"/>
          <w:b/>
          <w:sz w:val="24"/>
          <w:szCs w:val="24"/>
        </w:rPr>
        <w:t>i.</w:t>
      </w:r>
    </w:p>
    <w:p w:rsidR="00393B31" w:rsidRPr="00F42AE4" w:rsidRDefault="00393B31" w:rsidP="00425500">
      <w:pPr>
        <w:spacing w:line="281" w:lineRule="exact"/>
        <w:ind w:left="851" w:hanging="851"/>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9B106.</w:t>
      </w:r>
    </w:p>
    <w:p w:rsidR="00393B31" w:rsidRDefault="00393B31" w:rsidP="00425500">
      <w:pPr>
        <w:jc w:val="both"/>
        <w:rPr>
          <w:sz w:val="24"/>
          <w:szCs w:val="24"/>
        </w:rPr>
      </w:pPr>
    </w:p>
    <w:p w:rsidR="00393B31" w:rsidRPr="00F42AE4" w:rsidRDefault="00393B31" w:rsidP="00425500">
      <w:pPr>
        <w:spacing w:line="264" w:lineRule="exact"/>
        <w:jc w:val="both"/>
        <w:rPr>
          <w:sz w:val="24"/>
          <w:szCs w:val="24"/>
        </w:rPr>
      </w:pPr>
    </w:p>
    <w:p w:rsidR="00393B31" w:rsidRPr="00635F16" w:rsidRDefault="00CD3B60" w:rsidP="00425500">
      <w:pPr>
        <w:tabs>
          <w:tab w:val="left" w:pos="1500"/>
        </w:tabs>
        <w:spacing w:line="245" w:lineRule="auto"/>
        <w:ind w:left="851" w:hanging="851"/>
        <w:jc w:val="both"/>
        <w:rPr>
          <w:b/>
          <w:sz w:val="24"/>
          <w:szCs w:val="24"/>
        </w:rPr>
      </w:pPr>
      <w:r w:rsidRPr="00635F16">
        <w:rPr>
          <w:rFonts w:eastAsia="Times New Roman"/>
          <w:b/>
          <w:sz w:val="24"/>
          <w:szCs w:val="24"/>
        </w:rPr>
        <w:t>9B007</w:t>
      </w:r>
      <w:r w:rsidRPr="00635F16">
        <w:rPr>
          <w:b/>
          <w:sz w:val="24"/>
          <w:szCs w:val="24"/>
        </w:rPr>
        <w:tab/>
      </w:r>
      <w:r w:rsidRPr="00635F16">
        <w:rPr>
          <w:rFonts w:eastAsia="Times New Roman"/>
          <w:b/>
          <w:sz w:val="24"/>
          <w:szCs w:val="24"/>
        </w:rPr>
        <w:t>Oprema posebno oblikovana za pregled ispravnosti raketnih motora upotrebom tehnika nerazornog ispi</w:t>
      </w:r>
      <w:r w:rsidRPr="00635F16">
        <w:rPr>
          <w:rFonts w:eastAsia="Arial"/>
          <w:b/>
          <w:sz w:val="24"/>
          <w:szCs w:val="24"/>
        </w:rPr>
        <w:t>­</w:t>
      </w:r>
      <w:r w:rsidRPr="00635F16">
        <w:rPr>
          <w:rFonts w:eastAsia="Times New Roman"/>
          <w:b/>
          <w:sz w:val="24"/>
          <w:szCs w:val="24"/>
        </w:rPr>
        <w:t xml:space="preserve"> tivanja (NDT) osim planarne rendgenske ili osnovne fizi</w:t>
      </w:r>
      <w:r w:rsidRPr="00635F16">
        <w:rPr>
          <w:rFonts w:eastAsia="Arial"/>
          <w:b/>
          <w:sz w:val="24"/>
          <w:szCs w:val="24"/>
        </w:rPr>
        <w:t>č</w:t>
      </w:r>
      <w:r w:rsidRPr="00635F16">
        <w:rPr>
          <w:rFonts w:eastAsia="Times New Roman"/>
          <w:b/>
          <w:sz w:val="24"/>
          <w:szCs w:val="24"/>
        </w:rPr>
        <w:t>ke ili kemijske analize.</w:t>
      </w:r>
    </w:p>
    <w:p w:rsidR="00393B31" w:rsidRPr="00635F16" w:rsidRDefault="00393B31" w:rsidP="00425500">
      <w:pPr>
        <w:spacing w:line="245" w:lineRule="exact"/>
        <w:ind w:left="851" w:hanging="851"/>
        <w:jc w:val="both"/>
        <w:rPr>
          <w:b/>
          <w:sz w:val="24"/>
          <w:szCs w:val="24"/>
        </w:rPr>
      </w:pPr>
    </w:p>
    <w:p w:rsidR="00687AA4" w:rsidRPr="00635F16" w:rsidRDefault="00687AA4" w:rsidP="00425500">
      <w:pPr>
        <w:spacing w:line="245" w:lineRule="exact"/>
        <w:ind w:left="851" w:hanging="851"/>
        <w:jc w:val="both"/>
        <w:rPr>
          <w:b/>
          <w:sz w:val="24"/>
          <w:szCs w:val="24"/>
        </w:rPr>
      </w:pPr>
    </w:p>
    <w:p w:rsidR="00393B31" w:rsidRPr="00635F16" w:rsidRDefault="00CD3B60" w:rsidP="00425500">
      <w:pPr>
        <w:tabs>
          <w:tab w:val="left" w:pos="1500"/>
        </w:tabs>
        <w:spacing w:line="245" w:lineRule="auto"/>
        <w:ind w:left="851" w:hanging="851"/>
        <w:jc w:val="both"/>
        <w:rPr>
          <w:b/>
          <w:sz w:val="24"/>
          <w:szCs w:val="24"/>
        </w:rPr>
      </w:pPr>
      <w:r w:rsidRPr="00635F16">
        <w:rPr>
          <w:rFonts w:eastAsia="Times New Roman"/>
          <w:b/>
          <w:sz w:val="24"/>
          <w:szCs w:val="24"/>
        </w:rPr>
        <w:t>9B008</w:t>
      </w:r>
      <w:r w:rsidRPr="00635F16">
        <w:rPr>
          <w:b/>
          <w:sz w:val="24"/>
          <w:szCs w:val="24"/>
        </w:rPr>
        <w:tab/>
      </w:r>
      <w:r w:rsidRPr="00635F16">
        <w:rPr>
          <w:rFonts w:eastAsia="Times New Roman"/>
          <w:b/>
          <w:sz w:val="24"/>
          <w:szCs w:val="24"/>
        </w:rPr>
        <w:t>Pretvara</w:t>
      </w:r>
      <w:r w:rsidRPr="00635F16">
        <w:rPr>
          <w:rFonts w:eastAsia="Arial"/>
          <w:b/>
          <w:sz w:val="24"/>
          <w:szCs w:val="24"/>
        </w:rPr>
        <w:t>č</w:t>
      </w:r>
      <w:r w:rsidRPr="00635F16">
        <w:rPr>
          <w:rFonts w:eastAsia="Times New Roman"/>
          <w:b/>
          <w:sz w:val="24"/>
          <w:szCs w:val="24"/>
        </w:rPr>
        <w:t>i za izravno mjerenje trenja na stjenkama posebno oblikovani za rad pri stalnoj (stagnacijskoj) temperaturi ispitnog toka ve</w:t>
      </w:r>
      <w:r w:rsidRPr="00635F16">
        <w:rPr>
          <w:rFonts w:eastAsia="Arial"/>
          <w:b/>
          <w:sz w:val="24"/>
          <w:szCs w:val="24"/>
        </w:rPr>
        <w:t>ć</w:t>
      </w:r>
      <w:r w:rsidRPr="00635F16">
        <w:rPr>
          <w:rFonts w:eastAsia="Times New Roman"/>
          <w:b/>
          <w:sz w:val="24"/>
          <w:szCs w:val="24"/>
        </w:rPr>
        <w:t>oj od 833 K (560 °C).</w:t>
      </w:r>
    </w:p>
    <w:p w:rsidR="00393B31" w:rsidRDefault="00393B31" w:rsidP="00425500">
      <w:pPr>
        <w:spacing w:line="246" w:lineRule="exact"/>
        <w:ind w:left="851" w:hanging="851"/>
        <w:jc w:val="both"/>
        <w:rPr>
          <w:sz w:val="24"/>
          <w:szCs w:val="24"/>
        </w:rPr>
      </w:pPr>
    </w:p>
    <w:p w:rsidR="00687AA4" w:rsidRPr="00F42AE4" w:rsidRDefault="00687AA4" w:rsidP="00425500">
      <w:pPr>
        <w:spacing w:line="246" w:lineRule="exact"/>
        <w:ind w:left="851" w:hanging="851"/>
        <w:jc w:val="both"/>
        <w:rPr>
          <w:sz w:val="24"/>
          <w:szCs w:val="24"/>
        </w:rPr>
      </w:pPr>
    </w:p>
    <w:p w:rsidR="00393B31" w:rsidRPr="00635F16" w:rsidRDefault="00CD3B60" w:rsidP="00425500">
      <w:pPr>
        <w:tabs>
          <w:tab w:val="left" w:pos="1500"/>
        </w:tabs>
        <w:spacing w:line="246" w:lineRule="auto"/>
        <w:ind w:left="851" w:hanging="851"/>
        <w:jc w:val="both"/>
        <w:rPr>
          <w:b/>
          <w:sz w:val="24"/>
          <w:szCs w:val="24"/>
        </w:rPr>
      </w:pPr>
      <w:r w:rsidRPr="00635F16">
        <w:rPr>
          <w:rFonts w:eastAsia="Times New Roman"/>
          <w:b/>
          <w:sz w:val="24"/>
          <w:szCs w:val="24"/>
        </w:rPr>
        <w:t>9B009</w:t>
      </w:r>
      <w:r w:rsidRPr="00635F16">
        <w:rPr>
          <w:b/>
          <w:sz w:val="24"/>
          <w:szCs w:val="24"/>
        </w:rPr>
        <w:tab/>
      </w:r>
      <w:r w:rsidRPr="00635F16">
        <w:rPr>
          <w:rFonts w:eastAsia="Times New Roman"/>
          <w:b/>
          <w:sz w:val="24"/>
          <w:szCs w:val="24"/>
        </w:rPr>
        <w:t>Alati posebno oblikovani za izradu komponenata rotora plinskog turbinskog motora od metalurgijskog praha koji imaju sve sljede</w:t>
      </w:r>
      <w:r w:rsidRPr="00635F16">
        <w:rPr>
          <w:rFonts w:eastAsia="Arial"/>
          <w:b/>
          <w:sz w:val="24"/>
          <w:szCs w:val="24"/>
        </w:rPr>
        <w:t>ć</w:t>
      </w:r>
      <w:r w:rsidRPr="00635F16">
        <w:rPr>
          <w:rFonts w:eastAsia="Times New Roman"/>
          <w:b/>
          <w:sz w:val="24"/>
          <w:szCs w:val="24"/>
        </w:rPr>
        <w:t>e zna</w:t>
      </w:r>
      <w:r w:rsidRPr="00635F16">
        <w:rPr>
          <w:rFonts w:eastAsia="Arial"/>
          <w:b/>
          <w:sz w:val="24"/>
          <w:szCs w:val="24"/>
        </w:rPr>
        <w:t>č</w:t>
      </w:r>
      <w:r w:rsidRPr="00635F16">
        <w:rPr>
          <w:rFonts w:eastAsia="Times New Roman"/>
          <w:b/>
          <w:sz w:val="24"/>
          <w:szCs w:val="24"/>
        </w:rPr>
        <w:t>ajke:</w:t>
      </w:r>
    </w:p>
    <w:p w:rsidR="00393B31" w:rsidRPr="00F42AE4" w:rsidRDefault="00393B31" w:rsidP="00425500">
      <w:pPr>
        <w:spacing w:line="244" w:lineRule="exact"/>
        <w:ind w:left="851" w:hanging="851"/>
        <w:jc w:val="both"/>
        <w:rPr>
          <w:sz w:val="24"/>
          <w:szCs w:val="24"/>
        </w:rPr>
      </w:pPr>
    </w:p>
    <w:p w:rsidR="00393B31" w:rsidRPr="00F42AE4" w:rsidRDefault="00CD3B60" w:rsidP="00425500">
      <w:pPr>
        <w:numPr>
          <w:ilvl w:val="0"/>
          <w:numId w:val="668"/>
        </w:numPr>
        <w:tabs>
          <w:tab w:val="left" w:pos="1760"/>
        </w:tabs>
        <w:spacing w:line="246" w:lineRule="auto"/>
        <w:ind w:left="1134" w:hanging="283"/>
        <w:jc w:val="both"/>
        <w:rPr>
          <w:rFonts w:eastAsia="Times New Roman"/>
          <w:sz w:val="24"/>
          <w:szCs w:val="24"/>
        </w:rPr>
      </w:pPr>
      <w:r w:rsidRPr="00F42AE4">
        <w:rPr>
          <w:rFonts w:eastAsia="Times New Roman"/>
          <w:sz w:val="24"/>
          <w:szCs w:val="24"/>
        </w:rPr>
        <w:t>oblikovani za rad pri stupnjevima naprezanja od 60 % maksimalne vla</w:t>
      </w:r>
      <w:r w:rsidRPr="00F42AE4">
        <w:rPr>
          <w:rFonts w:eastAsia="Arial"/>
          <w:sz w:val="24"/>
          <w:szCs w:val="24"/>
        </w:rPr>
        <w:t>č</w:t>
      </w:r>
      <w:r w:rsidRPr="00F42AE4">
        <w:rPr>
          <w:rFonts w:eastAsia="Times New Roman"/>
          <w:sz w:val="24"/>
          <w:szCs w:val="24"/>
        </w:rPr>
        <w:t xml:space="preserve">ne </w:t>
      </w:r>
      <w:r w:rsidRPr="00F42AE4">
        <w:rPr>
          <w:rFonts w:eastAsia="Arial"/>
          <w:sz w:val="24"/>
          <w:szCs w:val="24"/>
        </w:rPr>
        <w:t>č</w:t>
      </w:r>
      <w:r w:rsidRPr="00F42AE4">
        <w:rPr>
          <w:rFonts w:eastAsia="Times New Roman"/>
          <w:sz w:val="24"/>
          <w:szCs w:val="24"/>
        </w:rPr>
        <w:t>vrsto</w:t>
      </w:r>
      <w:r w:rsidRPr="00F42AE4">
        <w:rPr>
          <w:rFonts w:eastAsia="Arial"/>
          <w:sz w:val="24"/>
          <w:szCs w:val="24"/>
        </w:rPr>
        <w:t>ć</w:t>
      </w:r>
      <w:r w:rsidRPr="00F42AE4">
        <w:rPr>
          <w:rFonts w:eastAsia="Times New Roman"/>
          <w:sz w:val="24"/>
          <w:szCs w:val="24"/>
        </w:rPr>
        <w:t>e (UTS) ili više izmje</w:t>
      </w:r>
      <w:r w:rsidRPr="00F42AE4">
        <w:rPr>
          <w:rFonts w:eastAsia="Arial"/>
          <w:sz w:val="24"/>
          <w:szCs w:val="24"/>
        </w:rPr>
        <w:t>­</w:t>
      </w:r>
      <w:r w:rsidRPr="00F42AE4">
        <w:rPr>
          <w:rFonts w:eastAsia="Times New Roman"/>
          <w:sz w:val="24"/>
          <w:szCs w:val="24"/>
        </w:rPr>
        <w:t xml:space="preserve"> reno pri temperaturi od 873 K (600 °C) </w:t>
      </w:r>
      <w:r w:rsidRPr="00F42AE4">
        <w:rPr>
          <w:rFonts w:eastAsia="Times New Roman"/>
          <w:sz w:val="24"/>
          <w:szCs w:val="24"/>
          <w:u w:val="single"/>
        </w:rPr>
        <w:t>i</w:t>
      </w:r>
    </w:p>
    <w:p w:rsidR="00393B31" w:rsidRPr="00F42AE4" w:rsidRDefault="00393B31" w:rsidP="00425500">
      <w:pPr>
        <w:spacing w:line="244" w:lineRule="exact"/>
        <w:ind w:left="1134" w:hanging="283"/>
        <w:jc w:val="both"/>
        <w:rPr>
          <w:rFonts w:eastAsia="Times New Roman"/>
          <w:sz w:val="24"/>
          <w:szCs w:val="24"/>
        </w:rPr>
      </w:pPr>
    </w:p>
    <w:p w:rsidR="00393B31" w:rsidRPr="00F42AE4" w:rsidRDefault="00CD3B60" w:rsidP="00425500">
      <w:pPr>
        <w:numPr>
          <w:ilvl w:val="0"/>
          <w:numId w:val="668"/>
        </w:numPr>
        <w:tabs>
          <w:tab w:val="left" w:pos="1760"/>
        </w:tabs>
        <w:ind w:left="1134" w:hanging="283"/>
        <w:jc w:val="both"/>
        <w:rPr>
          <w:rFonts w:eastAsia="Times New Roman"/>
          <w:sz w:val="24"/>
          <w:szCs w:val="24"/>
        </w:rPr>
      </w:pPr>
      <w:r w:rsidRPr="00F42AE4">
        <w:rPr>
          <w:rFonts w:eastAsia="Times New Roman"/>
          <w:sz w:val="24"/>
          <w:szCs w:val="24"/>
        </w:rPr>
        <w:t>oblikovani za rad pri temperaturi od 873 K (600 °C) ili višoj.</w:t>
      </w:r>
    </w:p>
    <w:p w:rsidR="00393B31" w:rsidRPr="00F42AE4" w:rsidRDefault="00393B31" w:rsidP="00425500">
      <w:pPr>
        <w:spacing w:line="262" w:lineRule="exact"/>
        <w:ind w:left="1134" w:hanging="283"/>
        <w:jc w:val="both"/>
        <w:rPr>
          <w:sz w:val="24"/>
          <w:szCs w:val="24"/>
        </w:rPr>
      </w:pPr>
    </w:p>
    <w:p w:rsidR="00393B31" w:rsidRPr="00F42AE4" w:rsidRDefault="00CD3B60" w:rsidP="00425500">
      <w:pPr>
        <w:tabs>
          <w:tab w:val="left" w:pos="2460"/>
        </w:tabs>
        <w:ind w:left="1134" w:hanging="283"/>
        <w:jc w:val="both"/>
        <w:rPr>
          <w:sz w:val="24"/>
          <w:szCs w:val="24"/>
        </w:rPr>
      </w:pPr>
      <w:r w:rsidRPr="00F42AE4">
        <w:rPr>
          <w:rFonts w:eastAsia="Times New Roman"/>
          <w:i/>
          <w:iCs/>
          <w:sz w:val="24"/>
          <w:szCs w:val="24"/>
          <w:u w:val="single"/>
        </w:rPr>
        <w:t>Napomena:</w:t>
      </w:r>
      <w:r w:rsidR="00687AA4">
        <w:rPr>
          <w:sz w:val="24"/>
          <w:szCs w:val="24"/>
        </w:rPr>
        <w:t xml:space="preserve"> </w:t>
      </w:r>
      <w:r w:rsidRPr="00F42AE4">
        <w:rPr>
          <w:rFonts w:eastAsia="Times New Roman"/>
          <w:i/>
          <w:iCs/>
          <w:sz w:val="24"/>
          <w:szCs w:val="24"/>
        </w:rPr>
        <w:t>9B009 ne odnosi se na alate za proizvodnju praha.</w:t>
      </w:r>
    </w:p>
    <w:p w:rsidR="00393B31" w:rsidRDefault="00393B31" w:rsidP="00425500">
      <w:pPr>
        <w:spacing w:line="261" w:lineRule="exact"/>
        <w:jc w:val="both"/>
        <w:rPr>
          <w:sz w:val="24"/>
          <w:szCs w:val="24"/>
        </w:rPr>
      </w:pPr>
    </w:p>
    <w:p w:rsidR="00687AA4" w:rsidRPr="00F42AE4" w:rsidRDefault="00687AA4" w:rsidP="00425500">
      <w:pPr>
        <w:spacing w:line="261" w:lineRule="exact"/>
        <w:jc w:val="both"/>
        <w:rPr>
          <w:sz w:val="24"/>
          <w:szCs w:val="24"/>
        </w:rPr>
      </w:pPr>
    </w:p>
    <w:p w:rsidR="00393B31" w:rsidRPr="00635F16" w:rsidRDefault="00CD3B60" w:rsidP="00425500">
      <w:pPr>
        <w:tabs>
          <w:tab w:val="left" w:pos="1500"/>
        </w:tabs>
        <w:ind w:left="851" w:hanging="851"/>
        <w:jc w:val="both"/>
        <w:rPr>
          <w:b/>
          <w:sz w:val="24"/>
          <w:szCs w:val="24"/>
        </w:rPr>
      </w:pPr>
      <w:r w:rsidRPr="00635F16">
        <w:rPr>
          <w:rFonts w:eastAsia="Times New Roman"/>
          <w:b/>
          <w:sz w:val="24"/>
          <w:szCs w:val="24"/>
        </w:rPr>
        <w:t>9B010</w:t>
      </w:r>
      <w:r w:rsidRPr="00635F16">
        <w:rPr>
          <w:b/>
          <w:sz w:val="24"/>
          <w:szCs w:val="24"/>
        </w:rPr>
        <w:tab/>
      </w:r>
      <w:r w:rsidRPr="00635F16">
        <w:rPr>
          <w:rFonts w:eastAsia="Times New Roman"/>
          <w:b/>
          <w:sz w:val="24"/>
          <w:szCs w:val="24"/>
        </w:rPr>
        <w:t>Oprema posebno izra</w:t>
      </w:r>
      <w:r w:rsidRPr="00635F16">
        <w:rPr>
          <w:rFonts w:eastAsia="Arial"/>
          <w:b/>
          <w:sz w:val="24"/>
          <w:szCs w:val="24"/>
        </w:rPr>
        <w:t>đ</w:t>
      </w:r>
      <w:r w:rsidRPr="00635F16">
        <w:rPr>
          <w:rFonts w:eastAsia="Times New Roman"/>
          <w:b/>
          <w:sz w:val="24"/>
          <w:szCs w:val="24"/>
        </w:rPr>
        <w:t>ena za proizvodnju predmeta navedenih u 9A012.</w:t>
      </w:r>
    </w:p>
    <w:p w:rsidR="00393B31" w:rsidRPr="00635F16" w:rsidRDefault="00393B31" w:rsidP="00425500">
      <w:pPr>
        <w:spacing w:line="260" w:lineRule="exact"/>
        <w:ind w:left="851" w:hanging="851"/>
        <w:jc w:val="both"/>
        <w:rPr>
          <w:b/>
          <w:sz w:val="24"/>
          <w:szCs w:val="24"/>
        </w:rPr>
      </w:pPr>
    </w:p>
    <w:p w:rsidR="00687AA4" w:rsidRPr="00635F16" w:rsidRDefault="00687AA4" w:rsidP="00425500">
      <w:pPr>
        <w:spacing w:line="260" w:lineRule="exact"/>
        <w:ind w:left="851" w:hanging="851"/>
        <w:jc w:val="both"/>
        <w:rPr>
          <w:b/>
          <w:sz w:val="24"/>
          <w:szCs w:val="24"/>
        </w:rPr>
      </w:pPr>
    </w:p>
    <w:p w:rsidR="00393B31" w:rsidRPr="00635F16" w:rsidRDefault="00CD3B60" w:rsidP="00425500">
      <w:pPr>
        <w:tabs>
          <w:tab w:val="left" w:pos="1500"/>
        </w:tabs>
        <w:spacing w:line="246" w:lineRule="auto"/>
        <w:ind w:left="851" w:hanging="851"/>
        <w:jc w:val="both"/>
        <w:rPr>
          <w:b/>
          <w:sz w:val="24"/>
          <w:szCs w:val="24"/>
        </w:rPr>
      </w:pPr>
      <w:r w:rsidRPr="00635F16">
        <w:rPr>
          <w:rFonts w:eastAsia="Times New Roman"/>
          <w:b/>
          <w:sz w:val="24"/>
          <w:szCs w:val="24"/>
        </w:rPr>
        <w:t>9B105</w:t>
      </w:r>
      <w:r w:rsidRPr="00635F16">
        <w:rPr>
          <w:b/>
          <w:sz w:val="24"/>
          <w:szCs w:val="24"/>
        </w:rPr>
        <w:tab/>
      </w:r>
      <w:r w:rsidRPr="00635F16">
        <w:rPr>
          <w:rFonts w:eastAsia="Times New Roman"/>
          <w:b/>
          <w:sz w:val="24"/>
          <w:szCs w:val="24"/>
        </w:rPr>
        <w:t>‚Aerodinami</w:t>
      </w:r>
      <w:r w:rsidRPr="00635F16">
        <w:rPr>
          <w:rFonts w:eastAsia="Arial"/>
          <w:b/>
          <w:sz w:val="24"/>
          <w:szCs w:val="24"/>
        </w:rPr>
        <w:t>č</w:t>
      </w:r>
      <w:r w:rsidRPr="00635F16">
        <w:rPr>
          <w:rFonts w:eastAsia="Times New Roman"/>
          <w:b/>
          <w:sz w:val="24"/>
          <w:szCs w:val="24"/>
        </w:rPr>
        <w:t>ki ispitni ure</w:t>
      </w:r>
      <w:r w:rsidRPr="00635F16">
        <w:rPr>
          <w:rFonts w:eastAsia="Arial"/>
          <w:b/>
          <w:sz w:val="24"/>
          <w:szCs w:val="24"/>
        </w:rPr>
        <w:t>đ</w:t>
      </w:r>
      <w:r w:rsidRPr="00635F16">
        <w:rPr>
          <w:rFonts w:eastAsia="Times New Roman"/>
          <w:b/>
          <w:sz w:val="24"/>
          <w:szCs w:val="24"/>
        </w:rPr>
        <w:t>aji’ za brzine od 0,9 macha ili ve</w:t>
      </w:r>
      <w:r w:rsidRPr="00635F16">
        <w:rPr>
          <w:rFonts w:eastAsia="Arial"/>
          <w:b/>
          <w:sz w:val="24"/>
          <w:szCs w:val="24"/>
        </w:rPr>
        <w:t>ć</w:t>
      </w:r>
      <w:r w:rsidRPr="00635F16">
        <w:rPr>
          <w:rFonts w:eastAsia="Times New Roman"/>
          <w:b/>
          <w:sz w:val="24"/>
          <w:szCs w:val="24"/>
        </w:rPr>
        <w:t>e koji se mogu upotrebljavati za ‚projektile’ i njihove podsustave.</w:t>
      </w:r>
    </w:p>
    <w:p w:rsidR="00393B31" w:rsidRPr="00F42AE4" w:rsidRDefault="00393B31" w:rsidP="00425500">
      <w:pPr>
        <w:spacing w:line="245" w:lineRule="exact"/>
        <w:ind w:left="851" w:hanging="851"/>
        <w:jc w:val="both"/>
        <w:rPr>
          <w:sz w:val="24"/>
          <w:szCs w:val="24"/>
        </w:rPr>
      </w:pPr>
    </w:p>
    <w:p w:rsidR="00393B31" w:rsidRPr="00F42AE4" w:rsidRDefault="00CD3B60" w:rsidP="00425500">
      <w:pPr>
        <w:ind w:left="1134" w:hanging="283"/>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9B005.</w:t>
      </w:r>
    </w:p>
    <w:p w:rsidR="00393B31" w:rsidRPr="00F42AE4" w:rsidRDefault="00393B31" w:rsidP="00425500">
      <w:pPr>
        <w:spacing w:line="261" w:lineRule="exact"/>
        <w:ind w:left="1134" w:hanging="283"/>
        <w:jc w:val="both"/>
        <w:rPr>
          <w:sz w:val="24"/>
          <w:szCs w:val="24"/>
        </w:rPr>
      </w:pPr>
    </w:p>
    <w:p w:rsidR="00393B31" w:rsidRPr="00F42AE4" w:rsidRDefault="00CD3B60" w:rsidP="00425500">
      <w:pPr>
        <w:tabs>
          <w:tab w:val="left" w:pos="2460"/>
          <w:tab w:val="left" w:pos="9355"/>
        </w:tabs>
        <w:spacing w:line="245" w:lineRule="auto"/>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9B105 ne odnosi se na aerodinami</w:t>
      </w:r>
      <w:r w:rsidRPr="00F42AE4">
        <w:rPr>
          <w:rFonts w:eastAsia="Arial"/>
          <w:i/>
          <w:iCs/>
          <w:sz w:val="24"/>
          <w:szCs w:val="24"/>
        </w:rPr>
        <w:t>č</w:t>
      </w:r>
      <w:r w:rsidRPr="00F42AE4">
        <w:rPr>
          <w:rFonts w:eastAsia="Times New Roman"/>
          <w:i/>
          <w:iCs/>
          <w:sz w:val="24"/>
          <w:szCs w:val="24"/>
        </w:rPr>
        <w:t xml:space="preserve">ke tunele za brzine od tri macha ili manje </w:t>
      </w:r>
      <w:r w:rsidRPr="00F42AE4">
        <w:rPr>
          <w:rFonts w:eastAsia="Arial"/>
          <w:i/>
          <w:iCs/>
          <w:sz w:val="24"/>
          <w:szCs w:val="24"/>
        </w:rPr>
        <w:t>č</w:t>
      </w:r>
      <w:r w:rsidRPr="00F42AE4">
        <w:rPr>
          <w:rFonts w:eastAsia="Times New Roman"/>
          <w:i/>
          <w:iCs/>
          <w:sz w:val="24"/>
          <w:szCs w:val="24"/>
        </w:rPr>
        <w:t>ije su dimenzije ‚veli</w:t>
      </w:r>
      <w:r w:rsidRPr="00F42AE4">
        <w:rPr>
          <w:rFonts w:eastAsia="Arial"/>
          <w:i/>
          <w:iCs/>
          <w:sz w:val="24"/>
          <w:szCs w:val="24"/>
        </w:rPr>
        <w:t>č</w:t>
      </w:r>
      <w:r w:rsidRPr="00F42AE4">
        <w:rPr>
          <w:rFonts w:eastAsia="Times New Roman"/>
          <w:i/>
          <w:iCs/>
          <w:sz w:val="24"/>
          <w:szCs w:val="24"/>
        </w:rPr>
        <w:t>ine presjeka za ispitivanje’ jednake ili manje od 250 mm.</w:t>
      </w:r>
    </w:p>
    <w:p w:rsidR="00393B31" w:rsidRPr="00F42AE4" w:rsidRDefault="00393B31" w:rsidP="00425500">
      <w:pPr>
        <w:spacing w:line="245" w:lineRule="exact"/>
        <w:ind w:left="1134" w:hanging="283"/>
        <w:jc w:val="both"/>
        <w:rPr>
          <w:sz w:val="24"/>
          <w:szCs w:val="24"/>
        </w:rPr>
      </w:pPr>
    </w:p>
    <w:p w:rsidR="00393B31" w:rsidRPr="00F42AE4" w:rsidRDefault="00CD3B60" w:rsidP="00425500">
      <w:pPr>
        <w:ind w:left="1134"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122" w:lineRule="exact"/>
        <w:ind w:left="1134" w:hanging="283"/>
        <w:jc w:val="both"/>
        <w:rPr>
          <w:sz w:val="24"/>
          <w:szCs w:val="24"/>
        </w:rPr>
      </w:pPr>
    </w:p>
    <w:p w:rsidR="00393B31" w:rsidRPr="00F42AE4" w:rsidRDefault="00CD3B60" w:rsidP="00425500">
      <w:pPr>
        <w:numPr>
          <w:ilvl w:val="0"/>
          <w:numId w:val="669"/>
        </w:numPr>
        <w:tabs>
          <w:tab w:val="left" w:pos="1760"/>
        </w:tabs>
        <w:spacing w:line="245" w:lineRule="auto"/>
        <w:ind w:left="1134" w:hanging="283"/>
        <w:jc w:val="both"/>
        <w:rPr>
          <w:rFonts w:eastAsia="Times New Roman"/>
          <w:i/>
          <w:iCs/>
          <w:sz w:val="24"/>
          <w:szCs w:val="24"/>
        </w:rPr>
      </w:pPr>
      <w:r w:rsidRPr="00F42AE4">
        <w:rPr>
          <w:rFonts w:eastAsia="Times New Roman"/>
          <w:i/>
          <w:iCs/>
          <w:sz w:val="24"/>
          <w:szCs w:val="24"/>
        </w:rPr>
        <w:t>U 9B105 ‚aerodinami</w:t>
      </w:r>
      <w:r w:rsidRPr="00F42AE4">
        <w:rPr>
          <w:rFonts w:eastAsia="Arial"/>
          <w:i/>
          <w:iCs/>
          <w:sz w:val="24"/>
          <w:szCs w:val="24"/>
        </w:rPr>
        <w:t>č</w:t>
      </w:r>
      <w:r w:rsidRPr="00F42AE4">
        <w:rPr>
          <w:rFonts w:eastAsia="Times New Roman"/>
          <w:i/>
          <w:iCs/>
          <w:sz w:val="24"/>
          <w:szCs w:val="24"/>
        </w:rPr>
        <w:t>ki ispitni ure</w:t>
      </w:r>
      <w:r w:rsidRPr="00F42AE4">
        <w:rPr>
          <w:rFonts w:eastAsia="Arial"/>
          <w:i/>
          <w:iCs/>
          <w:sz w:val="24"/>
          <w:szCs w:val="24"/>
        </w:rPr>
        <w:t>đ</w:t>
      </w:r>
      <w:r w:rsidRPr="00F42AE4">
        <w:rPr>
          <w:rFonts w:eastAsia="Times New Roman"/>
          <w:i/>
          <w:iCs/>
          <w:sz w:val="24"/>
          <w:szCs w:val="24"/>
        </w:rPr>
        <w:t>aji’ uklju</w:t>
      </w:r>
      <w:r w:rsidRPr="00F42AE4">
        <w:rPr>
          <w:rFonts w:eastAsia="Arial"/>
          <w:i/>
          <w:iCs/>
          <w:sz w:val="24"/>
          <w:szCs w:val="24"/>
        </w:rPr>
        <w:t>č</w:t>
      </w:r>
      <w:r w:rsidRPr="00F42AE4">
        <w:rPr>
          <w:rFonts w:eastAsia="Times New Roman"/>
          <w:i/>
          <w:iCs/>
          <w:sz w:val="24"/>
          <w:szCs w:val="24"/>
        </w:rPr>
        <w:t>uju aerodinami</w:t>
      </w:r>
      <w:r w:rsidRPr="00F42AE4">
        <w:rPr>
          <w:rFonts w:eastAsia="Arial"/>
          <w:i/>
          <w:iCs/>
          <w:sz w:val="24"/>
          <w:szCs w:val="24"/>
        </w:rPr>
        <w:t>č</w:t>
      </w:r>
      <w:r w:rsidRPr="00F42AE4">
        <w:rPr>
          <w:rFonts w:eastAsia="Times New Roman"/>
          <w:i/>
          <w:iCs/>
          <w:sz w:val="24"/>
          <w:szCs w:val="24"/>
        </w:rPr>
        <w:t>ke tunele i udarne tunele za prou</w:t>
      </w:r>
      <w:r w:rsidRPr="00F42AE4">
        <w:rPr>
          <w:rFonts w:eastAsia="Arial"/>
          <w:i/>
          <w:iCs/>
          <w:sz w:val="24"/>
          <w:szCs w:val="24"/>
        </w:rPr>
        <w:t>č</w:t>
      </w:r>
      <w:r w:rsidRPr="00F42AE4">
        <w:rPr>
          <w:rFonts w:eastAsia="Times New Roman"/>
          <w:i/>
          <w:iCs/>
          <w:sz w:val="24"/>
          <w:szCs w:val="24"/>
        </w:rPr>
        <w:t>avanje protoka zraka preko objekata.</w:t>
      </w:r>
    </w:p>
    <w:p w:rsidR="00393B31" w:rsidRPr="00F42AE4" w:rsidRDefault="00393B31" w:rsidP="00425500">
      <w:pPr>
        <w:spacing w:line="246" w:lineRule="exact"/>
        <w:ind w:left="1134" w:hanging="283"/>
        <w:jc w:val="both"/>
        <w:rPr>
          <w:rFonts w:eastAsia="Times New Roman"/>
          <w:i/>
          <w:iCs/>
          <w:sz w:val="24"/>
          <w:szCs w:val="24"/>
        </w:rPr>
      </w:pPr>
    </w:p>
    <w:p w:rsidR="00393B31" w:rsidRPr="00F42AE4" w:rsidRDefault="00CD3B60" w:rsidP="00425500">
      <w:pPr>
        <w:numPr>
          <w:ilvl w:val="0"/>
          <w:numId w:val="669"/>
        </w:numPr>
        <w:tabs>
          <w:tab w:val="left" w:pos="1760"/>
        </w:tabs>
        <w:spacing w:line="239" w:lineRule="auto"/>
        <w:ind w:left="1134" w:hanging="283"/>
        <w:jc w:val="both"/>
        <w:rPr>
          <w:rFonts w:eastAsia="Times New Roman"/>
          <w:i/>
          <w:iCs/>
          <w:sz w:val="24"/>
          <w:szCs w:val="24"/>
        </w:rPr>
      </w:pPr>
      <w:r w:rsidRPr="00F42AE4">
        <w:rPr>
          <w:rFonts w:eastAsia="Times New Roman"/>
          <w:i/>
          <w:iCs/>
          <w:sz w:val="24"/>
          <w:szCs w:val="24"/>
        </w:rPr>
        <w:t>U napomeni uz 9B105 ‚veli</w:t>
      </w:r>
      <w:r w:rsidRPr="00F42AE4">
        <w:rPr>
          <w:rFonts w:eastAsia="Arial"/>
          <w:i/>
          <w:iCs/>
          <w:sz w:val="24"/>
          <w:szCs w:val="24"/>
        </w:rPr>
        <w:t>č</w:t>
      </w:r>
      <w:r w:rsidRPr="00F42AE4">
        <w:rPr>
          <w:rFonts w:eastAsia="Times New Roman"/>
          <w:i/>
          <w:iCs/>
          <w:sz w:val="24"/>
          <w:szCs w:val="24"/>
        </w:rPr>
        <w:t>ina presjeka za ispitivanje’ zna</w:t>
      </w:r>
      <w:r w:rsidRPr="00F42AE4">
        <w:rPr>
          <w:rFonts w:eastAsia="Arial"/>
          <w:i/>
          <w:iCs/>
          <w:sz w:val="24"/>
          <w:szCs w:val="24"/>
        </w:rPr>
        <w:t>č</w:t>
      </w:r>
      <w:r w:rsidRPr="00F42AE4">
        <w:rPr>
          <w:rFonts w:eastAsia="Times New Roman"/>
          <w:i/>
          <w:iCs/>
          <w:sz w:val="24"/>
          <w:szCs w:val="24"/>
        </w:rPr>
        <w:t>i promjer kruga ili stranica kvadrata ili najdulja stranica pravokutnika ili glavna os elipse na mjestu najve</w:t>
      </w:r>
      <w:r w:rsidRPr="00F42AE4">
        <w:rPr>
          <w:rFonts w:eastAsia="Arial"/>
          <w:i/>
          <w:iCs/>
          <w:sz w:val="24"/>
          <w:szCs w:val="24"/>
        </w:rPr>
        <w:t>ć</w:t>
      </w:r>
      <w:r w:rsidRPr="00F42AE4">
        <w:rPr>
          <w:rFonts w:eastAsia="Times New Roman"/>
          <w:i/>
          <w:iCs/>
          <w:sz w:val="24"/>
          <w:szCs w:val="24"/>
        </w:rPr>
        <w:t>eg ‚presjeka za ispitivanje’. ‚Presjek za ispitivanje’ jest dio koji je okomit na smjer protoka.</w:t>
      </w:r>
    </w:p>
    <w:p w:rsidR="00393B31" w:rsidRPr="00F42AE4" w:rsidRDefault="00393B31" w:rsidP="00425500">
      <w:pPr>
        <w:spacing w:line="251" w:lineRule="exact"/>
        <w:ind w:left="1134" w:hanging="283"/>
        <w:jc w:val="both"/>
        <w:rPr>
          <w:rFonts w:eastAsia="Times New Roman"/>
          <w:i/>
          <w:iCs/>
          <w:sz w:val="24"/>
          <w:szCs w:val="24"/>
        </w:rPr>
      </w:pPr>
    </w:p>
    <w:p w:rsidR="00393B31" w:rsidRPr="00F42AE4" w:rsidRDefault="00CD3B60" w:rsidP="00425500">
      <w:pPr>
        <w:numPr>
          <w:ilvl w:val="0"/>
          <w:numId w:val="669"/>
        </w:numPr>
        <w:tabs>
          <w:tab w:val="left" w:pos="1760"/>
        </w:tabs>
        <w:spacing w:line="245" w:lineRule="auto"/>
        <w:ind w:left="1134" w:hanging="283"/>
        <w:jc w:val="both"/>
        <w:rPr>
          <w:rFonts w:eastAsia="Times New Roman"/>
          <w:i/>
          <w:iCs/>
          <w:sz w:val="24"/>
          <w:szCs w:val="24"/>
        </w:rPr>
      </w:pPr>
      <w:r w:rsidRPr="00F42AE4">
        <w:rPr>
          <w:rFonts w:eastAsia="Times New Roman"/>
          <w:i/>
          <w:iCs/>
          <w:sz w:val="24"/>
          <w:szCs w:val="24"/>
        </w:rPr>
        <w:t>U 9B105 ‚projektil’ zna</w:t>
      </w:r>
      <w:r w:rsidRPr="00F42AE4">
        <w:rPr>
          <w:rFonts w:eastAsia="Arial"/>
          <w:i/>
          <w:iCs/>
          <w:sz w:val="24"/>
          <w:szCs w:val="24"/>
        </w:rPr>
        <w:t>č</w:t>
      </w:r>
      <w:r w:rsidRPr="00F42AE4">
        <w:rPr>
          <w:rFonts w:eastAsia="Times New Roman"/>
          <w:i/>
          <w:iCs/>
          <w:sz w:val="24"/>
          <w:szCs w:val="24"/>
        </w:rPr>
        <w:t>i cjelokupni raketni sustavi i sustavi bespilotnih zra</w:t>
      </w:r>
      <w:r w:rsidRPr="00F42AE4">
        <w:rPr>
          <w:rFonts w:eastAsia="Arial"/>
          <w:i/>
          <w:iCs/>
          <w:sz w:val="24"/>
          <w:szCs w:val="24"/>
        </w:rPr>
        <w:t>č</w:t>
      </w:r>
      <w:r w:rsidRPr="00F42AE4">
        <w:rPr>
          <w:rFonts w:eastAsia="Times New Roman"/>
          <w:i/>
          <w:iCs/>
          <w:sz w:val="24"/>
          <w:szCs w:val="24"/>
        </w:rPr>
        <w:t xml:space="preserve">nih letjelica </w:t>
      </w:r>
      <w:r w:rsidRPr="00F42AE4">
        <w:rPr>
          <w:rFonts w:eastAsia="Arial"/>
          <w:i/>
          <w:iCs/>
          <w:sz w:val="24"/>
          <w:szCs w:val="24"/>
        </w:rPr>
        <w:t>č</w:t>
      </w:r>
      <w:r w:rsidRPr="00F42AE4">
        <w:rPr>
          <w:rFonts w:eastAsia="Times New Roman"/>
          <w:i/>
          <w:iCs/>
          <w:sz w:val="24"/>
          <w:szCs w:val="24"/>
        </w:rPr>
        <w:t>iji je doseg ve</w:t>
      </w:r>
      <w:r w:rsidRPr="00F42AE4">
        <w:rPr>
          <w:rFonts w:eastAsia="Arial"/>
          <w:i/>
          <w:iCs/>
          <w:sz w:val="24"/>
          <w:szCs w:val="24"/>
        </w:rPr>
        <w:t>ć</w:t>
      </w:r>
      <w:r w:rsidRPr="00F42AE4">
        <w:rPr>
          <w:rFonts w:eastAsia="Times New Roman"/>
          <w:i/>
          <w:iCs/>
          <w:sz w:val="24"/>
          <w:szCs w:val="24"/>
        </w:rPr>
        <w:t>i od 300 km.</w:t>
      </w:r>
    </w:p>
    <w:p w:rsidR="00393B31" w:rsidRDefault="00393B31" w:rsidP="00425500">
      <w:pPr>
        <w:spacing w:line="245" w:lineRule="exact"/>
        <w:jc w:val="both"/>
        <w:rPr>
          <w:sz w:val="24"/>
          <w:szCs w:val="24"/>
        </w:rPr>
      </w:pPr>
    </w:p>
    <w:p w:rsidR="00687AA4" w:rsidRPr="00F42AE4" w:rsidRDefault="00687AA4" w:rsidP="00425500">
      <w:pPr>
        <w:spacing w:line="245" w:lineRule="exact"/>
        <w:jc w:val="both"/>
        <w:rPr>
          <w:sz w:val="24"/>
          <w:szCs w:val="24"/>
        </w:rPr>
      </w:pPr>
    </w:p>
    <w:p w:rsidR="00393B31" w:rsidRPr="00635F16" w:rsidRDefault="00CD3B60" w:rsidP="00425500">
      <w:pPr>
        <w:tabs>
          <w:tab w:val="left" w:pos="1500"/>
        </w:tabs>
        <w:ind w:left="851" w:hanging="851"/>
        <w:jc w:val="both"/>
        <w:rPr>
          <w:b/>
          <w:sz w:val="24"/>
          <w:szCs w:val="24"/>
        </w:rPr>
      </w:pPr>
      <w:r w:rsidRPr="00635F16">
        <w:rPr>
          <w:rFonts w:eastAsia="Times New Roman"/>
          <w:b/>
          <w:sz w:val="24"/>
          <w:szCs w:val="24"/>
        </w:rPr>
        <w:t>9B106</w:t>
      </w:r>
      <w:r w:rsidRPr="00635F16">
        <w:rPr>
          <w:b/>
          <w:sz w:val="24"/>
          <w:szCs w:val="24"/>
        </w:rPr>
        <w:tab/>
      </w:r>
      <w:r w:rsidRPr="00635F16">
        <w:rPr>
          <w:rFonts w:eastAsia="Times New Roman"/>
          <w:b/>
          <w:sz w:val="24"/>
          <w:szCs w:val="24"/>
        </w:rPr>
        <w:t>Komore za simuliranje okoline i komore bez jeke (gluhe komore), kako slijedi:</w:t>
      </w:r>
    </w:p>
    <w:p w:rsidR="00393B31" w:rsidRPr="00F42AE4" w:rsidRDefault="00393B31" w:rsidP="00425500">
      <w:pPr>
        <w:spacing w:line="262" w:lineRule="exact"/>
        <w:jc w:val="both"/>
        <w:rPr>
          <w:sz w:val="24"/>
          <w:szCs w:val="24"/>
        </w:rPr>
      </w:pPr>
    </w:p>
    <w:p w:rsidR="00393B31" w:rsidRPr="00F42AE4" w:rsidRDefault="00CD3B60" w:rsidP="00425500">
      <w:pPr>
        <w:numPr>
          <w:ilvl w:val="0"/>
          <w:numId w:val="670"/>
        </w:numPr>
        <w:tabs>
          <w:tab w:val="left" w:pos="1760"/>
        </w:tabs>
        <w:ind w:left="1134" w:hanging="283"/>
        <w:jc w:val="both"/>
        <w:rPr>
          <w:rFonts w:eastAsia="Times New Roman"/>
          <w:sz w:val="24"/>
          <w:szCs w:val="24"/>
        </w:rPr>
      </w:pPr>
      <w:r w:rsidRPr="00F42AE4">
        <w:rPr>
          <w:rFonts w:eastAsia="Times New Roman"/>
          <w:sz w:val="24"/>
          <w:szCs w:val="24"/>
        </w:rPr>
        <w:t>komore za simuliranje okoline koje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60" w:lineRule="exact"/>
        <w:ind w:firstLine="993"/>
        <w:jc w:val="both"/>
        <w:rPr>
          <w:rFonts w:eastAsia="Times New Roman"/>
          <w:sz w:val="24"/>
          <w:szCs w:val="24"/>
        </w:rPr>
      </w:pPr>
    </w:p>
    <w:p w:rsidR="00393B31" w:rsidRPr="00F42AE4" w:rsidRDefault="00CD3B60" w:rsidP="00425500">
      <w:pPr>
        <w:numPr>
          <w:ilvl w:val="1"/>
          <w:numId w:val="670"/>
        </w:numPr>
        <w:tabs>
          <w:tab w:val="left" w:pos="2000"/>
        </w:tabs>
        <w:ind w:left="1418" w:hanging="284"/>
        <w:jc w:val="both"/>
        <w:rPr>
          <w:rFonts w:eastAsia="Times New Roman"/>
          <w:sz w:val="24"/>
          <w:szCs w:val="24"/>
        </w:rPr>
      </w:pPr>
      <w:r w:rsidRPr="00F42AE4">
        <w:rPr>
          <w:rFonts w:eastAsia="Times New Roman"/>
          <w:sz w:val="24"/>
          <w:szCs w:val="24"/>
        </w:rPr>
        <w:t>mogu simulirati sve sljede</w:t>
      </w:r>
      <w:r w:rsidRPr="00F42AE4">
        <w:rPr>
          <w:rFonts w:eastAsia="Arial"/>
          <w:sz w:val="24"/>
          <w:szCs w:val="24"/>
        </w:rPr>
        <w:t>ć</w:t>
      </w:r>
      <w:r w:rsidRPr="00F42AE4">
        <w:rPr>
          <w:rFonts w:eastAsia="Times New Roman"/>
          <w:sz w:val="24"/>
          <w:szCs w:val="24"/>
        </w:rPr>
        <w:t>e uvjete leta:</w:t>
      </w:r>
    </w:p>
    <w:p w:rsidR="00393B31" w:rsidRPr="00F42AE4" w:rsidRDefault="00393B31" w:rsidP="00425500">
      <w:pPr>
        <w:spacing w:line="260" w:lineRule="exact"/>
        <w:ind w:firstLine="993"/>
        <w:jc w:val="both"/>
        <w:rPr>
          <w:rFonts w:eastAsia="Times New Roman"/>
          <w:sz w:val="24"/>
          <w:szCs w:val="24"/>
        </w:rPr>
      </w:pPr>
    </w:p>
    <w:p w:rsidR="00393B31" w:rsidRPr="00F42AE4" w:rsidRDefault="00CD3B60" w:rsidP="00425500">
      <w:pPr>
        <w:numPr>
          <w:ilvl w:val="2"/>
          <w:numId w:val="670"/>
        </w:numPr>
        <w:tabs>
          <w:tab w:val="left" w:pos="2220"/>
        </w:tabs>
        <w:ind w:left="1701" w:hanging="283"/>
        <w:jc w:val="both"/>
        <w:rPr>
          <w:rFonts w:eastAsia="Times New Roman"/>
          <w:sz w:val="24"/>
          <w:szCs w:val="24"/>
        </w:rPr>
      </w:pPr>
      <w:r w:rsidRPr="00F42AE4">
        <w:rPr>
          <w:rFonts w:eastAsia="Times New Roman"/>
          <w:sz w:val="24"/>
          <w:szCs w:val="24"/>
        </w:rPr>
        <w:t>visine od 15 km ili ve</w:t>
      </w:r>
      <w:r w:rsidRPr="00F42AE4">
        <w:rPr>
          <w:rFonts w:eastAsia="Arial"/>
          <w:sz w:val="24"/>
          <w:szCs w:val="24"/>
        </w:rPr>
        <w:t>ć</w:t>
      </w:r>
      <w:r w:rsidRPr="00F42AE4">
        <w:rPr>
          <w:rFonts w:eastAsia="Times New Roman"/>
          <w:sz w:val="24"/>
          <w:szCs w:val="24"/>
        </w:rPr>
        <w:t xml:space="preserve">e </w:t>
      </w:r>
      <w:r w:rsidRPr="00F42AE4">
        <w:rPr>
          <w:rFonts w:eastAsia="Times New Roman"/>
          <w:sz w:val="24"/>
          <w:szCs w:val="24"/>
          <w:u w:val="single"/>
        </w:rPr>
        <w:t>ili</w:t>
      </w:r>
    </w:p>
    <w:p w:rsidR="00393B31" w:rsidRPr="00F42AE4" w:rsidRDefault="00393B31" w:rsidP="00425500">
      <w:pPr>
        <w:spacing w:line="261" w:lineRule="exact"/>
        <w:ind w:left="1701" w:hanging="283"/>
        <w:jc w:val="both"/>
        <w:rPr>
          <w:rFonts w:eastAsia="Times New Roman"/>
          <w:sz w:val="24"/>
          <w:szCs w:val="24"/>
        </w:rPr>
      </w:pPr>
    </w:p>
    <w:p w:rsidR="00393B31" w:rsidRPr="00F42AE4" w:rsidRDefault="00CD3B60" w:rsidP="00425500">
      <w:pPr>
        <w:numPr>
          <w:ilvl w:val="2"/>
          <w:numId w:val="670"/>
        </w:numPr>
        <w:tabs>
          <w:tab w:val="left" w:pos="2220"/>
        </w:tabs>
        <w:ind w:left="1701" w:hanging="283"/>
        <w:jc w:val="both"/>
        <w:rPr>
          <w:rFonts w:eastAsia="Times New Roman"/>
          <w:sz w:val="24"/>
          <w:szCs w:val="24"/>
        </w:rPr>
      </w:pPr>
      <w:r w:rsidRPr="00F42AE4">
        <w:rPr>
          <w:rFonts w:eastAsia="Times New Roman"/>
          <w:sz w:val="24"/>
          <w:szCs w:val="24"/>
        </w:rPr>
        <w:t xml:space="preserve">raspon temperatura od ispod 223 K (– 50 °C) do iznad 398 K (+ 125 °C) </w:t>
      </w:r>
      <w:r w:rsidRPr="00F42AE4">
        <w:rPr>
          <w:rFonts w:eastAsia="Times New Roman"/>
          <w:sz w:val="24"/>
          <w:szCs w:val="24"/>
          <w:u w:val="single"/>
        </w:rPr>
        <w:t>i</w:t>
      </w:r>
    </w:p>
    <w:p w:rsidR="00393B31" w:rsidRPr="00F42AE4" w:rsidRDefault="00393B31" w:rsidP="00425500">
      <w:pPr>
        <w:spacing w:line="261" w:lineRule="exact"/>
        <w:ind w:firstLine="993"/>
        <w:jc w:val="both"/>
        <w:rPr>
          <w:rFonts w:eastAsia="Times New Roman"/>
          <w:sz w:val="24"/>
          <w:szCs w:val="24"/>
        </w:rPr>
      </w:pPr>
    </w:p>
    <w:p w:rsidR="00393B31" w:rsidRPr="00F42AE4" w:rsidRDefault="00CD3B60" w:rsidP="00425500">
      <w:pPr>
        <w:numPr>
          <w:ilvl w:val="1"/>
          <w:numId w:val="670"/>
        </w:numPr>
        <w:tabs>
          <w:tab w:val="left" w:pos="2000"/>
        </w:tabs>
        <w:spacing w:line="239" w:lineRule="auto"/>
        <w:ind w:left="1418" w:hanging="284"/>
        <w:jc w:val="both"/>
        <w:rPr>
          <w:rFonts w:eastAsia="Times New Roman"/>
          <w:sz w:val="24"/>
          <w:szCs w:val="24"/>
        </w:rPr>
      </w:pPr>
      <w:r w:rsidRPr="00F42AE4">
        <w:rPr>
          <w:rFonts w:eastAsia="Times New Roman"/>
          <w:sz w:val="24"/>
          <w:szCs w:val="24"/>
        </w:rPr>
        <w:t>sadržavaju ili su ‚oblikovane ili preina</w:t>
      </w:r>
      <w:r w:rsidRPr="00F42AE4">
        <w:rPr>
          <w:rFonts w:eastAsia="Arial"/>
          <w:sz w:val="24"/>
          <w:szCs w:val="24"/>
        </w:rPr>
        <w:t>č</w:t>
      </w:r>
      <w:r w:rsidRPr="00F42AE4">
        <w:rPr>
          <w:rFonts w:eastAsia="Times New Roman"/>
          <w:sz w:val="24"/>
          <w:szCs w:val="24"/>
        </w:rPr>
        <w:t>ene’ tako da sadržavaju vibracijsku jedinicu ili drugu vibracijsku opremu za ispitivanje, za vibracijska okruženja od 10 g rms ili ve</w:t>
      </w:r>
      <w:r w:rsidRPr="00F42AE4">
        <w:rPr>
          <w:rFonts w:eastAsia="Arial"/>
          <w:sz w:val="24"/>
          <w:szCs w:val="24"/>
        </w:rPr>
        <w:t>ć</w:t>
      </w:r>
      <w:r w:rsidRPr="00F42AE4">
        <w:rPr>
          <w:rFonts w:eastAsia="Times New Roman"/>
          <w:sz w:val="24"/>
          <w:szCs w:val="24"/>
        </w:rPr>
        <w:t>a, mjerene na ‚probnom stolu’, izme</w:t>
      </w:r>
      <w:r w:rsidRPr="00F42AE4">
        <w:rPr>
          <w:rFonts w:eastAsia="Arial"/>
          <w:sz w:val="24"/>
          <w:szCs w:val="24"/>
        </w:rPr>
        <w:t>đ</w:t>
      </w:r>
      <w:r w:rsidRPr="00F42AE4">
        <w:rPr>
          <w:rFonts w:eastAsia="Times New Roman"/>
          <w:sz w:val="24"/>
          <w:szCs w:val="24"/>
        </w:rPr>
        <w:t>u 20 Hz i 2 kHz uz sile ve</w:t>
      </w:r>
      <w:r w:rsidRPr="00F42AE4">
        <w:rPr>
          <w:rFonts w:eastAsia="Arial"/>
          <w:sz w:val="24"/>
          <w:szCs w:val="24"/>
        </w:rPr>
        <w:t>ć</w:t>
      </w:r>
      <w:r w:rsidRPr="00F42AE4">
        <w:rPr>
          <w:rFonts w:eastAsia="Times New Roman"/>
          <w:sz w:val="24"/>
          <w:szCs w:val="24"/>
        </w:rPr>
        <w:t>e ili jednake 5 kN;</w:t>
      </w:r>
    </w:p>
    <w:p w:rsidR="00393B31" w:rsidRPr="00F42AE4" w:rsidRDefault="00393B31" w:rsidP="00425500">
      <w:pPr>
        <w:spacing w:line="251" w:lineRule="exact"/>
        <w:ind w:left="1418" w:hanging="284"/>
        <w:jc w:val="both"/>
        <w:rPr>
          <w:sz w:val="24"/>
          <w:szCs w:val="24"/>
        </w:rPr>
      </w:pPr>
    </w:p>
    <w:p w:rsidR="00393B31" w:rsidRPr="00F42AE4" w:rsidRDefault="00CD3B60" w:rsidP="00425500">
      <w:pPr>
        <w:ind w:left="1701" w:hanging="283"/>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122" w:lineRule="exact"/>
        <w:ind w:left="1701" w:hanging="283"/>
        <w:jc w:val="both"/>
        <w:rPr>
          <w:sz w:val="24"/>
          <w:szCs w:val="24"/>
        </w:rPr>
      </w:pPr>
    </w:p>
    <w:p w:rsidR="00393B31" w:rsidRPr="00F42AE4" w:rsidRDefault="00CD3B60" w:rsidP="00425500">
      <w:pPr>
        <w:numPr>
          <w:ilvl w:val="0"/>
          <w:numId w:val="671"/>
        </w:numPr>
        <w:tabs>
          <w:tab w:val="left" w:pos="2000"/>
        </w:tabs>
        <w:spacing w:line="246" w:lineRule="auto"/>
        <w:ind w:left="1701" w:hanging="283"/>
        <w:jc w:val="both"/>
        <w:rPr>
          <w:rFonts w:eastAsia="Times New Roman"/>
          <w:i/>
          <w:iCs/>
          <w:sz w:val="24"/>
          <w:szCs w:val="24"/>
        </w:rPr>
      </w:pPr>
      <w:r w:rsidRPr="00F42AE4">
        <w:rPr>
          <w:rFonts w:eastAsia="Times New Roman"/>
          <w:i/>
          <w:iCs/>
          <w:sz w:val="24"/>
          <w:szCs w:val="24"/>
        </w:rPr>
        <w:t>9B106.a.2. opisuje sustave koji su sposobni generirati vibracije u okolini s jednim signalom (tj. sinusni signal) i sustave koji mogu generirati nasumi</w:t>
      </w:r>
      <w:r w:rsidRPr="00F42AE4">
        <w:rPr>
          <w:rFonts w:eastAsia="Arial"/>
          <w:i/>
          <w:iCs/>
          <w:sz w:val="24"/>
          <w:szCs w:val="24"/>
        </w:rPr>
        <w:t>č</w:t>
      </w:r>
      <w:r w:rsidRPr="00F42AE4">
        <w:rPr>
          <w:rFonts w:eastAsia="Times New Roman"/>
          <w:i/>
          <w:iCs/>
          <w:sz w:val="24"/>
          <w:szCs w:val="24"/>
        </w:rPr>
        <w:t>ne širokopojasne vibracije (tj. spektar snage).</w:t>
      </w:r>
    </w:p>
    <w:p w:rsidR="00393B31" w:rsidRPr="00F42AE4" w:rsidRDefault="00393B31" w:rsidP="00425500">
      <w:pPr>
        <w:spacing w:line="245" w:lineRule="exact"/>
        <w:ind w:left="1701" w:hanging="283"/>
        <w:jc w:val="both"/>
        <w:rPr>
          <w:rFonts w:eastAsia="Times New Roman"/>
          <w:i/>
          <w:iCs/>
          <w:sz w:val="24"/>
          <w:szCs w:val="24"/>
        </w:rPr>
      </w:pPr>
    </w:p>
    <w:p w:rsidR="00393B31" w:rsidRPr="00F42AE4" w:rsidRDefault="00CD3B60" w:rsidP="00425500">
      <w:pPr>
        <w:numPr>
          <w:ilvl w:val="0"/>
          <w:numId w:val="671"/>
        </w:numPr>
        <w:tabs>
          <w:tab w:val="left" w:pos="2000"/>
        </w:tabs>
        <w:spacing w:line="239" w:lineRule="auto"/>
        <w:ind w:left="1701" w:hanging="283"/>
        <w:jc w:val="both"/>
        <w:rPr>
          <w:rFonts w:eastAsia="Times New Roman"/>
          <w:i/>
          <w:iCs/>
          <w:sz w:val="24"/>
          <w:szCs w:val="24"/>
        </w:rPr>
      </w:pPr>
      <w:r w:rsidRPr="00F42AE4">
        <w:rPr>
          <w:rFonts w:eastAsia="Times New Roman"/>
          <w:i/>
          <w:iCs/>
          <w:sz w:val="24"/>
          <w:szCs w:val="24"/>
        </w:rPr>
        <w:t>U 9B106.a.2. ‚oblikovan ili preina</w:t>
      </w:r>
      <w:r w:rsidRPr="00F42AE4">
        <w:rPr>
          <w:rFonts w:eastAsia="Arial"/>
          <w:i/>
          <w:iCs/>
          <w:sz w:val="24"/>
          <w:szCs w:val="24"/>
        </w:rPr>
        <w:t>č</w:t>
      </w:r>
      <w:r w:rsidRPr="00F42AE4">
        <w:rPr>
          <w:rFonts w:eastAsia="Times New Roman"/>
          <w:i/>
          <w:iCs/>
          <w:sz w:val="24"/>
          <w:szCs w:val="24"/>
        </w:rPr>
        <w:t>en’ zna</w:t>
      </w:r>
      <w:r w:rsidRPr="00F42AE4">
        <w:rPr>
          <w:rFonts w:eastAsia="Arial"/>
          <w:i/>
          <w:iCs/>
          <w:sz w:val="24"/>
          <w:szCs w:val="24"/>
        </w:rPr>
        <w:t>č</w:t>
      </w:r>
      <w:r w:rsidRPr="00F42AE4">
        <w:rPr>
          <w:rFonts w:eastAsia="Times New Roman"/>
          <w:i/>
          <w:iCs/>
          <w:sz w:val="24"/>
          <w:szCs w:val="24"/>
        </w:rPr>
        <w:t>i da komora za simuliranje okoline ima odgovaraju</w:t>
      </w:r>
      <w:r w:rsidRPr="00F42AE4">
        <w:rPr>
          <w:rFonts w:eastAsia="Arial"/>
          <w:i/>
          <w:iCs/>
          <w:sz w:val="24"/>
          <w:szCs w:val="24"/>
        </w:rPr>
        <w:t>ć</w:t>
      </w:r>
      <w:r w:rsidRPr="00F42AE4">
        <w:rPr>
          <w:rFonts w:eastAsia="Times New Roman"/>
          <w:i/>
          <w:iCs/>
          <w:sz w:val="24"/>
          <w:szCs w:val="24"/>
        </w:rPr>
        <w:t>a su</w:t>
      </w:r>
      <w:r w:rsidRPr="00F42AE4">
        <w:rPr>
          <w:rFonts w:eastAsia="Arial"/>
          <w:i/>
          <w:iCs/>
          <w:sz w:val="24"/>
          <w:szCs w:val="24"/>
        </w:rPr>
        <w:t>č</w:t>
      </w:r>
      <w:r w:rsidRPr="00F42AE4">
        <w:rPr>
          <w:rFonts w:eastAsia="Times New Roman"/>
          <w:i/>
          <w:iCs/>
          <w:sz w:val="24"/>
          <w:szCs w:val="24"/>
        </w:rPr>
        <w:t>elja (npr. zaptivne ure</w:t>
      </w:r>
      <w:r w:rsidRPr="00F42AE4">
        <w:rPr>
          <w:rFonts w:eastAsia="Arial"/>
          <w:i/>
          <w:iCs/>
          <w:sz w:val="24"/>
          <w:szCs w:val="24"/>
        </w:rPr>
        <w:t>đ</w:t>
      </w:r>
      <w:r w:rsidRPr="00F42AE4">
        <w:rPr>
          <w:rFonts w:eastAsia="Times New Roman"/>
          <w:i/>
          <w:iCs/>
          <w:sz w:val="24"/>
          <w:szCs w:val="24"/>
        </w:rPr>
        <w:t>aje) za ugradnju vibracijske jedinice ili druge vibracijske opreme za ispitivanje kako je navedeno u 2B116.</w:t>
      </w:r>
    </w:p>
    <w:p w:rsidR="00393B31" w:rsidRPr="00F42AE4" w:rsidRDefault="00393B31" w:rsidP="00425500">
      <w:pPr>
        <w:spacing w:line="251" w:lineRule="exact"/>
        <w:ind w:left="1701" w:hanging="283"/>
        <w:jc w:val="both"/>
        <w:rPr>
          <w:rFonts w:eastAsia="Times New Roman"/>
          <w:i/>
          <w:iCs/>
          <w:sz w:val="24"/>
          <w:szCs w:val="24"/>
        </w:rPr>
      </w:pPr>
    </w:p>
    <w:p w:rsidR="00393B31" w:rsidRPr="00F42AE4" w:rsidRDefault="00CD3B60" w:rsidP="00425500">
      <w:pPr>
        <w:numPr>
          <w:ilvl w:val="0"/>
          <w:numId w:val="671"/>
        </w:numPr>
        <w:tabs>
          <w:tab w:val="left" w:pos="2000"/>
        </w:tabs>
        <w:ind w:left="1701" w:hanging="283"/>
        <w:jc w:val="both"/>
        <w:rPr>
          <w:rFonts w:eastAsia="Times New Roman"/>
          <w:i/>
          <w:iCs/>
          <w:sz w:val="24"/>
          <w:szCs w:val="24"/>
        </w:rPr>
      </w:pPr>
      <w:r w:rsidRPr="00F42AE4">
        <w:rPr>
          <w:rFonts w:eastAsia="Times New Roman"/>
          <w:i/>
          <w:iCs/>
          <w:sz w:val="24"/>
          <w:szCs w:val="24"/>
        </w:rPr>
        <w:t>U 9B106.a.2. ‚probni stol’ zna</w:t>
      </w:r>
      <w:r w:rsidRPr="00F42AE4">
        <w:rPr>
          <w:rFonts w:eastAsia="Arial"/>
          <w:i/>
          <w:iCs/>
          <w:sz w:val="24"/>
          <w:szCs w:val="24"/>
        </w:rPr>
        <w:t>č</w:t>
      </w:r>
      <w:r w:rsidRPr="00F42AE4">
        <w:rPr>
          <w:rFonts w:eastAsia="Times New Roman"/>
          <w:i/>
          <w:iCs/>
          <w:sz w:val="24"/>
          <w:szCs w:val="24"/>
        </w:rPr>
        <w:t>i ravan stol ili površina bez u</w:t>
      </w:r>
      <w:r w:rsidRPr="00F42AE4">
        <w:rPr>
          <w:rFonts w:eastAsia="Arial"/>
          <w:i/>
          <w:iCs/>
          <w:sz w:val="24"/>
          <w:szCs w:val="24"/>
        </w:rPr>
        <w:t>č</w:t>
      </w:r>
      <w:r w:rsidRPr="00F42AE4">
        <w:rPr>
          <w:rFonts w:eastAsia="Times New Roman"/>
          <w:i/>
          <w:iCs/>
          <w:sz w:val="24"/>
          <w:szCs w:val="24"/>
        </w:rPr>
        <w:t>vrš</w:t>
      </w:r>
      <w:r w:rsidRPr="00F42AE4">
        <w:rPr>
          <w:rFonts w:eastAsia="Arial"/>
          <w:i/>
          <w:iCs/>
          <w:sz w:val="24"/>
          <w:szCs w:val="24"/>
        </w:rPr>
        <w:t>ć</w:t>
      </w:r>
      <w:r w:rsidRPr="00F42AE4">
        <w:rPr>
          <w:rFonts w:eastAsia="Times New Roman"/>
          <w:i/>
          <w:iCs/>
          <w:sz w:val="24"/>
          <w:szCs w:val="24"/>
        </w:rPr>
        <w:t>iva</w:t>
      </w:r>
      <w:r w:rsidRPr="00F42AE4">
        <w:rPr>
          <w:rFonts w:eastAsia="Arial"/>
          <w:i/>
          <w:iCs/>
          <w:sz w:val="24"/>
          <w:szCs w:val="24"/>
        </w:rPr>
        <w:t>č</w:t>
      </w:r>
      <w:r w:rsidRPr="00F42AE4">
        <w:rPr>
          <w:rFonts w:eastAsia="Times New Roman"/>
          <w:i/>
          <w:iCs/>
          <w:sz w:val="24"/>
          <w:szCs w:val="24"/>
        </w:rPr>
        <w:t>a ili drugih pomagala.</w:t>
      </w:r>
    </w:p>
    <w:p w:rsidR="00393B31" w:rsidRPr="00F42AE4" w:rsidRDefault="00393B31" w:rsidP="00425500">
      <w:pPr>
        <w:spacing w:line="271" w:lineRule="exact"/>
        <w:jc w:val="both"/>
        <w:rPr>
          <w:sz w:val="24"/>
          <w:szCs w:val="24"/>
        </w:rPr>
      </w:pPr>
    </w:p>
    <w:p w:rsidR="00393B31" w:rsidRPr="00F42AE4" w:rsidRDefault="00CD3B60" w:rsidP="00425500">
      <w:pPr>
        <w:numPr>
          <w:ilvl w:val="0"/>
          <w:numId w:val="672"/>
        </w:numPr>
        <w:tabs>
          <w:tab w:val="left" w:pos="1780"/>
        </w:tabs>
        <w:ind w:left="1134" w:hanging="283"/>
        <w:jc w:val="both"/>
        <w:rPr>
          <w:rFonts w:eastAsia="Times New Roman"/>
          <w:sz w:val="24"/>
          <w:szCs w:val="24"/>
        </w:rPr>
      </w:pPr>
      <w:r w:rsidRPr="00F42AE4">
        <w:rPr>
          <w:rFonts w:eastAsia="Times New Roman"/>
          <w:sz w:val="24"/>
          <w:szCs w:val="24"/>
        </w:rPr>
        <w:t>komore za simuliranje okoline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simulacije sljede</w:t>
      </w:r>
      <w:r w:rsidRPr="00F42AE4">
        <w:rPr>
          <w:rFonts w:eastAsia="Arial"/>
          <w:sz w:val="24"/>
          <w:szCs w:val="24"/>
        </w:rPr>
        <w:t>ć</w:t>
      </w:r>
      <w:r w:rsidRPr="00F42AE4">
        <w:rPr>
          <w:rFonts w:eastAsia="Times New Roman"/>
          <w:sz w:val="24"/>
          <w:szCs w:val="24"/>
        </w:rPr>
        <w:t>ih uvjeta leta:</w:t>
      </w:r>
    </w:p>
    <w:p w:rsidR="00393B31" w:rsidRPr="00F42AE4" w:rsidRDefault="00393B31" w:rsidP="00425500">
      <w:pPr>
        <w:spacing w:line="281" w:lineRule="exact"/>
        <w:jc w:val="both"/>
        <w:rPr>
          <w:rFonts w:eastAsia="Times New Roman"/>
          <w:sz w:val="24"/>
          <w:szCs w:val="24"/>
        </w:rPr>
      </w:pPr>
    </w:p>
    <w:p w:rsidR="00393B31" w:rsidRPr="00F42AE4" w:rsidRDefault="00CD3B60" w:rsidP="00425500">
      <w:pPr>
        <w:numPr>
          <w:ilvl w:val="1"/>
          <w:numId w:val="672"/>
        </w:numPr>
        <w:tabs>
          <w:tab w:val="left" w:pos="2020"/>
        </w:tabs>
        <w:spacing w:line="245" w:lineRule="auto"/>
        <w:ind w:left="1418" w:hanging="284"/>
        <w:jc w:val="both"/>
        <w:rPr>
          <w:rFonts w:eastAsia="Times New Roman"/>
          <w:sz w:val="24"/>
          <w:szCs w:val="24"/>
        </w:rPr>
      </w:pPr>
      <w:r w:rsidRPr="00F42AE4">
        <w:rPr>
          <w:rFonts w:eastAsia="Times New Roman"/>
          <w:sz w:val="24"/>
          <w:szCs w:val="24"/>
        </w:rPr>
        <w:t>akusti</w:t>
      </w:r>
      <w:r w:rsidRPr="00F42AE4">
        <w:rPr>
          <w:rFonts w:eastAsia="Arial"/>
          <w:sz w:val="24"/>
          <w:szCs w:val="24"/>
        </w:rPr>
        <w:t>č</w:t>
      </w:r>
      <w:r w:rsidRPr="00F42AE4">
        <w:rPr>
          <w:rFonts w:eastAsia="Times New Roman"/>
          <w:sz w:val="24"/>
          <w:szCs w:val="24"/>
        </w:rPr>
        <w:t>nih uvjeta pri razini ukupnog zvu</w:t>
      </w:r>
      <w:r w:rsidRPr="00F42AE4">
        <w:rPr>
          <w:rFonts w:eastAsia="Arial"/>
          <w:sz w:val="24"/>
          <w:szCs w:val="24"/>
        </w:rPr>
        <w:t>č</w:t>
      </w:r>
      <w:r w:rsidRPr="00F42AE4">
        <w:rPr>
          <w:rFonts w:eastAsia="Times New Roman"/>
          <w:sz w:val="24"/>
          <w:szCs w:val="24"/>
        </w:rPr>
        <w:t xml:space="preserve">nog tlaka od 140 dB ili više (prema 20 </w:t>
      </w:r>
      <w:r w:rsidRPr="00F42AE4">
        <w:rPr>
          <w:rFonts w:eastAsia="Arial"/>
          <w:sz w:val="24"/>
          <w:szCs w:val="24"/>
        </w:rPr>
        <w:t>μ</w:t>
      </w:r>
      <w:r w:rsidRPr="00F42AE4">
        <w:rPr>
          <w:rFonts w:eastAsia="Times New Roman"/>
          <w:sz w:val="24"/>
          <w:szCs w:val="24"/>
        </w:rPr>
        <w:t>Pa) ili s ukupnom nazivnom akusti</w:t>
      </w:r>
      <w:r w:rsidRPr="00F42AE4">
        <w:rPr>
          <w:rFonts w:eastAsia="Arial"/>
          <w:sz w:val="24"/>
          <w:szCs w:val="24"/>
        </w:rPr>
        <w:t>č</w:t>
      </w:r>
      <w:r w:rsidRPr="00F42AE4">
        <w:rPr>
          <w:rFonts w:eastAsia="Times New Roman"/>
          <w:sz w:val="24"/>
          <w:szCs w:val="24"/>
        </w:rPr>
        <w:t>nom izlaznom snagom od 4 kW ili ve</w:t>
      </w:r>
      <w:r w:rsidRPr="00F42AE4">
        <w:rPr>
          <w:rFonts w:eastAsia="Arial"/>
          <w:sz w:val="24"/>
          <w:szCs w:val="24"/>
        </w:rPr>
        <w:t>ć</w:t>
      </w:r>
      <w:r w:rsidRPr="00F42AE4">
        <w:rPr>
          <w:rFonts w:eastAsia="Times New Roman"/>
          <w:sz w:val="24"/>
          <w:szCs w:val="24"/>
        </w:rPr>
        <w:t xml:space="preserve">om </w:t>
      </w:r>
      <w:r w:rsidRPr="00F42AE4">
        <w:rPr>
          <w:rFonts w:eastAsia="Times New Roman"/>
          <w:sz w:val="24"/>
          <w:szCs w:val="24"/>
          <w:u w:val="single"/>
        </w:rPr>
        <w:t>i</w:t>
      </w:r>
    </w:p>
    <w:p w:rsidR="00393B31" w:rsidRPr="00F42AE4" w:rsidRDefault="00393B31" w:rsidP="00425500">
      <w:pPr>
        <w:spacing w:line="266" w:lineRule="exact"/>
        <w:ind w:left="1418" w:hanging="284"/>
        <w:jc w:val="both"/>
        <w:rPr>
          <w:rFonts w:eastAsia="Times New Roman"/>
          <w:sz w:val="24"/>
          <w:szCs w:val="24"/>
        </w:rPr>
      </w:pPr>
    </w:p>
    <w:p w:rsidR="00393B31" w:rsidRPr="00F42AE4" w:rsidRDefault="00CD3B60" w:rsidP="00425500">
      <w:pPr>
        <w:numPr>
          <w:ilvl w:val="1"/>
          <w:numId w:val="672"/>
        </w:numPr>
        <w:tabs>
          <w:tab w:val="left" w:pos="2020"/>
        </w:tabs>
        <w:ind w:left="1418" w:hanging="284"/>
        <w:jc w:val="both"/>
        <w:rPr>
          <w:rFonts w:eastAsia="Times New Roman"/>
          <w:sz w:val="24"/>
          <w:szCs w:val="24"/>
        </w:rPr>
      </w:pPr>
      <w:r w:rsidRPr="00F42AE4">
        <w:rPr>
          <w:rFonts w:eastAsia="Times New Roman"/>
          <w:sz w:val="24"/>
          <w:szCs w:val="24"/>
        </w:rPr>
        <w:t>visine od 15 km ili ve</w:t>
      </w:r>
      <w:r w:rsidRPr="00F42AE4">
        <w:rPr>
          <w:rFonts w:eastAsia="Arial"/>
          <w:sz w:val="24"/>
          <w:szCs w:val="24"/>
        </w:rPr>
        <w:t>ć</w:t>
      </w:r>
      <w:r w:rsidRPr="00F42AE4">
        <w:rPr>
          <w:rFonts w:eastAsia="Times New Roman"/>
          <w:sz w:val="24"/>
          <w:szCs w:val="24"/>
        </w:rPr>
        <w:t xml:space="preserve">e </w:t>
      </w:r>
      <w:r w:rsidRPr="00F42AE4">
        <w:rPr>
          <w:rFonts w:eastAsia="Times New Roman"/>
          <w:sz w:val="24"/>
          <w:szCs w:val="24"/>
          <w:u w:val="single"/>
        </w:rPr>
        <w:t>ili</w:t>
      </w:r>
    </w:p>
    <w:p w:rsidR="00393B31" w:rsidRPr="00F42AE4" w:rsidRDefault="00393B31" w:rsidP="00425500">
      <w:pPr>
        <w:spacing w:line="282" w:lineRule="exact"/>
        <w:ind w:left="1418" w:hanging="284"/>
        <w:jc w:val="both"/>
        <w:rPr>
          <w:rFonts w:eastAsia="Times New Roman"/>
          <w:sz w:val="24"/>
          <w:szCs w:val="24"/>
        </w:rPr>
      </w:pPr>
    </w:p>
    <w:p w:rsidR="00393B31" w:rsidRPr="00F42AE4" w:rsidRDefault="00CD3B60" w:rsidP="00425500">
      <w:pPr>
        <w:numPr>
          <w:ilvl w:val="1"/>
          <w:numId w:val="672"/>
        </w:numPr>
        <w:tabs>
          <w:tab w:val="left" w:pos="2020"/>
        </w:tabs>
        <w:ind w:left="1418" w:hanging="284"/>
        <w:jc w:val="both"/>
        <w:rPr>
          <w:rFonts w:eastAsia="Times New Roman"/>
          <w:sz w:val="24"/>
          <w:szCs w:val="24"/>
        </w:rPr>
      </w:pPr>
      <w:r w:rsidRPr="00F42AE4">
        <w:rPr>
          <w:rFonts w:eastAsia="Times New Roman"/>
          <w:sz w:val="24"/>
          <w:szCs w:val="24"/>
        </w:rPr>
        <w:t>raspon temperatura od ispod 223 K (– 50 °C) do iznad 398 K (+ 125 °C).</w:t>
      </w:r>
    </w:p>
    <w:p w:rsidR="00393B31" w:rsidRDefault="00393B31" w:rsidP="00425500">
      <w:pPr>
        <w:spacing w:line="283" w:lineRule="exact"/>
        <w:jc w:val="both"/>
        <w:rPr>
          <w:sz w:val="24"/>
          <w:szCs w:val="24"/>
        </w:rPr>
      </w:pPr>
    </w:p>
    <w:p w:rsidR="005F31B6" w:rsidRPr="00F42AE4" w:rsidRDefault="005F31B6" w:rsidP="00425500">
      <w:pPr>
        <w:spacing w:line="283" w:lineRule="exact"/>
        <w:jc w:val="both"/>
        <w:rPr>
          <w:sz w:val="24"/>
          <w:szCs w:val="24"/>
        </w:rPr>
      </w:pPr>
    </w:p>
    <w:p w:rsidR="00393B31" w:rsidRPr="00635F16" w:rsidRDefault="00CD3B60" w:rsidP="00425500">
      <w:pPr>
        <w:tabs>
          <w:tab w:val="left" w:pos="1520"/>
        </w:tabs>
        <w:spacing w:line="239" w:lineRule="auto"/>
        <w:ind w:left="851" w:hanging="851"/>
        <w:jc w:val="both"/>
        <w:rPr>
          <w:b/>
          <w:sz w:val="24"/>
          <w:szCs w:val="24"/>
        </w:rPr>
      </w:pPr>
      <w:r w:rsidRPr="00635F16">
        <w:rPr>
          <w:rFonts w:eastAsia="Times New Roman"/>
          <w:b/>
          <w:sz w:val="24"/>
          <w:szCs w:val="24"/>
        </w:rPr>
        <w:t>9B107</w:t>
      </w:r>
      <w:r w:rsidRPr="00635F16">
        <w:rPr>
          <w:b/>
          <w:sz w:val="24"/>
          <w:szCs w:val="24"/>
        </w:rPr>
        <w:tab/>
      </w:r>
      <w:r w:rsidRPr="00635F16">
        <w:rPr>
          <w:rFonts w:eastAsia="Times New Roman"/>
          <w:b/>
          <w:sz w:val="24"/>
          <w:szCs w:val="24"/>
        </w:rPr>
        <w:t>‚Aerotermodinami</w:t>
      </w:r>
      <w:r w:rsidRPr="00635F16">
        <w:rPr>
          <w:rFonts w:eastAsia="Arial"/>
          <w:b/>
          <w:sz w:val="24"/>
          <w:szCs w:val="24"/>
        </w:rPr>
        <w:t>č</w:t>
      </w:r>
      <w:r w:rsidRPr="00635F16">
        <w:rPr>
          <w:rFonts w:eastAsia="Times New Roman"/>
          <w:b/>
          <w:sz w:val="24"/>
          <w:szCs w:val="24"/>
        </w:rPr>
        <w:t>ki ispitni ure</w:t>
      </w:r>
      <w:r w:rsidRPr="00635F16">
        <w:rPr>
          <w:rFonts w:eastAsia="Arial"/>
          <w:b/>
          <w:sz w:val="24"/>
          <w:szCs w:val="24"/>
        </w:rPr>
        <w:t>đ</w:t>
      </w:r>
      <w:r w:rsidRPr="00635F16">
        <w:rPr>
          <w:rFonts w:eastAsia="Times New Roman"/>
          <w:b/>
          <w:sz w:val="24"/>
          <w:szCs w:val="24"/>
        </w:rPr>
        <w:t>aji’, koji se mogu upotrebljavati za ‚projektile’, raketne pogonske sustave ‚projektila’ te letjelice koje se vra</w:t>
      </w:r>
      <w:r w:rsidRPr="00635F16">
        <w:rPr>
          <w:rFonts w:eastAsia="Arial"/>
          <w:b/>
          <w:sz w:val="24"/>
          <w:szCs w:val="24"/>
        </w:rPr>
        <w:t>ć</w:t>
      </w:r>
      <w:r w:rsidRPr="00635F16">
        <w:rPr>
          <w:rFonts w:eastAsia="Times New Roman"/>
          <w:b/>
          <w:sz w:val="24"/>
          <w:szCs w:val="24"/>
        </w:rPr>
        <w:t>aju u atmosferu i opremu navedene u 9A116, koji imaju bilo koju od sljede</w:t>
      </w:r>
      <w:r w:rsidRPr="00635F16">
        <w:rPr>
          <w:rFonts w:eastAsia="Arial"/>
          <w:b/>
          <w:sz w:val="24"/>
          <w:szCs w:val="24"/>
        </w:rPr>
        <w:t>ć</w:t>
      </w:r>
      <w:r w:rsidRPr="00635F16">
        <w:rPr>
          <w:rFonts w:eastAsia="Times New Roman"/>
          <w:b/>
          <w:sz w:val="24"/>
          <w:szCs w:val="24"/>
        </w:rPr>
        <w:t>ih zna</w:t>
      </w:r>
      <w:r w:rsidRPr="00635F16">
        <w:rPr>
          <w:rFonts w:eastAsia="Arial"/>
          <w:b/>
          <w:sz w:val="24"/>
          <w:szCs w:val="24"/>
        </w:rPr>
        <w:t>č</w:t>
      </w:r>
      <w:r w:rsidRPr="00635F16">
        <w:rPr>
          <w:rFonts w:eastAsia="Times New Roman"/>
          <w:b/>
          <w:sz w:val="24"/>
          <w:szCs w:val="24"/>
        </w:rPr>
        <w:t>ajki:</w:t>
      </w:r>
    </w:p>
    <w:p w:rsidR="00393B31" w:rsidRPr="00F42AE4" w:rsidRDefault="00393B31" w:rsidP="00425500">
      <w:pPr>
        <w:spacing w:line="272" w:lineRule="exact"/>
        <w:ind w:left="851" w:hanging="851"/>
        <w:jc w:val="both"/>
        <w:rPr>
          <w:sz w:val="24"/>
          <w:szCs w:val="24"/>
        </w:rPr>
      </w:pPr>
    </w:p>
    <w:p w:rsidR="00393B31" w:rsidRPr="00F42AE4" w:rsidRDefault="00CD3B60" w:rsidP="00425500">
      <w:pPr>
        <w:numPr>
          <w:ilvl w:val="0"/>
          <w:numId w:val="673"/>
        </w:numPr>
        <w:tabs>
          <w:tab w:val="left" w:pos="1780"/>
        </w:tabs>
        <w:ind w:left="1134" w:hanging="283"/>
        <w:jc w:val="both"/>
        <w:rPr>
          <w:rFonts w:eastAsia="Times New Roman"/>
          <w:sz w:val="24"/>
          <w:szCs w:val="24"/>
        </w:rPr>
      </w:pPr>
      <w:r w:rsidRPr="00F42AE4">
        <w:rPr>
          <w:rFonts w:eastAsia="Times New Roman"/>
          <w:sz w:val="24"/>
          <w:szCs w:val="24"/>
        </w:rPr>
        <w:t>izvor elektri</w:t>
      </w:r>
      <w:r w:rsidRPr="00F42AE4">
        <w:rPr>
          <w:rFonts w:eastAsia="Arial"/>
          <w:sz w:val="24"/>
          <w:szCs w:val="24"/>
        </w:rPr>
        <w:t>č</w:t>
      </w:r>
      <w:r w:rsidRPr="00F42AE4">
        <w:rPr>
          <w:rFonts w:eastAsia="Times New Roman"/>
          <w:sz w:val="24"/>
          <w:szCs w:val="24"/>
        </w:rPr>
        <w:t>nog napajanja od 5 MW ili ja</w:t>
      </w:r>
      <w:r w:rsidRPr="00F42AE4">
        <w:rPr>
          <w:rFonts w:eastAsia="Arial"/>
          <w:sz w:val="24"/>
          <w:szCs w:val="24"/>
        </w:rPr>
        <w:t>č</w:t>
      </w:r>
      <w:r w:rsidRPr="00F42AE4">
        <w:rPr>
          <w:rFonts w:eastAsia="Times New Roman"/>
          <w:sz w:val="24"/>
          <w:szCs w:val="24"/>
        </w:rPr>
        <w:t xml:space="preserve">i </w:t>
      </w:r>
      <w:r w:rsidRPr="00F42AE4">
        <w:rPr>
          <w:rFonts w:eastAsia="Times New Roman"/>
          <w:sz w:val="24"/>
          <w:szCs w:val="24"/>
          <w:u w:val="single"/>
        </w:rPr>
        <w:t>ili</w:t>
      </w:r>
    </w:p>
    <w:p w:rsidR="00393B31" w:rsidRPr="00F42AE4" w:rsidRDefault="00393B31" w:rsidP="00425500">
      <w:pPr>
        <w:spacing w:line="281" w:lineRule="exact"/>
        <w:ind w:left="1134" w:hanging="283"/>
        <w:jc w:val="both"/>
        <w:rPr>
          <w:rFonts w:eastAsia="Times New Roman"/>
          <w:sz w:val="24"/>
          <w:szCs w:val="24"/>
        </w:rPr>
      </w:pPr>
    </w:p>
    <w:p w:rsidR="00393B31" w:rsidRPr="00F42AE4" w:rsidRDefault="00CD3B60" w:rsidP="00425500">
      <w:pPr>
        <w:numPr>
          <w:ilvl w:val="0"/>
          <w:numId w:val="673"/>
        </w:numPr>
        <w:tabs>
          <w:tab w:val="left" w:pos="1780"/>
        </w:tabs>
        <w:ind w:left="1134" w:hanging="283"/>
        <w:jc w:val="both"/>
        <w:rPr>
          <w:rFonts w:eastAsia="Times New Roman"/>
          <w:sz w:val="24"/>
          <w:szCs w:val="24"/>
        </w:rPr>
      </w:pPr>
      <w:r w:rsidRPr="00F42AE4">
        <w:rPr>
          <w:rFonts w:eastAsia="Times New Roman"/>
          <w:sz w:val="24"/>
          <w:szCs w:val="24"/>
        </w:rPr>
        <w:t>ukupni tlak plinskog napajanja jednak ili viši od 3 MPa;</w:t>
      </w:r>
    </w:p>
    <w:p w:rsidR="00393B31" w:rsidRPr="00F42AE4" w:rsidRDefault="00393B31" w:rsidP="00425500">
      <w:pPr>
        <w:spacing w:line="283" w:lineRule="exact"/>
        <w:ind w:left="1134" w:hanging="283"/>
        <w:jc w:val="both"/>
        <w:rPr>
          <w:sz w:val="24"/>
          <w:szCs w:val="24"/>
        </w:rPr>
      </w:pPr>
    </w:p>
    <w:p w:rsidR="00393B31" w:rsidRPr="00F42AE4" w:rsidRDefault="00CD3B60" w:rsidP="00425500">
      <w:pPr>
        <w:ind w:left="1418" w:hanging="28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122" w:lineRule="exact"/>
        <w:ind w:left="1418" w:hanging="284"/>
        <w:jc w:val="both"/>
        <w:rPr>
          <w:sz w:val="24"/>
          <w:szCs w:val="24"/>
        </w:rPr>
      </w:pPr>
    </w:p>
    <w:p w:rsidR="00393B31" w:rsidRPr="00F42AE4" w:rsidRDefault="00CD3B60" w:rsidP="00425500">
      <w:pPr>
        <w:numPr>
          <w:ilvl w:val="0"/>
          <w:numId w:val="674"/>
        </w:numPr>
        <w:tabs>
          <w:tab w:val="left" w:pos="1780"/>
        </w:tabs>
        <w:spacing w:line="272" w:lineRule="auto"/>
        <w:ind w:left="1418" w:hanging="284"/>
        <w:jc w:val="both"/>
        <w:rPr>
          <w:rFonts w:eastAsia="Times New Roman"/>
          <w:i/>
          <w:iCs/>
          <w:sz w:val="24"/>
          <w:szCs w:val="24"/>
        </w:rPr>
      </w:pPr>
      <w:r w:rsidRPr="00F42AE4">
        <w:rPr>
          <w:rFonts w:eastAsia="Times New Roman"/>
          <w:i/>
          <w:iCs/>
          <w:sz w:val="24"/>
          <w:szCs w:val="24"/>
        </w:rPr>
        <w:t>‚Aerotermodinami</w:t>
      </w:r>
      <w:r w:rsidRPr="00F42AE4">
        <w:rPr>
          <w:rFonts w:eastAsia="Arial"/>
          <w:i/>
          <w:iCs/>
          <w:sz w:val="24"/>
          <w:szCs w:val="24"/>
        </w:rPr>
        <w:t>č</w:t>
      </w:r>
      <w:r w:rsidRPr="00F42AE4">
        <w:rPr>
          <w:rFonts w:eastAsia="Times New Roman"/>
          <w:i/>
          <w:iCs/>
          <w:sz w:val="24"/>
          <w:szCs w:val="24"/>
        </w:rPr>
        <w:t>ki ispitni ure</w:t>
      </w:r>
      <w:r w:rsidRPr="00F42AE4">
        <w:rPr>
          <w:rFonts w:eastAsia="Arial"/>
          <w:i/>
          <w:iCs/>
          <w:sz w:val="24"/>
          <w:szCs w:val="24"/>
        </w:rPr>
        <w:t>đ</w:t>
      </w:r>
      <w:r w:rsidRPr="00F42AE4">
        <w:rPr>
          <w:rFonts w:eastAsia="Times New Roman"/>
          <w:i/>
          <w:iCs/>
          <w:sz w:val="24"/>
          <w:szCs w:val="24"/>
        </w:rPr>
        <w:t>aji’ uklju</w:t>
      </w:r>
      <w:r w:rsidRPr="00F42AE4">
        <w:rPr>
          <w:rFonts w:eastAsia="Arial"/>
          <w:i/>
          <w:iCs/>
          <w:sz w:val="24"/>
          <w:szCs w:val="24"/>
        </w:rPr>
        <w:t>č</w:t>
      </w:r>
      <w:r w:rsidRPr="00F42AE4">
        <w:rPr>
          <w:rFonts w:eastAsia="Times New Roman"/>
          <w:i/>
          <w:iCs/>
          <w:sz w:val="24"/>
          <w:szCs w:val="24"/>
        </w:rPr>
        <w:t>uju ure</w:t>
      </w:r>
      <w:r w:rsidRPr="00F42AE4">
        <w:rPr>
          <w:rFonts w:eastAsia="Arial"/>
          <w:i/>
          <w:iCs/>
          <w:sz w:val="24"/>
          <w:szCs w:val="24"/>
        </w:rPr>
        <w:t>đ</w:t>
      </w:r>
      <w:r w:rsidRPr="00F42AE4">
        <w:rPr>
          <w:rFonts w:eastAsia="Times New Roman"/>
          <w:i/>
          <w:iCs/>
          <w:sz w:val="24"/>
          <w:szCs w:val="24"/>
        </w:rPr>
        <w:t>aje s lu</w:t>
      </w:r>
      <w:r w:rsidRPr="00F42AE4">
        <w:rPr>
          <w:rFonts w:eastAsia="Arial"/>
          <w:i/>
          <w:iCs/>
          <w:sz w:val="24"/>
          <w:szCs w:val="24"/>
        </w:rPr>
        <w:t>č</w:t>
      </w:r>
      <w:r w:rsidRPr="00F42AE4">
        <w:rPr>
          <w:rFonts w:eastAsia="Times New Roman"/>
          <w:i/>
          <w:iCs/>
          <w:sz w:val="24"/>
          <w:szCs w:val="24"/>
        </w:rPr>
        <w:t>nim mlaznicama za plazmu i aerodinami</w:t>
      </w:r>
      <w:r w:rsidRPr="00F42AE4">
        <w:rPr>
          <w:rFonts w:eastAsia="Arial"/>
          <w:i/>
          <w:iCs/>
          <w:sz w:val="24"/>
          <w:szCs w:val="24"/>
        </w:rPr>
        <w:t>č</w:t>
      </w:r>
      <w:r w:rsidRPr="00F42AE4">
        <w:rPr>
          <w:rFonts w:eastAsia="Times New Roman"/>
          <w:i/>
          <w:iCs/>
          <w:sz w:val="24"/>
          <w:szCs w:val="24"/>
        </w:rPr>
        <w:t>ke tunele s plazmom za ispitivanje toplinskih i mehani</w:t>
      </w:r>
      <w:r w:rsidRPr="00F42AE4">
        <w:rPr>
          <w:rFonts w:eastAsia="Arial"/>
          <w:i/>
          <w:iCs/>
          <w:sz w:val="24"/>
          <w:szCs w:val="24"/>
        </w:rPr>
        <w:t>č</w:t>
      </w:r>
      <w:r w:rsidRPr="00F42AE4">
        <w:rPr>
          <w:rFonts w:eastAsia="Times New Roman"/>
          <w:i/>
          <w:iCs/>
          <w:sz w:val="24"/>
          <w:szCs w:val="24"/>
        </w:rPr>
        <w:t>kih u</w:t>
      </w:r>
      <w:r w:rsidRPr="00F42AE4">
        <w:rPr>
          <w:rFonts w:eastAsia="Arial"/>
          <w:i/>
          <w:iCs/>
          <w:sz w:val="24"/>
          <w:szCs w:val="24"/>
        </w:rPr>
        <w:t>č</w:t>
      </w:r>
      <w:r w:rsidRPr="00F42AE4">
        <w:rPr>
          <w:rFonts w:eastAsia="Times New Roman"/>
          <w:i/>
          <w:iCs/>
          <w:sz w:val="24"/>
          <w:szCs w:val="24"/>
        </w:rPr>
        <w:t>inaka protoka zraka na predmete.</w:t>
      </w:r>
    </w:p>
    <w:p w:rsidR="00393B31" w:rsidRPr="00F42AE4" w:rsidRDefault="00393B31" w:rsidP="00425500">
      <w:pPr>
        <w:spacing w:line="243" w:lineRule="exact"/>
        <w:ind w:left="1418" w:hanging="284"/>
        <w:jc w:val="both"/>
        <w:rPr>
          <w:rFonts w:eastAsia="Times New Roman"/>
          <w:i/>
          <w:iCs/>
          <w:sz w:val="24"/>
          <w:szCs w:val="24"/>
        </w:rPr>
      </w:pPr>
    </w:p>
    <w:p w:rsidR="00393B31" w:rsidRPr="00F42AE4" w:rsidRDefault="00CD3B60" w:rsidP="00425500">
      <w:pPr>
        <w:numPr>
          <w:ilvl w:val="0"/>
          <w:numId w:val="674"/>
        </w:numPr>
        <w:tabs>
          <w:tab w:val="left" w:pos="1780"/>
        </w:tabs>
        <w:spacing w:line="245" w:lineRule="auto"/>
        <w:ind w:left="1418" w:hanging="284"/>
        <w:jc w:val="both"/>
        <w:rPr>
          <w:rFonts w:eastAsia="Times New Roman"/>
          <w:i/>
          <w:iCs/>
          <w:sz w:val="24"/>
          <w:szCs w:val="24"/>
        </w:rPr>
      </w:pPr>
      <w:r w:rsidRPr="00F42AE4">
        <w:rPr>
          <w:rFonts w:eastAsia="Times New Roman"/>
          <w:i/>
          <w:iCs/>
          <w:sz w:val="24"/>
          <w:szCs w:val="24"/>
        </w:rPr>
        <w:t>U 9B107 ‚projektili’ zna</w:t>
      </w:r>
      <w:r w:rsidRPr="00F42AE4">
        <w:rPr>
          <w:rFonts w:eastAsia="Arial"/>
          <w:i/>
          <w:iCs/>
          <w:sz w:val="24"/>
          <w:szCs w:val="24"/>
        </w:rPr>
        <w:t>č</w:t>
      </w:r>
      <w:r w:rsidRPr="00F42AE4">
        <w:rPr>
          <w:rFonts w:eastAsia="Times New Roman"/>
          <w:i/>
          <w:iCs/>
          <w:sz w:val="24"/>
          <w:szCs w:val="24"/>
        </w:rPr>
        <w:t>i cjelokupni raketni sustavi i sustavi bespilotnih zra</w:t>
      </w:r>
      <w:r w:rsidRPr="00F42AE4">
        <w:rPr>
          <w:rFonts w:eastAsia="Arial"/>
          <w:i/>
          <w:iCs/>
          <w:sz w:val="24"/>
          <w:szCs w:val="24"/>
        </w:rPr>
        <w:t>č</w:t>
      </w:r>
      <w:r w:rsidRPr="00F42AE4">
        <w:rPr>
          <w:rFonts w:eastAsia="Times New Roman"/>
          <w:i/>
          <w:iCs/>
          <w:sz w:val="24"/>
          <w:szCs w:val="24"/>
        </w:rPr>
        <w:t xml:space="preserve">nih letjelica </w:t>
      </w:r>
      <w:r w:rsidRPr="00F42AE4">
        <w:rPr>
          <w:rFonts w:eastAsia="Arial"/>
          <w:i/>
          <w:iCs/>
          <w:sz w:val="24"/>
          <w:szCs w:val="24"/>
        </w:rPr>
        <w:t>č</w:t>
      </w:r>
      <w:r w:rsidRPr="00F42AE4">
        <w:rPr>
          <w:rFonts w:eastAsia="Times New Roman"/>
          <w:i/>
          <w:iCs/>
          <w:sz w:val="24"/>
          <w:szCs w:val="24"/>
        </w:rPr>
        <w:t>iji je doseg ve</w:t>
      </w:r>
      <w:r w:rsidRPr="00F42AE4">
        <w:rPr>
          <w:rFonts w:eastAsia="Arial"/>
          <w:i/>
          <w:iCs/>
          <w:sz w:val="24"/>
          <w:szCs w:val="24"/>
        </w:rPr>
        <w:t>ć</w:t>
      </w:r>
      <w:r w:rsidRPr="00F42AE4">
        <w:rPr>
          <w:rFonts w:eastAsia="Times New Roman"/>
          <w:i/>
          <w:iCs/>
          <w:sz w:val="24"/>
          <w:szCs w:val="24"/>
        </w:rPr>
        <w:t>i od 300 km.</w:t>
      </w:r>
    </w:p>
    <w:p w:rsidR="00393B31" w:rsidRDefault="00393B31" w:rsidP="00425500">
      <w:pPr>
        <w:spacing w:line="262" w:lineRule="exact"/>
        <w:jc w:val="both"/>
        <w:rPr>
          <w:sz w:val="24"/>
          <w:szCs w:val="24"/>
        </w:rPr>
      </w:pPr>
    </w:p>
    <w:p w:rsidR="005F31B6" w:rsidRPr="00F42AE4" w:rsidRDefault="005F31B6" w:rsidP="00425500">
      <w:pPr>
        <w:spacing w:line="262" w:lineRule="exact"/>
        <w:jc w:val="both"/>
        <w:rPr>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9B115</w:t>
      </w:r>
      <w:r w:rsidRPr="00635F16">
        <w:rPr>
          <w:b/>
          <w:sz w:val="24"/>
          <w:szCs w:val="24"/>
        </w:rPr>
        <w:tab/>
      </w:r>
      <w:r w:rsidRPr="00635F16">
        <w:rPr>
          <w:rFonts w:eastAsia="Times New Roman"/>
          <w:b/>
          <w:sz w:val="24"/>
          <w:szCs w:val="24"/>
        </w:rPr>
        <w:t>Posebno oblikovana „oprema za proizvodnju” sustava, podsustava i komponenata navedenih u 9A005 do</w:t>
      </w:r>
      <w:r w:rsidR="005F31B6" w:rsidRPr="00635F16">
        <w:rPr>
          <w:b/>
          <w:sz w:val="24"/>
          <w:szCs w:val="24"/>
        </w:rPr>
        <w:t xml:space="preserve"> </w:t>
      </w:r>
      <w:r w:rsidRPr="00635F16">
        <w:rPr>
          <w:rFonts w:eastAsia="Times New Roman"/>
          <w:b/>
          <w:sz w:val="24"/>
          <w:szCs w:val="24"/>
        </w:rPr>
        <w:t>9A009, 9A011, 9A101, 9A102, 9A105 do 9A109, 9A111, 9A116 do 9A120.</w:t>
      </w:r>
    </w:p>
    <w:p w:rsidR="00393B31" w:rsidRPr="00635F16" w:rsidRDefault="00393B31" w:rsidP="00425500">
      <w:pPr>
        <w:spacing w:line="277" w:lineRule="exact"/>
        <w:jc w:val="both"/>
        <w:rPr>
          <w:b/>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9B116</w:t>
      </w:r>
      <w:r w:rsidRPr="00635F16">
        <w:rPr>
          <w:b/>
          <w:sz w:val="24"/>
          <w:szCs w:val="24"/>
        </w:rPr>
        <w:tab/>
      </w:r>
      <w:r w:rsidRPr="00635F16">
        <w:rPr>
          <w:rFonts w:eastAsia="Times New Roman"/>
          <w:b/>
          <w:sz w:val="24"/>
          <w:szCs w:val="24"/>
        </w:rPr>
        <w:t>Posebno  oblikovana  „proizvodna  postrojenja”  za  vozila  za  lansiranje  svemirskih  letjelica  navedenih  u</w:t>
      </w:r>
      <w:r w:rsidR="005C02BD" w:rsidRPr="00635F16">
        <w:rPr>
          <w:b/>
          <w:sz w:val="24"/>
          <w:szCs w:val="24"/>
        </w:rPr>
        <w:t xml:space="preserve"> </w:t>
      </w:r>
      <w:r w:rsidRPr="00635F16">
        <w:rPr>
          <w:rFonts w:eastAsia="Times New Roman"/>
          <w:b/>
          <w:sz w:val="24"/>
          <w:szCs w:val="24"/>
        </w:rPr>
        <w:t>9A004, ili za sustave, podsustave i komponente navedene u 9A005 do 9A009, 9A011, 9A101, 9A102,9A104 do 9A109, 9A111, 9A116 do 9A120 ili za ‚projektile’.</w:t>
      </w:r>
    </w:p>
    <w:p w:rsidR="00393B31" w:rsidRPr="00F42AE4" w:rsidRDefault="00393B31" w:rsidP="00425500">
      <w:pPr>
        <w:spacing w:line="283" w:lineRule="exact"/>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851"/>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rPr>
        <w:t>U 9B116 ‚projektil’ zna</w:t>
      </w:r>
      <w:r w:rsidRPr="00F42AE4">
        <w:rPr>
          <w:rFonts w:eastAsia="Arial"/>
          <w:i/>
          <w:iCs/>
          <w:sz w:val="24"/>
          <w:szCs w:val="24"/>
        </w:rPr>
        <w:t>č</w:t>
      </w:r>
      <w:r w:rsidRPr="00F42AE4">
        <w:rPr>
          <w:rFonts w:eastAsia="Times New Roman"/>
          <w:i/>
          <w:iCs/>
          <w:sz w:val="24"/>
          <w:szCs w:val="24"/>
        </w:rPr>
        <w:t>i cjelokupni raketni sustavi i sustavi bespilotnih zra</w:t>
      </w:r>
      <w:r w:rsidRPr="00F42AE4">
        <w:rPr>
          <w:rFonts w:eastAsia="Arial"/>
          <w:i/>
          <w:iCs/>
          <w:sz w:val="24"/>
          <w:szCs w:val="24"/>
        </w:rPr>
        <w:t>č</w:t>
      </w:r>
      <w:r w:rsidRPr="00F42AE4">
        <w:rPr>
          <w:rFonts w:eastAsia="Times New Roman"/>
          <w:i/>
          <w:iCs/>
          <w:sz w:val="24"/>
          <w:szCs w:val="24"/>
        </w:rPr>
        <w:t xml:space="preserve">nih letjelica </w:t>
      </w:r>
      <w:r w:rsidRPr="00F42AE4">
        <w:rPr>
          <w:rFonts w:eastAsia="Arial"/>
          <w:i/>
          <w:iCs/>
          <w:sz w:val="24"/>
          <w:szCs w:val="24"/>
        </w:rPr>
        <w:t>č</w:t>
      </w:r>
      <w:r w:rsidRPr="00F42AE4">
        <w:rPr>
          <w:rFonts w:eastAsia="Times New Roman"/>
          <w:i/>
          <w:iCs/>
          <w:sz w:val="24"/>
          <w:szCs w:val="24"/>
        </w:rPr>
        <w:t>iji je doseg ve</w:t>
      </w:r>
      <w:r w:rsidRPr="00F42AE4">
        <w:rPr>
          <w:rFonts w:eastAsia="Arial"/>
          <w:i/>
          <w:iCs/>
          <w:sz w:val="24"/>
          <w:szCs w:val="24"/>
        </w:rPr>
        <w:t>ć</w:t>
      </w:r>
      <w:r w:rsidRPr="00F42AE4">
        <w:rPr>
          <w:rFonts w:eastAsia="Times New Roman"/>
          <w:i/>
          <w:iCs/>
          <w:sz w:val="24"/>
          <w:szCs w:val="24"/>
        </w:rPr>
        <w:t>i od 300 km.</w:t>
      </w:r>
    </w:p>
    <w:p w:rsidR="00393B31" w:rsidRDefault="00393B31" w:rsidP="00425500">
      <w:pPr>
        <w:spacing w:line="293" w:lineRule="exact"/>
        <w:jc w:val="both"/>
        <w:rPr>
          <w:sz w:val="24"/>
          <w:szCs w:val="24"/>
        </w:rPr>
      </w:pPr>
    </w:p>
    <w:p w:rsidR="005C02BD" w:rsidRPr="00F42AE4" w:rsidRDefault="005C02BD" w:rsidP="00425500">
      <w:pPr>
        <w:spacing w:line="293" w:lineRule="exact"/>
        <w:jc w:val="both"/>
        <w:rPr>
          <w:sz w:val="24"/>
          <w:szCs w:val="24"/>
        </w:rPr>
      </w:pPr>
    </w:p>
    <w:p w:rsidR="00393B31" w:rsidRPr="00635F16" w:rsidRDefault="00CD3B60" w:rsidP="00425500">
      <w:pPr>
        <w:tabs>
          <w:tab w:val="left" w:pos="1520"/>
        </w:tabs>
        <w:spacing w:line="245" w:lineRule="auto"/>
        <w:ind w:left="851" w:hanging="851"/>
        <w:jc w:val="both"/>
        <w:rPr>
          <w:b/>
          <w:sz w:val="24"/>
          <w:szCs w:val="24"/>
        </w:rPr>
      </w:pPr>
      <w:r w:rsidRPr="00635F16">
        <w:rPr>
          <w:rFonts w:eastAsia="Times New Roman"/>
          <w:b/>
          <w:sz w:val="24"/>
          <w:szCs w:val="24"/>
        </w:rPr>
        <w:t>9B117</w:t>
      </w:r>
      <w:r w:rsidRPr="00635F16">
        <w:rPr>
          <w:b/>
          <w:sz w:val="24"/>
          <w:szCs w:val="24"/>
        </w:rPr>
        <w:tab/>
      </w:r>
      <w:r w:rsidRPr="00635F16">
        <w:rPr>
          <w:rFonts w:eastAsia="Times New Roman"/>
          <w:b/>
          <w:sz w:val="24"/>
          <w:szCs w:val="24"/>
        </w:rPr>
        <w:t>Ispitni stolovi i ispitna postolja za rakete i raketne motore na kruto ili teku</w:t>
      </w:r>
      <w:r w:rsidRPr="00635F16">
        <w:rPr>
          <w:rFonts w:eastAsia="Arial"/>
          <w:b/>
          <w:sz w:val="24"/>
          <w:szCs w:val="24"/>
        </w:rPr>
        <w:t>ć</w:t>
      </w:r>
      <w:r w:rsidRPr="00635F16">
        <w:rPr>
          <w:rFonts w:eastAsia="Times New Roman"/>
          <w:b/>
          <w:sz w:val="24"/>
          <w:szCs w:val="24"/>
        </w:rPr>
        <w:t>e gorivo koji imaju bilo koju od sljede</w:t>
      </w:r>
      <w:r w:rsidRPr="00635F16">
        <w:rPr>
          <w:rFonts w:eastAsia="Arial"/>
          <w:b/>
          <w:sz w:val="24"/>
          <w:szCs w:val="24"/>
        </w:rPr>
        <w:t>ć</w:t>
      </w:r>
      <w:r w:rsidRPr="00635F16">
        <w:rPr>
          <w:rFonts w:eastAsia="Times New Roman"/>
          <w:b/>
          <w:sz w:val="24"/>
          <w:szCs w:val="24"/>
        </w:rPr>
        <w:t>ih zna</w:t>
      </w:r>
      <w:r w:rsidRPr="00635F16">
        <w:rPr>
          <w:rFonts w:eastAsia="Arial"/>
          <w:b/>
          <w:sz w:val="24"/>
          <w:szCs w:val="24"/>
        </w:rPr>
        <w:t>č</w:t>
      </w:r>
      <w:r w:rsidRPr="00635F16">
        <w:rPr>
          <w:rFonts w:eastAsia="Times New Roman"/>
          <w:b/>
          <w:sz w:val="24"/>
          <w:szCs w:val="24"/>
        </w:rPr>
        <w:t>ajki:</w:t>
      </w:r>
    </w:p>
    <w:p w:rsidR="00393B31" w:rsidRPr="00F42AE4" w:rsidRDefault="00393B31" w:rsidP="00425500">
      <w:pPr>
        <w:spacing w:line="267" w:lineRule="exact"/>
        <w:ind w:left="851" w:hanging="851"/>
        <w:jc w:val="both"/>
        <w:rPr>
          <w:sz w:val="24"/>
          <w:szCs w:val="24"/>
        </w:rPr>
      </w:pPr>
    </w:p>
    <w:p w:rsidR="00393B31" w:rsidRPr="00F42AE4" w:rsidRDefault="00CD3B60" w:rsidP="00425500">
      <w:pPr>
        <w:numPr>
          <w:ilvl w:val="0"/>
          <w:numId w:val="675"/>
        </w:numPr>
        <w:tabs>
          <w:tab w:val="left" w:pos="1780"/>
        </w:tabs>
        <w:ind w:left="1134" w:hanging="283"/>
        <w:jc w:val="both"/>
        <w:rPr>
          <w:rFonts w:eastAsia="Times New Roman"/>
          <w:sz w:val="24"/>
          <w:szCs w:val="24"/>
        </w:rPr>
      </w:pPr>
      <w:r w:rsidRPr="00F42AE4">
        <w:rPr>
          <w:rFonts w:eastAsia="Times New Roman"/>
          <w:sz w:val="24"/>
          <w:szCs w:val="24"/>
        </w:rPr>
        <w:t>mogu</w:t>
      </w:r>
      <w:r w:rsidRPr="00F42AE4">
        <w:rPr>
          <w:rFonts w:eastAsia="Arial"/>
          <w:sz w:val="24"/>
          <w:szCs w:val="24"/>
        </w:rPr>
        <w:t>ć</w:t>
      </w:r>
      <w:r w:rsidRPr="00F42AE4">
        <w:rPr>
          <w:rFonts w:eastAsia="Times New Roman"/>
          <w:sz w:val="24"/>
          <w:szCs w:val="24"/>
        </w:rPr>
        <w:t xml:space="preserve">nost ovladavanja s više od 68 kN potiska </w:t>
      </w:r>
      <w:r w:rsidRPr="00F42AE4">
        <w:rPr>
          <w:rFonts w:eastAsia="Times New Roman"/>
          <w:sz w:val="24"/>
          <w:szCs w:val="24"/>
          <w:u w:val="single"/>
        </w:rPr>
        <w:t>ili</w:t>
      </w:r>
    </w:p>
    <w:p w:rsidR="00393B31" w:rsidRPr="00F42AE4" w:rsidRDefault="00393B31" w:rsidP="00425500">
      <w:pPr>
        <w:spacing w:line="281" w:lineRule="exact"/>
        <w:ind w:left="1134" w:hanging="283"/>
        <w:jc w:val="both"/>
        <w:rPr>
          <w:rFonts w:eastAsia="Times New Roman"/>
          <w:sz w:val="24"/>
          <w:szCs w:val="24"/>
        </w:rPr>
      </w:pPr>
    </w:p>
    <w:p w:rsidR="00393B31" w:rsidRPr="00F42AE4" w:rsidRDefault="00CD3B60" w:rsidP="00425500">
      <w:pPr>
        <w:numPr>
          <w:ilvl w:val="0"/>
          <w:numId w:val="675"/>
        </w:numPr>
        <w:tabs>
          <w:tab w:val="left" w:pos="1780"/>
        </w:tabs>
        <w:ind w:left="1134" w:hanging="283"/>
        <w:jc w:val="both"/>
        <w:rPr>
          <w:rFonts w:eastAsia="Times New Roman"/>
          <w:sz w:val="24"/>
          <w:szCs w:val="24"/>
        </w:rPr>
      </w:pPr>
      <w:r w:rsidRPr="00F42AE4">
        <w:rPr>
          <w:rFonts w:eastAsia="Times New Roman"/>
          <w:sz w:val="24"/>
          <w:szCs w:val="24"/>
        </w:rPr>
        <w:t>mogu</w:t>
      </w:r>
      <w:r w:rsidRPr="00F42AE4">
        <w:rPr>
          <w:rFonts w:eastAsia="Arial"/>
          <w:sz w:val="24"/>
          <w:szCs w:val="24"/>
        </w:rPr>
        <w:t>ć</w:t>
      </w:r>
      <w:r w:rsidRPr="00F42AE4">
        <w:rPr>
          <w:rFonts w:eastAsia="Times New Roman"/>
          <w:sz w:val="24"/>
          <w:szCs w:val="24"/>
        </w:rPr>
        <w:t>nost simultanog mjerenja triju aksijalnih potisnih komponenata.</w:t>
      </w:r>
    </w:p>
    <w:p w:rsidR="00393B31" w:rsidRDefault="00393B31" w:rsidP="00425500">
      <w:pPr>
        <w:spacing w:line="276" w:lineRule="exact"/>
        <w:ind w:left="851" w:hanging="851"/>
        <w:jc w:val="both"/>
        <w:rPr>
          <w:sz w:val="24"/>
          <w:szCs w:val="24"/>
        </w:rPr>
      </w:pPr>
    </w:p>
    <w:p w:rsidR="005C02BD" w:rsidRPr="00F42AE4" w:rsidRDefault="005C02BD" w:rsidP="00425500">
      <w:pPr>
        <w:spacing w:line="276" w:lineRule="exact"/>
        <w:ind w:left="851" w:hanging="851"/>
        <w:jc w:val="both"/>
        <w:rPr>
          <w:sz w:val="24"/>
          <w:szCs w:val="24"/>
        </w:rPr>
      </w:pPr>
    </w:p>
    <w:p w:rsidR="00393B31" w:rsidRPr="00F42AE4" w:rsidRDefault="00CD3B60" w:rsidP="00425500">
      <w:pPr>
        <w:tabs>
          <w:tab w:val="left" w:pos="1520"/>
        </w:tabs>
        <w:ind w:left="851" w:hanging="851"/>
        <w:jc w:val="both"/>
        <w:rPr>
          <w:sz w:val="24"/>
          <w:szCs w:val="24"/>
        </w:rPr>
      </w:pPr>
      <w:r w:rsidRPr="00F42AE4">
        <w:rPr>
          <w:rFonts w:eastAsia="Times New Roman"/>
          <w:b/>
          <w:bCs/>
          <w:sz w:val="24"/>
          <w:szCs w:val="24"/>
        </w:rPr>
        <w:t>9C</w:t>
      </w:r>
      <w:r w:rsidRPr="00F42AE4">
        <w:rPr>
          <w:sz w:val="24"/>
          <w:szCs w:val="24"/>
        </w:rPr>
        <w:tab/>
      </w:r>
      <w:r w:rsidRPr="00F42AE4">
        <w:rPr>
          <w:rFonts w:eastAsia="Times New Roman"/>
          <w:b/>
          <w:bCs/>
          <w:sz w:val="24"/>
          <w:szCs w:val="24"/>
        </w:rPr>
        <w:t>Materijali</w:t>
      </w:r>
    </w:p>
    <w:p w:rsidR="00393B31" w:rsidRDefault="00393B31" w:rsidP="00425500">
      <w:pPr>
        <w:spacing w:line="129" w:lineRule="exact"/>
        <w:ind w:left="851" w:hanging="851"/>
        <w:jc w:val="both"/>
        <w:rPr>
          <w:sz w:val="24"/>
          <w:szCs w:val="24"/>
        </w:rPr>
      </w:pPr>
    </w:p>
    <w:p w:rsidR="005C02BD" w:rsidRPr="00635F16" w:rsidRDefault="005C02BD" w:rsidP="00425500">
      <w:pPr>
        <w:spacing w:line="129" w:lineRule="exact"/>
        <w:ind w:left="851" w:hanging="851"/>
        <w:jc w:val="both"/>
        <w:rPr>
          <w:b/>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9C108</w:t>
      </w:r>
      <w:r w:rsidRPr="00635F16">
        <w:rPr>
          <w:b/>
          <w:sz w:val="24"/>
          <w:szCs w:val="24"/>
        </w:rPr>
        <w:tab/>
      </w:r>
      <w:r w:rsidRPr="00635F16">
        <w:rPr>
          <w:rFonts w:eastAsia="Times New Roman"/>
          <w:b/>
          <w:sz w:val="24"/>
          <w:szCs w:val="24"/>
        </w:rPr>
        <w:t>„Izolacijski” materijal u rasutom stanju i „unutarnja obloga”, osim onih navedenih u 9A008, za ku</w:t>
      </w:r>
      <w:r w:rsidRPr="00635F16">
        <w:rPr>
          <w:rFonts w:eastAsia="Arial"/>
          <w:b/>
          <w:sz w:val="24"/>
          <w:szCs w:val="24"/>
        </w:rPr>
        <w:t>ć</w:t>
      </w:r>
      <w:r w:rsidRPr="00635F16">
        <w:rPr>
          <w:rFonts w:eastAsia="Times New Roman"/>
          <w:b/>
          <w:sz w:val="24"/>
          <w:szCs w:val="24"/>
        </w:rPr>
        <w:t>išta raketnih motora koji se mogu upotrebljavati u „projektilima” ili su posebno oblikovana za raketne motore na kruto gorivo navedene u 9A007 ili 9A107.</w:t>
      </w:r>
    </w:p>
    <w:p w:rsidR="00393B31" w:rsidRDefault="00393B31" w:rsidP="00425500">
      <w:pPr>
        <w:spacing w:line="271" w:lineRule="exact"/>
        <w:jc w:val="both"/>
        <w:rPr>
          <w:sz w:val="24"/>
          <w:szCs w:val="24"/>
        </w:rPr>
      </w:pPr>
    </w:p>
    <w:p w:rsidR="00CA54BC" w:rsidRPr="00F42AE4" w:rsidRDefault="00CA54BC" w:rsidP="00425500">
      <w:pPr>
        <w:spacing w:line="271" w:lineRule="exact"/>
        <w:jc w:val="both"/>
        <w:rPr>
          <w:sz w:val="24"/>
          <w:szCs w:val="24"/>
        </w:rPr>
      </w:pPr>
    </w:p>
    <w:p w:rsidR="00393B31" w:rsidRPr="00635F16" w:rsidRDefault="00CD3B60" w:rsidP="00425500">
      <w:pPr>
        <w:tabs>
          <w:tab w:val="left" w:pos="1520"/>
        </w:tabs>
        <w:spacing w:line="242" w:lineRule="auto"/>
        <w:ind w:left="851" w:hanging="851"/>
        <w:jc w:val="both"/>
        <w:rPr>
          <w:b/>
          <w:sz w:val="24"/>
          <w:szCs w:val="24"/>
        </w:rPr>
      </w:pPr>
      <w:r w:rsidRPr="00635F16">
        <w:rPr>
          <w:rFonts w:eastAsia="Times New Roman"/>
          <w:b/>
          <w:sz w:val="24"/>
          <w:szCs w:val="24"/>
        </w:rPr>
        <w:t>9C110</w:t>
      </w:r>
      <w:r w:rsidRPr="00635F16">
        <w:rPr>
          <w:b/>
          <w:sz w:val="24"/>
          <w:szCs w:val="24"/>
        </w:rPr>
        <w:tab/>
      </w:r>
      <w:r w:rsidRPr="00635F16">
        <w:rPr>
          <w:rFonts w:eastAsia="Times New Roman"/>
          <w:b/>
          <w:sz w:val="24"/>
          <w:szCs w:val="24"/>
        </w:rPr>
        <w:t>Smolom impregnirani vlaknasti predimpregnirani materijali i za njih metalom obloženi vlaknasti predoblici za kompozitne strukture, laminate i proizvode navedene u 9A110, na</w:t>
      </w:r>
      <w:r w:rsidRPr="00635F16">
        <w:rPr>
          <w:rFonts w:eastAsia="Arial"/>
          <w:b/>
          <w:sz w:val="24"/>
          <w:szCs w:val="24"/>
        </w:rPr>
        <w:t>č</w:t>
      </w:r>
      <w:r w:rsidRPr="00635F16">
        <w:rPr>
          <w:rFonts w:eastAsia="Times New Roman"/>
          <w:b/>
          <w:sz w:val="24"/>
          <w:szCs w:val="24"/>
        </w:rPr>
        <w:t>injeni ili s organskom matricom ili s metalnom matricom upotrebljavaju</w:t>
      </w:r>
      <w:r w:rsidRPr="00635F16">
        <w:rPr>
          <w:rFonts w:eastAsia="Arial"/>
          <w:b/>
          <w:sz w:val="24"/>
          <w:szCs w:val="24"/>
        </w:rPr>
        <w:t>ć</w:t>
      </w:r>
      <w:r w:rsidRPr="00635F16">
        <w:rPr>
          <w:rFonts w:eastAsia="Times New Roman"/>
          <w:b/>
          <w:sz w:val="24"/>
          <w:szCs w:val="24"/>
        </w:rPr>
        <w:t>i vlaknasta ili filamentna poja</w:t>
      </w:r>
      <w:r w:rsidRPr="00635F16">
        <w:rPr>
          <w:rFonts w:eastAsia="Arial"/>
          <w:b/>
          <w:sz w:val="24"/>
          <w:szCs w:val="24"/>
        </w:rPr>
        <w:t>č</w:t>
      </w:r>
      <w:r w:rsidRPr="00635F16">
        <w:rPr>
          <w:rFonts w:eastAsia="Times New Roman"/>
          <w:b/>
          <w:sz w:val="24"/>
          <w:szCs w:val="24"/>
        </w:rPr>
        <w:t>anja sa „specifi</w:t>
      </w:r>
      <w:r w:rsidRPr="00635F16">
        <w:rPr>
          <w:rFonts w:eastAsia="Arial"/>
          <w:b/>
          <w:sz w:val="24"/>
          <w:szCs w:val="24"/>
        </w:rPr>
        <w:t>č</w:t>
      </w:r>
      <w:r w:rsidRPr="00635F16">
        <w:rPr>
          <w:rFonts w:eastAsia="Times New Roman"/>
          <w:b/>
          <w:sz w:val="24"/>
          <w:szCs w:val="24"/>
        </w:rPr>
        <w:t>nom vla</w:t>
      </w:r>
      <w:r w:rsidRPr="00635F16">
        <w:rPr>
          <w:rFonts w:eastAsia="Arial"/>
          <w:b/>
          <w:sz w:val="24"/>
          <w:szCs w:val="24"/>
        </w:rPr>
        <w:t>č</w:t>
      </w:r>
      <w:r w:rsidRPr="00635F16">
        <w:rPr>
          <w:rFonts w:eastAsia="Times New Roman"/>
          <w:b/>
          <w:sz w:val="24"/>
          <w:szCs w:val="24"/>
        </w:rPr>
        <w:t xml:space="preserve">nom </w:t>
      </w:r>
      <w:r w:rsidRPr="00635F16">
        <w:rPr>
          <w:rFonts w:eastAsia="Arial"/>
          <w:b/>
          <w:sz w:val="24"/>
          <w:szCs w:val="24"/>
        </w:rPr>
        <w:t>č</w:t>
      </w:r>
      <w:r w:rsidRPr="00635F16">
        <w:rPr>
          <w:rFonts w:eastAsia="Times New Roman"/>
          <w:b/>
          <w:sz w:val="24"/>
          <w:szCs w:val="24"/>
        </w:rPr>
        <w:t>vrsto</w:t>
      </w:r>
      <w:r w:rsidRPr="00635F16">
        <w:rPr>
          <w:rFonts w:eastAsia="Arial"/>
          <w:b/>
          <w:sz w:val="24"/>
          <w:szCs w:val="24"/>
        </w:rPr>
        <w:t>ć</w:t>
      </w:r>
      <w:r w:rsidRPr="00635F16">
        <w:rPr>
          <w:rFonts w:eastAsia="Times New Roman"/>
          <w:b/>
          <w:sz w:val="24"/>
          <w:szCs w:val="24"/>
        </w:rPr>
        <w:t>om” ve</w:t>
      </w:r>
      <w:r w:rsidRPr="00635F16">
        <w:rPr>
          <w:rFonts w:eastAsia="Arial"/>
          <w:b/>
          <w:sz w:val="24"/>
          <w:szCs w:val="24"/>
        </w:rPr>
        <w:t>ć</w:t>
      </w:r>
      <w:r w:rsidRPr="00635F16">
        <w:rPr>
          <w:rFonts w:eastAsia="Times New Roman"/>
          <w:b/>
          <w:sz w:val="24"/>
          <w:szCs w:val="24"/>
        </w:rPr>
        <w:t xml:space="preserve">om od 7,62 × 10 </w:t>
      </w:r>
      <w:r w:rsidRPr="00635F16">
        <w:rPr>
          <w:rFonts w:eastAsia="Times New Roman"/>
          <w:b/>
          <w:sz w:val="24"/>
          <w:szCs w:val="24"/>
          <w:vertAlign w:val="superscript"/>
        </w:rPr>
        <w:t>4</w:t>
      </w:r>
      <w:r w:rsidRPr="00635F16">
        <w:rPr>
          <w:rFonts w:eastAsia="Times New Roman"/>
          <w:b/>
          <w:sz w:val="24"/>
          <w:szCs w:val="24"/>
        </w:rPr>
        <w:t xml:space="preserve"> m i „specifi</w:t>
      </w:r>
      <w:r w:rsidRPr="00635F16">
        <w:rPr>
          <w:rFonts w:eastAsia="Arial"/>
          <w:b/>
          <w:sz w:val="24"/>
          <w:szCs w:val="24"/>
        </w:rPr>
        <w:t>č</w:t>
      </w:r>
      <w:r w:rsidRPr="00635F16">
        <w:rPr>
          <w:rFonts w:eastAsia="Times New Roman"/>
          <w:b/>
          <w:sz w:val="24"/>
          <w:szCs w:val="24"/>
        </w:rPr>
        <w:t>nim modulom” ve</w:t>
      </w:r>
      <w:r w:rsidRPr="00635F16">
        <w:rPr>
          <w:rFonts w:eastAsia="Arial"/>
          <w:b/>
          <w:sz w:val="24"/>
          <w:szCs w:val="24"/>
        </w:rPr>
        <w:t>ć</w:t>
      </w:r>
      <w:r w:rsidRPr="00635F16">
        <w:rPr>
          <w:rFonts w:eastAsia="Times New Roman"/>
          <w:b/>
          <w:sz w:val="24"/>
          <w:szCs w:val="24"/>
        </w:rPr>
        <w:t xml:space="preserve">im od 3,18 × 10 </w:t>
      </w:r>
      <w:r w:rsidRPr="00635F16">
        <w:rPr>
          <w:rFonts w:eastAsia="Times New Roman"/>
          <w:b/>
          <w:sz w:val="24"/>
          <w:szCs w:val="24"/>
          <w:vertAlign w:val="superscript"/>
        </w:rPr>
        <w:t>6</w:t>
      </w:r>
      <w:r w:rsidRPr="00635F16">
        <w:rPr>
          <w:rFonts w:eastAsia="Times New Roman"/>
          <w:b/>
          <w:sz w:val="24"/>
          <w:szCs w:val="24"/>
        </w:rPr>
        <w:t xml:space="preserve"> m.</w:t>
      </w:r>
    </w:p>
    <w:p w:rsidR="00393B31" w:rsidRPr="00F42AE4" w:rsidRDefault="00393B31" w:rsidP="00425500">
      <w:pPr>
        <w:spacing w:line="155" w:lineRule="exact"/>
        <w:ind w:left="851" w:hanging="851"/>
        <w:jc w:val="both"/>
        <w:rPr>
          <w:sz w:val="24"/>
          <w:szCs w:val="24"/>
        </w:rPr>
      </w:pPr>
    </w:p>
    <w:p w:rsidR="00393B31" w:rsidRPr="00F42AE4" w:rsidRDefault="00CD3B60" w:rsidP="00425500">
      <w:pPr>
        <w:ind w:left="851"/>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I 1C010 I 1C210.</w:t>
      </w:r>
    </w:p>
    <w:p w:rsidR="00393B31" w:rsidRPr="00F42AE4" w:rsidRDefault="00393B31" w:rsidP="00425500">
      <w:pPr>
        <w:spacing w:line="283" w:lineRule="exact"/>
        <w:jc w:val="both"/>
        <w:rPr>
          <w:sz w:val="24"/>
          <w:szCs w:val="24"/>
        </w:rPr>
      </w:pPr>
    </w:p>
    <w:p w:rsidR="00393B31" w:rsidRPr="00F42AE4" w:rsidRDefault="00CD3B60" w:rsidP="00425500">
      <w:pPr>
        <w:tabs>
          <w:tab w:val="left" w:pos="2480"/>
          <w:tab w:val="left" w:pos="9355"/>
        </w:tabs>
        <w:spacing w:line="259" w:lineRule="auto"/>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Jedini smolom impregnirani vlaknasti predimpregnirani materijali navedeni u stavci 9C110 jesu oni koji upotrebljavaju smole s temperaturom prijelaza u staklo (Tg), nakon stvrdnjavanja, ve</w:t>
      </w:r>
      <w:r w:rsidRPr="00F42AE4">
        <w:rPr>
          <w:rFonts w:eastAsia="Arial"/>
          <w:i/>
          <w:iCs/>
          <w:sz w:val="24"/>
          <w:szCs w:val="24"/>
        </w:rPr>
        <w:t>ć</w:t>
      </w:r>
      <w:r w:rsidRPr="00F42AE4">
        <w:rPr>
          <w:rFonts w:eastAsia="Times New Roman"/>
          <w:i/>
          <w:iCs/>
          <w:sz w:val="24"/>
          <w:szCs w:val="24"/>
        </w:rPr>
        <w:t>om od 418 K (145 °C) kako je odre</w:t>
      </w:r>
      <w:r w:rsidRPr="00F42AE4">
        <w:rPr>
          <w:rFonts w:eastAsia="Arial"/>
          <w:i/>
          <w:iCs/>
          <w:sz w:val="24"/>
          <w:szCs w:val="24"/>
        </w:rPr>
        <w:t>đ</w:t>
      </w:r>
      <w:r w:rsidRPr="00F42AE4">
        <w:rPr>
          <w:rFonts w:eastAsia="Times New Roman"/>
          <w:i/>
          <w:iCs/>
          <w:sz w:val="24"/>
          <w:szCs w:val="24"/>
        </w:rPr>
        <w:t>eno u normi ASTM D4065 ili ekvivalentnoj normi.</w:t>
      </w:r>
    </w:p>
    <w:p w:rsidR="00393B31" w:rsidRDefault="00393B31" w:rsidP="00425500">
      <w:pPr>
        <w:jc w:val="both"/>
        <w:rPr>
          <w:sz w:val="24"/>
          <w:szCs w:val="24"/>
        </w:rPr>
      </w:pPr>
    </w:p>
    <w:p w:rsidR="00393B31" w:rsidRPr="00F42AE4" w:rsidRDefault="00393B31" w:rsidP="00425500">
      <w:pPr>
        <w:spacing w:line="258" w:lineRule="exact"/>
        <w:jc w:val="both"/>
        <w:rPr>
          <w:sz w:val="24"/>
          <w:szCs w:val="24"/>
        </w:rPr>
      </w:pPr>
      <w:bookmarkStart w:id="120" w:name="page221"/>
      <w:bookmarkEnd w:id="120"/>
    </w:p>
    <w:p w:rsidR="00393B31" w:rsidRPr="00F42AE4" w:rsidRDefault="00CD3B60" w:rsidP="00425500">
      <w:pPr>
        <w:tabs>
          <w:tab w:val="left" w:pos="1500"/>
        </w:tabs>
        <w:ind w:left="851" w:hanging="851"/>
        <w:jc w:val="both"/>
        <w:rPr>
          <w:sz w:val="24"/>
          <w:szCs w:val="24"/>
        </w:rPr>
      </w:pPr>
      <w:r w:rsidRPr="00F42AE4">
        <w:rPr>
          <w:rFonts w:eastAsia="Times New Roman"/>
          <w:b/>
          <w:bCs/>
          <w:sz w:val="24"/>
          <w:szCs w:val="24"/>
        </w:rPr>
        <w:t>9D</w:t>
      </w:r>
      <w:r w:rsidRPr="00F42AE4">
        <w:rPr>
          <w:sz w:val="24"/>
          <w:szCs w:val="24"/>
        </w:rPr>
        <w:tab/>
      </w:r>
      <w:r w:rsidRPr="00F42AE4">
        <w:rPr>
          <w:rFonts w:eastAsia="Times New Roman"/>
          <w:b/>
          <w:bCs/>
          <w:sz w:val="24"/>
          <w:szCs w:val="24"/>
        </w:rPr>
        <w:t>Softver</w:t>
      </w:r>
    </w:p>
    <w:p w:rsidR="00393B31" w:rsidRDefault="00393B31" w:rsidP="00425500">
      <w:pPr>
        <w:spacing w:line="129" w:lineRule="exact"/>
        <w:ind w:left="851" w:hanging="851"/>
        <w:jc w:val="both"/>
        <w:rPr>
          <w:sz w:val="24"/>
          <w:szCs w:val="24"/>
        </w:rPr>
      </w:pPr>
    </w:p>
    <w:p w:rsidR="00CA54BC" w:rsidRPr="00F42AE4" w:rsidRDefault="00CA54BC" w:rsidP="00425500">
      <w:pPr>
        <w:spacing w:line="129" w:lineRule="exact"/>
        <w:ind w:left="851" w:hanging="851"/>
        <w:jc w:val="both"/>
        <w:rPr>
          <w:sz w:val="24"/>
          <w:szCs w:val="24"/>
        </w:rPr>
      </w:pPr>
    </w:p>
    <w:p w:rsidR="00393B31" w:rsidRPr="00635F16" w:rsidRDefault="00CD3B60" w:rsidP="00425500">
      <w:pPr>
        <w:tabs>
          <w:tab w:val="left" w:pos="1500"/>
        </w:tabs>
        <w:spacing w:line="246" w:lineRule="auto"/>
        <w:ind w:left="851" w:hanging="851"/>
        <w:jc w:val="both"/>
        <w:rPr>
          <w:b/>
          <w:sz w:val="24"/>
          <w:szCs w:val="24"/>
        </w:rPr>
      </w:pPr>
      <w:r w:rsidRPr="00635F16">
        <w:rPr>
          <w:rFonts w:eastAsia="Times New Roman"/>
          <w:b/>
          <w:sz w:val="24"/>
          <w:szCs w:val="24"/>
        </w:rPr>
        <w:t>9D001</w:t>
      </w:r>
      <w:r w:rsidRPr="00635F16">
        <w:rPr>
          <w:b/>
          <w:sz w:val="24"/>
          <w:szCs w:val="24"/>
        </w:rPr>
        <w:tab/>
      </w:r>
      <w:r w:rsidRPr="00635F16">
        <w:rPr>
          <w:rFonts w:eastAsia="Times New Roman"/>
          <w:b/>
          <w:sz w:val="24"/>
          <w:szCs w:val="24"/>
        </w:rPr>
        <w:t>„Softver” koji nije naveden u 9D003 ili 9D004 posebno oblikovan ili preina</w:t>
      </w:r>
      <w:r w:rsidRPr="00635F16">
        <w:rPr>
          <w:rFonts w:eastAsia="Arial"/>
          <w:b/>
          <w:sz w:val="24"/>
          <w:szCs w:val="24"/>
        </w:rPr>
        <w:t>č</w:t>
      </w:r>
      <w:r w:rsidRPr="00635F16">
        <w:rPr>
          <w:rFonts w:eastAsia="Times New Roman"/>
          <w:b/>
          <w:sz w:val="24"/>
          <w:szCs w:val="24"/>
        </w:rPr>
        <w:t>en za „razvoj” opreme ili „tehnologije” navedene u 9A001 do 9A119, 9B ili 9E003.</w:t>
      </w:r>
    </w:p>
    <w:p w:rsidR="00393B31" w:rsidRPr="00635F16" w:rsidRDefault="00393B31" w:rsidP="00425500">
      <w:pPr>
        <w:spacing w:line="251" w:lineRule="exact"/>
        <w:ind w:left="851" w:hanging="851"/>
        <w:jc w:val="both"/>
        <w:rPr>
          <w:b/>
          <w:sz w:val="24"/>
          <w:szCs w:val="24"/>
        </w:rPr>
      </w:pPr>
    </w:p>
    <w:p w:rsidR="00CA54BC" w:rsidRPr="00635F16" w:rsidRDefault="00CA54BC" w:rsidP="00425500">
      <w:pPr>
        <w:spacing w:line="251" w:lineRule="exact"/>
        <w:ind w:left="851" w:hanging="851"/>
        <w:jc w:val="both"/>
        <w:rPr>
          <w:b/>
          <w:sz w:val="24"/>
          <w:szCs w:val="24"/>
        </w:rPr>
      </w:pPr>
    </w:p>
    <w:p w:rsidR="00393B31" w:rsidRPr="00635F16" w:rsidRDefault="00CD3B60" w:rsidP="00425500">
      <w:pPr>
        <w:tabs>
          <w:tab w:val="left" w:pos="1500"/>
        </w:tabs>
        <w:spacing w:line="246" w:lineRule="auto"/>
        <w:ind w:left="851" w:hanging="851"/>
        <w:jc w:val="both"/>
        <w:rPr>
          <w:b/>
          <w:sz w:val="24"/>
          <w:szCs w:val="24"/>
        </w:rPr>
      </w:pPr>
      <w:r w:rsidRPr="00635F16">
        <w:rPr>
          <w:rFonts w:eastAsia="Times New Roman"/>
          <w:b/>
          <w:sz w:val="24"/>
          <w:szCs w:val="24"/>
        </w:rPr>
        <w:t>9D002</w:t>
      </w:r>
      <w:r w:rsidRPr="00635F16">
        <w:rPr>
          <w:b/>
          <w:sz w:val="24"/>
          <w:szCs w:val="24"/>
        </w:rPr>
        <w:tab/>
      </w:r>
      <w:r w:rsidRPr="00635F16">
        <w:rPr>
          <w:rFonts w:eastAsia="Times New Roman"/>
          <w:b/>
          <w:sz w:val="24"/>
          <w:szCs w:val="24"/>
        </w:rPr>
        <w:t>„Softver” koji nije naveden u 9D003 ili 9D004 posebno oblikovan ili preina</w:t>
      </w:r>
      <w:r w:rsidRPr="00635F16">
        <w:rPr>
          <w:rFonts w:eastAsia="Arial"/>
          <w:b/>
          <w:sz w:val="24"/>
          <w:szCs w:val="24"/>
        </w:rPr>
        <w:t>č</w:t>
      </w:r>
      <w:r w:rsidRPr="00635F16">
        <w:rPr>
          <w:rFonts w:eastAsia="Times New Roman"/>
          <w:b/>
          <w:sz w:val="24"/>
          <w:szCs w:val="24"/>
        </w:rPr>
        <w:t>en za „proizvodnju” opreme navedene u 9A001 do 9A119 ili 9B.</w:t>
      </w:r>
    </w:p>
    <w:p w:rsidR="00393B31" w:rsidRPr="00635F16" w:rsidRDefault="00393B31" w:rsidP="00425500">
      <w:pPr>
        <w:spacing w:line="250" w:lineRule="exact"/>
        <w:jc w:val="both"/>
        <w:rPr>
          <w:b/>
          <w:sz w:val="24"/>
          <w:szCs w:val="24"/>
        </w:rPr>
      </w:pPr>
    </w:p>
    <w:p w:rsidR="00CA54BC" w:rsidRPr="00635F16" w:rsidRDefault="00CA54BC" w:rsidP="00425500">
      <w:pPr>
        <w:spacing w:line="250" w:lineRule="exact"/>
        <w:jc w:val="both"/>
        <w:rPr>
          <w:b/>
          <w:sz w:val="24"/>
          <w:szCs w:val="24"/>
        </w:rPr>
      </w:pPr>
    </w:p>
    <w:p w:rsidR="00393B31" w:rsidRPr="00635F16" w:rsidRDefault="00CD3B60" w:rsidP="00425500">
      <w:pPr>
        <w:tabs>
          <w:tab w:val="left" w:pos="1500"/>
        </w:tabs>
        <w:spacing w:line="247" w:lineRule="auto"/>
        <w:ind w:left="851" w:hanging="851"/>
        <w:jc w:val="both"/>
        <w:rPr>
          <w:b/>
          <w:sz w:val="24"/>
          <w:szCs w:val="24"/>
        </w:rPr>
      </w:pPr>
      <w:r w:rsidRPr="00635F16">
        <w:rPr>
          <w:rFonts w:eastAsia="Times New Roman"/>
          <w:b/>
          <w:sz w:val="24"/>
          <w:szCs w:val="24"/>
        </w:rPr>
        <w:t>9D003</w:t>
      </w:r>
      <w:r w:rsidRPr="00635F16">
        <w:rPr>
          <w:b/>
          <w:sz w:val="24"/>
          <w:szCs w:val="24"/>
        </w:rPr>
        <w:tab/>
      </w:r>
      <w:r w:rsidRPr="00635F16">
        <w:rPr>
          <w:rFonts w:eastAsia="Times New Roman"/>
          <w:b/>
          <w:sz w:val="24"/>
          <w:szCs w:val="24"/>
        </w:rPr>
        <w:t>„Softver” koji sadržava „tehnologiju” navedenu u 9E003.h. i koji se upotrebljava u „FADEC sustavima” za sustave navedene u 9A ili opremu navedenu u 9B.</w:t>
      </w:r>
    </w:p>
    <w:p w:rsidR="00393B31" w:rsidRPr="00635F16" w:rsidRDefault="00393B31" w:rsidP="00425500">
      <w:pPr>
        <w:spacing w:line="250" w:lineRule="exact"/>
        <w:ind w:left="851" w:hanging="851"/>
        <w:jc w:val="both"/>
        <w:rPr>
          <w:b/>
          <w:sz w:val="24"/>
          <w:szCs w:val="24"/>
        </w:rPr>
      </w:pPr>
    </w:p>
    <w:p w:rsidR="00CA54BC" w:rsidRPr="00635F16" w:rsidRDefault="00CA54BC" w:rsidP="00425500">
      <w:pPr>
        <w:spacing w:line="250" w:lineRule="exact"/>
        <w:ind w:left="851" w:hanging="851"/>
        <w:jc w:val="both"/>
        <w:rPr>
          <w:b/>
          <w:sz w:val="24"/>
          <w:szCs w:val="24"/>
        </w:rPr>
      </w:pPr>
    </w:p>
    <w:p w:rsidR="00393B31" w:rsidRPr="00635F16" w:rsidRDefault="00CD3B60" w:rsidP="00425500">
      <w:pPr>
        <w:tabs>
          <w:tab w:val="left" w:pos="1500"/>
        </w:tabs>
        <w:ind w:left="851" w:hanging="851"/>
        <w:jc w:val="both"/>
        <w:rPr>
          <w:b/>
          <w:sz w:val="24"/>
          <w:szCs w:val="24"/>
        </w:rPr>
      </w:pPr>
      <w:r w:rsidRPr="00635F16">
        <w:rPr>
          <w:rFonts w:eastAsia="Times New Roman"/>
          <w:b/>
          <w:sz w:val="24"/>
          <w:szCs w:val="24"/>
        </w:rPr>
        <w:t>9D004</w:t>
      </w:r>
      <w:r w:rsidRPr="00635F16">
        <w:rPr>
          <w:b/>
          <w:sz w:val="24"/>
          <w:szCs w:val="24"/>
        </w:rPr>
        <w:tab/>
      </w:r>
      <w:r w:rsidRPr="00635F16">
        <w:rPr>
          <w:rFonts w:eastAsia="Times New Roman"/>
          <w:b/>
          <w:sz w:val="24"/>
          <w:szCs w:val="24"/>
        </w:rPr>
        <w:t>Drugi „softver” kako slijedi:</w:t>
      </w:r>
    </w:p>
    <w:p w:rsidR="00393B31" w:rsidRPr="00F42AE4" w:rsidRDefault="00393B31" w:rsidP="00425500">
      <w:pPr>
        <w:spacing w:line="268" w:lineRule="exact"/>
        <w:ind w:left="851" w:hanging="851"/>
        <w:jc w:val="both"/>
        <w:rPr>
          <w:sz w:val="24"/>
          <w:szCs w:val="24"/>
        </w:rPr>
      </w:pPr>
    </w:p>
    <w:p w:rsidR="00393B31" w:rsidRPr="00F42AE4" w:rsidRDefault="00CD3B60" w:rsidP="00425500">
      <w:pPr>
        <w:numPr>
          <w:ilvl w:val="0"/>
          <w:numId w:val="676"/>
        </w:numPr>
        <w:tabs>
          <w:tab w:val="left" w:pos="1760"/>
        </w:tabs>
        <w:spacing w:line="246" w:lineRule="auto"/>
        <w:ind w:left="1134" w:hanging="283"/>
        <w:jc w:val="both"/>
        <w:rPr>
          <w:rFonts w:eastAsia="Times New Roman"/>
          <w:sz w:val="24"/>
          <w:szCs w:val="24"/>
        </w:rPr>
      </w:pPr>
      <w:r w:rsidRPr="00F42AE4">
        <w:rPr>
          <w:rFonts w:eastAsia="Times New Roman"/>
          <w:sz w:val="24"/>
          <w:szCs w:val="24"/>
        </w:rPr>
        <w:t>2D ili 3D viskozni „softver” koji je potvr</w:t>
      </w:r>
      <w:r w:rsidRPr="00F42AE4">
        <w:rPr>
          <w:rFonts w:eastAsia="Arial"/>
          <w:sz w:val="24"/>
          <w:szCs w:val="24"/>
        </w:rPr>
        <w:t>đ</w:t>
      </w:r>
      <w:r w:rsidRPr="00F42AE4">
        <w:rPr>
          <w:rFonts w:eastAsia="Times New Roman"/>
          <w:sz w:val="24"/>
          <w:szCs w:val="24"/>
        </w:rPr>
        <w:t>en na temelju podataka iz aerodinami</w:t>
      </w:r>
      <w:r w:rsidRPr="00F42AE4">
        <w:rPr>
          <w:rFonts w:eastAsia="Arial"/>
          <w:sz w:val="24"/>
          <w:szCs w:val="24"/>
        </w:rPr>
        <w:t>č</w:t>
      </w:r>
      <w:r w:rsidRPr="00F42AE4">
        <w:rPr>
          <w:rFonts w:eastAsia="Times New Roman"/>
          <w:sz w:val="24"/>
          <w:szCs w:val="24"/>
        </w:rPr>
        <w:t>kog tunela ili s probnog leta i koji je potreban za detaljno modeliranje strujanja motora;</w:t>
      </w:r>
    </w:p>
    <w:p w:rsidR="00393B31" w:rsidRPr="00F42AE4" w:rsidRDefault="00393B31" w:rsidP="00425500">
      <w:pPr>
        <w:spacing w:line="250" w:lineRule="exact"/>
        <w:ind w:left="1134" w:hanging="283"/>
        <w:jc w:val="both"/>
        <w:rPr>
          <w:rFonts w:eastAsia="Times New Roman"/>
          <w:sz w:val="24"/>
          <w:szCs w:val="24"/>
        </w:rPr>
      </w:pPr>
    </w:p>
    <w:p w:rsidR="00393B31" w:rsidRPr="00F42AE4" w:rsidRDefault="00CD3B60" w:rsidP="00425500">
      <w:pPr>
        <w:numPr>
          <w:ilvl w:val="0"/>
          <w:numId w:val="676"/>
        </w:numPr>
        <w:tabs>
          <w:tab w:val="left" w:pos="1760"/>
        </w:tabs>
        <w:spacing w:line="245" w:lineRule="auto"/>
        <w:ind w:left="1134" w:hanging="283"/>
        <w:jc w:val="both"/>
        <w:rPr>
          <w:rFonts w:eastAsia="Times New Roman"/>
          <w:sz w:val="24"/>
          <w:szCs w:val="24"/>
        </w:rPr>
      </w:pPr>
      <w:r w:rsidRPr="00F42AE4">
        <w:rPr>
          <w:rFonts w:eastAsia="Times New Roman"/>
          <w:sz w:val="24"/>
          <w:szCs w:val="24"/>
        </w:rPr>
        <w:t>„softver” za ispitivanje zrakoplovno-plinskoturbinskih motora, sklopova ili komponenti, posebno oblikovan za sljede</w:t>
      </w:r>
      <w:r w:rsidRPr="00F42AE4">
        <w:rPr>
          <w:rFonts w:eastAsia="Arial"/>
          <w:sz w:val="24"/>
          <w:szCs w:val="24"/>
        </w:rPr>
        <w:t>ć</w:t>
      </w:r>
      <w:r w:rsidRPr="00F42AE4">
        <w:rPr>
          <w:rFonts w:eastAsia="Times New Roman"/>
          <w:sz w:val="24"/>
          <w:szCs w:val="24"/>
        </w:rPr>
        <w:t>e:</w:t>
      </w:r>
    </w:p>
    <w:p w:rsidR="00393B31" w:rsidRPr="00F42AE4" w:rsidRDefault="00393B31" w:rsidP="00425500">
      <w:pPr>
        <w:spacing w:line="250" w:lineRule="exact"/>
        <w:ind w:left="851" w:hanging="851"/>
        <w:jc w:val="both"/>
        <w:rPr>
          <w:rFonts w:eastAsia="Times New Roman"/>
          <w:sz w:val="24"/>
          <w:szCs w:val="24"/>
        </w:rPr>
      </w:pPr>
    </w:p>
    <w:p w:rsidR="00393B31" w:rsidRPr="00F42AE4" w:rsidRDefault="00CD3B60" w:rsidP="00425500">
      <w:pPr>
        <w:numPr>
          <w:ilvl w:val="1"/>
          <w:numId w:val="676"/>
        </w:numPr>
        <w:tabs>
          <w:tab w:val="left" w:pos="2000"/>
        </w:tabs>
        <w:ind w:left="1134" w:hanging="283"/>
        <w:jc w:val="both"/>
        <w:rPr>
          <w:rFonts w:eastAsia="Times New Roman"/>
          <w:sz w:val="24"/>
          <w:szCs w:val="24"/>
        </w:rPr>
      </w:pPr>
      <w:r w:rsidRPr="00F42AE4">
        <w:rPr>
          <w:rFonts w:eastAsia="Times New Roman"/>
          <w:sz w:val="24"/>
          <w:szCs w:val="24"/>
        </w:rPr>
        <w:t xml:space="preserve">posebno oblikovan za ispitivanje bilo </w:t>
      </w:r>
      <w:r w:rsidRPr="00F42AE4">
        <w:rPr>
          <w:rFonts w:eastAsia="Arial"/>
          <w:sz w:val="24"/>
          <w:szCs w:val="24"/>
        </w:rPr>
        <w:t>č</w:t>
      </w:r>
      <w:r w:rsidRPr="00F42AE4">
        <w:rPr>
          <w:rFonts w:eastAsia="Times New Roman"/>
          <w:sz w:val="24"/>
          <w:szCs w:val="24"/>
        </w:rPr>
        <w:t>ega od navedenog:</w:t>
      </w:r>
    </w:p>
    <w:p w:rsidR="00393B31" w:rsidRPr="00F42AE4" w:rsidRDefault="00393B31" w:rsidP="00425500">
      <w:pPr>
        <w:spacing w:line="267" w:lineRule="exact"/>
        <w:ind w:left="851" w:hanging="851"/>
        <w:jc w:val="both"/>
        <w:rPr>
          <w:rFonts w:eastAsia="Times New Roman"/>
          <w:sz w:val="24"/>
          <w:szCs w:val="24"/>
        </w:rPr>
      </w:pPr>
    </w:p>
    <w:p w:rsidR="00393B31" w:rsidRPr="00F42AE4" w:rsidRDefault="00CD3B60" w:rsidP="00425500">
      <w:pPr>
        <w:numPr>
          <w:ilvl w:val="2"/>
          <w:numId w:val="676"/>
        </w:numPr>
        <w:tabs>
          <w:tab w:val="left" w:pos="2220"/>
        </w:tabs>
        <w:spacing w:line="246" w:lineRule="auto"/>
        <w:ind w:left="1418" w:hanging="284"/>
        <w:jc w:val="both"/>
        <w:rPr>
          <w:rFonts w:eastAsia="Times New Roman"/>
          <w:sz w:val="24"/>
          <w:szCs w:val="24"/>
        </w:rPr>
      </w:pPr>
      <w:r w:rsidRPr="00F42AE4">
        <w:rPr>
          <w:rFonts w:eastAsia="Times New Roman"/>
          <w:sz w:val="24"/>
          <w:szCs w:val="24"/>
        </w:rPr>
        <w:t>zrakoplovno-plinskoturbinskih motora, sklopova ili komponenti za koje se upotrebljava „tehnologija” navedena u 9E003.a</w:t>
      </w:r>
      <w:r w:rsidR="001A5247">
        <w:rPr>
          <w:rFonts w:eastAsia="Times New Roman"/>
          <w:sz w:val="24"/>
          <w:szCs w:val="24"/>
        </w:rPr>
        <w:t>,</w:t>
      </w:r>
      <w:r w:rsidRPr="00F42AE4">
        <w:rPr>
          <w:rFonts w:eastAsia="Times New Roman"/>
          <w:sz w:val="24"/>
          <w:szCs w:val="24"/>
        </w:rPr>
        <w:t xml:space="preserve"> 9E003.h. ili 9E003.i.; </w:t>
      </w:r>
      <w:r w:rsidRPr="00F42AE4">
        <w:rPr>
          <w:rFonts w:eastAsia="Times New Roman"/>
          <w:sz w:val="24"/>
          <w:szCs w:val="24"/>
          <w:u w:val="single"/>
        </w:rPr>
        <w:t>ili</w:t>
      </w:r>
    </w:p>
    <w:p w:rsidR="00393B31" w:rsidRPr="00F42AE4" w:rsidRDefault="00393B31" w:rsidP="00425500">
      <w:pPr>
        <w:spacing w:line="250" w:lineRule="exact"/>
        <w:ind w:left="1418" w:hanging="284"/>
        <w:jc w:val="both"/>
        <w:rPr>
          <w:rFonts w:eastAsia="Times New Roman"/>
          <w:sz w:val="24"/>
          <w:szCs w:val="24"/>
        </w:rPr>
      </w:pPr>
    </w:p>
    <w:p w:rsidR="00393B31" w:rsidRPr="00F42AE4" w:rsidRDefault="00CD3B60" w:rsidP="00425500">
      <w:pPr>
        <w:numPr>
          <w:ilvl w:val="2"/>
          <w:numId w:val="676"/>
        </w:numPr>
        <w:tabs>
          <w:tab w:val="left" w:pos="2220"/>
        </w:tabs>
        <w:ind w:left="1418" w:hanging="284"/>
        <w:jc w:val="both"/>
        <w:rPr>
          <w:rFonts w:eastAsia="Times New Roman"/>
          <w:sz w:val="24"/>
          <w:szCs w:val="24"/>
        </w:rPr>
      </w:pPr>
      <w:r w:rsidRPr="00F42AE4">
        <w:rPr>
          <w:rFonts w:eastAsia="Times New Roman"/>
          <w:sz w:val="24"/>
          <w:szCs w:val="24"/>
        </w:rPr>
        <w:t>Višestupanjski kompresori koji omogu</w:t>
      </w:r>
      <w:r w:rsidRPr="00F42AE4">
        <w:rPr>
          <w:rFonts w:eastAsia="Arial"/>
          <w:sz w:val="24"/>
          <w:szCs w:val="24"/>
        </w:rPr>
        <w:t>ć</w:t>
      </w:r>
      <w:r w:rsidRPr="00F42AE4">
        <w:rPr>
          <w:rFonts w:eastAsia="Times New Roman"/>
          <w:sz w:val="24"/>
          <w:szCs w:val="24"/>
        </w:rPr>
        <w:t>uju prijemosni ili jezgreni protok, posebno namijenjeni za zrakoplovno-plinskoturbinske motore za koje se upotrebljava „tehnologija” navedena u 9E003.a. ili 9E003.h.; i</w:t>
      </w:r>
    </w:p>
    <w:p w:rsidR="00393B31" w:rsidRPr="00F42AE4" w:rsidRDefault="00393B31" w:rsidP="00425500">
      <w:pPr>
        <w:spacing w:line="255" w:lineRule="exact"/>
        <w:ind w:left="851" w:hanging="851"/>
        <w:jc w:val="both"/>
        <w:rPr>
          <w:rFonts w:eastAsia="Times New Roman"/>
          <w:sz w:val="24"/>
          <w:szCs w:val="24"/>
        </w:rPr>
      </w:pPr>
    </w:p>
    <w:p w:rsidR="00393B31" w:rsidRPr="00F42AE4" w:rsidRDefault="00CD3B60" w:rsidP="00425500">
      <w:pPr>
        <w:numPr>
          <w:ilvl w:val="1"/>
          <w:numId w:val="676"/>
        </w:numPr>
        <w:tabs>
          <w:tab w:val="left" w:pos="2000"/>
        </w:tabs>
        <w:ind w:left="1134" w:hanging="283"/>
        <w:jc w:val="both"/>
        <w:rPr>
          <w:rFonts w:eastAsia="Times New Roman"/>
          <w:sz w:val="24"/>
          <w:szCs w:val="24"/>
        </w:rPr>
      </w:pPr>
      <w:r w:rsidRPr="00F42AE4">
        <w:rPr>
          <w:rFonts w:eastAsia="Times New Roman"/>
          <w:sz w:val="24"/>
          <w:szCs w:val="24"/>
        </w:rPr>
        <w:t>posebno oblikovani za sve od sljede</w:t>
      </w:r>
      <w:r w:rsidRPr="00F42AE4">
        <w:rPr>
          <w:rFonts w:eastAsia="Arial"/>
          <w:sz w:val="24"/>
          <w:szCs w:val="24"/>
        </w:rPr>
        <w:t>ć</w:t>
      </w:r>
      <w:r w:rsidRPr="00F42AE4">
        <w:rPr>
          <w:rFonts w:eastAsia="Times New Roman"/>
          <w:sz w:val="24"/>
          <w:szCs w:val="24"/>
        </w:rPr>
        <w:t>eg:</w:t>
      </w:r>
    </w:p>
    <w:p w:rsidR="00393B31" w:rsidRPr="00F42AE4" w:rsidRDefault="00393B31" w:rsidP="00425500">
      <w:pPr>
        <w:spacing w:line="267" w:lineRule="exact"/>
        <w:ind w:left="851" w:hanging="851"/>
        <w:jc w:val="both"/>
        <w:rPr>
          <w:rFonts w:eastAsia="Times New Roman"/>
          <w:sz w:val="24"/>
          <w:szCs w:val="24"/>
        </w:rPr>
      </w:pPr>
    </w:p>
    <w:p w:rsidR="00393B31" w:rsidRPr="00F42AE4" w:rsidRDefault="00CD3B60" w:rsidP="00425500">
      <w:pPr>
        <w:numPr>
          <w:ilvl w:val="2"/>
          <w:numId w:val="676"/>
        </w:numPr>
        <w:tabs>
          <w:tab w:val="left" w:pos="2220"/>
        </w:tabs>
        <w:ind w:left="1418" w:hanging="284"/>
        <w:jc w:val="both"/>
        <w:rPr>
          <w:rFonts w:eastAsia="Times New Roman"/>
          <w:sz w:val="24"/>
          <w:szCs w:val="24"/>
        </w:rPr>
      </w:pPr>
      <w:r w:rsidRPr="00F42AE4">
        <w:rPr>
          <w:rFonts w:eastAsia="Times New Roman"/>
          <w:sz w:val="24"/>
          <w:szCs w:val="24"/>
        </w:rPr>
        <w:t xml:space="preserve">dobivanje i obrada podataka u stvarnom vremenu; </w:t>
      </w:r>
      <w:r w:rsidRPr="00F42AE4">
        <w:rPr>
          <w:rFonts w:eastAsia="Times New Roman"/>
          <w:sz w:val="24"/>
          <w:szCs w:val="24"/>
          <w:u w:val="single"/>
        </w:rPr>
        <w:t>i</w:t>
      </w:r>
    </w:p>
    <w:p w:rsidR="00393B31" w:rsidRPr="00F42AE4" w:rsidRDefault="00393B31" w:rsidP="00425500">
      <w:pPr>
        <w:spacing w:line="267" w:lineRule="exact"/>
        <w:ind w:left="1418" w:hanging="284"/>
        <w:jc w:val="both"/>
        <w:rPr>
          <w:rFonts w:eastAsia="Times New Roman"/>
          <w:sz w:val="24"/>
          <w:szCs w:val="24"/>
        </w:rPr>
      </w:pPr>
    </w:p>
    <w:p w:rsidR="00393B31" w:rsidRPr="00F42AE4" w:rsidRDefault="00CD3B60" w:rsidP="00425500">
      <w:pPr>
        <w:numPr>
          <w:ilvl w:val="2"/>
          <w:numId w:val="676"/>
        </w:numPr>
        <w:tabs>
          <w:tab w:val="left" w:pos="2220"/>
        </w:tabs>
        <w:spacing w:line="247" w:lineRule="auto"/>
        <w:ind w:left="1418" w:hanging="284"/>
        <w:jc w:val="both"/>
        <w:rPr>
          <w:rFonts w:eastAsia="Times New Roman"/>
          <w:sz w:val="24"/>
          <w:szCs w:val="24"/>
        </w:rPr>
      </w:pPr>
      <w:r w:rsidRPr="00F42AE4">
        <w:rPr>
          <w:rFonts w:eastAsia="Times New Roman"/>
          <w:sz w:val="24"/>
          <w:szCs w:val="24"/>
        </w:rPr>
        <w:t>kontrola povratnih informacija ispitnih predmeta ili ispitnih uvjeta (npr. temperatura, tlak, protok) za vrijeme ispitivanja;</w:t>
      </w:r>
    </w:p>
    <w:p w:rsidR="00393B31" w:rsidRPr="00F42AE4" w:rsidRDefault="00393B31" w:rsidP="00425500">
      <w:pPr>
        <w:spacing w:line="250" w:lineRule="exact"/>
        <w:ind w:left="1418" w:hanging="284"/>
        <w:jc w:val="both"/>
        <w:rPr>
          <w:sz w:val="24"/>
          <w:szCs w:val="24"/>
        </w:rPr>
      </w:pPr>
    </w:p>
    <w:p w:rsidR="00393B31" w:rsidRPr="00F42AE4" w:rsidRDefault="00CD3B60" w:rsidP="00425500">
      <w:pPr>
        <w:tabs>
          <w:tab w:val="left" w:pos="2680"/>
          <w:tab w:val="left" w:pos="9355"/>
        </w:tabs>
        <w:spacing w:line="260" w:lineRule="auto"/>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9D004.b ne odnosi se na kontrolu softvera za rad objekta za ispitivanje ni sigurnosti operatera (npr. prebrzo gašenje, detektiranje i gašenje vatre), ispitivanje prikladnosti proizvodnje ili održavanja koje je ograni</w:t>
      </w:r>
      <w:r w:rsidRPr="00F42AE4">
        <w:rPr>
          <w:rFonts w:eastAsia="Arial"/>
          <w:i/>
          <w:iCs/>
          <w:sz w:val="24"/>
          <w:szCs w:val="24"/>
        </w:rPr>
        <w:t>č</w:t>
      </w:r>
      <w:r w:rsidRPr="00F42AE4">
        <w:rPr>
          <w:rFonts w:eastAsia="Times New Roman"/>
          <w:i/>
          <w:iCs/>
          <w:sz w:val="24"/>
          <w:szCs w:val="24"/>
        </w:rPr>
        <w:t>eno na odre</w:t>
      </w:r>
      <w:r w:rsidRPr="00F42AE4">
        <w:rPr>
          <w:rFonts w:eastAsia="Arial"/>
          <w:i/>
          <w:iCs/>
          <w:sz w:val="24"/>
          <w:szCs w:val="24"/>
        </w:rPr>
        <w:t>đ</w:t>
      </w:r>
      <w:r w:rsidRPr="00F42AE4">
        <w:rPr>
          <w:rFonts w:eastAsia="Times New Roman"/>
          <w:i/>
          <w:iCs/>
          <w:sz w:val="24"/>
          <w:szCs w:val="24"/>
        </w:rPr>
        <w:t>ivanje je li roba prikladno sastavljena ili popravljena.</w:t>
      </w:r>
    </w:p>
    <w:p w:rsidR="00393B31" w:rsidRPr="00F42AE4" w:rsidRDefault="00393B31" w:rsidP="00425500">
      <w:pPr>
        <w:spacing w:line="238" w:lineRule="exact"/>
        <w:jc w:val="both"/>
        <w:rPr>
          <w:sz w:val="24"/>
          <w:szCs w:val="24"/>
        </w:rPr>
      </w:pPr>
    </w:p>
    <w:p w:rsidR="00393B31" w:rsidRPr="00F42AE4" w:rsidRDefault="00CD3B60" w:rsidP="00425500">
      <w:pPr>
        <w:numPr>
          <w:ilvl w:val="0"/>
          <w:numId w:val="677"/>
        </w:numPr>
        <w:tabs>
          <w:tab w:val="left" w:pos="1760"/>
        </w:tabs>
        <w:spacing w:line="246" w:lineRule="auto"/>
        <w:ind w:left="1134" w:hanging="283"/>
        <w:jc w:val="both"/>
        <w:rPr>
          <w:rFonts w:eastAsia="Times New Roman"/>
          <w:sz w:val="24"/>
          <w:szCs w:val="24"/>
        </w:rPr>
      </w:pPr>
      <w:r w:rsidRPr="00F42AE4">
        <w:rPr>
          <w:rFonts w:eastAsia="Times New Roman"/>
          <w:sz w:val="24"/>
          <w:szCs w:val="24"/>
        </w:rPr>
        <w:t>„softver” koji je posebno oblikovan za kontroliranje usmjerene solidifikacije ili rasta materijala od mono</w:t>
      </w:r>
      <w:r w:rsidRPr="00F42AE4">
        <w:rPr>
          <w:rFonts w:eastAsia="Arial"/>
          <w:sz w:val="24"/>
          <w:szCs w:val="24"/>
        </w:rPr>
        <w:t>­</w:t>
      </w:r>
      <w:r w:rsidRPr="00F42AE4">
        <w:rPr>
          <w:rFonts w:eastAsia="Times New Roman"/>
          <w:sz w:val="24"/>
          <w:szCs w:val="24"/>
        </w:rPr>
        <w:t xml:space="preserve"> kristala u opremi navedenoj u 9B001.a. ili 9B001.c.;</w:t>
      </w:r>
    </w:p>
    <w:p w:rsidR="00393B31" w:rsidRPr="00F42AE4" w:rsidRDefault="00393B31" w:rsidP="00425500">
      <w:pPr>
        <w:spacing w:line="250" w:lineRule="exact"/>
        <w:ind w:left="1134" w:hanging="283"/>
        <w:jc w:val="both"/>
        <w:rPr>
          <w:rFonts w:eastAsia="Times New Roman"/>
          <w:sz w:val="24"/>
          <w:szCs w:val="24"/>
        </w:rPr>
      </w:pPr>
    </w:p>
    <w:p w:rsidR="00393B31" w:rsidRPr="00F42AE4" w:rsidRDefault="00CD3B60" w:rsidP="00425500">
      <w:pPr>
        <w:numPr>
          <w:ilvl w:val="0"/>
          <w:numId w:val="677"/>
        </w:numPr>
        <w:tabs>
          <w:tab w:val="left" w:pos="1760"/>
        </w:tabs>
        <w:ind w:left="1134" w:hanging="283"/>
        <w:jc w:val="both"/>
        <w:rPr>
          <w:rFonts w:eastAsia="Times New Roman"/>
          <w:sz w:val="24"/>
          <w:szCs w:val="24"/>
        </w:rPr>
      </w:pPr>
      <w:r w:rsidRPr="00F42AE4">
        <w:rPr>
          <w:rFonts w:eastAsia="Times New Roman"/>
          <w:sz w:val="24"/>
          <w:szCs w:val="24"/>
        </w:rPr>
        <w:t>ne upotrebljava se;</w:t>
      </w:r>
    </w:p>
    <w:p w:rsidR="00393B31" w:rsidRPr="00F42AE4" w:rsidRDefault="00393B31" w:rsidP="00425500">
      <w:pPr>
        <w:spacing w:line="267" w:lineRule="exact"/>
        <w:ind w:left="1134" w:hanging="283"/>
        <w:jc w:val="both"/>
        <w:rPr>
          <w:rFonts w:eastAsia="Times New Roman"/>
          <w:sz w:val="24"/>
          <w:szCs w:val="24"/>
        </w:rPr>
      </w:pPr>
    </w:p>
    <w:p w:rsidR="00393B31" w:rsidRPr="00F42AE4" w:rsidRDefault="00CD3B60" w:rsidP="00425500">
      <w:pPr>
        <w:numPr>
          <w:ilvl w:val="0"/>
          <w:numId w:val="677"/>
        </w:numPr>
        <w:tabs>
          <w:tab w:val="left" w:pos="1760"/>
        </w:tabs>
        <w:ind w:left="1134" w:hanging="283"/>
        <w:jc w:val="both"/>
        <w:rPr>
          <w:rFonts w:eastAsia="Times New Roman"/>
          <w:sz w:val="24"/>
          <w:szCs w:val="24"/>
        </w:rPr>
      </w:pPr>
      <w:r w:rsidRPr="00F42AE4">
        <w:rPr>
          <w:rFonts w:eastAsia="Times New Roman"/>
          <w:sz w:val="24"/>
          <w:szCs w:val="24"/>
        </w:rPr>
        <w:t>„softver” posebno oblikovan ili preina</w:t>
      </w:r>
      <w:r w:rsidRPr="00F42AE4">
        <w:rPr>
          <w:rFonts w:eastAsia="Arial"/>
          <w:sz w:val="24"/>
          <w:szCs w:val="24"/>
        </w:rPr>
        <w:t>č</w:t>
      </w:r>
      <w:r w:rsidRPr="00F42AE4">
        <w:rPr>
          <w:rFonts w:eastAsia="Times New Roman"/>
          <w:sz w:val="24"/>
          <w:szCs w:val="24"/>
        </w:rPr>
        <w:t>en za rad predmeta navedenih u 9A012;</w:t>
      </w:r>
    </w:p>
    <w:p w:rsidR="00393B31" w:rsidRPr="00F42AE4" w:rsidRDefault="00393B31" w:rsidP="00425500">
      <w:pPr>
        <w:spacing w:line="265" w:lineRule="exact"/>
        <w:jc w:val="both"/>
        <w:rPr>
          <w:rFonts w:eastAsia="Times New Roman"/>
          <w:sz w:val="24"/>
          <w:szCs w:val="24"/>
        </w:rPr>
      </w:pPr>
    </w:p>
    <w:p w:rsidR="00393B31" w:rsidRPr="00F42AE4" w:rsidRDefault="00CD3B60" w:rsidP="00425500">
      <w:pPr>
        <w:numPr>
          <w:ilvl w:val="0"/>
          <w:numId w:val="677"/>
        </w:numPr>
        <w:tabs>
          <w:tab w:val="left" w:pos="1760"/>
        </w:tabs>
        <w:spacing w:line="246" w:lineRule="auto"/>
        <w:ind w:left="1134" w:hanging="283"/>
        <w:jc w:val="both"/>
        <w:rPr>
          <w:rFonts w:eastAsia="Times New Roman"/>
          <w:sz w:val="24"/>
          <w:szCs w:val="24"/>
        </w:rPr>
      </w:pPr>
      <w:r w:rsidRPr="00F42AE4">
        <w:rPr>
          <w:rFonts w:eastAsia="Times New Roman"/>
          <w:sz w:val="24"/>
          <w:szCs w:val="24"/>
        </w:rPr>
        <w:t>„softver” posebno oblikovan za projektiranje unutarnjih prolaza za hla</w:t>
      </w:r>
      <w:r w:rsidRPr="00F42AE4">
        <w:rPr>
          <w:rFonts w:eastAsia="Arial"/>
          <w:sz w:val="24"/>
          <w:szCs w:val="24"/>
        </w:rPr>
        <w:t>đ</w:t>
      </w:r>
      <w:r w:rsidRPr="00F42AE4">
        <w:rPr>
          <w:rFonts w:eastAsia="Times New Roman"/>
          <w:sz w:val="24"/>
          <w:szCs w:val="24"/>
        </w:rPr>
        <w:t>enje krila plinskih turbina, lopa</w:t>
      </w:r>
      <w:r w:rsidRPr="00F42AE4">
        <w:rPr>
          <w:rFonts w:eastAsia="Arial"/>
          <w:sz w:val="24"/>
          <w:szCs w:val="24"/>
        </w:rPr>
        <w:t>­</w:t>
      </w:r>
      <w:r w:rsidRPr="00F42AE4">
        <w:rPr>
          <w:rFonts w:eastAsia="Times New Roman"/>
          <w:sz w:val="24"/>
          <w:szCs w:val="24"/>
        </w:rPr>
        <w:t xml:space="preserve"> tica ili „obloga vrha lopatice”;</w:t>
      </w:r>
    </w:p>
    <w:p w:rsidR="00393B31" w:rsidRPr="00F42AE4" w:rsidRDefault="00393B31" w:rsidP="00425500">
      <w:pPr>
        <w:spacing w:line="250" w:lineRule="exact"/>
        <w:ind w:left="1134" w:hanging="283"/>
        <w:jc w:val="both"/>
        <w:rPr>
          <w:rFonts w:eastAsia="Times New Roman"/>
          <w:sz w:val="24"/>
          <w:szCs w:val="24"/>
        </w:rPr>
      </w:pPr>
    </w:p>
    <w:p w:rsidR="00393B31" w:rsidRPr="00F42AE4" w:rsidRDefault="00CD3B60" w:rsidP="00425500">
      <w:pPr>
        <w:numPr>
          <w:ilvl w:val="0"/>
          <w:numId w:val="677"/>
        </w:numPr>
        <w:tabs>
          <w:tab w:val="left" w:pos="1760"/>
        </w:tabs>
        <w:ind w:left="1134" w:hanging="283"/>
        <w:jc w:val="both"/>
        <w:rPr>
          <w:rFonts w:eastAsia="Times New Roman"/>
          <w:sz w:val="24"/>
          <w:szCs w:val="24"/>
        </w:rPr>
      </w:pPr>
      <w:r w:rsidRPr="00F42AE4">
        <w:rPr>
          <w:rFonts w:eastAsia="Times New Roman"/>
          <w:sz w:val="24"/>
          <w:szCs w:val="24"/>
        </w:rPr>
        <w:t>„softver” koji ima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67" w:lineRule="exact"/>
        <w:jc w:val="both"/>
        <w:rPr>
          <w:rFonts w:eastAsia="Times New Roman"/>
          <w:sz w:val="24"/>
          <w:szCs w:val="24"/>
        </w:rPr>
      </w:pPr>
    </w:p>
    <w:p w:rsidR="00393B31" w:rsidRPr="00F42AE4" w:rsidRDefault="00CD3B60" w:rsidP="00425500">
      <w:pPr>
        <w:numPr>
          <w:ilvl w:val="1"/>
          <w:numId w:val="677"/>
        </w:numPr>
        <w:tabs>
          <w:tab w:val="left" w:pos="2000"/>
        </w:tabs>
        <w:spacing w:line="246" w:lineRule="auto"/>
        <w:ind w:left="1418" w:hanging="284"/>
        <w:jc w:val="both"/>
        <w:rPr>
          <w:rFonts w:eastAsia="Times New Roman"/>
          <w:sz w:val="24"/>
          <w:szCs w:val="24"/>
        </w:rPr>
      </w:pPr>
      <w:r w:rsidRPr="00F42AE4">
        <w:rPr>
          <w:rFonts w:eastAsia="Times New Roman"/>
          <w:sz w:val="24"/>
          <w:szCs w:val="24"/>
        </w:rPr>
        <w:t>posebno je oblikovan za predvi</w:t>
      </w:r>
      <w:r w:rsidRPr="00F42AE4">
        <w:rPr>
          <w:rFonts w:eastAsia="Arial"/>
          <w:sz w:val="24"/>
          <w:szCs w:val="24"/>
        </w:rPr>
        <w:t>đ</w:t>
      </w:r>
      <w:r w:rsidRPr="00F42AE4">
        <w:rPr>
          <w:rFonts w:eastAsia="Times New Roman"/>
          <w:sz w:val="24"/>
          <w:szCs w:val="24"/>
        </w:rPr>
        <w:t>anje aerotoplinskih i aeromehani</w:t>
      </w:r>
      <w:r w:rsidRPr="00F42AE4">
        <w:rPr>
          <w:rFonts w:eastAsia="Arial"/>
          <w:sz w:val="24"/>
          <w:szCs w:val="24"/>
        </w:rPr>
        <w:t>č</w:t>
      </w:r>
      <w:r w:rsidRPr="00F42AE4">
        <w:rPr>
          <w:rFonts w:eastAsia="Times New Roman"/>
          <w:sz w:val="24"/>
          <w:szCs w:val="24"/>
        </w:rPr>
        <w:t xml:space="preserve">kih uvjeta te uvjeta izgaranja u zrakoplovno-plinskoturbinskim motorima </w:t>
      </w:r>
      <w:r w:rsidRPr="00F42AE4">
        <w:rPr>
          <w:rFonts w:eastAsia="Times New Roman"/>
          <w:sz w:val="24"/>
          <w:szCs w:val="24"/>
          <w:u w:val="single"/>
        </w:rPr>
        <w:t>i</w:t>
      </w:r>
    </w:p>
    <w:p w:rsidR="00393B31" w:rsidRPr="00F42AE4" w:rsidRDefault="00393B31" w:rsidP="00425500">
      <w:pPr>
        <w:spacing w:line="250" w:lineRule="exact"/>
        <w:ind w:left="1418" w:hanging="284"/>
        <w:jc w:val="both"/>
        <w:rPr>
          <w:rFonts w:eastAsia="Times New Roman"/>
          <w:sz w:val="24"/>
          <w:szCs w:val="24"/>
        </w:rPr>
      </w:pPr>
    </w:p>
    <w:p w:rsidR="00393B31" w:rsidRPr="00F42AE4" w:rsidRDefault="00CD3B60" w:rsidP="00425500">
      <w:pPr>
        <w:numPr>
          <w:ilvl w:val="1"/>
          <w:numId w:val="677"/>
        </w:numPr>
        <w:tabs>
          <w:tab w:val="left" w:pos="2000"/>
        </w:tabs>
        <w:spacing w:line="239" w:lineRule="auto"/>
        <w:ind w:left="1418" w:hanging="284"/>
        <w:jc w:val="both"/>
        <w:rPr>
          <w:rFonts w:eastAsia="Times New Roman"/>
          <w:sz w:val="24"/>
          <w:szCs w:val="24"/>
        </w:rPr>
      </w:pPr>
      <w:r w:rsidRPr="00F42AE4">
        <w:rPr>
          <w:rFonts w:eastAsia="Times New Roman"/>
          <w:sz w:val="24"/>
          <w:szCs w:val="24"/>
        </w:rPr>
        <w:t>predvi</w:t>
      </w:r>
      <w:r w:rsidRPr="00F42AE4">
        <w:rPr>
          <w:rFonts w:eastAsia="Arial"/>
          <w:sz w:val="24"/>
          <w:szCs w:val="24"/>
        </w:rPr>
        <w:t>đ</w:t>
      </w:r>
      <w:r w:rsidRPr="00F42AE4">
        <w:rPr>
          <w:rFonts w:eastAsia="Times New Roman"/>
          <w:sz w:val="24"/>
          <w:szCs w:val="24"/>
        </w:rPr>
        <w:t>anje po teoretskom modelu aerotoplinskih i aeromehani</w:t>
      </w:r>
      <w:r w:rsidRPr="00F42AE4">
        <w:rPr>
          <w:rFonts w:eastAsia="Arial"/>
          <w:sz w:val="24"/>
          <w:szCs w:val="24"/>
        </w:rPr>
        <w:t>č</w:t>
      </w:r>
      <w:r w:rsidRPr="00F42AE4">
        <w:rPr>
          <w:rFonts w:eastAsia="Times New Roman"/>
          <w:sz w:val="24"/>
          <w:szCs w:val="24"/>
        </w:rPr>
        <w:t>kih uvjeta te uvjeta izgaranja koje se uspore</w:t>
      </w:r>
      <w:r w:rsidRPr="00F42AE4">
        <w:rPr>
          <w:rFonts w:eastAsia="Arial"/>
          <w:sz w:val="24"/>
          <w:szCs w:val="24"/>
        </w:rPr>
        <w:t>đ</w:t>
      </w:r>
      <w:r w:rsidRPr="00F42AE4">
        <w:rPr>
          <w:rFonts w:eastAsia="Times New Roman"/>
          <w:sz w:val="24"/>
          <w:szCs w:val="24"/>
        </w:rPr>
        <w:t>uje sa stvarnim podacima o radu zrakoplovno-plinskoturbinskih motora (eksperimentalnim ili proizvodnim).</w:t>
      </w:r>
    </w:p>
    <w:p w:rsidR="00393B31" w:rsidRDefault="00393B31" w:rsidP="00425500">
      <w:pPr>
        <w:spacing w:line="257" w:lineRule="exact"/>
        <w:jc w:val="both"/>
        <w:rPr>
          <w:sz w:val="24"/>
          <w:szCs w:val="24"/>
        </w:rPr>
      </w:pPr>
    </w:p>
    <w:p w:rsidR="00CA54BC" w:rsidRPr="00F42AE4" w:rsidRDefault="00CA54BC" w:rsidP="00425500">
      <w:pPr>
        <w:spacing w:line="257" w:lineRule="exact"/>
        <w:jc w:val="both"/>
        <w:rPr>
          <w:sz w:val="24"/>
          <w:szCs w:val="24"/>
        </w:rPr>
      </w:pPr>
    </w:p>
    <w:p w:rsidR="00393B31" w:rsidRPr="00635F16" w:rsidRDefault="00CD3B60" w:rsidP="00425500">
      <w:pPr>
        <w:tabs>
          <w:tab w:val="left" w:pos="1500"/>
        </w:tabs>
        <w:ind w:left="851" w:hanging="851"/>
        <w:jc w:val="both"/>
        <w:rPr>
          <w:b/>
          <w:sz w:val="24"/>
          <w:szCs w:val="24"/>
        </w:rPr>
      </w:pPr>
      <w:r w:rsidRPr="00635F16">
        <w:rPr>
          <w:rFonts w:eastAsia="Times New Roman"/>
          <w:b/>
          <w:sz w:val="24"/>
          <w:szCs w:val="24"/>
        </w:rPr>
        <w:t>9D005</w:t>
      </w:r>
      <w:r w:rsidRPr="00635F16">
        <w:rPr>
          <w:b/>
          <w:sz w:val="24"/>
          <w:szCs w:val="24"/>
        </w:rPr>
        <w:tab/>
      </w:r>
      <w:r w:rsidRPr="00635F16">
        <w:rPr>
          <w:rFonts w:eastAsia="Times New Roman"/>
          <w:b/>
          <w:sz w:val="24"/>
          <w:szCs w:val="24"/>
        </w:rPr>
        <w:t>„Softver” posebno oblikovan ili preina</w:t>
      </w:r>
      <w:r w:rsidRPr="00635F16">
        <w:rPr>
          <w:rFonts w:eastAsia="Arial"/>
          <w:b/>
          <w:sz w:val="24"/>
          <w:szCs w:val="24"/>
        </w:rPr>
        <w:t>č</w:t>
      </w:r>
      <w:r w:rsidRPr="00635F16">
        <w:rPr>
          <w:rFonts w:eastAsia="Times New Roman"/>
          <w:b/>
          <w:sz w:val="24"/>
          <w:szCs w:val="24"/>
        </w:rPr>
        <w:t>en za rad predmeta navedenih u 9A004.e. ili 9A004.f.</w:t>
      </w:r>
    </w:p>
    <w:p w:rsidR="00393B31" w:rsidRPr="00635F16" w:rsidRDefault="00393B31" w:rsidP="00425500">
      <w:pPr>
        <w:spacing w:line="267" w:lineRule="exact"/>
        <w:ind w:left="851" w:hanging="851"/>
        <w:jc w:val="both"/>
        <w:rPr>
          <w:b/>
          <w:sz w:val="24"/>
          <w:szCs w:val="24"/>
        </w:rPr>
      </w:pPr>
    </w:p>
    <w:p w:rsidR="00CA54BC" w:rsidRPr="00635F16" w:rsidRDefault="00CA54BC" w:rsidP="00425500">
      <w:pPr>
        <w:tabs>
          <w:tab w:val="left" w:pos="1500"/>
        </w:tabs>
        <w:jc w:val="both"/>
        <w:rPr>
          <w:rFonts w:eastAsia="Times New Roman"/>
          <w:b/>
          <w:sz w:val="24"/>
          <w:szCs w:val="24"/>
        </w:rPr>
      </w:pPr>
    </w:p>
    <w:p w:rsidR="00393B31" w:rsidRPr="00635F16" w:rsidRDefault="00CD3B60" w:rsidP="00425500">
      <w:pPr>
        <w:tabs>
          <w:tab w:val="left" w:pos="1500"/>
        </w:tabs>
        <w:ind w:left="851" w:hanging="851"/>
        <w:jc w:val="both"/>
        <w:rPr>
          <w:rFonts w:eastAsia="Times New Roman"/>
          <w:b/>
          <w:sz w:val="24"/>
          <w:szCs w:val="24"/>
        </w:rPr>
      </w:pPr>
      <w:r w:rsidRPr="00635F16">
        <w:rPr>
          <w:rFonts w:eastAsia="Times New Roman"/>
          <w:b/>
          <w:sz w:val="24"/>
          <w:szCs w:val="24"/>
        </w:rPr>
        <w:t>9D101</w:t>
      </w:r>
      <w:r w:rsidRPr="00635F16">
        <w:rPr>
          <w:b/>
          <w:sz w:val="24"/>
          <w:szCs w:val="24"/>
        </w:rPr>
        <w:tab/>
      </w:r>
      <w:r w:rsidRPr="00635F16">
        <w:rPr>
          <w:rFonts w:eastAsia="Times New Roman"/>
          <w:b/>
          <w:sz w:val="24"/>
          <w:szCs w:val="24"/>
        </w:rPr>
        <w:t>„Softver” posebno oblikovan ili preina</w:t>
      </w:r>
      <w:r w:rsidRPr="00635F16">
        <w:rPr>
          <w:rFonts w:eastAsia="Arial"/>
          <w:b/>
          <w:sz w:val="24"/>
          <w:szCs w:val="24"/>
        </w:rPr>
        <w:t>č</w:t>
      </w:r>
      <w:r w:rsidRPr="00635F16">
        <w:rPr>
          <w:rFonts w:eastAsia="Times New Roman"/>
          <w:b/>
          <w:sz w:val="24"/>
          <w:szCs w:val="24"/>
        </w:rPr>
        <w:t>en za „upotrebu” robe navedene u 9B105, 9B106, 9B116 ili 9B117.</w:t>
      </w:r>
    </w:p>
    <w:p w:rsidR="00A222DE" w:rsidRPr="00635F16" w:rsidRDefault="00A222DE" w:rsidP="00425500">
      <w:pPr>
        <w:tabs>
          <w:tab w:val="left" w:pos="1500"/>
        </w:tabs>
        <w:ind w:left="851" w:hanging="851"/>
        <w:jc w:val="both"/>
        <w:rPr>
          <w:b/>
          <w:sz w:val="24"/>
          <w:szCs w:val="24"/>
        </w:rPr>
      </w:pPr>
    </w:p>
    <w:p w:rsidR="00CA54BC" w:rsidRPr="00635F16" w:rsidRDefault="00CA54BC" w:rsidP="00425500">
      <w:pPr>
        <w:tabs>
          <w:tab w:val="left" w:pos="1500"/>
        </w:tabs>
        <w:ind w:left="851" w:hanging="851"/>
        <w:jc w:val="both"/>
        <w:rPr>
          <w:b/>
          <w:sz w:val="24"/>
          <w:szCs w:val="24"/>
        </w:rPr>
      </w:pPr>
      <w:r w:rsidRPr="00635F16">
        <w:rPr>
          <w:rFonts w:eastAsia="Times New Roman"/>
          <w:b/>
          <w:sz w:val="24"/>
          <w:szCs w:val="24"/>
        </w:rPr>
        <w:t>9D103 „Softver” posebno oblikovan za modeliranje, simuliranje ili integraciju konstrukcije vozila za lansiranje svemirskih letjelica navedenih u 9A004, sondažnih raketa navedenih u 9A104 ili projektila” ili podsustava navedenih u 9A005, 9A007, 9A105, 9A106.c</w:t>
      </w:r>
      <w:r w:rsidR="001A5247">
        <w:rPr>
          <w:rFonts w:eastAsia="Times New Roman"/>
          <w:b/>
          <w:sz w:val="24"/>
          <w:szCs w:val="24"/>
        </w:rPr>
        <w:t>,</w:t>
      </w:r>
      <w:r w:rsidRPr="00635F16">
        <w:rPr>
          <w:rFonts w:eastAsia="Times New Roman"/>
          <w:b/>
          <w:sz w:val="24"/>
          <w:szCs w:val="24"/>
        </w:rPr>
        <w:t xml:space="preserve"> 9A107, 9A108.c</w:t>
      </w:r>
      <w:r w:rsidR="001A5247">
        <w:rPr>
          <w:rFonts w:eastAsia="Times New Roman"/>
          <w:b/>
          <w:sz w:val="24"/>
          <w:szCs w:val="24"/>
        </w:rPr>
        <w:t>,</w:t>
      </w:r>
      <w:r w:rsidRPr="00635F16">
        <w:rPr>
          <w:rFonts w:eastAsia="Times New Roman"/>
          <w:b/>
          <w:sz w:val="24"/>
          <w:szCs w:val="24"/>
        </w:rPr>
        <w:t xml:space="preserve"> 9A116 ili 9A119.</w:t>
      </w:r>
    </w:p>
    <w:p w:rsidR="00CA54BC" w:rsidRDefault="00CA54BC" w:rsidP="00425500">
      <w:pPr>
        <w:tabs>
          <w:tab w:val="left" w:pos="1500"/>
        </w:tabs>
        <w:ind w:left="851" w:hanging="851"/>
        <w:jc w:val="both"/>
        <w:rPr>
          <w:sz w:val="24"/>
          <w:szCs w:val="24"/>
        </w:rPr>
      </w:pPr>
    </w:p>
    <w:p w:rsidR="00CA54BC" w:rsidRPr="00F42AE4" w:rsidRDefault="00CA54BC" w:rsidP="00425500">
      <w:pPr>
        <w:tabs>
          <w:tab w:val="left" w:pos="2480"/>
          <w:tab w:val="left" w:pos="9355"/>
        </w:tabs>
        <w:spacing w:line="248" w:lineRule="auto"/>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„Softver” naveden u 9D103 i dalje je pod kontrolom kada je kombiniran s posebno oblikovanim hardverom navedenim u 4A102.</w:t>
      </w:r>
    </w:p>
    <w:p w:rsidR="00393B31" w:rsidRPr="00635F16" w:rsidRDefault="00393B31" w:rsidP="00425500">
      <w:pPr>
        <w:spacing w:line="299" w:lineRule="exact"/>
        <w:jc w:val="both"/>
        <w:rPr>
          <w:b/>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9D104</w:t>
      </w:r>
      <w:r w:rsidRPr="00635F16">
        <w:rPr>
          <w:b/>
          <w:sz w:val="24"/>
          <w:szCs w:val="24"/>
        </w:rPr>
        <w:tab/>
      </w:r>
      <w:r w:rsidRPr="00635F16">
        <w:rPr>
          <w:rFonts w:eastAsia="Times New Roman"/>
          <w:b/>
          <w:sz w:val="24"/>
          <w:szCs w:val="24"/>
        </w:rPr>
        <w:t>„Softver” kako slijedi:</w:t>
      </w:r>
    </w:p>
    <w:p w:rsidR="00393B31" w:rsidRPr="00F42AE4" w:rsidRDefault="00393B31" w:rsidP="00425500">
      <w:pPr>
        <w:spacing w:line="318" w:lineRule="exact"/>
        <w:jc w:val="both"/>
        <w:rPr>
          <w:sz w:val="24"/>
          <w:szCs w:val="24"/>
        </w:rPr>
      </w:pPr>
    </w:p>
    <w:p w:rsidR="00393B31" w:rsidRPr="00F42AE4" w:rsidRDefault="00CD3B60" w:rsidP="00425500">
      <w:pPr>
        <w:tabs>
          <w:tab w:val="left" w:pos="1760"/>
          <w:tab w:val="left" w:pos="9355"/>
        </w:tabs>
        <w:ind w:left="1134" w:hanging="283"/>
        <w:jc w:val="both"/>
        <w:rPr>
          <w:sz w:val="24"/>
          <w:szCs w:val="24"/>
        </w:rPr>
      </w:pPr>
      <w:r w:rsidRPr="00F42AE4">
        <w:rPr>
          <w:rFonts w:eastAsia="Times New Roman"/>
          <w:sz w:val="24"/>
          <w:szCs w:val="24"/>
        </w:rPr>
        <w:t>a.</w:t>
      </w:r>
      <w:r w:rsidRPr="00F42AE4">
        <w:rPr>
          <w:rFonts w:eastAsia="Times New Roman"/>
          <w:sz w:val="24"/>
          <w:szCs w:val="24"/>
        </w:rPr>
        <w:tab/>
        <w:t>„Softver” posebno oblikovan ili preina</w:t>
      </w:r>
      <w:r w:rsidRPr="00F42AE4">
        <w:rPr>
          <w:rFonts w:eastAsia="Arial"/>
          <w:sz w:val="24"/>
          <w:szCs w:val="24"/>
        </w:rPr>
        <w:t>č</w:t>
      </w:r>
      <w:r w:rsidRPr="00F42AE4">
        <w:rPr>
          <w:rFonts w:eastAsia="Times New Roman"/>
          <w:sz w:val="24"/>
          <w:szCs w:val="24"/>
        </w:rPr>
        <w:t>en za „upotrebu” robe navedene u 9A001, 9A005, 9A006.d</w:t>
      </w:r>
      <w:r w:rsidR="001A5247">
        <w:rPr>
          <w:rFonts w:eastAsia="Times New Roman"/>
          <w:sz w:val="24"/>
          <w:szCs w:val="24"/>
        </w:rPr>
        <w:t>,</w:t>
      </w:r>
      <w:r w:rsidRPr="00F42AE4">
        <w:rPr>
          <w:rFonts w:eastAsia="Times New Roman"/>
          <w:sz w:val="24"/>
          <w:szCs w:val="24"/>
        </w:rPr>
        <w:t xml:space="preserve"> 9A006.g</w:t>
      </w:r>
      <w:r w:rsidR="001A5247">
        <w:rPr>
          <w:rFonts w:eastAsia="Times New Roman"/>
          <w:sz w:val="24"/>
          <w:szCs w:val="24"/>
        </w:rPr>
        <w:t>,</w:t>
      </w:r>
      <w:r w:rsidRPr="00F42AE4">
        <w:rPr>
          <w:rFonts w:eastAsia="Times New Roman"/>
          <w:sz w:val="24"/>
          <w:szCs w:val="24"/>
        </w:rPr>
        <w:t xml:space="preserve"> 9A007.a</w:t>
      </w:r>
      <w:r w:rsidR="001A5247">
        <w:rPr>
          <w:rFonts w:eastAsia="Times New Roman"/>
          <w:sz w:val="24"/>
          <w:szCs w:val="24"/>
        </w:rPr>
        <w:t>,</w:t>
      </w:r>
      <w:r w:rsidRPr="00F42AE4">
        <w:rPr>
          <w:rFonts w:eastAsia="Times New Roman"/>
          <w:sz w:val="24"/>
          <w:szCs w:val="24"/>
        </w:rPr>
        <w:t xml:space="preserve"> 9A009.a</w:t>
      </w:r>
      <w:r w:rsidR="001A5247">
        <w:rPr>
          <w:rFonts w:eastAsia="Times New Roman"/>
          <w:sz w:val="24"/>
          <w:szCs w:val="24"/>
        </w:rPr>
        <w:t>,</w:t>
      </w:r>
      <w:r w:rsidRPr="00F42AE4">
        <w:rPr>
          <w:rFonts w:eastAsia="Times New Roman"/>
          <w:sz w:val="24"/>
          <w:szCs w:val="24"/>
        </w:rPr>
        <w:t xml:space="preserve"> 9A010.d</w:t>
      </w:r>
      <w:r w:rsidR="001A5247">
        <w:rPr>
          <w:rFonts w:eastAsia="Times New Roman"/>
          <w:sz w:val="24"/>
          <w:szCs w:val="24"/>
        </w:rPr>
        <w:t>,</w:t>
      </w:r>
      <w:r w:rsidRPr="00F42AE4">
        <w:rPr>
          <w:rFonts w:eastAsia="Times New Roman"/>
          <w:sz w:val="24"/>
          <w:szCs w:val="24"/>
        </w:rPr>
        <w:t xml:space="preserve"> 9A011, 9A101, 9A102, 9A105, 9A106.d</w:t>
      </w:r>
      <w:r w:rsidR="001A5247">
        <w:rPr>
          <w:rFonts w:eastAsia="Times New Roman"/>
          <w:sz w:val="24"/>
          <w:szCs w:val="24"/>
        </w:rPr>
        <w:t>,</w:t>
      </w:r>
      <w:r w:rsidRPr="00F42AE4">
        <w:rPr>
          <w:rFonts w:eastAsia="Times New Roman"/>
          <w:sz w:val="24"/>
          <w:szCs w:val="24"/>
        </w:rPr>
        <w:t xml:space="preserve"> 9A107, 9A109, 9A111, 9A115.a</w:t>
      </w:r>
      <w:r w:rsidR="001A5247">
        <w:rPr>
          <w:rFonts w:eastAsia="Times New Roman"/>
          <w:sz w:val="24"/>
          <w:szCs w:val="24"/>
        </w:rPr>
        <w:t>,</w:t>
      </w:r>
      <w:r w:rsidRPr="00F42AE4">
        <w:rPr>
          <w:rFonts w:eastAsia="Times New Roman"/>
          <w:sz w:val="24"/>
          <w:szCs w:val="24"/>
        </w:rPr>
        <w:t xml:space="preserve"> 9A117 ili 9A118.</w:t>
      </w:r>
    </w:p>
    <w:p w:rsidR="00393B31" w:rsidRPr="00F42AE4" w:rsidRDefault="00393B31" w:rsidP="00425500">
      <w:pPr>
        <w:tabs>
          <w:tab w:val="left" w:pos="9355"/>
        </w:tabs>
        <w:spacing w:line="308" w:lineRule="exact"/>
        <w:ind w:left="1134" w:hanging="283"/>
        <w:jc w:val="both"/>
        <w:rPr>
          <w:sz w:val="24"/>
          <w:szCs w:val="24"/>
        </w:rPr>
      </w:pPr>
    </w:p>
    <w:p w:rsidR="00393B31" w:rsidRPr="00F42AE4" w:rsidRDefault="00CD3B60" w:rsidP="00425500">
      <w:pPr>
        <w:tabs>
          <w:tab w:val="left" w:pos="1760"/>
          <w:tab w:val="left" w:pos="9355"/>
        </w:tabs>
        <w:spacing w:line="247" w:lineRule="auto"/>
        <w:ind w:left="1134" w:hanging="283"/>
        <w:jc w:val="both"/>
        <w:rPr>
          <w:sz w:val="24"/>
          <w:szCs w:val="24"/>
        </w:rPr>
      </w:pPr>
      <w:r w:rsidRPr="00F42AE4">
        <w:rPr>
          <w:rFonts w:eastAsia="Times New Roman"/>
          <w:sz w:val="24"/>
          <w:szCs w:val="24"/>
        </w:rPr>
        <w:t>b.</w:t>
      </w:r>
      <w:r w:rsidRPr="00F42AE4">
        <w:rPr>
          <w:rFonts w:eastAsia="Times New Roman"/>
          <w:sz w:val="24"/>
          <w:szCs w:val="24"/>
        </w:rPr>
        <w:tab/>
        <w:t>‚Softver’ posebno projektiran ili modificiran za rad ili održavanje podsustava ili opreme navedenih u 9A008.d</w:t>
      </w:r>
      <w:r w:rsidR="001A5247">
        <w:rPr>
          <w:rFonts w:eastAsia="Times New Roman"/>
          <w:sz w:val="24"/>
          <w:szCs w:val="24"/>
        </w:rPr>
        <w:t>,</w:t>
      </w:r>
      <w:r w:rsidRPr="00F42AE4">
        <w:rPr>
          <w:rFonts w:eastAsia="Times New Roman"/>
          <w:sz w:val="24"/>
          <w:szCs w:val="24"/>
        </w:rPr>
        <w:t xml:space="preserve"> 9A106.c</w:t>
      </w:r>
      <w:r w:rsidR="001A5247">
        <w:rPr>
          <w:rFonts w:eastAsia="Times New Roman"/>
          <w:sz w:val="24"/>
          <w:szCs w:val="24"/>
        </w:rPr>
        <w:t>,</w:t>
      </w:r>
      <w:r w:rsidRPr="00F42AE4">
        <w:rPr>
          <w:rFonts w:eastAsia="Times New Roman"/>
          <w:sz w:val="24"/>
          <w:szCs w:val="24"/>
        </w:rPr>
        <w:t xml:space="preserve"> 9A108.c. ili 9A116.d.</w:t>
      </w:r>
    </w:p>
    <w:p w:rsidR="00393B31" w:rsidRDefault="00393B31" w:rsidP="00425500">
      <w:pPr>
        <w:tabs>
          <w:tab w:val="left" w:pos="9355"/>
        </w:tabs>
        <w:spacing w:line="300" w:lineRule="exact"/>
        <w:ind w:left="1134" w:hanging="283"/>
        <w:jc w:val="both"/>
        <w:rPr>
          <w:sz w:val="24"/>
          <w:szCs w:val="24"/>
        </w:rPr>
      </w:pPr>
    </w:p>
    <w:p w:rsidR="00CA54BC" w:rsidRPr="00635F16" w:rsidRDefault="00CA54BC" w:rsidP="00425500">
      <w:pPr>
        <w:tabs>
          <w:tab w:val="left" w:pos="9355"/>
        </w:tabs>
        <w:spacing w:line="300" w:lineRule="exact"/>
        <w:ind w:left="1134" w:hanging="283"/>
        <w:jc w:val="both"/>
        <w:rPr>
          <w:b/>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9D105</w:t>
      </w:r>
      <w:r w:rsidRPr="00635F16">
        <w:rPr>
          <w:b/>
          <w:sz w:val="24"/>
          <w:szCs w:val="24"/>
        </w:rPr>
        <w:tab/>
      </w:r>
      <w:r w:rsidRPr="00635F16">
        <w:rPr>
          <w:rFonts w:eastAsia="Times New Roman"/>
          <w:b/>
          <w:sz w:val="24"/>
          <w:szCs w:val="24"/>
        </w:rPr>
        <w:t>„Softver” posebno projektiran ili modificiran za koordinaciju funkcije više od jednog podsustava, osim onog navedenog u 9D004.e</w:t>
      </w:r>
      <w:r w:rsidR="001A5247">
        <w:rPr>
          <w:rFonts w:eastAsia="Times New Roman"/>
          <w:b/>
          <w:sz w:val="24"/>
          <w:szCs w:val="24"/>
        </w:rPr>
        <w:t>,</w:t>
      </w:r>
      <w:r w:rsidRPr="00635F16">
        <w:rPr>
          <w:rFonts w:eastAsia="Times New Roman"/>
          <w:b/>
          <w:sz w:val="24"/>
          <w:szCs w:val="24"/>
        </w:rPr>
        <w:t xml:space="preserve"> u vozilima za lansiranje svemirskih letjelica navedenih u 9A004 ili sondažnih raketa navedenih u 9A104 ili ,projektila’.</w:t>
      </w:r>
    </w:p>
    <w:p w:rsidR="00393B31" w:rsidRPr="00F42AE4" w:rsidRDefault="00393B31" w:rsidP="00425500">
      <w:pPr>
        <w:spacing w:line="307" w:lineRule="exact"/>
        <w:ind w:left="851" w:hanging="851"/>
        <w:jc w:val="both"/>
        <w:rPr>
          <w:sz w:val="24"/>
          <w:szCs w:val="24"/>
        </w:rPr>
      </w:pPr>
    </w:p>
    <w:p w:rsidR="00393B31" w:rsidRPr="00F42AE4" w:rsidRDefault="00CD3B60" w:rsidP="00425500">
      <w:pPr>
        <w:tabs>
          <w:tab w:val="left" w:pos="2480"/>
        </w:tabs>
        <w:spacing w:line="245" w:lineRule="auto"/>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9D105 uklju</w:t>
      </w:r>
      <w:r w:rsidRPr="00F42AE4">
        <w:rPr>
          <w:rFonts w:eastAsia="Arial"/>
          <w:i/>
          <w:iCs/>
          <w:sz w:val="24"/>
          <w:szCs w:val="24"/>
        </w:rPr>
        <w:t>č</w:t>
      </w:r>
      <w:r w:rsidRPr="00F42AE4">
        <w:rPr>
          <w:rFonts w:eastAsia="Times New Roman"/>
          <w:i/>
          <w:iCs/>
          <w:sz w:val="24"/>
          <w:szCs w:val="24"/>
        </w:rPr>
        <w:t>uje „softver” posebno oblikovan za „zrakoplove” s posadom preina</w:t>
      </w:r>
      <w:r w:rsidRPr="00F42AE4">
        <w:rPr>
          <w:rFonts w:eastAsia="Arial"/>
          <w:i/>
          <w:iCs/>
          <w:sz w:val="24"/>
          <w:szCs w:val="24"/>
        </w:rPr>
        <w:t>č</w:t>
      </w:r>
      <w:r w:rsidRPr="00F42AE4">
        <w:rPr>
          <w:rFonts w:eastAsia="Times New Roman"/>
          <w:i/>
          <w:iCs/>
          <w:sz w:val="24"/>
          <w:szCs w:val="24"/>
        </w:rPr>
        <w:t>ene da rade kao „zra</w:t>
      </w:r>
      <w:r w:rsidRPr="00F42AE4">
        <w:rPr>
          <w:rFonts w:eastAsia="Arial"/>
          <w:i/>
          <w:iCs/>
          <w:sz w:val="24"/>
          <w:szCs w:val="24"/>
        </w:rPr>
        <w:t>č</w:t>
      </w:r>
      <w:r w:rsidRPr="00F42AE4">
        <w:rPr>
          <w:rFonts w:eastAsia="Times New Roman"/>
          <w:i/>
          <w:iCs/>
          <w:sz w:val="24"/>
          <w:szCs w:val="24"/>
        </w:rPr>
        <w:t>ne bespilotne letjelice”, kako slijedi:</w:t>
      </w:r>
    </w:p>
    <w:p w:rsidR="00393B31" w:rsidRPr="00F42AE4" w:rsidRDefault="00393B31" w:rsidP="00425500">
      <w:pPr>
        <w:spacing w:line="303" w:lineRule="exact"/>
        <w:ind w:left="851" w:hanging="851"/>
        <w:jc w:val="both"/>
        <w:rPr>
          <w:sz w:val="24"/>
          <w:szCs w:val="24"/>
        </w:rPr>
      </w:pPr>
    </w:p>
    <w:p w:rsidR="00393B31" w:rsidRPr="00F42AE4" w:rsidRDefault="00CD3B60" w:rsidP="00425500">
      <w:pPr>
        <w:numPr>
          <w:ilvl w:val="0"/>
          <w:numId w:val="678"/>
        </w:numPr>
        <w:tabs>
          <w:tab w:val="left" w:pos="2720"/>
        </w:tabs>
        <w:spacing w:line="246" w:lineRule="auto"/>
        <w:ind w:left="1134" w:hanging="283"/>
        <w:jc w:val="both"/>
        <w:rPr>
          <w:rFonts w:eastAsia="Times New Roman"/>
          <w:sz w:val="24"/>
          <w:szCs w:val="24"/>
        </w:rPr>
      </w:pPr>
      <w:r w:rsidRPr="00F42AE4">
        <w:rPr>
          <w:rFonts w:eastAsia="Times New Roman"/>
          <w:sz w:val="24"/>
          <w:szCs w:val="24"/>
        </w:rPr>
        <w:t>„softver” posebno oblikovan ili preina</w:t>
      </w:r>
      <w:r w:rsidRPr="00F42AE4">
        <w:rPr>
          <w:rFonts w:eastAsia="Arial"/>
          <w:sz w:val="24"/>
          <w:szCs w:val="24"/>
        </w:rPr>
        <w:t>č</w:t>
      </w:r>
      <w:r w:rsidRPr="00F42AE4">
        <w:rPr>
          <w:rFonts w:eastAsia="Times New Roman"/>
          <w:sz w:val="24"/>
          <w:szCs w:val="24"/>
        </w:rPr>
        <w:t xml:space="preserve">en za integraciju opreme za pretvorbu s funkcijama sustava „zrakoplova” </w:t>
      </w:r>
      <w:r w:rsidRPr="00F42AE4">
        <w:rPr>
          <w:rFonts w:eastAsia="Times New Roman"/>
          <w:sz w:val="24"/>
          <w:szCs w:val="24"/>
          <w:u w:val="single"/>
        </w:rPr>
        <w:t>i</w:t>
      </w:r>
    </w:p>
    <w:p w:rsidR="00393B31" w:rsidRPr="00F42AE4" w:rsidRDefault="00393B31" w:rsidP="00425500">
      <w:pPr>
        <w:spacing w:line="300" w:lineRule="exact"/>
        <w:ind w:left="1134" w:hanging="283"/>
        <w:jc w:val="both"/>
        <w:rPr>
          <w:rFonts w:eastAsia="Times New Roman"/>
          <w:sz w:val="24"/>
          <w:szCs w:val="24"/>
        </w:rPr>
      </w:pPr>
    </w:p>
    <w:p w:rsidR="00393B31" w:rsidRPr="00F42AE4" w:rsidRDefault="00CD3B60" w:rsidP="00425500">
      <w:pPr>
        <w:numPr>
          <w:ilvl w:val="0"/>
          <w:numId w:val="678"/>
        </w:numPr>
        <w:tabs>
          <w:tab w:val="left" w:pos="2720"/>
        </w:tabs>
        <w:spacing w:line="246" w:lineRule="auto"/>
        <w:ind w:left="1134" w:hanging="283"/>
        <w:jc w:val="both"/>
        <w:rPr>
          <w:rFonts w:eastAsia="Times New Roman"/>
          <w:sz w:val="24"/>
          <w:szCs w:val="24"/>
        </w:rPr>
      </w:pPr>
      <w:r w:rsidRPr="00F42AE4">
        <w:rPr>
          <w:rFonts w:eastAsia="Times New Roman"/>
          <w:sz w:val="24"/>
          <w:szCs w:val="24"/>
        </w:rPr>
        <w:t>„softver” posebno oblikovan ili preina</w:t>
      </w:r>
      <w:r w:rsidRPr="00F42AE4">
        <w:rPr>
          <w:rFonts w:eastAsia="Arial"/>
          <w:sz w:val="24"/>
          <w:szCs w:val="24"/>
        </w:rPr>
        <w:t>č</w:t>
      </w:r>
      <w:r w:rsidRPr="00F42AE4">
        <w:rPr>
          <w:rFonts w:eastAsia="Times New Roman"/>
          <w:sz w:val="24"/>
          <w:szCs w:val="24"/>
        </w:rPr>
        <w:t>en za rad „zrakoplova” kao „zra</w:t>
      </w:r>
      <w:r w:rsidRPr="00F42AE4">
        <w:rPr>
          <w:rFonts w:eastAsia="Arial"/>
          <w:sz w:val="24"/>
          <w:szCs w:val="24"/>
        </w:rPr>
        <w:t>č</w:t>
      </w:r>
      <w:r w:rsidRPr="00F42AE4">
        <w:rPr>
          <w:rFonts w:eastAsia="Times New Roman"/>
          <w:sz w:val="24"/>
          <w:szCs w:val="24"/>
        </w:rPr>
        <w:t>ne bespilotne letje</w:t>
      </w:r>
      <w:r w:rsidRPr="00F42AE4">
        <w:rPr>
          <w:rFonts w:eastAsia="Arial"/>
          <w:sz w:val="24"/>
          <w:szCs w:val="24"/>
        </w:rPr>
        <w:t>­</w:t>
      </w:r>
      <w:r w:rsidRPr="00F42AE4">
        <w:rPr>
          <w:rFonts w:eastAsia="Times New Roman"/>
          <w:sz w:val="24"/>
          <w:szCs w:val="24"/>
        </w:rPr>
        <w:t xml:space="preserve"> lice”.</w:t>
      </w:r>
    </w:p>
    <w:p w:rsidR="00393B31" w:rsidRPr="00F42AE4" w:rsidRDefault="00393B31" w:rsidP="00425500">
      <w:pPr>
        <w:spacing w:line="301" w:lineRule="exact"/>
        <w:ind w:left="851" w:hanging="851"/>
        <w:jc w:val="both"/>
        <w:rPr>
          <w:sz w:val="24"/>
          <w:szCs w:val="24"/>
        </w:rPr>
      </w:pPr>
    </w:p>
    <w:p w:rsidR="00393B31" w:rsidRPr="00F42AE4" w:rsidRDefault="00CD3B60" w:rsidP="00425500">
      <w:pPr>
        <w:ind w:left="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1134"/>
        <w:jc w:val="both"/>
        <w:rPr>
          <w:sz w:val="24"/>
          <w:szCs w:val="24"/>
        </w:rPr>
      </w:pPr>
    </w:p>
    <w:p w:rsidR="00393B31" w:rsidRPr="00F42AE4" w:rsidRDefault="00CD3B60" w:rsidP="00425500">
      <w:pPr>
        <w:ind w:left="1134"/>
        <w:jc w:val="both"/>
        <w:rPr>
          <w:sz w:val="24"/>
          <w:szCs w:val="24"/>
        </w:rPr>
      </w:pPr>
      <w:r w:rsidRPr="00F42AE4">
        <w:rPr>
          <w:rFonts w:eastAsia="Times New Roman"/>
          <w:i/>
          <w:iCs/>
          <w:sz w:val="24"/>
          <w:szCs w:val="24"/>
        </w:rPr>
        <w:t>U 9D105 ‚projektil’ zna</w:t>
      </w:r>
      <w:r w:rsidRPr="00F42AE4">
        <w:rPr>
          <w:rFonts w:eastAsia="Arial"/>
          <w:i/>
          <w:iCs/>
          <w:sz w:val="24"/>
          <w:szCs w:val="24"/>
        </w:rPr>
        <w:t>č</w:t>
      </w:r>
      <w:r w:rsidRPr="00F42AE4">
        <w:rPr>
          <w:rFonts w:eastAsia="Times New Roman"/>
          <w:i/>
          <w:iCs/>
          <w:sz w:val="24"/>
          <w:szCs w:val="24"/>
        </w:rPr>
        <w:t>i cjelokupni raketni sustavi i sustavi bespilotnih zra</w:t>
      </w:r>
      <w:r w:rsidRPr="00F42AE4">
        <w:rPr>
          <w:rFonts w:eastAsia="Arial"/>
          <w:i/>
          <w:iCs/>
          <w:sz w:val="24"/>
          <w:szCs w:val="24"/>
        </w:rPr>
        <w:t>č</w:t>
      </w:r>
      <w:r w:rsidRPr="00F42AE4">
        <w:rPr>
          <w:rFonts w:eastAsia="Times New Roman"/>
          <w:i/>
          <w:iCs/>
          <w:sz w:val="24"/>
          <w:szCs w:val="24"/>
        </w:rPr>
        <w:t xml:space="preserve">nih letjelica </w:t>
      </w:r>
      <w:r w:rsidRPr="00F42AE4">
        <w:rPr>
          <w:rFonts w:eastAsia="Arial"/>
          <w:i/>
          <w:iCs/>
          <w:sz w:val="24"/>
          <w:szCs w:val="24"/>
        </w:rPr>
        <w:t>č</w:t>
      </w:r>
      <w:r w:rsidRPr="00F42AE4">
        <w:rPr>
          <w:rFonts w:eastAsia="Times New Roman"/>
          <w:i/>
          <w:iCs/>
          <w:sz w:val="24"/>
          <w:szCs w:val="24"/>
        </w:rPr>
        <w:t>iji je doseg ve</w:t>
      </w:r>
      <w:r w:rsidRPr="00F42AE4">
        <w:rPr>
          <w:rFonts w:eastAsia="Arial"/>
          <w:i/>
          <w:iCs/>
          <w:sz w:val="24"/>
          <w:szCs w:val="24"/>
        </w:rPr>
        <w:t>ć</w:t>
      </w:r>
      <w:r w:rsidRPr="00F42AE4">
        <w:rPr>
          <w:rFonts w:eastAsia="Times New Roman"/>
          <w:i/>
          <w:iCs/>
          <w:sz w:val="24"/>
          <w:szCs w:val="24"/>
        </w:rPr>
        <w:t>i od 300 km.</w:t>
      </w:r>
    </w:p>
    <w:p w:rsidR="00393B31" w:rsidRDefault="00393B31" w:rsidP="00425500">
      <w:pPr>
        <w:spacing w:line="324" w:lineRule="exact"/>
        <w:jc w:val="both"/>
        <w:rPr>
          <w:sz w:val="24"/>
          <w:szCs w:val="24"/>
        </w:rPr>
      </w:pPr>
    </w:p>
    <w:p w:rsidR="00CA54BC" w:rsidRPr="00F42AE4" w:rsidRDefault="00CA54BC" w:rsidP="00425500">
      <w:pPr>
        <w:spacing w:line="324" w:lineRule="exact"/>
        <w:jc w:val="both"/>
        <w:rPr>
          <w:sz w:val="24"/>
          <w:szCs w:val="24"/>
        </w:rPr>
      </w:pPr>
    </w:p>
    <w:p w:rsidR="00393B31" w:rsidRPr="00F42AE4" w:rsidRDefault="00CD3B60" w:rsidP="00425500">
      <w:pPr>
        <w:tabs>
          <w:tab w:val="left" w:pos="1520"/>
        </w:tabs>
        <w:ind w:left="851" w:hanging="851"/>
        <w:jc w:val="both"/>
        <w:rPr>
          <w:sz w:val="24"/>
          <w:szCs w:val="24"/>
        </w:rPr>
      </w:pPr>
      <w:r w:rsidRPr="00F42AE4">
        <w:rPr>
          <w:rFonts w:eastAsia="Times New Roman"/>
          <w:b/>
          <w:bCs/>
          <w:sz w:val="24"/>
          <w:szCs w:val="24"/>
        </w:rPr>
        <w:t>9E</w:t>
      </w:r>
      <w:r w:rsidRPr="00F42AE4">
        <w:rPr>
          <w:sz w:val="24"/>
          <w:szCs w:val="24"/>
        </w:rPr>
        <w:tab/>
      </w:r>
      <w:r w:rsidRPr="00F42AE4">
        <w:rPr>
          <w:rFonts w:eastAsia="Times New Roman"/>
          <w:b/>
          <w:bCs/>
          <w:sz w:val="24"/>
          <w:szCs w:val="24"/>
        </w:rPr>
        <w:t>Tehnologija</w:t>
      </w:r>
    </w:p>
    <w:p w:rsidR="00393B31" w:rsidRDefault="00393B31" w:rsidP="00425500">
      <w:pPr>
        <w:spacing w:line="129" w:lineRule="exact"/>
        <w:jc w:val="both"/>
        <w:rPr>
          <w:sz w:val="24"/>
          <w:szCs w:val="24"/>
        </w:rPr>
      </w:pPr>
    </w:p>
    <w:p w:rsidR="00CA54BC" w:rsidRPr="00F42AE4" w:rsidRDefault="00CA54BC" w:rsidP="00425500">
      <w:pPr>
        <w:spacing w:line="129" w:lineRule="exact"/>
        <w:jc w:val="both"/>
        <w:rPr>
          <w:sz w:val="24"/>
          <w:szCs w:val="24"/>
        </w:rPr>
      </w:pPr>
    </w:p>
    <w:p w:rsidR="00393B31" w:rsidRPr="00F42AE4" w:rsidRDefault="00CD3B60" w:rsidP="00425500">
      <w:pPr>
        <w:tabs>
          <w:tab w:val="left" w:pos="2480"/>
        </w:tabs>
        <w:spacing w:line="237" w:lineRule="auto"/>
        <w:ind w:left="2127"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„Razvoj” ili „proizvodnja” „tehnologije” navedene u 9E001 do 9E003 za motore plinskih turbina ostaju pod kontrolom kad se upotrebljavaju za popravak ili remont. Sljede</w:t>
      </w:r>
      <w:r w:rsidRPr="00F42AE4">
        <w:rPr>
          <w:rFonts w:eastAsia="Arial"/>
          <w:i/>
          <w:iCs/>
          <w:sz w:val="24"/>
          <w:szCs w:val="24"/>
        </w:rPr>
        <w:t>ć</w:t>
      </w:r>
      <w:r w:rsidRPr="00F42AE4">
        <w:rPr>
          <w:rFonts w:eastAsia="Times New Roman"/>
          <w:i/>
          <w:iCs/>
          <w:sz w:val="24"/>
          <w:szCs w:val="24"/>
        </w:rPr>
        <w:t>e je isklju</w:t>
      </w:r>
      <w:r w:rsidRPr="00F42AE4">
        <w:rPr>
          <w:rFonts w:eastAsia="Arial"/>
          <w:i/>
          <w:iCs/>
          <w:sz w:val="24"/>
          <w:szCs w:val="24"/>
        </w:rPr>
        <w:t>č</w:t>
      </w:r>
      <w:r w:rsidRPr="00F42AE4">
        <w:rPr>
          <w:rFonts w:eastAsia="Times New Roman"/>
          <w:i/>
          <w:iCs/>
          <w:sz w:val="24"/>
          <w:szCs w:val="24"/>
        </w:rPr>
        <w:t>eno iz obveze kontrole: tehni</w:t>
      </w:r>
      <w:r w:rsidRPr="00F42AE4">
        <w:rPr>
          <w:rFonts w:eastAsia="Arial"/>
          <w:i/>
          <w:iCs/>
          <w:sz w:val="24"/>
          <w:szCs w:val="24"/>
        </w:rPr>
        <w:t>č</w:t>
      </w:r>
      <w:r w:rsidRPr="00F42AE4">
        <w:rPr>
          <w:rFonts w:eastAsia="Times New Roman"/>
          <w:i/>
          <w:iCs/>
          <w:sz w:val="24"/>
          <w:szCs w:val="24"/>
        </w:rPr>
        <w:t>ki podaci, crteži ili dokumentacija za održavanje izravno povezani s baždarenjem, uklanjanjem ili zamjenom ošte</w:t>
      </w:r>
      <w:r w:rsidRPr="00F42AE4">
        <w:rPr>
          <w:rFonts w:eastAsia="Arial"/>
          <w:i/>
          <w:iCs/>
          <w:sz w:val="24"/>
          <w:szCs w:val="24"/>
        </w:rPr>
        <w:t>ć</w:t>
      </w:r>
      <w:r w:rsidRPr="00F42AE4">
        <w:rPr>
          <w:rFonts w:eastAsia="Times New Roman"/>
          <w:i/>
          <w:iCs/>
          <w:sz w:val="24"/>
          <w:szCs w:val="24"/>
        </w:rPr>
        <w:t>enih ili nepopravljivih zamjenjivih dijelova, uklju</w:t>
      </w:r>
      <w:r w:rsidRPr="00F42AE4">
        <w:rPr>
          <w:rFonts w:eastAsia="Arial"/>
          <w:i/>
          <w:iCs/>
          <w:sz w:val="24"/>
          <w:szCs w:val="24"/>
        </w:rPr>
        <w:t>č</w:t>
      </w:r>
      <w:r w:rsidRPr="00F42AE4">
        <w:rPr>
          <w:rFonts w:eastAsia="Times New Roman"/>
          <w:i/>
          <w:iCs/>
          <w:sz w:val="24"/>
          <w:szCs w:val="24"/>
        </w:rPr>
        <w:t>uju</w:t>
      </w:r>
      <w:r w:rsidRPr="00F42AE4">
        <w:rPr>
          <w:rFonts w:eastAsia="Arial"/>
          <w:i/>
          <w:iCs/>
          <w:sz w:val="24"/>
          <w:szCs w:val="24"/>
        </w:rPr>
        <w:t>ć</w:t>
      </w:r>
      <w:r w:rsidRPr="00F42AE4">
        <w:rPr>
          <w:rFonts w:eastAsia="Times New Roman"/>
          <w:i/>
          <w:iCs/>
          <w:sz w:val="24"/>
          <w:szCs w:val="24"/>
        </w:rPr>
        <w:t xml:space="preserve">i zamjenu </w:t>
      </w:r>
      <w:r w:rsidRPr="00F42AE4">
        <w:rPr>
          <w:rFonts w:eastAsia="Arial"/>
          <w:i/>
          <w:iCs/>
          <w:sz w:val="24"/>
          <w:szCs w:val="24"/>
        </w:rPr>
        <w:t>č</w:t>
      </w:r>
      <w:r w:rsidRPr="00F42AE4">
        <w:rPr>
          <w:rFonts w:eastAsia="Times New Roman"/>
          <w:i/>
          <w:iCs/>
          <w:sz w:val="24"/>
          <w:szCs w:val="24"/>
        </w:rPr>
        <w:t>itavih motora ili motornih dijelova.</w:t>
      </w:r>
    </w:p>
    <w:p w:rsidR="00393B31" w:rsidRPr="00F42AE4" w:rsidRDefault="00393B31" w:rsidP="00425500">
      <w:pPr>
        <w:spacing w:line="301" w:lineRule="exact"/>
        <w:jc w:val="both"/>
        <w:rPr>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9E001</w:t>
      </w:r>
      <w:r w:rsidRPr="00635F16">
        <w:rPr>
          <w:b/>
          <w:sz w:val="24"/>
          <w:szCs w:val="24"/>
        </w:rPr>
        <w:tab/>
      </w:r>
      <w:r w:rsidRPr="00635F16">
        <w:rPr>
          <w:rFonts w:eastAsia="Times New Roman"/>
          <w:b/>
          <w:sz w:val="24"/>
          <w:szCs w:val="24"/>
        </w:rPr>
        <w:t>„Tehnologija” u skladu s Napomenom o tehnologiji op</w:t>
      </w:r>
      <w:r w:rsidRPr="00635F16">
        <w:rPr>
          <w:rFonts w:eastAsia="Arial"/>
          <w:b/>
          <w:sz w:val="24"/>
          <w:szCs w:val="24"/>
        </w:rPr>
        <w:t>ć</w:t>
      </w:r>
      <w:r w:rsidRPr="00635F16">
        <w:rPr>
          <w:rFonts w:eastAsia="Times New Roman"/>
          <w:b/>
          <w:sz w:val="24"/>
          <w:szCs w:val="24"/>
        </w:rPr>
        <w:t>enito za „razvoj” opreme ili „softvera” navedenih u</w:t>
      </w:r>
      <w:r w:rsidR="005252D1" w:rsidRPr="00635F16">
        <w:rPr>
          <w:b/>
          <w:sz w:val="24"/>
          <w:szCs w:val="24"/>
        </w:rPr>
        <w:t xml:space="preserve"> </w:t>
      </w:r>
      <w:r w:rsidRPr="00635F16">
        <w:rPr>
          <w:rFonts w:eastAsia="Times New Roman"/>
          <w:b/>
          <w:sz w:val="24"/>
          <w:szCs w:val="24"/>
        </w:rPr>
        <w:t>9A001.b</w:t>
      </w:r>
      <w:r w:rsidR="001A5247">
        <w:rPr>
          <w:rFonts w:eastAsia="Times New Roman"/>
          <w:b/>
          <w:sz w:val="24"/>
          <w:szCs w:val="24"/>
        </w:rPr>
        <w:t>,</w:t>
      </w:r>
      <w:r w:rsidRPr="00635F16">
        <w:rPr>
          <w:rFonts w:eastAsia="Times New Roman"/>
          <w:b/>
          <w:sz w:val="24"/>
          <w:szCs w:val="24"/>
        </w:rPr>
        <w:t xml:space="preserve"> 9A004 do 9A012, 9A350, 9B ili 9D.</w:t>
      </w:r>
    </w:p>
    <w:p w:rsidR="00393B31" w:rsidRPr="00635F16" w:rsidRDefault="00393B31" w:rsidP="00425500">
      <w:pPr>
        <w:spacing w:line="312" w:lineRule="exact"/>
        <w:jc w:val="both"/>
        <w:rPr>
          <w:b/>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9E002</w:t>
      </w:r>
      <w:r w:rsidRPr="00635F16">
        <w:rPr>
          <w:b/>
          <w:sz w:val="24"/>
          <w:szCs w:val="24"/>
        </w:rPr>
        <w:tab/>
      </w:r>
      <w:r w:rsidRPr="00635F16">
        <w:rPr>
          <w:rFonts w:eastAsia="Times New Roman"/>
          <w:b/>
          <w:sz w:val="24"/>
          <w:szCs w:val="24"/>
        </w:rPr>
        <w:t>„Tehnologija”  u  skladu  s  Napomenom  o  tehnologiji  op</w:t>
      </w:r>
      <w:r w:rsidRPr="00635F16">
        <w:rPr>
          <w:rFonts w:eastAsia="Arial"/>
          <w:b/>
          <w:sz w:val="24"/>
          <w:szCs w:val="24"/>
        </w:rPr>
        <w:t>ć</w:t>
      </w:r>
      <w:r w:rsidRPr="00635F16">
        <w:rPr>
          <w:rFonts w:eastAsia="Times New Roman"/>
          <w:b/>
          <w:sz w:val="24"/>
          <w:szCs w:val="24"/>
        </w:rPr>
        <w:t>enito  za  „proizvodnju”  opreme  navedene  u</w:t>
      </w:r>
      <w:r w:rsidR="005252D1" w:rsidRPr="00635F16">
        <w:rPr>
          <w:b/>
          <w:sz w:val="24"/>
          <w:szCs w:val="24"/>
        </w:rPr>
        <w:t xml:space="preserve"> </w:t>
      </w:r>
      <w:r w:rsidRPr="00635F16">
        <w:rPr>
          <w:rFonts w:eastAsia="Times New Roman"/>
          <w:b/>
          <w:sz w:val="24"/>
          <w:szCs w:val="24"/>
        </w:rPr>
        <w:t>9A001.b</w:t>
      </w:r>
      <w:r w:rsidR="001A5247">
        <w:rPr>
          <w:rFonts w:eastAsia="Times New Roman"/>
          <w:b/>
          <w:sz w:val="24"/>
          <w:szCs w:val="24"/>
        </w:rPr>
        <w:t>,</w:t>
      </w:r>
      <w:r w:rsidRPr="00635F16">
        <w:rPr>
          <w:rFonts w:eastAsia="Times New Roman"/>
          <w:b/>
          <w:sz w:val="24"/>
          <w:szCs w:val="24"/>
        </w:rPr>
        <w:t xml:space="preserve"> 9A004 do 9A011, 9A350 ili 9B.</w:t>
      </w:r>
    </w:p>
    <w:p w:rsidR="00393B31" w:rsidRPr="00F42AE4" w:rsidRDefault="00393B31" w:rsidP="00425500">
      <w:pPr>
        <w:spacing w:line="319" w:lineRule="exact"/>
        <w:jc w:val="both"/>
        <w:rPr>
          <w:sz w:val="24"/>
          <w:szCs w:val="24"/>
        </w:rPr>
      </w:pPr>
    </w:p>
    <w:p w:rsidR="00393B31" w:rsidRPr="00F42AE4" w:rsidRDefault="00CD3B60" w:rsidP="00425500">
      <w:pPr>
        <w:spacing w:line="247" w:lineRule="auto"/>
        <w:ind w:left="2268" w:hanging="2268"/>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Za</w:t>
      </w:r>
      <w:r w:rsidRPr="00F42AE4">
        <w:rPr>
          <w:sz w:val="24"/>
          <w:szCs w:val="24"/>
        </w:rPr>
        <w:t xml:space="preserve"> </w:t>
      </w:r>
      <w:r w:rsidRPr="00F42AE4">
        <w:rPr>
          <w:rFonts w:eastAsia="Times New Roman"/>
          <w:i/>
          <w:iCs/>
          <w:sz w:val="24"/>
          <w:szCs w:val="24"/>
        </w:rPr>
        <w:t>„tehnologiju” za popravak kontroliranih struktura, laminata ili materijala vidjeti 1E002.f.</w:t>
      </w:r>
    </w:p>
    <w:p w:rsidR="00393B31" w:rsidRPr="00F42AE4" w:rsidRDefault="00393B31" w:rsidP="00425500">
      <w:pPr>
        <w:spacing w:line="300" w:lineRule="exact"/>
        <w:jc w:val="both"/>
        <w:rPr>
          <w:sz w:val="24"/>
          <w:szCs w:val="24"/>
        </w:rPr>
      </w:pPr>
    </w:p>
    <w:p w:rsidR="00393B31" w:rsidRPr="00635F16" w:rsidRDefault="00CD3B60" w:rsidP="00425500">
      <w:pPr>
        <w:tabs>
          <w:tab w:val="left" w:pos="1520"/>
        </w:tabs>
        <w:ind w:left="851" w:hanging="851"/>
        <w:jc w:val="both"/>
        <w:rPr>
          <w:b/>
          <w:sz w:val="24"/>
          <w:szCs w:val="24"/>
        </w:rPr>
      </w:pPr>
      <w:r w:rsidRPr="00635F16">
        <w:rPr>
          <w:rFonts w:eastAsia="Times New Roman"/>
          <w:b/>
          <w:sz w:val="24"/>
          <w:szCs w:val="24"/>
        </w:rPr>
        <w:t>9E003</w:t>
      </w:r>
      <w:r w:rsidRPr="00635F16">
        <w:rPr>
          <w:b/>
          <w:sz w:val="24"/>
          <w:szCs w:val="24"/>
        </w:rPr>
        <w:tab/>
      </w:r>
      <w:r w:rsidRPr="00635F16">
        <w:rPr>
          <w:rFonts w:eastAsia="Times New Roman"/>
          <w:b/>
          <w:sz w:val="24"/>
          <w:szCs w:val="24"/>
        </w:rPr>
        <w:t>Druga „tehnologija” kako slijedi:</w:t>
      </w:r>
    </w:p>
    <w:p w:rsidR="00393B31" w:rsidRPr="00F42AE4" w:rsidRDefault="00393B31" w:rsidP="00425500">
      <w:pPr>
        <w:spacing w:line="318" w:lineRule="exact"/>
        <w:jc w:val="both"/>
        <w:rPr>
          <w:sz w:val="24"/>
          <w:szCs w:val="24"/>
        </w:rPr>
      </w:pPr>
    </w:p>
    <w:p w:rsidR="00393B31" w:rsidRPr="00F42AE4" w:rsidRDefault="00CD3B60" w:rsidP="00425500">
      <w:pPr>
        <w:tabs>
          <w:tab w:val="left" w:pos="1760"/>
        </w:tabs>
        <w:spacing w:line="246" w:lineRule="auto"/>
        <w:ind w:left="1134" w:hanging="283"/>
        <w:jc w:val="both"/>
        <w:rPr>
          <w:sz w:val="24"/>
          <w:szCs w:val="24"/>
        </w:rPr>
      </w:pPr>
      <w:r w:rsidRPr="00F42AE4">
        <w:rPr>
          <w:rFonts w:eastAsia="Times New Roman"/>
          <w:sz w:val="24"/>
          <w:szCs w:val="24"/>
        </w:rPr>
        <w:t>a.</w:t>
      </w:r>
      <w:r w:rsidRPr="00F42AE4">
        <w:rPr>
          <w:rFonts w:eastAsia="Times New Roman"/>
          <w:sz w:val="24"/>
          <w:szCs w:val="24"/>
        </w:rPr>
        <w:tab/>
        <w:t>„tehnologija” „potrebna” za „razvoj” ili „proizvodnju” bilo koje od sljede</w:t>
      </w:r>
      <w:r w:rsidRPr="00F42AE4">
        <w:rPr>
          <w:rFonts w:eastAsia="Arial"/>
          <w:sz w:val="24"/>
          <w:szCs w:val="24"/>
        </w:rPr>
        <w:t>ć</w:t>
      </w:r>
      <w:r w:rsidRPr="00F42AE4">
        <w:rPr>
          <w:rFonts w:eastAsia="Times New Roman"/>
          <w:sz w:val="24"/>
          <w:szCs w:val="24"/>
        </w:rPr>
        <w:t>ih komponenata ili sustava motora plinskih turbina:</w:t>
      </w:r>
    </w:p>
    <w:p w:rsidR="00393B31" w:rsidRPr="00F42AE4" w:rsidRDefault="00393B31" w:rsidP="00425500">
      <w:pPr>
        <w:spacing w:line="302" w:lineRule="exact"/>
        <w:ind w:left="1134" w:hanging="283"/>
        <w:jc w:val="both"/>
        <w:rPr>
          <w:sz w:val="24"/>
          <w:szCs w:val="24"/>
        </w:rPr>
      </w:pPr>
    </w:p>
    <w:p w:rsidR="00393B31" w:rsidRPr="00F42AE4" w:rsidRDefault="00CD3B60" w:rsidP="00425500">
      <w:pPr>
        <w:numPr>
          <w:ilvl w:val="0"/>
          <w:numId w:val="679"/>
        </w:numPr>
        <w:tabs>
          <w:tab w:val="left" w:pos="2120"/>
        </w:tabs>
        <w:spacing w:line="238" w:lineRule="auto"/>
        <w:ind w:left="1418" w:hanging="284"/>
        <w:jc w:val="both"/>
        <w:rPr>
          <w:rFonts w:eastAsia="Times New Roman"/>
          <w:sz w:val="24"/>
          <w:szCs w:val="24"/>
        </w:rPr>
      </w:pPr>
      <w:r w:rsidRPr="00F42AE4">
        <w:rPr>
          <w:rFonts w:eastAsia="Times New Roman"/>
          <w:sz w:val="24"/>
          <w:szCs w:val="24"/>
        </w:rPr>
        <w:t>krila, lopatice ili „obloge vrha lopatice” plinskih turbina izra</w:t>
      </w:r>
      <w:r w:rsidRPr="00F42AE4">
        <w:rPr>
          <w:rFonts w:eastAsia="Arial"/>
          <w:sz w:val="24"/>
          <w:szCs w:val="24"/>
        </w:rPr>
        <w:t>đ</w:t>
      </w:r>
      <w:r w:rsidRPr="00F42AE4">
        <w:rPr>
          <w:rFonts w:eastAsia="Times New Roman"/>
          <w:sz w:val="24"/>
          <w:szCs w:val="24"/>
        </w:rPr>
        <w:t>eni od usmjereno solidificiranih (DS) ili monokristalnih (SC) legura koji imaju (u 001 Miller Index Direction) izdržljivost na naprezanje-lom ve</w:t>
      </w:r>
      <w:r w:rsidRPr="00F42AE4">
        <w:rPr>
          <w:rFonts w:eastAsia="Arial"/>
          <w:sz w:val="24"/>
          <w:szCs w:val="24"/>
        </w:rPr>
        <w:t>ć</w:t>
      </w:r>
      <w:r w:rsidRPr="00F42AE4">
        <w:rPr>
          <w:rFonts w:eastAsia="Times New Roman"/>
          <w:sz w:val="24"/>
          <w:szCs w:val="24"/>
        </w:rPr>
        <w:t>u od 400 sati na 1 273 K (1 000 °C) pri tlaku od 200 MPa, temeljeno na prosje</w:t>
      </w:r>
      <w:r w:rsidRPr="00F42AE4">
        <w:rPr>
          <w:rFonts w:eastAsia="Arial"/>
          <w:sz w:val="24"/>
          <w:szCs w:val="24"/>
        </w:rPr>
        <w:t>č</w:t>
      </w:r>
      <w:r w:rsidRPr="00F42AE4">
        <w:rPr>
          <w:rFonts w:eastAsia="Times New Roman"/>
          <w:sz w:val="24"/>
          <w:szCs w:val="24"/>
        </w:rPr>
        <w:t>nim karakteri</w:t>
      </w:r>
      <w:r w:rsidRPr="00F42AE4">
        <w:rPr>
          <w:rFonts w:eastAsia="Arial"/>
          <w:sz w:val="24"/>
          <w:szCs w:val="24"/>
        </w:rPr>
        <w:t>­</w:t>
      </w:r>
      <w:r w:rsidRPr="00F42AE4">
        <w:rPr>
          <w:rFonts w:eastAsia="Times New Roman"/>
          <w:sz w:val="24"/>
          <w:szCs w:val="24"/>
        </w:rPr>
        <w:t xml:space="preserve"> sti</w:t>
      </w:r>
      <w:r w:rsidRPr="00F42AE4">
        <w:rPr>
          <w:rFonts w:eastAsia="Arial"/>
          <w:sz w:val="24"/>
          <w:szCs w:val="24"/>
        </w:rPr>
        <w:t>č</w:t>
      </w:r>
      <w:r w:rsidRPr="00F42AE4">
        <w:rPr>
          <w:rFonts w:eastAsia="Times New Roman"/>
          <w:sz w:val="24"/>
          <w:szCs w:val="24"/>
        </w:rPr>
        <w:t>nim vrijednostima;</w:t>
      </w:r>
    </w:p>
    <w:p w:rsidR="00393B31" w:rsidRDefault="00393B31" w:rsidP="00425500">
      <w:pPr>
        <w:ind w:left="1418" w:hanging="284"/>
        <w:jc w:val="both"/>
        <w:rPr>
          <w:sz w:val="24"/>
          <w:szCs w:val="24"/>
        </w:rPr>
      </w:pPr>
    </w:p>
    <w:p w:rsidR="00393B31" w:rsidRPr="00F42AE4" w:rsidRDefault="00393B31" w:rsidP="00425500">
      <w:pPr>
        <w:spacing w:line="251" w:lineRule="exact"/>
        <w:ind w:left="1418" w:hanging="284"/>
        <w:jc w:val="both"/>
        <w:rPr>
          <w:sz w:val="24"/>
          <w:szCs w:val="24"/>
        </w:rPr>
      </w:pPr>
      <w:bookmarkStart w:id="121" w:name="page223"/>
      <w:bookmarkEnd w:id="121"/>
    </w:p>
    <w:p w:rsidR="00393B31" w:rsidRPr="00F42AE4" w:rsidRDefault="00CD3B60" w:rsidP="00425500">
      <w:pPr>
        <w:ind w:left="1418"/>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1418"/>
        <w:jc w:val="both"/>
        <w:rPr>
          <w:sz w:val="24"/>
          <w:szCs w:val="24"/>
        </w:rPr>
      </w:pPr>
    </w:p>
    <w:p w:rsidR="00393B31" w:rsidRPr="00F42AE4" w:rsidRDefault="00CD3B60" w:rsidP="00425500">
      <w:pPr>
        <w:ind w:left="1418"/>
        <w:jc w:val="both"/>
        <w:rPr>
          <w:sz w:val="24"/>
          <w:szCs w:val="24"/>
        </w:rPr>
      </w:pPr>
      <w:r w:rsidRPr="00F42AE4">
        <w:rPr>
          <w:rFonts w:eastAsia="Times New Roman"/>
          <w:i/>
          <w:iCs/>
          <w:sz w:val="24"/>
          <w:szCs w:val="24"/>
        </w:rPr>
        <w:t>Za potrebe 9E003.a.1. ispitivanje izdržljivosti na naprezanje-lom obi</w:t>
      </w:r>
      <w:r w:rsidRPr="00F42AE4">
        <w:rPr>
          <w:rFonts w:eastAsia="Arial"/>
          <w:i/>
          <w:iCs/>
          <w:sz w:val="24"/>
          <w:szCs w:val="24"/>
        </w:rPr>
        <w:t>č</w:t>
      </w:r>
      <w:r w:rsidRPr="00F42AE4">
        <w:rPr>
          <w:rFonts w:eastAsia="Times New Roman"/>
          <w:i/>
          <w:iCs/>
          <w:sz w:val="24"/>
          <w:szCs w:val="24"/>
        </w:rPr>
        <w:t>no se provodi na testnom uzorku.</w:t>
      </w:r>
    </w:p>
    <w:p w:rsidR="00393B31" w:rsidRPr="00F42AE4" w:rsidRDefault="00393B31" w:rsidP="00425500">
      <w:pPr>
        <w:spacing w:line="251" w:lineRule="exact"/>
        <w:ind w:left="1418" w:hanging="284"/>
        <w:jc w:val="both"/>
        <w:rPr>
          <w:sz w:val="24"/>
          <w:szCs w:val="24"/>
        </w:rPr>
      </w:pPr>
    </w:p>
    <w:p w:rsidR="00393B31" w:rsidRPr="00F42AE4" w:rsidRDefault="00CD3B60" w:rsidP="00425500">
      <w:pPr>
        <w:numPr>
          <w:ilvl w:val="0"/>
          <w:numId w:val="680"/>
        </w:numPr>
        <w:tabs>
          <w:tab w:val="left" w:pos="2100"/>
        </w:tabs>
        <w:ind w:left="1418" w:hanging="284"/>
        <w:jc w:val="both"/>
        <w:rPr>
          <w:rFonts w:eastAsia="Times New Roman"/>
          <w:sz w:val="24"/>
          <w:szCs w:val="24"/>
        </w:rPr>
      </w:pPr>
      <w:r w:rsidRPr="00F42AE4">
        <w:rPr>
          <w:rFonts w:eastAsia="Times New Roman"/>
          <w:sz w:val="24"/>
          <w:szCs w:val="24"/>
        </w:rPr>
        <w:t>komore izgaranja koje imaju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393B31" w:rsidRPr="00F42AE4" w:rsidRDefault="00393B31" w:rsidP="00425500">
      <w:pPr>
        <w:spacing w:line="250" w:lineRule="exact"/>
        <w:jc w:val="both"/>
        <w:rPr>
          <w:rFonts w:eastAsia="Times New Roman"/>
          <w:sz w:val="24"/>
          <w:szCs w:val="24"/>
        </w:rPr>
      </w:pPr>
    </w:p>
    <w:p w:rsidR="00393B31" w:rsidRPr="00F42AE4" w:rsidRDefault="00CD3B60" w:rsidP="00425500">
      <w:pPr>
        <w:numPr>
          <w:ilvl w:val="1"/>
          <w:numId w:val="680"/>
        </w:numPr>
        <w:tabs>
          <w:tab w:val="left" w:pos="2320"/>
          <w:tab w:val="left" w:pos="9356"/>
        </w:tabs>
        <w:spacing w:line="246" w:lineRule="auto"/>
        <w:ind w:left="1701" w:hanging="283"/>
        <w:jc w:val="both"/>
        <w:rPr>
          <w:rFonts w:eastAsia="Times New Roman"/>
          <w:sz w:val="24"/>
          <w:szCs w:val="24"/>
        </w:rPr>
      </w:pPr>
      <w:r w:rsidRPr="00F42AE4">
        <w:rPr>
          <w:rFonts w:eastAsia="Times New Roman"/>
          <w:sz w:val="24"/>
          <w:szCs w:val="24"/>
        </w:rPr>
        <w:t>‚toplinski otpojene obloge’ koje su oblikovane za rad pri ‚izlaznoj temperaturi komore izgaranja’ ve</w:t>
      </w:r>
      <w:r w:rsidRPr="00F42AE4">
        <w:rPr>
          <w:rFonts w:eastAsia="Arial"/>
          <w:sz w:val="24"/>
          <w:szCs w:val="24"/>
        </w:rPr>
        <w:t>ć</w:t>
      </w:r>
      <w:r w:rsidRPr="00F42AE4">
        <w:rPr>
          <w:rFonts w:eastAsia="Times New Roman"/>
          <w:sz w:val="24"/>
          <w:szCs w:val="24"/>
        </w:rPr>
        <w:t>oj od 1 883 K (1 610 °C);</w:t>
      </w:r>
    </w:p>
    <w:p w:rsidR="00393B31" w:rsidRPr="00F42AE4" w:rsidRDefault="00393B31" w:rsidP="00425500">
      <w:pPr>
        <w:tabs>
          <w:tab w:val="left" w:pos="9356"/>
        </w:tabs>
        <w:spacing w:line="233" w:lineRule="exact"/>
        <w:ind w:left="1701" w:hanging="283"/>
        <w:jc w:val="both"/>
        <w:rPr>
          <w:rFonts w:eastAsia="Times New Roman"/>
          <w:sz w:val="24"/>
          <w:szCs w:val="24"/>
        </w:rPr>
      </w:pPr>
    </w:p>
    <w:p w:rsidR="00393B31" w:rsidRPr="00F42AE4" w:rsidRDefault="00CD3B60" w:rsidP="00425500">
      <w:pPr>
        <w:numPr>
          <w:ilvl w:val="1"/>
          <w:numId w:val="680"/>
        </w:numPr>
        <w:tabs>
          <w:tab w:val="left" w:pos="2320"/>
          <w:tab w:val="left" w:pos="9356"/>
        </w:tabs>
        <w:ind w:left="1701" w:hanging="283"/>
        <w:jc w:val="both"/>
        <w:rPr>
          <w:rFonts w:eastAsia="Times New Roman"/>
          <w:sz w:val="24"/>
          <w:szCs w:val="24"/>
        </w:rPr>
      </w:pPr>
      <w:r w:rsidRPr="00F42AE4">
        <w:rPr>
          <w:rFonts w:eastAsia="Times New Roman"/>
          <w:sz w:val="24"/>
          <w:szCs w:val="24"/>
        </w:rPr>
        <w:t>nemetalne obloge;</w:t>
      </w:r>
    </w:p>
    <w:p w:rsidR="00393B31" w:rsidRPr="00F42AE4" w:rsidRDefault="00393B31" w:rsidP="00425500">
      <w:pPr>
        <w:tabs>
          <w:tab w:val="left" w:pos="9356"/>
        </w:tabs>
        <w:spacing w:line="250" w:lineRule="exact"/>
        <w:ind w:left="1701" w:hanging="283"/>
        <w:jc w:val="both"/>
        <w:rPr>
          <w:rFonts w:eastAsia="Times New Roman"/>
          <w:sz w:val="24"/>
          <w:szCs w:val="24"/>
        </w:rPr>
      </w:pPr>
    </w:p>
    <w:p w:rsidR="00393B31" w:rsidRPr="00F42AE4" w:rsidRDefault="00CD3B60" w:rsidP="00425500">
      <w:pPr>
        <w:numPr>
          <w:ilvl w:val="1"/>
          <w:numId w:val="680"/>
        </w:numPr>
        <w:tabs>
          <w:tab w:val="left" w:pos="2320"/>
          <w:tab w:val="left" w:pos="9356"/>
        </w:tabs>
        <w:ind w:left="1701" w:hanging="283"/>
        <w:jc w:val="both"/>
        <w:rPr>
          <w:rFonts w:eastAsia="Times New Roman"/>
          <w:sz w:val="24"/>
          <w:szCs w:val="24"/>
        </w:rPr>
      </w:pPr>
      <w:r w:rsidRPr="00F42AE4">
        <w:rPr>
          <w:rFonts w:eastAsia="Times New Roman"/>
          <w:sz w:val="24"/>
          <w:szCs w:val="24"/>
        </w:rPr>
        <w:t xml:space="preserve">nemetalne oplate </w:t>
      </w:r>
      <w:r w:rsidRPr="00F42AE4">
        <w:rPr>
          <w:rFonts w:eastAsia="Times New Roman"/>
          <w:sz w:val="24"/>
          <w:szCs w:val="24"/>
          <w:u w:val="single"/>
        </w:rPr>
        <w:t>ili</w:t>
      </w:r>
    </w:p>
    <w:p w:rsidR="00393B31" w:rsidRPr="00F42AE4" w:rsidRDefault="00393B31" w:rsidP="00425500">
      <w:pPr>
        <w:tabs>
          <w:tab w:val="left" w:pos="9356"/>
        </w:tabs>
        <w:spacing w:line="252" w:lineRule="exact"/>
        <w:ind w:left="1701" w:hanging="283"/>
        <w:jc w:val="both"/>
        <w:rPr>
          <w:rFonts w:eastAsia="Times New Roman"/>
          <w:sz w:val="24"/>
          <w:szCs w:val="24"/>
        </w:rPr>
      </w:pPr>
    </w:p>
    <w:p w:rsidR="00393B31" w:rsidRPr="00F42AE4" w:rsidRDefault="00CD3B60" w:rsidP="00425500">
      <w:pPr>
        <w:numPr>
          <w:ilvl w:val="1"/>
          <w:numId w:val="680"/>
        </w:numPr>
        <w:tabs>
          <w:tab w:val="left" w:pos="2320"/>
          <w:tab w:val="left" w:pos="9356"/>
        </w:tabs>
        <w:spacing w:line="246" w:lineRule="auto"/>
        <w:ind w:left="1701" w:hanging="283"/>
        <w:jc w:val="both"/>
        <w:rPr>
          <w:rFonts w:eastAsia="Times New Roman"/>
          <w:sz w:val="24"/>
          <w:szCs w:val="24"/>
        </w:rPr>
      </w:pPr>
      <w:r w:rsidRPr="00F42AE4">
        <w:rPr>
          <w:rFonts w:eastAsia="Times New Roman"/>
          <w:sz w:val="24"/>
          <w:szCs w:val="24"/>
        </w:rPr>
        <w:t>obloge oblikovane za rad pri ‚izlaznoj temperaturi komore izgaranja’ ve</w:t>
      </w:r>
      <w:r w:rsidRPr="00F42AE4">
        <w:rPr>
          <w:rFonts w:eastAsia="Arial"/>
          <w:sz w:val="24"/>
          <w:szCs w:val="24"/>
        </w:rPr>
        <w:t>ć</w:t>
      </w:r>
      <w:r w:rsidRPr="00F42AE4">
        <w:rPr>
          <w:rFonts w:eastAsia="Times New Roman"/>
          <w:sz w:val="24"/>
          <w:szCs w:val="24"/>
        </w:rPr>
        <w:t>oj od 1 883 K (1 610 °C) s otvorima koji udovoljavaju parametrima u 9E003.c.;</w:t>
      </w:r>
    </w:p>
    <w:p w:rsidR="00393B31" w:rsidRPr="00F42AE4" w:rsidRDefault="00393B31" w:rsidP="00425500">
      <w:pPr>
        <w:spacing w:line="234" w:lineRule="exact"/>
        <w:jc w:val="both"/>
        <w:rPr>
          <w:sz w:val="24"/>
          <w:szCs w:val="24"/>
        </w:rPr>
      </w:pPr>
    </w:p>
    <w:p w:rsidR="00393B31" w:rsidRPr="00F42AE4" w:rsidRDefault="00CD3B60" w:rsidP="00425500">
      <w:pPr>
        <w:tabs>
          <w:tab w:val="left" w:pos="3020"/>
        </w:tabs>
        <w:spacing w:line="246" w:lineRule="auto"/>
        <w:ind w:left="2694"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„Potrebna” tehnologija za otvore iz 9E003.a.2. ograni</w:t>
      </w:r>
      <w:r w:rsidRPr="00F42AE4">
        <w:rPr>
          <w:rFonts w:eastAsia="Arial"/>
          <w:i/>
          <w:iCs/>
          <w:sz w:val="24"/>
          <w:szCs w:val="24"/>
        </w:rPr>
        <w:t>č</w:t>
      </w:r>
      <w:r w:rsidRPr="00F42AE4">
        <w:rPr>
          <w:rFonts w:eastAsia="Times New Roman"/>
          <w:i/>
          <w:iCs/>
          <w:sz w:val="24"/>
          <w:szCs w:val="24"/>
        </w:rPr>
        <w:t>ena je na derivaciju geometrije i položaja otvora.</w:t>
      </w:r>
    </w:p>
    <w:p w:rsidR="00393B31" w:rsidRPr="00F42AE4" w:rsidRDefault="00393B31" w:rsidP="00425500">
      <w:pPr>
        <w:spacing w:line="234" w:lineRule="exact"/>
        <w:ind w:left="2694" w:hanging="1276"/>
        <w:jc w:val="both"/>
        <w:rPr>
          <w:sz w:val="24"/>
          <w:szCs w:val="24"/>
        </w:rPr>
      </w:pPr>
    </w:p>
    <w:p w:rsidR="00393B31" w:rsidRPr="00F42AE4" w:rsidRDefault="00CD3B60" w:rsidP="00425500">
      <w:pPr>
        <w:ind w:left="1843" w:hanging="425"/>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p>
    <w:p w:rsidR="00393B31" w:rsidRPr="00F42AE4" w:rsidRDefault="00393B31" w:rsidP="00425500">
      <w:pPr>
        <w:spacing w:line="122" w:lineRule="exact"/>
        <w:ind w:left="1843" w:hanging="425"/>
        <w:jc w:val="both"/>
        <w:rPr>
          <w:sz w:val="24"/>
          <w:szCs w:val="24"/>
        </w:rPr>
      </w:pPr>
    </w:p>
    <w:p w:rsidR="00393B31" w:rsidRPr="00F42AE4" w:rsidRDefault="00CD3B60" w:rsidP="00425500">
      <w:pPr>
        <w:numPr>
          <w:ilvl w:val="0"/>
          <w:numId w:val="681"/>
        </w:numPr>
        <w:tabs>
          <w:tab w:val="left" w:pos="2340"/>
        </w:tabs>
        <w:spacing w:line="275" w:lineRule="auto"/>
        <w:ind w:left="1843" w:hanging="425"/>
        <w:jc w:val="both"/>
        <w:rPr>
          <w:rFonts w:eastAsia="Times New Roman"/>
          <w:i/>
          <w:iCs/>
          <w:sz w:val="24"/>
          <w:szCs w:val="24"/>
        </w:rPr>
      </w:pPr>
      <w:r w:rsidRPr="00F42AE4">
        <w:rPr>
          <w:rFonts w:eastAsia="Times New Roman"/>
          <w:i/>
          <w:iCs/>
          <w:sz w:val="24"/>
          <w:szCs w:val="24"/>
        </w:rPr>
        <w:t>‚Toplinski otpojene obloge’ su obloge koje imaju barem potpornu konstrukciju oblikovanu da podnosi mehani</w:t>
      </w:r>
      <w:r w:rsidRPr="00F42AE4">
        <w:rPr>
          <w:rFonts w:eastAsia="Arial"/>
          <w:i/>
          <w:iCs/>
          <w:sz w:val="24"/>
          <w:szCs w:val="24"/>
        </w:rPr>
        <w:t>č</w:t>
      </w:r>
      <w:r w:rsidRPr="00F42AE4">
        <w:rPr>
          <w:rFonts w:eastAsia="Times New Roman"/>
          <w:i/>
          <w:iCs/>
          <w:sz w:val="24"/>
          <w:szCs w:val="24"/>
        </w:rPr>
        <w:t>ka optere</w:t>
      </w:r>
      <w:r w:rsidRPr="00F42AE4">
        <w:rPr>
          <w:rFonts w:eastAsia="Arial"/>
          <w:i/>
          <w:iCs/>
          <w:sz w:val="24"/>
          <w:szCs w:val="24"/>
        </w:rPr>
        <w:t>ć</w:t>
      </w:r>
      <w:r w:rsidRPr="00F42AE4">
        <w:rPr>
          <w:rFonts w:eastAsia="Times New Roman"/>
          <w:i/>
          <w:iCs/>
          <w:sz w:val="24"/>
          <w:szCs w:val="24"/>
        </w:rPr>
        <w:t>enja i konstrukciju koja se izlaže izgaranju oblikovanu da štiti potpornu konstrukciju od topline izgaranja. Konstrukcija koja se izlaže izgaranju i potporna konstrukcija imaju me</w:t>
      </w:r>
      <w:r w:rsidRPr="00F42AE4">
        <w:rPr>
          <w:rFonts w:eastAsia="Arial"/>
          <w:i/>
          <w:iCs/>
          <w:sz w:val="24"/>
          <w:szCs w:val="24"/>
        </w:rPr>
        <w:t>đ</w:t>
      </w:r>
      <w:r w:rsidRPr="00F42AE4">
        <w:rPr>
          <w:rFonts w:eastAsia="Times New Roman"/>
          <w:i/>
          <w:iCs/>
          <w:sz w:val="24"/>
          <w:szCs w:val="24"/>
        </w:rPr>
        <w:t>usobno neovisni toplinski pomak (mehani</w:t>
      </w:r>
      <w:r w:rsidRPr="00F42AE4">
        <w:rPr>
          <w:rFonts w:eastAsia="Arial"/>
          <w:i/>
          <w:iCs/>
          <w:sz w:val="24"/>
          <w:szCs w:val="24"/>
        </w:rPr>
        <w:t>č</w:t>
      </w:r>
      <w:r w:rsidRPr="00F42AE4">
        <w:rPr>
          <w:rFonts w:eastAsia="Times New Roman"/>
          <w:i/>
          <w:iCs/>
          <w:sz w:val="24"/>
          <w:szCs w:val="24"/>
        </w:rPr>
        <w:t>ki pomak zbog toplinskog optere</w:t>
      </w:r>
      <w:r w:rsidRPr="00F42AE4">
        <w:rPr>
          <w:rFonts w:eastAsia="Arial"/>
          <w:i/>
          <w:iCs/>
          <w:sz w:val="24"/>
          <w:szCs w:val="24"/>
        </w:rPr>
        <w:t>ć</w:t>
      </w:r>
      <w:r w:rsidRPr="00F42AE4">
        <w:rPr>
          <w:rFonts w:eastAsia="Times New Roman"/>
          <w:i/>
          <w:iCs/>
          <w:sz w:val="24"/>
          <w:szCs w:val="24"/>
        </w:rPr>
        <w:t>enja), tj. one su toplinski otpojene.</w:t>
      </w:r>
    </w:p>
    <w:p w:rsidR="00393B31" w:rsidRPr="00F42AE4" w:rsidRDefault="00393B31" w:rsidP="00425500">
      <w:pPr>
        <w:spacing w:line="211" w:lineRule="exact"/>
        <w:ind w:left="1843" w:hanging="425"/>
        <w:jc w:val="both"/>
        <w:rPr>
          <w:rFonts w:eastAsia="Times New Roman"/>
          <w:i/>
          <w:iCs/>
          <w:sz w:val="24"/>
          <w:szCs w:val="24"/>
        </w:rPr>
      </w:pPr>
    </w:p>
    <w:p w:rsidR="00393B31" w:rsidRPr="00F42AE4" w:rsidRDefault="00CD3B60" w:rsidP="00425500">
      <w:pPr>
        <w:numPr>
          <w:ilvl w:val="0"/>
          <w:numId w:val="681"/>
        </w:numPr>
        <w:tabs>
          <w:tab w:val="left" w:pos="2340"/>
        </w:tabs>
        <w:spacing w:line="238" w:lineRule="auto"/>
        <w:ind w:left="1843" w:hanging="425"/>
        <w:jc w:val="both"/>
        <w:rPr>
          <w:rFonts w:eastAsia="Times New Roman"/>
          <w:i/>
          <w:iCs/>
          <w:sz w:val="24"/>
          <w:szCs w:val="24"/>
        </w:rPr>
      </w:pPr>
      <w:r w:rsidRPr="00F42AE4">
        <w:rPr>
          <w:rFonts w:eastAsia="Times New Roman"/>
          <w:i/>
          <w:iCs/>
          <w:sz w:val="24"/>
          <w:szCs w:val="24"/>
        </w:rPr>
        <w:t>‚Izlazna temperatura komore izgaranja’ jest visoka prosje</w:t>
      </w:r>
      <w:r w:rsidRPr="00F42AE4">
        <w:rPr>
          <w:rFonts w:eastAsia="Arial"/>
          <w:i/>
          <w:iCs/>
          <w:sz w:val="24"/>
          <w:szCs w:val="24"/>
        </w:rPr>
        <w:t>č</w:t>
      </w:r>
      <w:r w:rsidRPr="00F42AE4">
        <w:rPr>
          <w:rFonts w:eastAsia="Times New Roman"/>
          <w:i/>
          <w:iCs/>
          <w:sz w:val="24"/>
          <w:szCs w:val="24"/>
        </w:rPr>
        <w:t>na stalna temperatura plinskog toka (stagnacijska) izme</w:t>
      </w:r>
      <w:r w:rsidRPr="00F42AE4">
        <w:rPr>
          <w:rFonts w:eastAsia="Arial"/>
          <w:i/>
          <w:iCs/>
          <w:sz w:val="24"/>
          <w:szCs w:val="24"/>
        </w:rPr>
        <w:t>đ</w:t>
      </w:r>
      <w:r w:rsidRPr="00F42AE4">
        <w:rPr>
          <w:rFonts w:eastAsia="Times New Roman"/>
          <w:i/>
          <w:iCs/>
          <w:sz w:val="24"/>
          <w:szCs w:val="24"/>
        </w:rPr>
        <w:t>u izlazne površine i vode</w:t>
      </w:r>
      <w:r w:rsidRPr="00F42AE4">
        <w:rPr>
          <w:rFonts w:eastAsia="Arial"/>
          <w:i/>
          <w:iCs/>
          <w:sz w:val="24"/>
          <w:szCs w:val="24"/>
        </w:rPr>
        <w:t>ć</w:t>
      </w:r>
      <w:r w:rsidRPr="00F42AE4">
        <w:rPr>
          <w:rFonts w:eastAsia="Times New Roman"/>
          <w:i/>
          <w:iCs/>
          <w:sz w:val="24"/>
          <w:szCs w:val="24"/>
        </w:rPr>
        <w:t>eg ruba ulazne skretne lopatice turbine (tj. mjereno na sekciji motora T40 kako je definirano u SAE ARP 755A) kada motor radi u „stabilnom stanju” na potvr</w:t>
      </w:r>
      <w:r w:rsidRPr="00F42AE4">
        <w:rPr>
          <w:rFonts w:eastAsia="Arial"/>
          <w:i/>
          <w:iCs/>
          <w:sz w:val="24"/>
          <w:szCs w:val="24"/>
        </w:rPr>
        <w:t>đ</w:t>
      </w:r>
      <w:r w:rsidRPr="00F42AE4">
        <w:rPr>
          <w:rFonts w:eastAsia="Times New Roman"/>
          <w:i/>
          <w:iCs/>
          <w:sz w:val="24"/>
          <w:szCs w:val="24"/>
        </w:rPr>
        <w:t>enoj maksimalnoj kontinuiranoj radnoj temperaturi.</w:t>
      </w:r>
    </w:p>
    <w:p w:rsidR="00393B31" w:rsidRPr="00F42AE4" w:rsidRDefault="00393B31" w:rsidP="00425500">
      <w:pPr>
        <w:spacing w:line="240" w:lineRule="exact"/>
        <w:jc w:val="both"/>
        <w:rPr>
          <w:sz w:val="24"/>
          <w:szCs w:val="24"/>
        </w:rPr>
      </w:pPr>
    </w:p>
    <w:p w:rsidR="00393B31" w:rsidRPr="00F42AE4" w:rsidRDefault="00CD3B60" w:rsidP="00425500">
      <w:pPr>
        <w:ind w:left="3828" w:hanging="2410"/>
        <w:jc w:val="both"/>
        <w:rPr>
          <w:sz w:val="24"/>
          <w:szCs w:val="24"/>
        </w:rPr>
      </w:pPr>
      <w:r w:rsidRPr="00F42AE4">
        <w:rPr>
          <w:rFonts w:eastAsia="Times New Roman"/>
          <w:i/>
          <w:iCs/>
          <w:sz w:val="24"/>
          <w:szCs w:val="24"/>
          <w:u w:val="single"/>
        </w:rPr>
        <w:t>VAŽNA NAPOMENA</w:t>
      </w:r>
      <w:r w:rsidRPr="00F42AE4">
        <w:rPr>
          <w:rFonts w:eastAsia="Times New Roman"/>
          <w:i/>
          <w:iCs/>
          <w:sz w:val="24"/>
          <w:szCs w:val="24"/>
        </w:rPr>
        <w:t xml:space="preserve"> Vidjeti 9E003.c za „tehnologiju” „potrebnu” za proizvodnju rashladnih otvora.</w:t>
      </w:r>
    </w:p>
    <w:p w:rsidR="00393B31" w:rsidRDefault="00393B31" w:rsidP="00425500">
      <w:pPr>
        <w:spacing w:line="252" w:lineRule="exact"/>
        <w:jc w:val="both"/>
        <w:rPr>
          <w:sz w:val="24"/>
          <w:szCs w:val="24"/>
        </w:rPr>
      </w:pPr>
    </w:p>
    <w:p w:rsidR="005252D1" w:rsidRPr="00F42AE4" w:rsidRDefault="005252D1" w:rsidP="00425500">
      <w:pPr>
        <w:spacing w:line="252" w:lineRule="exact"/>
        <w:jc w:val="both"/>
        <w:rPr>
          <w:sz w:val="24"/>
          <w:szCs w:val="24"/>
        </w:rPr>
      </w:pPr>
    </w:p>
    <w:p w:rsidR="00BC5EDB" w:rsidRDefault="00BC5EDB" w:rsidP="00425500">
      <w:pPr>
        <w:tabs>
          <w:tab w:val="left" w:pos="2100"/>
        </w:tabs>
        <w:jc w:val="both"/>
        <w:rPr>
          <w:rFonts w:eastAsia="Times New Roman"/>
          <w:sz w:val="24"/>
          <w:szCs w:val="24"/>
        </w:rPr>
      </w:pPr>
    </w:p>
    <w:p w:rsidR="00393B31" w:rsidRPr="00F42AE4" w:rsidRDefault="00CD3B60" w:rsidP="00425500">
      <w:pPr>
        <w:numPr>
          <w:ilvl w:val="0"/>
          <w:numId w:val="682"/>
        </w:numPr>
        <w:tabs>
          <w:tab w:val="left" w:pos="2100"/>
        </w:tabs>
        <w:ind w:left="1418" w:hanging="284"/>
        <w:jc w:val="both"/>
        <w:rPr>
          <w:rFonts w:eastAsia="Times New Roman"/>
          <w:sz w:val="24"/>
          <w:szCs w:val="24"/>
        </w:rPr>
      </w:pPr>
      <w:r w:rsidRPr="00F42AE4">
        <w:rPr>
          <w:rFonts w:eastAsia="Times New Roman"/>
          <w:sz w:val="24"/>
          <w:szCs w:val="24"/>
        </w:rPr>
        <w:t>komponente s nekim od sljede</w:t>
      </w:r>
      <w:r w:rsidRPr="00F42AE4">
        <w:rPr>
          <w:rFonts w:eastAsia="Arial"/>
          <w:sz w:val="24"/>
          <w:szCs w:val="24"/>
        </w:rPr>
        <w:t>ć</w:t>
      </w:r>
      <w:r w:rsidRPr="00F42AE4">
        <w:rPr>
          <w:rFonts w:eastAsia="Times New Roman"/>
          <w:sz w:val="24"/>
          <w:szCs w:val="24"/>
        </w:rPr>
        <w:t>ih svojstava:</w:t>
      </w:r>
    </w:p>
    <w:p w:rsidR="00393B31" w:rsidRPr="00F42AE4" w:rsidRDefault="00393B31" w:rsidP="00425500">
      <w:pPr>
        <w:spacing w:line="250" w:lineRule="exact"/>
        <w:jc w:val="both"/>
        <w:rPr>
          <w:rFonts w:eastAsia="Times New Roman"/>
          <w:sz w:val="24"/>
          <w:szCs w:val="24"/>
        </w:rPr>
      </w:pPr>
    </w:p>
    <w:p w:rsidR="00393B31" w:rsidRPr="00F42AE4" w:rsidRDefault="00CD3B60" w:rsidP="00425500">
      <w:pPr>
        <w:numPr>
          <w:ilvl w:val="1"/>
          <w:numId w:val="682"/>
        </w:numPr>
        <w:tabs>
          <w:tab w:val="left" w:pos="2320"/>
        </w:tabs>
        <w:ind w:left="1701" w:hanging="283"/>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ene su od organskog „kompozitnog” materijala oblikovanog za rad iznad 588 K (315 °C);</w:t>
      </w:r>
    </w:p>
    <w:p w:rsidR="00393B31" w:rsidRPr="00F42AE4" w:rsidRDefault="00393B31" w:rsidP="00425500">
      <w:pPr>
        <w:spacing w:line="250" w:lineRule="exact"/>
        <w:ind w:left="1701" w:hanging="283"/>
        <w:jc w:val="both"/>
        <w:rPr>
          <w:rFonts w:eastAsia="Times New Roman"/>
          <w:sz w:val="24"/>
          <w:szCs w:val="24"/>
        </w:rPr>
      </w:pPr>
    </w:p>
    <w:p w:rsidR="00393B31" w:rsidRPr="00F42AE4" w:rsidRDefault="00CD3B60" w:rsidP="00425500">
      <w:pPr>
        <w:numPr>
          <w:ilvl w:val="1"/>
          <w:numId w:val="682"/>
        </w:numPr>
        <w:tabs>
          <w:tab w:val="left" w:pos="2320"/>
        </w:tabs>
        <w:ind w:left="1701" w:hanging="283"/>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 xml:space="preserve">ene su od bilo </w:t>
      </w:r>
      <w:r w:rsidRPr="00F42AE4">
        <w:rPr>
          <w:rFonts w:eastAsia="Arial"/>
          <w:sz w:val="24"/>
          <w:szCs w:val="24"/>
        </w:rPr>
        <w:t>č</w:t>
      </w:r>
      <w:r w:rsidRPr="00F42AE4">
        <w:rPr>
          <w:rFonts w:eastAsia="Times New Roman"/>
          <w:sz w:val="24"/>
          <w:szCs w:val="24"/>
        </w:rPr>
        <w:t>ega od navedenoga:</w:t>
      </w:r>
    </w:p>
    <w:p w:rsidR="00393B31" w:rsidRPr="00F42AE4" w:rsidRDefault="00393B31" w:rsidP="00425500">
      <w:pPr>
        <w:spacing w:line="250" w:lineRule="exact"/>
        <w:jc w:val="both"/>
        <w:rPr>
          <w:rFonts w:eastAsia="Times New Roman"/>
          <w:sz w:val="24"/>
          <w:szCs w:val="24"/>
        </w:rPr>
      </w:pPr>
    </w:p>
    <w:p w:rsidR="00393B31" w:rsidRPr="00F42AE4" w:rsidRDefault="00CD3B60" w:rsidP="00425500">
      <w:pPr>
        <w:numPr>
          <w:ilvl w:val="2"/>
          <w:numId w:val="682"/>
        </w:numPr>
        <w:tabs>
          <w:tab w:val="left" w:pos="2560"/>
        </w:tabs>
        <w:ind w:left="1985" w:hanging="284"/>
        <w:jc w:val="both"/>
        <w:rPr>
          <w:rFonts w:eastAsia="Times New Roman"/>
          <w:sz w:val="24"/>
          <w:szCs w:val="24"/>
        </w:rPr>
      </w:pPr>
      <w:r w:rsidRPr="00F42AE4">
        <w:rPr>
          <w:rFonts w:eastAsia="Times New Roman"/>
          <w:sz w:val="24"/>
          <w:szCs w:val="24"/>
        </w:rPr>
        <w:t>metalnih „matri</w:t>
      </w:r>
      <w:r w:rsidRPr="00F42AE4">
        <w:rPr>
          <w:rFonts w:eastAsia="Arial"/>
          <w:sz w:val="24"/>
          <w:szCs w:val="24"/>
        </w:rPr>
        <w:t>č</w:t>
      </w:r>
      <w:r w:rsidRPr="00F42AE4">
        <w:rPr>
          <w:rFonts w:eastAsia="Times New Roman"/>
          <w:sz w:val="24"/>
          <w:szCs w:val="24"/>
        </w:rPr>
        <w:t>nih” „kompozita” oja</w:t>
      </w:r>
      <w:r w:rsidRPr="00F42AE4">
        <w:rPr>
          <w:rFonts w:eastAsia="Arial"/>
          <w:sz w:val="24"/>
          <w:szCs w:val="24"/>
        </w:rPr>
        <w:t>č</w:t>
      </w:r>
      <w:r w:rsidRPr="00F42AE4">
        <w:rPr>
          <w:rFonts w:eastAsia="Times New Roman"/>
          <w:sz w:val="24"/>
          <w:szCs w:val="24"/>
        </w:rPr>
        <w:t>anih nekim od sljede</w:t>
      </w:r>
      <w:r w:rsidRPr="00F42AE4">
        <w:rPr>
          <w:rFonts w:eastAsia="Arial"/>
          <w:sz w:val="24"/>
          <w:szCs w:val="24"/>
        </w:rPr>
        <w:t>ć</w:t>
      </w:r>
      <w:r w:rsidRPr="00F42AE4">
        <w:rPr>
          <w:rFonts w:eastAsia="Times New Roman"/>
          <w:sz w:val="24"/>
          <w:szCs w:val="24"/>
        </w:rPr>
        <w:t>ih materijala:</w:t>
      </w:r>
    </w:p>
    <w:p w:rsidR="00393B31" w:rsidRPr="00F42AE4" w:rsidRDefault="00393B31" w:rsidP="00425500">
      <w:pPr>
        <w:spacing w:line="251" w:lineRule="exact"/>
        <w:jc w:val="both"/>
        <w:rPr>
          <w:rFonts w:eastAsia="Times New Roman"/>
          <w:sz w:val="24"/>
          <w:szCs w:val="24"/>
        </w:rPr>
      </w:pPr>
    </w:p>
    <w:p w:rsidR="00393B31" w:rsidRPr="00F42AE4" w:rsidRDefault="00CD3B60" w:rsidP="00425500">
      <w:pPr>
        <w:numPr>
          <w:ilvl w:val="3"/>
          <w:numId w:val="682"/>
        </w:numPr>
        <w:tabs>
          <w:tab w:val="left" w:pos="2800"/>
        </w:tabs>
        <w:ind w:left="2268" w:hanging="283"/>
        <w:jc w:val="both"/>
        <w:rPr>
          <w:rFonts w:eastAsia="Times New Roman"/>
          <w:sz w:val="24"/>
          <w:szCs w:val="24"/>
        </w:rPr>
      </w:pPr>
      <w:r w:rsidRPr="00F42AE4">
        <w:rPr>
          <w:rFonts w:eastAsia="Times New Roman"/>
          <w:sz w:val="24"/>
          <w:szCs w:val="24"/>
        </w:rPr>
        <w:t>materijala navedenih u 1C007;</w:t>
      </w:r>
    </w:p>
    <w:p w:rsidR="00393B31" w:rsidRPr="00F42AE4" w:rsidRDefault="00393B31" w:rsidP="00425500">
      <w:pPr>
        <w:spacing w:line="250" w:lineRule="exact"/>
        <w:ind w:left="2268" w:hanging="283"/>
        <w:jc w:val="both"/>
        <w:rPr>
          <w:rFonts w:eastAsia="Times New Roman"/>
          <w:sz w:val="24"/>
          <w:szCs w:val="24"/>
        </w:rPr>
      </w:pPr>
    </w:p>
    <w:p w:rsidR="00393B31" w:rsidRPr="00F42AE4" w:rsidRDefault="00CD3B60" w:rsidP="00425500">
      <w:pPr>
        <w:numPr>
          <w:ilvl w:val="3"/>
          <w:numId w:val="682"/>
        </w:numPr>
        <w:tabs>
          <w:tab w:val="left" w:pos="2800"/>
        </w:tabs>
        <w:ind w:left="2268" w:hanging="283"/>
        <w:jc w:val="both"/>
        <w:rPr>
          <w:rFonts w:eastAsia="Times New Roman"/>
          <w:sz w:val="24"/>
          <w:szCs w:val="24"/>
        </w:rPr>
      </w:pPr>
      <w:r w:rsidRPr="00F42AE4">
        <w:rPr>
          <w:rFonts w:eastAsia="Times New Roman"/>
          <w:sz w:val="24"/>
          <w:szCs w:val="24"/>
        </w:rPr>
        <w:t xml:space="preserve">„vlaknastih ili filamentnih materijala” navedenih u 1C010 </w:t>
      </w:r>
      <w:r w:rsidRPr="00F42AE4">
        <w:rPr>
          <w:rFonts w:eastAsia="Times New Roman"/>
          <w:sz w:val="24"/>
          <w:szCs w:val="24"/>
          <w:u w:val="single"/>
        </w:rPr>
        <w:t>ili</w:t>
      </w:r>
    </w:p>
    <w:p w:rsidR="00393B31" w:rsidRPr="00F42AE4" w:rsidRDefault="00393B31" w:rsidP="00425500">
      <w:pPr>
        <w:spacing w:line="250" w:lineRule="exact"/>
        <w:ind w:left="2268" w:hanging="283"/>
        <w:jc w:val="both"/>
        <w:rPr>
          <w:rFonts w:eastAsia="Times New Roman"/>
          <w:sz w:val="24"/>
          <w:szCs w:val="24"/>
        </w:rPr>
      </w:pPr>
    </w:p>
    <w:p w:rsidR="00393B31" w:rsidRPr="00F42AE4" w:rsidRDefault="00CD3B60" w:rsidP="00425500">
      <w:pPr>
        <w:numPr>
          <w:ilvl w:val="3"/>
          <w:numId w:val="682"/>
        </w:numPr>
        <w:tabs>
          <w:tab w:val="left" w:pos="2800"/>
        </w:tabs>
        <w:ind w:left="2268" w:hanging="283"/>
        <w:jc w:val="both"/>
        <w:rPr>
          <w:rFonts w:eastAsia="Times New Roman"/>
          <w:sz w:val="24"/>
          <w:szCs w:val="24"/>
        </w:rPr>
      </w:pPr>
      <w:r w:rsidRPr="00F42AE4">
        <w:rPr>
          <w:rFonts w:eastAsia="Times New Roman"/>
          <w:sz w:val="24"/>
          <w:szCs w:val="24"/>
        </w:rPr>
        <w:t xml:space="preserve">aluminida navedenih u 1C002.a </w:t>
      </w:r>
      <w:r w:rsidRPr="00F42AE4">
        <w:rPr>
          <w:rFonts w:eastAsia="Times New Roman"/>
          <w:sz w:val="24"/>
          <w:szCs w:val="24"/>
          <w:u w:val="single"/>
        </w:rPr>
        <w:t>ili</w:t>
      </w:r>
    </w:p>
    <w:p w:rsidR="00393B31" w:rsidRPr="00F42AE4" w:rsidRDefault="00393B31" w:rsidP="00425500">
      <w:pPr>
        <w:spacing w:line="252" w:lineRule="exact"/>
        <w:jc w:val="both"/>
        <w:rPr>
          <w:rFonts w:eastAsia="Times New Roman"/>
          <w:sz w:val="24"/>
          <w:szCs w:val="24"/>
        </w:rPr>
      </w:pPr>
    </w:p>
    <w:p w:rsidR="00393B31" w:rsidRPr="00F42AE4" w:rsidRDefault="00CD3B60" w:rsidP="00425500">
      <w:pPr>
        <w:numPr>
          <w:ilvl w:val="2"/>
          <w:numId w:val="682"/>
        </w:numPr>
        <w:tabs>
          <w:tab w:val="left" w:pos="2560"/>
        </w:tabs>
        <w:ind w:left="1985" w:hanging="284"/>
        <w:jc w:val="both"/>
        <w:rPr>
          <w:rFonts w:eastAsia="Times New Roman"/>
          <w:sz w:val="24"/>
          <w:szCs w:val="24"/>
        </w:rPr>
      </w:pPr>
      <w:r w:rsidRPr="00F42AE4">
        <w:rPr>
          <w:rFonts w:eastAsia="Times New Roman"/>
          <w:sz w:val="24"/>
          <w:szCs w:val="24"/>
        </w:rPr>
        <w:t>kerami</w:t>
      </w:r>
      <w:r w:rsidRPr="00F42AE4">
        <w:rPr>
          <w:rFonts w:eastAsia="Arial"/>
          <w:sz w:val="24"/>
          <w:szCs w:val="24"/>
        </w:rPr>
        <w:t>č</w:t>
      </w:r>
      <w:r w:rsidRPr="00F42AE4">
        <w:rPr>
          <w:rFonts w:eastAsia="Times New Roman"/>
          <w:sz w:val="24"/>
          <w:szCs w:val="24"/>
        </w:rPr>
        <w:t>kih „matri</w:t>
      </w:r>
      <w:r w:rsidRPr="00F42AE4">
        <w:rPr>
          <w:rFonts w:eastAsia="Arial"/>
          <w:sz w:val="24"/>
          <w:szCs w:val="24"/>
        </w:rPr>
        <w:t>č</w:t>
      </w:r>
      <w:r w:rsidRPr="00F42AE4">
        <w:rPr>
          <w:rFonts w:eastAsia="Times New Roman"/>
          <w:sz w:val="24"/>
          <w:szCs w:val="24"/>
        </w:rPr>
        <w:t xml:space="preserve">nih” „kompozita” navedenih u 1C007 </w:t>
      </w:r>
      <w:r w:rsidRPr="00F42AE4">
        <w:rPr>
          <w:rFonts w:eastAsia="Times New Roman"/>
          <w:sz w:val="24"/>
          <w:szCs w:val="24"/>
          <w:u w:val="single"/>
        </w:rPr>
        <w:t>ili</w:t>
      </w:r>
    </w:p>
    <w:p w:rsidR="00393B31" w:rsidRPr="00F42AE4" w:rsidRDefault="00393B31" w:rsidP="00425500">
      <w:pPr>
        <w:spacing w:line="250" w:lineRule="exact"/>
        <w:ind w:left="1985" w:hanging="284"/>
        <w:jc w:val="both"/>
        <w:rPr>
          <w:rFonts w:eastAsia="Times New Roman"/>
          <w:sz w:val="24"/>
          <w:szCs w:val="24"/>
        </w:rPr>
      </w:pPr>
    </w:p>
    <w:p w:rsidR="00393B31" w:rsidRPr="00F42AE4" w:rsidRDefault="00CD3B60" w:rsidP="00425500">
      <w:pPr>
        <w:numPr>
          <w:ilvl w:val="1"/>
          <w:numId w:val="682"/>
        </w:numPr>
        <w:tabs>
          <w:tab w:val="left" w:pos="2320"/>
        </w:tabs>
        <w:spacing w:line="245" w:lineRule="auto"/>
        <w:ind w:left="1701" w:hanging="283"/>
        <w:jc w:val="both"/>
        <w:rPr>
          <w:rFonts w:eastAsia="Times New Roman"/>
          <w:sz w:val="24"/>
          <w:szCs w:val="24"/>
        </w:rPr>
      </w:pPr>
      <w:r w:rsidRPr="00F42AE4">
        <w:rPr>
          <w:rFonts w:eastAsia="Times New Roman"/>
          <w:sz w:val="24"/>
          <w:szCs w:val="24"/>
        </w:rPr>
        <w:t>statori, lopatice, krila, brtve (oblozi) vrha lopatice, spojnice rotiraju</w:t>
      </w:r>
      <w:r w:rsidRPr="00F42AE4">
        <w:rPr>
          <w:rFonts w:eastAsia="Arial"/>
          <w:sz w:val="24"/>
          <w:szCs w:val="24"/>
        </w:rPr>
        <w:t>ć</w:t>
      </w:r>
      <w:r w:rsidRPr="00F42AE4">
        <w:rPr>
          <w:rFonts w:eastAsia="Times New Roman"/>
          <w:sz w:val="24"/>
          <w:szCs w:val="24"/>
        </w:rPr>
        <w:t>eg diska, utvr</w:t>
      </w:r>
      <w:r w:rsidRPr="00F42AE4">
        <w:rPr>
          <w:rFonts w:eastAsia="Arial"/>
          <w:sz w:val="24"/>
          <w:szCs w:val="24"/>
        </w:rPr>
        <w:t>đ</w:t>
      </w:r>
      <w:r w:rsidRPr="00F42AE4">
        <w:rPr>
          <w:rFonts w:eastAsia="Times New Roman"/>
          <w:sz w:val="24"/>
          <w:szCs w:val="24"/>
        </w:rPr>
        <w:t>iva</w:t>
      </w:r>
      <w:r w:rsidRPr="00F42AE4">
        <w:rPr>
          <w:rFonts w:eastAsia="Arial"/>
          <w:sz w:val="24"/>
          <w:szCs w:val="24"/>
        </w:rPr>
        <w:t>č</w:t>
      </w:r>
      <w:r w:rsidRPr="00F42AE4">
        <w:rPr>
          <w:rFonts w:eastAsia="Times New Roman"/>
          <w:sz w:val="24"/>
          <w:szCs w:val="24"/>
        </w:rPr>
        <w:t>i rotiraju</w:t>
      </w:r>
      <w:r w:rsidRPr="00F42AE4">
        <w:rPr>
          <w:rFonts w:eastAsia="Arial"/>
          <w:sz w:val="24"/>
          <w:szCs w:val="24"/>
        </w:rPr>
        <w:t>ć</w:t>
      </w:r>
      <w:r w:rsidRPr="00F42AE4">
        <w:rPr>
          <w:rFonts w:eastAsia="Times New Roman"/>
          <w:sz w:val="24"/>
          <w:szCs w:val="24"/>
        </w:rPr>
        <w:t>eg diska ili ,ispušni razdjelnici’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393B31" w:rsidRPr="00F42AE4" w:rsidRDefault="00393B31" w:rsidP="00425500">
      <w:pPr>
        <w:spacing w:line="234" w:lineRule="exact"/>
        <w:jc w:val="both"/>
        <w:rPr>
          <w:rFonts w:eastAsia="Times New Roman"/>
          <w:sz w:val="24"/>
          <w:szCs w:val="24"/>
        </w:rPr>
      </w:pPr>
    </w:p>
    <w:p w:rsidR="00393B31" w:rsidRPr="00F42AE4" w:rsidRDefault="00CD3B60" w:rsidP="00425500">
      <w:pPr>
        <w:numPr>
          <w:ilvl w:val="2"/>
          <w:numId w:val="682"/>
        </w:numPr>
        <w:tabs>
          <w:tab w:val="left" w:pos="2560"/>
        </w:tabs>
        <w:ind w:left="1985" w:hanging="284"/>
        <w:jc w:val="both"/>
        <w:rPr>
          <w:rFonts w:eastAsia="Times New Roman"/>
          <w:sz w:val="24"/>
          <w:szCs w:val="24"/>
        </w:rPr>
      </w:pPr>
      <w:r w:rsidRPr="00F42AE4">
        <w:rPr>
          <w:rFonts w:eastAsia="Times New Roman"/>
          <w:sz w:val="24"/>
          <w:szCs w:val="24"/>
        </w:rPr>
        <w:t>nisu navedeni u 9E003.a.3.a.;</w:t>
      </w:r>
    </w:p>
    <w:p w:rsidR="00393B31" w:rsidRPr="00F42AE4" w:rsidRDefault="00393B31" w:rsidP="00425500">
      <w:pPr>
        <w:spacing w:line="250" w:lineRule="exact"/>
        <w:ind w:left="1985" w:hanging="284"/>
        <w:jc w:val="both"/>
        <w:rPr>
          <w:rFonts w:eastAsia="Times New Roman"/>
          <w:sz w:val="24"/>
          <w:szCs w:val="24"/>
        </w:rPr>
      </w:pPr>
    </w:p>
    <w:p w:rsidR="00393B31" w:rsidRPr="00F42AE4" w:rsidRDefault="00CD3B60" w:rsidP="00425500">
      <w:pPr>
        <w:numPr>
          <w:ilvl w:val="2"/>
          <w:numId w:val="682"/>
        </w:numPr>
        <w:tabs>
          <w:tab w:val="left" w:pos="2560"/>
        </w:tabs>
        <w:ind w:left="1985" w:hanging="284"/>
        <w:jc w:val="both"/>
        <w:rPr>
          <w:rFonts w:eastAsia="Times New Roman"/>
          <w:sz w:val="24"/>
          <w:szCs w:val="24"/>
        </w:rPr>
      </w:pPr>
      <w:r w:rsidRPr="00F42AE4">
        <w:rPr>
          <w:rFonts w:eastAsia="Times New Roman"/>
          <w:sz w:val="24"/>
          <w:szCs w:val="24"/>
        </w:rPr>
        <w:t xml:space="preserve">oblikovani su za kompresore ili za ventilatore </w:t>
      </w:r>
      <w:r w:rsidRPr="00F42AE4">
        <w:rPr>
          <w:rFonts w:eastAsia="Times New Roman"/>
          <w:sz w:val="24"/>
          <w:szCs w:val="24"/>
          <w:u w:val="single"/>
        </w:rPr>
        <w:t>i</w:t>
      </w:r>
    </w:p>
    <w:p w:rsidR="00393B31" w:rsidRPr="00F42AE4" w:rsidRDefault="00393B31" w:rsidP="00425500">
      <w:pPr>
        <w:spacing w:line="252" w:lineRule="exact"/>
        <w:ind w:left="1985" w:hanging="284"/>
        <w:jc w:val="both"/>
        <w:rPr>
          <w:rFonts w:eastAsia="Times New Roman"/>
          <w:sz w:val="24"/>
          <w:szCs w:val="24"/>
        </w:rPr>
      </w:pPr>
    </w:p>
    <w:p w:rsidR="00393B31" w:rsidRPr="00F42AE4" w:rsidRDefault="00CD3B60" w:rsidP="00425500">
      <w:pPr>
        <w:numPr>
          <w:ilvl w:val="2"/>
          <w:numId w:val="682"/>
        </w:numPr>
        <w:tabs>
          <w:tab w:val="left" w:pos="2560"/>
        </w:tabs>
        <w:ind w:left="1985" w:hanging="284"/>
        <w:jc w:val="both"/>
        <w:rPr>
          <w:rFonts w:eastAsia="Times New Roman"/>
          <w:sz w:val="24"/>
          <w:szCs w:val="24"/>
        </w:rPr>
      </w:pPr>
      <w:r w:rsidRPr="00F42AE4">
        <w:rPr>
          <w:rFonts w:eastAsia="Times New Roman"/>
          <w:sz w:val="24"/>
          <w:szCs w:val="24"/>
        </w:rPr>
        <w:t>izra</w:t>
      </w:r>
      <w:r w:rsidRPr="00F42AE4">
        <w:rPr>
          <w:rFonts w:eastAsia="Arial"/>
          <w:sz w:val="24"/>
          <w:szCs w:val="24"/>
        </w:rPr>
        <w:t>đ</w:t>
      </w:r>
      <w:r w:rsidRPr="00F42AE4">
        <w:rPr>
          <w:rFonts w:eastAsia="Times New Roman"/>
          <w:sz w:val="24"/>
          <w:szCs w:val="24"/>
        </w:rPr>
        <w:t>eni su od materijala navedenog u 1C010.e. sa smolama navedenima u 1C008;</w:t>
      </w:r>
    </w:p>
    <w:p w:rsidR="00393B31" w:rsidRPr="00F42AE4" w:rsidRDefault="00393B31" w:rsidP="00425500">
      <w:pPr>
        <w:spacing w:line="250" w:lineRule="exact"/>
        <w:jc w:val="both"/>
        <w:rPr>
          <w:sz w:val="24"/>
          <w:szCs w:val="24"/>
        </w:rPr>
      </w:pPr>
    </w:p>
    <w:p w:rsidR="00393B31" w:rsidRPr="00F42AE4" w:rsidRDefault="00CD3B60" w:rsidP="00425500">
      <w:pPr>
        <w:ind w:left="170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122" w:lineRule="exact"/>
        <w:ind w:left="1701"/>
        <w:jc w:val="both"/>
        <w:rPr>
          <w:sz w:val="24"/>
          <w:szCs w:val="24"/>
        </w:rPr>
      </w:pPr>
    </w:p>
    <w:p w:rsidR="00393B31" w:rsidRPr="00F42AE4" w:rsidRDefault="00CD3B60" w:rsidP="00425500">
      <w:pPr>
        <w:ind w:left="1701"/>
        <w:jc w:val="both"/>
        <w:rPr>
          <w:sz w:val="24"/>
          <w:szCs w:val="24"/>
        </w:rPr>
      </w:pPr>
      <w:r w:rsidRPr="00F42AE4">
        <w:rPr>
          <w:rFonts w:eastAsia="Times New Roman"/>
          <w:i/>
          <w:iCs/>
          <w:sz w:val="24"/>
          <w:szCs w:val="24"/>
        </w:rPr>
        <w:t>‚Ispušni razdjelnik’ vrši po</w:t>
      </w:r>
      <w:r w:rsidRPr="00F42AE4">
        <w:rPr>
          <w:rFonts w:eastAsia="Arial"/>
          <w:i/>
          <w:iCs/>
          <w:sz w:val="24"/>
          <w:szCs w:val="24"/>
        </w:rPr>
        <w:t>č</w:t>
      </w:r>
      <w:r w:rsidRPr="00F42AE4">
        <w:rPr>
          <w:rFonts w:eastAsia="Times New Roman"/>
          <w:i/>
          <w:iCs/>
          <w:sz w:val="24"/>
          <w:szCs w:val="24"/>
        </w:rPr>
        <w:t>etno odvajanje protoka zra</w:t>
      </w:r>
      <w:r w:rsidRPr="00F42AE4">
        <w:rPr>
          <w:rFonts w:eastAsia="Arial"/>
          <w:i/>
          <w:iCs/>
          <w:sz w:val="24"/>
          <w:szCs w:val="24"/>
        </w:rPr>
        <w:t>č</w:t>
      </w:r>
      <w:r w:rsidRPr="00F42AE4">
        <w:rPr>
          <w:rFonts w:eastAsia="Times New Roman"/>
          <w:i/>
          <w:iCs/>
          <w:sz w:val="24"/>
          <w:szCs w:val="24"/>
        </w:rPr>
        <w:t>ne mase izme</w:t>
      </w:r>
      <w:r w:rsidRPr="00F42AE4">
        <w:rPr>
          <w:rFonts w:eastAsia="Arial"/>
          <w:i/>
          <w:iCs/>
          <w:sz w:val="24"/>
          <w:szCs w:val="24"/>
        </w:rPr>
        <w:t>đ</w:t>
      </w:r>
      <w:r w:rsidRPr="00F42AE4">
        <w:rPr>
          <w:rFonts w:eastAsia="Times New Roman"/>
          <w:i/>
          <w:iCs/>
          <w:sz w:val="24"/>
          <w:szCs w:val="24"/>
        </w:rPr>
        <w:t>u premosnice (bypass) i jezgre motora.</w:t>
      </w:r>
    </w:p>
    <w:p w:rsidR="00393B31" w:rsidRDefault="00393B31" w:rsidP="00425500">
      <w:pPr>
        <w:jc w:val="both"/>
        <w:rPr>
          <w:sz w:val="24"/>
          <w:szCs w:val="24"/>
        </w:rPr>
      </w:pPr>
    </w:p>
    <w:p w:rsidR="00393B31" w:rsidRPr="00F42AE4" w:rsidRDefault="00393B31" w:rsidP="00425500">
      <w:pPr>
        <w:spacing w:line="225" w:lineRule="exact"/>
        <w:jc w:val="both"/>
        <w:rPr>
          <w:sz w:val="24"/>
          <w:szCs w:val="24"/>
        </w:rPr>
      </w:pPr>
    </w:p>
    <w:p w:rsidR="00393B31" w:rsidRPr="00F42AE4" w:rsidRDefault="00CD3B60" w:rsidP="00425500">
      <w:pPr>
        <w:numPr>
          <w:ilvl w:val="2"/>
          <w:numId w:val="683"/>
        </w:numPr>
        <w:tabs>
          <w:tab w:val="left" w:pos="2120"/>
        </w:tabs>
        <w:spacing w:line="245" w:lineRule="auto"/>
        <w:ind w:left="1418" w:hanging="284"/>
        <w:jc w:val="both"/>
        <w:rPr>
          <w:rFonts w:eastAsia="Times New Roman"/>
          <w:sz w:val="24"/>
          <w:szCs w:val="24"/>
        </w:rPr>
      </w:pPr>
      <w:r w:rsidRPr="00F42AE4">
        <w:rPr>
          <w:rFonts w:eastAsia="Times New Roman"/>
          <w:sz w:val="24"/>
          <w:szCs w:val="24"/>
        </w:rPr>
        <w:t>neohla</w:t>
      </w:r>
      <w:r w:rsidRPr="00F42AE4">
        <w:rPr>
          <w:rFonts w:eastAsia="Arial"/>
          <w:sz w:val="24"/>
          <w:szCs w:val="24"/>
        </w:rPr>
        <w:t>đ</w:t>
      </w:r>
      <w:r w:rsidRPr="00F42AE4">
        <w:rPr>
          <w:rFonts w:eastAsia="Times New Roman"/>
          <w:sz w:val="24"/>
          <w:szCs w:val="24"/>
        </w:rPr>
        <w:t>ena turbinska krila, lopatice, „obloge vrha lopatice”, oblikovani za rad na ‚temperaturama plinskog toka’ od 1 373 K (1 100 °C) ili ve</w:t>
      </w:r>
      <w:r w:rsidRPr="00F42AE4">
        <w:rPr>
          <w:rFonts w:eastAsia="Arial"/>
          <w:sz w:val="24"/>
          <w:szCs w:val="24"/>
        </w:rPr>
        <w:t>ć</w:t>
      </w:r>
      <w:r w:rsidRPr="00F42AE4">
        <w:rPr>
          <w:rFonts w:eastAsia="Times New Roman"/>
          <w:sz w:val="24"/>
          <w:szCs w:val="24"/>
        </w:rPr>
        <w:t>im;</w:t>
      </w:r>
    </w:p>
    <w:p w:rsidR="00393B31" w:rsidRPr="00F42AE4" w:rsidRDefault="00393B31" w:rsidP="00425500">
      <w:pPr>
        <w:spacing w:line="222" w:lineRule="exact"/>
        <w:ind w:left="1418" w:hanging="284"/>
        <w:jc w:val="both"/>
        <w:rPr>
          <w:rFonts w:eastAsia="Times New Roman"/>
          <w:sz w:val="24"/>
          <w:szCs w:val="24"/>
        </w:rPr>
      </w:pPr>
    </w:p>
    <w:p w:rsidR="00393B31" w:rsidRPr="00F42AE4" w:rsidRDefault="00CD3B60" w:rsidP="00425500">
      <w:pPr>
        <w:numPr>
          <w:ilvl w:val="2"/>
          <w:numId w:val="683"/>
        </w:numPr>
        <w:tabs>
          <w:tab w:val="left" w:pos="2120"/>
        </w:tabs>
        <w:spacing w:line="245" w:lineRule="auto"/>
        <w:ind w:left="1418" w:hanging="284"/>
        <w:jc w:val="both"/>
        <w:rPr>
          <w:rFonts w:eastAsia="Times New Roman"/>
          <w:sz w:val="24"/>
          <w:szCs w:val="24"/>
        </w:rPr>
      </w:pPr>
      <w:r w:rsidRPr="00F42AE4">
        <w:rPr>
          <w:rFonts w:eastAsia="Times New Roman"/>
          <w:sz w:val="24"/>
          <w:szCs w:val="24"/>
        </w:rPr>
        <w:t>ohla</w:t>
      </w:r>
      <w:r w:rsidRPr="00F42AE4">
        <w:rPr>
          <w:rFonts w:eastAsia="Arial"/>
          <w:sz w:val="24"/>
          <w:szCs w:val="24"/>
        </w:rPr>
        <w:t>đ</w:t>
      </w:r>
      <w:r w:rsidRPr="00F42AE4">
        <w:rPr>
          <w:rFonts w:eastAsia="Times New Roman"/>
          <w:sz w:val="24"/>
          <w:szCs w:val="24"/>
        </w:rPr>
        <w:t>ena turbinska krila, lopatice, „obloge vrha lopatice”, osim onih opisanih u 9E003.a.1</w:t>
      </w:r>
      <w:r w:rsidR="001A5247">
        <w:rPr>
          <w:rFonts w:eastAsia="Times New Roman"/>
          <w:sz w:val="24"/>
          <w:szCs w:val="24"/>
        </w:rPr>
        <w:t>,</w:t>
      </w:r>
      <w:r w:rsidRPr="00F42AE4">
        <w:rPr>
          <w:rFonts w:eastAsia="Times New Roman"/>
          <w:sz w:val="24"/>
          <w:szCs w:val="24"/>
        </w:rPr>
        <w:t xml:space="preserve"> obliko</w:t>
      </w:r>
      <w:r w:rsidRPr="00F42AE4">
        <w:rPr>
          <w:rFonts w:eastAsia="Arial"/>
          <w:sz w:val="24"/>
          <w:szCs w:val="24"/>
        </w:rPr>
        <w:t>­</w:t>
      </w:r>
      <w:r w:rsidRPr="00F42AE4">
        <w:rPr>
          <w:rFonts w:eastAsia="Times New Roman"/>
          <w:sz w:val="24"/>
          <w:szCs w:val="24"/>
        </w:rPr>
        <w:t xml:space="preserve"> vani za rad na ‚temperaturama plinskog toka’ od 1 693 K (1 420 °C) ili ve</w:t>
      </w:r>
      <w:r w:rsidRPr="00F42AE4">
        <w:rPr>
          <w:rFonts w:eastAsia="Arial"/>
          <w:sz w:val="24"/>
          <w:szCs w:val="24"/>
        </w:rPr>
        <w:t>ć</w:t>
      </w:r>
      <w:r w:rsidRPr="00F42AE4">
        <w:rPr>
          <w:rFonts w:eastAsia="Times New Roman"/>
          <w:sz w:val="24"/>
          <w:szCs w:val="24"/>
        </w:rPr>
        <w:t>ima;</w:t>
      </w:r>
    </w:p>
    <w:p w:rsidR="00393B31" w:rsidRPr="00F42AE4" w:rsidRDefault="00393B31" w:rsidP="00425500">
      <w:pPr>
        <w:spacing w:line="221" w:lineRule="exact"/>
        <w:jc w:val="both"/>
        <w:rPr>
          <w:rFonts w:eastAsia="Times New Roman"/>
          <w:sz w:val="24"/>
          <w:szCs w:val="24"/>
        </w:rPr>
      </w:pPr>
    </w:p>
    <w:p w:rsidR="00393B31" w:rsidRPr="00F42AE4" w:rsidRDefault="00CD3B60" w:rsidP="00425500">
      <w:pPr>
        <w:ind w:left="1418"/>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36" w:lineRule="exact"/>
        <w:ind w:left="1418"/>
        <w:jc w:val="both"/>
        <w:rPr>
          <w:rFonts w:eastAsia="Times New Roman"/>
          <w:sz w:val="24"/>
          <w:szCs w:val="24"/>
        </w:rPr>
      </w:pPr>
    </w:p>
    <w:p w:rsidR="00393B31" w:rsidRPr="00F42AE4" w:rsidRDefault="00CD3B60" w:rsidP="00425500">
      <w:pPr>
        <w:spacing w:line="239" w:lineRule="auto"/>
        <w:ind w:left="1418"/>
        <w:jc w:val="both"/>
        <w:rPr>
          <w:rFonts w:eastAsia="Times New Roman"/>
          <w:sz w:val="24"/>
          <w:szCs w:val="24"/>
        </w:rPr>
      </w:pPr>
      <w:r w:rsidRPr="00F42AE4">
        <w:rPr>
          <w:rFonts w:eastAsia="Times New Roman"/>
          <w:i/>
          <w:iCs/>
          <w:sz w:val="24"/>
          <w:szCs w:val="24"/>
        </w:rPr>
        <w:t>‚Temperatura plinskog toka’ jest visoka prosje</w:t>
      </w:r>
      <w:r w:rsidRPr="00F42AE4">
        <w:rPr>
          <w:rFonts w:eastAsia="Arial"/>
          <w:i/>
          <w:iCs/>
          <w:sz w:val="24"/>
          <w:szCs w:val="24"/>
        </w:rPr>
        <w:t>č</w:t>
      </w:r>
      <w:r w:rsidRPr="00F42AE4">
        <w:rPr>
          <w:rFonts w:eastAsia="Times New Roman"/>
          <w:i/>
          <w:iCs/>
          <w:sz w:val="24"/>
          <w:szCs w:val="24"/>
        </w:rPr>
        <w:t>na stalna temperatura plinskog toka (stagnacijska) na vode</w:t>
      </w:r>
      <w:r w:rsidRPr="00F42AE4">
        <w:rPr>
          <w:rFonts w:eastAsia="Arial"/>
          <w:i/>
          <w:iCs/>
          <w:sz w:val="24"/>
          <w:szCs w:val="24"/>
        </w:rPr>
        <w:t>ć</w:t>
      </w:r>
      <w:r w:rsidRPr="00F42AE4">
        <w:rPr>
          <w:rFonts w:eastAsia="Times New Roman"/>
          <w:i/>
          <w:iCs/>
          <w:sz w:val="24"/>
          <w:szCs w:val="24"/>
        </w:rPr>
        <w:t>em rubu površine turbinske komponente kada motor radi u „stabilnom stanju’ na potvr</w:t>
      </w:r>
      <w:r w:rsidRPr="00F42AE4">
        <w:rPr>
          <w:rFonts w:eastAsia="Arial"/>
          <w:i/>
          <w:iCs/>
          <w:sz w:val="24"/>
          <w:szCs w:val="24"/>
        </w:rPr>
        <w:t>đ</w:t>
      </w:r>
      <w:r w:rsidRPr="00F42AE4">
        <w:rPr>
          <w:rFonts w:eastAsia="Times New Roman"/>
          <w:i/>
          <w:iCs/>
          <w:sz w:val="24"/>
          <w:szCs w:val="24"/>
        </w:rPr>
        <w:t>enoj ili navedenoj maksimalnoj kontinuiranoj radnoj temperaturi.</w:t>
      </w:r>
    </w:p>
    <w:p w:rsidR="00393B31" w:rsidRPr="00F42AE4" w:rsidRDefault="00393B31" w:rsidP="00425500">
      <w:pPr>
        <w:spacing w:line="226" w:lineRule="exact"/>
        <w:jc w:val="both"/>
        <w:rPr>
          <w:rFonts w:eastAsia="Times New Roman"/>
          <w:sz w:val="24"/>
          <w:szCs w:val="24"/>
        </w:rPr>
      </w:pPr>
    </w:p>
    <w:p w:rsidR="00393B31" w:rsidRPr="00F42AE4" w:rsidRDefault="00CD3B60" w:rsidP="00425500">
      <w:pPr>
        <w:numPr>
          <w:ilvl w:val="2"/>
          <w:numId w:val="683"/>
        </w:numPr>
        <w:tabs>
          <w:tab w:val="left" w:pos="2120"/>
        </w:tabs>
        <w:ind w:left="1418" w:hanging="284"/>
        <w:jc w:val="both"/>
        <w:rPr>
          <w:rFonts w:eastAsia="Times New Roman"/>
          <w:sz w:val="24"/>
          <w:szCs w:val="24"/>
        </w:rPr>
      </w:pPr>
      <w:r w:rsidRPr="00F42AE4">
        <w:rPr>
          <w:rFonts w:eastAsia="Times New Roman"/>
          <w:sz w:val="24"/>
          <w:szCs w:val="24"/>
        </w:rPr>
        <w:t>kombinacije zra</w:t>
      </w:r>
      <w:r w:rsidRPr="00F42AE4">
        <w:rPr>
          <w:rFonts w:eastAsia="Arial"/>
          <w:sz w:val="24"/>
          <w:szCs w:val="24"/>
        </w:rPr>
        <w:t>č</w:t>
      </w:r>
      <w:r w:rsidRPr="00F42AE4">
        <w:rPr>
          <w:rFonts w:eastAsia="Times New Roman"/>
          <w:sz w:val="24"/>
          <w:szCs w:val="24"/>
        </w:rPr>
        <w:t>nih lopatica do diska koje upotrebljavaju poluvodi</w:t>
      </w:r>
      <w:r w:rsidRPr="00F42AE4">
        <w:rPr>
          <w:rFonts w:eastAsia="Arial"/>
          <w:sz w:val="24"/>
          <w:szCs w:val="24"/>
        </w:rPr>
        <w:t>č</w:t>
      </w:r>
      <w:r w:rsidRPr="00F42AE4">
        <w:rPr>
          <w:rFonts w:eastAsia="Times New Roman"/>
          <w:sz w:val="24"/>
          <w:szCs w:val="24"/>
        </w:rPr>
        <w:t>ko spajanje;</w:t>
      </w:r>
    </w:p>
    <w:p w:rsidR="00393B31" w:rsidRPr="00F42AE4" w:rsidRDefault="00393B31" w:rsidP="00425500">
      <w:pPr>
        <w:spacing w:line="237" w:lineRule="exact"/>
        <w:ind w:left="1418" w:hanging="284"/>
        <w:jc w:val="both"/>
        <w:rPr>
          <w:rFonts w:eastAsia="Times New Roman"/>
          <w:sz w:val="24"/>
          <w:szCs w:val="24"/>
        </w:rPr>
      </w:pPr>
    </w:p>
    <w:p w:rsidR="00393B31" w:rsidRPr="00F42AE4" w:rsidRDefault="00CD3B60" w:rsidP="00425500">
      <w:pPr>
        <w:numPr>
          <w:ilvl w:val="2"/>
          <w:numId w:val="683"/>
        </w:numPr>
        <w:tabs>
          <w:tab w:val="left" w:pos="2120"/>
        </w:tabs>
        <w:spacing w:line="247" w:lineRule="auto"/>
        <w:ind w:left="1418" w:hanging="284"/>
        <w:jc w:val="both"/>
        <w:rPr>
          <w:rFonts w:eastAsia="Times New Roman"/>
          <w:sz w:val="24"/>
          <w:szCs w:val="24"/>
        </w:rPr>
      </w:pPr>
      <w:r w:rsidRPr="00F42AE4">
        <w:rPr>
          <w:rFonts w:eastAsia="Times New Roman"/>
          <w:sz w:val="24"/>
          <w:szCs w:val="24"/>
        </w:rPr>
        <w:t>komponente motora plinske turbine koje primjenjuju „tehnologiju” „difuzijskog spajanja” navedenu u 2E003.b.;</w:t>
      </w:r>
    </w:p>
    <w:p w:rsidR="00393B31" w:rsidRPr="00F42AE4" w:rsidRDefault="00393B31" w:rsidP="00425500">
      <w:pPr>
        <w:spacing w:line="219" w:lineRule="exact"/>
        <w:ind w:left="1418" w:hanging="284"/>
        <w:jc w:val="both"/>
        <w:rPr>
          <w:rFonts w:eastAsia="Times New Roman"/>
          <w:sz w:val="24"/>
          <w:szCs w:val="24"/>
        </w:rPr>
      </w:pPr>
    </w:p>
    <w:p w:rsidR="00393B31" w:rsidRPr="00F42AE4" w:rsidRDefault="00CD3B60" w:rsidP="00425500">
      <w:pPr>
        <w:numPr>
          <w:ilvl w:val="2"/>
          <w:numId w:val="683"/>
        </w:numPr>
        <w:tabs>
          <w:tab w:val="left" w:pos="2120"/>
        </w:tabs>
        <w:spacing w:line="246" w:lineRule="auto"/>
        <w:ind w:left="1418" w:hanging="284"/>
        <w:jc w:val="both"/>
        <w:rPr>
          <w:rFonts w:eastAsia="Times New Roman"/>
          <w:sz w:val="24"/>
          <w:szCs w:val="24"/>
        </w:rPr>
      </w:pPr>
      <w:r w:rsidRPr="00F42AE4">
        <w:rPr>
          <w:rFonts w:eastAsia="Times New Roman"/>
          <w:sz w:val="24"/>
          <w:szCs w:val="24"/>
        </w:rPr>
        <w:t>rotiraju</w:t>
      </w:r>
      <w:r w:rsidRPr="00F42AE4">
        <w:rPr>
          <w:rFonts w:eastAsia="Arial"/>
          <w:sz w:val="24"/>
          <w:szCs w:val="24"/>
        </w:rPr>
        <w:t>ć</w:t>
      </w:r>
      <w:r w:rsidRPr="00F42AE4">
        <w:rPr>
          <w:rFonts w:eastAsia="Times New Roman"/>
          <w:sz w:val="24"/>
          <w:szCs w:val="24"/>
        </w:rPr>
        <w:t>e komponente motora plinske turbine ‚otporne na ošte</w:t>
      </w:r>
      <w:r w:rsidRPr="00F42AE4">
        <w:rPr>
          <w:rFonts w:eastAsia="Arial"/>
          <w:sz w:val="24"/>
          <w:szCs w:val="24"/>
        </w:rPr>
        <w:t>ć</w:t>
      </w:r>
      <w:r w:rsidRPr="00F42AE4">
        <w:rPr>
          <w:rFonts w:eastAsia="Times New Roman"/>
          <w:sz w:val="24"/>
          <w:szCs w:val="24"/>
        </w:rPr>
        <w:t xml:space="preserve">enja’ koje upotrebljavaju materijale od metalurgijskog praha navedene u 1C002.b. </w:t>
      </w:r>
      <w:r w:rsidRPr="00F42AE4">
        <w:rPr>
          <w:rFonts w:eastAsia="Times New Roman"/>
          <w:sz w:val="24"/>
          <w:szCs w:val="24"/>
          <w:u w:val="single"/>
        </w:rPr>
        <w:t>ili</w:t>
      </w:r>
    </w:p>
    <w:p w:rsidR="00393B31" w:rsidRPr="00F42AE4" w:rsidRDefault="00393B31" w:rsidP="00425500">
      <w:pPr>
        <w:spacing w:line="220" w:lineRule="exact"/>
        <w:jc w:val="both"/>
        <w:rPr>
          <w:rFonts w:eastAsia="Times New Roman"/>
          <w:sz w:val="24"/>
          <w:szCs w:val="24"/>
        </w:rPr>
      </w:pPr>
    </w:p>
    <w:p w:rsidR="00393B31" w:rsidRPr="00F42AE4" w:rsidRDefault="00CD3B60" w:rsidP="00425500">
      <w:pPr>
        <w:ind w:left="1418"/>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393B31" w:rsidRPr="00F42AE4" w:rsidRDefault="00393B31" w:rsidP="00425500">
      <w:pPr>
        <w:spacing w:line="236" w:lineRule="exact"/>
        <w:ind w:left="1418"/>
        <w:jc w:val="both"/>
        <w:rPr>
          <w:rFonts w:eastAsia="Times New Roman"/>
          <w:sz w:val="24"/>
          <w:szCs w:val="24"/>
        </w:rPr>
      </w:pPr>
    </w:p>
    <w:p w:rsidR="00393B31" w:rsidRPr="00F42AE4" w:rsidRDefault="00CD3B60" w:rsidP="00425500">
      <w:pPr>
        <w:spacing w:line="245" w:lineRule="auto"/>
        <w:ind w:left="1418"/>
        <w:jc w:val="both"/>
        <w:rPr>
          <w:rFonts w:eastAsia="Times New Roman"/>
          <w:sz w:val="24"/>
          <w:szCs w:val="24"/>
        </w:rPr>
      </w:pPr>
      <w:r w:rsidRPr="00F42AE4">
        <w:rPr>
          <w:rFonts w:eastAsia="Times New Roman"/>
          <w:i/>
          <w:iCs/>
          <w:sz w:val="24"/>
          <w:szCs w:val="24"/>
        </w:rPr>
        <w:t>Komponente ‚otporne na ošte</w:t>
      </w:r>
      <w:r w:rsidRPr="00F42AE4">
        <w:rPr>
          <w:rFonts w:eastAsia="Arial"/>
          <w:i/>
          <w:iCs/>
          <w:sz w:val="24"/>
          <w:szCs w:val="24"/>
        </w:rPr>
        <w:t>ć</w:t>
      </w:r>
      <w:r w:rsidRPr="00F42AE4">
        <w:rPr>
          <w:rFonts w:eastAsia="Times New Roman"/>
          <w:i/>
          <w:iCs/>
          <w:sz w:val="24"/>
          <w:szCs w:val="24"/>
        </w:rPr>
        <w:t>enja’ oblikovane su po takvoj metodologiji i na</w:t>
      </w:r>
      <w:r w:rsidRPr="00F42AE4">
        <w:rPr>
          <w:rFonts w:eastAsia="Arial"/>
          <w:i/>
          <w:iCs/>
          <w:sz w:val="24"/>
          <w:szCs w:val="24"/>
        </w:rPr>
        <w:t>č</w:t>
      </w:r>
      <w:r w:rsidRPr="00F42AE4">
        <w:rPr>
          <w:rFonts w:eastAsia="Times New Roman"/>
          <w:i/>
          <w:iCs/>
          <w:sz w:val="24"/>
          <w:szCs w:val="24"/>
        </w:rPr>
        <w:t>inu stvaranja koji omogu</w:t>
      </w:r>
      <w:r w:rsidRPr="00F42AE4">
        <w:rPr>
          <w:rFonts w:eastAsia="Arial"/>
          <w:i/>
          <w:iCs/>
          <w:sz w:val="24"/>
          <w:szCs w:val="24"/>
        </w:rPr>
        <w:t>ć</w:t>
      </w:r>
      <w:r w:rsidRPr="00F42AE4">
        <w:rPr>
          <w:rFonts w:eastAsia="Times New Roman"/>
          <w:i/>
          <w:iCs/>
          <w:sz w:val="24"/>
          <w:szCs w:val="24"/>
        </w:rPr>
        <w:t>avaju predvi</w:t>
      </w:r>
      <w:r w:rsidRPr="00F42AE4">
        <w:rPr>
          <w:rFonts w:eastAsia="Arial"/>
          <w:i/>
          <w:iCs/>
          <w:sz w:val="24"/>
          <w:szCs w:val="24"/>
        </w:rPr>
        <w:t>đ</w:t>
      </w:r>
      <w:r w:rsidRPr="00F42AE4">
        <w:rPr>
          <w:rFonts w:eastAsia="Times New Roman"/>
          <w:i/>
          <w:iCs/>
          <w:sz w:val="24"/>
          <w:szCs w:val="24"/>
        </w:rPr>
        <w:t>anje stvaranja pukotina i ograni</w:t>
      </w:r>
      <w:r w:rsidRPr="00F42AE4">
        <w:rPr>
          <w:rFonts w:eastAsia="Arial"/>
          <w:i/>
          <w:iCs/>
          <w:sz w:val="24"/>
          <w:szCs w:val="24"/>
        </w:rPr>
        <w:t>č</w:t>
      </w:r>
      <w:r w:rsidRPr="00F42AE4">
        <w:rPr>
          <w:rFonts w:eastAsia="Times New Roman"/>
          <w:i/>
          <w:iCs/>
          <w:sz w:val="24"/>
          <w:szCs w:val="24"/>
        </w:rPr>
        <w:t>avanje njihova širenja.</w:t>
      </w:r>
    </w:p>
    <w:p w:rsidR="00393B31" w:rsidRPr="00F42AE4" w:rsidRDefault="00393B31" w:rsidP="00425500">
      <w:pPr>
        <w:spacing w:line="222" w:lineRule="exact"/>
        <w:jc w:val="both"/>
        <w:rPr>
          <w:rFonts w:eastAsia="Times New Roman"/>
          <w:sz w:val="24"/>
          <w:szCs w:val="24"/>
        </w:rPr>
      </w:pPr>
    </w:p>
    <w:p w:rsidR="00393B31" w:rsidRPr="00F42AE4" w:rsidRDefault="003D291F" w:rsidP="00425500">
      <w:pPr>
        <w:numPr>
          <w:ilvl w:val="2"/>
          <w:numId w:val="683"/>
        </w:numPr>
        <w:tabs>
          <w:tab w:val="left" w:pos="2120"/>
        </w:tabs>
        <w:ind w:left="1418" w:hanging="284"/>
        <w:jc w:val="both"/>
        <w:rPr>
          <w:rFonts w:eastAsia="Times New Roman"/>
          <w:sz w:val="24"/>
          <w:szCs w:val="24"/>
        </w:rPr>
      </w:pPr>
      <w:r>
        <w:rPr>
          <w:rFonts w:eastAsia="Times New Roman"/>
          <w:sz w:val="24"/>
          <w:szCs w:val="24"/>
        </w:rPr>
        <w:t xml:space="preserve"> </w:t>
      </w:r>
      <w:r w:rsidR="00CD3B60" w:rsidRPr="00F42AE4">
        <w:rPr>
          <w:rFonts w:eastAsia="Times New Roman"/>
          <w:sz w:val="24"/>
          <w:szCs w:val="24"/>
        </w:rPr>
        <w:t>ne upotrebljava se;</w:t>
      </w:r>
    </w:p>
    <w:p w:rsidR="00393B31" w:rsidRPr="00F42AE4" w:rsidRDefault="00393B31" w:rsidP="00425500">
      <w:pPr>
        <w:spacing w:line="237" w:lineRule="exact"/>
        <w:ind w:left="1418" w:hanging="284"/>
        <w:jc w:val="both"/>
        <w:rPr>
          <w:rFonts w:eastAsia="Times New Roman"/>
          <w:sz w:val="24"/>
          <w:szCs w:val="24"/>
        </w:rPr>
      </w:pPr>
    </w:p>
    <w:p w:rsidR="00393B31" w:rsidRPr="00F42AE4" w:rsidRDefault="003D291F" w:rsidP="00425500">
      <w:pPr>
        <w:numPr>
          <w:ilvl w:val="2"/>
          <w:numId w:val="683"/>
        </w:numPr>
        <w:tabs>
          <w:tab w:val="left" w:pos="1418"/>
        </w:tabs>
        <w:ind w:left="1418" w:hanging="284"/>
        <w:jc w:val="both"/>
        <w:rPr>
          <w:rFonts w:eastAsia="Times New Roman"/>
          <w:sz w:val="24"/>
          <w:szCs w:val="24"/>
        </w:rPr>
      </w:pPr>
      <w:r>
        <w:rPr>
          <w:rFonts w:eastAsia="Times New Roman"/>
          <w:sz w:val="24"/>
          <w:szCs w:val="24"/>
        </w:rPr>
        <w:t xml:space="preserve"> </w:t>
      </w:r>
      <w:r w:rsidR="00CD3B60" w:rsidRPr="00F42AE4">
        <w:rPr>
          <w:rFonts w:eastAsia="Times New Roman"/>
          <w:sz w:val="24"/>
          <w:szCs w:val="24"/>
        </w:rPr>
        <w:t>ne upotrebljava se;</w:t>
      </w:r>
    </w:p>
    <w:p w:rsidR="00393B31" w:rsidRPr="00F42AE4" w:rsidRDefault="00393B31" w:rsidP="00425500">
      <w:pPr>
        <w:spacing w:line="237" w:lineRule="exact"/>
        <w:ind w:left="1418" w:hanging="284"/>
        <w:jc w:val="both"/>
        <w:rPr>
          <w:rFonts w:eastAsia="Times New Roman"/>
          <w:sz w:val="24"/>
          <w:szCs w:val="24"/>
        </w:rPr>
      </w:pPr>
    </w:p>
    <w:p w:rsidR="00393B31" w:rsidRPr="00F42AE4" w:rsidRDefault="003D291F" w:rsidP="00425500">
      <w:pPr>
        <w:numPr>
          <w:ilvl w:val="2"/>
          <w:numId w:val="683"/>
        </w:numPr>
        <w:tabs>
          <w:tab w:val="left" w:pos="1418"/>
        </w:tabs>
        <w:ind w:left="1418" w:hanging="284"/>
        <w:jc w:val="both"/>
        <w:rPr>
          <w:rFonts w:eastAsia="Times New Roman"/>
          <w:sz w:val="24"/>
          <w:szCs w:val="24"/>
        </w:rPr>
      </w:pPr>
      <w:r>
        <w:rPr>
          <w:rFonts w:eastAsia="Times New Roman"/>
          <w:sz w:val="24"/>
          <w:szCs w:val="24"/>
        </w:rPr>
        <w:t xml:space="preserve"> </w:t>
      </w:r>
      <w:r w:rsidR="00CD3B60" w:rsidRPr="00F42AE4">
        <w:rPr>
          <w:rFonts w:eastAsia="Times New Roman"/>
          <w:sz w:val="24"/>
          <w:szCs w:val="24"/>
        </w:rPr>
        <w:t>šuplje lopatice ventilatora;</w:t>
      </w:r>
    </w:p>
    <w:p w:rsidR="00393B31" w:rsidRPr="00F42AE4" w:rsidRDefault="00393B31" w:rsidP="00425500">
      <w:pPr>
        <w:spacing w:line="237" w:lineRule="exact"/>
        <w:jc w:val="both"/>
        <w:rPr>
          <w:rFonts w:eastAsia="Times New Roman"/>
          <w:sz w:val="24"/>
          <w:szCs w:val="24"/>
        </w:rPr>
      </w:pPr>
    </w:p>
    <w:p w:rsidR="00393B31" w:rsidRPr="00F42AE4" w:rsidRDefault="00CD3B60" w:rsidP="00425500">
      <w:pPr>
        <w:numPr>
          <w:ilvl w:val="0"/>
          <w:numId w:val="684"/>
        </w:numPr>
        <w:tabs>
          <w:tab w:val="left" w:pos="1780"/>
        </w:tabs>
        <w:ind w:left="1134" w:hanging="283"/>
        <w:jc w:val="both"/>
        <w:rPr>
          <w:rFonts w:eastAsia="Times New Roman"/>
          <w:sz w:val="24"/>
          <w:szCs w:val="24"/>
        </w:rPr>
      </w:pPr>
      <w:r w:rsidRPr="00F42AE4">
        <w:rPr>
          <w:rFonts w:eastAsia="Times New Roman"/>
          <w:sz w:val="24"/>
          <w:szCs w:val="24"/>
        </w:rPr>
        <w:t xml:space="preserve">„tehnologija” „potrebna” za „razvoj” ili „proizvodnju” bilo </w:t>
      </w:r>
      <w:r w:rsidRPr="00F42AE4">
        <w:rPr>
          <w:rFonts w:eastAsia="Arial"/>
          <w:sz w:val="24"/>
          <w:szCs w:val="24"/>
        </w:rPr>
        <w:t>č</w:t>
      </w:r>
      <w:r w:rsidRPr="00F42AE4">
        <w:rPr>
          <w:rFonts w:eastAsia="Times New Roman"/>
          <w:sz w:val="24"/>
          <w:szCs w:val="24"/>
        </w:rPr>
        <w:t>ega od sljede</w:t>
      </w:r>
      <w:r w:rsidRPr="00F42AE4">
        <w:rPr>
          <w:rFonts w:eastAsia="Arial"/>
          <w:sz w:val="24"/>
          <w:szCs w:val="24"/>
        </w:rPr>
        <w:t>ć</w:t>
      </w:r>
      <w:r w:rsidRPr="00F42AE4">
        <w:rPr>
          <w:rFonts w:eastAsia="Times New Roman"/>
          <w:sz w:val="24"/>
          <w:szCs w:val="24"/>
        </w:rPr>
        <w:t>eg:</w:t>
      </w:r>
    </w:p>
    <w:p w:rsidR="00393B31" w:rsidRPr="00F42AE4" w:rsidRDefault="00393B31" w:rsidP="00425500">
      <w:pPr>
        <w:spacing w:line="236" w:lineRule="exact"/>
        <w:ind w:left="1134" w:hanging="283"/>
        <w:jc w:val="both"/>
        <w:rPr>
          <w:rFonts w:eastAsia="Times New Roman"/>
          <w:sz w:val="24"/>
          <w:szCs w:val="24"/>
        </w:rPr>
      </w:pPr>
    </w:p>
    <w:p w:rsidR="00393B31" w:rsidRDefault="00CD3B60" w:rsidP="00425500">
      <w:pPr>
        <w:numPr>
          <w:ilvl w:val="1"/>
          <w:numId w:val="684"/>
        </w:numPr>
        <w:tabs>
          <w:tab w:val="left" w:pos="2020"/>
        </w:tabs>
        <w:spacing w:line="246" w:lineRule="auto"/>
        <w:ind w:left="1418" w:hanging="284"/>
        <w:jc w:val="both"/>
        <w:rPr>
          <w:rFonts w:eastAsia="Times New Roman"/>
          <w:sz w:val="24"/>
          <w:szCs w:val="24"/>
        </w:rPr>
      </w:pPr>
      <w:r w:rsidRPr="00F42AE4">
        <w:rPr>
          <w:rFonts w:eastAsia="Times New Roman"/>
          <w:sz w:val="24"/>
          <w:szCs w:val="24"/>
        </w:rPr>
        <w:t>aeromodela aerodinami</w:t>
      </w:r>
      <w:r w:rsidRPr="00F42AE4">
        <w:rPr>
          <w:rFonts w:eastAsia="Arial"/>
          <w:sz w:val="24"/>
          <w:szCs w:val="24"/>
        </w:rPr>
        <w:t>č</w:t>
      </w:r>
      <w:r w:rsidRPr="00F42AE4">
        <w:rPr>
          <w:rFonts w:eastAsia="Times New Roman"/>
          <w:sz w:val="24"/>
          <w:szCs w:val="24"/>
        </w:rPr>
        <w:t>kih tunela opremljenih neometaju</w:t>
      </w:r>
      <w:r w:rsidRPr="00F42AE4">
        <w:rPr>
          <w:rFonts w:eastAsia="Arial"/>
          <w:sz w:val="24"/>
          <w:szCs w:val="24"/>
        </w:rPr>
        <w:t>ć</w:t>
      </w:r>
      <w:r w:rsidRPr="00F42AE4">
        <w:rPr>
          <w:rFonts w:eastAsia="Times New Roman"/>
          <w:sz w:val="24"/>
          <w:szCs w:val="24"/>
        </w:rPr>
        <w:t>im senzorima s mogu</w:t>
      </w:r>
      <w:r w:rsidRPr="00F42AE4">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prijenosa podataka od senzora do sustava za prikupljanje podataka ili</w:t>
      </w:r>
    </w:p>
    <w:p w:rsidR="0091136A" w:rsidRPr="0091136A" w:rsidRDefault="0091136A" w:rsidP="00425500">
      <w:pPr>
        <w:pStyle w:val="ListParagraph"/>
        <w:tabs>
          <w:tab w:val="left" w:pos="3220"/>
          <w:tab w:val="left" w:pos="5240"/>
        </w:tabs>
        <w:jc w:val="both"/>
        <w:rPr>
          <w:color w:val="FF0000"/>
          <w:sz w:val="24"/>
          <w:szCs w:val="24"/>
        </w:rPr>
      </w:pPr>
    </w:p>
    <w:p w:rsidR="0091136A" w:rsidRDefault="0091136A" w:rsidP="00425500">
      <w:pPr>
        <w:numPr>
          <w:ilvl w:val="1"/>
          <w:numId w:val="684"/>
        </w:numPr>
        <w:tabs>
          <w:tab w:val="left" w:pos="2020"/>
        </w:tabs>
        <w:spacing w:line="246" w:lineRule="auto"/>
        <w:ind w:left="1418" w:hanging="284"/>
        <w:jc w:val="both"/>
        <w:rPr>
          <w:rFonts w:eastAsia="Times New Roman"/>
          <w:sz w:val="24"/>
          <w:szCs w:val="24"/>
        </w:rPr>
      </w:pPr>
      <w:r>
        <w:rPr>
          <w:rFonts w:eastAsia="Times New Roman"/>
          <w:sz w:val="24"/>
          <w:szCs w:val="24"/>
        </w:rPr>
        <w:t>„</w:t>
      </w:r>
      <w:r w:rsidRPr="0091136A">
        <w:rPr>
          <w:rFonts w:eastAsia="Times New Roman"/>
          <w:sz w:val="24"/>
          <w:szCs w:val="24"/>
        </w:rPr>
        <w:t>kompozitnih propelerskih lopatica ili propelerskih ventilatora koji mogu apsorbirati više od 2 000 kW pri brzinama leta ve</w:t>
      </w:r>
      <w:r w:rsidRPr="0091136A">
        <w:rPr>
          <w:rFonts w:eastAsia="Arial"/>
          <w:sz w:val="24"/>
          <w:szCs w:val="24"/>
        </w:rPr>
        <w:t>ć</w:t>
      </w:r>
      <w:r w:rsidRPr="0091136A">
        <w:rPr>
          <w:rFonts w:eastAsia="Times New Roman"/>
          <w:sz w:val="24"/>
          <w:szCs w:val="24"/>
        </w:rPr>
        <w:t>im od 0,55 macha</w:t>
      </w:r>
      <w:r>
        <w:rPr>
          <w:rFonts w:eastAsia="Times New Roman"/>
          <w:sz w:val="24"/>
          <w:szCs w:val="24"/>
        </w:rPr>
        <w:t xml:space="preserve">; </w:t>
      </w:r>
    </w:p>
    <w:p w:rsidR="0013174F" w:rsidRPr="0091136A" w:rsidRDefault="0013174F" w:rsidP="00425500">
      <w:pPr>
        <w:tabs>
          <w:tab w:val="left" w:pos="2020"/>
        </w:tabs>
        <w:spacing w:line="246" w:lineRule="auto"/>
        <w:jc w:val="both"/>
        <w:rPr>
          <w:rFonts w:eastAsia="Times New Roman"/>
          <w:sz w:val="24"/>
          <w:szCs w:val="24"/>
        </w:rPr>
      </w:pPr>
    </w:p>
    <w:p w:rsidR="00393B31" w:rsidRPr="0091136A" w:rsidRDefault="00393B31" w:rsidP="00425500">
      <w:pPr>
        <w:jc w:val="both"/>
        <w:rPr>
          <w:sz w:val="24"/>
          <w:szCs w:val="24"/>
        </w:rPr>
      </w:pPr>
    </w:p>
    <w:p w:rsidR="0013174F" w:rsidRDefault="0013174F" w:rsidP="00425500">
      <w:pPr>
        <w:numPr>
          <w:ilvl w:val="0"/>
          <w:numId w:val="685"/>
        </w:numPr>
        <w:tabs>
          <w:tab w:val="left" w:pos="1780"/>
          <w:tab w:val="left" w:pos="9355"/>
        </w:tabs>
        <w:ind w:left="1134" w:hanging="283"/>
        <w:jc w:val="both"/>
        <w:rPr>
          <w:rFonts w:eastAsia="Times New Roman"/>
          <w:sz w:val="24"/>
          <w:szCs w:val="24"/>
        </w:rPr>
      </w:pPr>
      <w:r w:rsidRPr="00F42AE4">
        <w:rPr>
          <w:rFonts w:eastAsia="Times New Roman"/>
          <w:sz w:val="24"/>
          <w:szCs w:val="24"/>
        </w:rPr>
        <w:t>„tehnologija” „potrebna” za proizvodnju rashladnih otvora u komponentama plinskog turbinskog motora koji primjenjuje bilo koju od „tehnologija” navedenih u 9E003.a.1</w:t>
      </w:r>
      <w:r w:rsidR="001A5247">
        <w:rPr>
          <w:rFonts w:eastAsia="Times New Roman"/>
          <w:sz w:val="24"/>
          <w:szCs w:val="24"/>
        </w:rPr>
        <w:t>,</w:t>
      </w:r>
      <w:r w:rsidRPr="00F42AE4">
        <w:rPr>
          <w:rFonts w:eastAsia="Times New Roman"/>
          <w:sz w:val="24"/>
          <w:szCs w:val="24"/>
        </w:rPr>
        <w:t xml:space="preserve"> 9E003.a.2. ili 9E003.a.5. i ima bilo koju od sljede</w:t>
      </w:r>
      <w:r w:rsidRPr="00F42AE4">
        <w:rPr>
          <w:rFonts w:eastAsia="Arial"/>
          <w:sz w:val="24"/>
          <w:szCs w:val="24"/>
        </w:rPr>
        <w:t>ć</w:t>
      </w:r>
      <w:r w:rsidRPr="00F42AE4">
        <w:rPr>
          <w:rFonts w:eastAsia="Times New Roman"/>
          <w:sz w:val="24"/>
          <w:szCs w:val="24"/>
        </w:rPr>
        <w:t>ih zna</w:t>
      </w:r>
      <w:r w:rsidRPr="00F42AE4">
        <w:rPr>
          <w:rFonts w:eastAsia="Arial"/>
          <w:sz w:val="24"/>
          <w:szCs w:val="24"/>
        </w:rPr>
        <w:t>č</w:t>
      </w:r>
      <w:r w:rsidRPr="00F42AE4">
        <w:rPr>
          <w:rFonts w:eastAsia="Times New Roman"/>
          <w:sz w:val="24"/>
          <w:szCs w:val="24"/>
        </w:rPr>
        <w:t>ajki:</w:t>
      </w:r>
    </w:p>
    <w:p w:rsidR="0013174F" w:rsidRDefault="0013174F" w:rsidP="00425500">
      <w:pPr>
        <w:tabs>
          <w:tab w:val="left" w:pos="1780"/>
          <w:tab w:val="left" w:pos="9355"/>
        </w:tabs>
        <w:ind w:left="1134"/>
        <w:jc w:val="both"/>
        <w:rPr>
          <w:rFonts w:eastAsia="Times New Roman"/>
          <w:sz w:val="24"/>
          <w:szCs w:val="24"/>
        </w:rPr>
      </w:pPr>
    </w:p>
    <w:p w:rsidR="0013174F" w:rsidRPr="00F42AE4" w:rsidRDefault="0013174F" w:rsidP="00425500">
      <w:pPr>
        <w:numPr>
          <w:ilvl w:val="1"/>
          <w:numId w:val="685"/>
        </w:numPr>
        <w:tabs>
          <w:tab w:val="left" w:pos="2020"/>
        </w:tabs>
        <w:ind w:left="1418" w:hanging="284"/>
        <w:jc w:val="both"/>
        <w:rPr>
          <w:rFonts w:eastAsia="Times New Roman"/>
          <w:sz w:val="24"/>
          <w:szCs w:val="24"/>
        </w:rPr>
      </w:pPr>
      <w:r w:rsidRPr="00F42AE4">
        <w:rPr>
          <w:rFonts w:eastAsia="Times New Roman"/>
          <w:sz w:val="24"/>
          <w:szCs w:val="24"/>
        </w:rPr>
        <w:t>ima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13174F" w:rsidRPr="00F42AE4" w:rsidRDefault="0013174F" w:rsidP="00425500">
      <w:pPr>
        <w:spacing w:line="209" w:lineRule="exact"/>
        <w:jc w:val="both"/>
        <w:rPr>
          <w:rFonts w:eastAsia="Times New Roman"/>
          <w:sz w:val="24"/>
          <w:szCs w:val="24"/>
        </w:rPr>
      </w:pPr>
    </w:p>
    <w:p w:rsidR="0013174F" w:rsidRPr="00F42AE4" w:rsidRDefault="0013174F" w:rsidP="00425500">
      <w:pPr>
        <w:numPr>
          <w:ilvl w:val="2"/>
          <w:numId w:val="685"/>
        </w:numPr>
        <w:tabs>
          <w:tab w:val="left" w:pos="2240"/>
        </w:tabs>
        <w:ind w:left="1701" w:hanging="283"/>
        <w:jc w:val="both"/>
        <w:rPr>
          <w:rFonts w:eastAsia="Times New Roman"/>
          <w:sz w:val="24"/>
          <w:szCs w:val="24"/>
        </w:rPr>
      </w:pPr>
      <w:r w:rsidRPr="00F42AE4">
        <w:rPr>
          <w:rFonts w:eastAsia="Times New Roman"/>
          <w:sz w:val="24"/>
          <w:szCs w:val="24"/>
        </w:rPr>
        <w:t xml:space="preserve">minimalnu ‚površinu presjeka’ manju od 0,45 mm </w:t>
      </w:r>
      <w:r w:rsidRPr="00F42AE4">
        <w:rPr>
          <w:rFonts w:eastAsia="Times New Roman"/>
          <w:sz w:val="24"/>
          <w:szCs w:val="24"/>
          <w:vertAlign w:val="superscript"/>
        </w:rPr>
        <w:t>2</w:t>
      </w:r>
      <w:r w:rsidRPr="00F42AE4">
        <w:rPr>
          <w:rFonts w:eastAsia="Times New Roman"/>
          <w:sz w:val="24"/>
          <w:szCs w:val="24"/>
        </w:rPr>
        <w:t xml:space="preserve"> ;</w:t>
      </w:r>
    </w:p>
    <w:p w:rsidR="0013174F" w:rsidRPr="00F42AE4" w:rsidRDefault="0013174F" w:rsidP="00425500">
      <w:pPr>
        <w:spacing w:line="162" w:lineRule="exact"/>
        <w:ind w:left="1701" w:hanging="283"/>
        <w:jc w:val="both"/>
        <w:rPr>
          <w:rFonts w:eastAsia="Times New Roman"/>
          <w:sz w:val="24"/>
          <w:szCs w:val="24"/>
        </w:rPr>
      </w:pPr>
    </w:p>
    <w:p w:rsidR="0013174F" w:rsidRPr="00F42AE4" w:rsidRDefault="0013174F" w:rsidP="00425500">
      <w:pPr>
        <w:numPr>
          <w:ilvl w:val="2"/>
          <w:numId w:val="685"/>
        </w:numPr>
        <w:tabs>
          <w:tab w:val="left" w:pos="2240"/>
        </w:tabs>
        <w:ind w:left="1701" w:hanging="283"/>
        <w:jc w:val="both"/>
        <w:rPr>
          <w:rFonts w:eastAsia="Times New Roman"/>
          <w:sz w:val="24"/>
          <w:szCs w:val="24"/>
        </w:rPr>
      </w:pPr>
      <w:r w:rsidRPr="00F42AE4">
        <w:rPr>
          <w:rFonts w:eastAsia="Times New Roman"/>
          <w:sz w:val="24"/>
          <w:szCs w:val="24"/>
        </w:rPr>
        <w:t>‚omjer oblika otvora’ ve</w:t>
      </w:r>
      <w:r w:rsidRPr="00F42AE4">
        <w:rPr>
          <w:rFonts w:eastAsia="Arial"/>
          <w:sz w:val="24"/>
          <w:szCs w:val="24"/>
        </w:rPr>
        <w:t>ć</w:t>
      </w:r>
      <w:r w:rsidRPr="00F42AE4">
        <w:rPr>
          <w:rFonts w:eastAsia="Times New Roman"/>
          <w:sz w:val="24"/>
          <w:szCs w:val="24"/>
        </w:rPr>
        <w:t xml:space="preserve">i od 4,52 </w:t>
      </w:r>
      <w:r w:rsidRPr="00F42AE4">
        <w:rPr>
          <w:rFonts w:eastAsia="Times New Roman"/>
          <w:sz w:val="24"/>
          <w:szCs w:val="24"/>
          <w:u w:val="single"/>
        </w:rPr>
        <w:t>i</w:t>
      </w:r>
    </w:p>
    <w:p w:rsidR="0013174F" w:rsidRPr="00F42AE4" w:rsidRDefault="0013174F" w:rsidP="00425500">
      <w:pPr>
        <w:spacing w:line="209" w:lineRule="exact"/>
        <w:ind w:left="1701" w:hanging="283"/>
        <w:jc w:val="both"/>
        <w:rPr>
          <w:rFonts w:eastAsia="Times New Roman"/>
          <w:sz w:val="24"/>
          <w:szCs w:val="24"/>
        </w:rPr>
      </w:pPr>
    </w:p>
    <w:p w:rsidR="0013174F" w:rsidRPr="00F42AE4" w:rsidRDefault="0013174F" w:rsidP="00425500">
      <w:pPr>
        <w:numPr>
          <w:ilvl w:val="2"/>
          <w:numId w:val="685"/>
        </w:numPr>
        <w:tabs>
          <w:tab w:val="left" w:pos="2240"/>
        </w:tabs>
        <w:ind w:left="1701" w:hanging="283"/>
        <w:jc w:val="both"/>
        <w:rPr>
          <w:rFonts w:eastAsia="Times New Roman"/>
          <w:sz w:val="24"/>
          <w:szCs w:val="24"/>
        </w:rPr>
      </w:pPr>
      <w:r w:rsidRPr="00F42AE4">
        <w:rPr>
          <w:rFonts w:eastAsia="Times New Roman"/>
          <w:sz w:val="24"/>
          <w:szCs w:val="24"/>
        </w:rPr>
        <w:t xml:space="preserve">‚napadne kutove’od 25 </w:t>
      </w:r>
      <w:r w:rsidRPr="00F42AE4">
        <w:rPr>
          <w:rFonts w:eastAsia="Times New Roman"/>
          <w:sz w:val="24"/>
          <w:szCs w:val="24"/>
          <w:vertAlign w:val="superscript"/>
        </w:rPr>
        <w:t>o</w:t>
      </w:r>
      <w:r w:rsidRPr="00F42AE4">
        <w:rPr>
          <w:rFonts w:eastAsia="Times New Roman"/>
          <w:sz w:val="24"/>
          <w:szCs w:val="24"/>
        </w:rPr>
        <w:t xml:space="preserve"> ili manje </w:t>
      </w:r>
      <w:r w:rsidRPr="00F42AE4">
        <w:rPr>
          <w:rFonts w:eastAsia="Times New Roman"/>
          <w:sz w:val="24"/>
          <w:szCs w:val="24"/>
          <w:u w:val="single"/>
        </w:rPr>
        <w:t>ili</w:t>
      </w:r>
    </w:p>
    <w:p w:rsidR="0013174F" w:rsidRPr="00F42AE4" w:rsidRDefault="0013174F" w:rsidP="00425500">
      <w:pPr>
        <w:spacing w:line="161" w:lineRule="exact"/>
        <w:jc w:val="both"/>
        <w:rPr>
          <w:rFonts w:eastAsia="Times New Roman"/>
          <w:sz w:val="24"/>
          <w:szCs w:val="24"/>
        </w:rPr>
      </w:pPr>
    </w:p>
    <w:p w:rsidR="0013174F" w:rsidRPr="00F42AE4" w:rsidRDefault="0013174F" w:rsidP="00425500">
      <w:pPr>
        <w:numPr>
          <w:ilvl w:val="1"/>
          <w:numId w:val="685"/>
        </w:numPr>
        <w:tabs>
          <w:tab w:val="left" w:pos="2020"/>
        </w:tabs>
        <w:ind w:left="1418" w:hanging="284"/>
        <w:jc w:val="both"/>
        <w:rPr>
          <w:rFonts w:eastAsia="Times New Roman"/>
          <w:sz w:val="24"/>
          <w:szCs w:val="24"/>
        </w:rPr>
      </w:pPr>
      <w:r w:rsidRPr="00F42AE4">
        <w:rPr>
          <w:rFonts w:eastAsia="Times New Roman"/>
          <w:sz w:val="24"/>
          <w:szCs w:val="24"/>
        </w:rPr>
        <w:t>ima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13174F" w:rsidRPr="00F42AE4" w:rsidRDefault="0013174F" w:rsidP="00425500">
      <w:pPr>
        <w:spacing w:line="209" w:lineRule="exact"/>
        <w:ind w:firstLine="1134"/>
        <w:jc w:val="both"/>
        <w:rPr>
          <w:rFonts w:eastAsia="Times New Roman"/>
          <w:sz w:val="24"/>
          <w:szCs w:val="24"/>
        </w:rPr>
      </w:pPr>
    </w:p>
    <w:p w:rsidR="0013174F" w:rsidRPr="00F42AE4" w:rsidRDefault="0013174F" w:rsidP="00425500">
      <w:pPr>
        <w:numPr>
          <w:ilvl w:val="2"/>
          <w:numId w:val="685"/>
        </w:numPr>
        <w:tabs>
          <w:tab w:val="left" w:pos="2240"/>
        </w:tabs>
        <w:ind w:left="1701" w:hanging="283"/>
        <w:jc w:val="both"/>
        <w:rPr>
          <w:rFonts w:eastAsia="Times New Roman"/>
          <w:sz w:val="24"/>
          <w:szCs w:val="24"/>
        </w:rPr>
      </w:pPr>
      <w:r w:rsidRPr="00F42AE4">
        <w:rPr>
          <w:rFonts w:eastAsia="Times New Roman"/>
          <w:sz w:val="24"/>
          <w:szCs w:val="24"/>
        </w:rPr>
        <w:t xml:space="preserve">minimalnu ‚površinu presjeka’ manju od 0,12 mm </w:t>
      </w:r>
      <w:r w:rsidRPr="00F42AE4">
        <w:rPr>
          <w:rFonts w:eastAsia="Times New Roman"/>
          <w:sz w:val="24"/>
          <w:szCs w:val="24"/>
          <w:vertAlign w:val="superscript"/>
        </w:rPr>
        <w:t>2</w:t>
      </w:r>
      <w:r w:rsidRPr="00F42AE4">
        <w:rPr>
          <w:rFonts w:eastAsia="Times New Roman"/>
          <w:sz w:val="24"/>
          <w:szCs w:val="24"/>
        </w:rPr>
        <w:t xml:space="preserve"> ;</w:t>
      </w:r>
    </w:p>
    <w:p w:rsidR="0013174F" w:rsidRPr="00F42AE4" w:rsidRDefault="0013174F" w:rsidP="00425500">
      <w:pPr>
        <w:spacing w:line="161" w:lineRule="exact"/>
        <w:ind w:left="1701" w:hanging="283"/>
        <w:jc w:val="both"/>
        <w:rPr>
          <w:rFonts w:eastAsia="Times New Roman"/>
          <w:sz w:val="24"/>
          <w:szCs w:val="24"/>
        </w:rPr>
      </w:pPr>
    </w:p>
    <w:p w:rsidR="0013174F" w:rsidRPr="00F42AE4" w:rsidRDefault="0013174F" w:rsidP="00425500">
      <w:pPr>
        <w:numPr>
          <w:ilvl w:val="2"/>
          <w:numId w:val="685"/>
        </w:numPr>
        <w:tabs>
          <w:tab w:val="left" w:pos="2240"/>
        </w:tabs>
        <w:ind w:left="1701" w:hanging="283"/>
        <w:jc w:val="both"/>
        <w:rPr>
          <w:rFonts w:eastAsia="Times New Roman"/>
          <w:sz w:val="24"/>
          <w:szCs w:val="24"/>
        </w:rPr>
      </w:pPr>
      <w:r w:rsidRPr="00F42AE4">
        <w:rPr>
          <w:rFonts w:eastAsia="Times New Roman"/>
          <w:sz w:val="24"/>
          <w:szCs w:val="24"/>
        </w:rPr>
        <w:t>‚omjer oblika otvora’ ve</w:t>
      </w:r>
      <w:r w:rsidRPr="00F42AE4">
        <w:rPr>
          <w:rFonts w:eastAsia="Arial"/>
          <w:sz w:val="24"/>
          <w:szCs w:val="24"/>
        </w:rPr>
        <w:t>ć</w:t>
      </w:r>
      <w:r w:rsidRPr="00F42AE4">
        <w:rPr>
          <w:rFonts w:eastAsia="Times New Roman"/>
          <w:sz w:val="24"/>
          <w:szCs w:val="24"/>
        </w:rPr>
        <w:t xml:space="preserve">i od 5,65 </w:t>
      </w:r>
      <w:r w:rsidRPr="00F42AE4">
        <w:rPr>
          <w:rFonts w:eastAsia="Times New Roman"/>
          <w:sz w:val="24"/>
          <w:szCs w:val="24"/>
          <w:u w:val="single"/>
        </w:rPr>
        <w:t>i</w:t>
      </w:r>
    </w:p>
    <w:p w:rsidR="0013174F" w:rsidRPr="00F42AE4" w:rsidRDefault="0013174F" w:rsidP="00425500">
      <w:pPr>
        <w:spacing w:line="209" w:lineRule="exact"/>
        <w:ind w:left="1701" w:hanging="283"/>
        <w:jc w:val="both"/>
        <w:rPr>
          <w:rFonts w:eastAsia="Times New Roman"/>
          <w:sz w:val="24"/>
          <w:szCs w:val="24"/>
        </w:rPr>
      </w:pPr>
    </w:p>
    <w:p w:rsidR="0013174F" w:rsidRPr="00F42AE4" w:rsidRDefault="0013174F" w:rsidP="00425500">
      <w:pPr>
        <w:numPr>
          <w:ilvl w:val="2"/>
          <w:numId w:val="685"/>
        </w:numPr>
        <w:tabs>
          <w:tab w:val="left" w:pos="2240"/>
        </w:tabs>
        <w:ind w:left="1701" w:hanging="283"/>
        <w:jc w:val="both"/>
        <w:rPr>
          <w:rFonts w:eastAsia="Times New Roman"/>
          <w:sz w:val="24"/>
          <w:szCs w:val="24"/>
        </w:rPr>
      </w:pPr>
      <w:r w:rsidRPr="00F42AE4">
        <w:rPr>
          <w:rFonts w:eastAsia="Times New Roman"/>
          <w:sz w:val="24"/>
          <w:szCs w:val="24"/>
        </w:rPr>
        <w:t>‚napadne kuteve’ ve</w:t>
      </w:r>
      <w:r w:rsidRPr="00F42AE4">
        <w:rPr>
          <w:rFonts w:eastAsia="Arial"/>
          <w:sz w:val="24"/>
          <w:szCs w:val="24"/>
        </w:rPr>
        <w:t>ć</w:t>
      </w:r>
      <w:r w:rsidRPr="00F42AE4">
        <w:rPr>
          <w:rFonts w:eastAsia="Times New Roman"/>
          <w:sz w:val="24"/>
          <w:szCs w:val="24"/>
        </w:rPr>
        <w:t xml:space="preserve">e od 25 </w:t>
      </w:r>
      <w:r w:rsidRPr="00F42AE4">
        <w:rPr>
          <w:rFonts w:eastAsia="Times New Roman"/>
          <w:sz w:val="24"/>
          <w:szCs w:val="24"/>
          <w:vertAlign w:val="superscript"/>
        </w:rPr>
        <w:t>o</w:t>
      </w:r>
      <w:r w:rsidRPr="00F42AE4">
        <w:rPr>
          <w:rFonts w:eastAsia="Times New Roman"/>
          <w:sz w:val="24"/>
          <w:szCs w:val="24"/>
        </w:rPr>
        <w:t xml:space="preserve"> ;</w:t>
      </w:r>
    </w:p>
    <w:p w:rsidR="0013174F" w:rsidRPr="00F42AE4" w:rsidRDefault="0013174F" w:rsidP="00425500">
      <w:pPr>
        <w:spacing w:line="162" w:lineRule="exact"/>
        <w:ind w:firstLine="1134"/>
        <w:jc w:val="both"/>
        <w:rPr>
          <w:sz w:val="24"/>
          <w:szCs w:val="24"/>
        </w:rPr>
      </w:pPr>
    </w:p>
    <w:p w:rsidR="0013174F" w:rsidRPr="00F42AE4" w:rsidRDefault="0013174F" w:rsidP="00425500">
      <w:pPr>
        <w:tabs>
          <w:tab w:val="left" w:pos="2700"/>
        </w:tabs>
        <w:spacing w:line="246" w:lineRule="auto"/>
        <w:ind w:left="2410"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9E003.c. ne odnosi se na „tehnologiju” za proizvodnju cilindri</w:t>
      </w:r>
      <w:r w:rsidRPr="00F42AE4">
        <w:rPr>
          <w:rFonts w:eastAsia="Arial"/>
          <w:i/>
          <w:iCs/>
          <w:sz w:val="24"/>
          <w:szCs w:val="24"/>
        </w:rPr>
        <w:t>č</w:t>
      </w:r>
      <w:r w:rsidRPr="00F42AE4">
        <w:rPr>
          <w:rFonts w:eastAsia="Times New Roman"/>
          <w:i/>
          <w:iCs/>
          <w:sz w:val="24"/>
          <w:szCs w:val="24"/>
        </w:rPr>
        <w:t>nih otvora konstantnog promjera koji su pravilni i ulaze i izlaze na vanjskim površinama komponente.</w:t>
      </w:r>
    </w:p>
    <w:p w:rsidR="0013174F" w:rsidRPr="00F42AE4" w:rsidRDefault="0013174F" w:rsidP="00425500">
      <w:pPr>
        <w:ind w:left="1418" w:hanging="28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ke napomene</w:t>
      </w:r>
      <w:r w:rsidRPr="00F42AE4">
        <w:rPr>
          <w:rFonts w:eastAsia="Times New Roman"/>
          <w:sz w:val="24"/>
          <w:szCs w:val="24"/>
        </w:rPr>
        <w:t>:</w:t>
      </w:r>
    </w:p>
    <w:p w:rsidR="0013174F" w:rsidRPr="00F42AE4" w:rsidRDefault="0013174F" w:rsidP="00425500">
      <w:pPr>
        <w:spacing w:line="122" w:lineRule="exact"/>
        <w:ind w:left="1418" w:hanging="284"/>
        <w:jc w:val="both"/>
        <w:rPr>
          <w:sz w:val="24"/>
          <w:szCs w:val="24"/>
        </w:rPr>
      </w:pPr>
    </w:p>
    <w:p w:rsidR="0013174F" w:rsidRPr="00F42AE4" w:rsidRDefault="0013174F" w:rsidP="00425500">
      <w:pPr>
        <w:numPr>
          <w:ilvl w:val="1"/>
          <w:numId w:val="686"/>
        </w:numPr>
        <w:tabs>
          <w:tab w:val="left" w:pos="2020"/>
        </w:tabs>
        <w:ind w:left="1418" w:hanging="284"/>
        <w:jc w:val="both"/>
        <w:rPr>
          <w:rFonts w:eastAsia="Times New Roman"/>
          <w:i/>
          <w:iCs/>
          <w:sz w:val="24"/>
          <w:szCs w:val="24"/>
        </w:rPr>
      </w:pPr>
      <w:r w:rsidRPr="00F42AE4">
        <w:rPr>
          <w:rFonts w:eastAsia="Times New Roman"/>
          <w:i/>
          <w:iCs/>
          <w:sz w:val="24"/>
          <w:szCs w:val="24"/>
        </w:rPr>
        <w:t>Za potrebe 9E003.c. ‚površina presjeka’ površina je otvora na ravnini, okomitoj na os otvora.</w:t>
      </w:r>
    </w:p>
    <w:p w:rsidR="0013174F" w:rsidRPr="00F42AE4" w:rsidRDefault="0013174F" w:rsidP="00425500">
      <w:pPr>
        <w:spacing w:line="245" w:lineRule="exact"/>
        <w:ind w:left="1418" w:hanging="284"/>
        <w:jc w:val="both"/>
        <w:rPr>
          <w:rFonts w:eastAsia="Times New Roman"/>
          <w:i/>
          <w:iCs/>
          <w:sz w:val="24"/>
          <w:szCs w:val="24"/>
        </w:rPr>
      </w:pPr>
    </w:p>
    <w:p w:rsidR="0013174F" w:rsidRPr="00F42AE4" w:rsidRDefault="0013174F" w:rsidP="00425500">
      <w:pPr>
        <w:numPr>
          <w:ilvl w:val="1"/>
          <w:numId w:val="686"/>
        </w:numPr>
        <w:tabs>
          <w:tab w:val="left" w:pos="2020"/>
        </w:tabs>
        <w:spacing w:line="246" w:lineRule="auto"/>
        <w:ind w:left="1418" w:hanging="284"/>
        <w:jc w:val="both"/>
        <w:rPr>
          <w:rFonts w:eastAsia="Times New Roman"/>
          <w:i/>
          <w:iCs/>
          <w:sz w:val="24"/>
          <w:szCs w:val="24"/>
        </w:rPr>
      </w:pPr>
      <w:r w:rsidRPr="00F42AE4">
        <w:rPr>
          <w:rFonts w:eastAsia="Times New Roman"/>
          <w:i/>
          <w:iCs/>
          <w:sz w:val="24"/>
          <w:szCs w:val="24"/>
        </w:rPr>
        <w:t>Za potrebe f 9E003.c. ‚odnos oblika otvora’ jest nazivna duljina osi otvora podijeljena s kvadratnim korijenom njezine najmanje ‚površine popre</w:t>
      </w:r>
      <w:r w:rsidRPr="00F42AE4">
        <w:rPr>
          <w:rFonts w:eastAsia="Arial"/>
          <w:i/>
          <w:iCs/>
          <w:sz w:val="24"/>
          <w:szCs w:val="24"/>
        </w:rPr>
        <w:t>č</w:t>
      </w:r>
      <w:r w:rsidRPr="00F42AE4">
        <w:rPr>
          <w:rFonts w:eastAsia="Times New Roman"/>
          <w:i/>
          <w:iCs/>
          <w:sz w:val="24"/>
          <w:szCs w:val="24"/>
        </w:rPr>
        <w:t>nog presjeka’.</w:t>
      </w:r>
    </w:p>
    <w:p w:rsidR="0013174F" w:rsidRPr="00F42AE4" w:rsidRDefault="0013174F" w:rsidP="00425500">
      <w:pPr>
        <w:spacing w:line="229" w:lineRule="exact"/>
        <w:ind w:left="1418" w:hanging="284"/>
        <w:jc w:val="both"/>
        <w:rPr>
          <w:rFonts w:eastAsia="Times New Roman"/>
          <w:i/>
          <w:iCs/>
          <w:sz w:val="24"/>
          <w:szCs w:val="24"/>
        </w:rPr>
      </w:pPr>
    </w:p>
    <w:p w:rsidR="0013174F" w:rsidRPr="00F42AE4" w:rsidRDefault="0013174F" w:rsidP="00425500">
      <w:pPr>
        <w:numPr>
          <w:ilvl w:val="1"/>
          <w:numId w:val="686"/>
        </w:numPr>
        <w:tabs>
          <w:tab w:val="left" w:pos="2020"/>
        </w:tabs>
        <w:spacing w:line="272" w:lineRule="auto"/>
        <w:ind w:left="1418" w:hanging="284"/>
        <w:jc w:val="both"/>
        <w:rPr>
          <w:rFonts w:eastAsia="Times New Roman"/>
          <w:i/>
          <w:iCs/>
          <w:sz w:val="24"/>
          <w:szCs w:val="24"/>
        </w:rPr>
      </w:pPr>
      <w:r w:rsidRPr="00F42AE4">
        <w:rPr>
          <w:rFonts w:eastAsia="Times New Roman"/>
          <w:i/>
          <w:iCs/>
          <w:sz w:val="24"/>
          <w:szCs w:val="24"/>
        </w:rPr>
        <w:t>Za potrebe 9E003.c. ‚napadni kut’ jest oštri kut koji se mjeri izme</w:t>
      </w:r>
      <w:r w:rsidRPr="00F42AE4">
        <w:rPr>
          <w:rFonts w:eastAsia="Arial"/>
          <w:i/>
          <w:iCs/>
          <w:sz w:val="24"/>
          <w:szCs w:val="24"/>
        </w:rPr>
        <w:t>đ</w:t>
      </w:r>
      <w:r w:rsidRPr="00F42AE4">
        <w:rPr>
          <w:rFonts w:eastAsia="Times New Roman"/>
          <w:i/>
          <w:iCs/>
          <w:sz w:val="24"/>
          <w:szCs w:val="24"/>
        </w:rPr>
        <w:t>u ravnine koja je tangencijalna u odnosu na površinu zra</w:t>
      </w:r>
      <w:r w:rsidRPr="00F42AE4">
        <w:rPr>
          <w:rFonts w:eastAsia="Arial"/>
          <w:i/>
          <w:iCs/>
          <w:sz w:val="24"/>
          <w:szCs w:val="24"/>
        </w:rPr>
        <w:t>č</w:t>
      </w:r>
      <w:r w:rsidRPr="00F42AE4">
        <w:rPr>
          <w:rFonts w:eastAsia="Times New Roman"/>
          <w:i/>
          <w:iCs/>
          <w:sz w:val="24"/>
          <w:szCs w:val="24"/>
        </w:rPr>
        <w:t>ne lopatice i osi otvora u to</w:t>
      </w:r>
      <w:r w:rsidRPr="00F42AE4">
        <w:rPr>
          <w:rFonts w:eastAsia="Arial"/>
          <w:i/>
          <w:iCs/>
          <w:sz w:val="24"/>
          <w:szCs w:val="24"/>
        </w:rPr>
        <w:t>č</w:t>
      </w:r>
      <w:r w:rsidRPr="00F42AE4">
        <w:rPr>
          <w:rFonts w:eastAsia="Times New Roman"/>
          <w:i/>
          <w:iCs/>
          <w:sz w:val="24"/>
          <w:szCs w:val="24"/>
        </w:rPr>
        <w:t>ki gdje os otvora dolazi na površinu zra</w:t>
      </w:r>
      <w:r w:rsidRPr="00F42AE4">
        <w:rPr>
          <w:rFonts w:eastAsia="Arial"/>
          <w:i/>
          <w:iCs/>
          <w:sz w:val="24"/>
          <w:szCs w:val="24"/>
        </w:rPr>
        <w:t>č</w:t>
      </w:r>
      <w:r w:rsidRPr="00F42AE4">
        <w:rPr>
          <w:rFonts w:eastAsia="Times New Roman"/>
          <w:i/>
          <w:iCs/>
          <w:sz w:val="24"/>
          <w:szCs w:val="24"/>
        </w:rPr>
        <w:t>ne lopatice.</w:t>
      </w:r>
    </w:p>
    <w:p w:rsidR="0013174F" w:rsidRPr="00F42AE4" w:rsidRDefault="0013174F" w:rsidP="00425500">
      <w:pPr>
        <w:spacing w:line="205" w:lineRule="exact"/>
        <w:ind w:left="1418" w:hanging="284"/>
        <w:jc w:val="both"/>
        <w:rPr>
          <w:rFonts w:eastAsia="Times New Roman"/>
          <w:i/>
          <w:iCs/>
          <w:sz w:val="24"/>
          <w:szCs w:val="24"/>
        </w:rPr>
      </w:pPr>
    </w:p>
    <w:p w:rsidR="0013174F" w:rsidRPr="00F42AE4" w:rsidRDefault="0013174F" w:rsidP="00425500">
      <w:pPr>
        <w:numPr>
          <w:ilvl w:val="1"/>
          <w:numId w:val="686"/>
        </w:numPr>
        <w:tabs>
          <w:tab w:val="left" w:pos="2020"/>
        </w:tabs>
        <w:spacing w:line="302" w:lineRule="auto"/>
        <w:ind w:left="1418" w:hanging="284"/>
        <w:jc w:val="both"/>
        <w:rPr>
          <w:rFonts w:eastAsia="Times New Roman"/>
          <w:i/>
          <w:iCs/>
          <w:sz w:val="24"/>
          <w:szCs w:val="24"/>
        </w:rPr>
      </w:pPr>
      <w:r w:rsidRPr="00F42AE4">
        <w:rPr>
          <w:rFonts w:eastAsia="Times New Roman"/>
          <w:i/>
          <w:iCs/>
          <w:sz w:val="24"/>
          <w:szCs w:val="24"/>
        </w:rPr>
        <w:t>Metode za proizvodnju otvora u 9E003.c uklju</w:t>
      </w:r>
      <w:r w:rsidRPr="00F42AE4">
        <w:rPr>
          <w:rFonts w:eastAsia="Arial"/>
          <w:i/>
          <w:iCs/>
          <w:sz w:val="24"/>
          <w:szCs w:val="24"/>
        </w:rPr>
        <w:t>č</w:t>
      </w:r>
      <w:r w:rsidRPr="00F42AE4">
        <w:rPr>
          <w:rFonts w:eastAsia="Times New Roman"/>
          <w:i/>
          <w:iCs/>
          <w:sz w:val="24"/>
          <w:szCs w:val="24"/>
        </w:rPr>
        <w:t>uju strojnu obradu „laserskim” zrakama, vodenim mlazovima, elektrokemijsku strojnu obradu (ECM) ili obradu na principu pražnjenja elektri</w:t>
      </w:r>
      <w:r w:rsidRPr="00F42AE4">
        <w:rPr>
          <w:rFonts w:eastAsia="Arial"/>
          <w:i/>
          <w:iCs/>
          <w:sz w:val="24"/>
          <w:szCs w:val="24"/>
        </w:rPr>
        <w:t>č</w:t>
      </w:r>
      <w:r w:rsidRPr="00F42AE4">
        <w:rPr>
          <w:rFonts w:eastAsia="Times New Roman"/>
          <w:i/>
          <w:iCs/>
          <w:sz w:val="24"/>
          <w:szCs w:val="24"/>
        </w:rPr>
        <w:t>nog naboja (EDM).</w:t>
      </w:r>
    </w:p>
    <w:p w:rsidR="0013174F" w:rsidRPr="00F42AE4" w:rsidRDefault="0013174F" w:rsidP="00425500">
      <w:pPr>
        <w:spacing w:line="184" w:lineRule="exact"/>
        <w:ind w:left="2410" w:hanging="1276"/>
        <w:jc w:val="both"/>
        <w:rPr>
          <w:rFonts w:eastAsia="Times New Roman"/>
          <w:i/>
          <w:iCs/>
          <w:sz w:val="24"/>
          <w:szCs w:val="24"/>
        </w:rPr>
      </w:pPr>
    </w:p>
    <w:p w:rsidR="0013174F" w:rsidRPr="00F42AE4" w:rsidRDefault="0013174F" w:rsidP="00425500">
      <w:pPr>
        <w:numPr>
          <w:ilvl w:val="0"/>
          <w:numId w:val="687"/>
        </w:numPr>
        <w:tabs>
          <w:tab w:val="left" w:pos="1780"/>
          <w:tab w:val="left" w:pos="9355"/>
        </w:tabs>
        <w:spacing w:line="247" w:lineRule="auto"/>
        <w:ind w:left="1134" w:hanging="283"/>
        <w:jc w:val="both"/>
        <w:rPr>
          <w:rFonts w:eastAsia="Times New Roman"/>
          <w:sz w:val="24"/>
          <w:szCs w:val="24"/>
        </w:rPr>
      </w:pPr>
      <w:r w:rsidRPr="00F42AE4">
        <w:rPr>
          <w:rFonts w:eastAsia="Times New Roman"/>
          <w:sz w:val="24"/>
          <w:szCs w:val="24"/>
        </w:rPr>
        <w:t>„tehnologija” „potrebna” za „razvoj” ili „proizvodnju” helikopterskih sustava prijenosa energije ili kosih rotorskih ili kosih krilnih sustava za prijenos energije „zrakoplova”;</w:t>
      </w:r>
    </w:p>
    <w:p w:rsidR="0013174F" w:rsidRPr="00F42AE4" w:rsidRDefault="0013174F" w:rsidP="00425500">
      <w:pPr>
        <w:tabs>
          <w:tab w:val="left" w:pos="9355"/>
        </w:tabs>
        <w:spacing w:line="228" w:lineRule="exact"/>
        <w:ind w:left="1134" w:hanging="283"/>
        <w:jc w:val="both"/>
        <w:rPr>
          <w:rFonts w:eastAsia="Times New Roman"/>
          <w:sz w:val="24"/>
          <w:szCs w:val="24"/>
        </w:rPr>
      </w:pPr>
    </w:p>
    <w:p w:rsidR="0013174F" w:rsidRPr="00F42AE4" w:rsidRDefault="0013174F" w:rsidP="00425500">
      <w:pPr>
        <w:numPr>
          <w:ilvl w:val="0"/>
          <w:numId w:val="687"/>
        </w:numPr>
        <w:tabs>
          <w:tab w:val="left" w:pos="1780"/>
          <w:tab w:val="left" w:pos="9355"/>
        </w:tabs>
        <w:spacing w:line="246" w:lineRule="auto"/>
        <w:ind w:left="1134" w:hanging="283"/>
        <w:jc w:val="both"/>
        <w:rPr>
          <w:rFonts w:eastAsia="Times New Roman"/>
          <w:sz w:val="24"/>
          <w:szCs w:val="24"/>
        </w:rPr>
      </w:pPr>
      <w:r w:rsidRPr="00F42AE4">
        <w:rPr>
          <w:rFonts w:eastAsia="Times New Roman"/>
          <w:sz w:val="24"/>
          <w:szCs w:val="24"/>
        </w:rPr>
        <w:t>„tehnologija” za „razvoj” ili „proizvodnju” pogonskih sustava stapnog dizelskog motora zemaljskog vozila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13174F" w:rsidRPr="00F42AE4" w:rsidRDefault="0013174F" w:rsidP="00425500">
      <w:pPr>
        <w:spacing w:line="200" w:lineRule="exact"/>
        <w:jc w:val="both"/>
        <w:rPr>
          <w:rFonts w:eastAsia="Times New Roman"/>
          <w:sz w:val="24"/>
          <w:szCs w:val="24"/>
        </w:rPr>
      </w:pPr>
    </w:p>
    <w:p w:rsidR="0013174F" w:rsidRPr="00F42AE4" w:rsidRDefault="00C17FB5" w:rsidP="00425500">
      <w:pPr>
        <w:numPr>
          <w:ilvl w:val="1"/>
          <w:numId w:val="687"/>
        </w:numPr>
        <w:tabs>
          <w:tab w:val="left" w:pos="2020"/>
        </w:tabs>
        <w:ind w:left="1418" w:hanging="284"/>
        <w:jc w:val="both"/>
        <w:rPr>
          <w:rFonts w:eastAsia="Times New Roman"/>
          <w:sz w:val="24"/>
          <w:szCs w:val="24"/>
        </w:rPr>
      </w:pPr>
      <w:r>
        <w:rPr>
          <w:rFonts w:eastAsia="Times New Roman"/>
          <w:sz w:val="24"/>
          <w:szCs w:val="24"/>
        </w:rPr>
        <w:t>‚volumen kutije’ 1,2 m</w:t>
      </w:r>
      <w:r w:rsidR="0013174F" w:rsidRPr="00F42AE4">
        <w:rPr>
          <w:rFonts w:eastAsia="Times New Roman"/>
          <w:sz w:val="24"/>
          <w:szCs w:val="24"/>
          <w:vertAlign w:val="superscript"/>
        </w:rPr>
        <w:t>3</w:t>
      </w:r>
      <w:r w:rsidR="0013174F" w:rsidRPr="00F42AE4">
        <w:rPr>
          <w:rFonts w:eastAsia="Times New Roman"/>
          <w:sz w:val="24"/>
          <w:szCs w:val="24"/>
        </w:rPr>
        <w:t xml:space="preserve"> ili manji;</w:t>
      </w:r>
    </w:p>
    <w:p w:rsidR="0013174F" w:rsidRPr="00F42AE4" w:rsidRDefault="0013174F" w:rsidP="00425500">
      <w:pPr>
        <w:spacing w:line="170" w:lineRule="exact"/>
        <w:ind w:left="1418" w:hanging="284"/>
        <w:jc w:val="both"/>
        <w:rPr>
          <w:rFonts w:eastAsia="Times New Roman"/>
          <w:sz w:val="24"/>
          <w:szCs w:val="24"/>
        </w:rPr>
      </w:pPr>
    </w:p>
    <w:p w:rsidR="0013174F" w:rsidRPr="00F42AE4" w:rsidRDefault="0013174F" w:rsidP="00425500">
      <w:pPr>
        <w:numPr>
          <w:ilvl w:val="1"/>
          <w:numId w:val="687"/>
        </w:numPr>
        <w:tabs>
          <w:tab w:val="left" w:pos="2020"/>
        </w:tabs>
        <w:spacing w:line="246" w:lineRule="auto"/>
        <w:ind w:left="1418" w:hanging="284"/>
        <w:jc w:val="both"/>
        <w:rPr>
          <w:rFonts w:eastAsia="Times New Roman"/>
          <w:sz w:val="24"/>
          <w:szCs w:val="24"/>
        </w:rPr>
      </w:pPr>
      <w:r w:rsidRPr="00F42AE4">
        <w:rPr>
          <w:rFonts w:eastAsia="Times New Roman"/>
          <w:sz w:val="24"/>
          <w:szCs w:val="24"/>
        </w:rPr>
        <w:t>ukupnu izlaznu snagu ve</w:t>
      </w:r>
      <w:r w:rsidRPr="00F42AE4">
        <w:rPr>
          <w:rFonts w:eastAsia="Arial"/>
          <w:sz w:val="24"/>
          <w:szCs w:val="24"/>
        </w:rPr>
        <w:t>ć</w:t>
      </w:r>
      <w:r w:rsidRPr="00F42AE4">
        <w:rPr>
          <w:rFonts w:eastAsia="Times New Roman"/>
          <w:sz w:val="24"/>
          <w:szCs w:val="24"/>
        </w:rPr>
        <w:t xml:space="preserve">u od 750 kW na temelju 80/1269/EEZ, ISO 2534 ili jednakovrijedne nacionalne norme </w:t>
      </w:r>
      <w:r w:rsidRPr="00F42AE4">
        <w:rPr>
          <w:rFonts w:eastAsia="Times New Roman"/>
          <w:sz w:val="24"/>
          <w:szCs w:val="24"/>
          <w:u w:val="single"/>
        </w:rPr>
        <w:t>i</w:t>
      </w:r>
    </w:p>
    <w:p w:rsidR="0013174F" w:rsidRPr="00F42AE4" w:rsidRDefault="0013174F" w:rsidP="00425500">
      <w:pPr>
        <w:spacing w:line="200" w:lineRule="exact"/>
        <w:ind w:left="1418" w:hanging="284"/>
        <w:jc w:val="both"/>
        <w:rPr>
          <w:rFonts w:eastAsia="Times New Roman"/>
          <w:sz w:val="24"/>
          <w:szCs w:val="24"/>
        </w:rPr>
      </w:pPr>
    </w:p>
    <w:p w:rsidR="0013174F" w:rsidRPr="00F42AE4" w:rsidRDefault="0013174F" w:rsidP="00425500">
      <w:pPr>
        <w:numPr>
          <w:ilvl w:val="1"/>
          <w:numId w:val="687"/>
        </w:numPr>
        <w:tabs>
          <w:tab w:val="left" w:pos="2020"/>
        </w:tabs>
        <w:ind w:left="1418" w:hanging="284"/>
        <w:jc w:val="both"/>
        <w:rPr>
          <w:rFonts w:eastAsia="Times New Roman"/>
          <w:sz w:val="24"/>
          <w:szCs w:val="24"/>
        </w:rPr>
      </w:pPr>
      <w:r w:rsidRPr="00F42AE4">
        <w:rPr>
          <w:rFonts w:eastAsia="Times New Roman"/>
          <w:sz w:val="24"/>
          <w:szCs w:val="24"/>
        </w:rPr>
        <w:t>gusto</w:t>
      </w:r>
      <w:r w:rsidRPr="00F42AE4">
        <w:rPr>
          <w:rFonts w:eastAsia="Arial"/>
          <w:sz w:val="24"/>
          <w:szCs w:val="24"/>
        </w:rPr>
        <w:t>ć</w:t>
      </w:r>
      <w:r w:rsidRPr="00F42AE4">
        <w:rPr>
          <w:rFonts w:eastAsia="Times New Roman"/>
          <w:sz w:val="24"/>
          <w:szCs w:val="24"/>
        </w:rPr>
        <w:t>u snage ve</w:t>
      </w:r>
      <w:r w:rsidRPr="00F42AE4">
        <w:rPr>
          <w:rFonts w:eastAsia="Arial"/>
          <w:sz w:val="24"/>
          <w:szCs w:val="24"/>
        </w:rPr>
        <w:t>ć</w:t>
      </w:r>
      <w:r w:rsidRPr="00F42AE4">
        <w:rPr>
          <w:rFonts w:eastAsia="Times New Roman"/>
          <w:sz w:val="24"/>
          <w:szCs w:val="24"/>
        </w:rPr>
        <w:t xml:space="preserve">u od 700 kW/m </w:t>
      </w:r>
      <w:r w:rsidRPr="00F42AE4">
        <w:rPr>
          <w:rFonts w:eastAsia="Times New Roman"/>
          <w:sz w:val="24"/>
          <w:szCs w:val="24"/>
          <w:vertAlign w:val="superscript"/>
        </w:rPr>
        <w:t>3</w:t>
      </w:r>
      <w:r w:rsidRPr="00F42AE4">
        <w:rPr>
          <w:rFonts w:eastAsia="Times New Roman"/>
          <w:sz w:val="24"/>
          <w:szCs w:val="24"/>
        </w:rPr>
        <w:t xml:space="preserve"> ‚volumena kutije’;</w:t>
      </w:r>
    </w:p>
    <w:p w:rsidR="0013174F" w:rsidRPr="00F42AE4" w:rsidRDefault="0013174F" w:rsidP="00425500">
      <w:pPr>
        <w:spacing w:line="170" w:lineRule="exact"/>
        <w:jc w:val="both"/>
        <w:rPr>
          <w:sz w:val="24"/>
          <w:szCs w:val="24"/>
        </w:rPr>
      </w:pPr>
    </w:p>
    <w:p w:rsidR="0013174F" w:rsidRPr="00F42AE4" w:rsidRDefault="0013174F" w:rsidP="00425500">
      <w:pPr>
        <w:ind w:left="1134"/>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13174F" w:rsidRPr="00F42AE4" w:rsidRDefault="0013174F" w:rsidP="00425500">
      <w:pPr>
        <w:spacing w:line="122" w:lineRule="exact"/>
        <w:ind w:left="1134"/>
        <w:jc w:val="both"/>
        <w:rPr>
          <w:sz w:val="24"/>
          <w:szCs w:val="24"/>
        </w:rPr>
      </w:pPr>
    </w:p>
    <w:p w:rsidR="0013174F" w:rsidRPr="00F42AE4" w:rsidRDefault="0013174F" w:rsidP="00425500">
      <w:pPr>
        <w:ind w:left="1134"/>
        <w:jc w:val="both"/>
        <w:rPr>
          <w:sz w:val="24"/>
          <w:szCs w:val="24"/>
        </w:rPr>
      </w:pPr>
      <w:r w:rsidRPr="00F42AE4">
        <w:rPr>
          <w:rFonts w:eastAsia="Times New Roman"/>
          <w:i/>
          <w:iCs/>
          <w:sz w:val="24"/>
          <w:szCs w:val="24"/>
        </w:rPr>
        <w:t>‚Volumen kutije’ u 9E003.e. umnožak je triju okomitih dimenzija izmjerenih na sljede</w:t>
      </w:r>
      <w:r w:rsidRPr="00F42AE4">
        <w:rPr>
          <w:rFonts w:eastAsia="Arial"/>
          <w:i/>
          <w:iCs/>
          <w:sz w:val="24"/>
          <w:szCs w:val="24"/>
        </w:rPr>
        <w:t>ć</w:t>
      </w:r>
      <w:r w:rsidRPr="00F42AE4">
        <w:rPr>
          <w:rFonts w:eastAsia="Times New Roman"/>
          <w:i/>
          <w:iCs/>
          <w:sz w:val="24"/>
          <w:szCs w:val="24"/>
        </w:rPr>
        <w:t>i na</w:t>
      </w:r>
      <w:r w:rsidRPr="00F42AE4">
        <w:rPr>
          <w:rFonts w:eastAsia="Arial"/>
          <w:i/>
          <w:iCs/>
          <w:sz w:val="24"/>
          <w:szCs w:val="24"/>
        </w:rPr>
        <w:t>č</w:t>
      </w:r>
      <w:r w:rsidRPr="00F42AE4">
        <w:rPr>
          <w:rFonts w:eastAsia="Times New Roman"/>
          <w:i/>
          <w:iCs/>
          <w:sz w:val="24"/>
          <w:szCs w:val="24"/>
        </w:rPr>
        <w:t>in:</w:t>
      </w:r>
    </w:p>
    <w:p w:rsidR="0013174F" w:rsidRPr="00F42AE4" w:rsidRDefault="0013174F" w:rsidP="00425500">
      <w:pPr>
        <w:spacing w:line="244" w:lineRule="exact"/>
        <w:ind w:left="1134"/>
        <w:jc w:val="both"/>
        <w:rPr>
          <w:sz w:val="24"/>
          <w:szCs w:val="24"/>
        </w:rPr>
      </w:pPr>
    </w:p>
    <w:p w:rsidR="0013174F" w:rsidRPr="00F42AE4" w:rsidRDefault="0013174F" w:rsidP="00425500">
      <w:pPr>
        <w:tabs>
          <w:tab w:val="left" w:pos="2127"/>
        </w:tabs>
        <w:ind w:left="1134"/>
        <w:jc w:val="both"/>
        <w:rPr>
          <w:sz w:val="24"/>
          <w:szCs w:val="24"/>
        </w:rPr>
      </w:pPr>
      <w:r w:rsidRPr="00F42AE4">
        <w:rPr>
          <w:rFonts w:eastAsia="Times New Roman"/>
          <w:i/>
          <w:iCs/>
          <w:sz w:val="24"/>
          <w:szCs w:val="24"/>
          <w:u w:val="single"/>
        </w:rPr>
        <w:t>Duljina</w:t>
      </w:r>
      <w:r w:rsidRPr="00F42AE4">
        <w:rPr>
          <w:rFonts w:eastAsia="Times New Roman"/>
          <w:i/>
          <w:iCs/>
          <w:sz w:val="24"/>
          <w:szCs w:val="24"/>
        </w:rPr>
        <w:t>:</w:t>
      </w:r>
      <w:r w:rsidRPr="00F42AE4">
        <w:rPr>
          <w:sz w:val="24"/>
          <w:szCs w:val="24"/>
        </w:rPr>
        <w:tab/>
      </w:r>
      <w:r w:rsidRPr="00F42AE4">
        <w:rPr>
          <w:rFonts w:eastAsia="Times New Roman"/>
          <w:i/>
          <w:iCs/>
          <w:sz w:val="24"/>
          <w:szCs w:val="24"/>
        </w:rPr>
        <w:t>duljina koljenaste osovine od prednjeg izbojka do prednje strane zamašnjaka;</w:t>
      </w:r>
    </w:p>
    <w:p w:rsidR="0013174F" w:rsidRPr="00F42AE4" w:rsidRDefault="0013174F" w:rsidP="00425500">
      <w:pPr>
        <w:spacing w:line="246" w:lineRule="exact"/>
        <w:jc w:val="both"/>
        <w:rPr>
          <w:sz w:val="24"/>
          <w:szCs w:val="24"/>
        </w:rPr>
      </w:pPr>
    </w:p>
    <w:p w:rsidR="0013174F" w:rsidRPr="00F42AE4" w:rsidRDefault="0013174F" w:rsidP="00425500">
      <w:pPr>
        <w:tabs>
          <w:tab w:val="left" w:pos="1985"/>
        </w:tabs>
        <w:ind w:firstLine="1134"/>
        <w:jc w:val="both"/>
        <w:rPr>
          <w:sz w:val="24"/>
          <w:szCs w:val="24"/>
        </w:rPr>
      </w:pPr>
      <w:r w:rsidRPr="00F42AE4">
        <w:rPr>
          <w:rFonts w:eastAsia="Times New Roman"/>
          <w:i/>
          <w:iCs/>
          <w:sz w:val="24"/>
          <w:szCs w:val="24"/>
          <w:u w:val="single"/>
        </w:rPr>
        <w:t>Širina</w:t>
      </w:r>
      <w:r w:rsidRPr="00F42AE4">
        <w:rPr>
          <w:rFonts w:eastAsia="Times New Roman"/>
          <w:i/>
          <w:iCs/>
          <w:sz w:val="24"/>
          <w:szCs w:val="24"/>
        </w:rPr>
        <w:t>:</w:t>
      </w:r>
      <w:r w:rsidRPr="00F42AE4">
        <w:rPr>
          <w:sz w:val="24"/>
          <w:szCs w:val="24"/>
        </w:rPr>
        <w:tab/>
      </w:r>
      <w:r w:rsidRPr="00F42AE4">
        <w:rPr>
          <w:rFonts w:eastAsia="Times New Roman"/>
          <w:i/>
          <w:iCs/>
          <w:sz w:val="24"/>
          <w:szCs w:val="24"/>
        </w:rPr>
        <w:t xml:space="preserve">najšire od bilo </w:t>
      </w:r>
      <w:r w:rsidRPr="00F42AE4">
        <w:rPr>
          <w:rFonts w:eastAsia="Arial"/>
          <w:i/>
          <w:iCs/>
          <w:sz w:val="24"/>
          <w:szCs w:val="24"/>
        </w:rPr>
        <w:t>č</w:t>
      </w:r>
      <w:r w:rsidRPr="00F42AE4">
        <w:rPr>
          <w:rFonts w:eastAsia="Times New Roman"/>
          <w:i/>
          <w:iCs/>
          <w:sz w:val="24"/>
          <w:szCs w:val="24"/>
        </w:rPr>
        <w:t>ega od sljede</w:t>
      </w:r>
      <w:r w:rsidRPr="00F42AE4">
        <w:rPr>
          <w:rFonts w:eastAsia="Arial"/>
          <w:i/>
          <w:iCs/>
          <w:sz w:val="24"/>
          <w:szCs w:val="24"/>
        </w:rPr>
        <w:t>ć</w:t>
      </w:r>
      <w:r w:rsidRPr="00F42AE4">
        <w:rPr>
          <w:rFonts w:eastAsia="Times New Roman"/>
          <w:i/>
          <w:iCs/>
          <w:sz w:val="24"/>
          <w:szCs w:val="24"/>
        </w:rPr>
        <w:t>ega:</w:t>
      </w:r>
    </w:p>
    <w:p w:rsidR="0013174F" w:rsidRPr="00F42AE4" w:rsidRDefault="0013174F" w:rsidP="00425500">
      <w:pPr>
        <w:spacing w:line="245" w:lineRule="exact"/>
        <w:jc w:val="both"/>
        <w:rPr>
          <w:sz w:val="24"/>
          <w:szCs w:val="24"/>
        </w:rPr>
      </w:pPr>
    </w:p>
    <w:p w:rsidR="0013174F" w:rsidRPr="00F42AE4" w:rsidRDefault="0013174F" w:rsidP="00425500">
      <w:pPr>
        <w:numPr>
          <w:ilvl w:val="0"/>
          <w:numId w:val="688"/>
        </w:numPr>
        <w:tabs>
          <w:tab w:val="left" w:pos="2740"/>
        </w:tabs>
        <w:ind w:left="2268" w:hanging="283"/>
        <w:jc w:val="both"/>
        <w:rPr>
          <w:rFonts w:eastAsia="Times New Roman"/>
          <w:i/>
          <w:iCs/>
          <w:sz w:val="24"/>
          <w:szCs w:val="24"/>
        </w:rPr>
      </w:pPr>
      <w:r w:rsidRPr="00F42AE4">
        <w:rPr>
          <w:rFonts w:eastAsia="Times New Roman"/>
          <w:i/>
          <w:iCs/>
          <w:sz w:val="24"/>
          <w:szCs w:val="24"/>
        </w:rPr>
        <w:t>vanjske dimenzije od poklopca ventila do poklopca ventila;</w:t>
      </w:r>
    </w:p>
    <w:p w:rsidR="0013174F" w:rsidRPr="00F42AE4" w:rsidRDefault="0013174F" w:rsidP="00425500">
      <w:pPr>
        <w:spacing w:line="246" w:lineRule="exact"/>
        <w:ind w:left="2268" w:hanging="283"/>
        <w:jc w:val="both"/>
        <w:rPr>
          <w:rFonts w:eastAsia="Times New Roman"/>
          <w:i/>
          <w:iCs/>
          <w:sz w:val="24"/>
          <w:szCs w:val="24"/>
        </w:rPr>
      </w:pPr>
    </w:p>
    <w:p w:rsidR="0013174F" w:rsidRPr="00F42AE4" w:rsidRDefault="0013174F" w:rsidP="00425500">
      <w:pPr>
        <w:numPr>
          <w:ilvl w:val="0"/>
          <w:numId w:val="688"/>
        </w:numPr>
        <w:tabs>
          <w:tab w:val="left" w:pos="2740"/>
        </w:tabs>
        <w:ind w:left="2268" w:hanging="283"/>
        <w:jc w:val="both"/>
        <w:rPr>
          <w:rFonts w:eastAsia="Times New Roman"/>
          <w:i/>
          <w:iCs/>
          <w:sz w:val="24"/>
          <w:szCs w:val="24"/>
        </w:rPr>
      </w:pPr>
      <w:r w:rsidRPr="00F42AE4">
        <w:rPr>
          <w:rFonts w:eastAsia="Times New Roman"/>
          <w:i/>
          <w:iCs/>
          <w:sz w:val="24"/>
          <w:szCs w:val="24"/>
        </w:rPr>
        <w:t xml:space="preserve">dimenzije vanjskih rubova glava cilindara </w:t>
      </w:r>
      <w:r w:rsidRPr="00F42AE4">
        <w:rPr>
          <w:rFonts w:eastAsia="Times New Roman"/>
          <w:i/>
          <w:iCs/>
          <w:sz w:val="24"/>
          <w:szCs w:val="24"/>
          <w:u w:val="single"/>
        </w:rPr>
        <w:t>ili</w:t>
      </w:r>
    </w:p>
    <w:p w:rsidR="0013174F" w:rsidRPr="00F42AE4" w:rsidRDefault="0013174F" w:rsidP="00425500">
      <w:pPr>
        <w:spacing w:line="246" w:lineRule="exact"/>
        <w:ind w:left="2268" w:hanging="283"/>
        <w:jc w:val="both"/>
        <w:rPr>
          <w:rFonts w:eastAsia="Times New Roman"/>
          <w:i/>
          <w:iCs/>
          <w:sz w:val="24"/>
          <w:szCs w:val="24"/>
        </w:rPr>
      </w:pPr>
    </w:p>
    <w:p w:rsidR="0013174F" w:rsidRPr="00F42AE4" w:rsidRDefault="0013174F" w:rsidP="00425500">
      <w:pPr>
        <w:numPr>
          <w:ilvl w:val="0"/>
          <w:numId w:val="688"/>
        </w:numPr>
        <w:tabs>
          <w:tab w:val="left" w:pos="2740"/>
        </w:tabs>
        <w:ind w:left="2268" w:hanging="283"/>
        <w:jc w:val="both"/>
        <w:rPr>
          <w:rFonts w:eastAsia="Times New Roman"/>
          <w:i/>
          <w:iCs/>
          <w:sz w:val="24"/>
          <w:szCs w:val="24"/>
        </w:rPr>
      </w:pPr>
      <w:r w:rsidRPr="00F42AE4">
        <w:rPr>
          <w:rFonts w:eastAsia="Times New Roman"/>
          <w:i/>
          <w:iCs/>
          <w:sz w:val="24"/>
          <w:szCs w:val="24"/>
        </w:rPr>
        <w:t>promjera ku</w:t>
      </w:r>
      <w:r w:rsidRPr="00F42AE4">
        <w:rPr>
          <w:rFonts w:eastAsia="Arial"/>
          <w:i/>
          <w:iCs/>
          <w:sz w:val="24"/>
          <w:szCs w:val="24"/>
        </w:rPr>
        <w:t>ć</w:t>
      </w:r>
      <w:r w:rsidRPr="00F42AE4">
        <w:rPr>
          <w:rFonts w:eastAsia="Times New Roman"/>
          <w:i/>
          <w:iCs/>
          <w:sz w:val="24"/>
          <w:szCs w:val="24"/>
        </w:rPr>
        <w:t>išta zamašnjaka;</w:t>
      </w:r>
    </w:p>
    <w:p w:rsidR="0013174F" w:rsidRPr="00F42AE4" w:rsidRDefault="0013174F" w:rsidP="00425500">
      <w:pPr>
        <w:spacing w:line="244" w:lineRule="exact"/>
        <w:jc w:val="both"/>
        <w:rPr>
          <w:sz w:val="24"/>
          <w:szCs w:val="24"/>
        </w:rPr>
      </w:pPr>
    </w:p>
    <w:p w:rsidR="0013174F" w:rsidRPr="00F42AE4" w:rsidRDefault="0013174F" w:rsidP="00425500">
      <w:pPr>
        <w:tabs>
          <w:tab w:val="left" w:pos="1418"/>
          <w:tab w:val="left" w:pos="1560"/>
        </w:tabs>
        <w:ind w:left="1418" w:hanging="284"/>
        <w:jc w:val="both"/>
        <w:rPr>
          <w:sz w:val="24"/>
          <w:szCs w:val="24"/>
        </w:rPr>
      </w:pPr>
      <w:r w:rsidRPr="00F42AE4">
        <w:rPr>
          <w:rFonts w:eastAsia="Times New Roman"/>
          <w:i/>
          <w:iCs/>
          <w:sz w:val="24"/>
          <w:szCs w:val="24"/>
          <w:u w:val="single"/>
        </w:rPr>
        <w:t>Visina</w:t>
      </w:r>
      <w:r w:rsidRPr="00F42AE4">
        <w:rPr>
          <w:rFonts w:eastAsia="Times New Roman"/>
          <w:i/>
          <w:iCs/>
          <w:sz w:val="24"/>
          <w:szCs w:val="24"/>
        </w:rPr>
        <w:t>:</w:t>
      </w:r>
      <w:r w:rsidR="00460550">
        <w:rPr>
          <w:sz w:val="24"/>
          <w:szCs w:val="24"/>
        </w:rPr>
        <w:t xml:space="preserve">  </w:t>
      </w:r>
      <w:r w:rsidRPr="00F42AE4">
        <w:rPr>
          <w:rFonts w:eastAsia="Times New Roman"/>
          <w:i/>
          <w:iCs/>
          <w:sz w:val="24"/>
          <w:szCs w:val="24"/>
        </w:rPr>
        <w:t>najve</w:t>
      </w:r>
      <w:r w:rsidRPr="00F42AE4">
        <w:rPr>
          <w:rFonts w:eastAsia="Arial"/>
          <w:i/>
          <w:iCs/>
          <w:sz w:val="24"/>
          <w:szCs w:val="24"/>
        </w:rPr>
        <w:t>ć</w:t>
      </w:r>
      <w:r w:rsidRPr="00F42AE4">
        <w:rPr>
          <w:rFonts w:eastAsia="Times New Roman"/>
          <w:i/>
          <w:iCs/>
          <w:sz w:val="24"/>
          <w:szCs w:val="24"/>
        </w:rPr>
        <w:t xml:space="preserve">e od bilo </w:t>
      </w:r>
      <w:r w:rsidRPr="00F42AE4">
        <w:rPr>
          <w:rFonts w:eastAsia="Arial"/>
          <w:i/>
          <w:iCs/>
          <w:sz w:val="24"/>
          <w:szCs w:val="24"/>
        </w:rPr>
        <w:t>č</w:t>
      </w:r>
      <w:r w:rsidRPr="00F42AE4">
        <w:rPr>
          <w:rFonts w:eastAsia="Times New Roman"/>
          <w:i/>
          <w:iCs/>
          <w:sz w:val="24"/>
          <w:szCs w:val="24"/>
        </w:rPr>
        <w:t>ega od sljede</w:t>
      </w:r>
      <w:r w:rsidRPr="00F42AE4">
        <w:rPr>
          <w:rFonts w:eastAsia="Arial"/>
          <w:i/>
          <w:iCs/>
          <w:sz w:val="24"/>
          <w:szCs w:val="24"/>
        </w:rPr>
        <w:t>ć</w:t>
      </w:r>
      <w:r w:rsidRPr="00F42AE4">
        <w:rPr>
          <w:rFonts w:eastAsia="Times New Roman"/>
          <w:i/>
          <w:iCs/>
          <w:sz w:val="24"/>
          <w:szCs w:val="24"/>
        </w:rPr>
        <w:t>ega:</w:t>
      </w:r>
    </w:p>
    <w:p w:rsidR="0013174F" w:rsidRPr="00F42AE4" w:rsidRDefault="0013174F" w:rsidP="00425500">
      <w:pPr>
        <w:spacing w:line="246" w:lineRule="exact"/>
        <w:jc w:val="both"/>
        <w:rPr>
          <w:sz w:val="24"/>
          <w:szCs w:val="24"/>
        </w:rPr>
      </w:pPr>
    </w:p>
    <w:p w:rsidR="0013174F" w:rsidRPr="00F42AE4" w:rsidRDefault="0013174F" w:rsidP="00425500">
      <w:pPr>
        <w:numPr>
          <w:ilvl w:val="3"/>
          <w:numId w:val="689"/>
        </w:numPr>
        <w:tabs>
          <w:tab w:val="left" w:pos="2740"/>
        </w:tabs>
        <w:spacing w:line="247" w:lineRule="auto"/>
        <w:ind w:left="2268" w:hanging="283"/>
        <w:jc w:val="both"/>
        <w:rPr>
          <w:rFonts w:eastAsia="Times New Roman"/>
          <w:i/>
          <w:iCs/>
          <w:sz w:val="24"/>
          <w:szCs w:val="24"/>
        </w:rPr>
      </w:pPr>
      <w:r w:rsidRPr="00F42AE4">
        <w:rPr>
          <w:rFonts w:eastAsia="Times New Roman"/>
          <w:i/>
          <w:iCs/>
          <w:sz w:val="24"/>
          <w:szCs w:val="24"/>
        </w:rPr>
        <w:t xml:space="preserve">dimenzija središnje linije koljenaste osovine do najviše ravnine poklopca ventila (ili glave cilindra) plus dva puta hod </w:t>
      </w:r>
      <w:r w:rsidRPr="00F42AE4">
        <w:rPr>
          <w:rFonts w:eastAsia="Times New Roman"/>
          <w:i/>
          <w:iCs/>
          <w:sz w:val="24"/>
          <w:szCs w:val="24"/>
          <w:u w:val="single"/>
        </w:rPr>
        <w:t>ili</w:t>
      </w:r>
    </w:p>
    <w:p w:rsidR="0013174F" w:rsidRPr="00F42AE4" w:rsidRDefault="0013174F" w:rsidP="00425500">
      <w:pPr>
        <w:spacing w:line="227" w:lineRule="exact"/>
        <w:ind w:left="2268" w:hanging="283"/>
        <w:jc w:val="both"/>
        <w:rPr>
          <w:rFonts w:eastAsia="Times New Roman"/>
          <w:i/>
          <w:iCs/>
          <w:sz w:val="24"/>
          <w:szCs w:val="24"/>
        </w:rPr>
      </w:pPr>
    </w:p>
    <w:p w:rsidR="0013174F" w:rsidRPr="00F42AE4" w:rsidRDefault="0013174F" w:rsidP="00425500">
      <w:pPr>
        <w:numPr>
          <w:ilvl w:val="3"/>
          <w:numId w:val="689"/>
        </w:numPr>
        <w:tabs>
          <w:tab w:val="left" w:pos="2740"/>
        </w:tabs>
        <w:ind w:left="2268" w:hanging="283"/>
        <w:jc w:val="both"/>
        <w:rPr>
          <w:rFonts w:eastAsia="Times New Roman"/>
          <w:i/>
          <w:iCs/>
          <w:sz w:val="24"/>
          <w:szCs w:val="24"/>
        </w:rPr>
      </w:pPr>
      <w:r w:rsidRPr="00F42AE4">
        <w:rPr>
          <w:rFonts w:eastAsia="Times New Roman"/>
          <w:i/>
          <w:iCs/>
          <w:sz w:val="24"/>
          <w:szCs w:val="24"/>
        </w:rPr>
        <w:t>promjer ku</w:t>
      </w:r>
      <w:r w:rsidRPr="00F42AE4">
        <w:rPr>
          <w:rFonts w:eastAsia="Arial"/>
          <w:i/>
          <w:iCs/>
          <w:sz w:val="24"/>
          <w:szCs w:val="24"/>
        </w:rPr>
        <w:t>ć</w:t>
      </w:r>
      <w:r w:rsidRPr="00F42AE4">
        <w:rPr>
          <w:rFonts w:eastAsia="Times New Roman"/>
          <w:i/>
          <w:iCs/>
          <w:sz w:val="24"/>
          <w:szCs w:val="24"/>
        </w:rPr>
        <w:t>išta zamašnjaka.</w:t>
      </w:r>
    </w:p>
    <w:p w:rsidR="0013174F" w:rsidRPr="00F42AE4" w:rsidRDefault="0013174F" w:rsidP="00425500">
      <w:pPr>
        <w:spacing w:line="245" w:lineRule="exact"/>
        <w:jc w:val="both"/>
        <w:rPr>
          <w:rFonts w:eastAsia="Times New Roman"/>
          <w:i/>
          <w:iCs/>
          <w:sz w:val="24"/>
          <w:szCs w:val="24"/>
        </w:rPr>
      </w:pPr>
    </w:p>
    <w:p w:rsidR="0013174F" w:rsidRPr="00F42AE4" w:rsidRDefault="0013174F" w:rsidP="00425500">
      <w:pPr>
        <w:numPr>
          <w:ilvl w:val="0"/>
          <w:numId w:val="690"/>
        </w:numPr>
        <w:tabs>
          <w:tab w:val="left" w:pos="1780"/>
        </w:tabs>
        <w:spacing w:line="247" w:lineRule="auto"/>
        <w:ind w:left="1134" w:hanging="283"/>
        <w:jc w:val="both"/>
        <w:rPr>
          <w:rFonts w:eastAsia="Times New Roman"/>
          <w:sz w:val="24"/>
          <w:szCs w:val="24"/>
        </w:rPr>
      </w:pPr>
      <w:r w:rsidRPr="00F42AE4">
        <w:rPr>
          <w:rFonts w:eastAsia="Times New Roman"/>
          <w:sz w:val="24"/>
          <w:szCs w:val="24"/>
        </w:rPr>
        <w:t>„tehnologija” „potrebna” za „proizvodnju” posebno oblikovanih komponenata za visokoizlazne dizelske motore kako slijedi:</w:t>
      </w:r>
    </w:p>
    <w:p w:rsidR="0013174F" w:rsidRPr="00F42AE4" w:rsidRDefault="0013174F" w:rsidP="00425500">
      <w:pPr>
        <w:spacing w:line="228" w:lineRule="exact"/>
        <w:ind w:left="1134" w:hanging="283"/>
        <w:jc w:val="both"/>
        <w:rPr>
          <w:rFonts w:eastAsia="Times New Roman"/>
          <w:sz w:val="24"/>
          <w:szCs w:val="24"/>
        </w:rPr>
      </w:pPr>
    </w:p>
    <w:p w:rsidR="0013174F" w:rsidRPr="00F42AE4" w:rsidRDefault="0013174F" w:rsidP="00425500">
      <w:pPr>
        <w:numPr>
          <w:ilvl w:val="1"/>
          <w:numId w:val="690"/>
        </w:numPr>
        <w:tabs>
          <w:tab w:val="left" w:pos="2020"/>
        </w:tabs>
        <w:spacing w:line="246" w:lineRule="auto"/>
        <w:ind w:left="1418" w:hanging="284"/>
        <w:jc w:val="both"/>
        <w:rPr>
          <w:rFonts w:eastAsia="Times New Roman"/>
          <w:sz w:val="24"/>
          <w:szCs w:val="24"/>
        </w:rPr>
      </w:pPr>
      <w:r w:rsidRPr="00F42AE4">
        <w:rPr>
          <w:rFonts w:eastAsia="Times New Roman"/>
          <w:sz w:val="24"/>
          <w:szCs w:val="24"/>
        </w:rPr>
        <w:t>„tehnologija” „potrebna” za „proizvodnju” motornih sustava koji imaju sve navedene komponente u kojima se upotrebljavaju kerami</w:t>
      </w:r>
      <w:r w:rsidRPr="00F42AE4">
        <w:rPr>
          <w:rFonts w:eastAsia="Arial"/>
          <w:sz w:val="24"/>
          <w:szCs w:val="24"/>
        </w:rPr>
        <w:t>č</w:t>
      </w:r>
      <w:r w:rsidRPr="00F42AE4">
        <w:rPr>
          <w:rFonts w:eastAsia="Times New Roman"/>
          <w:sz w:val="24"/>
          <w:szCs w:val="24"/>
        </w:rPr>
        <w:t>ki materijali navedeni u 1C007:</w:t>
      </w:r>
    </w:p>
    <w:p w:rsidR="0013174F" w:rsidRPr="00F42AE4" w:rsidRDefault="0013174F" w:rsidP="00425500">
      <w:pPr>
        <w:spacing w:line="228" w:lineRule="exact"/>
        <w:jc w:val="both"/>
        <w:rPr>
          <w:rFonts w:eastAsia="Times New Roman"/>
          <w:sz w:val="24"/>
          <w:szCs w:val="24"/>
        </w:rPr>
      </w:pPr>
    </w:p>
    <w:p w:rsidR="0013174F" w:rsidRPr="00F42AE4" w:rsidRDefault="0013174F" w:rsidP="00425500">
      <w:pPr>
        <w:numPr>
          <w:ilvl w:val="2"/>
          <w:numId w:val="690"/>
        </w:numPr>
        <w:tabs>
          <w:tab w:val="left" w:pos="2240"/>
        </w:tabs>
        <w:ind w:left="1701" w:hanging="283"/>
        <w:jc w:val="both"/>
        <w:rPr>
          <w:rFonts w:eastAsia="Times New Roman"/>
          <w:sz w:val="24"/>
          <w:szCs w:val="24"/>
        </w:rPr>
      </w:pPr>
      <w:r w:rsidRPr="00F42AE4">
        <w:rPr>
          <w:rFonts w:eastAsia="Times New Roman"/>
          <w:sz w:val="24"/>
          <w:szCs w:val="24"/>
        </w:rPr>
        <w:t>obloge cilindra;</w:t>
      </w:r>
    </w:p>
    <w:p w:rsidR="0013174F" w:rsidRPr="00F42AE4" w:rsidRDefault="0013174F" w:rsidP="00425500">
      <w:pPr>
        <w:spacing w:line="246" w:lineRule="exact"/>
        <w:ind w:left="1701" w:hanging="283"/>
        <w:jc w:val="both"/>
        <w:rPr>
          <w:rFonts w:eastAsia="Times New Roman"/>
          <w:sz w:val="24"/>
          <w:szCs w:val="24"/>
        </w:rPr>
      </w:pPr>
    </w:p>
    <w:p w:rsidR="0013174F" w:rsidRPr="00F42AE4" w:rsidRDefault="0013174F" w:rsidP="00425500">
      <w:pPr>
        <w:numPr>
          <w:ilvl w:val="2"/>
          <w:numId w:val="690"/>
        </w:numPr>
        <w:tabs>
          <w:tab w:val="left" w:pos="2240"/>
        </w:tabs>
        <w:ind w:left="1701" w:hanging="283"/>
        <w:jc w:val="both"/>
        <w:rPr>
          <w:rFonts w:eastAsia="Times New Roman"/>
          <w:sz w:val="24"/>
          <w:szCs w:val="24"/>
        </w:rPr>
      </w:pPr>
      <w:r w:rsidRPr="00F42AE4">
        <w:rPr>
          <w:rFonts w:eastAsia="Times New Roman"/>
          <w:sz w:val="24"/>
          <w:szCs w:val="24"/>
        </w:rPr>
        <w:t>klipovi;</w:t>
      </w:r>
    </w:p>
    <w:p w:rsidR="0013174F" w:rsidRPr="00F42AE4" w:rsidRDefault="0013174F" w:rsidP="00425500">
      <w:pPr>
        <w:spacing w:line="245" w:lineRule="exact"/>
        <w:ind w:left="1701" w:hanging="283"/>
        <w:jc w:val="both"/>
        <w:rPr>
          <w:rFonts w:eastAsia="Times New Roman"/>
          <w:sz w:val="24"/>
          <w:szCs w:val="24"/>
        </w:rPr>
      </w:pPr>
    </w:p>
    <w:p w:rsidR="0013174F" w:rsidRPr="00F42AE4" w:rsidRDefault="0013174F" w:rsidP="00425500">
      <w:pPr>
        <w:numPr>
          <w:ilvl w:val="2"/>
          <w:numId w:val="690"/>
        </w:numPr>
        <w:tabs>
          <w:tab w:val="left" w:pos="2240"/>
        </w:tabs>
        <w:ind w:left="1701" w:hanging="283"/>
        <w:jc w:val="both"/>
        <w:rPr>
          <w:rFonts w:eastAsia="Times New Roman"/>
          <w:sz w:val="24"/>
          <w:szCs w:val="24"/>
        </w:rPr>
      </w:pPr>
      <w:r w:rsidRPr="00F42AE4">
        <w:rPr>
          <w:rFonts w:eastAsia="Times New Roman"/>
          <w:sz w:val="24"/>
          <w:szCs w:val="24"/>
        </w:rPr>
        <w:t xml:space="preserve">glave cilindra </w:t>
      </w:r>
      <w:r w:rsidRPr="00F42AE4">
        <w:rPr>
          <w:rFonts w:eastAsia="Times New Roman"/>
          <w:sz w:val="24"/>
          <w:szCs w:val="24"/>
          <w:u w:val="single"/>
        </w:rPr>
        <w:t>i</w:t>
      </w:r>
    </w:p>
    <w:p w:rsidR="0013174F" w:rsidRPr="00F42AE4" w:rsidRDefault="0013174F" w:rsidP="00425500">
      <w:pPr>
        <w:spacing w:line="246" w:lineRule="exact"/>
        <w:ind w:left="1701" w:hanging="283"/>
        <w:jc w:val="both"/>
        <w:rPr>
          <w:rFonts w:eastAsia="Times New Roman"/>
          <w:sz w:val="24"/>
          <w:szCs w:val="24"/>
        </w:rPr>
      </w:pPr>
    </w:p>
    <w:p w:rsidR="0013174F" w:rsidRDefault="0013174F" w:rsidP="00425500">
      <w:pPr>
        <w:numPr>
          <w:ilvl w:val="2"/>
          <w:numId w:val="690"/>
        </w:numPr>
        <w:tabs>
          <w:tab w:val="left" w:pos="2240"/>
        </w:tabs>
        <w:spacing w:line="245" w:lineRule="auto"/>
        <w:ind w:left="1701" w:hanging="283"/>
        <w:jc w:val="both"/>
        <w:rPr>
          <w:rFonts w:eastAsia="Times New Roman"/>
          <w:sz w:val="24"/>
          <w:szCs w:val="24"/>
        </w:rPr>
      </w:pPr>
      <w:r w:rsidRPr="00F42AE4">
        <w:rPr>
          <w:rFonts w:eastAsia="Times New Roman"/>
          <w:sz w:val="24"/>
          <w:szCs w:val="24"/>
        </w:rPr>
        <w:t>jedna ili više drugih komponenata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ispušne raspore, turbopuhala, ure</w:t>
      </w:r>
      <w:r w:rsidRPr="00F42AE4">
        <w:rPr>
          <w:rFonts w:eastAsia="Arial"/>
          <w:sz w:val="24"/>
          <w:szCs w:val="24"/>
        </w:rPr>
        <w:t>đ</w:t>
      </w:r>
      <w:r w:rsidRPr="00F42AE4">
        <w:rPr>
          <w:rFonts w:eastAsia="Times New Roman"/>
          <w:sz w:val="24"/>
          <w:szCs w:val="24"/>
        </w:rPr>
        <w:t>aje za usmjeravanje ventila, sklopove ventila, ili izolirane ure</w:t>
      </w:r>
      <w:r w:rsidRPr="00F42AE4">
        <w:rPr>
          <w:rFonts w:eastAsia="Arial"/>
          <w:sz w:val="24"/>
          <w:szCs w:val="24"/>
        </w:rPr>
        <w:t>đ</w:t>
      </w:r>
      <w:r w:rsidRPr="00F42AE4">
        <w:rPr>
          <w:rFonts w:eastAsia="Times New Roman"/>
          <w:sz w:val="24"/>
          <w:szCs w:val="24"/>
        </w:rPr>
        <w:t>aje za ubrizgavanje goriva);</w:t>
      </w:r>
    </w:p>
    <w:p w:rsidR="00460550" w:rsidRPr="00F42AE4" w:rsidRDefault="00460550" w:rsidP="00425500">
      <w:pPr>
        <w:tabs>
          <w:tab w:val="left" w:pos="2240"/>
        </w:tabs>
        <w:spacing w:line="245" w:lineRule="auto"/>
        <w:ind w:left="1701"/>
        <w:jc w:val="both"/>
        <w:rPr>
          <w:rFonts w:eastAsia="Times New Roman"/>
          <w:sz w:val="24"/>
          <w:szCs w:val="24"/>
        </w:rPr>
      </w:pPr>
    </w:p>
    <w:p w:rsidR="0013174F" w:rsidRPr="00F42AE4" w:rsidRDefault="0013174F" w:rsidP="00425500">
      <w:pPr>
        <w:numPr>
          <w:ilvl w:val="1"/>
          <w:numId w:val="691"/>
        </w:numPr>
        <w:tabs>
          <w:tab w:val="left" w:pos="2020"/>
        </w:tabs>
        <w:spacing w:line="246" w:lineRule="auto"/>
        <w:ind w:left="1418" w:hanging="284"/>
        <w:jc w:val="both"/>
        <w:rPr>
          <w:rFonts w:eastAsia="Times New Roman"/>
          <w:sz w:val="24"/>
          <w:szCs w:val="24"/>
        </w:rPr>
      </w:pPr>
      <w:r w:rsidRPr="00F42AE4">
        <w:rPr>
          <w:rFonts w:eastAsia="Times New Roman"/>
          <w:sz w:val="24"/>
          <w:szCs w:val="24"/>
        </w:rPr>
        <w:t>„tehnologija” „potrebna” za „proizvodnju” sustava turbopuhala s jednostupanjskim kompresorima koji imaju sve sljede</w:t>
      </w:r>
      <w:r w:rsidRPr="00F42AE4">
        <w:rPr>
          <w:rFonts w:eastAsia="Arial"/>
          <w:sz w:val="24"/>
          <w:szCs w:val="24"/>
        </w:rPr>
        <w:t>ć</w:t>
      </w:r>
      <w:r w:rsidRPr="00F42AE4">
        <w:rPr>
          <w:rFonts w:eastAsia="Times New Roman"/>
          <w:sz w:val="24"/>
          <w:szCs w:val="24"/>
        </w:rPr>
        <w:t>e zna</w:t>
      </w:r>
      <w:r w:rsidRPr="00F42AE4">
        <w:rPr>
          <w:rFonts w:eastAsia="Arial"/>
          <w:sz w:val="24"/>
          <w:szCs w:val="24"/>
        </w:rPr>
        <w:t>č</w:t>
      </w:r>
      <w:r w:rsidRPr="00F42AE4">
        <w:rPr>
          <w:rFonts w:eastAsia="Times New Roman"/>
          <w:sz w:val="24"/>
          <w:szCs w:val="24"/>
        </w:rPr>
        <w:t>ajke:</w:t>
      </w:r>
    </w:p>
    <w:p w:rsidR="0013174F" w:rsidRPr="00F42AE4" w:rsidRDefault="0013174F" w:rsidP="00425500">
      <w:pPr>
        <w:spacing w:line="303" w:lineRule="exact"/>
        <w:ind w:left="1418" w:hanging="284"/>
        <w:jc w:val="both"/>
        <w:rPr>
          <w:rFonts w:eastAsia="Times New Roman"/>
          <w:sz w:val="24"/>
          <w:szCs w:val="24"/>
        </w:rPr>
      </w:pPr>
    </w:p>
    <w:p w:rsidR="0013174F" w:rsidRPr="00F42AE4" w:rsidRDefault="0013174F" w:rsidP="00425500">
      <w:pPr>
        <w:numPr>
          <w:ilvl w:val="2"/>
          <w:numId w:val="691"/>
        </w:numPr>
        <w:tabs>
          <w:tab w:val="left" w:pos="2240"/>
        </w:tabs>
        <w:ind w:left="1701" w:hanging="283"/>
        <w:jc w:val="both"/>
        <w:rPr>
          <w:rFonts w:eastAsia="Times New Roman"/>
          <w:sz w:val="24"/>
          <w:szCs w:val="24"/>
        </w:rPr>
      </w:pPr>
      <w:r w:rsidRPr="00F42AE4">
        <w:rPr>
          <w:rFonts w:eastAsia="Times New Roman"/>
          <w:sz w:val="24"/>
          <w:szCs w:val="24"/>
        </w:rPr>
        <w:t>rade pri omjerima tlaka 4:1 ili ve</w:t>
      </w:r>
      <w:r w:rsidRPr="00F42AE4">
        <w:rPr>
          <w:rFonts w:eastAsia="Arial"/>
          <w:sz w:val="24"/>
          <w:szCs w:val="24"/>
        </w:rPr>
        <w:t>ć</w:t>
      </w:r>
      <w:r w:rsidRPr="00F42AE4">
        <w:rPr>
          <w:rFonts w:eastAsia="Times New Roman"/>
          <w:sz w:val="24"/>
          <w:szCs w:val="24"/>
        </w:rPr>
        <w:t>im;</w:t>
      </w:r>
    </w:p>
    <w:p w:rsidR="0013174F" w:rsidRPr="00F42AE4" w:rsidRDefault="0013174F" w:rsidP="00425500">
      <w:pPr>
        <w:spacing w:line="319" w:lineRule="exact"/>
        <w:ind w:left="1701" w:hanging="283"/>
        <w:jc w:val="both"/>
        <w:rPr>
          <w:rFonts w:eastAsia="Times New Roman"/>
          <w:sz w:val="24"/>
          <w:szCs w:val="24"/>
        </w:rPr>
      </w:pPr>
    </w:p>
    <w:p w:rsidR="0013174F" w:rsidRPr="00F42AE4" w:rsidRDefault="0013174F" w:rsidP="00425500">
      <w:pPr>
        <w:numPr>
          <w:ilvl w:val="2"/>
          <w:numId w:val="691"/>
        </w:numPr>
        <w:tabs>
          <w:tab w:val="left" w:pos="2240"/>
        </w:tabs>
        <w:ind w:left="1701" w:hanging="283"/>
        <w:jc w:val="both"/>
        <w:rPr>
          <w:rFonts w:eastAsia="Times New Roman"/>
          <w:sz w:val="24"/>
          <w:szCs w:val="24"/>
        </w:rPr>
      </w:pPr>
      <w:r w:rsidRPr="00F42AE4">
        <w:rPr>
          <w:rFonts w:eastAsia="Times New Roman"/>
          <w:sz w:val="24"/>
          <w:szCs w:val="24"/>
        </w:rPr>
        <w:t xml:space="preserve">protok mase u rasponu od 30 do 130 kg u minuti </w:t>
      </w:r>
      <w:r w:rsidRPr="00F42AE4">
        <w:rPr>
          <w:rFonts w:eastAsia="Times New Roman"/>
          <w:sz w:val="24"/>
          <w:szCs w:val="24"/>
          <w:u w:val="single"/>
        </w:rPr>
        <w:t>i</w:t>
      </w:r>
    </w:p>
    <w:p w:rsidR="0013174F" w:rsidRPr="00F42AE4" w:rsidRDefault="0013174F" w:rsidP="00425500">
      <w:pPr>
        <w:spacing w:line="320" w:lineRule="exact"/>
        <w:ind w:left="1701" w:hanging="283"/>
        <w:jc w:val="both"/>
        <w:rPr>
          <w:rFonts w:eastAsia="Times New Roman"/>
          <w:sz w:val="24"/>
          <w:szCs w:val="24"/>
        </w:rPr>
      </w:pPr>
    </w:p>
    <w:p w:rsidR="0013174F" w:rsidRPr="00F42AE4" w:rsidRDefault="0013174F" w:rsidP="00425500">
      <w:pPr>
        <w:numPr>
          <w:ilvl w:val="2"/>
          <w:numId w:val="691"/>
        </w:numPr>
        <w:tabs>
          <w:tab w:val="left" w:pos="2240"/>
        </w:tabs>
        <w:ind w:left="1701" w:hanging="283"/>
        <w:jc w:val="both"/>
        <w:rPr>
          <w:rFonts w:eastAsia="Times New Roman"/>
          <w:sz w:val="24"/>
          <w:szCs w:val="24"/>
        </w:rPr>
      </w:pPr>
      <w:r w:rsidRPr="00F42AE4">
        <w:rPr>
          <w:rFonts w:eastAsia="Times New Roman"/>
          <w:sz w:val="24"/>
          <w:szCs w:val="24"/>
        </w:rPr>
        <w:t>promjenjivi potencijal površine toka u kompresorskom ili turbinskom dijelu;</w:t>
      </w:r>
    </w:p>
    <w:p w:rsidR="0013174F" w:rsidRPr="00F42AE4" w:rsidRDefault="0013174F" w:rsidP="00425500">
      <w:pPr>
        <w:spacing w:line="320" w:lineRule="exact"/>
        <w:ind w:left="1701" w:hanging="283"/>
        <w:jc w:val="both"/>
        <w:rPr>
          <w:rFonts w:eastAsia="Times New Roman"/>
          <w:sz w:val="24"/>
          <w:szCs w:val="24"/>
        </w:rPr>
      </w:pPr>
    </w:p>
    <w:p w:rsidR="0013174F" w:rsidRPr="00460550" w:rsidRDefault="0013174F" w:rsidP="00425500">
      <w:pPr>
        <w:numPr>
          <w:ilvl w:val="1"/>
          <w:numId w:val="691"/>
        </w:numPr>
        <w:tabs>
          <w:tab w:val="left" w:pos="2020"/>
        </w:tabs>
        <w:spacing w:line="246" w:lineRule="auto"/>
        <w:ind w:left="1418" w:hanging="284"/>
        <w:jc w:val="both"/>
        <w:rPr>
          <w:rFonts w:eastAsia="Times New Roman"/>
          <w:sz w:val="24"/>
          <w:szCs w:val="24"/>
        </w:rPr>
      </w:pPr>
      <w:r w:rsidRPr="00F42AE4">
        <w:rPr>
          <w:rFonts w:eastAsia="Times New Roman"/>
          <w:sz w:val="24"/>
          <w:szCs w:val="24"/>
        </w:rPr>
        <w:t>„tehnologija” „potrebna” za „proizvodnju” sustava ubrizgavanja goriva s posebno osmišljenom mogu</w:t>
      </w:r>
      <w:r w:rsidR="00C17FB5">
        <w:rPr>
          <w:rFonts w:eastAsia="Arial"/>
          <w:sz w:val="24"/>
          <w:szCs w:val="24"/>
        </w:rPr>
        <w:t>ć</w:t>
      </w:r>
      <w:r w:rsidRPr="00F42AE4">
        <w:rPr>
          <w:rFonts w:eastAsia="Times New Roman"/>
          <w:sz w:val="24"/>
          <w:szCs w:val="24"/>
        </w:rPr>
        <w:t>noš</w:t>
      </w:r>
      <w:r w:rsidRPr="00F42AE4">
        <w:rPr>
          <w:rFonts w:eastAsia="Arial"/>
          <w:sz w:val="24"/>
          <w:szCs w:val="24"/>
        </w:rPr>
        <w:t>ć</w:t>
      </w:r>
      <w:r w:rsidRPr="00F42AE4">
        <w:rPr>
          <w:rFonts w:eastAsia="Times New Roman"/>
          <w:sz w:val="24"/>
          <w:szCs w:val="24"/>
        </w:rPr>
        <w:t>u upotrebe više vrsta goriva (npr. dizelsko ili mlazno gorivo) koja pokriva raspon viskoznosti od dizelskog goriva (2,5 cSt pri 310,8 K (37,8 °C)) sve do benzinskog goriva (0,5 cSt pri 310,8 K</w:t>
      </w:r>
      <w:r w:rsidR="00460550">
        <w:rPr>
          <w:rFonts w:eastAsia="Times New Roman"/>
          <w:sz w:val="24"/>
          <w:szCs w:val="24"/>
        </w:rPr>
        <w:t xml:space="preserve"> </w:t>
      </w:r>
      <w:r w:rsidRPr="00460550">
        <w:rPr>
          <w:rFonts w:eastAsia="Times New Roman"/>
          <w:sz w:val="24"/>
          <w:szCs w:val="24"/>
        </w:rPr>
        <w:t>(37,8 °C)), i koja ima sve sljede</w:t>
      </w:r>
      <w:r w:rsidRPr="00460550">
        <w:rPr>
          <w:rFonts w:eastAsia="Arial"/>
          <w:sz w:val="24"/>
          <w:szCs w:val="24"/>
        </w:rPr>
        <w:t>ć</w:t>
      </w:r>
      <w:r w:rsidRPr="00460550">
        <w:rPr>
          <w:rFonts w:eastAsia="Times New Roman"/>
          <w:sz w:val="24"/>
          <w:szCs w:val="24"/>
        </w:rPr>
        <w:t>e zna</w:t>
      </w:r>
      <w:r w:rsidRPr="00460550">
        <w:rPr>
          <w:rFonts w:eastAsia="Arial"/>
          <w:sz w:val="24"/>
          <w:szCs w:val="24"/>
        </w:rPr>
        <w:t>č</w:t>
      </w:r>
      <w:r w:rsidRPr="00460550">
        <w:rPr>
          <w:rFonts w:eastAsia="Times New Roman"/>
          <w:sz w:val="24"/>
          <w:szCs w:val="24"/>
        </w:rPr>
        <w:t>ajke:</w:t>
      </w:r>
    </w:p>
    <w:p w:rsidR="0013174F" w:rsidRPr="00F42AE4" w:rsidRDefault="0013174F" w:rsidP="00425500">
      <w:pPr>
        <w:spacing w:line="290" w:lineRule="exact"/>
        <w:jc w:val="both"/>
        <w:rPr>
          <w:rFonts w:eastAsia="Times New Roman"/>
          <w:sz w:val="24"/>
          <w:szCs w:val="24"/>
        </w:rPr>
      </w:pPr>
    </w:p>
    <w:p w:rsidR="0013174F" w:rsidRPr="00F42AE4" w:rsidRDefault="0013174F" w:rsidP="00425500">
      <w:pPr>
        <w:numPr>
          <w:ilvl w:val="2"/>
          <w:numId w:val="691"/>
        </w:numPr>
        <w:tabs>
          <w:tab w:val="left" w:pos="2240"/>
        </w:tabs>
        <w:ind w:left="1701" w:hanging="283"/>
        <w:jc w:val="both"/>
        <w:rPr>
          <w:rFonts w:eastAsia="Times New Roman"/>
          <w:sz w:val="24"/>
          <w:szCs w:val="24"/>
        </w:rPr>
      </w:pPr>
      <w:r w:rsidRPr="00F42AE4">
        <w:rPr>
          <w:rFonts w:eastAsia="Times New Roman"/>
          <w:sz w:val="24"/>
          <w:szCs w:val="24"/>
        </w:rPr>
        <w:t>koli</w:t>
      </w:r>
      <w:r w:rsidRPr="00F42AE4">
        <w:rPr>
          <w:rFonts w:eastAsia="Arial"/>
          <w:sz w:val="24"/>
          <w:szCs w:val="24"/>
        </w:rPr>
        <w:t>č</w:t>
      </w:r>
      <w:r w:rsidRPr="00F42AE4">
        <w:rPr>
          <w:rFonts w:eastAsia="Times New Roman"/>
          <w:sz w:val="24"/>
          <w:szCs w:val="24"/>
        </w:rPr>
        <w:t>inu ubrizgavanja ve</w:t>
      </w:r>
      <w:r w:rsidRPr="00F42AE4">
        <w:rPr>
          <w:rFonts w:eastAsia="Arial"/>
          <w:sz w:val="24"/>
          <w:szCs w:val="24"/>
        </w:rPr>
        <w:t>ć</w:t>
      </w:r>
      <w:r w:rsidRPr="00F42AE4">
        <w:rPr>
          <w:rFonts w:eastAsia="Times New Roman"/>
          <w:sz w:val="24"/>
          <w:szCs w:val="24"/>
        </w:rPr>
        <w:t xml:space="preserve">u od 230 mm </w:t>
      </w:r>
      <w:r w:rsidRPr="00F42AE4">
        <w:rPr>
          <w:rFonts w:eastAsia="Times New Roman"/>
          <w:sz w:val="24"/>
          <w:szCs w:val="24"/>
          <w:vertAlign w:val="superscript"/>
        </w:rPr>
        <w:t>3</w:t>
      </w:r>
      <w:r w:rsidRPr="00F42AE4">
        <w:rPr>
          <w:rFonts w:eastAsia="Times New Roman"/>
          <w:sz w:val="24"/>
          <w:szCs w:val="24"/>
        </w:rPr>
        <w:t xml:space="preserve"> po ubrizgu po cilindru; </w:t>
      </w:r>
      <w:r w:rsidRPr="00F42AE4">
        <w:rPr>
          <w:rFonts w:eastAsia="Times New Roman"/>
          <w:sz w:val="24"/>
          <w:szCs w:val="24"/>
          <w:u w:val="single"/>
        </w:rPr>
        <w:t>i</w:t>
      </w:r>
    </w:p>
    <w:p w:rsidR="0013174F" w:rsidRPr="00F42AE4" w:rsidRDefault="0013174F" w:rsidP="00425500">
      <w:pPr>
        <w:spacing w:line="245" w:lineRule="exact"/>
        <w:ind w:left="1701" w:hanging="283"/>
        <w:jc w:val="both"/>
        <w:rPr>
          <w:rFonts w:eastAsia="Times New Roman"/>
          <w:sz w:val="24"/>
          <w:szCs w:val="24"/>
        </w:rPr>
      </w:pPr>
    </w:p>
    <w:p w:rsidR="0013174F" w:rsidRPr="00F42AE4" w:rsidRDefault="0013174F" w:rsidP="00425500">
      <w:pPr>
        <w:numPr>
          <w:ilvl w:val="2"/>
          <w:numId w:val="691"/>
        </w:numPr>
        <w:tabs>
          <w:tab w:val="left" w:pos="2240"/>
        </w:tabs>
        <w:spacing w:line="245" w:lineRule="auto"/>
        <w:ind w:left="1701" w:hanging="283"/>
        <w:jc w:val="both"/>
        <w:rPr>
          <w:rFonts w:eastAsia="Times New Roman"/>
          <w:sz w:val="24"/>
          <w:szCs w:val="24"/>
        </w:rPr>
      </w:pPr>
      <w:r w:rsidRPr="00F42AE4">
        <w:rPr>
          <w:rFonts w:eastAsia="Times New Roman"/>
          <w:sz w:val="24"/>
          <w:szCs w:val="24"/>
        </w:rPr>
        <w:t>posebno oblikovana obilježja elektroni</w:t>
      </w:r>
      <w:r w:rsidRPr="00F42AE4">
        <w:rPr>
          <w:rFonts w:eastAsia="Arial"/>
          <w:sz w:val="24"/>
          <w:szCs w:val="24"/>
        </w:rPr>
        <w:t>č</w:t>
      </w:r>
      <w:r w:rsidRPr="00F42AE4">
        <w:rPr>
          <w:rFonts w:eastAsia="Times New Roman"/>
          <w:sz w:val="24"/>
          <w:szCs w:val="24"/>
        </w:rPr>
        <w:t>ke kontrole za automatsko preklapanje regulatora ovisno o svojstvu goriva za davanje istih osobina zakretnog momenta upotrebom odgovaraju</w:t>
      </w:r>
      <w:r w:rsidRPr="00F42AE4">
        <w:rPr>
          <w:rFonts w:eastAsia="Arial"/>
          <w:sz w:val="24"/>
          <w:szCs w:val="24"/>
        </w:rPr>
        <w:t>ć</w:t>
      </w:r>
      <w:r w:rsidRPr="00F42AE4">
        <w:rPr>
          <w:rFonts w:eastAsia="Times New Roman"/>
          <w:sz w:val="24"/>
          <w:szCs w:val="24"/>
        </w:rPr>
        <w:t>ih senzora;</w:t>
      </w:r>
    </w:p>
    <w:p w:rsidR="0013174F" w:rsidRPr="00F42AE4" w:rsidRDefault="0013174F" w:rsidP="00425500">
      <w:pPr>
        <w:spacing w:line="303" w:lineRule="exact"/>
        <w:jc w:val="both"/>
        <w:rPr>
          <w:rFonts w:eastAsia="Times New Roman"/>
          <w:sz w:val="24"/>
          <w:szCs w:val="24"/>
        </w:rPr>
      </w:pPr>
    </w:p>
    <w:p w:rsidR="0013174F" w:rsidRPr="00F42AE4" w:rsidRDefault="0013174F" w:rsidP="00425500">
      <w:pPr>
        <w:numPr>
          <w:ilvl w:val="0"/>
          <w:numId w:val="692"/>
        </w:numPr>
        <w:tabs>
          <w:tab w:val="left" w:pos="1780"/>
        </w:tabs>
        <w:spacing w:line="238" w:lineRule="auto"/>
        <w:ind w:left="1134" w:hanging="283"/>
        <w:jc w:val="both"/>
        <w:rPr>
          <w:rFonts w:eastAsia="Times New Roman"/>
          <w:sz w:val="24"/>
          <w:szCs w:val="24"/>
        </w:rPr>
      </w:pPr>
      <w:r w:rsidRPr="00F42AE4">
        <w:rPr>
          <w:rFonts w:eastAsia="Times New Roman"/>
          <w:sz w:val="24"/>
          <w:szCs w:val="24"/>
        </w:rPr>
        <w:t>„tehnologija” „potrebna” za „razvoj” ili „proizvodnju” ‚dizelskih motora visokih mogu</w:t>
      </w:r>
      <w:r w:rsidRPr="00F42AE4">
        <w:rPr>
          <w:rFonts w:eastAsia="Arial"/>
          <w:sz w:val="24"/>
          <w:szCs w:val="24"/>
        </w:rPr>
        <w:t>ć</w:t>
      </w:r>
      <w:r w:rsidRPr="00F42AE4">
        <w:rPr>
          <w:rFonts w:eastAsia="Times New Roman"/>
          <w:sz w:val="24"/>
          <w:szCs w:val="24"/>
        </w:rPr>
        <w:t>nosti’ za podmazivanje zidova cilindra krutim, plinskim faznim ili teku</w:t>
      </w:r>
      <w:r w:rsidRPr="00F42AE4">
        <w:rPr>
          <w:rFonts w:eastAsia="Arial"/>
          <w:sz w:val="24"/>
          <w:szCs w:val="24"/>
        </w:rPr>
        <w:t>ć</w:t>
      </w:r>
      <w:r w:rsidRPr="00F42AE4">
        <w:rPr>
          <w:rFonts w:eastAsia="Times New Roman"/>
          <w:sz w:val="24"/>
          <w:szCs w:val="24"/>
        </w:rPr>
        <w:t>im filmom (ili kombinacijama navedenih), koja omogu</w:t>
      </w:r>
      <w:r w:rsidRPr="00F42AE4">
        <w:rPr>
          <w:rFonts w:eastAsia="Arial"/>
          <w:sz w:val="24"/>
          <w:szCs w:val="24"/>
        </w:rPr>
        <w:t>ć</w:t>
      </w:r>
      <w:r w:rsidRPr="00F42AE4">
        <w:rPr>
          <w:rFonts w:eastAsia="Times New Roman"/>
          <w:sz w:val="24"/>
          <w:szCs w:val="24"/>
        </w:rPr>
        <w:t>uje rad na temperaturama ve</w:t>
      </w:r>
      <w:r w:rsidRPr="00F42AE4">
        <w:rPr>
          <w:rFonts w:eastAsia="Arial"/>
          <w:sz w:val="24"/>
          <w:szCs w:val="24"/>
        </w:rPr>
        <w:t>ć</w:t>
      </w:r>
      <w:r w:rsidRPr="00F42AE4">
        <w:rPr>
          <w:rFonts w:eastAsia="Times New Roman"/>
          <w:sz w:val="24"/>
          <w:szCs w:val="24"/>
        </w:rPr>
        <w:t>ima od 723 K (450 °C), mjereno na zidu cilindra na najvišoj granici puta najvišeg prstena klipa;</w:t>
      </w:r>
    </w:p>
    <w:p w:rsidR="0013174F" w:rsidRPr="00F42AE4" w:rsidRDefault="0013174F" w:rsidP="00425500">
      <w:pPr>
        <w:spacing w:line="308" w:lineRule="exact"/>
        <w:ind w:left="1134" w:hanging="283"/>
        <w:jc w:val="both"/>
        <w:rPr>
          <w:rFonts w:eastAsia="Times New Roman"/>
          <w:sz w:val="24"/>
          <w:szCs w:val="24"/>
        </w:rPr>
      </w:pPr>
    </w:p>
    <w:p w:rsidR="0013174F" w:rsidRPr="00F42AE4" w:rsidRDefault="0013174F" w:rsidP="00425500">
      <w:pPr>
        <w:ind w:left="1134"/>
        <w:jc w:val="both"/>
        <w:rPr>
          <w:rFonts w:eastAsia="Times New Roman"/>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13174F" w:rsidRPr="00F42AE4" w:rsidRDefault="0013174F" w:rsidP="00425500">
      <w:pPr>
        <w:spacing w:line="319" w:lineRule="exact"/>
        <w:ind w:left="1134"/>
        <w:jc w:val="both"/>
        <w:rPr>
          <w:rFonts w:eastAsia="Times New Roman"/>
          <w:sz w:val="24"/>
          <w:szCs w:val="24"/>
        </w:rPr>
      </w:pPr>
    </w:p>
    <w:p w:rsidR="0013174F" w:rsidRPr="00460550" w:rsidRDefault="0013174F" w:rsidP="00425500">
      <w:pPr>
        <w:ind w:left="1134"/>
        <w:jc w:val="both"/>
        <w:rPr>
          <w:rFonts w:eastAsia="Times New Roman"/>
          <w:sz w:val="24"/>
          <w:szCs w:val="24"/>
        </w:rPr>
      </w:pPr>
      <w:r w:rsidRPr="00F42AE4">
        <w:rPr>
          <w:rFonts w:eastAsia="Times New Roman"/>
          <w:i/>
          <w:iCs/>
          <w:sz w:val="24"/>
          <w:szCs w:val="24"/>
        </w:rPr>
        <w:t>‚Dizelski motori visokih mogu</w:t>
      </w:r>
      <w:r w:rsidRPr="00F42AE4">
        <w:rPr>
          <w:rFonts w:eastAsia="Arial"/>
          <w:i/>
          <w:iCs/>
          <w:sz w:val="24"/>
          <w:szCs w:val="24"/>
        </w:rPr>
        <w:t>ć</w:t>
      </w:r>
      <w:r w:rsidRPr="00F42AE4">
        <w:rPr>
          <w:rFonts w:eastAsia="Times New Roman"/>
          <w:i/>
          <w:iCs/>
          <w:sz w:val="24"/>
          <w:szCs w:val="24"/>
        </w:rPr>
        <w:t>nosti’ jesu dizelski motori sa specificiranim ko</w:t>
      </w:r>
      <w:r w:rsidRPr="00F42AE4">
        <w:rPr>
          <w:rFonts w:eastAsia="Arial"/>
          <w:i/>
          <w:iCs/>
          <w:sz w:val="24"/>
          <w:szCs w:val="24"/>
        </w:rPr>
        <w:t>č</w:t>
      </w:r>
      <w:r w:rsidRPr="00F42AE4">
        <w:rPr>
          <w:rFonts w:eastAsia="Times New Roman"/>
          <w:i/>
          <w:iCs/>
          <w:sz w:val="24"/>
          <w:szCs w:val="24"/>
        </w:rPr>
        <w:t>ionim srednjim radnim tlakom od 1,8</w:t>
      </w:r>
      <w:r w:rsidR="00460550">
        <w:rPr>
          <w:rFonts w:eastAsia="Times New Roman"/>
          <w:sz w:val="24"/>
          <w:szCs w:val="24"/>
        </w:rPr>
        <w:t xml:space="preserve"> </w:t>
      </w:r>
      <w:r w:rsidRPr="00F42AE4">
        <w:rPr>
          <w:rFonts w:eastAsia="Times New Roman"/>
          <w:i/>
          <w:iCs/>
          <w:sz w:val="24"/>
          <w:szCs w:val="24"/>
        </w:rPr>
        <w:t>MPa ili više pri brzini od 2 300 okr/min pod uvjetom da je nazivna brzina 2 300 okr/min ili ve</w:t>
      </w:r>
      <w:r w:rsidRPr="00F42AE4">
        <w:rPr>
          <w:rFonts w:eastAsia="Arial"/>
          <w:i/>
          <w:iCs/>
          <w:sz w:val="24"/>
          <w:szCs w:val="24"/>
        </w:rPr>
        <w:t>ć</w:t>
      </w:r>
      <w:r w:rsidRPr="00F42AE4">
        <w:rPr>
          <w:rFonts w:eastAsia="Times New Roman"/>
          <w:i/>
          <w:iCs/>
          <w:sz w:val="24"/>
          <w:szCs w:val="24"/>
        </w:rPr>
        <w:t>a.</w:t>
      </w:r>
    </w:p>
    <w:p w:rsidR="0013174F" w:rsidRPr="00F42AE4" w:rsidRDefault="0013174F" w:rsidP="00425500">
      <w:pPr>
        <w:spacing w:line="319" w:lineRule="exact"/>
        <w:jc w:val="both"/>
        <w:rPr>
          <w:sz w:val="24"/>
          <w:szCs w:val="24"/>
        </w:rPr>
      </w:pPr>
    </w:p>
    <w:p w:rsidR="0013174F" w:rsidRPr="00F42AE4" w:rsidRDefault="0013174F" w:rsidP="00425500">
      <w:pPr>
        <w:ind w:left="1134" w:hanging="283"/>
        <w:jc w:val="both"/>
        <w:rPr>
          <w:sz w:val="24"/>
          <w:szCs w:val="24"/>
        </w:rPr>
      </w:pPr>
      <w:r w:rsidRPr="00F42AE4">
        <w:rPr>
          <w:rFonts w:eastAsia="Times New Roman"/>
          <w:sz w:val="24"/>
          <w:szCs w:val="24"/>
        </w:rPr>
        <w:t>h. „tehnologija” za „sustave FADEC” s plinskoturbinskim motorima kako slijedi:</w:t>
      </w:r>
    </w:p>
    <w:p w:rsidR="0013174F" w:rsidRPr="00F42AE4" w:rsidRDefault="0013174F" w:rsidP="00425500">
      <w:pPr>
        <w:spacing w:line="320" w:lineRule="exact"/>
        <w:jc w:val="both"/>
        <w:rPr>
          <w:sz w:val="24"/>
          <w:szCs w:val="24"/>
        </w:rPr>
      </w:pPr>
    </w:p>
    <w:p w:rsidR="0013174F" w:rsidRPr="00F42AE4" w:rsidRDefault="0013174F" w:rsidP="00425500">
      <w:pPr>
        <w:numPr>
          <w:ilvl w:val="0"/>
          <w:numId w:val="693"/>
        </w:numPr>
        <w:tabs>
          <w:tab w:val="left" w:pos="2020"/>
        </w:tabs>
        <w:spacing w:line="239" w:lineRule="auto"/>
        <w:ind w:left="1418" w:hanging="284"/>
        <w:jc w:val="both"/>
        <w:rPr>
          <w:rFonts w:eastAsia="Times New Roman"/>
          <w:sz w:val="24"/>
          <w:szCs w:val="24"/>
        </w:rPr>
      </w:pPr>
      <w:r w:rsidRPr="00F42AE4">
        <w:rPr>
          <w:rFonts w:eastAsia="Times New Roman"/>
          <w:sz w:val="24"/>
          <w:szCs w:val="24"/>
        </w:rPr>
        <w:t>„razvojna” „tehnologija” za utvr</w:t>
      </w:r>
      <w:r w:rsidRPr="00F42AE4">
        <w:rPr>
          <w:rFonts w:eastAsia="Arial"/>
          <w:sz w:val="24"/>
          <w:szCs w:val="24"/>
        </w:rPr>
        <w:t>đ</w:t>
      </w:r>
      <w:r w:rsidRPr="00F42AE4">
        <w:rPr>
          <w:rFonts w:eastAsia="Times New Roman"/>
          <w:sz w:val="24"/>
          <w:szCs w:val="24"/>
        </w:rPr>
        <w:t>ivanje funkcionalnih zahtjeva za komponente neophodne „sustavu FADEC” za regulaciju potisne ili osne snage (npr. vremenske konstante i to</w:t>
      </w:r>
      <w:r w:rsidRPr="00F42AE4">
        <w:rPr>
          <w:rFonts w:eastAsia="Arial"/>
          <w:sz w:val="24"/>
          <w:szCs w:val="24"/>
        </w:rPr>
        <w:t>č</w:t>
      </w:r>
      <w:r w:rsidRPr="00F42AE4">
        <w:rPr>
          <w:rFonts w:eastAsia="Times New Roman"/>
          <w:sz w:val="24"/>
          <w:szCs w:val="24"/>
        </w:rPr>
        <w:t>nost povratnog senzora, brzina okretanja ventila goriva);</w:t>
      </w:r>
    </w:p>
    <w:p w:rsidR="0013174F" w:rsidRPr="00F42AE4" w:rsidRDefault="0013174F" w:rsidP="00425500">
      <w:pPr>
        <w:spacing w:line="310" w:lineRule="exact"/>
        <w:ind w:left="1418" w:hanging="284"/>
        <w:jc w:val="both"/>
        <w:rPr>
          <w:rFonts w:eastAsia="Times New Roman"/>
          <w:sz w:val="24"/>
          <w:szCs w:val="24"/>
        </w:rPr>
      </w:pPr>
    </w:p>
    <w:p w:rsidR="0013174F" w:rsidRPr="00F42AE4" w:rsidRDefault="0013174F" w:rsidP="00425500">
      <w:pPr>
        <w:numPr>
          <w:ilvl w:val="0"/>
          <w:numId w:val="693"/>
        </w:numPr>
        <w:tabs>
          <w:tab w:val="left" w:pos="2020"/>
        </w:tabs>
        <w:spacing w:line="246" w:lineRule="auto"/>
        <w:ind w:left="1418" w:hanging="284"/>
        <w:jc w:val="both"/>
        <w:rPr>
          <w:rFonts w:eastAsia="Times New Roman"/>
          <w:sz w:val="24"/>
          <w:szCs w:val="24"/>
        </w:rPr>
      </w:pPr>
      <w:r w:rsidRPr="00F42AE4">
        <w:rPr>
          <w:rFonts w:eastAsia="Times New Roman"/>
          <w:sz w:val="24"/>
          <w:szCs w:val="24"/>
        </w:rPr>
        <w:t>„razvojna” ili proizvodna „tehnologija” za kontrolne i dijagnosti</w:t>
      </w:r>
      <w:r w:rsidRPr="00F42AE4">
        <w:rPr>
          <w:rFonts w:eastAsia="Arial"/>
          <w:sz w:val="24"/>
          <w:szCs w:val="24"/>
        </w:rPr>
        <w:t>č</w:t>
      </w:r>
      <w:r w:rsidRPr="00F42AE4">
        <w:rPr>
          <w:rFonts w:eastAsia="Times New Roman"/>
          <w:sz w:val="24"/>
          <w:szCs w:val="24"/>
        </w:rPr>
        <w:t>ke komponente koje su jedinstvene za „sustav FADEC” i koje se primjenjuju za regulaciju potisne ili osne snage;</w:t>
      </w:r>
    </w:p>
    <w:p w:rsidR="0013174F" w:rsidRPr="00F42AE4" w:rsidRDefault="0013174F" w:rsidP="00425500">
      <w:pPr>
        <w:spacing w:line="303" w:lineRule="exact"/>
        <w:ind w:left="1418" w:hanging="284"/>
        <w:jc w:val="both"/>
        <w:rPr>
          <w:rFonts w:eastAsia="Times New Roman"/>
          <w:sz w:val="24"/>
          <w:szCs w:val="24"/>
        </w:rPr>
      </w:pPr>
    </w:p>
    <w:p w:rsidR="0013174F" w:rsidRPr="00F42AE4" w:rsidRDefault="0013174F" w:rsidP="00425500">
      <w:pPr>
        <w:numPr>
          <w:ilvl w:val="0"/>
          <w:numId w:val="693"/>
        </w:numPr>
        <w:tabs>
          <w:tab w:val="left" w:pos="2020"/>
        </w:tabs>
        <w:spacing w:line="246" w:lineRule="auto"/>
        <w:ind w:left="1418" w:hanging="284"/>
        <w:jc w:val="both"/>
        <w:rPr>
          <w:rFonts w:eastAsia="Times New Roman"/>
          <w:sz w:val="24"/>
          <w:szCs w:val="24"/>
        </w:rPr>
      </w:pPr>
      <w:r w:rsidRPr="00F42AE4">
        <w:rPr>
          <w:rFonts w:eastAsia="Times New Roman"/>
          <w:sz w:val="24"/>
          <w:szCs w:val="24"/>
        </w:rPr>
        <w:t>„razvojna” „tehnologija” za algoritme zakona o kontroli,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„izvorni kod”, koji su jedinstveni za „sustav FADEC” i koji se primjenjuju za regulaciju potisne ili osne snage;</w:t>
      </w:r>
    </w:p>
    <w:p w:rsidR="0013174F" w:rsidRPr="00F42AE4" w:rsidRDefault="0013174F" w:rsidP="00425500">
      <w:pPr>
        <w:spacing w:line="303" w:lineRule="exact"/>
        <w:ind w:left="1418" w:hanging="284"/>
        <w:jc w:val="both"/>
        <w:rPr>
          <w:sz w:val="24"/>
          <w:szCs w:val="24"/>
        </w:rPr>
      </w:pPr>
    </w:p>
    <w:p w:rsidR="0013174F" w:rsidRPr="00F42AE4" w:rsidRDefault="0013174F" w:rsidP="00425500">
      <w:pPr>
        <w:tabs>
          <w:tab w:val="left" w:pos="2700"/>
        </w:tabs>
        <w:spacing w:line="271" w:lineRule="auto"/>
        <w:ind w:left="2410" w:hanging="1276"/>
        <w:jc w:val="both"/>
        <w:rPr>
          <w:sz w:val="24"/>
          <w:szCs w:val="24"/>
        </w:rPr>
      </w:pPr>
      <w:r w:rsidRPr="00F42AE4">
        <w:rPr>
          <w:rFonts w:eastAsia="Times New Roman"/>
          <w:i/>
          <w:iCs/>
          <w:sz w:val="24"/>
          <w:szCs w:val="24"/>
          <w:u w:val="single"/>
        </w:rPr>
        <w:t>Napomena:</w:t>
      </w:r>
      <w:r w:rsidRPr="00F42AE4">
        <w:rPr>
          <w:sz w:val="24"/>
          <w:szCs w:val="24"/>
        </w:rPr>
        <w:tab/>
      </w:r>
      <w:r w:rsidRPr="00F42AE4">
        <w:rPr>
          <w:rFonts w:eastAsia="Times New Roman"/>
          <w:i/>
          <w:iCs/>
          <w:sz w:val="24"/>
          <w:szCs w:val="24"/>
        </w:rPr>
        <w:t xml:space="preserve">9E003.h. ne odnosi se na tehni </w:t>
      </w:r>
      <w:r w:rsidRPr="00F42AE4">
        <w:rPr>
          <w:rFonts w:eastAsia="Arial"/>
          <w:i/>
          <w:iCs/>
          <w:sz w:val="24"/>
          <w:szCs w:val="24"/>
        </w:rPr>
        <w:t>č</w:t>
      </w:r>
      <w:r w:rsidRPr="00F42AE4">
        <w:rPr>
          <w:rFonts w:eastAsia="Times New Roman"/>
          <w:i/>
          <w:iCs/>
          <w:sz w:val="24"/>
          <w:szCs w:val="24"/>
        </w:rPr>
        <w:t xml:space="preserve">ke podatke koji se odnose na integraciju motornih „zrakoplova”, </w:t>
      </w:r>
      <w:r w:rsidRPr="00F42AE4">
        <w:rPr>
          <w:rFonts w:eastAsia="Arial"/>
          <w:i/>
          <w:iCs/>
          <w:sz w:val="24"/>
          <w:szCs w:val="24"/>
        </w:rPr>
        <w:t>č</w:t>
      </w:r>
      <w:r w:rsidRPr="00F42AE4">
        <w:rPr>
          <w:rFonts w:eastAsia="Times New Roman"/>
          <w:i/>
          <w:iCs/>
          <w:sz w:val="24"/>
          <w:szCs w:val="24"/>
        </w:rPr>
        <w:t xml:space="preserve">iju objavu zahtijevaju tijela civilnog zrakoplovstva jedne ili više država </w:t>
      </w:r>
      <w:r w:rsidRPr="00F42AE4">
        <w:rPr>
          <w:rFonts w:eastAsia="Arial"/>
          <w:i/>
          <w:iCs/>
          <w:sz w:val="24"/>
          <w:szCs w:val="24"/>
        </w:rPr>
        <w:t>č</w:t>
      </w:r>
      <w:r w:rsidRPr="00F42AE4">
        <w:rPr>
          <w:rFonts w:eastAsia="Times New Roman"/>
          <w:i/>
          <w:iCs/>
          <w:sz w:val="24"/>
          <w:szCs w:val="24"/>
        </w:rPr>
        <w:t>lanica EU-a ili država sudionica Wassenaarskog aranžmana kako bi ih zrakoplovni prijevoznici upotrebljavali u op</w:t>
      </w:r>
      <w:r w:rsidRPr="00F42AE4">
        <w:rPr>
          <w:rFonts w:eastAsia="Arial"/>
          <w:i/>
          <w:iCs/>
          <w:sz w:val="24"/>
          <w:szCs w:val="24"/>
        </w:rPr>
        <w:t>ć</w:t>
      </w:r>
      <w:r w:rsidRPr="00F42AE4">
        <w:rPr>
          <w:rFonts w:eastAsia="Times New Roman"/>
          <w:i/>
          <w:iCs/>
          <w:sz w:val="24"/>
          <w:szCs w:val="24"/>
        </w:rPr>
        <w:t>e svrhe (npr. priru</w:t>
      </w:r>
      <w:r w:rsidRPr="00F42AE4">
        <w:rPr>
          <w:rFonts w:eastAsia="Arial"/>
          <w:i/>
          <w:iCs/>
          <w:sz w:val="24"/>
          <w:szCs w:val="24"/>
        </w:rPr>
        <w:t>č</w:t>
      </w:r>
      <w:r w:rsidRPr="00F42AE4">
        <w:rPr>
          <w:rFonts w:eastAsia="Times New Roman"/>
          <w:i/>
          <w:iCs/>
          <w:sz w:val="24"/>
          <w:szCs w:val="24"/>
        </w:rPr>
        <w:t>nici za instalaciju, naputci za rad, naputci za stalnu letnost) ili za funkcije su</w:t>
      </w:r>
      <w:r w:rsidRPr="00F42AE4">
        <w:rPr>
          <w:rFonts w:eastAsia="Arial"/>
          <w:i/>
          <w:iCs/>
          <w:sz w:val="24"/>
          <w:szCs w:val="24"/>
        </w:rPr>
        <w:t>č</w:t>
      </w:r>
      <w:r w:rsidRPr="00F42AE4">
        <w:rPr>
          <w:rFonts w:eastAsia="Times New Roman"/>
          <w:i/>
          <w:iCs/>
          <w:sz w:val="24"/>
          <w:szCs w:val="24"/>
        </w:rPr>
        <w:t>elja (npr. obrada ulaznih/izlaznih podataka, zahtjev za potisnu ili osnu snagu konstrukcije zrakoplovne letjelice).</w:t>
      </w:r>
    </w:p>
    <w:p w:rsidR="0013174F" w:rsidRPr="00F42AE4" w:rsidRDefault="0013174F" w:rsidP="00425500">
      <w:pPr>
        <w:spacing w:line="285" w:lineRule="exact"/>
        <w:jc w:val="both"/>
        <w:rPr>
          <w:sz w:val="24"/>
          <w:szCs w:val="24"/>
        </w:rPr>
      </w:pPr>
    </w:p>
    <w:p w:rsidR="0013174F" w:rsidRPr="00F42AE4" w:rsidRDefault="0013174F" w:rsidP="00425500">
      <w:pPr>
        <w:numPr>
          <w:ilvl w:val="0"/>
          <w:numId w:val="694"/>
        </w:numPr>
        <w:tabs>
          <w:tab w:val="left" w:pos="1780"/>
        </w:tabs>
        <w:spacing w:line="247" w:lineRule="auto"/>
        <w:ind w:left="1134" w:hanging="283"/>
        <w:jc w:val="both"/>
        <w:rPr>
          <w:rFonts w:eastAsia="Times New Roman"/>
          <w:sz w:val="24"/>
          <w:szCs w:val="24"/>
        </w:rPr>
      </w:pPr>
      <w:r w:rsidRPr="00F42AE4">
        <w:rPr>
          <w:rFonts w:eastAsia="Times New Roman"/>
          <w:sz w:val="24"/>
          <w:szCs w:val="24"/>
        </w:rPr>
        <w:t>„tehnologija” za sustave s podesivim strujanjem oblikovane za održavanje stabilnosti motora turbina plinskih generatora, ventilatorskih turbina, turbina za napajanje ili pogonskih mlaznica, kako slijedi:</w:t>
      </w:r>
    </w:p>
    <w:p w:rsidR="0013174F" w:rsidRPr="00F42AE4" w:rsidRDefault="0013174F" w:rsidP="00425500">
      <w:pPr>
        <w:spacing w:line="302" w:lineRule="exact"/>
        <w:jc w:val="both"/>
        <w:rPr>
          <w:rFonts w:eastAsia="Times New Roman"/>
          <w:sz w:val="24"/>
          <w:szCs w:val="24"/>
        </w:rPr>
      </w:pPr>
    </w:p>
    <w:p w:rsidR="0013174F" w:rsidRPr="00F42AE4" w:rsidRDefault="0013174F" w:rsidP="00425500">
      <w:pPr>
        <w:numPr>
          <w:ilvl w:val="1"/>
          <w:numId w:val="694"/>
        </w:numPr>
        <w:tabs>
          <w:tab w:val="left" w:pos="2020"/>
        </w:tabs>
        <w:spacing w:line="246" w:lineRule="auto"/>
        <w:ind w:left="1418" w:hanging="284"/>
        <w:jc w:val="both"/>
        <w:rPr>
          <w:rFonts w:eastAsia="Times New Roman"/>
          <w:sz w:val="24"/>
          <w:szCs w:val="24"/>
        </w:rPr>
      </w:pPr>
      <w:r w:rsidRPr="00F42AE4">
        <w:rPr>
          <w:rFonts w:eastAsia="Times New Roman"/>
          <w:sz w:val="24"/>
          <w:szCs w:val="24"/>
        </w:rPr>
        <w:t>„razvojna” „tehnologija” za utvr</w:t>
      </w:r>
      <w:r w:rsidRPr="00F42AE4">
        <w:rPr>
          <w:rFonts w:eastAsia="Arial"/>
          <w:sz w:val="24"/>
          <w:szCs w:val="24"/>
        </w:rPr>
        <w:t>đ</w:t>
      </w:r>
      <w:r w:rsidRPr="00F42AE4">
        <w:rPr>
          <w:rFonts w:eastAsia="Times New Roman"/>
          <w:sz w:val="24"/>
          <w:szCs w:val="24"/>
        </w:rPr>
        <w:t>ivanje funkcionalnih zahtjeva za komponente koje održavaju stabil</w:t>
      </w:r>
      <w:r w:rsidRPr="00F42AE4">
        <w:rPr>
          <w:rFonts w:eastAsia="Arial"/>
          <w:sz w:val="24"/>
          <w:szCs w:val="24"/>
        </w:rPr>
        <w:t>­</w:t>
      </w:r>
      <w:r w:rsidRPr="00F42AE4">
        <w:rPr>
          <w:rFonts w:eastAsia="Times New Roman"/>
          <w:sz w:val="24"/>
          <w:szCs w:val="24"/>
        </w:rPr>
        <w:t xml:space="preserve"> nost motora;</w:t>
      </w:r>
    </w:p>
    <w:p w:rsidR="0013174F" w:rsidRPr="00F42AE4" w:rsidRDefault="0013174F" w:rsidP="00425500">
      <w:pPr>
        <w:spacing w:line="303" w:lineRule="exact"/>
        <w:ind w:left="1418" w:hanging="284"/>
        <w:jc w:val="both"/>
        <w:rPr>
          <w:rFonts w:eastAsia="Times New Roman"/>
          <w:sz w:val="24"/>
          <w:szCs w:val="24"/>
        </w:rPr>
      </w:pPr>
    </w:p>
    <w:p w:rsidR="0013174F" w:rsidRPr="00F42AE4" w:rsidRDefault="0013174F" w:rsidP="00425500">
      <w:pPr>
        <w:numPr>
          <w:ilvl w:val="1"/>
          <w:numId w:val="694"/>
        </w:numPr>
        <w:tabs>
          <w:tab w:val="left" w:pos="2020"/>
        </w:tabs>
        <w:spacing w:line="247" w:lineRule="auto"/>
        <w:ind w:left="1418" w:hanging="284"/>
        <w:jc w:val="both"/>
        <w:rPr>
          <w:rFonts w:eastAsia="Times New Roman"/>
          <w:sz w:val="24"/>
          <w:szCs w:val="24"/>
        </w:rPr>
      </w:pPr>
      <w:r w:rsidRPr="00F42AE4">
        <w:rPr>
          <w:rFonts w:eastAsia="Times New Roman"/>
          <w:sz w:val="24"/>
          <w:szCs w:val="24"/>
        </w:rPr>
        <w:t>„razvojna” ili proizvodna „tehnologija” za komponente koje su svojstvene samo sustavima s podesivim strujanjem i koje održavaju stabilnost motora;</w:t>
      </w:r>
    </w:p>
    <w:p w:rsidR="0013174F" w:rsidRDefault="0013174F" w:rsidP="00425500">
      <w:pPr>
        <w:ind w:left="1418" w:hanging="284"/>
        <w:jc w:val="both"/>
        <w:rPr>
          <w:sz w:val="24"/>
          <w:szCs w:val="24"/>
        </w:rPr>
      </w:pPr>
    </w:p>
    <w:p w:rsidR="0013174F" w:rsidRDefault="0013174F" w:rsidP="00425500">
      <w:pPr>
        <w:ind w:left="1418" w:hanging="284"/>
        <w:jc w:val="both"/>
        <w:rPr>
          <w:sz w:val="24"/>
          <w:szCs w:val="24"/>
        </w:rPr>
      </w:pPr>
    </w:p>
    <w:p w:rsidR="0013174F" w:rsidRPr="00F42AE4" w:rsidRDefault="0013174F" w:rsidP="00425500">
      <w:pPr>
        <w:numPr>
          <w:ilvl w:val="0"/>
          <w:numId w:val="695"/>
        </w:numPr>
        <w:tabs>
          <w:tab w:val="left" w:pos="2020"/>
        </w:tabs>
        <w:spacing w:line="246" w:lineRule="auto"/>
        <w:ind w:left="1418" w:hanging="284"/>
        <w:jc w:val="both"/>
        <w:rPr>
          <w:rFonts w:eastAsia="Times New Roman"/>
          <w:sz w:val="24"/>
          <w:szCs w:val="24"/>
        </w:rPr>
      </w:pPr>
      <w:r w:rsidRPr="00F42AE4">
        <w:rPr>
          <w:rFonts w:eastAsia="Times New Roman"/>
          <w:sz w:val="24"/>
          <w:szCs w:val="24"/>
        </w:rPr>
        <w:t>„razvojna” „tehnologija” za algoritme zakona o kontroli, uklju</w:t>
      </w:r>
      <w:r w:rsidRPr="00F42AE4">
        <w:rPr>
          <w:rFonts w:eastAsia="Arial"/>
          <w:sz w:val="24"/>
          <w:szCs w:val="24"/>
        </w:rPr>
        <w:t>č</w:t>
      </w:r>
      <w:r w:rsidRPr="00F42AE4">
        <w:rPr>
          <w:rFonts w:eastAsia="Times New Roman"/>
          <w:sz w:val="24"/>
          <w:szCs w:val="24"/>
        </w:rPr>
        <w:t>uju</w:t>
      </w:r>
      <w:r w:rsidRPr="00F42AE4">
        <w:rPr>
          <w:rFonts w:eastAsia="Arial"/>
          <w:sz w:val="24"/>
          <w:szCs w:val="24"/>
        </w:rPr>
        <w:t>ć</w:t>
      </w:r>
      <w:r w:rsidRPr="00F42AE4">
        <w:rPr>
          <w:rFonts w:eastAsia="Times New Roman"/>
          <w:sz w:val="24"/>
          <w:szCs w:val="24"/>
        </w:rPr>
        <w:t>i „izvorni kod”, koji su svojstveni samo sustavima s podesivim strujanjem i koji održavaju stabilnost motora.</w:t>
      </w:r>
    </w:p>
    <w:p w:rsidR="0013174F" w:rsidRPr="00F42AE4" w:rsidRDefault="0013174F" w:rsidP="00425500">
      <w:pPr>
        <w:spacing w:line="191" w:lineRule="exact"/>
        <w:jc w:val="both"/>
        <w:rPr>
          <w:sz w:val="24"/>
          <w:szCs w:val="24"/>
        </w:rPr>
      </w:pPr>
    </w:p>
    <w:p w:rsidR="0013174F" w:rsidRPr="00F42AE4" w:rsidRDefault="0013174F" w:rsidP="00425500">
      <w:pPr>
        <w:tabs>
          <w:tab w:val="left" w:pos="2700"/>
        </w:tabs>
        <w:ind w:firstLine="1134"/>
        <w:jc w:val="both"/>
        <w:rPr>
          <w:sz w:val="24"/>
          <w:szCs w:val="24"/>
        </w:rPr>
      </w:pPr>
      <w:r w:rsidRPr="00F42AE4">
        <w:rPr>
          <w:rFonts w:eastAsia="Times New Roman"/>
          <w:i/>
          <w:iCs/>
          <w:sz w:val="24"/>
          <w:szCs w:val="24"/>
          <w:u w:val="single"/>
        </w:rPr>
        <w:t>Napomena:</w:t>
      </w:r>
      <w:r w:rsidR="00460550">
        <w:rPr>
          <w:sz w:val="24"/>
          <w:szCs w:val="24"/>
        </w:rPr>
        <w:t xml:space="preserve">  </w:t>
      </w:r>
      <w:r w:rsidRPr="00F42AE4">
        <w:rPr>
          <w:rFonts w:eastAsia="Times New Roman"/>
          <w:i/>
          <w:iCs/>
          <w:sz w:val="24"/>
          <w:szCs w:val="24"/>
        </w:rPr>
        <w:t>9E003.i. ne odnosi se na „tehnologiju” za bilo što od sljede</w:t>
      </w:r>
      <w:r w:rsidRPr="00F42AE4">
        <w:rPr>
          <w:rFonts w:eastAsia="Arial"/>
          <w:i/>
          <w:iCs/>
          <w:sz w:val="24"/>
          <w:szCs w:val="24"/>
        </w:rPr>
        <w:t>ć</w:t>
      </w:r>
      <w:r w:rsidRPr="00F42AE4">
        <w:rPr>
          <w:rFonts w:eastAsia="Times New Roman"/>
          <w:i/>
          <w:iCs/>
          <w:sz w:val="24"/>
          <w:szCs w:val="24"/>
        </w:rPr>
        <w:t>ega:</w:t>
      </w:r>
    </w:p>
    <w:p w:rsidR="0013174F" w:rsidRPr="00F42AE4" w:rsidRDefault="0013174F" w:rsidP="00425500">
      <w:pPr>
        <w:spacing w:line="208" w:lineRule="exact"/>
        <w:ind w:firstLine="1134"/>
        <w:jc w:val="both"/>
        <w:rPr>
          <w:sz w:val="24"/>
          <w:szCs w:val="24"/>
        </w:rPr>
      </w:pPr>
    </w:p>
    <w:p w:rsidR="0013174F" w:rsidRPr="00F42AE4" w:rsidRDefault="0013174F" w:rsidP="00425500">
      <w:pPr>
        <w:numPr>
          <w:ilvl w:val="0"/>
          <w:numId w:val="696"/>
        </w:numPr>
        <w:tabs>
          <w:tab w:val="left" w:pos="2960"/>
        </w:tabs>
        <w:ind w:left="2694" w:hanging="284"/>
        <w:jc w:val="both"/>
        <w:rPr>
          <w:rFonts w:eastAsia="Times New Roman"/>
          <w:i/>
          <w:iCs/>
          <w:sz w:val="24"/>
          <w:szCs w:val="24"/>
        </w:rPr>
      </w:pPr>
      <w:r w:rsidRPr="00F42AE4">
        <w:rPr>
          <w:rFonts w:eastAsia="Times New Roman"/>
          <w:i/>
          <w:iCs/>
          <w:sz w:val="24"/>
          <w:szCs w:val="24"/>
        </w:rPr>
        <w:t>krila na ulaznim vodilicama;</w:t>
      </w:r>
    </w:p>
    <w:p w:rsidR="0013174F" w:rsidRPr="00F42AE4" w:rsidRDefault="0013174F" w:rsidP="00425500">
      <w:pPr>
        <w:spacing w:line="207" w:lineRule="exact"/>
        <w:ind w:left="2694" w:hanging="284"/>
        <w:jc w:val="both"/>
        <w:rPr>
          <w:rFonts w:eastAsia="Times New Roman"/>
          <w:i/>
          <w:iCs/>
          <w:sz w:val="24"/>
          <w:szCs w:val="24"/>
        </w:rPr>
      </w:pPr>
    </w:p>
    <w:p w:rsidR="0013174F" w:rsidRPr="00F42AE4" w:rsidRDefault="0013174F" w:rsidP="00425500">
      <w:pPr>
        <w:numPr>
          <w:ilvl w:val="0"/>
          <w:numId w:val="696"/>
        </w:numPr>
        <w:tabs>
          <w:tab w:val="left" w:pos="2960"/>
        </w:tabs>
        <w:ind w:left="2694" w:hanging="284"/>
        <w:jc w:val="both"/>
        <w:rPr>
          <w:rFonts w:eastAsia="Times New Roman"/>
          <w:i/>
          <w:iCs/>
          <w:sz w:val="24"/>
          <w:szCs w:val="24"/>
        </w:rPr>
      </w:pPr>
      <w:r w:rsidRPr="00F42AE4">
        <w:rPr>
          <w:rFonts w:eastAsia="Times New Roman"/>
          <w:i/>
          <w:iCs/>
          <w:sz w:val="24"/>
          <w:szCs w:val="24"/>
        </w:rPr>
        <w:t>ventilatora s promjenjivim kutom ili propelerskih ventilatora;</w:t>
      </w:r>
    </w:p>
    <w:p w:rsidR="0013174F" w:rsidRPr="00F42AE4" w:rsidRDefault="0013174F" w:rsidP="00425500">
      <w:pPr>
        <w:spacing w:line="207" w:lineRule="exact"/>
        <w:ind w:left="2694" w:hanging="284"/>
        <w:jc w:val="both"/>
        <w:rPr>
          <w:rFonts w:eastAsia="Times New Roman"/>
          <w:i/>
          <w:iCs/>
          <w:sz w:val="24"/>
          <w:szCs w:val="24"/>
        </w:rPr>
      </w:pPr>
    </w:p>
    <w:p w:rsidR="0013174F" w:rsidRPr="00F42AE4" w:rsidRDefault="0013174F" w:rsidP="00425500">
      <w:pPr>
        <w:numPr>
          <w:ilvl w:val="0"/>
          <w:numId w:val="696"/>
        </w:numPr>
        <w:tabs>
          <w:tab w:val="left" w:pos="2960"/>
        </w:tabs>
        <w:ind w:left="2694" w:hanging="284"/>
        <w:jc w:val="both"/>
        <w:rPr>
          <w:rFonts w:eastAsia="Times New Roman"/>
          <w:i/>
          <w:iCs/>
          <w:sz w:val="24"/>
          <w:szCs w:val="24"/>
        </w:rPr>
      </w:pPr>
      <w:r w:rsidRPr="00F42AE4">
        <w:rPr>
          <w:rFonts w:eastAsia="Times New Roman"/>
          <w:i/>
          <w:iCs/>
          <w:sz w:val="24"/>
          <w:szCs w:val="24"/>
        </w:rPr>
        <w:t>promjenjivih kompresorskih lopatica;</w:t>
      </w:r>
    </w:p>
    <w:p w:rsidR="0013174F" w:rsidRPr="00F42AE4" w:rsidRDefault="0013174F" w:rsidP="00425500">
      <w:pPr>
        <w:spacing w:line="208" w:lineRule="exact"/>
        <w:ind w:left="2694" w:hanging="284"/>
        <w:jc w:val="both"/>
        <w:rPr>
          <w:rFonts w:eastAsia="Times New Roman"/>
          <w:i/>
          <w:iCs/>
          <w:sz w:val="24"/>
          <w:szCs w:val="24"/>
        </w:rPr>
      </w:pPr>
    </w:p>
    <w:p w:rsidR="0013174F" w:rsidRPr="00F42AE4" w:rsidRDefault="0013174F" w:rsidP="00425500">
      <w:pPr>
        <w:numPr>
          <w:ilvl w:val="0"/>
          <w:numId w:val="696"/>
        </w:numPr>
        <w:tabs>
          <w:tab w:val="left" w:pos="2960"/>
        </w:tabs>
        <w:ind w:left="2694" w:hanging="284"/>
        <w:jc w:val="both"/>
        <w:rPr>
          <w:rFonts w:eastAsia="Times New Roman"/>
          <w:i/>
          <w:iCs/>
          <w:sz w:val="24"/>
          <w:szCs w:val="24"/>
        </w:rPr>
      </w:pPr>
      <w:r w:rsidRPr="00F42AE4">
        <w:rPr>
          <w:rFonts w:eastAsia="Times New Roman"/>
          <w:i/>
          <w:iCs/>
          <w:sz w:val="24"/>
          <w:szCs w:val="24"/>
        </w:rPr>
        <w:t xml:space="preserve">ventila za kompresore </w:t>
      </w:r>
      <w:r w:rsidRPr="00F42AE4">
        <w:rPr>
          <w:rFonts w:eastAsia="Times New Roman"/>
          <w:i/>
          <w:iCs/>
          <w:sz w:val="24"/>
          <w:szCs w:val="24"/>
          <w:u w:val="single"/>
        </w:rPr>
        <w:t>ili</w:t>
      </w:r>
    </w:p>
    <w:p w:rsidR="0013174F" w:rsidRPr="00F42AE4" w:rsidRDefault="0013174F" w:rsidP="00425500">
      <w:pPr>
        <w:spacing w:line="207" w:lineRule="exact"/>
        <w:ind w:left="2694" w:hanging="284"/>
        <w:jc w:val="both"/>
        <w:rPr>
          <w:rFonts w:eastAsia="Times New Roman"/>
          <w:i/>
          <w:iCs/>
          <w:sz w:val="24"/>
          <w:szCs w:val="24"/>
        </w:rPr>
      </w:pPr>
    </w:p>
    <w:p w:rsidR="0013174F" w:rsidRPr="00F42AE4" w:rsidRDefault="0013174F" w:rsidP="00425500">
      <w:pPr>
        <w:numPr>
          <w:ilvl w:val="0"/>
          <w:numId w:val="696"/>
        </w:numPr>
        <w:tabs>
          <w:tab w:val="left" w:pos="2960"/>
        </w:tabs>
        <w:ind w:left="2694" w:hanging="284"/>
        <w:jc w:val="both"/>
        <w:rPr>
          <w:rFonts w:eastAsia="Times New Roman"/>
          <w:i/>
          <w:iCs/>
          <w:sz w:val="24"/>
          <w:szCs w:val="24"/>
        </w:rPr>
      </w:pPr>
      <w:r w:rsidRPr="00F42AE4">
        <w:rPr>
          <w:rFonts w:eastAsia="Times New Roman"/>
          <w:i/>
          <w:iCs/>
          <w:sz w:val="24"/>
          <w:szCs w:val="24"/>
        </w:rPr>
        <w:t>podesive geometrije strujanja za povratni potisak.</w:t>
      </w:r>
    </w:p>
    <w:p w:rsidR="0013174F" w:rsidRDefault="0013174F" w:rsidP="00425500">
      <w:pPr>
        <w:spacing w:line="208" w:lineRule="exact"/>
        <w:ind w:firstLine="1134"/>
        <w:jc w:val="both"/>
        <w:rPr>
          <w:sz w:val="24"/>
          <w:szCs w:val="24"/>
        </w:rPr>
      </w:pPr>
    </w:p>
    <w:p w:rsidR="00460550" w:rsidRPr="00F42AE4" w:rsidRDefault="00460550" w:rsidP="00425500">
      <w:pPr>
        <w:spacing w:line="208" w:lineRule="exact"/>
        <w:ind w:firstLine="1134"/>
        <w:jc w:val="both"/>
        <w:rPr>
          <w:sz w:val="24"/>
          <w:szCs w:val="24"/>
        </w:rPr>
      </w:pPr>
    </w:p>
    <w:p w:rsidR="0013174F" w:rsidRPr="00F42AE4" w:rsidRDefault="0013174F" w:rsidP="00425500">
      <w:pPr>
        <w:numPr>
          <w:ilvl w:val="0"/>
          <w:numId w:val="697"/>
        </w:numPr>
        <w:tabs>
          <w:tab w:val="left" w:pos="1780"/>
        </w:tabs>
        <w:spacing w:line="247" w:lineRule="auto"/>
        <w:ind w:left="1134" w:hanging="283"/>
        <w:jc w:val="both"/>
        <w:rPr>
          <w:rFonts w:eastAsia="Times New Roman"/>
          <w:sz w:val="24"/>
          <w:szCs w:val="24"/>
        </w:rPr>
      </w:pPr>
      <w:r w:rsidRPr="00F42AE4">
        <w:rPr>
          <w:rFonts w:eastAsia="Times New Roman"/>
          <w:sz w:val="24"/>
          <w:szCs w:val="24"/>
        </w:rPr>
        <w:t>„tehnologija” „potrebna” za „razvoj” sustava za sklapanje krila napravljenih za zrakoplove s fiksnim krilima koje pogone motori plinskih turbina.</w:t>
      </w:r>
    </w:p>
    <w:p w:rsidR="0013174F" w:rsidRDefault="0013174F" w:rsidP="00425500">
      <w:pPr>
        <w:spacing w:line="190" w:lineRule="exact"/>
        <w:jc w:val="both"/>
        <w:rPr>
          <w:sz w:val="24"/>
          <w:szCs w:val="24"/>
        </w:rPr>
      </w:pPr>
    </w:p>
    <w:p w:rsidR="00460550" w:rsidRPr="00F42AE4" w:rsidRDefault="00460550" w:rsidP="00425500">
      <w:pPr>
        <w:spacing w:line="190" w:lineRule="exact"/>
        <w:jc w:val="both"/>
        <w:rPr>
          <w:sz w:val="24"/>
          <w:szCs w:val="24"/>
        </w:rPr>
      </w:pPr>
    </w:p>
    <w:p w:rsidR="0013174F" w:rsidRPr="00F42AE4" w:rsidRDefault="0013174F" w:rsidP="00425500">
      <w:pPr>
        <w:spacing w:line="246" w:lineRule="auto"/>
        <w:ind w:left="3261" w:hanging="2410"/>
        <w:jc w:val="both"/>
        <w:rPr>
          <w:sz w:val="24"/>
          <w:szCs w:val="24"/>
        </w:rPr>
      </w:pPr>
      <w:r w:rsidRPr="00F42AE4">
        <w:rPr>
          <w:rFonts w:eastAsia="Times New Roman"/>
          <w:i/>
          <w:iCs/>
          <w:sz w:val="24"/>
          <w:szCs w:val="24"/>
          <w:u w:val="single"/>
        </w:rPr>
        <w:t>VAŽNA NAPOMENA Za</w:t>
      </w:r>
      <w:r w:rsidRPr="00F42AE4">
        <w:rPr>
          <w:rFonts w:eastAsia="Times New Roman"/>
          <w:i/>
          <w:iCs/>
          <w:sz w:val="24"/>
          <w:szCs w:val="24"/>
        </w:rPr>
        <w:t xml:space="preserve"> „tehnologiju”„potrebnu” za „razvoj” sustava za sklapanje krila napravljenih za „zrako</w:t>
      </w:r>
      <w:r w:rsidRPr="00F42AE4">
        <w:rPr>
          <w:rFonts w:eastAsia="Arial"/>
          <w:i/>
          <w:iCs/>
          <w:sz w:val="24"/>
          <w:szCs w:val="24"/>
        </w:rPr>
        <w:t>­</w:t>
      </w:r>
      <w:r w:rsidRPr="00F42AE4">
        <w:rPr>
          <w:rFonts w:eastAsia="Times New Roman"/>
          <w:i/>
          <w:iCs/>
          <w:sz w:val="24"/>
          <w:szCs w:val="24"/>
        </w:rPr>
        <w:t xml:space="preserve"> plove” s fiksnim krilima vidjeti i </w:t>
      </w:r>
      <w:r>
        <w:rPr>
          <w:rFonts w:eastAsia="Times New Roman"/>
          <w:i/>
          <w:iCs/>
          <w:sz w:val="24"/>
          <w:szCs w:val="24"/>
        </w:rPr>
        <w:t>Zajedničku listu vojne opreme</w:t>
      </w:r>
      <w:r w:rsidRPr="00F42AE4">
        <w:rPr>
          <w:rFonts w:eastAsia="Times New Roman"/>
          <w:i/>
          <w:iCs/>
          <w:sz w:val="24"/>
          <w:szCs w:val="24"/>
        </w:rPr>
        <w:t>.</w:t>
      </w:r>
    </w:p>
    <w:p w:rsidR="0013174F" w:rsidRDefault="0013174F" w:rsidP="00425500">
      <w:pPr>
        <w:spacing w:line="185" w:lineRule="exact"/>
        <w:jc w:val="both"/>
        <w:rPr>
          <w:sz w:val="24"/>
          <w:szCs w:val="24"/>
        </w:rPr>
      </w:pPr>
    </w:p>
    <w:p w:rsidR="007F2276" w:rsidRPr="00F42AE4" w:rsidRDefault="007F2276" w:rsidP="00425500">
      <w:pPr>
        <w:spacing w:line="185" w:lineRule="exact"/>
        <w:jc w:val="both"/>
        <w:rPr>
          <w:sz w:val="24"/>
          <w:szCs w:val="24"/>
        </w:rPr>
      </w:pPr>
    </w:p>
    <w:p w:rsidR="0013174F" w:rsidRPr="00425500" w:rsidRDefault="0013174F" w:rsidP="00425500">
      <w:pPr>
        <w:tabs>
          <w:tab w:val="left" w:pos="851"/>
          <w:tab w:val="left" w:pos="1520"/>
        </w:tabs>
        <w:ind w:left="1134" w:hanging="1134"/>
        <w:jc w:val="both"/>
        <w:rPr>
          <w:b/>
          <w:sz w:val="24"/>
          <w:szCs w:val="24"/>
        </w:rPr>
      </w:pPr>
      <w:r w:rsidRPr="00425500">
        <w:rPr>
          <w:rFonts w:eastAsia="Times New Roman"/>
          <w:b/>
          <w:sz w:val="24"/>
          <w:szCs w:val="24"/>
        </w:rPr>
        <w:t>9E101</w:t>
      </w:r>
      <w:r w:rsidRPr="00425500">
        <w:rPr>
          <w:b/>
          <w:sz w:val="24"/>
          <w:szCs w:val="24"/>
        </w:rPr>
        <w:tab/>
      </w:r>
      <w:r w:rsidRPr="00425500">
        <w:rPr>
          <w:rFonts w:eastAsia="Times New Roman"/>
          <w:b/>
          <w:sz w:val="24"/>
          <w:szCs w:val="24"/>
        </w:rPr>
        <w:t>a.  „Tehnologija” u skladu s Napomenom o tehnologiji op</w:t>
      </w:r>
      <w:r w:rsidRPr="00425500">
        <w:rPr>
          <w:rFonts w:eastAsia="Arial"/>
          <w:b/>
          <w:sz w:val="24"/>
          <w:szCs w:val="24"/>
        </w:rPr>
        <w:t>ć</w:t>
      </w:r>
      <w:r w:rsidRPr="00425500">
        <w:rPr>
          <w:rFonts w:eastAsia="Times New Roman"/>
          <w:b/>
          <w:sz w:val="24"/>
          <w:szCs w:val="24"/>
        </w:rPr>
        <w:t>enito za „razvoj” robe navedene u 9A101,</w:t>
      </w:r>
      <w:r w:rsidR="007F2276" w:rsidRPr="00425500">
        <w:rPr>
          <w:b/>
          <w:sz w:val="24"/>
          <w:szCs w:val="24"/>
        </w:rPr>
        <w:t xml:space="preserve"> </w:t>
      </w:r>
      <w:r w:rsidRPr="00425500">
        <w:rPr>
          <w:rFonts w:eastAsia="Times New Roman"/>
          <w:b/>
          <w:sz w:val="24"/>
          <w:szCs w:val="24"/>
        </w:rPr>
        <w:t>9A102, 9A104 do 9A111, 9A112.a. ili 9A115 do 9A121.</w:t>
      </w:r>
    </w:p>
    <w:p w:rsidR="0013174F" w:rsidRPr="00F42AE4" w:rsidRDefault="0013174F" w:rsidP="00425500">
      <w:pPr>
        <w:spacing w:line="208" w:lineRule="exact"/>
        <w:ind w:left="1134" w:hanging="1134"/>
        <w:jc w:val="both"/>
        <w:rPr>
          <w:sz w:val="24"/>
          <w:szCs w:val="24"/>
        </w:rPr>
      </w:pPr>
    </w:p>
    <w:p w:rsidR="0013174F" w:rsidRPr="00F42AE4" w:rsidRDefault="0013174F" w:rsidP="00425500">
      <w:pPr>
        <w:tabs>
          <w:tab w:val="left" w:pos="1760"/>
        </w:tabs>
        <w:spacing w:line="246" w:lineRule="auto"/>
        <w:ind w:left="1134" w:hanging="283"/>
        <w:jc w:val="both"/>
        <w:rPr>
          <w:sz w:val="24"/>
          <w:szCs w:val="24"/>
        </w:rPr>
      </w:pPr>
      <w:r w:rsidRPr="00F42AE4">
        <w:rPr>
          <w:rFonts w:eastAsia="Times New Roman"/>
          <w:sz w:val="24"/>
          <w:szCs w:val="24"/>
        </w:rPr>
        <w:t>b.</w:t>
      </w:r>
      <w:r w:rsidRPr="00F42AE4">
        <w:rPr>
          <w:rFonts w:eastAsia="Times New Roman"/>
          <w:sz w:val="24"/>
          <w:szCs w:val="24"/>
        </w:rPr>
        <w:tab/>
        <w:t xml:space="preserve">„Tehnologija” u skladu s Napomenom o tehnologiji op </w:t>
      </w:r>
      <w:r w:rsidRPr="00F42AE4">
        <w:rPr>
          <w:rFonts w:eastAsia="Arial"/>
          <w:sz w:val="24"/>
          <w:szCs w:val="24"/>
        </w:rPr>
        <w:t>ć</w:t>
      </w:r>
      <w:r w:rsidRPr="00F42AE4">
        <w:rPr>
          <w:rFonts w:eastAsia="Times New Roman"/>
          <w:sz w:val="24"/>
          <w:szCs w:val="24"/>
        </w:rPr>
        <w:t>enito za „proizvodnju” ‚UAV-ova’ navedenih u 9A012 ili robe navedene u 9A101, 9A102, 9A104 do 9A111, 9A112.a. ili 9A115 do 9A121.</w:t>
      </w:r>
    </w:p>
    <w:p w:rsidR="0013174F" w:rsidRPr="00F42AE4" w:rsidRDefault="0013174F" w:rsidP="00425500">
      <w:pPr>
        <w:spacing w:line="192" w:lineRule="exact"/>
        <w:jc w:val="both"/>
        <w:rPr>
          <w:sz w:val="24"/>
          <w:szCs w:val="24"/>
        </w:rPr>
      </w:pPr>
    </w:p>
    <w:p w:rsidR="0013174F" w:rsidRPr="00F42AE4" w:rsidRDefault="0013174F" w:rsidP="00425500">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13174F" w:rsidRPr="00F42AE4" w:rsidRDefault="0013174F" w:rsidP="00425500">
      <w:pPr>
        <w:spacing w:line="121" w:lineRule="exact"/>
        <w:ind w:left="851"/>
        <w:jc w:val="both"/>
        <w:rPr>
          <w:sz w:val="24"/>
          <w:szCs w:val="24"/>
        </w:rPr>
      </w:pPr>
    </w:p>
    <w:p w:rsidR="007F2276" w:rsidRDefault="0013174F" w:rsidP="00425500">
      <w:pPr>
        <w:ind w:left="851"/>
        <w:jc w:val="both"/>
        <w:rPr>
          <w:rFonts w:eastAsia="Times New Roman"/>
          <w:i/>
          <w:iCs/>
          <w:sz w:val="24"/>
          <w:szCs w:val="24"/>
        </w:rPr>
      </w:pPr>
      <w:r w:rsidRPr="00F42AE4">
        <w:rPr>
          <w:rFonts w:eastAsia="Times New Roman"/>
          <w:i/>
          <w:iCs/>
          <w:sz w:val="24"/>
          <w:szCs w:val="24"/>
        </w:rPr>
        <w:t>U 9E101.b. ‚UAV’ zna</w:t>
      </w:r>
      <w:r w:rsidRPr="00F42AE4">
        <w:rPr>
          <w:rFonts w:eastAsia="Arial"/>
          <w:i/>
          <w:iCs/>
          <w:sz w:val="24"/>
          <w:szCs w:val="24"/>
        </w:rPr>
        <w:t>č</w:t>
      </w:r>
      <w:r w:rsidRPr="00F42AE4">
        <w:rPr>
          <w:rFonts w:eastAsia="Times New Roman"/>
          <w:i/>
          <w:iCs/>
          <w:sz w:val="24"/>
          <w:szCs w:val="24"/>
        </w:rPr>
        <w:t>i sustavi bespilotnih zra</w:t>
      </w:r>
      <w:r w:rsidRPr="00F42AE4">
        <w:rPr>
          <w:rFonts w:eastAsia="Arial"/>
          <w:i/>
          <w:iCs/>
          <w:sz w:val="24"/>
          <w:szCs w:val="24"/>
        </w:rPr>
        <w:t>č</w:t>
      </w:r>
      <w:r w:rsidRPr="00F42AE4">
        <w:rPr>
          <w:rFonts w:eastAsia="Times New Roman"/>
          <w:i/>
          <w:iCs/>
          <w:sz w:val="24"/>
          <w:szCs w:val="24"/>
        </w:rPr>
        <w:t xml:space="preserve">nih letjelica </w:t>
      </w:r>
      <w:r w:rsidRPr="00F42AE4">
        <w:rPr>
          <w:rFonts w:eastAsia="Arial"/>
          <w:i/>
          <w:iCs/>
          <w:sz w:val="24"/>
          <w:szCs w:val="24"/>
        </w:rPr>
        <w:t>č</w:t>
      </w:r>
      <w:r w:rsidRPr="00F42AE4">
        <w:rPr>
          <w:rFonts w:eastAsia="Times New Roman"/>
          <w:i/>
          <w:iCs/>
          <w:sz w:val="24"/>
          <w:szCs w:val="24"/>
        </w:rPr>
        <w:t>iji je doseg ve</w:t>
      </w:r>
      <w:r w:rsidRPr="00F42AE4">
        <w:rPr>
          <w:rFonts w:eastAsia="Arial"/>
          <w:i/>
          <w:iCs/>
          <w:sz w:val="24"/>
          <w:szCs w:val="24"/>
        </w:rPr>
        <w:t>ć</w:t>
      </w:r>
      <w:r w:rsidRPr="00F42AE4">
        <w:rPr>
          <w:rFonts w:eastAsia="Times New Roman"/>
          <w:i/>
          <w:iCs/>
          <w:sz w:val="24"/>
          <w:szCs w:val="24"/>
        </w:rPr>
        <w:t>i od</w:t>
      </w:r>
    </w:p>
    <w:p w:rsidR="0013174F" w:rsidRPr="00F42AE4" w:rsidRDefault="0013174F" w:rsidP="00425500">
      <w:pPr>
        <w:ind w:left="851"/>
        <w:jc w:val="both"/>
        <w:rPr>
          <w:sz w:val="24"/>
          <w:szCs w:val="24"/>
        </w:rPr>
      </w:pPr>
      <w:r w:rsidRPr="00F42AE4">
        <w:rPr>
          <w:rFonts w:eastAsia="Times New Roman"/>
          <w:i/>
          <w:iCs/>
          <w:sz w:val="24"/>
          <w:szCs w:val="24"/>
        </w:rPr>
        <w:t xml:space="preserve"> 300 km.</w:t>
      </w:r>
    </w:p>
    <w:p w:rsidR="0013174F" w:rsidRPr="00F42AE4" w:rsidRDefault="0013174F" w:rsidP="00425500">
      <w:pPr>
        <w:spacing w:line="208" w:lineRule="exact"/>
        <w:jc w:val="both"/>
        <w:rPr>
          <w:sz w:val="24"/>
          <w:szCs w:val="24"/>
        </w:rPr>
      </w:pPr>
    </w:p>
    <w:p w:rsidR="0013174F" w:rsidRPr="00425500" w:rsidRDefault="0013174F" w:rsidP="00425500">
      <w:pPr>
        <w:tabs>
          <w:tab w:val="left" w:pos="1520"/>
        </w:tabs>
        <w:spacing w:line="238" w:lineRule="auto"/>
        <w:ind w:left="851" w:hanging="851"/>
        <w:jc w:val="both"/>
        <w:rPr>
          <w:b/>
          <w:sz w:val="24"/>
          <w:szCs w:val="24"/>
        </w:rPr>
      </w:pPr>
      <w:r w:rsidRPr="00425500">
        <w:rPr>
          <w:rFonts w:eastAsia="Times New Roman"/>
          <w:b/>
          <w:sz w:val="24"/>
          <w:szCs w:val="24"/>
        </w:rPr>
        <w:t>9E102</w:t>
      </w:r>
      <w:r w:rsidRPr="00425500">
        <w:rPr>
          <w:b/>
          <w:sz w:val="24"/>
          <w:szCs w:val="24"/>
        </w:rPr>
        <w:tab/>
      </w:r>
      <w:r w:rsidRPr="00425500">
        <w:rPr>
          <w:rFonts w:eastAsia="Times New Roman"/>
          <w:b/>
          <w:sz w:val="24"/>
          <w:szCs w:val="24"/>
        </w:rPr>
        <w:t xml:space="preserve">„Tehnologija” u skladu s Napomenom o tehnologiji op </w:t>
      </w:r>
      <w:r w:rsidRPr="00425500">
        <w:rPr>
          <w:rFonts w:eastAsia="Arial"/>
          <w:b/>
          <w:sz w:val="24"/>
          <w:szCs w:val="24"/>
        </w:rPr>
        <w:t>ć</w:t>
      </w:r>
      <w:r w:rsidRPr="00425500">
        <w:rPr>
          <w:rFonts w:eastAsia="Times New Roman"/>
          <w:b/>
          <w:sz w:val="24"/>
          <w:szCs w:val="24"/>
        </w:rPr>
        <w:t>enito za „upotrebu” vozila za lansiranje svemirskih letjelica navedenih u 9A004, robe navedene u 9A005 do 9A011, ‚UAV-ova’ navedenih u 9A012 ili robe navedene u 9A101, 9A102, 9A104 do 9A111, 9A112.a</w:t>
      </w:r>
      <w:r w:rsidR="001A5247">
        <w:rPr>
          <w:rFonts w:eastAsia="Times New Roman"/>
          <w:b/>
          <w:sz w:val="24"/>
          <w:szCs w:val="24"/>
        </w:rPr>
        <w:t>,</w:t>
      </w:r>
      <w:r w:rsidRPr="00425500">
        <w:rPr>
          <w:rFonts w:eastAsia="Times New Roman"/>
          <w:b/>
          <w:sz w:val="24"/>
          <w:szCs w:val="24"/>
        </w:rPr>
        <w:t xml:space="preserve"> 9A115 do 9A121, 9B105, 9B106, 9B115, 9B116, 9B117, 9D101 ili 9D103.</w:t>
      </w:r>
    </w:p>
    <w:p w:rsidR="0013174F" w:rsidRPr="00F42AE4" w:rsidRDefault="0013174F" w:rsidP="00425500">
      <w:pPr>
        <w:spacing w:line="198" w:lineRule="exact"/>
        <w:jc w:val="both"/>
        <w:rPr>
          <w:sz w:val="24"/>
          <w:szCs w:val="24"/>
        </w:rPr>
      </w:pPr>
    </w:p>
    <w:p w:rsidR="0013174F" w:rsidRPr="00F42AE4" w:rsidRDefault="0013174F" w:rsidP="00425500">
      <w:pPr>
        <w:ind w:left="851"/>
        <w:jc w:val="both"/>
        <w:rPr>
          <w:sz w:val="24"/>
          <w:szCs w:val="24"/>
        </w:rPr>
      </w:pPr>
      <w:r w:rsidRPr="00F42AE4">
        <w:rPr>
          <w:rFonts w:eastAsia="Times New Roman"/>
          <w:i/>
          <w:iCs/>
          <w:sz w:val="24"/>
          <w:szCs w:val="24"/>
          <w:u w:val="single"/>
        </w:rPr>
        <w:t>Tehni</w:t>
      </w:r>
      <w:r w:rsidRPr="00F42AE4">
        <w:rPr>
          <w:rFonts w:eastAsia="Arial"/>
          <w:i/>
          <w:iCs/>
          <w:sz w:val="24"/>
          <w:szCs w:val="24"/>
          <w:u w:val="single"/>
        </w:rPr>
        <w:t>č</w:t>
      </w:r>
      <w:r w:rsidRPr="00F42AE4">
        <w:rPr>
          <w:rFonts w:eastAsia="Times New Roman"/>
          <w:i/>
          <w:iCs/>
          <w:sz w:val="24"/>
          <w:szCs w:val="24"/>
          <w:u w:val="single"/>
        </w:rPr>
        <w:t>ka napomena:</w:t>
      </w:r>
    </w:p>
    <w:p w:rsidR="0013174F" w:rsidRPr="00F42AE4" w:rsidRDefault="0013174F" w:rsidP="00425500">
      <w:pPr>
        <w:spacing w:line="122" w:lineRule="exact"/>
        <w:ind w:left="851"/>
        <w:jc w:val="both"/>
        <w:rPr>
          <w:sz w:val="24"/>
          <w:szCs w:val="24"/>
        </w:rPr>
      </w:pPr>
    </w:p>
    <w:p w:rsidR="0013174F" w:rsidRPr="00F42AE4" w:rsidRDefault="0013174F" w:rsidP="00425500">
      <w:pPr>
        <w:ind w:left="851"/>
        <w:jc w:val="both"/>
        <w:rPr>
          <w:sz w:val="24"/>
          <w:szCs w:val="24"/>
        </w:rPr>
      </w:pPr>
      <w:r w:rsidRPr="00F42AE4">
        <w:rPr>
          <w:rFonts w:eastAsia="Times New Roman"/>
          <w:i/>
          <w:iCs/>
          <w:sz w:val="24"/>
          <w:szCs w:val="24"/>
        </w:rPr>
        <w:t>U 9E102 ‚UAV’ zna</w:t>
      </w:r>
      <w:r w:rsidRPr="00F42AE4">
        <w:rPr>
          <w:rFonts w:eastAsia="Arial"/>
          <w:i/>
          <w:iCs/>
          <w:sz w:val="24"/>
          <w:szCs w:val="24"/>
        </w:rPr>
        <w:t>č</w:t>
      </w:r>
      <w:r w:rsidRPr="00F42AE4">
        <w:rPr>
          <w:rFonts w:eastAsia="Times New Roman"/>
          <w:i/>
          <w:iCs/>
          <w:sz w:val="24"/>
          <w:szCs w:val="24"/>
        </w:rPr>
        <w:t>i sustavi bespilotnih zra</w:t>
      </w:r>
      <w:r w:rsidRPr="00F42AE4">
        <w:rPr>
          <w:rFonts w:eastAsia="Arial"/>
          <w:i/>
          <w:iCs/>
          <w:sz w:val="24"/>
          <w:szCs w:val="24"/>
        </w:rPr>
        <w:t>č</w:t>
      </w:r>
      <w:r w:rsidRPr="00F42AE4">
        <w:rPr>
          <w:rFonts w:eastAsia="Times New Roman"/>
          <w:i/>
          <w:iCs/>
          <w:sz w:val="24"/>
          <w:szCs w:val="24"/>
        </w:rPr>
        <w:t xml:space="preserve">nih letjelica </w:t>
      </w:r>
      <w:r w:rsidRPr="00F42AE4">
        <w:rPr>
          <w:rFonts w:eastAsia="Arial"/>
          <w:i/>
          <w:iCs/>
          <w:sz w:val="24"/>
          <w:szCs w:val="24"/>
        </w:rPr>
        <w:t>č</w:t>
      </w:r>
      <w:r w:rsidRPr="00F42AE4">
        <w:rPr>
          <w:rFonts w:eastAsia="Times New Roman"/>
          <w:i/>
          <w:iCs/>
          <w:sz w:val="24"/>
          <w:szCs w:val="24"/>
        </w:rPr>
        <w:t>iji je doseg ve</w:t>
      </w:r>
      <w:r w:rsidRPr="00F42AE4">
        <w:rPr>
          <w:rFonts w:eastAsia="Arial"/>
          <w:i/>
          <w:iCs/>
          <w:sz w:val="24"/>
          <w:szCs w:val="24"/>
        </w:rPr>
        <w:t>ć</w:t>
      </w:r>
      <w:r w:rsidRPr="00F42AE4">
        <w:rPr>
          <w:rFonts w:eastAsia="Times New Roman"/>
          <w:i/>
          <w:iCs/>
          <w:sz w:val="24"/>
          <w:szCs w:val="24"/>
        </w:rPr>
        <w:t>i od 300 km.”</w:t>
      </w:r>
    </w:p>
    <w:p w:rsidR="0013174F" w:rsidRDefault="0013174F" w:rsidP="00425500">
      <w:pPr>
        <w:jc w:val="both"/>
        <w:rPr>
          <w:sz w:val="24"/>
          <w:szCs w:val="24"/>
        </w:rPr>
      </w:pPr>
    </w:p>
    <w:p w:rsidR="007F2276" w:rsidRDefault="007F2276" w:rsidP="00425500">
      <w:pPr>
        <w:pStyle w:val="NoSpacing"/>
        <w:jc w:val="both"/>
        <w:rPr>
          <w:rFonts w:ascii="Times New Roman" w:hAnsi="Times New Roman" w:cs="Times New Roman"/>
          <w:b/>
          <w:i/>
          <w:sz w:val="24"/>
          <w:szCs w:val="24"/>
          <w:u w:val="single"/>
        </w:rPr>
      </w:pPr>
    </w:p>
    <w:p w:rsidR="007F2276" w:rsidRDefault="007F2276" w:rsidP="00425500">
      <w:pPr>
        <w:pStyle w:val="NoSpacing"/>
        <w:jc w:val="both"/>
        <w:rPr>
          <w:rFonts w:ascii="Times New Roman" w:hAnsi="Times New Roman" w:cs="Times New Roman"/>
          <w:b/>
          <w:i/>
          <w:sz w:val="24"/>
          <w:szCs w:val="24"/>
          <w:u w:val="single"/>
        </w:rPr>
      </w:pPr>
    </w:p>
    <w:p w:rsidR="007F2276" w:rsidRDefault="007F2276" w:rsidP="00425500">
      <w:pPr>
        <w:pStyle w:val="NoSpacing"/>
        <w:jc w:val="both"/>
        <w:rPr>
          <w:rFonts w:ascii="Times New Roman" w:hAnsi="Times New Roman" w:cs="Times New Roman"/>
          <w:b/>
          <w:i/>
          <w:sz w:val="24"/>
          <w:szCs w:val="24"/>
          <w:u w:val="single"/>
        </w:rPr>
      </w:pPr>
    </w:p>
    <w:p w:rsidR="0013174F" w:rsidRPr="00F95282" w:rsidRDefault="0013174F" w:rsidP="00425500">
      <w:pPr>
        <w:pStyle w:val="NoSpacing"/>
        <w:jc w:val="both"/>
        <w:rPr>
          <w:rFonts w:ascii="Times New Roman" w:hAnsi="Times New Roman" w:cs="Times New Roman"/>
          <w:b/>
          <w:i/>
          <w:sz w:val="24"/>
          <w:szCs w:val="24"/>
          <w:u w:val="single"/>
        </w:rPr>
      </w:pPr>
      <w:r w:rsidRPr="00F95282">
        <w:rPr>
          <w:rFonts w:ascii="Times New Roman" w:hAnsi="Times New Roman" w:cs="Times New Roman"/>
          <w:b/>
          <w:i/>
          <w:sz w:val="24"/>
          <w:szCs w:val="24"/>
          <w:u w:val="single"/>
        </w:rPr>
        <w:t>Prijelazne odredbe</w:t>
      </w:r>
    </w:p>
    <w:p w:rsidR="0013174F" w:rsidRPr="006F7A5D" w:rsidRDefault="0013174F" w:rsidP="00425500">
      <w:pPr>
        <w:pStyle w:val="NoSpacing"/>
        <w:jc w:val="both"/>
        <w:rPr>
          <w:rFonts w:ascii="Times New Roman" w:hAnsi="Times New Roman" w:cs="Times New Roman"/>
          <w:sz w:val="24"/>
          <w:szCs w:val="24"/>
        </w:rPr>
      </w:pPr>
    </w:p>
    <w:p w:rsidR="0013174F" w:rsidRPr="006F7A5D" w:rsidRDefault="0013174F" w:rsidP="00425500">
      <w:pPr>
        <w:pStyle w:val="NoSpacing"/>
        <w:jc w:val="both"/>
        <w:rPr>
          <w:rFonts w:ascii="Times New Roman" w:hAnsi="Times New Roman" w:cs="Times New Roman"/>
          <w:sz w:val="24"/>
          <w:szCs w:val="24"/>
        </w:rPr>
      </w:pPr>
      <w:r w:rsidRPr="00656DC0">
        <w:rPr>
          <w:rFonts w:ascii="Times New Roman" w:hAnsi="Times New Roman" w:cs="Times New Roman"/>
          <w:sz w:val="24"/>
          <w:szCs w:val="24"/>
        </w:rPr>
        <w:t>Objavljivanjem Liste rob</w:t>
      </w:r>
      <w:r>
        <w:rPr>
          <w:rFonts w:ascii="Times New Roman" w:hAnsi="Times New Roman" w:cs="Times New Roman"/>
          <w:sz w:val="24"/>
          <w:szCs w:val="24"/>
        </w:rPr>
        <w:t xml:space="preserve">e </w:t>
      </w:r>
      <w:r w:rsidRPr="00656DC0">
        <w:rPr>
          <w:rFonts w:ascii="Times New Roman" w:hAnsi="Times New Roman" w:cs="Times New Roman"/>
          <w:sz w:val="24"/>
          <w:szCs w:val="24"/>
        </w:rPr>
        <w:t>dvojn</w:t>
      </w:r>
      <w:r w:rsidR="007F2276">
        <w:rPr>
          <w:rFonts w:ascii="Times New Roman" w:hAnsi="Times New Roman" w:cs="Times New Roman"/>
          <w:sz w:val="24"/>
          <w:szCs w:val="24"/>
        </w:rPr>
        <w:t>e</w:t>
      </w:r>
      <w:r w:rsidRPr="00656DC0">
        <w:rPr>
          <w:rFonts w:ascii="Times New Roman" w:hAnsi="Times New Roman" w:cs="Times New Roman"/>
          <w:sz w:val="24"/>
          <w:szCs w:val="24"/>
        </w:rPr>
        <w:t xml:space="preserve"> namjen</w:t>
      </w:r>
      <w:r w:rsidR="007F2276">
        <w:rPr>
          <w:rFonts w:ascii="Times New Roman" w:hAnsi="Times New Roman" w:cs="Times New Roman"/>
          <w:sz w:val="24"/>
          <w:szCs w:val="24"/>
        </w:rPr>
        <w:t>e</w:t>
      </w:r>
      <w:r w:rsidRPr="00656DC0">
        <w:rPr>
          <w:rFonts w:ascii="Times New Roman" w:hAnsi="Times New Roman" w:cs="Times New Roman"/>
          <w:sz w:val="24"/>
          <w:szCs w:val="24"/>
        </w:rPr>
        <w:t xml:space="preserve"> u "Službenom glasniku BiH" stavlja se van snage Lista roba dvojne namjene ("Službeni glasnik BiH, broj </w:t>
      </w:r>
      <w:r w:rsidR="007F2276">
        <w:rPr>
          <w:rFonts w:ascii="Times New Roman" w:hAnsi="Times New Roman" w:cs="Times New Roman"/>
          <w:sz w:val="24"/>
          <w:szCs w:val="24"/>
        </w:rPr>
        <w:t>09</w:t>
      </w:r>
      <w:r w:rsidRPr="00656DC0">
        <w:rPr>
          <w:rFonts w:ascii="Times New Roman" w:hAnsi="Times New Roman" w:cs="Times New Roman"/>
          <w:sz w:val="24"/>
          <w:szCs w:val="24"/>
        </w:rPr>
        <w:t>/1</w:t>
      </w:r>
      <w:r w:rsidR="007F2276">
        <w:rPr>
          <w:rFonts w:ascii="Times New Roman" w:hAnsi="Times New Roman" w:cs="Times New Roman"/>
          <w:sz w:val="24"/>
          <w:szCs w:val="24"/>
        </w:rPr>
        <w:t>7</w:t>
      </w:r>
      <w:r w:rsidRPr="00656DC0">
        <w:rPr>
          <w:rFonts w:ascii="Times New Roman" w:hAnsi="Times New Roman" w:cs="Times New Roman"/>
          <w:sz w:val="24"/>
          <w:szCs w:val="24"/>
        </w:rPr>
        <w:t>).</w:t>
      </w:r>
      <w:r>
        <w:rPr>
          <w:rFonts w:ascii="Times New Roman" w:hAnsi="Times New Roman" w:cs="Times New Roman"/>
          <w:sz w:val="24"/>
          <w:szCs w:val="24"/>
        </w:rPr>
        <w:t xml:space="preserve"> </w:t>
      </w:r>
    </w:p>
    <w:p w:rsidR="0013174F" w:rsidRPr="006F7A5D" w:rsidRDefault="0013174F" w:rsidP="00425500">
      <w:pPr>
        <w:pStyle w:val="NoSpacing"/>
        <w:jc w:val="both"/>
        <w:rPr>
          <w:rFonts w:ascii="Times New Roman" w:hAnsi="Times New Roman" w:cs="Times New Roman"/>
          <w:sz w:val="24"/>
          <w:szCs w:val="24"/>
        </w:rPr>
      </w:pPr>
    </w:p>
    <w:p w:rsidR="007F2276" w:rsidRDefault="007F2276" w:rsidP="00425500">
      <w:pPr>
        <w:pStyle w:val="NoSpacing"/>
        <w:jc w:val="both"/>
        <w:rPr>
          <w:rFonts w:ascii="Times New Roman" w:hAnsi="Times New Roman" w:cs="Times New Roman"/>
          <w:sz w:val="24"/>
          <w:szCs w:val="24"/>
        </w:rPr>
      </w:pPr>
    </w:p>
    <w:p w:rsidR="007F2276" w:rsidRDefault="007F2276" w:rsidP="00425500">
      <w:pPr>
        <w:pStyle w:val="NoSpacing"/>
        <w:jc w:val="both"/>
        <w:rPr>
          <w:rFonts w:ascii="Times New Roman" w:hAnsi="Times New Roman" w:cs="Times New Roman"/>
          <w:sz w:val="24"/>
          <w:szCs w:val="24"/>
        </w:rPr>
      </w:pPr>
    </w:p>
    <w:p w:rsidR="007F2276" w:rsidRDefault="007F2276" w:rsidP="00425500">
      <w:pPr>
        <w:pStyle w:val="NoSpacing"/>
        <w:jc w:val="both"/>
        <w:rPr>
          <w:rFonts w:ascii="Times New Roman" w:hAnsi="Times New Roman" w:cs="Times New Roman"/>
          <w:sz w:val="24"/>
          <w:szCs w:val="24"/>
        </w:rPr>
      </w:pPr>
    </w:p>
    <w:p w:rsidR="0013174F" w:rsidRPr="003E102D" w:rsidRDefault="0013174F" w:rsidP="00425500">
      <w:pPr>
        <w:pStyle w:val="NoSpacing"/>
        <w:jc w:val="both"/>
        <w:rPr>
          <w:rFonts w:ascii="Times New Roman" w:hAnsi="Times New Roman" w:cs="Times New Roman"/>
          <w:b/>
          <w:sz w:val="24"/>
          <w:szCs w:val="24"/>
        </w:rPr>
      </w:pPr>
      <w:r w:rsidRPr="003E102D">
        <w:rPr>
          <w:rFonts w:ascii="Times New Roman" w:hAnsi="Times New Roman" w:cs="Times New Roman"/>
          <w:sz w:val="24"/>
          <w:szCs w:val="24"/>
        </w:rPr>
        <w:t xml:space="preserve">Broj:                                                                                                             </w:t>
      </w:r>
      <w:r>
        <w:rPr>
          <w:rFonts w:ascii="Times New Roman" w:hAnsi="Times New Roman" w:cs="Times New Roman"/>
          <w:sz w:val="24"/>
          <w:szCs w:val="24"/>
        </w:rPr>
        <w:t xml:space="preserve">         </w:t>
      </w:r>
      <w:r w:rsidRPr="003E102D">
        <w:rPr>
          <w:rFonts w:ascii="Times New Roman" w:hAnsi="Times New Roman" w:cs="Times New Roman"/>
          <w:b/>
          <w:sz w:val="24"/>
          <w:szCs w:val="24"/>
        </w:rPr>
        <w:t>Ministar</w:t>
      </w:r>
    </w:p>
    <w:p w:rsidR="0013174F" w:rsidRPr="003E102D" w:rsidRDefault="007F2276" w:rsidP="00425500">
      <w:pPr>
        <w:pStyle w:val="NoSpacing"/>
        <w:jc w:val="both"/>
        <w:rPr>
          <w:rFonts w:ascii="Times New Roman" w:hAnsi="Times New Roman" w:cs="Times New Roman"/>
          <w:sz w:val="24"/>
          <w:szCs w:val="24"/>
        </w:rPr>
      </w:pPr>
      <w:r>
        <w:rPr>
          <w:rFonts w:ascii="Times New Roman" w:hAnsi="Times New Roman" w:cs="Times New Roman"/>
          <w:sz w:val="24"/>
          <w:szCs w:val="24"/>
        </w:rPr>
        <w:t>27</w:t>
      </w:r>
      <w:r w:rsidR="0013174F" w:rsidRPr="003E102D">
        <w:rPr>
          <w:rFonts w:ascii="Times New Roman" w:hAnsi="Times New Roman" w:cs="Times New Roman"/>
          <w:sz w:val="24"/>
          <w:szCs w:val="24"/>
        </w:rPr>
        <w:t>.</w:t>
      </w:r>
      <w:r w:rsidR="00C368FE">
        <w:rPr>
          <w:rFonts w:ascii="Times New Roman" w:hAnsi="Times New Roman" w:cs="Times New Roman"/>
          <w:sz w:val="24"/>
          <w:szCs w:val="24"/>
        </w:rPr>
        <w:t xml:space="preserve"> </w:t>
      </w:r>
      <w:r>
        <w:rPr>
          <w:rFonts w:ascii="Times New Roman" w:hAnsi="Times New Roman" w:cs="Times New Roman"/>
          <w:sz w:val="24"/>
          <w:szCs w:val="24"/>
        </w:rPr>
        <w:t>lipanj</w:t>
      </w:r>
      <w:r w:rsidR="0013174F" w:rsidRPr="003E102D">
        <w:rPr>
          <w:rFonts w:ascii="Times New Roman" w:hAnsi="Times New Roman" w:cs="Times New Roman"/>
          <w:sz w:val="24"/>
          <w:szCs w:val="24"/>
        </w:rPr>
        <w:t xml:space="preserve"> 2019. godine</w:t>
      </w:r>
      <w:r w:rsidR="0013174F" w:rsidRPr="003E102D">
        <w:rPr>
          <w:rFonts w:ascii="Times New Roman" w:hAnsi="Times New Roman" w:cs="Times New Roman"/>
          <w:sz w:val="24"/>
          <w:szCs w:val="24"/>
        </w:rPr>
        <w:tab/>
        <w:t xml:space="preserve">                                                                         </w:t>
      </w:r>
    </w:p>
    <w:p w:rsidR="0013174F" w:rsidRPr="006F7A5D" w:rsidRDefault="0013174F" w:rsidP="00425500">
      <w:pPr>
        <w:pStyle w:val="NoSpacing"/>
        <w:jc w:val="both"/>
        <w:rPr>
          <w:rFonts w:ascii="Times New Roman" w:hAnsi="Times New Roman" w:cs="Times New Roman"/>
          <w:sz w:val="24"/>
          <w:szCs w:val="24"/>
        </w:rPr>
      </w:pPr>
      <w:r w:rsidRPr="003E102D">
        <w:rPr>
          <w:rFonts w:ascii="Times New Roman" w:hAnsi="Times New Roman" w:cs="Times New Roman"/>
          <w:sz w:val="24"/>
          <w:szCs w:val="24"/>
        </w:rPr>
        <w:t xml:space="preserve">Sarajevo                                                                                                            </w:t>
      </w:r>
      <w:r w:rsidRPr="00F95282">
        <w:rPr>
          <w:rFonts w:ascii="Times New Roman" w:hAnsi="Times New Roman" w:cs="Times New Roman"/>
          <w:b/>
          <w:sz w:val="24"/>
          <w:szCs w:val="24"/>
        </w:rPr>
        <w:t>Mirko</w:t>
      </w:r>
      <w:r w:rsidRPr="006F7A5D">
        <w:rPr>
          <w:rFonts w:ascii="Times New Roman" w:hAnsi="Times New Roman" w:cs="Times New Roman"/>
          <w:sz w:val="24"/>
          <w:szCs w:val="24"/>
        </w:rPr>
        <w:t xml:space="preserve"> </w:t>
      </w:r>
      <w:r w:rsidRPr="00F95282">
        <w:rPr>
          <w:rFonts w:ascii="Times New Roman" w:hAnsi="Times New Roman" w:cs="Times New Roman"/>
          <w:b/>
          <w:sz w:val="24"/>
          <w:szCs w:val="24"/>
        </w:rPr>
        <w:t>Šarović</w:t>
      </w:r>
    </w:p>
    <w:p w:rsidR="003D291F" w:rsidRPr="00F42AE4" w:rsidRDefault="003D291F" w:rsidP="00425500">
      <w:pPr>
        <w:jc w:val="both"/>
        <w:rPr>
          <w:sz w:val="24"/>
          <w:szCs w:val="24"/>
        </w:rPr>
        <w:sectPr w:rsidR="003D291F" w:rsidRPr="00F42AE4" w:rsidSect="00416F07">
          <w:pgSz w:w="11900" w:h="16838"/>
          <w:pgMar w:top="815" w:right="1127" w:bottom="514" w:left="1418" w:header="0" w:footer="0" w:gutter="0"/>
          <w:cols w:space="720" w:equalWidth="0">
            <w:col w:w="9355"/>
          </w:cols>
        </w:sectPr>
      </w:pPr>
    </w:p>
    <w:p w:rsidR="00393B31" w:rsidRPr="00A222DE" w:rsidRDefault="00CD3B60" w:rsidP="00425500">
      <w:pPr>
        <w:spacing w:line="20" w:lineRule="exact"/>
        <w:jc w:val="both"/>
        <w:rPr>
          <w:color w:val="FF0000"/>
          <w:sz w:val="24"/>
          <w:szCs w:val="24"/>
        </w:rPr>
      </w:pPr>
      <w:r w:rsidRPr="00A222DE">
        <w:rPr>
          <w:color w:val="FF0000"/>
          <w:sz w:val="24"/>
          <w:szCs w:val="24"/>
        </w:rPr>
        <w:br w:type="column"/>
      </w:r>
    </w:p>
    <w:p w:rsidR="00393B31" w:rsidRPr="00A222DE" w:rsidRDefault="00393B31" w:rsidP="00425500">
      <w:pPr>
        <w:spacing w:line="201" w:lineRule="exact"/>
        <w:jc w:val="both"/>
        <w:rPr>
          <w:color w:val="FF0000"/>
          <w:sz w:val="24"/>
          <w:szCs w:val="24"/>
        </w:rPr>
      </w:pPr>
    </w:p>
    <w:p w:rsidR="00393B31" w:rsidRPr="00A222DE" w:rsidRDefault="00CD3B60" w:rsidP="00425500">
      <w:pPr>
        <w:spacing w:line="20" w:lineRule="exact"/>
        <w:jc w:val="both"/>
        <w:rPr>
          <w:color w:val="FF0000"/>
          <w:sz w:val="24"/>
          <w:szCs w:val="24"/>
        </w:rPr>
      </w:pPr>
      <w:r w:rsidRPr="00A222DE">
        <w:rPr>
          <w:color w:val="FF0000"/>
          <w:sz w:val="24"/>
          <w:szCs w:val="24"/>
        </w:rPr>
        <w:br w:type="column"/>
      </w:r>
    </w:p>
    <w:p w:rsidR="00393B31" w:rsidRPr="00A222DE" w:rsidRDefault="00393B31" w:rsidP="00425500">
      <w:pPr>
        <w:spacing w:line="201" w:lineRule="exact"/>
        <w:jc w:val="both"/>
        <w:rPr>
          <w:color w:val="FF0000"/>
          <w:sz w:val="24"/>
          <w:szCs w:val="24"/>
        </w:rPr>
      </w:pPr>
    </w:p>
    <w:p w:rsidR="00393B31" w:rsidRPr="00A222DE" w:rsidRDefault="00CD3B60" w:rsidP="00425500">
      <w:pPr>
        <w:spacing w:line="20" w:lineRule="exact"/>
        <w:jc w:val="both"/>
        <w:rPr>
          <w:color w:val="FF0000"/>
          <w:sz w:val="24"/>
          <w:szCs w:val="24"/>
        </w:rPr>
      </w:pPr>
      <w:r w:rsidRPr="00A222DE">
        <w:rPr>
          <w:color w:val="FF0000"/>
          <w:sz w:val="24"/>
          <w:szCs w:val="24"/>
        </w:rPr>
        <w:br w:type="column"/>
      </w:r>
    </w:p>
    <w:p w:rsidR="00393B31" w:rsidRPr="00A222DE" w:rsidRDefault="00393B31" w:rsidP="00425500">
      <w:pPr>
        <w:spacing w:line="201" w:lineRule="exact"/>
        <w:jc w:val="both"/>
        <w:rPr>
          <w:color w:val="FF0000"/>
          <w:sz w:val="24"/>
          <w:szCs w:val="24"/>
        </w:rPr>
      </w:pPr>
    </w:p>
    <w:p w:rsidR="00393B31" w:rsidRPr="00A222DE" w:rsidRDefault="00CD3B60" w:rsidP="00425500">
      <w:pPr>
        <w:jc w:val="both"/>
        <w:rPr>
          <w:color w:val="FF0000"/>
          <w:sz w:val="24"/>
          <w:szCs w:val="24"/>
        </w:rPr>
      </w:pPr>
      <w:r w:rsidRPr="00A222DE">
        <w:rPr>
          <w:rFonts w:eastAsia="Times New Roman"/>
          <w:color w:val="FF0000"/>
          <w:sz w:val="24"/>
          <w:szCs w:val="24"/>
        </w:rPr>
        <w:t>više</w:t>
      </w:r>
    </w:p>
    <w:p w:rsidR="00393B31" w:rsidRPr="00A222DE" w:rsidRDefault="00CD3B60" w:rsidP="00425500">
      <w:pPr>
        <w:spacing w:line="20" w:lineRule="exact"/>
        <w:jc w:val="both"/>
        <w:rPr>
          <w:color w:val="FF0000"/>
          <w:sz w:val="24"/>
          <w:szCs w:val="24"/>
        </w:rPr>
      </w:pPr>
      <w:r w:rsidRPr="00A222DE">
        <w:rPr>
          <w:color w:val="FF0000"/>
          <w:sz w:val="24"/>
          <w:szCs w:val="24"/>
        </w:rPr>
        <w:br w:type="column"/>
      </w:r>
    </w:p>
    <w:p w:rsidR="00393B31" w:rsidRPr="00A222DE" w:rsidRDefault="00393B31" w:rsidP="00425500">
      <w:pPr>
        <w:spacing w:line="201" w:lineRule="exact"/>
        <w:jc w:val="both"/>
        <w:rPr>
          <w:color w:val="FF0000"/>
          <w:sz w:val="24"/>
          <w:szCs w:val="24"/>
        </w:rPr>
      </w:pPr>
    </w:p>
    <w:p w:rsidR="00393B31" w:rsidRPr="00A222DE" w:rsidRDefault="00CD3B60" w:rsidP="00425500">
      <w:pPr>
        <w:jc w:val="both"/>
        <w:rPr>
          <w:color w:val="FF0000"/>
          <w:sz w:val="24"/>
          <w:szCs w:val="24"/>
        </w:rPr>
      </w:pPr>
      <w:r w:rsidRPr="00A222DE">
        <w:rPr>
          <w:rFonts w:eastAsia="Times New Roman"/>
          <w:color w:val="FF0000"/>
          <w:sz w:val="24"/>
          <w:szCs w:val="24"/>
        </w:rPr>
        <w:t>od</w:t>
      </w:r>
    </w:p>
    <w:p w:rsidR="00393B31" w:rsidRPr="00A222DE" w:rsidRDefault="00393B31" w:rsidP="00425500">
      <w:pPr>
        <w:jc w:val="both"/>
        <w:rPr>
          <w:color w:val="FF0000"/>
          <w:sz w:val="24"/>
          <w:szCs w:val="24"/>
        </w:rPr>
        <w:sectPr w:rsidR="00393B31" w:rsidRPr="00A222DE" w:rsidSect="0013174F">
          <w:type w:val="continuous"/>
          <w:pgSz w:w="11900" w:h="16838"/>
          <w:pgMar w:top="815" w:right="0" w:bottom="514" w:left="1418" w:header="0" w:footer="0" w:gutter="0"/>
          <w:cols w:num="7" w:space="720" w:equalWidth="0">
            <w:col w:w="9473" w:space="2"/>
            <w:col w:w="800" w:space="120"/>
            <w:col w:w="280" w:space="120"/>
            <w:col w:w="440" w:space="140"/>
            <w:col w:w="780" w:space="140"/>
            <w:col w:w="280" w:space="120"/>
            <w:col w:w="-1"/>
          </w:cols>
        </w:sectPr>
      </w:pPr>
    </w:p>
    <w:p w:rsidR="00393B31" w:rsidRPr="00A222DE" w:rsidRDefault="00393B31" w:rsidP="00425500">
      <w:pPr>
        <w:spacing w:line="225" w:lineRule="exact"/>
        <w:jc w:val="both"/>
        <w:rPr>
          <w:color w:val="FF0000"/>
          <w:sz w:val="24"/>
          <w:szCs w:val="24"/>
        </w:rPr>
      </w:pPr>
    </w:p>
    <w:sectPr w:rsidR="00393B31" w:rsidRPr="00A222DE" w:rsidSect="00416F07">
      <w:pgSz w:w="11900" w:h="16838"/>
      <w:pgMar w:top="815" w:right="1127" w:bottom="559" w:left="1418" w:header="0" w:footer="0" w:gutter="0"/>
      <w:cols w:space="720" w:equalWidth="0">
        <w:col w:w="9355"/>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782" w:rsidRDefault="004D0782" w:rsidP="00F42AE4">
      <w:r>
        <w:separator/>
      </w:r>
    </w:p>
  </w:endnote>
  <w:endnote w:type="continuationSeparator" w:id="0">
    <w:p w:rsidR="004D0782" w:rsidRDefault="004D0782" w:rsidP="00F4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2AB" w:rsidRDefault="00D262AB">
    <w:pPr>
      <w:pStyle w:val="Footer"/>
      <w:jc w:val="center"/>
    </w:pPr>
  </w:p>
  <w:p w:rsidR="00D262AB" w:rsidRDefault="00D26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782" w:rsidRDefault="004D0782" w:rsidP="00F42AE4">
      <w:r>
        <w:separator/>
      </w:r>
    </w:p>
  </w:footnote>
  <w:footnote w:type="continuationSeparator" w:id="0">
    <w:p w:rsidR="004D0782" w:rsidRDefault="004D0782" w:rsidP="00F42AE4">
      <w:r>
        <w:continuationSeparator/>
      </w:r>
    </w:p>
  </w:footnote>
  <w:footnote w:id="1">
    <w:p w:rsidR="00D262AB" w:rsidRPr="00F42AE4" w:rsidRDefault="00D262AB" w:rsidP="00975B82">
      <w:pPr>
        <w:spacing w:line="235" w:lineRule="auto"/>
        <w:ind w:right="500"/>
        <w:jc w:val="both"/>
        <w:rPr>
          <w:sz w:val="24"/>
          <w:szCs w:val="24"/>
        </w:rPr>
      </w:pPr>
      <w:r>
        <w:rPr>
          <w:rStyle w:val="FootnoteReference"/>
        </w:rPr>
        <w:footnoteRef/>
      </w:r>
      <w:r>
        <w:t xml:space="preserve"> </w:t>
      </w:r>
      <w:r w:rsidRPr="00F42AE4">
        <w:rPr>
          <w:rFonts w:eastAsia="Times New Roman"/>
          <w:sz w:val="24"/>
          <w:szCs w:val="24"/>
        </w:rPr>
        <w:t>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i koji ra</w:t>
      </w:r>
      <w:r w:rsidRPr="00F42AE4">
        <w:rPr>
          <w:rFonts w:eastAsia="Arial"/>
          <w:sz w:val="24"/>
          <w:szCs w:val="24"/>
        </w:rPr>
        <w:t>č</w:t>
      </w:r>
      <w:r w:rsidRPr="00F42AE4">
        <w:rPr>
          <w:rFonts w:eastAsia="Times New Roman"/>
          <w:sz w:val="24"/>
          <w:szCs w:val="24"/>
        </w:rPr>
        <w:t>unaju to</w:t>
      </w:r>
      <w:r w:rsidRPr="00F42AE4">
        <w:rPr>
          <w:rFonts w:eastAsia="Arial"/>
          <w:sz w:val="24"/>
          <w:szCs w:val="24"/>
        </w:rPr>
        <w:t>č</w:t>
      </w:r>
      <w:r w:rsidRPr="00F42AE4">
        <w:rPr>
          <w:rFonts w:eastAsia="Times New Roman"/>
          <w:sz w:val="24"/>
          <w:szCs w:val="24"/>
        </w:rPr>
        <w:t xml:space="preserve">nost pozicioniranja u skladu s normom ISO 230-2:1997 ili 2006 trebali bi se savjetovati s nadležnim tijelima države </w:t>
      </w:r>
      <w:r w:rsidRPr="00F42AE4">
        <w:rPr>
          <w:rFonts w:eastAsia="Arial"/>
          <w:sz w:val="24"/>
          <w:szCs w:val="24"/>
        </w:rPr>
        <w:t>č</w:t>
      </w:r>
      <w:r w:rsidRPr="00F42AE4">
        <w:rPr>
          <w:rFonts w:eastAsia="Times New Roman"/>
          <w:sz w:val="24"/>
          <w:szCs w:val="24"/>
        </w:rPr>
        <w:t>lanice u kojoj imaju poslovni nastan.</w:t>
      </w:r>
    </w:p>
    <w:p w:rsidR="00D262AB" w:rsidRDefault="00D262AB">
      <w:pPr>
        <w:pStyle w:val="FootnoteText"/>
      </w:pPr>
    </w:p>
  </w:footnote>
  <w:footnote w:id="2">
    <w:p w:rsidR="00D262AB" w:rsidRPr="00F42AE4" w:rsidRDefault="00D262AB" w:rsidP="008277B7">
      <w:pPr>
        <w:spacing w:line="235" w:lineRule="auto"/>
        <w:ind w:right="500"/>
        <w:jc w:val="both"/>
        <w:rPr>
          <w:sz w:val="24"/>
          <w:szCs w:val="24"/>
        </w:rPr>
      </w:pPr>
      <w:r>
        <w:rPr>
          <w:rStyle w:val="FootnoteReference"/>
        </w:rPr>
        <w:footnoteRef/>
      </w:r>
      <w:r>
        <w:t xml:space="preserve"> </w:t>
      </w:r>
      <w:r w:rsidRPr="00F42AE4">
        <w:rPr>
          <w:rFonts w:eastAsia="Times New Roman"/>
          <w:sz w:val="24"/>
          <w:szCs w:val="24"/>
        </w:rPr>
        <w:t>Proizvo</w:t>
      </w:r>
      <w:r w:rsidRPr="00F42AE4">
        <w:rPr>
          <w:rFonts w:eastAsia="Arial"/>
          <w:sz w:val="24"/>
          <w:szCs w:val="24"/>
        </w:rPr>
        <w:t>đ</w:t>
      </w:r>
      <w:r w:rsidRPr="00F42AE4">
        <w:rPr>
          <w:rFonts w:eastAsia="Times New Roman"/>
          <w:sz w:val="24"/>
          <w:szCs w:val="24"/>
        </w:rPr>
        <w:t>a</w:t>
      </w:r>
      <w:r w:rsidRPr="00F42AE4">
        <w:rPr>
          <w:rFonts w:eastAsia="Arial"/>
          <w:sz w:val="24"/>
          <w:szCs w:val="24"/>
        </w:rPr>
        <w:t>č</w:t>
      </w:r>
      <w:r w:rsidRPr="00F42AE4">
        <w:rPr>
          <w:rFonts w:eastAsia="Times New Roman"/>
          <w:sz w:val="24"/>
          <w:szCs w:val="24"/>
        </w:rPr>
        <w:t>i koji ra</w:t>
      </w:r>
      <w:r w:rsidRPr="00F42AE4">
        <w:rPr>
          <w:rFonts w:eastAsia="Arial"/>
          <w:sz w:val="24"/>
          <w:szCs w:val="24"/>
        </w:rPr>
        <w:t>č</w:t>
      </w:r>
      <w:r w:rsidRPr="00F42AE4">
        <w:rPr>
          <w:rFonts w:eastAsia="Times New Roman"/>
          <w:sz w:val="24"/>
          <w:szCs w:val="24"/>
        </w:rPr>
        <w:t>unaju to</w:t>
      </w:r>
      <w:r w:rsidRPr="00F42AE4">
        <w:rPr>
          <w:rFonts w:eastAsia="Arial"/>
          <w:sz w:val="24"/>
          <w:szCs w:val="24"/>
        </w:rPr>
        <w:t>č</w:t>
      </w:r>
      <w:r w:rsidRPr="00F42AE4">
        <w:rPr>
          <w:rFonts w:eastAsia="Times New Roman"/>
          <w:sz w:val="24"/>
          <w:szCs w:val="24"/>
        </w:rPr>
        <w:t xml:space="preserve">nost pozicioniranja u skladu s normom ISO 230-2:1997 ili 2006 trebali bi se savjetovati s nadležnim tijelima države </w:t>
      </w:r>
      <w:r w:rsidRPr="00F42AE4">
        <w:rPr>
          <w:rFonts w:eastAsia="Arial"/>
          <w:sz w:val="24"/>
          <w:szCs w:val="24"/>
        </w:rPr>
        <w:t>č</w:t>
      </w:r>
      <w:r w:rsidRPr="00F42AE4">
        <w:rPr>
          <w:rFonts w:eastAsia="Times New Roman"/>
          <w:sz w:val="24"/>
          <w:szCs w:val="24"/>
        </w:rPr>
        <w:t>lanice u kojoj imaju poslovni nastan.</w:t>
      </w:r>
    </w:p>
    <w:p w:rsidR="00D262AB" w:rsidRDefault="00D262A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949164"/>
      <w:docPartObj>
        <w:docPartGallery w:val="Page Numbers (Top of Page)"/>
        <w:docPartUnique/>
      </w:docPartObj>
    </w:sdtPr>
    <w:sdtEndPr>
      <w:rPr>
        <w:noProof/>
      </w:rPr>
    </w:sdtEndPr>
    <w:sdtContent>
      <w:p w:rsidR="00D262AB" w:rsidRDefault="00D262AB">
        <w:pPr>
          <w:pStyle w:val="Header"/>
          <w:jc w:val="center"/>
        </w:pPr>
        <w:r>
          <w:fldChar w:fldCharType="begin"/>
        </w:r>
        <w:r>
          <w:instrText xml:space="preserve"> PAGE   \* MERGEFORMAT </w:instrText>
        </w:r>
        <w:r>
          <w:fldChar w:fldCharType="separate"/>
        </w:r>
        <w:r w:rsidR="00F4521D">
          <w:rPr>
            <w:noProof/>
          </w:rPr>
          <w:t>2</w:t>
        </w:r>
        <w:r>
          <w:rPr>
            <w:noProof/>
          </w:rPr>
          <w:fldChar w:fldCharType="end"/>
        </w:r>
      </w:p>
    </w:sdtContent>
  </w:sdt>
  <w:p w:rsidR="00D262AB" w:rsidRDefault="00D26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156710"/>
      <w:docPartObj>
        <w:docPartGallery w:val="Page Numbers (Top of Page)"/>
        <w:docPartUnique/>
      </w:docPartObj>
    </w:sdtPr>
    <w:sdtEndPr>
      <w:rPr>
        <w:noProof/>
      </w:rPr>
    </w:sdtEndPr>
    <w:sdtContent>
      <w:p w:rsidR="00D262AB" w:rsidRDefault="00D262AB">
        <w:pPr>
          <w:pStyle w:val="Header"/>
          <w:jc w:val="center"/>
        </w:pPr>
        <w:r>
          <w:fldChar w:fldCharType="begin"/>
        </w:r>
        <w:r>
          <w:instrText xml:space="preserve"> PAGE   \* MERGEFORMAT </w:instrText>
        </w:r>
        <w:r>
          <w:fldChar w:fldCharType="separate"/>
        </w:r>
        <w:r w:rsidR="00BE19B7">
          <w:rPr>
            <w:noProof/>
          </w:rPr>
          <w:t>280</w:t>
        </w:r>
        <w:r>
          <w:rPr>
            <w:noProof/>
          </w:rPr>
          <w:fldChar w:fldCharType="end"/>
        </w:r>
      </w:p>
    </w:sdtContent>
  </w:sdt>
  <w:p w:rsidR="00D262AB" w:rsidRDefault="00D26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hybridMultilevel"/>
    <w:tmpl w:val="D1B21652"/>
    <w:lvl w:ilvl="0" w:tplc="BA6C63B0">
      <w:start w:val="1"/>
      <w:numFmt w:val="lowerLetter"/>
      <w:lvlText w:val="%1."/>
      <w:lvlJc w:val="left"/>
    </w:lvl>
    <w:lvl w:ilvl="1" w:tplc="D320221A">
      <w:numFmt w:val="decimal"/>
      <w:lvlText w:val=""/>
      <w:lvlJc w:val="left"/>
    </w:lvl>
    <w:lvl w:ilvl="2" w:tplc="9A40007A">
      <w:numFmt w:val="decimal"/>
      <w:lvlText w:val=""/>
      <w:lvlJc w:val="left"/>
    </w:lvl>
    <w:lvl w:ilvl="3" w:tplc="B1F48190">
      <w:numFmt w:val="decimal"/>
      <w:lvlText w:val=""/>
      <w:lvlJc w:val="left"/>
    </w:lvl>
    <w:lvl w:ilvl="4" w:tplc="18BE87FE">
      <w:numFmt w:val="decimal"/>
      <w:lvlText w:val=""/>
      <w:lvlJc w:val="left"/>
    </w:lvl>
    <w:lvl w:ilvl="5" w:tplc="B7D049B0">
      <w:numFmt w:val="decimal"/>
      <w:lvlText w:val=""/>
      <w:lvlJc w:val="left"/>
    </w:lvl>
    <w:lvl w:ilvl="6" w:tplc="3A787E78">
      <w:numFmt w:val="decimal"/>
      <w:lvlText w:val=""/>
      <w:lvlJc w:val="left"/>
    </w:lvl>
    <w:lvl w:ilvl="7" w:tplc="39CA4A6E">
      <w:numFmt w:val="decimal"/>
      <w:lvlText w:val=""/>
      <w:lvlJc w:val="left"/>
    </w:lvl>
    <w:lvl w:ilvl="8" w:tplc="E91EBD44">
      <w:numFmt w:val="decimal"/>
      <w:lvlText w:val=""/>
      <w:lvlJc w:val="left"/>
    </w:lvl>
  </w:abstractNum>
  <w:abstractNum w:abstractNumId="1" w15:restartNumberingAfterBreak="0">
    <w:nsid w:val="0000003A"/>
    <w:multiLevelType w:val="hybridMultilevel"/>
    <w:tmpl w:val="92A4000A"/>
    <w:lvl w:ilvl="0" w:tplc="CF244826">
      <w:start w:val="1"/>
      <w:numFmt w:val="lowerLetter"/>
      <w:lvlText w:val="%1."/>
      <w:lvlJc w:val="left"/>
    </w:lvl>
    <w:lvl w:ilvl="1" w:tplc="277C14A8">
      <w:start w:val="1"/>
      <w:numFmt w:val="decimal"/>
      <w:lvlText w:val="%2."/>
      <w:lvlJc w:val="left"/>
    </w:lvl>
    <w:lvl w:ilvl="2" w:tplc="EA126E9C">
      <w:start w:val="1"/>
      <w:numFmt w:val="lowerLetter"/>
      <w:lvlText w:val="%3."/>
      <w:lvlJc w:val="left"/>
    </w:lvl>
    <w:lvl w:ilvl="3" w:tplc="DE90EDD6">
      <w:start w:val="1"/>
      <w:numFmt w:val="decimal"/>
      <w:lvlText w:val="%4."/>
      <w:lvlJc w:val="left"/>
    </w:lvl>
    <w:lvl w:ilvl="4" w:tplc="EE7CAE56">
      <w:numFmt w:val="decimal"/>
      <w:lvlText w:val=""/>
      <w:lvlJc w:val="left"/>
    </w:lvl>
    <w:lvl w:ilvl="5" w:tplc="91749ACE">
      <w:numFmt w:val="decimal"/>
      <w:lvlText w:val=""/>
      <w:lvlJc w:val="left"/>
    </w:lvl>
    <w:lvl w:ilvl="6" w:tplc="6BDE9C3C">
      <w:numFmt w:val="decimal"/>
      <w:lvlText w:val=""/>
      <w:lvlJc w:val="left"/>
    </w:lvl>
    <w:lvl w:ilvl="7" w:tplc="18304602">
      <w:numFmt w:val="decimal"/>
      <w:lvlText w:val=""/>
      <w:lvlJc w:val="left"/>
    </w:lvl>
    <w:lvl w:ilvl="8" w:tplc="13723EA6">
      <w:numFmt w:val="decimal"/>
      <w:lvlText w:val=""/>
      <w:lvlJc w:val="left"/>
    </w:lvl>
  </w:abstractNum>
  <w:abstractNum w:abstractNumId="2" w15:restartNumberingAfterBreak="0">
    <w:nsid w:val="00000049"/>
    <w:multiLevelType w:val="hybridMultilevel"/>
    <w:tmpl w:val="EB76A6C0"/>
    <w:lvl w:ilvl="0" w:tplc="B9FEBD04">
      <w:start w:val="1"/>
      <w:numFmt w:val="lowerLetter"/>
      <w:lvlText w:val="%1."/>
      <w:lvlJc w:val="left"/>
    </w:lvl>
    <w:lvl w:ilvl="1" w:tplc="C162789A">
      <w:numFmt w:val="decimal"/>
      <w:lvlText w:val=""/>
      <w:lvlJc w:val="left"/>
    </w:lvl>
    <w:lvl w:ilvl="2" w:tplc="1A3A7DE4">
      <w:numFmt w:val="decimal"/>
      <w:lvlText w:val=""/>
      <w:lvlJc w:val="left"/>
    </w:lvl>
    <w:lvl w:ilvl="3" w:tplc="35AC8190">
      <w:numFmt w:val="decimal"/>
      <w:lvlText w:val=""/>
      <w:lvlJc w:val="left"/>
    </w:lvl>
    <w:lvl w:ilvl="4" w:tplc="EB166D80">
      <w:numFmt w:val="decimal"/>
      <w:lvlText w:val=""/>
      <w:lvlJc w:val="left"/>
    </w:lvl>
    <w:lvl w:ilvl="5" w:tplc="2E28023E">
      <w:numFmt w:val="decimal"/>
      <w:lvlText w:val=""/>
      <w:lvlJc w:val="left"/>
    </w:lvl>
    <w:lvl w:ilvl="6" w:tplc="62944178">
      <w:numFmt w:val="decimal"/>
      <w:lvlText w:val=""/>
      <w:lvlJc w:val="left"/>
    </w:lvl>
    <w:lvl w:ilvl="7" w:tplc="FCE0C334">
      <w:numFmt w:val="decimal"/>
      <w:lvlText w:val=""/>
      <w:lvlJc w:val="left"/>
    </w:lvl>
    <w:lvl w:ilvl="8" w:tplc="28D284E2">
      <w:numFmt w:val="decimal"/>
      <w:lvlText w:val=""/>
      <w:lvlJc w:val="left"/>
    </w:lvl>
  </w:abstractNum>
  <w:abstractNum w:abstractNumId="3" w15:restartNumberingAfterBreak="0">
    <w:nsid w:val="00000094"/>
    <w:multiLevelType w:val="hybridMultilevel"/>
    <w:tmpl w:val="4C48C964"/>
    <w:lvl w:ilvl="0" w:tplc="86A4A816">
      <w:start w:val="4"/>
      <w:numFmt w:val="lowerLetter"/>
      <w:lvlText w:val="%1."/>
      <w:lvlJc w:val="left"/>
    </w:lvl>
    <w:lvl w:ilvl="1" w:tplc="BC86D6F0">
      <w:start w:val="1"/>
      <w:numFmt w:val="decimal"/>
      <w:lvlText w:val="%2."/>
      <w:lvlJc w:val="left"/>
    </w:lvl>
    <w:lvl w:ilvl="2" w:tplc="678C0126">
      <w:start w:val="1"/>
      <w:numFmt w:val="lowerLetter"/>
      <w:lvlText w:val="%3."/>
      <w:lvlJc w:val="left"/>
    </w:lvl>
    <w:lvl w:ilvl="3" w:tplc="8884B2D0">
      <w:numFmt w:val="decimal"/>
      <w:lvlText w:val=""/>
      <w:lvlJc w:val="left"/>
    </w:lvl>
    <w:lvl w:ilvl="4" w:tplc="45043DA4">
      <w:numFmt w:val="decimal"/>
      <w:lvlText w:val=""/>
      <w:lvlJc w:val="left"/>
    </w:lvl>
    <w:lvl w:ilvl="5" w:tplc="51967368">
      <w:numFmt w:val="decimal"/>
      <w:lvlText w:val=""/>
      <w:lvlJc w:val="left"/>
    </w:lvl>
    <w:lvl w:ilvl="6" w:tplc="F5F0AEEE">
      <w:numFmt w:val="decimal"/>
      <w:lvlText w:val=""/>
      <w:lvlJc w:val="left"/>
    </w:lvl>
    <w:lvl w:ilvl="7" w:tplc="8F565B84">
      <w:numFmt w:val="decimal"/>
      <w:lvlText w:val=""/>
      <w:lvlJc w:val="left"/>
    </w:lvl>
    <w:lvl w:ilvl="8" w:tplc="66D42E14">
      <w:numFmt w:val="decimal"/>
      <w:lvlText w:val=""/>
      <w:lvlJc w:val="left"/>
    </w:lvl>
  </w:abstractNum>
  <w:abstractNum w:abstractNumId="4" w15:restartNumberingAfterBreak="0">
    <w:nsid w:val="0000009F"/>
    <w:multiLevelType w:val="hybridMultilevel"/>
    <w:tmpl w:val="F09ACC48"/>
    <w:lvl w:ilvl="0" w:tplc="A516E2F8">
      <w:start w:val="1"/>
      <w:numFmt w:val="decimal"/>
      <w:lvlText w:val="%1"/>
      <w:lvlJc w:val="left"/>
    </w:lvl>
    <w:lvl w:ilvl="1" w:tplc="DB2CADE4">
      <w:start w:val="1"/>
      <w:numFmt w:val="decimal"/>
      <w:lvlText w:val="%2"/>
      <w:lvlJc w:val="left"/>
    </w:lvl>
    <w:lvl w:ilvl="2" w:tplc="87D470D6">
      <w:start w:val="2"/>
      <w:numFmt w:val="lowerLetter"/>
      <w:lvlText w:val="(%3)"/>
      <w:lvlJc w:val="left"/>
    </w:lvl>
    <w:lvl w:ilvl="3" w:tplc="5C8E2CE8">
      <w:numFmt w:val="decimal"/>
      <w:lvlText w:val=""/>
      <w:lvlJc w:val="left"/>
    </w:lvl>
    <w:lvl w:ilvl="4" w:tplc="468E22F8">
      <w:numFmt w:val="decimal"/>
      <w:lvlText w:val=""/>
      <w:lvlJc w:val="left"/>
    </w:lvl>
    <w:lvl w:ilvl="5" w:tplc="F04C336A">
      <w:numFmt w:val="decimal"/>
      <w:lvlText w:val=""/>
      <w:lvlJc w:val="left"/>
    </w:lvl>
    <w:lvl w:ilvl="6" w:tplc="E9D2A7E8">
      <w:numFmt w:val="decimal"/>
      <w:lvlText w:val=""/>
      <w:lvlJc w:val="left"/>
    </w:lvl>
    <w:lvl w:ilvl="7" w:tplc="1714D29A">
      <w:numFmt w:val="decimal"/>
      <w:lvlText w:val=""/>
      <w:lvlJc w:val="left"/>
    </w:lvl>
    <w:lvl w:ilvl="8" w:tplc="F118DAE2">
      <w:numFmt w:val="decimal"/>
      <w:lvlText w:val=""/>
      <w:lvlJc w:val="left"/>
    </w:lvl>
  </w:abstractNum>
  <w:abstractNum w:abstractNumId="5" w15:restartNumberingAfterBreak="0">
    <w:nsid w:val="000000BD"/>
    <w:multiLevelType w:val="hybridMultilevel"/>
    <w:tmpl w:val="F050F2CC"/>
    <w:lvl w:ilvl="0" w:tplc="3A08B53E">
      <w:start w:val="1"/>
      <w:numFmt w:val="decimal"/>
      <w:lvlText w:val="%1."/>
      <w:lvlJc w:val="left"/>
    </w:lvl>
    <w:lvl w:ilvl="1" w:tplc="AB123B2C">
      <w:start w:val="1"/>
      <w:numFmt w:val="lowerLetter"/>
      <w:lvlText w:val="%2."/>
      <w:lvlJc w:val="left"/>
    </w:lvl>
    <w:lvl w:ilvl="2" w:tplc="559E1C68">
      <w:numFmt w:val="decimal"/>
      <w:lvlText w:val=""/>
      <w:lvlJc w:val="left"/>
    </w:lvl>
    <w:lvl w:ilvl="3" w:tplc="156C3074">
      <w:numFmt w:val="decimal"/>
      <w:lvlText w:val=""/>
      <w:lvlJc w:val="left"/>
    </w:lvl>
    <w:lvl w:ilvl="4" w:tplc="45C623F8">
      <w:numFmt w:val="decimal"/>
      <w:lvlText w:val=""/>
      <w:lvlJc w:val="left"/>
    </w:lvl>
    <w:lvl w:ilvl="5" w:tplc="398C426E">
      <w:numFmt w:val="decimal"/>
      <w:lvlText w:val=""/>
      <w:lvlJc w:val="left"/>
    </w:lvl>
    <w:lvl w:ilvl="6" w:tplc="F56AA628">
      <w:numFmt w:val="decimal"/>
      <w:lvlText w:val=""/>
      <w:lvlJc w:val="left"/>
    </w:lvl>
    <w:lvl w:ilvl="7" w:tplc="F2544BCE">
      <w:numFmt w:val="decimal"/>
      <w:lvlText w:val=""/>
      <w:lvlJc w:val="left"/>
    </w:lvl>
    <w:lvl w:ilvl="8" w:tplc="89C4C74E">
      <w:numFmt w:val="decimal"/>
      <w:lvlText w:val=""/>
      <w:lvlJc w:val="left"/>
    </w:lvl>
  </w:abstractNum>
  <w:abstractNum w:abstractNumId="6" w15:restartNumberingAfterBreak="0">
    <w:nsid w:val="000000E5"/>
    <w:multiLevelType w:val="hybridMultilevel"/>
    <w:tmpl w:val="32C4FC16"/>
    <w:lvl w:ilvl="0" w:tplc="776E4358">
      <w:start w:val="1"/>
      <w:numFmt w:val="decimal"/>
      <w:lvlText w:val="%1."/>
      <w:lvlJc w:val="left"/>
    </w:lvl>
    <w:lvl w:ilvl="1" w:tplc="D62E1E4A">
      <w:numFmt w:val="decimal"/>
      <w:lvlText w:val=""/>
      <w:lvlJc w:val="left"/>
    </w:lvl>
    <w:lvl w:ilvl="2" w:tplc="8586E6F4">
      <w:numFmt w:val="decimal"/>
      <w:lvlText w:val=""/>
      <w:lvlJc w:val="left"/>
    </w:lvl>
    <w:lvl w:ilvl="3" w:tplc="DD62AC4A">
      <w:numFmt w:val="decimal"/>
      <w:lvlText w:val=""/>
      <w:lvlJc w:val="left"/>
    </w:lvl>
    <w:lvl w:ilvl="4" w:tplc="0C7C718E">
      <w:numFmt w:val="decimal"/>
      <w:lvlText w:val=""/>
      <w:lvlJc w:val="left"/>
    </w:lvl>
    <w:lvl w:ilvl="5" w:tplc="DE4244AC">
      <w:numFmt w:val="decimal"/>
      <w:lvlText w:val=""/>
      <w:lvlJc w:val="left"/>
    </w:lvl>
    <w:lvl w:ilvl="6" w:tplc="09704F14">
      <w:numFmt w:val="decimal"/>
      <w:lvlText w:val=""/>
      <w:lvlJc w:val="left"/>
    </w:lvl>
    <w:lvl w:ilvl="7" w:tplc="177C2EF2">
      <w:numFmt w:val="decimal"/>
      <w:lvlText w:val=""/>
      <w:lvlJc w:val="left"/>
    </w:lvl>
    <w:lvl w:ilvl="8" w:tplc="64BACFCC">
      <w:numFmt w:val="decimal"/>
      <w:lvlText w:val=""/>
      <w:lvlJc w:val="left"/>
    </w:lvl>
  </w:abstractNum>
  <w:abstractNum w:abstractNumId="7" w15:restartNumberingAfterBreak="0">
    <w:nsid w:val="000000F8"/>
    <w:multiLevelType w:val="hybridMultilevel"/>
    <w:tmpl w:val="81225268"/>
    <w:lvl w:ilvl="0" w:tplc="DA0A35C0">
      <w:start w:val="1"/>
      <w:numFmt w:val="lowerLetter"/>
      <w:lvlText w:val="%1"/>
      <w:lvlJc w:val="left"/>
    </w:lvl>
    <w:lvl w:ilvl="1" w:tplc="6EB0E84E">
      <w:start w:val="1"/>
      <w:numFmt w:val="decimal"/>
      <w:lvlText w:val="%2"/>
      <w:lvlJc w:val="left"/>
    </w:lvl>
    <w:lvl w:ilvl="2" w:tplc="9AD8C384">
      <w:start w:val="1"/>
      <w:numFmt w:val="decimal"/>
      <w:lvlText w:val="%3"/>
      <w:lvlJc w:val="left"/>
    </w:lvl>
    <w:lvl w:ilvl="3" w:tplc="27FE9850">
      <w:start w:val="1"/>
      <w:numFmt w:val="decimal"/>
      <w:lvlText w:val="%4"/>
      <w:lvlJc w:val="left"/>
    </w:lvl>
    <w:lvl w:ilvl="4" w:tplc="DA0E0806">
      <w:start w:val="1"/>
      <w:numFmt w:val="lowerLetter"/>
      <w:lvlText w:val="%5."/>
      <w:lvlJc w:val="left"/>
    </w:lvl>
    <w:lvl w:ilvl="5" w:tplc="250CA714">
      <w:numFmt w:val="decimal"/>
      <w:lvlText w:val=""/>
      <w:lvlJc w:val="left"/>
    </w:lvl>
    <w:lvl w:ilvl="6" w:tplc="23ACCC56">
      <w:numFmt w:val="decimal"/>
      <w:lvlText w:val=""/>
      <w:lvlJc w:val="left"/>
    </w:lvl>
    <w:lvl w:ilvl="7" w:tplc="B0927B2E">
      <w:numFmt w:val="decimal"/>
      <w:lvlText w:val=""/>
      <w:lvlJc w:val="left"/>
    </w:lvl>
    <w:lvl w:ilvl="8" w:tplc="FA02D6DE">
      <w:numFmt w:val="decimal"/>
      <w:lvlText w:val=""/>
      <w:lvlJc w:val="left"/>
    </w:lvl>
  </w:abstractNum>
  <w:abstractNum w:abstractNumId="8" w15:restartNumberingAfterBreak="0">
    <w:nsid w:val="0000014A"/>
    <w:multiLevelType w:val="hybridMultilevel"/>
    <w:tmpl w:val="0E60FA52"/>
    <w:lvl w:ilvl="0" w:tplc="DD4A10F8">
      <w:start w:val="3"/>
      <w:numFmt w:val="lowerLetter"/>
      <w:lvlText w:val="%1."/>
      <w:lvlJc w:val="left"/>
    </w:lvl>
    <w:lvl w:ilvl="1" w:tplc="62FCE834">
      <w:numFmt w:val="decimal"/>
      <w:lvlText w:val=""/>
      <w:lvlJc w:val="left"/>
    </w:lvl>
    <w:lvl w:ilvl="2" w:tplc="D06681CE">
      <w:numFmt w:val="decimal"/>
      <w:lvlText w:val=""/>
      <w:lvlJc w:val="left"/>
    </w:lvl>
    <w:lvl w:ilvl="3" w:tplc="1EAE5F44">
      <w:numFmt w:val="decimal"/>
      <w:lvlText w:val=""/>
      <w:lvlJc w:val="left"/>
    </w:lvl>
    <w:lvl w:ilvl="4" w:tplc="0742CE94">
      <w:numFmt w:val="decimal"/>
      <w:lvlText w:val=""/>
      <w:lvlJc w:val="left"/>
    </w:lvl>
    <w:lvl w:ilvl="5" w:tplc="8A902A96">
      <w:numFmt w:val="decimal"/>
      <w:lvlText w:val=""/>
      <w:lvlJc w:val="left"/>
    </w:lvl>
    <w:lvl w:ilvl="6" w:tplc="1B888AA6">
      <w:numFmt w:val="decimal"/>
      <w:lvlText w:val=""/>
      <w:lvlJc w:val="left"/>
    </w:lvl>
    <w:lvl w:ilvl="7" w:tplc="A85A38A0">
      <w:numFmt w:val="decimal"/>
      <w:lvlText w:val=""/>
      <w:lvlJc w:val="left"/>
    </w:lvl>
    <w:lvl w:ilvl="8" w:tplc="B7D048F8">
      <w:numFmt w:val="decimal"/>
      <w:lvlText w:val=""/>
      <w:lvlJc w:val="left"/>
    </w:lvl>
  </w:abstractNum>
  <w:abstractNum w:abstractNumId="9" w15:restartNumberingAfterBreak="0">
    <w:nsid w:val="000001DA"/>
    <w:multiLevelType w:val="hybridMultilevel"/>
    <w:tmpl w:val="3328CB22"/>
    <w:lvl w:ilvl="0" w:tplc="58263AA4">
      <w:start w:val="2"/>
      <w:numFmt w:val="decimal"/>
      <w:lvlText w:val="%1."/>
      <w:lvlJc w:val="left"/>
    </w:lvl>
    <w:lvl w:ilvl="1" w:tplc="2E92ECDC">
      <w:numFmt w:val="decimal"/>
      <w:lvlText w:val=""/>
      <w:lvlJc w:val="left"/>
    </w:lvl>
    <w:lvl w:ilvl="2" w:tplc="63ECADB6">
      <w:numFmt w:val="decimal"/>
      <w:lvlText w:val=""/>
      <w:lvlJc w:val="left"/>
    </w:lvl>
    <w:lvl w:ilvl="3" w:tplc="BE985B7C">
      <w:numFmt w:val="decimal"/>
      <w:lvlText w:val=""/>
      <w:lvlJc w:val="left"/>
    </w:lvl>
    <w:lvl w:ilvl="4" w:tplc="15F6FA48">
      <w:numFmt w:val="decimal"/>
      <w:lvlText w:val=""/>
      <w:lvlJc w:val="left"/>
    </w:lvl>
    <w:lvl w:ilvl="5" w:tplc="67A23550">
      <w:numFmt w:val="decimal"/>
      <w:lvlText w:val=""/>
      <w:lvlJc w:val="left"/>
    </w:lvl>
    <w:lvl w:ilvl="6" w:tplc="AB2C6582">
      <w:numFmt w:val="decimal"/>
      <w:lvlText w:val=""/>
      <w:lvlJc w:val="left"/>
    </w:lvl>
    <w:lvl w:ilvl="7" w:tplc="9F60CEDE">
      <w:numFmt w:val="decimal"/>
      <w:lvlText w:val=""/>
      <w:lvlJc w:val="left"/>
    </w:lvl>
    <w:lvl w:ilvl="8" w:tplc="C1F8CFF2">
      <w:numFmt w:val="decimal"/>
      <w:lvlText w:val=""/>
      <w:lvlJc w:val="left"/>
    </w:lvl>
  </w:abstractNum>
  <w:abstractNum w:abstractNumId="10" w15:restartNumberingAfterBreak="0">
    <w:nsid w:val="000001DB"/>
    <w:multiLevelType w:val="hybridMultilevel"/>
    <w:tmpl w:val="DD3A8FC0"/>
    <w:lvl w:ilvl="0" w:tplc="5BC2BE1A">
      <w:start w:val="6"/>
      <w:numFmt w:val="lowerLetter"/>
      <w:lvlText w:val="%1."/>
      <w:lvlJc w:val="left"/>
    </w:lvl>
    <w:lvl w:ilvl="1" w:tplc="8F6227C2">
      <w:start w:val="1"/>
      <w:numFmt w:val="decimal"/>
      <w:lvlText w:val="%2."/>
      <w:lvlJc w:val="left"/>
    </w:lvl>
    <w:lvl w:ilvl="2" w:tplc="8BD8413E">
      <w:start w:val="1"/>
      <w:numFmt w:val="lowerLetter"/>
      <w:lvlText w:val="%3."/>
      <w:lvlJc w:val="left"/>
    </w:lvl>
    <w:lvl w:ilvl="3" w:tplc="4F0618C6">
      <w:numFmt w:val="decimal"/>
      <w:lvlText w:val=""/>
      <w:lvlJc w:val="left"/>
    </w:lvl>
    <w:lvl w:ilvl="4" w:tplc="AC886A7A">
      <w:numFmt w:val="decimal"/>
      <w:lvlText w:val=""/>
      <w:lvlJc w:val="left"/>
    </w:lvl>
    <w:lvl w:ilvl="5" w:tplc="4D18266C">
      <w:numFmt w:val="decimal"/>
      <w:lvlText w:val=""/>
      <w:lvlJc w:val="left"/>
    </w:lvl>
    <w:lvl w:ilvl="6" w:tplc="71FC5374">
      <w:numFmt w:val="decimal"/>
      <w:lvlText w:val=""/>
      <w:lvlJc w:val="left"/>
    </w:lvl>
    <w:lvl w:ilvl="7" w:tplc="15D29E6C">
      <w:numFmt w:val="decimal"/>
      <w:lvlText w:val=""/>
      <w:lvlJc w:val="left"/>
    </w:lvl>
    <w:lvl w:ilvl="8" w:tplc="2018B4D2">
      <w:numFmt w:val="decimal"/>
      <w:lvlText w:val=""/>
      <w:lvlJc w:val="left"/>
    </w:lvl>
  </w:abstractNum>
  <w:abstractNum w:abstractNumId="11" w15:restartNumberingAfterBreak="0">
    <w:nsid w:val="0000021C"/>
    <w:multiLevelType w:val="hybridMultilevel"/>
    <w:tmpl w:val="A9B2BC58"/>
    <w:lvl w:ilvl="0" w:tplc="355A48C2">
      <w:start w:val="2"/>
      <w:numFmt w:val="lowerLetter"/>
      <w:lvlText w:val="%1."/>
      <w:lvlJc w:val="left"/>
    </w:lvl>
    <w:lvl w:ilvl="1" w:tplc="93327256">
      <w:start w:val="1"/>
      <w:numFmt w:val="decimal"/>
      <w:lvlText w:val="%2."/>
      <w:lvlJc w:val="left"/>
    </w:lvl>
    <w:lvl w:ilvl="2" w:tplc="C7EAE6AE">
      <w:start w:val="1"/>
      <w:numFmt w:val="decimal"/>
      <w:lvlText w:val="%3"/>
      <w:lvlJc w:val="left"/>
    </w:lvl>
    <w:lvl w:ilvl="3" w:tplc="4C420924">
      <w:start w:val="1"/>
      <w:numFmt w:val="decimal"/>
      <w:lvlText w:val="%4."/>
      <w:lvlJc w:val="left"/>
    </w:lvl>
    <w:lvl w:ilvl="4" w:tplc="28C0B968">
      <w:numFmt w:val="decimal"/>
      <w:lvlText w:val=""/>
      <w:lvlJc w:val="left"/>
    </w:lvl>
    <w:lvl w:ilvl="5" w:tplc="3B6295D4">
      <w:numFmt w:val="decimal"/>
      <w:lvlText w:val=""/>
      <w:lvlJc w:val="left"/>
    </w:lvl>
    <w:lvl w:ilvl="6" w:tplc="572ED384">
      <w:numFmt w:val="decimal"/>
      <w:lvlText w:val=""/>
      <w:lvlJc w:val="left"/>
    </w:lvl>
    <w:lvl w:ilvl="7" w:tplc="F538011E">
      <w:numFmt w:val="decimal"/>
      <w:lvlText w:val=""/>
      <w:lvlJc w:val="left"/>
    </w:lvl>
    <w:lvl w:ilvl="8" w:tplc="26282D56">
      <w:numFmt w:val="decimal"/>
      <w:lvlText w:val=""/>
      <w:lvlJc w:val="left"/>
    </w:lvl>
  </w:abstractNum>
  <w:abstractNum w:abstractNumId="12" w15:restartNumberingAfterBreak="0">
    <w:nsid w:val="00000260"/>
    <w:multiLevelType w:val="hybridMultilevel"/>
    <w:tmpl w:val="7AA81EA2"/>
    <w:lvl w:ilvl="0" w:tplc="7A78E30C">
      <w:start w:val="2"/>
      <w:numFmt w:val="lowerLetter"/>
      <w:lvlText w:val="%1."/>
      <w:lvlJc w:val="left"/>
    </w:lvl>
    <w:lvl w:ilvl="1" w:tplc="072691CC">
      <w:start w:val="1"/>
      <w:numFmt w:val="decimal"/>
      <w:lvlText w:val="%2."/>
      <w:lvlJc w:val="left"/>
    </w:lvl>
    <w:lvl w:ilvl="2" w:tplc="A6720670">
      <w:start w:val="1"/>
      <w:numFmt w:val="decimal"/>
      <w:lvlText w:val="%3."/>
      <w:lvlJc w:val="left"/>
    </w:lvl>
    <w:lvl w:ilvl="3" w:tplc="31C842A0">
      <w:start w:val="1"/>
      <w:numFmt w:val="lowerLetter"/>
      <w:lvlText w:val="%4."/>
      <w:lvlJc w:val="left"/>
    </w:lvl>
    <w:lvl w:ilvl="4" w:tplc="759C3E64">
      <w:numFmt w:val="decimal"/>
      <w:lvlText w:val=""/>
      <w:lvlJc w:val="left"/>
    </w:lvl>
    <w:lvl w:ilvl="5" w:tplc="FACE5252">
      <w:numFmt w:val="decimal"/>
      <w:lvlText w:val=""/>
      <w:lvlJc w:val="left"/>
    </w:lvl>
    <w:lvl w:ilvl="6" w:tplc="A16A05EA">
      <w:numFmt w:val="decimal"/>
      <w:lvlText w:val=""/>
      <w:lvlJc w:val="left"/>
    </w:lvl>
    <w:lvl w:ilvl="7" w:tplc="2C20527C">
      <w:numFmt w:val="decimal"/>
      <w:lvlText w:val=""/>
      <w:lvlJc w:val="left"/>
    </w:lvl>
    <w:lvl w:ilvl="8" w:tplc="DE7E38F8">
      <w:numFmt w:val="decimal"/>
      <w:lvlText w:val=""/>
      <w:lvlJc w:val="left"/>
    </w:lvl>
  </w:abstractNum>
  <w:abstractNum w:abstractNumId="13" w15:restartNumberingAfterBreak="0">
    <w:nsid w:val="00000292"/>
    <w:multiLevelType w:val="hybridMultilevel"/>
    <w:tmpl w:val="5A1ECAAE"/>
    <w:lvl w:ilvl="0" w:tplc="2E803292">
      <w:start w:val="1"/>
      <w:numFmt w:val="decimal"/>
      <w:lvlText w:val="%1."/>
      <w:lvlJc w:val="left"/>
    </w:lvl>
    <w:lvl w:ilvl="1" w:tplc="86F85FC4">
      <w:start w:val="2"/>
      <w:numFmt w:val="lowerLetter"/>
      <w:lvlText w:val="%2."/>
      <w:lvlJc w:val="left"/>
    </w:lvl>
    <w:lvl w:ilvl="2" w:tplc="7E761070">
      <w:numFmt w:val="decimal"/>
      <w:lvlText w:val=""/>
      <w:lvlJc w:val="left"/>
    </w:lvl>
    <w:lvl w:ilvl="3" w:tplc="F27E71AE">
      <w:numFmt w:val="decimal"/>
      <w:lvlText w:val=""/>
      <w:lvlJc w:val="left"/>
    </w:lvl>
    <w:lvl w:ilvl="4" w:tplc="B9F8F734">
      <w:numFmt w:val="decimal"/>
      <w:lvlText w:val=""/>
      <w:lvlJc w:val="left"/>
    </w:lvl>
    <w:lvl w:ilvl="5" w:tplc="114A89EC">
      <w:numFmt w:val="decimal"/>
      <w:lvlText w:val=""/>
      <w:lvlJc w:val="left"/>
    </w:lvl>
    <w:lvl w:ilvl="6" w:tplc="AC469F2E">
      <w:numFmt w:val="decimal"/>
      <w:lvlText w:val=""/>
      <w:lvlJc w:val="left"/>
    </w:lvl>
    <w:lvl w:ilvl="7" w:tplc="1EBC6B2C">
      <w:numFmt w:val="decimal"/>
      <w:lvlText w:val=""/>
      <w:lvlJc w:val="left"/>
    </w:lvl>
    <w:lvl w:ilvl="8" w:tplc="F4C4C6DA">
      <w:numFmt w:val="decimal"/>
      <w:lvlText w:val=""/>
      <w:lvlJc w:val="left"/>
    </w:lvl>
  </w:abstractNum>
  <w:abstractNum w:abstractNumId="14" w15:restartNumberingAfterBreak="0">
    <w:nsid w:val="000002A9"/>
    <w:multiLevelType w:val="hybridMultilevel"/>
    <w:tmpl w:val="92F8DB00"/>
    <w:lvl w:ilvl="0" w:tplc="5142A8B8">
      <w:start w:val="1"/>
      <w:numFmt w:val="lowerLetter"/>
      <w:lvlText w:val="%1."/>
      <w:lvlJc w:val="left"/>
    </w:lvl>
    <w:lvl w:ilvl="1" w:tplc="30DE166A">
      <w:numFmt w:val="decimal"/>
      <w:lvlText w:val=""/>
      <w:lvlJc w:val="left"/>
    </w:lvl>
    <w:lvl w:ilvl="2" w:tplc="4F002322">
      <w:numFmt w:val="decimal"/>
      <w:lvlText w:val=""/>
      <w:lvlJc w:val="left"/>
    </w:lvl>
    <w:lvl w:ilvl="3" w:tplc="3B046234">
      <w:numFmt w:val="decimal"/>
      <w:lvlText w:val=""/>
      <w:lvlJc w:val="left"/>
    </w:lvl>
    <w:lvl w:ilvl="4" w:tplc="D572FF74">
      <w:numFmt w:val="decimal"/>
      <w:lvlText w:val=""/>
      <w:lvlJc w:val="left"/>
    </w:lvl>
    <w:lvl w:ilvl="5" w:tplc="D2C2F564">
      <w:numFmt w:val="decimal"/>
      <w:lvlText w:val=""/>
      <w:lvlJc w:val="left"/>
    </w:lvl>
    <w:lvl w:ilvl="6" w:tplc="98101D94">
      <w:numFmt w:val="decimal"/>
      <w:lvlText w:val=""/>
      <w:lvlJc w:val="left"/>
    </w:lvl>
    <w:lvl w:ilvl="7" w:tplc="3C50456C">
      <w:numFmt w:val="decimal"/>
      <w:lvlText w:val=""/>
      <w:lvlJc w:val="left"/>
    </w:lvl>
    <w:lvl w:ilvl="8" w:tplc="9D88F54A">
      <w:numFmt w:val="decimal"/>
      <w:lvlText w:val=""/>
      <w:lvlJc w:val="left"/>
    </w:lvl>
  </w:abstractNum>
  <w:abstractNum w:abstractNumId="15" w15:restartNumberingAfterBreak="0">
    <w:nsid w:val="000002B2"/>
    <w:multiLevelType w:val="hybridMultilevel"/>
    <w:tmpl w:val="0F86FAB8"/>
    <w:lvl w:ilvl="0" w:tplc="12EE7FAE">
      <w:start w:val="1"/>
      <w:numFmt w:val="lowerLetter"/>
      <w:lvlText w:val="%1."/>
      <w:lvlJc w:val="left"/>
    </w:lvl>
    <w:lvl w:ilvl="1" w:tplc="96A8314C">
      <w:numFmt w:val="decimal"/>
      <w:lvlText w:val=""/>
      <w:lvlJc w:val="left"/>
    </w:lvl>
    <w:lvl w:ilvl="2" w:tplc="7CF2E020">
      <w:numFmt w:val="decimal"/>
      <w:lvlText w:val=""/>
      <w:lvlJc w:val="left"/>
    </w:lvl>
    <w:lvl w:ilvl="3" w:tplc="D6F2B272">
      <w:numFmt w:val="decimal"/>
      <w:lvlText w:val=""/>
      <w:lvlJc w:val="left"/>
    </w:lvl>
    <w:lvl w:ilvl="4" w:tplc="3A8EDB6E">
      <w:numFmt w:val="decimal"/>
      <w:lvlText w:val=""/>
      <w:lvlJc w:val="left"/>
    </w:lvl>
    <w:lvl w:ilvl="5" w:tplc="CA4085D0">
      <w:numFmt w:val="decimal"/>
      <w:lvlText w:val=""/>
      <w:lvlJc w:val="left"/>
    </w:lvl>
    <w:lvl w:ilvl="6" w:tplc="212A945E">
      <w:numFmt w:val="decimal"/>
      <w:lvlText w:val=""/>
      <w:lvlJc w:val="left"/>
    </w:lvl>
    <w:lvl w:ilvl="7" w:tplc="5E1CECD2">
      <w:numFmt w:val="decimal"/>
      <w:lvlText w:val=""/>
      <w:lvlJc w:val="left"/>
    </w:lvl>
    <w:lvl w:ilvl="8" w:tplc="D14E4A86">
      <w:numFmt w:val="decimal"/>
      <w:lvlText w:val=""/>
      <w:lvlJc w:val="left"/>
    </w:lvl>
  </w:abstractNum>
  <w:abstractNum w:abstractNumId="16" w15:restartNumberingAfterBreak="0">
    <w:nsid w:val="000002BE"/>
    <w:multiLevelType w:val="hybridMultilevel"/>
    <w:tmpl w:val="F06AC5C2"/>
    <w:lvl w:ilvl="0" w:tplc="4EF8032C">
      <w:start w:val="1"/>
      <w:numFmt w:val="lowerLetter"/>
      <w:lvlText w:val="%1"/>
      <w:lvlJc w:val="left"/>
    </w:lvl>
    <w:lvl w:ilvl="1" w:tplc="FE0E172A">
      <w:start w:val="1"/>
      <w:numFmt w:val="decimal"/>
      <w:lvlText w:val="%2."/>
      <w:lvlJc w:val="left"/>
    </w:lvl>
    <w:lvl w:ilvl="2" w:tplc="FBA6A112">
      <w:start w:val="1"/>
      <w:numFmt w:val="lowerLetter"/>
      <w:lvlText w:val="%3"/>
      <w:lvlJc w:val="left"/>
    </w:lvl>
    <w:lvl w:ilvl="3" w:tplc="D41244F4">
      <w:numFmt w:val="decimal"/>
      <w:lvlText w:val=""/>
      <w:lvlJc w:val="left"/>
    </w:lvl>
    <w:lvl w:ilvl="4" w:tplc="AF168134">
      <w:numFmt w:val="decimal"/>
      <w:lvlText w:val=""/>
      <w:lvlJc w:val="left"/>
    </w:lvl>
    <w:lvl w:ilvl="5" w:tplc="1878047C">
      <w:numFmt w:val="decimal"/>
      <w:lvlText w:val=""/>
      <w:lvlJc w:val="left"/>
    </w:lvl>
    <w:lvl w:ilvl="6" w:tplc="608AEE54">
      <w:numFmt w:val="decimal"/>
      <w:lvlText w:val=""/>
      <w:lvlJc w:val="left"/>
    </w:lvl>
    <w:lvl w:ilvl="7" w:tplc="903E2A48">
      <w:numFmt w:val="decimal"/>
      <w:lvlText w:val=""/>
      <w:lvlJc w:val="left"/>
    </w:lvl>
    <w:lvl w:ilvl="8" w:tplc="7A6AD06E">
      <w:numFmt w:val="decimal"/>
      <w:lvlText w:val=""/>
      <w:lvlJc w:val="left"/>
    </w:lvl>
  </w:abstractNum>
  <w:abstractNum w:abstractNumId="17" w15:restartNumberingAfterBreak="0">
    <w:nsid w:val="000002EC"/>
    <w:multiLevelType w:val="hybridMultilevel"/>
    <w:tmpl w:val="D3086B08"/>
    <w:lvl w:ilvl="0" w:tplc="7A7C62A4">
      <w:start w:val="6"/>
      <w:numFmt w:val="decimal"/>
      <w:lvlText w:val="%1."/>
      <w:lvlJc w:val="left"/>
    </w:lvl>
    <w:lvl w:ilvl="1" w:tplc="B1D6D810">
      <w:start w:val="1"/>
      <w:numFmt w:val="lowerLetter"/>
      <w:lvlText w:val="%2."/>
      <w:lvlJc w:val="left"/>
    </w:lvl>
    <w:lvl w:ilvl="2" w:tplc="9014C708">
      <w:numFmt w:val="decimal"/>
      <w:lvlText w:val=""/>
      <w:lvlJc w:val="left"/>
    </w:lvl>
    <w:lvl w:ilvl="3" w:tplc="021431CC">
      <w:numFmt w:val="decimal"/>
      <w:lvlText w:val=""/>
      <w:lvlJc w:val="left"/>
    </w:lvl>
    <w:lvl w:ilvl="4" w:tplc="D81EB0E8">
      <w:numFmt w:val="decimal"/>
      <w:lvlText w:val=""/>
      <w:lvlJc w:val="left"/>
    </w:lvl>
    <w:lvl w:ilvl="5" w:tplc="68503F4A">
      <w:numFmt w:val="decimal"/>
      <w:lvlText w:val=""/>
      <w:lvlJc w:val="left"/>
    </w:lvl>
    <w:lvl w:ilvl="6" w:tplc="4412CB30">
      <w:numFmt w:val="decimal"/>
      <w:lvlText w:val=""/>
      <w:lvlJc w:val="left"/>
    </w:lvl>
    <w:lvl w:ilvl="7" w:tplc="88DE1FCC">
      <w:numFmt w:val="decimal"/>
      <w:lvlText w:val=""/>
      <w:lvlJc w:val="left"/>
    </w:lvl>
    <w:lvl w:ilvl="8" w:tplc="4D60D108">
      <w:numFmt w:val="decimal"/>
      <w:lvlText w:val=""/>
      <w:lvlJc w:val="left"/>
    </w:lvl>
  </w:abstractNum>
  <w:abstractNum w:abstractNumId="18" w15:restartNumberingAfterBreak="0">
    <w:nsid w:val="000002F2"/>
    <w:multiLevelType w:val="hybridMultilevel"/>
    <w:tmpl w:val="38300294"/>
    <w:lvl w:ilvl="0" w:tplc="520866AE">
      <w:start w:val="4"/>
      <w:numFmt w:val="lowerLetter"/>
      <w:lvlText w:val="%1."/>
      <w:lvlJc w:val="left"/>
    </w:lvl>
    <w:lvl w:ilvl="1" w:tplc="85B4B0E8">
      <w:start w:val="1"/>
      <w:numFmt w:val="decimal"/>
      <w:lvlText w:val="%2."/>
      <w:lvlJc w:val="left"/>
    </w:lvl>
    <w:lvl w:ilvl="2" w:tplc="4A5AE352">
      <w:start w:val="1"/>
      <w:numFmt w:val="lowerLetter"/>
      <w:lvlText w:val="%3."/>
      <w:lvlJc w:val="left"/>
    </w:lvl>
    <w:lvl w:ilvl="3" w:tplc="4AE255AC">
      <w:numFmt w:val="decimal"/>
      <w:lvlText w:val=""/>
      <w:lvlJc w:val="left"/>
    </w:lvl>
    <w:lvl w:ilvl="4" w:tplc="FD6EF9B2">
      <w:numFmt w:val="decimal"/>
      <w:lvlText w:val=""/>
      <w:lvlJc w:val="left"/>
    </w:lvl>
    <w:lvl w:ilvl="5" w:tplc="ED8464C6">
      <w:numFmt w:val="decimal"/>
      <w:lvlText w:val=""/>
      <w:lvlJc w:val="left"/>
    </w:lvl>
    <w:lvl w:ilvl="6" w:tplc="94E473C6">
      <w:numFmt w:val="decimal"/>
      <w:lvlText w:val=""/>
      <w:lvlJc w:val="left"/>
    </w:lvl>
    <w:lvl w:ilvl="7" w:tplc="F9E21CD2">
      <w:numFmt w:val="decimal"/>
      <w:lvlText w:val=""/>
      <w:lvlJc w:val="left"/>
    </w:lvl>
    <w:lvl w:ilvl="8" w:tplc="248A3C6C">
      <w:numFmt w:val="decimal"/>
      <w:lvlText w:val=""/>
      <w:lvlJc w:val="left"/>
    </w:lvl>
  </w:abstractNum>
  <w:abstractNum w:abstractNumId="19" w15:restartNumberingAfterBreak="0">
    <w:nsid w:val="00000314"/>
    <w:multiLevelType w:val="hybridMultilevel"/>
    <w:tmpl w:val="67C0CE1C"/>
    <w:lvl w:ilvl="0" w:tplc="C52E2666">
      <w:start w:val="1"/>
      <w:numFmt w:val="lowerLetter"/>
      <w:lvlText w:val="%1."/>
      <w:lvlJc w:val="left"/>
    </w:lvl>
    <w:lvl w:ilvl="1" w:tplc="72FA83D0">
      <w:start w:val="1"/>
      <w:numFmt w:val="decimal"/>
      <w:lvlText w:val="%2."/>
      <w:lvlJc w:val="left"/>
    </w:lvl>
    <w:lvl w:ilvl="2" w:tplc="6B589A3E">
      <w:numFmt w:val="decimal"/>
      <w:lvlText w:val=""/>
      <w:lvlJc w:val="left"/>
    </w:lvl>
    <w:lvl w:ilvl="3" w:tplc="E0D4AE2E">
      <w:numFmt w:val="decimal"/>
      <w:lvlText w:val=""/>
      <w:lvlJc w:val="left"/>
    </w:lvl>
    <w:lvl w:ilvl="4" w:tplc="AF1EA4C8">
      <w:numFmt w:val="decimal"/>
      <w:lvlText w:val=""/>
      <w:lvlJc w:val="left"/>
    </w:lvl>
    <w:lvl w:ilvl="5" w:tplc="12407FF2">
      <w:numFmt w:val="decimal"/>
      <w:lvlText w:val=""/>
      <w:lvlJc w:val="left"/>
    </w:lvl>
    <w:lvl w:ilvl="6" w:tplc="0C0C6F38">
      <w:numFmt w:val="decimal"/>
      <w:lvlText w:val=""/>
      <w:lvlJc w:val="left"/>
    </w:lvl>
    <w:lvl w:ilvl="7" w:tplc="31C01110">
      <w:numFmt w:val="decimal"/>
      <w:lvlText w:val=""/>
      <w:lvlJc w:val="left"/>
    </w:lvl>
    <w:lvl w:ilvl="8" w:tplc="0AFE1872">
      <w:numFmt w:val="decimal"/>
      <w:lvlText w:val=""/>
      <w:lvlJc w:val="left"/>
    </w:lvl>
  </w:abstractNum>
  <w:abstractNum w:abstractNumId="20" w15:restartNumberingAfterBreak="0">
    <w:nsid w:val="00000318"/>
    <w:multiLevelType w:val="hybridMultilevel"/>
    <w:tmpl w:val="F8709420"/>
    <w:lvl w:ilvl="0" w:tplc="32F65B36">
      <w:start w:val="2"/>
      <w:numFmt w:val="decimal"/>
      <w:lvlText w:val="%1."/>
      <w:lvlJc w:val="left"/>
    </w:lvl>
    <w:lvl w:ilvl="1" w:tplc="89003E6C">
      <w:numFmt w:val="decimal"/>
      <w:lvlText w:val=""/>
      <w:lvlJc w:val="left"/>
    </w:lvl>
    <w:lvl w:ilvl="2" w:tplc="0A8E637E">
      <w:numFmt w:val="decimal"/>
      <w:lvlText w:val=""/>
      <w:lvlJc w:val="left"/>
    </w:lvl>
    <w:lvl w:ilvl="3" w:tplc="5C60318E">
      <w:numFmt w:val="decimal"/>
      <w:lvlText w:val=""/>
      <w:lvlJc w:val="left"/>
    </w:lvl>
    <w:lvl w:ilvl="4" w:tplc="70026250">
      <w:numFmt w:val="decimal"/>
      <w:lvlText w:val=""/>
      <w:lvlJc w:val="left"/>
    </w:lvl>
    <w:lvl w:ilvl="5" w:tplc="1732338C">
      <w:numFmt w:val="decimal"/>
      <w:lvlText w:val=""/>
      <w:lvlJc w:val="left"/>
    </w:lvl>
    <w:lvl w:ilvl="6" w:tplc="DF78874C">
      <w:numFmt w:val="decimal"/>
      <w:lvlText w:val=""/>
      <w:lvlJc w:val="left"/>
    </w:lvl>
    <w:lvl w:ilvl="7" w:tplc="0FD4B1A4">
      <w:numFmt w:val="decimal"/>
      <w:lvlText w:val=""/>
      <w:lvlJc w:val="left"/>
    </w:lvl>
    <w:lvl w:ilvl="8" w:tplc="879AC1FC">
      <w:numFmt w:val="decimal"/>
      <w:lvlText w:val=""/>
      <w:lvlJc w:val="left"/>
    </w:lvl>
  </w:abstractNum>
  <w:abstractNum w:abstractNumId="21" w15:restartNumberingAfterBreak="0">
    <w:nsid w:val="0000036A"/>
    <w:multiLevelType w:val="hybridMultilevel"/>
    <w:tmpl w:val="D1D6BB5A"/>
    <w:lvl w:ilvl="0" w:tplc="1D407CA8">
      <w:start w:val="2"/>
      <w:numFmt w:val="lowerLetter"/>
      <w:lvlText w:val="%1."/>
      <w:lvlJc w:val="left"/>
    </w:lvl>
    <w:lvl w:ilvl="1" w:tplc="AE465D8E">
      <w:start w:val="1"/>
      <w:numFmt w:val="decimal"/>
      <w:lvlText w:val="%2."/>
      <w:lvlJc w:val="left"/>
    </w:lvl>
    <w:lvl w:ilvl="2" w:tplc="6DB64384">
      <w:numFmt w:val="decimal"/>
      <w:lvlText w:val=""/>
      <w:lvlJc w:val="left"/>
    </w:lvl>
    <w:lvl w:ilvl="3" w:tplc="9FD40F3E">
      <w:numFmt w:val="decimal"/>
      <w:lvlText w:val=""/>
      <w:lvlJc w:val="left"/>
    </w:lvl>
    <w:lvl w:ilvl="4" w:tplc="2FFAF162">
      <w:numFmt w:val="decimal"/>
      <w:lvlText w:val=""/>
      <w:lvlJc w:val="left"/>
    </w:lvl>
    <w:lvl w:ilvl="5" w:tplc="E0E2F922">
      <w:numFmt w:val="decimal"/>
      <w:lvlText w:val=""/>
      <w:lvlJc w:val="left"/>
    </w:lvl>
    <w:lvl w:ilvl="6" w:tplc="560A40DA">
      <w:numFmt w:val="decimal"/>
      <w:lvlText w:val=""/>
      <w:lvlJc w:val="left"/>
    </w:lvl>
    <w:lvl w:ilvl="7" w:tplc="702CCDC4">
      <w:numFmt w:val="decimal"/>
      <w:lvlText w:val=""/>
      <w:lvlJc w:val="left"/>
    </w:lvl>
    <w:lvl w:ilvl="8" w:tplc="71C64B02">
      <w:numFmt w:val="decimal"/>
      <w:lvlText w:val=""/>
      <w:lvlJc w:val="left"/>
    </w:lvl>
  </w:abstractNum>
  <w:abstractNum w:abstractNumId="22" w15:restartNumberingAfterBreak="0">
    <w:nsid w:val="00000383"/>
    <w:multiLevelType w:val="hybridMultilevel"/>
    <w:tmpl w:val="5CB04D60"/>
    <w:lvl w:ilvl="0" w:tplc="C91CD4D0">
      <w:start w:val="2"/>
      <w:numFmt w:val="lowerLetter"/>
      <w:lvlText w:val="%1."/>
      <w:lvlJc w:val="left"/>
    </w:lvl>
    <w:lvl w:ilvl="1" w:tplc="CA220F56">
      <w:start w:val="1"/>
      <w:numFmt w:val="decimal"/>
      <w:lvlText w:val="%2."/>
      <w:lvlJc w:val="left"/>
    </w:lvl>
    <w:lvl w:ilvl="2" w:tplc="A3A20A52">
      <w:numFmt w:val="decimal"/>
      <w:lvlText w:val=""/>
      <w:lvlJc w:val="left"/>
    </w:lvl>
    <w:lvl w:ilvl="3" w:tplc="3CF635D2">
      <w:numFmt w:val="decimal"/>
      <w:lvlText w:val=""/>
      <w:lvlJc w:val="left"/>
    </w:lvl>
    <w:lvl w:ilvl="4" w:tplc="26BEB22A">
      <w:numFmt w:val="decimal"/>
      <w:lvlText w:val=""/>
      <w:lvlJc w:val="left"/>
    </w:lvl>
    <w:lvl w:ilvl="5" w:tplc="811CB0CC">
      <w:numFmt w:val="decimal"/>
      <w:lvlText w:val=""/>
      <w:lvlJc w:val="left"/>
    </w:lvl>
    <w:lvl w:ilvl="6" w:tplc="F5266510">
      <w:numFmt w:val="decimal"/>
      <w:lvlText w:val=""/>
      <w:lvlJc w:val="left"/>
    </w:lvl>
    <w:lvl w:ilvl="7" w:tplc="945C35B4">
      <w:numFmt w:val="decimal"/>
      <w:lvlText w:val=""/>
      <w:lvlJc w:val="left"/>
    </w:lvl>
    <w:lvl w:ilvl="8" w:tplc="88D25162">
      <w:numFmt w:val="decimal"/>
      <w:lvlText w:val=""/>
      <w:lvlJc w:val="left"/>
    </w:lvl>
  </w:abstractNum>
  <w:abstractNum w:abstractNumId="23" w15:restartNumberingAfterBreak="0">
    <w:nsid w:val="00000389"/>
    <w:multiLevelType w:val="hybridMultilevel"/>
    <w:tmpl w:val="39D621D6"/>
    <w:lvl w:ilvl="0" w:tplc="858E3ACA">
      <w:start w:val="1"/>
      <w:numFmt w:val="lowerLetter"/>
      <w:lvlText w:val="%1."/>
      <w:lvlJc w:val="left"/>
    </w:lvl>
    <w:lvl w:ilvl="1" w:tplc="C7EC4490">
      <w:numFmt w:val="decimal"/>
      <w:lvlText w:val=""/>
      <w:lvlJc w:val="left"/>
    </w:lvl>
    <w:lvl w:ilvl="2" w:tplc="AEB49C74">
      <w:numFmt w:val="decimal"/>
      <w:lvlText w:val=""/>
      <w:lvlJc w:val="left"/>
    </w:lvl>
    <w:lvl w:ilvl="3" w:tplc="B7441D20">
      <w:numFmt w:val="decimal"/>
      <w:lvlText w:val=""/>
      <w:lvlJc w:val="left"/>
    </w:lvl>
    <w:lvl w:ilvl="4" w:tplc="C060963C">
      <w:numFmt w:val="decimal"/>
      <w:lvlText w:val=""/>
      <w:lvlJc w:val="left"/>
    </w:lvl>
    <w:lvl w:ilvl="5" w:tplc="F12E0A64">
      <w:numFmt w:val="decimal"/>
      <w:lvlText w:val=""/>
      <w:lvlJc w:val="left"/>
    </w:lvl>
    <w:lvl w:ilvl="6" w:tplc="012C47A8">
      <w:numFmt w:val="decimal"/>
      <w:lvlText w:val=""/>
      <w:lvlJc w:val="left"/>
    </w:lvl>
    <w:lvl w:ilvl="7" w:tplc="63726E86">
      <w:numFmt w:val="decimal"/>
      <w:lvlText w:val=""/>
      <w:lvlJc w:val="left"/>
    </w:lvl>
    <w:lvl w:ilvl="8" w:tplc="78747E34">
      <w:numFmt w:val="decimal"/>
      <w:lvlText w:val=""/>
      <w:lvlJc w:val="left"/>
    </w:lvl>
  </w:abstractNum>
  <w:abstractNum w:abstractNumId="24" w15:restartNumberingAfterBreak="0">
    <w:nsid w:val="000003AF"/>
    <w:multiLevelType w:val="hybridMultilevel"/>
    <w:tmpl w:val="9E580FB8"/>
    <w:lvl w:ilvl="0" w:tplc="88C4661E">
      <w:start w:val="1"/>
      <w:numFmt w:val="lowerLetter"/>
      <w:lvlText w:val="%1"/>
      <w:lvlJc w:val="left"/>
    </w:lvl>
    <w:lvl w:ilvl="1" w:tplc="ECA88682">
      <w:start w:val="7"/>
      <w:numFmt w:val="decimal"/>
      <w:lvlText w:val="%2."/>
      <w:lvlJc w:val="left"/>
    </w:lvl>
    <w:lvl w:ilvl="2" w:tplc="AE5EC2AC">
      <w:numFmt w:val="decimal"/>
      <w:lvlText w:val=""/>
      <w:lvlJc w:val="left"/>
    </w:lvl>
    <w:lvl w:ilvl="3" w:tplc="B194F254">
      <w:numFmt w:val="decimal"/>
      <w:lvlText w:val=""/>
      <w:lvlJc w:val="left"/>
    </w:lvl>
    <w:lvl w:ilvl="4" w:tplc="21FC4020">
      <w:numFmt w:val="decimal"/>
      <w:lvlText w:val=""/>
      <w:lvlJc w:val="left"/>
    </w:lvl>
    <w:lvl w:ilvl="5" w:tplc="70421CF0">
      <w:numFmt w:val="decimal"/>
      <w:lvlText w:val=""/>
      <w:lvlJc w:val="left"/>
    </w:lvl>
    <w:lvl w:ilvl="6" w:tplc="9A2AE634">
      <w:numFmt w:val="decimal"/>
      <w:lvlText w:val=""/>
      <w:lvlJc w:val="left"/>
    </w:lvl>
    <w:lvl w:ilvl="7" w:tplc="EE0E2C3A">
      <w:numFmt w:val="decimal"/>
      <w:lvlText w:val=""/>
      <w:lvlJc w:val="left"/>
    </w:lvl>
    <w:lvl w:ilvl="8" w:tplc="309E6448">
      <w:numFmt w:val="decimal"/>
      <w:lvlText w:val=""/>
      <w:lvlJc w:val="left"/>
    </w:lvl>
  </w:abstractNum>
  <w:abstractNum w:abstractNumId="25" w15:restartNumberingAfterBreak="0">
    <w:nsid w:val="000003BE"/>
    <w:multiLevelType w:val="hybridMultilevel"/>
    <w:tmpl w:val="7AE0890A"/>
    <w:lvl w:ilvl="0" w:tplc="E8E415FE">
      <w:start w:val="1"/>
      <w:numFmt w:val="decimal"/>
      <w:lvlText w:val="%1."/>
      <w:lvlJc w:val="left"/>
    </w:lvl>
    <w:lvl w:ilvl="1" w:tplc="20F24DAE">
      <w:numFmt w:val="decimal"/>
      <w:lvlText w:val=""/>
      <w:lvlJc w:val="left"/>
    </w:lvl>
    <w:lvl w:ilvl="2" w:tplc="5C7C553A">
      <w:numFmt w:val="decimal"/>
      <w:lvlText w:val=""/>
      <w:lvlJc w:val="left"/>
    </w:lvl>
    <w:lvl w:ilvl="3" w:tplc="E32A48CE">
      <w:numFmt w:val="decimal"/>
      <w:lvlText w:val=""/>
      <w:lvlJc w:val="left"/>
    </w:lvl>
    <w:lvl w:ilvl="4" w:tplc="75A81516">
      <w:numFmt w:val="decimal"/>
      <w:lvlText w:val=""/>
      <w:lvlJc w:val="left"/>
    </w:lvl>
    <w:lvl w:ilvl="5" w:tplc="5F5CBF8A">
      <w:numFmt w:val="decimal"/>
      <w:lvlText w:val=""/>
      <w:lvlJc w:val="left"/>
    </w:lvl>
    <w:lvl w:ilvl="6" w:tplc="C6C28AA2">
      <w:numFmt w:val="decimal"/>
      <w:lvlText w:val=""/>
      <w:lvlJc w:val="left"/>
    </w:lvl>
    <w:lvl w:ilvl="7" w:tplc="DC5A0820">
      <w:numFmt w:val="decimal"/>
      <w:lvlText w:val=""/>
      <w:lvlJc w:val="left"/>
    </w:lvl>
    <w:lvl w:ilvl="8" w:tplc="2E7A86B0">
      <w:numFmt w:val="decimal"/>
      <w:lvlText w:val=""/>
      <w:lvlJc w:val="left"/>
    </w:lvl>
  </w:abstractNum>
  <w:abstractNum w:abstractNumId="26" w15:restartNumberingAfterBreak="0">
    <w:nsid w:val="000003F4"/>
    <w:multiLevelType w:val="hybridMultilevel"/>
    <w:tmpl w:val="774635C8"/>
    <w:lvl w:ilvl="0" w:tplc="9B5462FE">
      <w:start w:val="1"/>
      <w:numFmt w:val="lowerLetter"/>
      <w:lvlText w:val="%1"/>
      <w:lvlJc w:val="left"/>
    </w:lvl>
    <w:lvl w:ilvl="1" w:tplc="10CE2E36">
      <w:start w:val="1"/>
      <w:numFmt w:val="decimal"/>
      <w:lvlText w:val="%2."/>
      <w:lvlJc w:val="left"/>
    </w:lvl>
    <w:lvl w:ilvl="2" w:tplc="3EC0D262">
      <w:numFmt w:val="decimal"/>
      <w:lvlText w:val=""/>
      <w:lvlJc w:val="left"/>
    </w:lvl>
    <w:lvl w:ilvl="3" w:tplc="8A4606AE">
      <w:numFmt w:val="decimal"/>
      <w:lvlText w:val=""/>
      <w:lvlJc w:val="left"/>
    </w:lvl>
    <w:lvl w:ilvl="4" w:tplc="B42EE8D4">
      <w:numFmt w:val="decimal"/>
      <w:lvlText w:val=""/>
      <w:lvlJc w:val="left"/>
    </w:lvl>
    <w:lvl w:ilvl="5" w:tplc="B61024FA">
      <w:numFmt w:val="decimal"/>
      <w:lvlText w:val=""/>
      <w:lvlJc w:val="left"/>
    </w:lvl>
    <w:lvl w:ilvl="6" w:tplc="04DCDEFC">
      <w:numFmt w:val="decimal"/>
      <w:lvlText w:val=""/>
      <w:lvlJc w:val="left"/>
    </w:lvl>
    <w:lvl w:ilvl="7" w:tplc="08120FBA">
      <w:numFmt w:val="decimal"/>
      <w:lvlText w:val=""/>
      <w:lvlJc w:val="left"/>
    </w:lvl>
    <w:lvl w:ilvl="8" w:tplc="C29EDBDA">
      <w:numFmt w:val="decimal"/>
      <w:lvlText w:val=""/>
      <w:lvlJc w:val="left"/>
    </w:lvl>
  </w:abstractNum>
  <w:abstractNum w:abstractNumId="27" w15:restartNumberingAfterBreak="0">
    <w:nsid w:val="0000041C"/>
    <w:multiLevelType w:val="hybridMultilevel"/>
    <w:tmpl w:val="7F602A6A"/>
    <w:lvl w:ilvl="0" w:tplc="9ECEDD6E">
      <w:start w:val="5"/>
      <w:numFmt w:val="lowerLetter"/>
      <w:lvlText w:val="%1."/>
      <w:lvlJc w:val="left"/>
    </w:lvl>
    <w:lvl w:ilvl="1" w:tplc="55E6BA7E">
      <w:start w:val="1"/>
      <w:numFmt w:val="decimal"/>
      <w:lvlText w:val="%2."/>
      <w:lvlJc w:val="left"/>
    </w:lvl>
    <w:lvl w:ilvl="2" w:tplc="0832AA2C">
      <w:numFmt w:val="decimal"/>
      <w:lvlText w:val=""/>
      <w:lvlJc w:val="left"/>
    </w:lvl>
    <w:lvl w:ilvl="3" w:tplc="EEB64F3C">
      <w:numFmt w:val="decimal"/>
      <w:lvlText w:val=""/>
      <w:lvlJc w:val="left"/>
    </w:lvl>
    <w:lvl w:ilvl="4" w:tplc="2B2E1042">
      <w:numFmt w:val="decimal"/>
      <w:lvlText w:val=""/>
      <w:lvlJc w:val="left"/>
    </w:lvl>
    <w:lvl w:ilvl="5" w:tplc="213ED2AC">
      <w:numFmt w:val="decimal"/>
      <w:lvlText w:val=""/>
      <w:lvlJc w:val="left"/>
    </w:lvl>
    <w:lvl w:ilvl="6" w:tplc="B59002CE">
      <w:numFmt w:val="decimal"/>
      <w:lvlText w:val=""/>
      <w:lvlJc w:val="left"/>
    </w:lvl>
    <w:lvl w:ilvl="7" w:tplc="1506F6DE">
      <w:numFmt w:val="decimal"/>
      <w:lvlText w:val=""/>
      <w:lvlJc w:val="left"/>
    </w:lvl>
    <w:lvl w:ilvl="8" w:tplc="6B88D036">
      <w:numFmt w:val="decimal"/>
      <w:lvlText w:val=""/>
      <w:lvlJc w:val="left"/>
    </w:lvl>
  </w:abstractNum>
  <w:abstractNum w:abstractNumId="28" w15:restartNumberingAfterBreak="0">
    <w:nsid w:val="0000041E"/>
    <w:multiLevelType w:val="hybridMultilevel"/>
    <w:tmpl w:val="08F03A74"/>
    <w:lvl w:ilvl="0" w:tplc="DC9E5930">
      <w:start w:val="1"/>
      <w:numFmt w:val="decimal"/>
      <w:lvlText w:val="%1."/>
      <w:lvlJc w:val="left"/>
    </w:lvl>
    <w:lvl w:ilvl="1" w:tplc="2016733A">
      <w:numFmt w:val="decimal"/>
      <w:lvlText w:val=""/>
      <w:lvlJc w:val="left"/>
    </w:lvl>
    <w:lvl w:ilvl="2" w:tplc="E0720366">
      <w:numFmt w:val="decimal"/>
      <w:lvlText w:val=""/>
      <w:lvlJc w:val="left"/>
    </w:lvl>
    <w:lvl w:ilvl="3" w:tplc="9E48DFBE">
      <w:numFmt w:val="decimal"/>
      <w:lvlText w:val=""/>
      <w:lvlJc w:val="left"/>
    </w:lvl>
    <w:lvl w:ilvl="4" w:tplc="3FA63FBE">
      <w:numFmt w:val="decimal"/>
      <w:lvlText w:val=""/>
      <w:lvlJc w:val="left"/>
    </w:lvl>
    <w:lvl w:ilvl="5" w:tplc="DEDE80B0">
      <w:numFmt w:val="decimal"/>
      <w:lvlText w:val=""/>
      <w:lvlJc w:val="left"/>
    </w:lvl>
    <w:lvl w:ilvl="6" w:tplc="6C8CA23E">
      <w:numFmt w:val="decimal"/>
      <w:lvlText w:val=""/>
      <w:lvlJc w:val="left"/>
    </w:lvl>
    <w:lvl w:ilvl="7" w:tplc="B810EE7C">
      <w:numFmt w:val="decimal"/>
      <w:lvlText w:val=""/>
      <w:lvlJc w:val="left"/>
    </w:lvl>
    <w:lvl w:ilvl="8" w:tplc="B080A866">
      <w:numFmt w:val="decimal"/>
      <w:lvlText w:val=""/>
      <w:lvlJc w:val="left"/>
    </w:lvl>
  </w:abstractNum>
  <w:abstractNum w:abstractNumId="29" w15:restartNumberingAfterBreak="0">
    <w:nsid w:val="0000042F"/>
    <w:multiLevelType w:val="hybridMultilevel"/>
    <w:tmpl w:val="7C6CCCE6"/>
    <w:lvl w:ilvl="0" w:tplc="3CE464F8">
      <w:start w:val="1"/>
      <w:numFmt w:val="decimal"/>
      <w:lvlText w:val="%1."/>
      <w:lvlJc w:val="left"/>
    </w:lvl>
    <w:lvl w:ilvl="1" w:tplc="D482244C">
      <w:start w:val="1"/>
      <w:numFmt w:val="lowerLetter"/>
      <w:lvlText w:val="%2."/>
      <w:lvlJc w:val="left"/>
    </w:lvl>
    <w:lvl w:ilvl="2" w:tplc="DF90335C">
      <w:numFmt w:val="decimal"/>
      <w:lvlText w:val=""/>
      <w:lvlJc w:val="left"/>
    </w:lvl>
    <w:lvl w:ilvl="3" w:tplc="BF8C02A4">
      <w:numFmt w:val="decimal"/>
      <w:lvlText w:val=""/>
      <w:lvlJc w:val="left"/>
    </w:lvl>
    <w:lvl w:ilvl="4" w:tplc="B06A7FF6">
      <w:numFmt w:val="decimal"/>
      <w:lvlText w:val=""/>
      <w:lvlJc w:val="left"/>
    </w:lvl>
    <w:lvl w:ilvl="5" w:tplc="8D10FF6C">
      <w:numFmt w:val="decimal"/>
      <w:lvlText w:val=""/>
      <w:lvlJc w:val="left"/>
    </w:lvl>
    <w:lvl w:ilvl="6" w:tplc="830A835C">
      <w:numFmt w:val="decimal"/>
      <w:lvlText w:val=""/>
      <w:lvlJc w:val="left"/>
    </w:lvl>
    <w:lvl w:ilvl="7" w:tplc="BEF6698C">
      <w:numFmt w:val="decimal"/>
      <w:lvlText w:val=""/>
      <w:lvlJc w:val="left"/>
    </w:lvl>
    <w:lvl w:ilvl="8" w:tplc="B0D6A0AC">
      <w:numFmt w:val="decimal"/>
      <w:lvlText w:val=""/>
      <w:lvlJc w:val="left"/>
    </w:lvl>
  </w:abstractNum>
  <w:abstractNum w:abstractNumId="30" w15:restartNumberingAfterBreak="0">
    <w:nsid w:val="0000046B"/>
    <w:multiLevelType w:val="hybridMultilevel"/>
    <w:tmpl w:val="7BFA8D88"/>
    <w:lvl w:ilvl="0" w:tplc="03E0F292">
      <w:start w:val="1"/>
      <w:numFmt w:val="lowerLetter"/>
      <w:lvlText w:val="%1."/>
      <w:lvlJc w:val="left"/>
    </w:lvl>
    <w:lvl w:ilvl="1" w:tplc="86BEA7B8">
      <w:start w:val="1"/>
      <w:numFmt w:val="decimal"/>
      <w:lvlText w:val="%2."/>
      <w:lvlJc w:val="left"/>
    </w:lvl>
    <w:lvl w:ilvl="2" w:tplc="E938994E">
      <w:numFmt w:val="decimal"/>
      <w:lvlText w:val=""/>
      <w:lvlJc w:val="left"/>
    </w:lvl>
    <w:lvl w:ilvl="3" w:tplc="DF36D4B4">
      <w:numFmt w:val="decimal"/>
      <w:lvlText w:val=""/>
      <w:lvlJc w:val="left"/>
    </w:lvl>
    <w:lvl w:ilvl="4" w:tplc="9020C020">
      <w:numFmt w:val="decimal"/>
      <w:lvlText w:val=""/>
      <w:lvlJc w:val="left"/>
    </w:lvl>
    <w:lvl w:ilvl="5" w:tplc="0EAAE9B4">
      <w:numFmt w:val="decimal"/>
      <w:lvlText w:val=""/>
      <w:lvlJc w:val="left"/>
    </w:lvl>
    <w:lvl w:ilvl="6" w:tplc="1DBAC306">
      <w:numFmt w:val="decimal"/>
      <w:lvlText w:val=""/>
      <w:lvlJc w:val="left"/>
    </w:lvl>
    <w:lvl w:ilvl="7" w:tplc="31D2D396">
      <w:numFmt w:val="decimal"/>
      <w:lvlText w:val=""/>
      <w:lvlJc w:val="left"/>
    </w:lvl>
    <w:lvl w:ilvl="8" w:tplc="D708091A">
      <w:numFmt w:val="decimal"/>
      <w:lvlText w:val=""/>
      <w:lvlJc w:val="left"/>
    </w:lvl>
  </w:abstractNum>
  <w:abstractNum w:abstractNumId="31" w15:restartNumberingAfterBreak="0">
    <w:nsid w:val="0000047A"/>
    <w:multiLevelType w:val="hybridMultilevel"/>
    <w:tmpl w:val="8C7A87CA"/>
    <w:lvl w:ilvl="0" w:tplc="CEB482CC">
      <w:start w:val="1"/>
      <w:numFmt w:val="lowerLetter"/>
      <w:lvlText w:val="%1"/>
      <w:lvlJc w:val="left"/>
    </w:lvl>
    <w:lvl w:ilvl="1" w:tplc="40FC969C">
      <w:start w:val="1"/>
      <w:numFmt w:val="decimal"/>
      <w:lvlText w:val="%2."/>
      <w:lvlJc w:val="left"/>
    </w:lvl>
    <w:lvl w:ilvl="2" w:tplc="6358BB34">
      <w:numFmt w:val="decimal"/>
      <w:lvlText w:val=""/>
      <w:lvlJc w:val="left"/>
    </w:lvl>
    <w:lvl w:ilvl="3" w:tplc="2C3EA234">
      <w:numFmt w:val="decimal"/>
      <w:lvlText w:val=""/>
      <w:lvlJc w:val="left"/>
    </w:lvl>
    <w:lvl w:ilvl="4" w:tplc="3C2844E0">
      <w:numFmt w:val="decimal"/>
      <w:lvlText w:val=""/>
      <w:lvlJc w:val="left"/>
    </w:lvl>
    <w:lvl w:ilvl="5" w:tplc="C81A3BFC">
      <w:numFmt w:val="decimal"/>
      <w:lvlText w:val=""/>
      <w:lvlJc w:val="left"/>
    </w:lvl>
    <w:lvl w:ilvl="6" w:tplc="C5F61CE8">
      <w:numFmt w:val="decimal"/>
      <w:lvlText w:val=""/>
      <w:lvlJc w:val="left"/>
    </w:lvl>
    <w:lvl w:ilvl="7" w:tplc="38D4A024">
      <w:numFmt w:val="decimal"/>
      <w:lvlText w:val=""/>
      <w:lvlJc w:val="left"/>
    </w:lvl>
    <w:lvl w:ilvl="8" w:tplc="15B88F66">
      <w:numFmt w:val="decimal"/>
      <w:lvlText w:val=""/>
      <w:lvlJc w:val="left"/>
    </w:lvl>
  </w:abstractNum>
  <w:abstractNum w:abstractNumId="32" w15:restartNumberingAfterBreak="0">
    <w:nsid w:val="000004FE"/>
    <w:multiLevelType w:val="hybridMultilevel"/>
    <w:tmpl w:val="C6C63C90"/>
    <w:lvl w:ilvl="0" w:tplc="E886DEA2">
      <w:start w:val="1"/>
      <w:numFmt w:val="lowerLetter"/>
      <w:lvlText w:val="%1."/>
      <w:lvlJc w:val="left"/>
    </w:lvl>
    <w:lvl w:ilvl="1" w:tplc="75187C12">
      <w:start w:val="1"/>
      <w:numFmt w:val="decimal"/>
      <w:lvlText w:val="%2."/>
      <w:lvlJc w:val="left"/>
    </w:lvl>
    <w:lvl w:ilvl="2" w:tplc="1B3AC612">
      <w:numFmt w:val="decimal"/>
      <w:lvlText w:val=""/>
      <w:lvlJc w:val="left"/>
    </w:lvl>
    <w:lvl w:ilvl="3" w:tplc="583C55DE">
      <w:numFmt w:val="decimal"/>
      <w:lvlText w:val=""/>
      <w:lvlJc w:val="left"/>
    </w:lvl>
    <w:lvl w:ilvl="4" w:tplc="9402AA96">
      <w:numFmt w:val="decimal"/>
      <w:lvlText w:val=""/>
      <w:lvlJc w:val="left"/>
    </w:lvl>
    <w:lvl w:ilvl="5" w:tplc="C7162B4C">
      <w:numFmt w:val="decimal"/>
      <w:lvlText w:val=""/>
      <w:lvlJc w:val="left"/>
    </w:lvl>
    <w:lvl w:ilvl="6" w:tplc="4A4EFB7C">
      <w:numFmt w:val="decimal"/>
      <w:lvlText w:val=""/>
      <w:lvlJc w:val="left"/>
    </w:lvl>
    <w:lvl w:ilvl="7" w:tplc="789217E4">
      <w:numFmt w:val="decimal"/>
      <w:lvlText w:val=""/>
      <w:lvlJc w:val="left"/>
    </w:lvl>
    <w:lvl w:ilvl="8" w:tplc="0E6A5D90">
      <w:numFmt w:val="decimal"/>
      <w:lvlText w:val=""/>
      <w:lvlJc w:val="left"/>
    </w:lvl>
  </w:abstractNum>
  <w:abstractNum w:abstractNumId="33" w15:restartNumberingAfterBreak="0">
    <w:nsid w:val="00000502"/>
    <w:multiLevelType w:val="hybridMultilevel"/>
    <w:tmpl w:val="61F20FE0"/>
    <w:lvl w:ilvl="0" w:tplc="8668A4C4">
      <w:start w:val="1"/>
      <w:numFmt w:val="lowerLetter"/>
      <w:lvlText w:val="%1."/>
      <w:lvlJc w:val="left"/>
    </w:lvl>
    <w:lvl w:ilvl="1" w:tplc="7228E0A8">
      <w:start w:val="1"/>
      <w:numFmt w:val="decimal"/>
      <w:lvlText w:val="%2."/>
      <w:lvlJc w:val="left"/>
    </w:lvl>
    <w:lvl w:ilvl="2" w:tplc="20D28774">
      <w:start w:val="1"/>
      <w:numFmt w:val="lowerLetter"/>
      <w:lvlText w:val="%3."/>
      <w:lvlJc w:val="left"/>
    </w:lvl>
    <w:lvl w:ilvl="3" w:tplc="EBA00744">
      <w:numFmt w:val="decimal"/>
      <w:lvlText w:val=""/>
      <w:lvlJc w:val="left"/>
    </w:lvl>
    <w:lvl w:ilvl="4" w:tplc="13A05EE6">
      <w:numFmt w:val="decimal"/>
      <w:lvlText w:val=""/>
      <w:lvlJc w:val="left"/>
    </w:lvl>
    <w:lvl w:ilvl="5" w:tplc="06D0A722">
      <w:numFmt w:val="decimal"/>
      <w:lvlText w:val=""/>
      <w:lvlJc w:val="left"/>
    </w:lvl>
    <w:lvl w:ilvl="6" w:tplc="6DDE5EDC">
      <w:numFmt w:val="decimal"/>
      <w:lvlText w:val=""/>
      <w:lvlJc w:val="left"/>
    </w:lvl>
    <w:lvl w:ilvl="7" w:tplc="968863F6">
      <w:numFmt w:val="decimal"/>
      <w:lvlText w:val=""/>
      <w:lvlJc w:val="left"/>
    </w:lvl>
    <w:lvl w:ilvl="8" w:tplc="66843048">
      <w:numFmt w:val="decimal"/>
      <w:lvlText w:val=""/>
      <w:lvlJc w:val="left"/>
    </w:lvl>
  </w:abstractNum>
  <w:abstractNum w:abstractNumId="34" w15:restartNumberingAfterBreak="0">
    <w:nsid w:val="0000053C"/>
    <w:multiLevelType w:val="hybridMultilevel"/>
    <w:tmpl w:val="B322D5A2"/>
    <w:lvl w:ilvl="0" w:tplc="6118292C">
      <w:start w:val="1"/>
      <w:numFmt w:val="lowerLetter"/>
      <w:lvlText w:val="%1."/>
      <w:lvlJc w:val="left"/>
    </w:lvl>
    <w:lvl w:ilvl="1" w:tplc="E4985290">
      <w:numFmt w:val="decimal"/>
      <w:lvlText w:val=""/>
      <w:lvlJc w:val="left"/>
    </w:lvl>
    <w:lvl w:ilvl="2" w:tplc="B6CAF57C">
      <w:numFmt w:val="decimal"/>
      <w:lvlText w:val=""/>
      <w:lvlJc w:val="left"/>
    </w:lvl>
    <w:lvl w:ilvl="3" w:tplc="256E68C2">
      <w:numFmt w:val="decimal"/>
      <w:lvlText w:val=""/>
      <w:lvlJc w:val="left"/>
    </w:lvl>
    <w:lvl w:ilvl="4" w:tplc="668EF14A">
      <w:numFmt w:val="decimal"/>
      <w:lvlText w:val=""/>
      <w:lvlJc w:val="left"/>
    </w:lvl>
    <w:lvl w:ilvl="5" w:tplc="568CCE36">
      <w:numFmt w:val="decimal"/>
      <w:lvlText w:val=""/>
      <w:lvlJc w:val="left"/>
    </w:lvl>
    <w:lvl w:ilvl="6" w:tplc="631CC6FA">
      <w:numFmt w:val="decimal"/>
      <w:lvlText w:val=""/>
      <w:lvlJc w:val="left"/>
    </w:lvl>
    <w:lvl w:ilvl="7" w:tplc="1BB8EC9A">
      <w:numFmt w:val="decimal"/>
      <w:lvlText w:val=""/>
      <w:lvlJc w:val="left"/>
    </w:lvl>
    <w:lvl w:ilvl="8" w:tplc="920652AE">
      <w:numFmt w:val="decimal"/>
      <w:lvlText w:val=""/>
      <w:lvlJc w:val="left"/>
    </w:lvl>
  </w:abstractNum>
  <w:abstractNum w:abstractNumId="35" w15:restartNumberingAfterBreak="0">
    <w:nsid w:val="0000054B"/>
    <w:multiLevelType w:val="hybridMultilevel"/>
    <w:tmpl w:val="2536050C"/>
    <w:lvl w:ilvl="0" w:tplc="EB0A6EB0">
      <w:start w:val="4"/>
      <w:numFmt w:val="lowerLetter"/>
      <w:lvlText w:val="%1."/>
      <w:lvlJc w:val="left"/>
    </w:lvl>
    <w:lvl w:ilvl="1" w:tplc="BEB26B6A">
      <w:start w:val="1"/>
      <w:numFmt w:val="decimal"/>
      <w:lvlText w:val="%2."/>
      <w:lvlJc w:val="left"/>
    </w:lvl>
    <w:lvl w:ilvl="2" w:tplc="36885C12">
      <w:start w:val="1"/>
      <w:numFmt w:val="lowerLetter"/>
      <w:lvlText w:val="%3."/>
      <w:lvlJc w:val="left"/>
    </w:lvl>
    <w:lvl w:ilvl="3" w:tplc="943C6E5E">
      <w:numFmt w:val="decimal"/>
      <w:lvlText w:val=""/>
      <w:lvlJc w:val="left"/>
    </w:lvl>
    <w:lvl w:ilvl="4" w:tplc="A9801058">
      <w:numFmt w:val="decimal"/>
      <w:lvlText w:val=""/>
      <w:lvlJc w:val="left"/>
    </w:lvl>
    <w:lvl w:ilvl="5" w:tplc="841CC36E">
      <w:numFmt w:val="decimal"/>
      <w:lvlText w:val=""/>
      <w:lvlJc w:val="left"/>
    </w:lvl>
    <w:lvl w:ilvl="6" w:tplc="C85ABC5E">
      <w:numFmt w:val="decimal"/>
      <w:lvlText w:val=""/>
      <w:lvlJc w:val="left"/>
    </w:lvl>
    <w:lvl w:ilvl="7" w:tplc="021C2DDA">
      <w:numFmt w:val="decimal"/>
      <w:lvlText w:val=""/>
      <w:lvlJc w:val="left"/>
    </w:lvl>
    <w:lvl w:ilvl="8" w:tplc="8FE4BE5A">
      <w:numFmt w:val="decimal"/>
      <w:lvlText w:val=""/>
      <w:lvlJc w:val="left"/>
    </w:lvl>
  </w:abstractNum>
  <w:abstractNum w:abstractNumId="36" w15:restartNumberingAfterBreak="0">
    <w:nsid w:val="00000554"/>
    <w:multiLevelType w:val="hybridMultilevel"/>
    <w:tmpl w:val="121AD87E"/>
    <w:lvl w:ilvl="0" w:tplc="022CB448">
      <w:start w:val="1"/>
      <w:numFmt w:val="lowerLetter"/>
      <w:lvlText w:val="%1"/>
      <w:lvlJc w:val="left"/>
    </w:lvl>
    <w:lvl w:ilvl="1" w:tplc="E54C2AF4">
      <w:start w:val="3"/>
      <w:numFmt w:val="decimal"/>
      <w:lvlText w:val="%2."/>
      <w:lvlJc w:val="left"/>
    </w:lvl>
    <w:lvl w:ilvl="2" w:tplc="23D292E0">
      <w:numFmt w:val="decimal"/>
      <w:lvlText w:val=""/>
      <w:lvlJc w:val="left"/>
    </w:lvl>
    <w:lvl w:ilvl="3" w:tplc="346EAA8C">
      <w:numFmt w:val="decimal"/>
      <w:lvlText w:val=""/>
      <w:lvlJc w:val="left"/>
    </w:lvl>
    <w:lvl w:ilvl="4" w:tplc="61D6CC7C">
      <w:numFmt w:val="decimal"/>
      <w:lvlText w:val=""/>
      <w:lvlJc w:val="left"/>
    </w:lvl>
    <w:lvl w:ilvl="5" w:tplc="41581C86">
      <w:numFmt w:val="decimal"/>
      <w:lvlText w:val=""/>
      <w:lvlJc w:val="left"/>
    </w:lvl>
    <w:lvl w:ilvl="6" w:tplc="AA82C274">
      <w:numFmt w:val="decimal"/>
      <w:lvlText w:val=""/>
      <w:lvlJc w:val="left"/>
    </w:lvl>
    <w:lvl w:ilvl="7" w:tplc="6054DAB2">
      <w:numFmt w:val="decimal"/>
      <w:lvlText w:val=""/>
      <w:lvlJc w:val="left"/>
    </w:lvl>
    <w:lvl w:ilvl="8" w:tplc="61B61FC0">
      <w:numFmt w:val="decimal"/>
      <w:lvlText w:val=""/>
      <w:lvlJc w:val="left"/>
    </w:lvl>
  </w:abstractNum>
  <w:abstractNum w:abstractNumId="37" w15:restartNumberingAfterBreak="0">
    <w:nsid w:val="00000565"/>
    <w:multiLevelType w:val="hybridMultilevel"/>
    <w:tmpl w:val="37E00AAA"/>
    <w:lvl w:ilvl="0" w:tplc="8674AE6A">
      <w:start w:val="1"/>
      <w:numFmt w:val="lowerLetter"/>
      <w:lvlText w:val="%1"/>
      <w:lvlJc w:val="left"/>
    </w:lvl>
    <w:lvl w:ilvl="1" w:tplc="A472369C">
      <w:start w:val="200"/>
      <w:numFmt w:val="decimal"/>
      <w:lvlText w:val="%2"/>
      <w:lvlJc w:val="left"/>
    </w:lvl>
    <w:lvl w:ilvl="2" w:tplc="8C7603AC">
      <w:start w:val="1"/>
      <w:numFmt w:val="lowerLetter"/>
      <w:lvlText w:val="%3"/>
      <w:lvlJc w:val="left"/>
    </w:lvl>
    <w:lvl w:ilvl="3" w:tplc="29E6DA9A">
      <w:numFmt w:val="decimal"/>
      <w:lvlText w:val=""/>
      <w:lvlJc w:val="left"/>
    </w:lvl>
    <w:lvl w:ilvl="4" w:tplc="CCBA9714">
      <w:numFmt w:val="decimal"/>
      <w:lvlText w:val=""/>
      <w:lvlJc w:val="left"/>
    </w:lvl>
    <w:lvl w:ilvl="5" w:tplc="51CEB94A">
      <w:numFmt w:val="decimal"/>
      <w:lvlText w:val=""/>
      <w:lvlJc w:val="left"/>
    </w:lvl>
    <w:lvl w:ilvl="6" w:tplc="D2FC85EA">
      <w:numFmt w:val="decimal"/>
      <w:lvlText w:val=""/>
      <w:lvlJc w:val="left"/>
    </w:lvl>
    <w:lvl w:ilvl="7" w:tplc="01CC65E2">
      <w:numFmt w:val="decimal"/>
      <w:lvlText w:val=""/>
      <w:lvlJc w:val="left"/>
    </w:lvl>
    <w:lvl w:ilvl="8" w:tplc="1354CBDE">
      <w:numFmt w:val="decimal"/>
      <w:lvlText w:val=""/>
      <w:lvlJc w:val="left"/>
    </w:lvl>
  </w:abstractNum>
  <w:abstractNum w:abstractNumId="38" w15:restartNumberingAfterBreak="0">
    <w:nsid w:val="0000056A"/>
    <w:multiLevelType w:val="hybridMultilevel"/>
    <w:tmpl w:val="684460C0"/>
    <w:lvl w:ilvl="0" w:tplc="FF96AB80">
      <w:start w:val="4"/>
      <w:numFmt w:val="lowerLetter"/>
      <w:lvlText w:val="%1."/>
      <w:lvlJc w:val="left"/>
    </w:lvl>
    <w:lvl w:ilvl="1" w:tplc="B7FA6DC2">
      <w:start w:val="1"/>
      <w:numFmt w:val="decimal"/>
      <w:lvlText w:val="%2."/>
      <w:lvlJc w:val="left"/>
    </w:lvl>
    <w:lvl w:ilvl="2" w:tplc="0594487E">
      <w:numFmt w:val="decimal"/>
      <w:lvlText w:val=""/>
      <w:lvlJc w:val="left"/>
    </w:lvl>
    <w:lvl w:ilvl="3" w:tplc="8F44A6A4">
      <w:numFmt w:val="decimal"/>
      <w:lvlText w:val=""/>
      <w:lvlJc w:val="left"/>
    </w:lvl>
    <w:lvl w:ilvl="4" w:tplc="83D4F33C">
      <w:numFmt w:val="decimal"/>
      <w:lvlText w:val=""/>
      <w:lvlJc w:val="left"/>
    </w:lvl>
    <w:lvl w:ilvl="5" w:tplc="E274205E">
      <w:numFmt w:val="decimal"/>
      <w:lvlText w:val=""/>
      <w:lvlJc w:val="left"/>
    </w:lvl>
    <w:lvl w:ilvl="6" w:tplc="216EC510">
      <w:numFmt w:val="decimal"/>
      <w:lvlText w:val=""/>
      <w:lvlJc w:val="left"/>
    </w:lvl>
    <w:lvl w:ilvl="7" w:tplc="8E2C95BA">
      <w:numFmt w:val="decimal"/>
      <w:lvlText w:val=""/>
      <w:lvlJc w:val="left"/>
    </w:lvl>
    <w:lvl w:ilvl="8" w:tplc="9CBC4574">
      <w:numFmt w:val="decimal"/>
      <w:lvlText w:val=""/>
      <w:lvlJc w:val="left"/>
    </w:lvl>
  </w:abstractNum>
  <w:abstractNum w:abstractNumId="39" w15:restartNumberingAfterBreak="0">
    <w:nsid w:val="000005AE"/>
    <w:multiLevelType w:val="hybridMultilevel"/>
    <w:tmpl w:val="925EB214"/>
    <w:lvl w:ilvl="0" w:tplc="1CD47450">
      <w:start w:val="1"/>
      <w:numFmt w:val="lowerLetter"/>
      <w:lvlText w:val="%1."/>
      <w:lvlJc w:val="left"/>
    </w:lvl>
    <w:lvl w:ilvl="1" w:tplc="8E7C9598">
      <w:numFmt w:val="decimal"/>
      <w:lvlText w:val=""/>
      <w:lvlJc w:val="left"/>
    </w:lvl>
    <w:lvl w:ilvl="2" w:tplc="50F895EE">
      <w:numFmt w:val="decimal"/>
      <w:lvlText w:val=""/>
      <w:lvlJc w:val="left"/>
    </w:lvl>
    <w:lvl w:ilvl="3" w:tplc="458ED3CC">
      <w:numFmt w:val="decimal"/>
      <w:lvlText w:val=""/>
      <w:lvlJc w:val="left"/>
    </w:lvl>
    <w:lvl w:ilvl="4" w:tplc="CCDE0804">
      <w:numFmt w:val="decimal"/>
      <w:lvlText w:val=""/>
      <w:lvlJc w:val="left"/>
    </w:lvl>
    <w:lvl w:ilvl="5" w:tplc="BDEC7F26">
      <w:numFmt w:val="decimal"/>
      <w:lvlText w:val=""/>
      <w:lvlJc w:val="left"/>
    </w:lvl>
    <w:lvl w:ilvl="6" w:tplc="78FCB906">
      <w:numFmt w:val="decimal"/>
      <w:lvlText w:val=""/>
      <w:lvlJc w:val="left"/>
    </w:lvl>
    <w:lvl w:ilvl="7" w:tplc="AD9234D4">
      <w:numFmt w:val="decimal"/>
      <w:lvlText w:val=""/>
      <w:lvlJc w:val="left"/>
    </w:lvl>
    <w:lvl w:ilvl="8" w:tplc="FCA6F886">
      <w:numFmt w:val="decimal"/>
      <w:lvlText w:val=""/>
      <w:lvlJc w:val="left"/>
    </w:lvl>
  </w:abstractNum>
  <w:abstractNum w:abstractNumId="40" w15:restartNumberingAfterBreak="0">
    <w:nsid w:val="000005EB"/>
    <w:multiLevelType w:val="hybridMultilevel"/>
    <w:tmpl w:val="F3E40EA8"/>
    <w:lvl w:ilvl="0" w:tplc="975E7960">
      <w:start w:val="7"/>
      <w:numFmt w:val="decimal"/>
      <w:lvlText w:val="%1."/>
      <w:lvlJc w:val="left"/>
    </w:lvl>
    <w:lvl w:ilvl="1" w:tplc="D40C8C9E">
      <w:numFmt w:val="decimal"/>
      <w:lvlText w:val=""/>
      <w:lvlJc w:val="left"/>
    </w:lvl>
    <w:lvl w:ilvl="2" w:tplc="F0D01E96">
      <w:numFmt w:val="decimal"/>
      <w:lvlText w:val=""/>
      <w:lvlJc w:val="left"/>
    </w:lvl>
    <w:lvl w:ilvl="3" w:tplc="A6B89356">
      <w:numFmt w:val="decimal"/>
      <w:lvlText w:val=""/>
      <w:lvlJc w:val="left"/>
    </w:lvl>
    <w:lvl w:ilvl="4" w:tplc="E8B05840">
      <w:numFmt w:val="decimal"/>
      <w:lvlText w:val=""/>
      <w:lvlJc w:val="left"/>
    </w:lvl>
    <w:lvl w:ilvl="5" w:tplc="22F67800">
      <w:numFmt w:val="decimal"/>
      <w:lvlText w:val=""/>
      <w:lvlJc w:val="left"/>
    </w:lvl>
    <w:lvl w:ilvl="6" w:tplc="1AD23CCC">
      <w:numFmt w:val="decimal"/>
      <w:lvlText w:val=""/>
      <w:lvlJc w:val="left"/>
    </w:lvl>
    <w:lvl w:ilvl="7" w:tplc="DD128850">
      <w:numFmt w:val="decimal"/>
      <w:lvlText w:val=""/>
      <w:lvlJc w:val="left"/>
    </w:lvl>
    <w:lvl w:ilvl="8" w:tplc="EA3C9724">
      <w:numFmt w:val="decimal"/>
      <w:lvlText w:val=""/>
      <w:lvlJc w:val="left"/>
    </w:lvl>
  </w:abstractNum>
  <w:abstractNum w:abstractNumId="41" w15:restartNumberingAfterBreak="0">
    <w:nsid w:val="000005F8"/>
    <w:multiLevelType w:val="hybridMultilevel"/>
    <w:tmpl w:val="333A8A96"/>
    <w:lvl w:ilvl="0" w:tplc="2D62950A">
      <w:start w:val="3"/>
      <w:numFmt w:val="decimal"/>
      <w:lvlText w:val="%1."/>
      <w:lvlJc w:val="left"/>
    </w:lvl>
    <w:lvl w:ilvl="1" w:tplc="4A1ED3D4">
      <w:numFmt w:val="decimal"/>
      <w:lvlText w:val=""/>
      <w:lvlJc w:val="left"/>
    </w:lvl>
    <w:lvl w:ilvl="2" w:tplc="0D1C2970">
      <w:numFmt w:val="decimal"/>
      <w:lvlText w:val=""/>
      <w:lvlJc w:val="left"/>
    </w:lvl>
    <w:lvl w:ilvl="3" w:tplc="34364F88">
      <w:numFmt w:val="decimal"/>
      <w:lvlText w:val=""/>
      <w:lvlJc w:val="left"/>
    </w:lvl>
    <w:lvl w:ilvl="4" w:tplc="6AD6EF3C">
      <w:numFmt w:val="decimal"/>
      <w:lvlText w:val=""/>
      <w:lvlJc w:val="left"/>
    </w:lvl>
    <w:lvl w:ilvl="5" w:tplc="651C4998">
      <w:numFmt w:val="decimal"/>
      <w:lvlText w:val=""/>
      <w:lvlJc w:val="left"/>
    </w:lvl>
    <w:lvl w:ilvl="6" w:tplc="D87ED466">
      <w:numFmt w:val="decimal"/>
      <w:lvlText w:val=""/>
      <w:lvlJc w:val="left"/>
    </w:lvl>
    <w:lvl w:ilvl="7" w:tplc="F3C458F6">
      <w:numFmt w:val="decimal"/>
      <w:lvlText w:val=""/>
      <w:lvlJc w:val="left"/>
    </w:lvl>
    <w:lvl w:ilvl="8" w:tplc="5CF2400E">
      <w:numFmt w:val="decimal"/>
      <w:lvlText w:val=""/>
      <w:lvlJc w:val="left"/>
    </w:lvl>
  </w:abstractNum>
  <w:abstractNum w:abstractNumId="42" w15:restartNumberingAfterBreak="0">
    <w:nsid w:val="00000618"/>
    <w:multiLevelType w:val="hybridMultilevel"/>
    <w:tmpl w:val="02C2267E"/>
    <w:lvl w:ilvl="0" w:tplc="0EBED202">
      <w:start w:val="2"/>
      <w:numFmt w:val="decimal"/>
      <w:lvlText w:val="%1."/>
      <w:lvlJc w:val="left"/>
    </w:lvl>
    <w:lvl w:ilvl="1" w:tplc="4E347B54">
      <w:start w:val="1"/>
      <w:numFmt w:val="lowerLetter"/>
      <w:lvlText w:val="%2."/>
      <w:lvlJc w:val="left"/>
    </w:lvl>
    <w:lvl w:ilvl="2" w:tplc="D1F68236">
      <w:numFmt w:val="decimal"/>
      <w:lvlText w:val=""/>
      <w:lvlJc w:val="left"/>
    </w:lvl>
    <w:lvl w:ilvl="3" w:tplc="C0CA8FDA">
      <w:numFmt w:val="decimal"/>
      <w:lvlText w:val=""/>
      <w:lvlJc w:val="left"/>
    </w:lvl>
    <w:lvl w:ilvl="4" w:tplc="1324993E">
      <w:numFmt w:val="decimal"/>
      <w:lvlText w:val=""/>
      <w:lvlJc w:val="left"/>
    </w:lvl>
    <w:lvl w:ilvl="5" w:tplc="83EA20C0">
      <w:numFmt w:val="decimal"/>
      <w:lvlText w:val=""/>
      <w:lvlJc w:val="left"/>
    </w:lvl>
    <w:lvl w:ilvl="6" w:tplc="AE18583C">
      <w:numFmt w:val="decimal"/>
      <w:lvlText w:val=""/>
      <w:lvlJc w:val="left"/>
    </w:lvl>
    <w:lvl w:ilvl="7" w:tplc="8EA6113E">
      <w:numFmt w:val="decimal"/>
      <w:lvlText w:val=""/>
      <w:lvlJc w:val="left"/>
    </w:lvl>
    <w:lvl w:ilvl="8" w:tplc="C1DA405E">
      <w:numFmt w:val="decimal"/>
      <w:lvlText w:val=""/>
      <w:lvlJc w:val="left"/>
    </w:lvl>
  </w:abstractNum>
  <w:abstractNum w:abstractNumId="43" w15:restartNumberingAfterBreak="0">
    <w:nsid w:val="00000634"/>
    <w:multiLevelType w:val="hybridMultilevel"/>
    <w:tmpl w:val="8FB69ECE"/>
    <w:lvl w:ilvl="0" w:tplc="EA3E04C6">
      <w:start w:val="10"/>
      <w:numFmt w:val="lowerLetter"/>
      <w:lvlText w:val="%1."/>
      <w:lvlJc w:val="left"/>
    </w:lvl>
    <w:lvl w:ilvl="1" w:tplc="63D20AC8">
      <w:numFmt w:val="decimal"/>
      <w:lvlText w:val=""/>
      <w:lvlJc w:val="left"/>
    </w:lvl>
    <w:lvl w:ilvl="2" w:tplc="F34C33D4">
      <w:numFmt w:val="decimal"/>
      <w:lvlText w:val=""/>
      <w:lvlJc w:val="left"/>
    </w:lvl>
    <w:lvl w:ilvl="3" w:tplc="CE46D8FC">
      <w:numFmt w:val="decimal"/>
      <w:lvlText w:val=""/>
      <w:lvlJc w:val="left"/>
    </w:lvl>
    <w:lvl w:ilvl="4" w:tplc="D72655EC">
      <w:numFmt w:val="decimal"/>
      <w:lvlText w:val=""/>
      <w:lvlJc w:val="left"/>
    </w:lvl>
    <w:lvl w:ilvl="5" w:tplc="B726D1C4">
      <w:numFmt w:val="decimal"/>
      <w:lvlText w:val=""/>
      <w:lvlJc w:val="left"/>
    </w:lvl>
    <w:lvl w:ilvl="6" w:tplc="D846AC70">
      <w:numFmt w:val="decimal"/>
      <w:lvlText w:val=""/>
      <w:lvlJc w:val="left"/>
    </w:lvl>
    <w:lvl w:ilvl="7" w:tplc="BCCEA0A8">
      <w:numFmt w:val="decimal"/>
      <w:lvlText w:val=""/>
      <w:lvlJc w:val="left"/>
    </w:lvl>
    <w:lvl w:ilvl="8" w:tplc="D14C0DDC">
      <w:numFmt w:val="decimal"/>
      <w:lvlText w:val=""/>
      <w:lvlJc w:val="left"/>
    </w:lvl>
  </w:abstractNum>
  <w:abstractNum w:abstractNumId="44" w15:restartNumberingAfterBreak="0">
    <w:nsid w:val="0000064F"/>
    <w:multiLevelType w:val="hybridMultilevel"/>
    <w:tmpl w:val="FEACD2A6"/>
    <w:lvl w:ilvl="0" w:tplc="D42A0DF8">
      <w:start w:val="1"/>
      <w:numFmt w:val="lowerLetter"/>
      <w:lvlText w:val="%1."/>
      <w:lvlJc w:val="left"/>
    </w:lvl>
    <w:lvl w:ilvl="1" w:tplc="3D08C5FC">
      <w:start w:val="1"/>
      <w:numFmt w:val="decimal"/>
      <w:lvlText w:val="%2."/>
      <w:lvlJc w:val="left"/>
    </w:lvl>
    <w:lvl w:ilvl="2" w:tplc="DB6E9744">
      <w:numFmt w:val="decimal"/>
      <w:lvlText w:val=""/>
      <w:lvlJc w:val="left"/>
    </w:lvl>
    <w:lvl w:ilvl="3" w:tplc="ABD4516E">
      <w:numFmt w:val="decimal"/>
      <w:lvlText w:val=""/>
      <w:lvlJc w:val="left"/>
    </w:lvl>
    <w:lvl w:ilvl="4" w:tplc="630ADF80">
      <w:numFmt w:val="decimal"/>
      <w:lvlText w:val=""/>
      <w:lvlJc w:val="left"/>
    </w:lvl>
    <w:lvl w:ilvl="5" w:tplc="CE0E7E98">
      <w:numFmt w:val="decimal"/>
      <w:lvlText w:val=""/>
      <w:lvlJc w:val="left"/>
    </w:lvl>
    <w:lvl w:ilvl="6" w:tplc="2EAAAB7C">
      <w:numFmt w:val="decimal"/>
      <w:lvlText w:val=""/>
      <w:lvlJc w:val="left"/>
    </w:lvl>
    <w:lvl w:ilvl="7" w:tplc="5CE89CEE">
      <w:numFmt w:val="decimal"/>
      <w:lvlText w:val=""/>
      <w:lvlJc w:val="left"/>
    </w:lvl>
    <w:lvl w:ilvl="8" w:tplc="BBC87614">
      <w:numFmt w:val="decimal"/>
      <w:lvlText w:val=""/>
      <w:lvlJc w:val="left"/>
    </w:lvl>
  </w:abstractNum>
  <w:abstractNum w:abstractNumId="45" w15:restartNumberingAfterBreak="0">
    <w:nsid w:val="00000672"/>
    <w:multiLevelType w:val="hybridMultilevel"/>
    <w:tmpl w:val="4C2458EC"/>
    <w:lvl w:ilvl="0" w:tplc="D75EBADC">
      <w:start w:val="1"/>
      <w:numFmt w:val="lowerLetter"/>
      <w:lvlText w:val="%1"/>
      <w:lvlJc w:val="left"/>
    </w:lvl>
    <w:lvl w:ilvl="1" w:tplc="1AE05D56">
      <w:start w:val="1"/>
      <w:numFmt w:val="decimal"/>
      <w:lvlText w:val="%2"/>
      <w:lvlJc w:val="left"/>
    </w:lvl>
    <w:lvl w:ilvl="2" w:tplc="3EE8C098">
      <w:start w:val="1"/>
      <w:numFmt w:val="decimal"/>
      <w:lvlText w:val="%3"/>
      <w:lvlJc w:val="left"/>
    </w:lvl>
    <w:lvl w:ilvl="3" w:tplc="2308591A">
      <w:start w:val="3"/>
      <w:numFmt w:val="lowerLetter"/>
      <w:lvlText w:val="%4."/>
      <w:lvlJc w:val="left"/>
    </w:lvl>
    <w:lvl w:ilvl="4" w:tplc="C494F992">
      <w:numFmt w:val="decimal"/>
      <w:lvlText w:val=""/>
      <w:lvlJc w:val="left"/>
    </w:lvl>
    <w:lvl w:ilvl="5" w:tplc="1AC69F58">
      <w:numFmt w:val="decimal"/>
      <w:lvlText w:val=""/>
      <w:lvlJc w:val="left"/>
    </w:lvl>
    <w:lvl w:ilvl="6" w:tplc="9630371C">
      <w:numFmt w:val="decimal"/>
      <w:lvlText w:val=""/>
      <w:lvlJc w:val="left"/>
    </w:lvl>
    <w:lvl w:ilvl="7" w:tplc="AA54E6A0">
      <w:numFmt w:val="decimal"/>
      <w:lvlText w:val=""/>
      <w:lvlJc w:val="left"/>
    </w:lvl>
    <w:lvl w:ilvl="8" w:tplc="377CF02C">
      <w:numFmt w:val="decimal"/>
      <w:lvlText w:val=""/>
      <w:lvlJc w:val="left"/>
    </w:lvl>
  </w:abstractNum>
  <w:abstractNum w:abstractNumId="46" w15:restartNumberingAfterBreak="0">
    <w:nsid w:val="00000677"/>
    <w:multiLevelType w:val="hybridMultilevel"/>
    <w:tmpl w:val="B002CE14"/>
    <w:lvl w:ilvl="0" w:tplc="61DC8B00">
      <w:start w:val="1"/>
      <w:numFmt w:val="lowerLetter"/>
      <w:lvlText w:val="%1."/>
      <w:lvlJc w:val="left"/>
    </w:lvl>
    <w:lvl w:ilvl="1" w:tplc="FA16D584">
      <w:numFmt w:val="decimal"/>
      <w:lvlText w:val=""/>
      <w:lvlJc w:val="left"/>
    </w:lvl>
    <w:lvl w:ilvl="2" w:tplc="CB6ECDFE">
      <w:numFmt w:val="decimal"/>
      <w:lvlText w:val=""/>
      <w:lvlJc w:val="left"/>
    </w:lvl>
    <w:lvl w:ilvl="3" w:tplc="339EB034">
      <w:numFmt w:val="decimal"/>
      <w:lvlText w:val=""/>
      <w:lvlJc w:val="left"/>
    </w:lvl>
    <w:lvl w:ilvl="4" w:tplc="2780B0B2">
      <w:numFmt w:val="decimal"/>
      <w:lvlText w:val=""/>
      <w:lvlJc w:val="left"/>
    </w:lvl>
    <w:lvl w:ilvl="5" w:tplc="271488A4">
      <w:numFmt w:val="decimal"/>
      <w:lvlText w:val=""/>
      <w:lvlJc w:val="left"/>
    </w:lvl>
    <w:lvl w:ilvl="6" w:tplc="7F92987A">
      <w:numFmt w:val="decimal"/>
      <w:lvlText w:val=""/>
      <w:lvlJc w:val="left"/>
    </w:lvl>
    <w:lvl w:ilvl="7" w:tplc="1B7CC5F2">
      <w:numFmt w:val="decimal"/>
      <w:lvlText w:val=""/>
      <w:lvlJc w:val="left"/>
    </w:lvl>
    <w:lvl w:ilvl="8" w:tplc="503A1D9E">
      <w:numFmt w:val="decimal"/>
      <w:lvlText w:val=""/>
      <w:lvlJc w:val="left"/>
    </w:lvl>
  </w:abstractNum>
  <w:abstractNum w:abstractNumId="47" w15:restartNumberingAfterBreak="0">
    <w:nsid w:val="00000686"/>
    <w:multiLevelType w:val="hybridMultilevel"/>
    <w:tmpl w:val="8E9C9EB6"/>
    <w:lvl w:ilvl="0" w:tplc="2DB851CA">
      <w:start w:val="3"/>
      <w:numFmt w:val="lowerLetter"/>
      <w:lvlText w:val="%1."/>
      <w:lvlJc w:val="left"/>
    </w:lvl>
    <w:lvl w:ilvl="1" w:tplc="49BE71DA">
      <w:start w:val="1"/>
      <w:numFmt w:val="decimal"/>
      <w:lvlText w:val="%2."/>
      <w:lvlJc w:val="left"/>
    </w:lvl>
    <w:lvl w:ilvl="2" w:tplc="2C54DC0E">
      <w:numFmt w:val="decimal"/>
      <w:lvlText w:val=""/>
      <w:lvlJc w:val="left"/>
    </w:lvl>
    <w:lvl w:ilvl="3" w:tplc="89A4FDA6">
      <w:numFmt w:val="decimal"/>
      <w:lvlText w:val=""/>
      <w:lvlJc w:val="left"/>
    </w:lvl>
    <w:lvl w:ilvl="4" w:tplc="7FA8E170">
      <w:numFmt w:val="decimal"/>
      <w:lvlText w:val=""/>
      <w:lvlJc w:val="left"/>
    </w:lvl>
    <w:lvl w:ilvl="5" w:tplc="41AE2ADE">
      <w:numFmt w:val="decimal"/>
      <w:lvlText w:val=""/>
      <w:lvlJc w:val="left"/>
    </w:lvl>
    <w:lvl w:ilvl="6" w:tplc="E9E4781C">
      <w:numFmt w:val="decimal"/>
      <w:lvlText w:val=""/>
      <w:lvlJc w:val="left"/>
    </w:lvl>
    <w:lvl w:ilvl="7" w:tplc="693EF87E">
      <w:numFmt w:val="decimal"/>
      <w:lvlText w:val=""/>
      <w:lvlJc w:val="left"/>
    </w:lvl>
    <w:lvl w:ilvl="8" w:tplc="7E8E709C">
      <w:numFmt w:val="decimal"/>
      <w:lvlText w:val=""/>
      <w:lvlJc w:val="left"/>
    </w:lvl>
  </w:abstractNum>
  <w:abstractNum w:abstractNumId="48" w15:restartNumberingAfterBreak="0">
    <w:nsid w:val="0000068F"/>
    <w:multiLevelType w:val="hybridMultilevel"/>
    <w:tmpl w:val="B7629FDA"/>
    <w:lvl w:ilvl="0" w:tplc="FC46ABF8">
      <w:start w:val="1"/>
      <w:numFmt w:val="decimal"/>
      <w:lvlText w:val="%1."/>
      <w:lvlJc w:val="left"/>
    </w:lvl>
    <w:lvl w:ilvl="1" w:tplc="E7ECDA4A">
      <w:numFmt w:val="decimal"/>
      <w:lvlText w:val=""/>
      <w:lvlJc w:val="left"/>
    </w:lvl>
    <w:lvl w:ilvl="2" w:tplc="0C021D4C">
      <w:numFmt w:val="decimal"/>
      <w:lvlText w:val=""/>
      <w:lvlJc w:val="left"/>
    </w:lvl>
    <w:lvl w:ilvl="3" w:tplc="37261084">
      <w:numFmt w:val="decimal"/>
      <w:lvlText w:val=""/>
      <w:lvlJc w:val="left"/>
    </w:lvl>
    <w:lvl w:ilvl="4" w:tplc="F50699FA">
      <w:numFmt w:val="decimal"/>
      <w:lvlText w:val=""/>
      <w:lvlJc w:val="left"/>
    </w:lvl>
    <w:lvl w:ilvl="5" w:tplc="AEB4DCC2">
      <w:numFmt w:val="decimal"/>
      <w:lvlText w:val=""/>
      <w:lvlJc w:val="left"/>
    </w:lvl>
    <w:lvl w:ilvl="6" w:tplc="B4C68422">
      <w:numFmt w:val="decimal"/>
      <w:lvlText w:val=""/>
      <w:lvlJc w:val="left"/>
    </w:lvl>
    <w:lvl w:ilvl="7" w:tplc="712AF7DA">
      <w:numFmt w:val="decimal"/>
      <w:lvlText w:val=""/>
      <w:lvlJc w:val="left"/>
    </w:lvl>
    <w:lvl w:ilvl="8" w:tplc="2D30F934">
      <w:numFmt w:val="decimal"/>
      <w:lvlText w:val=""/>
      <w:lvlJc w:val="left"/>
    </w:lvl>
  </w:abstractNum>
  <w:abstractNum w:abstractNumId="49" w15:restartNumberingAfterBreak="0">
    <w:nsid w:val="000006BB"/>
    <w:multiLevelType w:val="hybridMultilevel"/>
    <w:tmpl w:val="DCAAFD64"/>
    <w:lvl w:ilvl="0" w:tplc="6A907358">
      <w:start w:val="1"/>
      <w:numFmt w:val="lowerLetter"/>
      <w:lvlText w:val="%1"/>
      <w:lvlJc w:val="left"/>
    </w:lvl>
    <w:lvl w:ilvl="1" w:tplc="5D76F234">
      <w:start w:val="1"/>
      <w:numFmt w:val="decimal"/>
      <w:lvlText w:val="%2."/>
      <w:lvlJc w:val="left"/>
    </w:lvl>
    <w:lvl w:ilvl="2" w:tplc="7BD07178">
      <w:start w:val="1"/>
      <w:numFmt w:val="lowerLetter"/>
      <w:lvlText w:val="%3"/>
      <w:lvlJc w:val="left"/>
    </w:lvl>
    <w:lvl w:ilvl="3" w:tplc="8E168C9E">
      <w:numFmt w:val="decimal"/>
      <w:lvlText w:val=""/>
      <w:lvlJc w:val="left"/>
    </w:lvl>
    <w:lvl w:ilvl="4" w:tplc="E9DA07F0">
      <w:numFmt w:val="decimal"/>
      <w:lvlText w:val=""/>
      <w:lvlJc w:val="left"/>
    </w:lvl>
    <w:lvl w:ilvl="5" w:tplc="013CCEB8">
      <w:numFmt w:val="decimal"/>
      <w:lvlText w:val=""/>
      <w:lvlJc w:val="left"/>
    </w:lvl>
    <w:lvl w:ilvl="6" w:tplc="F3A0C664">
      <w:numFmt w:val="decimal"/>
      <w:lvlText w:val=""/>
      <w:lvlJc w:val="left"/>
    </w:lvl>
    <w:lvl w:ilvl="7" w:tplc="72048798">
      <w:numFmt w:val="decimal"/>
      <w:lvlText w:val=""/>
      <w:lvlJc w:val="left"/>
    </w:lvl>
    <w:lvl w:ilvl="8" w:tplc="319C912C">
      <w:numFmt w:val="decimal"/>
      <w:lvlText w:val=""/>
      <w:lvlJc w:val="left"/>
    </w:lvl>
  </w:abstractNum>
  <w:abstractNum w:abstractNumId="50" w15:restartNumberingAfterBreak="0">
    <w:nsid w:val="000006C7"/>
    <w:multiLevelType w:val="hybridMultilevel"/>
    <w:tmpl w:val="01822FEC"/>
    <w:lvl w:ilvl="0" w:tplc="DBD4EB38">
      <w:start w:val="1"/>
      <w:numFmt w:val="lowerLetter"/>
      <w:lvlText w:val="%1."/>
      <w:lvlJc w:val="left"/>
    </w:lvl>
    <w:lvl w:ilvl="1" w:tplc="835007CA">
      <w:numFmt w:val="decimal"/>
      <w:lvlText w:val=""/>
      <w:lvlJc w:val="left"/>
    </w:lvl>
    <w:lvl w:ilvl="2" w:tplc="338E270C">
      <w:numFmt w:val="decimal"/>
      <w:lvlText w:val=""/>
      <w:lvlJc w:val="left"/>
    </w:lvl>
    <w:lvl w:ilvl="3" w:tplc="6300652E">
      <w:numFmt w:val="decimal"/>
      <w:lvlText w:val=""/>
      <w:lvlJc w:val="left"/>
    </w:lvl>
    <w:lvl w:ilvl="4" w:tplc="1706AF04">
      <w:numFmt w:val="decimal"/>
      <w:lvlText w:val=""/>
      <w:lvlJc w:val="left"/>
    </w:lvl>
    <w:lvl w:ilvl="5" w:tplc="A202915C">
      <w:numFmt w:val="decimal"/>
      <w:lvlText w:val=""/>
      <w:lvlJc w:val="left"/>
    </w:lvl>
    <w:lvl w:ilvl="6" w:tplc="0E1EE3EC">
      <w:numFmt w:val="decimal"/>
      <w:lvlText w:val=""/>
      <w:lvlJc w:val="left"/>
    </w:lvl>
    <w:lvl w:ilvl="7" w:tplc="5AE6B6DA">
      <w:numFmt w:val="decimal"/>
      <w:lvlText w:val=""/>
      <w:lvlJc w:val="left"/>
    </w:lvl>
    <w:lvl w:ilvl="8" w:tplc="7462618E">
      <w:numFmt w:val="decimal"/>
      <w:lvlText w:val=""/>
      <w:lvlJc w:val="left"/>
    </w:lvl>
  </w:abstractNum>
  <w:abstractNum w:abstractNumId="51" w15:restartNumberingAfterBreak="0">
    <w:nsid w:val="000006DE"/>
    <w:multiLevelType w:val="hybridMultilevel"/>
    <w:tmpl w:val="957C42EC"/>
    <w:lvl w:ilvl="0" w:tplc="C33EB9EC">
      <w:start w:val="4"/>
      <w:numFmt w:val="lowerLetter"/>
      <w:lvlText w:val="%1."/>
      <w:lvlJc w:val="left"/>
    </w:lvl>
    <w:lvl w:ilvl="1" w:tplc="45507164">
      <w:start w:val="1"/>
      <w:numFmt w:val="decimal"/>
      <w:lvlText w:val="%2."/>
      <w:lvlJc w:val="left"/>
    </w:lvl>
    <w:lvl w:ilvl="2" w:tplc="9A7E4584">
      <w:start w:val="1"/>
      <w:numFmt w:val="lowerLetter"/>
      <w:lvlText w:val="%3."/>
      <w:lvlJc w:val="left"/>
    </w:lvl>
    <w:lvl w:ilvl="3" w:tplc="445AAD08">
      <w:numFmt w:val="decimal"/>
      <w:lvlText w:val=""/>
      <w:lvlJc w:val="left"/>
    </w:lvl>
    <w:lvl w:ilvl="4" w:tplc="C1F20CEC">
      <w:numFmt w:val="decimal"/>
      <w:lvlText w:val=""/>
      <w:lvlJc w:val="left"/>
    </w:lvl>
    <w:lvl w:ilvl="5" w:tplc="FE1C39EC">
      <w:numFmt w:val="decimal"/>
      <w:lvlText w:val=""/>
      <w:lvlJc w:val="left"/>
    </w:lvl>
    <w:lvl w:ilvl="6" w:tplc="91F017D8">
      <w:numFmt w:val="decimal"/>
      <w:lvlText w:val=""/>
      <w:lvlJc w:val="left"/>
    </w:lvl>
    <w:lvl w:ilvl="7" w:tplc="1CD45558">
      <w:numFmt w:val="decimal"/>
      <w:lvlText w:val=""/>
      <w:lvlJc w:val="left"/>
    </w:lvl>
    <w:lvl w:ilvl="8" w:tplc="9DEA8F02">
      <w:numFmt w:val="decimal"/>
      <w:lvlText w:val=""/>
      <w:lvlJc w:val="left"/>
    </w:lvl>
  </w:abstractNum>
  <w:abstractNum w:abstractNumId="52" w15:restartNumberingAfterBreak="0">
    <w:nsid w:val="00000730"/>
    <w:multiLevelType w:val="hybridMultilevel"/>
    <w:tmpl w:val="CC3E1800"/>
    <w:lvl w:ilvl="0" w:tplc="1A720FC6">
      <w:start w:val="3"/>
      <w:numFmt w:val="decimal"/>
      <w:lvlText w:val="%1."/>
      <w:lvlJc w:val="left"/>
    </w:lvl>
    <w:lvl w:ilvl="1" w:tplc="7C6232C0">
      <w:start w:val="1"/>
      <w:numFmt w:val="lowerLetter"/>
      <w:lvlText w:val="%2."/>
      <w:lvlJc w:val="left"/>
    </w:lvl>
    <w:lvl w:ilvl="2" w:tplc="50E6015A">
      <w:start w:val="1"/>
      <w:numFmt w:val="decimal"/>
      <w:lvlText w:val="%3."/>
      <w:lvlJc w:val="left"/>
    </w:lvl>
    <w:lvl w:ilvl="3" w:tplc="51720620">
      <w:start w:val="1"/>
      <w:numFmt w:val="lowerLetter"/>
      <w:lvlText w:val="%4."/>
      <w:lvlJc w:val="left"/>
    </w:lvl>
    <w:lvl w:ilvl="4" w:tplc="35BCE560">
      <w:numFmt w:val="decimal"/>
      <w:lvlText w:val=""/>
      <w:lvlJc w:val="left"/>
    </w:lvl>
    <w:lvl w:ilvl="5" w:tplc="489C0C56">
      <w:numFmt w:val="decimal"/>
      <w:lvlText w:val=""/>
      <w:lvlJc w:val="left"/>
    </w:lvl>
    <w:lvl w:ilvl="6" w:tplc="BA32B050">
      <w:numFmt w:val="decimal"/>
      <w:lvlText w:val=""/>
      <w:lvlJc w:val="left"/>
    </w:lvl>
    <w:lvl w:ilvl="7" w:tplc="A22A9C38">
      <w:numFmt w:val="decimal"/>
      <w:lvlText w:val=""/>
      <w:lvlJc w:val="left"/>
    </w:lvl>
    <w:lvl w:ilvl="8" w:tplc="7FE6FF3C">
      <w:numFmt w:val="decimal"/>
      <w:lvlText w:val=""/>
      <w:lvlJc w:val="left"/>
    </w:lvl>
  </w:abstractNum>
  <w:abstractNum w:abstractNumId="53" w15:restartNumberingAfterBreak="0">
    <w:nsid w:val="00000759"/>
    <w:multiLevelType w:val="hybridMultilevel"/>
    <w:tmpl w:val="C7F6C96C"/>
    <w:lvl w:ilvl="0" w:tplc="D304FAA6">
      <w:start w:val="1"/>
      <w:numFmt w:val="lowerLetter"/>
      <w:lvlText w:val="%1."/>
      <w:lvlJc w:val="left"/>
    </w:lvl>
    <w:lvl w:ilvl="1" w:tplc="5DC84210">
      <w:start w:val="1"/>
      <w:numFmt w:val="decimal"/>
      <w:lvlText w:val="%2."/>
      <w:lvlJc w:val="left"/>
    </w:lvl>
    <w:lvl w:ilvl="2" w:tplc="D632BD16">
      <w:numFmt w:val="decimal"/>
      <w:lvlText w:val=""/>
      <w:lvlJc w:val="left"/>
    </w:lvl>
    <w:lvl w:ilvl="3" w:tplc="69A2E316">
      <w:numFmt w:val="decimal"/>
      <w:lvlText w:val=""/>
      <w:lvlJc w:val="left"/>
    </w:lvl>
    <w:lvl w:ilvl="4" w:tplc="706429DE">
      <w:numFmt w:val="decimal"/>
      <w:lvlText w:val=""/>
      <w:lvlJc w:val="left"/>
    </w:lvl>
    <w:lvl w:ilvl="5" w:tplc="9DB482C0">
      <w:numFmt w:val="decimal"/>
      <w:lvlText w:val=""/>
      <w:lvlJc w:val="left"/>
    </w:lvl>
    <w:lvl w:ilvl="6" w:tplc="6998648E">
      <w:numFmt w:val="decimal"/>
      <w:lvlText w:val=""/>
      <w:lvlJc w:val="left"/>
    </w:lvl>
    <w:lvl w:ilvl="7" w:tplc="F692EBA4">
      <w:numFmt w:val="decimal"/>
      <w:lvlText w:val=""/>
      <w:lvlJc w:val="left"/>
    </w:lvl>
    <w:lvl w:ilvl="8" w:tplc="BA4C73DA">
      <w:numFmt w:val="decimal"/>
      <w:lvlText w:val=""/>
      <w:lvlJc w:val="left"/>
    </w:lvl>
  </w:abstractNum>
  <w:abstractNum w:abstractNumId="54" w15:restartNumberingAfterBreak="0">
    <w:nsid w:val="0000075D"/>
    <w:multiLevelType w:val="hybridMultilevel"/>
    <w:tmpl w:val="9574FE84"/>
    <w:lvl w:ilvl="0" w:tplc="98961D34">
      <w:start w:val="1"/>
      <w:numFmt w:val="lowerLetter"/>
      <w:lvlText w:val="%1."/>
      <w:lvlJc w:val="left"/>
    </w:lvl>
    <w:lvl w:ilvl="1" w:tplc="BCA49208">
      <w:start w:val="1"/>
      <w:numFmt w:val="decimal"/>
      <w:lvlText w:val="%2."/>
      <w:lvlJc w:val="left"/>
    </w:lvl>
    <w:lvl w:ilvl="2" w:tplc="B15CAFB0">
      <w:numFmt w:val="decimal"/>
      <w:lvlText w:val=""/>
      <w:lvlJc w:val="left"/>
    </w:lvl>
    <w:lvl w:ilvl="3" w:tplc="A2E49FAA">
      <w:numFmt w:val="decimal"/>
      <w:lvlText w:val=""/>
      <w:lvlJc w:val="left"/>
    </w:lvl>
    <w:lvl w:ilvl="4" w:tplc="C8FE369C">
      <w:numFmt w:val="decimal"/>
      <w:lvlText w:val=""/>
      <w:lvlJc w:val="left"/>
    </w:lvl>
    <w:lvl w:ilvl="5" w:tplc="6F6CF128">
      <w:numFmt w:val="decimal"/>
      <w:lvlText w:val=""/>
      <w:lvlJc w:val="left"/>
    </w:lvl>
    <w:lvl w:ilvl="6" w:tplc="545E1524">
      <w:numFmt w:val="decimal"/>
      <w:lvlText w:val=""/>
      <w:lvlJc w:val="left"/>
    </w:lvl>
    <w:lvl w:ilvl="7" w:tplc="79180A14">
      <w:numFmt w:val="decimal"/>
      <w:lvlText w:val=""/>
      <w:lvlJc w:val="left"/>
    </w:lvl>
    <w:lvl w:ilvl="8" w:tplc="033C979E">
      <w:numFmt w:val="decimal"/>
      <w:lvlText w:val=""/>
      <w:lvlJc w:val="left"/>
    </w:lvl>
  </w:abstractNum>
  <w:abstractNum w:abstractNumId="55" w15:restartNumberingAfterBreak="0">
    <w:nsid w:val="00000774"/>
    <w:multiLevelType w:val="hybridMultilevel"/>
    <w:tmpl w:val="C1543B8A"/>
    <w:lvl w:ilvl="0" w:tplc="7ACEB850">
      <w:start w:val="1"/>
      <w:numFmt w:val="lowerLetter"/>
      <w:lvlText w:val="%1."/>
      <w:lvlJc w:val="left"/>
    </w:lvl>
    <w:lvl w:ilvl="1" w:tplc="4D98450C">
      <w:start w:val="1"/>
      <w:numFmt w:val="decimal"/>
      <w:lvlText w:val="%2."/>
      <w:lvlJc w:val="left"/>
    </w:lvl>
    <w:lvl w:ilvl="2" w:tplc="4970DD72">
      <w:numFmt w:val="decimal"/>
      <w:lvlText w:val=""/>
      <w:lvlJc w:val="left"/>
    </w:lvl>
    <w:lvl w:ilvl="3" w:tplc="035094D0">
      <w:numFmt w:val="decimal"/>
      <w:lvlText w:val=""/>
      <w:lvlJc w:val="left"/>
    </w:lvl>
    <w:lvl w:ilvl="4" w:tplc="8EA02F0C">
      <w:numFmt w:val="decimal"/>
      <w:lvlText w:val=""/>
      <w:lvlJc w:val="left"/>
    </w:lvl>
    <w:lvl w:ilvl="5" w:tplc="6FCC439A">
      <w:numFmt w:val="decimal"/>
      <w:lvlText w:val=""/>
      <w:lvlJc w:val="left"/>
    </w:lvl>
    <w:lvl w:ilvl="6" w:tplc="DC24E80A">
      <w:numFmt w:val="decimal"/>
      <w:lvlText w:val=""/>
      <w:lvlJc w:val="left"/>
    </w:lvl>
    <w:lvl w:ilvl="7" w:tplc="7136BAAA">
      <w:numFmt w:val="decimal"/>
      <w:lvlText w:val=""/>
      <w:lvlJc w:val="left"/>
    </w:lvl>
    <w:lvl w:ilvl="8" w:tplc="B64E7AF2">
      <w:numFmt w:val="decimal"/>
      <w:lvlText w:val=""/>
      <w:lvlJc w:val="left"/>
    </w:lvl>
  </w:abstractNum>
  <w:abstractNum w:abstractNumId="56" w15:restartNumberingAfterBreak="0">
    <w:nsid w:val="00000795"/>
    <w:multiLevelType w:val="hybridMultilevel"/>
    <w:tmpl w:val="5AD64060"/>
    <w:lvl w:ilvl="0" w:tplc="F028DBF8">
      <w:start w:val="1"/>
      <w:numFmt w:val="lowerLetter"/>
      <w:lvlText w:val="%1."/>
      <w:lvlJc w:val="left"/>
    </w:lvl>
    <w:lvl w:ilvl="1" w:tplc="5106A2E6">
      <w:start w:val="1"/>
      <w:numFmt w:val="decimal"/>
      <w:lvlText w:val="%2."/>
      <w:lvlJc w:val="left"/>
    </w:lvl>
    <w:lvl w:ilvl="2" w:tplc="DDD60E50">
      <w:start w:val="1"/>
      <w:numFmt w:val="lowerLetter"/>
      <w:lvlText w:val="%3."/>
      <w:lvlJc w:val="left"/>
    </w:lvl>
    <w:lvl w:ilvl="3" w:tplc="6C880036">
      <w:numFmt w:val="decimal"/>
      <w:lvlText w:val=""/>
      <w:lvlJc w:val="left"/>
    </w:lvl>
    <w:lvl w:ilvl="4" w:tplc="8946EBD2">
      <w:numFmt w:val="decimal"/>
      <w:lvlText w:val=""/>
      <w:lvlJc w:val="left"/>
    </w:lvl>
    <w:lvl w:ilvl="5" w:tplc="6DD29CB0">
      <w:numFmt w:val="decimal"/>
      <w:lvlText w:val=""/>
      <w:lvlJc w:val="left"/>
    </w:lvl>
    <w:lvl w:ilvl="6" w:tplc="8D88303A">
      <w:numFmt w:val="decimal"/>
      <w:lvlText w:val=""/>
      <w:lvlJc w:val="left"/>
    </w:lvl>
    <w:lvl w:ilvl="7" w:tplc="80BC44D6">
      <w:numFmt w:val="decimal"/>
      <w:lvlText w:val=""/>
      <w:lvlJc w:val="left"/>
    </w:lvl>
    <w:lvl w:ilvl="8" w:tplc="5A12F6DC">
      <w:numFmt w:val="decimal"/>
      <w:lvlText w:val=""/>
      <w:lvlJc w:val="left"/>
    </w:lvl>
  </w:abstractNum>
  <w:abstractNum w:abstractNumId="57" w15:restartNumberingAfterBreak="0">
    <w:nsid w:val="000007A2"/>
    <w:multiLevelType w:val="hybridMultilevel"/>
    <w:tmpl w:val="3BF24212"/>
    <w:lvl w:ilvl="0" w:tplc="037AB276">
      <w:start w:val="1"/>
      <w:numFmt w:val="lowerLetter"/>
      <w:lvlText w:val="%1."/>
      <w:lvlJc w:val="left"/>
    </w:lvl>
    <w:lvl w:ilvl="1" w:tplc="D0446970">
      <w:numFmt w:val="decimal"/>
      <w:lvlText w:val=""/>
      <w:lvlJc w:val="left"/>
    </w:lvl>
    <w:lvl w:ilvl="2" w:tplc="84123638">
      <w:numFmt w:val="decimal"/>
      <w:lvlText w:val=""/>
      <w:lvlJc w:val="left"/>
    </w:lvl>
    <w:lvl w:ilvl="3" w:tplc="4FF4B8C6">
      <w:numFmt w:val="decimal"/>
      <w:lvlText w:val=""/>
      <w:lvlJc w:val="left"/>
    </w:lvl>
    <w:lvl w:ilvl="4" w:tplc="1DC20E20">
      <w:numFmt w:val="decimal"/>
      <w:lvlText w:val=""/>
      <w:lvlJc w:val="left"/>
    </w:lvl>
    <w:lvl w:ilvl="5" w:tplc="2E668C8A">
      <w:numFmt w:val="decimal"/>
      <w:lvlText w:val=""/>
      <w:lvlJc w:val="left"/>
    </w:lvl>
    <w:lvl w:ilvl="6" w:tplc="07DC0546">
      <w:numFmt w:val="decimal"/>
      <w:lvlText w:val=""/>
      <w:lvlJc w:val="left"/>
    </w:lvl>
    <w:lvl w:ilvl="7" w:tplc="C58AE366">
      <w:numFmt w:val="decimal"/>
      <w:lvlText w:val=""/>
      <w:lvlJc w:val="left"/>
    </w:lvl>
    <w:lvl w:ilvl="8" w:tplc="7C9AAFAC">
      <w:numFmt w:val="decimal"/>
      <w:lvlText w:val=""/>
      <w:lvlJc w:val="left"/>
    </w:lvl>
  </w:abstractNum>
  <w:abstractNum w:abstractNumId="58" w15:restartNumberingAfterBreak="0">
    <w:nsid w:val="000007DB"/>
    <w:multiLevelType w:val="hybridMultilevel"/>
    <w:tmpl w:val="0838CC2E"/>
    <w:lvl w:ilvl="0" w:tplc="80AE0D00">
      <w:start w:val="1"/>
      <w:numFmt w:val="lowerLetter"/>
      <w:lvlText w:val="%1."/>
      <w:lvlJc w:val="left"/>
    </w:lvl>
    <w:lvl w:ilvl="1" w:tplc="2CD09D0A">
      <w:start w:val="1"/>
      <w:numFmt w:val="decimal"/>
      <w:lvlText w:val="%2."/>
      <w:lvlJc w:val="left"/>
    </w:lvl>
    <w:lvl w:ilvl="2" w:tplc="227AFC7A">
      <w:numFmt w:val="decimal"/>
      <w:lvlText w:val=""/>
      <w:lvlJc w:val="left"/>
    </w:lvl>
    <w:lvl w:ilvl="3" w:tplc="7EFE3E04">
      <w:numFmt w:val="decimal"/>
      <w:lvlText w:val=""/>
      <w:lvlJc w:val="left"/>
    </w:lvl>
    <w:lvl w:ilvl="4" w:tplc="AF54C8A4">
      <w:numFmt w:val="decimal"/>
      <w:lvlText w:val=""/>
      <w:lvlJc w:val="left"/>
    </w:lvl>
    <w:lvl w:ilvl="5" w:tplc="CEBCA8BE">
      <w:numFmt w:val="decimal"/>
      <w:lvlText w:val=""/>
      <w:lvlJc w:val="left"/>
    </w:lvl>
    <w:lvl w:ilvl="6" w:tplc="FAA8AA94">
      <w:numFmt w:val="decimal"/>
      <w:lvlText w:val=""/>
      <w:lvlJc w:val="left"/>
    </w:lvl>
    <w:lvl w:ilvl="7" w:tplc="8CD68FF2">
      <w:numFmt w:val="decimal"/>
      <w:lvlText w:val=""/>
      <w:lvlJc w:val="left"/>
    </w:lvl>
    <w:lvl w:ilvl="8" w:tplc="BE8A4E7A">
      <w:numFmt w:val="decimal"/>
      <w:lvlText w:val=""/>
      <w:lvlJc w:val="left"/>
    </w:lvl>
  </w:abstractNum>
  <w:abstractNum w:abstractNumId="59" w15:restartNumberingAfterBreak="0">
    <w:nsid w:val="00000828"/>
    <w:multiLevelType w:val="hybridMultilevel"/>
    <w:tmpl w:val="84D2EB8A"/>
    <w:lvl w:ilvl="0" w:tplc="96CECB9A">
      <w:start w:val="1"/>
      <w:numFmt w:val="lowerLetter"/>
      <w:lvlText w:val="%1."/>
      <w:lvlJc w:val="left"/>
    </w:lvl>
    <w:lvl w:ilvl="1" w:tplc="7B7CE51E">
      <w:numFmt w:val="decimal"/>
      <w:lvlText w:val=""/>
      <w:lvlJc w:val="left"/>
    </w:lvl>
    <w:lvl w:ilvl="2" w:tplc="556688BC">
      <w:numFmt w:val="decimal"/>
      <w:lvlText w:val=""/>
      <w:lvlJc w:val="left"/>
    </w:lvl>
    <w:lvl w:ilvl="3" w:tplc="1F6245F6">
      <w:numFmt w:val="decimal"/>
      <w:lvlText w:val=""/>
      <w:lvlJc w:val="left"/>
    </w:lvl>
    <w:lvl w:ilvl="4" w:tplc="5A5E3B76">
      <w:numFmt w:val="decimal"/>
      <w:lvlText w:val=""/>
      <w:lvlJc w:val="left"/>
    </w:lvl>
    <w:lvl w:ilvl="5" w:tplc="77F67EC8">
      <w:numFmt w:val="decimal"/>
      <w:lvlText w:val=""/>
      <w:lvlJc w:val="left"/>
    </w:lvl>
    <w:lvl w:ilvl="6" w:tplc="671AE554">
      <w:numFmt w:val="decimal"/>
      <w:lvlText w:val=""/>
      <w:lvlJc w:val="left"/>
    </w:lvl>
    <w:lvl w:ilvl="7" w:tplc="58C4F00C">
      <w:numFmt w:val="decimal"/>
      <w:lvlText w:val=""/>
      <w:lvlJc w:val="left"/>
    </w:lvl>
    <w:lvl w:ilvl="8" w:tplc="9878D9F2">
      <w:numFmt w:val="decimal"/>
      <w:lvlText w:val=""/>
      <w:lvlJc w:val="left"/>
    </w:lvl>
  </w:abstractNum>
  <w:abstractNum w:abstractNumId="60" w15:restartNumberingAfterBreak="0">
    <w:nsid w:val="0000083F"/>
    <w:multiLevelType w:val="hybridMultilevel"/>
    <w:tmpl w:val="3F0AB552"/>
    <w:lvl w:ilvl="0" w:tplc="9E9E9CEC">
      <w:start w:val="11"/>
      <w:numFmt w:val="lowerLetter"/>
      <w:lvlText w:val="%1."/>
      <w:lvlJc w:val="left"/>
    </w:lvl>
    <w:lvl w:ilvl="1" w:tplc="BA389A48">
      <w:start w:val="1"/>
      <w:numFmt w:val="decimal"/>
      <w:lvlText w:val="%2."/>
      <w:lvlJc w:val="left"/>
    </w:lvl>
    <w:lvl w:ilvl="2" w:tplc="2FA8C00A">
      <w:start w:val="1"/>
      <w:numFmt w:val="bullet"/>
      <w:lvlText w:val="\emdash "/>
      <w:lvlJc w:val="left"/>
    </w:lvl>
    <w:lvl w:ilvl="3" w:tplc="E71E0B22">
      <w:numFmt w:val="decimal"/>
      <w:lvlText w:val=""/>
      <w:lvlJc w:val="left"/>
    </w:lvl>
    <w:lvl w:ilvl="4" w:tplc="83C0D198">
      <w:numFmt w:val="decimal"/>
      <w:lvlText w:val=""/>
      <w:lvlJc w:val="left"/>
    </w:lvl>
    <w:lvl w:ilvl="5" w:tplc="39A4A3E4">
      <w:numFmt w:val="decimal"/>
      <w:lvlText w:val=""/>
      <w:lvlJc w:val="left"/>
    </w:lvl>
    <w:lvl w:ilvl="6" w:tplc="E44615D0">
      <w:numFmt w:val="decimal"/>
      <w:lvlText w:val=""/>
      <w:lvlJc w:val="left"/>
    </w:lvl>
    <w:lvl w:ilvl="7" w:tplc="4E4C2634">
      <w:numFmt w:val="decimal"/>
      <w:lvlText w:val=""/>
      <w:lvlJc w:val="left"/>
    </w:lvl>
    <w:lvl w:ilvl="8" w:tplc="F75E54E6">
      <w:numFmt w:val="decimal"/>
      <w:lvlText w:val=""/>
      <w:lvlJc w:val="left"/>
    </w:lvl>
  </w:abstractNum>
  <w:abstractNum w:abstractNumId="61" w15:restartNumberingAfterBreak="0">
    <w:nsid w:val="000008AC"/>
    <w:multiLevelType w:val="hybridMultilevel"/>
    <w:tmpl w:val="0466282C"/>
    <w:lvl w:ilvl="0" w:tplc="99B6668C">
      <w:start w:val="1"/>
      <w:numFmt w:val="lowerLetter"/>
      <w:lvlText w:val="%1."/>
      <w:lvlJc w:val="left"/>
    </w:lvl>
    <w:lvl w:ilvl="1" w:tplc="A40CE48C">
      <w:start w:val="1"/>
      <w:numFmt w:val="decimal"/>
      <w:lvlText w:val="%2."/>
      <w:lvlJc w:val="left"/>
    </w:lvl>
    <w:lvl w:ilvl="2" w:tplc="912E0BBC">
      <w:numFmt w:val="decimal"/>
      <w:lvlText w:val=""/>
      <w:lvlJc w:val="left"/>
    </w:lvl>
    <w:lvl w:ilvl="3" w:tplc="781AF0D2">
      <w:numFmt w:val="decimal"/>
      <w:lvlText w:val=""/>
      <w:lvlJc w:val="left"/>
    </w:lvl>
    <w:lvl w:ilvl="4" w:tplc="5A70047E">
      <w:numFmt w:val="decimal"/>
      <w:lvlText w:val=""/>
      <w:lvlJc w:val="left"/>
    </w:lvl>
    <w:lvl w:ilvl="5" w:tplc="9F26ED4A">
      <w:numFmt w:val="decimal"/>
      <w:lvlText w:val=""/>
      <w:lvlJc w:val="left"/>
    </w:lvl>
    <w:lvl w:ilvl="6" w:tplc="E9785A14">
      <w:numFmt w:val="decimal"/>
      <w:lvlText w:val=""/>
      <w:lvlJc w:val="left"/>
    </w:lvl>
    <w:lvl w:ilvl="7" w:tplc="4014C63E">
      <w:numFmt w:val="decimal"/>
      <w:lvlText w:val=""/>
      <w:lvlJc w:val="left"/>
    </w:lvl>
    <w:lvl w:ilvl="8" w:tplc="C44ABEE8">
      <w:numFmt w:val="decimal"/>
      <w:lvlText w:val=""/>
      <w:lvlJc w:val="left"/>
    </w:lvl>
  </w:abstractNum>
  <w:abstractNum w:abstractNumId="62" w15:restartNumberingAfterBreak="0">
    <w:nsid w:val="000008BD"/>
    <w:multiLevelType w:val="hybridMultilevel"/>
    <w:tmpl w:val="E82A2F1A"/>
    <w:lvl w:ilvl="0" w:tplc="89342A9A">
      <w:start w:val="1"/>
      <w:numFmt w:val="lowerLetter"/>
      <w:lvlText w:val="%1."/>
      <w:lvlJc w:val="left"/>
    </w:lvl>
    <w:lvl w:ilvl="1" w:tplc="AABA0BD6">
      <w:start w:val="1"/>
      <w:numFmt w:val="decimal"/>
      <w:lvlText w:val="%2."/>
      <w:lvlJc w:val="left"/>
    </w:lvl>
    <w:lvl w:ilvl="2" w:tplc="7CFC42F4">
      <w:numFmt w:val="decimal"/>
      <w:lvlText w:val=""/>
      <w:lvlJc w:val="left"/>
    </w:lvl>
    <w:lvl w:ilvl="3" w:tplc="14125150">
      <w:numFmt w:val="decimal"/>
      <w:lvlText w:val=""/>
      <w:lvlJc w:val="left"/>
    </w:lvl>
    <w:lvl w:ilvl="4" w:tplc="F26234AE">
      <w:numFmt w:val="decimal"/>
      <w:lvlText w:val=""/>
      <w:lvlJc w:val="left"/>
    </w:lvl>
    <w:lvl w:ilvl="5" w:tplc="511CF74E">
      <w:numFmt w:val="decimal"/>
      <w:lvlText w:val=""/>
      <w:lvlJc w:val="left"/>
    </w:lvl>
    <w:lvl w:ilvl="6" w:tplc="07FCAAA6">
      <w:numFmt w:val="decimal"/>
      <w:lvlText w:val=""/>
      <w:lvlJc w:val="left"/>
    </w:lvl>
    <w:lvl w:ilvl="7" w:tplc="2C50677A">
      <w:numFmt w:val="decimal"/>
      <w:lvlText w:val=""/>
      <w:lvlJc w:val="left"/>
    </w:lvl>
    <w:lvl w:ilvl="8" w:tplc="388A7E1E">
      <w:numFmt w:val="decimal"/>
      <w:lvlText w:val=""/>
      <w:lvlJc w:val="left"/>
    </w:lvl>
  </w:abstractNum>
  <w:abstractNum w:abstractNumId="63" w15:restartNumberingAfterBreak="0">
    <w:nsid w:val="000008D2"/>
    <w:multiLevelType w:val="hybridMultilevel"/>
    <w:tmpl w:val="A4DC0674"/>
    <w:lvl w:ilvl="0" w:tplc="F96A07DE">
      <w:start w:val="1"/>
      <w:numFmt w:val="lowerLetter"/>
      <w:lvlText w:val="%1."/>
      <w:lvlJc w:val="left"/>
    </w:lvl>
    <w:lvl w:ilvl="1" w:tplc="4670BB32">
      <w:numFmt w:val="decimal"/>
      <w:lvlText w:val=""/>
      <w:lvlJc w:val="left"/>
    </w:lvl>
    <w:lvl w:ilvl="2" w:tplc="F83E1DE6">
      <w:numFmt w:val="decimal"/>
      <w:lvlText w:val=""/>
      <w:lvlJc w:val="left"/>
    </w:lvl>
    <w:lvl w:ilvl="3" w:tplc="470E362C">
      <w:numFmt w:val="decimal"/>
      <w:lvlText w:val=""/>
      <w:lvlJc w:val="left"/>
    </w:lvl>
    <w:lvl w:ilvl="4" w:tplc="C1F086FE">
      <w:numFmt w:val="decimal"/>
      <w:lvlText w:val=""/>
      <w:lvlJc w:val="left"/>
    </w:lvl>
    <w:lvl w:ilvl="5" w:tplc="43C0B056">
      <w:numFmt w:val="decimal"/>
      <w:lvlText w:val=""/>
      <w:lvlJc w:val="left"/>
    </w:lvl>
    <w:lvl w:ilvl="6" w:tplc="4E3004D2">
      <w:numFmt w:val="decimal"/>
      <w:lvlText w:val=""/>
      <w:lvlJc w:val="left"/>
    </w:lvl>
    <w:lvl w:ilvl="7" w:tplc="5EE29218">
      <w:numFmt w:val="decimal"/>
      <w:lvlText w:val=""/>
      <w:lvlJc w:val="left"/>
    </w:lvl>
    <w:lvl w:ilvl="8" w:tplc="3904BB82">
      <w:numFmt w:val="decimal"/>
      <w:lvlText w:val=""/>
      <w:lvlJc w:val="left"/>
    </w:lvl>
  </w:abstractNum>
  <w:abstractNum w:abstractNumId="64" w15:restartNumberingAfterBreak="0">
    <w:nsid w:val="00000917"/>
    <w:multiLevelType w:val="hybridMultilevel"/>
    <w:tmpl w:val="C4A47E26"/>
    <w:lvl w:ilvl="0" w:tplc="12188FD4">
      <w:start w:val="1"/>
      <w:numFmt w:val="lowerLetter"/>
      <w:lvlText w:val="%1."/>
      <w:lvlJc w:val="left"/>
    </w:lvl>
    <w:lvl w:ilvl="1" w:tplc="37E0F02A">
      <w:start w:val="1"/>
      <w:numFmt w:val="decimal"/>
      <w:lvlText w:val="%2."/>
      <w:lvlJc w:val="left"/>
    </w:lvl>
    <w:lvl w:ilvl="2" w:tplc="FB406BF8">
      <w:start w:val="1"/>
      <w:numFmt w:val="lowerLetter"/>
      <w:lvlText w:val="%3."/>
      <w:lvlJc w:val="left"/>
    </w:lvl>
    <w:lvl w:ilvl="3" w:tplc="835CBF88">
      <w:numFmt w:val="decimal"/>
      <w:lvlText w:val=""/>
      <w:lvlJc w:val="left"/>
    </w:lvl>
    <w:lvl w:ilvl="4" w:tplc="77A44B86">
      <w:numFmt w:val="decimal"/>
      <w:lvlText w:val=""/>
      <w:lvlJc w:val="left"/>
    </w:lvl>
    <w:lvl w:ilvl="5" w:tplc="C37AD144">
      <w:numFmt w:val="decimal"/>
      <w:lvlText w:val=""/>
      <w:lvlJc w:val="left"/>
    </w:lvl>
    <w:lvl w:ilvl="6" w:tplc="A84C1D2C">
      <w:numFmt w:val="decimal"/>
      <w:lvlText w:val=""/>
      <w:lvlJc w:val="left"/>
    </w:lvl>
    <w:lvl w:ilvl="7" w:tplc="8C7E2464">
      <w:numFmt w:val="decimal"/>
      <w:lvlText w:val=""/>
      <w:lvlJc w:val="left"/>
    </w:lvl>
    <w:lvl w:ilvl="8" w:tplc="88FA3FE0">
      <w:numFmt w:val="decimal"/>
      <w:lvlText w:val=""/>
      <w:lvlJc w:val="left"/>
    </w:lvl>
  </w:abstractNum>
  <w:abstractNum w:abstractNumId="65" w15:restartNumberingAfterBreak="0">
    <w:nsid w:val="00000948"/>
    <w:multiLevelType w:val="hybridMultilevel"/>
    <w:tmpl w:val="85A6D0F6"/>
    <w:lvl w:ilvl="0" w:tplc="EB26B656">
      <w:start w:val="2"/>
      <w:numFmt w:val="lowerLetter"/>
      <w:lvlText w:val="%1."/>
      <w:lvlJc w:val="left"/>
    </w:lvl>
    <w:lvl w:ilvl="1" w:tplc="B204CE86">
      <w:numFmt w:val="decimal"/>
      <w:lvlText w:val=""/>
      <w:lvlJc w:val="left"/>
    </w:lvl>
    <w:lvl w:ilvl="2" w:tplc="76ECDB50">
      <w:numFmt w:val="decimal"/>
      <w:lvlText w:val=""/>
      <w:lvlJc w:val="left"/>
    </w:lvl>
    <w:lvl w:ilvl="3" w:tplc="1B98E45A">
      <w:numFmt w:val="decimal"/>
      <w:lvlText w:val=""/>
      <w:lvlJc w:val="left"/>
    </w:lvl>
    <w:lvl w:ilvl="4" w:tplc="DB7E1D78">
      <w:numFmt w:val="decimal"/>
      <w:lvlText w:val=""/>
      <w:lvlJc w:val="left"/>
    </w:lvl>
    <w:lvl w:ilvl="5" w:tplc="0BA89686">
      <w:numFmt w:val="decimal"/>
      <w:lvlText w:val=""/>
      <w:lvlJc w:val="left"/>
    </w:lvl>
    <w:lvl w:ilvl="6" w:tplc="11449A24">
      <w:numFmt w:val="decimal"/>
      <w:lvlText w:val=""/>
      <w:lvlJc w:val="left"/>
    </w:lvl>
    <w:lvl w:ilvl="7" w:tplc="FB50E6BA">
      <w:numFmt w:val="decimal"/>
      <w:lvlText w:val=""/>
      <w:lvlJc w:val="left"/>
    </w:lvl>
    <w:lvl w:ilvl="8" w:tplc="2BD2991E">
      <w:numFmt w:val="decimal"/>
      <w:lvlText w:val=""/>
      <w:lvlJc w:val="left"/>
    </w:lvl>
  </w:abstractNum>
  <w:abstractNum w:abstractNumId="66" w15:restartNumberingAfterBreak="0">
    <w:nsid w:val="000009B1"/>
    <w:multiLevelType w:val="hybridMultilevel"/>
    <w:tmpl w:val="8A1E372A"/>
    <w:lvl w:ilvl="0" w:tplc="A1DAC73E">
      <w:start w:val="6"/>
      <w:numFmt w:val="lowerLetter"/>
      <w:lvlText w:val="%1."/>
      <w:lvlJc w:val="left"/>
    </w:lvl>
    <w:lvl w:ilvl="1" w:tplc="27B836C4">
      <w:numFmt w:val="decimal"/>
      <w:lvlText w:val=""/>
      <w:lvlJc w:val="left"/>
    </w:lvl>
    <w:lvl w:ilvl="2" w:tplc="72BC228C">
      <w:numFmt w:val="decimal"/>
      <w:lvlText w:val=""/>
      <w:lvlJc w:val="left"/>
    </w:lvl>
    <w:lvl w:ilvl="3" w:tplc="C9C66F28">
      <w:numFmt w:val="decimal"/>
      <w:lvlText w:val=""/>
      <w:lvlJc w:val="left"/>
    </w:lvl>
    <w:lvl w:ilvl="4" w:tplc="C4DE17B0">
      <w:numFmt w:val="decimal"/>
      <w:lvlText w:val=""/>
      <w:lvlJc w:val="left"/>
    </w:lvl>
    <w:lvl w:ilvl="5" w:tplc="3626DB5E">
      <w:numFmt w:val="decimal"/>
      <w:lvlText w:val=""/>
      <w:lvlJc w:val="left"/>
    </w:lvl>
    <w:lvl w:ilvl="6" w:tplc="3DE29210">
      <w:numFmt w:val="decimal"/>
      <w:lvlText w:val=""/>
      <w:lvlJc w:val="left"/>
    </w:lvl>
    <w:lvl w:ilvl="7" w:tplc="1A020740">
      <w:numFmt w:val="decimal"/>
      <w:lvlText w:val=""/>
      <w:lvlJc w:val="left"/>
    </w:lvl>
    <w:lvl w:ilvl="8" w:tplc="813E8782">
      <w:numFmt w:val="decimal"/>
      <w:lvlText w:val=""/>
      <w:lvlJc w:val="left"/>
    </w:lvl>
  </w:abstractNum>
  <w:abstractNum w:abstractNumId="67" w15:restartNumberingAfterBreak="0">
    <w:nsid w:val="000009C9"/>
    <w:multiLevelType w:val="hybridMultilevel"/>
    <w:tmpl w:val="4582EC9A"/>
    <w:lvl w:ilvl="0" w:tplc="97120F92">
      <w:start w:val="1"/>
      <w:numFmt w:val="lowerLetter"/>
      <w:lvlText w:val="%1."/>
      <w:lvlJc w:val="left"/>
    </w:lvl>
    <w:lvl w:ilvl="1" w:tplc="CD96A7F2">
      <w:start w:val="1"/>
      <w:numFmt w:val="decimal"/>
      <w:lvlText w:val="%2."/>
      <w:lvlJc w:val="left"/>
    </w:lvl>
    <w:lvl w:ilvl="2" w:tplc="8EB8A8CC">
      <w:numFmt w:val="decimal"/>
      <w:lvlText w:val=""/>
      <w:lvlJc w:val="left"/>
    </w:lvl>
    <w:lvl w:ilvl="3" w:tplc="255A6610">
      <w:numFmt w:val="decimal"/>
      <w:lvlText w:val=""/>
      <w:lvlJc w:val="left"/>
    </w:lvl>
    <w:lvl w:ilvl="4" w:tplc="EB22FA6C">
      <w:numFmt w:val="decimal"/>
      <w:lvlText w:val=""/>
      <w:lvlJc w:val="left"/>
    </w:lvl>
    <w:lvl w:ilvl="5" w:tplc="B5B8C492">
      <w:numFmt w:val="decimal"/>
      <w:lvlText w:val=""/>
      <w:lvlJc w:val="left"/>
    </w:lvl>
    <w:lvl w:ilvl="6" w:tplc="8DBCD49E">
      <w:numFmt w:val="decimal"/>
      <w:lvlText w:val=""/>
      <w:lvlJc w:val="left"/>
    </w:lvl>
    <w:lvl w:ilvl="7" w:tplc="395274C2">
      <w:numFmt w:val="decimal"/>
      <w:lvlText w:val=""/>
      <w:lvlJc w:val="left"/>
    </w:lvl>
    <w:lvl w:ilvl="8" w:tplc="A2704362">
      <w:numFmt w:val="decimal"/>
      <w:lvlText w:val=""/>
      <w:lvlJc w:val="left"/>
    </w:lvl>
  </w:abstractNum>
  <w:abstractNum w:abstractNumId="68" w15:restartNumberingAfterBreak="0">
    <w:nsid w:val="00000A26"/>
    <w:multiLevelType w:val="hybridMultilevel"/>
    <w:tmpl w:val="08AE61A6"/>
    <w:lvl w:ilvl="0" w:tplc="B7A23180">
      <w:start w:val="1"/>
      <w:numFmt w:val="lowerLetter"/>
      <w:lvlText w:val="%1."/>
      <w:lvlJc w:val="left"/>
    </w:lvl>
    <w:lvl w:ilvl="1" w:tplc="6D023FE2">
      <w:start w:val="1"/>
      <w:numFmt w:val="decimal"/>
      <w:lvlText w:val="%2."/>
      <w:lvlJc w:val="left"/>
    </w:lvl>
    <w:lvl w:ilvl="2" w:tplc="10C80DA6">
      <w:numFmt w:val="decimal"/>
      <w:lvlText w:val=""/>
      <w:lvlJc w:val="left"/>
    </w:lvl>
    <w:lvl w:ilvl="3" w:tplc="D88CF85C">
      <w:numFmt w:val="decimal"/>
      <w:lvlText w:val=""/>
      <w:lvlJc w:val="left"/>
    </w:lvl>
    <w:lvl w:ilvl="4" w:tplc="AA3667CC">
      <w:numFmt w:val="decimal"/>
      <w:lvlText w:val=""/>
      <w:lvlJc w:val="left"/>
    </w:lvl>
    <w:lvl w:ilvl="5" w:tplc="9A4A85C6">
      <w:numFmt w:val="decimal"/>
      <w:lvlText w:val=""/>
      <w:lvlJc w:val="left"/>
    </w:lvl>
    <w:lvl w:ilvl="6" w:tplc="9B9AFA3A">
      <w:numFmt w:val="decimal"/>
      <w:lvlText w:val=""/>
      <w:lvlJc w:val="left"/>
    </w:lvl>
    <w:lvl w:ilvl="7" w:tplc="476EB720">
      <w:numFmt w:val="decimal"/>
      <w:lvlText w:val=""/>
      <w:lvlJc w:val="left"/>
    </w:lvl>
    <w:lvl w:ilvl="8" w:tplc="DF30CE50">
      <w:numFmt w:val="decimal"/>
      <w:lvlText w:val=""/>
      <w:lvlJc w:val="left"/>
    </w:lvl>
  </w:abstractNum>
  <w:abstractNum w:abstractNumId="69" w15:restartNumberingAfterBreak="0">
    <w:nsid w:val="00000A31"/>
    <w:multiLevelType w:val="hybridMultilevel"/>
    <w:tmpl w:val="5372C2A0"/>
    <w:lvl w:ilvl="0" w:tplc="FC78299E">
      <w:start w:val="1"/>
      <w:numFmt w:val="lowerLetter"/>
      <w:lvlText w:val="%1"/>
      <w:lvlJc w:val="left"/>
    </w:lvl>
    <w:lvl w:ilvl="1" w:tplc="DC3EBAD8">
      <w:start w:val="1"/>
      <w:numFmt w:val="decimal"/>
      <w:lvlText w:val="%2"/>
      <w:lvlJc w:val="left"/>
    </w:lvl>
    <w:lvl w:ilvl="2" w:tplc="9AA418A2">
      <w:start w:val="2"/>
      <w:numFmt w:val="lowerLetter"/>
      <w:lvlText w:val="%3."/>
      <w:lvlJc w:val="left"/>
    </w:lvl>
    <w:lvl w:ilvl="3" w:tplc="545CB48C">
      <w:numFmt w:val="decimal"/>
      <w:lvlText w:val=""/>
      <w:lvlJc w:val="left"/>
    </w:lvl>
    <w:lvl w:ilvl="4" w:tplc="CF2C523A">
      <w:numFmt w:val="decimal"/>
      <w:lvlText w:val=""/>
      <w:lvlJc w:val="left"/>
    </w:lvl>
    <w:lvl w:ilvl="5" w:tplc="F5F07B46">
      <w:numFmt w:val="decimal"/>
      <w:lvlText w:val=""/>
      <w:lvlJc w:val="left"/>
    </w:lvl>
    <w:lvl w:ilvl="6" w:tplc="A920AEFC">
      <w:numFmt w:val="decimal"/>
      <w:lvlText w:val=""/>
      <w:lvlJc w:val="left"/>
    </w:lvl>
    <w:lvl w:ilvl="7" w:tplc="74346F04">
      <w:numFmt w:val="decimal"/>
      <w:lvlText w:val=""/>
      <w:lvlJc w:val="left"/>
    </w:lvl>
    <w:lvl w:ilvl="8" w:tplc="76122AA2">
      <w:numFmt w:val="decimal"/>
      <w:lvlText w:val=""/>
      <w:lvlJc w:val="left"/>
    </w:lvl>
  </w:abstractNum>
  <w:abstractNum w:abstractNumId="70" w15:restartNumberingAfterBreak="0">
    <w:nsid w:val="00000A3F"/>
    <w:multiLevelType w:val="hybridMultilevel"/>
    <w:tmpl w:val="3840790A"/>
    <w:lvl w:ilvl="0" w:tplc="E99452B0">
      <w:start w:val="1"/>
      <w:numFmt w:val="lowerLetter"/>
      <w:lvlText w:val="%1"/>
      <w:lvlJc w:val="left"/>
    </w:lvl>
    <w:lvl w:ilvl="1" w:tplc="9D180C58">
      <w:start w:val="6"/>
      <w:numFmt w:val="decimal"/>
      <w:lvlText w:val="%2."/>
      <w:lvlJc w:val="left"/>
    </w:lvl>
    <w:lvl w:ilvl="2" w:tplc="D7626B7A">
      <w:start w:val="1"/>
      <w:numFmt w:val="decimal"/>
      <w:lvlText w:val="%3."/>
      <w:lvlJc w:val="left"/>
    </w:lvl>
    <w:lvl w:ilvl="3" w:tplc="A5F88532">
      <w:numFmt w:val="decimal"/>
      <w:lvlText w:val=""/>
      <w:lvlJc w:val="left"/>
    </w:lvl>
    <w:lvl w:ilvl="4" w:tplc="468495E0">
      <w:numFmt w:val="decimal"/>
      <w:lvlText w:val=""/>
      <w:lvlJc w:val="left"/>
    </w:lvl>
    <w:lvl w:ilvl="5" w:tplc="2E38A9E4">
      <w:numFmt w:val="decimal"/>
      <w:lvlText w:val=""/>
      <w:lvlJc w:val="left"/>
    </w:lvl>
    <w:lvl w:ilvl="6" w:tplc="1D6C2F7C">
      <w:numFmt w:val="decimal"/>
      <w:lvlText w:val=""/>
      <w:lvlJc w:val="left"/>
    </w:lvl>
    <w:lvl w:ilvl="7" w:tplc="29005308">
      <w:numFmt w:val="decimal"/>
      <w:lvlText w:val=""/>
      <w:lvlJc w:val="left"/>
    </w:lvl>
    <w:lvl w:ilvl="8" w:tplc="BD8ACB9C">
      <w:numFmt w:val="decimal"/>
      <w:lvlText w:val=""/>
      <w:lvlJc w:val="left"/>
    </w:lvl>
  </w:abstractNum>
  <w:abstractNum w:abstractNumId="71" w15:restartNumberingAfterBreak="0">
    <w:nsid w:val="00000A65"/>
    <w:multiLevelType w:val="hybridMultilevel"/>
    <w:tmpl w:val="49245EE6"/>
    <w:lvl w:ilvl="0" w:tplc="0AFCE4BC">
      <w:start w:val="3"/>
      <w:numFmt w:val="lowerLetter"/>
      <w:lvlText w:val="%1."/>
      <w:lvlJc w:val="left"/>
    </w:lvl>
    <w:lvl w:ilvl="1" w:tplc="A7282D82">
      <w:start w:val="1"/>
      <w:numFmt w:val="decimal"/>
      <w:lvlText w:val="%2."/>
      <w:lvlJc w:val="left"/>
    </w:lvl>
    <w:lvl w:ilvl="2" w:tplc="22F2011A">
      <w:start w:val="21"/>
      <w:numFmt w:val="lowerLetter"/>
      <w:lvlText w:val="%3"/>
      <w:lvlJc w:val="left"/>
    </w:lvl>
    <w:lvl w:ilvl="3" w:tplc="BAB2E09A">
      <w:numFmt w:val="decimal"/>
      <w:lvlText w:val=""/>
      <w:lvlJc w:val="left"/>
    </w:lvl>
    <w:lvl w:ilvl="4" w:tplc="34E0C7F4">
      <w:numFmt w:val="decimal"/>
      <w:lvlText w:val=""/>
      <w:lvlJc w:val="left"/>
    </w:lvl>
    <w:lvl w:ilvl="5" w:tplc="74600156">
      <w:numFmt w:val="decimal"/>
      <w:lvlText w:val=""/>
      <w:lvlJc w:val="left"/>
    </w:lvl>
    <w:lvl w:ilvl="6" w:tplc="B094BAF4">
      <w:numFmt w:val="decimal"/>
      <w:lvlText w:val=""/>
      <w:lvlJc w:val="left"/>
    </w:lvl>
    <w:lvl w:ilvl="7" w:tplc="99EEBD22">
      <w:numFmt w:val="decimal"/>
      <w:lvlText w:val=""/>
      <w:lvlJc w:val="left"/>
    </w:lvl>
    <w:lvl w:ilvl="8" w:tplc="47D8795E">
      <w:numFmt w:val="decimal"/>
      <w:lvlText w:val=""/>
      <w:lvlJc w:val="left"/>
    </w:lvl>
  </w:abstractNum>
  <w:abstractNum w:abstractNumId="72" w15:restartNumberingAfterBreak="0">
    <w:nsid w:val="00000AB5"/>
    <w:multiLevelType w:val="hybridMultilevel"/>
    <w:tmpl w:val="CC429158"/>
    <w:lvl w:ilvl="0" w:tplc="69AA31E2">
      <w:start w:val="1"/>
      <w:numFmt w:val="decimal"/>
      <w:lvlText w:val="%1."/>
      <w:lvlJc w:val="left"/>
    </w:lvl>
    <w:lvl w:ilvl="1" w:tplc="FB221538">
      <w:numFmt w:val="decimal"/>
      <w:lvlText w:val=""/>
      <w:lvlJc w:val="left"/>
    </w:lvl>
    <w:lvl w:ilvl="2" w:tplc="44AE17D4">
      <w:numFmt w:val="decimal"/>
      <w:lvlText w:val=""/>
      <w:lvlJc w:val="left"/>
    </w:lvl>
    <w:lvl w:ilvl="3" w:tplc="9A620B6A">
      <w:numFmt w:val="decimal"/>
      <w:lvlText w:val=""/>
      <w:lvlJc w:val="left"/>
    </w:lvl>
    <w:lvl w:ilvl="4" w:tplc="3A52D2A2">
      <w:numFmt w:val="decimal"/>
      <w:lvlText w:val=""/>
      <w:lvlJc w:val="left"/>
    </w:lvl>
    <w:lvl w:ilvl="5" w:tplc="183632BA">
      <w:numFmt w:val="decimal"/>
      <w:lvlText w:val=""/>
      <w:lvlJc w:val="left"/>
    </w:lvl>
    <w:lvl w:ilvl="6" w:tplc="7AFA3438">
      <w:numFmt w:val="decimal"/>
      <w:lvlText w:val=""/>
      <w:lvlJc w:val="left"/>
    </w:lvl>
    <w:lvl w:ilvl="7" w:tplc="9BDCBD28">
      <w:numFmt w:val="decimal"/>
      <w:lvlText w:val=""/>
      <w:lvlJc w:val="left"/>
    </w:lvl>
    <w:lvl w:ilvl="8" w:tplc="545EFFE8">
      <w:numFmt w:val="decimal"/>
      <w:lvlText w:val=""/>
      <w:lvlJc w:val="left"/>
    </w:lvl>
  </w:abstractNum>
  <w:abstractNum w:abstractNumId="73" w15:restartNumberingAfterBreak="0">
    <w:nsid w:val="00000AB6"/>
    <w:multiLevelType w:val="hybridMultilevel"/>
    <w:tmpl w:val="CE2E5A60"/>
    <w:lvl w:ilvl="0" w:tplc="753ABF84">
      <w:start w:val="2"/>
      <w:numFmt w:val="lowerLetter"/>
      <w:lvlText w:val="%1."/>
      <w:lvlJc w:val="left"/>
    </w:lvl>
    <w:lvl w:ilvl="1" w:tplc="E4A4E2BA">
      <w:start w:val="1"/>
      <w:numFmt w:val="decimal"/>
      <w:lvlText w:val="%2."/>
      <w:lvlJc w:val="left"/>
    </w:lvl>
    <w:lvl w:ilvl="2" w:tplc="85A0CABC">
      <w:start w:val="1"/>
      <w:numFmt w:val="bullet"/>
      <w:lvlText w:val="\emdash "/>
      <w:lvlJc w:val="left"/>
    </w:lvl>
    <w:lvl w:ilvl="3" w:tplc="15A4AF5C">
      <w:numFmt w:val="decimal"/>
      <w:lvlText w:val=""/>
      <w:lvlJc w:val="left"/>
    </w:lvl>
    <w:lvl w:ilvl="4" w:tplc="E46A5004">
      <w:numFmt w:val="decimal"/>
      <w:lvlText w:val=""/>
      <w:lvlJc w:val="left"/>
    </w:lvl>
    <w:lvl w:ilvl="5" w:tplc="22325EC8">
      <w:numFmt w:val="decimal"/>
      <w:lvlText w:val=""/>
      <w:lvlJc w:val="left"/>
    </w:lvl>
    <w:lvl w:ilvl="6" w:tplc="A6301922">
      <w:numFmt w:val="decimal"/>
      <w:lvlText w:val=""/>
      <w:lvlJc w:val="left"/>
    </w:lvl>
    <w:lvl w:ilvl="7" w:tplc="B5C847CA">
      <w:numFmt w:val="decimal"/>
      <w:lvlText w:val=""/>
      <w:lvlJc w:val="left"/>
    </w:lvl>
    <w:lvl w:ilvl="8" w:tplc="740A35A0">
      <w:numFmt w:val="decimal"/>
      <w:lvlText w:val=""/>
      <w:lvlJc w:val="left"/>
    </w:lvl>
  </w:abstractNum>
  <w:abstractNum w:abstractNumId="74" w15:restartNumberingAfterBreak="0">
    <w:nsid w:val="00000AE1"/>
    <w:multiLevelType w:val="hybridMultilevel"/>
    <w:tmpl w:val="631A561A"/>
    <w:lvl w:ilvl="0" w:tplc="80BC461C">
      <w:start w:val="2"/>
      <w:numFmt w:val="lowerLetter"/>
      <w:lvlText w:val="%1."/>
      <w:lvlJc w:val="left"/>
    </w:lvl>
    <w:lvl w:ilvl="1" w:tplc="085049E0">
      <w:start w:val="1"/>
      <w:numFmt w:val="decimal"/>
      <w:lvlText w:val="%2."/>
      <w:lvlJc w:val="left"/>
    </w:lvl>
    <w:lvl w:ilvl="2" w:tplc="A788BC5E">
      <w:start w:val="1"/>
      <w:numFmt w:val="decimal"/>
      <w:lvlText w:val="%3"/>
      <w:lvlJc w:val="left"/>
    </w:lvl>
    <w:lvl w:ilvl="3" w:tplc="D366A920">
      <w:numFmt w:val="decimal"/>
      <w:lvlText w:val=""/>
      <w:lvlJc w:val="left"/>
    </w:lvl>
    <w:lvl w:ilvl="4" w:tplc="C9008CEC">
      <w:numFmt w:val="decimal"/>
      <w:lvlText w:val=""/>
      <w:lvlJc w:val="left"/>
    </w:lvl>
    <w:lvl w:ilvl="5" w:tplc="D7902CCC">
      <w:numFmt w:val="decimal"/>
      <w:lvlText w:val=""/>
      <w:lvlJc w:val="left"/>
    </w:lvl>
    <w:lvl w:ilvl="6" w:tplc="F1A29D66">
      <w:numFmt w:val="decimal"/>
      <w:lvlText w:val=""/>
      <w:lvlJc w:val="left"/>
    </w:lvl>
    <w:lvl w:ilvl="7" w:tplc="039AADDA">
      <w:numFmt w:val="decimal"/>
      <w:lvlText w:val=""/>
      <w:lvlJc w:val="left"/>
    </w:lvl>
    <w:lvl w:ilvl="8" w:tplc="283CE29E">
      <w:numFmt w:val="decimal"/>
      <w:lvlText w:val=""/>
      <w:lvlJc w:val="left"/>
    </w:lvl>
  </w:abstractNum>
  <w:abstractNum w:abstractNumId="75" w15:restartNumberingAfterBreak="0">
    <w:nsid w:val="00000B2E"/>
    <w:multiLevelType w:val="hybridMultilevel"/>
    <w:tmpl w:val="5B0A0A68"/>
    <w:lvl w:ilvl="0" w:tplc="89C27BA0">
      <w:start w:val="1"/>
      <w:numFmt w:val="lowerLetter"/>
      <w:lvlText w:val="%1."/>
      <w:lvlJc w:val="left"/>
    </w:lvl>
    <w:lvl w:ilvl="1" w:tplc="1B864102">
      <w:numFmt w:val="decimal"/>
      <w:lvlText w:val=""/>
      <w:lvlJc w:val="left"/>
    </w:lvl>
    <w:lvl w:ilvl="2" w:tplc="7F9CE89E">
      <w:numFmt w:val="decimal"/>
      <w:lvlText w:val=""/>
      <w:lvlJc w:val="left"/>
    </w:lvl>
    <w:lvl w:ilvl="3" w:tplc="938E4AA6">
      <w:numFmt w:val="decimal"/>
      <w:lvlText w:val=""/>
      <w:lvlJc w:val="left"/>
    </w:lvl>
    <w:lvl w:ilvl="4" w:tplc="480672D6">
      <w:numFmt w:val="decimal"/>
      <w:lvlText w:val=""/>
      <w:lvlJc w:val="left"/>
    </w:lvl>
    <w:lvl w:ilvl="5" w:tplc="17488B30">
      <w:numFmt w:val="decimal"/>
      <w:lvlText w:val=""/>
      <w:lvlJc w:val="left"/>
    </w:lvl>
    <w:lvl w:ilvl="6" w:tplc="4D10C10A">
      <w:numFmt w:val="decimal"/>
      <w:lvlText w:val=""/>
      <w:lvlJc w:val="left"/>
    </w:lvl>
    <w:lvl w:ilvl="7" w:tplc="334A222C">
      <w:numFmt w:val="decimal"/>
      <w:lvlText w:val=""/>
      <w:lvlJc w:val="left"/>
    </w:lvl>
    <w:lvl w:ilvl="8" w:tplc="6D584F22">
      <w:numFmt w:val="decimal"/>
      <w:lvlText w:val=""/>
      <w:lvlJc w:val="left"/>
    </w:lvl>
  </w:abstractNum>
  <w:abstractNum w:abstractNumId="76" w15:restartNumberingAfterBreak="0">
    <w:nsid w:val="00000B7F"/>
    <w:multiLevelType w:val="hybridMultilevel"/>
    <w:tmpl w:val="B9D4AB92"/>
    <w:lvl w:ilvl="0" w:tplc="8E9C9B98">
      <w:start w:val="1"/>
      <w:numFmt w:val="lowerLetter"/>
      <w:lvlText w:val="%1."/>
      <w:lvlJc w:val="left"/>
    </w:lvl>
    <w:lvl w:ilvl="1" w:tplc="C50E4BD6">
      <w:numFmt w:val="decimal"/>
      <w:lvlText w:val=""/>
      <w:lvlJc w:val="left"/>
    </w:lvl>
    <w:lvl w:ilvl="2" w:tplc="D6364C00">
      <w:numFmt w:val="decimal"/>
      <w:lvlText w:val=""/>
      <w:lvlJc w:val="left"/>
    </w:lvl>
    <w:lvl w:ilvl="3" w:tplc="178E16EC">
      <w:numFmt w:val="decimal"/>
      <w:lvlText w:val=""/>
      <w:lvlJc w:val="left"/>
    </w:lvl>
    <w:lvl w:ilvl="4" w:tplc="D426494C">
      <w:numFmt w:val="decimal"/>
      <w:lvlText w:val=""/>
      <w:lvlJc w:val="left"/>
    </w:lvl>
    <w:lvl w:ilvl="5" w:tplc="594C3198">
      <w:numFmt w:val="decimal"/>
      <w:lvlText w:val=""/>
      <w:lvlJc w:val="left"/>
    </w:lvl>
    <w:lvl w:ilvl="6" w:tplc="20326C0E">
      <w:numFmt w:val="decimal"/>
      <w:lvlText w:val=""/>
      <w:lvlJc w:val="left"/>
    </w:lvl>
    <w:lvl w:ilvl="7" w:tplc="D3142662">
      <w:numFmt w:val="decimal"/>
      <w:lvlText w:val=""/>
      <w:lvlJc w:val="left"/>
    </w:lvl>
    <w:lvl w:ilvl="8" w:tplc="073E0DD8">
      <w:numFmt w:val="decimal"/>
      <w:lvlText w:val=""/>
      <w:lvlJc w:val="left"/>
    </w:lvl>
  </w:abstractNum>
  <w:abstractNum w:abstractNumId="77" w15:restartNumberingAfterBreak="0">
    <w:nsid w:val="00000BDF"/>
    <w:multiLevelType w:val="hybridMultilevel"/>
    <w:tmpl w:val="170C75A0"/>
    <w:lvl w:ilvl="0" w:tplc="F1142F86">
      <w:start w:val="3"/>
      <w:numFmt w:val="lowerLetter"/>
      <w:lvlText w:val="%1."/>
      <w:lvlJc w:val="left"/>
    </w:lvl>
    <w:lvl w:ilvl="1" w:tplc="A86479F6">
      <w:numFmt w:val="decimal"/>
      <w:lvlText w:val=""/>
      <w:lvlJc w:val="left"/>
    </w:lvl>
    <w:lvl w:ilvl="2" w:tplc="4FB0899E">
      <w:numFmt w:val="decimal"/>
      <w:lvlText w:val=""/>
      <w:lvlJc w:val="left"/>
    </w:lvl>
    <w:lvl w:ilvl="3" w:tplc="E1040A4E">
      <w:numFmt w:val="decimal"/>
      <w:lvlText w:val=""/>
      <w:lvlJc w:val="left"/>
    </w:lvl>
    <w:lvl w:ilvl="4" w:tplc="A9B896F8">
      <w:numFmt w:val="decimal"/>
      <w:lvlText w:val=""/>
      <w:lvlJc w:val="left"/>
    </w:lvl>
    <w:lvl w:ilvl="5" w:tplc="520C1F0E">
      <w:numFmt w:val="decimal"/>
      <w:lvlText w:val=""/>
      <w:lvlJc w:val="left"/>
    </w:lvl>
    <w:lvl w:ilvl="6" w:tplc="C9707894">
      <w:numFmt w:val="decimal"/>
      <w:lvlText w:val=""/>
      <w:lvlJc w:val="left"/>
    </w:lvl>
    <w:lvl w:ilvl="7" w:tplc="5B82F4AC">
      <w:numFmt w:val="decimal"/>
      <w:lvlText w:val=""/>
      <w:lvlJc w:val="left"/>
    </w:lvl>
    <w:lvl w:ilvl="8" w:tplc="F12E1B5C">
      <w:numFmt w:val="decimal"/>
      <w:lvlText w:val=""/>
      <w:lvlJc w:val="left"/>
    </w:lvl>
  </w:abstractNum>
  <w:abstractNum w:abstractNumId="78" w15:restartNumberingAfterBreak="0">
    <w:nsid w:val="00000CC0"/>
    <w:multiLevelType w:val="hybridMultilevel"/>
    <w:tmpl w:val="68482FF6"/>
    <w:lvl w:ilvl="0" w:tplc="4A065A6E">
      <w:start w:val="1"/>
      <w:numFmt w:val="lowerLetter"/>
      <w:lvlText w:val="%1"/>
      <w:lvlJc w:val="left"/>
    </w:lvl>
    <w:lvl w:ilvl="1" w:tplc="83886B20">
      <w:start w:val="1"/>
      <w:numFmt w:val="decimal"/>
      <w:lvlText w:val="%2."/>
      <w:lvlJc w:val="left"/>
    </w:lvl>
    <w:lvl w:ilvl="2" w:tplc="0C14AF48">
      <w:numFmt w:val="decimal"/>
      <w:lvlText w:val=""/>
      <w:lvlJc w:val="left"/>
    </w:lvl>
    <w:lvl w:ilvl="3" w:tplc="CE16A13A">
      <w:numFmt w:val="decimal"/>
      <w:lvlText w:val=""/>
      <w:lvlJc w:val="left"/>
    </w:lvl>
    <w:lvl w:ilvl="4" w:tplc="CB9248CE">
      <w:numFmt w:val="decimal"/>
      <w:lvlText w:val=""/>
      <w:lvlJc w:val="left"/>
    </w:lvl>
    <w:lvl w:ilvl="5" w:tplc="5896D35E">
      <w:numFmt w:val="decimal"/>
      <w:lvlText w:val=""/>
      <w:lvlJc w:val="left"/>
    </w:lvl>
    <w:lvl w:ilvl="6" w:tplc="3E4A143A">
      <w:numFmt w:val="decimal"/>
      <w:lvlText w:val=""/>
      <w:lvlJc w:val="left"/>
    </w:lvl>
    <w:lvl w:ilvl="7" w:tplc="44E2018E">
      <w:numFmt w:val="decimal"/>
      <w:lvlText w:val=""/>
      <w:lvlJc w:val="left"/>
    </w:lvl>
    <w:lvl w:ilvl="8" w:tplc="E9CE05F8">
      <w:numFmt w:val="decimal"/>
      <w:lvlText w:val=""/>
      <w:lvlJc w:val="left"/>
    </w:lvl>
  </w:abstractNum>
  <w:abstractNum w:abstractNumId="79" w15:restartNumberingAfterBreak="0">
    <w:nsid w:val="00000CED"/>
    <w:multiLevelType w:val="hybridMultilevel"/>
    <w:tmpl w:val="914802CA"/>
    <w:lvl w:ilvl="0" w:tplc="55E246B2">
      <w:start w:val="2"/>
      <w:numFmt w:val="lowerLetter"/>
      <w:lvlText w:val="%1."/>
      <w:lvlJc w:val="left"/>
    </w:lvl>
    <w:lvl w:ilvl="1" w:tplc="7D081956">
      <w:numFmt w:val="decimal"/>
      <w:lvlText w:val=""/>
      <w:lvlJc w:val="left"/>
    </w:lvl>
    <w:lvl w:ilvl="2" w:tplc="814A9152">
      <w:numFmt w:val="decimal"/>
      <w:lvlText w:val=""/>
      <w:lvlJc w:val="left"/>
    </w:lvl>
    <w:lvl w:ilvl="3" w:tplc="680880F8">
      <w:numFmt w:val="decimal"/>
      <w:lvlText w:val=""/>
      <w:lvlJc w:val="left"/>
    </w:lvl>
    <w:lvl w:ilvl="4" w:tplc="38C404F6">
      <w:numFmt w:val="decimal"/>
      <w:lvlText w:val=""/>
      <w:lvlJc w:val="left"/>
    </w:lvl>
    <w:lvl w:ilvl="5" w:tplc="A212F862">
      <w:numFmt w:val="decimal"/>
      <w:lvlText w:val=""/>
      <w:lvlJc w:val="left"/>
    </w:lvl>
    <w:lvl w:ilvl="6" w:tplc="4B8EE926">
      <w:numFmt w:val="decimal"/>
      <w:lvlText w:val=""/>
      <w:lvlJc w:val="left"/>
    </w:lvl>
    <w:lvl w:ilvl="7" w:tplc="DEF4E99C">
      <w:numFmt w:val="decimal"/>
      <w:lvlText w:val=""/>
      <w:lvlJc w:val="left"/>
    </w:lvl>
    <w:lvl w:ilvl="8" w:tplc="B0E26F42">
      <w:numFmt w:val="decimal"/>
      <w:lvlText w:val=""/>
      <w:lvlJc w:val="left"/>
    </w:lvl>
  </w:abstractNum>
  <w:abstractNum w:abstractNumId="80" w15:restartNumberingAfterBreak="0">
    <w:nsid w:val="00000D0C"/>
    <w:multiLevelType w:val="hybridMultilevel"/>
    <w:tmpl w:val="FA1EE24E"/>
    <w:lvl w:ilvl="0" w:tplc="88EEAF00">
      <w:start w:val="1"/>
      <w:numFmt w:val="lowerLetter"/>
      <w:lvlText w:val="%1."/>
      <w:lvlJc w:val="left"/>
    </w:lvl>
    <w:lvl w:ilvl="1" w:tplc="37ECAB2A">
      <w:start w:val="1"/>
      <w:numFmt w:val="decimal"/>
      <w:lvlText w:val="%2."/>
      <w:lvlJc w:val="left"/>
    </w:lvl>
    <w:lvl w:ilvl="2" w:tplc="E21A7C80">
      <w:start w:val="1"/>
      <w:numFmt w:val="lowerLetter"/>
      <w:lvlText w:val="%3."/>
      <w:lvlJc w:val="left"/>
    </w:lvl>
    <w:lvl w:ilvl="3" w:tplc="A1C8F9CC">
      <w:numFmt w:val="decimal"/>
      <w:lvlText w:val=""/>
      <w:lvlJc w:val="left"/>
    </w:lvl>
    <w:lvl w:ilvl="4" w:tplc="9A8EA324">
      <w:numFmt w:val="decimal"/>
      <w:lvlText w:val=""/>
      <w:lvlJc w:val="left"/>
    </w:lvl>
    <w:lvl w:ilvl="5" w:tplc="464C2238">
      <w:numFmt w:val="decimal"/>
      <w:lvlText w:val=""/>
      <w:lvlJc w:val="left"/>
    </w:lvl>
    <w:lvl w:ilvl="6" w:tplc="3B42E67E">
      <w:numFmt w:val="decimal"/>
      <w:lvlText w:val=""/>
      <w:lvlJc w:val="left"/>
    </w:lvl>
    <w:lvl w:ilvl="7" w:tplc="03144F72">
      <w:numFmt w:val="decimal"/>
      <w:lvlText w:val=""/>
      <w:lvlJc w:val="left"/>
    </w:lvl>
    <w:lvl w:ilvl="8" w:tplc="61D0053A">
      <w:numFmt w:val="decimal"/>
      <w:lvlText w:val=""/>
      <w:lvlJc w:val="left"/>
    </w:lvl>
  </w:abstractNum>
  <w:abstractNum w:abstractNumId="81" w15:restartNumberingAfterBreak="0">
    <w:nsid w:val="00000D1F"/>
    <w:multiLevelType w:val="hybridMultilevel"/>
    <w:tmpl w:val="799CEBA4"/>
    <w:lvl w:ilvl="0" w:tplc="9952439E">
      <w:start w:val="1"/>
      <w:numFmt w:val="lowerLetter"/>
      <w:lvlText w:val="%1."/>
      <w:lvlJc w:val="left"/>
    </w:lvl>
    <w:lvl w:ilvl="1" w:tplc="5A12BF0C">
      <w:numFmt w:val="decimal"/>
      <w:lvlText w:val=""/>
      <w:lvlJc w:val="left"/>
    </w:lvl>
    <w:lvl w:ilvl="2" w:tplc="D286097C">
      <w:numFmt w:val="decimal"/>
      <w:lvlText w:val=""/>
      <w:lvlJc w:val="left"/>
    </w:lvl>
    <w:lvl w:ilvl="3" w:tplc="20DE4660">
      <w:numFmt w:val="decimal"/>
      <w:lvlText w:val=""/>
      <w:lvlJc w:val="left"/>
    </w:lvl>
    <w:lvl w:ilvl="4" w:tplc="4A36875C">
      <w:numFmt w:val="decimal"/>
      <w:lvlText w:val=""/>
      <w:lvlJc w:val="left"/>
    </w:lvl>
    <w:lvl w:ilvl="5" w:tplc="7222F718">
      <w:numFmt w:val="decimal"/>
      <w:lvlText w:val=""/>
      <w:lvlJc w:val="left"/>
    </w:lvl>
    <w:lvl w:ilvl="6" w:tplc="F76C9C5E">
      <w:numFmt w:val="decimal"/>
      <w:lvlText w:val=""/>
      <w:lvlJc w:val="left"/>
    </w:lvl>
    <w:lvl w:ilvl="7" w:tplc="41E44EDA">
      <w:numFmt w:val="decimal"/>
      <w:lvlText w:val=""/>
      <w:lvlJc w:val="left"/>
    </w:lvl>
    <w:lvl w:ilvl="8" w:tplc="88A81B8A">
      <w:numFmt w:val="decimal"/>
      <w:lvlText w:val=""/>
      <w:lvlJc w:val="left"/>
    </w:lvl>
  </w:abstractNum>
  <w:abstractNum w:abstractNumId="82" w15:restartNumberingAfterBreak="0">
    <w:nsid w:val="00000D77"/>
    <w:multiLevelType w:val="hybridMultilevel"/>
    <w:tmpl w:val="8ECE050A"/>
    <w:lvl w:ilvl="0" w:tplc="A2C6FB8C">
      <w:start w:val="1"/>
      <w:numFmt w:val="lowerLetter"/>
      <w:lvlText w:val="%1"/>
      <w:lvlJc w:val="left"/>
    </w:lvl>
    <w:lvl w:ilvl="1" w:tplc="F674676C">
      <w:start w:val="3"/>
      <w:numFmt w:val="decimal"/>
      <w:lvlText w:val="%2."/>
      <w:lvlJc w:val="left"/>
    </w:lvl>
    <w:lvl w:ilvl="2" w:tplc="1AB28A2C">
      <w:start w:val="1"/>
      <w:numFmt w:val="lowerLetter"/>
      <w:lvlText w:val="%3"/>
      <w:lvlJc w:val="left"/>
    </w:lvl>
    <w:lvl w:ilvl="3" w:tplc="476206A0">
      <w:start w:val="1"/>
      <w:numFmt w:val="decimal"/>
      <w:lvlText w:val="%4"/>
      <w:lvlJc w:val="left"/>
    </w:lvl>
    <w:lvl w:ilvl="4" w:tplc="A3E86514">
      <w:start w:val="1"/>
      <w:numFmt w:val="lowerLetter"/>
      <w:lvlText w:val="%5"/>
      <w:lvlJc w:val="left"/>
    </w:lvl>
    <w:lvl w:ilvl="5" w:tplc="1062ED0C">
      <w:numFmt w:val="decimal"/>
      <w:lvlText w:val=""/>
      <w:lvlJc w:val="left"/>
    </w:lvl>
    <w:lvl w:ilvl="6" w:tplc="9570530A">
      <w:numFmt w:val="decimal"/>
      <w:lvlText w:val=""/>
      <w:lvlJc w:val="left"/>
    </w:lvl>
    <w:lvl w:ilvl="7" w:tplc="1F7A1470">
      <w:numFmt w:val="decimal"/>
      <w:lvlText w:val=""/>
      <w:lvlJc w:val="left"/>
    </w:lvl>
    <w:lvl w:ilvl="8" w:tplc="77E647EC">
      <w:numFmt w:val="decimal"/>
      <w:lvlText w:val=""/>
      <w:lvlJc w:val="left"/>
    </w:lvl>
  </w:abstractNum>
  <w:abstractNum w:abstractNumId="83" w15:restartNumberingAfterBreak="0">
    <w:nsid w:val="00000D79"/>
    <w:multiLevelType w:val="hybridMultilevel"/>
    <w:tmpl w:val="B19EA250"/>
    <w:lvl w:ilvl="0" w:tplc="743697B0">
      <w:start w:val="1"/>
      <w:numFmt w:val="decimal"/>
      <w:lvlText w:val="%1"/>
      <w:lvlJc w:val="left"/>
    </w:lvl>
    <w:lvl w:ilvl="1" w:tplc="BE2C10BA">
      <w:start w:val="2"/>
      <w:numFmt w:val="decimal"/>
      <w:lvlText w:val="(%2)"/>
      <w:lvlJc w:val="left"/>
    </w:lvl>
    <w:lvl w:ilvl="2" w:tplc="0234F800">
      <w:start w:val="1"/>
      <w:numFmt w:val="lowerLetter"/>
      <w:lvlText w:val="%3"/>
      <w:lvlJc w:val="left"/>
    </w:lvl>
    <w:lvl w:ilvl="3" w:tplc="C382F596">
      <w:numFmt w:val="decimal"/>
      <w:lvlText w:val=""/>
      <w:lvlJc w:val="left"/>
    </w:lvl>
    <w:lvl w:ilvl="4" w:tplc="16AAD7A4">
      <w:numFmt w:val="decimal"/>
      <w:lvlText w:val=""/>
      <w:lvlJc w:val="left"/>
    </w:lvl>
    <w:lvl w:ilvl="5" w:tplc="4BFA1F06">
      <w:numFmt w:val="decimal"/>
      <w:lvlText w:val=""/>
      <w:lvlJc w:val="left"/>
    </w:lvl>
    <w:lvl w:ilvl="6" w:tplc="AA5E430E">
      <w:numFmt w:val="decimal"/>
      <w:lvlText w:val=""/>
      <w:lvlJc w:val="left"/>
    </w:lvl>
    <w:lvl w:ilvl="7" w:tplc="F3964D76">
      <w:numFmt w:val="decimal"/>
      <w:lvlText w:val=""/>
      <w:lvlJc w:val="left"/>
    </w:lvl>
    <w:lvl w:ilvl="8" w:tplc="33F0C898">
      <w:numFmt w:val="decimal"/>
      <w:lvlText w:val=""/>
      <w:lvlJc w:val="left"/>
    </w:lvl>
  </w:abstractNum>
  <w:abstractNum w:abstractNumId="84" w15:restartNumberingAfterBreak="0">
    <w:nsid w:val="00000DA9"/>
    <w:multiLevelType w:val="hybridMultilevel"/>
    <w:tmpl w:val="7C1CA144"/>
    <w:lvl w:ilvl="0" w:tplc="46208B42">
      <w:start w:val="2"/>
      <w:numFmt w:val="lowerLetter"/>
      <w:lvlText w:val="%1."/>
      <w:lvlJc w:val="left"/>
    </w:lvl>
    <w:lvl w:ilvl="1" w:tplc="E34A26A2">
      <w:start w:val="1"/>
      <w:numFmt w:val="decimal"/>
      <w:lvlText w:val="%2."/>
      <w:lvlJc w:val="left"/>
    </w:lvl>
    <w:lvl w:ilvl="2" w:tplc="7450A6EE">
      <w:numFmt w:val="decimal"/>
      <w:lvlText w:val=""/>
      <w:lvlJc w:val="left"/>
    </w:lvl>
    <w:lvl w:ilvl="3" w:tplc="99E6AEE6">
      <w:numFmt w:val="decimal"/>
      <w:lvlText w:val=""/>
      <w:lvlJc w:val="left"/>
    </w:lvl>
    <w:lvl w:ilvl="4" w:tplc="550E6B64">
      <w:numFmt w:val="decimal"/>
      <w:lvlText w:val=""/>
      <w:lvlJc w:val="left"/>
    </w:lvl>
    <w:lvl w:ilvl="5" w:tplc="5B006AB6">
      <w:numFmt w:val="decimal"/>
      <w:lvlText w:val=""/>
      <w:lvlJc w:val="left"/>
    </w:lvl>
    <w:lvl w:ilvl="6" w:tplc="63648AE4">
      <w:numFmt w:val="decimal"/>
      <w:lvlText w:val=""/>
      <w:lvlJc w:val="left"/>
    </w:lvl>
    <w:lvl w:ilvl="7" w:tplc="BED8EED4">
      <w:numFmt w:val="decimal"/>
      <w:lvlText w:val=""/>
      <w:lvlJc w:val="left"/>
    </w:lvl>
    <w:lvl w:ilvl="8" w:tplc="FBEAC348">
      <w:numFmt w:val="decimal"/>
      <w:lvlText w:val=""/>
      <w:lvlJc w:val="left"/>
    </w:lvl>
  </w:abstractNum>
  <w:abstractNum w:abstractNumId="85" w15:restartNumberingAfterBreak="0">
    <w:nsid w:val="00000DC7"/>
    <w:multiLevelType w:val="hybridMultilevel"/>
    <w:tmpl w:val="E4CC1046"/>
    <w:lvl w:ilvl="0" w:tplc="CF10441A">
      <w:start w:val="1"/>
      <w:numFmt w:val="lowerLetter"/>
      <w:lvlText w:val="%1."/>
      <w:lvlJc w:val="left"/>
    </w:lvl>
    <w:lvl w:ilvl="1" w:tplc="FA08C91A">
      <w:numFmt w:val="decimal"/>
      <w:lvlText w:val=""/>
      <w:lvlJc w:val="left"/>
    </w:lvl>
    <w:lvl w:ilvl="2" w:tplc="A3405C2C">
      <w:numFmt w:val="decimal"/>
      <w:lvlText w:val=""/>
      <w:lvlJc w:val="left"/>
    </w:lvl>
    <w:lvl w:ilvl="3" w:tplc="7284B8FC">
      <w:numFmt w:val="decimal"/>
      <w:lvlText w:val=""/>
      <w:lvlJc w:val="left"/>
    </w:lvl>
    <w:lvl w:ilvl="4" w:tplc="5262D68C">
      <w:numFmt w:val="decimal"/>
      <w:lvlText w:val=""/>
      <w:lvlJc w:val="left"/>
    </w:lvl>
    <w:lvl w:ilvl="5" w:tplc="51C8DE32">
      <w:numFmt w:val="decimal"/>
      <w:lvlText w:val=""/>
      <w:lvlJc w:val="left"/>
    </w:lvl>
    <w:lvl w:ilvl="6" w:tplc="BA7243EE">
      <w:numFmt w:val="decimal"/>
      <w:lvlText w:val=""/>
      <w:lvlJc w:val="left"/>
    </w:lvl>
    <w:lvl w:ilvl="7" w:tplc="80DE6578">
      <w:numFmt w:val="decimal"/>
      <w:lvlText w:val=""/>
      <w:lvlJc w:val="left"/>
    </w:lvl>
    <w:lvl w:ilvl="8" w:tplc="4832015C">
      <w:numFmt w:val="decimal"/>
      <w:lvlText w:val=""/>
      <w:lvlJc w:val="left"/>
    </w:lvl>
  </w:abstractNum>
  <w:abstractNum w:abstractNumId="86" w15:restartNumberingAfterBreak="0">
    <w:nsid w:val="00000DE9"/>
    <w:multiLevelType w:val="hybridMultilevel"/>
    <w:tmpl w:val="68E6AD1C"/>
    <w:lvl w:ilvl="0" w:tplc="C04A6E16">
      <w:start w:val="4"/>
      <w:numFmt w:val="lowerLetter"/>
      <w:lvlText w:val="%1."/>
      <w:lvlJc w:val="left"/>
    </w:lvl>
    <w:lvl w:ilvl="1" w:tplc="C0B685BE">
      <w:start w:val="1"/>
      <w:numFmt w:val="decimal"/>
      <w:lvlText w:val="%2."/>
      <w:lvlJc w:val="left"/>
    </w:lvl>
    <w:lvl w:ilvl="2" w:tplc="66567B78">
      <w:numFmt w:val="decimal"/>
      <w:lvlText w:val=""/>
      <w:lvlJc w:val="left"/>
    </w:lvl>
    <w:lvl w:ilvl="3" w:tplc="1C0C5F2E">
      <w:numFmt w:val="decimal"/>
      <w:lvlText w:val=""/>
      <w:lvlJc w:val="left"/>
    </w:lvl>
    <w:lvl w:ilvl="4" w:tplc="F48886B4">
      <w:numFmt w:val="decimal"/>
      <w:lvlText w:val=""/>
      <w:lvlJc w:val="left"/>
    </w:lvl>
    <w:lvl w:ilvl="5" w:tplc="33AA5148">
      <w:numFmt w:val="decimal"/>
      <w:lvlText w:val=""/>
      <w:lvlJc w:val="left"/>
    </w:lvl>
    <w:lvl w:ilvl="6" w:tplc="A9DE30EE">
      <w:numFmt w:val="decimal"/>
      <w:lvlText w:val=""/>
      <w:lvlJc w:val="left"/>
    </w:lvl>
    <w:lvl w:ilvl="7" w:tplc="8B3E6738">
      <w:numFmt w:val="decimal"/>
      <w:lvlText w:val=""/>
      <w:lvlJc w:val="left"/>
    </w:lvl>
    <w:lvl w:ilvl="8" w:tplc="6B983B9A">
      <w:numFmt w:val="decimal"/>
      <w:lvlText w:val=""/>
      <w:lvlJc w:val="left"/>
    </w:lvl>
  </w:abstractNum>
  <w:abstractNum w:abstractNumId="87" w15:restartNumberingAfterBreak="0">
    <w:nsid w:val="00000E5C"/>
    <w:multiLevelType w:val="hybridMultilevel"/>
    <w:tmpl w:val="9CB4242C"/>
    <w:lvl w:ilvl="0" w:tplc="1F9600A2">
      <w:start w:val="4"/>
      <w:numFmt w:val="decimal"/>
      <w:lvlText w:val="%1."/>
      <w:lvlJc w:val="left"/>
    </w:lvl>
    <w:lvl w:ilvl="1" w:tplc="92C4F0B0">
      <w:start w:val="1"/>
      <w:numFmt w:val="lowerLetter"/>
      <w:lvlText w:val="%2."/>
      <w:lvlJc w:val="left"/>
    </w:lvl>
    <w:lvl w:ilvl="2" w:tplc="3D30C3FA">
      <w:numFmt w:val="decimal"/>
      <w:lvlText w:val=""/>
      <w:lvlJc w:val="left"/>
    </w:lvl>
    <w:lvl w:ilvl="3" w:tplc="C166FE18">
      <w:numFmt w:val="decimal"/>
      <w:lvlText w:val=""/>
      <w:lvlJc w:val="left"/>
    </w:lvl>
    <w:lvl w:ilvl="4" w:tplc="6F269B12">
      <w:numFmt w:val="decimal"/>
      <w:lvlText w:val=""/>
      <w:lvlJc w:val="left"/>
    </w:lvl>
    <w:lvl w:ilvl="5" w:tplc="7A20BA96">
      <w:numFmt w:val="decimal"/>
      <w:lvlText w:val=""/>
      <w:lvlJc w:val="left"/>
    </w:lvl>
    <w:lvl w:ilvl="6" w:tplc="9EF0F966">
      <w:numFmt w:val="decimal"/>
      <w:lvlText w:val=""/>
      <w:lvlJc w:val="left"/>
    </w:lvl>
    <w:lvl w:ilvl="7" w:tplc="87EAC77E">
      <w:numFmt w:val="decimal"/>
      <w:lvlText w:val=""/>
      <w:lvlJc w:val="left"/>
    </w:lvl>
    <w:lvl w:ilvl="8" w:tplc="A3F47620">
      <w:numFmt w:val="decimal"/>
      <w:lvlText w:val=""/>
      <w:lvlJc w:val="left"/>
    </w:lvl>
  </w:abstractNum>
  <w:abstractNum w:abstractNumId="88" w15:restartNumberingAfterBreak="0">
    <w:nsid w:val="00000EDD"/>
    <w:multiLevelType w:val="hybridMultilevel"/>
    <w:tmpl w:val="85F0CA10"/>
    <w:lvl w:ilvl="0" w:tplc="779E8D76">
      <w:start w:val="1"/>
      <w:numFmt w:val="lowerLetter"/>
      <w:lvlText w:val="%1."/>
      <w:lvlJc w:val="left"/>
    </w:lvl>
    <w:lvl w:ilvl="1" w:tplc="79007816">
      <w:start w:val="1"/>
      <w:numFmt w:val="decimal"/>
      <w:lvlText w:val="%2."/>
      <w:lvlJc w:val="left"/>
    </w:lvl>
    <w:lvl w:ilvl="2" w:tplc="63A29A5C">
      <w:start w:val="1"/>
      <w:numFmt w:val="lowerLetter"/>
      <w:lvlText w:val="%3."/>
      <w:lvlJc w:val="left"/>
    </w:lvl>
    <w:lvl w:ilvl="3" w:tplc="445E4D70">
      <w:numFmt w:val="decimal"/>
      <w:lvlText w:val=""/>
      <w:lvlJc w:val="left"/>
    </w:lvl>
    <w:lvl w:ilvl="4" w:tplc="5B4CD22E">
      <w:numFmt w:val="decimal"/>
      <w:lvlText w:val=""/>
      <w:lvlJc w:val="left"/>
    </w:lvl>
    <w:lvl w:ilvl="5" w:tplc="C8BC7FEA">
      <w:numFmt w:val="decimal"/>
      <w:lvlText w:val=""/>
      <w:lvlJc w:val="left"/>
    </w:lvl>
    <w:lvl w:ilvl="6" w:tplc="AC665738">
      <w:numFmt w:val="decimal"/>
      <w:lvlText w:val=""/>
      <w:lvlJc w:val="left"/>
    </w:lvl>
    <w:lvl w:ilvl="7" w:tplc="63367AC2">
      <w:numFmt w:val="decimal"/>
      <w:lvlText w:val=""/>
      <w:lvlJc w:val="left"/>
    </w:lvl>
    <w:lvl w:ilvl="8" w:tplc="055610D4">
      <w:numFmt w:val="decimal"/>
      <w:lvlText w:val=""/>
      <w:lvlJc w:val="left"/>
    </w:lvl>
  </w:abstractNum>
  <w:abstractNum w:abstractNumId="89" w15:restartNumberingAfterBreak="0">
    <w:nsid w:val="00000EF7"/>
    <w:multiLevelType w:val="hybridMultilevel"/>
    <w:tmpl w:val="BC0EF5BA"/>
    <w:lvl w:ilvl="0" w:tplc="8048EDC0">
      <w:start w:val="3"/>
      <w:numFmt w:val="lowerLetter"/>
      <w:lvlText w:val="%1."/>
      <w:lvlJc w:val="left"/>
    </w:lvl>
    <w:lvl w:ilvl="1" w:tplc="8976DD00">
      <w:numFmt w:val="decimal"/>
      <w:lvlText w:val=""/>
      <w:lvlJc w:val="left"/>
    </w:lvl>
    <w:lvl w:ilvl="2" w:tplc="E94C8D26">
      <w:numFmt w:val="decimal"/>
      <w:lvlText w:val=""/>
      <w:lvlJc w:val="left"/>
    </w:lvl>
    <w:lvl w:ilvl="3" w:tplc="6F1E7062">
      <w:numFmt w:val="decimal"/>
      <w:lvlText w:val=""/>
      <w:lvlJc w:val="left"/>
    </w:lvl>
    <w:lvl w:ilvl="4" w:tplc="FB62A888">
      <w:numFmt w:val="decimal"/>
      <w:lvlText w:val=""/>
      <w:lvlJc w:val="left"/>
    </w:lvl>
    <w:lvl w:ilvl="5" w:tplc="FC32BC7E">
      <w:numFmt w:val="decimal"/>
      <w:lvlText w:val=""/>
      <w:lvlJc w:val="left"/>
    </w:lvl>
    <w:lvl w:ilvl="6" w:tplc="B9043FC0">
      <w:numFmt w:val="decimal"/>
      <w:lvlText w:val=""/>
      <w:lvlJc w:val="left"/>
    </w:lvl>
    <w:lvl w:ilvl="7" w:tplc="FC528EF2">
      <w:numFmt w:val="decimal"/>
      <w:lvlText w:val=""/>
      <w:lvlJc w:val="left"/>
    </w:lvl>
    <w:lvl w:ilvl="8" w:tplc="59B02546">
      <w:numFmt w:val="decimal"/>
      <w:lvlText w:val=""/>
      <w:lvlJc w:val="left"/>
    </w:lvl>
  </w:abstractNum>
  <w:abstractNum w:abstractNumId="90" w15:restartNumberingAfterBreak="0">
    <w:nsid w:val="00000F26"/>
    <w:multiLevelType w:val="hybridMultilevel"/>
    <w:tmpl w:val="372E510C"/>
    <w:lvl w:ilvl="0" w:tplc="C0286208">
      <w:start w:val="1"/>
      <w:numFmt w:val="lowerLetter"/>
      <w:lvlText w:val="%1."/>
      <w:lvlJc w:val="left"/>
    </w:lvl>
    <w:lvl w:ilvl="1" w:tplc="30C0866C">
      <w:numFmt w:val="decimal"/>
      <w:lvlText w:val=""/>
      <w:lvlJc w:val="left"/>
    </w:lvl>
    <w:lvl w:ilvl="2" w:tplc="7806F676">
      <w:numFmt w:val="decimal"/>
      <w:lvlText w:val=""/>
      <w:lvlJc w:val="left"/>
    </w:lvl>
    <w:lvl w:ilvl="3" w:tplc="A296D1FA">
      <w:numFmt w:val="decimal"/>
      <w:lvlText w:val=""/>
      <w:lvlJc w:val="left"/>
    </w:lvl>
    <w:lvl w:ilvl="4" w:tplc="EA8469F8">
      <w:numFmt w:val="decimal"/>
      <w:lvlText w:val=""/>
      <w:lvlJc w:val="left"/>
    </w:lvl>
    <w:lvl w:ilvl="5" w:tplc="AA981BA2">
      <w:numFmt w:val="decimal"/>
      <w:lvlText w:val=""/>
      <w:lvlJc w:val="left"/>
    </w:lvl>
    <w:lvl w:ilvl="6" w:tplc="6E36ABC8">
      <w:numFmt w:val="decimal"/>
      <w:lvlText w:val=""/>
      <w:lvlJc w:val="left"/>
    </w:lvl>
    <w:lvl w:ilvl="7" w:tplc="89C82416">
      <w:numFmt w:val="decimal"/>
      <w:lvlText w:val=""/>
      <w:lvlJc w:val="left"/>
    </w:lvl>
    <w:lvl w:ilvl="8" w:tplc="B8E494D4">
      <w:numFmt w:val="decimal"/>
      <w:lvlText w:val=""/>
      <w:lvlJc w:val="left"/>
    </w:lvl>
  </w:abstractNum>
  <w:abstractNum w:abstractNumId="91" w15:restartNumberingAfterBreak="0">
    <w:nsid w:val="00000F55"/>
    <w:multiLevelType w:val="hybridMultilevel"/>
    <w:tmpl w:val="E454FEEE"/>
    <w:lvl w:ilvl="0" w:tplc="9D6CDF66">
      <w:start w:val="1"/>
      <w:numFmt w:val="lowerLetter"/>
      <w:lvlText w:val="%1"/>
      <w:lvlJc w:val="left"/>
    </w:lvl>
    <w:lvl w:ilvl="1" w:tplc="D0F008F6">
      <w:start w:val="1"/>
      <w:numFmt w:val="decimal"/>
      <w:lvlText w:val="%2."/>
      <w:lvlJc w:val="left"/>
    </w:lvl>
    <w:lvl w:ilvl="2" w:tplc="163A0D16">
      <w:start w:val="1"/>
      <w:numFmt w:val="lowerLetter"/>
      <w:lvlText w:val="%3."/>
      <w:lvlJc w:val="left"/>
    </w:lvl>
    <w:lvl w:ilvl="3" w:tplc="5290F25E">
      <w:start w:val="1"/>
      <w:numFmt w:val="decimal"/>
      <w:lvlText w:val="%4."/>
      <w:lvlJc w:val="left"/>
    </w:lvl>
    <w:lvl w:ilvl="4" w:tplc="A81E1B7C">
      <w:numFmt w:val="decimal"/>
      <w:lvlText w:val=""/>
      <w:lvlJc w:val="left"/>
    </w:lvl>
    <w:lvl w:ilvl="5" w:tplc="D23CFD86">
      <w:numFmt w:val="decimal"/>
      <w:lvlText w:val=""/>
      <w:lvlJc w:val="left"/>
    </w:lvl>
    <w:lvl w:ilvl="6" w:tplc="C91851FA">
      <w:numFmt w:val="decimal"/>
      <w:lvlText w:val=""/>
      <w:lvlJc w:val="left"/>
    </w:lvl>
    <w:lvl w:ilvl="7" w:tplc="3AB6B4CA">
      <w:numFmt w:val="decimal"/>
      <w:lvlText w:val=""/>
      <w:lvlJc w:val="left"/>
    </w:lvl>
    <w:lvl w:ilvl="8" w:tplc="486A7B2E">
      <w:numFmt w:val="decimal"/>
      <w:lvlText w:val=""/>
      <w:lvlJc w:val="left"/>
    </w:lvl>
  </w:abstractNum>
  <w:abstractNum w:abstractNumId="92" w15:restartNumberingAfterBreak="0">
    <w:nsid w:val="00000F77"/>
    <w:multiLevelType w:val="hybridMultilevel"/>
    <w:tmpl w:val="B3ECDD8C"/>
    <w:lvl w:ilvl="0" w:tplc="F864A9EA">
      <w:start w:val="1"/>
      <w:numFmt w:val="decimal"/>
      <w:lvlText w:val="%1."/>
      <w:lvlJc w:val="left"/>
    </w:lvl>
    <w:lvl w:ilvl="1" w:tplc="FD3EC3A0">
      <w:numFmt w:val="decimal"/>
      <w:lvlText w:val=""/>
      <w:lvlJc w:val="left"/>
    </w:lvl>
    <w:lvl w:ilvl="2" w:tplc="5DAC0516">
      <w:numFmt w:val="decimal"/>
      <w:lvlText w:val=""/>
      <w:lvlJc w:val="left"/>
    </w:lvl>
    <w:lvl w:ilvl="3" w:tplc="7CFE97D4">
      <w:numFmt w:val="decimal"/>
      <w:lvlText w:val=""/>
      <w:lvlJc w:val="left"/>
    </w:lvl>
    <w:lvl w:ilvl="4" w:tplc="128A7772">
      <w:numFmt w:val="decimal"/>
      <w:lvlText w:val=""/>
      <w:lvlJc w:val="left"/>
    </w:lvl>
    <w:lvl w:ilvl="5" w:tplc="E140F3B0">
      <w:numFmt w:val="decimal"/>
      <w:lvlText w:val=""/>
      <w:lvlJc w:val="left"/>
    </w:lvl>
    <w:lvl w:ilvl="6" w:tplc="6F744930">
      <w:numFmt w:val="decimal"/>
      <w:lvlText w:val=""/>
      <w:lvlJc w:val="left"/>
    </w:lvl>
    <w:lvl w:ilvl="7" w:tplc="1C380F10">
      <w:numFmt w:val="decimal"/>
      <w:lvlText w:val=""/>
      <w:lvlJc w:val="left"/>
    </w:lvl>
    <w:lvl w:ilvl="8" w:tplc="2A22E6AE">
      <w:numFmt w:val="decimal"/>
      <w:lvlText w:val=""/>
      <w:lvlJc w:val="left"/>
    </w:lvl>
  </w:abstractNum>
  <w:abstractNum w:abstractNumId="93" w15:restartNumberingAfterBreak="0">
    <w:nsid w:val="00001056"/>
    <w:multiLevelType w:val="hybridMultilevel"/>
    <w:tmpl w:val="CD9EAB94"/>
    <w:lvl w:ilvl="0" w:tplc="B78ACAE2">
      <w:start w:val="4"/>
      <w:numFmt w:val="lowerLetter"/>
      <w:lvlText w:val="%1."/>
      <w:lvlJc w:val="left"/>
    </w:lvl>
    <w:lvl w:ilvl="1" w:tplc="F5380FC0">
      <w:start w:val="1"/>
      <w:numFmt w:val="decimal"/>
      <w:lvlText w:val="%2."/>
      <w:lvlJc w:val="left"/>
    </w:lvl>
    <w:lvl w:ilvl="2" w:tplc="9FEA862A">
      <w:start w:val="1"/>
      <w:numFmt w:val="lowerLetter"/>
      <w:lvlText w:val="%3."/>
      <w:lvlJc w:val="left"/>
    </w:lvl>
    <w:lvl w:ilvl="3" w:tplc="8190E578">
      <w:numFmt w:val="decimal"/>
      <w:lvlText w:val=""/>
      <w:lvlJc w:val="left"/>
    </w:lvl>
    <w:lvl w:ilvl="4" w:tplc="D9261C36">
      <w:numFmt w:val="decimal"/>
      <w:lvlText w:val=""/>
      <w:lvlJc w:val="left"/>
    </w:lvl>
    <w:lvl w:ilvl="5" w:tplc="C0ECA7CC">
      <w:numFmt w:val="decimal"/>
      <w:lvlText w:val=""/>
      <w:lvlJc w:val="left"/>
    </w:lvl>
    <w:lvl w:ilvl="6" w:tplc="C0226D40">
      <w:numFmt w:val="decimal"/>
      <w:lvlText w:val=""/>
      <w:lvlJc w:val="left"/>
    </w:lvl>
    <w:lvl w:ilvl="7" w:tplc="B93CADA4">
      <w:numFmt w:val="decimal"/>
      <w:lvlText w:val=""/>
      <w:lvlJc w:val="left"/>
    </w:lvl>
    <w:lvl w:ilvl="8" w:tplc="14623500">
      <w:numFmt w:val="decimal"/>
      <w:lvlText w:val=""/>
      <w:lvlJc w:val="left"/>
    </w:lvl>
  </w:abstractNum>
  <w:abstractNum w:abstractNumId="94" w15:restartNumberingAfterBreak="0">
    <w:nsid w:val="0000105A"/>
    <w:multiLevelType w:val="hybridMultilevel"/>
    <w:tmpl w:val="63D674F2"/>
    <w:lvl w:ilvl="0" w:tplc="F5AED06C">
      <w:start w:val="1"/>
      <w:numFmt w:val="lowerLetter"/>
      <w:lvlText w:val="%1."/>
      <w:lvlJc w:val="left"/>
    </w:lvl>
    <w:lvl w:ilvl="1" w:tplc="3E689792">
      <w:start w:val="1"/>
      <w:numFmt w:val="decimal"/>
      <w:lvlText w:val="%2."/>
      <w:lvlJc w:val="left"/>
    </w:lvl>
    <w:lvl w:ilvl="2" w:tplc="56B6E808">
      <w:start w:val="1"/>
      <w:numFmt w:val="lowerLetter"/>
      <w:lvlText w:val="%3"/>
      <w:lvlJc w:val="left"/>
    </w:lvl>
    <w:lvl w:ilvl="3" w:tplc="04FA3CB8">
      <w:start w:val="1"/>
      <w:numFmt w:val="decimal"/>
      <w:lvlText w:val="%4."/>
      <w:lvlJc w:val="left"/>
    </w:lvl>
    <w:lvl w:ilvl="4" w:tplc="E0E6725E">
      <w:numFmt w:val="decimal"/>
      <w:lvlText w:val=""/>
      <w:lvlJc w:val="left"/>
    </w:lvl>
    <w:lvl w:ilvl="5" w:tplc="2464561E">
      <w:numFmt w:val="decimal"/>
      <w:lvlText w:val=""/>
      <w:lvlJc w:val="left"/>
    </w:lvl>
    <w:lvl w:ilvl="6" w:tplc="4D5E646C">
      <w:numFmt w:val="decimal"/>
      <w:lvlText w:val=""/>
      <w:lvlJc w:val="left"/>
    </w:lvl>
    <w:lvl w:ilvl="7" w:tplc="0BB69AEE">
      <w:numFmt w:val="decimal"/>
      <w:lvlText w:val=""/>
      <w:lvlJc w:val="left"/>
    </w:lvl>
    <w:lvl w:ilvl="8" w:tplc="460209D4">
      <w:numFmt w:val="decimal"/>
      <w:lvlText w:val=""/>
      <w:lvlJc w:val="left"/>
    </w:lvl>
  </w:abstractNum>
  <w:abstractNum w:abstractNumId="95" w15:restartNumberingAfterBreak="0">
    <w:nsid w:val="00001075"/>
    <w:multiLevelType w:val="hybridMultilevel"/>
    <w:tmpl w:val="CFB294C0"/>
    <w:lvl w:ilvl="0" w:tplc="EF66A5CC">
      <w:start w:val="1"/>
      <w:numFmt w:val="decimal"/>
      <w:lvlText w:val="%1."/>
      <w:lvlJc w:val="left"/>
    </w:lvl>
    <w:lvl w:ilvl="1" w:tplc="1EC49DAC">
      <w:numFmt w:val="decimal"/>
      <w:lvlText w:val=""/>
      <w:lvlJc w:val="left"/>
    </w:lvl>
    <w:lvl w:ilvl="2" w:tplc="5C02464E">
      <w:numFmt w:val="decimal"/>
      <w:lvlText w:val=""/>
      <w:lvlJc w:val="left"/>
    </w:lvl>
    <w:lvl w:ilvl="3" w:tplc="9C26D956">
      <w:numFmt w:val="decimal"/>
      <w:lvlText w:val=""/>
      <w:lvlJc w:val="left"/>
    </w:lvl>
    <w:lvl w:ilvl="4" w:tplc="45CCF412">
      <w:numFmt w:val="decimal"/>
      <w:lvlText w:val=""/>
      <w:lvlJc w:val="left"/>
    </w:lvl>
    <w:lvl w:ilvl="5" w:tplc="D6D8B04A">
      <w:numFmt w:val="decimal"/>
      <w:lvlText w:val=""/>
      <w:lvlJc w:val="left"/>
    </w:lvl>
    <w:lvl w:ilvl="6" w:tplc="803038FA">
      <w:numFmt w:val="decimal"/>
      <w:lvlText w:val=""/>
      <w:lvlJc w:val="left"/>
    </w:lvl>
    <w:lvl w:ilvl="7" w:tplc="1992525A">
      <w:numFmt w:val="decimal"/>
      <w:lvlText w:val=""/>
      <w:lvlJc w:val="left"/>
    </w:lvl>
    <w:lvl w:ilvl="8" w:tplc="D8AAA0EC">
      <w:numFmt w:val="decimal"/>
      <w:lvlText w:val=""/>
      <w:lvlJc w:val="left"/>
    </w:lvl>
  </w:abstractNum>
  <w:abstractNum w:abstractNumId="96" w15:restartNumberingAfterBreak="0">
    <w:nsid w:val="000010DF"/>
    <w:multiLevelType w:val="hybridMultilevel"/>
    <w:tmpl w:val="21761A86"/>
    <w:lvl w:ilvl="0" w:tplc="D994979A">
      <w:start w:val="3"/>
      <w:numFmt w:val="lowerLetter"/>
      <w:lvlText w:val="%1."/>
      <w:lvlJc w:val="left"/>
    </w:lvl>
    <w:lvl w:ilvl="1" w:tplc="6554DD58">
      <w:start w:val="1"/>
      <w:numFmt w:val="decimal"/>
      <w:lvlText w:val="%2."/>
      <w:lvlJc w:val="left"/>
    </w:lvl>
    <w:lvl w:ilvl="2" w:tplc="F9783BCC">
      <w:start w:val="1"/>
      <w:numFmt w:val="lowerLetter"/>
      <w:lvlText w:val="%3."/>
      <w:lvlJc w:val="left"/>
    </w:lvl>
    <w:lvl w:ilvl="3" w:tplc="527E121E">
      <w:numFmt w:val="decimal"/>
      <w:lvlText w:val=""/>
      <w:lvlJc w:val="left"/>
    </w:lvl>
    <w:lvl w:ilvl="4" w:tplc="46D2590E">
      <w:numFmt w:val="decimal"/>
      <w:lvlText w:val=""/>
      <w:lvlJc w:val="left"/>
    </w:lvl>
    <w:lvl w:ilvl="5" w:tplc="F2F42C6E">
      <w:numFmt w:val="decimal"/>
      <w:lvlText w:val=""/>
      <w:lvlJc w:val="left"/>
    </w:lvl>
    <w:lvl w:ilvl="6" w:tplc="DBC0FE16">
      <w:numFmt w:val="decimal"/>
      <w:lvlText w:val=""/>
      <w:lvlJc w:val="left"/>
    </w:lvl>
    <w:lvl w:ilvl="7" w:tplc="337EBCE8">
      <w:numFmt w:val="decimal"/>
      <w:lvlText w:val=""/>
      <w:lvlJc w:val="left"/>
    </w:lvl>
    <w:lvl w:ilvl="8" w:tplc="A0E60EEA">
      <w:numFmt w:val="decimal"/>
      <w:lvlText w:val=""/>
      <w:lvlJc w:val="left"/>
    </w:lvl>
  </w:abstractNum>
  <w:abstractNum w:abstractNumId="97" w15:restartNumberingAfterBreak="0">
    <w:nsid w:val="000010E4"/>
    <w:multiLevelType w:val="hybridMultilevel"/>
    <w:tmpl w:val="329010F2"/>
    <w:lvl w:ilvl="0" w:tplc="8B8AC742">
      <w:start w:val="1"/>
      <w:numFmt w:val="lowerLetter"/>
      <w:lvlText w:val="%1."/>
      <w:lvlJc w:val="left"/>
    </w:lvl>
    <w:lvl w:ilvl="1" w:tplc="DD22F6E4">
      <w:start w:val="1"/>
      <w:numFmt w:val="decimal"/>
      <w:lvlText w:val="%2."/>
      <w:lvlJc w:val="left"/>
    </w:lvl>
    <w:lvl w:ilvl="2" w:tplc="096A6B52">
      <w:start w:val="1"/>
      <w:numFmt w:val="lowerLetter"/>
      <w:lvlText w:val="%3."/>
      <w:lvlJc w:val="left"/>
    </w:lvl>
    <w:lvl w:ilvl="3" w:tplc="B84849CE">
      <w:numFmt w:val="decimal"/>
      <w:lvlText w:val=""/>
      <w:lvlJc w:val="left"/>
    </w:lvl>
    <w:lvl w:ilvl="4" w:tplc="DAC42A28">
      <w:numFmt w:val="decimal"/>
      <w:lvlText w:val=""/>
      <w:lvlJc w:val="left"/>
    </w:lvl>
    <w:lvl w:ilvl="5" w:tplc="998890F2">
      <w:numFmt w:val="decimal"/>
      <w:lvlText w:val=""/>
      <w:lvlJc w:val="left"/>
    </w:lvl>
    <w:lvl w:ilvl="6" w:tplc="303A80CE">
      <w:numFmt w:val="decimal"/>
      <w:lvlText w:val=""/>
      <w:lvlJc w:val="left"/>
    </w:lvl>
    <w:lvl w:ilvl="7" w:tplc="F342B0A0">
      <w:numFmt w:val="decimal"/>
      <w:lvlText w:val=""/>
      <w:lvlJc w:val="left"/>
    </w:lvl>
    <w:lvl w:ilvl="8" w:tplc="8A3CB746">
      <w:numFmt w:val="decimal"/>
      <w:lvlText w:val=""/>
      <w:lvlJc w:val="left"/>
    </w:lvl>
  </w:abstractNum>
  <w:abstractNum w:abstractNumId="98" w15:restartNumberingAfterBreak="0">
    <w:nsid w:val="0000113F"/>
    <w:multiLevelType w:val="hybridMultilevel"/>
    <w:tmpl w:val="C288623E"/>
    <w:lvl w:ilvl="0" w:tplc="56DCD174">
      <w:start w:val="2"/>
      <w:numFmt w:val="lowerLetter"/>
      <w:lvlText w:val="%1."/>
      <w:lvlJc w:val="left"/>
    </w:lvl>
    <w:lvl w:ilvl="1" w:tplc="D46CDB36">
      <w:start w:val="1"/>
      <w:numFmt w:val="decimal"/>
      <w:lvlText w:val="%2."/>
      <w:lvlJc w:val="left"/>
    </w:lvl>
    <w:lvl w:ilvl="2" w:tplc="26A4D848">
      <w:start w:val="1"/>
      <w:numFmt w:val="lowerLetter"/>
      <w:lvlText w:val="%3"/>
      <w:lvlJc w:val="left"/>
    </w:lvl>
    <w:lvl w:ilvl="3" w:tplc="E4FE86A8">
      <w:numFmt w:val="decimal"/>
      <w:lvlText w:val=""/>
      <w:lvlJc w:val="left"/>
    </w:lvl>
    <w:lvl w:ilvl="4" w:tplc="5628AD56">
      <w:numFmt w:val="decimal"/>
      <w:lvlText w:val=""/>
      <w:lvlJc w:val="left"/>
    </w:lvl>
    <w:lvl w:ilvl="5" w:tplc="6EE6E192">
      <w:numFmt w:val="decimal"/>
      <w:lvlText w:val=""/>
      <w:lvlJc w:val="left"/>
    </w:lvl>
    <w:lvl w:ilvl="6" w:tplc="1B3C1FB8">
      <w:numFmt w:val="decimal"/>
      <w:lvlText w:val=""/>
      <w:lvlJc w:val="left"/>
    </w:lvl>
    <w:lvl w:ilvl="7" w:tplc="2B34B052">
      <w:numFmt w:val="decimal"/>
      <w:lvlText w:val=""/>
      <w:lvlJc w:val="left"/>
    </w:lvl>
    <w:lvl w:ilvl="8" w:tplc="EF7AD0F4">
      <w:numFmt w:val="decimal"/>
      <w:lvlText w:val=""/>
      <w:lvlJc w:val="left"/>
    </w:lvl>
  </w:abstractNum>
  <w:abstractNum w:abstractNumId="99" w15:restartNumberingAfterBreak="0">
    <w:nsid w:val="00001161"/>
    <w:multiLevelType w:val="hybridMultilevel"/>
    <w:tmpl w:val="063A2344"/>
    <w:lvl w:ilvl="0" w:tplc="577C8C1A">
      <w:start w:val="1"/>
      <w:numFmt w:val="lowerLetter"/>
      <w:lvlText w:val="%1"/>
      <w:lvlJc w:val="left"/>
    </w:lvl>
    <w:lvl w:ilvl="1" w:tplc="36E08FE6">
      <w:start w:val="2"/>
      <w:numFmt w:val="decimal"/>
      <w:lvlText w:val="%2."/>
      <w:lvlJc w:val="left"/>
    </w:lvl>
    <w:lvl w:ilvl="2" w:tplc="CFDE18DC">
      <w:start w:val="2"/>
      <w:numFmt w:val="lowerLetter"/>
      <w:lvlText w:val="%3."/>
      <w:lvlJc w:val="left"/>
    </w:lvl>
    <w:lvl w:ilvl="3" w:tplc="17046CE8">
      <w:numFmt w:val="decimal"/>
      <w:lvlText w:val=""/>
      <w:lvlJc w:val="left"/>
    </w:lvl>
    <w:lvl w:ilvl="4" w:tplc="721C16A0">
      <w:numFmt w:val="decimal"/>
      <w:lvlText w:val=""/>
      <w:lvlJc w:val="left"/>
    </w:lvl>
    <w:lvl w:ilvl="5" w:tplc="7854D4D6">
      <w:numFmt w:val="decimal"/>
      <w:lvlText w:val=""/>
      <w:lvlJc w:val="left"/>
    </w:lvl>
    <w:lvl w:ilvl="6" w:tplc="90B85B70">
      <w:numFmt w:val="decimal"/>
      <w:lvlText w:val=""/>
      <w:lvlJc w:val="left"/>
    </w:lvl>
    <w:lvl w:ilvl="7" w:tplc="29F8813E">
      <w:numFmt w:val="decimal"/>
      <w:lvlText w:val=""/>
      <w:lvlJc w:val="left"/>
    </w:lvl>
    <w:lvl w:ilvl="8" w:tplc="A82E90F2">
      <w:numFmt w:val="decimal"/>
      <w:lvlText w:val=""/>
      <w:lvlJc w:val="left"/>
    </w:lvl>
  </w:abstractNum>
  <w:abstractNum w:abstractNumId="100" w15:restartNumberingAfterBreak="0">
    <w:nsid w:val="0000116C"/>
    <w:multiLevelType w:val="hybridMultilevel"/>
    <w:tmpl w:val="C484A6BA"/>
    <w:lvl w:ilvl="0" w:tplc="D6C2540C">
      <w:start w:val="5"/>
      <w:numFmt w:val="lowerLetter"/>
      <w:lvlText w:val="%1."/>
      <w:lvlJc w:val="left"/>
    </w:lvl>
    <w:lvl w:ilvl="1" w:tplc="C84A3B00">
      <w:start w:val="1"/>
      <w:numFmt w:val="decimal"/>
      <w:lvlText w:val="%2."/>
      <w:lvlJc w:val="left"/>
    </w:lvl>
    <w:lvl w:ilvl="2" w:tplc="F5BE1424">
      <w:start w:val="1"/>
      <w:numFmt w:val="lowerLetter"/>
      <w:lvlText w:val="%3."/>
      <w:lvlJc w:val="left"/>
    </w:lvl>
    <w:lvl w:ilvl="3" w:tplc="1038B2CC">
      <w:numFmt w:val="decimal"/>
      <w:lvlText w:val=""/>
      <w:lvlJc w:val="left"/>
    </w:lvl>
    <w:lvl w:ilvl="4" w:tplc="DE924BA4">
      <w:numFmt w:val="decimal"/>
      <w:lvlText w:val=""/>
      <w:lvlJc w:val="left"/>
    </w:lvl>
    <w:lvl w:ilvl="5" w:tplc="5D3C1DFA">
      <w:numFmt w:val="decimal"/>
      <w:lvlText w:val=""/>
      <w:lvlJc w:val="left"/>
    </w:lvl>
    <w:lvl w:ilvl="6" w:tplc="56403CF0">
      <w:numFmt w:val="decimal"/>
      <w:lvlText w:val=""/>
      <w:lvlJc w:val="left"/>
    </w:lvl>
    <w:lvl w:ilvl="7" w:tplc="4C0AB066">
      <w:numFmt w:val="decimal"/>
      <w:lvlText w:val=""/>
      <w:lvlJc w:val="left"/>
    </w:lvl>
    <w:lvl w:ilvl="8" w:tplc="CE58BF58">
      <w:numFmt w:val="decimal"/>
      <w:lvlText w:val=""/>
      <w:lvlJc w:val="left"/>
    </w:lvl>
  </w:abstractNum>
  <w:abstractNum w:abstractNumId="101" w15:restartNumberingAfterBreak="0">
    <w:nsid w:val="00001178"/>
    <w:multiLevelType w:val="hybridMultilevel"/>
    <w:tmpl w:val="0F42AAA4"/>
    <w:lvl w:ilvl="0" w:tplc="ECBA3C2E">
      <w:start w:val="2"/>
      <w:numFmt w:val="decimal"/>
      <w:lvlText w:val="%1."/>
      <w:lvlJc w:val="left"/>
    </w:lvl>
    <w:lvl w:ilvl="1" w:tplc="3F4496D0">
      <w:numFmt w:val="decimal"/>
      <w:lvlText w:val=""/>
      <w:lvlJc w:val="left"/>
    </w:lvl>
    <w:lvl w:ilvl="2" w:tplc="38C44182">
      <w:numFmt w:val="decimal"/>
      <w:lvlText w:val=""/>
      <w:lvlJc w:val="left"/>
    </w:lvl>
    <w:lvl w:ilvl="3" w:tplc="74127512">
      <w:numFmt w:val="decimal"/>
      <w:lvlText w:val=""/>
      <w:lvlJc w:val="left"/>
    </w:lvl>
    <w:lvl w:ilvl="4" w:tplc="8E7A89C6">
      <w:numFmt w:val="decimal"/>
      <w:lvlText w:val=""/>
      <w:lvlJc w:val="left"/>
    </w:lvl>
    <w:lvl w:ilvl="5" w:tplc="FFA28524">
      <w:numFmt w:val="decimal"/>
      <w:lvlText w:val=""/>
      <w:lvlJc w:val="left"/>
    </w:lvl>
    <w:lvl w:ilvl="6" w:tplc="2B5E22EA">
      <w:numFmt w:val="decimal"/>
      <w:lvlText w:val=""/>
      <w:lvlJc w:val="left"/>
    </w:lvl>
    <w:lvl w:ilvl="7" w:tplc="EEA0083A">
      <w:numFmt w:val="decimal"/>
      <w:lvlText w:val=""/>
      <w:lvlJc w:val="left"/>
    </w:lvl>
    <w:lvl w:ilvl="8" w:tplc="E8B279A8">
      <w:numFmt w:val="decimal"/>
      <w:lvlText w:val=""/>
      <w:lvlJc w:val="left"/>
    </w:lvl>
  </w:abstractNum>
  <w:abstractNum w:abstractNumId="102" w15:restartNumberingAfterBreak="0">
    <w:nsid w:val="000011B8"/>
    <w:multiLevelType w:val="hybridMultilevel"/>
    <w:tmpl w:val="A4B8AAAA"/>
    <w:lvl w:ilvl="0" w:tplc="BE020188">
      <w:start w:val="1"/>
      <w:numFmt w:val="lowerLetter"/>
      <w:lvlText w:val="%1."/>
      <w:lvlJc w:val="left"/>
    </w:lvl>
    <w:lvl w:ilvl="1" w:tplc="242ABEA4">
      <w:numFmt w:val="decimal"/>
      <w:lvlText w:val=""/>
      <w:lvlJc w:val="left"/>
    </w:lvl>
    <w:lvl w:ilvl="2" w:tplc="11DEC540">
      <w:numFmt w:val="decimal"/>
      <w:lvlText w:val=""/>
      <w:lvlJc w:val="left"/>
    </w:lvl>
    <w:lvl w:ilvl="3" w:tplc="B5003E78">
      <w:numFmt w:val="decimal"/>
      <w:lvlText w:val=""/>
      <w:lvlJc w:val="left"/>
    </w:lvl>
    <w:lvl w:ilvl="4" w:tplc="F0B6318C">
      <w:numFmt w:val="decimal"/>
      <w:lvlText w:val=""/>
      <w:lvlJc w:val="left"/>
    </w:lvl>
    <w:lvl w:ilvl="5" w:tplc="3B50CA38">
      <w:numFmt w:val="decimal"/>
      <w:lvlText w:val=""/>
      <w:lvlJc w:val="left"/>
    </w:lvl>
    <w:lvl w:ilvl="6" w:tplc="6D42DB20">
      <w:numFmt w:val="decimal"/>
      <w:lvlText w:val=""/>
      <w:lvlJc w:val="left"/>
    </w:lvl>
    <w:lvl w:ilvl="7" w:tplc="E44E3974">
      <w:numFmt w:val="decimal"/>
      <w:lvlText w:val=""/>
      <w:lvlJc w:val="left"/>
    </w:lvl>
    <w:lvl w:ilvl="8" w:tplc="780ABA8C">
      <w:numFmt w:val="decimal"/>
      <w:lvlText w:val=""/>
      <w:lvlJc w:val="left"/>
    </w:lvl>
  </w:abstractNum>
  <w:abstractNum w:abstractNumId="103" w15:restartNumberingAfterBreak="0">
    <w:nsid w:val="000011DF"/>
    <w:multiLevelType w:val="hybridMultilevel"/>
    <w:tmpl w:val="A12471FC"/>
    <w:lvl w:ilvl="0" w:tplc="6C907034">
      <w:start w:val="4"/>
      <w:numFmt w:val="decimal"/>
      <w:lvlText w:val="%1."/>
      <w:lvlJc w:val="left"/>
    </w:lvl>
    <w:lvl w:ilvl="1" w:tplc="073CC632">
      <w:numFmt w:val="decimal"/>
      <w:lvlText w:val=""/>
      <w:lvlJc w:val="left"/>
    </w:lvl>
    <w:lvl w:ilvl="2" w:tplc="1074AF8A">
      <w:numFmt w:val="decimal"/>
      <w:lvlText w:val=""/>
      <w:lvlJc w:val="left"/>
    </w:lvl>
    <w:lvl w:ilvl="3" w:tplc="EFC022BE">
      <w:numFmt w:val="decimal"/>
      <w:lvlText w:val=""/>
      <w:lvlJc w:val="left"/>
    </w:lvl>
    <w:lvl w:ilvl="4" w:tplc="1DFCBE8C">
      <w:numFmt w:val="decimal"/>
      <w:lvlText w:val=""/>
      <w:lvlJc w:val="left"/>
    </w:lvl>
    <w:lvl w:ilvl="5" w:tplc="9F201FE6">
      <w:numFmt w:val="decimal"/>
      <w:lvlText w:val=""/>
      <w:lvlJc w:val="left"/>
    </w:lvl>
    <w:lvl w:ilvl="6" w:tplc="464A16BE">
      <w:numFmt w:val="decimal"/>
      <w:lvlText w:val=""/>
      <w:lvlJc w:val="left"/>
    </w:lvl>
    <w:lvl w:ilvl="7" w:tplc="F33C087E">
      <w:numFmt w:val="decimal"/>
      <w:lvlText w:val=""/>
      <w:lvlJc w:val="left"/>
    </w:lvl>
    <w:lvl w:ilvl="8" w:tplc="07361C82">
      <w:numFmt w:val="decimal"/>
      <w:lvlText w:val=""/>
      <w:lvlJc w:val="left"/>
    </w:lvl>
  </w:abstractNum>
  <w:abstractNum w:abstractNumId="104" w15:restartNumberingAfterBreak="0">
    <w:nsid w:val="00001249"/>
    <w:multiLevelType w:val="hybridMultilevel"/>
    <w:tmpl w:val="C23E67A6"/>
    <w:lvl w:ilvl="0" w:tplc="BBFC37B2">
      <w:start w:val="5"/>
      <w:numFmt w:val="lowerLetter"/>
      <w:lvlText w:val="%1."/>
      <w:lvlJc w:val="left"/>
    </w:lvl>
    <w:lvl w:ilvl="1" w:tplc="26645576">
      <w:start w:val="1"/>
      <w:numFmt w:val="decimal"/>
      <w:lvlText w:val="%2."/>
      <w:lvlJc w:val="left"/>
    </w:lvl>
    <w:lvl w:ilvl="2" w:tplc="23C2144A">
      <w:numFmt w:val="decimal"/>
      <w:lvlText w:val=""/>
      <w:lvlJc w:val="left"/>
    </w:lvl>
    <w:lvl w:ilvl="3" w:tplc="C68A225C">
      <w:numFmt w:val="decimal"/>
      <w:lvlText w:val=""/>
      <w:lvlJc w:val="left"/>
    </w:lvl>
    <w:lvl w:ilvl="4" w:tplc="A546F8FA">
      <w:numFmt w:val="decimal"/>
      <w:lvlText w:val=""/>
      <w:lvlJc w:val="left"/>
    </w:lvl>
    <w:lvl w:ilvl="5" w:tplc="185CC70E">
      <w:numFmt w:val="decimal"/>
      <w:lvlText w:val=""/>
      <w:lvlJc w:val="left"/>
    </w:lvl>
    <w:lvl w:ilvl="6" w:tplc="E78C6FE0">
      <w:numFmt w:val="decimal"/>
      <w:lvlText w:val=""/>
      <w:lvlJc w:val="left"/>
    </w:lvl>
    <w:lvl w:ilvl="7" w:tplc="6A9A23E2">
      <w:numFmt w:val="decimal"/>
      <w:lvlText w:val=""/>
      <w:lvlJc w:val="left"/>
    </w:lvl>
    <w:lvl w:ilvl="8" w:tplc="F79CCE50">
      <w:numFmt w:val="decimal"/>
      <w:lvlText w:val=""/>
      <w:lvlJc w:val="left"/>
    </w:lvl>
  </w:abstractNum>
  <w:abstractNum w:abstractNumId="105" w15:restartNumberingAfterBreak="0">
    <w:nsid w:val="0000124E"/>
    <w:multiLevelType w:val="hybridMultilevel"/>
    <w:tmpl w:val="A2CE43A8"/>
    <w:lvl w:ilvl="0" w:tplc="13DA1708">
      <w:start w:val="1"/>
      <w:numFmt w:val="lowerLetter"/>
      <w:lvlText w:val="%1."/>
      <w:lvlJc w:val="left"/>
    </w:lvl>
    <w:lvl w:ilvl="1" w:tplc="FE6AD8D2">
      <w:start w:val="1"/>
      <w:numFmt w:val="decimal"/>
      <w:lvlText w:val="%2."/>
      <w:lvlJc w:val="left"/>
    </w:lvl>
    <w:lvl w:ilvl="2" w:tplc="8BDABD36">
      <w:numFmt w:val="decimal"/>
      <w:lvlText w:val=""/>
      <w:lvlJc w:val="left"/>
    </w:lvl>
    <w:lvl w:ilvl="3" w:tplc="6B76FB88">
      <w:numFmt w:val="decimal"/>
      <w:lvlText w:val=""/>
      <w:lvlJc w:val="left"/>
    </w:lvl>
    <w:lvl w:ilvl="4" w:tplc="34F8722A">
      <w:numFmt w:val="decimal"/>
      <w:lvlText w:val=""/>
      <w:lvlJc w:val="left"/>
    </w:lvl>
    <w:lvl w:ilvl="5" w:tplc="40346358">
      <w:numFmt w:val="decimal"/>
      <w:lvlText w:val=""/>
      <w:lvlJc w:val="left"/>
    </w:lvl>
    <w:lvl w:ilvl="6" w:tplc="8F624E0C">
      <w:numFmt w:val="decimal"/>
      <w:lvlText w:val=""/>
      <w:lvlJc w:val="left"/>
    </w:lvl>
    <w:lvl w:ilvl="7" w:tplc="7A14F34A">
      <w:numFmt w:val="decimal"/>
      <w:lvlText w:val=""/>
      <w:lvlJc w:val="left"/>
    </w:lvl>
    <w:lvl w:ilvl="8" w:tplc="2214A3DA">
      <w:numFmt w:val="decimal"/>
      <w:lvlText w:val=""/>
      <w:lvlJc w:val="left"/>
    </w:lvl>
  </w:abstractNum>
  <w:abstractNum w:abstractNumId="106" w15:restartNumberingAfterBreak="0">
    <w:nsid w:val="00001255"/>
    <w:multiLevelType w:val="hybridMultilevel"/>
    <w:tmpl w:val="BC7A3E7C"/>
    <w:lvl w:ilvl="0" w:tplc="6AF6008A">
      <w:start w:val="2"/>
      <w:numFmt w:val="decimal"/>
      <w:lvlText w:val="%1."/>
      <w:lvlJc w:val="left"/>
    </w:lvl>
    <w:lvl w:ilvl="1" w:tplc="2890908C">
      <w:numFmt w:val="decimal"/>
      <w:lvlText w:val=""/>
      <w:lvlJc w:val="left"/>
    </w:lvl>
    <w:lvl w:ilvl="2" w:tplc="BD2E4808">
      <w:numFmt w:val="decimal"/>
      <w:lvlText w:val=""/>
      <w:lvlJc w:val="left"/>
    </w:lvl>
    <w:lvl w:ilvl="3" w:tplc="D02243F4">
      <w:numFmt w:val="decimal"/>
      <w:lvlText w:val=""/>
      <w:lvlJc w:val="left"/>
    </w:lvl>
    <w:lvl w:ilvl="4" w:tplc="33CA3156">
      <w:numFmt w:val="decimal"/>
      <w:lvlText w:val=""/>
      <w:lvlJc w:val="left"/>
    </w:lvl>
    <w:lvl w:ilvl="5" w:tplc="108C13B8">
      <w:numFmt w:val="decimal"/>
      <w:lvlText w:val=""/>
      <w:lvlJc w:val="left"/>
    </w:lvl>
    <w:lvl w:ilvl="6" w:tplc="F23C74BA">
      <w:numFmt w:val="decimal"/>
      <w:lvlText w:val=""/>
      <w:lvlJc w:val="left"/>
    </w:lvl>
    <w:lvl w:ilvl="7" w:tplc="7A0E0708">
      <w:numFmt w:val="decimal"/>
      <w:lvlText w:val=""/>
      <w:lvlJc w:val="left"/>
    </w:lvl>
    <w:lvl w:ilvl="8" w:tplc="124415CC">
      <w:numFmt w:val="decimal"/>
      <w:lvlText w:val=""/>
      <w:lvlJc w:val="left"/>
    </w:lvl>
  </w:abstractNum>
  <w:abstractNum w:abstractNumId="107" w15:restartNumberingAfterBreak="0">
    <w:nsid w:val="000012C6"/>
    <w:multiLevelType w:val="hybridMultilevel"/>
    <w:tmpl w:val="9E3E2204"/>
    <w:lvl w:ilvl="0" w:tplc="4C2CB266">
      <w:start w:val="18"/>
      <w:numFmt w:val="decimal"/>
      <w:lvlText w:val="%1."/>
      <w:lvlJc w:val="left"/>
    </w:lvl>
    <w:lvl w:ilvl="1" w:tplc="90C8E5DC">
      <w:numFmt w:val="decimal"/>
      <w:lvlText w:val=""/>
      <w:lvlJc w:val="left"/>
    </w:lvl>
    <w:lvl w:ilvl="2" w:tplc="E0CA43B2">
      <w:numFmt w:val="decimal"/>
      <w:lvlText w:val=""/>
      <w:lvlJc w:val="left"/>
    </w:lvl>
    <w:lvl w:ilvl="3" w:tplc="98A2E8EC">
      <w:numFmt w:val="decimal"/>
      <w:lvlText w:val=""/>
      <w:lvlJc w:val="left"/>
    </w:lvl>
    <w:lvl w:ilvl="4" w:tplc="49BC430E">
      <w:numFmt w:val="decimal"/>
      <w:lvlText w:val=""/>
      <w:lvlJc w:val="left"/>
    </w:lvl>
    <w:lvl w:ilvl="5" w:tplc="CAA24B92">
      <w:numFmt w:val="decimal"/>
      <w:lvlText w:val=""/>
      <w:lvlJc w:val="left"/>
    </w:lvl>
    <w:lvl w:ilvl="6" w:tplc="A4DE6184">
      <w:numFmt w:val="decimal"/>
      <w:lvlText w:val=""/>
      <w:lvlJc w:val="left"/>
    </w:lvl>
    <w:lvl w:ilvl="7" w:tplc="9C92FABC">
      <w:numFmt w:val="decimal"/>
      <w:lvlText w:val=""/>
      <w:lvlJc w:val="left"/>
    </w:lvl>
    <w:lvl w:ilvl="8" w:tplc="B0309C3A">
      <w:numFmt w:val="decimal"/>
      <w:lvlText w:val=""/>
      <w:lvlJc w:val="left"/>
    </w:lvl>
  </w:abstractNum>
  <w:abstractNum w:abstractNumId="108" w15:restartNumberingAfterBreak="0">
    <w:nsid w:val="00001337"/>
    <w:multiLevelType w:val="hybridMultilevel"/>
    <w:tmpl w:val="D3A608CC"/>
    <w:lvl w:ilvl="0" w:tplc="BC720944">
      <w:start w:val="1"/>
      <w:numFmt w:val="lowerLetter"/>
      <w:lvlText w:val="%1."/>
      <w:lvlJc w:val="left"/>
    </w:lvl>
    <w:lvl w:ilvl="1" w:tplc="E6E46536">
      <w:start w:val="1"/>
      <w:numFmt w:val="decimal"/>
      <w:lvlText w:val="%2."/>
      <w:lvlJc w:val="left"/>
    </w:lvl>
    <w:lvl w:ilvl="2" w:tplc="2EA00A00">
      <w:numFmt w:val="decimal"/>
      <w:lvlText w:val=""/>
      <w:lvlJc w:val="left"/>
    </w:lvl>
    <w:lvl w:ilvl="3" w:tplc="2530E5AA">
      <w:numFmt w:val="decimal"/>
      <w:lvlText w:val=""/>
      <w:lvlJc w:val="left"/>
    </w:lvl>
    <w:lvl w:ilvl="4" w:tplc="611CC64E">
      <w:numFmt w:val="decimal"/>
      <w:lvlText w:val=""/>
      <w:lvlJc w:val="left"/>
    </w:lvl>
    <w:lvl w:ilvl="5" w:tplc="42367872">
      <w:numFmt w:val="decimal"/>
      <w:lvlText w:val=""/>
      <w:lvlJc w:val="left"/>
    </w:lvl>
    <w:lvl w:ilvl="6" w:tplc="3E28D0F4">
      <w:numFmt w:val="decimal"/>
      <w:lvlText w:val=""/>
      <w:lvlJc w:val="left"/>
    </w:lvl>
    <w:lvl w:ilvl="7" w:tplc="C8E47284">
      <w:numFmt w:val="decimal"/>
      <w:lvlText w:val=""/>
      <w:lvlJc w:val="left"/>
    </w:lvl>
    <w:lvl w:ilvl="8" w:tplc="A8E04886">
      <w:numFmt w:val="decimal"/>
      <w:lvlText w:val=""/>
      <w:lvlJc w:val="left"/>
    </w:lvl>
  </w:abstractNum>
  <w:abstractNum w:abstractNumId="109" w15:restartNumberingAfterBreak="0">
    <w:nsid w:val="00001350"/>
    <w:multiLevelType w:val="hybridMultilevel"/>
    <w:tmpl w:val="C82CC3A4"/>
    <w:lvl w:ilvl="0" w:tplc="FA066CAA">
      <w:start w:val="2"/>
      <w:numFmt w:val="lowerLetter"/>
      <w:lvlText w:val="%1."/>
      <w:lvlJc w:val="left"/>
    </w:lvl>
    <w:lvl w:ilvl="1" w:tplc="31DACA18">
      <w:start w:val="1"/>
      <w:numFmt w:val="decimal"/>
      <w:lvlText w:val="%2."/>
      <w:lvlJc w:val="left"/>
    </w:lvl>
    <w:lvl w:ilvl="2" w:tplc="810626B8">
      <w:start w:val="1"/>
      <w:numFmt w:val="lowerLetter"/>
      <w:lvlText w:val="%3"/>
      <w:lvlJc w:val="left"/>
    </w:lvl>
    <w:lvl w:ilvl="3" w:tplc="BF0CAE1A">
      <w:numFmt w:val="decimal"/>
      <w:lvlText w:val=""/>
      <w:lvlJc w:val="left"/>
    </w:lvl>
    <w:lvl w:ilvl="4" w:tplc="AD3209AC">
      <w:numFmt w:val="decimal"/>
      <w:lvlText w:val=""/>
      <w:lvlJc w:val="left"/>
    </w:lvl>
    <w:lvl w:ilvl="5" w:tplc="747649B6">
      <w:numFmt w:val="decimal"/>
      <w:lvlText w:val=""/>
      <w:lvlJc w:val="left"/>
    </w:lvl>
    <w:lvl w:ilvl="6" w:tplc="38D49934">
      <w:numFmt w:val="decimal"/>
      <w:lvlText w:val=""/>
      <w:lvlJc w:val="left"/>
    </w:lvl>
    <w:lvl w:ilvl="7" w:tplc="0182548A">
      <w:numFmt w:val="decimal"/>
      <w:lvlText w:val=""/>
      <w:lvlJc w:val="left"/>
    </w:lvl>
    <w:lvl w:ilvl="8" w:tplc="990280FA">
      <w:numFmt w:val="decimal"/>
      <w:lvlText w:val=""/>
      <w:lvlJc w:val="left"/>
    </w:lvl>
  </w:abstractNum>
  <w:abstractNum w:abstractNumId="110" w15:restartNumberingAfterBreak="0">
    <w:nsid w:val="0000135A"/>
    <w:multiLevelType w:val="hybridMultilevel"/>
    <w:tmpl w:val="06043BE4"/>
    <w:lvl w:ilvl="0" w:tplc="2C6A4002">
      <w:start w:val="2"/>
      <w:numFmt w:val="decimal"/>
      <w:lvlText w:val="%1."/>
      <w:lvlJc w:val="left"/>
    </w:lvl>
    <w:lvl w:ilvl="1" w:tplc="FDCE718E">
      <w:numFmt w:val="decimal"/>
      <w:lvlText w:val=""/>
      <w:lvlJc w:val="left"/>
    </w:lvl>
    <w:lvl w:ilvl="2" w:tplc="C22CA6D2">
      <w:numFmt w:val="decimal"/>
      <w:lvlText w:val=""/>
      <w:lvlJc w:val="left"/>
    </w:lvl>
    <w:lvl w:ilvl="3" w:tplc="6C9E82C4">
      <w:numFmt w:val="decimal"/>
      <w:lvlText w:val=""/>
      <w:lvlJc w:val="left"/>
    </w:lvl>
    <w:lvl w:ilvl="4" w:tplc="2BE8B8B2">
      <w:numFmt w:val="decimal"/>
      <w:lvlText w:val=""/>
      <w:lvlJc w:val="left"/>
    </w:lvl>
    <w:lvl w:ilvl="5" w:tplc="15BE9552">
      <w:numFmt w:val="decimal"/>
      <w:lvlText w:val=""/>
      <w:lvlJc w:val="left"/>
    </w:lvl>
    <w:lvl w:ilvl="6" w:tplc="F490DECC">
      <w:numFmt w:val="decimal"/>
      <w:lvlText w:val=""/>
      <w:lvlJc w:val="left"/>
    </w:lvl>
    <w:lvl w:ilvl="7" w:tplc="EEB09E3A">
      <w:numFmt w:val="decimal"/>
      <w:lvlText w:val=""/>
      <w:lvlJc w:val="left"/>
    </w:lvl>
    <w:lvl w:ilvl="8" w:tplc="8CF65752">
      <w:numFmt w:val="decimal"/>
      <w:lvlText w:val=""/>
      <w:lvlJc w:val="left"/>
    </w:lvl>
  </w:abstractNum>
  <w:abstractNum w:abstractNumId="111" w15:restartNumberingAfterBreak="0">
    <w:nsid w:val="0000139D"/>
    <w:multiLevelType w:val="hybridMultilevel"/>
    <w:tmpl w:val="ADBED8BE"/>
    <w:lvl w:ilvl="0" w:tplc="69FC8362">
      <w:start w:val="4"/>
      <w:numFmt w:val="lowerLetter"/>
      <w:lvlText w:val="%1."/>
      <w:lvlJc w:val="left"/>
    </w:lvl>
    <w:lvl w:ilvl="1" w:tplc="AEDCB0CE">
      <w:start w:val="1"/>
      <w:numFmt w:val="decimal"/>
      <w:lvlText w:val="%2."/>
      <w:lvlJc w:val="left"/>
    </w:lvl>
    <w:lvl w:ilvl="2" w:tplc="5AE8ED5A">
      <w:start w:val="1"/>
      <w:numFmt w:val="lowerLetter"/>
      <w:lvlText w:val="%3."/>
      <w:lvlJc w:val="left"/>
    </w:lvl>
    <w:lvl w:ilvl="3" w:tplc="25DA6266">
      <w:start w:val="1"/>
      <w:numFmt w:val="decimal"/>
      <w:lvlText w:val="%4."/>
      <w:lvlJc w:val="left"/>
    </w:lvl>
    <w:lvl w:ilvl="4" w:tplc="7F0C4F3A">
      <w:start w:val="1"/>
      <w:numFmt w:val="lowerLetter"/>
      <w:lvlText w:val="%5"/>
      <w:lvlJc w:val="left"/>
    </w:lvl>
    <w:lvl w:ilvl="5" w:tplc="B65A21F4">
      <w:numFmt w:val="decimal"/>
      <w:lvlText w:val=""/>
      <w:lvlJc w:val="left"/>
    </w:lvl>
    <w:lvl w:ilvl="6" w:tplc="103C174A">
      <w:numFmt w:val="decimal"/>
      <w:lvlText w:val=""/>
      <w:lvlJc w:val="left"/>
    </w:lvl>
    <w:lvl w:ilvl="7" w:tplc="D49622FE">
      <w:numFmt w:val="decimal"/>
      <w:lvlText w:val=""/>
      <w:lvlJc w:val="left"/>
    </w:lvl>
    <w:lvl w:ilvl="8" w:tplc="DD84C948">
      <w:numFmt w:val="decimal"/>
      <w:lvlText w:val=""/>
      <w:lvlJc w:val="left"/>
    </w:lvl>
  </w:abstractNum>
  <w:abstractNum w:abstractNumId="112" w15:restartNumberingAfterBreak="0">
    <w:nsid w:val="000013B9"/>
    <w:multiLevelType w:val="hybridMultilevel"/>
    <w:tmpl w:val="D2BE6962"/>
    <w:lvl w:ilvl="0" w:tplc="2FA0662C">
      <w:start w:val="1"/>
      <w:numFmt w:val="lowerLetter"/>
      <w:lvlText w:val="%1."/>
      <w:lvlJc w:val="left"/>
    </w:lvl>
    <w:lvl w:ilvl="1" w:tplc="20F6FB4C">
      <w:numFmt w:val="decimal"/>
      <w:lvlText w:val=""/>
      <w:lvlJc w:val="left"/>
    </w:lvl>
    <w:lvl w:ilvl="2" w:tplc="3B92E458">
      <w:numFmt w:val="decimal"/>
      <w:lvlText w:val=""/>
      <w:lvlJc w:val="left"/>
    </w:lvl>
    <w:lvl w:ilvl="3" w:tplc="AFE8F996">
      <w:numFmt w:val="decimal"/>
      <w:lvlText w:val=""/>
      <w:lvlJc w:val="left"/>
    </w:lvl>
    <w:lvl w:ilvl="4" w:tplc="7B48E120">
      <w:numFmt w:val="decimal"/>
      <w:lvlText w:val=""/>
      <w:lvlJc w:val="left"/>
    </w:lvl>
    <w:lvl w:ilvl="5" w:tplc="2A207706">
      <w:numFmt w:val="decimal"/>
      <w:lvlText w:val=""/>
      <w:lvlJc w:val="left"/>
    </w:lvl>
    <w:lvl w:ilvl="6" w:tplc="BD10B338">
      <w:numFmt w:val="decimal"/>
      <w:lvlText w:val=""/>
      <w:lvlJc w:val="left"/>
    </w:lvl>
    <w:lvl w:ilvl="7" w:tplc="13B686DA">
      <w:numFmt w:val="decimal"/>
      <w:lvlText w:val=""/>
      <w:lvlJc w:val="left"/>
    </w:lvl>
    <w:lvl w:ilvl="8" w:tplc="CB089B6A">
      <w:numFmt w:val="decimal"/>
      <w:lvlText w:val=""/>
      <w:lvlJc w:val="left"/>
    </w:lvl>
  </w:abstractNum>
  <w:abstractNum w:abstractNumId="113" w15:restartNumberingAfterBreak="0">
    <w:nsid w:val="000013CF"/>
    <w:multiLevelType w:val="hybridMultilevel"/>
    <w:tmpl w:val="F17261A0"/>
    <w:lvl w:ilvl="0" w:tplc="9D508430">
      <w:start w:val="1"/>
      <w:numFmt w:val="lowerLetter"/>
      <w:lvlText w:val="%1."/>
      <w:lvlJc w:val="left"/>
    </w:lvl>
    <w:lvl w:ilvl="1" w:tplc="A798FADE">
      <w:start w:val="1"/>
      <w:numFmt w:val="decimal"/>
      <w:lvlText w:val="%2."/>
      <w:lvlJc w:val="left"/>
    </w:lvl>
    <w:lvl w:ilvl="2" w:tplc="BB541298">
      <w:numFmt w:val="decimal"/>
      <w:lvlText w:val=""/>
      <w:lvlJc w:val="left"/>
    </w:lvl>
    <w:lvl w:ilvl="3" w:tplc="CDCEDC4A">
      <w:numFmt w:val="decimal"/>
      <w:lvlText w:val=""/>
      <w:lvlJc w:val="left"/>
    </w:lvl>
    <w:lvl w:ilvl="4" w:tplc="89307D36">
      <w:numFmt w:val="decimal"/>
      <w:lvlText w:val=""/>
      <w:lvlJc w:val="left"/>
    </w:lvl>
    <w:lvl w:ilvl="5" w:tplc="E524145C">
      <w:numFmt w:val="decimal"/>
      <w:lvlText w:val=""/>
      <w:lvlJc w:val="left"/>
    </w:lvl>
    <w:lvl w:ilvl="6" w:tplc="7D0EE612">
      <w:numFmt w:val="decimal"/>
      <w:lvlText w:val=""/>
      <w:lvlJc w:val="left"/>
    </w:lvl>
    <w:lvl w:ilvl="7" w:tplc="F17807E6">
      <w:numFmt w:val="decimal"/>
      <w:lvlText w:val=""/>
      <w:lvlJc w:val="left"/>
    </w:lvl>
    <w:lvl w:ilvl="8" w:tplc="7B3E7F56">
      <w:numFmt w:val="decimal"/>
      <w:lvlText w:val=""/>
      <w:lvlJc w:val="left"/>
    </w:lvl>
  </w:abstractNum>
  <w:abstractNum w:abstractNumId="114" w15:restartNumberingAfterBreak="0">
    <w:nsid w:val="0000140B"/>
    <w:multiLevelType w:val="hybridMultilevel"/>
    <w:tmpl w:val="04323390"/>
    <w:lvl w:ilvl="0" w:tplc="9D86B2A2">
      <w:start w:val="2"/>
      <w:numFmt w:val="decimal"/>
      <w:lvlText w:val="%1."/>
      <w:lvlJc w:val="left"/>
    </w:lvl>
    <w:lvl w:ilvl="1" w:tplc="80E8B63A">
      <w:start w:val="1"/>
      <w:numFmt w:val="lowerLetter"/>
      <w:lvlText w:val="%2"/>
      <w:lvlJc w:val="left"/>
    </w:lvl>
    <w:lvl w:ilvl="2" w:tplc="677C5E96">
      <w:start w:val="1"/>
      <w:numFmt w:val="decimal"/>
      <w:lvlText w:val="%3"/>
      <w:lvlJc w:val="left"/>
    </w:lvl>
    <w:lvl w:ilvl="3" w:tplc="08B20314">
      <w:start w:val="1"/>
      <w:numFmt w:val="lowerLetter"/>
      <w:lvlText w:val="%4"/>
      <w:lvlJc w:val="left"/>
    </w:lvl>
    <w:lvl w:ilvl="4" w:tplc="58E0146A">
      <w:numFmt w:val="decimal"/>
      <w:lvlText w:val=""/>
      <w:lvlJc w:val="left"/>
    </w:lvl>
    <w:lvl w:ilvl="5" w:tplc="96CED26A">
      <w:numFmt w:val="decimal"/>
      <w:lvlText w:val=""/>
      <w:lvlJc w:val="left"/>
    </w:lvl>
    <w:lvl w:ilvl="6" w:tplc="E3BC3DCC">
      <w:numFmt w:val="decimal"/>
      <w:lvlText w:val=""/>
      <w:lvlJc w:val="left"/>
    </w:lvl>
    <w:lvl w:ilvl="7" w:tplc="4F782FA4">
      <w:numFmt w:val="decimal"/>
      <w:lvlText w:val=""/>
      <w:lvlJc w:val="left"/>
    </w:lvl>
    <w:lvl w:ilvl="8" w:tplc="065EA682">
      <w:numFmt w:val="decimal"/>
      <w:lvlText w:val=""/>
      <w:lvlJc w:val="left"/>
    </w:lvl>
  </w:abstractNum>
  <w:abstractNum w:abstractNumId="115" w15:restartNumberingAfterBreak="0">
    <w:nsid w:val="00001439"/>
    <w:multiLevelType w:val="hybridMultilevel"/>
    <w:tmpl w:val="1E5E6FEA"/>
    <w:lvl w:ilvl="0" w:tplc="05247988">
      <w:start w:val="1"/>
      <w:numFmt w:val="lowerLetter"/>
      <w:lvlText w:val="%1."/>
      <w:lvlJc w:val="left"/>
    </w:lvl>
    <w:lvl w:ilvl="1" w:tplc="DD2EB60E">
      <w:numFmt w:val="decimal"/>
      <w:lvlText w:val=""/>
      <w:lvlJc w:val="left"/>
    </w:lvl>
    <w:lvl w:ilvl="2" w:tplc="AE64B2B6">
      <w:numFmt w:val="decimal"/>
      <w:lvlText w:val=""/>
      <w:lvlJc w:val="left"/>
    </w:lvl>
    <w:lvl w:ilvl="3" w:tplc="88CA1D8E">
      <w:numFmt w:val="decimal"/>
      <w:lvlText w:val=""/>
      <w:lvlJc w:val="left"/>
    </w:lvl>
    <w:lvl w:ilvl="4" w:tplc="3A5C5E68">
      <w:numFmt w:val="decimal"/>
      <w:lvlText w:val=""/>
      <w:lvlJc w:val="left"/>
    </w:lvl>
    <w:lvl w:ilvl="5" w:tplc="4A201BF2">
      <w:numFmt w:val="decimal"/>
      <w:lvlText w:val=""/>
      <w:lvlJc w:val="left"/>
    </w:lvl>
    <w:lvl w:ilvl="6" w:tplc="9446C6BE">
      <w:numFmt w:val="decimal"/>
      <w:lvlText w:val=""/>
      <w:lvlJc w:val="left"/>
    </w:lvl>
    <w:lvl w:ilvl="7" w:tplc="DBE0C674">
      <w:numFmt w:val="decimal"/>
      <w:lvlText w:val=""/>
      <w:lvlJc w:val="left"/>
    </w:lvl>
    <w:lvl w:ilvl="8" w:tplc="DE6A49BA">
      <w:numFmt w:val="decimal"/>
      <w:lvlText w:val=""/>
      <w:lvlJc w:val="left"/>
    </w:lvl>
  </w:abstractNum>
  <w:abstractNum w:abstractNumId="116" w15:restartNumberingAfterBreak="0">
    <w:nsid w:val="00001454"/>
    <w:multiLevelType w:val="hybridMultilevel"/>
    <w:tmpl w:val="F062838A"/>
    <w:lvl w:ilvl="0" w:tplc="C40A4658">
      <w:start w:val="3"/>
      <w:numFmt w:val="decimal"/>
      <w:lvlText w:val="%1."/>
      <w:lvlJc w:val="left"/>
    </w:lvl>
    <w:lvl w:ilvl="1" w:tplc="F8D25CF4">
      <w:start w:val="1"/>
      <w:numFmt w:val="lowerLetter"/>
      <w:lvlText w:val="%2."/>
      <w:lvlJc w:val="left"/>
    </w:lvl>
    <w:lvl w:ilvl="2" w:tplc="50F6442C">
      <w:start w:val="1"/>
      <w:numFmt w:val="lowerLetter"/>
      <w:lvlText w:val="%3"/>
      <w:lvlJc w:val="left"/>
    </w:lvl>
    <w:lvl w:ilvl="3" w:tplc="B9E0469E">
      <w:start w:val="1"/>
      <w:numFmt w:val="lowerLetter"/>
      <w:lvlText w:val="%4."/>
      <w:lvlJc w:val="left"/>
    </w:lvl>
    <w:lvl w:ilvl="4" w:tplc="6D4EB296">
      <w:numFmt w:val="decimal"/>
      <w:lvlText w:val=""/>
      <w:lvlJc w:val="left"/>
    </w:lvl>
    <w:lvl w:ilvl="5" w:tplc="B26A42CA">
      <w:numFmt w:val="decimal"/>
      <w:lvlText w:val=""/>
      <w:lvlJc w:val="left"/>
    </w:lvl>
    <w:lvl w:ilvl="6" w:tplc="C742C470">
      <w:numFmt w:val="decimal"/>
      <w:lvlText w:val=""/>
      <w:lvlJc w:val="left"/>
    </w:lvl>
    <w:lvl w:ilvl="7" w:tplc="A3EAD9B8">
      <w:numFmt w:val="decimal"/>
      <w:lvlText w:val=""/>
      <w:lvlJc w:val="left"/>
    </w:lvl>
    <w:lvl w:ilvl="8" w:tplc="E23488CA">
      <w:numFmt w:val="decimal"/>
      <w:lvlText w:val=""/>
      <w:lvlJc w:val="left"/>
    </w:lvl>
  </w:abstractNum>
  <w:abstractNum w:abstractNumId="117" w15:restartNumberingAfterBreak="0">
    <w:nsid w:val="0000151A"/>
    <w:multiLevelType w:val="hybridMultilevel"/>
    <w:tmpl w:val="6E2C2638"/>
    <w:lvl w:ilvl="0" w:tplc="8E467C22">
      <w:start w:val="1"/>
      <w:numFmt w:val="lowerLetter"/>
      <w:lvlText w:val="%1."/>
      <w:lvlJc w:val="left"/>
    </w:lvl>
    <w:lvl w:ilvl="1" w:tplc="CA141A2C">
      <w:start w:val="1"/>
      <w:numFmt w:val="decimal"/>
      <w:lvlText w:val="%2."/>
      <w:lvlJc w:val="left"/>
    </w:lvl>
    <w:lvl w:ilvl="2" w:tplc="71E4A99A">
      <w:numFmt w:val="decimal"/>
      <w:lvlText w:val=""/>
      <w:lvlJc w:val="left"/>
    </w:lvl>
    <w:lvl w:ilvl="3" w:tplc="EC702A60">
      <w:numFmt w:val="decimal"/>
      <w:lvlText w:val=""/>
      <w:lvlJc w:val="left"/>
    </w:lvl>
    <w:lvl w:ilvl="4" w:tplc="1318BC54">
      <w:numFmt w:val="decimal"/>
      <w:lvlText w:val=""/>
      <w:lvlJc w:val="left"/>
    </w:lvl>
    <w:lvl w:ilvl="5" w:tplc="96966074">
      <w:numFmt w:val="decimal"/>
      <w:lvlText w:val=""/>
      <w:lvlJc w:val="left"/>
    </w:lvl>
    <w:lvl w:ilvl="6" w:tplc="DB68CA7E">
      <w:numFmt w:val="decimal"/>
      <w:lvlText w:val=""/>
      <w:lvlJc w:val="left"/>
    </w:lvl>
    <w:lvl w:ilvl="7" w:tplc="F048A3C4">
      <w:numFmt w:val="decimal"/>
      <w:lvlText w:val=""/>
      <w:lvlJc w:val="left"/>
    </w:lvl>
    <w:lvl w:ilvl="8" w:tplc="0BEE29B2">
      <w:numFmt w:val="decimal"/>
      <w:lvlText w:val=""/>
      <w:lvlJc w:val="left"/>
    </w:lvl>
  </w:abstractNum>
  <w:abstractNum w:abstractNumId="118" w15:restartNumberingAfterBreak="0">
    <w:nsid w:val="0000154E"/>
    <w:multiLevelType w:val="hybridMultilevel"/>
    <w:tmpl w:val="C2D061CC"/>
    <w:lvl w:ilvl="0" w:tplc="55006050">
      <w:start w:val="1"/>
      <w:numFmt w:val="lowerLetter"/>
      <w:lvlText w:val="%1."/>
      <w:lvlJc w:val="left"/>
    </w:lvl>
    <w:lvl w:ilvl="1" w:tplc="4CC20C18">
      <w:start w:val="1"/>
      <w:numFmt w:val="decimal"/>
      <w:lvlText w:val="%2."/>
      <w:lvlJc w:val="left"/>
    </w:lvl>
    <w:lvl w:ilvl="2" w:tplc="69102AA6">
      <w:numFmt w:val="decimal"/>
      <w:lvlText w:val=""/>
      <w:lvlJc w:val="left"/>
    </w:lvl>
    <w:lvl w:ilvl="3" w:tplc="AD24C77E">
      <w:numFmt w:val="decimal"/>
      <w:lvlText w:val=""/>
      <w:lvlJc w:val="left"/>
    </w:lvl>
    <w:lvl w:ilvl="4" w:tplc="C05885AA">
      <w:numFmt w:val="decimal"/>
      <w:lvlText w:val=""/>
      <w:lvlJc w:val="left"/>
    </w:lvl>
    <w:lvl w:ilvl="5" w:tplc="4FD4FF40">
      <w:numFmt w:val="decimal"/>
      <w:lvlText w:val=""/>
      <w:lvlJc w:val="left"/>
    </w:lvl>
    <w:lvl w:ilvl="6" w:tplc="E7683B14">
      <w:numFmt w:val="decimal"/>
      <w:lvlText w:val=""/>
      <w:lvlJc w:val="left"/>
    </w:lvl>
    <w:lvl w:ilvl="7" w:tplc="F68E378E">
      <w:numFmt w:val="decimal"/>
      <w:lvlText w:val=""/>
      <w:lvlJc w:val="left"/>
    </w:lvl>
    <w:lvl w:ilvl="8" w:tplc="A4D616A2">
      <w:numFmt w:val="decimal"/>
      <w:lvlText w:val=""/>
      <w:lvlJc w:val="left"/>
    </w:lvl>
  </w:abstractNum>
  <w:abstractNum w:abstractNumId="119" w15:restartNumberingAfterBreak="0">
    <w:nsid w:val="000015A2"/>
    <w:multiLevelType w:val="hybridMultilevel"/>
    <w:tmpl w:val="43825734"/>
    <w:lvl w:ilvl="0" w:tplc="C1F208F6">
      <w:start w:val="1"/>
      <w:numFmt w:val="lowerLetter"/>
      <w:lvlText w:val="%1."/>
      <w:lvlJc w:val="left"/>
    </w:lvl>
    <w:lvl w:ilvl="1" w:tplc="2E6EB0EA">
      <w:numFmt w:val="decimal"/>
      <w:lvlText w:val=""/>
      <w:lvlJc w:val="left"/>
    </w:lvl>
    <w:lvl w:ilvl="2" w:tplc="AE8478BE">
      <w:numFmt w:val="decimal"/>
      <w:lvlText w:val=""/>
      <w:lvlJc w:val="left"/>
    </w:lvl>
    <w:lvl w:ilvl="3" w:tplc="90684CDE">
      <w:numFmt w:val="decimal"/>
      <w:lvlText w:val=""/>
      <w:lvlJc w:val="left"/>
    </w:lvl>
    <w:lvl w:ilvl="4" w:tplc="37587552">
      <w:numFmt w:val="decimal"/>
      <w:lvlText w:val=""/>
      <w:lvlJc w:val="left"/>
    </w:lvl>
    <w:lvl w:ilvl="5" w:tplc="3EA22E9C">
      <w:numFmt w:val="decimal"/>
      <w:lvlText w:val=""/>
      <w:lvlJc w:val="left"/>
    </w:lvl>
    <w:lvl w:ilvl="6" w:tplc="66D6A59A">
      <w:numFmt w:val="decimal"/>
      <w:lvlText w:val=""/>
      <w:lvlJc w:val="left"/>
    </w:lvl>
    <w:lvl w:ilvl="7" w:tplc="7FF43694">
      <w:numFmt w:val="decimal"/>
      <w:lvlText w:val=""/>
      <w:lvlJc w:val="left"/>
    </w:lvl>
    <w:lvl w:ilvl="8" w:tplc="1D28CDBE">
      <w:numFmt w:val="decimal"/>
      <w:lvlText w:val=""/>
      <w:lvlJc w:val="left"/>
    </w:lvl>
  </w:abstractNum>
  <w:abstractNum w:abstractNumId="120" w15:restartNumberingAfterBreak="0">
    <w:nsid w:val="000015A9"/>
    <w:multiLevelType w:val="hybridMultilevel"/>
    <w:tmpl w:val="21646900"/>
    <w:lvl w:ilvl="0" w:tplc="957ADDF4">
      <w:start w:val="1"/>
      <w:numFmt w:val="lowerLetter"/>
      <w:lvlText w:val="%1"/>
      <w:lvlJc w:val="left"/>
    </w:lvl>
    <w:lvl w:ilvl="1" w:tplc="61C2D44E">
      <w:start w:val="1"/>
      <w:numFmt w:val="lowerLetter"/>
      <w:lvlText w:val="%2"/>
      <w:lvlJc w:val="left"/>
    </w:lvl>
    <w:lvl w:ilvl="2" w:tplc="64AA3E0C">
      <w:start w:val="2"/>
      <w:numFmt w:val="decimal"/>
      <w:lvlText w:val="%3."/>
      <w:lvlJc w:val="left"/>
    </w:lvl>
    <w:lvl w:ilvl="3" w:tplc="AD72766C">
      <w:start w:val="1"/>
      <w:numFmt w:val="lowerLetter"/>
      <w:lvlText w:val="%4"/>
      <w:lvlJc w:val="left"/>
    </w:lvl>
    <w:lvl w:ilvl="4" w:tplc="929E269C">
      <w:numFmt w:val="decimal"/>
      <w:lvlText w:val=""/>
      <w:lvlJc w:val="left"/>
    </w:lvl>
    <w:lvl w:ilvl="5" w:tplc="A2589C46">
      <w:numFmt w:val="decimal"/>
      <w:lvlText w:val=""/>
      <w:lvlJc w:val="left"/>
    </w:lvl>
    <w:lvl w:ilvl="6" w:tplc="D9DA22CE">
      <w:numFmt w:val="decimal"/>
      <w:lvlText w:val=""/>
      <w:lvlJc w:val="left"/>
    </w:lvl>
    <w:lvl w:ilvl="7" w:tplc="9FE6A380">
      <w:numFmt w:val="decimal"/>
      <w:lvlText w:val=""/>
      <w:lvlJc w:val="left"/>
    </w:lvl>
    <w:lvl w:ilvl="8" w:tplc="CDF4A596">
      <w:numFmt w:val="decimal"/>
      <w:lvlText w:val=""/>
      <w:lvlJc w:val="left"/>
    </w:lvl>
  </w:abstractNum>
  <w:abstractNum w:abstractNumId="121" w15:restartNumberingAfterBreak="0">
    <w:nsid w:val="000015BD"/>
    <w:multiLevelType w:val="hybridMultilevel"/>
    <w:tmpl w:val="DA56A7D0"/>
    <w:lvl w:ilvl="0" w:tplc="552CDD38">
      <w:start w:val="1"/>
      <w:numFmt w:val="decimal"/>
      <w:lvlText w:val="%1."/>
      <w:lvlJc w:val="left"/>
    </w:lvl>
    <w:lvl w:ilvl="1" w:tplc="5F268DA2">
      <w:numFmt w:val="decimal"/>
      <w:lvlText w:val=""/>
      <w:lvlJc w:val="left"/>
    </w:lvl>
    <w:lvl w:ilvl="2" w:tplc="0FDE2A6E">
      <w:numFmt w:val="decimal"/>
      <w:lvlText w:val=""/>
      <w:lvlJc w:val="left"/>
    </w:lvl>
    <w:lvl w:ilvl="3" w:tplc="255EF2CC">
      <w:numFmt w:val="decimal"/>
      <w:lvlText w:val=""/>
      <w:lvlJc w:val="left"/>
    </w:lvl>
    <w:lvl w:ilvl="4" w:tplc="142AD3BC">
      <w:numFmt w:val="decimal"/>
      <w:lvlText w:val=""/>
      <w:lvlJc w:val="left"/>
    </w:lvl>
    <w:lvl w:ilvl="5" w:tplc="607AC3E0">
      <w:numFmt w:val="decimal"/>
      <w:lvlText w:val=""/>
      <w:lvlJc w:val="left"/>
    </w:lvl>
    <w:lvl w:ilvl="6" w:tplc="127446F6">
      <w:numFmt w:val="decimal"/>
      <w:lvlText w:val=""/>
      <w:lvlJc w:val="left"/>
    </w:lvl>
    <w:lvl w:ilvl="7" w:tplc="E23A61B2">
      <w:numFmt w:val="decimal"/>
      <w:lvlText w:val=""/>
      <w:lvlJc w:val="left"/>
    </w:lvl>
    <w:lvl w:ilvl="8" w:tplc="4EE880C0">
      <w:numFmt w:val="decimal"/>
      <w:lvlText w:val=""/>
      <w:lvlJc w:val="left"/>
    </w:lvl>
  </w:abstractNum>
  <w:abstractNum w:abstractNumId="122" w15:restartNumberingAfterBreak="0">
    <w:nsid w:val="000015D5"/>
    <w:multiLevelType w:val="hybridMultilevel"/>
    <w:tmpl w:val="451CB068"/>
    <w:lvl w:ilvl="0" w:tplc="3BF82CF8">
      <w:start w:val="2"/>
      <w:numFmt w:val="lowerLetter"/>
      <w:lvlText w:val="%1."/>
      <w:lvlJc w:val="left"/>
    </w:lvl>
    <w:lvl w:ilvl="1" w:tplc="9A588F26">
      <w:start w:val="1"/>
      <w:numFmt w:val="decimal"/>
      <w:lvlText w:val="%2."/>
      <w:lvlJc w:val="left"/>
    </w:lvl>
    <w:lvl w:ilvl="2" w:tplc="1AAA37D8">
      <w:numFmt w:val="decimal"/>
      <w:lvlText w:val=""/>
      <w:lvlJc w:val="left"/>
    </w:lvl>
    <w:lvl w:ilvl="3" w:tplc="CAACCE64">
      <w:numFmt w:val="decimal"/>
      <w:lvlText w:val=""/>
      <w:lvlJc w:val="left"/>
    </w:lvl>
    <w:lvl w:ilvl="4" w:tplc="63F640EC">
      <w:numFmt w:val="decimal"/>
      <w:lvlText w:val=""/>
      <w:lvlJc w:val="left"/>
    </w:lvl>
    <w:lvl w:ilvl="5" w:tplc="03EAA870">
      <w:numFmt w:val="decimal"/>
      <w:lvlText w:val=""/>
      <w:lvlJc w:val="left"/>
    </w:lvl>
    <w:lvl w:ilvl="6" w:tplc="4D06781E">
      <w:numFmt w:val="decimal"/>
      <w:lvlText w:val=""/>
      <w:lvlJc w:val="left"/>
    </w:lvl>
    <w:lvl w:ilvl="7" w:tplc="AF4CA64A">
      <w:numFmt w:val="decimal"/>
      <w:lvlText w:val=""/>
      <w:lvlJc w:val="left"/>
    </w:lvl>
    <w:lvl w:ilvl="8" w:tplc="D6CC1276">
      <w:numFmt w:val="decimal"/>
      <w:lvlText w:val=""/>
      <w:lvlJc w:val="left"/>
    </w:lvl>
  </w:abstractNum>
  <w:abstractNum w:abstractNumId="123" w15:restartNumberingAfterBreak="0">
    <w:nsid w:val="000015E2"/>
    <w:multiLevelType w:val="hybridMultilevel"/>
    <w:tmpl w:val="47501C00"/>
    <w:lvl w:ilvl="0" w:tplc="B500642E">
      <w:start w:val="3"/>
      <w:numFmt w:val="lowerLetter"/>
      <w:lvlText w:val="%1."/>
      <w:lvlJc w:val="left"/>
    </w:lvl>
    <w:lvl w:ilvl="1" w:tplc="94FE7656">
      <w:start w:val="1"/>
      <w:numFmt w:val="decimal"/>
      <w:lvlText w:val="%2."/>
      <w:lvlJc w:val="left"/>
    </w:lvl>
    <w:lvl w:ilvl="2" w:tplc="3A18FA48">
      <w:numFmt w:val="decimal"/>
      <w:lvlText w:val=""/>
      <w:lvlJc w:val="left"/>
    </w:lvl>
    <w:lvl w:ilvl="3" w:tplc="462EAE1E">
      <w:numFmt w:val="decimal"/>
      <w:lvlText w:val=""/>
      <w:lvlJc w:val="left"/>
    </w:lvl>
    <w:lvl w:ilvl="4" w:tplc="6442CE8A">
      <w:numFmt w:val="decimal"/>
      <w:lvlText w:val=""/>
      <w:lvlJc w:val="left"/>
    </w:lvl>
    <w:lvl w:ilvl="5" w:tplc="FEDABD46">
      <w:numFmt w:val="decimal"/>
      <w:lvlText w:val=""/>
      <w:lvlJc w:val="left"/>
    </w:lvl>
    <w:lvl w:ilvl="6" w:tplc="B85E79CC">
      <w:numFmt w:val="decimal"/>
      <w:lvlText w:val=""/>
      <w:lvlJc w:val="left"/>
    </w:lvl>
    <w:lvl w:ilvl="7" w:tplc="EC449838">
      <w:numFmt w:val="decimal"/>
      <w:lvlText w:val=""/>
      <w:lvlJc w:val="left"/>
    </w:lvl>
    <w:lvl w:ilvl="8" w:tplc="232213F6">
      <w:numFmt w:val="decimal"/>
      <w:lvlText w:val=""/>
      <w:lvlJc w:val="left"/>
    </w:lvl>
  </w:abstractNum>
  <w:abstractNum w:abstractNumId="124" w15:restartNumberingAfterBreak="0">
    <w:nsid w:val="00001613"/>
    <w:multiLevelType w:val="hybridMultilevel"/>
    <w:tmpl w:val="7966CCD2"/>
    <w:lvl w:ilvl="0" w:tplc="47528304">
      <w:start w:val="1"/>
      <w:numFmt w:val="lowerLetter"/>
      <w:lvlText w:val="%1."/>
      <w:lvlJc w:val="left"/>
    </w:lvl>
    <w:lvl w:ilvl="1" w:tplc="A68AAEBE">
      <w:numFmt w:val="decimal"/>
      <w:lvlText w:val=""/>
      <w:lvlJc w:val="left"/>
    </w:lvl>
    <w:lvl w:ilvl="2" w:tplc="5AE8D4BA">
      <w:numFmt w:val="decimal"/>
      <w:lvlText w:val=""/>
      <w:lvlJc w:val="left"/>
    </w:lvl>
    <w:lvl w:ilvl="3" w:tplc="647456EE">
      <w:numFmt w:val="decimal"/>
      <w:lvlText w:val=""/>
      <w:lvlJc w:val="left"/>
    </w:lvl>
    <w:lvl w:ilvl="4" w:tplc="73C49626">
      <w:numFmt w:val="decimal"/>
      <w:lvlText w:val=""/>
      <w:lvlJc w:val="left"/>
    </w:lvl>
    <w:lvl w:ilvl="5" w:tplc="D7906E7A">
      <w:numFmt w:val="decimal"/>
      <w:lvlText w:val=""/>
      <w:lvlJc w:val="left"/>
    </w:lvl>
    <w:lvl w:ilvl="6" w:tplc="DDE06718">
      <w:numFmt w:val="decimal"/>
      <w:lvlText w:val=""/>
      <w:lvlJc w:val="left"/>
    </w:lvl>
    <w:lvl w:ilvl="7" w:tplc="5AC6C4DA">
      <w:numFmt w:val="decimal"/>
      <w:lvlText w:val=""/>
      <w:lvlJc w:val="left"/>
    </w:lvl>
    <w:lvl w:ilvl="8" w:tplc="7670411E">
      <w:numFmt w:val="decimal"/>
      <w:lvlText w:val=""/>
      <w:lvlJc w:val="left"/>
    </w:lvl>
  </w:abstractNum>
  <w:abstractNum w:abstractNumId="125" w15:restartNumberingAfterBreak="0">
    <w:nsid w:val="0000161E"/>
    <w:multiLevelType w:val="hybridMultilevel"/>
    <w:tmpl w:val="53FC7154"/>
    <w:lvl w:ilvl="0" w:tplc="08086182">
      <w:start w:val="1"/>
      <w:numFmt w:val="lowerLetter"/>
      <w:lvlText w:val="%1"/>
      <w:lvlJc w:val="left"/>
    </w:lvl>
    <w:lvl w:ilvl="1" w:tplc="2636595E">
      <w:start w:val="1"/>
      <w:numFmt w:val="decimal"/>
      <w:lvlText w:val="%2"/>
      <w:lvlJc w:val="left"/>
    </w:lvl>
    <w:lvl w:ilvl="2" w:tplc="CBF051D2">
      <w:start w:val="2"/>
      <w:numFmt w:val="decimal"/>
      <w:lvlText w:val="%3."/>
      <w:lvlJc w:val="left"/>
    </w:lvl>
    <w:lvl w:ilvl="3" w:tplc="4A9A66C8">
      <w:start w:val="1"/>
      <w:numFmt w:val="lowerLetter"/>
      <w:lvlText w:val="%4"/>
      <w:lvlJc w:val="left"/>
    </w:lvl>
    <w:lvl w:ilvl="4" w:tplc="87B2325E">
      <w:numFmt w:val="decimal"/>
      <w:lvlText w:val=""/>
      <w:lvlJc w:val="left"/>
    </w:lvl>
    <w:lvl w:ilvl="5" w:tplc="BEF06DCE">
      <w:numFmt w:val="decimal"/>
      <w:lvlText w:val=""/>
      <w:lvlJc w:val="left"/>
    </w:lvl>
    <w:lvl w:ilvl="6" w:tplc="FB7EC678">
      <w:numFmt w:val="decimal"/>
      <w:lvlText w:val=""/>
      <w:lvlJc w:val="left"/>
    </w:lvl>
    <w:lvl w:ilvl="7" w:tplc="65A87A74">
      <w:numFmt w:val="decimal"/>
      <w:lvlText w:val=""/>
      <w:lvlJc w:val="left"/>
    </w:lvl>
    <w:lvl w:ilvl="8" w:tplc="258CB870">
      <w:numFmt w:val="decimal"/>
      <w:lvlText w:val=""/>
      <w:lvlJc w:val="left"/>
    </w:lvl>
  </w:abstractNum>
  <w:abstractNum w:abstractNumId="126" w15:restartNumberingAfterBreak="0">
    <w:nsid w:val="00001636"/>
    <w:multiLevelType w:val="hybridMultilevel"/>
    <w:tmpl w:val="3FEED8DE"/>
    <w:lvl w:ilvl="0" w:tplc="47145AA0">
      <w:start w:val="1"/>
      <w:numFmt w:val="lowerLetter"/>
      <w:lvlText w:val="%1."/>
      <w:lvlJc w:val="left"/>
    </w:lvl>
    <w:lvl w:ilvl="1" w:tplc="33DA835A">
      <w:start w:val="1"/>
      <w:numFmt w:val="decimal"/>
      <w:lvlText w:val="%2."/>
      <w:lvlJc w:val="left"/>
    </w:lvl>
    <w:lvl w:ilvl="2" w:tplc="B78267A2">
      <w:start w:val="1"/>
      <w:numFmt w:val="lowerLetter"/>
      <w:lvlText w:val="%3."/>
      <w:lvlJc w:val="left"/>
    </w:lvl>
    <w:lvl w:ilvl="3" w:tplc="0E6ED8B0">
      <w:numFmt w:val="decimal"/>
      <w:lvlText w:val=""/>
      <w:lvlJc w:val="left"/>
    </w:lvl>
    <w:lvl w:ilvl="4" w:tplc="9AF4F42E">
      <w:numFmt w:val="decimal"/>
      <w:lvlText w:val=""/>
      <w:lvlJc w:val="left"/>
    </w:lvl>
    <w:lvl w:ilvl="5" w:tplc="2828FF6C">
      <w:numFmt w:val="decimal"/>
      <w:lvlText w:val=""/>
      <w:lvlJc w:val="left"/>
    </w:lvl>
    <w:lvl w:ilvl="6" w:tplc="74E4DC24">
      <w:numFmt w:val="decimal"/>
      <w:lvlText w:val=""/>
      <w:lvlJc w:val="left"/>
    </w:lvl>
    <w:lvl w:ilvl="7" w:tplc="D9622C14">
      <w:numFmt w:val="decimal"/>
      <w:lvlText w:val=""/>
      <w:lvlJc w:val="left"/>
    </w:lvl>
    <w:lvl w:ilvl="8" w:tplc="6C127CC0">
      <w:numFmt w:val="decimal"/>
      <w:lvlText w:val=""/>
      <w:lvlJc w:val="left"/>
    </w:lvl>
  </w:abstractNum>
  <w:abstractNum w:abstractNumId="127" w15:restartNumberingAfterBreak="0">
    <w:nsid w:val="00001684"/>
    <w:multiLevelType w:val="hybridMultilevel"/>
    <w:tmpl w:val="876C9BAA"/>
    <w:lvl w:ilvl="0" w:tplc="43F478EA">
      <w:start w:val="1"/>
      <w:numFmt w:val="lowerLetter"/>
      <w:lvlText w:val="%1"/>
      <w:lvlJc w:val="left"/>
    </w:lvl>
    <w:lvl w:ilvl="1" w:tplc="2A9E62C8">
      <w:start w:val="1"/>
      <w:numFmt w:val="decimal"/>
      <w:lvlText w:val="%2."/>
      <w:lvlJc w:val="left"/>
    </w:lvl>
    <w:lvl w:ilvl="2" w:tplc="3170F608">
      <w:numFmt w:val="decimal"/>
      <w:lvlText w:val=""/>
      <w:lvlJc w:val="left"/>
    </w:lvl>
    <w:lvl w:ilvl="3" w:tplc="479A62C8">
      <w:numFmt w:val="decimal"/>
      <w:lvlText w:val=""/>
      <w:lvlJc w:val="left"/>
    </w:lvl>
    <w:lvl w:ilvl="4" w:tplc="30CC8E0E">
      <w:numFmt w:val="decimal"/>
      <w:lvlText w:val=""/>
      <w:lvlJc w:val="left"/>
    </w:lvl>
    <w:lvl w:ilvl="5" w:tplc="1CF8A8B0">
      <w:numFmt w:val="decimal"/>
      <w:lvlText w:val=""/>
      <w:lvlJc w:val="left"/>
    </w:lvl>
    <w:lvl w:ilvl="6" w:tplc="FD2E8B6A">
      <w:numFmt w:val="decimal"/>
      <w:lvlText w:val=""/>
      <w:lvlJc w:val="left"/>
    </w:lvl>
    <w:lvl w:ilvl="7" w:tplc="E5940896">
      <w:numFmt w:val="decimal"/>
      <w:lvlText w:val=""/>
      <w:lvlJc w:val="left"/>
    </w:lvl>
    <w:lvl w:ilvl="8" w:tplc="D7FC90DC">
      <w:numFmt w:val="decimal"/>
      <w:lvlText w:val=""/>
      <w:lvlJc w:val="left"/>
    </w:lvl>
  </w:abstractNum>
  <w:abstractNum w:abstractNumId="128" w15:restartNumberingAfterBreak="0">
    <w:nsid w:val="000016D1"/>
    <w:multiLevelType w:val="hybridMultilevel"/>
    <w:tmpl w:val="73C83848"/>
    <w:lvl w:ilvl="0" w:tplc="92D68728">
      <w:start w:val="1"/>
      <w:numFmt w:val="decimal"/>
      <w:lvlText w:val="%1."/>
      <w:lvlJc w:val="left"/>
    </w:lvl>
    <w:lvl w:ilvl="1" w:tplc="7B22507A">
      <w:numFmt w:val="decimal"/>
      <w:lvlText w:val=""/>
      <w:lvlJc w:val="left"/>
    </w:lvl>
    <w:lvl w:ilvl="2" w:tplc="E9B2E08C">
      <w:numFmt w:val="decimal"/>
      <w:lvlText w:val=""/>
      <w:lvlJc w:val="left"/>
    </w:lvl>
    <w:lvl w:ilvl="3" w:tplc="EC0AFFEA">
      <w:numFmt w:val="decimal"/>
      <w:lvlText w:val=""/>
      <w:lvlJc w:val="left"/>
    </w:lvl>
    <w:lvl w:ilvl="4" w:tplc="713A28B6">
      <w:numFmt w:val="decimal"/>
      <w:lvlText w:val=""/>
      <w:lvlJc w:val="left"/>
    </w:lvl>
    <w:lvl w:ilvl="5" w:tplc="1E7A740A">
      <w:numFmt w:val="decimal"/>
      <w:lvlText w:val=""/>
      <w:lvlJc w:val="left"/>
    </w:lvl>
    <w:lvl w:ilvl="6" w:tplc="3EB61B48">
      <w:numFmt w:val="decimal"/>
      <w:lvlText w:val=""/>
      <w:lvlJc w:val="left"/>
    </w:lvl>
    <w:lvl w:ilvl="7" w:tplc="F096700E">
      <w:numFmt w:val="decimal"/>
      <w:lvlText w:val=""/>
      <w:lvlJc w:val="left"/>
    </w:lvl>
    <w:lvl w:ilvl="8" w:tplc="455ADD52">
      <w:numFmt w:val="decimal"/>
      <w:lvlText w:val=""/>
      <w:lvlJc w:val="left"/>
    </w:lvl>
  </w:abstractNum>
  <w:abstractNum w:abstractNumId="129" w15:restartNumberingAfterBreak="0">
    <w:nsid w:val="00001718"/>
    <w:multiLevelType w:val="hybridMultilevel"/>
    <w:tmpl w:val="9040717C"/>
    <w:lvl w:ilvl="0" w:tplc="FEFA65AC">
      <w:start w:val="1"/>
      <w:numFmt w:val="lowerLetter"/>
      <w:lvlText w:val="%1"/>
      <w:lvlJc w:val="left"/>
    </w:lvl>
    <w:lvl w:ilvl="1" w:tplc="D0DAC98E">
      <w:start w:val="1"/>
      <w:numFmt w:val="decimal"/>
      <w:lvlText w:val="%2"/>
      <w:lvlJc w:val="left"/>
    </w:lvl>
    <w:lvl w:ilvl="2" w:tplc="07C0CDD8">
      <w:start w:val="1"/>
      <w:numFmt w:val="lowerLetter"/>
      <w:lvlText w:val="%3"/>
      <w:lvlJc w:val="left"/>
    </w:lvl>
    <w:lvl w:ilvl="3" w:tplc="4FD29192">
      <w:start w:val="2"/>
      <w:numFmt w:val="lowerLetter"/>
      <w:lvlText w:val="%4."/>
      <w:lvlJc w:val="left"/>
    </w:lvl>
    <w:lvl w:ilvl="4" w:tplc="047C5840">
      <w:numFmt w:val="decimal"/>
      <w:lvlText w:val=""/>
      <w:lvlJc w:val="left"/>
    </w:lvl>
    <w:lvl w:ilvl="5" w:tplc="254C5418">
      <w:numFmt w:val="decimal"/>
      <w:lvlText w:val=""/>
      <w:lvlJc w:val="left"/>
    </w:lvl>
    <w:lvl w:ilvl="6" w:tplc="6DEED7D6">
      <w:numFmt w:val="decimal"/>
      <w:lvlText w:val=""/>
      <w:lvlJc w:val="left"/>
    </w:lvl>
    <w:lvl w:ilvl="7" w:tplc="CF44DA1C">
      <w:numFmt w:val="decimal"/>
      <w:lvlText w:val=""/>
      <w:lvlJc w:val="left"/>
    </w:lvl>
    <w:lvl w:ilvl="8" w:tplc="1B04EF0A">
      <w:numFmt w:val="decimal"/>
      <w:lvlText w:val=""/>
      <w:lvlJc w:val="left"/>
    </w:lvl>
  </w:abstractNum>
  <w:abstractNum w:abstractNumId="130" w15:restartNumberingAfterBreak="0">
    <w:nsid w:val="00001732"/>
    <w:multiLevelType w:val="hybridMultilevel"/>
    <w:tmpl w:val="562C2A7A"/>
    <w:lvl w:ilvl="0" w:tplc="EA08D602">
      <w:start w:val="13"/>
      <w:numFmt w:val="decimal"/>
      <w:lvlText w:val="%1."/>
      <w:lvlJc w:val="left"/>
    </w:lvl>
    <w:lvl w:ilvl="1" w:tplc="B8180C5C">
      <w:numFmt w:val="decimal"/>
      <w:lvlText w:val=""/>
      <w:lvlJc w:val="left"/>
    </w:lvl>
    <w:lvl w:ilvl="2" w:tplc="97B230B0">
      <w:numFmt w:val="decimal"/>
      <w:lvlText w:val=""/>
      <w:lvlJc w:val="left"/>
    </w:lvl>
    <w:lvl w:ilvl="3" w:tplc="55900628">
      <w:numFmt w:val="decimal"/>
      <w:lvlText w:val=""/>
      <w:lvlJc w:val="left"/>
    </w:lvl>
    <w:lvl w:ilvl="4" w:tplc="65B8A892">
      <w:numFmt w:val="decimal"/>
      <w:lvlText w:val=""/>
      <w:lvlJc w:val="left"/>
    </w:lvl>
    <w:lvl w:ilvl="5" w:tplc="65C80F98">
      <w:numFmt w:val="decimal"/>
      <w:lvlText w:val=""/>
      <w:lvlJc w:val="left"/>
    </w:lvl>
    <w:lvl w:ilvl="6" w:tplc="9D5A2B74">
      <w:numFmt w:val="decimal"/>
      <w:lvlText w:val=""/>
      <w:lvlJc w:val="left"/>
    </w:lvl>
    <w:lvl w:ilvl="7" w:tplc="6E042BA2">
      <w:numFmt w:val="decimal"/>
      <w:lvlText w:val=""/>
      <w:lvlJc w:val="left"/>
    </w:lvl>
    <w:lvl w:ilvl="8" w:tplc="37D4301C">
      <w:numFmt w:val="decimal"/>
      <w:lvlText w:val=""/>
      <w:lvlJc w:val="left"/>
    </w:lvl>
  </w:abstractNum>
  <w:abstractNum w:abstractNumId="131" w15:restartNumberingAfterBreak="0">
    <w:nsid w:val="00001739"/>
    <w:multiLevelType w:val="hybridMultilevel"/>
    <w:tmpl w:val="9104B80C"/>
    <w:lvl w:ilvl="0" w:tplc="17461B3A">
      <w:start w:val="1"/>
      <w:numFmt w:val="lowerLetter"/>
      <w:lvlText w:val="%1."/>
      <w:lvlJc w:val="left"/>
    </w:lvl>
    <w:lvl w:ilvl="1" w:tplc="EA4E7442">
      <w:start w:val="1"/>
      <w:numFmt w:val="decimal"/>
      <w:lvlText w:val="%2."/>
      <w:lvlJc w:val="left"/>
    </w:lvl>
    <w:lvl w:ilvl="2" w:tplc="965A996C">
      <w:start w:val="1"/>
      <w:numFmt w:val="lowerLetter"/>
      <w:lvlText w:val="%3."/>
      <w:lvlJc w:val="left"/>
    </w:lvl>
    <w:lvl w:ilvl="3" w:tplc="595200C2">
      <w:numFmt w:val="decimal"/>
      <w:lvlText w:val=""/>
      <w:lvlJc w:val="left"/>
    </w:lvl>
    <w:lvl w:ilvl="4" w:tplc="80304934">
      <w:numFmt w:val="decimal"/>
      <w:lvlText w:val=""/>
      <w:lvlJc w:val="left"/>
    </w:lvl>
    <w:lvl w:ilvl="5" w:tplc="E84641C8">
      <w:numFmt w:val="decimal"/>
      <w:lvlText w:val=""/>
      <w:lvlJc w:val="left"/>
    </w:lvl>
    <w:lvl w:ilvl="6" w:tplc="DFD0A8B0">
      <w:numFmt w:val="decimal"/>
      <w:lvlText w:val=""/>
      <w:lvlJc w:val="left"/>
    </w:lvl>
    <w:lvl w:ilvl="7" w:tplc="0D7A5D0A">
      <w:numFmt w:val="decimal"/>
      <w:lvlText w:val=""/>
      <w:lvlJc w:val="left"/>
    </w:lvl>
    <w:lvl w:ilvl="8" w:tplc="B216724C">
      <w:numFmt w:val="decimal"/>
      <w:lvlText w:val=""/>
      <w:lvlJc w:val="left"/>
    </w:lvl>
  </w:abstractNum>
  <w:abstractNum w:abstractNumId="132" w15:restartNumberingAfterBreak="0">
    <w:nsid w:val="0000174F"/>
    <w:multiLevelType w:val="hybridMultilevel"/>
    <w:tmpl w:val="3B2C9844"/>
    <w:lvl w:ilvl="0" w:tplc="F3B4E888">
      <w:start w:val="1"/>
      <w:numFmt w:val="lowerLetter"/>
      <w:lvlText w:val="%1."/>
      <w:lvlJc w:val="left"/>
    </w:lvl>
    <w:lvl w:ilvl="1" w:tplc="5E928BE2">
      <w:start w:val="1"/>
      <w:numFmt w:val="decimal"/>
      <w:lvlText w:val="%2."/>
      <w:lvlJc w:val="left"/>
    </w:lvl>
    <w:lvl w:ilvl="2" w:tplc="CD0A7BD4">
      <w:numFmt w:val="decimal"/>
      <w:lvlText w:val=""/>
      <w:lvlJc w:val="left"/>
    </w:lvl>
    <w:lvl w:ilvl="3" w:tplc="F3C6A28C">
      <w:numFmt w:val="decimal"/>
      <w:lvlText w:val=""/>
      <w:lvlJc w:val="left"/>
    </w:lvl>
    <w:lvl w:ilvl="4" w:tplc="836EAAA2">
      <w:numFmt w:val="decimal"/>
      <w:lvlText w:val=""/>
      <w:lvlJc w:val="left"/>
    </w:lvl>
    <w:lvl w:ilvl="5" w:tplc="B76672D0">
      <w:numFmt w:val="decimal"/>
      <w:lvlText w:val=""/>
      <w:lvlJc w:val="left"/>
    </w:lvl>
    <w:lvl w:ilvl="6" w:tplc="16C048A4">
      <w:numFmt w:val="decimal"/>
      <w:lvlText w:val=""/>
      <w:lvlJc w:val="left"/>
    </w:lvl>
    <w:lvl w:ilvl="7" w:tplc="2F02CB2C">
      <w:numFmt w:val="decimal"/>
      <w:lvlText w:val=""/>
      <w:lvlJc w:val="left"/>
    </w:lvl>
    <w:lvl w:ilvl="8" w:tplc="07CC83A4">
      <w:numFmt w:val="decimal"/>
      <w:lvlText w:val=""/>
      <w:lvlJc w:val="left"/>
    </w:lvl>
  </w:abstractNum>
  <w:abstractNum w:abstractNumId="133" w15:restartNumberingAfterBreak="0">
    <w:nsid w:val="0000176A"/>
    <w:multiLevelType w:val="hybridMultilevel"/>
    <w:tmpl w:val="2A30EFE4"/>
    <w:lvl w:ilvl="0" w:tplc="C03EA99C">
      <w:start w:val="2"/>
      <w:numFmt w:val="lowerLetter"/>
      <w:lvlText w:val="%1."/>
      <w:lvlJc w:val="left"/>
    </w:lvl>
    <w:lvl w:ilvl="1" w:tplc="6EE8449A">
      <w:start w:val="1"/>
      <w:numFmt w:val="decimal"/>
      <w:lvlText w:val="%2."/>
      <w:lvlJc w:val="left"/>
    </w:lvl>
    <w:lvl w:ilvl="2" w:tplc="18EC7466">
      <w:start w:val="1"/>
      <w:numFmt w:val="lowerLetter"/>
      <w:lvlText w:val="%3."/>
      <w:lvlJc w:val="left"/>
    </w:lvl>
    <w:lvl w:ilvl="3" w:tplc="D520DF14">
      <w:numFmt w:val="decimal"/>
      <w:lvlText w:val=""/>
      <w:lvlJc w:val="left"/>
    </w:lvl>
    <w:lvl w:ilvl="4" w:tplc="A978155C">
      <w:numFmt w:val="decimal"/>
      <w:lvlText w:val=""/>
      <w:lvlJc w:val="left"/>
    </w:lvl>
    <w:lvl w:ilvl="5" w:tplc="BF886252">
      <w:numFmt w:val="decimal"/>
      <w:lvlText w:val=""/>
      <w:lvlJc w:val="left"/>
    </w:lvl>
    <w:lvl w:ilvl="6" w:tplc="3AA8A328">
      <w:numFmt w:val="decimal"/>
      <w:lvlText w:val=""/>
      <w:lvlJc w:val="left"/>
    </w:lvl>
    <w:lvl w:ilvl="7" w:tplc="C22CADEE">
      <w:numFmt w:val="decimal"/>
      <w:lvlText w:val=""/>
      <w:lvlJc w:val="left"/>
    </w:lvl>
    <w:lvl w:ilvl="8" w:tplc="340C35AC">
      <w:numFmt w:val="decimal"/>
      <w:lvlText w:val=""/>
      <w:lvlJc w:val="left"/>
    </w:lvl>
  </w:abstractNum>
  <w:abstractNum w:abstractNumId="134" w15:restartNumberingAfterBreak="0">
    <w:nsid w:val="00001785"/>
    <w:multiLevelType w:val="hybridMultilevel"/>
    <w:tmpl w:val="2E5CE346"/>
    <w:lvl w:ilvl="0" w:tplc="6FC8CE94">
      <w:start w:val="3"/>
      <w:numFmt w:val="lowerLetter"/>
      <w:lvlText w:val="%1."/>
      <w:lvlJc w:val="left"/>
    </w:lvl>
    <w:lvl w:ilvl="1" w:tplc="930CAE18">
      <w:start w:val="1"/>
      <w:numFmt w:val="decimal"/>
      <w:lvlText w:val="%2."/>
      <w:lvlJc w:val="left"/>
    </w:lvl>
    <w:lvl w:ilvl="2" w:tplc="749E529A">
      <w:numFmt w:val="decimal"/>
      <w:lvlText w:val=""/>
      <w:lvlJc w:val="left"/>
    </w:lvl>
    <w:lvl w:ilvl="3" w:tplc="78304210">
      <w:numFmt w:val="decimal"/>
      <w:lvlText w:val=""/>
      <w:lvlJc w:val="left"/>
    </w:lvl>
    <w:lvl w:ilvl="4" w:tplc="B72810AC">
      <w:numFmt w:val="decimal"/>
      <w:lvlText w:val=""/>
      <w:lvlJc w:val="left"/>
    </w:lvl>
    <w:lvl w:ilvl="5" w:tplc="DB865B58">
      <w:numFmt w:val="decimal"/>
      <w:lvlText w:val=""/>
      <w:lvlJc w:val="left"/>
    </w:lvl>
    <w:lvl w:ilvl="6" w:tplc="D2ACAE3C">
      <w:numFmt w:val="decimal"/>
      <w:lvlText w:val=""/>
      <w:lvlJc w:val="left"/>
    </w:lvl>
    <w:lvl w:ilvl="7" w:tplc="D3DC3A9E">
      <w:numFmt w:val="decimal"/>
      <w:lvlText w:val=""/>
      <w:lvlJc w:val="left"/>
    </w:lvl>
    <w:lvl w:ilvl="8" w:tplc="27983CDE">
      <w:numFmt w:val="decimal"/>
      <w:lvlText w:val=""/>
      <w:lvlJc w:val="left"/>
    </w:lvl>
  </w:abstractNum>
  <w:abstractNum w:abstractNumId="135" w15:restartNumberingAfterBreak="0">
    <w:nsid w:val="000017B0"/>
    <w:multiLevelType w:val="hybridMultilevel"/>
    <w:tmpl w:val="57803620"/>
    <w:lvl w:ilvl="0" w:tplc="B02C32D0">
      <w:start w:val="1"/>
      <w:numFmt w:val="lowerLetter"/>
      <w:lvlText w:val="%1"/>
      <w:lvlJc w:val="left"/>
    </w:lvl>
    <w:lvl w:ilvl="1" w:tplc="A9B8A7F8">
      <w:start w:val="2"/>
      <w:numFmt w:val="decimal"/>
      <w:lvlText w:val="%2."/>
      <w:lvlJc w:val="left"/>
    </w:lvl>
    <w:lvl w:ilvl="2" w:tplc="71E82C52">
      <w:numFmt w:val="decimal"/>
      <w:lvlText w:val=""/>
      <w:lvlJc w:val="left"/>
    </w:lvl>
    <w:lvl w:ilvl="3" w:tplc="8ECCA5AE">
      <w:numFmt w:val="decimal"/>
      <w:lvlText w:val=""/>
      <w:lvlJc w:val="left"/>
    </w:lvl>
    <w:lvl w:ilvl="4" w:tplc="84D66498">
      <w:numFmt w:val="decimal"/>
      <w:lvlText w:val=""/>
      <w:lvlJc w:val="left"/>
    </w:lvl>
    <w:lvl w:ilvl="5" w:tplc="A20296D6">
      <w:numFmt w:val="decimal"/>
      <w:lvlText w:val=""/>
      <w:lvlJc w:val="left"/>
    </w:lvl>
    <w:lvl w:ilvl="6" w:tplc="F41ED06A">
      <w:numFmt w:val="decimal"/>
      <w:lvlText w:val=""/>
      <w:lvlJc w:val="left"/>
    </w:lvl>
    <w:lvl w:ilvl="7" w:tplc="F3E2C156">
      <w:numFmt w:val="decimal"/>
      <w:lvlText w:val=""/>
      <w:lvlJc w:val="left"/>
    </w:lvl>
    <w:lvl w:ilvl="8" w:tplc="8AC2C2F4">
      <w:numFmt w:val="decimal"/>
      <w:lvlText w:val=""/>
      <w:lvlJc w:val="left"/>
    </w:lvl>
  </w:abstractNum>
  <w:abstractNum w:abstractNumId="136" w15:restartNumberingAfterBreak="0">
    <w:nsid w:val="00001831"/>
    <w:multiLevelType w:val="hybridMultilevel"/>
    <w:tmpl w:val="583ED06A"/>
    <w:lvl w:ilvl="0" w:tplc="F7CCD574">
      <w:start w:val="3"/>
      <w:numFmt w:val="lowerLetter"/>
      <w:lvlText w:val="%1."/>
      <w:lvlJc w:val="left"/>
    </w:lvl>
    <w:lvl w:ilvl="1" w:tplc="4210B64E">
      <w:start w:val="1"/>
      <w:numFmt w:val="decimal"/>
      <w:lvlText w:val="%2."/>
      <w:lvlJc w:val="left"/>
    </w:lvl>
    <w:lvl w:ilvl="2" w:tplc="6E705E66">
      <w:numFmt w:val="decimal"/>
      <w:lvlText w:val=""/>
      <w:lvlJc w:val="left"/>
    </w:lvl>
    <w:lvl w:ilvl="3" w:tplc="FFE0D920">
      <w:numFmt w:val="decimal"/>
      <w:lvlText w:val=""/>
      <w:lvlJc w:val="left"/>
    </w:lvl>
    <w:lvl w:ilvl="4" w:tplc="192C074C">
      <w:numFmt w:val="decimal"/>
      <w:lvlText w:val=""/>
      <w:lvlJc w:val="left"/>
    </w:lvl>
    <w:lvl w:ilvl="5" w:tplc="5B0E7D08">
      <w:numFmt w:val="decimal"/>
      <w:lvlText w:val=""/>
      <w:lvlJc w:val="left"/>
    </w:lvl>
    <w:lvl w:ilvl="6" w:tplc="F9F0010A">
      <w:numFmt w:val="decimal"/>
      <w:lvlText w:val=""/>
      <w:lvlJc w:val="left"/>
    </w:lvl>
    <w:lvl w:ilvl="7" w:tplc="29505078">
      <w:numFmt w:val="decimal"/>
      <w:lvlText w:val=""/>
      <w:lvlJc w:val="left"/>
    </w:lvl>
    <w:lvl w:ilvl="8" w:tplc="9F44711E">
      <w:numFmt w:val="decimal"/>
      <w:lvlText w:val=""/>
      <w:lvlJc w:val="left"/>
    </w:lvl>
  </w:abstractNum>
  <w:abstractNum w:abstractNumId="137" w15:restartNumberingAfterBreak="0">
    <w:nsid w:val="0000185A"/>
    <w:multiLevelType w:val="hybridMultilevel"/>
    <w:tmpl w:val="3044E866"/>
    <w:lvl w:ilvl="0" w:tplc="0DC0D802">
      <w:start w:val="1"/>
      <w:numFmt w:val="lowerLetter"/>
      <w:lvlText w:val="%1"/>
      <w:lvlJc w:val="left"/>
    </w:lvl>
    <w:lvl w:ilvl="1" w:tplc="5914B1C6">
      <w:start w:val="1"/>
      <w:numFmt w:val="decimal"/>
      <w:lvlText w:val="%2"/>
      <w:lvlJc w:val="left"/>
    </w:lvl>
    <w:lvl w:ilvl="2" w:tplc="777C314E">
      <w:start w:val="1"/>
      <w:numFmt w:val="decimal"/>
      <w:lvlText w:val="%3."/>
      <w:lvlJc w:val="left"/>
    </w:lvl>
    <w:lvl w:ilvl="3" w:tplc="F76E0184">
      <w:numFmt w:val="decimal"/>
      <w:lvlText w:val=""/>
      <w:lvlJc w:val="left"/>
    </w:lvl>
    <w:lvl w:ilvl="4" w:tplc="994689C6">
      <w:numFmt w:val="decimal"/>
      <w:lvlText w:val=""/>
      <w:lvlJc w:val="left"/>
    </w:lvl>
    <w:lvl w:ilvl="5" w:tplc="E5D00C22">
      <w:numFmt w:val="decimal"/>
      <w:lvlText w:val=""/>
      <w:lvlJc w:val="left"/>
    </w:lvl>
    <w:lvl w:ilvl="6" w:tplc="F006C11A">
      <w:numFmt w:val="decimal"/>
      <w:lvlText w:val=""/>
      <w:lvlJc w:val="left"/>
    </w:lvl>
    <w:lvl w:ilvl="7" w:tplc="BE88F6F0">
      <w:numFmt w:val="decimal"/>
      <w:lvlText w:val=""/>
      <w:lvlJc w:val="left"/>
    </w:lvl>
    <w:lvl w:ilvl="8" w:tplc="ED961AC6">
      <w:numFmt w:val="decimal"/>
      <w:lvlText w:val=""/>
      <w:lvlJc w:val="left"/>
    </w:lvl>
  </w:abstractNum>
  <w:abstractNum w:abstractNumId="138" w15:restartNumberingAfterBreak="0">
    <w:nsid w:val="00001869"/>
    <w:multiLevelType w:val="hybridMultilevel"/>
    <w:tmpl w:val="8DCEAB3A"/>
    <w:lvl w:ilvl="0" w:tplc="6A524E98">
      <w:start w:val="3"/>
      <w:numFmt w:val="decimal"/>
      <w:lvlText w:val="%1."/>
      <w:lvlJc w:val="left"/>
    </w:lvl>
    <w:lvl w:ilvl="1" w:tplc="8B328294">
      <w:numFmt w:val="decimal"/>
      <w:lvlText w:val=""/>
      <w:lvlJc w:val="left"/>
    </w:lvl>
    <w:lvl w:ilvl="2" w:tplc="CE96F6C6">
      <w:numFmt w:val="decimal"/>
      <w:lvlText w:val=""/>
      <w:lvlJc w:val="left"/>
    </w:lvl>
    <w:lvl w:ilvl="3" w:tplc="BF2ED8C6">
      <w:numFmt w:val="decimal"/>
      <w:lvlText w:val=""/>
      <w:lvlJc w:val="left"/>
    </w:lvl>
    <w:lvl w:ilvl="4" w:tplc="D62E5038">
      <w:numFmt w:val="decimal"/>
      <w:lvlText w:val=""/>
      <w:lvlJc w:val="left"/>
    </w:lvl>
    <w:lvl w:ilvl="5" w:tplc="0B2A994A">
      <w:numFmt w:val="decimal"/>
      <w:lvlText w:val=""/>
      <w:lvlJc w:val="left"/>
    </w:lvl>
    <w:lvl w:ilvl="6" w:tplc="19FC4E18">
      <w:numFmt w:val="decimal"/>
      <w:lvlText w:val=""/>
      <w:lvlJc w:val="left"/>
    </w:lvl>
    <w:lvl w:ilvl="7" w:tplc="4B44E452">
      <w:numFmt w:val="decimal"/>
      <w:lvlText w:val=""/>
      <w:lvlJc w:val="left"/>
    </w:lvl>
    <w:lvl w:ilvl="8" w:tplc="CD5E18EA">
      <w:numFmt w:val="decimal"/>
      <w:lvlText w:val=""/>
      <w:lvlJc w:val="left"/>
    </w:lvl>
  </w:abstractNum>
  <w:abstractNum w:abstractNumId="139" w15:restartNumberingAfterBreak="0">
    <w:nsid w:val="000018DD"/>
    <w:multiLevelType w:val="hybridMultilevel"/>
    <w:tmpl w:val="8A627234"/>
    <w:lvl w:ilvl="0" w:tplc="A68E2BF2">
      <w:start w:val="3"/>
      <w:numFmt w:val="lowerLetter"/>
      <w:lvlText w:val="%1."/>
      <w:lvlJc w:val="left"/>
    </w:lvl>
    <w:lvl w:ilvl="1" w:tplc="59020C60">
      <w:start w:val="1"/>
      <w:numFmt w:val="decimal"/>
      <w:lvlText w:val="%2."/>
      <w:lvlJc w:val="left"/>
    </w:lvl>
    <w:lvl w:ilvl="2" w:tplc="3C2CF76C">
      <w:numFmt w:val="decimal"/>
      <w:lvlText w:val=""/>
      <w:lvlJc w:val="left"/>
    </w:lvl>
    <w:lvl w:ilvl="3" w:tplc="8B301F8C">
      <w:numFmt w:val="decimal"/>
      <w:lvlText w:val=""/>
      <w:lvlJc w:val="left"/>
    </w:lvl>
    <w:lvl w:ilvl="4" w:tplc="9BB4AEE4">
      <w:numFmt w:val="decimal"/>
      <w:lvlText w:val=""/>
      <w:lvlJc w:val="left"/>
    </w:lvl>
    <w:lvl w:ilvl="5" w:tplc="0AD620A8">
      <w:numFmt w:val="decimal"/>
      <w:lvlText w:val=""/>
      <w:lvlJc w:val="left"/>
    </w:lvl>
    <w:lvl w:ilvl="6" w:tplc="20EC4F6C">
      <w:numFmt w:val="decimal"/>
      <w:lvlText w:val=""/>
      <w:lvlJc w:val="left"/>
    </w:lvl>
    <w:lvl w:ilvl="7" w:tplc="36CCC15A">
      <w:numFmt w:val="decimal"/>
      <w:lvlText w:val=""/>
      <w:lvlJc w:val="left"/>
    </w:lvl>
    <w:lvl w:ilvl="8" w:tplc="32229A28">
      <w:numFmt w:val="decimal"/>
      <w:lvlText w:val=""/>
      <w:lvlJc w:val="left"/>
    </w:lvl>
  </w:abstractNum>
  <w:abstractNum w:abstractNumId="140" w15:restartNumberingAfterBreak="0">
    <w:nsid w:val="0000190A"/>
    <w:multiLevelType w:val="hybridMultilevel"/>
    <w:tmpl w:val="C4CC632E"/>
    <w:lvl w:ilvl="0" w:tplc="33A6F26E">
      <w:start w:val="1"/>
      <w:numFmt w:val="lowerLetter"/>
      <w:lvlText w:val="%1"/>
      <w:lvlJc w:val="left"/>
    </w:lvl>
    <w:lvl w:ilvl="1" w:tplc="08923BBC">
      <w:start w:val="1"/>
      <w:numFmt w:val="decimal"/>
      <w:lvlText w:val="%2."/>
      <w:lvlJc w:val="left"/>
    </w:lvl>
    <w:lvl w:ilvl="2" w:tplc="0358C39C">
      <w:start w:val="1"/>
      <w:numFmt w:val="upperLetter"/>
      <w:lvlText w:val="%3"/>
      <w:lvlJc w:val="left"/>
    </w:lvl>
    <w:lvl w:ilvl="3" w:tplc="E980950E">
      <w:numFmt w:val="decimal"/>
      <w:lvlText w:val=""/>
      <w:lvlJc w:val="left"/>
    </w:lvl>
    <w:lvl w:ilvl="4" w:tplc="9E6E5F7E">
      <w:numFmt w:val="decimal"/>
      <w:lvlText w:val=""/>
      <w:lvlJc w:val="left"/>
    </w:lvl>
    <w:lvl w:ilvl="5" w:tplc="01A6A552">
      <w:numFmt w:val="decimal"/>
      <w:lvlText w:val=""/>
      <w:lvlJc w:val="left"/>
    </w:lvl>
    <w:lvl w:ilvl="6" w:tplc="D2708E8C">
      <w:numFmt w:val="decimal"/>
      <w:lvlText w:val=""/>
      <w:lvlJc w:val="left"/>
    </w:lvl>
    <w:lvl w:ilvl="7" w:tplc="2B860B6A">
      <w:numFmt w:val="decimal"/>
      <w:lvlText w:val=""/>
      <w:lvlJc w:val="left"/>
    </w:lvl>
    <w:lvl w:ilvl="8" w:tplc="61FC727A">
      <w:numFmt w:val="decimal"/>
      <w:lvlText w:val=""/>
      <w:lvlJc w:val="left"/>
    </w:lvl>
  </w:abstractNum>
  <w:abstractNum w:abstractNumId="141" w15:restartNumberingAfterBreak="0">
    <w:nsid w:val="0000194D"/>
    <w:multiLevelType w:val="hybridMultilevel"/>
    <w:tmpl w:val="2F4E1F80"/>
    <w:lvl w:ilvl="0" w:tplc="F0D811BC">
      <w:start w:val="1"/>
      <w:numFmt w:val="decimal"/>
      <w:lvlText w:val="%1."/>
      <w:lvlJc w:val="left"/>
    </w:lvl>
    <w:lvl w:ilvl="1" w:tplc="D60AD316">
      <w:start w:val="1"/>
      <w:numFmt w:val="decimal"/>
      <w:lvlText w:val="(%2)"/>
      <w:lvlJc w:val="left"/>
    </w:lvl>
    <w:lvl w:ilvl="2" w:tplc="77347256">
      <w:start w:val="1"/>
      <w:numFmt w:val="lowerLetter"/>
      <w:lvlText w:val="(%3)"/>
      <w:lvlJc w:val="left"/>
    </w:lvl>
    <w:lvl w:ilvl="3" w:tplc="EDE8786E">
      <w:numFmt w:val="decimal"/>
      <w:lvlText w:val=""/>
      <w:lvlJc w:val="left"/>
    </w:lvl>
    <w:lvl w:ilvl="4" w:tplc="97D2C040">
      <w:numFmt w:val="decimal"/>
      <w:lvlText w:val=""/>
      <w:lvlJc w:val="left"/>
    </w:lvl>
    <w:lvl w:ilvl="5" w:tplc="040EF364">
      <w:numFmt w:val="decimal"/>
      <w:lvlText w:val=""/>
      <w:lvlJc w:val="left"/>
    </w:lvl>
    <w:lvl w:ilvl="6" w:tplc="ECEEE928">
      <w:numFmt w:val="decimal"/>
      <w:lvlText w:val=""/>
      <w:lvlJc w:val="left"/>
    </w:lvl>
    <w:lvl w:ilvl="7" w:tplc="42587AE2">
      <w:numFmt w:val="decimal"/>
      <w:lvlText w:val=""/>
      <w:lvlJc w:val="left"/>
    </w:lvl>
    <w:lvl w:ilvl="8" w:tplc="9F54FFC0">
      <w:numFmt w:val="decimal"/>
      <w:lvlText w:val=""/>
      <w:lvlJc w:val="left"/>
    </w:lvl>
  </w:abstractNum>
  <w:abstractNum w:abstractNumId="142" w15:restartNumberingAfterBreak="0">
    <w:nsid w:val="00001956"/>
    <w:multiLevelType w:val="hybridMultilevel"/>
    <w:tmpl w:val="994ECA78"/>
    <w:lvl w:ilvl="0" w:tplc="FFA03DF4">
      <w:start w:val="1"/>
      <w:numFmt w:val="decimal"/>
      <w:lvlText w:val="%1"/>
      <w:lvlJc w:val="left"/>
    </w:lvl>
    <w:lvl w:ilvl="1" w:tplc="431AC26A">
      <w:start w:val="1"/>
      <w:numFmt w:val="lowerLetter"/>
      <w:lvlText w:val="%2"/>
      <w:lvlJc w:val="left"/>
    </w:lvl>
    <w:lvl w:ilvl="2" w:tplc="018CD264">
      <w:start w:val="2"/>
      <w:numFmt w:val="decimal"/>
      <w:lvlText w:val="%3."/>
      <w:lvlJc w:val="left"/>
    </w:lvl>
    <w:lvl w:ilvl="3" w:tplc="FE128160">
      <w:start w:val="1"/>
      <w:numFmt w:val="lowerLetter"/>
      <w:lvlText w:val="%4."/>
      <w:lvlJc w:val="left"/>
    </w:lvl>
    <w:lvl w:ilvl="4" w:tplc="CCAC81DE">
      <w:numFmt w:val="decimal"/>
      <w:lvlText w:val=""/>
      <w:lvlJc w:val="left"/>
    </w:lvl>
    <w:lvl w:ilvl="5" w:tplc="C130C5FA">
      <w:numFmt w:val="decimal"/>
      <w:lvlText w:val=""/>
      <w:lvlJc w:val="left"/>
    </w:lvl>
    <w:lvl w:ilvl="6" w:tplc="A6187976">
      <w:numFmt w:val="decimal"/>
      <w:lvlText w:val=""/>
      <w:lvlJc w:val="left"/>
    </w:lvl>
    <w:lvl w:ilvl="7" w:tplc="2EEA2182">
      <w:numFmt w:val="decimal"/>
      <w:lvlText w:val=""/>
      <w:lvlJc w:val="left"/>
    </w:lvl>
    <w:lvl w:ilvl="8" w:tplc="EB76A00E">
      <w:numFmt w:val="decimal"/>
      <w:lvlText w:val=""/>
      <w:lvlJc w:val="left"/>
    </w:lvl>
  </w:abstractNum>
  <w:abstractNum w:abstractNumId="143" w15:restartNumberingAfterBreak="0">
    <w:nsid w:val="0000195D"/>
    <w:multiLevelType w:val="hybridMultilevel"/>
    <w:tmpl w:val="31DE8278"/>
    <w:lvl w:ilvl="0" w:tplc="B12EB224">
      <w:start w:val="1"/>
      <w:numFmt w:val="lowerLetter"/>
      <w:lvlText w:val="%1."/>
      <w:lvlJc w:val="left"/>
    </w:lvl>
    <w:lvl w:ilvl="1" w:tplc="96C20C42">
      <w:start w:val="1"/>
      <w:numFmt w:val="decimal"/>
      <w:lvlText w:val="%2."/>
      <w:lvlJc w:val="left"/>
    </w:lvl>
    <w:lvl w:ilvl="2" w:tplc="7C00A7EC">
      <w:start w:val="1"/>
      <w:numFmt w:val="decimal"/>
      <w:lvlText w:val="%3."/>
      <w:lvlJc w:val="left"/>
    </w:lvl>
    <w:lvl w:ilvl="3" w:tplc="BCDCF722">
      <w:numFmt w:val="decimal"/>
      <w:lvlText w:val=""/>
      <w:lvlJc w:val="left"/>
    </w:lvl>
    <w:lvl w:ilvl="4" w:tplc="6122DC1C">
      <w:numFmt w:val="decimal"/>
      <w:lvlText w:val=""/>
      <w:lvlJc w:val="left"/>
    </w:lvl>
    <w:lvl w:ilvl="5" w:tplc="A702A6BA">
      <w:numFmt w:val="decimal"/>
      <w:lvlText w:val=""/>
      <w:lvlJc w:val="left"/>
    </w:lvl>
    <w:lvl w:ilvl="6" w:tplc="C1E627EA">
      <w:numFmt w:val="decimal"/>
      <w:lvlText w:val=""/>
      <w:lvlJc w:val="left"/>
    </w:lvl>
    <w:lvl w:ilvl="7" w:tplc="9198F314">
      <w:numFmt w:val="decimal"/>
      <w:lvlText w:val=""/>
      <w:lvlJc w:val="left"/>
    </w:lvl>
    <w:lvl w:ilvl="8" w:tplc="CFFA55E0">
      <w:numFmt w:val="decimal"/>
      <w:lvlText w:val=""/>
      <w:lvlJc w:val="left"/>
    </w:lvl>
  </w:abstractNum>
  <w:abstractNum w:abstractNumId="144" w15:restartNumberingAfterBreak="0">
    <w:nsid w:val="0000198D"/>
    <w:multiLevelType w:val="hybridMultilevel"/>
    <w:tmpl w:val="3C68E076"/>
    <w:lvl w:ilvl="0" w:tplc="9DE615D8">
      <w:start w:val="4"/>
      <w:numFmt w:val="lowerLetter"/>
      <w:lvlText w:val="%1."/>
      <w:lvlJc w:val="left"/>
    </w:lvl>
    <w:lvl w:ilvl="1" w:tplc="6C961A7E">
      <w:start w:val="1"/>
      <w:numFmt w:val="decimal"/>
      <w:lvlText w:val="%2."/>
      <w:lvlJc w:val="left"/>
    </w:lvl>
    <w:lvl w:ilvl="2" w:tplc="AFF25C54">
      <w:start w:val="1"/>
      <w:numFmt w:val="lowerLetter"/>
      <w:lvlText w:val="%3."/>
      <w:lvlJc w:val="left"/>
    </w:lvl>
    <w:lvl w:ilvl="3" w:tplc="9304AB86">
      <w:start w:val="1"/>
      <w:numFmt w:val="lowerLetter"/>
      <w:lvlText w:val="%4"/>
      <w:lvlJc w:val="left"/>
    </w:lvl>
    <w:lvl w:ilvl="4" w:tplc="D278FABA">
      <w:start w:val="1"/>
      <w:numFmt w:val="decimal"/>
      <w:lvlText w:val="%5"/>
      <w:lvlJc w:val="left"/>
    </w:lvl>
    <w:lvl w:ilvl="5" w:tplc="37AE87C2">
      <w:numFmt w:val="decimal"/>
      <w:lvlText w:val=""/>
      <w:lvlJc w:val="left"/>
    </w:lvl>
    <w:lvl w:ilvl="6" w:tplc="7DF8FA6A">
      <w:numFmt w:val="decimal"/>
      <w:lvlText w:val=""/>
      <w:lvlJc w:val="left"/>
    </w:lvl>
    <w:lvl w:ilvl="7" w:tplc="547A38F4">
      <w:numFmt w:val="decimal"/>
      <w:lvlText w:val=""/>
      <w:lvlJc w:val="left"/>
    </w:lvl>
    <w:lvl w:ilvl="8" w:tplc="35A68948">
      <w:numFmt w:val="decimal"/>
      <w:lvlText w:val=""/>
      <w:lvlJc w:val="left"/>
    </w:lvl>
  </w:abstractNum>
  <w:abstractNum w:abstractNumId="145" w15:restartNumberingAfterBreak="0">
    <w:nsid w:val="000019B6"/>
    <w:multiLevelType w:val="hybridMultilevel"/>
    <w:tmpl w:val="4998CBFC"/>
    <w:lvl w:ilvl="0" w:tplc="3DEC0FAE">
      <w:start w:val="1"/>
      <w:numFmt w:val="decimal"/>
      <w:lvlText w:val="%1."/>
      <w:lvlJc w:val="left"/>
    </w:lvl>
    <w:lvl w:ilvl="1" w:tplc="08A85034">
      <w:start w:val="1"/>
      <w:numFmt w:val="decimal"/>
      <w:lvlText w:val="(%2)"/>
      <w:lvlJc w:val="left"/>
    </w:lvl>
    <w:lvl w:ilvl="2" w:tplc="5018FD4C">
      <w:start w:val="1"/>
      <w:numFmt w:val="lowerLetter"/>
      <w:lvlText w:val="(%3)"/>
      <w:lvlJc w:val="left"/>
    </w:lvl>
    <w:lvl w:ilvl="3" w:tplc="FA9CFD0C">
      <w:numFmt w:val="decimal"/>
      <w:lvlText w:val=""/>
      <w:lvlJc w:val="left"/>
    </w:lvl>
    <w:lvl w:ilvl="4" w:tplc="6C266184">
      <w:numFmt w:val="decimal"/>
      <w:lvlText w:val=""/>
      <w:lvlJc w:val="left"/>
    </w:lvl>
    <w:lvl w:ilvl="5" w:tplc="7EBEA64E">
      <w:numFmt w:val="decimal"/>
      <w:lvlText w:val=""/>
      <w:lvlJc w:val="left"/>
    </w:lvl>
    <w:lvl w:ilvl="6" w:tplc="76446A82">
      <w:numFmt w:val="decimal"/>
      <w:lvlText w:val=""/>
      <w:lvlJc w:val="left"/>
    </w:lvl>
    <w:lvl w:ilvl="7" w:tplc="656EB618">
      <w:numFmt w:val="decimal"/>
      <w:lvlText w:val=""/>
      <w:lvlJc w:val="left"/>
    </w:lvl>
    <w:lvl w:ilvl="8" w:tplc="2B1E6D90">
      <w:numFmt w:val="decimal"/>
      <w:lvlText w:val=""/>
      <w:lvlJc w:val="left"/>
    </w:lvl>
  </w:abstractNum>
  <w:abstractNum w:abstractNumId="146" w15:restartNumberingAfterBreak="0">
    <w:nsid w:val="000019CA"/>
    <w:multiLevelType w:val="hybridMultilevel"/>
    <w:tmpl w:val="458A286C"/>
    <w:lvl w:ilvl="0" w:tplc="40A0BE4E">
      <w:start w:val="6"/>
      <w:numFmt w:val="lowerLetter"/>
      <w:lvlText w:val="%1."/>
      <w:lvlJc w:val="left"/>
    </w:lvl>
    <w:lvl w:ilvl="1" w:tplc="6AA82C32">
      <w:numFmt w:val="decimal"/>
      <w:lvlText w:val=""/>
      <w:lvlJc w:val="left"/>
    </w:lvl>
    <w:lvl w:ilvl="2" w:tplc="C04A614A">
      <w:numFmt w:val="decimal"/>
      <w:lvlText w:val=""/>
      <w:lvlJc w:val="left"/>
    </w:lvl>
    <w:lvl w:ilvl="3" w:tplc="C944C9B0">
      <w:numFmt w:val="decimal"/>
      <w:lvlText w:val=""/>
      <w:lvlJc w:val="left"/>
    </w:lvl>
    <w:lvl w:ilvl="4" w:tplc="D9784D7A">
      <w:numFmt w:val="decimal"/>
      <w:lvlText w:val=""/>
      <w:lvlJc w:val="left"/>
    </w:lvl>
    <w:lvl w:ilvl="5" w:tplc="D4C66BF0">
      <w:numFmt w:val="decimal"/>
      <w:lvlText w:val=""/>
      <w:lvlJc w:val="left"/>
    </w:lvl>
    <w:lvl w:ilvl="6" w:tplc="53D23A92">
      <w:numFmt w:val="decimal"/>
      <w:lvlText w:val=""/>
      <w:lvlJc w:val="left"/>
    </w:lvl>
    <w:lvl w:ilvl="7" w:tplc="7F5683F4">
      <w:numFmt w:val="decimal"/>
      <w:lvlText w:val=""/>
      <w:lvlJc w:val="left"/>
    </w:lvl>
    <w:lvl w:ilvl="8" w:tplc="9E9C4DC0">
      <w:numFmt w:val="decimal"/>
      <w:lvlText w:val=""/>
      <w:lvlJc w:val="left"/>
    </w:lvl>
  </w:abstractNum>
  <w:abstractNum w:abstractNumId="147" w15:restartNumberingAfterBreak="0">
    <w:nsid w:val="000019D0"/>
    <w:multiLevelType w:val="hybridMultilevel"/>
    <w:tmpl w:val="CC648D86"/>
    <w:lvl w:ilvl="0" w:tplc="B5B804CA">
      <w:start w:val="2"/>
      <w:numFmt w:val="lowerLetter"/>
      <w:lvlText w:val="%1."/>
      <w:lvlJc w:val="left"/>
    </w:lvl>
    <w:lvl w:ilvl="1" w:tplc="FBEE984E">
      <w:numFmt w:val="decimal"/>
      <w:lvlText w:val=""/>
      <w:lvlJc w:val="left"/>
    </w:lvl>
    <w:lvl w:ilvl="2" w:tplc="5064A102">
      <w:numFmt w:val="decimal"/>
      <w:lvlText w:val=""/>
      <w:lvlJc w:val="left"/>
    </w:lvl>
    <w:lvl w:ilvl="3" w:tplc="70B08362">
      <w:numFmt w:val="decimal"/>
      <w:lvlText w:val=""/>
      <w:lvlJc w:val="left"/>
    </w:lvl>
    <w:lvl w:ilvl="4" w:tplc="DCF07D9C">
      <w:numFmt w:val="decimal"/>
      <w:lvlText w:val=""/>
      <w:lvlJc w:val="left"/>
    </w:lvl>
    <w:lvl w:ilvl="5" w:tplc="500066EC">
      <w:numFmt w:val="decimal"/>
      <w:lvlText w:val=""/>
      <w:lvlJc w:val="left"/>
    </w:lvl>
    <w:lvl w:ilvl="6" w:tplc="D20EF8D4">
      <w:numFmt w:val="decimal"/>
      <w:lvlText w:val=""/>
      <w:lvlJc w:val="left"/>
    </w:lvl>
    <w:lvl w:ilvl="7" w:tplc="7C148D78">
      <w:numFmt w:val="decimal"/>
      <w:lvlText w:val=""/>
      <w:lvlJc w:val="left"/>
    </w:lvl>
    <w:lvl w:ilvl="8" w:tplc="9CDE9EB6">
      <w:numFmt w:val="decimal"/>
      <w:lvlText w:val=""/>
      <w:lvlJc w:val="left"/>
    </w:lvl>
  </w:abstractNum>
  <w:abstractNum w:abstractNumId="148" w15:restartNumberingAfterBreak="0">
    <w:nsid w:val="000019FC"/>
    <w:multiLevelType w:val="hybridMultilevel"/>
    <w:tmpl w:val="2246432E"/>
    <w:lvl w:ilvl="0" w:tplc="B6927AA8">
      <w:start w:val="1"/>
      <w:numFmt w:val="lowerLetter"/>
      <w:lvlText w:val="%1."/>
      <w:lvlJc w:val="left"/>
    </w:lvl>
    <w:lvl w:ilvl="1" w:tplc="238CF90A">
      <w:start w:val="1"/>
      <w:numFmt w:val="decimal"/>
      <w:lvlText w:val="%2."/>
      <w:lvlJc w:val="left"/>
    </w:lvl>
    <w:lvl w:ilvl="2" w:tplc="9334B3B4">
      <w:start w:val="1"/>
      <w:numFmt w:val="lowerLetter"/>
      <w:lvlText w:val="%3."/>
      <w:lvlJc w:val="left"/>
    </w:lvl>
    <w:lvl w:ilvl="3" w:tplc="98521AF8">
      <w:numFmt w:val="decimal"/>
      <w:lvlText w:val=""/>
      <w:lvlJc w:val="left"/>
    </w:lvl>
    <w:lvl w:ilvl="4" w:tplc="FFE23E68">
      <w:numFmt w:val="decimal"/>
      <w:lvlText w:val=""/>
      <w:lvlJc w:val="left"/>
    </w:lvl>
    <w:lvl w:ilvl="5" w:tplc="913AE990">
      <w:numFmt w:val="decimal"/>
      <w:lvlText w:val=""/>
      <w:lvlJc w:val="left"/>
    </w:lvl>
    <w:lvl w:ilvl="6" w:tplc="FB2C6D7A">
      <w:numFmt w:val="decimal"/>
      <w:lvlText w:val=""/>
      <w:lvlJc w:val="left"/>
    </w:lvl>
    <w:lvl w:ilvl="7" w:tplc="647E8F38">
      <w:numFmt w:val="decimal"/>
      <w:lvlText w:val=""/>
      <w:lvlJc w:val="left"/>
    </w:lvl>
    <w:lvl w:ilvl="8" w:tplc="E3AA7EBC">
      <w:numFmt w:val="decimal"/>
      <w:lvlText w:val=""/>
      <w:lvlJc w:val="left"/>
    </w:lvl>
  </w:abstractNum>
  <w:abstractNum w:abstractNumId="149" w15:restartNumberingAfterBreak="0">
    <w:nsid w:val="00001A2A"/>
    <w:multiLevelType w:val="hybridMultilevel"/>
    <w:tmpl w:val="454E49B0"/>
    <w:lvl w:ilvl="0" w:tplc="57A6F246">
      <w:start w:val="1"/>
      <w:numFmt w:val="lowerLetter"/>
      <w:lvlText w:val="%1"/>
      <w:lvlJc w:val="left"/>
    </w:lvl>
    <w:lvl w:ilvl="1" w:tplc="2DE6574A">
      <w:start w:val="53"/>
      <w:numFmt w:val="decimal"/>
      <w:lvlText w:val="%2."/>
      <w:lvlJc w:val="left"/>
    </w:lvl>
    <w:lvl w:ilvl="2" w:tplc="2BA2364C">
      <w:numFmt w:val="decimal"/>
      <w:lvlText w:val=""/>
      <w:lvlJc w:val="left"/>
    </w:lvl>
    <w:lvl w:ilvl="3" w:tplc="5E345BFA">
      <w:numFmt w:val="decimal"/>
      <w:lvlText w:val=""/>
      <w:lvlJc w:val="left"/>
    </w:lvl>
    <w:lvl w:ilvl="4" w:tplc="0DC6DA08">
      <w:numFmt w:val="decimal"/>
      <w:lvlText w:val=""/>
      <w:lvlJc w:val="left"/>
    </w:lvl>
    <w:lvl w:ilvl="5" w:tplc="0018EE78">
      <w:numFmt w:val="decimal"/>
      <w:lvlText w:val=""/>
      <w:lvlJc w:val="left"/>
    </w:lvl>
    <w:lvl w:ilvl="6" w:tplc="1108A820">
      <w:numFmt w:val="decimal"/>
      <w:lvlText w:val=""/>
      <w:lvlJc w:val="left"/>
    </w:lvl>
    <w:lvl w:ilvl="7" w:tplc="6CA2E382">
      <w:numFmt w:val="decimal"/>
      <w:lvlText w:val=""/>
      <w:lvlJc w:val="left"/>
    </w:lvl>
    <w:lvl w:ilvl="8" w:tplc="6FA803C0">
      <w:numFmt w:val="decimal"/>
      <w:lvlText w:val=""/>
      <w:lvlJc w:val="left"/>
    </w:lvl>
  </w:abstractNum>
  <w:abstractNum w:abstractNumId="150" w15:restartNumberingAfterBreak="0">
    <w:nsid w:val="00001A31"/>
    <w:multiLevelType w:val="hybridMultilevel"/>
    <w:tmpl w:val="F2E03B42"/>
    <w:lvl w:ilvl="0" w:tplc="AF38A850">
      <w:start w:val="1"/>
      <w:numFmt w:val="lowerLetter"/>
      <w:lvlText w:val="%1."/>
      <w:lvlJc w:val="left"/>
    </w:lvl>
    <w:lvl w:ilvl="1" w:tplc="B1488EA6">
      <w:start w:val="1"/>
      <w:numFmt w:val="decimal"/>
      <w:lvlText w:val="%2"/>
      <w:lvlJc w:val="left"/>
    </w:lvl>
    <w:lvl w:ilvl="2" w:tplc="D80601AA">
      <w:numFmt w:val="decimal"/>
      <w:lvlText w:val=""/>
      <w:lvlJc w:val="left"/>
    </w:lvl>
    <w:lvl w:ilvl="3" w:tplc="2D1CDC50">
      <w:numFmt w:val="decimal"/>
      <w:lvlText w:val=""/>
      <w:lvlJc w:val="left"/>
    </w:lvl>
    <w:lvl w:ilvl="4" w:tplc="733C3244">
      <w:numFmt w:val="decimal"/>
      <w:lvlText w:val=""/>
      <w:lvlJc w:val="left"/>
    </w:lvl>
    <w:lvl w:ilvl="5" w:tplc="DD1AD8F8">
      <w:numFmt w:val="decimal"/>
      <w:lvlText w:val=""/>
      <w:lvlJc w:val="left"/>
    </w:lvl>
    <w:lvl w:ilvl="6" w:tplc="3BD02448">
      <w:numFmt w:val="decimal"/>
      <w:lvlText w:val=""/>
      <w:lvlJc w:val="left"/>
    </w:lvl>
    <w:lvl w:ilvl="7" w:tplc="3FAAD0E0">
      <w:numFmt w:val="decimal"/>
      <w:lvlText w:val=""/>
      <w:lvlJc w:val="left"/>
    </w:lvl>
    <w:lvl w:ilvl="8" w:tplc="DADEF61C">
      <w:numFmt w:val="decimal"/>
      <w:lvlText w:val=""/>
      <w:lvlJc w:val="left"/>
    </w:lvl>
  </w:abstractNum>
  <w:abstractNum w:abstractNumId="151" w15:restartNumberingAfterBreak="0">
    <w:nsid w:val="00001A6E"/>
    <w:multiLevelType w:val="hybridMultilevel"/>
    <w:tmpl w:val="8254721C"/>
    <w:lvl w:ilvl="0" w:tplc="248A2B74">
      <w:start w:val="18"/>
      <w:numFmt w:val="lowerLetter"/>
      <w:lvlText w:val="%1."/>
      <w:lvlJc w:val="left"/>
    </w:lvl>
    <w:lvl w:ilvl="1" w:tplc="6F3CEEAE">
      <w:numFmt w:val="decimal"/>
      <w:lvlText w:val=""/>
      <w:lvlJc w:val="left"/>
    </w:lvl>
    <w:lvl w:ilvl="2" w:tplc="4AEA60C6">
      <w:numFmt w:val="decimal"/>
      <w:lvlText w:val=""/>
      <w:lvlJc w:val="left"/>
    </w:lvl>
    <w:lvl w:ilvl="3" w:tplc="12A20D52">
      <w:numFmt w:val="decimal"/>
      <w:lvlText w:val=""/>
      <w:lvlJc w:val="left"/>
    </w:lvl>
    <w:lvl w:ilvl="4" w:tplc="85AC966A">
      <w:numFmt w:val="decimal"/>
      <w:lvlText w:val=""/>
      <w:lvlJc w:val="left"/>
    </w:lvl>
    <w:lvl w:ilvl="5" w:tplc="F7D8AB68">
      <w:numFmt w:val="decimal"/>
      <w:lvlText w:val=""/>
      <w:lvlJc w:val="left"/>
    </w:lvl>
    <w:lvl w:ilvl="6" w:tplc="328CB52E">
      <w:numFmt w:val="decimal"/>
      <w:lvlText w:val=""/>
      <w:lvlJc w:val="left"/>
    </w:lvl>
    <w:lvl w:ilvl="7" w:tplc="17849A52">
      <w:numFmt w:val="decimal"/>
      <w:lvlText w:val=""/>
      <w:lvlJc w:val="left"/>
    </w:lvl>
    <w:lvl w:ilvl="8" w:tplc="EBBE5D48">
      <w:numFmt w:val="decimal"/>
      <w:lvlText w:val=""/>
      <w:lvlJc w:val="left"/>
    </w:lvl>
  </w:abstractNum>
  <w:abstractNum w:abstractNumId="152" w15:restartNumberingAfterBreak="0">
    <w:nsid w:val="00001A9D"/>
    <w:multiLevelType w:val="hybridMultilevel"/>
    <w:tmpl w:val="69823B18"/>
    <w:lvl w:ilvl="0" w:tplc="834200BA">
      <w:start w:val="1"/>
      <w:numFmt w:val="bullet"/>
      <w:lvlText w:val="\emdash "/>
      <w:lvlJc w:val="left"/>
    </w:lvl>
    <w:lvl w:ilvl="1" w:tplc="23140C20">
      <w:start w:val="1"/>
      <w:numFmt w:val="lowerLetter"/>
      <w:lvlText w:val="(%2)"/>
      <w:lvlJc w:val="left"/>
    </w:lvl>
    <w:lvl w:ilvl="2" w:tplc="9E328768">
      <w:numFmt w:val="decimal"/>
      <w:lvlText w:val=""/>
      <w:lvlJc w:val="left"/>
    </w:lvl>
    <w:lvl w:ilvl="3" w:tplc="258E3916">
      <w:numFmt w:val="decimal"/>
      <w:lvlText w:val=""/>
      <w:lvlJc w:val="left"/>
    </w:lvl>
    <w:lvl w:ilvl="4" w:tplc="6A361768">
      <w:numFmt w:val="decimal"/>
      <w:lvlText w:val=""/>
      <w:lvlJc w:val="left"/>
    </w:lvl>
    <w:lvl w:ilvl="5" w:tplc="786AF73C">
      <w:numFmt w:val="decimal"/>
      <w:lvlText w:val=""/>
      <w:lvlJc w:val="left"/>
    </w:lvl>
    <w:lvl w:ilvl="6" w:tplc="64CE9608">
      <w:numFmt w:val="decimal"/>
      <w:lvlText w:val=""/>
      <w:lvlJc w:val="left"/>
    </w:lvl>
    <w:lvl w:ilvl="7" w:tplc="17240FE2">
      <w:numFmt w:val="decimal"/>
      <w:lvlText w:val=""/>
      <w:lvlJc w:val="left"/>
    </w:lvl>
    <w:lvl w:ilvl="8" w:tplc="D7F0A9DE">
      <w:numFmt w:val="decimal"/>
      <w:lvlText w:val=""/>
      <w:lvlJc w:val="left"/>
    </w:lvl>
  </w:abstractNum>
  <w:abstractNum w:abstractNumId="153" w15:restartNumberingAfterBreak="0">
    <w:nsid w:val="00001AA0"/>
    <w:multiLevelType w:val="hybridMultilevel"/>
    <w:tmpl w:val="C54A5DC0"/>
    <w:lvl w:ilvl="0" w:tplc="29ACF804">
      <w:start w:val="2"/>
      <w:numFmt w:val="decimal"/>
      <w:lvlText w:val="%1."/>
      <w:lvlJc w:val="left"/>
    </w:lvl>
    <w:lvl w:ilvl="1" w:tplc="3EE8C882">
      <w:start w:val="1"/>
      <w:numFmt w:val="lowerLetter"/>
      <w:lvlText w:val="%2."/>
      <w:lvlJc w:val="left"/>
    </w:lvl>
    <w:lvl w:ilvl="2" w:tplc="C3BA3F92">
      <w:numFmt w:val="decimal"/>
      <w:lvlText w:val=""/>
      <w:lvlJc w:val="left"/>
    </w:lvl>
    <w:lvl w:ilvl="3" w:tplc="109A45DE">
      <w:numFmt w:val="decimal"/>
      <w:lvlText w:val=""/>
      <w:lvlJc w:val="left"/>
    </w:lvl>
    <w:lvl w:ilvl="4" w:tplc="D9A65EB0">
      <w:numFmt w:val="decimal"/>
      <w:lvlText w:val=""/>
      <w:lvlJc w:val="left"/>
    </w:lvl>
    <w:lvl w:ilvl="5" w:tplc="E206A72E">
      <w:numFmt w:val="decimal"/>
      <w:lvlText w:val=""/>
      <w:lvlJc w:val="left"/>
    </w:lvl>
    <w:lvl w:ilvl="6" w:tplc="284EA168">
      <w:numFmt w:val="decimal"/>
      <w:lvlText w:val=""/>
      <w:lvlJc w:val="left"/>
    </w:lvl>
    <w:lvl w:ilvl="7" w:tplc="AFEEC24A">
      <w:numFmt w:val="decimal"/>
      <w:lvlText w:val=""/>
      <w:lvlJc w:val="left"/>
    </w:lvl>
    <w:lvl w:ilvl="8" w:tplc="2416BF6A">
      <w:numFmt w:val="decimal"/>
      <w:lvlText w:val=""/>
      <w:lvlJc w:val="left"/>
    </w:lvl>
  </w:abstractNum>
  <w:abstractNum w:abstractNumId="154" w15:restartNumberingAfterBreak="0">
    <w:nsid w:val="00001B0B"/>
    <w:multiLevelType w:val="hybridMultilevel"/>
    <w:tmpl w:val="0FD47968"/>
    <w:lvl w:ilvl="0" w:tplc="0FC0A0BE">
      <w:start w:val="2"/>
      <w:numFmt w:val="lowerLetter"/>
      <w:lvlText w:val="%1."/>
      <w:lvlJc w:val="left"/>
    </w:lvl>
    <w:lvl w:ilvl="1" w:tplc="4766632C">
      <w:start w:val="1"/>
      <w:numFmt w:val="decimal"/>
      <w:lvlText w:val="%2."/>
      <w:lvlJc w:val="left"/>
    </w:lvl>
    <w:lvl w:ilvl="2" w:tplc="19A4011A">
      <w:numFmt w:val="decimal"/>
      <w:lvlText w:val=""/>
      <w:lvlJc w:val="left"/>
    </w:lvl>
    <w:lvl w:ilvl="3" w:tplc="BCE8B6BE">
      <w:numFmt w:val="decimal"/>
      <w:lvlText w:val=""/>
      <w:lvlJc w:val="left"/>
    </w:lvl>
    <w:lvl w:ilvl="4" w:tplc="1058700E">
      <w:numFmt w:val="decimal"/>
      <w:lvlText w:val=""/>
      <w:lvlJc w:val="left"/>
    </w:lvl>
    <w:lvl w:ilvl="5" w:tplc="36666C72">
      <w:numFmt w:val="decimal"/>
      <w:lvlText w:val=""/>
      <w:lvlJc w:val="left"/>
    </w:lvl>
    <w:lvl w:ilvl="6" w:tplc="C85AE32C">
      <w:numFmt w:val="decimal"/>
      <w:lvlText w:val=""/>
      <w:lvlJc w:val="left"/>
    </w:lvl>
    <w:lvl w:ilvl="7" w:tplc="D5AEEE44">
      <w:numFmt w:val="decimal"/>
      <w:lvlText w:val=""/>
      <w:lvlJc w:val="left"/>
    </w:lvl>
    <w:lvl w:ilvl="8" w:tplc="4EFEB63C">
      <w:numFmt w:val="decimal"/>
      <w:lvlText w:val=""/>
      <w:lvlJc w:val="left"/>
    </w:lvl>
  </w:abstractNum>
  <w:abstractNum w:abstractNumId="155" w15:restartNumberingAfterBreak="0">
    <w:nsid w:val="00001B3C"/>
    <w:multiLevelType w:val="hybridMultilevel"/>
    <w:tmpl w:val="336E8D32"/>
    <w:lvl w:ilvl="0" w:tplc="2E26E3B0">
      <w:start w:val="2"/>
      <w:numFmt w:val="lowerLetter"/>
      <w:lvlText w:val="%1."/>
      <w:lvlJc w:val="left"/>
    </w:lvl>
    <w:lvl w:ilvl="1" w:tplc="6F00B4C0">
      <w:start w:val="1"/>
      <w:numFmt w:val="decimal"/>
      <w:lvlText w:val="%2."/>
      <w:lvlJc w:val="left"/>
    </w:lvl>
    <w:lvl w:ilvl="2" w:tplc="9970C812">
      <w:start w:val="1"/>
      <w:numFmt w:val="lowerLetter"/>
      <w:lvlText w:val="%3."/>
      <w:lvlJc w:val="left"/>
    </w:lvl>
    <w:lvl w:ilvl="3" w:tplc="F08CC81E">
      <w:numFmt w:val="decimal"/>
      <w:lvlText w:val=""/>
      <w:lvlJc w:val="left"/>
    </w:lvl>
    <w:lvl w:ilvl="4" w:tplc="9E1C2324">
      <w:numFmt w:val="decimal"/>
      <w:lvlText w:val=""/>
      <w:lvlJc w:val="left"/>
    </w:lvl>
    <w:lvl w:ilvl="5" w:tplc="8C6209EC">
      <w:numFmt w:val="decimal"/>
      <w:lvlText w:val=""/>
      <w:lvlJc w:val="left"/>
    </w:lvl>
    <w:lvl w:ilvl="6" w:tplc="04CEA778">
      <w:numFmt w:val="decimal"/>
      <w:lvlText w:val=""/>
      <w:lvlJc w:val="left"/>
    </w:lvl>
    <w:lvl w:ilvl="7" w:tplc="2B48B4C2">
      <w:numFmt w:val="decimal"/>
      <w:lvlText w:val=""/>
      <w:lvlJc w:val="left"/>
    </w:lvl>
    <w:lvl w:ilvl="8" w:tplc="0744226A">
      <w:numFmt w:val="decimal"/>
      <w:lvlText w:val=""/>
      <w:lvlJc w:val="left"/>
    </w:lvl>
  </w:abstractNum>
  <w:abstractNum w:abstractNumId="156" w15:restartNumberingAfterBreak="0">
    <w:nsid w:val="00001B53"/>
    <w:multiLevelType w:val="hybridMultilevel"/>
    <w:tmpl w:val="0FD6DB34"/>
    <w:lvl w:ilvl="0" w:tplc="0D46AD80">
      <w:start w:val="4"/>
      <w:numFmt w:val="decimal"/>
      <w:lvlText w:val="%1."/>
      <w:lvlJc w:val="left"/>
    </w:lvl>
    <w:lvl w:ilvl="1" w:tplc="A4745FCC">
      <w:start w:val="1"/>
      <w:numFmt w:val="lowerLetter"/>
      <w:lvlText w:val="%2."/>
      <w:lvlJc w:val="left"/>
    </w:lvl>
    <w:lvl w:ilvl="2" w:tplc="9F924364">
      <w:start w:val="1"/>
      <w:numFmt w:val="decimal"/>
      <w:lvlText w:val="%3."/>
      <w:lvlJc w:val="left"/>
    </w:lvl>
    <w:lvl w:ilvl="3" w:tplc="DBB8C38E">
      <w:numFmt w:val="decimal"/>
      <w:lvlText w:val=""/>
      <w:lvlJc w:val="left"/>
    </w:lvl>
    <w:lvl w:ilvl="4" w:tplc="AD8E9092">
      <w:numFmt w:val="decimal"/>
      <w:lvlText w:val=""/>
      <w:lvlJc w:val="left"/>
    </w:lvl>
    <w:lvl w:ilvl="5" w:tplc="963E3A62">
      <w:numFmt w:val="decimal"/>
      <w:lvlText w:val=""/>
      <w:lvlJc w:val="left"/>
    </w:lvl>
    <w:lvl w:ilvl="6" w:tplc="1D8260A0">
      <w:numFmt w:val="decimal"/>
      <w:lvlText w:val=""/>
      <w:lvlJc w:val="left"/>
    </w:lvl>
    <w:lvl w:ilvl="7" w:tplc="42DC3CB8">
      <w:numFmt w:val="decimal"/>
      <w:lvlText w:val=""/>
      <w:lvlJc w:val="left"/>
    </w:lvl>
    <w:lvl w:ilvl="8" w:tplc="CC4C2F00">
      <w:numFmt w:val="decimal"/>
      <w:lvlText w:val=""/>
      <w:lvlJc w:val="left"/>
    </w:lvl>
  </w:abstractNum>
  <w:abstractNum w:abstractNumId="157" w15:restartNumberingAfterBreak="0">
    <w:nsid w:val="00001B7E"/>
    <w:multiLevelType w:val="hybridMultilevel"/>
    <w:tmpl w:val="DCC885F8"/>
    <w:lvl w:ilvl="0" w:tplc="0CEE69DC">
      <w:start w:val="2"/>
      <w:numFmt w:val="lowerLetter"/>
      <w:lvlText w:val="%1."/>
      <w:lvlJc w:val="left"/>
    </w:lvl>
    <w:lvl w:ilvl="1" w:tplc="9C6C7272">
      <w:start w:val="1"/>
      <w:numFmt w:val="decimal"/>
      <w:lvlText w:val="%2."/>
      <w:lvlJc w:val="left"/>
    </w:lvl>
    <w:lvl w:ilvl="2" w:tplc="D83618FE">
      <w:numFmt w:val="decimal"/>
      <w:lvlText w:val=""/>
      <w:lvlJc w:val="left"/>
    </w:lvl>
    <w:lvl w:ilvl="3" w:tplc="5254BA58">
      <w:numFmt w:val="decimal"/>
      <w:lvlText w:val=""/>
      <w:lvlJc w:val="left"/>
    </w:lvl>
    <w:lvl w:ilvl="4" w:tplc="58FE914C">
      <w:numFmt w:val="decimal"/>
      <w:lvlText w:val=""/>
      <w:lvlJc w:val="left"/>
    </w:lvl>
    <w:lvl w:ilvl="5" w:tplc="840C3B06">
      <w:numFmt w:val="decimal"/>
      <w:lvlText w:val=""/>
      <w:lvlJc w:val="left"/>
    </w:lvl>
    <w:lvl w:ilvl="6" w:tplc="C736E9A2">
      <w:numFmt w:val="decimal"/>
      <w:lvlText w:val=""/>
      <w:lvlJc w:val="left"/>
    </w:lvl>
    <w:lvl w:ilvl="7" w:tplc="697E7606">
      <w:numFmt w:val="decimal"/>
      <w:lvlText w:val=""/>
      <w:lvlJc w:val="left"/>
    </w:lvl>
    <w:lvl w:ilvl="8" w:tplc="64CA20E4">
      <w:numFmt w:val="decimal"/>
      <w:lvlText w:val=""/>
      <w:lvlJc w:val="left"/>
    </w:lvl>
  </w:abstractNum>
  <w:abstractNum w:abstractNumId="158" w15:restartNumberingAfterBreak="0">
    <w:nsid w:val="00001BAD"/>
    <w:multiLevelType w:val="hybridMultilevel"/>
    <w:tmpl w:val="8DF8D884"/>
    <w:lvl w:ilvl="0" w:tplc="FA8EE484">
      <w:start w:val="1"/>
      <w:numFmt w:val="lowerLetter"/>
      <w:lvlText w:val="%1"/>
      <w:lvlJc w:val="left"/>
    </w:lvl>
    <w:lvl w:ilvl="1" w:tplc="45E26252">
      <w:start w:val="1"/>
      <w:numFmt w:val="lowerLetter"/>
      <w:lvlText w:val="%2."/>
      <w:lvlJc w:val="left"/>
    </w:lvl>
    <w:lvl w:ilvl="2" w:tplc="70B43B70">
      <w:numFmt w:val="decimal"/>
      <w:lvlText w:val=""/>
      <w:lvlJc w:val="left"/>
    </w:lvl>
    <w:lvl w:ilvl="3" w:tplc="B38EFBF0">
      <w:numFmt w:val="decimal"/>
      <w:lvlText w:val=""/>
      <w:lvlJc w:val="left"/>
    </w:lvl>
    <w:lvl w:ilvl="4" w:tplc="B5D0963A">
      <w:numFmt w:val="decimal"/>
      <w:lvlText w:val=""/>
      <w:lvlJc w:val="left"/>
    </w:lvl>
    <w:lvl w:ilvl="5" w:tplc="AEB26840">
      <w:numFmt w:val="decimal"/>
      <w:lvlText w:val=""/>
      <w:lvlJc w:val="left"/>
    </w:lvl>
    <w:lvl w:ilvl="6" w:tplc="EA567576">
      <w:numFmt w:val="decimal"/>
      <w:lvlText w:val=""/>
      <w:lvlJc w:val="left"/>
    </w:lvl>
    <w:lvl w:ilvl="7" w:tplc="92BCA5F0">
      <w:numFmt w:val="decimal"/>
      <w:lvlText w:val=""/>
      <w:lvlJc w:val="left"/>
    </w:lvl>
    <w:lvl w:ilvl="8" w:tplc="87066E56">
      <w:numFmt w:val="decimal"/>
      <w:lvlText w:val=""/>
      <w:lvlJc w:val="left"/>
    </w:lvl>
  </w:abstractNum>
  <w:abstractNum w:abstractNumId="159" w15:restartNumberingAfterBreak="0">
    <w:nsid w:val="00001BD8"/>
    <w:multiLevelType w:val="hybridMultilevel"/>
    <w:tmpl w:val="A5B824C2"/>
    <w:lvl w:ilvl="0" w:tplc="9DD22790">
      <w:start w:val="1"/>
      <w:numFmt w:val="lowerLetter"/>
      <w:lvlText w:val="%1."/>
      <w:lvlJc w:val="left"/>
    </w:lvl>
    <w:lvl w:ilvl="1" w:tplc="1FCE8D22">
      <w:numFmt w:val="decimal"/>
      <w:lvlText w:val=""/>
      <w:lvlJc w:val="left"/>
    </w:lvl>
    <w:lvl w:ilvl="2" w:tplc="E0DE21A8">
      <w:numFmt w:val="decimal"/>
      <w:lvlText w:val=""/>
      <w:lvlJc w:val="left"/>
    </w:lvl>
    <w:lvl w:ilvl="3" w:tplc="99C4A1D0">
      <w:numFmt w:val="decimal"/>
      <w:lvlText w:val=""/>
      <w:lvlJc w:val="left"/>
    </w:lvl>
    <w:lvl w:ilvl="4" w:tplc="18BC5DFE">
      <w:numFmt w:val="decimal"/>
      <w:lvlText w:val=""/>
      <w:lvlJc w:val="left"/>
    </w:lvl>
    <w:lvl w:ilvl="5" w:tplc="5D8E66BA">
      <w:numFmt w:val="decimal"/>
      <w:lvlText w:val=""/>
      <w:lvlJc w:val="left"/>
    </w:lvl>
    <w:lvl w:ilvl="6" w:tplc="656AEC4A">
      <w:numFmt w:val="decimal"/>
      <w:lvlText w:val=""/>
      <w:lvlJc w:val="left"/>
    </w:lvl>
    <w:lvl w:ilvl="7" w:tplc="6F2C6D7A">
      <w:numFmt w:val="decimal"/>
      <w:lvlText w:val=""/>
      <w:lvlJc w:val="left"/>
    </w:lvl>
    <w:lvl w:ilvl="8" w:tplc="80F84FEA">
      <w:numFmt w:val="decimal"/>
      <w:lvlText w:val=""/>
      <w:lvlJc w:val="left"/>
    </w:lvl>
  </w:abstractNum>
  <w:abstractNum w:abstractNumId="160" w15:restartNumberingAfterBreak="0">
    <w:nsid w:val="00001C11"/>
    <w:multiLevelType w:val="hybridMultilevel"/>
    <w:tmpl w:val="492A525C"/>
    <w:lvl w:ilvl="0" w:tplc="E5582742">
      <w:start w:val="1"/>
      <w:numFmt w:val="lowerLetter"/>
      <w:lvlText w:val="%1"/>
      <w:lvlJc w:val="left"/>
    </w:lvl>
    <w:lvl w:ilvl="1" w:tplc="731A1AD2">
      <w:start w:val="1"/>
      <w:numFmt w:val="decimal"/>
      <w:lvlText w:val="%2."/>
      <w:lvlJc w:val="left"/>
    </w:lvl>
    <w:lvl w:ilvl="2" w:tplc="4766981A">
      <w:start w:val="1"/>
      <w:numFmt w:val="lowerLetter"/>
      <w:lvlText w:val="%3."/>
      <w:lvlJc w:val="left"/>
    </w:lvl>
    <w:lvl w:ilvl="3" w:tplc="8A602DFC">
      <w:numFmt w:val="decimal"/>
      <w:lvlText w:val=""/>
      <w:lvlJc w:val="left"/>
    </w:lvl>
    <w:lvl w:ilvl="4" w:tplc="7848BFB4">
      <w:numFmt w:val="decimal"/>
      <w:lvlText w:val=""/>
      <w:lvlJc w:val="left"/>
    </w:lvl>
    <w:lvl w:ilvl="5" w:tplc="D428A8A8">
      <w:numFmt w:val="decimal"/>
      <w:lvlText w:val=""/>
      <w:lvlJc w:val="left"/>
    </w:lvl>
    <w:lvl w:ilvl="6" w:tplc="BFAE0F34">
      <w:numFmt w:val="decimal"/>
      <w:lvlText w:val=""/>
      <w:lvlJc w:val="left"/>
    </w:lvl>
    <w:lvl w:ilvl="7" w:tplc="93FA4374">
      <w:numFmt w:val="decimal"/>
      <w:lvlText w:val=""/>
      <w:lvlJc w:val="left"/>
    </w:lvl>
    <w:lvl w:ilvl="8" w:tplc="2E0E2186">
      <w:numFmt w:val="decimal"/>
      <w:lvlText w:val=""/>
      <w:lvlJc w:val="left"/>
    </w:lvl>
  </w:abstractNum>
  <w:abstractNum w:abstractNumId="161" w15:restartNumberingAfterBreak="0">
    <w:nsid w:val="00001C20"/>
    <w:multiLevelType w:val="hybridMultilevel"/>
    <w:tmpl w:val="2D3CADEE"/>
    <w:lvl w:ilvl="0" w:tplc="1D300C6E">
      <w:start w:val="1"/>
      <w:numFmt w:val="lowerLetter"/>
      <w:lvlText w:val="%1."/>
      <w:lvlJc w:val="left"/>
    </w:lvl>
    <w:lvl w:ilvl="1" w:tplc="1ECCE29C">
      <w:numFmt w:val="decimal"/>
      <w:lvlText w:val=""/>
      <w:lvlJc w:val="left"/>
    </w:lvl>
    <w:lvl w:ilvl="2" w:tplc="0EEA6FDE">
      <w:numFmt w:val="decimal"/>
      <w:lvlText w:val=""/>
      <w:lvlJc w:val="left"/>
    </w:lvl>
    <w:lvl w:ilvl="3" w:tplc="F9B2A534">
      <w:numFmt w:val="decimal"/>
      <w:lvlText w:val=""/>
      <w:lvlJc w:val="left"/>
    </w:lvl>
    <w:lvl w:ilvl="4" w:tplc="539605CA">
      <w:numFmt w:val="decimal"/>
      <w:lvlText w:val=""/>
      <w:lvlJc w:val="left"/>
    </w:lvl>
    <w:lvl w:ilvl="5" w:tplc="5B1238CC">
      <w:numFmt w:val="decimal"/>
      <w:lvlText w:val=""/>
      <w:lvlJc w:val="left"/>
    </w:lvl>
    <w:lvl w:ilvl="6" w:tplc="7D547D1E">
      <w:numFmt w:val="decimal"/>
      <w:lvlText w:val=""/>
      <w:lvlJc w:val="left"/>
    </w:lvl>
    <w:lvl w:ilvl="7" w:tplc="56DCBA9E">
      <w:numFmt w:val="decimal"/>
      <w:lvlText w:val=""/>
      <w:lvlJc w:val="left"/>
    </w:lvl>
    <w:lvl w:ilvl="8" w:tplc="F60E4366">
      <w:numFmt w:val="decimal"/>
      <w:lvlText w:val=""/>
      <w:lvlJc w:val="left"/>
    </w:lvl>
  </w:abstractNum>
  <w:abstractNum w:abstractNumId="162" w15:restartNumberingAfterBreak="0">
    <w:nsid w:val="00001C28"/>
    <w:multiLevelType w:val="hybridMultilevel"/>
    <w:tmpl w:val="56F21962"/>
    <w:lvl w:ilvl="0" w:tplc="331AC06C">
      <w:start w:val="1"/>
      <w:numFmt w:val="lowerLetter"/>
      <w:lvlText w:val="%1."/>
      <w:lvlJc w:val="left"/>
    </w:lvl>
    <w:lvl w:ilvl="1" w:tplc="83BC5240">
      <w:start w:val="1"/>
      <w:numFmt w:val="decimal"/>
      <w:lvlText w:val="%2."/>
      <w:lvlJc w:val="left"/>
    </w:lvl>
    <w:lvl w:ilvl="2" w:tplc="B70239BE">
      <w:start w:val="1"/>
      <w:numFmt w:val="lowerLetter"/>
      <w:lvlText w:val="%3."/>
      <w:lvlJc w:val="left"/>
    </w:lvl>
    <w:lvl w:ilvl="3" w:tplc="79C27E40">
      <w:numFmt w:val="decimal"/>
      <w:lvlText w:val=""/>
      <w:lvlJc w:val="left"/>
    </w:lvl>
    <w:lvl w:ilvl="4" w:tplc="FCFAB18C">
      <w:numFmt w:val="decimal"/>
      <w:lvlText w:val=""/>
      <w:lvlJc w:val="left"/>
    </w:lvl>
    <w:lvl w:ilvl="5" w:tplc="FFCE13F0">
      <w:numFmt w:val="decimal"/>
      <w:lvlText w:val=""/>
      <w:lvlJc w:val="left"/>
    </w:lvl>
    <w:lvl w:ilvl="6" w:tplc="3ABA7870">
      <w:numFmt w:val="decimal"/>
      <w:lvlText w:val=""/>
      <w:lvlJc w:val="left"/>
    </w:lvl>
    <w:lvl w:ilvl="7" w:tplc="021C6DC2">
      <w:numFmt w:val="decimal"/>
      <w:lvlText w:val=""/>
      <w:lvlJc w:val="left"/>
    </w:lvl>
    <w:lvl w:ilvl="8" w:tplc="3B1C1CDC">
      <w:numFmt w:val="decimal"/>
      <w:lvlText w:val=""/>
      <w:lvlJc w:val="left"/>
    </w:lvl>
  </w:abstractNum>
  <w:abstractNum w:abstractNumId="163" w15:restartNumberingAfterBreak="0">
    <w:nsid w:val="00001C2D"/>
    <w:multiLevelType w:val="hybridMultilevel"/>
    <w:tmpl w:val="18DE6C4C"/>
    <w:lvl w:ilvl="0" w:tplc="27262DB4">
      <w:start w:val="1"/>
      <w:numFmt w:val="decimal"/>
      <w:lvlText w:val="%1."/>
      <w:lvlJc w:val="left"/>
    </w:lvl>
    <w:lvl w:ilvl="1" w:tplc="DDA0EEE2">
      <w:numFmt w:val="decimal"/>
      <w:lvlText w:val=""/>
      <w:lvlJc w:val="left"/>
    </w:lvl>
    <w:lvl w:ilvl="2" w:tplc="F724C358">
      <w:numFmt w:val="decimal"/>
      <w:lvlText w:val=""/>
      <w:lvlJc w:val="left"/>
    </w:lvl>
    <w:lvl w:ilvl="3" w:tplc="93A81D32">
      <w:numFmt w:val="decimal"/>
      <w:lvlText w:val=""/>
      <w:lvlJc w:val="left"/>
    </w:lvl>
    <w:lvl w:ilvl="4" w:tplc="79BA71E4">
      <w:numFmt w:val="decimal"/>
      <w:lvlText w:val=""/>
      <w:lvlJc w:val="left"/>
    </w:lvl>
    <w:lvl w:ilvl="5" w:tplc="AC4EADF6">
      <w:numFmt w:val="decimal"/>
      <w:lvlText w:val=""/>
      <w:lvlJc w:val="left"/>
    </w:lvl>
    <w:lvl w:ilvl="6" w:tplc="5186DF80">
      <w:numFmt w:val="decimal"/>
      <w:lvlText w:val=""/>
      <w:lvlJc w:val="left"/>
    </w:lvl>
    <w:lvl w:ilvl="7" w:tplc="D85CD6BA">
      <w:numFmt w:val="decimal"/>
      <w:lvlText w:val=""/>
      <w:lvlJc w:val="left"/>
    </w:lvl>
    <w:lvl w:ilvl="8" w:tplc="41747B68">
      <w:numFmt w:val="decimal"/>
      <w:lvlText w:val=""/>
      <w:lvlJc w:val="left"/>
    </w:lvl>
  </w:abstractNum>
  <w:abstractNum w:abstractNumId="164" w15:restartNumberingAfterBreak="0">
    <w:nsid w:val="00001C5E"/>
    <w:multiLevelType w:val="hybridMultilevel"/>
    <w:tmpl w:val="BDDAC44C"/>
    <w:lvl w:ilvl="0" w:tplc="3D5A2D48">
      <w:start w:val="1"/>
      <w:numFmt w:val="lowerLetter"/>
      <w:lvlText w:val="%1."/>
      <w:lvlJc w:val="left"/>
    </w:lvl>
    <w:lvl w:ilvl="1" w:tplc="8D8EF474">
      <w:numFmt w:val="decimal"/>
      <w:lvlText w:val=""/>
      <w:lvlJc w:val="left"/>
    </w:lvl>
    <w:lvl w:ilvl="2" w:tplc="B20C1F0E">
      <w:numFmt w:val="decimal"/>
      <w:lvlText w:val=""/>
      <w:lvlJc w:val="left"/>
    </w:lvl>
    <w:lvl w:ilvl="3" w:tplc="C240C492">
      <w:numFmt w:val="decimal"/>
      <w:lvlText w:val=""/>
      <w:lvlJc w:val="left"/>
    </w:lvl>
    <w:lvl w:ilvl="4" w:tplc="9F5AD30A">
      <w:numFmt w:val="decimal"/>
      <w:lvlText w:val=""/>
      <w:lvlJc w:val="left"/>
    </w:lvl>
    <w:lvl w:ilvl="5" w:tplc="C71E4A12">
      <w:numFmt w:val="decimal"/>
      <w:lvlText w:val=""/>
      <w:lvlJc w:val="left"/>
    </w:lvl>
    <w:lvl w:ilvl="6" w:tplc="263066C6">
      <w:numFmt w:val="decimal"/>
      <w:lvlText w:val=""/>
      <w:lvlJc w:val="left"/>
    </w:lvl>
    <w:lvl w:ilvl="7" w:tplc="4992B8FE">
      <w:numFmt w:val="decimal"/>
      <w:lvlText w:val=""/>
      <w:lvlJc w:val="left"/>
    </w:lvl>
    <w:lvl w:ilvl="8" w:tplc="67C095C2">
      <w:numFmt w:val="decimal"/>
      <w:lvlText w:val=""/>
      <w:lvlJc w:val="left"/>
    </w:lvl>
  </w:abstractNum>
  <w:abstractNum w:abstractNumId="165" w15:restartNumberingAfterBreak="0">
    <w:nsid w:val="00001C6E"/>
    <w:multiLevelType w:val="hybridMultilevel"/>
    <w:tmpl w:val="E26E1CC6"/>
    <w:lvl w:ilvl="0" w:tplc="2838706A">
      <w:start w:val="9"/>
      <w:numFmt w:val="lowerLetter"/>
      <w:lvlText w:val="%1."/>
      <w:lvlJc w:val="left"/>
    </w:lvl>
    <w:lvl w:ilvl="1" w:tplc="1AE408E8">
      <w:start w:val="1"/>
      <w:numFmt w:val="decimal"/>
      <w:lvlText w:val="%2."/>
      <w:lvlJc w:val="left"/>
    </w:lvl>
    <w:lvl w:ilvl="2" w:tplc="194E2984">
      <w:start w:val="1"/>
      <w:numFmt w:val="lowerLetter"/>
      <w:lvlText w:val="%3."/>
      <w:lvlJc w:val="left"/>
    </w:lvl>
    <w:lvl w:ilvl="3" w:tplc="35D80BA8">
      <w:numFmt w:val="decimal"/>
      <w:lvlText w:val=""/>
      <w:lvlJc w:val="left"/>
    </w:lvl>
    <w:lvl w:ilvl="4" w:tplc="B0AA0BB2">
      <w:numFmt w:val="decimal"/>
      <w:lvlText w:val=""/>
      <w:lvlJc w:val="left"/>
    </w:lvl>
    <w:lvl w:ilvl="5" w:tplc="F39091D6">
      <w:numFmt w:val="decimal"/>
      <w:lvlText w:val=""/>
      <w:lvlJc w:val="left"/>
    </w:lvl>
    <w:lvl w:ilvl="6" w:tplc="60C0FA88">
      <w:numFmt w:val="decimal"/>
      <w:lvlText w:val=""/>
      <w:lvlJc w:val="left"/>
    </w:lvl>
    <w:lvl w:ilvl="7" w:tplc="DAAEFE5C">
      <w:numFmt w:val="decimal"/>
      <w:lvlText w:val=""/>
      <w:lvlJc w:val="left"/>
    </w:lvl>
    <w:lvl w:ilvl="8" w:tplc="C3DEABEC">
      <w:numFmt w:val="decimal"/>
      <w:lvlText w:val=""/>
      <w:lvlJc w:val="left"/>
    </w:lvl>
  </w:abstractNum>
  <w:abstractNum w:abstractNumId="166" w15:restartNumberingAfterBreak="0">
    <w:nsid w:val="00001CA0"/>
    <w:multiLevelType w:val="hybridMultilevel"/>
    <w:tmpl w:val="24206888"/>
    <w:lvl w:ilvl="0" w:tplc="873EBD12">
      <w:start w:val="1"/>
      <w:numFmt w:val="lowerLetter"/>
      <w:lvlText w:val="%1"/>
      <w:lvlJc w:val="left"/>
    </w:lvl>
    <w:lvl w:ilvl="1" w:tplc="01E64534">
      <w:start w:val="1"/>
      <w:numFmt w:val="decimal"/>
      <w:lvlText w:val="%2."/>
      <w:lvlJc w:val="left"/>
    </w:lvl>
    <w:lvl w:ilvl="2" w:tplc="3F900BAE">
      <w:start w:val="1"/>
      <w:numFmt w:val="lowerLetter"/>
      <w:lvlText w:val="%3"/>
      <w:lvlJc w:val="left"/>
    </w:lvl>
    <w:lvl w:ilvl="3" w:tplc="7C984D94">
      <w:numFmt w:val="decimal"/>
      <w:lvlText w:val=""/>
      <w:lvlJc w:val="left"/>
    </w:lvl>
    <w:lvl w:ilvl="4" w:tplc="7BDE9986">
      <w:numFmt w:val="decimal"/>
      <w:lvlText w:val=""/>
      <w:lvlJc w:val="left"/>
    </w:lvl>
    <w:lvl w:ilvl="5" w:tplc="17522B52">
      <w:numFmt w:val="decimal"/>
      <w:lvlText w:val=""/>
      <w:lvlJc w:val="left"/>
    </w:lvl>
    <w:lvl w:ilvl="6" w:tplc="5E64BD1E">
      <w:numFmt w:val="decimal"/>
      <w:lvlText w:val=""/>
      <w:lvlJc w:val="left"/>
    </w:lvl>
    <w:lvl w:ilvl="7" w:tplc="C43E35E8">
      <w:numFmt w:val="decimal"/>
      <w:lvlText w:val=""/>
      <w:lvlJc w:val="left"/>
    </w:lvl>
    <w:lvl w:ilvl="8" w:tplc="4CF02526">
      <w:numFmt w:val="decimal"/>
      <w:lvlText w:val=""/>
      <w:lvlJc w:val="left"/>
    </w:lvl>
  </w:abstractNum>
  <w:abstractNum w:abstractNumId="167" w15:restartNumberingAfterBreak="0">
    <w:nsid w:val="00001D26"/>
    <w:multiLevelType w:val="hybridMultilevel"/>
    <w:tmpl w:val="B1D0F420"/>
    <w:lvl w:ilvl="0" w:tplc="F3F48C9A">
      <w:start w:val="1"/>
      <w:numFmt w:val="decimal"/>
      <w:lvlText w:val="%1."/>
      <w:lvlJc w:val="left"/>
    </w:lvl>
    <w:lvl w:ilvl="1" w:tplc="7BD407D2">
      <w:numFmt w:val="decimal"/>
      <w:lvlText w:val=""/>
      <w:lvlJc w:val="left"/>
    </w:lvl>
    <w:lvl w:ilvl="2" w:tplc="78C8117A">
      <w:numFmt w:val="decimal"/>
      <w:lvlText w:val=""/>
      <w:lvlJc w:val="left"/>
    </w:lvl>
    <w:lvl w:ilvl="3" w:tplc="E1947546">
      <w:numFmt w:val="decimal"/>
      <w:lvlText w:val=""/>
      <w:lvlJc w:val="left"/>
    </w:lvl>
    <w:lvl w:ilvl="4" w:tplc="9D347B82">
      <w:numFmt w:val="decimal"/>
      <w:lvlText w:val=""/>
      <w:lvlJc w:val="left"/>
    </w:lvl>
    <w:lvl w:ilvl="5" w:tplc="BA62EAC6">
      <w:numFmt w:val="decimal"/>
      <w:lvlText w:val=""/>
      <w:lvlJc w:val="left"/>
    </w:lvl>
    <w:lvl w:ilvl="6" w:tplc="421A4A38">
      <w:numFmt w:val="decimal"/>
      <w:lvlText w:val=""/>
      <w:lvlJc w:val="left"/>
    </w:lvl>
    <w:lvl w:ilvl="7" w:tplc="D9ECF6B8">
      <w:numFmt w:val="decimal"/>
      <w:lvlText w:val=""/>
      <w:lvlJc w:val="left"/>
    </w:lvl>
    <w:lvl w:ilvl="8" w:tplc="9AF2B518">
      <w:numFmt w:val="decimal"/>
      <w:lvlText w:val=""/>
      <w:lvlJc w:val="left"/>
    </w:lvl>
  </w:abstractNum>
  <w:abstractNum w:abstractNumId="168" w15:restartNumberingAfterBreak="0">
    <w:nsid w:val="00001D37"/>
    <w:multiLevelType w:val="hybridMultilevel"/>
    <w:tmpl w:val="368ACDEA"/>
    <w:lvl w:ilvl="0" w:tplc="08946046">
      <w:start w:val="5"/>
      <w:numFmt w:val="decimal"/>
      <w:lvlText w:val="%1."/>
      <w:lvlJc w:val="left"/>
    </w:lvl>
    <w:lvl w:ilvl="1" w:tplc="B5C26CC6">
      <w:start w:val="9"/>
      <w:numFmt w:val="lowerLetter"/>
      <w:lvlText w:val="%2"/>
      <w:lvlJc w:val="left"/>
    </w:lvl>
    <w:lvl w:ilvl="2" w:tplc="77DA72F6">
      <w:start w:val="1"/>
      <w:numFmt w:val="lowerLetter"/>
      <w:lvlText w:val="%3"/>
      <w:lvlJc w:val="left"/>
    </w:lvl>
    <w:lvl w:ilvl="3" w:tplc="CBB8057E">
      <w:start w:val="1"/>
      <w:numFmt w:val="decimal"/>
      <w:lvlText w:val="%4"/>
      <w:lvlJc w:val="left"/>
    </w:lvl>
    <w:lvl w:ilvl="4" w:tplc="F01E67CE">
      <w:numFmt w:val="decimal"/>
      <w:lvlText w:val=""/>
      <w:lvlJc w:val="left"/>
    </w:lvl>
    <w:lvl w:ilvl="5" w:tplc="E37A852C">
      <w:numFmt w:val="decimal"/>
      <w:lvlText w:val=""/>
      <w:lvlJc w:val="left"/>
    </w:lvl>
    <w:lvl w:ilvl="6" w:tplc="90105604">
      <w:numFmt w:val="decimal"/>
      <w:lvlText w:val=""/>
      <w:lvlJc w:val="left"/>
    </w:lvl>
    <w:lvl w:ilvl="7" w:tplc="628884A6">
      <w:numFmt w:val="decimal"/>
      <w:lvlText w:val=""/>
      <w:lvlJc w:val="left"/>
    </w:lvl>
    <w:lvl w:ilvl="8" w:tplc="715096E8">
      <w:numFmt w:val="decimal"/>
      <w:lvlText w:val=""/>
      <w:lvlJc w:val="left"/>
    </w:lvl>
  </w:abstractNum>
  <w:abstractNum w:abstractNumId="169" w15:restartNumberingAfterBreak="0">
    <w:nsid w:val="00001D43"/>
    <w:multiLevelType w:val="hybridMultilevel"/>
    <w:tmpl w:val="AD8A03C0"/>
    <w:lvl w:ilvl="0" w:tplc="1C463166">
      <w:start w:val="1"/>
      <w:numFmt w:val="lowerLetter"/>
      <w:lvlText w:val="%1."/>
      <w:lvlJc w:val="left"/>
    </w:lvl>
    <w:lvl w:ilvl="1" w:tplc="66B0D5F8">
      <w:start w:val="1"/>
      <w:numFmt w:val="decimal"/>
      <w:lvlText w:val="%2."/>
      <w:lvlJc w:val="left"/>
    </w:lvl>
    <w:lvl w:ilvl="2" w:tplc="35008DDC">
      <w:numFmt w:val="decimal"/>
      <w:lvlText w:val=""/>
      <w:lvlJc w:val="left"/>
    </w:lvl>
    <w:lvl w:ilvl="3" w:tplc="ADCCE9CE">
      <w:numFmt w:val="decimal"/>
      <w:lvlText w:val=""/>
      <w:lvlJc w:val="left"/>
    </w:lvl>
    <w:lvl w:ilvl="4" w:tplc="31DC1ED2">
      <w:numFmt w:val="decimal"/>
      <w:lvlText w:val=""/>
      <w:lvlJc w:val="left"/>
    </w:lvl>
    <w:lvl w:ilvl="5" w:tplc="D9D0ACD8">
      <w:numFmt w:val="decimal"/>
      <w:lvlText w:val=""/>
      <w:lvlJc w:val="left"/>
    </w:lvl>
    <w:lvl w:ilvl="6" w:tplc="7AD0F440">
      <w:numFmt w:val="decimal"/>
      <w:lvlText w:val=""/>
      <w:lvlJc w:val="left"/>
    </w:lvl>
    <w:lvl w:ilvl="7" w:tplc="EC109ECE">
      <w:numFmt w:val="decimal"/>
      <w:lvlText w:val=""/>
      <w:lvlJc w:val="left"/>
    </w:lvl>
    <w:lvl w:ilvl="8" w:tplc="B9126CF4">
      <w:numFmt w:val="decimal"/>
      <w:lvlText w:val=""/>
      <w:lvlJc w:val="left"/>
    </w:lvl>
  </w:abstractNum>
  <w:abstractNum w:abstractNumId="170" w15:restartNumberingAfterBreak="0">
    <w:nsid w:val="00001D44"/>
    <w:multiLevelType w:val="hybridMultilevel"/>
    <w:tmpl w:val="693CBA62"/>
    <w:lvl w:ilvl="0" w:tplc="D5AA7C9C">
      <w:start w:val="1"/>
      <w:numFmt w:val="lowerLetter"/>
      <w:lvlText w:val="%1."/>
      <w:lvlJc w:val="left"/>
    </w:lvl>
    <w:lvl w:ilvl="1" w:tplc="D41E1522">
      <w:start w:val="1"/>
      <w:numFmt w:val="decimal"/>
      <w:lvlText w:val="%2."/>
      <w:lvlJc w:val="left"/>
    </w:lvl>
    <w:lvl w:ilvl="2" w:tplc="219CDC66">
      <w:start w:val="1"/>
      <w:numFmt w:val="lowerLetter"/>
      <w:lvlText w:val="%3."/>
      <w:lvlJc w:val="left"/>
    </w:lvl>
    <w:lvl w:ilvl="3" w:tplc="D1E266CE">
      <w:numFmt w:val="decimal"/>
      <w:lvlText w:val=""/>
      <w:lvlJc w:val="left"/>
    </w:lvl>
    <w:lvl w:ilvl="4" w:tplc="8026D6E6">
      <w:numFmt w:val="decimal"/>
      <w:lvlText w:val=""/>
      <w:lvlJc w:val="left"/>
    </w:lvl>
    <w:lvl w:ilvl="5" w:tplc="D65AD078">
      <w:numFmt w:val="decimal"/>
      <w:lvlText w:val=""/>
      <w:lvlJc w:val="left"/>
    </w:lvl>
    <w:lvl w:ilvl="6" w:tplc="2E7231B2">
      <w:numFmt w:val="decimal"/>
      <w:lvlText w:val=""/>
      <w:lvlJc w:val="left"/>
    </w:lvl>
    <w:lvl w:ilvl="7" w:tplc="09D8FFCC">
      <w:numFmt w:val="decimal"/>
      <w:lvlText w:val=""/>
      <w:lvlJc w:val="left"/>
    </w:lvl>
    <w:lvl w:ilvl="8" w:tplc="CD2A4640">
      <w:numFmt w:val="decimal"/>
      <w:lvlText w:val=""/>
      <w:lvlJc w:val="left"/>
    </w:lvl>
  </w:abstractNum>
  <w:abstractNum w:abstractNumId="171" w15:restartNumberingAfterBreak="0">
    <w:nsid w:val="00001D5C"/>
    <w:multiLevelType w:val="hybridMultilevel"/>
    <w:tmpl w:val="C818FB60"/>
    <w:lvl w:ilvl="0" w:tplc="58B8FBF4">
      <w:start w:val="1"/>
      <w:numFmt w:val="lowerLetter"/>
      <w:lvlText w:val="%1"/>
      <w:lvlJc w:val="left"/>
    </w:lvl>
    <w:lvl w:ilvl="1" w:tplc="5734E6FE">
      <w:start w:val="1"/>
      <w:numFmt w:val="decimal"/>
      <w:lvlText w:val="%2."/>
      <w:lvlJc w:val="left"/>
    </w:lvl>
    <w:lvl w:ilvl="2" w:tplc="5B5E8338">
      <w:start w:val="1"/>
      <w:numFmt w:val="lowerLetter"/>
      <w:lvlText w:val="%3."/>
      <w:lvlJc w:val="left"/>
    </w:lvl>
    <w:lvl w:ilvl="3" w:tplc="9A4010EA">
      <w:start w:val="1"/>
      <w:numFmt w:val="decimal"/>
      <w:lvlText w:val="%4."/>
      <w:lvlJc w:val="left"/>
    </w:lvl>
    <w:lvl w:ilvl="4" w:tplc="249A914E">
      <w:numFmt w:val="decimal"/>
      <w:lvlText w:val=""/>
      <w:lvlJc w:val="left"/>
    </w:lvl>
    <w:lvl w:ilvl="5" w:tplc="E348C8AE">
      <w:numFmt w:val="decimal"/>
      <w:lvlText w:val=""/>
      <w:lvlJc w:val="left"/>
    </w:lvl>
    <w:lvl w:ilvl="6" w:tplc="4FFCCC1E">
      <w:numFmt w:val="decimal"/>
      <w:lvlText w:val=""/>
      <w:lvlJc w:val="left"/>
    </w:lvl>
    <w:lvl w:ilvl="7" w:tplc="2110DC3C">
      <w:numFmt w:val="decimal"/>
      <w:lvlText w:val=""/>
      <w:lvlJc w:val="left"/>
    </w:lvl>
    <w:lvl w:ilvl="8" w:tplc="9A8442BE">
      <w:numFmt w:val="decimal"/>
      <w:lvlText w:val=""/>
      <w:lvlJc w:val="left"/>
    </w:lvl>
  </w:abstractNum>
  <w:abstractNum w:abstractNumId="172" w15:restartNumberingAfterBreak="0">
    <w:nsid w:val="00001D6E"/>
    <w:multiLevelType w:val="hybridMultilevel"/>
    <w:tmpl w:val="5B60C8A2"/>
    <w:lvl w:ilvl="0" w:tplc="A2F409B0">
      <w:start w:val="1"/>
      <w:numFmt w:val="lowerLetter"/>
      <w:lvlText w:val="%1"/>
      <w:lvlJc w:val="left"/>
    </w:lvl>
    <w:lvl w:ilvl="1" w:tplc="F0188C48">
      <w:start w:val="1"/>
      <w:numFmt w:val="decimal"/>
      <w:lvlText w:val="%2."/>
      <w:lvlJc w:val="left"/>
    </w:lvl>
    <w:lvl w:ilvl="2" w:tplc="4F30751A">
      <w:start w:val="1"/>
      <w:numFmt w:val="lowerLetter"/>
      <w:lvlText w:val="%3."/>
      <w:lvlJc w:val="left"/>
    </w:lvl>
    <w:lvl w:ilvl="3" w:tplc="D2E4201E">
      <w:start w:val="1"/>
      <w:numFmt w:val="lowerLetter"/>
      <w:lvlText w:val="%4"/>
      <w:lvlJc w:val="left"/>
    </w:lvl>
    <w:lvl w:ilvl="4" w:tplc="9E209A98">
      <w:start w:val="1"/>
      <w:numFmt w:val="decimal"/>
      <w:lvlText w:val="%5."/>
      <w:lvlJc w:val="left"/>
    </w:lvl>
    <w:lvl w:ilvl="5" w:tplc="348C3968">
      <w:numFmt w:val="decimal"/>
      <w:lvlText w:val=""/>
      <w:lvlJc w:val="left"/>
    </w:lvl>
    <w:lvl w:ilvl="6" w:tplc="93F00A82">
      <w:numFmt w:val="decimal"/>
      <w:lvlText w:val=""/>
      <w:lvlJc w:val="left"/>
    </w:lvl>
    <w:lvl w:ilvl="7" w:tplc="79C03302">
      <w:numFmt w:val="decimal"/>
      <w:lvlText w:val=""/>
      <w:lvlJc w:val="left"/>
    </w:lvl>
    <w:lvl w:ilvl="8" w:tplc="3DF8A302">
      <w:numFmt w:val="decimal"/>
      <w:lvlText w:val=""/>
      <w:lvlJc w:val="left"/>
    </w:lvl>
  </w:abstractNum>
  <w:abstractNum w:abstractNumId="173" w15:restartNumberingAfterBreak="0">
    <w:nsid w:val="00001D94"/>
    <w:multiLevelType w:val="hybridMultilevel"/>
    <w:tmpl w:val="31027414"/>
    <w:lvl w:ilvl="0" w:tplc="BAB65F22">
      <w:start w:val="1"/>
      <w:numFmt w:val="lowerLetter"/>
      <w:lvlText w:val="%1."/>
      <w:lvlJc w:val="left"/>
    </w:lvl>
    <w:lvl w:ilvl="1" w:tplc="0C380286">
      <w:start w:val="1"/>
      <w:numFmt w:val="decimal"/>
      <w:lvlText w:val="%2."/>
      <w:lvlJc w:val="left"/>
    </w:lvl>
    <w:lvl w:ilvl="2" w:tplc="07083ADA">
      <w:start w:val="1"/>
      <w:numFmt w:val="lowerLetter"/>
      <w:lvlText w:val="%3."/>
      <w:lvlJc w:val="left"/>
    </w:lvl>
    <w:lvl w:ilvl="3" w:tplc="0AE41A0E">
      <w:start w:val="1"/>
      <w:numFmt w:val="lowerLetter"/>
      <w:lvlText w:val="%4."/>
      <w:lvlJc w:val="left"/>
    </w:lvl>
    <w:lvl w:ilvl="4" w:tplc="01FA1EC4">
      <w:numFmt w:val="decimal"/>
      <w:lvlText w:val=""/>
      <w:lvlJc w:val="left"/>
    </w:lvl>
    <w:lvl w:ilvl="5" w:tplc="C0842A72">
      <w:numFmt w:val="decimal"/>
      <w:lvlText w:val=""/>
      <w:lvlJc w:val="left"/>
    </w:lvl>
    <w:lvl w:ilvl="6" w:tplc="A5A2DFF8">
      <w:numFmt w:val="decimal"/>
      <w:lvlText w:val=""/>
      <w:lvlJc w:val="left"/>
    </w:lvl>
    <w:lvl w:ilvl="7" w:tplc="A844E284">
      <w:numFmt w:val="decimal"/>
      <w:lvlText w:val=""/>
      <w:lvlJc w:val="left"/>
    </w:lvl>
    <w:lvl w:ilvl="8" w:tplc="76D673A2">
      <w:numFmt w:val="decimal"/>
      <w:lvlText w:val=""/>
      <w:lvlJc w:val="left"/>
    </w:lvl>
  </w:abstractNum>
  <w:abstractNum w:abstractNumId="174" w15:restartNumberingAfterBreak="0">
    <w:nsid w:val="00001DA1"/>
    <w:multiLevelType w:val="hybridMultilevel"/>
    <w:tmpl w:val="FCAE21A4"/>
    <w:lvl w:ilvl="0" w:tplc="F84294FE">
      <w:start w:val="1"/>
      <w:numFmt w:val="decimal"/>
      <w:lvlText w:val="%1."/>
      <w:lvlJc w:val="left"/>
    </w:lvl>
    <w:lvl w:ilvl="1" w:tplc="41B89916">
      <w:start w:val="1"/>
      <w:numFmt w:val="lowerLetter"/>
      <w:lvlText w:val="%2."/>
      <w:lvlJc w:val="left"/>
    </w:lvl>
    <w:lvl w:ilvl="2" w:tplc="8B0CE26E">
      <w:numFmt w:val="decimal"/>
      <w:lvlText w:val=""/>
      <w:lvlJc w:val="left"/>
    </w:lvl>
    <w:lvl w:ilvl="3" w:tplc="15A2335A">
      <w:numFmt w:val="decimal"/>
      <w:lvlText w:val=""/>
      <w:lvlJc w:val="left"/>
    </w:lvl>
    <w:lvl w:ilvl="4" w:tplc="816E0226">
      <w:numFmt w:val="decimal"/>
      <w:lvlText w:val=""/>
      <w:lvlJc w:val="left"/>
    </w:lvl>
    <w:lvl w:ilvl="5" w:tplc="EE745B40">
      <w:numFmt w:val="decimal"/>
      <w:lvlText w:val=""/>
      <w:lvlJc w:val="left"/>
    </w:lvl>
    <w:lvl w:ilvl="6" w:tplc="257EA5CC">
      <w:numFmt w:val="decimal"/>
      <w:lvlText w:val=""/>
      <w:lvlJc w:val="left"/>
    </w:lvl>
    <w:lvl w:ilvl="7" w:tplc="01A2117E">
      <w:numFmt w:val="decimal"/>
      <w:lvlText w:val=""/>
      <w:lvlJc w:val="left"/>
    </w:lvl>
    <w:lvl w:ilvl="8" w:tplc="88E8B748">
      <w:numFmt w:val="decimal"/>
      <w:lvlText w:val=""/>
      <w:lvlJc w:val="left"/>
    </w:lvl>
  </w:abstractNum>
  <w:abstractNum w:abstractNumId="175" w15:restartNumberingAfterBreak="0">
    <w:nsid w:val="00001DA2"/>
    <w:multiLevelType w:val="hybridMultilevel"/>
    <w:tmpl w:val="D0168076"/>
    <w:lvl w:ilvl="0" w:tplc="B126790C">
      <w:start w:val="1"/>
      <w:numFmt w:val="lowerLetter"/>
      <w:lvlText w:val="%1."/>
      <w:lvlJc w:val="left"/>
    </w:lvl>
    <w:lvl w:ilvl="1" w:tplc="4FA832BA">
      <w:start w:val="1"/>
      <w:numFmt w:val="decimal"/>
      <w:lvlText w:val="%2."/>
      <w:lvlJc w:val="left"/>
    </w:lvl>
    <w:lvl w:ilvl="2" w:tplc="4FAA9B42">
      <w:numFmt w:val="decimal"/>
      <w:lvlText w:val=""/>
      <w:lvlJc w:val="left"/>
    </w:lvl>
    <w:lvl w:ilvl="3" w:tplc="B462B002">
      <w:numFmt w:val="decimal"/>
      <w:lvlText w:val=""/>
      <w:lvlJc w:val="left"/>
    </w:lvl>
    <w:lvl w:ilvl="4" w:tplc="BB2299B6">
      <w:numFmt w:val="decimal"/>
      <w:lvlText w:val=""/>
      <w:lvlJc w:val="left"/>
    </w:lvl>
    <w:lvl w:ilvl="5" w:tplc="46FA679E">
      <w:numFmt w:val="decimal"/>
      <w:lvlText w:val=""/>
      <w:lvlJc w:val="left"/>
    </w:lvl>
    <w:lvl w:ilvl="6" w:tplc="B3484A5C">
      <w:numFmt w:val="decimal"/>
      <w:lvlText w:val=""/>
      <w:lvlJc w:val="left"/>
    </w:lvl>
    <w:lvl w:ilvl="7" w:tplc="08F03DC0">
      <w:numFmt w:val="decimal"/>
      <w:lvlText w:val=""/>
      <w:lvlJc w:val="left"/>
    </w:lvl>
    <w:lvl w:ilvl="8" w:tplc="4F863ED8">
      <w:numFmt w:val="decimal"/>
      <w:lvlText w:val=""/>
      <w:lvlJc w:val="left"/>
    </w:lvl>
  </w:abstractNum>
  <w:abstractNum w:abstractNumId="176" w15:restartNumberingAfterBreak="0">
    <w:nsid w:val="00001DD4"/>
    <w:multiLevelType w:val="hybridMultilevel"/>
    <w:tmpl w:val="8A8EF8E6"/>
    <w:lvl w:ilvl="0" w:tplc="2A9AC1DC">
      <w:start w:val="2"/>
      <w:numFmt w:val="lowerLetter"/>
      <w:lvlText w:val="%1."/>
      <w:lvlJc w:val="left"/>
    </w:lvl>
    <w:lvl w:ilvl="1" w:tplc="93500044">
      <w:start w:val="1"/>
      <w:numFmt w:val="decimal"/>
      <w:lvlText w:val="%2."/>
      <w:lvlJc w:val="left"/>
    </w:lvl>
    <w:lvl w:ilvl="2" w:tplc="7E4EE9E8">
      <w:numFmt w:val="decimal"/>
      <w:lvlText w:val=""/>
      <w:lvlJc w:val="left"/>
    </w:lvl>
    <w:lvl w:ilvl="3" w:tplc="2A5207E4">
      <w:numFmt w:val="decimal"/>
      <w:lvlText w:val=""/>
      <w:lvlJc w:val="left"/>
    </w:lvl>
    <w:lvl w:ilvl="4" w:tplc="F0C2F240">
      <w:numFmt w:val="decimal"/>
      <w:lvlText w:val=""/>
      <w:lvlJc w:val="left"/>
    </w:lvl>
    <w:lvl w:ilvl="5" w:tplc="442CABD6">
      <w:numFmt w:val="decimal"/>
      <w:lvlText w:val=""/>
      <w:lvlJc w:val="left"/>
    </w:lvl>
    <w:lvl w:ilvl="6" w:tplc="A8B0F73A">
      <w:numFmt w:val="decimal"/>
      <w:lvlText w:val=""/>
      <w:lvlJc w:val="left"/>
    </w:lvl>
    <w:lvl w:ilvl="7" w:tplc="055C1706">
      <w:numFmt w:val="decimal"/>
      <w:lvlText w:val=""/>
      <w:lvlJc w:val="left"/>
    </w:lvl>
    <w:lvl w:ilvl="8" w:tplc="BD8A0BDC">
      <w:numFmt w:val="decimal"/>
      <w:lvlText w:val=""/>
      <w:lvlJc w:val="left"/>
    </w:lvl>
  </w:abstractNum>
  <w:abstractNum w:abstractNumId="177" w15:restartNumberingAfterBreak="0">
    <w:nsid w:val="00001E2F"/>
    <w:multiLevelType w:val="hybridMultilevel"/>
    <w:tmpl w:val="57D85E6A"/>
    <w:lvl w:ilvl="0" w:tplc="637AB5E6">
      <w:start w:val="1"/>
      <w:numFmt w:val="decimal"/>
      <w:lvlText w:val="%1"/>
      <w:lvlJc w:val="left"/>
    </w:lvl>
    <w:lvl w:ilvl="1" w:tplc="DD28E62A">
      <w:start w:val="1"/>
      <w:numFmt w:val="lowerLetter"/>
      <w:lvlText w:val="%2"/>
      <w:lvlJc w:val="left"/>
    </w:lvl>
    <w:lvl w:ilvl="2" w:tplc="982EB9DA">
      <w:start w:val="2"/>
      <w:numFmt w:val="decimal"/>
      <w:lvlText w:val="%3."/>
      <w:lvlJc w:val="left"/>
    </w:lvl>
    <w:lvl w:ilvl="3" w:tplc="84B46E70">
      <w:start w:val="1"/>
      <w:numFmt w:val="decimal"/>
      <w:lvlText w:val="%4."/>
      <w:lvlJc w:val="left"/>
    </w:lvl>
    <w:lvl w:ilvl="4" w:tplc="3118C4B8">
      <w:numFmt w:val="decimal"/>
      <w:lvlText w:val=""/>
      <w:lvlJc w:val="left"/>
    </w:lvl>
    <w:lvl w:ilvl="5" w:tplc="5218C7C2">
      <w:numFmt w:val="decimal"/>
      <w:lvlText w:val=""/>
      <w:lvlJc w:val="left"/>
    </w:lvl>
    <w:lvl w:ilvl="6" w:tplc="E4D095FA">
      <w:numFmt w:val="decimal"/>
      <w:lvlText w:val=""/>
      <w:lvlJc w:val="left"/>
    </w:lvl>
    <w:lvl w:ilvl="7" w:tplc="3B00F8A4">
      <w:numFmt w:val="decimal"/>
      <w:lvlText w:val=""/>
      <w:lvlJc w:val="left"/>
    </w:lvl>
    <w:lvl w:ilvl="8" w:tplc="726E8882">
      <w:numFmt w:val="decimal"/>
      <w:lvlText w:val=""/>
      <w:lvlJc w:val="left"/>
    </w:lvl>
  </w:abstractNum>
  <w:abstractNum w:abstractNumId="178" w15:restartNumberingAfterBreak="0">
    <w:nsid w:val="00001E67"/>
    <w:multiLevelType w:val="hybridMultilevel"/>
    <w:tmpl w:val="AB94C188"/>
    <w:lvl w:ilvl="0" w:tplc="00E25C08">
      <w:start w:val="1"/>
      <w:numFmt w:val="lowerLetter"/>
      <w:lvlText w:val="%1"/>
      <w:lvlJc w:val="left"/>
    </w:lvl>
    <w:lvl w:ilvl="1" w:tplc="FE90A068">
      <w:start w:val="3"/>
      <w:numFmt w:val="decimal"/>
      <w:lvlText w:val="%2."/>
      <w:lvlJc w:val="left"/>
    </w:lvl>
    <w:lvl w:ilvl="2" w:tplc="5CFE1700">
      <w:start w:val="1"/>
      <w:numFmt w:val="lowerLetter"/>
      <w:lvlText w:val="%3."/>
      <w:lvlJc w:val="left"/>
    </w:lvl>
    <w:lvl w:ilvl="3" w:tplc="9BC42B84">
      <w:numFmt w:val="decimal"/>
      <w:lvlText w:val=""/>
      <w:lvlJc w:val="left"/>
    </w:lvl>
    <w:lvl w:ilvl="4" w:tplc="C5805F84">
      <w:numFmt w:val="decimal"/>
      <w:lvlText w:val=""/>
      <w:lvlJc w:val="left"/>
    </w:lvl>
    <w:lvl w:ilvl="5" w:tplc="CDF4AE2A">
      <w:numFmt w:val="decimal"/>
      <w:lvlText w:val=""/>
      <w:lvlJc w:val="left"/>
    </w:lvl>
    <w:lvl w:ilvl="6" w:tplc="101C86CA">
      <w:numFmt w:val="decimal"/>
      <w:lvlText w:val=""/>
      <w:lvlJc w:val="left"/>
    </w:lvl>
    <w:lvl w:ilvl="7" w:tplc="8C6CB51C">
      <w:numFmt w:val="decimal"/>
      <w:lvlText w:val=""/>
      <w:lvlJc w:val="left"/>
    </w:lvl>
    <w:lvl w:ilvl="8" w:tplc="9CA25860">
      <w:numFmt w:val="decimal"/>
      <w:lvlText w:val=""/>
      <w:lvlJc w:val="left"/>
    </w:lvl>
  </w:abstractNum>
  <w:abstractNum w:abstractNumId="179" w15:restartNumberingAfterBreak="0">
    <w:nsid w:val="00001E87"/>
    <w:multiLevelType w:val="hybridMultilevel"/>
    <w:tmpl w:val="625E1A78"/>
    <w:lvl w:ilvl="0" w:tplc="E702E46A">
      <w:start w:val="2"/>
      <w:numFmt w:val="lowerLetter"/>
      <w:lvlText w:val="%1."/>
      <w:lvlJc w:val="left"/>
    </w:lvl>
    <w:lvl w:ilvl="1" w:tplc="57969DF6">
      <w:start w:val="1"/>
      <w:numFmt w:val="decimal"/>
      <w:lvlText w:val="%2."/>
      <w:lvlJc w:val="left"/>
    </w:lvl>
    <w:lvl w:ilvl="2" w:tplc="65D62290">
      <w:start w:val="1"/>
      <w:numFmt w:val="lowerLetter"/>
      <w:lvlText w:val="%3"/>
      <w:lvlJc w:val="left"/>
    </w:lvl>
    <w:lvl w:ilvl="3" w:tplc="35DA67C4">
      <w:numFmt w:val="decimal"/>
      <w:lvlText w:val=""/>
      <w:lvlJc w:val="left"/>
    </w:lvl>
    <w:lvl w:ilvl="4" w:tplc="3A1CC7EA">
      <w:numFmt w:val="decimal"/>
      <w:lvlText w:val=""/>
      <w:lvlJc w:val="left"/>
    </w:lvl>
    <w:lvl w:ilvl="5" w:tplc="E6A292BC">
      <w:numFmt w:val="decimal"/>
      <w:lvlText w:val=""/>
      <w:lvlJc w:val="left"/>
    </w:lvl>
    <w:lvl w:ilvl="6" w:tplc="9D7E90E2">
      <w:numFmt w:val="decimal"/>
      <w:lvlText w:val=""/>
      <w:lvlJc w:val="left"/>
    </w:lvl>
    <w:lvl w:ilvl="7" w:tplc="BF628948">
      <w:numFmt w:val="decimal"/>
      <w:lvlText w:val=""/>
      <w:lvlJc w:val="left"/>
    </w:lvl>
    <w:lvl w:ilvl="8" w:tplc="1740409A">
      <w:numFmt w:val="decimal"/>
      <w:lvlText w:val=""/>
      <w:lvlJc w:val="left"/>
    </w:lvl>
  </w:abstractNum>
  <w:abstractNum w:abstractNumId="180" w15:restartNumberingAfterBreak="0">
    <w:nsid w:val="00001E99"/>
    <w:multiLevelType w:val="hybridMultilevel"/>
    <w:tmpl w:val="CD6AD1AC"/>
    <w:lvl w:ilvl="0" w:tplc="3B2A1608">
      <w:start w:val="9"/>
      <w:numFmt w:val="lowerLetter"/>
      <w:lvlText w:val="%1."/>
      <w:lvlJc w:val="left"/>
    </w:lvl>
    <w:lvl w:ilvl="1" w:tplc="ADC26660">
      <w:start w:val="1"/>
      <w:numFmt w:val="decimal"/>
      <w:lvlText w:val="%2."/>
      <w:lvlJc w:val="left"/>
    </w:lvl>
    <w:lvl w:ilvl="2" w:tplc="032888F6">
      <w:start w:val="1"/>
      <w:numFmt w:val="lowerLetter"/>
      <w:lvlText w:val="%3."/>
      <w:lvlJc w:val="left"/>
    </w:lvl>
    <w:lvl w:ilvl="3" w:tplc="B246CC20">
      <w:start w:val="10"/>
      <w:numFmt w:val="decimal"/>
      <w:lvlText w:val="%4"/>
      <w:lvlJc w:val="left"/>
    </w:lvl>
    <w:lvl w:ilvl="4" w:tplc="95988F98">
      <w:numFmt w:val="decimal"/>
      <w:lvlText w:val=""/>
      <w:lvlJc w:val="left"/>
    </w:lvl>
    <w:lvl w:ilvl="5" w:tplc="62E460EA">
      <w:numFmt w:val="decimal"/>
      <w:lvlText w:val=""/>
      <w:lvlJc w:val="left"/>
    </w:lvl>
    <w:lvl w:ilvl="6" w:tplc="5E869518">
      <w:numFmt w:val="decimal"/>
      <w:lvlText w:val=""/>
      <w:lvlJc w:val="left"/>
    </w:lvl>
    <w:lvl w:ilvl="7" w:tplc="4AD09B16">
      <w:numFmt w:val="decimal"/>
      <w:lvlText w:val=""/>
      <w:lvlJc w:val="left"/>
    </w:lvl>
    <w:lvl w:ilvl="8" w:tplc="4C20D400">
      <w:numFmt w:val="decimal"/>
      <w:lvlText w:val=""/>
      <w:lvlJc w:val="left"/>
    </w:lvl>
  </w:abstractNum>
  <w:abstractNum w:abstractNumId="181" w15:restartNumberingAfterBreak="0">
    <w:nsid w:val="00001EB8"/>
    <w:multiLevelType w:val="hybridMultilevel"/>
    <w:tmpl w:val="9A6A5642"/>
    <w:lvl w:ilvl="0" w:tplc="B64AB264">
      <w:start w:val="1"/>
      <w:numFmt w:val="lowerLetter"/>
      <w:lvlText w:val="%1"/>
      <w:lvlJc w:val="left"/>
    </w:lvl>
    <w:lvl w:ilvl="1" w:tplc="311ED730">
      <w:start w:val="1"/>
      <w:numFmt w:val="decimal"/>
      <w:lvlText w:val="%2"/>
      <w:lvlJc w:val="left"/>
    </w:lvl>
    <w:lvl w:ilvl="2" w:tplc="F814BDD0">
      <w:start w:val="1"/>
      <w:numFmt w:val="decimal"/>
      <w:lvlText w:val="%3"/>
      <w:lvlJc w:val="left"/>
    </w:lvl>
    <w:lvl w:ilvl="3" w:tplc="4C8CEA24">
      <w:start w:val="1"/>
      <w:numFmt w:val="lowerLetter"/>
      <w:lvlText w:val="%4"/>
      <w:lvlJc w:val="left"/>
    </w:lvl>
    <w:lvl w:ilvl="4" w:tplc="1AD4ABEE">
      <w:start w:val="6"/>
      <w:numFmt w:val="decimal"/>
      <w:lvlText w:val="%5."/>
      <w:lvlJc w:val="left"/>
    </w:lvl>
    <w:lvl w:ilvl="5" w:tplc="3A7039EA">
      <w:numFmt w:val="decimal"/>
      <w:lvlText w:val=""/>
      <w:lvlJc w:val="left"/>
    </w:lvl>
    <w:lvl w:ilvl="6" w:tplc="1F8ECE32">
      <w:numFmt w:val="decimal"/>
      <w:lvlText w:val=""/>
      <w:lvlJc w:val="left"/>
    </w:lvl>
    <w:lvl w:ilvl="7" w:tplc="DE200620">
      <w:numFmt w:val="decimal"/>
      <w:lvlText w:val=""/>
      <w:lvlJc w:val="left"/>
    </w:lvl>
    <w:lvl w:ilvl="8" w:tplc="3212548A">
      <w:numFmt w:val="decimal"/>
      <w:lvlText w:val=""/>
      <w:lvlJc w:val="left"/>
    </w:lvl>
  </w:abstractNum>
  <w:abstractNum w:abstractNumId="182" w15:restartNumberingAfterBreak="0">
    <w:nsid w:val="00001EF6"/>
    <w:multiLevelType w:val="hybridMultilevel"/>
    <w:tmpl w:val="66ECDB3C"/>
    <w:lvl w:ilvl="0" w:tplc="3FF4E61E">
      <w:start w:val="1"/>
      <w:numFmt w:val="lowerLetter"/>
      <w:lvlText w:val="%1."/>
      <w:lvlJc w:val="left"/>
    </w:lvl>
    <w:lvl w:ilvl="1" w:tplc="A2BA6042">
      <w:numFmt w:val="decimal"/>
      <w:lvlText w:val=""/>
      <w:lvlJc w:val="left"/>
    </w:lvl>
    <w:lvl w:ilvl="2" w:tplc="26F84404">
      <w:numFmt w:val="decimal"/>
      <w:lvlText w:val=""/>
      <w:lvlJc w:val="left"/>
    </w:lvl>
    <w:lvl w:ilvl="3" w:tplc="DDE8C012">
      <w:numFmt w:val="decimal"/>
      <w:lvlText w:val=""/>
      <w:lvlJc w:val="left"/>
    </w:lvl>
    <w:lvl w:ilvl="4" w:tplc="F8F6987A">
      <w:numFmt w:val="decimal"/>
      <w:lvlText w:val=""/>
      <w:lvlJc w:val="left"/>
    </w:lvl>
    <w:lvl w:ilvl="5" w:tplc="12B2879E">
      <w:numFmt w:val="decimal"/>
      <w:lvlText w:val=""/>
      <w:lvlJc w:val="left"/>
    </w:lvl>
    <w:lvl w:ilvl="6" w:tplc="2A3001B4">
      <w:numFmt w:val="decimal"/>
      <w:lvlText w:val=""/>
      <w:lvlJc w:val="left"/>
    </w:lvl>
    <w:lvl w:ilvl="7" w:tplc="A19C6C6C">
      <w:numFmt w:val="decimal"/>
      <w:lvlText w:val=""/>
      <w:lvlJc w:val="left"/>
    </w:lvl>
    <w:lvl w:ilvl="8" w:tplc="017C3B64">
      <w:numFmt w:val="decimal"/>
      <w:lvlText w:val=""/>
      <w:lvlJc w:val="left"/>
    </w:lvl>
  </w:abstractNum>
  <w:abstractNum w:abstractNumId="183" w15:restartNumberingAfterBreak="0">
    <w:nsid w:val="00001F0D"/>
    <w:multiLevelType w:val="hybridMultilevel"/>
    <w:tmpl w:val="8E68B3F8"/>
    <w:lvl w:ilvl="0" w:tplc="CF0C81B4">
      <w:start w:val="1"/>
      <w:numFmt w:val="lowerLetter"/>
      <w:lvlText w:val="%1"/>
      <w:lvlJc w:val="left"/>
    </w:lvl>
    <w:lvl w:ilvl="1" w:tplc="3BD26EB2">
      <w:start w:val="1"/>
      <w:numFmt w:val="decimal"/>
      <w:lvlText w:val="%2"/>
      <w:lvlJc w:val="left"/>
    </w:lvl>
    <w:lvl w:ilvl="2" w:tplc="18609D96">
      <w:start w:val="3"/>
      <w:numFmt w:val="lowerLetter"/>
      <w:lvlText w:val="%3."/>
      <w:lvlJc w:val="left"/>
    </w:lvl>
    <w:lvl w:ilvl="3" w:tplc="F01AAD7A">
      <w:numFmt w:val="decimal"/>
      <w:lvlText w:val=""/>
      <w:lvlJc w:val="left"/>
    </w:lvl>
    <w:lvl w:ilvl="4" w:tplc="922626E6">
      <w:numFmt w:val="decimal"/>
      <w:lvlText w:val=""/>
      <w:lvlJc w:val="left"/>
    </w:lvl>
    <w:lvl w:ilvl="5" w:tplc="9792601E">
      <w:numFmt w:val="decimal"/>
      <w:lvlText w:val=""/>
      <w:lvlJc w:val="left"/>
    </w:lvl>
    <w:lvl w:ilvl="6" w:tplc="EDCC4CEE">
      <w:numFmt w:val="decimal"/>
      <w:lvlText w:val=""/>
      <w:lvlJc w:val="left"/>
    </w:lvl>
    <w:lvl w:ilvl="7" w:tplc="DE82DE6C">
      <w:numFmt w:val="decimal"/>
      <w:lvlText w:val=""/>
      <w:lvlJc w:val="left"/>
    </w:lvl>
    <w:lvl w:ilvl="8" w:tplc="6CCE81A2">
      <w:numFmt w:val="decimal"/>
      <w:lvlText w:val=""/>
      <w:lvlJc w:val="left"/>
    </w:lvl>
  </w:abstractNum>
  <w:abstractNum w:abstractNumId="184" w15:restartNumberingAfterBreak="0">
    <w:nsid w:val="00001F0E"/>
    <w:multiLevelType w:val="hybridMultilevel"/>
    <w:tmpl w:val="77B4BFE6"/>
    <w:lvl w:ilvl="0" w:tplc="84F89A6C">
      <w:start w:val="1"/>
      <w:numFmt w:val="lowerLetter"/>
      <w:lvlText w:val="%1"/>
      <w:lvlJc w:val="left"/>
    </w:lvl>
    <w:lvl w:ilvl="1" w:tplc="CD746FE4">
      <w:start w:val="1"/>
      <w:numFmt w:val="decimal"/>
      <w:lvlText w:val="%2."/>
      <w:lvlJc w:val="left"/>
    </w:lvl>
    <w:lvl w:ilvl="2" w:tplc="035E815E">
      <w:start w:val="1"/>
      <w:numFmt w:val="lowerLetter"/>
      <w:lvlText w:val="%3."/>
      <w:lvlJc w:val="left"/>
    </w:lvl>
    <w:lvl w:ilvl="3" w:tplc="5A5841FE">
      <w:numFmt w:val="decimal"/>
      <w:lvlText w:val=""/>
      <w:lvlJc w:val="left"/>
    </w:lvl>
    <w:lvl w:ilvl="4" w:tplc="2E909BB0">
      <w:numFmt w:val="decimal"/>
      <w:lvlText w:val=""/>
      <w:lvlJc w:val="left"/>
    </w:lvl>
    <w:lvl w:ilvl="5" w:tplc="467EC6C4">
      <w:numFmt w:val="decimal"/>
      <w:lvlText w:val=""/>
      <w:lvlJc w:val="left"/>
    </w:lvl>
    <w:lvl w:ilvl="6" w:tplc="D6BA331C">
      <w:numFmt w:val="decimal"/>
      <w:lvlText w:val=""/>
      <w:lvlJc w:val="left"/>
    </w:lvl>
    <w:lvl w:ilvl="7" w:tplc="3EE6553E">
      <w:numFmt w:val="decimal"/>
      <w:lvlText w:val=""/>
      <w:lvlJc w:val="left"/>
    </w:lvl>
    <w:lvl w:ilvl="8" w:tplc="AF56F420">
      <w:numFmt w:val="decimal"/>
      <w:lvlText w:val=""/>
      <w:lvlJc w:val="left"/>
    </w:lvl>
  </w:abstractNum>
  <w:abstractNum w:abstractNumId="185" w15:restartNumberingAfterBreak="0">
    <w:nsid w:val="00001F16"/>
    <w:multiLevelType w:val="hybridMultilevel"/>
    <w:tmpl w:val="CEA8B034"/>
    <w:lvl w:ilvl="0" w:tplc="30DA707E">
      <w:start w:val="3"/>
      <w:numFmt w:val="decimal"/>
      <w:lvlText w:val="%1."/>
      <w:lvlJc w:val="left"/>
    </w:lvl>
    <w:lvl w:ilvl="1" w:tplc="0B086DFA">
      <w:start w:val="1"/>
      <w:numFmt w:val="lowerLetter"/>
      <w:lvlText w:val="%2."/>
      <w:lvlJc w:val="left"/>
    </w:lvl>
    <w:lvl w:ilvl="2" w:tplc="850A5F88">
      <w:start w:val="1"/>
      <w:numFmt w:val="decimal"/>
      <w:lvlText w:val="%3."/>
      <w:lvlJc w:val="left"/>
    </w:lvl>
    <w:lvl w:ilvl="3" w:tplc="6AFEEFD8">
      <w:numFmt w:val="decimal"/>
      <w:lvlText w:val=""/>
      <w:lvlJc w:val="left"/>
    </w:lvl>
    <w:lvl w:ilvl="4" w:tplc="B5E81B12">
      <w:numFmt w:val="decimal"/>
      <w:lvlText w:val=""/>
      <w:lvlJc w:val="left"/>
    </w:lvl>
    <w:lvl w:ilvl="5" w:tplc="C39242D2">
      <w:numFmt w:val="decimal"/>
      <w:lvlText w:val=""/>
      <w:lvlJc w:val="left"/>
    </w:lvl>
    <w:lvl w:ilvl="6" w:tplc="CDD4D0BC">
      <w:numFmt w:val="decimal"/>
      <w:lvlText w:val=""/>
      <w:lvlJc w:val="left"/>
    </w:lvl>
    <w:lvl w:ilvl="7" w:tplc="73A4F2F2">
      <w:numFmt w:val="decimal"/>
      <w:lvlText w:val=""/>
      <w:lvlJc w:val="left"/>
    </w:lvl>
    <w:lvl w:ilvl="8" w:tplc="BB38DC72">
      <w:numFmt w:val="decimal"/>
      <w:lvlText w:val=""/>
      <w:lvlJc w:val="left"/>
    </w:lvl>
  </w:abstractNum>
  <w:abstractNum w:abstractNumId="186" w15:restartNumberingAfterBreak="0">
    <w:nsid w:val="00001F57"/>
    <w:multiLevelType w:val="hybridMultilevel"/>
    <w:tmpl w:val="A91E673E"/>
    <w:lvl w:ilvl="0" w:tplc="21507C10">
      <w:start w:val="1"/>
      <w:numFmt w:val="lowerLetter"/>
      <w:lvlText w:val="%1."/>
      <w:lvlJc w:val="left"/>
    </w:lvl>
    <w:lvl w:ilvl="1" w:tplc="F3E89672">
      <w:start w:val="1"/>
      <w:numFmt w:val="decimal"/>
      <w:lvlText w:val="%2."/>
      <w:lvlJc w:val="left"/>
    </w:lvl>
    <w:lvl w:ilvl="2" w:tplc="08422D66">
      <w:start w:val="1"/>
      <w:numFmt w:val="lowerLetter"/>
      <w:lvlText w:val="%3."/>
      <w:lvlJc w:val="left"/>
    </w:lvl>
    <w:lvl w:ilvl="3" w:tplc="0B8C77E6">
      <w:numFmt w:val="decimal"/>
      <w:lvlText w:val=""/>
      <w:lvlJc w:val="left"/>
    </w:lvl>
    <w:lvl w:ilvl="4" w:tplc="1A521104">
      <w:numFmt w:val="decimal"/>
      <w:lvlText w:val=""/>
      <w:lvlJc w:val="left"/>
    </w:lvl>
    <w:lvl w:ilvl="5" w:tplc="36E429E8">
      <w:numFmt w:val="decimal"/>
      <w:lvlText w:val=""/>
      <w:lvlJc w:val="left"/>
    </w:lvl>
    <w:lvl w:ilvl="6" w:tplc="FD38FF70">
      <w:numFmt w:val="decimal"/>
      <w:lvlText w:val=""/>
      <w:lvlJc w:val="left"/>
    </w:lvl>
    <w:lvl w:ilvl="7" w:tplc="27D8E22C">
      <w:numFmt w:val="decimal"/>
      <w:lvlText w:val=""/>
      <w:lvlJc w:val="left"/>
    </w:lvl>
    <w:lvl w:ilvl="8" w:tplc="59B4DAB0">
      <w:numFmt w:val="decimal"/>
      <w:lvlText w:val=""/>
      <w:lvlJc w:val="left"/>
    </w:lvl>
  </w:abstractNum>
  <w:abstractNum w:abstractNumId="187" w15:restartNumberingAfterBreak="0">
    <w:nsid w:val="00001F8B"/>
    <w:multiLevelType w:val="hybridMultilevel"/>
    <w:tmpl w:val="2CEA8C24"/>
    <w:lvl w:ilvl="0" w:tplc="D54C8236">
      <w:start w:val="1"/>
      <w:numFmt w:val="lowerLetter"/>
      <w:lvlText w:val="%1."/>
      <w:lvlJc w:val="left"/>
    </w:lvl>
    <w:lvl w:ilvl="1" w:tplc="FAB8E6BE">
      <w:numFmt w:val="decimal"/>
      <w:lvlText w:val=""/>
      <w:lvlJc w:val="left"/>
    </w:lvl>
    <w:lvl w:ilvl="2" w:tplc="8A5A0634">
      <w:numFmt w:val="decimal"/>
      <w:lvlText w:val=""/>
      <w:lvlJc w:val="left"/>
    </w:lvl>
    <w:lvl w:ilvl="3" w:tplc="58448464">
      <w:numFmt w:val="decimal"/>
      <w:lvlText w:val=""/>
      <w:lvlJc w:val="left"/>
    </w:lvl>
    <w:lvl w:ilvl="4" w:tplc="70003570">
      <w:numFmt w:val="decimal"/>
      <w:lvlText w:val=""/>
      <w:lvlJc w:val="left"/>
    </w:lvl>
    <w:lvl w:ilvl="5" w:tplc="967ED3A0">
      <w:numFmt w:val="decimal"/>
      <w:lvlText w:val=""/>
      <w:lvlJc w:val="left"/>
    </w:lvl>
    <w:lvl w:ilvl="6" w:tplc="1A904C3A">
      <w:numFmt w:val="decimal"/>
      <w:lvlText w:val=""/>
      <w:lvlJc w:val="left"/>
    </w:lvl>
    <w:lvl w:ilvl="7" w:tplc="A21E0BD4">
      <w:numFmt w:val="decimal"/>
      <w:lvlText w:val=""/>
      <w:lvlJc w:val="left"/>
    </w:lvl>
    <w:lvl w:ilvl="8" w:tplc="17D49892">
      <w:numFmt w:val="decimal"/>
      <w:lvlText w:val=""/>
      <w:lvlJc w:val="left"/>
    </w:lvl>
  </w:abstractNum>
  <w:abstractNum w:abstractNumId="188" w15:restartNumberingAfterBreak="0">
    <w:nsid w:val="00001FE6"/>
    <w:multiLevelType w:val="hybridMultilevel"/>
    <w:tmpl w:val="8F94A2BA"/>
    <w:lvl w:ilvl="0" w:tplc="55B2F5E0">
      <w:start w:val="1"/>
      <w:numFmt w:val="decimal"/>
      <w:lvlText w:val="%1"/>
      <w:lvlJc w:val="left"/>
    </w:lvl>
    <w:lvl w:ilvl="1" w:tplc="1BEC98AA">
      <w:start w:val="1"/>
      <w:numFmt w:val="lowerLetter"/>
      <w:lvlText w:val="%2"/>
      <w:lvlJc w:val="left"/>
    </w:lvl>
    <w:lvl w:ilvl="2" w:tplc="41BC247A">
      <w:start w:val="1"/>
      <w:numFmt w:val="decimal"/>
      <w:lvlText w:val="%3"/>
      <w:lvlJc w:val="left"/>
    </w:lvl>
    <w:lvl w:ilvl="3" w:tplc="BCE4ECE2">
      <w:start w:val="3"/>
      <w:numFmt w:val="lowerLetter"/>
      <w:lvlText w:val="%4."/>
      <w:lvlJc w:val="left"/>
    </w:lvl>
    <w:lvl w:ilvl="4" w:tplc="1FE26FF6">
      <w:start w:val="1"/>
      <w:numFmt w:val="decimal"/>
      <w:lvlText w:val="%5."/>
      <w:lvlJc w:val="left"/>
    </w:lvl>
    <w:lvl w:ilvl="5" w:tplc="A0681C3E">
      <w:start w:val="1"/>
      <w:numFmt w:val="lowerLetter"/>
      <w:lvlText w:val="%6"/>
      <w:lvlJc w:val="left"/>
    </w:lvl>
    <w:lvl w:ilvl="6" w:tplc="B9905876">
      <w:numFmt w:val="decimal"/>
      <w:lvlText w:val=""/>
      <w:lvlJc w:val="left"/>
    </w:lvl>
    <w:lvl w:ilvl="7" w:tplc="1576CEA4">
      <w:numFmt w:val="decimal"/>
      <w:lvlText w:val=""/>
      <w:lvlJc w:val="left"/>
    </w:lvl>
    <w:lvl w:ilvl="8" w:tplc="0D745F6E">
      <w:numFmt w:val="decimal"/>
      <w:lvlText w:val=""/>
      <w:lvlJc w:val="left"/>
    </w:lvl>
  </w:abstractNum>
  <w:abstractNum w:abstractNumId="189" w15:restartNumberingAfterBreak="0">
    <w:nsid w:val="00002002"/>
    <w:multiLevelType w:val="hybridMultilevel"/>
    <w:tmpl w:val="3F0AE26E"/>
    <w:lvl w:ilvl="0" w:tplc="2A5EC23A">
      <w:start w:val="1"/>
      <w:numFmt w:val="lowerLetter"/>
      <w:lvlText w:val="%1."/>
      <w:lvlJc w:val="left"/>
    </w:lvl>
    <w:lvl w:ilvl="1" w:tplc="B3FED002">
      <w:numFmt w:val="decimal"/>
      <w:lvlText w:val=""/>
      <w:lvlJc w:val="left"/>
    </w:lvl>
    <w:lvl w:ilvl="2" w:tplc="614AE858">
      <w:numFmt w:val="decimal"/>
      <w:lvlText w:val=""/>
      <w:lvlJc w:val="left"/>
    </w:lvl>
    <w:lvl w:ilvl="3" w:tplc="300A551E">
      <w:numFmt w:val="decimal"/>
      <w:lvlText w:val=""/>
      <w:lvlJc w:val="left"/>
    </w:lvl>
    <w:lvl w:ilvl="4" w:tplc="E3D05B24">
      <w:numFmt w:val="decimal"/>
      <w:lvlText w:val=""/>
      <w:lvlJc w:val="left"/>
    </w:lvl>
    <w:lvl w:ilvl="5" w:tplc="C80CEB2A">
      <w:numFmt w:val="decimal"/>
      <w:lvlText w:val=""/>
      <w:lvlJc w:val="left"/>
    </w:lvl>
    <w:lvl w:ilvl="6" w:tplc="277E51CA">
      <w:numFmt w:val="decimal"/>
      <w:lvlText w:val=""/>
      <w:lvlJc w:val="left"/>
    </w:lvl>
    <w:lvl w:ilvl="7" w:tplc="3C20E536">
      <w:numFmt w:val="decimal"/>
      <w:lvlText w:val=""/>
      <w:lvlJc w:val="left"/>
    </w:lvl>
    <w:lvl w:ilvl="8" w:tplc="016AA22A">
      <w:numFmt w:val="decimal"/>
      <w:lvlText w:val=""/>
      <w:lvlJc w:val="left"/>
    </w:lvl>
  </w:abstractNum>
  <w:abstractNum w:abstractNumId="190" w15:restartNumberingAfterBreak="0">
    <w:nsid w:val="00002040"/>
    <w:multiLevelType w:val="hybridMultilevel"/>
    <w:tmpl w:val="67E2BC2C"/>
    <w:lvl w:ilvl="0" w:tplc="7FEE6F4C">
      <w:start w:val="1"/>
      <w:numFmt w:val="decimal"/>
      <w:lvlText w:val="%1."/>
      <w:lvlJc w:val="left"/>
    </w:lvl>
    <w:lvl w:ilvl="1" w:tplc="1240942E">
      <w:numFmt w:val="decimal"/>
      <w:lvlText w:val=""/>
      <w:lvlJc w:val="left"/>
    </w:lvl>
    <w:lvl w:ilvl="2" w:tplc="289C4D0C">
      <w:numFmt w:val="decimal"/>
      <w:lvlText w:val=""/>
      <w:lvlJc w:val="left"/>
    </w:lvl>
    <w:lvl w:ilvl="3" w:tplc="30CA05CA">
      <w:numFmt w:val="decimal"/>
      <w:lvlText w:val=""/>
      <w:lvlJc w:val="left"/>
    </w:lvl>
    <w:lvl w:ilvl="4" w:tplc="995AA46C">
      <w:numFmt w:val="decimal"/>
      <w:lvlText w:val=""/>
      <w:lvlJc w:val="left"/>
    </w:lvl>
    <w:lvl w:ilvl="5" w:tplc="397EE868">
      <w:numFmt w:val="decimal"/>
      <w:lvlText w:val=""/>
      <w:lvlJc w:val="left"/>
    </w:lvl>
    <w:lvl w:ilvl="6" w:tplc="A3546B72">
      <w:numFmt w:val="decimal"/>
      <w:lvlText w:val=""/>
      <w:lvlJc w:val="left"/>
    </w:lvl>
    <w:lvl w:ilvl="7" w:tplc="66287F80">
      <w:numFmt w:val="decimal"/>
      <w:lvlText w:val=""/>
      <w:lvlJc w:val="left"/>
    </w:lvl>
    <w:lvl w:ilvl="8" w:tplc="B7303412">
      <w:numFmt w:val="decimal"/>
      <w:lvlText w:val=""/>
      <w:lvlJc w:val="left"/>
    </w:lvl>
  </w:abstractNum>
  <w:abstractNum w:abstractNumId="191" w15:restartNumberingAfterBreak="0">
    <w:nsid w:val="000020A8"/>
    <w:multiLevelType w:val="hybridMultilevel"/>
    <w:tmpl w:val="C39E2FDC"/>
    <w:lvl w:ilvl="0" w:tplc="97923FF2">
      <w:start w:val="1"/>
      <w:numFmt w:val="lowerLetter"/>
      <w:lvlText w:val="%1"/>
      <w:lvlJc w:val="left"/>
    </w:lvl>
    <w:lvl w:ilvl="1" w:tplc="B61CF34C">
      <w:start w:val="1"/>
      <w:numFmt w:val="decimal"/>
      <w:lvlText w:val="%2"/>
      <w:lvlJc w:val="left"/>
    </w:lvl>
    <w:lvl w:ilvl="2" w:tplc="5672AC02">
      <w:start w:val="1"/>
      <w:numFmt w:val="lowerLetter"/>
      <w:lvlText w:val="%3"/>
      <w:lvlJc w:val="left"/>
    </w:lvl>
    <w:lvl w:ilvl="3" w:tplc="6F0487CC">
      <w:start w:val="1"/>
      <w:numFmt w:val="decimal"/>
      <w:lvlText w:val="%4."/>
      <w:lvlJc w:val="left"/>
    </w:lvl>
    <w:lvl w:ilvl="4" w:tplc="2CC85E82">
      <w:numFmt w:val="decimal"/>
      <w:lvlText w:val=""/>
      <w:lvlJc w:val="left"/>
    </w:lvl>
    <w:lvl w:ilvl="5" w:tplc="13BC5D6C">
      <w:numFmt w:val="decimal"/>
      <w:lvlText w:val=""/>
      <w:lvlJc w:val="left"/>
    </w:lvl>
    <w:lvl w:ilvl="6" w:tplc="4C607EB4">
      <w:numFmt w:val="decimal"/>
      <w:lvlText w:val=""/>
      <w:lvlJc w:val="left"/>
    </w:lvl>
    <w:lvl w:ilvl="7" w:tplc="38CC3D70">
      <w:numFmt w:val="decimal"/>
      <w:lvlText w:val=""/>
      <w:lvlJc w:val="left"/>
    </w:lvl>
    <w:lvl w:ilvl="8" w:tplc="582C0572">
      <w:numFmt w:val="decimal"/>
      <w:lvlText w:val=""/>
      <w:lvlJc w:val="left"/>
    </w:lvl>
  </w:abstractNum>
  <w:abstractNum w:abstractNumId="192" w15:restartNumberingAfterBreak="0">
    <w:nsid w:val="000020BC"/>
    <w:multiLevelType w:val="hybridMultilevel"/>
    <w:tmpl w:val="988E2758"/>
    <w:lvl w:ilvl="0" w:tplc="B194E89C">
      <w:start w:val="3"/>
      <w:numFmt w:val="lowerLetter"/>
      <w:lvlText w:val="%1."/>
      <w:lvlJc w:val="left"/>
    </w:lvl>
    <w:lvl w:ilvl="1" w:tplc="3E14FDE6">
      <w:start w:val="1"/>
      <w:numFmt w:val="decimal"/>
      <w:lvlText w:val="%2."/>
      <w:lvlJc w:val="left"/>
    </w:lvl>
    <w:lvl w:ilvl="2" w:tplc="F2AE7D76">
      <w:start w:val="1"/>
      <w:numFmt w:val="lowerLetter"/>
      <w:lvlText w:val="%3."/>
      <w:lvlJc w:val="left"/>
    </w:lvl>
    <w:lvl w:ilvl="3" w:tplc="A02C2EB6">
      <w:numFmt w:val="decimal"/>
      <w:lvlText w:val=""/>
      <w:lvlJc w:val="left"/>
    </w:lvl>
    <w:lvl w:ilvl="4" w:tplc="445A853A">
      <w:numFmt w:val="decimal"/>
      <w:lvlText w:val=""/>
      <w:lvlJc w:val="left"/>
    </w:lvl>
    <w:lvl w:ilvl="5" w:tplc="69822CBA">
      <w:numFmt w:val="decimal"/>
      <w:lvlText w:val=""/>
      <w:lvlJc w:val="left"/>
    </w:lvl>
    <w:lvl w:ilvl="6" w:tplc="38B4DA28">
      <w:numFmt w:val="decimal"/>
      <w:lvlText w:val=""/>
      <w:lvlJc w:val="left"/>
    </w:lvl>
    <w:lvl w:ilvl="7" w:tplc="AE06A89C">
      <w:numFmt w:val="decimal"/>
      <w:lvlText w:val=""/>
      <w:lvlJc w:val="left"/>
    </w:lvl>
    <w:lvl w:ilvl="8" w:tplc="13D64094">
      <w:numFmt w:val="decimal"/>
      <w:lvlText w:val=""/>
      <w:lvlJc w:val="left"/>
    </w:lvl>
  </w:abstractNum>
  <w:abstractNum w:abstractNumId="193" w15:restartNumberingAfterBreak="0">
    <w:nsid w:val="000020D5"/>
    <w:multiLevelType w:val="hybridMultilevel"/>
    <w:tmpl w:val="A95CDC5A"/>
    <w:lvl w:ilvl="0" w:tplc="E2CC5694">
      <w:start w:val="1"/>
      <w:numFmt w:val="lowerLetter"/>
      <w:lvlText w:val="%1"/>
      <w:lvlJc w:val="left"/>
    </w:lvl>
    <w:lvl w:ilvl="1" w:tplc="06203BD0">
      <w:start w:val="1"/>
      <w:numFmt w:val="decimal"/>
      <w:lvlText w:val="%2."/>
      <w:lvlJc w:val="left"/>
    </w:lvl>
    <w:lvl w:ilvl="2" w:tplc="0200F11C">
      <w:start w:val="1"/>
      <w:numFmt w:val="decimal"/>
      <w:lvlText w:val="%3"/>
      <w:lvlJc w:val="left"/>
    </w:lvl>
    <w:lvl w:ilvl="3" w:tplc="7D06CAC2">
      <w:start w:val="1"/>
      <w:numFmt w:val="lowerLetter"/>
      <w:lvlText w:val="%4"/>
      <w:lvlJc w:val="left"/>
    </w:lvl>
    <w:lvl w:ilvl="4" w:tplc="E9E47244">
      <w:start w:val="1"/>
      <w:numFmt w:val="decimal"/>
      <w:lvlText w:val="%5"/>
      <w:lvlJc w:val="left"/>
    </w:lvl>
    <w:lvl w:ilvl="5" w:tplc="10D6680E">
      <w:numFmt w:val="decimal"/>
      <w:lvlText w:val=""/>
      <w:lvlJc w:val="left"/>
    </w:lvl>
    <w:lvl w:ilvl="6" w:tplc="7AFA47BC">
      <w:numFmt w:val="decimal"/>
      <w:lvlText w:val=""/>
      <w:lvlJc w:val="left"/>
    </w:lvl>
    <w:lvl w:ilvl="7" w:tplc="473AF5B6">
      <w:numFmt w:val="decimal"/>
      <w:lvlText w:val=""/>
      <w:lvlJc w:val="left"/>
    </w:lvl>
    <w:lvl w:ilvl="8" w:tplc="D980944E">
      <w:numFmt w:val="decimal"/>
      <w:lvlText w:val=""/>
      <w:lvlJc w:val="left"/>
    </w:lvl>
  </w:abstractNum>
  <w:abstractNum w:abstractNumId="194" w15:restartNumberingAfterBreak="0">
    <w:nsid w:val="000020E3"/>
    <w:multiLevelType w:val="hybridMultilevel"/>
    <w:tmpl w:val="26B8D5E4"/>
    <w:lvl w:ilvl="0" w:tplc="330E0DB6">
      <w:start w:val="1"/>
      <w:numFmt w:val="decimal"/>
      <w:lvlText w:val="%1."/>
      <w:lvlJc w:val="left"/>
    </w:lvl>
    <w:lvl w:ilvl="1" w:tplc="6180C580">
      <w:start w:val="1"/>
      <w:numFmt w:val="lowerLetter"/>
      <w:lvlText w:val="%2."/>
      <w:lvlJc w:val="left"/>
    </w:lvl>
    <w:lvl w:ilvl="2" w:tplc="417491EA">
      <w:numFmt w:val="decimal"/>
      <w:lvlText w:val=""/>
      <w:lvlJc w:val="left"/>
    </w:lvl>
    <w:lvl w:ilvl="3" w:tplc="2AEE525E">
      <w:numFmt w:val="decimal"/>
      <w:lvlText w:val=""/>
      <w:lvlJc w:val="left"/>
    </w:lvl>
    <w:lvl w:ilvl="4" w:tplc="57B63F7C">
      <w:numFmt w:val="decimal"/>
      <w:lvlText w:val=""/>
      <w:lvlJc w:val="left"/>
    </w:lvl>
    <w:lvl w:ilvl="5" w:tplc="F858FDB6">
      <w:numFmt w:val="decimal"/>
      <w:lvlText w:val=""/>
      <w:lvlJc w:val="left"/>
    </w:lvl>
    <w:lvl w:ilvl="6" w:tplc="B8C05428">
      <w:numFmt w:val="decimal"/>
      <w:lvlText w:val=""/>
      <w:lvlJc w:val="left"/>
    </w:lvl>
    <w:lvl w:ilvl="7" w:tplc="0FB29984">
      <w:numFmt w:val="decimal"/>
      <w:lvlText w:val=""/>
      <w:lvlJc w:val="left"/>
    </w:lvl>
    <w:lvl w:ilvl="8" w:tplc="03FAD66C">
      <w:numFmt w:val="decimal"/>
      <w:lvlText w:val=""/>
      <w:lvlJc w:val="left"/>
    </w:lvl>
  </w:abstractNum>
  <w:abstractNum w:abstractNumId="195" w15:restartNumberingAfterBreak="0">
    <w:nsid w:val="00002123"/>
    <w:multiLevelType w:val="hybridMultilevel"/>
    <w:tmpl w:val="956E0896"/>
    <w:lvl w:ilvl="0" w:tplc="C53E800E">
      <w:start w:val="1"/>
      <w:numFmt w:val="decimal"/>
      <w:lvlText w:val="%1."/>
      <w:lvlJc w:val="left"/>
    </w:lvl>
    <w:lvl w:ilvl="1" w:tplc="0DBE98FA">
      <w:numFmt w:val="decimal"/>
      <w:lvlText w:val=""/>
      <w:lvlJc w:val="left"/>
    </w:lvl>
    <w:lvl w:ilvl="2" w:tplc="2F4A7FE8">
      <w:numFmt w:val="decimal"/>
      <w:lvlText w:val=""/>
      <w:lvlJc w:val="left"/>
    </w:lvl>
    <w:lvl w:ilvl="3" w:tplc="886C0034">
      <w:numFmt w:val="decimal"/>
      <w:lvlText w:val=""/>
      <w:lvlJc w:val="left"/>
    </w:lvl>
    <w:lvl w:ilvl="4" w:tplc="2F8A0948">
      <w:numFmt w:val="decimal"/>
      <w:lvlText w:val=""/>
      <w:lvlJc w:val="left"/>
    </w:lvl>
    <w:lvl w:ilvl="5" w:tplc="69D47A08">
      <w:numFmt w:val="decimal"/>
      <w:lvlText w:val=""/>
      <w:lvlJc w:val="left"/>
    </w:lvl>
    <w:lvl w:ilvl="6" w:tplc="06C06054">
      <w:numFmt w:val="decimal"/>
      <w:lvlText w:val=""/>
      <w:lvlJc w:val="left"/>
    </w:lvl>
    <w:lvl w:ilvl="7" w:tplc="152823F2">
      <w:numFmt w:val="decimal"/>
      <w:lvlText w:val=""/>
      <w:lvlJc w:val="left"/>
    </w:lvl>
    <w:lvl w:ilvl="8" w:tplc="5BCE7C04">
      <w:numFmt w:val="decimal"/>
      <w:lvlText w:val=""/>
      <w:lvlJc w:val="left"/>
    </w:lvl>
  </w:abstractNum>
  <w:abstractNum w:abstractNumId="196" w15:restartNumberingAfterBreak="0">
    <w:nsid w:val="000021A2"/>
    <w:multiLevelType w:val="hybridMultilevel"/>
    <w:tmpl w:val="98E2BA94"/>
    <w:lvl w:ilvl="0" w:tplc="40DEEF96">
      <w:start w:val="1"/>
      <w:numFmt w:val="lowerLetter"/>
      <w:lvlText w:val="%1."/>
      <w:lvlJc w:val="left"/>
    </w:lvl>
    <w:lvl w:ilvl="1" w:tplc="FFCE1AB2">
      <w:numFmt w:val="decimal"/>
      <w:lvlText w:val=""/>
      <w:lvlJc w:val="left"/>
    </w:lvl>
    <w:lvl w:ilvl="2" w:tplc="6B2A9DEA">
      <w:numFmt w:val="decimal"/>
      <w:lvlText w:val=""/>
      <w:lvlJc w:val="left"/>
    </w:lvl>
    <w:lvl w:ilvl="3" w:tplc="B3CC38F0">
      <w:numFmt w:val="decimal"/>
      <w:lvlText w:val=""/>
      <w:lvlJc w:val="left"/>
    </w:lvl>
    <w:lvl w:ilvl="4" w:tplc="C172C7A2">
      <w:numFmt w:val="decimal"/>
      <w:lvlText w:val=""/>
      <w:lvlJc w:val="left"/>
    </w:lvl>
    <w:lvl w:ilvl="5" w:tplc="2C622D50">
      <w:numFmt w:val="decimal"/>
      <w:lvlText w:val=""/>
      <w:lvlJc w:val="left"/>
    </w:lvl>
    <w:lvl w:ilvl="6" w:tplc="D8467F62">
      <w:numFmt w:val="decimal"/>
      <w:lvlText w:val=""/>
      <w:lvlJc w:val="left"/>
    </w:lvl>
    <w:lvl w:ilvl="7" w:tplc="3536BF00">
      <w:numFmt w:val="decimal"/>
      <w:lvlText w:val=""/>
      <w:lvlJc w:val="left"/>
    </w:lvl>
    <w:lvl w:ilvl="8" w:tplc="0E94C24A">
      <w:numFmt w:val="decimal"/>
      <w:lvlText w:val=""/>
      <w:lvlJc w:val="left"/>
    </w:lvl>
  </w:abstractNum>
  <w:abstractNum w:abstractNumId="197" w15:restartNumberingAfterBreak="0">
    <w:nsid w:val="000021BE"/>
    <w:multiLevelType w:val="hybridMultilevel"/>
    <w:tmpl w:val="87CC174C"/>
    <w:lvl w:ilvl="0" w:tplc="080E70FE">
      <w:start w:val="1"/>
      <w:numFmt w:val="decimal"/>
      <w:lvlText w:val="%1."/>
      <w:lvlJc w:val="left"/>
    </w:lvl>
    <w:lvl w:ilvl="1" w:tplc="1C96021A">
      <w:numFmt w:val="decimal"/>
      <w:lvlText w:val=""/>
      <w:lvlJc w:val="left"/>
    </w:lvl>
    <w:lvl w:ilvl="2" w:tplc="F6386B76">
      <w:numFmt w:val="decimal"/>
      <w:lvlText w:val=""/>
      <w:lvlJc w:val="left"/>
    </w:lvl>
    <w:lvl w:ilvl="3" w:tplc="1D325DB0">
      <w:numFmt w:val="decimal"/>
      <w:lvlText w:val=""/>
      <w:lvlJc w:val="left"/>
    </w:lvl>
    <w:lvl w:ilvl="4" w:tplc="AEE4FB7E">
      <w:numFmt w:val="decimal"/>
      <w:lvlText w:val=""/>
      <w:lvlJc w:val="left"/>
    </w:lvl>
    <w:lvl w:ilvl="5" w:tplc="B64C1546">
      <w:numFmt w:val="decimal"/>
      <w:lvlText w:val=""/>
      <w:lvlJc w:val="left"/>
    </w:lvl>
    <w:lvl w:ilvl="6" w:tplc="8392EA56">
      <w:numFmt w:val="decimal"/>
      <w:lvlText w:val=""/>
      <w:lvlJc w:val="left"/>
    </w:lvl>
    <w:lvl w:ilvl="7" w:tplc="87F661A2">
      <w:numFmt w:val="decimal"/>
      <w:lvlText w:val=""/>
      <w:lvlJc w:val="left"/>
    </w:lvl>
    <w:lvl w:ilvl="8" w:tplc="F0C65E94">
      <w:numFmt w:val="decimal"/>
      <w:lvlText w:val=""/>
      <w:lvlJc w:val="left"/>
    </w:lvl>
  </w:abstractNum>
  <w:abstractNum w:abstractNumId="198" w15:restartNumberingAfterBreak="0">
    <w:nsid w:val="0000220A"/>
    <w:multiLevelType w:val="hybridMultilevel"/>
    <w:tmpl w:val="5C1616E8"/>
    <w:lvl w:ilvl="0" w:tplc="1658A474">
      <w:start w:val="2"/>
      <w:numFmt w:val="decimal"/>
      <w:lvlText w:val="%1."/>
      <w:lvlJc w:val="left"/>
    </w:lvl>
    <w:lvl w:ilvl="1" w:tplc="806E81F6">
      <w:numFmt w:val="decimal"/>
      <w:lvlText w:val=""/>
      <w:lvlJc w:val="left"/>
    </w:lvl>
    <w:lvl w:ilvl="2" w:tplc="592E966A">
      <w:numFmt w:val="decimal"/>
      <w:lvlText w:val=""/>
      <w:lvlJc w:val="left"/>
    </w:lvl>
    <w:lvl w:ilvl="3" w:tplc="D8224C64">
      <w:numFmt w:val="decimal"/>
      <w:lvlText w:val=""/>
      <w:lvlJc w:val="left"/>
    </w:lvl>
    <w:lvl w:ilvl="4" w:tplc="1F241E24">
      <w:numFmt w:val="decimal"/>
      <w:lvlText w:val=""/>
      <w:lvlJc w:val="left"/>
    </w:lvl>
    <w:lvl w:ilvl="5" w:tplc="C77A10FC">
      <w:numFmt w:val="decimal"/>
      <w:lvlText w:val=""/>
      <w:lvlJc w:val="left"/>
    </w:lvl>
    <w:lvl w:ilvl="6" w:tplc="DC9AA4D8">
      <w:numFmt w:val="decimal"/>
      <w:lvlText w:val=""/>
      <w:lvlJc w:val="left"/>
    </w:lvl>
    <w:lvl w:ilvl="7" w:tplc="9092CD6C">
      <w:numFmt w:val="decimal"/>
      <w:lvlText w:val=""/>
      <w:lvlJc w:val="left"/>
    </w:lvl>
    <w:lvl w:ilvl="8" w:tplc="207CB952">
      <w:numFmt w:val="decimal"/>
      <w:lvlText w:val=""/>
      <w:lvlJc w:val="left"/>
    </w:lvl>
  </w:abstractNum>
  <w:abstractNum w:abstractNumId="199" w15:restartNumberingAfterBreak="0">
    <w:nsid w:val="0000223A"/>
    <w:multiLevelType w:val="hybridMultilevel"/>
    <w:tmpl w:val="20B409DC"/>
    <w:lvl w:ilvl="0" w:tplc="9E7478F8">
      <w:start w:val="1"/>
      <w:numFmt w:val="lowerLetter"/>
      <w:lvlText w:val="%1"/>
      <w:lvlJc w:val="left"/>
    </w:lvl>
    <w:lvl w:ilvl="1" w:tplc="484AB07C">
      <w:start w:val="5"/>
      <w:numFmt w:val="decimal"/>
      <w:lvlText w:val="%2."/>
      <w:lvlJc w:val="left"/>
    </w:lvl>
    <w:lvl w:ilvl="2" w:tplc="11183EE0">
      <w:start w:val="1"/>
      <w:numFmt w:val="lowerLetter"/>
      <w:lvlText w:val="%3"/>
      <w:lvlJc w:val="left"/>
    </w:lvl>
    <w:lvl w:ilvl="3" w:tplc="94D06BE0">
      <w:numFmt w:val="decimal"/>
      <w:lvlText w:val=""/>
      <w:lvlJc w:val="left"/>
    </w:lvl>
    <w:lvl w:ilvl="4" w:tplc="0414EB84">
      <w:numFmt w:val="decimal"/>
      <w:lvlText w:val=""/>
      <w:lvlJc w:val="left"/>
    </w:lvl>
    <w:lvl w:ilvl="5" w:tplc="A7D66A00">
      <w:numFmt w:val="decimal"/>
      <w:lvlText w:val=""/>
      <w:lvlJc w:val="left"/>
    </w:lvl>
    <w:lvl w:ilvl="6" w:tplc="E1E840D8">
      <w:numFmt w:val="decimal"/>
      <w:lvlText w:val=""/>
      <w:lvlJc w:val="left"/>
    </w:lvl>
    <w:lvl w:ilvl="7" w:tplc="EF009964">
      <w:numFmt w:val="decimal"/>
      <w:lvlText w:val=""/>
      <w:lvlJc w:val="left"/>
    </w:lvl>
    <w:lvl w:ilvl="8" w:tplc="403EDC70">
      <w:numFmt w:val="decimal"/>
      <w:lvlText w:val=""/>
      <w:lvlJc w:val="left"/>
    </w:lvl>
  </w:abstractNum>
  <w:abstractNum w:abstractNumId="200" w15:restartNumberingAfterBreak="0">
    <w:nsid w:val="0000224B"/>
    <w:multiLevelType w:val="hybridMultilevel"/>
    <w:tmpl w:val="5DA4EF9C"/>
    <w:lvl w:ilvl="0" w:tplc="D244278E">
      <w:start w:val="2"/>
      <w:numFmt w:val="lowerLetter"/>
      <w:lvlText w:val="%1."/>
      <w:lvlJc w:val="left"/>
    </w:lvl>
    <w:lvl w:ilvl="1" w:tplc="C5D0589A">
      <w:start w:val="1"/>
      <w:numFmt w:val="decimal"/>
      <w:lvlText w:val="%2."/>
      <w:lvlJc w:val="left"/>
    </w:lvl>
    <w:lvl w:ilvl="2" w:tplc="89B464CC">
      <w:start w:val="1"/>
      <w:numFmt w:val="decimal"/>
      <w:lvlText w:val="%3"/>
      <w:lvlJc w:val="left"/>
    </w:lvl>
    <w:lvl w:ilvl="3" w:tplc="73166D98">
      <w:numFmt w:val="decimal"/>
      <w:lvlText w:val=""/>
      <w:lvlJc w:val="left"/>
    </w:lvl>
    <w:lvl w:ilvl="4" w:tplc="FDCABF66">
      <w:numFmt w:val="decimal"/>
      <w:lvlText w:val=""/>
      <w:lvlJc w:val="left"/>
    </w:lvl>
    <w:lvl w:ilvl="5" w:tplc="24308C6E">
      <w:numFmt w:val="decimal"/>
      <w:lvlText w:val=""/>
      <w:lvlJc w:val="left"/>
    </w:lvl>
    <w:lvl w:ilvl="6" w:tplc="E402D96E">
      <w:numFmt w:val="decimal"/>
      <w:lvlText w:val=""/>
      <w:lvlJc w:val="left"/>
    </w:lvl>
    <w:lvl w:ilvl="7" w:tplc="0D5845B0">
      <w:numFmt w:val="decimal"/>
      <w:lvlText w:val=""/>
      <w:lvlJc w:val="left"/>
    </w:lvl>
    <w:lvl w:ilvl="8" w:tplc="E73C97A2">
      <w:numFmt w:val="decimal"/>
      <w:lvlText w:val=""/>
      <w:lvlJc w:val="left"/>
    </w:lvl>
  </w:abstractNum>
  <w:abstractNum w:abstractNumId="201" w15:restartNumberingAfterBreak="0">
    <w:nsid w:val="00002277"/>
    <w:multiLevelType w:val="hybridMultilevel"/>
    <w:tmpl w:val="24541650"/>
    <w:lvl w:ilvl="0" w:tplc="4B3813D2">
      <w:start w:val="2"/>
      <w:numFmt w:val="lowerLetter"/>
      <w:lvlText w:val="%1."/>
      <w:lvlJc w:val="left"/>
    </w:lvl>
    <w:lvl w:ilvl="1" w:tplc="A70E39BE">
      <w:start w:val="1"/>
      <w:numFmt w:val="decimal"/>
      <w:lvlText w:val="%2."/>
      <w:lvlJc w:val="left"/>
    </w:lvl>
    <w:lvl w:ilvl="2" w:tplc="90D47BDA">
      <w:start w:val="1"/>
      <w:numFmt w:val="lowerLetter"/>
      <w:lvlText w:val="%3."/>
      <w:lvlJc w:val="left"/>
    </w:lvl>
    <w:lvl w:ilvl="3" w:tplc="DCBA458A">
      <w:numFmt w:val="decimal"/>
      <w:lvlText w:val=""/>
      <w:lvlJc w:val="left"/>
    </w:lvl>
    <w:lvl w:ilvl="4" w:tplc="45B46D1C">
      <w:numFmt w:val="decimal"/>
      <w:lvlText w:val=""/>
      <w:lvlJc w:val="left"/>
    </w:lvl>
    <w:lvl w:ilvl="5" w:tplc="430C8768">
      <w:numFmt w:val="decimal"/>
      <w:lvlText w:val=""/>
      <w:lvlJc w:val="left"/>
    </w:lvl>
    <w:lvl w:ilvl="6" w:tplc="3100206A">
      <w:numFmt w:val="decimal"/>
      <w:lvlText w:val=""/>
      <w:lvlJc w:val="left"/>
    </w:lvl>
    <w:lvl w:ilvl="7" w:tplc="0CCC69FC">
      <w:numFmt w:val="decimal"/>
      <w:lvlText w:val=""/>
      <w:lvlJc w:val="left"/>
    </w:lvl>
    <w:lvl w:ilvl="8" w:tplc="68E2255E">
      <w:numFmt w:val="decimal"/>
      <w:lvlText w:val=""/>
      <w:lvlJc w:val="left"/>
    </w:lvl>
  </w:abstractNum>
  <w:abstractNum w:abstractNumId="202" w15:restartNumberingAfterBreak="0">
    <w:nsid w:val="0000227A"/>
    <w:multiLevelType w:val="hybridMultilevel"/>
    <w:tmpl w:val="000E6C74"/>
    <w:lvl w:ilvl="0" w:tplc="0F74245C">
      <w:start w:val="6"/>
      <w:numFmt w:val="lowerLetter"/>
      <w:lvlText w:val="%1."/>
      <w:lvlJc w:val="left"/>
    </w:lvl>
    <w:lvl w:ilvl="1" w:tplc="3C62C466">
      <w:start w:val="1"/>
      <w:numFmt w:val="decimal"/>
      <w:lvlText w:val="%2."/>
      <w:lvlJc w:val="left"/>
    </w:lvl>
    <w:lvl w:ilvl="2" w:tplc="FED87256">
      <w:start w:val="1"/>
      <w:numFmt w:val="decimal"/>
      <w:lvlText w:val="%3"/>
      <w:lvlJc w:val="left"/>
    </w:lvl>
    <w:lvl w:ilvl="3" w:tplc="E3B410CC">
      <w:start w:val="1"/>
      <w:numFmt w:val="lowerLetter"/>
      <w:lvlText w:val="%4."/>
      <w:lvlJc w:val="left"/>
    </w:lvl>
    <w:lvl w:ilvl="4" w:tplc="D5360E74">
      <w:start w:val="1"/>
      <w:numFmt w:val="decimal"/>
      <w:lvlText w:val="%5"/>
      <w:lvlJc w:val="left"/>
    </w:lvl>
    <w:lvl w:ilvl="5" w:tplc="CBFC3CC2">
      <w:numFmt w:val="decimal"/>
      <w:lvlText w:val=""/>
      <w:lvlJc w:val="left"/>
    </w:lvl>
    <w:lvl w:ilvl="6" w:tplc="6358B426">
      <w:numFmt w:val="decimal"/>
      <w:lvlText w:val=""/>
      <w:lvlJc w:val="left"/>
    </w:lvl>
    <w:lvl w:ilvl="7" w:tplc="A598503E">
      <w:numFmt w:val="decimal"/>
      <w:lvlText w:val=""/>
      <w:lvlJc w:val="left"/>
    </w:lvl>
    <w:lvl w:ilvl="8" w:tplc="C8EA4336">
      <w:numFmt w:val="decimal"/>
      <w:lvlText w:val=""/>
      <w:lvlJc w:val="left"/>
    </w:lvl>
  </w:abstractNum>
  <w:abstractNum w:abstractNumId="203" w15:restartNumberingAfterBreak="0">
    <w:nsid w:val="00002292"/>
    <w:multiLevelType w:val="hybridMultilevel"/>
    <w:tmpl w:val="57B40BB4"/>
    <w:lvl w:ilvl="0" w:tplc="32506C5E">
      <w:start w:val="9"/>
      <w:numFmt w:val="lowerLetter"/>
      <w:lvlText w:val="%1."/>
      <w:lvlJc w:val="left"/>
    </w:lvl>
    <w:lvl w:ilvl="1" w:tplc="34A27B2C">
      <w:start w:val="1"/>
      <w:numFmt w:val="decimal"/>
      <w:lvlText w:val="%2."/>
      <w:lvlJc w:val="left"/>
      <w:rPr>
        <w:u w:val="single"/>
      </w:rPr>
    </w:lvl>
    <w:lvl w:ilvl="2" w:tplc="06BCD900">
      <w:start w:val="1"/>
      <w:numFmt w:val="lowerLetter"/>
      <w:lvlText w:val="%3."/>
      <w:lvlJc w:val="left"/>
    </w:lvl>
    <w:lvl w:ilvl="3" w:tplc="79DEAEC6">
      <w:start w:val="1"/>
      <w:numFmt w:val="decimal"/>
      <w:lvlText w:val="%4."/>
      <w:lvlJc w:val="left"/>
    </w:lvl>
    <w:lvl w:ilvl="4" w:tplc="8DB03784">
      <w:numFmt w:val="decimal"/>
      <w:lvlText w:val=""/>
      <w:lvlJc w:val="left"/>
    </w:lvl>
    <w:lvl w:ilvl="5" w:tplc="1798A076">
      <w:numFmt w:val="decimal"/>
      <w:lvlText w:val=""/>
      <w:lvlJc w:val="left"/>
    </w:lvl>
    <w:lvl w:ilvl="6" w:tplc="7426470E">
      <w:numFmt w:val="decimal"/>
      <w:lvlText w:val=""/>
      <w:lvlJc w:val="left"/>
    </w:lvl>
    <w:lvl w:ilvl="7" w:tplc="5518FE9C">
      <w:numFmt w:val="decimal"/>
      <w:lvlText w:val=""/>
      <w:lvlJc w:val="left"/>
    </w:lvl>
    <w:lvl w:ilvl="8" w:tplc="6002AF60">
      <w:numFmt w:val="decimal"/>
      <w:lvlText w:val=""/>
      <w:lvlJc w:val="left"/>
    </w:lvl>
  </w:abstractNum>
  <w:abstractNum w:abstractNumId="204" w15:restartNumberingAfterBreak="0">
    <w:nsid w:val="000022DD"/>
    <w:multiLevelType w:val="hybridMultilevel"/>
    <w:tmpl w:val="C22EEB16"/>
    <w:lvl w:ilvl="0" w:tplc="5FFE09F6">
      <w:start w:val="5"/>
      <w:numFmt w:val="decimal"/>
      <w:lvlText w:val="%1."/>
      <w:lvlJc w:val="left"/>
    </w:lvl>
    <w:lvl w:ilvl="1" w:tplc="8DA2E504">
      <w:start w:val="1"/>
      <w:numFmt w:val="lowerLetter"/>
      <w:lvlText w:val="%2."/>
      <w:lvlJc w:val="left"/>
    </w:lvl>
    <w:lvl w:ilvl="2" w:tplc="892E245E">
      <w:start w:val="1"/>
      <w:numFmt w:val="decimal"/>
      <w:lvlText w:val="%3."/>
      <w:lvlJc w:val="left"/>
    </w:lvl>
    <w:lvl w:ilvl="3" w:tplc="72A0EDE2">
      <w:numFmt w:val="decimal"/>
      <w:lvlText w:val=""/>
      <w:lvlJc w:val="left"/>
    </w:lvl>
    <w:lvl w:ilvl="4" w:tplc="92147022">
      <w:numFmt w:val="decimal"/>
      <w:lvlText w:val=""/>
      <w:lvlJc w:val="left"/>
    </w:lvl>
    <w:lvl w:ilvl="5" w:tplc="65329644">
      <w:numFmt w:val="decimal"/>
      <w:lvlText w:val=""/>
      <w:lvlJc w:val="left"/>
    </w:lvl>
    <w:lvl w:ilvl="6" w:tplc="5D54F25C">
      <w:numFmt w:val="decimal"/>
      <w:lvlText w:val=""/>
      <w:lvlJc w:val="left"/>
    </w:lvl>
    <w:lvl w:ilvl="7" w:tplc="34122484">
      <w:numFmt w:val="decimal"/>
      <w:lvlText w:val=""/>
      <w:lvlJc w:val="left"/>
    </w:lvl>
    <w:lvl w:ilvl="8" w:tplc="2A2A15D6">
      <w:numFmt w:val="decimal"/>
      <w:lvlText w:val=""/>
      <w:lvlJc w:val="left"/>
    </w:lvl>
  </w:abstractNum>
  <w:abstractNum w:abstractNumId="205" w15:restartNumberingAfterBreak="0">
    <w:nsid w:val="000022E0"/>
    <w:multiLevelType w:val="hybridMultilevel"/>
    <w:tmpl w:val="95926E8E"/>
    <w:lvl w:ilvl="0" w:tplc="D2D0FB7C">
      <w:start w:val="1"/>
      <w:numFmt w:val="lowerLetter"/>
      <w:lvlText w:val="%1"/>
      <w:lvlJc w:val="left"/>
    </w:lvl>
    <w:lvl w:ilvl="1" w:tplc="6194D408">
      <w:start w:val="4"/>
      <w:numFmt w:val="decimal"/>
      <w:lvlText w:val="%2."/>
      <w:lvlJc w:val="left"/>
    </w:lvl>
    <w:lvl w:ilvl="2" w:tplc="BA8035FC">
      <w:start w:val="1"/>
      <w:numFmt w:val="lowerLetter"/>
      <w:lvlText w:val="%3."/>
      <w:lvlJc w:val="left"/>
    </w:lvl>
    <w:lvl w:ilvl="3" w:tplc="93FA5562">
      <w:start w:val="10"/>
      <w:numFmt w:val="decimal"/>
      <w:lvlText w:val="%4"/>
      <w:lvlJc w:val="left"/>
    </w:lvl>
    <w:lvl w:ilvl="4" w:tplc="1240949C">
      <w:numFmt w:val="decimal"/>
      <w:lvlText w:val=""/>
      <w:lvlJc w:val="left"/>
    </w:lvl>
    <w:lvl w:ilvl="5" w:tplc="CCB26040">
      <w:numFmt w:val="decimal"/>
      <w:lvlText w:val=""/>
      <w:lvlJc w:val="left"/>
    </w:lvl>
    <w:lvl w:ilvl="6" w:tplc="1378599A">
      <w:numFmt w:val="decimal"/>
      <w:lvlText w:val=""/>
      <w:lvlJc w:val="left"/>
    </w:lvl>
    <w:lvl w:ilvl="7" w:tplc="DBE09D76">
      <w:numFmt w:val="decimal"/>
      <w:lvlText w:val=""/>
      <w:lvlJc w:val="left"/>
    </w:lvl>
    <w:lvl w:ilvl="8" w:tplc="510A6EC2">
      <w:numFmt w:val="decimal"/>
      <w:lvlText w:val=""/>
      <w:lvlJc w:val="left"/>
    </w:lvl>
  </w:abstractNum>
  <w:abstractNum w:abstractNumId="206" w15:restartNumberingAfterBreak="0">
    <w:nsid w:val="00002370"/>
    <w:multiLevelType w:val="hybridMultilevel"/>
    <w:tmpl w:val="2B7C7E90"/>
    <w:lvl w:ilvl="0" w:tplc="CD4ECFFE">
      <w:start w:val="1"/>
      <w:numFmt w:val="lowerLetter"/>
      <w:lvlText w:val="(%1)"/>
      <w:lvlJc w:val="left"/>
    </w:lvl>
    <w:lvl w:ilvl="1" w:tplc="F0268D00">
      <w:numFmt w:val="decimal"/>
      <w:lvlText w:val=""/>
      <w:lvlJc w:val="left"/>
    </w:lvl>
    <w:lvl w:ilvl="2" w:tplc="D2988CEA">
      <w:numFmt w:val="decimal"/>
      <w:lvlText w:val=""/>
      <w:lvlJc w:val="left"/>
    </w:lvl>
    <w:lvl w:ilvl="3" w:tplc="5C688718">
      <w:numFmt w:val="decimal"/>
      <w:lvlText w:val=""/>
      <w:lvlJc w:val="left"/>
    </w:lvl>
    <w:lvl w:ilvl="4" w:tplc="43C8D186">
      <w:numFmt w:val="decimal"/>
      <w:lvlText w:val=""/>
      <w:lvlJc w:val="left"/>
    </w:lvl>
    <w:lvl w:ilvl="5" w:tplc="83442ADA">
      <w:numFmt w:val="decimal"/>
      <w:lvlText w:val=""/>
      <w:lvlJc w:val="left"/>
    </w:lvl>
    <w:lvl w:ilvl="6" w:tplc="4C2A5552">
      <w:numFmt w:val="decimal"/>
      <w:lvlText w:val=""/>
      <w:lvlJc w:val="left"/>
    </w:lvl>
    <w:lvl w:ilvl="7" w:tplc="A7A63B82">
      <w:numFmt w:val="decimal"/>
      <w:lvlText w:val=""/>
      <w:lvlJc w:val="left"/>
    </w:lvl>
    <w:lvl w:ilvl="8" w:tplc="48B82A5C">
      <w:numFmt w:val="decimal"/>
      <w:lvlText w:val=""/>
      <w:lvlJc w:val="left"/>
    </w:lvl>
  </w:abstractNum>
  <w:abstractNum w:abstractNumId="207" w15:restartNumberingAfterBreak="0">
    <w:nsid w:val="000023C0"/>
    <w:multiLevelType w:val="hybridMultilevel"/>
    <w:tmpl w:val="61849806"/>
    <w:lvl w:ilvl="0" w:tplc="A134B0DC">
      <w:start w:val="7"/>
      <w:numFmt w:val="lowerLetter"/>
      <w:lvlText w:val="%1."/>
      <w:lvlJc w:val="left"/>
    </w:lvl>
    <w:lvl w:ilvl="1" w:tplc="965CBCD4">
      <w:start w:val="1"/>
      <w:numFmt w:val="lowerLetter"/>
      <w:lvlText w:val="%2."/>
      <w:lvlJc w:val="left"/>
    </w:lvl>
    <w:lvl w:ilvl="2" w:tplc="C8366FFA">
      <w:numFmt w:val="decimal"/>
      <w:lvlText w:val=""/>
      <w:lvlJc w:val="left"/>
    </w:lvl>
    <w:lvl w:ilvl="3" w:tplc="610A289E">
      <w:numFmt w:val="decimal"/>
      <w:lvlText w:val=""/>
      <w:lvlJc w:val="left"/>
    </w:lvl>
    <w:lvl w:ilvl="4" w:tplc="BC44379E">
      <w:numFmt w:val="decimal"/>
      <w:lvlText w:val=""/>
      <w:lvlJc w:val="left"/>
    </w:lvl>
    <w:lvl w:ilvl="5" w:tplc="07966CF0">
      <w:numFmt w:val="decimal"/>
      <w:lvlText w:val=""/>
      <w:lvlJc w:val="left"/>
    </w:lvl>
    <w:lvl w:ilvl="6" w:tplc="8F24DAE2">
      <w:numFmt w:val="decimal"/>
      <w:lvlText w:val=""/>
      <w:lvlJc w:val="left"/>
    </w:lvl>
    <w:lvl w:ilvl="7" w:tplc="A17EEA32">
      <w:numFmt w:val="decimal"/>
      <w:lvlText w:val=""/>
      <w:lvlJc w:val="left"/>
    </w:lvl>
    <w:lvl w:ilvl="8" w:tplc="FE42CB5A">
      <w:numFmt w:val="decimal"/>
      <w:lvlText w:val=""/>
      <w:lvlJc w:val="left"/>
    </w:lvl>
  </w:abstractNum>
  <w:abstractNum w:abstractNumId="208" w15:restartNumberingAfterBreak="0">
    <w:nsid w:val="000023CE"/>
    <w:multiLevelType w:val="hybridMultilevel"/>
    <w:tmpl w:val="9D7E5A8A"/>
    <w:lvl w:ilvl="0" w:tplc="DA36F3B8">
      <w:start w:val="1"/>
      <w:numFmt w:val="lowerLetter"/>
      <w:lvlText w:val="%1"/>
      <w:lvlJc w:val="left"/>
    </w:lvl>
    <w:lvl w:ilvl="1" w:tplc="95AA0C70">
      <w:start w:val="1"/>
      <w:numFmt w:val="decimal"/>
      <w:lvlText w:val="%2."/>
      <w:lvlJc w:val="left"/>
    </w:lvl>
    <w:lvl w:ilvl="2" w:tplc="787A76AC">
      <w:start w:val="1"/>
      <w:numFmt w:val="lowerLetter"/>
      <w:lvlText w:val="%3"/>
      <w:lvlJc w:val="left"/>
    </w:lvl>
    <w:lvl w:ilvl="3" w:tplc="2A66121A">
      <w:numFmt w:val="decimal"/>
      <w:lvlText w:val=""/>
      <w:lvlJc w:val="left"/>
    </w:lvl>
    <w:lvl w:ilvl="4" w:tplc="B0F42F16">
      <w:numFmt w:val="decimal"/>
      <w:lvlText w:val=""/>
      <w:lvlJc w:val="left"/>
    </w:lvl>
    <w:lvl w:ilvl="5" w:tplc="D4926440">
      <w:numFmt w:val="decimal"/>
      <w:lvlText w:val=""/>
      <w:lvlJc w:val="left"/>
    </w:lvl>
    <w:lvl w:ilvl="6" w:tplc="64F465C2">
      <w:numFmt w:val="decimal"/>
      <w:lvlText w:val=""/>
      <w:lvlJc w:val="left"/>
    </w:lvl>
    <w:lvl w:ilvl="7" w:tplc="5A749152">
      <w:numFmt w:val="decimal"/>
      <w:lvlText w:val=""/>
      <w:lvlJc w:val="left"/>
    </w:lvl>
    <w:lvl w:ilvl="8" w:tplc="6A060852">
      <w:numFmt w:val="decimal"/>
      <w:lvlText w:val=""/>
      <w:lvlJc w:val="left"/>
    </w:lvl>
  </w:abstractNum>
  <w:abstractNum w:abstractNumId="209" w15:restartNumberingAfterBreak="0">
    <w:nsid w:val="00002404"/>
    <w:multiLevelType w:val="hybridMultilevel"/>
    <w:tmpl w:val="51524760"/>
    <w:lvl w:ilvl="0" w:tplc="C2582422">
      <w:start w:val="8"/>
      <w:numFmt w:val="lowerLetter"/>
      <w:lvlText w:val="%1."/>
      <w:lvlJc w:val="left"/>
    </w:lvl>
    <w:lvl w:ilvl="1" w:tplc="9E9E973A">
      <w:numFmt w:val="decimal"/>
      <w:lvlText w:val=""/>
      <w:lvlJc w:val="left"/>
    </w:lvl>
    <w:lvl w:ilvl="2" w:tplc="F9BC624A">
      <w:numFmt w:val="decimal"/>
      <w:lvlText w:val=""/>
      <w:lvlJc w:val="left"/>
    </w:lvl>
    <w:lvl w:ilvl="3" w:tplc="1D6E760C">
      <w:numFmt w:val="decimal"/>
      <w:lvlText w:val=""/>
      <w:lvlJc w:val="left"/>
    </w:lvl>
    <w:lvl w:ilvl="4" w:tplc="1FB83626">
      <w:numFmt w:val="decimal"/>
      <w:lvlText w:val=""/>
      <w:lvlJc w:val="left"/>
    </w:lvl>
    <w:lvl w:ilvl="5" w:tplc="D4DEE8FC">
      <w:numFmt w:val="decimal"/>
      <w:lvlText w:val=""/>
      <w:lvlJc w:val="left"/>
    </w:lvl>
    <w:lvl w:ilvl="6" w:tplc="9524F7A6">
      <w:numFmt w:val="decimal"/>
      <w:lvlText w:val=""/>
      <w:lvlJc w:val="left"/>
    </w:lvl>
    <w:lvl w:ilvl="7" w:tplc="5C84B37A">
      <w:numFmt w:val="decimal"/>
      <w:lvlText w:val=""/>
      <w:lvlJc w:val="left"/>
    </w:lvl>
    <w:lvl w:ilvl="8" w:tplc="E65A8FAE">
      <w:numFmt w:val="decimal"/>
      <w:lvlText w:val=""/>
      <w:lvlJc w:val="left"/>
    </w:lvl>
  </w:abstractNum>
  <w:abstractNum w:abstractNumId="210" w15:restartNumberingAfterBreak="0">
    <w:nsid w:val="00002424"/>
    <w:multiLevelType w:val="hybridMultilevel"/>
    <w:tmpl w:val="3E129F9E"/>
    <w:lvl w:ilvl="0" w:tplc="0EC4D1DC">
      <w:start w:val="1"/>
      <w:numFmt w:val="decimal"/>
      <w:lvlText w:val="%1."/>
      <w:lvlJc w:val="left"/>
    </w:lvl>
    <w:lvl w:ilvl="1" w:tplc="A0462642">
      <w:numFmt w:val="decimal"/>
      <w:lvlText w:val=""/>
      <w:lvlJc w:val="left"/>
    </w:lvl>
    <w:lvl w:ilvl="2" w:tplc="38B00014">
      <w:numFmt w:val="decimal"/>
      <w:lvlText w:val=""/>
      <w:lvlJc w:val="left"/>
    </w:lvl>
    <w:lvl w:ilvl="3" w:tplc="36501F4A">
      <w:numFmt w:val="decimal"/>
      <w:lvlText w:val=""/>
      <w:lvlJc w:val="left"/>
    </w:lvl>
    <w:lvl w:ilvl="4" w:tplc="AD820124">
      <w:numFmt w:val="decimal"/>
      <w:lvlText w:val=""/>
      <w:lvlJc w:val="left"/>
    </w:lvl>
    <w:lvl w:ilvl="5" w:tplc="33EC5AAC">
      <w:numFmt w:val="decimal"/>
      <w:lvlText w:val=""/>
      <w:lvlJc w:val="left"/>
    </w:lvl>
    <w:lvl w:ilvl="6" w:tplc="DDCEE33E">
      <w:numFmt w:val="decimal"/>
      <w:lvlText w:val=""/>
      <w:lvlJc w:val="left"/>
    </w:lvl>
    <w:lvl w:ilvl="7" w:tplc="884C3C42">
      <w:numFmt w:val="decimal"/>
      <w:lvlText w:val=""/>
      <w:lvlJc w:val="left"/>
    </w:lvl>
    <w:lvl w:ilvl="8" w:tplc="37C4B03E">
      <w:numFmt w:val="decimal"/>
      <w:lvlText w:val=""/>
      <w:lvlJc w:val="left"/>
    </w:lvl>
  </w:abstractNum>
  <w:abstractNum w:abstractNumId="211" w15:restartNumberingAfterBreak="0">
    <w:nsid w:val="00002429"/>
    <w:multiLevelType w:val="hybridMultilevel"/>
    <w:tmpl w:val="01903BAA"/>
    <w:lvl w:ilvl="0" w:tplc="702844D8">
      <w:start w:val="1"/>
      <w:numFmt w:val="lowerLetter"/>
      <w:lvlText w:val="%1"/>
      <w:lvlJc w:val="left"/>
    </w:lvl>
    <w:lvl w:ilvl="1" w:tplc="7B4A5460">
      <w:start w:val="5"/>
      <w:numFmt w:val="decimal"/>
      <w:lvlText w:val="%2."/>
      <w:lvlJc w:val="left"/>
    </w:lvl>
    <w:lvl w:ilvl="2" w:tplc="4A12128E">
      <w:start w:val="1"/>
      <w:numFmt w:val="lowerLetter"/>
      <w:lvlText w:val="%3"/>
      <w:lvlJc w:val="left"/>
    </w:lvl>
    <w:lvl w:ilvl="3" w:tplc="284C7582">
      <w:numFmt w:val="decimal"/>
      <w:lvlText w:val=""/>
      <w:lvlJc w:val="left"/>
    </w:lvl>
    <w:lvl w:ilvl="4" w:tplc="82C05E5A">
      <w:numFmt w:val="decimal"/>
      <w:lvlText w:val=""/>
      <w:lvlJc w:val="left"/>
    </w:lvl>
    <w:lvl w:ilvl="5" w:tplc="0D0A8BB8">
      <w:numFmt w:val="decimal"/>
      <w:lvlText w:val=""/>
      <w:lvlJc w:val="left"/>
    </w:lvl>
    <w:lvl w:ilvl="6" w:tplc="AFE693A2">
      <w:numFmt w:val="decimal"/>
      <w:lvlText w:val=""/>
      <w:lvlJc w:val="left"/>
    </w:lvl>
    <w:lvl w:ilvl="7" w:tplc="5922FE04">
      <w:numFmt w:val="decimal"/>
      <w:lvlText w:val=""/>
      <w:lvlJc w:val="left"/>
    </w:lvl>
    <w:lvl w:ilvl="8" w:tplc="6206FBB2">
      <w:numFmt w:val="decimal"/>
      <w:lvlText w:val=""/>
      <w:lvlJc w:val="left"/>
    </w:lvl>
  </w:abstractNum>
  <w:abstractNum w:abstractNumId="212" w15:restartNumberingAfterBreak="0">
    <w:nsid w:val="0000243D"/>
    <w:multiLevelType w:val="hybridMultilevel"/>
    <w:tmpl w:val="D2EE9476"/>
    <w:lvl w:ilvl="0" w:tplc="00D682E4">
      <w:start w:val="3"/>
      <w:numFmt w:val="decimal"/>
      <w:lvlText w:val="%1."/>
      <w:lvlJc w:val="left"/>
    </w:lvl>
    <w:lvl w:ilvl="1" w:tplc="CC0A2CAE">
      <w:numFmt w:val="decimal"/>
      <w:lvlText w:val=""/>
      <w:lvlJc w:val="left"/>
    </w:lvl>
    <w:lvl w:ilvl="2" w:tplc="627A66B0">
      <w:numFmt w:val="decimal"/>
      <w:lvlText w:val=""/>
      <w:lvlJc w:val="left"/>
    </w:lvl>
    <w:lvl w:ilvl="3" w:tplc="00FE7660">
      <w:numFmt w:val="decimal"/>
      <w:lvlText w:val=""/>
      <w:lvlJc w:val="left"/>
    </w:lvl>
    <w:lvl w:ilvl="4" w:tplc="BB4E4390">
      <w:numFmt w:val="decimal"/>
      <w:lvlText w:val=""/>
      <w:lvlJc w:val="left"/>
    </w:lvl>
    <w:lvl w:ilvl="5" w:tplc="516271AC">
      <w:numFmt w:val="decimal"/>
      <w:lvlText w:val=""/>
      <w:lvlJc w:val="left"/>
    </w:lvl>
    <w:lvl w:ilvl="6" w:tplc="7748656E">
      <w:numFmt w:val="decimal"/>
      <w:lvlText w:val=""/>
      <w:lvlJc w:val="left"/>
    </w:lvl>
    <w:lvl w:ilvl="7" w:tplc="A36AAEEC">
      <w:numFmt w:val="decimal"/>
      <w:lvlText w:val=""/>
      <w:lvlJc w:val="left"/>
    </w:lvl>
    <w:lvl w:ilvl="8" w:tplc="1BF2659E">
      <w:numFmt w:val="decimal"/>
      <w:lvlText w:val=""/>
      <w:lvlJc w:val="left"/>
    </w:lvl>
  </w:abstractNum>
  <w:abstractNum w:abstractNumId="213" w15:restartNumberingAfterBreak="0">
    <w:nsid w:val="00002466"/>
    <w:multiLevelType w:val="hybridMultilevel"/>
    <w:tmpl w:val="8BA49980"/>
    <w:lvl w:ilvl="0" w:tplc="34922A4C">
      <w:start w:val="1"/>
      <w:numFmt w:val="lowerLetter"/>
      <w:lvlText w:val="%1"/>
      <w:lvlJc w:val="left"/>
    </w:lvl>
    <w:lvl w:ilvl="1" w:tplc="3132D446">
      <w:start w:val="5"/>
      <w:numFmt w:val="decimal"/>
      <w:lvlText w:val="%2."/>
      <w:lvlJc w:val="left"/>
    </w:lvl>
    <w:lvl w:ilvl="2" w:tplc="0688E312">
      <w:numFmt w:val="decimal"/>
      <w:lvlText w:val=""/>
      <w:lvlJc w:val="left"/>
    </w:lvl>
    <w:lvl w:ilvl="3" w:tplc="D72A2336">
      <w:numFmt w:val="decimal"/>
      <w:lvlText w:val=""/>
      <w:lvlJc w:val="left"/>
    </w:lvl>
    <w:lvl w:ilvl="4" w:tplc="1B2019E8">
      <w:numFmt w:val="decimal"/>
      <w:lvlText w:val=""/>
      <w:lvlJc w:val="left"/>
    </w:lvl>
    <w:lvl w:ilvl="5" w:tplc="3A80A624">
      <w:numFmt w:val="decimal"/>
      <w:lvlText w:val=""/>
      <w:lvlJc w:val="left"/>
    </w:lvl>
    <w:lvl w:ilvl="6" w:tplc="4B020378">
      <w:numFmt w:val="decimal"/>
      <w:lvlText w:val=""/>
      <w:lvlJc w:val="left"/>
    </w:lvl>
    <w:lvl w:ilvl="7" w:tplc="6CF8DE1A">
      <w:numFmt w:val="decimal"/>
      <w:lvlText w:val=""/>
      <w:lvlJc w:val="left"/>
    </w:lvl>
    <w:lvl w:ilvl="8" w:tplc="27E267CA">
      <w:numFmt w:val="decimal"/>
      <w:lvlText w:val=""/>
      <w:lvlJc w:val="left"/>
    </w:lvl>
  </w:abstractNum>
  <w:abstractNum w:abstractNumId="214" w15:restartNumberingAfterBreak="0">
    <w:nsid w:val="000024F8"/>
    <w:multiLevelType w:val="hybridMultilevel"/>
    <w:tmpl w:val="38764E76"/>
    <w:lvl w:ilvl="0" w:tplc="7D327CBC">
      <w:start w:val="1"/>
      <w:numFmt w:val="lowerLetter"/>
      <w:lvlText w:val="%1."/>
      <w:lvlJc w:val="left"/>
    </w:lvl>
    <w:lvl w:ilvl="1" w:tplc="B77E13D0">
      <w:start w:val="1"/>
      <w:numFmt w:val="decimal"/>
      <w:lvlText w:val="%2."/>
      <w:lvlJc w:val="left"/>
    </w:lvl>
    <w:lvl w:ilvl="2" w:tplc="860CD922">
      <w:numFmt w:val="decimal"/>
      <w:lvlText w:val=""/>
      <w:lvlJc w:val="left"/>
    </w:lvl>
    <w:lvl w:ilvl="3" w:tplc="ADBEC8F8">
      <w:numFmt w:val="decimal"/>
      <w:lvlText w:val=""/>
      <w:lvlJc w:val="left"/>
    </w:lvl>
    <w:lvl w:ilvl="4" w:tplc="6CCA0B02">
      <w:numFmt w:val="decimal"/>
      <w:lvlText w:val=""/>
      <w:lvlJc w:val="left"/>
    </w:lvl>
    <w:lvl w:ilvl="5" w:tplc="CA2EF908">
      <w:numFmt w:val="decimal"/>
      <w:lvlText w:val=""/>
      <w:lvlJc w:val="left"/>
    </w:lvl>
    <w:lvl w:ilvl="6" w:tplc="3DF69310">
      <w:numFmt w:val="decimal"/>
      <w:lvlText w:val=""/>
      <w:lvlJc w:val="left"/>
    </w:lvl>
    <w:lvl w:ilvl="7" w:tplc="322A011C">
      <w:numFmt w:val="decimal"/>
      <w:lvlText w:val=""/>
      <w:lvlJc w:val="left"/>
    </w:lvl>
    <w:lvl w:ilvl="8" w:tplc="1128920E">
      <w:numFmt w:val="decimal"/>
      <w:lvlText w:val=""/>
      <w:lvlJc w:val="left"/>
    </w:lvl>
  </w:abstractNum>
  <w:abstractNum w:abstractNumId="215" w15:restartNumberingAfterBreak="0">
    <w:nsid w:val="0000250F"/>
    <w:multiLevelType w:val="hybridMultilevel"/>
    <w:tmpl w:val="ECA648E0"/>
    <w:lvl w:ilvl="0" w:tplc="14AC6E50">
      <w:start w:val="1"/>
      <w:numFmt w:val="lowerLetter"/>
      <w:lvlText w:val="%1."/>
      <w:lvlJc w:val="left"/>
    </w:lvl>
    <w:lvl w:ilvl="1" w:tplc="58C4AD3E">
      <w:start w:val="1"/>
      <w:numFmt w:val="decimal"/>
      <w:lvlText w:val="%2."/>
      <w:lvlJc w:val="left"/>
    </w:lvl>
    <w:lvl w:ilvl="2" w:tplc="D8921668">
      <w:numFmt w:val="decimal"/>
      <w:lvlText w:val=""/>
      <w:lvlJc w:val="left"/>
    </w:lvl>
    <w:lvl w:ilvl="3" w:tplc="0CC8CC02">
      <w:numFmt w:val="decimal"/>
      <w:lvlText w:val=""/>
      <w:lvlJc w:val="left"/>
    </w:lvl>
    <w:lvl w:ilvl="4" w:tplc="E77AE372">
      <w:numFmt w:val="decimal"/>
      <w:lvlText w:val=""/>
      <w:lvlJc w:val="left"/>
    </w:lvl>
    <w:lvl w:ilvl="5" w:tplc="15F0E490">
      <w:numFmt w:val="decimal"/>
      <w:lvlText w:val=""/>
      <w:lvlJc w:val="left"/>
    </w:lvl>
    <w:lvl w:ilvl="6" w:tplc="E610AB70">
      <w:numFmt w:val="decimal"/>
      <w:lvlText w:val=""/>
      <w:lvlJc w:val="left"/>
    </w:lvl>
    <w:lvl w:ilvl="7" w:tplc="55261CA2">
      <w:numFmt w:val="decimal"/>
      <w:lvlText w:val=""/>
      <w:lvlJc w:val="left"/>
    </w:lvl>
    <w:lvl w:ilvl="8" w:tplc="E85A8666">
      <w:numFmt w:val="decimal"/>
      <w:lvlText w:val=""/>
      <w:lvlJc w:val="left"/>
    </w:lvl>
  </w:abstractNum>
  <w:abstractNum w:abstractNumId="216" w15:restartNumberingAfterBreak="0">
    <w:nsid w:val="00002518"/>
    <w:multiLevelType w:val="hybridMultilevel"/>
    <w:tmpl w:val="EFE49168"/>
    <w:lvl w:ilvl="0" w:tplc="E4FE7BFE">
      <w:start w:val="1"/>
      <w:numFmt w:val="lowerLetter"/>
      <w:lvlText w:val="%1."/>
      <w:lvlJc w:val="left"/>
    </w:lvl>
    <w:lvl w:ilvl="1" w:tplc="22EC0CB4">
      <w:numFmt w:val="decimal"/>
      <w:lvlText w:val=""/>
      <w:lvlJc w:val="left"/>
    </w:lvl>
    <w:lvl w:ilvl="2" w:tplc="A78C37F6">
      <w:numFmt w:val="decimal"/>
      <w:lvlText w:val=""/>
      <w:lvlJc w:val="left"/>
    </w:lvl>
    <w:lvl w:ilvl="3" w:tplc="2132C41C">
      <w:numFmt w:val="decimal"/>
      <w:lvlText w:val=""/>
      <w:lvlJc w:val="left"/>
    </w:lvl>
    <w:lvl w:ilvl="4" w:tplc="0DACBC32">
      <w:numFmt w:val="decimal"/>
      <w:lvlText w:val=""/>
      <w:lvlJc w:val="left"/>
    </w:lvl>
    <w:lvl w:ilvl="5" w:tplc="44B41D82">
      <w:numFmt w:val="decimal"/>
      <w:lvlText w:val=""/>
      <w:lvlJc w:val="left"/>
    </w:lvl>
    <w:lvl w:ilvl="6" w:tplc="677ECE18">
      <w:numFmt w:val="decimal"/>
      <w:lvlText w:val=""/>
      <w:lvlJc w:val="left"/>
    </w:lvl>
    <w:lvl w:ilvl="7" w:tplc="269C72FC">
      <w:numFmt w:val="decimal"/>
      <w:lvlText w:val=""/>
      <w:lvlJc w:val="left"/>
    </w:lvl>
    <w:lvl w:ilvl="8" w:tplc="A38C9ECE">
      <w:numFmt w:val="decimal"/>
      <w:lvlText w:val=""/>
      <w:lvlJc w:val="left"/>
    </w:lvl>
  </w:abstractNum>
  <w:abstractNum w:abstractNumId="217" w15:restartNumberingAfterBreak="0">
    <w:nsid w:val="00002524"/>
    <w:multiLevelType w:val="hybridMultilevel"/>
    <w:tmpl w:val="F0C2CF6A"/>
    <w:lvl w:ilvl="0" w:tplc="CA18A072">
      <w:start w:val="6"/>
      <w:numFmt w:val="lowerLetter"/>
      <w:lvlText w:val="%1."/>
      <w:lvlJc w:val="left"/>
    </w:lvl>
    <w:lvl w:ilvl="1" w:tplc="CA744D2C">
      <w:start w:val="1"/>
      <w:numFmt w:val="lowerLetter"/>
      <w:lvlText w:val="%2"/>
      <w:lvlJc w:val="left"/>
    </w:lvl>
    <w:lvl w:ilvl="2" w:tplc="23500E70">
      <w:start w:val="1"/>
      <w:numFmt w:val="decimal"/>
      <w:lvlText w:val="%3"/>
      <w:lvlJc w:val="left"/>
    </w:lvl>
    <w:lvl w:ilvl="3" w:tplc="5B86C15E">
      <w:start w:val="1"/>
      <w:numFmt w:val="lowerLetter"/>
      <w:lvlText w:val="%4"/>
      <w:lvlJc w:val="left"/>
    </w:lvl>
    <w:lvl w:ilvl="4" w:tplc="D26C0790">
      <w:numFmt w:val="decimal"/>
      <w:lvlText w:val=""/>
      <w:lvlJc w:val="left"/>
    </w:lvl>
    <w:lvl w:ilvl="5" w:tplc="6AD4D0CE">
      <w:numFmt w:val="decimal"/>
      <w:lvlText w:val=""/>
      <w:lvlJc w:val="left"/>
    </w:lvl>
    <w:lvl w:ilvl="6" w:tplc="1A1619BC">
      <w:numFmt w:val="decimal"/>
      <w:lvlText w:val=""/>
      <w:lvlJc w:val="left"/>
    </w:lvl>
    <w:lvl w:ilvl="7" w:tplc="C186C5BE">
      <w:numFmt w:val="decimal"/>
      <w:lvlText w:val=""/>
      <w:lvlJc w:val="left"/>
    </w:lvl>
    <w:lvl w:ilvl="8" w:tplc="B39E519C">
      <w:numFmt w:val="decimal"/>
      <w:lvlText w:val=""/>
      <w:lvlJc w:val="left"/>
    </w:lvl>
  </w:abstractNum>
  <w:abstractNum w:abstractNumId="218" w15:restartNumberingAfterBreak="0">
    <w:nsid w:val="0000252B"/>
    <w:multiLevelType w:val="hybridMultilevel"/>
    <w:tmpl w:val="54D86BF6"/>
    <w:lvl w:ilvl="0" w:tplc="3C40B0AC">
      <w:start w:val="1"/>
      <w:numFmt w:val="lowerLetter"/>
      <w:lvlText w:val="%1."/>
      <w:lvlJc w:val="left"/>
    </w:lvl>
    <w:lvl w:ilvl="1" w:tplc="629A42F0">
      <w:numFmt w:val="decimal"/>
      <w:lvlText w:val=""/>
      <w:lvlJc w:val="left"/>
    </w:lvl>
    <w:lvl w:ilvl="2" w:tplc="7B224376">
      <w:numFmt w:val="decimal"/>
      <w:lvlText w:val=""/>
      <w:lvlJc w:val="left"/>
    </w:lvl>
    <w:lvl w:ilvl="3" w:tplc="817C0A58">
      <w:numFmt w:val="decimal"/>
      <w:lvlText w:val=""/>
      <w:lvlJc w:val="left"/>
    </w:lvl>
    <w:lvl w:ilvl="4" w:tplc="2E3E5104">
      <w:numFmt w:val="decimal"/>
      <w:lvlText w:val=""/>
      <w:lvlJc w:val="left"/>
    </w:lvl>
    <w:lvl w:ilvl="5" w:tplc="6736E7FA">
      <w:numFmt w:val="decimal"/>
      <w:lvlText w:val=""/>
      <w:lvlJc w:val="left"/>
    </w:lvl>
    <w:lvl w:ilvl="6" w:tplc="ED7AF8A8">
      <w:numFmt w:val="decimal"/>
      <w:lvlText w:val=""/>
      <w:lvlJc w:val="left"/>
    </w:lvl>
    <w:lvl w:ilvl="7" w:tplc="DEF03D2C">
      <w:numFmt w:val="decimal"/>
      <w:lvlText w:val=""/>
      <w:lvlJc w:val="left"/>
    </w:lvl>
    <w:lvl w:ilvl="8" w:tplc="3B72DA06">
      <w:numFmt w:val="decimal"/>
      <w:lvlText w:val=""/>
      <w:lvlJc w:val="left"/>
    </w:lvl>
  </w:abstractNum>
  <w:abstractNum w:abstractNumId="219" w15:restartNumberingAfterBreak="0">
    <w:nsid w:val="00002533"/>
    <w:multiLevelType w:val="hybridMultilevel"/>
    <w:tmpl w:val="AE266790"/>
    <w:lvl w:ilvl="0" w:tplc="9FE83304">
      <w:start w:val="4"/>
      <w:numFmt w:val="lowerLetter"/>
      <w:lvlText w:val="%1."/>
      <w:lvlJc w:val="left"/>
    </w:lvl>
    <w:lvl w:ilvl="1" w:tplc="80B40420">
      <w:start w:val="1"/>
      <w:numFmt w:val="decimal"/>
      <w:lvlText w:val="%2"/>
      <w:lvlJc w:val="left"/>
    </w:lvl>
    <w:lvl w:ilvl="2" w:tplc="8FC02DC4">
      <w:start w:val="1"/>
      <w:numFmt w:val="lowerLetter"/>
      <w:lvlText w:val="%3."/>
      <w:lvlJc w:val="left"/>
    </w:lvl>
    <w:lvl w:ilvl="3" w:tplc="3D7C2C3E">
      <w:numFmt w:val="decimal"/>
      <w:lvlText w:val=""/>
      <w:lvlJc w:val="left"/>
    </w:lvl>
    <w:lvl w:ilvl="4" w:tplc="C0C61996">
      <w:numFmt w:val="decimal"/>
      <w:lvlText w:val=""/>
      <w:lvlJc w:val="left"/>
    </w:lvl>
    <w:lvl w:ilvl="5" w:tplc="DDDA79C2">
      <w:numFmt w:val="decimal"/>
      <w:lvlText w:val=""/>
      <w:lvlJc w:val="left"/>
    </w:lvl>
    <w:lvl w:ilvl="6" w:tplc="6C5C8EF6">
      <w:numFmt w:val="decimal"/>
      <w:lvlText w:val=""/>
      <w:lvlJc w:val="left"/>
    </w:lvl>
    <w:lvl w:ilvl="7" w:tplc="F454DDD8">
      <w:numFmt w:val="decimal"/>
      <w:lvlText w:val=""/>
      <w:lvlJc w:val="left"/>
    </w:lvl>
    <w:lvl w:ilvl="8" w:tplc="240A0432">
      <w:numFmt w:val="decimal"/>
      <w:lvlText w:val=""/>
      <w:lvlJc w:val="left"/>
    </w:lvl>
  </w:abstractNum>
  <w:abstractNum w:abstractNumId="220" w15:restartNumberingAfterBreak="0">
    <w:nsid w:val="0000253F"/>
    <w:multiLevelType w:val="hybridMultilevel"/>
    <w:tmpl w:val="747E9718"/>
    <w:lvl w:ilvl="0" w:tplc="D95410B0">
      <w:start w:val="2"/>
      <w:numFmt w:val="lowerLetter"/>
      <w:lvlText w:val="%1."/>
      <w:lvlJc w:val="left"/>
    </w:lvl>
    <w:lvl w:ilvl="1" w:tplc="6CB03A96">
      <w:start w:val="1"/>
      <w:numFmt w:val="decimal"/>
      <w:lvlText w:val="%2."/>
      <w:lvlJc w:val="left"/>
    </w:lvl>
    <w:lvl w:ilvl="2" w:tplc="0AA0134A">
      <w:start w:val="1"/>
      <w:numFmt w:val="lowerLetter"/>
      <w:lvlText w:val="%3."/>
      <w:lvlJc w:val="left"/>
    </w:lvl>
    <w:lvl w:ilvl="3" w:tplc="6B66B68C">
      <w:numFmt w:val="decimal"/>
      <w:lvlText w:val=""/>
      <w:lvlJc w:val="left"/>
    </w:lvl>
    <w:lvl w:ilvl="4" w:tplc="A6629C0C">
      <w:numFmt w:val="decimal"/>
      <w:lvlText w:val=""/>
      <w:lvlJc w:val="left"/>
    </w:lvl>
    <w:lvl w:ilvl="5" w:tplc="04FEEC10">
      <w:numFmt w:val="decimal"/>
      <w:lvlText w:val=""/>
      <w:lvlJc w:val="left"/>
    </w:lvl>
    <w:lvl w:ilvl="6" w:tplc="E770443C">
      <w:numFmt w:val="decimal"/>
      <w:lvlText w:val=""/>
      <w:lvlJc w:val="left"/>
    </w:lvl>
    <w:lvl w:ilvl="7" w:tplc="1A64AE5C">
      <w:numFmt w:val="decimal"/>
      <w:lvlText w:val=""/>
      <w:lvlJc w:val="left"/>
    </w:lvl>
    <w:lvl w:ilvl="8" w:tplc="97D8D238">
      <w:numFmt w:val="decimal"/>
      <w:lvlText w:val=""/>
      <w:lvlJc w:val="left"/>
    </w:lvl>
  </w:abstractNum>
  <w:abstractNum w:abstractNumId="221" w15:restartNumberingAfterBreak="0">
    <w:nsid w:val="0000255F"/>
    <w:multiLevelType w:val="hybridMultilevel"/>
    <w:tmpl w:val="46824FC0"/>
    <w:lvl w:ilvl="0" w:tplc="0262B402">
      <w:start w:val="1"/>
      <w:numFmt w:val="lowerLetter"/>
      <w:lvlText w:val="%1"/>
      <w:lvlJc w:val="left"/>
    </w:lvl>
    <w:lvl w:ilvl="1" w:tplc="6868D404">
      <w:start w:val="1"/>
      <w:numFmt w:val="decimal"/>
      <w:lvlText w:val="%2."/>
      <w:lvlJc w:val="left"/>
    </w:lvl>
    <w:lvl w:ilvl="2" w:tplc="4536AA52">
      <w:start w:val="1"/>
      <w:numFmt w:val="lowerLetter"/>
      <w:lvlText w:val="%3."/>
      <w:lvlJc w:val="left"/>
    </w:lvl>
    <w:lvl w:ilvl="3" w:tplc="8592B584">
      <w:numFmt w:val="decimal"/>
      <w:lvlText w:val=""/>
      <w:lvlJc w:val="left"/>
    </w:lvl>
    <w:lvl w:ilvl="4" w:tplc="11820E4E">
      <w:numFmt w:val="decimal"/>
      <w:lvlText w:val=""/>
      <w:lvlJc w:val="left"/>
    </w:lvl>
    <w:lvl w:ilvl="5" w:tplc="2CB0E3C0">
      <w:numFmt w:val="decimal"/>
      <w:lvlText w:val=""/>
      <w:lvlJc w:val="left"/>
    </w:lvl>
    <w:lvl w:ilvl="6" w:tplc="C1AEC878">
      <w:numFmt w:val="decimal"/>
      <w:lvlText w:val=""/>
      <w:lvlJc w:val="left"/>
    </w:lvl>
    <w:lvl w:ilvl="7" w:tplc="1BD8ADF4">
      <w:numFmt w:val="decimal"/>
      <w:lvlText w:val=""/>
      <w:lvlJc w:val="left"/>
    </w:lvl>
    <w:lvl w:ilvl="8" w:tplc="DE0CF5EC">
      <w:numFmt w:val="decimal"/>
      <w:lvlText w:val=""/>
      <w:lvlJc w:val="left"/>
    </w:lvl>
  </w:abstractNum>
  <w:abstractNum w:abstractNumId="222" w15:restartNumberingAfterBreak="0">
    <w:nsid w:val="00002565"/>
    <w:multiLevelType w:val="hybridMultilevel"/>
    <w:tmpl w:val="6A6E552E"/>
    <w:lvl w:ilvl="0" w:tplc="5BAC38A4">
      <w:start w:val="1"/>
      <w:numFmt w:val="lowerLetter"/>
      <w:lvlText w:val="%1."/>
      <w:lvlJc w:val="left"/>
    </w:lvl>
    <w:lvl w:ilvl="1" w:tplc="3F5ABC90">
      <w:numFmt w:val="decimal"/>
      <w:lvlText w:val=""/>
      <w:lvlJc w:val="left"/>
    </w:lvl>
    <w:lvl w:ilvl="2" w:tplc="5C440E78">
      <w:numFmt w:val="decimal"/>
      <w:lvlText w:val=""/>
      <w:lvlJc w:val="left"/>
    </w:lvl>
    <w:lvl w:ilvl="3" w:tplc="661CDFF0">
      <w:numFmt w:val="decimal"/>
      <w:lvlText w:val=""/>
      <w:lvlJc w:val="left"/>
    </w:lvl>
    <w:lvl w:ilvl="4" w:tplc="781ADCA4">
      <w:numFmt w:val="decimal"/>
      <w:lvlText w:val=""/>
      <w:lvlJc w:val="left"/>
    </w:lvl>
    <w:lvl w:ilvl="5" w:tplc="09485830">
      <w:numFmt w:val="decimal"/>
      <w:lvlText w:val=""/>
      <w:lvlJc w:val="left"/>
    </w:lvl>
    <w:lvl w:ilvl="6" w:tplc="BA864E46">
      <w:numFmt w:val="decimal"/>
      <w:lvlText w:val=""/>
      <w:lvlJc w:val="left"/>
    </w:lvl>
    <w:lvl w:ilvl="7" w:tplc="428EA194">
      <w:numFmt w:val="decimal"/>
      <w:lvlText w:val=""/>
      <w:lvlJc w:val="left"/>
    </w:lvl>
    <w:lvl w:ilvl="8" w:tplc="2E04B2D8">
      <w:numFmt w:val="decimal"/>
      <w:lvlText w:val=""/>
      <w:lvlJc w:val="left"/>
    </w:lvl>
  </w:abstractNum>
  <w:abstractNum w:abstractNumId="223" w15:restartNumberingAfterBreak="0">
    <w:nsid w:val="00002581"/>
    <w:multiLevelType w:val="hybridMultilevel"/>
    <w:tmpl w:val="EBF26A48"/>
    <w:lvl w:ilvl="0" w:tplc="B4A46CCC">
      <w:start w:val="3"/>
      <w:numFmt w:val="decimal"/>
      <w:lvlText w:val="%1."/>
      <w:lvlJc w:val="left"/>
    </w:lvl>
    <w:lvl w:ilvl="1" w:tplc="640A447E">
      <w:numFmt w:val="decimal"/>
      <w:lvlText w:val=""/>
      <w:lvlJc w:val="left"/>
    </w:lvl>
    <w:lvl w:ilvl="2" w:tplc="173E2E9A">
      <w:numFmt w:val="decimal"/>
      <w:lvlText w:val=""/>
      <w:lvlJc w:val="left"/>
    </w:lvl>
    <w:lvl w:ilvl="3" w:tplc="2BBAFE3C">
      <w:numFmt w:val="decimal"/>
      <w:lvlText w:val=""/>
      <w:lvlJc w:val="left"/>
    </w:lvl>
    <w:lvl w:ilvl="4" w:tplc="D382CB68">
      <w:numFmt w:val="decimal"/>
      <w:lvlText w:val=""/>
      <w:lvlJc w:val="left"/>
    </w:lvl>
    <w:lvl w:ilvl="5" w:tplc="CCB4CF86">
      <w:numFmt w:val="decimal"/>
      <w:lvlText w:val=""/>
      <w:lvlJc w:val="left"/>
    </w:lvl>
    <w:lvl w:ilvl="6" w:tplc="DE38A9BC">
      <w:numFmt w:val="decimal"/>
      <w:lvlText w:val=""/>
      <w:lvlJc w:val="left"/>
    </w:lvl>
    <w:lvl w:ilvl="7" w:tplc="35569F78">
      <w:numFmt w:val="decimal"/>
      <w:lvlText w:val=""/>
      <w:lvlJc w:val="left"/>
    </w:lvl>
    <w:lvl w:ilvl="8" w:tplc="5C64DBB0">
      <w:numFmt w:val="decimal"/>
      <w:lvlText w:val=""/>
      <w:lvlJc w:val="left"/>
    </w:lvl>
  </w:abstractNum>
  <w:abstractNum w:abstractNumId="224" w15:restartNumberingAfterBreak="0">
    <w:nsid w:val="000025CC"/>
    <w:multiLevelType w:val="hybridMultilevel"/>
    <w:tmpl w:val="CE1237D8"/>
    <w:lvl w:ilvl="0" w:tplc="C9F2E54C">
      <w:start w:val="2"/>
      <w:numFmt w:val="lowerLetter"/>
      <w:lvlText w:val="%1."/>
      <w:lvlJc w:val="left"/>
    </w:lvl>
    <w:lvl w:ilvl="1" w:tplc="11AC35EC">
      <w:start w:val="1"/>
      <w:numFmt w:val="decimal"/>
      <w:lvlText w:val="%2."/>
      <w:lvlJc w:val="left"/>
    </w:lvl>
    <w:lvl w:ilvl="2" w:tplc="2AC41738">
      <w:numFmt w:val="decimal"/>
      <w:lvlText w:val=""/>
      <w:lvlJc w:val="left"/>
    </w:lvl>
    <w:lvl w:ilvl="3" w:tplc="481CC106">
      <w:numFmt w:val="decimal"/>
      <w:lvlText w:val=""/>
      <w:lvlJc w:val="left"/>
    </w:lvl>
    <w:lvl w:ilvl="4" w:tplc="B6AEE09A">
      <w:numFmt w:val="decimal"/>
      <w:lvlText w:val=""/>
      <w:lvlJc w:val="left"/>
    </w:lvl>
    <w:lvl w:ilvl="5" w:tplc="219CC17C">
      <w:numFmt w:val="decimal"/>
      <w:lvlText w:val=""/>
      <w:lvlJc w:val="left"/>
    </w:lvl>
    <w:lvl w:ilvl="6" w:tplc="4DF65B04">
      <w:numFmt w:val="decimal"/>
      <w:lvlText w:val=""/>
      <w:lvlJc w:val="left"/>
    </w:lvl>
    <w:lvl w:ilvl="7" w:tplc="1BEC7BCC">
      <w:numFmt w:val="decimal"/>
      <w:lvlText w:val=""/>
      <w:lvlJc w:val="left"/>
    </w:lvl>
    <w:lvl w:ilvl="8" w:tplc="D5CEBD44">
      <w:numFmt w:val="decimal"/>
      <w:lvlText w:val=""/>
      <w:lvlJc w:val="left"/>
    </w:lvl>
  </w:abstractNum>
  <w:abstractNum w:abstractNumId="225" w15:restartNumberingAfterBreak="0">
    <w:nsid w:val="00002622"/>
    <w:multiLevelType w:val="hybridMultilevel"/>
    <w:tmpl w:val="0F1052FC"/>
    <w:lvl w:ilvl="0" w:tplc="E5AEDA34">
      <w:start w:val="4"/>
      <w:numFmt w:val="lowerLetter"/>
      <w:lvlText w:val="%1."/>
      <w:lvlJc w:val="left"/>
    </w:lvl>
    <w:lvl w:ilvl="1" w:tplc="B13033B6">
      <w:start w:val="1"/>
      <w:numFmt w:val="decimal"/>
      <w:lvlText w:val="%2."/>
      <w:lvlJc w:val="left"/>
    </w:lvl>
    <w:lvl w:ilvl="2" w:tplc="4FEED77C">
      <w:start w:val="1"/>
      <w:numFmt w:val="lowerLetter"/>
      <w:lvlText w:val="%3."/>
      <w:lvlJc w:val="left"/>
    </w:lvl>
    <w:lvl w:ilvl="3" w:tplc="2C1A5000">
      <w:start w:val="1"/>
      <w:numFmt w:val="lowerLetter"/>
      <w:lvlText w:val="%4"/>
      <w:lvlJc w:val="left"/>
    </w:lvl>
    <w:lvl w:ilvl="4" w:tplc="8BA2492A">
      <w:numFmt w:val="decimal"/>
      <w:lvlText w:val=""/>
      <w:lvlJc w:val="left"/>
    </w:lvl>
    <w:lvl w:ilvl="5" w:tplc="5E0412A6">
      <w:numFmt w:val="decimal"/>
      <w:lvlText w:val=""/>
      <w:lvlJc w:val="left"/>
    </w:lvl>
    <w:lvl w:ilvl="6" w:tplc="D37CDA42">
      <w:numFmt w:val="decimal"/>
      <w:lvlText w:val=""/>
      <w:lvlJc w:val="left"/>
    </w:lvl>
    <w:lvl w:ilvl="7" w:tplc="D91C8FDE">
      <w:numFmt w:val="decimal"/>
      <w:lvlText w:val=""/>
      <w:lvlJc w:val="left"/>
    </w:lvl>
    <w:lvl w:ilvl="8" w:tplc="B79416DC">
      <w:numFmt w:val="decimal"/>
      <w:lvlText w:val=""/>
      <w:lvlJc w:val="left"/>
    </w:lvl>
  </w:abstractNum>
  <w:abstractNum w:abstractNumId="226" w15:restartNumberingAfterBreak="0">
    <w:nsid w:val="00002635"/>
    <w:multiLevelType w:val="hybridMultilevel"/>
    <w:tmpl w:val="57EEAECC"/>
    <w:lvl w:ilvl="0" w:tplc="3D9E280E">
      <w:start w:val="1"/>
      <w:numFmt w:val="lowerLetter"/>
      <w:lvlText w:val="%1."/>
      <w:lvlJc w:val="left"/>
    </w:lvl>
    <w:lvl w:ilvl="1" w:tplc="0C1E512E">
      <w:numFmt w:val="decimal"/>
      <w:lvlText w:val=""/>
      <w:lvlJc w:val="left"/>
    </w:lvl>
    <w:lvl w:ilvl="2" w:tplc="E202FF32">
      <w:numFmt w:val="decimal"/>
      <w:lvlText w:val=""/>
      <w:lvlJc w:val="left"/>
    </w:lvl>
    <w:lvl w:ilvl="3" w:tplc="B02E5FA6">
      <w:numFmt w:val="decimal"/>
      <w:lvlText w:val=""/>
      <w:lvlJc w:val="left"/>
    </w:lvl>
    <w:lvl w:ilvl="4" w:tplc="F1C6E54E">
      <w:numFmt w:val="decimal"/>
      <w:lvlText w:val=""/>
      <w:lvlJc w:val="left"/>
    </w:lvl>
    <w:lvl w:ilvl="5" w:tplc="7E8E796A">
      <w:numFmt w:val="decimal"/>
      <w:lvlText w:val=""/>
      <w:lvlJc w:val="left"/>
    </w:lvl>
    <w:lvl w:ilvl="6" w:tplc="468E31A6">
      <w:numFmt w:val="decimal"/>
      <w:lvlText w:val=""/>
      <w:lvlJc w:val="left"/>
    </w:lvl>
    <w:lvl w:ilvl="7" w:tplc="3A6A46CC">
      <w:numFmt w:val="decimal"/>
      <w:lvlText w:val=""/>
      <w:lvlJc w:val="left"/>
    </w:lvl>
    <w:lvl w:ilvl="8" w:tplc="91CCBB20">
      <w:numFmt w:val="decimal"/>
      <w:lvlText w:val=""/>
      <w:lvlJc w:val="left"/>
    </w:lvl>
  </w:abstractNum>
  <w:abstractNum w:abstractNumId="227" w15:restartNumberingAfterBreak="0">
    <w:nsid w:val="0000263D"/>
    <w:multiLevelType w:val="hybridMultilevel"/>
    <w:tmpl w:val="D50CA6B4"/>
    <w:lvl w:ilvl="0" w:tplc="B6EAD2C2">
      <w:start w:val="1"/>
      <w:numFmt w:val="lowerLetter"/>
      <w:lvlText w:val="%1."/>
      <w:lvlJc w:val="left"/>
    </w:lvl>
    <w:lvl w:ilvl="1" w:tplc="02409B06">
      <w:start w:val="1"/>
      <w:numFmt w:val="decimal"/>
      <w:lvlText w:val="%2."/>
      <w:lvlJc w:val="left"/>
    </w:lvl>
    <w:lvl w:ilvl="2" w:tplc="B1B873B2">
      <w:start w:val="1"/>
      <w:numFmt w:val="lowerLetter"/>
      <w:lvlText w:val="%3."/>
      <w:lvlJc w:val="left"/>
    </w:lvl>
    <w:lvl w:ilvl="3" w:tplc="EAF6681E">
      <w:numFmt w:val="decimal"/>
      <w:lvlText w:val=""/>
      <w:lvlJc w:val="left"/>
    </w:lvl>
    <w:lvl w:ilvl="4" w:tplc="E2767DAA">
      <w:numFmt w:val="decimal"/>
      <w:lvlText w:val=""/>
      <w:lvlJc w:val="left"/>
    </w:lvl>
    <w:lvl w:ilvl="5" w:tplc="534870C2">
      <w:numFmt w:val="decimal"/>
      <w:lvlText w:val=""/>
      <w:lvlJc w:val="left"/>
    </w:lvl>
    <w:lvl w:ilvl="6" w:tplc="42B8E218">
      <w:numFmt w:val="decimal"/>
      <w:lvlText w:val=""/>
      <w:lvlJc w:val="left"/>
    </w:lvl>
    <w:lvl w:ilvl="7" w:tplc="32F8C5C2">
      <w:numFmt w:val="decimal"/>
      <w:lvlText w:val=""/>
      <w:lvlJc w:val="left"/>
    </w:lvl>
    <w:lvl w:ilvl="8" w:tplc="414666EC">
      <w:numFmt w:val="decimal"/>
      <w:lvlText w:val=""/>
      <w:lvlJc w:val="left"/>
    </w:lvl>
  </w:abstractNum>
  <w:abstractNum w:abstractNumId="228" w15:restartNumberingAfterBreak="0">
    <w:nsid w:val="0000267D"/>
    <w:multiLevelType w:val="hybridMultilevel"/>
    <w:tmpl w:val="2092CC9A"/>
    <w:lvl w:ilvl="0" w:tplc="EA4C01A4">
      <w:start w:val="1"/>
      <w:numFmt w:val="lowerLetter"/>
      <w:lvlText w:val="%1."/>
      <w:lvlJc w:val="left"/>
    </w:lvl>
    <w:lvl w:ilvl="1" w:tplc="3D66E4D8">
      <w:numFmt w:val="decimal"/>
      <w:lvlText w:val=""/>
      <w:lvlJc w:val="left"/>
    </w:lvl>
    <w:lvl w:ilvl="2" w:tplc="CC8A86A8">
      <w:numFmt w:val="decimal"/>
      <w:lvlText w:val=""/>
      <w:lvlJc w:val="left"/>
    </w:lvl>
    <w:lvl w:ilvl="3" w:tplc="62E45E86">
      <w:numFmt w:val="decimal"/>
      <w:lvlText w:val=""/>
      <w:lvlJc w:val="left"/>
    </w:lvl>
    <w:lvl w:ilvl="4" w:tplc="93CC5C3A">
      <w:numFmt w:val="decimal"/>
      <w:lvlText w:val=""/>
      <w:lvlJc w:val="left"/>
    </w:lvl>
    <w:lvl w:ilvl="5" w:tplc="A4CEFCA8">
      <w:numFmt w:val="decimal"/>
      <w:lvlText w:val=""/>
      <w:lvlJc w:val="left"/>
    </w:lvl>
    <w:lvl w:ilvl="6" w:tplc="8326B9C4">
      <w:numFmt w:val="decimal"/>
      <w:lvlText w:val=""/>
      <w:lvlJc w:val="left"/>
    </w:lvl>
    <w:lvl w:ilvl="7" w:tplc="3A0AEA4C">
      <w:numFmt w:val="decimal"/>
      <w:lvlText w:val=""/>
      <w:lvlJc w:val="left"/>
    </w:lvl>
    <w:lvl w:ilvl="8" w:tplc="FD8A357A">
      <w:numFmt w:val="decimal"/>
      <w:lvlText w:val=""/>
      <w:lvlJc w:val="left"/>
    </w:lvl>
  </w:abstractNum>
  <w:abstractNum w:abstractNumId="229" w15:restartNumberingAfterBreak="0">
    <w:nsid w:val="00002684"/>
    <w:multiLevelType w:val="hybridMultilevel"/>
    <w:tmpl w:val="A8CC29AA"/>
    <w:lvl w:ilvl="0" w:tplc="ABF42E62">
      <w:start w:val="1"/>
      <w:numFmt w:val="decimal"/>
      <w:lvlText w:val="%1."/>
      <w:lvlJc w:val="left"/>
    </w:lvl>
    <w:lvl w:ilvl="1" w:tplc="ED22EBE6">
      <w:numFmt w:val="decimal"/>
      <w:lvlText w:val=""/>
      <w:lvlJc w:val="left"/>
    </w:lvl>
    <w:lvl w:ilvl="2" w:tplc="7C986CC6">
      <w:numFmt w:val="decimal"/>
      <w:lvlText w:val=""/>
      <w:lvlJc w:val="left"/>
    </w:lvl>
    <w:lvl w:ilvl="3" w:tplc="5C8CFF9E">
      <w:numFmt w:val="decimal"/>
      <w:lvlText w:val=""/>
      <w:lvlJc w:val="left"/>
    </w:lvl>
    <w:lvl w:ilvl="4" w:tplc="018CC5A6">
      <w:numFmt w:val="decimal"/>
      <w:lvlText w:val=""/>
      <w:lvlJc w:val="left"/>
    </w:lvl>
    <w:lvl w:ilvl="5" w:tplc="0BD0AA44">
      <w:numFmt w:val="decimal"/>
      <w:lvlText w:val=""/>
      <w:lvlJc w:val="left"/>
    </w:lvl>
    <w:lvl w:ilvl="6" w:tplc="A63CE6B8">
      <w:numFmt w:val="decimal"/>
      <w:lvlText w:val=""/>
      <w:lvlJc w:val="left"/>
    </w:lvl>
    <w:lvl w:ilvl="7" w:tplc="DC6CC59A">
      <w:numFmt w:val="decimal"/>
      <w:lvlText w:val=""/>
      <w:lvlJc w:val="left"/>
    </w:lvl>
    <w:lvl w:ilvl="8" w:tplc="43F8DCD2">
      <w:numFmt w:val="decimal"/>
      <w:lvlText w:val=""/>
      <w:lvlJc w:val="left"/>
    </w:lvl>
  </w:abstractNum>
  <w:abstractNum w:abstractNumId="230" w15:restartNumberingAfterBreak="0">
    <w:nsid w:val="00002694"/>
    <w:multiLevelType w:val="hybridMultilevel"/>
    <w:tmpl w:val="BFD8445E"/>
    <w:lvl w:ilvl="0" w:tplc="3DE008D8">
      <w:start w:val="1"/>
      <w:numFmt w:val="lowerLetter"/>
      <w:lvlText w:val="%1."/>
      <w:lvlJc w:val="left"/>
    </w:lvl>
    <w:lvl w:ilvl="1" w:tplc="891EDFBC">
      <w:numFmt w:val="decimal"/>
      <w:lvlText w:val=""/>
      <w:lvlJc w:val="left"/>
    </w:lvl>
    <w:lvl w:ilvl="2" w:tplc="A894D0C8">
      <w:numFmt w:val="decimal"/>
      <w:lvlText w:val=""/>
      <w:lvlJc w:val="left"/>
    </w:lvl>
    <w:lvl w:ilvl="3" w:tplc="45B80B74">
      <w:numFmt w:val="decimal"/>
      <w:lvlText w:val=""/>
      <w:lvlJc w:val="left"/>
    </w:lvl>
    <w:lvl w:ilvl="4" w:tplc="AEA448E0">
      <w:numFmt w:val="decimal"/>
      <w:lvlText w:val=""/>
      <w:lvlJc w:val="left"/>
    </w:lvl>
    <w:lvl w:ilvl="5" w:tplc="27E27844">
      <w:numFmt w:val="decimal"/>
      <w:lvlText w:val=""/>
      <w:lvlJc w:val="left"/>
    </w:lvl>
    <w:lvl w:ilvl="6" w:tplc="268A02BA">
      <w:numFmt w:val="decimal"/>
      <w:lvlText w:val=""/>
      <w:lvlJc w:val="left"/>
    </w:lvl>
    <w:lvl w:ilvl="7" w:tplc="D0D05DA2">
      <w:numFmt w:val="decimal"/>
      <w:lvlText w:val=""/>
      <w:lvlJc w:val="left"/>
    </w:lvl>
    <w:lvl w:ilvl="8" w:tplc="71320894">
      <w:numFmt w:val="decimal"/>
      <w:lvlText w:val=""/>
      <w:lvlJc w:val="left"/>
    </w:lvl>
  </w:abstractNum>
  <w:abstractNum w:abstractNumId="231" w15:restartNumberingAfterBreak="0">
    <w:nsid w:val="000026E9"/>
    <w:multiLevelType w:val="hybridMultilevel"/>
    <w:tmpl w:val="4022EC8C"/>
    <w:lvl w:ilvl="0" w:tplc="4D9603DC">
      <w:start w:val="1"/>
      <w:numFmt w:val="decimal"/>
      <w:lvlText w:val="%1."/>
      <w:lvlJc w:val="left"/>
    </w:lvl>
    <w:lvl w:ilvl="1" w:tplc="5616260E">
      <w:start w:val="1"/>
      <w:numFmt w:val="lowerLetter"/>
      <w:lvlText w:val="%2."/>
      <w:lvlJc w:val="left"/>
    </w:lvl>
    <w:lvl w:ilvl="2" w:tplc="4CC8FDEE">
      <w:numFmt w:val="decimal"/>
      <w:lvlText w:val=""/>
      <w:lvlJc w:val="left"/>
    </w:lvl>
    <w:lvl w:ilvl="3" w:tplc="5F049442">
      <w:numFmt w:val="decimal"/>
      <w:lvlText w:val=""/>
      <w:lvlJc w:val="left"/>
    </w:lvl>
    <w:lvl w:ilvl="4" w:tplc="1EE0FCD6">
      <w:numFmt w:val="decimal"/>
      <w:lvlText w:val=""/>
      <w:lvlJc w:val="left"/>
    </w:lvl>
    <w:lvl w:ilvl="5" w:tplc="4A8E887E">
      <w:numFmt w:val="decimal"/>
      <w:lvlText w:val=""/>
      <w:lvlJc w:val="left"/>
    </w:lvl>
    <w:lvl w:ilvl="6" w:tplc="D20A4416">
      <w:numFmt w:val="decimal"/>
      <w:lvlText w:val=""/>
      <w:lvlJc w:val="left"/>
    </w:lvl>
    <w:lvl w:ilvl="7" w:tplc="555ADAE0">
      <w:numFmt w:val="decimal"/>
      <w:lvlText w:val=""/>
      <w:lvlJc w:val="left"/>
    </w:lvl>
    <w:lvl w:ilvl="8" w:tplc="7A7A253C">
      <w:numFmt w:val="decimal"/>
      <w:lvlText w:val=""/>
      <w:lvlJc w:val="left"/>
    </w:lvl>
  </w:abstractNum>
  <w:abstractNum w:abstractNumId="232" w15:restartNumberingAfterBreak="0">
    <w:nsid w:val="000026F2"/>
    <w:multiLevelType w:val="hybridMultilevel"/>
    <w:tmpl w:val="8938B7AA"/>
    <w:lvl w:ilvl="0" w:tplc="A0C8C370">
      <w:start w:val="4"/>
      <w:numFmt w:val="lowerLetter"/>
      <w:lvlText w:val="%1."/>
      <w:lvlJc w:val="left"/>
    </w:lvl>
    <w:lvl w:ilvl="1" w:tplc="1DE2C3A2">
      <w:start w:val="1"/>
      <w:numFmt w:val="decimal"/>
      <w:lvlText w:val="%2."/>
      <w:lvlJc w:val="left"/>
    </w:lvl>
    <w:lvl w:ilvl="2" w:tplc="AB4ADD4C">
      <w:numFmt w:val="decimal"/>
      <w:lvlText w:val=""/>
      <w:lvlJc w:val="left"/>
    </w:lvl>
    <w:lvl w:ilvl="3" w:tplc="6BD0629E">
      <w:numFmt w:val="decimal"/>
      <w:lvlText w:val=""/>
      <w:lvlJc w:val="left"/>
    </w:lvl>
    <w:lvl w:ilvl="4" w:tplc="B5AAF140">
      <w:numFmt w:val="decimal"/>
      <w:lvlText w:val=""/>
      <w:lvlJc w:val="left"/>
    </w:lvl>
    <w:lvl w:ilvl="5" w:tplc="DA6848B0">
      <w:numFmt w:val="decimal"/>
      <w:lvlText w:val=""/>
      <w:lvlJc w:val="left"/>
    </w:lvl>
    <w:lvl w:ilvl="6" w:tplc="0BF88218">
      <w:numFmt w:val="decimal"/>
      <w:lvlText w:val=""/>
      <w:lvlJc w:val="left"/>
    </w:lvl>
    <w:lvl w:ilvl="7" w:tplc="310E5A74">
      <w:numFmt w:val="decimal"/>
      <w:lvlText w:val=""/>
      <w:lvlJc w:val="left"/>
    </w:lvl>
    <w:lvl w:ilvl="8" w:tplc="7736EBF2">
      <w:numFmt w:val="decimal"/>
      <w:lvlText w:val=""/>
      <w:lvlJc w:val="left"/>
    </w:lvl>
  </w:abstractNum>
  <w:abstractNum w:abstractNumId="233" w15:restartNumberingAfterBreak="0">
    <w:nsid w:val="00002706"/>
    <w:multiLevelType w:val="hybridMultilevel"/>
    <w:tmpl w:val="0994EDCA"/>
    <w:lvl w:ilvl="0" w:tplc="F6CCA65C">
      <w:start w:val="1"/>
      <w:numFmt w:val="lowerLetter"/>
      <w:lvlText w:val="%1."/>
      <w:lvlJc w:val="left"/>
    </w:lvl>
    <w:lvl w:ilvl="1" w:tplc="BB44AD80">
      <w:numFmt w:val="decimal"/>
      <w:lvlText w:val=""/>
      <w:lvlJc w:val="left"/>
    </w:lvl>
    <w:lvl w:ilvl="2" w:tplc="B71AF326">
      <w:numFmt w:val="decimal"/>
      <w:lvlText w:val=""/>
      <w:lvlJc w:val="left"/>
    </w:lvl>
    <w:lvl w:ilvl="3" w:tplc="A9B04802">
      <w:numFmt w:val="decimal"/>
      <w:lvlText w:val=""/>
      <w:lvlJc w:val="left"/>
    </w:lvl>
    <w:lvl w:ilvl="4" w:tplc="DBDE56C2">
      <w:numFmt w:val="decimal"/>
      <w:lvlText w:val=""/>
      <w:lvlJc w:val="left"/>
    </w:lvl>
    <w:lvl w:ilvl="5" w:tplc="A7C84B52">
      <w:numFmt w:val="decimal"/>
      <w:lvlText w:val=""/>
      <w:lvlJc w:val="left"/>
    </w:lvl>
    <w:lvl w:ilvl="6" w:tplc="FE68AAA0">
      <w:numFmt w:val="decimal"/>
      <w:lvlText w:val=""/>
      <w:lvlJc w:val="left"/>
    </w:lvl>
    <w:lvl w:ilvl="7" w:tplc="32461FC0">
      <w:numFmt w:val="decimal"/>
      <w:lvlText w:val=""/>
      <w:lvlJc w:val="left"/>
    </w:lvl>
    <w:lvl w:ilvl="8" w:tplc="84F0513A">
      <w:numFmt w:val="decimal"/>
      <w:lvlText w:val=""/>
      <w:lvlJc w:val="left"/>
    </w:lvl>
  </w:abstractNum>
  <w:abstractNum w:abstractNumId="234" w15:restartNumberingAfterBreak="0">
    <w:nsid w:val="00002714"/>
    <w:multiLevelType w:val="hybridMultilevel"/>
    <w:tmpl w:val="71E00C34"/>
    <w:lvl w:ilvl="0" w:tplc="7C40439A">
      <w:start w:val="2"/>
      <w:numFmt w:val="decimal"/>
      <w:lvlText w:val="%1."/>
      <w:lvlJc w:val="left"/>
    </w:lvl>
    <w:lvl w:ilvl="1" w:tplc="F886F15C">
      <w:start w:val="1"/>
      <w:numFmt w:val="lowerLetter"/>
      <w:lvlText w:val="%2."/>
      <w:lvlJc w:val="left"/>
    </w:lvl>
    <w:lvl w:ilvl="2" w:tplc="1772D282">
      <w:start w:val="1"/>
      <w:numFmt w:val="lowerLetter"/>
      <w:lvlText w:val="%3."/>
      <w:lvlJc w:val="left"/>
    </w:lvl>
    <w:lvl w:ilvl="3" w:tplc="461CF130">
      <w:numFmt w:val="decimal"/>
      <w:lvlText w:val=""/>
      <w:lvlJc w:val="left"/>
    </w:lvl>
    <w:lvl w:ilvl="4" w:tplc="86B0B8BC">
      <w:numFmt w:val="decimal"/>
      <w:lvlText w:val=""/>
      <w:lvlJc w:val="left"/>
    </w:lvl>
    <w:lvl w:ilvl="5" w:tplc="BA60A142">
      <w:numFmt w:val="decimal"/>
      <w:lvlText w:val=""/>
      <w:lvlJc w:val="left"/>
    </w:lvl>
    <w:lvl w:ilvl="6" w:tplc="E774CEDA">
      <w:numFmt w:val="decimal"/>
      <w:lvlText w:val=""/>
      <w:lvlJc w:val="left"/>
    </w:lvl>
    <w:lvl w:ilvl="7" w:tplc="16F899E6">
      <w:numFmt w:val="decimal"/>
      <w:lvlText w:val=""/>
      <w:lvlJc w:val="left"/>
    </w:lvl>
    <w:lvl w:ilvl="8" w:tplc="7ABE47B2">
      <w:numFmt w:val="decimal"/>
      <w:lvlText w:val=""/>
      <w:lvlJc w:val="left"/>
    </w:lvl>
  </w:abstractNum>
  <w:abstractNum w:abstractNumId="235" w15:restartNumberingAfterBreak="0">
    <w:nsid w:val="00002718"/>
    <w:multiLevelType w:val="hybridMultilevel"/>
    <w:tmpl w:val="C86A3716"/>
    <w:lvl w:ilvl="0" w:tplc="A2CC0F32">
      <w:start w:val="1"/>
      <w:numFmt w:val="lowerLetter"/>
      <w:lvlText w:val="%1."/>
      <w:lvlJc w:val="left"/>
    </w:lvl>
    <w:lvl w:ilvl="1" w:tplc="7492A3CA">
      <w:numFmt w:val="decimal"/>
      <w:lvlText w:val=""/>
      <w:lvlJc w:val="left"/>
    </w:lvl>
    <w:lvl w:ilvl="2" w:tplc="EEB412E2">
      <w:numFmt w:val="decimal"/>
      <w:lvlText w:val=""/>
      <w:lvlJc w:val="left"/>
    </w:lvl>
    <w:lvl w:ilvl="3" w:tplc="AC04C1CA">
      <w:numFmt w:val="decimal"/>
      <w:lvlText w:val=""/>
      <w:lvlJc w:val="left"/>
    </w:lvl>
    <w:lvl w:ilvl="4" w:tplc="DD0463F8">
      <w:numFmt w:val="decimal"/>
      <w:lvlText w:val=""/>
      <w:lvlJc w:val="left"/>
    </w:lvl>
    <w:lvl w:ilvl="5" w:tplc="8F9CE4C0">
      <w:numFmt w:val="decimal"/>
      <w:lvlText w:val=""/>
      <w:lvlJc w:val="left"/>
    </w:lvl>
    <w:lvl w:ilvl="6" w:tplc="2862BCC6">
      <w:numFmt w:val="decimal"/>
      <w:lvlText w:val=""/>
      <w:lvlJc w:val="left"/>
    </w:lvl>
    <w:lvl w:ilvl="7" w:tplc="A9302FCA">
      <w:numFmt w:val="decimal"/>
      <w:lvlText w:val=""/>
      <w:lvlJc w:val="left"/>
    </w:lvl>
    <w:lvl w:ilvl="8" w:tplc="C17EA1E0">
      <w:numFmt w:val="decimal"/>
      <w:lvlText w:val=""/>
      <w:lvlJc w:val="left"/>
    </w:lvl>
  </w:abstractNum>
  <w:abstractNum w:abstractNumId="236" w15:restartNumberingAfterBreak="0">
    <w:nsid w:val="00002784"/>
    <w:multiLevelType w:val="hybridMultilevel"/>
    <w:tmpl w:val="2CDECAD8"/>
    <w:lvl w:ilvl="0" w:tplc="7D8AAA4A">
      <w:start w:val="1"/>
      <w:numFmt w:val="lowerLetter"/>
      <w:lvlText w:val="%1."/>
      <w:lvlJc w:val="left"/>
    </w:lvl>
    <w:lvl w:ilvl="1" w:tplc="6352E12A">
      <w:numFmt w:val="decimal"/>
      <w:lvlText w:val=""/>
      <w:lvlJc w:val="left"/>
    </w:lvl>
    <w:lvl w:ilvl="2" w:tplc="C2E45AD2">
      <w:numFmt w:val="decimal"/>
      <w:lvlText w:val=""/>
      <w:lvlJc w:val="left"/>
    </w:lvl>
    <w:lvl w:ilvl="3" w:tplc="C6229EB4">
      <w:numFmt w:val="decimal"/>
      <w:lvlText w:val=""/>
      <w:lvlJc w:val="left"/>
    </w:lvl>
    <w:lvl w:ilvl="4" w:tplc="D9D09364">
      <w:numFmt w:val="decimal"/>
      <w:lvlText w:val=""/>
      <w:lvlJc w:val="left"/>
    </w:lvl>
    <w:lvl w:ilvl="5" w:tplc="12165D72">
      <w:numFmt w:val="decimal"/>
      <w:lvlText w:val=""/>
      <w:lvlJc w:val="left"/>
    </w:lvl>
    <w:lvl w:ilvl="6" w:tplc="62142BB6">
      <w:numFmt w:val="decimal"/>
      <w:lvlText w:val=""/>
      <w:lvlJc w:val="left"/>
    </w:lvl>
    <w:lvl w:ilvl="7" w:tplc="6FE8B27E">
      <w:numFmt w:val="decimal"/>
      <w:lvlText w:val=""/>
      <w:lvlJc w:val="left"/>
    </w:lvl>
    <w:lvl w:ilvl="8" w:tplc="38B60C76">
      <w:numFmt w:val="decimal"/>
      <w:lvlText w:val=""/>
      <w:lvlJc w:val="left"/>
    </w:lvl>
  </w:abstractNum>
  <w:abstractNum w:abstractNumId="237" w15:restartNumberingAfterBreak="0">
    <w:nsid w:val="000027E0"/>
    <w:multiLevelType w:val="hybridMultilevel"/>
    <w:tmpl w:val="876CC3BE"/>
    <w:lvl w:ilvl="0" w:tplc="E43EA2D8">
      <w:start w:val="1"/>
      <w:numFmt w:val="lowerLetter"/>
      <w:lvlText w:val="(%1)"/>
      <w:lvlJc w:val="left"/>
    </w:lvl>
    <w:lvl w:ilvl="1" w:tplc="A1688698">
      <w:start w:val="1"/>
      <w:numFmt w:val="lowerRoman"/>
      <w:lvlText w:val="%2."/>
      <w:lvlJc w:val="left"/>
    </w:lvl>
    <w:lvl w:ilvl="2" w:tplc="DEF4B4CC">
      <w:numFmt w:val="decimal"/>
      <w:lvlText w:val=""/>
      <w:lvlJc w:val="left"/>
    </w:lvl>
    <w:lvl w:ilvl="3" w:tplc="83942E16">
      <w:numFmt w:val="decimal"/>
      <w:lvlText w:val=""/>
      <w:lvlJc w:val="left"/>
    </w:lvl>
    <w:lvl w:ilvl="4" w:tplc="6A580D0E">
      <w:numFmt w:val="decimal"/>
      <w:lvlText w:val=""/>
      <w:lvlJc w:val="left"/>
    </w:lvl>
    <w:lvl w:ilvl="5" w:tplc="4F74735A">
      <w:numFmt w:val="decimal"/>
      <w:lvlText w:val=""/>
      <w:lvlJc w:val="left"/>
    </w:lvl>
    <w:lvl w:ilvl="6" w:tplc="AE0EE916">
      <w:numFmt w:val="decimal"/>
      <w:lvlText w:val=""/>
      <w:lvlJc w:val="left"/>
    </w:lvl>
    <w:lvl w:ilvl="7" w:tplc="95042740">
      <w:numFmt w:val="decimal"/>
      <w:lvlText w:val=""/>
      <w:lvlJc w:val="left"/>
    </w:lvl>
    <w:lvl w:ilvl="8" w:tplc="2894058C">
      <w:numFmt w:val="decimal"/>
      <w:lvlText w:val=""/>
      <w:lvlJc w:val="left"/>
    </w:lvl>
  </w:abstractNum>
  <w:abstractNum w:abstractNumId="238" w15:restartNumberingAfterBreak="0">
    <w:nsid w:val="00002871"/>
    <w:multiLevelType w:val="hybridMultilevel"/>
    <w:tmpl w:val="719278CA"/>
    <w:lvl w:ilvl="0" w:tplc="54FCAC10">
      <w:start w:val="1"/>
      <w:numFmt w:val="lowerLetter"/>
      <w:lvlText w:val="%1."/>
      <w:lvlJc w:val="left"/>
    </w:lvl>
    <w:lvl w:ilvl="1" w:tplc="90A80A16">
      <w:numFmt w:val="decimal"/>
      <w:lvlText w:val=""/>
      <w:lvlJc w:val="left"/>
    </w:lvl>
    <w:lvl w:ilvl="2" w:tplc="69124F7C">
      <w:numFmt w:val="decimal"/>
      <w:lvlText w:val=""/>
      <w:lvlJc w:val="left"/>
    </w:lvl>
    <w:lvl w:ilvl="3" w:tplc="A9CC6BEA">
      <w:numFmt w:val="decimal"/>
      <w:lvlText w:val=""/>
      <w:lvlJc w:val="left"/>
    </w:lvl>
    <w:lvl w:ilvl="4" w:tplc="77ECF9B6">
      <w:numFmt w:val="decimal"/>
      <w:lvlText w:val=""/>
      <w:lvlJc w:val="left"/>
    </w:lvl>
    <w:lvl w:ilvl="5" w:tplc="796A4060">
      <w:numFmt w:val="decimal"/>
      <w:lvlText w:val=""/>
      <w:lvlJc w:val="left"/>
    </w:lvl>
    <w:lvl w:ilvl="6" w:tplc="0E460E4A">
      <w:numFmt w:val="decimal"/>
      <w:lvlText w:val=""/>
      <w:lvlJc w:val="left"/>
    </w:lvl>
    <w:lvl w:ilvl="7" w:tplc="ABF0AB2C">
      <w:numFmt w:val="decimal"/>
      <w:lvlText w:val=""/>
      <w:lvlJc w:val="left"/>
    </w:lvl>
    <w:lvl w:ilvl="8" w:tplc="60DA24AE">
      <w:numFmt w:val="decimal"/>
      <w:lvlText w:val=""/>
      <w:lvlJc w:val="left"/>
    </w:lvl>
  </w:abstractNum>
  <w:abstractNum w:abstractNumId="239" w15:restartNumberingAfterBreak="0">
    <w:nsid w:val="0000288C"/>
    <w:multiLevelType w:val="hybridMultilevel"/>
    <w:tmpl w:val="75580C16"/>
    <w:lvl w:ilvl="0" w:tplc="17E0560A">
      <w:start w:val="1"/>
      <w:numFmt w:val="decimal"/>
      <w:lvlText w:val="%1."/>
      <w:lvlJc w:val="left"/>
    </w:lvl>
    <w:lvl w:ilvl="1" w:tplc="52FAB276">
      <w:start w:val="1"/>
      <w:numFmt w:val="decimal"/>
      <w:lvlText w:val="(%2)"/>
      <w:lvlJc w:val="left"/>
    </w:lvl>
    <w:lvl w:ilvl="2" w:tplc="0EAAF06E">
      <w:start w:val="1"/>
      <w:numFmt w:val="lowerLetter"/>
      <w:lvlText w:val="(%3)"/>
      <w:lvlJc w:val="left"/>
    </w:lvl>
    <w:lvl w:ilvl="3" w:tplc="2FAE72D0">
      <w:numFmt w:val="decimal"/>
      <w:lvlText w:val=""/>
      <w:lvlJc w:val="left"/>
    </w:lvl>
    <w:lvl w:ilvl="4" w:tplc="0C600B46">
      <w:numFmt w:val="decimal"/>
      <w:lvlText w:val=""/>
      <w:lvlJc w:val="left"/>
    </w:lvl>
    <w:lvl w:ilvl="5" w:tplc="CADA8298">
      <w:numFmt w:val="decimal"/>
      <w:lvlText w:val=""/>
      <w:lvlJc w:val="left"/>
    </w:lvl>
    <w:lvl w:ilvl="6" w:tplc="60C86836">
      <w:numFmt w:val="decimal"/>
      <w:lvlText w:val=""/>
      <w:lvlJc w:val="left"/>
    </w:lvl>
    <w:lvl w:ilvl="7" w:tplc="5856486A">
      <w:numFmt w:val="decimal"/>
      <w:lvlText w:val=""/>
      <w:lvlJc w:val="left"/>
    </w:lvl>
    <w:lvl w:ilvl="8" w:tplc="754EAB70">
      <w:numFmt w:val="decimal"/>
      <w:lvlText w:val=""/>
      <w:lvlJc w:val="left"/>
    </w:lvl>
  </w:abstractNum>
  <w:abstractNum w:abstractNumId="240" w15:restartNumberingAfterBreak="0">
    <w:nsid w:val="000028B6"/>
    <w:multiLevelType w:val="hybridMultilevel"/>
    <w:tmpl w:val="564C20B2"/>
    <w:lvl w:ilvl="0" w:tplc="A30C6F3A">
      <w:start w:val="3"/>
      <w:numFmt w:val="decimal"/>
      <w:lvlText w:val="%1."/>
      <w:lvlJc w:val="left"/>
    </w:lvl>
    <w:lvl w:ilvl="1" w:tplc="890C08C6">
      <w:start w:val="1"/>
      <w:numFmt w:val="lowerLetter"/>
      <w:lvlText w:val="%2."/>
      <w:lvlJc w:val="left"/>
    </w:lvl>
    <w:lvl w:ilvl="2" w:tplc="F99449D2">
      <w:start w:val="1"/>
      <w:numFmt w:val="decimal"/>
      <w:lvlText w:val="%3"/>
      <w:lvlJc w:val="left"/>
    </w:lvl>
    <w:lvl w:ilvl="3" w:tplc="5CC46096">
      <w:start w:val="1"/>
      <w:numFmt w:val="lowerLetter"/>
      <w:lvlText w:val="%4"/>
      <w:lvlJc w:val="left"/>
    </w:lvl>
    <w:lvl w:ilvl="4" w:tplc="E4D696E2">
      <w:numFmt w:val="decimal"/>
      <w:lvlText w:val=""/>
      <w:lvlJc w:val="left"/>
    </w:lvl>
    <w:lvl w:ilvl="5" w:tplc="C6F09620">
      <w:numFmt w:val="decimal"/>
      <w:lvlText w:val=""/>
      <w:lvlJc w:val="left"/>
    </w:lvl>
    <w:lvl w:ilvl="6" w:tplc="E9AE3D54">
      <w:numFmt w:val="decimal"/>
      <w:lvlText w:val=""/>
      <w:lvlJc w:val="left"/>
    </w:lvl>
    <w:lvl w:ilvl="7" w:tplc="267A59A0">
      <w:numFmt w:val="decimal"/>
      <w:lvlText w:val=""/>
      <w:lvlJc w:val="left"/>
    </w:lvl>
    <w:lvl w:ilvl="8" w:tplc="A710970C">
      <w:numFmt w:val="decimal"/>
      <w:lvlText w:val=""/>
      <w:lvlJc w:val="left"/>
    </w:lvl>
  </w:abstractNum>
  <w:abstractNum w:abstractNumId="241" w15:restartNumberingAfterBreak="0">
    <w:nsid w:val="00002997"/>
    <w:multiLevelType w:val="hybridMultilevel"/>
    <w:tmpl w:val="0944F0BA"/>
    <w:lvl w:ilvl="0" w:tplc="C4824770">
      <w:start w:val="2"/>
      <w:numFmt w:val="decimal"/>
      <w:lvlText w:val="%1."/>
      <w:lvlJc w:val="left"/>
    </w:lvl>
    <w:lvl w:ilvl="1" w:tplc="0316AE2A">
      <w:numFmt w:val="decimal"/>
      <w:lvlText w:val=""/>
      <w:lvlJc w:val="left"/>
    </w:lvl>
    <w:lvl w:ilvl="2" w:tplc="1C2C4D5E">
      <w:numFmt w:val="decimal"/>
      <w:lvlText w:val=""/>
      <w:lvlJc w:val="left"/>
    </w:lvl>
    <w:lvl w:ilvl="3" w:tplc="8B7CADB4">
      <w:numFmt w:val="decimal"/>
      <w:lvlText w:val=""/>
      <w:lvlJc w:val="left"/>
    </w:lvl>
    <w:lvl w:ilvl="4" w:tplc="62A864CA">
      <w:numFmt w:val="decimal"/>
      <w:lvlText w:val=""/>
      <w:lvlJc w:val="left"/>
    </w:lvl>
    <w:lvl w:ilvl="5" w:tplc="0E52C17E">
      <w:numFmt w:val="decimal"/>
      <w:lvlText w:val=""/>
      <w:lvlJc w:val="left"/>
    </w:lvl>
    <w:lvl w:ilvl="6" w:tplc="A43C1100">
      <w:numFmt w:val="decimal"/>
      <w:lvlText w:val=""/>
      <w:lvlJc w:val="left"/>
    </w:lvl>
    <w:lvl w:ilvl="7" w:tplc="8056F4C8">
      <w:numFmt w:val="decimal"/>
      <w:lvlText w:val=""/>
      <w:lvlJc w:val="left"/>
    </w:lvl>
    <w:lvl w:ilvl="8" w:tplc="3CBC45C4">
      <w:numFmt w:val="decimal"/>
      <w:lvlText w:val=""/>
      <w:lvlJc w:val="left"/>
    </w:lvl>
  </w:abstractNum>
  <w:abstractNum w:abstractNumId="242" w15:restartNumberingAfterBreak="0">
    <w:nsid w:val="000029C9"/>
    <w:multiLevelType w:val="hybridMultilevel"/>
    <w:tmpl w:val="C360B7D0"/>
    <w:lvl w:ilvl="0" w:tplc="57663CAC">
      <w:start w:val="5"/>
      <w:numFmt w:val="decimal"/>
      <w:lvlText w:val="%1."/>
      <w:lvlJc w:val="left"/>
    </w:lvl>
    <w:lvl w:ilvl="1" w:tplc="FE468620">
      <w:start w:val="1"/>
      <w:numFmt w:val="lowerLetter"/>
      <w:lvlText w:val="%2."/>
      <w:lvlJc w:val="left"/>
    </w:lvl>
    <w:lvl w:ilvl="2" w:tplc="1BEA52F0">
      <w:start w:val="1"/>
      <w:numFmt w:val="decimal"/>
      <w:lvlText w:val="%3."/>
      <w:lvlJc w:val="left"/>
    </w:lvl>
    <w:lvl w:ilvl="3" w:tplc="5060FFFC">
      <w:numFmt w:val="decimal"/>
      <w:lvlText w:val=""/>
      <w:lvlJc w:val="left"/>
    </w:lvl>
    <w:lvl w:ilvl="4" w:tplc="069613E6">
      <w:numFmt w:val="decimal"/>
      <w:lvlText w:val=""/>
      <w:lvlJc w:val="left"/>
    </w:lvl>
    <w:lvl w:ilvl="5" w:tplc="DB0A9650">
      <w:numFmt w:val="decimal"/>
      <w:lvlText w:val=""/>
      <w:lvlJc w:val="left"/>
    </w:lvl>
    <w:lvl w:ilvl="6" w:tplc="244A9660">
      <w:numFmt w:val="decimal"/>
      <w:lvlText w:val=""/>
      <w:lvlJc w:val="left"/>
    </w:lvl>
    <w:lvl w:ilvl="7" w:tplc="81FABA28">
      <w:numFmt w:val="decimal"/>
      <w:lvlText w:val=""/>
      <w:lvlJc w:val="left"/>
    </w:lvl>
    <w:lvl w:ilvl="8" w:tplc="2A0C7AA6">
      <w:numFmt w:val="decimal"/>
      <w:lvlText w:val=""/>
      <w:lvlJc w:val="left"/>
    </w:lvl>
  </w:abstractNum>
  <w:abstractNum w:abstractNumId="243" w15:restartNumberingAfterBreak="0">
    <w:nsid w:val="00002A72"/>
    <w:multiLevelType w:val="hybridMultilevel"/>
    <w:tmpl w:val="7792957A"/>
    <w:lvl w:ilvl="0" w:tplc="112C00DE">
      <w:start w:val="9"/>
      <w:numFmt w:val="decimal"/>
      <w:lvlText w:val="%1."/>
      <w:lvlJc w:val="left"/>
    </w:lvl>
    <w:lvl w:ilvl="1" w:tplc="A06A6AC8">
      <w:start w:val="1"/>
      <w:numFmt w:val="lowerLetter"/>
      <w:lvlText w:val="%2."/>
      <w:lvlJc w:val="left"/>
    </w:lvl>
    <w:lvl w:ilvl="2" w:tplc="E7483538">
      <w:start w:val="1"/>
      <w:numFmt w:val="decimal"/>
      <w:lvlText w:val="%3."/>
      <w:lvlJc w:val="left"/>
    </w:lvl>
    <w:lvl w:ilvl="3" w:tplc="300A5C64">
      <w:numFmt w:val="decimal"/>
      <w:lvlText w:val=""/>
      <w:lvlJc w:val="left"/>
    </w:lvl>
    <w:lvl w:ilvl="4" w:tplc="DC42688E">
      <w:numFmt w:val="decimal"/>
      <w:lvlText w:val=""/>
      <w:lvlJc w:val="left"/>
    </w:lvl>
    <w:lvl w:ilvl="5" w:tplc="9BA6CF82">
      <w:numFmt w:val="decimal"/>
      <w:lvlText w:val=""/>
      <w:lvlJc w:val="left"/>
    </w:lvl>
    <w:lvl w:ilvl="6" w:tplc="38AECF2C">
      <w:numFmt w:val="decimal"/>
      <w:lvlText w:val=""/>
      <w:lvlJc w:val="left"/>
    </w:lvl>
    <w:lvl w:ilvl="7" w:tplc="88140598">
      <w:numFmt w:val="decimal"/>
      <w:lvlText w:val=""/>
      <w:lvlJc w:val="left"/>
    </w:lvl>
    <w:lvl w:ilvl="8" w:tplc="E4F41F16">
      <w:numFmt w:val="decimal"/>
      <w:lvlText w:val=""/>
      <w:lvlJc w:val="left"/>
    </w:lvl>
  </w:abstractNum>
  <w:abstractNum w:abstractNumId="244" w15:restartNumberingAfterBreak="0">
    <w:nsid w:val="00002A8D"/>
    <w:multiLevelType w:val="hybridMultilevel"/>
    <w:tmpl w:val="26F26094"/>
    <w:lvl w:ilvl="0" w:tplc="93A6F374">
      <w:start w:val="4"/>
      <w:numFmt w:val="lowerLetter"/>
      <w:lvlText w:val="%1."/>
      <w:lvlJc w:val="left"/>
    </w:lvl>
    <w:lvl w:ilvl="1" w:tplc="2982EEC6">
      <w:start w:val="1"/>
      <w:numFmt w:val="decimal"/>
      <w:lvlText w:val="%2."/>
      <w:lvlJc w:val="left"/>
    </w:lvl>
    <w:lvl w:ilvl="2" w:tplc="9FEE16D2">
      <w:start w:val="1"/>
      <w:numFmt w:val="decimal"/>
      <w:lvlText w:val="%3"/>
      <w:lvlJc w:val="left"/>
    </w:lvl>
    <w:lvl w:ilvl="3" w:tplc="EA94E0FC">
      <w:start w:val="1"/>
      <w:numFmt w:val="lowerLetter"/>
      <w:lvlText w:val="%4"/>
      <w:lvlJc w:val="left"/>
    </w:lvl>
    <w:lvl w:ilvl="4" w:tplc="D034162A">
      <w:numFmt w:val="decimal"/>
      <w:lvlText w:val=""/>
      <w:lvlJc w:val="left"/>
    </w:lvl>
    <w:lvl w:ilvl="5" w:tplc="C382FC70">
      <w:numFmt w:val="decimal"/>
      <w:lvlText w:val=""/>
      <w:lvlJc w:val="left"/>
    </w:lvl>
    <w:lvl w:ilvl="6" w:tplc="FF4A7636">
      <w:numFmt w:val="decimal"/>
      <w:lvlText w:val=""/>
      <w:lvlJc w:val="left"/>
    </w:lvl>
    <w:lvl w:ilvl="7" w:tplc="5FA255DA">
      <w:numFmt w:val="decimal"/>
      <w:lvlText w:val=""/>
      <w:lvlJc w:val="left"/>
    </w:lvl>
    <w:lvl w:ilvl="8" w:tplc="0A887672">
      <w:numFmt w:val="decimal"/>
      <w:lvlText w:val=""/>
      <w:lvlJc w:val="left"/>
    </w:lvl>
  </w:abstractNum>
  <w:abstractNum w:abstractNumId="245" w15:restartNumberingAfterBreak="0">
    <w:nsid w:val="00002A9E"/>
    <w:multiLevelType w:val="hybridMultilevel"/>
    <w:tmpl w:val="D4F67F6C"/>
    <w:lvl w:ilvl="0" w:tplc="E19494D4">
      <w:start w:val="1"/>
      <w:numFmt w:val="lowerLetter"/>
      <w:lvlText w:val="%1."/>
      <w:lvlJc w:val="left"/>
    </w:lvl>
    <w:lvl w:ilvl="1" w:tplc="EBF82B08">
      <w:start w:val="1"/>
      <w:numFmt w:val="lowerLetter"/>
      <w:lvlText w:val="%2"/>
      <w:lvlJc w:val="left"/>
    </w:lvl>
    <w:lvl w:ilvl="2" w:tplc="2E34EDDC">
      <w:numFmt w:val="decimal"/>
      <w:lvlText w:val=""/>
      <w:lvlJc w:val="left"/>
    </w:lvl>
    <w:lvl w:ilvl="3" w:tplc="92C62EAC">
      <w:numFmt w:val="decimal"/>
      <w:lvlText w:val=""/>
      <w:lvlJc w:val="left"/>
    </w:lvl>
    <w:lvl w:ilvl="4" w:tplc="E1A4D852">
      <w:numFmt w:val="decimal"/>
      <w:lvlText w:val=""/>
      <w:lvlJc w:val="left"/>
    </w:lvl>
    <w:lvl w:ilvl="5" w:tplc="4330D31C">
      <w:numFmt w:val="decimal"/>
      <w:lvlText w:val=""/>
      <w:lvlJc w:val="left"/>
    </w:lvl>
    <w:lvl w:ilvl="6" w:tplc="82EAF18C">
      <w:numFmt w:val="decimal"/>
      <w:lvlText w:val=""/>
      <w:lvlJc w:val="left"/>
    </w:lvl>
    <w:lvl w:ilvl="7" w:tplc="33046648">
      <w:numFmt w:val="decimal"/>
      <w:lvlText w:val=""/>
      <w:lvlJc w:val="left"/>
    </w:lvl>
    <w:lvl w:ilvl="8" w:tplc="5E846778">
      <w:numFmt w:val="decimal"/>
      <w:lvlText w:val=""/>
      <w:lvlJc w:val="left"/>
    </w:lvl>
  </w:abstractNum>
  <w:abstractNum w:abstractNumId="246" w15:restartNumberingAfterBreak="0">
    <w:nsid w:val="00002ABA"/>
    <w:multiLevelType w:val="hybridMultilevel"/>
    <w:tmpl w:val="FEC8E318"/>
    <w:lvl w:ilvl="0" w:tplc="C672854A">
      <w:start w:val="1"/>
      <w:numFmt w:val="lowerLetter"/>
      <w:lvlText w:val="%1."/>
      <w:lvlJc w:val="left"/>
    </w:lvl>
    <w:lvl w:ilvl="1" w:tplc="F4064670">
      <w:numFmt w:val="decimal"/>
      <w:lvlText w:val=""/>
      <w:lvlJc w:val="left"/>
    </w:lvl>
    <w:lvl w:ilvl="2" w:tplc="865E6D06">
      <w:numFmt w:val="decimal"/>
      <w:lvlText w:val=""/>
      <w:lvlJc w:val="left"/>
    </w:lvl>
    <w:lvl w:ilvl="3" w:tplc="F8301030">
      <w:numFmt w:val="decimal"/>
      <w:lvlText w:val=""/>
      <w:lvlJc w:val="left"/>
    </w:lvl>
    <w:lvl w:ilvl="4" w:tplc="58E84D40">
      <w:numFmt w:val="decimal"/>
      <w:lvlText w:val=""/>
      <w:lvlJc w:val="left"/>
    </w:lvl>
    <w:lvl w:ilvl="5" w:tplc="0700F940">
      <w:numFmt w:val="decimal"/>
      <w:lvlText w:val=""/>
      <w:lvlJc w:val="left"/>
    </w:lvl>
    <w:lvl w:ilvl="6" w:tplc="B4887D3A">
      <w:numFmt w:val="decimal"/>
      <w:lvlText w:val=""/>
      <w:lvlJc w:val="left"/>
    </w:lvl>
    <w:lvl w:ilvl="7" w:tplc="8B8271AC">
      <w:numFmt w:val="decimal"/>
      <w:lvlText w:val=""/>
      <w:lvlJc w:val="left"/>
    </w:lvl>
    <w:lvl w:ilvl="8" w:tplc="49860576">
      <w:numFmt w:val="decimal"/>
      <w:lvlText w:val=""/>
      <w:lvlJc w:val="left"/>
    </w:lvl>
  </w:abstractNum>
  <w:abstractNum w:abstractNumId="247" w15:restartNumberingAfterBreak="0">
    <w:nsid w:val="00002ABC"/>
    <w:multiLevelType w:val="hybridMultilevel"/>
    <w:tmpl w:val="E3327226"/>
    <w:lvl w:ilvl="0" w:tplc="A5123C5A">
      <w:start w:val="1"/>
      <w:numFmt w:val="lowerLetter"/>
      <w:lvlText w:val="%1."/>
      <w:lvlJc w:val="left"/>
    </w:lvl>
    <w:lvl w:ilvl="1" w:tplc="D8B65536">
      <w:numFmt w:val="decimal"/>
      <w:lvlText w:val=""/>
      <w:lvlJc w:val="left"/>
    </w:lvl>
    <w:lvl w:ilvl="2" w:tplc="647C4912">
      <w:numFmt w:val="decimal"/>
      <w:lvlText w:val=""/>
      <w:lvlJc w:val="left"/>
    </w:lvl>
    <w:lvl w:ilvl="3" w:tplc="B060FF8C">
      <w:numFmt w:val="decimal"/>
      <w:lvlText w:val=""/>
      <w:lvlJc w:val="left"/>
    </w:lvl>
    <w:lvl w:ilvl="4" w:tplc="59B621A0">
      <w:numFmt w:val="decimal"/>
      <w:lvlText w:val=""/>
      <w:lvlJc w:val="left"/>
    </w:lvl>
    <w:lvl w:ilvl="5" w:tplc="67E073A8">
      <w:numFmt w:val="decimal"/>
      <w:lvlText w:val=""/>
      <w:lvlJc w:val="left"/>
    </w:lvl>
    <w:lvl w:ilvl="6" w:tplc="88162532">
      <w:numFmt w:val="decimal"/>
      <w:lvlText w:val=""/>
      <w:lvlJc w:val="left"/>
    </w:lvl>
    <w:lvl w:ilvl="7" w:tplc="3F3EA6AA">
      <w:numFmt w:val="decimal"/>
      <w:lvlText w:val=""/>
      <w:lvlJc w:val="left"/>
    </w:lvl>
    <w:lvl w:ilvl="8" w:tplc="3ADEEAB0">
      <w:numFmt w:val="decimal"/>
      <w:lvlText w:val=""/>
      <w:lvlJc w:val="left"/>
    </w:lvl>
  </w:abstractNum>
  <w:abstractNum w:abstractNumId="248" w15:restartNumberingAfterBreak="0">
    <w:nsid w:val="00002B13"/>
    <w:multiLevelType w:val="hybridMultilevel"/>
    <w:tmpl w:val="DE18F158"/>
    <w:lvl w:ilvl="0" w:tplc="4F9A4B1A">
      <w:start w:val="1"/>
      <w:numFmt w:val="lowerLetter"/>
      <w:lvlText w:val="%1"/>
      <w:lvlJc w:val="left"/>
    </w:lvl>
    <w:lvl w:ilvl="1" w:tplc="B43298E8">
      <w:start w:val="2"/>
      <w:numFmt w:val="lowerLetter"/>
      <w:lvlText w:val="%2."/>
      <w:lvlJc w:val="left"/>
    </w:lvl>
    <w:lvl w:ilvl="2" w:tplc="82C2C12A">
      <w:start w:val="1"/>
      <w:numFmt w:val="decimal"/>
      <w:lvlText w:val="%3."/>
      <w:lvlJc w:val="left"/>
    </w:lvl>
    <w:lvl w:ilvl="3" w:tplc="EE24A09A">
      <w:start w:val="1"/>
      <w:numFmt w:val="lowerLetter"/>
      <w:lvlText w:val="%4."/>
      <w:lvlJc w:val="left"/>
    </w:lvl>
    <w:lvl w:ilvl="4" w:tplc="C20E40F6">
      <w:numFmt w:val="decimal"/>
      <w:lvlText w:val=""/>
      <w:lvlJc w:val="left"/>
    </w:lvl>
    <w:lvl w:ilvl="5" w:tplc="933CD9BC">
      <w:numFmt w:val="decimal"/>
      <w:lvlText w:val=""/>
      <w:lvlJc w:val="left"/>
    </w:lvl>
    <w:lvl w:ilvl="6" w:tplc="B41892E6">
      <w:numFmt w:val="decimal"/>
      <w:lvlText w:val=""/>
      <w:lvlJc w:val="left"/>
    </w:lvl>
    <w:lvl w:ilvl="7" w:tplc="E4F411EA">
      <w:numFmt w:val="decimal"/>
      <w:lvlText w:val=""/>
      <w:lvlJc w:val="left"/>
    </w:lvl>
    <w:lvl w:ilvl="8" w:tplc="996682C0">
      <w:numFmt w:val="decimal"/>
      <w:lvlText w:val=""/>
      <w:lvlJc w:val="left"/>
    </w:lvl>
  </w:abstractNum>
  <w:abstractNum w:abstractNumId="249" w15:restartNumberingAfterBreak="0">
    <w:nsid w:val="00002B30"/>
    <w:multiLevelType w:val="hybridMultilevel"/>
    <w:tmpl w:val="7D7C64F6"/>
    <w:lvl w:ilvl="0" w:tplc="92B4A2B4">
      <w:start w:val="1"/>
      <w:numFmt w:val="decimal"/>
      <w:lvlText w:val="%1."/>
      <w:lvlJc w:val="left"/>
    </w:lvl>
    <w:lvl w:ilvl="1" w:tplc="535E9776">
      <w:start w:val="1"/>
      <w:numFmt w:val="decimal"/>
      <w:lvlText w:val="(%2)"/>
      <w:lvlJc w:val="left"/>
    </w:lvl>
    <w:lvl w:ilvl="2" w:tplc="05E695C6">
      <w:start w:val="1"/>
      <w:numFmt w:val="lowerLetter"/>
      <w:lvlText w:val="(%3)"/>
      <w:lvlJc w:val="left"/>
    </w:lvl>
    <w:lvl w:ilvl="3" w:tplc="7C868962">
      <w:numFmt w:val="decimal"/>
      <w:lvlText w:val=""/>
      <w:lvlJc w:val="left"/>
    </w:lvl>
    <w:lvl w:ilvl="4" w:tplc="098A55F0">
      <w:numFmt w:val="decimal"/>
      <w:lvlText w:val=""/>
      <w:lvlJc w:val="left"/>
    </w:lvl>
    <w:lvl w:ilvl="5" w:tplc="6E307EF0">
      <w:numFmt w:val="decimal"/>
      <w:lvlText w:val=""/>
      <w:lvlJc w:val="left"/>
    </w:lvl>
    <w:lvl w:ilvl="6" w:tplc="1B1A345E">
      <w:numFmt w:val="decimal"/>
      <w:lvlText w:val=""/>
      <w:lvlJc w:val="left"/>
    </w:lvl>
    <w:lvl w:ilvl="7" w:tplc="45BCB2AA">
      <w:numFmt w:val="decimal"/>
      <w:lvlText w:val=""/>
      <w:lvlJc w:val="left"/>
    </w:lvl>
    <w:lvl w:ilvl="8" w:tplc="C9486E74">
      <w:numFmt w:val="decimal"/>
      <w:lvlText w:val=""/>
      <w:lvlJc w:val="left"/>
    </w:lvl>
  </w:abstractNum>
  <w:abstractNum w:abstractNumId="250" w15:restartNumberingAfterBreak="0">
    <w:nsid w:val="00002B38"/>
    <w:multiLevelType w:val="hybridMultilevel"/>
    <w:tmpl w:val="09A41208"/>
    <w:lvl w:ilvl="0" w:tplc="07E4175A">
      <w:start w:val="1"/>
      <w:numFmt w:val="lowerLetter"/>
      <w:lvlText w:val="%1"/>
      <w:lvlJc w:val="left"/>
    </w:lvl>
    <w:lvl w:ilvl="1" w:tplc="5E6272BA">
      <w:start w:val="2"/>
      <w:numFmt w:val="decimal"/>
      <w:lvlText w:val="%2."/>
      <w:lvlJc w:val="left"/>
    </w:lvl>
    <w:lvl w:ilvl="2" w:tplc="EB560776">
      <w:start w:val="1"/>
      <w:numFmt w:val="lowerLetter"/>
      <w:lvlText w:val="%3"/>
      <w:lvlJc w:val="left"/>
    </w:lvl>
    <w:lvl w:ilvl="3" w:tplc="B8FC4B72">
      <w:numFmt w:val="decimal"/>
      <w:lvlText w:val=""/>
      <w:lvlJc w:val="left"/>
    </w:lvl>
    <w:lvl w:ilvl="4" w:tplc="C1CC69B6">
      <w:numFmt w:val="decimal"/>
      <w:lvlText w:val=""/>
      <w:lvlJc w:val="left"/>
    </w:lvl>
    <w:lvl w:ilvl="5" w:tplc="004A974A">
      <w:numFmt w:val="decimal"/>
      <w:lvlText w:val=""/>
      <w:lvlJc w:val="left"/>
    </w:lvl>
    <w:lvl w:ilvl="6" w:tplc="65B0665C">
      <w:numFmt w:val="decimal"/>
      <w:lvlText w:val=""/>
      <w:lvlJc w:val="left"/>
    </w:lvl>
    <w:lvl w:ilvl="7" w:tplc="7184428A">
      <w:numFmt w:val="decimal"/>
      <w:lvlText w:val=""/>
      <w:lvlJc w:val="left"/>
    </w:lvl>
    <w:lvl w:ilvl="8" w:tplc="F920F28C">
      <w:numFmt w:val="decimal"/>
      <w:lvlText w:val=""/>
      <w:lvlJc w:val="left"/>
    </w:lvl>
  </w:abstractNum>
  <w:abstractNum w:abstractNumId="251" w15:restartNumberingAfterBreak="0">
    <w:nsid w:val="00002B74"/>
    <w:multiLevelType w:val="hybridMultilevel"/>
    <w:tmpl w:val="1ADE252C"/>
    <w:lvl w:ilvl="0" w:tplc="557E2692">
      <w:start w:val="5"/>
      <w:numFmt w:val="lowerLetter"/>
      <w:lvlText w:val="%1."/>
      <w:lvlJc w:val="left"/>
    </w:lvl>
    <w:lvl w:ilvl="1" w:tplc="F2F8B03C">
      <w:start w:val="1"/>
      <w:numFmt w:val="decimal"/>
      <w:lvlText w:val="%2."/>
      <w:lvlJc w:val="left"/>
    </w:lvl>
    <w:lvl w:ilvl="2" w:tplc="61B4C2A8">
      <w:start w:val="1"/>
      <w:numFmt w:val="lowerLetter"/>
      <w:lvlText w:val="%3."/>
      <w:lvlJc w:val="left"/>
    </w:lvl>
    <w:lvl w:ilvl="3" w:tplc="42D2F11C">
      <w:start w:val="1"/>
      <w:numFmt w:val="decimal"/>
      <w:lvlText w:val="%4."/>
      <w:lvlJc w:val="left"/>
    </w:lvl>
    <w:lvl w:ilvl="4" w:tplc="4F2EEC90">
      <w:numFmt w:val="decimal"/>
      <w:lvlText w:val=""/>
      <w:lvlJc w:val="left"/>
    </w:lvl>
    <w:lvl w:ilvl="5" w:tplc="0652BE9C">
      <w:numFmt w:val="decimal"/>
      <w:lvlText w:val=""/>
      <w:lvlJc w:val="left"/>
    </w:lvl>
    <w:lvl w:ilvl="6" w:tplc="DF484EF4">
      <w:numFmt w:val="decimal"/>
      <w:lvlText w:val=""/>
      <w:lvlJc w:val="left"/>
    </w:lvl>
    <w:lvl w:ilvl="7" w:tplc="547EED94">
      <w:numFmt w:val="decimal"/>
      <w:lvlText w:val=""/>
      <w:lvlJc w:val="left"/>
    </w:lvl>
    <w:lvl w:ilvl="8" w:tplc="CF207BF2">
      <w:numFmt w:val="decimal"/>
      <w:lvlText w:val=""/>
      <w:lvlJc w:val="left"/>
    </w:lvl>
  </w:abstractNum>
  <w:abstractNum w:abstractNumId="252" w15:restartNumberingAfterBreak="0">
    <w:nsid w:val="00002B97"/>
    <w:multiLevelType w:val="hybridMultilevel"/>
    <w:tmpl w:val="C6343574"/>
    <w:lvl w:ilvl="0" w:tplc="04F6D460">
      <w:start w:val="1"/>
      <w:numFmt w:val="decimal"/>
      <w:lvlText w:val="%1"/>
      <w:lvlJc w:val="left"/>
    </w:lvl>
    <w:lvl w:ilvl="1" w:tplc="0D361B10">
      <w:start w:val="2"/>
      <w:numFmt w:val="lowerLetter"/>
      <w:lvlText w:val="(%2)"/>
      <w:lvlJc w:val="left"/>
    </w:lvl>
    <w:lvl w:ilvl="2" w:tplc="98A80216">
      <w:numFmt w:val="decimal"/>
      <w:lvlText w:val=""/>
      <w:lvlJc w:val="left"/>
    </w:lvl>
    <w:lvl w:ilvl="3" w:tplc="6018DFA8">
      <w:numFmt w:val="decimal"/>
      <w:lvlText w:val=""/>
      <w:lvlJc w:val="left"/>
    </w:lvl>
    <w:lvl w:ilvl="4" w:tplc="EC981454">
      <w:numFmt w:val="decimal"/>
      <w:lvlText w:val=""/>
      <w:lvlJc w:val="left"/>
    </w:lvl>
    <w:lvl w:ilvl="5" w:tplc="1BF6F4C2">
      <w:numFmt w:val="decimal"/>
      <w:lvlText w:val=""/>
      <w:lvlJc w:val="left"/>
    </w:lvl>
    <w:lvl w:ilvl="6" w:tplc="63F6309C">
      <w:numFmt w:val="decimal"/>
      <w:lvlText w:val=""/>
      <w:lvlJc w:val="left"/>
    </w:lvl>
    <w:lvl w:ilvl="7" w:tplc="58E84EE8">
      <w:numFmt w:val="decimal"/>
      <w:lvlText w:val=""/>
      <w:lvlJc w:val="left"/>
    </w:lvl>
    <w:lvl w:ilvl="8" w:tplc="7818C73E">
      <w:numFmt w:val="decimal"/>
      <w:lvlText w:val=""/>
      <w:lvlJc w:val="left"/>
    </w:lvl>
  </w:abstractNum>
  <w:abstractNum w:abstractNumId="253" w15:restartNumberingAfterBreak="0">
    <w:nsid w:val="00002BB8"/>
    <w:multiLevelType w:val="hybridMultilevel"/>
    <w:tmpl w:val="C0680D3E"/>
    <w:lvl w:ilvl="0" w:tplc="80DA8888">
      <w:start w:val="1"/>
      <w:numFmt w:val="decimal"/>
      <w:lvlText w:val="%1."/>
      <w:lvlJc w:val="left"/>
    </w:lvl>
    <w:lvl w:ilvl="1" w:tplc="2C123430">
      <w:numFmt w:val="decimal"/>
      <w:lvlText w:val=""/>
      <w:lvlJc w:val="left"/>
    </w:lvl>
    <w:lvl w:ilvl="2" w:tplc="5E6A9CE2">
      <w:numFmt w:val="decimal"/>
      <w:lvlText w:val=""/>
      <w:lvlJc w:val="left"/>
    </w:lvl>
    <w:lvl w:ilvl="3" w:tplc="F8C42A58">
      <w:numFmt w:val="decimal"/>
      <w:lvlText w:val=""/>
      <w:lvlJc w:val="left"/>
    </w:lvl>
    <w:lvl w:ilvl="4" w:tplc="D5A01076">
      <w:numFmt w:val="decimal"/>
      <w:lvlText w:val=""/>
      <w:lvlJc w:val="left"/>
    </w:lvl>
    <w:lvl w:ilvl="5" w:tplc="FF8660F8">
      <w:numFmt w:val="decimal"/>
      <w:lvlText w:val=""/>
      <w:lvlJc w:val="left"/>
    </w:lvl>
    <w:lvl w:ilvl="6" w:tplc="8146C630">
      <w:numFmt w:val="decimal"/>
      <w:lvlText w:val=""/>
      <w:lvlJc w:val="left"/>
    </w:lvl>
    <w:lvl w:ilvl="7" w:tplc="BE3C998C">
      <w:numFmt w:val="decimal"/>
      <w:lvlText w:val=""/>
      <w:lvlJc w:val="left"/>
    </w:lvl>
    <w:lvl w:ilvl="8" w:tplc="F7AAB844">
      <w:numFmt w:val="decimal"/>
      <w:lvlText w:val=""/>
      <w:lvlJc w:val="left"/>
    </w:lvl>
  </w:abstractNum>
  <w:abstractNum w:abstractNumId="254" w15:restartNumberingAfterBreak="0">
    <w:nsid w:val="00002BD8"/>
    <w:multiLevelType w:val="hybridMultilevel"/>
    <w:tmpl w:val="C088D15E"/>
    <w:lvl w:ilvl="0" w:tplc="96A6F90A">
      <w:start w:val="1"/>
      <w:numFmt w:val="lowerLetter"/>
      <w:lvlText w:val="%1."/>
      <w:lvlJc w:val="left"/>
    </w:lvl>
    <w:lvl w:ilvl="1" w:tplc="7D34AA32">
      <w:numFmt w:val="decimal"/>
      <w:lvlText w:val=""/>
      <w:lvlJc w:val="left"/>
    </w:lvl>
    <w:lvl w:ilvl="2" w:tplc="DAEE7B92">
      <w:numFmt w:val="decimal"/>
      <w:lvlText w:val=""/>
      <w:lvlJc w:val="left"/>
    </w:lvl>
    <w:lvl w:ilvl="3" w:tplc="F9FE2274">
      <w:numFmt w:val="decimal"/>
      <w:lvlText w:val=""/>
      <w:lvlJc w:val="left"/>
    </w:lvl>
    <w:lvl w:ilvl="4" w:tplc="0E1A4AD2">
      <w:numFmt w:val="decimal"/>
      <w:lvlText w:val=""/>
      <w:lvlJc w:val="left"/>
    </w:lvl>
    <w:lvl w:ilvl="5" w:tplc="E8386258">
      <w:numFmt w:val="decimal"/>
      <w:lvlText w:val=""/>
      <w:lvlJc w:val="left"/>
    </w:lvl>
    <w:lvl w:ilvl="6" w:tplc="4100E6E2">
      <w:numFmt w:val="decimal"/>
      <w:lvlText w:val=""/>
      <w:lvlJc w:val="left"/>
    </w:lvl>
    <w:lvl w:ilvl="7" w:tplc="E8D6D716">
      <w:numFmt w:val="decimal"/>
      <w:lvlText w:val=""/>
      <w:lvlJc w:val="left"/>
    </w:lvl>
    <w:lvl w:ilvl="8" w:tplc="12FEEBF6">
      <w:numFmt w:val="decimal"/>
      <w:lvlText w:val=""/>
      <w:lvlJc w:val="left"/>
    </w:lvl>
  </w:abstractNum>
  <w:abstractNum w:abstractNumId="255" w15:restartNumberingAfterBreak="0">
    <w:nsid w:val="00002C45"/>
    <w:multiLevelType w:val="hybridMultilevel"/>
    <w:tmpl w:val="84506A3C"/>
    <w:lvl w:ilvl="0" w:tplc="EAC40AAA">
      <w:start w:val="4"/>
      <w:numFmt w:val="lowerLetter"/>
      <w:lvlText w:val="%1."/>
      <w:lvlJc w:val="left"/>
    </w:lvl>
    <w:lvl w:ilvl="1" w:tplc="7E8AFBA2">
      <w:start w:val="1"/>
      <w:numFmt w:val="decimal"/>
      <w:lvlText w:val="%2."/>
      <w:lvlJc w:val="left"/>
    </w:lvl>
    <w:lvl w:ilvl="2" w:tplc="37262CA8">
      <w:start w:val="1"/>
      <w:numFmt w:val="lowerLetter"/>
      <w:lvlText w:val="%3."/>
      <w:lvlJc w:val="left"/>
    </w:lvl>
    <w:lvl w:ilvl="3" w:tplc="90A6CE34">
      <w:numFmt w:val="decimal"/>
      <w:lvlText w:val=""/>
      <w:lvlJc w:val="left"/>
    </w:lvl>
    <w:lvl w:ilvl="4" w:tplc="60A88B6A">
      <w:numFmt w:val="decimal"/>
      <w:lvlText w:val=""/>
      <w:lvlJc w:val="left"/>
    </w:lvl>
    <w:lvl w:ilvl="5" w:tplc="D8B05A00">
      <w:numFmt w:val="decimal"/>
      <w:lvlText w:val=""/>
      <w:lvlJc w:val="left"/>
    </w:lvl>
    <w:lvl w:ilvl="6" w:tplc="20B8B4A8">
      <w:numFmt w:val="decimal"/>
      <w:lvlText w:val=""/>
      <w:lvlJc w:val="left"/>
    </w:lvl>
    <w:lvl w:ilvl="7" w:tplc="43882D52">
      <w:numFmt w:val="decimal"/>
      <w:lvlText w:val=""/>
      <w:lvlJc w:val="left"/>
    </w:lvl>
    <w:lvl w:ilvl="8" w:tplc="1FF67422">
      <w:numFmt w:val="decimal"/>
      <w:lvlText w:val=""/>
      <w:lvlJc w:val="left"/>
    </w:lvl>
  </w:abstractNum>
  <w:abstractNum w:abstractNumId="256" w15:restartNumberingAfterBreak="0">
    <w:nsid w:val="00002C4E"/>
    <w:multiLevelType w:val="hybridMultilevel"/>
    <w:tmpl w:val="F964FA66"/>
    <w:lvl w:ilvl="0" w:tplc="E550F0F4">
      <w:start w:val="1"/>
      <w:numFmt w:val="lowerLetter"/>
      <w:lvlText w:val="%1"/>
      <w:lvlJc w:val="left"/>
    </w:lvl>
    <w:lvl w:ilvl="1" w:tplc="5090FB78">
      <w:start w:val="1"/>
      <w:numFmt w:val="decimal"/>
      <w:lvlText w:val="%2."/>
      <w:lvlJc w:val="left"/>
    </w:lvl>
    <w:lvl w:ilvl="2" w:tplc="DB8ACC76">
      <w:start w:val="1"/>
      <w:numFmt w:val="decimal"/>
      <w:lvlText w:val="%3"/>
      <w:lvlJc w:val="left"/>
    </w:lvl>
    <w:lvl w:ilvl="3" w:tplc="81EA53AA">
      <w:start w:val="1"/>
      <w:numFmt w:val="lowerLetter"/>
      <w:lvlText w:val="%4"/>
      <w:lvlJc w:val="left"/>
    </w:lvl>
    <w:lvl w:ilvl="4" w:tplc="22D6C028">
      <w:numFmt w:val="decimal"/>
      <w:lvlText w:val=""/>
      <w:lvlJc w:val="left"/>
    </w:lvl>
    <w:lvl w:ilvl="5" w:tplc="5E3A46C0">
      <w:numFmt w:val="decimal"/>
      <w:lvlText w:val=""/>
      <w:lvlJc w:val="left"/>
    </w:lvl>
    <w:lvl w:ilvl="6" w:tplc="CAE2C094">
      <w:numFmt w:val="decimal"/>
      <w:lvlText w:val=""/>
      <w:lvlJc w:val="left"/>
    </w:lvl>
    <w:lvl w:ilvl="7" w:tplc="89BC5EB2">
      <w:numFmt w:val="decimal"/>
      <w:lvlText w:val=""/>
      <w:lvlJc w:val="left"/>
    </w:lvl>
    <w:lvl w:ilvl="8" w:tplc="5E60F5FC">
      <w:numFmt w:val="decimal"/>
      <w:lvlText w:val=""/>
      <w:lvlJc w:val="left"/>
    </w:lvl>
  </w:abstractNum>
  <w:abstractNum w:abstractNumId="257" w15:restartNumberingAfterBreak="0">
    <w:nsid w:val="00002C67"/>
    <w:multiLevelType w:val="hybridMultilevel"/>
    <w:tmpl w:val="157A5B20"/>
    <w:lvl w:ilvl="0" w:tplc="6C8A7F74">
      <w:start w:val="5"/>
      <w:numFmt w:val="decimal"/>
      <w:lvlText w:val="%1."/>
      <w:lvlJc w:val="left"/>
    </w:lvl>
    <w:lvl w:ilvl="1" w:tplc="040A2D22">
      <w:start w:val="1"/>
      <w:numFmt w:val="lowerLetter"/>
      <w:lvlText w:val="%2"/>
      <w:lvlJc w:val="left"/>
    </w:lvl>
    <w:lvl w:ilvl="2" w:tplc="E7A8C9AE">
      <w:start w:val="1"/>
      <w:numFmt w:val="decimal"/>
      <w:lvlText w:val="%3"/>
      <w:lvlJc w:val="left"/>
    </w:lvl>
    <w:lvl w:ilvl="3" w:tplc="C6AA1BC2">
      <w:start w:val="1"/>
      <w:numFmt w:val="lowerLetter"/>
      <w:lvlText w:val="%4"/>
      <w:lvlJc w:val="left"/>
    </w:lvl>
    <w:lvl w:ilvl="4" w:tplc="305810DA">
      <w:start w:val="1"/>
      <w:numFmt w:val="decimal"/>
      <w:lvlText w:val="%5"/>
      <w:lvlJc w:val="left"/>
    </w:lvl>
    <w:lvl w:ilvl="5" w:tplc="BBAE7AB4">
      <w:start w:val="1"/>
      <w:numFmt w:val="lowerLetter"/>
      <w:lvlText w:val="%6"/>
      <w:lvlJc w:val="left"/>
    </w:lvl>
    <w:lvl w:ilvl="6" w:tplc="E30855CC">
      <w:numFmt w:val="decimal"/>
      <w:lvlText w:val=""/>
      <w:lvlJc w:val="left"/>
    </w:lvl>
    <w:lvl w:ilvl="7" w:tplc="DBF6F050">
      <w:numFmt w:val="decimal"/>
      <w:lvlText w:val=""/>
      <w:lvlJc w:val="left"/>
    </w:lvl>
    <w:lvl w:ilvl="8" w:tplc="C6961FD2">
      <w:numFmt w:val="decimal"/>
      <w:lvlText w:val=""/>
      <w:lvlJc w:val="left"/>
    </w:lvl>
  </w:abstractNum>
  <w:abstractNum w:abstractNumId="258" w15:restartNumberingAfterBreak="0">
    <w:nsid w:val="00002C69"/>
    <w:multiLevelType w:val="hybridMultilevel"/>
    <w:tmpl w:val="B95C99EE"/>
    <w:lvl w:ilvl="0" w:tplc="AB52EA66">
      <w:start w:val="1"/>
      <w:numFmt w:val="lowerLetter"/>
      <w:lvlText w:val="%1."/>
      <w:lvlJc w:val="left"/>
    </w:lvl>
    <w:lvl w:ilvl="1" w:tplc="CB38A27A">
      <w:numFmt w:val="decimal"/>
      <w:lvlText w:val=""/>
      <w:lvlJc w:val="left"/>
    </w:lvl>
    <w:lvl w:ilvl="2" w:tplc="9E2EC8DE">
      <w:numFmt w:val="decimal"/>
      <w:lvlText w:val=""/>
      <w:lvlJc w:val="left"/>
    </w:lvl>
    <w:lvl w:ilvl="3" w:tplc="A5868D92">
      <w:numFmt w:val="decimal"/>
      <w:lvlText w:val=""/>
      <w:lvlJc w:val="left"/>
    </w:lvl>
    <w:lvl w:ilvl="4" w:tplc="AD24C6B4">
      <w:numFmt w:val="decimal"/>
      <w:lvlText w:val=""/>
      <w:lvlJc w:val="left"/>
    </w:lvl>
    <w:lvl w:ilvl="5" w:tplc="746CC078">
      <w:numFmt w:val="decimal"/>
      <w:lvlText w:val=""/>
      <w:lvlJc w:val="left"/>
    </w:lvl>
    <w:lvl w:ilvl="6" w:tplc="6C42A34E">
      <w:numFmt w:val="decimal"/>
      <w:lvlText w:val=""/>
      <w:lvlJc w:val="left"/>
    </w:lvl>
    <w:lvl w:ilvl="7" w:tplc="971C7610">
      <w:numFmt w:val="decimal"/>
      <w:lvlText w:val=""/>
      <w:lvlJc w:val="left"/>
    </w:lvl>
    <w:lvl w:ilvl="8" w:tplc="AF2C9842">
      <w:numFmt w:val="decimal"/>
      <w:lvlText w:val=""/>
      <w:lvlJc w:val="left"/>
    </w:lvl>
  </w:abstractNum>
  <w:abstractNum w:abstractNumId="259" w15:restartNumberingAfterBreak="0">
    <w:nsid w:val="00002C90"/>
    <w:multiLevelType w:val="hybridMultilevel"/>
    <w:tmpl w:val="A508AA54"/>
    <w:lvl w:ilvl="0" w:tplc="FB4ACF3E">
      <w:start w:val="1"/>
      <w:numFmt w:val="lowerLetter"/>
      <w:lvlText w:val="%1"/>
      <w:lvlJc w:val="left"/>
    </w:lvl>
    <w:lvl w:ilvl="1" w:tplc="0B784A08">
      <w:start w:val="1"/>
      <w:numFmt w:val="lowerLetter"/>
      <w:lvlText w:val="%2"/>
      <w:lvlJc w:val="left"/>
    </w:lvl>
    <w:lvl w:ilvl="2" w:tplc="6DA6DA08">
      <w:start w:val="1"/>
      <w:numFmt w:val="decimal"/>
      <w:lvlText w:val="%3"/>
      <w:lvlJc w:val="left"/>
    </w:lvl>
    <w:lvl w:ilvl="3" w:tplc="283837FC">
      <w:start w:val="9"/>
      <w:numFmt w:val="lowerLetter"/>
      <w:lvlText w:val="%4"/>
      <w:lvlJc w:val="left"/>
    </w:lvl>
    <w:lvl w:ilvl="4" w:tplc="2F34255E">
      <w:numFmt w:val="decimal"/>
      <w:lvlText w:val=""/>
      <w:lvlJc w:val="left"/>
    </w:lvl>
    <w:lvl w:ilvl="5" w:tplc="0AE4297E">
      <w:numFmt w:val="decimal"/>
      <w:lvlText w:val=""/>
      <w:lvlJc w:val="left"/>
    </w:lvl>
    <w:lvl w:ilvl="6" w:tplc="30F47DF6">
      <w:numFmt w:val="decimal"/>
      <w:lvlText w:val=""/>
      <w:lvlJc w:val="left"/>
    </w:lvl>
    <w:lvl w:ilvl="7" w:tplc="D4C2A8E4">
      <w:numFmt w:val="decimal"/>
      <w:lvlText w:val=""/>
      <w:lvlJc w:val="left"/>
    </w:lvl>
    <w:lvl w:ilvl="8" w:tplc="D74049D0">
      <w:numFmt w:val="decimal"/>
      <w:lvlText w:val=""/>
      <w:lvlJc w:val="left"/>
    </w:lvl>
  </w:abstractNum>
  <w:abstractNum w:abstractNumId="260" w15:restartNumberingAfterBreak="0">
    <w:nsid w:val="00002D01"/>
    <w:multiLevelType w:val="hybridMultilevel"/>
    <w:tmpl w:val="7A104B42"/>
    <w:lvl w:ilvl="0" w:tplc="B294537A">
      <w:start w:val="1"/>
      <w:numFmt w:val="decimal"/>
      <w:lvlText w:val="%1."/>
      <w:lvlJc w:val="left"/>
    </w:lvl>
    <w:lvl w:ilvl="1" w:tplc="FF249C40">
      <w:numFmt w:val="decimal"/>
      <w:lvlText w:val=""/>
      <w:lvlJc w:val="left"/>
    </w:lvl>
    <w:lvl w:ilvl="2" w:tplc="C93EDA7E">
      <w:numFmt w:val="decimal"/>
      <w:lvlText w:val=""/>
      <w:lvlJc w:val="left"/>
    </w:lvl>
    <w:lvl w:ilvl="3" w:tplc="A40E40F0">
      <w:numFmt w:val="decimal"/>
      <w:lvlText w:val=""/>
      <w:lvlJc w:val="left"/>
    </w:lvl>
    <w:lvl w:ilvl="4" w:tplc="9A9027DC">
      <w:numFmt w:val="decimal"/>
      <w:lvlText w:val=""/>
      <w:lvlJc w:val="left"/>
    </w:lvl>
    <w:lvl w:ilvl="5" w:tplc="79DA10A8">
      <w:numFmt w:val="decimal"/>
      <w:lvlText w:val=""/>
      <w:lvlJc w:val="left"/>
    </w:lvl>
    <w:lvl w:ilvl="6" w:tplc="6FF0E4C6">
      <w:numFmt w:val="decimal"/>
      <w:lvlText w:val=""/>
      <w:lvlJc w:val="left"/>
    </w:lvl>
    <w:lvl w:ilvl="7" w:tplc="4090438C">
      <w:numFmt w:val="decimal"/>
      <w:lvlText w:val=""/>
      <w:lvlJc w:val="left"/>
    </w:lvl>
    <w:lvl w:ilvl="8" w:tplc="B65093A0">
      <w:numFmt w:val="decimal"/>
      <w:lvlText w:val=""/>
      <w:lvlJc w:val="left"/>
    </w:lvl>
  </w:abstractNum>
  <w:abstractNum w:abstractNumId="261" w15:restartNumberingAfterBreak="0">
    <w:nsid w:val="00002D4F"/>
    <w:multiLevelType w:val="hybridMultilevel"/>
    <w:tmpl w:val="35A0C614"/>
    <w:lvl w:ilvl="0" w:tplc="83B05626">
      <w:start w:val="1"/>
      <w:numFmt w:val="lowerLetter"/>
      <w:lvlText w:val="%1."/>
      <w:lvlJc w:val="left"/>
    </w:lvl>
    <w:lvl w:ilvl="1" w:tplc="7D7EE6EA">
      <w:start w:val="1"/>
      <w:numFmt w:val="lowerLetter"/>
      <w:lvlText w:val="%2."/>
      <w:lvlJc w:val="left"/>
    </w:lvl>
    <w:lvl w:ilvl="2" w:tplc="2FEE3DF8">
      <w:start w:val="1"/>
      <w:numFmt w:val="decimal"/>
      <w:lvlText w:val="%3."/>
      <w:lvlJc w:val="left"/>
    </w:lvl>
    <w:lvl w:ilvl="3" w:tplc="D56C4E04">
      <w:numFmt w:val="decimal"/>
      <w:lvlText w:val=""/>
      <w:lvlJc w:val="left"/>
    </w:lvl>
    <w:lvl w:ilvl="4" w:tplc="6A8CE8AA">
      <w:numFmt w:val="decimal"/>
      <w:lvlText w:val=""/>
      <w:lvlJc w:val="left"/>
    </w:lvl>
    <w:lvl w:ilvl="5" w:tplc="7F44C916">
      <w:numFmt w:val="decimal"/>
      <w:lvlText w:val=""/>
      <w:lvlJc w:val="left"/>
    </w:lvl>
    <w:lvl w:ilvl="6" w:tplc="02DE6F8C">
      <w:numFmt w:val="decimal"/>
      <w:lvlText w:val=""/>
      <w:lvlJc w:val="left"/>
    </w:lvl>
    <w:lvl w:ilvl="7" w:tplc="A81E19BA">
      <w:numFmt w:val="decimal"/>
      <w:lvlText w:val=""/>
      <w:lvlJc w:val="left"/>
    </w:lvl>
    <w:lvl w:ilvl="8" w:tplc="5420BCB8">
      <w:numFmt w:val="decimal"/>
      <w:lvlText w:val=""/>
      <w:lvlJc w:val="left"/>
    </w:lvl>
  </w:abstractNum>
  <w:abstractNum w:abstractNumId="262" w15:restartNumberingAfterBreak="0">
    <w:nsid w:val="00002D50"/>
    <w:multiLevelType w:val="hybridMultilevel"/>
    <w:tmpl w:val="8496D934"/>
    <w:lvl w:ilvl="0" w:tplc="2E3E6258">
      <w:start w:val="1"/>
      <w:numFmt w:val="lowerLetter"/>
      <w:lvlText w:val="%1."/>
      <w:lvlJc w:val="left"/>
    </w:lvl>
    <w:lvl w:ilvl="1" w:tplc="4F96A8F6">
      <w:numFmt w:val="decimal"/>
      <w:lvlText w:val=""/>
      <w:lvlJc w:val="left"/>
    </w:lvl>
    <w:lvl w:ilvl="2" w:tplc="7B223E8A">
      <w:numFmt w:val="decimal"/>
      <w:lvlText w:val=""/>
      <w:lvlJc w:val="left"/>
    </w:lvl>
    <w:lvl w:ilvl="3" w:tplc="8D9AC06E">
      <w:numFmt w:val="decimal"/>
      <w:lvlText w:val=""/>
      <w:lvlJc w:val="left"/>
    </w:lvl>
    <w:lvl w:ilvl="4" w:tplc="E722C626">
      <w:numFmt w:val="decimal"/>
      <w:lvlText w:val=""/>
      <w:lvlJc w:val="left"/>
    </w:lvl>
    <w:lvl w:ilvl="5" w:tplc="2526AFA8">
      <w:numFmt w:val="decimal"/>
      <w:lvlText w:val=""/>
      <w:lvlJc w:val="left"/>
    </w:lvl>
    <w:lvl w:ilvl="6" w:tplc="4DA66144">
      <w:numFmt w:val="decimal"/>
      <w:lvlText w:val=""/>
      <w:lvlJc w:val="left"/>
    </w:lvl>
    <w:lvl w:ilvl="7" w:tplc="FDB22AA4">
      <w:numFmt w:val="decimal"/>
      <w:lvlText w:val=""/>
      <w:lvlJc w:val="left"/>
    </w:lvl>
    <w:lvl w:ilvl="8" w:tplc="52C00B0C">
      <w:numFmt w:val="decimal"/>
      <w:lvlText w:val=""/>
      <w:lvlJc w:val="left"/>
    </w:lvl>
  </w:abstractNum>
  <w:abstractNum w:abstractNumId="263" w15:restartNumberingAfterBreak="0">
    <w:nsid w:val="00002D7B"/>
    <w:multiLevelType w:val="hybridMultilevel"/>
    <w:tmpl w:val="BEA0938A"/>
    <w:lvl w:ilvl="0" w:tplc="87EE3EC0">
      <w:start w:val="1"/>
      <w:numFmt w:val="lowerLetter"/>
      <w:lvlText w:val="%1"/>
      <w:lvlJc w:val="left"/>
    </w:lvl>
    <w:lvl w:ilvl="1" w:tplc="BA26B90E">
      <w:start w:val="10"/>
      <w:numFmt w:val="decimal"/>
      <w:lvlText w:val="%2."/>
      <w:lvlJc w:val="left"/>
    </w:lvl>
    <w:lvl w:ilvl="2" w:tplc="044E64D8">
      <w:start w:val="1"/>
      <w:numFmt w:val="lowerLetter"/>
      <w:lvlText w:val="%3"/>
      <w:lvlJc w:val="left"/>
    </w:lvl>
    <w:lvl w:ilvl="3" w:tplc="1158E338">
      <w:start w:val="1"/>
      <w:numFmt w:val="lowerLetter"/>
      <w:lvlText w:val="%4."/>
      <w:lvlJc w:val="left"/>
    </w:lvl>
    <w:lvl w:ilvl="4" w:tplc="7F289D5A">
      <w:start w:val="1"/>
      <w:numFmt w:val="decimal"/>
      <w:lvlText w:val="%5"/>
      <w:lvlJc w:val="left"/>
    </w:lvl>
    <w:lvl w:ilvl="5" w:tplc="1D046392">
      <w:numFmt w:val="decimal"/>
      <w:lvlText w:val=""/>
      <w:lvlJc w:val="left"/>
    </w:lvl>
    <w:lvl w:ilvl="6" w:tplc="6A862390">
      <w:numFmt w:val="decimal"/>
      <w:lvlText w:val=""/>
      <w:lvlJc w:val="left"/>
    </w:lvl>
    <w:lvl w:ilvl="7" w:tplc="B296B2DE">
      <w:numFmt w:val="decimal"/>
      <w:lvlText w:val=""/>
      <w:lvlJc w:val="left"/>
    </w:lvl>
    <w:lvl w:ilvl="8" w:tplc="65002BDE">
      <w:numFmt w:val="decimal"/>
      <w:lvlText w:val=""/>
      <w:lvlJc w:val="left"/>
    </w:lvl>
  </w:abstractNum>
  <w:abstractNum w:abstractNumId="264" w15:restartNumberingAfterBreak="0">
    <w:nsid w:val="00002D7F"/>
    <w:multiLevelType w:val="hybridMultilevel"/>
    <w:tmpl w:val="AB1AA822"/>
    <w:lvl w:ilvl="0" w:tplc="8BFA5BAC">
      <w:start w:val="1"/>
      <w:numFmt w:val="lowerLetter"/>
      <w:lvlText w:val="%1."/>
      <w:lvlJc w:val="left"/>
    </w:lvl>
    <w:lvl w:ilvl="1" w:tplc="617C4CF8">
      <w:numFmt w:val="decimal"/>
      <w:lvlText w:val=""/>
      <w:lvlJc w:val="left"/>
    </w:lvl>
    <w:lvl w:ilvl="2" w:tplc="3F06511E">
      <w:numFmt w:val="decimal"/>
      <w:lvlText w:val=""/>
      <w:lvlJc w:val="left"/>
    </w:lvl>
    <w:lvl w:ilvl="3" w:tplc="470C1886">
      <w:numFmt w:val="decimal"/>
      <w:lvlText w:val=""/>
      <w:lvlJc w:val="left"/>
    </w:lvl>
    <w:lvl w:ilvl="4" w:tplc="46406056">
      <w:numFmt w:val="decimal"/>
      <w:lvlText w:val=""/>
      <w:lvlJc w:val="left"/>
    </w:lvl>
    <w:lvl w:ilvl="5" w:tplc="1CA8B228">
      <w:numFmt w:val="decimal"/>
      <w:lvlText w:val=""/>
      <w:lvlJc w:val="left"/>
    </w:lvl>
    <w:lvl w:ilvl="6" w:tplc="4DF4F718">
      <w:numFmt w:val="decimal"/>
      <w:lvlText w:val=""/>
      <w:lvlJc w:val="left"/>
    </w:lvl>
    <w:lvl w:ilvl="7" w:tplc="FF9A4FBC">
      <w:numFmt w:val="decimal"/>
      <w:lvlText w:val=""/>
      <w:lvlJc w:val="left"/>
    </w:lvl>
    <w:lvl w:ilvl="8" w:tplc="5B704874">
      <w:numFmt w:val="decimal"/>
      <w:lvlText w:val=""/>
      <w:lvlJc w:val="left"/>
    </w:lvl>
  </w:abstractNum>
  <w:abstractNum w:abstractNumId="265" w15:restartNumberingAfterBreak="0">
    <w:nsid w:val="00002D8E"/>
    <w:multiLevelType w:val="hybridMultilevel"/>
    <w:tmpl w:val="858CDE96"/>
    <w:lvl w:ilvl="0" w:tplc="C80A99FA">
      <w:start w:val="3"/>
      <w:numFmt w:val="decimal"/>
      <w:lvlText w:val="%1."/>
      <w:lvlJc w:val="left"/>
    </w:lvl>
    <w:lvl w:ilvl="1" w:tplc="A7F26B6E">
      <w:numFmt w:val="decimal"/>
      <w:lvlText w:val=""/>
      <w:lvlJc w:val="left"/>
    </w:lvl>
    <w:lvl w:ilvl="2" w:tplc="C1767EE0">
      <w:numFmt w:val="decimal"/>
      <w:lvlText w:val=""/>
      <w:lvlJc w:val="left"/>
    </w:lvl>
    <w:lvl w:ilvl="3" w:tplc="F7E0E2D8">
      <w:numFmt w:val="decimal"/>
      <w:lvlText w:val=""/>
      <w:lvlJc w:val="left"/>
    </w:lvl>
    <w:lvl w:ilvl="4" w:tplc="FA7E705A">
      <w:numFmt w:val="decimal"/>
      <w:lvlText w:val=""/>
      <w:lvlJc w:val="left"/>
    </w:lvl>
    <w:lvl w:ilvl="5" w:tplc="A530D062">
      <w:numFmt w:val="decimal"/>
      <w:lvlText w:val=""/>
      <w:lvlJc w:val="left"/>
    </w:lvl>
    <w:lvl w:ilvl="6" w:tplc="BB682668">
      <w:numFmt w:val="decimal"/>
      <w:lvlText w:val=""/>
      <w:lvlJc w:val="left"/>
    </w:lvl>
    <w:lvl w:ilvl="7" w:tplc="EF52D4B6">
      <w:numFmt w:val="decimal"/>
      <w:lvlText w:val=""/>
      <w:lvlJc w:val="left"/>
    </w:lvl>
    <w:lvl w:ilvl="8" w:tplc="DCDC7D00">
      <w:numFmt w:val="decimal"/>
      <w:lvlText w:val=""/>
      <w:lvlJc w:val="left"/>
    </w:lvl>
  </w:abstractNum>
  <w:abstractNum w:abstractNumId="266" w15:restartNumberingAfterBreak="0">
    <w:nsid w:val="00002D98"/>
    <w:multiLevelType w:val="hybridMultilevel"/>
    <w:tmpl w:val="175227FE"/>
    <w:lvl w:ilvl="0" w:tplc="8B24884C">
      <w:start w:val="1"/>
      <w:numFmt w:val="lowerLetter"/>
      <w:lvlText w:val="%1"/>
      <w:lvlJc w:val="left"/>
    </w:lvl>
    <w:lvl w:ilvl="1" w:tplc="35BCCCB6">
      <w:start w:val="1"/>
      <w:numFmt w:val="decimal"/>
      <w:lvlText w:val="%2"/>
      <w:lvlJc w:val="left"/>
    </w:lvl>
    <w:lvl w:ilvl="2" w:tplc="DDB06448">
      <w:start w:val="1"/>
      <w:numFmt w:val="lowerLetter"/>
      <w:lvlText w:val="%3"/>
      <w:lvlJc w:val="left"/>
    </w:lvl>
    <w:lvl w:ilvl="3" w:tplc="760620E6">
      <w:start w:val="1"/>
      <w:numFmt w:val="decimal"/>
      <w:lvlText w:val="%4."/>
      <w:lvlJc w:val="left"/>
    </w:lvl>
    <w:lvl w:ilvl="4" w:tplc="99C80B24">
      <w:start w:val="1"/>
      <w:numFmt w:val="decimal"/>
      <w:lvlText w:val="%5"/>
      <w:lvlJc w:val="left"/>
    </w:lvl>
    <w:lvl w:ilvl="5" w:tplc="CCB4B958">
      <w:numFmt w:val="decimal"/>
      <w:lvlText w:val=""/>
      <w:lvlJc w:val="left"/>
    </w:lvl>
    <w:lvl w:ilvl="6" w:tplc="181C5658">
      <w:numFmt w:val="decimal"/>
      <w:lvlText w:val=""/>
      <w:lvlJc w:val="left"/>
    </w:lvl>
    <w:lvl w:ilvl="7" w:tplc="F7CCCF36">
      <w:numFmt w:val="decimal"/>
      <w:lvlText w:val=""/>
      <w:lvlJc w:val="left"/>
    </w:lvl>
    <w:lvl w:ilvl="8" w:tplc="ECFC1AF2">
      <w:numFmt w:val="decimal"/>
      <w:lvlText w:val=""/>
      <w:lvlJc w:val="left"/>
    </w:lvl>
  </w:abstractNum>
  <w:abstractNum w:abstractNumId="267" w15:restartNumberingAfterBreak="0">
    <w:nsid w:val="00002DEF"/>
    <w:multiLevelType w:val="hybridMultilevel"/>
    <w:tmpl w:val="96302CB8"/>
    <w:lvl w:ilvl="0" w:tplc="115C5A98">
      <w:start w:val="2"/>
      <w:numFmt w:val="decimal"/>
      <w:lvlText w:val="%1."/>
      <w:lvlJc w:val="left"/>
    </w:lvl>
    <w:lvl w:ilvl="1" w:tplc="D5000F9A">
      <w:start w:val="1"/>
      <w:numFmt w:val="lowerLetter"/>
      <w:lvlText w:val="%2."/>
      <w:lvlJc w:val="left"/>
    </w:lvl>
    <w:lvl w:ilvl="2" w:tplc="0DBA0BC0">
      <w:start w:val="1"/>
      <w:numFmt w:val="decimal"/>
      <w:lvlText w:val="%3"/>
      <w:lvlJc w:val="left"/>
    </w:lvl>
    <w:lvl w:ilvl="3" w:tplc="0ED0B784">
      <w:start w:val="1"/>
      <w:numFmt w:val="lowerLetter"/>
      <w:lvlText w:val="%4."/>
      <w:lvlJc w:val="left"/>
    </w:lvl>
    <w:lvl w:ilvl="4" w:tplc="E32ED810">
      <w:numFmt w:val="decimal"/>
      <w:lvlText w:val=""/>
      <w:lvlJc w:val="left"/>
    </w:lvl>
    <w:lvl w:ilvl="5" w:tplc="5FA486F6">
      <w:numFmt w:val="decimal"/>
      <w:lvlText w:val=""/>
      <w:lvlJc w:val="left"/>
    </w:lvl>
    <w:lvl w:ilvl="6" w:tplc="F96C47F6">
      <w:numFmt w:val="decimal"/>
      <w:lvlText w:val=""/>
      <w:lvlJc w:val="left"/>
    </w:lvl>
    <w:lvl w:ilvl="7" w:tplc="3A02EC18">
      <w:numFmt w:val="decimal"/>
      <w:lvlText w:val=""/>
      <w:lvlJc w:val="left"/>
    </w:lvl>
    <w:lvl w:ilvl="8" w:tplc="F72E56E2">
      <w:numFmt w:val="decimal"/>
      <w:lvlText w:val=""/>
      <w:lvlJc w:val="left"/>
    </w:lvl>
  </w:abstractNum>
  <w:abstractNum w:abstractNumId="268" w15:restartNumberingAfterBreak="0">
    <w:nsid w:val="00002E3D"/>
    <w:multiLevelType w:val="hybridMultilevel"/>
    <w:tmpl w:val="746CC764"/>
    <w:lvl w:ilvl="0" w:tplc="F67CAA52">
      <w:start w:val="1"/>
      <w:numFmt w:val="lowerLetter"/>
      <w:lvlText w:val="%1."/>
      <w:lvlJc w:val="left"/>
    </w:lvl>
    <w:lvl w:ilvl="1" w:tplc="87AC32B4">
      <w:numFmt w:val="decimal"/>
      <w:lvlText w:val=""/>
      <w:lvlJc w:val="left"/>
    </w:lvl>
    <w:lvl w:ilvl="2" w:tplc="AA3EC170">
      <w:numFmt w:val="decimal"/>
      <w:lvlText w:val=""/>
      <w:lvlJc w:val="left"/>
    </w:lvl>
    <w:lvl w:ilvl="3" w:tplc="984291E4">
      <w:numFmt w:val="decimal"/>
      <w:lvlText w:val=""/>
      <w:lvlJc w:val="left"/>
    </w:lvl>
    <w:lvl w:ilvl="4" w:tplc="63D8CEB8">
      <w:numFmt w:val="decimal"/>
      <w:lvlText w:val=""/>
      <w:lvlJc w:val="left"/>
    </w:lvl>
    <w:lvl w:ilvl="5" w:tplc="184A4488">
      <w:numFmt w:val="decimal"/>
      <w:lvlText w:val=""/>
      <w:lvlJc w:val="left"/>
    </w:lvl>
    <w:lvl w:ilvl="6" w:tplc="9A10EBDE">
      <w:numFmt w:val="decimal"/>
      <w:lvlText w:val=""/>
      <w:lvlJc w:val="left"/>
    </w:lvl>
    <w:lvl w:ilvl="7" w:tplc="42924F4A">
      <w:numFmt w:val="decimal"/>
      <w:lvlText w:val=""/>
      <w:lvlJc w:val="left"/>
    </w:lvl>
    <w:lvl w:ilvl="8" w:tplc="4F747416">
      <w:numFmt w:val="decimal"/>
      <w:lvlText w:val=""/>
      <w:lvlJc w:val="left"/>
    </w:lvl>
  </w:abstractNum>
  <w:abstractNum w:abstractNumId="269" w15:restartNumberingAfterBreak="0">
    <w:nsid w:val="00002E7F"/>
    <w:multiLevelType w:val="hybridMultilevel"/>
    <w:tmpl w:val="A57E86E6"/>
    <w:lvl w:ilvl="0" w:tplc="CF568DF0">
      <w:start w:val="1"/>
      <w:numFmt w:val="decimal"/>
      <w:lvlText w:val="%1"/>
      <w:lvlJc w:val="left"/>
    </w:lvl>
    <w:lvl w:ilvl="1" w:tplc="CBE6DF5E">
      <w:start w:val="5"/>
      <w:numFmt w:val="lowerLetter"/>
      <w:lvlText w:val="%2."/>
      <w:lvlJc w:val="left"/>
    </w:lvl>
    <w:lvl w:ilvl="2" w:tplc="C156B38C">
      <w:numFmt w:val="decimal"/>
      <w:lvlText w:val=""/>
      <w:lvlJc w:val="left"/>
    </w:lvl>
    <w:lvl w:ilvl="3" w:tplc="B1B4CED2">
      <w:numFmt w:val="decimal"/>
      <w:lvlText w:val=""/>
      <w:lvlJc w:val="left"/>
    </w:lvl>
    <w:lvl w:ilvl="4" w:tplc="E0804B04">
      <w:numFmt w:val="decimal"/>
      <w:lvlText w:val=""/>
      <w:lvlJc w:val="left"/>
    </w:lvl>
    <w:lvl w:ilvl="5" w:tplc="33547CC4">
      <w:numFmt w:val="decimal"/>
      <w:lvlText w:val=""/>
      <w:lvlJc w:val="left"/>
    </w:lvl>
    <w:lvl w:ilvl="6" w:tplc="0ECADAF0">
      <w:numFmt w:val="decimal"/>
      <w:lvlText w:val=""/>
      <w:lvlJc w:val="left"/>
    </w:lvl>
    <w:lvl w:ilvl="7" w:tplc="DAF463FC">
      <w:numFmt w:val="decimal"/>
      <w:lvlText w:val=""/>
      <w:lvlJc w:val="left"/>
    </w:lvl>
    <w:lvl w:ilvl="8" w:tplc="374A5DF2">
      <w:numFmt w:val="decimal"/>
      <w:lvlText w:val=""/>
      <w:lvlJc w:val="left"/>
    </w:lvl>
  </w:abstractNum>
  <w:abstractNum w:abstractNumId="270" w15:restartNumberingAfterBreak="0">
    <w:nsid w:val="00002EF6"/>
    <w:multiLevelType w:val="hybridMultilevel"/>
    <w:tmpl w:val="02D28FAE"/>
    <w:lvl w:ilvl="0" w:tplc="8472ACCC">
      <w:start w:val="1"/>
      <w:numFmt w:val="lowerLetter"/>
      <w:lvlText w:val="%1"/>
      <w:lvlJc w:val="left"/>
    </w:lvl>
    <w:lvl w:ilvl="1" w:tplc="8C5639D6">
      <w:start w:val="2"/>
      <w:numFmt w:val="decimal"/>
      <w:lvlText w:val="%2."/>
      <w:lvlJc w:val="left"/>
    </w:lvl>
    <w:lvl w:ilvl="2" w:tplc="4470055C">
      <w:numFmt w:val="decimal"/>
      <w:lvlText w:val=""/>
      <w:lvlJc w:val="left"/>
    </w:lvl>
    <w:lvl w:ilvl="3" w:tplc="08DA105A">
      <w:numFmt w:val="decimal"/>
      <w:lvlText w:val=""/>
      <w:lvlJc w:val="left"/>
    </w:lvl>
    <w:lvl w:ilvl="4" w:tplc="9CBC8696">
      <w:numFmt w:val="decimal"/>
      <w:lvlText w:val=""/>
      <w:lvlJc w:val="left"/>
    </w:lvl>
    <w:lvl w:ilvl="5" w:tplc="C7B62FE2">
      <w:numFmt w:val="decimal"/>
      <w:lvlText w:val=""/>
      <w:lvlJc w:val="left"/>
    </w:lvl>
    <w:lvl w:ilvl="6" w:tplc="7340FD48">
      <w:numFmt w:val="decimal"/>
      <w:lvlText w:val=""/>
      <w:lvlJc w:val="left"/>
    </w:lvl>
    <w:lvl w:ilvl="7" w:tplc="428C821E">
      <w:numFmt w:val="decimal"/>
      <w:lvlText w:val=""/>
      <w:lvlJc w:val="left"/>
    </w:lvl>
    <w:lvl w:ilvl="8" w:tplc="28B0734C">
      <w:numFmt w:val="decimal"/>
      <w:lvlText w:val=""/>
      <w:lvlJc w:val="left"/>
    </w:lvl>
  </w:abstractNum>
  <w:abstractNum w:abstractNumId="271" w15:restartNumberingAfterBreak="0">
    <w:nsid w:val="00002F0A"/>
    <w:multiLevelType w:val="hybridMultilevel"/>
    <w:tmpl w:val="D9EA9A90"/>
    <w:lvl w:ilvl="0" w:tplc="1E32D9C8">
      <w:start w:val="2"/>
      <w:numFmt w:val="decimal"/>
      <w:lvlText w:val="%1."/>
      <w:lvlJc w:val="left"/>
    </w:lvl>
    <w:lvl w:ilvl="1" w:tplc="5A303C30">
      <w:start w:val="1"/>
      <w:numFmt w:val="lowerLetter"/>
      <w:lvlText w:val="%2."/>
      <w:lvlJc w:val="left"/>
    </w:lvl>
    <w:lvl w:ilvl="2" w:tplc="5208771A">
      <w:numFmt w:val="decimal"/>
      <w:lvlText w:val=""/>
      <w:lvlJc w:val="left"/>
    </w:lvl>
    <w:lvl w:ilvl="3" w:tplc="9B4E721C">
      <w:numFmt w:val="decimal"/>
      <w:lvlText w:val=""/>
      <w:lvlJc w:val="left"/>
    </w:lvl>
    <w:lvl w:ilvl="4" w:tplc="166A29D0">
      <w:numFmt w:val="decimal"/>
      <w:lvlText w:val=""/>
      <w:lvlJc w:val="left"/>
    </w:lvl>
    <w:lvl w:ilvl="5" w:tplc="8D98AAFA">
      <w:numFmt w:val="decimal"/>
      <w:lvlText w:val=""/>
      <w:lvlJc w:val="left"/>
    </w:lvl>
    <w:lvl w:ilvl="6" w:tplc="D2CED622">
      <w:numFmt w:val="decimal"/>
      <w:lvlText w:val=""/>
      <w:lvlJc w:val="left"/>
    </w:lvl>
    <w:lvl w:ilvl="7" w:tplc="7C2C2DA2">
      <w:numFmt w:val="decimal"/>
      <w:lvlText w:val=""/>
      <w:lvlJc w:val="left"/>
    </w:lvl>
    <w:lvl w:ilvl="8" w:tplc="2C540BD0">
      <w:numFmt w:val="decimal"/>
      <w:lvlText w:val=""/>
      <w:lvlJc w:val="left"/>
    </w:lvl>
  </w:abstractNum>
  <w:abstractNum w:abstractNumId="272" w15:restartNumberingAfterBreak="0">
    <w:nsid w:val="00002F2A"/>
    <w:multiLevelType w:val="hybridMultilevel"/>
    <w:tmpl w:val="34309F50"/>
    <w:lvl w:ilvl="0" w:tplc="33ACB404">
      <w:start w:val="10"/>
      <w:numFmt w:val="decimal"/>
      <w:lvlText w:val="%1."/>
      <w:lvlJc w:val="left"/>
    </w:lvl>
    <w:lvl w:ilvl="1" w:tplc="B1269BE6">
      <w:numFmt w:val="decimal"/>
      <w:lvlText w:val=""/>
      <w:lvlJc w:val="left"/>
    </w:lvl>
    <w:lvl w:ilvl="2" w:tplc="3B942B2C">
      <w:numFmt w:val="decimal"/>
      <w:lvlText w:val=""/>
      <w:lvlJc w:val="left"/>
    </w:lvl>
    <w:lvl w:ilvl="3" w:tplc="AD26FA2E">
      <w:numFmt w:val="decimal"/>
      <w:lvlText w:val=""/>
      <w:lvlJc w:val="left"/>
    </w:lvl>
    <w:lvl w:ilvl="4" w:tplc="4F9C660E">
      <w:numFmt w:val="decimal"/>
      <w:lvlText w:val=""/>
      <w:lvlJc w:val="left"/>
    </w:lvl>
    <w:lvl w:ilvl="5" w:tplc="A35ECAAC">
      <w:numFmt w:val="decimal"/>
      <w:lvlText w:val=""/>
      <w:lvlJc w:val="left"/>
    </w:lvl>
    <w:lvl w:ilvl="6" w:tplc="AC76D8C6">
      <w:numFmt w:val="decimal"/>
      <w:lvlText w:val=""/>
      <w:lvlJc w:val="left"/>
    </w:lvl>
    <w:lvl w:ilvl="7" w:tplc="D2940EC0">
      <w:numFmt w:val="decimal"/>
      <w:lvlText w:val=""/>
      <w:lvlJc w:val="left"/>
    </w:lvl>
    <w:lvl w:ilvl="8" w:tplc="34785078">
      <w:numFmt w:val="decimal"/>
      <w:lvlText w:val=""/>
      <w:lvlJc w:val="left"/>
    </w:lvl>
  </w:abstractNum>
  <w:abstractNum w:abstractNumId="273" w15:restartNumberingAfterBreak="0">
    <w:nsid w:val="00002F7E"/>
    <w:multiLevelType w:val="hybridMultilevel"/>
    <w:tmpl w:val="67C0CD4E"/>
    <w:lvl w:ilvl="0" w:tplc="CFE8A0DA">
      <w:start w:val="3"/>
      <w:numFmt w:val="lowerLetter"/>
      <w:lvlText w:val="%1."/>
      <w:lvlJc w:val="left"/>
    </w:lvl>
    <w:lvl w:ilvl="1" w:tplc="417CA80E">
      <w:start w:val="1"/>
      <w:numFmt w:val="decimal"/>
      <w:lvlText w:val="%2."/>
      <w:lvlJc w:val="left"/>
    </w:lvl>
    <w:lvl w:ilvl="2" w:tplc="C268A0BA">
      <w:start w:val="1"/>
      <w:numFmt w:val="lowerLetter"/>
      <w:lvlText w:val="%3."/>
      <w:lvlJc w:val="left"/>
    </w:lvl>
    <w:lvl w:ilvl="3" w:tplc="6FF0BDEE">
      <w:start w:val="1"/>
      <w:numFmt w:val="decimal"/>
      <w:lvlText w:val="%4"/>
      <w:lvlJc w:val="left"/>
    </w:lvl>
    <w:lvl w:ilvl="4" w:tplc="E9B0ABFE">
      <w:numFmt w:val="decimal"/>
      <w:lvlText w:val=""/>
      <w:lvlJc w:val="left"/>
    </w:lvl>
    <w:lvl w:ilvl="5" w:tplc="99328CEA">
      <w:numFmt w:val="decimal"/>
      <w:lvlText w:val=""/>
      <w:lvlJc w:val="left"/>
    </w:lvl>
    <w:lvl w:ilvl="6" w:tplc="4E627E84">
      <w:numFmt w:val="decimal"/>
      <w:lvlText w:val=""/>
      <w:lvlJc w:val="left"/>
    </w:lvl>
    <w:lvl w:ilvl="7" w:tplc="EFEA7D02">
      <w:numFmt w:val="decimal"/>
      <w:lvlText w:val=""/>
      <w:lvlJc w:val="left"/>
    </w:lvl>
    <w:lvl w:ilvl="8" w:tplc="44140668">
      <w:numFmt w:val="decimal"/>
      <w:lvlText w:val=""/>
      <w:lvlJc w:val="left"/>
    </w:lvl>
  </w:abstractNum>
  <w:abstractNum w:abstractNumId="274" w15:restartNumberingAfterBreak="0">
    <w:nsid w:val="00002FD9"/>
    <w:multiLevelType w:val="hybridMultilevel"/>
    <w:tmpl w:val="8C5E6990"/>
    <w:lvl w:ilvl="0" w:tplc="40F2E6BA">
      <w:start w:val="1"/>
      <w:numFmt w:val="decimal"/>
      <w:lvlText w:val="%1."/>
      <w:lvlJc w:val="left"/>
    </w:lvl>
    <w:lvl w:ilvl="1" w:tplc="0CC404AE">
      <w:numFmt w:val="decimal"/>
      <w:lvlText w:val=""/>
      <w:lvlJc w:val="left"/>
    </w:lvl>
    <w:lvl w:ilvl="2" w:tplc="C414DBD6">
      <w:numFmt w:val="decimal"/>
      <w:lvlText w:val=""/>
      <w:lvlJc w:val="left"/>
    </w:lvl>
    <w:lvl w:ilvl="3" w:tplc="4624629A">
      <w:numFmt w:val="decimal"/>
      <w:lvlText w:val=""/>
      <w:lvlJc w:val="left"/>
    </w:lvl>
    <w:lvl w:ilvl="4" w:tplc="0FF230C0">
      <w:numFmt w:val="decimal"/>
      <w:lvlText w:val=""/>
      <w:lvlJc w:val="left"/>
    </w:lvl>
    <w:lvl w:ilvl="5" w:tplc="866C7DA2">
      <w:numFmt w:val="decimal"/>
      <w:lvlText w:val=""/>
      <w:lvlJc w:val="left"/>
    </w:lvl>
    <w:lvl w:ilvl="6" w:tplc="57FE13A4">
      <w:numFmt w:val="decimal"/>
      <w:lvlText w:val=""/>
      <w:lvlJc w:val="left"/>
    </w:lvl>
    <w:lvl w:ilvl="7" w:tplc="C41E523A">
      <w:numFmt w:val="decimal"/>
      <w:lvlText w:val=""/>
      <w:lvlJc w:val="left"/>
    </w:lvl>
    <w:lvl w:ilvl="8" w:tplc="F1F03E9E">
      <w:numFmt w:val="decimal"/>
      <w:lvlText w:val=""/>
      <w:lvlJc w:val="left"/>
    </w:lvl>
  </w:abstractNum>
  <w:abstractNum w:abstractNumId="275" w15:restartNumberingAfterBreak="0">
    <w:nsid w:val="00002FEC"/>
    <w:multiLevelType w:val="hybridMultilevel"/>
    <w:tmpl w:val="09D6D8FC"/>
    <w:lvl w:ilvl="0" w:tplc="DBACF916">
      <w:start w:val="1"/>
      <w:numFmt w:val="lowerLetter"/>
      <w:lvlText w:val="%1."/>
      <w:lvlJc w:val="left"/>
    </w:lvl>
    <w:lvl w:ilvl="1" w:tplc="470ABB5E">
      <w:start w:val="1"/>
      <w:numFmt w:val="decimal"/>
      <w:lvlText w:val="%2."/>
      <w:lvlJc w:val="left"/>
    </w:lvl>
    <w:lvl w:ilvl="2" w:tplc="96142480">
      <w:numFmt w:val="decimal"/>
      <w:lvlText w:val=""/>
      <w:lvlJc w:val="left"/>
    </w:lvl>
    <w:lvl w:ilvl="3" w:tplc="B3C4073A">
      <w:numFmt w:val="decimal"/>
      <w:lvlText w:val=""/>
      <w:lvlJc w:val="left"/>
    </w:lvl>
    <w:lvl w:ilvl="4" w:tplc="7B60B5F8">
      <w:numFmt w:val="decimal"/>
      <w:lvlText w:val=""/>
      <w:lvlJc w:val="left"/>
    </w:lvl>
    <w:lvl w:ilvl="5" w:tplc="9768137A">
      <w:numFmt w:val="decimal"/>
      <w:lvlText w:val=""/>
      <w:lvlJc w:val="left"/>
    </w:lvl>
    <w:lvl w:ilvl="6" w:tplc="8C88B868">
      <w:numFmt w:val="decimal"/>
      <w:lvlText w:val=""/>
      <w:lvlJc w:val="left"/>
    </w:lvl>
    <w:lvl w:ilvl="7" w:tplc="E57ED594">
      <w:numFmt w:val="decimal"/>
      <w:lvlText w:val=""/>
      <w:lvlJc w:val="left"/>
    </w:lvl>
    <w:lvl w:ilvl="8" w:tplc="315632DC">
      <w:numFmt w:val="decimal"/>
      <w:lvlText w:val=""/>
      <w:lvlJc w:val="left"/>
    </w:lvl>
  </w:abstractNum>
  <w:abstractNum w:abstractNumId="276" w15:restartNumberingAfterBreak="0">
    <w:nsid w:val="00003002"/>
    <w:multiLevelType w:val="hybridMultilevel"/>
    <w:tmpl w:val="517E9F34"/>
    <w:lvl w:ilvl="0" w:tplc="33000AB2">
      <w:start w:val="8"/>
      <w:numFmt w:val="decimal"/>
      <w:lvlText w:val="%1."/>
      <w:lvlJc w:val="left"/>
    </w:lvl>
    <w:lvl w:ilvl="1" w:tplc="9DB0D604">
      <w:start w:val="1"/>
      <w:numFmt w:val="lowerLetter"/>
      <w:lvlText w:val="%2."/>
      <w:lvlJc w:val="left"/>
    </w:lvl>
    <w:lvl w:ilvl="2" w:tplc="F3466D42">
      <w:start w:val="1"/>
      <w:numFmt w:val="decimal"/>
      <w:lvlText w:val="%3"/>
      <w:lvlJc w:val="left"/>
    </w:lvl>
    <w:lvl w:ilvl="3" w:tplc="0F06CCEC">
      <w:numFmt w:val="decimal"/>
      <w:lvlText w:val=""/>
      <w:lvlJc w:val="left"/>
    </w:lvl>
    <w:lvl w:ilvl="4" w:tplc="FB92B3EC">
      <w:numFmt w:val="decimal"/>
      <w:lvlText w:val=""/>
      <w:lvlJc w:val="left"/>
    </w:lvl>
    <w:lvl w:ilvl="5" w:tplc="EECEF74E">
      <w:numFmt w:val="decimal"/>
      <w:lvlText w:val=""/>
      <w:lvlJc w:val="left"/>
    </w:lvl>
    <w:lvl w:ilvl="6" w:tplc="221E3A2A">
      <w:numFmt w:val="decimal"/>
      <w:lvlText w:val=""/>
      <w:lvlJc w:val="left"/>
    </w:lvl>
    <w:lvl w:ilvl="7" w:tplc="CEAC5180">
      <w:numFmt w:val="decimal"/>
      <w:lvlText w:val=""/>
      <w:lvlJc w:val="left"/>
    </w:lvl>
    <w:lvl w:ilvl="8" w:tplc="28026124">
      <w:numFmt w:val="decimal"/>
      <w:lvlText w:val=""/>
      <w:lvlJc w:val="left"/>
    </w:lvl>
  </w:abstractNum>
  <w:abstractNum w:abstractNumId="277" w15:restartNumberingAfterBreak="0">
    <w:nsid w:val="0000301D"/>
    <w:multiLevelType w:val="hybridMultilevel"/>
    <w:tmpl w:val="6308CA36"/>
    <w:lvl w:ilvl="0" w:tplc="F1803AB0">
      <w:start w:val="1"/>
      <w:numFmt w:val="lowerLetter"/>
      <w:lvlText w:val="%1."/>
      <w:lvlJc w:val="left"/>
    </w:lvl>
    <w:lvl w:ilvl="1" w:tplc="DEBEC414">
      <w:start w:val="1"/>
      <w:numFmt w:val="decimal"/>
      <w:lvlText w:val="%2."/>
      <w:lvlJc w:val="left"/>
    </w:lvl>
    <w:lvl w:ilvl="2" w:tplc="B210A71C">
      <w:numFmt w:val="decimal"/>
      <w:lvlText w:val=""/>
      <w:lvlJc w:val="left"/>
    </w:lvl>
    <w:lvl w:ilvl="3" w:tplc="630C5FEA">
      <w:numFmt w:val="decimal"/>
      <w:lvlText w:val=""/>
      <w:lvlJc w:val="left"/>
    </w:lvl>
    <w:lvl w:ilvl="4" w:tplc="10AE4ED6">
      <w:numFmt w:val="decimal"/>
      <w:lvlText w:val=""/>
      <w:lvlJc w:val="left"/>
    </w:lvl>
    <w:lvl w:ilvl="5" w:tplc="EA067CA8">
      <w:numFmt w:val="decimal"/>
      <w:lvlText w:val=""/>
      <w:lvlJc w:val="left"/>
    </w:lvl>
    <w:lvl w:ilvl="6" w:tplc="9A0C6774">
      <w:numFmt w:val="decimal"/>
      <w:lvlText w:val=""/>
      <w:lvlJc w:val="left"/>
    </w:lvl>
    <w:lvl w:ilvl="7" w:tplc="5A3867C4">
      <w:numFmt w:val="decimal"/>
      <w:lvlText w:val=""/>
      <w:lvlJc w:val="left"/>
    </w:lvl>
    <w:lvl w:ilvl="8" w:tplc="5F9C696C">
      <w:numFmt w:val="decimal"/>
      <w:lvlText w:val=""/>
      <w:lvlJc w:val="left"/>
    </w:lvl>
  </w:abstractNum>
  <w:abstractNum w:abstractNumId="278" w15:restartNumberingAfterBreak="0">
    <w:nsid w:val="00003068"/>
    <w:multiLevelType w:val="hybridMultilevel"/>
    <w:tmpl w:val="47C488C2"/>
    <w:lvl w:ilvl="0" w:tplc="FDC64B56">
      <w:start w:val="30"/>
      <w:numFmt w:val="decimal"/>
      <w:lvlText w:val="%1."/>
      <w:lvlJc w:val="left"/>
    </w:lvl>
    <w:lvl w:ilvl="1" w:tplc="9516EDEE">
      <w:numFmt w:val="decimal"/>
      <w:lvlText w:val=""/>
      <w:lvlJc w:val="left"/>
    </w:lvl>
    <w:lvl w:ilvl="2" w:tplc="71AE7AE0">
      <w:numFmt w:val="decimal"/>
      <w:lvlText w:val=""/>
      <w:lvlJc w:val="left"/>
    </w:lvl>
    <w:lvl w:ilvl="3" w:tplc="487AC4E8">
      <w:numFmt w:val="decimal"/>
      <w:lvlText w:val=""/>
      <w:lvlJc w:val="left"/>
    </w:lvl>
    <w:lvl w:ilvl="4" w:tplc="9EB408C0">
      <w:numFmt w:val="decimal"/>
      <w:lvlText w:val=""/>
      <w:lvlJc w:val="left"/>
    </w:lvl>
    <w:lvl w:ilvl="5" w:tplc="F7D2E0A8">
      <w:numFmt w:val="decimal"/>
      <w:lvlText w:val=""/>
      <w:lvlJc w:val="left"/>
    </w:lvl>
    <w:lvl w:ilvl="6" w:tplc="0902011E">
      <w:numFmt w:val="decimal"/>
      <w:lvlText w:val=""/>
      <w:lvlJc w:val="left"/>
    </w:lvl>
    <w:lvl w:ilvl="7" w:tplc="26E43BEA">
      <w:numFmt w:val="decimal"/>
      <w:lvlText w:val=""/>
      <w:lvlJc w:val="left"/>
    </w:lvl>
    <w:lvl w:ilvl="8" w:tplc="D3969BE6">
      <w:numFmt w:val="decimal"/>
      <w:lvlText w:val=""/>
      <w:lvlJc w:val="left"/>
    </w:lvl>
  </w:abstractNum>
  <w:abstractNum w:abstractNumId="279" w15:restartNumberingAfterBreak="0">
    <w:nsid w:val="00003069"/>
    <w:multiLevelType w:val="hybridMultilevel"/>
    <w:tmpl w:val="E990CAEE"/>
    <w:lvl w:ilvl="0" w:tplc="AC54B5E8">
      <w:start w:val="1"/>
      <w:numFmt w:val="lowerLetter"/>
      <w:lvlText w:val="%1."/>
      <w:lvlJc w:val="left"/>
    </w:lvl>
    <w:lvl w:ilvl="1" w:tplc="38684878">
      <w:start w:val="1"/>
      <w:numFmt w:val="decimal"/>
      <w:lvlText w:val="%2."/>
      <w:lvlJc w:val="left"/>
    </w:lvl>
    <w:lvl w:ilvl="2" w:tplc="7B32CE84">
      <w:numFmt w:val="decimal"/>
      <w:lvlText w:val=""/>
      <w:lvlJc w:val="left"/>
    </w:lvl>
    <w:lvl w:ilvl="3" w:tplc="5146439C">
      <w:numFmt w:val="decimal"/>
      <w:lvlText w:val=""/>
      <w:lvlJc w:val="left"/>
    </w:lvl>
    <w:lvl w:ilvl="4" w:tplc="2CBEC626">
      <w:numFmt w:val="decimal"/>
      <w:lvlText w:val=""/>
      <w:lvlJc w:val="left"/>
    </w:lvl>
    <w:lvl w:ilvl="5" w:tplc="47A604CC">
      <w:numFmt w:val="decimal"/>
      <w:lvlText w:val=""/>
      <w:lvlJc w:val="left"/>
    </w:lvl>
    <w:lvl w:ilvl="6" w:tplc="79A64C62">
      <w:numFmt w:val="decimal"/>
      <w:lvlText w:val=""/>
      <w:lvlJc w:val="left"/>
    </w:lvl>
    <w:lvl w:ilvl="7" w:tplc="A23A0D5A">
      <w:numFmt w:val="decimal"/>
      <w:lvlText w:val=""/>
      <w:lvlJc w:val="left"/>
    </w:lvl>
    <w:lvl w:ilvl="8" w:tplc="8EC0C36C">
      <w:numFmt w:val="decimal"/>
      <w:lvlText w:val=""/>
      <w:lvlJc w:val="left"/>
    </w:lvl>
  </w:abstractNum>
  <w:abstractNum w:abstractNumId="280" w15:restartNumberingAfterBreak="0">
    <w:nsid w:val="00003091"/>
    <w:multiLevelType w:val="hybridMultilevel"/>
    <w:tmpl w:val="8DF22254"/>
    <w:lvl w:ilvl="0" w:tplc="4EC8E2F6">
      <w:start w:val="1"/>
      <w:numFmt w:val="lowerLetter"/>
      <w:lvlText w:val="%1"/>
      <w:lvlJc w:val="left"/>
    </w:lvl>
    <w:lvl w:ilvl="1" w:tplc="8F6A3A40">
      <w:start w:val="3"/>
      <w:numFmt w:val="decimal"/>
      <w:lvlText w:val="%2."/>
      <w:lvlJc w:val="left"/>
    </w:lvl>
    <w:lvl w:ilvl="2" w:tplc="1018B7B2">
      <w:start w:val="1"/>
      <w:numFmt w:val="lowerLetter"/>
      <w:lvlText w:val="%3."/>
      <w:lvlJc w:val="left"/>
    </w:lvl>
    <w:lvl w:ilvl="3" w:tplc="B952ED34">
      <w:numFmt w:val="decimal"/>
      <w:lvlText w:val=""/>
      <w:lvlJc w:val="left"/>
    </w:lvl>
    <w:lvl w:ilvl="4" w:tplc="A2B0C1A0">
      <w:numFmt w:val="decimal"/>
      <w:lvlText w:val=""/>
      <w:lvlJc w:val="left"/>
    </w:lvl>
    <w:lvl w:ilvl="5" w:tplc="A672E90A">
      <w:numFmt w:val="decimal"/>
      <w:lvlText w:val=""/>
      <w:lvlJc w:val="left"/>
    </w:lvl>
    <w:lvl w:ilvl="6" w:tplc="D41E3D66">
      <w:numFmt w:val="decimal"/>
      <w:lvlText w:val=""/>
      <w:lvlJc w:val="left"/>
    </w:lvl>
    <w:lvl w:ilvl="7" w:tplc="05C4919A">
      <w:numFmt w:val="decimal"/>
      <w:lvlText w:val=""/>
      <w:lvlJc w:val="left"/>
    </w:lvl>
    <w:lvl w:ilvl="8" w:tplc="3B2A32AC">
      <w:numFmt w:val="decimal"/>
      <w:lvlText w:val=""/>
      <w:lvlJc w:val="left"/>
    </w:lvl>
  </w:abstractNum>
  <w:abstractNum w:abstractNumId="281" w15:restartNumberingAfterBreak="0">
    <w:nsid w:val="000030DC"/>
    <w:multiLevelType w:val="hybridMultilevel"/>
    <w:tmpl w:val="7F4A9BEA"/>
    <w:lvl w:ilvl="0" w:tplc="E5C68046">
      <w:start w:val="5"/>
      <w:numFmt w:val="lowerLetter"/>
      <w:lvlText w:val="%1."/>
      <w:lvlJc w:val="left"/>
    </w:lvl>
    <w:lvl w:ilvl="1" w:tplc="8E245FCA">
      <w:start w:val="1"/>
      <w:numFmt w:val="decimal"/>
      <w:lvlText w:val="%2."/>
      <w:lvlJc w:val="left"/>
    </w:lvl>
    <w:lvl w:ilvl="2" w:tplc="48F2DD72">
      <w:start w:val="1"/>
      <w:numFmt w:val="decimal"/>
      <w:lvlText w:val="%3"/>
      <w:lvlJc w:val="left"/>
    </w:lvl>
    <w:lvl w:ilvl="3" w:tplc="E62EF5DC">
      <w:numFmt w:val="decimal"/>
      <w:lvlText w:val=""/>
      <w:lvlJc w:val="left"/>
    </w:lvl>
    <w:lvl w:ilvl="4" w:tplc="7FA415A2">
      <w:numFmt w:val="decimal"/>
      <w:lvlText w:val=""/>
      <w:lvlJc w:val="left"/>
    </w:lvl>
    <w:lvl w:ilvl="5" w:tplc="292CC1E4">
      <w:numFmt w:val="decimal"/>
      <w:lvlText w:val=""/>
      <w:lvlJc w:val="left"/>
    </w:lvl>
    <w:lvl w:ilvl="6" w:tplc="C1161924">
      <w:numFmt w:val="decimal"/>
      <w:lvlText w:val=""/>
      <w:lvlJc w:val="left"/>
    </w:lvl>
    <w:lvl w:ilvl="7" w:tplc="038A0D8E">
      <w:numFmt w:val="decimal"/>
      <w:lvlText w:val=""/>
      <w:lvlJc w:val="left"/>
    </w:lvl>
    <w:lvl w:ilvl="8" w:tplc="59A47468">
      <w:numFmt w:val="decimal"/>
      <w:lvlText w:val=""/>
      <w:lvlJc w:val="left"/>
    </w:lvl>
  </w:abstractNum>
  <w:abstractNum w:abstractNumId="282" w15:restartNumberingAfterBreak="0">
    <w:nsid w:val="00003105"/>
    <w:multiLevelType w:val="hybridMultilevel"/>
    <w:tmpl w:val="ABAA3B6E"/>
    <w:lvl w:ilvl="0" w:tplc="5074F616">
      <w:start w:val="3"/>
      <w:numFmt w:val="lowerLetter"/>
      <w:lvlText w:val="%1."/>
      <w:lvlJc w:val="left"/>
    </w:lvl>
    <w:lvl w:ilvl="1" w:tplc="645A627E">
      <w:numFmt w:val="decimal"/>
      <w:lvlText w:val=""/>
      <w:lvlJc w:val="left"/>
    </w:lvl>
    <w:lvl w:ilvl="2" w:tplc="E5B4CEF2">
      <w:numFmt w:val="decimal"/>
      <w:lvlText w:val=""/>
      <w:lvlJc w:val="left"/>
    </w:lvl>
    <w:lvl w:ilvl="3" w:tplc="C3182498">
      <w:numFmt w:val="decimal"/>
      <w:lvlText w:val=""/>
      <w:lvlJc w:val="left"/>
    </w:lvl>
    <w:lvl w:ilvl="4" w:tplc="65B422BE">
      <w:numFmt w:val="decimal"/>
      <w:lvlText w:val=""/>
      <w:lvlJc w:val="left"/>
    </w:lvl>
    <w:lvl w:ilvl="5" w:tplc="3AC4DB88">
      <w:numFmt w:val="decimal"/>
      <w:lvlText w:val=""/>
      <w:lvlJc w:val="left"/>
    </w:lvl>
    <w:lvl w:ilvl="6" w:tplc="839EA9A4">
      <w:numFmt w:val="decimal"/>
      <w:lvlText w:val=""/>
      <w:lvlJc w:val="left"/>
    </w:lvl>
    <w:lvl w:ilvl="7" w:tplc="AC861D2C">
      <w:numFmt w:val="decimal"/>
      <w:lvlText w:val=""/>
      <w:lvlJc w:val="left"/>
    </w:lvl>
    <w:lvl w:ilvl="8" w:tplc="A0E01916">
      <w:numFmt w:val="decimal"/>
      <w:lvlText w:val=""/>
      <w:lvlJc w:val="left"/>
    </w:lvl>
  </w:abstractNum>
  <w:abstractNum w:abstractNumId="283" w15:restartNumberingAfterBreak="0">
    <w:nsid w:val="0000311A"/>
    <w:multiLevelType w:val="hybridMultilevel"/>
    <w:tmpl w:val="1D14DBA2"/>
    <w:lvl w:ilvl="0" w:tplc="63088C28">
      <w:start w:val="1"/>
      <w:numFmt w:val="lowerLetter"/>
      <w:lvlText w:val="%1."/>
      <w:lvlJc w:val="left"/>
    </w:lvl>
    <w:lvl w:ilvl="1" w:tplc="4E1E3B58">
      <w:numFmt w:val="decimal"/>
      <w:lvlText w:val=""/>
      <w:lvlJc w:val="left"/>
    </w:lvl>
    <w:lvl w:ilvl="2" w:tplc="0094AAD4">
      <w:numFmt w:val="decimal"/>
      <w:lvlText w:val=""/>
      <w:lvlJc w:val="left"/>
    </w:lvl>
    <w:lvl w:ilvl="3" w:tplc="22A8EC2C">
      <w:numFmt w:val="decimal"/>
      <w:lvlText w:val=""/>
      <w:lvlJc w:val="left"/>
    </w:lvl>
    <w:lvl w:ilvl="4" w:tplc="D4DC7BE4">
      <w:numFmt w:val="decimal"/>
      <w:lvlText w:val=""/>
      <w:lvlJc w:val="left"/>
    </w:lvl>
    <w:lvl w:ilvl="5" w:tplc="7592E7F8">
      <w:numFmt w:val="decimal"/>
      <w:lvlText w:val=""/>
      <w:lvlJc w:val="left"/>
    </w:lvl>
    <w:lvl w:ilvl="6" w:tplc="AA8C3F80">
      <w:numFmt w:val="decimal"/>
      <w:lvlText w:val=""/>
      <w:lvlJc w:val="left"/>
    </w:lvl>
    <w:lvl w:ilvl="7" w:tplc="6D70CC60">
      <w:numFmt w:val="decimal"/>
      <w:lvlText w:val=""/>
      <w:lvlJc w:val="left"/>
    </w:lvl>
    <w:lvl w:ilvl="8" w:tplc="2C9E05A0">
      <w:numFmt w:val="decimal"/>
      <w:lvlText w:val=""/>
      <w:lvlJc w:val="left"/>
    </w:lvl>
  </w:abstractNum>
  <w:abstractNum w:abstractNumId="284" w15:restartNumberingAfterBreak="0">
    <w:nsid w:val="00003143"/>
    <w:multiLevelType w:val="hybridMultilevel"/>
    <w:tmpl w:val="A8DCA652"/>
    <w:lvl w:ilvl="0" w:tplc="3E50DFAE">
      <w:start w:val="31"/>
      <w:numFmt w:val="decimal"/>
      <w:lvlText w:val="%1."/>
      <w:lvlJc w:val="left"/>
    </w:lvl>
    <w:lvl w:ilvl="1" w:tplc="CCB6F3B2">
      <w:numFmt w:val="decimal"/>
      <w:lvlText w:val=""/>
      <w:lvlJc w:val="left"/>
    </w:lvl>
    <w:lvl w:ilvl="2" w:tplc="A260E3C8">
      <w:numFmt w:val="decimal"/>
      <w:lvlText w:val=""/>
      <w:lvlJc w:val="left"/>
    </w:lvl>
    <w:lvl w:ilvl="3" w:tplc="F51E109E">
      <w:numFmt w:val="decimal"/>
      <w:lvlText w:val=""/>
      <w:lvlJc w:val="left"/>
    </w:lvl>
    <w:lvl w:ilvl="4" w:tplc="DCE268BA">
      <w:numFmt w:val="decimal"/>
      <w:lvlText w:val=""/>
      <w:lvlJc w:val="left"/>
    </w:lvl>
    <w:lvl w:ilvl="5" w:tplc="10A299B8">
      <w:numFmt w:val="decimal"/>
      <w:lvlText w:val=""/>
      <w:lvlJc w:val="left"/>
    </w:lvl>
    <w:lvl w:ilvl="6" w:tplc="9510FF7E">
      <w:numFmt w:val="decimal"/>
      <w:lvlText w:val=""/>
      <w:lvlJc w:val="left"/>
    </w:lvl>
    <w:lvl w:ilvl="7" w:tplc="2B805204">
      <w:numFmt w:val="decimal"/>
      <w:lvlText w:val=""/>
      <w:lvlJc w:val="left"/>
    </w:lvl>
    <w:lvl w:ilvl="8" w:tplc="DEA4F570">
      <w:numFmt w:val="decimal"/>
      <w:lvlText w:val=""/>
      <w:lvlJc w:val="left"/>
    </w:lvl>
  </w:abstractNum>
  <w:abstractNum w:abstractNumId="285" w15:restartNumberingAfterBreak="0">
    <w:nsid w:val="0000315D"/>
    <w:multiLevelType w:val="hybridMultilevel"/>
    <w:tmpl w:val="99E682F2"/>
    <w:lvl w:ilvl="0" w:tplc="22AA45F2">
      <w:start w:val="1"/>
      <w:numFmt w:val="lowerLetter"/>
      <w:lvlText w:val="%1."/>
      <w:lvlJc w:val="left"/>
    </w:lvl>
    <w:lvl w:ilvl="1" w:tplc="D6EC96E6">
      <w:numFmt w:val="decimal"/>
      <w:lvlText w:val=""/>
      <w:lvlJc w:val="left"/>
    </w:lvl>
    <w:lvl w:ilvl="2" w:tplc="7B563380">
      <w:numFmt w:val="decimal"/>
      <w:lvlText w:val=""/>
      <w:lvlJc w:val="left"/>
    </w:lvl>
    <w:lvl w:ilvl="3" w:tplc="00C855DA">
      <w:numFmt w:val="decimal"/>
      <w:lvlText w:val=""/>
      <w:lvlJc w:val="left"/>
    </w:lvl>
    <w:lvl w:ilvl="4" w:tplc="00725B90">
      <w:numFmt w:val="decimal"/>
      <w:lvlText w:val=""/>
      <w:lvlJc w:val="left"/>
    </w:lvl>
    <w:lvl w:ilvl="5" w:tplc="274E27C8">
      <w:numFmt w:val="decimal"/>
      <w:lvlText w:val=""/>
      <w:lvlJc w:val="left"/>
    </w:lvl>
    <w:lvl w:ilvl="6" w:tplc="92C2BAD4">
      <w:numFmt w:val="decimal"/>
      <w:lvlText w:val=""/>
      <w:lvlJc w:val="left"/>
    </w:lvl>
    <w:lvl w:ilvl="7" w:tplc="D29A069A">
      <w:numFmt w:val="decimal"/>
      <w:lvlText w:val=""/>
      <w:lvlJc w:val="left"/>
    </w:lvl>
    <w:lvl w:ilvl="8" w:tplc="8DCC3926">
      <w:numFmt w:val="decimal"/>
      <w:lvlText w:val=""/>
      <w:lvlJc w:val="left"/>
    </w:lvl>
  </w:abstractNum>
  <w:abstractNum w:abstractNumId="286" w15:restartNumberingAfterBreak="0">
    <w:nsid w:val="000031B2"/>
    <w:multiLevelType w:val="hybridMultilevel"/>
    <w:tmpl w:val="8ACAF730"/>
    <w:lvl w:ilvl="0" w:tplc="750CE39E">
      <w:start w:val="12"/>
      <w:numFmt w:val="decimal"/>
      <w:lvlText w:val="%1"/>
      <w:lvlJc w:val="left"/>
    </w:lvl>
    <w:lvl w:ilvl="1" w:tplc="DDF217D4">
      <w:numFmt w:val="decimal"/>
      <w:lvlText w:val=""/>
      <w:lvlJc w:val="left"/>
    </w:lvl>
    <w:lvl w:ilvl="2" w:tplc="795AEE02">
      <w:numFmt w:val="decimal"/>
      <w:lvlText w:val=""/>
      <w:lvlJc w:val="left"/>
    </w:lvl>
    <w:lvl w:ilvl="3" w:tplc="827E8186">
      <w:numFmt w:val="decimal"/>
      <w:lvlText w:val=""/>
      <w:lvlJc w:val="left"/>
    </w:lvl>
    <w:lvl w:ilvl="4" w:tplc="5044CBB2">
      <w:numFmt w:val="decimal"/>
      <w:lvlText w:val=""/>
      <w:lvlJc w:val="left"/>
    </w:lvl>
    <w:lvl w:ilvl="5" w:tplc="1292C09A">
      <w:numFmt w:val="decimal"/>
      <w:lvlText w:val=""/>
      <w:lvlJc w:val="left"/>
    </w:lvl>
    <w:lvl w:ilvl="6" w:tplc="4DD6A118">
      <w:numFmt w:val="decimal"/>
      <w:lvlText w:val=""/>
      <w:lvlJc w:val="left"/>
    </w:lvl>
    <w:lvl w:ilvl="7" w:tplc="B43E57D0">
      <w:numFmt w:val="decimal"/>
      <w:lvlText w:val=""/>
      <w:lvlJc w:val="left"/>
    </w:lvl>
    <w:lvl w:ilvl="8" w:tplc="22800676">
      <w:numFmt w:val="decimal"/>
      <w:lvlText w:val=""/>
      <w:lvlJc w:val="left"/>
    </w:lvl>
  </w:abstractNum>
  <w:abstractNum w:abstractNumId="287" w15:restartNumberingAfterBreak="0">
    <w:nsid w:val="000031B3"/>
    <w:multiLevelType w:val="hybridMultilevel"/>
    <w:tmpl w:val="B6B6D9D4"/>
    <w:lvl w:ilvl="0" w:tplc="22686F5C">
      <w:start w:val="1"/>
      <w:numFmt w:val="lowerLetter"/>
      <w:lvlText w:val="%1."/>
      <w:lvlJc w:val="left"/>
    </w:lvl>
    <w:lvl w:ilvl="1" w:tplc="999447C4">
      <w:start w:val="1"/>
      <w:numFmt w:val="decimal"/>
      <w:lvlText w:val="%2."/>
      <w:lvlJc w:val="left"/>
    </w:lvl>
    <w:lvl w:ilvl="2" w:tplc="8964265E">
      <w:numFmt w:val="decimal"/>
      <w:lvlText w:val=""/>
      <w:lvlJc w:val="left"/>
    </w:lvl>
    <w:lvl w:ilvl="3" w:tplc="6106921E">
      <w:numFmt w:val="decimal"/>
      <w:lvlText w:val=""/>
      <w:lvlJc w:val="left"/>
    </w:lvl>
    <w:lvl w:ilvl="4" w:tplc="F238D86C">
      <w:numFmt w:val="decimal"/>
      <w:lvlText w:val=""/>
      <w:lvlJc w:val="left"/>
    </w:lvl>
    <w:lvl w:ilvl="5" w:tplc="280467A0">
      <w:numFmt w:val="decimal"/>
      <w:lvlText w:val=""/>
      <w:lvlJc w:val="left"/>
    </w:lvl>
    <w:lvl w:ilvl="6" w:tplc="E50CACA6">
      <w:numFmt w:val="decimal"/>
      <w:lvlText w:val=""/>
      <w:lvlJc w:val="left"/>
    </w:lvl>
    <w:lvl w:ilvl="7" w:tplc="0BC293D2">
      <w:numFmt w:val="decimal"/>
      <w:lvlText w:val=""/>
      <w:lvlJc w:val="left"/>
    </w:lvl>
    <w:lvl w:ilvl="8" w:tplc="763C773C">
      <w:numFmt w:val="decimal"/>
      <w:lvlText w:val=""/>
      <w:lvlJc w:val="left"/>
    </w:lvl>
  </w:abstractNum>
  <w:abstractNum w:abstractNumId="288" w15:restartNumberingAfterBreak="0">
    <w:nsid w:val="0000322B"/>
    <w:multiLevelType w:val="hybridMultilevel"/>
    <w:tmpl w:val="A6ACAB1A"/>
    <w:lvl w:ilvl="0" w:tplc="9DB6B9D6">
      <w:start w:val="1"/>
      <w:numFmt w:val="lowerLetter"/>
      <w:lvlText w:val="%1"/>
      <w:lvlJc w:val="left"/>
    </w:lvl>
    <w:lvl w:ilvl="1" w:tplc="DC66AF08">
      <w:start w:val="6"/>
      <w:numFmt w:val="decimal"/>
      <w:lvlText w:val="%2."/>
      <w:lvlJc w:val="left"/>
    </w:lvl>
    <w:lvl w:ilvl="2" w:tplc="4D7E63F0">
      <w:start w:val="1"/>
      <w:numFmt w:val="lowerLetter"/>
      <w:lvlText w:val="%3"/>
      <w:lvlJc w:val="left"/>
    </w:lvl>
    <w:lvl w:ilvl="3" w:tplc="6680CFE4">
      <w:numFmt w:val="decimal"/>
      <w:lvlText w:val=""/>
      <w:lvlJc w:val="left"/>
    </w:lvl>
    <w:lvl w:ilvl="4" w:tplc="16A622C4">
      <w:numFmt w:val="decimal"/>
      <w:lvlText w:val=""/>
      <w:lvlJc w:val="left"/>
    </w:lvl>
    <w:lvl w:ilvl="5" w:tplc="23F25190">
      <w:numFmt w:val="decimal"/>
      <w:lvlText w:val=""/>
      <w:lvlJc w:val="left"/>
    </w:lvl>
    <w:lvl w:ilvl="6" w:tplc="674C5E04">
      <w:numFmt w:val="decimal"/>
      <w:lvlText w:val=""/>
      <w:lvlJc w:val="left"/>
    </w:lvl>
    <w:lvl w:ilvl="7" w:tplc="53CE6374">
      <w:numFmt w:val="decimal"/>
      <w:lvlText w:val=""/>
      <w:lvlJc w:val="left"/>
    </w:lvl>
    <w:lvl w:ilvl="8" w:tplc="F438CED0">
      <w:numFmt w:val="decimal"/>
      <w:lvlText w:val=""/>
      <w:lvlJc w:val="left"/>
    </w:lvl>
  </w:abstractNum>
  <w:abstractNum w:abstractNumId="289" w15:restartNumberingAfterBreak="0">
    <w:nsid w:val="0000325A"/>
    <w:multiLevelType w:val="hybridMultilevel"/>
    <w:tmpl w:val="BC5CA58A"/>
    <w:lvl w:ilvl="0" w:tplc="3802F582">
      <w:start w:val="1"/>
      <w:numFmt w:val="decimal"/>
      <w:lvlText w:val="%1"/>
      <w:lvlJc w:val="left"/>
    </w:lvl>
    <w:lvl w:ilvl="1" w:tplc="1284C56C">
      <w:start w:val="2"/>
      <w:numFmt w:val="decimal"/>
      <w:lvlText w:val="(%2)"/>
      <w:lvlJc w:val="left"/>
    </w:lvl>
    <w:lvl w:ilvl="2" w:tplc="6B946BB2">
      <w:numFmt w:val="decimal"/>
      <w:lvlText w:val=""/>
      <w:lvlJc w:val="left"/>
    </w:lvl>
    <w:lvl w:ilvl="3" w:tplc="EC8A1AE8">
      <w:numFmt w:val="decimal"/>
      <w:lvlText w:val=""/>
      <w:lvlJc w:val="left"/>
    </w:lvl>
    <w:lvl w:ilvl="4" w:tplc="9E8CC94C">
      <w:numFmt w:val="decimal"/>
      <w:lvlText w:val=""/>
      <w:lvlJc w:val="left"/>
    </w:lvl>
    <w:lvl w:ilvl="5" w:tplc="F4363CA4">
      <w:numFmt w:val="decimal"/>
      <w:lvlText w:val=""/>
      <w:lvlJc w:val="left"/>
    </w:lvl>
    <w:lvl w:ilvl="6" w:tplc="C65E7B4E">
      <w:numFmt w:val="decimal"/>
      <w:lvlText w:val=""/>
      <w:lvlJc w:val="left"/>
    </w:lvl>
    <w:lvl w:ilvl="7" w:tplc="F510FAC8">
      <w:numFmt w:val="decimal"/>
      <w:lvlText w:val=""/>
      <w:lvlJc w:val="left"/>
    </w:lvl>
    <w:lvl w:ilvl="8" w:tplc="7916BFC2">
      <w:numFmt w:val="decimal"/>
      <w:lvlText w:val=""/>
      <w:lvlJc w:val="left"/>
    </w:lvl>
  </w:abstractNum>
  <w:abstractNum w:abstractNumId="290" w15:restartNumberingAfterBreak="0">
    <w:nsid w:val="0000327C"/>
    <w:multiLevelType w:val="hybridMultilevel"/>
    <w:tmpl w:val="E2F69FB8"/>
    <w:lvl w:ilvl="0" w:tplc="E7345D7C">
      <w:start w:val="3"/>
      <w:numFmt w:val="decimal"/>
      <w:lvlText w:val="%1."/>
      <w:lvlJc w:val="left"/>
    </w:lvl>
    <w:lvl w:ilvl="1" w:tplc="CA7EEB8E">
      <w:start w:val="1"/>
      <w:numFmt w:val="decimal"/>
      <w:lvlText w:val="(%2)"/>
      <w:lvlJc w:val="left"/>
    </w:lvl>
    <w:lvl w:ilvl="2" w:tplc="5238BB98">
      <w:start w:val="1"/>
      <w:numFmt w:val="lowerLetter"/>
      <w:lvlText w:val="%3"/>
      <w:lvlJc w:val="left"/>
    </w:lvl>
    <w:lvl w:ilvl="3" w:tplc="3B442AE4">
      <w:numFmt w:val="decimal"/>
      <w:lvlText w:val=""/>
      <w:lvlJc w:val="left"/>
    </w:lvl>
    <w:lvl w:ilvl="4" w:tplc="E748724A">
      <w:numFmt w:val="decimal"/>
      <w:lvlText w:val=""/>
      <w:lvlJc w:val="left"/>
    </w:lvl>
    <w:lvl w:ilvl="5" w:tplc="0130CB80">
      <w:numFmt w:val="decimal"/>
      <w:lvlText w:val=""/>
      <w:lvlJc w:val="left"/>
    </w:lvl>
    <w:lvl w:ilvl="6" w:tplc="A638438E">
      <w:numFmt w:val="decimal"/>
      <w:lvlText w:val=""/>
      <w:lvlJc w:val="left"/>
    </w:lvl>
    <w:lvl w:ilvl="7" w:tplc="3028F12C">
      <w:numFmt w:val="decimal"/>
      <w:lvlText w:val=""/>
      <w:lvlJc w:val="left"/>
    </w:lvl>
    <w:lvl w:ilvl="8" w:tplc="D2FA4A84">
      <w:numFmt w:val="decimal"/>
      <w:lvlText w:val=""/>
      <w:lvlJc w:val="left"/>
    </w:lvl>
  </w:abstractNum>
  <w:abstractNum w:abstractNumId="291" w15:restartNumberingAfterBreak="0">
    <w:nsid w:val="00003283"/>
    <w:multiLevelType w:val="hybridMultilevel"/>
    <w:tmpl w:val="A880BE70"/>
    <w:lvl w:ilvl="0" w:tplc="706C4134">
      <w:start w:val="1"/>
      <w:numFmt w:val="lowerLetter"/>
      <w:lvlText w:val="%1."/>
      <w:lvlJc w:val="left"/>
    </w:lvl>
    <w:lvl w:ilvl="1" w:tplc="DE505228">
      <w:numFmt w:val="decimal"/>
      <w:lvlText w:val=""/>
      <w:lvlJc w:val="left"/>
    </w:lvl>
    <w:lvl w:ilvl="2" w:tplc="39D4D020">
      <w:numFmt w:val="decimal"/>
      <w:lvlText w:val=""/>
      <w:lvlJc w:val="left"/>
    </w:lvl>
    <w:lvl w:ilvl="3" w:tplc="06D0C572">
      <w:numFmt w:val="decimal"/>
      <w:lvlText w:val=""/>
      <w:lvlJc w:val="left"/>
    </w:lvl>
    <w:lvl w:ilvl="4" w:tplc="3598767E">
      <w:numFmt w:val="decimal"/>
      <w:lvlText w:val=""/>
      <w:lvlJc w:val="left"/>
    </w:lvl>
    <w:lvl w:ilvl="5" w:tplc="201E723E">
      <w:numFmt w:val="decimal"/>
      <w:lvlText w:val=""/>
      <w:lvlJc w:val="left"/>
    </w:lvl>
    <w:lvl w:ilvl="6" w:tplc="4A6435A6">
      <w:numFmt w:val="decimal"/>
      <w:lvlText w:val=""/>
      <w:lvlJc w:val="left"/>
    </w:lvl>
    <w:lvl w:ilvl="7" w:tplc="ACF0ECEC">
      <w:numFmt w:val="decimal"/>
      <w:lvlText w:val=""/>
      <w:lvlJc w:val="left"/>
    </w:lvl>
    <w:lvl w:ilvl="8" w:tplc="A7A4ED34">
      <w:numFmt w:val="decimal"/>
      <w:lvlText w:val=""/>
      <w:lvlJc w:val="left"/>
    </w:lvl>
  </w:abstractNum>
  <w:abstractNum w:abstractNumId="292" w15:restartNumberingAfterBreak="0">
    <w:nsid w:val="0000328D"/>
    <w:multiLevelType w:val="hybridMultilevel"/>
    <w:tmpl w:val="7EF62328"/>
    <w:lvl w:ilvl="0" w:tplc="143CA6D2">
      <w:start w:val="1"/>
      <w:numFmt w:val="lowerLetter"/>
      <w:lvlText w:val="%1."/>
      <w:lvlJc w:val="left"/>
    </w:lvl>
    <w:lvl w:ilvl="1" w:tplc="30EAD238">
      <w:start w:val="1"/>
      <w:numFmt w:val="decimal"/>
      <w:lvlText w:val="%2."/>
      <w:lvlJc w:val="left"/>
    </w:lvl>
    <w:lvl w:ilvl="2" w:tplc="320A12A4">
      <w:numFmt w:val="decimal"/>
      <w:lvlText w:val=""/>
      <w:lvlJc w:val="left"/>
    </w:lvl>
    <w:lvl w:ilvl="3" w:tplc="7A9647CC">
      <w:numFmt w:val="decimal"/>
      <w:lvlText w:val=""/>
      <w:lvlJc w:val="left"/>
    </w:lvl>
    <w:lvl w:ilvl="4" w:tplc="DDF487CA">
      <w:numFmt w:val="decimal"/>
      <w:lvlText w:val=""/>
      <w:lvlJc w:val="left"/>
    </w:lvl>
    <w:lvl w:ilvl="5" w:tplc="F4F4EFC2">
      <w:numFmt w:val="decimal"/>
      <w:lvlText w:val=""/>
      <w:lvlJc w:val="left"/>
    </w:lvl>
    <w:lvl w:ilvl="6" w:tplc="A56A5D4C">
      <w:numFmt w:val="decimal"/>
      <w:lvlText w:val=""/>
      <w:lvlJc w:val="left"/>
    </w:lvl>
    <w:lvl w:ilvl="7" w:tplc="88B28F8A">
      <w:numFmt w:val="decimal"/>
      <w:lvlText w:val=""/>
      <w:lvlJc w:val="left"/>
    </w:lvl>
    <w:lvl w:ilvl="8" w:tplc="1C64A132">
      <w:numFmt w:val="decimal"/>
      <w:lvlText w:val=""/>
      <w:lvlJc w:val="left"/>
    </w:lvl>
  </w:abstractNum>
  <w:abstractNum w:abstractNumId="293" w15:restartNumberingAfterBreak="0">
    <w:nsid w:val="000032ED"/>
    <w:multiLevelType w:val="hybridMultilevel"/>
    <w:tmpl w:val="77A0A96E"/>
    <w:lvl w:ilvl="0" w:tplc="899A54F8">
      <w:start w:val="1"/>
      <w:numFmt w:val="lowerLetter"/>
      <w:lvlText w:val="%1"/>
      <w:lvlJc w:val="left"/>
    </w:lvl>
    <w:lvl w:ilvl="1" w:tplc="3864DBCC">
      <w:start w:val="1"/>
      <w:numFmt w:val="decimal"/>
      <w:lvlText w:val="%2."/>
      <w:lvlJc w:val="left"/>
    </w:lvl>
    <w:lvl w:ilvl="2" w:tplc="BF3A8624">
      <w:start w:val="1"/>
      <w:numFmt w:val="lowerLetter"/>
      <w:lvlText w:val="%3"/>
      <w:lvlJc w:val="left"/>
    </w:lvl>
    <w:lvl w:ilvl="3" w:tplc="81BA471C">
      <w:start w:val="1"/>
      <w:numFmt w:val="decimal"/>
      <w:lvlText w:val="%4"/>
      <w:lvlJc w:val="left"/>
    </w:lvl>
    <w:lvl w:ilvl="4" w:tplc="8672678E">
      <w:numFmt w:val="decimal"/>
      <w:lvlText w:val=""/>
      <w:lvlJc w:val="left"/>
    </w:lvl>
    <w:lvl w:ilvl="5" w:tplc="3A7C33BC">
      <w:numFmt w:val="decimal"/>
      <w:lvlText w:val=""/>
      <w:lvlJc w:val="left"/>
    </w:lvl>
    <w:lvl w:ilvl="6" w:tplc="3F3EC1A4">
      <w:numFmt w:val="decimal"/>
      <w:lvlText w:val=""/>
      <w:lvlJc w:val="left"/>
    </w:lvl>
    <w:lvl w:ilvl="7" w:tplc="6436D472">
      <w:numFmt w:val="decimal"/>
      <w:lvlText w:val=""/>
      <w:lvlJc w:val="left"/>
    </w:lvl>
    <w:lvl w:ilvl="8" w:tplc="B38C6F94">
      <w:numFmt w:val="decimal"/>
      <w:lvlText w:val=""/>
      <w:lvlJc w:val="left"/>
    </w:lvl>
  </w:abstractNum>
  <w:abstractNum w:abstractNumId="294" w15:restartNumberingAfterBreak="0">
    <w:nsid w:val="00003369"/>
    <w:multiLevelType w:val="hybridMultilevel"/>
    <w:tmpl w:val="45B235F4"/>
    <w:lvl w:ilvl="0" w:tplc="46720B9A">
      <w:start w:val="2"/>
      <w:numFmt w:val="lowerLetter"/>
      <w:lvlText w:val="%1."/>
      <w:lvlJc w:val="left"/>
    </w:lvl>
    <w:lvl w:ilvl="1" w:tplc="4D1A4D3A">
      <w:start w:val="1"/>
      <w:numFmt w:val="decimal"/>
      <w:lvlText w:val="%2."/>
      <w:lvlJc w:val="left"/>
    </w:lvl>
    <w:lvl w:ilvl="2" w:tplc="007C07C0">
      <w:numFmt w:val="decimal"/>
      <w:lvlText w:val=""/>
      <w:lvlJc w:val="left"/>
    </w:lvl>
    <w:lvl w:ilvl="3" w:tplc="92F693F8">
      <w:numFmt w:val="decimal"/>
      <w:lvlText w:val=""/>
      <w:lvlJc w:val="left"/>
    </w:lvl>
    <w:lvl w:ilvl="4" w:tplc="1A78E158">
      <w:numFmt w:val="decimal"/>
      <w:lvlText w:val=""/>
      <w:lvlJc w:val="left"/>
    </w:lvl>
    <w:lvl w:ilvl="5" w:tplc="76D66140">
      <w:numFmt w:val="decimal"/>
      <w:lvlText w:val=""/>
      <w:lvlJc w:val="left"/>
    </w:lvl>
    <w:lvl w:ilvl="6" w:tplc="62F492B4">
      <w:numFmt w:val="decimal"/>
      <w:lvlText w:val=""/>
      <w:lvlJc w:val="left"/>
    </w:lvl>
    <w:lvl w:ilvl="7" w:tplc="8DF45D8C">
      <w:numFmt w:val="decimal"/>
      <w:lvlText w:val=""/>
      <w:lvlJc w:val="left"/>
    </w:lvl>
    <w:lvl w:ilvl="8" w:tplc="2B3CF79C">
      <w:numFmt w:val="decimal"/>
      <w:lvlText w:val=""/>
      <w:lvlJc w:val="left"/>
    </w:lvl>
  </w:abstractNum>
  <w:abstractNum w:abstractNumId="295" w15:restartNumberingAfterBreak="0">
    <w:nsid w:val="0000339A"/>
    <w:multiLevelType w:val="hybridMultilevel"/>
    <w:tmpl w:val="F9ACD8CA"/>
    <w:lvl w:ilvl="0" w:tplc="4E241B66">
      <w:start w:val="6"/>
      <w:numFmt w:val="lowerLetter"/>
      <w:lvlText w:val="%1."/>
      <w:lvlJc w:val="left"/>
    </w:lvl>
    <w:lvl w:ilvl="1" w:tplc="84E842F6">
      <w:start w:val="1"/>
      <w:numFmt w:val="decimal"/>
      <w:lvlText w:val="%2."/>
      <w:lvlJc w:val="left"/>
    </w:lvl>
    <w:lvl w:ilvl="2" w:tplc="386E4538">
      <w:start w:val="1"/>
      <w:numFmt w:val="lowerLetter"/>
      <w:lvlText w:val="%3."/>
      <w:lvlJc w:val="left"/>
    </w:lvl>
    <w:lvl w:ilvl="3" w:tplc="CACED0C0">
      <w:start w:val="1"/>
      <w:numFmt w:val="lowerLetter"/>
      <w:lvlText w:val="%4"/>
      <w:lvlJc w:val="left"/>
    </w:lvl>
    <w:lvl w:ilvl="4" w:tplc="0478ADEC">
      <w:numFmt w:val="decimal"/>
      <w:lvlText w:val=""/>
      <w:lvlJc w:val="left"/>
    </w:lvl>
    <w:lvl w:ilvl="5" w:tplc="EC4237C2">
      <w:numFmt w:val="decimal"/>
      <w:lvlText w:val=""/>
      <w:lvlJc w:val="left"/>
    </w:lvl>
    <w:lvl w:ilvl="6" w:tplc="9B8CC432">
      <w:numFmt w:val="decimal"/>
      <w:lvlText w:val=""/>
      <w:lvlJc w:val="left"/>
    </w:lvl>
    <w:lvl w:ilvl="7" w:tplc="2B0E0C48">
      <w:numFmt w:val="decimal"/>
      <w:lvlText w:val=""/>
      <w:lvlJc w:val="left"/>
    </w:lvl>
    <w:lvl w:ilvl="8" w:tplc="8E443C64">
      <w:numFmt w:val="decimal"/>
      <w:lvlText w:val=""/>
      <w:lvlJc w:val="left"/>
    </w:lvl>
  </w:abstractNum>
  <w:abstractNum w:abstractNumId="296" w15:restartNumberingAfterBreak="0">
    <w:nsid w:val="000033B2"/>
    <w:multiLevelType w:val="hybridMultilevel"/>
    <w:tmpl w:val="AEE656C0"/>
    <w:lvl w:ilvl="0" w:tplc="7410F4DE">
      <w:start w:val="9"/>
      <w:numFmt w:val="lowerLetter"/>
      <w:lvlText w:val="%1."/>
      <w:lvlJc w:val="left"/>
    </w:lvl>
    <w:lvl w:ilvl="1" w:tplc="8A927D80">
      <w:start w:val="1"/>
      <w:numFmt w:val="decimal"/>
      <w:lvlText w:val="%2."/>
      <w:lvlJc w:val="left"/>
    </w:lvl>
    <w:lvl w:ilvl="2" w:tplc="0650A486">
      <w:numFmt w:val="decimal"/>
      <w:lvlText w:val=""/>
      <w:lvlJc w:val="left"/>
    </w:lvl>
    <w:lvl w:ilvl="3" w:tplc="1636788A">
      <w:numFmt w:val="decimal"/>
      <w:lvlText w:val=""/>
      <w:lvlJc w:val="left"/>
    </w:lvl>
    <w:lvl w:ilvl="4" w:tplc="D31EE21C">
      <w:numFmt w:val="decimal"/>
      <w:lvlText w:val=""/>
      <w:lvlJc w:val="left"/>
    </w:lvl>
    <w:lvl w:ilvl="5" w:tplc="D2FA55CC">
      <w:numFmt w:val="decimal"/>
      <w:lvlText w:val=""/>
      <w:lvlJc w:val="left"/>
    </w:lvl>
    <w:lvl w:ilvl="6" w:tplc="F1E0A080">
      <w:numFmt w:val="decimal"/>
      <w:lvlText w:val=""/>
      <w:lvlJc w:val="left"/>
    </w:lvl>
    <w:lvl w:ilvl="7" w:tplc="FB22F34C">
      <w:numFmt w:val="decimal"/>
      <w:lvlText w:val=""/>
      <w:lvlJc w:val="left"/>
    </w:lvl>
    <w:lvl w:ilvl="8" w:tplc="734EE906">
      <w:numFmt w:val="decimal"/>
      <w:lvlText w:val=""/>
      <w:lvlJc w:val="left"/>
    </w:lvl>
  </w:abstractNum>
  <w:abstractNum w:abstractNumId="297" w15:restartNumberingAfterBreak="0">
    <w:nsid w:val="00003412"/>
    <w:multiLevelType w:val="hybridMultilevel"/>
    <w:tmpl w:val="6732747C"/>
    <w:lvl w:ilvl="0" w:tplc="17EE5896">
      <w:start w:val="1"/>
      <w:numFmt w:val="lowerLetter"/>
      <w:lvlText w:val="%1"/>
      <w:lvlJc w:val="left"/>
    </w:lvl>
    <w:lvl w:ilvl="1" w:tplc="09964108">
      <w:start w:val="2"/>
      <w:numFmt w:val="decimal"/>
      <w:lvlText w:val="%2."/>
      <w:lvlJc w:val="left"/>
    </w:lvl>
    <w:lvl w:ilvl="2" w:tplc="274C1396">
      <w:start w:val="1"/>
      <w:numFmt w:val="lowerLetter"/>
      <w:lvlText w:val="%3."/>
      <w:lvlJc w:val="left"/>
    </w:lvl>
    <w:lvl w:ilvl="3" w:tplc="DA84A98A">
      <w:start w:val="10"/>
      <w:numFmt w:val="decimal"/>
      <w:lvlText w:val="%4"/>
      <w:lvlJc w:val="left"/>
    </w:lvl>
    <w:lvl w:ilvl="4" w:tplc="A970B7E8">
      <w:numFmt w:val="decimal"/>
      <w:lvlText w:val=""/>
      <w:lvlJc w:val="left"/>
    </w:lvl>
    <w:lvl w:ilvl="5" w:tplc="B3D8EB70">
      <w:numFmt w:val="decimal"/>
      <w:lvlText w:val=""/>
      <w:lvlJc w:val="left"/>
    </w:lvl>
    <w:lvl w:ilvl="6" w:tplc="BC6CFEBA">
      <w:numFmt w:val="decimal"/>
      <w:lvlText w:val=""/>
      <w:lvlJc w:val="left"/>
    </w:lvl>
    <w:lvl w:ilvl="7" w:tplc="C65EAD8E">
      <w:numFmt w:val="decimal"/>
      <w:lvlText w:val=""/>
      <w:lvlJc w:val="left"/>
    </w:lvl>
    <w:lvl w:ilvl="8" w:tplc="8E6C3FEE">
      <w:numFmt w:val="decimal"/>
      <w:lvlText w:val=""/>
      <w:lvlJc w:val="left"/>
    </w:lvl>
  </w:abstractNum>
  <w:abstractNum w:abstractNumId="298" w15:restartNumberingAfterBreak="0">
    <w:nsid w:val="00003419"/>
    <w:multiLevelType w:val="hybridMultilevel"/>
    <w:tmpl w:val="7C3CAF68"/>
    <w:lvl w:ilvl="0" w:tplc="9378D5F6">
      <w:start w:val="1"/>
      <w:numFmt w:val="decimal"/>
      <w:lvlText w:val="%1"/>
      <w:lvlJc w:val="left"/>
    </w:lvl>
    <w:lvl w:ilvl="1" w:tplc="F5BCE5C8">
      <w:start w:val="2"/>
      <w:numFmt w:val="lowerLetter"/>
      <w:lvlText w:val="%2."/>
      <w:lvlJc w:val="left"/>
    </w:lvl>
    <w:lvl w:ilvl="2" w:tplc="BE986A6A">
      <w:start w:val="1"/>
      <w:numFmt w:val="lowerLetter"/>
      <w:lvlText w:val="%3"/>
      <w:lvlJc w:val="left"/>
    </w:lvl>
    <w:lvl w:ilvl="3" w:tplc="E278D2DE">
      <w:numFmt w:val="decimal"/>
      <w:lvlText w:val=""/>
      <w:lvlJc w:val="left"/>
    </w:lvl>
    <w:lvl w:ilvl="4" w:tplc="3738C4C8">
      <w:numFmt w:val="decimal"/>
      <w:lvlText w:val=""/>
      <w:lvlJc w:val="left"/>
    </w:lvl>
    <w:lvl w:ilvl="5" w:tplc="D6F289FC">
      <w:numFmt w:val="decimal"/>
      <w:lvlText w:val=""/>
      <w:lvlJc w:val="left"/>
    </w:lvl>
    <w:lvl w:ilvl="6" w:tplc="F9724884">
      <w:numFmt w:val="decimal"/>
      <w:lvlText w:val=""/>
      <w:lvlJc w:val="left"/>
    </w:lvl>
    <w:lvl w:ilvl="7" w:tplc="831640EC">
      <w:numFmt w:val="decimal"/>
      <w:lvlText w:val=""/>
      <w:lvlJc w:val="left"/>
    </w:lvl>
    <w:lvl w:ilvl="8" w:tplc="FF26E24E">
      <w:numFmt w:val="decimal"/>
      <w:lvlText w:val=""/>
      <w:lvlJc w:val="left"/>
    </w:lvl>
  </w:abstractNum>
  <w:abstractNum w:abstractNumId="299" w15:restartNumberingAfterBreak="0">
    <w:nsid w:val="00003450"/>
    <w:multiLevelType w:val="hybridMultilevel"/>
    <w:tmpl w:val="FFDE942E"/>
    <w:lvl w:ilvl="0" w:tplc="459E1610">
      <w:start w:val="1"/>
      <w:numFmt w:val="lowerLetter"/>
      <w:lvlText w:val="%1"/>
      <w:lvlJc w:val="left"/>
    </w:lvl>
    <w:lvl w:ilvl="1" w:tplc="BF26BFD6">
      <w:start w:val="1"/>
      <w:numFmt w:val="decimal"/>
      <w:lvlText w:val="%2"/>
      <w:lvlJc w:val="left"/>
    </w:lvl>
    <w:lvl w:ilvl="2" w:tplc="289060D2">
      <w:start w:val="1"/>
      <w:numFmt w:val="lowerLetter"/>
      <w:lvlText w:val="%3"/>
      <w:lvlJc w:val="left"/>
    </w:lvl>
    <w:lvl w:ilvl="3" w:tplc="E0A2355C">
      <w:start w:val="1"/>
      <w:numFmt w:val="lowerLetter"/>
      <w:lvlText w:val="%4."/>
      <w:lvlJc w:val="left"/>
    </w:lvl>
    <w:lvl w:ilvl="4" w:tplc="592E9B8C">
      <w:numFmt w:val="decimal"/>
      <w:lvlText w:val=""/>
      <w:lvlJc w:val="left"/>
    </w:lvl>
    <w:lvl w:ilvl="5" w:tplc="EA6A9EA8">
      <w:numFmt w:val="decimal"/>
      <w:lvlText w:val=""/>
      <w:lvlJc w:val="left"/>
    </w:lvl>
    <w:lvl w:ilvl="6" w:tplc="145438C6">
      <w:numFmt w:val="decimal"/>
      <w:lvlText w:val=""/>
      <w:lvlJc w:val="left"/>
    </w:lvl>
    <w:lvl w:ilvl="7" w:tplc="60BCA262">
      <w:numFmt w:val="decimal"/>
      <w:lvlText w:val=""/>
      <w:lvlJc w:val="left"/>
    </w:lvl>
    <w:lvl w:ilvl="8" w:tplc="15D63364">
      <w:numFmt w:val="decimal"/>
      <w:lvlText w:val=""/>
      <w:lvlJc w:val="left"/>
    </w:lvl>
  </w:abstractNum>
  <w:abstractNum w:abstractNumId="300" w15:restartNumberingAfterBreak="0">
    <w:nsid w:val="00003474"/>
    <w:multiLevelType w:val="hybridMultilevel"/>
    <w:tmpl w:val="D5FEF9A4"/>
    <w:lvl w:ilvl="0" w:tplc="BE960D50">
      <w:start w:val="1"/>
      <w:numFmt w:val="lowerLetter"/>
      <w:lvlText w:val="%1."/>
      <w:lvlJc w:val="left"/>
    </w:lvl>
    <w:lvl w:ilvl="1" w:tplc="1F567C14">
      <w:numFmt w:val="decimal"/>
      <w:lvlText w:val=""/>
      <w:lvlJc w:val="left"/>
    </w:lvl>
    <w:lvl w:ilvl="2" w:tplc="7B42F49C">
      <w:numFmt w:val="decimal"/>
      <w:lvlText w:val=""/>
      <w:lvlJc w:val="left"/>
    </w:lvl>
    <w:lvl w:ilvl="3" w:tplc="CB3E9550">
      <w:numFmt w:val="decimal"/>
      <w:lvlText w:val=""/>
      <w:lvlJc w:val="left"/>
    </w:lvl>
    <w:lvl w:ilvl="4" w:tplc="B0A2D1E8">
      <w:numFmt w:val="decimal"/>
      <w:lvlText w:val=""/>
      <w:lvlJc w:val="left"/>
    </w:lvl>
    <w:lvl w:ilvl="5" w:tplc="61126414">
      <w:numFmt w:val="decimal"/>
      <w:lvlText w:val=""/>
      <w:lvlJc w:val="left"/>
    </w:lvl>
    <w:lvl w:ilvl="6" w:tplc="D48E093C">
      <w:numFmt w:val="decimal"/>
      <w:lvlText w:val=""/>
      <w:lvlJc w:val="left"/>
    </w:lvl>
    <w:lvl w:ilvl="7" w:tplc="88FCACFE">
      <w:numFmt w:val="decimal"/>
      <w:lvlText w:val=""/>
      <w:lvlJc w:val="left"/>
    </w:lvl>
    <w:lvl w:ilvl="8" w:tplc="330842D6">
      <w:numFmt w:val="decimal"/>
      <w:lvlText w:val=""/>
      <w:lvlJc w:val="left"/>
    </w:lvl>
  </w:abstractNum>
  <w:abstractNum w:abstractNumId="301" w15:restartNumberingAfterBreak="0">
    <w:nsid w:val="0000348C"/>
    <w:multiLevelType w:val="hybridMultilevel"/>
    <w:tmpl w:val="1D40922E"/>
    <w:lvl w:ilvl="0" w:tplc="5700228C">
      <w:start w:val="2"/>
      <w:numFmt w:val="lowerLetter"/>
      <w:lvlText w:val="%1."/>
      <w:lvlJc w:val="left"/>
    </w:lvl>
    <w:lvl w:ilvl="1" w:tplc="CD10918C">
      <w:numFmt w:val="decimal"/>
      <w:lvlText w:val=""/>
      <w:lvlJc w:val="left"/>
    </w:lvl>
    <w:lvl w:ilvl="2" w:tplc="1A660080">
      <w:numFmt w:val="decimal"/>
      <w:lvlText w:val=""/>
      <w:lvlJc w:val="left"/>
    </w:lvl>
    <w:lvl w:ilvl="3" w:tplc="7EE8F37E">
      <w:numFmt w:val="decimal"/>
      <w:lvlText w:val=""/>
      <w:lvlJc w:val="left"/>
    </w:lvl>
    <w:lvl w:ilvl="4" w:tplc="B8007D8C">
      <w:numFmt w:val="decimal"/>
      <w:lvlText w:val=""/>
      <w:lvlJc w:val="left"/>
    </w:lvl>
    <w:lvl w:ilvl="5" w:tplc="D9587D56">
      <w:numFmt w:val="decimal"/>
      <w:lvlText w:val=""/>
      <w:lvlJc w:val="left"/>
    </w:lvl>
    <w:lvl w:ilvl="6" w:tplc="BBA8ACC6">
      <w:numFmt w:val="decimal"/>
      <w:lvlText w:val=""/>
      <w:lvlJc w:val="left"/>
    </w:lvl>
    <w:lvl w:ilvl="7" w:tplc="A4C6BAFA">
      <w:numFmt w:val="decimal"/>
      <w:lvlText w:val=""/>
      <w:lvlJc w:val="left"/>
    </w:lvl>
    <w:lvl w:ilvl="8" w:tplc="99002F0C">
      <w:numFmt w:val="decimal"/>
      <w:lvlText w:val=""/>
      <w:lvlJc w:val="left"/>
    </w:lvl>
  </w:abstractNum>
  <w:abstractNum w:abstractNumId="302" w15:restartNumberingAfterBreak="0">
    <w:nsid w:val="000034AF"/>
    <w:multiLevelType w:val="hybridMultilevel"/>
    <w:tmpl w:val="E4485F9C"/>
    <w:lvl w:ilvl="0" w:tplc="62583DC6">
      <w:start w:val="1"/>
      <w:numFmt w:val="decimal"/>
      <w:lvlText w:val="%1."/>
      <w:lvlJc w:val="left"/>
    </w:lvl>
    <w:lvl w:ilvl="1" w:tplc="676AD036">
      <w:numFmt w:val="decimal"/>
      <w:lvlText w:val=""/>
      <w:lvlJc w:val="left"/>
    </w:lvl>
    <w:lvl w:ilvl="2" w:tplc="5068173E">
      <w:numFmt w:val="decimal"/>
      <w:lvlText w:val=""/>
      <w:lvlJc w:val="left"/>
    </w:lvl>
    <w:lvl w:ilvl="3" w:tplc="21EA8108">
      <w:numFmt w:val="decimal"/>
      <w:lvlText w:val=""/>
      <w:lvlJc w:val="left"/>
    </w:lvl>
    <w:lvl w:ilvl="4" w:tplc="B6323DDE">
      <w:numFmt w:val="decimal"/>
      <w:lvlText w:val=""/>
      <w:lvlJc w:val="left"/>
    </w:lvl>
    <w:lvl w:ilvl="5" w:tplc="D592FD20">
      <w:numFmt w:val="decimal"/>
      <w:lvlText w:val=""/>
      <w:lvlJc w:val="left"/>
    </w:lvl>
    <w:lvl w:ilvl="6" w:tplc="59E41D24">
      <w:numFmt w:val="decimal"/>
      <w:lvlText w:val=""/>
      <w:lvlJc w:val="left"/>
    </w:lvl>
    <w:lvl w:ilvl="7" w:tplc="78DE65E0">
      <w:numFmt w:val="decimal"/>
      <w:lvlText w:val=""/>
      <w:lvlJc w:val="left"/>
    </w:lvl>
    <w:lvl w:ilvl="8" w:tplc="CB38C5B6">
      <w:numFmt w:val="decimal"/>
      <w:lvlText w:val=""/>
      <w:lvlJc w:val="left"/>
    </w:lvl>
  </w:abstractNum>
  <w:abstractNum w:abstractNumId="303" w15:restartNumberingAfterBreak="0">
    <w:nsid w:val="000034C5"/>
    <w:multiLevelType w:val="hybridMultilevel"/>
    <w:tmpl w:val="73D4E924"/>
    <w:lvl w:ilvl="0" w:tplc="ACA84E72">
      <w:start w:val="1"/>
      <w:numFmt w:val="lowerLetter"/>
      <w:lvlText w:val="%1"/>
      <w:lvlJc w:val="left"/>
    </w:lvl>
    <w:lvl w:ilvl="1" w:tplc="C14876C8">
      <w:start w:val="1"/>
      <w:numFmt w:val="lowerLetter"/>
      <w:lvlText w:val="%2"/>
      <w:lvlJc w:val="left"/>
    </w:lvl>
    <w:lvl w:ilvl="2" w:tplc="3906F2C8">
      <w:start w:val="1"/>
      <w:numFmt w:val="decimal"/>
      <w:lvlText w:val="%3"/>
      <w:lvlJc w:val="left"/>
    </w:lvl>
    <w:lvl w:ilvl="3" w:tplc="6512C5FE">
      <w:start w:val="6"/>
      <w:numFmt w:val="lowerLetter"/>
      <w:lvlText w:val="%4."/>
      <w:lvlJc w:val="left"/>
    </w:lvl>
    <w:lvl w:ilvl="4" w:tplc="47FACCA4">
      <w:start w:val="1"/>
      <w:numFmt w:val="decimal"/>
      <w:lvlText w:val="%5."/>
      <w:lvlJc w:val="left"/>
    </w:lvl>
    <w:lvl w:ilvl="5" w:tplc="371EC9E6">
      <w:start w:val="1"/>
      <w:numFmt w:val="lowerLetter"/>
      <w:lvlText w:val="%6."/>
      <w:lvlJc w:val="left"/>
    </w:lvl>
    <w:lvl w:ilvl="6" w:tplc="0958F6E0">
      <w:numFmt w:val="decimal"/>
      <w:lvlText w:val=""/>
      <w:lvlJc w:val="left"/>
    </w:lvl>
    <w:lvl w:ilvl="7" w:tplc="B65A0BF6">
      <w:numFmt w:val="decimal"/>
      <w:lvlText w:val=""/>
      <w:lvlJc w:val="left"/>
    </w:lvl>
    <w:lvl w:ilvl="8" w:tplc="4FD29C78">
      <w:numFmt w:val="decimal"/>
      <w:lvlText w:val=""/>
      <w:lvlJc w:val="left"/>
    </w:lvl>
  </w:abstractNum>
  <w:abstractNum w:abstractNumId="304" w15:restartNumberingAfterBreak="0">
    <w:nsid w:val="000034ED"/>
    <w:multiLevelType w:val="hybridMultilevel"/>
    <w:tmpl w:val="51C67466"/>
    <w:lvl w:ilvl="0" w:tplc="D180C56A">
      <w:start w:val="1"/>
      <w:numFmt w:val="lowerLetter"/>
      <w:lvlText w:val="%1"/>
      <w:lvlJc w:val="left"/>
    </w:lvl>
    <w:lvl w:ilvl="1" w:tplc="EEE8BEF6">
      <w:start w:val="2"/>
      <w:numFmt w:val="decimal"/>
      <w:lvlText w:val="%2."/>
      <w:lvlJc w:val="left"/>
    </w:lvl>
    <w:lvl w:ilvl="2" w:tplc="8DD2257E">
      <w:start w:val="1"/>
      <w:numFmt w:val="lowerLetter"/>
      <w:lvlText w:val="%3."/>
      <w:lvlJc w:val="left"/>
    </w:lvl>
    <w:lvl w:ilvl="3" w:tplc="D318F2F8">
      <w:numFmt w:val="decimal"/>
      <w:lvlText w:val=""/>
      <w:lvlJc w:val="left"/>
    </w:lvl>
    <w:lvl w:ilvl="4" w:tplc="C452289E">
      <w:numFmt w:val="decimal"/>
      <w:lvlText w:val=""/>
      <w:lvlJc w:val="left"/>
    </w:lvl>
    <w:lvl w:ilvl="5" w:tplc="A3627D56">
      <w:numFmt w:val="decimal"/>
      <w:lvlText w:val=""/>
      <w:lvlJc w:val="left"/>
    </w:lvl>
    <w:lvl w:ilvl="6" w:tplc="D08C488E">
      <w:numFmt w:val="decimal"/>
      <w:lvlText w:val=""/>
      <w:lvlJc w:val="left"/>
    </w:lvl>
    <w:lvl w:ilvl="7" w:tplc="DD42D53A">
      <w:numFmt w:val="decimal"/>
      <w:lvlText w:val=""/>
      <w:lvlJc w:val="left"/>
    </w:lvl>
    <w:lvl w:ilvl="8" w:tplc="A190ADCC">
      <w:numFmt w:val="decimal"/>
      <w:lvlText w:val=""/>
      <w:lvlJc w:val="left"/>
    </w:lvl>
  </w:abstractNum>
  <w:abstractNum w:abstractNumId="305" w15:restartNumberingAfterBreak="0">
    <w:nsid w:val="0000350A"/>
    <w:multiLevelType w:val="hybridMultilevel"/>
    <w:tmpl w:val="8F9CCFBA"/>
    <w:lvl w:ilvl="0" w:tplc="B8923E6E">
      <w:start w:val="1"/>
      <w:numFmt w:val="decimal"/>
      <w:lvlText w:val="%1."/>
      <w:lvlJc w:val="left"/>
    </w:lvl>
    <w:lvl w:ilvl="1" w:tplc="603420EC">
      <w:numFmt w:val="decimal"/>
      <w:lvlText w:val=""/>
      <w:lvlJc w:val="left"/>
    </w:lvl>
    <w:lvl w:ilvl="2" w:tplc="77C8CAC6">
      <w:numFmt w:val="decimal"/>
      <w:lvlText w:val=""/>
      <w:lvlJc w:val="left"/>
    </w:lvl>
    <w:lvl w:ilvl="3" w:tplc="966E8466">
      <w:numFmt w:val="decimal"/>
      <w:lvlText w:val=""/>
      <w:lvlJc w:val="left"/>
    </w:lvl>
    <w:lvl w:ilvl="4" w:tplc="C1404938">
      <w:numFmt w:val="decimal"/>
      <w:lvlText w:val=""/>
      <w:lvlJc w:val="left"/>
    </w:lvl>
    <w:lvl w:ilvl="5" w:tplc="49FCD676">
      <w:numFmt w:val="decimal"/>
      <w:lvlText w:val=""/>
      <w:lvlJc w:val="left"/>
    </w:lvl>
    <w:lvl w:ilvl="6" w:tplc="13948F50">
      <w:numFmt w:val="decimal"/>
      <w:lvlText w:val=""/>
      <w:lvlJc w:val="left"/>
    </w:lvl>
    <w:lvl w:ilvl="7" w:tplc="826499EE">
      <w:numFmt w:val="decimal"/>
      <w:lvlText w:val=""/>
      <w:lvlJc w:val="left"/>
    </w:lvl>
    <w:lvl w:ilvl="8" w:tplc="DC52D3CC">
      <w:numFmt w:val="decimal"/>
      <w:lvlText w:val=""/>
      <w:lvlJc w:val="left"/>
    </w:lvl>
  </w:abstractNum>
  <w:abstractNum w:abstractNumId="306" w15:restartNumberingAfterBreak="0">
    <w:nsid w:val="00003555"/>
    <w:multiLevelType w:val="hybridMultilevel"/>
    <w:tmpl w:val="9FE6CEB0"/>
    <w:lvl w:ilvl="0" w:tplc="E8EEA334">
      <w:start w:val="2"/>
      <w:numFmt w:val="decimal"/>
      <w:lvlText w:val="%1."/>
      <w:lvlJc w:val="left"/>
    </w:lvl>
    <w:lvl w:ilvl="1" w:tplc="8BD4AE20">
      <w:start w:val="1"/>
      <w:numFmt w:val="lowerLetter"/>
      <w:lvlText w:val="%2."/>
      <w:lvlJc w:val="left"/>
    </w:lvl>
    <w:lvl w:ilvl="2" w:tplc="9A764F18">
      <w:numFmt w:val="decimal"/>
      <w:lvlText w:val=""/>
      <w:lvlJc w:val="left"/>
    </w:lvl>
    <w:lvl w:ilvl="3" w:tplc="D0F62DD2">
      <w:numFmt w:val="decimal"/>
      <w:lvlText w:val=""/>
      <w:lvlJc w:val="left"/>
    </w:lvl>
    <w:lvl w:ilvl="4" w:tplc="60FE5230">
      <w:numFmt w:val="decimal"/>
      <w:lvlText w:val=""/>
      <w:lvlJc w:val="left"/>
    </w:lvl>
    <w:lvl w:ilvl="5" w:tplc="796A597E">
      <w:numFmt w:val="decimal"/>
      <w:lvlText w:val=""/>
      <w:lvlJc w:val="left"/>
    </w:lvl>
    <w:lvl w:ilvl="6" w:tplc="CCAEB144">
      <w:numFmt w:val="decimal"/>
      <w:lvlText w:val=""/>
      <w:lvlJc w:val="left"/>
    </w:lvl>
    <w:lvl w:ilvl="7" w:tplc="1584AB94">
      <w:numFmt w:val="decimal"/>
      <w:lvlText w:val=""/>
      <w:lvlJc w:val="left"/>
    </w:lvl>
    <w:lvl w:ilvl="8" w:tplc="E72E62B2">
      <w:numFmt w:val="decimal"/>
      <w:lvlText w:val=""/>
      <w:lvlJc w:val="left"/>
    </w:lvl>
  </w:abstractNum>
  <w:abstractNum w:abstractNumId="307" w15:restartNumberingAfterBreak="0">
    <w:nsid w:val="00003590"/>
    <w:multiLevelType w:val="hybridMultilevel"/>
    <w:tmpl w:val="4E86FF08"/>
    <w:lvl w:ilvl="0" w:tplc="5F7A3754">
      <w:start w:val="1"/>
      <w:numFmt w:val="decimal"/>
      <w:lvlText w:val="%1"/>
      <w:lvlJc w:val="left"/>
    </w:lvl>
    <w:lvl w:ilvl="1" w:tplc="E3BA0866">
      <w:start w:val="1"/>
      <w:numFmt w:val="lowerLetter"/>
      <w:lvlText w:val="%2."/>
      <w:lvlJc w:val="left"/>
    </w:lvl>
    <w:lvl w:ilvl="2" w:tplc="7FF693DA">
      <w:start w:val="1"/>
      <w:numFmt w:val="decimal"/>
      <w:lvlText w:val="%3."/>
      <w:lvlJc w:val="left"/>
    </w:lvl>
    <w:lvl w:ilvl="3" w:tplc="8010882E">
      <w:start w:val="1"/>
      <w:numFmt w:val="lowerLetter"/>
      <w:lvlText w:val="%4."/>
      <w:lvlJc w:val="left"/>
    </w:lvl>
    <w:lvl w:ilvl="4" w:tplc="D144D0D6">
      <w:numFmt w:val="decimal"/>
      <w:lvlText w:val=""/>
      <w:lvlJc w:val="left"/>
    </w:lvl>
    <w:lvl w:ilvl="5" w:tplc="2CA28C3C">
      <w:numFmt w:val="decimal"/>
      <w:lvlText w:val=""/>
      <w:lvlJc w:val="left"/>
    </w:lvl>
    <w:lvl w:ilvl="6" w:tplc="7F4647C2">
      <w:numFmt w:val="decimal"/>
      <w:lvlText w:val=""/>
      <w:lvlJc w:val="left"/>
    </w:lvl>
    <w:lvl w:ilvl="7" w:tplc="3BF80720">
      <w:numFmt w:val="decimal"/>
      <w:lvlText w:val=""/>
      <w:lvlJc w:val="left"/>
    </w:lvl>
    <w:lvl w:ilvl="8" w:tplc="D64818FC">
      <w:numFmt w:val="decimal"/>
      <w:lvlText w:val=""/>
      <w:lvlJc w:val="left"/>
    </w:lvl>
  </w:abstractNum>
  <w:abstractNum w:abstractNumId="308" w15:restartNumberingAfterBreak="0">
    <w:nsid w:val="0000359A"/>
    <w:multiLevelType w:val="hybridMultilevel"/>
    <w:tmpl w:val="90BE45D8"/>
    <w:lvl w:ilvl="0" w:tplc="E1201050">
      <w:start w:val="24"/>
      <w:numFmt w:val="decimal"/>
      <w:lvlText w:val="%1."/>
      <w:lvlJc w:val="left"/>
    </w:lvl>
    <w:lvl w:ilvl="1" w:tplc="3446F2C2">
      <w:numFmt w:val="decimal"/>
      <w:lvlText w:val=""/>
      <w:lvlJc w:val="left"/>
    </w:lvl>
    <w:lvl w:ilvl="2" w:tplc="B54CD572">
      <w:numFmt w:val="decimal"/>
      <w:lvlText w:val=""/>
      <w:lvlJc w:val="left"/>
    </w:lvl>
    <w:lvl w:ilvl="3" w:tplc="F91C509A">
      <w:numFmt w:val="decimal"/>
      <w:lvlText w:val=""/>
      <w:lvlJc w:val="left"/>
    </w:lvl>
    <w:lvl w:ilvl="4" w:tplc="A5A2E28C">
      <w:numFmt w:val="decimal"/>
      <w:lvlText w:val=""/>
      <w:lvlJc w:val="left"/>
    </w:lvl>
    <w:lvl w:ilvl="5" w:tplc="A9B8A8D8">
      <w:numFmt w:val="decimal"/>
      <w:lvlText w:val=""/>
      <w:lvlJc w:val="left"/>
    </w:lvl>
    <w:lvl w:ilvl="6" w:tplc="FC8E6F0C">
      <w:numFmt w:val="decimal"/>
      <w:lvlText w:val=""/>
      <w:lvlJc w:val="left"/>
    </w:lvl>
    <w:lvl w:ilvl="7" w:tplc="98E894C8">
      <w:numFmt w:val="decimal"/>
      <w:lvlText w:val=""/>
      <w:lvlJc w:val="left"/>
    </w:lvl>
    <w:lvl w:ilvl="8" w:tplc="23389D22">
      <w:numFmt w:val="decimal"/>
      <w:lvlText w:val=""/>
      <w:lvlJc w:val="left"/>
    </w:lvl>
  </w:abstractNum>
  <w:abstractNum w:abstractNumId="309" w15:restartNumberingAfterBreak="0">
    <w:nsid w:val="00003602"/>
    <w:multiLevelType w:val="hybridMultilevel"/>
    <w:tmpl w:val="D5B2AE22"/>
    <w:lvl w:ilvl="0" w:tplc="C77A23E2">
      <w:start w:val="3"/>
      <w:numFmt w:val="decimal"/>
      <w:lvlText w:val="%1."/>
      <w:lvlJc w:val="left"/>
    </w:lvl>
    <w:lvl w:ilvl="1" w:tplc="DF740CF8">
      <w:numFmt w:val="decimal"/>
      <w:lvlText w:val=""/>
      <w:lvlJc w:val="left"/>
    </w:lvl>
    <w:lvl w:ilvl="2" w:tplc="0ACCAFB2">
      <w:numFmt w:val="decimal"/>
      <w:lvlText w:val=""/>
      <w:lvlJc w:val="left"/>
    </w:lvl>
    <w:lvl w:ilvl="3" w:tplc="DA5222EC">
      <w:numFmt w:val="decimal"/>
      <w:lvlText w:val=""/>
      <w:lvlJc w:val="left"/>
    </w:lvl>
    <w:lvl w:ilvl="4" w:tplc="3D30DD72">
      <w:numFmt w:val="decimal"/>
      <w:lvlText w:val=""/>
      <w:lvlJc w:val="left"/>
    </w:lvl>
    <w:lvl w:ilvl="5" w:tplc="DD44F51A">
      <w:numFmt w:val="decimal"/>
      <w:lvlText w:val=""/>
      <w:lvlJc w:val="left"/>
    </w:lvl>
    <w:lvl w:ilvl="6" w:tplc="8306FE68">
      <w:numFmt w:val="decimal"/>
      <w:lvlText w:val=""/>
      <w:lvlJc w:val="left"/>
    </w:lvl>
    <w:lvl w:ilvl="7" w:tplc="9B64FC0E">
      <w:numFmt w:val="decimal"/>
      <w:lvlText w:val=""/>
      <w:lvlJc w:val="left"/>
    </w:lvl>
    <w:lvl w:ilvl="8" w:tplc="4D2AB9C0">
      <w:numFmt w:val="decimal"/>
      <w:lvlText w:val=""/>
      <w:lvlJc w:val="left"/>
    </w:lvl>
  </w:abstractNum>
  <w:abstractNum w:abstractNumId="310" w15:restartNumberingAfterBreak="0">
    <w:nsid w:val="0000361B"/>
    <w:multiLevelType w:val="hybridMultilevel"/>
    <w:tmpl w:val="EDDE0836"/>
    <w:lvl w:ilvl="0" w:tplc="67DE11B2">
      <w:start w:val="1"/>
      <w:numFmt w:val="decimal"/>
      <w:lvlText w:val="%1."/>
      <w:lvlJc w:val="left"/>
    </w:lvl>
    <w:lvl w:ilvl="1" w:tplc="3314F394">
      <w:numFmt w:val="decimal"/>
      <w:lvlText w:val=""/>
      <w:lvlJc w:val="left"/>
    </w:lvl>
    <w:lvl w:ilvl="2" w:tplc="274CF130">
      <w:numFmt w:val="decimal"/>
      <w:lvlText w:val=""/>
      <w:lvlJc w:val="left"/>
    </w:lvl>
    <w:lvl w:ilvl="3" w:tplc="4F76BC7E">
      <w:numFmt w:val="decimal"/>
      <w:lvlText w:val=""/>
      <w:lvlJc w:val="left"/>
    </w:lvl>
    <w:lvl w:ilvl="4" w:tplc="C652B0A4">
      <w:numFmt w:val="decimal"/>
      <w:lvlText w:val=""/>
      <w:lvlJc w:val="left"/>
    </w:lvl>
    <w:lvl w:ilvl="5" w:tplc="040A3FAE">
      <w:numFmt w:val="decimal"/>
      <w:lvlText w:val=""/>
      <w:lvlJc w:val="left"/>
    </w:lvl>
    <w:lvl w:ilvl="6" w:tplc="76C83C12">
      <w:numFmt w:val="decimal"/>
      <w:lvlText w:val=""/>
      <w:lvlJc w:val="left"/>
    </w:lvl>
    <w:lvl w:ilvl="7" w:tplc="07301926">
      <w:numFmt w:val="decimal"/>
      <w:lvlText w:val=""/>
      <w:lvlJc w:val="left"/>
    </w:lvl>
    <w:lvl w:ilvl="8" w:tplc="19E48692">
      <w:numFmt w:val="decimal"/>
      <w:lvlText w:val=""/>
      <w:lvlJc w:val="left"/>
    </w:lvl>
  </w:abstractNum>
  <w:abstractNum w:abstractNumId="311" w15:restartNumberingAfterBreak="0">
    <w:nsid w:val="00003635"/>
    <w:multiLevelType w:val="hybridMultilevel"/>
    <w:tmpl w:val="DFBA5CAC"/>
    <w:lvl w:ilvl="0" w:tplc="8FC02BC6">
      <w:start w:val="1"/>
      <w:numFmt w:val="lowerLetter"/>
      <w:lvlText w:val="%1."/>
      <w:lvlJc w:val="left"/>
    </w:lvl>
    <w:lvl w:ilvl="1" w:tplc="C088CA6A">
      <w:numFmt w:val="decimal"/>
      <w:lvlText w:val=""/>
      <w:lvlJc w:val="left"/>
    </w:lvl>
    <w:lvl w:ilvl="2" w:tplc="BEBA8FFE">
      <w:numFmt w:val="decimal"/>
      <w:lvlText w:val=""/>
      <w:lvlJc w:val="left"/>
    </w:lvl>
    <w:lvl w:ilvl="3" w:tplc="AFBE7A30">
      <w:numFmt w:val="decimal"/>
      <w:lvlText w:val=""/>
      <w:lvlJc w:val="left"/>
    </w:lvl>
    <w:lvl w:ilvl="4" w:tplc="09D4882C">
      <w:numFmt w:val="decimal"/>
      <w:lvlText w:val=""/>
      <w:lvlJc w:val="left"/>
    </w:lvl>
    <w:lvl w:ilvl="5" w:tplc="7E0C0316">
      <w:numFmt w:val="decimal"/>
      <w:lvlText w:val=""/>
      <w:lvlJc w:val="left"/>
    </w:lvl>
    <w:lvl w:ilvl="6" w:tplc="DE38B86C">
      <w:numFmt w:val="decimal"/>
      <w:lvlText w:val=""/>
      <w:lvlJc w:val="left"/>
    </w:lvl>
    <w:lvl w:ilvl="7" w:tplc="7B4477F8">
      <w:numFmt w:val="decimal"/>
      <w:lvlText w:val=""/>
      <w:lvlJc w:val="left"/>
    </w:lvl>
    <w:lvl w:ilvl="8" w:tplc="09A43E68">
      <w:numFmt w:val="decimal"/>
      <w:lvlText w:val=""/>
      <w:lvlJc w:val="left"/>
    </w:lvl>
  </w:abstractNum>
  <w:abstractNum w:abstractNumId="312" w15:restartNumberingAfterBreak="0">
    <w:nsid w:val="0000363A"/>
    <w:multiLevelType w:val="hybridMultilevel"/>
    <w:tmpl w:val="9904DBA6"/>
    <w:lvl w:ilvl="0" w:tplc="2020F0B4">
      <w:start w:val="1"/>
      <w:numFmt w:val="lowerLetter"/>
      <w:lvlText w:val="%1"/>
      <w:lvlJc w:val="left"/>
    </w:lvl>
    <w:lvl w:ilvl="1" w:tplc="E7CAD67E">
      <w:start w:val="7"/>
      <w:numFmt w:val="decimal"/>
      <w:lvlText w:val="%2."/>
      <w:lvlJc w:val="left"/>
    </w:lvl>
    <w:lvl w:ilvl="2" w:tplc="22EE76C6">
      <w:start w:val="1"/>
      <w:numFmt w:val="decimal"/>
      <w:lvlText w:val="%3"/>
      <w:lvlJc w:val="left"/>
    </w:lvl>
    <w:lvl w:ilvl="3" w:tplc="FADA29B8">
      <w:start w:val="1"/>
      <w:numFmt w:val="decimal"/>
      <w:lvlText w:val="%4"/>
      <w:lvlJc w:val="left"/>
    </w:lvl>
    <w:lvl w:ilvl="4" w:tplc="FEE2C602">
      <w:numFmt w:val="decimal"/>
      <w:lvlText w:val=""/>
      <w:lvlJc w:val="left"/>
    </w:lvl>
    <w:lvl w:ilvl="5" w:tplc="ED94D6C8">
      <w:numFmt w:val="decimal"/>
      <w:lvlText w:val=""/>
      <w:lvlJc w:val="left"/>
    </w:lvl>
    <w:lvl w:ilvl="6" w:tplc="57EC6FDC">
      <w:numFmt w:val="decimal"/>
      <w:lvlText w:val=""/>
      <w:lvlJc w:val="left"/>
    </w:lvl>
    <w:lvl w:ilvl="7" w:tplc="B49EBA0A">
      <w:numFmt w:val="decimal"/>
      <w:lvlText w:val=""/>
      <w:lvlJc w:val="left"/>
    </w:lvl>
    <w:lvl w:ilvl="8" w:tplc="C93C8FC2">
      <w:numFmt w:val="decimal"/>
      <w:lvlText w:val=""/>
      <w:lvlJc w:val="left"/>
    </w:lvl>
  </w:abstractNum>
  <w:abstractNum w:abstractNumId="313" w15:restartNumberingAfterBreak="0">
    <w:nsid w:val="00003693"/>
    <w:multiLevelType w:val="hybridMultilevel"/>
    <w:tmpl w:val="03FAD6F6"/>
    <w:lvl w:ilvl="0" w:tplc="3B18631E">
      <w:start w:val="1"/>
      <w:numFmt w:val="lowerLetter"/>
      <w:lvlText w:val="%1"/>
      <w:lvlJc w:val="left"/>
    </w:lvl>
    <w:lvl w:ilvl="1" w:tplc="D4D47576">
      <w:start w:val="1"/>
      <w:numFmt w:val="decimal"/>
      <w:lvlText w:val="%2."/>
      <w:lvlJc w:val="left"/>
    </w:lvl>
    <w:lvl w:ilvl="2" w:tplc="C7B4F068">
      <w:numFmt w:val="decimal"/>
      <w:lvlText w:val=""/>
      <w:lvlJc w:val="left"/>
    </w:lvl>
    <w:lvl w:ilvl="3" w:tplc="8C66B47E">
      <w:numFmt w:val="decimal"/>
      <w:lvlText w:val=""/>
      <w:lvlJc w:val="left"/>
    </w:lvl>
    <w:lvl w:ilvl="4" w:tplc="C9E020FE">
      <w:numFmt w:val="decimal"/>
      <w:lvlText w:val=""/>
      <w:lvlJc w:val="left"/>
    </w:lvl>
    <w:lvl w:ilvl="5" w:tplc="330A7BB4">
      <w:numFmt w:val="decimal"/>
      <w:lvlText w:val=""/>
      <w:lvlJc w:val="left"/>
    </w:lvl>
    <w:lvl w:ilvl="6" w:tplc="484C1E92">
      <w:numFmt w:val="decimal"/>
      <w:lvlText w:val=""/>
      <w:lvlJc w:val="left"/>
    </w:lvl>
    <w:lvl w:ilvl="7" w:tplc="2310928A">
      <w:numFmt w:val="decimal"/>
      <w:lvlText w:val=""/>
      <w:lvlJc w:val="left"/>
    </w:lvl>
    <w:lvl w:ilvl="8" w:tplc="40B868F2">
      <w:numFmt w:val="decimal"/>
      <w:lvlText w:val=""/>
      <w:lvlJc w:val="left"/>
    </w:lvl>
  </w:abstractNum>
  <w:abstractNum w:abstractNumId="314" w15:restartNumberingAfterBreak="0">
    <w:nsid w:val="000036B8"/>
    <w:multiLevelType w:val="hybridMultilevel"/>
    <w:tmpl w:val="33442062"/>
    <w:lvl w:ilvl="0" w:tplc="9CF02F52">
      <w:start w:val="1"/>
      <w:numFmt w:val="decimal"/>
      <w:lvlText w:val="%1."/>
      <w:lvlJc w:val="left"/>
    </w:lvl>
    <w:lvl w:ilvl="1" w:tplc="D1985702">
      <w:numFmt w:val="decimal"/>
      <w:lvlText w:val=""/>
      <w:lvlJc w:val="left"/>
    </w:lvl>
    <w:lvl w:ilvl="2" w:tplc="83D03D76">
      <w:numFmt w:val="decimal"/>
      <w:lvlText w:val=""/>
      <w:lvlJc w:val="left"/>
    </w:lvl>
    <w:lvl w:ilvl="3" w:tplc="418C04A4">
      <w:numFmt w:val="decimal"/>
      <w:lvlText w:val=""/>
      <w:lvlJc w:val="left"/>
    </w:lvl>
    <w:lvl w:ilvl="4" w:tplc="7FC89F34">
      <w:numFmt w:val="decimal"/>
      <w:lvlText w:val=""/>
      <w:lvlJc w:val="left"/>
    </w:lvl>
    <w:lvl w:ilvl="5" w:tplc="35182260">
      <w:numFmt w:val="decimal"/>
      <w:lvlText w:val=""/>
      <w:lvlJc w:val="left"/>
    </w:lvl>
    <w:lvl w:ilvl="6" w:tplc="1FF2125A">
      <w:numFmt w:val="decimal"/>
      <w:lvlText w:val=""/>
      <w:lvlJc w:val="left"/>
    </w:lvl>
    <w:lvl w:ilvl="7" w:tplc="4F24804C">
      <w:numFmt w:val="decimal"/>
      <w:lvlText w:val=""/>
      <w:lvlJc w:val="left"/>
    </w:lvl>
    <w:lvl w:ilvl="8" w:tplc="64628084">
      <w:numFmt w:val="decimal"/>
      <w:lvlText w:val=""/>
      <w:lvlJc w:val="left"/>
    </w:lvl>
  </w:abstractNum>
  <w:abstractNum w:abstractNumId="315" w15:restartNumberingAfterBreak="0">
    <w:nsid w:val="000036BF"/>
    <w:multiLevelType w:val="hybridMultilevel"/>
    <w:tmpl w:val="96329DB4"/>
    <w:lvl w:ilvl="0" w:tplc="87C63548">
      <w:start w:val="1"/>
      <w:numFmt w:val="decimal"/>
      <w:lvlText w:val="%1."/>
      <w:lvlJc w:val="left"/>
    </w:lvl>
    <w:lvl w:ilvl="1" w:tplc="518603E6">
      <w:start w:val="1"/>
      <w:numFmt w:val="lowerLetter"/>
      <w:lvlText w:val="%2."/>
      <w:lvlJc w:val="left"/>
    </w:lvl>
    <w:lvl w:ilvl="2" w:tplc="FE70B34E">
      <w:numFmt w:val="decimal"/>
      <w:lvlText w:val=""/>
      <w:lvlJc w:val="left"/>
    </w:lvl>
    <w:lvl w:ilvl="3" w:tplc="2A125D32">
      <w:numFmt w:val="decimal"/>
      <w:lvlText w:val=""/>
      <w:lvlJc w:val="left"/>
    </w:lvl>
    <w:lvl w:ilvl="4" w:tplc="A59CCDEE">
      <w:numFmt w:val="decimal"/>
      <w:lvlText w:val=""/>
      <w:lvlJc w:val="left"/>
    </w:lvl>
    <w:lvl w:ilvl="5" w:tplc="B90EC95C">
      <w:numFmt w:val="decimal"/>
      <w:lvlText w:val=""/>
      <w:lvlJc w:val="left"/>
    </w:lvl>
    <w:lvl w:ilvl="6" w:tplc="61CEAC38">
      <w:numFmt w:val="decimal"/>
      <w:lvlText w:val=""/>
      <w:lvlJc w:val="left"/>
    </w:lvl>
    <w:lvl w:ilvl="7" w:tplc="5F28F130">
      <w:numFmt w:val="decimal"/>
      <w:lvlText w:val=""/>
      <w:lvlJc w:val="left"/>
    </w:lvl>
    <w:lvl w:ilvl="8" w:tplc="3FB2F6D4">
      <w:numFmt w:val="decimal"/>
      <w:lvlText w:val=""/>
      <w:lvlJc w:val="left"/>
    </w:lvl>
  </w:abstractNum>
  <w:abstractNum w:abstractNumId="316" w15:restartNumberingAfterBreak="0">
    <w:nsid w:val="00003742"/>
    <w:multiLevelType w:val="hybridMultilevel"/>
    <w:tmpl w:val="8FAA0436"/>
    <w:lvl w:ilvl="0" w:tplc="F0FE09CC">
      <w:start w:val="6"/>
      <w:numFmt w:val="lowerLetter"/>
      <w:lvlText w:val="%1."/>
      <w:lvlJc w:val="left"/>
    </w:lvl>
    <w:lvl w:ilvl="1" w:tplc="54141F28">
      <w:start w:val="1"/>
      <w:numFmt w:val="decimal"/>
      <w:lvlText w:val="%2."/>
      <w:lvlJc w:val="left"/>
    </w:lvl>
    <w:lvl w:ilvl="2" w:tplc="B680C252">
      <w:numFmt w:val="decimal"/>
      <w:lvlText w:val=""/>
      <w:lvlJc w:val="left"/>
    </w:lvl>
    <w:lvl w:ilvl="3" w:tplc="3ABA3F92">
      <w:numFmt w:val="decimal"/>
      <w:lvlText w:val=""/>
      <w:lvlJc w:val="left"/>
    </w:lvl>
    <w:lvl w:ilvl="4" w:tplc="239219CC">
      <w:numFmt w:val="decimal"/>
      <w:lvlText w:val=""/>
      <w:lvlJc w:val="left"/>
    </w:lvl>
    <w:lvl w:ilvl="5" w:tplc="ED242E38">
      <w:numFmt w:val="decimal"/>
      <w:lvlText w:val=""/>
      <w:lvlJc w:val="left"/>
    </w:lvl>
    <w:lvl w:ilvl="6" w:tplc="7BA49E90">
      <w:numFmt w:val="decimal"/>
      <w:lvlText w:val=""/>
      <w:lvlJc w:val="left"/>
    </w:lvl>
    <w:lvl w:ilvl="7" w:tplc="8EF60A1A">
      <w:numFmt w:val="decimal"/>
      <w:lvlText w:val=""/>
      <w:lvlJc w:val="left"/>
    </w:lvl>
    <w:lvl w:ilvl="8" w:tplc="F2C2A22C">
      <w:numFmt w:val="decimal"/>
      <w:lvlText w:val=""/>
      <w:lvlJc w:val="left"/>
    </w:lvl>
  </w:abstractNum>
  <w:abstractNum w:abstractNumId="317" w15:restartNumberingAfterBreak="0">
    <w:nsid w:val="00003751"/>
    <w:multiLevelType w:val="hybridMultilevel"/>
    <w:tmpl w:val="6B3A024C"/>
    <w:lvl w:ilvl="0" w:tplc="9F923216">
      <w:start w:val="1"/>
      <w:numFmt w:val="lowerLetter"/>
      <w:lvlText w:val="%1."/>
      <w:lvlJc w:val="left"/>
    </w:lvl>
    <w:lvl w:ilvl="1" w:tplc="C68EA7C2">
      <w:numFmt w:val="decimal"/>
      <w:lvlText w:val=""/>
      <w:lvlJc w:val="left"/>
    </w:lvl>
    <w:lvl w:ilvl="2" w:tplc="454E41F4">
      <w:numFmt w:val="decimal"/>
      <w:lvlText w:val=""/>
      <w:lvlJc w:val="left"/>
    </w:lvl>
    <w:lvl w:ilvl="3" w:tplc="A114F0DC">
      <w:numFmt w:val="decimal"/>
      <w:lvlText w:val=""/>
      <w:lvlJc w:val="left"/>
    </w:lvl>
    <w:lvl w:ilvl="4" w:tplc="DDF6C5D0">
      <w:numFmt w:val="decimal"/>
      <w:lvlText w:val=""/>
      <w:lvlJc w:val="left"/>
    </w:lvl>
    <w:lvl w:ilvl="5" w:tplc="59C65B4C">
      <w:numFmt w:val="decimal"/>
      <w:lvlText w:val=""/>
      <w:lvlJc w:val="left"/>
    </w:lvl>
    <w:lvl w:ilvl="6" w:tplc="FDECDCC6">
      <w:numFmt w:val="decimal"/>
      <w:lvlText w:val=""/>
      <w:lvlJc w:val="left"/>
    </w:lvl>
    <w:lvl w:ilvl="7" w:tplc="561A8F94">
      <w:numFmt w:val="decimal"/>
      <w:lvlText w:val=""/>
      <w:lvlJc w:val="left"/>
    </w:lvl>
    <w:lvl w:ilvl="8" w:tplc="B5C615AA">
      <w:numFmt w:val="decimal"/>
      <w:lvlText w:val=""/>
      <w:lvlJc w:val="left"/>
    </w:lvl>
  </w:abstractNum>
  <w:abstractNum w:abstractNumId="318" w15:restartNumberingAfterBreak="0">
    <w:nsid w:val="00003774"/>
    <w:multiLevelType w:val="hybridMultilevel"/>
    <w:tmpl w:val="B6AC66C2"/>
    <w:lvl w:ilvl="0" w:tplc="A1A0146E">
      <w:start w:val="5"/>
      <w:numFmt w:val="decimal"/>
      <w:lvlText w:val="%1."/>
      <w:lvlJc w:val="left"/>
    </w:lvl>
    <w:lvl w:ilvl="1" w:tplc="133C28FA">
      <w:numFmt w:val="decimal"/>
      <w:lvlText w:val=""/>
      <w:lvlJc w:val="left"/>
    </w:lvl>
    <w:lvl w:ilvl="2" w:tplc="42B44ACE">
      <w:numFmt w:val="decimal"/>
      <w:lvlText w:val=""/>
      <w:lvlJc w:val="left"/>
    </w:lvl>
    <w:lvl w:ilvl="3" w:tplc="2D3A831A">
      <w:numFmt w:val="decimal"/>
      <w:lvlText w:val=""/>
      <w:lvlJc w:val="left"/>
    </w:lvl>
    <w:lvl w:ilvl="4" w:tplc="1F289998">
      <w:numFmt w:val="decimal"/>
      <w:lvlText w:val=""/>
      <w:lvlJc w:val="left"/>
    </w:lvl>
    <w:lvl w:ilvl="5" w:tplc="E3C8191C">
      <w:numFmt w:val="decimal"/>
      <w:lvlText w:val=""/>
      <w:lvlJc w:val="left"/>
    </w:lvl>
    <w:lvl w:ilvl="6" w:tplc="BBC631C4">
      <w:numFmt w:val="decimal"/>
      <w:lvlText w:val=""/>
      <w:lvlJc w:val="left"/>
    </w:lvl>
    <w:lvl w:ilvl="7" w:tplc="AD0ACAC4">
      <w:numFmt w:val="decimal"/>
      <w:lvlText w:val=""/>
      <w:lvlJc w:val="left"/>
    </w:lvl>
    <w:lvl w:ilvl="8" w:tplc="7534D6F6">
      <w:numFmt w:val="decimal"/>
      <w:lvlText w:val=""/>
      <w:lvlJc w:val="left"/>
    </w:lvl>
  </w:abstractNum>
  <w:abstractNum w:abstractNumId="319" w15:restartNumberingAfterBreak="0">
    <w:nsid w:val="000037B0"/>
    <w:multiLevelType w:val="hybridMultilevel"/>
    <w:tmpl w:val="013467A2"/>
    <w:lvl w:ilvl="0" w:tplc="3D30E268">
      <w:start w:val="1"/>
      <w:numFmt w:val="lowerLetter"/>
      <w:lvlText w:val="%1."/>
      <w:lvlJc w:val="left"/>
    </w:lvl>
    <w:lvl w:ilvl="1" w:tplc="38E86D72">
      <w:numFmt w:val="decimal"/>
      <w:lvlText w:val=""/>
      <w:lvlJc w:val="left"/>
    </w:lvl>
    <w:lvl w:ilvl="2" w:tplc="0DE6A6A4">
      <w:numFmt w:val="decimal"/>
      <w:lvlText w:val=""/>
      <w:lvlJc w:val="left"/>
    </w:lvl>
    <w:lvl w:ilvl="3" w:tplc="73D42C9E">
      <w:numFmt w:val="decimal"/>
      <w:lvlText w:val=""/>
      <w:lvlJc w:val="left"/>
    </w:lvl>
    <w:lvl w:ilvl="4" w:tplc="041E50F6">
      <w:numFmt w:val="decimal"/>
      <w:lvlText w:val=""/>
      <w:lvlJc w:val="left"/>
    </w:lvl>
    <w:lvl w:ilvl="5" w:tplc="77C4F6B2">
      <w:numFmt w:val="decimal"/>
      <w:lvlText w:val=""/>
      <w:lvlJc w:val="left"/>
    </w:lvl>
    <w:lvl w:ilvl="6" w:tplc="9EB40EFC">
      <w:numFmt w:val="decimal"/>
      <w:lvlText w:val=""/>
      <w:lvlJc w:val="left"/>
    </w:lvl>
    <w:lvl w:ilvl="7" w:tplc="23C808CC">
      <w:numFmt w:val="decimal"/>
      <w:lvlText w:val=""/>
      <w:lvlJc w:val="left"/>
    </w:lvl>
    <w:lvl w:ilvl="8" w:tplc="EE524C52">
      <w:numFmt w:val="decimal"/>
      <w:lvlText w:val=""/>
      <w:lvlJc w:val="left"/>
    </w:lvl>
  </w:abstractNum>
  <w:abstractNum w:abstractNumId="320" w15:restartNumberingAfterBreak="0">
    <w:nsid w:val="000037D7"/>
    <w:multiLevelType w:val="hybridMultilevel"/>
    <w:tmpl w:val="00786F44"/>
    <w:lvl w:ilvl="0" w:tplc="F20EAE6E">
      <w:start w:val="1"/>
      <w:numFmt w:val="lowerLetter"/>
      <w:lvlText w:val="%1"/>
      <w:lvlJc w:val="left"/>
    </w:lvl>
    <w:lvl w:ilvl="1" w:tplc="47366270">
      <w:start w:val="75"/>
      <w:numFmt w:val="decimal"/>
      <w:lvlText w:val="%2"/>
      <w:lvlJc w:val="left"/>
    </w:lvl>
    <w:lvl w:ilvl="2" w:tplc="E9EA32C4">
      <w:numFmt w:val="decimal"/>
      <w:lvlText w:val=""/>
      <w:lvlJc w:val="left"/>
    </w:lvl>
    <w:lvl w:ilvl="3" w:tplc="0EF059E8">
      <w:numFmt w:val="decimal"/>
      <w:lvlText w:val=""/>
      <w:lvlJc w:val="left"/>
    </w:lvl>
    <w:lvl w:ilvl="4" w:tplc="7854B5F4">
      <w:numFmt w:val="decimal"/>
      <w:lvlText w:val=""/>
      <w:lvlJc w:val="left"/>
    </w:lvl>
    <w:lvl w:ilvl="5" w:tplc="DB7CBB52">
      <w:numFmt w:val="decimal"/>
      <w:lvlText w:val=""/>
      <w:lvlJc w:val="left"/>
    </w:lvl>
    <w:lvl w:ilvl="6" w:tplc="E0A84956">
      <w:numFmt w:val="decimal"/>
      <w:lvlText w:val=""/>
      <w:lvlJc w:val="left"/>
    </w:lvl>
    <w:lvl w:ilvl="7" w:tplc="F690A3A4">
      <w:numFmt w:val="decimal"/>
      <w:lvlText w:val=""/>
      <w:lvlJc w:val="left"/>
    </w:lvl>
    <w:lvl w:ilvl="8" w:tplc="45DA1D20">
      <w:numFmt w:val="decimal"/>
      <w:lvlText w:val=""/>
      <w:lvlJc w:val="left"/>
    </w:lvl>
  </w:abstractNum>
  <w:abstractNum w:abstractNumId="321" w15:restartNumberingAfterBreak="0">
    <w:nsid w:val="000037FD"/>
    <w:multiLevelType w:val="hybridMultilevel"/>
    <w:tmpl w:val="4A74D972"/>
    <w:lvl w:ilvl="0" w:tplc="902ED40E">
      <w:start w:val="1"/>
      <w:numFmt w:val="lowerLetter"/>
      <w:lvlText w:val="%1."/>
      <w:lvlJc w:val="left"/>
    </w:lvl>
    <w:lvl w:ilvl="1" w:tplc="C3E6E048">
      <w:numFmt w:val="decimal"/>
      <w:lvlText w:val=""/>
      <w:lvlJc w:val="left"/>
    </w:lvl>
    <w:lvl w:ilvl="2" w:tplc="BF8C19EA">
      <w:numFmt w:val="decimal"/>
      <w:lvlText w:val=""/>
      <w:lvlJc w:val="left"/>
    </w:lvl>
    <w:lvl w:ilvl="3" w:tplc="A98E524E">
      <w:numFmt w:val="decimal"/>
      <w:lvlText w:val=""/>
      <w:lvlJc w:val="left"/>
    </w:lvl>
    <w:lvl w:ilvl="4" w:tplc="D1D47378">
      <w:numFmt w:val="decimal"/>
      <w:lvlText w:val=""/>
      <w:lvlJc w:val="left"/>
    </w:lvl>
    <w:lvl w:ilvl="5" w:tplc="67DCC1F6">
      <w:numFmt w:val="decimal"/>
      <w:lvlText w:val=""/>
      <w:lvlJc w:val="left"/>
    </w:lvl>
    <w:lvl w:ilvl="6" w:tplc="871E1BEA">
      <w:numFmt w:val="decimal"/>
      <w:lvlText w:val=""/>
      <w:lvlJc w:val="left"/>
    </w:lvl>
    <w:lvl w:ilvl="7" w:tplc="5B9E4FA8">
      <w:numFmt w:val="decimal"/>
      <w:lvlText w:val=""/>
      <w:lvlJc w:val="left"/>
    </w:lvl>
    <w:lvl w:ilvl="8" w:tplc="3992E2F4">
      <w:numFmt w:val="decimal"/>
      <w:lvlText w:val=""/>
      <w:lvlJc w:val="left"/>
    </w:lvl>
  </w:abstractNum>
  <w:abstractNum w:abstractNumId="322" w15:restartNumberingAfterBreak="0">
    <w:nsid w:val="0000381C"/>
    <w:multiLevelType w:val="hybridMultilevel"/>
    <w:tmpl w:val="8E3C29F8"/>
    <w:lvl w:ilvl="0" w:tplc="881E46A8">
      <w:start w:val="2"/>
      <w:numFmt w:val="lowerLetter"/>
      <w:lvlText w:val="%1."/>
      <w:lvlJc w:val="left"/>
    </w:lvl>
    <w:lvl w:ilvl="1" w:tplc="F1B8D26E">
      <w:start w:val="1"/>
      <w:numFmt w:val="decimal"/>
      <w:lvlText w:val="%2."/>
      <w:lvlJc w:val="left"/>
    </w:lvl>
    <w:lvl w:ilvl="2" w:tplc="4D74F2E2">
      <w:start w:val="1"/>
      <w:numFmt w:val="lowerLetter"/>
      <w:lvlText w:val="%3."/>
      <w:lvlJc w:val="left"/>
    </w:lvl>
    <w:lvl w:ilvl="3" w:tplc="4AB2139A">
      <w:numFmt w:val="decimal"/>
      <w:lvlText w:val=""/>
      <w:lvlJc w:val="left"/>
    </w:lvl>
    <w:lvl w:ilvl="4" w:tplc="4D6487FA">
      <w:numFmt w:val="decimal"/>
      <w:lvlText w:val=""/>
      <w:lvlJc w:val="left"/>
    </w:lvl>
    <w:lvl w:ilvl="5" w:tplc="2A9AD082">
      <w:numFmt w:val="decimal"/>
      <w:lvlText w:val=""/>
      <w:lvlJc w:val="left"/>
    </w:lvl>
    <w:lvl w:ilvl="6" w:tplc="CC5ECEE6">
      <w:numFmt w:val="decimal"/>
      <w:lvlText w:val=""/>
      <w:lvlJc w:val="left"/>
    </w:lvl>
    <w:lvl w:ilvl="7" w:tplc="DB1C5A78">
      <w:numFmt w:val="decimal"/>
      <w:lvlText w:val=""/>
      <w:lvlJc w:val="left"/>
    </w:lvl>
    <w:lvl w:ilvl="8" w:tplc="1A883CAE">
      <w:numFmt w:val="decimal"/>
      <w:lvlText w:val=""/>
      <w:lvlJc w:val="left"/>
    </w:lvl>
  </w:abstractNum>
  <w:abstractNum w:abstractNumId="323" w15:restartNumberingAfterBreak="0">
    <w:nsid w:val="00003857"/>
    <w:multiLevelType w:val="hybridMultilevel"/>
    <w:tmpl w:val="B9E4E588"/>
    <w:lvl w:ilvl="0" w:tplc="4674653E">
      <w:start w:val="1"/>
      <w:numFmt w:val="lowerLetter"/>
      <w:lvlText w:val="%1."/>
      <w:lvlJc w:val="left"/>
    </w:lvl>
    <w:lvl w:ilvl="1" w:tplc="5492E5D4">
      <w:numFmt w:val="decimal"/>
      <w:lvlText w:val=""/>
      <w:lvlJc w:val="left"/>
    </w:lvl>
    <w:lvl w:ilvl="2" w:tplc="99DE3FFC">
      <w:numFmt w:val="decimal"/>
      <w:lvlText w:val=""/>
      <w:lvlJc w:val="left"/>
    </w:lvl>
    <w:lvl w:ilvl="3" w:tplc="F91E8450">
      <w:numFmt w:val="decimal"/>
      <w:lvlText w:val=""/>
      <w:lvlJc w:val="left"/>
    </w:lvl>
    <w:lvl w:ilvl="4" w:tplc="81A072AA">
      <w:numFmt w:val="decimal"/>
      <w:lvlText w:val=""/>
      <w:lvlJc w:val="left"/>
    </w:lvl>
    <w:lvl w:ilvl="5" w:tplc="55C874C4">
      <w:numFmt w:val="decimal"/>
      <w:lvlText w:val=""/>
      <w:lvlJc w:val="left"/>
    </w:lvl>
    <w:lvl w:ilvl="6" w:tplc="DC52E34E">
      <w:numFmt w:val="decimal"/>
      <w:lvlText w:val=""/>
      <w:lvlJc w:val="left"/>
    </w:lvl>
    <w:lvl w:ilvl="7" w:tplc="BE84747C">
      <w:numFmt w:val="decimal"/>
      <w:lvlText w:val=""/>
      <w:lvlJc w:val="left"/>
    </w:lvl>
    <w:lvl w:ilvl="8" w:tplc="31980930">
      <w:numFmt w:val="decimal"/>
      <w:lvlText w:val=""/>
      <w:lvlJc w:val="left"/>
    </w:lvl>
  </w:abstractNum>
  <w:abstractNum w:abstractNumId="324" w15:restartNumberingAfterBreak="0">
    <w:nsid w:val="0000390E"/>
    <w:multiLevelType w:val="hybridMultilevel"/>
    <w:tmpl w:val="7E34F33C"/>
    <w:lvl w:ilvl="0" w:tplc="E9A4EFF2">
      <w:start w:val="1"/>
      <w:numFmt w:val="lowerLetter"/>
      <w:lvlText w:val="%1."/>
      <w:lvlJc w:val="left"/>
    </w:lvl>
    <w:lvl w:ilvl="1" w:tplc="D116AE46">
      <w:start w:val="1"/>
      <w:numFmt w:val="decimal"/>
      <w:lvlText w:val="%2."/>
      <w:lvlJc w:val="left"/>
    </w:lvl>
    <w:lvl w:ilvl="2" w:tplc="48BCCB60">
      <w:numFmt w:val="decimal"/>
      <w:lvlText w:val=""/>
      <w:lvlJc w:val="left"/>
    </w:lvl>
    <w:lvl w:ilvl="3" w:tplc="BB7C2EDA">
      <w:numFmt w:val="decimal"/>
      <w:lvlText w:val=""/>
      <w:lvlJc w:val="left"/>
    </w:lvl>
    <w:lvl w:ilvl="4" w:tplc="D948321E">
      <w:numFmt w:val="decimal"/>
      <w:lvlText w:val=""/>
      <w:lvlJc w:val="left"/>
    </w:lvl>
    <w:lvl w:ilvl="5" w:tplc="FD1A780C">
      <w:numFmt w:val="decimal"/>
      <w:lvlText w:val=""/>
      <w:lvlJc w:val="left"/>
    </w:lvl>
    <w:lvl w:ilvl="6" w:tplc="E786B38C">
      <w:numFmt w:val="decimal"/>
      <w:lvlText w:val=""/>
      <w:lvlJc w:val="left"/>
    </w:lvl>
    <w:lvl w:ilvl="7" w:tplc="B01495A6">
      <w:numFmt w:val="decimal"/>
      <w:lvlText w:val=""/>
      <w:lvlJc w:val="left"/>
    </w:lvl>
    <w:lvl w:ilvl="8" w:tplc="A37EB2BA">
      <w:numFmt w:val="decimal"/>
      <w:lvlText w:val=""/>
      <w:lvlJc w:val="left"/>
    </w:lvl>
  </w:abstractNum>
  <w:abstractNum w:abstractNumId="325" w15:restartNumberingAfterBreak="0">
    <w:nsid w:val="00003921"/>
    <w:multiLevelType w:val="hybridMultilevel"/>
    <w:tmpl w:val="9438AABC"/>
    <w:lvl w:ilvl="0" w:tplc="7F14A372">
      <w:start w:val="1"/>
      <w:numFmt w:val="lowerLetter"/>
      <w:lvlText w:val="%1."/>
      <w:lvlJc w:val="left"/>
    </w:lvl>
    <w:lvl w:ilvl="1" w:tplc="B602F83C">
      <w:start w:val="1"/>
      <w:numFmt w:val="decimal"/>
      <w:lvlText w:val="%2."/>
      <w:lvlJc w:val="left"/>
    </w:lvl>
    <w:lvl w:ilvl="2" w:tplc="D11A764E">
      <w:numFmt w:val="decimal"/>
      <w:lvlText w:val=""/>
      <w:lvlJc w:val="left"/>
    </w:lvl>
    <w:lvl w:ilvl="3" w:tplc="01B4C436">
      <w:numFmt w:val="decimal"/>
      <w:lvlText w:val=""/>
      <w:lvlJc w:val="left"/>
    </w:lvl>
    <w:lvl w:ilvl="4" w:tplc="065EA6C2">
      <w:numFmt w:val="decimal"/>
      <w:lvlText w:val=""/>
      <w:lvlJc w:val="left"/>
    </w:lvl>
    <w:lvl w:ilvl="5" w:tplc="FEAA7484">
      <w:numFmt w:val="decimal"/>
      <w:lvlText w:val=""/>
      <w:lvlJc w:val="left"/>
    </w:lvl>
    <w:lvl w:ilvl="6" w:tplc="6878420A">
      <w:numFmt w:val="decimal"/>
      <w:lvlText w:val=""/>
      <w:lvlJc w:val="left"/>
    </w:lvl>
    <w:lvl w:ilvl="7" w:tplc="F02430A0">
      <w:numFmt w:val="decimal"/>
      <w:lvlText w:val=""/>
      <w:lvlJc w:val="left"/>
    </w:lvl>
    <w:lvl w:ilvl="8" w:tplc="B1848872">
      <w:numFmt w:val="decimal"/>
      <w:lvlText w:val=""/>
      <w:lvlJc w:val="left"/>
    </w:lvl>
  </w:abstractNum>
  <w:abstractNum w:abstractNumId="326" w15:restartNumberingAfterBreak="0">
    <w:nsid w:val="00003930"/>
    <w:multiLevelType w:val="hybridMultilevel"/>
    <w:tmpl w:val="4A4807B2"/>
    <w:lvl w:ilvl="0" w:tplc="76DEC71A">
      <w:start w:val="1"/>
      <w:numFmt w:val="decimal"/>
      <w:lvlText w:val="%1"/>
      <w:lvlJc w:val="left"/>
    </w:lvl>
    <w:lvl w:ilvl="1" w:tplc="B106B644">
      <w:start w:val="2"/>
      <w:numFmt w:val="lowerLetter"/>
      <w:lvlText w:val="%2."/>
      <w:lvlJc w:val="left"/>
    </w:lvl>
    <w:lvl w:ilvl="2" w:tplc="EBCCB438">
      <w:numFmt w:val="decimal"/>
      <w:lvlText w:val=""/>
      <w:lvlJc w:val="left"/>
    </w:lvl>
    <w:lvl w:ilvl="3" w:tplc="397A83A4">
      <w:numFmt w:val="decimal"/>
      <w:lvlText w:val=""/>
      <w:lvlJc w:val="left"/>
    </w:lvl>
    <w:lvl w:ilvl="4" w:tplc="A89CDFF6">
      <w:numFmt w:val="decimal"/>
      <w:lvlText w:val=""/>
      <w:lvlJc w:val="left"/>
    </w:lvl>
    <w:lvl w:ilvl="5" w:tplc="8272B3D8">
      <w:numFmt w:val="decimal"/>
      <w:lvlText w:val=""/>
      <w:lvlJc w:val="left"/>
    </w:lvl>
    <w:lvl w:ilvl="6" w:tplc="DBFAC312">
      <w:numFmt w:val="decimal"/>
      <w:lvlText w:val=""/>
      <w:lvlJc w:val="left"/>
    </w:lvl>
    <w:lvl w:ilvl="7" w:tplc="00400080">
      <w:numFmt w:val="decimal"/>
      <w:lvlText w:val=""/>
      <w:lvlJc w:val="left"/>
    </w:lvl>
    <w:lvl w:ilvl="8" w:tplc="897E41E0">
      <w:numFmt w:val="decimal"/>
      <w:lvlText w:val=""/>
      <w:lvlJc w:val="left"/>
    </w:lvl>
  </w:abstractNum>
  <w:abstractNum w:abstractNumId="327" w15:restartNumberingAfterBreak="0">
    <w:nsid w:val="0000396C"/>
    <w:multiLevelType w:val="hybridMultilevel"/>
    <w:tmpl w:val="D2746C6C"/>
    <w:lvl w:ilvl="0" w:tplc="F3524A68">
      <w:start w:val="1"/>
      <w:numFmt w:val="lowerLetter"/>
      <w:lvlText w:val="%1."/>
      <w:lvlJc w:val="left"/>
    </w:lvl>
    <w:lvl w:ilvl="1" w:tplc="EBFA66E4">
      <w:start w:val="492"/>
      <w:numFmt w:val="decimal"/>
      <w:lvlText w:val="%2"/>
      <w:lvlJc w:val="left"/>
    </w:lvl>
    <w:lvl w:ilvl="2" w:tplc="B0924264">
      <w:numFmt w:val="decimal"/>
      <w:lvlText w:val=""/>
      <w:lvlJc w:val="left"/>
    </w:lvl>
    <w:lvl w:ilvl="3" w:tplc="5048354C">
      <w:numFmt w:val="decimal"/>
      <w:lvlText w:val=""/>
      <w:lvlJc w:val="left"/>
    </w:lvl>
    <w:lvl w:ilvl="4" w:tplc="229AC4C8">
      <w:numFmt w:val="decimal"/>
      <w:lvlText w:val=""/>
      <w:lvlJc w:val="left"/>
    </w:lvl>
    <w:lvl w:ilvl="5" w:tplc="EA58EFA6">
      <w:numFmt w:val="decimal"/>
      <w:lvlText w:val=""/>
      <w:lvlJc w:val="left"/>
    </w:lvl>
    <w:lvl w:ilvl="6" w:tplc="42B8ED98">
      <w:numFmt w:val="decimal"/>
      <w:lvlText w:val=""/>
      <w:lvlJc w:val="left"/>
    </w:lvl>
    <w:lvl w:ilvl="7" w:tplc="68CE2D66">
      <w:numFmt w:val="decimal"/>
      <w:lvlText w:val=""/>
      <w:lvlJc w:val="left"/>
    </w:lvl>
    <w:lvl w:ilvl="8" w:tplc="1AE2D982">
      <w:numFmt w:val="decimal"/>
      <w:lvlText w:val=""/>
      <w:lvlJc w:val="left"/>
    </w:lvl>
  </w:abstractNum>
  <w:abstractNum w:abstractNumId="328" w15:restartNumberingAfterBreak="0">
    <w:nsid w:val="00003974"/>
    <w:multiLevelType w:val="hybridMultilevel"/>
    <w:tmpl w:val="CA7C829A"/>
    <w:lvl w:ilvl="0" w:tplc="DB04B5F6">
      <w:start w:val="2"/>
      <w:numFmt w:val="lowerLetter"/>
      <w:lvlText w:val="%1."/>
      <w:lvlJc w:val="left"/>
    </w:lvl>
    <w:lvl w:ilvl="1" w:tplc="33BAC5AE">
      <w:start w:val="1"/>
      <w:numFmt w:val="decimal"/>
      <w:lvlText w:val="%2."/>
      <w:lvlJc w:val="left"/>
    </w:lvl>
    <w:lvl w:ilvl="2" w:tplc="57500210">
      <w:start w:val="1"/>
      <w:numFmt w:val="decimal"/>
      <w:lvlText w:val="%3."/>
      <w:lvlJc w:val="left"/>
    </w:lvl>
    <w:lvl w:ilvl="3" w:tplc="6AA6D0C0">
      <w:start w:val="1"/>
      <w:numFmt w:val="decimal"/>
      <w:lvlText w:val="%4"/>
      <w:lvlJc w:val="left"/>
    </w:lvl>
    <w:lvl w:ilvl="4" w:tplc="DCB0D55A">
      <w:start w:val="21"/>
      <w:numFmt w:val="lowerLetter"/>
      <w:lvlText w:val="%5"/>
      <w:lvlJc w:val="left"/>
    </w:lvl>
    <w:lvl w:ilvl="5" w:tplc="8154D0B8">
      <w:numFmt w:val="decimal"/>
      <w:lvlText w:val=""/>
      <w:lvlJc w:val="left"/>
    </w:lvl>
    <w:lvl w:ilvl="6" w:tplc="E168DA50">
      <w:numFmt w:val="decimal"/>
      <w:lvlText w:val=""/>
      <w:lvlJc w:val="left"/>
    </w:lvl>
    <w:lvl w:ilvl="7" w:tplc="B74EDB78">
      <w:numFmt w:val="decimal"/>
      <w:lvlText w:val=""/>
      <w:lvlJc w:val="left"/>
    </w:lvl>
    <w:lvl w:ilvl="8" w:tplc="4730825C">
      <w:numFmt w:val="decimal"/>
      <w:lvlText w:val=""/>
      <w:lvlJc w:val="left"/>
    </w:lvl>
  </w:abstractNum>
  <w:abstractNum w:abstractNumId="329" w15:restartNumberingAfterBreak="0">
    <w:nsid w:val="00003981"/>
    <w:multiLevelType w:val="hybridMultilevel"/>
    <w:tmpl w:val="EE68A720"/>
    <w:lvl w:ilvl="0" w:tplc="E6C843B4">
      <w:start w:val="4"/>
      <w:numFmt w:val="lowerLetter"/>
      <w:lvlText w:val="%1."/>
      <w:lvlJc w:val="left"/>
    </w:lvl>
    <w:lvl w:ilvl="1" w:tplc="E3002344">
      <w:start w:val="1"/>
      <w:numFmt w:val="decimal"/>
      <w:lvlText w:val="%2."/>
      <w:lvlJc w:val="left"/>
    </w:lvl>
    <w:lvl w:ilvl="2" w:tplc="3FE0E74A">
      <w:start w:val="1"/>
      <w:numFmt w:val="lowerLetter"/>
      <w:lvlText w:val="%3."/>
      <w:lvlJc w:val="left"/>
    </w:lvl>
    <w:lvl w:ilvl="3" w:tplc="B8CC220E">
      <w:start w:val="1"/>
      <w:numFmt w:val="decimal"/>
      <w:lvlText w:val="%4."/>
      <w:lvlJc w:val="left"/>
    </w:lvl>
    <w:lvl w:ilvl="4" w:tplc="E14CA7E8">
      <w:numFmt w:val="decimal"/>
      <w:lvlText w:val=""/>
      <w:lvlJc w:val="left"/>
    </w:lvl>
    <w:lvl w:ilvl="5" w:tplc="F6EC3F48">
      <w:numFmt w:val="decimal"/>
      <w:lvlText w:val=""/>
      <w:lvlJc w:val="left"/>
    </w:lvl>
    <w:lvl w:ilvl="6" w:tplc="15B4E86C">
      <w:numFmt w:val="decimal"/>
      <w:lvlText w:val=""/>
      <w:lvlJc w:val="left"/>
    </w:lvl>
    <w:lvl w:ilvl="7" w:tplc="392A7900">
      <w:numFmt w:val="decimal"/>
      <w:lvlText w:val=""/>
      <w:lvlJc w:val="left"/>
    </w:lvl>
    <w:lvl w:ilvl="8" w:tplc="5172F2D4">
      <w:numFmt w:val="decimal"/>
      <w:lvlText w:val=""/>
      <w:lvlJc w:val="left"/>
    </w:lvl>
  </w:abstractNum>
  <w:abstractNum w:abstractNumId="330" w15:restartNumberingAfterBreak="0">
    <w:nsid w:val="00003990"/>
    <w:multiLevelType w:val="hybridMultilevel"/>
    <w:tmpl w:val="D43477E8"/>
    <w:lvl w:ilvl="0" w:tplc="803ABE8C">
      <w:start w:val="1"/>
      <w:numFmt w:val="lowerLetter"/>
      <w:lvlText w:val="%1."/>
      <w:lvlJc w:val="left"/>
    </w:lvl>
    <w:lvl w:ilvl="1" w:tplc="B2A26DD8">
      <w:start w:val="1"/>
      <w:numFmt w:val="lowerLetter"/>
      <w:lvlText w:val="%2."/>
      <w:lvlJc w:val="left"/>
    </w:lvl>
    <w:lvl w:ilvl="2" w:tplc="8E666BB2">
      <w:start w:val="1"/>
      <w:numFmt w:val="decimal"/>
      <w:lvlText w:val="%3."/>
      <w:lvlJc w:val="left"/>
    </w:lvl>
    <w:lvl w:ilvl="3" w:tplc="1C4C0702">
      <w:start w:val="1"/>
      <w:numFmt w:val="lowerLetter"/>
      <w:lvlText w:val="%4."/>
      <w:lvlJc w:val="left"/>
    </w:lvl>
    <w:lvl w:ilvl="4" w:tplc="38CE9EF8">
      <w:numFmt w:val="decimal"/>
      <w:lvlText w:val=""/>
      <w:lvlJc w:val="left"/>
    </w:lvl>
    <w:lvl w:ilvl="5" w:tplc="02944C50">
      <w:numFmt w:val="decimal"/>
      <w:lvlText w:val=""/>
      <w:lvlJc w:val="left"/>
    </w:lvl>
    <w:lvl w:ilvl="6" w:tplc="2390D1BC">
      <w:numFmt w:val="decimal"/>
      <w:lvlText w:val=""/>
      <w:lvlJc w:val="left"/>
    </w:lvl>
    <w:lvl w:ilvl="7" w:tplc="BC98C6D4">
      <w:numFmt w:val="decimal"/>
      <w:lvlText w:val=""/>
      <w:lvlJc w:val="left"/>
    </w:lvl>
    <w:lvl w:ilvl="8" w:tplc="2B84F3B0">
      <w:numFmt w:val="decimal"/>
      <w:lvlText w:val=""/>
      <w:lvlJc w:val="left"/>
    </w:lvl>
  </w:abstractNum>
  <w:abstractNum w:abstractNumId="331" w15:restartNumberingAfterBreak="0">
    <w:nsid w:val="000039B8"/>
    <w:multiLevelType w:val="hybridMultilevel"/>
    <w:tmpl w:val="B43617DC"/>
    <w:lvl w:ilvl="0" w:tplc="906614E6">
      <w:start w:val="5"/>
      <w:numFmt w:val="lowerLetter"/>
      <w:lvlText w:val="%1."/>
      <w:lvlJc w:val="left"/>
    </w:lvl>
    <w:lvl w:ilvl="1" w:tplc="3ADED04E">
      <w:numFmt w:val="decimal"/>
      <w:lvlText w:val=""/>
      <w:lvlJc w:val="left"/>
    </w:lvl>
    <w:lvl w:ilvl="2" w:tplc="FFD40E8E">
      <w:numFmt w:val="decimal"/>
      <w:lvlText w:val=""/>
      <w:lvlJc w:val="left"/>
    </w:lvl>
    <w:lvl w:ilvl="3" w:tplc="B87E6D52">
      <w:numFmt w:val="decimal"/>
      <w:lvlText w:val=""/>
      <w:lvlJc w:val="left"/>
    </w:lvl>
    <w:lvl w:ilvl="4" w:tplc="6F58DE5E">
      <w:numFmt w:val="decimal"/>
      <w:lvlText w:val=""/>
      <w:lvlJc w:val="left"/>
    </w:lvl>
    <w:lvl w:ilvl="5" w:tplc="4B36B996">
      <w:numFmt w:val="decimal"/>
      <w:lvlText w:val=""/>
      <w:lvlJc w:val="left"/>
    </w:lvl>
    <w:lvl w:ilvl="6" w:tplc="67A2250E">
      <w:numFmt w:val="decimal"/>
      <w:lvlText w:val=""/>
      <w:lvlJc w:val="left"/>
    </w:lvl>
    <w:lvl w:ilvl="7" w:tplc="CD527068">
      <w:numFmt w:val="decimal"/>
      <w:lvlText w:val=""/>
      <w:lvlJc w:val="left"/>
    </w:lvl>
    <w:lvl w:ilvl="8" w:tplc="E75E7DB6">
      <w:numFmt w:val="decimal"/>
      <w:lvlText w:val=""/>
      <w:lvlJc w:val="left"/>
    </w:lvl>
  </w:abstractNum>
  <w:abstractNum w:abstractNumId="332" w15:restartNumberingAfterBreak="0">
    <w:nsid w:val="00003A13"/>
    <w:multiLevelType w:val="hybridMultilevel"/>
    <w:tmpl w:val="DA9669F8"/>
    <w:lvl w:ilvl="0" w:tplc="CE4E0324">
      <w:start w:val="1"/>
      <w:numFmt w:val="lowerLetter"/>
      <w:lvlText w:val="%1."/>
      <w:lvlJc w:val="left"/>
    </w:lvl>
    <w:lvl w:ilvl="1" w:tplc="E4AAEB00">
      <w:numFmt w:val="decimal"/>
      <w:lvlText w:val=""/>
      <w:lvlJc w:val="left"/>
    </w:lvl>
    <w:lvl w:ilvl="2" w:tplc="EE28F2B2">
      <w:numFmt w:val="decimal"/>
      <w:lvlText w:val=""/>
      <w:lvlJc w:val="left"/>
    </w:lvl>
    <w:lvl w:ilvl="3" w:tplc="22CC3CD4">
      <w:numFmt w:val="decimal"/>
      <w:lvlText w:val=""/>
      <w:lvlJc w:val="left"/>
    </w:lvl>
    <w:lvl w:ilvl="4" w:tplc="1BCE09A8">
      <w:numFmt w:val="decimal"/>
      <w:lvlText w:val=""/>
      <w:lvlJc w:val="left"/>
    </w:lvl>
    <w:lvl w:ilvl="5" w:tplc="E9585AE4">
      <w:numFmt w:val="decimal"/>
      <w:lvlText w:val=""/>
      <w:lvlJc w:val="left"/>
    </w:lvl>
    <w:lvl w:ilvl="6" w:tplc="3DD6B62C">
      <w:numFmt w:val="decimal"/>
      <w:lvlText w:val=""/>
      <w:lvlJc w:val="left"/>
    </w:lvl>
    <w:lvl w:ilvl="7" w:tplc="434E8D7A">
      <w:numFmt w:val="decimal"/>
      <w:lvlText w:val=""/>
      <w:lvlJc w:val="left"/>
    </w:lvl>
    <w:lvl w:ilvl="8" w:tplc="F4D63B30">
      <w:numFmt w:val="decimal"/>
      <w:lvlText w:val=""/>
      <w:lvlJc w:val="left"/>
    </w:lvl>
  </w:abstractNum>
  <w:abstractNum w:abstractNumId="333" w15:restartNumberingAfterBreak="0">
    <w:nsid w:val="00003A36"/>
    <w:multiLevelType w:val="hybridMultilevel"/>
    <w:tmpl w:val="51688C1C"/>
    <w:lvl w:ilvl="0" w:tplc="9DB6FDDE">
      <w:start w:val="1"/>
      <w:numFmt w:val="lowerLetter"/>
      <w:lvlText w:val="%1"/>
      <w:lvlJc w:val="left"/>
    </w:lvl>
    <w:lvl w:ilvl="1" w:tplc="C9BA8F84">
      <w:start w:val="7"/>
      <w:numFmt w:val="decimal"/>
      <w:lvlText w:val="%2."/>
      <w:lvlJc w:val="left"/>
    </w:lvl>
    <w:lvl w:ilvl="2" w:tplc="395CDAE6">
      <w:numFmt w:val="decimal"/>
      <w:lvlText w:val=""/>
      <w:lvlJc w:val="left"/>
    </w:lvl>
    <w:lvl w:ilvl="3" w:tplc="68D05E7A">
      <w:numFmt w:val="decimal"/>
      <w:lvlText w:val=""/>
      <w:lvlJc w:val="left"/>
    </w:lvl>
    <w:lvl w:ilvl="4" w:tplc="DC1CD172">
      <w:numFmt w:val="decimal"/>
      <w:lvlText w:val=""/>
      <w:lvlJc w:val="left"/>
    </w:lvl>
    <w:lvl w:ilvl="5" w:tplc="ADB0AEBC">
      <w:numFmt w:val="decimal"/>
      <w:lvlText w:val=""/>
      <w:lvlJc w:val="left"/>
    </w:lvl>
    <w:lvl w:ilvl="6" w:tplc="E1704640">
      <w:numFmt w:val="decimal"/>
      <w:lvlText w:val=""/>
      <w:lvlJc w:val="left"/>
    </w:lvl>
    <w:lvl w:ilvl="7" w:tplc="94F05D50">
      <w:numFmt w:val="decimal"/>
      <w:lvlText w:val=""/>
      <w:lvlJc w:val="left"/>
    </w:lvl>
    <w:lvl w:ilvl="8" w:tplc="31722804">
      <w:numFmt w:val="decimal"/>
      <w:lvlText w:val=""/>
      <w:lvlJc w:val="left"/>
    </w:lvl>
  </w:abstractNum>
  <w:abstractNum w:abstractNumId="334" w15:restartNumberingAfterBreak="0">
    <w:nsid w:val="00003A6B"/>
    <w:multiLevelType w:val="hybridMultilevel"/>
    <w:tmpl w:val="9898A518"/>
    <w:lvl w:ilvl="0" w:tplc="2402C090">
      <w:start w:val="1"/>
      <w:numFmt w:val="lowerLetter"/>
      <w:lvlText w:val="%1."/>
      <w:lvlJc w:val="left"/>
    </w:lvl>
    <w:lvl w:ilvl="1" w:tplc="E17CDF60">
      <w:start w:val="1"/>
      <w:numFmt w:val="decimal"/>
      <w:lvlText w:val="%2."/>
      <w:lvlJc w:val="left"/>
    </w:lvl>
    <w:lvl w:ilvl="2" w:tplc="26AA9176">
      <w:numFmt w:val="decimal"/>
      <w:lvlText w:val=""/>
      <w:lvlJc w:val="left"/>
    </w:lvl>
    <w:lvl w:ilvl="3" w:tplc="F5F2E1EC">
      <w:numFmt w:val="decimal"/>
      <w:lvlText w:val=""/>
      <w:lvlJc w:val="left"/>
    </w:lvl>
    <w:lvl w:ilvl="4" w:tplc="DF94F426">
      <w:numFmt w:val="decimal"/>
      <w:lvlText w:val=""/>
      <w:lvlJc w:val="left"/>
    </w:lvl>
    <w:lvl w:ilvl="5" w:tplc="00DC4790">
      <w:numFmt w:val="decimal"/>
      <w:lvlText w:val=""/>
      <w:lvlJc w:val="left"/>
    </w:lvl>
    <w:lvl w:ilvl="6" w:tplc="C6682B94">
      <w:numFmt w:val="decimal"/>
      <w:lvlText w:val=""/>
      <w:lvlJc w:val="left"/>
    </w:lvl>
    <w:lvl w:ilvl="7" w:tplc="16B232D2">
      <w:numFmt w:val="decimal"/>
      <w:lvlText w:val=""/>
      <w:lvlJc w:val="left"/>
    </w:lvl>
    <w:lvl w:ilvl="8" w:tplc="F09E6EB6">
      <w:numFmt w:val="decimal"/>
      <w:lvlText w:val=""/>
      <w:lvlJc w:val="left"/>
    </w:lvl>
  </w:abstractNum>
  <w:abstractNum w:abstractNumId="335" w15:restartNumberingAfterBreak="0">
    <w:nsid w:val="00003AE3"/>
    <w:multiLevelType w:val="hybridMultilevel"/>
    <w:tmpl w:val="4C0CC55C"/>
    <w:lvl w:ilvl="0" w:tplc="04CA3132">
      <w:start w:val="1"/>
      <w:numFmt w:val="decimal"/>
      <w:lvlText w:val="%1."/>
      <w:lvlJc w:val="left"/>
    </w:lvl>
    <w:lvl w:ilvl="1" w:tplc="B100FB56">
      <w:numFmt w:val="decimal"/>
      <w:lvlText w:val=""/>
      <w:lvlJc w:val="left"/>
    </w:lvl>
    <w:lvl w:ilvl="2" w:tplc="C8307C64">
      <w:numFmt w:val="decimal"/>
      <w:lvlText w:val=""/>
      <w:lvlJc w:val="left"/>
    </w:lvl>
    <w:lvl w:ilvl="3" w:tplc="A620C1D4">
      <w:numFmt w:val="decimal"/>
      <w:lvlText w:val=""/>
      <w:lvlJc w:val="left"/>
    </w:lvl>
    <w:lvl w:ilvl="4" w:tplc="678848AE">
      <w:numFmt w:val="decimal"/>
      <w:lvlText w:val=""/>
      <w:lvlJc w:val="left"/>
    </w:lvl>
    <w:lvl w:ilvl="5" w:tplc="CAD29384">
      <w:numFmt w:val="decimal"/>
      <w:lvlText w:val=""/>
      <w:lvlJc w:val="left"/>
    </w:lvl>
    <w:lvl w:ilvl="6" w:tplc="DCB4939E">
      <w:numFmt w:val="decimal"/>
      <w:lvlText w:val=""/>
      <w:lvlJc w:val="left"/>
    </w:lvl>
    <w:lvl w:ilvl="7" w:tplc="7DB0502C">
      <w:numFmt w:val="decimal"/>
      <w:lvlText w:val=""/>
      <w:lvlJc w:val="left"/>
    </w:lvl>
    <w:lvl w:ilvl="8" w:tplc="2FE4BBC0">
      <w:numFmt w:val="decimal"/>
      <w:lvlText w:val=""/>
      <w:lvlJc w:val="left"/>
    </w:lvl>
  </w:abstractNum>
  <w:abstractNum w:abstractNumId="336" w15:restartNumberingAfterBreak="0">
    <w:nsid w:val="00003B0D"/>
    <w:multiLevelType w:val="hybridMultilevel"/>
    <w:tmpl w:val="1D362884"/>
    <w:lvl w:ilvl="0" w:tplc="AC222E32">
      <w:start w:val="1"/>
      <w:numFmt w:val="lowerLetter"/>
      <w:lvlText w:val="%1."/>
      <w:lvlJc w:val="left"/>
    </w:lvl>
    <w:lvl w:ilvl="1" w:tplc="7CE6FF92">
      <w:numFmt w:val="decimal"/>
      <w:lvlText w:val=""/>
      <w:lvlJc w:val="left"/>
    </w:lvl>
    <w:lvl w:ilvl="2" w:tplc="39F6196E">
      <w:numFmt w:val="decimal"/>
      <w:lvlText w:val=""/>
      <w:lvlJc w:val="left"/>
    </w:lvl>
    <w:lvl w:ilvl="3" w:tplc="F97A3F50">
      <w:numFmt w:val="decimal"/>
      <w:lvlText w:val=""/>
      <w:lvlJc w:val="left"/>
    </w:lvl>
    <w:lvl w:ilvl="4" w:tplc="4A8C556A">
      <w:numFmt w:val="decimal"/>
      <w:lvlText w:val=""/>
      <w:lvlJc w:val="left"/>
    </w:lvl>
    <w:lvl w:ilvl="5" w:tplc="254ACC7C">
      <w:numFmt w:val="decimal"/>
      <w:lvlText w:val=""/>
      <w:lvlJc w:val="left"/>
    </w:lvl>
    <w:lvl w:ilvl="6" w:tplc="46CC6738">
      <w:numFmt w:val="decimal"/>
      <w:lvlText w:val=""/>
      <w:lvlJc w:val="left"/>
    </w:lvl>
    <w:lvl w:ilvl="7" w:tplc="4A762824">
      <w:numFmt w:val="decimal"/>
      <w:lvlText w:val=""/>
      <w:lvlJc w:val="left"/>
    </w:lvl>
    <w:lvl w:ilvl="8" w:tplc="48543F36">
      <w:numFmt w:val="decimal"/>
      <w:lvlText w:val=""/>
      <w:lvlJc w:val="left"/>
    </w:lvl>
  </w:abstractNum>
  <w:abstractNum w:abstractNumId="337" w15:restartNumberingAfterBreak="0">
    <w:nsid w:val="00003B2B"/>
    <w:multiLevelType w:val="hybridMultilevel"/>
    <w:tmpl w:val="807A35F2"/>
    <w:lvl w:ilvl="0" w:tplc="D9F4E9D8">
      <w:start w:val="1"/>
      <w:numFmt w:val="decimal"/>
      <w:lvlText w:val="%1."/>
      <w:lvlJc w:val="left"/>
    </w:lvl>
    <w:lvl w:ilvl="1" w:tplc="9C7CCC84">
      <w:numFmt w:val="decimal"/>
      <w:lvlText w:val=""/>
      <w:lvlJc w:val="left"/>
    </w:lvl>
    <w:lvl w:ilvl="2" w:tplc="5C7EB714">
      <w:numFmt w:val="decimal"/>
      <w:lvlText w:val=""/>
      <w:lvlJc w:val="left"/>
    </w:lvl>
    <w:lvl w:ilvl="3" w:tplc="E7BCBC2C">
      <w:numFmt w:val="decimal"/>
      <w:lvlText w:val=""/>
      <w:lvlJc w:val="left"/>
    </w:lvl>
    <w:lvl w:ilvl="4" w:tplc="5C9A1458">
      <w:numFmt w:val="decimal"/>
      <w:lvlText w:val=""/>
      <w:lvlJc w:val="left"/>
    </w:lvl>
    <w:lvl w:ilvl="5" w:tplc="EC9CC41E">
      <w:numFmt w:val="decimal"/>
      <w:lvlText w:val=""/>
      <w:lvlJc w:val="left"/>
    </w:lvl>
    <w:lvl w:ilvl="6" w:tplc="368E68A4">
      <w:numFmt w:val="decimal"/>
      <w:lvlText w:val=""/>
      <w:lvlJc w:val="left"/>
    </w:lvl>
    <w:lvl w:ilvl="7" w:tplc="D8BA0752">
      <w:numFmt w:val="decimal"/>
      <w:lvlText w:val=""/>
      <w:lvlJc w:val="left"/>
    </w:lvl>
    <w:lvl w:ilvl="8" w:tplc="2B7CA61A">
      <w:numFmt w:val="decimal"/>
      <w:lvlText w:val=""/>
      <w:lvlJc w:val="left"/>
    </w:lvl>
  </w:abstractNum>
  <w:abstractNum w:abstractNumId="338" w15:restartNumberingAfterBreak="0">
    <w:nsid w:val="00003B51"/>
    <w:multiLevelType w:val="hybridMultilevel"/>
    <w:tmpl w:val="0EF8AFCC"/>
    <w:lvl w:ilvl="0" w:tplc="ADCE4D2A">
      <w:start w:val="1"/>
      <w:numFmt w:val="lowerLetter"/>
      <w:lvlText w:val="%1."/>
      <w:lvlJc w:val="left"/>
    </w:lvl>
    <w:lvl w:ilvl="1" w:tplc="D084027E">
      <w:numFmt w:val="decimal"/>
      <w:lvlText w:val=""/>
      <w:lvlJc w:val="left"/>
    </w:lvl>
    <w:lvl w:ilvl="2" w:tplc="EC1EE700">
      <w:numFmt w:val="decimal"/>
      <w:lvlText w:val=""/>
      <w:lvlJc w:val="left"/>
    </w:lvl>
    <w:lvl w:ilvl="3" w:tplc="A4ACCB48">
      <w:numFmt w:val="decimal"/>
      <w:lvlText w:val=""/>
      <w:lvlJc w:val="left"/>
    </w:lvl>
    <w:lvl w:ilvl="4" w:tplc="3698D6CE">
      <w:numFmt w:val="decimal"/>
      <w:lvlText w:val=""/>
      <w:lvlJc w:val="left"/>
    </w:lvl>
    <w:lvl w:ilvl="5" w:tplc="4B78CAAE">
      <w:numFmt w:val="decimal"/>
      <w:lvlText w:val=""/>
      <w:lvlJc w:val="left"/>
    </w:lvl>
    <w:lvl w:ilvl="6" w:tplc="22DEF426">
      <w:numFmt w:val="decimal"/>
      <w:lvlText w:val=""/>
      <w:lvlJc w:val="left"/>
    </w:lvl>
    <w:lvl w:ilvl="7" w:tplc="E2380C5C">
      <w:numFmt w:val="decimal"/>
      <w:lvlText w:val=""/>
      <w:lvlJc w:val="left"/>
    </w:lvl>
    <w:lvl w:ilvl="8" w:tplc="924A90F8">
      <w:numFmt w:val="decimal"/>
      <w:lvlText w:val=""/>
      <w:lvlJc w:val="left"/>
    </w:lvl>
  </w:abstractNum>
  <w:abstractNum w:abstractNumId="339" w15:restartNumberingAfterBreak="0">
    <w:nsid w:val="00003BA0"/>
    <w:multiLevelType w:val="hybridMultilevel"/>
    <w:tmpl w:val="FF924EA6"/>
    <w:lvl w:ilvl="0" w:tplc="A22C17FC">
      <w:start w:val="3"/>
      <w:numFmt w:val="decimal"/>
      <w:lvlText w:val="%1."/>
      <w:lvlJc w:val="left"/>
    </w:lvl>
    <w:lvl w:ilvl="1" w:tplc="91B2FDBC">
      <w:start w:val="1"/>
      <w:numFmt w:val="lowerLetter"/>
      <w:lvlText w:val="%2."/>
      <w:lvlJc w:val="left"/>
    </w:lvl>
    <w:lvl w:ilvl="2" w:tplc="E1E0F6FC">
      <w:numFmt w:val="decimal"/>
      <w:lvlText w:val=""/>
      <w:lvlJc w:val="left"/>
    </w:lvl>
    <w:lvl w:ilvl="3" w:tplc="AF3618B8">
      <w:numFmt w:val="decimal"/>
      <w:lvlText w:val=""/>
      <w:lvlJc w:val="left"/>
    </w:lvl>
    <w:lvl w:ilvl="4" w:tplc="C5D29600">
      <w:numFmt w:val="decimal"/>
      <w:lvlText w:val=""/>
      <w:lvlJc w:val="left"/>
    </w:lvl>
    <w:lvl w:ilvl="5" w:tplc="FA46F0F0">
      <w:numFmt w:val="decimal"/>
      <w:lvlText w:val=""/>
      <w:lvlJc w:val="left"/>
    </w:lvl>
    <w:lvl w:ilvl="6" w:tplc="DE4C9DDE">
      <w:numFmt w:val="decimal"/>
      <w:lvlText w:val=""/>
      <w:lvlJc w:val="left"/>
    </w:lvl>
    <w:lvl w:ilvl="7" w:tplc="DAC43750">
      <w:numFmt w:val="decimal"/>
      <w:lvlText w:val=""/>
      <w:lvlJc w:val="left"/>
    </w:lvl>
    <w:lvl w:ilvl="8" w:tplc="779AD11C">
      <w:numFmt w:val="decimal"/>
      <w:lvlText w:val=""/>
      <w:lvlJc w:val="left"/>
    </w:lvl>
  </w:abstractNum>
  <w:abstractNum w:abstractNumId="340" w15:restartNumberingAfterBreak="0">
    <w:nsid w:val="00003C0A"/>
    <w:multiLevelType w:val="hybridMultilevel"/>
    <w:tmpl w:val="7158D926"/>
    <w:lvl w:ilvl="0" w:tplc="0A4C89BC">
      <w:start w:val="2"/>
      <w:numFmt w:val="decimal"/>
      <w:lvlText w:val="%1."/>
      <w:lvlJc w:val="left"/>
    </w:lvl>
    <w:lvl w:ilvl="1" w:tplc="62BEA9FC">
      <w:start w:val="1"/>
      <w:numFmt w:val="decimal"/>
      <w:lvlText w:val="%2"/>
      <w:lvlJc w:val="left"/>
    </w:lvl>
    <w:lvl w:ilvl="2" w:tplc="A392BB42">
      <w:numFmt w:val="decimal"/>
      <w:lvlText w:val=""/>
      <w:lvlJc w:val="left"/>
    </w:lvl>
    <w:lvl w:ilvl="3" w:tplc="6CFEECE6">
      <w:numFmt w:val="decimal"/>
      <w:lvlText w:val=""/>
      <w:lvlJc w:val="left"/>
    </w:lvl>
    <w:lvl w:ilvl="4" w:tplc="BD1207CC">
      <w:numFmt w:val="decimal"/>
      <w:lvlText w:val=""/>
      <w:lvlJc w:val="left"/>
    </w:lvl>
    <w:lvl w:ilvl="5" w:tplc="968E2D26">
      <w:numFmt w:val="decimal"/>
      <w:lvlText w:val=""/>
      <w:lvlJc w:val="left"/>
    </w:lvl>
    <w:lvl w:ilvl="6" w:tplc="6AC2FC0E">
      <w:numFmt w:val="decimal"/>
      <w:lvlText w:val=""/>
      <w:lvlJc w:val="left"/>
    </w:lvl>
    <w:lvl w:ilvl="7" w:tplc="389E778C">
      <w:numFmt w:val="decimal"/>
      <w:lvlText w:val=""/>
      <w:lvlJc w:val="left"/>
    </w:lvl>
    <w:lvl w:ilvl="8" w:tplc="A2669D4A">
      <w:numFmt w:val="decimal"/>
      <w:lvlText w:val=""/>
      <w:lvlJc w:val="left"/>
    </w:lvl>
  </w:abstractNum>
  <w:abstractNum w:abstractNumId="341" w15:restartNumberingAfterBreak="0">
    <w:nsid w:val="00003C87"/>
    <w:multiLevelType w:val="hybridMultilevel"/>
    <w:tmpl w:val="F636FC60"/>
    <w:lvl w:ilvl="0" w:tplc="9020AA20">
      <w:start w:val="1"/>
      <w:numFmt w:val="decimal"/>
      <w:lvlText w:val="%1."/>
      <w:lvlJc w:val="left"/>
    </w:lvl>
    <w:lvl w:ilvl="1" w:tplc="3E6055F6">
      <w:start w:val="1"/>
      <w:numFmt w:val="lowerLetter"/>
      <w:lvlText w:val="%2."/>
      <w:lvlJc w:val="left"/>
    </w:lvl>
    <w:lvl w:ilvl="2" w:tplc="48E4A848">
      <w:numFmt w:val="decimal"/>
      <w:lvlText w:val=""/>
      <w:lvlJc w:val="left"/>
    </w:lvl>
    <w:lvl w:ilvl="3" w:tplc="3C341BA2">
      <w:numFmt w:val="decimal"/>
      <w:lvlText w:val=""/>
      <w:lvlJc w:val="left"/>
    </w:lvl>
    <w:lvl w:ilvl="4" w:tplc="64F46234">
      <w:numFmt w:val="decimal"/>
      <w:lvlText w:val=""/>
      <w:lvlJc w:val="left"/>
    </w:lvl>
    <w:lvl w:ilvl="5" w:tplc="F6AE1080">
      <w:numFmt w:val="decimal"/>
      <w:lvlText w:val=""/>
      <w:lvlJc w:val="left"/>
    </w:lvl>
    <w:lvl w:ilvl="6" w:tplc="3B8CE574">
      <w:numFmt w:val="decimal"/>
      <w:lvlText w:val=""/>
      <w:lvlJc w:val="left"/>
    </w:lvl>
    <w:lvl w:ilvl="7" w:tplc="33DAAA5E">
      <w:numFmt w:val="decimal"/>
      <w:lvlText w:val=""/>
      <w:lvlJc w:val="left"/>
    </w:lvl>
    <w:lvl w:ilvl="8" w:tplc="438CBB78">
      <w:numFmt w:val="decimal"/>
      <w:lvlText w:val=""/>
      <w:lvlJc w:val="left"/>
    </w:lvl>
  </w:abstractNum>
  <w:abstractNum w:abstractNumId="342" w15:restartNumberingAfterBreak="0">
    <w:nsid w:val="00003CE5"/>
    <w:multiLevelType w:val="hybridMultilevel"/>
    <w:tmpl w:val="B2CE3DC4"/>
    <w:lvl w:ilvl="0" w:tplc="D382BE30">
      <w:start w:val="1"/>
      <w:numFmt w:val="lowerLetter"/>
      <w:lvlText w:val="%1"/>
      <w:lvlJc w:val="left"/>
    </w:lvl>
    <w:lvl w:ilvl="1" w:tplc="E7E8387A">
      <w:start w:val="1"/>
      <w:numFmt w:val="decimal"/>
      <w:lvlText w:val="%2."/>
      <w:lvlJc w:val="left"/>
    </w:lvl>
    <w:lvl w:ilvl="2" w:tplc="17EE84B0">
      <w:numFmt w:val="decimal"/>
      <w:lvlText w:val=""/>
      <w:lvlJc w:val="left"/>
    </w:lvl>
    <w:lvl w:ilvl="3" w:tplc="FCE206DC">
      <w:numFmt w:val="decimal"/>
      <w:lvlText w:val=""/>
      <w:lvlJc w:val="left"/>
    </w:lvl>
    <w:lvl w:ilvl="4" w:tplc="A2C8477C">
      <w:numFmt w:val="decimal"/>
      <w:lvlText w:val=""/>
      <w:lvlJc w:val="left"/>
    </w:lvl>
    <w:lvl w:ilvl="5" w:tplc="B1EE81AC">
      <w:numFmt w:val="decimal"/>
      <w:lvlText w:val=""/>
      <w:lvlJc w:val="left"/>
    </w:lvl>
    <w:lvl w:ilvl="6" w:tplc="3FB8023A">
      <w:numFmt w:val="decimal"/>
      <w:lvlText w:val=""/>
      <w:lvlJc w:val="left"/>
    </w:lvl>
    <w:lvl w:ilvl="7" w:tplc="D990F208">
      <w:numFmt w:val="decimal"/>
      <w:lvlText w:val=""/>
      <w:lvlJc w:val="left"/>
    </w:lvl>
    <w:lvl w:ilvl="8" w:tplc="B470D14E">
      <w:numFmt w:val="decimal"/>
      <w:lvlText w:val=""/>
      <w:lvlJc w:val="left"/>
    </w:lvl>
  </w:abstractNum>
  <w:abstractNum w:abstractNumId="343" w15:restartNumberingAfterBreak="0">
    <w:nsid w:val="00003CFF"/>
    <w:multiLevelType w:val="hybridMultilevel"/>
    <w:tmpl w:val="6F9887CA"/>
    <w:lvl w:ilvl="0" w:tplc="F8DA60BC">
      <w:start w:val="1"/>
      <w:numFmt w:val="lowerLetter"/>
      <w:lvlText w:val="%1"/>
      <w:lvlJc w:val="left"/>
    </w:lvl>
    <w:lvl w:ilvl="1" w:tplc="64301F4A">
      <w:start w:val="2"/>
      <w:numFmt w:val="decimal"/>
      <w:lvlText w:val="%2."/>
      <w:lvlJc w:val="left"/>
    </w:lvl>
    <w:lvl w:ilvl="2" w:tplc="D8060FB8">
      <w:start w:val="1"/>
      <w:numFmt w:val="lowerLetter"/>
      <w:lvlText w:val="%3."/>
      <w:lvlJc w:val="left"/>
    </w:lvl>
    <w:lvl w:ilvl="3" w:tplc="705CDC3A">
      <w:start w:val="1"/>
      <w:numFmt w:val="decimal"/>
      <w:lvlText w:val="%4."/>
      <w:lvlJc w:val="left"/>
    </w:lvl>
    <w:lvl w:ilvl="4" w:tplc="1892F7E8">
      <w:start w:val="1"/>
      <w:numFmt w:val="lowerLetter"/>
      <w:lvlText w:val="%5."/>
      <w:lvlJc w:val="left"/>
    </w:lvl>
    <w:lvl w:ilvl="5" w:tplc="23105E92">
      <w:start w:val="1"/>
      <w:numFmt w:val="decimal"/>
      <w:lvlText w:val="%6."/>
      <w:lvlJc w:val="left"/>
    </w:lvl>
    <w:lvl w:ilvl="6" w:tplc="881E55DC">
      <w:start w:val="1"/>
      <w:numFmt w:val="bullet"/>
      <w:lvlText w:val="\emdash "/>
      <w:lvlJc w:val="left"/>
    </w:lvl>
    <w:lvl w:ilvl="7" w:tplc="3BA6B0C0">
      <w:numFmt w:val="decimal"/>
      <w:lvlText w:val=""/>
      <w:lvlJc w:val="left"/>
    </w:lvl>
    <w:lvl w:ilvl="8" w:tplc="425AC742">
      <w:numFmt w:val="decimal"/>
      <w:lvlText w:val=""/>
      <w:lvlJc w:val="left"/>
    </w:lvl>
  </w:abstractNum>
  <w:abstractNum w:abstractNumId="344" w15:restartNumberingAfterBreak="0">
    <w:nsid w:val="00003D0D"/>
    <w:multiLevelType w:val="hybridMultilevel"/>
    <w:tmpl w:val="72269052"/>
    <w:lvl w:ilvl="0" w:tplc="0034218E">
      <w:start w:val="1"/>
      <w:numFmt w:val="lowerLetter"/>
      <w:lvlText w:val="%1."/>
      <w:lvlJc w:val="left"/>
    </w:lvl>
    <w:lvl w:ilvl="1" w:tplc="93A46886">
      <w:numFmt w:val="decimal"/>
      <w:lvlText w:val=""/>
      <w:lvlJc w:val="left"/>
    </w:lvl>
    <w:lvl w:ilvl="2" w:tplc="7918EE3E">
      <w:numFmt w:val="decimal"/>
      <w:lvlText w:val=""/>
      <w:lvlJc w:val="left"/>
    </w:lvl>
    <w:lvl w:ilvl="3" w:tplc="61F09408">
      <w:numFmt w:val="decimal"/>
      <w:lvlText w:val=""/>
      <w:lvlJc w:val="left"/>
    </w:lvl>
    <w:lvl w:ilvl="4" w:tplc="A2342670">
      <w:numFmt w:val="decimal"/>
      <w:lvlText w:val=""/>
      <w:lvlJc w:val="left"/>
    </w:lvl>
    <w:lvl w:ilvl="5" w:tplc="10AC118E">
      <w:numFmt w:val="decimal"/>
      <w:lvlText w:val=""/>
      <w:lvlJc w:val="left"/>
    </w:lvl>
    <w:lvl w:ilvl="6" w:tplc="BEDCACA4">
      <w:numFmt w:val="decimal"/>
      <w:lvlText w:val=""/>
      <w:lvlJc w:val="left"/>
    </w:lvl>
    <w:lvl w:ilvl="7" w:tplc="B9188078">
      <w:numFmt w:val="decimal"/>
      <w:lvlText w:val=""/>
      <w:lvlJc w:val="left"/>
    </w:lvl>
    <w:lvl w:ilvl="8" w:tplc="DC44BE32">
      <w:numFmt w:val="decimal"/>
      <w:lvlText w:val=""/>
      <w:lvlJc w:val="left"/>
    </w:lvl>
  </w:abstractNum>
  <w:abstractNum w:abstractNumId="345" w15:restartNumberingAfterBreak="0">
    <w:nsid w:val="00003D3D"/>
    <w:multiLevelType w:val="hybridMultilevel"/>
    <w:tmpl w:val="2C16B604"/>
    <w:lvl w:ilvl="0" w:tplc="4790E514">
      <w:start w:val="1"/>
      <w:numFmt w:val="lowerLetter"/>
      <w:lvlText w:val="%1"/>
      <w:lvlJc w:val="left"/>
    </w:lvl>
    <w:lvl w:ilvl="1" w:tplc="F67C8AB2">
      <w:start w:val="1"/>
      <w:numFmt w:val="decimal"/>
      <w:lvlText w:val="%2"/>
      <w:lvlJc w:val="left"/>
    </w:lvl>
    <w:lvl w:ilvl="2" w:tplc="5030A88E">
      <w:start w:val="1"/>
      <w:numFmt w:val="lowerLetter"/>
      <w:lvlText w:val="%3."/>
      <w:lvlJc w:val="left"/>
    </w:lvl>
    <w:lvl w:ilvl="3" w:tplc="BF547FE6">
      <w:start w:val="1"/>
      <w:numFmt w:val="decimal"/>
      <w:lvlText w:val="%4"/>
      <w:lvlJc w:val="left"/>
    </w:lvl>
    <w:lvl w:ilvl="4" w:tplc="29E8116C">
      <w:numFmt w:val="decimal"/>
      <w:lvlText w:val=""/>
      <w:lvlJc w:val="left"/>
    </w:lvl>
    <w:lvl w:ilvl="5" w:tplc="A2F40962">
      <w:numFmt w:val="decimal"/>
      <w:lvlText w:val=""/>
      <w:lvlJc w:val="left"/>
    </w:lvl>
    <w:lvl w:ilvl="6" w:tplc="43022376">
      <w:numFmt w:val="decimal"/>
      <w:lvlText w:val=""/>
      <w:lvlJc w:val="left"/>
    </w:lvl>
    <w:lvl w:ilvl="7" w:tplc="B980EB80">
      <w:numFmt w:val="decimal"/>
      <w:lvlText w:val=""/>
      <w:lvlJc w:val="left"/>
    </w:lvl>
    <w:lvl w:ilvl="8" w:tplc="242025A6">
      <w:numFmt w:val="decimal"/>
      <w:lvlText w:val=""/>
      <w:lvlJc w:val="left"/>
    </w:lvl>
  </w:abstractNum>
  <w:abstractNum w:abstractNumId="346" w15:restartNumberingAfterBreak="0">
    <w:nsid w:val="00003D84"/>
    <w:multiLevelType w:val="hybridMultilevel"/>
    <w:tmpl w:val="D2246938"/>
    <w:lvl w:ilvl="0" w:tplc="E42E4DE8">
      <w:start w:val="1"/>
      <w:numFmt w:val="lowerLetter"/>
      <w:lvlText w:val="%1."/>
      <w:lvlJc w:val="left"/>
    </w:lvl>
    <w:lvl w:ilvl="1" w:tplc="3DB228A4">
      <w:numFmt w:val="decimal"/>
      <w:lvlText w:val=""/>
      <w:lvlJc w:val="left"/>
    </w:lvl>
    <w:lvl w:ilvl="2" w:tplc="A1E8BCC2">
      <w:numFmt w:val="decimal"/>
      <w:lvlText w:val=""/>
      <w:lvlJc w:val="left"/>
    </w:lvl>
    <w:lvl w:ilvl="3" w:tplc="F8C8C4F8">
      <w:numFmt w:val="decimal"/>
      <w:lvlText w:val=""/>
      <w:lvlJc w:val="left"/>
    </w:lvl>
    <w:lvl w:ilvl="4" w:tplc="003095E2">
      <w:numFmt w:val="decimal"/>
      <w:lvlText w:val=""/>
      <w:lvlJc w:val="left"/>
    </w:lvl>
    <w:lvl w:ilvl="5" w:tplc="8C6EC190">
      <w:numFmt w:val="decimal"/>
      <w:lvlText w:val=""/>
      <w:lvlJc w:val="left"/>
    </w:lvl>
    <w:lvl w:ilvl="6" w:tplc="5C023054">
      <w:numFmt w:val="decimal"/>
      <w:lvlText w:val=""/>
      <w:lvlJc w:val="left"/>
    </w:lvl>
    <w:lvl w:ilvl="7" w:tplc="93B4F8FE">
      <w:numFmt w:val="decimal"/>
      <w:lvlText w:val=""/>
      <w:lvlJc w:val="left"/>
    </w:lvl>
    <w:lvl w:ilvl="8" w:tplc="BC84AB90">
      <w:numFmt w:val="decimal"/>
      <w:lvlText w:val=""/>
      <w:lvlJc w:val="left"/>
    </w:lvl>
  </w:abstractNum>
  <w:abstractNum w:abstractNumId="347" w15:restartNumberingAfterBreak="0">
    <w:nsid w:val="00003DAE"/>
    <w:multiLevelType w:val="hybridMultilevel"/>
    <w:tmpl w:val="7C16E076"/>
    <w:lvl w:ilvl="0" w:tplc="93D00F4A">
      <w:start w:val="1"/>
      <w:numFmt w:val="lowerLetter"/>
      <w:lvlText w:val="%1"/>
      <w:lvlJc w:val="left"/>
    </w:lvl>
    <w:lvl w:ilvl="1" w:tplc="CBD2D4DE">
      <w:start w:val="1"/>
      <w:numFmt w:val="decimal"/>
      <w:lvlText w:val="%2"/>
      <w:lvlJc w:val="left"/>
    </w:lvl>
    <w:lvl w:ilvl="2" w:tplc="CD8AE5F8">
      <w:start w:val="1"/>
      <w:numFmt w:val="lowerLetter"/>
      <w:lvlText w:val="%3."/>
      <w:lvlJc w:val="left"/>
    </w:lvl>
    <w:lvl w:ilvl="3" w:tplc="F104D650">
      <w:numFmt w:val="decimal"/>
      <w:lvlText w:val=""/>
      <w:lvlJc w:val="left"/>
    </w:lvl>
    <w:lvl w:ilvl="4" w:tplc="7108CA5E">
      <w:numFmt w:val="decimal"/>
      <w:lvlText w:val=""/>
      <w:lvlJc w:val="left"/>
    </w:lvl>
    <w:lvl w:ilvl="5" w:tplc="EF74F90C">
      <w:numFmt w:val="decimal"/>
      <w:lvlText w:val=""/>
      <w:lvlJc w:val="left"/>
    </w:lvl>
    <w:lvl w:ilvl="6" w:tplc="08865DA8">
      <w:numFmt w:val="decimal"/>
      <w:lvlText w:val=""/>
      <w:lvlJc w:val="left"/>
    </w:lvl>
    <w:lvl w:ilvl="7" w:tplc="5B820FB6">
      <w:numFmt w:val="decimal"/>
      <w:lvlText w:val=""/>
      <w:lvlJc w:val="left"/>
    </w:lvl>
    <w:lvl w:ilvl="8" w:tplc="2A045A90">
      <w:numFmt w:val="decimal"/>
      <w:lvlText w:val=""/>
      <w:lvlJc w:val="left"/>
    </w:lvl>
  </w:abstractNum>
  <w:abstractNum w:abstractNumId="348" w15:restartNumberingAfterBreak="0">
    <w:nsid w:val="00003DDA"/>
    <w:multiLevelType w:val="hybridMultilevel"/>
    <w:tmpl w:val="C7ACB3A6"/>
    <w:lvl w:ilvl="0" w:tplc="7E2E34B6">
      <w:start w:val="1"/>
      <w:numFmt w:val="decimal"/>
      <w:lvlText w:val="%1."/>
      <w:lvlJc w:val="left"/>
    </w:lvl>
    <w:lvl w:ilvl="1" w:tplc="8C0EA12C">
      <w:numFmt w:val="decimal"/>
      <w:lvlText w:val=""/>
      <w:lvlJc w:val="left"/>
    </w:lvl>
    <w:lvl w:ilvl="2" w:tplc="900CAEEA">
      <w:numFmt w:val="decimal"/>
      <w:lvlText w:val=""/>
      <w:lvlJc w:val="left"/>
    </w:lvl>
    <w:lvl w:ilvl="3" w:tplc="EA38178E">
      <w:numFmt w:val="decimal"/>
      <w:lvlText w:val=""/>
      <w:lvlJc w:val="left"/>
    </w:lvl>
    <w:lvl w:ilvl="4" w:tplc="062AFAA0">
      <w:numFmt w:val="decimal"/>
      <w:lvlText w:val=""/>
      <w:lvlJc w:val="left"/>
    </w:lvl>
    <w:lvl w:ilvl="5" w:tplc="6DB2CEB8">
      <w:numFmt w:val="decimal"/>
      <w:lvlText w:val=""/>
      <w:lvlJc w:val="left"/>
    </w:lvl>
    <w:lvl w:ilvl="6" w:tplc="024C67A0">
      <w:numFmt w:val="decimal"/>
      <w:lvlText w:val=""/>
      <w:lvlJc w:val="left"/>
    </w:lvl>
    <w:lvl w:ilvl="7" w:tplc="D92A9BF8">
      <w:numFmt w:val="decimal"/>
      <w:lvlText w:val=""/>
      <w:lvlJc w:val="left"/>
    </w:lvl>
    <w:lvl w:ilvl="8" w:tplc="1116B72C">
      <w:numFmt w:val="decimal"/>
      <w:lvlText w:val=""/>
      <w:lvlJc w:val="left"/>
    </w:lvl>
  </w:abstractNum>
  <w:abstractNum w:abstractNumId="349" w15:restartNumberingAfterBreak="0">
    <w:nsid w:val="00003DFD"/>
    <w:multiLevelType w:val="hybridMultilevel"/>
    <w:tmpl w:val="E260FD78"/>
    <w:lvl w:ilvl="0" w:tplc="B2BA2588">
      <w:start w:val="1"/>
      <w:numFmt w:val="lowerLetter"/>
      <w:lvlText w:val="%1."/>
      <w:lvlJc w:val="left"/>
    </w:lvl>
    <w:lvl w:ilvl="1" w:tplc="2B40AA0E">
      <w:start w:val="1"/>
      <w:numFmt w:val="decimal"/>
      <w:lvlText w:val="%2."/>
      <w:lvlJc w:val="left"/>
    </w:lvl>
    <w:lvl w:ilvl="2" w:tplc="524A3C5E">
      <w:start w:val="1"/>
      <w:numFmt w:val="lowerLetter"/>
      <w:lvlText w:val="%3."/>
      <w:lvlJc w:val="left"/>
    </w:lvl>
    <w:lvl w:ilvl="3" w:tplc="5F6E8B4A">
      <w:start w:val="1"/>
      <w:numFmt w:val="lowerLetter"/>
      <w:lvlText w:val="%4."/>
      <w:lvlJc w:val="left"/>
    </w:lvl>
    <w:lvl w:ilvl="4" w:tplc="05E4451A">
      <w:numFmt w:val="decimal"/>
      <w:lvlText w:val=""/>
      <w:lvlJc w:val="left"/>
    </w:lvl>
    <w:lvl w:ilvl="5" w:tplc="5150D558">
      <w:numFmt w:val="decimal"/>
      <w:lvlText w:val=""/>
      <w:lvlJc w:val="left"/>
    </w:lvl>
    <w:lvl w:ilvl="6" w:tplc="1B422224">
      <w:numFmt w:val="decimal"/>
      <w:lvlText w:val=""/>
      <w:lvlJc w:val="left"/>
    </w:lvl>
    <w:lvl w:ilvl="7" w:tplc="422C083A">
      <w:numFmt w:val="decimal"/>
      <w:lvlText w:val=""/>
      <w:lvlJc w:val="left"/>
    </w:lvl>
    <w:lvl w:ilvl="8" w:tplc="E148162A">
      <w:numFmt w:val="decimal"/>
      <w:lvlText w:val=""/>
      <w:lvlJc w:val="left"/>
    </w:lvl>
  </w:abstractNum>
  <w:abstractNum w:abstractNumId="350" w15:restartNumberingAfterBreak="0">
    <w:nsid w:val="00003DFF"/>
    <w:multiLevelType w:val="hybridMultilevel"/>
    <w:tmpl w:val="13A291CA"/>
    <w:lvl w:ilvl="0" w:tplc="57EA3FCA">
      <w:start w:val="4"/>
      <w:numFmt w:val="lowerLetter"/>
      <w:lvlText w:val="%1."/>
      <w:lvlJc w:val="left"/>
    </w:lvl>
    <w:lvl w:ilvl="1" w:tplc="A1DE493C">
      <w:start w:val="1"/>
      <w:numFmt w:val="decimal"/>
      <w:lvlText w:val="%2."/>
      <w:lvlJc w:val="left"/>
    </w:lvl>
    <w:lvl w:ilvl="2" w:tplc="E4A2CD72">
      <w:numFmt w:val="decimal"/>
      <w:lvlText w:val=""/>
      <w:lvlJc w:val="left"/>
    </w:lvl>
    <w:lvl w:ilvl="3" w:tplc="0CAC6280">
      <w:numFmt w:val="decimal"/>
      <w:lvlText w:val=""/>
      <w:lvlJc w:val="left"/>
    </w:lvl>
    <w:lvl w:ilvl="4" w:tplc="52C263A2">
      <w:numFmt w:val="decimal"/>
      <w:lvlText w:val=""/>
      <w:lvlJc w:val="left"/>
    </w:lvl>
    <w:lvl w:ilvl="5" w:tplc="C9B6C2FA">
      <w:numFmt w:val="decimal"/>
      <w:lvlText w:val=""/>
      <w:lvlJc w:val="left"/>
    </w:lvl>
    <w:lvl w:ilvl="6" w:tplc="9104AE50">
      <w:numFmt w:val="decimal"/>
      <w:lvlText w:val=""/>
      <w:lvlJc w:val="left"/>
    </w:lvl>
    <w:lvl w:ilvl="7" w:tplc="A0F0B64E">
      <w:numFmt w:val="decimal"/>
      <w:lvlText w:val=""/>
      <w:lvlJc w:val="left"/>
    </w:lvl>
    <w:lvl w:ilvl="8" w:tplc="6D8633EE">
      <w:numFmt w:val="decimal"/>
      <w:lvlText w:val=""/>
      <w:lvlJc w:val="left"/>
    </w:lvl>
  </w:abstractNum>
  <w:abstractNum w:abstractNumId="351" w15:restartNumberingAfterBreak="0">
    <w:nsid w:val="00003E61"/>
    <w:multiLevelType w:val="hybridMultilevel"/>
    <w:tmpl w:val="707A9BCA"/>
    <w:lvl w:ilvl="0" w:tplc="18E21E38">
      <w:start w:val="7"/>
      <w:numFmt w:val="decimal"/>
      <w:lvlText w:val="%1."/>
      <w:lvlJc w:val="left"/>
    </w:lvl>
    <w:lvl w:ilvl="1" w:tplc="8C52B99E">
      <w:start w:val="1"/>
      <w:numFmt w:val="lowerLetter"/>
      <w:lvlText w:val="%2."/>
      <w:lvlJc w:val="left"/>
    </w:lvl>
    <w:lvl w:ilvl="2" w:tplc="8AEAD45E">
      <w:start w:val="1"/>
      <w:numFmt w:val="decimal"/>
      <w:lvlText w:val="%3."/>
      <w:lvlJc w:val="left"/>
    </w:lvl>
    <w:lvl w:ilvl="3" w:tplc="B008B0BA">
      <w:start w:val="1"/>
      <w:numFmt w:val="lowerLetter"/>
      <w:lvlText w:val="%4"/>
      <w:lvlJc w:val="left"/>
    </w:lvl>
    <w:lvl w:ilvl="4" w:tplc="4D8C81D6">
      <w:numFmt w:val="decimal"/>
      <w:lvlText w:val=""/>
      <w:lvlJc w:val="left"/>
    </w:lvl>
    <w:lvl w:ilvl="5" w:tplc="8322284E">
      <w:numFmt w:val="decimal"/>
      <w:lvlText w:val=""/>
      <w:lvlJc w:val="left"/>
    </w:lvl>
    <w:lvl w:ilvl="6" w:tplc="9A4611AE">
      <w:numFmt w:val="decimal"/>
      <w:lvlText w:val=""/>
      <w:lvlJc w:val="left"/>
    </w:lvl>
    <w:lvl w:ilvl="7" w:tplc="B9126CE0">
      <w:numFmt w:val="decimal"/>
      <w:lvlText w:val=""/>
      <w:lvlJc w:val="left"/>
    </w:lvl>
    <w:lvl w:ilvl="8" w:tplc="5F90A378">
      <w:numFmt w:val="decimal"/>
      <w:lvlText w:val=""/>
      <w:lvlJc w:val="left"/>
    </w:lvl>
  </w:abstractNum>
  <w:abstractNum w:abstractNumId="352" w15:restartNumberingAfterBreak="0">
    <w:nsid w:val="00003EA4"/>
    <w:multiLevelType w:val="hybridMultilevel"/>
    <w:tmpl w:val="49D28A56"/>
    <w:lvl w:ilvl="0" w:tplc="8A486DD6">
      <w:start w:val="1"/>
      <w:numFmt w:val="lowerLetter"/>
      <w:lvlText w:val="%1."/>
      <w:lvlJc w:val="left"/>
    </w:lvl>
    <w:lvl w:ilvl="1" w:tplc="2098BC02">
      <w:numFmt w:val="decimal"/>
      <w:lvlText w:val=""/>
      <w:lvlJc w:val="left"/>
    </w:lvl>
    <w:lvl w:ilvl="2" w:tplc="15D86032">
      <w:numFmt w:val="decimal"/>
      <w:lvlText w:val=""/>
      <w:lvlJc w:val="left"/>
    </w:lvl>
    <w:lvl w:ilvl="3" w:tplc="F2BCBC30">
      <w:numFmt w:val="decimal"/>
      <w:lvlText w:val=""/>
      <w:lvlJc w:val="left"/>
    </w:lvl>
    <w:lvl w:ilvl="4" w:tplc="FF4EF432">
      <w:numFmt w:val="decimal"/>
      <w:lvlText w:val=""/>
      <w:lvlJc w:val="left"/>
    </w:lvl>
    <w:lvl w:ilvl="5" w:tplc="DF2C5592">
      <w:numFmt w:val="decimal"/>
      <w:lvlText w:val=""/>
      <w:lvlJc w:val="left"/>
    </w:lvl>
    <w:lvl w:ilvl="6" w:tplc="5008AF46">
      <w:numFmt w:val="decimal"/>
      <w:lvlText w:val=""/>
      <w:lvlJc w:val="left"/>
    </w:lvl>
    <w:lvl w:ilvl="7" w:tplc="8F02B692">
      <w:numFmt w:val="decimal"/>
      <w:lvlText w:val=""/>
      <w:lvlJc w:val="left"/>
    </w:lvl>
    <w:lvl w:ilvl="8" w:tplc="762E54FC">
      <w:numFmt w:val="decimal"/>
      <w:lvlText w:val=""/>
      <w:lvlJc w:val="left"/>
    </w:lvl>
  </w:abstractNum>
  <w:abstractNum w:abstractNumId="353" w15:restartNumberingAfterBreak="0">
    <w:nsid w:val="00003ECA"/>
    <w:multiLevelType w:val="hybridMultilevel"/>
    <w:tmpl w:val="D892FB9E"/>
    <w:lvl w:ilvl="0" w:tplc="6722E0E6">
      <w:start w:val="2"/>
      <w:numFmt w:val="lowerLetter"/>
      <w:lvlText w:val="%1."/>
      <w:lvlJc w:val="left"/>
    </w:lvl>
    <w:lvl w:ilvl="1" w:tplc="9552019A">
      <w:start w:val="1"/>
      <w:numFmt w:val="decimal"/>
      <w:lvlText w:val="%2"/>
      <w:lvlJc w:val="left"/>
    </w:lvl>
    <w:lvl w:ilvl="2" w:tplc="C602AFC2">
      <w:numFmt w:val="decimal"/>
      <w:lvlText w:val=""/>
      <w:lvlJc w:val="left"/>
    </w:lvl>
    <w:lvl w:ilvl="3" w:tplc="117E5C14">
      <w:numFmt w:val="decimal"/>
      <w:lvlText w:val=""/>
      <w:lvlJc w:val="left"/>
    </w:lvl>
    <w:lvl w:ilvl="4" w:tplc="010C6962">
      <w:numFmt w:val="decimal"/>
      <w:lvlText w:val=""/>
      <w:lvlJc w:val="left"/>
    </w:lvl>
    <w:lvl w:ilvl="5" w:tplc="6100D57C">
      <w:numFmt w:val="decimal"/>
      <w:lvlText w:val=""/>
      <w:lvlJc w:val="left"/>
    </w:lvl>
    <w:lvl w:ilvl="6" w:tplc="6D609B60">
      <w:numFmt w:val="decimal"/>
      <w:lvlText w:val=""/>
      <w:lvlJc w:val="left"/>
    </w:lvl>
    <w:lvl w:ilvl="7" w:tplc="58B6C4B0">
      <w:numFmt w:val="decimal"/>
      <w:lvlText w:val=""/>
      <w:lvlJc w:val="left"/>
    </w:lvl>
    <w:lvl w:ilvl="8" w:tplc="25581E94">
      <w:numFmt w:val="decimal"/>
      <w:lvlText w:val=""/>
      <w:lvlJc w:val="left"/>
    </w:lvl>
  </w:abstractNum>
  <w:abstractNum w:abstractNumId="354" w15:restartNumberingAfterBreak="0">
    <w:nsid w:val="00003ED5"/>
    <w:multiLevelType w:val="hybridMultilevel"/>
    <w:tmpl w:val="D7F8BDA6"/>
    <w:lvl w:ilvl="0" w:tplc="042A4216">
      <w:start w:val="3"/>
      <w:numFmt w:val="lowerLetter"/>
      <w:lvlText w:val="%1."/>
      <w:lvlJc w:val="left"/>
    </w:lvl>
    <w:lvl w:ilvl="1" w:tplc="D4788264">
      <w:numFmt w:val="decimal"/>
      <w:lvlText w:val=""/>
      <w:lvlJc w:val="left"/>
    </w:lvl>
    <w:lvl w:ilvl="2" w:tplc="BA8C36C2">
      <w:numFmt w:val="decimal"/>
      <w:lvlText w:val=""/>
      <w:lvlJc w:val="left"/>
    </w:lvl>
    <w:lvl w:ilvl="3" w:tplc="3F3E8384">
      <w:numFmt w:val="decimal"/>
      <w:lvlText w:val=""/>
      <w:lvlJc w:val="left"/>
    </w:lvl>
    <w:lvl w:ilvl="4" w:tplc="CAB8829C">
      <w:numFmt w:val="decimal"/>
      <w:lvlText w:val=""/>
      <w:lvlJc w:val="left"/>
    </w:lvl>
    <w:lvl w:ilvl="5" w:tplc="02F23AFA">
      <w:numFmt w:val="decimal"/>
      <w:lvlText w:val=""/>
      <w:lvlJc w:val="left"/>
    </w:lvl>
    <w:lvl w:ilvl="6" w:tplc="F7A295F2">
      <w:numFmt w:val="decimal"/>
      <w:lvlText w:val=""/>
      <w:lvlJc w:val="left"/>
    </w:lvl>
    <w:lvl w:ilvl="7" w:tplc="E1760CB6">
      <w:numFmt w:val="decimal"/>
      <w:lvlText w:val=""/>
      <w:lvlJc w:val="left"/>
    </w:lvl>
    <w:lvl w:ilvl="8" w:tplc="F7CE567C">
      <w:numFmt w:val="decimal"/>
      <w:lvlText w:val=""/>
      <w:lvlJc w:val="left"/>
    </w:lvl>
  </w:abstractNum>
  <w:abstractNum w:abstractNumId="355" w15:restartNumberingAfterBreak="0">
    <w:nsid w:val="00003EE4"/>
    <w:multiLevelType w:val="hybridMultilevel"/>
    <w:tmpl w:val="A894B65C"/>
    <w:lvl w:ilvl="0" w:tplc="57B655A0">
      <w:start w:val="1"/>
      <w:numFmt w:val="lowerLetter"/>
      <w:lvlText w:val="%1."/>
      <w:lvlJc w:val="left"/>
    </w:lvl>
    <w:lvl w:ilvl="1" w:tplc="5D9E0DD6">
      <w:numFmt w:val="decimal"/>
      <w:lvlText w:val=""/>
      <w:lvlJc w:val="left"/>
    </w:lvl>
    <w:lvl w:ilvl="2" w:tplc="1ED8851A">
      <w:numFmt w:val="decimal"/>
      <w:lvlText w:val=""/>
      <w:lvlJc w:val="left"/>
    </w:lvl>
    <w:lvl w:ilvl="3" w:tplc="BD643D6E">
      <w:numFmt w:val="decimal"/>
      <w:lvlText w:val=""/>
      <w:lvlJc w:val="left"/>
    </w:lvl>
    <w:lvl w:ilvl="4" w:tplc="2C4837C0">
      <w:numFmt w:val="decimal"/>
      <w:lvlText w:val=""/>
      <w:lvlJc w:val="left"/>
    </w:lvl>
    <w:lvl w:ilvl="5" w:tplc="3650EC76">
      <w:numFmt w:val="decimal"/>
      <w:lvlText w:val=""/>
      <w:lvlJc w:val="left"/>
    </w:lvl>
    <w:lvl w:ilvl="6" w:tplc="132E3E7E">
      <w:numFmt w:val="decimal"/>
      <w:lvlText w:val=""/>
      <w:lvlJc w:val="left"/>
    </w:lvl>
    <w:lvl w:ilvl="7" w:tplc="BE4AA5AE">
      <w:numFmt w:val="decimal"/>
      <w:lvlText w:val=""/>
      <w:lvlJc w:val="left"/>
    </w:lvl>
    <w:lvl w:ilvl="8" w:tplc="9820B3DA">
      <w:numFmt w:val="decimal"/>
      <w:lvlText w:val=""/>
      <w:lvlJc w:val="left"/>
    </w:lvl>
  </w:abstractNum>
  <w:abstractNum w:abstractNumId="356" w15:restartNumberingAfterBreak="0">
    <w:nsid w:val="00003F0E"/>
    <w:multiLevelType w:val="hybridMultilevel"/>
    <w:tmpl w:val="40263F14"/>
    <w:lvl w:ilvl="0" w:tplc="33FCB588">
      <w:start w:val="1"/>
      <w:numFmt w:val="lowerLetter"/>
      <w:lvlText w:val="%1."/>
      <w:lvlJc w:val="left"/>
    </w:lvl>
    <w:lvl w:ilvl="1" w:tplc="D772C606">
      <w:numFmt w:val="decimal"/>
      <w:lvlText w:val=""/>
      <w:lvlJc w:val="left"/>
    </w:lvl>
    <w:lvl w:ilvl="2" w:tplc="4CD4AFEC">
      <w:numFmt w:val="decimal"/>
      <w:lvlText w:val=""/>
      <w:lvlJc w:val="left"/>
    </w:lvl>
    <w:lvl w:ilvl="3" w:tplc="7598EC18">
      <w:numFmt w:val="decimal"/>
      <w:lvlText w:val=""/>
      <w:lvlJc w:val="left"/>
    </w:lvl>
    <w:lvl w:ilvl="4" w:tplc="E1DC3D14">
      <w:numFmt w:val="decimal"/>
      <w:lvlText w:val=""/>
      <w:lvlJc w:val="left"/>
    </w:lvl>
    <w:lvl w:ilvl="5" w:tplc="A7829CB0">
      <w:numFmt w:val="decimal"/>
      <w:lvlText w:val=""/>
      <w:lvlJc w:val="left"/>
    </w:lvl>
    <w:lvl w:ilvl="6" w:tplc="86D6645E">
      <w:numFmt w:val="decimal"/>
      <w:lvlText w:val=""/>
      <w:lvlJc w:val="left"/>
    </w:lvl>
    <w:lvl w:ilvl="7" w:tplc="010C91AC">
      <w:numFmt w:val="decimal"/>
      <w:lvlText w:val=""/>
      <w:lvlJc w:val="left"/>
    </w:lvl>
    <w:lvl w:ilvl="8" w:tplc="1516641E">
      <w:numFmt w:val="decimal"/>
      <w:lvlText w:val=""/>
      <w:lvlJc w:val="left"/>
    </w:lvl>
  </w:abstractNum>
  <w:abstractNum w:abstractNumId="357" w15:restartNumberingAfterBreak="0">
    <w:nsid w:val="00003F57"/>
    <w:multiLevelType w:val="hybridMultilevel"/>
    <w:tmpl w:val="83583C6C"/>
    <w:lvl w:ilvl="0" w:tplc="82BE4DA8">
      <w:start w:val="1"/>
      <w:numFmt w:val="lowerLetter"/>
      <w:lvlText w:val="%1."/>
      <w:lvlJc w:val="left"/>
    </w:lvl>
    <w:lvl w:ilvl="1" w:tplc="BA8030B2">
      <w:numFmt w:val="decimal"/>
      <w:lvlText w:val=""/>
      <w:lvlJc w:val="left"/>
    </w:lvl>
    <w:lvl w:ilvl="2" w:tplc="79C63F4C">
      <w:numFmt w:val="decimal"/>
      <w:lvlText w:val=""/>
      <w:lvlJc w:val="left"/>
    </w:lvl>
    <w:lvl w:ilvl="3" w:tplc="AC7A5C9A">
      <w:numFmt w:val="decimal"/>
      <w:lvlText w:val=""/>
      <w:lvlJc w:val="left"/>
    </w:lvl>
    <w:lvl w:ilvl="4" w:tplc="E95ACAE8">
      <w:numFmt w:val="decimal"/>
      <w:lvlText w:val=""/>
      <w:lvlJc w:val="left"/>
    </w:lvl>
    <w:lvl w:ilvl="5" w:tplc="B588B210">
      <w:numFmt w:val="decimal"/>
      <w:lvlText w:val=""/>
      <w:lvlJc w:val="left"/>
    </w:lvl>
    <w:lvl w:ilvl="6" w:tplc="80A6FC9A">
      <w:numFmt w:val="decimal"/>
      <w:lvlText w:val=""/>
      <w:lvlJc w:val="left"/>
    </w:lvl>
    <w:lvl w:ilvl="7" w:tplc="4B80F80E">
      <w:numFmt w:val="decimal"/>
      <w:lvlText w:val=""/>
      <w:lvlJc w:val="left"/>
    </w:lvl>
    <w:lvl w:ilvl="8" w:tplc="BB8C7C74">
      <w:numFmt w:val="decimal"/>
      <w:lvlText w:val=""/>
      <w:lvlJc w:val="left"/>
    </w:lvl>
  </w:abstractNum>
  <w:abstractNum w:abstractNumId="358" w15:restartNumberingAfterBreak="0">
    <w:nsid w:val="00003F58"/>
    <w:multiLevelType w:val="hybridMultilevel"/>
    <w:tmpl w:val="CA525EF8"/>
    <w:lvl w:ilvl="0" w:tplc="EDDE2156">
      <w:start w:val="2"/>
      <w:numFmt w:val="lowerLetter"/>
      <w:lvlText w:val="%1."/>
      <w:lvlJc w:val="left"/>
    </w:lvl>
    <w:lvl w:ilvl="1" w:tplc="572A3E42">
      <w:start w:val="1"/>
      <w:numFmt w:val="decimal"/>
      <w:lvlText w:val="%2."/>
      <w:lvlJc w:val="left"/>
    </w:lvl>
    <w:lvl w:ilvl="2" w:tplc="B490AF8C">
      <w:numFmt w:val="decimal"/>
      <w:lvlText w:val=""/>
      <w:lvlJc w:val="left"/>
    </w:lvl>
    <w:lvl w:ilvl="3" w:tplc="08DE8620">
      <w:numFmt w:val="decimal"/>
      <w:lvlText w:val=""/>
      <w:lvlJc w:val="left"/>
    </w:lvl>
    <w:lvl w:ilvl="4" w:tplc="FF60B9BA">
      <w:numFmt w:val="decimal"/>
      <w:lvlText w:val=""/>
      <w:lvlJc w:val="left"/>
    </w:lvl>
    <w:lvl w:ilvl="5" w:tplc="BEA43038">
      <w:numFmt w:val="decimal"/>
      <w:lvlText w:val=""/>
      <w:lvlJc w:val="left"/>
    </w:lvl>
    <w:lvl w:ilvl="6" w:tplc="454267BC">
      <w:numFmt w:val="decimal"/>
      <w:lvlText w:val=""/>
      <w:lvlJc w:val="left"/>
    </w:lvl>
    <w:lvl w:ilvl="7" w:tplc="0388B96E">
      <w:numFmt w:val="decimal"/>
      <w:lvlText w:val=""/>
      <w:lvlJc w:val="left"/>
    </w:lvl>
    <w:lvl w:ilvl="8" w:tplc="55F40B9C">
      <w:numFmt w:val="decimal"/>
      <w:lvlText w:val=""/>
      <w:lvlJc w:val="left"/>
    </w:lvl>
  </w:abstractNum>
  <w:abstractNum w:abstractNumId="359" w15:restartNumberingAfterBreak="0">
    <w:nsid w:val="00003FAF"/>
    <w:multiLevelType w:val="hybridMultilevel"/>
    <w:tmpl w:val="AFF25470"/>
    <w:lvl w:ilvl="0" w:tplc="9C18E3DE">
      <w:start w:val="2"/>
      <w:numFmt w:val="lowerLetter"/>
      <w:lvlText w:val="%1."/>
      <w:lvlJc w:val="left"/>
    </w:lvl>
    <w:lvl w:ilvl="1" w:tplc="51B62A20">
      <w:start w:val="1"/>
      <w:numFmt w:val="decimal"/>
      <w:lvlText w:val="%2."/>
      <w:lvlJc w:val="left"/>
    </w:lvl>
    <w:lvl w:ilvl="2" w:tplc="90A21E8E">
      <w:numFmt w:val="decimal"/>
      <w:lvlText w:val=""/>
      <w:lvlJc w:val="left"/>
    </w:lvl>
    <w:lvl w:ilvl="3" w:tplc="8688A9D6">
      <w:numFmt w:val="decimal"/>
      <w:lvlText w:val=""/>
      <w:lvlJc w:val="left"/>
    </w:lvl>
    <w:lvl w:ilvl="4" w:tplc="231EB670">
      <w:numFmt w:val="decimal"/>
      <w:lvlText w:val=""/>
      <w:lvlJc w:val="left"/>
    </w:lvl>
    <w:lvl w:ilvl="5" w:tplc="673837B4">
      <w:numFmt w:val="decimal"/>
      <w:lvlText w:val=""/>
      <w:lvlJc w:val="left"/>
    </w:lvl>
    <w:lvl w:ilvl="6" w:tplc="54ACD3E6">
      <w:numFmt w:val="decimal"/>
      <w:lvlText w:val=""/>
      <w:lvlJc w:val="left"/>
    </w:lvl>
    <w:lvl w:ilvl="7" w:tplc="C5087282">
      <w:numFmt w:val="decimal"/>
      <w:lvlText w:val=""/>
      <w:lvlJc w:val="left"/>
    </w:lvl>
    <w:lvl w:ilvl="8" w:tplc="7FDC9232">
      <w:numFmt w:val="decimal"/>
      <w:lvlText w:val=""/>
      <w:lvlJc w:val="left"/>
    </w:lvl>
  </w:abstractNum>
  <w:abstractNum w:abstractNumId="360" w15:restartNumberingAfterBreak="0">
    <w:nsid w:val="00003FD0"/>
    <w:multiLevelType w:val="hybridMultilevel"/>
    <w:tmpl w:val="9992FFB2"/>
    <w:lvl w:ilvl="0" w:tplc="E696BE50">
      <w:start w:val="1"/>
      <w:numFmt w:val="lowerLetter"/>
      <w:lvlText w:val="%1."/>
      <w:lvlJc w:val="left"/>
    </w:lvl>
    <w:lvl w:ilvl="1" w:tplc="7ABC063A">
      <w:numFmt w:val="decimal"/>
      <w:lvlText w:val=""/>
      <w:lvlJc w:val="left"/>
    </w:lvl>
    <w:lvl w:ilvl="2" w:tplc="3B06A32A">
      <w:numFmt w:val="decimal"/>
      <w:lvlText w:val=""/>
      <w:lvlJc w:val="left"/>
    </w:lvl>
    <w:lvl w:ilvl="3" w:tplc="22184240">
      <w:numFmt w:val="decimal"/>
      <w:lvlText w:val=""/>
      <w:lvlJc w:val="left"/>
    </w:lvl>
    <w:lvl w:ilvl="4" w:tplc="F12A9904">
      <w:numFmt w:val="decimal"/>
      <w:lvlText w:val=""/>
      <w:lvlJc w:val="left"/>
    </w:lvl>
    <w:lvl w:ilvl="5" w:tplc="A5204E74">
      <w:numFmt w:val="decimal"/>
      <w:lvlText w:val=""/>
      <w:lvlJc w:val="left"/>
    </w:lvl>
    <w:lvl w:ilvl="6" w:tplc="23CCAEEE">
      <w:numFmt w:val="decimal"/>
      <w:lvlText w:val=""/>
      <w:lvlJc w:val="left"/>
    </w:lvl>
    <w:lvl w:ilvl="7" w:tplc="6A4A2CF4">
      <w:numFmt w:val="decimal"/>
      <w:lvlText w:val=""/>
      <w:lvlJc w:val="left"/>
    </w:lvl>
    <w:lvl w:ilvl="8" w:tplc="10026452">
      <w:numFmt w:val="decimal"/>
      <w:lvlText w:val=""/>
      <w:lvlJc w:val="left"/>
    </w:lvl>
  </w:abstractNum>
  <w:abstractNum w:abstractNumId="361" w15:restartNumberingAfterBreak="0">
    <w:nsid w:val="00003FD1"/>
    <w:multiLevelType w:val="hybridMultilevel"/>
    <w:tmpl w:val="EF58B392"/>
    <w:lvl w:ilvl="0" w:tplc="85E4EF24">
      <w:start w:val="4"/>
      <w:numFmt w:val="decimal"/>
      <w:lvlText w:val="%1."/>
      <w:lvlJc w:val="left"/>
    </w:lvl>
    <w:lvl w:ilvl="1" w:tplc="BC4663DA">
      <w:start w:val="1"/>
      <w:numFmt w:val="lowerLetter"/>
      <w:lvlText w:val="%2."/>
      <w:lvlJc w:val="left"/>
    </w:lvl>
    <w:lvl w:ilvl="2" w:tplc="29668D02">
      <w:numFmt w:val="decimal"/>
      <w:lvlText w:val=""/>
      <w:lvlJc w:val="left"/>
    </w:lvl>
    <w:lvl w:ilvl="3" w:tplc="096CDB42">
      <w:numFmt w:val="decimal"/>
      <w:lvlText w:val=""/>
      <w:lvlJc w:val="left"/>
    </w:lvl>
    <w:lvl w:ilvl="4" w:tplc="2020C83E">
      <w:numFmt w:val="decimal"/>
      <w:lvlText w:val=""/>
      <w:lvlJc w:val="left"/>
    </w:lvl>
    <w:lvl w:ilvl="5" w:tplc="94621F38">
      <w:numFmt w:val="decimal"/>
      <w:lvlText w:val=""/>
      <w:lvlJc w:val="left"/>
    </w:lvl>
    <w:lvl w:ilvl="6" w:tplc="FF423E02">
      <w:numFmt w:val="decimal"/>
      <w:lvlText w:val=""/>
      <w:lvlJc w:val="left"/>
    </w:lvl>
    <w:lvl w:ilvl="7" w:tplc="2DA20A76">
      <w:numFmt w:val="decimal"/>
      <w:lvlText w:val=""/>
      <w:lvlJc w:val="left"/>
    </w:lvl>
    <w:lvl w:ilvl="8" w:tplc="C1DC979E">
      <w:numFmt w:val="decimal"/>
      <w:lvlText w:val=""/>
      <w:lvlJc w:val="left"/>
    </w:lvl>
  </w:abstractNum>
  <w:abstractNum w:abstractNumId="362" w15:restartNumberingAfterBreak="0">
    <w:nsid w:val="00003FD7"/>
    <w:multiLevelType w:val="hybridMultilevel"/>
    <w:tmpl w:val="2DB620B2"/>
    <w:lvl w:ilvl="0" w:tplc="953C969C">
      <w:start w:val="2"/>
      <w:numFmt w:val="lowerLetter"/>
      <w:lvlText w:val="%1."/>
      <w:lvlJc w:val="left"/>
    </w:lvl>
    <w:lvl w:ilvl="1" w:tplc="62000BDC">
      <w:start w:val="1"/>
      <w:numFmt w:val="decimal"/>
      <w:lvlText w:val="%2."/>
      <w:lvlJc w:val="left"/>
    </w:lvl>
    <w:lvl w:ilvl="2" w:tplc="612C6EEE">
      <w:start w:val="1"/>
      <w:numFmt w:val="lowerLetter"/>
      <w:lvlText w:val="%3."/>
      <w:lvlJc w:val="left"/>
    </w:lvl>
    <w:lvl w:ilvl="3" w:tplc="21366E44">
      <w:numFmt w:val="decimal"/>
      <w:lvlText w:val=""/>
      <w:lvlJc w:val="left"/>
    </w:lvl>
    <w:lvl w:ilvl="4" w:tplc="C0C03582">
      <w:numFmt w:val="decimal"/>
      <w:lvlText w:val=""/>
      <w:lvlJc w:val="left"/>
    </w:lvl>
    <w:lvl w:ilvl="5" w:tplc="0CA677E8">
      <w:numFmt w:val="decimal"/>
      <w:lvlText w:val=""/>
      <w:lvlJc w:val="left"/>
    </w:lvl>
    <w:lvl w:ilvl="6" w:tplc="5AA848D0">
      <w:numFmt w:val="decimal"/>
      <w:lvlText w:val=""/>
      <w:lvlJc w:val="left"/>
    </w:lvl>
    <w:lvl w:ilvl="7" w:tplc="A4A27476">
      <w:numFmt w:val="decimal"/>
      <w:lvlText w:val=""/>
      <w:lvlJc w:val="left"/>
    </w:lvl>
    <w:lvl w:ilvl="8" w:tplc="380811B2">
      <w:numFmt w:val="decimal"/>
      <w:lvlText w:val=""/>
      <w:lvlJc w:val="left"/>
    </w:lvl>
  </w:abstractNum>
  <w:abstractNum w:abstractNumId="363" w15:restartNumberingAfterBreak="0">
    <w:nsid w:val="0000400E"/>
    <w:multiLevelType w:val="hybridMultilevel"/>
    <w:tmpl w:val="7FE84D22"/>
    <w:lvl w:ilvl="0" w:tplc="720242EA">
      <w:start w:val="3"/>
      <w:numFmt w:val="lowerLetter"/>
      <w:lvlText w:val="%1."/>
      <w:lvlJc w:val="left"/>
    </w:lvl>
    <w:lvl w:ilvl="1" w:tplc="6BAAFB42">
      <w:start w:val="1"/>
      <w:numFmt w:val="decimal"/>
      <w:lvlText w:val="%2."/>
      <w:lvlJc w:val="left"/>
    </w:lvl>
    <w:lvl w:ilvl="2" w:tplc="D360B82A">
      <w:numFmt w:val="decimal"/>
      <w:lvlText w:val=""/>
      <w:lvlJc w:val="left"/>
    </w:lvl>
    <w:lvl w:ilvl="3" w:tplc="B69272D2">
      <w:numFmt w:val="decimal"/>
      <w:lvlText w:val=""/>
      <w:lvlJc w:val="left"/>
    </w:lvl>
    <w:lvl w:ilvl="4" w:tplc="651EAB54">
      <w:numFmt w:val="decimal"/>
      <w:lvlText w:val=""/>
      <w:lvlJc w:val="left"/>
    </w:lvl>
    <w:lvl w:ilvl="5" w:tplc="592EC93C">
      <w:numFmt w:val="decimal"/>
      <w:lvlText w:val=""/>
      <w:lvlJc w:val="left"/>
    </w:lvl>
    <w:lvl w:ilvl="6" w:tplc="A1D6FF20">
      <w:numFmt w:val="decimal"/>
      <w:lvlText w:val=""/>
      <w:lvlJc w:val="left"/>
    </w:lvl>
    <w:lvl w:ilvl="7" w:tplc="200E3542">
      <w:numFmt w:val="decimal"/>
      <w:lvlText w:val=""/>
      <w:lvlJc w:val="left"/>
    </w:lvl>
    <w:lvl w:ilvl="8" w:tplc="AF78FF2E">
      <w:numFmt w:val="decimal"/>
      <w:lvlText w:val=""/>
      <w:lvlJc w:val="left"/>
    </w:lvl>
  </w:abstractNum>
  <w:abstractNum w:abstractNumId="364" w15:restartNumberingAfterBreak="0">
    <w:nsid w:val="00004037"/>
    <w:multiLevelType w:val="hybridMultilevel"/>
    <w:tmpl w:val="ED5C8522"/>
    <w:lvl w:ilvl="0" w:tplc="DAE07EEA">
      <w:start w:val="2"/>
      <w:numFmt w:val="lowerLetter"/>
      <w:lvlText w:val="%1."/>
      <w:lvlJc w:val="left"/>
    </w:lvl>
    <w:lvl w:ilvl="1" w:tplc="7BA2526E">
      <w:start w:val="1"/>
      <w:numFmt w:val="decimal"/>
      <w:lvlText w:val="%2."/>
      <w:lvlJc w:val="left"/>
    </w:lvl>
    <w:lvl w:ilvl="2" w:tplc="A970BF16">
      <w:numFmt w:val="decimal"/>
      <w:lvlText w:val=""/>
      <w:lvlJc w:val="left"/>
    </w:lvl>
    <w:lvl w:ilvl="3" w:tplc="4352F490">
      <w:numFmt w:val="decimal"/>
      <w:lvlText w:val=""/>
      <w:lvlJc w:val="left"/>
    </w:lvl>
    <w:lvl w:ilvl="4" w:tplc="F20AE85A">
      <w:numFmt w:val="decimal"/>
      <w:lvlText w:val=""/>
      <w:lvlJc w:val="left"/>
    </w:lvl>
    <w:lvl w:ilvl="5" w:tplc="53D20DB4">
      <w:numFmt w:val="decimal"/>
      <w:lvlText w:val=""/>
      <w:lvlJc w:val="left"/>
    </w:lvl>
    <w:lvl w:ilvl="6" w:tplc="05A0131E">
      <w:numFmt w:val="decimal"/>
      <w:lvlText w:val=""/>
      <w:lvlJc w:val="left"/>
    </w:lvl>
    <w:lvl w:ilvl="7" w:tplc="DD1C2D76">
      <w:numFmt w:val="decimal"/>
      <w:lvlText w:val=""/>
      <w:lvlJc w:val="left"/>
    </w:lvl>
    <w:lvl w:ilvl="8" w:tplc="9182C436">
      <w:numFmt w:val="decimal"/>
      <w:lvlText w:val=""/>
      <w:lvlJc w:val="left"/>
    </w:lvl>
  </w:abstractNum>
  <w:abstractNum w:abstractNumId="365" w15:restartNumberingAfterBreak="0">
    <w:nsid w:val="000040B5"/>
    <w:multiLevelType w:val="hybridMultilevel"/>
    <w:tmpl w:val="E5602742"/>
    <w:lvl w:ilvl="0" w:tplc="7C1A7396">
      <w:start w:val="1"/>
      <w:numFmt w:val="lowerLetter"/>
      <w:lvlText w:val="%1."/>
      <w:lvlJc w:val="left"/>
    </w:lvl>
    <w:lvl w:ilvl="1" w:tplc="D4F8D92C">
      <w:numFmt w:val="decimal"/>
      <w:lvlText w:val=""/>
      <w:lvlJc w:val="left"/>
    </w:lvl>
    <w:lvl w:ilvl="2" w:tplc="FA2E48EC">
      <w:numFmt w:val="decimal"/>
      <w:lvlText w:val=""/>
      <w:lvlJc w:val="left"/>
    </w:lvl>
    <w:lvl w:ilvl="3" w:tplc="13B2FBC4">
      <w:numFmt w:val="decimal"/>
      <w:lvlText w:val=""/>
      <w:lvlJc w:val="left"/>
    </w:lvl>
    <w:lvl w:ilvl="4" w:tplc="597E9422">
      <w:numFmt w:val="decimal"/>
      <w:lvlText w:val=""/>
      <w:lvlJc w:val="left"/>
    </w:lvl>
    <w:lvl w:ilvl="5" w:tplc="5574D788">
      <w:numFmt w:val="decimal"/>
      <w:lvlText w:val=""/>
      <w:lvlJc w:val="left"/>
    </w:lvl>
    <w:lvl w:ilvl="6" w:tplc="10F01FE6">
      <w:numFmt w:val="decimal"/>
      <w:lvlText w:val=""/>
      <w:lvlJc w:val="left"/>
    </w:lvl>
    <w:lvl w:ilvl="7" w:tplc="0BDAFA82">
      <w:numFmt w:val="decimal"/>
      <w:lvlText w:val=""/>
      <w:lvlJc w:val="left"/>
    </w:lvl>
    <w:lvl w:ilvl="8" w:tplc="1992671E">
      <w:numFmt w:val="decimal"/>
      <w:lvlText w:val=""/>
      <w:lvlJc w:val="left"/>
    </w:lvl>
  </w:abstractNum>
  <w:abstractNum w:abstractNumId="366" w15:restartNumberingAfterBreak="0">
    <w:nsid w:val="000040CE"/>
    <w:multiLevelType w:val="hybridMultilevel"/>
    <w:tmpl w:val="89142C56"/>
    <w:lvl w:ilvl="0" w:tplc="358A4F3C">
      <w:start w:val="1"/>
      <w:numFmt w:val="lowerLetter"/>
      <w:lvlText w:val="%1."/>
      <w:lvlJc w:val="left"/>
    </w:lvl>
    <w:lvl w:ilvl="1" w:tplc="3A9E27A6">
      <w:start w:val="1"/>
      <w:numFmt w:val="decimal"/>
      <w:lvlText w:val="%2."/>
      <w:lvlJc w:val="left"/>
    </w:lvl>
    <w:lvl w:ilvl="2" w:tplc="788E559C">
      <w:numFmt w:val="decimal"/>
      <w:lvlText w:val=""/>
      <w:lvlJc w:val="left"/>
    </w:lvl>
    <w:lvl w:ilvl="3" w:tplc="CDFE089C">
      <w:numFmt w:val="decimal"/>
      <w:lvlText w:val=""/>
      <w:lvlJc w:val="left"/>
    </w:lvl>
    <w:lvl w:ilvl="4" w:tplc="9C005CDC">
      <w:numFmt w:val="decimal"/>
      <w:lvlText w:val=""/>
      <w:lvlJc w:val="left"/>
    </w:lvl>
    <w:lvl w:ilvl="5" w:tplc="F274169E">
      <w:numFmt w:val="decimal"/>
      <w:lvlText w:val=""/>
      <w:lvlJc w:val="left"/>
    </w:lvl>
    <w:lvl w:ilvl="6" w:tplc="19D0B94A">
      <w:numFmt w:val="decimal"/>
      <w:lvlText w:val=""/>
      <w:lvlJc w:val="left"/>
    </w:lvl>
    <w:lvl w:ilvl="7" w:tplc="FFC60150">
      <w:numFmt w:val="decimal"/>
      <w:lvlText w:val=""/>
      <w:lvlJc w:val="left"/>
    </w:lvl>
    <w:lvl w:ilvl="8" w:tplc="CECCE6BA">
      <w:numFmt w:val="decimal"/>
      <w:lvlText w:val=""/>
      <w:lvlJc w:val="left"/>
    </w:lvl>
  </w:abstractNum>
  <w:abstractNum w:abstractNumId="367" w15:restartNumberingAfterBreak="0">
    <w:nsid w:val="000040D3"/>
    <w:multiLevelType w:val="hybridMultilevel"/>
    <w:tmpl w:val="BFD0117A"/>
    <w:lvl w:ilvl="0" w:tplc="BE6A6776">
      <w:start w:val="5"/>
      <w:numFmt w:val="lowerLetter"/>
      <w:lvlText w:val="%1."/>
      <w:lvlJc w:val="left"/>
    </w:lvl>
    <w:lvl w:ilvl="1" w:tplc="72D28584">
      <w:start w:val="1"/>
      <w:numFmt w:val="decimal"/>
      <w:lvlText w:val="%2."/>
      <w:lvlJc w:val="left"/>
    </w:lvl>
    <w:lvl w:ilvl="2" w:tplc="7E74B22A">
      <w:start w:val="1"/>
      <w:numFmt w:val="lowerLetter"/>
      <w:lvlText w:val="%3."/>
      <w:lvlJc w:val="left"/>
    </w:lvl>
    <w:lvl w:ilvl="3" w:tplc="7706B8A2">
      <w:numFmt w:val="decimal"/>
      <w:lvlText w:val=""/>
      <w:lvlJc w:val="left"/>
    </w:lvl>
    <w:lvl w:ilvl="4" w:tplc="91088028">
      <w:numFmt w:val="decimal"/>
      <w:lvlText w:val=""/>
      <w:lvlJc w:val="left"/>
    </w:lvl>
    <w:lvl w:ilvl="5" w:tplc="EA045CAE">
      <w:numFmt w:val="decimal"/>
      <w:lvlText w:val=""/>
      <w:lvlJc w:val="left"/>
    </w:lvl>
    <w:lvl w:ilvl="6" w:tplc="F8FA5044">
      <w:numFmt w:val="decimal"/>
      <w:lvlText w:val=""/>
      <w:lvlJc w:val="left"/>
    </w:lvl>
    <w:lvl w:ilvl="7" w:tplc="942AB680">
      <w:numFmt w:val="decimal"/>
      <w:lvlText w:val=""/>
      <w:lvlJc w:val="left"/>
    </w:lvl>
    <w:lvl w:ilvl="8" w:tplc="E494B7F2">
      <w:numFmt w:val="decimal"/>
      <w:lvlText w:val=""/>
      <w:lvlJc w:val="left"/>
    </w:lvl>
  </w:abstractNum>
  <w:abstractNum w:abstractNumId="368" w15:restartNumberingAfterBreak="0">
    <w:nsid w:val="000040FA"/>
    <w:multiLevelType w:val="hybridMultilevel"/>
    <w:tmpl w:val="046295BC"/>
    <w:lvl w:ilvl="0" w:tplc="D6340808">
      <w:start w:val="1"/>
      <w:numFmt w:val="lowerLetter"/>
      <w:lvlText w:val="%1"/>
      <w:lvlJc w:val="left"/>
    </w:lvl>
    <w:lvl w:ilvl="1" w:tplc="7FD23958">
      <w:start w:val="1"/>
      <w:numFmt w:val="decimal"/>
      <w:lvlText w:val="%2"/>
      <w:lvlJc w:val="left"/>
    </w:lvl>
    <w:lvl w:ilvl="2" w:tplc="7040DB8C">
      <w:start w:val="1"/>
      <w:numFmt w:val="lowerLetter"/>
      <w:lvlText w:val="%3."/>
      <w:lvlJc w:val="left"/>
    </w:lvl>
    <w:lvl w:ilvl="3" w:tplc="43AC893C">
      <w:start w:val="1"/>
      <w:numFmt w:val="decimal"/>
      <w:lvlText w:val="%4."/>
      <w:lvlJc w:val="left"/>
    </w:lvl>
    <w:lvl w:ilvl="4" w:tplc="608EA084">
      <w:numFmt w:val="decimal"/>
      <w:lvlText w:val=""/>
      <w:lvlJc w:val="left"/>
    </w:lvl>
    <w:lvl w:ilvl="5" w:tplc="7C4E4530">
      <w:numFmt w:val="decimal"/>
      <w:lvlText w:val=""/>
      <w:lvlJc w:val="left"/>
    </w:lvl>
    <w:lvl w:ilvl="6" w:tplc="AFAE3300">
      <w:numFmt w:val="decimal"/>
      <w:lvlText w:val=""/>
      <w:lvlJc w:val="left"/>
    </w:lvl>
    <w:lvl w:ilvl="7" w:tplc="F3C8C19A">
      <w:numFmt w:val="decimal"/>
      <w:lvlText w:val=""/>
      <w:lvlJc w:val="left"/>
    </w:lvl>
    <w:lvl w:ilvl="8" w:tplc="DD382F90">
      <w:numFmt w:val="decimal"/>
      <w:lvlText w:val=""/>
      <w:lvlJc w:val="left"/>
    </w:lvl>
  </w:abstractNum>
  <w:abstractNum w:abstractNumId="369" w15:restartNumberingAfterBreak="0">
    <w:nsid w:val="000041BC"/>
    <w:multiLevelType w:val="hybridMultilevel"/>
    <w:tmpl w:val="CA72192E"/>
    <w:lvl w:ilvl="0" w:tplc="6AD4C76E">
      <w:start w:val="5"/>
      <w:numFmt w:val="lowerLetter"/>
      <w:lvlText w:val="%1."/>
      <w:lvlJc w:val="left"/>
    </w:lvl>
    <w:lvl w:ilvl="1" w:tplc="71DC702E">
      <w:start w:val="1"/>
      <w:numFmt w:val="decimal"/>
      <w:lvlText w:val="%2."/>
      <w:lvlJc w:val="left"/>
    </w:lvl>
    <w:lvl w:ilvl="2" w:tplc="2D8CCAC0">
      <w:start w:val="1"/>
      <w:numFmt w:val="lowerLetter"/>
      <w:lvlText w:val="%3"/>
      <w:lvlJc w:val="left"/>
    </w:lvl>
    <w:lvl w:ilvl="3" w:tplc="BFC6C038">
      <w:numFmt w:val="decimal"/>
      <w:lvlText w:val=""/>
      <w:lvlJc w:val="left"/>
    </w:lvl>
    <w:lvl w:ilvl="4" w:tplc="B7C0F506">
      <w:numFmt w:val="decimal"/>
      <w:lvlText w:val=""/>
      <w:lvlJc w:val="left"/>
    </w:lvl>
    <w:lvl w:ilvl="5" w:tplc="671E468C">
      <w:numFmt w:val="decimal"/>
      <w:lvlText w:val=""/>
      <w:lvlJc w:val="left"/>
    </w:lvl>
    <w:lvl w:ilvl="6" w:tplc="E1422870">
      <w:numFmt w:val="decimal"/>
      <w:lvlText w:val=""/>
      <w:lvlJc w:val="left"/>
    </w:lvl>
    <w:lvl w:ilvl="7" w:tplc="B5B093DC">
      <w:numFmt w:val="decimal"/>
      <w:lvlText w:val=""/>
      <w:lvlJc w:val="left"/>
    </w:lvl>
    <w:lvl w:ilvl="8" w:tplc="FC2E0A10">
      <w:numFmt w:val="decimal"/>
      <w:lvlText w:val=""/>
      <w:lvlJc w:val="left"/>
    </w:lvl>
  </w:abstractNum>
  <w:abstractNum w:abstractNumId="370" w15:restartNumberingAfterBreak="0">
    <w:nsid w:val="000041DA"/>
    <w:multiLevelType w:val="hybridMultilevel"/>
    <w:tmpl w:val="F96059E2"/>
    <w:lvl w:ilvl="0" w:tplc="9B6061DA">
      <w:start w:val="1"/>
      <w:numFmt w:val="lowerLetter"/>
      <w:lvlText w:val="%1."/>
      <w:lvlJc w:val="left"/>
    </w:lvl>
    <w:lvl w:ilvl="1" w:tplc="46E658D6">
      <w:start w:val="1"/>
      <w:numFmt w:val="decimal"/>
      <w:lvlText w:val="%2."/>
      <w:lvlJc w:val="left"/>
    </w:lvl>
    <w:lvl w:ilvl="2" w:tplc="8BB4FC1E">
      <w:numFmt w:val="decimal"/>
      <w:lvlText w:val=""/>
      <w:lvlJc w:val="left"/>
    </w:lvl>
    <w:lvl w:ilvl="3" w:tplc="D6C0FD54">
      <w:numFmt w:val="decimal"/>
      <w:lvlText w:val=""/>
      <w:lvlJc w:val="left"/>
    </w:lvl>
    <w:lvl w:ilvl="4" w:tplc="26282216">
      <w:numFmt w:val="decimal"/>
      <w:lvlText w:val=""/>
      <w:lvlJc w:val="left"/>
    </w:lvl>
    <w:lvl w:ilvl="5" w:tplc="EAE6099E">
      <w:numFmt w:val="decimal"/>
      <w:lvlText w:val=""/>
      <w:lvlJc w:val="left"/>
    </w:lvl>
    <w:lvl w:ilvl="6" w:tplc="381287BC">
      <w:numFmt w:val="decimal"/>
      <w:lvlText w:val=""/>
      <w:lvlJc w:val="left"/>
    </w:lvl>
    <w:lvl w:ilvl="7" w:tplc="C228E9FC">
      <w:numFmt w:val="decimal"/>
      <w:lvlText w:val=""/>
      <w:lvlJc w:val="left"/>
    </w:lvl>
    <w:lvl w:ilvl="8" w:tplc="2168FB82">
      <w:numFmt w:val="decimal"/>
      <w:lvlText w:val=""/>
      <w:lvlJc w:val="left"/>
    </w:lvl>
  </w:abstractNum>
  <w:abstractNum w:abstractNumId="371" w15:restartNumberingAfterBreak="0">
    <w:nsid w:val="000041FD"/>
    <w:multiLevelType w:val="hybridMultilevel"/>
    <w:tmpl w:val="76647828"/>
    <w:lvl w:ilvl="0" w:tplc="3C6A22A0">
      <w:start w:val="1"/>
      <w:numFmt w:val="lowerLetter"/>
      <w:lvlText w:val="%1"/>
      <w:lvlJc w:val="left"/>
    </w:lvl>
    <w:lvl w:ilvl="1" w:tplc="DAE893B8">
      <w:start w:val="2"/>
      <w:numFmt w:val="decimal"/>
      <w:lvlText w:val="%2."/>
      <w:lvlJc w:val="left"/>
    </w:lvl>
    <w:lvl w:ilvl="2" w:tplc="813A277C">
      <w:numFmt w:val="decimal"/>
      <w:lvlText w:val=""/>
      <w:lvlJc w:val="left"/>
    </w:lvl>
    <w:lvl w:ilvl="3" w:tplc="392819D0">
      <w:numFmt w:val="decimal"/>
      <w:lvlText w:val=""/>
      <w:lvlJc w:val="left"/>
    </w:lvl>
    <w:lvl w:ilvl="4" w:tplc="837CC0FC">
      <w:numFmt w:val="decimal"/>
      <w:lvlText w:val=""/>
      <w:lvlJc w:val="left"/>
    </w:lvl>
    <w:lvl w:ilvl="5" w:tplc="22D6B620">
      <w:numFmt w:val="decimal"/>
      <w:lvlText w:val=""/>
      <w:lvlJc w:val="left"/>
    </w:lvl>
    <w:lvl w:ilvl="6" w:tplc="87B83120">
      <w:numFmt w:val="decimal"/>
      <w:lvlText w:val=""/>
      <w:lvlJc w:val="left"/>
    </w:lvl>
    <w:lvl w:ilvl="7" w:tplc="F8625270">
      <w:numFmt w:val="decimal"/>
      <w:lvlText w:val=""/>
      <w:lvlJc w:val="left"/>
    </w:lvl>
    <w:lvl w:ilvl="8" w:tplc="24D2EA80">
      <w:numFmt w:val="decimal"/>
      <w:lvlText w:val=""/>
      <w:lvlJc w:val="left"/>
    </w:lvl>
  </w:abstractNum>
  <w:abstractNum w:abstractNumId="372" w15:restartNumberingAfterBreak="0">
    <w:nsid w:val="0000421D"/>
    <w:multiLevelType w:val="hybridMultilevel"/>
    <w:tmpl w:val="1D688548"/>
    <w:lvl w:ilvl="0" w:tplc="A790CC20">
      <w:start w:val="1"/>
      <w:numFmt w:val="lowerLetter"/>
      <w:lvlText w:val="%1"/>
      <w:lvlJc w:val="left"/>
    </w:lvl>
    <w:lvl w:ilvl="1" w:tplc="7B1452E6">
      <w:start w:val="1"/>
      <w:numFmt w:val="decimal"/>
      <w:lvlText w:val="%2."/>
      <w:lvlJc w:val="left"/>
    </w:lvl>
    <w:lvl w:ilvl="2" w:tplc="A4689774">
      <w:start w:val="1"/>
      <w:numFmt w:val="lowerLetter"/>
      <w:lvlText w:val="%3"/>
      <w:lvlJc w:val="left"/>
    </w:lvl>
    <w:lvl w:ilvl="3" w:tplc="BEECF27C">
      <w:numFmt w:val="decimal"/>
      <w:lvlText w:val=""/>
      <w:lvlJc w:val="left"/>
    </w:lvl>
    <w:lvl w:ilvl="4" w:tplc="3D788EA8">
      <w:numFmt w:val="decimal"/>
      <w:lvlText w:val=""/>
      <w:lvlJc w:val="left"/>
    </w:lvl>
    <w:lvl w:ilvl="5" w:tplc="537297D2">
      <w:numFmt w:val="decimal"/>
      <w:lvlText w:val=""/>
      <w:lvlJc w:val="left"/>
    </w:lvl>
    <w:lvl w:ilvl="6" w:tplc="F43A17B4">
      <w:numFmt w:val="decimal"/>
      <w:lvlText w:val=""/>
      <w:lvlJc w:val="left"/>
    </w:lvl>
    <w:lvl w:ilvl="7" w:tplc="A49EB688">
      <w:numFmt w:val="decimal"/>
      <w:lvlText w:val=""/>
      <w:lvlJc w:val="left"/>
    </w:lvl>
    <w:lvl w:ilvl="8" w:tplc="FFA63EDE">
      <w:numFmt w:val="decimal"/>
      <w:lvlText w:val=""/>
      <w:lvlJc w:val="left"/>
    </w:lvl>
  </w:abstractNum>
  <w:abstractNum w:abstractNumId="373" w15:restartNumberingAfterBreak="0">
    <w:nsid w:val="000042CF"/>
    <w:multiLevelType w:val="hybridMultilevel"/>
    <w:tmpl w:val="E4D0873E"/>
    <w:lvl w:ilvl="0" w:tplc="F044E3FA">
      <w:start w:val="1"/>
      <w:numFmt w:val="lowerLetter"/>
      <w:lvlText w:val="%1."/>
      <w:lvlJc w:val="left"/>
    </w:lvl>
    <w:lvl w:ilvl="1" w:tplc="9F0E658E">
      <w:numFmt w:val="decimal"/>
      <w:lvlText w:val=""/>
      <w:lvlJc w:val="left"/>
    </w:lvl>
    <w:lvl w:ilvl="2" w:tplc="6E041958">
      <w:numFmt w:val="decimal"/>
      <w:lvlText w:val=""/>
      <w:lvlJc w:val="left"/>
    </w:lvl>
    <w:lvl w:ilvl="3" w:tplc="9C6EC2C0">
      <w:numFmt w:val="decimal"/>
      <w:lvlText w:val=""/>
      <w:lvlJc w:val="left"/>
    </w:lvl>
    <w:lvl w:ilvl="4" w:tplc="FA02C8D6">
      <w:numFmt w:val="decimal"/>
      <w:lvlText w:val=""/>
      <w:lvlJc w:val="left"/>
    </w:lvl>
    <w:lvl w:ilvl="5" w:tplc="4B3EE62E">
      <w:numFmt w:val="decimal"/>
      <w:lvlText w:val=""/>
      <w:lvlJc w:val="left"/>
    </w:lvl>
    <w:lvl w:ilvl="6" w:tplc="FB602F0E">
      <w:numFmt w:val="decimal"/>
      <w:lvlText w:val=""/>
      <w:lvlJc w:val="left"/>
    </w:lvl>
    <w:lvl w:ilvl="7" w:tplc="86B09180">
      <w:numFmt w:val="decimal"/>
      <w:lvlText w:val=""/>
      <w:lvlJc w:val="left"/>
    </w:lvl>
    <w:lvl w:ilvl="8" w:tplc="86388B40">
      <w:numFmt w:val="decimal"/>
      <w:lvlText w:val=""/>
      <w:lvlJc w:val="left"/>
    </w:lvl>
  </w:abstractNum>
  <w:abstractNum w:abstractNumId="374" w15:restartNumberingAfterBreak="0">
    <w:nsid w:val="000042D6"/>
    <w:multiLevelType w:val="hybridMultilevel"/>
    <w:tmpl w:val="CE90EB50"/>
    <w:lvl w:ilvl="0" w:tplc="DAA0CAFC">
      <w:start w:val="1"/>
      <w:numFmt w:val="lowerLetter"/>
      <w:lvlText w:val="%1."/>
      <w:lvlJc w:val="left"/>
    </w:lvl>
    <w:lvl w:ilvl="1" w:tplc="E3D4F2E0">
      <w:start w:val="1"/>
      <w:numFmt w:val="decimal"/>
      <w:lvlText w:val="%2."/>
      <w:lvlJc w:val="left"/>
    </w:lvl>
    <w:lvl w:ilvl="2" w:tplc="1C44A2B4">
      <w:numFmt w:val="decimal"/>
      <w:lvlText w:val=""/>
      <w:lvlJc w:val="left"/>
    </w:lvl>
    <w:lvl w:ilvl="3" w:tplc="86305B24">
      <w:numFmt w:val="decimal"/>
      <w:lvlText w:val=""/>
      <w:lvlJc w:val="left"/>
    </w:lvl>
    <w:lvl w:ilvl="4" w:tplc="D534AEEA">
      <w:numFmt w:val="decimal"/>
      <w:lvlText w:val=""/>
      <w:lvlJc w:val="left"/>
    </w:lvl>
    <w:lvl w:ilvl="5" w:tplc="B2E6B7C4">
      <w:numFmt w:val="decimal"/>
      <w:lvlText w:val=""/>
      <w:lvlJc w:val="left"/>
    </w:lvl>
    <w:lvl w:ilvl="6" w:tplc="8AE4EF28">
      <w:numFmt w:val="decimal"/>
      <w:lvlText w:val=""/>
      <w:lvlJc w:val="left"/>
    </w:lvl>
    <w:lvl w:ilvl="7" w:tplc="515498E2">
      <w:numFmt w:val="decimal"/>
      <w:lvlText w:val=""/>
      <w:lvlJc w:val="left"/>
    </w:lvl>
    <w:lvl w:ilvl="8" w:tplc="AE82632E">
      <w:numFmt w:val="decimal"/>
      <w:lvlText w:val=""/>
      <w:lvlJc w:val="left"/>
    </w:lvl>
  </w:abstractNum>
  <w:abstractNum w:abstractNumId="375" w15:restartNumberingAfterBreak="0">
    <w:nsid w:val="000042E4"/>
    <w:multiLevelType w:val="hybridMultilevel"/>
    <w:tmpl w:val="59CA0720"/>
    <w:lvl w:ilvl="0" w:tplc="9E64D05E">
      <w:start w:val="1"/>
      <w:numFmt w:val="lowerLetter"/>
      <w:lvlText w:val="%1."/>
      <w:lvlJc w:val="left"/>
    </w:lvl>
    <w:lvl w:ilvl="1" w:tplc="32DEC46C">
      <w:numFmt w:val="decimal"/>
      <w:lvlText w:val=""/>
      <w:lvlJc w:val="left"/>
    </w:lvl>
    <w:lvl w:ilvl="2" w:tplc="D5F4A952">
      <w:numFmt w:val="decimal"/>
      <w:lvlText w:val=""/>
      <w:lvlJc w:val="left"/>
    </w:lvl>
    <w:lvl w:ilvl="3" w:tplc="542475A0">
      <w:numFmt w:val="decimal"/>
      <w:lvlText w:val=""/>
      <w:lvlJc w:val="left"/>
    </w:lvl>
    <w:lvl w:ilvl="4" w:tplc="FD8A5DAE">
      <w:numFmt w:val="decimal"/>
      <w:lvlText w:val=""/>
      <w:lvlJc w:val="left"/>
    </w:lvl>
    <w:lvl w:ilvl="5" w:tplc="66065E3E">
      <w:numFmt w:val="decimal"/>
      <w:lvlText w:val=""/>
      <w:lvlJc w:val="left"/>
    </w:lvl>
    <w:lvl w:ilvl="6" w:tplc="C5A009C4">
      <w:numFmt w:val="decimal"/>
      <w:lvlText w:val=""/>
      <w:lvlJc w:val="left"/>
    </w:lvl>
    <w:lvl w:ilvl="7" w:tplc="259C288E">
      <w:numFmt w:val="decimal"/>
      <w:lvlText w:val=""/>
      <w:lvlJc w:val="left"/>
    </w:lvl>
    <w:lvl w:ilvl="8" w:tplc="2C8C5A04">
      <w:numFmt w:val="decimal"/>
      <w:lvlText w:val=""/>
      <w:lvlJc w:val="left"/>
    </w:lvl>
  </w:abstractNum>
  <w:abstractNum w:abstractNumId="376" w15:restartNumberingAfterBreak="0">
    <w:nsid w:val="00004347"/>
    <w:multiLevelType w:val="hybridMultilevel"/>
    <w:tmpl w:val="214EFC14"/>
    <w:lvl w:ilvl="0" w:tplc="20B2B6DC">
      <w:start w:val="1"/>
      <w:numFmt w:val="decimal"/>
      <w:lvlText w:val="%1"/>
      <w:lvlJc w:val="left"/>
    </w:lvl>
    <w:lvl w:ilvl="1" w:tplc="BCEA10A8">
      <w:start w:val="1"/>
      <w:numFmt w:val="lowerLetter"/>
      <w:lvlText w:val="%2"/>
      <w:lvlJc w:val="left"/>
    </w:lvl>
    <w:lvl w:ilvl="2" w:tplc="48B6D4C0">
      <w:start w:val="1"/>
      <w:numFmt w:val="decimal"/>
      <w:lvlText w:val="%3."/>
      <w:lvlJc w:val="left"/>
    </w:lvl>
    <w:lvl w:ilvl="3" w:tplc="5BAE8B44">
      <w:start w:val="1"/>
      <w:numFmt w:val="lowerLetter"/>
      <w:lvlText w:val="%4"/>
      <w:lvlJc w:val="left"/>
    </w:lvl>
    <w:lvl w:ilvl="4" w:tplc="1EC81F78">
      <w:numFmt w:val="decimal"/>
      <w:lvlText w:val=""/>
      <w:lvlJc w:val="left"/>
    </w:lvl>
    <w:lvl w:ilvl="5" w:tplc="C63EB6A4">
      <w:numFmt w:val="decimal"/>
      <w:lvlText w:val=""/>
      <w:lvlJc w:val="left"/>
    </w:lvl>
    <w:lvl w:ilvl="6" w:tplc="421A43E0">
      <w:numFmt w:val="decimal"/>
      <w:lvlText w:val=""/>
      <w:lvlJc w:val="left"/>
    </w:lvl>
    <w:lvl w:ilvl="7" w:tplc="59FEF16C">
      <w:numFmt w:val="decimal"/>
      <w:lvlText w:val=""/>
      <w:lvlJc w:val="left"/>
    </w:lvl>
    <w:lvl w:ilvl="8" w:tplc="726E8512">
      <w:numFmt w:val="decimal"/>
      <w:lvlText w:val=""/>
      <w:lvlJc w:val="left"/>
    </w:lvl>
  </w:abstractNum>
  <w:abstractNum w:abstractNumId="377" w15:restartNumberingAfterBreak="0">
    <w:nsid w:val="00004418"/>
    <w:multiLevelType w:val="hybridMultilevel"/>
    <w:tmpl w:val="F96663A4"/>
    <w:lvl w:ilvl="0" w:tplc="E4FADE5E">
      <w:start w:val="1"/>
      <w:numFmt w:val="lowerLetter"/>
      <w:lvlText w:val="%1."/>
      <w:lvlJc w:val="left"/>
    </w:lvl>
    <w:lvl w:ilvl="1" w:tplc="41C44AD4">
      <w:start w:val="1"/>
      <w:numFmt w:val="decimal"/>
      <w:lvlText w:val="%2."/>
      <w:lvlJc w:val="left"/>
    </w:lvl>
    <w:lvl w:ilvl="2" w:tplc="20B65160">
      <w:start w:val="1"/>
      <w:numFmt w:val="lowerLetter"/>
      <w:lvlText w:val="%3."/>
      <w:lvlJc w:val="left"/>
    </w:lvl>
    <w:lvl w:ilvl="3" w:tplc="64603ED8">
      <w:numFmt w:val="decimal"/>
      <w:lvlText w:val=""/>
      <w:lvlJc w:val="left"/>
    </w:lvl>
    <w:lvl w:ilvl="4" w:tplc="3CB0B986">
      <w:numFmt w:val="decimal"/>
      <w:lvlText w:val=""/>
      <w:lvlJc w:val="left"/>
    </w:lvl>
    <w:lvl w:ilvl="5" w:tplc="C0DAFD9E">
      <w:numFmt w:val="decimal"/>
      <w:lvlText w:val=""/>
      <w:lvlJc w:val="left"/>
    </w:lvl>
    <w:lvl w:ilvl="6" w:tplc="20965AEC">
      <w:numFmt w:val="decimal"/>
      <w:lvlText w:val=""/>
      <w:lvlJc w:val="left"/>
    </w:lvl>
    <w:lvl w:ilvl="7" w:tplc="7548BD12">
      <w:numFmt w:val="decimal"/>
      <w:lvlText w:val=""/>
      <w:lvlJc w:val="left"/>
    </w:lvl>
    <w:lvl w:ilvl="8" w:tplc="D86C5446">
      <w:numFmt w:val="decimal"/>
      <w:lvlText w:val=""/>
      <w:lvlJc w:val="left"/>
    </w:lvl>
  </w:abstractNum>
  <w:abstractNum w:abstractNumId="378" w15:restartNumberingAfterBreak="0">
    <w:nsid w:val="0000443D"/>
    <w:multiLevelType w:val="hybridMultilevel"/>
    <w:tmpl w:val="D7FEDAC8"/>
    <w:lvl w:ilvl="0" w:tplc="BA06F262">
      <w:start w:val="1"/>
      <w:numFmt w:val="lowerLetter"/>
      <w:lvlText w:val="%1."/>
      <w:lvlJc w:val="left"/>
    </w:lvl>
    <w:lvl w:ilvl="1" w:tplc="4B1CD430">
      <w:numFmt w:val="decimal"/>
      <w:lvlText w:val=""/>
      <w:lvlJc w:val="left"/>
    </w:lvl>
    <w:lvl w:ilvl="2" w:tplc="EA88E6E8">
      <w:numFmt w:val="decimal"/>
      <w:lvlText w:val=""/>
      <w:lvlJc w:val="left"/>
    </w:lvl>
    <w:lvl w:ilvl="3" w:tplc="F710C534">
      <w:numFmt w:val="decimal"/>
      <w:lvlText w:val=""/>
      <w:lvlJc w:val="left"/>
    </w:lvl>
    <w:lvl w:ilvl="4" w:tplc="EE8AC60A">
      <w:numFmt w:val="decimal"/>
      <w:lvlText w:val=""/>
      <w:lvlJc w:val="left"/>
    </w:lvl>
    <w:lvl w:ilvl="5" w:tplc="07406AC0">
      <w:numFmt w:val="decimal"/>
      <w:lvlText w:val=""/>
      <w:lvlJc w:val="left"/>
    </w:lvl>
    <w:lvl w:ilvl="6" w:tplc="A1F479F4">
      <w:numFmt w:val="decimal"/>
      <w:lvlText w:val=""/>
      <w:lvlJc w:val="left"/>
    </w:lvl>
    <w:lvl w:ilvl="7" w:tplc="20EC82DE">
      <w:numFmt w:val="decimal"/>
      <w:lvlText w:val=""/>
      <w:lvlJc w:val="left"/>
    </w:lvl>
    <w:lvl w:ilvl="8" w:tplc="FF20362E">
      <w:numFmt w:val="decimal"/>
      <w:lvlText w:val=""/>
      <w:lvlJc w:val="left"/>
    </w:lvl>
  </w:abstractNum>
  <w:abstractNum w:abstractNumId="379" w15:restartNumberingAfterBreak="0">
    <w:nsid w:val="000044CC"/>
    <w:multiLevelType w:val="hybridMultilevel"/>
    <w:tmpl w:val="A9E07A14"/>
    <w:lvl w:ilvl="0" w:tplc="AFBEB694">
      <w:start w:val="1"/>
      <w:numFmt w:val="lowerLetter"/>
      <w:lvlText w:val="%1"/>
      <w:lvlJc w:val="left"/>
    </w:lvl>
    <w:lvl w:ilvl="1" w:tplc="E58A8CDE">
      <w:start w:val="6"/>
      <w:numFmt w:val="decimal"/>
      <w:lvlText w:val="%2."/>
      <w:lvlJc w:val="left"/>
    </w:lvl>
    <w:lvl w:ilvl="2" w:tplc="8A6833B4">
      <w:start w:val="1"/>
      <w:numFmt w:val="lowerLetter"/>
      <w:lvlText w:val="%3."/>
      <w:lvlJc w:val="left"/>
    </w:lvl>
    <w:lvl w:ilvl="3" w:tplc="CA86FEA2">
      <w:start w:val="1"/>
      <w:numFmt w:val="decimal"/>
      <w:lvlText w:val="%4"/>
      <w:lvlJc w:val="left"/>
    </w:lvl>
    <w:lvl w:ilvl="4" w:tplc="3B5C96E6">
      <w:numFmt w:val="decimal"/>
      <w:lvlText w:val=""/>
      <w:lvlJc w:val="left"/>
    </w:lvl>
    <w:lvl w:ilvl="5" w:tplc="5EAC70F0">
      <w:numFmt w:val="decimal"/>
      <w:lvlText w:val=""/>
      <w:lvlJc w:val="left"/>
    </w:lvl>
    <w:lvl w:ilvl="6" w:tplc="3B547468">
      <w:numFmt w:val="decimal"/>
      <w:lvlText w:val=""/>
      <w:lvlJc w:val="left"/>
    </w:lvl>
    <w:lvl w:ilvl="7" w:tplc="5BA41FEE">
      <w:numFmt w:val="decimal"/>
      <w:lvlText w:val=""/>
      <w:lvlJc w:val="left"/>
    </w:lvl>
    <w:lvl w:ilvl="8" w:tplc="6EDE9E20">
      <w:numFmt w:val="decimal"/>
      <w:lvlText w:val=""/>
      <w:lvlJc w:val="left"/>
    </w:lvl>
  </w:abstractNum>
  <w:abstractNum w:abstractNumId="380" w15:restartNumberingAfterBreak="0">
    <w:nsid w:val="000044FB"/>
    <w:multiLevelType w:val="hybridMultilevel"/>
    <w:tmpl w:val="F90CC7E6"/>
    <w:lvl w:ilvl="0" w:tplc="66B45D56">
      <w:start w:val="1"/>
      <w:numFmt w:val="decimal"/>
      <w:lvlText w:val="%1"/>
      <w:lvlJc w:val="left"/>
    </w:lvl>
    <w:lvl w:ilvl="1" w:tplc="0ABC119E">
      <w:start w:val="1"/>
      <w:numFmt w:val="bullet"/>
      <w:lvlText w:val="≤"/>
      <w:lvlJc w:val="left"/>
    </w:lvl>
    <w:lvl w:ilvl="2" w:tplc="43E040D8">
      <w:start w:val="1"/>
      <w:numFmt w:val="decimal"/>
      <w:lvlText w:val="%3."/>
      <w:lvlJc w:val="left"/>
    </w:lvl>
    <w:lvl w:ilvl="3" w:tplc="3034BF7A">
      <w:numFmt w:val="decimal"/>
      <w:lvlText w:val=""/>
      <w:lvlJc w:val="left"/>
    </w:lvl>
    <w:lvl w:ilvl="4" w:tplc="2654C7C8">
      <w:numFmt w:val="decimal"/>
      <w:lvlText w:val=""/>
      <w:lvlJc w:val="left"/>
    </w:lvl>
    <w:lvl w:ilvl="5" w:tplc="DEE0B8FA">
      <w:numFmt w:val="decimal"/>
      <w:lvlText w:val=""/>
      <w:lvlJc w:val="left"/>
    </w:lvl>
    <w:lvl w:ilvl="6" w:tplc="D9D8BAC8">
      <w:numFmt w:val="decimal"/>
      <w:lvlText w:val=""/>
      <w:lvlJc w:val="left"/>
    </w:lvl>
    <w:lvl w:ilvl="7" w:tplc="4476E9DA">
      <w:numFmt w:val="decimal"/>
      <w:lvlText w:val=""/>
      <w:lvlJc w:val="left"/>
    </w:lvl>
    <w:lvl w:ilvl="8" w:tplc="D0445DEE">
      <w:numFmt w:val="decimal"/>
      <w:lvlText w:val=""/>
      <w:lvlJc w:val="left"/>
    </w:lvl>
  </w:abstractNum>
  <w:abstractNum w:abstractNumId="381" w15:restartNumberingAfterBreak="0">
    <w:nsid w:val="0000451C"/>
    <w:multiLevelType w:val="hybridMultilevel"/>
    <w:tmpl w:val="264EC662"/>
    <w:lvl w:ilvl="0" w:tplc="2D4C04D4">
      <w:start w:val="1"/>
      <w:numFmt w:val="lowerLetter"/>
      <w:lvlText w:val="%1."/>
      <w:lvlJc w:val="left"/>
    </w:lvl>
    <w:lvl w:ilvl="1" w:tplc="8B3051CE">
      <w:start w:val="1"/>
      <w:numFmt w:val="decimal"/>
      <w:lvlText w:val="%2."/>
      <w:lvlJc w:val="left"/>
    </w:lvl>
    <w:lvl w:ilvl="2" w:tplc="9AC4D25C">
      <w:start w:val="1"/>
      <w:numFmt w:val="lowerLetter"/>
      <w:lvlText w:val="%3"/>
      <w:lvlJc w:val="left"/>
    </w:lvl>
    <w:lvl w:ilvl="3" w:tplc="CCCC629E">
      <w:start w:val="1"/>
      <w:numFmt w:val="decimal"/>
      <w:lvlText w:val="%4."/>
      <w:lvlJc w:val="left"/>
    </w:lvl>
    <w:lvl w:ilvl="4" w:tplc="AD0E8CFA">
      <w:numFmt w:val="decimal"/>
      <w:lvlText w:val=""/>
      <w:lvlJc w:val="left"/>
    </w:lvl>
    <w:lvl w:ilvl="5" w:tplc="BF8AB5FA">
      <w:numFmt w:val="decimal"/>
      <w:lvlText w:val=""/>
      <w:lvlJc w:val="left"/>
    </w:lvl>
    <w:lvl w:ilvl="6" w:tplc="B5E8FF42">
      <w:numFmt w:val="decimal"/>
      <w:lvlText w:val=""/>
      <w:lvlJc w:val="left"/>
    </w:lvl>
    <w:lvl w:ilvl="7" w:tplc="447CB842">
      <w:numFmt w:val="decimal"/>
      <w:lvlText w:val=""/>
      <w:lvlJc w:val="left"/>
    </w:lvl>
    <w:lvl w:ilvl="8" w:tplc="4894D03A">
      <w:numFmt w:val="decimal"/>
      <w:lvlText w:val=""/>
      <w:lvlJc w:val="left"/>
    </w:lvl>
  </w:abstractNum>
  <w:abstractNum w:abstractNumId="382" w15:restartNumberingAfterBreak="0">
    <w:nsid w:val="00004531"/>
    <w:multiLevelType w:val="hybridMultilevel"/>
    <w:tmpl w:val="C5F49390"/>
    <w:lvl w:ilvl="0" w:tplc="65FA8CA8">
      <w:start w:val="3"/>
      <w:numFmt w:val="lowerLetter"/>
      <w:lvlText w:val="%1."/>
      <w:lvlJc w:val="left"/>
    </w:lvl>
    <w:lvl w:ilvl="1" w:tplc="A4027BAC">
      <w:start w:val="1"/>
      <w:numFmt w:val="decimal"/>
      <w:lvlText w:val="%2."/>
      <w:lvlJc w:val="left"/>
    </w:lvl>
    <w:lvl w:ilvl="2" w:tplc="0EC2A080">
      <w:numFmt w:val="decimal"/>
      <w:lvlText w:val=""/>
      <w:lvlJc w:val="left"/>
    </w:lvl>
    <w:lvl w:ilvl="3" w:tplc="D8A00064">
      <w:numFmt w:val="decimal"/>
      <w:lvlText w:val=""/>
      <w:lvlJc w:val="left"/>
    </w:lvl>
    <w:lvl w:ilvl="4" w:tplc="3642F512">
      <w:numFmt w:val="decimal"/>
      <w:lvlText w:val=""/>
      <w:lvlJc w:val="left"/>
    </w:lvl>
    <w:lvl w:ilvl="5" w:tplc="5CF22796">
      <w:numFmt w:val="decimal"/>
      <w:lvlText w:val=""/>
      <w:lvlJc w:val="left"/>
    </w:lvl>
    <w:lvl w:ilvl="6" w:tplc="226ABEA0">
      <w:numFmt w:val="decimal"/>
      <w:lvlText w:val=""/>
      <w:lvlJc w:val="left"/>
    </w:lvl>
    <w:lvl w:ilvl="7" w:tplc="B34A9658">
      <w:numFmt w:val="decimal"/>
      <w:lvlText w:val=""/>
      <w:lvlJc w:val="left"/>
    </w:lvl>
    <w:lvl w:ilvl="8" w:tplc="31B44A24">
      <w:numFmt w:val="decimal"/>
      <w:lvlText w:val=""/>
      <w:lvlJc w:val="left"/>
    </w:lvl>
  </w:abstractNum>
  <w:abstractNum w:abstractNumId="383" w15:restartNumberingAfterBreak="0">
    <w:nsid w:val="00004574"/>
    <w:multiLevelType w:val="hybridMultilevel"/>
    <w:tmpl w:val="CD6E77F2"/>
    <w:lvl w:ilvl="0" w:tplc="F1340038">
      <w:start w:val="1"/>
      <w:numFmt w:val="lowerLetter"/>
      <w:lvlText w:val="%1."/>
      <w:lvlJc w:val="left"/>
    </w:lvl>
    <w:lvl w:ilvl="1" w:tplc="B55278F8">
      <w:numFmt w:val="decimal"/>
      <w:lvlText w:val=""/>
      <w:lvlJc w:val="left"/>
    </w:lvl>
    <w:lvl w:ilvl="2" w:tplc="3F586F5C">
      <w:numFmt w:val="decimal"/>
      <w:lvlText w:val=""/>
      <w:lvlJc w:val="left"/>
    </w:lvl>
    <w:lvl w:ilvl="3" w:tplc="94A8924E">
      <w:numFmt w:val="decimal"/>
      <w:lvlText w:val=""/>
      <w:lvlJc w:val="left"/>
    </w:lvl>
    <w:lvl w:ilvl="4" w:tplc="48C880B2">
      <w:numFmt w:val="decimal"/>
      <w:lvlText w:val=""/>
      <w:lvlJc w:val="left"/>
    </w:lvl>
    <w:lvl w:ilvl="5" w:tplc="CB6EBD0C">
      <w:numFmt w:val="decimal"/>
      <w:lvlText w:val=""/>
      <w:lvlJc w:val="left"/>
    </w:lvl>
    <w:lvl w:ilvl="6" w:tplc="E48E987E">
      <w:numFmt w:val="decimal"/>
      <w:lvlText w:val=""/>
      <w:lvlJc w:val="left"/>
    </w:lvl>
    <w:lvl w:ilvl="7" w:tplc="ABA446E2">
      <w:numFmt w:val="decimal"/>
      <w:lvlText w:val=""/>
      <w:lvlJc w:val="left"/>
    </w:lvl>
    <w:lvl w:ilvl="8" w:tplc="A4EEB9FE">
      <w:numFmt w:val="decimal"/>
      <w:lvlText w:val=""/>
      <w:lvlJc w:val="left"/>
    </w:lvl>
  </w:abstractNum>
  <w:abstractNum w:abstractNumId="384" w15:restartNumberingAfterBreak="0">
    <w:nsid w:val="000045B1"/>
    <w:multiLevelType w:val="hybridMultilevel"/>
    <w:tmpl w:val="93A46770"/>
    <w:lvl w:ilvl="0" w:tplc="D03AC594">
      <w:start w:val="1"/>
      <w:numFmt w:val="lowerLetter"/>
      <w:lvlText w:val="%1."/>
      <w:lvlJc w:val="left"/>
    </w:lvl>
    <w:lvl w:ilvl="1" w:tplc="65E6A9EC">
      <w:numFmt w:val="decimal"/>
      <w:lvlText w:val=""/>
      <w:lvlJc w:val="left"/>
    </w:lvl>
    <w:lvl w:ilvl="2" w:tplc="399ECBA4">
      <w:numFmt w:val="decimal"/>
      <w:lvlText w:val=""/>
      <w:lvlJc w:val="left"/>
    </w:lvl>
    <w:lvl w:ilvl="3" w:tplc="CC822B0C">
      <w:numFmt w:val="decimal"/>
      <w:lvlText w:val=""/>
      <w:lvlJc w:val="left"/>
    </w:lvl>
    <w:lvl w:ilvl="4" w:tplc="CAC0A272">
      <w:numFmt w:val="decimal"/>
      <w:lvlText w:val=""/>
      <w:lvlJc w:val="left"/>
    </w:lvl>
    <w:lvl w:ilvl="5" w:tplc="76CCD00E">
      <w:numFmt w:val="decimal"/>
      <w:lvlText w:val=""/>
      <w:lvlJc w:val="left"/>
    </w:lvl>
    <w:lvl w:ilvl="6" w:tplc="2F1005FE">
      <w:numFmt w:val="decimal"/>
      <w:lvlText w:val=""/>
      <w:lvlJc w:val="left"/>
    </w:lvl>
    <w:lvl w:ilvl="7" w:tplc="3A1EE4B8">
      <w:numFmt w:val="decimal"/>
      <w:lvlText w:val=""/>
      <w:lvlJc w:val="left"/>
    </w:lvl>
    <w:lvl w:ilvl="8" w:tplc="153E4C9C">
      <w:numFmt w:val="decimal"/>
      <w:lvlText w:val=""/>
      <w:lvlJc w:val="left"/>
    </w:lvl>
  </w:abstractNum>
  <w:abstractNum w:abstractNumId="385" w15:restartNumberingAfterBreak="0">
    <w:nsid w:val="000045EE"/>
    <w:multiLevelType w:val="hybridMultilevel"/>
    <w:tmpl w:val="3D787928"/>
    <w:lvl w:ilvl="0" w:tplc="9182B446">
      <w:start w:val="7"/>
      <w:numFmt w:val="lowerLetter"/>
      <w:lvlText w:val="%1."/>
      <w:lvlJc w:val="left"/>
    </w:lvl>
    <w:lvl w:ilvl="1" w:tplc="6200F776">
      <w:start w:val="1"/>
      <w:numFmt w:val="decimal"/>
      <w:lvlText w:val="%2."/>
      <w:lvlJc w:val="left"/>
    </w:lvl>
    <w:lvl w:ilvl="2" w:tplc="0C86D54C">
      <w:start w:val="1"/>
      <w:numFmt w:val="lowerLetter"/>
      <w:lvlText w:val="%3."/>
      <w:lvlJc w:val="left"/>
    </w:lvl>
    <w:lvl w:ilvl="3" w:tplc="6CCA01F0">
      <w:numFmt w:val="decimal"/>
      <w:lvlText w:val=""/>
      <w:lvlJc w:val="left"/>
    </w:lvl>
    <w:lvl w:ilvl="4" w:tplc="906034F8">
      <w:numFmt w:val="decimal"/>
      <w:lvlText w:val=""/>
      <w:lvlJc w:val="left"/>
    </w:lvl>
    <w:lvl w:ilvl="5" w:tplc="55B09DFC">
      <w:numFmt w:val="decimal"/>
      <w:lvlText w:val=""/>
      <w:lvlJc w:val="left"/>
    </w:lvl>
    <w:lvl w:ilvl="6" w:tplc="3AE6DD40">
      <w:numFmt w:val="decimal"/>
      <w:lvlText w:val=""/>
      <w:lvlJc w:val="left"/>
    </w:lvl>
    <w:lvl w:ilvl="7" w:tplc="656E940E">
      <w:numFmt w:val="decimal"/>
      <w:lvlText w:val=""/>
      <w:lvlJc w:val="left"/>
    </w:lvl>
    <w:lvl w:ilvl="8" w:tplc="5EDC8942">
      <w:numFmt w:val="decimal"/>
      <w:lvlText w:val=""/>
      <w:lvlJc w:val="left"/>
    </w:lvl>
  </w:abstractNum>
  <w:abstractNum w:abstractNumId="386" w15:restartNumberingAfterBreak="0">
    <w:nsid w:val="000045F9"/>
    <w:multiLevelType w:val="hybridMultilevel"/>
    <w:tmpl w:val="A7F4B89A"/>
    <w:lvl w:ilvl="0" w:tplc="A0EE6896">
      <w:start w:val="3"/>
      <w:numFmt w:val="lowerLetter"/>
      <w:lvlText w:val="%1."/>
      <w:lvlJc w:val="left"/>
    </w:lvl>
    <w:lvl w:ilvl="1" w:tplc="BC50F8E4">
      <w:start w:val="1"/>
      <w:numFmt w:val="decimal"/>
      <w:lvlText w:val="%2."/>
      <w:lvlJc w:val="left"/>
    </w:lvl>
    <w:lvl w:ilvl="2" w:tplc="D4C2CE26">
      <w:numFmt w:val="decimal"/>
      <w:lvlText w:val=""/>
      <w:lvlJc w:val="left"/>
    </w:lvl>
    <w:lvl w:ilvl="3" w:tplc="256E2EB4">
      <w:numFmt w:val="decimal"/>
      <w:lvlText w:val=""/>
      <w:lvlJc w:val="left"/>
    </w:lvl>
    <w:lvl w:ilvl="4" w:tplc="FD6CC86C">
      <w:numFmt w:val="decimal"/>
      <w:lvlText w:val=""/>
      <w:lvlJc w:val="left"/>
    </w:lvl>
    <w:lvl w:ilvl="5" w:tplc="5B6A5F72">
      <w:numFmt w:val="decimal"/>
      <w:lvlText w:val=""/>
      <w:lvlJc w:val="left"/>
    </w:lvl>
    <w:lvl w:ilvl="6" w:tplc="2F24F15A">
      <w:numFmt w:val="decimal"/>
      <w:lvlText w:val=""/>
      <w:lvlJc w:val="left"/>
    </w:lvl>
    <w:lvl w:ilvl="7" w:tplc="9F0C2464">
      <w:numFmt w:val="decimal"/>
      <w:lvlText w:val=""/>
      <w:lvlJc w:val="left"/>
    </w:lvl>
    <w:lvl w:ilvl="8" w:tplc="51606982">
      <w:numFmt w:val="decimal"/>
      <w:lvlText w:val=""/>
      <w:lvlJc w:val="left"/>
    </w:lvl>
  </w:abstractNum>
  <w:abstractNum w:abstractNumId="387" w15:restartNumberingAfterBreak="0">
    <w:nsid w:val="0000462C"/>
    <w:multiLevelType w:val="hybridMultilevel"/>
    <w:tmpl w:val="D04EF300"/>
    <w:lvl w:ilvl="0" w:tplc="CF42996E">
      <w:start w:val="3"/>
      <w:numFmt w:val="lowerLetter"/>
      <w:lvlText w:val="%1."/>
      <w:lvlJc w:val="left"/>
    </w:lvl>
    <w:lvl w:ilvl="1" w:tplc="B69CFDBE">
      <w:start w:val="1"/>
      <w:numFmt w:val="decimal"/>
      <w:lvlText w:val="%2."/>
      <w:lvlJc w:val="left"/>
    </w:lvl>
    <w:lvl w:ilvl="2" w:tplc="24EA79C0">
      <w:numFmt w:val="decimal"/>
      <w:lvlText w:val=""/>
      <w:lvlJc w:val="left"/>
    </w:lvl>
    <w:lvl w:ilvl="3" w:tplc="48124DCC">
      <w:numFmt w:val="decimal"/>
      <w:lvlText w:val=""/>
      <w:lvlJc w:val="left"/>
    </w:lvl>
    <w:lvl w:ilvl="4" w:tplc="DC16C79C">
      <w:numFmt w:val="decimal"/>
      <w:lvlText w:val=""/>
      <w:lvlJc w:val="left"/>
    </w:lvl>
    <w:lvl w:ilvl="5" w:tplc="3258AAA2">
      <w:numFmt w:val="decimal"/>
      <w:lvlText w:val=""/>
      <w:lvlJc w:val="left"/>
    </w:lvl>
    <w:lvl w:ilvl="6" w:tplc="A4A4AF78">
      <w:numFmt w:val="decimal"/>
      <w:lvlText w:val=""/>
      <w:lvlJc w:val="left"/>
    </w:lvl>
    <w:lvl w:ilvl="7" w:tplc="354E4E88">
      <w:numFmt w:val="decimal"/>
      <w:lvlText w:val=""/>
      <w:lvlJc w:val="left"/>
    </w:lvl>
    <w:lvl w:ilvl="8" w:tplc="4C642C3C">
      <w:numFmt w:val="decimal"/>
      <w:lvlText w:val=""/>
      <w:lvlJc w:val="left"/>
    </w:lvl>
  </w:abstractNum>
  <w:abstractNum w:abstractNumId="388" w15:restartNumberingAfterBreak="0">
    <w:nsid w:val="00004630"/>
    <w:multiLevelType w:val="hybridMultilevel"/>
    <w:tmpl w:val="6A9EC9EC"/>
    <w:lvl w:ilvl="0" w:tplc="D5A83184">
      <w:start w:val="1"/>
      <w:numFmt w:val="lowerLetter"/>
      <w:lvlText w:val="%1."/>
      <w:lvlJc w:val="left"/>
    </w:lvl>
    <w:lvl w:ilvl="1" w:tplc="F39A23FA">
      <w:numFmt w:val="decimal"/>
      <w:lvlText w:val=""/>
      <w:lvlJc w:val="left"/>
    </w:lvl>
    <w:lvl w:ilvl="2" w:tplc="81FC1196">
      <w:numFmt w:val="decimal"/>
      <w:lvlText w:val=""/>
      <w:lvlJc w:val="left"/>
    </w:lvl>
    <w:lvl w:ilvl="3" w:tplc="E9A2997E">
      <w:numFmt w:val="decimal"/>
      <w:lvlText w:val=""/>
      <w:lvlJc w:val="left"/>
    </w:lvl>
    <w:lvl w:ilvl="4" w:tplc="196CA7B8">
      <w:numFmt w:val="decimal"/>
      <w:lvlText w:val=""/>
      <w:lvlJc w:val="left"/>
    </w:lvl>
    <w:lvl w:ilvl="5" w:tplc="EFAE7458">
      <w:numFmt w:val="decimal"/>
      <w:lvlText w:val=""/>
      <w:lvlJc w:val="left"/>
    </w:lvl>
    <w:lvl w:ilvl="6" w:tplc="DC0C6B64">
      <w:numFmt w:val="decimal"/>
      <w:lvlText w:val=""/>
      <w:lvlJc w:val="left"/>
    </w:lvl>
    <w:lvl w:ilvl="7" w:tplc="32B23AB8">
      <w:numFmt w:val="decimal"/>
      <w:lvlText w:val=""/>
      <w:lvlJc w:val="left"/>
    </w:lvl>
    <w:lvl w:ilvl="8" w:tplc="F144619A">
      <w:numFmt w:val="decimal"/>
      <w:lvlText w:val=""/>
      <w:lvlJc w:val="left"/>
    </w:lvl>
  </w:abstractNum>
  <w:abstractNum w:abstractNumId="389" w15:restartNumberingAfterBreak="0">
    <w:nsid w:val="0000463E"/>
    <w:multiLevelType w:val="hybridMultilevel"/>
    <w:tmpl w:val="B394A8D2"/>
    <w:lvl w:ilvl="0" w:tplc="EF7C15DE">
      <w:start w:val="2"/>
      <w:numFmt w:val="decimal"/>
      <w:lvlText w:val="%1."/>
      <w:lvlJc w:val="left"/>
    </w:lvl>
    <w:lvl w:ilvl="1" w:tplc="5CA48C18">
      <w:start w:val="1"/>
      <w:numFmt w:val="lowerLetter"/>
      <w:lvlText w:val="%2."/>
      <w:lvlJc w:val="left"/>
    </w:lvl>
    <w:lvl w:ilvl="2" w:tplc="D5269990">
      <w:numFmt w:val="decimal"/>
      <w:lvlText w:val=""/>
      <w:lvlJc w:val="left"/>
    </w:lvl>
    <w:lvl w:ilvl="3" w:tplc="B43E29F8">
      <w:numFmt w:val="decimal"/>
      <w:lvlText w:val=""/>
      <w:lvlJc w:val="left"/>
    </w:lvl>
    <w:lvl w:ilvl="4" w:tplc="7A929760">
      <w:numFmt w:val="decimal"/>
      <w:lvlText w:val=""/>
      <w:lvlJc w:val="left"/>
    </w:lvl>
    <w:lvl w:ilvl="5" w:tplc="B31605FA">
      <w:numFmt w:val="decimal"/>
      <w:lvlText w:val=""/>
      <w:lvlJc w:val="left"/>
    </w:lvl>
    <w:lvl w:ilvl="6" w:tplc="8E4A2300">
      <w:numFmt w:val="decimal"/>
      <w:lvlText w:val=""/>
      <w:lvlJc w:val="left"/>
    </w:lvl>
    <w:lvl w:ilvl="7" w:tplc="36F246E2">
      <w:numFmt w:val="decimal"/>
      <w:lvlText w:val=""/>
      <w:lvlJc w:val="left"/>
    </w:lvl>
    <w:lvl w:ilvl="8" w:tplc="AE5EFEC8">
      <w:numFmt w:val="decimal"/>
      <w:lvlText w:val=""/>
      <w:lvlJc w:val="left"/>
    </w:lvl>
  </w:abstractNum>
  <w:abstractNum w:abstractNumId="390" w15:restartNumberingAfterBreak="0">
    <w:nsid w:val="00004673"/>
    <w:multiLevelType w:val="hybridMultilevel"/>
    <w:tmpl w:val="65F031A6"/>
    <w:lvl w:ilvl="0" w:tplc="28AE05D2">
      <w:start w:val="1"/>
      <w:numFmt w:val="decimal"/>
      <w:lvlText w:val="%1."/>
      <w:lvlJc w:val="left"/>
    </w:lvl>
    <w:lvl w:ilvl="1" w:tplc="B1BAA144">
      <w:numFmt w:val="decimal"/>
      <w:lvlText w:val=""/>
      <w:lvlJc w:val="left"/>
    </w:lvl>
    <w:lvl w:ilvl="2" w:tplc="2FE6FF48">
      <w:numFmt w:val="decimal"/>
      <w:lvlText w:val=""/>
      <w:lvlJc w:val="left"/>
    </w:lvl>
    <w:lvl w:ilvl="3" w:tplc="2A402BF0">
      <w:numFmt w:val="decimal"/>
      <w:lvlText w:val=""/>
      <w:lvlJc w:val="left"/>
    </w:lvl>
    <w:lvl w:ilvl="4" w:tplc="18C6BE80">
      <w:numFmt w:val="decimal"/>
      <w:lvlText w:val=""/>
      <w:lvlJc w:val="left"/>
    </w:lvl>
    <w:lvl w:ilvl="5" w:tplc="B16E3E3A">
      <w:numFmt w:val="decimal"/>
      <w:lvlText w:val=""/>
      <w:lvlJc w:val="left"/>
    </w:lvl>
    <w:lvl w:ilvl="6" w:tplc="A25C38F8">
      <w:numFmt w:val="decimal"/>
      <w:lvlText w:val=""/>
      <w:lvlJc w:val="left"/>
    </w:lvl>
    <w:lvl w:ilvl="7" w:tplc="0608C71C">
      <w:numFmt w:val="decimal"/>
      <w:lvlText w:val=""/>
      <w:lvlJc w:val="left"/>
    </w:lvl>
    <w:lvl w:ilvl="8" w:tplc="181C3E4A">
      <w:numFmt w:val="decimal"/>
      <w:lvlText w:val=""/>
      <w:lvlJc w:val="left"/>
    </w:lvl>
  </w:abstractNum>
  <w:abstractNum w:abstractNumId="391" w15:restartNumberingAfterBreak="0">
    <w:nsid w:val="000046C3"/>
    <w:multiLevelType w:val="hybridMultilevel"/>
    <w:tmpl w:val="382441C4"/>
    <w:lvl w:ilvl="0" w:tplc="5582BB4A">
      <w:start w:val="1"/>
      <w:numFmt w:val="lowerLetter"/>
      <w:lvlText w:val="%1."/>
      <w:lvlJc w:val="left"/>
    </w:lvl>
    <w:lvl w:ilvl="1" w:tplc="ADA29BFA">
      <w:start w:val="1"/>
      <w:numFmt w:val="decimal"/>
      <w:lvlText w:val="%2."/>
      <w:lvlJc w:val="left"/>
    </w:lvl>
    <w:lvl w:ilvl="2" w:tplc="3DCC409A">
      <w:numFmt w:val="decimal"/>
      <w:lvlText w:val=""/>
      <w:lvlJc w:val="left"/>
    </w:lvl>
    <w:lvl w:ilvl="3" w:tplc="CBF8841C">
      <w:numFmt w:val="decimal"/>
      <w:lvlText w:val=""/>
      <w:lvlJc w:val="left"/>
    </w:lvl>
    <w:lvl w:ilvl="4" w:tplc="97482FF2">
      <w:numFmt w:val="decimal"/>
      <w:lvlText w:val=""/>
      <w:lvlJc w:val="left"/>
    </w:lvl>
    <w:lvl w:ilvl="5" w:tplc="AAF05ABA">
      <w:numFmt w:val="decimal"/>
      <w:lvlText w:val=""/>
      <w:lvlJc w:val="left"/>
    </w:lvl>
    <w:lvl w:ilvl="6" w:tplc="EEB43332">
      <w:numFmt w:val="decimal"/>
      <w:lvlText w:val=""/>
      <w:lvlJc w:val="left"/>
    </w:lvl>
    <w:lvl w:ilvl="7" w:tplc="8642F40A">
      <w:numFmt w:val="decimal"/>
      <w:lvlText w:val=""/>
      <w:lvlJc w:val="left"/>
    </w:lvl>
    <w:lvl w:ilvl="8" w:tplc="A9E2ECFA">
      <w:numFmt w:val="decimal"/>
      <w:lvlText w:val=""/>
      <w:lvlJc w:val="left"/>
    </w:lvl>
  </w:abstractNum>
  <w:abstractNum w:abstractNumId="392" w15:restartNumberingAfterBreak="0">
    <w:nsid w:val="000046D4"/>
    <w:multiLevelType w:val="hybridMultilevel"/>
    <w:tmpl w:val="13E6C22E"/>
    <w:lvl w:ilvl="0" w:tplc="DBD884A0">
      <w:start w:val="1"/>
      <w:numFmt w:val="lowerLetter"/>
      <w:lvlText w:val="%1."/>
      <w:lvlJc w:val="left"/>
    </w:lvl>
    <w:lvl w:ilvl="1" w:tplc="91EEFF1C">
      <w:start w:val="1"/>
      <w:numFmt w:val="decimal"/>
      <w:lvlText w:val="%2."/>
      <w:lvlJc w:val="left"/>
    </w:lvl>
    <w:lvl w:ilvl="2" w:tplc="6222420C">
      <w:numFmt w:val="decimal"/>
      <w:lvlText w:val=""/>
      <w:lvlJc w:val="left"/>
    </w:lvl>
    <w:lvl w:ilvl="3" w:tplc="5AF4A0DA">
      <w:numFmt w:val="decimal"/>
      <w:lvlText w:val=""/>
      <w:lvlJc w:val="left"/>
    </w:lvl>
    <w:lvl w:ilvl="4" w:tplc="5B38E91E">
      <w:numFmt w:val="decimal"/>
      <w:lvlText w:val=""/>
      <w:lvlJc w:val="left"/>
    </w:lvl>
    <w:lvl w:ilvl="5" w:tplc="AE56A404">
      <w:numFmt w:val="decimal"/>
      <w:lvlText w:val=""/>
      <w:lvlJc w:val="left"/>
    </w:lvl>
    <w:lvl w:ilvl="6" w:tplc="D3D4285C">
      <w:numFmt w:val="decimal"/>
      <w:lvlText w:val=""/>
      <w:lvlJc w:val="left"/>
    </w:lvl>
    <w:lvl w:ilvl="7" w:tplc="CF94E0D8">
      <w:numFmt w:val="decimal"/>
      <w:lvlText w:val=""/>
      <w:lvlJc w:val="left"/>
    </w:lvl>
    <w:lvl w:ilvl="8" w:tplc="6540D4E8">
      <w:numFmt w:val="decimal"/>
      <w:lvlText w:val=""/>
      <w:lvlJc w:val="left"/>
    </w:lvl>
  </w:abstractNum>
  <w:abstractNum w:abstractNumId="393" w15:restartNumberingAfterBreak="0">
    <w:nsid w:val="00004736"/>
    <w:multiLevelType w:val="hybridMultilevel"/>
    <w:tmpl w:val="8B5E1F26"/>
    <w:lvl w:ilvl="0" w:tplc="54BAD998">
      <w:start w:val="3"/>
      <w:numFmt w:val="lowerLetter"/>
      <w:lvlText w:val="%1."/>
      <w:lvlJc w:val="left"/>
    </w:lvl>
    <w:lvl w:ilvl="1" w:tplc="52947B44">
      <w:start w:val="1"/>
      <w:numFmt w:val="decimal"/>
      <w:lvlText w:val="%2."/>
      <w:lvlJc w:val="left"/>
    </w:lvl>
    <w:lvl w:ilvl="2" w:tplc="4C084E74">
      <w:start w:val="1"/>
      <w:numFmt w:val="lowerLetter"/>
      <w:lvlText w:val="%3."/>
      <w:lvlJc w:val="left"/>
    </w:lvl>
    <w:lvl w:ilvl="3" w:tplc="10EED6F4">
      <w:numFmt w:val="decimal"/>
      <w:lvlText w:val=""/>
      <w:lvlJc w:val="left"/>
    </w:lvl>
    <w:lvl w:ilvl="4" w:tplc="078A9F86">
      <w:numFmt w:val="decimal"/>
      <w:lvlText w:val=""/>
      <w:lvlJc w:val="left"/>
    </w:lvl>
    <w:lvl w:ilvl="5" w:tplc="5D748344">
      <w:numFmt w:val="decimal"/>
      <w:lvlText w:val=""/>
      <w:lvlJc w:val="left"/>
    </w:lvl>
    <w:lvl w:ilvl="6" w:tplc="390CD00C">
      <w:numFmt w:val="decimal"/>
      <w:lvlText w:val=""/>
      <w:lvlJc w:val="left"/>
    </w:lvl>
    <w:lvl w:ilvl="7" w:tplc="EF74D004">
      <w:numFmt w:val="decimal"/>
      <w:lvlText w:val=""/>
      <w:lvlJc w:val="left"/>
    </w:lvl>
    <w:lvl w:ilvl="8" w:tplc="A852039A">
      <w:numFmt w:val="decimal"/>
      <w:lvlText w:val=""/>
      <w:lvlJc w:val="left"/>
    </w:lvl>
  </w:abstractNum>
  <w:abstractNum w:abstractNumId="394" w15:restartNumberingAfterBreak="0">
    <w:nsid w:val="0000473E"/>
    <w:multiLevelType w:val="hybridMultilevel"/>
    <w:tmpl w:val="B9AECE50"/>
    <w:lvl w:ilvl="0" w:tplc="8B245D10">
      <w:start w:val="1"/>
      <w:numFmt w:val="decimal"/>
      <w:lvlText w:val="%1"/>
      <w:lvlJc w:val="left"/>
    </w:lvl>
    <w:lvl w:ilvl="1" w:tplc="C2D29236">
      <w:start w:val="1"/>
      <w:numFmt w:val="lowerLetter"/>
      <w:lvlText w:val="%2."/>
      <w:lvlJc w:val="left"/>
    </w:lvl>
    <w:lvl w:ilvl="2" w:tplc="A5DC7534">
      <w:start w:val="1"/>
      <w:numFmt w:val="lowerLetter"/>
      <w:lvlText w:val="%3"/>
      <w:lvlJc w:val="left"/>
    </w:lvl>
    <w:lvl w:ilvl="3" w:tplc="E3560A9A">
      <w:start w:val="1"/>
      <w:numFmt w:val="decimal"/>
      <w:lvlText w:val="%4"/>
      <w:lvlJc w:val="left"/>
    </w:lvl>
    <w:lvl w:ilvl="4" w:tplc="22963D3E">
      <w:numFmt w:val="decimal"/>
      <w:lvlText w:val=""/>
      <w:lvlJc w:val="left"/>
    </w:lvl>
    <w:lvl w:ilvl="5" w:tplc="E700A5C6">
      <w:numFmt w:val="decimal"/>
      <w:lvlText w:val=""/>
      <w:lvlJc w:val="left"/>
    </w:lvl>
    <w:lvl w:ilvl="6" w:tplc="42F66330">
      <w:numFmt w:val="decimal"/>
      <w:lvlText w:val=""/>
      <w:lvlJc w:val="left"/>
    </w:lvl>
    <w:lvl w:ilvl="7" w:tplc="C6123978">
      <w:numFmt w:val="decimal"/>
      <w:lvlText w:val=""/>
      <w:lvlJc w:val="left"/>
    </w:lvl>
    <w:lvl w:ilvl="8" w:tplc="F9D88D3C">
      <w:numFmt w:val="decimal"/>
      <w:lvlText w:val=""/>
      <w:lvlJc w:val="left"/>
    </w:lvl>
  </w:abstractNum>
  <w:abstractNum w:abstractNumId="395" w15:restartNumberingAfterBreak="0">
    <w:nsid w:val="0000476B"/>
    <w:multiLevelType w:val="hybridMultilevel"/>
    <w:tmpl w:val="5EEE64EA"/>
    <w:lvl w:ilvl="0" w:tplc="FC3A095A">
      <w:start w:val="1"/>
      <w:numFmt w:val="lowerLetter"/>
      <w:lvlText w:val="%1"/>
      <w:lvlJc w:val="left"/>
    </w:lvl>
    <w:lvl w:ilvl="1" w:tplc="3BD23C18">
      <w:start w:val="1"/>
      <w:numFmt w:val="decimal"/>
      <w:lvlText w:val="%2"/>
      <w:lvlJc w:val="left"/>
    </w:lvl>
    <w:lvl w:ilvl="2" w:tplc="CF0EC752">
      <w:start w:val="1"/>
      <w:numFmt w:val="lowerLetter"/>
      <w:lvlText w:val="%3"/>
      <w:lvlJc w:val="left"/>
    </w:lvl>
    <w:lvl w:ilvl="3" w:tplc="087E148E">
      <w:start w:val="10"/>
      <w:numFmt w:val="decimal"/>
      <w:lvlText w:val="%4"/>
      <w:lvlJc w:val="left"/>
    </w:lvl>
    <w:lvl w:ilvl="4" w:tplc="CF12A022">
      <w:start w:val="1"/>
      <w:numFmt w:val="lowerLetter"/>
      <w:lvlText w:val="%5"/>
      <w:lvlJc w:val="left"/>
    </w:lvl>
    <w:lvl w:ilvl="5" w:tplc="CE867AB2">
      <w:numFmt w:val="decimal"/>
      <w:lvlText w:val=""/>
      <w:lvlJc w:val="left"/>
    </w:lvl>
    <w:lvl w:ilvl="6" w:tplc="83747B00">
      <w:numFmt w:val="decimal"/>
      <w:lvlText w:val=""/>
      <w:lvlJc w:val="left"/>
    </w:lvl>
    <w:lvl w:ilvl="7" w:tplc="53181F02">
      <w:numFmt w:val="decimal"/>
      <w:lvlText w:val=""/>
      <w:lvlJc w:val="left"/>
    </w:lvl>
    <w:lvl w:ilvl="8" w:tplc="0ABC3D34">
      <w:numFmt w:val="decimal"/>
      <w:lvlText w:val=""/>
      <w:lvlJc w:val="left"/>
    </w:lvl>
  </w:abstractNum>
  <w:abstractNum w:abstractNumId="396" w15:restartNumberingAfterBreak="0">
    <w:nsid w:val="0000479A"/>
    <w:multiLevelType w:val="hybridMultilevel"/>
    <w:tmpl w:val="B0206FAC"/>
    <w:lvl w:ilvl="0" w:tplc="8B4E954C">
      <w:start w:val="1"/>
      <w:numFmt w:val="lowerLetter"/>
      <w:lvlText w:val="%1."/>
      <w:lvlJc w:val="left"/>
    </w:lvl>
    <w:lvl w:ilvl="1" w:tplc="1CC067EA">
      <w:start w:val="1"/>
      <w:numFmt w:val="decimal"/>
      <w:lvlText w:val="%2"/>
      <w:lvlJc w:val="left"/>
    </w:lvl>
    <w:lvl w:ilvl="2" w:tplc="E4784E10">
      <w:start w:val="1"/>
      <w:numFmt w:val="lowerLetter"/>
      <w:lvlText w:val="%3"/>
      <w:lvlJc w:val="left"/>
    </w:lvl>
    <w:lvl w:ilvl="3" w:tplc="3C42065C">
      <w:numFmt w:val="decimal"/>
      <w:lvlText w:val=""/>
      <w:lvlJc w:val="left"/>
    </w:lvl>
    <w:lvl w:ilvl="4" w:tplc="6C10FFAC">
      <w:numFmt w:val="decimal"/>
      <w:lvlText w:val=""/>
      <w:lvlJc w:val="left"/>
    </w:lvl>
    <w:lvl w:ilvl="5" w:tplc="09240F36">
      <w:numFmt w:val="decimal"/>
      <w:lvlText w:val=""/>
      <w:lvlJc w:val="left"/>
    </w:lvl>
    <w:lvl w:ilvl="6" w:tplc="D47C2964">
      <w:numFmt w:val="decimal"/>
      <w:lvlText w:val=""/>
      <w:lvlJc w:val="left"/>
    </w:lvl>
    <w:lvl w:ilvl="7" w:tplc="5F8295B6">
      <w:numFmt w:val="decimal"/>
      <w:lvlText w:val=""/>
      <w:lvlJc w:val="left"/>
    </w:lvl>
    <w:lvl w:ilvl="8" w:tplc="FE34D8B4">
      <w:numFmt w:val="decimal"/>
      <w:lvlText w:val=""/>
      <w:lvlJc w:val="left"/>
    </w:lvl>
  </w:abstractNum>
  <w:abstractNum w:abstractNumId="397" w15:restartNumberingAfterBreak="0">
    <w:nsid w:val="000047A1"/>
    <w:multiLevelType w:val="hybridMultilevel"/>
    <w:tmpl w:val="17104194"/>
    <w:lvl w:ilvl="0" w:tplc="19D69D32">
      <w:start w:val="1"/>
      <w:numFmt w:val="decimal"/>
      <w:lvlText w:val="%1."/>
      <w:lvlJc w:val="left"/>
    </w:lvl>
    <w:lvl w:ilvl="1" w:tplc="14461E70">
      <w:numFmt w:val="decimal"/>
      <w:lvlText w:val=""/>
      <w:lvlJc w:val="left"/>
    </w:lvl>
    <w:lvl w:ilvl="2" w:tplc="FDEE26D0">
      <w:numFmt w:val="decimal"/>
      <w:lvlText w:val=""/>
      <w:lvlJc w:val="left"/>
    </w:lvl>
    <w:lvl w:ilvl="3" w:tplc="7D50D68A">
      <w:numFmt w:val="decimal"/>
      <w:lvlText w:val=""/>
      <w:lvlJc w:val="left"/>
    </w:lvl>
    <w:lvl w:ilvl="4" w:tplc="F9164F16">
      <w:numFmt w:val="decimal"/>
      <w:lvlText w:val=""/>
      <w:lvlJc w:val="left"/>
    </w:lvl>
    <w:lvl w:ilvl="5" w:tplc="8154E424">
      <w:numFmt w:val="decimal"/>
      <w:lvlText w:val=""/>
      <w:lvlJc w:val="left"/>
    </w:lvl>
    <w:lvl w:ilvl="6" w:tplc="D1AE76D6">
      <w:numFmt w:val="decimal"/>
      <w:lvlText w:val=""/>
      <w:lvlJc w:val="left"/>
    </w:lvl>
    <w:lvl w:ilvl="7" w:tplc="6430F264">
      <w:numFmt w:val="decimal"/>
      <w:lvlText w:val=""/>
      <w:lvlJc w:val="left"/>
    </w:lvl>
    <w:lvl w:ilvl="8" w:tplc="6DD86C58">
      <w:numFmt w:val="decimal"/>
      <w:lvlText w:val=""/>
      <w:lvlJc w:val="left"/>
    </w:lvl>
  </w:abstractNum>
  <w:abstractNum w:abstractNumId="398" w15:restartNumberingAfterBreak="0">
    <w:nsid w:val="000047B0"/>
    <w:multiLevelType w:val="hybridMultilevel"/>
    <w:tmpl w:val="6374B46E"/>
    <w:lvl w:ilvl="0" w:tplc="8CB8E4AE">
      <w:start w:val="6"/>
      <w:numFmt w:val="decimal"/>
      <w:lvlText w:val="%1."/>
      <w:lvlJc w:val="left"/>
    </w:lvl>
    <w:lvl w:ilvl="1" w:tplc="9152633C">
      <w:start w:val="1"/>
      <w:numFmt w:val="lowerLetter"/>
      <w:lvlText w:val="%2."/>
      <w:lvlJc w:val="left"/>
    </w:lvl>
    <w:lvl w:ilvl="2" w:tplc="57DE4214">
      <w:numFmt w:val="decimal"/>
      <w:lvlText w:val=""/>
      <w:lvlJc w:val="left"/>
    </w:lvl>
    <w:lvl w:ilvl="3" w:tplc="4EF2EB3E">
      <w:numFmt w:val="decimal"/>
      <w:lvlText w:val=""/>
      <w:lvlJc w:val="left"/>
    </w:lvl>
    <w:lvl w:ilvl="4" w:tplc="718EC32C">
      <w:numFmt w:val="decimal"/>
      <w:lvlText w:val=""/>
      <w:lvlJc w:val="left"/>
    </w:lvl>
    <w:lvl w:ilvl="5" w:tplc="1FEC1C24">
      <w:numFmt w:val="decimal"/>
      <w:lvlText w:val=""/>
      <w:lvlJc w:val="left"/>
    </w:lvl>
    <w:lvl w:ilvl="6" w:tplc="08BA2A76">
      <w:numFmt w:val="decimal"/>
      <w:lvlText w:val=""/>
      <w:lvlJc w:val="left"/>
    </w:lvl>
    <w:lvl w:ilvl="7" w:tplc="6A72F116">
      <w:numFmt w:val="decimal"/>
      <w:lvlText w:val=""/>
      <w:lvlJc w:val="left"/>
    </w:lvl>
    <w:lvl w:ilvl="8" w:tplc="836652BE">
      <w:numFmt w:val="decimal"/>
      <w:lvlText w:val=""/>
      <w:lvlJc w:val="left"/>
    </w:lvl>
  </w:abstractNum>
  <w:abstractNum w:abstractNumId="399" w15:restartNumberingAfterBreak="0">
    <w:nsid w:val="000047C5"/>
    <w:multiLevelType w:val="hybridMultilevel"/>
    <w:tmpl w:val="FA38D80A"/>
    <w:lvl w:ilvl="0" w:tplc="6FE08182">
      <w:start w:val="1"/>
      <w:numFmt w:val="decimal"/>
      <w:lvlText w:val="%1."/>
      <w:lvlJc w:val="left"/>
    </w:lvl>
    <w:lvl w:ilvl="1" w:tplc="B6241C38">
      <w:numFmt w:val="decimal"/>
      <w:lvlText w:val=""/>
      <w:lvlJc w:val="left"/>
    </w:lvl>
    <w:lvl w:ilvl="2" w:tplc="E05A7964">
      <w:numFmt w:val="decimal"/>
      <w:lvlText w:val=""/>
      <w:lvlJc w:val="left"/>
    </w:lvl>
    <w:lvl w:ilvl="3" w:tplc="89947FEA">
      <w:numFmt w:val="decimal"/>
      <w:lvlText w:val=""/>
      <w:lvlJc w:val="left"/>
    </w:lvl>
    <w:lvl w:ilvl="4" w:tplc="B4F0057E">
      <w:numFmt w:val="decimal"/>
      <w:lvlText w:val=""/>
      <w:lvlJc w:val="left"/>
    </w:lvl>
    <w:lvl w:ilvl="5" w:tplc="F594C494">
      <w:numFmt w:val="decimal"/>
      <w:lvlText w:val=""/>
      <w:lvlJc w:val="left"/>
    </w:lvl>
    <w:lvl w:ilvl="6" w:tplc="0A48A8D2">
      <w:numFmt w:val="decimal"/>
      <w:lvlText w:val=""/>
      <w:lvlJc w:val="left"/>
    </w:lvl>
    <w:lvl w:ilvl="7" w:tplc="042A1438">
      <w:numFmt w:val="decimal"/>
      <w:lvlText w:val=""/>
      <w:lvlJc w:val="left"/>
    </w:lvl>
    <w:lvl w:ilvl="8" w:tplc="E8D03586">
      <w:numFmt w:val="decimal"/>
      <w:lvlText w:val=""/>
      <w:lvlJc w:val="left"/>
    </w:lvl>
  </w:abstractNum>
  <w:abstractNum w:abstractNumId="400" w15:restartNumberingAfterBreak="0">
    <w:nsid w:val="000047D8"/>
    <w:multiLevelType w:val="hybridMultilevel"/>
    <w:tmpl w:val="D89C65F6"/>
    <w:lvl w:ilvl="0" w:tplc="03AE66B6">
      <w:start w:val="2"/>
      <w:numFmt w:val="decimal"/>
      <w:lvlText w:val="%1."/>
      <w:lvlJc w:val="left"/>
    </w:lvl>
    <w:lvl w:ilvl="1" w:tplc="D262A4A2">
      <w:numFmt w:val="decimal"/>
      <w:lvlText w:val=""/>
      <w:lvlJc w:val="left"/>
    </w:lvl>
    <w:lvl w:ilvl="2" w:tplc="74F42F20">
      <w:numFmt w:val="decimal"/>
      <w:lvlText w:val=""/>
      <w:lvlJc w:val="left"/>
    </w:lvl>
    <w:lvl w:ilvl="3" w:tplc="37FAC920">
      <w:numFmt w:val="decimal"/>
      <w:lvlText w:val=""/>
      <w:lvlJc w:val="left"/>
    </w:lvl>
    <w:lvl w:ilvl="4" w:tplc="5746B3DA">
      <w:numFmt w:val="decimal"/>
      <w:lvlText w:val=""/>
      <w:lvlJc w:val="left"/>
    </w:lvl>
    <w:lvl w:ilvl="5" w:tplc="30F0B3F4">
      <w:numFmt w:val="decimal"/>
      <w:lvlText w:val=""/>
      <w:lvlJc w:val="left"/>
    </w:lvl>
    <w:lvl w:ilvl="6" w:tplc="27C40B20">
      <w:numFmt w:val="decimal"/>
      <w:lvlText w:val=""/>
      <w:lvlJc w:val="left"/>
    </w:lvl>
    <w:lvl w:ilvl="7" w:tplc="203CEAAC">
      <w:numFmt w:val="decimal"/>
      <w:lvlText w:val=""/>
      <w:lvlJc w:val="left"/>
    </w:lvl>
    <w:lvl w:ilvl="8" w:tplc="4E184EDA">
      <w:numFmt w:val="decimal"/>
      <w:lvlText w:val=""/>
      <w:lvlJc w:val="left"/>
    </w:lvl>
  </w:abstractNum>
  <w:abstractNum w:abstractNumId="401" w15:restartNumberingAfterBreak="0">
    <w:nsid w:val="000047DD"/>
    <w:multiLevelType w:val="hybridMultilevel"/>
    <w:tmpl w:val="8CC0349C"/>
    <w:lvl w:ilvl="0" w:tplc="B8C4A4FC">
      <w:start w:val="5"/>
      <w:numFmt w:val="lowerLetter"/>
      <w:lvlText w:val="%1."/>
      <w:lvlJc w:val="left"/>
    </w:lvl>
    <w:lvl w:ilvl="1" w:tplc="FDD47774">
      <w:start w:val="1"/>
      <w:numFmt w:val="decimal"/>
      <w:lvlText w:val="%2."/>
      <w:lvlJc w:val="left"/>
    </w:lvl>
    <w:lvl w:ilvl="2" w:tplc="3B52136C">
      <w:start w:val="1"/>
      <w:numFmt w:val="lowerLetter"/>
      <w:lvlText w:val="%3."/>
      <w:lvlJc w:val="left"/>
    </w:lvl>
    <w:lvl w:ilvl="3" w:tplc="65C252B4">
      <w:numFmt w:val="decimal"/>
      <w:lvlText w:val=""/>
      <w:lvlJc w:val="left"/>
    </w:lvl>
    <w:lvl w:ilvl="4" w:tplc="5704B5B0">
      <w:numFmt w:val="decimal"/>
      <w:lvlText w:val=""/>
      <w:lvlJc w:val="left"/>
    </w:lvl>
    <w:lvl w:ilvl="5" w:tplc="931621DE">
      <w:numFmt w:val="decimal"/>
      <w:lvlText w:val=""/>
      <w:lvlJc w:val="left"/>
    </w:lvl>
    <w:lvl w:ilvl="6" w:tplc="B7DACE6E">
      <w:numFmt w:val="decimal"/>
      <w:lvlText w:val=""/>
      <w:lvlJc w:val="left"/>
    </w:lvl>
    <w:lvl w:ilvl="7" w:tplc="FB6AD3CA">
      <w:numFmt w:val="decimal"/>
      <w:lvlText w:val=""/>
      <w:lvlJc w:val="left"/>
    </w:lvl>
    <w:lvl w:ilvl="8" w:tplc="79D428DC">
      <w:numFmt w:val="decimal"/>
      <w:lvlText w:val=""/>
      <w:lvlJc w:val="left"/>
    </w:lvl>
  </w:abstractNum>
  <w:abstractNum w:abstractNumId="402" w15:restartNumberingAfterBreak="0">
    <w:nsid w:val="00004802"/>
    <w:multiLevelType w:val="hybridMultilevel"/>
    <w:tmpl w:val="229C27EA"/>
    <w:lvl w:ilvl="0" w:tplc="8082681A">
      <w:start w:val="1"/>
      <w:numFmt w:val="lowerLetter"/>
      <w:lvlText w:val="%1."/>
      <w:lvlJc w:val="left"/>
    </w:lvl>
    <w:lvl w:ilvl="1" w:tplc="09A0794C">
      <w:numFmt w:val="decimal"/>
      <w:lvlText w:val=""/>
      <w:lvlJc w:val="left"/>
    </w:lvl>
    <w:lvl w:ilvl="2" w:tplc="D35E7F3C">
      <w:numFmt w:val="decimal"/>
      <w:lvlText w:val=""/>
      <w:lvlJc w:val="left"/>
    </w:lvl>
    <w:lvl w:ilvl="3" w:tplc="A6D4A3B0">
      <w:numFmt w:val="decimal"/>
      <w:lvlText w:val=""/>
      <w:lvlJc w:val="left"/>
    </w:lvl>
    <w:lvl w:ilvl="4" w:tplc="302EAAF2">
      <w:numFmt w:val="decimal"/>
      <w:lvlText w:val=""/>
      <w:lvlJc w:val="left"/>
    </w:lvl>
    <w:lvl w:ilvl="5" w:tplc="930A60BC">
      <w:numFmt w:val="decimal"/>
      <w:lvlText w:val=""/>
      <w:lvlJc w:val="left"/>
    </w:lvl>
    <w:lvl w:ilvl="6" w:tplc="9680150E">
      <w:numFmt w:val="decimal"/>
      <w:lvlText w:val=""/>
      <w:lvlJc w:val="left"/>
    </w:lvl>
    <w:lvl w:ilvl="7" w:tplc="2ABE1CB0">
      <w:numFmt w:val="decimal"/>
      <w:lvlText w:val=""/>
      <w:lvlJc w:val="left"/>
    </w:lvl>
    <w:lvl w:ilvl="8" w:tplc="F5A8EE5A">
      <w:numFmt w:val="decimal"/>
      <w:lvlText w:val=""/>
      <w:lvlJc w:val="left"/>
    </w:lvl>
  </w:abstractNum>
  <w:abstractNum w:abstractNumId="403" w15:restartNumberingAfterBreak="0">
    <w:nsid w:val="00004847"/>
    <w:multiLevelType w:val="hybridMultilevel"/>
    <w:tmpl w:val="3754EBD2"/>
    <w:lvl w:ilvl="0" w:tplc="8DC2F1CA">
      <w:start w:val="1"/>
      <w:numFmt w:val="decimal"/>
      <w:lvlText w:val="%1"/>
      <w:lvlJc w:val="left"/>
    </w:lvl>
    <w:lvl w:ilvl="1" w:tplc="9918CE60">
      <w:start w:val="2"/>
      <w:numFmt w:val="decimal"/>
      <w:lvlText w:val="(%2)"/>
      <w:lvlJc w:val="left"/>
    </w:lvl>
    <w:lvl w:ilvl="2" w:tplc="C89491E4">
      <w:numFmt w:val="decimal"/>
      <w:lvlText w:val=""/>
      <w:lvlJc w:val="left"/>
    </w:lvl>
    <w:lvl w:ilvl="3" w:tplc="49F8105A">
      <w:numFmt w:val="decimal"/>
      <w:lvlText w:val=""/>
      <w:lvlJc w:val="left"/>
    </w:lvl>
    <w:lvl w:ilvl="4" w:tplc="BBCAD862">
      <w:numFmt w:val="decimal"/>
      <w:lvlText w:val=""/>
      <w:lvlJc w:val="left"/>
    </w:lvl>
    <w:lvl w:ilvl="5" w:tplc="B45E16D4">
      <w:numFmt w:val="decimal"/>
      <w:lvlText w:val=""/>
      <w:lvlJc w:val="left"/>
    </w:lvl>
    <w:lvl w:ilvl="6" w:tplc="2FE85ED6">
      <w:numFmt w:val="decimal"/>
      <w:lvlText w:val=""/>
      <w:lvlJc w:val="left"/>
    </w:lvl>
    <w:lvl w:ilvl="7" w:tplc="BA9461FE">
      <w:numFmt w:val="decimal"/>
      <w:lvlText w:val=""/>
      <w:lvlJc w:val="left"/>
    </w:lvl>
    <w:lvl w:ilvl="8" w:tplc="C3029F58">
      <w:numFmt w:val="decimal"/>
      <w:lvlText w:val=""/>
      <w:lvlJc w:val="left"/>
    </w:lvl>
  </w:abstractNum>
  <w:abstractNum w:abstractNumId="404" w15:restartNumberingAfterBreak="0">
    <w:nsid w:val="00004861"/>
    <w:multiLevelType w:val="hybridMultilevel"/>
    <w:tmpl w:val="6706E3D0"/>
    <w:lvl w:ilvl="0" w:tplc="2FFAE338">
      <w:start w:val="3"/>
      <w:numFmt w:val="lowerLetter"/>
      <w:lvlText w:val="%1."/>
      <w:lvlJc w:val="left"/>
    </w:lvl>
    <w:lvl w:ilvl="1" w:tplc="6F18450E">
      <w:start w:val="1"/>
      <w:numFmt w:val="decimal"/>
      <w:lvlText w:val="%2."/>
      <w:lvlJc w:val="left"/>
    </w:lvl>
    <w:lvl w:ilvl="2" w:tplc="A84AB506">
      <w:start w:val="1"/>
      <w:numFmt w:val="lowerLetter"/>
      <w:lvlText w:val="%3."/>
      <w:lvlJc w:val="left"/>
    </w:lvl>
    <w:lvl w:ilvl="3" w:tplc="461E63C0">
      <w:numFmt w:val="decimal"/>
      <w:lvlText w:val=""/>
      <w:lvlJc w:val="left"/>
    </w:lvl>
    <w:lvl w:ilvl="4" w:tplc="37E6F62A">
      <w:numFmt w:val="decimal"/>
      <w:lvlText w:val=""/>
      <w:lvlJc w:val="left"/>
    </w:lvl>
    <w:lvl w:ilvl="5" w:tplc="3766B634">
      <w:numFmt w:val="decimal"/>
      <w:lvlText w:val=""/>
      <w:lvlJc w:val="left"/>
    </w:lvl>
    <w:lvl w:ilvl="6" w:tplc="8A1240A6">
      <w:numFmt w:val="decimal"/>
      <w:lvlText w:val=""/>
      <w:lvlJc w:val="left"/>
    </w:lvl>
    <w:lvl w:ilvl="7" w:tplc="A580B7A2">
      <w:numFmt w:val="decimal"/>
      <w:lvlText w:val=""/>
      <w:lvlJc w:val="left"/>
    </w:lvl>
    <w:lvl w:ilvl="8" w:tplc="5C2432E4">
      <w:numFmt w:val="decimal"/>
      <w:lvlText w:val=""/>
      <w:lvlJc w:val="left"/>
    </w:lvl>
  </w:abstractNum>
  <w:abstractNum w:abstractNumId="405" w15:restartNumberingAfterBreak="0">
    <w:nsid w:val="00004898"/>
    <w:multiLevelType w:val="hybridMultilevel"/>
    <w:tmpl w:val="B1AA37E6"/>
    <w:lvl w:ilvl="0" w:tplc="DD64FE36">
      <w:start w:val="1"/>
      <w:numFmt w:val="lowerLetter"/>
      <w:lvlText w:val="%1."/>
      <w:lvlJc w:val="left"/>
    </w:lvl>
    <w:lvl w:ilvl="1" w:tplc="29806CA6">
      <w:numFmt w:val="decimal"/>
      <w:lvlText w:val=""/>
      <w:lvlJc w:val="left"/>
    </w:lvl>
    <w:lvl w:ilvl="2" w:tplc="7C066A60">
      <w:numFmt w:val="decimal"/>
      <w:lvlText w:val=""/>
      <w:lvlJc w:val="left"/>
    </w:lvl>
    <w:lvl w:ilvl="3" w:tplc="8460DF2A">
      <w:numFmt w:val="decimal"/>
      <w:lvlText w:val=""/>
      <w:lvlJc w:val="left"/>
    </w:lvl>
    <w:lvl w:ilvl="4" w:tplc="098CA784">
      <w:numFmt w:val="decimal"/>
      <w:lvlText w:val=""/>
      <w:lvlJc w:val="left"/>
    </w:lvl>
    <w:lvl w:ilvl="5" w:tplc="EAAEA366">
      <w:numFmt w:val="decimal"/>
      <w:lvlText w:val=""/>
      <w:lvlJc w:val="left"/>
    </w:lvl>
    <w:lvl w:ilvl="6" w:tplc="FADC5DA4">
      <w:numFmt w:val="decimal"/>
      <w:lvlText w:val=""/>
      <w:lvlJc w:val="left"/>
    </w:lvl>
    <w:lvl w:ilvl="7" w:tplc="FA8C79D2">
      <w:numFmt w:val="decimal"/>
      <w:lvlText w:val=""/>
      <w:lvlJc w:val="left"/>
    </w:lvl>
    <w:lvl w:ilvl="8" w:tplc="E3281F90">
      <w:numFmt w:val="decimal"/>
      <w:lvlText w:val=""/>
      <w:lvlJc w:val="left"/>
    </w:lvl>
  </w:abstractNum>
  <w:abstractNum w:abstractNumId="406" w15:restartNumberingAfterBreak="0">
    <w:nsid w:val="000048A6"/>
    <w:multiLevelType w:val="hybridMultilevel"/>
    <w:tmpl w:val="6338C876"/>
    <w:lvl w:ilvl="0" w:tplc="1592E4B2">
      <w:start w:val="1"/>
      <w:numFmt w:val="decimal"/>
      <w:lvlText w:val="%1"/>
      <w:lvlJc w:val="left"/>
    </w:lvl>
    <w:lvl w:ilvl="1" w:tplc="39C0DC30">
      <w:start w:val="1"/>
      <w:numFmt w:val="lowerLetter"/>
      <w:lvlText w:val="%2"/>
      <w:lvlJc w:val="left"/>
    </w:lvl>
    <w:lvl w:ilvl="2" w:tplc="C4BA9420">
      <w:start w:val="1"/>
      <w:numFmt w:val="decimal"/>
      <w:lvlText w:val="%3."/>
      <w:lvlJc w:val="left"/>
    </w:lvl>
    <w:lvl w:ilvl="3" w:tplc="2CC87C02">
      <w:numFmt w:val="decimal"/>
      <w:lvlText w:val=""/>
      <w:lvlJc w:val="left"/>
    </w:lvl>
    <w:lvl w:ilvl="4" w:tplc="F300DD9C">
      <w:numFmt w:val="decimal"/>
      <w:lvlText w:val=""/>
      <w:lvlJc w:val="left"/>
    </w:lvl>
    <w:lvl w:ilvl="5" w:tplc="5AE442C0">
      <w:numFmt w:val="decimal"/>
      <w:lvlText w:val=""/>
      <w:lvlJc w:val="left"/>
    </w:lvl>
    <w:lvl w:ilvl="6" w:tplc="487C3B00">
      <w:numFmt w:val="decimal"/>
      <w:lvlText w:val=""/>
      <w:lvlJc w:val="left"/>
    </w:lvl>
    <w:lvl w:ilvl="7" w:tplc="E0187FE4">
      <w:numFmt w:val="decimal"/>
      <w:lvlText w:val=""/>
      <w:lvlJc w:val="left"/>
    </w:lvl>
    <w:lvl w:ilvl="8" w:tplc="DDF23116">
      <w:numFmt w:val="decimal"/>
      <w:lvlText w:val=""/>
      <w:lvlJc w:val="left"/>
    </w:lvl>
  </w:abstractNum>
  <w:abstractNum w:abstractNumId="407" w15:restartNumberingAfterBreak="0">
    <w:nsid w:val="000048CA"/>
    <w:multiLevelType w:val="hybridMultilevel"/>
    <w:tmpl w:val="CA36FEA4"/>
    <w:lvl w:ilvl="0" w:tplc="93A001DC">
      <w:start w:val="4"/>
      <w:numFmt w:val="lowerLetter"/>
      <w:lvlText w:val="%1."/>
      <w:lvlJc w:val="left"/>
    </w:lvl>
    <w:lvl w:ilvl="1" w:tplc="9E84DC0C">
      <w:start w:val="1"/>
      <w:numFmt w:val="decimal"/>
      <w:lvlText w:val="%2"/>
      <w:lvlJc w:val="left"/>
    </w:lvl>
    <w:lvl w:ilvl="2" w:tplc="6F5C74BA">
      <w:numFmt w:val="decimal"/>
      <w:lvlText w:val=""/>
      <w:lvlJc w:val="left"/>
    </w:lvl>
    <w:lvl w:ilvl="3" w:tplc="A4D62BFC">
      <w:numFmt w:val="decimal"/>
      <w:lvlText w:val=""/>
      <w:lvlJc w:val="left"/>
    </w:lvl>
    <w:lvl w:ilvl="4" w:tplc="A88C854E">
      <w:numFmt w:val="decimal"/>
      <w:lvlText w:val=""/>
      <w:lvlJc w:val="left"/>
    </w:lvl>
    <w:lvl w:ilvl="5" w:tplc="8D5A38D0">
      <w:numFmt w:val="decimal"/>
      <w:lvlText w:val=""/>
      <w:lvlJc w:val="left"/>
    </w:lvl>
    <w:lvl w:ilvl="6" w:tplc="DEDAF3CC">
      <w:numFmt w:val="decimal"/>
      <w:lvlText w:val=""/>
      <w:lvlJc w:val="left"/>
    </w:lvl>
    <w:lvl w:ilvl="7" w:tplc="86D61FF8">
      <w:numFmt w:val="decimal"/>
      <w:lvlText w:val=""/>
      <w:lvlJc w:val="left"/>
    </w:lvl>
    <w:lvl w:ilvl="8" w:tplc="EE0027DE">
      <w:numFmt w:val="decimal"/>
      <w:lvlText w:val=""/>
      <w:lvlJc w:val="left"/>
    </w:lvl>
  </w:abstractNum>
  <w:abstractNum w:abstractNumId="408" w15:restartNumberingAfterBreak="0">
    <w:nsid w:val="0000490C"/>
    <w:multiLevelType w:val="hybridMultilevel"/>
    <w:tmpl w:val="91C49838"/>
    <w:lvl w:ilvl="0" w:tplc="03E8362E">
      <w:start w:val="1"/>
      <w:numFmt w:val="decimal"/>
      <w:lvlText w:val="%1"/>
      <w:lvlJc w:val="left"/>
    </w:lvl>
    <w:lvl w:ilvl="1" w:tplc="FC9A2E44">
      <w:start w:val="1"/>
      <w:numFmt w:val="lowerLetter"/>
      <w:lvlText w:val="%2"/>
      <w:lvlJc w:val="left"/>
    </w:lvl>
    <w:lvl w:ilvl="2" w:tplc="3A182516">
      <w:start w:val="1"/>
      <w:numFmt w:val="decimal"/>
      <w:lvlText w:val="%3."/>
      <w:lvlJc w:val="left"/>
    </w:lvl>
    <w:lvl w:ilvl="3" w:tplc="0BB229AC">
      <w:start w:val="1"/>
      <w:numFmt w:val="lowerLetter"/>
      <w:lvlText w:val="%4"/>
      <w:lvlJc w:val="left"/>
    </w:lvl>
    <w:lvl w:ilvl="4" w:tplc="0E8A407A">
      <w:start w:val="1"/>
      <w:numFmt w:val="decimal"/>
      <w:lvlText w:val="%5"/>
      <w:lvlJc w:val="left"/>
    </w:lvl>
    <w:lvl w:ilvl="5" w:tplc="1714A8E2">
      <w:start w:val="1"/>
      <w:numFmt w:val="lowerLetter"/>
      <w:lvlText w:val="%6"/>
      <w:lvlJc w:val="left"/>
    </w:lvl>
    <w:lvl w:ilvl="6" w:tplc="532AFB10">
      <w:numFmt w:val="decimal"/>
      <w:lvlText w:val=""/>
      <w:lvlJc w:val="left"/>
    </w:lvl>
    <w:lvl w:ilvl="7" w:tplc="346C6E00">
      <w:numFmt w:val="decimal"/>
      <w:lvlText w:val=""/>
      <w:lvlJc w:val="left"/>
    </w:lvl>
    <w:lvl w:ilvl="8" w:tplc="76A2AE94">
      <w:numFmt w:val="decimal"/>
      <w:lvlText w:val=""/>
      <w:lvlJc w:val="left"/>
    </w:lvl>
  </w:abstractNum>
  <w:abstractNum w:abstractNumId="409" w15:restartNumberingAfterBreak="0">
    <w:nsid w:val="0000490F"/>
    <w:multiLevelType w:val="hybridMultilevel"/>
    <w:tmpl w:val="BBF8CCC4"/>
    <w:lvl w:ilvl="0" w:tplc="24CE432A">
      <w:start w:val="5"/>
      <w:numFmt w:val="lowerLetter"/>
      <w:lvlText w:val="%1."/>
      <w:lvlJc w:val="left"/>
    </w:lvl>
    <w:lvl w:ilvl="1" w:tplc="14704A14">
      <w:start w:val="1"/>
      <w:numFmt w:val="decimal"/>
      <w:lvlText w:val="%2."/>
      <w:lvlJc w:val="left"/>
    </w:lvl>
    <w:lvl w:ilvl="2" w:tplc="711CC140">
      <w:start w:val="1"/>
      <w:numFmt w:val="lowerLetter"/>
      <w:lvlText w:val="%3."/>
      <w:lvlJc w:val="left"/>
    </w:lvl>
    <w:lvl w:ilvl="3" w:tplc="25767AB0">
      <w:start w:val="1"/>
      <w:numFmt w:val="decimal"/>
      <w:lvlText w:val="%4."/>
      <w:lvlJc w:val="left"/>
    </w:lvl>
    <w:lvl w:ilvl="4" w:tplc="3726285A">
      <w:numFmt w:val="decimal"/>
      <w:lvlText w:val=""/>
      <w:lvlJc w:val="left"/>
    </w:lvl>
    <w:lvl w:ilvl="5" w:tplc="60EEDDEA">
      <w:numFmt w:val="decimal"/>
      <w:lvlText w:val=""/>
      <w:lvlJc w:val="left"/>
    </w:lvl>
    <w:lvl w:ilvl="6" w:tplc="DC647178">
      <w:numFmt w:val="decimal"/>
      <w:lvlText w:val=""/>
      <w:lvlJc w:val="left"/>
    </w:lvl>
    <w:lvl w:ilvl="7" w:tplc="652CB070">
      <w:numFmt w:val="decimal"/>
      <w:lvlText w:val=""/>
      <w:lvlJc w:val="left"/>
    </w:lvl>
    <w:lvl w:ilvl="8" w:tplc="39A4A08E">
      <w:numFmt w:val="decimal"/>
      <w:lvlText w:val=""/>
      <w:lvlJc w:val="left"/>
    </w:lvl>
  </w:abstractNum>
  <w:abstractNum w:abstractNumId="410" w15:restartNumberingAfterBreak="0">
    <w:nsid w:val="00004975"/>
    <w:multiLevelType w:val="hybridMultilevel"/>
    <w:tmpl w:val="C93EE3D0"/>
    <w:lvl w:ilvl="0" w:tplc="493CDDCA">
      <w:start w:val="4"/>
      <w:numFmt w:val="lowerLetter"/>
      <w:lvlText w:val="%1."/>
      <w:lvlJc w:val="left"/>
    </w:lvl>
    <w:lvl w:ilvl="1" w:tplc="3AC857E8">
      <w:start w:val="1"/>
      <w:numFmt w:val="decimal"/>
      <w:lvlText w:val="%2."/>
      <w:lvlJc w:val="left"/>
    </w:lvl>
    <w:lvl w:ilvl="2" w:tplc="F12CC850">
      <w:numFmt w:val="decimal"/>
      <w:lvlText w:val=""/>
      <w:lvlJc w:val="left"/>
    </w:lvl>
    <w:lvl w:ilvl="3" w:tplc="2C9EFD6E">
      <w:numFmt w:val="decimal"/>
      <w:lvlText w:val=""/>
      <w:lvlJc w:val="left"/>
    </w:lvl>
    <w:lvl w:ilvl="4" w:tplc="319A5570">
      <w:numFmt w:val="decimal"/>
      <w:lvlText w:val=""/>
      <w:lvlJc w:val="left"/>
    </w:lvl>
    <w:lvl w:ilvl="5" w:tplc="2CF4EF1C">
      <w:numFmt w:val="decimal"/>
      <w:lvlText w:val=""/>
      <w:lvlJc w:val="left"/>
    </w:lvl>
    <w:lvl w:ilvl="6" w:tplc="8E6E99BE">
      <w:numFmt w:val="decimal"/>
      <w:lvlText w:val=""/>
      <w:lvlJc w:val="left"/>
    </w:lvl>
    <w:lvl w:ilvl="7" w:tplc="9CD2C0EA">
      <w:numFmt w:val="decimal"/>
      <w:lvlText w:val=""/>
      <w:lvlJc w:val="left"/>
    </w:lvl>
    <w:lvl w:ilvl="8" w:tplc="8A08E59C">
      <w:numFmt w:val="decimal"/>
      <w:lvlText w:val=""/>
      <w:lvlJc w:val="left"/>
    </w:lvl>
  </w:abstractNum>
  <w:abstractNum w:abstractNumId="411" w15:restartNumberingAfterBreak="0">
    <w:nsid w:val="00004983"/>
    <w:multiLevelType w:val="hybridMultilevel"/>
    <w:tmpl w:val="133653D8"/>
    <w:lvl w:ilvl="0" w:tplc="D7D491C2">
      <w:start w:val="1"/>
      <w:numFmt w:val="decimal"/>
      <w:lvlText w:val="%1."/>
      <w:lvlJc w:val="left"/>
    </w:lvl>
    <w:lvl w:ilvl="1" w:tplc="6B0E83FE">
      <w:start w:val="1"/>
      <w:numFmt w:val="lowerLetter"/>
      <w:lvlText w:val="%2."/>
      <w:lvlJc w:val="left"/>
    </w:lvl>
    <w:lvl w:ilvl="2" w:tplc="34E8245C">
      <w:numFmt w:val="decimal"/>
      <w:lvlText w:val=""/>
      <w:lvlJc w:val="left"/>
    </w:lvl>
    <w:lvl w:ilvl="3" w:tplc="5F408D48">
      <w:numFmt w:val="decimal"/>
      <w:lvlText w:val=""/>
      <w:lvlJc w:val="left"/>
    </w:lvl>
    <w:lvl w:ilvl="4" w:tplc="7FCC53D0">
      <w:numFmt w:val="decimal"/>
      <w:lvlText w:val=""/>
      <w:lvlJc w:val="left"/>
    </w:lvl>
    <w:lvl w:ilvl="5" w:tplc="C20CD082">
      <w:numFmt w:val="decimal"/>
      <w:lvlText w:val=""/>
      <w:lvlJc w:val="left"/>
    </w:lvl>
    <w:lvl w:ilvl="6" w:tplc="B732A860">
      <w:numFmt w:val="decimal"/>
      <w:lvlText w:val=""/>
      <w:lvlJc w:val="left"/>
    </w:lvl>
    <w:lvl w:ilvl="7" w:tplc="DE1ECCC4">
      <w:numFmt w:val="decimal"/>
      <w:lvlText w:val=""/>
      <w:lvlJc w:val="left"/>
    </w:lvl>
    <w:lvl w:ilvl="8" w:tplc="0A9ED4E2">
      <w:numFmt w:val="decimal"/>
      <w:lvlText w:val=""/>
      <w:lvlJc w:val="left"/>
    </w:lvl>
  </w:abstractNum>
  <w:abstractNum w:abstractNumId="412" w15:restartNumberingAfterBreak="0">
    <w:nsid w:val="00004A40"/>
    <w:multiLevelType w:val="hybridMultilevel"/>
    <w:tmpl w:val="22BE45AA"/>
    <w:lvl w:ilvl="0" w:tplc="FBFECF1E">
      <w:start w:val="1"/>
      <w:numFmt w:val="lowerLetter"/>
      <w:lvlText w:val="%1."/>
      <w:lvlJc w:val="left"/>
    </w:lvl>
    <w:lvl w:ilvl="1" w:tplc="4A9CD988">
      <w:numFmt w:val="decimal"/>
      <w:lvlText w:val=""/>
      <w:lvlJc w:val="left"/>
    </w:lvl>
    <w:lvl w:ilvl="2" w:tplc="D9B0F766">
      <w:numFmt w:val="decimal"/>
      <w:lvlText w:val=""/>
      <w:lvlJc w:val="left"/>
    </w:lvl>
    <w:lvl w:ilvl="3" w:tplc="CD884F1A">
      <w:numFmt w:val="decimal"/>
      <w:lvlText w:val=""/>
      <w:lvlJc w:val="left"/>
    </w:lvl>
    <w:lvl w:ilvl="4" w:tplc="30B277A0">
      <w:numFmt w:val="decimal"/>
      <w:lvlText w:val=""/>
      <w:lvlJc w:val="left"/>
    </w:lvl>
    <w:lvl w:ilvl="5" w:tplc="90022292">
      <w:numFmt w:val="decimal"/>
      <w:lvlText w:val=""/>
      <w:lvlJc w:val="left"/>
    </w:lvl>
    <w:lvl w:ilvl="6" w:tplc="BAA259C8">
      <w:numFmt w:val="decimal"/>
      <w:lvlText w:val=""/>
      <w:lvlJc w:val="left"/>
    </w:lvl>
    <w:lvl w:ilvl="7" w:tplc="9FE0F5A8">
      <w:numFmt w:val="decimal"/>
      <w:lvlText w:val=""/>
      <w:lvlJc w:val="left"/>
    </w:lvl>
    <w:lvl w:ilvl="8" w:tplc="AE846E58">
      <w:numFmt w:val="decimal"/>
      <w:lvlText w:val=""/>
      <w:lvlJc w:val="left"/>
    </w:lvl>
  </w:abstractNum>
  <w:abstractNum w:abstractNumId="413" w15:restartNumberingAfterBreak="0">
    <w:nsid w:val="00004A4B"/>
    <w:multiLevelType w:val="hybridMultilevel"/>
    <w:tmpl w:val="86364E10"/>
    <w:lvl w:ilvl="0" w:tplc="415609A0">
      <w:start w:val="4"/>
      <w:numFmt w:val="decimal"/>
      <w:lvlText w:val="%1."/>
      <w:lvlJc w:val="left"/>
    </w:lvl>
    <w:lvl w:ilvl="1" w:tplc="806C454C">
      <w:numFmt w:val="decimal"/>
      <w:lvlText w:val=""/>
      <w:lvlJc w:val="left"/>
    </w:lvl>
    <w:lvl w:ilvl="2" w:tplc="E28A8124">
      <w:numFmt w:val="decimal"/>
      <w:lvlText w:val=""/>
      <w:lvlJc w:val="left"/>
    </w:lvl>
    <w:lvl w:ilvl="3" w:tplc="CB10CBC4">
      <w:numFmt w:val="decimal"/>
      <w:lvlText w:val=""/>
      <w:lvlJc w:val="left"/>
    </w:lvl>
    <w:lvl w:ilvl="4" w:tplc="A03CC910">
      <w:numFmt w:val="decimal"/>
      <w:lvlText w:val=""/>
      <w:lvlJc w:val="left"/>
    </w:lvl>
    <w:lvl w:ilvl="5" w:tplc="295E3E06">
      <w:numFmt w:val="decimal"/>
      <w:lvlText w:val=""/>
      <w:lvlJc w:val="left"/>
    </w:lvl>
    <w:lvl w:ilvl="6" w:tplc="CFA2338A">
      <w:numFmt w:val="decimal"/>
      <w:lvlText w:val=""/>
      <w:lvlJc w:val="left"/>
    </w:lvl>
    <w:lvl w:ilvl="7" w:tplc="91969236">
      <w:numFmt w:val="decimal"/>
      <w:lvlText w:val=""/>
      <w:lvlJc w:val="left"/>
    </w:lvl>
    <w:lvl w:ilvl="8" w:tplc="CC2E868E">
      <w:numFmt w:val="decimal"/>
      <w:lvlText w:val=""/>
      <w:lvlJc w:val="left"/>
    </w:lvl>
  </w:abstractNum>
  <w:abstractNum w:abstractNumId="414" w15:restartNumberingAfterBreak="0">
    <w:nsid w:val="00004A5D"/>
    <w:multiLevelType w:val="hybridMultilevel"/>
    <w:tmpl w:val="0E82FD60"/>
    <w:lvl w:ilvl="0" w:tplc="D1902B66">
      <w:start w:val="1"/>
      <w:numFmt w:val="lowerLetter"/>
      <w:lvlText w:val="%1"/>
      <w:lvlJc w:val="left"/>
    </w:lvl>
    <w:lvl w:ilvl="1" w:tplc="4790ACCE">
      <w:start w:val="14"/>
      <w:numFmt w:val="decimal"/>
      <w:lvlText w:val="%2."/>
      <w:lvlJc w:val="left"/>
    </w:lvl>
    <w:lvl w:ilvl="2" w:tplc="C598F1EA">
      <w:start w:val="1"/>
      <w:numFmt w:val="upperLetter"/>
      <w:lvlText w:val="%3"/>
      <w:lvlJc w:val="left"/>
    </w:lvl>
    <w:lvl w:ilvl="3" w:tplc="36FE1640">
      <w:numFmt w:val="decimal"/>
      <w:lvlText w:val=""/>
      <w:lvlJc w:val="left"/>
    </w:lvl>
    <w:lvl w:ilvl="4" w:tplc="ED58D2FE">
      <w:numFmt w:val="decimal"/>
      <w:lvlText w:val=""/>
      <w:lvlJc w:val="left"/>
    </w:lvl>
    <w:lvl w:ilvl="5" w:tplc="06DA139C">
      <w:numFmt w:val="decimal"/>
      <w:lvlText w:val=""/>
      <w:lvlJc w:val="left"/>
    </w:lvl>
    <w:lvl w:ilvl="6" w:tplc="CE1452DC">
      <w:numFmt w:val="decimal"/>
      <w:lvlText w:val=""/>
      <w:lvlJc w:val="left"/>
    </w:lvl>
    <w:lvl w:ilvl="7" w:tplc="1E48232C">
      <w:numFmt w:val="decimal"/>
      <w:lvlText w:val=""/>
      <w:lvlJc w:val="left"/>
    </w:lvl>
    <w:lvl w:ilvl="8" w:tplc="C1F432FE">
      <w:numFmt w:val="decimal"/>
      <w:lvlText w:val=""/>
      <w:lvlJc w:val="left"/>
    </w:lvl>
  </w:abstractNum>
  <w:abstractNum w:abstractNumId="415" w15:restartNumberingAfterBreak="0">
    <w:nsid w:val="00004ABF"/>
    <w:multiLevelType w:val="hybridMultilevel"/>
    <w:tmpl w:val="7F36C400"/>
    <w:lvl w:ilvl="0" w:tplc="B7E2E5BC">
      <w:start w:val="1"/>
      <w:numFmt w:val="decimal"/>
      <w:lvlText w:val="%1."/>
      <w:lvlJc w:val="left"/>
    </w:lvl>
    <w:lvl w:ilvl="1" w:tplc="EC24D340">
      <w:numFmt w:val="decimal"/>
      <w:lvlText w:val=""/>
      <w:lvlJc w:val="left"/>
    </w:lvl>
    <w:lvl w:ilvl="2" w:tplc="E6C0EA5C">
      <w:numFmt w:val="decimal"/>
      <w:lvlText w:val=""/>
      <w:lvlJc w:val="left"/>
    </w:lvl>
    <w:lvl w:ilvl="3" w:tplc="49D26496">
      <w:numFmt w:val="decimal"/>
      <w:lvlText w:val=""/>
      <w:lvlJc w:val="left"/>
    </w:lvl>
    <w:lvl w:ilvl="4" w:tplc="5C7EAD86">
      <w:numFmt w:val="decimal"/>
      <w:lvlText w:val=""/>
      <w:lvlJc w:val="left"/>
    </w:lvl>
    <w:lvl w:ilvl="5" w:tplc="A0A424FC">
      <w:numFmt w:val="decimal"/>
      <w:lvlText w:val=""/>
      <w:lvlJc w:val="left"/>
    </w:lvl>
    <w:lvl w:ilvl="6" w:tplc="2466E548">
      <w:numFmt w:val="decimal"/>
      <w:lvlText w:val=""/>
      <w:lvlJc w:val="left"/>
    </w:lvl>
    <w:lvl w:ilvl="7" w:tplc="945E810E">
      <w:numFmt w:val="decimal"/>
      <w:lvlText w:val=""/>
      <w:lvlJc w:val="left"/>
    </w:lvl>
    <w:lvl w:ilvl="8" w:tplc="9D3C83BC">
      <w:numFmt w:val="decimal"/>
      <w:lvlText w:val=""/>
      <w:lvlJc w:val="left"/>
    </w:lvl>
  </w:abstractNum>
  <w:abstractNum w:abstractNumId="416" w15:restartNumberingAfterBreak="0">
    <w:nsid w:val="00004B51"/>
    <w:multiLevelType w:val="hybridMultilevel"/>
    <w:tmpl w:val="6666C966"/>
    <w:lvl w:ilvl="0" w:tplc="E240450A">
      <w:start w:val="6"/>
      <w:numFmt w:val="lowerLetter"/>
      <w:lvlText w:val="%1"/>
      <w:lvlJc w:val="left"/>
    </w:lvl>
    <w:lvl w:ilvl="1" w:tplc="F61E6286">
      <w:start w:val="1"/>
      <w:numFmt w:val="decimal"/>
      <w:lvlText w:val="%2."/>
      <w:lvlJc w:val="left"/>
    </w:lvl>
    <w:lvl w:ilvl="2" w:tplc="3DF2E266">
      <w:start w:val="1"/>
      <w:numFmt w:val="lowerLetter"/>
      <w:lvlText w:val="%3."/>
      <w:lvlJc w:val="left"/>
    </w:lvl>
    <w:lvl w:ilvl="3" w:tplc="04BE61D8">
      <w:numFmt w:val="decimal"/>
      <w:lvlText w:val=""/>
      <w:lvlJc w:val="left"/>
    </w:lvl>
    <w:lvl w:ilvl="4" w:tplc="330EF34C">
      <w:numFmt w:val="decimal"/>
      <w:lvlText w:val=""/>
      <w:lvlJc w:val="left"/>
    </w:lvl>
    <w:lvl w:ilvl="5" w:tplc="29D8A28A">
      <w:numFmt w:val="decimal"/>
      <w:lvlText w:val=""/>
      <w:lvlJc w:val="left"/>
    </w:lvl>
    <w:lvl w:ilvl="6" w:tplc="2996AECA">
      <w:numFmt w:val="decimal"/>
      <w:lvlText w:val=""/>
      <w:lvlJc w:val="left"/>
    </w:lvl>
    <w:lvl w:ilvl="7" w:tplc="FFAE60D4">
      <w:numFmt w:val="decimal"/>
      <w:lvlText w:val=""/>
      <w:lvlJc w:val="left"/>
    </w:lvl>
    <w:lvl w:ilvl="8" w:tplc="31C6F592">
      <w:numFmt w:val="decimal"/>
      <w:lvlText w:val=""/>
      <w:lvlJc w:val="left"/>
    </w:lvl>
  </w:abstractNum>
  <w:abstractNum w:abstractNumId="417" w15:restartNumberingAfterBreak="0">
    <w:nsid w:val="00004BA9"/>
    <w:multiLevelType w:val="hybridMultilevel"/>
    <w:tmpl w:val="57B2CBD6"/>
    <w:lvl w:ilvl="0" w:tplc="7EC4A1CC">
      <w:start w:val="1"/>
      <w:numFmt w:val="lowerLetter"/>
      <w:lvlText w:val="%1."/>
      <w:lvlJc w:val="left"/>
    </w:lvl>
    <w:lvl w:ilvl="1" w:tplc="91D88368">
      <w:numFmt w:val="decimal"/>
      <w:lvlText w:val=""/>
      <w:lvlJc w:val="left"/>
    </w:lvl>
    <w:lvl w:ilvl="2" w:tplc="906E4ED4">
      <w:numFmt w:val="decimal"/>
      <w:lvlText w:val=""/>
      <w:lvlJc w:val="left"/>
    </w:lvl>
    <w:lvl w:ilvl="3" w:tplc="910A9620">
      <w:numFmt w:val="decimal"/>
      <w:lvlText w:val=""/>
      <w:lvlJc w:val="left"/>
    </w:lvl>
    <w:lvl w:ilvl="4" w:tplc="AEC2BE72">
      <w:numFmt w:val="decimal"/>
      <w:lvlText w:val=""/>
      <w:lvlJc w:val="left"/>
    </w:lvl>
    <w:lvl w:ilvl="5" w:tplc="D2B8782E">
      <w:numFmt w:val="decimal"/>
      <w:lvlText w:val=""/>
      <w:lvlJc w:val="left"/>
    </w:lvl>
    <w:lvl w:ilvl="6" w:tplc="DEEA63E4">
      <w:numFmt w:val="decimal"/>
      <w:lvlText w:val=""/>
      <w:lvlJc w:val="left"/>
    </w:lvl>
    <w:lvl w:ilvl="7" w:tplc="B3C41A18">
      <w:numFmt w:val="decimal"/>
      <w:lvlText w:val=""/>
      <w:lvlJc w:val="left"/>
    </w:lvl>
    <w:lvl w:ilvl="8" w:tplc="77265D9A">
      <w:numFmt w:val="decimal"/>
      <w:lvlText w:val=""/>
      <w:lvlJc w:val="left"/>
    </w:lvl>
  </w:abstractNum>
  <w:abstractNum w:abstractNumId="418" w15:restartNumberingAfterBreak="0">
    <w:nsid w:val="00004BAF"/>
    <w:multiLevelType w:val="hybridMultilevel"/>
    <w:tmpl w:val="F482A084"/>
    <w:lvl w:ilvl="0" w:tplc="54E2FA0C">
      <w:start w:val="1"/>
      <w:numFmt w:val="lowerLetter"/>
      <w:lvlText w:val="%1."/>
      <w:lvlJc w:val="left"/>
    </w:lvl>
    <w:lvl w:ilvl="1" w:tplc="3E1294BE">
      <w:start w:val="1"/>
      <w:numFmt w:val="decimal"/>
      <w:lvlText w:val="%2."/>
      <w:lvlJc w:val="left"/>
    </w:lvl>
    <w:lvl w:ilvl="2" w:tplc="E64A5530">
      <w:numFmt w:val="decimal"/>
      <w:lvlText w:val=""/>
      <w:lvlJc w:val="left"/>
    </w:lvl>
    <w:lvl w:ilvl="3" w:tplc="891ED194">
      <w:numFmt w:val="decimal"/>
      <w:lvlText w:val=""/>
      <w:lvlJc w:val="left"/>
    </w:lvl>
    <w:lvl w:ilvl="4" w:tplc="A29849C4">
      <w:numFmt w:val="decimal"/>
      <w:lvlText w:val=""/>
      <w:lvlJc w:val="left"/>
    </w:lvl>
    <w:lvl w:ilvl="5" w:tplc="4C44635A">
      <w:numFmt w:val="decimal"/>
      <w:lvlText w:val=""/>
      <w:lvlJc w:val="left"/>
    </w:lvl>
    <w:lvl w:ilvl="6" w:tplc="DF9027CC">
      <w:numFmt w:val="decimal"/>
      <w:lvlText w:val=""/>
      <w:lvlJc w:val="left"/>
    </w:lvl>
    <w:lvl w:ilvl="7" w:tplc="4236A18A">
      <w:numFmt w:val="decimal"/>
      <w:lvlText w:val=""/>
      <w:lvlJc w:val="left"/>
    </w:lvl>
    <w:lvl w:ilvl="8" w:tplc="A0B85F34">
      <w:numFmt w:val="decimal"/>
      <w:lvlText w:val=""/>
      <w:lvlJc w:val="left"/>
    </w:lvl>
  </w:abstractNum>
  <w:abstractNum w:abstractNumId="419" w15:restartNumberingAfterBreak="0">
    <w:nsid w:val="00004BE2"/>
    <w:multiLevelType w:val="hybridMultilevel"/>
    <w:tmpl w:val="FFCCFEF8"/>
    <w:lvl w:ilvl="0" w:tplc="2074674E">
      <w:start w:val="2"/>
      <w:numFmt w:val="decimal"/>
      <w:lvlText w:val="%1."/>
      <w:lvlJc w:val="left"/>
    </w:lvl>
    <w:lvl w:ilvl="1" w:tplc="743EEC46">
      <w:start w:val="1"/>
      <w:numFmt w:val="decimal"/>
      <w:lvlText w:val="%2"/>
      <w:lvlJc w:val="left"/>
    </w:lvl>
    <w:lvl w:ilvl="2" w:tplc="FAE84900">
      <w:start w:val="1"/>
      <w:numFmt w:val="decimal"/>
      <w:lvlText w:val="%3."/>
      <w:lvlJc w:val="left"/>
    </w:lvl>
    <w:lvl w:ilvl="3" w:tplc="024C865C">
      <w:numFmt w:val="decimal"/>
      <w:lvlText w:val=""/>
      <w:lvlJc w:val="left"/>
    </w:lvl>
    <w:lvl w:ilvl="4" w:tplc="F88E02CC">
      <w:numFmt w:val="decimal"/>
      <w:lvlText w:val=""/>
      <w:lvlJc w:val="left"/>
    </w:lvl>
    <w:lvl w:ilvl="5" w:tplc="CE7872DE">
      <w:numFmt w:val="decimal"/>
      <w:lvlText w:val=""/>
      <w:lvlJc w:val="left"/>
    </w:lvl>
    <w:lvl w:ilvl="6" w:tplc="325C5640">
      <w:numFmt w:val="decimal"/>
      <w:lvlText w:val=""/>
      <w:lvlJc w:val="left"/>
    </w:lvl>
    <w:lvl w:ilvl="7" w:tplc="2D6E3330">
      <w:numFmt w:val="decimal"/>
      <w:lvlText w:val=""/>
      <w:lvlJc w:val="left"/>
    </w:lvl>
    <w:lvl w:ilvl="8" w:tplc="183E6F4C">
      <w:numFmt w:val="decimal"/>
      <w:lvlText w:val=""/>
      <w:lvlJc w:val="left"/>
    </w:lvl>
  </w:abstractNum>
  <w:abstractNum w:abstractNumId="420" w15:restartNumberingAfterBreak="0">
    <w:nsid w:val="00004BEB"/>
    <w:multiLevelType w:val="hybridMultilevel"/>
    <w:tmpl w:val="2D324996"/>
    <w:lvl w:ilvl="0" w:tplc="60AE6664">
      <w:start w:val="1"/>
      <w:numFmt w:val="decimal"/>
      <w:lvlText w:val="%1."/>
      <w:lvlJc w:val="left"/>
    </w:lvl>
    <w:lvl w:ilvl="1" w:tplc="A516D916">
      <w:numFmt w:val="decimal"/>
      <w:lvlText w:val=""/>
      <w:lvlJc w:val="left"/>
    </w:lvl>
    <w:lvl w:ilvl="2" w:tplc="DFD0E974">
      <w:numFmt w:val="decimal"/>
      <w:lvlText w:val=""/>
      <w:lvlJc w:val="left"/>
    </w:lvl>
    <w:lvl w:ilvl="3" w:tplc="B6A68BD4">
      <w:numFmt w:val="decimal"/>
      <w:lvlText w:val=""/>
      <w:lvlJc w:val="left"/>
    </w:lvl>
    <w:lvl w:ilvl="4" w:tplc="D494E988">
      <w:numFmt w:val="decimal"/>
      <w:lvlText w:val=""/>
      <w:lvlJc w:val="left"/>
    </w:lvl>
    <w:lvl w:ilvl="5" w:tplc="8AD816F4">
      <w:numFmt w:val="decimal"/>
      <w:lvlText w:val=""/>
      <w:lvlJc w:val="left"/>
    </w:lvl>
    <w:lvl w:ilvl="6" w:tplc="D90ADB6E">
      <w:numFmt w:val="decimal"/>
      <w:lvlText w:val=""/>
      <w:lvlJc w:val="left"/>
    </w:lvl>
    <w:lvl w:ilvl="7" w:tplc="CA20AE76">
      <w:numFmt w:val="decimal"/>
      <w:lvlText w:val=""/>
      <w:lvlJc w:val="left"/>
    </w:lvl>
    <w:lvl w:ilvl="8" w:tplc="59E2956A">
      <w:numFmt w:val="decimal"/>
      <w:lvlText w:val=""/>
      <w:lvlJc w:val="left"/>
    </w:lvl>
  </w:abstractNum>
  <w:abstractNum w:abstractNumId="421" w15:restartNumberingAfterBreak="0">
    <w:nsid w:val="00004C21"/>
    <w:multiLevelType w:val="hybridMultilevel"/>
    <w:tmpl w:val="A0184424"/>
    <w:lvl w:ilvl="0" w:tplc="878698F0">
      <w:start w:val="1"/>
      <w:numFmt w:val="lowerLetter"/>
      <w:lvlText w:val="%1."/>
      <w:lvlJc w:val="left"/>
    </w:lvl>
    <w:lvl w:ilvl="1" w:tplc="D65AD3A6">
      <w:start w:val="1"/>
      <w:numFmt w:val="decimal"/>
      <w:lvlText w:val="%2."/>
      <w:lvlJc w:val="left"/>
    </w:lvl>
    <w:lvl w:ilvl="2" w:tplc="46549208">
      <w:start w:val="1"/>
      <w:numFmt w:val="lowerLetter"/>
      <w:lvlText w:val="%3."/>
      <w:lvlJc w:val="left"/>
    </w:lvl>
    <w:lvl w:ilvl="3" w:tplc="DAC2D9E0">
      <w:start w:val="1"/>
      <w:numFmt w:val="bullet"/>
      <w:lvlText w:val="\emdash "/>
      <w:lvlJc w:val="left"/>
    </w:lvl>
    <w:lvl w:ilvl="4" w:tplc="0FA69938">
      <w:numFmt w:val="decimal"/>
      <w:lvlText w:val=""/>
      <w:lvlJc w:val="left"/>
    </w:lvl>
    <w:lvl w:ilvl="5" w:tplc="601EC348">
      <w:numFmt w:val="decimal"/>
      <w:lvlText w:val=""/>
      <w:lvlJc w:val="left"/>
    </w:lvl>
    <w:lvl w:ilvl="6" w:tplc="5D308160">
      <w:numFmt w:val="decimal"/>
      <w:lvlText w:val=""/>
      <w:lvlJc w:val="left"/>
    </w:lvl>
    <w:lvl w:ilvl="7" w:tplc="BD724B52">
      <w:numFmt w:val="decimal"/>
      <w:lvlText w:val=""/>
      <w:lvlJc w:val="left"/>
    </w:lvl>
    <w:lvl w:ilvl="8" w:tplc="026650F4">
      <w:numFmt w:val="decimal"/>
      <w:lvlText w:val=""/>
      <w:lvlJc w:val="left"/>
    </w:lvl>
  </w:abstractNum>
  <w:abstractNum w:abstractNumId="422" w15:restartNumberingAfterBreak="0">
    <w:nsid w:val="00004C22"/>
    <w:multiLevelType w:val="hybridMultilevel"/>
    <w:tmpl w:val="B58AE9A8"/>
    <w:lvl w:ilvl="0" w:tplc="7D489FC4">
      <w:start w:val="1"/>
      <w:numFmt w:val="decimal"/>
      <w:lvlText w:val="%1"/>
      <w:lvlJc w:val="left"/>
    </w:lvl>
    <w:lvl w:ilvl="1" w:tplc="8EF6D890">
      <w:start w:val="2"/>
      <w:numFmt w:val="lowerLetter"/>
      <w:lvlText w:val="%2."/>
      <w:lvlJc w:val="left"/>
    </w:lvl>
    <w:lvl w:ilvl="2" w:tplc="BE52C166">
      <w:start w:val="1"/>
      <w:numFmt w:val="decimal"/>
      <w:lvlText w:val="%3."/>
      <w:lvlJc w:val="left"/>
    </w:lvl>
    <w:lvl w:ilvl="3" w:tplc="DE6435C0">
      <w:numFmt w:val="decimal"/>
      <w:lvlText w:val=""/>
      <w:lvlJc w:val="left"/>
    </w:lvl>
    <w:lvl w:ilvl="4" w:tplc="95160BC0">
      <w:numFmt w:val="decimal"/>
      <w:lvlText w:val=""/>
      <w:lvlJc w:val="left"/>
    </w:lvl>
    <w:lvl w:ilvl="5" w:tplc="03DC8660">
      <w:numFmt w:val="decimal"/>
      <w:lvlText w:val=""/>
      <w:lvlJc w:val="left"/>
    </w:lvl>
    <w:lvl w:ilvl="6" w:tplc="99109F6A">
      <w:numFmt w:val="decimal"/>
      <w:lvlText w:val=""/>
      <w:lvlJc w:val="left"/>
    </w:lvl>
    <w:lvl w:ilvl="7" w:tplc="234692A6">
      <w:numFmt w:val="decimal"/>
      <w:lvlText w:val=""/>
      <w:lvlJc w:val="left"/>
    </w:lvl>
    <w:lvl w:ilvl="8" w:tplc="5C4421D8">
      <w:numFmt w:val="decimal"/>
      <w:lvlText w:val=""/>
      <w:lvlJc w:val="left"/>
    </w:lvl>
  </w:abstractNum>
  <w:abstractNum w:abstractNumId="423" w15:restartNumberingAfterBreak="0">
    <w:nsid w:val="00004C65"/>
    <w:multiLevelType w:val="hybridMultilevel"/>
    <w:tmpl w:val="9704214E"/>
    <w:lvl w:ilvl="0" w:tplc="FE6E5818">
      <w:start w:val="1"/>
      <w:numFmt w:val="lowerLetter"/>
      <w:lvlText w:val="%1."/>
      <w:lvlJc w:val="left"/>
    </w:lvl>
    <w:lvl w:ilvl="1" w:tplc="F7D09F38">
      <w:numFmt w:val="decimal"/>
      <w:lvlText w:val=""/>
      <w:lvlJc w:val="left"/>
    </w:lvl>
    <w:lvl w:ilvl="2" w:tplc="A708852E">
      <w:numFmt w:val="decimal"/>
      <w:lvlText w:val=""/>
      <w:lvlJc w:val="left"/>
    </w:lvl>
    <w:lvl w:ilvl="3" w:tplc="D884EAFC">
      <w:numFmt w:val="decimal"/>
      <w:lvlText w:val=""/>
      <w:lvlJc w:val="left"/>
    </w:lvl>
    <w:lvl w:ilvl="4" w:tplc="80A471E4">
      <w:numFmt w:val="decimal"/>
      <w:lvlText w:val=""/>
      <w:lvlJc w:val="left"/>
    </w:lvl>
    <w:lvl w:ilvl="5" w:tplc="C1905D0E">
      <w:numFmt w:val="decimal"/>
      <w:lvlText w:val=""/>
      <w:lvlJc w:val="left"/>
    </w:lvl>
    <w:lvl w:ilvl="6" w:tplc="7CCE4C0C">
      <w:numFmt w:val="decimal"/>
      <w:lvlText w:val=""/>
      <w:lvlJc w:val="left"/>
    </w:lvl>
    <w:lvl w:ilvl="7" w:tplc="BF0472DE">
      <w:numFmt w:val="decimal"/>
      <w:lvlText w:val=""/>
      <w:lvlJc w:val="left"/>
    </w:lvl>
    <w:lvl w:ilvl="8" w:tplc="105E680E">
      <w:numFmt w:val="decimal"/>
      <w:lvlText w:val=""/>
      <w:lvlJc w:val="left"/>
    </w:lvl>
  </w:abstractNum>
  <w:abstractNum w:abstractNumId="424" w15:restartNumberingAfterBreak="0">
    <w:nsid w:val="00004C71"/>
    <w:multiLevelType w:val="hybridMultilevel"/>
    <w:tmpl w:val="C3A4E37E"/>
    <w:lvl w:ilvl="0" w:tplc="1BEE042A">
      <w:start w:val="1"/>
      <w:numFmt w:val="lowerLetter"/>
      <w:lvlText w:val="%1."/>
      <w:lvlJc w:val="left"/>
    </w:lvl>
    <w:lvl w:ilvl="1" w:tplc="11540774">
      <w:numFmt w:val="decimal"/>
      <w:lvlText w:val=""/>
      <w:lvlJc w:val="left"/>
    </w:lvl>
    <w:lvl w:ilvl="2" w:tplc="657840AE">
      <w:numFmt w:val="decimal"/>
      <w:lvlText w:val=""/>
      <w:lvlJc w:val="left"/>
    </w:lvl>
    <w:lvl w:ilvl="3" w:tplc="CC94F900">
      <w:numFmt w:val="decimal"/>
      <w:lvlText w:val=""/>
      <w:lvlJc w:val="left"/>
    </w:lvl>
    <w:lvl w:ilvl="4" w:tplc="402C43F2">
      <w:numFmt w:val="decimal"/>
      <w:lvlText w:val=""/>
      <w:lvlJc w:val="left"/>
    </w:lvl>
    <w:lvl w:ilvl="5" w:tplc="E8CED510">
      <w:numFmt w:val="decimal"/>
      <w:lvlText w:val=""/>
      <w:lvlJc w:val="left"/>
    </w:lvl>
    <w:lvl w:ilvl="6" w:tplc="66C4CFA4">
      <w:numFmt w:val="decimal"/>
      <w:lvlText w:val=""/>
      <w:lvlJc w:val="left"/>
    </w:lvl>
    <w:lvl w:ilvl="7" w:tplc="3E441252">
      <w:numFmt w:val="decimal"/>
      <w:lvlText w:val=""/>
      <w:lvlJc w:val="left"/>
    </w:lvl>
    <w:lvl w:ilvl="8" w:tplc="332ECE44">
      <w:numFmt w:val="decimal"/>
      <w:lvlText w:val=""/>
      <w:lvlJc w:val="left"/>
    </w:lvl>
  </w:abstractNum>
  <w:abstractNum w:abstractNumId="425" w15:restartNumberingAfterBreak="0">
    <w:nsid w:val="00004CDD"/>
    <w:multiLevelType w:val="hybridMultilevel"/>
    <w:tmpl w:val="C5B67F28"/>
    <w:lvl w:ilvl="0" w:tplc="899E0462">
      <w:start w:val="1"/>
      <w:numFmt w:val="decimal"/>
      <w:lvlText w:val="%1"/>
      <w:lvlJc w:val="left"/>
    </w:lvl>
    <w:lvl w:ilvl="1" w:tplc="76B0B974">
      <w:start w:val="4"/>
      <w:numFmt w:val="lowerLetter"/>
      <w:lvlText w:val="%2."/>
      <w:lvlJc w:val="left"/>
    </w:lvl>
    <w:lvl w:ilvl="2" w:tplc="224C15EC">
      <w:start w:val="1"/>
      <w:numFmt w:val="decimal"/>
      <w:lvlText w:val="%3."/>
      <w:lvlJc w:val="left"/>
    </w:lvl>
    <w:lvl w:ilvl="3" w:tplc="72C205EC">
      <w:start w:val="1"/>
      <w:numFmt w:val="lowerLetter"/>
      <w:lvlText w:val="%4."/>
      <w:lvlJc w:val="left"/>
    </w:lvl>
    <w:lvl w:ilvl="4" w:tplc="6E5A0736">
      <w:numFmt w:val="decimal"/>
      <w:lvlText w:val=""/>
      <w:lvlJc w:val="left"/>
    </w:lvl>
    <w:lvl w:ilvl="5" w:tplc="06E01CAE">
      <w:numFmt w:val="decimal"/>
      <w:lvlText w:val=""/>
      <w:lvlJc w:val="left"/>
    </w:lvl>
    <w:lvl w:ilvl="6" w:tplc="8C5E958A">
      <w:numFmt w:val="decimal"/>
      <w:lvlText w:val=""/>
      <w:lvlJc w:val="left"/>
    </w:lvl>
    <w:lvl w:ilvl="7" w:tplc="6486D050">
      <w:numFmt w:val="decimal"/>
      <w:lvlText w:val=""/>
      <w:lvlJc w:val="left"/>
    </w:lvl>
    <w:lvl w:ilvl="8" w:tplc="4C000014">
      <w:numFmt w:val="decimal"/>
      <w:lvlText w:val=""/>
      <w:lvlJc w:val="left"/>
    </w:lvl>
  </w:abstractNum>
  <w:abstractNum w:abstractNumId="426" w15:restartNumberingAfterBreak="0">
    <w:nsid w:val="00004CEA"/>
    <w:multiLevelType w:val="hybridMultilevel"/>
    <w:tmpl w:val="54A6DAEA"/>
    <w:lvl w:ilvl="0" w:tplc="D8B08484">
      <w:start w:val="1"/>
      <w:numFmt w:val="decimal"/>
      <w:lvlText w:val="%1."/>
      <w:lvlJc w:val="left"/>
    </w:lvl>
    <w:lvl w:ilvl="1" w:tplc="34E47612">
      <w:start w:val="1"/>
      <w:numFmt w:val="lowerLetter"/>
      <w:lvlText w:val="%2."/>
      <w:lvlJc w:val="left"/>
    </w:lvl>
    <w:lvl w:ilvl="2" w:tplc="2F8A4CF6">
      <w:numFmt w:val="decimal"/>
      <w:lvlText w:val=""/>
      <w:lvlJc w:val="left"/>
    </w:lvl>
    <w:lvl w:ilvl="3" w:tplc="0F00BBAE">
      <w:numFmt w:val="decimal"/>
      <w:lvlText w:val=""/>
      <w:lvlJc w:val="left"/>
    </w:lvl>
    <w:lvl w:ilvl="4" w:tplc="830AB75C">
      <w:numFmt w:val="decimal"/>
      <w:lvlText w:val=""/>
      <w:lvlJc w:val="left"/>
    </w:lvl>
    <w:lvl w:ilvl="5" w:tplc="CC8800E8">
      <w:numFmt w:val="decimal"/>
      <w:lvlText w:val=""/>
      <w:lvlJc w:val="left"/>
    </w:lvl>
    <w:lvl w:ilvl="6" w:tplc="3B802704">
      <w:numFmt w:val="decimal"/>
      <w:lvlText w:val=""/>
      <w:lvlJc w:val="left"/>
    </w:lvl>
    <w:lvl w:ilvl="7" w:tplc="4C4A0EBC">
      <w:numFmt w:val="decimal"/>
      <w:lvlText w:val=""/>
      <w:lvlJc w:val="left"/>
    </w:lvl>
    <w:lvl w:ilvl="8" w:tplc="C248BDAE">
      <w:numFmt w:val="decimal"/>
      <w:lvlText w:val=""/>
      <w:lvlJc w:val="left"/>
    </w:lvl>
  </w:abstractNum>
  <w:abstractNum w:abstractNumId="427" w15:restartNumberingAfterBreak="0">
    <w:nsid w:val="00004CEF"/>
    <w:multiLevelType w:val="hybridMultilevel"/>
    <w:tmpl w:val="103079B8"/>
    <w:lvl w:ilvl="0" w:tplc="F3DCC140">
      <w:start w:val="1"/>
      <w:numFmt w:val="lowerLetter"/>
      <w:lvlText w:val="%1."/>
      <w:lvlJc w:val="left"/>
    </w:lvl>
    <w:lvl w:ilvl="1" w:tplc="31A61ADE">
      <w:numFmt w:val="decimal"/>
      <w:lvlText w:val=""/>
      <w:lvlJc w:val="left"/>
    </w:lvl>
    <w:lvl w:ilvl="2" w:tplc="2110E358">
      <w:numFmt w:val="decimal"/>
      <w:lvlText w:val=""/>
      <w:lvlJc w:val="left"/>
    </w:lvl>
    <w:lvl w:ilvl="3" w:tplc="371E0898">
      <w:numFmt w:val="decimal"/>
      <w:lvlText w:val=""/>
      <w:lvlJc w:val="left"/>
    </w:lvl>
    <w:lvl w:ilvl="4" w:tplc="E9029A5C">
      <w:numFmt w:val="decimal"/>
      <w:lvlText w:val=""/>
      <w:lvlJc w:val="left"/>
    </w:lvl>
    <w:lvl w:ilvl="5" w:tplc="2A6A9388">
      <w:numFmt w:val="decimal"/>
      <w:lvlText w:val=""/>
      <w:lvlJc w:val="left"/>
    </w:lvl>
    <w:lvl w:ilvl="6" w:tplc="2F2E5752">
      <w:numFmt w:val="decimal"/>
      <w:lvlText w:val=""/>
      <w:lvlJc w:val="left"/>
    </w:lvl>
    <w:lvl w:ilvl="7" w:tplc="3F948FB2">
      <w:numFmt w:val="decimal"/>
      <w:lvlText w:val=""/>
      <w:lvlJc w:val="left"/>
    </w:lvl>
    <w:lvl w:ilvl="8" w:tplc="31DC42F6">
      <w:numFmt w:val="decimal"/>
      <w:lvlText w:val=""/>
      <w:lvlJc w:val="left"/>
    </w:lvl>
  </w:abstractNum>
  <w:abstractNum w:abstractNumId="428" w15:restartNumberingAfterBreak="0">
    <w:nsid w:val="00004D19"/>
    <w:multiLevelType w:val="hybridMultilevel"/>
    <w:tmpl w:val="EEE2F5A0"/>
    <w:lvl w:ilvl="0" w:tplc="AC026B6A">
      <w:start w:val="4"/>
      <w:numFmt w:val="lowerLetter"/>
      <w:lvlText w:val="%1."/>
      <w:lvlJc w:val="left"/>
    </w:lvl>
    <w:lvl w:ilvl="1" w:tplc="3ECEB9CC">
      <w:numFmt w:val="decimal"/>
      <w:lvlText w:val=""/>
      <w:lvlJc w:val="left"/>
    </w:lvl>
    <w:lvl w:ilvl="2" w:tplc="73FC0E16">
      <w:numFmt w:val="decimal"/>
      <w:lvlText w:val=""/>
      <w:lvlJc w:val="left"/>
    </w:lvl>
    <w:lvl w:ilvl="3" w:tplc="E020CF2E">
      <w:numFmt w:val="decimal"/>
      <w:lvlText w:val=""/>
      <w:lvlJc w:val="left"/>
    </w:lvl>
    <w:lvl w:ilvl="4" w:tplc="C876D2C0">
      <w:numFmt w:val="decimal"/>
      <w:lvlText w:val=""/>
      <w:lvlJc w:val="left"/>
    </w:lvl>
    <w:lvl w:ilvl="5" w:tplc="B0AE859A">
      <w:numFmt w:val="decimal"/>
      <w:lvlText w:val=""/>
      <w:lvlJc w:val="left"/>
    </w:lvl>
    <w:lvl w:ilvl="6" w:tplc="F23ED87A">
      <w:numFmt w:val="decimal"/>
      <w:lvlText w:val=""/>
      <w:lvlJc w:val="left"/>
    </w:lvl>
    <w:lvl w:ilvl="7" w:tplc="6DF0F2B6">
      <w:numFmt w:val="decimal"/>
      <w:lvlText w:val=""/>
      <w:lvlJc w:val="left"/>
    </w:lvl>
    <w:lvl w:ilvl="8" w:tplc="CCD00768">
      <w:numFmt w:val="decimal"/>
      <w:lvlText w:val=""/>
      <w:lvlJc w:val="left"/>
    </w:lvl>
  </w:abstractNum>
  <w:abstractNum w:abstractNumId="429" w15:restartNumberingAfterBreak="0">
    <w:nsid w:val="00004D51"/>
    <w:multiLevelType w:val="hybridMultilevel"/>
    <w:tmpl w:val="CBDA20D6"/>
    <w:lvl w:ilvl="0" w:tplc="3A30D652">
      <w:start w:val="1"/>
      <w:numFmt w:val="lowerLetter"/>
      <w:lvlText w:val="%1"/>
      <w:lvlJc w:val="left"/>
    </w:lvl>
    <w:lvl w:ilvl="1" w:tplc="AA0E71CA">
      <w:start w:val="3"/>
      <w:numFmt w:val="decimal"/>
      <w:lvlText w:val="%2."/>
      <w:lvlJc w:val="left"/>
    </w:lvl>
    <w:lvl w:ilvl="2" w:tplc="BB2040A0">
      <w:numFmt w:val="decimal"/>
      <w:lvlText w:val=""/>
      <w:lvlJc w:val="left"/>
    </w:lvl>
    <w:lvl w:ilvl="3" w:tplc="BFEA0F14">
      <w:numFmt w:val="decimal"/>
      <w:lvlText w:val=""/>
      <w:lvlJc w:val="left"/>
    </w:lvl>
    <w:lvl w:ilvl="4" w:tplc="AD4CAB5C">
      <w:numFmt w:val="decimal"/>
      <w:lvlText w:val=""/>
      <w:lvlJc w:val="left"/>
    </w:lvl>
    <w:lvl w:ilvl="5" w:tplc="6088AC20">
      <w:numFmt w:val="decimal"/>
      <w:lvlText w:val=""/>
      <w:lvlJc w:val="left"/>
    </w:lvl>
    <w:lvl w:ilvl="6" w:tplc="C0725ACC">
      <w:numFmt w:val="decimal"/>
      <w:lvlText w:val=""/>
      <w:lvlJc w:val="left"/>
    </w:lvl>
    <w:lvl w:ilvl="7" w:tplc="C36C7AE4">
      <w:numFmt w:val="decimal"/>
      <w:lvlText w:val=""/>
      <w:lvlJc w:val="left"/>
    </w:lvl>
    <w:lvl w:ilvl="8" w:tplc="EEA6EA5E">
      <w:numFmt w:val="decimal"/>
      <w:lvlText w:val=""/>
      <w:lvlJc w:val="left"/>
    </w:lvl>
  </w:abstractNum>
  <w:abstractNum w:abstractNumId="430" w15:restartNumberingAfterBreak="0">
    <w:nsid w:val="00004D62"/>
    <w:multiLevelType w:val="hybridMultilevel"/>
    <w:tmpl w:val="F5BCC0C6"/>
    <w:lvl w:ilvl="0" w:tplc="E0862664">
      <w:start w:val="1"/>
      <w:numFmt w:val="lowerLetter"/>
      <w:lvlText w:val="%1."/>
      <w:lvlJc w:val="left"/>
    </w:lvl>
    <w:lvl w:ilvl="1" w:tplc="2E20DF0C">
      <w:start w:val="1"/>
      <w:numFmt w:val="decimal"/>
      <w:lvlText w:val="%2."/>
      <w:lvlJc w:val="left"/>
    </w:lvl>
    <w:lvl w:ilvl="2" w:tplc="4918B628">
      <w:start w:val="1"/>
      <w:numFmt w:val="lowerLetter"/>
      <w:lvlText w:val="%3."/>
      <w:lvlJc w:val="left"/>
    </w:lvl>
    <w:lvl w:ilvl="3" w:tplc="D5C6A780">
      <w:numFmt w:val="decimal"/>
      <w:lvlText w:val=""/>
      <w:lvlJc w:val="left"/>
    </w:lvl>
    <w:lvl w:ilvl="4" w:tplc="69624796">
      <w:numFmt w:val="decimal"/>
      <w:lvlText w:val=""/>
      <w:lvlJc w:val="left"/>
    </w:lvl>
    <w:lvl w:ilvl="5" w:tplc="D05C0E10">
      <w:numFmt w:val="decimal"/>
      <w:lvlText w:val=""/>
      <w:lvlJc w:val="left"/>
    </w:lvl>
    <w:lvl w:ilvl="6" w:tplc="D5BE6EEC">
      <w:numFmt w:val="decimal"/>
      <w:lvlText w:val=""/>
      <w:lvlJc w:val="left"/>
    </w:lvl>
    <w:lvl w:ilvl="7" w:tplc="B53C6AA6">
      <w:numFmt w:val="decimal"/>
      <w:lvlText w:val=""/>
      <w:lvlJc w:val="left"/>
    </w:lvl>
    <w:lvl w:ilvl="8" w:tplc="E9B8CA8E">
      <w:numFmt w:val="decimal"/>
      <w:lvlText w:val=""/>
      <w:lvlJc w:val="left"/>
    </w:lvl>
  </w:abstractNum>
  <w:abstractNum w:abstractNumId="431" w15:restartNumberingAfterBreak="0">
    <w:nsid w:val="00004D64"/>
    <w:multiLevelType w:val="hybridMultilevel"/>
    <w:tmpl w:val="5A829F88"/>
    <w:lvl w:ilvl="0" w:tplc="ABAA4340">
      <w:start w:val="1"/>
      <w:numFmt w:val="lowerLetter"/>
      <w:lvlText w:val="%1."/>
      <w:lvlJc w:val="left"/>
    </w:lvl>
    <w:lvl w:ilvl="1" w:tplc="82BA7E96">
      <w:start w:val="1"/>
      <w:numFmt w:val="decimal"/>
      <w:lvlText w:val="%2."/>
      <w:lvlJc w:val="left"/>
    </w:lvl>
    <w:lvl w:ilvl="2" w:tplc="CF801EB2">
      <w:numFmt w:val="decimal"/>
      <w:lvlText w:val=""/>
      <w:lvlJc w:val="left"/>
    </w:lvl>
    <w:lvl w:ilvl="3" w:tplc="D222E47A">
      <w:numFmt w:val="decimal"/>
      <w:lvlText w:val=""/>
      <w:lvlJc w:val="left"/>
    </w:lvl>
    <w:lvl w:ilvl="4" w:tplc="CA083EFA">
      <w:numFmt w:val="decimal"/>
      <w:lvlText w:val=""/>
      <w:lvlJc w:val="left"/>
    </w:lvl>
    <w:lvl w:ilvl="5" w:tplc="774073D8">
      <w:numFmt w:val="decimal"/>
      <w:lvlText w:val=""/>
      <w:lvlJc w:val="left"/>
    </w:lvl>
    <w:lvl w:ilvl="6" w:tplc="BC96597C">
      <w:numFmt w:val="decimal"/>
      <w:lvlText w:val=""/>
      <w:lvlJc w:val="left"/>
    </w:lvl>
    <w:lvl w:ilvl="7" w:tplc="459C02BE">
      <w:numFmt w:val="decimal"/>
      <w:lvlText w:val=""/>
      <w:lvlJc w:val="left"/>
    </w:lvl>
    <w:lvl w:ilvl="8" w:tplc="92D80CA6">
      <w:numFmt w:val="decimal"/>
      <w:lvlText w:val=""/>
      <w:lvlJc w:val="left"/>
    </w:lvl>
  </w:abstractNum>
  <w:abstractNum w:abstractNumId="432" w15:restartNumberingAfterBreak="0">
    <w:nsid w:val="00004D8B"/>
    <w:multiLevelType w:val="hybridMultilevel"/>
    <w:tmpl w:val="673024F6"/>
    <w:lvl w:ilvl="0" w:tplc="5E82FAEA">
      <w:start w:val="5"/>
      <w:numFmt w:val="lowerLetter"/>
      <w:lvlText w:val="%1."/>
      <w:lvlJc w:val="left"/>
    </w:lvl>
    <w:lvl w:ilvl="1" w:tplc="99A00D32">
      <w:numFmt w:val="decimal"/>
      <w:lvlText w:val=""/>
      <w:lvlJc w:val="left"/>
    </w:lvl>
    <w:lvl w:ilvl="2" w:tplc="9CEA6034">
      <w:numFmt w:val="decimal"/>
      <w:lvlText w:val=""/>
      <w:lvlJc w:val="left"/>
    </w:lvl>
    <w:lvl w:ilvl="3" w:tplc="15CC72E8">
      <w:numFmt w:val="decimal"/>
      <w:lvlText w:val=""/>
      <w:lvlJc w:val="left"/>
    </w:lvl>
    <w:lvl w:ilvl="4" w:tplc="8C12121C">
      <w:numFmt w:val="decimal"/>
      <w:lvlText w:val=""/>
      <w:lvlJc w:val="left"/>
    </w:lvl>
    <w:lvl w:ilvl="5" w:tplc="27204F94">
      <w:numFmt w:val="decimal"/>
      <w:lvlText w:val=""/>
      <w:lvlJc w:val="left"/>
    </w:lvl>
    <w:lvl w:ilvl="6" w:tplc="6AE8BA4E">
      <w:numFmt w:val="decimal"/>
      <w:lvlText w:val=""/>
      <w:lvlJc w:val="left"/>
    </w:lvl>
    <w:lvl w:ilvl="7" w:tplc="CA00E7D0">
      <w:numFmt w:val="decimal"/>
      <w:lvlText w:val=""/>
      <w:lvlJc w:val="left"/>
    </w:lvl>
    <w:lvl w:ilvl="8" w:tplc="C3D8ACE6">
      <w:numFmt w:val="decimal"/>
      <w:lvlText w:val=""/>
      <w:lvlJc w:val="left"/>
    </w:lvl>
  </w:abstractNum>
  <w:abstractNum w:abstractNumId="433" w15:restartNumberingAfterBreak="0">
    <w:nsid w:val="00004D8E"/>
    <w:multiLevelType w:val="hybridMultilevel"/>
    <w:tmpl w:val="F120D9C0"/>
    <w:lvl w:ilvl="0" w:tplc="3C284124">
      <w:start w:val="1"/>
      <w:numFmt w:val="lowerLetter"/>
      <w:lvlText w:val="%1."/>
      <w:lvlJc w:val="left"/>
    </w:lvl>
    <w:lvl w:ilvl="1" w:tplc="8DD0F25A">
      <w:numFmt w:val="decimal"/>
      <w:lvlText w:val=""/>
      <w:lvlJc w:val="left"/>
    </w:lvl>
    <w:lvl w:ilvl="2" w:tplc="19E27430">
      <w:numFmt w:val="decimal"/>
      <w:lvlText w:val=""/>
      <w:lvlJc w:val="left"/>
    </w:lvl>
    <w:lvl w:ilvl="3" w:tplc="F62A5AF6">
      <w:numFmt w:val="decimal"/>
      <w:lvlText w:val=""/>
      <w:lvlJc w:val="left"/>
    </w:lvl>
    <w:lvl w:ilvl="4" w:tplc="F1701DB6">
      <w:numFmt w:val="decimal"/>
      <w:lvlText w:val=""/>
      <w:lvlJc w:val="left"/>
    </w:lvl>
    <w:lvl w:ilvl="5" w:tplc="12EC4730">
      <w:numFmt w:val="decimal"/>
      <w:lvlText w:val=""/>
      <w:lvlJc w:val="left"/>
    </w:lvl>
    <w:lvl w:ilvl="6" w:tplc="6EE6D856">
      <w:numFmt w:val="decimal"/>
      <w:lvlText w:val=""/>
      <w:lvlJc w:val="left"/>
    </w:lvl>
    <w:lvl w:ilvl="7" w:tplc="0F00BE2C">
      <w:numFmt w:val="decimal"/>
      <w:lvlText w:val=""/>
      <w:lvlJc w:val="left"/>
    </w:lvl>
    <w:lvl w:ilvl="8" w:tplc="327AF39A">
      <w:numFmt w:val="decimal"/>
      <w:lvlText w:val=""/>
      <w:lvlJc w:val="left"/>
    </w:lvl>
  </w:abstractNum>
  <w:abstractNum w:abstractNumId="434" w15:restartNumberingAfterBreak="0">
    <w:nsid w:val="00004DB9"/>
    <w:multiLevelType w:val="hybridMultilevel"/>
    <w:tmpl w:val="CBBED20C"/>
    <w:lvl w:ilvl="0" w:tplc="BB2C0188">
      <w:start w:val="1"/>
      <w:numFmt w:val="decimal"/>
      <w:lvlText w:val="%1."/>
      <w:lvlJc w:val="left"/>
    </w:lvl>
    <w:lvl w:ilvl="1" w:tplc="37227CC8">
      <w:numFmt w:val="decimal"/>
      <w:lvlText w:val=""/>
      <w:lvlJc w:val="left"/>
    </w:lvl>
    <w:lvl w:ilvl="2" w:tplc="77C09678">
      <w:numFmt w:val="decimal"/>
      <w:lvlText w:val=""/>
      <w:lvlJc w:val="left"/>
    </w:lvl>
    <w:lvl w:ilvl="3" w:tplc="13B6B254">
      <w:numFmt w:val="decimal"/>
      <w:lvlText w:val=""/>
      <w:lvlJc w:val="left"/>
    </w:lvl>
    <w:lvl w:ilvl="4" w:tplc="BAFAB3A2">
      <w:numFmt w:val="decimal"/>
      <w:lvlText w:val=""/>
      <w:lvlJc w:val="left"/>
    </w:lvl>
    <w:lvl w:ilvl="5" w:tplc="F93072A2">
      <w:numFmt w:val="decimal"/>
      <w:lvlText w:val=""/>
      <w:lvlJc w:val="left"/>
    </w:lvl>
    <w:lvl w:ilvl="6" w:tplc="1CB4A4E0">
      <w:numFmt w:val="decimal"/>
      <w:lvlText w:val=""/>
      <w:lvlJc w:val="left"/>
    </w:lvl>
    <w:lvl w:ilvl="7" w:tplc="D74E822E">
      <w:numFmt w:val="decimal"/>
      <w:lvlText w:val=""/>
      <w:lvlJc w:val="left"/>
    </w:lvl>
    <w:lvl w:ilvl="8" w:tplc="9CFE4D74">
      <w:numFmt w:val="decimal"/>
      <w:lvlText w:val=""/>
      <w:lvlJc w:val="left"/>
    </w:lvl>
  </w:abstractNum>
  <w:abstractNum w:abstractNumId="435" w15:restartNumberingAfterBreak="0">
    <w:nsid w:val="00004DD3"/>
    <w:multiLevelType w:val="hybridMultilevel"/>
    <w:tmpl w:val="56D0D986"/>
    <w:lvl w:ilvl="0" w:tplc="988469E0">
      <w:start w:val="1"/>
      <w:numFmt w:val="lowerLetter"/>
      <w:lvlText w:val="%1."/>
      <w:lvlJc w:val="left"/>
    </w:lvl>
    <w:lvl w:ilvl="1" w:tplc="3C584842">
      <w:numFmt w:val="decimal"/>
      <w:lvlText w:val=""/>
      <w:lvlJc w:val="left"/>
    </w:lvl>
    <w:lvl w:ilvl="2" w:tplc="863E7B8C">
      <w:numFmt w:val="decimal"/>
      <w:lvlText w:val=""/>
      <w:lvlJc w:val="left"/>
    </w:lvl>
    <w:lvl w:ilvl="3" w:tplc="28B61D42">
      <w:numFmt w:val="decimal"/>
      <w:lvlText w:val=""/>
      <w:lvlJc w:val="left"/>
    </w:lvl>
    <w:lvl w:ilvl="4" w:tplc="D93EE1F6">
      <w:numFmt w:val="decimal"/>
      <w:lvlText w:val=""/>
      <w:lvlJc w:val="left"/>
    </w:lvl>
    <w:lvl w:ilvl="5" w:tplc="1D98C58C">
      <w:numFmt w:val="decimal"/>
      <w:lvlText w:val=""/>
      <w:lvlJc w:val="left"/>
    </w:lvl>
    <w:lvl w:ilvl="6" w:tplc="41B293A8">
      <w:numFmt w:val="decimal"/>
      <w:lvlText w:val=""/>
      <w:lvlJc w:val="left"/>
    </w:lvl>
    <w:lvl w:ilvl="7" w:tplc="04F80676">
      <w:numFmt w:val="decimal"/>
      <w:lvlText w:val=""/>
      <w:lvlJc w:val="left"/>
    </w:lvl>
    <w:lvl w:ilvl="8" w:tplc="309C24DC">
      <w:numFmt w:val="decimal"/>
      <w:lvlText w:val=""/>
      <w:lvlJc w:val="left"/>
    </w:lvl>
  </w:abstractNum>
  <w:abstractNum w:abstractNumId="436" w15:restartNumberingAfterBreak="0">
    <w:nsid w:val="00004DDC"/>
    <w:multiLevelType w:val="hybridMultilevel"/>
    <w:tmpl w:val="D82214D4"/>
    <w:lvl w:ilvl="0" w:tplc="67C2EE2C">
      <w:start w:val="3"/>
      <w:numFmt w:val="lowerLetter"/>
      <w:lvlText w:val="%1."/>
      <w:lvlJc w:val="left"/>
    </w:lvl>
    <w:lvl w:ilvl="1" w:tplc="B0CAE480">
      <w:numFmt w:val="decimal"/>
      <w:lvlText w:val=""/>
      <w:lvlJc w:val="left"/>
    </w:lvl>
    <w:lvl w:ilvl="2" w:tplc="C9BCE850">
      <w:numFmt w:val="decimal"/>
      <w:lvlText w:val=""/>
      <w:lvlJc w:val="left"/>
    </w:lvl>
    <w:lvl w:ilvl="3" w:tplc="F006D912">
      <w:numFmt w:val="decimal"/>
      <w:lvlText w:val=""/>
      <w:lvlJc w:val="left"/>
    </w:lvl>
    <w:lvl w:ilvl="4" w:tplc="14961A9E">
      <w:numFmt w:val="decimal"/>
      <w:lvlText w:val=""/>
      <w:lvlJc w:val="left"/>
    </w:lvl>
    <w:lvl w:ilvl="5" w:tplc="87D0BE1E">
      <w:numFmt w:val="decimal"/>
      <w:lvlText w:val=""/>
      <w:lvlJc w:val="left"/>
    </w:lvl>
    <w:lvl w:ilvl="6" w:tplc="076290B8">
      <w:numFmt w:val="decimal"/>
      <w:lvlText w:val=""/>
      <w:lvlJc w:val="left"/>
    </w:lvl>
    <w:lvl w:ilvl="7" w:tplc="75E08D04">
      <w:numFmt w:val="decimal"/>
      <w:lvlText w:val=""/>
      <w:lvlJc w:val="left"/>
    </w:lvl>
    <w:lvl w:ilvl="8" w:tplc="7A384496">
      <w:numFmt w:val="decimal"/>
      <w:lvlText w:val=""/>
      <w:lvlJc w:val="left"/>
    </w:lvl>
  </w:abstractNum>
  <w:abstractNum w:abstractNumId="437" w15:restartNumberingAfterBreak="0">
    <w:nsid w:val="00004DED"/>
    <w:multiLevelType w:val="hybridMultilevel"/>
    <w:tmpl w:val="1076EB88"/>
    <w:lvl w:ilvl="0" w:tplc="51F8E670">
      <w:start w:val="2"/>
      <w:numFmt w:val="decimal"/>
      <w:lvlText w:val="%1."/>
      <w:lvlJc w:val="left"/>
    </w:lvl>
    <w:lvl w:ilvl="1" w:tplc="DEB8FB3E">
      <w:numFmt w:val="decimal"/>
      <w:lvlText w:val=""/>
      <w:lvlJc w:val="left"/>
    </w:lvl>
    <w:lvl w:ilvl="2" w:tplc="14CE78A2">
      <w:numFmt w:val="decimal"/>
      <w:lvlText w:val=""/>
      <w:lvlJc w:val="left"/>
    </w:lvl>
    <w:lvl w:ilvl="3" w:tplc="3DFA155E">
      <w:numFmt w:val="decimal"/>
      <w:lvlText w:val=""/>
      <w:lvlJc w:val="left"/>
    </w:lvl>
    <w:lvl w:ilvl="4" w:tplc="F59E73B2">
      <w:numFmt w:val="decimal"/>
      <w:lvlText w:val=""/>
      <w:lvlJc w:val="left"/>
    </w:lvl>
    <w:lvl w:ilvl="5" w:tplc="E16C9C88">
      <w:numFmt w:val="decimal"/>
      <w:lvlText w:val=""/>
      <w:lvlJc w:val="left"/>
    </w:lvl>
    <w:lvl w:ilvl="6" w:tplc="ACDCFC8A">
      <w:numFmt w:val="decimal"/>
      <w:lvlText w:val=""/>
      <w:lvlJc w:val="left"/>
    </w:lvl>
    <w:lvl w:ilvl="7" w:tplc="F364DF10">
      <w:numFmt w:val="decimal"/>
      <w:lvlText w:val=""/>
      <w:lvlJc w:val="left"/>
    </w:lvl>
    <w:lvl w:ilvl="8" w:tplc="F0CC6EF8">
      <w:numFmt w:val="decimal"/>
      <w:lvlText w:val=""/>
      <w:lvlJc w:val="left"/>
    </w:lvl>
  </w:abstractNum>
  <w:abstractNum w:abstractNumId="438" w15:restartNumberingAfterBreak="0">
    <w:nsid w:val="00004DFC"/>
    <w:multiLevelType w:val="hybridMultilevel"/>
    <w:tmpl w:val="DCB83236"/>
    <w:lvl w:ilvl="0" w:tplc="9B0CCAFC">
      <w:start w:val="1"/>
      <w:numFmt w:val="decimal"/>
      <w:lvlText w:val="%1."/>
      <w:lvlJc w:val="left"/>
    </w:lvl>
    <w:lvl w:ilvl="1" w:tplc="C936BF58">
      <w:numFmt w:val="decimal"/>
      <w:lvlText w:val=""/>
      <w:lvlJc w:val="left"/>
    </w:lvl>
    <w:lvl w:ilvl="2" w:tplc="1A76770A">
      <w:numFmt w:val="decimal"/>
      <w:lvlText w:val=""/>
      <w:lvlJc w:val="left"/>
    </w:lvl>
    <w:lvl w:ilvl="3" w:tplc="14F667BE">
      <w:numFmt w:val="decimal"/>
      <w:lvlText w:val=""/>
      <w:lvlJc w:val="left"/>
    </w:lvl>
    <w:lvl w:ilvl="4" w:tplc="44D05172">
      <w:numFmt w:val="decimal"/>
      <w:lvlText w:val=""/>
      <w:lvlJc w:val="left"/>
    </w:lvl>
    <w:lvl w:ilvl="5" w:tplc="FFD2DCD2">
      <w:numFmt w:val="decimal"/>
      <w:lvlText w:val=""/>
      <w:lvlJc w:val="left"/>
    </w:lvl>
    <w:lvl w:ilvl="6" w:tplc="129A1C8E">
      <w:numFmt w:val="decimal"/>
      <w:lvlText w:val=""/>
      <w:lvlJc w:val="left"/>
    </w:lvl>
    <w:lvl w:ilvl="7" w:tplc="FD762F12">
      <w:numFmt w:val="decimal"/>
      <w:lvlText w:val=""/>
      <w:lvlJc w:val="left"/>
    </w:lvl>
    <w:lvl w:ilvl="8" w:tplc="31C80EE4">
      <w:numFmt w:val="decimal"/>
      <w:lvlText w:val=""/>
      <w:lvlJc w:val="left"/>
    </w:lvl>
  </w:abstractNum>
  <w:abstractNum w:abstractNumId="439" w15:restartNumberingAfterBreak="0">
    <w:nsid w:val="00004EC9"/>
    <w:multiLevelType w:val="hybridMultilevel"/>
    <w:tmpl w:val="56C68568"/>
    <w:lvl w:ilvl="0" w:tplc="65FCFD5A">
      <w:start w:val="1"/>
      <w:numFmt w:val="lowerLetter"/>
      <w:lvlText w:val="%1."/>
      <w:lvlJc w:val="left"/>
    </w:lvl>
    <w:lvl w:ilvl="1" w:tplc="04741F34">
      <w:start w:val="1"/>
      <w:numFmt w:val="decimal"/>
      <w:lvlText w:val="%2."/>
      <w:lvlJc w:val="left"/>
    </w:lvl>
    <w:lvl w:ilvl="2" w:tplc="576C5B40">
      <w:numFmt w:val="decimal"/>
      <w:lvlText w:val=""/>
      <w:lvlJc w:val="left"/>
    </w:lvl>
    <w:lvl w:ilvl="3" w:tplc="1486A714">
      <w:numFmt w:val="decimal"/>
      <w:lvlText w:val=""/>
      <w:lvlJc w:val="left"/>
    </w:lvl>
    <w:lvl w:ilvl="4" w:tplc="12FE0A30">
      <w:numFmt w:val="decimal"/>
      <w:lvlText w:val=""/>
      <w:lvlJc w:val="left"/>
    </w:lvl>
    <w:lvl w:ilvl="5" w:tplc="122EEC02">
      <w:numFmt w:val="decimal"/>
      <w:lvlText w:val=""/>
      <w:lvlJc w:val="left"/>
    </w:lvl>
    <w:lvl w:ilvl="6" w:tplc="902C8A74">
      <w:numFmt w:val="decimal"/>
      <w:lvlText w:val=""/>
      <w:lvlJc w:val="left"/>
    </w:lvl>
    <w:lvl w:ilvl="7" w:tplc="FC6078E8">
      <w:numFmt w:val="decimal"/>
      <w:lvlText w:val=""/>
      <w:lvlJc w:val="left"/>
    </w:lvl>
    <w:lvl w:ilvl="8" w:tplc="E2E29C40">
      <w:numFmt w:val="decimal"/>
      <w:lvlText w:val=""/>
      <w:lvlJc w:val="left"/>
    </w:lvl>
  </w:abstractNum>
  <w:abstractNum w:abstractNumId="440" w15:restartNumberingAfterBreak="0">
    <w:nsid w:val="00004EE1"/>
    <w:multiLevelType w:val="hybridMultilevel"/>
    <w:tmpl w:val="3DDEED0E"/>
    <w:lvl w:ilvl="0" w:tplc="F640B3BE">
      <w:start w:val="10"/>
      <w:numFmt w:val="lowerLetter"/>
      <w:lvlText w:val="%1."/>
      <w:lvlJc w:val="left"/>
    </w:lvl>
    <w:lvl w:ilvl="1" w:tplc="2CBC8630">
      <w:numFmt w:val="decimal"/>
      <w:lvlText w:val=""/>
      <w:lvlJc w:val="left"/>
    </w:lvl>
    <w:lvl w:ilvl="2" w:tplc="6E4855F2">
      <w:numFmt w:val="decimal"/>
      <w:lvlText w:val=""/>
      <w:lvlJc w:val="left"/>
    </w:lvl>
    <w:lvl w:ilvl="3" w:tplc="B1A826E6">
      <w:numFmt w:val="decimal"/>
      <w:lvlText w:val=""/>
      <w:lvlJc w:val="left"/>
    </w:lvl>
    <w:lvl w:ilvl="4" w:tplc="ADC04A3C">
      <w:numFmt w:val="decimal"/>
      <w:lvlText w:val=""/>
      <w:lvlJc w:val="left"/>
    </w:lvl>
    <w:lvl w:ilvl="5" w:tplc="4704D82C">
      <w:numFmt w:val="decimal"/>
      <w:lvlText w:val=""/>
      <w:lvlJc w:val="left"/>
    </w:lvl>
    <w:lvl w:ilvl="6" w:tplc="B10821F2">
      <w:numFmt w:val="decimal"/>
      <w:lvlText w:val=""/>
      <w:lvlJc w:val="left"/>
    </w:lvl>
    <w:lvl w:ilvl="7" w:tplc="8CE264C6">
      <w:numFmt w:val="decimal"/>
      <w:lvlText w:val=""/>
      <w:lvlJc w:val="left"/>
    </w:lvl>
    <w:lvl w:ilvl="8" w:tplc="9A1CBCE0">
      <w:numFmt w:val="decimal"/>
      <w:lvlText w:val=""/>
      <w:lvlJc w:val="left"/>
    </w:lvl>
  </w:abstractNum>
  <w:abstractNum w:abstractNumId="441" w15:restartNumberingAfterBreak="0">
    <w:nsid w:val="00004F23"/>
    <w:multiLevelType w:val="hybridMultilevel"/>
    <w:tmpl w:val="2F4E12D8"/>
    <w:lvl w:ilvl="0" w:tplc="6B2CEC96">
      <w:start w:val="1"/>
      <w:numFmt w:val="lowerLetter"/>
      <w:lvlText w:val="%1."/>
      <w:lvlJc w:val="left"/>
    </w:lvl>
    <w:lvl w:ilvl="1" w:tplc="F6B29FFC">
      <w:numFmt w:val="decimal"/>
      <w:lvlText w:val=""/>
      <w:lvlJc w:val="left"/>
    </w:lvl>
    <w:lvl w:ilvl="2" w:tplc="FA2AA3C8">
      <w:numFmt w:val="decimal"/>
      <w:lvlText w:val=""/>
      <w:lvlJc w:val="left"/>
    </w:lvl>
    <w:lvl w:ilvl="3" w:tplc="B7941884">
      <w:numFmt w:val="decimal"/>
      <w:lvlText w:val=""/>
      <w:lvlJc w:val="left"/>
    </w:lvl>
    <w:lvl w:ilvl="4" w:tplc="D9E02786">
      <w:numFmt w:val="decimal"/>
      <w:lvlText w:val=""/>
      <w:lvlJc w:val="left"/>
    </w:lvl>
    <w:lvl w:ilvl="5" w:tplc="C60C5D34">
      <w:numFmt w:val="decimal"/>
      <w:lvlText w:val=""/>
      <w:lvlJc w:val="left"/>
    </w:lvl>
    <w:lvl w:ilvl="6" w:tplc="2D021F76">
      <w:numFmt w:val="decimal"/>
      <w:lvlText w:val=""/>
      <w:lvlJc w:val="left"/>
    </w:lvl>
    <w:lvl w:ilvl="7" w:tplc="5436225A">
      <w:numFmt w:val="decimal"/>
      <w:lvlText w:val=""/>
      <w:lvlJc w:val="left"/>
    </w:lvl>
    <w:lvl w:ilvl="8" w:tplc="588C7872">
      <w:numFmt w:val="decimal"/>
      <w:lvlText w:val=""/>
      <w:lvlJc w:val="left"/>
    </w:lvl>
  </w:abstractNum>
  <w:abstractNum w:abstractNumId="442" w15:restartNumberingAfterBreak="0">
    <w:nsid w:val="00004F2B"/>
    <w:multiLevelType w:val="hybridMultilevel"/>
    <w:tmpl w:val="989C3DA4"/>
    <w:lvl w:ilvl="0" w:tplc="1F705576">
      <w:start w:val="1"/>
      <w:numFmt w:val="lowerLetter"/>
      <w:lvlText w:val="%1."/>
      <w:lvlJc w:val="left"/>
    </w:lvl>
    <w:lvl w:ilvl="1" w:tplc="04BCE17E">
      <w:start w:val="1"/>
      <w:numFmt w:val="decimal"/>
      <w:lvlText w:val="%2."/>
      <w:lvlJc w:val="left"/>
    </w:lvl>
    <w:lvl w:ilvl="2" w:tplc="3BD027A6">
      <w:start w:val="1"/>
      <w:numFmt w:val="decimal"/>
      <w:lvlText w:val="%3"/>
      <w:lvlJc w:val="left"/>
    </w:lvl>
    <w:lvl w:ilvl="3" w:tplc="60A0444A">
      <w:numFmt w:val="decimal"/>
      <w:lvlText w:val=""/>
      <w:lvlJc w:val="left"/>
    </w:lvl>
    <w:lvl w:ilvl="4" w:tplc="4CE2DFF6">
      <w:numFmt w:val="decimal"/>
      <w:lvlText w:val=""/>
      <w:lvlJc w:val="left"/>
    </w:lvl>
    <w:lvl w:ilvl="5" w:tplc="A5D8C8EE">
      <w:numFmt w:val="decimal"/>
      <w:lvlText w:val=""/>
      <w:lvlJc w:val="left"/>
    </w:lvl>
    <w:lvl w:ilvl="6" w:tplc="0F5A7646">
      <w:numFmt w:val="decimal"/>
      <w:lvlText w:val=""/>
      <w:lvlJc w:val="left"/>
    </w:lvl>
    <w:lvl w:ilvl="7" w:tplc="D138F6DC">
      <w:numFmt w:val="decimal"/>
      <w:lvlText w:val=""/>
      <w:lvlJc w:val="left"/>
    </w:lvl>
    <w:lvl w:ilvl="8" w:tplc="E598AF18">
      <w:numFmt w:val="decimal"/>
      <w:lvlText w:val=""/>
      <w:lvlJc w:val="left"/>
    </w:lvl>
  </w:abstractNum>
  <w:abstractNum w:abstractNumId="443" w15:restartNumberingAfterBreak="0">
    <w:nsid w:val="00004F36"/>
    <w:multiLevelType w:val="hybridMultilevel"/>
    <w:tmpl w:val="E7F8C840"/>
    <w:lvl w:ilvl="0" w:tplc="B2446F9A">
      <w:start w:val="1"/>
      <w:numFmt w:val="lowerLetter"/>
      <w:lvlText w:val="%1."/>
      <w:lvlJc w:val="left"/>
    </w:lvl>
    <w:lvl w:ilvl="1" w:tplc="080E3F20">
      <w:numFmt w:val="decimal"/>
      <w:lvlText w:val=""/>
      <w:lvlJc w:val="left"/>
    </w:lvl>
    <w:lvl w:ilvl="2" w:tplc="1C74F408">
      <w:numFmt w:val="decimal"/>
      <w:lvlText w:val=""/>
      <w:lvlJc w:val="left"/>
    </w:lvl>
    <w:lvl w:ilvl="3" w:tplc="5ABC4096">
      <w:numFmt w:val="decimal"/>
      <w:lvlText w:val=""/>
      <w:lvlJc w:val="left"/>
    </w:lvl>
    <w:lvl w:ilvl="4" w:tplc="127A4B40">
      <w:numFmt w:val="decimal"/>
      <w:lvlText w:val=""/>
      <w:lvlJc w:val="left"/>
    </w:lvl>
    <w:lvl w:ilvl="5" w:tplc="26A6262C">
      <w:numFmt w:val="decimal"/>
      <w:lvlText w:val=""/>
      <w:lvlJc w:val="left"/>
    </w:lvl>
    <w:lvl w:ilvl="6" w:tplc="ED428818">
      <w:numFmt w:val="decimal"/>
      <w:lvlText w:val=""/>
      <w:lvlJc w:val="left"/>
    </w:lvl>
    <w:lvl w:ilvl="7" w:tplc="824E776E">
      <w:numFmt w:val="decimal"/>
      <w:lvlText w:val=""/>
      <w:lvlJc w:val="left"/>
    </w:lvl>
    <w:lvl w:ilvl="8" w:tplc="409E4236">
      <w:numFmt w:val="decimal"/>
      <w:lvlText w:val=""/>
      <w:lvlJc w:val="left"/>
    </w:lvl>
  </w:abstractNum>
  <w:abstractNum w:abstractNumId="444" w15:restartNumberingAfterBreak="0">
    <w:nsid w:val="00004F41"/>
    <w:multiLevelType w:val="hybridMultilevel"/>
    <w:tmpl w:val="E6D61C84"/>
    <w:lvl w:ilvl="0" w:tplc="5E263AFC">
      <w:start w:val="3"/>
      <w:numFmt w:val="decimal"/>
      <w:lvlText w:val="%1."/>
      <w:lvlJc w:val="left"/>
    </w:lvl>
    <w:lvl w:ilvl="1" w:tplc="3E6E8CA2">
      <w:numFmt w:val="decimal"/>
      <w:lvlText w:val=""/>
      <w:lvlJc w:val="left"/>
    </w:lvl>
    <w:lvl w:ilvl="2" w:tplc="CB506674">
      <w:numFmt w:val="decimal"/>
      <w:lvlText w:val=""/>
      <w:lvlJc w:val="left"/>
    </w:lvl>
    <w:lvl w:ilvl="3" w:tplc="0FE8B400">
      <w:numFmt w:val="decimal"/>
      <w:lvlText w:val=""/>
      <w:lvlJc w:val="left"/>
    </w:lvl>
    <w:lvl w:ilvl="4" w:tplc="F5345B80">
      <w:numFmt w:val="decimal"/>
      <w:lvlText w:val=""/>
      <w:lvlJc w:val="left"/>
    </w:lvl>
    <w:lvl w:ilvl="5" w:tplc="AE82423A">
      <w:numFmt w:val="decimal"/>
      <w:lvlText w:val=""/>
      <w:lvlJc w:val="left"/>
    </w:lvl>
    <w:lvl w:ilvl="6" w:tplc="32BE21CC">
      <w:numFmt w:val="decimal"/>
      <w:lvlText w:val=""/>
      <w:lvlJc w:val="left"/>
    </w:lvl>
    <w:lvl w:ilvl="7" w:tplc="1A708C92">
      <w:numFmt w:val="decimal"/>
      <w:lvlText w:val=""/>
      <w:lvlJc w:val="left"/>
    </w:lvl>
    <w:lvl w:ilvl="8" w:tplc="47E8FA70">
      <w:numFmt w:val="decimal"/>
      <w:lvlText w:val=""/>
      <w:lvlJc w:val="left"/>
    </w:lvl>
  </w:abstractNum>
  <w:abstractNum w:abstractNumId="445" w15:restartNumberingAfterBreak="0">
    <w:nsid w:val="00004F83"/>
    <w:multiLevelType w:val="hybridMultilevel"/>
    <w:tmpl w:val="17B257BA"/>
    <w:lvl w:ilvl="0" w:tplc="DE10AA30">
      <w:start w:val="1"/>
      <w:numFmt w:val="decimal"/>
      <w:lvlText w:val="%1."/>
      <w:lvlJc w:val="left"/>
    </w:lvl>
    <w:lvl w:ilvl="1" w:tplc="7EA4D00E">
      <w:numFmt w:val="decimal"/>
      <w:lvlText w:val=""/>
      <w:lvlJc w:val="left"/>
    </w:lvl>
    <w:lvl w:ilvl="2" w:tplc="4A680426">
      <w:numFmt w:val="decimal"/>
      <w:lvlText w:val=""/>
      <w:lvlJc w:val="left"/>
    </w:lvl>
    <w:lvl w:ilvl="3" w:tplc="77B62450">
      <w:numFmt w:val="decimal"/>
      <w:lvlText w:val=""/>
      <w:lvlJc w:val="left"/>
    </w:lvl>
    <w:lvl w:ilvl="4" w:tplc="615A37E8">
      <w:numFmt w:val="decimal"/>
      <w:lvlText w:val=""/>
      <w:lvlJc w:val="left"/>
    </w:lvl>
    <w:lvl w:ilvl="5" w:tplc="3502FCF4">
      <w:numFmt w:val="decimal"/>
      <w:lvlText w:val=""/>
      <w:lvlJc w:val="left"/>
    </w:lvl>
    <w:lvl w:ilvl="6" w:tplc="E818657A">
      <w:numFmt w:val="decimal"/>
      <w:lvlText w:val=""/>
      <w:lvlJc w:val="left"/>
    </w:lvl>
    <w:lvl w:ilvl="7" w:tplc="71DA2B82">
      <w:numFmt w:val="decimal"/>
      <w:lvlText w:val=""/>
      <w:lvlJc w:val="left"/>
    </w:lvl>
    <w:lvl w:ilvl="8" w:tplc="7E2E09B6">
      <w:numFmt w:val="decimal"/>
      <w:lvlText w:val=""/>
      <w:lvlJc w:val="left"/>
    </w:lvl>
  </w:abstractNum>
  <w:abstractNum w:abstractNumId="446" w15:restartNumberingAfterBreak="0">
    <w:nsid w:val="00004FBF"/>
    <w:multiLevelType w:val="hybridMultilevel"/>
    <w:tmpl w:val="73620AE6"/>
    <w:lvl w:ilvl="0" w:tplc="6862DC30">
      <w:start w:val="6"/>
      <w:numFmt w:val="lowerLetter"/>
      <w:lvlText w:val="%1."/>
      <w:lvlJc w:val="left"/>
    </w:lvl>
    <w:lvl w:ilvl="1" w:tplc="DD00F020">
      <w:start w:val="1"/>
      <w:numFmt w:val="decimal"/>
      <w:lvlText w:val="%2."/>
      <w:lvlJc w:val="left"/>
    </w:lvl>
    <w:lvl w:ilvl="2" w:tplc="C602E7FA">
      <w:start w:val="1"/>
      <w:numFmt w:val="lowerLetter"/>
      <w:lvlText w:val="%3."/>
      <w:lvlJc w:val="left"/>
    </w:lvl>
    <w:lvl w:ilvl="3" w:tplc="FB02234E">
      <w:numFmt w:val="decimal"/>
      <w:lvlText w:val=""/>
      <w:lvlJc w:val="left"/>
    </w:lvl>
    <w:lvl w:ilvl="4" w:tplc="F49EFFF0">
      <w:numFmt w:val="decimal"/>
      <w:lvlText w:val=""/>
      <w:lvlJc w:val="left"/>
    </w:lvl>
    <w:lvl w:ilvl="5" w:tplc="1EAC31B4">
      <w:numFmt w:val="decimal"/>
      <w:lvlText w:val=""/>
      <w:lvlJc w:val="left"/>
    </w:lvl>
    <w:lvl w:ilvl="6" w:tplc="43404078">
      <w:numFmt w:val="decimal"/>
      <w:lvlText w:val=""/>
      <w:lvlJc w:val="left"/>
    </w:lvl>
    <w:lvl w:ilvl="7" w:tplc="AC70AF46">
      <w:numFmt w:val="decimal"/>
      <w:lvlText w:val=""/>
      <w:lvlJc w:val="left"/>
    </w:lvl>
    <w:lvl w:ilvl="8" w:tplc="BD4E1230">
      <w:numFmt w:val="decimal"/>
      <w:lvlText w:val=""/>
      <w:lvlJc w:val="left"/>
    </w:lvl>
  </w:abstractNum>
  <w:abstractNum w:abstractNumId="447" w15:restartNumberingAfterBreak="0">
    <w:nsid w:val="00004FC2"/>
    <w:multiLevelType w:val="hybridMultilevel"/>
    <w:tmpl w:val="3202C5CA"/>
    <w:lvl w:ilvl="0" w:tplc="9352357E">
      <w:start w:val="2"/>
      <w:numFmt w:val="decimal"/>
      <w:lvlText w:val="%1."/>
      <w:lvlJc w:val="left"/>
    </w:lvl>
    <w:lvl w:ilvl="1" w:tplc="807EF670">
      <w:start w:val="1"/>
      <w:numFmt w:val="lowerLetter"/>
      <w:lvlText w:val="(%2)"/>
      <w:lvlJc w:val="left"/>
    </w:lvl>
    <w:lvl w:ilvl="2" w:tplc="C374D744">
      <w:numFmt w:val="decimal"/>
      <w:lvlText w:val=""/>
      <w:lvlJc w:val="left"/>
    </w:lvl>
    <w:lvl w:ilvl="3" w:tplc="D5B87E22">
      <w:numFmt w:val="decimal"/>
      <w:lvlText w:val=""/>
      <w:lvlJc w:val="left"/>
    </w:lvl>
    <w:lvl w:ilvl="4" w:tplc="82103B52">
      <w:numFmt w:val="decimal"/>
      <w:lvlText w:val=""/>
      <w:lvlJc w:val="left"/>
    </w:lvl>
    <w:lvl w:ilvl="5" w:tplc="1E40ED22">
      <w:numFmt w:val="decimal"/>
      <w:lvlText w:val=""/>
      <w:lvlJc w:val="left"/>
    </w:lvl>
    <w:lvl w:ilvl="6" w:tplc="BA40DEFE">
      <w:numFmt w:val="decimal"/>
      <w:lvlText w:val=""/>
      <w:lvlJc w:val="left"/>
    </w:lvl>
    <w:lvl w:ilvl="7" w:tplc="44189BFC">
      <w:numFmt w:val="decimal"/>
      <w:lvlText w:val=""/>
      <w:lvlJc w:val="left"/>
    </w:lvl>
    <w:lvl w:ilvl="8" w:tplc="A476F4FA">
      <w:numFmt w:val="decimal"/>
      <w:lvlText w:val=""/>
      <w:lvlJc w:val="left"/>
    </w:lvl>
  </w:abstractNum>
  <w:abstractNum w:abstractNumId="448" w15:restartNumberingAfterBreak="0">
    <w:nsid w:val="00004FCA"/>
    <w:multiLevelType w:val="hybridMultilevel"/>
    <w:tmpl w:val="F1D05302"/>
    <w:lvl w:ilvl="0" w:tplc="E61688D2">
      <w:start w:val="1"/>
      <w:numFmt w:val="lowerLetter"/>
      <w:lvlText w:val="%1."/>
      <w:lvlJc w:val="left"/>
    </w:lvl>
    <w:lvl w:ilvl="1" w:tplc="5364846E">
      <w:start w:val="1"/>
      <w:numFmt w:val="decimal"/>
      <w:lvlText w:val="%2."/>
      <w:lvlJc w:val="left"/>
    </w:lvl>
    <w:lvl w:ilvl="2" w:tplc="F87423CA">
      <w:start w:val="1"/>
      <w:numFmt w:val="lowerLetter"/>
      <w:lvlText w:val="%3."/>
      <w:lvlJc w:val="left"/>
    </w:lvl>
    <w:lvl w:ilvl="3" w:tplc="527838E2">
      <w:numFmt w:val="decimal"/>
      <w:lvlText w:val=""/>
      <w:lvlJc w:val="left"/>
    </w:lvl>
    <w:lvl w:ilvl="4" w:tplc="9372F476">
      <w:numFmt w:val="decimal"/>
      <w:lvlText w:val=""/>
      <w:lvlJc w:val="left"/>
    </w:lvl>
    <w:lvl w:ilvl="5" w:tplc="0BC267BC">
      <w:numFmt w:val="decimal"/>
      <w:lvlText w:val=""/>
      <w:lvlJc w:val="left"/>
    </w:lvl>
    <w:lvl w:ilvl="6" w:tplc="1A488092">
      <w:numFmt w:val="decimal"/>
      <w:lvlText w:val=""/>
      <w:lvlJc w:val="left"/>
    </w:lvl>
    <w:lvl w:ilvl="7" w:tplc="DBDE6CF8">
      <w:numFmt w:val="decimal"/>
      <w:lvlText w:val=""/>
      <w:lvlJc w:val="left"/>
    </w:lvl>
    <w:lvl w:ilvl="8" w:tplc="CFFA443E">
      <w:numFmt w:val="decimal"/>
      <w:lvlText w:val=""/>
      <w:lvlJc w:val="left"/>
    </w:lvl>
  </w:abstractNum>
  <w:abstractNum w:abstractNumId="449" w15:restartNumberingAfterBreak="0">
    <w:nsid w:val="00004FE0"/>
    <w:multiLevelType w:val="hybridMultilevel"/>
    <w:tmpl w:val="D7AECF1A"/>
    <w:lvl w:ilvl="0" w:tplc="A406EE70">
      <w:start w:val="1"/>
      <w:numFmt w:val="lowerLetter"/>
      <w:lvlText w:val="%1"/>
      <w:lvlJc w:val="left"/>
    </w:lvl>
    <w:lvl w:ilvl="1" w:tplc="DC565CC6">
      <w:start w:val="1"/>
      <w:numFmt w:val="decimal"/>
      <w:lvlText w:val="%2"/>
      <w:lvlJc w:val="left"/>
    </w:lvl>
    <w:lvl w:ilvl="2" w:tplc="B218D89A">
      <w:start w:val="1"/>
      <w:numFmt w:val="decimal"/>
      <w:lvlText w:val="%3."/>
      <w:lvlJc w:val="left"/>
    </w:lvl>
    <w:lvl w:ilvl="3" w:tplc="07DE4FC0">
      <w:start w:val="1"/>
      <w:numFmt w:val="decimal"/>
      <w:lvlText w:val="%4"/>
      <w:lvlJc w:val="left"/>
    </w:lvl>
    <w:lvl w:ilvl="4" w:tplc="D38AF762">
      <w:numFmt w:val="decimal"/>
      <w:lvlText w:val=""/>
      <w:lvlJc w:val="left"/>
    </w:lvl>
    <w:lvl w:ilvl="5" w:tplc="2954DE96">
      <w:numFmt w:val="decimal"/>
      <w:lvlText w:val=""/>
      <w:lvlJc w:val="left"/>
    </w:lvl>
    <w:lvl w:ilvl="6" w:tplc="A4E469B8">
      <w:numFmt w:val="decimal"/>
      <w:lvlText w:val=""/>
      <w:lvlJc w:val="left"/>
    </w:lvl>
    <w:lvl w:ilvl="7" w:tplc="48F08810">
      <w:numFmt w:val="decimal"/>
      <w:lvlText w:val=""/>
      <w:lvlJc w:val="left"/>
    </w:lvl>
    <w:lvl w:ilvl="8" w:tplc="717ABDA2">
      <w:numFmt w:val="decimal"/>
      <w:lvlText w:val=""/>
      <w:lvlJc w:val="left"/>
    </w:lvl>
  </w:abstractNum>
  <w:abstractNum w:abstractNumId="450" w15:restartNumberingAfterBreak="0">
    <w:nsid w:val="00005002"/>
    <w:multiLevelType w:val="hybridMultilevel"/>
    <w:tmpl w:val="16D06FC2"/>
    <w:lvl w:ilvl="0" w:tplc="0666E956">
      <w:start w:val="1"/>
      <w:numFmt w:val="lowerLetter"/>
      <w:lvlText w:val="%1"/>
      <w:lvlJc w:val="left"/>
    </w:lvl>
    <w:lvl w:ilvl="1" w:tplc="09265070">
      <w:start w:val="1"/>
      <w:numFmt w:val="decimal"/>
      <w:lvlText w:val="%2."/>
      <w:lvlJc w:val="left"/>
    </w:lvl>
    <w:lvl w:ilvl="2" w:tplc="35021E12">
      <w:start w:val="1"/>
      <w:numFmt w:val="lowerLetter"/>
      <w:lvlText w:val="%3."/>
      <w:lvlJc w:val="left"/>
    </w:lvl>
    <w:lvl w:ilvl="3" w:tplc="12D2409E">
      <w:numFmt w:val="decimal"/>
      <w:lvlText w:val=""/>
      <w:lvlJc w:val="left"/>
    </w:lvl>
    <w:lvl w:ilvl="4" w:tplc="39E09A1E">
      <w:numFmt w:val="decimal"/>
      <w:lvlText w:val=""/>
      <w:lvlJc w:val="left"/>
    </w:lvl>
    <w:lvl w:ilvl="5" w:tplc="F91C6A62">
      <w:numFmt w:val="decimal"/>
      <w:lvlText w:val=""/>
      <w:lvlJc w:val="left"/>
    </w:lvl>
    <w:lvl w:ilvl="6" w:tplc="CF78DF8C">
      <w:numFmt w:val="decimal"/>
      <w:lvlText w:val=""/>
      <w:lvlJc w:val="left"/>
    </w:lvl>
    <w:lvl w:ilvl="7" w:tplc="7B421E0C">
      <w:numFmt w:val="decimal"/>
      <w:lvlText w:val=""/>
      <w:lvlJc w:val="left"/>
    </w:lvl>
    <w:lvl w:ilvl="8" w:tplc="236AEB58">
      <w:numFmt w:val="decimal"/>
      <w:lvlText w:val=""/>
      <w:lvlJc w:val="left"/>
    </w:lvl>
  </w:abstractNum>
  <w:abstractNum w:abstractNumId="451" w15:restartNumberingAfterBreak="0">
    <w:nsid w:val="00005030"/>
    <w:multiLevelType w:val="hybridMultilevel"/>
    <w:tmpl w:val="ABD6CC7C"/>
    <w:lvl w:ilvl="0" w:tplc="29424628">
      <w:start w:val="7"/>
      <w:numFmt w:val="lowerLetter"/>
      <w:lvlText w:val="%1."/>
      <w:lvlJc w:val="left"/>
    </w:lvl>
    <w:lvl w:ilvl="1" w:tplc="03CCE4B4">
      <w:start w:val="1"/>
      <w:numFmt w:val="decimal"/>
      <w:lvlText w:val="%2."/>
      <w:lvlJc w:val="left"/>
    </w:lvl>
    <w:lvl w:ilvl="2" w:tplc="82E0446A">
      <w:start w:val="1"/>
      <w:numFmt w:val="lowerLetter"/>
      <w:lvlText w:val="%3"/>
      <w:lvlJc w:val="left"/>
    </w:lvl>
    <w:lvl w:ilvl="3" w:tplc="16EA60FE">
      <w:start w:val="1"/>
      <w:numFmt w:val="decimal"/>
      <w:lvlText w:val="%4"/>
      <w:lvlJc w:val="left"/>
    </w:lvl>
    <w:lvl w:ilvl="4" w:tplc="46881D74">
      <w:start w:val="1"/>
      <w:numFmt w:val="lowerLetter"/>
      <w:lvlText w:val="%5"/>
      <w:lvlJc w:val="left"/>
    </w:lvl>
    <w:lvl w:ilvl="5" w:tplc="6E24DA9E">
      <w:start w:val="1"/>
      <w:numFmt w:val="decimal"/>
      <w:lvlText w:val="%6"/>
      <w:lvlJc w:val="left"/>
    </w:lvl>
    <w:lvl w:ilvl="6" w:tplc="57C6B7CA">
      <w:start w:val="1"/>
      <w:numFmt w:val="bullet"/>
      <w:lvlText w:val="\emdash "/>
      <w:lvlJc w:val="left"/>
    </w:lvl>
    <w:lvl w:ilvl="7" w:tplc="5A1666D6">
      <w:numFmt w:val="decimal"/>
      <w:lvlText w:val=""/>
      <w:lvlJc w:val="left"/>
    </w:lvl>
    <w:lvl w:ilvl="8" w:tplc="99829320">
      <w:numFmt w:val="decimal"/>
      <w:lvlText w:val=""/>
      <w:lvlJc w:val="left"/>
    </w:lvl>
  </w:abstractNum>
  <w:abstractNum w:abstractNumId="452" w15:restartNumberingAfterBreak="0">
    <w:nsid w:val="00005092"/>
    <w:multiLevelType w:val="hybridMultilevel"/>
    <w:tmpl w:val="16B21714"/>
    <w:lvl w:ilvl="0" w:tplc="B66034AA">
      <w:start w:val="1"/>
      <w:numFmt w:val="decimal"/>
      <w:lvlText w:val="%1."/>
      <w:lvlJc w:val="left"/>
    </w:lvl>
    <w:lvl w:ilvl="1" w:tplc="B5DC2B44">
      <w:numFmt w:val="decimal"/>
      <w:lvlText w:val=""/>
      <w:lvlJc w:val="left"/>
    </w:lvl>
    <w:lvl w:ilvl="2" w:tplc="5A446A58">
      <w:numFmt w:val="decimal"/>
      <w:lvlText w:val=""/>
      <w:lvlJc w:val="left"/>
    </w:lvl>
    <w:lvl w:ilvl="3" w:tplc="41B063A8">
      <w:numFmt w:val="decimal"/>
      <w:lvlText w:val=""/>
      <w:lvlJc w:val="left"/>
    </w:lvl>
    <w:lvl w:ilvl="4" w:tplc="80A2404C">
      <w:numFmt w:val="decimal"/>
      <w:lvlText w:val=""/>
      <w:lvlJc w:val="left"/>
    </w:lvl>
    <w:lvl w:ilvl="5" w:tplc="27CE6852">
      <w:numFmt w:val="decimal"/>
      <w:lvlText w:val=""/>
      <w:lvlJc w:val="left"/>
    </w:lvl>
    <w:lvl w:ilvl="6" w:tplc="96EC44DE">
      <w:numFmt w:val="decimal"/>
      <w:lvlText w:val=""/>
      <w:lvlJc w:val="left"/>
    </w:lvl>
    <w:lvl w:ilvl="7" w:tplc="4F10969A">
      <w:numFmt w:val="decimal"/>
      <w:lvlText w:val=""/>
      <w:lvlJc w:val="left"/>
    </w:lvl>
    <w:lvl w:ilvl="8" w:tplc="20EC7762">
      <w:numFmt w:val="decimal"/>
      <w:lvlText w:val=""/>
      <w:lvlJc w:val="left"/>
    </w:lvl>
  </w:abstractNum>
  <w:abstractNum w:abstractNumId="453" w15:restartNumberingAfterBreak="0">
    <w:nsid w:val="000050C3"/>
    <w:multiLevelType w:val="hybridMultilevel"/>
    <w:tmpl w:val="9EC8E038"/>
    <w:lvl w:ilvl="0" w:tplc="79BE02E8">
      <w:start w:val="1"/>
      <w:numFmt w:val="lowerLetter"/>
      <w:lvlText w:val="%1."/>
      <w:lvlJc w:val="left"/>
    </w:lvl>
    <w:lvl w:ilvl="1" w:tplc="BD12E942">
      <w:numFmt w:val="decimal"/>
      <w:lvlText w:val=""/>
      <w:lvlJc w:val="left"/>
    </w:lvl>
    <w:lvl w:ilvl="2" w:tplc="2F16AFFA">
      <w:numFmt w:val="decimal"/>
      <w:lvlText w:val=""/>
      <w:lvlJc w:val="left"/>
    </w:lvl>
    <w:lvl w:ilvl="3" w:tplc="992EE5E4">
      <w:numFmt w:val="decimal"/>
      <w:lvlText w:val=""/>
      <w:lvlJc w:val="left"/>
    </w:lvl>
    <w:lvl w:ilvl="4" w:tplc="1A16043C">
      <w:numFmt w:val="decimal"/>
      <w:lvlText w:val=""/>
      <w:lvlJc w:val="left"/>
    </w:lvl>
    <w:lvl w:ilvl="5" w:tplc="B9765836">
      <w:numFmt w:val="decimal"/>
      <w:lvlText w:val=""/>
      <w:lvlJc w:val="left"/>
    </w:lvl>
    <w:lvl w:ilvl="6" w:tplc="A9767FFE">
      <w:numFmt w:val="decimal"/>
      <w:lvlText w:val=""/>
      <w:lvlJc w:val="left"/>
    </w:lvl>
    <w:lvl w:ilvl="7" w:tplc="BEEE5DE6">
      <w:numFmt w:val="decimal"/>
      <w:lvlText w:val=""/>
      <w:lvlJc w:val="left"/>
    </w:lvl>
    <w:lvl w:ilvl="8" w:tplc="B44C7286">
      <w:numFmt w:val="decimal"/>
      <w:lvlText w:val=""/>
      <w:lvlJc w:val="left"/>
    </w:lvl>
  </w:abstractNum>
  <w:abstractNum w:abstractNumId="454" w15:restartNumberingAfterBreak="0">
    <w:nsid w:val="000050E6"/>
    <w:multiLevelType w:val="hybridMultilevel"/>
    <w:tmpl w:val="26D88752"/>
    <w:lvl w:ilvl="0" w:tplc="C6901D2E">
      <w:start w:val="1"/>
      <w:numFmt w:val="lowerLetter"/>
      <w:lvlText w:val="%1."/>
      <w:lvlJc w:val="left"/>
    </w:lvl>
    <w:lvl w:ilvl="1" w:tplc="C5DCFF06">
      <w:start w:val="1"/>
      <w:numFmt w:val="decimal"/>
      <w:lvlText w:val="%2."/>
      <w:lvlJc w:val="left"/>
    </w:lvl>
    <w:lvl w:ilvl="2" w:tplc="21E6DDBA">
      <w:numFmt w:val="decimal"/>
      <w:lvlText w:val=""/>
      <w:lvlJc w:val="left"/>
    </w:lvl>
    <w:lvl w:ilvl="3" w:tplc="A97EE44E">
      <w:numFmt w:val="decimal"/>
      <w:lvlText w:val=""/>
      <w:lvlJc w:val="left"/>
    </w:lvl>
    <w:lvl w:ilvl="4" w:tplc="1E785D8C">
      <w:numFmt w:val="decimal"/>
      <w:lvlText w:val=""/>
      <w:lvlJc w:val="left"/>
    </w:lvl>
    <w:lvl w:ilvl="5" w:tplc="487084A2">
      <w:numFmt w:val="decimal"/>
      <w:lvlText w:val=""/>
      <w:lvlJc w:val="left"/>
    </w:lvl>
    <w:lvl w:ilvl="6" w:tplc="BDF4E0E2">
      <w:numFmt w:val="decimal"/>
      <w:lvlText w:val=""/>
      <w:lvlJc w:val="left"/>
    </w:lvl>
    <w:lvl w:ilvl="7" w:tplc="E9CA7522">
      <w:numFmt w:val="decimal"/>
      <w:lvlText w:val=""/>
      <w:lvlJc w:val="left"/>
    </w:lvl>
    <w:lvl w:ilvl="8" w:tplc="39387B86">
      <w:numFmt w:val="decimal"/>
      <w:lvlText w:val=""/>
      <w:lvlJc w:val="left"/>
    </w:lvl>
  </w:abstractNum>
  <w:abstractNum w:abstractNumId="455" w15:restartNumberingAfterBreak="0">
    <w:nsid w:val="000050EE"/>
    <w:multiLevelType w:val="hybridMultilevel"/>
    <w:tmpl w:val="1F2C4856"/>
    <w:lvl w:ilvl="0" w:tplc="6602E14E">
      <w:start w:val="1"/>
      <w:numFmt w:val="lowerLetter"/>
      <w:lvlText w:val="%1."/>
      <w:lvlJc w:val="left"/>
    </w:lvl>
    <w:lvl w:ilvl="1" w:tplc="2FF05182">
      <w:numFmt w:val="decimal"/>
      <w:lvlText w:val=""/>
      <w:lvlJc w:val="left"/>
    </w:lvl>
    <w:lvl w:ilvl="2" w:tplc="5BC0621C">
      <w:numFmt w:val="decimal"/>
      <w:lvlText w:val=""/>
      <w:lvlJc w:val="left"/>
    </w:lvl>
    <w:lvl w:ilvl="3" w:tplc="289C60A6">
      <w:numFmt w:val="decimal"/>
      <w:lvlText w:val=""/>
      <w:lvlJc w:val="left"/>
    </w:lvl>
    <w:lvl w:ilvl="4" w:tplc="46B86DB0">
      <w:numFmt w:val="decimal"/>
      <w:lvlText w:val=""/>
      <w:lvlJc w:val="left"/>
    </w:lvl>
    <w:lvl w:ilvl="5" w:tplc="90D0E0C6">
      <w:numFmt w:val="decimal"/>
      <w:lvlText w:val=""/>
      <w:lvlJc w:val="left"/>
    </w:lvl>
    <w:lvl w:ilvl="6" w:tplc="BC849EE0">
      <w:numFmt w:val="decimal"/>
      <w:lvlText w:val=""/>
      <w:lvlJc w:val="left"/>
    </w:lvl>
    <w:lvl w:ilvl="7" w:tplc="87AC50AC">
      <w:numFmt w:val="decimal"/>
      <w:lvlText w:val=""/>
      <w:lvlJc w:val="left"/>
    </w:lvl>
    <w:lvl w:ilvl="8" w:tplc="313E68A2">
      <w:numFmt w:val="decimal"/>
      <w:lvlText w:val=""/>
      <w:lvlJc w:val="left"/>
    </w:lvl>
  </w:abstractNum>
  <w:abstractNum w:abstractNumId="456" w15:restartNumberingAfterBreak="0">
    <w:nsid w:val="0000512F"/>
    <w:multiLevelType w:val="hybridMultilevel"/>
    <w:tmpl w:val="428207D6"/>
    <w:lvl w:ilvl="0" w:tplc="E0D28DF4">
      <w:start w:val="1"/>
      <w:numFmt w:val="lowerLetter"/>
      <w:lvlText w:val="%1."/>
      <w:lvlJc w:val="left"/>
    </w:lvl>
    <w:lvl w:ilvl="1" w:tplc="47ACF336">
      <w:start w:val="1"/>
      <w:numFmt w:val="decimal"/>
      <w:lvlText w:val="%2."/>
      <w:lvlJc w:val="left"/>
    </w:lvl>
    <w:lvl w:ilvl="2" w:tplc="25E892CE">
      <w:numFmt w:val="decimal"/>
      <w:lvlText w:val=""/>
      <w:lvlJc w:val="left"/>
    </w:lvl>
    <w:lvl w:ilvl="3" w:tplc="71BCC5EC">
      <w:numFmt w:val="decimal"/>
      <w:lvlText w:val=""/>
      <w:lvlJc w:val="left"/>
    </w:lvl>
    <w:lvl w:ilvl="4" w:tplc="6D2E073A">
      <w:numFmt w:val="decimal"/>
      <w:lvlText w:val=""/>
      <w:lvlJc w:val="left"/>
    </w:lvl>
    <w:lvl w:ilvl="5" w:tplc="7D46759A">
      <w:numFmt w:val="decimal"/>
      <w:lvlText w:val=""/>
      <w:lvlJc w:val="left"/>
    </w:lvl>
    <w:lvl w:ilvl="6" w:tplc="0BDC3356">
      <w:numFmt w:val="decimal"/>
      <w:lvlText w:val=""/>
      <w:lvlJc w:val="left"/>
    </w:lvl>
    <w:lvl w:ilvl="7" w:tplc="B2A627BA">
      <w:numFmt w:val="decimal"/>
      <w:lvlText w:val=""/>
      <w:lvlJc w:val="left"/>
    </w:lvl>
    <w:lvl w:ilvl="8" w:tplc="730AB1CC">
      <w:numFmt w:val="decimal"/>
      <w:lvlText w:val=""/>
      <w:lvlJc w:val="left"/>
    </w:lvl>
  </w:abstractNum>
  <w:abstractNum w:abstractNumId="457" w15:restartNumberingAfterBreak="0">
    <w:nsid w:val="0000513F"/>
    <w:multiLevelType w:val="hybridMultilevel"/>
    <w:tmpl w:val="28DAA45E"/>
    <w:lvl w:ilvl="0" w:tplc="41F609C8">
      <w:start w:val="1"/>
      <w:numFmt w:val="lowerLetter"/>
      <w:lvlText w:val="%1."/>
      <w:lvlJc w:val="left"/>
    </w:lvl>
    <w:lvl w:ilvl="1" w:tplc="83806952">
      <w:start w:val="1"/>
      <w:numFmt w:val="decimal"/>
      <w:lvlText w:val="%2."/>
      <w:lvlJc w:val="left"/>
    </w:lvl>
    <w:lvl w:ilvl="2" w:tplc="D5EAFEEE">
      <w:numFmt w:val="decimal"/>
      <w:lvlText w:val=""/>
      <w:lvlJc w:val="left"/>
    </w:lvl>
    <w:lvl w:ilvl="3" w:tplc="7FDEE05A">
      <w:numFmt w:val="decimal"/>
      <w:lvlText w:val=""/>
      <w:lvlJc w:val="left"/>
    </w:lvl>
    <w:lvl w:ilvl="4" w:tplc="6076121E">
      <w:numFmt w:val="decimal"/>
      <w:lvlText w:val=""/>
      <w:lvlJc w:val="left"/>
    </w:lvl>
    <w:lvl w:ilvl="5" w:tplc="6F8CE8FC">
      <w:numFmt w:val="decimal"/>
      <w:lvlText w:val=""/>
      <w:lvlJc w:val="left"/>
    </w:lvl>
    <w:lvl w:ilvl="6" w:tplc="BEB604F2">
      <w:numFmt w:val="decimal"/>
      <w:lvlText w:val=""/>
      <w:lvlJc w:val="left"/>
    </w:lvl>
    <w:lvl w:ilvl="7" w:tplc="061CBBF4">
      <w:numFmt w:val="decimal"/>
      <w:lvlText w:val=""/>
      <w:lvlJc w:val="left"/>
    </w:lvl>
    <w:lvl w:ilvl="8" w:tplc="FC5C1C6A">
      <w:numFmt w:val="decimal"/>
      <w:lvlText w:val=""/>
      <w:lvlJc w:val="left"/>
    </w:lvl>
  </w:abstractNum>
  <w:abstractNum w:abstractNumId="458" w15:restartNumberingAfterBreak="0">
    <w:nsid w:val="00005147"/>
    <w:multiLevelType w:val="hybridMultilevel"/>
    <w:tmpl w:val="EA7E71C0"/>
    <w:lvl w:ilvl="0" w:tplc="52B44C7A">
      <w:start w:val="3"/>
      <w:numFmt w:val="decimal"/>
      <w:lvlText w:val="%1."/>
      <w:lvlJc w:val="left"/>
    </w:lvl>
    <w:lvl w:ilvl="1" w:tplc="6068036E">
      <w:numFmt w:val="decimal"/>
      <w:lvlText w:val=""/>
      <w:lvlJc w:val="left"/>
    </w:lvl>
    <w:lvl w:ilvl="2" w:tplc="103414CE">
      <w:numFmt w:val="decimal"/>
      <w:lvlText w:val=""/>
      <w:lvlJc w:val="left"/>
    </w:lvl>
    <w:lvl w:ilvl="3" w:tplc="8CA4F452">
      <w:numFmt w:val="decimal"/>
      <w:lvlText w:val=""/>
      <w:lvlJc w:val="left"/>
    </w:lvl>
    <w:lvl w:ilvl="4" w:tplc="A8043F1C">
      <w:numFmt w:val="decimal"/>
      <w:lvlText w:val=""/>
      <w:lvlJc w:val="left"/>
    </w:lvl>
    <w:lvl w:ilvl="5" w:tplc="980C8C60">
      <w:numFmt w:val="decimal"/>
      <w:lvlText w:val=""/>
      <w:lvlJc w:val="left"/>
    </w:lvl>
    <w:lvl w:ilvl="6" w:tplc="D7DEFB92">
      <w:numFmt w:val="decimal"/>
      <w:lvlText w:val=""/>
      <w:lvlJc w:val="left"/>
    </w:lvl>
    <w:lvl w:ilvl="7" w:tplc="A9C20B92">
      <w:numFmt w:val="decimal"/>
      <w:lvlText w:val=""/>
      <w:lvlJc w:val="left"/>
    </w:lvl>
    <w:lvl w:ilvl="8" w:tplc="42D2EE0C">
      <w:numFmt w:val="decimal"/>
      <w:lvlText w:val=""/>
      <w:lvlJc w:val="left"/>
    </w:lvl>
  </w:abstractNum>
  <w:abstractNum w:abstractNumId="459" w15:restartNumberingAfterBreak="0">
    <w:nsid w:val="00005159"/>
    <w:multiLevelType w:val="hybridMultilevel"/>
    <w:tmpl w:val="27E043F4"/>
    <w:lvl w:ilvl="0" w:tplc="7E8AEFAC">
      <w:start w:val="1"/>
      <w:numFmt w:val="lowerLetter"/>
      <w:lvlText w:val="%1"/>
      <w:lvlJc w:val="left"/>
    </w:lvl>
    <w:lvl w:ilvl="1" w:tplc="19E855EE">
      <w:start w:val="1"/>
      <w:numFmt w:val="decimal"/>
      <w:lvlText w:val="%2."/>
      <w:lvlJc w:val="left"/>
    </w:lvl>
    <w:lvl w:ilvl="2" w:tplc="DEEA5D7C">
      <w:numFmt w:val="decimal"/>
      <w:lvlText w:val=""/>
      <w:lvlJc w:val="left"/>
    </w:lvl>
    <w:lvl w:ilvl="3" w:tplc="B27CD248">
      <w:numFmt w:val="decimal"/>
      <w:lvlText w:val=""/>
      <w:lvlJc w:val="left"/>
    </w:lvl>
    <w:lvl w:ilvl="4" w:tplc="9546448C">
      <w:numFmt w:val="decimal"/>
      <w:lvlText w:val=""/>
      <w:lvlJc w:val="left"/>
    </w:lvl>
    <w:lvl w:ilvl="5" w:tplc="FEBAD570">
      <w:numFmt w:val="decimal"/>
      <w:lvlText w:val=""/>
      <w:lvlJc w:val="left"/>
    </w:lvl>
    <w:lvl w:ilvl="6" w:tplc="D6029E1C">
      <w:numFmt w:val="decimal"/>
      <w:lvlText w:val=""/>
      <w:lvlJc w:val="left"/>
    </w:lvl>
    <w:lvl w:ilvl="7" w:tplc="2E6C2A06">
      <w:numFmt w:val="decimal"/>
      <w:lvlText w:val=""/>
      <w:lvlJc w:val="left"/>
    </w:lvl>
    <w:lvl w:ilvl="8" w:tplc="816C6E88">
      <w:numFmt w:val="decimal"/>
      <w:lvlText w:val=""/>
      <w:lvlJc w:val="left"/>
    </w:lvl>
  </w:abstractNum>
  <w:abstractNum w:abstractNumId="460" w15:restartNumberingAfterBreak="0">
    <w:nsid w:val="00005198"/>
    <w:multiLevelType w:val="hybridMultilevel"/>
    <w:tmpl w:val="AC5E2EA2"/>
    <w:lvl w:ilvl="0" w:tplc="67B89DFA">
      <w:start w:val="5"/>
      <w:numFmt w:val="lowerLetter"/>
      <w:lvlText w:val="%1."/>
      <w:lvlJc w:val="left"/>
    </w:lvl>
    <w:lvl w:ilvl="1" w:tplc="0AB63AC2">
      <w:start w:val="1"/>
      <w:numFmt w:val="decimal"/>
      <w:lvlText w:val="%2."/>
      <w:lvlJc w:val="left"/>
    </w:lvl>
    <w:lvl w:ilvl="2" w:tplc="93A0DBC6">
      <w:start w:val="1"/>
      <w:numFmt w:val="lowerLetter"/>
      <w:lvlText w:val="%3"/>
      <w:lvlJc w:val="left"/>
    </w:lvl>
    <w:lvl w:ilvl="3" w:tplc="EC0058CC">
      <w:numFmt w:val="decimal"/>
      <w:lvlText w:val=""/>
      <w:lvlJc w:val="left"/>
    </w:lvl>
    <w:lvl w:ilvl="4" w:tplc="F10CF3A6">
      <w:numFmt w:val="decimal"/>
      <w:lvlText w:val=""/>
      <w:lvlJc w:val="left"/>
    </w:lvl>
    <w:lvl w:ilvl="5" w:tplc="DCEC02B4">
      <w:numFmt w:val="decimal"/>
      <w:lvlText w:val=""/>
      <w:lvlJc w:val="left"/>
    </w:lvl>
    <w:lvl w:ilvl="6" w:tplc="3430616C">
      <w:numFmt w:val="decimal"/>
      <w:lvlText w:val=""/>
      <w:lvlJc w:val="left"/>
    </w:lvl>
    <w:lvl w:ilvl="7" w:tplc="E5CA0C92">
      <w:numFmt w:val="decimal"/>
      <w:lvlText w:val=""/>
      <w:lvlJc w:val="left"/>
    </w:lvl>
    <w:lvl w:ilvl="8" w:tplc="87E0FE04">
      <w:numFmt w:val="decimal"/>
      <w:lvlText w:val=""/>
      <w:lvlJc w:val="left"/>
    </w:lvl>
  </w:abstractNum>
  <w:abstractNum w:abstractNumId="461" w15:restartNumberingAfterBreak="0">
    <w:nsid w:val="000051EC"/>
    <w:multiLevelType w:val="hybridMultilevel"/>
    <w:tmpl w:val="EEB66D84"/>
    <w:lvl w:ilvl="0" w:tplc="C51069E2">
      <w:start w:val="1"/>
      <w:numFmt w:val="lowerLetter"/>
      <w:lvlText w:val="%1."/>
      <w:lvlJc w:val="left"/>
    </w:lvl>
    <w:lvl w:ilvl="1" w:tplc="7AC8D4C4">
      <w:numFmt w:val="decimal"/>
      <w:lvlText w:val=""/>
      <w:lvlJc w:val="left"/>
    </w:lvl>
    <w:lvl w:ilvl="2" w:tplc="09F2FE66">
      <w:numFmt w:val="decimal"/>
      <w:lvlText w:val=""/>
      <w:lvlJc w:val="left"/>
    </w:lvl>
    <w:lvl w:ilvl="3" w:tplc="27DA3402">
      <w:numFmt w:val="decimal"/>
      <w:lvlText w:val=""/>
      <w:lvlJc w:val="left"/>
    </w:lvl>
    <w:lvl w:ilvl="4" w:tplc="8AF44DB2">
      <w:numFmt w:val="decimal"/>
      <w:lvlText w:val=""/>
      <w:lvlJc w:val="left"/>
    </w:lvl>
    <w:lvl w:ilvl="5" w:tplc="12941978">
      <w:numFmt w:val="decimal"/>
      <w:lvlText w:val=""/>
      <w:lvlJc w:val="left"/>
    </w:lvl>
    <w:lvl w:ilvl="6" w:tplc="54082912">
      <w:numFmt w:val="decimal"/>
      <w:lvlText w:val=""/>
      <w:lvlJc w:val="left"/>
    </w:lvl>
    <w:lvl w:ilvl="7" w:tplc="0FD254F2">
      <w:numFmt w:val="decimal"/>
      <w:lvlText w:val=""/>
      <w:lvlJc w:val="left"/>
    </w:lvl>
    <w:lvl w:ilvl="8" w:tplc="57E8BB8E">
      <w:numFmt w:val="decimal"/>
      <w:lvlText w:val=""/>
      <w:lvlJc w:val="left"/>
    </w:lvl>
  </w:abstractNum>
  <w:abstractNum w:abstractNumId="462" w15:restartNumberingAfterBreak="0">
    <w:nsid w:val="00005217"/>
    <w:multiLevelType w:val="hybridMultilevel"/>
    <w:tmpl w:val="06367F98"/>
    <w:lvl w:ilvl="0" w:tplc="5ADC02B8">
      <w:start w:val="1"/>
      <w:numFmt w:val="decimal"/>
      <w:lvlText w:val="%1."/>
      <w:lvlJc w:val="left"/>
    </w:lvl>
    <w:lvl w:ilvl="1" w:tplc="C914AE94">
      <w:numFmt w:val="decimal"/>
      <w:lvlText w:val=""/>
      <w:lvlJc w:val="left"/>
    </w:lvl>
    <w:lvl w:ilvl="2" w:tplc="0C125A5E">
      <w:numFmt w:val="decimal"/>
      <w:lvlText w:val=""/>
      <w:lvlJc w:val="left"/>
    </w:lvl>
    <w:lvl w:ilvl="3" w:tplc="43429C9C">
      <w:numFmt w:val="decimal"/>
      <w:lvlText w:val=""/>
      <w:lvlJc w:val="left"/>
    </w:lvl>
    <w:lvl w:ilvl="4" w:tplc="92B4784E">
      <w:numFmt w:val="decimal"/>
      <w:lvlText w:val=""/>
      <w:lvlJc w:val="left"/>
    </w:lvl>
    <w:lvl w:ilvl="5" w:tplc="EB1E6D6C">
      <w:numFmt w:val="decimal"/>
      <w:lvlText w:val=""/>
      <w:lvlJc w:val="left"/>
    </w:lvl>
    <w:lvl w:ilvl="6" w:tplc="43CA23AC">
      <w:numFmt w:val="decimal"/>
      <w:lvlText w:val=""/>
      <w:lvlJc w:val="left"/>
    </w:lvl>
    <w:lvl w:ilvl="7" w:tplc="FB8CC5A8">
      <w:numFmt w:val="decimal"/>
      <w:lvlText w:val=""/>
      <w:lvlJc w:val="left"/>
    </w:lvl>
    <w:lvl w:ilvl="8" w:tplc="4ED49778">
      <w:numFmt w:val="decimal"/>
      <w:lvlText w:val=""/>
      <w:lvlJc w:val="left"/>
    </w:lvl>
  </w:abstractNum>
  <w:abstractNum w:abstractNumId="463" w15:restartNumberingAfterBreak="0">
    <w:nsid w:val="00005221"/>
    <w:multiLevelType w:val="hybridMultilevel"/>
    <w:tmpl w:val="5CD03488"/>
    <w:lvl w:ilvl="0" w:tplc="C8D081FC">
      <w:start w:val="1"/>
      <w:numFmt w:val="lowerLetter"/>
      <w:lvlText w:val="%1."/>
      <w:lvlJc w:val="left"/>
    </w:lvl>
    <w:lvl w:ilvl="1" w:tplc="315C243C">
      <w:start w:val="1"/>
      <w:numFmt w:val="decimal"/>
      <w:lvlText w:val="%2."/>
      <w:lvlJc w:val="left"/>
    </w:lvl>
    <w:lvl w:ilvl="2" w:tplc="89BA14CA">
      <w:numFmt w:val="decimal"/>
      <w:lvlText w:val=""/>
      <w:lvlJc w:val="left"/>
    </w:lvl>
    <w:lvl w:ilvl="3" w:tplc="EB20B356">
      <w:numFmt w:val="decimal"/>
      <w:lvlText w:val=""/>
      <w:lvlJc w:val="left"/>
    </w:lvl>
    <w:lvl w:ilvl="4" w:tplc="9AAC4004">
      <w:numFmt w:val="decimal"/>
      <w:lvlText w:val=""/>
      <w:lvlJc w:val="left"/>
    </w:lvl>
    <w:lvl w:ilvl="5" w:tplc="677EDFBA">
      <w:numFmt w:val="decimal"/>
      <w:lvlText w:val=""/>
      <w:lvlJc w:val="left"/>
    </w:lvl>
    <w:lvl w:ilvl="6" w:tplc="898075F6">
      <w:numFmt w:val="decimal"/>
      <w:lvlText w:val=""/>
      <w:lvlJc w:val="left"/>
    </w:lvl>
    <w:lvl w:ilvl="7" w:tplc="C044AD00">
      <w:numFmt w:val="decimal"/>
      <w:lvlText w:val=""/>
      <w:lvlJc w:val="left"/>
    </w:lvl>
    <w:lvl w:ilvl="8" w:tplc="720223C8">
      <w:numFmt w:val="decimal"/>
      <w:lvlText w:val=""/>
      <w:lvlJc w:val="left"/>
    </w:lvl>
  </w:abstractNum>
  <w:abstractNum w:abstractNumId="464" w15:restartNumberingAfterBreak="0">
    <w:nsid w:val="00005258"/>
    <w:multiLevelType w:val="hybridMultilevel"/>
    <w:tmpl w:val="A96ACB0C"/>
    <w:lvl w:ilvl="0" w:tplc="004A90CA">
      <w:start w:val="2"/>
      <w:numFmt w:val="lowerLetter"/>
      <w:lvlText w:val="%1."/>
      <w:lvlJc w:val="left"/>
    </w:lvl>
    <w:lvl w:ilvl="1" w:tplc="18D4D65E">
      <w:start w:val="1"/>
      <w:numFmt w:val="lowerLetter"/>
      <w:lvlText w:val="%2"/>
      <w:lvlJc w:val="left"/>
    </w:lvl>
    <w:lvl w:ilvl="2" w:tplc="88A0FE2E">
      <w:numFmt w:val="decimal"/>
      <w:lvlText w:val=""/>
      <w:lvlJc w:val="left"/>
    </w:lvl>
    <w:lvl w:ilvl="3" w:tplc="D36C9618">
      <w:numFmt w:val="decimal"/>
      <w:lvlText w:val=""/>
      <w:lvlJc w:val="left"/>
    </w:lvl>
    <w:lvl w:ilvl="4" w:tplc="8948273E">
      <w:numFmt w:val="decimal"/>
      <w:lvlText w:val=""/>
      <w:lvlJc w:val="left"/>
    </w:lvl>
    <w:lvl w:ilvl="5" w:tplc="FC9EEAD2">
      <w:numFmt w:val="decimal"/>
      <w:lvlText w:val=""/>
      <w:lvlJc w:val="left"/>
    </w:lvl>
    <w:lvl w:ilvl="6" w:tplc="15ACC3D6">
      <w:numFmt w:val="decimal"/>
      <w:lvlText w:val=""/>
      <w:lvlJc w:val="left"/>
    </w:lvl>
    <w:lvl w:ilvl="7" w:tplc="8E082FFE">
      <w:numFmt w:val="decimal"/>
      <w:lvlText w:val=""/>
      <w:lvlJc w:val="left"/>
    </w:lvl>
    <w:lvl w:ilvl="8" w:tplc="947CDF1E">
      <w:numFmt w:val="decimal"/>
      <w:lvlText w:val=""/>
      <w:lvlJc w:val="left"/>
    </w:lvl>
  </w:abstractNum>
  <w:abstractNum w:abstractNumId="465" w15:restartNumberingAfterBreak="0">
    <w:nsid w:val="0000528C"/>
    <w:multiLevelType w:val="hybridMultilevel"/>
    <w:tmpl w:val="62D4F81E"/>
    <w:lvl w:ilvl="0" w:tplc="546E963A">
      <w:start w:val="3"/>
      <w:numFmt w:val="lowerLetter"/>
      <w:lvlText w:val="%1."/>
      <w:lvlJc w:val="left"/>
    </w:lvl>
    <w:lvl w:ilvl="1" w:tplc="D4204634">
      <w:numFmt w:val="decimal"/>
      <w:lvlText w:val=""/>
      <w:lvlJc w:val="left"/>
    </w:lvl>
    <w:lvl w:ilvl="2" w:tplc="CB30A514">
      <w:numFmt w:val="decimal"/>
      <w:lvlText w:val=""/>
      <w:lvlJc w:val="left"/>
    </w:lvl>
    <w:lvl w:ilvl="3" w:tplc="59CEB762">
      <w:numFmt w:val="decimal"/>
      <w:lvlText w:val=""/>
      <w:lvlJc w:val="left"/>
    </w:lvl>
    <w:lvl w:ilvl="4" w:tplc="B0AC4E30">
      <w:numFmt w:val="decimal"/>
      <w:lvlText w:val=""/>
      <w:lvlJc w:val="left"/>
    </w:lvl>
    <w:lvl w:ilvl="5" w:tplc="0A92076E">
      <w:numFmt w:val="decimal"/>
      <w:lvlText w:val=""/>
      <w:lvlJc w:val="left"/>
    </w:lvl>
    <w:lvl w:ilvl="6" w:tplc="498E4668">
      <w:numFmt w:val="decimal"/>
      <w:lvlText w:val=""/>
      <w:lvlJc w:val="left"/>
    </w:lvl>
    <w:lvl w:ilvl="7" w:tplc="67C0BF58">
      <w:numFmt w:val="decimal"/>
      <w:lvlText w:val=""/>
      <w:lvlJc w:val="left"/>
    </w:lvl>
    <w:lvl w:ilvl="8" w:tplc="36AA9E4A">
      <w:numFmt w:val="decimal"/>
      <w:lvlText w:val=""/>
      <w:lvlJc w:val="left"/>
    </w:lvl>
  </w:abstractNum>
  <w:abstractNum w:abstractNumId="466" w15:restartNumberingAfterBreak="0">
    <w:nsid w:val="00005290"/>
    <w:multiLevelType w:val="hybridMultilevel"/>
    <w:tmpl w:val="DEA02B48"/>
    <w:lvl w:ilvl="0" w:tplc="B7BE8272">
      <w:start w:val="2"/>
      <w:numFmt w:val="lowerLetter"/>
      <w:lvlText w:val="%1."/>
      <w:lvlJc w:val="left"/>
    </w:lvl>
    <w:lvl w:ilvl="1" w:tplc="C73CC296">
      <w:start w:val="1"/>
      <w:numFmt w:val="decimal"/>
      <w:lvlText w:val="%2"/>
      <w:lvlJc w:val="left"/>
    </w:lvl>
    <w:lvl w:ilvl="2" w:tplc="8BD4DC14">
      <w:numFmt w:val="decimal"/>
      <w:lvlText w:val=""/>
      <w:lvlJc w:val="left"/>
    </w:lvl>
    <w:lvl w:ilvl="3" w:tplc="A19681D6">
      <w:numFmt w:val="decimal"/>
      <w:lvlText w:val=""/>
      <w:lvlJc w:val="left"/>
    </w:lvl>
    <w:lvl w:ilvl="4" w:tplc="92C4EAAE">
      <w:numFmt w:val="decimal"/>
      <w:lvlText w:val=""/>
      <w:lvlJc w:val="left"/>
    </w:lvl>
    <w:lvl w:ilvl="5" w:tplc="9AF2D8D6">
      <w:numFmt w:val="decimal"/>
      <w:lvlText w:val=""/>
      <w:lvlJc w:val="left"/>
    </w:lvl>
    <w:lvl w:ilvl="6" w:tplc="43CEA5E4">
      <w:numFmt w:val="decimal"/>
      <w:lvlText w:val=""/>
      <w:lvlJc w:val="left"/>
    </w:lvl>
    <w:lvl w:ilvl="7" w:tplc="D0560FD6">
      <w:numFmt w:val="decimal"/>
      <w:lvlText w:val=""/>
      <w:lvlJc w:val="left"/>
    </w:lvl>
    <w:lvl w:ilvl="8" w:tplc="D400AA70">
      <w:numFmt w:val="decimal"/>
      <w:lvlText w:val=""/>
      <w:lvlJc w:val="left"/>
    </w:lvl>
  </w:abstractNum>
  <w:abstractNum w:abstractNumId="467" w15:restartNumberingAfterBreak="0">
    <w:nsid w:val="000052C4"/>
    <w:multiLevelType w:val="hybridMultilevel"/>
    <w:tmpl w:val="E51CFB04"/>
    <w:lvl w:ilvl="0" w:tplc="848A3BBA">
      <w:start w:val="1"/>
      <w:numFmt w:val="lowerLetter"/>
      <w:lvlText w:val="%1."/>
      <w:lvlJc w:val="left"/>
    </w:lvl>
    <w:lvl w:ilvl="1" w:tplc="D5A0F074">
      <w:numFmt w:val="decimal"/>
      <w:lvlText w:val=""/>
      <w:lvlJc w:val="left"/>
    </w:lvl>
    <w:lvl w:ilvl="2" w:tplc="2E70FA62">
      <w:numFmt w:val="decimal"/>
      <w:lvlText w:val=""/>
      <w:lvlJc w:val="left"/>
    </w:lvl>
    <w:lvl w:ilvl="3" w:tplc="2ED4D8C2">
      <w:numFmt w:val="decimal"/>
      <w:lvlText w:val=""/>
      <w:lvlJc w:val="left"/>
    </w:lvl>
    <w:lvl w:ilvl="4" w:tplc="167607D8">
      <w:numFmt w:val="decimal"/>
      <w:lvlText w:val=""/>
      <w:lvlJc w:val="left"/>
    </w:lvl>
    <w:lvl w:ilvl="5" w:tplc="22D248F8">
      <w:numFmt w:val="decimal"/>
      <w:lvlText w:val=""/>
      <w:lvlJc w:val="left"/>
    </w:lvl>
    <w:lvl w:ilvl="6" w:tplc="C3588654">
      <w:numFmt w:val="decimal"/>
      <w:lvlText w:val=""/>
      <w:lvlJc w:val="left"/>
    </w:lvl>
    <w:lvl w:ilvl="7" w:tplc="BA3C146E">
      <w:numFmt w:val="decimal"/>
      <w:lvlText w:val=""/>
      <w:lvlJc w:val="left"/>
    </w:lvl>
    <w:lvl w:ilvl="8" w:tplc="04BE629E">
      <w:numFmt w:val="decimal"/>
      <w:lvlText w:val=""/>
      <w:lvlJc w:val="left"/>
    </w:lvl>
  </w:abstractNum>
  <w:abstractNum w:abstractNumId="468" w15:restartNumberingAfterBreak="0">
    <w:nsid w:val="000052CC"/>
    <w:multiLevelType w:val="hybridMultilevel"/>
    <w:tmpl w:val="530207C4"/>
    <w:lvl w:ilvl="0" w:tplc="257E9C50">
      <w:start w:val="12"/>
      <w:numFmt w:val="decimal"/>
      <w:lvlText w:val="%1."/>
      <w:lvlJc w:val="left"/>
    </w:lvl>
    <w:lvl w:ilvl="1" w:tplc="47DAEDFE">
      <w:start w:val="1"/>
      <w:numFmt w:val="lowerLetter"/>
      <w:lvlText w:val="%2."/>
      <w:lvlJc w:val="left"/>
    </w:lvl>
    <w:lvl w:ilvl="2" w:tplc="E9480474">
      <w:numFmt w:val="decimal"/>
      <w:lvlText w:val=""/>
      <w:lvlJc w:val="left"/>
    </w:lvl>
    <w:lvl w:ilvl="3" w:tplc="554CC4E0">
      <w:numFmt w:val="decimal"/>
      <w:lvlText w:val=""/>
      <w:lvlJc w:val="left"/>
    </w:lvl>
    <w:lvl w:ilvl="4" w:tplc="4176B248">
      <w:numFmt w:val="decimal"/>
      <w:lvlText w:val=""/>
      <w:lvlJc w:val="left"/>
    </w:lvl>
    <w:lvl w:ilvl="5" w:tplc="052A6684">
      <w:numFmt w:val="decimal"/>
      <w:lvlText w:val=""/>
      <w:lvlJc w:val="left"/>
    </w:lvl>
    <w:lvl w:ilvl="6" w:tplc="73D66BB0">
      <w:numFmt w:val="decimal"/>
      <w:lvlText w:val=""/>
      <w:lvlJc w:val="left"/>
    </w:lvl>
    <w:lvl w:ilvl="7" w:tplc="CAC0C3FC">
      <w:numFmt w:val="decimal"/>
      <w:lvlText w:val=""/>
      <w:lvlJc w:val="left"/>
    </w:lvl>
    <w:lvl w:ilvl="8" w:tplc="17486B88">
      <w:numFmt w:val="decimal"/>
      <w:lvlText w:val=""/>
      <w:lvlJc w:val="left"/>
    </w:lvl>
  </w:abstractNum>
  <w:abstractNum w:abstractNumId="469" w15:restartNumberingAfterBreak="0">
    <w:nsid w:val="000052E5"/>
    <w:multiLevelType w:val="hybridMultilevel"/>
    <w:tmpl w:val="F948ED2C"/>
    <w:lvl w:ilvl="0" w:tplc="35FEC3AA">
      <w:start w:val="3"/>
      <w:numFmt w:val="lowerLetter"/>
      <w:lvlText w:val="%1."/>
      <w:lvlJc w:val="left"/>
    </w:lvl>
    <w:lvl w:ilvl="1" w:tplc="F668B79E">
      <w:start w:val="1"/>
      <w:numFmt w:val="decimal"/>
      <w:lvlText w:val="%2."/>
      <w:lvlJc w:val="left"/>
    </w:lvl>
    <w:lvl w:ilvl="2" w:tplc="D482FE50">
      <w:start w:val="1"/>
      <w:numFmt w:val="decimal"/>
      <w:lvlText w:val="%3"/>
      <w:lvlJc w:val="left"/>
    </w:lvl>
    <w:lvl w:ilvl="3" w:tplc="DDCA2288">
      <w:start w:val="1"/>
      <w:numFmt w:val="lowerLetter"/>
      <w:lvlText w:val="%4"/>
      <w:lvlJc w:val="left"/>
    </w:lvl>
    <w:lvl w:ilvl="4" w:tplc="38B0FFB2">
      <w:numFmt w:val="decimal"/>
      <w:lvlText w:val=""/>
      <w:lvlJc w:val="left"/>
    </w:lvl>
    <w:lvl w:ilvl="5" w:tplc="193C6932">
      <w:numFmt w:val="decimal"/>
      <w:lvlText w:val=""/>
      <w:lvlJc w:val="left"/>
    </w:lvl>
    <w:lvl w:ilvl="6" w:tplc="25E674E8">
      <w:numFmt w:val="decimal"/>
      <w:lvlText w:val=""/>
      <w:lvlJc w:val="left"/>
    </w:lvl>
    <w:lvl w:ilvl="7" w:tplc="45788F0C">
      <w:numFmt w:val="decimal"/>
      <w:lvlText w:val=""/>
      <w:lvlJc w:val="left"/>
    </w:lvl>
    <w:lvl w:ilvl="8" w:tplc="24B2154E">
      <w:numFmt w:val="decimal"/>
      <w:lvlText w:val=""/>
      <w:lvlJc w:val="left"/>
    </w:lvl>
  </w:abstractNum>
  <w:abstractNum w:abstractNumId="470" w15:restartNumberingAfterBreak="0">
    <w:nsid w:val="0000532D"/>
    <w:multiLevelType w:val="hybridMultilevel"/>
    <w:tmpl w:val="27CE8E98"/>
    <w:lvl w:ilvl="0" w:tplc="E98E773C">
      <w:start w:val="14"/>
      <w:numFmt w:val="decimal"/>
      <w:lvlText w:val="%1."/>
      <w:lvlJc w:val="left"/>
    </w:lvl>
    <w:lvl w:ilvl="1" w:tplc="990E52EC">
      <w:start w:val="1"/>
      <w:numFmt w:val="lowerLetter"/>
      <w:lvlText w:val="%2"/>
      <w:lvlJc w:val="left"/>
    </w:lvl>
    <w:lvl w:ilvl="2" w:tplc="8FC8637A">
      <w:start w:val="1"/>
      <w:numFmt w:val="decimal"/>
      <w:lvlText w:val="%3."/>
      <w:lvlJc w:val="left"/>
    </w:lvl>
    <w:lvl w:ilvl="3" w:tplc="A32C490E">
      <w:numFmt w:val="decimal"/>
      <w:lvlText w:val=""/>
      <w:lvlJc w:val="left"/>
    </w:lvl>
    <w:lvl w:ilvl="4" w:tplc="2CD08A88">
      <w:numFmt w:val="decimal"/>
      <w:lvlText w:val=""/>
      <w:lvlJc w:val="left"/>
    </w:lvl>
    <w:lvl w:ilvl="5" w:tplc="12B4C06A">
      <w:numFmt w:val="decimal"/>
      <w:lvlText w:val=""/>
      <w:lvlJc w:val="left"/>
    </w:lvl>
    <w:lvl w:ilvl="6" w:tplc="13923246">
      <w:numFmt w:val="decimal"/>
      <w:lvlText w:val=""/>
      <w:lvlJc w:val="left"/>
    </w:lvl>
    <w:lvl w:ilvl="7" w:tplc="322E6C76">
      <w:numFmt w:val="decimal"/>
      <w:lvlText w:val=""/>
      <w:lvlJc w:val="left"/>
    </w:lvl>
    <w:lvl w:ilvl="8" w:tplc="726AA762">
      <w:numFmt w:val="decimal"/>
      <w:lvlText w:val=""/>
      <w:lvlJc w:val="left"/>
    </w:lvl>
  </w:abstractNum>
  <w:abstractNum w:abstractNumId="471" w15:restartNumberingAfterBreak="0">
    <w:nsid w:val="00005341"/>
    <w:multiLevelType w:val="hybridMultilevel"/>
    <w:tmpl w:val="23001C0A"/>
    <w:lvl w:ilvl="0" w:tplc="069A8B80">
      <w:start w:val="3"/>
      <w:numFmt w:val="lowerLetter"/>
      <w:lvlText w:val="%1."/>
      <w:lvlJc w:val="left"/>
    </w:lvl>
    <w:lvl w:ilvl="1" w:tplc="36526C6C">
      <w:start w:val="1"/>
      <w:numFmt w:val="decimal"/>
      <w:lvlText w:val="%2"/>
      <w:lvlJc w:val="left"/>
    </w:lvl>
    <w:lvl w:ilvl="2" w:tplc="D8C6A97E">
      <w:numFmt w:val="decimal"/>
      <w:lvlText w:val=""/>
      <w:lvlJc w:val="left"/>
    </w:lvl>
    <w:lvl w:ilvl="3" w:tplc="AFB2E896">
      <w:numFmt w:val="decimal"/>
      <w:lvlText w:val=""/>
      <w:lvlJc w:val="left"/>
    </w:lvl>
    <w:lvl w:ilvl="4" w:tplc="6652CC82">
      <w:numFmt w:val="decimal"/>
      <w:lvlText w:val=""/>
      <w:lvlJc w:val="left"/>
    </w:lvl>
    <w:lvl w:ilvl="5" w:tplc="34EA5F48">
      <w:numFmt w:val="decimal"/>
      <w:lvlText w:val=""/>
      <w:lvlJc w:val="left"/>
    </w:lvl>
    <w:lvl w:ilvl="6" w:tplc="EA3A3D8A">
      <w:numFmt w:val="decimal"/>
      <w:lvlText w:val=""/>
      <w:lvlJc w:val="left"/>
    </w:lvl>
    <w:lvl w:ilvl="7" w:tplc="44980546">
      <w:numFmt w:val="decimal"/>
      <w:lvlText w:val=""/>
      <w:lvlJc w:val="left"/>
    </w:lvl>
    <w:lvl w:ilvl="8" w:tplc="B05E8596">
      <w:numFmt w:val="decimal"/>
      <w:lvlText w:val=""/>
      <w:lvlJc w:val="left"/>
    </w:lvl>
  </w:abstractNum>
  <w:abstractNum w:abstractNumId="472" w15:restartNumberingAfterBreak="0">
    <w:nsid w:val="00005346"/>
    <w:multiLevelType w:val="hybridMultilevel"/>
    <w:tmpl w:val="1C5EA3BE"/>
    <w:lvl w:ilvl="0" w:tplc="2B082A4A">
      <w:start w:val="1"/>
      <w:numFmt w:val="lowerLetter"/>
      <w:lvlText w:val="%1."/>
      <w:lvlJc w:val="left"/>
    </w:lvl>
    <w:lvl w:ilvl="1" w:tplc="9D66F156">
      <w:numFmt w:val="decimal"/>
      <w:lvlText w:val=""/>
      <w:lvlJc w:val="left"/>
    </w:lvl>
    <w:lvl w:ilvl="2" w:tplc="FF5CF1F4">
      <w:numFmt w:val="decimal"/>
      <w:lvlText w:val=""/>
      <w:lvlJc w:val="left"/>
    </w:lvl>
    <w:lvl w:ilvl="3" w:tplc="9D76284E">
      <w:numFmt w:val="decimal"/>
      <w:lvlText w:val=""/>
      <w:lvlJc w:val="left"/>
    </w:lvl>
    <w:lvl w:ilvl="4" w:tplc="86249B76">
      <w:numFmt w:val="decimal"/>
      <w:lvlText w:val=""/>
      <w:lvlJc w:val="left"/>
    </w:lvl>
    <w:lvl w:ilvl="5" w:tplc="6AFA773E">
      <w:numFmt w:val="decimal"/>
      <w:lvlText w:val=""/>
      <w:lvlJc w:val="left"/>
    </w:lvl>
    <w:lvl w:ilvl="6" w:tplc="EBCA4CD8">
      <w:numFmt w:val="decimal"/>
      <w:lvlText w:val=""/>
      <w:lvlJc w:val="left"/>
    </w:lvl>
    <w:lvl w:ilvl="7" w:tplc="4F921A68">
      <w:numFmt w:val="decimal"/>
      <w:lvlText w:val=""/>
      <w:lvlJc w:val="left"/>
    </w:lvl>
    <w:lvl w:ilvl="8" w:tplc="7BDAC75E">
      <w:numFmt w:val="decimal"/>
      <w:lvlText w:val=""/>
      <w:lvlJc w:val="left"/>
    </w:lvl>
  </w:abstractNum>
  <w:abstractNum w:abstractNumId="473" w15:restartNumberingAfterBreak="0">
    <w:nsid w:val="00005373"/>
    <w:multiLevelType w:val="hybridMultilevel"/>
    <w:tmpl w:val="B144147C"/>
    <w:lvl w:ilvl="0" w:tplc="2EA28660">
      <w:start w:val="1"/>
      <w:numFmt w:val="lowerLetter"/>
      <w:lvlText w:val="%1"/>
      <w:lvlJc w:val="left"/>
    </w:lvl>
    <w:lvl w:ilvl="1" w:tplc="B8227444">
      <w:start w:val="1"/>
      <w:numFmt w:val="decimal"/>
      <w:lvlText w:val="%2."/>
      <w:lvlJc w:val="left"/>
    </w:lvl>
    <w:lvl w:ilvl="2" w:tplc="C7E2BB4A">
      <w:numFmt w:val="decimal"/>
      <w:lvlText w:val=""/>
      <w:lvlJc w:val="left"/>
    </w:lvl>
    <w:lvl w:ilvl="3" w:tplc="BF28E2D4">
      <w:numFmt w:val="decimal"/>
      <w:lvlText w:val=""/>
      <w:lvlJc w:val="left"/>
    </w:lvl>
    <w:lvl w:ilvl="4" w:tplc="71EE493C">
      <w:numFmt w:val="decimal"/>
      <w:lvlText w:val=""/>
      <w:lvlJc w:val="left"/>
    </w:lvl>
    <w:lvl w:ilvl="5" w:tplc="16FE778C">
      <w:numFmt w:val="decimal"/>
      <w:lvlText w:val=""/>
      <w:lvlJc w:val="left"/>
    </w:lvl>
    <w:lvl w:ilvl="6" w:tplc="C7F21398">
      <w:numFmt w:val="decimal"/>
      <w:lvlText w:val=""/>
      <w:lvlJc w:val="left"/>
    </w:lvl>
    <w:lvl w:ilvl="7" w:tplc="FF4478B6">
      <w:numFmt w:val="decimal"/>
      <w:lvlText w:val=""/>
      <w:lvlJc w:val="left"/>
    </w:lvl>
    <w:lvl w:ilvl="8" w:tplc="76CC12D8">
      <w:numFmt w:val="decimal"/>
      <w:lvlText w:val=""/>
      <w:lvlJc w:val="left"/>
    </w:lvl>
  </w:abstractNum>
  <w:abstractNum w:abstractNumId="474" w15:restartNumberingAfterBreak="0">
    <w:nsid w:val="000053A8"/>
    <w:multiLevelType w:val="hybridMultilevel"/>
    <w:tmpl w:val="9348C818"/>
    <w:lvl w:ilvl="0" w:tplc="CDCC89A6">
      <w:start w:val="3"/>
      <w:numFmt w:val="decimal"/>
      <w:lvlText w:val="%1."/>
      <w:lvlJc w:val="left"/>
    </w:lvl>
    <w:lvl w:ilvl="1" w:tplc="2FFA0F14">
      <w:numFmt w:val="decimal"/>
      <w:lvlText w:val=""/>
      <w:lvlJc w:val="left"/>
    </w:lvl>
    <w:lvl w:ilvl="2" w:tplc="BFFC99CA">
      <w:numFmt w:val="decimal"/>
      <w:lvlText w:val=""/>
      <w:lvlJc w:val="left"/>
    </w:lvl>
    <w:lvl w:ilvl="3" w:tplc="448AE8F8">
      <w:numFmt w:val="decimal"/>
      <w:lvlText w:val=""/>
      <w:lvlJc w:val="left"/>
    </w:lvl>
    <w:lvl w:ilvl="4" w:tplc="10E6BCB4">
      <w:numFmt w:val="decimal"/>
      <w:lvlText w:val=""/>
      <w:lvlJc w:val="left"/>
    </w:lvl>
    <w:lvl w:ilvl="5" w:tplc="CA92F02C">
      <w:numFmt w:val="decimal"/>
      <w:lvlText w:val=""/>
      <w:lvlJc w:val="left"/>
    </w:lvl>
    <w:lvl w:ilvl="6" w:tplc="73E223F4">
      <w:numFmt w:val="decimal"/>
      <w:lvlText w:val=""/>
      <w:lvlJc w:val="left"/>
    </w:lvl>
    <w:lvl w:ilvl="7" w:tplc="944A41DE">
      <w:numFmt w:val="decimal"/>
      <w:lvlText w:val=""/>
      <w:lvlJc w:val="left"/>
    </w:lvl>
    <w:lvl w:ilvl="8" w:tplc="5DFE6DBC">
      <w:numFmt w:val="decimal"/>
      <w:lvlText w:val=""/>
      <w:lvlJc w:val="left"/>
    </w:lvl>
  </w:abstractNum>
  <w:abstractNum w:abstractNumId="475" w15:restartNumberingAfterBreak="0">
    <w:nsid w:val="000053B6"/>
    <w:multiLevelType w:val="hybridMultilevel"/>
    <w:tmpl w:val="B4607130"/>
    <w:lvl w:ilvl="0" w:tplc="E2A6834C">
      <w:start w:val="9"/>
      <w:numFmt w:val="lowerLetter"/>
      <w:lvlText w:val="%1."/>
      <w:lvlJc w:val="left"/>
    </w:lvl>
    <w:lvl w:ilvl="1" w:tplc="6FA0E40E">
      <w:start w:val="1"/>
      <w:numFmt w:val="decimal"/>
      <w:lvlText w:val="%2."/>
      <w:lvlJc w:val="left"/>
    </w:lvl>
    <w:lvl w:ilvl="2" w:tplc="6F78ADCE">
      <w:start w:val="1"/>
      <w:numFmt w:val="lowerLetter"/>
      <w:lvlText w:val="%3."/>
      <w:lvlJc w:val="left"/>
    </w:lvl>
    <w:lvl w:ilvl="3" w:tplc="2CDAF140">
      <w:numFmt w:val="decimal"/>
      <w:lvlText w:val=""/>
      <w:lvlJc w:val="left"/>
    </w:lvl>
    <w:lvl w:ilvl="4" w:tplc="D4FC7D26">
      <w:numFmt w:val="decimal"/>
      <w:lvlText w:val=""/>
      <w:lvlJc w:val="left"/>
    </w:lvl>
    <w:lvl w:ilvl="5" w:tplc="BDF875CE">
      <w:numFmt w:val="decimal"/>
      <w:lvlText w:val=""/>
      <w:lvlJc w:val="left"/>
    </w:lvl>
    <w:lvl w:ilvl="6" w:tplc="0156A8F8">
      <w:numFmt w:val="decimal"/>
      <w:lvlText w:val=""/>
      <w:lvlJc w:val="left"/>
    </w:lvl>
    <w:lvl w:ilvl="7" w:tplc="BBEA984A">
      <w:numFmt w:val="decimal"/>
      <w:lvlText w:val=""/>
      <w:lvlJc w:val="left"/>
    </w:lvl>
    <w:lvl w:ilvl="8" w:tplc="E9562988">
      <w:numFmt w:val="decimal"/>
      <w:lvlText w:val=""/>
      <w:lvlJc w:val="left"/>
    </w:lvl>
  </w:abstractNum>
  <w:abstractNum w:abstractNumId="476" w15:restartNumberingAfterBreak="0">
    <w:nsid w:val="000053F9"/>
    <w:multiLevelType w:val="hybridMultilevel"/>
    <w:tmpl w:val="7E9C8DDC"/>
    <w:lvl w:ilvl="0" w:tplc="D75C734C">
      <w:start w:val="1"/>
      <w:numFmt w:val="decimal"/>
      <w:lvlText w:val="%1."/>
      <w:lvlJc w:val="left"/>
    </w:lvl>
    <w:lvl w:ilvl="1" w:tplc="92E4CAC8">
      <w:start w:val="1"/>
      <w:numFmt w:val="lowerRoman"/>
      <w:lvlText w:val="%2"/>
      <w:lvlJc w:val="left"/>
    </w:lvl>
    <w:lvl w:ilvl="2" w:tplc="E81AEC96">
      <w:start w:val="1"/>
      <w:numFmt w:val="bullet"/>
      <w:lvlText w:val="\emdash "/>
      <w:lvlJc w:val="left"/>
    </w:lvl>
    <w:lvl w:ilvl="3" w:tplc="D82CC37A">
      <w:numFmt w:val="decimal"/>
      <w:lvlText w:val=""/>
      <w:lvlJc w:val="left"/>
    </w:lvl>
    <w:lvl w:ilvl="4" w:tplc="959E734A">
      <w:numFmt w:val="decimal"/>
      <w:lvlText w:val=""/>
      <w:lvlJc w:val="left"/>
    </w:lvl>
    <w:lvl w:ilvl="5" w:tplc="435216D4">
      <w:numFmt w:val="decimal"/>
      <w:lvlText w:val=""/>
      <w:lvlJc w:val="left"/>
    </w:lvl>
    <w:lvl w:ilvl="6" w:tplc="023E4CCC">
      <w:numFmt w:val="decimal"/>
      <w:lvlText w:val=""/>
      <w:lvlJc w:val="left"/>
    </w:lvl>
    <w:lvl w:ilvl="7" w:tplc="9D1814AA">
      <w:numFmt w:val="decimal"/>
      <w:lvlText w:val=""/>
      <w:lvlJc w:val="left"/>
    </w:lvl>
    <w:lvl w:ilvl="8" w:tplc="1F5ECA50">
      <w:numFmt w:val="decimal"/>
      <w:lvlText w:val=""/>
      <w:lvlJc w:val="left"/>
    </w:lvl>
  </w:abstractNum>
  <w:abstractNum w:abstractNumId="477" w15:restartNumberingAfterBreak="0">
    <w:nsid w:val="00005427"/>
    <w:multiLevelType w:val="hybridMultilevel"/>
    <w:tmpl w:val="6D4C9D34"/>
    <w:lvl w:ilvl="0" w:tplc="4218EA14">
      <w:start w:val="1"/>
      <w:numFmt w:val="lowerLetter"/>
      <w:lvlText w:val="%1."/>
      <w:lvlJc w:val="left"/>
    </w:lvl>
    <w:lvl w:ilvl="1" w:tplc="BD060BCA">
      <w:numFmt w:val="decimal"/>
      <w:lvlText w:val=""/>
      <w:lvlJc w:val="left"/>
    </w:lvl>
    <w:lvl w:ilvl="2" w:tplc="B01EE242">
      <w:numFmt w:val="decimal"/>
      <w:lvlText w:val=""/>
      <w:lvlJc w:val="left"/>
    </w:lvl>
    <w:lvl w:ilvl="3" w:tplc="9FA0395C">
      <w:numFmt w:val="decimal"/>
      <w:lvlText w:val=""/>
      <w:lvlJc w:val="left"/>
    </w:lvl>
    <w:lvl w:ilvl="4" w:tplc="F662D342">
      <w:numFmt w:val="decimal"/>
      <w:lvlText w:val=""/>
      <w:lvlJc w:val="left"/>
    </w:lvl>
    <w:lvl w:ilvl="5" w:tplc="03AAFCA8">
      <w:numFmt w:val="decimal"/>
      <w:lvlText w:val=""/>
      <w:lvlJc w:val="left"/>
    </w:lvl>
    <w:lvl w:ilvl="6" w:tplc="3B6E4C9E">
      <w:numFmt w:val="decimal"/>
      <w:lvlText w:val=""/>
      <w:lvlJc w:val="left"/>
    </w:lvl>
    <w:lvl w:ilvl="7" w:tplc="B1907C1E">
      <w:numFmt w:val="decimal"/>
      <w:lvlText w:val=""/>
      <w:lvlJc w:val="left"/>
    </w:lvl>
    <w:lvl w:ilvl="8" w:tplc="112066C8">
      <w:numFmt w:val="decimal"/>
      <w:lvlText w:val=""/>
      <w:lvlJc w:val="left"/>
    </w:lvl>
  </w:abstractNum>
  <w:abstractNum w:abstractNumId="478" w15:restartNumberingAfterBreak="0">
    <w:nsid w:val="00005449"/>
    <w:multiLevelType w:val="hybridMultilevel"/>
    <w:tmpl w:val="BC98BC22"/>
    <w:lvl w:ilvl="0" w:tplc="E48C88D2">
      <w:start w:val="2"/>
      <w:numFmt w:val="decimal"/>
      <w:lvlText w:val="%1."/>
      <w:lvlJc w:val="left"/>
    </w:lvl>
    <w:lvl w:ilvl="1" w:tplc="5DE4490E">
      <w:start w:val="1"/>
      <w:numFmt w:val="lowerLetter"/>
      <w:lvlText w:val="%2."/>
      <w:lvlJc w:val="left"/>
    </w:lvl>
    <w:lvl w:ilvl="2" w:tplc="15AA82B0">
      <w:numFmt w:val="decimal"/>
      <w:lvlText w:val=""/>
      <w:lvlJc w:val="left"/>
    </w:lvl>
    <w:lvl w:ilvl="3" w:tplc="17043D34">
      <w:numFmt w:val="decimal"/>
      <w:lvlText w:val=""/>
      <w:lvlJc w:val="left"/>
    </w:lvl>
    <w:lvl w:ilvl="4" w:tplc="3F2842AA">
      <w:numFmt w:val="decimal"/>
      <w:lvlText w:val=""/>
      <w:lvlJc w:val="left"/>
    </w:lvl>
    <w:lvl w:ilvl="5" w:tplc="CA582608">
      <w:numFmt w:val="decimal"/>
      <w:lvlText w:val=""/>
      <w:lvlJc w:val="left"/>
    </w:lvl>
    <w:lvl w:ilvl="6" w:tplc="885E098E">
      <w:numFmt w:val="decimal"/>
      <w:lvlText w:val=""/>
      <w:lvlJc w:val="left"/>
    </w:lvl>
    <w:lvl w:ilvl="7" w:tplc="D062FEC6">
      <w:numFmt w:val="decimal"/>
      <w:lvlText w:val=""/>
      <w:lvlJc w:val="left"/>
    </w:lvl>
    <w:lvl w:ilvl="8" w:tplc="A3801812">
      <w:numFmt w:val="decimal"/>
      <w:lvlText w:val=""/>
      <w:lvlJc w:val="left"/>
    </w:lvl>
  </w:abstractNum>
  <w:abstractNum w:abstractNumId="479" w15:restartNumberingAfterBreak="0">
    <w:nsid w:val="0000544A"/>
    <w:multiLevelType w:val="hybridMultilevel"/>
    <w:tmpl w:val="FEE42A40"/>
    <w:lvl w:ilvl="0" w:tplc="48CC4B92">
      <w:start w:val="7"/>
      <w:numFmt w:val="lowerLetter"/>
      <w:lvlText w:val="%1."/>
      <w:lvlJc w:val="left"/>
    </w:lvl>
    <w:lvl w:ilvl="1" w:tplc="6E3C6F72">
      <w:start w:val="1"/>
      <w:numFmt w:val="decimal"/>
      <w:lvlText w:val="%2"/>
      <w:lvlJc w:val="left"/>
    </w:lvl>
    <w:lvl w:ilvl="2" w:tplc="DE16AE24">
      <w:start w:val="1"/>
      <w:numFmt w:val="lowerLetter"/>
      <w:lvlText w:val="%3"/>
      <w:lvlJc w:val="left"/>
    </w:lvl>
    <w:lvl w:ilvl="3" w:tplc="518E4880">
      <w:numFmt w:val="decimal"/>
      <w:lvlText w:val=""/>
      <w:lvlJc w:val="left"/>
    </w:lvl>
    <w:lvl w:ilvl="4" w:tplc="D548A28C">
      <w:numFmt w:val="decimal"/>
      <w:lvlText w:val=""/>
      <w:lvlJc w:val="left"/>
    </w:lvl>
    <w:lvl w:ilvl="5" w:tplc="54944312">
      <w:numFmt w:val="decimal"/>
      <w:lvlText w:val=""/>
      <w:lvlJc w:val="left"/>
    </w:lvl>
    <w:lvl w:ilvl="6" w:tplc="8CEA5B20">
      <w:numFmt w:val="decimal"/>
      <w:lvlText w:val=""/>
      <w:lvlJc w:val="left"/>
    </w:lvl>
    <w:lvl w:ilvl="7" w:tplc="4CCC9DC0">
      <w:numFmt w:val="decimal"/>
      <w:lvlText w:val=""/>
      <w:lvlJc w:val="left"/>
    </w:lvl>
    <w:lvl w:ilvl="8" w:tplc="5C56EA2A">
      <w:numFmt w:val="decimal"/>
      <w:lvlText w:val=""/>
      <w:lvlJc w:val="left"/>
    </w:lvl>
  </w:abstractNum>
  <w:abstractNum w:abstractNumId="480" w15:restartNumberingAfterBreak="0">
    <w:nsid w:val="00005482"/>
    <w:multiLevelType w:val="hybridMultilevel"/>
    <w:tmpl w:val="4FC0C806"/>
    <w:lvl w:ilvl="0" w:tplc="478C18F6">
      <w:start w:val="1"/>
      <w:numFmt w:val="lowerLetter"/>
      <w:lvlText w:val="%1"/>
      <w:lvlJc w:val="left"/>
    </w:lvl>
    <w:lvl w:ilvl="1" w:tplc="07DAB7D8">
      <w:start w:val="2"/>
      <w:numFmt w:val="decimal"/>
      <w:lvlText w:val="%2."/>
      <w:lvlJc w:val="left"/>
    </w:lvl>
    <w:lvl w:ilvl="2" w:tplc="7E7600C8">
      <w:start w:val="1"/>
      <w:numFmt w:val="decimal"/>
      <w:lvlText w:val="%3"/>
      <w:lvlJc w:val="left"/>
    </w:lvl>
    <w:lvl w:ilvl="3" w:tplc="4DD2DD96">
      <w:start w:val="1"/>
      <w:numFmt w:val="lowerLetter"/>
      <w:lvlText w:val="%4"/>
      <w:lvlJc w:val="left"/>
    </w:lvl>
    <w:lvl w:ilvl="4" w:tplc="4CEE9E4E">
      <w:numFmt w:val="decimal"/>
      <w:lvlText w:val=""/>
      <w:lvlJc w:val="left"/>
    </w:lvl>
    <w:lvl w:ilvl="5" w:tplc="7F382898">
      <w:numFmt w:val="decimal"/>
      <w:lvlText w:val=""/>
      <w:lvlJc w:val="left"/>
    </w:lvl>
    <w:lvl w:ilvl="6" w:tplc="A0C65F94">
      <w:numFmt w:val="decimal"/>
      <w:lvlText w:val=""/>
      <w:lvlJc w:val="left"/>
    </w:lvl>
    <w:lvl w:ilvl="7" w:tplc="45AE79EC">
      <w:numFmt w:val="decimal"/>
      <w:lvlText w:val=""/>
      <w:lvlJc w:val="left"/>
    </w:lvl>
    <w:lvl w:ilvl="8" w:tplc="C9DA5B26">
      <w:numFmt w:val="decimal"/>
      <w:lvlText w:val=""/>
      <w:lvlJc w:val="left"/>
    </w:lvl>
  </w:abstractNum>
  <w:abstractNum w:abstractNumId="481" w15:restartNumberingAfterBreak="0">
    <w:nsid w:val="0000551B"/>
    <w:multiLevelType w:val="hybridMultilevel"/>
    <w:tmpl w:val="FBE05020"/>
    <w:lvl w:ilvl="0" w:tplc="356014A8">
      <w:start w:val="2"/>
      <w:numFmt w:val="lowerLetter"/>
      <w:lvlText w:val="%1."/>
      <w:lvlJc w:val="left"/>
    </w:lvl>
    <w:lvl w:ilvl="1" w:tplc="E6829494">
      <w:start w:val="1"/>
      <w:numFmt w:val="decimal"/>
      <w:lvlText w:val="%2."/>
      <w:lvlJc w:val="left"/>
    </w:lvl>
    <w:lvl w:ilvl="2" w:tplc="94E20FD6">
      <w:start w:val="1"/>
      <w:numFmt w:val="lowerLetter"/>
      <w:lvlText w:val="%3."/>
      <w:lvlJc w:val="left"/>
    </w:lvl>
    <w:lvl w:ilvl="3" w:tplc="D3980D4C">
      <w:numFmt w:val="decimal"/>
      <w:lvlText w:val=""/>
      <w:lvlJc w:val="left"/>
    </w:lvl>
    <w:lvl w:ilvl="4" w:tplc="7CC2BB98">
      <w:numFmt w:val="decimal"/>
      <w:lvlText w:val=""/>
      <w:lvlJc w:val="left"/>
    </w:lvl>
    <w:lvl w:ilvl="5" w:tplc="382A0420">
      <w:numFmt w:val="decimal"/>
      <w:lvlText w:val=""/>
      <w:lvlJc w:val="left"/>
    </w:lvl>
    <w:lvl w:ilvl="6" w:tplc="97589800">
      <w:numFmt w:val="decimal"/>
      <w:lvlText w:val=""/>
      <w:lvlJc w:val="left"/>
    </w:lvl>
    <w:lvl w:ilvl="7" w:tplc="CA1C45A2">
      <w:numFmt w:val="decimal"/>
      <w:lvlText w:val=""/>
      <w:lvlJc w:val="left"/>
    </w:lvl>
    <w:lvl w:ilvl="8" w:tplc="C10A1F44">
      <w:numFmt w:val="decimal"/>
      <w:lvlText w:val=""/>
      <w:lvlJc w:val="left"/>
    </w:lvl>
  </w:abstractNum>
  <w:abstractNum w:abstractNumId="482" w15:restartNumberingAfterBreak="0">
    <w:nsid w:val="00005522"/>
    <w:multiLevelType w:val="hybridMultilevel"/>
    <w:tmpl w:val="AE8E00C0"/>
    <w:lvl w:ilvl="0" w:tplc="375418B6">
      <w:start w:val="1"/>
      <w:numFmt w:val="lowerLetter"/>
      <w:lvlText w:val="%1."/>
      <w:lvlJc w:val="left"/>
    </w:lvl>
    <w:lvl w:ilvl="1" w:tplc="53C4FFA6">
      <w:numFmt w:val="decimal"/>
      <w:lvlText w:val=""/>
      <w:lvlJc w:val="left"/>
    </w:lvl>
    <w:lvl w:ilvl="2" w:tplc="4B74109C">
      <w:numFmt w:val="decimal"/>
      <w:lvlText w:val=""/>
      <w:lvlJc w:val="left"/>
    </w:lvl>
    <w:lvl w:ilvl="3" w:tplc="9BD01ED4">
      <w:numFmt w:val="decimal"/>
      <w:lvlText w:val=""/>
      <w:lvlJc w:val="left"/>
    </w:lvl>
    <w:lvl w:ilvl="4" w:tplc="2C1A3776">
      <w:numFmt w:val="decimal"/>
      <w:lvlText w:val=""/>
      <w:lvlJc w:val="left"/>
    </w:lvl>
    <w:lvl w:ilvl="5" w:tplc="397C9F76">
      <w:numFmt w:val="decimal"/>
      <w:lvlText w:val=""/>
      <w:lvlJc w:val="left"/>
    </w:lvl>
    <w:lvl w:ilvl="6" w:tplc="211C8002">
      <w:numFmt w:val="decimal"/>
      <w:lvlText w:val=""/>
      <w:lvlJc w:val="left"/>
    </w:lvl>
    <w:lvl w:ilvl="7" w:tplc="3118AC64">
      <w:numFmt w:val="decimal"/>
      <w:lvlText w:val=""/>
      <w:lvlJc w:val="left"/>
    </w:lvl>
    <w:lvl w:ilvl="8" w:tplc="2318CB0A">
      <w:numFmt w:val="decimal"/>
      <w:lvlText w:val=""/>
      <w:lvlJc w:val="left"/>
    </w:lvl>
  </w:abstractNum>
  <w:abstractNum w:abstractNumId="483" w15:restartNumberingAfterBreak="0">
    <w:nsid w:val="00005584"/>
    <w:multiLevelType w:val="hybridMultilevel"/>
    <w:tmpl w:val="CC0A1EE2"/>
    <w:lvl w:ilvl="0" w:tplc="4E0EF3A4">
      <w:start w:val="1"/>
      <w:numFmt w:val="lowerLetter"/>
      <w:lvlText w:val="%1."/>
      <w:lvlJc w:val="left"/>
    </w:lvl>
    <w:lvl w:ilvl="1" w:tplc="9FC4B44A">
      <w:numFmt w:val="decimal"/>
      <w:lvlText w:val=""/>
      <w:lvlJc w:val="left"/>
    </w:lvl>
    <w:lvl w:ilvl="2" w:tplc="EF74D1F0">
      <w:numFmt w:val="decimal"/>
      <w:lvlText w:val=""/>
      <w:lvlJc w:val="left"/>
    </w:lvl>
    <w:lvl w:ilvl="3" w:tplc="5CF6B1B4">
      <w:numFmt w:val="decimal"/>
      <w:lvlText w:val=""/>
      <w:lvlJc w:val="left"/>
    </w:lvl>
    <w:lvl w:ilvl="4" w:tplc="D00282C4">
      <w:numFmt w:val="decimal"/>
      <w:lvlText w:val=""/>
      <w:lvlJc w:val="left"/>
    </w:lvl>
    <w:lvl w:ilvl="5" w:tplc="2BBA08E4">
      <w:numFmt w:val="decimal"/>
      <w:lvlText w:val=""/>
      <w:lvlJc w:val="left"/>
    </w:lvl>
    <w:lvl w:ilvl="6" w:tplc="91528390">
      <w:numFmt w:val="decimal"/>
      <w:lvlText w:val=""/>
      <w:lvlJc w:val="left"/>
    </w:lvl>
    <w:lvl w:ilvl="7" w:tplc="B510DC90">
      <w:numFmt w:val="decimal"/>
      <w:lvlText w:val=""/>
      <w:lvlJc w:val="left"/>
    </w:lvl>
    <w:lvl w:ilvl="8" w:tplc="3D647B30">
      <w:numFmt w:val="decimal"/>
      <w:lvlText w:val=""/>
      <w:lvlJc w:val="left"/>
    </w:lvl>
  </w:abstractNum>
  <w:abstractNum w:abstractNumId="484" w15:restartNumberingAfterBreak="0">
    <w:nsid w:val="000055B9"/>
    <w:multiLevelType w:val="hybridMultilevel"/>
    <w:tmpl w:val="59847824"/>
    <w:lvl w:ilvl="0" w:tplc="80441338">
      <w:start w:val="1"/>
      <w:numFmt w:val="lowerLetter"/>
      <w:lvlText w:val="%1."/>
      <w:lvlJc w:val="left"/>
    </w:lvl>
    <w:lvl w:ilvl="1" w:tplc="C21A1234">
      <w:start w:val="1"/>
      <w:numFmt w:val="decimal"/>
      <w:lvlText w:val="%2."/>
      <w:lvlJc w:val="left"/>
    </w:lvl>
    <w:lvl w:ilvl="2" w:tplc="CBEA864E">
      <w:numFmt w:val="decimal"/>
      <w:lvlText w:val=""/>
      <w:lvlJc w:val="left"/>
    </w:lvl>
    <w:lvl w:ilvl="3" w:tplc="D45448F0">
      <w:numFmt w:val="decimal"/>
      <w:lvlText w:val=""/>
      <w:lvlJc w:val="left"/>
    </w:lvl>
    <w:lvl w:ilvl="4" w:tplc="82AA1326">
      <w:numFmt w:val="decimal"/>
      <w:lvlText w:val=""/>
      <w:lvlJc w:val="left"/>
    </w:lvl>
    <w:lvl w:ilvl="5" w:tplc="06C620F8">
      <w:numFmt w:val="decimal"/>
      <w:lvlText w:val=""/>
      <w:lvlJc w:val="left"/>
    </w:lvl>
    <w:lvl w:ilvl="6" w:tplc="4E02F7DC">
      <w:numFmt w:val="decimal"/>
      <w:lvlText w:val=""/>
      <w:lvlJc w:val="left"/>
    </w:lvl>
    <w:lvl w:ilvl="7" w:tplc="3F70F626">
      <w:numFmt w:val="decimal"/>
      <w:lvlText w:val=""/>
      <w:lvlJc w:val="left"/>
    </w:lvl>
    <w:lvl w:ilvl="8" w:tplc="CFA6C1E0">
      <w:numFmt w:val="decimal"/>
      <w:lvlText w:val=""/>
      <w:lvlJc w:val="left"/>
    </w:lvl>
  </w:abstractNum>
  <w:abstractNum w:abstractNumId="485" w15:restartNumberingAfterBreak="0">
    <w:nsid w:val="000055BC"/>
    <w:multiLevelType w:val="hybridMultilevel"/>
    <w:tmpl w:val="F4367368"/>
    <w:lvl w:ilvl="0" w:tplc="F32462B6">
      <w:start w:val="1"/>
      <w:numFmt w:val="lowerLetter"/>
      <w:lvlText w:val="%1."/>
      <w:lvlJc w:val="left"/>
    </w:lvl>
    <w:lvl w:ilvl="1" w:tplc="61A43DA0">
      <w:numFmt w:val="decimal"/>
      <w:lvlText w:val=""/>
      <w:lvlJc w:val="left"/>
    </w:lvl>
    <w:lvl w:ilvl="2" w:tplc="88A24490">
      <w:numFmt w:val="decimal"/>
      <w:lvlText w:val=""/>
      <w:lvlJc w:val="left"/>
    </w:lvl>
    <w:lvl w:ilvl="3" w:tplc="C156BCB8">
      <w:numFmt w:val="decimal"/>
      <w:lvlText w:val=""/>
      <w:lvlJc w:val="left"/>
    </w:lvl>
    <w:lvl w:ilvl="4" w:tplc="7216143A">
      <w:numFmt w:val="decimal"/>
      <w:lvlText w:val=""/>
      <w:lvlJc w:val="left"/>
    </w:lvl>
    <w:lvl w:ilvl="5" w:tplc="5C907E6E">
      <w:numFmt w:val="decimal"/>
      <w:lvlText w:val=""/>
      <w:lvlJc w:val="left"/>
    </w:lvl>
    <w:lvl w:ilvl="6" w:tplc="D7FC5640">
      <w:numFmt w:val="decimal"/>
      <w:lvlText w:val=""/>
      <w:lvlJc w:val="left"/>
    </w:lvl>
    <w:lvl w:ilvl="7" w:tplc="61020334">
      <w:numFmt w:val="decimal"/>
      <w:lvlText w:val=""/>
      <w:lvlJc w:val="left"/>
    </w:lvl>
    <w:lvl w:ilvl="8" w:tplc="542EBD84">
      <w:numFmt w:val="decimal"/>
      <w:lvlText w:val=""/>
      <w:lvlJc w:val="left"/>
    </w:lvl>
  </w:abstractNum>
  <w:abstractNum w:abstractNumId="486" w15:restartNumberingAfterBreak="0">
    <w:nsid w:val="000055D6"/>
    <w:multiLevelType w:val="hybridMultilevel"/>
    <w:tmpl w:val="22187D14"/>
    <w:lvl w:ilvl="0" w:tplc="09AED848">
      <w:start w:val="2"/>
      <w:numFmt w:val="lowerLetter"/>
      <w:lvlText w:val="%1."/>
      <w:lvlJc w:val="left"/>
    </w:lvl>
    <w:lvl w:ilvl="1" w:tplc="E5BC1D98">
      <w:start w:val="1"/>
      <w:numFmt w:val="decimal"/>
      <w:lvlText w:val="%2."/>
      <w:lvlJc w:val="left"/>
    </w:lvl>
    <w:lvl w:ilvl="2" w:tplc="B6CC50F4">
      <w:numFmt w:val="decimal"/>
      <w:lvlText w:val=""/>
      <w:lvlJc w:val="left"/>
    </w:lvl>
    <w:lvl w:ilvl="3" w:tplc="1C9ABA7E">
      <w:numFmt w:val="decimal"/>
      <w:lvlText w:val=""/>
      <w:lvlJc w:val="left"/>
    </w:lvl>
    <w:lvl w:ilvl="4" w:tplc="1AE05FE6">
      <w:numFmt w:val="decimal"/>
      <w:lvlText w:val=""/>
      <w:lvlJc w:val="left"/>
    </w:lvl>
    <w:lvl w:ilvl="5" w:tplc="79B47CAE">
      <w:numFmt w:val="decimal"/>
      <w:lvlText w:val=""/>
      <w:lvlJc w:val="left"/>
    </w:lvl>
    <w:lvl w:ilvl="6" w:tplc="BAC840E0">
      <w:numFmt w:val="decimal"/>
      <w:lvlText w:val=""/>
      <w:lvlJc w:val="left"/>
    </w:lvl>
    <w:lvl w:ilvl="7" w:tplc="5478D50A">
      <w:numFmt w:val="decimal"/>
      <w:lvlText w:val=""/>
      <w:lvlJc w:val="left"/>
    </w:lvl>
    <w:lvl w:ilvl="8" w:tplc="87CC3332">
      <w:numFmt w:val="decimal"/>
      <w:lvlText w:val=""/>
      <w:lvlJc w:val="left"/>
    </w:lvl>
  </w:abstractNum>
  <w:abstractNum w:abstractNumId="487" w15:restartNumberingAfterBreak="0">
    <w:nsid w:val="000055E7"/>
    <w:multiLevelType w:val="hybridMultilevel"/>
    <w:tmpl w:val="8E0A7F0A"/>
    <w:lvl w:ilvl="0" w:tplc="27380780">
      <w:start w:val="3"/>
      <w:numFmt w:val="lowerLetter"/>
      <w:lvlText w:val="%1."/>
      <w:lvlJc w:val="left"/>
    </w:lvl>
    <w:lvl w:ilvl="1" w:tplc="181A0FE0">
      <w:start w:val="1"/>
      <w:numFmt w:val="decimal"/>
      <w:lvlText w:val="%2."/>
      <w:lvlJc w:val="left"/>
    </w:lvl>
    <w:lvl w:ilvl="2" w:tplc="49829748">
      <w:start w:val="1"/>
      <w:numFmt w:val="lowerLetter"/>
      <w:lvlText w:val="%3."/>
      <w:lvlJc w:val="left"/>
    </w:lvl>
    <w:lvl w:ilvl="3" w:tplc="1DC2EF7E">
      <w:numFmt w:val="decimal"/>
      <w:lvlText w:val=""/>
      <w:lvlJc w:val="left"/>
    </w:lvl>
    <w:lvl w:ilvl="4" w:tplc="4C20FADC">
      <w:numFmt w:val="decimal"/>
      <w:lvlText w:val=""/>
      <w:lvlJc w:val="left"/>
    </w:lvl>
    <w:lvl w:ilvl="5" w:tplc="52C0E56E">
      <w:numFmt w:val="decimal"/>
      <w:lvlText w:val=""/>
      <w:lvlJc w:val="left"/>
    </w:lvl>
    <w:lvl w:ilvl="6" w:tplc="401E4546">
      <w:numFmt w:val="decimal"/>
      <w:lvlText w:val=""/>
      <w:lvlJc w:val="left"/>
    </w:lvl>
    <w:lvl w:ilvl="7" w:tplc="191A5F3A">
      <w:numFmt w:val="decimal"/>
      <w:lvlText w:val=""/>
      <w:lvlJc w:val="left"/>
    </w:lvl>
    <w:lvl w:ilvl="8" w:tplc="A6A8E54E">
      <w:numFmt w:val="decimal"/>
      <w:lvlText w:val=""/>
      <w:lvlJc w:val="left"/>
    </w:lvl>
  </w:abstractNum>
  <w:abstractNum w:abstractNumId="488" w15:restartNumberingAfterBreak="0">
    <w:nsid w:val="000055FF"/>
    <w:multiLevelType w:val="hybridMultilevel"/>
    <w:tmpl w:val="09848106"/>
    <w:lvl w:ilvl="0" w:tplc="3898B2D0">
      <w:start w:val="1"/>
      <w:numFmt w:val="lowerLetter"/>
      <w:lvlText w:val="%1"/>
      <w:lvlJc w:val="left"/>
    </w:lvl>
    <w:lvl w:ilvl="1" w:tplc="488C8976">
      <w:start w:val="3"/>
      <w:numFmt w:val="decimal"/>
      <w:lvlText w:val="%2."/>
      <w:lvlJc w:val="left"/>
    </w:lvl>
    <w:lvl w:ilvl="2" w:tplc="10CA6DB0">
      <w:numFmt w:val="decimal"/>
      <w:lvlText w:val=""/>
      <w:lvlJc w:val="left"/>
    </w:lvl>
    <w:lvl w:ilvl="3" w:tplc="9064C6BA">
      <w:numFmt w:val="decimal"/>
      <w:lvlText w:val=""/>
      <w:lvlJc w:val="left"/>
    </w:lvl>
    <w:lvl w:ilvl="4" w:tplc="72D01F06">
      <w:numFmt w:val="decimal"/>
      <w:lvlText w:val=""/>
      <w:lvlJc w:val="left"/>
    </w:lvl>
    <w:lvl w:ilvl="5" w:tplc="83F833FE">
      <w:numFmt w:val="decimal"/>
      <w:lvlText w:val=""/>
      <w:lvlJc w:val="left"/>
    </w:lvl>
    <w:lvl w:ilvl="6" w:tplc="F184E95A">
      <w:numFmt w:val="decimal"/>
      <w:lvlText w:val=""/>
      <w:lvlJc w:val="left"/>
    </w:lvl>
    <w:lvl w:ilvl="7" w:tplc="BA8AE98A">
      <w:numFmt w:val="decimal"/>
      <w:lvlText w:val=""/>
      <w:lvlJc w:val="left"/>
    </w:lvl>
    <w:lvl w:ilvl="8" w:tplc="E2903BC0">
      <w:numFmt w:val="decimal"/>
      <w:lvlText w:val=""/>
      <w:lvlJc w:val="left"/>
    </w:lvl>
  </w:abstractNum>
  <w:abstractNum w:abstractNumId="489" w15:restartNumberingAfterBreak="0">
    <w:nsid w:val="00005602"/>
    <w:multiLevelType w:val="hybridMultilevel"/>
    <w:tmpl w:val="F22C2580"/>
    <w:lvl w:ilvl="0" w:tplc="F24E626C">
      <w:start w:val="1"/>
      <w:numFmt w:val="lowerLetter"/>
      <w:lvlText w:val="%1."/>
      <w:lvlJc w:val="left"/>
    </w:lvl>
    <w:lvl w:ilvl="1" w:tplc="4DBED07C">
      <w:start w:val="1"/>
      <w:numFmt w:val="decimal"/>
      <w:lvlText w:val="%2."/>
      <w:lvlJc w:val="left"/>
    </w:lvl>
    <w:lvl w:ilvl="2" w:tplc="B0C05124">
      <w:start w:val="1"/>
      <w:numFmt w:val="lowerLetter"/>
      <w:lvlText w:val="%3."/>
      <w:lvlJc w:val="left"/>
    </w:lvl>
    <w:lvl w:ilvl="3" w:tplc="49AA5A1A">
      <w:start w:val="1"/>
      <w:numFmt w:val="decimal"/>
      <w:lvlText w:val="%4."/>
      <w:lvlJc w:val="left"/>
    </w:lvl>
    <w:lvl w:ilvl="4" w:tplc="F28A47E6">
      <w:numFmt w:val="decimal"/>
      <w:lvlText w:val=""/>
      <w:lvlJc w:val="left"/>
    </w:lvl>
    <w:lvl w:ilvl="5" w:tplc="C84A5684">
      <w:numFmt w:val="decimal"/>
      <w:lvlText w:val=""/>
      <w:lvlJc w:val="left"/>
    </w:lvl>
    <w:lvl w:ilvl="6" w:tplc="7D2699A0">
      <w:numFmt w:val="decimal"/>
      <w:lvlText w:val=""/>
      <w:lvlJc w:val="left"/>
    </w:lvl>
    <w:lvl w:ilvl="7" w:tplc="23E454D6">
      <w:numFmt w:val="decimal"/>
      <w:lvlText w:val=""/>
      <w:lvlJc w:val="left"/>
    </w:lvl>
    <w:lvl w:ilvl="8" w:tplc="E7428C38">
      <w:numFmt w:val="decimal"/>
      <w:lvlText w:val=""/>
      <w:lvlJc w:val="left"/>
    </w:lvl>
  </w:abstractNum>
  <w:abstractNum w:abstractNumId="490" w15:restartNumberingAfterBreak="0">
    <w:nsid w:val="000056D9"/>
    <w:multiLevelType w:val="hybridMultilevel"/>
    <w:tmpl w:val="D3CCB038"/>
    <w:lvl w:ilvl="0" w:tplc="087E4E26">
      <w:start w:val="1"/>
      <w:numFmt w:val="decimal"/>
      <w:lvlText w:val="%1."/>
      <w:lvlJc w:val="left"/>
    </w:lvl>
    <w:lvl w:ilvl="1" w:tplc="65B09184">
      <w:numFmt w:val="decimal"/>
      <w:lvlText w:val=""/>
      <w:lvlJc w:val="left"/>
    </w:lvl>
    <w:lvl w:ilvl="2" w:tplc="E7FC3768">
      <w:numFmt w:val="decimal"/>
      <w:lvlText w:val=""/>
      <w:lvlJc w:val="left"/>
    </w:lvl>
    <w:lvl w:ilvl="3" w:tplc="1A662BEC">
      <w:numFmt w:val="decimal"/>
      <w:lvlText w:val=""/>
      <w:lvlJc w:val="left"/>
    </w:lvl>
    <w:lvl w:ilvl="4" w:tplc="5198990C">
      <w:numFmt w:val="decimal"/>
      <w:lvlText w:val=""/>
      <w:lvlJc w:val="left"/>
    </w:lvl>
    <w:lvl w:ilvl="5" w:tplc="E9666E4E">
      <w:numFmt w:val="decimal"/>
      <w:lvlText w:val=""/>
      <w:lvlJc w:val="left"/>
    </w:lvl>
    <w:lvl w:ilvl="6" w:tplc="38F430D2">
      <w:numFmt w:val="decimal"/>
      <w:lvlText w:val=""/>
      <w:lvlJc w:val="left"/>
    </w:lvl>
    <w:lvl w:ilvl="7" w:tplc="68C6D8EE">
      <w:numFmt w:val="decimal"/>
      <w:lvlText w:val=""/>
      <w:lvlJc w:val="left"/>
    </w:lvl>
    <w:lvl w:ilvl="8" w:tplc="AD701F08">
      <w:numFmt w:val="decimal"/>
      <w:lvlText w:val=""/>
      <w:lvlJc w:val="left"/>
    </w:lvl>
  </w:abstractNum>
  <w:abstractNum w:abstractNumId="491" w15:restartNumberingAfterBreak="0">
    <w:nsid w:val="00005740"/>
    <w:multiLevelType w:val="hybridMultilevel"/>
    <w:tmpl w:val="15EC4562"/>
    <w:lvl w:ilvl="0" w:tplc="3976F640">
      <w:start w:val="1"/>
      <w:numFmt w:val="lowerLetter"/>
      <w:lvlText w:val="%1"/>
      <w:lvlJc w:val="left"/>
    </w:lvl>
    <w:lvl w:ilvl="1" w:tplc="8DB03DD0">
      <w:start w:val="1"/>
      <w:numFmt w:val="decimal"/>
      <w:lvlText w:val="%2."/>
      <w:lvlJc w:val="left"/>
    </w:lvl>
    <w:lvl w:ilvl="2" w:tplc="E2603964">
      <w:start w:val="1"/>
      <w:numFmt w:val="lowerLetter"/>
      <w:lvlText w:val="%3"/>
      <w:lvlJc w:val="left"/>
    </w:lvl>
    <w:lvl w:ilvl="3" w:tplc="0B1472A4">
      <w:numFmt w:val="decimal"/>
      <w:lvlText w:val=""/>
      <w:lvlJc w:val="left"/>
    </w:lvl>
    <w:lvl w:ilvl="4" w:tplc="6CDA807E">
      <w:numFmt w:val="decimal"/>
      <w:lvlText w:val=""/>
      <w:lvlJc w:val="left"/>
    </w:lvl>
    <w:lvl w:ilvl="5" w:tplc="C1E29740">
      <w:numFmt w:val="decimal"/>
      <w:lvlText w:val=""/>
      <w:lvlJc w:val="left"/>
    </w:lvl>
    <w:lvl w:ilvl="6" w:tplc="1304E776">
      <w:numFmt w:val="decimal"/>
      <w:lvlText w:val=""/>
      <w:lvlJc w:val="left"/>
    </w:lvl>
    <w:lvl w:ilvl="7" w:tplc="1C94A5A2">
      <w:numFmt w:val="decimal"/>
      <w:lvlText w:val=""/>
      <w:lvlJc w:val="left"/>
    </w:lvl>
    <w:lvl w:ilvl="8" w:tplc="CEDEC866">
      <w:numFmt w:val="decimal"/>
      <w:lvlText w:val=""/>
      <w:lvlJc w:val="left"/>
    </w:lvl>
  </w:abstractNum>
  <w:abstractNum w:abstractNumId="492" w15:restartNumberingAfterBreak="0">
    <w:nsid w:val="00005759"/>
    <w:multiLevelType w:val="hybridMultilevel"/>
    <w:tmpl w:val="59D81F16"/>
    <w:lvl w:ilvl="0" w:tplc="CE8C5064">
      <w:start w:val="2"/>
      <w:numFmt w:val="lowerLetter"/>
      <w:lvlText w:val="%1."/>
      <w:lvlJc w:val="left"/>
    </w:lvl>
    <w:lvl w:ilvl="1" w:tplc="A2D4305A">
      <w:start w:val="1"/>
      <w:numFmt w:val="decimal"/>
      <w:lvlText w:val="%2."/>
      <w:lvlJc w:val="left"/>
    </w:lvl>
    <w:lvl w:ilvl="2" w:tplc="6FD6DAA0">
      <w:numFmt w:val="decimal"/>
      <w:lvlText w:val=""/>
      <w:lvlJc w:val="left"/>
    </w:lvl>
    <w:lvl w:ilvl="3" w:tplc="CCB836C2">
      <w:numFmt w:val="decimal"/>
      <w:lvlText w:val=""/>
      <w:lvlJc w:val="left"/>
    </w:lvl>
    <w:lvl w:ilvl="4" w:tplc="1EA027CC">
      <w:numFmt w:val="decimal"/>
      <w:lvlText w:val=""/>
      <w:lvlJc w:val="left"/>
    </w:lvl>
    <w:lvl w:ilvl="5" w:tplc="43EE4D50">
      <w:numFmt w:val="decimal"/>
      <w:lvlText w:val=""/>
      <w:lvlJc w:val="left"/>
    </w:lvl>
    <w:lvl w:ilvl="6" w:tplc="7A06A33E">
      <w:numFmt w:val="decimal"/>
      <w:lvlText w:val=""/>
      <w:lvlJc w:val="left"/>
    </w:lvl>
    <w:lvl w:ilvl="7" w:tplc="F33CEDF0">
      <w:numFmt w:val="decimal"/>
      <w:lvlText w:val=""/>
      <w:lvlJc w:val="left"/>
    </w:lvl>
    <w:lvl w:ilvl="8" w:tplc="9746DC08">
      <w:numFmt w:val="decimal"/>
      <w:lvlText w:val=""/>
      <w:lvlJc w:val="left"/>
    </w:lvl>
  </w:abstractNum>
  <w:abstractNum w:abstractNumId="493" w15:restartNumberingAfterBreak="0">
    <w:nsid w:val="00005789"/>
    <w:multiLevelType w:val="hybridMultilevel"/>
    <w:tmpl w:val="F7B2F6AA"/>
    <w:lvl w:ilvl="0" w:tplc="69A43762">
      <w:start w:val="1"/>
      <w:numFmt w:val="decimal"/>
      <w:lvlText w:val="%1."/>
      <w:lvlJc w:val="left"/>
    </w:lvl>
    <w:lvl w:ilvl="1" w:tplc="2C3E93B8">
      <w:numFmt w:val="decimal"/>
      <w:lvlText w:val=""/>
      <w:lvlJc w:val="left"/>
    </w:lvl>
    <w:lvl w:ilvl="2" w:tplc="A85A101C">
      <w:numFmt w:val="decimal"/>
      <w:lvlText w:val=""/>
      <w:lvlJc w:val="left"/>
    </w:lvl>
    <w:lvl w:ilvl="3" w:tplc="60D8B458">
      <w:numFmt w:val="decimal"/>
      <w:lvlText w:val=""/>
      <w:lvlJc w:val="left"/>
    </w:lvl>
    <w:lvl w:ilvl="4" w:tplc="0080A4EE">
      <w:numFmt w:val="decimal"/>
      <w:lvlText w:val=""/>
      <w:lvlJc w:val="left"/>
    </w:lvl>
    <w:lvl w:ilvl="5" w:tplc="EA08E7A8">
      <w:numFmt w:val="decimal"/>
      <w:lvlText w:val=""/>
      <w:lvlJc w:val="left"/>
    </w:lvl>
    <w:lvl w:ilvl="6" w:tplc="950C7124">
      <w:numFmt w:val="decimal"/>
      <w:lvlText w:val=""/>
      <w:lvlJc w:val="left"/>
    </w:lvl>
    <w:lvl w:ilvl="7" w:tplc="E230CD36">
      <w:numFmt w:val="decimal"/>
      <w:lvlText w:val=""/>
      <w:lvlJc w:val="left"/>
    </w:lvl>
    <w:lvl w:ilvl="8" w:tplc="282C7716">
      <w:numFmt w:val="decimal"/>
      <w:lvlText w:val=""/>
      <w:lvlJc w:val="left"/>
    </w:lvl>
  </w:abstractNum>
  <w:abstractNum w:abstractNumId="494" w15:restartNumberingAfterBreak="0">
    <w:nsid w:val="000057E5"/>
    <w:multiLevelType w:val="hybridMultilevel"/>
    <w:tmpl w:val="6D40B222"/>
    <w:lvl w:ilvl="0" w:tplc="4A5AEA66">
      <w:start w:val="1"/>
      <w:numFmt w:val="lowerLetter"/>
      <w:lvlText w:val="%1."/>
      <w:lvlJc w:val="left"/>
    </w:lvl>
    <w:lvl w:ilvl="1" w:tplc="DD767EF4">
      <w:start w:val="1"/>
      <w:numFmt w:val="decimal"/>
      <w:lvlText w:val="%2."/>
      <w:lvlJc w:val="left"/>
    </w:lvl>
    <w:lvl w:ilvl="2" w:tplc="DBDC1676">
      <w:start w:val="1"/>
      <w:numFmt w:val="bullet"/>
      <w:lvlText w:val="\emdash "/>
      <w:lvlJc w:val="left"/>
    </w:lvl>
    <w:lvl w:ilvl="3" w:tplc="2B90AF4C">
      <w:numFmt w:val="decimal"/>
      <w:lvlText w:val=""/>
      <w:lvlJc w:val="left"/>
    </w:lvl>
    <w:lvl w:ilvl="4" w:tplc="80804A3C">
      <w:numFmt w:val="decimal"/>
      <w:lvlText w:val=""/>
      <w:lvlJc w:val="left"/>
    </w:lvl>
    <w:lvl w:ilvl="5" w:tplc="517C923C">
      <w:numFmt w:val="decimal"/>
      <w:lvlText w:val=""/>
      <w:lvlJc w:val="left"/>
    </w:lvl>
    <w:lvl w:ilvl="6" w:tplc="847AA7FA">
      <w:numFmt w:val="decimal"/>
      <w:lvlText w:val=""/>
      <w:lvlJc w:val="left"/>
    </w:lvl>
    <w:lvl w:ilvl="7" w:tplc="A5E4A166">
      <w:numFmt w:val="decimal"/>
      <w:lvlText w:val=""/>
      <w:lvlJc w:val="left"/>
    </w:lvl>
    <w:lvl w:ilvl="8" w:tplc="66EE3C2A">
      <w:numFmt w:val="decimal"/>
      <w:lvlText w:val=""/>
      <w:lvlJc w:val="left"/>
    </w:lvl>
  </w:abstractNum>
  <w:abstractNum w:abstractNumId="495" w15:restartNumberingAfterBreak="0">
    <w:nsid w:val="000057FD"/>
    <w:multiLevelType w:val="hybridMultilevel"/>
    <w:tmpl w:val="8F0666C0"/>
    <w:lvl w:ilvl="0" w:tplc="689EEDA8">
      <w:start w:val="1"/>
      <w:numFmt w:val="lowerLetter"/>
      <w:lvlText w:val="%1."/>
      <w:lvlJc w:val="left"/>
    </w:lvl>
    <w:lvl w:ilvl="1" w:tplc="F3245B90">
      <w:numFmt w:val="decimal"/>
      <w:lvlText w:val=""/>
      <w:lvlJc w:val="left"/>
    </w:lvl>
    <w:lvl w:ilvl="2" w:tplc="3CD4F42E">
      <w:numFmt w:val="decimal"/>
      <w:lvlText w:val=""/>
      <w:lvlJc w:val="left"/>
    </w:lvl>
    <w:lvl w:ilvl="3" w:tplc="4990A1EC">
      <w:numFmt w:val="decimal"/>
      <w:lvlText w:val=""/>
      <w:lvlJc w:val="left"/>
    </w:lvl>
    <w:lvl w:ilvl="4" w:tplc="76E231EE">
      <w:numFmt w:val="decimal"/>
      <w:lvlText w:val=""/>
      <w:lvlJc w:val="left"/>
    </w:lvl>
    <w:lvl w:ilvl="5" w:tplc="DBDAC6CE">
      <w:numFmt w:val="decimal"/>
      <w:lvlText w:val=""/>
      <w:lvlJc w:val="left"/>
    </w:lvl>
    <w:lvl w:ilvl="6" w:tplc="64545852">
      <w:numFmt w:val="decimal"/>
      <w:lvlText w:val=""/>
      <w:lvlJc w:val="left"/>
    </w:lvl>
    <w:lvl w:ilvl="7" w:tplc="B942A8E4">
      <w:numFmt w:val="decimal"/>
      <w:lvlText w:val=""/>
      <w:lvlJc w:val="left"/>
    </w:lvl>
    <w:lvl w:ilvl="8" w:tplc="9DD477A0">
      <w:numFmt w:val="decimal"/>
      <w:lvlText w:val=""/>
      <w:lvlJc w:val="left"/>
    </w:lvl>
  </w:abstractNum>
  <w:abstractNum w:abstractNumId="496" w15:restartNumberingAfterBreak="0">
    <w:nsid w:val="00005815"/>
    <w:multiLevelType w:val="hybridMultilevel"/>
    <w:tmpl w:val="6C6CEF2A"/>
    <w:lvl w:ilvl="0" w:tplc="E5BC04B8">
      <w:start w:val="1"/>
      <w:numFmt w:val="lowerLetter"/>
      <w:lvlText w:val="%1."/>
      <w:lvlJc w:val="left"/>
    </w:lvl>
    <w:lvl w:ilvl="1" w:tplc="7F9017CC">
      <w:numFmt w:val="decimal"/>
      <w:lvlText w:val=""/>
      <w:lvlJc w:val="left"/>
    </w:lvl>
    <w:lvl w:ilvl="2" w:tplc="5108379E">
      <w:numFmt w:val="decimal"/>
      <w:lvlText w:val=""/>
      <w:lvlJc w:val="left"/>
    </w:lvl>
    <w:lvl w:ilvl="3" w:tplc="F7C60CF2">
      <w:numFmt w:val="decimal"/>
      <w:lvlText w:val=""/>
      <w:lvlJc w:val="left"/>
    </w:lvl>
    <w:lvl w:ilvl="4" w:tplc="DFA2E0E8">
      <w:numFmt w:val="decimal"/>
      <w:lvlText w:val=""/>
      <w:lvlJc w:val="left"/>
    </w:lvl>
    <w:lvl w:ilvl="5" w:tplc="A5AE95C2">
      <w:numFmt w:val="decimal"/>
      <w:lvlText w:val=""/>
      <w:lvlJc w:val="left"/>
    </w:lvl>
    <w:lvl w:ilvl="6" w:tplc="D5FC9F9C">
      <w:numFmt w:val="decimal"/>
      <w:lvlText w:val=""/>
      <w:lvlJc w:val="left"/>
    </w:lvl>
    <w:lvl w:ilvl="7" w:tplc="BB9E3656">
      <w:numFmt w:val="decimal"/>
      <w:lvlText w:val=""/>
      <w:lvlJc w:val="left"/>
    </w:lvl>
    <w:lvl w:ilvl="8" w:tplc="F1001EE8">
      <w:numFmt w:val="decimal"/>
      <w:lvlText w:val=""/>
      <w:lvlJc w:val="left"/>
    </w:lvl>
  </w:abstractNum>
  <w:abstractNum w:abstractNumId="497" w15:restartNumberingAfterBreak="0">
    <w:nsid w:val="00005832"/>
    <w:multiLevelType w:val="hybridMultilevel"/>
    <w:tmpl w:val="DB667A1E"/>
    <w:lvl w:ilvl="0" w:tplc="51DA9CF2">
      <w:start w:val="1"/>
      <w:numFmt w:val="lowerLetter"/>
      <w:lvlText w:val="%1."/>
      <w:lvlJc w:val="left"/>
    </w:lvl>
    <w:lvl w:ilvl="1" w:tplc="9F68FB36">
      <w:numFmt w:val="decimal"/>
      <w:lvlText w:val=""/>
      <w:lvlJc w:val="left"/>
    </w:lvl>
    <w:lvl w:ilvl="2" w:tplc="0F4C3618">
      <w:numFmt w:val="decimal"/>
      <w:lvlText w:val=""/>
      <w:lvlJc w:val="left"/>
    </w:lvl>
    <w:lvl w:ilvl="3" w:tplc="97A08256">
      <w:numFmt w:val="decimal"/>
      <w:lvlText w:val=""/>
      <w:lvlJc w:val="left"/>
    </w:lvl>
    <w:lvl w:ilvl="4" w:tplc="B9601DFE">
      <w:numFmt w:val="decimal"/>
      <w:lvlText w:val=""/>
      <w:lvlJc w:val="left"/>
    </w:lvl>
    <w:lvl w:ilvl="5" w:tplc="DDDE41C6">
      <w:numFmt w:val="decimal"/>
      <w:lvlText w:val=""/>
      <w:lvlJc w:val="left"/>
    </w:lvl>
    <w:lvl w:ilvl="6" w:tplc="B35092E2">
      <w:numFmt w:val="decimal"/>
      <w:lvlText w:val=""/>
      <w:lvlJc w:val="left"/>
    </w:lvl>
    <w:lvl w:ilvl="7" w:tplc="91C2678A">
      <w:numFmt w:val="decimal"/>
      <w:lvlText w:val=""/>
      <w:lvlJc w:val="left"/>
    </w:lvl>
    <w:lvl w:ilvl="8" w:tplc="90A20094">
      <w:numFmt w:val="decimal"/>
      <w:lvlText w:val=""/>
      <w:lvlJc w:val="left"/>
    </w:lvl>
  </w:abstractNum>
  <w:abstractNum w:abstractNumId="498" w15:restartNumberingAfterBreak="0">
    <w:nsid w:val="0000588C"/>
    <w:multiLevelType w:val="hybridMultilevel"/>
    <w:tmpl w:val="DA78BD20"/>
    <w:lvl w:ilvl="0" w:tplc="197E4BCA">
      <w:start w:val="1"/>
      <w:numFmt w:val="lowerLetter"/>
      <w:lvlText w:val="%1"/>
      <w:lvlJc w:val="left"/>
    </w:lvl>
    <w:lvl w:ilvl="1" w:tplc="07A4A086">
      <w:start w:val="3"/>
      <w:numFmt w:val="decimal"/>
      <w:lvlText w:val="%2."/>
      <w:lvlJc w:val="left"/>
    </w:lvl>
    <w:lvl w:ilvl="2" w:tplc="B5B803E2">
      <w:start w:val="1"/>
      <w:numFmt w:val="lowerLetter"/>
      <w:lvlText w:val="%3."/>
      <w:lvlJc w:val="left"/>
    </w:lvl>
    <w:lvl w:ilvl="3" w:tplc="6E2635E4">
      <w:start w:val="1"/>
      <w:numFmt w:val="decimal"/>
      <w:lvlText w:val="%4"/>
      <w:lvlJc w:val="left"/>
    </w:lvl>
    <w:lvl w:ilvl="4" w:tplc="F4C02A58">
      <w:numFmt w:val="decimal"/>
      <w:lvlText w:val=""/>
      <w:lvlJc w:val="left"/>
    </w:lvl>
    <w:lvl w:ilvl="5" w:tplc="FC26C0D4">
      <w:numFmt w:val="decimal"/>
      <w:lvlText w:val=""/>
      <w:lvlJc w:val="left"/>
    </w:lvl>
    <w:lvl w:ilvl="6" w:tplc="18C6BEFA">
      <w:numFmt w:val="decimal"/>
      <w:lvlText w:val=""/>
      <w:lvlJc w:val="left"/>
    </w:lvl>
    <w:lvl w:ilvl="7" w:tplc="29D2ACCE">
      <w:numFmt w:val="decimal"/>
      <w:lvlText w:val=""/>
      <w:lvlJc w:val="left"/>
    </w:lvl>
    <w:lvl w:ilvl="8" w:tplc="D38E6416">
      <w:numFmt w:val="decimal"/>
      <w:lvlText w:val=""/>
      <w:lvlJc w:val="left"/>
    </w:lvl>
  </w:abstractNum>
  <w:abstractNum w:abstractNumId="499" w15:restartNumberingAfterBreak="0">
    <w:nsid w:val="000058DE"/>
    <w:multiLevelType w:val="hybridMultilevel"/>
    <w:tmpl w:val="7BF2895C"/>
    <w:lvl w:ilvl="0" w:tplc="F0269708">
      <w:start w:val="2"/>
      <w:numFmt w:val="lowerLetter"/>
      <w:lvlText w:val="%1."/>
      <w:lvlJc w:val="left"/>
    </w:lvl>
    <w:lvl w:ilvl="1" w:tplc="B0F42B16">
      <w:start w:val="1"/>
      <w:numFmt w:val="decimal"/>
      <w:lvlText w:val="%2."/>
      <w:lvlJc w:val="left"/>
    </w:lvl>
    <w:lvl w:ilvl="2" w:tplc="3394150A">
      <w:start w:val="1"/>
      <w:numFmt w:val="lowerLetter"/>
      <w:lvlText w:val="%3."/>
      <w:lvlJc w:val="left"/>
    </w:lvl>
    <w:lvl w:ilvl="3" w:tplc="A052D280">
      <w:numFmt w:val="decimal"/>
      <w:lvlText w:val=""/>
      <w:lvlJc w:val="left"/>
    </w:lvl>
    <w:lvl w:ilvl="4" w:tplc="0108D06E">
      <w:numFmt w:val="decimal"/>
      <w:lvlText w:val=""/>
      <w:lvlJc w:val="left"/>
    </w:lvl>
    <w:lvl w:ilvl="5" w:tplc="873EC19E">
      <w:numFmt w:val="decimal"/>
      <w:lvlText w:val=""/>
      <w:lvlJc w:val="left"/>
    </w:lvl>
    <w:lvl w:ilvl="6" w:tplc="4D8ED88E">
      <w:numFmt w:val="decimal"/>
      <w:lvlText w:val=""/>
      <w:lvlJc w:val="left"/>
    </w:lvl>
    <w:lvl w:ilvl="7" w:tplc="58FC581E">
      <w:numFmt w:val="decimal"/>
      <w:lvlText w:val=""/>
      <w:lvlJc w:val="left"/>
    </w:lvl>
    <w:lvl w:ilvl="8" w:tplc="FC3AF3BE">
      <w:numFmt w:val="decimal"/>
      <w:lvlText w:val=""/>
      <w:lvlJc w:val="left"/>
    </w:lvl>
  </w:abstractNum>
  <w:abstractNum w:abstractNumId="500" w15:restartNumberingAfterBreak="0">
    <w:nsid w:val="0000592E"/>
    <w:multiLevelType w:val="hybridMultilevel"/>
    <w:tmpl w:val="AC20EEB2"/>
    <w:lvl w:ilvl="0" w:tplc="AE44ED22">
      <w:start w:val="1"/>
      <w:numFmt w:val="lowerLetter"/>
      <w:lvlText w:val="%1"/>
      <w:lvlJc w:val="left"/>
    </w:lvl>
    <w:lvl w:ilvl="1" w:tplc="D1EE4338">
      <w:start w:val="2"/>
      <w:numFmt w:val="decimal"/>
      <w:lvlText w:val="%2."/>
      <w:lvlJc w:val="left"/>
    </w:lvl>
    <w:lvl w:ilvl="2" w:tplc="3E467E32">
      <w:numFmt w:val="decimal"/>
      <w:lvlText w:val=""/>
      <w:lvlJc w:val="left"/>
    </w:lvl>
    <w:lvl w:ilvl="3" w:tplc="B434A156">
      <w:numFmt w:val="decimal"/>
      <w:lvlText w:val=""/>
      <w:lvlJc w:val="left"/>
    </w:lvl>
    <w:lvl w:ilvl="4" w:tplc="EE7EDDD0">
      <w:numFmt w:val="decimal"/>
      <w:lvlText w:val=""/>
      <w:lvlJc w:val="left"/>
    </w:lvl>
    <w:lvl w:ilvl="5" w:tplc="FA04FD24">
      <w:numFmt w:val="decimal"/>
      <w:lvlText w:val=""/>
      <w:lvlJc w:val="left"/>
    </w:lvl>
    <w:lvl w:ilvl="6" w:tplc="1384FBBA">
      <w:numFmt w:val="decimal"/>
      <w:lvlText w:val=""/>
      <w:lvlJc w:val="left"/>
    </w:lvl>
    <w:lvl w:ilvl="7" w:tplc="B90C7D00">
      <w:numFmt w:val="decimal"/>
      <w:lvlText w:val=""/>
      <w:lvlJc w:val="left"/>
    </w:lvl>
    <w:lvl w:ilvl="8" w:tplc="EB9A0D5C">
      <w:numFmt w:val="decimal"/>
      <w:lvlText w:val=""/>
      <w:lvlJc w:val="left"/>
    </w:lvl>
  </w:abstractNum>
  <w:abstractNum w:abstractNumId="501" w15:restartNumberingAfterBreak="0">
    <w:nsid w:val="00005953"/>
    <w:multiLevelType w:val="hybridMultilevel"/>
    <w:tmpl w:val="C43CCB28"/>
    <w:lvl w:ilvl="0" w:tplc="39840AEA">
      <w:start w:val="1"/>
      <w:numFmt w:val="lowerLetter"/>
      <w:lvlText w:val="%1."/>
      <w:lvlJc w:val="left"/>
    </w:lvl>
    <w:lvl w:ilvl="1" w:tplc="17C66E7E">
      <w:numFmt w:val="decimal"/>
      <w:lvlText w:val=""/>
      <w:lvlJc w:val="left"/>
    </w:lvl>
    <w:lvl w:ilvl="2" w:tplc="5164FAEC">
      <w:numFmt w:val="decimal"/>
      <w:lvlText w:val=""/>
      <w:lvlJc w:val="left"/>
    </w:lvl>
    <w:lvl w:ilvl="3" w:tplc="B2CA68A6">
      <w:numFmt w:val="decimal"/>
      <w:lvlText w:val=""/>
      <w:lvlJc w:val="left"/>
    </w:lvl>
    <w:lvl w:ilvl="4" w:tplc="4202B5A2">
      <w:numFmt w:val="decimal"/>
      <w:lvlText w:val=""/>
      <w:lvlJc w:val="left"/>
    </w:lvl>
    <w:lvl w:ilvl="5" w:tplc="8A566FB6">
      <w:numFmt w:val="decimal"/>
      <w:lvlText w:val=""/>
      <w:lvlJc w:val="left"/>
    </w:lvl>
    <w:lvl w:ilvl="6" w:tplc="F5D813F2">
      <w:numFmt w:val="decimal"/>
      <w:lvlText w:val=""/>
      <w:lvlJc w:val="left"/>
    </w:lvl>
    <w:lvl w:ilvl="7" w:tplc="79E02452">
      <w:numFmt w:val="decimal"/>
      <w:lvlText w:val=""/>
      <w:lvlJc w:val="left"/>
    </w:lvl>
    <w:lvl w:ilvl="8" w:tplc="C67E85F8">
      <w:numFmt w:val="decimal"/>
      <w:lvlText w:val=""/>
      <w:lvlJc w:val="left"/>
    </w:lvl>
  </w:abstractNum>
  <w:abstractNum w:abstractNumId="502" w15:restartNumberingAfterBreak="0">
    <w:nsid w:val="0000598D"/>
    <w:multiLevelType w:val="hybridMultilevel"/>
    <w:tmpl w:val="6F6CDE72"/>
    <w:lvl w:ilvl="0" w:tplc="66C88ED2">
      <w:start w:val="1"/>
      <w:numFmt w:val="lowerLetter"/>
      <w:lvlText w:val="%1"/>
      <w:lvlJc w:val="left"/>
    </w:lvl>
    <w:lvl w:ilvl="1" w:tplc="7A4C158C">
      <w:start w:val="3"/>
      <w:numFmt w:val="lowerLetter"/>
      <w:lvlText w:val="%2."/>
      <w:lvlJc w:val="left"/>
    </w:lvl>
    <w:lvl w:ilvl="2" w:tplc="193A4D16">
      <w:numFmt w:val="decimal"/>
      <w:lvlText w:val=""/>
      <w:lvlJc w:val="left"/>
    </w:lvl>
    <w:lvl w:ilvl="3" w:tplc="AC105B40">
      <w:numFmt w:val="decimal"/>
      <w:lvlText w:val=""/>
      <w:lvlJc w:val="left"/>
    </w:lvl>
    <w:lvl w:ilvl="4" w:tplc="10DC1730">
      <w:numFmt w:val="decimal"/>
      <w:lvlText w:val=""/>
      <w:lvlJc w:val="left"/>
    </w:lvl>
    <w:lvl w:ilvl="5" w:tplc="E97254C2">
      <w:numFmt w:val="decimal"/>
      <w:lvlText w:val=""/>
      <w:lvlJc w:val="left"/>
    </w:lvl>
    <w:lvl w:ilvl="6" w:tplc="F4F02E10">
      <w:numFmt w:val="decimal"/>
      <w:lvlText w:val=""/>
      <w:lvlJc w:val="left"/>
    </w:lvl>
    <w:lvl w:ilvl="7" w:tplc="67B4D81C">
      <w:numFmt w:val="decimal"/>
      <w:lvlText w:val=""/>
      <w:lvlJc w:val="left"/>
    </w:lvl>
    <w:lvl w:ilvl="8" w:tplc="4DA650CA">
      <w:numFmt w:val="decimal"/>
      <w:lvlText w:val=""/>
      <w:lvlJc w:val="left"/>
    </w:lvl>
  </w:abstractNum>
  <w:abstractNum w:abstractNumId="503" w15:restartNumberingAfterBreak="0">
    <w:nsid w:val="00005A21"/>
    <w:multiLevelType w:val="hybridMultilevel"/>
    <w:tmpl w:val="61CA1662"/>
    <w:lvl w:ilvl="0" w:tplc="1CA0B032">
      <w:start w:val="1"/>
      <w:numFmt w:val="lowerLetter"/>
      <w:lvlText w:val="%1."/>
      <w:lvlJc w:val="left"/>
    </w:lvl>
    <w:lvl w:ilvl="1" w:tplc="03EE2E46">
      <w:start w:val="1"/>
      <w:numFmt w:val="decimal"/>
      <w:lvlText w:val="%2."/>
      <w:lvlJc w:val="left"/>
    </w:lvl>
    <w:lvl w:ilvl="2" w:tplc="8BA0E4F8">
      <w:start w:val="1"/>
      <w:numFmt w:val="lowerLetter"/>
      <w:lvlText w:val="%3."/>
      <w:lvlJc w:val="left"/>
    </w:lvl>
    <w:lvl w:ilvl="3" w:tplc="C40A66CA">
      <w:numFmt w:val="decimal"/>
      <w:lvlText w:val=""/>
      <w:lvlJc w:val="left"/>
    </w:lvl>
    <w:lvl w:ilvl="4" w:tplc="EB3AB21C">
      <w:numFmt w:val="decimal"/>
      <w:lvlText w:val=""/>
      <w:lvlJc w:val="left"/>
    </w:lvl>
    <w:lvl w:ilvl="5" w:tplc="55F619FE">
      <w:numFmt w:val="decimal"/>
      <w:lvlText w:val=""/>
      <w:lvlJc w:val="left"/>
    </w:lvl>
    <w:lvl w:ilvl="6" w:tplc="A7BAFF2C">
      <w:numFmt w:val="decimal"/>
      <w:lvlText w:val=""/>
      <w:lvlJc w:val="left"/>
    </w:lvl>
    <w:lvl w:ilvl="7" w:tplc="C1FC864C">
      <w:numFmt w:val="decimal"/>
      <w:lvlText w:val=""/>
      <w:lvlJc w:val="left"/>
    </w:lvl>
    <w:lvl w:ilvl="8" w:tplc="A178E024">
      <w:numFmt w:val="decimal"/>
      <w:lvlText w:val=""/>
      <w:lvlJc w:val="left"/>
    </w:lvl>
  </w:abstractNum>
  <w:abstractNum w:abstractNumId="504" w15:restartNumberingAfterBreak="0">
    <w:nsid w:val="00005A6A"/>
    <w:multiLevelType w:val="hybridMultilevel"/>
    <w:tmpl w:val="1B76FD3E"/>
    <w:lvl w:ilvl="0" w:tplc="CFEE6FB8">
      <w:start w:val="1"/>
      <w:numFmt w:val="lowerLetter"/>
      <w:lvlText w:val="%1."/>
      <w:lvlJc w:val="left"/>
    </w:lvl>
    <w:lvl w:ilvl="1" w:tplc="7C58C6BA">
      <w:numFmt w:val="decimal"/>
      <w:lvlText w:val=""/>
      <w:lvlJc w:val="left"/>
    </w:lvl>
    <w:lvl w:ilvl="2" w:tplc="3F4CAD84">
      <w:numFmt w:val="decimal"/>
      <w:lvlText w:val=""/>
      <w:lvlJc w:val="left"/>
    </w:lvl>
    <w:lvl w:ilvl="3" w:tplc="5150CBE0">
      <w:numFmt w:val="decimal"/>
      <w:lvlText w:val=""/>
      <w:lvlJc w:val="left"/>
    </w:lvl>
    <w:lvl w:ilvl="4" w:tplc="DEFC0D32">
      <w:numFmt w:val="decimal"/>
      <w:lvlText w:val=""/>
      <w:lvlJc w:val="left"/>
    </w:lvl>
    <w:lvl w:ilvl="5" w:tplc="A4B2C066">
      <w:numFmt w:val="decimal"/>
      <w:lvlText w:val=""/>
      <w:lvlJc w:val="left"/>
    </w:lvl>
    <w:lvl w:ilvl="6" w:tplc="8D601C92">
      <w:numFmt w:val="decimal"/>
      <w:lvlText w:val=""/>
      <w:lvlJc w:val="left"/>
    </w:lvl>
    <w:lvl w:ilvl="7" w:tplc="915C19D6">
      <w:numFmt w:val="decimal"/>
      <w:lvlText w:val=""/>
      <w:lvlJc w:val="left"/>
    </w:lvl>
    <w:lvl w:ilvl="8" w:tplc="A8B0E37A">
      <w:numFmt w:val="decimal"/>
      <w:lvlText w:val=""/>
      <w:lvlJc w:val="left"/>
    </w:lvl>
  </w:abstractNum>
  <w:abstractNum w:abstractNumId="505" w15:restartNumberingAfterBreak="0">
    <w:nsid w:val="00005ACB"/>
    <w:multiLevelType w:val="hybridMultilevel"/>
    <w:tmpl w:val="3E62B1A0"/>
    <w:lvl w:ilvl="0" w:tplc="E8C0C344">
      <w:start w:val="1"/>
      <w:numFmt w:val="lowerLetter"/>
      <w:lvlText w:val="%1."/>
      <w:lvlJc w:val="left"/>
    </w:lvl>
    <w:lvl w:ilvl="1" w:tplc="93F490E0">
      <w:start w:val="1"/>
      <w:numFmt w:val="decimal"/>
      <w:lvlText w:val="%2."/>
      <w:lvlJc w:val="left"/>
    </w:lvl>
    <w:lvl w:ilvl="2" w:tplc="5756E5F4">
      <w:numFmt w:val="decimal"/>
      <w:lvlText w:val=""/>
      <w:lvlJc w:val="left"/>
    </w:lvl>
    <w:lvl w:ilvl="3" w:tplc="417A2F48">
      <w:numFmt w:val="decimal"/>
      <w:lvlText w:val=""/>
      <w:lvlJc w:val="left"/>
    </w:lvl>
    <w:lvl w:ilvl="4" w:tplc="4AB0BBFE">
      <w:numFmt w:val="decimal"/>
      <w:lvlText w:val=""/>
      <w:lvlJc w:val="left"/>
    </w:lvl>
    <w:lvl w:ilvl="5" w:tplc="70A045B2">
      <w:numFmt w:val="decimal"/>
      <w:lvlText w:val=""/>
      <w:lvlJc w:val="left"/>
    </w:lvl>
    <w:lvl w:ilvl="6" w:tplc="2DD233DC">
      <w:numFmt w:val="decimal"/>
      <w:lvlText w:val=""/>
      <w:lvlJc w:val="left"/>
    </w:lvl>
    <w:lvl w:ilvl="7" w:tplc="F77A8654">
      <w:numFmt w:val="decimal"/>
      <w:lvlText w:val=""/>
      <w:lvlJc w:val="left"/>
    </w:lvl>
    <w:lvl w:ilvl="8" w:tplc="E9341382">
      <w:numFmt w:val="decimal"/>
      <w:lvlText w:val=""/>
      <w:lvlJc w:val="left"/>
    </w:lvl>
  </w:abstractNum>
  <w:abstractNum w:abstractNumId="506" w15:restartNumberingAfterBreak="0">
    <w:nsid w:val="00005ACD"/>
    <w:multiLevelType w:val="hybridMultilevel"/>
    <w:tmpl w:val="B9BE400E"/>
    <w:lvl w:ilvl="0" w:tplc="D272F414">
      <w:start w:val="1"/>
      <w:numFmt w:val="decimal"/>
      <w:lvlText w:val="(%1)"/>
      <w:lvlJc w:val="left"/>
    </w:lvl>
    <w:lvl w:ilvl="1" w:tplc="3A8EDACE">
      <w:numFmt w:val="decimal"/>
      <w:lvlText w:val=""/>
      <w:lvlJc w:val="left"/>
    </w:lvl>
    <w:lvl w:ilvl="2" w:tplc="A074EA6C">
      <w:numFmt w:val="decimal"/>
      <w:lvlText w:val=""/>
      <w:lvlJc w:val="left"/>
    </w:lvl>
    <w:lvl w:ilvl="3" w:tplc="BFF4A0C0">
      <w:numFmt w:val="decimal"/>
      <w:lvlText w:val=""/>
      <w:lvlJc w:val="left"/>
    </w:lvl>
    <w:lvl w:ilvl="4" w:tplc="965012B2">
      <w:numFmt w:val="decimal"/>
      <w:lvlText w:val=""/>
      <w:lvlJc w:val="left"/>
    </w:lvl>
    <w:lvl w:ilvl="5" w:tplc="98466318">
      <w:numFmt w:val="decimal"/>
      <w:lvlText w:val=""/>
      <w:lvlJc w:val="left"/>
    </w:lvl>
    <w:lvl w:ilvl="6" w:tplc="FDD6B4D2">
      <w:numFmt w:val="decimal"/>
      <w:lvlText w:val=""/>
      <w:lvlJc w:val="left"/>
    </w:lvl>
    <w:lvl w:ilvl="7" w:tplc="56183AF2">
      <w:numFmt w:val="decimal"/>
      <w:lvlText w:val=""/>
      <w:lvlJc w:val="left"/>
    </w:lvl>
    <w:lvl w:ilvl="8" w:tplc="A6D85DEC">
      <w:numFmt w:val="decimal"/>
      <w:lvlText w:val=""/>
      <w:lvlJc w:val="left"/>
    </w:lvl>
  </w:abstractNum>
  <w:abstractNum w:abstractNumId="507" w15:restartNumberingAfterBreak="0">
    <w:nsid w:val="00005B16"/>
    <w:multiLevelType w:val="hybridMultilevel"/>
    <w:tmpl w:val="C87AA718"/>
    <w:lvl w:ilvl="0" w:tplc="ED3219F2">
      <w:start w:val="1"/>
      <w:numFmt w:val="decimal"/>
      <w:lvlText w:val="%1."/>
      <w:lvlJc w:val="left"/>
    </w:lvl>
    <w:lvl w:ilvl="1" w:tplc="C008AE94">
      <w:numFmt w:val="decimal"/>
      <w:lvlText w:val=""/>
      <w:lvlJc w:val="left"/>
    </w:lvl>
    <w:lvl w:ilvl="2" w:tplc="D0980D08">
      <w:numFmt w:val="decimal"/>
      <w:lvlText w:val=""/>
      <w:lvlJc w:val="left"/>
    </w:lvl>
    <w:lvl w:ilvl="3" w:tplc="667E540A">
      <w:numFmt w:val="decimal"/>
      <w:lvlText w:val=""/>
      <w:lvlJc w:val="left"/>
    </w:lvl>
    <w:lvl w:ilvl="4" w:tplc="86668212">
      <w:numFmt w:val="decimal"/>
      <w:lvlText w:val=""/>
      <w:lvlJc w:val="left"/>
    </w:lvl>
    <w:lvl w:ilvl="5" w:tplc="5CFCCBD8">
      <w:numFmt w:val="decimal"/>
      <w:lvlText w:val=""/>
      <w:lvlJc w:val="left"/>
    </w:lvl>
    <w:lvl w:ilvl="6" w:tplc="CCD6EB40">
      <w:numFmt w:val="decimal"/>
      <w:lvlText w:val=""/>
      <w:lvlJc w:val="left"/>
    </w:lvl>
    <w:lvl w:ilvl="7" w:tplc="99169124">
      <w:numFmt w:val="decimal"/>
      <w:lvlText w:val=""/>
      <w:lvlJc w:val="left"/>
    </w:lvl>
    <w:lvl w:ilvl="8" w:tplc="9230E0B4">
      <w:numFmt w:val="decimal"/>
      <w:lvlText w:val=""/>
      <w:lvlJc w:val="left"/>
    </w:lvl>
  </w:abstractNum>
  <w:abstractNum w:abstractNumId="508" w15:restartNumberingAfterBreak="0">
    <w:nsid w:val="00005B2E"/>
    <w:multiLevelType w:val="hybridMultilevel"/>
    <w:tmpl w:val="7FA4464C"/>
    <w:lvl w:ilvl="0" w:tplc="49E4014E">
      <w:start w:val="1"/>
      <w:numFmt w:val="decimal"/>
      <w:lvlText w:val="%1."/>
      <w:lvlJc w:val="left"/>
    </w:lvl>
    <w:lvl w:ilvl="1" w:tplc="5D922DCE">
      <w:numFmt w:val="decimal"/>
      <w:lvlText w:val=""/>
      <w:lvlJc w:val="left"/>
    </w:lvl>
    <w:lvl w:ilvl="2" w:tplc="8D7EC060">
      <w:numFmt w:val="decimal"/>
      <w:lvlText w:val=""/>
      <w:lvlJc w:val="left"/>
    </w:lvl>
    <w:lvl w:ilvl="3" w:tplc="9BDE213A">
      <w:numFmt w:val="decimal"/>
      <w:lvlText w:val=""/>
      <w:lvlJc w:val="left"/>
    </w:lvl>
    <w:lvl w:ilvl="4" w:tplc="0E38E5F0">
      <w:numFmt w:val="decimal"/>
      <w:lvlText w:val=""/>
      <w:lvlJc w:val="left"/>
    </w:lvl>
    <w:lvl w:ilvl="5" w:tplc="E2D23AD0">
      <w:numFmt w:val="decimal"/>
      <w:lvlText w:val=""/>
      <w:lvlJc w:val="left"/>
    </w:lvl>
    <w:lvl w:ilvl="6" w:tplc="A3F0B8A8">
      <w:numFmt w:val="decimal"/>
      <w:lvlText w:val=""/>
      <w:lvlJc w:val="left"/>
    </w:lvl>
    <w:lvl w:ilvl="7" w:tplc="77BA91FA">
      <w:numFmt w:val="decimal"/>
      <w:lvlText w:val=""/>
      <w:lvlJc w:val="left"/>
    </w:lvl>
    <w:lvl w:ilvl="8" w:tplc="AC502544">
      <w:numFmt w:val="decimal"/>
      <w:lvlText w:val=""/>
      <w:lvlJc w:val="left"/>
    </w:lvl>
  </w:abstractNum>
  <w:abstractNum w:abstractNumId="509" w15:restartNumberingAfterBreak="0">
    <w:nsid w:val="00005B8F"/>
    <w:multiLevelType w:val="hybridMultilevel"/>
    <w:tmpl w:val="380A4908"/>
    <w:lvl w:ilvl="0" w:tplc="1D7463AE">
      <w:start w:val="2"/>
      <w:numFmt w:val="lowerLetter"/>
      <w:lvlText w:val="%1."/>
      <w:lvlJc w:val="left"/>
    </w:lvl>
    <w:lvl w:ilvl="1" w:tplc="85429702">
      <w:start w:val="1"/>
      <w:numFmt w:val="decimal"/>
      <w:lvlText w:val="%2."/>
      <w:lvlJc w:val="left"/>
    </w:lvl>
    <w:lvl w:ilvl="2" w:tplc="BB1A737C">
      <w:start w:val="1"/>
      <w:numFmt w:val="lowerLetter"/>
      <w:lvlText w:val="%3."/>
      <w:lvlJc w:val="left"/>
    </w:lvl>
    <w:lvl w:ilvl="3" w:tplc="D2E667D2">
      <w:start w:val="1"/>
      <w:numFmt w:val="decimal"/>
      <w:lvlText w:val="%4."/>
      <w:lvlJc w:val="left"/>
    </w:lvl>
    <w:lvl w:ilvl="4" w:tplc="69348BD6">
      <w:start w:val="1"/>
      <w:numFmt w:val="decimal"/>
      <w:lvlText w:val="%5."/>
      <w:lvlJc w:val="left"/>
    </w:lvl>
    <w:lvl w:ilvl="5" w:tplc="2ADA562C">
      <w:numFmt w:val="decimal"/>
      <w:lvlText w:val=""/>
      <w:lvlJc w:val="left"/>
    </w:lvl>
    <w:lvl w:ilvl="6" w:tplc="329E68C0">
      <w:numFmt w:val="decimal"/>
      <w:lvlText w:val=""/>
      <w:lvlJc w:val="left"/>
    </w:lvl>
    <w:lvl w:ilvl="7" w:tplc="200012AE">
      <w:numFmt w:val="decimal"/>
      <w:lvlText w:val=""/>
      <w:lvlJc w:val="left"/>
    </w:lvl>
    <w:lvl w:ilvl="8" w:tplc="DDB05C9A">
      <w:numFmt w:val="decimal"/>
      <w:lvlText w:val=""/>
      <w:lvlJc w:val="left"/>
    </w:lvl>
  </w:abstractNum>
  <w:abstractNum w:abstractNumId="510" w15:restartNumberingAfterBreak="0">
    <w:nsid w:val="00005BB9"/>
    <w:multiLevelType w:val="hybridMultilevel"/>
    <w:tmpl w:val="94A03C7E"/>
    <w:lvl w:ilvl="0" w:tplc="3C3ADCE0">
      <w:start w:val="3"/>
      <w:numFmt w:val="decimal"/>
      <w:lvlText w:val="%1."/>
      <w:lvlJc w:val="left"/>
    </w:lvl>
    <w:lvl w:ilvl="1" w:tplc="F806C0E2">
      <w:start w:val="1"/>
      <w:numFmt w:val="lowerLetter"/>
      <w:lvlText w:val="%2."/>
      <w:lvlJc w:val="left"/>
    </w:lvl>
    <w:lvl w:ilvl="2" w:tplc="12E894DE">
      <w:start w:val="1"/>
      <w:numFmt w:val="decimal"/>
      <w:lvlText w:val="%3."/>
      <w:lvlJc w:val="left"/>
    </w:lvl>
    <w:lvl w:ilvl="3" w:tplc="70E4380A">
      <w:numFmt w:val="decimal"/>
      <w:lvlText w:val=""/>
      <w:lvlJc w:val="left"/>
    </w:lvl>
    <w:lvl w:ilvl="4" w:tplc="2460CB58">
      <w:numFmt w:val="decimal"/>
      <w:lvlText w:val=""/>
      <w:lvlJc w:val="left"/>
    </w:lvl>
    <w:lvl w:ilvl="5" w:tplc="AAF4D7EE">
      <w:numFmt w:val="decimal"/>
      <w:lvlText w:val=""/>
      <w:lvlJc w:val="left"/>
    </w:lvl>
    <w:lvl w:ilvl="6" w:tplc="446C38D0">
      <w:numFmt w:val="decimal"/>
      <w:lvlText w:val=""/>
      <w:lvlJc w:val="left"/>
    </w:lvl>
    <w:lvl w:ilvl="7" w:tplc="E1C272F4">
      <w:numFmt w:val="decimal"/>
      <w:lvlText w:val=""/>
      <w:lvlJc w:val="left"/>
    </w:lvl>
    <w:lvl w:ilvl="8" w:tplc="67EE9374">
      <w:numFmt w:val="decimal"/>
      <w:lvlText w:val=""/>
      <w:lvlJc w:val="left"/>
    </w:lvl>
  </w:abstractNum>
  <w:abstractNum w:abstractNumId="511" w15:restartNumberingAfterBreak="0">
    <w:nsid w:val="00005C00"/>
    <w:multiLevelType w:val="hybridMultilevel"/>
    <w:tmpl w:val="7346B0CE"/>
    <w:lvl w:ilvl="0" w:tplc="62AAAAE4">
      <w:start w:val="1"/>
      <w:numFmt w:val="lowerLetter"/>
      <w:lvlText w:val="%1"/>
      <w:lvlJc w:val="left"/>
    </w:lvl>
    <w:lvl w:ilvl="1" w:tplc="99026BD0">
      <w:start w:val="2"/>
      <w:numFmt w:val="decimal"/>
      <w:lvlText w:val="%2."/>
      <w:lvlJc w:val="left"/>
    </w:lvl>
    <w:lvl w:ilvl="2" w:tplc="72F0D34C">
      <w:start w:val="1"/>
      <w:numFmt w:val="lowerLetter"/>
      <w:lvlText w:val="%3"/>
      <w:lvlJc w:val="left"/>
    </w:lvl>
    <w:lvl w:ilvl="3" w:tplc="82883254">
      <w:numFmt w:val="decimal"/>
      <w:lvlText w:val=""/>
      <w:lvlJc w:val="left"/>
    </w:lvl>
    <w:lvl w:ilvl="4" w:tplc="471C700A">
      <w:numFmt w:val="decimal"/>
      <w:lvlText w:val=""/>
      <w:lvlJc w:val="left"/>
    </w:lvl>
    <w:lvl w:ilvl="5" w:tplc="C11CC002">
      <w:numFmt w:val="decimal"/>
      <w:lvlText w:val=""/>
      <w:lvlJc w:val="left"/>
    </w:lvl>
    <w:lvl w:ilvl="6" w:tplc="C358AB76">
      <w:numFmt w:val="decimal"/>
      <w:lvlText w:val=""/>
      <w:lvlJc w:val="left"/>
    </w:lvl>
    <w:lvl w:ilvl="7" w:tplc="47982A58">
      <w:numFmt w:val="decimal"/>
      <w:lvlText w:val=""/>
      <w:lvlJc w:val="left"/>
    </w:lvl>
    <w:lvl w:ilvl="8" w:tplc="C068EBEE">
      <w:numFmt w:val="decimal"/>
      <w:lvlText w:val=""/>
      <w:lvlJc w:val="left"/>
    </w:lvl>
  </w:abstractNum>
  <w:abstractNum w:abstractNumId="512" w15:restartNumberingAfterBreak="0">
    <w:nsid w:val="00005C04"/>
    <w:multiLevelType w:val="hybridMultilevel"/>
    <w:tmpl w:val="88408A32"/>
    <w:lvl w:ilvl="0" w:tplc="058E6AAE">
      <w:start w:val="1"/>
      <w:numFmt w:val="decimal"/>
      <w:lvlText w:val="%1"/>
      <w:lvlJc w:val="left"/>
    </w:lvl>
    <w:lvl w:ilvl="1" w:tplc="076AE83C">
      <w:start w:val="1"/>
      <w:numFmt w:val="lowerLetter"/>
      <w:lvlText w:val="%2"/>
      <w:lvlJc w:val="left"/>
    </w:lvl>
    <w:lvl w:ilvl="2" w:tplc="CE841624">
      <w:start w:val="1"/>
      <w:numFmt w:val="decimal"/>
      <w:lvlText w:val="%3."/>
      <w:lvlJc w:val="left"/>
    </w:lvl>
    <w:lvl w:ilvl="3" w:tplc="C742CF16">
      <w:numFmt w:val="decimal"/>
      <w:lvlText w:val=""/>
      <w:lvlJc w:val="left"/>
    </w:lvl>
    <w:lvl w:ilvl="4" w:tplc="FCA4D9D8">
      <w:numFmt w:val="decimal"/>
      <w:lvlText w:val=""/>
      <w:lvlJc w:val="left"/>
    </w:lvl>
    <w:lvl w:ilvl="5" w:tplc="D11A5E92">
      <w:numFmt w:val="decimal"/>
      <w:lvlText w:val=""/>
      <w:lvlJc w:val="left"/>
    </w:lvl>
    <w:lvl w:ilvl="6" w:tplc="7998311C">
      <w:numFmt w:val="decimal"/>
      <w:lvlText w:val=""/>
      <w:lvlJc w:val="left"/>
    </w:lvl>
    <w:lvl w:ilvl="7" w:tplc="614640FA">
      <w:numFmt w:val="decimal"/>
      <w:lvlText w:val=""/>
      <w:lvlJc w:val="left"/>
    </w:lvl>
    <w:lvl w:ilvl="8" w:tplc="2FDC69EE">
      <w:numFmt w:val="decimal"/>
      <w:lvlText w:val=""/>
      <w:lvlJc w:val="left"/>
    </w:lvl>
  </w:abstractNum>
  <w:abstractNum w:abstractNumId="513" w15:restartNumberingAfterBreak="0">
    <w:nsid w:val="00005C62"/>
    <w:multiLevelType w:val="hybridMultilevel"/>
    <w:tmpl w:val="8B966CC2"/>
    <w:lvl w:ilvl="0" w:tplc="E8AC9E40">
      <w:start w:val="1"/>
      <w:numFmt w:val="lowerLetter"/>
      <w:lvlText w:val="%1"/>
      <w:lvlJc w:val="left"/>
    </w:lvl>
    <w:lvl w:ilvl="1" w:tplc="77EADDF2">
      <w:start w:val="2"/>
      <w:numFmt w:val="decimal"/>
      <w:lvlText w:val="%2."/>
      <w:lvlJc w:val="left"/>
    </w:lvl>
    <w:lvl w:ilvl="2" w:tplc="465A5724">
      <w:start w:val="1"/>
      <w:numFmt w:val="lowerLetter"/>
      <w:lvlText w:val="%3."/>
      <w:lvlJc w:val="left"/>
    </w:lvl>
    <w:lvl w:ilvl="3" w:tplc="7DC8CFA8">
      <w:numFmt w:val="decimal"/>
      <w:lvlText w:val=""/>
      <w:lvlJc w:val="left"/>
    </w:lvl>
    <w:lvl w:ilvl="4" w:tplc="E190CDF2">
      <w:numFmt w:val="decimal"/>
      <w:lvlText w:val=""/>
      <w:lvlJc w:val="left"/>
    </w:lvl>
    <w:lvl w:ilvl="5" w:tplc="72DA8120">
      <w:numFmt w:val="decimal"/>
      <w:lvlText w:val=""/>
      <w:lvlJc w:val="left"/>
    </w:lvl>
    <w:lvl w:ilvl="6" w:tplc="13B44B4C">
      <w:numFmt w:val="decimal"/>
      <w:lvlText w:val=""/>
      <w:lvlJc w:val="left"/>
    </w:lvl>
    <w:lvl w:ilvl="7" w:tplc="21A41AAC">
      <w:numFmt w:val="decimal"/>
      <w:lvlText w:val=""/>
      <w:lvlJc w:val="left"/>
    </w:lvl>
    <w:lvl w:ilvl="8" w:tplc="AC802722">
      <w:numFmt w:val="decimal"/>
      <w:lvlText w:val=""/>
      <w:lvlJc w:val="left"/>
    </w:lvl>
  </w:abstractNum>
  <w:abstractNum w:abstractNumId="514" w15:restartNumberingAfterBreak="0">
    <w:nsid w:val="00005D12"/>
    <w:multiLevelType w:val="hybridMultilevel"/>
    <w:tmpl w:val="7BC6F2D4"/>
    <w:lvl w:ilvl="0" w:tplc="4D6A421C">
      <w:start w:val="1"/>
      <w:numFmt w:val="lowerLetter"/>
      <w:lvlText w:val="%1."/>
      <w:lvlJc w:val="left"/>
    </w:lvl>
    <w:lvl w:ilvl="1" w:tplc="ADCE35A6">
      <w:start w:val="1"/>
      <w:numFmt w:val="decimal"/>
      <w:lvlText w:val="%2."/>
      <w:lvlJc w:val="left"/>
    </w:lvl>
    <w:lvl w:ilvl="2" w:tplc="8D406584">
      <w:start w:val="1"/>
      <w:numFmt w:val="decimal"/>
      <w:lvlText w:val="%3"/>
      <w:lvlJc w:val="left"/>
    </w:lvl>
    <w:lvl w:ilvl="3" w:tplc="11D0B842">
      <w:start w:val="1"/>
      <w:numFmt w:val="lowerLetter"/>
      <w:lvlText w:val="%4."/>
      <w:lvlJc w:val="left"/>
    </w:lvl>
    <w:lvl w:ilvl="4" w:tplc="64CA2296">
      <w:numFmt w:val="decimal"/>
      <w:lvlText w:val=""/>
      <w:lvlJc w:val="left"/>
    </w:lvl>
    <w:lvl w:ilvl="5" w:tplc="4A341E0A">
      <w:numFmt w:val="decimal"/>
      <w:lvlText w:val=""/>
      <w:lvlJc w:val="left"/>
    </w:lvl>
    <w:lvl w:ilvl="6" w:tplc="DD5E2064">
      <w:numFmt w:val="decimal"/>
      <w:lvlText w:val=""/>
      <w:lvlJc w:val="left"/>
    </w:lvl>
    <w:lvl w:ilvl="7" w:tplc="0D96A768">
      <w:numFmt w:val="decimal"/>
      <w:lvlText w:val=""/>
      <w:lvlJc w:val="left"/>
    </w:lvl>
    <w:lvl w:ilvl="8" w:tplc="C2804EBE">
      <w:numFmt w:val="decimal"/>
      <w:lvlText w:val=""/>
      <w:lvlJc w:val="left"/>
    </w:lvl>
  </w:abstractNum>
  <w:abstractNum w:abstractNumId="515" w15:restartNumberingAfterBreak="0">
    <w:nsid w:val="00005D20"/>
    <w:multiLevelType w:val="hybridMultilevel"/>
    <w:tmpl w:val="7D7C8386"/>
    <w:lvl w:ilvl="0" w:tplc="47EA3E70">
      <w:start w:val="16"/>
      <w:numFmt w:val="lowerLetter"/>
      <w:lvlText w:val="%1."/>
      <w:lvlJc w:val="left"/>
    </w:lvl>
    <w:lvl w:ilvl="1" w:tplc="DF380952">
      <w:start w:val="1"/>
      <w:numFmt w:val="decimal"/>
      <w:lvlText w:val="%2."/>
      <w:lvlJc w:val="left"/>
    </w:lvl>
    <w:lvl w:ilvl="2" w:tplc="C7FC87C4">
      <w:start w:val="1"/>
      <w:numFmt w:val="lowerLetter"/>
      <w:lvlText w:val="%3"/>
      <w:lvlJc w:val="left"/>
    </w:lvl>
    <w:lvl w:ilvl="3" w:tplc="CF020EEE">
      <w:numFmt w:val="decimal"/>
      <w:lvlText w:val=""/>
      <w:lvlJc w:val="left"/>
    </w:lvl>
    <w:lvl w:ilvl="4" w:tplc="12104408">
      <w:numFmt w:val="decimal"/>
      <w:lvlText w:val=""/>
      <w:lvlJc w:val="left"/>
    </w:lvl>
    <w:lvl w:ilvl="5" w:tplc="647E8BEC">
      <w:numFmt w:val="decimal"/>
      <w:lvlText w:val=""/>
      <w:lvlJc w:val="left"/>
    </w:lvl>
    <w:lvl w:ilvl="6" w:tplc="75641266">
      <w:numFmt w:val="decimal"/>
      <w:lvlText w:val=""/>
      <w:lvlJc w:val="left"/>
    </w:lvl>
    <w:lvl w:ilvl="7" w:tplc="595CB33A">
      <w:numFmt w:val="decimal"/>
      <w:lvlText w:val=""/>
      <w:lvlJc w:val="left"/>
    </w:lvl>
    <w:lvl w:ilvl="8" w:tplc="47829FD6">
      <w:numFmt w:val="decimal"/>
      <w:lvlText w:val=""/>
      <w:lvlJc w:val="left"/>
    </w:lvl>
  </w:abstractNum>
  <w:abstractNum w:abstractNumId="516" w15:restartNumberingAfterBreak="0">
    <w:nsid w:val="00005D30"/>
    <w:multiLevelType w:val="hybridMultilevel"/>
    <w:tmpl w:val="13DA121C"/>
    <w:lvl w:ilvl="0" w:tplc="29809984">
      <w:start w:val="1"/>
      <w:numFmt w:val="lowerLetter"/>
      <w:lvlText w:val="%1"/>
      <w:lvlJc w:val="left"/>
    </w:lvl>
    <w:lvl w:ilvl="1" w:tplc="CCE89B1E">
      <w:start w:val="1"/>
      <w:numFmt w:val="decimal"/>
      <w:lvlText w:val="%2."/>
      <w:lvlJc w:val="left"/>
    </w:lvl>
    <w:lvl w:ilvl="2" w:tplc="6DFCDB00">
      <w:start w:val="1"/>
      <w:numFmt w:val="lowerLetter"/>
      <w:lvlText w:val="%3."/>
      <w:lvlJc w:val="left"/>
    </w:lvl>
    <w:lvl w:ilvl="3" w:tplc="425C1E28">
      <w:start w:val="1"/>
      <w:numFmt w:val="decimal"/>
      <w:lvlText w:val="%4."/>
      <w:lvlJc w:val="left"/>
    </w:lvl>
    <w:lvl w:ilvl="4" w:tplc="269CA9EA">
      <w:numFmt w:val="decimal"/>
      <w:lvlText w:val=""/>
      <w:lvlJc w:val="left"/>
    </w:lvl>
    <w:lvl w:ilvl="5" w:tplc="1DC6912E">
      <w:numFmt w:val="decimal"/>
      <w:lvlText w:val=""/>
      <w:lvlJc w:val="left"/>
    </w:lvl>
    <w:lvl w:ilvl="6" w:tplc="3134F10A">
      <w:numFmt w:val="decimal"/>
      <w:lvlText w:val=""/>
      <w:lvlJc w:val="left"/>
    </w:lvl>
    <w:lvl w:ilvl="7" w:tplc="912E1712">
      <w:numFmt w:val="decimal"/>
      <w:lvlText w:val=""/>
      <w:lvlJc w:val="left"/>
    </w:lvl>
    <w:lvl w:ilvl="8" w:tplc="7C24D6B0">
      <w:numFmt w:val="decimal"/>
      <w:lvlText w:val=""/>
      <w:lvlJc w:val="left"/>
    </w:lvl>
  </w:abstractNum>
  <w:abstractNum w:abstractNumId="517" w15:restartNumberingAfterBreak="0">
    <w:nsid w:val="00005D80"/>
    <w:multiLevelType w:val="hybridMultilevel"/>
    <w:tmpl w:val="52B8F5FC"/>
    <w:lvl w:ilvl="0" w:tplc="54444CF0">
      <w:start w:val="1"/>
      <w:numFmt w:val="lowerLetter"/>
      <w:lvlText w:val="%1"/>
      <w:lvlJc w:val="left"/>
    </w:lvl>
    <w:lvl w:ilvl="1" w:tplc="03D8EA5A">
      <w:start w:val="1"/>
      <w:numFmt w:val="decimal"/>
      <w:lvlText w:val="%2"/>
      <w:lvlJc w:val="left"/>
    </w:lvl>
    <w:lvl w:ilvl="2" w:tplc="13F88A34">
      <w:start w:val="2"/>
      <w:numFmt w:val="lowerLetter"/>
      <w:lvlText w:val="%3."/>
      <w:lvlJc w:val="left"/>
    </w:lvl>
    <w:lvl w:ilvl="3" w:tplc="828CD2A2">
      <w:numFmt w:val="decimal"/>
      <w:lvlText w:val=""/>
      <w:lvlJc w:val="left"/>
    </w:lvl>
    <w:lvl w:ilvl="4" w:tplc="143464FE">
      <w:numFmt w:val="decimal"/>
      <w:lvlText w:val=""/>
      <w:lvlJc w:val="left"/>
    </w:lvl>
    <w:lvl w:ilvl="5" w:tplc="03F41BF4">
      <w:numFmt w:val="decimal"/>
      <w:lvlText w:val=""/>
      <w:lvlJc w:val="left"/>
    </w:lvl>
    <w:lvl w:ilvl="6" w:tplc="E180AC4A">
      <w:numFmt w:val="decimal"/>
      <w:lvlText w:val=""/>
      <w:lvlJc w:val="left"/>
    </w:lvl>
    <w:lvl w:ilvl="7" w:tplc="2770760E">
      <w:numFmt w:val="decimal"/>
      <w:lvlText w:val=""/>
      <w:lvlJc w:val="left"/>
    </w:lvl>
    <w:lvl w:ilvl="8" w:tplc="82A2E8C4">
      <w:numFmt w:val="decimal"/>
      <w:lvlText w:val=""/>
      <w:lvlJc w:val="left"/>
    </w:lvl>
  </w:abstractNum>
  <w:abstractNum w:abstractNumId="518" w15:restartNumberingAfterBreak="0">
    <w:nsid w:val="00005D85"/>
    <w:multiLevelType w:val="hybridMultilevel"/>
    <w:tmpl w:val="BAFAA8DE"/>
    <w:lvl w:ilvl="0" w:tplc="DC0AEEF6">
      <w:start w:val="1"/>
      <w:numFmt w:val="lowerLetter"/>
      <w:lvlText w:val="%1."/>
      <w:lvlJc w:val="left"/>
    </w:lvl>
    <w:lvl w:ilvl="1" w:tplc="E772A2B0">
      <w:start w:val="1"/>
      <w:numFmt w:val="decimal"/>
      <w:lvlText w:val="%2."/>
      <w:lvlJc w:val="left"/>
    </w:lvl>
    <w:lvl w:ilvl="2" w:tplc="A45CF7A0">
      <w:start w:val="1"/>
      <w:numFmt w:val="lowerLetter"/>
      <w:lvlText w:val="%3."/>
      <w:lvlJc w:val="left"/>
    </w:lvl>
    <w:lvl w:ilvl="3" w:tplc="7AB4E7B0">
      <w:start w:val="1"/>
      <w:numFmt w:val="decimal"/>
      <w:lvlText w:val="%4."/>
      <w:lvlJc w:val="left"/>
    </w:lvl>
    <w:lvl w:ilvl="4" w:tplc="0066B8EC">
      <w:numFmt w:val="decimal"/>
      <w:lvlText w:val=""/>
      <w:lvlJc w:val="left"/>
    </w:lvl>
    <w:lvl w:ilvl="5" w:tplc="DFE03D04">
      <w:numFmt w:val="decimal"/>
      <w:lvlText w:val=""/>
      <w:lvlJc w:val="left"/>
    </w:lvl>
    <w:lvl w:ilvl="6" w:tplc="45F63BD4">
      <w:numFmt w:val="decimal"/>
      <w:lvlText w:val=""/>
      <w:lvlJc w:val="left"/>
    </w:lvl>
    <w:lvl w:ilvl="7" w:tplc="9DF423CE">
      <w:numFmt w:val="decimal"/>
      <w:lvlText w:val=""/>
      <w:lvlJc w:val="left"/>
    </w:lvl>
    <w:lvl w:ilvl="8" w:tplc="DE90EBDC">
      <w:numFmt w:val="decimal"/>
      <w:lvlText w:val=""/>
      <w:lvlJc w:val="left"/>
    </w:lvl>
  </w:abstractNum>
  <w:abstractNum w:abstractNumId="519" w15:restartNumberingAfterBreak="0">
    <w:nsid w:val="00005DA9"/>
    <w:multiLevelType w:val="hybridMultilevel"/>
    <w:tmpl w:val="5512E4CC"/>
    <w:lvl w:ilvl="0" w:tplc="EF94ADFA">
      <w:start w:val="1"/>
      <w:numFmt w:val="lowerLetter"/>
      <w:lvlText w:val="%1."/>
      <w:lvlJc w:val="left"/>
    </w:lvl>
    <w:lvl w:ilvl="1" w:tplc="EC88DC12">
      <w:numFmt w:val="decimal"/>
      <w:lvlText w:val=""/>
      <w:lvlJc w:val="left"/>
    </w:lvl>
    <w:lvl w:ilvl="2" w:tplc="60203DFA">
      <w:numFmt w:val="decimal"/>
      <w:lvlText w:val=""/>
      <w:lvlJc w:val="left"/>
    </w:lvl>
    <w:lvl w:ilvl="3" w:tplc="054C90A2">
      <w:numFmt w:val="decimal"/>
      <w:lvlText w:val=""/>
      <w:lvlJc w:val="left"/>
    </w:lvl>
    <w:lvl w:ilvl="4" w:tplc="3C20EAEE">
      <w:numFmt w:val="decimal"/>
      <w:lvlText w:val=""/>
      <w:lvlJc w:val="left"/>
    </w:lvl>
    <w:lvl w:ilvl="5" w:tplc="2FD8DF7A">
      <w:numFmt w:val="decimal"/>
      <w:lvlText w:val=""/>
      <w:lvlJc w:val="left"/>
    </w:lvl>
    <w:lvl w:ilvl="6" w:tplc="F912F322">
      <w:numFmt w:val="decimal"/>
      <w:lvlText w:val=""/>
      <w:lvlJc w:val="left"/>
    </w:lvl>
    <w:lvl w:ilvl="7" w:tplc="090A01D6">
      <w:numFmt w:val="decimal"/>
      <w:lvlText w:val=""/>
      <w:lvlJc w:val="left"/>
    </w:lvl>
    <w:lvl w:ilvl="8" w:tplc="E640B84E">
      <w:numFmt w:val="decimal"/>
      <w:lvlText w:val=""/>
      <w:lvlJc w:val="left"/>
    </w:lvl>
  </w:abstractNum>
  <w:abstractNum w:abstractNumId="520" w15:restartNumberingAfterBreak="0">
    <w:nsid w:val="00005DDC"/>
    <w:multiLevelType w:val="hybridMultilevel"/>
    <w:tmpl w:val="37A04EBA"/>
    <w:lvl w:ilvl="0" w:tplc="B41ADA82">
      <w:start w:val="3"/>
      <w:numFmt w:val="lowerLetter"/>
      <w:lvlText w:val="%1."/>
      <w:lvlJc w:val="left"/>
    </w:lvl>
    <w:lvl w:ilvl="1" w:tplc="38CA1100">
      <w:numFmt w:val="decimal"/>
      <w:lvlText w:val=""/>
      <w:lvlJc w:val="left"/>
    </w:lvl>
    <w:lvl w:ilvl="2" w:tplc="8E909220">
      <w:numFmt w:val="decimal"/>
      <w:lvlText w:val=""/>
      <w:lvlJc w:val="left"/>
    </w:lvl>
    <w:lvl w:ilvl="3" w:tplc="515A5C46">
      <w:numFmt w:val="decimal"/>
      <w:lvlText w:val=""/>
      <w:lvlJc w:val="left"/>
    </w:lvl>
    <w:lvl w:ilvl="4" w:tplc="70A0221C">
      <w:numFmt w:val="decimal"/>
      <w:lvlText w:val=""/>
      <w:lvlJc w:val="left"/>
    </w:lvl>
    <w:lvl w:ilvl="5" w:tplc="0930CEFC">
      <w:numFmt w:val="decimal"/>
      <w:lvlText w:val=""/>
      <w:lvlJc w:val="left"/>
    </w:lvl>
    <w:lvl w:ilvl="6" w:tplc="377ABBB0">
      <w:numFmt w:val="decimal"/>
      <w:lvlText w:val=""/>
      <w:lvlJc w:val="left"/>
    </w:lvl>
    <w:lvl w:ilvl="7" w:tplc="C00E8D38">
      <w:numFmt w:val="decimal"/>
      <w:lvlText w:val=""/>
      <w:lvlJc w:val="left"/>
    </w:lvl>
    <w:lvl w:ilvl="8" w:tplc="454CC15C">
      <w:numFmt w:val="decimal"/>
      <w:lvlText w:val=""/>
      <w:lvlJc w:val="left"/>
    </w:lvl>
  </w:abstractNum>
  <w:abstractNum w:abstractNumId="521" w15:restartNumberingAfterBreak="0">
    <w:nsid w:val="00005DF2"/>
    <w:multiLevelType w:val="hybridMultilevel"/>
    <w:tmpl w:val="2C54EB68"/>
    <w:lvl w:ilvl="0" w:tplc="758E2ADE">
      <w:start w:val="2"/>
      <w:numFmt w:val="lowerLetter"/>
      <w:lvlText w:val="%1."/>
      <w:lvlJc w:val="left"/>
    </w:lvl>
    <w:lvl w:ilvl="1" w:tplc="F102A42C">
      <w:start w:val="1"/>
      <w:numFmt w:val="decimal"/>
      <w:lvlText w:val="%2."/>
      <w:lvlJc w:val="left"/>
    </w:lvl>
    <w:lvl w:ilvl="2" w:tplc="992CAA08">
      <w:numFmt w:val="decimal"/>
      <w:lvlText w:val=""/>
      <w:lvlJc w:val="left"/>
    </w:lvl>
    <w:lvl w:ilvl="3" w:tplc="8CBA66BE">
      <w:numFmt w:val="decimal"/>
      <w:lvlText w:val=""/>
      <w:lvlJc w:val="left"/>
    </w:lvl>
    <w:lvl w:ilvl="4" w:tplc="1B785338">
      <w:numFmt w:val="decimal"/>
      <w:lvlText w:val=""/>
      <w:lvlJc w:val="left"/>
    </w:lvl>
    <w:lvl w:ilvl="5" w:tplc="DF2081E4">
      <w:numFmt w:val="decimal"/>
      <w:lvlText w:val=""/>
      <w:lvlJc w:val="left"/>
    </w:lvl>
    <w:lvl w:ilvl="6" w:tplc="9D20781E">
      <w:numFmt w:val="decimal"/>
      <w:lvlText w:val=""/>
      <w:lvlJc w:val="left"/>
    </w:lvl>
    <w:lvl w:ilvl="7" w:tplc="91F870EA">
      <w:numFmt w:val="decimal"/>
      <w:lvlText w:val=""/>
      <w:lvlJc w:val="left"/>
    </w:lvl>
    <w:lvl w:ilvl="8" w:tplc="465A4EE6">
      <w:numFmt w:val="decimal"/>
      <w:lvlText w:val=""/>
      <w:lvlJc w:val="left"/>
    </w:lvl>
  </w:abstractNum>
  <w:abstractNum w:abstractNumId="522" w15:restartNumberingAfterBreak="0">
    <w:nsid w:val="00005E32"/>
    <w:multiLevelType w:val="hybridMultilevel"/>
    <w:tmpl w:val="AED6C4B4"/>
    <w:lvl w:ilvl="0" w:tplc="CB34034A">
      <w:start w:val="1"/>
      <w:numFmt w:val="decimal"/>
      <w:lvlText w:val="%1"/>
      <w:lvlJc w:val="left"/>
    </w:lvl>
    <w:lvl w:ilvl="1" w:tplc="B18CDF56">
      <w:start w:val="1"/>
      <w:numFmt w:val="lowerLetter"/>
      <w:lvlText w:val="%2"/>
      <w:lvlJc w:val="left"/>
    </w:lvl>
    <w:lvl w:ilvl="2" w:tplc="685AC8D2">
      <w:start w:val="1"/>
      <w:numFmt w:val="decimal"/>
      <w:lvlText w:val="%3."/>
      <w:lvlJc w:val="left"/>
    </w:lvl>
    <w:lvl w:ilvl="3" w:tplc="CB5062BC">
      <w:start w:val="1"/>
      <w:numFmt w:val="lowerLetter"/>
      <w:lvlText w:val="%4."/>
      <w:lvlJc w:val="left"/>
    </w:lvl>
    <w:lvl w:ilvl="4" w:tplc="1FA8DC12">
      <w:numFmt w:val="decimal"/>
      <w:lvlText w:val=""/>
      <w:lvlJc w:val="left"/>
    </w:lvl>
    <w:lvl w:ilvl="5" w:tplc="3CCA6DB6">
      <w:numFmt w:val="decimal"/>
      <w:lvlText w:val=""/>
      <w:lvlJc w:val="left"/>
    </w:lvl>
    <w:lvl w:ilvl="6" w:tplc="45EC0298">
      <w:numFmt w:val="decimal"/>
      <w:lvlText w:val=""/>
      <w:lvlJc w:val="left"/>
    </w:lvl>
    <w:lvl w:ilvl="7" w:tplc="CC54463E">
      <w:numFmt w:val="decimal"/>
      <w:lvlText w:val=""/>
      <w:lvlJc w:val="left"/>
    </w:lvl>
    <w:lvl w:ilvl="8" w:tplc="22D0EDF6">
      <w:numFmt w:val="decimal"/>
      <w:lvlText w:val=""/>
      <w:lvlJc w:val="left"/>
    </w:lvl>
  </w:abstractNum>
  <w:abstractNum w:abstractNumId="523" w15:restartNumberingAfterBreak="0">
    <w:nsid w:val="00005E5B"/>
    <w:multiLevelType w:val="hybridMultilevel"/>
    <w:tmpl w:val="67C8042C"/>
    <w:lvl w:ilvl="0" w:tplc="4AC251BE">
      <w:start w:val="8"/>
      <w:numFmt w:val="decimal"/>
      <w:lvlText w:val="%1."/>
      <w:lvlJc w:val="left"/>
    </w:lvl>
    <w:lvl w:ilvl="1" w:tplc="5F686D8A">
      <w:numFmt w:val="decimal"/>
      <w:lvlText w:val=""/>
      <w:lvlJc w:val="left"/>
    </w:lvl>
    <w:lvl w:ilvl="2" w:tplc="CBFAE1BC">
      <w:numFmt w:val="decimal"/>
      <w:lvlText w:val=""/>
      <w:lvlJc w:val="left"/>
    </w:lvl>
    <w:lvl w:ilvl="3" w:tplc="A802C6B0">
      <w:numFmt w:val="decimal"/>
      <w:lvlText w:val=""/>
      <w:lvlJc w:val="left"/>
    </w:lvl>
    <w:lvl w:ilvl="4" w:tplc="EE723F90">
      <w:numFmt w:val="decimal"/>
      <w:lvlText w:val=""/>
      <w:lvlJc w:val="left"/>
    </w:lvl>
    <w:lvl w:ilvl="5" w:tplc="C7F6D5F2">
      <w:numFmt w:val="decimal"/>
      <w:lvlText w:val=""/>
      <w:lvlJc w:val="left"/>
    </w:lvl>
    <w:lvl w:ilvl="6" w:tplc="3A60E064">
      <w:numFmt w:val="decimal"/>
      <w:lvlText w:val=""/>
      <w:lvlJc w:val="left"/>
    </w:lvl>
    <w:lvl w:ilvl="7" w:tplc="D8720928">
      <w:numFmt w:val="decimal"/>
      <w:lvlText w:val=""/>
      <w:lvlJc w:val="left"/>
    </w:lvl>
    <w:lvl w:ilvl="8" w:tplc="B7224C6E">
      <w:numFmt w:val="decimal"/>
      <w:lvlText w:val=""/>
      <w:lvlJc w:val="left"/>
    </w:lvl>
  </w:abstractNum>
  <w:abstractNum w:abstractNumId="524" w15:restartNumberingAfterBreak="0">
    <w:nsid w:val="00005EA6"/>
    <w:multiLevelType w:val="hybridMultilevel"/>
    <w:tmpl w:val="0558830C"/>
    <w:lvl w:ilvl="0" w:tplc="04163BE4">
      <w:start w:val="1"/>
      <w:numFmt w:val="lowerLetter"/>
      <w:lvlText w:val="%1"/>
      <w:lvlJc w:val="left"/>
    </w:lvl>
    <w:lvl w:ilvl="1" w:tplc="EC9483B0">
      <w:start w:val="1"/>
      <w:numFmt w:val="decimal"/>
      <w:lvlText w:val="%2"/>
      <w:lvlJc w:val="left"/>
    </w:lvl>
    <w:lvl w:ilvl="2" w:tplc="65389C8A">
      <w:start w:val="3"/>
      <w:numFmt w:val="lowerLetter"/>
      <w:lvlText w:val="%3."/>
      <w:lvlJc w:val="left"/>
    </w:lvl>
    <w:lvl w:ilvl="3" w:tplc="FC1C529C">
      <w:numFmt w:val="decimal"/>
      <w:lvlText w:val=""/>
      <w:lvlJc w:val="left"/>
    </w:lvl>
    <w:lvl w:ilvl="4" w:tplc="A9720D5A">
      <w:numFmt w:val="decimal"/>
      <w:lvlText w:val=""/>
      <w:lvlJc w:val="left"/>
    </w:lvl>
    <w:lvl w:ilvl="5" w:tplc="AA645A42">
      <w:numFmt w:val="decimal"/>
      <w:lvlText w:val=""/>
      <w:lvlJc w:val="left"/>
    </w:lvl>
    <w:lvl w:ilvl="6" w:tplc="10F2623C">
      <w:numFmt w:val="decimal"/>
      <w:lvlText w:val=""/>
      <w:lvlJc w:val="left"/>
    </w:lvl>
    <w:lvl w:ilvl="7" w:tplc="EE0E592A">
      <w:numFmt w:val="decimal"/>
      <w:lvlText w:val=""/>
      <w:lvlJc w:val="left"/>
    </w:lvl>
    <w:lvl w:ilvl="8" w:tplc="16981F0A">
      <w:numFmt w:val="decimal"/>
      <w:lvlText w:val=""/>
      <w:lvlJc w:val="left"/>
    </w:lvl>
  </w:abstractNum>
  <w:abstractNum w:abstractNumId="525" w15:restartNumberingAfterBreak="0">
    <w:nsid w:val="00005EAD"/>
    <w:multiLevelType w:val="hybridMultilevel"/>
    <w:tmpl w:val="B7BAF76C"/>
    <w:lvl w:ilvl="0" w:tplc="A0BCD3A2">
      <w:start w:val="1"/>
      <w:numFmt w:val="lowerLetter"/>
      <w:lvlText w:val="%1."/>
      <w:lvlJc w:val="left"/>
    </w:lvl>
    <w:lvl w:ilvl="1" w:tplc="AE3EF808">
      <w:start w:val="1"/>
      <w:numFmt w:val="decimal"/>
      <w:lvlText w:val="%2."/>
      <w:lvlJc w:val="left"/>
    </w:lvl>
    <w:lvl w:ilvl="2" w:tplc="DB04D5DC">
      <w:start w:val="1"/>
      <w:numFmt w:val="lowerLetter"/>
      <w:lvlText w:val="%3."/>
      <w:lvlJc w:val="left"/>
    </w:lvl>
    <w:lvl w:ilvl="3" w:tplc="F78C3F60">
      <w:numFmt w:val="decimal"/>
      <w:lvlText w:val=""/>
      <w:lvlJc w:val="left"/>
    </w:lvl>
    <w:lvl w:ilvl="4" w:tplc="AD7ACE24">
      <w:numFmt w:val="decimal"/>
      <w:lvlText w:val=""/>
      <w:lvlJc w:val="left"/>
    </w:lvl>
    <w:lvl w:ilvl="5" w:tplc="C0A4E7B0">
      <w:numFmt w:val="decimal"/>
      <w:lvlText w:val=""/>
      <w:lvlJc w:val="left"/>
    </w:lvl>
    <w:lvl w:ilvl="6" w:tplc="D93C5D74">
      <w:numFmt w:val="decimal"/>
      <w:lvlText w:val=""/>
      <w:lvlJc w:val="left"/>
    </w:lvl>
    <w:lvl w:ilvl="7" w:tplc="83C0FD72">
      <w:numFmt w:val="decimal"/>
      <w:lvlText w:val=""/>
      <w:lvlJc w:val="left"/>
    </w:lvl>
    <w:lvl w:ilvl="8" w:tplc="80BE58C8">
      <w:numFmt w:val="decimal"/>
      <w:lvlText w:val=""/>
      <w:lvlJc w:val="left"/>
    </w:lvl>
  </w:abstractNum>
  <w:abstractNum w:abstractNumId="526" w15:restartNumberingAfterBreak="0">
    <w:nsid w:val="00005EF3"/>
    <w:multiLevelType w:val="hybridMultilevel"/>
    <w:tmpl w:val="4C20EB2A"/>
    <w:lvl w:ilvl="0" w:tplc="5E8A4E82">
      <w:start w:val="1"/>
      <w:numFmt w:val="lowerLetter"/>
      <w:lvlText w:val="%1."/>
      <w:lvlJc w:val="left"/>
    </w:lvl>
    <w:lvl w:ilvl="1" w:tplc="42EE04AE">
      <w:start w:val="1"/>
      <w:numFmt w:val="decimal"/>
      <w:lvlText w:val="%2."/>
      <w:lvlJc w:val="left"/>
    </w:lvl>
    <w:lvl w:ilvl="2" w:tplc="DDB05578">
      <w:start w:val="1"/>
      <w:numFmt w:val="lowerLetter"/>
      <w:lvlText w:val="%3."/>
      <w:lvlJc w:val="left"/>
    </w:lvl>
    <w:lvl w:ilvl="3" w:tplc="3CD2ABA4">
      <w:start w:val="1"/>
      <w:numFmt w:val="bullet"/>
      <w:lvlText w:val="\emdash "/>
      <w:lvlJc w:val="left"/>
    </w:lvl>
    <w:lvl w:ilvl="4" w:tplc="57024A70">
      <w:numFmt w:val="decimal"/>
      <w:lvlText w:val=""/>
      <w:lvlJc w:val="left"/>
    </w:lvl>
    <w:lvl w:ilvl="5" w:tplc="FBE64B7C">
      <w:numFmt w:val="decimal"/>
      <w:lvlText w:val=""/>
      <w:lvlJc w:val="left"/>
    </w:lvl>
    <w:lvl w:ilvl="6" w:tplc="506A5D66">
      <w:numFmt w:val="decimal"/>
      <w:lvlText w:val=""/>
      <w:lvlJc w:val="left"/>
    </w:lvl>
    <w:lvl w:ilvl="7" w:tplc="ADAE67A2">
      <w:numFmt w:val="decimal"/>
      <w:lvlText w:val=""/>
      <w:lvlJc w:val="left"/>
    </w:lvl>
    <w:lvl w:ilvl="8" w:tplc="343A1914">
      <w:numFmt w:val="decimal"/>
      <w:lvlText w:val=""/>
      <w:lvlJc w:val="left"/>
    </w:lvl>
  </w:abstractNum>
  <w:abstractNum w:abstractNumId="527" w15:restartNumberingAfterBreak="0">
    <w:nsid w:val="00005F58"/>
    <w:multiLevelType w:val="hybridMultilevel"/>
    <w:tmpl w:val="C58C36DC"/>
    <w:lvl w:ilvl="0" w:tplc="EB4A0950">
      <w:start w:val="1"/>
      <w:numFmt w:val="lowerLetter"/>
      <w:lvlText w:val="%1"/>
      <w:lvlJc w:val="left"/>
    </w:lvl>
    <w:lvl w:ilvl="1" w:tplc="A4AA905E">
      <w:start w:val="5"/>
      <w:numFmt w:val="decimal"/>
      <w:lvlText w:val="%2."/>
      <w:lvlJc w:val="left"/>
    </w:lvl>
    <w:lvl w:ilvl="2" w:tplc="CBFE77CE">
      <w:start w:val="1"/>
      <w:numFmt w:val="lowerLetter"/>
      <w:lvlText w:val="%3."/>
      <w:lvlJc w:val="left"/>
    </w:lvl>
    <w:lvl w:ilvl="3" w:tplc="AE64C538">
      <w:numFmt w:val="decimal"/>
      <w:lvlText w:val=""/>
      <w:lvlJc w:val="left"/>
    </w:lvl>
    <w:lvl w:ilvl="4" w:tplc="B1162256">
      <w:numFmt w:val="decimal"/>
      <w:lvlText w:val=""/>
      <w:lvlJc w:val="left"/>
    </w:lvl>
    <w:lvl w:ilvl="5" w:tplc="C8D4F652">
      <w:numFmt w:val="decimal"/>
      <w:lvlText w:val=""/>
      <w:lvlJc w:val="left"/>
    </w:lvl>
    <w:lvl w:ilvl="6" w:tplc="6FACA49A">
      <w:numFmt w:val="decimal"/>
      <w:lvlText w:val=""/>
      <w:lvlJc w:val="left"/>
    </w:lvl>
    <w:lvl w:ilvl="7" w:tplc="47C26FEC">
      <w:numFmt w:val="decimal"/>
      <w:lvlText w:val=""/>
      <w:lvlJc w:val="left"/>
    </w:lvl>
    <w:lvl w:ilvl="8" w:tplc="31168318">
      <w:numFmt w:val="decimal"/>
      <w:lvlText w:val=""/>
      <w:lvlJc w:val="left"/>
    </w:lvl>
  </w:abstractNum>
  <w:abstractNum w:abstractNumId="528" w15:restartNumberingAfterBreak="0">
    <w:nsid w:val="00005F6D"/>
    <w:multiLevelType w:val="hybridMultilevel"/>
    <w:tmpl w:val="5ECC1236"/>
    <w:lvl w:ilvl="0" w:tplc="FA960DFC">
      <w:start w:val="1"/>
      <w:numFmt w:val="lowerLetter"/>
      <w:lvlText w:val="%1."/>
      <w:lvlJc w:val="left"/>
    </w:lvl>
    <w:lvl w:ilvl="1" w:tplc="F4A02474">
      <w:start w:val="1"/>
      <w:numFmt w:val="decimal"/>
      <w:lvlText w:val="%2."/>
      <w:lvlJc w:val="left"/>
    </w:lvl>
    <w:lvl w:ilvl="2" w:tplc="E7E4CA8E">
      <w:numFmt w:val="decimal"/>
      <w:lvlText w:val=""/>
      <w:lvlJc w:val="left"/>
    </w:lvl>
    <w:lvl w:ilvl="3" w:tplc="42A889A0">
      <w:numFmt w:val="decimal"/>
      <w:lvlText w:val=""/>
      <w:lvlJc w:val="left"/>
    </w:lvl>
    <w:lvl w:ilvl="4" w:tplc="2B2EDEB0">
      <w:numFmt w:val="decimal"/>
      <w:lvlText w:val=""/>
      <w:lvlJc w:val="left"/>
    </w:lvl>
    <w:lvl w:ilvl="5" w:tplc="C6DC758E">
      <w:numFmt w:val="decimal"/>
      <w:lvlText w:val=""/>
      <w:lvlJc w:val="left"/>
    </w:lvl>
    <w:lvl w:ilvl="6" w:tplc="42D44F26">
      <w:numFmt w:val="decimal"/>
      <w:lvlText w:val=""/>
      <w:lvlJc w:val="left"/>
    </w:lvl>
    <w:lvl w:ilvl="7" w:tplc="EDDC9D74">
      <w:numFmt w:val="decimal"/>
      <w:lvlText w:val=""/>
      <w:lvlJc w:val="left"/>
    </w:lvl>
    <w:lvl w:ilvl="8" w:tplc="0E94C412">
      <w:numFmt w:val="decimal"/>
      <w:lvlText w:val=""/>
      <w:lvlJc w:val="left"/>
    </w:lvl>
  </w:abstractNum>
  <w:abstractNum w:abstractNumId="529" w15:restartNumberingAfterBreak="0">
    <w:nsid w:val="00005F9A"/>
    <w:multiLevelType w:val="hybridMultilevel"/>
    <w:tmpl w:val="7346D55A"/>
    <w:lvl w:ilvl="0" w:tplc="6B529476">
      <w:start w:val="1"/>
      <w:numFmt w:val="lowerLetter"/>
      <w:lvlText w:val="%1."/>
      <w:lvlJc w:val="left"/>
    </w:lvl>
    <w:lvl w:ilvl="1" w:tplc="18C222F6">
      <w:start w:val="1"/>
      <w:numFmt w:val="decimal"/>
      <w:lvlText w:val="%2."/>
      <w:lvlJc w:val="left"/>
    </w:lvl>
    <w:lvl w:ilvl="2" w:tplc="A2F664B0">
      <w:numFmt w:val="decimal"/>
      <w:lvlText w:val=""/>
      <w:lvlJc w:val="left"/>
    </w:lvl>
    <w:lvl w:ilvl="3" w:tplc="3050BD82">
      <w:numFmt w:val="decimal"/>
      <w:lvlText w:val=""/>
      <w:lvlJc w:val="left"/>
    </w:lvl>
    <w:lvl w:ilvl="4" w:tplc="BF6297F8">
      <w:numFmt w:val="decimal"/>
      <w:lvlText w:val=""/>
      <w:lvlJc w:val="left"/>
    </w:lvl>
    <w:lvl w:ilvl="5" w:tplc="AAD43BEE">
      <w:numFmt w:val="decimal"/>
      <w:lvlText w:val=""/>
      <w:lvlJc w:val="left"/>
    </w:lvl>
    <w:lvl w:ilvl="6" w:tplc="A6DCF264">
      <w:numFmt w:val="decimal"/>
      <w:lvlText w:val=""/>
      <w:lvlJc w:val="left"/>
    </w:lvl>
    <w:lvl w:ilvl="7" w:tplc="9398CDF6">
      <w:numFmt w:val="decimal"/>
      <w:lvlText w:val=""/>
      <w:lvlJc w:val="left"/>
    </w:lvl>
    <w:lvl w:ilvl="8" w:tplc="ECC6EDA2">
      <w:numFmt w:val="decimal"/>
      <w:lvlText w:val=""/>
      <w:lvlJc w:val="left"/>
    </w:lvl>
  </w:abstractNum>
  <w:abstractNum w:abstractNumId="530" w15:restartNumberingAfterBreak="0">
    <w:nsid w:val="00005FA4"/>
    <w:multiLevelType w:val="hybridMultilevel"/>
    <w:tmpl w:val="4DE85590"/>
    <w:lvl w:ilvl="0" w:tplc="DC401D8C">
      <w:start w:val="2"/>
      <w:numFmt w:val="lowerLetter"/>
      <w:lvlText w:val="%1."/>
      <w:lvlJc w:val="left"/>
    </w:lvl>
    <w:lvl w:ilvl="1" w:tplc="ECC03AB8">
      <w:start w:val="1"/>
      <w:numFmt w:val="decimal"/>
      <w:lvlText w:val="%2."/>
      <w:lvlJc w:val="left"/>
    </w:lvl>
    <w:lvl w:ilvl="2" w:tplc="259E7408">
      <w:start w:val="1"/>
      <w:numFmt w:val="lowerLetter"/>
      <w:lvlText w:val="%3."/>
      <w:lvlJc w:val="left"/>
    </w:lvl>
    <w:lvl w:ilvl="3" w:tplc="F3D259BA">
      <w:numFmt w:val="decimal"/>
      <w:lvlText w:val=""/>
      <w:lvlJc w:val="left"/>
    </w:lvl>
    <w:lvl w:ilvl="4" w:tplc="9198DC84">
      <w:numFmt w:val="decimal"/>
      <w:lvlText w:val=""/>
      <w:lvlJc w:val="left"/>
    </w:lvl>
    <w:lvl w:ilvl="5" w:tplc="62E0AE30">
      <w:numFmt w:val="decimal"/>
      <w:lvlText w:val=""/>
      <w:lvlJc w:val="left"/>
    </w:lvl>
    <w:lvl w:ilvl="6" w:tplc="F372FC8E">
      <w:numFmt w:val="decimal"/>
      <w:lvlText w:val=""/>
      <w:lvlJc w:val="left"/>
    </w:lvl>
    <w:lvl w:ilvl="7" w:tplc="5AD88802">
      <w:numFmt w:val="decimal"/>
      <w:lvlText w:val=""/>
      <w:lvlJc w:val="left"/>
    </w:lvl>
    <w:lvl w:ilvl="8" w:tplc="37AC4044">
      <w:numFmt w:val="decimal"/>
      <w:lvlText w:val=""/>
      <w:lvlJc w:val="left"/>
    </w:lvl>
  </w:abstractNum>
  <w:abstractNum w:abstractNumId="531" w15:restartNumberingAfterBreak="0">
    <w:nsid w:val="00005FC3"/>
    <w:multiLevelType w:val="hybridMultilevel"/>
    <w:tmpl w:val="2C14538C"/>
    <w:lvl w:ilvl="0" w:tplc="A55E7816">
      <w:start w:val="1"/>
      <w:numFmt w:val="lowerLetter"/>
      <w:lvlText w:val="%1."/>
      <w:lvlJc w:val="left"/>
    </w:lvl>
    <w:lvl w:ilvl="1" w:tplc="83C8F6D2">
      <w:start w:val="1"/>
      <w:numFmt w:val="decimal"/>
      <w:lvlText w:val="%2."/>
      <w:lvlJc w:val="left"/>
    </w:lvl>
    <w:lvl w:ilvl="2" w:tplc="6BDC4D6E">
      <w:numFmt w:val="decimal"/>
      <w:lvlText w:val=""/>
      <w:lvlJc w:val="left"/>
    </w:lvl>
    <w:lvl w:ilvl="3" w:tplc="0B12157E">
      <w:numFmt w:val="decimal"/>
      <w:lvlText w:val=""/>
      <w:lvlJc w:val="left"/>
    </w:lvl>
    <w:lvl w:ilvl="4" w:tplc="EE90B670">
      <w:numFmt w:val="decimal"/>
      <w:lvlText w:val=""/>
      <w:lvlJc w:val="left"/>
    </w:lvl>
    <w:lvl w:ilvl="5" w:tplc="9328EF2E">
      <w:numFmt w:val="decimal"/>
      <w:lvlText w:val=""/>
      <w:lvlJc w:val="left"/>
    </w:lvl>
    <w:lvl w:ilvl="6" w:tplc="5B6252FE">
      <w:numFmt w:val="decimal"/>
      <w:lvlText w:val=""/>
      <w:lvlJc w:val="left"/>
    </w:lvl>
    <w:lvl w:ilvl="7" w:tplc="2FA892A4">
      <w:numFmt w:val="decimal"/>
      <w:lvlText w:val=""/>
      <w:lvlJc w:val="left"/>
    </w:lvl>
    <w:lvl w:ilvl="8" w:tplc="309AE944">
      <w:numFmt w:val="decimal"/>
      <w:lvlText w:val=""/>
      <w:lvlJc w:val="left"/>
    </w:lvl>
  </w:abstractNum>
  <w:abstractNum w:abstractNumId="532" w15:restartNumberingAfterBreak="0">
    <w:nsid w:val="00005FC8"/>
    <w:multiLevelType w:val="hybridMultilevel"/>
    <w:tmpl w:val="7034F5AA"/>
    <w:lvl w:ilvl="0" w:tplc="26DC15B0">
      <w:start w:val="3"/>
      <w:numFmt w:val="decimal"/>
      <w:lvlText w:val="%1."/>
      <w:lvlJc w:val="left"/>
    </w:lvl>
    <w:lvl w:ilvl="1" w:tplc="6542257C">
      <w:numFmt w:val="decimal"/>
      <w:lvlText w:val=""/>
      <w:lvlJc w:val="left"/>
    </w:lvl>
    <w:lvl w:ilvl="2" w:tplc="730E8258">
      <w:numFmt w:val="decimal"/>
      <w:lvlText w:val=""/>
      <w:lvlJc w:val="left"/>
    </w:lvl>
    <w:lvl w:ilvl="3" w:tplc="DA581490">
      <w:numFmt w:val="decimal"/>
      <w:lvlText w:val=""/>
      <w:lvlJc w:val="left"/>
    </w:lvl>
    <w:lvl w:ilvl="4" w:tplc="20B29360">
      <w:numFmt w:val="decimal"/>
      <w:lvlText w:val=""/>
      <w:lvlJc w:val="left"/>
    </w:lvl>
    <w:lvl w:ilvl="5" w:tplc="329E5134">
      <w:numFmt w:val="decimal"/>
      <w:lvlText w:val=""/>
      <w:lvlJc w:val="left"/>
    </w:lvl>
    <w:lvl w:ilvl="6" w:tplc="C922D6CC">
      <w:numFmt w:val="decimal"/>
      <w:lvlText w:val=""/>
      <w:lvlJc w:val="left"/>
    </w:lvl>
    <w:lvl w:ilvl="7" w:tplc="CED8B132">
      <w:numFmt w:val="decimal"/>
      <w:lvlText w:val=""/>
      <w:lvlJc w:val="left"/>
    </w:lvl>
    <w:lvl w:ilvl="8" w:tplc="49D4CB82">
      <w:numFmt w:val="decimal"/>
      <w:lvlText w:val=""/>
      <w:lvlJc w:val="left"/>
    </w:lvl>
  </w:abstractNum>
  <w:abstractNum w:abstractNumId="533" w15:restartNumberingAfterBreak="0">
    <w:nsid w:val="00005FEB"/>
    <w:multiLevelType w:val="hybridMultilevel"/>
    <w:tmpl w:val="0C9AB5E6"/>
    <w:lvl w:ilvl="0" w:tplc="BE1CE3B8">
      <w:start w:val="1"/>
      <w:numFmt w:val="lowerLetter"/>
      <w:lvlText w:val="%1"/>
      <w:lvlJc w:val="left"/>
    </w:lvl>
    <w:lvl w:ilvl="1" w:tplc="8AA07C0E">
      <w:start w:val="2"/>
      <w:numFmt w:val="decimal"/>
      <w:lvlText w:val="%2."/>
      <w:lvlJc w:val="left"/>
    </w:lvl>
    <w:lvl w:ilvl="2" w:tplc="A888E416">
      <w:start w:val="1"/>
      <w:numFmt w:val="lowerLetter"/>
      <w:lvlText w:val="%3."/>
      <w:lvlJc w:val="left"/>
    </w:lvl>
    <w:lvl w:ilvl="3" w:tplc="BD003FD6">
      <w:numFmt w:val="decimal"/>
      <w:lvlText w:val=""/>
      <w:lvlJc w:val="left"/>
    </w:lvl>
    <w:lvl w:ilvl="4" w:tplc="77AA4010">
      <w:numFmt w:val="decimal"/>
      <w:lvlText w:val=""/>
      <w:lvlJc w:val="left"/>
    </w:lvl>
    <w:lvl w:ilvl="5" w:tplc="31026286">
      <w:numFmt w:val="decimal"/>
      <w:lvlText w:val=""/>
      <w:lvlJc w:val="left"/>
    </w:lvl>
    <w:lvl w:ilvl="6" w:tplc="0D280C26">
      <w:numFmt w:val="decimal"/>
      <w:lvlText w:val=""/>
      <w:lvlJc w:val="left"/>
    </w:lvl>
    <w:lvl w:ilvl="7" w:tplc="7284944A">
      <w:numFmt w:val="decimal"/>
      <w:lvlText w:val=""/>
      <w:lvlJc w:val="left"/>
    </w:lvl>
    <w:lvl w:ilvl="8" w:tplc="470CE554">
      <w:numFmt w:val="decimal"/>
      <w:lvlText w:val=""/>
      <w:lvlJc w:val="left"/>
    </w:lvl>
  </w:abstractNum>
  <w:abstractNum w:abstractNumId="534" w15:restartNumberingAfterBreak="0">
    <w:nsid w:val="00006092"/>
    <w:multiLevelType w:val="hybridMultilevel"/>
    <w:tmpl w:val="C27C92D0"/>
    <w:lvl w:ilvl="0" w:tplc="B75A6A76">
      <w:start w:val="1"/>
      <w:numFmt w:val="lowerLetter"/>
      <w:lvlText w:val="%1"/>
      <w:lvlJc w:val="left"/>
    </w:lvl>
    <w:lvl w:ilvl="1" w:tplc="87FEB284">
      <w:start w:val="2"/>
      <w:numFmt w:val="decimal"/>
      <w:lvlText w:val="%2."/>
      <w:lvlJc w:val="left"/>
    </w:lvl>
    <w:lvl w:ilvl="2" w:tplc="F654905C">
      <w:numFmt w:val="decimal"/>
      <w:lvlText w:val=""/>
      <w:lvlJc w:val="left"/>
    </w:lvl>
    <w:lvl w:ilvl="3" w:tplc="856037D2">
      <w:numFmt w:val="decimal"/>
      <w:lvlText w:val=""/>
      <w:lvlJc w:val="left"/>
    </w:lvl>
    <w:lvl w:ilvl="4" w:tplc="C26427CA">
      <w:numFmt w:val="decimal"/>
      <w:lvlText w:val=""/>
      <w:lvlJc w:val="left"/>
    </w:lvl>
    <w:lvl w:ilvl="5" w:tplc="FEEAEF7E">
      <w:numFmt w:val="decimal"/>
      <w:lvlText w:val=""/>
      <w:lvlJc w:val="left"/>
    </w:lvl>
    <w:lvl w:ilvl="6" w:tplc="3FECCC6A">
      <w:numFmt w:val="decimal"/>
      <w:lvlText w:val=""/>
      <w:lvlJc w:val="left"/>
    </w:lvl>
    <w:lvl w:ilvl="7" w:tplc="A7E8EF84">
      <w:numFmt w:val="decimal"/>
      <w:lvlText w:val=""/>
      <w:lvlJc w:val="left"/>
    </w:lvl>
    <w:lvl w:ilvl="8" w:tplc="5D8AE576">
      <w:numFmt w:val="decimal"/>
      <w:lvlText w:val=""/>
      <w:lvlJc w:val="left"/>
    </w:lvl>
  </w:abstractNum>
  <w:abstractNum w:abstractNumId="535" w15:restartNumberingAfterBreak="0">
    <w:nsid w:val="000060BE"/>
    <w:multiLevelType w:val="hybridMultilevel"/>
    <w:tmpl w:val="65E46CE6"/>
    <w:lvl w:ilvl="0" w:tplc="1DD86666">
      <w:start w:val="1"/>
      <w:numFmt w:val="lowerLetter"/>
      <w:lvlText w:val="%1"/>
      <w:lvlJc w:val="left"/>
    </w:lvl>
    <w:lvl w:ilvl="1" w:tplc="D618D90C">
      <w:start w:val="1"/>
      <w:numFmt w:val="decimal"/>
      <w:lvlText w:val="%2."/>
      <w:lvlJc w:val="left"/>
    </w:lvl>
    <w:lvl w:ilvl="2" w:tplc="4162DE4C">
      <w:start w:val="1"/>
      <w:numFmt w:val="lowerLetter"/>
      <w:lvlText w:val="%3."/>
      <w:lvlJc w:val="left"/>
    </w:lvl>
    <w:lvl w:ilvl="3" w:tplc="B3681B14">
      <w:numFmt w:val="decimal"/>
      <w:lvlText w:val=""/>
      <w:lvlJc w:val="left"/>
    </w:lvl>
    <w:lvl w:ilvl="4" w:tplc="458C9FD8">
      <w:numFmt w:val="decimal"/>
      <w:lvlText w:val=""/>
      <w:lvlJc w:val="left"/>
    </w:lvl>
    <w:lvl w:ilvl="5" w:tplc="AF8E64E8">
      <w:numFmt w:val="decimal"/>
      <w:lvlText w:val=""/>
      <w:lvlJc w:val="left"/>
    </w:lvl>
    <w:lvl w:ilvl="6" w:tplc="9608488E">
      <w:numFmt w:val="decimal"/>
      <w:lvlText w:val=""/>
      <w:lvlJc w:val="left"/>
    </w:lvl>
    <w:lvl w:ilvl="7" w:tplc="C778E25E">
      <w:numFmt w:val="decimal"/>
      <w:lvlText w:val=""/>
      <w:lvlJc w:val="left"/>
    </w:lvl>
    <w:lvl w:ilvl="8" w:tplc="B2BAFC3A">
      <w:numFmt w:val="decimal"/>
      <w:lvlText w:val=""/>
      <w:lvlJc w:val="left"/>
    </w:lvl>
  </w:abstractNum>
  <w:abstractNum w:abstractNumId="536" w15:restartNumberingAfterBreak="0">
    <w:nsid w:val="000060C6"/>
    <w:multiLevelType w:val="hybridMultilevel"/>
    <w:tmpl w:val="DD7EBCCA"/>
    <w:lvl w:ilvl="0" w:tplc="1098D790">
      <w:start w:val="1"/>
      <w:numFmt w:val="lowerLetter"/>
      <w:lvlText w:val="%1"/>
      <w:lvlJc w:val="left"/>
    </w:lvl>
    <w:lvl w:ilvl="1" w:tplc="59E2A97C">
      <w:start w:val="4"/>
      <w:numFmt w:val="decimal"/>
      <w:lvlText w:val="%2."/>
      <w:lvlJc w:val="left"/>
    </w:lvl>
    <w:lvl w:ilvl="2" w:tplc="6BE6DB9C">
      <w:start w:val="1"/>
      <w:numFmt w:val="lowerLetter"/>
      <w:lvlText w:val="%3."/>
      <w:lvlJc w:val="left"/>
    </w:lvl>
    <w:lvl w:ilvl="3" w:tplc="89761A18">
      <w:numFmt w:val="decimal"/>
      <w:lvlText w:val=""/>
      <w:lvlJc w:val="left"/>
    </w:lvl>
    <w:lvl w:ilvl="4" w:tplc="8EC0D4F8">
      <w:numFmt w:val="decimal"/>
      <w:lvlText w:val=""/>
      <w:lvlJc w:val="left"/>
    </w:lvl>
    <w:lvl w:ilvl="5" w:tplc="D17C21E8">
      <w:numFmt w:val="decimal"/>
      <w:lvlText w:val=""/>
      <w:lvlJc w:val="left"/>
    </w:lvl>
    <w:lvl w:ilvl="6" w:tplc="03AE898E">
      <w:numFmt w:val="decimal"/>
      <w:lvlText w:val=""/>
      <w:lvlJc w:val="left"/>
    </w:lvl>
    <w:lvl w:ilvl="7" w:tplc="70363BD2">
      <w:numFmt w:val="decimal"/>
      <w:lvlText w:val=""/>
      <w:lvlJc w:val="left"/>
    </w:lvl>
    <w:lvl w:ilvl="8" w:tplc="34DE73B0">
      <w:numFmt w:val="decimal"/>
      <w:lvlText w:val=""/>
      <w:lvlJc w:val="left"/>
    </w:lvl>
  </w:abstractNum>
  <w:abstractNum w:abstractNumId="537" w15:restartNumberingAfterBreak="0">
    <w:nsid w:val="000060CA"/>
    <w:multiLevelType w:val="hybridMultilevel"/>
    <w:tmpl w:val="67405CE2"/>
    <w:lvl w:ilvl="0" w:tplc="CAE070BC">
      <w:start w:val="3"/>
      <w:numFmt w:val="lowerLetter"/>
      <w:lvlText w:val="%1."/>
      <w:lvlJc w:val="left"/>
    </w:lvl>
    <w:lvl w:ilvl="1" w:tplc="77C8B8AE">
      <w:numFmt w:val="decimal"/>
      <w:lvlText w:val=""/>
      <w:lvlJc w:val="left"/>
    </w:lvl>
    <w:lvl w:ilvl="2" w:tplc="A55AE7E8">
      <w:numFmt w:val="decimal"/>
      <w:lvlText w:val=""/>
      <w:lvlJc w:val="left"/>
    </w:lvl>
    <w:lvl w:ilvl="3" w:tplc="2B1AF93E">
      <w:numFmt w:val="decimal"/>
      <w:lvlText w:val=""/>
      <w:lvlJc w:val="left"/>
    </w:lvl>
    <w:lvl w:ilvl="4" w:tplc="45DA4E06">
      <w:numFmt w:val="decimal"/>
      <w:lvlText w:val=""/>
      <w:lvlJc w:val="left"/>
    </w:lvl>
    <w:lvl w:ilvl="5" w:tplc="93326504">
      <w:numFmt w:val="decimal"/>
      <w:lvlText w:val=""/>
      <w:lvlJc w:val="left"/>
    </w:lvl>
    <w:lvl w:ilvl="6" w:tplc="CA3CFA5A">
      <w:numFmt w:val="decimal"/>
      <w:lvlText w:val=""/>
      <w:lvlJc w:val="left"/>
    </w:lvl>
    <w:lvl w:ilvl="7" w:tplc="13F64A98">
      <w:numFmt w:val="decimal"/>
      <w:lvlText w:val=""/>
      <w:lvlJc w:val="left"/>
    </w:lvl>
    <w:lvl w:ilvl="8" w:tplc="318AFA84">
      <w:numFmt w:val="decimal"/>
      <w:lvlText w:val=""/>
      <w:lvlJc w:val="left"/>
    </w:lvl>
  </w:abstractNum>
  <w:abstractNum w:abstractNumId="538" w15:restartNumberingAfterBreak="0">
    <w:nsid w:val="00006121"/>
    <w:multiLevelType w:val="hybridMultilevel"/>
    <w:tmpl w:val="FF18010E"/>
    <w:lvl w:ilvl="0" w:tplc="BF4AF5D6">
      <w:start w:val="1"/>
      <w:numFmt w:val="lowerLetter"/>
      <w:lvlText w:val="%1."/>
      <w:lvlJc w:val="left"/>
    </w:lvl>
    <w:lvl w:ilvl="1" w:tplc="943EB4CE">
      <w:start w:val="1"/>
      <w:numFmt w:val="decimal"/>
      <w:lvlText w:val="%2."/>
      <w:lvlJc w:val="left"/>
    </w:lvl>
    <w:lvl w:ilvl="2" w:tplc="CFEE8D78">
      <w:numFmt w:val="decimal"/>
      <w:lvlText w:val=""/>
      <w:lvlJc w:val="left"/>
    </w:lvl>
    <w:lvl w:ilvl="3" w:tplc="BA4A5CE6">
      <w:numFmt w:val="decimal"/>
      <w:lvlText w:val=""/>
      <w:lvlJc w:val="left"/>
    </w:lvl>
    <w:lvl w:ilvl="4" w:tplc="76DE8A92">
      <w:numFmt w:val="decimal"/>
      <w:lvlText w:val=""/>
      <w:lvlJc w:val="left"/>
    </w:lvl>
    <w:lvl w:ilvl="5" w:tplc="9A543206">
      <w:numFmt w:val="decimal"/>
      <w:lvlText w:val=""/>
      <w:lvlJc w:val="left"/>
    </w:lvl>
    <w:lvl w:ilvl="6" w:tplc="93C2F9C4">
      <w:numFmt w:val="decimal"/>
      <w:lvlText w:val=""/>
      <w:lvlJc w:val="left"/>
    </w:lvl>
    <w:lvl w:ilvl="7" w:tplc="73A898B4">
      <w:numFmt w:val="decimal"/>
      <w:lvlText w:val=""/>
      <w:lvlJc w:val="left"/>
    </w:lvl>
    <w:lvl w:ilvl="8" w:tplc="B0A64FB4">
      <w:numFmt w:val="decimal"/>
      <w:lvlText w:val=""/>
      <w:lvlJc w:val="left"/>
    </w:lvl>
  </w:abstractNum>
  <w:abstractNum w:abstractNumId="539" w15:restartNumberingAfterBreak="0">
    <w:nsid w:val="00006145"/>
    <w:multiLevelType w:val="hybridMultilevel"/>
    <w:tmpl w:val="E1922D1E"/>
    <w:lvl w:ilvl="0" w:tplc="59521C74">
      <w:start w:val="7"/>
      <w:numFmt w:val="lowerLetter"/>
      <w:lvlText w:val="%1."/>
      <w:lvlJc w:val="left"/>
    </w:lvl>
    <w:lvl w:ilvl="1" w:tplc="D236FBF0">
      <w:start w:val="1"/>
      <w:numFmt w:val="decimal"/>
      <w:lvlText w:val="%2."/>
      <w:lvlJc w:val="left"/>
    </w:lvl>
    <w:lvl w:ilvl="2" w:tplc="D18EF362">
      <w:numFmt w:val="decimal"/>
      <w:lvlText w:val=""/>
      <w:lvlJc w:val="left"/>
    </w:lvl>
    <w:lvl w:ilvl="3" w:tplc="9424AF6A">
      <w:numFmt w:val="decimal"/>
      <w:lvlText w:val=""/>
      <w:lvlJc w:val="left"/>
    </w:lvl>
    <w:lvl w:ilvl="4" w:tplc="E5906200">
      <w:numFmt w:val="decimal"/>
      <w:lvlText w:val=""/>
      <w:lvlJc w:val="left"/>
    </w:lvl>
    <w:lvl w:ilvl="5" w:tplc="F6361BD2">
      <w:numFmt w:val="decimal"/>
      <w:lvlText w:val=""/>
      <w:lvlJc w:val="left"/>
    </w:lvl>
    <w:lvl w:ilvl="6" w:tplc="C52E23F4">
      <w:numFmt w:val="decimal"/>
      <w:lvlText w:val=""/>
      <w:lvlJc w:val="left"/>
    </w:lvl>
    <w:lvl w:ilvl="7" w:tplc="B672E4BC">
      <w:numFmt w:val="decimal"/>
      <w:lvlText w:val=""/>
      <w:lvlJc w:val="left"/>
    </w:lvl>
    <w:lvl w:ilvl="8" w:tplc="9B6C1960">
      <w:numFmt w:val="decimal"/>
      <w:lvlText w:val=""/>
      <w:lvlJc w:val="left"/>
    </w:lvl>
  </w:abstractNum>
  <w:abstractNum w:abstractNumId="540" w15:restartNumberingAfterBreak="0">
    <w:nsid w:val="00006169"/>
    <w:multiLevelType w:val="hybridMultilevel"/>
    <w:tmpl w:val="0B56569C"/>
    <w:lvl w:ilvl="0" w:tplc="0F72F6EA">
      <w:start w:val="2"/>
      <w:numFmt w:val="lowerLetter"/>
      <w:lvlText w:val="%1."/>
      <w:lvlJc w:val="left"/>
    </w:lvl>
    <w:lvl w:ilvl="1" w:tplc="3482D2D6">
      <w:start w:val="1"/>
      <w:numFmt w:val="decimal"/>
      <w:lvlText w:val="%2."/>
      <w:lvlJc w:val="left"/>
    </w:lvl>
    <w:lvl w:ilvl="2" w:tplc="E51CE456">
      <w:numFmt w:val="decimal"/>
      <w:lvlText w:val=""/>
      <w:lvlJc w:val="left"/>
    </w:lvl>
    <w:lvl w:ilvl="3" w:tplc="7E6C63D6">
      <w:numFmt w:val="decimal"/>
      <w:lvlText w:val=""/>
      <w:lvlJc w:val="left"/>
    </w:lvl>
    <w:lvl w:ilvl="4" w:tplc="80BEA0D6">
      <w:numFmt w:val="decimal"/>
      <w:lvlText w:val=""/>
      <w:lvlJc w:val="left"/>
    </w:lvl>
    <w:lvl w:ilvl="5" w:tplc="9A6CACBC">
      <w:numFmt w:val="decimal"/>
      <w:lvlText w:val=""/>
      <w:lvlJc w:val="left"/>
    </w:lvl>
    <w:lvl w:ilvl="6" w:tplc="15DE5612">
      <w:numFmt w:val="decimal"/>
      <w:lvlText w:val=""/>
      <w:lvlJc w:val="left"/>
    </w:lvl>
    <w:lvl w:ilvl="7" w:tplc="555E7A78">
      <w:numFmt w:val="decimal"/>
      <w:lvlText w:val=""/>
      <w:lvlJc w:val="left"/>
    </w:lvl>
    <w:lvl w:ilvl="8" w:tplc="E92A8D58">
      <w:numFmt w:val="decimal"/>
      <w:lvlText w:val=""/>
      <w:lvlJc w:val="left"/>
    </w:lvl>
  </w:abstractNum>
  <w:abstractNum w:abstractNumId="541" w15:restartNumberingAfterBreak="0">
    <w:nsid w:val="00006174"/>
    <w:multiLevelType w:val="hybridMultilevel"/>
    <w:tmpl w:val="B90A2776"/>
    <w:lvl w:ilvl="0" w:tplc="5B3210AC">
      <w:start w:val="1"/>
      <w:numFmt w:val="decimal"/>
      <w:lvlText w:val="%1."/>
      <w:lvlJc w:val="left"/>
    </w:lvl>
    <w:lvl w:ilvl="1" w:tplc="D724134C">
      <w:numFmt w:val="decimal"/>
      <w:lvlText w:val=""/>
      <w:lvlJc w:val="left"/>
    </w:lvl>
    <w:lvl w:ilvl="2" w:tplc="998612EE">
      <w:numFmt w:val="decimal"/>
      <w:lvlText w:val=""/>
      <w:lvlJc w:val="left"/>
    </w:lvl>
    <w:lvl w:ilvl="3" w:tplc="B3868BB6">
      <w:numFmt w:val="decimal"/>
      <w:lvlText w:val=""/>
      <w:lvlJc w:val="left"/>
    </w:lvl>
    <w:lvl w:ilvl="4" w:tplc="5A4C8C6E">
      <w:numFmt w:val="decimal"/>
      <w:lvlText w:val=""/>
      <w:lvlJc w:val="left"/>
    </w:lvl>
    <w:lvl w:ilvl="5" w:tplc="048232FE">
      <w:numFmt w:val="decimal"/>
      <w:lvlText w:val=""/>
      <w:lvlJc w:val="left"/>
    </w:lvl>
    <w:lvl w:ilvl="6" w:tplc="BC5A5FAE">
      <w:numFmt w:val="decimal"/>
      <w:lvlText w:val=""/>
      <w:lvlJc w:val="left"/>
    </w:lvl>
    <w:lvl w:ilvl="7" w:tplc="F0464258">
      <w:numFmt w:val="decimal"/>
      <w:lvlText w:val=""/>
      <w:lvlJc w:val="left"/>
    </w:lvl>
    <w:lvl w:ilvl="8" w:tplc="A12A3590">
      <w:numFmt w:val="decimal"/>
      <w:lvlText w:val=""/>
      <w:lvlJc w:val="left"/>
    </w:lvl>
  </w:abstractNum>
  <w:abstractNum w:abstractNumId="542" w15:restartNumberingAfterBreak="0">
    <w:nsid w:val="000061B3"/>
    <w:multiLevelType w:val="hybridMultilevel"/>
    <w:tmpl w:val="BB8EC306"/>
    <w:lvl w:ilvl="0" w:tplc="63066992">
      <w:start w:val="1"/>
      <w:numFmt w:val="decimal"/>
      <w:lvlText w:val="%1."/>
      <w:lvlJc w:val="left"/>
    </w:lvl>
    <w:lvl w:ilvl="1" w:tplc="A670B49C">
      <w:numFmt w:val="decimal"/>
      <w:lvlText w:val=""/>
      <w:lvlJc w:val="left"/>
    </w:lvl>
    <w:lvl w:ilvl="2" w:tplc="3514C6E0">
      <w:numFmt w:val="decimal"/>
      <w:lvlText w:val=""/>
      <w:lvlJc w:val="left"/>
    </w:lvl>
    <w:lvl w:ilvl="3" w:tplc="F4AAA526">
      <w:numFmt w:val="decimal"/>
      <w:lvlText w:val=""/>
      <w:lvlJc w:val="left"/>
    </w:lvl>
    <w:lvl w:ilvl="4" w:tplc="16FABCFC">
      <w:numFmt w:val="decimal"/>
      <w:lvlText w:val=""/>
      <w:lvlJc w:val="left"/>
    </w:lvl>
    <w:lvl w:ilvl="5" w:tplc="C60A0B2E">
      <w:numFmt w:val="decimal"/>
      <w:lvlText w:val=""/>
      <w:lvlJc w:val="left"/>
    </w:lvl>
    <w:lvl w:ilvl="6" w:tplc="4260C67A">
      <w:numFmt w:val="decimal"/>
      <w:lvlText w:val=""/>
      <w:lvlJc w:val="left"/>
    </w:lvl>
    <w:lvl w:ilvl="7" w:tplc="BFC6BFE6">
      <w:numFmt w:val="decimal"/>
      <w:lvlText w:val=""/>
      <w:lvlJc w:val="left"/>
    </w:lvl>
    <w:lvl w:ilvl="8" w:tplc="59E87E4E">
      <w:numFmt w:val="decimal"/>
      <w:lvlText w:val=""/>
      <w:lvlJc w:val="left"/>
    </w:lvl>
  </w:abstractNum>
  <w:abstractNum w:abstractNumId="543" w15:restartNumberingAfterBreak="0">
    <w:nsid w:val="000061F0"/>
    <w:multiLevelType w:val="hybridMultilevel"/>
    <w:tmpl w:val="FBC2E804"/>
    <w:lvl w:ilvl="0" w:tplc="7026F58E">
      <w:start w:val="1"/>
      <w:numFmt w:val="lowerLetter"/>
      <w:lvlText w:val="%1."/>
      <w:lvlJc w:val="left"/>
    </w:lvl>
    <w:lvl w:ilvl="1" w:tplc="029A351A">
      <w:numFmt w:val="decimal"/>
      <w:lvlText w:val=""/>
      <w:lvlJc w:val="left"/>
    </w:lvl>
    <w:lvl w:ilvl="2" w:tplc="B8E81FE8">
      <w:numFmt w:val="decimal"/>
      <w:lvlText w:val=""/>
      <w:lvlJc w:val="left"/>
    </w:lvl>
    <w:lvl w:ilvl="3" w:tplc="7C7400B2">
      <w:numFmt w:val="decimal"/>
      <w:lvlText w:val=""/>
      <w:lvlJc w:val="left"/>
    </w:lvl>
    <w:lvl w:ilvl="4" w:tplc="0520F246">
      <w:numFmt w:val="decimal"/>
      <w:lvlText w:val=""/>
      <w:lvlJc w:val="left"/>
    </w:lvl>
    <w:lvl w:ilvl="5" w:tplc="1854D80A">
      <w:numFmt w:val="decimal"/>
      <w:lvlText w:val=""/>
      <w:lvlJc w:val="left"/>
    </w:lvl>
    <w:lvl w:ilvl="6" w:tplc="9E548AFC">
      <w:numFmt w:val="decimal"/>
      <w:lvlText w:val=""/>
      <w:lvlJc w:val="left"/>
    </w:lvl>
    <w:lvl w:ilvl="7" w:tplc="8B4C81AC">
      <w:numFmt w:val="decimal"/>
      <w:lvlText w:val=""/>
      <w:lvlJc w:val="left"/>
    </w:lvl>
    <w:lvl w:ilvl="8" w:tplc="0D92F260">
      <w:numFmt w:val="decimal"/>
      <w:lvlText w:val=""/>
      <w:lvlJc w:val="left"/>
    </w:lvl>
  </w:abstractNum>
  <w:abstractNum w:abstractNumId="544" w15:restartNumberingAfterBreak="0">
    <w:nsid w:val="000061FF"/>
    <w:multiLevelType w:val="hybridMultilevel"/>
    <w:tmpl w:val="027C889A"/>
    <w:lvl w:ilvl="0" w:tplc="DF7EA6EA">
      <w:start w:val="1"/>
      <w:numFmt w:val="decimal"/>
      <w:lvlText w:val="%1."/>
      <w:lvlJc w:val="left"/>
    </w:lvl>
    <w:lvl w:ilvl="1" w:tplc="131EED80">
      <w:numFmt w:val="decimal"/>
      <w:lvlText w:val=""/>
      <w:lvlJc w:val="left"/>
    </w:lvl>
    <w:lvl w:ilvl="2" w:tplc="ECE821D8">
      <w:numFmt w:val="decimal"/>
      <w:lvlText w:val=""/>
      <w:lvlJc w:val="left"/>
    </w:lvl>
    <w:lvl w:ilvl="3" w:tplc="D9B6BE82">
      <w:numFmt w:val="decimal"/>
      <w:lvlText w:val=""/>
      <w:lvlJc w:val="left"/>
    </w:lvl>
    <w:lvl w:ilvl="4" w:tplc="1C184950">
      <w:numFmt w:val="decimal"/>
      <w:lvlText w:val=""/>
      <w:lvlJc w:val="left"/>
    </w:lvl>
    <w:lvl w:ilvl="5" w:tplc="DB6AEA56">
      <w:numFmt w:val="decimal"/>
      <w:lvlText w:val=""/>
      <w:lvlJc w:val="left"/>
    </w:lvl>
    <w:lvl w:ilvl="6" w:tplc="9B86DD28">
      <w:numFmt w:val="decimal"/>
      <w:lvlText w:val=""/>
      <w:lvlJc w:val="left"/>
    </w:lvl>
    <w:lvl w:ilvl="7" w:tplc="FF7497FA">
      <w:numFmt w:val="decimal"/>
      <w:lvlText w:val=""/>
      <w:lvlJc w:val="left"/>
    </w:lvl>
    <w:lvl w:ilvl="8" w:tplc="C4604E88">
      <w:numFmt w:val="decimal"/>
      <w:lvlText w:val=""/>
      <w:lvlJc w:val="left"/>
    </w:lvl>
  </w:abstractNum>
  <w:abstractNum w:abstractNumId="545" w15:restartNumberingAfterBreak="0">
    <w:nsid w:val="0000624A"/>
    <w:multiLevelType w:val="hybridMultilevel"/>
    <w:tmpl w:val="AF7CA162"/>
    <w:lvl w:ilvl="0" w:tplc="C1D81F6A">
      <w:start w:val="1"/>
      <w:numFmt w:val="lowerLetter"/>
      <w:lvlText w:val="%1."/>
      <w:lvlJc w:val="left"/>
    </w:lvl>
    <w:lvl w:ilvl="1" w:tplc="A616220C">
      <w:numFmt w:val="decimal"/>
      <w:lvlText w:val=""/>
      <w:lvlJc w:val="left"/>
    </w:lvl>
    <w:lvl w:ilvl="2" w:tplc="8AF0AF4A">
      <w:numFmt w:val="decimal"/>
      <w:lvlText w:val=""/>
      <w:lvlJc w:val="left"/>
    </w:lvl>
    <w:lvl w:ilvl="3" w:tplc="2D3E23FE">
      <w:numFmt w:val="decimal"/>
      <w:lvlText w:val=""/>
      <w:lvlJc w:val="left"/>
    </w:lvl>
    <w:lvl w:ilvl="4" w:tplc="3C747CBE">
      <w:numFmt w:val="decimal"/>
      <w:lvlText w:val=""/>
      <w:lvlJc w:val="left"/>
    </w:lvl>
    <w:lvl w:ilvl="5" w:tplc="24A4355A">
      <w:numFmt w:val="decimal"/>
      <w:lvlText w:val=""/>
      <w:lvlJc w:val="left"/>
    </w:lvl>
    <w:lvl w:ilvl="6" w:tplc="48044242">
      <w:numFmt w:val="decimal"/>
      <w:lvlText w:val=""/>
      <w:lvlJc w:val="left"/>
    </w:lvl>
    <w:lvl w:ilvl="7" w:tplc="705A981A">
      <w:numFmt w:val="decimal"/>
      <w:lvlText w:val=""/>
      <w:lvlJc w:val="left"/>
    </w:lvl>
    <w:lvl w:ilvl="8" w:tplc="9B1E704C">
      <w:numFmt w:val="decimal"/>
      <w:lvlText w:val=""/>
      <w:lvlJc w:val="left"/>
    </w:lvl>
  </w:abstractNum>
  <w:abstractNum w:abstractNumId="546" w15:restartNumberingAfterBreak="0">
    <w:nsid w:val="00006260"/>
    <w:multiLevelType w:val="hybridMultilevel"/>
    <w:tmpl w:val="365E0FA8"/>
    <w:lvl w:ilvl="0" w:tplc="1A626234">
      <w:start w:val="2"/>
      <w:numFmt w:val="lowerLetter"/>
      <w:lvlText w:val="%1."/>
      <w:lvlJc w:val="left"/>
    </w:lvl>
    <w:lvl w:ilvl="1" w:tplc="01241AE0">
      <w:start w:val="1"/>
      <w:numFmt w:val="decimal"/>
      <w:lvlText w:val="%2"/>
      <w:lvlJc w:val="left"/>
    </w:lvl>
    <w:lvl w:ilvl="2" w:tplc="5B80D96A">
      <w:numFmt w:val="decimal"/>
      <w:lvlText w:val=""/>
      <w:lvlJc w:val="left"/>
    </w:lvl>
    <w:lvl w:ilvl="3" w:tplc="599C2176">
      <w:numFmt w:val="decimal"/>
      <w:lvlText w:val=""/>
      <w:lvlJc w:val="left"/>
    </w:lvl>
    <w:lvl w:ilvl="4" w:tplc="20049054">
      <w:numFmt w:val="decimal"/>
      <w:lvlText w:val=""/>
      <w:lvlJc w:val="left"/>
    </w:lvl>
    <w:lvl w:ilvl="5" w:tplc="61567DF8">
      <w:numFmt w:val="decimal"/>
      <w:lvlText w:val=""/>
      <w:lvlJc w:val="left"/>
    </w:lvl>
    <w:lvl w:ilvl="6" w:tplc="3BA0C8AE">
      <w:numFmt w:val="decimal"/>
      <w:lvlText w:val=""/>
      <w:lvlJc w:val="left"/>
    </w:lvl>
    <w:lvl w:ilvl="7" w:tplc="5CDCC528">
      <w:numFmt w:val="decimal"/>
      <w:lvlText w:val=""/>
      <w:lvlJc w:val="left"/>
    </w:lvl>
    <w:lvl w:ilvl="8" w:tplc="49466CCC">
      <w:numFmt w:val="decimal"/>
      <w:lvlText w:val=""/>
      <w:lvlJc w:val="left"/>
    </w:lvl>
  </w:abstractNum>
  <w:abstractNum w:abstractNumId="547" w15:restartNumberingAfterBreak="0">
    <w:nsid w:val="000062B5"/>
    <w:multiLevelType w:val="hybridMultilevel"/>
    <w:tmpl w:val="CC9C18D6"/>
    <w:lvl w:ilvl="0" w:tplc="303A9072">
      <w:start w:val="1"/>
      <w:numFmt w:val="lowerLetter"/>
      <w:lvlText w:val="%1."/>
      <w:lvlJc w:val="left"/>
    </w:lvl>
    <w:lvl w:ilvl="1" w:tplc="E71CA12E">
      <w:start w:val="1"/>
      <w:numFmt w:val="decimal"/>
      <w:lvlText w:val="%2."/>
      <w:lvlJc w:val="left"/>
    </w:lvl>
    <w:lvl w:ilvl="2" w:tplc="14D45632">
      <w:numFmt w:val="decimal"/>
      <w:lvlText w:val=""/>
      <w:lvlJc w:val="left"/>
    </w:lvl>
    <w:lvl w:ilvl="3" w:tplc="293E8526">
      <w:numFmt w:val="decimal"/>
      <w:lvlText w:val=""/>
      <w:lvlJc w:val="left"/>
    </w:lvl>
    <w:lvl w:ilvl="4" w:tplc="782A7366">
      <w:numFmt w:val="decimal"/>
      <w:lvlText w:val=""/>
      <w:lvlJc w:val="left"/>
    </w:lvl>
    <w:lvl w:ilvl="5" w:tplc="7C1A951C">
      <w:numFmt w:val="decimal"/>
      <w:lvlText w:val=""/>
      <w:lvlJc w:val="left"/>
    </w:lvl>
    <w:lvl w:ilvl="6" w:tplc="F4B456E4">
      <w:numFmt w:val="decimal"/>
      <w:lvlText w:val=""/>
      <w:lvlJc w:val="left"/>
    </w:lvl>
    <w:lvl w:ilvl="7" w:tplc="C4EE572E">
      <w:numFmt w:val="decimal"/>
      <w:lvlText w:val=""/>
      <w:lvlJc w:val="left"/>
    </w:lvl>
    <w:lvl w:ilvl="8" w:tplc="D26C24E0">
      <w:numFmt w:val="decimal"/>
      <w:lvlText w:val=""/>
      <w:lvlJc w:val="left"/>
    </w:lvl>
  </w:abstractNum>
  <w:abstractNum w:abstractNumId="548" w15:restartNumberingAfterBreak="0">
    <w:nsid w:val="000062E1"/>
    <w:multiLevelType w:val="hybridMultilevel"/>
    <w:tmpl w:val="65BC7428"/>
    <w:lvl w:ilvl="0" w:tplc="B65EC48E">
      <w:start w:val="15"/>
      <w:numFmt w:val="decimal"/>
      <w:lvlText w:val="%1."/>
      <w:lvlJc w:val="left"/>
    </w:lvl>
    <w:lvl w:ilvl="1" w:tplc="18746EA2">
      <w:numFmt w:val="decimal"/>
      <w:lvlText w:val=""/>
      <w:lvlJc w:val="left"/>
    </w:lvl>
    <w:lvl w:ilvl="2" w:tplc="CDFE1150">
      <w:numFmt w:val="decimal"/>
      <w:lvlText w:val=""/>
      <w:lvlJc w:val="left"/>
    </w:lvl>
    <w:lvl w:ilvl="3" w:tplc="863AD9A6">
      <w:numFmt w:val="decimal"/>
      <w:lvlText w:val=""/>
      <w:lvlJc w:val="left"/>
    </w:lvl>
    <w:lvl w:ilvl="4" w:tplc="60423466">
      <w:numFmt w:val="decimal"/>
      <w:lvlText w:val=""/>
      <w:lvlJc w:val="left"/>
    </w:lvl>
    <w:lvl w:ilvl="5" w:tplc="A38836D0">
      <w:numFmt w:val="decimal"/>
      <w:lvlText w:val=""/>
      <w:lvlJc w:val="left"/>
    </w:lvl>
    <w:lvl w:ilvl="6" w:tplc="216C8F98">
      <w:numFmt w:val="decimal"/>
      <w:lvlText w:val=""/>
      <w:lvlJc w:val="left"/>
    </w:lvl>
    <w:lvl w:ilvl="7" w:tplc="258E3970">
      <w:numFmt w:val="decimal"/>
      <w:lvlText w:val=""/>
      <w:lvlJc w:val="left"/>
    </w:lvl>
    <w:lvl w:ilvl="8" w:tplc="F6D87B36">
      <w:numFmt w:val="decimal"/>
      <w:lvlText w:val=""/>
      <w:lvlJc w:val="left"/>
    </w:lvl>
  </w:abstractNum>
  <w:abstractNum w:abstractNumId="549" w15:restartNumberingAfterBreak="0">
    <w:nsid w:val="00006301"/>
    <w:multiLevelType w:val="hybridMultilevel"/>
    <w:tmpl w:val="F002FDE0"/>
    <w:lvl w:ilvl="0" w:tplc="34282B0A">
      <w:start w:val="1"/>
      <w:numFmt w:val="lowerLetter"/>
      <w:lvlText w:val="%1"/>
      <w:lvlJc w:val="left"/>
    </w:lvl>
    <w:lvl w:ilvl="1" w:tplc="7EC6DF6E">
      <w:start w:val="1"/>
      <w:numFmt w:val="decimal"/>
      <w:lvlText w:val="%2"/>
      <w:lvlJc w:val="left"/>
    </w:lvl>
    <w:lvl w:ilvl="2" w:tplc="FAEE1318">
      <w:start w:val="1"/>
      <w:numFmt w:val="decimal"/>
      <w:lvlText w:val="%3"/>
      <w:lvlJc w:val="left"/>
    </w:lvl>
    <w:lvl w:ilvl="3" w:tplc="EE9A07FA">
      <w:start w:val="3"/>
      <w:numFmt w:val="decimal"/>
      <w:lvlText w:val="%4."/>
      <w:lvlJc w:val="left"/>
    </w:lvl>
    <w:lvl w:ilvl="4" w:tplc="81A04DC8">
      <w:start w:val="1"/>
      <w:numFmt w:val="lowerLetter"/>
      <w:lvlText w:val="%5"/>
      <w:lvlJc w:val="left"/>
    </w:lvl>
    <w:lvl w:ilvl="5" w:tplc="7DBC3724">
      <w:numFmt w:val="decimal"/>
      <w:lvlText w:val=""/>
      <w:lvlJc w:val="left"/>
    </w:lvl>
    <w:lvl w:ilvl="6" w:tplc="B1D83AE0">
      <w:numFmt w:val="decimal"/>
      <w:lvlText w:val=""/>
      <w:lvlJc w:val="left"/>
    </w:lvl>
    <w:lvl w:ilvl="7" w:tplc="F4AAB592">
      <w:numFmt w:val="decimal"/>
      <w:lvlText w:val=""/>
      <w:lvlJc w:val="left"/>
    </w:lvl>
    <w:lvl w:ilvl="8" w:tplc="3448024E">
      <w:numFmt w:val="decimal"/>
      <w:lvlText w:val=""/>
      <w:lvlJc w:val="left"/>
    </w:lvl>
  </w:abstractNum>
  <w:abstractNum w:abstractNumId="550" w15:restartNumberingAfterBreak="0">
    <w:nsid w:val="00006303"/>
    <w:multiLevelType w:val="hybridMultilevel"/>
    <w:tmpl w:val="966C4952"/>
    <w:lvl w:ilvl="0" w:tplc="2710D65A">
      <w:start w:val="1"/>
      <w:numFmt w:val="lowerLetter"/>
      <w:lvlText w:val="%1."/>
      <w:lvlJc w:val="left"/>
    </w:lvl>
    <w:lvl w:ilvl="1" w:tplc="B4D83348">
      <w:start w:val="1"/>
      <w:numFmt w:val="decimal"/>
      <w:lvlText w:val="%2."/>
      <w:lvlJc w:val="left"/>
    </w:lvl>
    <w:lvl w:ilvl="2" w:tplc="C0A060CE">
      <w:numFmt w:val="decimal"/>
      <w:lvlText w:val=""/>
      <w:lvlJc w:val="left"/>
    </w:lvl>
    <w:lvl w:ilvl="3" w:tplc="2C4E0AB2">
      <w:numFmt w:val="decimal"/>
      <w:lvlText w:val=""/>
      <w:lvlJc w:val="left"/>
    </w:lvl>
    <w:lvl w:ilvl="4" w:tplc="CDE6931C">
      <w:numFmt w:val="decimal"/>
      <w:lvlText w:val=""/>
      <w:lvlJc w:val="left"/>
    </w:lvl>
    <w:lvl w:ilvl="5" w:tplc="2FA06416">
      <w:numFmt w:val="decimal"/>
      <w:lvlText w:val=""/>
      <w:lvlJc w:val="left"/>
    </w:lvl>
    <w:lvl w:ilvl="6" w:tplc="26862D48">
      <w:numFmt w:val="decimal"/>
      <w:lvlText w:val=""/>
      <w:lvlJc w:val="left"/>
    </w:lvl>
    <w:lvl w:ilvl="7" w:tplc="8B7EF48A">
      <w:numFmt w:val="decimal"/>
      <w:lvlText w:val=""/>
      <w:lvlJc w:val="left"/>
    </w:lvl>
    <w:lvl w:ilvl="8" w:tplc="0D06E226">
      <w:numFmt w:val="decimal"/>
      <w:lvlText w:val=""/>
      <w:lvlJc w:val="left"/>
    </w:lvl>
  </w:abstractNum>
  <w:abstractNum w:abstractNumId="551" w15:restartNumberingAfterBreak="0">
    <w:nsid w:val="0000632F"/>
    <w:multiLevelType w:val="hybridMultilevel"/>
    <w:tmpl w:val="9B602BB0"/>
    <w:lvl w:ilvl="0" w:tplc="4B8C98A0">
      <w:start w:val="2"/>
      <w:numFmt w:val="decimal"/>
      <w:lvlText w:val="%1."/>
      <w:lvlJc w:val="left"/>
    </w:lvl>
    <w:lvl w:ilvl="1" w:tplc="A9DCC92A">
      <w:start w:val="1"/>
      <w:numFmt w:val="lowerLetter"/>
      <w:lvlText w:val="%2."/>
      <w:lvlJc w:val="left"/>
    </w:lvl>
    <w:lvl w:ilvl="2" w:tplc="C45C8F3C">
      <w:numFmt w:val="decimal"/>
      <w:lvlText w:val=""/>
      <w:lvlJc w:val="left"/>
    </w:lvl>
    <w:lvl w:ilvl="3" w:tplc="8AB240E6">
      <w:numFmt w:val="decimal"/>
      <w:lvlText w:val=""/>
      <w:lvlJc w:val="left"/>
    </w:lvl>
    <w:lvl w:ilvl="4" w:tplc="0C08F09E">
      <w:numFmt w:val="decimal"/>
      <w:lvlText w:val=""/>
      <w:lvlJc w:val="left"/>
    </w:lvl>
    <w:lvl w:ilvl="5" w:tplc="96D4EE4E">
      <w:numFmt w:val="decimal"/>
      <w:lvlText w:val=""/>
      <w:lvlJc w:val="left"/>
    </w:lvl>
    <w:lvl w:ilvl="6" w:tplc="CF2C55A2">
      <w:numFmt w:val="decimal"/>
      <w:lvlText w:val=""/>
      <w:lvlJc w:val="left"/>
    </w:lvl>
    <w:lvl w:ilvl="7" w:tplc="7A488C1E">
      <w:numFmt w:val="decimal"/>
      <w:lvlText w:val=""/>
      <w:lvlJc w:val="left"/>
    </w:lvl>
    <w:lvl w:ilvl="8" w:tplc="DBF6121A">
      <w:numFmt w:val="decimal"/>
      <w:lvlText w:val=""/>
      <w:lvlJc w:val="left"/>
    </w:lvl>
  </w:abstractNum>
  <w:abstractNum w:abstractNumId="552" w15:restartNumberingAfterBreak="0">
    <w:nsid w:val="00006343"/>
    <w:multiLevelType w:val="hybridMultilevel"/>
    <w:tmpl w:val="F828B5AC"/>
    <w:lvl w:ilvl="0" w:tplc="121065AA">
      <w:start w:val="1"/>
      <w:numFmt w:val="lowerLetter"/>
      <w:lvlText w:val="%1."/>
      <w:lvlJc w:val="left"/>
    </w:lvl>
    <w:lvl w:ilvl="1" w:tplc="ACE8E230">
      <w:numFmt w:val="decimal"/>
      <w:lvlText w:val=""/>
      <w:lvlJc w:val="left"/>
    </w:lvl>
    <w:lvl w:ilvl="2" w:tplc="D5DE2EB6">
      <w:numFmt w:val="decimal"/>
      <w:lvlText w:val=""/>
      <w:lvlJc w:val="left"/>
    </w:lvl>
    <w:lvl w:ilvl="3" w:tplc="73B09A1C">
      <w:numFmt w:val="decimal"/>
      <w:lvlText w:val=""/>
      <w:lvlJc w:val="left"/>
    </w:lvl>
    <w:lvl w:ilvl="4" w:tplc="9F2E30D8">
      <w:numFmt w:val="decimal"/>
      <w:lvlText w:val=""/>
      <w:lvlJc w:val="left"/>
    </w:lvl>
    <w:lvl w:ilvl="5" w:tplc="3B86D66C">
      <w:numFmt w:val="decimal"/>
      <w:lvlText w:val=""/>
      <w:lvlJc w:val="left"/>
    </w:lvl>
    <w:lvl w:ilvl="6" w:tplc="88665796">
      <w:numFmt w:val="decimal"/>
      <w:lvlText w:val=""/>
      <w:lvlJc w:val="left"/>
    </w:lvl>
    <w:lvl w:ilvl="7" w:tplc="671AA8B6">
      <w:numFmt w:val="decimal"/>
      <w:lvlText w:val=""/>
      <w:lvlJc w:val="left"/>
    </w:lvl>
    <w:lvl w:ilvl="8" w:tplc="F680239C">
      <w:numFmt w:val="decimal"/>
      <w:lvlText w:val=""/>
      <w:lvlJc w:val="left"/>
    </w:lvl>
  </w:abstractNum>
  <w:abstractNum w:abstractNumId="553" w15:restartNumberingAfterBreak="0">
    <w:nsid w:val="0000636C"/>
    <w:multiLevelType w:val="hybridMultilevel"/>
    <w:tmpl w:val="B13E2A68"/>
    <w:lvl w:ilvl="0" w:tplc="2D627700">
      <w:start w:val="1"/>
      <w:numFmt w:val="decimal"/>
      <w:lvlText w:val="%1."/>
      <w:lvlJc w:val="left"/>
    </w:lvl>
    <w:lvl w:ilvl="1" w:tplc="98183D8C">
      <w:numFmt w:val="decimal"/>
      <w:lvlText w:val=""/>
      <w:lvlJc w:val="left"/>
    </w:lvl>
    <w:lvl w:ilvl="2" w:tplc="AB963D40">
      <w:numFmt w:val="decimal"/>
      <w:lvlText w:val=""/>
      <w:lvlJc w:val="left"/>
    </w:lvl>
    <w:lvl w:ilvl="3" w:tplc="3568631E">
      <w:numFmt w:val="decimal"/>
      <w:lvlText w:val=""/>
      <w:lvlJc w:val="left"/>
    </w:lvl>
    <w:lvl w:ilvl="4" w:tplc="E8941C28">
      <w:numFmt w:val="decimal"/>
      <w:lvlText w:val=""/>
      <w:lvlJc w:val="left"/>
    </w:lvl>
    <w:lvl w:ilvl="5" w:tplc="B490A10E">
      <w:numFmt w:val="decimal"/>
      <w:lvlText w:val=""/>
      <w:lvlJc w:val="left"/>
    </w:lvl>
    <w:lvl w:ilvl="6" w:tplc="FF4A7C98">
      <w:numFmt w:val="decimal"/>
      <w:lvlText w:val=""/>
      <w:lvlJc w:val="left"/>
    </w:lvl>
    <w:lvl w:ilvl="7" w:tplc="79A8A49E">
      <w:numFmt w:val="decimal"/>
      <w:lvlText w:val=""/>
      <w:lvlJc w:val="left"/>
    </w:lvl>
    <w:lvl w:ilvl="8" w:tplc="DBA83E20">
      <w:numFmt w:val="decimal"/>
      <w:lvlText w:val=""/>
      <w:lvlJc w:val="left"/>
    </w:lvl>
  </w:abstractNum>
  <w:abstractNum w:abstractNumId="554" w15:restartNumberingAfterBreak="0">
    <w:nsid w:val="00006380"/>
    <w:multiLevelType w:val="hybridMultilevel"/>
    <w:tmpl w:val="BCA6A5EE"/>
    <w:lvl w:ilvl="0" w:tplc="0762AA34">
      <w:start w:val="1"/>
      <w:numFmt w:val="lowerLetter"/>
      <w:lvlText w:val="%1."/>
      <w:lvlJc w:val="left"/>
    </w:lvl>
    <w:lvl w:ilvl="1" w:tplc="1E180A32">
      <w:start w:val="1"/>
      <w:numFmt w:val="decimal"/>
      <w:lvlText w:val="%2."/>
      <w:lvlJc w:val="left"/>
    </w:lvl>
    <w:lvl w:ilvl="2" w:tplc="984E70F0">
      <w:numFmt w:val="decimal"/>
      <w:lvlText w:val=""/>
      <w:lvlJc w:val="left"/>
    </w:lvl>
    <w:lvl w:ilvl="3" w:tplc="10944CB0">
      <w:numFmt w:val="decimal"/>
      <w:lvlText w:val=""/>
      <w:lvlJc w:val="left"/>
    </w:lvl>
    <w:lvl w:ilvl="4" w:tplc="505C3B26">
      <w:numFmt w:val="decimal"/>
      <w:lvlText w:val=""/>
      <w:lvlJc w:val="left"/>
    </w:lvl>
    <w:lvl w:ilvl="5" w:tplc="6D6E9990">
      <w:numFmt w:val="decimal"/>
      <w:lvlText w:val=""/>
      <w:lvlJc w:val="left"/>
    </w:lvl>
    <w:lvl w:ilvl="6" w:tplc="9CF85CEA">
      <w:numFmt w:val="decimal"/>
      <w:lvlText w:val=""/>
      <w:lvlJc w:val="left"/>
    </w:lvl>
    <w:lvl w:ilvl="7" w:tplc="D416E6EE">
      <w:numFmt w:val="decimal"/>
      <w:lvlText w:val=""/>
      <w:lvlJc w:val="left"/>
    </w:lvl>
    <w:lvl w:ilvl="8" w:tplc="E242A142">
      <w:numFmt w:val="decimal"/>
      <w:lvlText w:val=""/>
      <w:lvlJc w:val="left"/>
    </w:lvl>
  </w:abstractNum>
  <w:abstractNum w:abstractNumId="555" w15:restartNumberingAfterBreak="0">
    <w:nsid w:val="000063A4"/>
    <w:multiLevelType w:val="hybridMultilevel"/>
    <w:tmpl w:val="97E82F0E"/>
    <w:lvl w:ilvl="0" w:tplc="B630DBC2">
      <w:start w:val="8"/>
      <w:numFmt w:val="decimal"/>
      <w:lvlText w:val="(%1)"/>
      <w:lvlJc w:val="left"/>
    </w:lvl>
    <w:lvl w:ilvl="1" w:tplc="392226AA">
      <w:numFmt w:val="decimal"/>
      <w:lvlText w:val=""/>
      <w:lvlJc w:val="left"/>
    </w:lvl>
    <w:lvl w:ilvl="2" w:tplc="A964FCE4">
      <w:numFmt w:val="decimal"/>
      <w:lvlText w:val=""/>
      <w:lvlJc w:val="left"/>
    </w:lvl>
    <w:lvl w:ilvl="3" w:tplc="5CE420C8">
      <w:numFmt w:val="decimal"/>
      <w:lvlText w:val=""/>
      <w:lvlJc w:val="left"/>
    </w:lvl>
    <w:lvl w:ilvl="4" w:tplc="FDCC2036">
      <w:numFmt w:val="decimal"/>
      <w:lvlText w:val=""/>
      <w:lvlJc w:val="left"/>
    </w:lvl>
    <w:lvl w:ilvl="5" w:tplc="15D85D62">
      <w:numFmt w:val="decimal"/>
      <w:lvlText w:val=""/>
      <w:lvlJc w:val="left"/>
    </w:lvl>
    <w:lvl w:ilvl="6" w:tplc="0F00DAEC">
      <w:numFmt w:val="decimal"/>
      <w:lvlText w:val=""/>
      <w:lvlJc w:val="left"/>
    </w:lvl>
    <w:lvl w:ilvl="7" w:tplc="08E0B3E4">
      <w:numFmt w:val="decimal"/>
      <w:lvlText w:val=""/>
      <w:lvlJc w:val="left"/>
    </w:lvl>
    <w:lvl w:ilvl="8" w:tplc="DAD81A38">
      <w:numFmt w:val="decimal"/>
      <w:lvlText w:val=""/>
      <w:lvlJc w:val="left"/>
    </w:lvl>
  </w:abstractNum>
  <w:abstractNum w:abstractNumId="556" w15:restartNumberingAfterBreak="0">
    <w:nsid w:val="000063CB"/>
    <w:multiLevelType w:val="hybridMultilevel"/>
    <w:tmpl w:val="3C46AA40"/>
    <w:lvl w:ilvl="0" w:tplc="E258CD0C">
      <w:start w:val="1"/>
      <w:numFmt w:val="decimal"/>
      <w:lvlText w:val="%1"/>
      <w:lvlJc w:val="left"/>
    </w:lvl>
    <w:lvl w:ilvl="1" w:tplc="DBF6EC24">
      <w:start w:val="4"/>
      <w:numFmt w:val="lowerLetter"/>
      <w:lvlText w:val="%2."/>
      <w:lvlJc w:val="left"/>
    </w:lvl>
    <w:lvl w:ilvl="2" w:tplc="DA768246">
      <w:numFmt w:val="decimal"/>
      <w:lvlText w:val=""/>
      <w:lvlJc w:val="left"/>
    </w:lvl>
    <w:lvl w:ilvl="3" w:tplc="19900BAC">
      <w:numFmt w:val="decimal"/>
      <w:lvlText w:val=""/>
      <w:lvlJc w:val="left"/>
    </w:lvl>
    <w:lvl w:ilvl="4" w:tplc="41363062">
      <w:numFmt w:val="decimal"/>
      <w:lvlText w:val=""/>
      <w:lvlJc w:val="left"/>
    </w:lvl>
    <w:lvl w:ilvl="5" w:tplc="8D5A3B40">
      <w:numFmt w:val="decimal"/>
      <w:lvlText w:val=""/>
      <w:lvlJc w:val="left"/>
    </w:lvl>
    <w:lvl w:ilvl="6" w:tplc="8DBAC46A">
      <w:numFmt w:val="decimal"/>
      <w:lvlText w:val=""/>
      <w:lvlJc w:val="left"/>
    </w:lvl>
    <w:lvl w:ilvl="7" w:tplc="AC4424D2">
      <w:numFmt w:val="decimal"/>
      <w:lvlText w:val=""/>
      <w:lvlJc w:val="left"/>
    </w:lvl>
    <w:lvl w:ilvl="8" w:tplc="1242DFF8">
      <w:numFmt w:val="decimal"/>
      <w:lvlText w:val=""/>
      <w:lvlJc w:val="left"/>
    </w:lvl>
  </w:abstractNum>
  <w:abstractNum w:abstractNumId="557" w15:restartNumberingAfterBreak="0">
    <w:nsid w:val="00006405"/>
    <w:multiLevelType w:val="hybridMultilevel"/>
    <w:tmpl w:val="CFBAC58C"/>
    <w:lvl w:ilvl="0" w:tplc="43021EEE">
      <w:start w:val="1"/>
      <w:numFmt w:val="lowerLetter"/>
      <w:lvlText w:val="%1."/>
      <w:lvlJc w:val="left"/>
    </w:lvl>
    <w:lvl w:ilvl="1" w:tplc="D5581B96">
      <w:numFmt w:val="decimal"/>
      <w:lvlText w:val=""/>
      <w:lvlJc w:val="left"/>
    </w:lvl>
    <w:lvl w:ilvl="2" w:tplc="CC9284C0">
      <w:numFmt w:val="decimal"/>
      <w:lvlText w:val=""/>
      <w:lvlJc w:val="left"/>
    </w:lvl>
    <w:lvl w:ilvl="3" w:tplc="499E9640">
      <w:numFmt w:val="decimal"/>
      <w:lvlText w:val=""/>
      <w:lvlJc w:val="left"/>
    </w:lvl>
    <w:lvl w:ilvl="4" w:tplc="ACF601A8">
      <w:numFmt w:val="decimal"/>
      <w:lvlText w:val=""/>
      <w:lvlJc w:val="left"/>
    </w:lvl>
    <w:lvl w:ilvl="5" w:tplc="ECE6ECB2">
      <w:numFmt w:val="decimal"/>
      <w:lvlText w:val=""/>
      <w:lvlJc w:val="left"/>
    </w:lvl>
    <w:lvl w:ilvl="6" w:tplc="188059FE">
      <w:numFmt w:val="decimal"/>
      <w:lvlText w:val=""/>
      <w:lvlJc w:val="left"/>
    </w:lvl>
    <w:lvl w:ilvl="7" w:tplc="E9DA0ABA">
      <w:numFmt w:val="decimal"/>
      <w:lvlText w:val=""/>
      <w:lvlJc w:val="left"/>
    </w:lvl>
    <w:lvl w:ilvl="8" w:tplc="D5441C40">
      <w:numFmt w:val="decimal"/>
      <w:lvlText w:val=""/>
      <w:lvlJc w:val="left"/>
    </w:lvl>
  </w:abstractNum>
  <w:abstractNum w:abstractNumId="558" w15:restartNumberingAfterBreak="0">
    <w:nsid w:val="00006408"/>
    <w:multiLevelType w:val="hybridMultilevel"/>
    <w:tmpl w:val="500C47AC"/>
    <w:lvl w:ilvl="0" w:tplc="0CBE358C">
      <w:start w:val="1"/>
      <w:numFmt w:val="lowerLetter"/>
      <w:lvlText w:val="%1."/>
      <w:lvlJc w:val="left"/>
    </w:lvl>
    <w:lvl w:ilvl="1" w:tplc="C06EF3F0">
      <w:numFmt w:val="decimal"/>
      <w:lvlText w:val=""/>
      <w:lvlJc w:val="left"/>
    </w:lvl>
    <w:lvl w:ilvl="2" w:tplc="E12A8894">
      <w:numFmt w:val="decimal"/>
      <w:lvlText w:val=""/>
      <w:lvlJc w:val="left"/>
    </w:lvl>
    <w:lvl w:ilvl="3" w:tplc="0CE2A586">
      <w:numFmt w:val="decimal"/>
      <w:lvlText w:val=""/>
      <w:lvlJc w:val="left"/>
    </w:lvl>
    <w:lvl w:ilvl="4" w:tplc="6FF80B18">
      <w:numFmt w:val="decimal"/>
      <w:lvlText w:val=""/>
      <w:lvlJc w:val="left"/>
    </w:lvl>
    <w:lvl w:ilvl="5" w:tplc="0658BDB8">
      <w:numFmt w:val="decimal"/>
      <w:lvlText w:val=""/>
      <w:lvlJc w:val="left"/>
    </w:lvl>
    <w:lvl w:ilvl="6" w:tplc="ECAAEDFA">
      <w:numFmt w:val="decimal"/>
      <w:lvlText w:val=""/>
      <w:lvlJc w:val="left"/>
    </w:lvl>
    <w:lvl w:ilvl="7" w:tplc="19A2CDA2">
      <w:numFmt w:val="decimal"/>
      <w:lvlText w:val=""/>
      <w:lvlJc w:val="left"/>
    </w:lvl>
    <w:lvl w:ilvl="8" w:tplc="545E2576">
      <w:numFmt w:val="decimal"/>
      <w:lvlText w:val=""/>
      <w:lvlJc w:val="left"/>
    </w:lvl>
  </w:abstractNum>
  <w:abstractNum w:abstractNumId="559" w15:restartNumberingAfterBreak="0">
    <w:nsid w:val="00006414"/>
    <w:multiLevelType w:val="hybridMultilevel"/>
    <w:tmpl w:val="A610551A"/>
    <w:lvl w:ilvl="0" w:tplc="536CE2D8">
      <w:start w:val="1"/>
      <w:numFmt w:val="decimal"/>
      <w:lvlText w:val="%1"/>
      <w:lvlJc w:val="left"/>
    </w:lvl>
    <w:lvl w:ilvl="1" w:tplc="3C68B2CE">
      <w:start w:val="3"/>
      <w:numFmt w:val="lowerLetter"/>
      <w:lvlText w:val="%2."/>
      <w:lvlJc w:val="left"/>
    </w:lvl>
    <w:lvl w:ilvl="2" w:tplc="36CEE3C2">
      <w:numFmt w:val="decimal"/>
      <w:lvlText w:val=""/>
      <w:lvlJc w:val="left"/>
    </w:lvl>
    <w:lvl w:ilvl="3" w:tplc="417CC3E0">
      <w:numFmt w:val="decimal"/>
      <w:lvlText w:val=""/>
      <w:lvlJc w:val="left"/>
    </w:lvl>
    <w:lvl w:ilvl="4" w:tplc="173E2732">
      <w:numFmt w:val="decimal"/>
      <w:lvlText w:val=""/>
      <w:lvlJc w:val="left"/>
    </w:lvl>
    <w:lvl w:ilvl="5" w:tplc="33D27B0C">
      <w:numFmt w:val="decimal"/>
      <w:lvlText w:val=""/>
      <w:lvlJc w:val="left"/>
    </w:lvl>
    <w:lvl w:ilvl="6" w:tplc="FC249712">
      <w:numFmt w:val="decimal"/>
      <w:lvlText w:val=""/>
      <w:lvlJc w:val="left"/>
    </w:lvl>
    <w:lvl w:ilvl="7" w:tplc="3176E6B8">
      <w:numFmt w:val="decimal"/>
      <w:lvlText w:val=""/>
      <w:lvlJc w:val="left"/>
    </w:lvl>
    <w:lvl w:ilvl="8" w:tplc="E5A0EFBE">
      <w:numFmt w:val="decimal"/>
      <w:lvlText w:val=""/>
      <w:lvlJc w:val="left"/>
    </w:lvl>
  </w:abstractNum>
  <w:abstractNum w:abstractNumId="560" w15:restartNumberingAfterBreak="0">
    <w:nsid w:val="0000641D"/>
    <w:multiLevelType w:val="hybridMultilevel"/>
    <w:tmpl w:val="F760E5A4"/>
    <w:lvl w:ilvl="0" w:tplc="8182DCC8">
      <w:start w:val="1"/>
      <w:numFmt w:val="lowerLetter"/>
      <w:lvlText w:val="%1."/>
      <w:lvlJc w:val="left"/>
    </w:lvl>
    <w:lvl w:ilvl="1" w:tplc="70C25730">
      <w:start w:val="1"/>
      <w:numFmt w:val="decimal"/>
      <w:lvlText w:val="%2."/>
      <w:lvlJc w:val="left"/>
    </w:lvl>
    <w:lvl w:ilvl="2" w:tplc="1DACBB38">
      <w:start w:val="1"/>
      <w:numFmt w:val="lowerLetter"/>
      <w:lvlText w:val="%3."/>
      <w:lvlJc w:val="left"/>
    </w:lvl>
    <w:lvl w:ilvl="3" w:tplc="E1A2809E">
      <w:numFmt w:val="decimal"/>
      <w:lvlText w:val=""/>
      <w:lvlJc w:val="left"/>
    </w:lvl>
    <w:lvl w:ilvl="4" w:tplc="A5B49344">
      <w:numFmt w:val="decimal"/>
      <w:lvlText w:val=""/>
      <w:lvlJc w:val="left"/>
    </w:lvl>
    <w:lvl w:ilvl="5" w:tplc="3CC82C2C">
      <w:numFmt w:val="decimal"/>
      <w:lvlText w:val=""/>
      <w:lvlJc w:val="left"/>
    </w:lvl>
    <w:lvl w:ilvl="6" w:tplc="15DC1138">
      <w:numFmt w:val="decimal"/>
      <w:lvlText w:val=""/>
      <w:lvlJc w:val="left"/>
    </w:lvl>
    <w:lvl w:ilvl="7" w:tplc="FCC4A22E">
      <w:numFmt w:val="decimal"/>
      <w:lvlText w:val=""/>
      <w:lvlJc w:val="left"/>
    </w:lvl>
    <w:lvl w:ilvl="8" w:tplc="6B622892">
      <w:numFmt w:val="decimal"/>
      <w:lvlText w:val=""/>
      <w:lvlJc w:val="left"/>
    </w:lvl>
  </w:abstractNum>
  <w:abstractNum w:abstractNumId="561" w15:restartNumberingAfterBreak="0">
    <w:nsid w:val="00006461"/>
    <w:multiLevelType w:val="hybridMultilevel"/>
    <w:tmpl w:val="97B6B7F8"/>
    <w:lvl w:ilvl="0" w:tplc="37C84AAC">
      <w:start w:val="1"/>
      <w:numFmt w:val="decimal"/>
      <w:lvlText w:val="%1."/>
      <w:lvlJc w:val="left"/>
    </w:lvl>
    <w:lvl w:ilvl="1" w:tplc="1FF0B548">
      <w:start w:val="1"/>
      <w:numFmt w:val="lowerLetter"/>
      <w:lvlText w:val="%2."/>
      <w:lvlJc w:val="left"/>
    </w:lvl>
    <w:lvl w:ilvl="2" w:tplc="3CC4969A">
      <w:numFmt w:val="decimal"/>
      <w:lvlText w:val=""/>
      <w:lvlJc w:val="left"/>
    </w:lvl>
    <w:lvl w:ilvl="3" w:tplc="33C09BC6">
      <w:numFmt w:val="decimal"/>
      <w:lvlText w:val=""/>
      <w:lvlJc w:val="left"/>
    </w:lvl>
    <w:lvl w:ilvl="4" w:tplc="A2A04454">
      <w:numFmt w:val="decimal"/>
      <w:lvlText w:val=""/>
      <w:lvlJc w:val="left"/>
    </w:lvl>
    <w:lvl w:ilvl="5" w:tplc="D3C48098">
      <w:numFmt w:val="decimal"/>
      <w:lvlText w:val=""/>
      <w:lvlJc w:val="left"/>
    </w:lvl>
    <w:lvl w:ilvl="6" w:tplc="BB56751A">
      <w:numFmt w:val="decimal"/>
      <w:lvlText w:val=""/>
      <w:lvlJc w:val="left"/>
    </w:lvl>
    <w:lvl w:ilvl="7" w:tplc="C040E208">
      <w:numFmt w:val="decimal"/>
      <w:lvlText w:val=""/>
      <w:lvlJc w:val="left"/>
    </w:lvl>
    <w:lvl w:ilvl="8" w:tplc="C8C26BBE">
      <w:numFmt w:val="decimal"/>
      <w:lvlText w:val=""/>
      <w:lvlJc w:val="left"/>
    </w:lvl>
  </w:abstractNum>
  <w:abstractNum w:abstractNumId="562" w15:restartNumberingAfterBreak="0">
    <w:nsid w:val="000064AA"/>
    <w:multiLevelType w:val="hybridMultilevel"/>
    <w:tmpl w:val="966AFD76"/>
    <w:lvl w:ilvl="0" w:tplc="36EEB04C">
      <w:start w:val="2"/>
      <w:numFmt w:val="decimal"/>
      <w:lvlText w:val="%1."/>
      <w:lvlJc w:val="left"/>
    </w:lvl>
    <w:lvl w:ilvl="1" w:tplc="D636550A">
      <w:numFmt w:val="decimal"/>
      <w:lvlText w:val=""/>
      <w:lvlJc w:val="left"/>
    </w:lvl>
    <w:lvl w:ilvl="2" w:tplc="B4D4A988">
      <w:numFmt w:val="decimal"/>
      <w:lvlText w:val=""/>
      <w:lvlJc w:val="left"/>
    </w:lvl>
    <w:lvl w:ilvl="3" w:tplc="6848FE92">
      <w:numFmt w:val="decimal"/>
      <w:lvlText w:val=""/>
      <w:lvlJc w:val="left"/>
    </w:lvl>
    <w:lvl w:ilvl="4" w:tplc="AC967F8A">
      <w:numFmt w:val="decimal"/>
      <w:lvlText w:val=""/>
      <w:lvlJc w:val="left"/>
    </w:lvl>
    <w:lvl w:ilvl="5" w:tplc="35544210">
      <w:numFmt w:val="decimal"/>
      <w:lvlText w:val=""/>
      <w:lvlJc w:val="left"/>
    </w:lvl>
    <w:lvl w:ilvl="6" w:tplc="CA828C02">
      <w:numFmt w:val="decimal"/>
      <w:lvlText w:val=""/>
      <w:lvlJc w:val="left"/>
    </w:lvl>
    <w:lvl w:ilvl="7" w:tplc="A1C46B16">
      <w:numFmt w:val="decimal"/>
      <w:lvlText w:val=""/>
      <w:lvlJc w:val="left"/>
    </w:lvl>
    <w:lvl w:ilvl="8" w:tplc="CD7807D6">
      <w:numFmt w:val="decimal"/>
      <w:lvlText w:val=""/>
      <w:lvlJc w:val="left"/>
    </w:lvl>
  </w:abstractNum>
  <w:abstractNum w:abstractNumId="563" w15:restartNumberingAfterBreak="0">
    <w:nsid w:val="000064B7"/>
    <w:multiLevelType w:val="hybridMultilevel"/>
    <w:tmpl w:val="18EA4BAE"/>
    <w:lvl w:ilvl="0" w:tplc="E042E5CE">
      <w:start w:val="1"/>
      <w:numFmt w:val="lowerLetter"/>
      <w:lvlText w:val="%1."/>
      <w:lvlJc w:val="left"/>
    </w:lvl>
    <w:lvl w:ilvl="1" w:tplc="BBB47BA8">
      <w:start w:val="1"/>
      <w:numFmt w:val="decimal"/>
      <w:lvlText w:val="%2."/>
      <w:lvlJc w:val="left"/>
    </w:lvl>
    <w:lvl w:ilvl="2" w:tplc="7AC421FC">
      <w:numFmt w:val="decimal"/>
      <w:lvlText w:val=""/>
      <w:lvlJc w:val="left"/>
    </w:lvl>
    <w:lvl w:ilvl="3" w:tplc="297A7806">
      <w:numFmt w:val="decimal"/>
      <w:lvlText w:val=""/>
      <w:lvlJc w:val="left"/>
    </w:lvl>
    <w:lvl w:ilvl="4" w:tplc="1040CAF0">
      <w:numFmt w:val="decimal"/>
      <w:lvlText w:val=""/>
      <w:lvlJc w:val="left"/>
    </w:lvl>
    <w:lvl w:ilvl="5" w:tplc="F2AA08B0">
      <w:numFmt w:val="decimal"/>
      <w:lvlText w:val=""/>
      <w:lvlJc w:val="left"/>
    </w:lvl>
    <w:lvl w:ilvl="6" w:tplc="97AE7626">
      <w:numFmt w:val="decimal"/>
      <w:lvlText w:val=""/>
      <w:lvlJc w:val="left"/>
    </w:lvl>
    <w:lvl w:ilvl="7" w:tplc="F080DFAE">
      <w:numFmt w:val="decimal"/>
      <w:lvlText w:val=""/>
      <w:lvlJc w:val="left"/>
    </w:lvl>
    <w:lvl w:ilvl="8" w:tplc="9CAA9E3C">
      <w:numFmt w:val="decimal"/>
      <w:lvlText w:val=""/>
      <w:lvlJc w:val="left"/>
    </w:lvl>
  </w:abstractNum>
  <w:abstractNum w:abstractNumId="564" w15:restartNumberingAfterBreak="0">
    <w:nsid w:val="000064E4"/>
    <w:multiLevelType w:val="hybridMultilevel"/>
    <w:tmpl w:val="E51ACECC"/>
    <w:lvl w:ilvl="0" w:tplc="18E2ED84">
      <w:start w:val="1"/>
      <w:numFmt w:val="lowerLetter"/>
      <w:lvlText w:val="%1."/>
      <w:lvlJc w:val="left"/>
    </w:lvl>
    <w:lvl w:ilvl="1" w:tplc="9FFC0A66">
      <w:numFmt w:val="decimal"/>
      <w:lvlText w:val=""/>
      <w:lvlJc w:val="left"/>
    </w:lvl>
    <w:lvl w:ilvl="2" w:tplc="4EBC16EC">
      <w:numFmt w:val="decimal"/>
      <w:lvlText w:val=""/>
      <w:lvlJc w:val="left"/>
    </w:lvl>
    <w:lvl w:ilvl="3" w:tplc="B0E27EB8">
      <w:numFmt w:val="decimal"/>
      <w:lvlText w:val=""/>
      <w:lvlJc w:val="left"/>
    </w:lvl>
    <w:lvl w:ilvl="4" w:tplc="D22C7B32">
      <w:numFmt w:val="decimal"/>
      <w:lvlText w:val=""/>
      <w:lvlJc w:val="left"/>
    </w:lvl>
    <w:lvl w:ilvl="5" w:tplc="B53E7E64">
      <w:numFmt w:val="decimal"/>
      <w:lvlText w:val=""/>
      <w:lvlJc w:val="left"/>
    </w:lvl>
    <w:lvl w:ilvl="6" w:tplc="454CEB4E">
      <w:numFmt w:val="decimal"/>
      <w:lvlText w:val=""/>
      <w:lvlJc w:val="left"/>
    </w:lvl>
    <w:lvl w:ilvl="7" w:tplc="B5F62532">
      <w:numFmt w:val="decimal"/>
      <w:lvlText w:val=""/>
      <w:lvlJc w:val="left"/>
    </w:lvl>
    <w:lvl w:ilvl="8" w:tplc="44DC3D82">
      <w:numFmt w:val="decimal"/>
      <w:lvlText w:val=""/>
      <w:lvlJc w:val="left"/>
    </w:lvl>
  </w:abstractNum>
  <w:abstractNum w:abstractNumId="565" w15:restartNumberingAfterBreak="0">
    <w:nsid w:val="0000652A"/>
    <w:multiLevelType w:val="hybridMultilevel"/>
    <w:tmpl w:val="71E853E6"/>
    <w:lvl w:ilvl="0" w:tplc="FCDC44E6">
      <w:start w:val="1"/>
      <w:numFmt w:val="lowerLetter"/>
      <w:lvlText w:val="%1."/>
      <w:lvlJc w:val="left"/>
    </w:lvl>
    <w:lvl w:ilvl="1" w:tplc="92E4DB24">
      <w:start w:val="1"/>
      <w:numFmt w:val="decimal"/>
      <w:lvlText w:val="%2."/>
      <w:lvlJc w:val="left"/>
    </w:lvl>
    <w:lvl w:ilvl="2" w:tplc="A628BA7E">
      <w:start w:val="1"/>
      <w:numFmt w:val="lowerLetter"/>
      <w:lvlText w:val="%3."/>
      <w:lvlJc w:val="left"/>
    </w:lvl>
    <w:lvl w:ilvl="3" w:tplc="F968D706">
      <w:numFmt w:val="decimal"/>
      <w:lvlText w:val=""/>
      <w:lvlJc w:val="left"/>
    </w:lvl>
    <w:lvl w:ilvl="4" w:tplc="957C3DEC">
      <w:numFmt w:val="decimal"/>
      <w:lvlText w:val=""/>
      <w:lvlJc w:val="left"/>
    </w:lvl>
    <w:lvl w:ilvl="5" w:tplc="07688BFE">
      <w:numFmt w:val="decimal"/>
      <w:lvlText w:val=""/>
      <w:lvlJc w:val="left"/>
    </w:lvl>
    <w:lvl w:ilvl="6" w:tplc="1EF6356A">
      <w:numFmt w:val="decimal"/>
      <w:lvlText w:val=""/>
      <w:lvlJc w:val="left"/>
    </w:lvl>
    <w:lvl w:ilvl="7" w:tplc="78605FAC">
      <w:numFmt w:val="decimal"/>
      <w:lvlText w:val=""/>
      <w:lvlJc w:val="left"/>
    </w:lvl>
    <w:lvl w:ilvl="8" w:tplc="A378DE30">
      <w:numFmt w:val="decimal"/>
      <w:lvlText w:val=""/>
      <w:lvlJc w:val="left"/>
    </w:lvl>
  </w:abstractNum>
  <w:abstractNum w:abstractNumId="566" w15:restartNumberingAfterBreak="0">
    <w:nsid w:val="0000655F"/>
    <w:multiLevelType w:val="hybridMultilevel"/>
    <w:tmpl w:val="3720384A"/>
    <w:lvl w:ilvl="0" w:tplc="EC0AF064">
      <w:start w:val="1"/>
      <w:numFmt w:val="lowerLetter"/>
      <w:lvlText w:val="%1"/>
      <w:lvlJc w:val="left"/>
    </w:lvl>
    <w:lvl w:ilvl="1" w:tplc="DC1CC0C8">
      <w:start w:val="1"/>
      <w:numFmt w:val="decimal"/>
      <w:lvlText w:val="%2"/>
      <w:lvlJc w:val="left"/>
    </w:lvl>
    <w:lvl w:ilvl="2" w:tplc="521C813A">
      <w:start w:val="1"/>
      <w:numFmt w:val="lowerLetter"/>
      <w:lvlText w:val="%3"/>
      <w:lvlJc w:val="left"/>
    </w:lvl>
    <w:lvl w:ilvl="3" w:tplc="05B66870">
      <w:start w:val="2"/>
      <w:numFmt w:val="lowerLetter"/>
      <w:lvlText w:val="%4."/>
      <w:lvlJc w:val="left"/>
    </w:lvl>
    <w:lvl w:ilvl="4" w:tplc="09FA209E">
      <w:start w:val="1"/>
      <w:numFmt w:val="decimal"/>
      <w:lvlText w:val="%5"/>
      <w:lvlJc w:val="left"/>
    </w:lvl>
    <w:lvl w:ilvl="5" w:tplc="D74E8420">
      <w:numFmt w:val="decimal"/>
      <w:lvlText w:val=""/>
      <w:lvlJc w:val="left"/>
    </w:lvl>
    <w:lvl w:ilvl="6" w:tplc="32CE7B80">
      <w:numFmt w:val="decimal"/>
      <w:lvlText w:val=""/>
      <w:lvlJc w:val="left"/>
    </w:lvl>
    <w:lvl w:ilvl="7" w:tplc="5A1A2C62">
      <w:numFmt w:val="decimal"/>
      <w:lvlText w:val=""/>
      <w:lvlJc w:val="left"/>
    </w:lvl>
    <w:lvl w:ilvl="8" w:tplc="FC60740A">
      <w:numFmt w:val="decimal"/>
      <w:lvlText w:val=""/>
      <w:lvlJc w:val="left"/>
    </w:lvl>
  </w:abstractNum>
  <w:abstractNum w:abstractNumId="567" w15:restartNumberingAfterBreak="0">
    <w:nsid w:val="000065AF"/>
    <w:multiLevelType w:val="hybridMultilevel"/>
    <w:tmpl w:val="97AAC1D4"/>
    <w:lvl w:ilvl="0" w:tplc="7B840EC6">
      <w:start w:val="2"/>
      <w:numFmt w:val="decimal"/>
      <w:lvlText w:val="%1."/>
      <w:lvlJc w:val="left"/>
    </w:lvl>
    <w:lvl w:ilvl="1" w:tplc="0778D11C">
      <w:numFmt w:val="decimal"/>
      <w:lvlText w:val=""/>
      <w:lvlJc w:val="left"/>
    </w:lvl>
    <w:lvl w:ilvl="2" w:tplc="9F0E7FAE">
      <w:numFmt w:val="decimal"/>
      <w:lvlText w:val=""/>
      <w:lvlJc w:val="left"/>
    </w:lvl>
    <w:lvl w:ilvl="3" w:tplc="B71AFE92">
      <w:numFmt w:val="decimal"/>
      <w:lvlText w:val=""/>
      <w:lvlJc w:val="left"/>
    </w:lvl>
    <w:lvl w:ilvl="4" w:tplc="B8C84D9E">
      <w:numFmt w:val="decimal"/>
      <w:lvlText w:val=""/>
      <w:lvlJc w:val="left"/>
    </w:lvl>
    <w:lvl w:ilvl="5" w:tplc="13B0843C">
      <w:numFmt w:val="decimal"/>
      <w:lvlText w:val=""/>
      <w:lvlJc w:val="left"/>
    </w:lvl>
    <w:lvl w:ilvl="6" w:tplc="7FBCE4EC">
      <w:numFmt w:val="decimal"/>
      <w:lvlText w:val=""/>
      <w:lvlJc w:val="left"/>
    </w:lvl>
    <w:lvl w:ilvl="7" w:tplc="B2864FEA">
      <w:numFmt w:val="decimal"/>
      <w:lvlText w:val=""/>
      <w:lvlJc w:val="left"/>
    </w:lvl>
    <w:lvl w:ilvl="8" w:tplc="2DC06568">
      <w:numFmt w:val="decimal"/>
      <w:lvlText w:val=""/>
      <w:lvlJc w:val="left"/>
    </w:lvl>
  </w:abstractNum>
  <w:abstractNum w:abstractNumId="568" w15:restartNumberingAfterBreak="0">
    <w:nsid w:val="000065C0"/>
    <w:multiLevelType w:val="hybridMultilevel"/>
    <w:tmpl w:val="0BFE91AC"/>
    <w:lvl w:ilvl="0" w:tplc="FB941522">
      <w:start w:val="1"/>
      <w:numFmt w:val="lowerLetter"/>
      <w:lvlText w:val="%1"/>
      <w:lvlJc w:val="left"/>
    </w:lvl>
    <w:lvl w:ilvl="1" w:tplc="3B2429FC">
      <w:start w:val="1"/>
      <w:numFmt w:val="decimal"/>
      <w:lvlText w:val="%2"/>
      <w:lvlJc w:val="left"/>
    </w:lvl>
    <w:lvl w:ilvl="2" w:tplc="14B6F958">
      <w:start w:val="1"/>
      <w:numFmt w:val="lowerLetter"/>
      <w:lvlText w:val="%3"/>
      <w:lvlJc w:val="left"/>
    </w:lvl>
    <w:lvl w:ilvl="3" w:tplc="498C17C2">
      <w:start w:val="1"/>
      <w:numFmt w:val="decimal"/>
      <w:lvlText w:val="%4."/>
      <w:lvlJc w:val="left"/>
    </w:lvl>
    <w:lvl w:ilvl="4" w:tplc="E5CEAE8C">
      <w:numFmt w:val="decimal"/>
      <w:lvlText w:val=""/>
      <w:lvlJc w:val="left"/>
    </w:lvl>
    <w:lvl w:ilvl="5" w:tplc="A9E07B88">
      <w:numFmt w:val="decimal"/>
      <w:lvlText w:val=""/>
      <w:lvlJc w:val="left"/>
    </w:lvl>
    <w:lvl w:ilvl="6" w:tplc="A1607D50">
      <w:numFmt w:val="decimal"/>
      <w:lvlText w:val=""/>
      <w:lvlJc w:val="left"/>
    </w:lvl>
    <w:lvl w:ilvl="7" w:tplc="0E38BE68">
      <w:numFmt w:val="decimal"/>
      <w:lvlText w:val=""/>
      <w:lvlJc w:val="left"/>
    </w:lvl>
    <w:lvl w:ilvl="8" w:tplc="446E7DA4">
      <w:numFmt w:val="decimal"/>
      <w:lvlText w:val=""/>
      <w:lvlJc w:val="left"/>
    </w:lvl>
  </w:abstractNum>
  <w:abstractNum w:abstractNumId="569" w15:restartNumberingAfterBreak="0">
    <w:nsid w:val="000065CF"/>
    <w:multiLevelType w:val="hybridMultilevel"/>
    <w:tmpl w:val="91166534"/>
    <w:lvl w:ilvl="0" w:tplc="E7A650FA">
      <w:start w:val="1"/>
      <w:numFmt w:val="lowerLetter"/>
      <w:lvlText w:val="%1"/>
      <w:lvlJc w:val="left"/>
    </w:lvl>
    <w:lvl w:ilvl="1" w:tplc="F19EF9DE">
      <w:start w:val="1"/>
      <w:numFmt w:val="decimal"/>
      <w:lvlText w:val="%2"/>
      <w:lvlJc w:val="left"/>
    </w:lvl>
    <w:lvl w:ilvl="2" w:tplc="4A9A53DC">
      <w:start w:val="1"/>
      <w:numFmt w:val="lowerLetter"/>
      <w:lvlText w:val="%3."/>
      <w:lvlJc w:val="left"/>
    </w:lvl>
    <w:lvl w:ilvl="3" w:tplc="AAC864B6">
      <w:numFmt w:val="decimal"/>
      <w:lvlText w:val=""/>
      <w:lvlJc w:val="left"/>
    </w:lvl>
    <w:lvl w:ilvl="4" w:tplc="13A4BA2A">
      <w:numFmt w:val="decimal"/>
      <w:lvlText w:val=""/>
      <w:lvlJc w:val="left"/>
    </w:lvl>
    <w:lvl w:ilvl="5" w:tplc="5B14758E">
      <w:numFmt w:val="decimal"/>
      <w:lvlText w:val=""/>
      <w:lvlJc w:val="left"/>
    </w:lvl>
    <w:lvl w:ilvl="6" w:tplc="249CDC1E">
      <w:numFmt w:val="decimal"/>
      <w:lvlText w:val=""/>
      <w:lvlJc w:val="left"/>
    </w:lvl>
    <w:lvl w:ilvl="7" w:tplc="E5C66D80">
      <w:numFmt w:val="decimal"/>
      <w:lvlText w:val=""/>
      <w:lvlJc w:val="left"/>
    </w:lvl>
    <w:lvl w:ilvl="8" w:tplc="3868382C">
      <w:numFmt w:val="decimal"/>
      <w:lvlText w:val=""/>
      <w:lvlJc w:val="left"/>
    </w:lvl>
  </w:abstractNum>
  <w:abstractNum w:abstractNumId="570" w15:restartNumberingAfterBreak="0">
    <w:nsid w:val="00006601"/>
    <w:multiLevelType w:val="hybridMultilevel"/>
    <w:tmpl w:val="1A601C92"/>
    <w:lvl w:ilvl="0" w:tplc="80DCFD42">
      <w:start w:val="1"/>
      <w:numFmt w:val="lowerLetter"/>
      <w:lvlText w:val="%1."/>
      <w:lvlJc w:val="left"/>
    </w:lvl>
    <w:lvl w:ilvl="1" w:tplc="906AACCC">
      <w:numFmt w:val="decimal"/>
      <w:lvlText w:val=""/>
      <w:lvlJc w:val="left"/>
    </w:lvl>
    <w:lvl w:ilvl="2" w:tplc="A20C2A50">
      <w:numFmt w:val="decimal"/>
      <w:lvlText w:val=""/>
      <w:lvlJc w:val="left"/>
    </w:lvl>
    <w:lvl w:ilvl="3" w:tplc="9FE0CC58">
      <w:numFmt w:val="decimal"/>
      <w:lvlText w:val=""/>
      <w:lvlJc w:val="left"/>
    </w:lvl>
    <w:lvl w:ilvl="4" w:tplc="F4588A9E">
      <w:numFmt w:val="decimal"/>
      <w:lvlText w:val=""/>
      <w:lvlJc w:val="left"/>
    </w:lvl>
    <w:lvl w:ilvl="5" w:tplc="3C2AA23E">
      <w:numFmt w:val="decimal"/>
      <w:lvlText w:val=""/>
      <w:lvlJc w:val="left"/>
    </w:lvl>
    <w:lvl w:ilvl="6" w:tplc="8D929562">
      <w:numFmt w:val="decimal"/>
      <w:lvlText w:val=""/>
      <w:lvlJc w:val="left"/>
    </w:lvl>
    <w:lvl w:ilvl="7" w:tplc="6D7A5EB8">
      <w:numFmt w:val="decimal"/>
      <w:lvlText w:val=""/>
      <w:lvlJc w:val="left"/>
    </w:lvl>
    <w:lvl w:ilvl="8" w:tplc="2B98D144">
      <w:numFmt w:val="decimal"/>
      <w:lvlText w:val=""/>
      <w:lvlJc w:val="left"/>
    </w:lvl>
  </w:abstractNum>
  <w:abstractNum w:abstractNumId="571" w15:restartNumberingAfterBreak="0">
    <w:nsid w:val="0000660A"/>
    <w:multiLevelType w:val="hybridMultilevel"/>
    <w:tmpl w:val="833E73E4"/>
    <w:lvl w:ilvl="0" w:tplc="68249FAE">
      <w:start w:val="1"/>
      <w:numFmt w:val="lowerLetter"/>
      <w:lvlText w:val="%1."/>
      <w:lvlJc w:val="left"/>
    </w:lvl>
    <w:lvl w:ilvl="1" w:tplc="5C94224C">
      <w:start w:val="1"/>
      <w:numFmt w:val="decimal"/>
      <w:lvlText w:val="%2."/>
      <w:lvlJc w:val="left"/>
    </w:lvl>
    <w:lvl w:ilvl="2" w:tplc="11121D60">
      <w:start w:val="1"/>
      <w:numFmt w:val="lowerLetter"/>
      <w:lvlText w:val="%3."/>
      <w:lvlJc w:val="left"/>
    </w:lvl>
    <w:lvl w:ilvl="3" w:tplc="408A75EE">
      <w:start w:val="1"/>
      <w:numFmt w:val="decimal"/>
      <w:lvlText w:val="%4."/>
      <w:lvlJc w:val="left"/>
    </w:lvl>
    <w:lvl w:ilvl="4" w:tplc="95D48212">
      <w:numFmt w:val="decimal"/>
      <w:lvlText w:val=""/>
      <w:lvlJc w:val="left"/>
    </w:lvl>
    <w:lvl w:ilvl="5" w:tplc="7BAE318A">
      <w:numFmt w:val="decimal"/>
      <w:lvlText w:val=""/>
      <w:lvlJc w:val="left"/>
    </w:lvl>
    <w:lvl w:ilvl="6" w:tplc="E39EDC0C">
      <w:numFmt w:val="decimal"/>
      <w:lvlText w:val=""/>
      <w:lvlJc w:val="left"/>
    </w:lvl>
    <w:lvl w:ilvl="7" w:tplc="3B8CB6EC">
      <w:numFmt w:val="decimal"/>
      <w:lvlText w:val=""/>
      <w:lvlJc w:val="left"/>
    </w:lvl>
    <w:lvl w:ilvl="8" w:tplc="34503BCA">
      <w:numFmt w:val="decimal"/>
      <w:lvlText w:val=""/>
      <w:lvlJc w:val="left"/>
    </w:lvl>
  </w:abstractNum>
  <w:abstractNum w:abstractNumId="572" w15:restartNumberingAfterBreak="0">
    <w:nsid w:val="00006629"/>
    <w:multiLevelType w:val="hybridMultilevel"/>
    <w:tmpl w:val="E7A0A8B2"/>
    <w:lvl w:ilvl="0" w:tplc="57C8ED42">
      <w:start w:val="1"/>
      <w:numFmt w:val="lowerLetter"/>
      <w:lvlText w:val="%1."/>
      <w:lvlJc w:val="left"/>
    </w:lvl>
    <w:lvl w:ilvl="1" w:tplc="BB4A7598">
      <w:start w:val="1"/>
      <w:numFmt w:val="decimal"/>
      <w:lvlText w:val="%2."/>
      <w:lvlJc w:val="left"/>
    </w:lvl>
    <w:lvl w:ilvl="2" w:tplc="BEAA2340">
      <w:numFmt w:val="decimal"/>
      <w:lvlText w:val=""/>
      <w:lvlJc w:val="left"/>
    </w:lvl>
    <w:lvl w:ilvl="3" w:tplc="95F69A84">
      <w:numFmt w:val="decimal"/>
      <w:lvlText w:val=""/>
      <w:lvlJc w:val="left"/>
    </w:lvl>
    <w:lvl w:ilvl="4" w:tplc="408245E2">
      <w:numFmt w:val="decimal"/>
      <w:lvlText w:val=""/>
      <w:lvlJc w:val="left"/>
    </w:lvl>
    <w:lvl w:ilvl="5" w:tplc="3B243DBC">
      <w:numFmt w:val="decimal"/>
      <w:lvlText w:val=""/>
      <w:lvlJc w:val="left"/>
    </w:lvl>
    <w:lvl w:ilvl="6" w:tplc="B076564E">
      <w:numFmt w:val="decimal"/>
      <w:lvlText w:val=""/>
      <w:lvlJc w:val="left"/>
    </w:lvl>
    <w:lvl w:ilvl="7" w:tplc="6DD27626">
      <w:numFmt w:val="decimal"/>
      <w:lvlText w:val=""/>
      <w:lvlJc w:val="left"/>
    </w:lvl>
    <w:lvl w:ilvl="8" w:tplc="323A2B92">
      <w:numFmt w:val="decimal"/>
      <w:lvlText w:val=""/>
      <w:lvlJc w:val="left"/>
    </w:lvl>
  </w:abstractNum>
  <w:abstractNum w:abstractNumId="573" w15:restartNumberingAfterBreak="0">
    <w:nsid w:val="0000663D"/>
    <w:multiLevelType w:val="hybridMultilevel"/>
    <w:tmpl w:val="308CEDDC"/>
    <w:lvl w:ilvl="0" w:tplc="C9A2E7CE">
      <w:start w:val="1"/>
      <w:numFmt w:val="lowerLetter"/>
      <w:lvlText w:val="%1."/>
      <w:lvlJc w:val="left"/>
    </w:lvl>
    <w:lvl w:ilvl="1" w:tplc="90545B0A">
      <w:numFmt w:val="decimal"/>
      <w:lvlText w:val=""/>
      <w:lvlJc w:val="left"/>
    </w:lvl>
    <w:lvl w:ilvl="2" w:tplc="23B8BB48">
      <w:numFmt w:val="decimal"/>
      <w:lvlText w:val=""/>
      <w:lvlJc w:val="left"/>
    </w:lvl>
    <w:lvl w:ilvl="3" w:tplc="4F4CADFA">
      <w:numFmt w:val="decimal"/>
      <w:lvlText w:val=""/>
      <w:lvlJc w:val="left"/>
    </w:lvl>
    <w:lvl w:ilvl="4" w:tplc="DD523C5A">
      <w:numFmt w:val="decimal"/>
      <w:lvlText w:val=""/>
      <w:lvlJc w:val="left"/>
    </w:lvl>
    <w:lvl w:ilvl="5" w:tplc="9FDAD4FC">
      <w:numFmt w:val="decimal"/>
      <w:lvlText w:val=""/>
      <w:lvlJc w:val="left"/>
    </w:lvl>
    <w:lvl w:ilvl="6" w:tplc="76F63324">
      <w:numFmt w:val="decimal"/>
      <w:lvlText w:val=""/>
      <w:lvlJc w:val="left"/>
    </w:lvl>
    <w:lvl w:ilvl="7" w:tplc="3F5AB1CA">
      <w:numFmt w:val="decimal"/>
      <w:lvlText w:val=""/>
      <w:lvlJc w:val="left"/>
    </w:lvl>
    <w:lvl w:ilvl="8" w:tplc="31529108">
      <w:numFmt w:val="decimal"/>
      <w:lvlText w:val=""/>
      <w:lvlJc w:val="left"/>
    </w:lvl>
  </w:abstractNum>
  <w:abstractNum w:abstractNumId="574" w15:restartNumberingAfterBreak="0">
    <w:nsid w:val="0000666E"/>
    <w:multiLevelType w:val="hybridMultilevel"/>
    <w:tmpl w:val="417CC7D6"/>
    <w:lvl w:ilvl="0" w:tplc="FDA68CE8">
      <w:start w:val="1"/>
      <w:numFmt w:val="lowerLetter"/>
      <w:lvlText w:val="%1"/>
      <w:lvlJc w:val="left"/>
    </w:lvl>
    <w:lvl w:ilvl="1" w:tplc="2A9881C6">
      <w:start w:val="3"/>
      <w:numFmt w:val="decimal"/>
      <w:lvlText w:val="%2."/>
      <w:lvlJc w:val="left"/>
    </w:lvl>
    <w:lvl w:ilvl="2" w:tplc="1486B504">
      <w:start w:val="1"/>
      <w:numFmt w:val="lowerLetter"/>
      <w:lvlText w:val="%3."/>
      <w:lvlJc w:val="left"/>
    </w:lvl>
    <w:lvl w:ilvl="3" w:tplc="FEB40E12">
      <w:start w:val="1"/>
      <w:numFmt w:val="decimal"/>
      <w:lvlText w:val="%4."/>
      <w:lvlJc w:val="left"/>
    </w:lvl>
    <w:lvl w:ilvl="4" w:tplc="1B38AF06">
      <w:start w:val="1"/>
      <w:numFmt w:val="lowerLetter"/>
      <w:lvlText w:val="%5"/>
      <w:lvlJc w:val="left"/>
    </w:lvl>
    <w:lvl w:ilvl="5" w:tplc="F10039A2">
      <w:numFmt w:val="decimal"/>
      <w:lvlText w:val=""/>
      <w:lvlJc w:val="left"/>
    </w:lvl>
    <w:lvl w:ilvl="6" w:tplc="882A22B4">
      <w:numFmt w:val="decimal"/>
      <w:lvlText w:val=""/>
      <w:lvlJc w:val="left"/>
    </w:lvl>
    <w:lvl w:ilvl="7" w:tplc="D37AAD0A">
      <w:numFmt w:val="decimal"/>
      <w:lvlText w:val=""/>
      <w:lvlJc w:val="left"/>
    </w:lvl>
    <w:lvl w:ilvl="8" w:tplc="E5E89C78">
      <w:numFmt w:val="decimal"/>
      <w:lvlText w:val=""/>
      <w:lvlJc w:val="left"/>
    </w:lvl>
  </w:abstractNum>
  <w:abstractNum w:abstractNumId="575" w15:restartNumberingAfterBreak="0">
    <w:nsid w:val="00006698"/>
    <w:multiLevelType w:val="hybridMultilevel"/>
    <w:tmpl w:val="903EFC8C"/>
    <w:lvl w:ilvl="0" w:tplc="385EE0EE">
      <w:start w:val="2"/>
      <w:numFmt w:val="lowerLetter"/>
      <w:lvlText w:val="%1."/>
      <w:lvlJc w:val="left"/>
    </w:lvl>
    <w:lvl w:ilvl="1" w:tplc="B792E8D4">
      <w:start w:val="1"/>
      <w:numFmt w:val="decimal"/>
      <w:lvlText w:val="%2."/>
      <w:lvlJc w:val="left"/>
    </w:lvl>
    <w:lvl w:ilvl="2" w:tplc="9F4CC7BC">
      <w:numFmt w:val="decimal"/>
      <w:lvlText w:val=""/>
      <w:lvlJc w:val="left"/>
    </w:lvl>
    <w:lvl w:ilvl="3" w:tplc="120E2132">
      <w:numFmt w:val="decimal"/>
      <w:lvlText w:val=""/>
      <w:lvlJc w:val="left"/>
    </w:lvl>
    <w:lvl w:ilvl="4" w:tplc="F5DEE110">
      <w:numFmt w:val="decimal"/>
      <w:lvlText w:val=""/>
      <w:lvlJc w:val="left"/>
    </w:lvl>
    <w:lvl w:ilvl="5" w:tplc="DEB0A72C">
      <w:numFmt w:val="decimal"/>
      <w:lvlText w:val=""/>
      <w:lvlJc w:val="left"/>
    </w:lvl>
    <w:lvl w:ilvl="6" w:tplc="C4AC70F2">
      <w:numFmt w:val="decimal"/>
      <w:lvlText w:val=""/>
      <w:lvlJc w:val="left"/>
    </w:lvl>
    <w:lvl w:ilvl="7" w:tplc="8306254A">
      <w:numFmt w:val="decimal"/>
      <w:lvlText w:val=""/>
      <w:lvlJc w:val="left"/>
    </w:lvl>
    <w:lvl w:ilvl="8" w:tplc="E6E8047A">
      <w:numFmt w:val="decimal"/>
      <w:lvlText w:val=""/>
      <w:lvlJc w:val="left"/>
    </w:lvl>
  </w:abstractNum>
  <w:abstractNum w:abstractNumId="576" w15:restartNumberingAfterBreak="0">
    <w:nsid w:val="0000669C"/>
    <w:multiLevelType w:val="hybridMultilevel"/>
    <w:tmpl w:val="A606E16E"/>
    <w:lvl w:ilvl="0" w:tplc="F2B6D90A">
      <w:start w:val="1"/>
      <w:numFmt w:val="decimal"/>
      <w:lvlText w:val="%1"/>
      <w:lvlJc w:val="left"/>
    </w:lvl>
    <w:lvl w:ilvl="1" w:tplc="D06A22C6">
      <w:start w:val="1"/>
      <w:numFmt w:val="decimal"/>
      <w:lvlText w:val="%2."/>
      <w:lvlJc w:val="left"/>
    </w:lvl>
    <w:lvl w:ilvl="2" w:tplc="72B60C1E">
      <w:start w:val="1"/>
      <w:numFmt w:val="decimal"/>
      <w:lvlText w:val="%3"/>
      <w:lvlJc w:val="left"/>
    </w:lvl>
    <w:lvl w:ilvl="3" w:tplc="42680E9E">
      <w:numFmt w:val="decimal"/>
      <w:lvlText w:val=""/>
      <w:lvlJc w:val="left"/>
    </w:lvl>
    <w:lvl w:ilvl="4" w:tplc="2BEC564A">
      <w:numFmt w:val="decimal"/>
      <w:lvlText w:val=""/>
      <w:lvlJc w:val="left"/>
    </w:lvl>
    <w:lvl w:ilvl="5" w:tplc="CD747508">
      <w:numFmt w:val="decimal"/>
      <w:lvlText w:val=""/>
      <w:lvlJc w:val="left"/>
    </w:lvl>
    <w:lvl w:ilvl="6" w:tplc="34CCC2A0">
      <w:numFmt w:val="decimal"/>
      <w:lvlText w:val=""/>
      <w:lvlJc w:val="left"/>
    </w:lvl>
    <w:lvl w:ilvl="7" w:tplc="0C742F84">
      <w:numFmt w:val="decimal"/>
      <w:lvlText w:val=""/>
      <w:lvlJc w:val="left"/>
    </w:lvl>
    <w:lvl w:ilvl="8" w:tplc="219269AA">
      <w:numFmt w:val="decimal"/>
      <w:lvlText w:val=""/>
      <w:lvlJc w:val="left"/>
    </w:lvl>
  </w:abstractNum>
  <w:abstractNum w:abstractNumId="577" w15:restartNumberingAfterBreak="0">
    <w:nsid w:val="000066BF"/>
    <w:multiLevelType w:val="hybridMultilevel"/>
    <w:tmpl w:val="29C6F8C2"/>
    <w:lvl w:ilvl="0" w:tplc="DC8A4278">
      <w:start w:val="3"/>
      <w:numFmt w:val="lowerLetter"/>
      <w:lvlText w:val="%1."/>
      <w:lvlJc w:val="left"/>
    </w:lvl>
    <w:lvl w:ilvl="1" w:tplc="4C5A7EBE">
      <w:start w:val="1"/>
      <w:numFmt w:val="decimal"/>
      <w:lvlText w:val="%2."/>
      <w:lvlJc w:val="left"/>
    </w:lvl>
    <w:lvl w:ilvl="2" w:tplc="A4FAB250">
      <w:start w:val="1"/>
      <w:numFmt w:val="lowerLetter"/>
      <w:lvlText w:val="%3"/>
      <w:lvlJc w:val="left"/>
    </w:lvl>
    <w:lvl w:ilvl="3" w:tplc="1DAA4780">
      <w:start w:val="1"/>
      <w:numFmt w:val="decimal"/>
      <w:lvlText w:val="%4"/>
      <w:lvlJc w:val="left"/>
    </w:lvl>
    <w:lvl w:ilvl="4" w:tplc="668A2AC0">
      <w:numFmt w:val="decimal"/>
      <w:lvlText w:val=""/>
      <w:lvlJc w:val="left"/>
    </w:lvl>
    <w:lvl w:ilvl="5" w:tplc="957C58CE">
      <w:numFmt w:val="decimal"/>
      <w:lvlText w:val=""/>
      <w:lvlJc w:val="left"/>
    </w:lvl>
    <w:lvl w:ilvl="6" w:tplc="2DDA8F08">
      <w:numFmt w:val="decimal"/>
      <w:lvlText w:val=""/>
      <w:lvlJc w:val="left"/>
    </w:lvl>
    <w:lvl w:ilvl="7" w:tplc="8926D92E">
      <w:numFmt w:val="decimal"/>
      <w:lvlText w:val=""/>
      <w:lvlJc w:val="left"/>
    </w:lvl>
    <w:lvl w:ilvl="8" w:tplc="41966ECC">
      <w:numFmt w:val="decimal"/>
      <w:lvlText w:val=""/>
      <w:lvlJc w:val="left"/>
    </w:lvl>
  </w:abstractNum>
  <w:abstractNum w:abstractNumId="578" w15:restartNumberingAfterBreak="0">
    <w:nsid w:val="00006737"/>
    <w:multiLevelType w:val="hybridMultilevel"/>
    <w:tmpl w:val="A56484BE"/>
    <w:lvl w:ilvl="0" w:tplc="DCC8631C">
      <w:start w:val="6"/>
      <w:numFmt w:val="decimal"/>
      <w:lvlText w:val="%1."/>
      <w:lvlJc w:val="left"/>
    </w:lvl>
    <w:lvl w:ilvl="1" w:tplc="A3881BF8">
      <w:start w:val="1"/>
      <w:numFmt w:val="lowerLetter"/>
      <w:lvlText w:val="%2."/>
      <w:lvlJc w:val="left"/>
    </w:lvl>
    <w:lvl w:ilvl="2" w:tplc="49FCC30C">
      <w:start w:val="2"/>
      <w:numFmt w:val="lowerLetter"/>
      <w:lvlText w:val="%3."/>
      <w:lvlJc w:val="left"/>
    </w:lvl>
    <w:lvl w:ilvl="3" w:tplc="1D721738">
      <w:start w:val="1"/>
      <w:numFmt w:val="decimal"/>
      <w:lvlText w:val="%4."/>
      <w:lvlJc w:val="left"/>
    </w:lvl>
    <w:lvl w:ilvl="4" w:tplc="1BE22280">
      <w:numFmt w:val="decimal"/>
      <w:lvlText w:val=""/>
      <w:lvlJc w:val="left"/>
    </w:lvl>
    <w:lvl w:ilvl="5" w:tplc="0E8A07B4">
      <w:numFmt w:val="decimal"/>
      <w:lvlText w:val=""/>
      <w:lvlJc w:val="left"/>
    </w:lvl>
    <w:lvl w:ilvl="6" w:tplc="DB26E152">
      <w:numFmt w:val="decimal"/>
      <w:lvlText w:val=""/>
      <w:lvlJc w:val="left"/>
    </w:lvl>
    <w:lvl w:ilvl="7" w:tplc="C7A0F4CA">
      <w:numFmt w:val="decimal"/>
      <w:lvlText w:val=""/>
      <w:lvlJc w:val="left"/>
    </w:lvl>
    <w:lvl w:ilvl="8" w:tplc="9E58074A">
      <w:numFmt w:val="decimal"/>
      <w:lvlText w:val=""/>
      <w:lvlJc w:val="left"/>
    </w:lvl>
  </w:abstractNum>
  <w:abstractNum w:abstractNumId="579" w15:restartNumberingAfterBreak="0">
    <w:nsid w:val="00006742"/>
    <w:multiLevelType w:val="hybridMultilevel"/>
    <w:tmpl w:val="AAC6ED10"/>
    <w:lvl w:ilvl="0" w:tplc="1D546B76">
      <w:start w:val="1"/>
      <w:numFmt w:val="decimal"/>
      <w:lvlText w:val="%1"/>
      <w:lvlJc w:val="left"/>
    </w:lvl>
    <w:lvl w:ilvl="1" w:tplc="0C6A8F7A">
      <w:start w:val="1"/>
      <w:numFmt w:val="lowerLetter"/>
      <w:lvlText w:val="%2"/>
      <w:lvlJc w:val="left"/>
    </w:lvl>
    <w:lvl w:ilvl="2" w:tplc="A954B0C0">
      <w:start w:val="2"/>
      <w:numFmt w:val="lowerLetter"/>
      <w:lvlText w:val="%3."/>
      <w:lvlJc w:val="left"/>
    </w:lvl>
    <w:lvl w:ilvl="3" w:tplc="447CDED2">
      <w:start w:val="1"/>
      <w:numFmt w:val="lowerLetter"/>
      <w:lvlText w:val="%4"/>
      <w:lvlJc w:val="left"/>
    </w:lvl>
    <w:lvl w:ilvl="4" w:tplc="C13A5A8A">
      <w:numFmt w:val="decimal"/>
      <w:lvlText w:val=""/>
      <w:lvlJc w:val="left"/>
    </w:lvl>
    <w:lvl w:ilvl="5" w:tplc="DF7AD4CE">
      <w:numFmt w:val="decimal"/>
      <w:lvlText w:val=""/>
      <w:lvlJc w:val="left"/>
    </w:lvl>
    <w:lvl w:ilvl="6" w:tplc="719E2F6C">
      <w:numFmt w:val="decimal"/>
      <w:lvlText w:val=""/>
      <w:lvlJc w:val="left"/>
    </w:lvl>
    <w:lvl w:ilvl="7" w:tplc="AC140A2C">
      <w:numFmt w:val="decimal"/>
      <w:lvlText w:val=""/>
      <w:lvlJc w:val="left"/>
    </w:lvl>
    <w:lvl w:ilvl="8" w:tplc="8ACAFD3E">
      <w:numFmt w:val="decimal"/>
      <w:lvlText w:val=""/>
      <w:lvlJc w:val="left"/>
    </w:lvl>
  </w:abstractNum>
  <w:abstractNum w:abstractNumId="580" w15:restartNumberingAfterBreak="0">
    <w:nsid w:val="0000674B"/>
    <w:multiLevelType w:val="hybridMultilevel"/>
    <w:tmpl w:val="44A84B8C"/>
    <w:lvl w:ilvl="0" w:tplc="908A6832">
      <w:start w:val="1"/>
      <w:numFmt w:val="lowerLetter"/>
      <w:lvlText w:val="%1"/>
      <w:lvlJc w:val="left"/>
    </w:lvl>
    <w:lvl w:ilvl="1" w:tplc="D5E66EAC">
      <w:start w:val="1"/>
      <w:numFmt w:val="decimal"/>
      <w:lvlText w:val="%2."/>
      <w:lvlJc w:val="left"/>
    </w:lvl>
    <w:lvl w:ilvl="2" w:tplc="3E0CA9B0">
      <w:numFmt w:val="decimal"/>
      <w:lvlText w:val=""/>
      <w:lvlJc w:val="left"/>
    </w:lvl>
    <w:lvl w:ilvl="3" w:tplc="45F642B8">
      <w:numFmt w:val="decimal"/>
      <w:lvlText w:val=""/>
      <w:lvlJc w:val="left"/>
    </w:lvl>
    <w:lvl w:ilvl="4" w:tplc="07025316">
      <w:numFmt w:val="decimal"/>
      <w:lvlText w:val=""/>
      <w:lvlJc w:val="left"/>
    </w:lvl>
    <w:lvl w:ilvl="5" w:tplc="03E6D792">
      <w:numFmt w:val="decimal"/>
      <w:lvlText w:val=""/>
      <w:lvlJc w:val="left"/>
    </w:lvl>
    <w:lvl w:ilvl="6" w:tplc="B412BA5C">
      <w:numFmt w:val="decimal"/>
      <w:lvlText w:val=""/>
      <w:lvlJc w:val="left"/>
    </w:lvl>
    <w:lvl w:ilvl="7" w:tplc="146E1F7A">
      <w:numFmt w:val="decimal"/>
      <w:lvlText w:val=""/>
      <w:lvlJc w:val="left"/>
    </w:lvl>
    <w:lvl w:ilvl="8" w:tplc="D6CCDCF4">
      <w:numFmt w:val="decimal"/>
      <w:lvlText w:val=""/>
      <w:lvlJc w:val="left"/>
    </w:lvl>
  </w:abstractNum>
  <w:abstractNum w:abstractNumId="581" w15:restartNumberingAfterBreak="0">
    <w:nsid w:val="0000675F"/>
    <w:multiLevelType w:val="hybridMultilevel"/>
    <w:tmpl w:val="2132F4E8"/>
    <w:lvl w:ilvl="0" w:tplc="F79CDCDE">
      <w:start w:val="1"/>
      <w:numFmt w:val="lowerLetter"/>
      <w:lvlText w:val="%1."/>
      <w:lvlJc w:val="left"/>
    </w:lvl>
    <w:lvl w:ilvl="1" w:tplc="AB265014">
      <w:numFmt w:val="decimal"/>
      <w:lvlText w:val=""/>
      <w:lvlJc w:val="left"/>
    </w:lvl>
    <w:lvl w:ilvl="2" w:tplc="88BAC4A8">
      <w:numFmt w:val="decimal"/>
      <w:lvlText w:val=""/>
      <w:lvlJc w:val="left"/>
    </w:lvl>
    <w:lvl w:ilvl="3" w:tplc="1298BC68">
      <w:numFmt w:val="decimal"/>
      <w:lvlText w:val=""/>
      <w:lvlJc w:val="left"/>
    </w:lvl>
    <w:lvl w:ilvl="4" w:tplc="827C57BC">
      <w:numFmt w:val="decimal"/>
      <w:lvlText w:val=""/>
      <w:lvlJc w:val="left"/>
    </w:lvl>
    <w:lvl w:ilvl="5" w:tplc="577473B8">
      <w:numFmt w:val="decimal"/>
      <w:lvlText w:val=""/>
      <w:lvlJc w:val="left"/>
    </w:lvl>
    <w:lvl w:ilvl="6" w:tplc="DBD65E58">
      <w:numFmt w:val="decimal"/>
      <w:lvlText w:val=""/>
      <w:lvlJc w:val="left"/>
    </w:lvl>
    <w:lvl w:ilvl="7" w:tplc="A88A63E6">
      <w:numFmt w:val="decimal"/>
      <w:lvlText w:val=""/>
      <w:lvlJc w:val="left"/>
    </w:lvl>
    <w:lvl w:ilvl="8" w:tplc="FC68ECFA">
      <w:numFmt w:val="decimal"/>
      <w:lvlText w:val=""/>
      <w:lvlJc w:val="left"/>
    </w:lvl>
  </w:abstractNum>
  <w:abstractNum w:abstractNumId="582" w15:restartNumberingAfterBreak="0">
    <w:nsid w:val="00006779"/>
    <w:multiLevelType w:val="hybridMultilevel"/>
    <w:tmpl w:val="A190AD10"/>
    <w:lvl w:ilvl="0" w:tplc="E642FF60">
      <w:start w:val="1"/>
      <w:numFmt w:val="decimal"/>
      <w:lvlText w:val="%1."/>
      <w:lvlJc w:val="left"/>
    </w:lvl>
    <w:lvl w:ilvl="1" w:tplc="B1A6D234">
      <w:start w:val="1"/>
      <w:numFmt w:val="decimal"/>
      <w:lvlText w:val="(%2)"/>
      <w:lvlJc w:val="left"/>
    </w:lvl>
    <w:lvl w:ilvl="2" w:tplc="B8A294B0">
      <w:start w:val="1"/>
      <w:numFmt w:val="lowerLetter"/>
      <w:lvlText w:val="(%3)"/>
      <w:lvlJc w:val="left"/>
    </w:lvl>
    <w:lvl w:ilvl="3" w:tplc="A1D4B7A4">
      <w:numFmt w:val="decimal"/>
      <w:lvlText w:val=""/>
      <w:lvlJc w:val="left"/>
    </w:lvl>
    <w:lvl w:ilvl="4" w:tplc="9BF8EEF6">
      <w:numFmt w:val="decimal"/>
      <w:lvlText w:val=""/>
      <w:lvlJc w:val="left"/>
    </w:lvl>
    <w:lvl w:ilvl="5" w:tplc="FD2058FC">
      <w:numFmt w:val="decimal"/>
      <w:lvlText w:val=""/>
      <w:lvlJc w:val="left"/>
    </w:lvl>
    <w:lvl w:ilvl="6" w:tplc="47D4225E">
      <w:numFmt w:val="decimal"/>
      <w:lvlText w:val=""/>
      <w:lvlJc w:val="left"/>
    </w:lvl>
    <w:lvl w:ilvl="7" w:tplc="F9586660">
      <w:numFmt w:val="decimal"/>
      <w:lvlText w:val=""/>
      <w:lvlJc w:val="left"/>
    </w:lvl>
    <w:lvl w:ilvl="8" w:tplc="D0A0FFC6">
      <w:numFmt w:val="decimal"/>
      <w:lvlText w:val=""/>
      <w:lvlJc w:val="left"/>
    </w:lvl>
  </w:abstractNum>
  <w:abstractNum w:abstractNumId="583" w15:restartNumberingAfterBreak="0">
    <w:nsid w:val="00006788"/>
    <w:multiLevelType w:val="hybridMultilevel"/>
    <w:tmpl w:val="6952C8C8"/>
    <w:lvl w:ilvl="0" w:tplc="4746D39E">
      <w:start w:val="1"/>
      <w:numFmt w:val="decimal"/>
      <w:lvlText w:val="%1."/>
      <w:lvlJc w:val="left"/>
    </w:lvl>
    <w:lvl w:ilvl="1" w:tplc="13C2660E">
      <w:numFmt w:val="decimal"/>
      <w:lvlText w:val=""/>
      <w:lvlJc w:val="left"/>
    </w:lvl>
    <w:lvl w:ilvl="2" w:tplc="A9F24080">
      <w:numFmt w:val="decimal"/>
      <w:lvlText w:val=""/>
      <w:lvlJc w:val="left"/>
    </w:lvl>
    <w:lvl w:ilvl="3" w:tplc="E8F0F07C">
      <w:numFmt w:val="decimal"/>
      <w:lvlText w:val=""/>
      <w:lvlJc w:val="left"/>
    </w:lvl>
    <w:lvl w:ilvl="4" w:tplc="7C728FDA">
      <w:numFmt w:val="decimal"/>
      <w:lvlText w:val=""/>
      <w:lvlJc w:val="left"/>
    </w:lvl>
    <w:lvl w:ilvl="5" w:tplc="174C0450">
      <w:numFmt w:val="decimal"/>
      <w:lvlText w:val=""/>
      <w:lvlJc w:val="left"/>
    </w:lvl>
    <w:lvl w:ilvl="6" w:tplc="F3F4600A">
      <w:numFmt w:val="decimal"/>
      <w:lvlText w:val=""/>
      <w:lvlJc w:val="left"/>
    </w:lvl>
    <w:lvl w:ilvl="7" w:tplc="C21E6DE0">
      <w:numFmt w:val="decimal"/>
      <w:lvlText w:val=""/>
      <w:lvlJc w:val="left"/>
    </w:lvl>
    <w:lvl w:ilvl="8" w:tplc="9F4EF73C">
      <w:numFmt w:val="decimal"/>
      <w:lvlText w:val=""/>
      <w:lvlJc w:val="left"/>
    </w:lvl>
  </w:abstractNum>
  <w:abstractNum w:abstractNumId="584" w15:restartNumberingAfterBreak="0">
    <w:nsid w:val="00006806"/>
    <w:multiLevelType w:val="hybridMultilevel"/>
    <w:tmpl w:val="FAC4EB66"/>
    <w:lvl w:ilvl="0" w:tplc="36C46C26">
      <w:start w:val="2"/>
      <w:numFmt w:val="decimal"/>
      <w:lvlText w:val="%1."/>
      <w:lvlJc w:val="left"/>
    </w:lvl>
    <w:lvl w:ilvl="1" w:tplc="64C43AC4">
      <w:start w:val="1"/>
      <w:numFmt w:val="lowerLetter"/>
      <w:lvlText w:val="%2."/>
      <w:lvlJc w:val="left"/>
    </w:lvl>
    <w:lvl w:ilvl="2" w:tplc="C93A30F4">
      <w:numFmt w:val="decimal"/>
      <w:lvlText w:val=""/>
      <w:lvlJc w:val="left"/>
    </w:lvl>
    <w:lvl w:ilvl="3" w:tplc="56E05070">
      <w:numFmt w:val="decimal"/>
      <w:lvlText w:val=""/>
      <w:lvlJc w:val="left"/>
    </w:lvl>
    <w:lvl w:ilvl="4" w:tplc="71320BFE">
      <w:numFmt w:val="decimal"/>
      <w:lvlText w:val=""/>
      <w:lvlJc w:val="left"/>
    </w:lvl>
    <w:lvl w:ilvl="5" w:tplc="6594610E">
      <w:numFmt w:val="decimal"/>
      <w:lvlText w:val=""/>
      <w:lvlJc w:val="left"/>
    </w:lvl>
    <w:lvl w:ilvl="6" w:tplc="E9DE9A6C">
      <w:numFmt w:val="decimal"/>
      <w:lvlText w:val=""/>
      <w:lvlJc w:val="left"/>
    </w:lvl>
    <w:lvl w:ilvl="7" w:tplc="A94C46E4">
      <w:numFmt w:val="decimal"/>
      <w:lvlText w:val=""/>
      <w:lvlJc w:val="left"/>
    </w:lvl>
    <w:lvl w:ilvl="8" w:tplc="0E02C6B6">
      <w:numFmt w:val="decimal"/>
      <w:lvlText w:val=""/>
      <w:lvlJc w:val="left"/>
    </w:lvl>
  </w:abstractNum>
  <w:abstractNum w:abstractNumId="585" w15:restartNumberingAfterBreak="0">
    <w:nsid w:val="00006809"/>
    <w:multiLevelType w:val="hybridMultilevel"/>
    <w:tmpl w:val="0DB07ADC"/>
    <w:lvl w:ilvl="0" w:tplc="A5BA5F6C">
      <w:start w:val="1"/>
      <w:numFmt w:val="lowerLetter"/>
      <w:lvlText w:val="%1"/>
      <w:lvlJc w:val="left"/>
    </w:lvl>
    <w:lvl w:ilvl="1" w:tplc="3BCC6B44">
      <w:start w:val="1"/>
      <w:numFmt w:val="decimal"/>
      <w:lvlText w:val="%2"/>
      <w:lvlJc w:val="left"/>
    </w:lvl>
    <w:lvl w:ilvl="2" w:tplc="6CD8F162">
      <w:start w:val="1"/>
      <w:numFmt w:val="lowerLetter"/>
      <w:lvlText w:val="%3"/>
      <w:lvlJc w:val="left"/>
    </w:lvl>
    <w:lvl w:ilvl="3" w:tplc="F53214EE">
      <w:start w:val="6"/>
      <w:numFmt w:val="decimal"/>
      <w:lvlText w:val="%4."/>
      <w:lvlJc w:val="left"/>
    </w:lvl>
    <w:lvl w:ilvl="4" w:tplc="4DB0ABD4">
      <w:numFmt w:val="decimal"/>
      <w:lvlText w:val=""/>
      <w:lvlJc w:val="left"/>
    </w:lvl>
    <w:lvl w:ilvl="5" w:tplc="7FD45086">
      <w:numFmt w:val="decimal"/>
      <w:lvlText w:val=""/>
      <w:lvlJc w:val="left"/>
    </w:lvl>
    <w:lvl w:ilvl="6" w:tplc="80D27BE6">
      <w:numFmt w:val="decimal"/>
      <w:lvlText w:val=""/>
      <w:lvlJc w:val="left"/>
    </w:lvl>
    <w:lvl w:ilvl="7" w:tplc="82DCCA20">
      <w:numFmt w:val="decimal"/>
      <w:lvlText w:val=""/>
      <w:lvlJc w:val="left"/>
    </w:lvl>
    <w:lvl w:ilvl="8" w:tplc="D9C62ACE">
      <w:numFmt w:val="decimal"/>
      <w:lvlText w:val=""/>
      <w:lvlJc w:val="left"/>
    </w:lvl>
  </w:abstractNum>
  <w:abstractNum w:abstractNumId="586" w15:restartNumberingAfterBreak="0">
    <w:nsid w:val="0000682B"/>
    <w:multiLevelType w:val="hybridMultilevel"/>
    <w:tmpl w:val="A3CA0A30"/>
    <w:lvl w:ilvl="0" w:tplc="1BDC4DC0">
      <w:start w:val="1"/>
      <w:numFmt w:val="lowerLetter"/>
      <w:lvlText w:val="%1."/>
      <w:lvlJc w:val="left"/>
    </w:lvl>
    <w:lvl w:ilvl="1" w:tplc="0EC4F3D0">
      <w:start w:val="1"/>
      <w:numFmt w:val="decimal"/>
      <w:lvlText w:val="%2."/>
      <w:lvlJc w:val="left"/>
    </w:lvl>
    <w:lvl w:ilvl="2" w:tplc="23D02C3A">
      <w:numFmt w:val="decimal"/>
      <w:lvlText w:val=""/>
      <w:lvlJc w:val="left"/>
    </w:lvl>
    <w:lvl w:ilvl="3" w:tplc="213AFD12">
      <w:numFmt w:val="decimal"/>
      <w:lvlText w:val=""/>
      <w:lvlJc w:val="left"/>
    </w:lvl>
    <w:lvl w:ilvl="4" w:tplc="25CA23EE">
      <w:numFmt w:val="decimal"/>
      <w:lvlText w:val=""/>
      <w:lvlJc w:val="left"/>
    </w:lvl>
    <w:lvl w:ilvl="5" w:tplc="E7BA474E">
      <w:numFmt w:val="decimal"/>
      <w:lvlText w:val=""/>
      <w:lvlJc w:val="left"/>
    </w:lvl>
    <w:lvl w:ilvl="6" w:tplc="E7FADDEC">
      <w:numFmt w:val="decimal"/>
      <w:lvlText w:val=""/>
      <w:lvlJc w:val="left"/>
    </w:lvl>
    <w:lvl w:ilvl="7" w:tplc="58B6D6A6">
      <w:numFmt w:val="decimal"/>
      <w:lvlText w:val=""/>
      <w:lvlJc w:val="left"/>
    </w:lvl>
    <w:lvl w:ilvl="8" w:tplc="48CAFDFC">
      <w:numFmt w:val="decimal"/>
      <w:lvlText w:val=""/>
      <w:lvlJc w:val="left"/>
    </w:lvl>
  </w:abstractNum>
  <w:abstractNum w:abstractNumId="587" w15:restartNumberingAfterBreak="0">
    <w:nsid w:val="00006837"/>
    <w:multiLevelType w:val="hybridMultilevel"/>
    <w:tmpl w:val="C384456A"/>
    <w:lvl w:ilvl="0" w:tplc="59104992">
      <w:start w:val="1"/>
      <w:numFmt w:val="lowerLetter"/>
      <w:lvlText w:val="%1."/>
      <w:lvlJc w:val="left"/>
    </w:lvl>
    <w:lvl w:ilvl="1" w:tplc="E2F097DC">
      <w:start w:val="1"/>
      <w:numFmt w:val="decimal"/>
      <w:lvlText w:val="%2."/>
      <w:lvlJc w:val="left"/>
    </w:lvl>
    <w:lvl w:ilvl="2" w:tplc="824AD914">
      <w:start w:val="1"/>
      <w:numFmt w:val="decimal"/>
      <w:lvlText w:val="%3."/>
      <w:lvlJc w:val="left"/>
    </w:lvl>
    <w:lvl w:ilvl="3" w:tplc="73389108">
      <w:numFmt w:val="decimal"/>
      <w:lvlText w:val=""/>
      <w:lvlJc w:val="left"/>
    </w:lvl>
    <w:lvl w:ilvl="4" w:tplc="72CA4478">
      <w:numFmt w:val="decimal"/>
      <w:lvlText w:val=""/>
      <w:lvlJc w:val="left"/>
    </w:lvl>
    <w:lvl w:ilvl="5" w:tplc="2D186974">
      <w:numFmt w:val="decimal"/>
      <w:lvlText w:val=""/>
      <w:lvlJc w:val="left"/>
    </w:lvl>
    <w:lvl w:ilvl="6" w:tplc="27E4A8DA">
      <w:numFmt w:val="decimal"/>
      <w:lvlText w:val=""/>
      <w:lvlJc w:val="left"/>
    </w:lvl>
    <w:lvl w:ilvl="7" w:tplc="4B1E2FA8">
      <w:numFmt w:val="decimal"/>
      <w:lvlText w:val=""/>
      <w:lvlJc w:val="left"/>
    </w:lvl>
    <w:lvl w:ilvl="8" w:tplc="AC7A68E6">
      <w:numFmt w:val="decimal"/>
      <w:lvlText w:val=""/>
      <w:lvlJc w:val="left"/>
    </w:lvl>
  </w:abstractNum>
  <w:abstractNum w:abstractNumId="588" w15:restartNumberingAfterBreak="0">
    <w:nsid w:val="000068B6"/>
    <w:multiLevelType w:val="hybridMultilevel"/>
    <w:tmpl w:val="68B2CB26"/>
    <w:lvl w:ilvl="0" w:tplc="26EE0382">
      <w:start w:val="1"/>
      <w:numFmt w:val="decimal"/>
      <w:lvlText w:val="%1"/>
      <w:lvlJc w:val="left"/>
    </w:lvl>
    <w:lvl w:ilvl="1" w:tplc="F3CC7018">
      <w:start w:val="1"/>
      <w:numFmt w:val="lowerLetter"/>
      <w:lvlText w:val="%2"/>
      <w:lvlJc w:val="left"/>
    </w:lvl>
    <w:lvl w:ilvl="2" w:tplc="A4D4D48C">
      <w:start w:val="1"/>
      <w:numFmt w:val="decimal"/>
      <w:lvlText w:val="%3"/>
      <w:lvlJc w:val="left"/>
    </w:lvl>
    <w:lvl w:ilvl="3" w:tplc="74ECE80E">
      <w:start w:val="1"/>
      <w:numFmt w:val="lowerLetter"/>
      <w:lvlText w:val="%4"/>
      <w:lvlJc w:val="left"/>
    </w:lvl>
    <w:lvl w:ilvl="4" w:tplc="FB407A74">
      <w:start w:val="1"/>
      <w:numFmt w:val="decimal"/>
      <w:lvlText w:val="%5."/>
      <w:lvlJc w:val="left"/>
    </w:lvl>
    <w:lvl w:ilvl="5" w:tplc="0EF2A2F8">
      <w:start w:val="1"/>
      <w:numFmt w:val="lowerLetter"/>
      <w:lvlText w:val="%6."/>
      <w:lvlJc w:val="left"/>
    </w:lvl>
    <w:lvl w:ilvl="6" w:tplc="70B2DF42">
      <w:numFmt w:val="decimal"/>
      <w:lvlText w:val=""/>
      <w:lvlJc w:val="left"/>
    </w:lvl>
    <w:lvl w:ilvl="7" w:tplc="848C59E6">
      <w:numFmt w:val="decimal"/>
      <w:lvlText w:val=""/>
      <w:lvlJc w:val="left"/>
    </w:lvl>
    <w:lvl w:ilvl="8" w:tplc="564C0894">
      <w:numFmt w:val="decimal"/>
      <w:lvlText w:val=""/>
      <w:lvlJc w:val="left"/>
    </w:lvl>
  </w:abstractNum>
  <w:abstractNum w:abstractNumId="589" w15:restartNumberingAfterBreak="0">
    <w:nsid w:val="000068B9"/>
    <w:multiLevelType w:val="hybridMultilevel"/>
    <w:tmpl w:val="B90ED9E8"/>
    <w:lvl w:ilvl="0" w:tplc="278A231C">
      <w:start w:val="6"/>
      <w:numFmt w:val="decimal"/>
      <w:lvlText w:val="%1."/>
      <w:lvlJc w:val="left"/>
    </w:lvl>
    <w:lvl w:ilvl="1" w:tplc="650C08B4">
      <w:start w:val="1"/>
      <w:numFmt w:val="lowerLetter"/>
      <w:lvlText w:val="%2."/>
      <w:lvlJc w:val="left"/>
    </w:lvl>
    <w:lvl w:ilvl="2" w:tplc="3A7CEF9C">
      <w:start w:val="1"/>
      <w:numFmt w:val="decimal"/>
      <w:lvlText w:val="%3"/>
      <w:lvlJc w:val="left"/>
    </w:lvl>
    <w:lvl w:ilvl="3" w:tplc="F6E2DE7C">
      <w:start w:val="1"/>
      <w:numFmt w:val="lowerLetter"/>
      <w:lvlText w:val="%4"/>
      <w:lvlJc w:val="left"/>
    </w:lvl>
    <w:lvl w:ilvl="4" w:tplc="DAA4442C">
      <w:numFmt w:val="decimal"/>
      <w:lvlText w:val=""/>
      <w:lvlJc w:val="left"/>
    </w:lvl>
    <w:lvl w:ilvl="5" w:tplc="9E48D6E4">
      <w:numFmt w:val="decimal"/>
      <w:lvlText w:val=""/>
      <w:lvlJc w:val="left"/>
    </w:lvl>
    <w:lvl w:ilvl="6" w:tplc="8F149E8A">
      <w:numFmt w:val="decimal"/>
      <w:lvlText w:val=""/>
      <w:lvlJc w:val="left"/>
    </w:lvl>
    <w:lvl w:ilvl="7" w:tplc="C0866E42">
      <w:numFmt w:val="decimal"/>
      <w:lvlText w:val=""/>
      <w:lvlJc w:val="left"/>
    </w:lvl>
    <w:lvl w:ilvl="8" w:tplc="32FC353C">
      <w:numFmt w:val="decimal"/>
      <w:lvlText w:val=""/>
      <w:lvlJc w:val="left"/>
    </w:lvl>
  </w:abstractNum>
  <w:abstractNum w:abstractNumId="590" w15:restartNumberingAfterBreak="0">
    <w:nsid w:val="000068C0"/>
    <w:multiLevelType w:val="hybridMultilevel"/>
    <w:tmpl w:val="156051FA"/>
    <w:lvl w:ilvl="0" w:tplc="6E622E92">
      <w:start w:val="1"/>
      <w:numFmt w:val="lowerLetter"/>
      <w:lvlText w:val="%1."/>
      <w:lvlJc w:val="left"/>
    </w:lvl>
    <w:lvl w:ilvl="1" w:tplc="07B4BD6A">
      <w:numFmt w:val="decimal"/>
      <w:lvlText w:val=""/>
      <w:lvlJc w:val="left"/>
    </w:lvl>
    <w:lvl w:ilvl="2" w:tplc="0D444736">
      <w:numFmt w:val="decimal"/>
      <w:lvlText w:val=""/>
      <w:lvlJc w:val="left"/>
    </w:lvl>
    <w:lvl w:ilvl="3" w:tplc="3A4CEA00">
      <w:numFmt w:val="decimal"/>
      <w:lvlText w:val=""/>
      <w:lvlJc w:val="left"/>
    </w:lvl>
    <w:lvl w:ilvl="4" w:tplc="C89A6ED4">
      <w:numFmt w:val="decimal"/>
      <w:lvlText w:val=""/>
      <w:lvlJc w:val="left"/>
    </w:lvl>
    <w:lvl w:ilvl="5" w:tplc="1B10839E">
      <w:numFmt w:val="decimal"/>
      <w:lvlText w:val=""/>
      <w:lvlJc w:val="left"/>
    </w:lvl>
    <w:lvl w:ilvl="6" w:tplc="CC101280">
      <w:numFmt w:val="decimal"/>
      <w:lvlText w:val=""/>
      <w:lvlJc w:val="left"/>
    </w:lvl>
    <w:lvl w:ilvl="7" w:tplc="2CA8AFC4">
      <w:numFmt w:val="decimal"/>
      <w:lvlText w:val=""/>
      <w:lvlJc w:val="left"/>
    </w:lvl>
    <w:lvl w:ilvl="8" w:tplc="A28440D8">
      <w:numFmt w:val="decimal"/>
      <w:lvlText w:val=""/>
      <w:lvlJc w:val="left"/>
    </w:lvl>
  </w:abstractNum>
  <w:abstractNum w:abstractNumId="591" w15:restartNumberingAfterBreak="0">
    <w:nsid w:val="000068C5"/>
    <w:multiLevelType w:val="hybridMultilevel"/>
    <w:tmpl w:val="AF443B6E"/>
    <w:lvl w:ilvl="0" w:tplc="64DE2CDE">
      <w:start w:val="1"/>
      <w:numFmt w:val="lowerLetter"/>
      <w:lvlText w:val="%1."/>
      <w:lvlJc w:val="left"/>
    </w:lvl>
    <w:lvl w:ilvl="1" w:tplc="AD008810">
      <w:numFmt w:val="decimal"/>
      <w:lvlText w:val=""/>
      <w:lvlJc w:val="left"/>
    </w:lvl>
    <w:lvl w:ilvl="2" w:tplc="738E6C44">
      <w:numFmt w:val="decimal"/>
      <w:lvlText w:val=""/>
      <w:lvlJc w:val="left"/>
    </w:lvl>
    <w:lvl w:ilvl="3" w:tplc="E5E28EF8">
      <w:numFmt w:val="decimal"/>
      <w:lvlText w:val=""/>
      <w:lvlJc w:val="left"/>
    </w:lvl>
    <w:lvl w:ilvl="4" w:tplc="3DBE0A70">
      <w:numFmt w:val="decimal"/>
      <w:lvlText w:val=""/>
      <w:lvlJc w:val="left"/>
    </w:lvl>
    <w:lvl w:ilvl="5" w:tplc="DF6008EA">
      <w:numFmt w:val="decimal"/>
      <w:lvlText w:val=""/>
      <w:lvlJc w:val="left"/>
    </w:lvl>
    <w:lvl w:ilvl="6" w:tplc="790AFAFA">
      <w:numFmt w:val="decimal"/>
      <w:lvlText w:val=""/>
      <w:lvlJc w:val="left"/>
    </w:lvl>
    <w:lvl w:ilvl="7" w:tplc="DC0E83AC">
      <w:numFmt w:val="decimal"/>
      <w:lvlText w:val=""/>
      <w:lvlJc w:val="left"/>
    </w:lvl>
    <w:lvl w:ilvl="8" w:tplc="C4DCD2CC">
      <w:numFmt w:val="decimal"/>
      <w:lvlText w:val=""/>
      <w:lvlJc w:val="left"/>
    </w:lvl>
  </w:abstractNum>
  <w:abstractNum w:abstractNumId="592" w15:restartNumberingAfterBreak="0">
    <w:nsid w:val="000068D9"/>
    <w:multiLevelType w:val="hybridMultilevel"/>
    <w:tmpl w:val="A3DE1F5E"/>
    <w:lvl w:ilvl="0" w:tplc="A8CE5460">
      <w:start w:val="2"/>
      <w:numFmt w:val="lowerLetter"/>
      <w:lvlText w:val="%1."/>
      <w:lvlJc w:val="left"/>
    </w:lvl>
    <w:lvl w:ilvl="1" w:tplc="60DEBE4E">
      <w:start w:val="1"/>
      <w:numFmt w:val="decimal"/>
      <w:lvlText w:val="%2"/>
      <w:lvlJc w:val="left"/>
    </w:lvl>
    <w:lvl w:ilvl="2" w:tplc="5D82E0CE">
      <w:numFmt w:val="decimal"/>
      <w:lvlText w:val=""/>
      <w:lvlJc w:val="left"/>
    </w:lvl>
    <w:lvl w:ilvl="3" w:tplc="F97216EE">
      <w:numFmt w:val="decimal"/>
      <w:lvlText w:val=""/>
      <w:lvlJc w:val="left"/>
    </w:lvl>
    <w:lvl w:ilvl="4" w:tplc="09BA79F6">
      <w:numFmt w:val="decimal"/>
      <w:lvlText w:val=""/>
      <w:lvlJc w:val="left"/>
    </w:lvl>
    <w:lvl w:ilvl="5" w:tplc="6B088DC4">
      <w:numFmt w:val="decimal"/>
      <w:lvlText w:val=""/>
      <w:lvlJc w:val="left"/>
    </w:lvl>
    <w:lvl w:ilvl="6" w:tplc="25802B12">
      <w:numFmt w:val="decimal"/>
      <w:lvlText w:val=""/>
      <w:lvlJc w:val="left"/>
    </w:lvl>
    <w:lvl w:ilvl="7" w:tplc="C9568788">
      <w:numFmt w:val="decimal"/>
      <w:lvlText w:val=""/>
      <w:lvlJc w:val="left"/>
    </w:lvl>
    <w:lvl w:ilvl="8" w:tplc="F70AD354">
      <w:numFmt w:val="decimal"/>
      <w:lvlText w:val=""/>
      <w:lvlJc w:val="left"/>
    </w:lvl>
  </w:abstractNum>
  <w:abstractNum w:abstractNumId="593" w15:restartNumberingAfterBreak="0">
    <w:nsid w:val="0000691D"/>
    <w:multiLevelType w:val="hybridMultilevel"/>
    <w:tmpl w:val="50147DBE"/>
    <w:lvl w:ilvl="0" w:tplc="55A4E9B8">
      <w:start w:val="2"/>
      <w:numFmt w:val="lowerLetter"/>
      <w:lvlText w:val="%1."/>
      <w:lvlJc w:val="left"/>
    </w:lvl>
    <w:lvl w:ilvl="1" w:tplc="CA944070">
      <w:start w:val="1"/>
      <w:numFmt w:val="decimal"/>
      <w:lvlText w:val="%2."/>
      <w:lvlJc w:val="left"/>
    </w:lvl>
    <w:lvl w:ilvl="2" w:tplc="89EA81A8">
      <w:start w:val="1"/>
      <w:numFmt w:val="lowerLetter"/>
      <w:lvlText w:val="%3."/>
      <w:lvlJc w:val="left"/>
    </w:lvl>
    <w:lvl w:ilvl="3" w:tplc="9A16AEAE">
      <w:numFmt w:val="decimal"/>
      <w:lvlText w:val=""/>
      <w:lvlJc w:val="left"/>
    </w:lvl>
    <w:lvl w:ilvl="4" w:tplc="E3CA5B18">
      <w:numFmt w:val="decimal"/>
      <w:lvlText w:val=""/>
      <w:lvlJc w:val="left"/>
    </w:lvl>
    <w:lvl w:ilvl="5" w:tplc="32E26DF0">
      <w:numFmt w:val="decimal"/>
      <w:lvlText w:val=""/>
      <w:lvlJc w:val="left"/>
    </w:lvl>
    <w:lvl w:ilvl="6" w:tplc="31D886EC">
      <w:numFmt w:val="decimal"/>
      <w:lvlText w:val=""/>
      <w:lvlJc w:val="left"/>
    </w:lvl>
    <w:lvl w:ilvl="7" w:tplc="A1584B12">
      <w:numFmt w:val="decimal"/>
      <w:lvlText w:val=""/>
      <w:lvlJc w:val="left"/>
    </w:lvl>
    <w:lvl w:ilvl="8" w:tplc="72DCEC1A">
      <w:numFmt w:val="decimal"/>
      <w:lvlText w:val=""/>
      <w:lvlJc w:val="left"/>
    </w:lvl>
  </w:abstractNum>
  <w:abstractNum w:abstractNumId="594" w15:restartNumberingAfterBreak="0">
    <w:nsid w:val="00006942"/>
    <w:multiLevelType w:val="hybridMultilevel"/>
    <w:tmpl w:val="2FC887E4"/>
    <w:lvl w:ilvl="0" w:tplc="9C2A9834">
      <w:start w:val="1"/>
      <w:numFmt w:val="lowerLetter"/>
      <w:lvlText w:val="%1."/>
      <w:lvlJc w:val="left"/>
    </w:lvl>
    <w:lvl w:ilvl="1" w:tplc="924E2B42">
      <w:start w:val="1"/>
      <w:numFmt w:val="decimal"/>
      <w:lvlText w:val="%2."/>
      <w:lvlJc w:val="left"/>
    </w:lvl>
    <w:lvl w:ilvl="2" w:tplc="EFA29C0A">
      <w:numFmt w:val="decimal"/>
      <w:lvlText w:val=""/>
      <w:lvlJc w:val="left"/>
    </w:lvl>
    <w:lvl w:ilvl="3" w:tplc="B070283E">
      <w:numFmt w:val="decimal"/>
      <w:lvlText w:val=""/>
      <w:lvlJc w:val="left"/>
    </w:lvl>
    <w:lvl w:ilvl="4" w:tplc="605ACFC4">
      <w:numFmt w:val="decimal"/>
      <w:lvlText w:val=""/>
      <w:lvlJc w:val="left"/>
    </w:lvl>
    <w:lvl w:ilvl="5" w:tplc="2B42E6AC">
      <w:numFmt w:val="decimal"/>
      <w:lvlText w:val=""/>
      <w:lvlJc w:val="left"/>
    </w:lvl>
    <w:lvl w:ilvl="6" w:tplc="E14E0D2E">
      <w:numFmt w:val="decimal"/>
      <w:lvlText w:val=""/>
      <w:lvlJc w:val="left"/>
    </w:lvl>
    <w:lvl w:ilvl="7" w:tplc="F548888C">
      <w:numFmt w:val="decimal"/>
      <w:lvlText w:val=""/>
      <w:lvlJc w:val="left"/>
    </w:lvl>
    <w:lvl w:ilvl="8" w:tplc="F1981E9E">
      <w:numFmt w:val="decimal"/>
      <w:lvlText w:val=""/>
      <w:lvlJc w:val="left"/>
    </w:lvl>
  </w:abstractNum>
  <w:abstractNum w:abstractNumId="595" w15:restartNumberingAfterBreak="0">
    <w:nsid w:val="00006944"/>
    <w:multiLevelType w:val="hybridMultilevel"/>
    <w:tmpl w:val="BA1AFE18"/>
    <w:lvl w:ilvl="0" w:tplc="8786ADAE">
      <w:start w:val="1"/>
      <w:numFmt w:val="lowerLetter"/>
      <w:lvlText w:val="%1."/>
      <w:lvlJc w:val="left"/>
    </w:lvl>
    <w:lvl w:ilvl="1" w:tplc="616A90AE">
      <w:numFmt w:val="decimal"/>
      <w:lvlText w:val=""/>
      <w:lvlJc w:val="left"/>
    </w:lvl>
    <w:lvl w:ilvl="2" w:tplc="D648309E">
      <w:numFmt w:val="decimal"/>
      <w:lvlText w:val=""/>
      <w:lvlJc w:val="left"/>
    </w:lvl>
    <w:lvl w:ilvl="3" w:tplc="79B0CEE6">
      <w:numFmt w:val="decimal"/>
      <w:lvlText w:val=""/>
      <w:lvlJc w:val="left"/>
    </w:lvl>
    <w:lvl w:ilvl="4" w:tplc="DD80F81E">
      <w:numFmt w:val="decimal"/>
      <w:lvlText w:val=""/>
      <w:lvlJc w:val="left"/>
    </w:lvl>
    <w:lvl w:ilvl="5" w:tplc="3F562C24">
      <w:numFmt w:val="decimal"/>
      <w:lvlText w:val=""/>
      <w:lvlJc w:val="left"/>
    </w:lvl>
    <w:lvl w:ilvl="6" w:tplc="C4EE835C">
      <w:numFmt w:val="decimal"/>
      <w:lvlText w:val=""/>
      <w:lvlJc w:val="left"/>
    </w:lvl>
    <w:lvl w:ilvl="7" w:tplc="D52EE644">
      <w:numFmt w:val="decimal"/>
      <w:lvlText w:val=""/>
      <w:lvlJc w:val="left"/>
    </w:lvl>
    <w:lvl w:ilvl="8" w:tplc="705C1C8E">
      <w:numFmt w:val="decimal"/>
      <w:lvlText w:val=""/>
      <w:lvlJc w:val="left"/>
    </w:lvl>
  </w:abstractNum>
  <w:abstractNum w:abstractNumId="596" w15:restartNumberingAfterBreak="0">
    <w:nsid w:val="00006959"/>
    <w:multiLevelType w:val="hybridMultilevel"/>
    <w:tmpl w:val="0F08F268"/>
    <w:lvl w:ilvl="0" w:tplc="1A00E602">
      <w:start w:val="1"/>
      <w:numFmt w:val="lowerLetter"/>
      <w:lvlText w:val="%1."/>
      <w:lvlJc w:val="left"/>
    </w:lvl>
    <w:lvl w:ilvl="1" w:tplc="8AD8E326">
      <w:numFmt w:val="decimal"/>
      <w:lvlText w:val=""/>
      <w:lvlJc w:val="left"/>
    </w:lvl>
    <w:lvl w:ilvl="2" w:tplc="B66A8C24">
      <w:numFmt w:val="decimal"/>
      <w:lvlText w:val=""/>
      <w:lvlJc w:val="left"/>
    </w:lvl>
    <w:lvl w:ilvl="3" w:tplc="E5B4CE2C">
      <w:numFmt w:val="decimal"/>
      <w:lvlText w:val=""/>
      <w:lvlJc w:val="left"/>
    </w:lvl>
    <w:lvl w:ilvl="4" w:tplc="1FF69600">
      <w:numFmt w:val="decimal"/>
      <w:lvlText w:val=""/>
      <w:lvlJc w:val="left"/>
    </w:lvl>
    <w:lvl w:ilvl="5" w:tplc="2B28FB30">
      <w:numFmt w:val="decimal"/>
      <w:lvlText w:val=""/>
      <w:lvlJc w:val="left"/>
    </w:lvl>
    <w:lvl w:ilvl="6" w:tplc="1F1E40F8">
      <w:numFmt w:val="decimal"/>
      <w:lvlText w:val=""/>
      <w:lvlJc w:val="left"/>
    </w:lvl>
    <w:lvl w:ilvl="7" w:tplc="BCB275C2">
      <w:numFmt w:val="decimal"/>
      <w:lvlText w:val=""/>
      <w:lvlJc w:val="left"/>
    </w:lvl>
    <w:lvl w:ilvl="8" w:tplc="13389B48">
      <w:numFmt w:val="decimal"/>
      <w:lvlText w:val=""/>
      <w:lvlJc w:val="left"/>
    </w:lvl>
  </w:abstractNum>
  <w:abstractNum w:abstractNumId="597" w15:restartNumberingAfterBreak="0">
    <w:nsid w:val="00006963"/>
    <w:multiLevelType w:val="hybridMultilevel"/>
    <w:tmpl w:val="EEB2D3CA"/>
    <w:lvl w:ilvl="0" w:tplc="67384440">
      <w:start w:val="1"/>
      <w:numFmt w:val="decimal"/>
      <w:lvlText w:val="%1."/>
      <w:lvlJc w:val="left"/>
    </w:lvl>
    <w:lvl w:ilvl="1" w:tplc="9F84FD1C">
      <w:numFmt w:val="decimal"/>
      <w:lvlText w:val=""/>
      <w:lvlJc w:val="left"/>
    </w:lvl>
    <w:lvl w:ilvl="2" w:tplc="C00AD72A">
      <w:numFmt w:val="decimal"/>
      <w:lvlText w:val=""/>
      <w:lvlJc w:val="left"/>
    </w:lvl>
    <w:lvl w:ilvl="3" w:tplc="FD006FBE">
      <w:numFmt w:val="decimal"/>
      <w:lvlText w:val=""/>
      <w:lvlJc w:val="left"/>
    </w:lvl>
    <w:lvl w:ilvl="4" w:tplc="6AA22844">
      <w:numFmt w:val="decimal"/>
      <w:lvlText w:val=""/>
      <w:lvlJc w:val="left"/>
    </w:lvl>
    <w:lvl w:ilvl="5" w:tplc="188C2164">
      <w:numFmt w:val="decimal"/>
      <w:lvlText w:val=""/>
      <w:lvlJc w:val="left"/>
    </w:lvl>
    <w:lvl w:ilvl="6" w:tplc="5D7E0DF2">
      <w:numFmt w:val="decimal"/>
      <w:lvlText w:val=""/>
      <w:lvlJc w:val="left"/>
    </w:lvl>
    <w:lvl w:ilvl="7" w:tplc="3D08CB32">
      <w:numFmt w:val="decimal"/>
      <w:lvlText w:val=""/>
      <w:lvlJc w:val="left"/>
    </w:lvl>
    <w:lvl w:ilvl="8" w:tplc="DADA7C8A">
      <w:numFmt w:val="decimal"/>
      <w:lvlText w:val=""/>
      <w:lvlJc w:val="left"/>
    </w:lvl>
  </w:abstractNum>
  <w:abstractNum w:abstractNumId="598" w15:restartNumberingAfterBreak="0">
    <w:nsid w:val="00006980"/>
    <w:multiLevelType w:val="hybridMultilevel"/>
    <w:tmpl w:val="6082CE98"/>
    <w:lvl w:ilvl="0" w:tplc="4ECC710E">
      <w:start w:val="1"/>
      <w:numFmt w:val="decimal"/>
      <w:lvlText w:val="%1"/>
      <w:lvlJc w:val="left"/>
    </w:lvl>
    <w:lvl w:ilvl="1" w:tplc="83F03874">
      <w:start w:val="7"/>
      <w:numFmt w:val="decimal"/>
      <w:lvlText w:val="(%2)"/>
      <w:lvlJc w:val="left"/>
    </w:lvl>
    <w:lvl w:ilvl="2" w:tplc="3DC2C1B8">
      <w:numFmt w:val="decimal"/>
      <w:lvlText w:val=""/>
      <w:lvlJc w:val="left"/>
    </w:lvl>
    <w:lvl w:ilvl="3" w:tplc="3B0E1958">
      <w:numFmt w:val="decimal"/>
      <w:lvlText w:val=""/>
      <w:lvlJc w:val="left"/>
    </w:lvl>
    <w:lvl w:ilvl="4" w:tplc="C380B40C">
      <w:numFmt w:val="decimal"/>
      <w:lvlText w:val=""/>
      <w:lvlJc w:val="left"/>
    </w:lvl>
    <w:lvl w:ilvl="5" w:tplc="CC2AE2CC">
      <w:numFmt w:val="decimal"/>
      <w:lvlText w:val=""/>
      <w:lvlJc w:val="left"/>
    </w:lvl>
    <w:lvl w:ilvl="6" w:tplc="28B287FC">
      <w:numFmt w:val="decimal"/>
      <w:lvlText w:val=""/>
      <w:lvlJc w:val="left"/>
    </w:lvl>
    <w:lvl w:ilvl="7" w:tplc="369EBC48">
      <w:numFmt w:val="decimal"/>
      <w:lvlText w:val=""/>
      <w:lvlJc w:val="left"/>
    </w:lvl>
    <w:lvl w:ilvl="8" w:tplc="95182FEC">
      <w:numFmt w:val="decimal"/>
      <w:lvlText w:val=""/>
      <w:lvlJc w:val="left"/>
    </w:lvl>
  </w:abstractNum>
  <w:abstractNum w:abstractNumId="599" w15:restartNumberingAfterBreak="0">
    <w:nsid w:val="000069BB"/>
    <w:multiLevelType w:val="hybridMultilevel"/>
    <w:tmpl w:val="C85020D8"/>
    <w:lvl w:ilvl="0" w:tplc="5B88DCE8">
      <w:start w:val="1"/>
      <w:numFmt w:val="lowerLetter"/>
      <w:lvlText w:val="%1."/>
      <w:lvlJc w:val="left"/>
    </w:lvl>
    <w:lvl w:ilvl="1" w:tplc="3ACE4C04">
      <w:start w:val="1"/>
      <w:numFmt w:val="decimal"/>
      <w:lvlText w:val="%2."/>
      <w:lvlJc w:val="left"/>
    </w:lvl>
    <w:lvl w:ilvl="2" w:tplc="9F3A13C8">
      <w:numFmt w:val="decimal"/>
      <w:lvlText w:val=""/>
      <w:lvlJc w:val="left"/>
    </w:lvl>
    <w:lvl w:ilvl="3" w:tplc="460478D2">
      <w:numFmt w:val="decimal"/>
      <w:lvlText w:val=""/>
      <w:lvlJc w:val="left"/>
    </w:lvl>
    <w:lvl w:ilvl="4" w:tplc="7AAC9E14">
      <w:numFmt w:val="decimal"/>
      <w:lvlText w:val=""/>
      <w:lvlJc w:val="left"/>
    </w:lvl>
    <w:lvl w:ilvl="5" w:tplc="EEE6954C">
      <w:numFmt w:val="decimal"/>
      <w:lvlText w:val=""/>
      <w:lvlJc w:val="left"/>
    </w:lvl>
    <w:lvl w:ilvl="6" w:tplc="0E4AA86A">
      <w:numFmt w:val="decimal"/>
      <w:lvlText w:val=""/>
      <w:lvlJc w:val="left"/>
    </w:lvl>
    <w:lvl w:ilvl="7" w:tplc="88687F40">
      <w:numFmt w:val="decimal"/>
      <w:lvlText w:val=""/>
      <w:lvlJc w:val="left"/>
    </w:lvl>
    <w:lvl w:ilvl="8" w:tplc="4440A1DA">
      <w:numFmt w:val="decimal"/>
      <w:lvlText w:val=""/>
      <w:lvlJc w:val="left"/>
    </w:lvl>
  </w:abstractNum>
  <w:abstractNum w:abstractNumId="600" w15:restartNumberingAfterBreak="0">
    <w:nsid w:val="000069E5"/>
    <w:multiLevelType w:val="hybridMultilevel"/>
    <w:tmpl w:val="F9AE3C6A"/>
    <w:lvl w:ilvl="0" w:tplc="27F68608">
      <w:start w:val="1"/>
      <w:numFmt w:val="lowerLetter"/>
      <w:lvlText w:val="%1."/>
      <w:lvlJc w:val="left"/>
    </w:lvl>
    <w:lvl w:ilvl="1" w:tplc="72DCE8EA">
      <w:start w:val="1"/>
      <w:numFmt w:val="decimal"/>
      <w:lvlText w:val="%2."/>
      <w:lvlJc w:val="left"/>
    </w:lvl>
    <w:lvl w:ilvl="2" w:tplc="DD104702">
      <w:numFmt w:val="decimal"/>
      <w:lvlText w:val=""/>
      <w:lvlJc w:val="left"/>
    </w:lvl>
    <w:lvl w:ilvl="3" w:tplc="94CCF918">
      <w:numFmt w:val="decimal"/>
      <w:lvlText w:val=""/>
      <w:lvlJc w:val="left"/>
    </w:lvl>
    <w:lvl w:ilvl="4" w:tplc="C7EA0A84">
      <w:numFmt w:val="decimal"/>
      <w:lvlText w:val=""/>
      <w:lvlJc w:val="left"/>
    </w:lvl>
    <w:lvl w:ilvl="5" w:tplc="EEBC4F8A">
      <w:numFmt w:val="decimal"/>
      <w:lvlText w:val=""/>
      <w:lvlJc w:val="left"/>
    </w:lvl>
    <w:lvl w:ilvl="6" w:tplc="D548C41E">
      <w:numFmt w:val="decimal"/>
      <w:lvlText w:val=""/>
      <w:lvlJc w:val="left"/>
    </w:lvl>
    <w:lvl w:ilvl="7" w:tplc="5EB0FCE8">
      <w:numFmt w:val="decimal"/>
      <w:lvlText w:val=""/>
      <w:lvlJc w:val="left"/>
    </w:lvl>
    <w:lvl w:ilvl="8" w:tplc="FA3A27DA">
      <w:numFmt w:val="decimal"/>
      <w:lvlText w:val=""/>
      <w:lvlJc w:val="left"/>
    </w:lvl>
  </w:abstractNum>
  <w:abstractNum w:abstractNumId="601" w15:restartNumberingAfterBreak="0">
    <w:nsid w:val="00006A10"/>
    <w:multiLevelType w:val="hybridMultilevel"/>
    <w:tmpl w:val="386CEABE"/>
    <w:lvl w:ilvl="0" w:tplc="043275B2">
      <w:start w:val="1"/>
      <w:numFmt w:val="lowerLetter"/>
      <w:lvlText w:val="%1."/>
      <w:lvlJc w:val="left"/>
    </w:lvl>
    <w:lvl w:ilvl="1" w:tplc="9C5C1E9C">
      <w:numFmt w:val="decimal"/>
      <w:lvlText w:val=""/>
      <w:lvlJc w:val="left"/>
    </w:lvl>
    <w:lvl w:ilvl="2" w:tplc="86A6F4A0">
      <w:numFmt w:val="decimal"/>
      <w:lvlText w:val=""/>
      <w:lvlJc w:val="left"/>
    </w:lvl>
    <w:lvl w:ilvl="3" w:tplc="63AE99E4">
      <w:numFmt w:val="decimal"/>
      <w:lvlText w:val=""/>
      <w:lvlJc w:val="left"/>
    </w:lvl>
    <w:lvl w:ilvl="4" w:tplc="25A6AFD6">
      <w:numFmt w:val="decimal"/>
      <w:lvlText w:val=""/>
      <w:lvlJc w:val="left"/>
    </w:lvl>
    <w:lvl w:ilvl="5" w:tplc="36D27420">
      <w:numFmt w:val="decimal"/>
      <w:lvlText w:val=""/>
      <w:lvlJc w:val="left"/>
    </w:lvl>
    <w:lvl w:ilvl="6" w:tplc="81DE9B18">
      <w:numFmt w:val="decimal"/>
      <w:lvlText w:val=""/>
      <w:lvlJc w:val="left"/>
    </w:lvl>
    <w:lvl w:ilvl="7" w:tplc="70FC02D2">
      <w:numFmt w:val="decimal"/>
      <w:lvlText w:val=""/>
      <w:lvlJc w:val="left"/>
    </w:lvl>
    <w:lvl w:ilvl="8" w:tplc="8FA42D66">
      <w:numFmt w:val="decimal"/>
      <w:lvlText w:val=""/>
      <w:lvlJc w:val="left"/>
    </w:lvl>
  </w:abstractNum>
  <w:abstractNum w:abstractNumId="602" w15:restartNumberingAfterBreak="0">
    <w:nsid w:val="00006A40"/>
    <w:multiLevelType w:val="hybridMultilevel"/>
    <w:tmpl w:val="BEFECB48"/>
    <w:lvl w:ilvl="0" w:tplc="3F620522">
      <w:start w:val="1"/>
      <w:numFmt w:val="decimal"/>
      <w:lvlText w:val="%1."/>
      <w:lvlJc w:val="left"/>
    </w:lvl>
    <w:lvl w:ilvl="1" w:tplc="2D488784">
      <w:numFmt w:val="decimal"/>
      <w:lvlText w:val=""/>
      <w:lvlJc w:val="left"/>
    </w:lvl>
    <w:lvl w:ilvl="2" w:tplc="340E6C1E">
      <w:numFmt w:val="decimal"/>
      <w:lvlText w:val=""/>
      <w:lvlJc w:val="left"/>
    </w:lvl>
    <w:lvl w:ilvl="3" w:tplc="30988880">
      <w:numFmt w:val="decimal"/>
      <w:lvlText w:val=""/>
      <w:lvlJc w:val="left"/>
    </w:lvl>
    <w:lvl w:ilvl="4" w:tplc="418E409A">
      <w:numFmt w:val="decimal"/>
      <w:lvlText w:val=""/>
      <w:lvlJc w:val="left"/>
    </w:lvl>
    <w:lvl w:ilvl="5" w:tplc="AF40D500">
      <w:numFmt w:val="decimal"/>
      <w:lvlText w:val=""/>
      <w:lvlJc w:val="left"/>
    </w:lvl>
    <w:lvl w:ilvl="6" w:tplc="045A2C1A">
      <w:numFmt w:val="decimal"/>
      <w:lvlText w:val=""/>
      <w:lvlJc w:val="left"/>
    </w:lvl>
    <w:lvl w:ilvl="7" w:tplc="41BC5C72">
      <w:numFmt w:val="decimal"/>
      <w:lvlText w:val=""/>
      <w:lvlJc w:val="left"/>
    </w:lvl>
    <w:lvl w:ilvl="8" w:tplc="1FD6B406">
      <w:numFmt w:val="decimal"/>
      <w:lvlText w:val=""/>
      <w:lvlJc w:val="left"/>
    </w:lvl>
  </w:abstractNum>
  <w:abstractNum w:abstractNumId="603" w15:restartNumberingAfterBreak="0">
    <w:nsid w:val="00006ADE"/>
    <w:multiLevelType w:val="hybridMultilevel"/>
    <w:tmpl w:val="BE9ACAC8"/>
    <w:lvl w:ilvl="0" w:tplc="CE10BC80">
      <w:start w:val="1"/>
      <w:numFmt w:val="lowerLetter"/>
      <w:lvlText w:val="%1."/>
      <w:lvlJc w:val="left"/>
    </w:lvl>
    <w:lvl w:ilvl="1" w:tplc="14508402">
      <w:start w:val="1"/>
      <w:numFmt w:val="decimal"/>
      <w:lvlText w:val="%2."/>
      <w:lvlJc w:val="left"/>
    </w:lvl>
    <w:lvl w:ilvl="2" w:tplc="E5BAA340">
      <w:numFmt w:val="lowerLetter"/>
      <w:lvlText w:val="%3."/>
      <w:lvlJc w:val="left"/>
    </w:lvl>
    <w:lvl w:ilvl="3" w:tplc="3FF03E8A">
      <w:start w:val="1"/>
      <w:numFmt w:val="decimal"/>
      <w:lvlText w:val="%4."/>
      <w:lvlJc w:val="left"/>
    </w:lvl>
    <w:lvl w:ilvl="4" w:tplc="AFBEA476">
      <w:start w:val="1"/>
      <w:numFmt w:val="lowerLetter"/>
      <w:lvlText w:val="%5."/>
      <w:lvlJc w:val="left"/>
    </w:lvl>
    <w:lvl w:ilvl="5" w:tplc="E9C27B4E">
      <w:start w:val="1"/>
      <w:numFmt w:val="decimal"/>
      <w:lvlText w:val="%6."/>
      <w:lvlJc w:val="left"/>
    </w:lvl>
    <w:lvl w:ilvl="6" w:tplc="F3CEE8AA">
      <w:start w:val="1"/>
      <w:numFmt w:val="lowerLetter"/>
      <w:lvlText w:val="%7."/>
      <w:lvlJc w:val="left"/>
    </w:lvl>
    <w:lvl w:ilvl="7" w:tplc="766A1FE0">
      <w:start w:val="1"/>
      <w:numFmt w:val="decimal"/>
      <w:lvlText w:val="%8."/>
      <w:lvlJc w:val="left"/>
    </w:lvl>
    <w:lvl w:ilvl="8" w:tplc="20781792">
      <w:numFmt w:val="decimal"/>
      <w:lvlText w:val=""/>
      <w:lvlJc w:val="left"/>
    </w:lvl>
  </w:abstractNum>
  <w:abstractNum w:abstractNumId="604" w15:restartNumberingAfterBreak="0">
    <w:nsid w:val="00006B49"/>
    <w:multiLevelType w:val="hybridMultilevel"/>
    <w:tmpl w:val="AECE928E"/>
    <w:lvl w:ilvl="0" w:tplc="F0940B18">
      <w:start w:val="1"/>
      <w:numFmt w:val="lowerLetter"/>
      <w:lvlText w:val="%1"/>
      <w:lvlJc w:val="left"/>
    </w:lvl>
    <w:lvl w:ilvl="1" w:tplc="0E764742">
      <w:start w:val="1"/>
      <w:numFmt w:val="decimal"/>
      <w:lvlText w:val="%2"/>
      <w:lvlJc w:val="left"/>
    </w:lvl>
    <w:lvl w:ilvl="2" w:tplc="1F7E7426">
      <w:start w:val="1"/>
      <w:numFmt w:val="decimal"/>
      <w:lvlText w:val="%3."/>
      <w:lvlJc w:val="left"/>
    </w:lvl>
    <w:lvl w:ilvl="3" w:tplc="6DE441F2">
      <w:numFmt w:val="decimal"/>
      <w:lvlText w:val=""/>
      <w:lvlJc w:val="left"/>
    </w:lvl>
    <w:lvl w:ilvl="4" w:tplc="551ED86E">
      <w:numFmt w:val="decimal"/>
      <w:lvlText w:val=""/>
      <w:lvlJc w:val="left"/>
    </w:lvl>
    <w:lvl w:ilvl="5" w:tplc="84B6C192">
      <w:numFmt w:val="decimal"/>
      <w:lvlText w:val=""/>
      <w:lvlJc w:val="left"/>
    </w:lvl>
    <w:lvl w:ilvl="6" w:tplc="723CD1D0">
      <w:numFmt w:val="decimal"/>
      <w:lvlText w:val=""/>
      <w:lvlJc w:val="left"/>
    </w:lvl>
    <w:lvl w:ilvl="7" w:tplc="A3C0A2D8">
      <w:numFmt w:val="decimal"/>
      <w:lvlText w:val=""/>
      <w:lvlJc w:val="left"/>
    </w:lvl>
    <w:lvl w:ilvl="8" w:tplc="B3E04DE4">
      <w:numFmt w:val="decimal"/>
      <w:lvlText w:val=""/>
      <w:lvlJc w:val="left"/>
    </w:lvl>
  </w:abstractNum>
  <w:abstractNum w:abstractNumId="605" w15:restartNumberingAfterBreak="0">
    <w:nsid w:val="00006B8B"/>
    <w:multiLevelType w:val="hybridMultilevel"/>
    <w:tmpl w:val="45A42980"/>
    <w:lvl w:ilvl="0" w:tplc="5F6046A6">
      <w:start w:val="3"/>
      <w:numFmt w:val="decimal"/>
      <w:lvlText w:val="%1."/>
      <w:lvlJc w:val="left"/>
    </w:lvl>
    <w:lvl w:ilvl="1" w:tplc="CBAAD836">
      <w:start w:val="1"/>
      <w:numFmt w:val="lowerLetter"/>
      <w:lvlText w:val="%2."/>
      <w:lvlJc w:val="left"/>
    </w:lvl>
    <w:lvl w:ilvl="2" w:tplc="50ECEB86">
      <w:numFmt w:val="decimal"/>
      <w:lvlText w:val=""/>
      <w:lvlJc w:val="left"/>
    </w:lvl>
    <w:lvl w:ilvl="3" w:tplc="10ACF7F0">
      <w:numFmt w:val="decimal"/>
      <w:lvlText w:val=""/>
      <w:lvlJc w:val="left"/>
    </w:lvl>
    <w:lvl w:ilvl="4" w:tplc="7A6ACC9E">
      <w:numFmt w:val="decimal"/>
      <w:lvlText w:val=""/>
      <w:lvlJc w:val="left"/>
    </w:lvl>
    <w:lvl w:ilvl="5" w:tplc="73E4920C">
      <w:numFmt w:val="decimal"/>
      <w:lvlText w:val=""/>
      <w:lvlJc w:val="left"/>
    </w:lvl>
    <w:lvl w:ilvl="6" w:tplc="57105C86">
      <w:numFmt w:val="decimal"/>
      <w:lvlText w:val=""/>
      <w:lvlJc w:val="left"/>
    </w:lvl>
    <w:lvl w:ilvl="7" w:tplc="E5C41BCC">
      <w:numFmt w:val="decimal"/>
      <w:lvlText w:val=""/>
      <w:lvlJc w:val="left"/>
    </w:lvl>
    <w:lvl w:ilvl="8" w:tplc="CB481590">
      <w:numFmt w:val="decimal"/>
      <w:lvlText w:val=""/>
      <w:lvlJc w:val="left"/>
    </w:lvl>
  </w:abstractNum>
  <w:abstractNum w:abstractNumId="606" w15:restartNumberingAfterBreak="0">
    <w:nsid w:val="00006BCA"/>
    <w:multiLevelType w:val="hybridMultilevel"/>
    <w:tmpl w:val="6394C00C"/>
    <w:lvl w:ilvl="0" w:tplc="438808E6">
      <w:start w:val="4"/>
      <w:numFmt w:val="lowerLetter"/>
      <w:lvlText w:val="%1."/>
      <w:lvlJc w:val="left"/>
    </w:lvl>
    <w:lvl w:ilvl="1" w:tplc="BA223726">
      <w:numFmt w:val="decimal"/>
      <w:lvlText w:val=""/>
      <w:lvlJc w:val="left"/>
    </w:lvl>
    <w:lvl w:ilvl="2" w:tplc="FEF0C89C">
      <w:numFmt w:val="decimal"/>
      <w:lvlText w:val=""/>
      <w:lvlJc w:val="left"/>
    </w:lvl>
    <w:lvl w:ilvl="3" w:tplc="8772871C">
      <w:numFmt w:val="decimal"/>
      <w:lvlText w:val=""/>
      <w:lvlJc w:val="left"/>
    </w:lvl>
    <w:lvl w:ilvl="4" w:tplc="C4AEEDBE">
      <w:numFmt w:val="decimal"/>
      <w:lvlText w:val=""/>
      <w:lvlJc w:val="left"/>
    </w:lvl>
    <w:lvl w:ilvl="5" w:tplc="4B7EA25C">
      <w:numFmt w:val="decimal"/>
      <w:lvlText w:val=""/>
      <w:lvlJc w:val="left"/>
    </w:lvl>
    <w:lvl w:ilvl="6" w:tplc="50B82E76">
      <w:numFmt w:val="decimal"/>
      <w:lvlText w:val=""/>
      <w:lvlJc w:val="left"/>
    </w:lvl>
    <w:lvl w:ilvl="7" w:tplc="C56EAF72">
      <w:numFmt w:val="decimal"/>
      <w:lvlText w:val=""/>
      <w:lvlJc w:val="left"/>
    </w:lvl>
    <w:lvl w:ilvl="8" w:tplc="52C0ED5C">
      <w:numFmt w:val="decimal"/>
      <w:lvlText w:val=""/>
      <w:lvlJc w:val="left"/>
    </w:lvl>
  </w:abstractNum>
  <w:abstractNum w:abstractNumId="607" w15:restartNumberingAfterBreak="0">
    <w:nsid w:val="00006C01"/>
    <w:multiLevelType w:val="hybridMultilevel"/>
    <w:tmpl w:val="A68E3850"/>
    <w:lvl w:ilvl="0" w:tplc="E1FC06E2">
      <w:start w:val="1"/>
      <w:numFmt w:val="decimal"/>
      <w:lvlText w:val="%1."/>
      <w:lvlJc w:val="left"/>
    </w:lvl>
    <w:lvl w:ilvl="1" w:tplc="6E147A4C">
      <w:numFmt w:val="decimal"/>
      <w:lvlText w:val=""/>
      <w:lvlJc w:val="left"/>
    </w:lvl>
    <w:lvl w:ilvl="2" w:tplc="43BE54E6">
      <w:numFmt w:val="decimal"/>
      <w:lvlText w:val=""/>
      <w:lvlJc w:val="left"/>
    </w:lvl>
    <w:lvl w:ilvl="3" w:tplc="5DCE406E">
      <w:numFmt w:val="decimal"/>
      <w:lvlText w:val=""/>
      <w:lvlJc w:val="left"/>
    </w:lvl>
    <w:lvl w:ilvl="4" w:tplc="2F423F5A">
      <w:numFmt w:val="decimal"/>
      <w:lvlText w:val=""/>
      <w:lvlJc w:val="left"/>
    </w:lvl>
    <w:lvl w:ilvl="5" w:tplc="F42E45F4">
      <w:numFmt w:val="decimal"/>
      <w:lvlText w:val=""/>
      <w:lvlJc w:val="left"/>
    </w:lvl>
    <w:lvl w:ilvl="6" w:tplc="F08AA708">
      <w:numFmt w:val="decimal"/>
      <w:lvlText w:val=""/>
      <w:lvlJc w:val="left"/>
    </w:lvl>
    <w:lvl w:ilvl="7" w:tplc="60D42C4E">
      <w:numFmt w:val="decimal"/>
      <w:lvlText w:val=""/>
      <w:lvlJc w:val="left"/>
    </w:lvl>
    <w:lvl w:ilvl="8" w:tplc="0E8423A0">
      <w:numFmt w:val="decimal"/>
      <w:lvlText w:val=""/>
      <w:lvlJc w:val="left"/>
    </w:lvl>
  </w:abstractNum>
  <w:abstractNum w:abstractNumId="608" w15:restartNumberingAfterBreak="0">
    <w:nsid w:val="00006C0F"/>
    <w:multiLevelType w:val="hybridMultilevel"/>
    <w:tmpl w:val="E670D7DC"/>
    <w:lvl w:ilvl="0" w:tplc="8AA8CBE4">
      <w:start w:val="5"/>
      <w:numFmt w:val="lowerLetter"/>
      <w:lvlText w:val="%1."/>
      <w:lvlJc w:val="left"/>
    </w:lvl>
    <w:lvl w:ilvl="1" w:tplc="67A240F6">
      <w:numFmt w:val="decimal"/>
      <w:lvlText w:val=""/>
      <w:lvlJc w:val="left"/>
    </w:lvl>
    <w:lvl w:ilvl="2" w:tplc="7DB4CA34">
      <w:numFmt w:val="decimal"/>
      <w:lvlText w:val=""/>
      <w:lvlJc w:val="left"/>
    </w:lvl>
    <w:lvl w:ilvl="3" w:tplc="E0B63E26">
      <w:numFmt w:val="decimal"/>
      <w:lvlText w:val=""/>
      <w:lvlJc w:val="left"/>
    </w:lvl>
    <w:lvl w:ilvl="4" w:tplc="86505162">
      <w:numFmt w:val="decimal"/>
      <w:lvlText w:val=""/>
      <w:lvlJc w:val="left"/>
    </w:lvl>
    <w:lvl w:ilvl="5" w:tplc="6BF29080">
      <w:numFmt w:val="decimal"/>
      <w:lvlText w:val=""/>
      <w:lvlJc w:val="left"/>
    </w:lvl>
    <w:lvl w:ilvl="6" w:tplc="E84AE604">
      <w:numFmt w:val="decimal"/>
      <w:lvlText w:val=""/>
      <w:lvlJc w:val="left"/>
    </w:lvl>
    <w:lvl w:ilvl="7" w:tplc="C57E25A2">
      <w:numFmt w:val="decimal"/>
      <w:lvlText w:val=""/>
      <w:lvlJc w:val="left"/>
    </w:lvl>
    <w:lvl w:ilvl="8" w:tplc="20F603BA">
      <w:numFmt w:val="decimal"/>
      <w:lvlText w:val=""/>
      <w:lvlJc w:val="left"/>
    </w:lvl>
  </w:abstractNum>
  <w:abstractNum w:abstractNumId="609" w15:restartNumberingAfterBreak="0">
    <w:nsid w:val="00006C21"/>
    <w:multiLevelType w:val="hybridMultilevel"/>
    <w:tmpl w:val="963AC966"/>
    <w:lvl w:ilvl="0" w:tplc="FB30EE16">
      <w:start w:val="10"/>
      <w:numFmt w:val="lowerLetter"/>
      <w:lvlText w:val="%1."/>
      <w:lvlJc w:val="left"/>
    </w:lvl>
    <w:lvl w:ilvl="1" w:tplc="45183650">
      <w:start w:val="1"/>
      <w:numFmt w:val="decimal"/>
      <w:lvlText w:val="%2."/>
      <w:lvlJc w:val="left"/>
    </w:lvl>
    <w:lvl w:ilvl="2" w:tplc="F81A7FB4">
      <w:numFmt w:val="decimal"/>
      <w:lvlText w:val=""/>
      <w:lvlJc w:val="left"/>
    </w:lvl>
    <w:lvl w:ilvl="3" w:tplc="989AF7B0">
      <w:numFmt w:val="decimal"/>
      <w:lvlText w:val=""/>
      <w:lvlJc w:val="left"/>
    </w:lvl>
    <w:lvl w:ilvl="4" w:tplc="E19A4FCC">
      <w:numFmt w:val="decimal"/>
      <w:lvlText w:val=""/>
      <w:lvlJc w:val="left"/>
    </w:lvl>
    <w:lvl w:ilvl="5" w:tplc="C0F612D0">
      <w:numFmt w:val="decimal"/>
      <w:lvlText w:val=""/>
      <w:lvlJc w:val="left"/>
    </w:lvl>
    <w:lvl w:ilvl="6" w:tplc="FEF800FE">
      <w:numFmt w:val="decimal"/>
      <w:lvlText w:val=""/>
      <w:lvlJc w:val="left"/>
    </w:lvl>
    <w:lvl w:ilvl="7" w:tplc="50CC23E2">
      <w:numFmt w:val="decimal"/>
      <w:lvlText w:val=""/>
      <w:lvlJc w:val="left"/>
    </w:lvl>
    <w:lvl w:ilvl="8" w:tplc="EC66B1B4">
      <w:numFmt w:val="decimal"/>
      <w:lvlText w:val=""/>
      <w:lvlJc w:val="left"/>
    </w:lvl>
  </w:abstractNum>
  <w:abstractNum w:abstractNumId="610" w15:restartNumberingAfterBreak="0">
    <w:nsid w:val="00006C4E"/>
    <w:multiLevelType w:val="hybridMultilevel"/>
    <w:tmpl w:val="CFFA572A"/>
    <w:lvl w:ilvl="0" w:tplc="63C270B0">
      <w:start w:val="8"/>
      <w:numFmt w:val="lowerLetter"/>
      <w:lvlText w:val="%1."/>
      <w:lvlJc w:val="left"/>
    </w:lvl>
    <w:lvl w:ilvl="1" w:tplc="807C9360">
      <w:start w:val="1"/>
      <w:numFmt w:val="decimal"/>
      <w:lvlText w:val="%2."/>
      <w:lvlJc w:val="left"/>
    </w:lvl>
    <w:lvl w:ilvl="2" w:tplc="3512570A">
      <w:start w:val="1"/>
      <w:numFmt w:val="lowerLetter"/>
      <w:lvlText w:val="%3"/>
      <w:lvlJc w:val="left"/>
    </w:lvl>
    <w:lvl w:ilvl="3" w:tplc="6BC4C0B4">
      <w:start w:val="1"/>
      <w:numFmt w:val="decimal"/>
      <w:lvlText w:val="%4"/>
      <w:lvlJc w:val="left"/>
    </w:lvl>
    <w:lvl w:ilvl="4" w:tplc="552AC76C">
      <w:numFmt w:val="decimal"/>
      <w:lvlText w:val=""/>
      <w:lvlJc w:val="left"/>
    </w:lvl>
    <w:lvl w:ilvl="5" w:tplc="18C49CF2">
      <w:numFmt w:val="decimal"/>
      <w:lvlText w:val=""/>
      <w:lvlJc w:val="left"/>
    </w:lvl>
    <w:lvl w:ilvl="6" w:tplc="8B0A5E78">
      <w:numFmt w:val="decimal"/>
      <w:lvlText w:val=""/>
      <w:lvlJc w:val="left"/>
    </w:lvl>
    <w:lvl w:ilvl="7" w:tplc="7A7C81E4">
      <w:numFmt w:val="decimal"/>
      <w:lvlText w:val=""/>
      <w:lvlJc w:val="left"/>
    </w:lvl>
    <w:lvl w:ilvl="8" w:tplc="803E468C">
      <w:numFmt w:val="decimal"/>
      <w:lvlText w:val=""/>
      <w:lvlJc w:val="left"/>
    </w:lvl>
  </w:abstractNum>
  <w:abstractNum w:abstractNumId="611" w15:restartNumberingAfterBreak="0">
    <w:nsid w:val="00006CB6"/>
    <w:multiLevelType w:val="hybridMultilevel"/>
    <w:tmpl w:val="9B6C2814"/>
    <w:lvl w:ilvl="0" w:tplc="E3DC0E9C">
      <w:start w:val="8"/>
      <w:numFmt w:val="lowerLetter"/>
      <w:lvlText w:val="%1."/>
      <w:lvlJc w:val="left"/>
    </w:lvl>
    <w:lvl w:ilvl="1" w:tplc="B7060EA2">
      <w:start w:val="1"/>
      <w:numFmt w:val="decimal"/>
      <w:lvlText w:val="%2."/>
      <w:lvlJc w:val="left"/>
    </w:lvl>
    <w:lvl w:ilvl="2" w:tplc="D9B0C0AA">
      <w:numFmt w:val="decimal"/>
      <w:lvlText w:val=""/>
      <w:lvlJc w:val="left"/>
    </w:lvl>
    <w:lvl w:ilvl="3" w:tplc="AB50B16A">
      <w:numFmt w:val="decimal"/>
      <w:lvlText w:val=""/>
      <w:lvlJc w:val="left"/>
    </w:lvl>
    <w:lvl w:ilvl="4" w:tplc="E3DCF68E">
      <w:numFmt w:val="decimal"/>
      <w:lvlText w:val=""/>
      <w:lvlJc w:val="left"/>
    </w:lvl>
    <w:lvl w:ilvl="5" w:tplc="4A7E4736">
      <w:numFmt w:val="decimal"/>
      <w:lvlText w:val=""/>
      <w:lvlJc w:val="left"/>
    </w:lvl>
    <w:lvl w:ilvl="6" w:tplc="455A0F10">
      <w:numFmt w:val="decimal"/>
      <w:lvlText w:val=""/>
      <w:lvlJc w:val="left"/>
    </w:lvl>
    <w:lvl w:ilvl="7" w:tplc="5686B022">
      <w:numFmt w:val="decimal"/>
      <w:lvlText w:val=""/>
      <w:lvlJc w:val="left"/>
    </w:lvl>
    <w:lvl w:ilvl="8" w:tplc="BB74F76E">
      <w:numFmt w:val="decimal"/>
      <w:lvlText w:val=""/>
      <w:lvlJc w:val="left"/>
    </w:lvl>
  </w:abstractNum>
  <w:abstractNum w:abstractNumId="612" w15:restartNumberingAfterBreak="0">
    <w:nsid w:val="00006CDE"/>
    <w:multiLevelType w:val="hybridMultilevel"/>
    <w:tmpl w:val="8B98BB4A"/>
    <w:lvl w:ilvl="0" w:tplc="141A000F">
      <w:start w:val="1"/>
      <w:numFmt w:val="decimal"/>
      <w:lvlText w:val="%1."/>
      <w:lvlJc w:val="left"/>
    </w:lvl>
    <w:lvl w:ilvl="1" w:tplc="34B807AE">
      <w:numFmt w:val="decimal"/>
      <w:lvlText w:val=""/>
      <w:lvlJc w:val="left"/>
    </w:lvl>
    <w:lvl w:ilvl="2" w:tplc="2174BEE2">
      <w:numFmt w:val="decimal"/>
      <w:lvlText w:val=""/>
      <w:lvlJc w:val="left"/>
    </w:lvl>
    <w:lvl w:ilvl="3" w:tplc="9C7CD732">
      <w:numFmt w:val="decimal"/>
      <w:lvlText w:val=""/>
      <w:lvlJc w:val="left"/>
    </w:lvl>
    <w:lvl w:ilvl="4" w:tplc="1C507B68">
      <w:numFmt w:val="decimal"/>
      <w:lvlText w:val=""/>
      <w:lvlJc w:val="left"/>
    </w:lvl>
    <w:lvl w:ilvl="5" w:tplc="D7DA7314">
      <w:numFmt w:val="decimal"/>
      <w:lvlText w:val=""/>
      <w:lvlJc w:val="left"/>
    </w:lvl>
    <w:lvl w:ilvl="6" w:tplc="33B87CD6">
      <w:numFmt w:val="decimal"/>
      <w:lvlText w:val=""/>
      <w:lvlJc w:val="left"/>
    </w:lvl>
    <w:lvl w:ilvl="7" w:tplc="87B6E742">
      <w:numFmt w:val="decimal"/>
      <w:lvlText w:val=""/>
      <w:lvlJc w:val="left"/>
    </w:lvl>
    <w:lvl w:ilvl="8" w:tplc="571EAE80">
      <w:numFmt w:val="decimal"/>
      <w:lvlText w:val=""/>
      <w:lvlJc w:val="left"/>
    </w:lvl>
  </w:abstractNum>
  <w:abstractNum w:abstractNumId="613" w15:restartNumberingAfterBreak="0">
    <w:nsid w:val="00006D0E"/>
    <w:multiLevelType w:val="hybridMultilevel"/>
    <w:tmpl w:val="0D40A2BE"/>
    <w:lvl w:ilvl="0" w:tplc="C3AAC29E">
      <w:start w:val="8"/>
      <w:numFmt w:val="decimal"/>
      <w:lvlText w:val="%1."/>
      <w:lvlJc w:val="left"/>
    </w:lvl>
    <w:lvl w:ilvl="1" w:tplc="97DAEF14">
      <w:start w:val="1"/>
      <w:numFmt w:val="lowerLetter"/>
      <w:lvlText w:val="%2."/>
      <w:lvlJc w:val="left"/>
    </w:lvl>
    <w:lvl w:ilvl="2" w:tplc="5F8CFB76">
      <w:numFmt w:val="decimal"/>
      <w:lvlText w:val=""/>
      <w:lvlJc w:val="left"/>
    </w:lvl>
    <w:lvl w:ilvl="3" w:tplc="86DC1332">
      <w:numFmt w:val="decimal"/>
      <w:lvlText w:val=""/>
      <w:lvlJc w:val="left"/>
    </w:lvl>
    <w:lvl w:ilvl="4" w:tplc="C2665952">
      <w:numFmt w:val="decimal"/>
      <w:lvlText w:val=""/>
      <w:lvlJc w:val="left"/>
    </w:lvl>
    <w:lvl w:ilvl="5" w:tplc="2684059C">
      <w:numFmt w:val="decimal"/>
      <w:lvlText w:val=""/>
      <w:lvlJc w:val="left"/>
    </w:lvl>
    <w:lvl w:ilvl="6" w:tplc="B406F296">
      <w:numFmt w:val="decimal"/>
      <w:lvlText w:val=""/>
      <w:lvlJc w:val="left"/>
    </w:lvl>
    <w:lvl w:ilvl="7" w:tplc="E3A27BE6">
      <w:numFmt w:val="decimal"/>
      <w:lvlText w:val=""/>
      <w:lvlJc w:val="left"/>
    </w:lvl>
    <w:lvl w:ilvl="8" w:tplc="BA9C720A">
      <w:numFmt w:val="decimal"/>
      <w:lvlText w:val=""/>
      <w:lvlJc w:val="left"/>
    </w:lvl>
  </w:abstractNum>
  <w:abstractNum w:abstractNumId="614" w15:restartNumberingAfterBreak="0">
    <w:nsid w:val="00006D3F"/>
    <w:multiLevelType w:val="hybridMultilevel"/>
    <w:tmpl w:val="D4348F20"/>
    <w:lvl w:ilvl="0" w:tplc="56962EE6">
      <w:start w:val="4"/>
      <w:numFmt w:val="decimal"/>
      <w:lvlText w:val="%1."/>
      <w:lvlJc w:val="left"/>
    </w:lvl>
    <w:lvl w:ilvl="1" w:tplc="9B30124E">
      <w:start w:val="1"/>
      <w:numFmt w:val="decimal"/>
      <w:lvlText w:val="%2"/>
      <w:lvlJc w:val="left"/>
    </w:lvl>
    <w:lvl w:ilvl="2" w:tplc="875C485E">
      <w:numFmt w:val="decimal"/>
      <w:lvlText w:val=""/>
      <w:lvlJc w:val="left"/>
    </w:lvl>
    <w:lvl w:ilvl="3" w:tplc="C2FCB5D4">
      <w:numFmt w:val="decimal"/>
      <w:lvlText w:val=""/>
      <w:lvlJc w:val="left"/>
    </w:lvl>
    <w:lvl w:ilvl="4" w:tplc="15BE71E8">
      <w:numFmt w:val="decimal"/>
      <w:lvlText w:val=""/>
      <w:lvlJc w:val="left"/>
    </w:lvl>
    <w:lvl w:ilvl="5" w:tplc="3626C7A6">
      <w:numFmt w:val="decimal"/>
      <w:lvlText w:val=""/>
      <w:lvlJc w:val="left"/>
    </w:lvl>
    <w:lvl w:ilvl="6" w:tplc="D0B6613E">
      <w:numFmt w:val="decimal"/>
      <w:lvlText w:val=""/>
      <w:lvlJc w:val="left"/>
    </w:lvl>
    <w:lvl w:ilvl="7" w:tplc="22E2875C">
      <w:numFmt w:val="decimal"/>
      <w:lvlText w:val=""/>
      <w:lvlJc w:val="left"/>
    </w:lvl>
    <w:lvl w:ilvl="8" w:tplc="5AD05502">
      <w:numFmt w:val="decimal"/>
      <w:lvlText w:val=""/>
      <w:lvlJc w:val="left"/>
    </w:lvl>
  </w:abstractNum>
  <w:abstractNum w:abstractNumId="615" w15:restartNumberingAfterBreak="0">
    <w:nsid w:val="00006DB2"/>
    <w:multiLevelType w:val="hybridMultilevel"/>
    <w:tmpl w:val="707A5EB4"/>
    <w:lvl w:ilvl="0" w:tplc="A79E00C0">
      <w:start w:val="3"/>
      <w:numFmt w:val="decimal"/>
      <w:lvlText w:val="%1."/>
      <w:lvlJc w:val="left"/>
    </w:lvl>
    <w:lvl w:ilvl="1" w:tplc="3F5CF6C0">
      <w:start w:val="1"/>
      <w:numFmt w:val="lowerLetter"/>
      <w:lvlText w:val="%2."/>
      <w:lvlJc w:val="left"/>
    </w:lvl>
    <w:lvl w:ilvl="2" w:tplc="ACE095E8">
      <w:numFmt w:val="decimal"/>
      <w:lvlText w:val=""/>
      <w:lvlJc w:val="left"/>
    </w:lvl>
    <w:lvl w:ilvl="3" w:tplc="49EA1FB0">
      <w:numFmt w:val="decimal"/>
      <w:lvlText w:val=""/>
      <w:lvlJc w:val="left"/>
    </w:lvl>
    <w:lvl w:ilvl="4" w:tplc="18AE3992">
      <w:numFmt w:val="decimal"/>
      <w:lvlText w:val=""/>
      <w:lvlJc w:val="left"/>
    </w:lvl>
    <w:lvl w:ilvl="5" w:tplc="E06C2654">
      <w:numFmt w:val="decimal"/>
      <w:lvlText w:val=""/>
      <w:lvlJc w:val="left"/>
    </w:lvl>
    <w:lvl w:ilvl="6" w:tplc="B72821E2">
      <w:numFmt w:val="decimal"/>
      <w:lvlText w:val=""/>
      <w:lvlJc w:val="left"/>
    </w:lvl>
    <w:lvl w:ilvl="7" w:tplc="22FCAA82">
      <w:numFmt w:val="decimal"/>
      <w:lvlText w:val=""/>
      <w:lvlJc w:val="left"/>
    </w:lvl>
    <w:lvl w:ilvl="8" w:tplc="D68EA64C">
      <w:numFmt w:val="decimal"/>
      <w:lvlText w:val=""/>
      <w:lvlJc w:val="left"/>
    </w:lvl>
  </w:abstractNum>
  <w:abstractNum w:abstractNumId="616" w15:restartNumberingAfterBreak="0">
    <w:nsid w:val="00006DF5"/>
    <w:multiLevelType w:val="hybridMultilevel"/>
    <w:tmpl w:val="A0D46CEC"/>
    <w:lvl w:ilvl="0" w:tplc="F6AA6B40">
      <w:start w:val="1"/>
      <w:numFmt w:val="lowerLetter"/>
      <w:lvlText w:val="%1"/>
      <w:lvlJc w:val="left"/>
    </w:lvl>
    <w:lvl w:ilvl="1" w:tplc="EAE29F0A">
      <w:start w:val="1"/>
      <w:numFmt w:val="decimal"/>
      <w:lvlText w:val="%2."/>
      <w:lvlJc w:val="left"/>
    </w:lvl>
    <w:lvl w:ilvl="2" w:tplc="ABFC7AA6">
      <w:start w:val="1"/>
      <w:numFmt w:val="lowerLetter"/>
      <w:lvlText w:val="%3"/>
      <w:lvlJc w:val="left"/>
    </w:lvl>
    <w:lvl w:ilvl="3" w:tplc="D230228A">
      <w:numFmt w:val="decimal"/>
      <w:lvlText w:val=""/>
      <w:lvlJc w:val="left"/>
    </w:lvl>
    <w:lvl w:ilvl="4" w:tplc="58A415E0">
      <w:numFmt w:val="decimal"/>
      <w:lvlText w:val=""/>
      <w:lvlJc w:val="left"/>
    </w:lvl>
    <w:lvl w:ilvl="5" w:tplc="AA0AAE4E">
      <w:numFmt w:val="decimal"/>
      <w:lvlText w:val=""/>
      <w:lvlJc w:val="left"/>
    </w:lvl>
    <w:lvl w:ilvl="6" w:tplc="95D6C356">
      <w:numFmt w:val="decimal"/>
      <w:lvlText w:val=""/>
      <w:lvlJc w:val="left"/>
    </w:lvl>
    <w:lvl w:ilvl="7" w:tplc="3078F56E">
      <w:numFmt w:val="decimal"/>
      <w:lvlText w:val=""/>
      <w:lvlJc w:val="left"/>
    </w:lvl>
    <w:lvl w:ilvl="8" w:tplc="0084268A">
      <w:numFmt w:val="decimal"/>
      <w:lvlText w:val=""/>
      <w:lvlJc w:val="left"/>
    </w:lvl>
  </w:abstractNum>
  <w:abstractNum w:abstractNumId="617" w15:restartNumberingAfterBreak="0">
    <w:nsid w:val="00006E04"/>
    <w:multiLevelType w:val="hybridMultilevel"/>
    <w:tmpl w:val="C2442D8A"/>
    <w:lvl w:ilvl="0" w:tplc="6390066E">
      <w:start w:val="14"/>
      <w:numFmt w:val="lowerLetter"/>
      <w:lvlText w:val="%1"/>
      <w:lvlJc w:val="left"/>
    </w:lvl>
    <w:lvl w:ilvl="1" w:tplc="F92A54C2">
      <w:numFmt w:val="decimal"/>
      <w:lvlText w:val=""/>
      <w:lvlJc w:val="left"/>
    </w:lvl>
    <w:lvl w:ilvl="2" w:tplc="FBDA9B62">
      <w:numFmt w:val="decimal"/>
      <w:lvlText w:val=""/>
      <w:lvlJc w:val="left"/>
    </w:lvl>
    <w:lvl w:ilvl="3" w:tplc="A6BA9F6A">
      <w:numFmt w:val="decimal"/>
      <w:lvlText w:val=""/>
      <w:lvlJc w:val="left"/>
    </w:lvl>
    <w:lvl w:ilvl="4" w:tplc="1E24ABC0">
      <w:numFmt w:val="decimal"/>
      <w:lvlText w:val=""/>
      <w:lvlJc w:val="left"/>
    </w:lvl>
    <w:lvl w:ilvl="5" w:tplc="80CEF482">
      <w:numFmt w:val="decimal"/>
      <w:lvlText w:val=""/>
      <w:lvlJc w:val="left"/>
    </w:lvl>
    <w:lvl w:ilvl="6" w:tplc="B33A3CCA">
      <w:numFmt w:val="decimal"/>
      <w:lvlText w:val=""/>
      <w:lvlJc w:val="left"/>
    </w:lvl>
    <w:lvl w:ilvl="7" w:tplc="893894A0">
      <w:numFmt w:val="decimal"/>
      <w:lvlText w:val=""/>
      <w:lvlJc w:val="left"/>
    </w:lvl>
    <w:lvl w:ilvl="8" w:tplc="2F10D09A">
      <w:numFmt w:val="decimal"/>
      <w:lvlText w:val=""/>
      <w:lvlJc w:val="left"/>
    </w:lvl>
  </w:abstractNum>
  <w:abstractNum w:abstractNumId="618" w15:restartNumberingAfterBreak="0">
    <w:nsid w:val="00006E16"/>
    <w:multiLevelType w:val="hybridMultilevel"/>
    <w:tmpl w:val="85268D22"/>
    <w:lvl w:ilvl="0" w:tplc="B8900FEE">
      <w:start w:val="2"/>
      <w:numFmt w:val="lowerLetter"/>
      <w:lvlText w:val="%1."/>
      <w:lvlJc w:val="left"/>
    </w:lvl>
    <w:lvl w:ilvl="1" w:tplc="7D303432">
      <w:numFmt w:val="decimal"/>
      <w:lvlText w:val=""/>
      <w:lvlJc w:val="left"/>
    </w:lvl>
    <w:lvl w:ilvl="2" w:tplc="E65AAEE0">
      <w:numFmt w:val="decimal"/>
      <w:lvlText w:val=""/>
      <w:lvlJc w:val="left"/>
    </w:lvl>
    <w:lvl w:ilvl="3" w:tplc="623ADD12">
      <w:numFmt w:val="decimal"/>
      <w:lvlText w:val=""/>
      <w:lvlJc w:val="left"/>
    </w:lvl>
    <w:lvl w:ilvl="4" w:tplc="86C84B32">
      <w:numFmt w:val="decimal"/>
      <w:lvlText w:val=""/>
      <w:lvlJc w:val="left"/>
    </w:lvl>
    <w:lvl w:ilvl="5" w:tplc="3E965CD8">
      <w:numFmt w:val="decimal"/>
      <w:lvlText w:val=""/>
      <w:lvlJc w:val="left"/>
    </w:lvl>
    <w:lvl w:ilvl="6" w:tplc="64CC601C">
      <w:numFmt w:val="decimal"/>
      <w:lvlText w:val=""/>
      <w:lvlJc w:val="left"/>
    </w:lvl>
    <w:lvl w:ilvl="7" w:tplc="8E94528C">
      <w:numFmt w:val="decimal"/>
      <w:lvlText w:val=""/>
      <w:lvlJc w:val="left"/>
    </w:lvl>
    <w:lvl w:ilvl="8" w:tplc="3558F5D2">
      <w:numFmt w:val="decimal"/>
      <w:lvlText w:val=""/>
      <w:lvlJc w:val="left"/>
    </w:lvl>
  </w:abstractNum>
  <w:abstractNum w:abstractNumId="619" w15:restartNumberingAfterBreak="0">
    <w:nsid w:val="00006E5C"/>
    <w:multiLevelType w:val="hybridMultilevel"/>
    <w:tmpl w:val="014E7C44"/>
    <w:lvl w:ilvl="0" w:tplc="E3861CDC">
      <w:start w:val="1"/>
      <w:numFmt w:val="lowerLetter"/>
      <w:lvlText w:val="%1."/>
      <w:lvlJc w:val="left"/>
    </w:lvl>
    <w:lvl w:ilvl="1" w:tplc="86025E84">
      <w:numFmt w:val="decimal"/>
      <w:lvlText w:val=""/>
      <w:lvlJc w:val="left"/>
    </w:lvl>
    <w:lvl w:ilvl="2" w:tplc="5C2A2EF4">
      <w:numFmt w:val="decimal"/>
      <w:lvlText w:val=""/>
      <w:lvlJc w:val="left"/>
    </w:lvl>
    <w:lvl w:ilvl="3" w:tplc="92E62D3C">
      <w:numFmt w:val="decimal"/>
      <w:lvlText w:val=""/>
      <w:lvlJc w:val="left"/>
    </w:lvl>
    <w:lvl w:ilvl="4" w:tplc="DD128E10">
      <w:numFmt w:val="decimal"/>
      <w:lvlText w:val=""/>
      <w:lvlJc w:val="left"/>
    </w:lvl>
    <w:lvl w:ilvl="5" w:tplc="87D2E21A">
      <w:numFmt w:val="decimal"/>
      <w:lvlText w:val=""/>
      <w:lvlJc w:val="left"/>
    </w:lvl>
    <w:lvl w:ilvl="6" w:tplc="8DF67986">
      <w:numFmt w:val="decimal"/>
      <w:lvlText w:val=""/>
      <w:lvlJc w:val="left"/>
    </w:lvl>
    <w:lvl w:ilvl="7" w:tplc="7A20B27E">
      <w:numFmt w:val="decimal"/>
      <w:lvlText w:val=""/>
      <w:lvlJc w:val="left"/>
    </w:lvl>
    <w:lvl w:ilvl="8" w:tplc="1806159E">
      <w:numFmt w:val="decimal"/>
      <w:lvlText w:val=""/>
      <w:lvlJc w:val="left"/>
    </w:lvl>
  </w:abstractNum>
  <w:abstractNum w:abstractNumId="620" w15:restartNumberingAfterBreak="0">
    <w:nsid w:val="00006E5F"/>
    <w:multiLevelType w:val="hybridMultilevel"/>
    <w:tmpl w:val="63949A16"/>
    <w:lvl w:ilvl="0" w:tplc="BA084A70">
      <w:start w:val="3"/>
      <w:numFmt w:val="lowerLetter"/>
      <w:lvlText w:val="%1."/>
      <w:lvlJc w:val="left"/>
    </w:lvl>
    <w:lvl w:ilvl="1" w:tplc="347AB1E2">
      <w:start w:val="1"/>
      <w:numFmt w:val="decimal"/>
      <w:lvlText w:val="%2."/>
      <w:lvlJc w:val="left"/>
    </w:lvl>
    <w:lvl w:ilvl="2" w:tplc="B4B4D776">
      <w:numFmt w:val="decimal"/>
      <w:lvlText w:val=""/>
      <w:lvlJc w:val="left"/>
    </w:lvl>
    <w:lvl w:ilvl="3" w:tplc="74A42D46">
      <w:numFmt w:val="decimal"/>
      <w:lvlText w:val=""/>
      <w:lvlJc w:val="left"/>
    </w:lvl>
    <w:lvl w:ilvl="4" w:tplc="496C41E2">
      <w:numFmt w:val="decimal"/>
      <w:lvlText w:val=""/>
      <w:lvlJc w:val="left"/>
    </w:lvl>
    <w:lvl w:ilvl="5" w:tplc="CCE2B56C">
      <w:numFmt w:val="decimal"/>
      <w:lvlText w:val=""/>
      <w:lvlJc w:val="left"/>
    </w:lvl>
    <w:lvl w:ilvl="6" w:tplc="894462AC">
      <w:numFmt w:val="decimal"/>
      <w:lvlText w:val=""/>
      <w:lvlJc w:val="left"/>
    </w:lvl>
    <w:lvl w:ilvl="7" w:tplc="CE30AC88">
      <w:numFmt w:val="decimal"/>
      <w:lvlText w:val=""/>
      <w:lvlJc w:val="left"/>
    </w:lvl>
    <w:lvl w:ilvl="8" w:tplc="8CE49670">
      <w:numFmt w:val="decimal"/>
      <w:lvlText w:val=""/>
      <w:lvlJc w:val="left"/>
    </w:lvl>
  </w:abstractNum>
  <w:abstractNum w:abstractNumId="621" w15:restartNumberingAfterBreak="0">
    <w:nsid w:val="00006E9B"/>
    <w:multiLevelType w:val="hybridMultilevel"/>
    <w:tmpl w:val="9F2A8FDA"/>
    <w:lvl w:ilvl="0" w:tplc="1C900086">
      <w:start w:val="1"/>
      <w:numFmt w:val="decimal"/>
      <w:lvlText w:val="%1."/>
      <w:lvlJc w:val="left"/>
    </w:lvl>
    <w:lvl w:ilvl="1" w:tplc="8870A33A">
      <w:numFmt w:val="decimal"/>
      <w:lvlText w:val=""/>
      <w:lvlJc w:val="left"/>
    </w:lvl>
    <w:lvl w:ilvl="2" w:tplc="83AE206E">
      <w:numFmt w:val="decimal"/>
      <w:lvlText w:val=""/>
      <w:lvlJc w:val="left"/>
    </w:lvl>
    <w:lvl w:ilvl="3" w:tplc="86DE5D06">
      <w:numFmt w:val="decimal"/>
      <w:lvlText w:val=""/>
      <w:lvlJc w:val="left"/>
    </w:lvl>
    <w:lvl w:ilvl="4" w:tplc="103631DA">
      <w:numFmt w:val="decimal"/>
      <w:lvlText w:val=""/>
      <w:lvlJc w:val="left"/>
    </w:lvl>
    <w:lvl w:ilvl="5" w:tplc="E3469FFC">
      <w:numFmt w:val="decimal"/>
      <w:lvlText w:val=""/>
      <w:lvlJc w:val="left"/>
    </w:lvl>
    <w:lvl w:ilvl="6" w:tplc="39086700">
      <w:numFmt w:val="decimal"/>
      <w:lvlText w:val=""/>
      <w:lvlJc w:val="left"/>
    </w:lvl>
    <w:lvl w:ilvl="7" w:tplc="D2EAFBF8">
      <w:numFmt w:val="decimal"/>
      <w:lvlText w:val=""/>
      <w:lvlJc w:val="left"/>
    </w:lvl>
    <w:lvl w:ilvl="8" w:tplc="F0105D46">
      <w:numFmt w:val="decimal"/>
      <w:lvlText w:val=""/>
      <w:lvlJc w:val="left"/>
    </w:lvl>
  </w:abstractNum>
  <w:abstractNum w:abstractNumId="622" w15:restartNumberingAfterBreak="0">
    <w:nsid w:val="00006E9E"/>
    <w:multiLevelType w:val="hybridMultilevel"/>
    <w:tmpl w:val="54A23B0E"/>
    <w:lvl w:ilvl="0" w:tplc="ECE8265C">
      <w:start w:val="1"/>
      <w:numFmt w:val="decimal"/>
      <w:lvlText w:val="%1."/>
      <w:lvlJc w:val="left"/>
    </w:lvl>
    <w:lvl w:ilvl="1" w:tplc="11F2BACA">
      <w:numFmt w:val="decimal"/>
      <w:lvlText w:val=""/>
      <w:lvlJc w:val="left"/>
    </w:lvl>
    <w:lvl w:ilvl="2" w:tplc="529A6F3E">
      <w:numFmt w:val="decimal"/>
      <w:lvlText w:val=""/>
      <w:lvlJc w:val="left"/>
    </w:lvl>
    <w:lvl w:ilvl="3" w:tplc="4162CD88">
      <w:numFmt w:val="decimal"/>
      <w:lvlText w:val=""/>
      <w:lvlJc w:val="left"/>
    </w:lvl>
    <w:lvl w:ilvl="4" w:tplc="57302DDC">
      <w:numFmt w:val="decimal"/>
      <w:lvlText w:val=""/>
      <w:lvlJc w:val="left"/>
    </w:lvl>
    <w:lvl w:ilvl="5" w:tplc="C50E4F4C">
      <w:numFmt w:val="decimal"/>
      <w:lvlText w:val=""/>
      <w:lvlJc w:val="left"/>
    </w:lvl>
    <w:lvl w:ilvl="6" w:tplc="833876F8">
      <w:numFmt w:val="decimal"/>
      <w:lvlText w:val=""/>
      <w:lvlJc w:val="left"/>
    </w:lvl>
    <w:lvl w:ilvl="7" w:tplc="66D2DE44">
      <w:numFmt w:val="decimal"/>
      <w:lvlText w:val=""/>
      <w:lvlJc w:val="left"/>
    </w:lvl>
    <w:lvl w:ilvl="8" w:tplc="66F411AC">
      <w:numFmt w:val="decimal"/>
      <w:lvlText w:val=""/>
      <w:lvlJc w:val="left"/>
    </w:lvl>
  </w:abstractNum>
  <w:abstractNum w:abstractNumId="623" w15:restartNumberingAfterBreak="0">
    <w:nsid w:val="00006EA3"/>
    <w:multiLevelType w:val="hybridMultilevel"/>
    <w:tmpl w:val="8C865728"/>
    <w:lvl w:ilvl="0" w:tplc="1BA6352C">
      <w:start w:val="1"/>
      <w:numFmt w:val="lowerLetter"/>
      <w:lvlText w:val="%1."/>
      <w:lvlJc w:val="left"/>
    </w:lvl>
    <w:lvl w:ilvl="1" w:tplc="5C7EBA4A">
      <w:start w:val="1"/>
      <w:numFmt w:val="decimal"/>
      <w:lvlText w:val="%2."/>
      <w:lvlJc w:val="left"/>
    </w:lvl>
    <w:lvl w:ilvl="2" w:tplc="33887700">
      <w:start w:val="1"/>
      <w:numFmt w:val="lowerLetter"/>
      <w:lvlText w:val="%3."/>
      <w:lvlJc w:val="left"/>
    </w:lvl>
    <w:lvl w:ilvl="3" w:tplc="9970E8AA">
      <w:numFmt w:val="decimal"/>
      <w:lvlText w:val=""/>
      <w:lvlJc w:val="left"/>
    </w:lvl>
    <w:lvl w:ilvl="4" w:tplc="7F3C9870">
      <w:numFmt w:val="decimal"/>
      <w:lvlText w:val=""/>
      <w:lvlJc w:val="left"/>
    </w:lvl>
    <w:lvl w:ilvl="5" w:tplc="942A9CA0">
      <w:numFmt w:val="decimal"/>
      <w:lvlText w:val=""/>
      <w:lvlJc w:val="left"/>
    </w:lvl>
    <w:lvl w:ilvl="6" w:tplc="36A6FE20">
      <w:numFmt w:val="decimal"/>
      <w:lvlText w:val=""/>
      <w:lvlJc w:val="left"/>
    </w:lvl>
    <w:lvl w:ilvl="7" w:tplc="C70A8786">
      <w:numFmt w:val="decimal"/>
      <w:lvlText w:val=""/>
      <w:lvlJc w:val="left"/>
    </w:lvl>
    <w:lvl w:ilvl="8" w:tplc="99CA8276">
      <w:numFmt w:val="decimal"/>
      <w:lvlText w:val=""/>
      <w:lvlJc w:val="left"/>
    </w:lvl>
  </w:abstractNum>
  <w:abstractNum w:abstractNumId="624" w15:restartNumberingAfterBreak="0">
    <w:nsid w:val="00006EEC"/>
    <w:multiLevelType w:val="hybridMultilevel"/>
    <w:tmpl w:val="4C966E9E"/>
    <w:lvl w:ilvl="0" w:tplc="0CC4346E">
      <w:start w:val="2"/>
      <w:numFmt w:val="lowerLetter"/>
      <w:lvlText w:val="%1."/>
      <w:lvlJc w:val="left"/>
    </w:lvl>
    <w:lvl w:ilvl="1" w:tplc="B290C868">
      <w:start w:val="1"/>
      <w:numFmt w:val="decimal"/>
      <w:lvlText w:val="%2."/>
      <w:lvlJc w:val="left"/>
    </w:lvl>
    <w:lvl w:ilvl="2" w:tplc="D706C3D0">
      <w:start w:val="1"/>
      <w:numFmt w:val="lowerLetter"/>
      <w:lvlText w:val="%3."/>
      <w:lvlJc w:val="left"/>
    </w:lvl>
    <w:lvl w:ilvl="3" w:tplc="9DFEC2CC">
      <w:numFmt w:val="decimal"/>
      <w:lvlText w:val=""/>
      <w:lvlJc w:val="left"/>
    </w:lvl>
    <w:lvl w:ilvl="4" w:tplc="AA506B64">
      <w:numFmt w:val="decimal"/>
      <w:lvlText w:val=""/>
      <w:lvlJc w:val="left"/>
    </w:lvl>
    <w:lvl w:ilvl="5" w:tplc="765C158C">
      <w:numFmt w:val="decimal"/>
      <w:lvlText w:val=""/>
      <w:lvlJc w:val="left"/>
    </w:lvl>
    <w:lvl w:ilvl="6" w:tplc="E2C2E8A2">
      <w:numFmt w:val="decimal"/>
      <w:lvlText w:val=""/>
      <w:lvlJc w:val="left"/>
    </w:lvl>
    <w:lvl w:ilvl="7" w:tplc="34BEE900">
      <w:numFmt w:val="decimal"/>
      <w:lvlText w:val=""/>
      <w:lvlJc w:val="left"/>
    </w:lvl>
    <w:lvl w:ilvl="8" w:tplc="213EC23C">
      <w:numFmt w:val="decimal"/>
      <w:lvlText w:val=""/>
      <w:lvlJc w:val="left"/>
    </w:lvl>
  </w:abstractNum>
  <w:abstractNum w:abstractNumId="625" w15:restartNumberingAfterBreak="0">
    <w:nsid w:val="00006F07"/>
    <w:multiLevelType w:val="hybridMultilevel"/>
    <w:tmpl w:val="9436635A"/>
    <w:lvl w:ilvl="0" w:tplc="02BC5AB2">
      <w:start w:val="1"/>
      <w:numFmt w:val="decimal"/>
      <w:lvlText w:val="%1."/>
      <w:lvlJc w:val="left"/>
    </w:lvl>
    <w:lvl w:ilvl="1" w:tplc="CCD221DC">
      <w:numFmt w:val="decimal"/>
      <w:lvlText w:val=""/>
      <w:lvlJc w:val="left"/>
    </w:lvl>
    <w:lvl w:ilvl="2" w:tplc="5EB4AD40">
      <w:numFmt w:val="decimal"/>
      <w:lvlText w:val=""/>
      <w:lvlJc w:val="left"/>
    </w:lvl>
    <w:lvl w:ilvl="3" w:tplc="1D9E8564">
      <w:numFmt w:val="decimal"/>
      <w:lvlText w:val=""/>
      <w:lvlJc w:val="left"/>
    </w:lvl>
    <w:lvl w:ilvl="4" w:tplc="DA600EF0">
      <w:numFmt w:val="decimal"/>
      <w:lvlText w:val=""/>
      <w:lvlJc w:val="left"/>
    </w:lvl>
    <w:lvl w:ilvl="5" w:tplc="5EB0E744">
      <w:numFmt w:val="decimal"/>
      <w:lvlText w:val=""/>
      <w:lvlJc w:val="left"/>
    </w:lvl>
    <w:lvl w:ilvl="6" w:tplc="A442F706">
      <w:numFmt w:val="decimal"/>
      <w:lvlText w:val=""/>
      <w:lvlJc w:val="left"/>
    </w:lvl>
    <w:lvl w:ilvl="7" w:tplc="292E4506">
      <w:numFmt w:val="decimal"/>
      <w:lvlText w:val=""/>
      <w:lvlJc w:val="left"/>
    </w:lvl>
    <w:lvl w:ilvl="8" w:tplc="6C56A9DE">
      <w:numFmt w:val="decimal"/>
      <w:lvlText w:val=""/>
      <w:lvlJc w:val="left"/>
    </w:lvl>
  </w:abstractNum>
  <w:abstractNum w:abstractNumId="626" w15:restartNumberingAfterBreak="0">
    <w:nsid w:val="00006F1A"/>
    <w:multiLevelType w:val="hybridMultilevel"/>
    <w:tmpl w:val="FA484CEA"/>
    <w:lvl w:ilvl="0" w:tplc="1774447E">
      <w:start w:val="1"/>
      <w:numFmt w:val="lowerLetter"/>
      <w:lvlText w:val="%1."/>
      <w:lvlJc w:val="left"/>
    </w:lvl>
    <w:lvl w:ilvl="1" w:tplc="0E58AD44">
      <w:numFmt w:val="decimal"/>
      <w:lvlText w:val=""/>
      <w:lvlJc w:val="left"/>
    </w:lvl>
    <w:lvl w:ilvl="2" w:tplc="786A19DA">
      <w:numFmt w:val="decimal"/>
      <w:lvlText w:val=""/>
      <w:lvlJc w:val="left"/>
    </w:lvl>
    <w:lvl w:ilvl="3" w:tplc="178A5AA2">
      <w:numFmt w:val="decimal"/>
      <w:lvlText w:val=""/>
      <w:lvlJc w:val="left"/>
    </w:lvl>
    <w:lvl w:ilvl="4" w:tplc="4C98E672">
      <w:numFmt w:val="decimal"/>
      <w:lvlText w:val=""/>
      <w:lvlJc w:val="left"/>
    </w:lvl>
    <w:lvl w:ilvl="5" w:tplc="5C0EE380">
      <w:numFmt w:val="decimal"/>
      <w:lvlText w:val=""/>
      <w:lvlJc w:val="left"/>
    </w:lvl>
    <w:lvl w:ilvl="6" w:tplc="2C30BCD8">
      <w:numFmt w:val="decimal"/>
      <w:lvlText w:val=""/>
      <w:lvlJc w:val="left"/>
    </w:lvl>
    <w:lvl w:ilvl="7" w:tplc="3404F74E">
      <w:numFmt w:val="decimal"/>
      <w:lvlText w:val=""/>
      <w:lvlJc w:val="left"/>
    </w:lvl>
    <w:lvl w:ilvl="8" w:tplc="099A9D7C">
      <w:numFmt w:val="decimal"/>
      <w:lvlText w:val=""/>
      <w:lvlJc w:val="left"/>
    </w:lvl>
  </w:abstractNum>
  <w:abstractNum w:abstractNumId="627" w15:restartNumberingAfterBreak="0">
    <w:nsid w:val="00006F2A"/>
    <w:multiLevelType w:val="hybridMultilevel"/>
    <w:tmpl w:val="5FDE627A"/>
    <w:lvl w:ilvl="0" w:tplc="6F7E92E2">
      <w:start w:val="8"/>
      <w:numFmt w:val="decimal"/>
      <w:lvlText w:val="%1."/>
      <w:lvlJc w:val="left"/>
    </w:lvl>
    <w:lvl w:ilvl="1" w:tplc="575CB7AC">
      <w:start w:val="1"/>
      <w:numFmt w:val="lowerLetter"/>
      <w:lvlText w:val="%2."/>
      <w:lvlJc w:val="left"/>
    </w:lvl>
    <w:lvl w:ilvl="2" w:tplc="F06E6E84">
      <w:start w:val="1"/>
      <w:numFmt w:val="decimal"/>
      <w:lvlText w:val="%3"/>
      <w:lvlJc w:val="left"/>
    </w:lvl>
    <w:lvl w:ilvl="3" w:tplc="1B025EB2">
      <w:numFmt w:val="decimal"/>
      <w:lvlText w:val=""/>
      <w:lvlJc w:val="left"/>
    </w:lvl>
    <w:lvl w:ilvl="4" w:tplc="564C39DC">
      <w:numFmt w:val="decimal"/>
      <w:lvlText w:val=""/>
      <w:lvlJc w:val="left"/>
    </w:lvl>
    <w:lvl w:ilvl="5" w:tplc="2656FDEC">
      <w:numFmt w:val="decimal"/>
      <w:lvlText w:val=""/>
      <w:lvlJc w:val="left"/>
    </w:lvl>
    <w:lvl w:ilvl="6" w:tplc="10D653D6">
      <w:numFmt w:val="decimal"/>
      <w:lvlText w:val=""/>
      <w:lvlJc w:val="left"/>
    </w:lvl>
    <w:lvl w:ilvl="7" w:tplc="A902655C">
      <w:numFmt w:val="decimal"/>
      <w:lvlText w:val=""/>
      <w:lvlJc w:val="left"/>
    </w:lvl>
    <w:lvl w:ilvl="8" w:tplc="E0C20752">
      <w:numFmt w:val="decimal"/>
      <w:lvlText w:val=""/>
      <w:lvlJc w:val="left"/>
    </w:lvl>
  </w:abstractNum>
  <w:abstractNum w:abstractNumId="628" w15:restartNumberingAfterBreak="0">
    <w:nsid w:val="00006F46"/>
    <w:multiLevelType w:val="hybridMultilevel"/>
    <w:tmpl w:val="D1BCB534"/>
    <w:lvl w:ilvl="0" w:tplc="23D2A5FE">
      <w:start w:val="11"/>
      <w:numFmt w:val="decimal"/>
      <w:lvlText w:val="%1."/>
      <w:lvlJc w:val="left"/>
    </w:lvl>
    <w:lvl w:ilvl="1" w:tplc="96FA6ABE">
      <w:start w:val="1"/>
      <w:numFmt w:val="lowerLetter"/>
      <w:lvlText w:val="%2."/>
      <w:lvlJc w:val="left"/>
    </w:lvl>
    <w:lvl w:ilvl="2" w:tplc="77E4D4B4">
      <w:numFmt w:val="decimal"/>
      <w:lvlText w:val=""/>
      <w:lvlJc w:val="left"/>
    </w:lvl>
    <w:lvl w:ilvl="3" w:tplc="BB483266">
      <w:numFmt w:val="decimal"/>
      <w:lvlText w:val=""/>
      <w:lvlJc w:val="left"/>
    </w:lvl>
    <w:lvl w:ilvl="4" w:tplc="E8A8397C">
      <w:numFmt w:val="decimal"/>
      <w:lvlText w:val=""/>
      <w:lvlJc w:val="left"/>
    </w:lvl>
    <w:lvl w:ilvl="5" w:tplc="A816D538">
      <w:numFmt w:val="decimal"/>
      <w:lvlText w:val=""/>
      <w:lvlJc w:val="left"/>
    </w:lvl>
    <w:lvl w:ilvl="6" w:tplc="52805D48">
      <w:numFmt w:val="decimal"/>
      <w:lvlText w:val=""/>
      <w:lvlJc w:val="left"/>
    </w:lvl>
    <w:lvl w:ilvl="7" w:tplc="19926E0C">
      <w:numFmt w:val="decimal"/>
      <w:lvlText w:val=""/>
      <w:lvlJc w:val="left"/>
    </w:lvl>
    <w:lvl w:ilvl="8" w:tplc="3D601D5A">
      <w:numFmt w:val="decimal"/>
      <w:lvlText w:val=""/>
      <w:lvlJc w:val="left"/>
    </w:lvl>
  </w:abstractNum>
  <w:abstractNum w:abstractNumId="629" w15:restartNumberingAfterBreak="0">
    <w:nsid w:val="00006F49"/>
    <w:multiLevelType w:val="hybridMultilevel"/>
    <w:tmpl w:val="F8C4123A"/>
    <w:lvl w:ilvl="0" w:tplc="A118ABEE">
      <w:start w:val="1"/>
      <w:numFmt w:val="lowerLetter"/>
      <w:lvlText w:val="%1."/>
      <w:lvlJc w:val="left"/>
    </w:lvl>
    <w:lvl w:ilvl="1" w:tplc="5B460DBE">
      <w:start w:val="1"/>
      <w:numFmt w:val="decimal"/>
      <w:lvlText w:val="%2."/>
      <w:lvlJc w:val="left"/>
    </w:lvl>
    <w:lvl w:ilvl="2" w:tplc="7860A162">
      <w:numFmt w:val="decimal"/>
      <w:lvlText w:val=""/>
      <w:lvlJc w:val="left"/>
    </w:lvl>
    <w:lvl w:ilvl="3" w:tplc="D6D67946">
      <w:numFmt w:val="decimal"/>
      <w:lvlText w:val=""/>
      <w:lvlJc w:val="left"/>
    </w:lvl>
    <w:lvl w:ilvl="4" w:tplc="0FC681E0">
      <w:numFmt w:val="decimal"/>
      <w:lvlText w:val=""/>
      <w:lvlJc w:val="left"/>
    </w:lvl>
    <w:lvl w:ilvl="5" w:tplc="D0A84236">
      <w:numFmt w:val="decimal"/>
      <w:lvlText w:val=""/>
      <w:lvlJc w:val="left"/>
    </w:lvl>
    <w:lvl w:ilvl="6" w:tplc="9A9869FA">
      <w:numFmt w:val="decimal"/>
      <w:lvlText w:val=""/>
      <w:lvlJc w:val="left"/>
    </w:lvl>
    <w:lvl w:ilvl="7" w:tplc="1E46DE18">
      <w:numFmt w:val="decimal"/>
      <w:lvlText w:val=""/>
      <w:lvlJc w:val="left"/>
    </w:lvl>
    <w:lvl w:ilvl="8" w:tplc="CE702C02">
      <w:numFmt w:val="decimal"/>
      <w:lvlText w:val=""/>
      <w:lvlJc w:val="left"/>
    </w:lvl>
  </w:abstractNum>
  <w:abstractNum w:abstractNumId="630" w15:restartNumberingAfterBreak="0">
    <w:nsid w:val="00006F5E"/>
    <w:multiLevelType w:val="hybridMultilevel"/>
    <w:tmpl w:val="57B8BF42"/>
    <w:lvl w:ilvl="0" w:tplc="017AFE08">
      <w:start w:val="1"/>
      <w:numFmt w:val="decimal"/>
      <w:lvlText w:val="%1"/>
      <w:lvlJc w:val="left"/>
    </w:lvl>
    <w:lvl w:ilvl="1" w:tplc="102EFF56">
      <w:start w:val="2"/>
      <w:numFmt w:val="lowerLetter"/>
      <w:lvlText w:val="%2."/>
      <w:lvlJc w:val="left"/>
    </w:lvl>
    <w:lvl w:ilvl="2" w:tplc="4D727712">
      <w:start w:val="1"/>
      <w:numFmt w:val="decimal"/>
      <w:lvlText w:val="%3."/>
      <w:lvlJc w:val="left"/>
    </w:lvl>
    <w:lvl w:ilvl="3" w:tplc="5896CF6A">
      <w:start w:val="1"/>
      <w:numFmt w:val="lowerLetter"/>
      <w:lvlText w:val="%4."/>
      <w:lvlJc w:val="left"/>
    </w:lvl>
    <w:lvl w:ilvl="4" w:tplc="AEE4162E">
      <w:numFmt w:val="decimal"/>
      <w:lvlText w:val=""/>
      <w:lvlJc w:val="left"/>
    </w:lvl>
    <w:lvl w:ilvl="5" w:tplc="2660A40A">
      <w:numFmt w:val="decimal"/>
      <w:lvlText w:val=""/>
      <w:lvlJc w:val="left"/>
    </w:lvl>
    <w:lvl w:ilvl="6" w:tplc="993CFE36">
      <w:numFmt w:val="decimal"/>
      <w:lvlText w:val=""/>
      <w:lvlJc w:val="left"/>
    </w:lvl>
    <w:lvl w:ilvl="7" w:tplc="0B6802C2">
      <w:numFmt w:val="decimal"/>
      <w:lvlText w:val=""/>
      <w:lvlJc w:val="left"/>
    </w:lvl>
    <w:lvl w:ilvl="8" w:tplc="3AD435B2">
      <w:numFmt w:val="decimal"/>
      <w:lvlText w:val=""/>
      <w:lvlJc w:val="left"/>
    </w:lvl>
  </w:abstractNum>
  <w:abstractNum w:abstractNumId="631" w15:restartNumberingAfterBreak="0">
    <w:nsid w:val="00006F74"/>
    <w:multiLevelType w:val="hybridMultilevel"/>
    <w:tmpl w:val="BBAAF414"/>
    <w:lvl w:ilvl="0" w:tplc="48426578">
      <w:start w:val="1"/>
      <w:numFmt w:val="lowerLetter"/>
      <w:lvlText w:val="%1"/>
      <w:lvlJc w:val="left"/>
    </w:lvl>
    <w:lvl w:ilvl="1" w:tplc="3C0C0F36">
      <w:start w:val="2"/>
      <w:numFmt w:val="decimal"/>
      <w:lvlText w:val="%2."/>
      <w:lvlJc w:val="left"/>
    </w:lvl>
    <w:lvl w:ilvl="2" w:tplc="ECA884CC">
      <w:start w:val="19"/>
      <w:numFmt w:val="lowerLetter"/>
      <w:lvlText w:val="%3"/>
      <w:lvlJc w:val="left"/>
    </w:lvl>
    <w:lvl w:ilvl="3" w:tplc="F22646B8">
      <w:start w:val="1"/>
      <w:numFmt w:val="decimal"/>
      <w:lvlText w:val="%4"/>
      <w:lvlJc w:val="left"/>
    </w:lvl>
    <w:lvl w:ilvl="4" w:tplc="6DACDC92">
      <w:start w:val="1"/>
      <w:numFmt w:val="lowerLetter"/>
      <w:lvlText w:val="%5"/>
      <w:lvlJc w:val="left"/>
    </w:lvl>
    <w:lvl w:ilvl="5" w:tplc="49A0EF6E">
      <w:numFmt w:val="decimal"/>
      <w:lvlText w:val=""/>
      <w:lvlJc w:val="left"/>
    </w:lvl>
    <w:lvl w:ilvl="6" w:tplc="01A6B812">
      <w:numFmt w:val="decimal"/>
      <w:lvlText w:val=""/>
      <w:lvlJc w:val="left"/>
    </w:lvl>
    <w:lvl w:ilvl="7" w:tplc="0D0A9E66">
      <w:numFmt w:val="decimal"/>
      <w:lvlText w:val=""/>
      <w:lvlJc w:val="left"/>
    </w:lvl>
    <w:lvl w:ilvl="8" w:tplc="41629EC2">
      <w:numFmt w:val="decimal"/>
      <w:lvlText w:val=""/>
      <w:lvlJc w:val="left"/>
    </w:lvl>
  </w:abstractNum>
  <w:abstractNum w:abstractNumId="632" w15:restartNumberingAfterBreak="0">
    <w:nsid w:val="00006F9A"/>
    <w:multiLevelType w:val="hybridMultilevel"/>
    <w:tmpl w:val="0FC69160"/>
    <w:lvl w:ilvl="0" w:tplc="A8EE1C44">
      <w:start w:val="1"/>
      <w:numFmt w:val="decimal"/>
      <w:lvlText w:val="%1."/>
      <w:lvlJc w:val="left"/>
    </w:lvl>
    <w:lvl w:ilvl="1" w:tplc="DEFCE3B2">
      <w:numFmt w:val="decimal"/>
      <w:lvlText w:val=""/>
      <w:lvlJc w:val="left"/>
    </w:lvl>
    <w:lvl w:ilvl="2" w:tplc="D8782D84">
      <w:numFmt w:val="decimal"/>
      <w:lvlText w:val=""/>
      <w:lvlJc w:val="left"/>
    </w:lvl>
    <w:lvl w:ilvl="3" w:tplc="A05ECBC0">
      <w:numFmt w:val="decimal"/>
      <w:lvlText w:val=""/>
      <w:lvlJc w:val="left"/>
    </w:lvl>
    <w:lvl w:ilvl="4" w:tplc="18C837EE">
      <w:numFmt w:val="decimal"/>
      <w:lvlText w:val=""/>
      <w:lvlJc w:val="left"/>
    </w:lvl>
    <w:lvl w:ilvl="5" w:tplc="F9DE734C">
      <w:numFmt w:val="decimal"/>
      <w:lvlText w:val=""/>
      <w:lvlJc w:val="left"/>
    </w:lvl>
    <w:lvl w:ilvl="6" w:tplc="886E6984">
      <w:numFmt w:val="decimal"/>
      <w:lvlText w:val=""/>
      <w:lvlJc w:val="left"/>
    </w:lvl>
    <w:lvl w:ilvl="7" w:tplc="8BCA47EC">
      <w:numFmt w:val="decimal"/>
      <w:lvlText w:val=""/>
      <w:lvlJc w:val="left"/>
    </w:lvl>
    <w:lvl w:ilvl="8" w:tplc="7FA4212C">
      <w:numFmt w:val="decimal"/>
      <w:lvlText w:val=""/>
      <w:lvlJc w:val="left"/>
    </w:lvl>
  </w:abstractNum>
  <w:abstractNum w:abstractNumId="633" w15:restartNumberingAfterBreak="0">
    <w:nsid w:val="00006FA7"/>
    <w:multiLevelType w:val="hybridMultilevel"/>
    <w:tmpl w:val="95E29B7A"/>
    <w:lvl w:ilvl="0" w:tplc="0E38CF2A">
      <w:start w:val="6"/>
      <w:numFmt w:val="lowerLetter"/>
      <w:lvlText w:val="%1."/>
      <w:lvlJc w:val="left"/>
    </w:lvl>
    <w:lvl w:ilvl="1" w:tplc="1F1E25DA">
      <w:start w:val="1"/>
      <w:numFmt w:val="decimal"/>
      <w:lvlText w:val="%2."/>
      <w:lvlJc w:val="left"/>
    </w:lvl>
    <w:lvl w:ilvl="2" w:tplc="77265618">
      <w:numFmt w:val="decimal"/>
      <w:lvlText w:val=""/>
      <w:lvlJc w:val="left"/>
    </w:lvl>
    <w:lvl w:ilvl="3" w:tplc="71CE77D8">
      <w:numFmt w:val="decimal"/>
      <w:lvlText w:val=""/>
      <w:lvlJc w:val="left"/>
    </w:lvl>
    <w:lvl w:ilvl="4" w:tplc="FCD077CA">
      <w:numFmt w:val="decimal"/>
      <w:lvlText w:val=""/>
      <w:lvlJc w:val="left"/>
    </w:lvl>
    <w:lvl w:ilvl="5" w:tplc="0E124EDA">
      <w:numFmt w:val="decimal"/>
      <w:lvlText w:val=""/>
      <w:lvlJc w:val="left"/>
    </w:lvl>
    <w:lvl w:ilvl="6" w:tplc="916EA55A">
      <w:numFmt w:val="decimal"/>
      <w:lvlText w:val=""/>
      <w:lvlJc w:val="left"/>
    </w:lvl>
    <w:lvl w:ilvl="7" w:tplc="14DA31F0">
      <w:numFmt w:val="decimal"/>
      <w:lvlText w:val=""/>
      <w:lvlJc w:val="left"/>
    </w:lvl>
    <w:lvl w:ilvl="8" w:tplc="1CD46484">
      <w:numFmt w:val="decimal"/>
      <w:lvlText w:val=""/>
      <w:lvlJc w:val="left"/>
    </w:lvl>
  </w:abstractNum>
  <w:abstractNum w:abstractNumId="634" w15:restartNumberingAfterBreak="0">
    <w:nsid w:val="00006FC6"/>
    <w:multiLevelType w:val="hybridMultilevel"/>
    <w:tmpl w:val="44EA3F10"/>
    <w:lvl w:ilvl="0" w:tplc="B2701B98">
      <w:start w:val="6"/>
      <w:numFmt w:val="decimal"/>
      <w:lvlText w:val="%1."/>
      <w:lvlJc w:val="left"/>
    </w:lvl>
    <w:lvl w:ilvl="1" w:tplc="F012A34A">
      <w:start w:val="1"/>
      <w:numFmt w:val="lowerLetter"/>
      <w:lvlText w:val="%2."/>
      <w:lvlJc w:val="left"/>
    </w:lvl>
    <w:lvl w:ilvl="2" w:tplc="F4502B58">
      <w:start w:val="40"/>
      <w:numFmt w:val="decimal"/>
      <w:lvlText w:val="%3"/>
      <w:lvlJc w:val="left"/>
    </w:lvl>
    <w:lvl w:ilvl="3" w:tplc="5A1C3EBC">
      <w:numFmt w:val="decimal"/>
      <w:lvlText w:val=""/>
      <w:lvlJc w:val="left"/>
    </w:lvl>
    <w:lvl w:ilvl="4" w:tplc="285840DC">
      <w:numFmt w:val="decimal"/>
      <w:lvlText w:val=""/>
      <w:lvlJc w:val="left"/>
    </w:lvl>
    <w:lvl w:ilvl="5" w:tplc="A5EE135E">
      <w:numFmt w:val="decimal"/>
      <w:lvlText w:val=""/>
      <w:lvlJc w:val="left"/>
    </w:lvl>
    <w:lvl w:ilvl="6" w:tplc="7910BF9E">
      <w:numFmt w:val="decimal"/>
      <w:lvlText w:val=""/>
      <w:lvlJc w:val="left"/>
    </w:lvl>
    <w:lvl w:ilvl="7" w:tplc="85429744">
      <w:numFmt w:val="decimal"/>
      <w:lvlText w:val=""/>
      <w:lvlJc w:val="left"/>
    </w:lvl>
    <w:lvl w:ilvl="8" w:tplc="9DBCD9E2">
      <w:numFmt w:val="decimal"/>
      <w:lvlText w:val=""/>
      <w:lvlJc w:val="left"/>
    </w:lvl>
  </w:abstractNum>
  <w:abstractNum w:abstractNumId="635" w15:restartNumberingAfterBreak="0">
    <w:nsid w:val="00006FD9"/>
    <w:multiLevelType w:val="hybridMultilevel"/>
    <w:tmpl w:val="10EA5E82"/>
    <w:lvl w:ilvl="0" w:tplc="3C561C88">
      <w:start w:val="1"/>
      <w:numFmt w:val="lowerLetter"/>
      <w:lvlText w:val="%1."/>
      <w:lvlJc w:val="left"/>
    </w:lvl>
    <w:lvl w:ilvl="1" w:tplc="04F0D7C0">
      <w:numFmt w:val="decimal"/>
      <w:lvlText w:val=""/>
      <w:lvlJc w:val="left"/>
    </w:lvl>
    <w:lvl w:ilvl="2" w:tplc="A114192A">
      <w:numFmt w:val="decimal"/>
      <w:lvlText w:val=""/>
      <w:lvlJc w:val="left"/>
    </w:lvl>
    <w:lvl w:ilvl="3" w:tplc="CE623E96">
      <w:numFmt w:val="decimal"/>
      <w:lvlText w:val=""/>
      <w:lvlJc w:val="left"/>
    </w:lvl>
    <w:lvl w:ilvl="4" w:tplc="9134E59A">
      <w:numFmt w:val="decimal"/>
      <w:lvlText w:val=""/>
      <w:lvlJc w:val="left"/>
    </w:lvl>
    <w:lvl w:ilvl="5" w:tplc="F918C1D4">
      <w:numFmt w:val="decimal"/>
      <w:lvlText w:val=""/>
      <w:lvlJc w:val="left"/>
    </w:lvl>
    <w:lvl w:ilvl="6" w:tplc="9A2C152A">
      <w:numFmt w:val="decimal"/>
      <w:lvlText w:val=""/>
      <w:lvlJc w:val="left"/>
    </w:lvl>
    <w:lvl w:ilvl="7" w:tplc="4CEEB196">
      <w:numFmt w:val="decimal"/>
      <w:lvlText w:val=""/>
      <w:lvlJc w:val="left"/>
    </w:lvl>
    <w:lvl w:ilvl="8" w:tplc="34F2A402">
      <w:numFmt w:val="decimal"/>
      <w:lvlText w:val=""/>
      <w:lvlJc w:val="left"/>
    </w:lvl>
  </w:abstractNum>
  <w:abstractNum w:abstractNumId="636" w15:restartNumberingAfterBreak="0">
    <w:nsid w:val="00006FEA"/>
    <w:multiLevelType w:val="hybridMultilevel"/>
    <w:tmpl w:val="FD46021C"/>
    <w:lvl w:ilvl="0" w:tplc="59324B56">
      <w:start w:val="1"/>
      <w:numFmt w:val="lowerLetter"/>
      <w:lvlText w:val="%1."/>
      <w:lvlJc w:val="left"/>
    </w:lvl>
    <w:lvl w:ilvl="1" w:tplc="75745D2C">
      <w:start w:val="1"/>
      <w:numFmt w:val="decimal"/>
      <w:lvlText w:val="%2."/>
      <w:lvlJc w:val="left"/>
    </w:lvl>
    <w:lvl w:ilvl="2" w:tplc="EA987D50">
      <w:numFmt w:val="decimal"/>
      <w:lvlText w:val=""/>
      <w:lvlJc w:val="left"/>
    </w:lvl>
    <w:lvl w:ilvl="3" w:tplc="C1B863E6">
      <w:numFmt w:val="decimal"/>
      <w:lvlText w:val=""/>
      <w:lvlJc w:val="left"/>
    </w:lvl>
    <w:lvl w:ilvl="4" w:tplc="C4DE231A">
      <w:numFmt w:val="decimal"/>
      <w:lvlText w:val=""/>
      <w:lvlJc w:val="left"/>
    </w:lvl>
    <w:lvl w:ilvl="5" w:tplc="1CB6D408">
      <w:numFmt w:val="decimal"/>
      <w:lvlText w:val=""/>
      <w:lvlJc w:val="left"/>
    </w:lvl>
    <w:lvl w:ilvl="6" w:tplc="F3886AE2">
      <w:numFmt w:val="decimal"/>
      <w:lvlText w:val=""/>
      <w:lvlJc w:val="left"/>
    </w:lvl>
    <w:lvl w:ilvl="7" w:tplc="F94A1474">
      <w:numFmt w:val="decimal"/>
      <w:lvlText w:val=""/>
      <w:lvlJc w:val="left"/>
    </w:lvl>
    <w:lvl w:ilvl="8" w:tplc="FF74A204">
      <w:numFmt w:val="decimal"/>
      <w:lvlText w:val=""/>
      <w:lvlJc w:val="left"/>
    </w:lvl>
  </w:abstractNum>
  <w:abstractNum w:abstractNumId="637" w15:restartNumberingAfterBreak="0">
    <w:nsid w:val="00006FEC"/>
    <w:multiLevelType w:val="hybridMultilevel"/>
    <w:tmpl w:val="AB488136"/>
    <w:lvl w:ilvl="0" w:tplc="60202EFE">
      <w:start w:val="9"/>
      <w:numFmt w:val="lowerLetter"/>
      <w:lvlText w:val="%1."/>
      <w:lvlJc w:val="left"/>
    </w:lvl>
    <w:lvl w:ilvl="1" w:tplc="0D4EED2A">
      <w:start w:val="1"/>
      <w:numFmt w:val="decimal"/>
      <w:lvlText w:val="%2."/>
      <w:lvlJc w:val="left"/>
    </w:lvl>
    <w:lvl w:ilvl="2" w:tplc="17987E28">
      <w:start w:val="1"/>
      <w:numFmt w:val="lowerLetter"/>
      <w:lvlText w:val="%3."/>
      <w:lvlJc w:val="left"/>
    </w:lvl>
    <w:lvl w:ilvl="3" w:tplc="388CAD60">
      <w:numFmt w:val="decimal"/>
      <w:lvlText w:val=""/>
      <w:lvlJc w:val="left"/>
    </w:lvl>
    <w:lvl w:ilvl="4" w:tplc="CAA26588">
      <w:numFmt w:val="decimal"/>
      <w:lvlText w:val=""/>
      <w:lvlJc w:val="left"/>
    </w:lvl>
    <w:lvl w:ilvl="5" w:tplc="77BAB4CE">
      <w:numFmt w:val="decimal"/>
      <w:lvlText w:val=""/>
      <w:lvlJc w:val="left"/>
    </w:lvl>
    <w:lvl w:ilvl="6" w:tplc="B7CE0BF4">
      <w:numFmt w:val="decimal"/>
      <w:lvlText w:val=""/>
      <w:lvlJc w:val="left"/>
    </w:lvl>
    <w:lvl w:ilvl="7" w:tplc="080064E2">
      <w:numFmt w:val="decimal"/>
      <w:lvlText w:val=""/>
      <w:lvlJc w:val="left"/>
    </w:lvl>
    <w:lvl w:ilvl="8" w:tplc="A0264818">
      <w:numFmt w:val="decimal"/>
      <w:lvlText w:val=""/>
      <w:lvlJc w:val="left"/>
    </w:lvl>
  </w:abstractNum>
  <w:abstractNum w:abstractNumId="638" w15:restartNumberingAfterBreak="0">
    <w:nsid w:val="00006FF8"/>
    <w:multiLevelType w:val="hybridMultilevel"/>
    <w:tmpl w:val="97AAE3C4"/>
    <w:lvl w:ilvl="0" w:tplc="5E4291F8">
      <w:start w:val="3"/>
      <w:numFmt w:val="lowerLetter"/>
      <w:lvlText w:val="%1."/>
      <w:lvlJc w:val="left"/>
    </w:lvl>
    <w:lvl w:ilvl="1" w:tplc="733A090E">
      <w:start w:val="2"/>
      <w:numFmt w:val="decimal"/>
      <w:lvlText w:val="%2"/>
      <w:lvlJc w:val="left"/>
    </w:lvl>
    <w:lvl w:ilvl="2" w:tplc="B64AAB96">
      <w:start w:val="1"/>
      <w:numFmt w:val="decimal"/>
      <w:lvlText w:val="%3"/>
      <w:lvlJc w:val="left"/>
    </w:lvl>
    <w:lvl w:ilvl="3" w:tplc="347A7C5C">
      <w:numFmt w:val="decimal"/>
      <w:lvlText w:val=""/>
      <w:lvlJc w:val="left"/>
    </w:lvl>
    <w:lvl w:ilvl="4" w:tplc="61F6B918">
      <w:numFmt w:val="decimal"/>
      <w:lvlText w:val=""/>
      <w:lvlJc w:val="left"/>
    </w:lvl>
    <w:lvl w:ilvl="5" w:tplc="74BE3658">
      <w:numFmt w:val="decimal"/>
      <w:lvlText w:val=""/>
      <w:lvlJc w:val="left"/>
    </w:lvl>
    <w:lvl w:ilvl="6" w:tplc="14EAB8A0">
      <w:numFmt w:val="decimal"/>
      <w:lvlText w:val=""/>
      <w:lvlJc w:val="left"/>
    </w:lvl>
    <w:lvl w:ilvl="7" w:tplc="78D860CA">
      <w:numFmt w:val="decimal"/>
      <w:lvlText w:val=""/>
      <w:lvlJc w:val="left"/>
    </w:lvl>
    <w:lvl w:ilvl="8" w:tplc="AF26D546">
      <w:numFmt w:val="decimal"/>
      <w:lvlText w:val=""/>
      <w:lvlJc w:val="left"/>
    </w:lvl>
  </w:abstractNum>
  <w:abstractNum w:abstractNumId="639" w15:restartNumberingAfterBreak="0">
    <w:nsid w:val="00006FFA"/>
    <w:multiLevelType w:val="hybridMultilevel"/>
    <w:tmpl w:val="E546610A"/>
    <w:lvl w:ilvl="0" w:tplc="2AAC4B6E">
      <w:start w:val="1"/>
      <w:numFmt w:val="lowerRoman"/>
      <w:lvlText w:val="%1"/>
      <w:lvlJc w:val="left"/>
    </w:lvl>
    <w:lvl w:ilvl="1" w:tplc="2690E4F8">
      <w:start w:val="7"/>
      <w:numFmt w:val="decimal"/>
      <w:lvlText w:val="%2."/>
      <w:lvlJc w:val="left"/>
    </w:lvl>
    <w:lvl w:ilvl="2" w:tplc="A92A25EA">
      <w:start w:val="1"/>
      <w:numFmt w:val="decimal"/>
      <w:lvlText w:val="%3"/>
      <w:lvlJc w:val="left"/>
    </w:lvl>
    <w:lvl w:ilvl="3" w:tplc="E4B8F432">
      <w:numFmt w:val="decimal"/>
      <w:lvlText w:val=""/>
      <w:lvlJc w:val="left"/>
    </w:lvl>
    <w:lvl w:ilvl="4" w:tplc="BF329474">
      <w:numFmt w:val="decimal"/>
      <w:lvlText w:val=""/>
      <w:lvlJc w:val="left"/>
    </w:lvl>
    <w:lvl w:ilvl="5" w:tplc="D3CE47E2">
      <w:numFmt w:val="decimal"/>
      <w:lvlText w:val=""/>
      <w:lvlJc w:val="left"/>
    </w:lvl>
    <w:lvl w:ilvl="6" w:tplc="157803A4">
      <w:numFmt w:val="decimal"/>
      <w:lvlText w:val=""/>
      <w:lvlJc w:val="left"/>
    </w:lvl>
    <w:lvl w:ilvl="7" w:tplc="FD508458">
      <w:numFmt w:val="decimal"/>
      <w:lvlText w:val=""/>
      <w:lvlJc w:val="left"/>
    </w:lvl>
    <w:lvl w:ilvl="8" w:tplc="9CEA6A20">
      <w:numFmt w:val="decimal"/>
      <w:lvlText w:val=""/>
      <w:lvlJc w:val="left"/>
    </w:lvl>
  </w:abstractNum>
  <w:abstractNum w:abstractNumId="640" w15:restartNumberingAfterBreak="0">
    <w:nsid w:val="00007011"/>
    <w:multiLevelType w:val="hybridMultilevel"/>
    <w:tmpl w:val="21146990"/>
    <w:lvl w:ilvl="0" w:tplc="3428380C">
      <w:start w:val="1"/>
      <w:numFmt w:val="lowerLetter"/>
      <w:lvlText w:val="%1."/>
      <w:lvlJc w:val="left"/>
    </w:lvl>
    <w:lvl w:ilvl="1" w:tplc="A70CF37C">
      <w:start w:val="1"/>
      <w:numFmt w:val="decimal"/>
      <w:lvlText w:val="%2."/>
      <w:lvlJc w:val="left"/>
    </w:lvl>
    <w:lvl w:ilvl="2" w:tplc="5D5E5484">
      <w:start w:val="1"/>
      <w:numFmt w:val="lowerLetter"/>
      <w:lvlText w:val="%3."/>
      <w:lvlJc w:val="left"/>
    </w:lvl>
    <w:lvl w:ilvl="3" w:tplc="C9928714">
      <w:numFmt w:val="decimal"/>
      <w:lvlText w:val=""/>
      <w:lvlJc w:val="left"/>
    </w:lvl>
    <w:lvl w:ilvl="4" w:tplc="6C2E7996">
      <w:numFmt w:val="decimal"/>
      <w:lvlText w:val=""/>
      <w:lvlJc w:val="left"/>
    </w:lvl>
    <w:lvl w:ilvl="5" w:tplc="0B262DBA">
      <w:numFmt w:val="decimal"/>
      <w:lvlText w:val=""/>
      <w:lvlJc w:val="left"/>
    </w:lvl>
    <w:lvl w:ilvl="6" w:tplc="8FC645DA">
      <w:numFmt w:val="decimal"/>
      <w:lvlText w:val=""/>
      <w:lvlJc w:val="left"/>
    </w:lvl>
    <w:lvl w:ilvl="7" w:tplc="1194A8B4">
      <w:numFmt w:val="decimal"/>
      <w:lvlText w:val=""/>
      <w:lvlJc w:val="left"/>
    </w:lvl>
    <w:lvl w:ilvl="8" w:tplc="9C7856DE">
      <w:numFmt w:val="decimal"/>
      <w:lvlText w:val=""/>
      <w:lvlJc w:val="left"/>
    </w:lvl>
  </w:abstractNum>
  <w:abstractNum w:abstractNumId="641" w15:restartNumberingAfterBreak="0">
    <w:nsid w:val="00007059"/>
    <w:multiLevelType w:val="hybridMultilevel"/>
    <w:tmpl w:val="846EE028"/>
    <w:lvl w:ilvl="0" w:tplc="F29E239C">
      <w:start w:val="1"/>
      <w:numFmt w:val="decimal"/>
      <w:lvlText w:val="%1."/>
      <w:lvlJc w:val="left"/>
    </w:lvl>
    <w:lvl w:ilvl="1" w:tplc="5D4CB698">
      <w:numFmt w:val="decimal"/>
      <w:lvlText w:val=""/>
      <w:lvlJc w:val="left"/>
    </w:lvl>
    <w:lvl w:ilvl="2" w:tplc="887ECE22">
      <w:numFmt w:val="decimal"/>
      <w:lvlText w:val=""/>
      <w:lvlJc w:val="left"/>
    </w:lvl>
    <w:lvl w:ilvl="3" w:tplc="AE1012E8">
      <w:numFmt w:val="decimal"/>
      <w:lvlText w:val=""/>
      <w:lvlJc w:val="left"/>
    </w:lvl>
    <w:lvl w:ilvl="4" w:tplc="953472E0">
      <w:numFmt w:val="decimal"/>
      <w:lvlText w:val=""/>
      <w:lvlJc w:val="left"/>
    </w:lvl>
    <w:lvl w:ilvl="5" w:tplc="8F7ADC56">
      <w:numFmt w:val="decimal"/>
      <w:lvlText w:val=""/>
      <w:lvlJc w:val="left"/>
    </w:lvl>
    <w:lvl w:ilvl="6" w:tplc="67B29CBC">
      <w:numFmt w:val="decimal"/>
      <w:lvlText w:val=""/>
      <w:lvlJc w:val="left"/>
    </w:lvl>
    <w:lvl w:ilvl="7" w:tplc="70B8A266">
      <w:numFmt w:val="decimal"/>
      <w:lvlText w:val=""/>
      <w:lvlJc w:val="left"/>
    </w:lvl>
    <w:lvl w:ilvl="8" w:tplc="B1B4B53E">
      <w:numFmt w:val="decimal"/>
      <w:lvlText w:val=""/>
      <w:lvlJc w:val="left"/>
    </w:lvl>
  </w:abstractNum>
  <w:abstractNum w:abstractNumId="642" w15:restartNumberingAfterBreak="0">
    <w:nsid w:val="00007077"/>
    <w:multiLevelType w:val="hybridMultilevel"/>
    <w:tmpl w:val="4BBCDCF8"/>
    <w:lvl w:ilvl="0" w:tplc="C7D00268">
      <w:start w:val="1"/>
      <w:numFmt w:val="lowerLetter"/>
      <w:lvlText w:val="%1."/>
      <w:lvlJc w:val="left"/>
    </w:lvl>
    <w:lvl w:ilvl="1" w:tplc="C9D23C66">
      <w:numFmt w:val="decimal"/>
      <w:lvlText w:val=""/>
      <w:lvlJc w:val="left"/>
    </w:lvl>
    <w:lvl w:ilvl="2" w:tplc="69E25AB0">
      <w:numFmt w:val="decimal"/>
      <w:lvlText w:val=""/>
      <w:lvlJc w:val="left"/>
    </w:lvl>
    <w:lvl w:ilvl="3" w:tplc="A976A484">
      <w:numFmt w:val="decimal"/>
      <w:lvlText w:val=""/>
      <w:lvlJc w:val="left"/>
    </w:lvl>
    <w:lvl w:ilvl="4" w:tplc="D8326F54">
      <w:numFmt w:val="decimal"/>
      <w:lvlText w:val=""/>
      <w:lvlJc w:val="left"/>
    </w:lvl>
    <w:lvl w:ilvl="5" w:tplc="8894269C">
      <w:numFmt w:val="decimal"/>
      <w:lvlText w:val=""/>
      <w:lvlJc w:val="left"/>
    </w:lvl>
    <w:lvl w:ilvl="6" w:tplc="A404CD62">
      <w:numFmt w:val="decimal"/>
      <w:lvlText w:val=""/>
      <w:lvlJc w:val="left"/>
    </w:lvl>
    <w:lvl w:ilvl="7" w:tplc="AF42EDC0">
      <w:numFmt w:val="decimal"/>
      <w:lvlText w:val=""/>
      <w:lvlJc w:val="left"/>
    </w:lvl>
    <w:lvl w:ilvl="8" w:tplc="A828BA0C">
      <w:numFmt w:val="decimal"/>
      <w:lvlText w:val=""/>
      <w:lvlJc w:val="left"/>
    </w:lvl>
  </w:abstractNum>
  <w:abstractNum w:abstractNumId="643" w15:restartNumberingAfterBreak="0">
    <w:nsid w:val="000070C5"/>
    <w:multiLevelType w:val="hybridMultilevel"/>
    <w:tmpl w:val="0DD877D6"/>
    <w:lvl w:ilvl="0" w:tplc="BE403488">
      <w:start w:val="4"/>
      <w:numFmt w:val="decimal"/>
      <w:lvlText w:val="%1."/>
      <w:lvlJc w:val="left"/>
    </w:lvl>
    <w:lvl w:ilvl="1" w:tplc="B1D836B4">
      <w:start w:val="1"/>
      <w:numFmt w:val="lowerLetter"/>
      <w:lvlText w:val="%2."/>
      <w:lvlJc w:val="left"/>
    </w:lvl>
    <w:lvl w:ilvl="2" w:tplc="128E556A">
      <w:numFmt w:val="decimal"/>
      <w:lvlText w:val=""/>
      <w:lvlJc w:val="left"/>
    </w:lvl>
    <w:lvl w:ilvl="3" w:tplc="5E8A6D30">
      <w:numFmt w:val="decimal"/>
      <w:lvlText w:val=""/>
      <w:lvlJc w:val="left"/>
    </w:lvl>
    <w:lvl w:ilvl="4" w:tplc="60B0A576">
      <w:numFmt w:val="decimal"/>
      <w:lvlText w:val=""/>
      <w:lvlJc w:val="left"/>
    </w:lvl>
    <w:lvl w:ilvl="5" w:tplc="46DE1B1E">
      <w:numFmt w:val="decimal"/>
      <w:lvlText w:val=""/>
      <w:lvlJc w:val="left"/>
    </w:lvl>
    <w:lvl w:ilvl="6" w:tplc="B3AC5D9E">
      <w:numFmt w:val="decimal"/>
      <w:lvlText w:val=""/>
      <w:lvlJc w:val="left"/>
    </w:lvl>
    <w:lvl w:ilvl="7" w:tplc="EAF2FF6C">
      <w:numFmt w:val="decimal"/>
      <w:lvlText w:val=""/>
      <w:lvlJc w:val="left"/>
    </w:lvl>
    <w:lvl w:ilvl="8" w:tplc="909894D0">
      <w:numFmt w:val="decimal"/>
      <w:lvlText w:val=""/>
      <w:lvlJc w:val="left"/>
    </w:lvl>
  </w:abstractNum>
  <w:abstractNum w:abstractNumId="644" w15:restartNumberingAfterBreak="0">
    <w:nsid w:val="00007122"/>
    <w:multiLevelType w:val="hybridMultilevel"/>
    <w:tmpl w:val="67CA30AC"/>
    <w:lvl w:ilvl="0" w:tplc="B76650B8">
      <w:start w:val="1"/>
      <w:numFmt w:val="lowerLetter"/>
      <w:lvlText w:val="%1."/>
      <w:lvlJc w:val="left"/>
    </w:lvl>
    <w:lvl w:ilvl="1" w:tplc="F8580E2C">
      <w:numFmt w:val="decimal"/>
      <w:lvlText w:val=""/>
      <w:lvlJc w:val="left"/>
    </w:lvl>
    <w:lvl w:ilvl="2" w:tplc="F50A034E">
      <w:numFmt w:val="decimal"/>
      <w:lvlText w:val=""/>
      <w:lvlJc w:val="left"/>
    </w:lvl>
    <w:lvl w:ilvl="3" w:tplc="357AF8BA">
      <w:numFmt w:val="decimal"/>
      <w:lvlText w:val=""/>
      <w:lvlJc w:val="left"/>
    </w:lvl>
    <w:lvl w:ilvl="4" w:tplc="B4A23320">
      <w:numFmt w:val="decimal"/>
      <w:lvlText w:val=""/>
      <w:lvlJc w:val="left"/>
    </w:lvl>
    <w:lvl w:ilvl="5" w:tplc="9C888870">
      <w:numFmt w:val="decimal"/>
      <w:lvlText w:val=""/>
      <w:lvlJc w:val="left"/>
    </w:lvl>
    <w:lvl w:ilvl="6" w:tplc="B680C4CE">
      <w:numFmt w:val="decimal"/>
      <w:lvlText w:val=""/>
      <w:lvlJc w:val="left"/>
    </w:lvl>
    <w:lvl w:ilvl="7" w:tplc="8F623448">
      <w:numFmt w:val="decimal"/>
      <w:lvlText w:val=""/>
      <w:lvlJc w:val="left"/>
    </w:lvl>
    <w:lvl w:ilvl="8" w:tplc="3ACAB79C">
      <w:numFmt w:val="decimal"/>
      <w:lvlText w:val=""/>
      <w:lvlJc w:val="left"/>
    </w:lvl>
  </w:abstractNum>
  <w:abstractNum w:abstractNumId="645" w15:restartNumberingAfterBreak="0">
    <w:nsid w:val="0000719F"/>
    <w:multiLevelType w:val="hybridMultilevel"/>
    <w:tmpl w:val="D5C6A904"/>
    <w:lvl w:ilvl="0" w:tplc="A12A56C2">
      <w:start w:val="1"/>
      <w:numFmt w:val="lowerRoman"/>
      <w:lvlText w:val="%1."/>
      <w:lvlJc w:val="left"/>
    </w:lvl>
    <w:lvl w:ilvl="1" w:tplc="C6D0A854">
      <w:start w:val="5"/>
      <w:numFmt w:val="decimal"/>
      <w:lvlText w:val="%2"/>
      <w:lvlJc w:val="left"/>
    </w:lvl>
    <w:lvl w:ilvl="2" w:tplc="33581632">
      <w:start w:val="1"/>
      <w:numFmt w:val="decimal"/>
      <w:lvlText w:val="%3."/>
      <w:lvlJc w:val="left"/>
    </w:lvl>
    <w:lvl w:ilvl="3" w:tplc="D8328BCA">
      <w:numFmt w:val="decimal"/>
      <w:lvlText w:val=""/>
      <w:lvlJc w:val="left"/>
    </w:lvl>
    <w:lvl w:ilvl="4" w:tplc="47B69460">
      <w:numFmt w:val="decimal"/>
      <w:lvlText w:val=""/>
      <w:lvlJc w:val="left"/>
    </w:lvl>
    <w:lvl w:ilvl="5" w:tplc="C968138A">
      <w:numFmt w:val="decimal"/>
      <w:lvlText w:val=""/>
      <w:lvlJc w:val="left"/>
    </w:lvl>
    <w:lvl w:ilvl="6" w:tplc="06A41AEC">
      <w:numFmt w:val="decimal"/>
      <w:lvlText w:val=""/>
      <w:lvlJc w:val="left"/>
    </w:lvl>
    <w:lvl w:ilvl="7" w:tplc="472CB058">
      <w:numFmt w:val="decimal"/>
      <w:lvlText w:val=""/>
      <w:lvlJc w:val="left"/>
    </w:lvl>
    <w:lvl w:ilvl="8" w:tplc="9D764B78">
      <w:numFmt w:val="decimal"/>
      <w:lvlText w:val=""/>
      <w:lvlJc w:val="left"/>
    </w:lvl>
  </w:abstractNum>
  <w:abstractNum w:abstractNumId="646" w15:restartNumberingAfterBreak="0">
    <w:nsid w:val="000071D5"/>
    <w:multiLevelType w:val="hybridMultilevel"/>
    <w:tmpl w:val="5DE6C570"/>
    <w:lvl w:ilvl="0" w:tplc="F1886F7A">
      <w:start w:val="1"/>
      <w:numFmt w:val="lowerLetter"/>
      <w:lvlText w:val="%1"/>
      <w:lvlJc w:val="left"/>
    </w:lvl>
    <w:lvl w:ilvl="1" w:tplc="27A6564C">
      <w:start w:val="2"/>
      <w:numFmt w:val="decimal"/>
      <w:lvlText w:val="%2."/>
      <w:lvlJc w:val="left"/>
    </w:lvl>
    <w:lvl w:ilvl="2" w:tplc="2AC2C892">
      <w:numFmt w:val="decimal"/>
      <w:lvlText w:val=""/>
      <w:lvlJc w:val="left"/>
    </w:lvl>
    <w:lvl w:ilvl="3" w:tplc="29A040EC">
      <w:numFmt w:val="decimal"/>
      <w:lvlText w:val=""/>
      <w:lvlJc w:val="left"/>
    </w:lvl>
    <w:lvl w:ilvl="4" w:tplc="FF1426DE">
      <w:numFmt w:val="decimal"/>
      <w:lvlText w:val=""/>
      <w:lvlJc w:val="left"/>
    </w:lvl>
    <w:lvl w:ilvl="5" w:tplc="6C428712">
      <w:numFmt w:val="decimal"/>
      <w:lvlText w:val=""/>
      <w:lvlJc w:val="left"/>
    </w:lvl>
    <w:lvl w:ilvl="6" w:tplc="5C20A12E">
      <w:numFmt w:val="decimal"/>
      <w:lvlText w:val=""/>
      <w:lvlJc w:val="left"/>
    </w:lvl>
    <w:lvl w:ilvl="7" w:tplc="F73C836C">
      <w:numFmt w:val="decimal"/>
      <w:lvlText w:val=""/>
      <w:lvlJc w:val="left"/>
    </w:lvl>
    <w:lvl w:ilvl="8" w:tplc="465CA166">
      <w:numFmt w:val="decimal"/>
      <w:lvlText w:val=""/>
      <w:lvlJc w:val="left"/>
    </w:lvl>
  </w:abstractNum>
  <w:abstractNum w:abstractNumId="647" w15:restartNumberingAfterBreak="0">
    <w:nsid w:val="000071E0"/>
    <w:multiLevelType w:val="hybridMultilevel"/>
    <w:tmpl w:val="C5EC730E"/>
    <w:lvl w:ilvl="0" w:tplc="52C6C5B6">
      <w:start w:val="1"/>
      <w:numFmt w:val="lowerLetter"/>
      <w:lvlText w:val="%1"/>
      <w:lvlJc w:val="left"/>
    </w:lvl>
    <w:lvl w:ilvl="1" w:tplc="7236DDA4">
      <w:start w:val="1"/>
      <w:numFmt w:val="decimal"/>
      <w:lvlText w:val="%2."/>
      <w:lvlJc w:val="left"/>
    </w:lvl>
    <w:lvl w:ilvl="2" w:tplc="5B0A24EC">
      <w:numFmt w:val="decimal"/>
      <w:lvlText w:val=""/>
      <w:lvlJc w:val="left"/>
    </w:lvl>
    <w:lvl w:ilvl="3" w:tplc="B3C293E0">
      <w:numFmt w:val="decimal"/>
      <w:lvlText w:val=""/>
      <w:lvlJc w:val="left"/>
    </w:lvl>
    <w:lvl w:ilvl="4" w:tplc="6E58BDE2">
      <w:numFmt w:val="decimal"/>
      <w:lvlText w:val=""/>
      <w:lvlJc w:val="left"/>
    </w:lvl>
    <w:lvl w:ilvl="5" w:tplc="F8B6F8EC">
      <w:numFmt w:val="decimal"/>
      <w:lvlText w:val=""/>
      <w:lvlJc w:val="left"/>
    </w:lvl>
    <w:lvl w:ilvl="6" w:tplc="23FAB6D6">
      <w:numFmt w:val="decimal"/>
      <w:lvlText w:val=""/>
      <w:lvlJc w:val="left"/>
    </w:lvl>
    <w:lvl w:ilvl="7" w:tplc="BD7239DC">
      <w:numFmt w:val="decimal"/>
      <w:lvlText w:val=""/>
      <w:lvlJc w:val="left"/>
    </w:lvl>
    <w:lvl w:ilvl="8" w:tplc="FD4A896A">
      <w:numFmt w:val="decimal"/>
      <w:lvlText w:val=""/>
      <w:lvlJc w:val="left"/>
    </w:lvl>
  </w:abstractNum>
  <w:abstractNum w:abstractNumId="648" w15:restartNumberingAfterBreak="0">
    <w:nsid w:val="000071F6"/>
    <w:multiLevelType w:val="hybridMultilevel"/>
    <w:tmpl w:val="B0F65A04"/>
    <w:lvl w:ilvl="0" w:tplc="D1DA2CB0">
      <w:start w:val="5"/>
      <w:numFmt w:val="decimal"/>
      <w:lvlText w:val="%1."/>
      <w:lvlJc w:val="left"/>
    </w:lvl>
    <w:lvl w:ilvl="1" w:tplc="ABB4B2FE">
      <w:start w:val="1"/>
      <w:numFmt w:val="lowerLetter"/>
      <w:lvlText w:val="%2"/>
      <w:lvlJc w:val="left"/>
    </w:lvl>
    <w:lvl w:ilvl="2" w:tplc="303CC824">
      <w:numFmt w:val="decimal"/>
      <w:lvlText w:val=""/>
      <w:lvlJc w:val="left"/>
    </w:lvl>
    <w:lvl w:ilvl="3" w:tplc="C0BEC708">
      <w:numFmt w:val="decimal"/>
      <w:lvlText w:val=""/>
      <w:lvlJc w:val="left"/>
    </w:lvl>
    <w:lvl w:ilvl="4" w:tplc="18C80904">
      <w:numFmt w:val="decimal"/>
      <w:lvlText w:val=""/>
      <w:lvlJc w:val="left"/>
    </w:lvl>
    <w:lvl w:ilvl="5" w:tplc="560A1270">
      <w:numFmt w:val="decimal"/>
      <w:lvlText w:val=""/>
      <w:lvlJc w:val="left"/>
    </w:lvl>
    <w:lvl w:ilvl="6" w:tplc="D5D60648">
      <w:numFmt w:val="decimal"/>
      <w:lvlText w:val=""/>
      <w:lvlJc w:val="left"/>
    </w:lvl>
    <w:lvl w:ilvl="7" w:tplc="7102B2EC">
      <w:numFmt w:val="decimal"/>
      <w:lvlText w:val=""/>
      <w:lvlJc w:val="left"/>
    </w:lvl>
    <w:lvl w:ilvl="8" w:tplc="BDE6A55A">
      <w:numFmt w:val="decimal"/>
      <w:lvlText w:val=""/>
      <w:lvlJc w:val="left"/>
    </w:lvl>
  </w:abstractNum>
  <w:abstractNum w:abstractNumId="649" w15:restartNumberingAfterBreak="0">
    <w:nsid w:val="00007210"/>
    <w:multiLevelType w:val="hybridMultilevel"/>
    <w:tmpl w:val="59C8E95A"/>
    <w:lvl w:ilvl="0" w:tplc="B1CA2804">
      <w:start w:val="1"/>
      <w:numFmt w:val="lowerLetter"/>
      <w:lvlText w:val="%1"/>
      <w:lvlJc w:val="left"/>
    </w:lvl>
    <w:lvl w:ilvl="1" w:tplc="98B6E81A">
      <w:start w:val="1"/>
      <w:numFmt w:val="lowerLetter"/>
      <w:lvlText w:val="%2."/>
      <w:lvlJc w:val="left"/>
    </w:lvl>
    <w:lvl w:ilvl="2" w:tplc="C4F43AEE">
      <w:numFmt w:val="decimal"/>
      <w:lvlText w:val=""/>
      <w:lvlJc w:val="left"/>
    </w:lvl>
    <w:lvl w:ilvl="3" w:tplc="3290391E">
      <w:numFmt w:val="decimal"/>
      <w:lvlText w:val=""/>
      <w:lvlJc w:val="left"/>
    </w:lvl>
    <w:lvl w:ilvl="4" w:tplc="AA56290A">
      <w:numFmt w:val="decimal"/>
      <w:lvlText w:val=""/>
      <w:lvlJc w:val="left"/>
    </w:lvl>
    <w:lvl w:ilvl="5" w:tplc="A7AABE78">
      <w:numFmt w:val="decimal"/>
      <w:lvlText w:val=""/>
      <w:lvlJc w:val="left"/>
    </w:lvl>
    <w:lvl w:ilvl="6" w:tplc="A8D46CCC">
      <w:numFmt w:val="decimal"/>
      <w:lvlText w:val=""/>
      <w:lvlJc w:val="left"/>
    </w:lvl>
    <w:lvl w:ilvl="7" w:tplc="28720DC0">
      <w:numFmt w:val="decimal"/>
      <w:lvlText w:val=""/>
      <w:lvlJc w:val="left"/>
    </w:lvl>
    <w:lvl w:ilvl="8" w:tplc="C8EA2FBC">
      <w:numFmt w:val="decimal"/>
      <w:lvlText w:val=""/>
      <w:lvlJc w:val="left"/>
    </w:lvl>
  </w:abstractNum>
  <w:abstractNum w:abstractNumId="650" w15:restartNumberingAfterBreak="0">
    <w:nsid w:val="00007268"/>
    <w:multiLevelType w:val="hybridMultilevel"/>
    <w:tmpl w:val="AB1E11EC"/>
    <w:lvl w:ilvl="0" w:tplc="DCE836D4">
      <w:start w:val="1"/>
      <w:numFmt w:val="decimal"/>
      <w:lvlText w:val="%1"/>
      <w:lvlJc w:val="left"/>
    </w:lvl>
    <w:lvl w:ilvl="1" w:tplc="F368603A">
      <w:start w:val="2"/>
      <w:numFmt w:val="lowerLetter"/>
      <w:lvlText w:val="%2."/>
      <w:lvlJc w:val="left"/>
    </w:lvl>
    <w:lvl w:ilvl="2" w:tplc="1758EDA8">
      <w:numFmt w:val="decimal"/>
      <w:lvlText w:val=""/>
      <w:lvlJc w:val="left"/>
    </w:lvl>
    <w:lvl w:ilvl="3" w:tplc="EB0CD392">
      <w:numFmt w:val="decimal"/>
      <w:lvlText w:val=""/>
      <w:lvlJc w:val="left"/>
    </w:lvl>
    <w:lvl w:ilvl="4" w:tplc="FEA0EB34">
      <w:numFmt w:val="decimal"/>
      <w:lvlText w:val=""/>
      <w:lvlJc w:val="left"/>
    </w:lvl>
    <w:lvl w:ilvl="5" w:tplc="C8C83AB0">
      <w:numFmt w:val="decimal"/>
      <w:lvlText w:val=""/>
      <w:lvlJc w:val="left"/>
    </w:lvl>
    <w:lvl w:ilvl="6" w:tplc="FBA6BA76">
      <w:numFmt w:val="decimal"/>
      <w:lvlText w:val=""/>
      <w:lvlJc w:val="left"/>
    </w:lvl>
    <w:lvl w:ilvl="7" w:tplc="C3E48816">
      <w:numFmt w:val="decimal"/>
      <w:lvlText w:val=""/>
      <w:lvlJc w:val="left"/>
    </w:lvl>
    <w:lvl w:ilvl="8" w:tplc="2FE483B6">
      <w:numFmt w:val="decimal"/>
      <w:lvlText w:val=""/>
      <w:lvlJc w:val="left"/>
    </w:lvl>
  </w:abstractNum>
  <w:abstractNum w:abstractNumId="651" w15:restartNumberingAfterBreak="0">
    <w:nsid w:val="0000727D"/>
    <w:multiLevelType w:val="hybridMultilevel"/>
    <w:tmpl w:val="C6A2CC22"/>
    <w:lvl w:ilvl="0" w:tplc="E2D0D1EE">
      <w:start w:val="5"/>
      <w:numFmt w:val="lowerLetter"/>
      <w:lvlText w:val="%1."/>
      <w:lvlJc w:val="left"/>
    </w:lvl>
    <w:lvl w:ilvl="1" w:tplc="19624E84">
      <w:start w:val="1"/>
      <w:numFmt w:val="decimal"/>
      <w:lvlText w:val="%2"/>
      <w:lvlJc w:val="left"/>
    </w:lvl>
    <w:lvl w:ilvl="2" w:tplc="76086D0A">
      <w:numFmt w:val="decimal"/>
      <w:lvlText w:val=""/>
      <w:lvlJc w:val="left"/>
    </w:lvl>
    <w:lvl w:ilvl="3" w:tplc="80E0A4A8">
      <w:numFmt w:val="decimal"/>
      <w:lvlText w:val=""/>
      <w:lvlJc w:val="left"/>
    </w:lvl>
    <w:lvl w:ilvl="4" w:tplc="49E406EC">
      <w:numFmt w:val="decimal"/>
      <w:lvlText w:val=""/>
      <w:lvlJc w:val="left"/>
    </w:lvl>
    <w:lvl w:ilvl="5" w:tplc="CD84B804">
      <w:numFmt w:val="decimal"/>
      <w:lvlText w:val=""/>
      <w:lvlJc w:val="left"/>
    </w:lvl>
    <w:lvl w:ilvl="6" w:tplc="0A666360">
      <w:numFmt w:val="decimal"/>
      <w:lvlText w:val=""/>
      <w:lvlJc w:val="left"/>
    </w:lvl>
    <w:lvl w:ilvl="7" w:tplc="E2DC9B6A">
      <w:numFmt w:val="decimal"/>
      <w:lvlText w:val=""/>
      <w:lvlJc w:val="left"/>
    </w:lvl>
    <w:lvl w:ilvl="8" w:tplc="99ACD1E2">
      <w:numFmt w:val="decimal"/>
      <w:lvlText w:val=""/>
      <w:lvlJc w:val="left"/>
    </w:lvl>
  </w:abstractNum>
  <w:abstractNum w:abstractNumId="652" w15:restartNumberingAfterBreak="0">
    <w:nsid w:val="00007293"/>
    <w:multiLevelType w:val="hybridMultilevel"/>
    <w:tmpl w:val="23C0D006"/>
    <w:lvl w:ilvl="0" w:tplc="F5A8E820">
      <w:start w:val="5"/>
      <w:numFmt w:val="lowerLetter"/>
      <w:lvlText w:val="%1."/>
      <w:lvlJc w:val="left"/>
    </w:lvl>
    <w:lvl w:ilvl="1" w:tplc="D74E56C0">
      <w:start w:val="1"/>
      <w:numFmt w:val="decimal"/>
      <w:lvlText w:val="%2."/>
      <w:lvlJc w:val="left"/>
    </w:lvl>
    <w:lvl w:ilvl="2" w:tplc="70140D9A">
      <w:start w:val="1"/>
      <w:numFmt w:val="lowerLetter"/>
      <w:lvlText w:val="%3"/>
      <w:lvlJc w:val="left"/>
    </w:lvl>
    <w:lvl w:ilvl="3" w:tplc="08BECF6A">
      <w:start w:val="1"/>
      <w:numFmt w:val="decimal"/>
      <w:lvlText w:val="%4"/>
      <w:lvlJc w:val="left"/>
    </w:lvl>
    <w:lvl w:ilvl="4" w:tplc="B2DC410A">
      <w:start w:val="1"/>
      <w:numFmt w:val="lowerLetter"/>
      <w:lvlText w:val="%5."/>
      <w:lvlJc w:val="left"/>
    </w:lvl>
    <w:lvl w:ilvl="5" w:tplc="78D02406">
      <w:numFmt w:val="decimal"/>
      <w:lvlText w:val=""/>
      <w:lvlJc w:val="left"/>
    </w:lvl>
    <w:lvl w:ilvl="6" w:tplc="75FE19B2">
      <w:numFmt w:val="decimal"/>
      <w:lvlText w:val=""/>
      <w:lvlJc w:val="left"/>
    </w:lvl>
    <w:lvl w:ilvl="7" w:tplc="077A3548">
      <w:numFmt w:val="decimal"/>
      <w:lvlText w:val=""/>
      <w:lvlJc w:val="left"/>
    </w:lvl>
    <w:lvl w:ilvl="8" w:tplc="864470B0">
      <w:numFmt w:val="decimal"/>
      <w:lvlText w:val=""/>
      <w:lvlJc w:val="left"/>
    </w:lvl>
  </w:abstractNum>
  <w:abstractNum w:abstractNumId="653" w15:restartNumberingAfterBreak="0">
    <w:nsid w:val="000072A8"/>
    <w:multiLevelType w:val="hybridMultilevel"/>
    <w:tmpl w:val="87B22BB4"/>
    <w:lvl w:ilvl="0" w:tplc="E9FE6288">
      <w:start w:val="6"/>
      <w:numFmt w:val="lowerLetter"/>
      <w:lvlText w:val="%1."/>
      <w:lvlJc w:val="left"/>
    </w:lvl>
    <w:lvl w:ilvl="1" w:tplc="9586DD84">
      <w:start w:val="1"/>
      <w:numFmt w:val="decimal"/>
      <w:lvlText w:val="%2."/>
      <w:lvlJc w:val="left"/>
    </w:lvl>
    <w:lvl w:ilvl="2" w:tplc="AF8E780A">
      <w:start w:val="1"/>
      <w:numFmt w:val="lowerLetter"/>
      <w:lvlText w:val="%3."/>
      <w:lvlJc w:val="left"/>
    </w:lvl>
    <w:lvl w:ilvl="3" w:tplc="7DAA6CAC">
      <w:numFmt w:val="decimal"/>
      <w:lvlText w:val=""/>
      <w:lvlJc w:val="left"/>
    </w:lvl>
    <w:lvl w:ilvl="4" w:tplc="8E98C90A">
      <w:numFmt w:val="decimal"/>
      <w:lvlText w:val=""/>
      <w:lvlJc w:val="left"/>
    </w:lvl>
    <w:lvl w:ilvl="5" w:tplc="0B0E56CA">
      <w:numFmt w:val="decimal"/>
      <w:lvlText w:val=""/>
      <w:lvlJc w:val="left"/>
    </w:lvl>
    <w:lvl w:ilvl="6" w:tplc="20026E70">
      <w:numFmt w:val="decimal"/>
      <w:lvlText w:val=""/>
      <w:lvlJc w:val="left"/>
    </w:lvl>
    <w:lvl w:ilvl="7" w:tplc="588C70C4">
      <w:numFmt w:val="decimal"/>
      <w:lvlText w:val=""/>
      <w:lvlJc w:val="left"/>
    </w:lvl>
    <w:lvl w:ilvl="8" w:tplc="9CA05142">
      <w:numFmt w:val="decimal"/>
      <w:lvlText w:val=""/>
      <w:lvlJc w:val="left"/>
    </w:lvl>
  </w:abstractNum>
  <w:abstractNum w:abstractNumId="654" w15:restartNumberingAfterBreak="0">
    <w:nsid w:val="000072ED"/>
    <w:multiLevelType w:val="hybridMultilevel"/>
    <w:tmpl w:val="81B0BE92"/>
    <w:lvl w:ilvl="0" w:tplc="698C7A1E">
      <w:start w:val="4"/>
      <w:numFmt w:val="lowerLetter"/>
      <w:lvlText w:val="%1."/>
      <w:lvlJc w:val="left"/>
    </w:lvl>
    <w:lvl w:ilvl="1" w:tplc="3BF47072">
      <w:start w:val="20"/>
      <w:numFmt w:val="decimal"/>
      <w:lvlText w:val="%2"/>
      <w:lvlJc w:val="left"/>
    </w:lvl>
    <w:lvl w:ilvl="2" w:tplc="64B03FD0">
      <w:start w:val="1"/>
      <w:numFmt w:val="decimal"/>
      <w:lvlText w:val="%3."/>
      <w:lvlJc w:val="left"/>
    </w:lvl>
    <w:lvl w:ilvl="3" w:tplc="8E42FD26">
      <w:start w:val="1"/>
      <w:numFmt w:val="lowerLetter"/>
      <w:lvlText w:val="%4"/>
      <w:lvlJc w:val="left"/>
    </w:lvl>
    <w:lvl w:ilvl="4" w:tplc="3AA2CB9A">
      <w:start w:val="1"/>
      <w:numFmt w:val="decimal"/>
      <w:lvlText w:val="%5"/>
      <w:lvlJc w:val="left"/>
    </w:lvl>
    <w:lvl w:ilvl="5" w:tplc="7A8A8F14">
      <w:numFmt w:val="decimal"/>
      <w:lvlText w:val=""/>
      <w:lvlJc w:val="left"/>
    </w:lvl>
    <w:lvl w:ilvl="6" w:tplc="5E78AE26">
      <w:numFmt w:val="decimal"/>
      <w:lvlText w:val=""/>
      <w:lvlJc w:val="left"/>
    </w:lvl>
    <w:lvl w:ilvl="7" w:tplc="92EE19D4">
      <w:numFmt w:val="decimal"/>
      <w:lvlText w:val=""/>
      <w:lvlJc w:val="left"/>
    </w:lvl>
    <w:lvl w:ilvl="8" w:tplc="5C1E64A0">
      <w:numFmt w:val="decimal"/>
      <w:lvlText w:val=""/>
      <w:lvlJc w:val="left"/>
    </w:lvl>
  </w:abstractNum>
  <w:abstractNum w:abstractNumId="655" w15:restartNumberingAfterBreak="0">
    <w:nsid w:val="000072F2"/>
    <w:multiLevelType w:val="hybridMultilevel"/>
    <w:tmpl w:val="7408C8F4"/>
    <w:lvl w:ilvl="0" w:tplc="AEB26E14">
      <w:start w:val="2"/>
      <w:numFmt w:val="decimal"/>
      <w:lvlText w:val="%1."/>
      <w:lvlJc w:val="left"/>
    </w:lvl>
    <w:lvl w:ilvl="1" w:tplc="6A5A6112">
      <w:start w:val="1"/>
      <w:numFmt w:val="lowerLetter"/>
      <w:lvlText w:val="%2."/>
      <w:lvlJc w:val="left"/>
    </w:lvl>
    <w:lvl w:ilvl="2" w:tplc="4D5AD276">
      <w:start w:val="1"/>
      <w:numFmt w:val="decimal"/>
      <w:lvlText w:val="%3."/>
      <w:lvlJc w:val="left"/>
    </w:lvl>
    <w:lvl w:ilvl="3" w:tplc="85F23AAA">
      <w:start w:val="1"/>
      <w:numFmt w:val="decimal"/>
      <w:lvlText w:val="%4"/>
      <w:lvlJc w:val="left"/>
    </w:lvl>
    <w:lvl w:ilvl="4" w:tplc="0C4E54C6">
      <w:numFmt w:val="decimal"/>
      <w:lvlText w:val=""/>
      <w:lvlJc w:val="left"/>
    </w:lvl>
    <w:lvl w:ilvl="5" w:tplc="CAFA8FE0">
      <w:numFmt w:val="decimal"/>
      <w:lvlText w:val=""/>
      <w:lvlJc w:val="left"/>
    </w:lvl>
    <w:lvl w:ilvl="6" w:tplc="074E9FEA">
      <w:numFmt w:val="decimal"/>
      <w:lvlText w:val=""/>
      <w:lvlJc w:val="left"/>
    </w:lvl>
    <w:lvl w:ilvl="7" w:tplc="43FA5974">
      <w:numFmt w:val="decimal"/>
      <w:lvlText w:val=""/>
      <w:lvlJc w:val="left"/>
    </w:lvl>
    <w:lvl w:ilvl="8" w:tplc="1C8804E4">
      <w:numFmt w:val="decimal"/>
      <w:lvlText w:val=""/>
      <w:lvlJc w:val="left"/>
    </w:lvl>
  </w:abstractNum>
  <w:abstractNum w:abstractNumId="656" w15:restartNumberingAfterBreak="0">
    <w:nsid w:val="00007312"/>
    <w:multiLevelType w:val="hybridMultilevel"/>
    <w:tmpl w:val="033456FA"/>
    <w:lvl w:ilvl="0" w:tplc="254663E4">
      <w:start w:val="2"/>
      <w:numFmt w:val="decimal"/>
      <w:lvlText w:val="%1."/>
      <w:lvlJc w:val="left"/>
    </w:lvl>
    <w:lvl w:ilvl="1" w:tplc="9CDACAE2">
      <w:start w:val="1"/>
      <w:numFmt w:val="lowerLetter"/>
      <w:lvlText w:val="%2."/>
      <w:lvlJc w:val="left"/>
    </w:lvl>
    <w:lvl w:ilvl="2" w:tplc="E43A0278">
      <w:start w:val="1"/>
      <w:numFmt w:val="decimal"/>
      <w:lvlText w:val="%3."/>
      <w:lvlJc w:val="left"/>
    </w:lvl>
    <w:lvl w:ilvl="3" w:tplc="0D9A0FDE">
      <w:numFmt w:val="decimal"/>
      <w:lvlText w:val=""/>
      <w:lvlJc w:val="left"/>
    </w:lvl>
    <w:lvl w:ilvl="4" w:tplc="27A6844C">
      <w:numFmt w:val="decimal"/>
      <w:lvlText w:val=""/>
      <w:lvlJc w:val="left"/>
    </w:lvl>
    <w:lvl w:ilvl="5" w:tplc="DFBCD72E">
      <w:numFmt w:val="decimal"/>
      <w:lvlText w:val=""/>
      <w:lvlJc w:val="left"/>
    </w:lvl>
    <w:lvl w:ilvl="6" w:tplc="A086C62E">
      <w:numFmt w:val="decimal"/>
      <w:lvlText w:val=""/>
      <w:lvlJc w:val="left"/>
    </w:lvl>
    <w:lvl w:ilvl="7" w:tplc="8A3A6B8C">
      <w:numFmt w:val="decimal"/>
      <w:lvlText w:val=""/>
      <w:lvlJc w:val="left"/>
    </w:lvl>
    <w:lvl w:ilvl="8" w:tplc="55F4F8B2">
      <w:numFmt w:val="decimal"/>
      <w:lvlText w:val=""/>
      <w:lvlJc w:val="left"/>
    </w:lvl>
  </w:abstractNum>
  <w:abstractNum w:abstractNumId="657" w15:restartNumberingAfterBreak="0">
    <w:nsid w:val="0000732E"/>
    <w:multiLevelType w:val="hybridMultilevel"/>
    <w:tmpl w:val="13365380"/>
    <w:lvl w:ilvl="0" w:tplc="F07AFEBE">
      <w:start w:val="1"/>
      <w:numFmt w:val="lowerLetter"/>
      <w:lvlText w:val="%1."/>
      <w:lvlJc w:val="left"/>
    </w:lvl>
    <w:lvl w:ilvl="1" w:tplc="422E51EC">
      <w:start w:val="1"/>
      <w:numFmt w:val="decimal"/>
      <w:lvlText w:val="%2."/>
      <w:lvlJc w:val="left"/>
    </w:lvl>
    <w:lvl w:ilvl="2" w:tplc="3A1CCDD0">
      <w:start w:val="1"/>
      <w:numFmt w:val="lowerLetter"/>
      <w:lvlText w:val="%3."/>
      <w:lvlJc w:val="left"/>
    </w:lvl>
    <w:lvl w:ilvl="3" w:tplc="54665432">
      <w:numFmt w:val="decimal"/>
      <w:lvlText w:val=""/>
      <w:lvlJc w:val="left"/>
    </w:lvl>
    <w:lvl w:ilvl="4" w:tplc="94C49556">
      <w:numFmt w:val="decimal"/>
      <w:lvlText w:val=""/>
      <w:lvlJc w:val="left"/>
    </w:lvl>
    <w:lvl w:ilvl="5" w:tplc="8EF255F4">
      <w:numFmt w:val="decimal"/>
      <w:lvlText w:val=""/>
      <w:lvlJc w:val="left"/>
    </w:lvl>
    <w:lvl w:ilvl="6" w:tplc="D6A283AC">
      <w:numFmt w:val="decimal"/>
      <w:lvlText w:val=""/>
      <w:lvlJc w:val="left"/>
    </w:lvl>
    <w:lvl w:ilvl="7" w:tplc="C79AEB9E">
      <w:numFmt w:val="decimal"/>
      <w:lvlText w:val=""/>
      <w:lvlJc w:val="left"/>
    </w:lvl>
    <w:lvl w:ilvl="8" w:tplc="C7DE2462">
      <w:numFmt w:val="decimal"/>
      <w:lvlText w:val=""/>
      <w:lvlJc w:val="left"/>
    </w:lvl>
  </w:abstractNum>
  <w:abstractNum w:abstractNumId="658" w15:restartNumberingAfterBreak="0">
    <w:nsid w:val="00007334"/>
    <w:multiLevelType w:val="hybridMultilevel"/>
    <w:tmpl w:val="8F9603E0"/>
    <w:lvl w:ilvl="0" w:tplc="1FCC4C94">
      <w:start w:val="11"/>
      <w:numFmt w:val="lowerLetter"/>
      <w:lvlText w:val="%1."/>
      <w:lvlJc w:val="left"/>
    </w:lvl>
    <w:lvl w:ilvl="1" w:tplc="53E870BC">
      <w:start w:val="1"/>
      <w:numFmt w:val="decimal"/>
      <w:lvlText w:val="%2."/>
      <w:lvlJc w:val="left"/>
    </w:lvl>
    <w:lvl w:ilvl="2" w:tplc="45E27378">
      <w:start w:val="1"/>
      <w:numFmt w:val="lowerLetter"/>
      <w:lvlText w:val="%3."/>
      <w:lvlJc w:val="left"/>
    </w:lvl>
    <w:lvl w:ilvl="3" w:tplc="2BF24DDC">
      <w:start w:val="1"/>
      <w:numFmt w:val="decimal"/>
      <w:lvlText w:val="%4"/>
      <w:lvlJc w:val="left"/>
    </w:lvl>
    <w:lvl w:ilvl="4" w:tplc="62140164">
      <w:numFmt w:val="decimal"/>
      <w:lvlText w:val=""/>
      <w:lvlJc w:val="left"/>
    </w:lvl>
    <w:lvl w:ilvl="5" w:tplc="A782BDFE">
      <w:numFmt w:val="decimal"/>
      <w:lvlText w:val=""/>
      <w:lvlJc w:val="left"/>
    </w:lvl>
    <w:lvl w:ilvl="6" w:tplc="510CD2A6">
      <w:numFmt w:val="decimal"/>
      <w:lvlText w:val=""/>
      <w:lvlJc w:val="left"/>
    </w:lvl>
    <w:lvl w:ilvl="7" w:tplc="AC34E06C">
      <w:numFmt w:val="decimal"/>
      <w:lvlText w:val=""/>
      <w:lvlJc w:val="left"/>
    </w:lvl>
    <w:lvl w:ilvl="8" w:tplc="39E8DF2E">
      <w:numFmt w:val="decimal"/>
      <w:lvlText w:val=""/>
      <w:lvlJc w:val="left"/>
    </w:lvl>
  </w:abstractNum>
  <w:abstractNum w:abstractNumId="659" w15:restartNumberingAfterBreak="0">
    <w:nsid w:val="00007378"/>
    <w:multiLevelType w:val="hybridMultilevel"/>
    <w:tmpl w:val="1108E482"/>
    <w:lvl w:ilvl="0" w:tplc="F718E9EA">
      <w:start w:val="1"/>
      <w:numFmt w:val="decimal"/>
      <w:lvlText w:val="%1."/>
      <w:lvlJc w:val="left"/>
    </w:lvl>
    <w:lvl w:ilvl="1" w:tplc="43069328">
      <w:numFmt w:val="decimal"/>
      <w:lvlText w:val=""/>
      <w:lvlJc w:val="left"/>
    </w:lvl>
    <w:lvl w:ilvl="2" w:tplc="F78C3778">
      <w:numFmt w:val="decimal"/>
      <w:lvlText w:val=""/>
      <w:lvlJc w:val="left"/>
    </w:lvl>
    <w:lvl w:ilvl="3" w:tplc="62BAF4EE">
      <w:numFmt w:val="decimal"/>
      <w:lvlText w:val=""/>
      <w:lvlJc w:val="left"/>
    </w:lvl>
    <w:lvl w:ilvl="4" w:tplc="1046C84C">
      <w:numFmt w:val="decimal"/>
      <w:lvlText w:val=""/>
      <w:lvlJc w:val="left"/>
    </w:lvl>
    <w:lvl w:ilvl="5" w:tplc="BBD46912">
      <w:numFmt w:val="decimal"/>
      <w:lvlText w:val=""/>
      <w:lvlJc w:val="left"/>
    </w:lvl>
    <w:lvl w:ilvl="6" w:tplc="75244B06">
      <w:numFmt w:val="decimal"/>
      <w:lvlText w:val=""/>
      <w:lvlJc w:val="left"/>
    </w:lvl>
    <w:lvl w:ilvl="7" w:tplc="A40282E8">
      <w:numFmt w:val="decimal"/>
      <w:lvlText w:val=""/>
      <w:lvlJc w:val="left"/>
    </w:lvl>
    <w:lvl w:ilvl="8" w:tplc="82568846">
      <w:numFmt w:val="decimal"/>
      <w:lvlText w:val=""/>
      <w:lvlJc w:val="left"/>
    </w:lvl>
  </w:abstractNum>
  <w:abstractNum w:abstractNumId="660" w15:restartNumberingAfterBreak="0">
    <w:nsid w:val="000073CB"/>
    <w:multiLevelType w:val="hybridMultilevel"/>
    <w:tmpl w:val="053AC43E"/>
    <w:lvl w:ilvl="0" w:tplc="230010F0">
      <w:start w:val="6"/>
      <w:numFmt w:val="decimal"/>
      <w:lvlText w:val="%1."/>
      <w:lvlJc w:val="left"/>
    </w:lvl>
    <w:lvl w:ilvl="1" w:tplc="2FE6F706">
      <w:numFmt w:val="decimal"/>
      <w:lvlText w:val=""/>
      <w:lvlJc w:val="left"/>
    </w:lvl>
    <w:lvl w:ilvl="2" w:tplc="686EDB94">
      <w:numFmt w:val="decimal"/>
      <w:lvlText w:val=""/>
      <w:lvlJc w:val="left"/>
    </w:lvl>
    <w:lvl w:ilvl="3" w:tplc="5E741042">
      <w:numFmt w:val="decimal"/>
      <w:lvlText w:val=""/>
      <w:lvlJc w:val="left"/>
    </w:lvl>
    <w:lvl w:ilvl="4" w:tplc="0D782970">
      <w:numFmt w:val="decimal"/>
      <w:lvlText w:val=""/>
      <w:lvlJc w:val="left"/>
    </w:lvl>
    <w:lvl w:ilvl="5" w:tplc="0F56AC2A">
      <w:numFmt w:val="decimal"/>
      <w:lvlText w:val=""/>
      <w:lvlJc w:val="left"/>
    </w:lvl>
    <w:lvl w:ilvl="6" w:tplc="4FC23770">
      <w:numFmt w:val="decimal"/>
      <w:lvlText w:val=""/>
      <w:lvlJc w:val="left"/>
    </w:lvl>
    <w:lvl w:ilvl="7" w:tplc="38987200">
      <w:numFmt w:val="decimal"/>
      <w:lvlText w:val=""/>
      <w:lvlJc w:val="left"/>
    </w:lvl>
    <w:lvl w:ilvl="8" w:tplc="F1E6926A">
      <w:numFmt w:val="decimal"/>
      <w:lvlText w:val=""/>
      <w:lvlJc w:val="left"/>
    </w:lvl>
  </w:abstractNum>
  <w:abstractNum w:abstractNumId="661" w15:restartNumberingAfterBreak="0">
    <w:nsid w:val="00007408"/>
    <w:multiLevelType w:val="hybridMultilevel"/>
    <w:tmpl w:val="7F7667F8"/>
    <w:lvl w:ilvl="0" w:tplc="1528F5BE">
      <w:start w:val="3"/>
      <w:numFmt w:val="lowerLetter"/>
      <w:lvlText w:val="%1."/>
      <w:lvlJc w:val="left"/>
    </w:lvl>
    <w:lvl w:ilvl="1" w:tplc="FE34A816">
      <w:start w:val="1"/>
      <w:numFmt w:val="decimal"/>
      <w:lvlText w:val="%2"/>
      <w:lvlJc w:val="left"/>
    </w:lvl>
    <w:lvl w:ilvl="2" w:tplc="C048448A">
      <w:numFmt w:val="decimal"/>
      <w:lvlText w:val=""/>
      <w:lvlJc w:val="left"/>
    </w:lvl>
    <w:lvl w:ilvl="3" w:tplc="C8D6439A">
      <w:numFmt w:val="decimal"/>
      <w:lvlText w:val=""/>
      <w:lvlJc w:val="left"/>
    </w:lvl>
    <w:lvl w:ilvl="4" w:tplc="CC240D4E">
      <w:numFmt w:val="decimal"/>
      <w:lvlText w:val=""/>
      <w:lvlJc w:val="left"/>
    </w:lvl>
    <w:lvl w:ilvl="5" w:tplc="A5FAD506">
      <w:numFmt w:val="decimal"/>
      <w:lvlText w:val=""/>
      <w:lvlJc w:val="left"/>
    </w:lvl>
    <w:lvl w:ilvl="6" w:tplc="EDAEB020">
      <w:numFmt w:val="decimal"/>
      <w:lvlText w:val=""/>
      <w:lvlJc w:val="left"/>
    </w:lvl>
    <w:lvl w:ilvl="7" w:tplc="62527D04">
      <w:numFmt w:val="decimal"/>
      <w:lvlText w:val=""/>
      <w:lvlJc w:val="left"/>
    </w:lvl>
    <w:lvl w:ilvl="8" w:tplc="9F3A1D36">
      <w:numFmt w:val="decimal"/>
      <w:lvlText w:val=""/>
      <w:lvlJc w:val="left"/>
    </w:lvl>
  </w:abstractNum>
  <w:abstractNum w:abstractNumId="662" w15:restartNumberingAfterBreak="0">
    <w:nsid w:val="00007443"/>
    <w:multiLevelType w:val="hybridMultilevel"/>
    <w:tmpl w:val="1616AD36"/>
    <w:lvl w:ilvl="0" w:tplc="638A27B2">
      <w:start w:val="1"/>
      <w:numFmt w:val="decimal"/>
      <w:lvlText w:val="%1."/>
      <w:lvlJc w:val="left"/>
    </w:lvl>
    <w:lvl w:ilvl="1" w:tplc="359AB35C">
      <w:numFmt w:val="decimal"/>
      <w:lvlText w:val=""/>
      <w:lvlJc w:val="left"/>
    </w:lvl>
    <w:lvl w:ilvl="2" w:tplc="5B5C308E">
      <w:numFmt w:val="decimal"/>
      <w:lvlText w:val=""/>
      <w:lvlJc w:val="left"/>
    </w:lvl>
    <w:lvl w:ilvl="3" w:tplc="01F43E50">
      <w:numFmt w:val="decimal"/>
      <w:lvlText w:val=""/>
      <w:lvlJc w:val="left"/>
    </w:lvl>
    <w:lvl w:ilvl="4" w:tplc="E2124C18">
      <w:numFmt w:val="decimal"/>
      <w:lvlText w:val=""/>
      <w:lvlJc w:val="left"/>
    </w:lvl>
    <w:lvl w:ilvl="5" w:tplc="C6681494">
      <w:numFmt w:val="decimal"/>
      <w:lvlText w:val=""/>
      <w:lvlJc w:val="left"/>
    </w:lvl>
    <w:lvl w:ilvl="6" w:tplc="CCA68550">
      <w:numFmt w:val="decimal"/>
      <w:lvlText w:val=""/>
      <w:lvlJc w:val="left"/>
    </w:lvl>
    <w:lvl w:ilvl="7" w:tplc="E4F64B0C">
      <w:numFmt w:val="decimal"/>
      <w:lvlText w:val=""/>
      <w:lvlJc w:val="left"/>
    </w:lvl>
    <w:lvl w:ilvl="8" w:tplc="6AF24A22">
      <w:numFmt w:val="decimal"/>
      <w:lvlText w:val=""/>
      <w:lvlJc w:val="left"/>
    </w:lvl>
  </w:abstractNum>
  <w:abstractNum w:abstractNumId="663" w15:restartNumberingAfterBreak="0">
    <w:nsid w:val="00007474"/>
    <w:multiLevelType w:val="hybridMultilevel"/>
    <w:tmpl w:val="5DBC7AC0"/>
    <w:lvl w:ilvl="0" w:tplc="85A6AE3A">
      <w:start w:val="1"/>
      <w:numFmt w:val="lowerLetter"/>
      <w:lvlText w:val="%1."/>
      <w:lvlJc w:val="left"/>
    </w:lvl>
    <w:lvl w:ilvl="1" w:tplc="707E0864">
      <w:numFmt w:val="decimal"/>
      <w:lvlText w:val=""/>
      <w:lvlJc w:val="left"/>
    </w:lvl>
    <w:lvl w:ilvl="2" w:tplc="312CDAE6">
      <w:numFmt w:val="decimal"/>
      <w:lvlText w:val=""/>
      <w:lvlJc w:val="left"/>
    </w:lvl>
    <w:lvl w:ilvl="3" w:tplc="4D5AF5DA">
      <w:numFmt w:val="decimal"/>
      <w:lvlText w:val=""/>
      <w:lvlJc w:val="left"/>
    </w:lvl>
    <w:lvl w:ilvl="4" w:tplc="5EB483E0">
      <w:numFmt w:val="decimal"/>
      <w:lvlText w:val=""/>
      <w:lvlJc w:val="left"/>
    </w:lvl>
    <w:lvl w:ilvl="5" w:tplc="A704B3D8">
      <w:numFmt w:val="decimal"/>
      <w:lvlText w:val=""/>
      <w:lvlJc w:val="left"/>
    </w:lvl>
    <w:lvl w:ilvl="6" w:tplc="EE9C94A4">
      <w:numFmt w:val="decimal"/>
      <w:lvlText w:val=""/>
      <w:lvlJc w:val="left"/>
    </w:lvl>
    <w:lvl w:ilvl="7" w:tplc="F37EAE84">
      <w:numFmt w:val="decimal"/>
      <w:lvlText w:val=""/>
      <w:lvlJc w:val="left"/>
    </w:lvl>
    <w:lvl w:ilvl="8" w:tplc="B2A63AB8">
      <w:numFmt w:val="decimal"/>
      <w:lvlText w:val=""/>
      <w:lvlJc w:val="left"/>
    </w:lvl>
  </w:abstractNum>
  <w:abstractNum w:abstractNumId="664" w15:restartNumberingAfterBreak="0">
    <w:nsid w:val="00007477"/>
    <w:multiLevelType w:val="hybridMultilevel"/>
    <w:tmpl w:val="F280A1CC"/>
    <w:lvl w:ilvl="0" w:tplc="B63EE736">
      <w:start w:val="1"/>
      <w:numFmt w:val="lowerLetter"/>
      <w:lvlText w:val="%1"/>
      <w:lvlJc w:val="left"/>
    </w:lvl>
    <w:lvl w:ilvl="1" w:tplc="C13E0C6A">
      <w:start w:val="1"/>
      <w:numFmt w:val="decimal"/>
      <w:lvlText w:val="%2"/>
      <w:lvlJc w:val="left"/>
    </w:lvl>
    <w:lvl w:ilvl="2" w:tplc="A2D8B9FE">
      <w:start w:val="1"/>
      <w:numFmt w:val="lowerLetter"/>
      <w:lvlText w:val="%3"/>
      <w:lvlJc w:val="left"/>
    </w:lvl>
    <w:lvl w:ilvl="3" w:tplc="BCA6A658">
      <w:start w:val="1"/>
      <w:numFmt w:val="lowerLetter"/>
      <w:lvlText w:val="%4"/>
      <w:lvlJc w:val="left"/>
    </w:lvl>
    <w:lvl w:ilvl="4" w:tplc="2892EAD6">
      <w:start w:val="1"/>
      <w:numFmt w:val="decimal"/>
      <w:lvlText w:val="%5."/>
      <w:lvlJc w:val="left"/>
    </w:lvl>
    <w:lvl w:ilvl="5" w:tplc="CF8A8572">
      <w:numFmt w:val="decimal"/>
      <w:lvlText w:val=""/>
      <w:lvlJc w:val="left"/>
    </w:lvl>
    <w:lvl w:ilvl="6" w:tplc="D9FC241E">
      <w:numFmt w:val="decimal"/>
      <w:lvlText w:val=""/>
      <w:lvlJc w:val="left"/>
    </w:lvl>
    <w:lvl w:ilvl="7" w:tplc="FD787DF6">
      <w:numFmt w:val="decimal"/>
      <w:lvlText w:val=""/>
      <w:lvlJc w:val="left"/>
    </w:lvl>
    <w:lvl w:ilvl="8" w:tplc="E3AA809A">
      <w:numFmt w:val="decimal"/>
      <w:lvlText w:val=""/>
      <w:lvlJc w:val="left"/>
    </w:lvl>
  </w:abstractNum>
  <w:abstractNum w:abstractNumId="665" w15:restartNumberingAfterBreak="0">
    <w:nsid w:val="000074B1"/>
    <w:multiLevelType w:val="hybridMultilevel"/>
    <w:tmpl w:val="093E10FA"/>
    <w:lvl w:ilvl="0" w:tplc="AAA4F3F8">
      <w:start w:val="1"/>
      <w:numFmt w:val="lowerLetter"/>
      <w:lvlText w:val="%1"/>
      <w:lvlJc w:val="left"/>
    </w:lvl>
    <w:lvl w:ilvl="1" w:tplc="10143A74">
      <w:start w:val="5"/>
      <w:numFmt w:val="decimal"/>
      <w:lvlText w:val="%2"/>
      <w:lvlJc w:val="left"/>
    </w:lvl>
    <w:lvl w:ilvl="2" w:tplc="C1C087C4">
      <w:start w:val="1"/>
      <w:numFmt w:val="lowerLetter"/>
      <w:lvlText w:val="%3"/>
      <w:lvlJc w:val="left"/>
    </w:lvl>
    <w:lvl w:ilvl="3" w:tplc="D7C09632">
      <w:numFmt w:val="decimal"/>
      <w:lvlText w:val=""/>
      <w:lvlJc w:val="left"/>
    </w:lvl>
    <w:lvl w:ilvl="4" w:tplc="90F69DB6">
      <w:numFmt w:val="decimal"/>
      <w:lvlText w:val=""/>
      <w:lvlJc w:val="left"/>
    </w:lvl>
    <w:lvl w:ilvl="5" w:tplc="D2F492B2">
      <w:numFmt w:val="decimal"/>
      <w:lvlText w:val=""/>
      <w:lvlJc w:val="left"/>
    </w:lvl>
    <w:lvl w:ilvl="6" w:tplc="4F6C69D6">
      <w:numFmt w:val="decimal"/>
      <w:lvlText w:val=""/>
      <w:lvlJc w:val="left"/>
    </w:lvl>
    <w:lvl w:ilvl="7" w:tplc="B2B2DFDE">
      <w:numFmt w:val="decimal"/>
      <w:lvlText w:val=""/>
      <w:lvlJc w:val="left"/>
    </w:lvl>
    <w:lvl w:ilvl="8" w:tplc="E6CA6684">
      <w:numFmt w:val="decimal"/>
      <w:lvlText w:val=""/>
      <w:lvlJc w:val="left"/>
    </w:lvl>
  </w:abstractNum>
  <w:abstractNum w:abstractNumId="666" w15:restartNumberingAfterBreak="0">
    <w:nsid w:val="000074C3"/>
    <w:multiLevelType w:val="hybridMultilevel"/>
    <w:tmpl w:val="7F460BF2"/>
    <w:lvl w:ilvl="0" w:tplc="9252C662">
      <w:start w:val="1"/>
      <w:numFmt w:val="lowerLetter"/>
      <w:lvlText w:val="%1."/>
      <w:lvlJc w:val="left"/>
    </w:lvl>
    <w:lvl w:ilvl="1" w:tplc="33D62A68">
      <w:start w:val="1"/>
      <w:numFmt w:val="decimal"/>
      <w:lvlText w:val="%2."/>
      <w:lvlJc w:val="left"/>
    </w:lvl>
    <w:lvl w:ilvl="2" w:tplc="2EEC9CA4">
      <w:start w:val="1"/>
      <w:numFmt w:val="lowerLetter"/>
      <w:lvlText w:val="%3."/>
      <w:lvlJc w:val="left"/>
    </w:lvl>
    <w:lvl w:ilvl="3" w:tplc="E9F64260">
      <w:numFmt w:val="decimal"/>
      <w:lvlText w:val=""/>
      <w:lvlJc w:val="left"/>
    </w:lvl>
    <w:lvl w:ilvl="4" w:tplc="BCE29BB6">
      <w:numFmt w:val="decimal"/>
      <w:lvlText w:val=""/>
      <w:lvlJc w:val="left"/>
    </w:lvl>
    <w:lvl w:ilvl="5" w:tplc="40FEE10E">
      <w:numFmt w:val="decimal"/>
      <w:lvlText w:val=""/>
      <w:lvlJc w:val="left"/>
    </w:lvl>
    <w:lvl w:ilvl="6" w:tplc="7AEC4EDE">
      <w:numFmt w:val="decimal"/>
      <w:lvlText w:val=""/>
      <w:lvlJc w:val="left"/>
    </w:lvl>
    <w:lvl w:ilvl="7" w:tplc="1CEA7C32">
      <w:numFmt w:val="decimal"/>
      <w:lvlText w:val=""/>
      <w:lvlJc w:val="left"/>
    </w:lvl>
    <w:lvl w:ilvl="8" w:tplc="FE06B9CE">
      <w:numFmt w:val="decimal"/>
      <w:lvlText w:val=""/>
      <w:lvlJc w:val="left"/>
    </w:lvl>
  </w:abstractNum>
  <w:abstractNum w:abstractNumId="667" w15:restartNumberingAfterBreak="0">
    <w:nsid w:val="000074CD"/>
    <w:multiLevelType w:val="hybridMultilevel"/>
    <w:tmpl w:val="6F64B310"/>
    <w:lvl w:ilvl="0" w:tplc="D9FE7836">
      <w:start w:val="21"/>
      <w:numFmt w:val="lowerLetter"/>
      <w:lvlText w:val="%1"/>
      <w:lvlJc w:val="left"/>
    </w:lvl>
    <w:lvl w:ilvl="1" w:tplc="1FD45F04">
      <w:start w:val="1"/>
      <w:numFmt w:val="lowerLetter"/>
      <w:lvlText w:val="%2"/>
      <w:lvlJc w:val="left"/>
    </w:lvl>
    <w:lvl w:ilvl="2" w:tplc="9918D5B6">
      <w:numFmt w:val="decimal"/>
      <w:lvlText w:val=""/>
      <w:lvlJc w:val="left"/>
    </w:lvl>
    <w:lvl w:ilvl="3" w:tplc="667659D2">
      <w:numFmt w:val="decimal"/>
      <w:lvlText w:val=""/>
      <w:lvlJc w:val="left"/>
    </w:lvl>
    <w:lvl w:ilvl="4" w:tplc="627EEB08">
      <w:numFmt w:val="decimal"/>
      <w:lvlText w:val=""/>
      <w:lvlJc w:val="left"/>
    </w:lvl>
    <w:lvl w:ilvl="5" w:tplc="344227F6">
      <w:numFmt w:val="decimal"/>
      <w:lvlText w:val=""/>
      <w:lvlJc w:val="left"/>
    </w:lvl>
    <w:lvl w:ilvl="6" w:tplc="70AE4012">
      <w:numFmt w:val="decimal"/>
      <w:lvlText w:val=""/>
      <w:lvlJc w:val="left"/>
    </w:lvl>
    <w:lvl w:ilvl="7" w:tplc="82B62910">
      <w:numFmt w:val="decimal"/>
      <w:lvlText w:val=""/>
      <w:lvlJc w:val="left"/>
    </w:lvl>
    <w:lvl w:ilvl="8" w:tplc="C64A81A4">
      <w:numFmt w:val="decimal"/>
      <w:lvlText w:val=""/>
      <w:lvlJc w:val="left"/>
    </w:lvl>
  </w:abstractNum>
  <w:abstractNum w:abstractNumId="668" w15:restartNumberingAfterBreak="0">
    <w:nsid w:val="00007502"/>
    <w:multiLevelType w:val="hybridMultilevel"/>
    <w:tmpl w:val="C5249C96"/>
    <w:lvl w:ilvl="0" w:tplc="D1F09ED0">
      <w:start w:val="1"/>
      <w:numFmt w:val="lowerLetter"/>
      <w:lvlText w:val="%1"/>
      <w:lvlJc w:val="left"/>
    </w:lvl>
    <w:lvl w:ilvl="1" w:tplc="FBFA4F2E">
      <w:start w:val="1"/>
      <w:numFmt w:val="decimal"/>
      <w:lvlText w:val="%2"/>
      <w:lvlJc w:val="left"/>
    </w:lvl>
    <w:lvl w:ilvl="2" w:tplc="1AF2F70A">
      <w:start w:val="3"/>
      <w:numFmt w:val="lowerLetter"/>
      <w:lvlText w:val="%3."/>
      <w:lvlJc w:val="left"/>
    </w:lvl>
    <w:lvl w:ilvl="3" w:tplc="EC7A8CDE">
      <w:numFmt w:val="decimal"/>
      <w:lvlText w:val=""/>
      <w:lvlJc w:val="left"/>
    </w:lvl>
    <w:lvl w:ilvl="4" w:tplc="C76AA8A8">
      <w:numFmt w:val="decimal"/>
      <w:lvlText w:val=""/>
      <w:lvlJc w:val="left"/>
    </w:lvl>
    <w:lvl w:ilvl="5" w:tplc="C9929080">
      <w:numFmt w:val="decimal"/>
      <w:lvlText w:val=""/>
      <w:lvlJc w:val="left"/>
    </w:lvl>
    <w:lvl w:ilvl="6" w:tplc="E786B1E8">
      <w:numFmt w:val="decimal"/>
      <w:lvlText w:val=""/>
      <w:lvlJc w:val="left"/>
    </w:lvl>
    <w:lvl w:ilvl="7" w:tplc="96A24EAE">
      <w:numFmt w:val="decimal"/>
      <w:lvlText w:val=""/>
      <w:lvlJc w:val="left"/>
    </w:lvl>
    <w:lvl w:ilvl="8" w:tplc="FDE2795E">
      <w:numFmt w:val="decimal"/>
      <w:lvlText w:val=""/>
      <w:lvlJc w:val="left"/>
    </w:lvl>
  </w:abstractNum>
  <w:abstractNum w:abstractNumId="669" w15:restartNumberingAfterBreak="0">
    <w:nsid w:val="00007504"/>
    <w:multiLevelType w:val="hybridMultilevel"/>
    <w:tmpl w:val="8576978C"/>
    <w:lvl w:ilvl="0" w:tplc="857431FE">
      <w:start w:val="3"/>
      <w:numFmt w:val="decimal"/>
      <w:lvlText w:val="%1."/>
      <w:lvlJc w:val="left"/>
    </w:lvl>
    <w:lvl w:ilvl="1" w:tplc="31EA5D8E">
      <w:numFmt w:val="decimal"/>
      <w:lvlText w:val=""/>
      <w:lvlJc w:val="left"/>
    </w:lvl>
    <w:lvl w:ilvl="2" w:tplc="A070593C">
      <w:numFmt w:val="decimal"/>
      <w:lvlText w:val=""/>
      <w:lvlJc w:val="left"/>
    </w:lvl>
    <w:lvl w:ilvl="3" w:tplc="D0EC62DE">
      <w:numFmt w:val="decimal"/>
      <w:lvlText w:val=""/>
      <w:lvlJc w:val="left"/>
    </w:lvl>
    <w:lvl w:ilvl="4" w:tplc="576C2936">
      <w:numFmt w:val="decimal"/>
      <w:lvlText w:val=""/>
      <w:lvlJc w:val="left"/>
    </w:lvl>
    <w:lvl w:ilvl="5" w:tplc="5344D874">
      <w:numFmt w:val="decimal"/>
      <w:lvlText w:val=""/>
      <w:lvlJc w:val="left"/>
    </w:lvl>
    <w:lvl w:ilvl="6" w:tplc="8812B2FC">
      <w:numFmt w:val="decimal"/>
      <w:lvlText w:val=""/>
      <w:lvlJc w:val="left"/>
    </w:lvl>
    <w:lvl w:ilvl="7" w:tplc="ED3EF02C">
      <w:numFmt w:val="decimal"/>
      <w:lvlText w:val=""/>
      <w:lvlJc w:val="left"/>
    </w:lvl>
    <w:lvl w:ilvl="8" w:tplc="6AA26626">
      <w:numFmt w:val="decimal"/>
      <w:lvlText w:val=""/>
      <w:lvlJc w:val="left"/>
    </w:lvl>
  </w:abstractNum>
  <w:abstractNum w:abstractNumId="670" w15:restartNumberingAfterBreak="0">
    <w:nsid w:val="0000752C"/>
    <w:multiLevelType w:val="hybridMultilevel"/>
    <w:tmpl w:val="066A7318"/>
    <w:lvl w:ilvl="0" w:tplc="E5A6C40A">
      <w:start w:val="1"/>
      <w:numFmt w:val="lowerLetter"/>
      <w:lvlText w:val="%1"/>
      <w:lvlJc w:val="left"/>
    </w:lvl>
    <w:lvl w:ilvl="1" w:tplc="575A682E">
      <w:start w:val="4"/>
      <w:numFmt w:val="decimal"/>
      <w:lvlText w:val="%2."/>
      <w:lvlJc w:val="left"/>
    </w:lvl>
    <w:lvl w:ilvl="2" w:tplc="35964CDA">
      <w:numFmt w:val="decimal"/>
      <w:lvlText w:val=""/>
      <w:lvlJc w:val="left"/>
    </w:lvl>
    <w:lvl w:ilvl="3" w:tplc="C1882F5E">
      <w:numFmt w:val="decimal"/>
      <w:lvlText w:val=""/>
      <w:lvlJc w:val="left"/>
    </w:lvl>
    <w:lvl w:ilvl="4" w:tplc="AC6A07A8">
      <w:numFmt w:val="decimal"/>
      <w:lvlText w:val=""/>
      <w:lvlJc w:val="left"/>
    </w:lvl>
    <w:lvl w:ilvl="5" w:tplc="F7425D48">
      <w:numFmt w:val="decimal"/>
      <w:lvlText w:val=""/>
      <w:lvlJc w:val="left"/>
    </w:lvl>
    <w:lvl w:ilvl="6" w:tplc="1C986B66">
      <w:numFmt w:val="decimal"/>
      <w:lvlText w:val=""/>
      <w:lvlJc w:val="left"/>
    </w:lvl>
    <w:lvl w:ilvl="7" w:tplc="A5D444E2">
      <w:numFmt w:val="decimal"/>
      <w:lvlText w:val=""/>
      <w:lvlJc w:val="left"/>
    </w:lvl>
    <w:lvl w:ilvl="8" w:tplc="1B70E924">
      <w:numFmt w:val="decimal"/>
      <w:lvlText w:val=""/>
      <w:lvlJc w:val="left"/>
    </w:lvl>
  </w:abstractNum>
  <w:abstractNum w:abstractNumId="671" w15:restartNumberingAfterBreak="0">
    <w:nsid w:val="00007533"/>
    <w:multiLevelType w:val="hybridMultilevel"/>
    <w:tmpl w:val="BFF0D78E"/>
    <w:lvl w:ilvl="0" w:tplc="E59EA2A6">
      <w:start w:val="1"/>
      <w:numFmt w:val="lowerLetter"/>
      <w:lvlText w:val="%1."/>
      <w:lvlJc w:val="left"/>
    </w:lvl>
    <w:lvl w:ilvl="1" w:tplc="2368CE24">
      <w:numFmt w:val="decimal"/>
      <w:lvlText w:val=""/>
      <w:lvlJc w:val="left"/>
    </w:lvl>
    <w:lvl w:ilvl="2" w:tplc="C748AE10">
      <w:numFmt w:val="decimal"/>
      <w:lvlText w:val=""/>
      <w:lvlJc w:val="left"/>
    </w:lvl>
    <w:lvl w:ilvl="3" w:tplc="40D4546E">
      <w:numFmt w:val="decimal"/>
      <w:lvlText w:val=""/>
      <w:lvlJc w:val="left"/>
    </w:lvl>
    <w:lvl w:ilvl="4" w:tplc="89841A2E">
      <w:numFmt w:val="decimal"/>
      <w:lvlText w:val=""/>
      <w:lvlJc w:val="left"/>
    </w:lvl>
    <w:lvl w:ilvl="5" w:tplc="A56EFA12">
      <w:numFmt w:val="decimal"/>
      <w:lvlText w:val=""/>
      <w:lvlJc w:val="left"/>
    </w:lvl>
    <w:lvl w:ilvl="6" w:tplc="311C6822">
      <w:numFmt w:val="decimal"/>
      <w:lvlText w:val=""/>
      <w:lvlJc w:val="left"/>
    </w:lvl>
    <w:lvl w:ilvl="7" w:tplc="4E268172">
      <w:numFmt w:val="decimal"/>
      <w:lvlText w:val=""/>
      <w:lvlJc w:val="left"/>
    </w:lvl>
    <w:lvl w:ilvl="8" w:tplc="69900FA4">
      <w:numFmt w:val="decimal"/>
      <w:lvlText w:val=""/>
      <w:lvlJc w:val="left"/>
    </w:lvl>
  </w:abstractNum>
  <w:abstractNum w:abstractNumId="672" w15:restartNumberingAfterBreak="0">
    <w:nsid w:val="00007580"/>
    <w:multiLevelType w:val="hybridMultilevel"/>
    <w:tmpl w:val="6E8A0944"/>
    <w:lvl w:ilvl="0" w:tplc="CBD438BE">
      <w:start w:val="1"/>
      <w:numFmt w:val="decimal"/>
      <w:lvlText w:val="%1."/>
      <w:lvlJc w:val="left"/>
    </w:lvl>
    <w:lvl w:ilvl="1" w:tplc="4350A33A">
      <w:numFmt w:val="decimal"/>
      <w:lvlText w:val=""/>
      <w:lvlJc w:val="left"/>
    </w:lvl>
    <w:lvl w:ilvl="2" w:tplc="9960A896">
      <w:numFmt w:val="decimal"/>
      <w:lvlText w:val=""/>
      <w:lvlJc w:val="left"/>
    </w:lvl>
    <w:lvl w:ilvl="3" w:tplc="1B1074AC">
      <w:numFmt w:val="decimal"/>
      <w:lvlText w:val=""/>
      <w:lvlJc w:val="left"/>
    </w:lvl>
    <w:lvl w:ilvl="4" w:tplc="72EC5D26">
      <w:numFmt w:val="decimal"/>
      <w:lvlText w:val=""/>
      <w:lvlJc w:val="left"/>
    </w:lvl>
    <w:lvl w:ilvl="5" w:tplc="03B0DBA8">
      <w:numFmt w:val="decimal"/>
      <w:lvlText w:val=""/>
      <w:lvlJc w:val="left"/>
    </w:lvl>
    <w:lvl w:ilvl="6" w:tplc="687CC7CE">
      <w:numFmt w:val="decimal"/>
      <w:lvlText w:val=""/>
      <w:lvlJc w:val="left"/>
    </w:lvl>
    <w:lvl w:ilvl="7" w:tplc="9C9212F4">
      <w:numFmt w:val="decimal"/>
      <w:lvlText w:val=""/>
      <w:lvlJc w:val="left"/>
    </w:lvl>
    <w:lvl w:ilvl="8" w:tplc="9CE69D46">
      <w:numFmt w:val="decimal"/>
      <w:lvlText w:val=""/>
      <w:lvlJc w:val="left"/>
    </w:lvl>
  </w:abstractNum>
  <w:abstractNum w:abstractNumId="673" w15:restartNumberingAfterBreak="0">
    <w:nsid w:val="0000758D"/>
    <w:multiLevelType w:val="hybridMultilevel"/>
    <w:tmpl w:val="BEA65808"/>
    <w:lvl w:ilvl="0" w:tplc="87449E5E">
      <w:start w:val="1"/>
      <w:numFmt w:val="lowerLetter"/>
      <w:lvlText w:val="%1."/>
      <w:lvlJc w:val="left"/>
    </w:lvl>
    <w:lvl w:ilvl="1" w:tplc="0B565DE2">
      <w:numFmt w:val="decimal"/>
      <w:lvlText w:val=""/>
      <w:lvlJc w:val="left"/>
    </w:lvl>
    <w:lvl w:ilvl="2" w:tplc="2BC0DEDC">
      <w:numFmt w:val="decimal"/>
      <w:lvlText w:val=""/>
      <w:lvlJc w:val="left"/>
    </w:lvl>
    <w:lvl w:ilvl="3" w:tplc="2E3E69F4">
      <w:numFmt w:val="decimal"/>
      <w:lvlText w:val=""/>
      <w:lvlJc w:val="left"/>
    </w:lvl>
    <w:lvl w:ilvl="4" w:tplc="1EBA093A">
      <w:numFmt w:val="decimal"/>
      <w:lvlText w:val=""/>
      <w:lvlJc w:val="left"/>
    </w:lvl>
    <w:lvl w:ilvl="5" w:tplc="593CE892">
      <w:numFmt w:val="decimal"/>
      <w:lvlText w:val=""/>
      <w:lvlJc w:val="left"/>
    </w:lvl>
    <w:lvl w:ilvl="6" w:tplc="E8D0F4A0">
      <w:numFmt w:val="decimal"/>
      <w:lvlText w:val=""/>
      <w:lvlJc w:val="left"/>
    </w:lvl>
    <w:lvl w:ilvl="7" w:tplc="25C08804">
      <w:numFmt w:val="decimal"/>
      <w:lvlText w:val=""/>
      <w:lvlJc w:val="left"/>
    </w:lvl>
    <w:lvl w:ilvl="8" w:tplc="96C0AE72">
      <w:numFmt w:val="decimal"/>
      <w:lvlText w:val=""/>
      <w:lvlJc w:val="left"/>
    </w:lvl>
  </w:abstractNum>
  <w:abstractNum w:abstractNumId="674" w15:restartNumberingAfterBreak="0">
    <w:nsid w:val="000075A2"/>
    <w:multiLevelType w:val="hybridMultilevel"/>
    <w:tmpl w:val="5BDC8184"/>
    <w:lvl w:ilvl="0" w:tplc="128C0C8E">
      <w:start w:val="1"/>
      <w:numFmt w:val="lowerLetter"/>
      <w:lvlText w:val="%1."/>
      <w:lvlJc w:val="left"/>
    </w:lvl>
    <w:lvl w:ilvl="1" w:tplc="E5C67670">
      <w:start w:val="1"/>
      <w:numFmt w:val="decimal"/>
      <w:lvlText w:val="%2."/>
      <w:lvlJc w:val="left"/>
    </w:lvl>
    <w:lvl w:ilvl="2" w:tplc="34006D7A">
      <w:numFmt w:val="decimal"/>
      <w:lvlText w:val=""/>
      <w:lvlJc w:val="left"/>
    </w:lvl>
    <w:lvl w:ilvl="3" w:tplc="606A5A54">
      <w:numFmt w:val="decimal"/>
      <w:lvlText w:val=""/>
      <w:lvlJc w:val="left"/>
    </w:lvl>
    <w:lvl w:ilvl="4" w:tplc="B39294D4">
      <w:numFmt w:val="decimal"/>
      <w:lvlText w:val=""/>
      <w:lvlJc w:val="left"/>
    </w:lvl>
    <w:lvl w:ilvl="5" w:tplc="1714D856">
      <w:numFmt w:val="decimal"/>
      <w:lvlText w:val=""/>
      <w:lvlJc w:val="left"/>
    </w:lvl>
    <w:lvl w:ilvl="6" w:tplc="188E8854">
      <w:numFmt w:val="decimal"/>
      <w:lvlText w:val=""/>
      <w:lvlJc w:val="left"/>
    </w:lvl>
    <w:lvl w:ilvl="7" w:tplc="A4168B38">
      <w:numFmt w:val="decimal"/>
      <w:lvlText w:val=""/>
      <w:lvlJc w:val="left"/>
    </w:lvl>
    <w:lvl w:ilvl="8" w:tplc="6DF85FF6">
      <w:numFmt w:val="decimal"/>
      <w:lvlText w:val=""/>
      <w:lvlJc w:val="left"/>
    </w:lvl>
  </w:abstractNum>
  <w:abstractNum w:abstractNumId="675" w15:restartNumberingAfterBreak="0">
    <w:nsid w:val="000075F3"/>
    <w:multiLevelType w:val="hybridMultilevel"/>
    <w:tmpl w:val="2AAC7F68"/>
    <w:lvl w:ilvl="0" w:tplc="244CBD4A">
      <w:start w:val="1"/>
      <w:numFmt w:val="lowerLetter"/>
      <w:lvlText w:val="%1."/>
      <w:lvlJc w:val="left"/>
    </w:lvl>
    <w:lvl w:ilvl="1" w:tplc="4CDAD570">
      <w:start w:val="1"/>
      <w:numFmt w:val="decimal"/>
      <w:lvlText w:val="%2."/>
      <w:lvlJc w:val="left"/>
    </w:lvl>
    <w:lvl w:ilvl="2" w:tplc="D5C8E850">
      <w:start w:val="1"/>
      <w:numFmt w:val="lowerLetter"/>
      <w:lvlText w:val="%3."/>
      <w:lvlJc w:val="left"/>
    </w:lvl>
    <w:lvl w:ilvl="3" w:tplc="C13CC45E">
      <w:numFmt w:val="decimal"/>
      <w:lvlText w:val=""/>
      <w:lvlJc w:val="left"/>
    </w:lvl>
    <w:lvl w:ilvl="4" w:tplc="D1D6AD08">
      <w:numFmt w:val="decimal"/>
      <w:lvlText w:val=""/>
      <w:lvlJc w:val="left"/>
    </w:lvl>
    <w:lvl w:ilvl="5" w:tplc="8C0ADD54">
      <w:numFmt w:val="decimal"/>
      <w:lvlText w:val=""/>
      <w:lvlJc w:val="left"/>
    </w:lvl>
    <w:lvl w:ilvl="6" w:tplc="9C4CAD76">
      <w:numFmt w:val="decimal"/>
      <w:lvlText w:val=""/>
      <w:lvlJc w:val="left"/>
    </w:lvl>
    <w:lvl w:ilvl="7" w:tplc="087A9D92">
      <w:numFmt w:val="decimal"/>
      <w:lvlText w:val=""/>
      <w:lvlJc w:val="left"/>
    </w:lvl>
    <w:lvl w:ilvl="8" w:tplc="7AA8DD74">
      <w:numFmt w:val="decimal"/>
      <w:lvlText w:val=""/>
      <w:lvlJc w:val="left"/>
    </w:lvl>
  </w:abstractNum>
  <w:abstractNum w:abstractNumId="676" w15:restartNumberingAfterBreak="0">
    <w:nsid w:val="00007604"/>
    <w:multiLevelType w:val="hybridMultilevel"/>
    <w:tmpl w:val="0018F744"/>
    <w:lvl w:ilvl="0" w:tplc="82AC6328">
      <w:start w:val="1"/>
      <w:numFmt w:val="decimal"/>
      <w:lvlText w:val="%1."/>
      <w:lvlJc w:val="left"/>
    </w:lvl>
    <w:lvl w:ilvl="1" w:tplc="68D65766">
      <w:numFmt w:val="decimal"/>
      <w:lvlText w:val=""/>
      <w:lvlJc w:val="left"/>
    </w:lvl>
    <w:lvl w:ilvl="2" w:tplc="4E629F30">
      <w:numFmt w:val="decimal"/>
      <w:lvlText w:val=""/>
      <w:lvlJc w:val="left"/>
    </w:lvl>
    <w:lvl w:ilvl="3" w:tplc="750A8C14">
      <w:numFmt w:val="decimal"/>
      <w:lvlText w:val=""/>
      <w:lvlJc w:val="left"/>
    </w:lvl>
    <w:lvl w:ilvl="4" w:tplc="6F78A8FC">
      <w:numFmt w:val="decimal"/>
      <w:lvlText w:val=""/>
      <w:lvlJc w:val="left"/>
    </w:lvl>
    <w:lvl w:ilvl="5" w:tplc="792883DC">
      <w:numFmt w:val="decimal"/>
      <w:lvlText w:val=""/>
      <w:lvlJc w:val="left"/>
    </w:lvl>
    <w:lvl w:ilvl="6" w:tplc="1DD83806">
      <w:numFmt w:val="decimal"/>
      <w:lvlText w:val=""/>
      <w:lvlJc w:val="left"/>
    </w:lvl>
    <w:lvl w:ilvl="7" w:tplc="C4FA59EE">
      <w:numFmt w:val="decimal"/>
      <w:lvlText w:val=""/>
      <w:lvlJc w:val="left"/>
    </w:lvl>
    <w:lvl w:ilvl="8" w:tplc="6C0800C4">
      <w:numFmt w:val="decimal"/>
      <w:lvlText w:val=""/>
      <w:lvlJc w:val="left"/>
    </w:lvl>
  </w:abstractNum>
  <w:abstractNum w:abstractNumId="677" w15:restartNumberingAfterBreak="0">
    <w:nsid w:val="0000761E"/>
    <w:multiLevelType w:val="hybridMultilevel"/>
    <w:tmpl w:val="58E49F58"/>
    <w:lvl w:ilvl="0" w:tplc="7D62973A">
      <w:start w:val="7"/>
      <w:numFmt w:val="lowerLetter"/>
      <w:lvlText w:val="%1."/>
      <w:lvlJc w:val="left"/>
    </w:lvl>
    <w:lvl w:ilvl="1" w:tplc="FEC43824">
      <w:start w:val="1"/>
      <w:numFmt w:val="decimal"/>
      <w:lvlText w:val="%2."/>
      <w:lvlJc w:val="left"/>
    </w:lvl>
    <w:lvl w:ilvl="2" w:tplc="4F9A2F72">
      <w:start w:val="1"/>
      <w:numFmt w:val="lowerLetter"/>
      <w:lvlText w:val="%3"/>
      <w:lvlJc w:val="left"/>
    </w:lvl>
    <w:lvl w:ilvl="3" w:tplc="A7BC6910">
      <w:numFmt w:val="decimal"/>
      <w:lvlText w:val=""/>
      <w:lvlJc w:val="left"/>
    </w:lvl>
    <w:lvl w:ilvl="4" w:tplc="228CBFC6">
      <w:numFmt w:val="decimal"/>
      <w:lvlText w:val=""/>
      <w:lvlJc w:val="left"/>
    </w:lvl>
    <w:lvl w:ilvl="5" w:tplc="9E1E6822">
      <w:numFmt w:val="decimal"/>
      <w:lvlText w:val=""/>
      <w:lvlJc w:val="left"/>
    </w:lvl>
    <w:lvl w:ilvl="6" w:tplc="44B8B248">
      <w:numFmt w:val="decimal"/>
      <w:lvlText w:val=""/>
      <w:lvlJc w:val="left"/>
    </w:lvl>
    <w:lvl w:ilvl="7" w:tplc="FC3E5B24">
      <w:numFmt w:val="decimal"/>
      <w:lvlText w:val=""/>
      <w:lvlJc w:val="left"/>
    </w:lvl>
    <w:lvl w:ilvl="8" w:tplc="F706247A">
      <w:numFmt w:val="decimal"/>
      <w:lvlText w:val=""/>
      <w:lvlJc w:val="left"/>
    </w:lvl>
  </w:abstractNum>
  <w:abstractNum w:abstractNumId="678" w15:restartNumberingAfterBreak="0">
    <w:nsid w:val="0000765C"/>
    <w:multiLevelType w:val="hybridMultilevel"/>
    <w:tmpl w:val="3744A4A4"/>
    <w:lvl w:ilvl="0" w:tplc="CCC2C27C">
      <w:start w:val="2"/>
      <w:numFmt w:val="lowerLetter"/>
      <w:lvlText w:val="%1."/>
      <w:lvlJc w:val="left"/>
    </w:lvl>
    <w:lvl w:ilvl="1" w:tplc="8C065C60">
      <w:start w:val="1"/>
      <w:numFmt w:val="lowerLetter"/>
      <w:lvlText w:val="%2"/>
      <w:lvlJc w:val="left"/>
    </w:lvl>
    <w:lvl w:ilvl="2" w:tplc="2BD86FE8">
      <w:start w:val="1"/>
      <w:numFmt w:val="decimal"/>
      <w:lvlText w:val="%3."/>
      <w:lvlJc w:val="left"/>
    </w:lvl>
    <w:lvl w:ilvl="3" w:tplc="77DE05F0">
      <w:start w:val="1"/>
      <w:numFmt w:val="lowerLetter"/>
      <w:lvlText w:val="%4"/>
      <w:lvlJc w:val="left"/>
    </w:lvl>
    <w:lvl w:ilvl="4" w:tplc="35A2F7A2">
      <w:start w:val="1"/>
      <w:numFmt w:val="decimal"/>
      <w:lvlText w:val="%5"/>
      <w:lvlJc w:val="left"/>
    </w:lvl>
    <w:lvl w:ilvl="5" w:tplc="83DCFC62">
      <w:start w:val="1"/>
      <w:numFmt w:val="lowerLetter"/>
      <w:lvlText w:val="%6"/>
      <w:lvlJc w:val="left"/>
    </w:lvl>
    <w:lvl w:ilvl="6" w:tplc="EC3C390E">
      <w:numFmt w:val="decimal"/>
      <w:lvlText w:val=""/>
      <w:lvlJc w:val="left"/>
    </w:lvl>
    <w:lvl w:ilvl="7" w:tplc="30DA6F14">
      <w:numFmt w:val="decimal"/>
      <w:lvlText w:val=""/>
      <w:lvlJc w:val="left"/>
    </w:lvl>
    <w:lvl w:ilvl="8" w:tplc="CF86FBD0">
      <w:numFmt w:val="decimal"/>
      <w:lvlText w:val=""/>
      <w:lvlJc w:val="left"/>
    </w:lvl>
  </w:abstractNum>
  <w:abstractNum w:abstractNumId="679" w15:restartNumberingAfterBreak="0">
    <w:nsid w:val="0000773C"/>
    <w:multiLevelType w:val="hybridMultilevel"/>
    <w:tmpl w:val="656A32CC"/>
    <w:lvl w:ilvl="0" w:tplc="1AB60CF8">
      <w:start w:val="1"/>
      <w:numFmt w:val="lowerLetter"/>
      <w:lvlText w:val="%1."/>
      <w:lvlJc w:val="left"/>
    </w:lvl>
    <w:lvl w:ilvl="1" w:tplc="E1809522">
      <w:numFmt w:val="decimal"/>
      <w:lvlText w:val=""/>
      <w:lvlJc w:val="left"/>
    </w:lvl>
    <w:lvl w:ilvl="2" w:tplc="D034FDC2">
      <w:numFmt w:val="decimal"/>
      <w:lvlText w:val=""/>
      <w:lvlJc w:val="left"/>
    </w:lvl>
    <w:lvl w:ilvl="3" w:tplc="C6680CF8">
      <w:numFmt w:val="decimal"/>
      <w:lvlText w:val=""/>
      <w:lvlJc w:val="left"/>
    </w:lvl>
    <w:lvl w:ilvl="4" w:tplc="F84868E2">
      <w:numFmt w:val="decimal"/>
      <w:lvlText w:val=""/>
      <w:lvlJc w:val="left"/>
    </w:lvl>
    <w:lvl w:ilvl="5" w:tplc="05F2903E">
      <w:numFmt w:val="decimal"/>
      <w:lvlText w:val=""/>
      <w:lvlJc w:val="left"/>
    </w:lvl>
    <w:lvl w:ilvl="6" w:tplc="222410C4">
      <w:numFmt w:val="decimal"/>
      <w:lvlText w:val=""/>
      <w:lvlJc w:val="left"/>
    </w:lvl>
    <w:lvl w:ilvl="7" w:tplc="A2725EE4">
      <w:numFmt w:val="decimal"/>
      <w:lvlText w:val=""/>
      <w:lvlJc w:val="left"/>
    </w:lvl>
    <w:lvl w:ilvl="8" w:tplc="EB40977A">
      <w:numFmt w:val="decimal"/>
      <w:lvlText w:val=""/>
      <w:lvlJc w:val="left"/>
    </w:lvl>
  </w:abstractNum>
  <w:abstractNum w:abstractNumId="680" w15:restartNumberingAfterBreak="0">
    <w:nsid w:val="0000775C"/>
    <w:multiLevelType w:val="hybridMultilevel"/>
    <w:tmpl w:val="F052F982"/>
    <w:lvl w:ilvl="0" w:tplc="A93611DE">
      <w:start w:val="1"/>
      <w:numFmt w:val="lowerLetter"/>
      <w:lvlText w:val="%1"/>
      <w:lvlJc w:val="left"/>
    </w:lvl>
    <w:lvl w:ilvl="1" w:tplc="C4601F36">
      <w:start w:val="1"/>
      <w:numFmt w:val="decimal"/>
      <w:lvlText w:val="%2"/>
      <w:lvlJc w:val="left"/>
    </w:lvl>
    <w:lvl w:ilvl="2" w:tplc="AAE21EE4">
      <w:start w:val="1"/>
      <w:numFmt w:val="lowerLetter"/>
      <w:lvlText w:val="%3."/>
      <w:lvlJc w:val="left"/>
    </w:lvl>
    <w:lvl w:ilvl="3" w:tplc="9336ED34">
      <w:start w:val="1"/>
      <w:numFmt w:val="decimal"/>
      <w:lvlText w:val="%4."/>
      <w:lvlJc w:val="left"/>
    </w:lvl>
    <w:lvl w:ilvl="4" w:tplc="A7D4DDCE">
      <w:start w:val="1"/>
      <w:numFmt w:val="lowerLetter"/>
      <w:lvlText w:val="%5."/>
      <w:lvlJc w:val="left"/>
    </w:lvl>
    <w:lvl w:ilvl="5" w:tplc="E742820E">
      <w:numFmt w:val="decimal"/>
      <w:lvlText w:val=""/>
      <w:lvlJc w:val="left"/>
    </w:lvl>
    <w:lvl w:ilvl="6" w:tplc="B7C6C224">
      <w:numFmt w:val="decimal"/>
      <w:lvlText w:val=""/>
      <w:lvlJc w:val="left"/>
    </w:lvl>
    <w:lvl w:ilvl="7" w:tplc="7366A8E0">
      <w:numFmt w:val="decimal"/>
      <w:lvlText w:val=""/>
      <w:lvlJc w:val="left"/>
    </w:lvl>
    <w:lvl w:ilvl="8" w:tplc="4D2E38E2">
      <w:numFmt w:val="decimal"/>
      <w:lvlText w:val=""/>
      <w:lvlJc w:val="left"/>
    </w:lvl>
  </w:abstractNum>
  <w:abstractNum w:abstractNumId="681" w15:restartNumberingAfterBreak="0">
    <w:nsid w:val="00007768"/>
    <w:multiLevelType w:val="hybridMultilevel"/>
    <w:tmpl w:val="62D2A00E"/>
    <w:lvl w:ilvl="0" w:tplc="CF58EA18">
      <w:start w:val="5"/>
      <w:numFmt w:val="lowerLetter"/>
      <w:lvlText w:val="%1."/>
      <w:lvlJc w:val="left"/>
    </w:lvl>
    <w:lvl w:ilvl="1" w:tplc="5FE08B7A">
      <w:start w:val="1"/>
      <w:numFmt w:val="decimal"/>
      <w:lvlText w:val="%2."/>
      <w:lvlJc w:val="left"/>
    </w:lvl>
    <w:lvl w:ilvl="2" w:tplc="3CBE9A60">
      <w:numFmt w:val="decimal"/>
      <w:lvlText w:val=""/>
      <w:lvlJc w:val="left"/>
    </w:lvl>
    <w:lvl w:ilvl="3" w:tplc="CBA05CB8">
      <w:numFmt w:val="decimal"/>
      <w:lvlText w:val=""/>
      <w:lvlJc w:val="left"/>
    </w:lvl>
    <w:lvl w:ilvl="4" w:tplc="54AA8652">
      <w:numFmt w:val="decimal"/>
      <w:lvlText w:val=""/>
      <w:lvlJc w:val="left"/>
    </w:lvl>
    <w:lvl w:ilvl="5" w:tplc="6E7876AC">
      <w:numFmt w:val="decimal"/>
      <w:lvlText w:val=""/>
      <w:lvlJc w:val="left"/>
    </w:lvl>
    <w:lvl w:ilvl="6" w:tplc="3192362E">
      <w:numFmt w:val="decimal"/>
      <w:lvlText w:val=""/>
      <w:lvlJc w:val="left"/>
    </w:lvl>
    <w:lvl w:ilvl="7" w:tplc="EB7A2DB0">
      <w:numFmt w:val="decimal"/>
      <w:lvlText w:val=""/>
      <w:lvlJc w:val="left"/>
    </w:lvl>
    <w:lvl w:ilvl="8" w:tplc="1D44254E">
      <w:numFmt w:val="decimal"/>
      <w:lvlText w:val=""/>
      <w:lvlJc w:val="left"/>
    </w:lvl>
  </w:abstractNum>
  <w:abstractNum w:abstractNumId="682" w15:restartNumberingAfterBreak="0">
    <w:nsid w:val="000077B8"/>
    <w:multiLevelType w:val="hybridMultilevel"/>
    <w:tmpl w:val="817CF844"/>
    <w:lvl w:ilvl="0" w:tplc="D638DA0A">
      <w:start w:val="1"/>
      <w:numFmt w:val="lowerLetter"/>
      <w:lvlText w:val="%1"/>
      <w:lvlJc w:val="left"/>
    </w:lvl>
    <w:lvl w:ilvl="1" w:tplc="70C46960">
      <w:start w:val="3"/>
      <w:numFmt w:val="decimal"/>
      <w:lvlText w:val="%2."/>
      <w:lvlJc w:val="left"/>
    </w:lvl>
    <w:lvl w:ilvl="2" w:tplc="11E4B87C">
      <w:start w:val="1"/>
      <w:numFmt w:val="lowerLetter"/>
      <w:lvlText w:val="%3"/>
      <w:lvlJc w:val="left"/>
    </w:lvl>
    <w:lvl w:ilvl="3" w:tplc="F8AA49B4">
      <w:numFmt w:val="decimal"/>
      <w:lvlText w:val=""/>
      <w:lvlJc w:val="left"/>
    </w:lvl>
    <w:lvl w:ilvl="4" w:tplc="06BE2798">
      <w:numFmt w:val="decimal"/>
      <w:lvlText w:val=""/>
      <w:lvlJc w:val="left"/>
    </w:lvl>
    <w:lvl w:ilvl="5" w:tplc="47B0B506">
      <w:numFmt w:val="decimal"/>
      <w:lvlText w:val=""/>
      <w:lvlJc w:val="left"/>
    </w:lvl>
    <w:lvl w:ilvl="6" w:tplc="45067680">
      <w:numFmt w:val="decimal"/>
      <w:lvlText w:val=""/>
      <w:lvlJc w:val="left"/>
    </w:lvl>
    <w:lvl w:ilvl="7" w:tplc="7A22FD50">
      <w:numFmt w:val="decimal"/>
      <w:lvlText w:val=""/>
      <w:lvlJc w:val="left"/>
    </w:lvl>
    <w:lvl w:ilvl="8" w:tplc="7452F64E">
      <w:numFmt w:val="decimal"/>
      <w:lvlText w:val=""/>
      <w:lvlJc w:val="left"/>
    </w:lvl>
  </w:abstractNum>
  <w:abstractNum w:abstractNumId="683" w15:restartNumberingAfterBreak="0">
    <w:nsid w:val="000077D2"/>
    <w:multiLevelType w:val="hybridMultilevel"/>
    <w:tmpl w:val="A2A045E6"/>
    <w:lvl w:ilvl="0" w:tplc="EC761846">
      <w:start w:val="1"/>
      <w:numFmt w:val="lowerLetter"/>
      <w:lvlText w:val="%1."/>
      <w:lvlJc w:val="left"/>
    </w:lvl>
    <w:lvl w:ilvl="1" w:tplc="9ED0FA46">
      <w:start w:val="1"/>
      <w:numFmt w:val="decimal"/>
      <w:lvlText w:val="%2."/>
      <w:lvlJc w:val="left"/>
    </w:lvl>
    <w:lvl w:ilvl="2" w:tplc="D564022E">
      <w:numFmt w:val="decimal"/>
      <w:lvlText w:val=""/>
      <w:lvlJc w:val="left"/>
    </w:lvl>
    <w:lvl w:ilvl="3" w:tplc="0E2AD990">
      <w:numFmt w:val="decimal"/>
      <w:lvlText w:val=""/>
      <w:lvlJc w:val="left"/>
    </w:lvl>
    <w:lvl w:ilvl="4" w:tplc="0FF23CF4">
      <w:numFmt w:val="decimal"/>
      <w:lvlText w:val=""/>
      <w:lvlJc w:val="left"/>
    </w:lvl>
    <w:lvl w:ilvl="5" w:tplc="BA4CA59A">
      <w:numFmt w:val="decimal"/>
      <w:lvlText w:val=""/>
      <w:lvlJc w:val="left"/>
    </w:lvl>
    <w:lvl w:ilvl="6" w:tplc="8A2E7E4E">
      <w:numFmt w:val="decimal"/>
      <w:lvlText w:val=""/>
      <w:lvlJc w:val="left"/>
    </w:lvl>
    <w:lvl w:ilvl="7" w:tplc="05469F0C">
      <w:numFmt w:val="decimal"/>
      <w:lvlText w:val=""/>
      <w:lvlJc w:val="left"/>
    </w:lvl>
    <w:lvl w:ilvl="8" w:tplc="19BED29A">
      <w:numFmt w:val="decimal"/>
      <w:lvlText w:val=""/>
      <w:lvlJc w:val="left"/>
    </w:lvl>
  </w:abstractNum>
  <w:abstractNum w:abstractNumId="684" w15:restartNumberingAfterBreak="0">
    <w:nsid w:val="000077FA"/>
    <w:multiLevelType w:val="hybridMultilevel"/>
    <w:tmpl w:val="5B4E27B2"/>
    <w:lvl w:ilvl="0" w:tplc="42646422">
      <w:start w:val="1"/>
      <w:numFmt w:val="decimal"/>
      <w:lvlText w:val="%1."/>
      <w:lvlJc w:val="left"/>
    </w:lvl>
    <w:lvl w:ilvl="1" w:tplc="E03AA72E">
      <w:numFmt w:val="decimal"/>
      <w:lvlText w:val=""/>
      <w:lvlJc w:val="left"/>
    </w:lvl>
    <w:lvl w:ilvl="2" w:tplc="3982836E">
      <w:numFmt w:val="decimal"/>
      <w:lvlText w:val=""/>
      <w:lvlJc w:val="left"/>
    </w:lvl>
    <w:lvl w:ilvl="3" w:tplc="7E446326">
      <w:numFmt w:val="decimal"/>
      <w:lvlText w:val=""/>
      <w:lvlJc w:val="left"/>
    </w:lvl>
    <w:lvl w:ilvl="4" w:tplc="343A1B58">
      <w:numFmt w:val="decimal"/>
      <w:lvlText w:val=""/>
      <w:lvlJc w:val="left"/>
    </w:lvl>
    <w:lvl w:ilvl="5" w:tplc="6BE00D5A">
      <w:numFmt w:val="decimal"/>
      <w:lvlText w:val=""/>
      <w:lvlJc w:val="left"/>
    </w:lvl>
    <w:lvl w:ilvl="6" w:tplc="A0D6D258">
      <w:numFmt w:val="decimal"/>
      <w:lvlText w:val=""/>
      <w:lvlJc w:val="left"/>
    </w:lvl>
    <w:lvl w:ilvl="7" w:tplc="1E24CD66">
      <w:numFmt w:val="decimal"/>
      <w:lvlText w:val=""/>
      <w:lvlJc w:val="left"/>
    </w:lvl>
    <w:lvl w:ilvl="8" w:tplc="4C8E7BCC">
      <w:numFmt w:val="decimal"/>
      <w:lvlText w:val=""/>
      <w:lvlJc w:val="left"/>
    </w:lvl>
  </w:abstractNum>
  <w:abstractNum w:abstractNumId="685" w15:restartNumberingAfterBreak="0">
    <w:nsid w:val="00007836"/>
    <w:multiLevelType w:val="hybridMultilevel"/>
    <w:tmpl w:val="18E0AED4"/>
    <w:lvl w:ilvl="0" w:tplc="98EE4A08">
      <w:start w:val="1"/>
      <w:numFmt w:val="lowerLetter"/>
      <w:lvlText w:val="%1"/>
      <w:lvlJc w:val="left"/>
    </w:lvl>
    <w:lvl w:ilvl="1" w:tplc="A8ECDECA">
      <w:start w:val="1"/>
      <w:numFmt w:val="decimal"/>
      <w:lvlText w:val="%2"/>
      <w:lvlJc w:val="left"/>
    </w:lvl>
    <w:lvl w:ilvl="2" w:tplc="8E2E24DE">
      <w:start w:val="1"/>
      <w:numFmt w:val="decimal"/>
      <w:lvlText w:val="%3."/>
      <w:lvlJc w:val="left"/>
    </w:lvl>
    <w:lvl w:ilvl="3" w:tplc="B38A2E58">
      <w:numFmt w:val="decimal"/>
      <w:lvlText w:val=""/>
      <w:lvlJc w:val="left"/>
    </w:lvl>
    <w:lvl w:ilvl="4" w:tplc="56DA44F2">
      <w:numFmt w:val="decimal"/>
      <w:lvlText w:val=""/>
      <w:lvlJc w:val="left"/>
    </w:lvl>
    <w:lvl w:ilvl="5" w:tplc="548A88D2">
      <w:numFmt w:val="decimal"/>
      <w:lvlText w:val=""/>
      <w:lvlJc w:val="left"/>
    </w:lvl>
    <w:lvl w:ilvl="6" w:tplc="594653D8">
      <w:numFmt w:val="decimal"/>
      <w:lvlText w:val=""/>
      <w:lvlJc w:val="left"/>
    </w:lvl>
    <w:lvl w:ilvl="7" w:tplc="1F206D44">
      <w:numFmt w:val="decimal"/>
      <w:lvlText w:val=""/>
      <w:lvlJc w:val="left"/>
    </w:lvl>
    <w:lvl w:ilvl="8" w:tplc="36DAB3D4">
      <w:numFmt w:val="decimal"/>
      <w:lvlText w:val=""/>
      <w:lvlJc w:val="left"/>
    </w:lvl>
  </w:abstractNum>
  <w:abstractNum w:abstractNumId="686" w15:restartNumberingAfterBreak="0">
    <w:nsid w:val="00007857"/>
    <w:multiLevelType w:val="hybridMultilevel"/>
    <w:tmpl w:val="0FDEFC38"/>
    <w:lvl w:ilvl="0" w:tplc="76A64BE2">
      <w:start w:val="1"/>
      <w:numFmt w:val="lowerLetter"/>
      <w:lvlText w:val="%1."/>
      <w:lvlJc w:val="left"/>
    </w:lvl>
    <w:lvl w:ilvl="1" w:tplc="7F7E92DC">
      <w:numFmt w:val="decimal"/>
      <w:lvlText w:val=""/>
      <w:lvlJc w:val="left"/>
    </w:lvl>
    <w:lvl w:ilvl="2" w:tplc="8BBAD39E">
      <w:numFmt w:val="decimal"/>
      <w:lvlText w:val=""/>
      <w:lvlJc w:val="left"/>
    </w:lvl>
    <w:lvl w:ilvl="3" w:tplc="115E8B40">
      <w:numFmt w:val="decimal"/>
      <w:lvlText w:val=""/>
      <w:lvlJc w:val="left"/>
    </w:lvl>
    <w:lvl w:ilvl="4" w:tplc="9734279E">
      <w:numFmt w:val="decimal"/>
      <w:lvlText w:val=""/>
      <w:lvlJc w:val="left"/>
    </w:lvl>
    <w:lvl w:ilvl="5" w:tplc="36D02B7E">
      <w:numFmt w:val="decimal"/>
      <w:lvlText w:val=""/>
      <w:lvlJc w:val="left"/>
    </w:lvl>
    <w:lvl w:ilvl="6" w:tplc="E6222690">
      <w:numFmt w:val="decimal"/>
      <w:lvlText w:val=""/>
      <w:lvlJc w:val="left"/>
    </w:lvl>
    <w:lvl w:ilvl="7" w:tplc="AD82F1A8">
      <w:numFmt w:val="decimal"/>
      <w:lvlText w:val=""/>
      <w:lvlJc w:val="left"/>
    </w:lvl>
    <w:lvl w:ilvl="8" w:tplc="6AF49274">
      <w:numFmt w:val="decimal"/>
      <w:lvlText w:val=""/>
      <w:lvlJc w:val="left"/>
    </w:lvl>
  </w:abstractNum>
  <w:abstractNum w:abstractNumId="687" w15:restartNumberingAfterBreak="0">
    <w:nsid w:val="0000785E"/>
    <w:multiLevelType w:val="hybridMultilevel"/>
    <w:tmpl w:val="53A0B04E"/>
    <w:lvl w:ilvl="0" w:tplc="525C0EB0">
      <w:start w:val="1"/>
      <w:numFmt w:val="lowerLetter"/>
      <w:lvlText w:val="%1"/>
      <w:lvlJc w:val="left"/>
    </w:lvl>
    <w:lvl w:ilvl="1" w:tplc="C486EE0C">
      <w:start w:val="1"/>
      <w:numFmt w:val="decimal"/>
      <w:lvlText w:val="%2."/>
      <w:lvlJc w:val="left"/>
    </w:lvl>
    <w:lvl w:ilvl="2" w:tplc="F27897CE">
      <w:numFmt w:val="decimal"/>
      <w:lvlText w:val=""/>
      <w:lvlJc w:val="left"/>
    </w:lvl>
    <w:lvl w:ilvl="3" w:tplc="5F5A7E4E">
      <w:numFmt w:val="decimal"/>
      <w:lvlText w:val=""/>
      <w:lvlJc w:val="left"/>
    </w:lvl>
    <w:lvl w:ilvl="4" w:tplc="FDF0AB42">
      <w:numFmt w:val="decimal"/>
      <w:lvlText w:val=""/>
      <w:lvlJc w:val="left"/>
    </w:lvl>
    <w:lvl w:ilvl="5" w:tplc="8050E1B4">
      <w:numFmt w:val="decimal"/>
      <w:lvlText w:val=""/>
      <w:lvlJc w:val="left"/>
    </w:lvl>
    <w:lvl w:ilvl="6" w:tplc="34A63C6C">
      <w:numFmt w:val="decimal"/>
      <w:lvlText w:val=""/>
      <w:lvlJc w:val="left"/>
    </w:lvl>
    <w:lvl w:ilvl="7" w:tplc="5E3CB55E">
      <w:numFmt w:val="decimal"/>
      <w:lvlText w:val=""/>
      <w:lvlJc w:val="left"/>
    </w:lvl>
    <w:lvl w:ilvl="8" w:tplc="64545660">
      <w:numFmt w:val="decimal"/>
      <w:lvlText w:val=""/>
      <w:lvlJc w:val="left"/>
    </w:lvl>
  </w:abstractNum>
  <w:abstractNum w:abstractNumId="688" w15:restartNumberingAfterBreak="0">
    <w:nsid w:val="00007876"/>
    <w:multiLevelType w:val="hybridMultilevel"/>
    <w:tmpl w:val="52CA8A70"/>
    <w:lvl w:ilvl="0" w:tplc="4A8E8902">
      <w:start w:val="1"/>
      <w:numFmt w:val="lowerLetter"/>
      <w:lvlText w:val="%1"/>
      <w:lvlJc w:val="left"/>
    </w:lvl>
    <w:lvl w:ilvl="1" w:tplc="78B8ABA4">
      <w:start w:val="2"/>
      <w:numFmt w:val="decimal"/>
      <w:lvlText w:val="%2."/>
      <w:lvlJc w:val="left"/>
    </w:lvl>
    <w:lvl w:ilvl="2" w:tplc="5DF614BA">
      <w:start w:val="1"/>
      <w:numFmt w:val="lowerLetter"/>
      <w:lvlText w:val="%3."/>
      <w:lvlJc w:val="left"/>
    </w:lvl>
    <w:lvl w:ilvl="3" w:tplc="7308750E">
      <w:numFmt w:val="decimal"/>
      <w:lvlText w:val=""/>
      <w:lvlJc w:val="left"/>
    </w:lvl>
    <w:lvl w:ilvl="4" w:tplc="11B0D97E">
      <w:numFmt w:val="decimal"/>
      <w:lvlText w:val=""/>
      <w:lvlJc w:val="left"/>
    </w:lvl>
    <w:lvl w:ilvl="5" w:tplc="5F06DB74">
      <w:numFmt w:val="decimal"/>
      <w:lvlText w:val=""/>
      <w:lvlJc w:val="left"/>
    </w:lvl>
    <w:lvl w:ilvl="6" w:tplc="A342ADAE">
      <w:numFmt w:val="decimal"/>
      <w:lvlText w:val=""/>
      <w:lvlJc w:val="left"/>
    </w:lvl>
    <w:lvl w:ilvl="7" w:tplc="5872771C">
      <w:numFmt w:val="decimal"/>
      <w:lvlText w:val=""/>
      <w:lvlJc w:val="left"/>
    </w:lvl>
    <w:lvl w:ilvl="8" w:tplc="FBEC2DE6">
      <w:numFmt w:val="decimal"/>
      <w:lvlText w:val=""/>
      <w:lvlJc w:val="left"/>
    </w:lvl>
  </w:abstractNum>
  <w:abstractNum w:abstractNumId="689" w15:restartNumberingAfterBreak="0">
    <w:nsid w:val="000078BE"/>
    <w:multiLevelType w:val="hybridMultilevel"/>
    <w:tmpl w:val="A612890C"/>
    <w:lvl w:ilvl="0" w:tplc="03727C96">
      <w:start w:val="1"/>
      <w:numFmt w:val="decimal"/>
      <w:lvlText w:val="%1."/>
      <w:lvlJc w:val="left"/>
    </w:lvl>
    <w:lvl w:ilvl="1" w:tplc="FC98E1AC">
      <w:start w:val="1"/>
      <w:numFmt w:val="lowerLetter"/>
      <w:lvlText w:val="%2."/>
      <w:lvlJc w:val="left"/>
    </w:lvl>
    <w:lvl w:ilvl="2" w:tplc="0EDC63C4">
      <w:numFmt w:val="decimal"/>
      <w:lvlText w:val=""/>
      <w:lvlJc w:val="left"/>
    </w:lvl>
    <w:lvl w:ilvl="3" w:tplc="E54C5BD8">
      <w:numFmt w:val="decimal"/>
      <w:lvlText w:val=""/>
      <w:lvlJc w:val="left"/>
    </w:lvl>
    <w:lvl w:ilvl="4" w:tplc="FC946674">
      <w:numFmt w:val="decimal"/>
      <w:lvlText w:val=""/>
      <w:lvlJc w:val="left"/>
    </w:lvl>
    <w:lvl w:ilvl="5" w:tplc="EDA095DE">
      <w:numFmt w:val="decimal"/>
      <w:lvlText w:val=""/>
      <w:lvlJc w:val="left"/>
    </w:lvl>
    <w:lvl w:ilvl="6" w:tplc="0C7C5BF4">
      <w:numFmt w:val="decimal"/>
      <w:lvlText w:val=""/>
      <w:lvlJc w:val="left"/>
    </w:lvl>
    <w:lvl w:ilvl="7" w:tplc="141492EC">
      <w:numFmt w:val="decimal"/>
      <w:lvlText w:val=""/>
      <w:lvlJc w:val="left"/>
    </w:lvl>
    <w:lvl w:ilvl="8" w:tplc="1660E72E">
      <w:numFmt w:val="decimal"/>
      <w:lvlText w:val=""/>
      <w:lvlJc w:val="left"/>
    </w:lvl>
  </w:abstractNum>
  <w:abstractNum w:abstractNumId="690" w15:restartNumberingAfterBreak="0">
    <w:nsid w:val="000078FB"/>
    <w:multiLevelType w:val="hybridMultilevel"/>
    <w:tmpl w:val="2B92DE14"/>
    <w:lvl w:ilvl="0" w:tplc="63EA8178">
      <w:start w:val="1"/>
      <w:numFmt w:val="lowerRoman"/>
      <w:lvlText w:val="%1."/>
      <w:lvlJc w:val="left"/>
    </w:lvl>
    <w:lvl w:ilvl="1" w:tplc="53DEDD36">
      <w:start w:val="1"/>
      <w:numFmt w:val="decimal"/>
      <w:lvlText w:val="%2."/>
      <w:lvlJc w:val="left"/>
    </w:lvl>
    <w:lvl w:ilvl="2" w:tplc="F1D4D5D2">
      <w:numFmt w:val="decimal"/>
      <w:lvlText w:val=""/>
      <w:lvlJc w:val="left"/>
    </w:lvl>
    <w:lvl w:ilvl="3" w:tplc="56F8D7FE">
      <w:numFmt w:val="decimal"/>
      <w:lvlText w:val=""/>
      <w:lvlJc w:val="left"/>
    </w:lvl>
    <w:lvl w:ilvl="4" w:tplc="E7262E36">
      <w:numFmt w:val="decimal"/>
      <w:lvlText w:val=""/>
      <w:lvlJc w:val="left"/>
    </w:lvl>
    <w:lvl w:ilvl="5" w:tplc="27847D7C">
      <w:numFmt w:val="decimal"/>
      <w:lvlText w:val=""/>
      <w:lvlJc w:val="left"/>
    </w:lvl>
    <w:lvl w:ilvl="6" w:tplc="6A14EC8C">
      <w:numFmt w:val="decimal"/>
      <w:lvlText w:val=""/>
      <w:lvlJc w:val="left"/>
    </w:lvl>
    <w:lvl w:ilvl="7" w:tplc="42F2A9FA">
      <w:numFmt w:val="decimal"/>
      <w:lvlText w:val=""/>
      <w:lvlJc w:val="left"/>
    </w:lvl>
    <w:lvl w:ilvl="8" w:tplc="65E8E6C0">
      <w:numFmt w:val="decimal"/>
      <w:lvlText w:val=""/>
      <w:lvlJc w:val="left"/>
    </w:lvl>
  </w:abstractNum>
  <w:abstractNum w:abstractNumId="691" w15:restartNumberingAfterBreak="0">
    <w:nsid w:val="000078FE"/>
    <w:multiLevelType w:val="hybridMultilevel"/>
    <w:tmpl w:val="BA026C44"/>
    <w:lvl w:ilvl="0" w:tplc="D92850A2">
      <w:start w:val="2"/>
      <w:numFmt w:val="lowerLetter"/>
      <w:lvlText w:val="%1."/>
      <w:lvlJc w:val="left"/>
    </w:lvl>
    <w:lvl w:ilvl="1" w:tplc="EE1654C2">
      <w:start w:val="1"/>
      <w:numFmt w:val="decimal"/>
      <w:lvlText w:val="%2."/>
      <w:lvlJc w:val="left"/>
    </w:lvl>
    <w:lvl w:ilvl="2" w:tplc="0478C844">
      <w:start w:val="1"/>
      <w:numFmt w:val="lowerLetter"/>
      <w:lvlText w:val="%3"/>
      <w:lvlJc w:val="left"/>
    </w:lvl>
    <w:lvl w:ilvl="3" w:tplc="607AA142">
      <w:start w:val="1"/>
      <w:numFmt w:val="decimal"/>
      <w:lvlText w:val="%4"/>
      <w:lvlJc w:val="left"/>
    </w:lvl>
    <w:lvl w:ilvl="4" w:tplc="02083B52">
      <w:start w:val="1"/>
      <w:numFmt w:val="lowerLetter"/>
      <w:lvlText w:val="%5"/>
      <w:lvlJc w:val="left"/>
    </w:lvl>
    <w:lvl w:ilvl="5" w:tplc="2D6AA428">
      <w:numFmt w:val="decimal"/>
      <w:lvlText w:val=""/>
      <w:lvlJc w:val="left"/>
    </w:lvl>
    <w:lvl w:ilvl="6" w:tplc="0290CBF2">
      <w:numFmt w:val="decimal"/>
      <w:lvlText w:val=""/>
      <w:lvlJc w:val="left"/>
    </w:lvl>
    <w:lvl w:ilvl="7" w:tplc="80CCB45E">
      <w:numFmt w:val="decimal"/>
      <w:lvlText w:val=""/>
      <w:lvlJc w:val="left"/>
    </w:lvl>
    <w:lvl w:ilvl="8" w:tplc="2598980C">
      <w:numFmt w:val="decimal"/>
      <w:lvlText w:val=""/>
      <w:lvlJc w:val="left"/>
    </w:lvl>
  </w:abstractNum>
  <w:abstractNum w:abstractNumId="692" w15:restartNumberingAfterBreak="0">
    <w:nsid w:val="00007919"/>
    <w:multiLevelType w:val="hybridMultilevel"/>
    <w:tmpl w:val="C7106EC4"/>
    <w:lvl w:ilvl="0" w:tplc="B29A4264">
      <w:start w:val="1"/>
      <w:numFmt w:val="lowerLetter"/>
      <w:lvlText w:val="%1."/>
      <w:lvlJc w:val="left"/>
    </w:lvl>
    <w:lvl w:ilvl="1" w:tplc="6D2CC700">
      <w:start w:val="1"/>
      <w:numFmt w:val="decimal"/>
      <w:lvlText w:val="%2."/>
      <w:lvlJc w:val="left"/>
    </w:lvl>
    <w:lvl w:ilvl="2" w:tplc="FE4A22FE">
      <w:numFmt w:val="decimal"/>
      <w:lvlText w:val=""/>
      <w:lvlJc w:val="left"/>
    </w:lvl>
    <w:lvl w:ilvl="3" w:tplc="B56C5F50">
      <w:numFmt w:val="decimal"/>
      <w:lvlText w:val=""/>
      <w:lvlJc w:val="left"/>
    </w:lvl>
    <w:lvl w:ilvl="4" w:tplc="DC7E85A8">
      <w:numFmt w:val="decimal"/>
      <w:lvlText w:val=""/>
      <w:lvlJc w:val="left"/>
    </w:lvl>
    <w:lvl w:ilvl="5" w:tplc="EA9E5AB8">
      <w:numFmt w:val="decimal"/>
      <w:lvlText w:val=""/>
      <w:lvlJc w:val="left"/>
    </w:lvl>
    <w:lvl w:ilvl="6" w:tplc="9872E2B8">
      <w:numFmt w:val="decimal"/>
      <w:lvlText w:val=""/>
      <w:lvlJc w:val="left"/>
    </w:lvl>
    <w:lvl w:ilvl="7" w:tplc="3852F1D8">
      <w:numFmt w:val="decimal"/>
      <w:lvlText w:val=""/>
      <w:lvlJc w:val="left"/>
    </w:lvl>
    <w:lvl w:ilvl="8" w:tplc="7624D588">
      <w:numFmt w:val="decimal"/>
      <w:lvlText w:val=""/>
      <w:lvlJc w:val="left"/>
    </w:lvl>
  </w:abstractNum>
  <w:abstractNum w:abstractNumId="693" w15:restartNumberingAfterBreak="0">
    <w:nsid w:val="0000795C"/>
    <w:multiLevelType w:val="hybridMultilevel"/>
    <w:tmpl w:val="2C5E62B8"/>
    <w:lvl w:ilvl="0" w:tplc="B76AD9D6">
      <w:start w:val="4"/>
      <w:numFmt w:val="lowerLetter"/>
      <w:lvlText w:val="%1."/>
      <w:lvlJc w:val="left"/>
    </w:lvl>
    <w:lvl w:ilvl="1" w:tplc="95686414">
      <w:start w:val="1"/>
      <w:numFmt w:val="decimal"/>
      <w:lvlText w:val="%2."/>
      <w:lvlJc w:val="left"/>
    </w:lvl>
    <w:lvl w:ilvl="2" w:tplc="DF706E6C">
      <w:start w:val="1"/>
      <w:numFmt w:val="lowerLetter"/>
      <w:lvlText w:val="%3."/>
      <w:lvlJc w:val="left"/>
    </w:lvl>
    <w:lvl w:ilvl="3" w:tplc="9526704A">
      <w:start w:val="1"/>
      <w:numFmt w:val="decimal"/>
      <w:lvlText w:val="%4."/>
      <w:lvlJc w:val="left"/>
    </w:lvl>
    <w:lvl w:ilvl="4" w:tplc="6A0E2C58">
      <w:numFmt w:val="decimal"/>
      <w:lvlText w:val=""/>
      <w:lvlJc w:val="left"/>
    </w:lvl>
    <w:lvl w:ilvl="5" w:tplc="70C4A4BA">
      <w:numFmt w:val="decimal"/>
      <w:lvlText w:val=""/>
      <w:lvlJc w:val="left"/>
    </w:lvl>
    <w:lvl w:ilvl="6" w:tplc="EC564326">
      <w:numFmt w:val="decimal"/>
      <w:lvlText w:val=""/>
      <w:lvlJc w:val="left"/>
    </w:lvl>
    <w:lvl w:ilvl="7" w:tplc="89AC3030">
      <w:numFmt w:val="decimal"/>
      <w:lvlText w:val=""/>
      <w:lvlJc w:val="left"/>
    </w:lvl>
    <w:lvl w:ilvl="8" w:tplc="18B89C3E">
      <w:numFmt w:val="decimal"/>
      <w:lvlText w:val=""/>
      <w:lvlJc w:val="left"/>
    </w:lvl>
  </w:abstractNum>
  <w:abstractNum w:abstractNumId="694" w15:restartNumberingAfterBreak="0">
    <w:nsid w:val="00007987"/>
    <w:multiLevelType w:val="hybridMultilevel"/>
    <w:tmpl w:val="B268B5B2"/>
    <w:lvl w:ilvl="0" w:tplc="DFC2CEA4">
      <w:start w:val="7"/>
      <w:numFmt w:val="decimal"/>
      <w:lvlText w:val="%1."/>
      <w:lvlJc w:val="left"/>
    </w:lvl>
    <w:lvl w:ilvl="1" w:tplc="FF4C9FAC">
      <w:start w:val="1"/>
      <w:numFmt w:val="lowerLetter"/>
      <w:lvlText w:val="%2."/>
      <w:lvlJc w:val="left"/>
    </w:lvl>
    <w:lvl w:ilvl="2" w:tplc="06EE3126">
      <w:numFmt w:val="decimal"/>
      <w:lvlText w:val=""/>
      <w:lvlJc w:val="left"/>
    </w:lvl>
    <w:lvl w:ilvl="3" w:tplc="DEC02D1C">
      <w:numFmt w:val="decimal"/>
      <w:lvlText w:val=""/>
      <w:lvlJc w:val="left"/>
    </w:lvl>
    <w:lvl w:ilvl="4" w:tplc="D83AB3F0">
      <w:numFmt w:val="decimal"/>
      <w:lvlText w:val=""/>
      <w:lvlJc w:val="left"/>
    </w:lvl>
    <w:lvl w:ilvl="5" w:tplc="6C6CE868">
      <w:numFmt w:val="decimal"/>
      <w:lvlText w:val=""/>
      <w:lvlJc w:val="left"/>
    </w:lvl>
    <w:lvl w:ilvl="6" w:tplc="72D4C2E6">
      <w:numFmt w:val="decimal"/>
      <w:lvlText w:val=""/>
      <w:lvlJc w:val="left"/>
    </w:lvl>
    <w:lvl w:ilvl="7" w:tplc="AC8C2200">
      <w:numFmt w:val="decimal"/>
      <w:lvlText w:val=""/>
      <w:lvlJc w:val="left"/>
    </w:lvl>
    <w:lvl w:ilvl="8" w:tplc="9D80A16C">
      <w:numFmt w:val="decimal"/>
      <w:lvlText w:val=""/>
      <w:lvlJc w:val="left"/>
    </w:lvl>
  </w:abstractNum>
  <w:abstractNum w:abstractNumId="695" w15:restartNumberingAfterBreak="0">
    <w:nsid w:val="000079BB"/>
    <w:multiLevelType w:val="hybridMultilevel"/>
    <w:tmpl w:val="07884D9C"/>
    <w:lvl w:ilvl="0" w:tplc="CD66512C">
      <w:start w:val="2"/>
      <w:numFmt w:val="decimal"/>
      <w:lvlText w:val="%1."/>
      <w:lvlJc w:val="left"/>
    </w:lvl>
    <w:lvl w:ilvl="1" w:tplc="7B168BCE">
      <w:start w:val="1"/>
      <w:numFmt w:val="decimal"/>
      <w:lvlText w:val="%2"/>
      <w:lvlJc w:val="left"/>
    </w:lvl>
    <w:lvl w:ilvl="2" w:tplc="D4A683EC">
      <w:numFmt w:val="decimal"/>
      <w:lvlText w:val=""/>
      <w:lvlJc w:val="left"/>
    </w:lvl>
    <w:lvl w:ilvl="3" w:tplc="86829978">
      <w:numFmt w:val="decimal"/>
      <w:lvlText w:val=""/>
      <w:lvlJc w:val="left"/>
    </w:lvl>
    <w:lvl w:ilvl="4" w:tplc="F4CA69CE">
      <w:numFmt w:val="decimal"/>
      <w:lvlText w:val=""/>
      <w:lvlJc w:val="left"/>
    </w:lvl>
    <w:lvl w:ilvl="5" w:tplc="5BF89208">
      <w:numFmt w:val="decimal"/>
      <w:lvlText w:val=""/>
      <w:lvlJc w:val="left"/>
    </w:lvl>
    <w:lvl w:ilvl="6" w:tplc="B78E4414">
      <w:numFmt w:val="decimal"/>
      <w:lvlText w:val=""/>
      <w:lvlJc w:val="left"/>
    </w:lvl>
    <w:lvl w:ilvl="7" w:tplc="FF26E296">
      <w:numFmt w:val="decimal"/>
      <w:lvlText w:val=""/>
      <w:lvlJc w:val="left"/>
    </w:lvl>
    <w:lvl w:ilvl="8" w:tplc="42B0C514">
      <w:numFmt w:val="decimal"/>
      <w:lvlText w:val=""/>
      <w:lvlJc w:val="left"/>
    </w:lvl>
  </w:abstractNum>
  <w:abstractNum w:abstractNumId="696" w15:restartNumberingAfterBreak="0">
    <w:nsid w:val="000079C4"/>
    <w:multiLevelType w:val="hybridMultilevel"/>
    <w:tmpl w:val="C9682E72"/>
    <w:lvl w:ilvl="0" w:tplc="388224A0">
      <w:start w:val="1"/>
      <w:numFmt w:val="lowerLetter"/>
      <w:lvlText w:val="%1"/>
      <w:lvlJc w:val="left"/>
    </w:lvl>
    <w:lvl w:ilvl="1" w:tplc="84E0F760">
      <w:start w:val="2"/>
      <w:numFmt w:val="decimal"/>
      <w:lvlText w:val="%2."/>
      <w:lvlJc w:val="left"/>
    </w:lvl>
    <w:lvl w:ilvl="2" w:tplc="C946402A">
      <w:numFmt w:val="decimal"/>
      <w:lvlText w:val=""/>
      <w:lvlJc w:val="left"/>
    </w:lvl>
    <w:lvl w:ilvl="3" w:tplc="1542CC04">
      <w:numFmt w:val="decimal"/>
      <w:lvlText w:val=""/>
      <w:lvlJc w:val="left"/>
    </w:lvl>
    <w:lvl w:ilvl="4" w:tplc="3012748A">
      <w:numFmt w:val="decimal"/>
      <w:lvlText w:val=""/>
      <w:lvlJc w:val="left"/>
    </w:lvl>
    <w:lvl w:ilvl="5" w:tplc="4BD8FEBA">
      <w:numFmt w:val="decimal"/>
      <w:lvlText w:val=""/>
      <w:lvlJc w:val="left"/>
    </w:lvl>
    <w:lvl w:ilvl="6" w:tplc="CF021EF0">
      <w:numFmt w:val="decimal"/>
      <w:lvlText w:val=""/>
      <w:lvlJc w:val="left"/>
    </w:lvl>
    <w:lvl w:ilvl="7" w:tplc="4D2ADBC6">
      <w:numFmt w:val="decimal"/>
      <w:lvlText w:val=""/>
      <w:lvlJc w:val="left"/>
    </w:lvl>
    <w:lvl w:ilvl="8" w:tplc="DA5ECF62">
      <w:numFmt w:val="decimal"/>
      <w:lvlText w:val=""/>
      <w:lvlJc w:val="left"/>
    </w:lvl>
  </w:abstractNum>
  <w:abstractNum w:abstractNumId="697" w15:restartNumberingAfterBreak="0">
    <w:nsid w:val="000079DC"/>
    <w:multiLevelType w:val="hybridMultilevel"/>
    <w:tmpl w:val="68D66F94"/>
    <w:lvl w:ilvl="0" w:tplc="E1088B18">
      <w:start w:val="1"/>
      <w:numFmt w:val="lowerLetter"/>
      <w:lvlText w:val="%1."/>
      <w:lvlJc w:val="left"/>
    </w:lvl>
    <w:lvl w:ilvl="1" w:tplc="88AA822E">
      <w:numFmt w:val="decimal"/>
      <w:lvlText w:val=""/>
      <w:lvlJc w:val="left"/>
    </w:lvl>
    <w:lvl w:ilvl="2" w:tplc="B692929C">
      <w:numFmt w:val="decimal"/>
      <w:lvlText w:val=""/>
      <w:lvlJc w:val="left"/>
    </w:lvl>
    <w:lvl w:ilvl="3" w:tplc="F7842A7A">
      <w:numFmt w:val="decimal"/>
      <w:lvlText w:val=""/>
      <w:lvlJc w:val="left"/>
    </w:lvl>
    <w:lvl w:ilvl="4" w:tplc="13B085D6">
      <w:numFmt w:val="decimal"/>
      <w:lvlText w:val=""/>
      <w:lvlJc w:val="left"/>
    </w:lvl>
    <w:lvl w:ilvl="5" w:tplc="F942E352">
      <w:numFmt w:val="decimal"/>
      <w:lvlText w:val=""/>
      <w:lvlJc w:val="left"/>
    </w:lvl>
    <w:lvl w:ilvl="6" w:tplc="66DC671A">
      <w:numFmt w:val="decimal"/>
      <w:lvlText w:val=""/>
      <w:lvlJc w:val="left"/>
    </w:lvl>
    <w:lvl w:ilvl="7" w:tplc="BAA6E5F8">
      <w:numFmt w:val="decimal"/>
      <w:lvlText w:val=""/>
      <w:lvlJc w:val="left"/>
    </w:lvl>
    <w:lvl w:ilvl="8" w:tplc="12DCBFEA">
      <w:numFmt w:val="decimal"/>
      <w:lvlText w:val=""/>
      <w:lvlJc w:val="left"/>
    </w:lvl>
  </w:abstractNum>
  <w:abstractNum w:abstractNumId="698" w15:restartNumberingAfterBreak="0">
    <w:nsid w:val="00007A0C"/>
    <w:multiLevelType w:val="hybridMultilevel"/>
    <w:tmpl w:val="96188E52"/>
    <w:lvl w:ilvl="0" w:tplc="628AAFA0">
      <w:start w:val="3"/>
      <w:numFmt w:val="lowerLetter"/>
      <w:lvlText w:val="%1."/>
      <w:lvlJc w:val="left"/>
    </w:lvl>
    <w:lvl w:ilvl="1" w:tplc="074085A0">
      <w:numFmt w:val="decimal"/>
      <w:lvlText w:val=""/>
      <w:lvlJc w:val="left"/>
    </w:lvl>
    <w:lvl w:ilvl="2" w:tplc="DF706966">
      <w:numFmt w:val="decimal"/>
      <w:lvlText w:val=""/>
      <w:lvlJc w:val="left"/>
    </w:lvl>
    <w:lvl w:ilvl="3" w:tplc="FACE47E8">
      <w:numFmt w:val="decimal"/>
      <w:lvlText w:val=""/>
      <w:lvlJc w:val="left"/>
    </w:lvl>
    <w:lvl w:ilvl="4" w:tplc="F894DE3C">
      <w:numFmt w:val="decimal"/>
      <w:lvlText w:val=""/>
      <w:lvlJc w:val="left"/>
    </w:lvl>
    <w:lvl w:ilvl="5" w:tplc="22FC80B2">
      <w:numFmt w:val="decimal"/>
      <w:lvlText w:val=""/>
      <w:lvlJc w:val="left"/>
    </w:lvl>
    <w:lvl w:ilvl="6" w:tplc="CF348730">
      <w:numFmt w:val="decimal"/>
      <w:lvlText w:val=""/>
      <w:lvlJc w:val="left"/>
    </w:lvl>
    <w:lvl w:ilvl="7" w:tplc="9CD409E0">
      <w:numFmt w:val="decimal"/>
      <w:lvlText w:val=""/>
      <w:lvlJc w:val="left"/>
    </w:lvl>
    <w:lvl w:ilvl="8" w:tplc="55A06A40">
      <w:numFmt w:val="decimal"/>
      <w:lvlText w:val=""/>
      <w:lvlJc w:val="left"/>
    </w:lvl>
  </w:abstractNum>
  <w:abstractNum w:abstractNumId="699" w15:restartNumberingAfterBreak="0">
    <w:nsid w:val="00007A4E"/>
    <w:multiLevelType w:val="hybridMultilevel"/>
    <w:tmpl w:val="6A06E0C0"/>
    <w:lvl w:ilvl="0" w:tplc="E21CE7E0">
      <w:start w:val="2"/>
      <w:numFmt w:val="decimal"/>
      <w:lvlText w:val="%1."/>
      <w:lvlJc w:val="left"/>
    </w:lvl>
    <w:lvl w:ilvl="1" w:tplc="10529776">
      <w:start w:val="1"/>
      <w:numFmt w:val="lowerLetter"/>
      <w:lvlText w:val="%2."/>
      <w:lvlJc w:val="left"/>
    </w:lvl>
    <w:lvl w:ilvl="2" w:tplc="00FAC47E">
      <w:numFmt w:val="decimal"/>
      <w:lvlText w:val=""/>
      <w:lvlJc w:val="left"/>
    </w:lvl>
    <w:lvl w:ilvl="3" w:tplc="CE54F706">
      <w:numFmt w:val="decimal"/>
      <w:lvlText w:val=""/>
      <w:lvlJc w:val="left"/>
    </w:lvl>
    <w:lvl w:ilvl="4" w:tplc="4798064C">
      <w:numFmt w:val="decimal"/>
      <w:lvlText w:val=""/>
      <w:lvlJc w:val="left"/>
    </w:lvl>
    <w:lvl w:ilvl="5" w:tplc="05DE9050">
      <w:numFmt w:val="decimal"/>
      <w:lvlText w:val=""/>
      <w:lvlJc w:val="left"/>
    </w:lvl>
    <w:lvl w:ilvl="6" w:tplc="B714F93C">
      <w:numFmt w:val="decimal"/>
      <w:lvlText w:val=""/>
      <w:lvlJc w:val="left"/>
    </w:lvl>
    <w:lvl w:ilvl="7" w:tplc="2030501C">
      <w:numFmt w:val="decimal"/>
      <w:lvlText w:val=""/>
      <w:lvlJc w:val="left"/>
    </w:lvl>
    <w:lvl w:ilvl="8" w:tplc="D8C826F8">
      <w:numFmt w:val="decimal"/>
      <w:lvlText w:val=""/>
      <w:lvlJc w:val="left"/>
    </w:lvl>
  </w:abstractNum>
  <w:abstractNum w:abstractNumId="700" w15:restartNumberingAfterBreak="0">
    <w:nsid w:val="00007A81"/>
    <w:multiLevelType w:val="hybridMultilevel"/>
    <w:tmpl w:val="A4D899A8"/>
    <w:lvl w:ilvl="0" w:tplc="42008030">
      <w:start w:val="1"/>
      <w:numFmt w:val="lowerLetter"/>
      <w:lvlText w:val="%1."/>
      <w:lvlJc w:val="left"/>
    </w:lvl>
    <w:lvl w:ilvl="1" w:tplc="0FDCACBE">
      <w:start w:val="1"/>
      <w:numFmt w:val="decimal"/>
      <w:lvlText w:val="%2."/>
      <w:lvlJc w:val="left"/>
    </w:lvl>
    <w:lvl w:ilvl="2" w:tplc="8A0C6666">
      <w:start w:val="1"/>
      <w:numFmt w:val="lowerLetter"/>
      <w:lvlText w:val="%3."/>
      <w:lvlJc w:val="left"/>
    </w:lvl>
    <w:lvl w:ilvl="3" w:tplc="C97C1B58">
      <w:start w:val="1"/>
      <w:numFmt w:val="decimal"/>
      <w:lvlText w:val="%4."/>
      <w:lvlJc w:val="left"/>
    </w:lvl>
    <w:lvl w:ilvl="4" w:tplc="8480A504">
      <w:numFmt w:val="decimal"/>
      <w:lvlText w:val=""/>
      <w:lvlJc w:val="left"/>
    </w:lvl>
    <w:lvl w:ilvl="5" w:tplc="F636FDD8">
      <w:numFmt w:val="decimal"/>
      <w:lvlText w:val=""/>
      <w:lvlJc w:val="left"/>
    </w:lvl>
    <w:lvl w:ilvl="6" w:tplc="E766B29A">
      <w:numFmt w:val="decimal"/>
      <w:lvlText w:val=""/>
      <w:lvlJc w:val="left"/>
    </w:lvl>
    <w:lvl w:ilvl="7" w:tplc="4C56D994">
      <w:numFmt w:val="decimal"/>
      <w:lvlText w:val=""/>
      <w:lvlJc w:val="left"/>
    </w:lvl>
    <w:lvl w:ilvl="8" w:tplc="C4D6E8FE">
      <w:numFmt w:val="decimal"/>
      <w:lvlText w:val=""/>
      <w:lvlJc w:val="left"/>
    </w:lvl>
  </w:abstractNum>
  <w:abstractNum w:abstractNumId="701" w15:restartNumberingAfterBreak="0">
    <w:nsid w:val="00007ABA"/>
    <w:multiLevelType w:val="hybridMultilevel"/>
    <w:tmpl w:val="C608C80E"/>
    <w:lvl w:ilvl="0" w:tplc="7DD861CA">
      <w:start w:val="2"/>
      <w:numFmt w:val="decimal"/>
      <w:lvlText w:val="%1."/>
      <w:lvlJc w:val="left"/>
    </w:lvl>
    <w:lvl w:ilvl="1" w:tplc="0D1C35B2">
      <w:start w:val="1"/>
      <w:numFmt w:val="lowerLetter"/>
      <w:lvlText w:val="%2."/>
      <w:lvlJc w:val="left"/>
    </w:lvl>
    <w:lvl w:ilvl="2" w:tplc="6A8264C8">
      <w:numFmt w:val="decimal"/>
      <w:lvlText w:val=""/>
      <w:lvlJc w:val="left"/>
    </w:lvl>
    <w:lvl w:ilvl="3" w:tplc="D81E8E36">
      <w:numFmt w:val="decimal"/>
      <w:lvlText w:val=""/>
      <w:lvlJc w:val="left"/>
    </w:lvl>
    <w:lvl w:ilvl="4" w:tplc="530C49F8">
      <w:numFmt w:val="decimal"/>
      <w:lvlText w:val=""/>
      <w:lvlJc w:val="left"/>
    </w:lvl>
    <w:lvl w:ilvl="5" w:tplc="07966972">
      <w:numFmt w:val="decimal"/>
      <w:lvlText w:val=""/>
      <w:lvlJc w:val="left"/>
    </w:lvl>
    <w:lvl w:ilvl="6" w:tplc="96DE594C">
      <w:numFmt w:val="decimal"/>
      <w:lvlText w:val=""/>
      <w:lvlJc w:val="left"/>
    </w:lvl>
    <w:lvl w:ilvl="7" w:tplc="3DB84720">
      <w:numFmt w:val="decimal"/>
      <w:lvlText w:val=""/>
      <w:lvlJc w:val="left"/>
    </w:lvl>
    <w:lvl w:ilvl="8" w:tplc="1612FE7E">
      <w:numFmt w:val="decimal"/>
      <w:lvlText w:val=""/>
      <w:lvlJc w:val="left"/>
    </w:lvl>
  </w:abstractNum>
  <w:abstractNum w:abstractNumId="702" w15:restartNumberingAfterBreak="0">
    <w:nsid w:val="00007ADA"/>
    <w:multiLevelType w:val="hybridMultilevel"/>
    <w:tmpl w:val="DD022128"/>
    <w:lvl w:ilvl="0" w:tplc="40709B8C">
      <w:start w:val="1"/>
      <w:numFmt w:val="lowerLetter"/>
      <w:lvlText w:val="%1."/>
      <w:lvlJc w:val="left"/>
    </w:lvl>
    <w:lvl w:ilvl="1" w:tplc="F42E3BF0">
      <w:numFmt w:val="decimal"/>
      <w:lvlText w:val=""/>
      <w:lvlJc w:val="left"/>
    </w:lvl>
    <w:lvl w:ilvl="2" w:tplc="BA562010">
      <w:numFmt w:val="decimal"/>
      <w:lvlText w:val=""/>
      <w:lvlJc w:val="left"/>
    </w:lvl>
    <w:lvl w:ilvl="3" w:tplc="79FC5F88">
      <w:numFmt w:val="decimal"/>
      <w:lvlText w:val=""/>
      <w:lvlJc w:val="left"/>
    </w:lvl>
    <w:lvl w:ilvl="4" w:tplc="572A535C">
      <w:numFmt w:val="decimal"/>
      <w:lvlText w:val=""/>
      <w:lvlJc w:val="left"/>
    </w:lvl>
    <w:lvl w:ilvl="5" w:tplc="8642F45A">
      <w:numFmt w:val="decimal"/>
      <w:lvlText w:val=""/>
      <w:lvlJc w:val="left"/>
    </w:lvl>
    <w:lvl w:ilvl="6" w:tplc="CB6A561C">
      <w:numFmt w:val="decimal"/>
      <w:lvlText w:val=""/>
      <w:lvlJc w:val="left"/>
    </w:lvl>
    <w:lvl w:ilvl="7" w:tplc="E65AA8C2">
      <w:numFmt w:val="decimal"/>
      <w:lvlText w:val=""/>
      <w:lvlJc w:val="left"/>
    </w:lvl>
    <w:lvl w:ilvl="8" w:tplc="8CD8A554">
      <w:numFmt w:val="decimal"/>
      <w:lvlText w:val=""/>
      <w:lvlJc w:val="left"/>
    </w:lvl>
  </w:abstractNum>
  <w:abstractNum w:abstractNumId="703" w15:restartNumberingAfterBreak="0">
    <w:nsid w:val="00007AE5"/>
    <w:multiLevelType w:val="hybridMultilevel"/>
    <w:tmpl w:val="1B8E8952"/>
    <w:lvl w:ilvl="0" w:tplc="A398705E">
      <w:start w:val="4"/>
      <w:numFmt w:val="decimal"/>
      <w:lvlText w:val="%1."/>
      <w:lvlJc w:val="left"/>
    </w:lvl>
    <w:lvl w:ilvl="1" w:tplc="524E0ABA">
      <w:numFmt w:val="decimal"/>
      <w:lvlText w:val=""/>
      <w:lvlJc w:val="left"/>
    </w:lvl>
    <w:lvl w:ilvl="2" w:tplc="FA4821C6">
      <w:numFmt w:val="decimal"/>
      <w:lvlText w:val=""/>
      <w:lvlJc w:val="left"/>
    </w:lvl>
    <w:lvl w:ilvl="3" w:tplc="213C7946">
      <w:numFmt w:val="decimal"/>
      <w:lvlText w:val=""/>
      <w:lvlJc w:val="left"/>
    </w:lvl>
    <w:lvl w:ilvl="4" w:tplc="13F63036">
      <w:numFmt w:val="decimal"/>
      <w:lvlText w:val=""/>
      <w:lvlJc w:val="left"/>
    </w:lvl>
    <w:lvl w:ilvl="5" w:tplc="E37A69C4">
      <w:numFmt w:val="decimal"/>
      <w:lvlText w:val=""/>
      <w:lvlJc w:val="left"/>
    </w:lvl>
    <w:lvl w:ilvl="6" w:tplc="1AFC952C">
      <w:numFmt w:val="decimal"/>
      <w:lvlText w:val=""/>
      <w:lvlJc w:val="left"/>
    </w:lvl>
    <w:lvl w:ilvl="7" w:tplc="3AC85D22">
      <w:numFmt w:val="decimal"/>
      <w:lvlText w:val=""/>
      <w:lvlJc w:val="left"/>
    </w:lvl>
    <w:lvl w:ilvl="8" w:tplc="6874A180">
      <w:numFmt w:val="decimal"/>
      <w:lvlText w:val=""/>
      <w:lvlJc w:val="left"/>
    </w:lvl>
  </w:abstractNum>
  <w:abstractNum w:abstractNumId="704" w15:restartNumberingAfterBreak="0">
    <w:nsid w:val="00007B09"/>
    <w:multiLevelType w:val="hybridMultilevel"/>
    <w:tmpl w:val="5AE2ED4C"/>
    <w:lvl w:ilvl="0" w:tplc="30CA303A">
      <w:start w:val="1"/>
      <w:numFmt w:val="lowerLetter"/>
      <w:lvlText w:val="%1"/>
      <w:lvlJc w:val="left"/>
    </w:lvl>
    <w:lvl w:ilvl="1" w:tplc="83A266CA">
      <w:start w:val="1"/>
      <w:numFmt w:val="decimal"/>
      <w:lvlText w:val="%2"/>
      <w:lvlJc w:val="left"/>
    </w:lvl>
    <w:lvl w:ilvl="2" w:tplc="E83A7C22">
      <w:start w:val="4"/>
      <w:numFmt w:val="decimal"/>
      <w:lvlText w:val="%3."/>
      <w:lvlJc w:val="left"/>
    </w:lvl>
    <w:lvl w:ilvl="3" w:tplc="895AB37E">
      <w:numFmt w:val="decimal"/>
      <w:lvlText w:val=""/>
      <w:lvlJc w:val="left"/>
    </w:lvl>
    <w:lvl w:ilvl="4" w:tplc="9B28B290">
      <w:numFmt w:val="decimal"/>
      <w:lvlText w:val=""/>
      <w:lvlJc w:val="left"/>
    </w:lvl>
    <w:lvl w:ilvl="5" w:tplc="F4CCE2CC">
      <w:numFmt w:val="decimal"/>
      <w:lvlText w:val=""/>
      <w:lvlJc w:val="left"/>
    </w:lvl>
    <w:lvl w:ilvl="6" w:tplc="61E02994">
      <w:numFmt w:val="decimal"/>
      <w:lvlText w:val=""/>
      <w:lvlJc w:val="left"/>
    </w:lvl>
    <w:lvl w:ilvl="7" w:tplc="8564F676">
      <w:numFmt w:val="decimal"/>
      <w:lvlText w:val=""/>
      <w:lvlJc w:val="left"/>
    </w:lvl>
    <w:lvl w:ilvl="8" w:tplc="ABA20B72">
      <w:numFmt w:val="decimal"/>
      <w:lvlText w:val=""/>
      <w:lvlJc w:val="left"/>
    </w:lvl>
  </w:abstractNum>
  <w:abstractNum w:abstractNumId="705" w15:restartNumberingAfterBreak="0">
    <w:nsid w:val="00007B34"/>
    <w:multiLevelType w:val="hybridMultilevel"/>
    <w:tmpl w:val="DE96CC82"/>
    <w:lvl w:ilvl="0" w:tplc="37004740">
      <w:start w:val="1"/>
      <w:numFmt w:val="lowerLetter"/>
      <w:lvlText w:val="%1"/>
      <w:lvlJc w:val="left"/>
    </w:lvl>
    <w:lvl w:ilvl="1" w:tplc="AF82B8F2">
      <w:start w:val="1"/>
      <w:numFmt w:val="decimal"/>
      <w:lvlText w:val="%2."/>
      <w:lvlJc w:val="left"/>
    </w:lvl>
    <w:lvl w:ilvl="2" w:tplc="963C2696">
      <w:numFmt w:val="decimal"/>
      <w:lvlText w:val=""/>
      <w:lvlJc w:val="left"/>
    </w:lvl>
    <w:lvl w:ilvl="3" w:tplc="D2BAC978">
      <w:numFmt w:val="decimal"/>
      <w:lvlText w:val=""/>
      <w:lvlJc w:val="left"/>
    </w:lvl>
    <w:lvl w:ilvl="4" w:tplc="95C4FCEC">
      <w:numFmt w:val="decimal"/>
      <w:lvlText w:val=""/>
      <w:lvlJc w:val="left"/>
    </w:lvl>
    <w:lvl w:ilvl="5" w:tplc="8A4267F8">
      <w:numFmt w:val="decimal"/>
      <w:lvlText w:val=""/>
      <w:lvlJc w:val="left"/>
    </w:lvl>
    <w:lvl w:ilvl="6" w:tplc="0DC0EC62">
      <w:numFmt w:val="decimal"/>
      <w:lvlText w:val=""/>
      <w:lvlJc w:val="left"/>
    </w:lvl>
    <w:lvl w:ilvl="7" w:tplc="1396CB78">
      <w:numFmt w:val="decimal"/>
      <w:lvlText w:val=""/>
      <w:lvlJc w:val="left"/>
    </w:lvl>
    <w:lvl w:ilvl="8" w:tplc="4FA6E5A0">
      <w:numFmt w:val="decimal"/>
      <w:lvlText w:val=""/>
      <w:lvlJc w:val="left"/>
    </w:lvl>
  </w:abstractNum>
  <w:abstractNum w:abstractNumId="706" w15:restartNumberingAfterBreak="0">
    <w:nsid w:val="00007B67"/>
    <w:multiLevelType w:val="hybridMultilevel"/>
    <w:tmpl w:val="2778B354"/>
    <w:lvl w:ilvl="0" w:tplc="40F6A72A">
      <w:start w:val="1"/>
      <w:numFmt w:val="decimal"/>
      <w:lvlText w:val="%1."/>
      <w:lvlJc w:val="left"/>
    </w:lvl>
    <w:lvl w:ilvl="1" w:tplc="6B9E03DC">
      <w:numFmt w:val="decimal"/>
      <w:lvlText w:val=""/>
      <w:lvlJc w:val="left"/>
    </w:lvl>
    <w:lvl w:ilvl="2" w:tplc="759EA528">
      <w:numFmt w:val="decimal"/>
      <w:lvlText w:val=""/>
      <w:lvlJc w:val="left"/>
    </w:lvl>
    <w:lvl w:ilvl="3" w:tplc="7970522A">
      <w:numFmt w:val="decimal"/>
      <w:lvlText w:val=""/>
      <w:lvlJc w:val="left"/>
    </w:lvl>
    <w:lvl w:ilvl="4" w:tplc="83FA8C16">
      <w:numFmt w:val="decimal"/>
      <w:lvlText w:val=""/>
      <w:lvlJc w:val="left"/>
    </w:lvl>
    <w:lvl w:ilvl="5" w:tplc="CD6E9B68">
      <w:numFmt w:val="decimal"/>
      <w:lvlText w:val=""/>
      <w:lvlJc w:val="left"/>
    </w:lvl>
    <w:lvl w:ilvl="6" w:tplc="884C7202">
      <w:numFmt w:val="decimal"/>
      <w:lvlText w:val=""/>
      <w:lvlJc w:val="left"/>
    </w:lvl>
    <w:lvl w:ilvl="7" w:tplc="2812A638">
      <w:numFmt w:val="decimal"/>
      <w:lvlText w:val=""/>
      <w:lvlJc w:val="left"/>
    </w:lvl>
    <w:lvl w:ilvl="8" w:tplc="435C6ED2">
      <w:numFmt w:val="decimal"/>
      <w:lvlText w:val=""/>
      <w:lvlJc w:val="left"/>
    </w:lvl>
  </w:abstractNum>
  <w:abstractNum w:abstractNumId="707" w15:restartNumberingAfterBreak="0">
    <w:nsid w:val="00007C0A"/>
    <w:multiLevelType w:val="hybridMultilevel"/>
    <w:tmpl w:val="B13CDA3C"/>
    <w:lvl w:ilvl="0" w:tplc="CDC482E4">
      <w:start w:val="2"/>
      <w:numFmt w:val="lowerLetter"/>
      <w:lvlText w:val="%1."/>
      <w:lvlJc w:val="left"/>
    </w:lvl>
    <w:lvl w:ilvl="1" w:tplc="0E9E1E80">
      <w:start w:val="1"/>
      <w:numFmt w:val="decimal"/>
      <w:lvlText w:val="%2."/>
      <w:lvlJc w:val="left"/>
    </w:lvl>
    <w:lvl w:ilvl="2" w:tplc="66BE0364">
      <w:numFmt w:val="decimal"/>
      <w:lvlText w:val=""/>
      <w:lvlJc w:val="left"/>
    </w:lvl>
    <w:lvl w:ilvl="3" w:tplc="8C52CF6E">
      <w:numFmt w:val="decimal"/>
      <w:lvlText w:val=""/>
      <w:lvlJc w:val="left"/>
    </w:lvl>
    <w:lvl w:ilvl="4" w:tplc="64EE745A">
      <w:numFmt w:val="decimal"/>
      <w:lvlText w:val=""/>
      <w:lvlJc w:val="left"/>
    </w:lvl>
    <w:lvl w:ilvl="5" w:tplc="1522F5E0">
      <w:numFmt w:val="decimal"/>
      <w:lvlText w:val=""/>
      <w:lvlJc w:val="left"/>
    </w:lvl>
    <w:lvl w:ilvl="6" w:tplc="3BAEE87E">
      <w:numFmt w:val="decimal"/>
      <w:lvlText w:val=""/>
      <w:lvlJc w:val="left"/>
    </w:lvl>
    <w:lvl w:ilvl="7" w:tplc="D31EE6A4">
      <w:numFmt w:val="decimal"/>
      <w:lvlText w:val=""/>
      <w:lvlJc w:val="left"/>
    </w:lvl>
    <w:lvl w:ilvl="8" w:tplc="A1885C82">
      <w:numFmt w:val="decimal"/>
      <w:lvlText w:val=""/>
      <w:lvlJc w:val="left"/>
    </w:lvl>
  </w:abstractNum>
  <w:abstractNum w:abstractNumId="708" w15:restartNumberingAfterBreak="0">
    <w:nsid w:val="00007C12"/>
    <w:multiLevelType w:val="hybridMultilevel"/>
    <w:tmpl w:val="828832E8"/>
    <w:lvl w:ilvl="0" w:tplc="49860CAC">
      <w:start w:val="3"/>
      <w:numFmt w:val="lowerLetter"/>
      <w:lvlText w:val="%1."/>
      <w:lvlJc w:val="left"/>
    </w:lvl>
    <w:lvl w:ilvl="1" w:tplc="7DE41F8E">
      <w:start w:val="1"/>
      <w:numFmt w:val="decimal"/>
      <w:lvlText w:val="%2"/>
      <w:lvlJc w:val="left"/>
    </w:lvl>
    <w:lvl w:ilvl="2" w:tplc="E1FAD98E">
      <w:numFmt w:val="decimal"/>
      <w:lvlText w:val=""/>
      <w:lvlJc w:val="left"/>
    </w:lvl>
    <w:lvl w:ilvl="3" w:tplc="D9BED6D0">
      <w:numFmt w:val="decimal"/>
      <w:lvlText w:val=""/>
      <w:lvlJc w:val="left"/>
    </w:lvl>
    <w:lvl w:ilvl="4" w:tplc="7D6873C8">
      <w:numFmt w:val="decimal"/>
      <w:lvlText w:val=""/>
      <w:lvlJc w:val="left"/>
    </w:lvl>
    <w:lvl w:ilvl="5" w:tplc="2DCA0398">
      <w:numFmt w:val="decimal"/>
      <w:lvlText w:val=""/>
      <w:lvlJc w:val="left"/>
    </w:lvl>
    <w:lvl w:ilvl="6" w:tplc="418E5B64">
      <w:numFmt w:val="decimal"/>
      <w:lvlText w:val=""/>
      <w:lvlJc w:val="left"/>
    </w:lvl>
    <w:lvl w:ilvl="7" w:tplc="A2CE674C">
      <w:numFmt w:val="decimal"/>
      <w:lvlText w:val=""/>
      <w:lvlJc w:val="left"/>
    </w:lvl>
    <w:lvl w:ilvl="8" w:tplc="59126FFC">
      <w:numFmt w:val="decimal"/>
      <w:lvlText w:val=""/>
      <w:lvlJc w:val="left"/>
    </w:lvl>
  </w:abstractNum>
  <w:abstractNum w:abstractNumId="709" w15:restartNumberingAfterBreak="0">
    <w:nsid w:val="00007CA3"/>
    <w:multiLevelType w:val="hybridMultilevel"/>
    <w:tmpl w:val="30B26D34"/>
    <w:lvl w:ilvl="0" w:tplc="F1063070">
      <w:start w:val="5"/>
      <w:numFmt w:val="lowerLetter"/>
      <w:lvlText w:val="%1."/>
      <w:lvlJc w:val="left"/>
    </w:lvl>
    <w:lvl w:ilvl="1" w:tplc="BA5250D2">
      <w:numFmt w:val="decimal"/>
      <w:lvlText w:val=""/>
      <w:lvlJc w:val="left"/>
    </w:lvl>
    <w:lvl w:ilvl="2" w:tplc="F9CCB0FC">
      <w:numFmt w:val="decimal"/>
      <w:lvlText w:val=""/>
      <w:lvlJc w:val="left"/>
    </w:lvl>
    <w:lvl w:ilvl="3" w:tplc="26421618">
      <w:numFmt w:val="decimal"/>
      <w:lvlText w:val=""/>
      <w:lvlJc w:val="left"/>
    </w:lvl>
    <w:lvl w:ilvl="4" w:tplc="E44A9B88">
      <w:numFmt w:val="decimal"/>
      <w:lvlText w:val=""/>
      <w:lvlJc w:val="left"/>
    </w:lvl>
    <w:lvl w:ilvl="5" w:tplc="1D721114">
      <w:numFmt w:val="decimal"/>
      <w:lvlText w:val=""/>
      <w:lvlJc w:val="left"/>
    </w:lvl>
    <w:lvl w:ilvl="6" w:tplc="8CAACEA6">
      <w:numFmt w:val="decimal"/>
      <w:lvlText w:val=""/>
      <w:lvlJc w:val="left"/>
    </w:lvl>
    <w:lvl w:ilvl="7" w:tplc="2B72139E">
      <w:numFmt w:val="decimal"/>
      <w:lvlText w:val=""/>
      <w:lvlJc w:val="left"/>
    </w:lvl>
    <w:lvl w:ilvl="8" w:tplc="FAFA0042">
      <w:numFmt w:val="decimal"/>
      <w:lvlText w:val=""/>
      <w:lvlJc w:val="left"/>
    </w:lvl>
  </w:abstractNum>
  <w:abstractNum w:abstractNumId="710" w15:restartNumberingAfterBreak="0">
    <w:nsid w:val="00007CB3"/>
    <w:multiLevelType w:val="hybridMultilevel"/>
    <w:tmpl w:val="AFA0FCF8"/>
    <w:lvl w:ilvl="0" w:tplc="5308C718">
      <w:start w:val="1"/>
      <w:numFmt w:val="lowerLetter"/>
      <w:lvlText w:val="%1."/>
      <w:lvlJc w:val="left"/>
    </w:lvl>
    <w:lvl w:ilvl="1" w:tplc="64686826">
      <w:start w:val="1"/>
      <w:numFmt w:val="decimal"/>
      <w:lvlText w:val="%2."/>
      <w:lvlJc w:val="left"/>
    </w:lvl>
    <w:lvl w:ilvl="2" w:tplc="D8F0F0B4">
      <w:numFmt w:val="decimal"/>
      <w:lvlText w:val=""/>
      <w:lvlJc w:val="left"/>
    </w:lvl>
    <w:lvl w:ilvl="3" w:tplc="C81EE176">
      <w:numFmt w:val="decimal"/>
      <w:lvlText w:val=""/>
      <w:lvlJc w:val="left"/>
    </w:lvl>
    <w:lvl w:ilvl="4" w:tplc="F6A85746">
      <w:numFmt w:val="decimal"/>
      <w:lvlText w:val=""/>
      <w:lvlJc w:val="left"/>
    </w:lvl>
    <w:lvl w:ilvl="5" w:tplc="7A62A6D4">
      <w:numFmt w:val="decimal"/>
      <w:lvlText w:val=""/>
      <w:lvlJc w:val="left"/>
    </w:lvl>
    <w:lvl w:ilvl="6" w:tplc="C3F40A76">
      <w:numFmt w:val="decimal"/>
      <w:lvlText w:val=""/>
      <w:lvlJc w:val="left"/>
    </w:lvl>
    <w:lvl w:ilvl="7" w:tplc="B470D6F0">
      <w:numFmt w:val="decimal"/>
      <w:lvlText w:val=""/>
      <w:lvlJc w:val="left"/>
    </w:lvl>
    <w:lvl w:ilvl="8" w:tplc="6E425698">
      <w:numFmt w:val="decimal"/>
      <w:lvlText w:val=""/>
      <w:lvlJc w:val="left"/>
    </w:lvl>
  </w:abstractNum>
  <w:abstractNum w:abstractNumId="711" w15:restartNumberingAfterBreak="0">
    <w:nsid w:val="00007CEE"/>
    <w:multiLevelType w:val="hybridMultilevel"/>
    <w:tmpl w:val="59DEF086"/>
    <w:lvl w:ilvl="0" w:tplc="E41A37E8">
      <w:start w:val="1"/>
      <w:numFmt w:val="lowerLetter"/>
      <w:lvlText w:val="%1."/>
      <w:lvlJc w:val="left"/>
    </w:lvl>
    <w:lvl w:ilvl="1" w:tplc="2C68D7BC">
      <w:numFmt w:val="decimal"/>
      <w:lvlText w:val=""/>
      <w:lvlJc w:val="left"/>
    </w:lvl>
    <w:lvl w:ilvl="2" w:tplc="F5EE2CE4">
      <w:numFmt w:val="decimal"/>
      <w:lvlText w:val=""/>
      <w:lvlJc w:val="left"/>
    </w:lvl>
    <w:lvl w:ilvl="3" w:tplc="8444C89C">
      <w:numFmt w:val="decimal"/>
      <w:lvlText w:val=""/>
      <w:lvlJc w:val="left"/>
    </w:lvl>
    <w:lvl w:ilvl="4" w:tplc="8BF82340">
      <w:numFmt w:val="decimal"/>
      <w:lvlText w:val=""/>
      <w:lvlJc w:val="left"/>
    </w:lvl>
    <w:lvl w:ilvl="5" w:tplc="AC68A34A">
      <w:numFmt w:val="decimal"/>
      <w:lvlText w:val=""/>
      <w:lvlJc w:val="left"/>
    </w:lvl>
    <w:lvl w:ilvl="6" w:tplc="DA904112">
      <w:numFmt w:val="decimal"/>
      <w:lvlText w:val=""/>
      <w:lvlJc w:val="left"/>
    </w:lvl>
    <w:lvl w:ilvl="7" w:tplc="D91E1524">
      <w:numFmt w:val="decimal"/>
      <w:lvlText w:val=""/>
      <w:lvlJc w:val="left"/>
    </w:lvl>
    <w:lvl w:ilvl="8" w:tplc="4D46EFD4">
      <w:numFmt w:val="decimal"/>
      <w:lvlText w:val=""/>
      <w:lvlJc w:val="left"/>
    </w:lvl>
  </w:abstractNum>
  <w:abstractNum w:abstractNumId="712" w15:restartNumberingAfterBreak="0">
    <w:nsid w:val="00007D3C"/>
    <w:multiLevelType w:val="hybridMultilevel"/>
    <w:tmpl w:val="F776F8C6"/>
    <w:lvl w:ilvl="0" w:tplc="80AA81FA">
      <w:start w:val="1"/>
      <w:numFmt w:val="lowerLetter"/>
      <w:lvlText w:val="%1"/>
      <w:lvlJc w:val="left"/>
    </w:lvl>
    <w:lvl w:ilvl="1" w:tplc="BEBE00E8">
      <w:start w:val="1"/>
      <w:numFmt w:val="decimal"/>
      <w:lvlText w:val="%2"/>
      <w:lvlJc w:val="left"/>
    </w:lvl>
    <w:lvl w:ilvl="2" w:tplc="26C83330">
      <w:start w:val="8"/>
      <w:numFmt w:val="decimal"/>
      <w:lvlText w:val="%3."/>
      <w:lvlJc w:val="left"/>
    </w:lvl>
    <w:lvl w:ilvl="3" w:tplc="0FAE0194">
      <w:start w:val="1"/>
      <w:numFmt w:val="lowerLetter"/>
      <w:lvlText w:val="%4."/>
      <w:lvlJc w:val="left"/>
    </w:lvl>
    <w:lvl w:ilvl="4" w:tplc="D96A4990">
      <w:numFmt w:val="decimal"/>
      <w:lvlText w:val=""/>
      <w:lvlJc w:val="left"/>
    </w:lvl>
    <w:lvl w:ilvl="5" w:tplc="81A03D3E">
      <w:numFmt w:val="decimal"/>
      <w:lvlText w:val=""/>
      <w:lvlJc w:val="left"/>
    </w:lvl>
    <w:lvl w:ilvl="6" w:tplc="C17673D8">
      <w:numFmt w:val="decimal"/>
      <w:lvlText w:val=""/>
      <w:lvlJc w:val="left"/>
    </w:lvl>
    <w:lvl w:ilvl="7" w:tplc="84F4F060">
      <w:numFmt w:val="decimal"/>
      <w:lvlText w:val=""/>
      <w:lvlJc w:val="left"/>
    </w:lvl>
    <w:lvl w:ilvl="8" w:tplc="1A3A8F0A">
      <w:numFmt w:val="decimal"/>
      <w:lvlText w:val=""/>
      <w:lvlJc w:val="left"/>
    </w:lvl>
  </w:abstractNum>
  <w:abstractNum w:abstractNumId="713" w15:restartNumberingAfterBreak="0">
    <w:nsid w:val="00007D4B"/>
    <w:multiLevelType w:val="hybridMultilevel"/>
    <w:tmpl w:val="69E0585E"/>
    <w:lvl w:ilvl="0" w:tplc="646617C4">
      <w:start w:val="5"/>
      <w:numFmt w:val="lowerLetter"/>
      <w:lvlText w:val="%1."/>
      <w:lvlJc w:val="left"/>
    </w:lvl>
    <w:lvl w:ilvl="1" w:tplc="0178A49E">
      <w:start w:val="1"/>
      <w:numFmt w:val="decimal"/>
      <w:lvlText w:val="%2."/>
      <w:lvlJc w:val="left"/>
    </w:lvl>
    <w:lvl w:ilvl="2" w:tplc="E9422B50">
      <w:numFmt w:val="decimal"/>
      <w:lvlText w:val=""/>
      <w:lvlJc w:val="left"/>
    </w:lvl>
    <w:lvl w:ilvl="3" w:tplc="28DAAA70">
      <w:numFmt w:val="decimal"/>
      <w:lvlText w:val=""/>
      <w:lvlJc w:val="left"/>
    </w:lvl>
    <w:lvl w:ilvl="4" w:tplc="3420FC4E">
      <w:numFmt w:val="decimal"/>
      <w:lvlText w:val=""/>
      <w:lvlJc w:val="left"/>
    </w:lvl>
    <w:lvl w:ilvl="5" w:tplc="BE149456">
      <w:numFmt w:val="decimal"/>
      <w:lvlText w:val=""/>
      <w:lvlJc w:val="left"/>
    </w:lvl>
    <w:lvl w:ilvl="6" w:tplc="2BFCA8B0">
      <w:numFmt w:val="decimal"/>
      <w:lvlText w:val=""/>
      <w:lvlJc w:val="left"/>
    </w:lvl>
    <w:lvl w:ilvl="7" w:tplc="EB605090">
      <w:numFmt w:val="decimal"/>
      <w:lvlText w:val=""/>
      <w:lvlJc w:val="left"/>
    </w:lvl>
    <w:lvl w:ilvl="8" w:tplc="F698C81E">
      <w:numFmt w:val="decimal"/>
      <w:lvlText w:val=""/>
      <w:lvlJc w:val="left"/>
    </w:lvl>
  </w:abstractNum>
  <w:abstractNum w:abstractNumId="714" w15:restartNumberingAfterBreak="0">
    <w:nsid w:val="00007DA8"/>
    <w:multiLevelType w:val="hybridMultilevel"/>
    <w:tmpl w:val="990E57F6"/>
    <w:lvl w:ilvl="0" w:tplc="EA88152E">
      <w:start w:val="1"/>
      <w:numFmt w:val="lowerLetter"/>
      <w:lvlText w:val="%1."/>
      <w:lvlJc w:val="left"/>
    </w:lvl>
    <w:lvl w:ilvl="1" w:tplc="D8DE4586">
      <w:numFmt w:val="decimal"/>
      <w:lvlText w:val=""/>
      <w:lvlJc w:val="left"/>
    </w:lvl>
    <w:lvl w:ilvl="2" w:tplc="70D078D6">
      <w:numFmt w:val="decimal"/>
      <w:lvlText w:val=""/>
      <w:lvlJc w:val="left"/>
    </w:lvl>
    <w:lvl w:ilvl="3" w:tplc="25DA5F40">
      <w:numFmt w:val="decimal"/>
      <w:lvlText w:val=""/>
      <w:lvlJc w:val="left"/>
    </w:lvl>
    <w:lvl w:ilvl="4" w:tplc="7124D25E">
      <w:numFmt w:val="decimal"/>
      <w:lvlText w:val=""/>
      <w:lvlJc w:val="left"/>
    </w:lvl>
    <w:lvl w:ilvl="5" w:tplc="EF58A150">
      <w:numFmt w:val="decimal"/>
      <w:lvlText w:val=""/>
      <w:lvlJc w:val="left"/>
    </w:lvl>
    <w:lvl w:ilvl="6" w:tplc="11622D32">
      <w:numFmt w:val="decimal"/>
      <w:lvlText w:val=""/>
      <w:lvlJc w:val="left"/>
    </w:lvl>
    <w:lvl w:ilvl="7" w:tplc="455A1A2E">
      <w:numFmt w:val="decimal"/>
      <w:lvlText w:val=""/>
      <w:lvlJc w:val="left"/>
    </w:lvl>
    <w:lvl w:ilvl="8" w:tplc="B31CAC58">
      <w:numFmt w:val="decimal"/>
      <w:lvlText w:val=""/>
      <w:lvlJc w:val="left"/>
    </w:lvl>
  </w:abstractNum>
  <w:abstractNum w:abstractNumId="715" w15:restartNumberingAfterBreak="0">
    <w:nsid w:val="00007DB3"/>
    <w:multiLevelType w:val="hybridMultilevel"/>
    <w:tmpl w:val="469413D6"/>
    <w:lvl w:ilvl="0" w:tplc="6CD83D04">
      <w:start w:val="2"/>
      <w:numFmt w:val="lowerLetter"/>
      <w:lvlText w:val="%1."/>
      <w:lvlJc w:val="left"/>
    </w:lvl>
    <w:lvl w:ilvl="1" w:tplc="35E29D7C">
      <w:numFmt w:val="decimal"/>
      <w:lvlText w:val=""/>
      <w:lvlJc w:val="left"/>
    </w:lvl>
    <w:lvl w:ilvl="2" w:tplc="116A5E9E">
      <w:numFmt w:val="decimal"/>
      <w:lvlText w:val=""/>
      <w:lvlJc w:val="left"/>
    </w:lvl>
    <w:lvl w:ilvl="3" w:tplc="29B8E5B6">
      <w:numFmt w:val="decimal"/>
      <w:lvlText w:val=""/>
      <w:lvlJc w:val="left"/>
    </w:lvl>
    <w:lvl w:ilvl="4" w:tplc="31D412EC">
      <w:numFmt w:val="decimal"/>
      <w:lvlText w:val=""/>
      <w:lvlJc w:val="left"/>
    </w:lvl>
    <w:lvl w:ilvl="5" w:tplc="6B68CE60">
      <w:numFmt w:val="decimal"/>
      <w:lvlText w:val=""/>
      <w:lvlJc w:val="left"/>
    </w:lvl>
    <w:lvl w:ilvl="6" w:tplc="BE22BEBC">
      <w:numFmt w:val="decimal"/>
      <w:lvlText w:val=""/>
      <w:lvlJc w:val="left"/>
    </w:lvl>
    <w:lvl w:ilvl="7" w:tplc="A6B8786A">
      <w:numFmt w:val="decimal"/>
      <w:lvlText w:val=""/>
      <w:lvlJc w:val="left"/>
    </w:lvl>
    <w:lvl w:ilvl="8" w:tplc="12DA75AC">
      <w:numFmt w:val="decimal"/>
      <w:lvlText w:val=""/>
      <w:lvlJc w:val="left"/>
    </w:lvl>
  </w:abstractNum>
  <w:abstractNum w:abstractNumId="716" w15:restartNumberingAfterBreak="0">
    <w:nsid w:val="00007DB6"/>
    <w:multiLevelType w:val="hybridMultilevel"/>
    <w:tmpl w:val="54A6D50A"/>
    <w:lvl w:ilvl="0" w:tplc="828C986C">
      <w:start w:val="1"/>
      <w:numFmt w:val="lowerLetter"/>
      <w:lvlText w:val="%1"/>
      <w:lvlJc w:val="left"/>
    </w:lvl>
    <w:lvl w:ilvl="1" w:tplc="0EDC569C">
      <w:start w:val="9"/>
      <w:numFmt w:val="decimal"/>
      <w:lvlText w:val="%2."/>
      <w:lvlJc w:val="left"/>
    </w:lvl>
    <w:lvl w:ilvl="2" w:tplc="2B98EA54">
      <w:start w:val="1"/>
      <w:numFmt w:val="lowerLetter"/>
      <w:lvlText w:val="%3."/>
      <w:lvlJc w:val="left"/>
    </w:lvl>
    <w:lvl w:ilvl="3" w:tplc="1B1A3D52">
      <w:start w:val="1"/>
      <w:numFmt w:val="decimal"/>
      <w:lvlText w:val="%4"/>
      <w:lvlJc w:val="left"/>
    </w:lvl>
    <w:lvl w:ilvl="4" w:tplc="FFB20B3A">
      <w:numFmt w:val="decimal"/>
      <w:lvlText w:val=""/>
      <w:lvlJc w:val="left"/>
    </w:lvl>
    <w:lvl w:ilvl="5" w:tplc="1BFE6020">
      <w:numFmt w:val="decimal"/>
      <w:lvlText w:val=""/>
      <w:lvlJc w:val="left"/>
    </w:lvl>
    <w:lvl w:ilvl="6" w:tplc="1F101B20">
      <w:numFmt w:val="decimal"/>
      <w:lvlText w:val=""/>
      <w:lvlJc w:val="left"/>
    </w:lvl>
    <w:lvl w:ilvl="7" w:tplc="F4B67AEC">
      <w:numFmt w:val="decimal"/>
      <w:lvlText w:val=""/>
      <w:lvlJc w:val="left"/>
    </w:lvl>
    <w:lvl w:ilvl="8" w:tplc="50507F88">
      <w:numFmt w:val="decimal"/>
      <w:lvlText w:val=""/>
      <w:lvlJc w:val="left"/>
    </w:lvl>
  </w:abstractNum>
  <w:abstractNum w:abstractNumId="717" w15:restartNumberingAfterBreak="0">
    <w:nsid w:val="00007DC4"/>
    <w:multiLevelType w:val="hybridMultilevel"/>
    <w:tmpl w:val="96A8585E"/>
    <w:lvl w:ilvl="0" w:tplc="66A68058">
      <w:start w:val="1"/>
      <w:numFmt w:val="lowerLetter"/>
      <w:lvlText w:val="%1"/>
      <w:lvlJc w:val="left"/>
    </w:lvl>
    <w:lvl w:ilvl="1" w:tplc="3B660F2E">
      <w:start w:val="1"/>
      <w:numFmt w:val="decimal"/>
      <w:lvlText w:val="%2"/>
      <w:lvlJc w:val="left"/>
    </w:lvl>
    <w:lvl w:ilvl="2" w:tplc="AE58F05C">
      <w:start w:val="2"/>
      <w:numFmt w:val="lowerLetter"/>
      <w:lvlText w:val="%3."/>
      <w:lvlJc w:val="left"/>
    </w:lvl>
    <w:lvl w:ilvl="3" w:tplc="93083868">
      <w:numFmt w:val="decimal"/>
      <w:lvlText w:val=""/>
      <w:lvlJc w:val="left"/>
    </w:lvl>
    <w:lvl w:ilvl="4" w:tplc="54C0A922">
      <w:numFmt w:val="decimal"/>
      <w:lvlText w:val=""/>
      <w:lvlJc w:val="left"/>
    </w:lvl>
    <w:lvl w:ilvl="5" w:tplc="E9CCDED4">
      <w:numFmt w:val="decimal"/>
      <w:lvlText w:val=""/>
      <w:lvlJc w:val="left"/>
    </w:lvl>
    <w:lvl w:ilvl="6" w:tplc="E6CE345A">
      <w:numFmt w:val="decimal"/>
      <w:lvlText w:val=""/>
      <w:lvlJc w:val="left"/>
    </w:lvl>
    <w:lvl w:ilvl="7" w:tplc="E0BAC252">
      <w:numFmt w:val="decimal"/>
      <w:lvlText w:val=""/>
      <w:lvlJc w:val="left"/>
    </w:lvl>
    <w:lvl w:ilvl="8" w:tplc="5D3AEAC2">
      <w:numFmt w:val="decimal"/>
      <w:lvlText w:val=""/>
      <w:lvlJc w:val="left"/>
    </w:lvl>
  </w:abstractNum>
  <w:abstractNum w:abstractNumId="718" w15:restartNumberingAfterBreak="0">
    <w:nsid w:val="00007DE2"/>
    <w:multiLevelType w:val="hybridMultilevel"/>
    <w:tmpl w:val="316A12D6"/>
    <w:lvl w:ilvl="0" w:tplc="1DCC63CC">
      <w:start w:val="2"/>
      <w:numFmt w:val="lowerLetter"/>
      <w:lvlText w:val="%1."/>
      <w:lvlJc w:val="left"/>
    </w:lvl>
    <w:lvl w:ilvl="1" w:tplc="24567F6E">
      <w:start w:val="1"/>
      <w:numFmt w:val="decimal"/>
      <w:lvlText w:val="%2."/>
      <w:lvlJc w:val="left"/>
    </w:lvl>
    <w:lvl w:ilvl="2" w:tplc="46D24DF2">
      <w:numFmt w:val="decimal"/>
      <w:lvlText w:val=""/>
      <w:lvlJc w:val="left"/>
    </w:lvl>
    <w:lvl w:ilvl="3" w:tplc="C20CDA2C">
      <w:numFmt w:val="decimal"/>
      <w:lvlText w:val=""/>
      <w:lvlJc w:val="left"/>
    </w:lvl>
    <w:lvl w:ilvl="4" w:tplc="8CF0699A">
      <w:numFmt w:val="decimal"/>
      <w:lvlText w:val=""/>
      <w:lvlJc w:val="left"/>
    </w:lvl>
    <w:lvl w:ilvl="5" w:tplc="A6D0FF4C">
      <w:numFmt w:val="decimal"/>
      <w:lvlText w:val=""/>
      <w:lvlJc w:val="left"/>
    </w:lvl>
    <w:lvl w:ilvl="6" w:tplc="8CA2B86E">
      <w:numFmt w:val="decimal"/>
      <w:lvlText w:val=""/>
      <w:lvlJc w:val="left"/>
    </w:lvl>
    <w:lvl w:ilvl="7" w:tplc="094CFA78">
      <w:numFmt w:val="decimal"/>
      <w:lvlText w:val=""/>
      <w:lvlJc w:val="left"/>
    </w:lvl>
    <w:lvl w:ilvl="8" w:tplc="548621E0">
      <w:numFmt w:val="decimal"/>
      <w:lvlText w:val=""/>
      <w:lvlJc w:val="left"/>
    </w:lvl>
  </w:abstractNum>
  <w:abstractNum w:abstractNumId="719" w15:restartNumberingAfterBreak="0">
    <w:nsid w:val="00007E01"/>
    <w:multiLevelType w:val="hybridMultilevel"/>
    <w:tmpl w:val="DC903242"/>
    <w:lvl w:ilvl="0" w:tplc="5BFC6676">
      <w:start w:val="1"/>
      <w:numFmt w:val="lowerLetter"/>
      <w:lvlText w:val="%1."/>
      <w:lvlJc w:val="left"/>
    </w:lvl>
    <w:lvl w:ilvl="1" w:tplc="1604DCB6">
      <w:start w:val="1"/>
      <w:numFmt w:val="decimal"/>
      <w:lvlText w:val="%2."/>
      <w:lvlJc w:val="left"/>
    </w:lvl>
    <w:lvl w:ilvl="2" w:tplc="EB28E8E4">
      <w:numFmt w:val="decimal"/>
      <w:lvlText w:val=""/>
      <w:lvlJc w:val="left"/>
    </w:lvl>
    <w:lvl w:ilvl="3" w:tplc="F6B06D04">
      <w:numFmt w:val="decimal"/>
      <w:lvlText w:val=""/>
      <w:lvlJc w:val="left"/>
    </w:lvl>
    <w:lvl w:ilvl="4" w:tplc="B9E4F582">
      <w:numFmt w:val="decimal"/>
      <w:lvlText w:val=""/>
      <w:lvlJc w:val="left"/>
    </w:lvl>
    <w:lvl w:ilvl="5" w:tplc="08AC088C">
      <w:numFmt w:val="decimal"/>
      <w:lvlText w:val=""/>
      <w:lvlJc w:val="left"/>
    </w:lvl>
    <w:lvl w:ilvl="6" w:tplc="5A78143C">
      <w:numFmt w:val="decimal"/>
      <w:lvlText w:val=""/>
      <w:lvlJc w:val="left"/>
    </w:lvl>
    <w:lvl w:ilvl="7" w:tplc="BEDEECB6">
      <w:numFmt w:val="decimal"/>
      <w:lvlText w:val=""/>
      <w:lvlJc w:val="left"/>
    </w:lvl>
    <w:lvl w:ilvl="8" w:tplc="C77EDE6C">
      <w:numFmt w:val="decimal"/>
      <w:lvlText w:val=""/>
      <w:lvlJc w:val="left"/>
    </w:lvl>
  </w:abstractNum>
  <w:abstractNum w:abstractNumId="720" w15:restartNumberingAfterBreak="0">
    <w:nsid w:val="00007E94"/>
    <w:multiLevelType w:val="hybridMultilevel"/>
    <w:tmpl w:val="9A621D2E"/>
    <w:lvl w:ilvl="0" w:tplc="E942173E">
      <w:start w:val="1"/>
      <w:numFmt w:val="lowerLetter"/>
      <w:lvlText w:val="%1."/>
      <w:lvlJc w:val="left"/>
    </w:lvl>
    <w:lvl w:ilvl="1" w:tplc="15B6494C">
      <w:start w:val="1"/>
      <w:numFmt w:val="decimal"/>
      <w:lvlText w:val="%2."/>
      <w:lvlJc w:val="left"/>
    </w:lvl>
    <w:lvl w:ilvl="2" w:tplc="5F9E9D20">
      <w:numFmt w:val="decimal"/>
      <w:lvlText w:val=""/>
      <w:lvlJc w:val="left"/>
    </w:lvl>
    <w:lvl w:ilvl="3" w:tplc="82C67292">
      <w:numFmt w:val="decimal"/>
      <w:lvlText w:val=""/>
      <w:lvlJc w:val="left"/>
    </w:lvl>
    <w:lvl w:ilvl="4" w:tplc="A930183E">
      <w:numFmt w:val="decimal"/>
      <w:lvlText w:val=""/>
      <w:lvlJc w:val="left"/>
    </w:lvl>
    <w:lvl w:ilvl="5" w:tplc="6EECF310">
      <w:numFmt w:val="decimal"/>
      <w:lvlText w:val=""/>
      <w:lvlJc w:val="left"/>
    </w:lvl>
    <w:lvl w:ilvl="6" w:tplc="5BFC5BC2">
      <w:numFmt w:val="decimal"/>
      <w:lvlText w:val=""/>
      <w:lvlJc w:val="left"/>
    </w:lvl>
    <w:lvl w:ilvl="7" w:tplc="90A821A6">
      <w:numFmt w:val="decimal"/>
      <w:lvlText w:val=""/>
      <w:lvlJc w:val="left"/>
    </w:lvl>
    <w:lvl w:ilvl="8" w:tplc="56E891BA">
      <w:numFmt w:val="decimal"/>
      <w:lvlText w:val=""/>
      <w:lvlJc w:val="left"/>
    </w:lvl>
  </w:abstractNum>
  <w:abstractNum w:abstractNumId="721" w15:restartNumberingAfterBreak="0">
    <w:nsid w:val="00007EF2"/>
    <w:multiLevelType w:val="hybridMultilevel"/>
    <w:tmpl w:val="0ECC0088"/>
    <w:lvl w:ilvl="0" w:tplc="AC1AD8EA">
      <w:start w:val="10"/>
      <w:numFmt w:val="decimal"/>
      <w:lvlText w:val="%1."/>
      <w:lvlJc w:val="left"/>
    </w:lvl>
    <w:lvl w:ilvl="1" w:tplc="0F2E9E4E">
      <w:start w:val="1"/>
      <w:numFmt w:val="bullet"/>
      <w:lvlText w:val="≤"/>
      <w:lvlJc w:val="left"/>
    </w:lvl>
    <w:lvl w:ilvl="2" w:tplc="90C67EB4">
      <w:start w:val="1"/>
      <w:numFmt w:val="decimal"/>
      <w:lvlText w:val="%3"/>
      <w:lvlJc w:val="left"/>
    </w:lvl>
    <w:lvl w:ilvl="3" w:tplc="2DA6A3B0">
      <w:numFmt w:val="decimal"/>
      <w:lvlText w:val=""/>
      <w:lvlJc w:val="left"/>
    </w:lvl>
    <w:lvl w:ilvl="4" w:tplc="0ED0B2EE">
      <w:numFmt w:val="decimal"/>
      <w:lvlText w:val=""/>
      <w:lvlJc w:val="left"/>
    </w:lvl>
    <w:lvl w:ilvl="5" w:tplc="C41882CA">
      <w:numFmt w:val="decimal"/>
      <w:lvlText w:val=""/>
      <w:lvlJc w:val="left"/>
    </w:lvl>
    <w:lvl w:ilvl="6" w:tplc="F8F46832">
      <w:numFmt w:val="decimal"/>
      <w:lvlText w:val=""/>
      <w:lvlJc w:val="left"/>
    </w:lvl>
    <w:lvl w:ilvl="7" w:tplc="C5281716">
      <w:numFmt w:val="decimal"/>
      <w:lvlText w:val=""/>
      <w:lvlJc w:val="left"/>
    </w:lvl>
    <w:lvl w:ilvl="8" w:tplc="295C34B0">
      <w:numFmt w:val="decimal"/>
      <w:lvlText w:val=""/>
      <w:lvlJc w:val="left"/>
    </w:lvl>
  </w:abstractNum>
  <w:abstractNum w:abstractNumId="722" w15:restartNumberingAfterBreak="0">
    <w:nsid w:val="00007F10"/>
    <w:multiLevelType w:val="hybridMultilevel"/>
    <w:tmpl w:val="75165752"/>
    <w:lvl w:ilvl="0" w:tplc="4C360092">
      <w:start w:val="1"/>
      <w:numFmt w:val="lowerLetter"/>
      <w:lvlText w:val="%1."/>
      <w:lvlJc w:val="left"/>
    </w:lvl>
    <w:lvl w:ilvl="1" w:tplc="2B7E0CB2">
      <w:start w:val="1"/>
      <w:numFmt w:val="decimal"/>
      <w:lvlText w:val="%2."/>
      <w:lvlJc w:val="left"/>
    </w:lvl>
    <w:lvl w:ilvl="2" w:tplc="6BFC1956">
      <w:numFmt w:val="decimal"/>
      <w:lvlText w:val=""/>
      <w:lvlJc w:val="left"/>
    </w:lvl>
    <w:lvl w:ilvl="3" w:tplc="41C0EC92">
      <w:numFmt w:val="decimal"/>
      <w:lvlText w:val=""/>
      <w:lvlJc w:val="left"/>
    </w:lvl>
    <w:lvl w:ilvl="4" w:tplc="31AAB424">
      <w:numFmt w:val="decimal"/>
      <w:lvlText w:val=""/>
      <w:lvlJc w:val="left"/>
    </w:lvl>
    <w:lvl w:ilvl="5" w:tplc="59824E48">
      <w:numFmt w:val="decimal"/>
      <w:lvlText w:val=""/>
      <w:lvlJc w:val="left"/>
    </w:lvl>
    <w:lvl w:ilvl="6" w:tplc="AF5867B0">
      <w:numFmt w:val="decimal"/>
      <w:lvlText w:val=""/>
      <w:lvlJc w:val="left"/>
    </w:lvl>
    <w:lvl w:ilvl="7" w:tplc="2578C358">
      <w:numFmt w:val="decimal"/>
      <w:lvlText w:val=""/>
      <w:lvlJc w:val="left"/>
    </w:lvl>
    <w:lvl w:ilvl="8" w:tplc="98243D06">
      <w:numFmt w:val="decimal"/>
      <w:lvlText w:val=""/>
      <w:lvlJc w:val="left"/>
    </w:lvl>
  </w:abstractNum>
  <w:abstractNum w:abstractNumId="723" w15:restartNumberingAfterBreak="0">
    <w:nsid w:val="00007F20"/>
    <w:multiLevelType w:val="hybridMultilevel"/>
    <w:tmpl w:val="88800216"/>
    <w:lvl w:ilvl="0" w:tplc="55866F0C">
      <w:start w:val="1"/>
      <w:numFmt w:val="decimal"/>
      <w:lvlText w:val="%1."/>
      <w:lvlJc w:val="left"/>
    </w:lvl>
    <w:lvl w:ilvl="1" w:tplc="8440EA6E">
      <w:numFmt w:val="decimal"/>
      <w:lvlText w:val=""/>
      <w:lvlJc w:val="left"/>
    </w:lvl>
    <w:lvl w:ilvl="2" w:tplc="1EB46676">
      <w:numFmt w:val="decimal"/>
      <w:lvlText w:val=""/>
      <w:lvlJc w:val="left"/>
    </w:lvl>
    <w:lvl w:ilvl="3" w:tplc="4F749D16">
      <w:numFmt w:val="decimal"/>
      <w:lvlText w:val=""/>
      <w:lvlJc w:val="left"/>
    </w:lvl>
    <w:lvl w:ilvl="4" w:tplc="C98C908E">
      <w:numFmt w:val="decimal"/>
      <w:lvlText w:val=""/>
      <w:lvlJc w:val="left"/>
    </w:lvl>
    <w:lvl w:ilvl="5" w:tplc="2190E10E">
      <w:numFmt w:val="decimal"/>
      <w:lvlText w:val=""/>
      <w:lvlJc w:val="left"/>
    </w:lvl>
    <w:lvl w:ilvl="6" w:tplc="88DE367A">
      <w:numFmt w:val="decimal"/>
      <w:lvlText w:val=""/>
      <w:lvlJc w:val="left"/>
    </w:lvl>
    <w:lvl w:ilvl="7" w:tplc="7826AAAE">
      <w:numFmt w:val="decimal"/>
      <w:lvlText w:val=""/>
      <w:lvlJc w:val="left"/>
    </w:lvl>
    <w:lvl w:ilvl="8" w:tplc="4DA4EC96">
      <w:numFmt w:val="decimal"/>
      <w:lvlText w:val=""/>
      <w:lvlJc w:val="left"/>
    </w:lvl>
  </w:abstractNum>
  <w:abstractNum w:abstractNumId="724" w15:restartNumberingAfterBreak="0">
    <w:nsid w:val="00007F5F"/>
    <w:multiLevelType w:val="hybridMultilevel"/>
    <w:tmpl w:val="C6BC9712"/>
    <w:lvl w:ilvl="0" w:tplc="29F2A87E">
      <w:start w:val="1"/>
      <w:numFmt w:val="decimal"/>
      <w:lvlText w:val="%1."/>
      <w:lvlJc w:val="left"/>
    </w:lvl>
    <w:lvl w:ilvl="1" w:tplc="53C07FAA">
      <w:numFmt w:val="decimal"/>
      <w:lvlText w:val=""/>
      <w:lvlJc w:val="left"/>
    </w:lvl>
    <w:lvl w:ilvl="2" w:tplc="35E64004">
      <w:numFmt w:val="decimal"/>
      <w:lvlText w:val=""/>
      <w:lvlJc w:val="left"/>
    </w:lvl>
    <w:lvl w:ilvl="3" w:tplc="333A97FE">
      <w:numFmt w:val="decimal"/>
      <w:lvlText w:val=""/>
      <w:lvlJc w:val="left"/>
    </w:lvl>
    <w:lvl w:ilvl="4" w:tplc="536CEB00">
      <w:numFmt w:val="decimal"/>
      <w:lvlText w:val=""/>
      <w:lvlJc w:val="left"/>
    </w:lvl>
    <w:lvl w:ilvl="5" w:tplc="FF2491F6">
      <w:numFmt w:val="decimal"/>
      <w:lvlText w:val=""/>
      <w:lvlJc w:val="left"/>
    </w:lvl>
    <w:lvl w:ilvl="6" w:tplc="1A209BCE">
      <w:numFmt w:val="decimal"/>
      <w:lvlText w:val=""/>
      <w:lvlJc w:val="left"/>
    </w:lvl>
    <w:lvl w:ilvl="7" w:tplc="BF268A94">
      <w:numFmt w:val="decimal"/>
      <w:lvlText w:val=""/>
      <w:lvlJc w:val="left"/>
    </w:lvl>
    <w:lvl w:ilvl="8" w:tplc="CD9A3710">
      <w:numFmt w:val="decimal"/>
      <w:lvlText w:val=""/>
      <w:lvlJc w:val="left"/>
    </w:lvl>
  </w:abstractNum>
  <w:abstractNum w:abstractNumId="725" w15:restartNumberingAfterBreak="0">
    <w:nsid w:val="00007F63"/>
    <w:multiLevelType w:val="hybridMultilevel"/>
    <w:tmpl w:val="764CC70A"/>
    <w:lvl w:ilvl="0" w:tplc="6D6AEDF2">
      <w:start w:val="5"/>
      <w:numFmt w:val="lowerLetter"/>
      <w:lvlText w:val="%1."/>
      <w:lvlJc w:val="left"/>
    </w:lvl>
    <w:lvl w:ilvl="1" w:tplc="0114B10E">
      <w:start w:val="1"/>
      <w:numFmt w:val="decimal"/>
      <w:lvlText w:val="%2."/>
      <w:lvlJc w:val="left"/>
    </w:lvl>
    <w:lvl w:ilvl="2" w:tplc="03D09160">
      <w:numFmt w:val="decimal"/>
      <w:lvlText w:val=""/>
      <w:lvlJc w:val="left"/>
    </w:lvl>
    <w:lvl w:ilvl="3" w:tplc="89169FB2">
      <w:numFmt w:val="decimal"/>
      <w:lvlText w:val=""/>
      <w:lvlJc w:val="left"/>
    </w:lvl>
    <w:lvl w:ilvl="4" w:tplc="EB8E3EE2">
      <w:numFmt w:val="decimal"/>
      <w:lvlText w:val=""/>
      <w:lvlJc w:val="left"/>
    </w:lvl>
    <w:lvl w:ilvl="5" w:tplc="BDB2EDEC">
      <w:numFmt w:val="decimal"/>
      <w:lvlText w:val=""/>
      <w:lvlJc w:val="left"/>
    </w:lvl>
    <w:lvl w:ilvl="6" w:tplc="09822FB6">
      <w:numFmt w:val="decimal"/>
      <w:lvlText w:val=""/>
      <w:lvlJc w:val="left"/>
    </w:lvl>
    <w:lvl w:ilvl="7" w:tplc="A7723A32">
      <w:numFmt w:val="decimal"/>
      <w:lvlText w:val=""/>
      <w:lvlJc w:val="left"/>
    </w:lvl>
    <w:lvl w:ilvl="8" w:tplc="F86CD866">
      <w:numFmt w:val="decimal"/>
      <w:lvlText w:val=""/>
      <w:lvlJc w:val="left"/>
    </w:lvl>
  </w:abstractNum>
  <w:abstractNum w:abstractNumId="726" w15:restartNumberingAfterBreak="0">
    <w:nsid w:val="00007F7D"/>
    <w:multiLevelType w:val="hybridMultilevel"/>
    <w:tmpl w:val="156075DE"/>
    <w:lvl w:ilvl="0" w:tplc="62966CAE">
      <w:start w:val="3"/>
      <w:numFmt w:val="lowerLetter"/>
      <w:lvlText w:val="%1."/>
      <w:lvlJc w:val="left"/>
    </w:lvl>
    <w:lvl w:ilvl="1" w:tplc="EA8C8E7A">
      <w:start w:val="1"/>
      <w:numFmt w:val="decimal"/>
      <w:lvlText w:val="%2."/>
      <w:lvlJc w:val="left"/>
    </w:lvl>
    <w:lvl w:ilvl="2" w:tplc="42FAC438">
      <w:start w:val="1"/>
      <w:numFmt w:val="lowerLetter"/>
      <w:lvlText w:val="%3."/>
      <w:lvlJc w:val="left"/>
    </w:lvl>
    <w:lvl w:ilvl="3" w:tplc="5484BAC6">
      <w:numFmt w:val="decimal"/>
      <w:lvlText w:val=""/>
      <w:lvlJc w:val="left"/>
    </w:lvl>
    <w:lvl w:ilvl="4" w:tplc="D6528E7E">
      <w:numFmt w:val="decimal"/>
      <w:lvlText w:val=""/>
      <w:lvlJc w:val="left"/>
    </w:lvl>
    <w:lvl w:ilvl="5" w:tplc="24FA0AFE">
      <w:numFmt w:val="decimal"/>
      <w:lvlText w:val=""/>
      <w:lvlJc w:val="left"/>
    </w:lvl>
    <w:lvl w:ilvl="6" w:tplc="F3B89BA4">
      <w:numFmt w:val="decimal"/>
      <w:lvlText w:val=""/>
      <w:lvlJc w:val="left"/>
    </w:lvl>
    <w:lvl w:ilvl="7" w:tplc="6B284272">
      <w:numFmt w:val="decimal"/>
      <w:lvlText w:val=""/>
      <w:lvlJc w:val="left"/>
    </w:lvl>
    <w:lvl w:ilvl="8" w:tplc="7D4C67E6">
      <w:numFmt w:val="decimal"/>
      <w:lvlText w:val=""/>
      <w:lvlJc w:val="left"/>
    </w:lvl>
  </w:abstractNum>
  <w:abstractNum w:abstractNumId="727" w15:restartNumberingAfterBreak="0">
    <w:nsid w:val="00007FAD"/>
    <w:multiLevelType w:val="hybridMultilevel"/>
    <w:tmpl w:val="62F273B4"/>
    <w:lvl w:ilvl="0" w:tplc="4D122892">
      <w:start w:val="1"/>
      <w:numFmt w:val="lowerLetter"/>
      <w:lvlText w:val="%1."/>
      <w:lvlJc w:val="left"/>
    </w:lvl>
    <w:lvl w:ilvl="1" w:tplc="BEC07BD8">
      <w:start w:val="1"/>
      <w:numFmt w:val="decimal"/>
      <w:lvlText w:val="%2."/>
      <w:lvlJc w:val="left"/>
    </w:lvl>
    <w:lvl w:ilvl="2" w:tplc="99387DA2">
      <w:start w:val="1"/>
      <w:numFmt w:val="lowerLetter"/>
      <w:lvlText w:val="%3."/>
      <w:lvlJc w:val="left"/>
    </w:lvl>
    <w:lvl w:ilvl="3" w:tplc="3D96F6C4">
      <w:start w:val="1"/>
      <w:numFmt w:val="decimal"/>
      <w:lvlText w:val="%4."/>
      <w:lvlJc w:val="left"/>
    </w:lvl>
    <w:lvl w:ilvl="4" w:tplc="6D70F796">
      <w:numFmt w:val="decimal"/>
      <w:lvlText w:val=""/>
      <w:lvlJc w:val="left"/>
    </w:lvl>
    <w:lvl w:ilvl="5" w:tplc="F95CD5E2">
      <w:numFmt w:val="decimal"/>
      <w:lvlText w:val=""/>
      <w:lvlJc w:val="left"/>
    </w:lvl>
    <w:lvl w:ilvl="6" w:tplc="CC70A4A6">
      <w:numFmt w:val="decimal"/>
      <w:lvlText w:val=""/>
      <w:lvlJc w:val="left"/>
    </w:lvl>
    <w:lvl w:ilvl="7" w:tplc="FAD09E58">
      <w:numFmt w:val="decimal"/>
      <w:lvlText w:val=""/>
      <w:lvlJc w:val="left"/>
    </w:lvl>
    <w:lvl w:ilvl="8" w:tplc="37066350">
      <w:numFmt w:val="decimal"/>
      <w:lvlText w:val=""/>
      <w:lvlJc w:val="left"/>
    </w:lvl>
  </w:abstractNum>
  <w:abstractNum w:abstractNumId="728" w15:restartNumberingAfterBreak="0">
    <w:nsid w:val="00007FD6"/>
    <w:multiLevelType w:val="hybridMultilevel"/>
    <w:tmpl w:val="F99EE1AC"/>
    <w:lvl w:ilvl="0" w:tplc="04E63FD2">
      <w:start w:val="1"/>
      <w:numFmt w:val="lowerLetter"/>
      <w:lvlText w:val="%1."/>
      <w:lvlJc w:val="left"/>
    </w:lvl>
    <w:lvl w:ilvl="1" w:tplc="AB72DA6C">
      <w:numFmt w:val="decimal"/>
      <w:lvlText w:val=""/>
      <w:lvlJc w:val="left"/>
    </w:lvl>
    <w:lvl w:ilvl="2" w:tplc="ECF05518">
      <w:numFmt w:val="decimal"/>
      <w:lvlText w:val=""/>
      <w:lvlJc w:val="left"/>
    </w:lvl>
    <w:lvl w:ilvl="3" w:tplc="D2E65C82">
      <w:numFmt w:val="decimal"/>
      <w:lvlText w:val=""/>
      <w:lvlJc w:val="left"/>
    </w:lvl>
    <w:lvl w:ilvl="4" w:tplc="4D485BE0">
      <w:numFmt w:val="decimal"/>
      <w:lvlText w:val=""/>
      <w:lvlJc w:val="left"/>
    </w:lvl>
    <w:lvl w:ilvl="5" w:tplc="220CACEE">
      <w:numFmt w:val="decimal"/>
      <w:lvlText w:val=""/>
      <w:lvlJc w:val="left"/>
    </w:lvl>
    <w:lvl w:ilvl="6" w:tplc="961881E4">
      <w:numFmt w:val="decimal"/>
      <w:lvlText w:val=""/>
      <w:lvlJc w:val="left"/>
    </w:lvl>
    <w:lvl w:ilvl="7" w:tplc="AC5A93E0">
      <w:numFmt w:val="decimal"/>
      <w:lvlText w:val=""/>
      <w:lvlJc w:val="left"/>
    </w:lvl>
    <w:lvl w:ilvl="8" w:tplc="847C28AE">
      <w:numFmt w:val="decimal"/>
      <w:lvlText w:val=""/>
      <w:lvlJc w:val="left"/>
    </w:lvl>
  </w:abstractNum>
  <w:abstractNum w:abstractNumId="729" w15:restartNumberingAfterBreak="0">
    <w:nsid w:val="00007FE9"/>
    <w:multiLevelType w:val="hybridMultilevel"/>
    <w:tmpl w:val="F1BEC3EA"/>
    <w:lvl w:ilvl="0" w:tplc="6CE28ED6">
      <w:start w:val="1"/>
      <w:numFmt w:val="lowerLetter"/>
      <w:lvlText w:val="%1"/>
      <w:lvlJc w:val="left"/>
    </w:lvl>
    <w:lvl w:ilvl="1" w:tplc="2A08BBD8">
      <w:start w:val="1"/>
      <w:numFmt w:val="decimal"/>
      <w:lvlText w:val="%2."/>
      <w:lvlJc w:val="left"/>
    </w:lvl>
    <w:lvl w:ilvl="2" w:tplc="D63EB9FE">
      <w:numFmt w:val="decimal"/>
      <w:lvlText w:val=""/>
      <w:lvlJc w:val="left"/>
    </w:lvl>
    <w:lvl w:ilvl="3" w:tplc="BCFA4B0E">
      <w:numFmt w:val="decimal"/>
      <w:lvlText w:val=""/>
      <w:lvlJc w:val="left"/>
    </w:lvl>
    <w:lvl w:ilvl="4" w:tplc="BAE09A34">
      <w:numFmt w:val="decimal"/>
      <w:lvlText w:val=""/>
      <w:lvlJc w:val="left"/>
    </w:lvl>
    <w:lvl w:ilvl="5" w:tplc="5016E086">
      <w:numFmt w:val="decimal"/>
      <w:lvlText w:val=""/>
      <w:lvlJc w:val="left"/>
    </w:lvl>
    <w:lvl w:ilvl="6" w:tplc="1548F3BA">
      <w:numFmt w:val="decimal"/>
      <w:lvlText w:val=""/>
      <w:lvlJc w:val="left"/>
    </w:lvl>
    <w:lvl w:ilvl="7" w:tplc="BBC64D12">
      <w:numFmt w:val="decimal"/>
      <w:lvlText w:val=""/>
      <w:lvlJc w:val="left"/>
    </w:lvl>
    <w:lvl w:ilvl="8" w:tplc="1402E1D6">
      <w:numFmt w:val="decimal"/>
      <w:lvlText w:val=""/>
      <w:lvlJc w:val="left"/>
    </w:lvl>
  </w:abstractNum>
  <w:abstractNum w:abstractNumId="730" w15:restartNumberingAfterBreak="0">
    <w:nsid w:val="00007FF4"/>
    <w:multiLevelType w:val="hybridMultilevel"/>
    <w:tmpl w:val="79AC60A4"/>
    <w:lvl w:ilvl="0" w:tplc="F1D66216">
      <w:start w:val="1"/>
      <w:numFmt w:val="lowerLetter"/>
      <w:lvlText w:val="%1"/>
      <w:lvlJc w:val="left"/>
    </w:lvl>
    <w:lvl w:ilvl="1" w:tplc="73C25C10">
      <w:start w:val="2"/>
      <w:numFmt w:val="decimal"/>
      <w:lvlText w:val="%2."/>
      <w:lvlJc w:val="left"/>
    </w:lvl>
    <w:lvl w:ilvl="2" w:tplc="548A901E">
      <w:start w:val="1"/>
      <w:numFmt w:val="lowerLetter"/>
      <w:lvlText w:val="%3"/>
      <w:lvlJc w:val="left"/>
    </w:lvl>
    <w:lvl w:ilvl="3" w:tplc="70ACEE86">
      <w:numFmt w:val="decimal"/>
      <w:lvlText w:val=""/>
      <w:lvlJc w:val="left"/>
    </w:lvl>
    <w:lvl w:ilvl="4" w:tplc="30F2021E">
      <w:numFmt w:val="decimal"/>
      <w:lvlText w:val=""/>
      <w:lvlJc w:val="left"/>
    </w:lvl>
    <w:lvl w:ilvl="5" w:tplc="A52C07DC">
      <w:numFmt w:val="decimal"/>
      <w:lvlText w:val=""/>
      <w:lvlJc w:val="left"/>
    </w:lvl>
    <w:lvl w:ilvl="6" w:tplc="F654A7D2">
      <w:numFmt w:val="decimal"/>
      <w:lvlText w:val=""/>
      <w:lvlJc w:val="left"/>
    </w:lvl>
    <w:lvl w:ilvl="7" w:tplc="C5A28136">
      <w:numFmt w:val="decimal"/>
      <w:lvlText w:val=""/>
      <w:lvlJc w:val="left"/>
    </w:lvl>
    <w:lvl w:ilvl="8" w:tplc="92A8D026">
      <w:numFmt w:val="decimal"/>
      <w:lvlText w:val=""/>
      <w:lvlJc w:val="left"/>
    </w:lvl>
  </w:abstractNum>
  <w:abstractNum w:abstractNumId="731" w15:restartNumberingAfterBreak="0">
    <w:nsid w:val="210C6F23"/>
    <w:multiLevelType w:val="hybridMultilevel"/>
    <w:tmpl w:val="A16EA24C"/>
    <w:lvl w:ilvl="0" w:tplc="141A000F">
      <w:start w:val="1"/>
      <w:numFmt w:val="decimal"/>
      <w:lvlText w:val="%1."/>
      <w:lvlJc w:val="left"/>
      <w:pPr>
        <w:ind w:left="360" w:hanging="360"/>
      </w:pPr>
    </w:lvl>
    <w:lvl w:ilvl="1" w:tplc="141A0019">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732" w15:restartNumberingAfterBreak="0">
    <w:nsid w:val="446C37E9"/>
    <w:multiLevelType w:val="hybridMultilevel"/>
    <w:tmpl w:val="3264B2EE"/>
    <w:lvl w:ilvl="0" w:tplc="141A000F">
      <w:start w:val="1"/>
      <w:numFmt w:val="decimal"/>
      <w:lvlText w:val="%1."/>
      <w:lvlJc w:val="left"/>
      <w:pPr>
        <w:ind w:left="360" w:hanging="360"/>
      </w:pPr>
    </w:lvl>
    <w:lvl w:ilvl="1" w:tplc="141A0019">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num w:numId="1">
    <w:abstractNumId w:val="506"/>
  </w:num>
  <w:num w:numId="2">
    <w:abstractNumId w:val="555"/>
  </w:num>
  <w:num w:numId="3">
    <w:abstractNumId w:val="622"/>
  </w:num>
  <w:num w:numId="4">
    <w:abstractNumId w:val="612"/>
  </w:num>
  <w:num w:numId="5">
    <w:abstractNumId w:val="223"/>
  </w:num>
  <w:num w:numId="6">
    <w:abstractNumId w:val="623"/>
  </w:num>
  <w:num w:numId="7">
    <w:abstractNumId w:val="465"/>
  </w:num>
  <w:num w:numId="8">
    <w:abstractNumId w:val="601"/>
  </w:num>
  <w:num w:numId="9">
    <w:abstractNumId w:val="544"/>
  </w:num>
  <w:num w:numId="10">
    <w:abstractNumId w:val="632"/>
  </w:num>
  <w:num w:numId="11">
    <w:abstractNumId w:val="662"/>
  </w:num>
  <w:num w:numId="12">
    <w:abstractNumId w:val="667"/>
  </w:num>
  <w:num w:numId="13">
    <w:abstractNumId w:val="373"/>
  </w:num>
  <w:num w:numId="14">
    <w:abstractNumId w:val="323"/>
  </w:num>
  <w:num w:numId="15">
    <w:abstractNumId w:val="85"/>
  </w:num>
  <w:num w:numId="16">
    <w:abstractNumId w:val="262"/>
  </w:num>
  <w:num w:numId="17">
    <w:abstractNumId w:val="596"/>
  </w:num>
  <w:num w:numId="18">
    <w:abstractNumId w:val="315"/>
  </w:num>
  <w:num w:numId="19">
    <w:abstractNumId w:val="121"/>
  </w:num>
  <w:num w:numId="20">
    <w:abstractNumId w:val="0"/>
  </w:num>
  <w:num w:numId="21">
    <w:abstractNumId w:val="477"/>
  </w:num>
  <w:num w:numId="22">
    <w:abstractNumId w:val="550"/>
  </w:num>
  <w:num w:numId="23">
    <w:abstractNumId w:val="59"/>
  </w:num>
  <w:num w:numId="24">
    <w:abstractNumId w:val="76"/>
  </w:num>
  <w:num w:numId="25">
    <w:abstractNumId w:val="285"/>
  </w:num>
  <w:num w:numId="26">
    <w:abstractNumId w:val="493"/>
  </w:num>
  <w:num w:numId="27">
    <w:abstractNumId w:val="581"/>
  </w:num>
  <w:num w:numId="28">
    <w:abstractNumId w:val="112"/>
  </w:num>
  <w:num w:numId="29">
    <w:abstractNumId w:val="104"/>
  </w:num>
  <w:num w:numId="30">
    <w:abstractNumId w:val="43"/>
  </w:num>
  <w:num w:numId="31">
    <w:abstractNumId w:val="256"/>
  </w:num>
  <w:num w:numId="32">
    <w:abstractNumId w:val="12"/>
  </w:num>
  <w:num w:numId="33">
    <w:abstractNumId w:val="712"/>
  </w:num>
  <w:num w:numId="34">
    <w:abstractNumId w:val="469"/>
  </w:num>
  <w:num w:numId="35">
    <w:abstractNumId w:val="51"/>
  </w:num>
  <w:num w:numId="36">
    <w:abstractNumId w:val="668"/>
  </w:num>
  <w:num w:numId="37">
    <w:abstractNumId w:val="460"/>
  </w:num>
  <w:num w:numId="38">
    <w:abstractNumId w:val="316"/>
  </w:num>
  <w:num w:numId="39">
    <w:abstractNumId w:val="15"/>
  </w:num>
  <w:num w:numId="40">
    <w:abstractNumId w:val="183"/>
  </w:num>
  <w:num w:numId="41">
    <w:abstractNumId w:val="288"/>
  </w:num>
  <w:num w:numId="42">
    <w:abstractNumId w:val="475"/>
  </w:num>
  <w:num w:numId="43">
    <w:abstractNumId w:val="559"/>
  </w:num>
  <w:num w:numId="44">
    <w:abstractNumId w:val="17"/>
  </w:num>
  <w:num w:numId="45">
    <w:abstractNumId w:val="599"/>
  </w:num>
  <w:num w:numId="46">
    <w:abstractNumId w:val="102"/>
  </w:num>
  <w:num w:numId="47">
    <w:abstractNumId w:val="456"/>
  </w:num>
  <w:num w:numId="48">
    <w:abstractNumId w:val="390"/>
  </w:num>
  <w:num w:numId="49">
    <w:abstractNumId w:val="718"/>
  </w:num>
  <w:num w:numId="50">
    <w:abstractNumId w:val="338"/>
  </w:num>
  <w:num w:numId="51">
    <w:abstractNumId w:val="157"/>
  </w:num>
  <w:num w:numId="52">
    <w:abstractNumId w:val="228"/>
  </w:num>
  <w:num w:numId="53">
    <w:abstractNumId w:val="560"/>
  </w:num>
  <w:num w:numId="54">
    <w:abstractNumId w:val="254"/>
  </w:num>
  <w:num w:numId="55">
    <w:abstractNumId w:val="346"/>
  </w:num>
  <w:num w:numId="56">
    <w:abstractNumId w:val="435"/>
  </w:num>
  <w:num w:numId="57">
    <w:abstractNumId w:val="81"/>
  </w:num>
  <w:num w:numId="58">
    <w:abstractNumId w:val="719"/>
  </w:num>
  <w:num w:numId="59">
    <w:abstractNumId w:val="535"/>
  </w:num>
  <w:num w:numId="60">
    <w:abstractNumId w:val="109"/>
  </w:num>
  <w:num w:numId="61">
    <w:abstractNumId w:val="334"/>
  </w:num>
  <w:num w:numId="62">
    <w:abstractNumId w:val="507"/>
  </w:num>
  <w:num w:numId="63">
    <w:abstractNumId w:val="728"/>
  </w:num>
  <w:num w:numId="64">
    <w:abstractNumId w:val="552"/>
  </w:num>
  <w:num w:numId="65">
    <w:abstractNumId w:val="463"/>
  </w:num>
  <w:num w:numId="66">
    <w:abstractNumId w:val="445"/>
  </w:num>
  <w:num w:numId="67">
    <w:abstractNumId w:val="692"/>
  </w:num>
  <w:num w:numId="68">
    <w:abstractNumId w:val="496"/>
  </w:num>
  <w:num w:numId="69">
    <w:abstractNumId w:val="216"/>
  </w:num>
  <w:num w:numId="70">
    <w:abstractNumId w:val="405"/>
  </w:num>
  <w:num w:numId="71">
    <w:abstractNumId w:val="218"/>
  </w:num>
  <w:num w:numId="72">
    <w:abstractNumId w:val="387"/>
  </w:num>
  <w:num w:numId="73">
    <w:abstractNumId w:val="508"/>
  </w:num>
  <w:num w:numId="74">
    <w:abstractNumId w:val="187"/>
  </w:num>
  <w:num w:numId="75">
    <w:abstractNumId w:val="386"/>
  </w:num>
  <w:num w:numId="76">
    <w:abstractNumId w:val="356"/>
  </w:num>
  <w:num w:numId="77">
    <w:abstractNumId w:val="697"/>
  </w:num>
  <w:num w:numId="78">
    <w:abstractNumId w:val="485"/>
  </w:num>
  <w:num w:numId="79">
    <w:abstractNumId w:val="543"/>
  </w:num>
  <w:num w:numId="80">
    <w:abstractNumId w:val="448"/>
  </w:num>
  <w:num w:numId="81">
    <w:abstractNumId w:val="324"/>
  </w:num>
  <w:num w:numId="82">
    <w:abstractNumId w:val="573"/>
  </w:num>
  <w:num w:numId="83">
    <w:abstractNumId w:val="528"/>
  </w:num>
  <w:num w:numId="84">
    <w:abstractNumId w:val="720"/>
  </w:num>
  <w:num w:numId="85">
    <w:abstractNumId w:val="150"/>
  </w:num>
  <w:num w:numId="86">
    <w:abstractNumId w:val="452"/>
  </w:num>
  <w:num w:numId="87">
    <w:abstractNumId w:val="663"/>
  </w:num>
  <w:num w:numId="88">
    <w:abstractNumId w:val="418"/>
  </w:num>
  <w:num w:numId="89">
    <w:abstractNumId w:val="673"/>
  </w:num>
  <w:num w:numId="90">
    <w:abstractNumId w:val="365"/>
  </w:num>
  <w:num w:numId="91">
    <w:abstractNumId w:val="352"/>
  </w:num>
  <w:num w:numId="92">
    <w:abstractNumId w:val="330"/>
  </w:num>
  <w:num w:numId="93">
    <w:abstractNumId w:val="646"/>
  </w:num>
  <w:num w:numId="94">
    <w:abstractNumId w:val="687"/>
  </w:num>
  <w:num w:numId="95">
    <w:abstractNumId w:val="133"/>
  </w:num>
  <w:num w:numId="96">
    <w:abstractNumId w:val="190"/>
  </w:num>
  <w:num w:numId="97">
    <w:abstractNumId w:val="148"/>
  </w:num>
  <w:num w:numId="98">
    <w:abstractNumId w:val="517"/>
  </w:num>
  <w:num w:numId="99">
    <w:abstractNumId w:val="688"/>
  </w:num>
  <w:num w:numId="100">
    <w:abstractNumId w:val="450"/>
  </w:num>
  <w:num w:numId="101">
    <w:abstractNumId w:val="35"/>
  </w:num>
  <w:num w:numId="102">
    <w:abstractNumId w:val="462"/>
  </w:num>
  <w:num w:numId="103">
    <w:abstractNumId w:val="30"/>
  </w:num>
  <w:num w:numId="104">
    <w:abstractNumId w:val="393"/>
  </w:num>
  <w:num w:numId="105">
    <w:abstractNumId w:val="384"/>
  </w:num>
  <w:num w:numId="106">
    <w:abstractNumId w:val="325"/>
  </w:num>
  <w:num w:numId="107">
    <w:abstractNumId w:val="58"/>
  </w:num>
  <w:num w:numId="108">
    <w:abstractNumId w:val="726"/>
  </w:num>
  <w:num w:numId="109">
    <w:abstractNumId w:val="94"/>
  </w:num>
  <w:num w:numId="110">
    <w:abstractNumId w:val="426"/>
  </w:num>
  <w:num w:numId="111">
    <w:abstractNumId w:val="45"/>
  </w:num>
  <w:num w:numId="112">
    <w:abstractNumId w:val="125"/>
  </w:num>
  <w:num w:numId="113">
    <w:abstractNumId w:val="480"/>
  </w:num>
  <w:num w:numId="114">
    <w:abstractNumId w:val="244"/>
  </w:num>
  <w:num w:numId="115">
    <w:abstractNumId w:val="238"/>
  </w:num>
  <w:num w:numId="116">
    <w:abstractNumId w:val="474"/>
  </w:num>
  <w:num w:numId="117">
    <w:abstractNumId w:val="301"/>
  </w:num>
  <w:num w:numId="118">
    <w:abstractNumId w:val="314"/>
  </w:num>
  <w:num w:numId="119">
    <w:abstractNumId w:val="164"/>
  </w:num>
  <w:num w:numId="120">
    <w:abstractNumId w:val="490"/>
  </w:num>
  <w:num w:numId="121">
    <w:abstractNumId w:val="118"/>
  </w:num>
  <w:num w:numId="122">
    <w:abstractNumId w:val="359"/>
  </w:num>
  <w:num w:numId="123">
    <w:abstractNumId w:val="368"/>
  </w:num>
  <w:num w:numId="124">
    <w:abstractNumId w:val="577"/>
  </w:num>
  <w:num w:numId="125">
    <w:abstractNumId w:val="319"/>
  </w:num>
  <w:num w:numId="126">
    <w:abstractNumId w:val="3"/>
  </w:num>
  <w:num w:numId="127">
    <w:abstractNumId w:val="251"/>
  </w:num>
  <w:num w:numId="128">
    <w:abstractNumId w:val="277"/>
  </w:num>
  <w:num w:numId="129">
    <w:abstractNumId w:val="95"/>
  </w:num>
  <w:num w:numId="130">
    <w:abstractNumId w:val="600"/>
  </w:num>
  <w:num w:numId="131">
    <w:abstractNumId w:val="520"/>
  </w:num>
  <w:num w:numId="132">
    <w:abstractNumId w:val="649"/>
  </w:num>
  <w:num w:numId="133">
    <w:abstractNumId w:val="464"/>
  </w:num>
  <w:num w:numId="134">
    <w:abstractNumId w:val="472"/>
  </w:num>
  <w:num w:numId="135">
    <w:abstractNumId w:val="370"/>
  </w:num>
  <w:num w:numId="136">
    <w:abstractNumId w:val="521"/>
  </w:num>
  <w:num w:numId="137">
    <w:abstractNumId w:val="523"/>
  </w:num>
  <w:num w:numId="138">
    <w:abstractNumId w:val="700"/>
  </w:num>
  <w:num w:numId="139">
    <w:abstractNumId w:val="339"/>
  </w:num>
  <w:num w:numId="140">
    <w:abstractNumId w:val="269"/>
  </w:num>
  <w:num w:numId="141">
    <w:abstractNumId w:val="87"/>
  </w:num>
  <w:num w:numId="142">
    <w:abstractNumId w:val="660"/>
  </w:num>
  <w:num w:numId="143">
    <w:abstractNumId w:val="593"/>
  </w:num>
  <w:num w:numId="144">
    <w:abstractNumId w:val="333"/>
  </w:num>
  <w:num w:numId="145">
    <w:abstractNumId w:val="86"/>
  </w:num>
  <w:num w:numId="146">
    <w:abstractNumId w:val="629"/>
  </w:num>
  <w:num w:numId="147">
    <w:abstractNumId w:val="541"/>
  </w:num>
  <w:num w:numId="148">
    <w:abstractNumId w:val="33"/>
  </w:num>
  <w:num w:numId="149">
    <w:abstractNumId w:val="306"/>
  </w:num>
  <w:num w:numId="150">
    <w:abstractNumId w:val="683"/>
  </w:num>
  <w:num w:numId="151">
    <w:abstractNumId w:val="61"/>
  </w:num>
  <w:num w:numId="152">
    <w:abstractNumId w:val="117"/>
  </w:num>
  <w:num w:numId="153">
    <w:abstractNumId w:val="154"/>
  </w:num>
  <w:num w:numId="154">
    <w:abstractNumId w:val="89"/>
  </w:num>
  <w:num w:numId="155">
    <w:abstractNumId w:val="417"/>
  </w:num>
  <w:num w:numId="156">
    <w:abstractNumId w:val="90"/>
  </w:num>
  <w:num w:numId="157">
    <w:abstractNumId w:val="441"/>
  </w:num>
  <w:num w:numId="158">
    <w:abstractNumId w:val="412"/>
  </w:num>
  <w:num w:numId="159">
    <w:abstractNumId w:val="671"/>
  </w:num>
  <w:num w:numId="160">
    <w:abstractNumId w:val="484"/>
  </w:num>
  <w:num w:numId="161">
    <w:abstractNumId w:val="226"/>
  </w:num>
  <w:num w:numId="162">
    <w:abstractNumId w:val="583"/>
  </w:num>
  <w:num w:numId="163">
    <w:abstractNumId w:val="278"/>
  </w:num>
  <w:num w:numId="164">
    <w:abstractNumId w:val="727"/>
  </w:num>
  <w:num w:numId="165">
    <w:abstractNumId w:val="548"/>
  </w:num>
  <w:num w:numId="166">
    <w:abstractNumId w:val="149"/>
  </w:num>
  <w:num w:numId="167">
    <w:abstractNumId w:val="122"/>
  </w:num>
  <w:num w:numId="168">
    <w:abstractNumId w:val="286"/>
  </w:num>
  <w:num w:numId="169">
    <w:abstractNumId w:val="130"/>
  </w:num>
  <w:num w:numId="170">
    <w:abstractNumId w:val="414"/>
  </w:num>
  <w:num w:numId="171">
    <w:abstractNumId w:val="140"/>
  </w:num>
  <w:num w:numId="172">
    <w:abstractNumId w:val="703"/>
  </w:num>
  <w:num w:numId="173">
    <w:abstractNumId w:val="137"/>
  </w:num>
  <w:num w:numId="174">
    <w:abstractNumId w:val="281"/>
  </w:num>
  <w:num w:numId="175">
    <w:abstractNumId w:val="231"/>
  </w:num>
  <w:num w:numId="176">
    <w:abstractNumId w:val="92"/>
  </w:num>
  <w:num w:numId="177">
    <w:abstractNumId w:val="143"/>
  </w:num>
  <w:num w:numId="178">
    <w:abstractNumId w:val="40"/>
  </w:num>
  <w:num w:numId="179">
    <w:abstractNumId w:val="547"/>
  </w:num>
  <w:num w:numId="180">
    <w:abstractNumId w:val="540"/>
  </w:num>
  <w:num w:numId="181">
    <w:abstractNumId w:val="643"/>
  </w:num>
  <w:num w:numId="182">
    <w:abstractNumId w:val="1"/>
  </w:num>
  <w:num w:numId="183">
    <w:abstractNumId w:val="327"/>
  </w:num>
  <w:num w:numId="184">
    <w:abstractNumId w:val="313"/>
  </w:num>
  <w:num w:numId="185">
    <w:abstractNumId w:val="575"/>
  </w:num>
  <w:num w:numId="186">
    <w:abstractNumId w:val="336"/>
  </w:num>
  <w:num w:numId="187">
    <w:abstractNumId w:val="357"/>
  </w:num>
  <w:num w:numId="188">
    <w:abstractNumId w:val="533"/>
  </w:num>
  <w:num w:numId="189">
    <w:abstractNumId w:val="179"/>
  </w:num>
  <w:num w:numId="190">
    <w:abstractNumId w:val="396"/>
  </w:num>
  <w:num w:numId="191">
    <w:abstractNumId w:val="77"/>
  </w:num>
  <w:num w:numId="192">
    <w:abstractNumId w:val="676"/>
  </w:num>
  <w:num w:numId="193">
    <w:abstractNumId w:val="650"/>
  </w:num>
  <w:num w:numId="194">
    <w:abstractNumId w:val="615"/>
  </w:num>
  <w:num w:numId="195">
    <w:abstractNumId w:val="57"/>
  </w:num>
  <w:num w:numId="196">
    <w:abstractNumId w:val="354"/>
  </w:num>
  <w:num w:numId="197">
    <w:abstractNumId w:val="454"/>
  </w:num>
  <w:num w:numId="198">
    <w:abstractNumId w:val="530"/>
  </w:num>
  <w:num w:numId="199">
    <w:abstractNumId w:val="536"/>
  </w:num>
  <w:num w:numId="200">
    <w:abstractNumId w:val="192"/>
  </w:num>
  <w:num w:numId="201">
    <w:abstractNumId w:val="664"/>
  </w:num>
  <w:num w:numId="202">
    <w:abstractNumId w:val="566"/>
  </w:num>
  <w:num w:numId="203">
    <w:abstractNumId w:val="144"/>
  </w:num>
  <w:num w:numId="204">
    <w:abstractNumId w:val="391"/>
  </w:num>
  <w:num w:numId="205">
    <w:abstractNumId w:val="48"/>
  </w:num>
  <w:num w:numId="206">
    <w:abstractNumId w:val="374"/>
  </w:num>
  <w:num w:numId="207">
    <w:abstractNumId w:val="565"/>
  </w:num>
  <w:num w:numId="208">
    <w:abstractNumId w:val="503"/>
  </w:num>
  <w:num w:numId="209">
    <w:abstractNumId w:val="19"/>
  </w:num>
  <w:num w:numId="210">
    <w:abstractNumId w:val="519"/>
  </w:num>
  <w:num w:numId="211">
    <w:abstractNumId w:val="392"/>
  </w:num>
  <w:num w:numId="212">
    <w:abstractNumId w:val="669"/>
  </w:num>
  <w:num w:numId="213">
    <w:abstractNumId w:val="640"/>
  </w:num>
  <w:num w:numId="214">
    <w:abstractNumId w:val="570"/>
  </w:num>
  <w:num w:numId="215">
    <w:abstractNumId w:val="235"/>
  </w:num>
  <w:num w:numId="216">
    <w:abstractNumId w:val="292"/>
  </w:num>
  <w:num w:numId="217">
    <w:abstractNumId w:val="347"/>
  </w:num>
  <w:num w:numId="218">
    <w:abstractNumId w:val="49"/>
  </w:num>
  <w:num w:numId="219">
    <w:abstractNumId w:val="473"/>
  </w:num>
  <w:num w:numId="220">
    <w:abstractNumId w:val="546"/>
  </w:num>
  <w:num w:numId="221">
    <w:abstractNumId w:val="537"/>
  </w:num>
  <w:num w:numId="222">
    <w:abstractNumId w:val="161"/>
  </w:num>
  <w:num w:numId="223">
    <w:abstractNumId w:val="113"/>
  </w:num>
  <w:num w:numId="224">
    <w:abstractNumId w:val="54"/>
  </w:num>
  <w:num w:numId="225">
    <w:abstractNumId w:val="486"/>
  </w:num>
  <w:num w:numId="226">
    <w:abstractNumId w:val="29"/>
  </w:num>
  <w:num w:numId="227">
    <w:abstractNumId w:val="255"/>
  </w:num>
  <w:num w:numId="228">
    <w:abstractNumId w:val="501"/>
  </w:num>
  <w:num w:numId="229">
    <w:abstractNumId w:val="572"/>
  </w:num>
  <w:num w:numId="230">
    <w:abstractNumId w:val="320"/>
  </w:num>
  <w:num w:numId="231">
    <w:abstractNumId w:val="714"/>
  </w:num>
  <w:num w:numId="232">
    <w:abstractNumId w:val="459"/>
  </w:num>
  <w:num w:numId="233">
    <w:abstractNumId w:val="224"/>
  </w:num>
  <w:num w:numId="234">
    <w:abstractNumId w:val="344"/>
  </w:num>
  <w:num w:numId="235">
    <w:abstractNumId w:val="636"/>
  </w:num>
  <w:num w:numId="236">
    <w:abstractNumId w:val="68"/>
  </w:num>
  <w:num w:numId="237">
    <w:abstractNumId w:val="79"/>
  </w:num>
  <w:num w:numId="238">
    <w:abstractNumId w:val="106"/>
  </w:num>
  <w:num w:numId="239">
    <w:abstractNumId w:val="105"/>
  </w:num>
  <w:num w:numId="240">
    <w:abstractNumId w:val="672"/>
  </w:num>
  <w:num w:numId="241">
    <w:abstractNumId w:val="236"/>
  </w:num>
  <w:num w:numId="242">
    <w:abstractNumId w:val="274"/>
  </w:num>
  <w:num w:numId="243">
    <w:abstractNumId w:val="586"/>
  </w:num>
  <w:num w:numId="244">
    <w:abstractNumId w:val="41"/>
  </w:num>
  <w:num w:numId="245">
    <w:abstractNumId w:val="587"/>
  </w:num>
  <w:num w:numId="246">
    <w:abstractNumId w:val="181"/>
  </w:num>
  <w:num w:numId="247">
    <w:abstractNumId w:val="654"/>
  </w:num>
  <w:num w:numId="248">
    <w:abstractNumId w:val="193"/>
  </w:num>
  <w:num w:numId="249">
    <w:abstractNumId w:val="202"/>
  </w:num>
  <w:num w:numId="250">
    <w:abstractNumId w:val="153"/>
  </w:num>
  <w:num w:numId="251">
    <w:abstractNumId w:val="171"/>
  </w:num>
  <w:num w:numId="252">
    <w:abstractNumId w:val="610"/>
  </w:num>
  <w:num w:numId="253">
    <w:abstractNumId w:val="639"/>
  </w:num>
  <w:num w:numId="254">
    <w:abstractNumId w:val="645"/>
  </w:num>
  <w:num w:numId="255">
    <w:abstractNumId w:val="609"/>
  </w:num>
  <w:num w:numId="256">
    <w:abstractNumId w:val="438"/>
  </w:num>
  <w:num w:numId="257">
    <w:abstractNumId w:val="34"/>
  </w:num>
  <w:num w:numId="258">
    <w:abstractNumId w:val="126"/>
  </w:num>
  <w:num w:numId="259">
    <w:abstractNumId w:val="134"/>
  </w:num>
  <w:num w:numId="260">
    <w:abstractNumId w:val="265"/>
  </w:num>
  <w:num w:numId="261">
    <w:abstractNumId w:val="329"/>
  </w:num>
  <w:num w:numId="262">
    <w:abstractNumId w:val="135"/>
  </w:num>
  <w:num w:numId="263">
    <w:abstractNumId w:val="651"/>
  </w:num>
  <w:num w:numId="264">
    <w:abstractNumId w:val="446"/>
  </w:num>
  <w:num w:numId="265">
    <w:abstractNumId w:val="385"/>
  </w:num>
  <w:num w:numId="266">
    <w:abstractNumId w:val="665"/>
  </w:num>
  <w:num w:numId="267">
    <w:abstractNumId w:val="375"/>
  </w:num>
  <w:num w:numId="268">
    <w:abstractNumId w:val="518"/>
  </w:num>
  <w:num w:numId="269">
    <w:abstractNumId w:val="729"/>
  </w:num>
  <w:num w:numId="270">
    <w:abstractNumId w:val="708"/>
  </w:num>
  <w:num w:numId="271">
    <w:abstractNumId w:val="625"/>
  </w:num>
  <w:num w:numId="272">
    <w:abstractNumId w:val="605"/>
  </w:num>
  <w:num w:numId="273">
    <w:abstractNumId w:val="107"/>
  </w:num>
  <w:num w:numId="274">
    <w:abstractNumId w:val="275"/>
  </w:num>
  <w:num w:numId="275">
    <w:abstractNumId w:val="213"/>
  </w:num>
  <w:num w:numId="276">
    <w:abstractNumId w:val="123"/>
  </w:num>
  <w:num w:numId="277">
    <w:abstractNumId w:val="709"/>
  </w:num>
  <w:num w:numId="278">
    <w:abstractNumId w:val="526"/>
  </w:num>
  <w:num w:numId="279">
    <w:abstractNumId w:val="510"/>
  </w:num>
  <w:num w:numId="280">
    <w:abstractNumId w:val="26"/>
  </w:num>
  <w:num w:numId="281">
    <w:abstractNumId w:val="466"/>
  </w:num>
  <w:num w:numId="282">
    <w:abstractNumId w:val="584"/>
  </w:num>
  <w:num w:numId="283">
    <w:abstractNumId w:val="522"/>
  </w:num>
  <w:num w:numId="284">
    <w:abstractNumId w:val="589"/>
  </w:num>
  <w:num w:numId="285">
    <w:abstractNumId w:val="512"/>
  </w:num>
  <w:num w:numId="286">
    <w:abstractNumId w:val="276"/>
  </w:num>
  <w:num w:numId="287">
    <w:abstractNumId w:val="470"/>
  </w:num>
  <w:num w:numId="288">
    <w:abstractNumId w:val="670"/>
  </w:num>
  <w:num w:numId="289">
    <w:abstractNumId w:val="647"/>
  </w:num>
  <w:num w:numId="290">
    <w:abstractNumId w:val="28"/>
  </w:num>
  <w:num w:numId="291">
    <w:abstractNumId w:val="549"/>
  </w:num>
  <w:num w:numId="292">
    <w:abstractNumId w:val="328"/>
  </w:num>
  <w:num w:numId="293">
    <w:abstractNumId w:val="7"/>
  </w:num>
  <w:num w:numId="294">
    <w:abstractNumId w:val="169"/>
  </w:num>
  <w:num w:numId="295">
    <w:abstractNumId w:val="307"/>
  </w:num>
  <w:num w:numId="296">
    <w:abstractNumId w:val="114"/>
  </w:num>
  <w:num w:numId="297">
    <w:abstractNumId w:val="674"/>
  </w:num>
  <w:num w:numId="298">
    <w:abstractNumId w:val="364"/>
  </w:num>
  <w:num w:numId="299">
    <w:abstractNumId w:val="185"/>
  </w:num>
  <w:num w:numId="300">
    <w:abstractNumId w:val="534"/>
  </w:num>
  <w:num w:numId="301">
    <w:abstractNumId w:val="661"/>
  </w:num>
  <w:num w:numId="302">
    <w:abstractNumId w:val="156"/>
  </w:num>
  <w:num w:numId="303">
    <w:abstractNumId w:val="27"/>
  </w:num>
  <w:num w:numId="304">
    <w:abstractNumId w:val="168"/>
  </w:num>
  <w:num w:numId="305">
    <w:abstractNumId w:val="394"/>
  </w:num>
  <w:num w:numId="306">
    <w:abstractNumId w:val="578"/>
  </w:num>
  <w:num w:numId="307">
    <w:abstractNumId w:val="613"/>
  </w:num>
  <w:num w:numId="308">
    <w:abstractNumId w:val="243"/>
  </w:num>
  <w:num w:numId="309">
    <w:abstractNumId w:val="380"/>
  </w:num>
  <w:num w:numId="310">
    <w:abstractNumId w:val="721"/>
  </w:num>
  <w:num w:numId="311">
    <w:abstractNumId w:val="628"/>
  </w:num>
  <w:num w:numId="312">
    <w:abstractNumId w:val="468"/>
  </w:num>
  <w:num w:numId="313">
    <w:abstractNumId w:val="167"/>
  </w:num>
  <w:num w:numId="314">
    <w:abstractNumId w:val="585"/>
  </w:num>
  <w:num w:numId="315">
    <w:abstractNumId w:val="273"/>
  </w:num>
  <w:num w:numId="316">
    <w:abstractNumId w:val="270"/>
  </w:num>
  <w:num w:numId="317">
    <w:abstractNumId w:val="31"/>
  </w:num>
  <w:num w:numId="318">
    <w:abstractNumId w:val="400"/>
  </w:num>
  <w:num w:numId="319">
    <w:abstractNumId w:val="293"/>
  </w:num>
  <w:num w:numId="320">
    <w:abstractNumId w:val="91"/>
  </w:num>
  <w:num w:numId="321">
    <w:abstractNumId w:val="241"/>
  </w:num>
  <w:num w:numId="322">
    <w:abstractNumId w:val="656"/>
  </w:num>
  <w:num w:numId="323">
    <w:abstractNumId w:val="146"/>
  </w:num>
  <w:num w:numId="324">
    <w:abstractNumId w:val="686"/>
  </w:num>
  <w:num w:numId="325">
    <w:abstractNumId w:val="611"/>
  </w:num>
  <w:num w:numId="326">
    <w:abstractNumId w:val="165"/>
  </w:num>
  <w:num w:numId="327">
    <w:abstractNumId w:val="457"/>
  </w:num>
  <w:num w:numId="328">
    <w:abstractNumId w:val="398"/>
  </w:num>
  <w:num w:numId="329">
    <w:abstractNumId w:val="449"/>
  </w:num>
  <w:num w:numId="330">
    <w:abstractNumId w:val="312"/>
  </w:num>
  <w:num w:numId="331">
    <w:abstractNumId w:val="11"/>
  </w:num>
  <w:num w:numId="332">
    <w:abstractNumId w:val="621"/>
  </w:num>
  <w:num w:numId="333">
    <w:abstractNumId w:val="103"/>
  </w:num>
  <w:num w:numId="334">
    <w:abstractNumId w:val="199"/>
  </w:num>
  <w:num w:numId="335">
    <w:abstractNumId w:val="221"/>
  </w:num>
  <w:num w:numId="336">
    <w:abstractNumId w:val="491"/>
  </w:num>
  <w:num w:numId="337">
    <w:abstractNumId w:val="401"/>
  </w:num>
  <w:num w:numId="338">
    <w:abstractNumId w:val="701"/>
  </w:num>
  <w:num w:numId="339">
    <w:abstractNumId w:val="434"/>
  </w:num>
  <w:num w:numId="340">
    <w:abstractNumId w:val="564"/>
  </w:num>
  <w:num w:numId="341">
    <w:abstractNumId w:val="310"/>
  </w:num>
  <w:num w:numId="342">
    <w:abstractNumId w:val="590"/>
  </w:num>
  <w:num w:numId="343">
    <w:abstractNumId w:val="524"/>
  </w:num>
  <w:num w:numId="344">
    <w:abstractNumId w:val="99"/>
  </w:num>
  <w:num w:numId="345">
    <w:abstractNumId w:val="372"/>
  </w:num>
  <w:num w:numId="346">
    <w:abstractNumId w:val="13"/>
  </w:num>
  <w:num w:numId="347">
    <w:abstractNumId w:val="6"/>
  </w:num>
  <w:num w:numId="348">
    <w:abstractNumId w:val="532"/>
  </w:num>
  <w:num w:numId="349">
    <w:abstractNumId w:val="247"/>
  </w:num>
  <w:num w:numId="350">
    <w:abstractNumId w:val="659"/>
  </w:num>
  <w:num w:numId="351">
    <w:abstractNumId w:val="337"/>
  </w:num>
  <w:num w:numId="352">
    <w:abstractNumId w:val="545"/>
  </w:num>
  <w:num w:numId="353">
    <w:abstractNumId w:val="46"/>
  </w:num>
  <w:num w:numId="354">
    <w:abstractNumId w:val="453"/>
  </w:num>
  <w:num w:numId="355">
    <w:abstractNumId w:val="20"/>
  </w:num>
  <w:num w:numId="356">
    <w:abstractNumId w:val="492"/>
  </w:num>
  <w:num w:numId="357">
    <w:abstractNumId w:val="707"/>
  </w:num>
  <w:num w:numId="358">
    <w:abstractNumId w:val="363"/>
  </w:num>
  <w:num w:numId="359">
    <w:abstractNumId w:val="504"/>
  </w:num>
  <w:num w:numId="360">
    <w:abstractNumId w:val="198"/>
  </w:num>
  <w:num w:numId="361">
    <w:abstractNumId w:val="594"/>
  </w:num>
  <w:num w:numId="362">
    <w:abstractNumId w:val="467"/>
  </w:num>
  <w:num w:numId="363">
    <w:abstractNumId w:val="424"/>
  </w:num>
  <w:num w:numId="364">
    <w:abstractNumId w:val="197"/>
  </w:num>
  <w:num w:numId="365">
    <w:abstractNumId w:val="608"/>
  </w:num>
  <w:num w:numId="366">
    <w:abstractNumId w:val="335"/>
  </w:num>
  <w:num w:numId="367">
    <w:abstractNumId w:val="531"/>
  </w:num>
  <w:num w:numId="368">
    <w:abstractNumId w:val="260"/>
  </w:num>
  <w:num w:numId="369">
    <w:abstractNumId w:val="10"/>
  </w:num>
  <w:num w:numId="370">
    <w:abstractNumId w:val="343"/>
  </w:num>
  <w:num w:numId="371">
    <w:abstractNumId w:val="451"/>
  </w:num>
  <w:num w:numId="372">
    <w:abstractNumId w:val="296"/>
  </w:num>
  <w:num w:numId="373">
    <w:abstractNumId w:val="283"/>
  </w:num>
  <w:num w:numId="374">
    <w:abstractNumId w:val="23"/>
  </w:num>
  <w:num w:numId="375">
    <w:abstractNumId w:val="214"/>
  </w:num>
  <w:num w:numId="376">
    <w:abstractNumId w:val="423"/>
  </w:num>
  <w:num w:numId="377">
    <w:abstractNumId w:val="644"/>
  </w:num>
  <w:num w:numId="378">
    <w:abstractNumId w:val="317"/>
  </w:num>
  <w:num w:numId="379">
    <w:abstractNumId w:val="679"/>
  </w:num>
  <w:num w:numId="380">
    <w:abstractNumId w:val="282"/>
  </w:num>
  <w:num w:numId="381">
    <w:abstractNumId w:val="378"/>
  </w:num>
  <w:num w:numId="382">
    <w:abstractNumId w:val="8"/>
  </w:num>
  <w:num w:numId="383">
    <w:abstractNumId w:val="710"/>
  </w:num>
  <w:num w:numId="384">
    <w:abstractNumId w:val="321"/>
  </w:num>
  <w:num w:numId="385">
    <w:abstractNumId w:val="502"/>
  </w:num>
  <w:num w:numId="386">
    <w:abstractNumId w:val="245"/>
  </w:num>
  <w:num w:numId="387">
    <w:abstractNumId w:val="428"/>
  </w:num>
  <w:num w:numId="388">
    <w:abstractNumId w:val="360"/>
  </w:num>
  <w:num w:numId="389">
    <w:abstractNumId w:val="397"/>
  </w:num>
  <w:num w:numId="390">
    <w:abstractNumId w:val="32"/>
  </w:num>
  <w:num w:numId="391">
    <w:abstractNumId w:val="279"/>
  </w:num>
  <w:num w:numId="392">
    <w:abstractNumId w:val="176"/>
  </w:num>
  <w:num w:numId="393">
    <w:abstractNumId w:val="684"/>
  </w:num>
  <w:num w:numId="394">
    <w:abstractNumId w:val="617"/>
  </w:num>
  <w:num w:numId="395">
    <w:abstractNumId w:val="706"/>
  </w:num>
  <w:num w:numId="396">
    <w:abstractNumId w:val="437"/>
  </w:num>
  <w:num w:numId="397">
    <w:abstractNumId w:val="415"/>
  </w:num>
  <w:num w:numId="398">
    <w:abstractNumId w:val="67"/>
  </w:num>
  <w:num w:numId="399">
    <w:abstractNumId w:val="298"/>
  </w:num>
  <w:num w:numId="400">
    <w:abstractNumId w:val="234"/>
  </w:num>
  <w:num w:numId="401">
    <w:abstractNumId w:val="361"/>
  </w:num>
  <w:num w:numId="402">
    <w:abstractNumId w:val="70"/>
  </w:num>
  <w:num w:numId="403">
    <w:abstractNumId w:val="638"/>
  </w:num>
  <w:num w:numId="404">
    <w:abstractNumId w:val="232"/>
  </w:num>
  <w:num w:numId="405">
    <w:abstractNumId w:val="558"/>
  </w:num>
  <w:num w:numId="406">
    <w:abstractNumId w:val="681"/>
  </w:num>
  <w:num w:numId="407">
    <w:abstractNumId w:val="416"/>
  </w:num>
  <w:num w:numId="408">
    <w:abstractNumId w:val="158"/>
  </w:num>
  <w:num w:numId="409">
    <w:abstractNumId w:val="207"/>
  </w:num>
  <w:num w:numId="410">
    <w:abstractNumId w:val="399"/>
  </w:num>
  <w:num w:numId="411">
    <w:abstractNumId w:val="637"/>
  </w:num>
  <w:num w:numId="412">
    <w:abstractNumId w:val="189"/>
  </w:num>
  <w:num w:numId="413">
    <w:abstractNumId w:val="230"/>
  </w:num>
  <w:num w:numId="414">
    <w:abstractNumId w:val="514"/>
  </w:num>
  <w:num w:numId="415">
    <w:abstractNumId w:val="624"/>
  </w:num>
  <w:num w:numId="416">
    <w:abstractNumId w:val="173"/>
  </w:num>
  <w:num w:numId="417">
    <w:abstractNumId w:val="138"/>
  </w:num>
  <w:num w:numId="418">
    <w:abstractNumId w:val="326"/>
  </w:num>
  <w:num w:numId="419">
    <w:abstractNumId w:val="648"/>
  </w:num>
  <w:num w:numId="420">
    <w:abstractNumId w:val="411"/>
  </w:num>
  <w:num w:numId="421">
    <w:abstractNumId w:val="24"/>
  </w:num>
  <w:num w:numId="422">
    <w:abstractNumId w:val="725"/>
  </w:num>
  <w:num w:numId="423">
    <w:abstractNumId w:val="56"/>
  </w:num>
  <w:num w:numId="424">
    <w:abstractNumId w:val="444"/>
  </w:num>
  <w:num w:numId="425">
    <w:abstractNumId w:val="194"/>
  </w:num>
  <w:num w:numId="426">
    <w:abstractNumId w:val="88"/>
  </w:num>
  <w:num w:numId="427">
    <w:abstractNumId w:val="174"/>
  </w:num>
  <w:num w:numId="428">
    <w:abstractNumId w:val="358"/>
  </w:num>
  <w:num w:numId="429">
    <w:abstractNumId w:val="702"/>
  </w:num>
  <w:num w:numId="430">
    <w:abstractNumId w:val="44"/>
  </w:num>
  <w:num w:numId="431">
    <w:abstractNumId w:val="69"/>
  </w:num>
  <w:num w:numId="432">
    <w:abstractNumId w:val="250"/>
  </w:num>
  <w:num w:numId="433">
    <w:abstractNumId w:val="208"/>
  </w:num>
  <w:num w:numId="434">
    <w:abstractNumId w:val="371"/>
  </w:num>
  <w:num w:numId="435">
    <w:abstractNumId w:val="353"/>
  </w:num>
  <w:num w:numId="436">
    <w:abstractNumId w:val="303"/>
  </w:num>
  <w:num w:numId="437">
    <w:abstractNumId w:val="678"/>
  </w:num>
  <w:num w:numId="438">
    <w:abstractNumId w:val="427"/>
  </w:num>
  <w:num w:numId="439">
    <w:abstractNumId w:val="222"/>
  </w:num>
  <w:num w:numId="440">
    <w:abstractNumId w:val="342"/>
  </w:num>
  <w:num w:numId="441">
    <w:abstractNumId w:val="294"/>
  </w:num>
  <w:num w:numId="442">
    <w:abstractNumId w:val="696"/>
  </w:num>
  <w:num w:numId="443">
    <w:abstractNumId w:val="388"/>
  </w:num>
  <w:num w:numId="444">
    <w:abstractNumId w:val="603"/>
  </w:num>
  <w:num w:numId="445">
    <w:abstractNumId w:val="567"/>
  </w:num>
  <w:num w:numId="446">
    <w:abstractNumId w:val="576"/>
  </w:num>
  <w:num w:numId="447">
    <w:abstractNumId w:val="419"/>
  </w:num>
  <w:num w:numId="448">
    <w:abstractNumId w:val="630"/>
  </w:num>
  <w:num w:numId="449">
    <w:abstractNumId w:val="240"/>
  </w:num>
  <w:num w:numId="450">
    <w:abstractNumId w:val="685"/>
  </w:num>
  <w:num w:numId="451">
    <w:abstractNumId w:val="200"/>
  </w:num>
  <w:num w:numId="452">
    <w:abstractNumId w:val="689"/>
  </w:num>
  <w:num w:numId="453">
    <w:abstractNumId w:val="511"/>
  </w:num>
  <w:num w:numId="454">
    <w:abstractNumId w:val="93"/>
  </w:num>
  <w:num w:numId="455">
    <w:abstractNumId w:val="551"/>
  </w:num>
  <w:num w:numId="456">
    <w:abstractNumId w:val="341"/>
  </w:num>
  <w:num w:numId="457">
    <w:abstractNumId w:val="127"/>
  </w:num>
  <w:num w:numId="458">
    <w:abstractNumId w:val="21"/>
  </w:num>
  <w:num w:numId="459">
    <w:abstractNumId w:val="36"/>
  </w:num>
  <w:num w:numId="460">
    <w:abstractNumId w:val="620"/>
  </w:num>
  <w:num w:numId="461">
    <w:abstractNumId w:val="100"/>
  </w:num>
  <w:num w:numId="462">
    <w:abstractNumId w:val="9"/>
  </w:num>
  <w:num w:numId="463">
    <w:abstractNumId w:val="155"/>
  </w:num>
  <w:num w:numId="464">
    <w:abstractNumId w:val="591"/>
  </w:num>
  <w:num w:numId="465">
    <w:abstractNumId w:val="571"/>
  </w:num>
  <w:num w:numId="466">
    <w:abstractNumId w:val="556"/>
  </w:num>
  <w:num w:numId="467">
    <w:abstractNumId w:val="478"/>
  </w:num>
  <w:num w:numId="468">
    <w:abstractNumId w:val="227"/>
  </w:num>
  <w:num w:numId="469">
    <w:abstractNumId w:val="557"/>
  </w:num>
  <w:num w:numId="470">
    <w:abstractNumId w:val="675"/>
  </w:num>
  <w:num w:numId="471">
    <w:abstractNumId w:val="606"/>
  </w:num>
  <w:num w:numId="472">
    <w:abstractNumId w:val="184"/>
  </w:num>
  <w:num w:numId="473">
    <w:abstractNumId w:val="362"/>
  </w:num>
  <w:num w:numId="474">
    <w:abstractNumId w:val="18"/>
  </w:num>
  <w:num w:numId="475">
    <w:abstractNumId w:val="66"/>
  </w:num>
  <w:num w:numId="476">
    <w:abstractNumId w:val="266"/>
  </w:num>
  <w:num w:numId="477">
    <w:abstractNumId w:val="509"/>
  </w:num>
  <w:num w:numId="478">
    <w:abstractNumId w:val="300"/>
  </w:num>
  <w:num w:numId="479">
    <w:abstractNumId w:val="129"/>
  </w:num>
  <w:num w:numId="480">
    <w:abstractNumId w:val="225"/>
  </w:num>
  <w:num w:numId="481">
    <w:abstractNumId w:val="132"/>
  </w:num>
  <w:num w:numId="482">
    <w:abstractNumId w:val="527"/>
  </w:num>
  <w:num w:numId="483">
    <w:abstractNumId w:val="98"/>
  </w:num>
  <w:num w:numId="484">
    <w:abstractNumId w:val="55"/>
  </w:num>
  <w:num w:numId="485">
    <w:abstractNumId w:val="376"/>
  </w:num>
  <w:num w:numId="486">
    <w:abstractNumId w:val="267"/>
  </w:num>
  <w:num w:numId="487">
    <w:abstractNumId w:val="579"/>
  </w:num>
  <w:num w:numId="488">
    <w:abstractNumId w:val="116"/>
  </w:num>
  <w:num w:numId="489">
    <w:abstractNumId w:val="657"/>
  </w:num>
  <w:num w:numId="490">
    <w:abstractNumId w:val="96"/>
  </w:num>
  <w:num w:numId="491">
    <w:abstractNumId w:val="25"/>
  </w:num>
  <w:num w:numId="492">
    <w:abstractNumId w:val="131"/>
  </w:num>
  <w:num w:numId="493">
    <w:abstractNumId w:val="588"/>
  </w:num>
  <w:num w:numId="494">
    <w:abstractNumId w:val="188"/>
  </w:num>
  <w:num w:numId="495">
    <w:abstractNumId w:val="408"/>
  </w:num>
  <w:num w:numId="496">
    <w:abstractNumId w:val="257"/>
  </w:num>
  <w:num w:numId="497">
    <w:abstractNumId w:val="381"/>
  </w:num>
  <w:num w:numId="498">
    <w:abstractNumId w:val="481"/>
  </w:num>
  <w:num w:numId="499">
    <w:abstractNumId w:val="631"/>
  </w:num>
  <w:num w:numId="500">
    <w:abstractNumId w:val="680"/>
  </w:num>
  <w:num w:numId="501">
    <w:abstractNumId w:val="691"/>
  </w:num>
  <w:num w:numId="502">
    <w:abstractNumId w:val="82"/>
  </w:num>
  <w:num w:numId="503">
    <w:abstractNumId w:val="111"/>
  </w:num>
  <w:num w:numId="504">
    <w:abstractNumId w:val="395"/>
  </w:num>
  <w:num w:numId="505">
    <w:abstractNumId w:val="574"/>
  </w:num>
  <w:num w:numId="506">
    <w:abstractNumId w:val="652"/>
  </w:num>
  <w:num w:numId="507">
    <w:abstractNumId w:val="65"/>
  </w:num>
  <w:num w:numId="508">
    <w:abstractNumId w:val="633"/>
  </w:num>
  <w:num w:numId="509">
    <w:abstractNumId w:val="595"/>
  </w:num>
  <w:num w:numId="510">
    <w:abstractNumId w:val="287"/>
  </w:num>
  <w:num w:numId="511">
    <w:abstractNumId w:val="389"/>
  </w:num>
  <w:num w:numId="512">
    <w:abstractNumId w:val="489"/>
  </w:num>
  <w:num w:numId="513">
    <w:abstractNumId w:val="331"/>
  </w:num>
  <w:num w:numId="514">
    <w:abstractNumId w:val="209"/>
  </w:num>
  <w:num w:numId="515">
    <w:abstractNumId w:val="694"/>
  </w:num>
  <w:num w:numId="516">
    <w:abstractNumId w:val="716"/>
  </w:num>
  <w:num w:numId="517">
    <w:abstractNumId w:val="516"/>
  </w:num>
  <w:num w:numId="518">
    <w:abstractNumId w:val="422"/>
  </w:num>
  <w:num w:numId="519">
    <w:abstractNumId w:val="204"/>
  </w:num>
  <w:num w:numId="520">
    <w:abstractNumId w:val="97"/>
  </w:num>
  <w:num w:numId="521">
    <w:abstractNumId w:val="142"/>
  </w:num>
  <w:num w:numId="522">
    <w:abstractNumId w:val="425"/>
  </w:num>
  <w:num w:numId="523">
    <w:abstractNumId w:val="351"/>
  </w:num>
  <w:num w:numId="524">
    <w:abstractNumId w:val="263"/>
  </w:num>
  <w:num w:numId="525">
    <w:abstractNumId w:val="172"/>
  </w:num>
  <w:num w:numId="526">
    <w:abstractNumId w:val="345"/>
  </w:num>
  <w:num w:numId="527">
    <w:abstractNumId w:val="498"/>
  </w:num>
  <w:num w:numId="528">
    <w:abstractNumId w:val="693"/>
  </w:num>
  <w:num w:numId="529">
    <w:abstractNumId w:val="487"/>
  </w:num>
  <w:num w:numId="530">
    <w:abstractNumId w:val="717"/>
  </w:num>
  <w:num w:numId="531">
    <w:abstractNumId w:val="178"/>
  </w:num>
  <w:num w:numId="532">
    <w:abstractNumId w:val="369"/>
  </w:num>
  <w:num w:numId="533">
    <w:abstractNumId w:val="177"/>
  </w:num>
  <w:num w:numId="534">
    <w:abstractNumId w:val="655"/>
  </w:num>
  <w:num w:numId="535">
    <w:abstractNumId w:val="350"/>
  </w:num>
  <w:num w:numId="536">
    <w:abstractNumId w:val="242"/>
  </w:num>
  <w:num w:numId="537">
    <w:abstractNumId w:val="379"/>
  </w:num>
  <w:num w:numId="538">
    <w:abstractNumId w:val="409"/>
  </w:num>
  <w:num w:numId="539">
    <w:abstractNumId w:val="248"/>
  </w:num>
  <w:num w:numId="540">
    <w:abstractNumId w:val="259"/>
  </w:num>
  <w:num w:numId="541">
    <w:abstractNumId w:val="120"/>
  </w:num>
  <w:num w:numId="542">
    <w:abstractNumId w:val="217"/>
  </w:num>
  <w:num w:numId="543">
    <w:abstractNumId w:val="160"/>
  </w:num>
  <w:num w:numId="544">
    <w:abstractNumId w:val="677"/>
  </w:num>
  <w:num w:numId="545">
    <w:abstractNumId w:val="525"/>
  </w:num>
  <w:num w:numId="546">
    <w:abstractNumId w:val="580"/>
  </w:num>
  <w:num w:numId="547">
    <w:abstractNumId w:val="471"/>
  </w:num>
  <w:num w:numId="548">
    <w:abstractNumId w:val="494"/>
  </w:num>
  <w:num w:numId="549">
    <w:abstractNumId w:val="203"/>
  </w:num>
  <w:num w:numId="550">
    <w:abstractNumId w:val="60"/>
  </w:num>
  <w:num w:numId="551">
    <w:abstractNumId w:val="513"/>
  </w:num>
  <w:num w:numId="552">
    <w:abstractNumId w:val="616"/>
  </w:num>
  <w:num w:numId="553">
    <w:abstractNumId w:val="253"/>
  </w:num>
  <w:num w:numId="554">
    <w:abstractNumId w:val="39"/>
  </w:num>
  <w:num w:numId="555">
    <w:abstractNumId w:val="349"/>
  </w:num>
  <w:num w:numId="556">
    <w:abstractNumId w:val="14"/>
  </w:num>
  <w:num w:numId="557">
    <w:abstractNumId w:val="604"/>
  </w:num>
  <w:num w:numId="558">
    <w:abstractNumId w:val="442"/>
  </w:num>
  <w:num w:numId="559">
    <w:abstractNumId w:val="382"/>
  </w:num>
  <w:num w:numId="560">
    <w:abstractNumId w:val="429"/>
  </w:num>
  <w:num w:numId="561">
    <w:abstractNumId w:val="407"/>
  </w:num>
  <w:num w:numId="562">
    <w:abstractNumId w:val="554"/>
  </w:num>
  <w:num w:numId="563">
    <w:abstractNumId w:val="461"/>
  </w:num>
  <w:num w:numId="564">
    <w:abstractNumId w:val="500"/>
  </w:num>
  <w:num w:numId="565">
    <w:abstractNumId w:val="539"/>
  </w:num>
  <w:num w:numId="566">
    <w:abstractNumId w:val="626"/>
  </w:num>
  <w:num w:numId="567">
    <w:abstractNumId w:val="115"/>
  </w:num>
  <w:num w:numId="568">
    <w:abstractNumId w:val="311"/>
  </w:num>
  <w:num w:numId="569">
    <w:abstractNumId w:val="562"/>
  </w:num>
  <w:num w:numId="570">
    <w:abstractNumId w:val="16"/>
  </w:num>
  <w:num w:numId="571">
    <w:abstractNumId w:val="322"/>
  </w:num>
  <w:num w:numId="572">
    <w:abstractNumId w:val="37"/>
  </w:num>
  <w:num w:numId="573">
    <w:abstractNumId w:val="366"/>
  </w:num>
  <w:num w:numId="574">
    <w:abstractNumId w:val="201"/>
  </w:num>
  <w:num w:numId="575">
    <w:abstractNumId w:val="62"/>
  </w:num>
  <w:num w:numId="576">
    <w:abstractNumId w:val="186"/>
  </w:num>
  <w:num w:numId="577">
    <w:abstractNumId w:val="715"/>
  </w:num>
  <w:num w:numId="578">
    <w:abstractNumId w:val="367"/>
  </w:num>
  <w:num w:numId="579">
    <w:abstractNumId w:val="439"/>
  </w:num>
  <w:num w:numId="580">
    <w:abstractNumId w:val="64"/>
  </w:num>
  <w:num w:numId="581">
    <w:abstractNumId w:val="271"/>
  </w:num>
  <w:num w:numId="582">
    <w:abstractNumId w:val="699"/>
  </w:num>
  <w:num w:numId="583">
    <w:abstractNumId w:val="618"/>
  </w:num>
  <w:num w:numId="584">
    <w:abstractNumId w:val="182"/>
  </w:num>
  <w:num w:numId="585">
    <w:abstractNumId w:val="215"/>
  </w:num>
  <w:num w:numId="586">
    <w:abstractNumId w:val="47"/>
  </w:num>
  <w:num w:numId="587">
    <w:abstractNumId w:val="722"/>
  </w:num>
  <w:num w:numId="588">
    <w:abstractNumId w:val="124"/>
  </w:num>
  <w:num w:numId="589">
    <w:abstractNumId w:val="63"/>
  </w:num>
  <w:num w:numId="590">
    <w:abstractNumId w:val="163"/>
  </w:num>
  <w:num w:numId="591">
    <w:abstractNumId w:val="229"/>
  </w:num>
  <w:num w:numId="592">
    <w:abstractNumId w:val="563"/>
  </w:num>
  <w:num w:numId="593">
    <w:abstractNumId w:val="73"/>
  </w:num>
  <w:num w:numId="594">
    <w:abstractNumId w:val="196"/>
  </w:num>
  <w:num w:numId="595">
    <w:abstractNumId w:val="101"/>
  </w:num>
  <w:num w:numId="596">
    <w:abstractNumId w:val="159"/>
  </w:num>
  <w:num w:numId="597">
    <w:abstractNumId w:val="402"/>
  </w:num>
  <w:num w:numId="598">
    <w:abstractNumId w:val="128"/>
  </w:num>
  <w:num w:numId="599">
    <w:abstractNumId w:val="455"/>
  </w:num>
  <w:num w:numId="600">
    <w:abstractNumId w:val="332"/>
  </w:num>
  <w:num w:numId="601">
    <w:abstractNumId w:val="538"/>
  </w:num>
  <w:num w:numId="602">
    <w:abstractNumId w:val="246"/>
  </w:num>
  <w:num w:numId="603">
    <w:abstractNumId w:val="53"/>
  </w:num>
  <w:num w:numId="604">
    <w:abstractNumId w:val="211"/>
  </w:num>
  <w:num w:numId="605">
    <w:abstractNumId w:val="499"/>
  </w:num>
  <w:num w:numId="606">
    <w:abstractNumId w:val="634"/>
  </w:num>
  <w:num w:numId="607">
    <w:abstractNumId w:val="406"/>
  </w:num>
  <w:num w:numId="608">
    <w:abstractNumId w:val="627"/>
  </w:num>
  <w:num w:numId="609">
    <w:abstractNumId w:val="71"/>
  </w:num>
  <w:num w:numId="610">
    <w:abstractNumId w:val="569"/>
  </w:num>
  <w:num w:numId="611">
    <w:abstractNumId w:val="730"/>
  </w:num>
  <w:num w:numId="612">
    <w:abstractNumId w:val="458"/>
  </w:num>
  <w:num w:numId="613">
    <w:abstractNumId w:val="443"/>
  </w:num>
  <w:num w:numId="614">
    <w:abstractNumId w:val="421"/>
  </w:num>
  <w:num w:numId="615">
    <w:abstractNumId w:val="420"/>
  </w:num>
  <w:num w:numId="616">
    <w:abstractNumId w:val="139"/>
  </w:num>
  <w:num w:numId="617">
    <w:abstractNumId w:val="713"/>
  </w:num>
  <w:num w:numId="618">
    <w:abstractNumId w:val="175"/>
  </w:num>
  <w:num w:numId="619">
    <w:abstractNumId w:val="38"/>
  </w:num>
  <w:num w:numId="620">
    <w:abstractNumId w:val="180"/>
  </w:num>
  <w:num w:numId="621">
    <w:abstractNumId w:val="191"/>
  </w:num>
  <w:num w:numId="622">
    <w:abstractNumId w:val="297"/>
  </w:num>
  <w:num w:numId="623">
    <w:abstractNumId w:val="568"/>
  </w:num>
  <w:num w:numId="624">
    <w:abstractNumId w:val="205"/>
  </w:num>
  <w:num w:numId="625">
    <w:abstractNumId w:val="658"/>
  </w:num>
  <w:num w:numId="626">
    <w:abstractNumId w:val="280"/>
  </w:num>
  <w:num w:numId="627">
    <w:abstractNumId w:val="515"/>
  </w:num>
  <w:num w:numId="628">
    <w:abstractNumId w:val="151"/>
  </w:num>
  <w:num w:numId="629">
    <w:abstractNumId w:val="50"/>
  </w:num>
  <w:num w:numId="630">
    <w:abstractNumId w:val="430"/>
  </w:num>
  <w:num w:numId="631">
    <w:abstractNumId w:val="261"/>
  </w:num>
  <w:num w:numId="632">
    <w:abstractNumId w:val="268"/>
  </w:num>
  <w:num w:numId="633">
    <w:abstractNumId w:val="483"/>
  </w:num>
  <w:num w:numId="634">
    <w:abstractNumId w:val="711"/>
  </w:num>
  <w:num w:numId="635">
    <w:abstractNumId w:val="166"/>
  </w:num>
  <w:num w:numId="636">
    <w:abstractNumId w:val="653"/>
  </w:num>
  <w:num w:numId="637">
    <w:abstractNumId w:val="258"/>
  </w:num>
  <w:num w:numId="638">
    <w:abstractNumId w:val="698"/>
  </w:num>
  <w:num w:numId="639">
    <w:abstractNumId w:val="482"/>
  </w:num>
  <w:num w:numId="640">
    <w:abstractNumId w:val="147"/>
  </w:num>
  <w:num w:numId="641">
    <w:abstractNumId w:val="210"/>
  </w:num>
  <w:num w:numId="642">
    <w:abstractNumId w:val="264"/>
  </w:num>
  <w:num w:numId="643">
    <w:abstractNumId w:val="377"/>
  </w:num>
  <w:num w:numId="644">
    <w:abstractNumId w:val="220"/>
  </w:num>
  <w:num w:numId="645">
    <w:abstractNumId w:val="162"/>
  </w:num>
  <w:num w:numId="646">
    <w:abstractNumId w:val="78"/>
  </w:num>
  <w:num w:numId="647">
    <w:abstractNumId w:val="84"/>
  </w:num>
  <w:num w:numId="648">
    <w:abstractNumId w:val="505"/>
  </w:num>
  <w:num w:numId="649">
    <w:abstractNumId w:val="607"/>
  </w:num>
  <w:num w:numId="650">
    <w:abstractNumId w:val="488"/>
  </w:num>
  <w:num w:numId="651">
    <w:abstractNumId w:val="592"/>
  </w:num>
  <w:num w:numId="652">
    <w:abstractNumId w:val="5"/>
  </w:num>
  <w:num w:numId="653">
    <w:abstractNumId w:val="355"/>
  </w:num>
  <w:num w:numId="654">
    <w:abstractNumId w:val="431"/>
  </w:num>
  <w:num w:numId="655">
    <w:abstractNumId w:val="682"/>
  </w:num>
  <w:num w:numId="656">
    <w:abstractNumId w:val="219"/>
  </w:num>
  <w:num w:numId="657">
    <w:abstractNumId w:val="432"/>
  </w:num>
  <w:num w:numId="658">
    <w:abstractNumId w:val="529"/>
  </w:num>
  <w:num w:numId="659">
    <w:abstractNumId w:val="635"/>
  </w:num>
  <w:num w:numId="660">
    <w:abstractNumId w:val="666"/>
  </w:num>
  <w:num w:numId="661">
    <w:abstractNumId w:val="602"/>
  </w:num>
  <w:num w:numId="662">
    <w:abstractNumId w:val="433"/>
  </w:num>
  <w:num w:numId="663">
    <w:abstractNumId w:val="233"/>
  </w:num>
  <w:num w:numId="664">
    <w:abstractNumId w:val="561"/>
  </w:num>
  <w:num w:numId="665">
    <w:abstractNumId w:val="108"/>
  </w:num>
  <w:num w:numId="666">
    <w:abstractNumId w:val="383"/>
  </w:num>
  <w:num w:numId="667">
    <w:abstractNumId w:val="497"/>
  </w:num>
  <w:num w:numId="668">
    <w:abstractNumId w:val="291"/>
  </w:num>
  <w:num w:numId="669">
    <w:abstractNumId w:val="723"/>
  </w:num>
  <w:num w:numId="670">
    <w:abstractNumId w:val="80"/>
  </w:num>
  <w:num w:numId="671">
    <w:abstractNumId w:val="302"/>
  </w:num>
  <w:num w:numId="672">
    <w:abstractNumId w:val="22"/>
  </w:num>
  <w:num w:numId="673">
    <w:abstractNumId w:val="495"/>
  </w:num>
  <w:num w:numId="674">
    <w:abstractNumId w:val="195"/>
  </w:num>
  <w:num w:numId="675">
    <w:abstractNumId w:val="119"/>
  </w:num>
  <w:num w:numId="676">
    <w:abstractNumId w:val="170"/>
  </w:num>
  <w:num w:numId="677">
    <w:abstractNumId w:val="136"/>
  </w:num>
  <w:num w:numId="678">
    <w:abstractNumId w:val="619"/>
  </w:num>
  <w:num w:numId="679">
    <w:abstractNumId w:val="542"/>
  </w:num>
  <w:num w:numId="680">
    <w:abstractNumId w:val="42"/>
  </w:num>
  <w:num w:numId="681">
    <w:abstractNumId w:val="348"/>
  </w:num>
  <w:num w:numId="682">
    <w:abstractNumId w:val="52"/>
  </w:num>
  <w:num w:numId="683">
    <w:abstractNumId w:val="704"/>
  </w:num>
  <w:num w:numId="684">
    <w:abstractNumId w:val="74"/>
  </w:num>
  <w:num w:numId="685">
    <w:abstractNumId w:val="404"/>
  </w:num>
  <w:num w:numId="686">
    <w:abstractNumId w:val="705"/>
  </w:num>
  <w:num w:numId="687">
    <w:abstractNumId w:val="410"/>
  </w:num>
  <w:num w:numId="688">
    <w:abstractNumId w:val="642"/>
  </w:num>
  <w:num w:numId="689">
    <w:abstractNumId w:val="299"/>
  </w:num>
  <w:num w:numId="690">
    <w:abstractNumId w:val="295"/>
  </w:num>
  <w:num w:numId="691">
    <w:abstractNumId w:val="304"/>
  </w:num>
  <w:num w:numId="692">
    <w:abstractNumId w:val="479"/>
  </w:num>
  <w:num w:numId="693">
    <w:abstractNumId w:val="597"/>
  </w:num>
  <w:num w:numId="694">
    <w:abstractNumId w:val="690"/>
  </w:num>
  <w:num w:numId="695">
    <w:abstractNumId w:val="212"/>
  </w:num>
  <w:num w:numId="696">
    <w:abstractNumId w:val="2"/>
  </w:num>
  <w:num w:numId="697">
    <w:abstractNumId w:val="440"/>
  </w:num>
  <w:num w:numId="698">
    <w:abstractNumId w:val="476"/>
  </w:num>
  <w:num w:numId="699">
    <w:abstractNumId w:val="309"/>
  </w:num>
  <w:num w:numId="700">
    <w:abstractNumId w:val="145"/>
  </w:num>
  <w:num w:numId="701">
    <w:abstractNumId w:val="305"/>
  </w:num>
  <w:num w:numId="702">
    <w:abstractNumId w:val="252"/>
  </w:num>
  <w:num w:numId="703">
    <w:abstractNumId w:val="447"/>
  </w:num>
  <w:num w:numId="704">
    <w:abstractNumId w:val="582"/>
  </w:num>
  <w:num w:numId="705">
    <w:abstractNumId w:val="4"/>
  </w:num>
  <w:num w:numId="706">
    <w:abstractNumId w:val="83"/>
  </w:num>
  <w:num w:numId="707">
    <w:abstractNumId w:val="290"/>
  </w:num>
  <w:num w:numId="708">
    <w:abstractNumId w:val="206"/>
  </w:num>
  <w:num w:numId="709">
    <w:abstractNumId w:val="239"/>
  </w:num>
  <w:num w:numId="710">
    <w:abstractNumId w:val="598"/>
  </w:num>
  <w:num w:numId="711">
    <w:abstractNumId w:val="614"/>
  </w:num>
  <w:num w:numId="712">
    <w:abstractNumId w:val="237"/>
  </w:num>
  <w:num w:numId="713">
    <w:abstractNumId w:val="141"/>
  </w:num>
  <w:num w:numId="714">
    <w:abstractNumId w:val="403"/>
  </w:num>
  <w:num w:numId="715">
    <w:abstractNumId w:val="340"/>
  </w:num>
  <w:num w:numId="716">
    <w:abstractNumId w:val="724"/>
  </w:num>
  <w:num w:numId="717">
    <w:abstractNumId w:val="318"/>
  </w:num>
  <w:num w:numId="718">
    <w:abstractNumId w:val="272"/>
  </w:num>
  <w:num w:numId="719">
    <w:abstractNumId w:val="308"/>
  </w:num>
  <w:num w:numId="720">
    <w:abstractNumId w:val="284"/>
  </w:num>
  <w:num w:numId="721">
    <w:abstractNumId w:val="413"/>
  </w:num>
  <w:num w:numId="722">
    <w:abstractNumId w:val="641"/>
  </w:num>
  <w:num w:numId="723">
    <w:abstractNumId w:val="249"/>
  </w:num>
  <w:num w:numId="724">
    <w:abstractNumId w:val="289"/>
  </w:num>
  <w:num w:numId="725">
    <w:abstractNumId w:val="695"/>
  </w:num>
  <w:num w:numId="726">
    <w:abstractNumId w:val="436"/>
  </w:num>
  <w:num w:numId="727">
    <w:abstractNumId w:val="553"/>
  </w:num>
  <w:num w:numId="728">
    <w:abstractNumId w:val="72"/>
  </w:num>
  <w:num w:numId="729">
    <w:abstractNumId w:val="110"/>
  </w:num>
  <w:num w:numId="730">
    <w:abstractNumId w:val="152"/>
  </w:num>
  <w:num w:numId="731">
    <w:abstractNumId w:val="75"/>
  </w:num>
  <w:num w:numId="732">
    <w:abstractNumId w:val="731"/>
  </w:num>
  <w:num w:numId="733">
    <w:abstractNumId w:val="732"/>
  </w:num>
  <w:numIdMacAtCleanup w:val="7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31"/>
    <w:rsid w:val="00003C65"/>
    <w:rsid w:val="00005692"/>
    <w:rsid w:val="00017ADD"/>
    <w:rsid w:val="00020E9C"/>
    <w:rsid w:val="0002494B"/>
    <w:rsid w:val="000314BC"/>
    <w:rsid w:val="00041CDE"/>
    <w:rsid w:val="00043897"/>
    <w:rsid w:val="000505B9"/>
    <w:rsid w:val="000637C1"/>
    <w:rsid w:val="00083679"/>
    <w:rsid w:val="00083C19"/>
    <w:rsid w:val="00084245"/>
    <w:rsid w:val="00094DD4"/>
    <w:rsid w:val="000A4A09"/>
    <w:rsid w:val="000A76F3"/>
    <w:rsid w:val="000C41FA"/>
    <w:rsid w:val="000C6B68"/>
    <w:rsid w:val="000D21B2"/>
    <w:rsid w:val="000F4D92"/>
    <w:rsid w:val="000F603F"/>
    <w:rsid w:val="00107613"/>
    <w:rsid w:val="00112C4D"/>
    <w:rsid w:val="00114915"/>
    <w:rsid w:val="0011561F"/>
    <w:rsid w:val="0012357B"/>
    <w:rsid w:val="00130122"/>
    <w:rsid w:val="0013174F"/>
    <w:rsid w:val="0013735D"/>
    <w:rsid w:val="00140766"/>
    <w:rsid w:val="0014287F"/>
    <w:rsid w:val="0014464E"/>
    <w:rsid w:val="0014465D"/>
    <w:rsid w:val="0014470E"/>
    <w:rsid w:val="00152EF2"/>
    <w:rsid w:val="001650C3"/>
    <w:rsid w:val="00174BDE"/>
    <w:rsid w:val="00180C2B"/>
    <w:rsid w:val="00195F2E"/>
    <w:rsid w:val="001A04AC"/>
    <w:rsid w:val="001A460A"/>
    <w:rsid w:val="001A5247"/>
    <w:rsid w:val="001A7591"/>
    <w:rsid w:val="001B1D41"/>
    <w:rsid w:val="001C2043"/>
    <w:rsid w:val="001C3D6E"/>
    <w:rsid w:val="001D2974"/>
    <w:rsid w:val="001E2081"/>
    <w:rsid w:val="001E3FDA"/>
    <w:rsid w:val="001E6D37"/>
    <w:rsid w:val="001F23E8"/>
    <w:rsid w:val="001F69CA"/>
    <w:rsid w:val="002011A9"/>
    <w:rsid w:val="002021C9"/>
    <w:rsid w:val="00210724"/>
    <w:rsid w:val="00214140"/>
    <w:rsid w:val="00216DDB"/>
    <w:rsid w:val="0022039E"/>
    <w:rsid w:val="0022674F"/>
    <w:rsid w:val="00235259"/>
    <w:rsid w:val="002357B7"/>
    <w:rsid w:val="00242C71"/>
    <w:rsid w:val="00244BDC"/>
    <w:rsid w:val="0025556B"/>
    <w:rsid w:val="00265F09"/>
    <w:rsid w:val="00273E69"/>
    <w:rsid w:val="00281109"/>
    <w:rsid w:val="00283499"/>
    <w:rsid w:val="00285898"/>
    <w:rsid w:val="00292663"/>
    <w:rsid w:val="00292BA6"/>
    <w:rsid w:val="002943DD"/>
    <w:rsid w:val="002A0E2F"/>
    <w:rsid w:val="002A1817"/>
    <w:rsid w:val="002A4E08"/>
    <w:rsid w:val="002A566C"/>
    <w:rsid w:val="002A6C64"/>
    <w:rsid w:val="002B3104"/>
    <w:rsid w:val="002B614A"/>
    <w:rsid w:val="002B6E4D"/>
    <w:rsid w:val="002D6FC0"/>
    <w:rsid w:val="002E0204"/>
    <w:rsid w:val="002F0E97"/>
    <w:rsid w:val="002F16DE"/>
    <w:rsid w:val="002F4A3A"/>
    <w:rsid w:val="002F64B0"/>
    <w:rsid w:val="002F702F"/>
    <w:rsid w:val="00312ED4"/>
    <w:rsid w:val="00326417"/>
    <w:rsid w:val="003309ED"/>
    <w:rsid w:val="003526C7"/>
    <w:rsid w:val="00354C2F"/>
    <w:rsid w:val="0037608A"/>
    <w:rsid w:val="00376DAD"/>
    <w:rsid w:val="00380D89"/>
    <w:rsid w:val="00384B20"/>
    <w:rsid w:val="00386EED"/>
    <w:rsid w:val="00390C88"/>
    <w:rsid w:val="00393B31"/>
    <w:rsid w:val="003A0C3E"/>
    <w:rsid w:val="003A4C4E"/>
    <w:rsid w:val="003B2AC5"/>
    <w:rsid w:val="003C4A31"/>
    <w:rsid w:val="003C567E"/>
    <w:rsid w:val="003D291F"/>
    <w:rsid w:val="003D5224"/>
    <w:rsid w:val="003E102D"/>
    <w:rsid w:val="003E3F9E"/>
    <w:rsid w:val="003F6392"/>
    <w:rsid w:val="00403AA4"/>
    <w:rsid w:val="00405D59"/>
    <w:rsid w:val="00413B22"/>
    <w:rsid w:val="00416F07"/>
    <w:rsid w:val="004170E0"/>
    <w:rsid w:val="004205B0"/>
    <w:rsid w:val="00421830"/>
    <w:rsid w:val="00425500"/>
    <w:rsid w:val="004256A9"/>
    <w:rsid w:val="00433D40"/>
    <w:rsid w:val="00437827"/>
    <w:rsid w:val="004543C7"/>
    <w:rsid w:val="00455CA5"/>
    <w:rsid w:val="00460250"/>
    <w:rsid w:val="00460550"/>
    <w:rsid w:val="00461D6D"/>
    <w:rsid w:val="00467034"/>
    <w:rsid w:val="00474FC2"/>
    <w:rsid w:val="00483E46"/>
    <w:rsid w:val="00485C42"/>
    <w:rsid w:val="004A3D43"/>
    <w:rsid w:val="004A7473"/>
    <w:rsid w:val="004B394A"/>
    <w:rsid w:val="004B7630"/>
    <w:rsid w:val="004C0EF4"/>
    <w:rsid w:val="004C4C0A"/>
    <w:rsid w:val="004C5C86"/>
    <w:rsid w:val="004C73B0"/>
    <w:rsid w:val="004C7E6E"/>
    <w:rsid w:val="004D0313"/>
    <w:rsid w:val="004D0782"/>
    <w:rsid w:val="004D2183"/>
    <w:rsid w:val="004D5CC7"/>
    <w:rsid w:val="004E15C9"/>
    <w:rsid w:val="004E5927"/>
    <w:rsid w:val="004F1636"/>
    <w:rsid w:val="004F50F5"/>
    <w:rsid w:val="004F7AE2"/>
    <w:rsid w:val="00501DDB"/>
    <w:rsid w:val="0050299B"/>
    <w:rsid w:val="0050560B"/>
    <w:rsid w:val="00507BFD"/>
    <w:rsid w:val="005178F3"/>
    <w:rsid w:val="0052086B"/>
    <w:rsid w:val="005252D1"/>
    <w:rsid w:val="00526171"/>
    <w:rsid w:val="00530511"/>
    <w:rsid w:val="00530E03"/>
    <w:rsid w:val="00544705"/>
    <w:rsid w:val="00544F67"/>
    <w:rsid w:val="005515AB"/>
    <w:rsid w:val="005532DC"/>
    <w:rsid w:val="00554F10"/>
    <w:rsid w:val="005560BE"/>
    <w:rsid w:val="005642E8"/>
    <w:rsid w:val="005670C6"/>
    <w:rsid w:val="00570827"/>
    <w:rsid w:val="00573191"/>
    <w:rsid w:val="005769C0"/>
    <w:rsid w:val="00581A2F"/>
    <w:rsid w:val="00595231"/>
    <w:rsid w:val="005968D9"/>
    <w:rsid w:val="005977DD"/>
    <w:rsid w:val="00597A91"/>
    <w:rsid w:val="005A15F3"/>
    <w:rsid w:val="005A65F4"/>
    <w:rsid w:val="005B2CC9"/>
    <w:rsid w:val="005B566D"/>
    <w:rsid w:val="005B6A26"/>
    <w:rsid w:val="005C02BD"/>
    <w:rsid w:val="005C20A3"/>
    <w:rsid w:val="005D34DE"/>
    <w:rsid w:val="005E6EB4"/>
    <w:rsid w:val="005F31B6"/>
    <w:rsid w:val="005F3200"/>
    <w:rsid w:val="005F3F27"/>
    <w:rsid w:val="005F6558"/>
    <w:rsid w:val="0061047E"/>
    <w:rsid w:val="006167AB"/>
    <w:rsid w:val="006204D2"/>
    <w:rsid w:val="00620841"/>
    <w:rsid w:val="00630D82"/>
    <w:rsid w:val="006341FF"/>
    <w:rsid w:val="00635F16"/>
    <w:rsid w:val="00641F34"/>
    <w:rsid w:val="00661B1D"/>
    <w:rsid w:val="006658A0"/>
    <w:rsid w:val="00673101"/>
    <w:rsid w:val="0068473A"/>
    <w:rsid w:val="00687AA4"/>
    <w:rsid w:val="00694F42"/>
    <w:rsid w:val="006A00E9"/>
    <w:rsid w:val="006A20C0"/>
    <w:rsid w:val="006A20E1"/>
    <w:rsid w:val="006C21C2"/>
    <w:rsid w:val="006C276B"/>
    <w:rsid w:val="006D5879"/>
    <w:rsid w:val="006D7CD1"/>
    <w:rsid w:val="006E0384"/>
    <w:rsid w:val="006E2577"/>
    <w:rsid w:val="006E3472"/>
    <w:rsid w:val="006F2B3B"/>
    <w:rsid w:val="00704830"/>
    <w:rsid w:val="00705752"/>
    <w:rsid w:val="00705A26"/>
    <w:rsid w:val="0070633A"/>
    <w:rsid w:val="007074D2"/>
    <w:rsid w:val="007153DF"/>
    <w:rsid w:val="00724393"/>
    <w:rsid w:val="007247FD"/>
    <w:rsid w:val="00724C19"/>
    <w:rsid w:val="00730737"/>
    <w:rsid w:val="00730A0B"/>
    <w:rsid w:val="007333FE"/>
    <w:rsid w:val="00741564"/>
    <w:rsid w:val="00746354"/>
    <w:rsid w:val="007528A4"/>
    <w:rsid w:val="00755C75"/>
    <w:rsid w:val="00772FAD"/>
    <w:rsid w:val="00783131"/>
    <w:rsid w:val="0079306A"/>
    <w:rsid w:val="0079665D"/>
    <w:rsid w:val="00796DA6"/>
    <w:rsid w:val="007A0359"/>
    <w:rsid w:val="007A3D90"/>
    <w:rsid w:val="007B41E9"/>
    <w:rsid w:val="007B44B6"/>
    <w:rsid w:val="007B5466"/>
    <w:rsid w:val="007C2DC5"/>
    <w:rsid w:val="007C7F9B"/>
    <w:rsid w:val="007D052D"/>
    <w:rsid w:val="007D0DAB"/>
    <w:rsid w:val="007D3B4D"/>
    <w:rsid w:val="007D3CE4"/>
    <w:rsid w:val="007D6518"/>
    <w:rsid w:val="007D6887"/>
    <w:rsid w:val="007E7275"/>
    <w:rsid w:val="007F2276"/>
    <w:rsid w:val="007F2CDA"/>
    <w:rsid w:val="007F7560"/>
    <w:rsid w:val="00802015"/>
    <w:rsid w:val="008035E8"/>
    <w:rsid w:val="00807B88"/>
    <w:rsid w:val="008153F4"/>
    <w:rsid w:val="00817A32"/>
    <w:rsid w:val="0082410C"/>
    <w:rsid w:val="008277B7"/>
    <w:rsid w:val="00831327"/>
    <w:rsid w:val="00840C68"/>
    <w:rsid w:val="00842E89"/>
    <w:rsid w:val="00847C19"/>
    <w:rsid w:val="008637F0"/>
    <w:rsid w:val="00863F7D"/>
    <w:rsid w:val="0086409C"/>
    <w:rsid w:val="00865178"/>
    <w:rsid w:val="0087327B"/>
    <w:rsid w:val="00894353"/>
    <w:rsid w:val="00894E56"/>
    <w:rsid w:val="008A182C"/>
    <w:rsid w:val="008A4EF2"/>
    <w:rsid w:val="008A5901"/>
    <w:rsid w:val="008B06BA"/>
    <w:rsid w:val="008B3F06"/>
    <w:rsid w:val="008D0E1F"/>
    <w:rsid w:val="008D30AE"/>
    <w:rsid w:val="008D6630"/>
    <w:rsid w:val="008E016E"/>
    <w:rsid w:val="008E7C65"/>
    <w:rsid w:val="008F22D6"/>
    <w:rsid w:val="0090557A"/>
    <w:rsid w:val="0090711B"/>
    <w:rsid w:val="0091136A"/>
    <w:rsid w:val="009127DF"/>
    <w:rsid w:val="009252AB"/>
    <w:rsid w:val="00925CEC"/>
    <w:rsid w:val="009309F5"/>
    <w:rsid w:val="00935A7B"/>
    <w:rsid w:val="00935B3A"/>
    <w:rsid w:val="0094366A"/>
    <w:rsid w:val="00951175"/>
    <w:rsid w:val="00953CEA"/>
    <w:rsid w:val="0095439C"/>
    <w:rsid w:val="00954E86"/>
    <w:rsid w:val="00956B37"/>
    <w:rsid w:val="00957A70"/>
    <w:rsid w:val="0096123B"/>
    <w:rsid w:val="00961E53"/>
    <w:rsid w:val="00965086"/>
    <w:rsid w:val="00965D14"/>
    <w:rsid w:val="00973209"/>
    <w:rsid w:val="00973956"/>
    <w:rsid w:val="009747BF"/>
    <w:rsid w:val="00975B82"/>
    <w:rsid w:val="00993BED"/>
    <w:rsid w:val="009A1098"/>
    <w:rsid w:val="009B0753"/>
    <w:rsid w:val="009B5C4F"/>
    <w:rsid w:val="009C3588"/>
    <w:rsid w:val="009C6C04"/>
    <w:rsid w:val="009D70F8"/>
    <w:rsid w:val="009E3AD0"/>
    <w:rsid w:val="009E3F85"/>
    <w:rsid w:val="009E5D31"/>
    <w:rsid w:val="009E7CC7"/>
    <w:rsid w:val="009F149E"/>
    <w:rsid w:val="009F6AF8"/>
    <w:rsid w:val="00A0507F"/>
    <w:rsid w:val="00A1288A"/>
    <w:rsid w:val="00A222DE"/>
    <w:rsid w:val="00A26A16"/>
    <w:rsid w:val="00A275F0"/>
    <w:rsid w:val="00A32D47"/>
    <w:rsid w:val="00A4515A"/>
    <w:rsid w:val="00A452D0"/>
    <w:rsid w:val="00A52BF7"/>
    <w:rsid w:val="00A52F72"/>
    <w:rsid w:val="00A603EE"/>
    <w:rsid w:val="00A61C95"/>
    <w:rsid w:val="00A61F1B"/>
    <w:rsid w:val="00A66154"/>
    <w:rsid w:val="00A70BF1"/>
    <w:rsid w:val="00A81213"/>
    <w:rsid w:val="00A84057"/>
    <w:rsid w:val="00A86995"/>
    <w:rsid w:val="00A91EF8"/>
    <w:rsid w:val="00AA0B9B"/>
    <w:rsid w:val="00AA2E03"/>
    <w:rsid w:val="00AA4A09"/>
    <w:rsid w:val="00AB08E3"/>
    <w:rsid w:val="00AB3730"/>
    <w:rsid w:val="00AC2292"/>
    <w:rsid w:val="00AD6FA9"/>
    <w:rsid w:val="00AE5394"/>
    <w:rsid w:val="00AE6314"/>
    <w:rsid w:val="00AF32F6"/>
    <w:rsid w:val="00AF5583"/>
    <w:rsid w:val="00AF5B25"/>
    <w:rsid w:val="00B027A8"/>
    <w:rsid w:val="00B0639E"/>
    <w:rsid w:val="00B07DD1"/>
    <w:rsid w:val="00B13D8D"/>
    <w:rsid w:val="00B24950"/>
    <w:rsid w:val="00B24E9A"/>
    <w:rsid w:val="00B25001"/>
    <w:rsid w:val="00B25D1E"/>
    <w:rsid w:val="00B37E09"/>
    <w:rsid w:val="00B52394"/>
    <w:rsid w:val="00B57030"/>
    <w:rsid w:val="00B64EAF"/>
    <w:rsid w:val="00B734FD"/>
    <w:rsid w:val="00B73F88"/>
    <w:rsid w:val="00B812BE"/>
    <w:rsid w:val="00B81389"/>
    <w:rsid w:val="00BA22B2"/>
    <w:rsid w:val="00BA32DB"/>
    <w:rsid w:val="00BA74CE"/>
    <w:rsid w:val="00BC217A"/>
    <w:rsid w:val="00BC5EDB"/>
    <w:rsid w:val="00BD3AB2"/>
    <w:rsid w:val="00BD4DD2"/>
    <w:rsid w:val="00BD7578"/>
    <w:rsid w:val="00BE19B7"/>
    <w:rsid w:val="00BE667A"/>
    <w:rsid w:val="00BF73DF"/>
    <w:rsid w:val="00C01085"/>
    <w:rsid w:val="00C048AD"/>
    <w:rsid w:val="00C06835"/>
    <w:rsid w:val="00C1069D"/>
    <w:rsid w:val="00C17FB5"/>
    <w:rsid w:val="00C211AB"/>
    <w:rsid w:val="00C23AF3"/>
    <w:rsid w:val="00C35BE7"/>
    <w:rsid w:val="00C368FE"/>
    <w:rsid w:val="00C3750A"/>
    <w:rsid w:val="00C47700"/>
    <w:rsid w:val="00C51F92"/>
    <w:rsid w:val="00C53925"/>
    <w:rsid w:val="00C5554E"/>
    <w:rsid w:val="00C63771"/>
    <w:rsid w:val="00C92B0A"/>
    <w:rsid w:val="00CA09DD"/>
    <w:rsid w:val="00CA1603"/>
    <w:rsid w:val="00CA54BC"/>
    <w:rsid w:val="00CB2CB2"/>
    <w:rsid w:val="00CB4337"/>
    <w:rsid w:val="00CB7ABD"/>
    <w:rsid w:val="00CC2C3C"/>
    <w:rsid w:val="00CC50B0"/>
    <w:rsid w:val="00CC6120"/>
    <w:rsid w:val="00CC71FA"/>
    <w:rsid w:val="00CD3B60"/>
    <w:rsid w:val="00CD3F76"/>
    <w:rsid w:val="00CF6FCC"/>
    <w:rsid w:val="00D01737"/>
    <w:rsid w:val="00D03352"/>
    <w:rsid w:val="00D072BF"/>
    <w:rsid w:val="00D207FB"/>
    <w:rsid w:val="00D21B93"/>
    <w:rsid w:val="00D262AB"/>
    <w:rsid w:val="00D265BB"/>
    <w:rsid w:val="00D2677F"/>
    <w:rsid w:val="00D3222B"/>
    <w:rsid w:val="00D32274"/>
    <w:rsid w:val="00D33CAD"/>
    <w:rsid w:val="00D367E2"/>
    <w:rsid w:val="00D40461"/>
    <w:rsid w:val="00D443A8"/>
    <w:rsid w:val="00D4694A"/>
    <w:rsid w:val="00D54633"/>
    <w:rsid w:val="00D54917"/>
    <w:rsid w:val="00D54AAC"/>
    <w:rsid w:val="00D6390F"/>
    <w:rsid w:val="00D63E70"/>
    <w:rsid w:val="00D67C4B"/>
    <w:rsid w:val="00D871E4"/>
    <w:rsid w:val="00D9477D"/>
    <w:rsid w:val="00D96DDD"/>
    <w:rsid w:val="00D973C9"/>
    <w:rsid w:val="00DB27BA"/>
    <w:rsid w:val="00DB4785"/>
    <w:rsid w:val="00DB6E95"/>
    <w:rsid w:val="00DD167A"/>
    <w:rsid w:val="00DD28A6"/>
    <w:rsid w:val="00DD437B"/>
    <w:rsid w:val="00DD4F9C"/>
    <w:rsid w:val="00DF12B1"/>
    <w:rsid w:val="00DF2CBE"/>
    <w:rsid w:val="00E01335"/>
    <w:rsid w:val="00E0208C"/>
    <w:rsid w:val="00E02BDC"/>
    <w:rsid w:val="00E03A5C"/>
    <w:rsid w:val="00E17614"/>
    <w:rsid w:val="00E20932"/>
    <w:rsid w:val="00E32C39"/>
    <w:rsid w:val="00E41367"/>
    <w:rsid w:val="00E465A3"/>
    <w:rsid w:val="00E536B6"/>
    <w:rsid w:val="00E578C8"/>
    <w:rsid w:val="00E603DA"/>
    <w:rsid w:val="00E65B5C"/>
    <w:rsid w:val="00E65E86"/>
    <w:rsid w:val="00E7337C"/>
    <w:rsid w:val="00E93924"/>
    <w:rsid w:val="00EA2119"/>
    <w:rsid w:val="00EA5DBB"/>
    <w:rsid w:val="00EA672C"/>
    <w:rsid w:val="00EA6779"/>
    <w:rsid w:val="00EA68DD"/>
    <w:rsid w:val="00EB1360"/>
    <w:rsid w:val="00EB1F56"/>
    <w:rsid w:val="00EC0AA6"/>
    <w:rsid w:val="00EC0D77"/>
    <w:rsid w:val="00EC5D56"/>
    <w:rsid w:val="00ED420B"/>
    <w:rsid w:val="00ED490C"/>
    <w:rsid w:val="00EE0C98"/>
    <w:rsid w:val="00EF44D8"/>
    <w:rsid w:val="00F01C29"/>
    <w:rsid w:val="00F104E8"/>
    <w:rsid w:val="00F11B27"/>
    <w:rsid w:val="00F11DEF"/>
    <w:rsid w:val="00F126FF"/>
    <w:rsid w:val="00F1763A"/>
    <w:rsid w:val="00F231AF"/>
    <w:rsid w:val="00F3085B"/>
    <w:rsid w:val="00F3680C"/>
    <w:rsid w:val="00F37359"/>
    <w:rsid w:val="00F40807"/>
    <w:rsid w:val="00F42AE4"/>
    <w:rsid w:val="00F4521D"/>
    <w:rsid w:val="00F54D74"/>
    <w:rsid w:val="00F57D50"/>
    <w:rsid w:val="00F610DA"/>
    <w:rsid w:val="00F6547D"/>
    <w:rsid w:val="00F66D9E"/>
    <w:rsid w:val="00F70497"/>
    <w:rsid w:val="00F71E44"/>
    <w:rsid w:val="00F732AB"/>
    <w:rsid w:val="00F739E5"/>
    <w:rsid w:val="00F741F6"/>
    <w:rsid w:val="00F77F4F"/>
    <w:rsid w:val="00F80BB7"/>
    <w:rsid w:val="00F81F6C"/>
    <w:rsid w:val="00F84D17"/>
    <w:rsid w:val="00F92F3B"/>
    <w:rsid w:val="00F93D4E"/>
    <w:rsid w:val="00F94CC8"/>
    <w:rsid w:val="00FA768A"/>
    <w:rsid w:val="00FB44CA"/>
    <w:rsid w:val="00FC190D"/>
    <w:rsid w:val="00FC64AE"/>
    <w:rsid w:val="00FD4D39"/>
    <w:rsid w:val="00FD787D"/>
    <w:rsid w:val="00FE465E"/>
    <w:rsid w:val="00FF4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E1F63D-5B1A-497B-AC00-197EB454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B60"/>
    <w:rPr>
      <w:rFonts w:ascii="Tahoma" w:hAnsi="Tahoma" w:cs="Tahoma"/>
      <w:sz w:val="16"/>
      <w:szCs w:val="16"/>
    </w:rPr>
  </w:style>
  <w:style w:type="character" w:customStyle="1" w:styleId="BalloonTextChar">
    <w:name w:val="Balloon Text Char"/>
    <w:basedOn w:val="DefaultParagraphFont"/>
    <w:link w:val="BalloonText"/>
    <w:uiPriority w:val="99"/>
    <w:semiHidden/>
    <w:rsid w:val="00CD3B60"/>
    <w:rPr>
      <w:rFonts w:ascii="Tahoma" w:hAnsi="Tahoma" w:cs="Tahoma"/>
      <w:sz w:val="16"/>
      <w:szCs w:val="16"/>
    </w:rPr>
  </w:style>
  <w:style w:type="paragraph" w:styleId="Header">
    <w:name w:val="header"/>
    <w:basedOn w:val="Normal"/>
    <w:link w:val="HeaderChar"/>
    <w:uiPriority w:val="99"/>
    <w:unhideWhenUsed/>
    <w:rsid w:val="00F42AE4"/>
    <w:pPr>
      <w:tabs>
        <w:tab w:val="center" w:pos="4536"/>
        <w:tab w:val="right" w:pos="9072"/>
      </w:tabs>
    </w:pPr>
  </w:style>
  <w:style w:type="character" w:customStyle="1" w:styleId="HeaderChar">
    <w:name w:val="Header Char"/>
    <w:basedOn w:val="DefaultParagraphFont"/>
    <w:link w:val="Header"/>
    <w:uiPriority w:val="99"/>
    <w:rsid w:val="00F42AE4"/>
  </w:style>
  <w:style w:type="paragraph" w:styleId="Footer">
    <w:name w:val="footer"/>
    <w:basedOn w:val="Normal"/>
    <w:link w:val="FooterChar"/>
    <w:uiPriority w:val="99"/>
    <w:unhideWhenUsed/>
    <w:rsid w:val="00F42AE4"/>
    <w:pPr>
      <w:tabs>
        <w:tab w:val="center" w:pos="4536"/>
        <w:tab w:val="right" w:pos="9072"/>
      </w:tabs>
    </w:pPr>
  </w:style>
  <w:style w:type="character" w:customStyle="1" w:styleId="FooterChar">
    <w:name w:val="Footer Char"/>
    <w:basedOn w:val="DefaultParagraphFont"/>
    <w:link w:val="Footer"/>
    <w:uiPriority w:val="99"/>
    <w:rsid w:val="00F42AE4"/>
  </w:style>
  <w:style w:type="paragraph" w:styleId="NoSpacing">
    <w:name w:val="No Spacing"/>
    <w:uiPriority w:val="1"/>
    <w:qFormat/>
    <w:rsid w:val="00E65E86"/>
    <w:rPr>
      <w:rFonts w:asciiTheme="minorHAnsi" w:eastAsiaTheme="minorHAnsi" w:hAnsiTheme="minorHAnsi" w:cstheme="minorBidi"/>
      <w:lang w:val="en-US" w:eastAsia="en-US"/>
    </w:rPr>
  </w:style>
  <w:style w:type="paragraph" w:styleId="FootnoteText">
    <w:name w:val="footnote text"/>
    <w:basedOn w:val="Normal"/>
    <w:link w:val="FootnoteTextChar"/>
    <w:uiPriority w:val="99"/>
    <w:semiHidden/>
    <w:unhideWhenUsed/>
    <w:rsid w:val="00544F67"/>
    <w:rPr>
      <w:sz w:val="20"/>
      <w:szCs w:val="20"/>
    </w:rPr>
  </w:style>
  <w:style w:type="character" w:customStyle="1" w:styleId="FootnoteTextChar">
    <w:name w:val="Footnote Text Char"/>
    <w:basedOn w:val="DefaultParagraphFont"/>
    <w:link w:val="FootnoteText"/>
    <w:uiPriority w:val="99"/>
    <w:semiHidden/>
    <w:rsid w:val="00544F67"/>
    <w:rPr>
      <w:sz w:val="20"/>
      <w:szCs w:val="20"/>
    </w:rPr>
  </w:style>
  <w:style w:type="character" w:styleId="FootnoteReference">
    <w:name w:val="footnote reference"/>
    <w:basedOn w:val="DefaultParagraphFont"/>
    <w:uiPriority w:val="99"/>
    <w:semiHidden/>
    <w:unhideWhenUsed/>
    <w:rsid w:val="00544F67"/>
    <w:rPr>
      <w:vertAlign w:val="superscript"/>
    </w:rPr>
  </w:style>
  <w:style w:type="table" w:styleId="TableGrid">
    <w:name w:val="Table Grid"/>
    <w:basedOn w:val="TableNormal"/>
    <w:uiPriority w:val="59"/>
    <w:rsid w:val="00B02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277B7"/>
    <w:rPr>
      <w:sz w:val="20"/>
      <w:szCs w:val="20"/>
    </w:rPr>
  </w:style>
  <w:style w:type="character" w:customStyle="1" w:styleId="EndnoteTextChar">
    <w:name w:val="Endnote Text Char"/>
    <w:basedOn w:val="DefaultParagraphFont"/>
    <w:link w:val="EndnoteText"/>
    <w:uiPriority w:val="99"/>
    <w:semiHidden/>
    <w:rsid w:val="008277B7"/>
    <w:rPr>
      <w:sz w:val="20"/>
      <w:szCs w:val="20"/>
    </w:rPr>
  </w:style>
  <w:style w:type="character" w:styleId="EndnoteReference">
    <w:name w:val="endnote reference"/>
    <w:basedOn w:val="DefaultParagraphFont"/>
    <w:uiPriority w:val="99"/>
    <w:semiHidden/>
    <w:unhideWhenUsed/>
    <w:rsid w:val="008277B7"/>
    <w:rPr>
      <w:vertAlign w:val="superscript"/>
    </w:rPr>
  </w:style>
  <w:style w:type="paragraph" w:styleId="ListParagraph">
    <w:name w:val="List Paragraph"/>
    <w:basedOn w:val="Normal"/>
    <w:uiPriority w:val="34"/>
    <w:qFormat/>
    <w:rsid w:val="0091136A"/>
    <w:pPr>
      <w:ind w:left="720"/>
      <w:contextualSpacing/>
    </w:pPr>
  </w:style>
  <w:style w:type="paragraph" w:customStyle="1" w:styleId="odluka-zakon">
    <w:name w:val="odluka-zakon"/>
    <w:basedOn w:val="Normal"/>
    <w:rsid w:val="00BE19B7"/>
    <w:pPr>
      <w:spacing w:before="100" w:beforeAutospacing="1" w:after="100" w:afterAutospacing="1"/>
    </w:pPr>
    <w:rPr>
      <w:rFonts w:eastAsia="Times New Roman"/>
      <w:sz w:val="24"/>
      <w:szCs w:val="24"/>
      <w:lang w:val="en-US" w:eastAsia="en-US"/>
    </w:rPr>
  </w:style>
  <w:style w:type="paragraph" w:customStyle="1" w:styleId="basic-paragraph">
    <w:name w:val="basic-paragraph"/>
    <w:basedOn w:val="Normal"/>
    <w:rsid w:val="00BE19B7"/>
    <w:pPr>
      <w:spacing w:before="100" w:beforeAutospacing="1" w:after="100" w:afterAutospacing="1"/>
    </w:pPr>
    <w:rPr>
      <w:rFonts w:eastAsia="Times New Roman"/>
      <w:sz w:val="24"/>
      <w:szCs w:val="24"/>
      <w:lang w:val="en-US" w:eastAsia="en-US"/>
    </w:rPr>
  </w:style>
  <w:style w:type="character" w:styleId="Strong">
    <w:name w:val="Strong"/>
    <w:basedOn w:val="DefaultParagraphFont"/>
    <w:uiPriority w:val="22"/>
    <w:qFormat/>
    <w:rsid w:val="00BE19B7"/>
    <w:rPr>
      <w:b/>
      <w:bCs/>
    </w:rPr>
  </w:style>
  <w:style w:type="paragraph" w:customStyle="1" w:styleId="text-center">
    <w:name w:val="text-center"/>
    <w:basedOn w:val="Normal"/>
    <w:rsid w:val="00BE19B7"/>
    <w:pPr>
      <w:spacing w:before="100" w:beforeAutospacing="1" w:after="100" w:afterAutospacing="1"/>
    </w:pPr>
    <w:rPr>
      <w:rFonts w:eastAsia="Times New Roman"/>
      <w:sz w:val="24"/>
      <w:szCs w:val="24"/>
      <w:lang w:val="en-US" w:eastAsia="en-US"/>
    </w:rPr>
  </w:style>
  <w:style w:type="paragraph" w:styleId="BodyText">
    <w:name w:val="Body Text"/>
    <w:basedOn w:val="Normal"/>
    <w:link w:val="BodyTextChar"/>
    <w:rsid w:val="00BE19B7"/>
    <w:pPr>
      <w:spacing w:before="240"/>
      <w:jc w:val="both"/>
    </w:pPr>
    <w:rPr>
      <w:rFonts w:eastAsia="Times New Roman"/>
      <w:sz w:val="24"/>
      <w:szCs w:val="24"/>
      <w:lang w:eastAsia="en-US"/>
    </w:rPr>
  </w:style>
  <w:style w:type="character" w:customStyle="1" w:styleId="BodyTextChar">
    <w:name w:val="Body Text Char"/>
    <w:basedOn w:val="DefaultParagraphFont"/>
    <w:link w:val="BodyText"/>
    <w:rsid w:val="00BE19B7"/>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pc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ssenaa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66281-50AF-492F-B440-CB309D28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87094</Words>
  <Characters>496438</Characters>
  <Application>Microsoft Office Word</Application>
  <DocSecurity>0</DocSecurity>
  <Lines>4136</Lines>
  <Paragraphs>1164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Sanja Božić</cp:lastModifiedBy>
  <cp:revision>3</cp:revision>
  <cp:lastPrinted>2019-06-27T10:57:00Z</cp:lastPrinted>
  <dcterms:created xsi:type="dcterms:W3CDTF">2020-01-31T13:19:00Z</dcterms:created>
  <dcterms:modified xsi:type="dcterms:W3CDTF">2020-01-31T13:19:00Z</dcterms:modified>
</cp:coreProperties>
</file>